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397" w:rsidRPr="002E3159" w:rsidRDefault="00D26397" w:rsidP="00D26397">
      <w:pPr>
        <w:spacing w:after="0" w:line="240" w:lineRule="auto"/>
        <w:jc w:val="right"/>
        <w:rPr>
          <w:rFonts w:ascii="Times New Roman" w:eastAsia="Times New Roman" w:hAnsi="Times New Roman" w:cs="Times New Roman"/>
          <w:sz w:val="26"/>
          <w:szCs w:val="26"/>
        </w:rPr>
      </w:pPr>
      <w:r w:rsidRPr="002E3159">
        <w:rPr>
          <w:rFonts w:ascii="Times New Roman" w:eastAsia="Times New Roman" w:hAnsi="Times New Roman" w:cs="Times New Roman"/>
          <w:sz w:val="26"/>
          <w:szCs w:val="26"/>
        </w:rPr>
        <w:t xml:space="preserve">Приложение  № </w:t>
      </w:r>
      <w:r>
        <w:rPr>
          <w:rFonts w:ascii="Times New Roman" w:eastAsia="Times New Roman" w:hAnsi="Times New Roman" w:cs="Times New Roman"/>
          <w:sz w:val="26"/>
          <w:szCs w:val="26"/>
        </w:rPr>
        <w:t>5</w:t>
      </w:r>
    </w:p>
    <w:p w:rsidR="00D26397" w:rsidRPr="002E3159" w:rsidRDefault="00D26397" w:rsidP="00D26397">
      <w:pPr>
        <w:spacing w:after="0" w:line="240" w:lineRule="auto"/>
        <w:jc w:val="right"/>
        <w:rPr>
          <w:rFonts w:ascii="Times New Roman" w:eastAsia="Times New Roman" w:hAnsi="Times New Roman" w:cs="Times New Roman"/>
          <w:sz w:val="26"/>
          <w:szCs w:val="26"/>
        </w:rPr>
      </w:pPr>
      <w:r w:rsidRPr="002E3159">
        <w:rPr>
          <w:rFonts w:ascii="Times New Roman" w:eastAsia="Times New Roman" w:hAnsi="Times New Roman" w:cs="Times New Roman"/>
          <w:sz w:val="26"/>
          <w:szCs w:val="26"/>
        </w:rPr>
        <w:t>к приказу Минздрава РБ</w:t>
      </w:r>
    </w:p>
    <w:p w:rsidR="00D26397" w:rsidRPr="002E3159" w:rsidRDefault="00D26397" w:rsidP="00D26397">
      <w:pPr>
        <w:spacing w:after="0" w:line="240" w:lineRule="auto"/>
        <w:jc w:val="right"/>
        <w:rPr>
          <w:rFonts w:ascii="Times New Roman" w:eastAsia="Times New Roman" w:hAnsi="Times New Roman" w:cs="Times New Roman"/>
          <w:sz w:val="26"/>
          <w:szCs w:val="26"/>
        </w:rPr>
      </w:pPr>
      <w:r w:rsidRPr="002E3159">
        <w:rPr>
          <w:rFonts w:ascii="Times New Roman" w:eastAsia="Times New Roman" w:hAnsi="Times New Roman" w:cs="Times New Roman"/>
          <w:sz w:val="26"/>
          <w:szCs w:val="26"/>
        </w:rPr>
        <w:t xml:space="preserve">от </w:t>
      </w:r>
      <w:r>
        <w:rPr>
          <w:rFonts w:ascii="Times New Roman" w:eastAsia="Times New Roman" w:hAnsi="Times New Roman" w:cs="Times New Roman"/>
          <w:sz w:val="26"/>
          <w:szCs w:val="26"/>
        </w:rPr>
        <w:t>24.12.2015 № 1752-ОД</w:t>
      </w:r>
    </w:p>
    <w:p w:rsidR="00D26397" w:rsidRPr="002E3159" w:rsidRDefault="00D26397" w:rsidP="00D26397">
      <w:pPr>
        <w:spacing w:after="0" w:line="240" w:lineRule="auto"/>
        <w:jc w:val="right"/>
        <w:rPr>
          <w:rFonts w:ascii="Times New Roman" w:eastAsia="Times New Roman" w:hAnsi="Times New Roman" w:cs="Times New Roman"/>
          <w:sz w:val="26"/>
          <w:szCs w:val="26"/>
        </w:rPr>
      </w:pPr>
    </w:p>
    <w:p w:rsidR="00D26397" w:rsidRPr="0043668A" w:rsidRDefault="00D26397" w:rsidP="00D26397">
      <w:pPr>
        <w:spacing w:after="0" w:line="240" w:lineRule="auto"/>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Пояснительная записка</w:t>
      </w:r>
      <w:r w:rsidRPr="0043668A">
        <w:rPr>
          <w:rFonts w:ascii="Times New Roman" w:eastAsia="Times New Roman" w:hAnsi="Times New Roman" w:cs="Times New Roman"/>
          <w:b/>
          <w:sz w:val="28"/>
          <w:szCs w:val="24"/>
        </w:rPr>
        <w:t xml:space="preserve">  к годовому отчёту </w:t>
      </w:r>
    </w:p>
    <w:p w:rsidR="00D26397" w:rsidRPr="0043668A" w:rsidRDefault="00D26397" w:rsidP="00D26397">
      <w:pPr>
        <w:spacing w:after="0" w:line="240" w:lineRule="auto"/>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ГБУЗ «Муйская</w:t>
      </w:r>
      <w:r w:rsidRPr="0043668A">
        <w:rPr>
          <w:rFonts w:ascii="Times New Roman" w:eastAsia="Times New Roman" w:hAnsi="Times New Roman" w:cs="Times New Roman"/>
          <w:b/>
          <w:sz w:val="28"/>
          <w:szCs w:val="24"/>
        </w:rPr>
        <w:t xml:space="preserve"> ЦРБ</w:t>
      </w:r>
      <w:r>
        <w:rPr>
          <w:rFonts w:ascii="Times New Roman" w:eastAsia="Times New Roman" w:hAnsi="Times New Roman" w:cs="Times New Roman"/>
          <w:b/>
          <w:sz w:val="28"/>
          <w:szCs w:val="24"/>
        </w:rPr>
        <w:t>» за 2015 год.</w:t>
      </w:r>
      <w:r w:rsidRPr="0043668A">
        <w:rPr>
          <w:rFonts w:ascii="Times New Roman" w:eastAsia="Times New Roman" w:hAnsi="Times New Roman" w:cs="Times New Roman"/>
          <w:b/>
          <w:sz w:val="28"/>
          <w:szCs w:val="24"/>
        </w:rPr>
        <w:t xml:space="preserve"> </w:t>
      </w:r>
    </w:p>
    <w:p w:rsidR="00D26397" w:rsidRPr="0043668A" w:rsidRDefault="00D26397" w:rsidP="00D26397">
      <w:pPr>
        <w:spacing w:after="0" w:line="240" w:lineRule="auto"/>
        <w:jc w:val="both"/>
        <w:rPr>
          <w:rFonts w:ascii="Times New Roman" w:eastAsia="Times New Roman" w:hAnsi="Times New Roman" w:cs="Times New Roman"/>
          <w:sz w:val="28"/>
          <w:szCs w:val="24"/>
        </w:rPr>
      </w:pPr>
    </w:p>
    <w:p w:rsidR="00D26397" w:rsidRPr="00D26397" w:rsidRDefault="00D26397" w:rsidP="00D26397">
      <w:pPr>
        <w:spacing w:after="0" w:line="240" w:lineRule="auto"/>
        <w:jc w:val="both"/>
        <w:rPr>
          <w:rFonts w:ascii="Times New Roman" w:eastAsia="Times New Roman" w:hAnsi="Times New Roman" w:cs="Times New Roman"/>
          <w:b/>
          <w:i/>
          <w:sz w:val="28"/>
          <w:szCs w:val="28"/>
        </w:rPr>
      </w:pPr>
      <w:r w:rsidRPr="00D26397">
        <w:rPr>
          <w:rFonts w:ascii="Times New Roman" w:eastAsia="Times New Roman" w:hAnsi="Times New Roman" w:cs="Times New Roman"/>
          <w:b/>
          <w:sz w:val="28"/>
          <w:szCs w:val="28"/>
          <w:lang w:val="en-US"/>
        </w:rPr>
        <w:t>I</w:t>
      </w:r>
      <w:r w:rsidRPr="00D26397">
        <w:rPr>
          <w:rFonts w:ascii="Times New Roman" w:eastAsia="Times New Roman" w:hAnsi="Times New Roman" w:cs="Times New Roman"/>
          <w:b/>
          <w:sz w:val="28"/>
          <w:szCs w:val="28"/>
        </w:rPr>
        <w:t>.</w:t>
      </w:r>
      <w:r w:rsidRPr="00D26397">
        <w:rPr>
          <w:rFonts w:ascii="Times New Roman" w:eastAsia="Times New Roman" w:hAnsi="Times New Roman" w:cs="Times New Roman"/>
          <w:b/>
          <w:i/>
          <w:sz w:val="28"/>
          <w:szCs w:val="28"/>
        </w:rPr>
        <w:t xml:space="preserve">  </w:t>
      </w:r>
      <w:r w:rsidRPr="00D26397">
        <w:rPr>
          <w:rFonts w:ascii="Times New Roman" w:eastAsia="Times New Roman" w:hAnsi="Times New Roman" w:cs="Times New Roman"/>
          <w:b/>
          <w:sz w:val="28"/>
          <w:szCs w:val="28"/>
        </w:rPr>
        <w:t>Общая часть</w:t>
      </w:r>
    </w:p>
    <w:p w:rsidR="00D26397" w:rsidRDefault="00D26397" w:rsidP="00D26397">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b/>
          <w:bCs/>
          <w:sz w:val="28"/>
          <w:szCs w:val="28"/>
        </w:rPr>
      </w:pPr>
      <w:r w:rsidRPr="00D26397">
        <w:rPr>
          <w:rFonts w:ascii="Times New Roman" w:eastAsia="Times New Roman" w:hAnsi="Times New Roman" w:cs="Times New Roman"/>
          <w:bCs/>
          <w:sz w:val="28"/>
          <w:szCs w:val="28"/>
        </w:rPr>
        <w:t>1. Итоги выполнения  Плана мероприятий («Дорожная карта») «Изменения в отраслях социальной сферы, направленные на повышение эффективности здравоохранения в Республике Бурятия» в соответствии с Распоряжением  Правительства РБ от 28.02.2013 г.  №96-р в 2015 г., анализ и причины невыполнения индикаторов.</w:t>
      </w:r>
      <w:r w:rsidRPr="00D26397">
        <w:rPr>
          <w:rFonts w:ascii="Times New Roman" w:eastAsia="Times New Roman" w:hAnsi="Times New Roman" w:cs="Times New Roman"/>
          <w:b/>
          <w:bCs/>
          <w:sz w:val="28"/>
          <w:szCs w:val="28"/>
        </w:rPr>
        <w:t xml:space="preserve"> </w:t>
      </w:r>
    </w:p>
    <w:p w:rsidR="00F33B88" w:rsidRDefault="00D26397" w:rsidP="00D26397">
      <w:pPr>
        <w:shd w:val="clear" w:color="auto" w:fill="FFFFFF"/>
        <w:tabs>
          <w:tab w:val="left" w:pos="727"/>
        </w:tabs>
        <w:rPr>
          <w:rFonts w:ascii="Times New Roman" w:hAnsi="Times New Roman" w:cs="Times New Roman"/>
          <w:b/>
          <w:sz w:val="28"/>
          <w:szCs w:val="28"/>
        </w:rPr>
      </w:pPr>
      <w:r w:rsidRPr="00083B05">
        <w:rPr>
          <w:rFonts w:ascii="Times New Roman" w:hAnsi="Times New Roman" w:cs="Times New Roman"/>
          <w:b/>
          <w:sz w:val="28"/>
          <w:szCs w:val="28"/>
        </w:rPr>
        <w:t>1.1    Итоги выполнения Плана мероприятий  Правительства (дорожная карта) «Изменения в отраслях социальной сферы, направленные на повышение эффективности здравоохранения в Республике Бурятия». Распоряжение Прав</w:t>
      </w:r>
      <w:r>
        <w:rPr>
          <w:rFonts w:ascii="Times New Roman" w:hAnsi="Times New Roman" w:cs="Times New Roman"/>
          <w:b/>
          <w:sz w:val="28"/>
          <w:szCs w:val="28"/>
        </w:rPr>
        <w:t>ительства РБ от 14.07.2014г. №418</w:t>
      </w:r>
      <w:r w:rsidRPr="00083B05">
        <w:rPr>
          <w:rFonts w:ascii="Times New Roman" w:hAnsi="Times New Roman" w:cs="Times New Roman"/>
          <w:b/>
          <w:sz w:val="28"/>
          <w:szCs w:val="28"/>
        </w:rPr>
        <w:t>-р.</w:t>
      </w:r>
    </w:p>
    <w:tbl>
      <w:tblPr>
        <w:tblW w:w="10210" w:type="dxa"/>
        <w:tblInd w:w="-176" w:type="dxa"/>
        <w:tblLayout w:type="fixed"/>
        <w:tblLook w:val="04A0"/>
      </w:tblPr>
      <w:tblGrid>
        <w:gridCol w:w="568"/>
        <w:gridCol w:w="5106"/>
        <w:gridCol w:w="850"/>
        <w:gridCol w:w="851"/>
        <w:gridCol w:w="1134"/>
        <w:gridCol w:w="850"/>
        <w:gridCol w:w="851"/>
      </w:tblGrid>
      <w:tr w:rsidR="00F33B88" w:rsidRPr="004946BF" w:rsidTr="0003738B">
        <w:trPr>
          <w:trHeight w:val="780"/>
        </w:trPr>
        <w:tc>
          <w:tcPr>
            <w:tcW w:w="5674" w:type="dxa"/>
            <w:gridSpan w:val="2"/>
            <w:vMerge w:val="restart"/>
            <w:tcBorders>
              <w:top w:val="single" w:sz="8" w:space="0" w:color="auto"/>
              <w:left w:val="single" w:sz="8" w:space="0" w:color="auto"/>
              <w:bottom w:val="single" w:sz="8" w:space="0" w:color="000000"/>
              <w:right w:val="nil"/>
            </w:tcBorders>
            <w:hideMark/>
          </w:tcPr>
          <w:p w:rsidR="00F33B88" w:rsidRPr="004946BF" w:rsidRDefault="00F33B88" w:rsidP="0003738B">
            <w:pPr>
              <w:spacing w:after="0" w:line="240" w:lineRule="auto"/>
              <w:jc w:val="center"/>
              <w:rPr>
                <w:rFonts w:ascii="Times New Roman" w:eastAsia="Times New Roman" w:hAnsi="Times New Roman" w:cs="Times New Roman"/>
                <w:b/>
                <w:bCs/>
                <w:sz w:val="20"/>
                <w:szCs w:val="20"/>
              </w:rPr>
            </w:pPr>
            <w:r w:rsidRPr="004946BF">
              <w:rPr>
                <w:rFonts w:ascii="Times New Roman" w:eastAsia="Times New Roman" w:hAnsi="Times New Roman" w:cs="Times New Roman"/>
                <w:b/>
                <w:bCs/>
                <w:sz w:val="20"/>
                <w:szCs w:val="20"/>
              </w:rPr>
              <w:t>Наименование  целевого показателя (ед. измерения)</w:t>
            </w:r>
          </w:p>
        </w:tc>
        <w:tc>
          <w:tcPr>
            <w:tcW w:w="1701" w:type="dxa"/>
            <w:gridSpan w:val="2"/>
            <w:tcBorders>
              <w:top w:val="single" w:sz="4" w:space="0" w:color="auto"/>
              <w:left w:val="single" w:sz="4" w:space="0" w:color="auto"/>
              <w:bottom w:val="single" w:sz="4" w:space="0" w:color="auto"/>
              <w:right w:val="single" w:sz="4" w:space="0" w:color="auto"/>
            </w:tcBorders>
            <w:hideMark/>
          </w:tcPr>
          <w:p w:rsidR="00F33B88" w:rsidRPr="004946BF" w:rsidRDefault="00F33B88" w:rsidP="0003738B">
            <w:pPr>
              <w:spacing w:after="0" w:line="240" w:lineRule="auto"/>
              <w:jc w:val="center"/>
              <w:rPr>
                <w:rFonts w:ascii="Times New Roman" w:eastAsia="Times New Roman" w:hAnsi="Times New Roman" w:cs="Times New Roman"/>
                <w:b/>
                <w:bCs/>
                <w:sz w:val="20"/>
                <w:szCs w:val="20"/>
              </w:rPr>
            </w:pPr>
            <w:r w:rsidRPr="004946BF">
              <w:rPr>
                <w:rFonts w:ascii="Times New Roman" w:eastAsia="Times New Roman" w:hAnsi="Times New Roman" w:cs="Times New Roman"/>
                <w:b/>
                <w:bCs/>
                <w:sz w:val="20"/>
                <w:szCs w:val="20"/>
              </w:rPr>
              <w:t>Значения целевого показателя здоровья 2015г.</w:t>
            </w:r>
          </w:p>
        </w:tc>
        <w:tc>
          <w:tcPr>
            <w:tcW w:w="1134" w:type="dxa"/>
            <w:vMerge w:val="restart"/>
            <w:tcBorders>
              <w:top w:val="single" w:sz="4" w:space="0" w:color="auto"/>
              <w:left w:val="single" w:sz="4" w:space="0" w:color="auto"/>
              <w:bottom w:val="single" w:sz="4" w:space="0" w:color="auto"/>
              <w:right w:val="single" w:sz="4" w:space="0" w:color="auto"/>
            </w:tcBorders>
            <w:hideMark/>
          </w:tcPr>
          <w:p w:rsidR="00F33B88" w:rsidRPr="004946BF" w:rsidRDefault="00F33B88" w:rsidP="0003738B">
            <w:pPr>
              <w:spacing w:after="0" w:line="240" w:lineRule="auto"/>
              <w:jc w:val="center"/>
              <w:rPr>
                <w:rFonts w:ascii="Times New Roman" w:eastAsia="Times New Roman" w:hAnsi="Times New Roman" w:cs="Times New Roman"/>
                <w:b/>
                <w:bCs/>
                <w:sz w:val="20"/>
                <w:szCs w:val="20"/>
              </w:rPr>
            </w:pPr>
            <w:r w:rsidRPr="004946BF">
              <w:rPr>
                <w:rFonts w:ascii="Times New Roman" w:eastAsia="Times New Roman" w:hAnsi="Times New Roman" w:cs="Times New Roman"/>
                <w:b/>
                <w:bCs/>
                <w:sz w:val="20"/>
                <w:szCs w:val="20"/>
              </w:rPr>
              <w:t>Факт исполнения целевого показателя 2015г.</w:t>
            </w:r>
          </w:p>
        </w:tc>
        <w:tc>
          <w:tcPr>
            <w:tcW w:w="1701" w:type="dxa"/>
            <w:gridSpan w:val="2"/>
            <w:tcBorders>
              <w:top w:val="single" w:sz="4" w:space="0" w:color="auto"/>
              <w:left w:val="nil"/>
              <w:bottom w:val="single" w:sz="4" w:space="0" w:color="auto"/>
              <w:right w:val="single" w:sz="4" w:space="0" w:color="auto"/>
            </w:tcBorders>
            <w:hideMark/>
          </w:tcPr>
          <w:p w:rsidR="00F33B88" w:rsidRPr="004946BF" w:rsidRDefault="00F33B88" w:rsidP="0003738B">
            <w:pPr>
              <w:spacing w:after="0" w:line="240" w:lineRule="auto"/>
              <w:jc w:val="center"/>
              <w:rPr>
                <w:rFonts w:ascii="Times New Roman" w:eastAsia="Times New Roman" w:hAnsi="Times New Roman" w:cs="Times New Roman"/>
                <w:b/>
                <w:bCs/>
                <w:sz w:val="20"/>
                <w:szCs w:val="20"/>
              </w:rPr>
            </w:pPr>
            <w:r w:rsidRPr="004946BF">
              <w:rPr>
                <w:rFonts w:ascii="Times New Roman" w:eastAsia="Times New Roman" w:hAnsi="Times New Roman" w:cs="Times New Roman"/>
                <w:b/>
                <w:bCs/>
                <w:sz w:val="20"/>
                <w:szCs w:val="20"/>
              </w:rPr>
              <w:t>отклонения от показателя в 2015г.</w:t>
            </w:r>
          </w:p>
        </w:tc>
      </w:tr>
      <w:tr w:rsidR="00F33B88" w:rsidRPr="004946BF" w:rsidTr="0003738B">
        <w:trPr>
          <w:trHeight w:val="1110"/>
        </w:trPr>
        <w:tc>
          <w:tcPr>
            <w:tcW w:w="5674" w:type="dxa"/>
            <w:gridSpan w:val="2"/>
            <w:vMerge/>
            <w:tcBorders>
              <w:top w:val="single" w:sz="8" w:space="0" w:color="auto"/>
              <w:left w:val="single" w:sz="8" w:space="0" w:color="auto"/>
              <w:bottom w:val="single" w:sz="8" w:space="0" w:color="000000"/>
              <w:right w:val="nil"/>
            </w:tcBorders>
            <w:vAlign w:val="center"/>
            <w:hideMark/>
          </w:tcPr>
          <w:p w:rsidR="00F33B88" w:rsidRPr="004946BF" w:rsidRDefault="00F33B88" w:rsidP="0003738B">
            <w:pPr>
              <w:spacing w:after="0" w:line="240" w:lineRule="auto"/>
              <w:rPr>
                <w:rFonts w:ascii="Times New Roman" w:eastAsia="Times New Roman" w:hAnsi="Times New Roman" w:cs="Times New Roman"/>
                <w:b/>
                <w:bCs/>
                <w:sz w:val="20"/>
                <w:szCs w:val="20"/>
              </w:rPr>
            </w:pPr>
          </w:p>
        </w:tc>
        <w:tc>
          <w:tcPr>
            <w:tcW w:w="850" w:type="dxa"/>
            <w:tcBorders>
              <w:top w:val="nil"/>
              <w:left w:val="single" w:sz="4" w:space="0" w:color="auto"/>
              <w:bottom w:val="single" w:sz="4" w:space="0" w:color="auto"/>
              <w:right w:val="single" w:sz="4" w:space="0" w:color="auto"/>
            </w:tcBorders>
            <w:hideMark/>
          </w:tcPr>
          <w:p w:rsidR="00F33B88" w:rsidRPr="004946BF" w:rsidRDefault="00F33B88" w:rsidP="0003738B">
            <w:pPr>
              <w:spacing w:after="0" w:line="240" w:lineRule="auto"/>
              <w:jc w:val="center"/>
              <w:rPr>
                <w:rFonts w:ascii="Times New Roman" w:eastAsia="Times New Roman" w:hAnsi="Times New Roman" w:cs="Times New Roman"/>
                <w:b/>
                <w:bCs/>
                <w:sz w:val="20"/>
                <w:szCs w:val="20"/>
              </w:rPr>
            </w:pPr>
            <w:r w:rsidRPr="004946BF">
              <w:rPr>
                <w:rFonts w:ascii="Times New Roman" w:eastAsia="Times New Roman" w:hAnsi="Times New Roman" w:cs="Times New Roman"/>
                <w:b/>
                <w:bCs/>
                <w:sz w:val="20"/>
                <w:szCs w:val="20"/>
              </w:rPr>
              <w:t>РБ</w:t>
            </w:r>
          </w:p>
        </w:tc>
        <w:tc>
          <w:tcPr>
            <w:tcW w:w="851" w:type="dxa"/>
            <w:tcBorders>
              <w:top w:val="nil"/>
              <w:left w:val="nil"/>
              <w:bottom w:val="single" w:sz="4" w:space="0" w:color="auto"/>
              <w:right w:val="single" w:sz="4" w:space="0" w:color="auto"/>
            </w:tcBorders>
            <w:hideMark/>
          </w:tcPr>
          <w:p w:rsidR="00F33B88" w:rsidRPr="004946BF" w:rsidRDefault="00F33B88" w:rsidP="0003738B">
            <w:pPr>
              <w:spacing w:after="0" w:line="240" w:lineRule="auto"/>
              <w:jc w:val="center"/>
              <w:rPr>
                <w:rFonts w:ascii="Times New Roman" w:eastAsia="Times New Roman" w:hAnsi="Times New Roman" w:cs="Times New Roman"/>
                <w:b/>
                <w:bCs/>
                <w:sz w:val="20"/>
                <w:szCs w:val="20"/>
              </w:rPr>
            </w:pPr>
            <w:r w:rsidRPr="004946BF">
              <w:rPr>
                <w:rFonts w:ascii="Times New Roman" w:eastAsia="Times New Roman" w:hAnsi="Times New Roman" w:cs="Times New Roman"/>
                <w:b/>
                <w:bCs/>
                <w:sz w:val="20"/>
                <w:szCs w:val="20"/>
              </w:rPr>
              <w:t>Район</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33B88" w:rsidRPr="004946BF" w:rsidRDefault="00F33B88" w:rsidP="0003738B">
            <w:pPr>
              <w:spacing w:after="0" w:line="240" w:lineRule="auto"/>
              <w:rPr>
                <w:rFonts w:ascii="Times New Roman" w:eastAsia="Times New Roman" w:hAnsi="Times New Roman" w:cs="Times New Roman"/>
                <w:b/>
                <w:bCs/>
                <w:sz w:val="20"/>
                <w:szCs w:val="20"/>
              </w:rPr>
            </w:pPr>
          </w:p>
        </w:tc>
        <w:tc>
          <w:tcPr>
            <w:tcW w:w="850" w:type="dxa"/>
            <w:tcBorders>
              <w:top w:val="nil"/>
              <w:left w:val="nil"/>
              <w:bottom w:val="single" w:sz="4" w:space="0" w:color="auto"/>
              <w:right w:val="single" w:sz="4" w:space="0" w:color="auto"/>
            </w:tcBorders>
            <w:hideMark/>
          </w:tcPr>
          <w:p w:rsidR="00F33B88" w:rsidRPr="004946BF" w:rsidRDefault="00F33B88" w:rsidP="0003738B">
            <w:pPr>
              <w:spacing w:after="0" w:line="240" w:lineRule="auto"/>
              <w:jc w:val="center"/>
              <w:rPr>
                <w:rFonts w:ascii="Times New Roman" w:eastAsia="Times New Roman" w:hAnsi="Times New Roman" w:cs="Times New Roman"/>
                <w:b/>
                <w:bCs/>
                <w:sz w:val="20"/>
                <w:szCs w:val="20"/>
              </w:rPr>
            </w:pPr>
            <w:r w:rsidRPr="004946BF">
              <w:rPr>
                <w:rFonts w:ascii="Times New Roman" w:eastAsia="Times New Roman" w:hAnsi="Times New Roman" w:cs="Times New Roman"/>
                <w:b/>
                <w:bCs/>
                <w:sz w:val="20"/>
                <w:szCs w:val="20"/>
              </w:rPr>
              <w:t>РБ</w:t>
            </w:r>
          </w:p>
        </w:tc>
        <w:tc>
          <w:tcPr>
            <w:tcW w:w="851" w:type="dxa"/>
            <w:tcBorders>
              <w:top w:val="nil"/>
              <w:left w:val="nil"/>
              <w:bottom w:val="single" w:sz="4" w:space="0" w:color="auto"/>
              <w:right w:val="single" w:sz="4" w:space="0" w:color="auto"/>
            </w:tcBorders>
            <w:hideMark/>
          </w:tcPr>
          <w:p w:rsidR="00F33B88" w:rsidRPr="004946BF" w:rsidRDefault="00F33B88" w:rsidP="0003738B">
            <w:pPr>
              <w:spacing w:after="0" w:line="240" w:lineRule="auto"/>
              <w:jc w:val="center"/>
              <w:rPr>
                <w:rFonts w:ascii="Times New Roman" w:eastAsia="Times New Roman" w:hAnsi="Times New Roman" w:cs="Times New Roman"/>
                <w:b/>
                <w:bCs/>
                <w:sz w:val="20"/>
                <w:szCs w:val="20"/>
              </w:rPr>
            </w:pPr>
            <w:r w:rsidRPr="004946BF">
              <w:rPr>
                <w:rFonts w:ascii="Times New Roman" w:eastAsia="Times New Roman" w:hAnsi="Times New Roman" w:cs="Times New Roman"/>
                <w:b/>
                <w:bCs/>
                <w:sz w:val="20"/>
                <w:szCs w:val="20"/>
              </w:rPr>
              <w:t>Район</w:t>
            </w:r>
          </w:p>
        </w:tc>
      </w:tr>
      <w:tr w:rsidR="00F33B88" w:rsidRPr="004946BF" w:rsidTr="0003738B">
        <w:trPr>
          <w:trHeight w:val="315"/>
        </w:trPr>
        <w:tc>
          <w:tcPr>
            <w:tcW w:w="10210" w:type="dxa"/>
            <w:gridSpan w:val="7"/>
            <w:tcBorders>
              <w:top w:val="single" w:sz="8" w:space="0" w:color="auto"/>
              <w:left w:val="single" w:sz="8" w:space="0" w:color="auto"/>
              <w:bottom w:val="single" w:sz="8" w:space="0" w:color="auto"/>
              <w:right w:val="nil"/>
            </w:tcBorders>
            <w:hideMark/>
          </w:tcPr>
          <w:p w:rsidR="00F33B88" w:rsidRPr="004946BF" w:rsidRDefault="00F33B88" w:rsidP="0003738B">
            <w:pPr>
              <w:spacing w:after="0" w:line="240" w:lineRule="auto"/>
              <w:jc w:val="center"/>
              <w:rPr>
                <w:rFonts w:ascii="Times New Roman" w:eastAsia="Times New Roman" w:hAnsi="Times New Roman" w:cs="Times New Roman"/>
                <w:b/>
                <w:bCs/>
                <w:sz w:val="20"/>
                <w:szCs w:val="20"/>
              </w:rPr>
            </w:pPr>
            <w:r w:rsidRPr="004946BF">
              <w:rPr>
                <w:rFonts w:ascii="Times New Roman" w:eastAsia="Times New Roman" w:hAnsi="Times New Roman" w:cs="Times New Roman"/>
                <w:b/>
                <w:bCs/>
                <w:sz w:val="20"/>
                <w:szCs w:val="20"/>
              </w:rPr>
              <w:t>Показатели структурных преобразований системы оказания медицинской помощи *</w:t>
            </w:r>
          </w:p>
        </w:tc>
      </w:tr>
      <w:tr w:rsidR="00F33B88" w:rsidRPr="00B00526" w:rsidTr="0003738B">
        <w:trPr>
          <w:trHeight w:val="1605"/>
        </w:trPr>
        <w:tc>
          <w:tcPr>
            <w:tcW w:w="568" w:type="dxa"/>
            <w:tcBorders>
              <w:top w:val="nil"/>
              <w:left w:val="single" w:sz="8" w:space="0" w:color="auto"/>
              <w:bottom w:val="single" w:sz="8" w:space="0" w:color="auto"/>
              <w:right w:val="single" w:sz="8" w:space="0" w:color="auto"/>
            </w:tcBorders>
            <w:hideMark/>
          </w:tcPr>
          <w:p w:rsidR="00F33B88" w:rsidRPr="004946BF" w:rsidRDefault="00F33B88" w:rsidP="0003738B">
            <w:pPr>
              <w:spacing w:after="0" w:line="240" w:lineRule="auto"/>
              <w:jc w:val="center"/>
              <w:rPr>
                <w:rFonts w:ascii="Times New Roman" w:eastAsia="Times New Roman" w:hAnsi="Times New Roman" w:cs="Times New Roman"/>
                <w:sz w:val="20"/>
                <w:szCs w:val="20"/>
              </w:rPr>
            </w:pPr>
            <w:r w:rsidRPr="004946BF">
              <w:rPr>
                <w:rFonts w:ascii="Times New Roman" w:eastAsia="Times New Roman" w:hAnsi="Times New Roman" w:cs="Times New Roman"/>
                <w:sz w:val="20"/>
                <w:szCs w:val="20"/>
              </w:rPr>
              <w:t>1.</w:t>
            </w:r>
          </w:p>
        </w:tc>
        <w:tc>
          <w:tcPr>
            <w:tcW w:w="5106" w:type="dxa"/>
            <w:tcBorders>
              <w:top w:val="single" w:sz="8" w:space="0" w:color="auto"/>
              <w:left w:val="nil"/>
              <w:bottom w:val="single" w:sz="8" w:space="0" w:color="auto"/>
              <w:right w:val="single" w:sz="8" w:space="0" w:color="000000"/>
            </w:tcBorders>
            <w:hideMark/>
          </w:tcPr>
          <w:p w:rsidR="00F33B88" w:rsidRPr="004946BF" w:rsidRDefault="00F33B88" w:rsidP="0003738B">
            <w:pPr>
              <w:spacing w:after="0" w:line="240" w:lineRule="auto"/>
              <w:jc w:val="both"/>
              <w:rPr>
                <w:rFonts w:ascii="Times New Roman" w:eastAsia="Times New Roman" w:hAnsi="Times New Roman" w:cs="Times New Roman"/>
                <w:sz w:val="20"/>
                <w:szCs w:val="20"/>
              </w:rPr>
            </w:pPr>
            <w:r w:rsidRPr="004946BF">
              <w:rPr>
                <w:rFonts w:ascii="Times New Roman" w:eastAsia="Times New Roman" w:hAnsi="Times New Roman" w:cs="Times New Roman"/>
                <w:sz w:val="20"/>
                <w:szCs w:val="20"/>
              </w:rPr>
              <w:t>Доля расходов на оказание скорой медицинской помощи вне медицинских организаций от всех расходов на программу государственных гарантий бесплатного оказания гражданам медицинской помощи (далее - программа государственных гарантий)</w:t>
            </w:r>
          </w:p>
        </w:tc>
        <w:tc>
          <w:tcPr>
            <w:tcW w:w="850" w:type="dxa"/>
            <w:tcBorders>
              <w:top w:val="nil"/>
              <w:left w:val="nil"/>
              <w:bottom w:val="single" w:sz="8" w:space="0" w:color="auto"/>
              <w:right w:val="single" w:sz="8" w:space="0" w:color="auto"/>
            </w:tcBorders>
            <w:hideMark/>
          </w:tcPr>
          <w:p w:rsidR="00F33B88" w:rsidRPr="00031B13" w:rsidRDefault="00F33B88" w:rsidP="0003738B">
            <w:pPr>
              <w:spacing w:after="0" w:line="240" w:lineRule="auto"/>
              <w:jc w:val="center"/>
              <w:rPr>
                <w:rFonts w:ascii="Times New Roman" w:eastAsia="Times New Roman" w:hAnsi="Times New Roman" w:cs="Times New Roman"/>
                <w:sz w:val="20"/>
                <w:szCs w:val="20"/>
              </w:rPr>
            </w:pPr>
            <w:r w:rsidRPr="00031B13">
              <w:rPr>
                <w:rFonts w:ascii="Times New Roman" w:eastAsia="Times New Roman" w:hAnsi="Times New Roman" w:cs="Times New Roman"/>
                <w:sz w:val="20"/>
                <w:szCs w:val="20"/>
              </w:rPr>
              <w:t>5,5</w:t>
            </w:r>
          </w:p>
        </w:tc>
        <w:tc>
          <w:tcPr>
            <w:tcW w:w="851" w:type="dxa"/>
            <w:tcBorders>
              <w:top w:val="nil"/>
              <w:left w:val="nil"/>
              <w:bottom w:val="single" w:sz="8" w:space="0" w:color="auto"/>
              <w:right w:val="single" w:sz="8" w:space="0" w:color="auto"/>
            </w:tcBorders>
            <w:hideMark/>
          </w:tcPr>
          <w:p w:rsidR="00F33B88" w:rsidRPr="004920ED" w:rsidRDefault="00F33B88" w:rsidP="0003738B">
            <w:pPr>
              <w:pStyle w:val="11"/>
              <w:spacing w:line="240" w:lineRule="auto"/>
              <w:ind w:firstLine="0"/>
              <w:jc w:val="center"/>
              <w:rPr>
                <w:bCs/>
                <w:sz w:val="20"/>
                <w:lang w:val="en-US"/>
              </w:rPr>
            </w:pPr>
            <w:r w:rsidRPr="004920ED">
              <w:rPr>
                <w:bCs/>
                <w:sz w:val="20"/>
              </w:rPr>
              <w:t>5,</w:t>
            </w:r>
            <w:r w:rsidRPr="004920ED">
              <w:rPr>
                <w:bCs/>
                <w:sz w:val="20"/>
                <w:lang w:val="en-US"/>
              </w:rPr>
              <w:t>0</w:t>
            </w:r>
          </w:p>
        </w:tc>
        <w:tc>
          <w:tcPr>
            <w:tcW w:w="1134" w:type="dxa"/>
            <w:tcBorders>
              <w:top w:val="nil"/>
              <w:left w:val="nil"/>
              <w:bottom w:val="single" w:sz="8" w:space="0" w:color="auto"/>
              <w:right w:val="single" w:sz="8" w:space="0" w:color="auto"/>
            </w:tcBorders>
            <w:hideMark/>
          </w:tcPr>
          <w:p w:rsidR="00F33B88" w:rsidRPr="00B00526" w:rsidRDefault="00F33B88" w:rsidP="0003738B">
            <w:pPr>
              <w:spacing w:after="0" w:line="240" w:lineRule="auto"/>
              <w:jc w:val="center"/>
              <w:rPr>
                <w:rFonts w:ascii="Times New Roman" w:eastAsia="Times New Roman" w:hAnsi="Times New Roman" w:cs="Times New Roman"/>
                <w:sz w:val="20"/>
                <w:szCs w:val="20"/>
              </w:rPr>
            </w:pPr>
            <w:r w:rsidRPr="00B00526">
              <w:rPr>
                <w:rFonts w:ascii="Times New Roman" w:eastAsia="Times New Roman" w:hAnsi="Times New Roman" w:cs="Times New Roman"/>
                <w:sz w:val="20"/>
                <w:szCs w:val="20"/>
              </w:rPr>
              <w:t>6,2</w:t>
            </w:r>
          </w:p>
        </w:tc>
        <w:tc>
          <w:tcPr>
            <w:tcW w:w="850" w:type="dxa"/>
            <w:tcBorders>
              <w:top w:val="nil"/>
              <w:left w:val="nil"/>
              <w:bottom w:val="single" w:sz="8" w:space="0" w:color="auto"/>
              <w:right w:val="single" w:sz="8" w:space="0" w:color="auto"/>
            </w:tcBorders>
            <w:hideMark/>
          </w:tcPr>
          <w:p w:rsidR="00F33B88" w:rsidRPr="00B00526" w:rsidRDefault="00F33B88" w:rsidP="0003738B">
            <w:pPr>
              <w:spacing w:after="0" w:line="240" w:lineRule="auto"/>
              <w:jc w:val="center"/>
              <w:rPr>
                <w:rFonts w:ascii="Times New Roman" w:eastAsia="Times New Roman" w:hAnsi="Times New Roman" w:cs="Times New Roman"/>
                <w:sz w:val="20"/>
                <w:szCs w:val="20"/>
              </w:rPr>
            </w:pPr>
            <w:r w:rsidRPr="00B00526">
              <w:rPr>
                <w:rFonts w:ascii="Times New Roman" w:eastAsia="Times New Roman" w:hAnsi="Times New Roman" w:cs="Times New Roman"/>
                <w:sz w:val="20"/>
                <w:szCs w:val="20"/>
              </w:rPr>
              <w:t>- 12,7</w:t>
            </w:r>
          </w:p>
        </w:tc>
        <w:tc>
          <w:tcPr>
            <w:tcW w:w="851" w:type="dxa"/>
            <w:tcBorders>
              <w:top w:val="nil"/>
              <w:left w:val="nil"/>
              <w:bottom w:val="single" w:sz="8" w:space="0" w:color="auto"/>
              <w:right w:val="single" w:sz="8" w:space="0" w:color="auto"/>
            </w:tcBorders>
            <w:hideMark/>
          </w:tcPr>
          <w:p w:rsidR="00F33B88" w:rsidRPr="00B00526" w:rsidRDefault="00F33B88" w:rsidP="0003738B">
            <w:pPr>
              <w:spacing w:after="0" w:line="240" w:lineRule="auto"/>
              <w:jc w:val="center"/>
              <w:rPr>
                <w:rFonts w:ascii="Times New Roman" w:eastAsia="Times New Roman" w:hAnsi="Times New Roman" w:cs="Times New Roman"/>
                <w:sz w:val="20"/>
                <w:szCs w:val="20"/>
              </w:rPr>
            </w:pPr>
            <w:r w:rsidRPr="00B00526">
              <w:rPr>
                <w:rFonts w:ascii="Times New Roman" w:eastAsia="Times New Roman" w:hAnsi="Times New Roman" w:cs="Times New Roman"/>
                <w:sz w:val="20"/>
                <w:szCs w:val="20"/>
              </w:rPr>
              <w:t>- 12,4</w:t>
            </w:r>
          </w:p>
        </w:tc>
      </w:tr>
      <w:tr w:rsidR="00F33B88" w:rsidRPr="00B00526" w:rsidTr="0003738B">
        <w:trPr>
          <w:trHeight w:val="885"/>
        </w:trPr>
        <w:tc>
          <w:tcPr>
            <w:tcW w:w="568" w:type="dxa"/>
            <w:tcBorders>
              <w:top w:val="nil"/>
              <w:left w:val="single" w:sz="8" w:space="0" w:color="auto"/>
              <w:bottom w:val="single" w:sz="8" w:space="0" w:color="auto"/>
              <w:right w:val="single" w:sz="8" w:space="0" w:color="auto"/>
            </w:tcBorders>
            <w:hideMark/>
          </w:tcPr>
          <w:p w:rsidR="00F33B88" w:rsidRPr="004946BF" w:rsidRDefault="00F33B88" w:rsidP="0003738B">
            <w:pPr>
              <w:spacing w:after="0" w:line="240" w:lineRule="auto"/>
              <w:jc w:val="center"/>
              <w:rPr>
                <w:rFonts w:ascii="Times New Roman" w:eastAsia="Times New Roman" w:hAnsi="Times New Roman" w:cs="Times New Roman"/>
                <w:sz w:val="20"/>
                <w:szCs w:val="20"/>
              </w:rPr>
            </w:pPr>
            <w:r w:rsidRPr="004946BF">
              <w:rPr>
                <w:rFonts w:ascii="Times New Roman" w:eastAsia="Times New Roman" w:hAnsi="Times New Roman" w:cs="Times New Roman"/>
                <w:sz w:val="20"/>
                <w:szCs w:val="20"/>
              </w:rPr>
              <w:t>2.</w:t>
            </w:r>
          </w:p>
        </w:tc>
        <w:tc>
          <w:tcPr>
            <w:tcW w:w="5106" w:type="dxa"/>
            <w:tcBorders>
              <w:top w:val="single" w:sz="8" w:space="0" w:color="auto"/>
              <w:left w:val="nil"/>
              <w:bottom w:val="single" w:sz="8" w:space="0" w:color="auto"/>
              <w:right w:val="single" w:sz="8" w:space="0" w:color="000000"/>
            </w:tcBorders>
            <w:hideMark/>
          </w:tcPr>
          <w:p w:rsidR="00F33B88" w:rsidRPr="004946BF" w:rsidRDefault="00F33B88" w:rsidP="0003738B">
            <w:pPr>
              <w:spacing w:after="0" w:line="240" w:lineRule="auto"/>
              <w:jc w:val="both"/>
              <w:rPr>
                <w:rFonts w:ascii="Times New Roman" w:eastAsia="Times New Roman" w:hAnsi="Times New Roman" w:cs="Times New Roman"/>
                <w:sz w:val="20"/>
                <w:szCs w:val="20"/>
              </w:rPr>
            </w:pPr>
            <w:r w:rsidRPr="004946BF">
              <w:rPr>
                <w:rFonts w:ascii="Times New Roman" w:eastAsia="Times New Roman" w:hAnsi="Times New Roman" w:cs="Times New Roman"/>
                <w:sz w:val="20"/>
                <w:szCs w:val="20"/>
              </w:rPr>
              <w:t>Доля расходов на оказание медицинской помощи в амбулаторных условиях от всех расходов на программу государственных гарантий</w:t>
            </w:r>
          </w:p>
        </w:tc>
        <w:tc>
          <w:tcPr>
            <w:tcW w:w="850" w:type="dxa"/>
            <w:tcBorders>
              <w:top w:val="nil"/>
              <w:left w:val="nil"/>
              <w:bottom w:val="single" w:sz="8" w:space="0" w:color="auto"/>
              <w:right w:val="single" w:sz="8" w:space="0" w:color="auto"/>
            </w:tcBorders>
            <w:hideMark/>
          </w:tcPr>
          <w:p w:rsidR="00F33B88" w:rsidRPr="00031B13" w:rsidRDefault="00F33B88" w:rsidP="0003738B">
            <w:pPr>
              <w:spacing w:after="0" w:line="240" w:lineRule="auto"/>
              <w:jc w:val="center"/>
              <w:rPr>
                <w:rFonts w:ascii="Times New Roman" w:eastAsia="Times New Roman" w:hAnsi="Times New Roman" w:cs="Times New Roman"/>
                <w:sz w:val="20"/>
                <w:szCs w:val="20"/>
              </w:rPr>
            </w:pPr>
            <w:r w:rsidRPr="00031B13">
              <w:rPr>
                <w:rFonts w:ascii="Times New Roman" w:eastAsia="Times New Roman" w:hAnsi="Times New Roman" w:cs="Times New Roman"/>
                <w:sz w:val="20"/>
                <w:szCs w:val="20"/>
              </w:rPr>
              <w:t>31,</w:t>
            </w:r>
            <w:r>
              <w:rPr>
                <w:rFonts w:ascii="Times New Roman" w:eastAsia="Times New Roman" w:hAnsi="Times New Roman" w:cs="Times New Roman"/>
                <w:sz w:val="20"/>
                <w:szCs w:val="20"/>
              </w:rPr>
              <w:t>1</w:t>
            </w:r>
          </w:p>
        </w:tc>
        <w:tc>
          <w:tcPr>
            <w:tcW w:w="851" w:type="dxa"/>
            <w:tcBorders>
              <w:top w:val="nil"/>
              <w:left w:val="nil"/>
              <w:bottom w:val="single" w:sz="8" w:space="0" w:color="auto"/>
              <w:right w:val="single" w:sz="8" w:space="0" w:color="auto"/>
            </w:tcBorders>
            <w:hideMark/>
          </w:tcPr>
          <w:p w:rsidR="00F33B88" w:rsidRPr="004920ED" w:rsidRDefault="00F33B88" w:rsidP="0003738B">
            <w:pPr>
              <w:pStyle w:val="11"/>
              <w:spacing w:line="240" w:lineRule="auto"/>
              <w:ind w:firstLine="0"/>
              <w:jc w:val="center"/>
              <w:rPr>
                <w:bCs/>
                <w:sz w:val="20"/>
                <w:lang w:val="en-US"/>
              </w:rPr>
            </w:pPr>
            <w:r w:rsidRPr="004920ED">
              <w:rPr>
                <w:bCs/>
                <w:sz w:val="20"/>
              </w:rPr>
              <w:t>3</w:t>
            </w:r>
            <w:r>
              <w:rPr>
                <w:bCs/>
                <w:sz w:val="20"/>
              </w:rPr>
              <w:t>1</w:t>
            </w:r>
            <w:r w:rsidRPr="004920ED">
              <w:rPr>
                <w:bCs/>
                <w:sz w:val="20"/>
              </w:rPr>
              <w:t>,</w:t>
            </w:r>
            <w:r>
              <w:rPr>
                <w:bCs/>
                <w:sz w:val="20"/>
              </w:rPr>
              <w:t>9</w:t>
            </w:r>
          </w:p>
        </w:tc>
        <w:tc>
          <w:tcPr>
            <w:tcW w:w="1134" w:type="dxa"/>
            <w:tcBorders>
              <w:top w:val="nil"/>
              <w:left w:val="nil"/>
              <w:bottom w:val="single" w:sz="8" w:space="0" w:color="auto"/>
              <w:right w:val="single" w:sz="8" w:space="0" w:color="auto"/>
            </w:tcBorders>
            <w:hideMark/>
          </w:tcPr>
          <w:p w:rsidR="00F33B88" w:rsidRPr="00B00526" w:rsidRDefault="00F33B88" w:rsidP="0003738B">
            <w:pPr>
              <w:spacing w:after="0" w:line="240" w:lineRule="auto"/>
              <w:jc w:val="center"/>
              <w:rPr>
                <w:rFonts w:ascii="Times New Roman" w:eastAsia="Times New Roman" w:hAnsi="Times New Roman" w:cs="Times New Roman"/>
                <w:sz w:val="20"/>
                <w:szCs w:val="20"/>
              </w:rPr>
            </w:pPr>
            <w:r w:rsidRPr="00B00526">
              <w:rPr>
                <w:rFonts w:ascii="Times New Roman" w:eastAsia="Times New Roman" w:hAnsi="Times New Roman" w:cs="Times New Roman"/>
                <w:sz w:val="20"/>
                <w:szCs w:val="20"/>
              </w:rPr>
              <w:t>38,6</w:t>
            </w:r>
          </w:p>
        </w:tc>
        <w:tc>
          <w:tcPr>
            <w:tcW w:w="850" w:type="dxa"/>
            <w:tcBorders>
              <w:top w:val="nil"/>
              <w:left w:val="nil"/>
              <w:bottom w:val="single" w:sz="8" w:space="0" w:color="auto"/>
              <w:right w:val="single" w:sz="8" w:space="0" w:color="auto"/>
            </w:tcBorders>
            <w:hideMark/>
          </w:tcPr>
          <w:p w:rsidR="00F33B88" w:rsidRPr="00B00526" w:rsidRDefault="00F33B88" w:rsidP="0003738B">
            <w:pPr>
              <w:spacing w:after="0" w:line="240" w:lineRule="auto"/>
              <w:jc w:val="center"/>
              <w:rPr>
                <w:rFonts w:ascii="Times New Roman" w:eastAsia="Times New Roman" w:hAnsi="Times New Roman" w:cs="Times New Roman"/>
                <w:sz w:val="20"/>
                <w:szCs w:val="20"/>
              </w:rPr>
            </w:pPr>
            <w:r w:rsidRPr="00B00526">
              <w:rPr>
                <w:rFonts w:ascii="Times New Roman" w:eastAsia="Times New Roman" w:hAnsi="Times New Roman" w:cs="Times New Roman"/>
                <w:sz w:val="20"/>
                <w:szCs w:val="20"/>
              </w:rPr>
              <w:t>+19,4 </w:t>
            </w:r>
          </w:p>
        </w:tc>
        <w:tc>
          <w:tcPr>
            <w:tcW w:w="851" w:type="dxa"/>
            <w:tcBorders>
              <w:top w:val="nil"/>
              <w:left w:val="nil"/>
              <w:bottom w:val="single" w:sz="8" w:space="0" w:color="auto"/>
              <w:right w:val="single" w:sz="8" w:space="0" w:color="auto"/>
            </w:tcBorders>
            <w:hideMark/>
          </w:tcPr>
          <w:p w:rsidR="00F33B88" w:rsidRPr="00B00526" w:rsidRDefault="00F33B88" w:rsidP="0003738B">
            <w:pPr>
              <w:spacing w:after="0" w:line="240" w:lineRule="auto"/>
              <w:jc w:val="center"/>
              <w:rPr>
                <w:rFonts w:ascii="Times New Roman" w:eastAsia="Times New Roman" w:hAnsi="Times New Roman" w:cs="Times New Roman"/>
                <w:sz w:val="20"/>
                <w:szCs w:val="20"/>
              </w:rPr>
            </w:pPr>
            <w:r w:rsidRPr="00B00526">
              <w:rPr>
                <w:rFonts w:ascii="Times New Roman" w:eastAsia="Times New Roman" w:hAnsi="Times New Roman" w:cs="Times New Roman"/>
                <w:sz w:val="20"/>
                <w:szCs w:val="20"/>
              </w:rPr>
              <w:t>+17,4</w:t>
            </w:r>
          </w:p>
        </w:tc>
      </w:tr>
      <w:tr w:rsidR="00F33B88" w:rsidRPr="00B00526" w:rsidTr="0003738B">
        <w:trPr>
          <w:trHeight w:val="1200"/>
        </w:trPr>
        <w:tc>
          <w:tcPr>
            <w:tcW w:w="568" w:type="dxa"/>
            <w:tcBorders>
              <w:top w:val="nil"/>
              <w:left w:val="single" w:sz="8" w:space="0" w:color="auto"/>
              <w:bottom w:val="single" w:sz="8" w:space="0" w:color="auto"/>
              <w:right w:val="single" w:sz="8" w:space="0" w:color="auto"/>
            </w:tcBorders>
            <w:hideMark/>
          </w:tcPr>
          <w:p w:rsidR="00F33B88" w:rsidRPr="004946BF" w:rsidRDefault="00F33B88" w:rsidP="0003738B">
            <w:pPr>
              <w:spacing w:after="0" w:line="240" w:lineRule="auto"/>
              <w:jc w:val="center"/>
              <w:rPr>
                <w:rFonts w:ascii="Times New Roman" w:eastAsia="Times New Roman" w:hAnsi="Times New Roman" w:cs="Times New Roman"/>
                <w:sz w:val="20"/>
                <w:szCs w:val="20"/>
              </w:rPr>
            </w:pPr>
            <w:r w:rsidRPr="004946BF">
              <w:rPr>
                <w:rFonts w:ascii="Times New Roman" w:eastAsia="Times New Roman" w:hAnsi="Times New Roman" w:cs="Times New Roman"/>
                <w:sz w:val="20"/>
                <w:szCs w:val="20"/>
              </w:rPr>
              <w:t>3.</w:t>
            </w:r>
          </w:p>
        </w:tc>
        <w:tc>
          <w:tcPr>
            <w:tcW w:w="5106" w:type="dxa"/>
            <w:tcBorders>
              <w:top w:val="single" w:sz="8" w:space="0" w:color="auto"/>
              <w:left w:val="nil"/>
              <w:bottom w:val="single" w:sz="8" w:space="0" w:color="auto"/>
              <w:right w:val="single" w:sz="8" w:space="0" w:color="000000"/>
            </w:tcBorders>
            <w:hideMark/>
          </w:tcPr>
          <w:p w:rsidR="00F33B88" w:rsidRPr="004946BF" w:rsidRDefault="00F33B88" w:rsidP="0003738B">
            <w:pPr>
              <w:spacing w:after="0" w:line="240" w:lineRule="auto"/>
              <w:jc w:val="both"/>
              <w:rPr>
                <w:rFonts w:ascii="Times New Roman" w:eastAsia="Times New Roman" w:hAnsi="Times New Roman" w:cs="Times New Roman"/>
                <w:sz w:val="20"/>
                <w:szCs w:val="20"/>
              </w:rPr>
            </w:pPr>
            <w:r w:rsidRPr="004946BF">
              <w:rPr>
                <w:rFonts w:ascii="Times New Roman" w:eastAsia="Times New Roman" w:hAnsi="Times New Roman" w:cs="Times New Roman"/>
                <w:sz w:val="20"/>
                <w:szCs w:val="20"/>
              </w:rPr>
              <w:t>Доля расходов на оказание медицинской помощи в амбулаторных условиях в неотложной форме от всех расходов на программу государственных гарантий</w:t>
            </w:r>
          </w:p>
        </w:tc>
        <w:tc>
          <w:tcPr>
            <w:tcW w:w="850" w:type="dxa"/>
            <w:tcBorders>
              <w:top w:val="nil"/>
              <w:left w:val="nil"/>
              <w:bottom w:val="single" w:sz="8" w:space="0" w:color="auto"/>
              <w:right w:val="single" w:sz="8" w:space="0" w:color="auto"/>
            </w:tcBorders>
            <w:hideMark/>
          </w:tcPr>
          <w:p w:rsidR="00F33B88" w:rsidRPr="00031B13" w:rsidRDefault="00F33B88" w:rsidP="0003738B">
            <w:pPr>
              <w:spacing w:after="0" w:line="240" w:lineRule="auto"/>
              <w:jc w:val="center"/>
              <w:rPr>
                <w:rFonts w:ascii="Times New Roman" w:eastAsia="Times New Roman" w:hAnsi="Times New Roman" w:cs="Times New Roman"/>
                <w:sz w:val="20"/>
                <w:szCs w:val="20"/>
              </w:rPr>
            </w:pPr>
            <w:r w:rsidRPr="00031B13">
              <w:rPr>
                <w:rFonts w:ascii="Times New Roman" w:eastAsia="Times New Roman" w:hAnsi="Times New Roman" w:cs="Times New Roman"/>
                <w:sz w:val="20"/>
                <w:szCs w:val="20"/>
              </w:rPr>
              <w:t>2,</w:t>
            </w:r>
            <w:r>
              <w:rPr>
                <w:rFonts w:ascii="Times New Roman" w:eastAsia="Times New Roman" w:hAnsi="Times New Roman" w:cs="Times New Roman"/>
                <w:sz w:val="20"/>
                <w:szCs w:val="20"/>
              </w:rPr>
              <w:t>2</w:t>
            </w:r>
          </w:p>
        </w:tc>
        <w:tc>
          <w:tcPr>
            <w:tcW w:w="851" w:type="dxa"/>
            <w:tcBorders>
              <w:top w:val="nil"/>
              <w:left w:val="nil"/>
              <w:bottom w:val="single" w:sz="8" w:space="0" w:color="auto"/>
              <w:right w:val="single" w:sz="8" w:space="0" w:color="auto"/>
            </w:tcBorders>
            <w:hideMark/>
          </w:tcPr>
          <w:p w:rsidR="00F33B88" w:rsidRPr="004920ED" w:rsidRDefault="00F33B88" w:rsidP="0003738B">
            <w:pPr>
              <w:pStyle w:val="11"/>
              <w:spacing w:line="240" w:lineRule="auto"/>
              <w:ind w:firstLine="0"/>
              <w:jc w:val="center"/>
              <w:rPr>
                <w:bCs/>
                <w:sz w:val="20"/>
              </w:rPr>
            </w:pPr>
            <w:r w:rsidRPr="004920ED">
              <w:rPr>
                <w:bCs/>
                <w:sz w:val="20"/>
              </w:rPr>
              <w:t>2,</w:t>
            </w:r>
            <w:r>
              <w:rPr>
                <w:bCs/>
                <w:sz w:val="20"/>
              </w:rPr>
              <w:t>2</w:t>
            </w:r>
          </w:p>
        </w:tc>
        <w:tc>
          <w:tcPr>
            <w:tcW w:w="1134" w:type="dxa"/>
            <w:tcBorders>
              <w:top w:val="nil"/>
              <w:left w:val="nil"/>
              <w:bottom w:val="single" w:sz="8" w:space="0" w:color="auto"/>
              <w:right w:val="single" w:sz="8" w:space="0" w:color="auto"/>
            </w:tcBorders>
            <w:hideMark/>
          </w:tcPr>
          <w:p w:rsidR="00F33B88" w:rsidRPr="00B00526" w:rsidRDefault="00F33B88" w:rsidP="0003738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w:t>
            </w:r>
          </w:p>
        </w:tc>
        <w:tc>
          <w:tcPr>
            <w:tcW w:w="850" w:type="dxa"/>
            <w:tcBorders>
              <w:top w:val="nil"/>
              <w:left w:val="nil"/>
              <w:bottom w:val="single" w:sz="8" w:space="0" w:color="auto"/>
              <w:right w:val="single" w:sz="8" w:space="0" w:color="auto"/>
            </w:tcBorders>
            <w:hideMark/>
          </w:tcPr>
          <w:p w:rsidR="00F33B88" w:rsidRPr="00B00526" w:rsidRDefault="00F33B88" w:rsidP="0003738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-4,7</w:t>
            </w:r>
          </w:p>
        </w:tc>
        <w:tc>
          <w:tcPr>
            <w:tcW w:w="851" w:type="dxa"/>
            <w:tcBorders>
              <w:top w:val="nil"/>
              <w:left w:val="nil"/>
              <w:bottom w:val="single" w:sz="8" w:space="0" w:color="auto"/>
              <w:right w:val="single" w:sz="8" w:space="0" w:color="auto"/>
            </w:tcBorders>
            <w:hideMark/>
          </w:tcPr>
          <w:p w:rsidR="00F33B88" w:rsidRPr="00B00526" w:rsidRDefault="00F33B88" w:rsidP="0003738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-4,7</w:t>
            </w:r>
          </w:p>
        </w:tc>
      </w:tr>
      <w:tr w:rsidR="00F33B88" w:rsidRPr="00B00526" w:rsidTr="0003738B">
        <w:trPr>
          <w:trHeight w:val="1005"/>
        </w:trPr>
        <w:tc>
          <w:tcPr>
            <w:tcW w:w="568" w:type="dxa"/>
            <w:tcBorders>
              <w:top w:val="nil"/>
              <w:left w:val="single" w:sz="8" w:space="0" w:color="auto"/>
              <w:bottom w:val="single" w:sz="8" w:space="0" w:color="auto"/>
              <w:right w:val="single" w:sz="8" w:space="0" w:color="auto"/>
            </w:tcBorders>
            <w:hideMark/>
          </w:tcPr>
          <w:p w:rsidR="00F33B88" w:rsidRPr="004946BF" w:rsidRDefault="00F33B88" w:rsidP="0003738B">
            <w:pPr>
              <w:spacing w:after="0" w:line="240" w:lineRule="auto"/>
              <w:jc w:val="center"/>
              <w:rPr>
                <w:rFonts w:ascii="Times New Roman" w:eastAsia="Times New Roman" w:hAnsi="Times New Roman" w:cs="Times New Roman"/>
                <w:sz w:val="20"/>
                <w:szCs w:val="20"/>
              </w:rPr>
            </w:pPr>
            <w:r w:rsidRPr="004946BF">
              <w:rPr>
                <w:rFonts w:ascii="Times New Roman" w:eastAsia="Times New Roman" w:hAnsi="Times New Roman" w:cs="Times New Roman"/>
                <w:sz w:val="20"/>
                <w:szCs w:val="20"/>
              </w:rPr>
              <w:t>4.</w:t>
            </w:r>
          </w:p>
        </w:tc>
        <w:tc>
          <w:tcPr>
            <w:tcW w:w="5106" w:type="dxa"/>
            <w:tcBorders>
              <w:top w:val="single" w:sz="8" w:space="0" w:color="auto"/>
              <w:left w:val="nil"/>
              <w:bottom w:val="single" w:sz="8" w:space="0" w:color="auto"/>
              <w:right w:val="single" w:sz="8" w:space="0" w:color="000000"/>
            </w:tcBorders>
            <w:hideMark/>
          </w:tcPr>
          <w:p w:rsidR="00F33B88" w:rsidRPr="004946BF" w:rsidRDefault="00F33B88" w:rsidP="0003738B">
            <w:pPr>
              <w:spacing w:after="0" w:line="240" w:lineRule="auto"/>
              <w:jc w:val="both"/>
              <w:rPr>
                <w:rFonts w:ascii="Times New Roman" w:eastAsia="Times New Roman" w:hAnsi="Times New Roman" w:cs="Times New Roman"/>
                <w:sz w:val="20"/>
                <w:szCs w:val="20"/>
              </w:rPr>
            </w:pPr>
            <w:r w:rsidRPr="004946BF">
              <w:rPr>
                <w:rFonts w:ascii="Times New Roman" w:eastAsia="Times New Roman" w:hAnsi="Times New Roman" w:cs="Times New Roman"/>
                <w:sz w:val="20"/>
                <w:szCs w:val="20"/>
              </w:rPr>
              <w:t>Доля расходов на оказание медицинской помощи в условиях дневных стационаров от всех расходов на программу государственных гарантий</w:t>
            </w:r>
          </w:p>
        </w:tc>
        <w:tc>
          <w:tcPr>
            <w:tcW w:w="850" w:type="dxa"/>
            <w:tcBorders>
              <w:top w:val="nil"/>
              <w:left w:val="nil"/>
              <w:bottom w:val="single" w:sz="8" w:space="0" w:color="auto"/>
              <w:right w:val="single" w:sz="8" w:space="0" w:color="auto"/>
            </w:tcBorders>
            <w:hideMark/>
          </w:tcPr>
          <w:p w:rsidR="00F33B88" w:rsidRPr="00031B13" w:rsidRDefault="00F33B88" w:rsidP="0003738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Pr="00031B13">
              <w:rPr>
                <w:rFonts w:ascii="Times New Roman" w:eastAsia="Times New Roman" w:hAnsi="Times New Roman" w:cs="Times New Roman"/>
                <w:sz w:val="20"/>
                <w:szCs w:val="20"/>
              </w:rPr>
              <w:t>,8</w:t>
            </w:r>
          </w:p>
        </w:tc>
        <w:tc>
          <w:tcPr>
            <w:tcW w:w="851" w:type="dxa"/>
            <w:tcBorders>
              <w:top w:val="nil"/>
              <w:left w:val="nil"/>
              <w:bottom w:val="single" w:sz="8" w:space="0" w:color="auto"/>
              <w:right w:val="single" w:sz="8" w:space="0" w:color="auto"/>
            </w:tcBorders>
            <w:hideMark/>
          </w:tcPr>
          <w:p w:rsidR="00F33B88" w:rsidRPr="004920ED" w:rsidRDefault="00F33B88" w:rsidP="0003738B">
            <w:pPr>
              <w:pStyle w:val="11"/>
              <w:spacing w:line="240" w:lineRule="auto"/>
              <w:ind w:firstLine="0"/>
              <w:jc w:val="center"/>
              <w:rPr>
                <w:bCs/>
                <w:sz w:val="20"/>
              </w:rPr>
            </w:pPr>
            <w:r w:rsidRPr="004920ED">
              <w:rPr>
                <w:bCs/>
                <w:sz w:val="20"/>
              </w:rPr>
              <w:t>6,1</w:t>
            </w:r>
          </w:p>
        </w:tc>
        <w:tc>
          <w:tcPr>
            <w:tcW w:w="1134" w:type="dxa"/>
            <w:tcBorders>
              <w:top w:val="nil"/>
              <w:left w:val="nil"/>
              <w:bottom w:val="single" w:sz="8" w:space="0" w:color="auto"/>
              <w:right w:val="single" w:sz="8" w:space="0" w:color="auto"/>
            </w:tcBorders>
            <w:hideMark/>
          </w:tcPr>
          <w:p w:rsidR="00F33B88" w:rsidRPr="00B00526" w:rsidRDefault="00F33B88" w:rsidP="0003738B">
            <w:pPr>
              <w:spacing w:after="0" w:line="240" w:lineRule="auto"/>
              <w:jc w:val="center"/>
              <w:rPr>
                <w:rFonts w:ascii="Times New Roman" w:eastAsia="Times New Roman" w:hAnsi="Times New Roman" w:cs="Times New Roman"/>
                <w:sz w:val="20"/>
                <w:szCs w:val="20"/>
              </w:rPr>
            </w:pPr>
            <w:r w:rsidRPr="00B00526">
              <w:rPr>
                <w:rFonts w:ascii="Times New Roman" w:eastAsia="Times New Roman" w:hAnsi="Times New Roman" w:cs="Times New Roman"/>
                <w:sz w:val="20"/>
                <w:szCs w:val="20"/>
              </w:rPr>
              <w:t>5,0</w:t>
            </w:r>
          </w:p>
        </w:tc>
        <w:tc>
          <w:tcPr>
            <w:tcW w:w="850" w:type="dxa"/>
            <w:tcBorders>
              <w:top w:val="nil"/>
              <w:left w:val="nil"/>
              <w:bottom w:val="single" w:sz="8" w:space="0" w:color="auto"/>
              <w:right w:val="single" w:sz="8" w:space="0" w:color="auto"/>
            </w:tcBorders>
            <w:hideMark/>
          </w:tcPr>
          <w:p w:rsidR="00F33B88" w:rsidRPr="00B00526" w:rsidRDefault="00F33B88" w:rsidP="0003738B">
            <w:pPr>
              <w:spacing w:after="0" w:line="240" w:lineRule="auto"/>
              <w:jc w:val="center"/>
              <w:rPr>
                <w:rFonts w:ascii="Times New Roman" w:eastAsia="Times New Roman" w:hAnsi="Times New Roman" w:cs="Times New Roman"/>
                <w:sz w:val="20"/>
                <w:szCs w:val="20"/>
              </w:rPr>
            </w:pPr>
            <w:r w:rsidRPr="00B00526">
              <w:rPr>
                <w:rFonts w:ascii="Times New Roman" w:eastAsia="Times New Roman" w:hAnsi="Times New Roman" w:cs="Times New Roman"/>
                <w:sz w:val="20"/>
                <w:szCs w:val="20"/>
              </w:rPr>
              <w:t>-21,9 </w:t>
            </w:r>
          </w:p>
        </w:tc>
        <w:tc>
          <w:tcPr>
            <w:tcW w:w="851" w:type="dxa"/>
            <w:tcBorders>
              <w:top w:val="nil"/>
              <w:left w:val="nil"/>
              <w:bottom w:val="single" w:sz="8" w:space="0" w:color="auto"/>
              <w:right w:val="single" w:sz="8" w:space="0" w:color="auto"/>
            </w:tcBorders>
            <w:hideMark/>
          </w:tcPr>
          <w:p w:rsidR="00F33B88" w:rsidRPr="00B00526" w:rsidRDefault="00F33B88" w:rsidP="0003738B">
            <w:pPr>
              <w:spacing w:after="0" w:line="240" w:lineRule="auto"/>
              <w:jc w:val="center"/>
              <w:rPr>
                <w:rFonts w:ascii="Times New Roman" w:eastAsia="Times New Roman" w:hAnsi="Times New Roman" w:cs="Times New Roman"/>
                <w:sz w:val="20"/>
                <w:szCs w:val="20"/>
              </w:rPr>
            </w:pPr>
            <w:r w:rsidRPr="00B00526">
              <w:rPr>
                <w:rFonts w:ascii="Times New Roman" w:eastAsia="Times New Roman" w:hAnsi="Times New Roman" w:cs="Times New Roman"/>
                <w:sz w:val="20"/>
                <w:szCs w:val="20"/>
              </w:rPr>
              <w:t>-21,9</w:t>
            </w:r>
          </w:p>
        </w:tc>
      </w:tr>
      <w:tr w:rsidR="00F33B88" w:rsidRPr="00B76575" w:rsidTr="0003738B">
        <w:trPr>
          <w:trHeight w:val="915"/>
        </w:trPr>
        <w:tc>
          <w:tcPr>
            <w:tcW w:w="568" w:type="dxa"/>
            <w:tcBorders>
              <w:top w:val="nil"/>
              <w:left w:val="single" w:sz="8" w:space="0" w:color="auto"/>
              <w:bottom w:val="single" w:sz="8" w:space="0" w:color="auto"/>
              <w:right w:val="single" w:sz="8" w:space="0" w:color="auto"/>
            </w:tcBorders>
            <w:hideMark/>
          </w:tcPr>
          <w:p w:rsidR="00F33B88" w:rsidRPr="004946BF" w:rsidRDefault="00F33B88" w:rsidP="0003738B">
            <w:pPr>
              <w:spacing w:after="0" w:line="240" w:lineRule="auto"/>
              <w:jc w:val="center"/>
              <w:rPr>
                <w:rFonts w:ascii="Times New Roman" w:eastAsia="Times New Roman" w:hAnsi="Times New Roman" w:cs="Times New Roman"/>
                <w:sz w:val="20"/>
                <w:szCs w:val="20"/>
              </w:rPr>
            </w:pPr>
            <w:r w:rsidRPr="004946BF">
              <w:rPr>
                <w:rFonts w:ascii="Times New Roman" w:eastAsia="Times New Roman" w:hAnsi="Times New Roman" w:cs="Times New Roman"/>
                <w:sz w:val="20"/>
                <w:szCs w:val="20"/>
              </w:rPr>
              <w:t>5.</w:t>
            </w:r>
          </w:p>
        </w:tc>
        <w:tc>
          <w:tcPr>
            <w:tcW w:w="5106" w:type="dxa"/>
            <w:tcBorders>
              <w:top w:val="single" w:sz="8" w:space="0" w:color="auto"/>
              <w:left w:val="nil"/>
              <w:bottom w:val="single" w:sz="8" w:space="0" w:color="auto"/>
              <w:right w:val="single" w:sz="8" w:space="0" w:color="000000"/>
            </w:tcBorders>
            <w:hideMark/>
          </w:tcPr>
          <w:p w:rsidR="00F33B88" w:rsidRPr="004946BF" w:rsidRDefault="00F33B88" w:rsidP="0003738B">
            <w:pPr>
              <w:spacing w:after="0" w:line="240" w:lineRule="auto"/>
              <w:jc w:val="both"/>
              <w:rPr>
                <w:rFonts w:ascii="Times New Roman" w:eastAsia="Times New Roman" w:hAnsi="Times New Roman" w:cs="Times New Roman"/>
                <w:sz w:val="20"/>
                <w:szCs w:val="20"/>
              </w:rPr>
            </w:pPr>
            <w:r w:rsidRPr="004946BF">
              <w:rPr>
                <w:rFonts w:ascii="Times New Roman" w:eastAsia="Times New Roman" w:hAnsi="Times New Roman" w:cs="Times New Roman"/>
                <w:sz w:val="20"/>
                <w:szCs w:val="20"/>
              </w:rPr>
              <w:t>Доля расходов на оказание медицинской помощи в стационарных условиях от всех расходов на программу государственных гарантий</w:t>
            </w:r>
          </w:p>
        </w:tc>
        <w:tc>
          <w:tcPr>
            <w:tcW w:w="850" w:type="dxa"/>
            <w:tcBorders>
              <w:top w:val="nil"/>
              <w:left w:val="nil"/>
              <w:bottom w:val="single" w:sz="8" w:space="0" w:color="auto"/>
              <w:right w:val="single" w:sz="8" w:space="0" w:color="auto"/>
            </w:tcBorders>
            <w:hideMark/>
          </w:tcPr>
          <w:p w:rsidR="00F33B88" w:rsidRPr="00031B13" w:rsidRDefault="00F33B88" w:rsidP="0003738B">
            <w:pPr>
              <w:spacing w:after="0" w:line="240" w:lineRule="auto"/>
              <w:jc w:val="center"/>
              <w:rPr>
                <w:rFonts w:ascii="Times New Roman" w:eastAsia="Times New Roman" w:hAnsi="Times New Roman" w:cs="Times New Roman"/>
                <w:sz w:val="20"/>
                <w:szCs w:val="20"/>
              </w:rPr>
            </w:pPr>
            <w:r w:rsidRPr="00031B13">
              <w:rPr>
                <w:rFonts w:ascii="Times New Roman" w:eastAsia="Times New Roman" w:hAnsi="Times New Roman" w:cs="Times New Roman"/>
                <w:sz w:val="20"/>
                <w:szCs w:val="20"/>
              </w:rPr>
              <w:t>5</w:t>
            </w:r>
            <w:r>
              <w:rPr>
                <w:rFonts w:ascii="Times New Roman" w:eastAsia="Times New Roman" w:hAnsi="Times New Roman" w:cs="Times New Roman"/>
                <w:sz w:val="20"/>
                <w:szCs w:val="20"/>
              </w:rPr>
              <w:t>4,4</w:t>
            </w:r>
          </w:p>
        </w:tc>
        <w:tc>
          <w:tcPr>
            <w:tcW w:w="851" w:type="dxa"/>
            <w:tcBorders>
              <w:top w:val="nil"/>
              <w:left w:val="nil"/>
              <w:bottom w:val="single" w:sz="8" w:space="0" w:color="auto"/>
              <w:right w:val="single" w:sz="8" w:space="0" w:color="auto"/>
            </w:tcBorders>
            <w:hideMark/>
          </w:tcPr>
          <w:p w:rsidR="00F33B88" w:rsidRPr="00B76575" w:rsidRDefault="00F33B88" w:rsidP="0003738B">
            <w:pPr>
              <w:pStyle w:val="11"/>
              <w:spacing w:line="240" w:lineRule="auto"/>
              <w:ind w:firstLine="0"/>
              <w:jc w:val="center"/>
              <w:rPr>
                <w:bCs/>
                <w:sz w:val="20"/>
              </w:rPr>
            </w:pPr>
            <w:r w:rsidRPr="00B76575">
              <w:rPr>
                <w:bCs/>
                <w:sz w:val="20"/>
              </w:rPr>
              <w:t>54,8</w:t>
            </w:r>
          </w:p>
        </w:tc>
        <w:tc>
          <w:tcPr>
            <w:tcW w:w="1134" w:type="dxa"/>
            <w:tcBorders>
              <w:top w:val="nil"/>
              <w:left w:val="nil"/>
              <w:bottom w:val="single" w:sz="8" w:space="0" w:color="auto"/>
              <w:right w:val="single" w:sz="8" w:space="0" w:color="auto"/>
            </w:tcBorders>
            <w:hideMark/>
          </w:tcPr>
          <w:p w:rsidR="00F33B88" w:rsidRPr="00B76575" w:rsidRDefault="00F33B88" w:rsidP="0003738B">
            <w:pPr>
              <w:spacing w:after="0" w:line="240" w:lineRule="auto"/>
              <w:jc w:val="center"/>
              <w:rPr>
                <w:rFonts w:ascii="Times New Roman" w:eastAsia="Times New Roman" w:hAnsi="Times New Roman" w:cs="Times New Roman"/>
                <w:sz w:val="20"/>
                <w:szCs w:val="20"/>
              </w:rPr>
            </w:pPr>
            <w:r w:rsidRPr="00B76575">
              <w:rPr>
                <w:rFonts w:ascii="Times New Roman" w:eastAsia="Times New Roman" w:hAnsi="Times New Roman" w:cs="Times New Roman"/>
                <w:sz w:val="20"/>
                <w:szCs w:val="20"/>
              </w:rPr>
              <w:t>43,0</w:t>
            </w:r>
          </w:p>
        </w:tc>
        <w:tc>
          <w:tcPr>
            <w:tcW w:w="850" w:type="dxa"/>
            <w:tcBorders>
              <w:top w:val="nil"/>
              <w:left w:val="nil"/>
              <w:bottom w:val="single" w:sz="8" w:space="0" w:color="auto"/>
              <w:right w:val="single" w:sz="8" w:space="0" w:color="auto"/>
            </w:tcBorders>
            <w:hideMark/>
          </w:tcPr>
          <w:p w:rsidR="00F33B88" w:rsidRPr="00B76575" w:rsidRDefault="00F33B88" w:rsidP="0003738B">
            <w:pPr>
              <w:spacing w:after="0" w:line="240" w:lineRule="auto"/>
              <w:jc w:val="center"/>
              <w:rPr>
                <w:rFonts w:ascii="Times New Roman" w:eastAsia="Times New Roman" w:hAnsi="Times New Roman" w:cs="Times New Roman"/>
                <w:sz w:val="20"/>
                <w:szCs w:val="20"/>
              </w:rPr>
            </w:pPr>
            <w:r w:rsidRPr="00B76575">
              <w:rPr>
                <w:rFonts w:ascii="Times New Roman" w:eastAsia="Times New Roman" w:hAnsi="Times New Roman" w:cs="Times New Roman"/>
                <w:sz w:val="20"/>
                <w:szCs w:val="20"/>
              </w:rPr>
              <w:t>- 26,5</w:t>
            </w:r>
          </w:p>
        </w:tc>
        <w:tc>
          <w:tcPr>
            <w:tcW w:w="851" w:type="dxa"/>
            <w:tcBorders>
              <w:top w:val="nil"/>
              <w:left w:val="nil"/>
              <w:bottom w:val="single" w:sz="8" w:space="0" w:color="auto"/>
              <w:right w:val="single" w:sz="8" w:space="0" w:color="auto"/>
            </w:tcBorders>
            <w:hideMark/>
          </w:tcPr>
          <w:p w:rsidR="00F33B88" w:rsidRPr="00B76575" w:rsidRDefault="00F33B88" w:rsidP="0003738B">
            <w:pPr>
              <w:spacing w:after="0" w:line="240" w:lineRule="auto"/>
              <w:jc w:val="center"/>
              <w:rPr>
                <w:rFonts w:ascii="Times New Roman" w:eastAsia="Times New Roman" w:hAnsi="Times New Roman" w:cs="Times New Roman"/>
                <w:sz w:val="20"/>
                <w:szCs w:val="20"/>
              </w:rPr>
            </w:pPr>
            <w:r w:rsidRPr="00B76575">
              <w:rPr>
                <w:rFonts w:ascii="Times New Roman" w:eastAsia="Times New Roman" w:hAnsi="Times New Roman" w:cs="Times New Roman"/>
                <w:sz w:val="20"/>
                <w:szCs w:val="20"/>
              </w:rPr>
              <w:t>-27,4</w:t>
            </w:r>
          </w:p>
        </w:tc>
      </w:tr>
      <w:tr w:rsidR="00F33B88" w:rsidRPr="00B76575" w:rsidTr="0003738B">
        <w:trPr>
          <w:trHeight w:val="765"/>
        </w:trPr>
        <w:tc>
          <w:tcPr>
            <w:tcW w:w="568" w:type="dxa"/>
            <w:tcBorders>
              <w:top w:val="nil"/>
              <w:left w:val="single" w:sz="8" w:space="0" w:color="auto"/>
              <w:bottom w:val="single" w:sz="8" w:space="0" w:color="auto"/>
              <w:right w:val="single" w:sz="8" w:space="0" w:color="auto"/>
            </w:tcBorders>
            <w:hideMark/>
          </w:tcPr>
          <w:p w:rsidR="00F33B88" w:rsidRPr="004946BF" w:rsidRDefault="00F33B88" w:rsidP="0003738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6</w:t>
            </w:r>
            <w:r w:rsidRPr="004946BF">
              <w:rPr>
                <w:rFonts w:ascii="Times New Roman" w:eastAsia="Times New Roman" w:hAnsi="Times New Roman" w:cs="Times New Roman"/>
                <w:sz w:val="20"/>
                <w:szCs w:val="20"/>
              </w:rPr>
              <w:t>.</w:t>
            </w:r>
          </w:p>
        </w:tc>
        <w:tc>
          <w:tcPr>
            <w:tcW w:w="5106" w:type="dxa"/>
            <w:tcBorders>
              <w:top w:val="single" w:sz="8" w:space="0" w:color="auto"/>
              <w:left w:val="nil"/>
              <w:bottom w:val="single" w:sz="8" w:space="0" w:color="auto"/>
              <w:right w:val="single" w:sz="8" w:space="0" w:color="000000"/>
            </w:tcBorders>
            <w:hideMark/>
          </w:tcPr>
          <w:p w:rsidR="00F33B88" w:rsidRPr="004946BF" w:rsidRDefault="00F33B88" w:rsidP="0003738B">
            <w:pPr>
              <w:spacing w:after="0" w:line="240" w:lineRule="auto"/>
              <w:jc w:val="both"/>
              <w:rPr>
                <w:rFonts w:ascii="Times New Roman" w:eastAsia="Times New Roman" w:hAnsi="Times New Roman" w:cs="Times New Roman"/>
                <w:sz w:val="20"/>
                <w:szCs w:val="20"/>
              </w:rPr>
            </w:pPr>
            <w:r w:rsidRPr="004946BF">
              <w:rPr>
                <w:rFonts w:ascii="Times New Roman" w:eastAsia="Times New Roman" w:hAnsi="Times New Roman" w:cs="Times New Roman"/>
                <w:sz w:val="20"/>
                <w:szCs w:val="20"/>
              </w:rPr>
              <w:t>Доля аккредитованных специалистов</w:t>
            </w:r>
          </w:p>
        </w:tc>
        <w:tc>
          <w:tcPr>
            <w:tcW w:w="850" w:type="dxa"/>
            <w:tcBorders>
              <w:top w:val="nil"/>
              <w:left w:val="nil"/>
              <w:bottom w:val="single" w:sz="8" w:space="0" w:color="auto"/>
              <w:right w:val="single" w:sz="8" w:space="0" w:color="auto"/>
            </w:tcBorders>
            <w:hideMark/>
          </w:tcPr>
          <w:p w:rsidR="00F33B88" w:rsidRPr="00624350" w:rsidRDefault="00F33B88" w:rsidP="0003738B">
            <w:pPr>
              <w:spacing w:after="0" w:line="240" w:lineRule="auto"/>
              <w:jc w:val="center"/>
              <w:rPr>
                <w:rFonts w:ascii="Times New Roman" w:eastAsia="Times New Roman" w:hAnsi="Times New Roman" w:cs="Times New Roman"/>
                <w:sz w:val="20"/>
                <w:szCs w:val="20"/>
              </w:rPr>
            </w:pPr>
            <w:r w:rsidRPr="00624350">
              <w:rPr>
                <w:rFonts w:ascii="Times New Roman" w:eastAsia="Times New Roman" w:hAnsi="Times New Roman" w:cs="Times New Roman"/>
                <w:sz w:val="20"/>
                <w:szCs w:val="20"/>
              </w:rPr>
              <w:t>0</w:t>
            </w:r>
          </w:p>
        </w:tc>
        <w:tc>
          <w:tcPr>
            <w:tcW w:w="851" w:type="dxa"/>
            <w:tcBorders>
              <w:top w:val="nil"/>
              <w:left w:val="nil"/>
              <w:bottom w:val="single" w:sz="8" w:space="0" w:color="auto"/>
              <w:right w:val="single" w:sz="8" w:space="0" w:color="auto"/>
            </w:tcBorders>
            <w:hideMark/>
          </w:tcPr>
          <w:p w:rsidR="00F33B88" w:rsidRPr="00B76575" w:rsidRDefault="00F33B88" w:rsidP="0003738B">
            <w:pPr>
              <w:pStyle w:val="11"/>
              <w:spacing w:line="240" w:lineRule="auto"/>
              <w:ind w:firstLine="0"/>
              <w:jc w:val="center"/>
              <w:rPr>
                <w:bCs/>
                <w:sz w:val="20"/>
              </w:rPr>
            </w:pPr>
            <w:r w:rsidRPr="00B76575">
              <w:rPr>
                <w:bCs/>
                <w:sz w:val="20"/>
              </w:rPr>
              <w:t>0</w:t>
            </w:r>
          </w:p>
        </w:tc>
        <w:tc>
          <w:tcPr>
            <w:tcW w:w="1134" w:type="dxa"/>
            <w:tcBorders>
              <w:top w:val="nil"/>
              <w:left w:val="nil"/>
              <w:bottom w:val="single" w:sz="8" w:space="0" w:color="auto"/>
              <w:right w:val="single" w:sz="8" w:space="0" w:color="auto"/>
            </w:tcBorders>
            <w:hideMark/>
          </w:tcPr>
          <w:p w:rsidR="00F33B88" w:rsidRPr="00B76575" w:rsidRDefault="00F33B88" w:rsidP="0003738B">
            <w:pPr>
              <w:spacing w:after="0" w:line="240" w:lineRule="auto"/>
              <w:jc w:val="center"/>
              <w:rPr>
                <w:rFonts w:ascii="Times New Roman" w:eastAsia="Times New Roman" w:hAnsi="Times New Roman" w:cs="Times New Roman"/>
                <w:sz w:val="20"/>
                <w:szCs w:val="20"/>
              </w:rPr>
            </w:pPr>
            <w:r w:rsidRPr="00B76575">
              <w:rPr>
                <w:rFonts w:ascii="Times New Roman" w:eastAsia="Times New Roman" w:hAnsi="Times New Roman" w:cs="Times New Roman"/>
                <w:sz w:val="20"/>
                <w:szCs w:val="20"/>
              </w:rPr>
              <w:t> 0</w:t>
            </w:r>
          </w:p>
        </w:tc>
        <w:tc>
          <w:tcPr>
            <w:tcW w:w="850" w:type="dxa"/>
            <w:tcBorders>
              <w:top w:val="nil"/>
              <w:left w:val="nil"/>
              <w:bottom w:val="single" w:sz="8" w:space="0" w:color="auto"/>
              <w:right w:val="single" w:sz="8" w:space="0" w:color="auto"/>
            </w:tcBorders>
            <w:hideMark/>
          </w:tcPr>
          <w:p w:rsidR="00F33B88" w:rsidRPr="00B76575" w:rsidRDefault="00F33B88" w:rsidP="0003738B">
            <w:pPr>
              <w:spacing w:after="0" w:line="240" w:lineRule="auto"/>
              <w:jc w:val="center"/>
              <w:rPr>
                <w:rFonts w:ascii="Times New Roman" w:eastAsia="Times New Roman" w:hAnsi="Times New Roman" w:cs="Times New Roman"/>
                <w:sz w:val="20"/>
                <w:szCs w:val="20"/>
              </w:rPr>
            </w:pPr>
            <w:r w:rsidRPr="00B76575">
              <w:rPr>
                <w:rFonts w:ascii="Times New Roman" w:eastAsia="Times New Roman" w:hAnsi="Times New Roman" w:cs="Times New Roman"/>
                <w:sz w:val="20"/>
                <w:szCs w:val="20"/>
              </w:rPr>
              <w:t>0 </w:t>
            </w:r>
          </w:p>
        </w:tc>
        <w:tc>
          <w:tcPr>
            <w:tcW w:w="851" w:type="dxa"/>
            <w:tcBorders>
              <w:top w:val="nil"/>
              <w:left w:val="nil"/>
              <w:bottom w:val="single" w:sz="8" w:space="0" w:color="auto"/>
              <w:right w:val="single" w:sz="8" w:space="0" w:color="auto"/>
            </w:tcBorders>
            <w:hideMark/>
          </w:tcPr>
          <w:p w:rsidR="00F33B88" w:rsidRPr="00B76575" w:rsidRDefault="00F33B88" w:rsidP="0003738B">
            <w:pPr>
              <w:spacing w:after="0" w:line="240" w:lineRule="auto"/>
              <w:jc w:val="center"/>
              <w:rPr>
                <w:rFonts w:ascii="Times New Roman" w:eastAsia="Times New Roman" w:hAnsi="Times New Roman" w:cs="Times New Roman"/>
                <w:sz w:val="20"/>
                <w:szCs w:val="20"/>
              </w:rPr>
            </w:pPr>
            <w:r w:rsidRPr="00B76575">
              <w:rPr>
                <w:rFonts w:ascii="Times New Roman" w:eastAsia="Times New Roman" w:hAnsi="Times New Roman" w:cs="Times New Roman"/>
                <w:sz w:val="20"/>
                <w:szCs w:val="20"/>
              </w:rPr>
              <w:t>0 </w:t>
            </w:r>
          </w:p>
        </w:tc>
      </w:tr>
      <w:tr w:rsidR="00F33B88" w:rsidRPr="00B76575" w:rsidTr="0003738B">
        <w:trPr>
          <w:trHeight w:val="765"/>
        </w:trPr>
        <w:tc>
          <w:tcPr>
            <w:tcW w:w="568" w:type="dxa"/>
            <w:tcBorders>
              <w:top w:val="nil"/>
              <w:left w:val="single" w:sz="8" w:space="0" w:color="auto"/>
              <w:bottom w:val="single" w:sz="8" w:space="0" w:color="auto"/>
              <w:right w:val="single" w:sz="8" w:space="0" w:color="auto"/>
            </w:tcBorders>
            <w:hideMark/>
          </w:tcPr>
          <w:p w:rsidR="00F33B88" w:rsidRPr="004946BF" w:rsidRDefault="00F33B88" w:rsidP="0003738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r w:rsidRPr="004946BF">
              <w:rPr>
                <w:rFonts w:ascii="Times New Roman" w:eastAsia="Times New Roman" w:hAnsi="Times New Roman" w:cs="Times New Roman"/>
                <w:sz w:val="20"/>
                <w:szCs w:val="20"/>
              </w:rPr>
              <w:t>.</w:t>
            </w:r>
          </w:p>
        </w:tc>
        <w:tc>
          <w:tcPr>
            <w:tcW w:w="5106" w:type="dxa"/>
            <w:tcBorders>
              <w:top w:val="single" w:sz="8" w:space="0" w:color="auto"/>
              <w:left w:val="nil"/>
              <w:bottom w:val="single" w:sz="8" w:space="0" w:color="auto"/>
              <w:right w:val="nil"/>
            </w:tcBorders>
            <w:hideMark/>
          </w:tcPr>
          <w:p w:rsidR="00F33B88" w:rsidRPr="004946BF" w:rsidRDefault="00F33B88" w:rsidP="0003738B">
            <w:pPr>
              <w:spacing w:after="0" w:line="240" w:lineRule="auto"/>
              <w:jc w:val="both"/>
              <w:rPr>
                <w:rFonts w:ascii="Times New Roman" w:eastAsia="Times New Roman" w:hAnsi="Times New Roman" w:cs="Times New Roman"/>
                <w:sz w:val="20"/>
                <w:szCs w:val="20"/>
              </w:rPr>
            </w:pPr>
            <w:r w:rsidRPr="004946BF">
              <w:rPr>
                <w:rFonts w:ascii="Times New Roman" w:eastAsia="Times New Roman" w:hAnsi="Times New Roman" w:cs="Times New Roman"/>
                <w:sz w:val="20"/>
                <w:szCs w:val="20"/>
              </w:rPr>
              <w:t>Соотношение врачи: средние медицинские работники</w:t>
            </w:r>
          </w:p>
        </w:tc>
        <w:tc>
          <w:tcPr>
            <w:tcW w:w="850" w:type="dxa"/>
            <w:tcBorders>
              <w:top w:val="single" w:sz="8" w:space="0" w:color="auto"/>
              <w:left w:val="single" w:sz="8" w:space="0" w:color="auto"/>
              <w:bottom w:val="single" w:sz="8" w:space="0" w:color="auto"/>
              <w:right w:val="single" w:sz="8" w:space="0" w:color="auto"/>
            </w:tcBorders>
            <w:noWrap/>
            <w:vAlign w:val="center"/>
            <w:hideMark/>
          </w:tcPr>
          <w:p w:rsidR="00F33B88" w:rsidRPr="00624350" w:rsidRDefault="00F33B88" w:rsidP="0003738B">
            <w:pPr>
              <w:spacing w:after="0" w:line="240" w:lineRule="auto"/>
              <w:jc w:val="center"/>
              <w:rPr>
                <w:rFonts w:ascii="Times New Roman" w:eastAsia="Times New Roman" w:hAnsi="Times New Roman" w:cs="Times New Roman"/>
                <w:sz w:val="20"/>
                <w:szCs w:val="20"/>
              </w:rPr>
            </w:pPr>
            <w:r w:rsidRPr="00624350">
              <w:rPr>
                <w:rFonts w:ascii="Times New Roman" w:eastAsia="Times New Roman" w:hAnsi="Times New Roman" w:cs="Times New Roman"/>
                <w:sz w:val="20"/>
                <w:szCs w:val="20"/>
              </w:rPr>
              <w:t>1:2,8</w:t>
            </w:r>
          </w:p>
        </w:tc>
        <w:tc>
          <w:tcPr>
            <w:tcW w:w="851" w:type="dxa"/>
            <w:tcBorders>
              <w:top w:val="single" w:sz="8" w:space="0" w:color="auto"/>
              <w:left w:val="nil"/>
              <w:bottom w:val="single" w:sz="8" w:space="0" w:color="auto"/>
              <w:right w:val="nil"/>
            </w:tcBorders>
            <w:noWrap/>
            <w:hideMark/>
          </w:tcPr>
          <w:p w:rsidR="00F33B88" w:rsidRPr="00B76575" w:rsidRDefault="00F33B88" w:rsidP="0003738B">
            <w:pPr>
              <w:pStyle w:val="11"/>
              <w:spacing w:line="240" w:lineRule="auto"/>
              <w:ind w:firstLine="0"/>
              <w:jc w:val="center"/>
              <w:rPr>
                <w:bCs/>
                <w:sz w:val="20"/>
              </w:rPr>
            </w:pPr>
          </w:p>
          <w:p w:rsidR="00F33B88" w:rsidRPr="00B76575" w:rsidRDefault="00F33B88" w:rsidP="0003738B">
            <w:pPr>
              <w:pStyle w:val="11"/>
              <w:spacing w:line="240" w:lineRule="auto"/>
              <w:ind w:firstLine="0"/>
              <w:jc w:val="center"/>
              <w:rPr>
                <w:bCs/>
                <w:sz w:val="20"/>
              </w:rPr>
            </w:pPr>
            <w:r w:rsidRPr="00B76575">
              <w:rPr>
                <w:bCs/>
                <w:sz w:val="20"/>
              </w:rPr>
              <w:t>1:3,0</w:t>
            </w:r>
          </w:p>
        </w:tc>
        <w:tc>
          <w:tcPr>
            <w:tcW w:w="1134" w:type="dxa"/>
            <w:tcBorders>
              <w:top w:val="single" w:sz="8" w:space="0" w:color="auto"/>
              <w:left w:val="single" w:sz="8" w:space="0" w:color="auto"/>
              <w:bottom w:val="single" w:sz="8" w:space="0" w:color="auto"/>
              <w:right w:val="single" w:sz="8" w:space="0" w:color="auto"/>
            </w:tcBorders>
            <w:noWrap/>
            <w:vAlign w:val="center"/>
            <w:hideMark/>
          </w:tcPr>
          <w:p w:rsidR="00F33B88" w:rsidRPr="00B76575" w:rsidRDefault="00F33B88" w:rsidP="0003738B">
            <w:pPr>
              <w:spacing w:after="0" w:line="240" w:lineRule="auto"/>
              <w:jc w:val="center"/>
              <w:rPr>
                <w:rFonts w:ascii="Times New Roman" w:eastAsia="Times New Roman" w:hAnsi="Times New Roman" w:cs="Times New Roman"/>
                <w:sz w:val="20"/>
                <w:szCs w:val="20"/>
              </w:rPr>
            </w:pPr>
            <w:r w:rsidRPr="00B76575">
              <w:rPr>
                <w:rFonts w:ascii="Times New Roman" w:eastAsia="Times New Roman" w:hAnsi="Times New Roman" w:cs="Times New Roman"/>
                <w:sz w:val="20"/>
                <w:szCs w:val="20"/>
              </w:rPr>
              <w:t>1:2,7</w:t>
            </w:r>
          </w:p>
        </w:tc>
        <w:tc>
          <w:tcPr>
            <w:tcW w:w="850" w:type="dxa"/>
            <w:tcBorders>
              <w:top w:val="single" w:sz="8" w:space="0" w:color="auto"/>
              <w:left w:val="nil"/>
              <w:bottom w:val="single" w:sz="8" w:space="0" w:color="auto"/>
              <w:right w:val="nil"/>
            </w:tcBorders>
            <w:noWrap/>
            <w:vAlign w:val="center"/>
            <w:hideMark/>
          </w:tcPr>
          <w:p w:rsidR="00F33B88" w:rsidRPr="00B76575" w:rsidRDefault="00F33B88" w:rsidP="0003738B">
            <w:pPr>
              <w:spacing w:after="0" w:line="240" w:lineRule="auto"/>
              <w:jc w:val="center"/>
              <w:rPr>
                <w:rFonts w:ascii="Times New Roman" w:eastAsia="Times New Roman" w:hAnsi="Times New Roman" w:cs="Times New Roman"/>
                <w:sz w:val="20"/>
                <w:szCs w:val="20"/>
              </w:rPr>
            </w:pPr>
            <w:r w:rsidRPr="00B76575">
              <w:rPr>
                <w:rFonts w:ascii="Times New Roman" w:eastAsia="Times New Roman" w:hAnsi="Times New Roman" w:cs="Times New Roman"/>
                <w:sz w:val="20"/>
                <w:szCs w:val="20"/>
              </w:rPr>
              <w:t>-0,1%</w:t>
            </w:r>
          </w:p>
        </w:tc>
        <w:tc>
          <w:tcPr>
            <w:tcW w:w="851" w:type="dxa"/>
            <w:tcBorders>
              <w:top w:val="single" w:sz="8" w:space="0" w:color="auto"/>
              <w:left w:val="single" w:sz="8" w:space="0" w:color="auto"/>
              <w:bottom w:val="single" w:sz="8" w:space="0" w:color="auto"/>
              <w:right w:val="single" w:sz="8" w:space="0" w:color="auto"/>
            </w:tcBorders>
            <w:noWrap/>
            <w:vAlign w:val="center"/>
            <w:hideMark/>
          </w:tcPr>
          <w:p w:rsidR="00F33B88" w:rsidRPr="00B76575" w:rsidRDefault="00F33B88" w:rsidP="0003738B">
            <w:pPr>
              <w:spacing w:after="0" w:line="240" w:lineRule="auto"/>
              <w:jc w:val="center"/>
              <w:rPr>
                <w:rFonts w:ascii="Times New Roman" w:eastAsia="Times New Roman" w:hAnsi="Times New Roman" w:cs="Times New Roman"/>
                <w:sz w:val="20"/>
                <w:szCs w:val="20"/>
              </w:rPr>
            </w:pPr>
            <w:r w:rsidRPr="00B76575">
              <w:rPr>
                <w:rFonts w:ascii="Times New Roman" w:eastAsia="Times New Roman" w:hAnsi="Times New Roman" w:cs="Times New Roman"/>
                <w:sz w:val="20"/>
                <w:szCs w:val="20"/>
              </w:rPr>
              <w:t>-0,3%</w:t>
            </w:r>
          </w:p>
        </w:tc>
      </w:tr>
      <w:tr w:rsidR="00F33B88" w:rsidRPr="00B76575" w:rsidTr="0003738B">
        <w:trPr>
          <w:trHeight w:val="2700"/>
        </w:trPr>
        <w:tc>
          <w:tcPr>
            <w:tcW w:w="568" w:type="dxa"/>
            <w:tcBorders>
              <w:top w:val="nil"/>
              <w:left w:val="single" w:sz="8" w:space="0" w:color="auto"/>
              <w:bottom w:val="single" w:sz="8" w:space="0" w:color="auto"/>
              <w:right w:val="single" w:sz="8" w:space="0" w:color="auto"/>
            </w:tcBorders>
            <w:hideMark/>
          </w:tcPr>
          <w:p w:rsidR="00F33B88" w:rsidRPr="004946BF" w:rsidRDefault="00F33B88" w:rsidP="0003738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r w:rsidRPr="004946BF">
              <w:rPr>
                <w:rFonts w:ascii="Times New Roman" w:eastAsia="Times New Roman" w:hAnsi="Times New Roman" w:cs="Times New Roman"/>
                <w:sz w:val="20"/>
                <w:szCs w:val="20"/>
              </w:rPr>
              <w:t>.</w:t>
            </w:r>
          </w:p>
        </w:tc>
        <w:tc>
          <w:tcPr>
            <w:tcW w:w="5106" w:type="dxa"/>
            <w:tcBorders>
              <w:top w:val="nil"/>
              <w:left w:val="nil"/>
              <w:bottom w:val="single" w:sz="8" w:space="0" w:color="auto"/>
              <w:right w:val="single" w:sz="8" w:space="0" w:color="000000"/>
            </w:tcBorders>
            <w:hideMark/>
          </w:tcPr>
          <w:p w:rsidR="00F33B88" w:rsidRPr="004946BF" w:rsidRDefault="00F33B88" w:rsidP="0003738B">
            <w:pPr>
              <w:spacing w:after="0" w:line="240" w:lineRule="auto"/>
              <w:jc w:val="both"/>
              <w:rPr>
                <w:rFonts w:ascii="Times New Roman" w:eastAsia="Times New Roman" w:hAnsi="Times New Roman" w:cs="Times New Roman"/>
                <w:sz w:val="20"/>
                <w:szCs w:val="20"/>
              </w:rPr>
            </w:pPr>
            <w:r w:rsidRPr="004946BF">
              <w:rPr>
                <w:rFonts w:ascii="Times New Roman" w:eastAsia="Times New Roman" w:hAnsi="Times New Roman" w:cs="Times New Roman"/>
                <w:sz w:val="20"/>
                <w:szCs w:val="20"/>
              </w:rPr>
              <w:t>Соотношение средней заработной платы врачей и иных работников медицинских организаций, имеющих высшее медицинское (фармацевтическое) или иное высшее профессиональное образование, предоставляющих медицинские услуги (обеспечивающих предоставление медицинских услуг), и средней заработной платы в субъектах Российской Федерации в 2012 - 2018 годах (агрегированные значения)</w:t>
            </w:r>
          </w:p>
        </w:tc>
        <w:tc>
          <w:tcPr>
            <w:tcW w:w="850" w:type="dxa"/>
            <w:tcBorders>
              <w:top w:val="nil"/>
              <w:left w:val="nil"/>
              <w:bottom w:val="single" w:sz="8" w:space="0" w:color="auto"/>
              <w:right w:val="single" w:sz="8" w:space="0" w:color="auto"/>
            </w:tcBorders>
            <w:hideMark/>
          </w:tcPr>
          <w:p w:rsidR="00F33B88" w:rsidRPr="00031B13" w:rsidRDefault="00F33B88" w:rsidP="0003738B">
            <w:pPr>
              <w:spacing w:after="0" w:line="240" w:lineRule="auto"/>
              <w:jc w:val="center"/>
              <w:rPr>
                <w:rFonts w:ascii="Times New Roman" w:eastAsia="Times New Roman" w:hAnsi="Times New Roman" w:cs="Times New Roman"/>
                <w:sz w:val="20"/>
                <w:szCs w:val="20"/>
              </w:rPr>
            </w:pPr>
            <w:r w:rsidRPr="00031B13">
              <w:rPr>
                <w:rFonts w:ascii="Times New Roman" w:eastAsia="Times New Roman" w:hAnsi="Times New Roman" w:cs="Times New Roman"/>
                <w:sz w:val="20"/>
                <w:szCs w:val="20"/>
              </w:rPr>
              <w:t>1</w:t>
            </w:r>
            <w:r>
              <w:rPr>
                <w:rFonts w:ascii="Times New Roman" w:eastAsia="Times New Roman" w:hAnsi="Times New Roman" w:cs="Times New Roman"/>
                <w:sz w:val="20"/>
                <w:szCs w:val="20"/>
              </w:rPr>
              <w:t>37,0</w:t>
            </w:r>
          </w:p>
        </w:tc>
        <w:tc>
          <w:tcPr>
            <w:tcW w:w="851" w:type="dxa"/>
            <w:tcBorders>
              <w:top w:val="nil"/>
              <w:left w:val="nil"/>
              <w:bottom w:val="single" w:sz="8" w:space="0" w:color="auto"/>
              <w:right w:val="single" w:sz="8" w:space="0" w:color="auto"/>
            </w:tcBorders>
            <w:hideMark/>
          </w:tcPr>
          <w:p w:rsidR="00F33B88" w:rsidRPr="00B76575" w:rsidRDefault="00F33B88" w:rsidP="0003738B">
            <w:pPr>
              <w:pStyle w:val="11"/>
              <w:spacing w:line="240" w:lineRule="auto"/>
              <w:ind w:firstLine="0"/>
              <w:jc w:val="center"/>
              <w:rPr>
                <w:bCs/>
                <w:sz w:val="20"/>
              </w:rPr>
            </w:pPr>
            <w:r w:rsidRPr="00B76575">
              <w:rPr>
                <w:bCs/>
                <w:sz w:val="20"/>
              </w:rPr>
              <w:t>145,9</w:t>
            </w:r>
          </w:p>
        </w:tc>
        <w:tc>
          <w:tcPr>
            <w:tcW w:w="1134" w:type="dxa"/>
            <w:tcBorders>
              <w:top w:val="nil"/>
              <w:left w:val="nil"/>
              <w:bottom w:val="single" w:sz="8" w:space="0" w:color="auto"/>
              <w:right w:val="single" w:sz="8" w:space="0" w:color="auto"/>
            </w:tcBorders>
            <w:hideMark/>
          </w:tcPr>
          <w:p w:rsidR="00F33B88" w:rsidRPr="00B76575" w:rsidRDefault="00F33B88" w:rsidP="0003738B">
            <w:pPr>
              <w:spacing w:after="0" w:line="240" w:lineRule="auto"/>
              <w:jc w:val="center"/>
              <w:rPr>
                <w:rFonts w:ascii="Times New Roman" w:eastAsia="Times New Roman" w:hAnsi="Times New Roman" w:cs="Times New Roman"/>
                <w:sz w:val="20"/>
                <w:szCs w:val="20"/>
              </w:rPr>
            </w:pPr>
            <w:r w:rsidRPr="00B76575">
              <w:rPr>
                <w:rFonts w:ascii="Times New Roman" w:eastAsia="Times New Roman" w:hAnsi="Times New Roman" w:cs="Times New Roman"/>
                <w:sz w:val="20"/>
                <w:szCs w:val="20"/>
              </w:rPr>
              <w:t>199,2</w:t>
            </w:r>
          </w:p>
        </w:tc>
        <w:tc>
          <w:tcPr>
            <w:tcW w:w="850" w:type="dxa"/>
            <w:tcBorders>
              <w:top w:val="nil"/>
              <w:left w:val="nil"/>
              <w:bottom w:val="single" w:sz="8" w:space="0" w:color="auto"/>
              <w:right w:val="single" w:sz="8" w:space="0" w:color="auto"/>
            </w:tcBorders>
            <w:hideMark/>
          </w:tcPr>
          <w:p w:rsidR="00F33B88" w:rsidRPr="00B76575" w:rsidRDefault="00F33B88" w:rsidP="0003738B">
            <w:pPr>
              <w:spacing w:after="0" w:line="240" w:lineRule="auto"/>
              <w:jc w:val="center"/>
              <w:rPr>
                <w:rFonts w:ascii="Times New Roman" w:eastAsia="Times New Roman" w:hAnsi="Times New Roman" w:cs="Times New Roman"/>
                <w:sz w:val="20"/>
                <w:szCs w:val="20"/>
              </w:rPr>
            </w:pPr>
            <w:r w:rsidRPr="00B76575">
              <w:rPr>
                <w:rFonts w:ascii="Times New Roman" w:eastAsia="Times New Roman" w:hAnsi="Times New Roman" w:cs="Times New Roman"/>
                <w:sz w:val="20"/>
                <w:szCs w:val="20"/>
              </w:rPr>
              <w:t>+26,8</w:t>
            </w:r>
          </w:p>
        </w:tc>
        <w:tc>
          <w:tcPr>
            <w:tcW w:w="851" w:type="dxa"/>
            <w:tcBorders>
              <w:top w:val="nil"/>
              <w:left w:val="nil"/>
              <w:bottom w:val="single" w:sz="8" w:space="0" w:color="auto"/>
              <w:right w:val="single" w:sz="8" w:space="0" w:color="auto"/>
            </w:tcBorders>
            <w:hideMark/>
          </w:tcPr>
          <w:p w:rsidR="00F33B88" w:rsidRPr="00B76575" w:rsidRDefault="00F33B88" w:rsidP="0003738B">
            <w:pPr>
              <w:spacing w:after="0" w:line="240" w:lineRule="auto"/>
              <w:jc w:val="center"/>
              <w:rPr>
                <w:rFonts w:ascii="Times New Roman" w:eastAsia="Times New Roman" w:hAnsi="Times New Roman" w:cs="Times New Roman"/>
                <w:sz w:val="20"/>
                <w:szCs w:val="20"/>
              </w:rPr>
            </w:pPr>
            <w:r w:rsidRPr="00B76575">
              <w:rPr>
                <w:rFonts w:ascii="Times New Roman" w:eastAsia="Times New Roman" w:hAnsi="Times New Roman" w:cs="Times New Roman"/>
                <w:sz w:val="20"/>
                <w:szCs w:val="20"/>
              </w:rPr>
              <w:t>+26,9</w:t>
            </w:r>
          </w:p>
        </w:tc>
      </w:tr>
      <w:tr w:rsidR="00F33B88" w:rsidRPr="00B76575" w:rsidTr="0003738B">
        <w:trPr>
          <w:trHeight w:val="1575"/>
        </w:trPr>
        <w:tc>
          <w:tcPr>
            <w:tcW w:w="568" w:type="dxa"/>
            <w:tcBorders>
              <w:top w:val="nil"/>
              <w:left w:val="single" w:sz="8" w:space="0" w:color="auto"/>
              <w:bottom w:val="single" w:sz="8" w:space="0" w:color="auto"/>
              <w:right w:val="single" w:sz="8" w:space="0" w:color="auto"/>
            </w:tcBorders>
            <w:hideMark/>
          </w:tcPr>
          <w:p w:rsidR="00F33B88" w:rsidRPr="004946BF" w:rsidRDefault="00F33B88" w:rsidP="0003738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r w:rsidRPr="004946BF">
              <w:rPr>
                <w:rFonts w:ascii="Times New Roman" w:eastAsia="Times New Roman" w:hAnsi="Times New Roman" w:cs="Times New Roman"/>
                <w:sz w:val="20"/>
                <w:szCs w:val="20"/>
              </w:rPr>
              <w:t>.</w:t>
            </w:r>
          </w:p>
        </w:tc>
        <w:tc>
          <w:tcPr>
            <w:tcW w:w="5106" w:type="dxa"/>
            <w:tcBorders>
              <w:top w:val="single" w:sz="8" w:space="0" w:color="auto"/>
              <w:left w:val="nil"/>
              <w:bottom w:val="single" w:sz="8" w:space="0" w:color="auto"/>
              <w:right w:val="single" w:sz="8" w:space="0" w:color="000000"/>
            </w:tcBorders>
            <w:hideMark/>
          </w:tcPr>
          <w:p w:rsidR="00F33B88" w:rsidRPr="004946BF" w:rsidRDefault="00F33B88" w:rsidP="0003738B">
            <w:pPr>
              <w:spacing w:after="0" w:line="240" w:lineRule="auto"/>
              <w:jc w:val="both"/>
              <w:rPr>
                <w:rFonts w:ascii="Times New Roman" w:eastAsia="Times New Roman" w:hAnsi="Times New Roman" w:cs="Times New Roman"/>
                <w:sz w:val="20"/>
                <w:szCs w:val="20"/>
              </w:rPr>
            </w:pPr>
            <w:r w:rsidRPr="004946BF">
              <w:rPr>
                <w:rFonts w:ascii="Times New Roman" w:eastAsia="Times New Roman" w:hAnsi="Times New Roman" w:cs="Times New Roman"/>
                <w:sz w:val="20"/>
                <w:szCs w:val="20"/>
              </w:rPr>
              <w:t>Соотношение средней заработной платы среднего медицинского (фармацевтического) персонала (персонала, обеспечивающего предоставление медицинских услуг) и средней заработной платы в субъектах Российской Федерации в 2012 - 2018 годах (агрегированные значения)</w:t>
            </w:r>
          </w:p>
        </w:tc>
        <w:tc>
          <w:tcPr>
            <w:tcW w:w="850" w:type="dxa"/>
            <w:tcBorders>
              <w:top w:val="nil"/>
              <w:left w:val="nil"/>
              <w:bottom w:val="single" w:sz="8" w:space="0" w:color="auto"/>
              <w:right w:val="single" w:sz="8" w:space="0" w:color="auto"/>
            </w:tcBorders>
            <w:hideMark/>
          </w:tcPr>
          <w:p w:rsidR="00F33B88" w:rsidRPr="00B76575" w:rsidRDefault="00F33B88" w:rsidP="0003738B">
            <w:pPr>
              <w:spacing w:after="0" w:line="240" w:lineRule="auto"/>
              <w:jc w:val="center"/>
              <w:rPr>
                <w:rFonts w:ascii="Times New Roman" w:eastAsia="Times New Roman" w:hAnsi="Times New Roman" w:cs="Times New Roman"/>
                <w:sz w:val="20"/>
                <w:szCs w:val="20"/>
              </w:rPr>
            </w:pPr>
            <w:r w:rsidRPr="00B76575">
              <w:rPr>
                <w:rFonts w:ascii="Times New Roman" w:eastAsia="Times New Roman" w:hAnsi="Times New Roman" w:cs="Times New Roman"/>
                <w:sz w:val="20"/>
                <w:szCs w:val="20"/>
              </w:rPr>
              <w:t>79,3</w:t>
            </w:r>
          </w:p>
        </w:tc>
        <w:tc>
          <w:tcPr>
            <w:tcW w:w="851" w:type="dxa"/>
            <w:tcBorders>
              <w:top w:val="nil"/>
              <w:left w:val="nil"/>
              <w:bottom w:val="single" w:sz="8" w:space="0" w:color="auto"/>
              <w:right w:val="single" w:sz="8" w:space="0" w:color="auto"/>
            </w:tcBorders>
            <w:hideMark/>
          </w:tcPr>
          <w:p w:rsidR="00F33B88" w:rsidRPr="00B76575" w:rsidRDefault="00F33B88" w:rsidP="0003738B">
            <w:pPr>
              <w:pStyle w:val="11"/>
              <w:spacing w:line="240" w:lineRule="auto"/>
              <w:ind w:firstLine="0"/>
              <w:jc w:val="center"/>
              <w:rPr>
                <w:bCs/>
                <w:sz w:val="20"/>
              </w:rPr>
            </w:pPr>
            <w:r w:rsidRPr="00B76575">
              <w:rPr>
                <w:bCs/>
                <w:sz w:val="20"/>
              </w:rPr>
              <w:t>79,3</w:t>
            </w:r>
          </w:p>
        </w:tc>
        <w:tc>
          <w:tcPr>
            <w:tcW w:w="1134" w:type="dxa"/>
            <w:tcBorders>
              <w:top w:val="nil"/>
              <w:left w:val="nil"/>
              <w:bottom w:val="single" w:sz="8" w:space="0" w:color="auto"/>
              <w:right w:val="single" w:sz="8" w:space="0" w:color="auto"/>
            </w:tcBorders>
            <w:hideMark/>
          </w:tcPr>
          <w:p w:rsidR="00F33B88" w:rsidRPr="00B76575" w:rsidRDefault="00F33B88" w:rsidP="0003738B">
            <w:pPr>
              <w:spacing w:after="0" w:line="240" w:lineRule="auto"/>
              <w:jc w:val="center"/>
              <w:rPr>
                <w:rFonts w:ascii="Times New Roman" w:eastAsia="Times New Roman" w:hAnsi="Times New Roman" w:cs="Times New Roman"/>
                <w:sz w:val="20"/>
                <w:szCs w:val="20"/>
              </w:rPr>
            </w:pPr>
            <w:r w:rsidRPr="00B76575">
              <w:rPr>
                <w:rFonts w:ascii="Times New Roman" w:eastAsia="Times New Roman" w:hAnsi="Times New Roman" w:cs="Times New Roman"/>
                <w:sz w:val="20"/>
                <w:szCs w:val="20"/>
              </w:rPr>
              <w:t>114,3</w:t>
            </w:r>
          </w:p>
        </w:tc>
        <w:tc>
          <w:tcPr>
            <w:tcW w:w="850" w:type="dxa"/>
            <w:tcBorders>
              <w:top w:val="nil"/>
              <w:left w:val="nil"/>
              <w:bottom w:val="single" w:sz="8" w:space="0" w:color="auto"/>
              <w:right w:val="single" w:sz="8" w:space="0" w:color="auto"/>
            </w:tcBorders>
            <w:hideMark/>
          </w:tcPr>
          <w:p w:rsidR="00F33B88" w:rsidRPr="00B76575" w:rsidRDefault="00F33B88" w:rsidP="0003738B">
            <w:pPr>
              <w:spacing w:after="0" w:line="240" w:lineRule="auto"/>
              <w:jc w:val="center"/>
              <w:rPr>
                <w:rFonts w:ascii="Times New Roman" w:eastAsia="Times New Roman" w:hAnsi="Times New Roman" w:cs="Times New Roman"/>
                <w:sz w:val="20"/>
                <w:szCs w:val="20"/>
              </w:rPr>
            </w:pPr>
            <w:r w:rsidRPr="00B76575">
              <w:rPr>
                <w:rFonts w:ascii="Times New Roman" w:eastAsia="Times New Roman" w:hAnsi="Times New Roman" w:cs="Times New Roman"/>
                <w:sz w:val="20"/>
                <w:szCs w:val="20"/>
              </w:rPr>
              <w:t>+31,2</w:t>
            </w:r>
          </w:p>
        </w:tc>
        <w:tc>
          <w:tcPr>
            <w:tcW w:w="851" w:type="dxa"/>
            <w:tcBorders>
              <w:top w:val="nil"/>
              <w:left w:val="nil"/>
              <w:bottom w:val="single" w:sz="8" w:space="0" w:color="auto"/>
              <w:right w:val="single" w:sz="8" w:space="0" w:color="auto"/>
            </w:tcBorders>
            <w:hideMark/>
          </w:tcPr>
          <w:p w:rsidR="00F33B88" w:rsidRPr="00B76575" w:rsidRDefault="00F33B88" w:rsidP="0003738B">
            <w:pPr>
              <w:spacing w:after="0" w:line="240" w:lineRule="auto"/>
              <w:jc w:val="center"/>
              <w:rPr>
                <w:rFonts w:ascii="Times New Roman" w:eastAsia="Times New Roman" w:hAnsi="Times New Roman" w:cs="Times New Roman"/>
                <w:sz w:val="20"/>
                <w:szCs w:val="20"/>
              </w:rPr>
            </w:pPr>
            <w:r w:rsidRPr="00B76575">
              <w:rPr>
                <w:rFonts w:ascii="Times New Roman" w:eastAsia="Times New Roman" w:hAnsi="Times New Roman" w:cs="Times New Roman"/>
                <w:sz w:val="20"/>
                <w:szCs w:val="20"/>
              </w:rPr>
              <w:t>+31,2</w:t>
            </w:r>
          </w:p>
        </w:tc>
      </w:tr>
      <w:tr w:rsidR="00F33B88" w:rsidRPr="00B76575" w:rsidTr="0003738B">
        <w:trPr>
          <w:trHeight w:val="1680"/>
        </w:trPr>
        <w:tc>
          <w:tcPr>
            <w:tcW w:w="568" w:type="dxa"/>
            <w:tcBorders>
              <w:top w:val="nil"/>
              <w:left w:val="single" w:sz="8" w:space="0" w:color="auto"/>
              <w:bottom w:val="single" w:sz="8" w:space="0" w:color="auto"/>
              <w:right w:val="single" w:sz="8" w:space="0" w:color="auto"/>
            </w:tcBorders>
            <w:hideMark/>
          </w:tcPr>
          <w:p w:rsidR="00F33B88" w:rsidRPr="004946BF" w:rsidRDefault="00F33B88" w:rsidP="0003738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r w:rsidRPr="004946BF">
              <w:rPr>
                <w:rFonts w:ascii="Times New Roman" w:eastAsia="Times New Roman" w:hAnsi="Times New Roman" w:cs="Times New Roman"/>
                <w:sz w:val="20"/>
                <w:szCs w:val="20"/>
              </w:rPr>
              <w:t>.</w:t>
            </w:r>
          </w:p>
        </w:tc>
        <w:tc>
          <w:tcPr>
            <w:tcW w:w="5106" w:type="dxa"/>
            <w:tcBorders>
              <w:top w:val="single" w:sz="8" w:space="0" w:color="auto"/>
              <w:left w:val="nil"/>
              <w:bottom w:val="single" w:sz="8" w:space="0" w:color="auto"/>
              <w:right w:val="single" w:sz="8" w:space="0" w:color="000000"/>
            </w:tcBorders>
            <w:noWrap/>
            <w:hideMark/>
          </w:tcPr>
          <w:p w:rsidR="00F33B88" w:rsidRPr="004946BF" w:rsidRDefault="00F33B88" w:rsidP="0003738B">
            <w:pPr>
              <w:spacing w:after="0" w:line="240" w:lineRule="auto"/>
              <w:jc w:val="both"/>
              <w:rPr>
                <w:rFonts w:ascii="Times New Roman" w:eastAsia="Times New Roman" w:hAnsi="Times New Roman" w:cs="Times New Roman"/>
                <w:sz w:val="20"/>
                <w:szCs w:val="20"/>
              </w:rPr>
            </w:pPr>
            <w:r w:rsidRPr="004946BF">
              <w:rPr>
                <w:rFonts w:ascii="Times New Roman" w:eastAsia="Times New Roman" w:hAnsi="Times New Roman" w:cs="Times New Roman"/>
                <w:sz w:val="20"/>
                <w:szCs w:val="20"/>
              </w:rPr>
              <w:t>Соотношение средней заработной платы младшего медицинского персонала (персонала, обеспечивающего предоставление медицинских услуг) и средней заработной платы в субъектах Российской Федерации в 2012 - 2018 годах (агрегированные значения)</w:t>
            </w:r>
          </w:p>
        </w:tc>
        <w:tc>
          <w:tcPr>
            <w:tcW w:w="850" w:type="dxa"/>
            <w:tcBorders>
              <w:top w:val="nil"/>
              <w:left w:val="nil"/>
              <w:bottom w:val="single" w:sz="8" w:space="0" w:color="auto"/>
              <w:right w:val="single" w:sz="8" w:space="0" w:color="auto"/>
            </w:tcBorders>
            <w:hideMark/>
          </w:tcPr>
          <w:p w:rsidR="00F33B88" w:rsidRPr="00B76575" w:rsidRDefault="00F33B88" w:rsidP="0003738B">
            <w:pPr>
              <w:spacing w:after="0" w:line="240" w:lineRule="auto"/>
              <w:jc w:val="center"/>
              <w:rPr>
                <w:rFonts w:ascii="Times New Roman" w:eastAsia="Times New Roman" w:hAnsi="Times New Roman" w:cs="Times New Roman"/>
                <w:sz w:val="20"/>
                <w:szCs w:val="20"/>
              </w:rPr>
            </w:pPr>
            <w:r w:rsidRPr="00B76575">
              <w:rPr>
                <w:rFonts w:ascii="Times New Roman" w:eastAsia="Times New Roman" w:hAnsi="Times New Roman" w:cs="Times New Roman"/>
                <w:sz w:val="20"/>
                <w:szCs w:val="20"/>
              </w:rPr>
              <w:t>52,4</w:t>
            </w:r>
          </w:p>
        </w:tc>
        <w:tc>
          <w:tcPr>
            <w:tcW w:w="851" w:type="dxa"/>
            <w:tcBorders>
              <w:top w:val="nil"/>
              <w:left w:val="nil"/>
              <w:bottom w:val="single" w:sz="8" w:space="0" w:color="auto"/>
              <w:right w:val="single" w:sz="8" w:space="0" w:color="auto"/>
            </w:tcBorders>
            <w:hideMark/>
          </w:tcPr>
          <w:p w:rsidR="00F33B88" w:rsidRPr="00B76575" w:rsidRDefault="00F33B88" w:rsidP="0003738B">
            <w:pPr>
              <w:pStyle w:val="11"/>
              <w:spacing w:line="240" w:lineRule="auto"/>
              <w:ind w:firstLine="0"/>
              <w:jc w:val="center"/>
              <w:rPr>
                <w:bCs/>
                <w:sz w:val="20"/>
              </w:rPr>
            </w:pPr>
            <w:r w:rsidRPr="00B76575">
              <w:rPr>
                <w:bCs/>
                <w:sz w:val="20"/>
              </w:rPr>
              <w:t>52,4</w:t>
            </w:r>
          </w:p>
        </w:tc>
        <w:tc>
          <w:tcPr>
            <w:tcW w:w="1134" w:type="dxa"/>
            <w:tcBorders>
              <w:top w:val="nil"/>
              <w:left w:val="nil"/>
              <w:bottom w:val="single" w:sz="8" w:space="0" w:color="auto"/>
              <w:right w:val="single" w:sz="8" w:space="0" w:color="auto"/>
            </w:tcBorders>
            <w:hideMark/>
          </w:tcPr>
          <w:p w:rsidR="00F33B88" w:rsidRPr="00B76575" w:rsidRDefault="00F33B88" w:rsidP="0003738B">
            <w:pPr>
              <w:spacing w:after="0" w:line="240" w:lineRule="auto"/>
              <w:jc w:val="center"/>
              <w:rPr>
                <w:rFonts w:ascii="Times New Roman" w:eastAsia="Times New Roman" w:hAnsi="Times New Roman" w:cs="Times New Roman"/>
                <w:sz w:val="20"/>
                <w:szCs w:val="20"/>
              </w:rPr>
            </w:pPr>
            <w:r w:rsidRPr="00B76575">
              <w:rPr>
                <w:rFonts w:ascii="Times New Roman" w:eastAsia="Times New Roman" w:hAnsi="Times New Roman" w:cs="Times New Roman"/>
                <w:sz w:val="20"/>
                <w:szCs w:val="20"/>
              </w:rPr>
              <w:t>55,0</w:t>
            </w:r>
          </w:p>
        </w:tc>
        <w:tc>
          <w:tcPr>
            <w:tcW w:w="850" w:type="dxa"/>
            <w:tcBorders>
              <w:top w:val="nil"/>
              <w:left w:val="nil"/>
              <w:bottom w:val="single" w:sz="8" w:space="0" w:color="auto"/>
              <w:right w:val="single" w:sz="8" w:space="0" w:color="auto"/>
            </w:tcBorders>
            <w:hideMark/>
          </w:tcPr>
          <w:p w:rsidR="00F33B88" w:rsidRPr="00B76575" w:rsidRDefault="00F33B88" w:rsidP="0003738B">
            <w:pPr>
              <w:spacing w:after="0" w:line="240" w:lineRule="auto"/>
              <w:jc w:val="center"/>
              <w:rPr>
                <w:rFonts w:ascii="Times New Roman" w:eastAsia="Times New Roman" w:hAnsi="Times New Roman" w:cs="Times New Roman"/>
                <w:sz w:val="20"/>
                <w:szCs w:val="20"/>
              </w:rPr>
            </w:pPr>
            <w:r w:rsidRPr="00B76575">
              <w:rPr>
                <w:rFonts w:ascii="Times New Roman" w:eastAsia="Times New Roman" w:hAnsi="Times New Roman" w:cs="Times New Roman"/>
                <w:sz w:val="20"/>
                <w:szCs w:val="20"/>
              </w:rPr>
              <w:t>+7,3 </w:t>
            </w:r>
          </w:p>
        </w:tc>
        <w:tc>
          <w:tcPr>
            <w:tcW w:w="851" w:type="dxa"/>
            <w:tcBorders>
              <w:top w:val="nil"/>
              <w:left w:val="nil"/>
              <w:bottom w:val="single" w:sz="8" w:space="0" w:color="auto"/>
              <w:right w:val="single" w:sz="8" w:space="0" w:color="auto"/>
            </w:tcBorders>
            <w:hideMark/>
          </w:tcPr>
          <w:p w:rsidR="00F33B88" w:rsidRPr="00B76575" w:rsidRDefault="00F33B88" w:rsidP="0003738B">
            <w:pPr>
              <w:spacing w:after="0" w:line="240" w:lineRule="auto"/>
              <w:jc w:val="center"/>
              <w:rPr>
                <w:rFonts w:ascii="Times New Roman" w:eastAsia="Times New Roman" w:hAnsi="Times New Roman" w:cs="Times New Roman"/>
                <w:sz w:val="20"/>
                <w:szCs w:val="20"/>
              </w:rPr>
            </w:pPr>
            <w:r w:rsidRPr="00B76575">
              <w:rPr>
                <w:rFonts w:ascii="Times New Roman" w:eastAsia="Times New Roman" w:hAnsi="Times New Roman" w:cs="Times New Roman"/>
                <w:sz w:val="20"/>
                <w:szCs w:val="20"/>
              </w:rPr>
              <w:t>+7,3</w:t>
            </w:r>
          </w:p>
        </w:tc>
      </w:tr>
      <w:tr w:rsidR="00F33B88" w:rsidRPr="001B32E8" w:rsidTr="0003738B">
        <w:trPr>
          <w:trHeight w:val="510"/>
        </w:trPr>
        <w:tc>
          <w:tcPr>
            <w:tcW w:w="568" w:type="dxa"/>
            <w:tcBorders>
              <w:top w:val="nil"/>
              <w:left w:val="single" w:sz="8" w:space="0" w:color="auto"/>
              <w:bottom w:val="single" w:sz="8" w:space="0" w:color="auto"/>
              <w:right w:val="single" w:sz="8" w:space="0" w:color="auto"/>
            </w:tcBorders>
            <w:hideMark/>
          </w:tcPr>
          <w:p w:rsidR="00F33B88" w:rsidRPr="004946BF" w:rsidRDefault="00F33B88" w:rsidP="0003738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r w:rsidRPr="004946BF">
              <w:rPr>
                <w:rFonts w:ascii="Times New Roman" w:eastAsia="Times New Roman" w:hAnsi="Times New Roman" w:cs="Times New Roman"/>
                <w:sz w:val="20"/>
                <w:szCs w:val="20"/>
              </w:rPr>
              <w:t>.</w:t>
            </w:r>
          </w:p>
        </w:tc>
        <w:tc>
          <w:tcPr>
            <w:tcW w:w="5106" w:type="dxa"/>
            <w:tcBorders>
              <w:top w:val="single" w:sz="8" w:space="0" w:color="auto"/>
              <w:left w:val="nil"/>
              <w:bottom w:val="single" w:sz="8" w:space="0" w:color="auto"/>
              <w:right w:val="single" w:sz="8" w:space="0" w:color="000000"/>
            </w:tcBorders>
            <w:hideMark/>
          </w:tcPr>
          <w:p w:rsidR="00F33B88" w:rsidRPr="004946BF" w:rsidRDefault="00F33B88" w:rsidP="0003738B">
            <w:pPr>
              <w:spacing w:after="0" w:line="240" w:lineRule="auto"/>
              <w:jc w:val="both"/>
              <w:rPr>
                <w:rFonts w:ascii="Times New Roman" w:eastAsia="Times New Roman" w:hAnsi="Times New Roman" w:cs="Times New Roman"/>
                <w:sz w:val="20"/>
                <w:szCs w:val="20"/>
              </w:rPr>
            </w:pPr>
            <w:r w:rsidRPr="004946BF">
              <w:rPr>
                <w:rFonts w:ascii="Times New Roman" w:eastAsia="Times New Roman" w:hAnsi="Times New Roman" w:cs="Times New Roman"/>
                <w:sz w:val="20"/>
                <w:szCs w:val="20"/>
              </w:rPr>
              <w:t>Число дней работы койки в году</w:t>
            </w:r>
          </w:p>
        </w:tc>
        <w:tc>
          <w:tcPr>
            <w:tcW w:w="850" w:type="dxa"/>
            <w:tcBorders>
              <w:top w:val="nil"/>
              <w:left w:val="nil"/>
              <w:bottom w:val="single" w:sz="8" w:space="0" w:color="auto"/>
              <w:right w:val="single" w:sz="8" w:space="0" w:color="auto"/>
            </w:tcBorders>
            <w:hideMark/>
          </w:tcPr>
          <w:p w:rsidR="00F33B88" w:rsidRPr="00031B13" w:rsidRDefault="00F33B88" w:rsidP="0003738B">
            <w:pPr>
              <w:spacing w:after="0" w:line="240" w:lineRule="auto"/>
              <w:jc w:val="center"/>
              <w:rPr>
                <w:rFonts w:ascii="Times New Roman" w:eastAsia="Times New Roman" w:hAnsi="Times New Roman" w:cs="Times New Roman"/>
                <w:sz w:val="20"/>
                <w:szCs w:val="20"/>
              </w:rPr>
            </w:pPr>
            <w:r w:rsidRPr="00031B13">
              <w:rPr>
                <w:rFonts w:ascii="Times New Roman" w:eastAsia="Times New Roman" w:hAnsi="Times New Roman" w:cs="Times New Roman"/>
                <w:sz w:val="20"/>
                <w:szCs w:val="20"/>
              </w:rPr>
              <w:t>3</w:t>
            </w:r>
            <w:r>
              <w:rPr>
                <w:rFonts w:ascii="Times New Roman" w:eastAsia="Times New Roman" w:hAnsi="Times New Roman" w:cs="Times New Roman"/>
                <w:sz w:val="20"/>
                <w:szCs w:val="20"/>
              </w:rPr>
              <w:t>31</w:t>
            </w:r>
            <w:r w:rsidRPr="00031B13">
              <w:rPr>
                <w:rFonts w:ascii="Times New Roman" w:eastAsia="Times New Roman" w:hAnsi="Times New Roman" w:cs="Times New Roman"/>
                <w:sz w:val="20"/>
                <w:szCs w:val="20"/>
              </w:rPr>
              <w:t>,0</w:t>
            </w:r>
          </w:p>
        </w:tc>
        <w:tc>
          <w:tcPr>
            <w:tcW w:w="851" w:type="dxa"/>
            <w:tcBorders>
              <w:top w:val="nil"/>
              <w:left w:val="nil"/>
              <w:bottom w:val="single" w:sz="8" w:space="0" w:color="auto"/>
              <w:right w:val="single" w:sz="8" w:space="0" w:color="auto"/>
            </w:tcBorders>
            <w:hideMark/>
          </w:tcPr>
          <w:p w:rsidR="00F33B88" w:rsidRPr="004946BF" w:rsidRDefault="00F33B88" w:rsidP="0003738B">
            <w:pPr>
              <w:pStyle w:val="11"/>
              <w:spacing w:line="240" w:lineRule="auto"/>
              <w:ind w:firstLine="0"/>
              <w:jc w:val="center"/>
              <w:rPr>
                <w:bCs/>
                <w:sz w:val="20"/>
              </w:rPr>
            </w:pPr>
            <w:r w:rsidRPr="004946BF">
              <w:rPr>
                <w:bCs/>
                <w:sz w:val="20"/>
              </w:rPr>
              <w:t>325</w:t>
            </w:r>
          </w:p>
        </w:tc>
        <w:tc>
          <w:tcPr>
            <w:tcW w:w="1134" w:type="dxa"/>
            <w:tcBorders>
              <w:top w:val="nil"/>
              <w:left w:val="nil"/>
              <w:bottom w:val="single" w:sz="8" w:space="0" w:color="auto"/>
              <w:right w:val="single" w:sz="8" w:space="0" w:color="auto"/>
            </w:tcBorders>
            <w:hideMark/>
          </w:tcPr>
          <w:p w:rsidR="00F33B88" w:rsidRPr="001B32E8" w:rsidRDefault="00F33B88" w:rsidP="0003738B">
            <w:pPr>
              <w:spacing w:after="0" w:line="240" w:lineRule="auto"/>
              <w:jc w:val="center"/>
              <w:rPr>
                <w:rFonts w:ascii="Times New Roman" w:eastAsia="Times New Roman" w:hAnsi="Times New Roman" w:cs="Times New Roman"/>
                <w:sz w:val="20"/>
                <w:szCs w:val="20"/>
              </w:rPr>
            </w:pPr>
            <w:r w:rsidRPr="001B32E8">
              <w:rPr>
                <w:rFonts w:ascii="Times New Roman" w:eastAsia="Times New Roman" w:hAnsi="Times New Roman" w:cs="Times New Roman"/>
                <w:sz w:val="20"/>
                <w:szCs w:val="20"/>
              </w:rPr>
              <w:t>291,5</w:t>
            </w:r>
          </w:p>
        </w:tc>
        <w:tc>
          <w:tcPr>
            <w:tcW w:w="850" w:type="dxa"/>
            <w:tcBorders>
              <w:top w:val="nil"/>
              <w:left w:val="nil"/>
              <w:bottom w:val="single" w:sz="8" w:space="0" w:color="auto"/>
              <w:right w:val="single" w:sz="8" w:space="0" w:color="auto"/>
            </w:tcBorders>
            <w:hideMark/>
          </w:tcPr>
          <w:p w:rsidR="00F33B88" w:rsidRPr="001B32E8" w:rsidRDefault="00F33B88" w:rsidP="0003738B">
            <w:pPr>
              <w:spacing w:after="0" w:line="240" w:lineRule="auto"/>
              <w:jc w:val="center"/>
              <w:rPr>
                <w:rFonts w:ascii="Times New Roman" w:eastAsia="Times New Roman" w:hAnsi="Times New Roman" w:cs="Times New Roman"/>
                <w:sz w:val="20"/>
                <w:szCs w:val="20"/>
              </w:rPr>
            </w:pPr>
            <w:r w:rsidRPr="001B32E8">
              <w:rPr>
                <w:rFonts w:ascii="Times New Roman" w:eastAsia="Times New Roman" w:hAnsi="Times New Roman" w:cs="Times New Roman"/>
                <w:sz w:val="20"/>
                <w:szCs w:val="20"/>
              </w:rPr>
              <w:t>-11,9</w:t>
            </w:r>
          </w:p>
        </w:tc>
        <w:tc>
          <w:tcPr>
            <w:tcW w:w="851" w:type="dxa"/>
            <w:tcBorders>
              <w:top w:val="nil"/>
              <w:left w:val="nil"/>
              <w:bottom w:val="single" w:sz="8" w:space="0" w:color="auto"/>
              <w:right w:val="single" w:sz="8" w:space="0" w:color="auto"/>
            </w:tcBorders>
            <w:hideMark/>
          </w:tcPr>
          <w:p w:rsidR="00F33B88" w:rsidRPr="001B32E8" w:rsidRDefault="00F33B88" w:rsidP="0003738B">
            <w:pPr>
              <w:spacing w:after="0" w:line="240" w:lineRule="auto"/>
              <w:jc w:val="center"/>
              <w:rPr>
                <w:rFonts w:ascii="Times New Roman" w:eastAsia="Times New Roman" w:hAnsi="Times New Roman" w:cs="Times New Roman"/>
                <w:sz w:val="20"/>
                <w:szCs w:val="20"/>
              </w:rPr>
            </w:pPr>
            <w:r w:rsidRPr="001B32E8">
              <w:rPr>
                <w:rFonts w:ascii="Times New Roman" w:eastAsia="Times New Roman" w:hAnsi="Times New Roman" w:cs="Times New Roman"/>
                <w:sz w:val="20"/>
                <w:szCs w:val="20"/>
              </w:rPr>
              <w:t>-10,3</w:t>
            </w:r>
          </w:p>
        </w:tc>
      </w:tr>
      <w:tr w:rsidR="00F33B88" w:rsidRPr="001B32E8" w:rsidTr="0003738B">
        <w:trPr>
          <w:trHeight w:val="765"/>
        </w:trPr>
        <w:tc>
          <w:tcPr>
            <w:tcW w:w="568" w:type="dxa"/>
            <w:tcBorders>
              <w:top w:val="nil"/>
              <w:left w:val="single" w:sz="8" w:space="0" w:color="auto"/>
              <w:bottom w:val="single" w:sz="8" w:space="0" w:color="auto"/>
              <w:right w:val="single" w:sz="8" w:space="0" w:color="auto"/>
            </w:tcBorders>
            <w:hideMark/>
          </w:tcPr>
          <w:p w:rsidR="00F33B88" w:rsidRPr="004946BF" w:rsidRDefault="00F33B88" w:rsidP="0003738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r w:rsidRPr="004946BF">
              <w:rPr>
                <w:rFonts w:ascii="Times New Roman" w:eastAsia="Times New Roman" w:hAnsi="Times New Roman" w:cs="Times New Roman"/>
                <w:sz w:val="20"/>
                <w:szCs w:val="20"/>
              </w:rPr>
              <w:t>.</w:t>
            </w:r>
          </w:p>
        </w:tc>
        <w:tc>
          <w:tcPr>
            <w:tcW w:w="5106" w:type="dxa"/>
            <w:tcBorders>
              <w:top w:val="single" w:sz="8" w:space="0" w:color="auto"/>
              <w:left w:val="nil"/>
              <w:bottom w:val="single" w:sz="8" w:space="0" w:color="auto"/>
              <w:right w:val="single" w:sz="8" w:space="0" w:color="000000"/>
            </w:tcBorders>
            <w:hideMark/>
          </w:tcPr>
          <w:p w:rsidR="00F33B88" w:rsidRPr="004946BF" w:rsidRDefault="00F33B88" w:rsidP="0003738B">
            <w:pPr>
              <w:spacing w:after="0" w:line="240" w:lineRule="auto"/>
              <w:jc w:val="both"/>
              <w:rPr>
                <w:rFonts w:ascii="Times New Roman" w:eastAsia="Times New Roman" w:hAnsi="Times New Roman" w:cs="Times New Roman"/>
                <w:sz w:val="20"/>
                <w:szCs w:val="20"/>
              </w:rPr>
            </w:pPr>
            <w:r w:rsidRPr="004946BF">
              <w:rPr>
                <w:rFonts w:ascii="Times New Roman" w:eastAsia="Times New Roman" w:hAnsi="Times New Roman" w:cs="Times New Roman"/>
                <w:sz w:val="20"/>
                <w:szCs w:val="20"/>
              </w:rPr>
              <w:t>Средняя длительность лечения больного в стационаре</w:t>
            </w:r>
          </w:p>
        </w:tc>
        <w:tc>
          <w:tcPr>
            <w:tcW w:w="850" w:type="dxa"/>
            <w:tcBorders>
              <w:top w:val="nil"/>
              <w:left w:val="nil"/>
              <w:bottom w:val="single" w:sz="8" w:space="0" w:color="auto"/>
              <w:right w:val="single" w:sz="8" w:space="0" w:color="auto"/>
            </w:tcBorders>
            <w:hideMark/>
          </w:tcPr>
          <w:p w:rsidR="00F33B88" w:rsidRPr="00031B13" w:rsidRDefault="00F33B88" w:rsidP="0003738B">
            <w:pPr>
              <w:spacing w:after="0" w:line="240" w:lineRule="auto"/>
              <w:jc w:val="center"/>
              <w:rPr>
                <w:rFonts w:ascii="Times New Roman" w:eastAsia="Times New Roman" w:hAnsi="Times New Roman" w:cs="Times New Roman"/>
                <w:sz w:val="20"/>
                <w:szCs w:val="20"/>
              </w:rPr>
            </w:pPr>
            <w:r w:rsidRPr="00031B13">
              <w:rPr>
                <w:rFonts w:ascii="Times New Roman" w:eastAsia="Times New Roman" w:hAnsi="Times New Roman" w:cs="Times New Roman"/>
                <w:sz w:val="20"/>
                <w:szCs w:val="20"/>
              </w:rPr>
              <w:t>11,</w:t>
            </w:r>
            <w:r>
              <w:rPr>
                <w:rFonts w:ascii="Times New Roman" w:eastAsia="Times New Roman" w:hAnsi="Times New Roman" w:cs="Times New Roman"/>
                <w:sz w:val="20"/>
                <w:szCs w:val="20"/>
              </w:rPr>
              <w:t>6</w:t>
            </w:r>
          </w:p>
        </w:tc>
        <w:tc>
          <w:tcPr>
            <w:tcW w:w="851" w:type="dxa"/>
            <w:tcBorders>
              <w:top w:val="nil"/>
              <w:left w:val="nil"/>
              <w:bottom w:val="single" w:sz="8" w:space="0" w:color="auto"/>
              <w:right w:val="single" w:sz="8" w:space="0" w:color="auto"/>
            </w:tcBorders>
            <w:hideMark/>
          </w:tcPr>
          <w:p w:rsidR="00F33B88" w:rsidRPr="004946BF" w:rsidRDefault="00F33B88" w:rsidP="0003738B">
            <w:pPr>
              <w:spacing w:after="0" w:line="240" w:lineRule="auto"/>
              <w:jc w:val="center"/>
              <w:rPr>
                <w:rFonts w:ascii="Times New Roman" w:eastAsia="Times New Roman" w:hAnsi="Times New Roman" w:cs="Times New Roman"/>
                <w:sz w:val="20"/>
                <w:szCs w:val="20"/>
              </w:rPr>
            </w:pPr>
            <w:r w:rsidRPr="004946BF">
              <w:rPr>
                <w:rFonts w:ascii="Times New Roman" w:eastAsia="Times New Roman" w:hAnsi="Times New Roman" w:cs="Times New Roman"/>
                <w:sz w:val="20"/>
                <w:szCs w:val="20"/>
              </w:rPr>
              <w:t>10,0</w:t>
            </w:r>
          </w:p>
        </w:tc>
        <w:tc>
          <w:tcPr>
            <w:tcW w:w="1134" w:type="dxa"/>
            <w:tcBorders>
              <w:top w:val="nil"/>
              <w:left w:val="nil"/>
              <w:bottom w:val="single" w:sz="8" w:space="0" w:color="auto"/>
              <w:right w:val="single" w:sz="8" w:space="0" w:color="auto"/>
            </w:tcBorders>
            <w:hideMark/>
          </w:tcPr>
          <w:p w:rsidR="00F33B88" w:rsidRPr="001B32E8" w:rsidRDefault="00F33B88" w:rsidP="0003738B">
            <w:pPr>
              <w:spacing w:after="0" w:line="240" w:lineRule="auto"/>
              <w:jc w:val="center"/>
              <w:rPr>
                <w:rFonts w:ascii="Times New Roman" w:eastAsia="Times New Roman" w:hAnsi="Times New Roman" w:cs="Times New Roman"/>
                <w:sz w:val="20"/>
                <w:szCs w:val="20"/>
              </w:rPr>
            </w:pPr>
            <w:r w:rsidRPr="001B32E8">
              <w:rPr>
                <w:rFonts w:ascii="Times New Roman" w:eastAsia="Times New Roman" w:hAnsi="Times New Roman" w:cs="Times New Roman"/>
                <w:sz w:val="20"/>
                <w:szCs w:val="20"/>
              </w:rPr>
              <w:t>9,0</w:t>
            </w:r>
          </w:p>
        </w:tc>
        <w:tc>
          <w:tcPr>
            <w:tcW w:w="850" w:type="dxa"/>
            <w:tcBorders>
              <w:top w:val="nil"/>
              <w:left w:val="nil"/>
              <w:bottom w:val="single" w:sz="8" w:space="0" w:color="auto"/>
              <w:right w:val="single" w:sz="8" w:space="0" w:color="auto"/>
            </w:tcBorders>
            <w:hideMark/>
          </w:tcPr>
          <w:p w:rsidR="00F33B88" w:rsidRPr="001B32E8" w:rsidRDefault="00F33B88" w:rsidP="0003738B">
            <w:pPr>
              <w:spacing w:after="0" w:line="240" w:lineRule="auto"/>
              <w:jc w:val="center"/>
              <w:rPr>
                <w:rFonts w:ascii="Times New Roman" w:eastAsia="Times New Roman" w:hAnsi="Times New Roman" w:cs="Times New Roman"/>
                <w:sz w:val="20"/>
                <w:szCs w:val="20"/>
              </w:rPr>
            </w:pPr>
            <w:r w:rsidRPr="001B32E8">
              <w:rPr>
                <w:rFonts w:ascii="Times New Roman" w:eastAsia="Times New Roman" w:hAnsi="Times New Roman" w:cs="Times New Roman"/>
                <w:sz w:val="20"/>
                <w:szCs w:val="20"/>
              </w:rPr>
              <w:t>-22,4</w:t>
            </w:r>
          </w:p>
        </w:tc>
        <w:tc>
          <w:tcPr>
            <w:tcW w:w="851" w:type="dxa"/>
            <w:tcBorders>
              <w:top w:val="nil"/>
              <w:left w:val="nil"/>
              <w:bottom w:val="single" w:sz="8" w:space="0" w:color="auto"/>
              <w:right w:val="single" w:sz="8" w:space="0" w:color="auto"/>
            </w:tcBorders>
            <w:hideMark/>
          </w:tcPr>
          <w:p w:rsidR="00F33B88" w:rsidRPr="001B32E8" w:rsidRDefault="00F33B88" w:rsidP="0003738B">
            <w:pPr>
              <w:spacing w:after="0" w:line="240" w:lineRule="auto"/>
              <w:jc w:val="center"/>
              <w:rPr>
                <w:rFonts w:ascii="Times New Roman" w:eastAsia="Times New Roman" w:hAnsi="Times New Roman" w:cs="Times New Roman"/>
                <w:sz w:val="20"/>
                <w:szCs w:val="20"/>
              </w:rPr>
            </w:pPr>
            <w:r w:rsidRPr="001B32E8">
              <w:rPr>
                <w:rFonts w:ascii="Times New Roman" w:eastAsia="Times New Roman" w:hAnsi="Times New Roman" w:cs="Times New Roman"/>
                <w:sz w:val="20"/>
                <w:szCs w:val="20"/>
              </w:rPr>
              <w:t>-10,0</w:t>
            </w:r>
          </w:p>
        </w:tc>
      </w:tr>
      <w:tr w:rsidR="00F33B88" w:rsidRPr="004946BF" w:rsidTr="0003738B">
        <w:trPr>
          <w:trHeight w:val="765"/>
        </w:trPr>
        <w:tc>
          <w:tcPr>
            <w:tcW w:w="568" w:type="dxa"/>
            <w:tcBorders>
              <w:top w:val="nil"/>
              <w:left w:val="single" w:sz="8" w:space="0" w:color="auto"/>
              <w:bottom w:val="single" w:sz="8" w:space="0" w:color="auto"/>
              <w:right w:val="single" w:sz="8" w:space="0" w:color="auto"/>
            </w:tcBorders>
            <w:hideMark/>
          </w:tcPr>
          <w:p w:rsidR="00F33B88" w:rsidRPr="004946BF" w:rsidRDefault="00F33B88" w:rsidP="0003738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r w:rsidRPr="004946BF">
              <w:rPr>
                <w:rFonts w:ascii="Times New Roman" w:eastAsia="Times New Roman" w:hAnsi="Times New Roman" w:cs="Times New Roman"/>
                <w:sz w:val="20"/>
                <w:szCs w:val="20"/>
              </w:rPr>
              <w:t>.</w:t>
            </w:r>
          </w:p>
        </w:tc>
        <w:tc>
          <w:tcPr>
            <w:tcW w:w="5106" w:type="dxa"/>
            <w:tcBorders>
              <w:top w:val="single" w:sz="8" w:space="0" w:color="auto"/>
              <w:left w:val="nil"/>
              <w:bottom w:val="single" w:sz="8" w:space="0" w:color="auto"/>
              <w:right w:val="single" w:sz="8" w:space="0" w:color="000000"/>
            </w:tcBorders>
            <w:hideMark/>
          </w:tcPr>
          <w:p w:rsidR="00F33B88" w:rsidRPr="004946BF" w:rsidRDefault="00F33B88" w:rsidP="0003738B">
            <w:pPr>
              <w:spacing w:after="0" w:line="240" w:lineRule="auto"/>
              <w:jc w:val="both"/>
              <w:rPr>
                <w:rFonts w:ascii="Times New Roman" w:eastAsia="Times New Roman" w:hAnsi="Times New Roman" w:cs="Times New Roman"/>
                <w:sz w:val="20"/>
                <w:szCs w:val="20"/>
              </w:rPr>
            </w:pPr>
            <w:r w:rsidRPr="004946BF">
              <w:rPr>
                <w:rFonts w:ascii="Times New Roman" w:eastAsia="Times New Roman" w:hAnsi="Times New Roman" w:cs="Times New Roman"/>
                <w:sz w:val="20"/>
                <w:szCs w:val="20"/>
              </w:rPr>
              <w:t>Доля врачей первичного звена  от общего числа врачей</w:t>
            </w:r>
          </w:p>
        </w:tc>
        <w:tc>
          <w:tcPr>
            <w:tcW w:w="850" w:type="dxa"/>
            <w:tcBorders>
              <w:top w:val="nil"/>
              <w:left w:val="nil"/>
              <w:bottom w:val="single" w:sz="8" w:space="0" w:color="auto"/>
              <w:right w:val="single" w:sz="8" w:space="0" w:color="auto"/>
            </w:tcBorders>
            <w:hideMark/>
          </w:tcPr>
          <w:p w:rsidR="00F33B88" w:rsidRPr="00031B13" w:rsidRDefault="00F33B88" w:rsidP="0003738B">
            <w:pPr>
              <w:spacing w:after="0" w:line="240" w:lineRule="auto"/>
              <w:rPr>
                <w:rFonts w:ascii="Times New Roman" w:eastAsia="Times New Roman" w:hAnsi="Times New Roman" w:cs="Times New Roman"/>
                <w:sz w:val="20"/>
                <w:szCs w:val="20"/>
              </w:rPr>
            </w:pPr>
            <w:r w:rsidRPr="00031B13">
              <w:rPr>
                <w:rFonts w:ascii="Times New Roman" w:eastAsia="Times New Roman" w:hAnsi="Times New Roman" w:cs="Times New Roman"/>
                <w:sz w:val="20"/>
                <w:szCs w:val="20"/>
              </w:rPr>
              <w:t xml:space="preserve"> 6</w:t>
            </w:r>
            <w:r>
              <w:rPr>
                <w:rFonts w:ascii="Times New Roman" w:eastAsia="Times New Roman" w:hAnsi="Times New Roman" w:cs="Times New Roman"/>
                <w:sz w:val="20"/>
                <w:szCs w:val="20"/>
              </w:rPr>
              <w:t>1,4</w:t>
            </w:r>
          </w:p>
        </w:tc>
        <w:tc>
          <w:tcPr>
            <w:tcW w:w="851" w:type="dxa"/>
            <w:tcBorders>
              <w:top w:val="nil"/>
              <w:left w:val="nil"/>
              <w:bottom w:val="single" w:sz="8" w:space="0" w:color="auto"/>
              <w:right w:val="single" w:sz="8" w:space="0" w:color="auto"/>
            </w:tcBorders>
            <w:hideMark/>
          </w:tcPr>
          <w:p w:rsidR="00F33B88" w:rsidRPr="004946BF" w:rsidRDefault="00F33B88" w:rsidP="0003738B">
            <w:pPr>
              <w:spacing w:after="0" w:line="240" w:lineRule="auto"/>
              <w:jc w:val="center"/>
              <w:rPr>
                <w:rFonts w:ascii="Times New Roman" w:eastAsia="Times New Roman" w:hAnsi="Times New Roman" w:cs="Times New Roman"/>
                <w:sz w:val="20"/>
                <w:szCs w:val="20"/>
              </w:rPr>
            </w:pPr>
            <w:r w:rsidRPr="004946BF">
              <w:rPr>
                <w:rFonts w:ascii="Times New Roman" w:eastAsia="Times New Roman" w:hAnsi="Times New Roman" w:cs="Times New Roman"/>
                <w:sz w:val="20"/>
                <w:szCs w:val="20"/>
              </w:rPr>
              <w:t>61,8</w:t>
            </w:r>
          </w:p>
        </w:tc>
        <w:tc>
          <w:tcPr>
            <w:tcW w:w="1134" w:type="dxa"/>
            <w:tcBorders>
              <w:top w:val="nil"/>
              <w:left w:val="nil"/>
              <w:bottom w:val="single" w:sz="8" w:space="0" w:color="auto"/>
              <w:right w:val="single" w:sz="8" w:space="0" w:color="auto"/>
            </w:tcBorders>
            <w:hideMark/>
          </w:tcPr>
          <w:p w:rsidR="00F33B88" w:rsidRPr="00BC3767" w:rsidRDefault="00BC3767" w:rsidP="0003738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r w:rsidRPr="00BC3767">
              <w:rPr>
                <w:rFonts w:ascii="Times New Roman" w:eastAsia="Times New Roman" w:hAnsi="Times New Roman" w:cs="Times New Roman"/>
                <w:sz w:val="20"/>
                <w:szCs w:val="20"/>
              </w:rPr>
              <w:t>6</w:t>
            </w:r>
            <w:r w:rsidR="00FB0594">
              <w:rPr>
                <w:rFonts w:ascii="Times New Roman" w:eastAsia="Times New Roman" w:hAnsi="Times New Roman" w:cs="Times New Roman"/>
                <w:sz w:val="20"/>
                <w:szCs w:val="20"/>
              </w:rPr>
              <w:t>2</w:t>
            </w:r>
            <w:r w:rsidRPr="00BC3767">
              <w:rPr>
                <w:rFonts w:ascii="Times New Roman" w:eastAsia="Times New Roman" w:hAnsi="Times New Roman" w:cs="Times New Roman"/>
                <w:sz w:val="20"/>
                <w:szCs w:val="20"/>
              </w:rPr>
              <w:t>,5</w:t>
            </w:r>
          </w:p>
        </w:tc>
        <w:tc>
          <w:tcPr>
            <w:tcW w:w="850" w:type="dxa"/>
            <w:tcBorders>
              <w:top w:val="nil"/>
              <w:left w:val="nil"/>
              <w:bottom w:val="single" w:sz="8" w:space="0" w:color="auto"/>
              <w:right w:val="single" w:sz="8" w:space="0" w:color="auto"/>
            </w:tcBorders>
            <w:hideMark/>
          </w:tcPr>
          <w:p w:rsidR="00F33B88" w:rsidRPr="00BC3767" w:rsidRDefault="00BC3767" w:rsidP="0003738B">
            <w:pPr>
              <w:spacing w:after="0" w:line="240" w:lineRule="auto"/>
              <w:jc w:val="center"/>
              <w:rPr>
                <w:rFonts w:ascii="Times New Roman" w:eastAsia="Times New Roman" w:hAnsi="Times New Roman" w:cs="Times New Roman"/>
                <w:sz w:val="20"/>
                <w:szCs w:val="20"/>
              </w:rPr>
            </w:pPr>
            <w:r w:rsidRPr="00BC3767">
              <w:rPr>
                <w:rFonts w:ascii="Times New Roman" w:eastAsia="Times New Roman" w:hAnsi="Times New Roman" w:cs="Times New Roman"/>
                <w:sz w:val="20"/>
                <w:szCs w:val="20"/>
              </w:rPr>
              <w:t>+</w:t>
            </w:r>
            <w:r w:rsidR="00FB0594">
              <w:rPr>
                <w:rFonts w:ascii="Times New Roman" w:eastAsia="Times New Roman" w:hAnsi="Times New Roman" w:cs="Times New Roman"/>
                <w:sz w:val="20"/>
                <w:szCs w:val="20"/>
              </w:rPr>
              <w:t>1,8</w:t>
            </w:r>
          </w:p>
        </w:tc>
        <w:tc>
          <w:tcPr>
            <w:tcW w:w="851" w:type="dxa"/>
            <w:tcBorders>
              <w:top w:val="nil"/>
              <w:left w:val="nil"/>
              <w:bottom w:val="single" w:sz="8" w:space="0" w:color="auto"/>
              <w:right w:val="single" w:sz="8" w:space="0" w:color="auto"/>
            </w:tcBorders>
            <w:hideMark/>
          </w:tcPr>
          <w:p w:rsidR="00F33B88" w:rsidRPr="00BC3767" w:rsidRDefault="00BC3767" w:rsidP="0003738B">
            <w:pPr>
              <w:spacing w:after="0" w:line="240" w:lineRule="auto"/>
              <w:jc w:val="center"/>
              <w:rPr>
                <w:rFonts w:ascii="Times New Roman" w:eastAsia="Times New Roman" w:hAnsi="Times New Roman" w:cs="Times New Roman"/>
                <w:sz w:val="20"/>
                <w:szCs w:val="20"/>
              </w:rPr>
            </w:pPr>
            <w:r w:rsidRPr="00BC3767">
              <w:rPr>
                <w:rFonts w:ascii="Times New Roman" w:eastAsia="Times New Roman" w:hAnsi="Times New Roman" w:cs="Times New Roman"/>
                <w:sz w:val="20"/>
                <w:szCs w:val="20"/>
              </w:rPr>
              <w:t>+</w:t>
            </w:r>
            <w:r w:rsidR="00FB0594">
              <w:rPr>
                <w:rFonts w:ascii="Times New Roman" w:eastAsia="Times New Roman" w:hAnsi="Times New Roman" w:cs="Times New Roman"/>
                <w:sz w:val="20"/>
                <w:szCs w:val="20"/>
              </w:rPr>
              <w:t>1,1</w:t>
            </w:r>
          </w:p>
        </w:tc>
      </w:tr>
      <w:tr w:rsidR="00F33B88" w:rsidRPr="0040718C" w:rsidTr="0003738B">
        <w:trPr>
          <w:trHeight w:val="2295"/>
        </w:trPr>
        <w:tc>
          <w:tcPr>
            <w:tcW w:w="568" w:type="dxa"/>
            <w:tcBorders>
              <w:top w:val="nil"/>
              <w:left w:val="single" w:sz="8" w:space="0" w:color="auto"/>
              <w:bottom w:val="single" w:sz="8" w:space="0" w:color="auto"/>
              <w:right w:val="single" w:sz="8" w:space="0" w:color="auto"/>
            </w:tcBorders>
            <w:hideMark/>
          </w:tcPr>
          <w:p w:rsidR="00F33B88" w:rsidRPr="004946BF" w:rsidRDefault="00F33B88" w:rsidP="0003738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r w:rsidRPr="004946BF">
              <w:rPr>
                <w:rFonts w:ascii="Times New Roman" w:eastAsia="Times New Roman" w:hAnsi="Times New Roman" w:cs="Times New Roman"/>
                <w:sz w:val="20"/>
                <w:szCs w:val="20"/>
              </w:rPr>
              <w:t>.</w:t>
            </w:r>
          </w:p>
        </w:tc>
        <w:tc>
          <w:tcPr>
            <w:tcW w:w="5106" w:type="dxa"/>
            <w:tcBorders>
              <w:top w:val="single" w:sz="8" w:space="0" w:color="auto"/>
              <w:left w:val="nil"/>
              <w:bottom w:val="single" w:sz="8" w:space="0" w:color="auto"/>
              <w:right w:val="single" w:sz="8" w:space="0" w:color="000000"/>
            </w:tcBorders>
            <w:hideMark/>
          </w:tcPr>
          <w:p w:rsidR="00F33B88" w:rsidRPr="004946BF" w:rsidRDefault="00F33B88" w:rsidP="0003738B">
            <w:pPr>
              <w:spacing w:after="0" w:line="240" w:lineRule="auto"/>
              <w:jc w:val="both"/>
              <w:rPr>
                <w:rFonts w:ascii="Times New Roman" w:eastAsia="Times New Roman" w:hAnsi="Times New Roman" w:cs="Times New Roman"/>
                <w:sz w:val="20"/>
                <w:szCs w:val="20"/>
              </w:rPr>
            </w:pPr>
            <w:r w:rsidRPr="004946BF">
              <w:rPr>
                <w:rFonts w:ascii="Times New Roman" w:eastAsia="Times New Roman" w:hAnsi="Times New Roman" w:cs="Times New Roman"/>
                <w:sz w:val="20"/>
                <w:szCs w:val="20"/>
              </w:rPr>
              <w:t>Доля пациентов, доставленных по экстренным показаниям, от общего числа пациентов, пролеченных в стационарных условиях</w:t>
            </w:r>
          </w:p>
        </w:tc>
        <w:tc>
          <w:tcPr>
            <w:tcW w:w="850" w:type="dxa"/>
            <w:tcBorders>
              <w:top w:val="nil"/>
              <w:left w:val="nil"/>
              <w:bottom w:val="single" w:sz="8" w:space="0" w:color="auto"/>
              <w:right w:val="single" w:sz="8" w:space="0" w:color="auto"/>
            </w:tcBorders>
            <w:hideMark/>
          </w:tcPr>
          <w:p w:rsidR="00F33B88" w:rsidRPr="0040718C" w:rsidRDefault="00F33B88" w:rsidP="0003738B">
            <w:pPr>
              <w:spacing w:after="0" w:line="240" w:lineRule="auto"/>
              <w:jc w:val="center"/>
              <w:rPr>
                <w:rFonts w:ascii="Times New Roman" w:eastAsia="Times New Roman" w:hAnsi="Times New Roman" w:cs="Times New Roman"/>
                <w:sz w:val="20"/>
                <w:szCs w:val="20"/>
              </w:rPr>
            </w:pPr>
            <w:r w:rsidRPr="0040718C">
              <w:rPr>
                <w:rFonts w:ascii="Times New Roman" w:eastAsia="Times New Roman" w:hAnsi="Times New Roman" w:cs="Times New Roman"/>
                <w:sz w:val="20"/>
                <w:szCs w:val="20"/>
              </w:rPr>
              <w:t>49,9</w:t>
            </w:r>
          </w:p>
        </w:tc>
        <w:tc>
          <w:tcPr>
            <w:tcW w:w="851" w:type="dxa"/>
            <w:tcBorders>
              <w:top w:val="nil"/>
              <w:left w:val="nil"/>
              <w:bottom w:val="single" w:sz="8" w:space="0" w:color="auto"/>
              <w:right w:val="single" w:sz="8" w:space="0" w:color="auto"/>
            </w:tcBorders>
            <w:hideMark/>
          </w:tcPr>
          <w:p w:rsidR="00F33B88" w:rsidRPr="0040718C" w:rsidRDefault="00F33B88" w:rsidP="0003738B">
            <w:pPr>
              <w:spacing w:after="0" w:line="240" w:lineRule="auto"/>
              <w:jc w:val="center"/>
              <w:rPr>
                <w:rFonts w:ascii="Times New Roman" w:eastAsia="Times New Roman" w:hAnsi="Times New Roman" w:cs="Times New Roman"/>
                <w:sz w:val="20"/>
                <w:szCs w:val="20"/>
              </w:rPr>
            </w:pPr>
            <w:r w:rsidRPr="0040718C">
              <w:rPr>
                <w:rFonts w:ascii="Times New Roman" w:eastAsia="Times New Roman" w:hAnsi="Times New Roman" w:cs="Times New Roman"/>
                <w:sz w:val="20"/>
                <w:szCs w:val="20"/>
              </w:rPr>
              <w:t>61,9 </w:t>
            </w:r>
          </w:p>
        </w:tc>
        <w:tc>
          <w:tcPr>
            <w:tcW w:w="1134" w:type="dxa"/>
            <w:tcBorders>
              <w:top w:val="nil"/>
              <w:left w:val="nil"/>
              <w:bottom w:val="single" w:sz="8" w:space="0" w:color="auto"/>
              <w:right w:val="single" w:sz="8" w:space="0" w:color="auto"/>
            </w:tcBorders>
            <w:hideMark/>
          </w:tcPr>
          <w:p w:rsidR="00F33B88" w:rsidRPr="0040718C" w:rsidRDefault="00F33B88" w:rsidP="0003738B">
            <w:pPr>
              <w:spacing w:after="0" w:line="240" w:lineRule="auto"/>
              <w:jc w:val="center"/>
              <w:rPr>
                <w:rFonts w:ascii="Times New Roman" w:eastAsia="Times New Roman" w:hAnsi="Times New Roman" w:cs="Times New Roman"/>
                <w:sz w:val="20"/>
                <w:szCs w:val="20"/>
              </w:rPr>
            </w:pPr>
            <w:r w:rsidRPr="0040718C">
              <w:rPr>
                <w:rFonts w:ascii="Times New Roman" w:eastAsia="Times New Roman" w:hAnsi="Times New Roman" w:cs="Times New Roman"/>
                <w:sz w:val="20"/>
                <w:szCs w:val="20"/>
              </w:rPr>
              <w:t>61,9</w:t>
            </w:r>
          </w:p>
        </w:tc>
        <w:tc>
          <w:tcPr>
            <w:tcW w:w="850" w:type="dxa"/>
            <w:tcBorders>
              <w:top w:val="nil"/>
              <w:left w:val="nil"/>
              <w:bottom w:val="single" w:sz="8" w:space="0" w:color="auto"/>
              <w:right w:val="single" w:sz="8" w:space="0" w:color="auto"/>
            </w:tcBorders>
            <w:hideMark/>
          </w:tcPr>
          <w:p w:rsidR="00F33B88" w:rsidRPr="0040718C" w:rsidRDefault="00F33B88" w:rsidP="0003738B">
            <w:pPr>
              <w:spacing w:after="0" w:line="240" w:lineRule="auto"/>
              <w:jc w:val="center"/>
              <w:rPr>
                <w:rFonts w:ascii="Times New Roman" w:eastAsia="Times New Roman" w:hAnsi="Times New Roman" w:cs="Times New Roman"/>
                <w:sz w:val="20"/>
                <w:szCs w:val="20"/>
              </w:rPr>
            </w:pPr>
            <w:r w:rsidRPr="0040718C">
              <w:rPr>
                <w:rFonts w:ascii="Times New Roman" w:eastAsia="Times New Roman" w:hAnsi="Times New Roman" w:cs="Times New Roman"/>
                <w:sz w:val="20"/>
                <w:szCs w:val="20"/>
              </w:rPr>
              <w:t>+19,4 </w:t>
            </w:r>
          </w:p>
        </w:tc>
        <w:tc>
          <w:tcPr>
            <w:tcW w:w="851" w:type="dxa"/>
            <w:tcBorders>
              <w:top w:val="nil"/>
              <w:left w:val="nil"/>
              <w:bottom w:val="single" w:sz="8" w:space="0" w:color="auto"/>
              <w:right w:val="single" w:sz="8" w:space="0" w:color="auto"/>
            </w:tcBorders>
            <w:hideMark/>
          </w:tcPr>
          <w:p w:rsidR="00F33B88" w:rsidRPr="0040718C" w:rsidRDefault="00F33B88" w:rsidP="0003738B">
            <w:pPr>
              <w:spacing w:after="0" w:line="240" w:lineRule="auto"/>
              <w:jc w:val="center"/>
              <w:rPr>
                <w:rFonts w:ascii="Times New Roman" w:eastAsia="Times New Roman" w:hAnsi="Times New Roman" w:cs="Times New Roman"/>
                <w:sz w:val="20"/>
                <w:szCs w:val="20"/>
              </w:rPr>
            </w:pPr>
            <w:r w:rsidRPr="0040718C">
              <w:rPr>
                <w:rFonts w:ascii="Times New Roman" w:eastAsia="Times New Roman" w:hAnsi="Times New Roman" w:cs="Times New Roman"/>
                <w:sz w:val="20"/>
                <w:szCs w:val="20"/>
              </w:rPr>
              <w:t>-</w:t>
            </w:r>
          </w:p>
        </w:tc>
      </w:tr>
      <w:tr w:rsidR="00D26397" w:rsidRPr="00A276F1" w:rsidTr="00AA06B7">
        <w:trPr>
          <w:trHeight w:val="315"/>
        </w:trPr>
        <w:tc>
          <w:tcPr>
            <w:tcW w:w="10210" w:type="dxa"/>
            <w:gridSpan w:val="7"/>
            <w:tcBorders>
              <w:top w:val="single" w:sz="8" w:space="0" w:color="auto"/>
              <w:left w:val="single" w:sz="8" w:space="0" w:color="auto"/>
              <w:bottom w:val="single" w:sz="8" w:space="0" w:color="auto"/>
              <w:right w:val="nil"/>
            </w:tcBorders>
            <w:hideMark/>
          </w:tcPr>
          <w:p w:rsidR="00D26397" w:rsidRPr="004920ED" w:rsidRDefault="00D26397" w:rsidP="00AA06B7">
            <w:pPr>
              <w:spacing w:after="0" w:line="240" w:lineRule="auto"/>
              <w:jc w:val="center"/>
              <w:rPr>
                <w:rFonts w:ascii="Times New Roman" w:eastAsia="Times New Roman" w:hAnsi="Times New Roman" w:cs="Times New Roman"/>
                <w:b/>
                <w:bCs/>
                <w:sz w:val="20"/>
                <w:szCs w:val="20"/>
              </w:rPr>
            </w:pPr>
            <w:r w:rsidRPr="004920ED">
              <w:rPr>
                <w:rFonts w:ascii="Times New Roman" w:eastAsia="Times New Roman" w:hAnsi="Times New Roman" w:cs="Times New Roman"/>
                <w:b/>
                <w:bCs/>
                <w:sz w:val="20"/>
                <w:szCs w:val="20"/>
              </w:rPr>
              <w:t>Основные показатели здоровья населения*</w:t>
            </w:r>
          </w:p>
        </w:tc>
      </w:tr>
      <w:tr w:rsidR="00D26397" w:rsidRPr="00A276F1" w:rsidTr="00AA06B7">
        <w:trPr>
          <w:trHeight w:val="765"/>
        </w:trPr>
        <w:tc>
          <w:tcPr>
            <w:tcW w:w="568" w:type="dxa"/>
            <w:tcBorders>
              <w:top w:val="nil"/>
              <w:left w:val="single" w:sz="8" w:space="0" w:color="auto"/>
              <w:bottom w:val="single" w:sz="8" w:space="0" w:color="auto"/>
              <w:right w:val="single" w:sz="8" w:space="0" w:color="auto"/>
            </w:tcBorders>
            <w:hideMark/>
          </w:tcPr>
          <w:p w:rsidR="00D26397" w:rsidRPr="004920ED" w:rsidRDefault="00D26397" w:rsidP="00AA06B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r w:rsidRPr="004920ED">
              <w:rPr>
                <w:rFonts w:ascii="Times New Roman" w:eastAsia="Times New Roman" w:hAnsi="Times New Roman" w:cs="Times New Roman"/>
                <w:sz w:val="20"/>
                <w:szCs w:val="20"/>
              </w:rPr>
              <w:t>.</w:t>
            </w:r>
          </w:p>
        </w:tc>
        <w:tc>
          <w:tcPr>
            <w:tcW w:w="5106" w:type="dxa"/>
            <w:tcBorders>
              <w:top w:val="single" w:sz="8" w:space="0" w:color="auto"/>
              <w:left w:val="nil"/>
              <w:bottom w:val="single" w:sz="8" w:space="0" w:color="auto"/>
              <w:right w:val="single" w:sz="8" w:space="0" w:color="000000"/>
            </w:tcBorders>
            <w:hideMark/>
          </w:tcPr>
          <w:p w:rsidR="00D26397" w:rsidRPr="004920ED" w:rsidRDefault="00D26397" w:rsidP="00AA06B7">
            <w:pPr>
              <w:spacing w:after="0" w:line="240" w:lineRule="auto"/>
              <w:jc w:val="both"/>
              <w:rPr>
                <w:rFonts w:ascii="Times New Roman" w:eastAsia="Times New Roman" w:hAnsi="Times New Roman" w:cs="Times New Roman"/>
                <w:sz w:val="20"/>
                <w:szCs w:val="20"/>
              </w:rPr>
            </w:pPr>
            <w:r w:rsidRPr="004920ED">
              <w:rPr>
                <w:rFonts w:ascii="Times New Roman" w:eastAsia="Times New Roman" w:hAnsi="Times New Roman" w:cs="Times New Roman"/>
                <w:sz w:val="20"/>
                <w:szCs w:val="20"/>
              </w:rPr>
              <w:t>Ожидаемая продолжительность жизни при рождении</w:t>
            </w:r>
          </w:p>
        </w:tc>
        <w:tc>
          <w:tcPr>
            <w:tcW w:w="850" w:type="dxa"/>
            <w:tcBorders>
              <w:top w:val="nil"/>
              <w:left w:val="nil"/>
              <w:bottom w:val="single" w:sz="8" w:space="0" w:color="auto"/>
              <w:right w:val="single" w:sz="8" w:space="0" w:color="auto"/>
            </w:tcBorders>
            <w:hideMark/>
          </w:tcPr>
          <w:p w:rsidR="00D26397" w:rsidRPr="00031B13" w:rsidRDefault="00D26397" w:rsidP="00AA06B7">
            <w:pPr>
              <w:spacing w:after="0" w:line="240" w:lineRule="auto"/>
              <w:jc w:val="center"/>
              <w:rPr>
                <w:rFonts w:ascii="Times New Roman" w:eastAsia="Times New Roman" w:hAnsi="Times New Roman" w:cs="Times New Roman"/>
                <w:sz w:val="20"/>
                <w:szCs w:val="20"/>
              </w:rPr>
            </w:pPr>
            <w:r w:rsidRPr="00031B13">
              <w:rPr>
                <w:rFonts w:ascii="Times New Roman" w:eastAsia="Times New Roman" w:hAnsi="Times New Roman" w:cs="Times New Roman"/>
                <w:sz w:val="20"/>
                <w:szCs w:val="20"/>
              </w:rPr>
              <w:t>6</w:t>
            </w:r>
            <w:r>
              <w:rPr>
                <w:rFonts w:ascii="Times New Roman" w:eastAsia="Times New Roman" w:hAnsi="Times New Roman" w:cs="Times New Roman"/>
                <w:sz w:val="20"/>
                <w:szCs w:val="20"/>
              </w:rPr>
              <w:t>8,2</w:t>
            </w:r>
          </w:p>
        </w:tc>
        <w:tc>
          <w:tcPr>
            <w:tcW w:w="851" w:type="dxa"/>
            <w:tcBorders>
              <w:top w:val="nil"/>
              <w:left w:val="nil"/>
              <w:bottom w:val="single" w:sz="8" w:space="0" w:color="auto"/>
              <w:right w:val="single" w:sz="8" w:space="0" w:color="auto"/>
            </w:tcBorders>
            <w:hideMark/>
          </w:tcPr>
          <w:p w:rsidR="00D26397" w:rsidRPr="00C969DE" w:rsidRDefault="00D26397" w:rsidP="00AA06B7">
            <w:pPr>
              <w:pStyle w:val="11"/>
              <w:spacing w:line="240" w:lineRule="auto"/>
              <w:ind w:firstLine="0"/>
              <w:jc w:val="center"/>
              <w:rPr>
                <w:bCs/>
                <w:sz w:val="20"/>
              </w:rPr>
            </w:pPr>
            <w:r w:rsidRPr="00C969DE">
              <w:rPr>
                <w:bCs/>
                <w:sz w:val="20"/>
              </w:rPr>
              <w:t>69,</w:t>
            </w:r>
            <w:r>
              <w:rPr>
                <w:bCs/>
                <w:sz w:val="20"/>
              </w:rPr>
              <w:t>4</w:t>
            </w:r>
          </w:p>
        </w:tc>
        <w:tc>
          <w:tcPr>
            <w:tcW w:w="1134" w:type="dxa"/>
            <w:tcBorders>
              <w:top w:val="nil"/>
              <w:left w:val="nil"/>
              <w:bottom w:val="single" w:sz="8" w:space="0" w:color="auto"/>
              <w:right w:val="single" w:sz="8" w:space="0" w:color="auto"/>
            </w:tcBorders>
            <w:hideMark/>
          </w:tcPr>
          <w:p w:rsidR="00D26397" w:rsidRPr="00C969DE" w:rsidRDefault="00D26397" w:rsidP="00AA06B7">
            <w:pPr>
              <w:spacing w:after="0" w:line="240" w:lineRule="auto"/>
              <w:jc w:val="center"/>
              <w:rPr>
                <w:rFonts w:ascii="Times New Roman" w:eastAsia="Times New Roman" w:hAnsi="Times New Roman" w:cs="Times New Roman"/>
                <w:sz w:val="20"/>
                <w:szCs w:val="20"/>
              </w:rPr>
            </w:pPr>
            <w:r w:rsidRPr="00C969DE">
              <w:rPr>
                <w:rFonts w:ascii="Times New Roman" w:eastAsia="Times New Roman" w:hAnsi="Times New Roman" w:cs="Times New Roman"/>
                <w:sz w:val="20"/>
                <w:szCs w:val="20"/>
              </w:rPr>
              <w:t>- </w:t>
            </w:r>
          </w:p>
        </w:tc>
        <w:tc>
          <w:tcPr>
            <w:tcW w:w="850" w:type="dxa"/>
            <w:tcBorders>
              <w:top w:val="nil"/>
              <w:left w:val="nil"/>
              <w:bottom w:val="single" w:sz="8" w:space="0" w:color="auto"/>
              <w:right w:val="single" w:sz="8" w:space="0" w:color="auto"/>
            </w:tcBorders>
            <w:hideMark/>
          </w:tcPr>
          <w:p w:rsidR="00D26397" w:rsidRPr="00C969DE" w:rsidRDefault="00D26397" w:rsidP="00AA06B7">
            <w:pPr>
              <w:spacing w:after="0" w:line="240" w:lineRule="auto"/>
              <w:jc w:val="center"/>
              <w:rPr>
                <w:rFonts w:ascii="Times New Roman" w:eastAsia="Times New Roman" w:hAnsi="Times New Roman" w:cs="Times New Roman"/>
                <w:sz w:val="20"/>
                <w:szCs w:val="20"/>
              </w:rPr>
            </w:pPr>
            <w:r w:rsidRPr="00C969DE">
              <w:rPr>
                <w:rFonts w:ascii="Times New Roman" w:eastAsia="Times New Roman" w:hAnsi="Times New Roman" w:cs="Times New Roman"/>
                <w:sz w:val="20"/>
                <w:szCs w:val="20"/>
              </w:rPr>
              <w:t>- </w:t>
            </w:r>
          </w:p>
        </w:tc>
        <w:tc>
          <w:tcPr>
            <w:tcW w:w="851" w:type="dxa"/>
            <w:tcBorders>
              <w:top w:val="nil"/>
              <w:left w:val="nil"/>
              <w:bottom w:val="single" w:sz="8" w:space="0" w:color="auto"/>
              <w:right w:val="single" w:sz="8" w:space="0" w:color="auto"/>
            </w:tcBorders>
            <w:hideMark/>
          </w:tcPr>
          <w:p w:rsidR="00D26397" w:rsidRPr="00C969DE" w:rsidRDefault="00D26397" w:rsidP="00AA06B7">
            <w:pPr>
              <w:spacing w:after="0" w:line="240" w:lineRule="auto"/>
              <w:jc w:val="center"/>
              <w:rPr>
                <w:rFonts w:ascii="Times New Roman" w:eastAsia="Times New Roman" w:hAnsi="Times New Roman" w:cs="Times New Roman"/>
                <w:sz w:val="20"/>
                <w:szCs w:val="20"/>
              </w:rPr>
            </w:pPr>
            <w:r w:rsidRPr="00C969DE">
              <w:rPr>
                <w:rFonts w:ascii="Times New Roman" w:eastAsia="Times New Roman" w:hAnsi="Times New Roman" w:cs="Times New Roman"/>
                <w:sz w:val="20"/>
                <w:szCs w:val="20"/>
              </w:rPr>
              <w:t>- </w:t>
            </w:r>
          </w:p>
        </w:tc>
      </w:tr>
      <w:tr w:rsidR="00D26397" w:rsidRPr="00A276F1" w:rsidTr="00AA06B7">
        <w:trPr>
          <w:trHeight w:val="315"/>
        </w:trPr>
        <w:tc>
          <w:tcPr>
            <w:tcW w:w="568" w:type="dxa"/>
            <w:tcBorders>
              <w:top w:val="nil"/>
              <w:left w:val="single" w:sz="8" w:space="0" w:color="auto"/>
              <w:bottom w:val="single" w:sz="8" w:space="0" w:color="auto"/>
              <w:right w:val="single" w:sz="8" w:space="0" w:color="auto"/>
            </w:tcBorders>
            <w:hideMark/>
          </w:tcPr>
          <w:p w:rsidR="00D26397" w:rsidRPr="004920ED" w:rsidRDefault="00D26397" w:rsidP="00AA06B7">
            <w:pPr>
              <w:spacing w:after="0" w:line="240" w:lineRule="auto"/>
              <w:jc w:val="center"/>
              <w:rPr>
                <w:rFonts w:ascii="Times New Roman" w:eastAsia="Times New Roman" w:hAnsi="Times New Roman" w:cs="Times New Roman"/>
                <w:sz w:val="20"/>
                <w:szCs w:val="20"/>
              </w:rPr>
            </w:pPr>
            <w:r w:rsidRPr="004920ED">
              <w:rPr>
                <w:rFonts w:ascii="Times New Roman" w:eastAsia="Times New Roman" w:hAnsi="Times New Roman" w:cs="Times New Roman"/>
                <w:sz w:val="20"/>
                <w:szCs w:val="20"/>
              </w:rPr>
              <w:t>1</w:t>
            </w:r>
            <w:r>
              <w:rPr>
                <w:rFonts w:ascii="Times New Roman" w:eastAsia="Times New Roman" w:hAnsi="Times New Roman" w:cs="Times New Roman"/>
                <w:sz w:val="20"/>
                <w:szCs w:val="20"/>
              </w:rPr>
              <w:t>6</w:t>
            </w:r>
            <w:r w:rsidRPr="004920ED">
              <w:rPr>
                <w:rFonts w:ascii="Times New Roman" w:eastAsia="Times New Roman" w:hAnsi="Times New Roman" w:cs="Times New Roman"/>
                <w:sz w:val="20"/>
                <w:szCs w:val="20"/>
              </w:rPr>
              <w:t>.</w:t>
            </w:r>
          </w:p>
        </w:tc>
        <w:tc>
          <w:tcPr>
            <w:tcW w:w="5106" w:type="dxa"/>
            <w:tcBorders>
              <w:top w:val="single" w:sz="8" w:space="0" w:color="auto"/>
              <w:left w:val="nil"/>
              <w:bottom w:val="single" w:sz="8" w:space="0" w:color="auto"/>
              <w:right w:val="single" w:sz="8" w:space="0" w:color="000000"/>
            </w:tcBorders>
            <w:hideMark/>
          </w:tcPr>
          <w:p w:rsidR="00D26397" w:rsidRPr="004920ED" w:rsidRDefault="00D26397" w:rsidP="00AA06B7">
            <w:pPr>
              <w:spacing w:after="0" w:line="240" w:lineRule="auto"/>
              <w:jc w:val="both"/>
              <w:rPr>
                <w:rFonts w:ascii="Times New Roman" w:eastAsia="Times New Roman" w:hAnsi="Times New Roman" w:cs="Times New Roman"/>
                <w:sz w:val="20"/>
                <w:szCs w:val="20"/>
              </w:rPr>
            </w:pPr>
            <w:r w:rsidRPr="004920ED">
              <w:rPr>
                <w:rFonts w:ascii="Times New Roman" w:eastAsia="Times New Roman" w:hAnsi="Times New Roman" w:cs="Times New Roman"/>
                <w:sz w:val="20"/>
                <w:szCs w:val="20"/>
              </w:rPr>
              <w:t>Смертность от всех причин</w:t>
            </w:r>
          </w:p>
        </w:tc>
        <w:tc>
          <w:tcPr>
            <w:tcW w:w="850" w:type="dxa"/>
            <w:tcBorders>
              <w:top w:val="nil"/>
              <w:left w:val="nil"/>
              <w:bottom w:val="single" w:sz="8" w:space="0" w:color="auto"/>
              <w:right w:val="single" w:sz="8" w:space="0" w:color="auto"/>
            </w:tcBorders>
            <w:hideMark/>
          </w:tcPr>
          <w:p w:rsidR="00D26397" w:rsidRPr="00031B13" w:rsidRDefault="00D26397" w:rsidP="00AA06B7">
            <w:pPr>
              <w:spacing w:after="0" w:line="240" w:lineRule="auto"/>
              <w:jc w:val="center"/>
              <w:rPr>
                <w:rFonts w:ascii="Times New Roman" w:eastAsia="Times New Roman" w:hAnsi="Times New Roman" w:cs="Times New Roman"/>
                <w:sz w:val="20"/>
                <w:szCs w:val="20"/>
              </w:rPr>
            </w:pPr>
            <w:r w:rsidRPr="00031B13">
              <w:rPr>
                <w:rFonts w:ascii="Times New Roman" w:eastAsia="Times New Roman" w:hAnsi="Times New Roman" w:cs="Times New Roman"/>
                <w:sz w:val="20"/>
                <w:szCs w:val="20"/>
              </w:rPr>
              <w:t>1</w:t>
            </w:r>
            <w:r>
              <w:rPr>
                <w:rFonts w:ascii="Times New Roman" w:eastAsia="Times New Roman" w:hAnsi="Times New Roman" w:cs="Times New Roman"/>
                <w:sz w:val="20"/>
                <w:szCs w:val="20"/>
              </w:rPr>
              <w:t>2,2</w:t>
            </w:r>
          </w:p>
        </w:tc>
        <w:tc>
          <w:tcPr>
            <w:tcW w:w="851" w:type="dxa"/>
            <w:tcBorders>
              <w:top w:val="nil"/>
              <w:left w:val="nil"/>
              <w:bottom w:val="single" w:sz="8" w:space="0" w:color="auto"/>
              <w:right w:val="single" w:sz="8" w:space="0" w:color="auto"/>
            </w:tcBorders>
            <w:hideMark/>
          </w:tcPr>
          <w:p w:rsidR="00D26397" w:rsidRPr="00C969DE" w:rsidRDefault="00D26397" w:rsidP="00AA06B7">
            <w:pPr>
              <w:pStyle w:val="11"/>
              <w:spacing w:line="240" w:lineRule="auto"/>
              <w:ind w:firstLine="0"/>
              <w:jc w:val="center"/>
              <w:rPr>
                <w:bCs/>
                <w:sz w:val="20"/>
              </w:rPr>
            </w:pPr>
            <w:r w:rsidRPr="00C969DE">
              <w:rPr>
                <w:bCs/>
                <w:sz w:val="20"/>
              </w:rPr>
              <w:t>1</w:t>
            </w:r>
            <w:r>
              <w:rPr>
                <w:bCs/>
                <w:sz w:val="20"/>
              </w:rPr>
              <w:t>2,2</w:t>
            </w:r>
          </w:p>
        </w:tc>
        <w:tc>
          <w:tcPr>
            <w:tcW w:w="1134" w:type="dxa"/>
            <w:tcBorders>
              <w:top w:val="nil"/>
              <w:left w:val="nil"/>
              <w:bottom w:val="single" w:sz="8" w:space="0" w:color="auto"/>
              <w:right w:val="single" w:sz="8" w:space="0" w:color="auto"/>
            </w:tcBorders>
            <w:hideMark/>
          </w:tcPr>
          <w:p w:rsidR="00D26397" w:rsidRPr="00C969DE" w:rsidRDefault="00D26397" w:rsidP="00AA06B7">
            <w:pPr>
              <w:spacing w:after="0" w:line="240" w:lineRule="auto"/>
              <w:jc w:val="center"/>
              <w:rPr>
                <w:rFonts w:ascii="Times New Roman" w:eastAsia="Times New Roman" w:hAnsi="Times New Roman" w:cs="Times New Roman"/>
                <w:sz w:val="20"/>
                <w:szCs w:val="20"/>
              </w:rPr>
            </w:pPr>
            <w:r w:rsidRPr="00C969DE">
              <w:rPr>
                <w:rFonts w:ascii="Times New Roman" w:eastAsia="Times New Roman" w:hAnsi="Times New Roman" w:cs="Times New Roman"/>
                <w:sz w:val="20"/>
                <w:szCs w:val="20"/>
              </w:rPr>
              <w:t> 9,9</w:t>
            </w:r>
          </w:p>
        </w:tc>
        <w:tc>
          <w:tcPr>
            <w:tcW w:w="850" w:type="dxa"/>
            <w:tcBorders>
              <w:top w:val="nil"/>
              <w:left w:val="nil"/>
              <w:bottom w:val="single" w:sz="8" w:space="0" w:color="auto"/>
              <w:right w:val="single" w:sz="8" w:space="0" w:color="auto"/>
            </w:tcBorders>
            <w:hideMark/>
          </w:tcPr>
          <w:p w:rsidR="00D26397" w:rsidRPr="00C969DE" w:rsidRDefault="00D26397" w:rsidP="00AA06B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-18,9</w:t>
            </w:r>
            <w:r w:rsidRPr="00C969DE">
              <w:rPr>
                <w:rFonts w:ascii="Times New Roman" w:eastAsia="Times New Roman" w:hAnsi="Times New Roman" w:cs="Times New Roman"/>
                <w:sz w:val="20"/>
                <w:szCs w:val="20"/>
              </w:rPr>
              <w:t> </w:t>
            </w:r>
          </w:p>
        </w:tc>
        <w:tc>
          <w:tcPr>
            <w:tcW w:w="851" w:type="dxa"/>
            <w:tcBorders>
              <w:top w:val="nil"/>
              <w:left w:val="nil"/>
              <w:bottom w:val="single" w:sz="8" w:space="0" w:color="auto"/>
              <w:right w:val="single" w:sz="8" w:space="0" w:color="auto"/>
            </w:tcBorders>
            <w:hideMark/>
          </w:tcPr>
          <w:p w:rsidR="00D26397" w:rsidRPr="00C969DE" w:rsidRDefault="00D26397" w:rsidP="00AA06B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-18,9</w:t>
            </w:r>
            <w:r w:rsidRPr="00C969DE">
              <w:rPr>
                <w:rFonts w:ascii="Times New Roman" w:eastAsia="Times New Roman" w:hAnsi="Times New Roman" w:cs="Times New Roman"/>
                <w:sz w:val="20"/>
                <w:szCs w:val="20"/>
              </w:rPr>
              <w:t> </w:t>
            </w:r>
          </w:p>
        </w:tc>
      </w:tr>
      <w:tr w:rsidR="00D26397" w:rsidRPr="00A276F1" w:rsidTr="00AA06B7">
        <w:trPr>
          <w:trHeight w:val="315"/>
        </w:trPr>
        <w:tc>
          <w:tcPr>
            <w:tcW w:w="568" w:type="dxa"/>
            <w:tcBorders>
              <w:top w:val="nil"/>
              <w:left w:val="single" w:sz="8" w:space="0" w:color="auto"/>
              <w:bottom w:val="single" w:sz="8" w:space="0" w:color="auto"/>
              <w:right w:val="single" w:sz="8" w:space="0" w:color="auto"/>
            </w:tcBorders>
            <w:hideMark/>
          </w:tcPr>
          <w:p w:rsidR="00D26397" w:rsidRPr="004920ED" w:rsidRDefault="00D26397" w:rsidP="00AA06B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r w:rsidRPr="004920ED">
              <w:rPr>
                <w:rFonts w:ascii="Times New Roman" w:eastAsia="Times New Roman" w:hAnsi="Times New Roman" w:cs="Times New Roman"/>
                <w:sz w:val="20"/>
                <w:szCs w:val="20"/>
              </w:rPr>
              <w:t>.</w:t>
            </w:r>
          </w:p>
        </w:tc>
        <w:tc>
          <w:tcPr>
            <w:tcW w:w="5106" w:type="dxa"/>
            <w:tcBorders>
              <w:top w:val="single" w:sz="8" w:space="0" w:color="auto"/>
              <w:left w:val="nil"/>
              <w:bottom w:val="single" w:sz="8" w:space="0" w:color="auto"/>
              <w:right w:val="single" w:sz="8" w:space="0" w:color="000000"/>
            </w:tcBorders>
            <w:hideMark/>
          </w:tcPr>
          <w:p w:rsidR="00D26397" w:rsidRPr="004920ED" w:rsidRDefault="00D26397" w:rsidP="00AA06B7">
            <w:pPr>
              <w:spacing w:after="0" w:line="240" w:lineRule="auto"/>
              <w:jc w:val="both"/>
              <w:rPr>
                <w:rFonts w:ascii="Times New Roman" w:eastAsia="Times New Roman" w:hAnsi="Times New Roman" w:cs="Times New Roman"/>
                <w:sz w:val="20"/>
                <w:szCs w:val="20"/>
              </w:rPr>
            </w:pPr>
            <w:r w:rsidRPr="004920ED">
              <w:rPr>
                <w:rFonts w:ascii="Times New Roman" w:eastAsia="Times New Roman" w:hAnsi="Times New Roman" w:cs="Times New Roman"/>
                <w:sz w:val="20"/>
                <w:szCs w:val="20"/>
              </w:rPr>
              <w:t>Материнская смертность</w:t>
            </w:r>
          </w:p>
        </w:tc>
        <w:tc>
          <w:tcPr>
            <w:tcW w:w="850" w:type="dxa"/>
            <w:tcBorders>
              <w:top w:val="nil"/>
              <w:left w:val="nil"/>
              <w:bottom w:val="single" w:sz="8" w:space="0" w:color="auto"/>
              <w:right w:val="single" w:sz="8" w:space="0" w:color="auto"/>
            </w:tcBorders>
            <w:hideMark/>
          </w:tcPr>
          <w:p w:rsidR="00D26397" w:rsidRPr="00031B13" w:rsidRDefault="00D26397" w:rsidP="00AA06B7">
            <w:pPr>
              <w:spacing w:after="0" w:line="240" w:lineRule="auto"/>
              <w:jc w:val="center"/>
              <w:rPr>
                <w:rFonts w:ascii="Times New Roman" w:eastAsia="Times New Roman" w:hAnsi="Times New Roman" w:cs="Times New Roman"/>
                <w:sz w:val="20"/>
                <w:szCs w:val="20"/>
              </w:rPr>
            </w:pPr>
            <w:r w:rsidRPr="00031B13">
              <w:rPr>
                <w:rFonts w:ascii="Times New Roman" w:eastAsia="Times New Roman" w:hAnsi="Times New Roman" w:cs="Times New Roman"/>
                <w:sz w:val="20"/>
                <w:szCs w:val="20"/>
              </w:rPr>
              <w:t>15,</w:t>
            </w:r>
            <w:r>
              <w:rPr>
                <w:rFonts w:ascii="Times New Roman" w:eastAsia="Times New Roman" w:hAnsi="Times New Roman" w:cs="Times New Roman"/>
                <w:sz w:val="20"/>
                <w:szCs w:val="20"/>
              </w:rPr>
              <w:t>8</w:t>
            </w:r>
          </w:p>
        </w:tc>
        <w:tc>
          <w:tcPr>
            <w:tcW w:w="851" w:type="dxa"/>
            <w:tcBorders>
              <w:top w:val="nil"/>
              <w:left w:val="nil"/>
              <w:bottom w:val="single" w:sz="8" w:space="0" w:color="auto"/>
              <w:right w:val="single" w:sz="8" w:space="0" w:color="auto"/>
            </w:tcBorders>
            <w:hideMark/>
          </w:tcPr>
          <w:p w:rsidR="00D26397" w:rsidRPr="00C969DE" w:rsidRDefault="00D26397" w:rsidP="00AA06B7">
            <w:pPr>
              <w:pStyle w:val="11"/>
              <w:spacing w:line="240" w:lineRule="auto"/>
              <w:ind w:firstLine="0"/>
              <w:jc w:val="center"/>
              <w:rPr>
                <w:bCs/>
                <w:sz w:val="20"/>
              </w:rPr>
            </w:pPr>
            <w:r>
              <w:rPr>
                <w:bCs/>
                <w:sz w:val="20"/>
              </w:rPr>
              <w:t>5,2</w:t>
            </w:r>
          </w:p>
        </w:tc>
        <w:tc>
          <w:tcPr>
            <w:tcW w:w="1134" w:type="dxa"/>
            <w:tcBorders>
              <w:top w:val="nil"/>
              <w:left w:val="nil"/>
              <w:bottom w:val="single" w:sz="8" w:space="0" w:color="auto"/>
              <w:right w:val="single" w:sz="8" w:space="0" w:color="auto"/>
            </w:tcBorders>
            <w:hideMark/>
          </w:tcPr>
          <w:p w:rsidR="00D26397" w:rsidRPr="00C969DE" w:rsidRDefault="00D26397" w:rsidP="00AA06B7">
            <w:pPr>
              <w:spacing w:after="0" w:line="240" w:lineRule="auto"/>
              <w:jc w:val="center"/>
              <w:rPr>
                <w:rFonts w:ascii="Times New Roman" w:eastAsia="Times New Roman" w:hAnsi="Times New Roman" w:cs="Times New Roman"/>
                <w:sz w:val="20"/>
                <w:szCs w:val="20"/>
              </w:rPr>
            </w:pPr>
            <w:r w:rsidRPr="00C969DE">
              <w:rPr>
                <w:rFonts w:ascii="Times New Roman" w:eastAsia="Times New Roman" w:hAnsi="Times New Roman" w:cs="Times New Roman"/>
                <w:sz w:val="20"/>
                <w:szCs w:val="20"/>
              </w:rPr>
              <w:t> -</w:t>
            </w:r>
          </w:p>
        </w:tc>
        <w:tc>
          <w:tcPr>
            <w:tcW w:w="850" w:type="dxa"/>
            <w:tcBorders>
              <w:top w:val="nil"/>
              <w:left w:val="nil"/>
              <w:bottom w:val="single" w:sz="8" w:space="0" w:color="auto"/>
              <w:right w:val="single" w:sz="8" w:space="0" w:color="auto"/>
            </w:tcBorders>
            <w:hideMark/>
          </w:tcPr>
          <w:p w:rsidR="00D26397" w:rsidRPr="00C969DE" w:rsidRDefault="00D26397" w:rsidP="00AA06B7">
            <w:pPr>
              <w:spacing w:after="0" w:line="240" w:lineRule="auto"/>
              <w:jc w:val="center"/>
              <w:rPr>
                <w:rFonts w:ascii="Times New Roman" w:eastAsia="Times New Roman" w:hAnsi="Times New Roman" w:cs="Times New Roman"/>
                <w:sz w:val="20"/>
                <w:szCs w:val="20"/>
              </w:rPr>
            </w:pPr>
            <w:r w:rsidRPr="00C969DE">
              <w:rPr>
                <w:rFonts w:ascii="Times New Roman" w:eastAsia="Times New Roman" w:hAnsi="Times New Roman" w:cs="Times New Roman"/>
                <w:sz w:val="20"/>
                <w:szCs w:val="20"/>
              </w:rPr>
              <w:t>- </w:t>
            </w:r>
          </w:p>
        </w:tc>
        <w:tc>
          <w:tcPr>
            <w:tcW w:w="851" w:type="dxa"/>
            <w:tcBorders>
              <w:top w:val="nil"/>
              <w:left w:val="nil"/>
              <w:bottom w:val="single" w:sz="8" w:space="0" w:color="auto"/>
              <w:right w:val="single" w:sz="8" w:space="0" w:color="auto"/>
            </w:tcBorders>
            <w:hideMark/>
          </w:tcPr>
          <w:p w:rsidR="00D26397" w:rsidRPr="00C969DE" w:rsidRDefault="00D26397" w:rsidP="00AA06B7">
            <w:pPr>
              <w:spacing w:after="0" w:line="240" w:lineRule="auto"/>
              <w:jc w:val="center"/>
              <w:rPr>
                <w:rFonts w:ascii="Times New Roman" w:eastAsia="Times New Roman" w:hAnsi="Times New Roman" w:cs="Times New Roman"/>
                <w:sz w:val="20"/>
                <w:szCs w:val="20"/>
              </w:rPr>
            </w:pPr>
            <w:r w:rsidRPr="00C969DE">
              <w:rPr>
                <w:rFonts w:ascii="Times New Roman" w:eastAsia="Times New Roman" w:hAnsi="Times New Roman" w:cs="Times New Roman"/>
                <w:sz w:val="20"/>
                <w:szCs w:val="20"/>
              </w:rPr>
              <w:t>- </w:t>
            </w:r>
          </w:p>
        </w:tc>
      </w:tr>
      <w:tr w:rsidR="00D26397" w:rsidRPr="00A276F1" w:rsidTr="00AA06B7">
        <w:trPr>
          <w:trHeight w:val="315"/>
        </w:trPr>
        <w:tc>
          <w:tcPr>
            <w:tcW w:w="568" w:type="dxa"/>
            <w:tcBorders>
              <w:top w:val="nil"/>
              <w:left w:val="single" w:sz="8" w:space="0" w:color="auto"/>
              <w:bottom w:val="single" w:sz="8" w:space="0" w:color="auto"/>
              <w:right w:val="single" w:sz="8" w:space="0" w:color="auto"/>
            </w:tcBorders>
            <w:hideMark/>
          </w:tcPr>
          <w:p w:rsidR="00D26397" w:rsidRPr="004920ED" w:rsidRDefault="00D26397" w:rsidP="00AA06B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r w:rsidRPr="004920ED">
              <w:rPr>
                <w:rFonts w:ascii="Times New Roman" w:eastAsia="Times New Roman" w:hAnsi="Times New Roman" w:cs="Times New Roman"/>
                <w:sz w:val="20"/>
                <w:szCs w:val="20"/>
              </w:rPr>
              <w:t>.</w:t>
            </w:r>
          </w:p>
        </w:tc>
        <w:tc>
          <w:tcPr>
            <w:tcW w:w="5106" w:type="dxa"/>
            <w:tcBorders>
              <w:top w:val="single" w:sz="8" w:space="0" w:color="auto"/>
              <w:left w:val="nil"/>
              <w:bottom w:val="single" w:sz="8" w:space="0" w:color="auto"/>
              <w:right w:val="single" w:sz="8" w:space="0" w:color="000000"/>
            </w:tcBorders>
            <w:hideMark/>
          </w:tcPr>
          <w:p w:rsidR="00D26397" w:rsidRPr="004920ED" w:rsidRDefault="00D26397" w:rsidP="00AA06B7">
            <w:pPr>
              <w:spacing w:after="0" w:line="240" w:lineRule="auto"/>
              <w:jc w:val="both"/>
              <w:rPr>
                <w:rFonts w:ascii="Times New Roman" w:eastAsia="Times New Roman" w:hAnsi="Times New Roman" w:cs="Times New Roman"/>
                <w:sz w:val="20"/>
                <w:szCs w:val="20"/>
              </w:rPr>
            </w:pPr>
            <w:r w:rsidRPr="004920ED">
              <w:rPr>
                <w:rFonts w:ascii="Times New Roman" w:eastAsia="Times New Roman" w:hAnsi="Times New Roman" w:cs="Times New Roman"/>
                <w:sz w:val="20"/>
                <w:szCs w:val="20"/>
              </w:rPr>
              <w:t>Младенческая смертность</w:t>
            </w:r>
          </w:p>
        </w:tc>
        <w:tc>
          <w:tcPr>
            <w:tcW w:w="850" w:type="dxa"/>
            <w:tcBorders>
              <w:top w:val="nil"/>
              <w:left w:val="nil"/>
              <w:bottom w:val="single" w:sz="8" w:space="0" w:color="auto"/>
              <w:right w:val="single" w:sz="8" w:space="0" w:color="auto"/>
            </w:tcBorders>
            <w:hideMark/>
          </w:tcPr>
          <w:p w:rsidR="00D26397" w:rsidRPr="00031B13" w:rsidRDefault="00D26397" w:rsidP="00AA06B7">
            <w:pPr>
              <w:spacing w:after="0" w:line="240" w:lineRule="auto"/>
              <w:jc w:val="center"/>
              <w:rPr>
                <w:rFonts w:ascii="Times New Roman" w:eastAsia="Times New Roman" w:hAnsi="Times New Roman" w:cs="Times New Roman"/>
                <w:sz w:val="20"/>
                <w:szCs w:val="20"/>
              </w:rPr>
            </w:pPr>
            <w:r w:rsidRPr="00031B13">
              <w:rPr>
                <w:rFonts w:ascii="Times New Roman" w:eastAsia="Times New Roman" w:hAnsi="Times New Roman" w:cs="Times New Roman"/>
                <w:sz w:val="20"/>
                <w:szCs w:val="20"/>
              </w:rPr>
              <w:t>8,3</w:t>
            </w:r>
          </w:p>
        </w:tc>
        <w:tc>
          <w:tcPr>
            <w:tcW w:w="851" w:type="dxa"/>
            <w:tcBorders>
              <w:top w:val="nil"/>
              <w:left w:val="nil"/>
              <w:bottom w:val="single" w:sz="8" w:space="0" w:color="auto"/>
              <w:right w:val="single" w:sz="8" w:space="0" w:color="auto"/>
            </w:tcBorders>
            <w:hideMark/>
          </w:tcPr>
          <w:p w:rsidR="00D26397" w:rsidRPr="00C969DE" w:rsidRDefault="00D26397" w:rsidP="00AA06B7">
            <w:pPr>
              <w:pStyle w:val="11"/>
              <w:spacing w:line="240" w:lineRule="auto"/>
              <w:ind w:firstLine="0"/>
              <w:jc w:val="center"/>
              <w:rPr>
                <w:bCs/>
                <w:sz w:val="20"/>
              </w:rPr>
            </w:pPr>
            <w:r>
              <w:rPr>
                <w:bCs/>
                <w:sz w:val="20"/>
              </w:rPr>
              <w:t>7,8</w:t>
            </w:r>
          </w:p>
        </w:tc>
        <w:tc>
          <w:tcPr>
            <w:tcW w:w="1134" w:type="dxa"/>
            <w:tcBorders>
              <w:top w:val="nil"/>
              <w:left w:val="nil"/>
              <w:bottom w:val="single" w:sz="8" w:space="0" w:color="auto"/>
              <w:right w:val="single" w:sz="8" w:space="0" w:color="auto"/>
            </w:tcBorders>
            <w:hideMark/>
          </w:tcPr>
          <w:p w:rsidR="00D26397" w:rsidRPr="00C969DE" w:rsidRDefault="00D26397" w:rsidP="00AA06B7">
            <w:pPr>
              <w:spacing w:after="0" w:line="240" w:lineRule="auto"/>
              <w:jc w:val="center"/>
              <w:rPr>
                <w:rFonts w:ascii="Times New Roman" w:eastAsia="Times New Roman" w:hAnsi="Times New Roman" w:cs="Times New Roman"/>
                <w:sz w:val="20"/>
                <w:szCs w:val="20"/>
              </w:rPr>
            </w:pPr>
            <w:r w:rsidRPr="00C969DE">
              <w:rPr>
                <w:rFonts w:ascii="Times New Roman" w:eastAsia="Times New Roman" w:hAnsi="Times New Roman" w:cs="Times New Roman"/>
                <w:sz w:val="20"/>
                <w:szCs w:val="20"/>
              </w:rPr>
              <w:t>5,8</w:t>
            </w:r>
          </w:p>
        </w:tc>
        <w:tc>
          <w:tcPr>
            <w:tcW w:w="850" w:type="dxa"/>
            <w:tcBorders>
              <w:top w:val="nil"/>
              <w:left w:val="nil"/>
              <w:bottom w:val="single" w:sz="8" w:space="0" w:color="auto"/>
              <w:right w:val="single" w:sz="8" w:space="0" w:color="auto"/>
            </w:tcBorders>
            <w:hideMark/>
          </w:tcPr>
          <w:p w:rsidR="00D26397" w:rsidRPr="00C969DE" w:rsidRDefault="00D26397" w:rsidP="00AA06B7">
            <w:pPr>
              <w:spacing w:after="0" w:line="240" w:lineRule="auto"/>
              <w:jc w:val="center"/>
              <w:rPr>
                <w:rFonts w:ascii="Times New Roman" w:eastAsia="Times New Roman" w:hAnsi="Times New Roman" w:cs="Times New Roman"/>
                <w:sz w:val="20"/>
                <w:szCs w:val="20"/>
              </w:rPr>
            </w:pPr>
            <w:r w:rsidRPr="00C969DE">
              <w:rPr>
                <w:rFonts w:ascii="Times New Roman" w:eastAsia="Times New Roman" w:hAnsi="Times New Roman" w:cs="Times New Roman"/>
                <w:sz w:val="20"/>
                <w:szCs w:val="20"/>
              </w:rPr>
              <w:t> -30,1</w:t>
            </w:r>
          </w:p>
        </w:tc>
        <w:tc>
          <w:tcPr>
            <w:tcW w:w="851" w:type="dxa"/>
            <w:tcBorders>
              <w:top w:val="nil"/>
              <w:left w:val="nil"/>
              <w:bottom w:val="single" w:sz="8" w:space="0" w:color="auto"/>
              <w:right w:val="single" w:sz="8" w:space="0" w:color="auto"/>
            </w:tcBorders>
            <w:hideMark/>
          </w:tcPr>
          <w:p w:rsidR="00D26397" w:rsidRPr="00C969DE" w:rsidRDefault="00D26397" w:rsidP="00AA06B7">
            <w:pPr>
              <w:spacing w:after="0" w:line="240" w:lineRule="auto"/>
              <w:rPr>
                <w:rFonts w:ascii="Times New Roman" w:eastAsia="Times New Roman" w:hAnsi="Times New Roman" w:cs="Times New Roman"/>
                <w:sz w:val="20"/>
                <w:szCs w:val="20"/>
              </w:rPr>
            </w:pPr>
            <w:r w:rsidRPr="00C969DE">
              <w:rPr>
                <w:rFonts w:ascii="Times New Roman" w:eastAsia="Times New Roman" w:hAnsi="Times New Roman" w:cs="Times New Roman"/>
                <w:sz w:val="20"/>
                <w:szCs w:val="20"/>
              </w:rPr>
              <w:t>-</w:t>
            </w:r>
            <w:r>
              <w:rPr>
                <w:rFonts w:ascii="Times New Roman" w:eastAsia="Times New Roman" w:hAnsi="Times New Roman" w:cs="Times New Roman"/>
                <w:sz w:val="20"/>
                <w:szCs w:val="20"/>
              </w:rPr>
              <w:t>25,6</w:t>
            </w:r>
          </w:p>
        </w:tc>
      </w:tr>
      <w:tr w:rsidR="00D26397" w:rsidRPr="00A276F1" w:rsidTr="00AA06B7">
        <w:trPr>
          <w:trHeight w:val="315"/>
        </w:trPr>
        <w:tc>
          <w:tcPr>
            <w:tcW w:w="568" w:type="dxa"/>
            <w:tcBorders>
              <w:top w:val="nil"/>
              <w:left w:val="single" w:sz="8" w:space="0" w:color="auto"/>
              <w:bottom w:val="single" w:sz="8" w:space="0" w:color="auto"/>
              <w:right w:val="single" w:sz="8" w:space="0" w:color="auto"/>
            </w:tcBorders>
            <w:hideMark/>
          </w:tcPr>
          <w:p w:rsidR="00D26397" w:rsidRPr="004920ED" w:rsidRDefault="00D26397" w:rsidP="00AA06B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19</w:t>
            </w:r>
            <w:r w:rsidRPr="004920ED">
              <w:rPr>
                <w:rFonts w:ascii="Times New Roman" w:eastAsia="Times New Roman" w:hAnsi="Times New Roman" w:cs="Times New Roman"/>
                <w:sz w:val="20"/>
                <w:szCs w:val="20"/>
              </w:rPr>
              <w:t>.</w:t>
            </w:r>
          </w:p>
        </w:tc>
        <w:tc>
          <w:tcPr>
            <w:tcW w:w="5106" w:type="dxa"/>
            <w:tcBorders>
              <w:top w:val="single" w:sz="8" w:space="0" w:color="auto"/>
              <w:left w:val="nil"/>
              <w:bottom w:val="single" w:sz="8" w:space="0" w:color="auto"/>
              <w:right w:val="single" w:sz="8" w:space="0" w:color="000000"/>
            </w:tcBorders>
            <w:hideMark/>
          </w:tcPr>
          <w:p w:rsidR="00D26397" w:rsidRPr="004920ED" w:rsidRDefault="00D26397" w:rsidP="00AA06B7">
            <w:pPr>
              <w:spacing w:after="0" w:line="240" w:lineRule="auto"/>
              <w:jc w:val="both"/>
              <w:rPr>
                <w:rFonts w:ascii="Times New Roman" w:eastAsia="Times New Roman" w:hAnsi="Times New Roman" w:cs="Times New Roman"/>
                <w:sz w:val="20"/>
                <w:szCs w:val="20"/>
              </w:rPr>
            </w:pPr>
            <w:r w:rsidRPr="004920ED">
              <w:rPr>
                <w:rFonts w:ascii="Times New Roman" w:eastAsia="Times New Roman" w:hAnsi="Times New Roman" w:cs="Times New Roman"/>
                <w:sz w:val="20"/>
                <w:szCs w:val="20"/>
              </w:rPr>
              <w:t>Смертность детей в возрасте 0 - 17 лет</w:t>
            </w:r>
          </w:p>
        </w:tc>
        <w:tc>
          <w:tcPr>
            <w:tcW w:w="850" w:type="dxa"/>
            <w:tcBorders>
              <w:top w:val="nil"/>
              <w:left w:val="nil"/>
              <w:bottom w:val="single" w:sz="8" w:space="0" w:color="auto"/>
              <w:right w:val="single" w:sz="8" w:space="0" w:color="auto"/>
            </w:tcBorders>
            <w:hideMark/>
          </w:tcPr>
          <w:p w:rsidR="00D26397" w:rsidRPr="00031B13" w:rsidRDefault="00D26397" w:rsidP="00AA06B7">
            <w:pPr>
              <w:spacing w:after="0" w:line="240" w:lineRule="auto"/>
              <w:jc w:val="center"/>
              <w:rPr>
                <w:rFonts w:ascii="Times New Roman" w:eastAsia="Times New Roman" w:hAnsi="Times New Roman" w:cs="Times New Roman"/>
                <w:sz w:val="20"/>
                <w:szCs w:val="20"/>
              </w:rPr>
            </w:pPr>
            <w:r w:rsidRPr="00031B13">
              <w:rPr>
                <w:rFonts w:ascii="Times New Roman" w:eastAsia="Times New Roman" w:hAnsi="Times New Roman" w:cs="Times New Roman"/>
                <w:sz w:val="20"/>
                <w:szCs w:val="20"/>
              </w:rPr>
              <w:t>11</w:t>
            </w:r>
            <w:r>
              <w:rPr>
                <w:rFonts w:ascii="Times New Roman" w:eastAsia="Times New Roman" w:hAnsi="Times New Roman" w:cs="Times New Roman"/>
                <w:sz w:val="20"/>
                <w:szCs w:val="20"/>
              </w:rPr>
              <w:t>3</w:t>
            </w:r>
          </w:p>
        </w:tc>
        <w:tc>
          <w:tcPr>
            <w:tcW w:w="851" w:type="dxa"/>
            <w:tcBorders>
              <w:top w:val="nil"/>
              <w:left w:val="nil"/>
              <w:bottom w:val="single" w:sz="8" w:space="0" w:color="auto"/>
              <w:right w:val="single" w:sz="8" w:space="0" w:color="auto"/>
            </w:tcBorders>
            <w:hideMark/>
          </w:tcPr>
          <w:p w:rsidR="00D26397" w:rsidRPr="004920ED" w:rsidRDefault="00D26397" w:rsidP="00AA06B7">
            <w:pPr>
              <w:pStyle w:val="11"/>
              <w:spacing w:line="240" w:lineRule="auto"/>
              <w:ind w:firstLine="0"/>
              <w:jc w:val="center"/>
              <w:rPr>
                <w:bCs/>
                <w:sz w:val="20"/>
              </w:rPr>
            </w:pPr>
            <w:r w:rsidRPr="004920ED">
              <w:rPr>
                <w:bCs/>
                <w:sz w:val="20"/>
              </w:rPr>
              <w:t>6,2</w:t>
            </w:r>
          </w:p>
        </w:tc>
        <w:tc>
          <w:tcPr>
            <w:tcW w:w="1134" w:type="dxa"/>
            <w:tcBorders>
              <w:top w:val="nil"/>
              <w:left w:val="nil"/>
              <w:bottom w:val="single" w:sz="8" w:space="0" w:color="auto"/>
              <w:right w:val="single" w:sz="8" w:space="0" w:color="auto"/>
            </w:tcBorders>
            <w:hideMark/>
          </w:tcPr>
          <w:p w:rsidR="00D26397" w:rsidRPr="004920ED" w:rsidRDefault="00D26397" w:rsidP="00AA06B7">
            <w:pPr>
              <w:spacing w:after="0" w:line="240" w:lineRule="auto"/>
              <w:jc w:val="center"/>
              <w:rPr>
                <w:rFonts w:ascii="Times New Roman" w:eastAsia="Times New Roman" w:hAnsi="Times New Roman" w:cs="Times New Roman"/>
                <w:sz w:val="20"/>
                <w:szCs w:val="20"/>
              </w:rPr>
            </w:pPr>
            <w:r w:rsidRPr="004920ED">
              <w:rPr>
                <w:rFonts w:ascii="Times New Roman" w:eastAsia="Times New Roman" w:hAnsi="Times New Roman" w:cs="Times New Roman"/>
                <w:sz w:val="20"/>
                <w:szCs w:val="20"/>
              </w:rPr>
              <w:t>11,2</w:t>
            </w:r>
          </w:p>
        </w:tc>
        <w:tc>
          <w:tcPr>
            <w:tcW w:w="850" w:type="dxa"/>
            <w:tcBorders>
              <w:top w:val="nil"/>
              <w:left w:val="nil"/>
              <w:bottom w:val="single" w:sz="8" w:space="0" w:color="auto"/>
              <w:right w:val="single" w:sz="8" w:space="0" w:color="auto"/>
            </w:tcBorders>
            <w:hideMark/>
          </w:tcPr>
          <w:p w:rsidR="00D26397" w:rsidRPr="004920ED" w:rsidRDefault="00D26397" w:rsidP="00AA06B7">
            <w:pPr>
              <w:spacing w:after="0" w:line="240" w:lineRule="auto"/>
              <w:jc w:val="center"/>
              <w:rPr>
                <w:rFonts w:ascii="Times New Roman" w:eastAsia="Times New Roman" w:hAnsi="Times New Roman" w:cs="Times New Roman"/>
                <w:sz w:val="20"/>
                <w:szCs w:val="20"/>
              </w:rPr>
            </w:pPr>
            <w:r w:rsidRPr="004920ED">
              <w:rPr>
                <w:rFonts w:ascii="Times New Roman" w:eastAsia="Times New Roman" w:hAnsi="Times New Roman" w:cs="Times New Roman"/>
                <w:sz w:val="20"/>
                <w:szCs w:val="20"/>
              </w:rPr>
              <w:t> -</w:t>
            </w:r>
          </w:p>
        </w:tc>
        <w:tc>
          <w:tcPr>
            <w:tcW w:w="851" w:type="dxa"/>
            <w:tcBorders>
              <w:top w:val="nil"/>
              <w:left w:val="nil"/>
              <w:bottom w:val="single" w:sz="8" w:space="0" w:color="auto"/>
              <w:right w:val="single" w:sz="8" w:space="0" w:color="auto"/>
            </w:tcBorders>
            <w:hideMark/>
          </w:tcPr>
          <w:p w:rsidR="00D26397" w:rsidRPr="004920ED" w:rsidRDefault="00D26397" w:rsidP="00AA06B7">
            <w:pPr>
              <w:spacing w:after="0" w:line="240" w:lineRule="auto"/>
              <w:jc w:val="center"/>
              <w:rPr>
                <w:rFonts w:ascii="Times New Roman" w:eastAsia="Times New Roman" w:hAnsi="Times New Roman" w:cs="Times New Roman"/>
                <w:sz w:val="20"/>
                <w:szCs w:val="20"/>
              </w:rPr>
            </w:pPr>
            <w:r w:rsidRPr="004920ED">
              <w:rPr>
                <w:rFonts w:ascii="Times New Roman" w:eastAsia="Times New Roman" w:hAnsi="Times New Roman" w:cs="Times New Roman"/>
                <w:sz w:val="20"/>
                <w:szCs w:val="20"/>
              </w:rPr>
              <w:t> -</w:t>
            </w:r>
          </w:p>
        </w:tc>
      </w:tr>
      <w:tr w:rsidR="00D26397" w:rsidRPr="00A276F1" w:rsidTr="00AA06B7">
        <w:trPr>
          <w:trHeight w:val="315"/>
        </w:trPr>
        <w:tc>
          <w:tcPr>
            <w:tcW w:w="568" w:type="dxa"/>
            <w:tcBorders>
              <w:top w:val="nil"/>
              <w:left w:val="single" w:sz="8" w:space="0" w:color="auto"/>
              <w:bottom w:val="single" w:sz="8" w:space="0" w:color="auto"/>
              <w:right w:val="single" w:sz="8" w:space="0" w:color="auto"/>
            </w:tcBorders>
            <w:hideMark/>
          </w:tcPr>
          <w:p w:rsidR="00D26397" w:rsidRPr="004920ED" w:rsidRDefault="00D26397" w:rsidP="00AA06B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r w:rsidRPr="004920ED">
              <w:rPr>
                <w:rFonts w:ascii="Times New Roman" w:eastAsia="Times New Roman" w:hAnsi="Times New Roman" w:cs="Times New Roman"/>
                <w:sz w:val="20"/>
                <w:szCs w:val="20"/>
              </w:rPr>
              <w:t>.</w:t>
            </w:r>
          </w:p>
        </w:tc>
        <w:tc>
          <w:tcPr>
            <w:tcW w:w="5106" w:type="dxa"/>
            <w:tcBorders>
              <w:top w:val="single" w:sz="8" w:space="0" w:color="auto"/>
              <w:left w:val="nil"/>
              <w:bottom w:val="single" w:sz="8" w:space="0" w:color="auto"/>
              <w:right w:val="single" w:sz="8" w:space="0" w:color="000000"/>
            </w:tcBorders>
            <w:hideMark/>
          </w:tcPr>
          <w:p w:rsidR="00D26397" w:rsidRPr="004920ED" w:rsidRDefault="00D26397" w:rsidP="00AA06B7">
            <w:pPr>
              <w:spacing w:after="0" w:line="240" w:lineRule="auto"/>
              <w:jc w:val="both"/>
              <w:rPr>
                <w:rFonts w:ascii="Times New Roman" w:eastAsia="Times New Roman" w:hAnsi="Times New Roman" w:cs="Times New Roman"/>
                <w:sz w:val="20"/>
                <w:szCs w:val="20"/>
              </w:rPr>
            </w:pPr>
            <w:r w:rsidRPr="004920ED">
              <w:rPr>
                <w:rFonts w:ascii="Times New Roman" w:eastAsia="Times New Roman" w:hAnsi="Times New Roman" w:cs="Times New Roman"/>
                <w:sz w:val="20"/>
                <w:szCs w:val="20"/>
              </w:rPr>
              <w:t>Смертность от болезней системы кровообращения</w:t>
            </w:r>
          </w:p>
        </w:tc>
        <w:tc>
          <w:tcPr>
            <w:tcW w:w="850" w:type="dxa"/>
            <w:tcBorders>
              <w:top w:val="nil"/>
              <w:left w:val="nil"/>
              <w:bottom w:val="single" w:sz="8" w:space="0" w:color="auto"/>
              <w:right w:val="single" w:sz="8" w:space="0" w:color="auto"/>
            </w:tcBorders>
            <w:hideMark/>
          </w:tcPr>
          <w:p w:rsidR="00D26397" w:rsidRPr="00031B13" w:rsidRDefault="00D26397" w:rsidP="00AA06B7">
            <w:pPr>
              <w:spacing w:after="0" w:line="240" w:lineRule="auto"/>
              <w:jc w:val="center"/>
              <w:rPr>
                <w:rFonts w:ascii="Times New Roman" w:eastAsia="Times New Roman" w:hAnsi="Times New Roman" w:cs="Times New Roman"/>
                <w:sz w:val="20"/>
                <w:szCs w:val="20"/>
              </w:rPr>
            </w:pPr>
            <w:r w:rsidRPr="00031B13">
              <w:rPr>
                <w:rFonts w:ascii="Times New Roman" w:eastAsia="Times New Roman" w:hAnsi="Times New Roman" w:cs="Times New Roman"/>
                <w:sz w:val="20"/>
                <w:szCs w:val="20"/>
              </w:rPr>
              <w:t>590,</w:t>
            </w:r>
            <w:r>
              <w:rPr>
                <w:rFonts w:ascii="Times New Roman" w:eastAsia="Times New Roman" w:hAnsi="Times New Roman" w:cs="Times New Roman"/>
                <w:sz w:val="20"/>
                <w:szCs w:val="20"/>
              </w:rPr>
              <w:t>6</w:t>
            </w:r>
          </w:p>
        </w:tc>
        <w:tc>
          <w:tcPr>
            <w:tcW w:w="851" w:type="dxa"/>
            <w:tcBorders>
              <w:top w:val="nil"/>
              <w:left w:val="nil"/>
              <w:bottom w:val="single" w:sz="8" w:space="0" w:color="auto"/>
              <w:right w:val="single" w:sz="8" w:space="0" w:color="auto"/>
            </w:tcBorders>
            <w:hideMark/>
          </w:tcPr>
          <w:p w:rsidR="00D26397" w:rsidRPr="004920ED" w:rsidRDefault="00D26397" w:rsidP="00AA06B7">
            <w:pPr>
              <w:pStyle w:val="11"/>
              <w:spacing w:line="240" w:lineRule="auto"/>
              <w:ind w:firstLine="0"/>
              <w:jc w:val="center"/>
              <w:rPr>
                <w:bCs/>
                <w:sz w:val="20"/>
              </w:rPr>
            </w:pPr>
            <w:r w:rsidRPr="004920ED">
              <w:rPr>
                <w:bCs/>
                <w:sz w:val="20"/>
              </w:rPr>
              <w:t>590,0</w:t>
            </w:r>
          </w:p>
        </w:tc>
        <w:tc>
          <w:tcPr>
            <w:tcW w:w="1134" w:type="dxa"/>
            <w:tcBorders>
              <w:top w:val="nil"/>
              <w:left w:val="nil"/>
              <w:bottom w:val="single" w:sz="8" w:space="0" w:color="auto"/>
              <w:right w:val="single" w:sz="8" w:space="0" w:color="auto"/>
            </w:tcBorders>
            <w:hideMark/>
          </w:tcPr>
          <w:p w:rsidR="00D26397" w:rsidRPr="004920ED" w:rsidRDefault="00D26397" w:rsidP="00AA06B7">
            <w:pPr>
              <w:spacing w:after="0" w:line="240" w:lineRule="auto"/>
              <w:jc w:val="center"/>
              <w:rPr>
                <w:rFonts w:ascii="Times New Roman" w:eastAsia="Times New Roman" w:hAnsi="Times New Roman" w:cs="Times New Roman"/>
                <w:sz w:val="20"/>
                <w:szCs w:val="20"/>
              </w:rPr>
            </w:pPr>
            <w:r w:rsidRPr="004920ED">
              <w:rPr>
                <w:rFonts w:ascii="Times New Roman" w:eastAsia="Times New Roman" w:hAnsi="Times New Roman" w:cs="Times New Roman"/>
                <w:sz w:val="20"/>
                <w:szCs w:val="20"/>
              </w:rPr>
              <w:t>425,8</w:t>
            </w:r>
          </w:p>
        </w:tc>
        <w:tc>
          <w:tcPr>
            <w:tcW w:w="850" w:type="dxa"/>
            <w:tcBorders>
              <w:top w:val="nil"/>
              <w:left w:val="nil"/>
              <w:bottom w:val="single" w:sz="8" w:space="0" w:color="auto"/>
              <w:right w:val="single" w:sz="8" w:space="0" w:color="auto"/>
            </w:tcBorders>
            <w:hideMark/>
          </w:tcPr>
          <w:p w:rsidR="00D26397" w:rsidRPr="004920ED" w:rsidRDefault="00D26397" w:rsidP="00AA06B7">
            <w:pPr>
              <w:spacing w:after="0" w:line="240" w:lineRule="auto"/>
              <w:jc w:val="center"/>
              <w:rPr>
                <w:rFonts w:ascii="Times New Roman" w:eastAsia="Times New Roman" w:hAnsi="Times New Roman" w:cs="Times New Roman"/>
                <w:sz w:val="20"/>
                <w:szCs w:val="20"/>
              </w:rPr>
            </w:pPr>
            <w:r w:rsidRPr="004920ED">
              <w:rPr>
                <w:rFonts w:ascii="Times New Roman" w:eastAsia="Times New Roman" w:hAnsi="Times New Roman" w:cs="Times New Roman"/>
                <w:sz w:val="20"/>
                <w:szCs w:val="20"/>
              </w:rPr>
              <w:t>-27,</w:t>
            </w:r>
            <w:r>
              <w:rPr>
                <w:rFonts w:ascii="Times New Roman" w:eastAsia="Times New Roman" w:hAnsi="Times New Roman" w:cs="Times New Roman"/>
                <w:sz w:val="20"/>
                <w:szCs w:val="20"/>
              </w:rPr>
              <w:t>9</w:t>
            </w:r>
          </w:p>
        </w:tc>
        <w:tc>
          <w:tcPr>
            <w:tcW w:w="851" w:type="dxa"/>
            <w:tcBorders>
              <w:top w:val="nil"/>
              <w:left w:val="nil"/>
              <w:bottom w:val="single" w:sz="8" w:space="0" w:color="auto"/>
              <w:right w:val="single" w:sz="8" w:space="0" w:color="auto"/>
            </w:tcBorders>
            <w:hideMark/>
          </w:tcPr>
          <w:p w:rsidR="00D26397" w:rsidRPr="004920ED" w:rsidRDefault="00D26397" w:rsidP="00AA06B7">
            <w:pPr>
              <w:spacing w:after="0" w:line="240" w:lineRule="auto"/>
              <w:jc w:val="center"/>
              <w:rPr>
                <w:rFonts w:ascii="Times New Roman" w:eastAsia="Times New Roman" w:hAnsi="Times New Roman" w:cs="Times New Roman"/>
                <w:sz w:val="20"/>
                <w:szCs w:val="20"/>
              </w:rPr>
            </w:pPr>
            <w:r w:rsidRPr="004920ED">
              <w:rPr>
                <w:rFonts w:ascii="Times New Roman" w:eastAsia="Times New Roman" w:hAnsi="Times New Roman" w:cs="Times New Roman"/>
                <w:sz w:val="20"/>
                <w:szCs w:val="20"/>
              </w:rPr>
              <w:t>-27,</w:t>
            </w:r>
            <w:r>
              <w:rPr>
                <w:rFonts w:ascii="Times New Roman" w:eastAsia="Times New Roman" w:hAnsi="Times New Roman" w:cs="Times New Roman"/>
                <w:sz w:val="20"/>
                <w:szCs w:val="20"/>
              </w:rPr>
              <w:t>9</w:t>
            </w:r>
          </w:p>
        </w:tc>
      </w:tr>
      <w:tr w:rsidR="00D26397" w:rsidRPr="004946BF" w:rsidTr="00AA06B7">
        <w:trPr>
          <w:trHeight w:val="705"/>
        </w:trPr>
        <w:tc>
          <w:tcPr>
            <w:tcW w:w="568" w:type="dxa"/>
            <w:vMerge w:val="restart"/>
            <w:tcBorders>
              <w:top w:val="nil"/>
              <w:left w:val="single" w:sz="8" w:space="0" w:color="auto"/>
              <w:bottom w:val="single" w:sz="8" w:space="0" w:color="000000"/>
              <w:right w:val="single" w:sz="8" w:space="0" w:color="auto"/>
            </w:tcBorders>
            <w:hideMark/>
          </w:tcPr>
          <w:p w:rsidR="00D26397" w:rsidRPr="004920ED" w:rsidRDefault="00D26397" w:rsidP="00AA06B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w:t>
            </w:r>
            <w:r w:rsidRPr="004920ED">
              <w:rPr>
                <w:rFonts w:ascii="Times New Roman" w:eastAsia="Times New Roman" w:hAnsi="Times New Roman" w:cs="Times New Roman"/>
                <w:sz w:val="20"/>
                <w:szCs w:val="20"/>
              </w:rPr>
              <w:t>.</w:t>
            </w:r>
          </w:p>
        </w:tc>
        <w:tc>
          <w:tcPr>
            <w:tcW w:w="5106" w:type="dxa"/>
            <w:vMerge w:val="restart"/>
            <w:tcBorders>
              <w:top w:val="single" w:sz="8" w:space="0" w:color="auto"/>
              <w:left w:val="single" w:sz="8" w:space="0" w:color="auto"/>
              <w:bottom w:val="single" w:sz="8" w:space="0" w:color="000000"/>
              <w:right w:val="single" w:sz="8" w:space="0" w:color="000000"/>
            </w:tcBorders>
            <w:hideMark/>
          </w:tcPr>
          <w:p w:rsidR="00D26397" w:rsidRPr="004920ED" w:rsidRDefault="00D26397" w:rsidP="00AA06B7">
            <w:pPr>
              <w:spacing w:after="0" w:line="240" w:lineRule="auto"/>
              <w:jc w:val="both"/>
              <w:rPr>
                <w:rFonts w:ascii="Times New Roman" w:eastAsia="Times New Roman" w:hAnsi="Times New Roman" w:cs="Times New Roman"/>
                <w:sz w:val="20"/>
                <w:szCs w:val="20"/>
              </w:rPr>
            </w:pPr>
            <w:r w:rsidRPr="004920ED">
              <w:rPr>
                <w:rFonts w:ascii="Times New Roman" w:eastAsia="Times New Roman" w:hAnsi="Times New Roman" w:cs="Times New Roman"/>
                <w:sz w:val="20"/>
                <w:szCs w:val="20"/>
              </w:rPr>
              <w:t>Смертность от дорожно-транспортных происшествий</w:t>
            </w:r>
          </w:p>
        </w:tc>
        <w:tc>
          <w:tcPr>
            <w:tcW w:w="850" w:type="dxa"/>
            <w:vMerge w:val="restart"/>
            <w:tcBorders>
              <w:top w:val="nil"/>
              <w:left w:val="single" w:sz="8" w:space="0" w:color="auto"/>
              <w:bottom w:val="single" w:sz="8" w:space="0" w:color="000000"/>
              <w:right w:val="single" w:sz="8" w:space="0" w:color="auto"/>
            </w:tcBorders>
            <w:hideMark/>
          </w:tcPr>
          <w:p w:rsidR="00D26397" w:rsidRPr="00031B13" w:rsidRDefault="00D26397" w:rsidP="00AA06B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20,0</w:t>
            </w:r>
          </w:p>
        </w:tc>
        <w:tc>
          <w:tcPr>
            <w:tcW w:w="851" w:type="dxa"/>
            <w:vMerge w:val="restart"/>
            <w:tcBorders>
              <w:top w:val="nil"/>
              <w:left w:val="single" w:sz="8" w:space="0" w:color="auto"/>
              <w:bottom w:val="single" w:sz="8" w:space="0" w:color="000000"/>
              <w:right w:val="single" w:sz="8" w:space="0" w:color="auto"/>
            </w:tcBorders>
            <w:hideMark/>
          </w:tcPr>
          <w:p w:rsidR="00D26397" w:rsidRPr="004920ED" w:rsidRDefault="00D26397" w:rsidP="00AA06B7">
            <w:pPr>
              <w:pStyle w:val="a5"/>
              <w:jc w:val="center"/>
              <w:rPr>
                <w:bCs/>
              </w:rPr>
            </w:pPr>
            <w:r w:rsidRPr="004920ED">
              <w:rPr>
                <w:bCs/>
              </w:rPr>
              <w:t>20,</w:t>
            </w:r>
            <w:r>
              <w:rPr>
                <w:bCs/>
              </w:rPr>
              <w:t>0</w:t>
            </w:r>
          </w:p>
        </w:tc>
        <w:tc>
          <w:tcPr>
            <w:tcW w:w="1134" w:type="dxa"/>
            <w:vMerge w:val="restart"/>
            <w:tcBorders>
              <w:top w:val="nil"/>
              <w:left w:val="single" w:sz="8" w:space="0" w:color="auto"/>
              <w:bottom w:val="single" w:sz="8" w:space="0" w:color="000000"/>
              <w:right w:val="single" w:sz="8" w:space="0" w:color="auto"/>
            </w:tcBorders>
            <w:hideMark/>
          </w:tcPr>
          <w:p w:rsidR="00D26397" w:rsidRPr="004946BF" w:rsidRDefault="00D26397" w:rsidP="00AA06B7">
            <w:pPr>
              <w:spacing w:after="0" w:line="240" w:lineRule="auto"/>
              <w:jc w:val="center"/>
              <w:rPr>
                <w:rFonts w:ascii="Times New Roman" w:eastAsia="Times New Roman" w:hAnsi="Times New Roman" w:cs="Times New Roman"/>
                <w:sz w:val="20"/>
                <w:szCs w:val="20"/>
              </w:rPr>
            </w:pPr>
            <w:r w:rsidRPr="004946BF">
              <w:rPr>
                <w:rFonts w:ascii="Times New Roman" w:eastAsia="Times New Roman" w:hAnsi="Times New Roman" w:cs="Times New Roman"/>
                <w:sz w:val="20"/>
                <w:szCs w:val="20"/>
              </w:rPr>
              <w:t>9,3</w:t>
            </w:r>
          </w:p>
        </w:tc>
        <w:tc>
          <w:tcPr>
            <w:tcW w:w="850" w:type="dxa"/>
            <w:vMerge w:val="restart"/>
            <w:tcBorders>
              <w:top w:val="nil"/>
              <w:left w:val="single" w:sz="8" w:space="0" w:color="auto"/>
              <w:bottom w:val="single" w:sz="8" w:space="0" w:color="000000"/>
              <w:right w:val="single" w:sz="8" w:space="0" w:color="auto"/>
            </w:tcBorders>
            <w:hideMark/>
          </w:tcPr>
          <w:p w:rsidR="00D26397" w:rsidRPr="004946BF" w:rsidRDefault="00D26397" w:rsidP="00AA06B7">
            <w:pPr>
              <w:spacing w:after="0" w:line="240" w:lineRule="auto"/>
              <w:jc w:val="center"/>
              <w:rPr>
                <w:rFonts w:ascii="Times New Roman" w:eastAsia="Times New Roman" w:hAnsi="Times New Roman" w:cs="Times New Roman"/>
                <w:sz w:val="20"/>
                <w:szCs w:val="20"/>
              </w:rPr>
            </w:pPr>
            <w:r w:rsidRPr="004946BF">
              <w:rPr>
                <w:rFonts w:ascii="Times New Roman" w:eastAsia="Times New Roman" w:hAnsi="Times New Roman" w:cs="Times New Roman"/>
                <w:sz w:val="20"/>
                <w:szCs w:val="20"/>
              </w:rPr>
              <w:t> -</w:t>
            </w:r>
            <w:r>
              <w:rPr>
                <w:rFonts w:ascii="Times New Roman" w:eastAsia="Times New Roman" w:hAnsi="Times New Roman" w:cs="Times New Roman"/>
                <w:sz w:val="20"/>
                <w:szCs w:val="20"/>
              </w:rPr>
              <w:t>53,5</w:t>
            </w:r>
          </w:p>
        </w:tc>
        <w:tc>
          <w:tcPr>
            <w:tcW w:w="851" w:type="dxa"/>
            <w:vMerge w:val="restart"/>
            <w:tcBorders>
              <w:top w:val="nil"/>
              <w:left w:val="single" w:sz="8" w:space="0" w:color="auto"/>
              <w:bottom w:val="single" w:sz="8" w:space="0" w:color="000000"/>
              <w:right w:val="single" w:sz="8" w:space="0" w:color="auto"/>
            </w:tcBorders>
            <w:hideMark/>
          </w:tcPr>
          <w:p w:rsidR="00D26397" w:rsidRPr="004946BF" w:rsidRDefault="00D26397" w:rsidP="00AA06B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-53,5</w:t>
            </w:r>
            <w:r w:rsidRPr="004946BF">
              <w:rPr>
                <w:rFonts w:ascii="Times New Roman" w:eastAsia="Times New Roman" w:hAnsi="Times New Roman" w:cs="Times New Roman"/>
                <w:sz w:val="20"/>
                <w:szCs w:val="20"/>
              </w:rPr>
              <w:t> </w:t>
            </w:r>
          </w:p>
        </w:tc>
      </w:tr>
      <w:tr w:rsidR="00D26397" w:rsidRPr="004946BF" w:rsidTr="00AA06B7">
        <w:trPr>
          <w:trHeight w:val="315"/>
        </w:trPr>
        <w:tc>
          <w:tcPr>
            <w:tcW w:w="568" w:type="dxa"/>
            <w:vMerge/>
            <w:tcBorders>
              <w:top w:val="nil"/>
              <w:left w:val="single" w:sz="8" w:space="0" w:color="auto"/>
              <w:bottom w:val="single" w:sz="8" w:space="0" w:color="000000"/>
              <w:right w:val="single" w:sz="8" w:space="0" w:color="auto"/>
            </w:tcBorders>
            <w:vAlign w:val="center"/>
            <w:hideMark/>
          </w:tcPr>
          <w:p w:rsidR="00D26397" w:rsidRPr="004920ED" w:rsidRDefault="00D26397" w:rsidP="00AA06B7">
            <w:pPr>
              <w:spacing w:after="0" w:line="240" w:lineRule="auto"/>
              <w:rPr>
                <w:rFonts w:ascii="Times New Roman" w:eastAsia="Times New Roman" w:hAnsi="Times New Roman" w:cs="Times New Roman"/>
                <w:sz w:val="20"/>
                <w:szCs w:val="20"/>
              </w:rPr>
            </w:pPr>
          </w:p>
        </w:tc>
        <w:tc>
          <w:tcPr>
            <w:tcW w:w="5106" w:type="dxa"/>
            <w:vMerge/>
            <w:tcBorders>
              <w:top w:val="single" w:sz="8" w:space="0" w:color="auto"/>
              <w:left w:val="single" w:sz="8" w:space="0" w:color="auto"/>
              <w:bottom w:val="single" w:sz="8" w:space="0" w:color="000000"/>
              <w:right w:val="single" w:sz="8" w:space="0" w:color="000000"/>
            </w:tcBorders>
            <w:vAlign w:val="center"/>
            <w:hideMark/>
          </w:tcPr>
          <w:p w:rsidR="00D26397" w:rsidRPr="004920ED" w:rsidRDefault="00D26397" w:rsidP="00AA06B7">
            <w:pPr>
              <w:spacing w:after="0" w:line="240" w:lineRule="auto"/>
              <w:rPr>
                <w:rFonts w:ascii="Times New Roman" w:eastAsia="Times New Roman" w:hAnsi="Times New Roman" w:cs="Times New Roman"/>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D26397" w:rsidRPr="00031B13" w:rsidRDefault="00D26397" w:rsidP="00AA06B7">
            <w:pPr>
              <w:spacing w:after="0" w:line="240" w:lineRule="auto"/>
              <w:rPr>
                <w:rFonts w:ascii="Times New Roman" w:eastAsia="Times New Roman" w:hAnsi="Times New Roman" w:cs="Times New Roman"/>
                <w:sz w:val="20"/>
                <w:szCs w:val="20"/>
              </w:rPr>
            </w:pPr>
          </w:p>
        </w:tc>
        <w:tc>
          <w:tcPr>
            <w:tcW w:w="851" w:type="dxa"/>
            <w:vMerge/>
            <w:tcBorders>
              <w:top w:val="nil"/>
              <w:left w:val="single" w:sz="8" w:space="0" w:color="auto"/>
              <w:bottom w:val="single" w:sz="8" w:space="0" w:color="000000"/>
              <w:right w:val="single" w:sz="8" w:space="0" w:color="auto"/>
            </w:tcBorders>
            <w:hideMark/>
          </w:tcPr>
          <w:p w:rsidR="00D26397" w:rsidRPr="004920ED" w:rsidRDefault="00D26397" w:rsidP="00AA06B7">
            <w:pPr>
              <w:spacing w:after="0" w:line="240" w:lineRule="auto"/>
              <w:rPr>
                <w:rFonts w:ascii="Times New Roman" w:eastAsia="Times New Roman" w:hAnsi="Times New Roman" w:cs="Times New Roman"/>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D26397" w:rsidRPr="004946BF" w:rsidRDefault="00D26397" w:rsidP="00AA06B7">
            <w:pPr>
              <w:spacing w:after="0" w:line="240" w:lineRule="auto"/>
              <w:rPr>
                <w:rFonts w:ascii="Times New Roman" w:eastAsia="Times New Roman" w:hAnsi="Times New Roman" w:cs="Times New Roman"/>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D26397" w:rsidRPr="004946BF" w:rsidRDefault="00D26397" w:rsidP="00AA06B7">
            <w:pPr>
              <w:spacing w:after="0" w:line="240" w:lineRule="auto"/>
              <w:rPr>
                <w:rFonts w:ascii="Times New Roman" w:eastAsia="Times New Roman" w:hAnsi="Times New Roman" w:cs="Times New Roman"/>
                <w:sz w:val="20"/>
                <w:szCs w:val="20"/>
              </w:rPr>
            </w:pPr>
          </w:p>
        </w:tc>
        <w:tc>
          <w:tcPr>
            <w:tcW w:w="851" w:type="dxa"/>
            <w:vMerge/>
            <w:tcBorders>
              <w:top w:val="nil"/>
              <w:left w:val="single" w:sz="8" w:space="0" w:color="auto"/>
              <w:bottom w:val="single" w:sz="8" w:space="0" w:color="000000"/>
              <w:right w:val="single" w:sz="8" w:space="0" w:color="auto"/>
            </w:tcBorders>
            <w:vAlign w:val="center"/>
            <w:hideMark/>
          </w:tcPr>
          <w:p w:rsidR="00D26397" w:rsidRPr="004946BF" w:rsidRDefault="00D26397" w:rsidP="00AA06B7">
            <w:pPr>
              <w:spacing w:after="0" w:line="240" w:lineRule="auto"/>
              <w:rPr>
                <w:rFonts w:ascii="Times New Roman" w:eastAsia="Times New Roman" w:hAnsi="Times New Roman" w:cs="Times New Roman"/>
                <w:sz w:val="20"/>
                <w:szCs w:val="20"/>
              </w:rPr>
            </w:pPr>
          </w:p>
        </w:tc>
      </w:tr>
      <w:tr w:rsidR="00D26397" w:rsidRPr="004946BF" w:rsidTr="00AA06B7">
        <w:trPr>
          <w:trHeight w:val="705"/>
        </w:trPr>
        <w:tc>
          <w:tcPr>
            <w:tcW w:w="568" w:type="dxa"/>
            <w:vMerge w:val="restart"/>
            <w:tcBorders>
              <w:top w:val="nil"/>
              <w:left w:val="single" w:sz="8" w:space="0" w:color="auto"/>
              <w:bottom w:val="single" w:sz="8" w:space="0" w:color="000000"/>
              <w:right w:val="single" w:sz="8" w:space="0" w:color="auto"/>
            </w:tcBorders>
            <w:hideMark/>
          </w:tcPr>
          <w:p w:rsidR="00D26397" w:rsidRPr="004920ED" w:rsidRDefault="00D26397" w:rsidP="00AA06B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w:t>
            </w:r>
            <w:r w:rsidRPr="004920ED">
              <w:rPr>
                <w:rFonts w:ascii="Times New Roman" w:eastAsia="Times New Roman" w:hAnsi="Times New Roman" w:cs="Times New Roman"/>
                <w:sz w:val="20"/>
                <w:szCs w:val="20"/>
              </w:rPr>
              <w:t>.</w:t>
            </w:r>
          </w:p>
        </w:tc>
        <w:tc>
          <w:tcPr>
            <w:tcW w:w="5106" w:type="dxa"/>
            <w:vMerge w:val="restart"/>
            <w:tcBorders>
              <w:top w:val="single" w:sz="8" w:space="0" w:color="auto"/>
              <w:left w:val="single" w:sz="8" w:space="0" w:color="auto"/>
              <w:bottom w:val="single" w:sz="8" w:space="0" w:color="000000"/>
              <w:right w:val="single" w:sz="8" w:space="0" w:color="000000"/>
            </w:tcBorders>
            <w:hideMark/>
          </w:tcPr>
          <w:p w:rsidR="00D26397" w:rsidRPr="004920ED" w:rsidRDefault="00D26397" w:rsidP="00AA06B7">
            <w:pPr>
              <w:spacing w:after="0" w:line="240" w:lineRule="auto"/>
              <w:jc w:val="both"/>
              <w:rPr>
                <w:rFonts w:ascii="Times New Roman" w:eastAsia="Times New Roman" w:hAnsi="Times New Roman" w:cs="Times New Roman"/>
                <w:sz w:val="20"/>
                <w:szCs w:val="20"/>
              </w:rPr>
            </w:pPr>
            <w:r w:rsidRPr="004920ED">
              <w:rPr>
                <w:rFonts w:ascii="Times New Roman" w:eastAsia="Times New Roman" w:hAnsi="Times New Roman" w:cs="Times New Roman"/>
                <w:sz w:val="20"/>
                <w:szCs w:val="20"/>
              </w:rPr>
              <w:t>Смертность от новообразований (в том числе от злокачественных)</w:t>
            </w:r>
          </w:p>
        </w:tc>
        <w:tc>
          <w:tcPr>
            <w:tcW w:w="850" w:type="dxa"/>
            <w:vMerge w:val="restart"/>
            <w:tcBorders>
              <w:top w:val="nil"/>
              <w:left w:val="single" w:sz="8" w:space="0" w:color="auto"/>
              <w:bottom w:val="single" w:sz="8" w:space="0" w:color="000000"/>
              <w:right w:val="single" w:sz="8" w:space="0" w:color="auto"/>
            </w:tcBorders>
            <w:hideMark/>
          </w:tcPr>
          <w:p w:rsidR="00D26397" w:rsidRPr="00031B13" w:rsidRDefault="00D26397" w:rsidP="00AA06B7">
            <w:pPr>
              <w:spacing w:after="0" w:line="240" w:lineRule="auto"/>
              <w:jc w:val="center"/>
              <w:rPr>
                <w:rFonts w:ascii="Times New Roman" w:eastAsia="Times New Roman" w:hAnsi="Times New Roman" w:cs="Times New Roman"/>
                <w:sz w:val="20"/>
                <w:szCs w:val="20"/>
              </w:rPr>
            </w:pPr>
            <w:r w:rsidRPr="00031B13">
              <w:rPr>
                <w:rFonts w:ascii="Times New Roman" w:eastAsia="Times New Roman" w:hAnsi="Times New Roman" w:cs="Times New Roman"/>
                <w:sz w:val="20"/>
                <w:szCs w:val="20"/>
              </w:rPr>
              <w:t>17</w:t>
            </w:r>
            <w:r>
              <w:rPr>
                <w:rFonts w:ascii="Times New Roman" w:eastAsia="Times New Roman" w:hAnsi="Times New Roman" w:cs="Times New Roman"/>
                <w:sz w:val="20"/>
                <w:szCs w:val="20"/>
              </w:rPr>
              <w:t>6,4</w:t>
            </w:r>
          </w:p>
        </w:tc>
        <w:tc>
          <w:tcPr>
            <w:tcW w:w="851" w:type="dxa"/>
            <w:vMerge w:val="restart"/>
            <w:tcBorders>
              <w:top w:val="nil"/>
              <w:left w:val="single" w:sz="8" w:space="0" w:color="auto"/>
              <w:bottom w:val="single" w:sz="8" w:space="0" w:color="000000"/>
              <w:right w:val="single" w:sz="8" w:space="0" w:color="auto"/>
            </w:tcBorders>
            <w:hideMark/>
          </w:tcPr>
          <w:p w:rsidR="00D26397" w:rsidRPr="004920ED" w:rsidRDefault="00D26397" w:rsidP="00AA06B7">
            <w:pPr>
              <w:pStyle w:val="a5"/>
              <w:jc w:val="center"/>
              <w:rPr>
                <w:bCs/>
              </w:rPr>
            </w:pPr>
            <w:r w:rsidRPr="004920ED">
              <w:rPr>
                <w:bCs/>
              </w:rPr>
              <w:t>1</w:t>
            </w:r>
            <w:r>
              <w:rPr>
                <w:bCs/>
              </w:rPr>
              <w:t>70</w:t>
            </w:r>
            <w:r w:rsidRPr="004920ED">
              <w:rPr>
                <w:bCs/>
              </w:rPr>
              <w:t>,0</w:t>
            </w:r>
          </w:p>
        </w:tc>
        <w:tc>
          <w:tcPr>
            <w:tcW w:w="1134" w:type="dxa"/>
            <w:vMerge w:val="restart"/>
            <w:tcBorders>
              <w:top w:val="nil"/>
              <w:left w:val="single" w:sz="8" w:space="0" w:color="auto"/>
              <w:bottom w:val="single" w:sz="8" w:space="0" w:color="000000"/>
              <w:right w:val="single" w:sz="8" w:space="0" w:color="auto"/>
            </w:tcBorders>
            <w:hideMark/>
          </w:tcPr>
          <w:p w:rsidR="00D26397" w:rsidRPr="004946BF" w:rsidRDefault="00D26397" w:rsidP="00AA06B7">
            <w:pPr>
              <w:spacing w:after="0" w:line="240" w:lineRule="auto"/>
              <w:jc w:val="center"/>
              <w:rPr>
                <w:rFonts w:ascii="Times New Roman" w:eastAsia="Times New Roman" w:hAnsi="Times New Roman" w:cs="Times New Roman"/>
                <w:sz w:val="20"/>
                <w:szCs w:val="20"/>
              </w:rPr>
            </w:pPr>
            <w:r w:rsidRPr="004946BF">
              <w:rPr>
                <w:rFonts w:ascii="Times New Roman" w:eastAsia="Times New Roman" w:hAnsi="Times New Roman" w:cs="Times New Roman"/>
                <w:sz w:val="20"/>
                <w:szCs w:val="20"/>
              </w:rPr>
              <w:t>111,1</w:t>
            </w:r>
          </w:p>
        </w:tc>
        <w:tc>
          <w:tcPr>
            <w:tcW w:w="850" w:type="dxa"/>
            <w:vMerge w:val="restart"/>
            <w:tcBorders>
              <w:top w:val="nil"/>
              <w:left w:val="single" w:sz="8" w:space="0" w:color="auto"/>
              <w:bottom w:val="single" w:sz="8" w:space="0" w:color="000000"/>
              <w:right w:val="single" w:sz="8" w:space="0" w:color="auto"/>
            </w:tcBorders>
            <w:hideMark/>
          </w:tcPr>
          <w:p w:rsidR="00D26397" w:rsidRPr="004946BF" w:rsidRDefault="00D26397" w:rsidP="00AA06B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-37,0</w:t>
            </w:r>
            <w:r w:rsidRPr="004946BF">
              <w:rPr>
                <w:rFonts w:ascii="Times New Roman" w:eastAsia="Times New Roman" w:hAnsi="Times New Roman" w:cs="Times New Roman"/>
                <w:sz w:val="20"/>
                <w:szCs w:val="20"/>
              </w:rPr>
              <w:t> </w:t>
            </w:r>
          </w:p>
        </w:tc>
        <w:tc>
          <w:tcPr>
            <w:tcW w:w="851" w:type="dxa"/>
            <w:vMerge w:val="restart"/>
            <w:tcBorders>
              <w:top w:val="nil"/>
              <w:left w:val="single" w:sz="8" w:space="0" w:color="auto"/>
              <w:bottom w:val="single" w:sz="8" w:space="0" w:color="000000"/>
              <w:right w:val="single" w:sz="8" w:space="0" w:color="auto"/>
            </w:tcBorders>
            <w:hideMark/>
          </w:tcPr>
          <w:p w:rsidR="00D26397" w:rsidRPr="004946BF" w:rsidRDefault="00D26397" w:rsidP="00AA06B7">
            <w:pPr>
              <w:spacing w:after="0" w:line="240" w:lineRule="auto"/>
              <w:jc w:val="center"/>
              <w:rPr>
                <w:rFonts w:ascii="Times New Roman" w:eastAsia="Times New Roman" w:hAnsi="Times New Roman" w:cs="Times New Roman"/>
                <w:sz w:val="20"/>
                <w:szCs w:val="20"/>
              </w:rPr>
            </w:pPr>
            <w:r w:rsidRPr="004946BF">
              <w:rPr>
                <w:rFonts w:ascii="Times New Roman" w:eastAsia="Times New Roman" w:hAnsi="Times New Roman" w:cs="Times New Roman"/>
                <w:sz w:val="20"/>
                <w:szCs w:val="20"/>
              </w:rPr>
              <w:t> -3</w:t>
            </w:r>
            <w:r>
              <w:rPr>
                <w:rFonts w:ascii="Times New Roman" w:eastAsia="Times New Roman" w:hAnsi="Times New Roman" w:cs="Times New Roman"/>
                <w:sz w:val="20"/>
                <w:szCs w:val="20"/>
              </w:rPr>
              <w:t>4,6</w:t>
            </w:r>
          </w:p>
        </w:tc>
      </w:tr>
      <w:tr w:rsidR="00D26397" w:rsidRPr="004946BF" w:rsidTr="00AA06B7">
        <w:trPr>
          <w:trHeight w:val="315"/>
        </w:trPr>
        <w:tc>
          <w:tcPr>
            <w:tcW w:w="568" w:type="dxa"/>
            <w:vMerge/>
            <w:tcBorders>
              <w:top w:val="nil"/>
              <w:left w:val="single" w:sz="8" w:space="0" w:color="auto"/>
              <w:bottom w:val="single" w:sz="8" w:space="0" w:color="000000"/>
              <w:right w:val="single" w:sz="8" w:space="0" w:color="auto"/>
            </w:tcBorders>
            <w:vAlign w:val="center"/>
            <w:hideMark/>
          </w:tcPr>
          <w:p w:rsidR="00D26397" w:rsidRPr="004920ED" w:rsidRDefault="00D26397" w:rsidP="00AA06B7">
            <w:pPr>
              <w:spacing w:after="0" w:line="240" w:lineRule="auto"/>
              <w:rPr>
                <w:rFonts w:ascii="Times New Roman" w:eastAsia="Times New Roman" w:hAnsi="Times New Roman" w:cs="Times New Roman"/>
                <w:sz w:val="20"/>
                <w:szCs w:val="20"/>
              </w:rPr>
            </w:pPr>
          </w:p>
        </w:tc>
        <w:tc>
          <w:tcPr>
            <w:tcW w:w="5106" w:type="dxa"/>
            <w:vMerge/>
            <w:tcBorders>
              <w:top w:val="single" w:sz="8" w:space="0" w:color="auto"/>
              <w:left w:val="single" w:sz="8" w:space="0" w:color="auto"/>
              <w:bottom w:val="single" w:sz="8" w:space="0" w:color="000000"/>
              <w:right w:val="single" w:sz="8" w:space="0" w:color="000000"/>
            </w:tcBorders>
            <w:vAlign w:val="center"/>
            <w:hideMark/>
          </w:tcPr>
          <w:p w:rsidR="00D26397" w:rsidRPr="004920ED" w:rsidRDefault="00D26397" w:rsidP="00AA06B7">
            <w:pPr>
              <w:spacing w:after="0" w:line="240" w:lineRule="auto"/>
              <w:rPr>
                <w:rFonts w:ascii="Times New Roman" w:eastAsia="Times New Roman" w:hAnsi="Times New Roman" w:cs="Times New Roman"/>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D26397" w:rsidRPr="00031B13" w:rsidRDefault="00D26397" w:rsidP="00AA06B7">
            <w:pPr>
              <w:spacing w:after="0" w:line="240" w:lineRule="auto"/>
              <w:rPr>
                <w:rFonts w:ascii="Times New Roman" w:eastAsia="Times New Roman" w:hAnsi="Times New Roman" w:cs="Times New Roman"/>
                <w:sz w:val="20"/>
                <w:szCs w:val="20"/>
              </w:rPr>
            </w:pPr>
          </w:p>
        </w:tc>
        <w:tc>
          <w:tcPr>
            <w:tcW w:w="851" w:type="dxa"/>
            <w:vMerge/>
            <w:tcBorders>
              <w:top w:val="nil"/>
              <w:left w:val="single" w:sz="8" w:space="0" w:color="auto"/>
              <w:bottom w:val="single" w:sz="8" w:space="0" w:color="000000"/>
              <w:right w:val="single" w:sz="8" w:space="0" w:color="auto"/>
            </w:tcBorders>
            <w:hideMark/>
          </w:tcPr>
          <w:p w:rsidR="00D26397" w:rsidRPr="004920ED" w:rsidRDefault="00D26397" w:rsidP="00AA06B7">
            <w:pPr>
              <w:spacing w:after="0" w:line="240" w:lineRule="auto"/>
              <w:rPr>
                <w:rFonts w:ascii="Times New Roman" w:eastAsia="Times New Roman" w:hAnsi="Times New Roman" w:cs="Times New Roman"/>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D26397" w:rsidRPr="004946BF" w:rsidRDefault="00D26397" w:rsidP="00AA06B7">
            <w:pPr>
              <w:spacing w:after="0" w:line="240" w:lineRule="auto"/>
              <w:rPr>
                <w:rFonts w:ascii="Times New Roman" w:eastAsia="Times New Roman" w:hAnsi="Times New Roman" w:cs="Times New Roman"/>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D26397" w:rsidRPr="004946BF" w:rsidRDefault="00D26397" w:rsidP="00AA06B7">
            <w:pPr>
              <w:spacing w:after="0" w:line="240" w:lineRule="auto"/>
              <w:rPr>
                <w:rFonts w:ascii="Times New Roman" w:eastAsia="Times New Roman" w:hAnsi="Times New Roman" w:cs="Times New Roman"/>
                <w:sz w:val="20"/>
                <w:szCs w:val="20"/>
              </w:rPr>
            </w:pPr>
          </w:p>
        </w:tc>
        <w:tc>
          <w:tcPr>
            <w:tcW w:w="851" w:type="dxa"/>
            <w:vMerge/>
            <w:tcBorders>
              <w:top w:val="nil"/>
              <w:left w:val="single" w:sz="8" w:space="0" w:color="auto"/>
              <w:bottom w:val="single" w:sz="8" w:space="0" w:color="000000"/>
              <w:right w:val="single" w:sz="8" w:space="0" w:color="auto"/>
            </w:tcBorders>
            <w:vAlign w:val="center"/>
            <w:hideMark/>
          </w:tcPr>
          <w:p w:rsidR="00D26397" w:rsidRPr="004946BF" w:rsidRDefault="00D26397" w:rsidP="00AA06B7">
            <w:pPr>
              <w:spacing w:after="0" w:line="240" w:lineRule="auto"/>
              <w:rPr>
                <w:rFonts w:ascii="Times New Roman" w:eastAsia="Times New Roman" w:hAnsi="Times New Roman" w:cs="Times New Roman"/>
                <w:sz w:val="20"/>
                <w:szCs w:val="20"/>
              </w:rPr>
            </w:pPr>
          </w:p>
        </w:tc>
      </w:tr>
      <w:tr w:rsidR="00D26397" w:rsidRPr="004946BF" w:rsidTr="00AA06B7">
        <w:trPr>
          <w:trHeight w:val="450"/>
        </w:trPr>
        <w:tc>
          <w:tcPr>
            <w:tcW w:w="568" w:type="dxa"/>
            <w:vMerge w:val="restart"/>
            <w:tcBorders>
              <w:top w:val="nil"/>
              <w:left w:val="single" w:sz="8" w:space="0" w:color="auto"/>
              <w:bottom w:val="single" w:sz="8" w:space="0" w:color="000000"/>
              <w:right w:val="single" w:sz="8" w:space="0" w:color="auto"/>
            </w:tcBorders>
            <w:hideMark/>
          </w:tcPr>
          <w:p w:rsidR="00D26397" w:rsidRPr="004920ED" w:rsidRDefault="00D26397" w:rsidP="00AA06B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w:t>
            </w:r>
            <w:r w:rsidRPr="004920ED">
              <w:rPr>
                <w:rFonts w:ascii="Times New Roman" w:eastAsia="Times New Roman" w:hAnsi="Times New Roman" w:cs="Times New Roman"/>
                <w:sz w:val="20"/>
                <w:szCs w:val="20"/>
              </w:rPr>
              <w:t>.</w:t>
            </w:r>
          </w:p>
        </w:tc>
        <w:tc>
          <w:tcPr>
            <w:tcW w:w="5106" w:type="dxa"/>
            <w:vMerge w:val="restart"/>
            <w:tcBorders>
              <w:top w:val="single" w:sz="8" w:space="0" w:color="auto"/>
              <w:left w:val="single" w:sz="8" w:space="0" w:color="auto"/>
              <w:bottom w:val="single" w:sz="8" w:space="0" w:color="000000"/>
              <w:right w:val="single" w:sz="8" w:space="0" w:color="000000"/>
            </w:tcBorders>
            <w:hideMark/>
          </w:tcPr>
          <w:p w:rsidR="00D26397" w:rsidRPr="004920ED" w:rsidRDefault="00D26397" w:rsidP="00AA06B7">
            <w:pPr>
              <w:spacing w:after="0" w:line="240" w:lineRule="auto"/>
              <w:jc w:val="both"/>
              <w:rPr>
                <w:rFonts w:ascii="Times New Roman" w:eastAsia="Times New Roman" w:hAnsi="Times New Roman" w:cs="Times New Roman"/>
                <w:sz w:val="20"/>
                <w:szCs w:val="20"/>
              </w:rPr>
            </w:pPr>
            <w:r w:rsidRPr="004920ED">
              <w:rPr>
                <w:rFonts w:ascii="Times New Roman" w:eastAsia="Times New Roman" w:hAnsi="Times New Roman" w:cs="Times New Roman"/>
                <w:sz w:val="20"/>
                <w:szCs w:val="20"/>
              </w:rPr>
              <w:t>Смертность от туберкулеза</w:t>
            </w:r>
          </w:p>
        </w:tc>
        <w:tc>
          <w:tcPr>
            <w:tcW w:w="850" w:type="dxa"/>
            <w:vMerge w:val="restart"/>
            <w:tcBorders>
              <w:top w:val="nil"/>
              <w:left w:val="single" w:sz="8" w:space="0" w:color="auto"/>
              <w:bottom w:val="single" w:sz="8" w:space="0" w:color="000000"/>
              <w:right w:val="single" w:sz="8" w:space="0" w:color="auto"/>
            </w:tcBorders>
            <w:hideMark/>
          </w:tcPr>
          <w:p w:rsidR="00D26397" w:rsidRPr="00031B13" w:rsidRDefault="00D26397" w:rsidP="00AA06B7">
            <w:pPr>
              <w:spacing w:after="0" w:line="240" w:lineRule="auto"/>
              <w:jc w:val="center"/>
              <w:rPr>
                <w:rFonts w:ascii="Times New Roman" w:eastAsia="Times New Roman" w:hAnsi="Times New Roman" w:cs="Times New Roman"/>
                <w:sz w:val="20"/>
                <w:szCs w:val="20"/>
              </w:rPr>
            </w:pPr>
            <w:r w:rsidRPr="00031B13">
              <w:rPr>
                <w:rFonts w:ascii="Times New Roman" w:eastAsia="Times New Roman" w:hAnsi="Times New Roman" w:cs="Times New Roman"/>
                <w:sz w:val="20"/>
                <w:szCs w:val="20"/>
              </w:rPr>
              <w:t>14,</w:t>
            </w:r>
            <w:r>
              <w:rPr>
                <w:rFonts w:ascii="Times New Roman" w:eastAsia="Times New Roman" w:hAnsi="Times New Roman" w:cs="Times New Roman"/>
                <w:sz w:val="20"/>
                <w:szCs w:val="20"/>
              </w:rPr>
              <w:t>2</w:t>
            </w:r>
          </w:p>
        </w:tc>
        <w:tc>
          <w:tcPr>
            <w:tcW w:w="851" w:type="dxa"/>
            <w:vMerge w:val="restart"/>
            <w:tcBorders>
              <w:top w:val="nil"/>
              <w:left w:val="single" w:sz="8" w:space="0" w:color="auto"/>
              <w:bottom w:val="single" w:sz="8" w:space="0" w:color="000000"/>
              <w:right w:val="single" w:sz="8" w:space="0" w:color="auto"/>
            </w:tcBorders>
            <w:hideMark/>
          </w:tcPr>
          <w:p w:rsidR="00D26397" w:rsidRPr="004920ED" w:rsidRDefault="00D26397" w:rsidP="00AA06B7">
            <w:pPr>
              <w:pStyle w:val="a5"/>
              <w:jc w:val="center"/>
              <w:rPr>
                <w:bCs/>
              </w:rPr>
            </w:pPr>
            <w:r w:rsidRPr="004920ED">
              <w:rPr>
                <w:bCs/>
              </w:rPr>
              <w:t>12,0</w:t>
            </w:r>
          </w:p>
        </w:tc>
        <w:tc>
          <w:tcPr>
            <w:tcW w:w="1134" w:type="dxa"/>
            <w:vMerge w:val="restart"/>
            <w:tcBorders>
              <w:top w:val="nil"/>
              <w:left w:val="single" w:sz="8" w:space="0" w:color="auto"/>
              <w:bottom w:val="single" w:sz="8" w:space="0" w:color="000000"/>
              <w:right w:val="single" w:sz="8" w:space="0" w:color="auto"/>
            </w:tcBorders>
            <w:hideMark/>
          </w:tcPr>
          <w:p w:rsidR="00D26397" w:rsidRPr="004946BF" w:rsidRDefault="00D26397" w:rsidP="00AA06B7">
            <w:pPr>
              <w:spacing w:after="0" w:line="240" w:lineRule="auto"/>
              <w:jc w:val="center"/>
              <w:rPr>
                <w:rFonts w:ascii="Times New Roman" w:eastAsia="Times New Roman" w:hAnsi="Times New Roman" w:cs="Times New Roman"/>
                <w:sz w:val="20"/>
                <w:szCs w:val="20"/>
              </w:rPr>
            </w:pPr>
            <w:r w:rsidRPr="004946BF">
              <w:rPr>
                <w:rFonts w:ascii="Times New Roman" w:eastAsia="Times New Roman" w:hAnsi="Times New Roman" w:cs="Times New Roman"/>
                <w:sz w:val="20"/>
                <w:szCs w:val="20"/>
              </w:rPr>
              <w:t> -</w:t>
            </w:r>
          </w:p>
        </w:tc>
        <w:tc>
          <w:tcPr>
            <w:tcW w:w="850" w:type="dxa"/>
            <w:vMerge w:val="restart"/>
            <w:tcBorders>
              <w:top w:val="nil"/>
              <w:left w:val="single" w:sz="8" w:space="0" w:color="auto"/>
              <w:bottom w:val="single" w:sz="8" w:space="0" w:color="000000"/>
              <w:right w:val="single" w:sz="8" w:space="0" w:color="auto"/>
            </w:tcBorders>
            <w:hideMark/>
          </w:tcPr>
          <w:p w:rsidR="00D26397" w:rsidRPr="004946BF" w:rsidRDefault="00D26397" w:rsidP="00AA06B7">
            <w:pPr>
              <w:spacing w:after="0" w:line="240" w:lineRule="auto"/>
              <w:jc w:val="center"/>
              <w:rPr>
                <w:rFonts w:ascii="Times New Roman" w:eastAsia="Times New Roman" w:hAnsi="Times New Roman" w:cs="Times New Roman"/>
                <w:sz w:val="20"/>
                <w:szCs w:val="20"/>
              </w:rPr>
            </w:pPr>
            <w:r w:rsidRPr="004946BF">
              <w:rPr>
                <w:rFonts w:ascii="Times New Roman" w:eastAsia="Times New Roman" w:hAnsi="Times New Roman" w:cs="Times New Roman"/>
                <w:sz w:val="20"/>
                <w:szCs w:val="20"/>
              </w:rPr>
              <w:t>-</w:t>
            </w:r>
          </w:p>
        </w:tc>
        <w:tc>
          <w:tcPr>
            <w:tcW w:w="851" w:type="dxa"/>
            <w:vMerge w:val="restart"/>
            <w:tcBorders>
              <w:top w:val="nil"/>
              <w:left w:val="single" w:sz="8" w:space="0" w:color="auto"/>
              <w:bottom w:val="single" w:sz="8" w:space="0" w:color="000000"/>
              <w:right w:val="single" w:sz="8" w:space="0" w:color="auto"/>
            </w:tcBorders>
            <w:hideMark/>
          </w:tcPr>
          <w:p w:rsidR="00D26397" w:rsidRPr="004946BF" w:rsidRDefault="00D26397" w:rsidP="00AA06B7">
            <w:pPr>
              <w:spacing w:after="0" w:line="240" w:lineRule="auto"/>
              <w:jc w:val="center"/>
              <w:rPr>
                <w:rFonts w:ascii="Times New Roman" w:eastAsia="Times New Roman" w:hAnsi="Times New Roman" w:cs="Times New Roman"/>
                <w:sz w:val="20"/>
                <w:szCs w:val="20"/>
              </w:rPr>
            </w:pPr>
            <w:r w:rsidRPr="004946BF">
              <w:rPr>
                <w:rFonts w:ascii="Times New Roman" w:eastAsia="Times New Roman" w:hAnsi="Times New Roman" w:cs="Times New Roman"/>
                <w:sz w:val="20"/>
                <w:szCs w:val="20"/>
              </w:rPr>
              <w:t> -</w:t>
            </w:r>
          </w:p>
        </w:tc>
      </w:tr>
      <w:tr w:rsidR="00D26397" w:rsidRPr="004946BF" w:rsidTr="00AA06B7">
        <w:trPr>
          <w:trHeight w:val="230"/>
        </w:trPr>
        <w:tc>
          <w:tcPr>
            <w:tcW w:w="568" w:type="dxa"/>
            <w:vMerge/>
            <w:tcBorders>
              <w:top w:val="nil"/>
              <w:left w:val="single" w:sz="8" w:space="0" w:color="auto"/>
              <w:bottom w:val="single" w:sz="8" w:space="0" w:color="000000"/>
              <w:right w:val="single" w:sz="8" w:space="0" w:color="auto"/>
            </w:tcBorders>
            <w:vAlign w:val="center"/>
            <w:hideMark/>
          </w:tcPr>
          <w:p w:rsidR="00D26397" w:rsidRPr="004920ED" w:rsidRDefault="00D26397" w:rsidP="00AA06B7">
            <w:pPr>
              <w:spacing w:after="0" w:line="240" w:lineRule="auto"/>
              <w:rPr>
                <w:rFonts w:ascii="Times New Roman" w:eastAsia="Times New Roman" w:hAnsi="Times New Roman" w:cs="Times New Roman"/>
                <w:sz w:val="20"/>
                <w:szCs w:val="20"/>
              </w:rPr>
            </w:pPr>
          </w:p>
        </w:tc>
        <w:tc>
          <w:tcPr>
            <w:tcW w:w="5106" w:type="dxa"/>
            <w:vMerge/>
            <w:tcBorders>
              <w:top w:val="single" w:sz="8" w:space="0" w:color="auto"/>
              <w:left w:val="single" w:sz="8" w:space="0" w:color="auto"/>
              <w:bottom w:val="single" w:sz="8" w:space="0" w:color="000000"/>
              <w:right w:val="single" w:sz="8" w:space="0" w:color="000000"/>
            </w:tcBorders>
            <w:vAlign w:val="center"/>
            <w:hideMark/>
          </w:tcPr>
          <w:p w:rsidR="00D26397" w:rsidRPr="004920ED" w:rsidRDefault="00D26397" w:rsidP="00AA06B7">
            <w:pPr>
              <w:spacing w:after="0" w:line="240" w:lineRule="auto"/>
              <w:rPr>
                <w:rFonts w:ascii="Times New Roman" w:eastAsia="Times New Roman" w:hAnsi="Times New Roman" w:cs="Times New Roman"/>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D26397" w:rsidRPr="00031B13" w:rsidRDefault="00D26397" w:rsidP="00AA06B7">
            <w:pPr>
              <w:spacing w:after="0" w:line="240" w:lineRule="auto"/>
              <w:rPr>
                <w:rFonts w:ascii="Times New Roman" w:eastAsia="Times New Roman" w:hAnsi="Times New Roman" w:cs="Times New Roman"/>
                <w:sz w:val="20"/>
                <w:szCs w:val="20"/>
              </w:rPr>
            </w:pPr>
          </w:p>
        </w:tc>
        <w:tc>
          <w:tcPr>
            <w:tcW w:w="851" w:type="dxa"/>
            <w:vMerge/>
            <w:tcBorders>
              <w:top w:val="nil"/>
              <w:left w:val="single" w:sz="8" w:space="0" w:color="auto"/>
              <w:bottom w:val="single" w:sz="8" w:space="0" w:color="000000"/>
              <w:right w:val="single" w:sz="8" w:space="0" w:color="auto"/>
            </w:tcBorders>
            <w:hideMark/>
          </w:tcPr>
          <w:p w:rsidR="00D26397" w:rsidRPr="004920ED" w:rsidRDefault="00D26397" w:rsidP="00AA06B7">
            <w:pPr>
              <w:spacing w:after="0" w:line="240" w:lineRule="auto"/>
              <w:rPr>
                <w:rFonts w:ascii="Times New Roman" w:eastAsia="Times New Roman" w:hAnsi="Times New Roman" w:cs="Times New Roman"/>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D26397" w:rsidRPr="004946BF" w:rsidRDefault="00D26397" w:rsidP="00AA06B7">
            <w:pPr>
              <w:spacing w:after="0" w:line="240" w:lineRule="auto"/>
              <w:rPr>
                <w:rFonts w:ascii="Times New Roman" w:eastAsia="Times New Roman" w:hAnsi="Times New Roman" w:cs="Times New Roman"/>
                <w:sz w:val="20"/>
                <w:szCs w:val="20"/>
              </w:rPr>
            </w:pPr>
          </w:p>
        </w:tc>
        <w:tc>
          <w:tcPr>
            <w:tcW w:w="850" w:type="dxa"/>
            <w:vMerge/>
            <w:tcBorders>
              <w:top w:val="nil"/>
              <w:left w:val="single" w:sz="8" w:space="0" w:color="auto"/>
              <w:bottom w:val="single" w:sz="8" w:space="0" w:color="000000"/>
              <w:right w:val="single" w:sz="8" w:space="0" w:color="auto"/>
            </w:tcBorders>
            <w:vAlign w:val="center"/>
            <w:hideMark/>
          </w:tcPr>
          <w:p w:rsidR="00D26397" w:rsidRPr="004946BF" w:rsidRDefault="00D26397" w:rsidP="00AA06B7">
            <w:pPr>
              <w:spacing w:after="0" w:line="240" w:lineRule="auto"/>
              <w:rPr>
                <w:rFonts w:ascii="Times New Roman" w:eastAsia="Times New Roman" w:hAnsi="Times New Roman" w:cs="Times New Roman"/>
                <w:sz w:val="20"/>
                <w:szCs w:val="20"/>
              </w:rPr>
            </w:pPr>
          </w:p>
        </w:tc>
        <w:tc>
          <w:tcPr>
            <w:tcW w:w="851" w:type="dxa"/>
            <w:vMerge/>
            <w:tcBorders>
              <w:top w:val="nil"/>
              <w:left w:val="single" w:sz="8" w:space="0" w:color="auto"/>
              <w:bottom w:val="single" w:sz="8" w:space="0" w:color="000000"/>
              <w:right w:val="single" w:sz="8" w:space="0" w:color="auto"/>
            </w:tcBorders>
            <w:vAlign w:val="center"/>
            <w:hideMark/>
          </w:tcPr>
          <w:p w:rsidR="00D26397" w:rsidRPr="004946BF" w:rsidRDefault="00D26397" w:rsidP="00AA06B7">
            <w:pPr>
              <w:spacing w:after="0" w:line="240" w:lineRule="auto"/>
              <w:rPr>
                <w:rFonts w:ascii="Times New Roman" w:eastAsia="Times New Roman" w:hAnsi="Times New Roman" w:cs="Times New Roman"/>
                <w:sz w:val="20"/>
                <w:szCs w:val="20"/>
              </w:rPr>
            </w:pPr>
          </w:p>
        </w:tc>
      </w:tr>
      <w:tr w:rsidR="00D26397" w:rsidRPr="004946BF" w:rsidTr="00AA06B7">
        <w:trPr>
          <w:trHeight w:val="435"/>
        </w:trPr>
        <w:tc>
          <w:tcPr>
            <w:tcW w:w="568" w:type="dxa"/>
            <w:tcBorders>
              <w:top w:val="nil"/>
              <w:left w:val="single" w:sz="8" w:space="0" w:color="auto"/>
              <w:bottom w:val="nil"/>
              <w:right w:val="single" w:sz="8" w:space="0" w:color="auto"/>
            </w:tcBorders>
            <w:hideMark/>
          </w:tcPr>
          <w:p w:rsidR="00D26397" w:rsidRPr="004920ED" w:rsidRDefault="00D26397" w:rsidP="00AA06B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w:t>
            </w:r>
            <w:r w:rsidRPr="004920ED">
              <w:rPr>
                <w:rFonts w:ascii="Times New Roman" w:eastAsia="Times New Roman" w:hAnsi="Times New Roman" w:cs="Times New Roman"/>
                <w:sz w:val="20"/>
                <w:szCs w:val="20"/>
              </w:rPr>
              <w:t>.</w:t>
            </w:r>
          </w:p>
        </w:tc>
        <w:tc>
          <w:tcPr>
            <w:tcW w:w="5106" w:type="dxa"/>
            <w:tcBorders>
              <w:top w:val="single" w:sz="8" w:space="0" w:color="auto"/>
              <w:left w:val="nil"/>
              <w:bottom w:val="nil"/>
              <w:right w:val="single" w:sz="8" w:space="0" w:color="000000"/>
            </w:tcBorders>
            <w:hideMark/>
          </w:tcPr>
          <w:p w:rsidR="00D26397" w:rsidRPr="004920ED" w:rsidRDefault="00D26397" w:rsidP="00AA06B7">
            <w:pPr>
              <w:spacing w:after="0" w:line="240" w:lineRule="auto"/>
              <w:jc w:val="both"/>
              <w:rPr>
                <w:rFonts w:ascii="Times New Roman" w:eastAsia="Times New Roman" w:hAnsi="Times New Roman" w:cs="Times New Roman"/>
                <w:sz w:val="20"/>
                <w:szCs w:val="20"/>
              </w:rPr>
            </w:pPr>
            <w:r w:rsidRPr="004920ED">
              <w:rPr>
                <w:rFonts w:ascii="Times New Roman" w:eastAsia="Times New Roman" w:hAnsi="Times New Roman" w:cs="Times New Roman"/>
                <w:sz w:val="20"/>
                <w:szCs w:val="20"/>
              </w:rPr>
              <w:t>Заболеваемость туберкулезом</w:t>
            </w:r>
          </w:p>
        </w:tc>
        <w:tc>
          <w:tcPr>
            <w:tcW w:w="850" w:type="dxa"/>
            <w:tcBorders>
              <w:top w:val="nil"/>
              <w:left w:val="nil"/>
              <w:bottom w:val="single" w:sz="4" w:space="0" w:color="auto"/>
              <w:right w:val="single" w:sz="8" w:space="0" w:color="auto"/>
            </w:tcBorders>
            <w:hideMark/>
          </w:tcPr>
          <w:p w:rsidR="00D26397" w:rsidRPr="00031B13" w:rsidRDefault="00D26397" w:rsidP="00AA06B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89,0</w:t>
            </w:r>
          </w:p>
        </w:tc>
        <w:tc>
          <w:tcPr>
            <w:tcW w:w="851" w:type="dxa"/>
            <w:tcBorders>
              <w:top w:val="nil"/>
              <w:left w:val="nil"/>
              <w:bottom w:val="single" w:sz="4" w:space="0" w:color="auto"/>
              <w:right w:val="single" w:sz="8" w:space="0" w:color="auto"/>
            </w:tcBorders>
            <w:hideMark/>
          </w:tcPr>
          <w:p w:rsidR="00D26397" w:rsidRPr="004920ED" w:rsidRDefault="00D26397" w:rsidP="00AA06B7">
            <w:pPr>
              <w:pStyle w:val="11"/>
              <w:spacing w:line="240" w:lineRule="auto"/>
              <w:ind w:firstLine="0"/>
              <w:jc w:val="center"/>
              <w:rPr>
                <w:bCs/>
                <w:sz w:val="20"/>
              </w:rPr>
            </w:pPr>
            <w:r>
              <w:rPr>
                <w:bCs/>
                <w:sz w:val="20"/>
              </w:rPr>
              <w:t>85,0</w:t>
            </w:r>
          </w:p>
          <w:p w:rsidR="00D26397" w:rsidRPr="004920ED" w:rsidRDefault="00D26397" w:rsidP="00AA06B7">
            <w:pPr>
              <w:pStyle w:val="11"/>
              <w:spacing w:line="240" w:lineRule="auto"/>
              <w:ind w:firstLine="0"/>
              <w:jc w:val="center"/>
              <w:rPr>
                <w:bCs/>
                <w:sz w:val="20"/>
              </w:rPr>
            </w:pPr>
          </w:p>
        </w:tc>
        <w:tc>
          <w:tcPr>
            <w:tcW w:w="1134" w:type="dxa"/>
            <w:tcBorders>
              <w:top w:val="nil"/>
              <w:left w:val="nil"/>
              <w:bottom w:val="single" w:sz="4" w:space="0" w:color="auto"/>
              <w:right w:val="single" w:sz="8" w:space="0" w:color="auto"/>
            </w:tcBorders>
            <w:hideMark/>
          </w:tcPr>
          <w:p w:rsidR="00D26397" w:rsidRPr="004946BF" w:rsidRDefault="00D26397" w:rsidP="00AA06B7">
            <w:pPr>
              <w:spacing w:after="0" w:line="240" w:lineRule="auto"/>
              <w:jc w:val="center"/>
              <w:rPr>
                <w:rFonts w:ascii="Times New Roman" w:eastAsia="Times New Roman" w:hAnsi="Times New Roman" w:cs="Times New Roman"/>
                <w:sz w:val="20"/>
                <w:szCs w:val="20"/>
              </w:rPr>
            </w:pPr>
            <w:r w:rsidRPr="004946BF">
              <w:rPr>
                <w:rFonts w:ascii="Times New Roman" w:eastAsia="Times New Roman" w:hAnsi="Times New Roman" w:cs="Times New Roman"/>
                <w:sz w:val="20"/>
                <w:szCs w:val="20"/>
              </w:rPr>
              <w:t>18,5</w:t>
            </w:r>
          </w:p>
        </w:tc>
        <w:tc>
          <w:tcPr>
            <w:tcW w:w="850" w:type="dxa"/>
            <w:tcBorders>
              <w:top w:val="nil"/>
              <w:left w:val="nil"/>
              <w:bottom w:val="single" w:sz="4" w:space="0" w:color="auto"/>
              <w:right w:val="single" w:sz="8" w:space="0" w:color="auto"/>
            </w:tcBorders>
            <w:hideMark/>
          </w:tcPr>
          <w:p w:rsidR="00D26397" w:rsidRPr="004946BF" w:rsidRDefault="00D26397" w:rsidP="00AA06B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-79,2</w:t>
            </w:r>
            <w:r w:rsidRPr="004946BF">
              <w:rPr>
                <w:rFonts w:ascii="Times New Roman" w:eastAsia="Times New Roman" w:hAnsi="Times New Roman" w:cs="Times New Roman"/>
                <w:sz w:val="20"/>
                <w:szCs w:val="20"/>
              </w:rPr>
              <w:t> </w:t>
            </w:r>
          </w:p>
        </w:tc>
        <w:tc>
          <w:tcPr>
            <w:tcW w:w="851" w:type="dxa"/>
            <w:tcBorders>
              <w:top w:val="nil"/>
              <w:left w:val="nil"/>
              <w:bottom w:val="single" w:sz="4" w:space="0" w:color="auto"/>
              <w:right w:val="single" w:sz="8" w:space="0" w:color="auto"/>
            </w:tcBorders>
            <w:hideMark/>
          </w:tcPr>
          <w:p w:rsidR="00D26397" w:rsidRPr="004946BF" w:rsidRDefault="00D26397" w:rsidP="00AA06B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-78,2</w:t>
            </w:r>
            <w:r w:rsidRPr="004946BF">
              <w:rPr>
                <w:rFonts w:ascii="Times New Roman" w:eastAsia="Times New Roman" w:hAnsi="Times New Roman" w:cs="Times New Roman"/>
                <w:sz w:val="20"/>
                <w:szCs w:val="20"/>
              </w:rPr>
              <w:t> </w:t>
            </w:r>
          </w:p>
        </w:tc>
      </w:tr>
      <w:tr w:rsidR="00D26397" w:rsidRPr="004946BF" w:rsidTr="00AA06B7">
        <w:trPr>
          <w:trHeight w:val="765"/>
        </w:trPr>
        <w:tc>
          <w:tcPr>
            <w:tcW w:w="568" w:type="dxa"/>
            <w:tcBorders>
              <w:top w:val="nil"/>
              <w:left w:val="single" w:sz="8" w:space="0" w:color="auto"/>
              <w:bottom w:val="single" w:sz="8" w:space="0" w:color="auto"/>
              <w:right w:val="single" w:sz="8" w:space="0" w:color="auto"/>
            </w:tcBorders>
            <w:hideMark/>
          </w:tcPr>
          <w:p w:rsidR="00D26397" w:rsidRPr="004920ED" w:rsidRDefault="00D26397" w:rsidP="00AA06B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r w:rsidRPr="004920ED">
              <w:rPr>
                <w:rFonts w:ascii="Times New Roman" w:eastAsia="Times New Roman" w:hAnsi="Times New Roman" w:cs="Times New Roman"/>
                <w:sz w:val="20"/>
                <w:szCs w:val="20"/>
              </w:rPr>
              <w:t>.</w:t>
            </w:r>
          </w:p>
        </w:tc>
        <w:tc>
          <w:tcPr>
            <w:tcW w:w="5106" w:type="dxa"/>
            <w:tcBorders>
              <w:top w:val="single" w:sz="8" w:space="0" w:color="auto"/>
              <w:left w:val="nil"/>
              <w:bottom w:val="single" w:sz="8" w:space="0" w:color="auto"/>
              <w:right w:val="single" w:sz="8" w:space="0" w:color="000000"/>
            </w:tcBorders>
            <w:hideMark/>
          </w:tcPr>
          <w:p w:rsidR="00D26397" w:rsidRPr="004920ED" w:rsidRDefault="00D26397" w:rsidP="00AA06B7">
            <w:pPr>
              <w:spacing w:after="0" w:line="240" w:lineRule="auto"/>
              <w:jc w:val="both"/>
              <w:rPr>
                <w:rFonts w:ascii="Times New Roman" w:eastAsia="Times New Roman" w:hAnsi="Times New Roman" w:cs="Times New Roman"/>
                <w:sz w:val="20"/>
                <w:szCs w:val="20"/>
              </w:rPr>
            </w:pPr>
            <w:r w:rsidRPr="004920ED">
              <w:rPr>
                <w:rFonts w:ascii="Times New Roman" w:eastAsia="Times New Roman" w:hAnsi="Times New Roman" w:cs="Times New Roman"/>
                <w:sz w:val="20"/>
                <w:szCs w:val="20"/>
              </w:rPr>
              <w:t>Доля выездов бригад скорой медицинской помощи со временем доезда до больного менее 20 минут</w:t>
            </w:r>
          </w:p>
        </w:tc>
        <w:tc>
          <w:tcPr>
            <w:tcW w:w="850" w:type="dxa"/>
            <w:tcBorders>
              <w:top w:val="single" w:sz="4" w:space="0" w:color="auto"/>
              <w:left w:val="nil"/>
              <w:bottom w:val="single" w:sz="8" w:space="0" w:color="auto"/>
              <w:right w:val="single" w:sz="8" w:space="0" w:color="auto"/>
            </w:tcBorders>
            <w:hideMark/>
          </w:tcPr>
          <w:p w:rsidR="00D26397" w:rsidRPr="00031B13" w:rsidRDefault="00D26397" w:rsidP="00AA06B7">
            <w:pPr>
              <w:spacing w:after="0" w:line="240" w:lineRule="auto"/>
              <w:jc w:val="center"/>
              <w:rPr>
                <w:rFonts w:ascii="Times New Roman" w:eastAsia="Times New Roman" w:hAnsi="Times New Roman" w:cs="Times New Roman"/>
                <w:sz w:val="20"/>
                <w:szCs w:val="20"/>
              </w:rPr>
            </w:pPr>
            <w:r w:rsidRPr="00031B13">
              <w:rPr>
                <w:rFonts w:ascii="Times New Roman" w:eastAsia="Times New Roman" w:hAnsi="Times New Roman" w:cs="Times New Roman"/>
                <w:sz w:val="20"/>
                <w:szCs w:val="20"/>
              </w:rPr>
              <w:t>8</w:t>
            </w:r>
            <w:r>
              <w:rPr>
                <w:rFonts w:ascii="Times New Roman" w:eastAsia="Times New Roman" w:hAnsi="Times New Roman" w:cs="Times New Roman"/>
                <w:sz w:val="20"/>
                <w:szCs w:val="20"/>
              </w:rPr>
              <w:t>6,4</w:t>
            </w:r>
          </w:p>
        </w:tc>
        <w:tc>
          <w:tcPr>
            <w:tcW w:w="851" w:type="dxa"/>
            <w:tcBorders>
              <w:top w:val="single" w:sz="4" w:space="0" w:color="auto"/>
              <w:left w:val="nil"/>
              <w:bottom w:val="single" w:sz="8" w:space="0" w:color="auto"/>
              <w:right w:val="single" w:sz="8" w:space="0" w:color="auto"/>
            </w:tcBorders>
            <w:hideMark/>
          </w:tcPr>
          <w:p w:rsidR="00D26397" w:rsidRPr="004920ED" w:rsidRDefault="00D26397" w:rsidP="00AA06B7">
            <w:pPr>
              <w:pStyle w:val="11"/>
              <w:spacing w:line="240" w:lineRule="auto"/>
              <w:ind w:firstLine="0"/>
              <w:jc w:val="center"/>
              <w:rPr>
                <w:bCs/>
                <w:sz w:val="20"/>
              </w:rPr>
            </w:pPr>
            <w:r w:rsidRPr="004920ED">
              <w:rPr>
                <w:bCs/>
                <w:sz w:val="20"/>
              </w:rPr>
              <w:t>88,5</w:t>
            </w:r>
          </w:p>
        </w:tc>
        <w:tc>
          <w:tcPr>
            <w:tcW w:w="1134" w:type="dxa"/>
            <w:tcBorders>
              <w:top w:val="single" w:sz="4" w:space="0" w:color="auto"/>
              <w:left w:val="nil"/>
              <w:bottom w:val="single" w:sz="8" w:space="0" w:color="auto"/>
              <w:right w:val="single" w:sz="8" w:space="0" w:color="auto"/>
            </w:tcBorders>
            <w:hideMark/>
          </w:tcPr>
          <w:p w:rsidR="00D26397" w:rsidRPr="004946BF" w:rsidRDefault="00D26397" w:rsidP="00AA06B7">
            <w:pPr>
              <w:spacing w:after="0" w:line="240" w:lineRule="auto"/>
              <w:jc w:val="center"/>
              <w:rPr>
                <w:rFonts w:ascii="Times New Roman" w:eastAsia="Times New Roman" w:hAnsi="Times New Roman" w:cs="Times New Roman"/>
                <w:sz w:val="20"/>
                <w:szCs w:val="20"/>
              </w:rPr>
            </w:pPr>
            <w:r w:rsidRPr="004946BF">
              <w:rPr>
                <w:rFonts w:ascii="Times New Roman" w:eastAsia="Times New Roman" w:hAnsi="Times New Roman" w:cs="Times New Roman"/>
                <w:sz w:val="20"/>
                <w:szCs w:val="20"/>
              </w:rPr>
              <w:t>99,5</w:t>
            </w:r>
          </w:p>
        </w:tc>
        <w:tc>
          <w:tcPr>
            <w:tcW w:w="850" w:type="dxa"/>
            <w:tcBorders>
              <w:top w:val="single" w:sz="4" w:space="0" w:color="auto"/>
              <w:left w:val="nil"/>
              <w:bottom w:val="single" w:sz="8" w:space="0" w:color="auto"/>
              <w:right w:val="single" w:sz="8" w:space="0" w:color="auto"/>
            </w:tcBorders>
            <w:hideMark/>
          </w:tcPr>
          <w:p w:rsidR="00D26397" w:rsidRPr="004946BF" w:rsidRDefault="00D26397" w:rsidP="00AA06B7">
            <w:pPr>
              <w:spacing w:after="0" w:line="240" w:lineRule="auto"/>
              <w:jc w:val="center"/>
              <w:rPr>
                <w:rFonts w:ascii="Times New Roman" w:eastAsia="Times New Roman" w:hAnsi="Times New Roman" w:cs="Times New Roman"/>
                <w:sz w:val="20"/>
                <w:szCs w:val="20"/>
              </w:rPr>
            </w:pPr>
            <w:r w:rsidRPr="004946BF">
              <w:rPr>
                <w:rFonts w:ascii="Times New Roman" w:eastAsia="Times New Roman" w:hAnsi="Times New Roman" w:cs="Times New Roman"/>
                <w:sz w:val="20"/>
                <w:szCs w:val="20"/>
              </w:rPr>
              <w:t> +</w:t>
            </w:r>
            <w:r>
              <w:rPr>
                <w:rFonts w:ascii="Times New Roman" w:eastAsia="Times New Roman" w:hAnsi="Times New Roman" w:cs="Times New Roman"/>
                <w:sz w:val="20"/>
                <w:szCs w:val="20"/>
              </w:rPr>
              <w:t>13,2</w:t>
            </w:r>
          </w:p>
        </w:tc>
        <w:tc>
          <w:tcPr>
            <w:tcW w:w="851" w:type="dxa"/>
            <w:tcBorders>
              <w:top w:val="single" w:sz="4" w:space="0" w:color="auto"/>
              <w:left w:val="nil"/>
              <w:bottom w:val="single" w:sz="8" w:space="0" w:color="auto"/>
              <w:right w:val="single" w:sz="8" w:space="0" w:color="auto"/>
            </w:tcBorders>
            <w:hideMark/>
          </w:tcPr>
          <w:p w:rsidR="00D26397" w:rsidRPr="004946BF" w:rsidRDefault="00D26397" w:rsidP="00AA06B7">
            <w:pPr>
              <w:spacing w:after="0" w:line="240" w:lineRule="auto"/>
              <w:jc w:val="center"/>
              <w:rPr>
                <w:rFonts w:ascii="Times New Roman" w:eastAsia="Times New Roman" w:hAnsi="Times New Roman" w:cs="Times New Roman"/>
                <w:sz w:val="20"/>
                <w:szCs w:val="20"/>
              </w:rPr>
            </w:pPr>
            <w:r w:rsidRPr="004946BF">
              <w:rPr>
                <w:rFonts w:ascii="Times New Roman" w:eastAsia="Times New Roman" w:hAnsi="Times New Roman" w:cs="Times New Roman"/>
                <w:sz w:val="20"/>
                <w:szCs w:val="20"/>
              </w:rPr>
              <w:t>+11,1</w:t>
            </w:r>
          </w:p>
        </w:tc>
      </w:tr>
    </w:tbl>
    <w:p w:rsidR="00D26397" w:rsidRPr="00A276F1" w:rsidRDefault="00D26397" w:rsidP="00D26397">
      <w:pPr>
        <w:widowControl w:val="0"/>
        <w:autoSpaceDE w:val="0"/>
        <w:autoSpaceDN w:val="0"/>
        <w:adjustRightInd w:val="0"/>
        <w:jc w:val="both"/>
        <w:rPr>
          <w:rFonts w:ascii="Arial" w:hAnsi="Arial" w:cs="Arial"/>
          <w:b/>
          <w:bCs/>
          <w:i/>
          <w:iCs/>
          <w:color w:val="FF0000"/>
        </w:rPr>
      </w:pPr>
    </w:p>
    <w:p w:rsidR="00D26397" w:rsidRPr="00D26397" w:rsidRDefault="00D26397" w:rsidP="00D26397">
      <w:pPr>
        <w:tabs>
          <w:tab w:val="left" w:pos="1134"/>
        </w:tabs>
        <w:spacing w:after="0" w:line="240" w:lineRule="auto"/>
        <w:ind w:firstLine="567"/>
        <w:jc w:val="both"/>
        <w:rPr>
          <w:rFonts w:ascii="Times New Roman" w:eastAsia="Times New Roman" w:hAnsi="Times New Roman" w:cs="Times New Roman"/>
          <w:b/>
          <w:sz w:val="28"/>
          <w:szCs w:val="28"/>
        </w:rPr>
      </w:pPr>
      <w:r w:rsidRPr="00D26397">
        <w:rPr>
          <w:rFonts w:ascii="Times New Roman" w:eastAsia="Times New Roman" w:hAnsi="Times New Roman" w:cs="Times New Roman"/>
          <w:b/>
          <w:sz w:val="28"/>
          <w:szCs w:val="28"/>
        </w:rPr>
        <w:t>2.  Анализ проведения мероприятий по выполнению майских Указов Президента России  В.В. Путина, подробно проанализировать работу по реализации  плановых  мероприятий,  проведённых в 2015 г. по снижению смертности населения.</w:t>
      </w:r>
    </w:p>
    <w:p w:rsidR="00D26397" w:rsidRPr="00083B05" w:rsidRDefault="00D26397" w:rsidP="00D26397">
      <w:pPr>
        <w:spacing w:after="0" w:line="240" w:lineRule="auto"/>
        <w:ind w:firstLine="708"/>
        <w:jc w:val="both"/>
        <w:rPr>
          <w:rFonts w:ascii="Times New Roman" w:hAnsi="Times New Roman" w:cs="Times New Roman"/>
          <w:b/>
          <w:sz w:val="28"/>
          <w:szCs w:val="28"/>
        </w:rPr>
      </w:pPr>
    </w:p>
    <w:tbl>
      <w:tblPr>
        <w:tblStyle w:val="a3"/>
        <w:tblW w:w="0" w:type="auto"/>
        <w:tblLook w:val="04A0"/>
      </w:tblPr>
      <w:tblGrid>
        <w:gridCol w:w="484"/>
        <w:gridCol w:w="3916"/>
        <w:gridCol w:w="1680"/>
        <w:gridCol w:w="1719"/>
        <w:gridCol w:w="1701"/>
      </w:tblGrid>
      <w:tr w:rsidR="00D26397" w:rsidRPr="00083B05" w:rsidTr="00AA06B7">
        <w:tc>
          <w:tcPr>
            <w:tcW w:w="445" w:type="dxa"/>
          </w:tcPr>
          <w:p w:rsidR="00D26397" w:rsidRPr="00083B05" w:rsidRDefault="00D26397" w:rsidP="00AA06B7">
            <w:pPr>
              <w:jc w:val="center"/>
              <w:rPr>
                <w:rFonts w:ascii="Times New Roman" w:hAnsi="Times New Roman" w:cs="Times New Roman"/>
                <w:sz w:val="28"/>
                <w:szCs w:val="28"/>
              </w:rPr>
            </w:pPr>
            <w:r w:rsidRPr="00083B05">
              <w:rPr>
                <w:rFonts w:ascii="Times New Roman" w:hAnsi="Times New Roman" w:cs="Times New Roman"/>
                <w:sz w:val="28"/>
                <w:szCs w:val="28"/>
              </w:rPr>
              <w:t>№</w:t>
            </w:r>
          </w:p>
        </w:tc>
        <w:tc>
          <w:tcPr>
            <w:tcW w:w="3916" w:type="dxa"/>
          </w:tcPr>
          <w:p w:rsidR="00D26397" w:rsidRPr="00083B05" w:rsidRDefault="00D26397" w:rsidP="00AA06B7">
            <w:pPr>
              <w:jc w:val="center"/>
              <w:rPr>
                <w:rFonts w:ascii="Times New Roman" w:hAnsi="Times New Roman" w:cs="Times New Roman"/>
                <w:sz w:val="28"/>
                <w:szCs w:val="28"/>
              </w:rPr>
            </w:pPr>
            <w:r w:rsidRPr="00083B05">
              <w:rPr>
                <w:rFonts w:ascii="Times New Roman" w:hAnsi="Times New Roman" w:cs="Times New Roman"/>
                <w:sz w:val="28"/>
                <w:szCs w:val="28"/>
              </w:rPr>
              <w:t>Индикатор</w:t>
            </w:r>
          </w:p>
        </w:tc>
        <w:tc>
          <w:tcPr>
            <w:tcW w:w="1559" w:type="dxa"/>
          </w:tcPr>
          <w:p w:rsidR="00D26397" w:rsidRPr="00083B05" w:rsidRDefault="00D26397" w:rsidP="00AA06B7">
            <w:pPr>
              <w:jc w:val="center"/>
              <w:rPr>
                <w:rFonts w:ascii="Times New Roman" w:hAnsi="Times New Roman" w:cs="Times New Roman"/>
                <w:sz w:val="28"/>
                <w:szCs w:val="28"/>
              </w:rPr>
            </w:pPr>
            <w:r w:rsidRPr="00083B05">
              <w:rPr>
                <w:rFonts w:ascii="Times New Roman" w:hAnsi="Times New Roman" w:cs="Times New Roman"/>
                <w:sz w:val="28"/>
                <w:szCs w:val="28"/>
              </w:rPr>
              <w:t>Плановые показатели на 100 тыс. населения</w:t>
            </w:r>
          </w:p>
        </w:tc>
        <w:tc>
          <w:tcPr>
            <w:tcW w:w="1559" w:type="dxa"/>
          </w:tcPr>
          <w:p w:rsidR="00D26397" w:rsidRPr="00083B05" w:rsidRDefault="00D26397" w:rsidP="00AA06B7">
            <w:pPr>
              <w:jc w:val="center"/>
              <w:rPr>
                <w:rFonts w:ascii="Times New Roman" w:hAnsi="Times New Roman" w:cs="Times New Roman"/>
                <w:sz w:val="28"/>
                <w:szCs w:val="28"/>
              </w:rPr>
            </w:pPr>
            <w:r w:rsidRPr="00083B05">
              <w:rPr>
                <w:rFonts w:ascii="Times New Roman" w:hAnsi="Times New Roman" w:cs="Times New Roman"/>
                <w:sz w:val="28"/>
                <w:szCs w:val="28"/>
              </w:rPr>
              <w:t>Выполнение по району</w:t>
            </w:r>
          </w:p>
        </w:tc>
        <w:tc>
          <w:tcPr>
            <w:tcW w:w="1701" w:type="dxa"/>
          </w:tcPr>
          <w:p w:rsidR="00D26397" w:rsidRPr="00083B05" w:rsidRDefault="00FB0594" w:rsidP="00AA06B7">
            <w:pPr>
              <w:jc w:val="center"/>
              <w:rPr>
                <w:rFonts w:ascii="Times New Roman" w:hAnsi="Times New Roman" w:cs="Times New Roman"/>
                <w:sz w:val="28"/>
                <w:szCs w:val="28"/>
              </w:rPr>
            </w:pPr>
            <w:r>
              <w:rPr>
                <w:rFonts w:ascii="Times New Roman" w:hAnsi="Times New Roman" w:cs="Times New Roman"/>
                <w:sz w:val="28"/>
                <w:szCs w:val="28"/>
              </w:rPr>
              <w:t xml:space="preserve">Отклонение от индикатора, в </w:t>
            </w:r>
            <w:r w:rsidR="00D26397" w:rsidRPr="00083B05">
              <w:rPr>
                <w:rFonts w:ascii="Times New Roman" w:hAnsi="Times New Roman" w:cs="Times New Roman"/>
                <w:sz w:val="28"/>
                <w:szCs w:val="28"/>
              </w:rPr>
              <w:t>%</w:t>
            </w:r>
          </w:p>
        </w:tc>
      </w:tr>
      <w:tr w:rsidR="00D26397" w:rsidRPr="00083B05" w:rsidTr="00AA06B7">
        <w:tc>
          <w:tcPr>
            <w:tcW w:w="445" w:type="dxa"/>
          </w:tcPr>
          <w:p w:rsidR="00D26397" w:rsidRPr="00083B05" w:rsidRDefault="00D26397" w:rsidP="00AA06B7">
            <w:pPr>
              <w:jc w:val="center"/>
              <w:rPr>
                <w:rFonts w:ascii="Times New Roman" w:hAnsi="Times New Roman" w:cs="Times New Roman"/>
                <w:sz w:val="28"/>
                <w:szCs w:val="28"/>
              </w:rPr>
            </w:pPr>
            <w:r w:rsidRPr="00083B05">
              <w:rPr>
                <w:rFonts w:ascii="Times New Roman" w:hAnsi="Times New Roman" w:cs="Times New Roman"/>
                <w:sz w:val="28"/>
                <w:szCs w:val="28"/>
              </w:rPr>
              <w:t>1.</w:t>
            </w:r>
          </w:p>
        </w:tc>
        <w:tc>
          <w:tcPr>
            <w:tcW w:w="3916" w:type="dxa"/>
          </w:tcPr>
          <w:p w:rsidR="00D26397" w:rsidRPr="00083B05" w:rsidRDefault="00D26397" w:rsidP="00AA06B7">
            <w:pPr>
              <w:jc w:val="center"/>
              <w:rPr>
                <w:rFonts w:ascii="Times New Roman" w:hAnsi="Times New Roman" w:cs="Times New Roman"/>
                <w:sz w:val="28"/>
                <w:szCs w:val="28"/>
              </w:rPr>
            </w:pPr>
            <w:r w:rsidRPr="00083B05">
              <w:rPr>
                <w:rFonts w:ascii="Times New Roman" w:eastAsia="Times New Roman" w:hAnsi="Times New Roman" w:cs="Times New Roman"/>
                <w:sz w:val="28"/>
                <w:szCs w:val="28"/>
              </w:rPr>
              <w:t>снижение смертности от болезней системы кровообращения</w:t>
            </w:r>
          </w:p>
        </w:tc>
        <w:tc>
          <w:tcPr>
            <w:tcW w:w="1559" w:type="dxa"/>
          </w:tcPr>
          <w:p w:rsidR="00D26397" w:rsidRPr="00083B05" w:rsidRDefault="00D26397" w:rsidP="00AA06B7">
            <w:pPr>
              <w:jc w:val="center"/>
              <w:rPr>
                <w:rFonts w:ascii="Times New Roman" w:hAnsi="Times New Roman" w:cs="Times New Roman"/>
                <w:sz w:val="28"/>
                <w:szCs w:val="28"/>
              </w:rPr>
            </w:pPr>
            <w:r w:rsidRPr="00083B05">
              <w:rPr>
                <w:rFonts w:ascii="Times New Roman" w:eastAsia="Times New Roman" w:hAnsi="Times New Roman" w:cs="Times New Roman"/>
                <w:sz w:val="28"/>
                <w:szCs w:val="28"/>
              </w:rPr>
              <w:t>649,4</w:t>
            </w:r>
          </w:p>
        </w:tc>
        <w:tc>
          <w:tcPr>
            <w:tcW w:w="1559" w:type="dxa"/>
          </w:tcPr>
          <w:p w:rsidR="00D26397" w:rsidRPr="00083B05" w:rsidRDefault="00D26397" w:rsidP="00AA06B7">
            <w:pPr>
              <w:jc w:val="center"/>
              <w:rPr>
                <w:rFonts w:ascii="Times New Roman" w:hAnsi="Times New Roman" w:cs="Times New Roman"/>
                <w:sz w:val="28"/>
                <w:szCs w:val="28"/>
              </w:rPr>
            </w:pPr>
            <w:r>
              <w:rPr>
                <w:rFonts w:ascii="Times New Roman" w:hAnsi="Times New Roman" w:cs="Times New Roman"/>
                <w:sz w:val="28"/>
                <w:szCs w:val="28"/>
              </w:rPr>
              <w:t>425,8</w:t>
            </w:r>
          </w:p>
        </w:tc>
        <w:tc>
          <w:tcPr>
            <w:tcW w:w="1701" w:type="dxa"/>
          </w:tcPr>
          <w:p w:rsidR="00D26397" w:rsidRPr="00083B05" w:rsidRDefault="00D26397" w:rsidP="00AA06B7">
            <w:pPr>
              <w:jc w:val="center"/>
              <w:rPr>
                <w:rFonts w:ascii="Times New Roman" w:hAnsi="Times New Roman" w:cs="Times New Roman"/>
                <w:sz w:val="28"/>
                <w:szCs w:val="28"/>
              </w:rPr>
            </w:pPr>
            <w:r w:rsidRPr="00083B05">
              <w:rPr>
                <w:rFonts w:ascii="Times New Roman" w:hAnsi="Times New Roman" w:cs="Times New Roman"/>
                <w:sz w:val="28"/>
                <w:szCs w:val="28"/>
              </w:rPr>
              <w:t>-</w:t>
            </w:r>
            <w:r>
              <w:rPr>
                <w:rFonts w:ascii="Times New Roman" w:hAnsi="Times New Roman" w:cs="Times New Roman"/>
                <w:sz w:val="28"/>
                <w:szCs w:val="28"/>
              </w:rPr>
              <w:t>34,4</w:t>
            </w:r>
          </w:p>
        </w:tc>
      </w:tr>
      <w:tr w:rsidR="00D26397" w:rsidRPr="00083B05" w:rsidTr="00AA06B7">
        <w:tc>
          <w:tcPr>
            <w:tcW w:w="445" w:type="dxa"/>
          </w:tcPr>
          <w:p w:rsidR="00D26397" w:rsidRPr="00083B05" w:rsidRDefault="00D26397" w:rsidP="00AA06B7">
            <w:pPr>
              <w:jc w:val="center"/>
              <w:rPr>
                <w:rFonts w:ascii="Times New Roman" w:hAnsi="Times New Roman" w:cs="Times New Roman"/>
                <w:sz w:val="28"/>
                <w:szCs w:val="28"/>
              </w:rPr>
            </w:pPr>
            <w:r w:rsidRPr="00083B05">
              <w:rPr>
                <w:rFonts w:ascii="Times New Roman" w:hAnsi="Times New Roman" w:cs="Times New Roman"/>
                <w:sz w:val="28"/>
                <w:szCs w:val="28"/>
              </w:rPr>
              <w:t>2.</w:t>
            </w:r>
          </w:p>
        </w:tc>
        <w:tc>
          <w:tcPr>
            <w:tcW w:w="3916" w:type="dxa"/>
          </w:tcPr>
          <w:p w:rsidR="00D26397" w:rsidRPr="00083B05" w:rsidRDefault="00D26397" w:rsidP="00AA06B7">
            <w:pPr>
              <w:jc w:val="center"/>
              <w:rPr>
                <w:rFonts w:ascii="Times New Roman" w:hAnsi="Times New Roman" w:cs="Times New Roman"/>
                <w:sz w:val="28"/>
                <w:szCs w:val="28"/>
              </w:rPr>
            </w:pPr>
            <w:r w:rsidRPr="00083B05">
              <w:rPr>
                <w:rFonts w:ascii="Times New Roman" w:eastAsia="Times New Roman" w:hAnsi="Times New Roman" w:cs="Times New Roman"/>
                <w:sz w:val="28"/>
                <w:szCs w:val="28"/>
              </w:rPr>
              <w:t>снижение смертности от новообразований (в том числе от злокачественных)</w:t>
            </w:r>
          </w:p>
        </w:tc>
        <w:tc>
          <w:tcPr>
            <w:tcW w:w="1559" w:type="dxa"/>
          </w:tcPr>
          <w:p w:rsidR="00D26397" w:rsidRPr="00083B05" w:rsidRDefault="00D26397" w:rsidP="00AA06B7">
            <w:pPr>
              <w:jc w:val="center"/>
              <w:rPr>
                <w:rFonts w:ascii="Times New Roman" w:hAnsi="Times New Roman" w:cs="Times New Roman"/>
                <w:sz w:val="28"/>
                <w:szCs w:val="28"/>
              </w:rPr>
            </w:pPr>
            <w:r w:rsidRPr="00083B05">
              <w:rPr>
                <w:rFonts w:ascii="Times New Roman" w:eastAsia="Times New Roman" w:hAnsi="Times New Roman" w:cs="Times New Roman"/>
                <w:sz w:val="28"/>
                <w:szCs w:val="28"/>
              </w:rPr>
              <w:t>192,8</w:t>
            </w:r>
          </w:p>
        </w:tc>
        <w:tc>
          <w:tcPr>
            <w:tcW w:w="1559" w:type="dxa"/>
          </w:tcPr>
          <w:p w:rsidR="00D26397" w:rsidRPr="00083B05" w:rsidRDefault="00D26397" w:rsidP="00AA06B7">
            <w:pPr>
              <w:jc w:val="center"/>
              <w:rPr>
                <w:rFonts w:ascii="Times New Roman" w:hAnsi="Times New Roman" w:cs="Times New Roman"/>
                <w:sz w:val="28"/>
                <w:szCs w:val="28"/>
              </w:rPr>
            </w:pPr>
            <w:r w:rsidRPr="00083B05">
              <w:rPr>
                <w:rFonts w:ascii="Times New Roman" w:hAnsi="Times New Roman" w:cs="Times New Roman"/>
                <w:sz w:val="28"/>
                <w:szCs w:val="28"/>
              </w:rPr>
              <w:t>1</w:t>
            </w:r>
            <w:r>
              <w:rPr>
                <w:rFonts w:ascii="Times New Roman" w:hAnsi="Times New Roman" w:cs="Times New Roman"/>
                <w:sz w:val="28"/>
                <w:szCs w:val="28"/>
              </w:rPr>
              <w:t>11,1</w:t>
            </w:r>
          </w:p>
        </w:tc>
        <w:tc>
          <w:tcPr>
            <w:tcW w:w="1701" w:type="dxa"/>
          </w:tcPr>
          <w:p w:rsidR="00D26397" w:rsidRPr="00083B05" w:rsidRDefault="00D26397" w:rsidP="00AA06B7">
            <w:pPr>
              <w:jc w:val="center"/>
              <w:rPr>
                <w:rFonts w:ascii="Times New Roman" w:hAnsi="Times New Roman" w:cs="Times New Roman"/>
                <w:sz w:val="28"/>
                <w:szCs w:val="28"/>
              </w:rPr>
            </w:pPr>
            <w:r w:rsidRPr="00083B05">
              <w:rPr>
                <w:rFonts w:ascii="Times New Roman" w:hAnsi="Times New Roman" w:cs="Times New Roman"/>
                <w:sz w:val="28"/>
                <w:szCs w:val="28"/>
              </w:rPr>
              <w:t>-</w:t>
            </w:r>
            <w:r>
              <w:rPr>
                <w:rFonts w:ascii="Times New Roman" w:hAnsi="Times New Roman" w:cs="Times New Roman"/>
                <w:sz w:val="28"/>
                <w:szCs w:val="28"/>
              </w:rPr>
              <w:t>42,4</w:t>
            </w:r>
          </w:p>
        </w:tc>
      </w:tr>
      <w:tr w:rsidR="00D26397" w:rsidRPr="00083B05" w:rsidTr="00AA06B7">
        <w:tc>
          <w:tcPr>
            <w:tcW w:w="445" w:type="dxa"/>
          </w:tcPr>
          <w:p w:rsidR="00D26397" w:rsidRPr="00083B05" w:rsidRDefault="00D26397" w:rsidP="00AA06B7">
            <w:pPr>
              <w:jc w:val="center"/>
              <w:rPr>
                <w:rFonts w:ascii="Times New Roman" w:hAnsi="Times New Roman" w:cs="Times New Roman"/>
                <w:sz w:val="28"/>
                <w:szCs w:val="28"/>
              </w:rPr>
            </w:pPr>
            <w:r w:rsidRPr="00083B05">
              <w:rPr>
                <w:rFonts w:ascii="Times New Roman" w:hAnsi="Times New Roman" w:cs="Times New Roman"/>
                <w:sz w:val="28"/>
                <w:szCs w:val="28"/>
              </w:rPr>
              <w:t>3.</w:t>
            </w:r>
          </w:p>
        </w:tc>
        <w:tc>
          <w:tcPr>
            <w:tcW w:w="3916" w:type="dxa"/>
          </w:tcPr>
          <w:p w:rsidR="00D26397" w:rsidRPr="00083B05" w:rsidRDefault="00D26397" w:rsidP="00AA06B7">
            <w:pPr>
              <w:jc w:val="center"/>
              <w:rPr>
                <w:rFonts w:ascii="Times New Roman" w:hAnsi="Times New Roman" w:cs="Times New Roman"/>
                <w:sz w:val="28"/>
                <w:szCs w:val="28"/>
              </w:rPr>
            </w:pPr>
            <w:r w:rsidRPr="00083B05">
              <w:rPr>
                <w:rFonts w:ascii="Times New Roman" w:eastAsia="Times New Roman" w:hAnsi="Times New Roman" w:cs="Times New Roman"/>
                <w:sz w:val="28"/>
                <w:szCs w:val="28"/>
              </w:rPr>
              <w:t>снижение смертности от туберкулёза</w:t>
            </w:r>
          </w:p>
        </w:tc>
        <w:tc>
          <w:tcPr>
            <w:tcW w:w="1559" w:type="dxa"/>
          </w:tcPr>
          <w:p w:rsidR="00D26397" w:rsidRPr="00083B05" w:rsidRDefault="00D26397" w:rsidP="00AA06B7">
            <w:pPr>
              <w:jc w:val="center"/>
              <w:rPr>
                <w:rFonts w:ascii="Times New Roman" w:hAnsi="Times New Roman" w:cs="Times New Roman"/>
                <w:sz w:val="28"/>
                <w:szCs w:val="28"/>
              </w:rPr>
            </w:pPr>
            <w:r w:rsidRPr="00083B05">
              <w:rPr>
                <w:rFonts w:ascii="Times New Roman" w:eastAsia="Times New Roman" w:hAnsi="Times New Roman" w:cs="Times New Roman"/>
                <w:sz w:val="28"/>
                <w:szCs w:val="28"/>
              </w:rPr>
              <w:t>11,8</w:t>
            </w:r>
          </w:p>
        </w:tc>
        <w:tc>
          <w:tcPr>
            <w:tcW w:w="1559" w:type="dxa"/>
          </w:tcPr>
          <w:p w:rsidR="00D26397" w:rsidRPr="00083B05" w:rsidRDefault="00D26397" w:rsidP="00AA06B7">
            <w:pPr>
              <w:jc w:val="center"/>
              <w:rPr>
                <w:rFonts w:ascii="Times New Roman" w:hAnsi="Times New Roman" w:cs="Times New Roman"/>
                <w:sz w:val="28"/>
                <w:szCs w:val="28"/>
              </w:rPr>
            </w:pPr>
            <w:r>
              <w:rPr>
                <w:rFonts w:ascii="Times New Roman" w:hAnsi="Times New Roman" w:cs="Times New Roman"/>
                <w:sz w:val="28"/>
                <w:szCs w:val="28"/>
              </w:rPr>
              <w:t>-</w:t>
            </w:r>
          </w:p>
        </w:tc>
        <w:tc>
          <w:tcPr>
            <w:tcW w:w="1701" w:type="dxa"/>
          </w:tcPr>
          <w:p w:rsidR="00D26397" w:rsidRPr="00083B05" w:rsidRDefault="00D26397" w:rsidP="00AA06B7">
            <w:pPr>
              <w:jc w:val="center"/>
              <w:rPr>
                <w:rFonts w:ascii="Times New Roman" w:hAnsi="Times New Roman" w:cs="Times New Roman"/>
                <w:sz w:val="28"/>
                <w:szCs w:val="28"/>
              </w:rPr>
            </w:pPr>
            <w:r>
              <w:rPr>
                <w:rFonts w:ascii="Times New Roman" w:hAnsi="Times New Roman" w:cs="Times New Roman"/>
                <w:sz w:val="28"/>
                <w:szCs w:val="28"/>
              </w:rPr>
              <w:t>-</w:t>
            </w:r>
          </w:p>
        </w:tc>
      </w:tr>
      <w:tr w:rsidR="00D26397" w:rsidRPr="00083B05" w:rsidTr="00AA06B7">
        <w:tc>
          <w:tcPr>
            <w:tcW w:w="445" w:type="dxa"/>
          </w:tcPr>
          <w:p w:rsidR="00D26397" w:rsidRPr="00083B05" w:rsidRDefault="00D26397" w:rsidP="00AA06B7">
            <w:pPr>
              <w:jc w:val="center"/>
              <w:rPr>
                <w:rFonts w:ascii="Times New Roman" w:hAnsi="Times New Roman" w:cs="Times New Roman"/>
                <w:sz w:val="28"/>
                <w:szCs w:val="28"/>
              </w:rPr>
            </w:pPr>
            <w:r w:rsidRPr="00083B05">
              <w:rPr>
                <w:rFonts w:ascii="Times New Roman" w:hAnsi="Times New Roman" w:cs="Times New Roman"/>
                <w:sz w:val="28"/>
                <w:szCs w:val="28"/>
              </w:rPr>
              <w:t>4.</w:t>
            </w:r>
          </w:p>
        </w:tc>
        <w:tc>
          <w:tcPr>
            <w:tcW w:w="3916" w:type="dxa"/>
          </w:tcPr>
          <w:p w:rsidR="00D26397" w:rsidRPr="00083B05" w:rsidRDefault="00D26397" w:rsidP="00AA06B7">
            <w:pPr>
              <w:jc w:val="center"/>
              <w:rPr>
                <w:rFonts w:ascii="Times New Roman" w:hAnsi="Times New Roman" w:cs="Times New Roman"/>
                <w:sz w:val="28"/>
                <w:szCs w:val="28"/>
              </w:rPr>
            </w:pPr>
            <w:r w:rsidRPr="00083B05">
              <w:rPr>
                <w:rFonts w:ascii="Times New Roman" w:eastAsia="Times New Roman" w:hAnsi="Times New Roman" w:cs="Times New Roman"/>
                <w:sz w:val="28"/>
                <w:szCs w:val="28"/>
              </w:rPr>
              <w:t>снижение смертности от дорожно-транспортных происшествий</w:t>
            </w:r>
          </w:p>
        </w:tc>
        <w:tc>
          <w:tcPr>
            <w:tcW w:w="1559" w:type="dxa"/>
          </w:tcPr>
          <w:p w:rsidR="00D26397" w:rsidRPr="00083B05" w:rsidRDefault="00D26397" w:rsidP="00AA06B7">
            <w:pPr>
              <w:jc w:val="center"/>
              <w:rPr>
                <w:rFonts w:ascii="Times New Roman" w:hAnsi="Times New Roman" w:cs="Times New Roman"/>
                <w:sz w:val="28"/>
                <w:szCs w:val="28"/>
              </w:rPr>
            </w:pPr>
            <w:r w:rsidRPr="00083B05">
              <w:rPr>
                <w:rFonts w:ascii="Times New Roman" w:eastAsia="Times New Roman" w:hAnsi="Times New Roman" w:cs="Times New Roman"/>
                <w:sz w:val="28"/>
                <w:szCs w:val="28"/>
              </w:rPr>
              <w:t>10,6</w:t>
            </w:r>
          </w:p>
        </w:tc>
        <w:tc>
          <w:tcPr>
            <w:tcW w:w="1559" w:type="dxa"/>
          </w:tcPr>
          <w:p w:rsidR="00D26397" w:rsidRPr="00083B05" w:rsidRDefault="00D26397" w:rsidP="00AA06B7">
            <w:pPr>
              <w:jc w:val="center"/>
              <w:rPr>
                <w:rFonts w:ascii="Times New Roman" w:hAnsi="Times New Roman" w:cs="Times New Roman"/>
                <w:sz w:val="28"/>
                <w:szCs w:val="28"/>
              </w:rPr>
            </w:pPr>
            <w:r>
              <w:rPr>
                <w:rFonts w:ascii="Times New Roman" w:hAnsi="Times New Roman" w:cs="Times New Roman"/>
                <w:sz w:val="28"/>
                <w:szCs w:val="28"/>
              </w:rPr>
              <w:t>9,3</w:t>
            </w:r>
          </w:p>
        </w:tc>
        <w:tc>
          <w:tcPr>
            <w:tcW w:w="1701" w:type="dxa"/>
          </w:tcPr>
          <w:p w:rsidR="00D26397" w:rsidRPr="00083B05" w:rsidRDefault="00D26397" w:rsidP="00AA06B7">
            <w:pPr>
              <w:jc w:val="center"/>
              <w:rPr>
                <w:rFonts w:ascii="Times New Roman" w:hAnsi="Times New Roman" w:cs="Times New Roman"/>
                <w:sz w:val="28"/>
                <w:szCs w:val="28"/>
              </w:rPr>
            </w:pPr>
            <w:r w:rsidRPr="00083B05">
              <w:rPr>
                <w:rFonts w:ascii="Times New Roman" w:hAnsi="Times New Roman" w:cs="Times New Roman"/>
                <w:sz w:val="28"/>
                <w:szCs w:val="28"/>
              </w:rPr>
              <w:t>-</w:t>
            </w:r>
            <w:r>
              <w:rPr>
                <w:rFonts w:ascii="Times New Roman" w:hAnsi="Times New Roman" w:cs="Times New Roman"/>
                <w:sz w:val="28"/>
                <w:szCs w:val="28"/>
              </w:rPr>
              <w:t>14,7</w:t>
            </w:r>
          </w:p>
        </w:tc>
      </w:tr>
      <w:tr w:rsidR="00D26397" w:rsidRPr="00083B05" w:rsidTr="00AA06B7">
        <w:tc>
          <w:tcPr>
            <w:tcW w:w="445" w:type="dxa"/>
          </w:tcPr>
          <w:p w:rsidR="00D26397" w:rsidRPr="00083B05" w:rsidRDefault="00D26397" w:rsidP="00AA06B7">
            <w:pPr>
              <w:jc w:val="center"/>
              <w:rPr>
                <w:rFonts w:ascii="Times New Roman" w:hAnsi="Times New Roman" w:cs="Times New Roman"/>
                <w:sz w:val="28"/>
                <w:szCs w:val="28"/>
              </w:rPr>
            </w:pPr>
            <w:r w:rsidRPr="00083B05">
              <w:rPr>
                <w:rFonts w:ascii="Times New Roman" w:hAnsi="Times New Roman" w:cs="Times New Roman"/>
                <w:sz w:val="28"/>
                <w:szCs w:val="28"/>
              </w:rPr>
              <w:t>5.</w:t>
            </w:r>
          </w:p>
        </w:tc>
        <w:tc>
          <w:tcPr>
            <w:tcW w:w="3916" w:type="dxa"/>
          </w:tcPr>
          <w:p w:rsidR="00D26397" w:rsidRPr="00083B05" w:rsidRDefault="00D26397" w:rsidP="00AA06B7">
            <w:pPr>
              <w:jc w:val="center"/>
              <w:rPr>
                <w:rFonts w:ascii="Times New Roman" w:hAnsi="Times New Roman" w:cs="Times New Roman"/>
                <w:sz w:val="28"/>
                <w:szCs w:val="28"/>
              </w:rPr>
            </w:pPr>
            <w:r w:rsidRPr="00083B05">
              <w:rPr>
                <w:rFonts w:ascii="Times New Roman" w:eastAsia="Times New Roman" w:hAnsi="Times New Roman" w:cs="Times New Roman"/>
                <w:sz w:val="28"/>
                <w:szCs w:val="28"/>
              </w:rPr>
              <w:t>снижение младенческой смертности</w:t>
            </w:r>
          </w:p>
        </w:tc>
        <w:tc>
          <w:tcPr>
            <w:tcW w:w="1559" w:type="dxa"/>
          </w:tcPr>
          <w:p w:rsidR="00D26397" w:rsidRPr="00083B05" w:rsidRDefault="00D26397" w:rsidP="00AA06B7">
            <w:pPr>
              <w:jc w:val="center"/>
              <w:rPr>
                <w:rFonts w:ascii="Times New Roman" w:hAnsi="Times New Roman" w:cs="Times New Roman"/>
                <w:sz w:val="28"/>
                <w:szCs w:val="28"/>
              </w:rPr>
            </w:pPr>
            <w:r w:rsidRPr="00083B05">
              <w:rPr>
                <w:rFonts w:ascii="Times New Roman" w:eastAsia="Times New Roman" w:hAnsi="Times New Roman" w:cs="Times New Roman"/>
                <w:sz w:val="28"/>
                <w:szCs w:val="28"/>
              </w:rPr>
              <w:t>7,5 на 1 тыс. родившихся живыми</w:t>
            </w:r>
          </w:p>
        </w:tc>
        <w:tc>
          <w:tcPr>
            <w:tcW w:w="1559" w:type="dxa"/>
          </w:tcPr>
          <w:p w:rsidR="00D26397" w:rsidRPr="00083B05" w:rsidRDefault="00D26397" w:rsidP="00AA06B7">
            <w:pPr>
              <w:jc w:val="center"/>
              <w:rPr>
                <w:rFonts w:ascii="Times New Roman" w:hAnsi="Times New Roman" w:cs="Times New Roman"/>
                <w:sz w:val="28"/>
                <w:szCs w:val="28"/>
              </w:rPr>
            </w:pPr>
            <w:r>
              <w:rPr>
                <w:rFonts w:ascii="Times New Roman" w:hAnsi="Times New Roman" w:cs="Times New Roman"/>
                <w:sz w:val="28"/>
                <w:szCs w:val="28"/>
              </w:rPr>
              <w:t>5,8</w:t>
            </w:r>
          </w:p>
        </w:tc>
        <w:tc>
          <w:tcPr>
            <w:tcW w:w="1701" w:type="dxa"/>
          </w:tcPr>
          <w:p w:rsidR="00D26397" w:rsidRPr="00083B05" w:rsidRDefault="00D26397" w:rsidP="00AA06B7">
            <w:pPr>
              <w:jc w:val="center"/>
              <w:rPr>
                <w:rFonts w:ascii="Times New Roman" w:hAnsi="Times New Roman" w:cs="Times New Roman"/>
                <w:sz w:val="28"/>
                <w:szCs w:val="28"/>
              </w:rPr>
            </w:pPr>
            <w:r>
              <w:rPr>
                <w:rFonts w:ascii="Times New Roman" w:hAnsi="Times New Roman" w:cs="Times New Roman"/>
                <w:sz w:val="28"/>
                <w:szCs w:val="28"/>
              </w:rPr>
              <w:t>-22,7</w:t>
            </w:r>
          </w:p>
        </w:tc>
      </w:tr>
      <w:tr w:rsidR="00D26397" w:rsidRPr="00083B05" w:rsidTr="00AA06B7">
        <w:tc>
          <w:tcPr>
            <w:tcW w:w="445" w:type="dxa"/>
          </w:tcPr>
          <w:p w:rsidR="00D26397" w:rsidRPr="00083B05" w:rsidRDefault="00D26397" w:rsidP="00AA06B7">
            <w:pPr>
              <w:jc w:val="center"/>
              <w:rPr>
                <w:rFonts w:ascii="Times New Roman" w:hAnsi="Times New Roman" w:cs="Times New Roman"/>
                <w:sz w:val="28"/>
                <w:szCs w:val="28"/>
              </w:rPr>
            </w:pPr>
            <w:r w:rsidRPr="00083B05">
              <w:rPr>
                <w:rFonts w:ascii="Times New Roman" w:hAnsi="Times New Roman" w:cs="Times New Roman"/>
                <w:sz w:val="28"/>
                <w:szCs w:val="28"/>
              </w:rPr>
              <w:t>6.</w:t>
            </w:r>
          </w:p>
        </w:tc>
        <w:tc>
          <w:tcPr>
            <w:tcW w:w="3916" w:type="dxa"/>
          </w:tcPr>
          <w:p w:rsidR="00D26397" w:rsidRPr="00083B05" w:rsidRDefault="00D26397" w:rsidP="00AA06B7">
            <w:pPr>
              <w:rPr>
                <w:rFonts w:ascii="Times New Roman" w:hAnsi="Times New Roman" w:cs="Times New Roman"/>
                <w:sz w:val="28"/>
                <w:szCs w:val="28"/>
              </w:rPr>
            </w:pPr>
            <w:r w:rsidRPr="00083B05">
              <w:rPr>
                <w:rFonts w:ascii="Times New Roman" w:hAnsi="Times New Roman" w:cs="Times New Roman"/>
                <w:sz w:val="28"/>
                <w:szCs w:val="28"/>
              </w:rPr>
              <w:t>обеспечить повышение к 201</w:t>
            </w:r>
            <w:r>
              <w:rPr>
                <w:rFonts w:ascii="Times New Roman" w:hAnsi="Times New Roman" w:cs="Times New Roman"/>
                <w:sz w:val="28"/>
                <w:szCs w:val="28"/>
              </w:rPr>
              <w:t xml:space="preserve">8 году суммарного коэффициента </w:t>
            </w:r>
            <w:r w:rsidRPr="00083B05">
              <w:rPr>
                <w:rFonts w:ascii="Times New Roman" w:hAnsi="Times New Roman" w:cs="Times New Roman"/>
                <w:sz w:val="28"/>
                <w:szCs w:val="28"/>
              </w:rPr>
              <w:t xml:space="preserve">рождаемости </w:t>
            </w:r>
          </w:p>
        </w:tc>
        <w:tc>
          <w:tcPr>
            <w:tcW w:w="1559" w:type="dxa"/>
          </w:tcPr>
          <w:p w:rsidR="00D26397" w:rsidRPr="00083B05" w:rsidRDefault="00D26397" w:rsidP="00AA06B7">
            <w:pPr>
              <w:jc w:val="center"/>
              <w:rPr>
                <w:rFonts w:ascii="Times New Roman" w:hAnsi="Times New Roman" w:cs="Times New Roman"/>
                <w:sz w:val="28"/>
                <w:szCs w:val="28"/>
              </w:rPr>
            </w:pPr>
            <w:r w:rsidRPr="00083B05">
              <w:rPr>
                <w:rFonts w:ascii="Times New Roman" w:hAnsi="Times New Roman" w:cs="Times New Roman"/>
                <w:sz w:val="28"/>
                <w:szCs w:val="28"/>
              </w:rPr>
              <w:t>1,753</w:t>
            </w:r>
          </w:p>
        </w:tc>
        <w:tc>
          <w:tcPr>
            <w:tcW w:w="1559" w:type="dxa"/>
          </w:tcPr>
          <w:p w:rsidR="00D26397" w:rsidRPr="00083B05" w:rsidRDefault="00D26397" w:rsidP="00AA06B7">
            <w:pPr>
              <w:jc w:val="center"/>
              <w:rPr>
                <w:rFonts w:ascii="Times New Roman" w:hAnsi="Times New Roman" w:cs="Times New Roman"/>
                <w:sz w:val="28"/>
                <w:szCs w:val="28"/>
              </w:rPr>
            </w:pPr>
            <w:r w:rsidRPr="00083B05">
              <w:rPr>
                <w:rFonts w:ascii="Times New Roman" w:hAnsi="Times New Roman" w:cs="Times New Roman"/>
                <w:sz w:val="28"/>
                <w:szCs w:val="28"/>
              </w:rPr>
              <w:t>1,</w:t>
            </w:r>
            <w:r>
              <w:rPr>
                <w:rFonts w:ascii="Times New Roman" w:hAnsi="Times New Roman" w:cs="Times New Roman"/>
                <w:sz w:val="28"/>
                <w:szCs w:val="28"/>
              </w:rPr>
              <w:t>6</w:t>
            </w:r>
          </w:p>
        </w:tc>
        <w:tc>
          <w:tcPr>
            <w:tcW w:w="1701" w:type="dxa"/>
          </w:tcPr>
          <w:p w:rsidR="00D26397" w:rsidRPr="00083B05" w:rsidRDefault="00D26397" w:rsidP="00AA06B7">
            <w:pPr>
              <w:jc w:val="center"/>
              <w:rPr>
                <w:rFonts w:ascii="Times New Roman" w:hAnsi="Times New Roman" w:cs="Times New Roman"/>
                <w:sz w:val="28"/>
                <w:szCs w:val="28"/>
              </w:rPr>
            </w:pPr>
            <w:r>
              <w:rPr>
                <w:rFonts w:ascii="Times New Roman" w:hAnsi="Times New Roman" w:cs="Times New Roman"/>
                <w:sz w:val="28"/>
                <w:szCs w:val="28"/>
              </w:rPr>
              <w:t>-8,7</w:t>
            </w:r>
            <w:r w:rsidRPr="00083B05">
              <w:rPr>
                <w:rFonts w:ascii="Times New Roman" w:hAnsi="Times New Roman" w:cs="Times New Roman"/>
                <w:sz w:val="28"/>
                <w:szCs w:val="28"/>
              </w:rPr>
              <w:t>%</w:t>
            </w:r>
          </w:p>
        </w:tc>
      </w:tr>
    </w:tbl>
    <w:p w:rsidR="00D26397" w:rsidRPr="00083B05" w:rsidRDefault="00D26397" w:rsidP="00D26397">
      <w:pPr>
        <w:pStyle w:val="a5"/>
        <w:jc w:val="center"/>
        <w:rPr>
          <w:rFonts w:ascii="Times New Roman" w:hAnsi="Times New Roman"/>
          <w:sz w:val="28"/>
          <w:szCs w:val="28"/>
        </w:rPr>
      </w:pPr>
    </w:p>
    <w:p w:rsidR="00D26397" w:rsidRPr="00083B05" w:rsidRDefault="00D26397" w:rsidP="00D26397">
      <w:pPr>
        <w:pStyle w:val="a5"/>
        <w:jc w:val="center"/>
        <w:rPr>
          <w:rFonts w:ascii="Times New Roman" w:hAnsi="Times New Roman"/>
          <w:b/>
          <w:sz w:val="28"/>
          <w:szCs w:val="28"/>
        </w:rPr>
      </w:pPr>
      <w:r w:rsidRPr="00083B05">
        <w:rPr>
          <w:rFonts w:ascii="Times New Roman" w:hAnsi="Times New Roman"/>
          <w:b/>
          <w:sz w:val="28"/>
          <w:szCs w:val="28"/>
        </w:rPr>
        <w:lastRenderedPageBreak/>
        <w:t>Информация о реализации Указа Президента Российской Федерации</w:t>
      </w:r>
    </w:p>
    <w:p w:rsidR="00D26397" w:rsidRPr="00083B05" w:rsidRDefault="00D26397" w:rsidP="00D26397">
      <w:pPr>
        <w:pStyle w:val="a5"/>
        <w:jc w:val="center"/>
        <w:rPr>
          <w:rFonts w:ascii="Times New Roman" w:hAnsi="Times New Roman"/>
          <w:b/>
          <w:sz w:val="28"/>
          <w:szCs w:val="28"/>
        </w:rPr>
      </w:pPr>
      <w:r w:rsidRPr="00083B05">
        <w:rPr>
          <w:rFonts w:ascii="Times New Roman" w:hAnsi="Times New Roman"/>
          <w:b/>
          <w:sz w:val="28"/>
          <w:szCs w:val="28"/>
        </w:rPr>
        <w:t>от 7 мая 2012 года № 606 «О мерах по реализации демографической политики Российской Федерации»</w:t>
      </w:r>
    </w:p>
    <w:p w:rsidR="00D26397" w:rsidRPr="00083B05" w:rsidRDefault="00D26397" w:rsidP="00D26397">
      <w:pPr>
        <w:pStyle w:val="a5"/>
        <w:ind w:firstLine="720"/>
        <w:jc w:val="center"/>
        <w:rPr>
          <w:rFonts w:ascii="Times New Roman" w:hAnsi="Times New Roman"/>
          <w:b/>
          <w:sz w:val="28"/>
          <w:szCs w:val="28"/>
        </w:rPr>
      </w:pPr>
    </w:p>
    <w:p w:rsidR="00D26397" w:rsidRDefault="00D26397" w:rsidP="00D26397">
      <w:pPr>
        <w:pStyle w:val="a5"/>
        <w:ind w:firstLine="720"/>
        <w:jc w:val="both"/>
        <w:rPr>
          <w:rFonts w:ascii="Times New Roman" w:hAnsi="Times New Roman"/>
          <w:sz w:val="28"/>
          <w:szCs w:val="28"/>
        </w:rPr>
      </w:pPr>
      <w:r w:rsidRPr="00083B05">
        <w:rPr>
          <w:rFonts w:ascii="Times New Roman" w:hAnsi="Times New Roman"/>
          <w:sz w:val="28"/>
          <w:szCs w:val="28"/>
        </w:rPr>
        <w:t>Демографическая ситуация в Муйском рай</w:t>
      </w:r>
      <w:r>
        <w:rPr>
          <w:rFonts w:ascii="Times New Roman" w:hAnsi="Times New Roman"/>
          <w:sz w:val="28"/>
          <w:szCs w:val="28"/>
        </w:rPr>
        <w:t>оне имеет тенденцию к улучшению</w:t>
      </w:r>
      <w:r w:rsidRPr="00083B05">
        <w:rPr>
          <w:rFonts w:ascii="Times New Roman" w:hAnsi="Times New Roman"/>
          <w:sz w:val="28"/>
          <w:szCs w:val="28"/>
        </w:rPr>
        <w:t xml:space="preserve"> за счет снижения смертности всего населения, и стабильных пок</w:t>
      </w:r>
      <w:r>
        <w:rPr>
          <w:rFonts w:ascii="Times New Roman" w:hAnsi="Times New Roman"/>
          <w:sz w:val="28"/>
          <w:szCs w:val="28"/>
        </w:rPr>
        <w:t>азателей рождаемости в 2013-2015 годах</w:t>
      </w:r>
      <w:r w:rsidRPr="00083B05">
        <w:rPr>
          <w:rFonts w:ascii="Times New Roman" w:hAnsi="Times New Roman"/>
          <w:sz w:val="28"/>
          <w:szCs w:val="28"/>
        </w:rPr>
        <w:t>.  Общий коэффициент сме</w:t>
      </w:r>
      <w:r>
        <w:rPr>
          <w:rFonts w:ascii="Times New Roman" w:hAnsi="Times New Roman"/>
          <w:sz w:val="28"/>
          <w:szCs w:val="28"/>
        </w:rPr>
        <w:t>ртности в 2015 году составил 9,9 на 1000 населения.  Показатель общей смертности равен и в 2013 году и в 2015 году 9,9, но умерло в 2015 году на 10 человек меньше, чем в 2013 году, показатель равен за счет оттока населения из района</w:t>
      </w:r>
      <w:r w:rsidRPr="00083B05">
        <w:rPr>
          <w:rFonts w:ascii="Times New Roman" w:hAnsi="Times New Roman"/>
          <w:sz w:val="28"/>
          <w:szCs w:val="28"/>
        </w:rPr>
        <w:t>.</w:t>
      </w:r>
      <w:r>
        <w:rPr>
          <w:rFonts w:ascii="Times New Roman" w:hAnsi="Times New Roman"/>
          <w:sz w:val="28"/>
          <w:szCs w:val="28"/>
        </w:rPr>
        <w:t xml:space="preserve"> </w:t>
      </w:r>
    </w:p>
    <w:p w:rsidR="00D26397" w:rsidRPr="00083B05" w:rsidRDefault="00D26397" w:rsidP="00D26397">
      <w:pPr>
        <w:pStyle w:val="a5"/>
        <w:ind w:firstLine="720"/>
        <w:jc w:val="both"/>
        <w:rPr>
          <w:rFonts w:ascii="Times New Roman" w:hAnsi="Times New Roman"/>
          <w:sz w:val="28"/>
          <w:szCs w:val="28"/>
        </w:rPr>
      </w:pPr>
      <w:r w:rsidRPr="00083B05">
        <w:rPr>
          <w:rFonts w:ascii="Times New Roman" w:hAnsi="Times New Roman"/>
          <w:sz w:val="28"/>
          <w:szCs w:val="28"/>
        </w:rPr>
        <w:t xml:space="preserve"> Показатель рождаемости на 1000 насе</w:t>
      </w:r>
      <w:r>
        <w:rPr>
          <w:rFonts w:ascii="Times New Roman" w:hAnsi="Times New Roman"/>
          <w:sz w:val="28"/>
          <w:szCs w:val="28"/>
        </w:rPr>
        <w:t>ления по итогам  12 месяцев 2015 года составил 15,8%0</w:t>
      </w:r>
      <w:r w:rsidRPr="00083B05">
        <w:rPr>
          <w:rFonts w:ascii="Times New Roman" w:hAnsi="Times New Roman"/>
          <w:sz w:val="28"/>
          <w:szCs w:val="28"/>
        </w:rPr>
        <w:t>.</w:t>
      </w:r>
    </w:p>
    <w:p w:rsidR="00D26397" w:rsidRPr="00083B05" w:rsidRDefault="00D26397" w:rsidP="00D26397">
      <w:pPr>
        <w:pStyle w:val="a5"/>
        <w:ind w:firstLine="720"/>
        <w:jc w:val="both"/>
        <w:rPr>
          <w:rFonts w:ascii="Times New Roman" w:hAnsi="Times New Roman"/>
          <w:sz w:val="28"/>
          <w:szCs w:val="28"/>
        </w:rPr>
      </w:pPr>
      <w:r w:rsidRPr="00083B05">
        <w:rPr>
          <w:rFonts w:ascii="Times New Roman" w:hAnsi="Times New Roman"/>
          <w:sz w:val="28"/>
          <w:szCs w:val="28"/>
        </w:rPr>
        <w:t>Естественный прирост (убыль) населения Муйского района</w:t>
      </w:r>
      <w:r>
        <w:rPr>
          <w:rFonts w:ascii="Times New Roman" w:hAnsi="Times New Roman"/>
          <w:sz w:val="28"/>
          <w:szCs w:val="28"/>
        </w:rPr>
        <w:t xml:space="preserve"> </w:t>
      </w:r>
      <w:r w:rsidRPr="00083B05">
        <w:rPr>
          <w:rFonts w:ascii="Times New Roman" w:hAnsi="Times New Roman"/>
          <w:sz w:val="28"/>
          <w:szCs w:val="28"/>
        </w:rPr>
        <w:t xml:space="preserve">по </w:t>
      </w:r>
      <w:r>
        <w:rPr>
          <w:rFonts w:ascii="Times New Roman" w:hAnsi="Times New Roman"/>
          <w:sz w:val="28"/>
          <w:szCs w:val="28"/>
        </w:rPr>
        <w:t>итогам 12 месяцев 2015 года  составил  + 5,9</w:t>
      </w:r>
      <w:r w:rsidRPr="00083B05">
        <w:rPr>
          <w:rFonts w:ascii="Times New Roman" w:hAnsi="Times New Roman"/>
          <w:sz w:val="28"/>
          <w:szCs w:val="28"/>
        </w:rPr>
        <w:t xml:space="preserve">, в 2013 году </w:t>
      </w:r>
      <w:r>
        <w:rPr>
          <w:rFonts w:ascii="Times New Roman" w:hAnsi="Times New Roman"/>
          <w:sz w:val="28"/>
          <w:szCs w:val="28"/>
        </w:rPr>
        <w:t xml:space="preserve">наблюдался </w:t>
      </w:r>
      <w:r w:rsidRPr="00083B05">
        <w:rPr>
          <w:rFonts w:ascii="Times New Roman" w:hAnsi="Times New Roman"/>
          <w:sz w:val="28"/>
          <w:szCs w:val="28"/>
        </w:rPr>
        <w:t xml:space="preserve">естественный прирост +3,9.  </w:t>
      </w:r>
    </w:p>
    <w:p w:rsidR="00D26397" w:rsidRPr="00083B05" w:rsidRDefault="00D26397" w:rsidP="00D26397">
      <w:pPr>
        <w:pStyle w:val="a5"/>
        <w:ind w:firstLine="720"/>
        <w:jc w:val="both"/>
        <w:rPr>
          <w:rFonts w:ascii="Times New Roman" w:hAnsi="Times New Roman"/>
          <w:sz w:val="28"/>
          <w:szCs w:val="28"/>
        </w:rPr>
      </w:pPr>
      <w:r w:rsidRPr="00083B05">
        <w:rPr>
          <w:rFonts w:ascii="Times New Roman" w:hAnsi="Times New Roman"/>
          <w:sz w:val="28"/>
          <w:szCs w:val="28"/>
        </w:rPr>
        <w:t xml:space="preserve">Суммарный коэффициент рождаемости по итогам </w:t>
      </w:r>
      <w:r>
        <w:rPr>
          <w:rFonts w:ascii="Times New Roman" w:hAnsi="Times New Roman"/>
          <w:sz w:val="28"/>
          <w:szCs w:val="28"/>
        </w:rPr>
        <w:t>2014 года составил 1,6, что ниже индикатора на 8,7</w:t>
      </w:r>
      <w:r w:rsidRPr="00083B05">
        <w:rPr>
          <w:rFonts w:ascii="Times New Roman" w:hAnsi="Times New Roman"/>
          <w:sz w:val="28"/>
          <w:szCs w:val="28"/>
        </w:rPr>
        <w:t>%.</w:t>
      </w:r>
    </w:p>
    <w:p w:rsidR="00D26397" w:rsidRPr="00083B05" w:rsidRDefault="00D26397" w:rsidP="00D26397">
      <w:pPr>
        <w:pStyle w:val="a5"/>
        <w:ind w:firstLine="720"/>
        <w:jc w:val="both"/>
        <w:rPr>
          <w:rFonts w:ascii="Times New Roman" w:hAnsi="Times New Roman"/>
          <w:sz w:val="28"/>
          <w:szCs w:val="28"/>
        </w:rPr>
      </w:pPr>
      <w:r w:rsidRPr="00083B05">
        <w:rPr>
          <w:rFonts w:ascii="Times New Roman" w:hAnsi="Times New Roman"/>
          <w:sz w:val="28"/>
          <w:szCs w:val="28"/>
        </w:rPr>
        <w:t xml:space="preserve">В соответствии с трехуровневой системой оказания медицинской помощи беременным, роженицам, родильницам и их новорожденным детям, родильный блок ГБУЗ «Муйская ЦРБ» относится к первому уровню оказания медицинской помощи. </w:t>
      </w:r>
    </w:p>
    <w:p w:rsidR="00D26397" w:rsidRPr="00083B05" w:rsidRDefault="00D26397" w:rsidP="00D26397">
      <w:pPr>
        <w:pStyle w:val="a5"/>
        <w:ind w:firstLine="720"/>
        <w:jc w:val="both"/>
        <w:rPr>
          <w:rFonts w:ascii="Times New Roman" w:hAnsi="Times New Roman"/>
          <w:sz w:val="28"/>
          <w:szCs w:val="28"/>
        </w:rPr>
      </w:pPr>
      <w:r w:rsidRPr="00083B05">
        <w:rPr>
          <w:rFonts w:ascii="Times New Roman" w:hAnsi="Times New Roman"/>
          <w:sz w:val="28"/>
          <w:szCs w:val="28"/>
        </w:rPr>
        <w:t>В целях улучшения репродуктивного здоровья населения развивается и совершенствуется профилактическая и лечебно-диагностическая помощь женщинам фертильного возраста (ежегодный охват профосмотрами составляет 75-78%), организована межведомственная работа с  женщинами, находящимися в трудной жизненной ситуации, внедряются в работу женских консультаций методы психологической и медико-социальной помощи, направленные на сохранение и укрепление здоровья женщин, вынашивание и рождение здорового ребенка, профилактику нежелательной беременности, реабилитацию после медицинского аборта, профилактику и снижение заболеваемости, формирование устойчивых стереотипов здорового образа жизни женщин).</w:t>
      </w:r>
    </w:p>
    <w:p w:rsidR="00D26397" w:rsidRDefault="00D26397" w:rsidP="00D26397">
      <w:pPr>
        <w:pStyle w:val="a5"/>
        <w:ind w:firstLine="720"/>
        <w:jc w:val="both"/>
        <w:rPr>
          <w:rFonts w:ascii="Times New Roman" w:hAnsi="Times New Roman"/>
          <w:sz w:val="28"/>
          <w:szCs w:val="28"/>
        </w:rPr>
      </w:pPr>
      <w:r w:rsidRPr="00083B05">
        <w:rPr>
          <w:rFonts w:ascii="Times New Roman" w:hAnsi="Times New Roman"/>
          <w:sz w:val="28"/>
          <w:szCs w:val="28"/>
        </w:rPr>
        <w:t>В 2013 году внедрена пренатальная диагностика плода.  2 врача прошли обучение на семинаре, проведенном в сентябре 2013 года специалистом по пренатальной диагностике РМАПО, также прошли обучение на базе РПЦ в отделе</w:t>
      </w:r>
      <w:r>
        <w:rPr>
          <w:rFonts w:ascii="Times New Roman" w:hAnsi="Times New Roman"/>
          <w:sz w:val="28"/>
          <w:szCs w:val="28"/>
        </w:rPr>
        <w:t>нии лучевой диагностики.  В 2015</w:t>
      </w:r>
      <w:r w:rsidRPr="00083B05">
        <w:rPr>
          <w:rFonts w:ascii="Times New Roman" w:hAnsi="Times New Roman"/>
          <w:sz w:val="28"/>
          <w:szCs w:val="28"/>
        </w:rPr>
        <w:t xml:space="preserve"> году  направлено на пренатальный скрининг </w:t>
      </w:r>
      <w:r>
        <w:rPr>
          <w:rFonts w:ascii="Times New Roman" w:hAnsi="Times New Roman"/>
          <w:sz w:val="28"/>
          <w:szCs w:val="28"/>
        </w:rPr>
        <w:t>123</w:t>
      </w:r>
      <w:r w:rsidRPr="00083B05">
        <w:rPr>
          <w:rFonts w:ascii="Times New Roman" w:hAnsi="Times New Roman"/>
          <w:sz w:val="28"/>
          <w:szCs w:val="28"/>
        </w:rPr>
        <w:t xml:space="preserve"> образцов сывор</w:t>
      </w:r>
      <w:r>
        <w:rPr>
          <w:rFonts w:ascii="Times New Roman" w:hAnsi="Times New Roman"/>
          <w:sz w:val="28"/>
          <w:szCs w:val="28"/>
        </w:rPr>
        <w:t>отки беременных женщин 11,5</w:t>
      </w:r>
      <w:r w:rsidRPr="00083B05">
        <w:rPr>
          <w:rFonts w:ascii="Times New Roman" w:hAnsi="Times New Roman"/>
          <w:sz w:val="28"/>
          <w:szCs w:val="28"/>
        </w:rPr>
        <w:t xml:space="preserve">-13,5 недель, что </w:t>
      </w:r>
      <w:r>
        <w:rPr>
          <w:rFonts w:ascii="Times New Roman" w:hAnsi="Times New Roman"/>
          <w:sz w:val="28"/>
          <w:szCs w:val="28"/>
        </w:rPr>
        <w:t>составило  76,8</w:t>
      </w:r>
      <w:r w:rsidRPr="00083B05">
        <w:rPr>
          <w:rFonts w:ascii="Times New Roman" w:hAnsi="Times New Roman"/>
          <w:sz w:val="28"/>
          <w:szCs w:val="28"/>
        </w:rPr>
        <w:t>% от всех вставших на учет беременных женщин</w:t>
      </w:r>
      <w:r>
        <w:rPr>
          <w:rFonts w:ascii="Times New Roman" w:hAnsi="Times New Roman"/>
          <w:sz w:val="28"/>
          <w:szCs w:val="28"/>
        </w:rPr>
        <w:t xml:space="preserve">, или 86,6% от вставших на учет до 14 недель. </w:t>
      </w:r>
      <w:r w:rsidRPr="00083B05">
        <w:rPr>
          <w:rFonts w:ascii="Times New Roman" w:hAnsi="Times New Roman"/>
          <w:sz w:val="28"/>
          <w:szCs w:val="28"/>
        </w:rPr>
        <w:t xml:space="preserve"> </w:t>
      </w:r>
      <w:r>
        <w:rPr>
          <w:rFonts w:ascii="Times New Roman" w:hAnsi="Times New Roman"/>
          <w:sz w:val="28"/>
          <w:szCs w:val="28"/>
        </w:rPr>
        <w:t xml:space="preserve">Осложняет доставку образцов крови беременных женщин в медико-генетическую лабораторию отмена авиарейсов из-за погодных условий. </w:t>
      </w:r>
    </w:p>
    <w:p w:rsidR="00D26397" w:rsidRPr="00083B05" w:rsidRDefault="00D26397" w:rsidP="00D26397">
      <w:pPr>
        <w:pStyle w:val="a5"/>
        <w:ind w:firstLine="720"/>
        <w:jc w:val="both"/>
        <w:rPr>
          <w:rFonts w:ascii="Times New Roman" w:hAnsi="Times New Roman"/>
          <w:sz w:val="28"/>
          <w:szCs w:val="28"/>
        </w:rPr>
      </w:pPr>
      <w:r w:rsidRPr="00083B05">
        <w:rPr>
          <w:rFonts w:ascii="Times New Roman" w:hAnsi="Times New Roman"/>
          <w:sz w:val="28"/>
          <w:szCs w:val="28"/>
        </w:rPr>
        <w:t xml:space="preserve">Активно проводится патронажная работа, работа по профилактике нежелательной беременности, в том числе среди подростков.  Деятельность  ГБУЗ «Муйская ЦРБ»  в части оказания первичной медико-санитарной помощи  </w:t>
      </w:r>
      <w:r w:rsidRPr="00083B05">
        <w:rPr>
          <w:rFonts w:ascii="Times New Roman" w:hAnsi="Times New Roman"/>
          <w:sz w:val="28"/>
          <w:szCs w:val="28"/>
        </w:rPr>
        <w:lastRenderedPageBreak/>
        <w:t>по акушерству и гинекологии регламентируется Приказом Министерства Здравоохранения РФ №572н от 01.11.2012 года.</w:t>
      </w:r>
    </w:p>
    <w:p w:rsidR="00D26397" w:rsidRPr="009302D5" w:rsidRDefault="00D26397" w:rsidP="00D26397">
      <w:pPr>
        <w:pStyle w:val="ConsPlusNormal"/>
        <w:widowControl/>
        <w:ind w:left="36" w:firstLine="709"/>
        <w:jc w:val="center"/>
        <w:rPr>
          <w:rFonts w:ascii="Times New Roman" w:hAnsi="Times New Roman" w:cs="Times New Roman"/>
          <w:b/>
          <w:bCs/>
          <w:sz w:val="28"/>
          <w:szCs w:val="28"/>
        </w:rPr>
      </w:pPr>
      <w:r w:rsidRPr="00083B05">
        <w:rPr>
          <w:rFonts w:ascii="Times New Roman" w:hAnsi="Times New Roman" w:cs="Times New Roman"/>
          <w:b/>
          <w:sz w:val="28"/>
          <w:szCs w:val="28"/>
        </w:rPr>
        <w:t xml:space="preserve">Информация о выполнении </w:t>
      </w:r>
      <w:r w:rsidRPr="00083B05">
        <w:rPr>
          <w:rFonts w:ascii="Times New Roman" w:hAnsi="Times New Roman" w:cs="Times New Roman"/>
          <w:b/>
          <w:bCs/>
          <w:sz w:val="28"/>
          <w:szCs w:val="28"/>
        </w:rPr>
        <w:t>Указа Президента Российской Федерации от 07.05.2012 г. № 598 «О совершенствовании государственной политики в сфере здравоохранения»</w:t>
      </w:r>
    </w:p>
    <w:p w:rsidR="00657CCB" w:rsidRPr="009302D5" w:rsidRDefault="00657CCB" w:rsidP="00D26397">
      <w:pPr>
        <w:pStyle w:val="ConsPlusNormal"/>
        <w:widowControl/>
        <w:ind w:left="36" w:firstLine="709"/>
        <w:jc w:val="center"/>
        <w:rPr>
          <w:rFonts w:ascii="Times New Roman" w:hAnsi="Times New Roman" w:cs="Times New Roman"/>
          <w:b/>
          <w:bCs/>
          <w:sz w:val="28"/>
          <w:szCs w:val="28"/>
        </w:rPr>
      </w:pPr>
    </w:p>
    <w:p w:rsidR="00D26397" w:rsidRPr="00083B05" w:rsidRDefault="00D26397" w:rsidP="00D26397">
      <w:pPr>
        <w:ind w:firstLine="720"/>
        <w:jc w:val="both"/>
        <w:rPr>
          <w:rFonts w:ascii="Times New Roman" w:hAnsi="Times New Roman" w:cs="Times New Roman"/>
          <w:bCs/>
          <w:sz w:val="28"/>
          <w:szCs w:val="28"/>
        </w:rPr>
      </w:pPr>
      <w:r w:rsidRPr="00083B05">
        <w:rPr>
          <w:rFonts w:ascii="Times New Roman" w:hAnsi="Times New Roman" w:cs="Times New Roman"/>
          <w:sz w:val="28"/>
          <w:szCs w:val="28"/>
        </w:rPr>
        <w:t xml:space="preserve">С целью выполнения </w:t>
      </w:r>
      <w:r w:rsidRPr="00083B05">
        <w:rPr>
          <w:rFonts w:ascii="Times New Roman" w:hAnsi="Times New Roman" w:cs="Times New Roman"/>
          <w:bCs/>
          <w:sz w:val="28"/>
          <w:szCs w:val="28"/>
        </w:rPr>
        <w:t>Указов Президента Российской Федерации от 07.05.2012 г. № 597 и 598, главным врачом ГБУЗ «Муйская ЦРБ» издано положение по мероприятиям по выполнению индикаторов дорожной карты от 15.03.2013г. План мероприятий («дорожная карта») «Изменения в отраслях социальной сферы, направленные на повышение эффективности здравоохранения в Муйском районе».</w:t>
      </w:r>
    </w:p>
    <w:p w:rsidR="00D26397" w:rsidRPr="00083B05" w:rsidRDefault="00D26397" w:rsidP="00D26397">
      <w:pPr>
        <w:ind w:firstLine="720"/>
        <w:jc w:val="both"/>
        <w:rPr>
          <w:rFonts w:ascii="Times New Roman" w:hAnsi="Times New Roman" w:cs="Times New Roman"/>
          <w:bCs/>
          <w:sz w:val="28"/>
          <w:szCs w:val="28"/>
        </w:rPr>
      </w:pPr>
      <w:r w:rsidRPr="00083B05">
        <w:rPr>
          <w:rFonts w:ascii="Times New Roman" w:hAnsi="Times New Roman" w:cs="Times New Roman"/>
          <w:bCs/>
          <w:sz w:val="28"/>
          <w:szCs w:val="28"/>
        </w:rPr>
        <w:t xml:space="preserve">  В рамках выполнения мероприятий ГБУЗ «Муйская ЦРБ» плана мероприятий («дорожная карта») «Изменения в отраслях социальной сферы, направленные на повышение эффективности здравоохранения в Муйском районе»,  достигнуты следующие результаты: </w:t>
      </w:r>
    </w:p>
    <w:p w:rsidR="00D26397" w:rsidRDefault="00D26397" w:rsidP="00D26397">
      <w:pPr>
        <w:ind w:firstLine="720"/>
        <w:jc w:val="both"/>
        <w:rPr>
          <w:rFonts w:ascii="Times New Roman" w:hAnsi="Times New Roman" w:cs="Times New Roman"/>
          <w:bCs/>
          <w:sz w:val="28"/>
          <w:szCs w:val="28"/>
        </w:rPr>
      </w:pPr>
      <w:r>
        <w:rPr>
          <w:rFonts w:ascii="Times New Roman" w:hAnsi="Times New Roman" w:cs="Times New Roman"/>
          <w:bCs/>
          <w:sz w:val="28"/>
          <w:szCs w:val="28"/>
        </w:rPr>
        <w:t>- По итогам  12 месяцев 2015</w:t>
      </w:r>
      <w:r w:rsidRPr="00083B05">
        <w:rPr>
          <w:rFonts w:ascii="Times New Roman" w:hAnsi="Times New Roman" w:cs="Times New Roman"/>
          <w:bCs/>
          <w:sz w:val="28"/>
          <w:szCs w:val="28"/>
        </w:rPr>
        <w:t xml:space="preserve"> года зарег</w:t>
      </w:r>
      <w:r>
        <w:rPr>
          <w:rFonts w:ascii="Times New Roman" w:hAnsi="Times New Roman" w:cs="Times New Roman"/>
          <w:bCs/>
          <w:sz w:val="28"/>
          <w:szCs w:val="28"/>
        </w:rPr>
        <w:t>истрировано 107</w:t>
      </w:r>
      <w:r w:rsidRPr="00083B05">
        <w:rPr>
          <w:rFonts w:ascii="Times New Roman" w:hAnsi="Times New Roman" w:cs="Times New Roman"/>
          <w:bCs/>
          <w:sz w:val="28"/>
          <w:szCs w:val="28"/>
        </w:rPr>
        <w:t xml:space="preserve"> умерших  (за 12 месяцев 2013 года –117 умерших). По сравнению с аналогичным периодом 2013 года,</w:t>
      </w:r>
      <w:r>
        <w:rPr>
          <w:rFonts w:ascii="Times New Roman" w:hAnsi="Times New Roman" w:cs="Times New Roman"/>
          <w:bCs/>
          <w:sz w:val="28"/>
          <w:szCs w:val="28"/>
        </w:rPr>
        <w:t xml:space="preserve"> показатель общей смертности возрос на 0,5%, и составил 990,6 на 100 тыс населения (в 2013 году 985,8 на 100 тыс населения). В количественном отношении умерло в 2015 году  на 10 человек меньше, чем в 2013 году, показатель на 100 тыс. населения не изменился в связи с оттоком населения из района. </w:t>
      </w:r>
    </w:p>
    <w:p w:rsidR="00D26397" w:rsidRDefault="00D26397" w:rsidP="00D26397">
      <w:pPr>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В динамике с 2013 годом отмечается снижение </w:t>
      </w:r>
      <w:r w:rsidRPr="00083B05">
        <w:rPr>
          <w:rFonts w:ascii="Times New Roman" w:hAnsi="Times New Roman" w:cs="Times New Roman"/>
          <w:bCs/>
          <w:sz w:val="28"/>
          <w:szCs w:val="28"/>
        </w:rPr>
        <w:t>смертности от болез</w:t>
      </w:r>
      <w:r>
        <w:rPr>
          <w:rFonts w:ascii="Times New Roman" w:hAnsi="Times New Roman" w:cs="Times New Roman"/>
          <w:bCs/>
          <w:sz w:val="28"/>
          <w:szCs w:val="28"/>
        </w:rPr>
        <w:t>ней системы кровообращения на 8,1%, от внешних причин  на 16,5</w:t>
      </w:r>
      <w:r w:rsidRPr="00083B05">
        <w:rPr>
          <w:rFonts w:ascii="Times New Roman" w:hAnsi="Times New Roman" w:cs="Times New Roman"/>
          <w:bCs/>
          <w:sz w:val="28"/>
          <w:szCs w:val="28"/>
        </w:rPr>
        <w:t>%</w:t>
      </w:r>
      <w:r>
        <w:rPr>
          <w:rFonts w:ascii="Times New Roman" w:hAnsi="Times New Roman" w:cs="Times New Roman"/>
          <w:bCs/>
          <w:sz w:val="28"/>
          <w:szCs w:val="28"/>
        </w:rPr>
        <w:t>, от злокачественных новообразований на 17,6%</w:t>
      </w:r>
      <w:r w:rsidRPr="00083B05">
        <w:rPr>
          <w:rFonts w:ascii="Times New Roman" w:hAnsi="Times New Roman" w:cs="Times New Roman"/>
          <w:bCs/>
          <w:sz w:val="28"/>
          <w:szCs w:val="28"/>
        </w:rPr>
        <w:t xml:space="preserve">. </w:t>
      </w:r>
      <w:r>
        <w:rPr>
          <w:rFonts w:ascii="Times New Roman" w:hAnsi="Times New Roman" w:cs="Times New Roman"/>
          <w:bCs/>
          <w:sz w:val="28"/>
          <w:szCs w:val="28"/>
        </w:rPr>
        <w:t xml:space="preserve"> </w:t>
      </w:r>
    </w:p>
    <w:p w:rsidR="00D26397" w:rsidRPr="00083B05" w:rsidRDefault="00D26397" w:rsidP="00D26397">
      <w:pPr>
        <w:ind w:firstLine="720"/>
        <w:jc w:val="both"/>
        <w:rPr>
          <w:rFonts w:ascii="Times New Roman" w:hAnsi="Times New Roman" w:cs="Times New Roman"/>
          <w:bCs/>
          <w:sz w:val="28"/>
          <w:szCs w:val="28"/>
        </w:rPr>
      </w:pPr>
      <w:r w:rsidRPr="00083B05">
        <w:rPr>
          <w:rFonts w:ascii="Times New Roman" w:hAnsi="Times New Roman" w:cs="Times New Roman"/>
          <w:bCs/>
          <w:sz w:val="28"/>
          <w:szCs w:val="28"/>
        </w:rPr>
        <w:t>По сравнению с индикативными показателями</w:t>
      </w:r>
      <w:r>
        <w:rPr>
          <w:rFonts w:ascii="Times New Roman" w:hAnsi="Times New Roman" w:cs="Times New Roman"/>
          <w:bCs/>
          <w:sz w:val="28"/>
          <w:szCs w:val="28"/>
        </w:rPr>
        <w:t xml:space="preserve"> Указа Президента РФ, </w:t>
      </w:r>
      <w:r w:rsidRPr="00083B05">
        <w:rPr>
          <w:rFonts w:ascii="Times New Roman" w:hAnsi="Times New Roman" w:cs="Times New Roman"/>
          <w:bCs/>
          <w:sz w:val="28"/>
          <w:szCs w:val="28"/>
        </w:rPr>
        <w:t xml:space="preserve">  смертность от болезн</w:t>
      </w:r>
      <w:r>
        <w:rPr>
          <w:rFonts w:ascii="Times New Roman" w:hAnsi="Times New Roman" w:cs="Times New Roman"/>
          <w:bCs/>
          <w:sz w:val="28"/>
          <w:szCs w:val="28"/>
        </w:rPr>
        <w:t>е</w:t>
      </w:r>
      <w:r w:rsidRPr="00083B05">
        <w:rPr>
          <w:rFonts w:ascii="Times New Roman" w:hAnsi="Times New Roman" w:cs="Times New Roman"/>
          <w:bCs/>
          <w:sz w:val="28"/>
          <w:szCs w:val="28"/>
        </w:rPr>
        <w:t>й системы кровообращения в</w:t>
      </w:r>
      <w:r>
        <w:rPr>
          <w:rFonts w:ascii="Times New Roman" w:hAnsi="Times New Roman" w:cs="Times New Roman"/>
          <w:bCs/>
          <w:sz w:val="28"/>
          <w:szCs w:val="28"/>
        </w:rPr>
        <w:t xml:space="preserve"> районе ниже на 34,4</w:t>
      </w:r>
      <w:r w:rsidRPr="00083B05">
        <w:rPr>
          <w:rFonts w:ascii="Times New Roman" w:hAnsi="Times New Roman" w:cs="Times New Roman"/>
          <w:bCs/>
          <w:sz w:val="28"/>
          <w:szCs w:val="28"/>
        </w:rPr>
        <w:t>%, смертность от злокачественных новообр</w:t>
      </w:r>
      <w:r>
        <w:rPr>
          <w:rFonts w:ascii="Times New Roman" w:hAnsi="Times New Roman" w:cs="Times New Roman"/>
          <w:bCs/>
          <w:sz w:val="28"/>
          <w:szCs w:val="28"/>
        </w:rPr>
        <w:t>азований ниже индикатора на 42,4</w:t>
      </w:r>
      <w:r w:rsidRPr="00083B05">
        <w:rPr>
          <w:rFonts w:ascii="Times New Roman" w:hAnsi="Times New Roman" w:cs="Times New Roman"/>
          <w:bCs/>
          <w:sz w:val="28"/>
          <w:szCs w:val="28"/>
        </w:rPr>
        <w:t xml:space="preserve">%, смертность от ДТП ниже индикатора на </w:t>
      </w:r>
      <w:r>
        <w:rPr>
          <w:rFonts w:ascii="Times New Roman" w:hAnsi="Times New Roman" w:cs="Times New Roman"/>
          <w:bCs/>
          <w:sz w:val="28"/>
          <w:szCs w:val="28"/>
        </w:rPr>
        <w:t>14,7</w:t>
      </w:r>
      <w:r w:rsidRPr="00083B05">
        <w:rPr>
          <w:rFonts w:ascii="Times New Roman" w:hAnsi="Times New Roman" w:cs="Times New Roman"/>
          <w:bCs/>
          <w:sz w:val="28"/>
          <w:szCs w:val="28"/>
        </w:rPr>
        <w:t xml:space="preserve">%. </w:t>
      </w:r>
    </w:p>
    <w:p w:rsidR="00D26397" w:rsidRPr="00083B05" w:rsidRDefault="00D26397" w:rsidP="00D26397">
      <w:pPr>
        <w:pStyle w:val="a5"/>
        <w:ind w:firstLine="720"/>
        <w:jc w:val="both"/>
        <w:rPr>
          <w:rFonts w:ascii="Times New Roman" w:hAnsi="Times New Roman"/>
          <w:sz w:val="28"/>
          <w:szCs w:val="28"/>
        </w:rPr>
      </w:pPr>
      <w:r>
        <w:rPr>
          <w:rFonts w:ascii="Times New Roman" w:hAnsi="Times New Roman"/>
          <w:sz w:val="28"/>
          <w:szCs w:val="28"/>
        </w:rPr>
        <w:t>Младенческая смертность в 2015</w:t>
      </w:r>
      <w:r w:rsidRPr="00083B05">
        <w:rPr>
          <w:rFonts w:ascii="Times New Roman" w:hAnsi="Times New Roman"/>
          <w:sz w:val="28"/>
          <w:szCs w:val="28"/>
        </w:rPr>
        <w:t xml:space="preserve"> году </w:t>
      </w:r>
      <w:r>
        <w:rPr>
          <w:rFonts w:ascii="Times New Roman" w:hAnsi="Times New Roman"/>
          <w:sz w:val="28"/>
          <w:szCs w:val="28"/>
        </w:rPr>
        <w:t xml:space="preserve"> зарегистрирована на уровне 5,8%0</w:t>
      </w:r>
      <w:r w:rsidRPr="00083B05">
        <w:rPr>
          <w:rFonts w:ascii="Times New Roman" w:hAnsi="Times New Roman"/>
          <w:sz w:val="28"/>
          <w:szCs w:val="28"/>
        </w:rPr>
        <w:t xml:space="preserve">, </w:t>
      </w:r>
      <w:r>
        <w:rPr>
          <w:rFonts w:ascii="Times New Roman" w:hAnsi="Times New Roman"/>
          <w:sz w:val="28"/>
          <w:szCs w:val="28"/>
        </w:rPr>
        <w:t>что ниже индикатора на 22,7%</w:t>
      </w:r>
      <w:r w:rsidRPr="00083B05">
        <w:rPr>
          <w:rFonts w:ascii="Times New Roman" w:hAnsi="Times New Roman"/>
          <w:sz w:val="28"/>
          <w:szCs w:val="28"/>
        </w:rPr>
        <w:t>.</w:t>
      </w:r>
      <w:r>
        <w:rPr>
          <w:rFonts w:ascii="Times New Roman" w:hAnsi="Times New Roman"/>
          <w:sz w:val="28"/>
          <w:szCs w:val="28"/>
        </w:rPr>
        <w:t xml:space="preserve"> В 2015 году умер 1 ребенок до 3-х суток от множественных аномалий развития в РПЦ. Женщина встала на учет в 19-20 недель, при плановом проведении УЗИ выявлены множественные аномалии развития сердца, головного мозга и т.д., от дообследования в РПЦ и прерывания беременности категорически отказалась из-за религиозных взглядов.</w:t>
      </w:r>
    </w:p>
    <w:p w:rsidR="00D26397" w:rsidRPr="00083B05" w:rsidRDefault="00D26397" w:rsidP="00D26397">
      <w:pPr>
        <w:pStyle w:val="a5"/>
        <w:ind w:firstLine="720"/>
        <w:jc w:val="both"/>
        <w:rPr>
          <w:rFonts w:ascii="Times New Roman" w:hAnsi="Times New Roman"/>
          <w:sz w:val="28"/>
          <w:szCs w:val="28"/>
        </w:rPr>
      </w:pPr>
      <w:r w:rsidRPr="00083B05">
        <w:rPr>
          <w:rFonts w:ascii="Times New Roman" w:hAnsi="Times New Roman"/>
          <w:sz w:val="28"/>
          <w:szCs w:val="28"/>
        </w:rPr>
        <w:t xml:space="preserve">  Смертность от туберкулеза в 2014 году в Муйском районе </w:t>
      </w:r>
      <w:r>
        <w:rPr>
          <w:rFonts w:ascii="Times New Roman" w:hAnsi="Times New Roman"/>
          <w:sz w:val="28"/>
          <w:szCs w:val="28"/>
        </w:rPr>
        <w:t>не зарегистрирована</w:t>
      </w:r>
      <w:r w:rsidRPr="00083B05">
        <w:rPr>
          <w:rFonts w:ascii="Times New Roman" w:hAnsi="Times New Roman"/>
          <w:sz w:val="28"/>
          <w:szCs w:val="28"/>
        </w:rPr>
        <w:t xml:space="preserve">.  </w:t>
      </w:r>
    </w:p>
    <w:p w:rsidR="00D26397" w:rsidRPr="00083B05" w:rsidRDefault="00D26397" w:rsidP="00D26397">
      <w:pPr>
        <w:ind w:firstLine="720"/>
        <w:jc w:val="both"/>
        <w:rPr>
          <w:rFonts w:ascii="Times New Roman" w:hAnsi="Times New Roman" w:cs="Times New Roman"/>
          <w:bCs/>
          <w:sz w:val="28"/>
          <w:szCs w:val="28"/>
        </w:rPr>
      </w:pPr>
      <w:r w:rsidRPr="00083B05">
        <w:rPr>
          <w:rFonts w:ascii="Times New Roman" w:hAnsi="Times New Roman" w:cs="Times New Roman"/>
          <w:bCs/>
          <w:sz w:val="28"/>
          <w:szCs w:val="28"/>
        </w:rPr>
        <w:lastRenderedPageBreak/>
        <w:t>В 2014 году принята и утверждена Муниципальная целевая программа «Информирование населения Муйского района основам здорового образа жизни в 2013-2015г.г.». утверждено и выделено в 20</w:t>
      </w:r>
      <w:r>
        <w:rPr>
          <w:rFonts w:ascii="Times New Roman" w:hAnsi="Times New Roman" w:cs="Times New Roman"/>
          <w:bCs/>
          <w:sz w:val="28"/>
          <w:szCs w:val="28"/>
        </w:rPr>
        <w:t>15</w:t>
      </w:r>
      <w:r w:rsidRPr="00083B05">
        <w:rPr>
          <w:rFonts w:ascii="Times New Roman" w:hAnsi="Times New Roman" w:cs="Times New Roman"/>
          <w:bCs/>
          <w:sz w:val="28"/>
          <w:szCs w:val="28"/>
        </w:rPr>
        <w:t xml:space="preserve"> году 60  тыс. рублей, на которые закуплены стенды по профилактике заболеваний в РЦМП</w:t>
      </w:r>
      <w:r>
        <w:rPr>
          <w:rFonts w:ascii="Times New Roman" w:hAnsi="Times New Roman" w:cs="Times New Roman"/>
          <w:bCs/>
          <w:sz w:val="28"/>
          <w:szCs w:val="28"/>
        </w:rPr>
        <w:t>, оплачены статьи в газету «Муйская Новь» и т.д</w:t>
      </w:r>
      <w:r w:rsidRPr="00083B05">
        <w:rPr>
          <w:rFonts w:ascii="Times New Roman" w:hAnsi="Times New Roman" w:cs="Times New Roman"/>
          <w:bCs/>
          <w:sz w:val="28"/>
          <w:szCs w:val="28"/>
        </w:rPr>
        <w:t xml:space="preserve">.  </w:t>
      </w:r>
    </w:p>
    <w:p w:rsidR="00D26397" w:rsidRPr="00083B05" w:rsidRDefault="00D26397" w:rsidP="00D26397">
      <w:pPr>
        <w:pStyle w:val="ConsPlusNormal"/>
        <w:widowControl/>
        <w:numPr>
          <w:ilvl w:val="1"/>
          <w:numId w:val="2"/>
        </w:numPr>
        <w:jc w:val="both"/>
        <w:rPr>
          <w:rFonts w:ascii="Times New Roman" w:hAnsi="Times New Roman" w:cs="Times New Roman"/>
          <w:sz w:val="28"/>
          <w:szCs w:val="28"/>
        </w:rPr>
      </w:pPr>
      <w:r w:rsidRPr="00083B05">
        <w:rPr>
          <w:rFonts w:ascii="Times New Roman" w:hAnsi="Times New Roman" w:cs="Times New Roman"/>
          <w:sz w:val="28"/>
          <w:szCs w:val="28"/>
        </w:rPr>
        <w:t xml:space="preserve">По пункту </w:t>
      </w:r>
      <w:r w:rsidRPr="00083B05">
        <w:rPr>
          <w:rFonts w:ascii="Times New Roman" w:hAnsi="Times New Roman" w:cs="Times New Roman"/>
          <w:b/>
          <w:sz w:val="28"/>
          <w:szCs w:val="28"/>
        </w:rPr>
        <w:t>2 «а» и «в</w:t>
      </w:r>
      <w:r w:rsidRPr="00083B05">
        <w:rPr>
          <w:rFonts w:ascii="Times New Roman" w:hAnsi="Times New Roman" w:cs="Times New Roman"/>
          <w:sz w:val="28"/>
          <w:szCs w:val="28"/>
        </w:rPr>
        <w:t>»  Указа Президента Российской Федерации от 07.05.2012 г. № 598 «О совершенствовании государственной политики в сфере здравоохранения».</w:t>
      </w:r>
    </w:p>
    <w:p w:rsidR="00D26397" w:rsidRPr="00083B05" w:rsidRDefault="00D26397" w:rsidP="00D26397">
      <w:pPr>
        <w:pStyle w:val="ConsPlusNormal"/>
        <w:widowControl/>
        <w:ind w:left="2055" w:firstLine="0"/>
        <w:jc w:val="both"/>
        <w:rPr>
          <w:rFonts w:ascii="Times New Roman" w:hAnsi="Times New Roman" w:cs="Times New Roman"/>
          <w:sz w:val="28"/>
          <w:szCs w:val="28"/>
        </w:rPr>
      </w:pPr>
    </w:p>
    <w:p w:rsidR="00D26397" w:rsidRPr="00083B05" w:rsidRDefault="00D26397" w:rsidP="00D26397">
      <w:pPr>
        <w:pStyle w:val="ConsPlusNormal"/>
        <w:ind w:left="36" w:firstLine="709"/>
        <w:jc w:val="both"/>
        <w:rPr>
          <w:rFonts w:ascii="Times New Roman" w:hAnsi="Times New Roman" w:cs="Times New Roman"/>
          <w:bCs/>
          <w:sz w:val="28"/>
          <w:szCs w:val="28"/>
        </w:rPr>
      </w:pPr>
      <w:r w:rsidRPr="00083B05">
        <w:rPr>
          <w:rFonts w:ascii="Times New Roman" w:hAnsi="Times New Roman" w:cs="Times New Roman"/>
          <w:bCs/>
          <w:sz w:val="28"/>
          <w:szCs w:val="28"/>
        </w:rPr>
        <w:t>В целях профилактики смертности от дорожно-транспортных происшествий в ГБУЗ «Муйская ЦРБ» проведено:</w:t>
      </w:r>
    </w:p>
    <w:p w:rsidR="00D26397" w:rsidRPr="00083B05" w:rsidRDefault="00D26397" w:rsidP="00D26397">
      <w:pPr>
        <w:pStyle w:val="ConsPlusNormal"/>
        <w:ind w:left="36" w:firstLine="709"/>
        <w:jc w:val="both"/>
        <w:rPr>
          <w:rFonts w:ascii="Times New Roman" w:hAnsi="Times New Roman" w:cs="Times New Roman"/>
          <w:bCs/>
          <w:sz w:val="28"/>
          <w:szCs w:val="28"/>
        </w:rPr>
      </w:pPr>
      <w:r w:rsidRPr="00083B05">
        <w:rPr>
          <w:rFonts w:ascii="Times New Roman" w:hAnsi="Times New Roman" w:cs="Times New Roman"/>
          <w:bCs/>
          <w:sz w:val="28"/>
          <w:szCs w:val="28"/>
        </w:rPr>
        <w:t xml:space="preserve">- принято Положение по реализации программы мероприятий по дорожной карте, в котором запланированы мероприятия по снижению смертности от  ДТП. </w:t>
      </w:r>
    </w:p>
    <w:p w:rsidR="00D26397" w:rsidRPr="00083B05" w:rsidRDefault="00D26397" w:rsidP="00D26397">
      <w:pPr>
        <w:pStyle w:val="ConsPlusNormal"/>
        <w:ind w:left="36" w:firstLine="709"/>
        <w:jc w:val="both"/>
        <w:rPr>
          <w:rFonts w:ascii="Times New Roman" w:hAnsi="Times New Roman" w:cs="Times New Roman"/>
          <w:bCs/>
          <w:sz w:val="28"/>
          <w:szCs w:val="28"/>
        </w:rPr>
      </w:pPr>
      <w:r w:rsidRPr="00083B05">
        <w:rPr>
          <w:rFonts w:ascii="Times New Roman" w:hAnsi="Times New Roman" w:cs="Times New Roman"/>
          <w:bCs/>
          <w:sz w:val="28"/>
          <w:szCs w:val="28"/>
        </w:rPr>
        <w:t>- проводилась учеба учащихся курсов вождения приемам первой медицинской помощи, которая включала 2 занятия, которые проводили врач хирург и врач анестезиолог-реаниматолог.</w:t>
      </w:r>
    </w:p>
    <w:p w:rsidR="00D26397" w:rsidRPr="00083B05" w:rsidRDefault="00D26397" w:rsidP="00D26397">
      <w:pPr>
        <w:pStyle w:val="ConsPlusNormal"/>
        <w:ind w:left="36" w:firstLine="709"/>
        <w:jc w:val="both"/>
        <w:rPr>
          <w:rFonts w:ascii="Times New Roman" w:hAnsi="Times New Roman" w:cs="Times New Roman"/>
          <w:bCs/>
          <w:sz w:val="28"/>
          <w:szCs w:val="28"/>
        </w:rPr>
      </w:pPr>
      <w:r w:rsidRPr="00083B05">
        <w:rPr>
          <w:rFonts w:ascii="Times New Roman" w:hAnsi="Times New Roman" w:cs="Times New Roman"/>
          <w:bCs/>
          <w:sz w:val="28"/>
          <w:szCs w:val="28"/>
        </w:rPr>
        <w:t>- проводится патрулирование поселков силами представителей различных учреждений по с</w:t>
      </w:r>
      <w:r>
        <w:rPr>
          <w:rFonts w:ascii="Times New Roman" w:hAnsi="Times New Roman" w:cs="Times New Roman"/>
          <w:bCs/>
          <w:sz w:val="28"/>
          <w:szCs w:val="28"/>
        </w:rPr>
        <w:t xml:space="preserve">облюдению «комендантского часа» </w:t>
      </w:r>
      <w:r w:rsidRPr="00083B05">
        <w:rPr>
          <w:rFonts w:ascii="Times New Roman" w:hAnsi="Times New Roman" w:cs="Times New Roman"/>
          <w:bCs/>
          <w:sz w:val="28"/>
          <w:szCs w:val="28"/>
        </w:rPr>
        <w:t xml:space="preserve"> несовершеннолетними.</w:t>
      </w:r>
    </w:p>
    <w:p w:rsidR="00D26397" w:rsidRPr="00083B05" w:rsidRDefault="00D26397" w:rsidP="00D26397">
      <w:pPr>
        <w:pStyle w:val="ConsPlusNormal"/>
        <w:ind w:left="36" w:firstLine="709"/>
        <w:jc w:val="both"/>
        <w:rPr>
          <w:rFonts w:ascii="Times New Roman" w:hAnsi="Times New Roman" w:cs="Times New Roman"/>
          <w:bCs/>
          <w:sz w:val="28"/>
          <w:szCs w:val="28"/>
        </w:rPr>
      </w:pPr>
      <w:r w:rsidRPr="00083B05">
        <w:rPr>
          <w:rFonts w:ascii="Times New Roman" w:hAnsi="Times New Roman" w:cs="Times New Roman"/>
          <w:bCs/>
          <w:sz w:val="28"/>
          <w:szCs w:val="28"/>
        </w:rPr>
        <w:t>- ежегодно в плановом порядке проводится цикл занятий врачом анестезиологом- реаниматологом  с фельдшерами скорой помощи по совершенствованию знаний по оказанию доврачебной медицинской помощи, проведению манипуляций, работе с дефибриллятором и т.д.</w:t>
      </w:r>
    </w:p>
    <w:p w:rsidR="00D26397" w:rsidRPr="00083B05" w:rsidRDefault="00D26397" w:rsidP="00D26397">
      <w:pPr>
        <w:pStyle w:val="ConsPlusNormal"/>
        <w:ind w:left="36" w:firstLine="709"/>
        <w:jc w:val="both"/>
        <w:rPr>
          <w:rFonts w:ascii="Times New Roman" w:hAnsi="Times New Roman" w:cs="Times New Roman"/>
          <w:bCs/>
          <w:sz w:val="28"/>
          <w:szCs w:val="28"/>
        </w:rPr>
      </w:pPr>
      <w:r w:rsidRPr="00083B05">
        <w:rPr>
          <w:rFonts w:ascii="Times New Roman" w:hAnsi="Times New Roman" w:cs="Times New Roman"/>
          <w:bCs/>
          <w:sz w:val="28"/>
          <w:szCs w:val="28"/>
        </w:rPr>
        <w:t xml:space="preserve">В ГБУЗ «Муйская ЦРБ» функционирует кабинет медицинской профилактики; деятельность которого осуществляется в соответствии с нормативными правовыми актами федерального и регионального уровней. </w:t>
      </w:r>
    </w:p>
    <w:p w:rsidR="00D26397" w:rsidRPr="00A276F1" w:rsidRDefault="00D26397" w:rsidP="00D26397">
      <w:pPr>
        <w:pStyle w:val="ConsPlusNormal"/>
        <w:widowControl/>
        <w:ind w:left="36" w:firstLine="709"/>
        <w:jc w:val="both"/>
        <w:rPr>
          <w:rFonts w:ascii="Times New Roman" w:hAnsi="Times New Roman" w:cs="Times New Roman"/>
          <w:bCs/>
          <w:sz w:val="28"/>
          <w:szCs w:val="28"/>
        </w:rPr>
      </w:pPr>
      <w:r w:rsidRPr="00A276F1">
        <w:rPr>
          <w:rFonts w:ascii="Times New Roman" w:hAnsi="Times New Roman" w:cs="Times New Roman"/>
          <w:bCs/>
          <w:sz w:val="28"/>
          <w:szCs w:val="28"/>
        </w:rPr>
        <w:t>За 12 месяцев 2015 года обучено основам здорового образа жизни 23372 человек, в том числе обучено в школах здоровья 280 человек.</w:t>
      </w:r>
    </w:p>
    <w:p w:rsidR="00D26397" w:rsidRPr="00083B05" w:rsidRDefault="00D26397" w:rsidP="00D26397">
      <w:pPr>
        <w:ind w:firstLine="700"/>
        <w:jc w:val="both"/>
        <w:rPr>
          <w:rFonts w:ascii="Times New Roman" w:hAnsi="Times New Roman" w:cs="Times New Roman"/>
          <w:sz w:val="28"/>
          <w:szCs w:val="28"/>
        </w:rPr>
      </w:pPr>
      <w:r w:rsidRPr="00083B05">
        <w:rPr>
          <w:rFonts w:ascii="Times New Roman" w:hAnsi="Times New Roman" w:cs="Times New Roman"/>
          <w:sz w:val="28"/>
          <w:szCs w:val="28"/>
        </w:rPr>
        <w:t>В ГБУЗ «Муйская ЦРБ» функционируют школы здоровья по следующим направлениям: «Школа по основам здорового образа жизни», «Школа по профилактике артериальной гипертонии», «Школа по сахарному диабету», «Школа для беременных», «Школа для больных бронхиальной астмой»  и т.д.</w:t>
      </w:r>
    </w:p>
    <w:p w:rsidR="00D26397" w:rsidRPr="00083B05" w:rsidRDefault="00D26397" w:rsidP="00D26397">
      <w:pPr>
        <w:ind w:left="36" w:firstLine="709"/>
        <w:jc w:val="both"/>
        <w:rPr>
          <w:rFonts w:ascii="Times New Roman" w:hAnsi="Times New Roman" w:cs="Times New Roman"/>
          <w:sz w:val="28"/>
          <w:szCs w:val="28"/>
        </w:rPr>
      </w:pPr>
      <w:r w:rsidRPr="00083B05">
        <w:rPr>
          <w:rFonts w:ascii="Times New Roman" w:hAnsi="Times New Roman" w:cs="Times New Roman"/>
          <w:sz w:val="28"/>
          <w:szCs w:val="28"/>
        </w:rPr>
        <w:t xml:space="preserve">Проводится активная профилактическая работа среди населения области по первичной профилактике наркозависимости, алкоголизма, табакокурения и формированию здорового образа жизни среди несовершеннолетних, бесплатная раздача населению при посещении центров здоровья и ЛПУ брошюр «Питание при гипертонии», «Осторожно, холестерин», «Питание в пожилом возрасте» и  буклетов по рациональному  питанию при сахарном диабете и ожирении, активное информационное освещение вопросов рационального питания, направленное на повышение уровня знаний населения о сохранении  </w:t>
      </w:r>
      <w:r w:rsidRPr="00083B05">
        <w:rPr>
          <w:rFonts w:ascii="Times New Roman" w:hAnsi="Times New Roman" w:cs="Times New Roman"/>
          <w:sz w:val="28"/>
          <w:szCs w:val="28"/>
        </w:rPr>
        <w:lastRenderedPageBreak/>
        <w:t>собственного здоровья, формирование ответственного отношения к своему здоровью,  о мерах по его укреплению и предотвращению заболеваний.</w:t>
      </w:r>
    </w:p>
    <w:p w:rsidR="00D26397" w:rsidRPr="00083B05" w:rsidRDefault="00D26397" w:rsidP="00D26397">
      <w:pPr>
        <w:ind w:left="36" w:firstLine="709"/>
        <w:jc w:val="both"/>
        <w:rPr>
          <w:rFonts w:ascii="Times New Roman" w:hAnsi="Times New Roman" w:cs="Times New Roman"/>
          <w:sz w:val="28"/>
          <w:szCs w:val="28"/>
        </w:rPr>
      </w:pPr>
      <w:r w:rsidRPr="00083B05">
        <w:rPr>
          <w:rFonts w:ascii="Times New Roman" w:hAnsi="Times New Roman" w:cs="Times New Roman"/>
          <w:sz w:val="28"/>
          <w:szCs w:val="28"/>
        </w:rPr>
        <w:t xml:space="preserve"> Проведен информационный декадник борьбы с туберку</w:t>
      </w:r>
      <w:r>
        <w:rPr>
          <w:rFonts w:ascii="Times New Roman" w:hAnsi="Times New Roman" w:cs="Times New Roman"/>
          <w:sz w:val="28"/>
          <w:szCs w:val="28"/>
        </w:rPr>
        <w:t>лезом  на котором участвовало 12</w:t>
      </w:r>
      <w:r w:rsidRPr="00083B05">
        <w:rPr>
          <w:rFonts w:ascii="Times New Roman" w:hAnsi="Times New Roman" w:cs="Times New Roman"/>
          <w:sz w:val="28"/>
          <w:szCs w:val="28"/>
        </w:rPr>
        <w:t xml:space="preserve"> меди</w:t>
      </w:r>
      <w:r>
        <w:rPr>
          <w:rFonts w:ascii="Times New Roman" w:hAnsi="Times New Roman" w:cs="Times New Roman"/>
          <w:sz w:val="28"/>
          <w:szCs w:val="28"/>
        </w:rPr>
        <w:t>цинских работников, 25</w:t>
      </w:r>
      <w:r w:rsidRPr="00083B05">
        <w:rPr>
          <w:rFonts w:ascii="Times New Roman" w:hAnsi="Times New Roman" w:cs="Times New Roman"/>
          <w:sz w:val="28"/>
          <w:szCs w:val="28"/>
        </w:rPr>
        <w:t xml:space="preserve"> человек – учащихся  профессионального училища №17, также проводился  декадник «Здорово</w:t>
      </w:r>
      <w:r>
        <w:rPr>
          <w:rFonts w:ascii="Times New Roman" w:hAnsi="Times New Roman" w:cs="Times New Roman"/>
          <w:sz w:val="28"/>
          <w:szCs w:val="28"/>
        </w:rPr>
        <w:t>е сердце» где приняли участие 72</w:t>
      </w:r>
      <w:r w:rsidRPr="00083B05">
        <w:rPr>
          <w:rFonts w:ascii="Times New Roman" w:hAnsi="Times New Roman" w:cs="Times New Roman"/>
          <w:sz w:val="28"/>
          <w:szCs w:val="28"/>
        </w:rPr>
        <w:t xml:space="preserve"> человека. Декадник «Здоровое сердце» проведен  совместно  с Администрацией МО «Муйский район», специалистами ДК «Радуга». </w:t>
      </w:r>
    </w:p>
    <w:p w:rsidR="00D26397" w:rsidRPr="00083B05" w:rsidRDefault="00D26397" w:rsidP="00D26397">
      <w:pPr>
        <w:pStyle w:val="a7"/>
        <w:tabs>
          <w:tab w:val="left" w:pos="426"/>
          <w:tab w:val="left" w:pos="993"/>
        </w:tabs>
        <w:ind w:firstLine="567"/>
        <w:rPr>
          <w:rFonts w:ascii="Times New Roman" w:hAnsi="Times New Roman"/>
          <w:sz w:val="28"/>
          <w:szCs w:val="28"/>
        </w:rPr>
      </w:pPr>
      <w:r w:rsidRPr="00083B05">
        <w:rPr>
          <w:rFonts w:ascii="Times New Roman" w:hAnsi="Times New Roman"/>
          <w:sz w:val="28"/>
          <w:szCs w:val="28"/>
        </w:rPr>
        <w:t xml:space="preserve">Работа со СМИ: </w:t>
      </w:r>
      <w:r>
        <w:rPr>
          <w:rFonts w:ascii="Times New Roman" w:hAnsi="Times New Roman"/>
          <w:sz w:val="28"/>
          <w:szCs w:val="28"/>
        </w:rPr>
        <w:t>выпущено 15</w:t>
      </w:r>
      <w:r w:rsidRPr="00083B05">
        <w:rPr>
          <w:rFonts w:ascii="Times New Roman" w:hAnsi="Times New Roman"/>
          <w:sz w:val="28"/>
          <w:szCs w:val="28"/>
        </w:rPr>
        <w:t xml:space="preserve"> статей в газету «Муйская новь» (пропаганда ЗОЖ, профилактика сердечно-сосудистых заболеваний, профилактика табакокурения, профилактика ОРВИ и гриппа, профилактика ОКИ, профилактика ботулизма, профилактика клещевого энцефалита и прочие статьи. Тематика профилактики хронических неинфекционн</w:t>
      </w:r>
      <w:r>
        <w:rPr>
          <w:rFonts w:ascii="Times New Roman" w:hAnsi="Times New Roman"/>
          <w:sz w:val="28"/>
          <w:szCs w:val="28"/>
        </w:rPr>
        <w:t>ых заболеваний в СМИ занимает 75</w:t>
      </w:r>
      <w:r w:rsidRPr="00083B05">
        <w:rPr>
          <w:rFonts w:ascii="Times New Roman" w:hAnsi="Times New Roman"/>
          <w:sz w:val="28"/>
          <w:szCs w:val="28"/>
        </w:rPr>
        <w:t>%.</w:t>
      </w:r>
    </w:p>
    <w:p w:rsidR="00D26397" w:rsidRPr="00083B05" w:rsidRDefault="00D26397" w:rsidP="00D26397">
      <w:pPr>
        <w:tabs>
          <w:tab w:val="left" w:pos="426"/>
        </w:tabs>
        <w:autoSpaceDE w:val="0"/>
        <w:autoSpaceDN w:val="0"/>
        <w:adjustRightInd w:val="0"/>
        <w:spacing w:after="0" w:line="240" w:lineRule="auto"/>
        <w:jc w:val="center"/>
        <w:rPr>
          <w:rFonts w:ascii="Times New Roman" w:hAnsi="Times New Roman" w:cs="Times New Roman"/>
          <w:b/>
          <w:sz w:val="28"/>
          <w:szCs w:val="28"/>
        </w:rPr>
      </w:pPr>
      <w:r w:rsidRPr="00083B05">
        <w:rPr>
          <w:rFonts w:ascii="Times New Roman" w:hAnsi="Times New Roman" w:cs="Times New Roman"/>
          <w:b/>
          <w:sz w:val="28"/>
          <w:szCs w:val="28"/>
        </w:rPr>
        <w:t>Муниципальная целевая программа, направленная на профилактику заболеваний, употребления ПАВ и пропаганду ЗОЖ</w:t>
      </w:r>
    </w:p>
    <w:p w:rsidR="00D26397" w:rsidRPr="00083B05" w:rsidRDefault="00D26397" w:rsidP="00D26397">
      <w:pPr>
        <w:tabs>
          <w:tab w:val="left" w:pos="426"/>
        </w:tabs>
        <w:autoSpaceDE w:val="0"/>
        <w:autoSpaceDN w:val="0"/>
        <w:adjustRightInd w:val="0"/>
        <w:spacing w:after="0" w:line="240" w:lineRule="auto"/>
        <w:ind w:left="720"/>
        <w:jc w:val="center"/>
        <w:rPr>
          <w:rFonts w:ascii="Times New Roman" w:hAnsi="Times New Roman" w:cs="Times New Roman"/>
          <w:b/>
          <w:sz w:val="28"/>
          <w:szCs w:val="28"/>
        </w:rPr>
      </w:pPr>
    </w:p>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6"/>
        <w:gridCol w:w="2140"/>
        <w:gridCol w:w="1934"/>
        <w:gridCol w:w="43"/>
        <w:gridCol w:w="1711"/>
        <w:gridCol w:w="1528"/>
        <w:gridCol w:w="44"/>
        <w:gridCol w:w="1928"/>
      </w:tblGrid>
      <w:tr w:rsidR="00D26397" w:rsidRPr="00083B05" w:rsidTr="00AA06B7">
        <w:trPr>
          <w:cantSplit/>
          <w:jc w:val="center"/>
        </w:trPr>
        <w:tc>
          <w:tcPr>
            <w:tcW w:w="480" w:type="dxa"/>
            <w:vMerge w:val="restart"/>
            <w:vAlign w:val="center"/>
          </w:tcPr>
          <w:p w:rsidR="00D26397" w:rsidRPr="00083B05" w:rsidRDefault="00D26397" w:rsidP="00AA06B7">
            <w:pPr>
              <w:tabs>
                <w:tab w:val="left" w:pos="426"/>
                <w:tab w:val="left" w:pos="993"/>
              </w:tabs>
              <w:jc w:val="both"/>
              <w:rPr>
                <w:rFonts w:ascii="Times New Roman" w:hAnsi="Times New Roman" w:cs="Times New Roman"/>
                <w:sz w:val="28"/>
                <w:szCs w:val="28"/>
              </w:rPr>
            </w:pPr>
            <w:r w:rsidRPr="00083B05">
              <w:rPr>
                <w:rFonts w:ascii="Times New Roman" w:hAnsi="Times New Roman" w:cs="Times New Roman"/>
                <w:sz w:val="28"/>
                <w:szCs w:val="28"/>
              </w:rPr>
              <w:t>№</w:t>
            </w:r>
          </w:p>
        </w:tc>
        <w:tc>
          <w:tcPr>
            <w:tcW w:w="2726" w:type="dxa"/>
            <w:vMerge w:val="restart"/>
            <w:vAlign w:val="center"/>
          </w:tcPr>
          <w:p w:rsidR="00D26397" w:rsidRPr="00083B05" w:rsidRDefault="00D26397" w:rsidP="00AA06B7">
            <w:pPr>
              <w:tabs>
                <w:tab w:val="left" w:pos="426"/>
                <w:tab w:val="left" w:pos="993"/>
              </w:tabs>
              <w:jc w:val="both"/>
              <w:rPr>
                <w:rFonts w:ascii="Times New Roman" w:hAnsi="Times New Roman" w:cs="Times New Roman"/>
                <w:sz w:val="28"/>
                <w:szCs w:val="28"/>
              </w:rPr>
            </w:pPr>
            <w:r w:rsidRPr="00083B05">
              <w:rPr>
                <w:rFonts w:ascii="Times New Roman" w:hAnsi="Times New Roman" w:cs="Times New Roman"/>
                <w:sz w:val="28"/>
                <w:szCs w:val="28"/>
              </w:rPr>
              <w:t>Название программы</w:t>
            </w:r>
          </w:p>
        </w:tc>
        <w:tc>
          <w:tcPr>
            <w:tcW w:w="7087" w:type="dxa"/>
            <w:gridSpan w:val="6"/>
            <w:vAlign w:val="center"/>
          </w:tcPr>
          <w:p w:rsidR="00D26397" w:rsidRPr="00083B05" w:rsidRDefault="00D26397" w:rsidP="00AA06B7">
            <w:pPr>
              <w:tabs>
                <w:tab w:val="left" w:pos="426"/>
                <w:tab w:val="left" w:pos="993"/>
              </w:tabs>
              <w:jc w:val="both"/>
              <w:rPr>
                <w:rFonts w:ascii="Times New Roman" w:hAnsi="Times New Roman" w:cs="Times New Roman"/>
                <w:sz w:val="28"/>
                <w:szCs w:val="28"/>
              </w:rPr>
            </w:pPr>
            <w:r w:rsidRPr="00083B05">
              <w:rPr>
                <w:rFonts w:ascii="Times New Roman" w:hAnsi="Times New Roman" w:cs="Times New Roman"/>
                <w:sz w:val="28"/>
                <w:szCs w:val="28"/>
              </w:rPr>
              <w:t>Финансирование, источник финансирования</w:t>
            </w:r>
          </w:p>
        </w:tc>
      </w:tr>
      <w:tr w:rsidR="00D26397" w:rsidRPr="00083B05" w:rsidTr="00AA06B7">
        <w:trPr>
          <w:cantSplit/>
          <w:jc w:val="center"/>
        </w:trPr>
        <w:tc>
          <w:tcPr>
            <w:tcW w:w="480" w:type="dxa"/>
            <w:vMerge/>
            <w:tcBorders>
              <w:bottom w:val="single" w:sz="4" w:space="0" w:color="auto"/>
            </w:tcBorders>
            <w:vAlign w:val="center"/>
          </w:tcPr>
          <w:p w:rsidR="00D26397" w:rsidRPr="00083B05" w:rsidRDefault="00D26397" w:rsidP="00AA06B7">
            <w:pPr>
              <w:tabs>
                <w:tab w:val="left" w:pos="426"/>
                <w:tab w:val="left" w:pos="993"/>
              </w:tabs>
              <w:jc w:val="both"/>
              <w:rPr>
                <w:rFonts w:ascii="Times New Roman" w:hAnsi="Times New Roman" w:cs="Times New Roman"/>
                <w:sz w:val="28"/>
                <w:szCs w:val="28"/>
              </w:rPr>
            </w:pPr>
          </w:p>
        </w:tc>
        <w:tc>
          <w:tcPr>
            <w:tcW w:w="2726" w:type="dxa"/>
            <w:vMerge/>
            <w:tcBorders>
              <w:bottom w:val="single" w:sz="4" w:space="0" w:color="auto"/>
            </w:tcBorders>
            <w:vAlign w:val="center"/>
          </w:tcPr>
          <w:p w:rsidR="00D26397" w:rsidRPr="00083B05" w:rsidRDefault="00D26397" w:rsidP="00AA06B7">
            <w:pPr>
              <w:tabs>
                <w:tab w:val="left" w:pos="426"/>
                <w:tab w:val="left" w:pos="993"/>
              </w:tabs>
              <w:jc w:val="both"/>
              <w:rPr>
                <w:rFonts w:ascii="Times New Roman" w:hAnsi="Times New Roman" w:cs="Times New Roman"/>
                <w:sz w:val="28"/>
                <w:szCs w:val="28"/>
              </w:rPr>
            </w:pPr>
          </w:p>
        </w:tc>
        <w:tc>
          <w:tcPr>
            <w:tcW w:w="1872" w:type="dxa"/>
            <w:gridSpan w:val="2"/>
            <w:tcBorders>
              <w:bottom w:val="single" w:sz="4" w:space="0" w:color="auto"/>
            </w:tcBorders>
            <w:vAlign w:val="center"/>
          </w:tcPr>
          <w:p w:rsidR="00D26397" w:rsidRPr="00083B05" w:rsidRDefault="00D26397" w:rsidP="00AA06B7">
            <w:pPr>
              <w:tabs>
                <w:tab w:val="left" w:pos="426"/>
                <w:tab w:val="left" w:pos="993"/>
              </w:tabs>
              <w:jc w:val="both"/>
              <w:rPr>
                <w:rFonts w:ascii="Times New Roman" w:hAnsi="Times New Roman" w:cs="Times New Roman"/>
                <w:sz w:val="28"/>
                <w:szCs w:val="28"/>
              </w:rPr>
            </w:pPr>
            <w:r w:rsidRPr="00083B05">
              <w:rPr>
                <w:rFonts w:ascii="Times New Roman" w:hAnsi="Times New Roman" w:cs="Times New Roman"/>
                <w:sz w:val="28"/>
                <w:szCs w:val="28"/>
              </w:rPr>
              <w:t>Потр</w:t>
            </w:r>
            <w:r>
              <w:rPr>
                <w:rFonts w:ascii="Times New Roman" w:hAnsi="Times New Roman" w:cs="Times New Roman"/>
                <w:sz w:val="28"/>
                <w:szCs w:val="28"/>
              </w:rPr>
              <w:t>ебность в финансировании на 2015</w:t>
            </w:r>
            <w:r w:rsidRPr="00083B05">
              <w:rPr>
                <w:rFonts w:ascii="Times New Roman" w:hAnsi="Times New Roman" w:cs="Times New Roman"/>
                <w:sz w:val="28"/>
                <w:szCs w:val="28"/>
              </w:rPr>
              <w:t>г.</w:t>
            </w:r>
          </w:p>
          <w:p w:rsidR="00D26397" w:rsidRPr="00083B05" w:rsidRDefault="00D26397" w:rsidP="00AA06B7">
            <w:pPr>
              <w:tabs>
                <w:tab w:val="left" w:pos="426"/>
                <w:tab w:val="left" w:pos="993"/>
              </w:tabs>
              <w:jc w:val="both"/>
              <w:rPr>
                <w:rFonts w:ascii="Times New Roman" w:hAnsi="Times New Roman" w:cs="Times New Roman"/>
                <w:sz w:val="28"/>
                <w:szCs w:val="28"/>
              </w:rPr>
            </w:pPr>
            <w:r w:rsidRPr="00083B05">
              <w:rPr>
                <w:rFonts w:ascii="Times New Roman" w:hAnsi="Times New Roman" w:cs="Times New Roman"/>
                <w:sz w:val="28"/>
                <w:szCs w:val="28"/>
              </w:rPr>
              <w:t>(тыс. руб.)</w:t>
            </w:r>
          </w:p>
        </w:tc>
        <w:tc>
          <w:tcPr>
            <w:tcW w:w="1647" w:type="dxa"/>
            <w:tcBorders>
              <w:bottom w:val="single" w:sz="4" w:space="0" w:color="auto"/>
            </w:tcBorders>
            <w:vAlign w:val="center"/>
          </w:tcPr>
          <w:p w:rsidR="00D26397" w:rsidRPr="00083B05" w:rsidRDefault="00D26397" w:rsidP="00AA06B7">
            <w:pPr>
              <w:tabs>
                <w:tab w:val="left" w:pos="426"/>
                <w:tab w:val="left" w:pos="993"/>
              </w:tabs>
              <w:jc w:val="both"/>
              <w:rPr>
                <w:rFonts w:ascii="Times New Roman" w:hAnsi="Times New Roman" w:cs="Times New Roman"/>
                <w:sz w:val="28"/>
                <w:szCs w:val="28"/>
              </w:rPr>
            </w:pPr>
            <w:r>
              <w:rPr>
                <w:rFonts w:ascii="Times New Roman" w:hAnsi="Times New Roman" w:cs="Times New Roman"/>
                <w:sz w:val="28"/>
                <w:szCs w:val="28"/>
              </w:rPr>
              <w:t>Утвержденное на 2015</w:t>
            </w:r>
            <w:r w:rsidRPr="00083B05">
              <w:rPr>
                <w:rFonts w:ascii="Times New Roman" w:hAnsi="Times New Roman" w:cs="Times New Roman"/>
                <w:sz w:val="28"/>
                <w:szCs w:val="28"/>
              </w:rPr>
              <w:t>г</w:t>
            </w:r>
          </w:p>
          <w:p w:rsidR="00D26397" w:rsidRPr="00083B05" w:rsidRDefault="00D26397" w:rsidP="00AA06B7">
            <w:pPr>
              <w:tabs>
                <w:tab w:val="left" w:pos="426"/>
                <w:tab w:val="left" w:pos="993"/>
              </w:tabs>
              <w:jc w:val="both"/>
              <w:rPr>
                <w:rFonts w:ascii="Times New Roman" w:hAnsi="Times New Roman" w:cs="Times New Roman"/>
                <w:sz w:val="28"/>
                <w:szCs w:val="28"/>
              </w:rPr>
            </w:pPr>
            <w:r w:rsidRPr="00083B05">
              <w:rPr>
                <w:rFonts w:ascii="Times New Roman" w:hAnsi="Times New Roman" w:cs="Times New Roman"/>
                <w:sz w:val="28"/>
                <w:szCs w:val="28"/>
              </w:rPr>
              <w:t>(тыс. руб.)</w:t>
            </w:r>
          </w:p>
        </w:tc>
        <w:tc>
          <w:tcPr>
            <w:tcW w:w="1713" w:type="dxa"/>
            <w:gridSpan w:val="2"/>
            <w:tcBorders>
              <w:bottom w:val="single" w:sz="4" w:space="0" w:color="auto"/>
            </w:tcBorders>
            <w:vAlign w:val="center"/>
          </w:tcPr>
          <w:p w:rsidR="00D26397" w:rsidRPr="00083B05" w:rsidRDefault="00D26397" w:rsidP="00AA06B7">
            <w:pPr>
              <w:tabs>
                <w:tab w:val="left" w:pos="426"/>
                <w:tab w:val="left" w:pos="993"/>
              </w:tabs>
              <w:jc w:val="both"/>
              <w:rPr>
                <w:rFonts w:ascii="Times New Roman" w:hAnsi="Times New Roman" w:cs="Times New Roman"/>
                <w:sz w:val="28"/>
                <w:szCs w:val="28"/>
              </w:rPr>
            </w:pPr>
            <w:r>
              <w:rPr>
                <w:rFonts w:ascii="Times New Roman" w:hAnsi="Times New Roman" w:cs="Times New Roman"/>
                <w:sz w:val="28"/>
                <w:szCs w:val="28"/>
              </w:rPr>
              <w:t>Фактическое 2015</w:t>
            </w:r>
            <w:r w:rsidRPr="00083B05">
              <w:rPr>
                <w:rFonts w:ascii="Times New Roman" w:hAnsi="Times New Roman" w:cs="Times New Roman"/>
                <w:sz w:val="28"/>
                <w:szCs w:val="28"/>
              </w:rPr>
              <w:t>г</w:t>
            </w:r>
          </w:p>
          <w:p w:rsidR="00D26397" w:rsidRPr="00083B05" w:rsidRDefault="00D26397" w:rsidP="00AA06B7">
            <w:pPr>
              <w:tabs>
                <w:tab w:val="left" w:pos="426"/>
                <w:tab w:val="left" w:pos="993"/>
              </w:tabs>
              <w:jc w:val="both"/>
              <w:rPr>
                <w:rFonts w:ascii="Times New Roman" w:hAnsi="Times New Roman" w:cs="Times New Roman"/>
                <w:sz w:val="28"/>
                <w:szCs w:val="28"/>
              </w:rPr>
            </w:pPr>
            <w:r w:rsidRPr="00083B05">
              <w:rPr>
                <w:rFonts w:ascii="Times New Roman" w:hAnsi="Times New Roman" w:cs="Times New Roman"/>
                <w:sz w:val="28"/>
                <w:szCs w:val="28"/>
              </w:rPr>
              <w:t>(тыс. руб.)</w:t>
            </w:r>
          </w:p>
        </w:tc>
        <w:tc>
          <w:tcPr>
            <w:tcW w:w="1855" w:type="dxa"/>
            <w:tcBorders>
              <w:bottom w:val="single" w:sz="4" w:space="0" w:color="auto"/>
            </w:tcBorders>
            <w:vAlign w:val="center"/>
          </w:tcPr>
          <w:p w:rsidR="00D26397" w:rsidRPr="00083B05" w:rsidRDefault="00D26397" w:rsidP="00AA06B7">
            <w:pPr>
              <w:tabs>
                <w:tab w:val="left" w:pos="426"/>
                <w:tab w:val="left" w:pos="993"/>
              </w:tabs>
              <w:jc w:val="both"/>
              <w:rPr>
                <w:rFonts w:ascii="Times New Roman" w:hAnsi="Times New Roman" w:cs="Times New Roman"/>
                <w:sz w:val="28"/>
                <w:szCs w:val="28"/>
              </w:rPr>
            </w:pPr>
            <w:r w:rsidRPr="00083B05">
              <w:rPr>
                <w:rFonts w:ascii="Times New Roman" w:hAnsi="Times New Roman" w:cs="Times New Roman"/>
                <w:sz w:val="28"/>
                <w:szCs w:val="28"/>
              </w:rPr>
              <w:t>% фактического финансирования от потребности</w:t>
            </w:r>
          </w:p>
        </w:tc>
      </w:tr>
      <w:tr w:rsidR="00D26397" w:rsidRPr="00083B05" w:rsidTr="00AA06B7">
        <w:trPr>
          <w:trHeight w:val="255"/>
          <w:jc w:val="center"/>
        </w:trPr>
        <w:tc>
          <w:tcPr>
            <w:tcW w:w="480" w:type="dxa"/>
            <w:tcBorders>
              <w:bottom w:val="single" w:sz="4" w:space="0" w:color="auto"/>
            </w:tcBorders>
            <w:vAlign w:val="center"/>
          </w:tcPr>
          <w:p w:rsidR="00D26397" w:rsidRPr="00083B05" w:rsidRDefault="00D26397" w:rsidP="00AA06B7">
            <w:pPr>
              <w:tabs>
                <w:tab w:val="left" w:pos="426"/>
                <w:tab w:val="left" w:pos="993"/>
              </w:tabs>
              <w:jc w:val="both"/>
              <w:rPr>
                <w:rFonts w:ascii="Times New Roman" w:hAnsi="Times New Roman" w:cs="Times New Roman"/>
                <w:sz w:val="28"/>
                <w:szCs w:val="28"/>
              </w:rPr>
            </w:pPr>
            <w:r w:rsidRPr="00083B05">
              <w:rPr>
                <w:rFonts w:ascii="Times New Roman" w:hAnsi="Times New Roman" w:cs="Times New Roman"/>
                <w:sz w:val="28"/>
                <w:szCs w:val="28"/>
              </w:rPr>
              <w:t>1.</w:t>
            </w:r>
          </w:p>
        </w:tc>
        <w:tc>
          <w:tcPr>
            <w:tcW w:w="2726" w:type="dxa"/>
            <w:tcBorders>
              <w:bottom w:val="single" w:sz="4" w:space="0" w:color="auto"/>
            </w:tcBorders>
          </w:tcPr>
          <w:p w:rsidR="00D26397" w:rsidRPr="00083B05" w:rsidRDefault="00D26397" w:rsidP="00AA06B7">
            <w:pPr>
              <w:tabs>
                <w:tab w:val="left" w:pos="426"/>
                <w:tab w:val="left" w:pos="993"/>
              </w:tabs>
              <w:jc w:val="both"/>
              <w:rPr>
                <w:rFonts w:ascii="Times New Roman" w:hAnsi="Times New Roman" w:cs="Times New Roman"/>
                <w:sz w:val="28"/>
                <w:szCs w:val="28"/>
              </w:rPr>
            </w:pPr>
            <w:r w:rsidRPr="00083B05">
              <w:rPr>
                <w:rFonts w:ascii="Times New Roman" w:hAnsi="Times New Roman" w:cs="Times New Roman"/>
                <w:sz w:val="28"/>
                <w:szCs w:val="28"/>
              </w:rPr>
              <w:t xml:space="preserve">«Информирование населения в области здравоохранения на территории Муйского </w:t>
            </w:r>
            <w:r>
              <w:rPr>
                <w:rFonts w:ascii="Times New Roman" w:hAnsi="Times New Roman" w:cs="Times New Roman"/>
                <w:sz w:val="28"/>
                <w:szCs w:val="28"/>
              </w:rPr>
              <w:t>района на 2015</w:t>
            </w:r>
            <w:r w:rsidRPr="00083B05">
              <w:rPr>
                <w:rFonts w:ascii="Times New Roman" w:hAnsi="Times New Roman" w:cs="Times New Roman"/>
                <w:sz w:val="28"/>
                <w:szCs w:val="28"/>
              </w:rPr>
              <w:t xml:space="preserve"> год»</w:t>
            </w:r>
          </w:p>
        </w:tc>
        <w:tc>
          <w:tcPr>
            <w:tcW w:w="1860" w:type="dxa"/>
            <w:tcBorders>
              <w:bottom w:val="single" w:sz="4" w:space="0" w:color="auto"/>
            </w:tcBorders>
          </w:tcPr>
          <w:p w:rsidR="00D26397" w:rsidRPr="00083B05" w:rsidRDefault="00D26397" w:rsidP="00AA06B7">
            <w:pPr>
              <w:tabs>
                <w:tab w:val="left" w:pos="426"/>
                <w:tab w:val="left" w:pos="993"/>
              </w:tabs>
              <w:jc w:val="both"/>
              <w:rPr>
                <w:rFonts w:ascii="Times New Roman" w:hAnsi="Times New Roman" w:cs="Times New Roman"/>
                <w:sz w:val="28"/>
                <w:szCs w:val="28"/>
              </w:rPr>
            </w:pPr>
            <w:r w:rsidRPr="00083B05">
              <w:rPr>
                <w:rFonts w:ascii="Times New Roman" w:hAnsi="Times New Roman" w:cs="Times New Roman"/>
                <w:sz w:val="28"/>
                <w:szCs w:val="28"/>
              </w:rPr>
              <w:t>60,00</w:t>
            </w:r>
          </w:p>
        </w:tc>
        <w:tc>
          <w:tcPr>
            <w:tcW w:w="1659" w:type="dxa"/>
            <w:gridSpan w:val="2"/>
            <w:tcBorders>
              <w:bottom w:val="single" w:sz="4" w:space="0" w:color="auto"/>
            </w:tcBorders>
          </w:tcPr>
          <w:p w:rsidR="00D26397" w:rsidRPr="00083B05" w:rsidRDefault="00D26397" w:rsidP="00AA06B7">
            <w:pPr>
              <w:tabs>
                <w:tab w:val="left" w:pos="426"/>
                <w:tab w:val="left" w:pos="993"/>
              </w:tabs>
              <w:jc w:val="both"/>
              <w:rPr>
                <w:rFonts w:ascii="Times New Roman" w:hAnsi="Times New Roman" w:cs="Times New Roman"/>
                <w:sz w:val="28"/>
                <w:szCs w:val="28"/>
              </w:rPr>
            </w:pPr>
            <w:r w:rsidRPr="00083B05">
              <w:rPr>
                <w:rFonts w:ascii="Times New Roman" w:hAnsi="Times New Roman" w:cs="Times New Roman"/>
                <w:sz w:val="28"/>
                <w:szCs w:val="28"/>
              </w:rPr>
              <w:t>60,00</w:t>
            </w:r>
          </w:p>
        </w:tc>
        <w:tc>
          <w:tcPr>
            <w:tcW w:w="1695" w:type="dxa"/>
            <w:tcBorders>
              <w:bottom w:val="single" w:sz="4" w:space="0" w:color="auto"/>
            </w:tcBorders>
          </w:tcPr>
          <w:p w:rsidR="00D26397" w:rsidRPr="00083B05" w:rsidRDefault="00D26397" w:rsidP="00AA06B7">
            <w:pPr>
              <w:tabs>
                <w:tab w:val="left" w:pos="426"/>
                <w:tab w:val="left" w:pos="993"/>
              </w:tabs>
              <w:jc w:val="both"/>
              <w:rPr>
                <w:rFonts w:ascii="Times New Roman" w:hAnsi="Times New Roman" w:cs="Times New Roman"/>
                <w:sz w:val="28"/>
                <w:szCs w:val="28"/>
              </w:rPr>
            </w:pPr>
            <w:r w:rsidRPr="00083B05">
              <w:rPr>
                <w:rFonts w:ascii="Times New Roman" w:hAnsi="Times New Roman" w:cs="Times New Roman"/>
                <w:sz w:val="28"/>
                <w:szCs w:val="28"/>
              </w:rPr>
              <w:t>60,00</w:t>
            </w:r>
          </w:p>
        </w:tc>
        <w:tc>
          <w:tcPr>
            <w:tcW w:w="1873" w:type="dxa"/>
            <w:gridSpan w:val="2"/>
            <w:tcBorders>
              <w:bottom w:val="single" w:sz="4" w:space="0" w:color="auto"/>
            </w:tcBorders>
          </w:tcPr>
          <w:p w:rsidR="00D26397" w:rsidRPr="00083B05" w:rsidRDefault="00D26397" w:rsidP="00AA06B7">
            <w:pPr>
              <w:tabs>
                <w:tab w:val="left" w:pos="426"/>
                <w:tab w:val="left" w:pos="993"/>
              </w:tabs>
              <w:jc w:val="both"/>
              <w:rPr>
                <w:rFonts w:ascii="Times New Roman" w:hAnsi="Times New Roman" w:cs="Times New Roman"/>
                <w:sz w:val="28"/>
                <w:szCs w:val="28"/>
              </w:rPr>
            </w:pPr>
            <w:r w:rsidRPr="00083B05">
              <w:rPr>
                <w:rFonts w:ascii="Times New Roman" w:hAnsi="Times New Roman" w:cs="Times New Roman"/>
                <w:sz w:val="28"/>
                <w:szCs w:val="28"/>
              </w:rPr>
              <w:t>100</w:t>
            </w:r>
          </w:p>
        </w:tc>
      </w:tr>
    </w:tbl>
    <w:p w:rsidR="00D26397" w:rsidRPr="00083B05" w:rsidRDefault="00D26397" w:rsidP="00D26397">
      <w:pPr>
        <w:pStyle w:val="a7"/>
        <w:tabs>
          <w:tab w:val="left" w:pos="426"/>
          <w:tab w:val="left" w:pos="993"/>
        </w:tabs>
        <w:ind w:firstLine="567"/>
        <w:rPr>
          <w:rFonts w:ascii="Times New Roman" w:hAnsi="Times New Roman"/>
          <w:color w:val="FF0000"/>
          <w:sz w:val="28"/>
          <w:szCs w:val="28"/>
        </w:rPr>
      </w:pPr>
    </w:p>
    <w:p w:rsidR="00D26397" w:rsidRPr="00083B05" w:rsidRDefault="00D26397" w:rsidP="00D26397">
      <w:pPr>
        <w:pStyle w:val="a7"/>
        <w:tabs>
          <w:tab w:val="left" w:pos="426"/>
          <w:tab w:val="left" w:pos="993"/>
        </w:tabs>
        <w:ind w:firstLine="567"/>
        <w:rPr>
          <w:rFonts w:ascii="Times New Roman" w:hAnsi="Times New Roman"/>
          <w:sz w:val="28"/>
          <w:szCs w:val="28"/>
        </w:rPr>
      </w:pPr>
      <w:r w:rsidRPr="00083B05">
        <w:rPr>
          <w:rFonts w:ascii="Times New Roman" w:hAnsi="Times New Roman"/>
          <w:sz w:val="28"/>
          <w:szCs w:val="28"/>
        </w:rPr>
        <w:t xml:space="preserve">Программа разработана согласно Федерального закона от 21.11.2011г. №323-ФЗ «Об основах охраны здоровья граждан в Российской Федерации». Одним из направлений формирования образа жизни, способствующего укреплению здоровья человека, является пропаганда в средствах массовой </w:t>
      </w:r>
      <w:r w:rsidRPr="00083B05">
        <w:rPr>
          <w:rFonts w:ascii="Times New Roman" w:hAnsi="Times New Roman"/>
          <w:sz w:val="28"/>
          <w:szCs w:val="28"/>
        </w:rPr>
        <w:lastRenderedPageBreak/>
        <w:t>информации и информационно-просветительская работа. Информирование населения об оказании медицинской помощи организуется посредством:</w:t>
      </w:r>
    </w:p>
    <w:p w:rsidR="00D26397" w:rsidRPr="00083B05" w:rsidRDefault="00D26397" w:rsidP="00D26397">
      <w:pPr>
        <w:pStyle w:val="a7"/>
        <w:tabs>
          <w:tab w:val="left" w:pos="426"/>
          <w:tab w:val="left" w:pos="993"/>
        </w:tabs>
        <w:ind w:firstLine="567"/>
        <w:rPr>
          <w:rFonts w:ascii="Times New Roman" w:hAnsi="Times New Roman"/>
          <w:sz w:val="28"/>
          <w:szCs w:val="28"/>
        </w:rPr>
      </w:pPr>
      <w:r w:rsidRPr="00083B05">
        <w:rPr>
          <w:rFonts w:ascii="Times New Roman" w:hAnsi="Times New Roman"/>
          <w:sz w:val="28"/>
          <w:szCs w:val="28"/>
        </w:rPr>
        <w:t xml:space="preserve"> - размещения стендов с информацией в доступной форме;</w:t>
      </w:r>
    </w:p>
    <w:p w:rsidR="00D26397" w:rsidRPr="00083B05" w:rsidRDefault="00D26397" w:rsidP="00D26397">
      <w:pPr>
        <w:pStyle w:val="a7"/>
        <w:tabs>
          <w:tab w:val="left" w:pos="426"/>
          <w:tab w:val="left" w:pos="993"/>
        </w:tabs>
        <w:ind w:firstLine="567"/>
        <w:rPr>
          <w:rFonts w:ascii="Times New Roman" w:hAnsi="Times New Roman"/>
          <w:sz w:val="28"/>
          <w:szCs w:val="28"/>
        </w:rPr>
      </w:pPr>
      <w:r w:rsidRPr="00083B05">
        <w:rPr>
          <w:rFonts w:ascii="Times New Roman" w:hAnsi="Times New Roman"/>
          <w:sz w:val="28"/>
          <w:szCs w:val="28"/>
        </w:rPr>
        <w:t xml:space="preserve"> - размещения книг замечаний и предложений;</w:t>
      </w:r>
    </w:p>
    <w:p w:rsidR="00D26397" w:rsidRPr="00083B05" w:rsidRDefault="00D26397" w:rsidP="00D26397">
      <w:pPr>
        <w:pStyle w:val="a7"/>
        <w:tabs>
          <w:tab w:val="left" w:pos="426"/>
          <w:tab w:val="left" w:pos="993"/>
        </w:tabs>
        <w:ind w:firstLine="567"/>
        <w:rPr>
          <w:rFonts w:ascii="Times New Roman" w:hAnsi="Times New Roman"/>
          <w:sz w:val="28"/>
          <w:szCs w:val="28"/>
        </w:rPr>
      </w:pPr>
      <w:r w:rsidRPr="00083B05">
        <w:rPr>
          <w:rFonts w:ascii="Times New Roman" w:hAnsi="Times New Roman"/>
          <w:sz w:val="28"/>
          <w:szCs w:val="28"/>
        </w:rPr>
        <w:t xml:space="preserve"> - размещения ящика для анонимных обращений и предложений;</w:t>
      </w:r>
    </w:p>
    <w:p w:rsidR="00D26397" w:rsidRPr="00083B05" w:rsidRDefault="00D26397" w:rsidP="00D26397">
      <w:pPr>
        <w:pStyle w:val="a7"/>
        <w:tabs>
          <w:tab w:val="left" w:pos="426"/>
          <w:tab w:val="left" w:pos="993"/>
        </w:tabs>
        <w:ind w:firstLine="567"/>
        <w:rPr>
          <w:rFonts w:ascii="Times New Roman" w:hAnsi="Times New Roman"/>
          <w:sz w:val="28"/>
          <w:szCs w:val="28"/>
        </w:rPr>
      </w:pPr>
      <w:r w:rsidRPr="00083B05">
        <w:rPr>
          <w:rFonts w:ascii="Times New Roman" w:hAnsi="Times New Roman"/>
          <w:sz w:val="28"/>
          <w:szCs w:val="28"/>
        </w:rPr>
        <w:t xml:space="preserve"> - организации горячей линии и телефона доверия;</w:t>
      </w:r>
    </w:p>
    <w:p w:rsidR="00D26397" w:rsidRPr="00083B05" w:rsidRDefault="00D26397" w:rsidP="00D26397">
      <w:pPr>
        <w:pStyle w:val="a7"/>
        <w:tabs>
          <w:tab w:val="left" w:pos="426"/>
          <w:tab w:val="left" w:pos="993"/>
        </w:tabs>
        <w:ind w:firstLine="567"/>
        <w:rPr>
          <w:rFonts w:ascii="Times New Roman" w:hAnsi="Times New Roman"/>
          <w:sz w:val="28"/>
          <w:szCs w:val="28"/>
        </w:rPr>
      </w:pPr>
      <w:r w:rsidRPr="00083B05">
        <w:rPr>
          <w:rFonts w:ascii="Times New Roman" w:hAnsi="Times New Roman"/>
          <w:sz w:val="28"/>
          <w:szCs w:val="28"/>
        </w:rPr>
        <w:t xml:space="preserve"> - анкетирования населения;</w:t>
      </w:r>
    </w:p>
    <w:p w:rsidR="00D26397" w:rsidRPr="00083B05" w:rsidRDefault="00D26397" w:rsidP="00D26397">
      <w:pPr>
        <w:pStyle w:val="a7"/>
        <w:tabs>
          <w:tab w:val="left" w:pos="426"/>
          <w:tab w:val="left" w:pos="993"/>
        </w:tabs>
        <w:ind w:firstLine="567"/>
        <w:rPr>
          <w:rFonts w:ascii="Times New Roman" w:hAnsi="Times New Roman"/>
          <w:sz w:val="28"/>
          <w:szCs w:val="28"/>
        </w:rPr>
      </w:pPr>
      <w:r w:rsidRPr="00083B05">
        <w:rPr>
          <w:rFonts w:ascii="Times New Roman" w:hAnsi="Times New Roman"/>
          <w:sz w:val="28"/>
          <w:szCs w:val="28"/>
        </w:rPr>
        <w:t xml:space="preserve"> - встреч с населением;</w:t>
      </w:r>
    </w:p>
    <w:p w:rsidR="00D26397" w:rsidRPr="00083B05" w:rsidRDefault="00D26397" w:rsidP="00D26397">
      <w:pPr>
        <w:pStyle w:val="a7"/>
        <w:tabs>
          <w:tab w:val="left" w:pos="426"/>
          <w:tab w:val="left" w:pos="993"/>
        </w:tabs>
        <w:ind w:firstLine="567"/>
        <w:rPr>
          <w:rFonts w:ascii="Times New Roman" w:hAnsi="Times New Roman"/>
          <w:sz w:val="28"/>
          <w:szCs w:val="28"/>
        </w:rPr>
      </w:pPr>
      <w:r w:rsidRPr="00083B05">
        <w:rPr>
          <w:rFonts w:ascii="Times New Roman" w:hAnsi="Times New Roman"/>
          <w:sz w:val="28"/>
          <w:szCs w:val="28"/>
        </w:rPr>
        <w:t xml:space="preserve"> - выступлений на радио, телевидении;</w:t>
      </w:r>
    </w:p>
    <w:p w:rsidR="00D26397" w:rsidRPr="00083B05" w:rsidRDefault="00D26397" w:rsidP="00D26397">
      <w:pPr>
        <w:pStyle w:val="a7"/>
        <w:tabs>
          <w:tab w:val="left" w:pos="426"/>
          <w:tab w:val="left" w:pos="993"/>
        </w:tabs>
        <w:ind w:firstLine="567"/>
        <w:rPr>
          <w:rFonts w:ascii="Times New Roman" w:hAnsi="Times New Roman"/>
          <w:b/>
          <w:sz w:val="28"/>
          <w:szCs w:val="28"/>
        </w:rPr>
      </w:pPr>
      <w:r w:rsidRPr="00083B05">
        <w:rPr>
          <w:rFonts w:ascii="Times New Roman" w:hAnsi="Times New Roman"/>
          <w:sz w:val="28"/>
          <w:szCs w:val="28"/>
        </w:rPr>
        <w:t xml:space="preserve"> - через средства массовой информации.</w:t>
      </w:r>
    </w:p>
    <w:p w:rsidR="00D26397" w:rsidRPr="00083B05" w:rsidRDefault="00D26397" w:rsidP="00D26397">
      <w:pPr>
        <w:pStyle w:val="a7"/>
        <w:tabs>
          <w:tab w:val="left" w:pos="426"/>
          <w:tab w:val="left" w:pos="993"/>
        </w:tabs>
        <w:ind w:firstLine="567"/>
        <w:rPr>
          <w:rFonts w:ascii="Times New Roman" w:hAnsi="Times New Roman"/>
          <w:sz w:val="28"/>
          <w:szCs w:val="28"/>
        </w:rPr>
      </w:pPr>
      <w:r w:rsidRPr="00083B05">
        <w:rPr>
          <w:rFonts w:ascii="Times New Roman" w:hAnsi="Times New Roman"/>
          <w:sz w:val="28"/>
          <w:szCs w:val="28"/>
        </w:rPr>
        <w:t xml:space="preserve"> Муниципальная целевая программа «Информирование населения в области здравоохранения на территории Муйского района на 2013-2015 годы» выполнена на 100%. Финансирование освоено в полном объеме – заказаны стенды, плакаты на тематику ЗОЖ, профилактики инфекционных и неинфекционных заболеваний в Республиканский центр медицинский профилактики, закуплено оборудование для демонстрации слайдов в помещении поликлиники ГБУЗ «Муйская ЦРБ». </w:t>
      </w:r>
    </w:p>
    <w:p w:rsidR="00D26397" w:rsidRDefault="00D26397" w:rsidP="00D26397">
      <w:pPr>
        <w:pStyle w:val="a7"/>
        <w:tabs>
          <w:tab w:val="left" w:pos="426"/>
          <w:tab w:val="left" w:pos="993"/>
        </w:tabs>
        <w:ind w:firstLine="567"/>
        <w:rPr>
          <w:rFonts w:ascii="Times New Roman" w:hAnsi="Times New Roman"/>
          <w:sz w:val="28"/>
          <w:szCs w:val="28"/>
        </w:rPr>
      </w:pPr>
      <w:r w:rsidRPr="00083B05">
        <w:rPr>
          <w:rFonts w:ascii="Times New Roman" w:hAnsi="Times New Roman"/>
          <w:sz w:val="28"/>
          <w:szCs w:val="28"/>
        </w:rPr>
        <w:t>Другие Муниципальные целевые программы, утвержденные  в 2009г, в 2008г. не финансировались в связи с переходом ЦРБ в ведомство Минздрава РБ, и сложностью межучрежденческих расчетов.</w:t>
      </w:r>
    </w:p>
    <w:p w:rsidR="00D26397" w:rsidRPr="00D26397" w:rsidRDefault="00D26397" w:rsidP="00D26397">
      <w:pPr>
        <w:tabs>
          <w:tab w:val="left" w:pos="1134"/>
        </w:tabs>
        <w:spacing w:after="0" w:line="240" w:lineRule="auto"/>
        <w:ind w:firstLine="567"/>
        <w:jc w:val="both"/>
        <w:rPr>
          <w:rFonts w:ascii="Times New Roman" w:eastAsia="Times New Roman" w:hAnsi="Times New Roman" w:cs="Times New Roman"/>
          <w:sz w:val="28"/>
          <w:szCs w:val="28"/>
        </w:rPr>
      </w:pPr>
    </w:p>
    <w:p w:rsidR="00D26397" w:rsidRDefault="00D26397" w:rsidP="00D26397">
      <w:pPr>
        <w:tabs>
          <w:tab w:val="left" w:pos="1134"/>
        </w:tabs>
        <w:spacing w:after="0" w:line="240" w:lineRule="auto"/>
        <w:ind w:firstLine="567"/>
        <w:jc w:val="both"/>
        <w:rPr>
          <w:rFonts w:ascii="Times New Roman" w:eastAsia="Times New Roman" w:hAnsi="Times New Roman" w:cs="Times New Roman"/>
          <w:b/>
          <w:sz w:val="28"/>
          <w:szCs w:val="28"/>
        </w:rPr>
      </w:pPr>
      <w:r w:rsidRPr="00D26397">
        <w:rPr>
          <w:rFonts w:ascii="Times New Roman" w:eastAsia="Times New Roman" w:hAnsi="Times New Roman" w:cs="Times New Roman"/>
          <w:b/>
          <w:sz w:val="28"/>
          <w:szCs w:val="28"/>
        </w:rPr>
        <w:t xml:space="preserve">3.   Анализ выполнения  индикаторов здравоохранения, утверждённых Законом  РБ «О программе социально-экономического развития Республики Бурятия на 2011-2015 годы» в 2015 г.,  в сравнении с достигнутыми индикаторами по медицинской организации.  Анализ и причины невыполнения индикаторов. </w:t>
      </w:r>
    </w:p>
    <w:p w:rsidR="00DA3557" w:rsidRDefault="00DA3557" w:rsidP="00D26397">
      <w:pPr>
        <w:tabs>
          <w:tab w:val="left" w:pos="1134"/>
        </w:tabs>
        <w:spacing w:after="0" w:line="240" w:lineRule="auto"/>
        <w:ind w:firstLine="567"/>
        <w:jc w:val="both"/>
        <w:rPr>
          <w:rFonts w:ascii="Times New Roman" w:eastAsia="Times New Roman" w:hAnsi="Times New Roman" w:cs="Times New Roman"/>
          <w:b/>
          <w:sz w:val="28"/>
          <w:szCs w:val="28"/>
        </w:rPr>
      </w:pPr>
    </w:p>
    <w:p w:rsidR="00DA3557" w:rsidRDefault="00DA3557" w:rsidP="00DA3557">
      <w:pPr>
        <w:spacing w:after="0" w:line="240" w:lineRule="auto"/>
        <w:jc w:val="center"/>
        <w:rPr>
          <w:rFonts w:ascii="Times New Roman" w:hAnsi="Times New Roman" w:cs="Times New Roman"/>
          <w:b/>
          <w:sz w:val="24"/>
          <w:szCs w:val="24"/>
        </w:rPr>
      </w:pPr>
      <w:r w:rsidRPr="00390FCD">
        <w:rPr>
          <w:rFonts w:ascii="Times New Roman" w:hAnsi="Times New Roman" w:cs="Times New Roman"/>
          <w:b/>
          <w:sz w:val="24"/>
          <w:szCs w:val="24"/>
        </w:rPr>
        <w:t>Индикаторы развития здравоохранения по ГБУЗ «Муйская ЦРБ»  за 2015 год.</w:t>
      </w:r>
    </w:p>
    <w:p w:rsidR="00DA3557" w:rsidRPr="00A66E74" w:rsidRDefault="00DA3557" w:rsidP="00DA3557">
      <w:pPr>
        <w:pStyle w:val="headertext"/>
        <w:shd w:val="clear" w:color="auto" w:fill="FFFFFF"/>
        <w:spacing w:before="0" w:beforeAutospacing="0" w:after="0" w:afterAutospacing="0" w:line="288" w:lineRule="atLeast"/>
        <w:textAlignment w:val="baseline"/>
        <w:rPr>
          <w:rFonts w:ascii="Arial" w:hAnsi="Arial" w:cs="Arial"/>
          <w:spacing w:val="2"/>
          <w:sz w:val="28"/>
          <w:szCs w:val="28"/>
        </w:rPr>
      </w:pPr>
      <w:r w:rsidRPr="00A66E74">
        <w:rPr>
          <w:spacing w:val="2"/>
          <w:sz w:val="28"/>
          <w:szCs w:val="28"/>
        </w:rPr>
        <w:t xml:space="preserve">          На основании Постановления Правительства Республики Бурятия от 04 июня 2015 года №279 «Об индикативном плане Правительства Республики Бурятия по реализации Закона Республики Бурятия «О программе социально-экономичесого развития Республики Бурятия на 2011-2015г.г.» в 2015 году.</w:t>
      </w:r>
    </w:p>
    <w:p w:rsidR="00DA3557" w:rsidRDefault="00DA3557" w:rsidP="00D26397">
      <w:pPr>
        <w:tabs>
          <w:tab w:val="left" w:pos="1134"/>
        </w:tabs>
        <w:spacing w:after="0" w:line="240" w:lineRule="auto"/>
        <w:ind w:firstLine="567"/>
        <w:jc w:val="both"/>
        <w:rPr>
          <w:rFonts w:ascii="Times New Roman" w:eastAsia="Times New Roman" w:hAnsi="Times New Roman" w:cs="Times New Roman"/>
          <w:b/>
          <w:sz w:val="28"/>
          <w:szCs w:val="28"/>
        </w:rPr>
      </w:pPr>
    </w:p>
    <w:p w:rsidR="00DA3557" w:rsidRDefault="00DA3557" w:rsidP="00D26397">
      <w:pPr>
        <w:tabs>
          <w:tab w:val="left" w:pos="1134"/>
        </w:tabs>
        <w:spacing w:after="0" w:line="240" w:lineRule="auto"/>
        <w:ind w:firstLine="567"/>
        <w:jc w:val="both"/>
        <w:rPr>
          <w:rFonts w:ascii="Times New Roman" w:eastAsia="Times New Roman" w:hAnsi="Times New Roman" w:cs="Times New Roman"/>
          <w:b/>
          <w:sz w:val="28"/>
          <w:szCs w:val="28"/>
        </w:rPr>
      </w:pPr>
    </w:p>
    <w:tbl>
      <w:tblPr>
        <w:tblW w:w="10210" w:type="dxa"/>
        <w:tblInd w:w="-176" w:type="dxa"/>
        <w:tblLayout w:type="fixed"/>
        <w:tblLook w:val="04A0"/>
      </w:tblPr>
      <w:tblGrid>
        <w:gridCol w:w="568"/>
        <w:gridCol w:w="5106"/>
        <w:gridCol w:w="850"/>
        <w:gridCol w:w="851"/>
        <w:gridCol w:w="1134"/>
        <w:gridCol w:w="850"/>
        <w:gridCol w:w="851"/>
      </w:tblGrid>
      <w:tr w:rsidR="00DA3557" w:rsidRPr="004946BF" w:rsidTr="0003738B">
        <w:trPr>
          <w:trHeight w:val="780"/>
        </w:trPr>
        <w:tc>
          <w:tcPr>
            <w:tcW w:w="5674" w:type="dxa"/>
            <w:gridSpan w:val="2"/>
            <w:vMerge w:val="restart"/>
            <w:tcBorders>
              <w:top w:val="single" w:sz="8" w:space="0" w:color="auto"/>
              <w:left w:val="single" w:sz="8" w:space="0" w:color="auto"/>
              <w:bottom w:val="single" w:sz="8" w:space="0" w:color="000000"/>
              <w:right w:val="nil"/>
            </w:tcBorders>
            <w:hideMark/>
          </w:tcPr>
          <w:p w:rsidR="00DA3557" w:rsidRPr="004946BF" w:rsidRDefault="00DA3557" w:rsidP="0003738B">
            <w:pPr>
              <w:spacing w:after="0" w:line="240" w:lineRule="auto"/>
              <w:jc w:val="center"/>
              <w:rPr>
                <w:rFonts w:ascii="Times New Roman" w:eastAsia="Times New Roman" w:hAnsi="Times New Roman" w:cs="Times New Roman"/>
                <w:b/>
                <w:bCs/>
                <w:sz w:val="20"/>
                <w:szCs w:val="20"/>
              </w:rPr>
            </w:pPr>
            <w:r w:rsidRPr="004946BF">
              <w:rPr>
                <w:rFonts w:ascii="Times New Roman" w:eastAsia="Times New Roman" w:hAnsi="Times New Roman" w:cs="Times New Roman"/>
                <w:b/>
                <w:bCs/>
                <w:sz w:val="20"/>
                <w:szCs w:val="20"/>
              </w:rPr>
              <w:t>Наименование  целевого показателя (ед. измерения)</w:t>
            </w:r>
          </w:p>
        </w:tc>
        <w:tc>
          <w:tcPr>
            <w:tcW w:w="1701" w:type="dxa"/>
            <w:gridSpan w:val="2"/>
            <w:tcBorders>
              <w:top w:val="single" w:sz="4" w:space="0" w:color="auto"/>
              <w:left w:val="single" w:sz="4" w:space="0" w:color="auto"/>
              <w:bottom w:val="single" w:sz="4" w:space="0" w:color="auto"/>
              <w:right w:val="single" w:sz="4" w:space="0" w:color="auto"/>
            </w:tcBorders>
            <w:hideMark/>
          </w:tcPr>
          <w:p w:rsidR="00DA3557" w:rsidRPr="004946BF" w:rsidRDefault="00DA3557" w:rsidP="0003738B">
            <w:pPr>
              <w:spacing w:after="0" w:line="240" w:lineRule="auto"/>
              <w:jc w:val="center"/>
              <w:rPr>
                <w:rFonts w:ascii="Times New Roman" w:eastAsia="Times New Roman" w:hAnsi="Times New Roman" w:cs="Times New Roman"/>
                <w:b/>
                <w:bCs/>
                <w:sz w:val="20"/>
                <w:szCs w:val="20"/>
              </w:rPr>
            </w:pPr>
            <w:r w:rsidRPr="004946BF">
              <w:rPr>
                <w:rFonts w:ascii="Times New Roman" w:eastAsia="Times New Roman" w:hAnsi="Times New Roman" w:cs="Times New Roman"/>
                <w:b/>
                <w:bCs/>
                <w:sz w:val="20"/>
                <w:szCs w:val="20"/>
              </w:rPr>
              <w:t>Значения целевого показателя здоровья 2015г.</w:t>
            </w:r>
          </w:p>
        </w:tc>
        <w:tc>
          <w:tcPr>
            <w:tcW w:w="1134" w:type="dxa"/>
            <w:vMerge w:val="restart"/>
            <w:tcBorders>
              <w:top w:val="single" w:sz="4" w:space="0" w:color="auto"/>
              <w:left w:val="single" w:sz="4" w:space="0" w:color="auto"/>
              <w:bottom w:val="single" w:sz="4" w:space="0" w:color="auto"/>
              <w:right w:val="single" w:sz="4" w:space="0" w:color="auto"/>
            </w:tcBorders>
            <w:hideMark/>
          </w:tcPr>
          <w:p w:rsidR="00DA3557" w:rsidRPr="004946BF" w:rsidRDefault="00DA3557" w:rsidP="0003738B">
            <w:pPr>
              <w:spacing w:after="0" w:line="240" w:lineRule="auto"/>
              <w:jc w:val="center"/>
              <w:rPr>
                <w:rFonts w:ascii="Times New Roman" w:eastAsia="Times New Roman" w:hAnsi="Times New Roman" w:cs="Times New Roman"/>
                <w:b/>
                <w:bCs/>
                <w:sz w:val="20"/>
                <w:szCs w:val="20"/>
              </w:rPr>
            </w:pPr>
            <w:r w:rsidRPr="004946BF">
              <w:rPr>
                <w:rFonts w:ascii="Times New Roman" w:eastAsia="Times New Roman" w:hAnsi="Times New Roman" w:cs="Times New Roman"/>
                <w:b/>
                <w:bCs/>
                <w:sz w:val="20"/>
                <w:szCs w:val="20"/>
              </w:rPr>
              <w:t xml:space="preserve">Факт исполнения целевого </w:t>
            </w:r>
            <w:r w:rsidRPr="004946BF">
              <w:rPr>
                <w:rFonts w:ascii="Times New Roman" w:eastAsia="Times New Roman" w:hAnsi="Times New Roman" w:cs="Times New Roman"/>
                <w:b/>
                <w:bCs/>
                <w:sz w:val="20"/>
                <w:szCs w:val="20"/>
              </w:rPr>
              <w:lastRenderedPageBreak/>
              <w:t>показателя 2015г.</w:t>
            </w:r>
          </w:p>
        </w:tc>
        <w:tc>
          <w:tcPr>
            <w:tcW w:w="1701" w:type="dxa"/>
            <w:gridSpan w:val="2"/>
            <w:tcBorders>
              <w:top w:val="single" w:sz="4" w:space="0" w:color="auto"/>
              <w:left w:val="nil"/>
              <w:bottom w:val="single" w:sz="4" w:space="0" w:color="auto"/>
              <w:right w:val="single" w:sz="4" w:space="0" w:color="auto"/>
            </w:tcBorders>
            <w:hideMark/>
          </w:tcPr>
          <w:p w:rsidR="00DA3557" w:rsidRPr="004946BF" w:rsidRDefault="00DA3557" w:rsidP="0003738B">
            <w:pPr>
              <w:spacing w:after="0" w:line="240" w:lineRule="auto"/>
              <w:jc w:val="center"/>
              <w:rPr>
                <w:rFonts w:ascii="Times New Roman" w:eastAsia="Times New Roman" w:hAnsi="Times New Roman" w:cs="Times New Roman"/>
                <w:b/>
                <w:bCs/>
                <w:sz w:val="20"/>
                <w:szCs w:val="20"/>
              </w:rPr>
            </w:pPr>
            <w:r w:rsidRPr="004946BF">
              <w:rPr>
                <w:rFonts w:ascii="Times New Roman" w:eastAsia="Times New Roman" w:hAnsi="Times New Roman" w:cs="Times New Roman"/>
                <w:b/>
                <w:bCs/>
                <w:sz w:val="20"/>
                <w:szCs w:val="20"/>
              </w:rPr>
              <w:lastRenderedPageBreak/>
              <w:t>отклонения от показателя в 2015г.</w:t>
            </w:r>
          </w:p>
        </w:tc>
      </w:tr>
      <w:tr w:rsidR="00DA3557" w:rsidRPr="004946BF" w:rsidTr="0003738B">
        <w:trPr>
          <w:trHeight w:val="1110"/>
        </w:trPr>
        <w:tc>
          <w:tcPr>
            <w:tcW w:w="5674" w:type="dxa"/>
            <w:gridSpan w:val="2"/>
            <w:vMerge/>
            <w:tcBorders>
              <w:top w:val="single" w:sz="8" w:space="0" w:color="auto"/>
              <w:left w:val="single" w:sz="8" w:space="0" w:color="auto"/>
              <w:bottom w:val="single" w:sz="8" w:space="0" w:color="000000"/>
              <w:right w:val="nil"/>
            </w:tcBorders>
            <w:vAlign w:val="center"/>
            <w:hideMark/>
          </w:tcPr>
          <w:p w:rsidR="00DA3557" w:rsidRPr="004946BF" w:rsidRDefault="00DA3557" w:rsidP="0003738B">
            <w:pPr>
              <w:spacing w:after="0" w:line="240" w:lineRule="auto"/>
              <w:rPr>
                <w:rFonts w:ascii="Times New Roman" w:eastAsia="Times New Roman" w:hAnsi="Times New Roman" w:cs="Times New Roman"/>
                <w:b/>
                <w:bCs/>
                <w:sz w:val="20"/>
                <w:szCs w:val="20"/>
              </w:rPr>
            </w:pPr>
          </w:p>
        </w:tc>
        <w:tc>
          <w:tcPr>
            <w:tcW w:w="850" w:type="dxa"/>
            <w:tcBorders>
              <w:top w:val="nil"/>
              <w:left w:val="single" w:sz="4" w:space="0" w:color="auto"/>
              <w:bottom w:val="single" w:sz="4" w:space="0" w:color="auto"/>
              <w:right w:val="single" w:sz="4" w:space="0" w:color="auto"/>
            </w:tcBorders>
            <w:hideMark/>
          </w:tcPr>
          <w:p w:rsidR="00DA3557" w:rsidRPr="004946BF" w:rsidRDefault="00DA3557" w:rsidP="0003738B">
            <w:pPr>
              <w:spacing w:after="0" w:line="240" w:lineRule="auto"/>
              <w:jc w:val="center"/>
              <w:rPr>
                <w:rFonts w:ascii="Times New Roman" w:eastAsia="Times New Roman" w:hAnsi="Times New Roman" w:cs="Times New Roman"/>
                <w:b/>
                <w:bCs/>
                <w:sz w:val="20"/>
                <w:szCs w:val="20"/>
              </w:rPr>
            </w:pPr>
            <w:r w:rsidRPr="004946BF">
              <w:rPr>
                <w:rFonts w:ascii="Times New Roman" w:eastAsia="Times New Roman" w:hAnsi="Times New Roman" w:cs="Times New Roman"/>
                <w:b/>
                <w:bCs/>
                <w:sz w:val="20"/>
                <w:szCs w:val="20"/>
              </w:rPr>
              <w:t>РБ</w:t>
            </w:r>
          </w:p>
        </w:tc>
        <w:tc>
          <w:tcPr>
            <w:tcW w:w="851" w:type="dxa"/>
            <w:tcBorders>
              <w:top w:val="nil"/>
              <w:left w:val="nil"/>
              <w:bottom w:val="single" w:sz="4" w:space="0" w:color="auto"/>
              <w:right w:val="single" w:sz="4" w:space="0" w:color="auto"/>
            </w:tcBorders>
            <w:hideMark/>
          </w:tcPr>
          <w:p w:rsidR="00DA3557" w:rsidRPr="004946BF" w:rsidRDefault="00DA3557" w:rsidP="0003738B">
            <w:pPr>
              <w:spacing w:after="0" w:line="240" w:lineRule="auto"/>
              <w:jc w:val="center"/>
              <w:rPr>
                <w:rFonts w:ascii="Times New Roman" w:eastAsia="Times New Roman" w:hAnsi="Times New Roman" w:cs="Times New Roman"/>
                <w:b/>
                <w:bCs/>
                <w:sz w:val="20"/>
                <w:szCs w:val="20"/>
              </w:rPr>
            </w:pPr>
            <w:r w:rsidRPr="004946BF">
              <w:rPr>
                <w:rFonts w:ascii="Times New Roman" w:eastAsia="Times New Roman" w:hAnsi="Times New Roman" w:cs="Times New Roman"/>
                <w:b/>
                <w:bCs/>
                <w:sz w:val="20"/>
                <w:szCs w:val="20"/>
              </w:rPr>
              <w:t>Район</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A3557" w:rsidRPr="004946BF" w:rsidRDefault="00DA3557" w:rsidP="0003738B">
            <w:pPr>
              <w:spacing w:after="0" w:line="240" w:lineRule="auto"/>
              <w:rPr>
                <w:rFonts w:ascii="Times New Roman" w:eastAsia="Times New Roman" w:hAnsi="Times New Roman" w:cs="Times New Roman"/>
                <w:b/>
                <w:bCs/>
                <w:sz w:val="20"/>
                <w:szCs w:val="20"/>
              </w:rPr>
            </w:pPr>
          </w:p>
        </w:tc>
        <w:tc>
          <w:tcPr>
            <w:tcW w:w="850" w:type="dxa"/>
            <w:tcBorders>
              <w:top w:val="nil"/>
              <w:left w:val="nil"/>
              <w:bottom w:val="single" w:sz="4" w:space="0" w:color="auto"/>
              <w:right w:val="single" w:sz="4" w:space="0" w:color="auto"/>
            </w:tcBorders>
            <w:hideMark/>
          </w:tcPr>
          <w:p w:rsidR="00DA3557" w:rsidRPr="004946BF" w:rsidRDefault="00DA3557" w:rsidP="0003738B">
            <w:pPr>
              <w:spacing w:after="0" w:line="240" w:lineRule="auto"/>
              <w:jc w:val="center"/>
              <w:rPr>
                <w:rFonts w:ascii="Times New Roman" w:eastAsia="Times New Roman" w:hAnsi="Times New Roman" w:cs="Times New Roman"/>
                <w:b/>
                <w:bCs/>
                <w:sz w:val="20"/>
                <w:szCs w:val="20"/>
              </w:rPr>
            </w:pPr>
            <w:r w:rsidRPr="004946BF">
              <w:rPr>
                <w:rFonts w:ascii="Times New Roman" w:eastAsia="Times New Roman" w:hAnsi="Times New Roman" w:cs="Times New Roman"/>
                <w:b/>
                <w:bCs/>
                <w:sz w:val="20"/>
                <w:szCs w:val="20"/>
              </w:rPr>
              <w:t>РБ</w:t>
            </w:r>
          </w:p>
        </w:tc>
        <w:tc>
          <w:tcPr>
            <w:tcW w:w="851" w:type="dxa"/>
            <w:tcBorders>
              <w:top w:val="nil"/>
              <w:left w:val="nil"/>
              <w:bottom w:val="single" w:sz="4" w:space="0" w:color="auto"/>
              <w:right w:val="single" w:sz="4" w:space="0" w:color="auto"/>
            </w:tcBorders>
            <w:hideMark/>
          </w:tcPr>
          <w:p w:rsidR="00DA3557" w:rsidRPr="004946BF" w:rsidRDefault="00DA3557" w:rsidP="0003738B">
            <w:pPr>
              <w:spacing w:after="0" w:line="240" w:lineRule="auto"/>
              <w:jc w:val="center"/>
              <w:rPr>
                <w:rFonts w:ascii="Times New Roman" w:eastAsia="Times New Roman" w:hAnsi="Times New Roman" w:cs="Times New Roman"/>
                <w:b/>
                <w:bCs/>
                <w:sz w:val="20"/>
                <w:szCs w:val="20"/>
              </w:rPr>
            </w:pPr>
            <w:r w:rsidRPr="004946BF">
              <w:rPr>
                <w:rFonts w:ascii="Times New Roman" w:eastAsia="Times New Roman" w:hAnsi="Times New Roman" w:cs="Times New Roman"/>
                <w:b/>
                <w:bCs/>
                <w:sz w:val="20"/>
                <w:szCs w:val="20"/>
              </w:rPr>
              <w:t>Район</w:t>
            </w:r>
          </w:p>
        </w:tc>
      </w:tr>
      <w:tr w:rsidR="00DA3557" w:rsidRPr="004946BF" w:rsidTr="0003738B">
        <w:trPr>
          <w:trHeight w:val="315"/>
        </w:trPr>
        <w:tc>
          <w:tcPr>
            <w:tcW w:w="10210" w:type="dxa"/>
            <w:gridSpan w:val="7"/>
            <w:tcBorders>
              <w:top w:val="single" w:sz="8" w:space="0" w:color="auto"/>
              <w:left w:val="single" w:sz="8" w:space="0" w:color="auto"/>
              <w:bottom w:val="single" w:sz="8" w:space="0" w:color="auto"/>
              <w:right w:val="nil"/>
            </w:tcBorders>
            <w:hideMark/>
          </w:tcPr>
          <w:p w:rsidR="00DA3557" w:rsidRPr="004946BF" w:rsidRDefault="00DA3557" w:rsidP="0003738B">
            <w:pPr>
              <w:spacing w:after="0" w:line="240" w:lineRule="auto"/>
              <w:jc w:val="center"/>
              <w:rPr>
                <w:rFonts w:ascii="Times New Roman" w:eastAsia="Times New Roman" w:hAnsi="Times New Roman" w:cs="Times New Roman"/>
                <w:b/>
                <w:bCs/>
                <w:sz w:val="20"/>
                <w:szCs w:val="20"/>
              </w:rPr>
            </w:pPr>
            <w:r w:rsidRPr="004946BF">
              <w:rPr>
                <w:rFonts w:ascii="Times New Roman" w:eastAsia="Times New Roman" w:hAnsi="Times New Roman" w:cs="Times New Roman"/>
                <w:b/>
                <w:bCs/>
                <w:sz w:val="20"/>
                <w:szCs w:val="20"/>
              </w:rPr>
              <w:lastRenderedPageBreak/>
              <w:t>Показатели структурных преобразований системы оказания медицинской помощи *</w:t>
            </w:r>
          </w:p>
        </w:tc>
      </w:tr>
      <w:tr w:rsidR="00DA3557" w:rsidRPr="00B00526" w:rsidTr="0003738B">
        <w:trPr>
          <w:trHeight w:val="1605"/>
        </w:trPr>
        <w:tc>
          <w:tcPr>
            <w:tcW w:w="568" w:type="dxa"/>
            <w:tcBorders>
              <w:top w:val="nil"/>
              <w:left w:val="single" w:sz="8" w:space="0" w:color="auto"/>
              <w:bottom w:val="single" w:sz="8" w:space="0" w:color="auto"/>
              <w:right w:val="single" w:sz="8" w:space="0" w:color="auto"/>
            </w:tcBorders>
            <w:hideMark/>
          </w:tcPr>
          <w:p w:rsidR="00DA3557" w:rsidRPr="004946BF" w:rsidRDefault="00DA3557" w:rsidP="0003738B">
            <w:pPr>
              <w:spacing w:after="0" w:line="240" w:lineRule="auto"/>
              <w:jc w:val="center"/>
              <w:rPr>
                <w:rFonts w:ascii="Times New Roman" w:eastAsia="Times New Roman" w:hAnsi="Times New Roman" w:cs="Times New Roman"/>
                <w:sz w:val="20"/>
                <w:szCs w:val="20"/>
              </w:rPr>
            </w:pPr>
            <w:r w:rsidRPr="004946BF">
              <w:rPr>
                <w:rFonts w:ascii="Times New Roman" w:eastAsia="Times New Roman" w:hAnsi="Times New Roman" w:cs="Times New Roman"/>
                <w:sz w:val="20"/>
                <w:szCs w:val="20"/>
              </w:rPr>
              <w:t>1.</w:t>
            </w:r>
          </w:p>
        </w:tc>
        <w:tc>
          <w:tcPr>
            <w:tcW w:w="5106" w:type="dxa"/>
            <w:tcBorders>
              <w:top w:val="single" w:sz="8" w:space="0" w:color="auto"/>
              <w:left w:val="nil"/>
              <w:bottom w:val="single" w:sz="8" w:space="0" w:color="auto"/>
              <w:right w:val="single" w:sz="8" w:space="0" w:color="000000"/>
            </w:tcBorders>
            <w:hideMark/>
          </w:tcPr>
          <w:p w:rsidR="00DA3557" w:rsidRPr="004946BF" w:rsidRDefault="00DA3557" w:rsidP="0003738B">
            <w:pPr>
              <w:spacing w:after="0" w:line="240" w:lineRule="auto"/>
              <w:jc w:val="both"/>
              <w:rPr>
                <w:rFonts w:ascii="Times New Roman" w:eastAsia="Times New Roman" w:hAnsi="Times New Roman" w:cs="Times New Roman"/>
                <w:sz w:val="20"/>
                <w:szCs w:val="20"/>
              </w:rPr>
            </w:pPr>
            <w:r w:rsidRPr="004946BF">
              <w:rPr>
                <w:rFonts w:ascii="Times New Roman" w:eastAsia="Times New Roman" w:hAnsi="Times New Roman" w:cs="Times New Roman"/>
                <w:sz w:val="20"/>
                <w:szCs w:val="20"/>
              </w:rPr>
              <w:t>Доля расходов на оказание скорой медицинской помощи вне медицинских организаций от всех расходов на программу государственных гарантий бесплатного оказания гражданам медицинской помощи (далее - программа государственных гарантий)</w:t>
            </w:r>
          </w:p>
        </w:tc>
        <w:tc>
          <w:tcPr>
            <w:tcW w:w="850" w:type="dxa"/>
            <w:tcBorders>
              <w:top w:val="nil"/>
              <w:left w:val="nil"/>
              <w:bottom w:val="single" w:sz="8" w:space="0" w:color="auto"/>
              <w:right w:val="single" w:sz="8" w:space="0" w:color="auto"/>
            </w:tcBorders>
            <w:hideMark/>
          </w:tcPr>
          <w:p w:rsidR="00DA3557" w:rsidRPr="00031B13" w:rsidRDefault="00DA3557" w:rsidP="0003738B">
            <w:pPr>
              <w:spacing w:after="0" w:line="240" w:lineRule="auto"/>
              <w:jc w:val="center"/>
              <w:rPr>
                <w:rFonts w:ascii="Times New Roman" w:eastAsia="Times New Roman" w:hAnsi="Times New Roman" w:cs="Times New Roman"/>
                <w:sz w:val="20"/>
                <w:szCs w:val="20"/>
              </w:rPr>
            </w:pPr>
            <w:r w:rsidRPr="00031B13">
              <w:rPr>
                <w:rFonts w:ascii="Times New Roman" w:eastAsia="Times New Roman" w:hAnsi="Times New Roman" w:cs="Times New Roman"/>
                <w:sz w:val="20"/>
                <w:szCs w:val="20"/>
              </w:rPr>
              <w:t>5,5</w:t>
            </w:r>
          </w:p>
        </w:tc>
        <w:tc>
          <w:tcPr>
            <w:tcW w:w="851" w:type="dxa"/>
            <w:tcBorders>
              <w:top w:val="nil"/>
              <w:left w:val="nil"/>
              <w:bottom w:val="single" w:sz="8" w:space="0" w:color="auto"/>
              <w:right w:val="single" w:sz="8" w:space="0" w:color="auto"/>
            </w:tcBorders>
            <w:hideMark/>
          </w:tcPr>
          <w:p w:rsidR="00DA3557" w:rsidRPr="004920ED" w:rsidRDefault="00DA3557" w:rsidP="0003738B">
            <w:pPr>
              <w:pStyle w:val="11"/>
              <w:spacing w:line="240" w:lineRule="auto"/>
              <w:ind w:firstLine="0"/>
              <w:jc w:val="center"/>
              <w:rPr>
                <w:bCs/>
                <w:sz w:val="20"/>
                <w:lang w:val="en-US"/>
              </w:rPr>
            </w:pPr>
            <w:r w:rsidRPr="004920ED">
              <w:rPr>
                <w:bCs/>
                <w:sz w:val="20"/>
              </w:rPr>
              <w:t>5,</w:t>
            </w:r>
            <w:r w:rsidRPr="004920ED">
              <w:rPr>
                <w:bCs/>
                <w:sz w:val="20"/>
                <w:lang w:val="en-US"/>
              </w:rPr>
              <w:t>0</w:t>
            </w:r>
          </w:p>
        </w:tc>
        <w:tc>
          <w:tcPr>
            <w:tcW w:w="1134" w:type="dxa"/>
            <w:tcBorders>
              <w:top w:val="nil"/>
              <w:left w:val="nil"/>
              <w:bottom w:val="single" w:sz="8" w:space="0" w:color="auto"/>
              <w:right w:val="single" w:sz="8" w:space="0" w:color="auto"/>
            </w:tcBorders>
            <w:hideMark/>
          </w:tcPr>
          <w:p w:rsidR="00DA3557" w:rsidRPr="00B00526" w:rsidRDefault="00DA3557" w:rsidP="0003738B">
            <w:pPr>
              <w:spacing w:after="0" w:line="240" w:lineRule="auto"/>
              <w:jc w:val="center"/>
              <w:rPr>
                <w:rFonts w:ascii="Times New Roman" w:eastAsia="Times New Roman" w:hAnsi="Times New Roman" w:cs="Times New Roman"/>
                <w:sz w:val="20"/>
                <w:szCs w:val="20"/>
              </w:rPr>
            </w:pPr>
            <w:r w:rsidRPr="00B00526">
              <w:rPr>
                <w:rFonts w:ascii="Times New Roman" w:eastAsia="Times New Roman" w:hAnsi="Times New Roman" w:cs="Times New Roman"/>
                <w:sz w:val="20"/>
                <w:szCs w:val="20"/>
              </w:rPr>
              <w:t>6,2</w:t>
            </w:r>
          </w:p>
        </w:tc>
        <w:tc>
          <w:tcPr>
            <w:tcW w:w="850" w:type="dxa"/>
            <w:tcBorders>
              <w:top w:val="nil"/>
              <w:left w:val="nil"/>
              <w:bottom w:val="single" w:sz="8" w:space="0" w:color="auto"/>
              <w:right w:val="single" w:sz="8" w:space="0" w:color="auto"/>
            </w:tcBorders>
            <w:hideMark/>
          </w:tcPr>
          <w:p w:rsidR="00DA3557" w:rsidRPr="00B00526" w:rsidRDefault="00DA3557" w:rsidP="0003738B">
            <w:pPr>
              <w:spacing w:after="0" w:line="240" w:lineRule="auto"/>
              <w:jc w:val="center"/>
              <w:rPr>
                <w:rFonts w:ascii="Times New Roman" w:eastAsia="Times New Roman" w:hAnsi="Times New Roman" w:cs="Times New Roman"/>
                <w:sz w:val="20"/>
                <w:szCs w:val="20"/>
              </w:rPr>
            </w:pPr>
            <w:r w:rsidRPr="00B00526">
              <w:rPr>
                <w:rFonts w:ascii="Times New Roman" w:eastAsia="Times New Roman" w:hAnsi="Times New Roman" w:cs="Times New Roman"/>
                <w:sz w:val="20"/>
                <w:szCs w:val="20"/>
              </w:rPr>
              <w:t>- 12,7</w:t>
            </w:r>
          </w:p>
        </w:tc>
        <w:tc>
          <w:tcPr>
            <w:tcW w:w="851" w:type="dxa"/>
            <w:tcBorders>
              <w:top w:val="nil"/>
              <w:left w:val="nil"/>
              <w:bottom w:val="single" w:sz="8" w:space="0" w:color="auto"/>
              <w:right w:val="single" w:sz="8" w:space="0" w:color="auto"/>
            </w:tcBorders>
            <w:hideMark/>
          </w:tcPr>
          <w:p w:rsidR="00DA3557" w:rsidRPr="00B00526" w:rsidRDefault="00DA3557" w:rsidP="0003738B">
            <w:pPr>
              <w:spacing w:after="0" w:line="240" w:lineRule="auto"/>
              <w:jc w:val="center"/>
              <w:rPr>
                <w:rFonts w:ascii="Times New Roman" w:eastAsia="Times New Roman" w:hAnsi="Times New Roman" w:cs="Times New Roman"/>
                <w:sz w:val="20"/>
                <w:szCs w:val="20"/>
              </w:rPr>
            </w:pPr>
            <w:r w:rsidRPr="00B00526">
              <w:rPr>
                <w:rFonts w:ascii="Times New Roman" w:eastAsia="Times New Roman" w:hAnsi="Times New Roman" w:cs="Times New Roman"/>
                <w:sz w:val="20"/>
                <w:szCs w:val="20"/>
              </w:rPr>
              <w:t>- 12,4</w:t>
            </w:r>
          </w:p>
        </w:tc>
      </w:tr>
      <w:tr w:rsidR="00DA3557" w:rsidRPr="00B00526" w:rsidTr="0003738B">
        <w:trPr>
          <w:trHeight w:val="885"/>
        </w:trPr>
        <w:tc>
          <w:tcPr>
            <w:tcW w:w="568" w:type="dxa"/>
            <w:tcBorders>
              <w:top w:val="nil"/>
              <w:left w:val="single" w:sz="8" w:space="0" w:color="auto"/>
              <w:bottom w:val="single" w:sz="8" w:space="0" w:color="auto"/>
              <w:right w:val="single" w:sz="8" w:space="0" w:color="auto"/>
            </w:tcBorders>
            <w:hideMark/>
          </w:tcPr>
          <w:p w:rsidR="00DA3557" w:rsidRPr="004946BF" w:rsidRDefault="00DA3557" w:rsidP="0003738B">
            <w:pPr>
              <w:spacing w:after="0" w:line="240" w:lineRule="auto"/>
              <w:jc w:val="center"/>
              <w:rPr>
                <w:rFonts w:ascii="Times New Roman" w:eastAsia="Times New Roman" w:hAnsi="Times New Roman" w:cs="Times New Roman"/>
                <w:sz w:val="20"/>
                <w:szCs w:val="20"/>
              </w:rPr>
            </w:pPr>
            <w:r w:rsidRPr="004946BF">
              <w:rPr>
                <w:rFonts w:ascii="Times New Roman" w:eastAsia="Times New Roman" w:hAnsi="Times New Roman" w:cs="Times New Roman"/>
                <w:sz w:val="20"/>
                <w:szCs w:val="20"/>
              </w:rPr>
              <w:t>2.</w:t>
            </w:r>
          </w:p>
        </w:tc>
        <w:tc>
          <w:tcPr>
            <w:tcW w:w="5106" w:type="dxa"/>
            <w:tcBorders>
              <w:top w:val="single" w:sz="8" w:space="0" w:color="auto"/>
              <w:left w:val="nil"/>
              <w:bottom w:val="single" w:sz="8" w:space="0" w:color="auto"/>
              <w:right w:val="single" w:sz="8" w:space="0" w:color="000000"/>
            </w:tcBorders>
            <w:hideMark/>
          </w:tcPr>
          <w:p w:rsidR="00DA3557" w:rsidRPr="004946BF" w:rsidRDefault="00DA3557" w:rsidP="0003738B">
            <w:pPr>
              <w:spacing w:after="0" w:line="240" w:lineRule="auto"/>
              <w:jc w:val="both"/>
              <w:rPr>
                <w:rFonts w:ascii="Times New Roman" w:eastAsia="Times New Roman" w:hAnsi="Times New Roman" w:cs="Times New Roman"/>
                <w:sz w:val="20"/>
                <w:szCs w:val="20"/>
              </w:rPr>
            </w:pPr>
            <w:r w:rsidRPr="004946BF">
              <w:rPr>
                <w:rFonts w:ascii="Times New Roman" w:eastAsia="Times New Roman" w:hAnsi="Times New Roman" w:cs="Times New Roman"/>
                <w:sz w:val="20"/>
                <w:szCs w:val="20"/>
              </w:rPr>
              <w:t>Доля расходов на оказание медицинской помощи в амбулаторных условиях от всех расходов на программу государственных гарантий</w:t>
            </w:r>
          </w:p>
        </w:tc>
        <w:tc>
          <w:tcPr>
            <w:tcW w:w="850" w:type="dxa"/>
            <w:tcBorders>
              <w:top w:val="nil"/>
              <w:left w:val="nil"/>
              <w:bottom w:val="single" w:sz="8" w:space="0" w:color="auto"/>
              <w:right w:val="single" w:sz="8" w:space="0" w:color="auto"/>
            </w:tcBorders>
            <w:hideMark/>
          </w:tcPr>
          <w:p w:rsidR="00DA3557" w:rsidRPr="00031B13" w:rsidRDefault="00DA3557" w:rsidP="0003738B">
            <w:pPr>
              <w:spacing w:after="0" w:line="240" w:lineRule="auto"/>
              <w:jc w:val="center"/>
              <w:rPr>
                <w:rFonts w:ascii="Times New Roman" w:eastAsia="Times New Roman" w:hAnsi="Times New Roman" w:cs="Times New Roman"/>
                <w:sz w:val="20"/>
                <w:szCs w:val="20"/>
              </w:rPr>
            </w:pPr>
            <w:r w:rsidRPr="00031B13">
              <w:rPr>
                <w:rFonts w:ascii="Times New Roman" w:eastAsia="Times New Roman" w:hAnsi="Times New Roman" w:cs="Times New Roman"/>
                <w:sz w:val="20"/>
                <w:szCs w:val="20"/>
              </w:rPr>
              <w:t>31,</w:t>
            </w:r>
            <w:r>
              <w:rPr>
                <w:rFonts w:ascii="Times New Roman" w:eastAsia="Times New Roman" w:hAnsi="Times New Roman" w:cs="Times New Roman"/>
                <w:sz w:val="20"/>
                <w:szCs w:val="20"/>
              </w:rPr>
              <w:t>1</w:t>
            </w:r>
          </w:p>
        </w:tc>
        <w:tc>
          <w:tcPr>
            <w:tcW w:w="851" w:type="dxa"/>
            <w:tcBorders>
              <w:top w:val="nil"/>
              <w:left w:val="nil"/>
              <w:bottom w:val="single" w:sz="8" w:space="0" w:color="auto"/>
              <w:right w:val="single" w:sz="8" w:space="0" w:color="auto"/>
            </w:tcBorders>
            <w:hideMark/>
          </w:tcPr>
          <w:p w:rsidR="00DA3557" w:rsidRPr="004920ED" w:rsidRDefault="00DA3557" w:rsidP="0003738B">
            <w:pPr>
              <w:pStyle w:val="11"/>
              <w:spacing w:line="240" w:lineRule="auto"/>
              <w:ind w:firstLine="0"/>
              <w:jc w:val="center"/>
              <w:rPr>
                <w:bCs/>
                <w:sz w:val="20"/>
                <w:lang w:val="en-US"/>
              </w:rPr>
            </w:pPr>
            <w:r w:rsidRPr="004920ED">
              <w:rPr>
                <w:bCs/>
                <w:sz w:val="20"/>
              </w:rPr>
              <w:t>3</w:t>
            </w:r>
            <w:r>
              <w:rPr>
                <w:bCs/>
                <w:sz w:val="20"/>
              </w:rPr>
              <w:t>1</w:t>
            </w:r>
            <w:r w:rsidRPr="004920ED">
              <w:rPr>
                <w:bCs/>
                <w:sz w:val="20"/>
              </w:rPr>
              <w:t>,</w:t>
            </w:r>
            <w:r>
              <w:rPr>
                <w:bCs/>
                <w:sz w:val="20"/>
              </w:rPr>
              <w:t>9</w:t>
            </w:r>
          </w:p>
        </w:tc>
        <w:tc>
          <w:tcPr>
            <w:tcW w:w="1134" w:type="dxa"/>
            <w:tcBorders>
              <w:top w:val="nil"/>
              <w:left w:val="nil"/>
              <w:bottom w:val="single" w:sz="8" w:space="0" w:color="auto"/>
              <w:right w:val="single" w:sz="8" w:space="0" w:color="auto"/>
            </w:tcBorders>
            <w:hideMark/>
          </w:tcPr>
          <w:p w:rsidR="00DA3557" w:rsidRPr="00B00526" w:rsidRDefault="00DA3557" w:rsidP="0003738B">
            <w:pPr>
              <w:spacing w:after="0" w:line="240" w:lineRule="auto"/>
              <w:jc w:val="center"/>
              <w:rPr>
                <w:rFonts w:ascii="Times New Roman" w:eastAsia="Times New Roman" w:hAnsi="Times New Roman" w:cs="Times New Roman"/>
                <w:sz w:val="20"/>
                <w:szCs w:val="20"/>
              </w:rPr>
            </w:pPr>
            <w:r w:rsidRPr="00B00526">
              <w:rPr>
                <w:rFonts w:ascii="Times New Roman" w:eastAsia="Times New Roman" w:hAnsi="Times New Roman" w:cs="Times New Roman"/>
                <w:sz w:val="20"/>
                <w:szCs w:val="20"/>
              </w:rPr>
              <w:t>38,6</w:t>
            </w:r>
          </w:p>
        </w:tc>
        <w:tc>
          <w:tcPr>
            <w:tcW w:w="850" w:type="dxa"/>
            <w:tcBorders>
              <w:top w:val="nil"/>
              <w:left w:val="nil"/>
              <w:bottom w:val="single" w:sz="8" w:space="0" w:color="auto"/>
              <w:right w:val="single" w:sz="8" w:space="0" w:color="auto"/>
            </w:tcBorders>
            <w:hideMark/>
          </w:tcPr>
          <w:p w:rsidR="00DA3557" w:rsidRPr="00B00526" w:rsidRDefault="00DA3557" w:rsidP="0003738B">
            <w:pPr>
              <w:spacing w:after="0" w:line="240" w:lineRule="auto"/>
              <w:jc w:val="center"/>
              <w:rPr>
                <w:rFonts w:ascii="Times New Roman" w:eastAsia="Times New Roman" w:hAnsi="Times New Roman" w:cs="Times New Roman"/>
                <w:sz w:val="20"/>
                <w:szCs w:val="20"/>
              </w:rPr>
            </w:pPr>
            <w:r w:rsidRPr="00B00526">
              <w:rPr>
                <w:rFonts w:ascii="Times New Roman" w:eastAsia="Times New Roman" w:hAnsi="Times New Roman" w:cs="Times New Roman"/>
                <w:sz w:val="20"/>
                <w:szCs w:val="20"/>
              </w:rPr>
              <w:t>+19,4 </w:t>
            </w:r>
          </w:p>
        </w:tc>
        <w:tc>
          <w:tcPr>
            <w:tcW w:w="851" w:type="dxa"/>
            <w:tcBorders>
              <w:top w:val="nil"/>
              <w:left w:val="nil"/>
              <w:bottom w:val="single" w:sz="8" w:space="0" w:color="auto"/>
              <w:right w:val="single" w:sz="8" w:space="0" w:color="auto"/>
            </w:tcBorders>
            <w:hideMark/>
          </w:tcPr>
          <w:p w:rsidR="00DA3557" w:rsidRPr="00B00526" w:rsidRDefault="00DA3557" w:rsidP="0003738B">
            <w:pPr>
              <w:spacing w:after="0" w:line="240" w:lineRule="auto"/>
              <w:jc w:val="center"/>
              <w:rPr>
                <w:rFonts w:ascii="Times New Roman" w:eastAsia="Times New Roman" w:hAnsi="Times New Roman" w:cs="Times New Roman"/>
                <w:sz w:val="20"/>
                <w:szCs w:val="20"/>
              </w:rPr>
            </w:pPr>
            <w:r w:rsidRPr="00B00526">
              <w:rPr>
                <w:rFonts w:ascii="Times New Roman" w:eastAsia="Times New Roman" w:hAnsi="Times New Roman" w:cs="Times New Roman"/>
                <w:sz w:val="20"/>
                <w:szCs w:val="20"/>
              </w:rPr>
              <w:t>+17,4</w:t>
            </w:r>
          </w:p>
        </w:tc>
      </w:tr>
      <w:tr w:rsidR="00DA3557" w:rsidRPr="00B00526" w:rsidTr="0003738B">
        <w:trPr>
          <w:trHeight w:val="1200"/>
        </w:trPr>
        <w:tc>
          <w:tcPr>
            <w:tcW w:w="568" w:type="dxa"/>
            <w:tcBorders>
              <w:top w:val="nil"/>
              <w:left w:val="single" w:sz="8" w:space="0" w:color="auto"/>
              <w:bottom w:val="single" w:sz="8" w:space="0" w:color="auto"/>
              <w:right w:val="single" w:sz="8" w:space="0" w:color="auto"/>
            </w:tcBorders>
            <w:hideMark/>
          </w:tcPr>
          <w:p w:rsidR="00DA3557" w:rsidRPr="004946BF" w:rsidRDefault="00DA3557" w:rsidP="0003738B">
            <w:pPr>
              <w:spacing w:after="0" w:line="240" w:lineRule="auto"/>
              <w:jc w:val="center"/>
              <w:rPr>
                <w:rFonts w:ascii="Times New Roman" w:eastAsia="Times New Roman" w:hAnsi="Times New Roman" w:cs="Times New Roman"/>
                <w:sz w:val="20"/>
                <w:szCs w:val="20"/>
              </w:rPr>
            </w:pPr>
            <w:r w:rsidRPr="004946BF">
              <w:rPr>
                <w:rFonts w:ascii="Times New Roman" w:eastAsia="Times New Roman" w:hAnsi="Times New Roman" w:cs="Times New Roman"/>
                <w:sz w:val="20"/>
                <w:szCs w:val="20"/>
              </w:rPr>
              <w:t>3.</w:t>
            </w:r>
          </w:p>
        </w:tc>
        <w:tc>
          <w:tcPr>
            <w:tcW w:w="5106" w:type="dxa"/>
            <w:tcBorders>
              <w:top w:val="single" w:sz="8" w:space="0" w:color="auto"/>
              <w:left w:val="nil"/>
              <w:bottom w:val="single" w:sz="8" w:space="0" w:color="auto"/>
              <w:right w:val="single" w:sz="8" w:space="0" w:color="000000"/>
            </w:tcBorders>
            <w:hideMark/>
          </w:tcPr>
          <w:p w:rsidR="00DA3557" w:rsidRPr="004946BF" w:rsidRDefault="00DA3557" w:rsidP="0003738B">
            <w:pPr>
              <w:spacing w:after="0" w:line="240" w:lineRule="auto"/>
              <w:jc w:val="both"/>
              <w:rPr>
                <w:rFonts w:ascii="Times New Roman" w:eastAsia="Times New Roman" w:hAnsi="Times New Roman" w:cs="Times New Roman"/>
                <w:sz w:val="20"/>
                <w:szCs w:val="20"/>
              </w:rPr>
            </w:pPr>
            <w:r w:rsidRPr="004946BF">
              <w:rPr>
                <w:rFonts w:ascii="Times New Roman" w:eastAsia="Times New Roman" w:hAnsi="Times New Roman" w:cs="Times New Roman"/>
                <w:sz w:val="20"/>
                <w:szCs w:val="20"/>
              </w:rPr>
              <w:t>Доля расходов на оказание медицинской помощи в амбулаторных условиях в неотложной форме от всех расходов на программу государственных гарантий</w:t>
            </w:r>
          </w:p>
        </w:tc>
        <w:tc>
          <w:tcPr>
            <w:tcW w:w="850" w:type="dxa"/>
            <w:tcBorders>
              <w:top w:val="nil"/>
              <w:left w:val="nil"/>
              <w:bottom w:val="single" w:sz="8" w:space="0" w:color="auto"/>
              <w:right w:val="single" w:sz="8" w:space="0" w:color="auto"/>
            </w:tcBorders>
            <w:hideMark/>
          </w:tcPr>
          <w:p w:rsidR="00DA3557" w:rsidRPr="00031B13" w:rsidRDefault="00DA3557" w:rsidP="0003738B">
            <w:pPr>
              <w:spacing w:after="0" w:line="240" w:lineRule="auto"/>
              <w:jc w:val="center"/>
              <w:rPr>
                <w:rFonts w:ascii="Times New Roman" w:eastAsia="Times New Roman" w:hAnsi="Times New Roman" w:cs="Times New Roman"/>
                <w:sz w:val="20"/>
                <w:szCs w:val="20"/>
              </w:rPr>
            </w:pPr>
            <w:r w:rsidRPr="00031B13">
              <w:rPr>
                <w:rFonts w:ascii="Times New Roman" w:eastAsia="Times New Roman" w:hAnsi="Times New Roman" w:cs="Times New Roman"/>
                <w:sz w:val="20"/>
                <w:szCs w:val="20"/>
              </w:rPr>
              <w:t>2,</w:t>
            </w:r>
            <w:r>
              <w:rPr>
                <w:rFonts w:ascii="Times New Roman" w:eastAsia="Times New Roman" w:hAnsi="Times New Roman" w:cs="Times New Roman"/>
                <w:sz w:val="20"/>
                <w:szCs w:val="20"/>
              </w:rPr>
              <w:t>2</w:t>
            </w:r>
          </w:p>
        </w:tc>
        <w:tc>
          <w:tcPr>
            <w:tcW w:w="851" w:type="dxa"/>
            <w:tcBorders>
              <w:top w:val="nil"/>
              <w:left w:val="nil"/>
              <w:bottom w:val="single" w:sz="8" w:space="0" w:color="auto"/>
              <w:right w:val="single" w:sz="8" w:space="0" w:color="auto"/>
            </w:tcBorders>
            <w:hideMark/>
          </w:tcPr>
          <w:p w:rsidR="00DA3557" w:rsidRPr="004920ED" w:rsidRDefault="00DA3557" w:rsidP="0003738B">
            <w:pPr>
              <w:pStyle w:val="11"/>
              <w:spacing w:line="240" w:lineRule="auto"/>
              <w:ind w:firstLine="0"/>
              <w:jc w:val="center"/>
              <w:rPr>
                <w:bCs/>
                <w:sz w:val="20"/>
              </w:rPr>
            </w:pPr>
            <w:r w:rsidRPr="004920ED">
              <w:rPr>
                <w:bCs/>
                <w:sz w:val="20"/>
              </w:rPr>
              <w:t>2,</w:t>
            </w:r>
            <w:r>
              <w:rPr>
                <w:bCs/>
                <w:sz w:val="20"/>
              </w:rPr>
              <w:t>2</w:t>
            </w:r>
          </w:p>
        </w:tc>
        <w:tc>
          <w:tcPr>
            <w:tcW w:w="1134" w:type="dxa"/>
            <w:tcBorders>
              <w:top w:val="nil"/>
              <w:left w:val="nil"/>
              <w:bottom w:val="single" w:sz="8" w:space="0" w:color="auto"/>
              <w:right w:val="single" w:sz="8" w:space="0" w:color="auto"/>
            </w:tcBorders>
            <w:hideMark/>
          </w:tcPr>
          <w:p w:rsidR="00DA3557" w:rsidRPr="00B00526" w:rsidRDefault="00DA3557" w:rsidP="0003738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w:t>
            </w:r>
          </w:p>
        </w:tc>
        <w:tc>
          <w:tcPr>
            <w:tcW w:w="850" w:type="dxa"/>
            <w:tcBorders>
              <w:top w:val="nil"/>
              <w:left w:val="nil"/>
              <w:bottom w:val="single" w:sz="8" w:space="0" w:color="auto"/>
              <w:right w:val="single" w:sz="8" w:space="0" w:color="auto"/>
            </w:tcBorders>
            <w:hideMark/>
          </w:tcPr>
          <w:p w:rsidR="00DA3557" w:rsidRPr="00B00526" w:rsidRDefault="00DA3557" w:rsidP="0003738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-4,7</w:t>
            </w:r>
          </w:p>
        </w:tc>
        <w:tc>
          <w:tcPr>
            <w:tcW w:w="851" w:type="dxa"/>
            <w:tcBorders>
              <w:top w:val="nil"/>
              <w:left w:val="nil"/>
              <w:bottom w:val="single" w:sz="8" w:space="0" w:color="auto"/>
              <w:right w:val="single" w:sz="8" w:space="0" w:color="auto"/>
            </w:tcBorders>
            <w:hideMark/>
          </w:tcPr>
          <w:p w:rsidR="00DA3557" w:rsidRPr="00B00526" w:rsidRDefault="00DA3557" w:rsidP="0003738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-4,7</w:t>
            </w:r>
          </w:p>
        </w:tc>
      </w:tr>
      <w:tr w:rsidR="00DA3557" w:rsidRPr="00B00526" w:rsidTr="0003738B">
        <w:trPr>
          <w:trHeight w:val="1005"/>
        </w:trPr>
        <w:tc>
          <w:tcPr>
            <w:tcW w:w="568" w:type="dxa"/>
            <w:tcBorders>
              <w:top w:val="nil"/>
              <w:left w:val="single" w:sz="8" w:space="0" w:color="auto"/>
              <w:bottom w:val="single" w:sz="8" w:space="0" w:color="auto"/>
              <w:right w:val="single" w:sz="8" w:space="0" w:color="auto"/>
            </w:tcBorders>
            <w:hideMark/>
          </w:tcPr>
          <w:p w:rsidR="00DA3557" w:rsidRPr="004946BF" w:rsidRDefault="00DA3557" w:rsidP="0003738B">
            <w:pPr>
              <w:spacing w:after="0" w:line="240" w:lineRule="auto"/>
              <w:jc w:val="center"/>
              <w:rPr>
                <w:rFonts w:ascii="Times New Roman" w:eastAsia="Times New Roman" w:hAnsi="Times New Roman" w:cs="Times New Roman"/>
                <w:sz w:val="20"/>
                <w:szCs w:val="20"/>
              </w:rPr>
            </w:pPr>
            <w:r w:rsidRPr="004946BF">
              <w:rPr>
                <w:rFonts w:ascii="Times New Roman" w:eastAsia="Times New Roman" w:hAnsi="Times New Roman" w:cs="Times New Roman"/>
                <w:sz w:val="20"/>
                <w:szCs w:val="20"/>
              </w:rPr>
              <w:t>4.</w:t>
            </w:r>
          </w:p>
        </w:tc>
        <w:tc>
          <w:tcPr>
            <w:tcW w:w="5106" w:type="dxa"/>
            <w:tcBorders>
              <w:top w:val="single" w:sz="8" w:space="0" w:color="auto"/>
              <w:left w:val="nil"/>
              <w:bottom w:val="single" w:sz="8" w:space="0" w:color="auto"/>
              <w:right w:val="single" w:sz="8" w:space="0" w:color="000000"/>
            </w:tcBorders>
            <w:hideMark/>
          </w:tcPr>
          <w:p w:rsidR="00DA3557" w:rsidRPr="004946BF" w:rsidRDefault="00DA3557" w:rsidP="0003738B">
            <w:pPr>
              <w:spacing w:after="0" w:line="240" w:lineRule="auto"/>
              <w:jc w:val="both"/>
              <w:rPr>
                <w:rFonts w:ascii="Times New Roman" w:eastAsia="Times New Roman" w:hAnsi="Times New Roman" w:cs="Times New Roman"/>
                <w:sz w:val="20"/>
                <w:szCs w:val="20"/>
              </w:rPr>
            </w:pPr>
            <w:r w:rsidRPr="004946BF">
              <w:rPr>
                <w:rFonts w:ascii="Times New Roman" w:eastAsia="Times New Roman" w:hAnsi="Times New Roman" w:cs="Times New Roman"/>
                <w:sz w:val="20"/>
                <w:szCs w:val="20"/>
              </w:rPr>
              <w:t>Доля расходов на оказание медицинской помощи в условиях дневных стационаров от всех расходов на программу государственных гарантий</w:t>
            </w:r>
          </w:p>
        </w:tc>
        <w:tc>
          <w:tcPr>
            <w:tcW w:w="850" w:type="dxa"/>
            <w:tcBorders>
              <w:top w:val="nil"/>
              <w:left w:val="nil"/>
              <w:bottom w:val="single" w:sz="8" w:space="0" w:color="auto"/>
              <w:right w:val="single" w:sz="8" w:space="0" w:color="auto"/>
            </w:tcBorders>
            <w:hideMark/>
          </w:tcPr>
          <w:p w:rsidR="00DA3557" w:rsidRPr="00031B13" w:rsidRDefault="00DA3557" w:rsidP="0003738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Pr="00031B13">
              <w:rPr>
                <w:rFonts w:ascii="Times New Roman" w:eastAsia="Times New Roman" w:hAnsi="Times New Roman" w:cs="Times New Roman"/>
                <w:sz w:val="20"/>
                <w:szCs w:val="20"/>
              </w:rPr>
              <w:t>,8</w:t>
            </w:r>
          </w:p>
        </w:tc>
        <w:tc>
          <w:tcPr>
            <w:tcW w:w="851" w:type="dxa"/>
            <w:tcBorders>
              <w:top w:val="nil"/>
              <w:left w:val="nil"/>
              <w:bottom w:val="single" w:sz="8" w:space="0" w:color="auto"/>
              <w:right w:val="single" w:sz="8" w:space="0" w:color="auto"/>
            </w:tcBorders>
            <w:hideMark/>
          </w:tcPr>
          <w:p w:rsidR="00DA3557" w:rsidRPr="004920ED" w:rsidRDefault="00DA3557" w:rsidP="0003738B">
            <w:pPr>
              <w:pStyle w:val="11"/>
              <w:spacing w:line="240" w:lineRule="auto"/>
              <w:ind w:firstLine="0"/>
              <w:jc w:val="center"/>
              <w:rPr>
                <w:bCs/>
                <w:sz w:val="20"/>
              </w:rPr>
            </w:pPr>
            <w:r w:rsidRPr="004920ED">
              <w:rPr>
                <w:bCs/>
                <w:sz w:val="20"/>
              </w:rPr>
              <w:t>6,1</w:t>
            </w:r>
          </w:p>
        </w:tc>
        <w:tc>
          <w:tcPr>
            <w:tcW w:w="1134" w:type="dxa"/>
            <w:tcBorders>
              <w:top w:val="nil"/>
              <w:left w:val="nil"/>
              <w:bottom w:val="single" w:sz="8" w:space="0" w:color="auto"/>
              <w:right w:val="single" w:sz="8" w:space="0" w:color="auto"/>
            </w:tcBorders>
            <w:hideMark/>
          </w:tcPr>
          <w:p w:rsidR="00DA3557" w:rsidRPr="00B00526" w:rsidRDefault="00DA3557" w:rsidP="0003738B">
            <w:pPr>
              <w:spacing w:after="0" w:line="240" w:lineRule="auto"/>
              <w:jc w:val="center"/>
              <w:rPr>
                <w:rFonts w:ascii="Times New Roman" w:eastAsia="Times New Roman" w:hAnsi="Times New Roman" w:cs="Times New Roman"/>
                <w:sz w:val="20"/>
                <w:szCs w:val="20"/>
              </w:rPr>
            </w:pPr>
            <w:r w:rsidRPr="00B00526">
              <w:rPr>
                <w:rFonts w:ascii="Times New Roman" w:eastAsia="Times New Roman" w:hAnsi="Times New Roman" w:cs="Times New Roman"/>
                <w:sz w:val="20"/>
                <w:szCs w:val="20"/>
              </w:rPr>
              <w:t>5,0</w:t>
            </w:r>
          </w:p>
        </w:tc>
        <w:tc>
          <w:tcPr>
            <w:tcW w:w="850" w:type="dxa"/>
            <w:tcBorders>
              <w:top w:val="nil"/>
              <w:left w:val="nil"/>
              <w:bottom w:val="single" w:sz="8" w:space="0" w:color="auto"/>
              <w:right w:val="single" w:sz="8" w:space="0" w:color="auto"/>
            </w:tcBorders>
            <w:hideMark/>
          </w:tcPr>
          <w:p w:rsidR="00DA3557" w:rsidRPr="00B00526" w:rsidRDefault="00DA3557" w:rsidP="0003738B">
            <w:pPr>
              <w:spacing w:after="0" w:line="240" w:lineRule="auto"/>
              <w:jc w:val="center"/>
              <w:rPr>
                <w:rFonts w:ascii="Times New Roman" w:eastAsia="Times New Roman" w:hAnsi="Times New Roman" w:cs="Times New Roman"/>
                <w:sz w:val="20"/>
                <w:szCs w:val="20"/>
              </w:rPr>
            </w:pPr>
            <w:r w:rsidRPr="00B00526">
              <w:rPr>
                <w:rFonts w:ascii="Times New Roman" w:eastAsia="Times New Roman" w:hAnsi="Times New Roman" w:cs="Times New Roman"/>
                <w:sz w:val="20"/>
                <w:szCs w:val="20"/>
              </w:rPr>
              <w:t>-21,9 </w:t>
            </w:r>
          </w:p>
        </w:tc>
        <w:tc>
          <w:tcPr>
            <w:tcW w:w="851" w:type="dxa"/>
            <w:tcBorders>
              <w:top w:val="nil"/>
              <w:left w:val="nil"/>
              <w:bottom w:val="single" w:sz="8" w:space="0" w:color="auto"/>
              <w:right w:val="single" w:sz="8" w:space="0" w:color="auto"/>
            </w:tcBorders>
            <w:hideMark/>
          </w:tcPr>
          <w:p w:rsidR="00DA3557" w:rsidRPr="00B00526" w:rsidRDefault="00DA3557" w:rsidP="0003738B">
            <w:pPr>
              <w:spacing w:after="0" w:line="240" w:lineRule="auto"/>
              <w:jc w:val="center"/>
              <w:rPr>
                <w:rFonts w:ascii="Times New Roman" w:eastAsia="Times New Roman" w:hAnsi="Times New Roman" w:cs="Times New Roman"/>
                <w:sz w:val="20"/>
                <w:szCs w:val="20"/>
              </w:rPr>
            </w:pPr>
            <w:r w:rsidRPr="00B00526">
              <w:rPr>
                <w:rFonts w:ascii="Times New Roman" w:eastAsia="Times New Roman" w:hAnsi="Times New Roman" w:cs="Times New Roman"/>
                <w:sz w:val="20"/>
                <w:szCs w:val="20"/>
              </w:rPr>
              <w:t>-21,9</w:t>
            </w:r>
          </w:p>
        </w:tc>
      </w:tr>
      <w:tr w:rsidR="00DA3557" w:rsidRPr="00B76575" w:rsidTr="0003738B">
        <w:trPr>
          <w:trHeight w:val="915"/>
        </w:trPr>
        <w:tc>
          <w:tcPr>
            <w:tcW w:w="568" w:type="dxa"/>
            <w:tcBorders>
              <w:top w:val="nil"/>
              <w:left w:val="single" w:sz="8" w:space="0" w:color="auto"/>
              <w:bottom w:val="single" w:sz="8" w:space="0" w:color="auto"/>
              <w:right w:val="single" w:sz="8" w:space="0" w:color="auto"/>
            </w:tcBorders>
            <w:hideMark/>
          </w:tcPr>
          <w:p w:rsidR="00DA3557" w:rsidRPr="004946BF" w:rsidRDefault="00DA3557" w:rsidP="0003738B">
            <w:pPr>
              <w:spacing w:after="0" w:line="240" w:lineRule="auto"/>
              <w:jc w:val="center"/>
              <w:rPr>
                <w:rFonts w:ascii="Times New Roman" w:eastAsia="Times New Roman" w:hAnsi="Times New Roman" w:cs="Times New Roman"/>
                <w:sz w:val="20"/>
                <w:szCs w:val="20"/>
              </w:rPr>
            </w:pPr>
            <w:r w:rsidRPr="004946BF">
              <w:rPr>
                <w:rFonts w:ascii="Times New Roman" w:eastAsia="Times New Roman" w:hAnsi="Times New Roman" w:cs="Times New Roman"/>
                <w:sz w:val="20"/>
                <w:szCs w:val="20"/>
              </w:rPr>
              <w:t>5.</w:t>
            </w:r>
          </w:p>
        </w:tc>
        <w:tc>
          <w:tcPr>
            <w:tcW w:w="5106" w:type="dxa"/>
            <w:tcBorders>
              <w:top w:val="single" w:sz="8" w:space="0" w:color="auto"/>
              <w:left w:val="nil"/>
              <w:bottom w:val="single" w:sz="8" w:space="0" w:color="auto"/>
              <w:right w:val="single" w:sz="8" w:space="0" w:color="000000"/>
            </w:tcBorders>
            <w:hideMark/>
          </w:tcPr>
          <w:p w:rsidR="00DA3557" w:rsidRPr="004946BF" w:rsidRDefault="00DA3557" w:rsidP="0003738B">
            <w:pPr>
              <w:spacing w:after="0" w:line="240" w:lineRule="auto"/>
              <w:jc w:val="both"/>
              <w:rPr>
                <w:rFonts w:ascii="Times New Roman" w:eastAsia="Times New Roman" w:hAnsi="Times New Roman" w:cs="Times New Roman"/>
                <w:sz w:val="20"/>
                <w:szCs w:val="20"/>
              </w:rPr>
            </w:pPr>
            <w:r w:rsidRPr="004946BF">
              <w:rPr>
                <w:rFonts w:ascii="Times New Roman" w:eastAsia="Times New Roman" w:hAnsi="Times New Roman" w:cs="Times New Roman"/>
                <w:sz w:val="20"/>
                <w:szCs w:val="20"/>
              </w:rPr>
              <w:t>Доля расходов на оказание медицинской помощи в стационарных условиях от всех расходов на программу государственных гарантий</w:t>
            </w:r>
          </w:p>
        </w:tc>
        <w:tc>
          <w:tcPr>
            <w:tcW w:w="850" w:type="dxa"/>
            <w:tcBorders>
              <w:top w:val="nil"/>
              <w:left w:val="nil"/>
              <w:bottom w:val="single" w:sz="8" w:space="0" w:color="auto"/>
              <w:right w:val="single" w:sz="8" w:space="0" w:color="auto"/>
            </w:tcBorders>
            <w:hideMark/>
          </w:tcPr>
          <w:p w:rsidR="00DA3557" w:rsidRPr="00031B13" w:rsidRDefault="00DA3557" w:rsidP="0003738B">
            <w:pPr>
              <w:spacing w:after="0" w:line="240" w:lineRule="auto"/>
              <w:jc w:val="center"/>
              <w:rPr>
                <w:rFonts w:ascii="Times New Roman" w:eastAsia="Times New Roman" w:hAnsi="Times New Roman" w:cs="Times New Roman"/>
                <w:sz w:val="20"/>
                <w:szCs w:val="20"/>
              </w:rPr>
            </w:pPr>
            <w:r w:rsidRPr="00031B13">
              <w:rPr>
                <w:rFonts w:ascii="Times New Roman" w:eastAsia="Times New Roman" w:hAnsi="Times New Roman" w:cs="Times New Roman"/>
                <w:sz w:val="20"/>
                <w:szCs w:val="20"/>
              </w:rPr>
              <w:t>5</w:t>
            </w:r>
            <w:r>
              <w:rPr>
                <w:rFonts w:ascii="Times New Roman" w:eastAsia="Times New Roman" w:hAnsi="Times New Roman" w:cs="Times New Roman"/>
                <w:sz w:val="20"/>
                <w:szCs w:val="20"/>
              </w:rPr>
              <w:t>4,4</w:t>
            </w:r>
          </w:p>
        </w:tc>
        <w:tc>
          <w:tcPr>
            <w:tcW w:w="851" w:type="dxa"/>
            <w:tcBorders>
              <w:top w:val="nil"/>
              <w:left w:val="nil"/>
              <w:bottom w:val="single" w:sz="8" w:space="0" w:color="auto"/>
              <w:right w:val="single" w:sz="8" w:space="0" w:color="auto"/>
            </w:tcBorders>
            <w:hideMark/>
          </w:tcPr>
          <w:p w:rsidR="00DA3557" w:rsidRPr="00B76575" w:rsidRDefault="00DA3557" w:rsidP="0003738B">
            <w:pPr>
              <w:pStyle w:val="11"/>
              <w:spacing w:line="240" w:lineRule="auto"/>
              <w:ind w:firstLine="0"/>
              <w:jc w:val="center"/>
              <w:rPr>
                <w:bCs/>
                <w:sz w:val="20"/>
              </w:rPr>
            </w:pPr>
            <w:r w:rsidRPr="00B76575">
              <w:rPr>
                <w:bCs/>
                <w:sz w:val="20"/>
              </w:rPr>
              <w:t>54,8</w:t>
            </w:r>
          </w:p>
        </w:tc>
        <w:tc>
          <w:tcPr>
            <w:tcW w:w="1134" w:type="dxa"/>
            <w:tcBorders>
              <w:top w:val="nil"/>
              <w:left w:val="nil"/>
              <w:bottom w:val="single" w:sz="8" w:space="0" w:color="auto"/>
              <w:right w:val="single" w:sz="8" w:space="0" w:color="auto"/>
            </w:tcBorders>
            <w:hideMark/>
          </w:tcPr>
          <w:p w:rsidR="00DA3557" w:rsidRPr="00B76575" w:rsidRDefault="00DA3557" w:rsidP="0003738B">
            <w:pPr>
              <w:spacing w:after="0" w:line="240" w:lineRule="auto"/>
              <w:jc w:val="center"/>
              <w:rPr>
                <w:rFonts w:ascii="Times New Roman" w:eastAsia="Times New Roman" w:hAnsi="Times New Roman" w:cs="Times New Roman"/>
                <w:sz w:val="20"/>
                <w:szCs w:val="20"/>
              </w:rPr>
            </w:pPr>
            <w:r w:rsidRPr="00B76575">
              <w:rPr>
                <w:rFonts w:ascii="Times New Roman" w:eastAsia="Times New Roman" w:hAnsi="Times New Roman" w:cs="Times New Roman"/>
                <w:sz w:val="20"/>
                <w:szCs w:val="20"/>
              </w:rPr>
              <w:t>43,0</w:t>
            </w:r>
          </w:p>
        </w:tc>
        <w:tc>
          <w:tcPr>
            <w:tcW w:w="850" w:type="dxa"/>
            <w:tcBorders>
              <w:top w:val="nil"/>
              <w:left w:val="nil"/>
              <w:bottom w:val="single" w:sz="8" w:space="0" w:color="auto"/>
              <w:right w:val="single" w:sz="8" w:space="0" w:color="auto"/>
            </w:tcBorders>
            <w:hideMark/>
          </w:tcPr>
          <w:p w:rsidR="00DA3557" w:rsidRPr="00B76575" w:rsidRDefault="00DA3557" w:rsidP="0003738B">
            <w:pPr>
              <w:spacing w:after="0" w:line="240" w:lineRule="auto"/>
              <w:jc w:val="center"/>
              <w:rPr>
                <w:rFonts w:ascii="Times New Roman" w:eastAsia="Times New Roman" w:hAnsi="Times New Roman" w:cs="Times New Roman"/>
                <w:sz w:val="20"/>
                <w:szCs w:val="20"/>
              </w:rPr>
            </w:pPr>
            <w:r w:rsidRPr="00B76575">
              <w:rPr>
                <w:rFonts w:ascii="Times New Roman" w:eastAsia="Times New Roman" w:hAnsi="Times New Roman" w:cs="Times New Roman"/>
                <w:sz w:val="20"/>
                <w:szCs w:val="20"/>
              </w:rPr>
              <w:t>- 26,5</w:t>
            </w:r>
          </w:p>
        </w:tc>
        <w:tc>
          <w:tcPr>
            <w:tcW w:w="851" w:type="dxa"/>
            <w:tcBorders>
              <w:top w:val="nil"/>
              <w:left w:val="nil"/>
              <w:bottom w:val="single" w:sz="8" w:space="0" w:color="auto"/>
              <w:right w:val="single" w:sz="8" w:space="0" w:color="auto"/>
            </w:tcBorders>
            <w:hideMark/>
          </w:tcPr>
          <w:p w:rsidR="00DA3557" w:rsidRPr="00B76575" w:rsidRDefault="00DA3557" w:rsidP="0003738B">
            <w:pPr>
              <w:spacing w:after="0" w:line="240" w:lineRule="auto"/>
              <w:jc w:val="center"/>
              <w:rPr>
                <w:rFonts w:ascii="Times New Roman" w:eastAsia="Times New Roman" w:hAnsi="Times New Roman" w:cs="Times New Roman"/>
                <w:sz w:val="20"/>
                <w:szCs w:val="20"/>
              </w:rPr>
            </w:pPr>
            <w:r w:rsidRPr="00B76575">
              <w:rPr>
                <w:rFonts w:ascii="Times New Roman" w:eastAsia="Times New Roman" w:hAnsi="Times New Roman" w:cs="Times New Roman"/>
                <w:sz w:val="20"/>
                <w:szCs w:val="20"/>
              </w:rPr>
              <w:t>-27,4</w:t>
            </w:r>
          </w:p>
        </w:tc>
      </w:tr>
      <w:tr w:rsidR="00DA3557" w:rsidRPr="00B76575" w:rsidTr="0003738B">
        <w:trPr>
          <w:trHeight w:val="765"/>
        </w:trPr>
        <w:tc>
          <w:tcPr>
            <w:tcW w:w="568" w:type="dxa"/>
            <w:tcBorders>
              <w:top w:val="nil"/>
              <w:left w:val="single" w:sz="8" w:space="0" w:color="auto"/>
              <w:bottom w:val="single" w:sz="8" w:space="0" w:color="auto"/>
              <w:right w:val="single" w:sz="8" w:space="0" w:color="auto"/>
            </w:tcBorders>
            <w:hideMark/>
          </w:tcPr>
          <w:p w:rsidR="00DA3557" w:rsidRPr="004946BF" w:rsidRDefault="00DA3557" w:rsidP="0003738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Pr="004946BF">
              <w:rPr>
                <w:rFonts w:ascii="Times New Roman" w:eastAsia="Times New Roman" w:hAnsi="Times New Roman" w:cs="Times New Roman"/>
                <w:sz w:val="20"/>
                <w:szCs w:val="20"/>
              </w:rPr>
              <w:t>.</w:t>
            </w:r>
          </w:p>
        </w:tc>
        <w:tc>
          <w:tcPr>
            <w:tcW w:w="5106" w:type="dxa"/>
            <w:tcBorders>
              <w:top w:val="single" w:sz="8" w:space="0" w:color="auto"/>
              <w:left w:val="nil"/>
              <w:bottom w:val="single" w:sz="8" w:space="0" w:color="auto"/>
              <w:right w:val="single" w:sz="8" w:space="0" w:color="000000"/>
            </w:tcBorders>
            <w:hideMark/>
          </w:tcPr>
          <w:p w:rsidR="00DA3557" w:rsidRPr="004946BF" w:rsidRDefault="00DA3557" w:rsidP="0003738B">
            <w:pPr>
              <w:spacing w:after="0" w:line="240" w:lineRule="auto"/>
              <w:jc w:val="both"/>
              <w:rPr>
                <w:rFonts w:ascii="Times New Roman" w:eastAsia="Times New Roman" w:hAnsi="Times New Roman" w:cs="Times New Roman"/>
                <w:sz w:val="20"/>
                <w:szCs w:val="20"/>
              </w:rPr>
            </w:pPr>
            <w:r w:rsidRPr="004946BF">
              <w:rPr>
                <w:rFonts w:ascii="Times New Roman" w:eastAsia="Times New Roman" w:hAnsi="Times New Roman" w:cs="Times New Roman"/>
                <w:sz w:val="20"/>
                <w:szCs w:val="20"/>
              </w:rPr>
              <w:t>Доля аккредитованных специалистов</w:t>
            </w:r>
          </w:p>
        </w:tc>
        <w:tc>
          <w:tcPr>
            <w:tcW w:w="850" w:type="dxa"/>
            <w:tcBorders>
              <w:top w:val="nil"/>
              <w:left w:val="nil"/>
              <w:bottom w:val="single" w:sz="8" w:space="0" w:color="auto"/>
              <w:right w:val="single" w:sz="8" w:space="0" w:color="auto"/>
            </w:tcBorders>
            <w:hideMark/>
          </w:tcPr>
          <w:p w:rsidR="00DA3557" w:rsidRPr="00624350" w:rsidRDefault="00DA3557" w:rsidP="0003738B">
            <w:pPr>
              <w:spacing w:after="0" w:line="240" w:lineRule="auto"/>
              <w:jc w:val="center"/>
              <w:rPr>
                <w:rFonts w:ascii="Times New Roman" w:eastAsia="Times New Roman" w:hAnsi="Times New Roman" w:cs="Times New Roman"/>
                <w:sz w:val="20"/>
                <w:szCs w:val="20"/>
              </w:rPr>
            </w:pPr>
            <w:r w:rsidRPr="00624350">
              <w:rPr>
                <w:rFonts w:ascii="Times New Roman" w:eastAsia="Times New Roman" w:hAnsi="Times New Roman" w:cs="Times New Roman"/>
                <w:sz w:val="20"/>
                <w:szCs w:val="20"/>
              </w:rPr>
              <w:t>0</w:t>
            </w:r>
          </w:p>
        </w:tc>
        <w:tc>
          <w:tcPr>
            <w:tcW w:w="851" w:type="dxa"/>
            <w:tcBorders>
              <w:top w:val="nil"/>
              <w:left w:val="nil"/>
              <w:bottom w:val="single" w:sz="8" w:space="0" w:color="auto"/>
              <w:right w:val="single" w:sz="8" w:space="0" w:color="auto"/>
            </w:tcBorders>
            <w:hideMark/>
          </w:tcPr>
          <w:p w:rsidR="00DA3557" w:rsidRPr="00B76575" w:rsidRDefault="00DA3557" w:rsidP="0003738B">
            <w:pPr>
              <w:pStyle w:val="11"/>
              <w:spacing w:line="240" w:lineRule="auto"/>
              <w:ind w:firstLine="0"/>
              <w:jc w:val="center"/>
              <w:rPr>
                <w:bCs/>
                <w:sz w:val="20"/>
              </w:rPr>
            </w:pPr>
            <w:r w:rsidRPr="00B76575">
              <w:rPr>
                <w:bCs/>
                <w:sz w:val="20"/>
              </w:rPr>
              <w:t>0</w:t>
            </w:r>
          </w:p>
        </w:tc>
        <w:tc>
          <w:tcPr>
            <w:tcW w:w="1134" w:type="dxa"/>
            <w:tcBorders>
              <w:top w:val="nil"/>
              <w:left w:val="nil"/>
              <w:bottom w:val="single" w:sz="8" w:space="0" w:color="auto"/>
              <w:right w:val="single" w:sz="8" w:space="0" w:color="auto"/>
            </w:tcBorders>
            <w:hideMark/>
          </w:tcPr>
          <w:p w:rsidR="00DA3557" w:rsidRPr="00B76575" w:rsidRDefault="00DA3557" w:rsidP="0003738B">
            <w:pPr>
              <w:spacing w:after="0" w:line="240" w:lineRule="auto"/>
              <w:jc w:val="center"/>
              <w:rPr>
                <w:rFonts w:ascii="Times New Roman" w:eastAsia="Times New Roman" w:hAnsi="Times New Roman" w:cs="Times New Roman"/>
                <w:sz w:val="20"/>
                <w:szCs w:val="20"/>
              </w:rPr>
            </w:pPr>
            <w:r w:rsidRPr="00B76575">
              <w:rPr>
                <w:rFonts w:ascii="Times New Roman" w:eastAsia="Times New Roman" w:hAnsi="Times New Roman" w:cs="Times New Roman"/>
                <w:sz w:val="20"/>
                <w:szCs w:val="20"/>
              </w:rPr>
              <w:t> 0</w:t>
            </w:r>
          </w:p>
        </w:tc>
        <w:tc>
          <w:tcPr>
            <w:tcW w:w="850" w:type="dxa"/>
            <w:tcBorders>
              <w:top w:val="nil"/>
              <w:left w:val="nil"/>
              <w:bottom w:val="single" w:sz="8" w:space="0" w:color="auto"/>
              <w:right w:val="single" w:sz="8" w:space="0" w:color="auto"/>
            </w:tcBorders>
            <w:hideMark/>
          </w:tcPr>
          <w:p w:rsidR="00DA3557" w:rsidRPr="00B76575" w:rsidRDefault="00DA3557" w:rsidP="0003738B">
            <w:pPr>
              <w:spacing w:after="0" w:line="240" w:lineRule="auto"/>
              <w:jc w:val="center"/>
              <w:rPr>
                <w:rFonts w:ascii="Times New Roman" w:eastAsia="Times New Roman" w:hAnsi="Times New Roman" w:cs="Times New Roman"/>
                <w:sz w:val="20"/>
                <w:szCs w:val="20"/>
              </w:rPr>
            </w:pPr>
            <w:r w:rsidRPr="00B76575">
              <w:rPr>
                <w:rFonts w:ascii="Times New Roman" w:eastAsia="Times New Roman" w:hAnsi="Times New Roman" w:cs="Times New Roman"/>
                <w:sz w:val="20"/>
                <w:szCs w:val="20"/>
              </w:rPr>
              <w:t>0 </w:t>
            </w:r>
          </w:p>
        </w:tc>
        <w:tc>
          <w:tcPr>
            <w:tcW w:w="851" w:type="dxa"/>
            <w:tcBorders>
              <w:top w:val="nil"/>
              <w:left w:val="nil"/>
              <w:bottom w:val="single" w:sz="8" w:space="0" w:color="auto"/>
              <w:right w:val="single" w:sz="8" w:space="0" w:color="auto"/>
            </w:tcBorders>
            <w:hideMark/>
          </w:tcPr>
          <w:p w:rsidR="00DA3557" w:rsidRPr="00B76575" w:rsidRDefault="00DA3557" w:rsidP="0003738B">
            <w:pPr>
              <w:spacing w:after="0" w:line="240" w:lineRule="auto"/>
              <w:jc w:val="center"/>
              <w:rPr>
                <w:rFonts w:ascii="Times New Roman" w:eastAsia="Times New Roman" w:hAnsi="Times New Roman" w:cs="Times New Roman"/>
                <w:sz w:val="20"/>
                <w:szCs w:val="20"/>
              </w:rPr>
            </w:pPr>
            <w:r w:rsidRPr="00B76575">
              <w:rPr>
                <w:rFonts w:ascii="Times New Roman" w:eastAsia="Times New Roman" w:hAnsi="Times New Roman" w:cs="Times New Roman"/>
                <w:sz w:val="20"/>
                <w:szCs w:val="20"/>
              </w:rPr>
              <w:t>0 </w:t>
            </w:r>
          </w:p>
        </w:tc>
      </w:tr>
      <w:tr w:rsidR="00DA3557" w:rsidRPr="00B76575" w:rsidTr="0003738B">
        <w:trPr>
          <w:trHeight w:val="765"/>
        </w:trPr>
        <w:tc>
          <w:tcPr>
            <w:tcW w:w="568" w:type="dxa"/>
            <w:tcBorders>
              <w:top w:val="nil"/>
              <w:left w:val="single" w:sz="8" w:space="0" w:color="auto"/>
              <w:bottom w:val="single" w:sz="8" w:space="0" w:color="auto"/>
              <w:right w:val="single" w:sz="8" w:space="0" w:color="auto"/>
            </w:tcBorders>
            <w:hideMark/>
          </w:tcPr>
          <w:p w:rsidR="00DA3557" w:rsidRPr="004946BF" w:rsidRDefault="00DA3557" w:rsidP="0003738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r w:rsidRPr="004946BF">
              <w:rPr>
                <w:rFonts w:ascii="Times New Roman" w:eastAsia="Times New Roman" w:hAnsi="Times New Roman" w:cs="Times New Roman"/>
                <w:sz w:val="20"/>
                <w:szCs w:val="20"/>
              </w:rPr>
              <w:t>.</w:t>
            </w:r>
          </w:p>
        </w:tc>
        <w:tc>
          <w:tcPr>
            <w:tcW w:w="5106" w:type="dxa"/>
            <w:tcBorders>
              <w:top w:val="single" w:sz="8" w:space="0" w:color="auto"/>
              <w:left w:val="nil"/>
              <w:bottom w:val="single" w:sz="8" w:space="0" w:color="auto"/>
              <w:right w:val="nil"/>
            </w:tcBorders>
            <w:hideMark/>
          </w:tcPr>
          <w:p w:rsidR="00DA3557" w:rsidRPr="004946BF" w:rsidRDefault="00DA3557" w:rsidP="0003738B">
            <w:pPr>
              <w:spacing w:after="0" w:line="240" w:lineRule="auto"/>
              <w:jc w:val="both"/>
              <w:rPr>
                <w:rFonts w:ascii="Times New Roman" w:eastAsia="Times New Roman" w:hAnsi="Times New Roman" w:cs="Times New Roman"/>
                <w:sz w:val="20"/>
                <w:szCs w:val="20"/>
              </w:rPr>
            </w:pPr>
            <w:r w:rsidRPr="004946BF">
              <w:rPr>
                <w:rFonts w:ascii="Times New Roman" w:eastAsia="Times New Roman" w:hAnsi="Times New Roman" w:cs="Times New Roman"/>
                <w:sz w:val="20"/>
                <w:szCs w:val="20"/>
              </w:rPr>
              <w:t>Соотношение врачи: средние медицинские работники</w:t>
            </w:r>
          </w:p>
        </w:tc>
        <w:tc>
          <w:tcPr>
            <w:tcW w:w="850" w:type="dxa"/>
            <w:tcBorders>
              <w:top w:val="single" w:sz="8" w:space="0" w:color="auto"/>
              <w:left w:val="single" w:sz="8" w:space="0" w:color="auto"/>
              <w:bottom w:val="single" w:sz="8" w:space="0" w:color="auto"/>
              <w:right w:val="single" w:sz="8" w:space="0" w:color="auto"/>
            </w:tcBorders>
            <w:noWrap/>
            <w:vAlign w:val="center"/>
            <w:hideMark/>
          </w:tcPr>
          <w:p w:rsidR="00DA3557" w:rsidRPr="00624350" w:rsidRDefault="00DA3557" w:rsidP="0003738B">
            <w:pPr>
              <w:spacing w:after="0" w:line="240" w:lineRule="auto"/>
              <w:jc w:val="center"/>
              <w:rPr>
                <w:rFonts w:ascii="Times New Roman" w:eastAsia="Times New Roman" w:hAnsi="Times New Roman" w:cs="Times New Roman"/>
                <w:sz w:val="20"/>
                <w:szCs w:val="20"/>
              </w:rPr>
            </w:pPr>
            <w:r w:rsidRPr="00624350">
              <w:rPr>
                <w:rFonts w:ascii="Times New Roman" w:eastAsia="Times New Roman" w:hAnsi="Times New Roman" w:cs="Times New Roman"/>
                <w:sz w:val="20"/>
                <w:szCs w:val="20"/>
              </w:rPr>
              <w:t>1:2,8</w:t>
            </w:r>
          </w:p>
        </w:tc>
        <w:tc>
          <w:tcPr>
            <w:tcW w:w="851" w:type="dxa"/>
            <w:tcBorders>
              <w:top w:val="single" w:sz="8" w:space="0" w:color="auto"/>
              <w:left w:val="nil"/>
              <w:bottom w:val="single" w:sz="8" w:space="0" w:color="auto"/>
              <w:right w:val="nil"/>
            </w:tcBorders>
            <w:noWrap/>
            <w:hideMark/>
          </w:tcPr>
          <w:p w:rsidR="00DA3557" w:rsidRPr="00B76575" w:rsidRDefault="00DA3557" w:rsidP="0003738B">
            <w:pPr>
              <w:pStyle w:val="11"/>
              <w:spacing w:line="240" w:lineRule="auto"/>
              <w:ind w:firstLine="0"/>
              <w:jc w:val="center"/>
              <w:rPr>
                <w:bCs/>
                <w:sz w:val="20"/>
              </w:rPr>
            </w:pPr>
          </w:p>
          <w:p w:rsidR="00DA3557" w:rsidRPr="00B76575" w:rsidRDefault="00DA3557" w:rsidP="0003738B">
            <w:pPr>
              <w:pStyle w:val="11"/>
              <w:spacing w:line="240" w:lineRule="auto"/>
              <w:ind w:firstLine="0"/>
              <w:jc w:val="center"/>
              <w:rPr>
                <w:bCs/>
                <w:sz w:val="20"/>
              </w:rPr>
            </w:pPr>
            <w:r w:rsidRPr="00B76575">
              <w:rPr>
                <w:bCs/>
                <w:sz w:val="20"/>
              </w:rPr>
              <w:t>1:3,0</w:t>
            </w:r>
          </w:p>
        </w:tc>
        <w:tc>
          <w:tcPr>
            <w:tcW w:w="1134" w:type="dxa"/>
            <w:tcBorders>
              <w:top w:val="single" w:sz="8" w:space="0" w:color="auto"/>
              <w:left w:val="single" w:sz="8" w:space="0" w:color="auto"/>
              <w:bottom w:val="single" w:sz="8" w:space="0" w:color="auto"/>
              <w:right w:val="single" w:sz="8" w:space="0" w:color="auto"/>
            </w:tcBorders>
            <w:noWrap/>
            <w:vAlign w:val="center"/>
            <w:hideMark/>
          </w:tcPr>
          <w:p w:rsidR="00DA3557" w:rsidRPr="00B76575" w:rsidRDefault="00DA3557" w:rsidP="0003738B">
            <w:pPr>
              <w:spacing w:after="0" w:line="240" w:lineRule="auto"/>
              <w:jc w:val="center"/>
              <w:rPr>
                <w:rFonts w:ascii="Times New Roman" w:eastAsia="Times New Roman" w:hAnsi="Times New Roman" w:cs="Times New Roman"/>
                <w:sz w:val="20"/>
                <w:szCs w:val="20"/>
              </w:rPr>
            </w:pPr>
            <w:r w:rsidRPr="00B76575">
              <w:rPr>
                <w:rFonts w:ascii="Times New Roman" w:eastAsia="Times New Roman" w:hAnsi="Times New Roman" w:cs="Times New Roman"/>
                <w:sz w:val="20"/>
                <w:szCs w:val="20"/>
              </w:rPr>
              <w:t>1:2,7</w:t>
            </w:r>
          </w:p>
        </w:tc>
        <w:tc>
          <w:tcPr>
            <w:tcW w:w="850" w:type="dxa"/>
            <w:tcBorders>
              <w:top w:val="single" w:sz="8" w:space="0" w:color="auto"/>
              <w:left w:val="nil"/>
              <w:bottom w:val="single" w:sz="8" w:space="0" w:color="auto"/>
              <w:right w:val="nil"/>
            </w:tcBorders>
            <w:noWrap/>
            <w:vAlign w:val="center"/>
            <w:hideMark/>
          </w:tcPr>
          <w:p w:rsidR="00DA3557" w:rsidRPr="00B76575" w:rsidRDefault="00DA3557" w:rsidP="0003738B">
            <w:pPr>
              <w:spacing w:after="0" w:line="240" w:lineRule="auto"/>
              <w:jc w:val="center"/>
              <w:rPr>
                <w:rFonts w:ascii="Times New Roman" w:eastAsia="Times New Roman" w:hAnsi="Times New Roman" w:cs="Times New Roman"/>
                <w:sz w:val="20"/>
                <w:szCs w:val="20"/>
              </w:rPr>
            </w:pPr>
            <w:r w:rsidRPr="00B76575">
              <w:rPr>
                <w:rFonts w:ascii="Times New Roman" w:eastAsia="Times New Roman" w:hAnsi="Times New Roman" w:cs="Times New Roman"/>
                <w:sz w:val="20"/>
                <w:szCs w:val="20"/>
              </w:rPr>
              <w:t>-0,1%</w:t>
            </w:r>
          </w:p>
        </w:tc>
        <w:tc>
          <w:tcPr>
            <w:tcW w:w="851" w:type="dxa"/>
            <w:tcBorders>
              <w:top w:val="single" w:sz="8" w:space="0" w:color="auto"/>
              <w:left w:val="single" w:sz="8" w:space="0" w:color="auto"/>
              <w:bottom w:val="single" w:sz="8" w:space="0" w:color="auto"/>
              <w:right w:val="single" w:sz="8" w:space="0" w:color="auto"/>
            </w:tcBorders>
            <w:noWrap/>
            <w:vAlign w:val="center"/>
            <w:hideMark/>
          </w:tcPr>
          <w:p w:rsidR="00DA3557" w:rsidRPr="00B76575" w:rsidRDefault="00DA3557" w:rsidP="0003738B">
            <w:pPr>
              <w:spacing w:after="0" w:line="240" w:lineRule="auto"/>
              <w:jc w:val="center"/>
              <w:rPr>
                <w:rFonts w:ascii="Times New Roman" w:eastAsia="Times New Roman" w:hAnsi="Times New Roman" w:cs="Times New Roman"/>
                <w:sz w:val="20"/>
                <w:szCs w:val="20"/>
              </w:rPr>
            </w:pPr>
            <w:r w:rsidRPr="00B76575">
              <w:rPr>
                <w:rFonts w:ascii="Times New Roman" w:eastAsia="Times New Roman" w:hAnsi="Times New Roman" w:cs="Times New Roman"/>
                <w:sz w:val="20"/>
                <w:szCs w:val="20"/>
              </w:rPr>
              <w:t>-0,3%</w:t>
            </w:r>
          </w:p>
        </w:tc>
      </w:tr>
      <w:tr w:rsidR="00DA3557" w:rsidRPr="00B76575" w:rsidTr="0003738B">
        <w:trPr>
          <w:trHeight w:val="2700"/>
        </w:trPr>
        <w:tc>
          <w:tcPr>
            <w:tcW w:w="568" w:type="dxa"/>
            <w:tcBorders>
              <w:top w:val="nil"/>
              <w:left w:val="single" w:sz="8" w:space="0" w:color="auto"/>
              <w:bottom w:val="single" w:sz="8" w:space="0" w:color="auto"/>
              <w:right w:val="single" w:sz="8" w:space="0" w:color="auto"/>
            </w:tcBorders>
            <w:hideMark/>
          </w:tcPr>
          <w:p w:rsidR="00DA3557" w:rsidRPr="004946BF" w:rsidRDefault="00DA3557" w:rsidP="0003738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r w:rsidRPr="004946BF">
              <w:rPr>
                <w:rFonts w:ascii="Times New Roman" w:eastAsia="Times New Roman" w:hAnsi="Times New Roman" w:cs="Times New Roman"/>
                <w:sz w:val="20"/>
                <w:szCs w:val="20"/>
              </w:rPr>
              <w:t>.</w:t>
            </w:r>
          </w:p>
        </w:tc>
        <w:tc>
          <w:tcPr>
            <w:tcW w:w="5106" w:type="dxa"/>
            <w:tcBorders>
              <w:top w:val="nil"/>
              <w:left w:val="nil"/>
              <w:bottom w:val="single" w:sz="8" w:space="0" w:color="auto"/>
              <w:right w:val="single" w:sz="8" w:space="0" w:color="000000"/>
            </w:tcBorders>
            <w:hideMark/>
          </w:tcPr>
          <w:p w:rsidR="00DA3557" w:rsidRPr="004946BF" w:rsidRDefault="00DA3557" w:rsidP="0003738B">
            <w:pPr>
              <w:spacing w:after="0" w:line="240" w:lineRule="auto"/>
              <w:jc w:val="both"/>
              <w:rPr>
                <w:rFonts w:ascii="Times New Roman" w:eastAsia="Times New Roman" w:hAnsi="Times New Roman" w:cs="Times New Roman"/>
                <w:sz w:val="20"/>
                <w:szCs w:val="20"/>
              </w:rPr>
            </w:pPr>
            <w:r w:rsidRPr="004946BF">
              <w:rPr>
                <w:rFonts w:ascii="Times New Roman" w:eastAsia="Times New Roman" w:hAnsi="Times New Roman" w:cs="Times New Roman"/>
                <w:sz w:val="20"/>
                <w:szCs w:val="20"/>
              </w:rPr>
              <w:t>Соотношение средней заработной платы врачей и иных работников медицинских организаций, имеющих высшее медицинское (фармацевтическое) или иное высшее профессиональное образование, предоставляющих медицинские услуги (обеспечивающих предоставление медицинских услуг), и средней заработной платы в субъектах Российской Федерации в 2012 - 2018 годах (агрегированные значения)</w:t>
            </w:r>
          </w:p>
        </w:tc>
        <w:tc>
          <w:tcPr>
            <w:tcW w:w="850" w:type="dxa"/>
            <w:tcBorders>
              <w:top w:val="nil"/>
              <w:left w:val="nil"/>
              <w:bottom w:val="single" w:sz="8" w:space="0" w:color="auto"/>
              <w:right w:val="single" w:sz="8" w:space="0" w:color="auto"/>
            </w:tcBorders>
            <w:hideMark/>
          </w:tcPr>
          <w:p w:rsidR="00DA3557" w:rsidRPr="00031B13" w:rsidRDefault="00DA3557" w:rsidP="0003738B">
            <w:pPr>
              <w:spacing w:after="0" w:line="240" w:lineRule="auto"/>
              <w:jc w:val="center"/>
              <w:rPr>
                <w:rFonts w:ascii="Times New Roman" w:eastAsia="Times New Roman" w:hAnsi="Times New Roman" w:cs="Times New Roman"/>
                <w:sz w:val="20"/>
                <w:szCs w:val="20"/>
              </w:rPr>
            </w:pPr>
            <w:r w:rsidRPr="00031B13">
              <w:rPr>
                <w:rFonts w:ascii="Times New Roman" w:eastAsia="Times New Roman" w:hAnsi="Times New Roman" w:cs="Times New Roman"/>
                <w:sz w:val="20"/>
                <w:szCs w:val="20"/>
              </w:rPr>
              <w:t>1</w:t>
            </w:r>
            <w:r>
              <w:rPr>
                <w:rFonts w:ascii="Times New Roman" w:eastAsia="Times New Roman" w:hAnsi="Times New Roman" w:cs="Times New Roman"/>
                <w:sz w:val="20"/>
                <w:szCs w:val="20"/>
              </w:rPr>
              <w:t>37,0</w:t>
            </w:r>
          </w:p>
        </w:tc>
        <w:tc>
          <w:tcPr>
            <w:tcW w:w="851" w:type="dxa"/>
            <w:tcBorders>
              <w:top w:val="nil"/>
              <w:left w:val="nil"/>
              <w:bottom w:val="single" w:sz="8" w:space="0" w:color="auto"/>
              <w:right w:val="single" w:sz="8" w:space="0" w:color="auto"/>
            </w:tcBorders>
            <w:hideMark/>
          </w:tcPr>
          <w:p w:rsidR="00DA3557" w:rsidRPr="00B76575" w:rsidRDefault="00DA3557" w:rsidP="0003738B">
            <w:pPr>
              <w:pStyle w:val="11"/>
              <w:spacing w:line="240" w:lineRule="auto"/>
              <w:ind w:firstLine="0"/>
              <w:jc w:val="center"/>
              <w:rPr>
                <w:bCs/>
                <w:sz w:val="20"/>
              </w:rPr>
            </w:pPr>
            <w:r w:rsidRPr="00B76575">
              <w:rPr>
                <w:bCs/>
                <w:sz w:val="20"/>
              </w:rPr>
              <w:t>145,9</w:t>
            </w:r>
          </w:p>
        </w:tc>
        <w:tc>
          <w:tcPr>
            <w:tcW w:w="1134" w:type="dxa"/>
            <w:tcBorders>
              <w:top w:val="nil"/>
              <w:left w:val="nil"/>
              <w:bottom w:val="single" w:sz="8" w:space="0" w:color="auto"/>
              <w:right w:val="single" w:sz="8" w:space="0" w:color="auto"/>
            </w:tcBorders>
            <w:hideMark/>
          </w:tcPr>
          <w:p w:rsidR="00DA3557" w:rsidRPr="00B76575" w:rsidRDefault="00DA3557" w:rsidP="0003738B">
            <w:pPr>
              <w:spacing w:after="0" w:line="240" w:lineRule="auto"/>
              <w:jc w:val="center"/>
              <w:rPr>
                <w:rFonts w:ascii="Times New Roman" w:eastAsia="Times New Roman" w:hAnsi="Times New Roman" w:cs="Times New Roman"/>
                <w:sz w:val="20"/>
                <w:szCs w:val="20"/>
              </w:rPr>
            </w:pPr>
            <w:r w:rsidRPr="00B76575">
              <w:rPr>
                <w:rFonts w:ascii="Times New Roman" w:eastAsia="Times New Roman" w:hAnsi="Times New Roman" w:cs="Times New Roman"/>
                <w:sz w:val="20"/>
                <w:szCs w:val="20"/>
              </w:rPr>
              <w:t>199,2</w:t>
            </w:r>
          </w:p>
        </w:tc>
        <w:tc>
          <w:tcPr>
            <w:tcW w:w="850" w:type="dxa"/>
            <w:tcBorders>
              <w:top w:val="nil"/>
              <w:left w:val="nil"/>
              <w:bottom w:val="single" w:sz="8" w:space="0" w:color="auto"/>
              <w:right w:val="single" w:sz="8" w:space="0" w:color="auto"/>
            </w:tcBorders>
            <w:hideMark/>
          </w:tcPr>
          <w:p w:rsidR="00DA3557" w:rsidRPr="00B76575" w:rsidRDefault="00DA3557" w:rsidP="0003738B">
            <w:pPr>
              <w:spacing w:after="0" w:line="240" w:lineRule="auto"/>
              <w:jc w:val="center"/>
              <w:rPr>
                <w:rFonts w:ascii="Times New Roman" w:eastAsia="Times New Roman" w:hAnsi="Times New Roman" w:cs="Times New Roman"/>
                <w:sz w:val="20"/>
                <w:szCs w:val="20"/>
              </w:rPr>
            </w:pPr>
            <w:r w:rsidRPr="00B76575">
              <w:rPr>
                <w:rFonts w:ascii="Times New Roman" w:eastAsia="Times New Roman" w:hAnsi="Times New Roman" w:cs="Times New Roman"/>
                <w:sz w:val="20"/>
                <w:szCs w:val="20"/>
              </w:rPr>
              <w:t>+26,8</w:t>
            </w:r>
          </w:p>
        </w:tc>
        <w:tc>
          <w:tcPr>
            <w:tcW w:w="851" w:type="dxa"/>
            <w:tcBorders>
              <w:top w:val="nil"/>
              <w:left w:val="nil"/>
              <w:bottom w:val="single" w:sz="8" w:space="0" w:color="auto"/>
              <w:right w:val="single" w:sz="8" w:space="0" w:color="auto"/>
            </w:tcBorders>
            <w:hideMark/>
          </w:tcPr>
          <w:p w:rsidR="00DA3557" w:rsidRPr="00B76575" w:rsidRDefault="00DA3557" w:rsidP="0003738B">
            <w:pPr>
              <w:spacing w:after="0" w:line="240" w:lineRule="auto"/>
              <w:jc w:val="center"/>
              <w:rPr>
                <w:rFonts w:ascii="Times New Roman" w:eastAsia="Times New Roman" w:hAnsi="Times New Roman" w:cs="Times New Roman"/>
                <w:sz w:val="20"/>
                <w:szCs w:val="20"/>
              </w:rPr>
            </w:pPr>
            <w:r w:rsidRPr="00B76575">
              <w:rPr>
                <w:rFonts w:ascii="Times New Roman" w:eastAsia="Times New Roman" w:hAnsi="Times New Roman" w:cs="Times New Roman"/>
                <w:sz w:val="20"/>
                <w:szCs w:val="20"/>
              </w:rPr>
              <w:t>+26,9</w:t>
            </w:r>
          </w:p>
        </w:tc>
      </w:tr>
      <w:tr w:rsidR="00DA3557" w:rsidRPr="00B76575" w:rsidTr="0003738B">
        <w:trPr>
          <w:trHeight w:val="1575"/>
        </w:trPr>
        <w:tc>
          <w:tcPr>
            <w:tcW w:w="568" w:type="dxa"/>
            <w:tcBorders>
              <w:top w:val="nil"/>
              <w:left w:val="single" w:sz="8" w:space="0" w:color="auto"/>
              <w:bottom w:val="single" w:sz="8" w:space="0" w:color="auto"/>
              <w:right w:val="single" w:sz="8" w:space="0" w:color="auto"/>
            </w:tcBorders>
            <w:hideMark/>
          </w:tcPr>
          <w:p w:rsidR="00DA3557" w:rsidRPr="004946BF" w:rsidRDefault="00DA3557" w:rsidP="0003738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r w:rsidRPr="004946BF">
              <w:rPr>
                <w:rFonts w:ascii="Times New Roman" w:eastAsia="Times New Roman" w:hAnsi="Times New Roman" w:cs="Times New Roman"/>
                <w:sz w:val="20"/>
                <w:szCs w:val="20"/>
              </w:rPr>
              <w:t>.</w:t>
            </w:r>
          </w:p>
        </w:tc>
        <w:tc>
          <w:tcPr>
            <w:tcW w:w="5106" w:type="dxa"/>
            <w:tcBorders>
              <w:top w:val="single" w:sz="8" w:space="0" w:color="auto"/>
              <w:left w:val="nil"/>
              <w:bottom w:val="single" w:sz="8" w:space="0" w:color="auto"/>
              <w:right w:val="single" w:sz="8" w:space="0" w:color="000000"/>
            </w:tcBorders>
            <w:hideMark/>
          </w:tcPr>
          <w:p w:rsidR="00DA3557" w:rsidRPr="004946BF" w:rsidRDefault="00DA3557" w:rsidP="0003738B">
            <w:pPr>
              <w:spacing w:after="0" w:line="240" w:lineRule="auto"/>
              <w:jc w:val="both"/>
              <w:rPr>
                <w:rFonts w:ascii="Times New Roman" w:eastAsia="Times New Roman" w:hAnsi="Times New Roman" w:cs="Times New Roman"/>
                <w:sz w:val="20"/>
                <w:szCs w:val="20"/>
              </w:rPr>
            </w:pPr>
            <w:r w:rsidRPr="004946BF">
              <w:rPr>
                <w:rFonts w:ascii="Times New Roman" w:eastAsia="Times New Roman" w:hAnsi="Times New Roman" w:cs="Times New Roman"/>
                <w:sz w:val="20"/>
                <w:szCs w:val="20"/>
              </w:rPr>
              <w:t>Соотношение средней заработной платы среднего медицинского (фармацевтического) персонала (персонала, обеспечивающего предоставление медицинских услуг) и средней заработной платы в субъектах Российской Федерации в 2012 - 2018 годах (агрегированные значения)</w:t>
            </w:r>
          </w:p>
        </w:tc>
        <w:tc>
          <w:tcPr>
            <w:tcW w:w="850" w:type="dxa"/>
            <w:tcBorders>
              <w:top w:val="nil"/>
              <w:left w:val="nil"/>
              <w:bottom w:val="single" w:sz="8" w:space="0" w:color="auto"/>
              <w:right w:val="single" w:sz="8" w:space="0" w:color="auto"/>
            </w:tcBorders>
            <w:hideMark/>
          </w:tcPr>
          <w:p w:rsidR="00DA3557" w:rsidRPr="00B76575" w:rsidRDefault="00DA3557" w:rsidP="0003738B">
            <w:pPr>
              <w:spacing w:after="0" w:line="240" w:lineRule="auto"/>
              <w:jc w:val="center"/>
              <w:rPr>
                <w:rFonts w:ascii="Times New Roman" w:eastAsia="Times New Roman" w:hAnsi="Times New Roman" w:cs="Times New Roman"/>
                <w:sz w:val="20"/>
                <w:szCs w:val="20"/>
              </w:rPr>
            </w:pPr>
            <w:r w:rsidRPr="00B76575">
              <w:rPr>
                <w:rFonts w:ascii="Times New Roman" w:eastAsia="Times New Roman" w:hAnsi="Times New Roman" w:cs="Times New Roman"/>
                <w:sz w:val="20"/>
                <w:szCs w:val="20"/>
              </w:rPr>
              <w:t>79,3</w:t>
            </w:r>
          </w:p>
        </w:tc>
        <w:tc>
          <w:tcPr>
            <w:tcW w:w="851" w:type="dxa"/>
            <w:tcBorders>
              <w:top w:val="nil"/>
              <w:left w:val="nil"/>
              <w:bottom w:val="single" w:sz="8" w:space="0" w:color="auto"/>
              <w:right w:val="single" w:sz="8" w:space="0" w:color="auto"/>
            </w:tcBorders>
            <w:hideMark/>
          </w:tcPr>
          <w:p w:rsidR="00DA3557" w:rsidRPr="00B76575" w:rsidRDefault="00DA3557" w:rsidP="0003738B">
            <w:pPr>
              <w:pStyle w:val="11"/>
              <w:spacing w:line="240" w:lineRule="auto"/>
              <w:ind w:firstLine="0"/>
              <w:jc w:val="center"/>
              <w:rPr>
                <w:bCs/>
                <w:sz w:val="20"/>
              </w:rPr>
            </w:pPr>
            <w:r w:rsidRPr="00B76575">
              <w:rPr>
                <w:bCs/>
                <w:sz w:val="20"/>
              </w:rPr>
              <w:t>79,3</w:t>
            </w:r>
          </w:p>
        </w:tc>
        <w:tc>
          <w:tcPr>
            <w:tcW w:w="1134" w:type="dxa"/>
            <w:tcBorders>
              <w:top w:val="nil"/>
              <w:left w:val="nil"/>
              <w:bottom w:val="single" w:sz="8" w:space="0" w:color="auto"/>
              <w:right w:val="single" w:sz="8" w:space="0" w:color="auto"/>
            </w:tcBorders>
            <w:hideMark/>
          </w:tcPr>
          <w:p w:rsidR="00DA3557" w:rsidRPr="00B76575" w:rsidRDefault="00DA3557" w:rsidP="0003738B">
            <w:pPr>
              <w:spacing w:after="0" w:line="240" w:lineRule="auto"/>
              <w:jc w:val="center"/>
              <w:rPr>
                <w:rFonts w:ascii="Times New Roman" w:eastAsia="Times New Roman" w:hAnsi="Times New Roman" w:cs="Times New Roman"/>
                <w:sz w:val="20"/>
                <w:szCs w:val="20"/>
              </w:rPr>
            </w:pPr>
            <w:r w:rsidRPr="00B76575">
              <w:rPr>
                <w:rFonts w:ascii="Times New Roman" w:eastAsia="Times New Roman" w:hAnsi="Times New Roman" w:cs="Times New Roman"/>
                <w:sz w:val="20"/>
                <w:szCs w:val="20"/>
              </w:rPr>
              <w:t>114,3</w:t>
            </w:r>
          </w:p>
        </w:tc>
        <w:tc>
          <w:tcPr>
            <w:tcW w:w="850" w:type="dxa"/>
            <w:tcBorders>
              <w:top w:val="nil"/>
              <w:left w:val="nil"/>
              <w:bottom w:val="single" w:sz="8" w:space="0" w:color="auto"/>
              <w:right w:val="single" w:sz="8" w:space="0" w:color="auto"/>
            </w:tcBorders>
            <w:hideMark/>
          </w:tcPr>
          <w:p w:rsidR="00DA3557" w:rsidRPr="00B76575" w:rsidRDefault="00DA3557" w:rsidP="0003738B">
            <w:pPr>
              <w:spacing w:after="0" w:line="240" w:lineRule="auto"/>
              <w:jc w:val="center"/>
              <w:rPr>
                <w:rFonts w:ascii="Times New Roman" w:eastAsia="Times New Roman" w:hAnsi="Times New Roman" w:cs="Times New Roman"/>
                <w:sz w:val="20"/>
                <w:szCs w:val="20"/>
              </w:rPr>
            </w:pPr>
            <w:r w:rsidRPr="00B76575">
              <w:rPr>
                <w:rFonts w:ascii="Times New Roman" w:eastAsia="Times New Roman" w:hAnsi="Times New Roman" w:cs="Times New Roman"/>
                <w:sz w:val="20"/>
                <w:szCs w:val="20"/>
              </w:rPr>
              <w:t>+31,2</w:t>
            </w:r>
          </w:p>
        </w:tc>
        <w:tc>
          <w:tcPr>
            <w:tcW w:w="851" w:type="dxa"/>
            <w:tcBorders>
              <w:top w:val="nil"/>
              <w:left w:val="nil"/>
              <w:bottom w:val="single" w:sz="8" w:space="0" w:color="auto"/>
              <w:right w:val="single" w:sz="8" w:space="0" w:color="auto"/>
            </w:tcBorders>
            <w:hideMark/>
          </w:tcPr>
          <w:p w:rsidR="00DA3557" w:rsidRPr="00B76575" w:rsidRDefault="00DA3557" w:rsidP="0003738B">
            <w:pPr>
              <w:spacing w:after="0" w:line="240" w:lineRule="auto"/>
              <w:jc w:val="center"/>
              <w:rPr>
                <w:rFonts w:ascii="Times New Roman" w:eastAsia="Times New Roman" w:hAnsi="Times New Roman" w:cs="Times New Roman"/>
                <w:sz w:val="20"/>
                <w:szCs w:val="20"/>
              </w:rPr>
            </w:pPr>
            <w:r w:rsidRPr="00B76575">
              <w:rPr>
                <w:rFonts w:ascii="Times New Roman" w:eastAsia="Times New Roman" w:hAnsi="Times New Roman" w:cs="Times New Roman"/>
                <w:sz w:val="20"/>
                <w:szCs w:val="20"/>
              </w:rPr>
              <w:t>+31,2</w:t>
            </w:r>
          </w:p>
        </w:tc>
      </w:tr>
      <w:tr w:rsidR="00DA3557" w:rsidRPr="00B76575" w:rsidTr="0003738B">
        <w:trPr>
          <w:trHeight w:val="1680"/>
        </w:trPr>
        <w:tc>
          <w:tcPr>
            <w:tcW w:w="568" w:type="dxa"/>
            <w:tcBorders>
              <w:top w:val="nil"/>
              <w:left w:val="single" w:sz="8" w:space="0" w:color="auto"/>
              <w:bottom w:val="single" w:sz="8" w:space="0" w:color="auto"/>
              <w:right w:val="single" w:sz="8" w:space="0" w:color="auto"/>
            </w:tcBorders>
            <w:hideMark/>
          </w:tcPr>
          <w:p w:rsidR="00DA3557" w:rsidRPr="004946BF" w:rsidRDefault="00DA3557" w:rsidP="0003738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10</w:t>
            </w:r>
            <w:r w:rsidRPr="004946BF">
              <w:rPr>
                <w:rFonts w:ascii="Times New Roman" w:eastAsia="Times New Roman" w:hAnsi="Times New Roman" w:cs="Times New Roman"/>
                <w:sz w:val="20"/>
                <w:szCs w:val="20"/>
              </w:rPr>
              <w:t>.</w:t>
            </w:r>
          </w:p>
        </w:tc>
        <w:tc>
          <w:tcPr>
            <w:tcW w:w="5106" w:type="dxa"/>
            <w:tcBorders>
              <w:top w:val="single" w:sz="8" w:space="0" w:color="auto"/>
              <w:left w:val="nil"/>
              <w:bottom w:val="single" w:sz="8" w:space="0" w:color="auto"/>
              <w:right w:val="single" w:sz="8" w:space="0" w:color="000000"/>
            </w:tcBorders>
            <w:noWrap/>
            <w:hideMark/>
          </w:tcPr>
          <w:p w:rsidR="00DA3557" w:rsidRPr="004946BF" w:rsidRDefault="00DA3557" w:rsidP="0003738B">
            <w:pPr>
              <w:spacing w:after="0" w:line="240" w:lineRule="auto"/>
              <w:jc w:val="both"/>
              <w:rPr>
                <w:rFonts w:ascii="Times New Roman" w:eastAsia="Times New Roman" w:hAnsi="Times New Roman" w:cs="Times New Roman"/>
                <w:sz w:val="20"/>
                <w:szCs w:val="20"/>
              </w:rPr>
            </w:pPr>
            <w:r w:rsidRPr="004946BF">
              <w:rPr>
                <w:rFonts w:ascii="Times New Roman" w:eastAsia="Times New Roman" w:hAnsi="Times New Roman" w:cs="Times New Roman"/>
                <w:sz w:val="20"/>
                <w:szCs w:val="20"/>
              </w:rPr>
              <w:t>Соотношение средней заработной платы младшего медицинского персонала (персонала, обеспечивающего предоставление медицинских услуг) и средней заработной платы в субъектах Российской Федерации в 2012 - 2018 годах (агрегированные значения)</w:t>
            </w:r>
          </w:p>
        </w:tc>
        <w:tc>
          <w:tcPr>
            <w:tcW w:w="850" w:type="dxa"/>
            <w:tcBorders>
              <w:top w:val="nil"/>
              <w:left w:val="nil"/>
              <w:bottom w:val="single" w:sz="8" w:space="0" w:color="auto"/>
              <w:right w:val="single" w:sz="8" w:space="0" w:color="auto"/>
            </w:tcBorders>
            <w:hideMark/>
          </w:tcPr>
          <w:p w:rsidR="00DA3557" w:rsidRPr="00B76575" w:rsidRDefault="00DA3557" w:rsidP="0003738B">
            <w:pPr>
              <w:spacing w:after="0" w:line="240" w:lineRule="auto"/>
              <w:jc w:val="center"/>
              <w:rPr>
                <w:rFonts w:ascii="Times New Roman" w:eastAsia="Times New Roman" w:hAnsi="Times New Roman" w:cs="Times New Roman"/>
                <w:sz w:val="20"/>
                <w:szCs w:val="20"/>
              </w:rPr>
            </w:pPr>
            <w:r w:rsidRPr="00B76575">
              <w:rPr>
                <w:rFonts w:ascii="Times New Roman" w:eastAsia="Times New Roman" w:hAnsi="Times New Roman" w:cs="Times New Roman"/>
                <w:sz w:val="20"/>
                <w:szCs w:val="20"/>
              </w:rPr>
              <w:t>52,4</w:t>
            </w:r>
          </w:p>
        </w:tc>
        <w:tc>
          <w:tcPr>
            <w:tcW w:w="851" w:type="dxa"/>
            <w:tcBorders>
              <w:top w:val="nil"/>
              <w:left w:val="nil"/>
              <w:bottom w:val="single" w:sz="8" w:space="0" w:color="auto"/>
              <w:right w:val="single" w:sz="8" w:space="0" w:color="auto"/>
            </w:tcBorders>
            <w:hideMark/>
          </w:tcPr>
          <w:p w:rsidR="00DA3557" w:rsidRPr="00B76575" w:rsidRDefault="00DA3557" w:rsidP="0003738B">
            <w:pPr>
              <w:pStyle w:val="11"/>
              <w:spacing w:line="240" w:lineRule="auto"/>
              <w:ind w:firstLine="0"/>
              <w:jc w:val="center"/>
              <w:rPr>
                <w:bCs/>
                <w:sz w:val="20"/>
              </w:rPr>
            </w:pPr>
            <w:r w:rsidRPr="00B76575">
              <w:rPr>
                <w:bCs/>
                <w:sz w:val="20"/>
              </w:rPr>
              <w:t>52,4</w:t>
            </w:r>
          </w:p>
        </w:tc>
        <w:tc>
          <w:tcPr>
            <w:tcW w:w="1134" w:type="dxa"/>
            <w:tcBorders>
              <w:top w:val="nil"/>
              <w:left w:val="nil"/>
              <w:bottom w:val="single" w:sz="8" w:space="0" w:color="auto"/>
              <w:right w:val="single" w:sz="8" w:space="0" w:color="auto"/>
            </w:tcBorders>
            <w:hideMark/>
          </w:tcPr>
          <w:p w:rsidR="00DA3557" w:rsidRPr="00B76575" w:rsidRDefault="00DA3557" w:rsidP="0003738B">
            <w:pPr>
              <w:spacing w:after="0" w:line="240" w:lineRule="auto"/>
              <w:jc w:val="center"/>
              <w:rPr>
                <w:rFonts w:ascii="Times New Roman" w:eastAsia="Times New Roman" w:hAnsi="Times New Roman" w:cs="Times New Roman"/>
                <w:sz w:val="20"/>
                <w:szCs w:val="20"/>
              </w:rPr>
            </w:pPr>
            <w:r w:rsidRPr="00B76575">
              <w:rPr>
                <w:rFonts w:ascii="Times New Roman" w:eastAsia="Times New Roman" w:hAnsi="Times New Roman" w:cs="Times New Roman"/>
                <w:sz w:val="20"/>
                <w:szCs w:val="20"/>
              </w:rPr>
              <w:t>55,0</w:t>
            </w:r>
          </w:p>
        </w:tc>
        <w:tc>
          <w:tcPr>
            <w:tcW w:w="850" w:type="dxa"/>
            <w:tcBorders>
              <w:top w:val="nil"/>
              <w:left w:val="nil"/>
              <w:bottom w:val="single" w:sz="8" w:space="0" w:color="auto"/>
              <w:right w:val="single" w:sz="8" w:space="0" w:color="auto"/>
            </w:tcBorders>
            <w:hideMark/>
          </w:tcPr>
          <w:p w:rsidR="00DA3557" w:rsidRPr="00B76575" w:rsidRDefault="00DA3557" w:rsidP="0003738B">
            <w:pPr>
              <w:spacing w:after="0" w:line="240" w:lineRule="auto"/>
              <w:jc w:val="center"/>
              <w:rPr>
                <w:rFonts w:ascii="Times New Roman" w:eastAsia="Times New Roman" w:hAnsi="Times New Roman" w:cs="Times New Roman"/>
                <w:sz w:val="20"/>
                <w:szCs w:val="20"/>
              </w:rPr>
            </w:pPr>
            <w:r w:rsidRPr="00B76575">
              <w:rPr>
                <w:rFonts w:ascii="Times New Roman" w:eastAsia="Times New Roman" w:hAnsi="Times New Roman" w:cs="Times New Roman"/>
                <w:sz w:val="20"/>
                <w:szCs w:val="20"/>
              </w:rPr>
              <w:t>+7,3 </w:t>
            </w:r>
          </w:p>
        </w:tc>
        <w:tc>
          <w:tcPr>
            <w:tcW w:w="851" w:type="dxa"/>
            <w:tcBorders>
              <w:top w:val="nil"/>
              <w:left w:val="nil"/>
              <w:bottom w:val="single" w:sz="8" w:space="0" w:color="auto"/>
              <w:right w:val="single" w:sz="8" w:space="0" w:color="auto"/>
            </w:tcBorders>
            <w:hideMark/>
          </w:tcPr>
          <w:p w:rsidR="00DA3557" w:rsidRPr="00B76575" w:rsidRDefault="00DA3557" w:rsidP="0003738B">
            <w:pPr>
              <w:spacing w:after="0" w:line="240" w:lineRule="auto"/>
              <w:jc w:val="center"/>
              <w:rPr>
                <w:rFonts w:ascii="Times New Roman" w:eastAsia="Times New Roman" w:hAnsi="Times New Roman" w:cs="Times New Roman"/>
                <w:sz w:val="20"/>
                <w:szCs w:val="20"/>
              </w:rPr>
            </w:pPr>
            <w:r w:rsidRPr="00B76575">
              <w:rPr>
                <w:rFonts w:ascii="Times New Roman" w:eastAsia="Times New Roman" w:hAnsi="Times New Roman" w:cs="Times New Roman"/>
                <w:sz w:val="20"/>
                <w:szCs w:val="20"/>
              </w:rPr>
              <w:t>+7,3</w:t>
            </w:r>
          </w:p>
        </w:tc>
      </w:tr>
      <w:tr w:rsidR="00DA3557" w:rsidRPr="001B32E8" w:rsidTr="0003738B">
        <w:trPr>
          <w:trHeight w:val="510"/>
        </w:trPr>
        <w:tc>
          <w:tcPr>
            <w:tcW w:w="568" w:type="dxa"/>
            <w:tcBorders>
              <w:top w:val="nil"/>
              <w:left w:val="single" w:sz="8" w:space="0" w:color="auto"/>
              <w:bottom w:val="single" w:sz="8" w:space="0" w:color="auto"/>
              <w:right w:val="single" w:sz="8" w:space="0" w:color="auto"/>
            </w:tcBorders>
            <w:hideMark/>
          </w:tcPr>
          <w:p w:rsidR="00DA3557" w:rsidRPr="004946BF" w:rsidRDefault="00DA3557" w:rsidP="0003738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r w:rsidRPr="004946BF">
              <w:rPr>
                <w:rFonts w:ascii="Times New Roman" w:eastAsia="Times New Roman" w:hAnsi="Times New Roman" w:cs="Times New Roman"/>
                <w:sz w:val="20"/>
                <w:szCs w:val="20"/>
              </w:rPr>
              <w:t>.</w:t>
            </w:r>
          </w:p>
        </w:tc>
        <w:tc>
          <w:tcPr>
            <w:tcW w:w="5106" w:type="dxa"/>
            <w:tcBorders>
              <w:top w:val="single" w:sz="8" w:space="0" w:color="auto"/>
              <w:left w:val="nil"/>
              <w:bottom w:val="single" w:sz="8" w:space="0" w:color="auto"/>
              <w:right w:val="single" w:sz="8" w:space="0" w:color="000000"/>
            </w:tcBorders>
            <w:hideMark/>
          </w:tcPr>
          <w:p w:rsidR="00DA3557" w:rsidRPr="004946BF" w:rsidRDefault="00DA3557" w:rsidP="0003738B">
            <w:pPr>
              <w:spacing w:after="0" w:line="240" w:lineRule="auto"/>
              <w:jc w:val="both"/>
              <w:rPr>
                <w:rFonts w:ascii="Times New Roman" w:eastAsia="Times New Roman" w:hAnsi="Times New Roman" w:cs="Times New Roman"/>
                <w:sz w:val="20"/>
                <w:szCs w:val="20"/>
              </w:rPr>
            </w:pPr>
            <w:r w:rsidRPr="004946BF">
              <w:rPr>
                <w:rFonts w:ascii="Times New Roman" w:eastAsia="Times New Roman" w:hAnsi="Times New Roman" w:cs="Times New Roman"/>
                <w:sz w:val="20"/>
                <w:szCs w:val="20"/>
              </w:rPr>
              <w:t>Число дней работы койки в году</w:t>
            </w:r>
          </w:p>
        </w:tc>
        <w:tc>
          <w:tcPr>
            <w:tcW w:w="850" w:type="dxa"/>
            <w:tcBorders>
              <w:top w:val="nil"/>
              <w:left w:val="nil"/>
              <w:bottom w:val="single" w:sz="8" w:space="0" w:color="auto"/>
              <w:right w:val="single" w:sz="8" w:space="0" w:color="auto"/>
            </w:tcBorders>
            <w:hideMark/>
          </w:tcPr>
          <w:p w:rsidR="00DA3557" w:rsidRPr="00031B13" w:rsidRDefault="00DA3557" w:rsidP="0003738B">
            <w:pPr>
              <w:spacing w:after="0" w:line="240" w:lineRule="auto"/>
              <w:jc w:val="center"/>
              <w:rPr>
                <w:rFonts w:ascii="Times New Roman" w:eastAsia="Times New Roman" w:hAnsi="Times New Roman" w:cs="Times New Roman"/>
                <w:sz w:val="20"/>
                <w:szCs w:val="20"/>
              </w:rPr>
            </w:pPr>
            <w:r w:rsidRPr="00031B13">
              <w:rPr>
                <w:rFonts w:ascii="Times New Roman" w:eastAsia="Times New Roman" w:hAnsi="Times New Roman" w:cs="Times New Roman"/>
                <w:sz w:val="20"/>
                <w:szCs w:val="20"/>
              </w:rPr>
              <w:t>3</w:t>
            </w:r>
            <w:r>
              <w:rPr>
                <w:rFonts w:ascii="Times New Roman" w:eastAsia="Times New Roman" w:hAnsi="Times New Roman" w:cs="Times New Roman"/>
                <w:sz w:val="20"/>
                <w:szCs w:val="20"/>
              </w:rPr>
              <w:t>31</w:t>
            </w:r>
            <w:r w:rsidRPr="00031B13">
              <w:rPr>
                <w:rFonts w:ascii="Times New Roman" w:eastAsia="Times New Roman" w:hAnsi="Times New Roman" w:cs="Times New Roman"/>
                <w:sz w:val="20"/>
                <w:szCs w:val="20"/>
              </w:rPr>
              <w:t>,0</w:t>
            </w:r>
          </w:p>
        </w:tc>
        <w:tc>
          <w:tcPr>
            <w:tcW w:w="851" w:type="dxa"/>
            <w:tcBorders>
              <w:top w:val="nil"/>
              <w:left w:val="nil"/>
              <w:bottom w:val="single" w:sz="8" w:space="0" w:color="auto"/>
              <w:right w:val="single" w:sz="8" w:space="0" w:color="auto"/>
            </w:tcBorders>
            <w:hideMark/>
          </w:tcPr>
          <w:p w:rsidR="00DA3557" w:rsidRPr="004946BF" w:rsidRDefault="00DA3557" w:rsidP="0003738B">
            <w:pPr>
              <w:pStyle w:val="11"/>
              <w:spacing w:line="240" w:lineRule="auto"/>
              <w:ind w:firstLine="0"/>
              <w:jc w:val="center"/>
              <w:rPr>
                <w:bCs/>
                <w:sz w:val="20"/>
              </w:rPr>
            </w:pPr>
            <w:r w:rsidRPr="004946BF">
              <w:rPr>
                <w:bCs/>
                <w:sz w:val="20"/>
              </w:rPr>
              <w:t>325</w:t>
            </w:r>
          </w:p>
        </w:tc>
        <w:tc>
          <w:tcPr>
            <w:tcW w:w="1134" w:type="dxa"/>
            <w:tcBorders>
              <w:top w:val="nil"/>
              <w:left w:val="nil"/>
              <w:bottom w:val="single" w:sz="8" w:space="0" w:color="auto"/>
              <w:right w:val="single" w:sz="8" w:space="0" w:color="auto"/>
            </w:tcBorders>
            <w:hideMark/>
          </w:tcPr>
          <w:p w:rsidR="00DA3557" w:rsidRPr="001B32E8" w:rsidRDefault="00DA3557" w:rsidP="0003738B">
            <w:pPr>
              <w:spacing w:after="0" w:line="240" w:lineRule="auto"/>
              <w:jc w:val="center"/>
              <w:rPr>
                <w:rFonts w:ascii="Times New Roman" w:eastAsia="Times New Roman" w:hAnsi="Times New Roman" w:cs="Times New Roman"/>
                <w:sz w:val="20"/>
                <w:szCs w:val="20"/>
              </w:rPr>
            </w:pPr>
            <w:r w:rsidRPr="001B32E8">
              <w:rPr>
                <w:rFonts w:ascii="Times New Roman" w:eastAsia="Times New Roman" w:hAnsi="Times New Roman" w:cs="Times New Roman"/>
                <w:sz w:val="20"/>
                <w:szCs w:val="20"/>
              </w:rPr>
              <w:t>291,5</w:t>
            </w:r>
          </w:p>
        </w:tc>
        <w:tc>
          <w:tcPr>
            <w:tcW w:w="850" w:type="dxa"/>
            <w:tcBorders>
              <w:top w:val="nil"/>
              <w:left w:val="nil"/>
              <w:bottom w:val="single" w:sz="8" w:space="0" w:color="auto"/>
              <w:right w:val="single" w:sz="8" w:space="0" w:color="auto"/>
            </w:tcBorders>
            <w:hideMark/>
          </w:tcPr>
          <w:p w:rsidR="00DA3557" w:rsidRPr="001B32E8" w:rsidRDefault="00DA3557" w:rsidP="0003738B">
            <w:pPr>
              <w:spacing w:after="0" w:line="240" w:lineRule="auto"/>
              <w:jc w:val="center"/>
              <w:rPr>
                <w:rFonts w:ascii="Times New Roman" w:eastAsia="Times New Roman" w:hAnsi="Times New Roman" w:cs="Times New Roman"/>
                <w:sz w:val="20"/>
                <w:szCs w:val="20"/>
              </w:rPr>
            </w:pPr>
            <w:r w:rsidRPr="001B32E8">
              <w:rPr>
                <w:rFonts w:ascii="Times New Roman" w:eastAsia="Times New Roman" w:hAnsi="Times New Roman" w:cs="Times New Roman"/>
                <w:sz w:val="20"/>
                <w:szCs w:val="20"/>
              </w:rPr>
              <w:t>-11,9</w:t>
            </w:r>
          </w:p>
        </w:tc>
        <w:tc>
          <w:tcPr>
            <w:tcW w:w="851" w:type="dxa"/>
            <w:tcBorders>
              <w:top w:val="nil"/>
              <w:left w:val="nil"/>
              <w:bottom w:val="single" w:sz="8" w:space="0" w:color="auto"/>
              <w:right w:val="single" w:sz="8" w:space="0" w:color="auto"/>
            </w:tcBorders>
            <w:hideMark/>
          </w:tcPr>
          <w:p w:rsidR="00DA3557" w:rsidRPr="001B32E8" w:rsidRDefault="00DA3557" w:rsidP="0003738B">
            <w:pPr>
              <w:spacing w:after="0" w:line="240" w:lineRule="auto"/>
              <w:jc w:val="center"/>
              <w:rPr>
                <w:rFonts w:ascii="Times New Roman" w:eastAsia="Times New Roman" w:hAnsi="Times New Roman" w:cs="Times New Roman"/>
                <w:sz w:val="20"/>
                <w:szCs w:val="20"/>
              </w:rPr>
            </w:pPr>
            <w:r w:rsidRPr="001B32E8">
              <w:rPr>
                <w:rFonts w:ascii="Times New Roman" w:eastAsia="Times New Roman" w:hAnsi="Times New Roman" w:cs="Times New Roman"/>
                <w:sz w:val="20"/>
                <w:szCs w:val="20"/>
              </w:rPr>
              <w:t>-10,3</w:t>
            </w:r>
          </w:p>
        </w:tc>
      </w:tr>
      <w:tr w:rsidR="00DA3557" w:rsidRPr="001B32E8" w:rsidTr="0003738B">
        <w:trPr>
          <w:trHeight w:val="765"/>
        </w:trPr>
        <w:tc>
          <w:tcPr>
            <w:tcW w:w="568" w:type="dxa"/>
            <w:tcBorders>
              <w:top w:val="nil"/>
              <w:left w:val="single" w:sz="8" w:space="0" w:color="auto"/>
              <w:bottom w:val="single" w:sz="8" w:space="0" w:color="auto"/>
              <w:right w:val="single" w:sz="8" w:space="0" w:color="auto"/>
            </w:tcBorders>
            <w:hideMark/>
          </w:tcPr>
          <w:p w:rsidR="00DA3557" w:rsidRPr="004946BF" w:rsidRDefault="00DA3557" w:rsidP="0003738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r w:rsidRPr="004946BF">
              <w:rPr>
                <w:rFonts w:ascii="Times New Roman" w:eastAsia="Times New Roman" w:hAnsi="Times New Roman" w:cs="Times New Roman"/>
                <w:sz w:val="20"/>
                <w:szCs w:val="20"/>
              </w:rPr>
              <w:t>.</w:t>
            </w:r>
          </w:p>
        </w:tc>
        <w:tc>
          <w:tcPr>
            <w:tcW w:w="5106" w:type="dxa"/>
            <w:tcBorders>
              <w:top w:val="single" w:sz="8" w:space="0" w:color="auto"/>
              <w:left w:val="nil"/>
              <w:bottom w:val="single" w:sz="8" w:space="0" w:color="auto"/>
              <w:right w:val="single" w:sz="8" w:space="0" w:color="000000"/>
            </w:tcBorders>
            <w:hideMark/>
          </w:tcPr>
          <w:p w:rsidR="00DA3557" w:rsidRPr="004946BF" w:rsidRDefault="00DA3557" w:rsidP="0003738B">
            <w:pPr>
              <w:spacing w:after="0" w:line="240" w:lineRule="auto"/>
              <w:jc w:val="both"/>
              <w:rPr>
                <w:rFonts w:ascii="Times New Roman" w:eastAsia="Times New Roman" w:hAnsi="Times New Roman" w:cs="Times New Roman"/>
                <w:sz w:val="20"/>
                <w:szCs w:val="20"/>
              </w:rPr>
            </w:pPr>
            <w:r w:rsidRPr="004946BF">
              <w:rPr>
                <w:rFonts w:ascii="Times New Roman" w:eastAsia="Times New Roman" w:hAnsi="Times New Roman" w:cs="Times New Roman"/>
                <w:sz w:val="20"/>
                <w:szCs w:val="20"/>
              </w:rPr>
              <w:t>Средняя длительность лечения больного в стационаре</w:t>
            </w:r>
          </w:p>
        </w:tc>
        <w:tc>
          <w:tcPr>
            <w:tcW w:w="850" w:type="dxa"/>
            <w:tcBorders>
              <w:top w:val="nil"/>
              <w:left w:val="nil"/>
              <w:bottom w:val="single" w:sz="8" w:space="0" w:color="auto"/>
              <w:right w:val="single" w:sz="8" w:space="0" w:color="auto"/>
            </w:tcBorders>
            <w:hideMark/>
          </w:tcPr>
          <w:p w:rsidR="00DA3557" w:rsidRPr="00031B13" w:rsidRDefault="00DA3557" w:rsidP="0003738B">
            <w:pPr>
              <w:spacing w:after="0" w:line="240" w:lineRule="auto"/>
              <w:jc w:val="center"/>
              <w:rPr>
                <w:rFonts w:ascii="Times New Roman" w:eastAsia="Times New Roman" w:hAnsi="Times New Roman" w:cs="Times New Roman"/>
                <w:sz w:val="20"/>
                <w:szCs w:val="20"/>
              </w:rPr>
            </w:pPr>
            <w:r w:rsidRPr="00031B13">
              <w:rPr>
                <w:rFonts w:ascii="Times New Roman" w:eastAsia="Times New Roman" w:hAnsi="Times New Roman" w:cs="Times New Roman"/>
                <w:sz w:val="20"/>
                <w:szCs w:val="20"/>
              </w:rPr>
              <w:t>11,</w:t>
            </w:r>
            <w:r>
              <w:rPr>
                <w:rFonts w:ascii="Times New Roman" w:eastAsia="Times New Roman" w:hAnsi="Times New Roman" w:cs="Times New Roman"/>
                <w:sz w:val="20"/>
                <w:szCs w:val="20"/>
              </w:rPr>
              <w:t>6</w:t>
            </w:r>
          </w:p>
        </w:tc>
        <w:tc>
          <w:tcPr>
            <w:tcW w:w="851" w:type="dxa"/>
            <w:tcBorders>
              <w:top w:val="nil"/>
              <w:left w:val="nil"/>
              <w:bottom w:val="single" w:sz="8" w:space="0" w:color="auto"/>
              <w:right w:val="single" w:sz="8" w:space="0" w:color="auto"/>
            </w:tcBorders>
            <w:hideMark/>
          </w:tcPr>
          <w:p w:rsidR="00DA3557" w:rsidRPr="004946BF" w:rsidRDefault="00DA3557" w:rsidP="0003738B">
            <w:pPr>
              <w:spacing w:after="0" w:line="240" w:lineRule="auto"/>
              <w:jc w:val="center"/>
              <w:rPr>
                <w:rFonts w:ascii="Times New Roman" w:eastAsia="Times New Roman" w:hAnsi="Times New Roman" w:cs="Times New Roman"/>
                <w:sz w:val="20"/>
                <w:szCs w:val="20"/>
              </w:rPr>
            </w:pPr>
            <w:r w:rsidRPr="004946BF">
              <w:rPr>
                <w:rFonts w:ascii="Times New Roman" w:eastAsia="Times New Roman" w:hAnsi="Times New Roman" w:cs="Times New Roman"/>
                <w:sz w:val="20"/>
                <w:szCs w:val="20"/>
              </w:rPr>
              <w:t>10,0</w:t>
            </w:r>
          </w:p>
        </w:tc>
        <w:tc>
          <w:tcPr>
            <w:tcW w:w="1134" w:type="dxa"/>
            <w:tcBorders>
              <w:top w:val="nil"/>
              <w:left w:val="nil"/>
              <w:bottom w:val="single" w:sz="8" w:space="0" w:color="auto"/>
              <w:right w:val="single" w:sz="8" w:space="0" w:color="auto"/>
            </w:tcBorders>
            <w:hideMark/>
          </w:tcPr>
          <w:p w:rsidR="00DA3557" w:rsidRPr="001B32E8" w:rsidRDefault="00DA3557" w:rsidP="0003738B">
            <w:pPr>
              <w:spacing w:after="0" w:line="240" w:lineRule="auto"/>
              <w:jc w:val="center"/>
              <w:rPr>
                <w:rFonts w:ascii="Times New Roman" w:eastAsia="Times New Roman" w:hAnsi="Times New Roman" w:cs="Times New Roman"/>
                <w:sz w:val="20"/>
                <w:szCs w:val="20"/>
              </w:rPr>
            </w:pPr>
            <w:r w:rsidRPr="001B32E8">
              <w:rPr>
                <w:rFonts w:ascii="Times New Roman" w:eastAsia="Times New Roman" w:hAnsi="Times New Roman" w:cs="Times New Roman"/>
                <w:sz w:val="20"/>
                <w:szCs w:val="20"/>
              </w:rPr>
              <w:t>9,0</w:t>
            </w:r>
          </w:p>
        </w:tc>
        <w:tc>
          <w:tcPr>
            <w:tcW w:w="850" w:type="dxa"/>
            <w:tcBorders>
              <w:top w:val="nil"/>
              <w:left w:val="nil"/>
              <w:bottom w:val="single" w:sz="8" w:space="0" w:color="auto"/>
              <w:right w:val="single" w:sz="8" w:space="0" w:color="auto"/>
            </w:tcBorders>
            <w:hideMark/>
          </w:tcPr>
          <w:p w:rsidR="00DA3557" w:rsidRPr="001B32E8" w:rsidRDefault="00DA3557" w:rsidP="0003738B">
            <w:pPr>
              <w:spacing w:after="0" w:line="240" w:lineRule="auto"/>
              <w:jc w:val="center"/>
              <w:rPr>
                <w:rFonts w:ascii="Times New Roman" w:eastAsia="Times New Roman" w:hAnsi="Times New Roman" w:cs="Times New Roman"/>
                <w:sz w:val="20"/>
                <w:szCs w:val="20"/>
              </w:rPr>
            </w:pPr>
            <w:r w:rsidRPr="001B32E8">
              <w:rPr>
                <w:rFonts w:ascii="Times New Roman" w:eastAsia="Times New Roman" w:hAnsi="Times New Roman" w:cs="Times New Roman"/>
                <w:sz w:val="20"/>
                <w:szCs w:val="20"/>
              </w:rPr>
              <w:t>-22,4</w:t>
            </w:r>
          </w:p>
        </w:tc>
        <w:tc>
          <w:tcPr>
            <w:tcW w:w="851" w:type="dxa"/>
            <w:tcBorders>
              <w:top w:val="nil"/>
              <w:left w:val="nil"/>
              <w:bottom w:val="single" w:sz="8" w:space="0" w:color="auto"/>
              <w:right w:val="single" w:sz="8" w:space="0" w:color="auto"/>
            </w:tcBorders>
            <w:hideMark/>
          </w:tcPr>
          <w:p w:rsidR="00DA3557" w:rsidRPr="001B32E8" w:rsidRDefault="00DA3557" w:rsidP="0003738B">
            <w:pPr>
              <w:spacing w:after="0" w:line="240" w:lineRule="auto"/>
              <w:jc w:val="center"/>
              <w:rPr>
                <w:rFonts w:ascii="Times New Roman" w:eastAsia="Times New Roman" w:hAnsi="Times New Roman" w:cs="Times New Roman"/>
                <w:sz w:val="20"/>
                <w:szCs w:val="20"/>
              </w:rPr>
            </w:pPr>
            <w:r w:rsidRPr="001B32E8">
              <w:rPr>
                <w:rFonts w:ascii="Times New Roman" w:eastAsia="Times New Roman" w:hAnsi="Times New Roman" w:cs="Times New Roman"/>
                <w:sz w:val="20"/>
                <w:szCs w:val="20"/>
              </w:rPr>
              <w:t>-10,0</w:t>
            </w:r>
          </w:p>
        </w:tc>
      </w:tr>
      <w:tr w:rsidR="00FB0594" w:rsidRPr="004946BF" w:rsidTr="0003738B">
        <w:trPr>
          <w:trHeight w:val="765"/>
        </w:trPr>
        <w:tc>
          <w:tcPr>
            <w:tcW w:w="568" w:type="dxa"/>
            <w:tcBorders>
              <w:top w:val="nil"/>
              <w:left w:val="single" w:sz="8" w:space="0" w:color="auto"/>
              <w:bottom w:val="single" w:sz="8" w:space="0" w:color="auto"/>
              <w:right w:val="single" w:sz="8" w:space="0" w:color="auto"/>
            </w:tcBorders>
            <w:hideMark/>
          </w:tcPr>
          <w:p w:rsidR="00FB0594" w:rsidRPr="004946BF" w:rsidRDefault="00FB0594" w:rsidP="0003738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r w:rsidRPr="004946BF">
              <w:rPr>
                <w:rFonts w:ascii="Times New Roman" w:eastAsia="Times New Roman" w:hAnsi="Times New Roman" w:cs="Times New Roman"/>
                <w:sz w:val="20"/>
                <w:szCs w:val="20"/>
              </w:rPr>
              <w:t>.</w:t>
            </w:r>
          </w:p>
        </w:tc>
        <w:tc>
          <w:tcPr>
            <w:tcW w:w="5106" w:type="dxa"/>
            <w:tcBorders>
              <w:top w:val="single" w:sz="8" w:space="0" w:color="auto"/>
              <w:left w:val="nil"/>
              <w:bottom w:val="single" w:sz="8" w:space="0" w:color="auto"/>
              <w:right w:val="single" w:sz="8" w:space="0" w:color="000000"/>
            </w:tcBorders>
            <w:hideMark/>
          </w:tcPr>
          <w:p w:rsidR="00FB0594" w:rsidRPr="004946BF" w:rsidRDefault="00FB0594" w:rsidP="0003738B">
            <w:pPr>
              <w:spacing w:after="0" w:line="240" w:lineRule="auto"/>
              <w:jc w:val="both"/>
              <w:rPr>
                <w:rFonts w:ascii="Times New Roman" w:eastAsia="Times New Roman" w:hAnsi="Times New Roman" w:cs="Times New Roman"/>
                <w:sz w:val="20"/>
                <w:szCs w:val="20"/>
              </w:rPr>
            </w:pPr>
            <w:r w:rsidRPr="004946BF">
              <w:rPr>
                <w:rFonts w:ascii="Times New Roman" w:eastAsia="Times New Roman" w:hAnsi="Times New Roman" w:cs="Times New Roman"/>
                <w:sz w:val="20"/>
                <w:szCs w:val="20"/>
              </w:rPr>
              <w:t>Доля врачей первичного звена  от общего числа врачей</w:t>
            </w:r>
          </w:p>
        </w:tc>
        <w:tc>
          <w:tcPr>
            <w:tcW w:w="850" w:type="dxa"/>
            <w:tcBorders>
              <w:top w:val="nil"/>
              <w:left w:val="nil"/>
              <w:bottom w:val="single" w:sz="8" w:space="0" w:color="auto"/>
              <w:right w:val="single" w:sz="8" w:space="0" w:color="auto"/>
            </w:tcBorders>
            <w:hideMark/>
          </w:tcPr>
          <w:p w:rsidR="00FB0594" w:rsidRPr="00031B13" w:rsidRDefault="00FB0594" w:rsidP="0003738B">
            <w:pPr>
              <w:spacing w:after="0" w:line="240" w:lineRule="auto"/>
              <w:rPr>
                <w:rFonts w:ascii="Times New Roman" w:eastAsia="Times New Roman" w:hAnsi="Times New Roman" w:cs="Times New Roman"/>
                <w:sz w:val="20"/>
                <w:szCs w:val="20"/>
              </w:rPr>
            </w:pPr>
            <w:r w:rsidRPr="00031B13">
              <w:rPr>
                <w:rFonts w:ascii="Times New Roman" w:eastAsia="Times New Roman" w:hAnsi="Times New Roman" w:cs="Times New Roman"/>
                <w:sz w:val="20"/>
                <w:szCs w:val="20"/>
              </w:rPr>
              <w:t xml:space="preserve"> 6</w:t>
            </w:r>
            <w:r>
              <w:rPr>
                <w:rFonts w:ascii="Times New Roman" w:eastAsia="Times New Roman" w:hAnsi="Times New Roman" w:cs="Times New Roman"/>
                <w:sz w:val="20"/>
                <w:szCs w:val="20"/>
              </w:rPr>
              <w:t>1,4</w:t>
            </w:r>
          </w:p>
        </w:tc>
        <w:tc>
          <w:tcPr>
            <w:tcW w:w="851" w:type="dxa"/>
            <w:tcBorders>
              <w:top w:val="nil"/>
              <w:left w:val="nil"/>
              <w:bottom w:val="single" w:sz="8" w:space="0" w:color="auto"/>
              <w:right w:val="single" w:sz="8" w:space="0" w:color="auto"/>
            </w:tcBorders>
            <w:hideMark/>
          </w:tcPr>
          <w:p w:rsidR="00FB0594" w:rsidRPr="004946BF" w:rsidRDefault="00FB0594" w:rsidP="0003738B">
            <w:pPr>
              <w:spacing w:after="0" w:line="240" w:lineRule="auto"/>
              <w:jc w:val="center"/>
              <w:rPr>
                <w:rFonts w:ascii="Times New Roman" w:eastAsia="Times New Roman" w:hAnsi="Times New Roman" w:cs="Times New Roman"/>
                <w:sz w:val="20"/>
                <w:szCs w:val="20"/>
              </w:rPr>
            </w:pPr>
            <w:r w:rsidRPr="004946BF">
              <w:rPr>
                <w:rFonts w:ascii="Times New Roman" w:eastAsia="Times New Roman" w:hAnsi="Times New Roman" w:cs="Times New Roman"/>
                <w:sz w:val="20"/>
                <w:szCs w:val="20"/>
              </w:rPr>
              <w:t>61,8</w:t>
            </w:r>
          </w:p>
        </w:tc>
        <w:tc>
          <w:tcPr>
            <w:tcW w:w="1134" w:type="dxa"/>
            <w:tcBorders>
              <w:top w:val="nil"/>
              <w:left w:val="nil"/>
              <w:bottom w:val="single" w:sz="8" w:space="0" w:color="auto"/>
              <w:right w:val="single" w:sz="8" w:space="0" w:color="auto"/>
            </w:tcBorders>
            <w:hideMark/>
          </w:tcPr>
          <w:p w:rsidR="00FB0594" w:rsidRPr="00BC3767" w:rsidRDefault="00FB0594" w:rsidP="00C245C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r w:rsidRPr="00BC3767">
              <w:rPr>
                <w:rFonts w:ascii="Times New Roman" w:eastAsia="Times New Roman" w:hAnsi="Times New Roman" w:cs="Times New Roman"/>
                <w:sz w:val="20"/>
                <w:szCs w:val="20"/>
              </w:rPr>
              <w:t>6</w:t>
            </w:r>
            <w:r>
              <w:rPr>
                <w:rFonts w:ascii="Times New Roman" w:eastAsia="Times New Roman" w:hAnsi="Times New Roman" w:cs="Times New Roman"/>
                <w:sz w:val="20"/>
                <w:szCs w:val="20"/>
              </w:rPr>
              <w:t>2</w:t>
            </w:r>
            <w:r w:rsidRPr="00BC3767">
              <w:rPr>
                <w:rFonts w:ascii="Times New Roman" w:eastAsia="Times New Roman" w:hAnsi="Times New Roman" w:cs="Times New Roman"/>
                <w:sz w:val="20"/>
                <w:szCs w:val="20"/>
              </w:rPr>
              <w:t>,5</w:t>
            </w:r>
          </w:p>
        </w:tc>
        <w:tc>
          <w:tcPr>
            <w:tcW w:w="850" w:type="dxa"/>
            <w:tcBorders>
              <w:top w:val="nil"/>
              <w:left w:val="nil"/>
              <w:bottom w:val="single" w:sz="8" w:space="0" w:color="auto"/>
              <w:right w:val="single" w:sz="8" w:space="0" w:color="auto"/>
            </w:tcBorders>
            <w:hideMark/>
          </w:tcPr>
          <w:p w:rsidR="00FB0594" w:rsidRPr="00BC3767" w:rsidRDefault="00FB0594" w:rsidP="00C245C2">
            <w:pPr>
              <w:spacing w:after="0" w:line="240" w:lineRule="auto"/>
              <w:jc w:val="center"/>
              <w:rPr>
                <w:rFonts w:ascii="Times New Roman" w:eastAsia="Times New Roman" w:hAnsi="Times New Roman" w:cs="Times New Roman"/>
                <w:sz w:val="20"/>
                <w:szCs w:val="20"/>
              </w:rPr>
            </w:pPr>
            <w:r w:rsidRPr="00BC3767">
              <w:rPr>
                <w:rFonts w:ascii="Times New Roman" w:eastAsia="Times New Roman" w:hAnsi="Times New Roman" w:cs="Times New Roman"/>
                <w:sz w:val="20"/>
                <w:szCs w:val="20"/>
              </w:rPr>
              <w:t>+</w:t>
            </w:r>
            <w:r>
              <w:rPr>
                <w:rFonts w:ascii="Times New Roman" w:eastAsia="Times New Roman" w:hAnsi="Times New Roman" w:cs="Times New Roman"/>
                <w:sz w:val="20"/>
                <w:szCs w:val="20"/>
              </w:rPr>
              <w:t>1,8</w:t>
            </w:r>
          </w:p>
        </w:tc>
        <w:tc>
          <w:tcPr>
            <w:tcW w:w="851" w:type="dxa"/>
            <w:tcBorders>
              <w:top w:val="nil"/>
              <w:left w:val="nil"/>
              <w:bottom w:val="single" w:sz="8" w:space="0" w:color="auto"/>
              <w:right w:val="single" w:sz="8" w:space="0" w:color="auto"/>
            </w:tcBorders>
            <w:hideMark/>
          </w:tcPr>
          <w:p w:rsidR="00FB0594" w:rsidRPr="00BC3767" w:rsidRDefault="00FB0594" w:rsidP="00C245C2">
            <w:pPr>
              <w:spacing w:after="0" w:line="240" w:lineRule="auto"/>
              <w:jc w:val="center"/>
              <w:rPr>
                <w:rFonts w:ascii="Times New Roman" w:eastAsia="Times New Roman" w:hAnsi="Times New Roman" w:cs="Times New Roman"/>
                <w:sz w:val="20"/>
                <w:szCs w:val="20"/>
              </w:rPr>
            </w:pPr>
            <w:r w:rsidRPr="00BC3767">
              <w:rPr>
                <w:rFonts w:ascii="Times New Roman" w:eastAsia="Times New Roman" w:hAnsi="Times New Roman" w:cs="Times New Roman"/>
                <w:sz w:val="20"/>
                <w:szCs w:val="20"/>
              </w:rPr>
              <w:t>+</w:t>
            </w:r>
            <w:r>
              <w:rPr>
                <w:rFonts w:ascii="Times New Roman" w:eastAsia="Times New Roman" w:hAnsi="Times New Roman" w:cs="Times New Roman"/>
                <w:sz w:val="20"/>
                <w:szCs w:val="20"/>
              </w:rPr>
              <w:t>1,1</w:t>
            </w:r>
          </w:p>
        </w:tc>
      </w:tr>
      <w:tr w:rsidR="00DA3557" w:rsidRPr="0040718C" w:rsidTr="0003738B">
        <w:trPr>
          <w:trHeight w:val="2295"/>
        </w:trPr>
        <w:tc>
          <w:tcPr>
            <w:tcW w:w="568" w:type="dxa"/>
            <w:tcBorders>
              <w:top w:val="nil"/>
              <w:left w:val="single" w:sz="8" w:space="0" w:color="auto"/>
              <w:bottom w:val="single" w:sz="8" w:space="0" w:color="auto"/>
              <w:right w:val="single" w:sz="8" w:space="0" w:color="auto"/>
            </w:tcBorders>
            <w:hideMark/>
          </w:tcPr>
          <w:p w:rsidR="00DA3557" w:rsidRPr="004946BF" w:rsidRDefault="00DA3557" w:rsidP="0003738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r w:rsidRPr="004946BF">
              <w:rPr>
                <w:rFonts w:ascii="Times New Roman" w:eastAsia="Times New Roman" w:hAnsi="Times New Roman" w:cs="Times New Roman"/>
                <w:sz w:val="20"/>
                <w:szCs w:val="20"/>
              </w:rPr>
              <w:t>.</w:t>
            </w:r>
          </w:p>
        </w:tc>
        <w:tc>
          <w:tcPr>
            <w:tcW w:w="5106" w:type="dxa"/>
            <w:tcBorders>
              <w:top w:val="single" w:sz="8" w:space="0" w:color="auto"/>
              <w:left w:val="nil"/>
              <w:bottom w:val="single" w:sz="8" w:space="0" w:color="auto"/>
              <w:right w:val="single" w:sz="8" w:space="0" w:color="000000"/>
            </w:tcBorders>
            <w:hideMark/>
          </w:tcPr>
          <w:p w:rsidR="00DA3557" w:rsidRPr="004946BF" w:rsidRDefault="00DA3557" w:rsidP="0003738B">
            <w:pPr>
              <w:spacing w:after="0" w:line="240" w:lineRule="auto"/>
              <w:jc w:val="both"/>
              <w:rPr>
                <w:rFonts w:ascii="Times New Roman" w:eastAsia="Times New Roman" w:hAnsi="Times New Roman" w:cs="Times New Roman"/>
                <w:sz w:val="20"/>
                <w:szCs w:val="20"/>
              </w:rPr>
            </w:pPr>
            <w:r w:rsidRPr="004946BF">
              <w:rPr>
                <w:rFonts w:ascii="Times New Roman" w:eastAsia="Times New Roman" w:hAnsi="Times New Roman" w:cs="Times New Roman"/>
                <w:sz w:val="20"/>
                <w:szCs w:val="20"/>
              </w:rPr>
              <w:t>Доля пациентов, доставленных по экстренным показаниям, от общего числа пациентов, пролеченных в стационарных условиях</w:t>
            </w:r>
          </w:p>
        </w:tc>
        <w:tc>
          <w:tcPr>
            <w:tcW w:w="850" w:type="dxa"/>
            <w:tcBorders>
              <w:top w:val="nil"/>
              <w:left w:val="nil"/>
              <w:bottom w:val="single" w:sz="8" w:space="0" w:color="auto"/>
              <w:right w:val="single" w:sz="8" w:space="0" w:color="auto"/>
            </w:tcBorders>
            <w:hideMark/>
          </w:tcPr>
          <w:p w:rsidR="00DA3557" w:rsidRPr="0040718C" w:rsidRDefault="00DA3557" w:rsidP="0003738B">
            <w:pPr>
              <w:spacing w:after="0" w:line="240" w:lineRule="auto"/>
              <w:jc w:val="center"/>
              <w:rPr>
                <w:rFonts w:ascii="Times New Roman" w:eastAsia="Times New Roman" w:hAnsi="Times New Roman" w:cs="Times New Roman"/>
                <w:sz w:val="20"/>
                <w:szCs w:val="20"/>
              </w:rPr>
            </w:pPr>
            <w:r w:rsidRPr="0040718C">
              <w:rPr>
                <w:rFonts w:ascii="Times New Roman" w:eastAsia="Times New Roman" w:hAnsi="Times New Roman" w:cs="Times New Roman"/>
                <w:sz w:val="20"/>
                <w:szCs w:val="20"/>
              </w:rPr>
              <w:t>49,9</w:t>
            </w:r>
          </w:p>
        </w:tc>
        <w:tc>
          <w:tcPr>
            <w:tcW w:w="851" w:type="dxa"/>
            <w:tcBorders>
              <w:top w:val="nil"/>
              <w:left w:val="nil"/>
              <w:bottom w:val="single" w:sz="8" w:space="0" w:color="auto"/>
              <w:right w:val="single" w:sz="8" w:space="0" w:color="auto"/>
            </w:tcBorders>
            <w:hideMark/>
          </w:tcPr>
          <w:p w:rsidR="00DA3557" w:rsidRPr="0040718C" w:rsidRDefault="00DA3557" w:rsidP="0003738B">
            <w:pPr>
              <w:spacing w:after="0" w:line="240" w:lineRule="auto"/>
              <w:jc w:val="center"/>
              <w:rPr>
                <w:rFonts w:ascii="Times New Roman" w:eastAsia="Times New Roman" w:hAnsi="Times New Roman" w:cs="Times New Roman"/>
                <w:sz w:val="20"/>
                <w:szCs w:val="20"/>
              </w:rPr>
            </w:pPr>
            <w:r w:rsidRPr="0040718C">
              <w:rPr>
                <w:rFonts w:ascii="Times New Roman" w:eastAsia="Times New Roman" w:hAnsi="Times New Roman" w:cs="Times New Roman"/>
                <w:sz w:val="20"/>
                <w:szCs w:val="20"/>
              </w:rPr>
              <w:t>61,9 </w:t>
            </w:r>
          </w:p>
        </w:tc>
        <w:tc>
          <w:tcPr>
            <w:tcW w:w="1134" w:type="dxa"/>
            <w:tcBorders>
              <w:top w:val="nil"/>
              <w:left w:val="nil"/>
              <w:bottom w:val="single" w:sz="8" w:space="0" w:color="auto"/>
              <w:right w:val="single" w:sz="8" w:space="0" w:color="auto"/>
            </w:tcBorders>
            <w:hideMark/>
          </w:tcPr>
          <w:p w:rsidR="00DA3557" w:rsidRPr="0040718C" w:rsidRDefault="00DA3557" w:rsidP="0003738B">
            <w:pPr>
              <w:spacing w:after="0" w:line="240" w:lineRule="auto"/>
              <w:jc w:val="center"/>
              <w:rPr>
                <w:rFonts w:ascii="Times New Roman" w:eastAsia="Times New Roman" w:hAnsi="Times New Roman" w:cs="Times New Roman"/>
                <w:sz w:val="20"/>
                <w:szCs w:val="20"/>
              </w:rPr>
            </w:pPr>
            <w:r w:rsidRPr="0040718C">
              <w:rPr>
                <w:rFonts w:ascii="Times New Roman" w:eastAsia="Times New Roman" w:hAnsi="Times New Roman" w:cs="Times New Roman"/>
                <w:sz w:val="20"/>
                <w:szCs w:val="20"/>
              </w:rPr>
              <w:t>61,9</w:t>
            </w:r>
          </w:p>
        </w:tc>
        <w:tc>
          <w:tcPr>
            <w:tcW w:w="850" w:type="dxa"/>
            <w:tcBorders>
              <w:top w:val="nil"/>
              <w:left w:val="nil"/>
              <w:bottom w:val="single" w:sz="8" w:space="0" w:color="auto"/>
              <w:right w:val="single" w:sz="8" w:space="0" w:color="auto"/>
            </w:tcBorders>
            <w:hideMark/>
          </w:tcPr>
          <w:p w:rsidR="00DA3557" w:rsidRPr="0040718C" w:rsidRDefault="00DA3557" w:rsidP="0003738B">
            <w:pPr>
              <w:spacing w:after="0" w:line="240" w:lineRule="auto"/>
              <w:jc w:val="center"/>
              <w:rPr>
                <w:rFonts w:ascii="Times New Roman" w:eastAsia="Times New Roman" w:hAnsi="Times New Roman" w:cs="Times New Roman"/>
                <w:sz w:val="20"/>
                <w:szCs w:val="20"/>
              </w:rPr>
            </w:pPr>
            <w:r w:rsidRPr="0040718C">
              <w:rPr>
                <w:rFonts w:ascii="Times New Roman" w:eastAsia="Times New Roman" w:hAnsi="Times New Roman" w:cs="Times New Roman"/>
                <w:sz w:val="20"/>
                <w:szCs w:val="20"/>
              </w:rPr>
              <w:t>+19,4 </w:t>
            </w:r>
          </w:p>
        </w:tc>
        <w:tc>
          <w:tcPr>
            <w:tcW w:w="851" w:type="dxa"/>
            <w:tcBorders>
              <w:top w:val="nil"/>
              <w:left w:val="nil"/>
              <w:bottom w:val="single" w:sz="8" w:space="0" w:color="auto"/>
              <w:right w:val="single" w:sz="8" w:space="0" w:color="auto"/>
            </w:tcBorders>
            <w:hideMark/>
          </w:tcPr>
          <w:p w:rsidR="00DA3557" w:rsidRPr="0040718C" w:rsidRDefault="00DA3557" w:rsidP="0003738B">
            <w:pPr>
              <w:spacing w:after="0" w:line="240" w:lineRule="auto"/>
              <w:jc w:val="center"/>
              <w:rPr>
                <w:rFonts w:ascii="Times New Roman" w:eastAsia="Times New Roman" w:hAnsi="Times New Roman" w:cs="Times New Roman"/>
                <w:sz w:val="20"/>
                <w:szCs w:val="20"/>
              </w:rPr>
            </w:pPr>
            <w:r w:rsidRPr="0040718C">
              <w:rPr>
                <w:rFonts w:ascii="Times New Roman" w:eastAsia="Times New Roman" w:hAnsi="Times New Roman" w:cs="Times New Roman"/>
                <w:sz w:val="20"/>
                <w:szCs w:val="20"/>
              </w:rPr>
              <w:t>-</w:t>
            </w:r>
          </w:p>
        </w:tc>
      </w:tr>
    </w:tbl>
    <w:p w:rsidR="00DA3557" w:rsidRDefault="00DA3557" w:rsidP="00D26397">
      <w:pPr>
        <w:tabs>
          <w:tab w:val="left" w:pos="1134"/>
        </w:tabs>
        <w:spacing w:after="0" w:line="240" w:lineRule="auto"/>
        <w:ind w:firstLine="567"/>
        <w:jc w:val="both"/>
        <w:rPr>
          <w:rFonts w:ascii="Times New Roman" w:eastAsia="Times New Roman" w:hAnsi="Times New Roman" w:cs="Times New Roman"/>
          <w:b/>
          <w:sz w:val="28"/>
          <w:szCs w:val="28"/>
        </w:rPr>
      </w:pPr>
    </w:p>
    <w:p w:rsidR="00D26397" w:rsidRPr="00D259C0" w:rsidRDefault="00D26397" w:rsidP="00D26397">
      <w:pPr>
        <w:ind w:firstLine="709"/>
        <w:jc w:val="center"/>
        <w:rPr>
          <w:rFonts w:ascii="Times New Roman" w:hAnsi="Times New Roman" w:cs="Times New Roman"/>
          <w:b/>
          <w:sz w:val="28"/>
          <w:szCs w:val="28"/>
        </w:rPr>
      </w:pPr>
      <w:r w:rsidRPr="00D259C0">
        <w:rPr>
          <w:rFonts w:ascii="Times New Roman" w:hAnsi="Times New Roman" w:cs="Times New Roman"/>
          <w:b/>
          <w:sz w:val="28"/>
          <w:szCs w:val="28"/>
        </w:rPr>
        <w:t>Выполнение индикаторов здравоохранения</w:t>
      </w:r>
    </w:p>
    <w:p w:rsidR="00D26397" w:rsidRPr="00657CCB" w:rsidRDefault="00D26397" w:rsidP="00D26397">
      <w:pPr>
        <w:pStyle w:val="headertext"/>
        <w:shd w:val="clear" w:color="auto" w:fill="FFFFFF"/>
        <w:spacing w:before="0" w:beforeAutospacing="0" w:after="0" w:afterAutospacing="0" w:line="288" w:lineRule="atLeast"/>
        <w:textAlignment w:val="baseline"/>
        <w:rPr>
          <w:sz w:val="28"/>
          <w:szCs w:val="28"/>
        </w:rPr>
      </w:pPr>
      <w:r w:rsidRPr="00C747C0">
        <w:rPr>
          <w:color w:val="FF0000"/>
          <w:sz w:val="28"/>
          <w:szCs w:val="28"/>
        </w:rPr>
        <w:t xml:space="preserve">       </w:t>
      </w:r>
      <w:r w:rsidRPr="00657CCB">
        <w:rPr>
          <w:spacing w:val="2"/>
          <w:sz w:val="28"/>
          <w:szCs w:val="28"/>
        </w:rPr>
        <w:t xml:space="preserve">На основании Постановления Правительства Республики Бурятия от 04 июня 2015 года №279 «Об индикативном плане Правительства Республики Бурятия по реализации Закона Республики Бурятия «О программе социально-экономичесого развития Республики Бурятия на 2011-2015г.г.» в 2015 году </w:t>
      </w:r>
      <w:r w:rsidRPr="00657CCB">
        <w:rPr>
          <w:sz w:val="28"/>
          <w:szCs w:val="28"/>
        </w:rPr>
        <w:t>установлены целевые индикаторы Реализации программы в отрасли здравоохранения. В 2015 г. ГБУЗ «Муйская ЦРБ» достигнуты следующие результаты:</w:t>
      </w:r>
    </w:p>
    <w:p w:rsidR="00D26397" w:rsidRPr="0027162B" w:rsidRDefault="00D26397" w:rsidP="00D26397">
      <w:pPr>
        <w:ind w:firstLine="709"/>
        <w:jc w:val="both"/>
        <w:rPr>
          <w:rFonts w:ascii="Times New Roman" w:hAnsi="Times New Roman" w:cs="Times New Roman"/>
          <w:sz w:val="28"/>
          <w:szCs w:val="28"/>
        </w:rPr>
      </w:pPr>
      <w:r w:rsidRPr="0027162B">
        <w:rPr>
          <w:rFonts w:ascii="Times New Roman" w:hAnsi="Times New Roman" w:cs="Times New Roman"/>
          <w:b/>
          <w:sz w:val="28"/>
          <w:szCs w:val="28"/>
        </w:rPr>
        <w:t xml:space="preserve">Младенческая смертность </w:t>
      </w:r>
      <w:r w:rsidRPr="0027162B">
        <w:rPr>
          <w:rFonts w:ascii="Times New Roman" w:hAnsi="Times New Roman" w:cs="Times New Roman"/>
          <w:sz w:val="28"/>
          <w:szCs w:val="28"/>
        </w:rPr>
        <w:t>в 2015 году зарегистрирована на уровне 5,8%0, умер 1 ребенок в раннем неонатальном периоде от множественных врожденных пороков развития.</w:t>
      </w:r>
    </w:p>
    <w:p w:rsidR="00D26397" w:rsidRPr="0027162B" w:rsidRDefault="00D26397" w:rsidP="00D26397">
      <w:pPr>
        <w:ind w:firstLine="709"/>
        <w:jc w:val="both"/>
        <w:rPr>
          <w:rFonts w:ascii="Times New Roman" w:hAnsi="Times New Roman" w:cs="Times New Roman"/>
          <w:sz w:val="28"/>
          <w:szCs w:val="28"/>
        </w:rPr>
      </w:pPr>
      <w:r w:rsidRPr="0027162B">
        <w:rPr>
          <w:rFonts w:ascii="Times New Roman" w:hAnsi="Times New Roman" w:cs="Times New Roman"/>
          <w:sz w:val="28"/>
          <w:szCs w:val="28"/>
        </w:rPr>
        <w:t>В целях снижения младенческой смертности проведены следующие мероприятия:</w:t>
      </w:r>
    </w:p>
    <w:p w:rsidR="00D26397" w:rsidRPr="00A66E74" w:rsidRDefault="00D26397" w:rsidP="00D26397">
      <w:pPr>
        <w:pStyle w:val="a4"/>
        <w:numPr>
          <w:ilvl w:val="3"/>
          <w:numId w:val="2"/>
        </w:numPr>
        <w:spacing w:after="0" w:line="240" w:lineRule="auto"/>
        <w:jc w:val="both"/>
        <w:rPr>
          <w:rFonts w:ascii="Times New Roman" w:hAnsi="Times New Roman" w:cs="Times New Roman"/>
          <w:sz w:val="28"/>
          <w:szCs w:val="28"/>
        </w:rPr>
      </w:pPr>
      <w:r w:rsidRPr="00A66E74">
        <w:rPr>
          <w:rFonts w:ascii="Times New Roman" w:hAnsi="Times New Roman" w:cs="Times New Roman"/>
          <w:sz w:val="28"/>
          <w:szCs w:val="28"/>
        </w:rPr>
        <w:t xml:space="preserve">Оснащение родильного блока приведено в соответствие со стандартом оснащения отделения новорожденных при медицинской организации акушерского профиля и достигнута не менее 60% оснащенность отделения реанимации и интенсивной терапии новорожденных в соответствии с Порядком оказания неонатальной медицинской помощи. Закуплено в 2015 году медицинское оборудование для оказания медицинской помощи беременным на сумму 313 805,0 рублей. </w:t>
      </w:r>
      <w:r w:rsidRPr="00A66E74">
        <w:rPr>
          <w:rFonts w:ascii="Times New Roman" w:hAnsi="Times New Roman" w:cs="Times New Roman"/>
          <w:sz w:val="28"/>
          <w:szCs w:val="28"/>
        </w:rPr>
        <w:lastRenderedPageBreak/>
        <w:t xml:space="preserve">Закуплены аппараты: мониторы акушерский компьютерный 1 шт., пульсоксиметры, офтальмоскоп. </w:t>
      </w:r>
    </w:p>
    <w:p w:rsidR="00D26397" w:rsidRPr="00A66E74" w:rsidRDefault="00D26397" w:rsidP="00D26397">
      <w:pPr>
        <w:pStyle w:val="a4"/>
        <w:numPr>
          <w:ilvl w:val="3"/>
          <w:numId w:val="2"/>
        </w:numPr>
        <w:spacing w:after="0" w:line="240" w:lineRule="auto"/>
        <w:jc w:val="both"/>
        <w:rPr>
          <w:rFonts w:ascii="Times New Roman" w:hAnsi="Times New Roman" w:cs="Times New Roman"/>
          <w:sz w:val="28"/>
          <w:szCs w:val="28"/>
        </w:rPr>
      </w:pPr>
      <w:r w:rsidRPr="00A66E74">
        <w:rPr>
          <w:rFonts w:ascii="Times New Roman" w:hAnsi="Times New Roman" w:cs="Times New Roman"/>
          <w:sz w:val="28"/>
          <w:szCs w:val="28"/>
        </w:rPr>
        <w:t>В 2015 году обучены 2 врача акушер-гинеколога на сертификационных циклах по акушерству и гинекологии, врач анестезиолог на цикле  повышения  квалификации по специальности «Реанимация новорожденных и интенсивная терапия» на базе медицинского факультета БГУ.</w:t>
      </w:r>
    </w:p>
    <w:p w:rsidR="00D26397" w:rsidRPr="00A66E74" w:rsidRDefault="00D26397" w:rsidP="00D26397">
      <w:pPr>
        <w:spacing w:after="0" w:line="240" w:lineRule="auto"/>
        <w:ind w:left="1985"/>
        <w:jc w:val="both"/>
        <w:rPr>
          <w:rFonts w:ascii="Times New Roman" w:hAnsi="Times New Roman" w:cs="Times New Roman"/>
          <w:sz w:val="28"/>
          <w:szCs w:val="28"/>
        </w:rPr>
      </w:pPr>
    </w:p>
    <w:p w:rsidR="00D26397" w:rsidRPr="00A66E74" w:rsidRDefault="00D26397" w:rsidP="00D26397">
      <w:pPr>
        <w:pStyle w:val="a4"/>
        <w:numPr>
          <w:ilvl w:val="3"/>
          <w:numId w:val="2"/>
        </w:numPr>
        <w:spacing w:after="0" w:line="240" w:lineRule="auto"/>
        <w:jc w:val="both"/>
        <w:rPr>
          <w:rFonts w:ascii="Times New Roman" w:hAnsi="Times New Roman" w:cs="Times New Roman"/>
          <w:sz w:val="28"/>
          <w:szCs w:val="28"/>
        </w:rPr>
      </w:pPr>
      <w:r w:rsidRPr="00A66E74">
        <w:rPr>
          <w:rFonts w:ascii="Times New Roman" w:hAnsi="Times New Roman" w:cs="Times New Roman"/>
          <w:sz w:val="28"/>
          <w:szCs w:val="28"/>
        </w:rPr>
        <w:t>Ежеквартально проводятся заседания АТПК с заслушиванием врачей акушеров-гинекологов, педиатров, терапевтов.</w:t>
      </w:r>
    </w:p>
    <w:p w:rsidR="00D26397" w:rsidRPr="00A66E74" w:rsidRDefault="00D26397" w:rsidP="00D26397">
      <w:pPr>
        <w:pStyle w:val="a4"/>
        <w:numPr>
          <w:ilvl w:val="3"/>
          <w:numId w:val="2"/>
        </w:numPr>
        <w:spacing w:after="0" w:line="240" w:lineRule="auto"/>
        <w:jc w:val="both"/>
        <w:rPr>
          <w:rFonts w:ascii="Times New Roman" w:hAnsi="Times New Roman" w:cs="Times New Roman"/>
          <w:sz w:val="28"/>
          <w:szCs w:val="28"/>
        </w:rPr>
      </w:pPr>
      <w:r w:rsidRPr="00A66E74">
        <w:rPr>
          <w:rFonts w:ascii="Times New Roman" w:hAnsi="Times New Roman" w:cs="Times New Roman"/>
          <w:sz w:val="28"/>
          <w:szCs w:val="28"/>
        </w:rPr>
        <w:t>Проводится пренатальный скрининг, обучены врачи ультразвуковой диагностики, направлено на пренатальный скрининг 123 сывороток беременных женщин в генетическую лабораторию г.Улан-Удэ, или 86,6% от вставших на учет до 14 недель.</w:t>
      </w:r>
    </w:p>
    <w:p w:rsidR="00D26397" w:rsidRPr="00A66E74" w:rsidRDefault="00D26397" w:rsidP="00D26397">
      <w:pPr>
        <w:pStyle w:val="a4"/>
        <w:numPr>
          <w:ilvl w:val="3"/>
          <w:numId w:val="2"/>
        </w:numPr>
        <w:spacing w:after="0" w:line="240" w:lineRule="auto"/>
        <w:jc w:val="both"/>
        <w:rPr>
          <w:rFonts w:ascii="Times New Roman" w:hAnsi="Times New Roman" w:cs="Times New Roman"/>
          <w:sz w:val="28"/>
          <w:szCs w:val="28"/>
        </w:rPr>
      </w:pPr>
      <w:r w:rsidRPr="00A66E74">
        <w:rPr>
          <w:rFonts w:ascii="Times New Roman" w:hAnsi="Times New Roman" w:cs="Times New Roman"/>
          <w:sz w:val="28"/>
          <w:szCs w:val="28"/>
        </w:rPr>
        <w:t xml:space="preserve">По муниципальным программам в 2015 году финансовые средства не выделялись, из средств ОМС  выделено  на проезд беременных 181 400 рублей, что на 82,7% больше, чем в 2013 году. За 2013 год выделено на проезд беременных 31 470 рублей.  </w:t>
      </w:r>
    </w:p>
    <w:p w:rsidR="00D26397" w:rsidRPr="00A66E74" w:rsidRDefault="00D26397" w:rsidP="00D26397">
      <w:pPr>
        <w:ind w:firstLine="709"/>
        <w:jc w:val="both"/>
        <w:rPr>
          <w:rFonts w:ascii="Times New Roman" w:hAnsi="Times New Roman" w:cs="Times New Roman"/>
          <w:sz w:val="28"/>
          <w:szCs w:val="28"/>
        </w:rPr>
      </w:pPr>
      <w:r w:rsidRPr="00A66E74">
        <w:rPr>
          <w:rFonts w:ascii="Times New Roman" w:hAnsi="Times New Roman" w:cs="Times New Roman"/>
          <w:sz w:val="28"/>
          <w:szCs w:val="28"/>
        </w:rPr>
        <w:t xml:space="preserve">С целью снижения смертности от социально-значимых заболеваний проведены следующие мероприятия: </w:t>
      </w:r>
    </w:p>
    <w:p w:rsidR="00D26397" w:rsidRPr="00A66E74" w:rsidRDefault="00D26397" w:rsidP="00D26397">
      <w:pPr>
        <w:pStyle w:val="a4"/>
        <w:numPr>
          <w:ilvl w:val="0"/>
          <w:numId w:val="3"/>
        </w:numPr>
        <w:spacing w:after="0" w:line="240" w:lineRule="auto"/>
        <w:jc w:val="both"/>
        <w:rPr>
          <w:rFonts w:ascii="Times New Roman" w:hAnsi="Times New Roman" w:cs="Times New Roman"/>
          <w:sz w:val="28"/>
          <w:szCs w:val="28"/>
        </w:rPr>
      </w:pPr>
      <w:r w:rsidRPr="00A66E74">
        <w:rPr>
          <w:rFonts w:ascii="Times New Roman" w:hAnsi="Times New Roman" w:cs="Times New Roman"/>
          <w:sz w:val="28"/>
          <w:szCs w:val="28"/>
        </w:rPr>
        <w:t xml:space="preserve">В апреле проведен декадник «Здоровое сердце», в рамках которого осмотрено 342 человек, в том числе на дому 22 человека.  </w:t>
      </w:r>
    </w:p>
    <w:p w:rsidR="00D26397" w:rsidRPr="00A66E74" w:rsidRDefault="00D26397" w:rsidP="00D26397">
      <w:pPr>
        <w:pStyle w:val="a4"/>
        <w:numPr>
          <w:ilvl w:val="0"/>
          <w:numId w:val="3"/>
        </w:numPr>
        <w:spacing w:after="0" w:line="240" w:lineRule="auto"/>
        <w:jc w:val="both"/>
        <w:rPr>
          <w:rFonts w:ascii="Times New Roman" w:hAnsi="Times New Roman" w:cs="Times New Roman"/>
          <w:sz w:val="28"/>
          <w:szCs w:val="28"/>
        </w:rPr>
      </w:pPr>
      <w:r w:rsidRPr="00A66E74">
        <w:rPr>
          <w:rFonts w:ascii="Times New Roman" w:hAnsi="Times New Roman" w:cs="Times New Roman"/>
          <w:sz w:val="28"/>
          <w:szCs w:val="28"/>
        </w:rPr>
        <w:t>Проводил лечение врач нарколог,  пролечено 28 человек, проведено 12 консультаций.</w:t>
      </w:r>
    </w:p>
    <w:p w:rsidR="00D26397" w:rsidRPr="00A66E74" w:rsidRDefault="00D26397" w:rsidP="00D26397">
      <w:pPr>
        <w:pStyle w:val="a4"/>
        <w:numPr>
          <w:ilvl w:val="0"/>
          <w:numId w:val="3"/>
        </w:numPr>
        <w:spacing w:after="0" w:line="240" w:lineRule="auto"/>
        <w:rPr>
          <w:rFonts w:ascii="Times New Roman" w:hAnsi="Times New Roman" w:cs="Times New Roman"/>
          <w:sz w:val="28"/>
          <w:szCs w:val="28"/>
        </w:rPr>
      </w:pPr>
      <w:r w:rsidRPr="00A66E74">
        <w:rPr>
          <w:rFonts w:ascii="Times New Roman" w:hAnsi="Times New Roman" w:cs="Times New Roman"/>
          <w:sz w:val="28"/>
          <w:szCs w:val="28"/>
        </w:rPr>
        <w:t>В 2015 году получили высокотех</w:t>
      </w:r>
      <w:r w:rsidR="008B613F">
        <w:rPr>
          <w:rFonts w:ascii="Times New Roman" w:hAnsi="Times New Roman" w:cs="Times New Roman"/>
          <w:sz w:val="28"/>
          <w:szCs w:val="28"/>
        </w:rPr>
        <w:t>нологичную медицинскую помощь 50</w:t>
      </w:r>
      <w:r w:rsidRPr="00A66E74">
        <w:rPr>
          <w:rFonts w:ascii="Times New Roman" w:hAnsi="Times New Roman" w:cs="Times New Roman"/>
          <w:sz w:val="28"/>
          <w:szCs w:val="28"/>
        </w:rPr>
        <w:t xml:space="preserve"> человек, из них 7 детей. В динамике с 2014 годом ВМП </w:t>
      </w:r>
      <w:r w:rsidR="008B613F">
        <w:rPr>
          <w:rFonts w:ascii="Times New Roman" w:hAnsi="Times New Roman" w:cs="Times New Roman"/>
          <w:sz w:val="28"/>
          <w:szCs w:val="28"/>
        </w:rPr>
        <w:t>получили на 6 человек, или на 12</w:t>
      </w:r>
      <w:r w:rsidRPr="00A66E74">
        <w:rPr>
          <w:rFonts w:ascii="Times New Roman" w:hAnsi="Times New Roman" w:cs="Times New Roman"/>
          <w:sz w:val="28"/>
          <w:szCs w:val="28"/>
        </w:rPr>
        <w:t>,0% больше. ВМП оказана по профилям: сердечно-сосудист</w:t>
      </w:r>
      <w:r w:rsidR="008B613F">
        <w:rPr>
          <w:rFonts w:ascii="Times New Roman" w:hAnsi="Times New Roman" w:cs="Times New Roman"/>
          <w:sz w:val="28"/>
          <w:szCs w:val="28"/>
        </w:rPr>
        <w:t>ая хирургия – 19</w:t>
      </w:r>
      <w:r w:rsidRPr="00A66E74">
        <w:rPr>
          <w:rFonts w:ascii="Times New Roman" w:hAnsi="Times New Roman" w:cs="Times New Roman"/>
          <w:sz w:val="28"/>
          <w:szCs w:val="28"/>
        </w:rPr>
        <w:t xml:space="preserve"> человек, травматология – 14 человек, офтальмология – 12 человек, эндокринология – 2 человека, нефрология – 1 человек, неврология  -1 человек, оториноларингология – 1 человек.  По мест</w:t>
      </w:r>
      <w:r w:rsidR="008B613F">
        <w:rPr>
          <w:rFonts w:ascii="Times New Roman" w:hAnsi="Times New Roman" w:cs="Times New Roman"/>
          <w:sz w:val="28"/>
          <w:szCs w:val="28"/>
        </w:rPr>
        <w:t>у получения ВМП-Г. Улан-Удэ – 14 человек (28,0</w:t>
      </w:r>
      <w:r w:rsidRPr="00A66E74">
        <w:rPr>
          <w:rFonts w:ascii="Times New Roman" w:hAnsi="Times New Roman" w:cs="Times New Roman"/>
          <w:sz w:val="28"/>
          <w:szCs w:val="28"/>
        </w:rPr>
        <w:t>%), г. Нов</w:t>
      </w:r>
      <w:r w:rsidR="008B613F">
        <w:rPr>
          <w:rFonts w:ascii="Times New Roman" w:hAnsi="Times New Roman" w:cs="Times New Roman"/>
          <w:sz w:val="28"/>
          <w:szCs w:val="28"/>
        </w:rPr>
        <w:t>осибирск 19 человек (38,0</w:t>
      </w:r>
      <w:r w:rsidRPr="00A66E74">
        <w:rPr>
          <w:rFonts w:ascii="Times New Roman" w:hAnsi="Times New Roman" w:cs="Times New Roman"/>
          <w:sz w:val="28"/>
          <w:szCs w:val="28"/>
        </w:rPr>
        <w:t>%),</w:t>
      </w:r>
      <w:r w:rsidR="008B613F">
        <w:rPr>
          <w:rFonts w:ascii="Times New Roman" w:hAnsi="Times New Roman" w:cs="Times New Roman"/>
          <w:sz w:val="28"/>
          <w:szCs w:val="28"/>
        </w:rPr>
        <w:t xml:space="preserve"> г. Красноярск – 2 человека (4,0%), г. Москва – 3 человека (6,0%), г. Иркутск – 6 человек (12,0%), г. Томск – 1 человек (2,0%), г. Тюмень – 1 человек (2,0%), г. Барнаул – 1 человек (2,0%), Япония – 1 человек (2,0</w:t>
      </w:r>
      <w:r w:rsidRPr="00A66E74">
        <w:rPr>
          <w:rFonts w:ascii="Times New Roman" w:hAnsi="Times New Roman" w:cs="Times New Roman"/>
          <w:sz w:val="28"/>
          <w:szCs w:val="28"/>
        </w:rPr>
        <w:t>%);</w:t>
      </w:r>
    </w:p>
    <w:p w:rsidR="00D26397" w:rsidRPr="00A66E74" w:rsidRDefault="00D26397" w:rsidP="00D26397">
      <w:pPr>
        <w:pStyle w:val="a4"/>
        <w:numPr>
          <w:ilvl w:val="0"/>
          <w:numId w:val="3"/>
        </w:numPr>
        <w:spacing w:after="0" w:line="240" w:lineRule="auto"/>
        <w:jc w:val="both"/>
        <w:rPr>
          <w:rFonts w:ascii="Times New Roman" w:hAnsi="Times New Roman" w:cs="Times New Roman"/>
          <w:sz w:val="28"/>
          <w:szCs w:val="28"/>
        </w:rPr>
      </w:pPr>
      <w:r w:rsidRPr="00A66E74">
        <w:rPr>
          <w:rFonts w:ascii="Times New Roman" w:hAnsi="Times New Roman" w:cs="Times New Roman"/>
          <w:sz w:val="28"/>
          <w:szCs w:val="28"/>
        </w:rPr>
        <w:t>Направлено на консультацию к кардиологу, кардиохирургу, сосудистому хирургу, эндоцентр, и др. врачам специалистам РКБ 257 человек, что на 18,2% меньше, чем в 2014 году. Направлено на госпитализацию в  отделение  сосудистой хирургии 12 человек.</w:t>
      </w:r>
    </w:p>
    <w:p w:rsidR="00D26397" w:rsidRPr="00A66E74" w:rsidRDefault="00D26397" w:rsidP="00D26397">
      <w:pPr>
        <w:pStyle w:val="a4"/>
        <w:numPr>
          <w:ilvl w:val="0"/>
          <w:numId w:val="3"/>
        </w:numPr>
        <w:spacing w:after="0" w:line="240" w:lineRule="auto"/>
        <w:jc w:val="both"/>
        <w:rPr>
          <w:rFonts w:ascii="Times New Roman" w:hAnsi="Times New Roman" w:cs="Times New Roman"/>
          <w:sz w:val="28"/>
          <w:szCs w:val="28"/>
        </w:rPr>
      </w:pPr>
      <w:r w:rsidRPr="00A66E74">
        <w:rPr>
          <w:rFonts w:ascii="Times New Roman" w:hAnsi="Times New Roman" w:cs="Times New Roman"/>
          <w:sz w:val="28"/>
          <w:szCs w:val="28"/>
        </w:rPr>
        <w:lastRenderedPageBreak/>
        <w:t>Обследовано на онкомаркеры 1312 человека, в том числе 547 мужчин, 765 женщин.</w:t>
      </w:r>
    </w:p>
    <w:p w:rsidR="00D26397" w:rsidRPr="00A66E74" w:rsidRDefault="00D26397" w:rsidP="00D26397">
      <w:pPr>
        <w:pStyle w:val="a4"/>
        <w:numPr>
          <w:ilvl w:val="0"/>
          <w:numId w:val="3"/>
        </w:numPr>
        <w:spacing w:after="0" w:line="240" w:lineRule="auto"/>
        <w:jc w:val="both"/>
        <w:rPr>
          <w:rFonts w:ascii="Times New Roman" w:hAnsi="Times New Roman" w:cs="Times New Roman"/>
          <w:sz w:val="28"/>
          <w:szCs w:val="28"/>
        </w:rPr>
      </w:pPr>
      <w:r w:rsidRPr="00A66E74">
        <w:rPr>
          <w:rFonts w:ascii="Times New Roman" w:hAnsi="Times New Roman" w:cs="Times New Roman"/>
          <w:sz w:val="28"/>
          <w:szCs w:val="28"/>
        </w:rPr>
        <w:t>Прибыл на постоянное место работы врач акушер-гинеколог, прошедший обучение в ординатуре  на базе ИГИУВ.</w:t>
      </w:r>
    </w:p>
    <w:p w:rsidR="00D26397" w:rsidRPr="00A66E74" w:rsidRDefault="00D26397" w:rsidP="00D26397">
      <w:pPr>
        <w:pStyle w:val="a4"/>
        <w:numPr>
          <w:ilvl w:val="0"/>
          <w:numId w:val="3"/>
        </w:numPr>
        <w:spacing w:after="0" w:line="240" w:lineRule="auto"/>
        <w:jc w:val="both"/>
        <w:rPr>
          <w:rFonts w:ascii="Times New Roman" w:hAnsi="Times New Roman" w:cs="Times New Roman"/>
          <w:sz w:val="28"/>
          <w:szCs w:val="28"/>
        </w:rPr>
      </w:pPr>
      <w:r w:rsidRPr="00A66E74">
        <w:rPr>
          <w:rFonts w:ascii="Times New Roman" w:hAnsi="Times New Roman" w:cs="Times New Roman"/>
          <w:sz w:val="28"/>
          <w:szCs w:val="28"/>
        </w:rPr>
        <w:t xml:space="preserve">Выявлены 2 женщины с диагнозом рак шейки матки </w:t>
      </w:r>
      <w:r w:rsidRPr="00A66E74">
        <w:rPr>
          <w:rFonts w:ascii="Times New Roman" w:hAnsi="Times New Roman" w:cs="Times New Roman"/>
          <w:sz w:val="28"/>
          <w:szCs w:val="28"/>
          <w:lang w:val="en-US"/>
        </w:rPr>
        <w:t>in</w:t>
      </w:r>
      <w:r w:rsidRPr="00A66E74">
        <w:rPr>
          <w:rFonts w:ascii="Times New Roman" w:hAnsi="Times New Roman" w:cs="Times New Roman"/>
          <w:sz w:val="28"/>
          <w:szCs w:val="28"/>
        </w:rPr>
        <w:t xml:space="preserve"> </w:t>
      </w:r>
      <w:r w:rsidRPr="00A66E74">
        <w:rPr>
          <w:rFonts w:ascii="Times New Roman" w:hAnsi="Times New Roman" w:cs="Times New Roman"/>
          <w:sz w:val="28"/>
          <w:szCs w:val="28"/>
          <w:lang w:val="en-US"/>
        </w:rPr>
        <w:t>situ</w:t>
      </w:r>
      <w:r w:rsidRPr="00A66E74">
        <w:rPr>
          <w:rFonts w:ascii="Times New Roman" w:hAnsi="Times New Roman" w:cs="Times New Roman"/>
          <w:sz w:val="28"/>
          <w:szCs w:val="28"/>
        </w:rPr>
        <w:t>, со злкачественными новообразованиями 30 человек, в том числе в 1, 2 стадии 13 человек, процент раннего выявления в 2015 году составил 43,3.</w:t>
      </w:r>
    </w:p>
    <w:p w:rsidR="00D26397" w:rsidRPr="00A66E74" w:rsidRDefault="00D26397" w:rsidP="00D26397">
      <w:pPr>
        <w:pStyle w:val="a4"/>
        <w:numPr>
          <w:ilvl w:val="0"/>
          <w:numId w:val="3"/>
        </w:numPr>
        <w:spacing w:after="0" w:line="240" w:lineRule="auto"/>
        <w:jc w:val="both"/>
        <w:rPr>
          <w:rFonts w:ascii="Times New Roman" w:hAnsi="Times New Roman" w:cs="Times New Roman"/>
          <w:sz w:val="28"/>
          <w:szCs w:val="28"/>
        </w:rPr>
      </w:pPr>
      <w:r w:rsidRPr="000B657E">
        <w:rPr>
          <w:rFonts w:ascii="Times New Roman" w:hAnsi="Times New Roman" w:cs="Times New Roman"/>
          <w:sz w:val="28"/>
          <w:szCs w:val="28"/>
        </w:rPr>
        <w:t>Проведено профилактических осмотров с це</w:t>
      </w:r>
      <w:r w:rsidR="000B657E" w:rsidRPr="000B657E">
        <w:rPr>
          <w:rFonts w:ascii="Times New Roman" w:hAnsi="Times New Roman" w:cs="Times New Roman"/>
          <w:sz w:val="28"/>
          <w:szCs w:val="28"/>
        </w:rPr>
        <w:t>лью выявления онкопатологии 4856</w:t>
      </w:r>
      <w:r w:rsidRPr="000B657E">
        <w:rPr>
          <w:rFonts w:ascii="Times New Roman" w:hAnsi="Times New Roman" w:cs="Times New Roman"/>
          <w:sz w:val="28"/>
          <w:szCs w:val="28"/>
        </w:rPr>
        <w:t>, в</w:t>
      </w:r>
      <w:r w:rsidRPr="00A66E74">
        <w:rPr>
          <w:rFonts w:ascii="Times New Roman" w:hAnsi="Times New Roman" w:cs="Times New Roman"/>
          <w:sz w:val="28"/>
          <w:szCs w:val="28"/>
        </w:rPr>
        <w:t xml:space="preserve"> том числе в смотровом кабинете 3267 человек, из них осмотрено женщин – 1764, мужчин – 1503. Взято мазков на цитологию - 1560.</w:t>
      </w:r>
    </w:p>
    <w:p w:rsidR="00D26397" w:rsidRPr="00A66E74" w:rsidRDefault="00D26397" w:rsidP="00D26397">
      <w:pPr>
        <w:pStyle w:val="a4"/>
        <w:numPr>
          <w:ilvl w:val="0"/>
          <w:numId w:val="3"/>
        </w:numPr>
        <w:spacing w:after="0" w:line="240" w:lineRule="auto"/>
        <w:jc w:val="both"/>
        <w:rPr>
          <w:rFonts w:ascii="Times New Roman" w:hAnsi="Times New Roman" w:cs="Times New Roman"/>
          <w:sz w:val="28"/>
          <w:szCs w:val="28"/>
        </w:rPr>
      </w:pPr>
      <w:r w:rsidRPr="00A66E74">
        <w:rPr>
          <w:rFonts w:ascii="Times New Roman" w:hAnsi="Times New Roman" w:cs="Times New Roman"/>
          <w:sz w:val="28"/>
          <w:szCs w:val="28"/>
        </w:rPr>
        <w:t>Проведено эндоскопических исследований 187, в том числе фиброгастродуоденоскопий- 175,  колоноскопий-12, взято биопсий-13.</w:t>
      </w:r>
    </w:p>
    <w:p w:rsidR="00D26397" w:rsidRPr="00A66E74" w:rsidRDefault="00D26397" w:rsidP="00D26397">
      <w:pPr>
        <w:pStyle w:val="a4"/>
        <w:numPr>
          <w:ilvl w:val="0"/>
          <w:numId w:val="3"/>
        </w:numPr>
        <w:spacing w:after="0" w:line="240" w:lineRule="auto"/>
        <w:jc w:val="both"/>
        <w:rPr>
          <w:rFonts w:ascii="Times New Roman" w:hAnsi="Times New Roman" w:cs="Times New Roman"/>
          <w:sz w:val="28"/>
          <w:szCs w:val="28"/>
        </w:rPr>
      </w:pPr>
      <w:r w:rsidRPr="00A66E74">
        <w:rPr>
          <w:rFonts w:ascii="Times New Roman" w:hAnsi="Times New Roman" w:cs="Times New Roman"/>
          <w:sz w:val="28"/>
          <w:szCs w:val="28"/>
        </w:rPr>
        <w:t>Закуплены: монитор акушерский компьютерный, микродозаторы, офтальмоскоп, пульсоксиметры и т.д.</w:t>
      </w:r>
    </w:p>
    <w:p w:rsidR="00D26397" w:rsidRPr="00A66E74" w:rsidRDefault="00D26397" w:rsidP="00D26397">
      <w:pPr>
        <w:pStyle w:val="a4"/>
        <w:numPr>
          <w:ilvl w:val="0"/>
          <w:numId w:val="3"/>
        </w:numPr>
        <w:spacing w:after="0" w:line="240" w:lineRule="auto"/>
        <w:jc w:val="both"/>
        <w:rPr>
          <w:rFonts w:ascii="Times New Roman" w:hAnsi="Times New Roman" w:cs="Times New Roman"/>
          <w:sz w:val="28"/>
          <w:szCs w:val="28"/>
        </w:rPr>
      </w:pPr>
      <w:r w:rsidRPr="000B657E">
        <w:rPr>
          <w:rFonts w:ascii="Times New Roman" w:hAnsi="Times New Roman" w:cs="Times New Roman"/>
          <w:sz w:val="28"/>
          <w:szCs w:val="28"/>
        </w:rPr>
        <w:t>П</w:t>
      </w:r>
      <w:r w:rsidR="000B657E" w:rsidRPr="000B657E">
        <w:rPr>
          <w:rFonts w:ascii="Times New Roman" w:hAnsi="Times New Roman" w:cs="Times New Roman"/>
          <w:sz w:val="28"/>
          <w:szCs w:val="28"/>
        </w:rPr>
        <w:t>роведено УЗИ-исследований - 3823</w:t>
      </w:r>
      <w:r w:rsidRPr="000B657E">
        <w:rPr>
          <w:rFonts w:ascii="Times New Roman" w:hAnsi="Times New Roman" w:cs="Times New Roman"/>
          <w:sz w:val="28"/>
          <w:szCs w:val="28"/>
        </w:rPr>
        <w:t xml:space="preserve">, в том числе </w:t>
      </w:r>
      <w:r w:rsidR="000B657E" w:rsidRPr="000B657E">
        <w:rPr>
          <w:rFonts w:ascii="Times New Roman" w:hAnsi="Times New Roman" w:cs="Times New Roman"/>
          <w:sz w:val="28"/>
          <w:szCs w:val="28"/>
        </w:rPr>
        <w:t>на выездах 720</w:t>
      </w:r>
      <w:r w:rsidRPr="000B657E">
        <w:rPr>
          <w:rFonts w:ascii="Times New Roman" w:hAnsi="Times New Roman" w:cs="Times New Roman"/>
          <w:sz w:val="28"/>
          <w:szCs w:val="28"/>
        </w:rPr>
        <w:t>, исследований ЭКГ проведено 4031 пациентам, холтеровское</w:t>
      </w:r>
      <w:r w:rsidRPr="00A66E74">
        <w:rPr>
          <w:rFonts w:ascii="Times New Roman" w:hAnsi="Times New Roman" w:cs="Times New Roman"/>
          <w:sz w:val="28"/>
          <w:szCs w:val="28"/>
        </w:rPr>
        <w:t xml:space="preserve">  мониторирование – 9  пациентам, ФГДС – 187, фиброколоноскопий-12.</w:t>
      </w:r>
    </w:p>
    <w:p w:rsidR="00D26397" w:rsidRPr="00A66E74" w:rsidRDefault="00D26397" w:rsidP="00D26397">
      <w:pPr>
        <w:ind w:firstLine="709"/>
        <w:jc w:val="both"/>
        <w:rPr>
          <w:rFonts w:ascii="Times New Roman" w:hAnsi="Times New Roman" w:cs="Times New Roman"/>
          <w:sz w:val="28"/>
          <w:szCs w:val="28"/>
        </w:rPr>
      </w:pPr>
      <w:r w:rsidRPr="00A66E74">
        <w:rPr>
          <w:rFonts w:ascii="Times New Roman" w:hAnsi="Times New Roman" w:cs="Times New Roman"/>
          <w:sz w:val="28"/>
          <w:szCs w:val="28"/>
        </w:rPr>
        <w:t>Уровень госпитализации на 100 тыс. человек населения составил 19,4, что ниже республиканского индикатора на 14,5%. План по стационарной помощи в 2015 году выполнен на 100%.</w:t>
      </w:r>
    </w:p>
    <w:p w:rsidR="00D26397" w:rsidRPr="00A66E74" w:rsidRDefault="00D26397" w:rsidP="00D26397">
      <w:pPr>
        <w:ind w:firstLine="709"/>
        <w:jc w:val="both"/>
        <w:rPr>
          <w:rFonts w:ascii="Times New Roman" w:hAnsi="Times New Roman" w:cs="Times New Roman"/>
          <w:sz w:val="28"/>
          <w:szCs w:val="28"/>
        </w:rPr>
      </w:pPr>
      <w:r w:rsidRPr="00A66E74">
        <w:rPr>
          <w:rFonts w:ascii="Times New Roman" w:hAnsi="Times New Roman" w:cs="Times New Roman"/>
          <w:sz w:val="28"/>
          <w:szCs w:val="28"/>
        </w:rPr>
        <w:t>Среднегодовая занятость койки в 2015 году составила 291,5, в 2013 году-321. Показатель ниже индикатора по РБ на 10,6% (индикатор по РБ-326,0).</w:t>
      </w:r>
    </w:p>
    <w:p w:rsidR="00D26397" w:rsidRPr="00A66E74" w:rsidRDefault="00D26397" w:rsidP="00D26397">
      <w:pPr>
        <w:ind w:firstLine="709"/>
        <w:jc w:val="both"/>
        <w:rPr>
          <w:rFonts w:ascii="Times New Roman" w:hAnsi="Times New Roman" w:cs="Times New Roman"/>
          <w:sz w:val="28"/>
          <w:szCs w:val="28"/>
        </w:rPr>
      </w:pPr>
      <w:r w:rsidRPr="00A66E74">
        <w:rPr>
          <w:rFonts w:ascii="Times New Roman" w:hAnsi="Times New Roman" w:cs="Times New Roman"/>
          <w:sz w:val="28"/>
          <w:szCs w:val="28"/>
        </w:rPr>
        <w:t>Количество созданных и модернизированных рабочих мест в 2015 году составило 35, в 2015 году закуплено 2  рабочих места, в 2013 году, в 2014 году закуплены по 3 рабочих места. Планируется закупить и модернизировать рабочие места для врачей психиатра, врача КДЛ, средних медицинских работников.</w:t>
      </w:r>
    </w:p>
    <w:p w:rsidR="00D26397" w:rsidRPr="00162089" w:rsidRDefault="00D26397" w:rsidP="00D26397">
      <w:pPr>
        <w:ind w:firstLine="709"/>
        <w:jc w:val="both"/>
        <w:rPr>
          <w:rFonts w:ascii="Times New Roman" w:hAnsi="Times New Roman" w:cs="Times New Roman"/>
          <w:sz w:val="28"/>
          <w:szCs w:val="28"/>
        </w:rPr>
      </w:pPr>
      <w:r w:rsidRPr="00162089">
        <w:rPr>
          <w:rFonts w:ascii="Times New Roman" w:hAnsi="Times New Roman" w:cs="Times New Roman"/>
          <w:sz w:val="28"/>
          <w:szCs w:val="28"/>
        </w:rPr>
        <w:t xml:space="preserve">Количество врачей по сравнению с 2013 годом увеличилось на 3 человека, прибыли на постоянное место жительства врачи: инфекционист, врач общей практики, эндокринолог.  Но численность врачей сохраняется  ниже индикативных показателей по республике на  12,1%. </w:t>
      </w:r>
    </w:p>
    <w:p w:rsidR="00D26397" w:rsidRDefault="00D26397" w:rsidP="00D26397">
      <w:pPr>
        <w:ind w:firstLine="708"/>
        <w:jc w:val="both"/>
        <w:rPr>
          <w:rFonts w:ascii="Times New Roman" w:hAnsi="Times New Roman" w:cs="Times New Roman"/>
          <w:color w:val="FF0000"/>
          <w:sz w:val="28"/>
          <w:szCs w:val="28"/>
        </w:rPr>
      </w:pPr>
      <w:r w:rsidRPr="00162089">
        <w:rPr>
          <w:rFonts w:ascii="Times New Roman" w:hAnsi="Times New Roman" w:cs="Times New Roman"/>
          <w:sz w:val="28"/>
          <w:szCs w:val="28"/>
        </w:rPr>
        <w:t>Численность среднего медицинского персонала меньше республиканского   индикатора на 17,5%. В динамике  с 2013 годом, количество среднего медицинского персонала уменьшилось на 2 человека.</w:t>
      </w:r>
      <w:r w:rsidRPr="000E04B1">
        <w:rPr>
          <w:rFonts w:ascii="Times New Roman" w:hAnsi="Times New Roman" w:cs="Times New Roman"/>
          <w:color w:val="FF0000"/>
          <w:sz w:val="28"/>
          <w:szCs w:val="28"/>
        </w:rPr>
        <w:t xml:space="preserve"> </w:t>
      </w:r>
    </w:p>
    <w:p w:rsidR="00D26397" w:rsidRPr="00657CCB" w:rsidRDefault="00D26397" w:rsidP="00D26397">
      <w:pPr>
        <w:ind w:firstLine="708"/>
        <w:jc w:val="both"/>
        <w:rPr>
          <w:rFonts w:ascii="Times New Roman" w:hAnsi="Times New Roman" w:cs="Times New Roman"/>
          <w:sz w:val="28"/>
          <w:szCs w:val="28"/>
        </w:rPr>
      </w:pPr>
      <w:r w:rsidRPr="00657CCB">
        <w:rPr>
          <w:rFonts w:ascii="Times New Roman" w:hAnsi="Times New Roman" w:cs="Times New Roman"/>
          <w:sz w:val="28"/>
          <w:szCs w:val="28"/>
        </w:rPr>
        <w:lastRenderedPageBreak/>
        <w:t xml:space="preserve">Общая сумма выделенных средств </w:t>
      </w:r>
      <w:r w:rsidR="00657CCB" w:rsidRPr="00657CCB">
        <w:rPr>
          <w:rFonts w:ascii="Times New Roman" w:hAnsi="Times New Roman" w:cs="Times New Roman"/>
          <w:sz w:val="28"/>
          <w:szCs w:val="28"/>
        </w:rPr>
        <w:t>при устройстве на работу за 2015 год составила 53 477,5 рублей, денежные средства выделены 3 врачам и 4 средним медицинским работникам</w:t>
      </w:r>
      <w:r w:rsidRPr="00657CCB">
        <w:rPr>
          <w:rFonts w:ascii="Times New Roman" w:hAnsi="Times New Roman" w:cs="Times New Roman"/>
          <w:sz w:val="28"/>
          <w:szCs w:val="28"/>
        </w:rPr>
        <w:t>.</w:t>
      </w:r>
    </w:p>
    <w:p w:rsidR="00D26397" w:rsidRPr="00657CCB" w:rsidRDefault="00D26397" w:rsidP="00D26397">
      <w:pPr>
        <w:ind w:firstLine="708"/>
        <w:jc w:val="both"/>
        <w:rPr>
          <w:rFonts w:ascii="Times New Roman" w:hAnsi="Times New Roman" w:cs="Times New Roman"/>
          <w:sz w:val="28"/>
          <w:szCs w:val="28"/>
        </w:rPr>
      </w:pPr>
      <w:r w:rsidRPr="00657CCB">
        <w:rPr>
          <w:rFonts w:ascii="Times New Roman" w:hAnsi="Times New Roman" w:cs="Times New Roman"/>
          <w:sz w:val="28"/>
          <w:szCs w:val="28"/>
        </w:rPr>
        <w:t>Стоимость п</w:t>
      </w:r>
      <w:r w:rsidR="00657CCB" w:rsidRPr="00657CCB">
        <w:rPr>
          <w:rFonts w:ascii="Times New Roman" w:hAnsi="Times New Roman" w:cs="Times New Roman"/>
          <w:sz w:val="28"/>
          <w:szCs w:val="28"/>
        </w:rPr>
        <w:t>роезда к месту работы возмещен 7</w:t>
      </w:r>
      <w:r w:rsidRPr="00657CCB">
        <w:rPr>
          <w:rFonts w:ascii="Times New Roman" w:hAnsi="Times New Roman" w:cs="Times New Roman"/>
          <w:sz w:val="28"/>
          <w:szCs w:val="28"/>
        </w:rPr>
        <w:t xml:space="preserve"> медиц</w:t>
      </w:r>
      <w:r w:rsidR="00657CCB" w:rsidRPr="00657CCB">
        <w:rPr>
          <w:rFonts w:ascii="Times New Roman" w:hAnsi="Times New Roman" w:cs="Times New Roman"/>
          <w:sz w:val="28"/>
          <w:szCs w:val="28"/>
        </w:rPr>
        <w:t>инским работникам, в том числе 3 врачам, 4</w:t>
      </w:r>
      <w:r w:rsidRPr="00657CCB">
        <w:rPr>
          <w:rFonts w:ascii="Times New Roman" w:hAnsi="Times New Roman" w:cs="Times New Roman"/>
          <w:sz w:val="28"/>
          <w:szCs w:val="28"/>
        </w:rPr>
        <w:t xml:space="preserve"> средним медицинским работникам. Сумма финансовых средств,  выделенных на возмещение стоимости п</w:t>
      </w:r>
      <w:r w:rsidR="00657CCB" w:rsidRPr="00657CCB">
        <w:rPr>
          <w:rFonts w:ascii="Times New Roman" w:hAnsi="Times New Roman" w:cs="Times New Roman"/>
          <w:sz w:val="28"/>
          <w:szCs w:val="28"/>
        </w:rPr>
        <w:t>роезда  по ЦРБ составила  43 340,0 рублей</w:t>
      </w:r>
      <w:r w:rsidRPr="00657CCB">
        <w:rPr>
          <w:rFonts w:ascii="Times New Roman" w:hAnsi="Times New Roman" w:cs="Times New Roman"/>
          <w:sz w:val="28"/>
          <w:szCs w:val="28"/>
        </w:rPr>
        <w:t>.</w:t>
      </w:r>
    </w:p>
    <w:p w:rsidR="00D26397" w:rsidRPr="00162089" w:rsidRDefault="00D26397" w:rsidP="00D26397">
      <w:pPr>
        <w:ind w:firstLine="709"/>
        <w:jc w:val="both"/>
        <w:rPr>
          <w:rFonts w:ascii="Times New Roman" w:hAnsi="Times New Roman" w:cs="Times New Roman"/>
          <w:b/>
          <w:sz w:val="28"/>
          <w:szCs w:val="28"/>
        </w:rPr>
      </w:pPr>
      <w:r w:rsidRPr="00162089">
        <w:rPr>
          <w:rFonts w:ascii="Times New Roman" w:hAnsi="Times New Roman" w:cs="Times New Roman"/>
          <w:b/>
          <w:sz w:val="28"/>
          <w:szCs w:val="28"/>
        </w:rPr>
        <w:t>Фактические показатели по ГБУЗ «Муйская ЦРБ» превышают индикативные показатели по пунктам:</w:t>
      </w:r>
    </w:p>
    <w:p w:rsidR="00D26397" w:rsidRPr="00D95B11" w:rsidRDefault="00D26397" w:rsidP="00D26397">
      <w:pPr>
        <w:jc w:val="both"/>
        <w:rPr>
          <w:rFonts w:ascii="Times New Roman" w:hAnsi="Times New Roman" w:cs="Times New Roman"/>
          <w:sz w:val="28"/>
          <w:szCs w:val="28"/>
        </w:rPr>
      </w:pPr>
      <w:r w:rsidRPr="00D95B11">
        <w:rPr>
          <w:rFonts w:ascii="Times New Roman" w:hAnsi="Times New Roman" w:cs="Times New Roman"/>
          <w:sz w:val="28"/>
          <w:szCs w:val="28"/>
        </w:rPr>
        <w:t>- уровень госпитализации на 100 тыс. населения в 2015 году составил 19,4 при индикаторе 22,7.</w:t>
      </w:r>
    </w:p>
    <w:p w:rsidR="00D26397" w:rsidRPr="00162089" w:rsidRDefault="00D26397" w:rsidP="00D26397">
      <w:pPr>
        <w:jc w:val="both"/>
        <w:rPr>
          <w:rFonts w:ascii="Times New Roman" w:hAnsi="Times New Roman" w:cs="Times New Roman"/>
          <w:sz w:val="28"/>
          <w:szCs w:val="28"/>
        </w:rPr>
      </w:pPr>
      <w:r w:rsidRPr="00162089">
        <w:rPr>
          <w:rFonts w:ascii="Times New Roman" w:hAnsi="Times New Roman" w:cs="Times New Roman"/>
          <w:sz w:val="28"/>
          <w:szCs w:val="28"/>
        </w:rPr>
        <w:t>- среднегодовая занятость койки составила 291,5 в 2015 году при индикаторе 326,0.</w:t>
      </w:r>
    </w:p>
    <w:p w:rsidR="00D26397" w:rsidRPr="00162089" w:rsidRDefault="00D26397" w:rsidP="00D26397">
      <w:pPr>
        <w:jc w:val="both"/>
        <w:rPr>
          <w:rFonts w:ascii="Times New Roman" w:hAnsi="Times New Roman" w:cs="Times New Roman"/>
          <w:sz w:val="28"/>
          <w:szCs w:val="28"/>
        </w:rPr>
      </w:pPr>
      <w:r w:rsidRPr="00162089">
        <w:rPr>
          <w:rFonts w:ascii="Times New Roman" w:hAnsi="Times New Roman" w:cs="Times New Roman"/>
          <w:sz w:val="28"/>
          <w:szCs w:val="28"/>
        </w:rPr>
        <w:t>- число врачей на 10 тыс. населения составило 29,6, при индикаторе 33,7.</w:t>
      </w:r>
    </w:p>
    <w:p w:rsidR="00D26397" w:rsidRDefault="00D26397" w:rsidP="00D26397">
      <w:pPr>
        <w:jc w:val="both"/>
        <w:rPr>
          <w:rFonts w:ascii="Times New Roman" w:hAnsi="Times New Roman" w:cs="Times New Roman"/>
          <w:sz w:val="28"/>
          <w:szCs w:val="28"/>
        </w:rPr>
      </w:pPr>
      <w:r w:rsidRPr="00162089">
        <w:rPr>
          <w:rFonts w:ascii="Times New Roman" w:hAnsi="Times New Roman" w:cs="Times New Roman"/>
          <w:sz w:val="28"/>
          <w:szCs w:val="28"/>
        </w:rPr>
        <w:t>- число средних медицинских работников в 2015 году составило на 10 тыс. населения 80,5 при индикаторе 97,6.</w:t>
      </w:r>
    </w:p>
    <w:p w:rsidR="00DA3557" w:rsidRDefault="00DA3557" w:rsidP="00DA3557">
      <w:pPr>
        <w:tabs>
          <w:tab w:val="left" w:pos="993"/>
        </w:tabs>
        <w:spacing w:after="0" w:line="240" w:lineRule="auto"/>
        <w:ind w:firstLine="567"/>
        <w:jc w:val="both"/>
        <w:rPr>
          <w:rFonts w:ascii="Times New Roman" w:eastAsia="Times New Roman" w:hAnsi="Times New Roman" w:cs="Times New Roman"/>
          <w:b/>
          <w:sz w:val="28"/>
          <w:szCs w:val="28"/>
        </w:rPr>
      </w:pPr>
      <w:r w:rsidRPr="00D26397">
        <w:rPr>
          <w:rFonts w:ascii="Times New Roman" w:eastAsia="Times New Roman" w:hAnsi="Times New Roman" w:cs="Times New Roman"/>
          <w:b/>
          <w:sz w:val="28"/>
          <w:szCs w:val="28"/>
        </w:rPr>
        <w:t>4. Анализ выполнения индикаторов  Государственной программы «Ра</w:t>
      </w:r>
      <w:r>
        <w:rPr>
          <w:rFonts w:ascii="Times New Roman" w:eastAsia="Times New Roman" w:hAnsi="Times New Roman" w:cs="Times New Roman"/>
          <w:b/>
          <w:sz w:val="28"/>
          <w:szCs w:val="28"/>
        </w:rPr>
        <w:t>звитие здравоохранения»  в 2015</w:t>
      </w:r>
      <w:r w:rsidRPr="00D26397">
        <w:rPr>
          <w:rFonts w:ascii="Times New Roman" w:eastAsia="Times New Roman" w:hAnsi="Times New Roman" w:cs="Times New Roman"/>
          <w:b/>
          <w:sz w:val="28"/>
          <w:szCs w:val="28"/>
        </w:rPr>
        <w:t>г., при невыполнении указать причины.</w:t>
      </w:r>
    </w:p>
    <w:p w:rsidR="00DA3557" w:rsidRPr="009617B7" w:rsidRDefault="00DA3557" w:rsidP="00DA3557">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Выполнение индикаторов Постановления Правительства Республики Бурятия от 06.06.2014 года №263 «О внесении изменений в </w:t>
      </w:r>
      <w:r w:rsidRPr="009617B7">
        <w:rPr>
          <w:rFonts w:ascii="Times New Roman" w:eastAsia="Times New Roman" w:hAnsi="Times New Roman" w:cs="Times New Roman"/>
          <w:sz w:val="28"/>
          <w:szCs w:val="28"/>
        </w:rPr>
        <w:t>Постановление Правительства Республики Бурятия от 02.07.2013г. №342 «Об утверждении Государственной программы Республики Бурятия «Развитие здравоохранения» на 2013-2020 годы»</w:t>
      </w:r>
      <w:r>
        <w:rPr>
          <w:rFonts w:ascii="Times New Roman" w:eastAsia="Times New Roman" w:hAnsi="Times New Roman" w:cs="Times New Roman"/>
          <w:sz w:val="28"/>
          <w:szCs w:val="28"/>
        </w:rPr>
        <w:t>.</w:t>
      </w:r>
    </w:p>
    <w:p w:rsidR="00DA3557" w:rsidRPr="00A276F1" w:rsidRDefault="00DA3557" w:rsidP="00DA3557">
      <w:pPr>
        <w:spacing w:after="0" w:line="240" w:lineRule="auto"/>
        <w:ind w:firstLine="708"/>
        <w:jc w:val="both"/>
        <w:rPr>
          <w:rFonts w:ascii="Times New Roman" w:eastAsia="Times New Roman" w:hAnsi="Times New Roman" w:cs="Times New Roman"/>
          <w:bCs/>
          <w:caps/>
          <w:color w:val="FF0000"/>
          <w:kern w:val="36"/>
          <w:sz w:val="24"/>
          <w:szCs w:val="24"/>
        </w:rPr>
      </w:pPr>
    </w:p>
    <w:tbl>
      <w:tblPr>
        <w:tblStyle w:val="a3"/>
        <w:tblW w:w="0" w:type="auto"/>
        <w:tblLook w:val="04A0"/>
      </w:tblPr>
      <w:tblGrid>
        <w:gridCol w:w="3073"/>
        <w:gridCol w:w="1050"/>
        <w:gridCol w:w="1149"/>
        <w:gridCol w:w="1591"/>
        <w:gridCol w:w="1050"/>
        <w:gridCol w:w="1658"/>
      </w:tblGrid>
      <w:tr w:rsidR="00DA3557" w:rsidRPr="00A276F1" w:rsidTr="0003738B">
        <w:tc>
          <w:tcPr>
            <w:tcW w:w="3073" w:type="dxa"/>
          </w:tcPr>
          <w:p w:rsidR="00DA3557" w:rsidRPr="007F6F24" w:rsidRDefault="00DA3557" w:rsidP="0003738B">
            <w:pPr>
              <w:jc w:val="center"/>
              <w:rPr>
                <w:rFonts w:ascii="Times New Roman" w:hAnsi="Times New Roman" w:cs="Times New Roman"/>
                <w:sz w:val="24"/>
                <w:szCs w:val="24"/>
              </w:rPr>
            </w:pPr>
            <w:r w:rsidRPr="007F6F24">
              <w:rPr>
                <w:rFonts w:ascii="Times New Roman" w:hAnsi="Times New Roman" w:cs="Times New Roman"/>
                <w:sz w:val="24"/>
                <w:szCs w:val="24"/>
              </w:rPr>
              <w:t xml:space="preserve">Индикаторы </w:t>
            </w:r>
          </w:p>
        </w:tc>
        <w:tc>
          <w:tcPr>
            <w:tcW w:w="1050" w:type="dxa"/>
          </w:tcPr>
          <w:p w:rsidR="00DA3557" w:rsidRPr="007F6F24" w:rsidRDefault="00DA3557" w:rsidP="0003738B">
            <w:pPr>
              <w:jc w:val="center"/>
              <w:rPr>
                <w:rFonts w:ascii="Times New Roman" w:hAnsi="Times New Roman" w:cs="Times New Roman"/>
                <w:sz w:val="24"/>
                <w:szCs w:val="24"/>
              </w:rPr>
            </w:pPr>
            <w:r w:rsidRPr="007F6F24">
              <w:rPr>
                <w:rFonts w:ascii="Times New Roman" w:hAnsi="Times New Roman" w:cs="Times New Roman"/>
                <w:sz w:val="24"/>
                <w:szCs w:val="24"/>
              </w:rPr>
              <w:t>Факт</w:t>
            </w:r>
          </w:p>
          <w:p w:rsidR="00DA3557" w:rsidRPr="007F6F24" w:rsidRDefault="00DA3557" w:rsidP="0003738B">
            <w:pPr>
              <w:jc w:val="center"/>
              <w:rPr>
                <w:rFonts w:ascii="Times New Roman" w:hAnsi="Times New Roman" w:cs="Times New Roman"/>
                <w:sz w:val="24"/>
                <w:szCs w:val="24"/>
              </w:rPr>
            </w:pPr>
            <w:r w:rsidRPr="007F6F24">
              <w:rPr>
                <w:rFonts w:ascii="Times New Roman" w:hAnsi="Times New Roman" w:cs="Times New Roman"/>
                <w:sz w:val="24"/>
                <w:szCs w:val="24"/>
              </w:rPr>
              <w:t>2013г.</w:t>
            </w:r>
          </w:p>
        </w:tc>
        <w:tc>
          <w:tcPr>
            <w:tcW w:w="1149" w:type="dxa"/>
          </w:tcPr>
          <w:p w:rsidR="00DA3557" w:rsidRPr="007F6F24" w:rsidRDefault="00DA3557" w:rsidP="0003738B">
            <w:pPr>
              <w:jc w:val="center"/>
              <w:rPr>
                <w:rFonts w:ascii="Times New Roman" w:hAnsi="Times New Roman" w:cs="Times New Roman"/>
                <w:sz w:val="24"/>
                <w:szCs w:val="24"/>
              </w:rPr>
            </w:pPr>
            <w:r w:rsidRPr="007F6F24">
              <w:rPr>
                <w:rFonts w:ascii="Times New Roman" w:hAnsi="Times New Roman" w:cs="Times New Roman"/>
                <w:sz w:val="24"/>
                <w:szCs w:val="24"/>
              </w:rPr>
              <w:t xml:space="preserve">Факт </w:t>
            </w:r>
          </w:p>
          <w:p w:rsidR="00DA3557" w:rsidRPr="007F6F24" w:rsidRDefault="00DA3557" w:rsidP="0003738B">
            <w:pPr>
              <w:jc w:val="center"/>
              <w:rPr>
                <w:rFonts w:ascii="Times New Roman" w:hAnsi="Times New Roman" w:cs="Times New Roman"/>
                <w:sz w:val="24"/>
                <w:szCs w:val="24"/>
              </w:rPr>
            </w:pPr>
            <w:r w:rsidRPr="007F6F24">
              <w:rPr>
                <w:rFonts w:ascii="Times New Roman" w:hAnsi="Times New Roman" w:cs="Times New Roman"/>
                <w:sz w:val="24"/>
                <w:szCs w:val="24"/>
              </w:rPr>
              <w:t>2014г.</w:t>
            </w:r>
          </w:p>
        </w:tc>
        <w:tc>
          <w:tcPr>
            <w:tcW w:w="1591" w:type="dxa"/>
          </w:tcPr>
          <w:p w:rsidR="00DA3557" w:rsidRPr="007F6F24" w:rsidRDefault="00DA3557" w:rsidP="0003738B">
            <w:pPr>
              <w:jc w:val="center"/>
              <w:rPr>
                <w:rFonts w:ascii="Times New Roman" w:hAnsi="Times New Roman" w:cs="Times New Roman"/>
                <w:sz w:val="24"/>
                <w:szCs w:val="24"/>
              </w:rPr>
            </w:pPr>
            <w:r w:rsidRPr="007F6F24">
              <w:rPr>
                <w:rFonts w:ascii="Times New Roman" w:hAnsi="Times New Roman" w:cs="Times New Roman"/>
                <w:sz w:val="24"/>
                <w:szCs w:val="24"/>
              </w:rPr>
              <w:t>Индикатор по РБ</w:t>
            </w:r>
          </w:p>
          <w:p w:rsidR="00DA3557" w:rsidRPr="007F6F24" w:rsidRDefault="00DA3557" w:rsidP="0003738B">
            <w:pPr>
              <w:jc w:val="center"/>
              <w:rPr>
                <w:rFonts w:ascii="Times New Roman" w:hAnsi="Times New Roman" w:cs="Times New Roman"/>
                <w:sz w:val="24"/>
                <w:szCs w:val="24"/>
              </w:rPr>
            </w:pPr>
            <w:r w:rsidRPr="007F6F24">
              <w:rPr>
                <w:rFonts w:ascii="Times New Roman" w:hAnsi="Times New Roman" w:cs="Times New Roman"/>
                <w:sz w:val="24"/>
                <w:szCs w:val="24"/>
              </w:rPr>
              <w:t>2015г.</w:t>
            </w:r>
          </w:p>
        </w:tc>
        <w:tc>
          <w:tcPr>
            <w:tcW w:w="1050" w:type="dxa"/>
          </w:tcPr>
          <w:p w:rsidR="00DA3557" w:rsidRPr="007F6F24" w:rsidRDefault="00DA3557" w:rsidP="0003738B">
            <w:pPr>
              <w:jc w:val="center"/>
              <w:rPr>
                <w:rFonts w:ascii="Times New Roman" w:hAnsi="Times New Roman" w:cs="Times New Roman"/>
                <w:sz w:val="24"/>
                <w:szCs w:val="24"/>
              </w:rPr>
            </w:pPr>
            <w:r w:rsidRPr="007F6F24">
              <w:rPr>
                <w:rFonts w:ascii="Times New Roman" w:hAnsi="Times New Roman" w:cs="Times New Roman"/>
                <w:sz w:val="24"/>
                <w:szCs w:val="24"/>
              </w:rPr>
              <w:t xml:space="preserve">Факт </w:t>
            </w:r>
          </w:p>
          <w:p w:rsidR="00DA3557" w:rsidRPr="007F6F24" w:rsidRDefault="00DA3557" w:rsidP="0003738B">
            <w:pPr>
              <w:jc w:val="center"/>
              <w:rPr>
                <w:rFonts w:ascii="Times New Roman" w:hAnsi="Times New Roman" w:cs="Times New Roman"/>
                <w:sz w:val="24"/>
                <w:szCs w:val="24"/>
              </w:rPr>
            </w:pPr>
            <w:r w:rsidRPr="007F6F24">
              <w:rPr>
                <w:rFonts w:ascii="Times New Roman" w:hAnsi="Times New Roman" w:cs="Times New Roman"/>
                <w:sz w:val="24"/>
                <w:szCs w:val="24"/>
              </w:rPr>
              <w:t>2015г.</w:t>
            </w:r>
          </w:p>
        </w:tc>
        <w:tc>
          <w:tcPr>
            <w:tcW w:w="1658" w:type="dxa"/>
          </w:tcPr>
          <w:p w:rsidR="00DA3557" w:rsidRPr="007F6F24" w:rsidRDefault="00DA3557" w:rsidP="0003738B">
            <w:pPr>
              <w:jc w:val="center"/>
              <w:rPr>
                <w:rFonts w:ascii="Times New Roman" w:hAnsi="Times New Roman" w:cs="Times New Roman"/>
                <w:sz w:val="24"/>
                <w:szCs w:val="24"/>
              </w:rPr>
            </w:pPr>
            <w:r w:rsidRPr="007F6F24">
              <w:rPr>
                <w:rFonts w:ascii="Times New Roman" w:hAnsi="Times New Roman" w:cs="Times New Roman"/>
                <w:sz w:val="24"/>
                <w:szCs w:val="24"/>
              </w:rPr>
              <w:t>Отклонение от индикатора</w:t>
            </w:r>
            <w:r>
              <w:rPr>
                <w:rFonts w:ascii="Times New Roman" w:hAnsi="Times New Roman" w:cs="Times New Roman"/>
                <w:sz w:val="24"/>
                <w:szCs w:val="24"/>
              </w:rPr>
              <w:t>,%</w:t>
            </w:r>
          </w:p>
        </w:tc>
      </w:tr>
      <w:tr w:rsidR="00DA3557" w:rsidRPr="00A276F1" w:rsidTr="0003738B">
        <w:tc>
          <w:tcPr>
            <w:tcW w:w="3073" w:type="dxa"/>
          </w:tcPr>
          <w:p w:rsidR="00DA3557" w:rsidRPr="007F6F24" w:rsidRDefault="00DA3557" w:rsidP="0003738B">
            <w:pPr>
              <w:jc w:val="both"/>
              <w:rPr>
                <w:rFonts w:ascii="Times New Roman" w:eastAsia="Times New Roman" w:hAnsi="Times New Roman" w:cs="Times New Roman"/>
                <w:bCs/>
                <w:caps/>
                <w:kern w:val="36"/>
                <w:sz w:val="24"/>
                <w:szCs w:val="24"/>
              </w:rPr>
            </w:pPr>
            <w:r w:rsidRPr="007F6F24">
              <w:rPr>
                <w:rFonts w:ascii="Times New Roman" w:hAnsi="Times New Roman" w:cs="Times New Roman"/>
                <w:bCs/>
                <w:sz w:val="24"/>
                <w:szCs w:val="24"/>
              </w:rPr>
              <w:t>смертность от всех причин (на 1000 населения)</w:t>
            </w:r>
          </w:p>
        </w:tc>
        <w:tc>
          <w:tcPr>
            <w:tcW w:w="1050" w:type="dxa"/>
          </w:tcPr>
          <w:p w:rsidR="00DA3557" w:rsidRPr="007F6F24" w:rsidRDefault="00DA3557" w:rsidP="0003738B">
            <w:pPr>
              <w:jc w:val="center"/>
              <w:rPr>
                <w:rFonts w:ascii="Times New Roman" w:eastAsia="Times New Roman" w:hAnsi="Times New Roman" w:cs="Times New Roman"/>
                <w:bCs/>
                <w:caps/>
                <w:kern w:val="36"/>
                <w:sz w:val="24"/>
                <w:szCs w:val="24"/>
              </w:rPr>
            </w:pPr>
            <w:r w:rsidRPr="007F6F24">
              <w:rPr>
                <w:rFonts w:ascii="Times New Roman" w:eastAsia="Times New Roman" w:hAnsi="Times New Roman" w:cs="Times New Roman"/>
                <w:bCs/>
                <w:caps/>
                <w:kern w:val="36"/>
                <w:sz w:val="24"/>
                <w:szCs w:val="24"/>
              </w:rPr>
              <w:t>9,9</w:t>
            </w:r>
          </w:p>
        </w:tc>
        <w:tc>
          <w:tcPr>
            <w:tcW w:w="1149" w:type="dxa"/>
          </w:tcPr>
          <w:p w:rsidR="00DA3557" w:rsidRPr="007F6F24" w:rsidRDefault="00DA3557" w:rsidP="0003738B">
            <w:pPr>
              <w:jc w:val="center"/>
              <w:rPr>
                <w:rFonts w:ascii="Times New Roman" w:eastAsia="Times New Roman" w:hAnsi="Times New Roman" w:cs="Times New Roman"/>
                <w:bCs/>
                <w:caps/>
                <w:kern w:val="36"/>
                <w:sz w:val="24"/>
                <w:szCs w:val="24"/>
              </w:rPr>
            </w:pPr>
            <w:r w:rsidRPr="007F6F24">
              <w:rPr>
                <w:rFonts w:ascii="Times New Roman" w:eastAsia="Times New Roman" w:hAnsi="Times New Roman" w:cs="Times New Roman"/>
                <w:bCs/>
                <w:caps/>
                <w:kern w:val="36"/>
                <w:sz w:val="24"/>
                <w:szCs w:val="24"/>
              </w:rPr>
              <w:t>9,7</w:t>
            </w:r>
          </w:p>
        </w:tc>
        <w:tc>
          <w:tcPr>
            <w:tcW w:w="1591" w:type="dxa"/>
          </w:tcPr>
          <w:p w:rsidR="00DA3557" w:rsidRPr="007F6F24" w:rsidRDefault="00DA3557" w:rsidP="0003738B">
            <w:pPr>
              <w:jc w:val="center"/>
              <w:rPr>
                <w:rFonts w:ascii="Times New Roman" w:eastAsia="Times New Roman" w:hAnsi="Times New Roman" w:cs="Times New Roman"/>
                <w:bCs/>
                <w:caps/>
                <w:kern w:val="36"/>
                <w:sz w:val="24"/>
                <w:szCs w:val="24"/>
              </w:rPr>
            </w:pPr>
            <w:r w:rsidRPr="007F6F24">
              <w:rPr>
                <w:rFonts w:ascii="Times New Roman" w:hAnsi="Times New Roman" w:cs="Times New Roman"/>
                <w:bCs/>
                <w:sz w:val="24"/>
                <w:szCs w:val="24"/>
              </w:rPr>
              <w:t>12,2</w:t>
            </w:r>
          </w:p>
        </w:tc>
        <w:tc>
          <w:tcPr>
            <w:tcW w:w="1050" w:type="dxa"/>
          </w:tcPr>
          <w:p w:rsidR="00DA3557" w:rsidRPr="007F6F24" w:rsidRDefault="00DA3557" w:rsidP="0003738B">
            <w:pPr>
              <w:jc w:val="center"/>
              <w:rPr>
                <w:rFonts w:ascii="Times New Roman" w:eastAsia="Times New Roman" w:hAnsi="Times New Roman" w:cs="Times New Roman"/>
                <w:bCs/>
                <w:caps/>
                <w:kern w:val="36"/>
                <w:sz w:val="24"/>
                <w:szCs w:val="24"/>
              </w:rPr>
            </w:pPr>
            <w:r w:rsidRPr="007F6F24">
              <w:rPr>
                <w:rFonts w:ascii="Times New Roman" w:eastAsia="Times New Roman" w:hAnsi="Times New Roman" w:cs="Times New Roman"/>
                <w:bCs/>
                <w:caps/>
                <w:kern w:val="36"/>
                <w:sz w:val="24"/>
                <w:szCs w:val="24"/>
              </w:rPr>
              <w:t>9,9</w:t>
            </w:r>
          </w:p>
        </w:tc>
        <w:tc>
          <w:tcPr>
            <w:tcW w:w="1658" w:type="dxa"/>
          </w:tcPr>
          <w:p w:rsidR="00DA3557" w:rsidRPr="007F6F24" w:rsidRDefault="00DA3557" w:rsidP="0003738B">
            <w:pPr>
              <w:jc w:val="center"/>
              <w:rPr>
                <w:rFonts w:ascii="Times New Roman" w:eastAsia="Times New Roman" w:hAnsi="Times New Roman" w:cs="Times New Roman"/>
                <w:bCs/>
                <w:caps/>
                <w:kern w:val="36"/>
                <w:sz w:val="24"/>
                <w:szCs w:val="24"/>
              </w:rPr>
            </w:pPr>
            <w:r>
              <w:rPr>
                <w:rFonts w:ascii="Times New Roman" w:eastAsia="Times New Roman" w:hAnsi="Times New Roman" w:cs="Times New Roman"/>
                <w:bCs/>
                <w:caps/>
                <w:kern w:val="36"/>
                <w:sz w:val="24"/>
                <w:szCs w:val="24"/>
              </w:rPr>
              <w:t>-18,6</w:t>
            </w:r>
          </w:p>
        </w:tc>
      </w:tr>
      <w:tr w:rsidR="00DA3557" w:rsidRPr="000E04B1" w:rsidTr="0003738B">
        <w:tc>
          <w:tcPr>
            <w:tcW w:w="3073" w:type="dxa"/>
          </w:tcPr>
          <w:p w:rsidR="00DA3557" w:rsidRPr="007F6F24" w:rsidRDefault="00DA3557" w:rsidP="0003738B">
            <w:pPr>
              <w:jc w:val="both"/>
              <w:rPr>
                <w:rFonts w:ascii="Times New Roman" w:eastAsia="Times New Roman" w:hAnsi="Times New Roman" w:cs="Times New Roman"/>
                <w:bCs/>
                <w:caps/>
                <w:kern w:val="36"/>
                <w:sz w:val="24"/>
                <w:szCs w:val="24"/>
              </w:rPr>
            </w:pPr>
            <w:r w:rsidRPr="007F6F24">
              <w:rPr>
                <w:rFonts w:ascii="Times New Roman" w:hAnsi="Times New Roman" w:cs="Times New Roman"/>
                <w:bCs/>
                <w:sz w:val="24"/>
                <w:szCs w:val="24"/>
              </w:rPr>
              <w:t>материнская смертность (случаев на 100 тыс. родившихся живыми)</w:t>
            </w:r>
          </w:p>
        </w:tc>
        <w:tc>
          <w:tcPr>
            <w:tcW w:w="1050" w:type="dxa"/>
          </w:tcPr>
          <w:p w:rsidR="00DA3557" w:rsidRPr="007F6F24" w:rsidRDefault="00DA3557" w:rsidP="0003738B">
            <w:pPr>
              <w:jc w:val="center"/>
              <w:rPr>
                <w:rFonts w:ascii="Times New Roman" w:eastAsia="Times New Roman" w:hAnsi="Times New Roman" w:cs="Times New Roman"/>
                <w:bCs/>
                <w:caps/>
                <w:kern w:val="36"/>
                <w:sz w:val="24"/>
                <w:szCs w:val="24"/>
              </w:rPr>
            </w:pPr>
            <w:r w:rsidRPr="007F6F24">
              <w:rPr>
                <w:rFonts w:ascii="Times New Roman" w:eastAsia="Times New Roman" w:hAnsi="Times New Roman" w:cs="Times New Roman"/>
                <w:bCs/>
                <w:caps/>
                <w:kern w:val="36"/>
                <w:sz w:val="24"/>
                <w:szCs w:val="24"/>
              </w:rPr>
              <w:t>-</w:t>
            </w:r>
          </w:p>
        </w:tc>
        <w:tc>
          <w:tcPr>
            <w:tcW w:w="1149" w:type="dxa"/>
          </w:tcPr>
          <w:p w:rsidR="00DA3557" w:rsidRPr="007F6F24" w:rsidRDefault="00DA3557" w:rsidP="0003738B">
            <w:pPr>
              <w:jc w:val="center"/>
              <w:rPr>
                <w:rFonts w:ascii="Times New Roman" w:eastAsia="Times New Roman" w:hAnsi="Times New Roman" w:cs="Times New Roman"/>
                <w:bCs/>
                <w:caps/>
                <w:kern w:val="36"/>
                <w:sz w:val="24"/>
                <w:szCs w:val="24"/>
              </w:rPr>
            </w:pPr>
            <w:r w:rsidRPr="007F6F24">
              <w:rPr>
                <w:rFonts w:ascii="Times New Roman" w:eastAsia="Times New Roman" w:hAnsi="Times New Roman" w:cs="Times New Roman"/>
                <w:bCs/>
                <w:caps/>
                <w:kern w:val="36"/>
                <w:sz w:val="24"/>
                <w:szCs w:val="24"/>
              </w:rPr>
              <w:t>-</w:t>
            </w:r>
          </w:p>
        </w:tc>
        <w:tc>
          <w:tcPr>
            <w:tcW w:w="1591" w:type="dxa"/>
          </w:tcPr>
          <w:p w:rsidR="00DA3557" w:rsidRPr="007F6F24" w:rsidRDefault="00DA3557" w:rsidP="0003738B">
            <w:pPr>
              <w:jc w:val="center"/>
              <w:rPr>
                <w:rFonts w:ascii="Times New Roman" w:eastAsia="Times New Roman" w:hAnsi="Times New Roman" w:cs="Times New Roman"/>
                <w:bCs/>
                <w:caps/>
                <w:kern w:val="36"/>
                <w:sz w:val="24"/>
                <w:szCs w:val="24"/>
              </w:rPr>
            </w:pPr>
            <w:r w:rsidRPr="007F6F24">
              <w:rPr>
                <w:rFonts w:ascii="Times New Roman" w:hAnsi="Times New Roman" w:cs="Times New Roman"/>
                <w:bCs/>
                <w:sz w:val="24"/>
                <w:szCs w:val="24"/>
              </w:rPr>
              <w:t>15,8</w:t>
            </w:r>
          </w:p>
        </w:tc>
        <w:tc>
          <w:tcPr>
            <w:tcW w:w="1050" w:type="dxa"/>
          </w:tcPr>
          <w:p w:rsidR="00DA3557" w:rsidRPr="007F6F24" w:rsidRDefault="00DA3557" w:rsidP="0003738B">
            <w:pPr>
              <w:jc w:val="center"/>
              <w:rPr>
                <w:rFonts w:ascii="Times New Roman" w:eastAsia="Times New Roman" w:hAnsi="Times New Roman" w:cs="Times New Roman"/>
                <w:bCs/>
                <w:caps/>
                <w:kern w:val="36"/>
                <w:sz w:val="24"/>
                <w:szCs w:val="24"/>
              </w:rPr>
            </w:pPr>
            <w:r w:rsidRPr="007F6F24">
              <w:rPr>
                <w:rFonts w:ascii="Times New Roman" w:eastAsia="Times New Roman" w:hAnsi="Times New Roman" w:cs="Times New Roman"/>
                <w:bCs/>
                <w:caps/>
                <w:kern w:val="36"/>
                <w:sz w:val="24"/>
                <w:szCs w:val="24"/>
              </w:rPr>
              <w:t>-</w:t>
            </w:r>
          </w:p>
        </w:tc>
        <w:tc>
          <w:tcPr>
            <w:tcW w:w="1658" w:type="dxa"/>
          </w:tcPr>
          <w:p w:rsidR="00DA3557" w:rsidRPr="007F6F24" w:rsidRDefault="00DA3557" w:rsidP="0003738B">
            <w:pPr>
              <w:jc w:val="center"/>
              <w:rPr>
                <w:rFonts w:ascii="Times New Roman" w:eastAsia="Times New Roman" w:hAnsi="Times New Roman" w:cs="Times New Roman"/>
                <w:bCs/>
                <w:caps/>
                <w:kern w:val="36"/>
                <w:sz w:val="24"/>
                <w:szCs w:val="24"/>
              </w:rPr>
            </w:pPr>
            <w:r>
              <w:rPr>
                <w:rFonts w:ascii="Times New Roman" w:eastAsia="Times New Roman" w:hAnsi="Times New Roman" w:cs="Times New Roman"/>
                <w:bCs/>
                <w:caps/>
                <w:kern w:val="36"/>
                <w:sz w:val="24"/>
                <w:szCs w:val="24"/>
              </w:rPr>
              <w:t>-</w:t>
            </w:r>
          </w:p>
        </w:tc>
      </w:tr>
      <w:tr w:rsidR="00DA3557" w:rsidRPr="000E04B1" w:rsidTr="0003738B">
        <w:tc>
          <w:tcPr>
            <w:tcW w:w="3073" w:type="dxa"/>
          </w:tcPr>
          <w:p w:rsidR="00DA3557" w:rsidRPr="007F6F24" w:rsidRDefault="00DA3557" w:rsidP="0003738B">
            <w:pPr>
              <w:jc w:val="both"/>
              <w:rPr>
                <w:rFonts w:ascii="Times New Roman" w:eastAsia="Times New Roman" w:hAnsi="Times New Roman" w:cs="Times New Roman"/>
                <w:bCs/>
                <w:caps/>
                <w:kern w:val="36"/>
                <w:sz w:val="24"/>
                <w:szCs w:val="24"/>
              </w:rPr>
            </w:pPr>
            <w:r w:rsidRPr="007F6F24">
              <w:rPr>
                <w:rFonts w:ascii="Times New Roman" w:hAnsi="Times New Roman" w:cs="Times New Roman"/>
                <w:bCs/>
                <w:sz w:val="24"/>
                <w:szCs w:val="24"/>
              </w:rPr>
              <w:t>младенческая смертность (случаев на 1000 родившихся живыми)</w:t>
            </w:r>
          </w:p>
        </w:tc>
        <w:tc>
          <w:tcPr>
            <w:tcW w:w="1050" w:type="dxa"/>
          </w:tcPr>
          <w:p w:rsidR="00DA3557" w:rsidRPr="007F6F24" w:rsidRDefault="00DA3557" w:rsidP="0003738B">
            <w:pPr>
              <w:jc w:val="center"/>
              <w:rPr>
                <w:rFonts w:ascii="Times New Roman" w:eastAsia="Times New Roman" w:hAnsi="Times New Roman" w:cs="Times New Roman"/>
                <w:bCs/>
                <w:caps/>
                <w:kern w:val="36"/>
                <w:sz w:val="24"/>
                <w:szCs w:val="24"/>
              </w:rPr>
            </w:pPr>
            <w:r w:rsidRPr="007F6F24">
              <w:rPr>
                <w:rFonts w:ascii="Times New Roman" w:eastAsia="Times New Roman" w:hAnsi="Times New Roman" w:cs="Times New Roman"/>
                <w:bCs/>
                <w:caps/>
                <w:kern w:val="36"/>
                <w:sz w:val="24"/>
                <w:szCs w:val="24"/>
              </w:rPr>
              <w:t>-</w:t>
            </w:r>
          </w:p>
        </w:tc>
        <w:tc>
          <w:tcPr>
            <w:tcW w:w="1149" w:type="dxa"/>
          </w:tcPr>
          <w:p w:rsidR="00DA3557" w:rsidRPr="007F6F24" w:rsidRDefault="00DA3557" w:rsidP="0003738B">
            <w:pPr>
              <w:jc w:val="center"/>
              <w:rPr>
                <w:rFonts w:ascii="Times New Roman" w:eastAsia="Times New Roman" w:hAnsi="Times New Roman" w:cs="Times New Roman"/>
                <w:bCs/>
                <w:caps/>
                <w:kern w:val="36"/>
                <w:sz w:val="24"/>
                <w:szCs w:val="24"/>
              </w:rPr>
            </w:pPr>
            <w:r w:rsidRPr="007F6F24">
              <w:rPr>
                <w:rFonts w:ascii="Times New Roman" w:eastAsia="Times New Roman" w:hAnsi="Times New Roman" w:cs="Times New Roman"/>
                <w:bCs/>
                <w:caps/>
                <w:kern w:val="36"/>
                <w:sz w:val="24"/>
                <w:szCs w:val="24"/>
              </w:rPr>
              <w:t>13,7</w:t>
            </w:r>
          </w:p>
        </w:tc>
        <w:tc>
          <w:tcPr>
            <w:tcW w:w="1591" w:type="dxa"/>
          </w:tcPr>
          <w:p w:rsidR="00DA3557" w:rsidRPr="007F6F24" w:rsidRDefault="00DA3557" w:rsidP="0003738B">
            <w:pPr>
              <w:jc w:val="center"/>
              <w:rPr>
                <w:rFonts w:ascii="Times New Roman" w:eastAsia="Times New Roman" w:hAnsi="Times New Roman" w:cs="Times New Roman"/>
                <w:bCs/>
                <w:caps/>
                <w:kern w:val="36"/>
                <w:sz w:val="24"/>
                <w:szCs w:val="24"/>
              </w:rPr>
            </w:pPr>
            <w:r w:rsidRPr="007F6F24">
              <w:rPr>
                <w:rFonts w:ascii="Times New Roman" w:hAnsi="Times New Roman" w:cs="Times New Roman"/>
                <w:bCs/>
                <w:sz w:val="24"/>
                <w:szCs w:val="24"/>
              </w:rPr>
              <w:t>8,3</w:t>
            </w:r>
          </w:p>
        </w:tc>
        <w:tc>
          <w:tcPr>
            <w:tcW w:w="1050" w:type="dxa"/>
          </w:tcPr>
          <w:p w:rsidR="00DA3557" w:rsidRPr="007F6F24" w:rsidRDefault="00DA3557" w:rsidP="0003738B">
            <w:pPr>
              <w:jc w:val="center"/>
              <w:rPr>
                <w:rFonts w:ascii="Times New Roman" w:eastAsia="Times New Roman" w:hAnsi="Times New Roman" w:cs="Times New Roman"/>
                <w:bCs/>
                <w:caps/>
                <w:kern w:val="36"/>
                <w:sz w:val="24"/>
                <w:szCs w:val="24"/>
              </w:rPr>
            </w:pPr>
            <w:r w:rsidRPr="007F6F24">
              <w:rPr>
                <w:rFonts w:ascii="Times New Roman" w:eastAsia="Times New Roman" w:hAnsi="Times New Roman" w:cs="Times New Roman"/>
                <w:bCs/>
                <w:caps/>
                <w:kern w:val="36"/>
                <w:sz w:val="24"/>
                <w:szCs w:val="24"/>
              </w:rPr>
              <w:t>5,8%0</w:t>
            </w:r>
          </w:p>
        </w:tc>
        <w:tc>
          <w:tcPr>
            <w:tcW w:w="1658" w:type="dxa"/>
          </w:tcPr>
          <w:p w:rsidR="00DA3557" w:rsidRPr="007F6F24" w:rsidRDefault="00DA3557" w:rsidP="0003738B">
            <w:pPr>
              <w:jc w:val="center"/>
              <w:rPr>
                <w:rFonts w:ascii="Times New Roman" w:eastAsia="Times New Roman" w:hAnsi="Times New Roman" w:cs="Times New Roman"/>
                <w:bCs/>
                <w:caps/>
                <w:kern w:val="36"/>
                <w:sz w:val="24"/>
                <w:szCs w:val="24"/>
              </w:rPr>
            </w:pPr>
            <w:r>
              <w:rPr>
                <w:rFonts w:ascii="Times New Roman" w:eastAsia="Times New Roman" w:hAnsi="Times New Roman" w:cs="Times New Roman"/>
                <w:bCs/>
                <w:caps/>
                <w:kern w:val="36"/>
                <w:sz w:val="24"/>
                <w:szCs w:val="24"/>
              </w:rPr>
              <w:t>-30,1</w:t>
            </w:r>
          </w:p>
        </w:tc>
      </w:tr>
      <w:tr w:rsidR="00DA3557" w:rsidRPr="000E04B1" w:rsidTr="0003738B">
        <w:tc>
          <w:tcPr>
            <w:tcW w:w="3073" w:type="dxa"/>
          </w:tcPr>
          <w:p w:rsidR="00DA3557" w:rsidRPr="007F6F24" w:rsidRDefault="00DA3557" w:rsidP="0003738B">
            <w:pPr>
              <w:jc w:val="both"/>
              <w:rPr>
                <w:rFonts w:ascii="Times New Roman" w:eastAsia="Times New Roman" w:hAnsi="Times New Roman" w:cs="Times New Roman"/>
                <w:bCs/>
                <w:caps/>
                <w:kern w:val="36"/>
                <w:sz w:val="24"/>
                <w:szCs w:val="24"/>
              </w:rPr>
            </w:pPr>
            <w:r w:rsidRPr="007F6F24">
              <w:rPr>
                <w:rFonts w:ascii="Times New Roman" w:hAnsi="Times New Roman" w:cs="Times New Roman"/>
                <w:bCs/>
                <w:sz w:val="24"/>
                <w:szCs w:val="24"/>
              </w:rPr>
              <w:t>смертность от болезней системы кровообращения (на 100 тыс. населения)</w:t>
            </w:r>
          </w:p>
        </w:tc>
        <w:tc>
          <w:tcPr>
            <w:tcW w:w="1050" w:type="dxa"/>
          </w:tcPr>
          <w:p w:rsidR="00DA3557" w:rsidRPr="007F6F24" w:rsidRDefault="00DA3557" w:rsidP="0003738B">
            <w:pPr>
              <w:jc w:val="center"/>
              <w:rPr>
                <w:rFonts w:ascii="Times New Roman" w:eastAsia="Times New Roman" w:hAnsi="Times New Roman" w:cs="Times New Roman"/>
                <w:bCs/>
                <w:caps/>
                <w:kern w:val="36"/>
                <w:sz w:val="24"/>
                <w:szCs w:val="24"/>
              </w:rPr>
            </w:pPr>
            <w:r w:rsidRPr="007F6F24">
              <w:rPr>
                <w:rFonts w:ascii="Times New Roman" w:eastAsia="Times New Roman" w:hAnsi="Times New Roman" w:cs="Times New Roman"/>
                <w:bCs/>
                <w:caps/>
                <w:kern w:val="36"/>
                <w:sz w:val="24"/>
                <w:szCs w:val="24"/>
              </w:rPr>
              <w:t>463,4</w:t>
            </w:r>
          </w:p>
        </w:tc>
        <w:tc>
          <w:tcPr>
            <w:tcW w:w="1149" w:type="dxa"/>
          </w:tcPr>
          <w:p w:rsidR="00DA3557" w:rsidRPr="007F6F24" w:rsidRDefault="00DA3557" w:rsidP="0003738B">
            <w:pPr>
              <w:jc w:val="center"/>
              <w:rPr>
                <w:rFonts w:ascii="Times New Roman" w:eastAsia="Times New Roman" w:hAnsi="Times New Roman" w:cs="Times New Roman"/>
                <w:bCs/>
                <w:caps/>
                <w:kern w:val="36"/>
                <w:sz w:val="24"/>
                <w:szCs w:val="24"/>
              </w:rPr>
            </w:pPr>
            <w:r w:rsidRPr="007F6F24">
              <w:rPr>
                <w:rFonts w:ascii="Times New Roman" w:eastAsia="Times New Roman" w:hAnsi="Times New Roman" w:cs="Times New Roman"/>
                <w:bCs/>
                <w:caps/>
                <w:kern w:val="36"/>
                <w:sz w:val="24"/>
                <w:szCs w:val="24"/>
              </w:rPr>
              <w:t>508,1</w:t>
            </w:r>
          </w:p>
        </w:tc>
        <w:tc>
          <w:tcPr>
            <w:tcW w:w="1591" w:type="dxa"/>
          </w:tcPr>
          <w:p w:rsidR="00DA3557" w:rsidRPr="007F6F24" w:rsidRDefault="00DA3557" w:rsidP="0003738B">
            <w:pPr>
              <w:jc w:val="center"/>
              <w:rPr>
                <w:rFonts w:ascii="Times New Roman" w:eastAsia="Times New Roman" w:hAnsi="Times New Roman" w:cs="Times New Roman"/>
                <w:bCs/>
                <w:caps/>
                <w:kern w:val="36"/>
                <w:sz w:val="24"/>
                <w:szCs w:val="24"/>
                <w:lang w:val="en-US"/>
              </w:rPr>
            </w:pPr>
            <w:r w:rsidRPr="007F6F24">
              <w:rPr>
                <w:rFonts w:ascii="Times New Roman" w:eastAsia="Times New Roman" w:hAnsi="Times New Roman" w:cs="Times New Roman"/>
                <w:bCs/>
                <w:caps/>
                <w:kern w:val="36"/>
                <w:sz w:val="24"/>
                <w:szCs w:val="24"/>
              </w:rPr>
              <w:t>590,6</w:t>
            </w:r>
          </w:p>
        </w:tc>
        <w:tc>
          <w:tcPr>
            <w:tcW w:w="1050" w:type="dxa"/>
          </w:tcPr>
          <w:p w:rsidR="00DA3557" w:rsidRPr="007F6F24" w:rsidRDefault="00DA3557" w:rsidP="0003738B">
            <w:pPr>
              <w:jc w:val="center"/>
              <w:rPr>
                <w:rFonts w:ascii="Times New Roman" w:eastAsia="Times New Roman" w:hAnsi="Times New Roman" w:cs="Times New Roman"/>
                <w:bCs/>
                <w:caps/>
                <w:kern w:val="36"/>
                <w:sz w:val="24"/>
                <w:szCs w:val="24"/>
              </w:rPr>
            </w:pPr>
            <w:r w:rsidRPr="007F6F24">
              <w:rPr>
                <w:rFonts w:ascii="Times New Roman" w:eastAsia="Times New Roman" w:hAnsi="Times New Roman" w:cs="Times New Roman"/>
                <w:bCs/>
                <w:caps/>
                <w:kern w:val="36"/>
                <w:sz w:val="24"/>
                <w:szCs w:val="24"/>
              </w:rPr>
              <w:t>416,6</w:t>
            </w:r>
          </w:p>
        </w:tc>
        <w:tc>
          <w:tcPr>
            <w:tcW w:w="1658" w:type="dxa"/>
          </w:tcPr>
          <w:p w:rsidR="00DA3557" w:rsidRPr="007F6F24" w:rsidRDefault="00DA3557" w:rsidP="0003738B">
            <w:pPr>
              <w:jc w:val="center"/>
              <w:rPr>
                <w:rFonts w:ascii="Times New Roman" w:eastAsia="Times New Roman" w:hAnsi="Times New Roman" w:cs="Times New Roman"/>
                <w:bCs/>
                <w:caps/>
                <w:kern w:val="36"/>
                <w:sz w:val="24"/>
                <w:szCs w:val="24"/>
              </w:rPr>
            </w:pPr>
            <w:r>
              <w:rPr>
                <w:rFonts w:ascii="Times New Roman" w:eastAsia="Times New Roman" w:hAnsi="Times New Roman" w:cs="Times New Roman"/>
                <w:bCs/>
                <w:caps/>
                <w:kern w:val="36"/>
                <w:sz w:val="24"/>
                <w:szCs w:val="24"/>
              </w:rPr>
              <w:t>-29,5</w:t>
            </w:r>
          </w:p>
        </w:tc>
      </w:tr>
      <w:tr w:rsidR="00DA3557" w:rsidRPr="000E04B1" w:rsidTr="0003738B">
        <w:tc>
          <w:tcPr>
            <w:tcW w:w="3073" w:type="dxa"/>
          </w:tcPr>
          <w:p w:rsidR="00DA3557" w:rsidRPr="007F6F24" w:rsidRDefault="00DA3557" w:rsidP="0003738B">
            <w:pPr>
              <w:jc w:val="both"/>
              <w:rPr>
                <w:rFonts w:ascii="Times New Roman" w:eastAsia="Times New Roman" w:hAnsi="Times New Roman" w:cs="Times New Roman"/>
                <w:bCs/>
                <w:caps/>
                <w:kern w:val="36"/>
                <w:sz w:val="24"/>
                <w:szCs w:val="24"/>
              </w:rPr>
            </w:pPr>
            <w:r w:rsidRPr="007F6F24">
              <w:rPr>
                <w:rFonts w:ascii="Times New Roman" w:hAnsi="Times New Roman" w:cs="Times New Roman"/>
                <w:bCs/>
                <w:sz w:val="24"/>
                <w:szCs w:val="24"/>
              </w:rPr>
              <w:t xml:space="preserve">смертность от дорожно-транспортных </w:t>
            </w:r>
            <w:r w:rsidRPr="007F6F24">
              <w:rPr>
                <w:rFonts w:ascii="Times New Roman" w:hAnsi="Times New Roman" w:cs="Times New Roman"/>
                <w:bCs/>
                <w:sz w:val="24"/>
                <w:szCs w:val="24"/>
              </w:rPr>
              <w:lastRenderedPageBreak/>
              <w:t>происшествий (на 100 тыс. населения)</w:t>
            </w:r>
          </w:p>
        </w:tc>
        <w:tc>
          <w:tcPr>
            <w:tcW w:w="1050" w:type="dxa"/>
          </w:tcPr>
          <w:p w:rsidR="00DA3557" w:rsidRPr="007F6F24" w:rsidRDefault="00DA3557" w:rsidP="0003738B">
            <w:pPr>
              <w:jc w:val="center"/>
              <w:rPr>
                <w:rFonts w:ascii="Times New Roman" w:eastAsia="Times New Roman" w:hAnsi="Times New Roman" w:cs="Times New Roman"/>
                <w:bCs/>
                <w:caps/>
                <w:kern w:val="36"/>
                <w:sz w:val="24"/>
                <w:szCs w:val="24"/>
              </w:rPr>
            </w:pPr>
            <w:r w:rsidRPr="007F6F24">
              <w:rPr>
                <w:rFonts w:ascii="Times New Roman" w:eastAsia="Times New Roman" w:hAnsi="Times New Roman" w:cs="Times New Roman"/>
                <w:bCs/>
                <w:caps/>
                <w:kern w:val="36"/>
                <w:sz w:val="24"/>
                <w:szCs w:val="24"/>
              </w:rPr>
              <w:lastRenderedPageBreak/>
              <w:t>33,7</w:t>
            </w:r>
          </w:p>
        </w:tc>
        <w:tc>
          <w:tcPr>
            <w:tcW w:w="1149" w:type="dxa"/>
          </w:tcPr>
          <w:p w:rsidR="00DA3557" w:rsidRPr="007F6F24" w:rsidRDefault="00DA3557" w:rsidP="0003738B">
            <w:pPr>
              <w:jc w:val="center"/>
              <w:rPr>
                <w:rFonts w:ascii="Times New Roman" w:eastAsia="Times New Roman" w:hAnsi="Times New Roman" w:cs="Times New Roman"/>
                <w:bCs/>
                <w:caps/>
                <w:kern w:val="36"/>
                <w:sz w:val="24"/>
                <w:szCs w:val="24"/>
              </w:rPr>
            </w:pPr>
            <w:r w:rsidRPr="007F6F24">
              <w:rPr>
                <w:rFonts w:ascii="Times New Roman" w:eastAsia="Times New Roman" w:hAnsi="Times New Roman" w:cs="Times New Roman"/>
                <w:bCs/>
                <w:caps/>
                <w:kern w:val="36"/>
                <w:sz w:val="24"/>
                <w:szCs w:val="24"/>
              </w:rPr>
              <w:t>8,9</w:t>
            </w:r>
          </w:p>
        </w:tc>
        <w:tc>
          <w:tcPr>
            <w:tcW w:w="1591" w:type="dxa"/>
          </w:tcPr>
          <w:p w:rsidR="00DA3557" w:rsidRPr="007F6F24" w:rsidRDefault="00DA3557" w:rsidP="0003738B">
            <w:pPr>
              <w:jc w:val="center"/>
              <w:rPr>
                <w:rFonts w:ascii="Times New Roman" w:eastAsia="Times New Roman" w:hAnsi="Times New Roman" w:cs="Times New Roman"/>
                <w:bCs/>
                <w:caps/>
                <w:kern w:val="36"/>
                <w:sz w:val="24"/>
                <w:szCs w:val="24"/>
              </w:rPr>
            </w:pPr>
            <w:r w:rsidRPr="007F6F24">
              <w:rPr>
                <w:rFonts w:ascii="Times New Roman" w:eastAsia="Times New Roman" w:hAnsi="Times New Roman" w:cs="Times New Roman"/>
                <w:bCs/>
                <w:caps/>
                <w:kern w:val="36"/>
                <w:sz w:val="24"/>
                <w:szCs w:val="24"/>
              </w:rPr>
              <w:t>20,0</w:t>
            </w:r>
          </w:p>
        </w:tc>
        <w:tc>
          <w:tcPr>
            <w:tcW w:w="1050" w:type="dxa"/>
          </w:tcPr>
          <w:p w:rsidR="00DA3557" w:rsidRPr="007F6F24" w:rsidRDefault="00DA3557" w:rsidP="0003738B">
            <w:pPr>
              <w:jc w:val="center"/>
              <w:rPr>
                <w:rFonts w:ascii="Times New Roman" w:eastAsia="Times New Roman" w:hAnsi="Times New Roman" w:cs="Times New Roman"/>
                <w:bCs/>
                <w:caps/>
                <w:kern w:val="36"/>
                <w:sz w:val="24"/>
                <w:szCs w:val="24"/>
              </w:rPr>
            </w:pPr>
            <w:r w:rsidRPr="007F6F24">
              <w:rPr>
                <w:rFonts w:ascii="Times New Roman" w:eastAsia="Times New Roman" w:hAnsi="Times New Roman" w:cs="Times New Roman"/>
                <w:bCs/>
                <w:caps/>
                <w:kern w:val="36"/>
                <w:sz w:val="24"/>
                <w:szCs w:val="24"/>
              </w:rPr>
              <w:t>9,3</w:t>
            </w:r>
          </w:p>
        </w:tc>
        <w:tc>
          <w:tcPr>
            <w:tcW w:w="1658" w:type="dxa"/>
          </w:tcPr>
          <w:p w:rsidR="00DA3557" w:rsidRPr="007F6F24" w:rsidRDefault="00DA3557" w:rsidP="0003738B">
            <w:pPr>
              <w:jc w:val="center"/>
              <w:rPr>
                <w:rFonts w:ascii="Times New Roman" w:eastAsia="Times New Roman" w:hAnsi="Times New Roman" w:cs="Times New Roman"/>
                <w:bCs/>
                <w:caps/>
                <w:kern w:val="36"/>
                <w:sz w:val="24"/>
                <w:szCs w:val="24"/>
              </w:rPr>
            </w:pPr>
            <w:r>
              <w:rPr>
                <w:rFonts w:ascii="Times New Roman" w:eastAsia="Times New Roman" w:hAnsi="Times New Roman" w:cs="Times New Roman"/>
                <w:bCs/>
                <w:caps/>
                <w:kern w:val="36"/>
                <w:sz w:val="24"/>
                <w:szCs w:val="24"/>
              </w:rPr>
              <w:t>-53,5</w:t>
            </w:r>
          </w:p>
        </w:tc>
      </w:tr>
      <w:tr w:rsidR="00DA3557" w:rsidRPr="000E04B1" w:rsidTr="0003738B">
        <w:tc>
          <w:tcPr>
            <w:tcW w:w="3073" w:type="dxa"/>
          </w:tcPr>
          <w:p w:rsidR="00DA3557" w:rsidRPr="007F6F24" w:rsidRDefault="00DA3557" w:rsidP="0003738B">
            <w:pPr>
              <w:jc w:val="both"/>
              <w:rPr>
                <w:rFonts w:ascii="Times New Roman" w:eastAsia="Times New Roman" w:hAnsi="Times New Roman" w:cs="Times New Roman"/>
                <w:bCs/>
                <w:caps/>
                <w:kern w:val="36"/>
                <w:sz w:val="24"/>
                <w:szCs w:val="24"/>
              </w:rPr>
            </w:pPr>
            <w:r w:rsidRPr="007F6F24">
              <w:rPr>
                <w:rFonts w:ascii="Times New Roman" w:hAnsi="Times New Roman" w:cs="Times New Roman"/>
                <w:bCs/>
                <w:sz w:val="24"/>
                <w:szCs w:val="24"/>
              </w:rPr>
              <w:lastRenderedPageBreak/>
              <w:t>смертность от новообразований (в том числе от злокачественных) (на 100 тыс. населения</w:t>
            </w:r>
          </w:p>
        </w:tc>
        <w:tc>
          <w:tcPr>
            <w:tcW w:w="1050" w:type="dxa"/>
          </w:tcPr>
          <w:p w:rsidR="00DA3557" w:rsidRPr="007F6F24" w:rsidRDefault="00DA3557" w:rsidP="0003738B">
            <w:pPr>
              <w:jc w:val="center"/>
              <w:rPr>
                <w:rFonts w:ascii="Times New Roman" w:eastAsia="Times New Roman" w:hAnsi="Times New Roman" w:cs="Times New Roman"/>
                <w:bCs/>
                <w:caps/>
                <w:kern w:val="36"/>
                <w:sz w:val="24"/>
                <w:szCs w:val="24"/>
              </w:rPr>
            </w:pPr>
            <w:r w:rsidRPr="007F6F24">
              <w:rPr>
                <w:rFonts w:ascii="Times New Roman" w:eastAsia="Times New Roman" w:hAnsi="Times New Roman" w:cs="Times New Roman"/>
                <w:bCs/>
                <w:caps/>
                <w:kern w:val="36"/>
                <w:sz w:val="24"/>
                <w:szCs w:val="24"/>
              </w:rPr>
              <w:t>134,8</w:t>
            </w:r>
          </w:p>
        </w:tc>
        <w:tc>
          <w:tcPr>
            <w:tcW w:w="1149" w:type="dxa"/>
          </w:tcPr>
          <w:p w:rsidR="00DA3557" w:rsidRPr="007F6F24" w:rsidRDefault="00DA3557" w:rsidP="0003738B">
            <w:pPr>
              <w:jc w:val="center"/>
              <w:rPr>
                <w:rFonts w:ascii="Times New Roman" w:eastAsia="Times New Roman" w:hAnsi="Times New Roman" w:cs="Times New Roman"/>
                <w:bCs/>
                <w:caps/>
                <w:kern w:val="36"/>
                <w:sz w:val="24"/>
                <w:szCs w:val="24"/>
              </w:rPr>
            </w:pPr>
            <w:r w:rsidRPr="007F6F24">
              <w:rPr>
                <w:rFonts w:ascii="Times New Roman" w:eastAsia="Times New Roman" w:hAnsi="Times New Roman" w:cs="Times New Roman"/>
                <w:bCs/>
                <w:caps/>
                <w:kern w:val="36"/>
                <w:sz w:val="24"/>
                <w:szCs w:val="24"/>
              </w:rPr>
              <w:t>106,9</w:t>
            </w:r>
          </w:p>
        </w:tc>
        <w:tc>
          <w:tcPr>
            <w:tcW w:w="1591" w:type="dxa"/>
          </w:tcPr>
          <w:p w:rsidR="00DA3557" w:rsidRPr="007F6F24" w:rsidRDefault="00DA3557" w:rsidP="0003738B">
            <w:pPr>
              <w:jc w:val="center"/>
              <w:rPr>
                <w:rFonts w:ascii="Times New Roman" w:eastAsia="Times New Roman" w:hAnsi="Times New Roman" w:cs="Times New Roman"/>
                <w:bCs/>
                <w:caps/>
                <w:kern w:val="36"/>
                <w:sz w:val="24"/>
                <w:szCs w:val="24"/>
              </w:rPr>
            </w:pPr>
            <w:r w:rsidRPr="007F6F24">
              <w:rPr>
                <w:rFonts w:ascii="Times New Roman" w:eastAsia="Times New Roman" w:hAnsi="Times New Roman" w:cs="Times New Roman"/>
                <w:bCs/>
                <w:caps/>
                <w:kern w:val="36"/>
                <w:sz w:val="24"/>
                <w:szCs w:val="24"/>
              </w:rPr>
              <w:t>176,4</w:t>
            </w:r>
          </w:p>
        </w:tc>
        <w:tc>
          <w:tcPr>
            <w:tcW w:w="1050" w:type="dxa"/>
          </w:tcPr>
          <w:p w:rsidR="00DA3557" w:rsidRPr="007F6F24" w:rsidRDefault="00DA3557" w:rsidP="0003738B">
            <w:pPr>
              <w:jc w:val="center"/>
              <w:rPr>
                <w:rFonts w:ascii="Times New Roman" w:eastAsia="Times New Roman" w:hAnsi="Times New Roman" w:cs="Times New Roman"/>
                <w:bCs/>
                <w:caps/>
                <w:kern w:val="36"/>
                <w:sz w:val="24"/>
                <w:szCs w:val="24"/>
              </w:rPr>
            </w:pPr>
            <w:r w:rsidRPr="007F6F24">
              <w:rPr>
                <w:rFonts w:ascii="Times New Roman" w:eastAsia="Times New Roman" w:hAnsi="Times New Roman" w:cs="Times New Roman"/>
                <w:bCs/>
                <w:caps/>
                <w:kern w:val="36"/>
                <w:sz w:val="24"/>
                <w:szCs w:val="24"/>
              </w:rPr>
              <w:t>111,1</w:t>
            </w:r>
          </w:p>
        </w:tc>
        <w:tc>
          <w:tcPr>
            <w:tcW w:w="1658" w:type="dxa"/>
          </w:tcPr>
          <w:p w:rsidR="00DA3557" w:rsidRPr="007F6F24" w:rsidRDefault="00DA3557" w:rsidP="0003738B">
            <w:pPr>
              <w:jc w:val="center"/>
              <w:rPr>
                <w:rFonts w:ascii="Times New Roman" w:eastAsia="Times New Roman" w:hAnsi="Times New Roman" w:cs="Times New Roman"/>
                <w:bCs/>
                <w:caps/>
                <w:kern w:val="36"/>
                <w:sz w:val="24"/>
                <w:szCs w:val="24"/>
              </w:rPr>
            </w:pPr>
            <w:r>
              <w:rPr>
                <w:rFonts w:ascii="Times New Roman" w:eastAsia="Times New Roman" w:hAnsi="Times New Roman" w:cs="Times New Roman"/>
                <w:bCs/>
                <w:caps/>
                <w:kern w:val="36"/>
                <w:sz w:val="24"/>
                <w:szCs w:val="24"/>
              </w:rPr>
              <w:t>-37,0</w:t>
            </w:r>
          </w:p>
        </w:tc>
      </w:tr>
      <w:tr w:rsidR="00DA3557" w:rsidRPr="000E04B1" w:rsidTr="0003738B">
        <w:tc>
          <w:tcPr>
            <w:tcW w:w="3073" w:type="dxa"/>
          </w:tcPr>
          <w:p w:rsidR="00DA3557" w:rsidRPr="007F6F24" w:rsidRDefault="00DA3557" w:rsidP="0003738B">
            <w:pPr>
              <w:jc w:val="both"/>
              <w:rPr>
                <w:rFonts w:ascii="Times New Roman" w:eastAsia="Times New Roman" w:hAnsi="Times New Roman" w:cs="Times New Roman"/>
                <w:bCs/>
                <w:caps/>
                <w:kern w:val="36"/>
                <w:sz w:val="24"/>
                <w:szCs w:val="24"/>
              </w:rPr>
            </w:pPr>
            <w:r w:rsidRPr="007F6F24">
              <w:rPr>
                <w:rFonts w:ascii="Times New Roman" w:hAnsi="Times New Roman" w:cs="Times New Roman"/>
                <w:bCs/>
                <w:sz w:val="24"/>
                <w:szCs w:val="24"/>
              </w:rPr>
              <w:t>смертность от туберкулеза (на 100 тыс. населения)</w:t>
            </w:r>
          </w:p>
        </w:tc>
        <w:tc>
          <w:tcPr>
            <w:tcW w:w="1050" w:type="dxa"/>
          </w:tcPr>
          <w:p w:rsidR="00DA3557" w:rsidRPr="007F6F24" w:rsidRDefault="00DA3557" w:rsidP="0003738B">
            <w:pPr>
              <w:jc w:val="center"/>
              <w:rPr>
                <w:rFonts w:ascii="Times New Roman" w:eastAsia="Times New Roman" w:hAnsi="Times New Roman" w:cs="Times New Roman"/>
                <w:bCs/>
                <w:caps/>
                <w:kern w:val="36"/>
                <w:sz w:val="24"/>
                <w:szCs w:val="24"/>
              </w:rPr>
            </w:pPr>
            <w:r w:rsidRPr="007F6F24">
              <w:rPr>
                <w:rFonts w:ascii="Times New Roman" w:eastAsia="Times New Roman" w:hAnsi="Times New Roman" w:cs="Times New Roman"/>
                <w:bCs/>
                <w:caps/>
                <w:kern w:val="36"/>
                <w:sz w:val="24"/>
                <w:szCs w:val="24"/>
              </w:rPr>
              <w:t>-</w:t>
            </w:r>
          </w:p>
        </w:tc>
        <w:tc>
          <w:tcPr>
            <w:tcW w:w="1149" w:type="dxa"/>
          </w:tcPr>
          <w:p w:rsidR="00DA3557" w:rsidRPr="007F6F24" w:rsidRDefault="00DA3557" w:rsidP="0003738B">
            <w:pPr>
              <w:jc w:val="center"/>
              <w:rPr>
                <w:rFonts w:ascii="Times New Roman" w:eastAsia="Times New Roman" w:hAnsi="Times New Roman" w:cs="Times New Roman"/>
                <w:bCs/>
                <w:caps/>
                <w:kern w:val="36"/>
                <w:sz w:val="24"/>
                <w:szCs w:val="24"/>
              </w:rPr>
            </w:pPr>
            <w:r w:rsidRPr="007F6F24">
              <w:rPr>
                <w:rFonts w:ascii="Times New Roman" w:eastAsia="Times New Roman" w:hAnsi="Times New Roman" w:cs="Times New Roman"/>
                <w:bCs/>
                <w:caps/>
                <w:kern w:val="36"/>
                <w:sz w:val="24"/>
                <w:szCs w:val="24"/>
              </w:rPr>
              <w:t>8,9</w:t>
            </w:r>
          </w:p>
        </w:tc>
        <w:tc>
          <w:tcPr>
            <w:tcW w:w="1591" w:type="dxa"/>
          </w:tcPr>
          <w:p w:rsidR="00DA3557" w:rsidRPr="007F6F24" w:rsidRDefault="00DA3557" w:rsidP="0003738B">
            <w:pPr>
              <w:jc w:val="center"/>
              <w:rPr>
                <w:rFonts w:ascii="Times New Roman" w:eastAsia="Times New Roman" w:hAnsi="Times New Roman" w:cs="Times New Roman"/>
                <w:bCs/>
                <w:caps/>
                <w:kern w:val="36"/>
                <w:sz w:val="24"/>
                <w:szCs w:val="24"/>
              </w:rPr>
            </w:pPr>
            <w:r w:rsidRPr="007F6F24">
              <w:rPr>
                <w:rFonts w:ascii="Times New Roman" w:eastAsia="Times New Roman" w:hAnsi="Times New Roman" w:cs="Times New Roman"/>
                <w:bCs/>
                <w:caps/>
                <w:kern w:val="36"/>
                <w:sz w:val="24"/>
                <w:szCs w:val="24"/>
              </w:rPr>
              <w:t>14,2</w:t>
            </w:r>
          </w:p>
        </w:tc>
        <w:tc>
          <w:tcPr>
            <w:tcW w:w="1050" w:type="dxa"/>
          </w:tcPr>
          <w:p w:rsidR="00DA3557" w:rsidRPr="007F6F24" w:rsidRDefault="00DA3557" w:rsidP="0003738B">
            <w:pPr>
              <w:jc w:val="center"/>
              <w:rPr>
                <w:rFonts w:ascii="Times New Roman" w:eastAsia="Times New Roman" w:hAnsi="Times New Roman" w:cs="Times New Roman"/>
                <w:bCs/>
                <w:caps/>
                <w:kern w:val="36"/>
                <w:sz w:val="24"/>
                <w:szCs w:val="24"/>
              </w:rPr>
            </w:pPr>
            <w:r w:rsidRPr="007F6F24">
              <w:rPr>
                <w:rFonts w:ascii="Times New Roman" w:eastAsia="Times New Roman" w:hAnsi="Times New Roman" w:cs="Times New Roman"/>
                <w:bCs/>
                <w:caps/>
                <w:kern w:val="36"/>
                <w:sz w:val="24"/>
                <w:szCs w:val="24"/>
              </w:rPr>
              <w:t>-</w:t>
            </w:r>
          </w:p>
        </w:tc>
        <w:tc>
          <w:tcPr>
            <w:tcW w:w="1658" w:type="dxa"/>
          </w:tcPr>
          <w:p w:rsidR="00DA3557" w:rsidRPr="007F6F24" w:rsidRDefault="00DA3557" w:rsidP="0003738B">
            <w:pPr>
              <w:jc w:val="center"/>
              <w:rPr>
                <w:rFonts w:ascii="Times New Roman" w:eastAsia="Times New Roman" w:hAnsi="Times New Roman" w:cs="Times New Roman"/>
                <w:bCs/>
                <w:caps/>
                <w:kern w:val="36"/>
                <w:sz w:val="24"/>
                <w:szCs w:val="24"/>
              </w:rPr>
            </w:pPr>
            <w:r>
              <w:rPr>
                <w:rFonts w:ascii="Times New Roman" w:eastAsia="Times New Roman" w:hAnsi="Times New Roman" w:cs="Times New Roman"/>
                <w:bCs/>
                <w:caps/>
                <w:kern w:val="36"/>
                <w:sz w:val="24"/>
                <w:szCs w:val="24"/>
              </w:rPr>
              <w:t>-</w:t>
            </w:r>
          </w:p>
        </w:tc>
      </w:tr>
      <w:tr w:rsidR="00DA3557" w:rsidRPr="000E04B1" w:rsidTr="0003738B">
        <w:tc>
          <w:tcPr>
            <w:tcW w:w="3073" w:type="dxa"/>
          </w:tcPr>
          <w:p w:rsidR="00DA3557" w:rsidRPr="007F6F24" w:rsidRDefault="00DA3557" w:rsidP="0003738B">
            <w:pPr>
              <w:jc w:val="both"/>
              <w:rPr>
                <w:rFonts w:ascii="Times New Roman" w:hAnsi="Times New Roman" w:cs="Times New Roman"/>
                <w:bCs/>
                <w:sz w:val="24"/>
                <w:szCs w:val="24"/>
              </w:rPr>
            </w:pPr>
            <w:r w:rsidRPr="007F6F24">
              <w:rPr>
                <w:rFonts w:ascii="Times New Roman" w:hAnsi="Times New Roman" w:cs="Times New Roman"/>
                <w:bCs/>
                <w:sz w:val="24"/>
                <w:szCs w:val="24"/>
              </w:rPr>
              <w:t>Заболеваемость туберкулезом на 100 тыс. населения</w:t>
            </w:r>
          </w:p>
        </w:tc>
        <w:tc>
          <w:tcPr>
            <w:tcW w:w="1050" w:type="dxa"/>
          </w:tcPr>
          <w:p w:rsidR="00DA3557" w:rsidRPr="007F6F24" w:rsidRDefault="00DA3557" w:rsidP="0003738B">
            <w:pPr>
              <w:jc w:val="center"/>
              <w:rPr>
                <w:rFonts w:ascii="Times New Roman" w:eastAsia="Times New Roman" w:hAnsi="Times New Roman" w:cs="Times New Roman"/>
                <w:bCs/>
                <w:caps/>
                <w:kern w:val="36"/>
                <w:sz w:val="24"/>
                <w:szCs w:val="24"/>
              </w:rPr>
            </w:pPr>
            <w:r w:rsidRPr="007F6F24">
              <w:rPr>
                <w:rFonts w:ascii="Times New Roman" w:eastAsia="Times New Roman" w:hAnsi="Times New Roman" w:cs="Times New Roman"/>
                <w:bCs/>
                <w:caps/>
                <w:kern w:val="36"/>
                <w:sz w:val="24"/>
                <w:szCs w:val="24"/>
              </w:rPr>
              <w:t>5/38,9</w:t>
            </w:r>
          </w:p>
        </w:tc>
        <w:tc>
          <w:tcPr>
            <w:tcW w:w="1149" w:type="dxa"/>
          </w:tcPr>
          <w:p w:rsidR="00DA3557" w:rsidRPr="007F6F24" w:rsidRDefault="00DA3557" w:rsidP="0003738B">
            <w:pPr>
              <w:jc w:val="center"/>
              <w:rPr>
                <w:rFonts w:ascii="Times New Roman" w:eastAsia="Times New Roman" w:hAnsi="Times New Roman" w:cs="Times New Roman"/>
                <w:bCs/>
                <w:caps/>
                <w:kern w:val="36"/>
                <w:sz w:val="24"/>
                <w:szCs w:val="24"/>
              </w:rPr>
            </w:pPr>
            <w:r w:rsidRPr="007F6F24">
              <w:rPr>
                <w:rFonts w:ascii="Times New Roman" w:eastAsia="Times New Roman" w:hAnsi="Times New Roman" w:cs="Times New Roman"/>
                <w:bCs/>
                <w:caps/>
                <w:kern w:val="36"/>
                <w:sz w:val="24"/>
                <w:szCs w:val="24"/>
              </w:rPr>
              <w:t>5/44,6</w:t>
            </w:r>
          </w:p>
        </w:tc>
        <w:tc>
          <w:tcPr>
            <w:tcW w:w="1591" w:type="dxa"/>
          </w:tcPr>
          <w:p w:rsidR="00DA3557" w:rsidRPr="007F6F24" w:rsidRDefault="00DA3557" w:rsidP="0003738B">
            <w:pPr>
              <w:jc w:val="center"/>
              <w:rPr>
                <w:rFonts w:ascii="Times New Roman" w:eastAsia="Times New Roman" w:hAnsi="Times New Roman" w:cs="Times New Roman"/>
                <w:bCs/>
                <w:caps/>
                <w:kern w:val="36"/>
                <w:sz w:val="24"/>
                <w:szCs w:val="24"/>
              </w:rPr>
            </w:pPr>
            <w:r w:rsidRPr="007F6F24">
              <w:rPr>
                <w:rFonts w:ascii="Times New Roman" w:eastAsia="Times New Roman" w:hAnsi="Times New Roman" w:cs="Times New Roman"/>
                <w:bCs/>
                <w:caps/>
                <w:kern w:val="36"/>
                <w:sz w:val="24"/>
                <w:szCs w:val="24"/>
              </w:rPr>
              <w:t>89,0</w:t>
            </w:r>
          </w:p>
        </w:tc>
        <w:tc>
          <w:tcPr>
            <w:tcW w:w="1050" w:type="dxa"/>
          </w:tcPr>
          <w:p w:rsidR="00DA3557" w:rsidRPr="007F6F24" w:rsidRDefault="00DA3557" w:rsidP="0003738B">
            <w:pPr>
              <w:jc w:val="center"/>
              <w:rPr>
                <w:rFonts w:ascii="Times New Roman" w:eastAsia="Times New Roman" w:hAnsi="Times New Roman" w:cs="Times New Roman"/>
                <w:bCs/>
                <w:caps/>
                <w:kern w:val="36"/>
                <w:sz w:val="24"/>
                <w:szCs w:val="24"/>
              </w:rPr>
            </w:pPr>
            <w:r>
              <w:rPr>
                <w:rFonts w:ascii="Times New Roman" w:eastAsia="Times New Roman" w:hAnsi="Times New Roman" w:cs="Times New Roman"/>
                <w:bCs/>
                <w:caps/>
                <w:kern w:val="36"/>
                <w:sz w:val="24"/>
                <w:szCs w:val="24"/>
              </w:rPr>
              <w:t>2/</w:t>
            </w:r>
            <w:r w:rsidRPr="007F6F24">
              <w:rPr>
                <w:rFonts w:ascii="Times New Roman" w:eastAsia="Times New Roman" w:hAnsi="Times New Roman" w:cs="Times New Roman"/>
                <w:bCs/>
                <w:caps/>
                <w:kern w:val="36"/>
                <w:sz w:val="24"/>
                <w:szCs w:val="24"/>
              </w:rPr>
              <w:t>18,5</w:t>
            </w:r>
          </w:p>
        </w:tc>
        <w:tc>
          <w:tcPr>
            <w:tcW w:w="1658" w:type="dxa"/>
          </w:tcPr>
          <w:p w:rsidR="00DA3557" w:rsidRPr="007F6F24" w:rsidRDefault="00DA3557" w:rsidP="0003738B">
            <w:pPr>
              <w:jc w:val="center"/>
              <w:rPr>
                <w:rFonts w:ascii="Times New Roman" w:eastAsia="Times New Roman" w:hAnsi="Times New Roman" w:cs="Times New Roman"/>
                <w:bCs/>
                <w:caps/>
                <w:kern w:val="36"/>
                <w:sz w:val="24"/>
                <w:szCs w:val="24"/>
              </w:rPr>
            </w:pPr>
            <w:r>
              <w:rPr>
                <w:rFonts w:ascii="Times New Roman" w:eastAsia="Times New Roman" w:hAnsi="Times New Roman" w:cs="Times New Roman"/>
                <w:bCs/>
                <w:caps/>
                <w:kern w:val="36"/>
                <w:sz w:val="24"/>
                <w:szCs w:val="24"/>
              </w:rPr>
              <w:t>-79,2</w:t>
            </w:r>
          </w:p>
        </w:tc>
      </w:tr>
      <w:tr w:rsidR="00DA3557" w:rsidRPr="000E04B1" w:rsidTr="0003738B">
        <w:tc>
          <w:tcPr>
            <w:tcW w:w="3073" w:type="dxa"/>
          </w:tcPr>
          <w:p w:rsidR="00DA3557" w:rsidRPr="007F6F24" w:rsidRDefault="00DA3557" w:rsidP="0003738B">
            <w:pPr>
              <w:jc w:val="both"/>
              <w:rPr>
                <w:rFonts w:ascii="Times New Roman" w:hAnsi="Times New Roman" w:cs="Times New Roman"/>
                <w:bCs/>
                <w:sz w:val="24"/>
                <w:szCs w:val="24"/>
              </w:rPr>
            </w:pPr>
            <w:r w:rsidRPr="007F6F24">
              <w:rPr>
                <w:rFonts w:ascii="Times New Roman" w:hAnsi="Times New Roman" w:cs="Times New Roman"/>
                <w:bCs/>
                <w:sz w:val="24"/>
                <w:szCs w:val="24"/>
              </w:rPr>
              <w:t>обеспеченность врачами (на 10 тыс. населения)</w:t>
            </w:r>
          </w:p>
        </w:tc>
        <w:tc>
          <w:tcPr>
            <w:tcW w:w="1050" w:type="dxa"/>
          </w:tcPr>
          <w:p w:rsidR="00DA3557" w:rsidRPr="007F6F24" w:rsidRDefault="00DA3557" w:rsidP="0003738B">
            <w:pPr>
              <w:jc w:val="center"/>
              <w:rPr>
                <w:rFonts w:ascii="Times New Roman" w:eastAsia="Times New Roman" w:hAnsi="Times New Roman" w:cs="Times New Roman"/>
                <w:bCs/>
                <w:caps/>
                <w:kern w:val="36"/>
                <w:sz w:val="24"/>
                <w:szCs w:val="24"/>
              </w:rPr>
            </w:pPr>
            <w:r w:rsidRPr="007F6F24">
              <w:rPr>
                <w:rFonts w:ascii="Times New Roman" w:eastAsia="Times New Roman" w:hAnsi="Times New Roman" w:cs="Times New Roman"/>
                <w:bCs/>
                <w:caps/>
                <w:kern w:val="36"/>
                <w:sz w:val="24"/>
                <w:szCs w:val="24"/>
              </w:rPr>
              <w:t>25,4</w:t>
            </w:r>
          </w:p>
        </w:tc>
        <w:tc>
          <w:tcPr>
            <w:tcW w:w="1149" w:type="dxa"/>
          </w:tcPr>
          <w:p w:rsidR="00DA3557" w:rsidRPr="007F6F24" w:rsidRDefault="00DA3557" w:rsidP="0003738B">
            <w:pPr>
              <w:jc w:val="center"/>
              <w:rPr>
                <w:rFonts w:ascii="Times New Roman" w:eastAsia="Times New Roman" w:hAnsi="Times New Roman" w:cs="Times New Roman"/>
                <w:bCs/>
                <w:caps/>
                <w:kern w:val="36"/>
                <w:sz w:val="24"/>
                <w:szCs w:val="24"/>
              </w:rPr>
            </w:pPr>
            <w:r w:rsidRPr="007F6F24">
              <w:rPr>
                <w:rFonts w:ascii="Times New Roman" w:eastAsia="Times New Roman" w:hAnsi="Times New Roman" w:cs="Times New Roman"/>
                <w:bCs/>
                <w:caps/>
                <w:kern w:val="36"/>
                <w:sz w:val="24"/>
                <w:szCs w:val="24"/>
              </w:rPr>
              <w:t>30,3</w:t>
            </w:r>
          </w:p>
        </w:tc>
        <w:tc>
          <w:tcPr>
            <w:tcW w:w="1591" w:type="dxa"/>
          </w:tcPr>
          <w:p w:rsidR="00DA3557" w:rsidRPr="007F6F24" w:rsidRDefault="00DA3557" w:rsidP="0003738B">
            <w:pPr>
              <w:jc w:val="center"/>
              <w:rPr>
                <w:rFonts w:ascii="Times New Roman" w:eastAsia="Times New Roman" w:hAnsi="Times New Roman" w:cs="Times New Roman"/>
                <w:bCs/>
                <w:caps/>
                <w:kern w:val="36"/>
                <w:sz w:val="24"/>
                <w:szCs w:val="24"/>
              </w:rPr>
            </w:pPr>
            <w:r w:rsidRPr="007F6F24">
              <w:rPr>
                <w:rFonts w:ascii="Times New Roman" w:eastAsia="Times New Roman" w:hAnsi="Times New Roman" w:cs="Times New Roman"/>
                <w:bCs/>
                <w:caps/>
                <w:kern w:val="36"/>
                <w:sz w:val="24"/>
                <w:szCs w:val="24"/>
              </w:rPr>
              <w:t>35,0</w:t>
            </w:r>
          </w:p>
        </w:tc>
        <w:tc>
          <w:tcPr>
            <w:tcW w:w="1050" w:type="dxa"/>
          </w:tcPr>
          <w:p w:rsidR="00DA3557" w:rsidRPr="007F6F24" w:rsidRDefault="00DA3557" w:rsidP="0003738B">
            <w:pPr>
              <w:jc w:val="center"/>
              <w:rPr>
                <w:rFonts w:ascii="Times New Roman" w:eastAsia="Times New Roman" w:hAnsi="Times New Roman" w:cs="Times New Roman"/>
                <w:bCs/>
                <w:caps/>
                <w:kern w:val="36"/>
                <w:sz w:val="24"/>
                <w:szCs w:val="24"/>
              </w:rPr>
            </w:pPr>
            <w:r>
              <w:rPr>
                <w:rFonts w:ascii="Times New Roman" w:eastAsia="Times New Roman" w:hAnsi="Times New Roman" w:cs="Times New Roman"/>
                <w:bCs/>
                <w:caps/>
                <w:kern w:val="36"/>
                <w:sz w:val="24"/>
                <w:szCs w:val="24"/>
              </w:rPr>
              <w:t>29,6</w:t>
            </w:r>
          </w:p>
        </w:tc>
        <w:tc>
          <w:tcPr>
            <w:tcW w:w="1658" w:type="dxa"/>
          </w:tcPr>
          <w:p w:rsidR="00DA3557" w:rsidRPr="007F6F24" w:rsidRDefault="00DA3557" w:rsidP="0003738B">
            <w:pPr>
              <w:jc w:val="center"/>
              <w:rPr>
                <w:rFonts w:ascii="Times New Roman" w:eastAsia="Times New Roman" w:hAnsi="Times New Roman" w:cs="Times New Roman"/>
                <w:bCs/>
                <w:caps/>
                <w:kern w:val="36"/>
                <w:sz w:val="24"/>
                <w:szCs w:val="24"/>
              </w:rPr>
            </w:pPr>
            <w:r>
              <w:rPr>
                <w:rFonts w:ascii="Times New Roman" w:eastAsia="Times New Roman" w:hAnsi="Times New Roman" w:cs="Times New Roman"/>
                <w:bCs/>
                <w:caps/>
                <w:kern w:val="36"/>
                <w:sz w:val="24"/>
                <w:szCs w:val="24"/>
              </w:rPr>
              <w:t>-15,4</w:t>
            </w:r>
          </w:p>
        </w:tc>
      </w:tr>
      <w:tr w:rsidR="00DA3557" w:rsidRPr="000E04B1" w:rsidTr="0003738B">
        <w:tc>
          <w:tcPr>
            <w:tcW w:w="3073" w:type="dxa"/>
          </w:tcPr>
          <w:p w:rsidR="00DA3557" w:rsidRPr="007F6F24" w:rsidRDefault="00DA3557" w:rsidP="0003738B">
            <w:pPr>
              <w:jc w:val="both"/>
              <w:rPr>
                <w:rFonts w:ascii="Times New Roman" w:hAnsi="Times New Roman" w:cs="Times New Roman"/>
                <w:bCs/>
                <w:sz w:val="24"/>
                <w:szCs w:val="24"/>
              </w:rPr>
            </w:pPr>
            <w:r w:rsidRPr="007F6F24">
              <w:rPr>
                <w:rFonts w:ascii="Times New Roman" w:hAnsi="Times New Roman" w:cs="Times New Roman"/>
                <w:bCs/>
                <w:sz w:val="24"/>
                <w:szCs w:val="24"/>
              </w:rPr>
              <w:t>соотношение врачей и среднего медицинского персонала вырастет с 1:2,8 до 1:3</w:t>
            </w:r>
          </w:p>
        </w:tc>
        <w:tc>
          <w:tcPr>
            <w:tcW w:w="1050" w:type="dxa"/>
          </w:tcPr>
          <w:p w:rsidR="00DA3557" w:rsidRPr="007F6F24" w:rsidRDefault="00DA3557" w:rsidP="0003738B">
            <w:pPr>
              <w:jc w:val="center"/>
              <w:rPr>
                <w:rFonts w:ascii="Times New Roman" w:eastAsia="Times New Roman" w:hAnsi="Times New Roman" w:cs="Times New Roman"/>
                <w:bCs/>
                <w:caps/>
                <w:kern w:val="36"/>
                <w:sz w:val="24"/>
                <w:szCs w:val="24"/>
              </w:rPr>
            </w:pPr>
            <w:r w:rsidRPr="007F6F24">
              <w:rPr>
                <w:rFonts w:ascii="Times New Roman" w:eastAsia="Times New Roman" w:hAnsi="Times New Roman" w:cs="Times New Roman"/>
                <w:bCs/>
                <w:caps/>
                <w:kern w:val="36"/>
                <w:sz w:val="24"/>
                <w:szCs w:val="24"/>
              </w:rPr>
              <w:t>1:3,2</w:t>
            </w:r>
          </w:p>
        </w:tc>
        <w:tc>
          <w:tcPr>
            <w:tcW w:w="1149" w:type="dxa"/>
          </w:tcPr>
          <w:p w:rsidR="00DA3557" w:rsidRPr="007F6F24" w:rsidRDefault="00DA3557" w:rsidP="0003738B">
            <w:pPr>
              <w:jc w:val="center"/>
              <w:rPr>
                <w:rFonts w:ascii="Times New Roman" w:eastAsia="Times New Roman" w:hAnsi="Times New Roman" w:cs="Times New Roman"/>
                <w:bCs/>
                <w:caps/>
                <w:kern w:val="36"/>
                <w:sz w:val="24"/>
                <w:szCs w:val="24"/>
              </w:rPr>
            </w:pPr>
            <w:r w:rsidRPr="007F6F24">
              <w:rPr>
                <w:rFonts w:ascii="Times New Roman" w:eastAsia="Times New Roman" w:hAnsi="Times New Roman" w:cs="Times New Roman"/>
                <w:bCs/>
                <w:caps/>
                <w:kern w:val="36"/>
                <w:sz w:val="24"/>
                <w:szCs w:val="24"/>
              </w:rPr>
              <w:t>1:2,6</w:t>
            </w:r>
          </w:p>
        </w:tc>
        <w:tc>
          <w:tcPr>
            <w:tcW w:w="1591" w:type="dxa"/>
          </w:tcPr>
          <w:p w:rsidR="00DA3557" w:rsidRPr="007F6F24" w:rsidRDefault="00DA3557" w:rsidP="0003738B">
            <w:pPr>
              <w:jc w:val="center"/>
              <w:rPr>
                <w:rFonts w:ascii="Times New Roman" w:eastAsia="Times New Roman" w:hAnsi="Times New Roman" w:cs="Times New Roman"/>
                <w:bCs/>
                <w:caps/>
                <w:kern w:val="36"/>
                <w:sz w:val="24"/>
                <w:szCs w:val="24"/>
              </w:rPr>
            </w:pPr>
            <w:r w:rsidRPr="007F6F24">
              <w:rPr>
                <w:rFonts w:ascii="Times New Roman" w:eastAsia="Times New Roman" w:hAnsi="Times New Roman" w:cs="Times New Roman"/>
                <w:bCs/>
                <w:caps/>
                <w:kern w:val="36"/>
                <w:sz w:val="24"/>
                <w:szCs w:val="24"/>
              </w:rPr>
              <w:t>1:2,9</w:t>
            </w:r>
          </w:p>
        </w:tc>
        <w:tc>
          <w:tcPr>
            <w:tcW w:w="1050" w:type="dxa"/>
          </w:tcPr>
          <w:p w:rsidR="00DA3557" w:rsidRPr="007F6F24" w:rsidRDefault="00DA3557" w:rsidP="0003738B">
            <w:pPr>
              <w:jc w:val="center"/>
              <w:rPr>
                <w:rFonts w:ascii="Times New Roman" w:eastAsia="Times New Roman" w:hAnsi="Times New Roman" w:cs="Times New Roman"/>
                <w:bCs/>
                <w:caps/>
                <w:kern w:val="36"/>
                <w:sz w:val="24"/>
                <w:szCs w:val="24"/>
              </w:rPr>
            </w:pPr>
            <w:r>
              <w:rPr>
                <w:rFonts w:ascii="Times New Roman" w:eastAsia="Times New Roman" w:hAnsi="Times New Roman" w:cs="Times New Roman"/>
                <w:bCs/>
                <w:caps/>
                <w:kern w:val="36"/>
                <w:sz w:val="24"/>
                <w:szCs w:val="24"/>
              </w:rPr>
              <w:t>1:2,7</w:t>
            </w:r>
          </w:p>
        </w:tc>
        <w:tc>
          <w:tcPr>
            <w:tcW w:w="1658" w:type="dxa"/>
          </w:tcPr>
          <w:p w:rsidR="00DA3557" w:rsidRPr="007F6F24" w:rsidRDefault="00DA3557" w:rsidP="0003738B">
            <w:pPr>
              <w:jc w:val="center"/>
              <w:rPr>
                <w:rFonts w:ascii="Times New Roman" w:eastAsia="Times New Roman" w:hAnsi="Times New Roman" w:cs="Times New Roman"/>
                <w:bCs/>
                <w:caps/>
                <w:kern w:val="36"/>
                <w:sz w:val="24"/>
                <w:szCs w:val="24"/>
              </w:rPr>
            </w:pPr>
            <w:r>
              <w:rPr>
                <w:rFonts w:ascii="Times New Roman" w:eastAsia="Times New Roman" w:hAnsi="Times New Roman" w:cs="Times New Roman"/>
                <w:bCs/>
                <w:caps/>
                <w:kern w:val="36"/>
                <w:sz w:val="24"/>
                <w:szCs w:val="24"/>
              </w:rPr>
              <w:t>-0,2</w:t>
            </w:r>
          </w:p>
        </w:tc>
      </w:tr>
      <w:tr w:rsidR="00DA3557" w:rsidRPr="00976BE5" w:rsidTr="0003738B">
        <w:tc>
          <w:tcPr>
            <w:tcW w:w="3073" w:type="dxa"/>
          </w:tcPr>
          <w:p w:rsidR="00DA3557" w:rsidRPr="00976BE5" w:rsidRDefault="00DA3557" w:rsidP="0003738B">
            <w:pPr>
              <w:jc w:val="both"/>
              <w:rPr>
                <w:rFonts w:ascii="Times New Roman" w:hAnsi="Times New Roman" w:cs="Times New Roman"/>
                <w:bCs/>
                <w:sz w:val="24"/>
                <w:szCs w:val="24"/>
              </w:rPr>
            </w:pPr>
            <w:r w:rsidRPr="00976BE5">
              <w:rPr>
                <w:rFonts w:ascii="Times New Roman" w:hAnsi="Times New Roman" w:cs="Times New Roman"/>
                <w:bCs/>
                <w:sz w:val="24"/>
                <w:szCs w:val="24"/>
              </w:rPr>
              <w:t>средняя заработная плата врачей и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от средней заработной платы в республике</w:t>
            </w:r>
          </w:p>
        </w:tc>
        <w:tc>
          <w:tcPr>
            <w:tcW w:w="1050" w:type="dxa"/>
          </w:tcPr>
          <w:p w:rsidR="00DA3557" w:rsidRPr="00976BE5" w:rsidRDefault="00DA3557" w:rsidP="0003738B">
            <w:pPr>
              <w:jc w:val="center"/>
              <w:rPr>
                <w:rFonts w:ascii="Times New Roman" w:eastAsia="Times New Roman" w:hAnsi="Times New Roman" w:cs="Times New Roman"/>
                <w:bCs/>
                <w:caps/>
                <w:kern w:val="36"/>
                <w:sz w:val="24"/>
                <w:szCs w:val="24"/>
              </w:rPr>
            </w:pPr>
            <w:r w:rsidRPr="00976BE5">
              <w:rPr>
                <w:rFonts w:ascii="Times New Roman" w:eastAsia="Times New Roman" w:hAnsi="Times New Roman" w:cs="Times New Roman"/>
                <w:bCs/>
                <w:caps/>
                <w:kern w:val="36"/>
                <w:sz w:val="24"/>
                <w:szCs w:val="24"/>
              </w:rPr>
              <w:t>176,6</w:t>
            </w:r>
          </w:p>
        </w:tc>
        <w:tc>
          <w:tcPr>
            <w:tcW w:w="1149" w:type="dxa"/>
          </w:tcPr>
          <w:p w:rsidR="00DA3557" w:rsidRPr="00976BE5" w:rsidRDefault="00DA3557" w:rsidP="0003738B">
            <w:pPr>
              <w:jc w:val="center"/>
              <w:rPr>
                <w:rFonts w:ascii="Times New Roman" w:eastAsia="Times New Roman" w:hAnsi="Times New Roman" w:cs="Times New Roman"/>
                <w:bCs/>
                <w:caps/>
                <w:kern w:val="36"/>
                <w:sz w:val="24"/>
                <w:szCs w:val="24"/>
              </w:rPr>
            </w:pPr>
            <w:r w:rsidRPr="00976BE5">
              <w:rPr>
                <w:rFonts w:ascii="Times New Roman" w:eastAsia="Times New Roman" w:hAnsi="Times New Roman" w:cs="Times New Roman"/>
                <w:bCs/>
                <w:caps/>
                <w:kern w:val="36"/>
                <w:sz w:val="24"/>
                <w:szCs w:val="24"/>
              </w:rPr>
              <w:t>168,5</w:t>
            </w:r>
          </w:p>
        </w:tc>
        <w:tc>
          <w:tcPr>
            <w:tcW w:w="1591" w:type="dxa"/>
          </w:tcPr>
          <w:p w:rsidR="00DA3557" w:rsidRPr="00976BE5" w:rsidRDefault="00DA3557" w:rsidP="0003738B">
            <w:pPr>
              <w:jc w:val="center"/>
              <w:rPr>
                <w:rFonts w:ascii="Times New Roman" w:eastAsia="Times New Roman" w:hAnsi="Times New Roman" w:cs="Times New Roman"/>
                <w:bCs/>
                <w:caps/>
                <w:kern w:val="36"/>
                <w:sz w:val="24"/>
                <w:szCs w:val="24"/>
              </w:rPr>
            </w:pPr>
            <w:r w:rsidRPr="00976BE5">
              <w:rPr>
                <w:rFonts w:ascii="Times New Roman" w:eastAsia="Times New Roman" w:hAnsi="Times New Roman" w:cs="Times New Roman"/>
                <w:bCs/>
                <w:caps/>
                <w:kern w:val="36"/>
                <w:sz w:val="24"/>
                <w:szCs w:val="24"/>
              </w:rPr>
              <w:t>137,0</w:t>
            </w:r>
          </w:p>
        </w:tc>
        <w:tc>
          <w:tcPr>
            <w:tcW w:w="1050" w:type="dxa"/>
          </w:tcPr>
          <w:p w:rsidR="00DA3557" w:rsidRPr="00976BE5" w:rsidRDefault="00DA3557" w:rsidP="0003738B">
            <w:pPr>
              <w:jc w:val="center"/>
              <w:rPr>
                <w:rFonts w:ascii="Times New Roman" w:eastAsia="Times New Roman" w:hAnsi="Times New Roman" w:cs="Times New Roman"/>
                <w:bCs/>
                <w:caps/>
                <w:kern w:val="36"/>
                <w:sz w:val="24"/>
                <w:szCs w:val="24"/>
              </w:rPr>
            </w:pPr>
            <w:r w:rsidRPr="00976BE5">
              <w:rPr>
                <w:rFonts w:ascii="Times New Roman" w:eastAsia="Times New Roman" w:hAnsi="Times New Roman" w:cs="Times New Roman"/>
                <w:bCs/>
                <w:caps/>
                <w:kern w:val="36"/>
                <w:sz w:val="24"/>
                <w:szCs w:val="24"/>
              </w:rPr>
              <w:t>163,8</w:t>
            </w:r>
          </w:p>
        </w:tc>
        <w:tc>
          <w:tcPr>
            <w:tcW w:w="1658" w:type="dxa"/>
          </w:tcPr>
          <w:p w:rsidR="00DA3557" w:rsidRPr="00976BE5" w:rsidRDefault="00DA3557" w:rsidP="0003738B">
            <w:pPr>
              <w:jc w:val="center"/>
              <w:rPr>
                <w:rFonts w:ascii="Times New Roman" w:eastAsia="Times New Roman" w:hAnsi="Times New Roman" w:cs="Times New Roman"/>
                <w:bCs/>
                <w:caps/>
                <w:kern w:val="36"/>
                <w:sz w:val="24"/>
                <w:szCs w:val="24"/>
              </w:rPr>
            </w:pPr>
            <w:r w:rsidRPr="00976BE5">
              <w:rPr>
                <w:rFonts w:ascii="Times New Roman" w:eastAsia="Times New Roman" w:hAnsi="Times New Roman" w:cs="Times New Roman"/>
                <w:bCs/>
                <w:caps/>
                <w:kern w:val="36"/>
                <w:sz w:val="24"/>
                <w:szCs w:val="24"/>
              </w:rPr>
              <w:t>+19,6</w:t>
            </w:r>
          </w:p>
        </w:tc>
      </w:tr>
      <w:tr w:rsidR="00DA3557" w:rsidRPr="00976BE5" w:rsidTr="0003738B">
        <w:tc>
          <w:tcPr>
            <w:tcW w:w="3073" w:type="dxa"/>
          </w:tcPr>
          <w:p w:rsidR="00DA3557" w:rsidRPr="00976BE5" w:rsidRDefault="00DA3557" w:rsidP="0003738B">
            <w:pPr>
              <w:jc w:val="both"/>
              <w:rPr>
                <w:rFonts w:ascii="Times New Roman" w:hAnsi="Times New Roman" w:cs="Times New Roman"/>
                <w:bCs/>
                <w:sz w:val="24"/>
                <w:szCs w:val="24"/>
              </w:rPr>
            </w:pPr>
            <w:r w:rsidRPr="00976BE5">
              <w:rPr>
                <w:rFonts w:ascii="Times New Roman" w:hAnsi="Times New Roman" w:cs="Times New Roman"/>
                <w:bCs/>
                <w:sz w:val="24"/>
                <w:szCs w:val="24"/>
              </w:rPr>
              <w:t>средняя заработная плата среднего медицинского (фармацевтического) персонала (персонала, обеспечивающего условия для предоставления медицинских услуг) от средней заработной платы в республике</w:t>
            </w:r>
          </w:p>
        </w:tc>
        <w:tc>
          <w:tcPr>
            <w:tcW w:w="1050" w:type="dxa"/>
          </w:tcPr>
          <w:p w:rsidR="00DA3557" w:rsidRPr="00976BE5" w:rsidRDefault="00DA3557" w:rsidP="0003738B">
            <w:pPr>
              <w:jc w:val="center"/>
              <w:rPr>
                <w:rFonts w:ascii="Times New Roman" w:eastAsia="Times New Roman" w:hAnsi="Times New Roman" w:cs="Times New Roman"/>
                <w:bCs/>
                <w:caps/>
                <w:kern w:val="36"/>
                <w:sz w:val="24"/>
                <w:szCs w:val="24"/>
              </w:rPr>
            </w:pPr>
            <w:r w:rsidRPr="00976BE5">
              <w:rPr>
                <w:rFonts w:ascii="Times New Roman" w:eastAsia="Times New Roman" w:hAnsi="Times New Roman" w:cs="Times New Roman"/>
                <w:bCs/>
                <w:caps/>
                <w:kern w:val="36"/>
                <w:sz w:val="24"/>
                <w:szCs w:val="24"/>
              </w:rPr>
              <w:t>112,3</w:t>
            </w:r>
          </w:p>
        </w:tc>
        <w:tc>
          <w:tcPr>
            <w:tcW w:w="1149" w:type="dxa"/>
          </w:tcPr>
          <w:p w:rsidR="00DA3557" w:rsidRPr="00976BE5" w:rsidRDefault="00DA3557" w:rsidP="0003738B">
            <w:pPr>
              <w:jc w:val="center"/>
              <w:rPr>
                <w:rFonts w:ascii="Times New Roman" w:eastAsia="Times New Roman" w:hAnsi="Times New Roman" w:cs="Times New Roman"/>
                <w:bCs/>
                <w:caps/>
                <w:kern w:val="36"/>
                <w:sz w:val="24"/>
                <w:szCs w:val="24"/>
              </w:rPr>
            </w:pPr>
            <w:r w:rsidRPr="00976BE5">
              <w:rPr>
                <w:rFonts w:ascii="Times New Roman" w:eastAsia="Times New Roman" w:hAnsi="Times New Roman" w:cs="Times New Roman"/>
                <w:bCs/>
                <w:caps/>
                <w:kern w:val="36"/>
                <w:sz w:val="24"/>
                <w:szCs w:val="24"/>
              </w:rPr>
              <w:t>102,3</w:t>
            </w:r>
          </w:p>
        </w:tc>
        <w:tc>
          <w:tcPr>
            <w:tcW w:w="1591" w:type="dxa"/>
          </w:tcPr>
          <w:p w:rsidR="00DA3557" w:rsidRPr="00976BE5" w:rsidRDefault="00DA3557" w:rsidP="0003738B">
            <w:pPr>
              <w:jc w:val="center"/>
              <w:rPr>
                <w:rFonts w:ascii="Times New Roman" w:eastAsia="Times New Roman" w:hAnsi="Times New Roman" w:cs="Times New Roman"/>
                <w:bCs/>
                <w:caps/>
                <w:kern w:val="36"/>
                <w:sz w:val="24"/>
                <w:szCs w:val="24"/>
              </w:rPr>
            </w:pPr>
            <w:r w:rsidRPr="00976BE5">
              <w:rPr>
                <w:rFonts w:ascii="Times New Roman" w:eastAsia="Times New Roman" w:hAnsi="Times New Roman" w:cs="Times New Roman"/>
                <w:bCs/>
                <w:caps/>
                <w:kern w:val="36"/>
                <w:sz w:val="24"/>
                <w:szCs w:val="24"/>
              </w:rPr>
              <w:t>79,3</w:t>
            </w:r>
          </w:p>
        </w:tc>
        <w:tc>
          <w:tcPr>
            <w:tcW w:w="1050" w:type="dxa"/>
          </w:tcPr>
          <w:p w:rsidR="00DA3557" w:rsidRPr="00976BE5" w:rsidRDefault="00DA3557" w:rsidP="0003738B">
            <w:pPr>
              <w:jc w:val="center"/>
              <w:rPr>
                <w:rFonts w:ascii="Times New Roman" w:eastAsia="Times New Roman" w:hAnsi="Times New Roman" w:cs="Times New Roman"/>
                <w:bCs/>
                <w:caps/>
                <w:kern w:val="36"/>
                <w:sz w:val="24"/>
                <w:szCs w:val="24"/>
              </w:rPr>
            </w:pPr>
            <w:r w:rsidRPr="00976BE5">
              <w:rPr>
                <w:rFonts w:ascii="Times New Roman" w:eastAsia="Times New Roman" w:hAnsi="Times New Roman" w:cs="Times New Roman"/>
                <w:bCs/>
                <w:caps/>
                <w:kern w:val="36"/>
                <w:sz w:val="24"/>
                <w:szCs w:val="24"/>
              </w:rPr>
              <w:t>101,9</w:t>
            </w:r>
          </w:p>
        </w:tc>
        <w:tc>
          <w:tcPr>
            <w:tcW w:w="1658" w:type="dxa"/>
          </w:tcPr>
          <w:p w:rsidR="00DA3557" w:rsidRPr="00976BE5" w:rsidRDefault="00DA3557" w:rsidP="0003738B">
            <w:pPr>
              <w:jc w:val="center"/>
              <w:rPr>
                <w:rFonts w:ascii="Times New Roman" w:eastAsia="Times New Roman" w:hAnsi="Times New Roman" w:cs="Times New Roman"/>
                <w:bCs/>
                <w:caps/>
                <w:kern w:val="36"/>
                <w:sz w:val="24"/>
                <w:szCs w:val="24"/>
              </w:rPr>
            </w:pPr>
            <w:r w:rsidRPr="00976BE5">
              <w:rPr>
                <w:rFonts w:ascii="Times New Roman" w:eastAsia="Times New Roman" w:hAnsi="Times New Roman" w:cs="Times New Roman"/>
                <w:bCs/>
                <w:caps/>
                <w:kern w:val="36"/>
                <w:sz w:val="24"/>
                <w:szCs w:val="24"/>
              </w:rPr>
              <w:t>+28,5</w:t>
            </w:r>
          </w:p>
        </w:tc>
      </w:tr>
      <w:tr w:rsidR="00DA3557" w:rsidRPr="00976BE5" w:rsidTr="0003738B">
        <w:tc>
          <w:tcPr>
            <w:tcW w:w="3073" w:type="dxa"/>
          </w:tcPr>
          <w:p w:rsidR="00DA3557" w:rsidRPr="00976BE5" w:rsidRDefault="00DA3557" w:rsidP="0003738B">
            <w:pPr>
              <w:jc w:val="both"/>
              <w:rPr>
                <w:rFonts w:ascii="Times New Roman" w:hAnsi="Times New Roman" w:cs="Times New Roman"/>
                <w:bCs/>
                <w:sz w:val="24"/>
                <w:szCs w:val="24"/>
              </w:rPr>
            </w:pPr>
            <w:r w:rsidRPr="00976BE5">
              <w:rPr>
                <w:rFonts w:ascii="Times New Roman" w:hAnsi="Times New Roman" w:cs="Times New Roman"/>
                <w:bCs/>
                <w:sz w:val="24"/>
                <w:szCs w:val="24"/>
              </w:rPr>
              <w:t>средняя заработная плата младшего медицинского персонала (персонала, обеспечивающего условия для предоставления медицинских услуг) от средней заработной платы в республике</w:t>
            </w:r>
          </w:p>
        </w:tc>
        <w:tc>
          <w:tcPr>
            <w:tcW w:w="1050" w:type="dxa"/>
          </w:tcPr>
          <w:p w:rsidR="00DA3557" w:rsidRPr="00976BE5" w:rsidRDefault="00DA3557" w:rsidP="0003738B">
            <w:pPr>
              <w:jc w:val="center"/>
              <w:rPr>
                <w:rFonts w:ascii="Times New Roman" w:eastAsia="Times New Roman" w:hAnsi="Times New Roman" w:cs="Times New Roman"/>
                <w:bCs/>
                <w:caps/>
                <w:kern w:val="36"/>
                <w:sz w:val="24"/>
                <w:szCs w:val="24"/>
              </w:rPr>
            </w:pPr>
            <w:r w:rsidRPr="00976BE5">
              <w:rPr>
                <w:rFonts w:ascii="Times New Roman" w:eastAsia="Times New Roman" w:hAnsi="Times New Roman" w:cs="Times New Roman"/>
                <w:bCs/>
                <w:caps/>
                <w:kern w:val="36"/>
                <w:sz w:val="24"/>
                <w:szCs w:val="24"/>
              </w:rPr>
              <w:t>54,8</w:t>
            </w:r>
          </w:p>
        </w:tc>
        <w:tc>
          <w:tcPr>
            <w:tcW w:w="1149" w:type="dxa"/>
          </w:tcPr>
          <w:p w:rsidR="00DA3557" w:rsidRPr="00976BE5" w:rsidRDefault="00DA3557" w:rsidP="0003738B">
            <w:pPr>
              <w:jc w:val="center"/>
              <w:rPr>
                <w:rFonts w:ascii="Times New Roman" w:eastAsia="Times New Roman" w:hAnsi="Times New Roman" w:cs="Times New Roman"/>
                <w:bCs/>
                <w:caps/>
                <w:kern w:val="36"/>
                <w:sz w:val="24"/>
                <w:szCs w:val="24"/>
              </w:rPr>
            </w:pPr>
            <w:r w:rsidRPr="00976BE5">
              <w:rPr>
                <w:rFonts w:ascii="Times New Roman" w:eastAsia="Times New Roman" w:hAnsi="Times New Roman" w:cs="Times New Roman"/>
                <w:bCs/>
                <w:caps/>
                <w:kern w:val="36"/>
                <w:sz w:val="24"/>
                <w:szCs w:val="24"/>
              </w:rPr>
              <w:t>107,9</w:t>
            </w:r>
          </w:p>
        </w:tc>
        <w:tc>
          <w:tcPr>
            <w:tcW w:w="1591" w:type="dxa"/>
          </w:tcPr>
          <w:p w:rsidR="00DA3557" w:rsidRPr="00976BE5" w:rsidRDefault="00DA3557" w:rsidP="0003738B">
            <w:pPr>
              <w:jc w:val="center"/>
              <w:rPr>
                <w:rFonts w:ascii="Times New Roman" w:eastAsia="Times New Roman" w:hAnsi="Times New Roman" w:cs="Times New Roman"/>
                <w:bCs/>
                <w:caps/>
                <w:kern w:val="36"/>
                <w:sz w:val="24"/>
                <w:szCs w:val="24"/>
              </w:rPr>
            </w:pPr>
            <w:r w:rsidRPr="00976BE5">
              <w:rPr>
                <w:rFonts w:ascii="Times New Roman" w:eastAsia="Times New Roman" w:hAnsi="Times New Roman" w:cs="Times New Roman"/>
                <w:bCs/>
                <w:caps/>
                <w:kern w:val="36"/>
                <w:sz w:val="24"/>
                <w:szCs w:val="24"/>
              </w:rPr>
              <w:t>52,4</w:t>
            </w:r>
          </w:p>
        </w:tc>
        <w:tc>
          <w:tcPr>
            <w:tcW w:w="1050" w:type="dxa"/>
          </w:tcPr>
          <w:p w:rsidR="00DA3557" w:rsidRPr="00976BE5" w:rsidRDefault="00DA3557" w:rsidP="0003738B">
            <w:pPr>
              <w:jc w:val="center"/>
              <w:rPr>
                <w:rFonts w:ascii="Times New Roman" w:eastAsia="Times New Roman" w:hAnsi="Times New Roman" w:cs="Times New Roman"/>
                <w:bCs/>
                <w:caps/>
                <w:kern w:val="36"/>
                <w:sz w:val="24"/>
                <w:szCs w:val="24"/>
              </w:rPr>
            </w:pPr>
            <w:r>
              <w:rPr>
                <w:rFonts w:ascii="Times New Roman" w:eastAsia="Times New Roman" w:hAnsi="Times New Roman" w:cs="Times New Roman"/>
                <w:bCs/>
                <w:caps/>
                <w:kern w:val="36"/>
                <w:sz w:val="24"/>
                <w:szCs w:val="24"/>
              </w:rPr>
              <w:t>110,1</w:t>
            </w:r>
          </w:p>
        </w:tc>
        <w:tc>
          <w:tcPr>
            <w:tcW w:w="1658" w:type="dxa"/>
          </w:tcPr>
          <w:p w:rsidR="00DA3557" w:rsidRPr="00976BE5" w:rsidRDefault="00DA3557" w:rsidP="0003738B">
            <w:pPr>
              <w:jc w:val="center"/>
              <w:rPr>
                <w:rFonts w:ascii="Times New Roman" w:eastAsia="Times New Roman" w:hAnsi="Times New Roman" w:cs="Times New Roman"/>
                <w:bCs/>
                <w:caps/>
                <w:kern w:val="36"/>
                <w:sz w:val="24"/>
                <w:szCs w:val="24"/>
              </w:rPr>
            </w:pPr>
            <w:r>
              <w:rPr>
                <w:rFonts w:ascii="Times New Roman" w:eastAsia="Times New Roman" w:hAnsi="Times New Roman" w:cs="Times New Roman"/>
                <w:bCs/>
                <w:caps/>
                <w:kern w:val="36"/>
                <w:sz w:val="24"/>
                <w:szCs w:val="24"/>
              </w:rPr>
              <w:t>+51,8</w:t>
            </w:r>
          </w:p>
        </w:tc>
      </w:tr>
      <w:tr w:rsidR="00DA3557" w:rsidRPr="000E04B1" w:rsidTr="0003738B">
        <w:tc>
          <w:tcPr>
            <w:tcW w:w="3073" w:type="dxa"/>
          </w:tcPr>
          <w:p w:rsidR="00DA3557" w:rsidRPr="007F6F24" w:rsidRDefault="00DA3557" w:rsidP="0003738B">
            <w:pPr>
              <w:jc w:val="both"/>
              <w:rPr>
                <w:rFonts w:ascii="Times New Roman" w:hAnsi="Times New Roman" w:cs="Times New Roman"/>
                <w:bCs/>
                <w:sz w:val="24"/>
                <w:szCs w:val="24"/>
              </w:rPr>
            </w:pPr>
            <w:r w:rsidRPr="007F6F24">
              <w:rPr>
                <w:rFonts w:ascii="Times New Roman" w:hAnsi="Times New Roman" w:cs="Times New Roman"/>
                <w:bCs/>
                <w:sz w:val="24"/>
                <w:szCs w:val="24"/>
              </w:rPr>
              <w:t>ожидаемая продолжительность жизни при рождении (лет)</w:t>
            </w:r>
          </w:p>
        </w:tc>
        <w:tc>
          <w:tcPr>
            <w:tcW w:w="1050" w:type="dxa"/>
          </w:tcPr>
          <w:p w:rsidR="00DA3557" w:rsidRPr="007F6F24" w:rsidRDefault="00DA3557" w:rsidP="0003738B">
            <w:pPr>
              <w:jc w:val="center"/>
              <w:rPr>
                <w:rFonts w:ascii="Times New Roman" w:eastAsia="Times New Roman" w:hAnsi="Times New Roman" w:cs="Times New Roman"/>
                <w:bCs/>
                <w:caps/>
                <w:kern w:val="36"/>
                <w:sz w:val="24"/>
                <w:szCs w:val="24"/>
              </w:rPr>
            </w:pPr>
            <w:r w:rsidRPr="007F6F24">
              <w:rPr>
                <w:rFonts w:ascii="Times New Roman" w:eastAsia="Times New Roman" w:hAnsi="Times New Roman" w:cs="Times New Roman"/>
                <w:bCs/>
                <w:caps/>
                <w:kern w:val="36"/>
                <w:sz w:val="24"/>
                <w:szCs w:val="24"/>
              </w:rPr>
              <w:t>-</w:t>
            </w:r>
          </w:p>
        </w:tc>
        <w:tc>
          <w:tcPr>
            <w:tcW w:w="1149" w:type="dxa"/>
          </w:tcPr>
          <w:p w:rsidR="00DA3557" w:rsidRPr="007F6F24" w:rsidRDefault="00DA3557" w:rsidP="0003738B">
            <w:pPr>
              <w:jc w:val="center"/>
              <w:rPr>
                <w:rFonts w:ascii="Times New Roman" w:eastAsia="Times New Roman" w:hAnsi="Times New Roman" w:cs="Times New Roman"/>
                <w:bCs/>
                <w:caps/>
                <w:kern w:val="36"/>
                <w:sz w:val="24"/>
                <w:szCs w:val="24"/>
              </w:rPr>
            </w:pPr>
            <w:r w:rsidRPr="007F6F24">
              <w:rPr>
                <w:rFonts w:ascii="Times New Roman" w:eastAsia="Times New Roman" w:hAnsi="Times New Roman" w:cs="Times New Roman"/>
                <w:bCs/>
                <w:caps/>
                <w:kern w:val="36"/>
                <w:sz w:val="24"/>
                <w:szCs w:val="24"/>
              </w:rPr>
              <w:t>-</w:t>
            </w:r>
          </w:p>
        </w:tc>
        <w:tc>
          <w:tcPr>
            <w:tcW w:w="1591" w:type="dxa"/>
          </w:tcPr>
          <w:p w:rsidR="00DA3557" w:rsidRPr="007F6F24" w:rsidRDefault="00DA3557" w:rsidP="0003738B">
            <w:pPr>
              <w:jc w:val="center"/>
              <w:rPr>
                <w:rFonts w:ascii="Times New Roman" w:eastAsia="Times New Roman" w:hAnsi="Times New Roman" w:cs="Times New Roman"/>
                <w:bCs/>
                <w:caps/>
                <w:kern w:val="36"/>
                <w:sz w:val="24"/>
                <w:szCs w:val="24"/>
              </w:rPr>
            </w:pPr>
            <w:r w:rsidRPr="007F6F24">
              <w:rPr>
                <w:rFonts w:ascii="Times New Roman" w:eastAsia="Times New Roman" w:hAnsi="Times New Roman" w:cs="Times New Roman"/>
                <w:bCs/>
                <w:caps/>
                <w:kern w:val="36"/>
                <w:sz w:val="24"/>
                <w:szCs w:val="24"/>
              </w:rPr>
              <w:t>68,2</w:t>
            </w:r>
          </w:p>
        </w:tc>
        <w:tc>
          <w:tcPr>
            <w:tcW w:w="1050" w:type="dxa"/>
          </w:tcPr>
          <w:p w:rsidR="00DA3557" w:rsidRPr="007F6F24" w:rsidRDefault="00DA3557" w:rsidP="0003738B">
            <w:pPr>
              <w:jc w:val="center"/>
              <w:rPr>
                <w:rFonts w:ascii="Times New Roman" w:eastAsia="Times New Roman" w:hAnsi="Times New Roman" w:cs="Times New Roman"/>
                <w:bCs/>
                <w:caps/>
                <w:kern w:val="36"/>
                <w:sz w:val="24"/>
                <w:szCs w:val="24"/>
              </w:rPr>
            </w:pPr>
            <w:r w:rsidRPr="007F6F24">
              <w:rPr>
                <w:rFonts w:ascii="Times New Roman" w:eastAsia="Times New Roman" w:hAnsi="Times New Roman" w:cs="Times New Roman"/>
                <w:bCs/>
                <w:caps/>
                <w:kern w:val="36"/>
                <w:sz w:val="24"/>
                <w:szCs w:val="24"/>
              </w:rPr>
              <w:t>-</w:t>
            </w:r>
          </w:p>
        </w:tc>
        <w:tc>
          <w:tcPr>
            <w:tcW w:w="1658" w:type="dxa"/>
          </w:tcPr>
          <w:p w:rsidR="00DA3557" w:rsidRPr="007F6F24" w:rsidRDefault="00DA3557" w:rsidP="0003738B">
            <w:pPr>
              <w:jc w:val="center"/>
              <w:rPr>
                <w:rFonts w:ascii="Times New Roman" w:eastAsia="Times New Roman" w:hAnsi="Times New Roman" w:cs="Times New Roman"/>
                <w:bCs/>
                <w:caps/>
                <w:kern w:val="36"/>
                <w:sz w:val="24"/>
                <w:szCs w:val="24"/>
              </w:rPr>
            </w:pPr>
            <w:r>
              <w:rPr>
                <w:rFonts w:ascii="Times New Roman" w:eastAsia="Times New Roman" w:hAnsi="Times New Roman" w:cs="Times New Roman"/>
                <w:bCs/>
                <w:caps/>
                <w:kern w:val="36"/>
                <w:sz w:val="24"/>
                <w:szCs w:val="24"/>
              </w:rPr>
              <w:t>-</w:t>
            </w:r>
          </w:p>
        </w:tc>
      </w:tr>
    </w:tbl>
    <w:p w:rsidR="00D26397" w:rsidRDefault="00D26397" w:rsidP="00D26397">
      <w:pPr>
        <w:autoSpaceDE w:val="0"/>
        <w:autoSpaceDN w:val="0"/>
        <w:adjustRightInd w:val="0"/>
        <w:spacing w:after="0" w:line="240" w:lineRule="auto"/>
        <w:ind w:firstLine="540"/>
        <w:jc w:val="both"/>
        <w:rPr>
          <w:rFonts w:ascii="Times New Roman" w:hAnsi="Times New Roman" w:cs="Times New Roman"/>
          <w:color w:val="2D2D2D"/>
          <w:spacing w:val="2"/>
          <w:sz w:val="28"/>
          <w:szCs w:val="28"/>
          <w:shd w:val="clear" w:color="auto" w:fill="FFFFFF"/>
        </w:rPr>
      </w:pPr>
      <w:r w:rsidRPr="00D94CBE">
        <w:rPr>
          <w:rFonts w:ascii="Times New Roman" w:hAnsi="Times New Roman" w:cs="Times New Roman"/>
          <w:color w:val="2D2D2D"/>
          <w:spacing w:val="2"/>
          <w:sz w:val="28"/>
          <w:szCs w:val="28"/>
          <w:shd w:val="clear" w:color="auto" w:fill="FFFFFF"/>
        </w:rPr>
        <w:lastRenderedPageBreak/>
        <w:t xml:space="preserve"> В среднесрочном периоде </w:t>
      </w:r>
      <w:r>
        <w:rPr>
          <w:rFonts w:ascii="Times New Roman" w:hAnsi="Times New Roman" w:cs="Times New Roman"/>
          <w:color w:val="2D2D2D"/>
          <w:spacing w:val="2"/>
          <w:sz w:val="28"/>
          <w:szCs w:val="28"/>
          <w:shd w:val="clear" w:color="auto" w:fill="FFFFFF"/>
        </w:rPr>
        <w:t xml:space="preserve">выполнения </w:t>
      </w:r>
      <w:r w:rsidRPr="009617B7">
        <w:rPr>
          <w:rFonts w:ascii="Times New Roman" w:eastAsia="Times New Roman" w:hAnsi="Times New Roman" w:cs="Times New Roman"/>
          <w:sz w:val="28"/>
          <w:szCs w:val="28"/>
        </w:rPr>
        <w:t>Государственной программы Республики Бурятия «Развитие здравоохранения» на 2013-2020 годы</w:t>
      </w:r>
      <w:r>
        <w:rPr>
          <w:rFonts w:ascii="Times New Roman" w:hAnsi="Times New Roman" w:cs="Times New Roman"/>
          <w:color w:val="2D2D2D"/>
          <w:spacing w:val="2"/>
          <w:sz w:val="28"/>
          <w:szCs w:val="28"/>
          <w:shd w:val="clear" w:color="auto" w:fill="FFFFFF"/>
        </w:rPr>
        <w:t xml:space="preserve"> </w:t>
      </w:r>
      <w:r w:rsidRPr="00D94CBE">
        <w:rPr>
          <w:rFonts w:ascii="Times New Roman" w:hAnsi="Times New Roman" w:cs="Times New Roman"/>
          <w:color w:val="2D2D2D"/>
          <w:spacing w:val="2"/>
          <w:sz w:val="28"/>
          <w:szCs w:val="28"/>
          <w:shd w:val="clear" w:color="auto" w:fill="FFFFFF"/>
        </w:rPr>
        <w:t>актуальными являются: реализация мер государственной политики, направленных на снижение смертности населения, прежде всего от основных причин смерти, профилактика, своевременное выявление и коррекция факторов риска неинфекционных заболеваний, диагностика и лечение на ранних стадиях заболеваний, которые обуславливают наибольший вклад в структуру смертности и инвалидизации населения, снижение материнской и младенческой смертности, развитие паллиативной медицинской помощи, лекарственного обеспечения.</w:t>
      </w:r>
      <w:r>
        <w:rPr>
          <w:rFonts w:ascii="Times New Roman" w:hAnsi="Times New Roman" w:cs="Times New Roman"/>
          <w:color w:val="2D2D2D"/>
          <w:spacing w:val="2"/>
          <w:sz w:val="28"/>
          <w:szCs w:val="28"/>
          <w:shd w:val="clear" w:color="auto" w:fill="FFFFFF"/>
        </w:rPr>
        <w:t xml:space="preserve"> </w:t>
      </w:r>
      <w:r w:rsidRPr="00D94CBE">
        <w:rPr>
          <w:rFonts w:ascii="Times New Roman" w:hAnsi="Times New Roman" w:cs="Times New Roman"/>
          <w:color w:val="2D2D2D"/>
          <w:spacing w:val="2"/>
          <w:sz w:val="28"/>
          <w:szCs w:val="28"/>
          <w:shd w:val="clear" w:color="auto" w:fill="FFFFFF"/>
        </w:rPr>
        <w:t>Государственная программа Республики Бурятия "Развитие здравоохранения" реализуется в два этапа:</w:t>
      </w:r>
      <w:r w:rsidRPr="00D94CBE">
        <w:rPr>
          <w:rFonts w:ascii="Times New Roman" w:hAnsi="Times New Roman" w:cs="Times New Roman"/>
          <w:color w:val="2D2D2D"/>
          <w:spacing w:val="2"/>
          <w:sz w:val="28"/>
          <w:szCs w:val="28"/>
        </w:rPr>
        <w:br/>
      </w:r>
      <w:r w:rsidRPr="00D94CBE">
        <w:rPr>
          <w:rFonts w:ascii="Times New Roman" w:hAnsi="Times New Roman" w:cs="Times New Roman"/>
          <w:color w:val="2D2D2D"/>
          <w:spacing w:val="2"/>
          <w:sz w:val="28"/>
          <w:szCs w:val="28"/>
          <w:shd w:val="clear" w:color="auto" w:fill="FFFFFF"/>
        </w:rPr>
        <w:t>     первый этап: структурные преобразования, 2013 - 2015 годы;</w:t>
      </w:r>
      <w:r w:rsidRPr="00D94CBE">
        <w:rPr>
          <w:rFonts w:ascii="Times New Roman" w:hAnsi="Times New Roman" w:cs="Times New Roman"/>
          <w:color w:val="2D2D2D"/>
          <w:spacing w:val="2"/>
          <w:sz w:val="28"/>
          <w:szCs w:val="28"/>
        </w:rPr>
        <w:br/>
      </w:r>
      <w:r w:rsidRPr="00D94CBE">
        <w:rPr>
          <w:rFonts w:ascii="Times New Roman" w:hAnsi="Times New Roman" w:cs="Times New Roman"/>
          <w:color w:val="2D2D2D"/>
          <w:spacing w:val="2"/>
          <w:sz w:val="28"/>
          <w:szCs w:val="28"/>
          <w:shd w:val="clear" w:color="auto" w:fill="FFFFFF"/>
        </w:rPr>
        <w:t>     второй этап: развитие инновационного потенциала в здравоохранении, 2016 - 2020 годы.</w:t>
      </w:r>
    </w:p>
    <w:p w:rsidR="00D26397" w:rsidRPr="00E423CF" w:rsidRDefault="00D26397" w:rsidP="00D26397">
      <w:pPr>
        <w:autoSpaceDE w:val="0"/>
        <w:autoSpaceDN w:val="0"/>
        <w:adjustRightInd w:val="0"/>
        <w:spacing w:after="0" w:line="240" w:lineRule="auto"/>
        <w:ind w:firstLine="540"/>
        <w:jc w:val="both"/>
        <w:rPr>
          <w:rFonts w:ascii="Times New Roman" w:hAnsi="Times New Roman" w:cs="Times New Roman"/>
          <w:bCs/>
          <w:sz w:val="28"/>
          <w:szCs w:val="28"/>
        </w:rPr>
      </w:pPr>
      <w:r w:rsidRPr="00E423CF">
        <w:rPr>
          <w:rFonts w:ascii="Times New Roman" w:hAnsi="Times New Roman" w:cs="Times New Roman"/>
          <w:bCs/>
          <w:sz w:val="28"/>
          <w:szCs w:val="28"/>
        </w:rPr>
        <w:t>Особенностью первого этапа реализации подпрограммы 1 является необходимость решения задач по развитию системы медицинской профилактики неинфекционных заболеваний и формирование здорового образа жизни у населения Республики Бурятия, в том числе снижение распространенности наиболее значимых факторов риска, реализации дифференцированного подхода к организации в рамках первичной медико-санитарной помощи профилактических осмотров и диспансеризации населения, в том числе детей, в целях обеспечения своевременного выявления заболеваний, дающих наибольший вклад в показатели инвалидизации и смертности населения, раннему выявлению инфицированных ВИЧ, острыми вирусными гепатитами B и C.</w:t>
      </w:r>
    </w:p>
    <w:p w:rsidR="00D26397" w:rsidRPr="00E423CF" w:rsidRDefault="00D26397" w:rsidP="00D26397">
      <w:pPr>
        <w:autoSpaceDE w:val="0"/>
        <w:autoSpaceDN w:val="0"/>
        <w:adjustRightInd w:val="0"/>
        <w:spacing w:after="0" w:line="240" w:lineRule="auto"/>
        <w:ind w:firstLine="540"/>
        <w:jc w:val="both"/>
        <w:rPr>
          <w:rFonts w:ascii="Times New Roman" w:hAnsi="Times New Roman" w:cs="Times New Roman"/>
          <w:bCs/>
          <w:sz w:val="28"/>
          <w:szCs w:val="28"/>
        </w:rPr>
      </w:pPr>
    </w:p>
    <w:p w:rsidR="00D26397" w:rsidRPr="005925FF" w:rsidRDefault="00D26397" w:rsidP="00D26397">
      <w:pPr>
        <w:spacing w:after="0" w:line="240" w:lineRule="auto"/>
        <w:ind w:firstLine="708"/>
        <w:jc w:val="both"/>
        <w:rPr>
          <w:rFonts w:ascii="Times New Roman" w:eastAsia="Times New Roman" w:hAnsi="Times New Roman" w:cs="Times New Roman"/>
          <w:sz w:val="28"/>
          <w:szCs w:val="28"/>
        </w:rPr>
      </w:pPr>
      <w:r w:rsidRPr="00624350">
        <w:rPr>
          <w:rFonts w:ascii="Times New Roman" w:hAnsi="Times New Roman" w:cs="Times New Roman"/>
          <w:b/>
          <w:bCs/>
          <w:sz w:val="28"/>
          <w:szCs w:val="28"/>
        </w:rPr>
        <w:t>Индикаторы</w:t>
      </w:r>
      <w:r w:rsidRPr="00624350">
        <w:rPr>
          <w:rFonts w:ascii="Times New Roman" w:hAnsi="Times New Roman" w:cs="Times New Roman"/>
          <w:bCs/>
          <w:sz w:val="28"/>
          <w:szCs w:val="28"/>
        </w:rPr>
        <w:t xml:space="preserve"> </w:t>
      </w:r>
      <w:r w:rsidRPr="00624350">
        <w:rPr>
          <w:rFonts w:ascii="Times New Roman" w:eastAsia="Times New Roman" w:hAnsi="Times New Roman" w:cs="Times New Roman"/>
          <w:sz w:val="28"/>
          <w:szCs w:val="28"/>
        </w:rPr>
        <w:t>Постановления Правительства Республики Бурятия от 06.06.2014 года №263</w:t>
      </w:r>
      <w:r>
        <w:rPr>
          <w:rFonts w:ascii="Times New Roman" w:eastAsia="Times New Roman" w:hAnsi="Times New Roman" w:cs="Times New Roman"/>
          <w:sz w:val="28"/>
          <w:szCs w:val="28"/>
        </w:rPr>
        <w:t xml:space="preserve"> «О внесении изменений в </w:t>
      </w:r>
      <w:r w:rsidRPr="009617B7">
        <w:rPr>
          <w:rFonts w:ascii="Times New Roman" w:eastAsia="Times New Roman" w:hAnsi="Times New Roman" w:cs="Times New Roman"/>
          <w:sz w:val="28"/>
          <w:szCs w:val="28"/>
        </w:rPr>
        <w:t>Постановление Правительства Республики Бурятия от 02.07.2013г. №</w:t>
      </w:r>
      <w:r w:rsidRPr="00624350">
        <w:rPr>
          <w:rFonts w:ascii="Times New Roman" w:eastAsia="Times New Roman" w:hAnsi="Times New Roman" w:cs="Times New Roman"/>
          <w:sz w:val="28"/>
          <w:szCs w:val="28"/>
        </w:rPr>
        <w:t xml:space="preserve">342 </w:t>
      </w:r>
      <w:r w:rsidRPr="00624350">
        <w:rPr>
          <w:rFonts w:ascii="Times New Roman" w:eastAsia="Times New Roman" w:hAnsi="Times New Roman" w:cs="Times New Roman"/>
          <w:b/>
          <w:sz w:val="28"/>
          <w:szCs w:val="28"/>
        </w:rPr>
        <w:t xml:space="preserve">выполнены ГБУЗ «Муйская ЦРБ» по </w:t>
      </w:r>
      <w:r>
        <w:rPr>
          <w:rFonts w:ascii="Times New Roman" w:eastAsia="Times New Roman" w:hAnsi="Times New Roman" w:cs="Times New Roman"/>
          <w:b/>
          <w:sz w:val="28"/>
          <w:szCs w:val="28"/>
        </w:rPr>
        <w:t xml:space="preserve">всем </w:t>
      </w:r>
      <w:r w:rsidRPr="00624350">
        <w:rPr>
          <w:rFonts w:ascii="Times New Roman" w:eastAsia="Times New Roman" w:hAnsi="Times New Roman" w:cs="Times New Roman"/>
          <w:b/>
          <w:sz w:val="28"/>
          <w:szCs w:val="28"/>
        </w:rPr>
        <w:t>видам</w:t>
      </w:r>
      <w:r>
        <w:rPr>
          <w:rFonts w:ascii="Times New Roman" w:eastAsia="Times New Roman" w:hAnsi="Times New Roman" w:cs="Times New Roman"/>
          <w:b/>
          <w:sz w:val="28"/>
          <w:szCs w:val="28"/>
        </w:rPr>
        <w:t xml:space="preserve">, </w:t>
      </w:r>
      <w:r w:rsidRPr="005925FF">
        <w:rPr>
          <w:rFonts w:ascii="Times New Roman" w:eastAsia="Times New Roman" w:hAnsi="Times New Roman" w:cs="Times New Roman"/>
          <w:sz w:val="28"/>
          <w:szCs w:val="28"/>
        </w:rPr>
        <w:t>а именно:</w:t>
      </w:r>
    </w:p>
    <w:p w:rsidR="00D26397" w:rsidRPr="005925FF" w:rsidRDefault="00D26397" w:rsidP="00D26397">
      <w:pPr>
        <w:spacing w:after="0" w:line="240" w:lineRule="auto"/>
        <w:ind w:firstLine="708"/>
        <w:jc w:val="both"/>
        <w:rPr>
          <w:rFonts w:ascii="Times New Roman" w:hAnsi="Times New Roman" w:cs="Times New Roman"/>
          <w:bCs/>
          <w:sz w:val="28"/>
          <w:szCs w:val="28"/>
        </w:rPr>
      </w:pPr>
      <w:r w:rsidRPr="005925FF">
        <w:rPr>
          <w:rFonts w:ascii="Times New Roman" w:hAnsi="Times New Roman" w:cs="Times New Roman"/>
          <w:bCs/>
          <w:sz w:val="28"/>
          <w:szCs w:val="28"/>
        </w:rPr>
        <w:t>- младенческая смертность (случаев на 1000 родившихся живыми) составила в 2015 году 5,8%0, что ниже уровня индикатора на 2015 год на 30,1%. В РПЦ умер 1 новорожденный с множественными пороками развития, родители которого категорически отказались от дообследования в РПЦ во время беременности и прерывания беременности.</w:t>
      </w:r>
    </w:p>
    <w:p w:rsidR="00D26397" w:rsidRPr="005925FF" w:rsidRDefault="00D26397" w:rsidP="00D26397">
      <w:pPr>
        <w:spacing w:after="0" w:line="240" w:lineRule="auto"/>
        <w:ind w:firstLine="708"/>
        <w:jc w:val="both"/>
        <w:rPr>
          <w:rFonts w:ascii="Times New Roman" w:eastAsia="Times New Roman" w:hAnsi="Times New Roman" w:cs="Times New Roman"/>
          <w:sz w:val="28"/>
          <w:szCs w:val="28"/>
        </w:rPr>
      </w:pPr>
      <w:r w:rsidRPr="005925FF">
        <w:rPr>
          <w:rFonts w:ascii="Times New Roman" w:eastAsia="Times New Roman" w:hAnsi="Times New Roman" w:cs="Times New Roman"/>
          <w:sz w:val="28"/>
          <w:szCs w:val="28"/>
        </w:rPr>
        <w:t>- смертность от всех причин на 1000 человек населения по Муйскому району ниже индикативного показателя на 18,6%;</w:t>
      </w:r>
    </w:p>
    <w:p w:rsidR="00D26397" w:rsidRPr="005925FF" w:rsidRDefault="00D26397" w:rsidP="00D26397">
      <w:pPr>
        <w:spacing w:after="0" w:line="240" w:lineRule="auto"/>
        <w:ind w:firstLine="708"/>
        <w:jc w:val="both"/>
        <w:rPr>
          <w:rFonts w:ascii="Times New Roman" w:eastAsia="Times New Roman" w:hAnsi="Times New Roman" w:cs="Times New Roman"/>
          <w:sz w:val="28"/>
          <w:szCs w:val="28"/>
        </w:rPr>
      </w:pPr>
      <w:r w:rsidRPr="005925FF">
        <w:rPr>
          <w:rFonts w:ascii="Times New Roman" w:eastAsia="Times New Roman" w:hAnsi="Times New Roman" w:cs="Times New Roman"/>
          <w:sz w:val="28"/>
          <w:szCs w:val="28"/>
        </w:rPr>
        <w:t>- материнская смертность  по Муйскому району в 2015 году не допущена;</w:t>
      </w:r>
    </w:p>
    <w:p w:rsidR="00D26397" w:rsidRPr="005925FF" w:rsidRDefault="00D26397" w:rsidP="00D26397">
      <w:pPr>
        <w:spacing w:after="0" w:line="240" w:lineRule="auto"/>
        <w:ind w:firstLine="708"/>
        <w:jc w:val="both"/>
        <w:rPr>
          <w:rFonts w:ascii="Times New Roman" w:hAnsi="Times New Roman" w:cs="Times New Roman"/>
          <w:bCs/>
          <w:sz w:val="28"/>
          <w:szCs w:val="28"/>
        </w:rPr>
      </w:pPr>
      <w:r w:rsidRPr="005925FF">
        <w:rPr>
          <w:rFonts w:ascii="Times New Roman" w:eastAsia="Times New Roman" w:hAnsi="Times New Roman" w:cs="Times New Roman"/>
          <w:sz w:val="28"/>
          <w:szCs w:val="28"/>
        </w:rPr>
        <w:t>-</w:t>
      </w:r>
      <w:r w:rsidRPr="005925FF">
        <w:rPr>
          <w:rFonts w:ascii="Times New Roman" w:hAnsi="Times New Roman" w:cs="Times New Roman"/>
          <w:bCs/>
          <w:sz w:val="24"/>
          <w:szCs w:val="24"/>
        </w:rPr>
        <w:t xml:space="preserve"> </w:t>
      </w:r>
      <w:r w:rsidRPr="005925FF">
        <w:rPr>
          <w:rFonts w:ascii="Times New Roman" w:hAnsi="Times New Roman" w:cs="Times New Roman"/>
          <w:bCs/>
          <w:sz w:val="28"/>
          <w:szCs w:val="28"/>
        </w:rPr>
        <w:t>смертность от болезней системы кровообращения (на 100 тыс. населения) ниже индикатора на 29,5%;</w:t>
      </w:r>
    </w:p>
    <w:p w:rsidR="00D26397" w:rsidRPr="005925FF" w:rsidRDefault="00D26397" w:rsidP="00D26397">
      <w:pPr>
        <w:spacing w:after="0" w:line="240" w:lineRule="auto"/>
        <w:ind w:firstLine="708"/>
        <w:jc w:val="both"/>
        <w:rPr>
          <w:rFonts w:ascii="Times New Roman" w:hAnsi="Times New Roman" w:cs="Times New Roman"/>
          <w:bCs/>
          <w:sz w:val="28"/>
          <w:szCs w:val="28"/>
        </w:rPr>
      </w:pPr>
      <w:r w:rsidRPr="005925FF">
        <w:rPr>
          <w:rFonts w:ascii="Times New Roman" w:hAnsi="Times New Roman" w:cs="Times New Roman"/>
          <w:bCs/>
          <w:sz w:val="28"/>
          <w:szCs w:val="28"/>
        </w:rPr>
        <w:t>- смертность от дорожно-транспортных происшествий (на 100 тыс. населения) ниже индикатора на 53,5%;</w:t>
      </w:r>
    </w:p>
    <w:p w:rsidR="00D26397" w:rsidRPr="005925FF" w:rsidRDefault="00D26397" w:rsidP="00D26397">
      <w:pPr>
        <w:spacing w:after="0" w:line="240" w:lineRule="auto"/>
        <w:ind w:firstLine="708"/>
        <w:jc w:val="both"/>
        <w:rPr>
          <w:rFonts w:ascii="Times New Roman" w:hAnsi="Times New Roman" w:cs="Times New Roman"/>
          <w:bCs/>
          <w:sz w:val="28"/>
          <w:szCs w:val="28"/>
        </w:rPr>
      </w:pPr>
      <w:r w:rsidRPr="005925FF">
        <w:rPr>
          <w:rFonts w:ascii="Times New Roman" w:hAnsi="Times New Roman" w:cs="Times New Roman"/>
          <w:bCs/>
          <w:sz w:val="28"/>
          <w:szCs w:val="28"/>
        </w:rPr>
        <w:t>- смертность от новообразований (в том числе от злокачественных) (на 100 тыс. населения ниже индикатора на 37,0%;</w:t>
      </w:r>
    </w:p>
    <w:p w:rsidR="00D26397" w:rsidRPr="005925FF" w:rsidRDefault="00D26397" w:rsidP="00D26397">
      <w:pPr>
        <w:spacing w:after="0" w:line="240" w:lineRule="auto"/>
        <w:ind w:firstLine="708"/>
        <w:jc w:val="both"/>
        <w:rPr>
          <w:rFonts w:ascii="Times New Roman" w:hAnsi="Times New Roman" w:cs="Times New Roman"/>
          <w:bCs/>
          <w:sz w:val="28"/>
          <w:szCs w:val="28"/>
        </w:rPr>
      </w:pPr>
      <w:r w:rsidRPr="005925FF">
        <w:rPr>
          <w:rFonts w:ascii="Times New Roman" w:hAnsi="Times New Roman" w:cs="Times New Roman"/>
          <w:bCs/>
          <w:sz w:val="28"/>
          <w:szCs w:val="28"/>
        </w:rPr>
        <w:lastRenderedPageBreak/>
        <w:t>- смертность от туберкулеза (на 100 тыс. населения) не допущена.</w:t>
      </w:r>
    </w:p>
    <w:p w:rsidR="00D26397" w:rsidRDefault="00D26397" w:rsidP="00D26397">
      <w:pPr>
        <w:spacing w:after="0" w:line="240" w:lineRule="auto"/>
        <w:ind w:firstLine="708"/>
        <w:jc w:val="both"/>
        <w:rPr>
          <w:rFonts w:ascii="Times New Roman" w:hAnsi="Times New Roman" w:cs="Times New Roman"/>
          <w:bCs/>
          <w:sz w:val="28"/>
          <w:szCs w:val="28"/>
        </w:rPr>
      </w:pPr>
      <w:r w:rsidRPr="005925FF">
        <w:rPr>
          <w:rFonts w:ascii="Times New Roman" w:hAnsi="Times New Roman" w:cs="Times New Roman"/>
          <w:bCs/>
          <w:sz w:val="28"/>
          <w:szCs w:val="28"/>
        </w:rPr>
        <w:t>- Заболеваемость туберкулезом на 100 тыс. населения по Муйскому району ниже индикативного показателя на 79,2%;</w:t>
      </w:r>
    </w:p>
    <w:p w:rsidR="00DA3557" w:rsidRPr="001F2F54" w:rsidRDefault="00DA3557" w:rsidP="00DA3557">
      <w:pPr>
        <w:ind w:firstLine="708"/>
        <w:jc w:val="both"/>
        <w:rPr>
          <w:rFonts w:ascii="Times New Roman" w:hAnsi="Times New Roman" w:cs="Times New Roman"/>
          <w:sz w:val="28"/>
          <w:szCs w:val="28"/>
        </w:rPr>
      </w:pPr>
      <w:r w:rsidRPr="001F2F54">
        <w:rPr>
          <w:rFonts w:ascii="Times New Roman" w:hAnsi="Times New Roman" w:cs="Times New Roman"/>
          <w:sz w:val="28"/>
          <w:szCs w:val="28"/>
        </w:rPr>
        <w:t>Среднемесячная  заработная плата за 2015 год  составляет 26748 рублей, что  на 1,8% больше, чем в 2014 году и на 13,4 % больше, чем в 2013 году.</w:t>
      </w:r>
    </w:p>
    <w:p w:rsidR="00DA3557" w:rsidRPr="001F2F54" w:rsidRDefault="00DA3557" w:rsidP="00DA3557">
      <w:pPr>
        <w:ind w:firstLine="708"/>
        <w:jc w:val="both"/>
        <w:rPr>
          <w:rFonts w:ascii="Times New Roman" w:hAnsi="Times New Roman" w:cs="Times New Roman"/>
          <w:sz w:val="28"/>
          <w:szCs w:val="28"/>
        </w:rPr>
      </w:pPr>
      <w:r w:rsidRPr="001F2F54">
        <w:rPr>
          <w:rFonts w:ascii="Times New Roman" w:hAnsi="Times New Roman" w:cs="Times New Roman"/>
          <w:sz w:val="28"/>
          <w:szCs w:val="28"/>
        </w:rPr>
        <w:t>По врачам   среднемесячная заработная плата составила в 2014 году 51407,00 руб., что на 0,8% больше по отношению к 2014 году и на 2,5% больше по отношению к 2013 году.</w:t>
      </w:r>
    </w:p>
    <w:p w:rsidR="00DA3557" w:rsidRPr="001F2F54" w:rsidRDefault="00DA3557" w:rsidP="00DA3557">
      <w:pPr>
        <w:ind w:firstLine="708"/>
        <w:jc w:val="both"/>
        <w:rPr>
          <w:rFonts w:ascii="Times New Roman" w:hAnsi="Times New Roman" w:cs="Times New Roman"/>
          <w:sz w:val="28"/>
          <w:szCs w:val="28"/>
        </w:rPr>
      </w:pPr>
      <w:r w:rsidRPr="001F2F54">
        <w:rPr>
          <w:rFonts w:ascii="Times New Roman" w:hAnsi="Times New Roman" w:cs="Times New Roman"/>
          <w:sz w:val="28"/>
          <w:szCs w:val="28"/>
        </w:rPr>
        <w:t>По среднему медицинскому персоналу среднемесячная заработная плата  составила 29795 руб., что на 0,9% больше , чем в 2014 году и на 6,3% больше по отношению к 2013 году.</w:t>
      </w:r>
    </w:p>
    <w:p w:rsidR="00DA3557" w:rsidRDefault="00DA3557" w:rsidP="00DA3557">
      <w:pPr>
        <w:ind w:firstLine="708"/>
        <w:jc w:val="both"/>
        <w:rPr>
          <w:rFonts w:ascii="Times New Roman" w:hAnsi="Times New Roman" w:cs="Times New Roman"/>
          <w:sz w:val="28"/>
          <w:szCs w:val="28"/>
        </w:rPr>
      </w:pPr>
      <w:r w:rsidRPr="001F2F54">
        <w:rPr>
          <w:rFonts w:ascii="Times New Roman" w:hAnsi="Times New Roman" w:cs="Times New Roman"/>
          <w:sz w:val="28"/>
          <w:szCs w:val="28"/>
        </w:rPr>
        <w:t>По младшему медицинскому персоналу среднемесячная заработная плата составила 14671 руб., что на 2,5% больше по отношению к 2014 году и на 11,2% по отношению к 2013 году.</w:t>
      </w:r>
    </w:p>
    <w:p w:rsidR="00DA3557" w:rsidRPr="005925FF" w:rsidRDefault="00DA3557" w:rsidP="00FB0594">
      <w:pPr>
        <w:ind w:firstLine="708"/>
        <w:jc w:val="both"/>
        <w:rPr>
          <w:rFonts w:ascii="Times New Roman" w:hAnsi="Times New Roman" w:cs="Times New Roman"/>
          <w:bCs/>
          <w:sz w:val="28"/>
          <w:szCs w:val="28"/>
        </w:rPr>
      </w:pPr>
      <w:r>
        <w:rPr>
          <w:rFonts w:ascii="Times New Roman" w:hAnsi="Times New Roman" w:cs="Times New Roman"/>
          <w:sz w:val="28"/>
          <w:szCs w:val="28"/>
        </w:rPr>
        <w:t>По муниципальной целевой программе «Информирование населения в области здравоохранения территории Муйского района на 2013-2015 годы» выделено 60,0 т.р. освоено 60,0 т.р. или 100%.</w:t>
      </w:r>
    </w:p>
    <w:p w:rsidR="00D26397" w:rsidRDefault="00D26397" w:rsidP="00D26397">
      <w:pPr>
        <w:tabs>
          <w:tab w:val="left" w:pos="851"/>
          <w:tab w:val="left" w:pos="993"/>
        </w:tabs>
        <w:spacing w:after="0" w:line="240" w:lineRule="auto"/>
        <w:ind w:firstLine="567"/>
        <w:jc w:val="both"/>
        <w:rPr>
          <w:rFonts w:ascii="Times New Roman" w:eastAsia="Times New Roman" w:hAnsi="Times New Roman" w:cs="Times New Roman"/>
          <w:b/>
          <w:sz w:val="28"/>
          <w:szCs w:val="28"/>
        </w:rPr>
      </w:pPr>
      <w:r w:rsidRPr="00D26397">
        <w:rPr>
          <w:rFonts w:ascii="Times New Roman" w:eastAsia="Times New Roman" w:hAnsi="Times New Roman" w:cs="Times New Roman"/>
          <w:b/>
          <w:sz w:val="28"/>
          <w:szCs w:val="28"/>
        </w:rPr>
        <w:t xml:space="preserve">5. Изменение статуса медицинской организации или структурных подразделений  в 2015 г. (автономные, бюджетные учреждения). Номер и дата Постановления Правительства РБ, приказа МЗ РБ. </w:t>
      </w:r>
    </w:p>
    <w:p w:rsidR="00D26397" w:rsidRDefault="00D26397" w:rsidP="00D26397">
      <w:pPr>
        <w:tabs>
          <w:tab w:val="left" w:pos="851"/>
          <w:tab w:val="left" w:pos="993"/>
        </w:tabs>
        <w:spacing w:after="0" w:line="240" w:lineRule="auto"/>
        <w:ind w:firstLine="567"/>
        <w:jc w:val="both"/>
        <w:rPr>
          <w:rFonts w:ascii="Times New Roman" w:eastAsia="Times New Roman" w:hAnsi="Times New Roman" w:cs="Times New Roman"/>
          <w:b/>
          <w:sz w:val="28"/>
          <w:szCs w:val="28"/>
        </w:rPr>
      </w:pPr>
    </w:p>
    <w:p w:rsidR="00D26397" w:rsidRPr="00310109" w:rsidRDefault="00D26397" w:rsidP="00D26397">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2015</w:t>
      </w:r>
      <w:r w:rsidRPr="00310109">
        <w:rPr>
          <w:rFonts w:ascii="Times New Roman" w:eastAsia="Times New Roman" w:hAnsi="Times New Roman" w:cs="Times New Roman"/>
          <w:sz w:val="28"/>
          <w:szCs w:val="28"/>
        </w:rPr>
        <w:t xml:space="preserve"> году изменения статуса ГБУЗ «Муйская ЦРБ» не было.</w:t>
      </w:r>
    </w:p>
    <w:p w:rsidR="00657CCB" w:rsidRDefault="00D26397" w:rsidP="00FB0594">
      <w:pPr>
        <w:ind w:firstLine="708"/>
        <w:jc w:val="both"/>
        <w:rPr>
          <w:rFonts w:ascii="Times New Roman" w:eastAsia="Times New Roman" w:hAnsi="Times New Roman" w:cs="Times New Roman"/>
          <w:b/>
          <w:sz w:val="28"/>
          <w:szCs w:val="28"/>
        </w:rPr>
      </w:pPr>
      <w:r w:rsidRPr="00310109">
        <w:rPr>
          <w:rFonts w:ascii="Times New Roman" w:hAnsi="Times New Roman" w:cs="Times New Roman"/>
          <w:sz w:val="28"/>
          <w:szCs w:val="28"/>
        </w:rPr>
        <w:t>Приказом главного врача №374 от 29.12.2012 года  Муниципальное бюджетное учреждение здравоохранен</w:t>
      </w:r>
      <w:r>
        <w:rPr>
          <w:rFonts w:ascii="Times New Roman" w:hAnsi="Times New Roman" w:cs="Times New Roman"/>
          <w:sz w:val="28"/>
          <w:szCs w:val="28"/>
        </w:rPr>
        <w:t>ия «Муйская ЦРБ»   переименовано</w:t>
      </w:r>
      <w:r w:rsidRPr="00310109">
        <w:rPr>
          <w:rFonts w:ascii="Times New Roman" w:hAnsi="Times New Roman" w:cs="Times New Roman"/>
          <w:sz w:val="28"/>
          <w:szCs w:val="28"/>
        </w:rPr>
        <w:t xml:space="preserve"> в Государственное бюджетное учреждение здравоохранения «Муйская ЦРБ» - ГБУЗ «Муйская ЦРБ».</w:t>
      </w:r>
    </w:p>
    <w:p w:rsidR="00D26397" w:rsidRPr="00D26397" w:rsidRDefault="00D26397" w:rsidP="00657CCB">
      <w:pPr>
        <w:tabs>
          <w:tab w:val="left" w:pos="1134"/>
        </w:tabs>
        <w:spacing w:after="0" w:line="240" w:lineRule="auto"/>
        <w:ind w:firstLine="567"/>
        <w:jc w:val="both"/>
        <w:rPr>
          <w:rFonts w:ascii="Times New Roman" w:eastAsia="Times New Roman" w:hAnsi="Times New Roman" w:cs="Times New Roman"/>
          <w:b/>
          <w:sz w:val="28"/>
          <w:szCs w:val="28"/>
        </w:rPr>
      </w:pPr>
      <w:r w:rsidRPr="00D26397">
        <w:rPr>
          <w:rFonts w:ascii="Times New Roman" w:eastAsia="Times New Roman" w:hAnsi="Times New Roman" w:cs="Times New Roman"/>
          <w:b/>
          <w:sz w:val="28"/>
          <w:szCs w:val="28"/>
        </w:rPr>
        <w:t xml:space="preserve">6.   Характеристика района. Характеристика и динамика численности постоянного населения в сравнении с 2013-2015 гг. </w:t>
      </w:r>
    </w:p>
    <w:tbl>
      <w:tblPr>
        <w:tblStyle w:val="a3"/>
        <w:tblW w:w="0" w:type="auto"/>
        <w:jc w:val="center"/>
        <w:tblInd w:w="-2812" w:type="dxa"/>
        <w:tblLook w:val="04A0"/>
      </w:tblPr>
      <w:tblGrid>
        <w:gridCol w:w="3185"/>
        <w:gridCol w:w="1057"/>
        <w:gridCol w:w="1072"/>
        <w:gridCol w:w="1134"/>
        <w:gridCol w:w="1044"/>
        <w:gridCol w:w="1098"/>
        <w:gridCol w:w="1187"/>
      </w:tblGrid>
      <w:tr w:rsidR="00D26397" w:rsidRPr="00D26397" w:rsidTr="00AA06B7">
        <w:trPr>
          <w:jc w:val="center"/>
        </w:trPr>
        <w:tc>
          <w:tcPr>
            <w:tcW w:w="3185" w:type="dxa"/>
            <w:vMerge w:val="restart"/>
            <w:vAlign w:val="center"/>
          </w:tcPr>
          <w:p w:rsidR="00D26397" w:rsidRPr="00D26397" w:rsidRDefault="00D26397" w:rsidP="00AA06B7">
            <w:pPr>
              <w:contextualSpacing/>
              <w:jc w:val="center"/>
              <w:rPr>
                <w:rFonts w:ascii="Times New Roman" w:eastAsia="Times New Roman" w:hAnsi="Times New Roman" w:cs="Times New Roman"/>
                <w:sz w:val="28"/>
                <w:szCs w:val="28"/>
                <w:lang w:eastAsia="ru-RU"/>
              </w:rPr>
            </w:pPr>
          </w:p>
        </w:tc>
        <w:tc>
          <w:tcPr>
            <w:tcW w:w="2129" w:type="dxa"/>
            <w:gridSpan w:val="2"/>
            <w:vAlign w:val="center"/>
          </w:tcPr>
          <w:p w:rsidR="00D26397" w:rsidRPr="009538E6" w:rsidRDefault="00D26397" w:rsidP="00AA06B7">
            <w:pPr>
              <w:contextualSpacing/>
              <w:jc w:val="center"/>
              <w:rPr>
                <w:rFonts w:ascii="Times New Roman" w:eastAsia="Times New Roman" w:hAnsi="Times New Roman" w:cs="Times New Roman"/>
                <w:sz w:val="28"/>
                <w:szCs w:val="28"/>
                <w:lang w:eastAsia="ru-RU"/>
              </w:rPr>
            </w:pPr>
            <w:r w:rsidRPr="009538E6">
              <w:rPr>
                <w:rFonts w:ascii="Times New Roman" w:eastAsia="Times New Roman" w:hAnsi="Times New Roman" w:cs="Times New Roman"/>
                <w:sz w:val="28"/>
                <w:szCs w:val="28"/>
                <w:lang w:eastAsia="ru-RU"/>
              </w:rPr>
              <w:t>01.01.2013.</w:t>
            </w:r>
          </w:p>
        </w:tc>
        <w:tc>
          <w:tcPr>
            <w:tcW w:w="2178" w:type="dxa"/>
            <w:gridSpan w:val="2"/>
          </w:tcPr>
          <w:p w:rsidR="00D26397" w:rsidRPr="009538E6" w:rsidRDefault="00D26397" w:rsidP="00AA06B7">
            <w:pPr>
              <w:contextualSpacing/>
              <w:jc w:val="center"/>
              <w:rPr>
                <w:rFonts w:ascii="Times New Roman" w:eastAsia="Times New Roman" w:hAnsi="Times New Roman" w:cs="Times New Roman"/>
                <w:sz w:val="28"/>
                <w:szCs w:val="28"/>
                <w:lang w:eastAsia="ru-RU"/>
              </w:rPr>
            </w:pPr>
            <w:r w:rsidRPr="009538E6">
              <w:rPr>
                <w:rFonts w:ascii="Times New Roman" w:eastAsia="Times New Roman" w:hAnsi="Times New Roman" w:cs="Times New Roman"/>
                <w:sz w:val="28"/>
                <w:szCs w:val="28"/>
                <w:lang w:eastAsia="ru-RU"/>
              </w:rPr>
              <w:t>01.01.2014.</w:t>
            </w:r>
          </w:p>
        </w:tc>
        <w:tc>
          <w:tcPr>
            <w:tcW w:w="2285" w:type="dxa"/>
            <w:gridSpan w:val="2"/>
          </w:tcPr>
          <w:p w:rsidR="00D26397" w:rsidRPr="00D26397" w:rsidRDefault="00D26397" w:rsidP="00AA06B7">
            <w:pPr>
              <w:contextualSpacing/>
              <w:jc w:val="center"/>
              <w:rPr>
                <w:rFonts w:ascii="Times New Roman" w:eastAsia="Times New Roman" w:hAnsi="Times New Roman" w:cs="Times New Roman"/>
                <w:sz w:val="28"/>
                <w:szCs w:val="28"/>
                <w:lang w:eastAsia="ru-RU"/>
              </w:rPr>
            </w:pPr>
            <w:r w:rsidRPr="00D26397">
              <w:rPr>
                <w:rFonts w:ascii="Times New Roman" w:eastAsia="Times New Roman" w:hAnsi="Times New Roman" w:cs="Times New Roman"/>
                <w:sz w:val="28"/>
                <w:szCs w:val="28"/>
                <w:lang w:eastAsia="ru-RU"/>
              </w:rPr>
              <w:t>01.01.2015.</w:t>
            </w:r>
          </w:p>
        </w:tc>
      </w:tr>
      <w:tr w:rsidR="00D26397" w:rsidRPr="00D26397" w:rsidTr="00AA06B7">
        <w:trPr>
          <w:jc w:val="center"/>
        </w:trPr>
        <w:tc>
          <w:tcPr>
            <w:tcW w:w="3185" w:type="dxa"/>
            <w:vMerge/>
            <w:shd w:val="clear" w:color="auto" w:fill="D9D9D9" w:themeFill="background1" w:themeFillShade="D9"/>
            <w:vAlign w:val="center"/>
          </w:tcPr>
          <w:p w:rsidR="00D26397" w:rsidRPr="00D26397" w:rsidRDefault="00D26397" w:rsidP="00AA06B7">
            <w:pPr>
              <w:contextualSpacing/>
              <w:rPr>
                <w:rFonts w:ascii="Times New Roman" w:eastAsia="Times New Roman" w:hAnsi="Times New Roman" w:cs="Times New Roman"/>
                <w:sz w:val="28"/>
                <w:szCs w:val="28"/>
                <w:lang w:eastAsia="ru-RU"/>
              </w:rPr>
            </w:pPr>
          </w:p>
        </w:tc>
        <w:tc>
          <w:tcPr>
            <w:tcW w:w="1057" w:type="dxa"/>
            <w:vAlign w:val="center"/>
          </w:tcPr>
          <w:p w:rsidR="00D26397" w:rsidRPr="00D26397" w:rsidRDefault="00D26397" w:rsidP="00AA06B7">
            <w:pPr>
              <w:contextualSpacing/>
              <w:jc w:val="center"/>
              <w:rPr>
                <w:rFonts w:ascii="Times New Roman" w:eastAsia="Times New Roman" w:hAnsi="Times New Roman" w:cs="Times New Roman"/>
                <w:sz w:val="28"/>
                <w:szCs w:val="28"/>
                <w:lang w:eastAsia="ru-RU"/>
              </w:rPr>
            </w:pPr>
            <w:r w:rsidRPr="00D26397">
              <w:rPr>
                <w:rFonts w:ascii="Times New Roman" w:eastAsia="Times New Roman" w:hAnsi="Times New Roman" w:cs="Times New Roman"/>
                <w:sz w:val="28"/>
                <w:szCs w:val="28"/>
                <w:lang w:eastAsia="ru-RU"/>
              </w:rPr>
              <w:t>Абс. число</w:t>
            </w:r>
          </w:p>
        </w:tc>
        <w:tc>
          <w:tcPr>
            <w:tcW w:w="1072" w:type="dxa"/>
          </w:tcPr>
          <w:p w:rsidR="00D26397" w:rsidRPr="009538E6" w:rsidRDefault="00D26397" w:rsidP="00AA06B7">
            <w:pPr>
              <w:contextualSpacing/>
              <w:jc w:val="center"/>
              <w:rPr>
                <w:rFonts w:ascii="Times New Roman" w:eastAsia="Times New Roman" w:hAnsi="Times New Roman" w:cs="Times New Roman"/>
                <w:sz w:val="28"/>
                <w:szCs w:val="28"/>
                <w:lang w:eastAsia="ru-RU"/>
              </w:rPr>
            </w:pPr>
            <w:r w:rsidRPr="009538E6">
              <w:rPr>
                <w:rFonts w:ascii="Times New Roman" w:eastAsia="Times New Roman" w:hAnsi="Times New Roman" w:cs="Times New Roman"/>
                <w:sz w:val="28"/>
                <w:szCs w:val="28"/>
                <w:lang w:eastAsia="ru-RU"/>
              </w:rPr>
              <w:t>Доля</w:t>
            </w:r>
          </w:p>
          <w:p w:rsidR="00D26397" w:rsidRPr="009538E6" w:rsidRDefault="00D26397" w:rsidP="00AA06B7">
            <w:pPr>
              <w:contextualSpacing/>
              <w:jc w:val="center"/>
              <w:rPr>
                <w:rFonts w:ascii="Times New Roman" w:eastAsia="Times New Roman" w:hAnsi="Times New Roman" w:cs="Times New Roman"/>
                <w:sz w:val="28"/>
                <w:szCs w:val="28"/>
                <w:lang w:eastAsia="ru-RU"/>
              </w:rPr>
            </w:pPr>
            <w:r w:rsidRPr="009538E6">
              <w:rPr>
                <w:rFonts w:ascii="Times New Roman" w:eastAsia="Times New Roman" w:hAnsi="Times New Roman" w:cs="Times New Roman"/>
                <w:sz w:val="28"/>
                <w:szCs w:val="28"/>
                <w:lang w:eastAsia="ru-RU"/>
              </w:rPr>
              <w:t xml:space="preserve"> (в %)</w:t>
            </w:r>
          </w:p>
        </w:tc>
        <w:tc>
          <w:tcPr>
            <w:tcW w:w="1134" w:type="dxa"/>
            <w:vAlign w:val="center"/>
          </w:tcPr>
          <w:p w:rsidR="00D26397" w:rsidRPr="009538E6" w:rsidRDefault="00D26397" w:rsidP="00AA06B7">
            <w:pPr>
              <w:contextualSpacing/>
              <w:jc w:val="center"/>
              <w:rPr>
                <w:rFonts w:ascii="Times New Roman" w:eastAsia="Times New Roman" w:hAnsi="Times New Roman" w:cs="Times New Roman"/>
                <w:sz w:val="28"/>
                <w:szCs w:val="28"/>
                <w:lang w:eastAsia="ru-RU"/>
              </w:rPr>
            </w:pPr>
            <w:r w:rsidRPr="009538E6">
              <w:rPr>
                <w:rFonts w:ascii="Times New Roman" w:eastAsia="Times New Roman" w:hAnsi="Times New Roman" w:cs="Times New Roman"/>
                <w:sz w:val="28"/>
                <w:szCs w:val="28"/>
                <w:lang w:eastAsia="ru-RU"/>
              </w:rPr>
              <w:t>Абс. число</w:t>
            </w:r>
          </w:p>
        </w:tc>
        <w:tc>
          <w:tcPr>
            <w:tcW w:w="1044" w:type="dxa"/>
          </w:tcPr>
          <w:p w:rsidR="00D26397" w:rsidRPr="009538E6" w:rsidRDefault="00D26397" w:rsidP="00AA06B7">
            <w:pPr>
              <w:contextualSpacing/>
              <w:jc w:val="center"/>
              <w:rPr>
                <w:rFonts w:ascii="Times New Roman" w:eastAsia="Times New Roman" w:hAnsi="Times New Roman" w:cs="Times New Roman"/>
                <w:sz w:val="28"/>
                <w:szCs w:val="28"/>
                <w:lang w:eastAsia="ru-RU"/>
              </w:rPr>
            </w:pPr>
            <w:r w:rsidRPr="009538E6">
              <w:rPr>
                <w:rFonts w:ascii="Times New Roman" w:eastAsia="Times New Roman" w:hAnsi="Times New Roman" w:cs="Times New Roman"/>
                <w:sz w:val="28"/>
                <w:szCs w:val="28"/>
                <w:lang w:eastAsia="ru-RU"/>
              </w:rPr>
              <w:t>Доля</w:t>
            </w:r>
          </w:p>
          <w:p w:rsidR="00D26397" w:rsidRPr="009538E6" w:rsidRDefault="00D26397" w:rsidP="00AA06B7">
            <w:pPr>
              <w:contextualSpacing/>
              <w:jc w:val="center"/>
              <w:rPr>
                <w:rFonts w:ascii="Times New Roman" w:eastAsia="Times New Roman" w:hAnsi="Times New Roman" w:cs="Times New Roman"/>
                <w:sz w:val="28"/>
                <w:szCs w:val="28"/>
                <w:lang w:eastAsia="ru-RU"/>
              </w:rPr>
            </w:pPr>
            <w:r w:rsidRPr="009538E6">
              <w:rPr>
                <w:rFonts w:ascii="Times New Roman" w:eastAsia="Times New Roman" w:hAnsi="Times New Roman" w:cs="Times New Roman"/>
                <w:sz w:val="28"/>
                <w:szCs w:val="28"/>
                <w:lang w:eastAsia="ru-RU"/>
              </w:rPr>
              <w:t xml:space="preserve"> (в %)</w:t>
            </w:r>
          </w:p>
        </w:tc>
        <w:tc>
          <w:tcPr>
            <w:tcW w:w="1098" w:type="dxa"/>
            <w:vAlign w:val="center"/>
          </w:tcPr>
          <w:p w:rsidR="00D26397" w:rsidRPr="00D26397" w:rsidRDefault="00D26397" w:rsidP="00AA06B7">
            <w:pPr>
              <w:contextualSpacing/>
              <w:jc w:val="center"/>
              <w:rPr>
                <w:rFonts w:ascii="Times New Roman" w:eastAsia="Times New Roman" w:hAnsi="Times New Roman" w:cs="Times New Roman"/>
                <w:sz w:val="28"/>
                <w:szCs w:val="28"/>
                <w:lang w:eastAsia="ru-RU"/>
              </w:rPr>
            </w:pPr>
            <w:r w:rsidRPr="00D26397">
              <w:rPr>
                <w:rFonts w:ascii="Times New Roman" w:eastAsia="Times New Roman" w:hAnsi="Times New Roman" w:cs="Times New Roman"/>
                <w:sz w:val="28"/>
                <w:szCs w:val="28"/>
                <w:lang w:eastAsia="ru-RU"/>
              </w:rPr>
              <w:t>Абс. число</w:t>
            </w:r>
          </w:p>
        </w:tc>
        <w:tc>
          <w:tcPr>
            <w:tcW w:w="1187" w:type="dxa"/>
          </w:tcPr>
          <w:p w:rsidR="00D26397" w:rsidRPr="00D26397" w:rsidRDefault="00D26397" w:rsidP="00AA06B7">
            <w:pPr>
              <w:contextualSpacing/>
              <w:jc w:val="center"/>
              <w:rPr>
                <w:rFonts w:ascii="Times New Roman" w:eastAsia="Times New Roman" w:hAnsi="Times New Roman" w:cs="Times New Roman"/>
                <w:sz w:val="28"/>
                <w:szCs w:val="28"/>
                <w:lang w:eastAsia="ru-RU"/>
              </w:rPr>
            </w:pPr>
            <w:r w:rsidRPr="00D26397">
              <w:rPr>
                <w:rFonts w:ascii="Times New Roman" w:eastAsia="Times New Roman" w:hAnsi="Times New Roman" w:cs="Times New Roman"/>
                <w:sz w:val="28"/>
                <w:szCs w:val="28"/>
                <w:lang w:eastAsia="ru-RU"/>
              </w:rPr>
              <w:t>Доля</w:t>
            </w:r>
          </w:p>
          <w:p w:rsidR="00D26397" w:rsidRPr="00D26397" w:rsidRDefault="00D26397" w:rsidP="00AA06B7">
            <w:pPr>
              <w:contextualSpacing/>
              <w:jc w:val="center"/>
              <w:rPr>
                <w:rFonts w:ascii="Times New Roman" w:eastAsia="Times New Roman" w:hAnsi="Times New Roman" w:cs="Times New Roman"/>
                <w:sz w:val="28"/>
                <w:szCs w:val="28"/>
                <w:lang w:eastAsia="ru-RU"/>
              </w:rPr>
            </w:pPr>
            <w:r w:rsidRPr="00D26397">
              <w:rPr>
                <w:rFonts w:ascii="Times New Roman" w:eastAsia="Times New Roman" w:hAnsi="Times New Roman" w:cs="Times New Roman"/>
                <w:sz w:val="28"/>
                <w:szCs w:val="28"/>
                <w:lang w:eastAsia="ru-RU"/>
              </w:rPr>
              <w:t xml:space="preserve"> (в %)</w:t>
            </w:r>
          </w:p>
        </w:tc>
      </w:tr>
      <w:tr w:rsidR="00D26397" w:rsidRPr="00D26397" w:rsidTr="00AA06B7">
        <w:trPr>
          <w:jc w:val="center"/>
        </w:trPr>
        <w:tc>
          <w:tcPr>
            <w:tcW w:w="3185" w:type="dxa"/>
            <w:shd w:val="clear" w:color="auto" w:fill="D9D9D9" w:themeFill="background1" w:themeFillShade="D9"/>
            <w:vAlign w:val="center"/>
          </w:tcPr>
          <w:p w:rsidR="00D26397" w:rsidRPr="00D26397" w:rsidRDefault="00D26397" w:rsidP="00AA06B7">
            <w:pPr>
              <w:contextualSpacing/>
              <w:rPr>
                <w:rFonts w:ascii="Times New Roman" w:eastAsia="Times New Roman" w:hAnsi="Times New Roman" w:cs="Times New Roman"/>
                <w:sz w:val="28"/>
                <w:szCs w:val="28"/>
                <w:lang w:eastAsia="ru-RU"/>
              </w:rPr>
            </w:pPr>
            <w:r w:rsidRPr="00D26397">
              <w:rPr>
                <w:rFonts w:ascii="Times New Roman" w:eastAsia="Times New Roman" w:hAnsi="Times New Roman" w:cs="Times New Roman"/>
                <w:sz w:val="28"/>
                <w:szCs w:val="28"/>
                <w:lang w:eastAsia="ru-RU"/>
              </w:rPr>
              <w:t>Всего, из них:</w:t>
            </w:r>
          </w:p>
        </w:tc>
        <w:tc>
          <w:tcPr>
            <w:tcW w:w="1057" w:type="dxa"/>
            <w:shd w:val="clear" w:color="auto" w:fill="D9D9D9" w:themeFill="background1" w:themeFillShade="D9"/>
            <w:vAlign w:val="center"/>
          </w:tcPr>
          <w:p w:rsidR="00D26397" w:rsidRPr="00D26397" w:rsidRDefault="00FB3E63" w:rsidP="00AA06B7">
            <w:pPr>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11869</w:t>
            </w:r>
          </w:p>
        </w:tc>
        <w:tc>
          <w:tcPr>
            <w:tcW w:w="1072" w:type="dxa"/>
            <w:shd w:val="clear" w:color="auto" w:fill="D9D9D9" w:themeFill="background1" w:themeFillShade="D9"/>
          </w:tcPr>
          <w:p w:rsidR="00D26397" w:rsidRPr="009538E6" w:rsidRDefault="00EF6469" w:rsidP="00AA06B7">
            <w:pPr>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w:t>
            </w:r>
          </w:p>
        </w:tc>
        <w:tc>
          <w:tcPr>
            <w:tcW w:w="1134" w:type="dxa"/>
            <w:shd w:val="clear" w:color="auto" w:fill="D9D9D9" w:themeFill="background1" w:themeFillShade="D9"/>
          </w:tcPr>
          <w:p w:rsidR="00D26397" w:rsidRPr="009538E6" w:rsidRDefault="009538E6" w:rsidP="00AA06B7">
            <w:pPr>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11218</w:t>
            </w:r>
          </w:p>
        </w:tc>
        <w:tc>
          <w:tcPr>
            <w:tcW w:w="1044" w:type="dxa"/>
            <w:shd w:val="clear" w:color="auto" w:fill="D9D9D9" w:themeFill="background1" w:themeFillShade="D9"/>
            <w:vAlign w:val="center"/>
          </w:tcPr>
          <w:p w:rsidR="00D26397" w:rsidRPr="009538E6" w:rsidRDefault="009538E6" w:rsidP="00AA06B7">
            <w:pPr>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w:t>
            </w:r>
          </w:p>
        </w:tc>
        <w:tc>
          <w:tcPr>
            <w:tcW w:w="1098" w:type="dxa"/>
            <w:shd w:val="clear" w:color="auto" w:fill="D9D9D9" w:themeFill="background1" w:themeFillShade="D9"/>
          </w:tcPr>
          <w:p w:rsidR="00D26397" w:rsidRPr="00D26397" w:rsidRDefault="00014D32" w:rsidP="00AA06B7">
            <w:pPr>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10802</w:t>
            </w:r>
          </w:p>
        </w:tc>
        <w:tc>
          <w:tcPr>
            <w:tcW w:w="1187" w:type="dxa"/>
            <w:shd w:val="clear" w:color="auto" w:fill="D9D9D9" w:themeFill="background1" w:themeFillShade="D9"/>
            <w:vAlign w:val="center"/>
          </w:tcPr>
          <w:p w:rsidR="00D26397" w:rsidRPr="00D26397" w:rsidRDefault="00014D32" w:rsidP="00AA06B7">
            <w:pPr>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w:t>
            </w:r>
          </w:p>
        </w:tc>
      </w:tr>
      <w:tr w:rsidR="00D26397" w:rsidRPr="00D26397" w:rsidTr="00AA06B7">
        <w:trPr>
          <w:jc w:val="center"/>
        </w:trPr>
        <w:tc>
          <w:tcPr>
            <w:tcW w:w="3185" w:type="dxa"/>
            <w:vAlign w:val="center"/>
          </w:tcPr>
          <w:p w:rsidR="00D26397" w:rsidRPr="00D26397" w:rsidRDefault="00D26397" w:rsidP="00AA06B7">
            <w:pPr>
              <w:contextualSpacing/>
              <w:rPr>
                <w:rFonts w:ascii="Times New Roman" w:eastAsia="Times New Roman" w:hAnsi="Times New Roman" w:cs="Times New Roman"/>
                <w:sz w:val="28"/>
                <w:szCs w:val="28"/>
                <w:lang w:eastAsia="ru-RU"/>
              </w:rPr>
            </w:pPr>
            <w:r w:rsidRPr="00D26397">
              <w:rPr>
                <w:rFonts w:ascii="Times New Roman" w:eastAsia="Times New Roman" w:hAnsi="Times New Roman" w:cs="Times New Roman"/>
                <w:sz w:val="28"/>
                <w:szCs w:val="28"/>
                <w:lang w:eastAsia="ru-RU"/>
              </w:rPr>
              <w:t>мужчины</w:t>
            </w:r>
          </w:p>
        </w:tc>
        <w:tc>
          <w:tcPr>
            <w:tcW w:w="1057" w:type="dxa"/>
            <w:vAlign w:val="center"/>
          </w:tcPr>
          <w:p w:rsidR="00D26397" w:rsidRPr="00D26397" w:rsidRDefault="00FB3E63" w:rsidP="00AA06B7">
            <w:pPr>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6031</w:t>
            </w:r>
          </w:p>
        </w:tc>
        <w:tc>
          <w:tcPr>
            <w:tcW w:w="1072" w:type="dxa"/>
          </w:tcPr>
          <w:p w:rsidR="00D26397" w:rsidRPr="00D26397" w:rsidRDefault="00EF6469" w:rsidP="00AA06B7">
            <w:pPr>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50,8</w:t>
            </w:r>
          </w:p>
        </w:tc>
        <w:tc>
          <w:tcPr>
            <w:tcW w:w="1134" w:type="dxa"/>
          </w:tcPr>
          <w:p w:rsidR="00D26397" w:rsidRPr="00D26397" w:rsidRDefault="009538E6" w:rsidP="00AA06B7">
            <w:pPr>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5703</w:t>
            </w:r>
          </w:p>
        </w:tc>
        <w:tc>
          <w:tcPr>
            <w:tcW w:w="1044" w:type="dxa"/>
            <w:vAlign w:val="center"/>
          </w:tcPr>
          <w:p w:rsidR="00D26397" w:rsidRPr="00D26397" w:rsidRDefault="00FB3E63" w:rsidP="00AA06B7">
            <w:pPr>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50,8</w:t>
            </w:r>
          </w:p>
        </w:tc>
        <w:tc>
          <w:tcPr>
            <w:tcW w:w="1098" w:type="dxa"/>
          </w:tcPr>
          <w:p w:rsidR="00D26397" w:rsidRPr="00D26397" w:rsidRDefault="00014D32" w:rsidP="00AA06B7">
            <w:pPr>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5520</w:t>
            </w:r>
          </w:p>
        </w:tc>
        <w:tc>
          <w:tcPr>
            <w:tcW w:w="1187" w:type="dxa"/>
            <w:vAlign w:val="center"/>
          </w:tcPr>
          <w:p w:rsidR="00D26397" w:rsidRPr="00D26397" w:rsidRDefault="00014D32" w:rsidP="00AA06B7">
            <w:pPr>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51,1</w:t>
            </w:r>
          </w:p>
        </w:tc>
      </w:tr>
      <w:tr w:rsidR="00D26397" w:rsidRPr="00D26397" w:rsidTr="00AA06B7">
        <w:trPr>
          <w:jc w:val="center"/>
        </w:trPr>
        <w:tc>
          <w:tcPr>
            <w:tcW w:w="3185" w:type="dxa"/>
            <w:vAlign w:val="center"/>
          </w:tcPr>
          <w:p w:rsidR="00D26397" w:rsidRPr="00D26397" w:rsidRDefault="00D26397" w:rsidP="00AA06B7">
            <w:pPr>
              <w:contextualSpacing/>
              <w:rPr>
                <w:rFonts w:ascii="Times New Roman" w:eastAsia="Times New Roman" w:hAnsi="Times New Roman" w:cs="Times New Roman"/>
                <w:sz w:val="28"/>
                <w:szCs w:val="28"/>
                <w:lang w:eastAsia="ru-RU"/>
              </w:rPr>
            </w:pPr>
            <w:r w:rsidRPr="00D26397">
              <w:rPr>
                <w:rFonts w:ascii="Times New Roman" w:eastAsia="Times New Roman" w:hAnsi="Times New Roman" w:cs="Times New Roman"/>
                <w:sz w:val="28"/>
                <w:szCs w:val="28"/>
                <w:lang w:eastAsia="ru-RU"/>
              </w:rPr>
              <w:t>женщины</w:t>
            </w:r>
          </w:p>
        </w:tc>
        <w:tc>
          <w:tcPr>
            <w:tcW w:w="1057" w:type="dxa"/>
            <w:vAlign w:val="center"/>
          </w:tcPr>
          <w:p w:rsidR="00D26397" w:rsidRPr="00D26397" w:rsidRDefault="00FB3E63" w:rsidP="00AA06B7">
            <w:pPr>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5838</w:t>
            </w:r>
          </w:p>
        </w:tc>
        <w:tc>
          <w:tcPr>
            <w:tcW w:w="1072" w:type="dxa"/>
          </w:tcPr>
          <w:p w:rsidR="00D26397" w:rsidRPr="00D26397" w:rsidRDefault="00EF6469" w:rsidP="00AA06B7">
            <w:pPr>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49,2</w:t>
            </w:r>
          </w:p>
        </w:tc>
        <w:tc>
          <w:tcPr>
            <w:tcW w:w="1134" w:type="dxa"/>
          </w:tcPr>
          <w:p w:rsidR="00D26397" w:rsidRPr="00D26397" w:rsidRDefault="009538E6" w:rsidP="00AA06B7">
            <w:pPr>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5515</w:t>
            </w:r>
          </w:p>
        </w:tc>
        <w:tc>
          <w:tcPr>
            <w:tcW w:w="1044" w:type="dxa"/>
            <w:vAlign w:val="center"/>
          </w:tcPr>
          <w:p w:rsidR="00D26397" w:rsidRPr="00D26397" w:rsidRDefault="00FB3E63" w:rsidP="00AA06B7">
            <w:pPr>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49,2</w:t>
            </w:r>
          </w:p>
        </w:tc>
        <w:tc>
          <w:tcPr>
            <w:tcW w:w="1098" w:type="dxa"/>
          </w:tcPr>
          <w:p w:rsidR="00D26397" w:rsidRPr="00D26397" w:rsidRDefault="00014D32" w:rsidP="00AA06B7">
            <w:pPr>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5282</w:t>
            </w:r>
          </w:p>
        </w:tc>
        <w:tc>
          <w:tcPr>
            <w:tcW w:w="1187" w:type="dxa"/>
            <w:vAlign w:val="center"/>
          </w:tcPr>
          <w:p w:rsidR="00D26397" w:rsidRPr="00D26397" w:rsidRDefault="00014D32" w:rsidP="00AA06B7">
            <w:pPr>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48,9</w:t>
            </w:r>
          </w:p>
        </w:tc>
      </w:tr>
      <w:tr w:rsidR="00D26397" w:rsidRPr="00D26397" w:rsidTr="00AA06B7">
        <w:trPr>
          <w:jc w:val="center"/>
        </w:trPr>
        <w:tc>
          <w:tcPr>
            <w:tcW w:w="3185" w:type="dxa"/>
            <w:shd w:val="clear" w:color="auto" w:fill="D9D9D9" w:themeFill="background1" w:themeFillShade="D9"/>
            <w:vAlign w:val="center"/>
          </w:tcPr>
          <w:p w:rsidR="00D26397" w:rsidRPr="00D26397" w:rsidRDefault="00D26397" w:rsidP="00AA06B7">
            <w:pPr>
              <w:contextualSpacing/>
              <w:rPr>
                <w:rFonts w:ascii="Times New Roman" w:eastAsia="Times New Roman" w:hAnsi="Times New Roman" w:cs="Times New Roman"/>
                <w:sz w:val="28"/>
                <w:szCs w:val="28"/>
                <w:lang w:eastAsia="ru-RU"/>
              </w:rPr>
            </w:pPr>
            <w:r w:rsidRPr="00D26397">
              <w:rPr>
                <w:rFonts w:ascii="Times New Roman" w:eastAsia="Times New Roman" w:hAnsi="Times New Roman" w:cs="Times New Roman"/>
                <w:sz w:val="28"/>
                <w:szCs w:val="28"/>
                <w:lang w:eastAsia="ru-RU"/>
              </w:rPr>
              <w:t xml:space="preserve">- Взрослые </w:t>
            </w:r>
          </w:p>
        </w:tc>
        <w:tc>
          <w:tcPr>
            <w:tcW w:w="1057" w:type="dxa"/>
            <w:shd w:val="clear" w:color="auto" w:fill="D9D9D9" w:themeFill="background1" w:themeFillShade="D9"/>
            <w:vAlign w:val="center"/>
          </w:tcPr>
          <w:p w:rsidR="00D26397" w:rsidRPr="00D26397" w:rsidRDefault="00FB3E63" w:rsidP="00AA06B7">
            <w:pPr>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9017</w:t>
            </w:r>
          </w:p>
        </w:tc>
        <w:tc>
          <w:tcPr>
            <w:tcW w:w="1072" w:type="dxa"/>
            <w:shd w:val="clear" w:color="auto" w:fill="D9D9D9" w:themeFill="background1" w:themeFillShade="D9"/>
          </w:tcPr>
          <w:p w:rsidR="00D26397" w:rsidRPr="00D26397" w:rsidRDefault="00EF6469" w:rsidP="00AA06B7">
            <w:pPr>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76,0</w:t>
            </w:r>
          </w:p>
        </w:tc>
        <w:tc>
          <w:tcPr>
            <w:tcW w:w="1134" w:type="dxa"/>
            <w:shd w:val="clear" w:color="auto" w:fill="D9D9D9" w:themeFill="background1" w:themeFillShade="D9"/>
          </w:tcPr>
          <w:p w:rsidR="00D26397" w:rsidRPr="00D26397" w:rsidRDefault="009538E6" w:rsidP="00AA06B7">
            <w:pPr>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8492</w:t>
            </w:r>
          </w:p>
        </w:tc>
        <w:tc>
          <w:tcPr>
            <w:tcW w:w="1044" w:type="dxa"/>
            <w:shd w:val="clear" w:color="auto" w:fill="D9D9D9" w:themeFill="background1" w:themeFillShade="D9"/>
            <w:vAlign w:val="center"/>
          </w:tcPr>
          <w:p w:rsidR="00D26397" w:rsidRPr="00D26397" w:rsidRDefault="00FB3E63" w:rsidP="00AA06B7">
            <w:pPr>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75,7</w:t>
            </w:r>
          </w:p>
        </w:tc>
        <w:tc>
          <w:tcPr>
            <w:tcW w:w="1098" w:type="dxa"/>
            <w:shd w:val="clear" w:color="auto" w:fill="D9D9D9" w:themeFill="background1" w:themeFillShade="D9"/>
          </w:tcPr>
          <w:p w:rsidR="00D26397" w:rsidRPr="00D26397" w:rsidRDefault="00014D32" w:rsidP="00AA06B7">
            <w:pPr>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8126</w:t>
            </w:r>
          </w:p>
        </w:tc>
        <w:tc>
          <w:tcPr>
            <w:tcW w:w="1187" w:type="dxa"/>
            <w:shd w:val="clear" w:color="auto" w:fill="D9D9D9" w:themeFill="background1" w:themeFillShade="D9"/>
            <w:vAlign w:val="center"/>
          </w:tcPr>
          <w:p w:rsidR="00D26397" w:rsidRPr="00D26397" w:rsidRDefault="00014D32" w:rsidP="00AA06B7">
            <w:pPr>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75,2</w:t>
            </w:r>
          </w:p>
        </w:tc>
      </w:tr>
      <w:tr w:rsidR="00D26397" w:rsidRPr="00D26397" w:rsidTr="00AA06B7">
        <w:trPr>
          <w:jc w:val="center"/>
        </w:trPr>
        <w:tc>
          <w:tcPr>
            <w:tcW w:w="3185" w:type="dxa"/>
            <w:shd w:val="clear" w:color="auto" w:fill="auto"/>
            <w:vAlign w:val="center"/>
          </w:tcPr>
          <w:p w:rsidR="00D26397" w:rsidRPr="00D26397" w:rsidRDefault="00D26397" w:rsidP="00AA06B7">
            <w:pPr>
              <w:contextualSpacing/>
              <w:rPr>
                <w:rFonts w:ascii="Times New Roman" w:eastAsia="Times New Roman" w:hAnsi="Times New Roman" w:cs="Times New Roman"/>
                <w:sz w:val="28"/>
                <w:szCs w:val="28"/>
                <w:lang w:eastAsia="ru-RU"/>
              </w:rPr>
            </w:pPr>
            <w:r w:rsidRPr="00D26397">
              <w:rPr>
                <w:rFonts w:ascii="Times New Roman" w:eastAsia="Times New Roman" w:hAnsi="Times New Roman" w:cs="Times New Roman"/>
                <w:sz w:val="28"/>
                <w:szCs w:val="28"/>
                <w:lang w:eastAsia="ru-RU"/>
              </w:rPr>
              <w:t>мужчины</w:t>
            </w:r>
          </w:p>
        </w:tc>
        <w:tc>
          <w:tcPr>
            <w:tcW w:w="1057" w:type="dxa"/>
            <w:vAlign w:val="center"/>
          </w:tcPr>
          <w:p w:rsidR="00D26397" w:rsidRPr="00D26397" w:rsidRDefault="00FB3E63" w:rsidP="00AA06B7">
            <w:pPr>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4568</w:t>
            </w:r>
          </w:p>
        </w:tc>
        <w:tc>
          <w:tcPr>
            <w:tcW w:w="1072" w:type="dxa"/>
          </w:tcPr>
          <w:p w:rsidR="00D26397" w:rsidRPr="00D26397" w:rsidRDefault="00EF6469" w:rsidP="00AA06B7">
            <w:pPr>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38,5</w:t>
            </w:r>
          </w:p>
        </w:tc>
        <w:tc>
          <w:tcPr>
            <w:tcW w:w="1134" w:type="dxa"/>
          </w:tcPr>
          <w:p w:rsidR="00D26397" w:rsidRPr="00D26397" w:rsidRDefault="009538E6" w:rsidP="00AA06B7">
            <w:pPr>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4291</w:t>
            </w:r>
          </w:p>
        </w:tc>
        <w:tc>
          <w:tcPr>
            <w:tcW w:w="1044" w:type="dxa"/>
            <w:vAlign w:val="center"/>
          </w:tcPr>
          <w:p w:rsidR="00D26397" w:rsidRPr="00D26397" w:rsidRDefault="00FB3E63" w:rsidP="00AA06B7">
            <w:pPr>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38,3</w:t>
            </w:r>
          </w:p>
        </w:tc>
        <w:tc>
          <w:tcPr>
            <w:tcW w:w="1098" w:type="dxa"/>
          </w:tcPr>
          <w:p w:rsidR="00D26397" w:rsidRPr="00D26397" w:rsidRDefault="00014D32" w:rsidP="00AA06B7">
            <w:pPr>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4112</w:t>
            </w:r>
          </w:p>
        </w:tc>
        <w:tc>
          <w:tcPr>
            <w:tcW w:w="1187" w:type="dxa"/>
            <w:vAlign w:val="center"/>
          </w:tcPr>
          <w:p w:rsidR="00D26397" w:rsidRPr="00D26397" w:rsidRDefault="00A169B5" w:rsidP="00AA06B7">
            <w:pPr>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38,1</w:t>
            </w:r>
          </w:p>
        </w:tc>
      </w:tr>
      <w:tr w:rsidR="00D26397" w:rsidRPr="00D26397" w:rsidTr="00AA06B7">
        <w:trPr>
          <w:jc w:val="center"/>
        </w:trPr>
        <w:tc>
          <w:tcPr>
            <w:tcW w:w="3185" w:type="dxa"/>
            <w:shd w:val="clear" w:color="auto" w:fill="auto"/>
            <w:vAlign w:val="center"/>
          </w:tcPr>
          <w:p w:rsidR="00D26397" w:rsidRPr="00D26397" w:rsidRDefault="00D26397" w:rsidP="00AA06B7">
            <w:pPr>
              <w:contextualSpacing/>
              <w:rPr>
                <w:rFonts w:ascii="Times New Roman" w:eastAsia="Times New Roman" w:hAnsi="Times New Roman" w:cs="Times New Roman"/>
                <w:sz w:val="28"/>
                <w:szCs w:val="28"/>
                <w:lang w:eastAsia="ru-RU"/>
              </w:rPr>
            </w:pPr>
            <w:r w:rsidRPr="00D26397">
              <w:rPr>
                <w:rFonts w:ascii="Times New Roman" w:eastAsia="Times New Roman" w:hAnsi="Times New Roman" w:cs="Times New Roman"/>
                <w:sz w:val="28"/>
                <w:szCs w:val="28"/>
                <w:lang w:eastAsia="ru-RU"/>
              </w:rPr>
              <w:t>женщины</w:t>
            </w:r>
          </w:p>
        </w:tc>
        <w:tc>
          <w:tcPr>
            <w:tcW w:w="1057" w:type="dxa"/>
            <w:vAlign w:val="center"/>
          </w:tcPr>
          <w:p w:rsidR="00D26397" w:rsidRPr="00D26397" w:rsidRDefault="00FB3E63" w:rsidP="00AA06B7">
            <w:pPr>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4449</w:t>
            </w:r>
          </w:p>
        </w:tc>
        <w:tc>
          <w:tcPr>
            <w:tcW w:w="1072" w:type="dxa"/>
          </w:tcPr>
          <w:p w:rsidR="00D26397" w:rsidRPr="00D26397" w:rsidRDefault="00EF6469" w:rsidP="00AA06B7">
            <w:pPr>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37,5</w:t>
            </w:r>
          </w:p>
        </w:tc>
        <w:tc>
          <w:tcPr>
            <w:tcW w:w="1134" w:type="dxa"/>
          </w:tcPr>
          <w:p w:rsidR="00D26397" w:rsidRPr="00D26397" w:rsidRDefault="009538E6" w:rsidP="00AA06B7">
            <w:pPr>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4201</w:t>
            </w:r>
          </w:p>
        </w:tc>
        <w:tc>
          <w:tcPr>
            <w:tcW w:w="1044" w:type="dxa"/>
            <w:vAlign w:val="center"/>
          </w:tcPr>
          <w:p w:rsidR="00D26397" w:rsidRPr="00D26397" w:rsidRDefault="00FB3E63" w:rsidP="00AA06B7">
            <w:pPr>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37,4</w:t>
            </w:r>
          </w:p>
        </w:tc>
        <w:tc>
          <w:tcPr>
            <w:tcW w:w="1098" w:type="dxa"/>
          </w:tcPr>
          <w:p w:rsidR="00D26397" w:rsidRPr="00D26397" w:rsidRDefault="00014D32" w:rsidP="00AA06B7">
            <w:pPr>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4014</w:t>
            </w:r>
          </w:p>
        </w:tc>
        <w:tc>
          <w:tcPr>
            <w:tcW w:w="1187" w:type="dxa"/>
            <w:vAlign w:val="center"/>
          </w:tcPr>
          <w:p w:rsidR="00D26397" w:rsidRPr="00D26397" w:rsidRDefault="00A169B5" w:rsidP="00AA06B7">
            <w:pPr>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37,2</w:t>
            </w:r>
          </w:p>
        </w:tc>
      </w:tr>
      <w:tr w:rsidR="00D26397" w:rsidRPr="00D26397" w:rsidTr="00AA06B7">
        <w:trPr>
          <w:jc w:val="center"/>
        </w:trPr>
        <w:tc>
          <w:tcPr>
            <w:tcW w:w="3185" w:type="dxa"/>
            <w:shd w:val="clear" w:color="auto" w:fill="D9D9D9" w:themeFill="background1" w:themeFillShade="D9"/>
            <w:vAlign w:val="center"/>
          </w:tcPr>
          <w:p w:rsidR="00D26397" w:rsidRPr="00D26397" w:rsidRDefault="00D26397" w:rsidP="00AA06B7">
            <w:pPr>
              <w:contextualSpacing/>
              <w:rPr>
                <w:rFonts w:ascii="Times New Roman" w:eastAsia="Times New Roman" w:hAnsi="Times New Roman" w:cs="Times New Roman"/>
                <w:sz w:val="28"/>
                <w:szCs w:val="28"/>
                <w:lang w:eastAsia="ru-RU"/>
              </w:rPr>
            </w:pPr>
            <w:r w:rsidRPr="00D26397">
              <w:rPr>
                <w:rFonts w:ascii="Times New Roman" w:eastAsia="Times New Roman" w:hAnsi="Times New Roman" w:cs="Times New Roman"/>
                <w:sz w:val="28"/>
                <w:szCs w:val="28"/>
                <w:lang w:eastAsia="ru-RU"/>
              </w:rPr>
              <w:t>- Дети 0-17 лет, в т.ч.:</w:t>
            </w:r>
          </w:p>
        </w:tc>
        <w:tc>
          <w:tcPr>
            <w:tcW w:w="1057" w:type="dxa"/>
            <w:shd w:val="clear" w:color="auto" w:fill="D9D9D9" w:themeFill="background1" w:themeFillShade="D9"/>
            <w:vAlign w:val="center"/>
          </w:tcPr>
          <w:p w:rsidR="00D26397" w:rsidRPr="00D26397" w:rsidRDefault="00FB3E63" w:rsidP="00AA06B7">
            <w:pPr>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2852</w:t>
            </w:r>
          </w:p>
        </w:tc>
        <w:tc>
          <w:tcPr>
            <w:tcW w:w="1072" w:type="dxa"/>
            <w:shd w:val="clear" w:color="auto" w:fill="D9D9D9" w:themeFill="background1" w:themeFillShade="D9"/>
          </w:tcPr>
          <w:p w:rsidR="00D26397" w:rsidRPr="00D26397" w:rsidRDefault="001033F3" w:rsidP="00AA06B7">
            <w:pPr>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24,0</w:t>
            </w:r>
          </w:p>
        </w:tc>
        <w:tc>
          <w:tcPr>
            <w:tcW w:w="1134" w:type="dxa"/>
            <w:shd w:val="clear" w:color="auto" w:fill="D9D9D9" w:themeFill="background1" w:themeFillShade="D9"/>
          </w:tcPr>
          <w:p w:rsidR="00D26397" w:rsidRPr="00D26397" w:rsidRDefault="009538E6" w:rsidP="00AA06B7">
            <w:pPr>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2726</w:t>
            </w:r>
          </w:p>
        </w:tc>
        <w:tc>
          <w:tcPr>
            <w:tcW w:w="1044" w:type="dxa"/>
            <w:shd w:val="clear" w:color="auto" w:fill="D9D9D9" w:themeFill="background1" w:themeFillShade="D9"/>
            <w:vAlign w:val="center"/>
          </w:tcPr>
          <w:p w:rsidR="00D26397" w:rsidRPr="00D26397" w:rsidRDefault="00FB3E63" w:rsidP="00AA06B7">
            <w:pPr>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24,3</w:t>
            </w:r>
          </w:p>
        </w:tc>
        <w:tc>
          <w:tcPr>
            <w:tcW w:w="1098" w:type="dxa"/>
            <w:shd w:val="clear" w:color="auto" w:fill="D9D9D9" w:themeFill="background1" w:themeFillShade="D9"/>
          </w:tcPr>
          <w:p w:rsidR="00D26397" w:rsidRPr="00D26397" w:rsidRDefault="00014D32" w:rsidP="00AA06B7">
            <w:pPr>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2676</w:t>
            </w:r>
          </w:p>
        </w:tc>
        <w:tc>
          <w:tcPr>
            <w:tcW w:w="1187" w:type="dxa"/>
            <w:shd w:val="clear" w:color="auto" w:fill="D9D9D9" w:themeFill="background1" w:themeFillShade="D9"/>
            <w:vAlign w:val="center"/>
          </w:tcPr>
          <w:p w:rsidR="00D26397" w:rsidRPr="00D26397" w:rsidRDefault="00014D32" w:rsidP="00AA06B7">
            <w:pPr>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24,8</w:t>
            </w:r>
          </w:p>
        </w:tc>
      </w:tr>
      <w:tr w:rsidR="00D26397" w:rsidRPr="00D26397" w:rsidTr="00AA06B7">
        <w:trPr>
          <w:jc w:val="center"/>
        </w:trPr>
        <w:tc>
          <w:tcPr>
            <w:tcW w:w="3185" w:type="dxa"/>
            <w:vAlign w:val="center"/>
          </w:tcPr>
          <w:p w:rsidR="00D26397" w:rsidRPr="00D26397" w:rsidRDefault="00D26397" w:rsidP="00AA06B7">
            <w:pPr>
              <w:contextualSpacing/>
              <w:rPr>
                <w:rFonts w:ascii="Times New Roman" w:eastAsia="Times New Roman" w:hAnsi="Times New Roman" w:cs="Times New Roman"/>
                <w:sz w:val="28"/>
                <w:szCs w:val="28"/>
                <w:lang w:eastAsia="ru-RU"/>
              </w:rPr>
            </w:pPr>
            <w:r w:rsidRPr="00D26397">
              <w:rPr>
                <w:rFonts w:ascii="Times New Roman" w:eastAsia="Times New Roman" w:hAnsi="Times New Roman" w:cs="Times New Roman"/>
                <w:sz w:val="28"/>
                <w:szCs w:val="28"/>
                <w:lang w:eastAsia="ru-RU"/>
              </w:rPr>
              <w:lastRenderedPageBreak/>
              <w:t xml:space="preserve">мальчики </w:t>
            </w:r>
          </w:p>
        </w:tc>
        <w:tc>
          <w:tcPr>
            <w:tcW w:w="1057" w:type="dxa"/>
            <w:vAlign w:val="center"/>
          </w:tcPr>
          <w:p w:rsidR="00D26397" w:rsidRPr="00D26397" w:rsidRDefault="00FB3E63" w:rsidP="00AA06B7">
            <w:pPr>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1463</w:t>
            </w:r>
          </w:p>
        </w:tc>
        <w:tc>
          <w:tcPr>
            <w:tcW w:w="1072" w:type="dxa"/>
          </w:tcPr>
          <w:p w:rsidR="00D26397" w:rsidRPr="00D26397" w:rsidRDefault="001033F3" w:rsidP="00AA06B7">
            <w:pPr>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12,3</w:t>
            </w:r>
          </w:p>
        </w:tc>
        <w:tc>
          <w:tcPr>
            <w:tcW w:w="1134" w:type="dxa"/>
          </w:tcPr>
          <w:p w:rsidR="00D26397" w:rsidRPr="00D26397" w:rsidRDefault="009538E6" w:rsidP="00AA06B7">
            <w:pPr>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1412</w:t>
            </w:r>
          </w:p>
        </w:tc>
        <w:tc>
          <w:tcPr>
            <w:tcW w:w="1044" w:type="dxa"/>
            <w:vAlign w:val="center"/>
          </w:tcPr>
          <w:p w:rsidR="00D26397" w:rsidRPr="00D26397" w:rsidRDefault="00FB3E63" w:rsidP="00AA06B7">
            <w:pPr>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12,6</w:t>
            </w:r>
          </w:p>
        </w:tc>
        <w:tc>
          <w:tcPr>
            <w:tcW w:w="1098" w:type="dxa"/>
          </w:tcPr>
          <w:p w:rsidR="00D26397" w:rsidRPr="00D26397" w:rsidRDefault="00014D32" w:rsidP="00AA06B7">
            <w:pPr>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1408</w:t>
            </w:r>
          </w:p>
        </w:tc>
        <w:tc>
          <w:tcPr>
            <w:tcW w:w="1187" w:type="dxa"/>
            <w:vAlign w:val="center"/>
          </w:tcPr>
          <w:p w:rsidR="00D26397" w:rsidRPr="00D26397" w:rsidRDefault="00A169B5" w:rsidP="00AA06B7">
            <w:pPr>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13,0</w:t>
            </w:r>
          </w:p>
        </w:tc>
      </w:tr>
      <w:tr w:rsidR="00D26397" w:rsidRPr="00D26397" w:rsidTr="00AA06B7">
        <w:trPr>
          <w:jc w:val="center"/>
        </w:trPr>
        <w:tc>
          <w:tcPr>
            <w:tcW w:w="3185" w:type="dxa"/>
            <w:vAlign w:val="center"/>
          </w:tcPr>
          <w:p w:rsidR="00D26397" w:rsidRPr="00D26397" w:rsidRDefault="00D26397" w:rsidP="00AA06B7">
            <w:pPr>
              <w:contextualSpacing/>
              <w:rPr>
                <w:rFonts w:ascii="Times New Roman" w:eastAsia="Times New Roman" w:hAnsi="Times New Roman" w:cs="Times New Roman"/>
                <w:sz w:val="28"/>
                <w:szCs w:val="28"/>
                <w:lang w:eastAsia="ru-RU"/>
              </w:rPr>
            </w:pPr>
            <w:r w:rsidRPr="00D26397">
              <w:rPr>
                <w:rFonts w:ascii="Times New Roman" w:eastAsia="Times New Roman" w:hAnsi="Times New Roman" w:cs="Times New Roman"/>
                <w:sz w:val="28"/>
                <w:szCs w:val="28"/>
                <w:lang w:eastAsia="ru-RU"/>
              </w:rPr>
              <w:t>девочки</w:t>
            </w:r>
          </w:p>
        </w:tc>
        <w:tc>
          <w:tcPr>
            <w:tcW w:w="1057" w:type="dxa"/>
            <w:vAlign w:val="center"/>
          </w:tcPr>
          <w:p w:rsidR="00D26397" w:rsidRPr="00D26397" w:rsidRDefault="00FB3E63" w:rsidP="00AA06B7">
            <w:pPr>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1389</w:t>
            </w:r>
          </w:p>
        </w:tc>
        <w:tc>
          <w:tcPr>
            <w:tcW w:w="1072" w:type="dxa"/>
          </w:tcPr>
          <w:p w:rsidR="00D26397" w:rsidRPr="00D26397" w:rsidRDefault="001033F3" w:rsidP="00AA06B7">
            <w:pPr>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11,7</w:t>
            </w:r>
          </w:p>
        </w:tc>
        <w:tc>
          <w:tcPr>
            <w:tcW w:w="1134" w:type="dxa"/>
          </w:tcPr>
          <w:p w:rsidR="00D26397" w:rsidRPr="00D26397" w:rsidRDefault="009538E6" w:rsidP="00AA06B7">
            <w:pPr>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1314</w:t>
            </w:r>
          </w:p>
        </w:tc>
        <w:tc>
          <w:tcPr>
            <w:tcW w:w="1044" w:type="dxa"/>
            <w:vAlign w:val="center"/>
          </w:tcPr>
          <w:p w:rsidR="00D26397" w:rsidRPr="00D26397" w:rsidRDefault="00FB3E63" w:rsidP="00AA06B7">
            <w:pPr>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11,7</w:t>
            </w:r>
          </w:p>
        </w:tc>
        <w:tc>
          <w:tcPr>
            <w:tcW w:w="1098" w:type="dxa"/>
          </w:tcPr>
          <w:p w:rsidR="00D26397" w:rsidRPr="00D26397" w:rsidRDefault="00014D32" w:rsidP="00AA06B7">
            <w:pPr>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1268</w:t>
            </w:r>
          </w:p>
        </w:tc>
        <w:tc>
          <w:tcPr>
            <w:tcW w:w="1187" w:type="dxa"/>
            <w:vAlign w:val="center"/>
          </w:tcPr>
          <w:p w:rsidR="00D26397" w:rsidRPr="00D26397" w:rsidRDefault="00A169B5" w:rsidP="00AA06B7">
            <w:pPr>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11,7</w:t>
            </w:r>
          </w:p>
        </w:tc>
      </w:tr>
      <w:tr w:rsidR="00D26397" w:rsidRPr="00D26397" w:rsidTr="00AA06B7">
        <w:trPr>
          <w:jc w:val="center"/>
        </w:trPr>
        <w:tc>
          <w:tcPr>
            <w:tcW w:w="3185" w:type="dxa"/>
            <w:vAlign w:val="center"/>
          </w:tcPr>
          <w:p w:rsidR="00D26397" w:rsidRPr="00D26397" w:rsidRDefault="00D26397" w:rsidP="00AA06B7">
            <w:pPr>
              <w:contextualSpacing/>
              <w:rPr>
                <w:rFonts w:ascii="Times New Roman" w:eastAsia="Times New Roman" w:hAnsi="Times New Roman" w:cs="Times New Roman"/>
                <w:sz w:val="28"/>
                <w:szCs w:val="28"/>
                <w:lang w:eastAsia="ru-RU"/>
              </w:rPr>
            </w:pPr>
            <w:r w:rsidRPr="00D26397">
              <w:rPr>
                <w:rFonts w:ascii="Times New Roman" w:eastAsia="Times New Roman" w:hAnsi="Times New Roman" w:cs="Times New Roman"/>
                <w:sz w:val="28"/>
                <w:szCs w:val="28"/>
                <w:lang w:eastAsia="ru-RU"/>
              </w:rPr>
              <w:t>Дети до 1 года</w:t>
            </w:r>
          </w:p>
        </w:tc>
        <w:tc>
          <w:tcPr>
            <w:tcW w:w="1057" w:type="dxa"/>
            <w:vAlign w:val="center"/>
          </w:tcPr>
          <w:p w:rsidR="00D26397" w:rsidRPr="00D26397" w:rsidRDefault="00EF6469" w:rsidP="00AA06B7">
            <w:pPr>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183</w:t>
            </w:r>
          </w:p>
        </w:tc>
        <w:tc>
          <w:tcPr>
            <w:tcW w:w="1072" w:type="dxa"/>
          </w:tcPr>
          <w:p w:rsidR="00D26397" w:rsidRPr="00D26397" w:rsidRDefault="001033F3" w:rsidP="00AA06B7">
            <w:pPr>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1134" w:type="dxa"/>
          </w:tcPr>
          <w:p w:rsidR="00D26397" w:rsidRPr="00D26397" w:rsidRDefault="009538E6" w:rsidP="00AA06B7">
            <w:pPr>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033F3">
              <w:rPr>
                <w:rFonts w:ascii="Times New Roman" w:eastAsia="Times New Roman" w:hAnsi="Times New Roman" w:cs="Times New Roman"/>
                <w:sz w:val="28"/>
                <w:szCs w:val="28"/>
                <w:lang w:eastAsia="ru-RU"/>
              </w:rPr>
              <w:t>74</w:t>
            </w:r>
          </w:p>
        </w:tc>
        <w:tc>
          <w:tcPr>
            <w:tcW w:w="1044" w:type="dxa"/>
            <w:vAlign w:val="center"/>
          </w:tcPr>
          <w:p w:rsidR="00D26397" w:rsidRPr="00D26397" w:rsidRDefault="00FB3E63" w:rsidP="00AA06B7">
            <w:pPr>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033F3">
              <w:rPr>
                <w:rFonts w:ascii="Times New Roman" w:eastAsia="Times New Roman" w:hAnsi="Times New Roman" w:cs="Times New Roman"/>
                <w:sz w:val="28"/>
                <w:szCs w:val="28"/>
                <w:lang w:eastAsia="ru-RU"/>
              </w:rPr>
              <w:t>6</w:t>
            </w:r>
          </w:p>
        </w:tc>
        <w:tc>
          <w:tcPr>
            <w:tcW w:w="1098" w:type="dxa"/>
          </w:tcPr>
          <w:p w:rsidR="00D26397" w:rsidRPr="00D26397" w:rsidRDefault="00014D32" w:rsidP="00AA06B7">
            <w:pPr>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033F3">
              <w:rPr>
                <w:rFonts w:ascii="Times New Roman" w:eastAsia="Times New Roman" w:hAnsi="Times New Roman" w:cs="Times New Roman"/>
                <w:sz w:val="28"/>
                <w:szCs w:val="28"/>
                <w:lang w:eastAsia="ru-RU"/>
              </w:rPr>
              <w:t>57</w:t>
            </w:r>
          </w:p>
        </w:tc>
        <w:tc>
          <w:tcPr>
            <w:tcW w:w="1187" w:type="dxa"/>
            <w:vAlign w:val="center"/>
          </w:tcPr>
          <w:p w:rsidR="00D26397" w:rsidRPr="00D26397" w:rsidRDefault="00A169B5" w:rsidP="00AA06B7">
            <w:pPr>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033F3">
              <w:rPr>
                <w:rFonts w:ascii="Times New Roman" w:eastAsia="Times New Roman" w:hAnsi="Times New Roman" w:cs="Times New Roman"/>
                <w:sz w:val="28"/>
                <w:szCs w:val="28"/>
                <w:lang w:eastAsia="ru-RU"/>
              </w:rPr>
              <w:t>5</w:t>
            </w:r>
          </w:p>
        </w:tc>
      </w:tr>
      <w:tr w:rsidR="00D26397" w:rsidRPr="00D26397" w:rsidTr="00AA06B7">
        <w:trPr>
          <w:jc w:val="center"/>
        </w:trPr>
        <w:tc>
          <w:tcPr>
            <w:tcW w:w="3185" w:type="dxa"/>
            <w:vAlign w:val="center"/>
          </w:tcPr>
          <w:p w:rsidR="00D26397" w:rsidRPr="00D26397" w:rsidRDefault="00D26397" w:rsidP="00AA06B7">
            <w:pPr>
              <w:contextualSpacing/>
              <w:rPr>
                <w:rFonts w:ascii="Times New Roman" w:eastAsia="Times New Roman" w:hAnsi="Times New Roman" w:cs="Times New Roman"/>
                <w:b/>
                <w:sz w:val="28"/>
                <w:szCs w:val="28"/>
                <w:lang w:eastAsia="ru-RU"/>
              </w:rPr>
            </w:pPr>
            <w:r w:rsidRPr="00D26397">
              <w:rPr>
                <w:rFonts w:ascii="Times New Roman" w:eastAsia="Times New Roman" w:hAnsi="Times New Roman" w:cs="Times New Roman"/>
                <w:b/>
                <w:sz w:val="28"/>
                <w:szCs w:val="28"/>
                <w:lang w:eastAsia="ru-RU"/>
              </w:rPr>
              <w:t>0-14 лет</w:t>
            </w:r>
          </w:p>
        </w:tc>
        <w:tc>
          <w:tcPr>
            <w:tcW w:w="1057" w:type="dxa"/>
            <w:vAlign w:val="center"/>
          </w:tcPr>
          <w:p w:rsidR="00D26397" w:rsidRPr="00D26397" w:rsidRDefault="00EF6469" w:rsidP="00AA06B7">
            <w:pPr>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2451</w:t>
            </w:r>
          </w:p>
        </w:tc>
        <w:tc>
          <w:tcPr>
            <w:tcW w:w="1072" w:type="dxa"/>
          </w:tcPr>
          <w:p w:rsidR="00D26397" w:rsidRPr="00D26397" w:rsidRDefault="001033F3" w:rsidP="00AA06B7">
            <w:pPr>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20,7</w:t>
            </w:r>
          </w:p>
        </w:tc>
        <w:tc>
          <w:tcPr>
            <w:tcW w:w="1134" w:type="dxa"/>
          </w:tcPr>
          <w:p w:rsidR="00D26397" w:rsidRPr="00D26397" w:rsidRDefault="009538E6" w:rsidP="00AA06B7">
            <w:pPr>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2334</w:t>
            </w:r>
          </w:p>
        </w:tc>
        <w:tc>
          <w:tcPr>
            <w:tcW w:w="1044" w:type="dxa"/>
            <w:vAlign w:val="center"/>
          </w:tcPr>
          <w:p w:rsidR="00D26397" w:rsidRPr="00D26397" w:rsidRDefault="00FB3E63" w:rsidP="00AA06B7">
            <w:pPr>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20,8</w:t>
            </w:r>
          </w:p>
        </w:tc>
        <w:tc>
          <w:tcPr>
            <w:tcW w:w="1098" w:type="dxa"/>
          </w:tcPr>
          <w:p w:rsidR="00D26397" w:rsidRPr="00D26397" w:rsidRDefault="00014D32" w:rsidP="00AA06B7">
            <w:pPr>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2312</w:t>
            </w:r>
          </w:p>
        </w:tc>
        <w:tc>
          <w:tcPr>
            <w:tcW w:w="1187" w:type="dxa"/>
            <w:vAlign w:val="center"/>
          </w:tcPr>
          <w:p w:rsidR="00D26397" w:rsidRPr="00D26397" w:rsidRDefault="00A169B5" w:rsidP="00AA06B7">
            <w:pPr>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w:t>
            </w:r>
          </w:p>
        </w:tc>
      </w:tr>
      <w:tr w:rsidR="00D26397" w:rsidRPr="00D26397" w:rsidTr="00AA06B7">
        <w:trPr>
          <w:jc w:val="center"/>
        </w:trPr>
        <w:tc>
          <w:tcPr>
            <w:tcW w:w="3185" w:type="dxa"/>
            <w:vAlign w:val="center"/>
          </w:tcPr>
          <w:p w:rsidR="00D26397" w:rsidRPr="00D26397" w:rsidRDefault="00D26397" w:rsidP="00AA06B7">
            <w:pPr>
              <w:contextualSpacing/>
              <w:rPr>
                <w:rFonts w:ascii="Times New Roman" w:eastAsia="Times New Roman" w:hAnsi="Times New Roman" w:cs="Times New Roman"/>
                <w:sz w:val="28"/>
                <w:szCs w:val="28"/>
                <w:lang w:eastAsia="ru-RU"/>
              </w:rPr>
            </w:pPr>
            <w:r w:rsidRPr="00D26397">
              <w:rPr>
                <w:rFonts w:ascii="Times New Roman" w:eastAsia="Times New Roman" w:hAnsi="Times New Roman" w:cs="Times New Roman"/>
                <w:sz w:val="28"/>
                <w:szCs w:val="28"/>
                <w:lang w:eastAsia="ru-RU"/>
              </w:rPr>
              <w:t xml:space="preserve">мальчики </w:t>
            </w:r>
          </w:p>
        </w:tc>
        <w:tc>
          <w:tcPr>
            <w:tcW w:w="1057" w:type="dxa"/>
            <w:vAlign w:val="center"/>
          </w:tcPr>
          <w:p w:rsidR="00D26397" w:rsidRPr="00D26397" w:rsidRDefault="00EF6469" w:rsidP="00AA06B7">
            <w:pPr>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1276</w:t>
            </w:r>
          </w:p>
        </w:tc>
        <w:tc>
          <w:tcPr>
            <w:tcW w:w="1072" w:type="dxa"/>
          </w:tcPr>
          <w:p w:rsidR="00D26397" w:rsidRPr="00D26397" w:rsidRDefault="001033F3" w:rsidP="00AA06B7">
            <w:pPr>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10,8</w:t>
            </w:r>
          </w:p>
        </w:tc>
        <w:tc>
          <w:tcPr>
            <w:tcW w:w="1134" w:type="dxa"/>
          </w:tcPr>
          <w:p w:rsidR="00D26397" w:rsidRPr="00D26397" w:rsidRDefault="009538E6" w:rsidP="00AA06B7">
            <w:pPr>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1214</w:t>
            </w:r>
          </w:p>
        </w:tc>
        <w:tc>
          <w:tcPr>
            <w:tcW w:w="1044" w:type="dxa"/>
            <w:vAlign w:val="center"/>
          </w:tcPr>
          <w:p w:rsidR="00D26397" w:rsidRPr="00D26397" w:rsidRDefault="00FB3E63" w:rsidP="00AA06B7">
            <w:pPr>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10,8</w:t>
            </w:r>
          </w:p>
        </w:tc>
        <w:tc>
          <w:tcPr>
            <w:tcW w:w="1098" w:type="dxa"/>
          </w:tcPr>
          <w:p w:rsidR="00D26397" w:rsidRPr="00D26397" w:rsidRDefault="00014D32" w:rsidP="00AA06B7">
            <w:pPr>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1217</w:t>
            </w:r>
          </w:p>
        </w:tc>
        <w:tc>
          <w:tcPr>
            <w:tcW w:w="1187" w:type="dxa"/>
            <w:vAlign w:val="center"/>
          </w:tcPr>
          <w:p w:rsidR="00D26397" w:rsidRPr="00D26397" w:rsidRDefault="00A169B5" w:rsidP="00AA06B7">
            <w:pPr>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11,3</w:t>
            </w:r>
          </w:p>
        </w:tc>
      </w:tr>
      <w:tr w:rsidR="00D26397" w:rsidRPr="00D26397" w:rsidTr="00AA06B7">
        <w:trPr>
          <w:jc w:val="center"/>
        </w:trPr>
        <w:tc>
          <w:tcPr>
            <w:tcW w:w="3185" w:type="dxa"/>
            <w:vAlign w:val="center"/>
          </w:tcPr>
          <w:p w:rsidR="00D26397" w:rsidRPr="00D26397" w:rsidRDefault="00D26397" w:rsidP="00AA06B7">
            <w:pPr>
              <w:contextualSpacing/>
              <w:rPr>
                <w:rFonts w:ascii="Times New Roman" w:eastAsia="Times New Roman" w:hAnsi="Times New Roman" w:cs="Times New Roman"/>
                <w:sz w:val="28"/>
                <w:szCs w:val="28"/>
                <w:lang w:eastAsia="ru-RU"/>
              </w:rPr>
            </w:pPr>
            <w:r w:rsidRPr="00D26397">
              <w:rPr>
                <w:rFonts w:ascii="Times New Roman" w:eastAsia="Times New Roman" w:hAnsi="Times New Roman" w:cs="Times New Roman"/>
                <w:sz w:val="28"/>
                <w:szCs w:val="28"/>
                <w:lang w:eastAsia="ru-RU"/>
              </w:rPr>
              <w:t>девочки</w:t>
            </w:r>
          </w:p>
        </w:tc>
        <w:tc>
          <w:tcPr>
            <w:tcW w:w="1057" w:type="dxa"/>
            <w:vAlign w:val="center"/>
          </w:tcPr>
          <w:p w:rsidR="00D26397" w:rsidRPr="00D26397" w:rsidRDefault="00EF6469" w:rsidP="00AA06B7">
            <w:pPr>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1175</w:t>
            </w:r>
          </w:p>
        </w:tc>
        <w:tc>
          <w:tcPr>
            <w:tcW w:w="1072" w:type="dxa"/>
          </w:tcPr>
          <w:p w:rsidR="00D26397" w:rsidRPr="00D26397" w:rsidRDefault="001033F3" w:rsidP="00AA06B7">
            <w:pPr>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9,9</w:t>
            </w:r>
          </w:p>
        </w:tc>
        <w:tc>
          <w:tcPr>
            <w:tcW w:w="1134" w:type="dxa"/>
          </w:tcPr>
          <w:p w:rsidR="00D26397" w:rsidRPr="00D26397" w:rsidRDefault="009538E6" w:rsidP="00AA06B7">
            <w:pPr>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1120</w:t>
            </w:r>
          </w:p>
        </w:tc>
        <w:tc>
          <w:tcPr>
            <w:tcW w:w="1044" w:type="dxa"/>
            <w:vAlign w:val="center"/>
          </w:tcPr>
          <w:p w:rsidR="00D26397" w:rsidRPr="00D26397" w:rsidRDefault="00FB3E63" w:rsidP="00AA06B7">
            <w:pPr>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w:t>
            </w:r>
          </w:p>
        </w:tc>
        <w:tc>
          <w:tcPr>
            <w:tcW w:w="1098" w:type="dxa"/>
          </w:tcPr>
          <w:p w:rsidR="00D26397" w:rsidRPr="00D26397" w:rsidRDefault="00014D32" w:rsidP="00AA06B7">
            <w:pPr>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1095</w:t>
            </w:r>
          </w:p>
        </w:tc>
        <w:tc>
          <w:tcPr>
            <w:tcW w:w="1187" w:type="dxa"/>
            <w:vAlign w:val="center"/>
          </w:tcPr>
          <w:p w:rsidR="00D26397" w:rsidRPr="00D26397" w:rsidRDefault="00A169B5" w:rsidP="00AA06B7">
            <w:pPr>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10,1</w:t>
            </w:r>
          </w:p>
        </w:tc>
      </w:tr>
      <w:tr w:rsidR="00D26397" w:rsidRPr="00D26397" w:rsidTr="00AA06B7">
        <w:trPr>
          <w:jc w:val="center"/>
        </w:trPr>
        <w:tc>
          <w:tcPr>
            <w:tcW w:w="3185" w:type="dxa"/>
            <w:vAlign w:val="center"/>
          </w:tcPr>
          <w:p w:rsidR="00D26397" w:rsidRPr="00D26397" w:rsidRDefault="00D26397" w:rsidP="00AA06B7">
            <w:pPr>
              <w:contextualSpacing/>
              <w:rPr>
                <w:rFonts w:ascii="Times New Roman" w:eastAsia="Times New Roman" w:hAnsi="Times New Roman" w:cs="Times New Roman"/>
                <w:b/>
                <w:sz w:val="28"/>
                <w:szCs w:val="28"/>
                <w:lang w:eastAsia="ru-RU"/>
              </w:rPr>
            </w:pPr>
            <w:r w:rsidRPr="00D26397">
              <w:rPr>
                <w:rFonts w:ascii="Times New Roman" w:eastAsia="Times New Roman" w:hAnsi="Times New Roman" w:cs="Times New Roman"/>
                <w:b/>
                <w:sz w:val="28"/>
                <w:szCs w:val="28"/>
                <w:lang w:eastAsia="ru-RU"/>
              </w:rPr>
              <w:t>15-17 лет</w:t>
            </w:r>
          </w:p>
        </w:tc>
        <w:tc>
          <w:tcPr>
            <w:tcW w:w="1057" w:type="dxa"/>
            <w:vAlign w:val="center"/>
          </w:tcPr>
          <w:p w:rsidR="00D26397" w:rsidRPr="00D26397" w:rsidRDefault="00EF6469" w:rsidP="00AA06B7">
            <w:pPr>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401</w:t>
            </w:r>
          </w:p>
        </w:tc>
        <w:tc>
          <w:tcPr>
            <w:tcW w:w="1072" w:type="dxa"/>
          </w:tcPr>
          <w:p w:rsidR="00D26397" w:rsidRPr="00D26397" w:rsidRDefault="001033F3" w:rsidP="00AA06B7">
            <w:pPr>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p>
        </w:tc>
        <w:tc>
          <w:tcPr>
            <w:tcW w:w="1134" w:type="dxa"/>
          </w:tcPr>
          <w:p w:rsidR="00D26397" w:rsidRPr="00D26397" w:rsidRDefault="009538E6" w:rsidP="00AA06B7">
            <w:pPr>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392</w:t>
            </w:r>
          </w:p>
        </w:tc>
        <w:tc>
          <w:tcPr>
            <w:tcW w:w="1044" w:type="dxa"/>
            <w:vAlign w:val="center"/>
          </w:tcPr>
          <w:p w:rsidR="00D26397" w:rsidRPr="00D26397" w:rsidRDefault="00FB3E63" w:rsidP="00AA06B7">
            <w:pPr>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p>
        </w:tc>
        <w:tc>
          <w:tcPr>
            <w:tcW w:w="1098" w:type="dxa"/>
          </w:tcPr>
          <w:p w:rsidR="00D26397" w:rsidRPr="00D26397" w:rsidRDefault="00014D32" w:rsidP="00AA06B7">
            <w:pPr>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364</w:t>
            </w:r>
          </w:p>
        </w:tc>
        <w:tc>
          <w:tcPr>
            <w:tcW w:w="1187" w:type="dxa"/>
            <w:vAlign w:val="center"/>
          </w:tcPr>
          <w:p w:rsidR="00D26397" w:rsidRPr="00D26397" w:rsidRDefault="00A169B5" w:rsidP="00AA06B7">
            <w:pPr>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p>
        </w:tc>
      </w:tr>
      <w:tr w:rsidR="00D26397" w:rsidRPr="00D26397" w:rsidTr="00AA06B7">
        <w:trPr>
          <w:jc w:val="center"/>
        </w:trPr>
        <w:tc>
          <w:tcPr>
            <w:tcW w:w="3185" w:type="dxa"/>
            <w:vAlign w:val="center"/>
          </w:tcPr>
          <w:p w:rsidR="00D26397" w:rsidRPr="00D26397" w:rsidRDefault="00D26397" w:rsidP="00AA06B7">
            <w:pPr>
              <w:contextualSpacing/>
              <w:rPr>
                <w:rFonts w:ascii="Times New Roman" w:eastAsia="Times New Roman" w:hAnsi="Times New Roman" w:cs="Times New Roman"/>
                <w:sz w:val="28"/>
                <w:szCs w:val="28"/>
                <w:lang w:eastAsia="ru-RU"/>
              </w:rPr>
            </w:pPr>
            <w:r w:rsidRPr="00D26397">
              <w:rPr>
                <w:rFonts w:ascii="Times New Roman" w:eastAsia="Times New Roman" w:hAnsi="Times New Roman" w:cs="Times New Roman"/>
                <w:sz w:val="28"/>
                <w:szCs w:val="28"/>
                <w:lang w:eastAsia="ru-RU"/>
              </w:rPr>
              <w:t xml:space="preserve">мальчики </w:t>
            </w:r>
          </w:p>
        </w:tc>
        <w:tc>
          <w:tcPr>
            <w:tcW w:w="1057" w:type="dxa"/>
            <w:vAlign w:val="center"/>
          </w:tcPr>
          <w:p w:rsidR="00D26397" w:rsidRPr="00D26397" w:rsidRDefault="00EF6469" w:rsidP="00AA06B7">
            <w:pPr>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187</w:t>
            </w:r>
          </w:p>
        </w:tc>
        <w:tc>
          <w:tcPr>
            <w:tcW w:w="1072" w:type="dxa"/>
          </w:tcPr>
          <w:p w:rsidR="00D26397" w:rsidRPr="00D26397" w:rsidRDefault="001033F3" w:rsidP="00AA06B7">
            <w:pPr>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
        </w:tc>
        <w:tc>
          <w:tcPr>
            <w:tcW w:w="1134" w:type="dxa"/>
          </w:tcPr>
          <w:p w:rsidR="00D26397" w:rsidRPr="00D26397" w:rsidRDefault="00FB3E63" w:rsidP="00AA06B7">
            <w:pPr>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198</w:t>
            </w:r>
          </w:p>
        </w:tc>
        <w:tc>
          <w:tcPr>
            <w:tcW w:w="1044" w:type="dxa"/>
            <w:vAlign w:val="center"/>
          </w:tcPr>
          <w:p w:rsidR="00D26397" w:rsidRPr="00D26397" w:rsidRDefault="00FB3E63" w:rsidP="00AA06B7">
            <w:pPr>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p>
        </w:tc>
        <w:tc>
          <w:tcPr>
            <w:tcW w:w="1098" w:type="dxa"/>
          </w:tcPr>
          <w:p w:rsidR="00D26397" w:rsidRPr="00D26397" w:rsidRDefault="00014D32" w:rsidP="00AA06B7">
            <w:pPr>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191</w:t>
            </w:r>
          </w:p>
        </w:tc>
        <w:tc>
          <w:tcPr>
            <w:tcW w:w="1187" w:type="dxa"/>
            <w:vAlign w:val="center"/>
          </w:tcPr>
          <w:p w:rsidR="00D26397" w:rsidRPr="00D26397" w:rsidRDefault="00A169B5" w:rsidP="00AA06B7">
            <w:pPr>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p>
        </w:tc>
      </w:tr>
      <w:tr w:rsidR="00D26397" w:rsidRPr="00D26397" w:rsidTr="00AA06B7">
        <w:trPr>
          <w:jc w:val="center"/>
        </w:trPr>
        <w:tc>
          <w:tcPr>
            <w:tcW w:w="3185" w:type="dxa"/>
            <w:vAlign w:val="center"/>
          </w:tcPr>
          <w:p w:rsidR="00D26397" w:rsidRPr="00D26397" w:rsidRDefault="00D26397" w:rsidP="00AA06B7">
            <w:pPr>
              <w:contextualSpacing/>
              <w:rPr>
                <w:rFonts w:ascii="Times New Roman" w:eastAsia="Times New Roman" w:hAnsi="Times New Roman" w:cs="Times New Roman"/>
                <w:sz w:val="28"/>
                <w:szCs w:val="28"/>
                <w:lang w:eastAsia="ru-RU"/>
              </w:rPr>
            </w:pPr>
            <w:r w:rsidRPr="00D26397">
              <w:rPr>
                <w:rFonts w:ascii="Times New Roman" w:eastAsia="Times New Roman" w:hAnsi="Times New Roman" w:cs="Times New Roman"/>
                <w:sz w:val="28"/>
                <w:szCs w:val="28"/>
                <w:lang w:eastAsia="ru-RU"/>
              </w:rPr>
              <w:t>девочки</w:t>
            </w:r>
          </w:p>
        </w:tc>
        <w:tc>
          <w:tcPr>
            <w:tcW w:w="1057" w:type="dxa"/>
            <w:vAlign w:val="center"/>
          </w:tcPr>
          <w:p w:rsidR="00D26397" w:rsidRPr="00D26397" w:rsidRDefault="00EF6469" w:rsidP="00AA06B7">
            <w:pPr>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w:t>
            </w:r>
          </w:p>
        </w:tc>
        <w:tc>
          <w:tcPr>
            <w:tcW w:w="1072" w:type="dxa"/>
          </w:tcPr>
          <w:p w:rsidR="00D26397" w:rsidRPr="00D26397" w:rsidRDefault="001033F3" w:rsidP="00AA06B7">
            <w:pPr>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p>
        </w:tc>
        <w:tc>
          <w:tcPr>
            <w:tcW w:w="1134" w:type="dxa"/>
          </w:tcPr>
          <w:p w:rsidR="00D26397" w:rsidRPr="00D26397" w:rsidRDefault="00FB3E63" w:rsidP="00AA06B7">
            <w:pPr>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194</w:t>
            </w:r>
          </w:p>
        </w:tc>
        <w:tc>
          <w:tcPr>
            <w:tcW w:w="1044" w:type="dxa"/>
            <w:vAlign w:val="center"/>
          </w:tcPr>
          <w:p w:rsidR="00D26397" w:rsidRPr="00D26397" w:rsidRDefault="00FB3E63" w:rsidP="00AA06B7">
            <w:pPr>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p>
        </w:tc>
        <w:tc>
          <w:tcPr>
            <w:tcW w:w="1098" w:type="dxa"/>
          </w:tcPr>
          <w:p w:rsidR="00D26397" w:rsidRPr="00D26397" w:rsidRDefault="00014D32" w:rsidP="00AA06B7">
            <w:pPr>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173</w:t>
            </w:r>
          </w:p>
        </w:tc>
        <w:tc>
          <w:tcPr>
            <w:tcW w:w="1187" w:type="dxa"/>
            <w:vAlign w:val="center"/>
          </w:tcPr>
          <w:p w:rsidR="00D26397" w:rsidRPr="00D26397" w:rsidRDefault="00A169B5" w:rsidP="00AA06B7">
            <w:pPr>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
        </w:tc>
      </w:tr>
      <w:tr w:rsidR="00D26397" w:rsidRPr="00D26397" w:rsidTr="00AA06B7">
        <w:trPr>
          <w:jc w:val="center"/>
        </w:trPr>
        <w:tc>
          <w:tcPr>
            <w:tcW w:w="3185" w:type="dxa"/>
            <w:vAlign w:val="center"/>
          </w:tcPr>
          <w:p w:rsidR="00D26397" w:rsidRPr="00D26397" w:rsidRDefault="00D26397" w:rsidP="00AA06B7">
            <w:pPr>
              <w:contextualSpacing/>
              <w:rPr>
                <w:rFonts w:ascii="Times New Roman" w:eastAsia="Times New Roman" w:hAnsi="Times New Roman" w:cs="Times New Roman"/>
                <w:sz w:val="28"/>
                <w:szCs w:val="28"/>
                <w:lang w:eastAsia="ru-RU"/>
              </w:rPr>
            </w:pPr>
            <w:r w:rsidRPr="00D26397">
              <w:rPr>
                <w:rFonts w:ascii="Times New Roman" w:eastAsia="Times New Roman" w:hAnsi="Times New Roman" w:cs="Times New Roman"/>
                <w:sz w:val="28"/>
                <w:szCs w:val="28"/>
                <w:lang w:eastAsia="ru-RU"/>
              </w:rPr>
              <w:t>ЖФВ (15-49 лет)</w:t>
            </w:r>
          </w:p>
        </w:tc>
        <w:tc>
          <w:tcPr>
            <w:tcW w:w="1057" w:type="dxa"/>
            <w:vAlign w:val="center"/>
          </w:tcPr>
          <w:p w:rsidR="00D26397" w:rsidRPr="00D26397" w:rsidRDefault="00EF6469" w:rsidP="00AA06B7">
            <w:pPr>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2811</w:t>
            </w:r>
          </w:p>
        </w:tc>
        <w:tc>
          <w:tcPr>
            <w:tcW w:w="1072" w:type="dxa"/>
          </w:tcPr>
          <w:p w:rsidR="00D26397" w:rsidRPr="00D26397" w:rsidRDefault="001033F3" w:rsidP="00AA06B7">
            <w:pPr>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23,7</w:t>
            </w:r>
          </w:p>
        </w:tc>
        <w:tc>
          <w:tcPr>
            <w:tcW w:w="1134" w:type="dxa"/>
          </w:tcPr>
          <w:p w:rsidR="00D26397" w:rsidRPr="00D26397" w:rsidRDefault="00FB3E63" w:rsidP="00AA06B7">
            <w:pPr>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2563</w:t>
            </w:r>
          </w:p>
        </w:tc>
        <w:tc>
          <w:tcPr>
            <w:tcW w:w="1044" w:type="dxa"/>
            <w:vAlign w:val="center"/>
          </w:tcPr>
          <w:p w:rsidR="00D26397" w:rsidRPr="00D26397" w:rsidRDefault="00FB3E63" w:rsidP="00AA06B7">
            <w:pPr>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22,8</w:t>
            </w:r>
          </w:p>
        </w:tc>
        <w:tc>
          <w:tcPr>
            <w:tcW w:w="1098" w:type="dxa"/>
          </w:tcPr>
          <w:p w:rsidR="00D26397" w:rsidRPr="00D26397" w:rsidRDefault="00443421" w:rsidP="00AA06B7">
            <w:pPr>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2393</w:t>
            </w:r>
          </w:p>
        </w:tc>
        <w:tc>
          <w:tcPr>
            <w:tcW w:w="1187" w:type="dxa"/>
            <w:vAlign w:val="center"/>
          </w:tcPr>
          <w:p w:rsidR="00D26397" w:rsidRPr="00D26397" w:rsidRDefault="00443421" w:rsidP="00AA06B7">
            <w:pPr>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22,2</w:t>
            </w:r>
          </w:p>
        </w:tc>
      </w:tr>
      <w:tr w:rsidR="00D26397" w:rsidRPr="00D26397" w:rsidTr="00AA06B7">
        <w:trPr>
          <w:jc w:val="center"/>
        </w:trPr>
        <w:tc>
          <w:tcPr>
            <w:tcW w:w="3185" w:type="dxa"/>
            <w:vAlign w:val="center"/>
          </w:tcPr>
          <w:p w:rsidR="00D26397" w:rsidRPr="00D26397" w:rsidRDefault="00D26397" w:rsidP="00AA06B7">
            <w:pPr>
              <w:contextualSpacing/>
              <w:rPr>
                <w:rFonts w:ascii="Times New Roman" w:eastAsia="Times New Roman" w:hAnsi="Times New Roman" w:cs="Times New Roman"/>
                <w:sz w:val="28"/>
                <w:szCs w:val="28"/>
                <w:lang w:eastAsia="ru-RU"/>
              </w:rPr>
            </w:pPr>
            <w:r w:rsidRPr="00D26397">
              <w:rPr>
                <w:rFonts w:ascii="Times New Roman" w:eastAsia="Times New Roman" w:hAnsi="Times New Roman" w:cs="Times New Roman"/>
                <w:sz w:val="28"/>
                <w:szCs w:val="28"/>
                <w:lang w:eastAsia="ru-RU"/>
              </w:rPr>
              <w:t>Младше труд. возраста</w:t>
            </w:r>
          </w:p>
        </w:tc>
        <w:tc>
          <w:tcPr>
            <w:tcW w:w="1057" w:type="dxa"/>
            <w:vAlign w:val="center"/>
          </w:tcPr>
          <w:p w:rsidR="00D26397" w:rsidRPr="00D26397" w:rsidRDefault="00EF6469" w:rsidP="00AA06B7">
            <w:pPr>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2581</w:t>
            </w:r>
          </w:p>
        </w:tc>
        <w:tc>
          <w:tcPr>
            <w:tcW w:w="1072" w:type="dxa"/>
          </w:tcPr>
          <w:p w:rsidR="00D26397" w:rsidRPr="00D26397" w:rsidRDefault="001033F3" w:rsidP="00AA06B7">
            <w:pPr>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21,7</w:t>
            </w:r>
          </w:p>
        </w:tc>
        <w:tc>
          <w:tcPr>
            <w:tcW w:w="1134" w:type="dxa"/>
          </w:tcPr>
          <w:p w:rsidR="00D26397" w:rsidRPr="00D26397" w:rsidRDefault="00FB3E63" w:rsidP="00AA06B7">
            <w:pPr>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2482</w:t>
            </w:r>
          </w:p>
        </w:tc>
        <w:tc>
          <w:tcPr>
            <w:tcW w:w="1044" w:type="dxa"/>
            <w:vAlign w:val="center"/>
          </w:tcPr>
          <w:p w:rsidR="00D26397" w:rsidRPr="00D26397" w:rsidRDefault="00FB3E63" w:rsidP="00AA06B7">
            <w:pPr>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22,1</w:t>
            </w:r>
          </w:p>
        </w:tc>
        <w:tc>
          <w:tcPr>
            <w:tcW w:w="1098" w:type="dxa"/>
          </w:tcPr>
          <w:p w:rsidR="00D26397" w:rsidRPr="00D26397" w:rsidRDefault="00FB3E63" w:rsidP="00AA06B7">
            <w:pPr>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2432</w:t>
            </w:r>
          </w:p>
        </w:tc>
        <w:tc>
          <w:tcPr>
            <w:tcW w:w="1187" w:type="dxa"/>
            <w:vAlign w:val="center"/>
          </w:tcPr>
          <w:p w:rsidR="00D26397" w:rsidRPr="00D26397" w:rsidRDefault="00FB3E63" w:rsidP="00AA06B7">
            <w:pPr>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22,5</w:t>
            </w:r>
          </w:p>
        </w:tc>
      </w:tr>
      <w:tr w:rsidR="00D26397" w:rsidRPr="00D26397" w:rsidTr="00AA06B7">
        <w:trPr>
          <w:jc w:val="center"/>
        </w:trPr>
        <w:tc>
          <w:tcPr>
            <w:tcW w:w="3185" w:type="dxa"/>
            <w:vAlign w:val="center"/>
          </w:tcPr>
          <w:p w:rsidR="00D26397" w:rsidRPr="00D26397" w:rsidRDefault="00D26397" w:rsidP="00AA06B7">
            <w:pPr>
              <w:contextualSpacing/>
              <w:rPr>
                <w:rFonts w:ascii="Times New Roman" w:eastAsia="Times New Roman" w:hAnsi="Times New Roman" w:cs="Times New Roman"/>
                <w:sz w:val="28"/>
                <w:szCs w:val="28"/>
                <w:lang w:eastAsia="ru-RU"/>
              </w:rPr>
            </w:pPr>
            <w:r w:rsidRPr="00D26397">
              <w:rPr>
                <w:rFonts w:ascii="Times New Roman" w:eastAsia="Times New Roman" w:hAnsi="Times New Roman" w:cs="Times New Roman"/>
                <w:sz w:val="28"/>
                <w:szCs w:val="28"/>
                <w:lang w:eastAsia="ru-RU"/>
              </w:rPr>
              <w:t>Труд. возраст</w:t>
            </w:r>
          </w:p>
        </w:tc>
        <w:tc>
          <w:tcPr>
            <w:tcW w:w="1057" w:type="dxa"/>
            <w:vAlign w:val="center"/>
          </w:tcPr>
          <w:p w:rsidR="00D26397" w:rsidRPr="00D26397" w:rsidRDefault="00EF6469" w:rsidP="00AA06B7">
            <w:pPr>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7581</w:t>
            </w:r>
          </w:p>
        </w:tc>
        <w:tc>
          <w:tcPr>
            <w:tcW w:w="1072" w:type="dxa"/>
          </w:tcPr>
          <w:p w:rsidR="00D26397" w:rsidRPr="00D26397" w:rsidRDefault="001033F3" w:rsidP="00AA06B7">
            <w:pPr>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63,9</w:t>
            </w:r>
          </w:p>
        </w:tc>
        <w:tc>
          <w:tcPr>
            <w:tcW w:w="1134" w:type="dxa"/>
          </w:tcPr>
          <w:p w:rsidR="00D26397" w:rsidRPr="00D26397" w:rsidRDefault="00FB3E63" w:rsidP="00AA06B7">
            <w:pPr>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6945</w:t>
            </w:r>
          </w:p>
        </w:tc>
        <w:tc>
          <w:tcPr>
            <w:tcW w:w="1044" w:type="dxa"/>
            <w:vAlign w:val="center"/>
          </w:tcPr>
          <w:p w:rsidR="00D26397" w:rsidRPr="00D26397" w:rsidRDefault="00FB3E63" w:rsidP="00AA06B7">
            <w:pPr>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61,9</w:t>
            </w:r>
          </w:p>
        </w:tc>
        <w:tc>
          <w:tcPr>
            <w:tcW w:w="1098" w:type="dxa"/>
          </w:tcPr>
          <w:p w:rsidR="00D26397" w:rsidRPr="00D26397" w:rsidRDefault="00FB3E63" w:rsidP="00AA06B7">
            <w:pPr>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6513</w:t>
            </w:r>
          </w:p>
        </w:tc>
        <w:tc>
          <w:tcPr>
            <w:tcW w:w="1187" w:type="dxa"/>
            <w:vAlign w:val="center"/>
          </w:tcPr>
          <w:p w:rsidR="00D26397" w:rsidRPr="00D26397" w:rsidRDefault="00FB3E63" w:rsidP="00AA06B7">
            <w:pPr>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60,3</w:t>
            </w:r>
          </w:p>
        </w:tc>
      </w:tr>
      <w:tr w:rsidR="00D26397" w:rsidRPr="00D26397" w:rsidTr="00AA06B7">
        <w:trPr>
          <w:jc w:val="center"/>
        </w:trPr>
        <w:tc>
          <w:tcPr>
            <w:tcW w:w="3185" w:type="dxa"/>
            <w:vAlign w:val="center"/>
          </w:tcPr>
          <w:p w:rsidR="00D26397" w:rsidRPr="00D26397" w:rsidRDefault="00D26397" w:rsidP="00AA06B7">
            <w:pPr>
              <w:contextualSpacing/>
              <w:rPr>
                <w:rFonts w:ascii="Times New Roman" w:eastAsia="Times New Roman" w:hAnsi="Times New Roman" w:cs="Times New Roman"/>
                <w:sz w:val="28"/>
                <w:szCs w:val="28"/>
                <w:lang w:eastAsia="ru-RU"/>
              </w:rPr>
            </w:pPr>
            <w:r w:rsidRPr="00D26397">
              <w:rPr>
                <w:rFonts w:ascii="Times New Roman" w:eastAsia="Times New Roman" w:hAnsi="Times New Roman" w:cs="Times New Roman"/>
                <w:sz w:val="28"/>
                <w:szCs w:val="28"/>
                <w:lang w:eastAsia="ru-RU"/>
              </w:rPr>
              <w:t>Старше труд. возраста</w:t>
            </w:r>
          </w:p>
        </w:tc>
        <w:tc>
          <w:tcPr>
            <w:tcW w:w="1057" w:type="dxa"/>
            <w:vAlign w:val="center"/>
          </w:tcPr>
          <w:p w:rsidR="00D26397" w:rsidRPr="00D26397" w:rsidRDefault="00EF6469" w:rsidP="00AA06B7">
            <w:pPr>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1707</w:t>
            </w:r>
          </w:p>
        </w:tc>
        <w:tc>
          <w:tcPr>
            <w:tcW w:w="1072" w:type="dxa"/>
          </w:tcPr>
          <w:p w:rsidR="00D26397" w:rsidRPr="00D26397" w:rsidRDefault="001033F3" w:rsidP="00AA06B7">
            <w:pPr>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14,4</w:t>
            </w:r>
          </w:p>
        </w:tc>
        <w:tc>
          <w:tcPr>
            <w:tcW w:w="1134" w:type="dxa"/>
          </w:tcPr>
          <w:p w:rsidR="00D26397" w:rsidRPr="00D26397" w:rsidRDefault="00FB3E63" w:rsidP="00AA06B7">
            <w:pPr>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1791</w:t>
            </w:r>
          </w:p>
        </w:tc>
        <w:tc>
          <w:tcPr>
            <w:tcW w:w="1044" w:type="dxa"/>
            <w:vAlign w:val="center"/>
          </w:tcPr>
          <w:p w:rsidR="00D26397" w:rsidRPr="00D26397" w:rsidRDefault="00FB3E63" w:rsidP="00AA06B7">
            <w:pPr>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15,9</w:t>
            </w:r>
          </w:p>
        </w:tc>
        <w:tc>
          <w:tcPr>
            <w:tcW w:w="1098" w:type="dxa"/>
          </w:tcPr>
          <w:p w:rsidR="00D26397" w:rsidRPr="00D26397" w:rsidRDefault="00FB3E63" w:rsidP="00AA06B7">
            <w:pPr>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1858</w:t>
            </w:r>
          </w:p>
        </w:tc>
        <w:tc>
          <w:tcPr>
            <w:tcW w:w="1187" w:type="dxa"/>
            <w:vAlign w:val="center"/>
          </w:tcPr>
          <w:p w:rsidR="00D26397" w:rsidRPr="00D26397" w:rsidRDefault="00FB3E63" w:rsidP="00AA06B7">
            <w:pPr>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17,2</w:t>
            </w:r>
          </w:p>
        </w:tc>
      </w:tr>
    </w:tbl>
    <w:p w:rsidR="00A66E74" w:rsidRDefault="00A66E74" w:rsidP="00D26397">
      <w:pPr>
        <w:spacing w:after="0" w:line="240" w:lineRule="auto"/>
        <w:ind w:firstLine="708"/>
        <w:contextualSpacing/>
        <w:jc w:val="center"/>
        <w:rPr>
          <w:rFonts w:ascii="Times New Roman" w:hAnsi="Times New Roman" w:cs="Times New Roman"/>
          <w:b/>
          <w:sz w:val="28"/>
          <w:szCs w:val="28"/>
        </w:rPr>
      </w:pPr>
    </w:p>
    <w:p w:rsidR="00D26397" w:rsidRPr="00083B05" w:rsidRDefault="00D26397" w:rsidP="00D26397">
      <w:pPr>
        <w:spacing w:after="0" w:line="240" w:lineRule="auto"/>
        <w:ind w:firstLine="708"/>
        <w:contextualSpacing/>
        <w:jc w:val="center"/>
        <w:rPr>
          <w:rFonts w:ascii="Times New Roman" w:hAnsi="Times New Roman" w:cs="Times New Roman"/>
          <w:b/>
          <w:sz w:val="28"/>
          <w:szCs w:val="28"/>
        </w:rPr>
      </w:pPr>
      <w:r>
        <w:rPr>
          <w:rFonts w:ascii="Times New Roman" w:hAnsi="Times New Roman" w:cs="Times New Roman"/>
          <w:b/>
          <w:sz w:val="28"/>
          <w:szCs w:val="28"/>
        </w:rPr>
        <w:t>Население Муйского района на 01.01.2015</w:t>
      </w:r>
      <w:r w:rsidRPr="00083B05">
        <w:rPr>
          <w:rFonts w:ascii="Times New Roman" w:hAnsi="Times New Roman" w:cs="Times New Roman"/>
          <w:b/>
          <w:sz w:val="28"/>
          <w:szCs w:val="28"/>
        </w:rPr>
        <w:t xml:space="preserve"> г. </w:t>
      </w:r>
      <w:r>
        <w:rPr>
          <w:rFonts w:ascii="Times New Roman" w:hAnsi="Times New Roman" w:cs="Times New Roman"/>
          <w:b/>
          <w:sz w:val="28"/>
          <w:szCs w:val="28"/>
        </w:rPr>
        <w:t>по оперативным данным Госкомстата</w:t>
      </w:r>
      <w:r w:rsidRPr="00083B05">
        <w:rPr>
          <w:rFonts w:ascii="Times New Roman" w:hAnsi="Times New Roman" w:cs="Times New Roman"/>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00"/>
        <w:gridCol w:w="2357"/>
        <w:gridCol w:w="2357"/>
        <w:gridCol w:w="2357"/>
      </w:tblGrid>
      <w:tr w:rsidR="00D26397" w:rsidRPr="00C713CB" w:rsidTr="00AA06B7">
        <w:tc>
          <w:tcPr>
            <w:tcW w:w="2500" w:type="dxa"/>
            <w:tcBorders>
              <w:top w:val="single" w:sz="4" w:space="0" w:color="auto"/>
              <w:left w:val="single" w:sz="4" w:space="0" w:color="auto"/>
              <w:bottom w:val="single" w:sz="4" w:space="0" w:color="auto"/>
              <w:right w:val="single" w:sz="4" w:space="0" w:color="auto"/>
            </w:tcBorders>
            <w:hideMark/>
          </w:tcPr>
          <w:p w:rsidR="00D26397" w:rsidRPr="00C713CB" w:rsidRDefault="00D26397" w:rsidP="00AA06B7">
            <w:pPr>
              <w:spacing w:after="0" w:line="240" w:lineRule="auto"/>
              <w:jc w:val="center"/>
              <w:rPr>
                <w:rFonts w:ascii="Times New Roman" w:hAnsi="Times New Roman" w:cs="Times New Roman"/>
                <w:b/>
                <w:sz w:val="20"/>
                <w:szCs w:val="20"/>
              </w:rPr>
            </w:pPr>
            <w:r w:rsidRPr="00C713CB">
              <w:rPr>
                <w:rFonts w:ascii="Times New Roman" w:hAnsi="Times New Roman" w:cs="Times New Roman"/>
                <w:b/>
                <w:sz w:val="20"/>
                <w:szCs w:val="20"/>
              </w:rPr>
              <w:t>Наименование</w:t>
            </w:r>
          </w:p>
        </w:tc>
        <w:tc>
          <w:tcPr>
            <w:tcW w:w="2357" w:type="dxa"/>
            <w:tcBorders>
              <w:top w:val="single" w:sz="4" w:space="0" w:color="auto"/>
              <w:left w:val="single" w:sz="4" w:space="0" w:color="auto"/>
              <w:bottom w:val="single" w:sz="4" w:space="0" w:color="auto"/>
              <w:right w:val="single" w:sz="4" w:space="0" w:color="auto"/>
            </w:tcBorders>
            <w:hideMark/>
          </w:tcPr>
          <w:p w:rsidR="00D26397" w:rsidRPr="00C713CB" w:rsidRDefault="00D26397" w:rsidP="00AA06B7">
            <w:pPr>
              <w:spacing w:after="0" w:line="240" w:lineRule="auto"/>
              <w:jc w:val="center"/>
              <w:rPr>
                <w:rFonts w:ascii="Times New Roman" w:hAnsi="Times New Roman" w:cs="Times New Roman"/>
                <w:b/>
                <w:sz w:val="20"/>
                <w:szCs w:val="20"/>
              </w:rPr>
            </w:pPr>
            <w:r w:rsidRPr="00C713CB">
              <w:rPr>
                <w:rFonts w:ascii="Times New Roman" w:hAnsi="Times New Roman" w:cs="Times New Roman"/>
                <w:b/>
                <w:sz w:val="20"/>
                <w:szCs w:val="20"/>
              </w:rPr>
              <w:t>2013</w:t>
            </w:r>
          </w:p>
        </w:tc>
        <w:tc>
          <w:tcPr>
            <w:tcW w:w="2357" w:type="dxa"/>
            <w:tcBorders>
              <w:top w:val="single" w:sz="4" w:space="0" w:color="auto"/>
              <w:left w:val="single" w:sz="4" w:space="0" w:color="auto"/>
              <w:bottom w:val="single" w:sz="4" w:space="0" w:color="auto"/>
              <w:right w:val="single" w:sz="4" w:space="0" w:color="auto"/>
            </w:tcBorders>
            <w:hideMark/>
          </w:tcPr>
          <w:p w:rsidR="00D26397" w:rsidRPr="00986076" w:rsidRDefault="00D26397" w:rsidP="00AA06B7">
            <w:pPr>
              <w:spacing w:after="0" w:line="240" w:lineRule="auto"/>
              <w:jc w:val="center"/>
              <w:rPr>
                <w:rFonts w:ascii="Times New Roman" w:hAnsi="Times New Roman" w:cs="Times New Roman"/>
                <w:b/>
                <w:sz w:val="20"/>
                <w:szCs w:val="20"/>
              </w:rPr>
            </w:pPr>
            <w:r w:rsidRPr="00C713CB">
              <w:rPr>
                <w:rFonts w:ascii="Times New Roman" w:hAnsi="Times New Roman" w:cs="Times New Roman"/>
                <w:b/>
                <w:sz w:val="20"/>
                <w:szCs w:val="20"/>
              </w:rPr>
              <w:t>20</w:t>
            </w:r>
            <w:r w:rsidRPr="00986076">
              <w:rPr>
                <w:rFonts w:ascii="Times New Roman" w:hAnsi="Times New Roman" w:cs="Times New Roman"/>
                <w:b/>
                <w:sz w:val="20"/>
                <w:szCs w:val="20"/>
              </w:rPr>
              <w:t>14</w:t>
            </w:r>
          </w:p>
        </w:tc>
        <w:tc>
          <w:tcPr>
            <w:tcW w:w="2357" w:type="dxa"/>
            <w:tcBorders>
              <w:top w:val="single" w:sz="4" w:space="0" w:color="auto"/>
              <w:left w:val="single" w:sz="4" w:space="0" w:color="auto"/>
              <w:bottom w:val="single" w:sz="4" w:space="0" w:color="auto"/>
              <w:right w:val="single" w:sz="4" w:space="0" w:color="auto"/>
            </w:tcBorders>
          </w:tcPr>
          <w:p w:rsidR="00D26397" w:rsidRPr="00C713CB" w:rsidRDefault="00D26397" w:rsidP="00AA06B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2015г.</w:t>
            </w:r>
          </w:p>
        </w:tc>
      </w:tr>
      <w:tr w:rsidR="00D26397" w:rsidRPr="00C713CB" w:rsidTr="00AA06B7">
        <w:tc>
          <w:tcPr>
            <w:tcW w:w="2500" w:type="dxa"/>
            <w:tcBorders>
              <w:top w:val="single" w:sz="4" w:space="0" w:color="auto"/>
              <w:left w:val="single" w:sz="4" w:space="0" w:color="auto"/>
              <w:bottom w:val="single" w:sz="4" w:space="0" w:color="auto"/>
              <w:right w:val="single" w:sz="4" w:space="0" w:color="auto"/>
            </w:tcBorders>
            <w:hideMark/>
          </w:tcPr>
          <w:p w:rsidR="00D26397" w:rsidRPr="00C713CB" w:rsidRDefault="00D26397" w:rsidP="00AA06B7">
            <w:pPr>
              <w:spacing w:after="0" w:line="240" w:lineRule="auto"/>
              <w:rPr>
                <w:rFonts w:ascii="Times New Roman" w:hAnsi="Times New Roman" w:cs="Times New Roman"/>
                <w:b/>
                <w:sz w:val="20"/>
                <w:szCs w:val="20"/>
              </w:rPr>
            </w:pPr>
            <w:r w:rsidRPr="00C713CB">
              <w:rPr>
                <w:rFonts w:ascii="Times New Roman" w:hAnsi="Times New Roman" w:cs="Times New Roman"/>
                <w:b/>
                <w:sz w:val="20"/>
                <w:szCs w:val="20"/>
              </w:rPr>
              <w:t>1. Взрослое насел-е района</w:t>
            </w:r>
          </w:p>
          <w:p w:rsidR="00D26397" w:rsidRPr="00C713CB" w:rsidRDefault="00D26397" w:rsidP="00AA06B7">
            <w:pPr>
              <w:spacing w:after="0" w:line="240" w:lineRule="auto"/>
              <w:rPr>
                <w:rFonts w:ascii="Times New Roman" w:hAnsi="Times New Roman" w:cs="Times New Roman"/>
                <w:b/>
                <w:sz w:val="20"/>
                <w:szCs w:val="20"/>
              </w:rPr>
            </w:pPr>
            <w:r w:rsidRPr="00C713CB">
              <w:rPr>
                <w:rFonts w:ascii="Times New Roman" w:hAnsi="Times New Roman" w:cs="Times New Roman"/>
                <w:b/>
                <w:sz w:val="20"/>
                <w:szCs w:val="20"/>
              </w:rPr>
              <w:t>2. - мужчин</w:t>
            </w:r>
          </w:p>
          <w:p w:rsidR="00D26397" w:rsidRPr="00C713CB" w:rsidRDefault="00D26397" w:rsidP="00AA06B7">
            <w:pPr>
              <w:spacing w:after="0" w:line="240" w:lineRule="auto"/>
              <w:rPr>
                <w:rFonts w:ascii="Times New Roman" w:hAnsi="Times New Roman" w:cs="Times New Roman"/>
                <w:b/>
                <w:sz w:val="20"/>
                <w:szCs w:val="20"/>
              </w:rPr>
            </w:pPr>
            <w:r w:rsidRPr="00C713CB">
              <w:rPr>
                <w:rFonts w:ascii="Times New Roman" w:hAnsi="Times New Roman" w:cs="Times New Roman"/>
                <w:b/>
                <w:sz w:val="20"/>
                <w:szCs w:val="20"/>
              </w:rPr>
              <w:t>3. - женщин</w:t>
            </w:r>
          </w:p>
          <w:p w:rsidR="00D26397" w:rsidRPr="00C713CB" w:rsidRDefault="00D26397" w:rsidP="00AA06B7">
            <w:pPr>
              <w:spacing w:after="0" w:line="240" w:lineRule="auto"/>
              <w:rPr>
                <w:rFonts w:ascii="Times New Roman" w:hAnsi="Times New Roman" w:cs="Times New Roman"/>
                <w:b/>
                <w:sz w:val="20"/>
                <w:szCs w:val="20"/>
              </w:rPr>
            </w:pPr>
            <w:r w:rsidRPr="00C713CB">
              <w:rPr>
                <w:rFonts w:ascii="Times New Roman" w:hAnsi="Times New Roman" w:cs="Times New Roman"/>
                <w:b/>
                <w:sz w:val="20"/>
                <w:szCs w:val="20"/>
              </w:rPr>
              <w:t>4. Дети от 0 - 17</w:t>
            </w:r>
          </w:p>
          <w:p w:rsidR="00D26397" w:rsidRPr="00C713CB" w:rsidRDefault="00D26397" w:rsidP="00AA06B7">
            <w:pPr>
              <w:spacing w:after="0" w:line="240" w:lineRule="auto"/>
              <w:rPr>
                <w:rFonts w:ascii="Times New Roman" w:hAnsi="Times New Roman" w:cs="Times New Roman"/>
                <w:b/>
                <w:sz w:val="20"/>
                <w:szCs w:val="20"/>
              </w:rPr>
            </w:pPr>
            <w:r w:rsidRPr="00C713CB">
              <w:rPr>
                <w:rFonts w:ascii="Times New Roman" w:hAnsi="Times New Roman" w:cs="Times New Roman"/>
                <w:b/>
                <w:sz w:val="20"/>
                <w:szCs w:val="20"/>
              </w:rPr>
              <w:t>5. Молодежь до 30 лет</w:t>
            </w:r>
          </w:p>
          <w:p w:rsidR="00D26397" w:rsidRPr="00C713CB" w:rsidRDefault="00D26397" w:rsidP="00AA06B7">
            <w:pPr>
              <w:spacing w:after="0" w:line="240" w:lineRule="auto"/>
              <w:rPr>
                <w:rFonts w:ascii="Times New Roman" w:hAnsi="Times New Roman" w:cs="Times New Roman"/>
                <w:b/>
                <w:sz w:val="20"/>
                <w:szCs w:val="20"/>
              </w:rPr>
            </w:pPr>
            <w:r w:rsidRPr="00C713CB">
              <w:rPr>
                <w:rFonts w:ascii="Times New Roman" w:hAnsi="Times New Roman" w:cs="Times New Roman"/>
                <w:b/>
                <w:sz w:val="20"/>
                <w:szCs w:val="20"/>
              </w:rPr>
              <w:t xml:space="preserve">6. Подростки всего, </w:t>
            </w:r>
          </w:p>
          <w:p w:rsidR="00D26397" w:rsidRPr="00C713CB" w:rsidRDefault="00D26397" w:rsidP="00AA06B7">
            <w:pPr>
              <w:spacing w:after="0" w:line="240" w:lineRule="auto"/>
              <w:rPr>
                <w:rFonts w:ascii="Times New Roman" w:hAnsi="Times New Roman" w:cs="Times New Roman"/>
                <w:b/>
                <w:sz w:val="20"/>
                <w:szCs w:val="20"/>
              </w:rPr>
            </w:pPr>
            <w:r w:rsidRPr="00C713CB">
              <w:rPr>
                <w:rFonts w:ascii="Times New Roman" w:hAnsi="Times New Roman" w:cs="Times New Roman"/>
                <w:b/>
                <w:sz w:val="20"/>
                <w:szCs w:val="20"/>
              </w:rPr>
              <w:t>в том числе посещающие школы</w:t>
            </w:r>
          </w:p>
          <w:p w:rsidR="00D26397" w:rsidRPr="00C713CB" w:rsidRDefault="00D26397" w:rsidP="00AA06B7">
            <w:pPr>
              <w:spacing w:after="0" w:line="240" w:lineRule="auto"/>
              <w:rPr>
                <w:rFonts w:ascii="Times New Roman" w:hAnsi="Times New Roman" w:cs="Times New Roman"/>
                <w:b/>
                <w:sz w:val="20"/>
                <w:szCs w:val="20"/>
              </w:rPr>
            </w:pPr>
            <w:r w:rsidRPr="00C713CB">
              <w:rPr>
                <w:rFonts w:ascii="Times New Roman" w:hAnsi="Times New Roman" w:cs="Times New Roman"/>
                <w:b/>
                <w:sz w:val="20"/>
                <w:szCs w:val="20"/>
              </w:rPr>
              <w:t>7. –ПУ-17</w:t>
            </w:r>
          </w:p>
          <w:p w:rsidR="00D26397" w:rsidRPr="00C713CB" w:rsidRDefault="00D26397" w:rsidP="00AA06B7">
            <w:pPr>
              <w:spacing w:after="0" w:line="240" w:lineRule="auto"/>
              <w:rPr>
                <w:rFonts w:ascii="Times New Roman" w:hAnsi="Times New Roman" w:cs="Times New Roman"/>
                <w:b/>
                <w:sz w:val="20"/>
                <w:szCs w:val="20"/>
              </w:rPr>
            </w:pPr>
            <w:r w:rsidRPr="00C713CB">
              <w:rPr>
                <w:rFonts w:ascii="Times New Roman" w:hAnsi="Times New Roman" w:cs="Times New Roman"/>
                <w:b/>
                <w:sz w:val="20"/>
                <w:szCs w:val="20"/>
              </w:rPr>
              <w:t>8. Работающее население</w:t>
            </w:r>
          </w:p>
          <w:p w:rsidR="00D26397" w:rsidRPr="00C713CB" w:rsidRDefault="00D26397" w:rsidP="00AA06B7">
            <w:pPr>
              <w:spacing w:after="0" w:line="240" w:lineRule="auto"/>
              <w:rPr>
                <w:rFonts w:ascii="Times New Roman" w:hAnsi="Times New Roman" w:cs="Times New Roman"/>
                <w:b/>
                <w:sz w:val="20"/>
                <w:szCs w:val="20"/>
              </w:rPr>
            </w:pPr>
            <w:r w:rsidRPr="00C713CB">
              <w:rPr>
                <w:rFonts w:ascii="Times New Roman" w:hAnsi="Times New Roman" w:cs="Times New Roman"/>
                <w:b/>
                <w:sz w:val="20"/>
                <w:szCs w:val="20"/>
              </w:rPr>
              <w:t>9. – мужчин</w:t>
            </w:r>
          </w:p>
          <w:p w:rsidR="00D26397" w:rsidRPr="00C713CB" w:rsidRDefault="00D26397" w:rsidP="00AA06B7">
            <w:pPr>
              <w:spacing w:after="0" w:line="240" w:lineRule="auto"/>
              <w:rPr>
                <w:rFonts w:ascii="Times New Roman" w:hAnsi="Times New Roman" w:cs="Times New Roman"/>
                <w:b/>
                <w:sz w:val="20"/>
                <w:szCs w:val="20"/>
              </w:rPr>
            </w:pPr>
            <w:r w:rsidRPr="00C713CB">
              <w:rPr>
                <w:rFonts w:ascii="Times New Roman" w:hAnsi="Times New Roman" w:cs="Times New Roman"/>
                <w:b/>
                <w:sz w:val="20"/>
                <w:szCs w:val="20"/>
              </w:rPr>
              <w:t>10. – женщин</w:t>
            </w:r>
          </w:p>
          <w:p w:rsidR="00D26397" w:rsidRPr="00C713CB" w:rsidRDefault="00D26397" w:rsidP="00AA06B7">
            <w:pPr>
              <w:spacing w:after="0" w:line="240" w:lineRule="auto"/>
              <w:rPr>
                <w:rFonts w:ascii="Times New Roman" w:hAnsi="Times New Roman" w:cs="Times New Roman"/>
                <w:b/>
                <w:sz w:val="20"/>
                <w:szCs w:val="20"/>
              </w:rPr>
            </w:pPr>
            <w:r w:rsidRPr="00C713CB">
              <w:rPr>
                <w:rFonts w:ascii="Times New Roman" w:hAnsi="Times New Roman" w:cs="Times New Roman"/>
                <w:b/>
                <w:sz w:val="20"/>
                <w:szCs w:val="20"/>
              </w:rPr>
              <w:t>11. Эвенки:</w:t>
            </w:r>
          </w:p>
          <w:p w:rsidR="00D26397" w:rsidRPr="00C713CB" w:rsidRDefault="00D26397" w:rsidP="00AA06B7">
            <w:pPr>
              <w:spacing w:after="0" w:line="240" w:lineRule="auto"/>
              <w:rPr>
                <w:rFonts w:ascii="Times New Roman" w:hAnsi="Times New Roman" w:cs="Times New Roman"/>
                <w:b/>
                <w:sz w:val="20"/>
                <w:szCs w:val="20"/>
              </w:rPr>
            </w:pPr>
            <w:r w:rsidRPr="00C713CB">
              <w:rPr>
                <w:rFonts w:ascii="Times New Roman" w:hAnsi="Times New Roman" w:cs="Times New Roman"/>
                <w:b/>
                <w:sz w:val="20"/>
                <w:szCs w:val="20"/>
              </w:rPr>
              <w:t>12 – всего</w:t>
            </w:r>
          </w:p>
          <w:p w:rsidR="00D26397" w:rsidRPr="00C713CB" w:rsidRDefault="00D26397" w:rsidP="00AA06B7">
            <w:pPr>
              <w:spacing w:after="0" w:line="240" w:lineRule="auto"/>
              <w:rPr>
                <w:rFonts w:ascii="Times New Roman" w:hAnsi="Times New Roman" w:cs="Times New Roman"/>
                <w:b/>
                <w:sz w:val="20"/>
                <w:szCs w:val="20"/>
              </w:rPr>
            </w:pPr>
            <w:r w:rsidRPr="00C713CB">
              <w:rPr>
                <w:rFonts w:ascii="Times New Roman" w:hAnsi="Times New Roman" w:cs="Times New Roman"/>
                <w:b/>
                <w:sz w:val="20"/>
                <w:szCs w:val="20"/>
              </w:rPr>
              <w:t>13. – дети 0-17</w:t>
            </w:r>
          </w:p>
        </w:tc>
        <w:tc>
          <w:tcPr>
            <w:tcW w:w="2357" w:type="dxa"/>
            <w:tcBorders>
              <w:top w:val="single" w:sz="4" w:space="0" w:color="auto"/>
              <w:left w:val="single" w:sz="4" w:space="0" w:color="auto"/>
              <w:bottom w:val="single" w:sz="4" w:space="0" w:color="auto"/>
              <w:right w:val="single" w:sz="4" w:space="0" w:color="auto"/>
            </w:tcBorders>
          </w:tcPr>
          <w:p w:rsidR="00D26397" w:rsidRPr="00C713CB" w:rsidRDefault="00D26397" w:rsidP="00AA06B7">
            <w:pPr>
              <w:spacing w:after="0" w:line="240" w:lineRule="auto"/>
              <w:jc w:val="center"/>
              <w:rPr>
                <w:rFonts w:ascii="Times New Roman" w:hAnsi="Times New Roman" w:cs="Times New Roman"/>
                <w:sz w:val="20"/>
                <w:szCs w:val="20"/>
              </w:rPr>
            </w:pPr>
            <w:r w:rsidRPr="00C713CB">
              <w:rPr>
                <w:rFonts w:ascii="Times New Roman" w:hAnsi="Times New Roman" w:cs="Times New Roman"/>
                <w:sz w:val="20"/>
                <w:szCs w:val="20"/>
              </w:rPr>
              <w:t>9017</w:t>
            </w:r>
          </w:p>
          <w:p w:rsidR="00D26397" w:rsidRPr="00C713CB" w:rsidRDefault="00D26397" w:rsidP="00AA06B7">
            <w:pPr>
              <w:spacing w:after="0" w:line="240" w:lineRule="auto"/>
              <w:jc w:val="center"/>
              <w:rPr>
                <w:rFonts w:ascii="Times New Roman" w:hAnsi="Times New Roman" w:cs="Times New Roman"/>
                <w:sz w:val="20"/>
                <w:szCs w:val="20"/>
              </w:rPr>
            </w:pPr>
          </w:p>
          <w:p w:rsidR="00D26397" w:rsidRPr="00C713CB" w:rsidRDefault="00D26397" w:rsidP="00AA06B7">
            <w:pPr>
              <w:spacing w:after="0" w:line="240" w:lineRule="auto"/>
              <w:jc w:val="center"/>
              <w:rPr>
                <w:rFonts w:ascii="Times New Roman" w:hAnsi="Times New Roman" w:cs="Times New Roman"/>
                <w:sz w:val="20"/>
                <w:szCs w:val="20"/>
              </w:rPr>
            </w:pPr>
            <w:r w:rsidRPr="00C713CB">
              <w:rPr>
                <w:rFonts w:ascii="Times New Roman" w:hAnsi="Times New Roman" w:cs="Times New Roman"/>
                <w:sz w:val="20"/>
                <w:szCs w:val="20"/>
              </w:rPr>
              <w:t>4048</w:t>
            </w:r>
          </w:p>
          <w:p w:rsidR="00D26397" w:rsidRPr="00C713CB" w:rsidRDefault="00D26397" w:rsidP="00AA06B7">
            <w:pPr>
              <w:spacing w:after="0" w:line="240" w:lineRule="auto"/>
              <w:jc w:val="center"/>
              <w:rPr>
                <w:rFonts w:ascii="Times New Roman" w:hAnsi="Times New Roman" w:cs="Times New Roman"/>
                <w:sz w:val="20"/>
                <w:szCs w:val="20"/>
              </w:rPr>
            </w:pPr>
            <w:r w:rsidRPr="00C713CB">
              <w:rPr>
                <w:rFonts w:ascii="Times New Roman" w:hAnsi="Times New Roman" w:cs="Times New Roman"/>
                <w:sz w:val="20"/>
                <w:szCs w:val="20"/>
              </w:rPr>
              <w:t>4449</w:t>
            </w:r>
          </w:p>
          <w:p w:rsidR="00D26397" w:rsidRPr="00C713CB" w:rsidRDefault="00D26397" w:rsidP="00AA06B7">
            <w:pPr>
              <w:spacing w:after="0" w:line="240" w:lineRule="auto"/>
              <w:jc w:val="center"/>
              <w:rPr>
                <w:rFonts w:ascii="Times New Roman" w:hAnsi="Times New Roman" w:cs="Times New Roman"/>
                <w:sz w:val="20"/>
                <w:szCs w:val="20"/>
              </w:rPr>
            </w:pPr>
            <w:r w:rsidRPr="00C713CB">
              <w:rPr>
                <w:rFonts w:ascii="Times New Roman" w:hAnsi="Times New Roman" w:cs="Times New Roman"/>
                <w:sz w:val="20"/>
                <w:szCs w:val="20"/>
              </w:rPr>
              <w:t>2852</w:t>
            </w:r>
          </w:p>
          <w:p w:rsidR="00D26397" w:rsidRPr="00C713CB" w:rsidRDefault="00D26397" w:rsidP="00AA06B7">
            <w:pPr>
              <w:spacing w:after="0" w:line="240" w:lineRule="auto"/>
              <w:jc w:val="center"/>
              <w:rPr>
                <w:rFonts w:ascii="Times New Roman" w:hAnsi="Times New Roman" w:cs="Times New Roman"/>
                <w:sz w:val="20"/>
                <w:szCs w:val="20"/>
              </w:rPr>
            </w:pPr>
            <w:r w:rsidRPr="00C713CB">
              <w:rPr>
                <w:rFonts w:ascii="Times New Roman" w:hAnsi="Times New Roman" w:cs="Times New Roman"/>
                <w:sz w:val="20"/>
                <w:szCs w:val="20"/>
              </w:rPr>
              <w:t>1963</w:t>
            </w:r>
          </w:p>
          <w:p w:rsidR="00D26397" w:rsidRPr="00C713CB" w:rsidRDefault="00D26397" w:rsidP="00AA06B7">
            <w:pPr>
              <w:spacing w:after="0" w:line="240" w:lineRule="auto"/>
              <w:jc w:val="center"/>
              <w:rPr>
                <w:rFonts w:ascii="Times New Roman" w:hAnsi="Times New Roman" w:cs="Times New Roman"/>
                <w:sz w:val="20"/>
                <w:szCs w:val="20"/>
              </w:rPr>
            </w:pPr>
            <w:r w:rsidRPr="00C713CB">
              <w:rPr>
                <w:rFonts w:ascii="Times New Roman" w:hAnsi="Times New Roman" w:cs="Times New Roman"/>
                <w:sz w:val="20"/>
                <w:szCs w:val="20"/>
              </w:rPr>
              <w:t>401</w:t>
            </w:r>
          </w:p>
          <w:p w:rsidR="00D26397" w:rsidRPr="00C713CB" w:rsidRDefault="00D26397" w:rsidP="00AA06B7">
            <w:pPr>
              <w:spacing w:after="0" w:line="240" w:lineRule="auto"/>
              <w:jc w:val="center"/>
              <w:rPr>
                <w:rFonts w:ascii="Times New Roman" w:hAnsi="Times New Roman" w:cs="Times New Roman"/>
                <w:sz w:val="20"/>
                <w:szCs w:val="20"/>
              </w:rPr>
            </w:pPr>
            <w:r w:rsidRPr="00C713CB">
              <w:rPr>
                <w:rFonts w:ascii="Times New Roman" w:hAnsi="Times New Roman" w:cs="Times New Roman"/>
                <w:sz w:val="20"/>
                <w:szCs w:val="20"/>
              </w:rPr>
              <w:t>318</w:t>
            </w:r>
          </w:p>
          <w:p w:rsidR="00D26397" w:rsidRPr="00C713CB" w:rsidRDefault="00D26397" w:rsidP="00AA06B7">
            <w:pPr>
              <w:spacing w:after="0" w:line="240" w:lineRule="auto"/>
              <w:jc w:val="center"/>
              <w:rPr>
                <w:rFonts w:ascii="Times New Roman" w:hAnsi="Times New Roman" w:cs="Times New Roman"/>
                <w:sz w:val="20"/>
                <w:szCs w:val="20"/>
              </w:rPr>
            </w:pPr>
          </w:p>
          <w:p w:rsidR="00D26397" w:rsidRPr="00C713CB" w:rsidRDefault="00D26397" w:rsidP="00AA06B7">
            <w:pPr>
              <w:spacing w:after="0" w:line="240" w:lineRule="auto"/>
              <w:jc w:val="center"/>
              <w:rPr>
                <w:rFonts w:ascii="Times New Roman" w:hAnsi="Times New Roman" w:cs="Times New Roman"/>
                <w:sz w:val="20"/>
                <w:szCs w:val="20"/>
              </w:rPr>
            </w:pPr>
            <w:r w:rsidRPr="00C713CB">
              <w:rPr>
                <w:rFonts w:ascii="Times New Roman" w:hAnsi="Times New Roman" w:cs="Times New Roman"/>
                <w:sz w:val="20"/>
                <w:szCs w:val="20"/>
              </w:rPr>
              <w:t>82</w:t>
            </w:r>
          </w:p>
          <w:p w:rsidR="00D26397" w:rsidRPr="00C713CB" w:rsidRDefault="00D26397" w:rsidP="00AA06B7">
            <w:pPr>
              <w:spacing w:after="0" w:line="240" w:lineRule="auto"/>
              <w:jc w:val="center"/>
              <w:rPr>
                <w:rFonts w:ascii="Times New Roman" w:hAnsi="Times New Roman" w:cs="Times New Roman"/>
                <w:sz w:val="20"/>
                <w:szCs w:val="20"/>
              </w:rPr>
            </w:pPr>
            <w:r w:rsidRPr="00C713CB">
              <w:rPr>
                <w:rFonts w:ascii="Times New Roman" w:hAnsi="Times New Roman" w:cs="Times New Roman"/>
                <w:sz w:val="20"/>
                <w:szCs w:val="20"/>
              </w:rPr>
              <w:t>6578</w:t>
            </w:r>
          </w:p>
          <w:p w:rsidR="00D26397" w:rsidRPr="00C713CB" w:rsidRDefault="00D26397" w:rsidP="00AA06B7">
            <w:pPr>
              <w:spacing w:after="0" w:line="240" w:lineRule="auto"/>
              <w:jc w:val="center"/>
              <w:rPr>
                <w:rFonts w:ascii="Times New Roman" w:hAnsi="Times New Roman" w:cs="Times New Roman"/>
                <w:sz w:val="20"/>
                <w:szCs w:val="20"/>
              </w:rPr>
            </w:pPr>
            <w:r w:rsidRPr="00C713CB">
              <w:rPr>
                <w:rFonts w:ascii="Times New Roman" w:hAnsi="Times New Roman" w:cs="Times New Roman"/>
                <w:sz w:val="20"/>
                <w:szCs w:val="20"/>
              </w:rPr>
              <w:t>3789</w:t>
            </w:r>
          </w:p>
          <w:p w:rsidR="00D26397" w:rsidRPr="00C713CB" w:rsidRDefault="00D26397" w:rsidP="00AA06B7">
            <w:pPr>
              <w:spacing w:after="0" w:line="240" w:lineRule="auto"/>
              <w:jc w:val="center"/>
              <w:rPr>
                <w:rFonts w:ascii="Times New Roman" w:hAnsi="Times New Roman" w:cs="Times New Roman"/>
                <w:sz w:val="20"/>
                <w:szCs w:val="20"/>
              </w:rPr>
            </w:pPr>
            <w:r w:rsidRPr="00C713CB">
              <w:rPr>
                <w:rFonts w:ascii="Times New Roman" w:hAnsi="Times New Roman" w:cs="Times New Roman"/>
                <w:sz w:val="20"/>
                <w:szCs w:val="20"/>
              </w:rPr>
              <w:t>2969</w:t>
            </w:r>
          </w:p>
          <w:p w:rsidR="00D26397" w:rsidRPr="00C713CB" w:rsidRDefault="00D26397" w:rsidP="00AA06B7">
            <w:pPr>
              <w:spacing w:after="0" w:line="240" w:lineRule="auto"/>
              <w:jc w:val="center"/>
              <w:rPr>
                <w:rFonts w:ascii="Times New Roman" w:hAnsi="Times New Roman" w:cs="Times New Roman"/>
                <w:sz w:val="20"/>
                <w:szCs w:val="20"/>
              </w:rPr>
            </w:pPr>
          </w:p>
          <w:p w:rsidR="00D26397" w:rsidRPr="00C713CB" w:rsidRDefault="00D26397" w:rsidP="00AA06B7">
            <w:pPr>
              <w:spacing w:after="0" w:line="240" w:lineRule="auto"/>
              <w:jc w:val="center"/>
              <w:rPr>
                <w:rFonts w:ascii="Times New Roman" w:hAnsi="Times New Roman" w:cs="Times New Roman"/>
                <w:sz w:val="20"/>
                <w:szCs w:val="20"/>
              </w:rPr>
            </w:pPr>
            <w:r w:rsidRPr="00C713CB">
              <w:rPr>
                <w:rFonts w:ascii="Times New Roman" w:hAnsi="Times New Roman" w:cs="Times New Roman"/>
                <w:sz w:val="20"/>
                <w:szCs w:val="20"/>
              </w:rPr>
              <w:t>53</w:t>
            </w:r>
          </w:p>
          <w:p w:rsidR="00D26397" w:rsidRDefault="00D26397" w:rsidP="00AA06B7">
            <w:pPr>
              <w:spacing w:after="0" w:line="240" w:lineRule="auto"/>
              <w:jc w:val="center"/>
              <w:rPr>
                <w:rFonts w:ascii="Times New Roman" w:hAnsi="Times New Roman" w:cs="Times New Roman"/>
                <w:sz w:val="20"/>
                <w:szCs w:val="20"/>
              </w:rPr>
            </w:pPr>
          </w:p>
          <w:p w:rsidR="00D26397" w:rsidRPr="00C713CB" w:rsidRDefault="00D26397" w:rsidP="00AA06B7">
            <w:pPr>
              <w:spacing w:after="0" w:line="240" w:lineRule="auto"/>
              <w:jc w:val="center"/>
              <w:rPr>
                <w:rFonts w:ascii="Times New Roman" w:hAnsi="Times New Roman" w:cs="Times New Roman"/>
                <w:sz w:val="20"/>
                <w:szCs w:val="20"/>
              </w:rPr>
            </w:pPr>
            <w:r w:rsidRPr="00C713CB">
              <w:rPr>
                <w:rFonts w:ascii="Times New Roman" w:hAnsi="Times New Roman" w:cs="Times New Roman"/>
                <w:sz w:val="20"/>
                <w:szCs w:val="20"/>
              </w:rPr>
              <w:t>10</w:t>
            </w:r>
          </w:p>
          <w:p w:rsidR="00D26397" w:rsidRPr="00C713CB" w:rsidRDefault="00D26397" w:rsidP="00AA06B7">
            <w:pPr>
              <w:spacing w:after="0" w:line="240" w:lineRule="auto"/>
              <w:jc w:val="center"/>
              <w:rPr>
                <w:rFonts w:ascii="Times New Roman" w:hAnsi="Times New Roman" w:cs="Times New Roman"/>
                <w:sz w:val="20"/>
                <w:szCs w:val="20"/>
              </w:rPr>
            </w:pPr>
          </w:p>
        </w:tc>
        <w:tc>
          <w:tcPr>
            <w:tcW w:w="2357" w:type="dxa"/>
            <w:tcBorders>
              <w:top w:val="single" w:sz="4" w:space="0" w:color="auto"/>
              <w:left w:val="single" w:sz="4" w:space="0" w:color="auto"/>
              <w:bottom w:val="single" w:sz="4" w:space="0" w:color="auto"/>
              <w:right w:val="single" w:sz="4" w:space="0" w:color="auto"/>
            </w:tcBorders>
          </w:tcPr>
          <w:p w:rsidR="00D26397" w:rsidRPr="00554FD1" w:rsidRDefault="00D26397" w:rsidP="00AA06B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8492</w:t>
            </w:r>
          </w:p>
          <w:p w:rsidR="00D26397" w:rsidRPr="00C713CB" w:rsidRDefault="00D26397" w:rsidP="00AA06B7">
            <w:pPr>
              <w:spacing w:after="0" w:line="240" w:lineRule="auto"/>
              <w:jc w:val="center"/>
              <w:rPr>
                <w:rFonts w:ascii="Times New Roman" w:hAnsi="Times New Roman" w:cs="Times New Roman"/>
                <w:sz w:val="20"/>
                <w:szCs w:val="20"/>
                <w:lang w:val="en-US"/>
              </w:rPr>
            </w:pPr>
          </w:p>
          <w:p w:rsidR="00D26397" w:rsidRPr="00C713CB" w:rsidRDefault="00D26397" w:rsidP="00AA06B7">
            <w:pPr>
              <w:spacing w:after="0" w:line="240" w:lineRule="auto"/>
              <w:jc w:val="center"/>
              <w:rPr>
                <w:rFonts w:ascii="Times New Roman" w:hAnsi="Times New Roman" w:cs="Times New Roman"/>
                <w:sz w:val="20"/>
                <w:szCs w:val="20"/>
                <w:lang w:val="en-US"/>
              </w:rPr>
            </w:pPr>
            <w:r w:rsidRPr="00C713CB">
              <w:rPr>
                <w:rFonts w:ascii="Times New Roman" w:hAnsi="Times New Roman" w:cs="Times New Roman"/>
                <w:sz w:val="20"/>
                <w:szCs w:val="20"/>
                <w:lang w:val="en-US"/>
              </w:rPr>
              <w:t>4291`</w:t>
            </w:r>
          </w:p>
          <w:p w:rsidR="00D26397" w:rsidRPr="00554FD1" w:rsidRDefault="00D26397" w:rsidP="00AA06B7">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4</w:t>
            </w:r>
            <w:r>
              <w:rPr>
                <w:rFonts w:ascii="Times New Roman" w:hAnsi="Times New Roman" w:cs="Times New Roman"/>
                <w:sz w:val="20"/>
                <w:szCs w:val="20"/>
              </w:rPr>
              <w:t>201</w:t>
            </w:r>
          </w:p>
          <w:p w:rsidR="00D26397" w:rsidRPr="00C713CB" w:rsidRDefault="00D26397" w:rsidP="00AA06B7">
            <w:pPr>
              <w:spacing w:after="0" w:line="240" w:lineRule="auto"/>
              <w:jc w:val="center"/>
              <w:rPr>
                <w:rFonts w:ascii="Times New Roman" w:hAnsi="Times New Roman" w:cs="Times New Roman"/>
                <w:sz w:val="20"/>
                <w:szCs w:val="20"/>
                <w:lang w:val="en-US"/>
              </w:rPr>
            </w:pPr>
            <w:r w:rsidRPr="00C713CB">
              <w:rPr>
                <w:rFonts w:ascii="Times New Roman" w:hAnsi="Times New Roman" w:cs="Times New Roman"/>
                <w:sz w:val="20"/>
                <w:szCs w:val="20"/>
                <w:lang w:val="en-US"/>
              </w:rPr>
              <w:t>2726</w:t>
            </w:r>
          </w:p>
          <w:p w:rsidR="00D26397" w:rsidRPr="00512946" w:rsidRDefault="00D26397" w:rsidP="00AA06B7">
            <w:pPr>
              <w:spacing w:after="0" w:line="240" w:lineRule="auto"/>
              <w:jc w:val="center"/>
              <w:rPr>
                <w:rFonts w:ascii="Times New Roman" w:hAnsi="Times New Roman" w:cs="Times New Roman"/>
                <w:sz w:val="20"/>
                <w:szCs w:val="20"/>
              </w:rPr>
            </w:pPr>
            <w:r w:rsidRPr="00512946">
              <w:rPr>
                <w:rFonts w:ascii="Times New Roman" w:hAnsi="Times New Roman" w:cs="Times New Roman"/>
                <w:sz w:val="20"/>
                <w:szCs w:val="20"/>
              </w:rPr>
              <w:t>1320</w:t>
            </w:r>
          </w:p>
          <w:p w:rsidR="00D26397" w:rsidRPr="00512946" w:rsidRDefault="00D26397" w:rsidP="00AA06B7">
            <w:pPr>
              <w:spacing w:after="0" w:line="240" w:lineRule="auto"/>
              <w:jc w:val="center"/>
              <w:rPr>
                <w:rFonts w:ascii="Times New Roman" w:hAnsi="Times New Roman" w:cs="Times New Roman"/>
                <w:sz w:val="20"/>
                <w:szCs w:val="20"/>
                <w:lang w:val="en-US"/>
              </w:rPr>
            </w:pPr>
            <w:r w:rsidRPr="00512946">
              <w:rPr>
                <w:rFonts w:ascii="Times New Roman" w:hAnsi="Times New Roman" w:cs="Times New Roman"/>
                <w:sz w:val="20"/>
                <w:szCs w:val="20"/>
                <w:lang w:val="en-US"/>
              </w:rPr>
              <w:t>392</w:t>
            </w:r>
          </w:p>
          <w:p w:rsidR="00D26397" w:rsidRPr="00512946" w:rsidRDefault="00D26397" w:rsidP="00AA06B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245</w:t>
            </w:r>
          </w:p>
          <w:p w:rsidR="00D26397" w:rsidRPr="00C713CB" w:rsidRDefault="00D26397" w:rsidP="00AA06B7">
            <w:pPr>
              <w:spacing w:after="0" w:line="240" w:lineRule="auto"/>
              <w:jc w:val="center"/>
              <w:rPr>
                <w:rFonts w:ascii="Times New Roman" w:hAnsi="Times New Roman" w:cs="Times New Roman"/>
                <w:color w:val="FF0000"/>
                <w:sz w:val="20"/>
                <w:szCs w:val="20"/>
                <w:lang w:val="en-US"/>
              </w:rPr>
            </w:pPr>
          </w:p>
          <w:p w:rsidR="00D26397" w:rsidRPr="00512946" w:rsidRDefault="00D26397" w:rsidP="00AA06B7">
            <w:pPr>
              <w:spacing w:after="0" w:line="240" w:lineRule="auto"/>
              <w:jc w:val="center"/>
              <w:rPr>
                <w:rFonts w:ascii="Times New Roman" w:hAnsi="Times New Roman" w:cs="Times New Roman"/>
                <w:sz w:val="20"/>
                <w:szCs w:val="20"/>
              </w:rPr>
            </w:pPr>
            <w:r w:rsidRPr="00512946">
              <w:rPr>
                <w:rFonts w:ascii="Times New Roman" w:hAnsi="Times New Roman" w:cs="Times New Roman"/>
                <w:sz w:val="20"/>
                <w:szCs w:val="20"/>
                <w:lang w:val="en-US"/>
              </w:rPr>
              <w:t>6</w:t>
            </w:r>
            <w:r w:rsidRPr="00512946">
              <w:rPr>
                <w:rFonts w:ascii="Times New Roman" w:hAnsi="Times New Roman" w:cs="Times New Roman"/>
                <w:sz w:val="20"/>
                <w:szCs w:val="20"/>
              </w:rPr>
              <w:t>4</w:t>
            </w:r>
          </w:p>
          <w:p w:rsidR="00D26397" w:rsidRPr="00512946" w:rsidRDefault="00D26397" w:rsidP="00AA06B7">
            <w:pPr>
              <w:spacing w:after="0" w:line="240" w:lineRule="auto"/>
              <w:jc w:val="center"/>
              <w:rPr>
                <w:rFonts w:ascii="Times New Roman" w:hAnsi="Times New Roman" w:cs="Times New Roman"/>
                <w:sz w:val="20"/>
                <w:szCs w:val="20"/>
              </w:rPr>
            </w:pPr>
            <w:r w:rsidRPr="00512946">
              <w:rPr>
                <w:rFonts w:ascii="Times New Roman" w:hAnsi="Times New Roman" w:cs="Times New Roman"/>
                <w:sz w:val="20"/>
                <w:szCs w:val="20"/>
              </w:rPr>
              <w:t>4366</w:t>
            </w:r>
          </w:p>
          <w:p w:rsidR="00D26397" w:rsidRPr="00512946" w:rsidRDefault="00D26397" w:rsidP="00AA06B7">
            <w:pPr>
              <w:spacing w:after="0" w:line="240" w:lineRule="auto"/>
              <w:jc w:val="center"/>
              <w:rPr>
                <w:rFonts w:ascii="Times New Roman" w:hAnsi="Times New Roman" w:cs="Times New Roman"/>
                <w:sz w:val="20"/>
                <w:szCs w:val="20"/>
              </w:rPr>
            </w:pPr>
            <w:r w:rsidRPr="00512946">
              <w:rPr>
                <w:rFonts w:ascii="Times New Roman" w:hAnsi="Times New Roman" w:cs="Times New Roman"/>
                <w:sz w:val="20"/>
                <w:szCs w:val="20"/>
              </w:rPr>
              <w:t>2366</w:t>
            </w:r>
          </w:p>
          <w:p w:rsidR="00D26397" w:rsidRPr="00512946" w:rsidRDefault="00D26397" w:rsidP="00AA06B7">
            <w:pPr>
              <w:spacing w:after="0" w:line="240" w:lineRule="auto"/>
              <w:jc w:val="center"/>
              <w:rPr>
                <w:rFonts w:ascii="Times New Roman" w:hAnsi="Times New Roman" w:cs="Times New Roman"/>
                <w:sz w:val="20"/>
                <w:szCs w:val="20"/>
              </w:rPr>
            </w:pPr>
            <w:r w:rsidRPr="00512946">
              <w:rPr>
                <w:rFonts w:ascii="Times New Roman" w:hAnsi="Times New Roman" w:cs="Times New Roman"/>
                <w:sz w:val="20"/>
                <w:szCs w:val="20"/>
                <w:lang w:val="en-US"/>
              </w:rPr>
              <w:t>2</w:t>
            </w:r>
            <w:r w:rsidRPr="00512946">
              <w:rPr>
                <w:rFonts w:ascii="Times New Roman" w:hAnsi="Times New Roman" w:cs="Times New Roman"/>
                <w:sz w:val="20"/>
                <w:szCs w:val="20"/>
              </w:rPr>
              <w:t>000</w:t>
            </w:r>
          </w:p>
          <w:p w:rsidR="00D26397" w:rsidRPr="00C713CB" w:rsidRDefault="00D26397" w:rsidP="00AA06B7">
            <w:pPr>
              <w:spacing w:after="0" w:line="240" w:lineRule="auto"/>
              <w:jc w:val="center"/>
              <w:rPr>
                <w:rFonts w:ascii="Times New Roman" w:hAnsi="Times New Roman" w:cs="Times New Roman"/>
                <w:color w:val="FF0000"/>
                <w:sz w:val="20"/>
                <w:szCs w:val="20"/>
                <w:lang w:val="en-US"/>
              </w:rPr>
            </w:pPr>
          </w:p>
          <w:p w:rsidR="00D26397" w:rsidRPr="00A7526A" w:rsidRDefault="00D26397" w:rsidP="00AA06B7">
            <w:pPr>
              <w:spacing w:after="0" w:line="240" w:lineRule="auto"/>
              <w:jc w:val="center"/>
              <w:rPr>
                <w:rFonts w:ascii="Times New Roman" w:hAnsi="Times New Roman" w:cs="Times New Roman"/>
                <w:sz w:val="20"/>
                <w:szCs w:val="20"/>
                <w:lang w:val="en-US"/>
              </w:rPr>
            </w:pPr>
            <w:r w:rsidRPr="00A7526A">
              <w:rPr>
                <w:rFonts w:ascii="Times New Roman" w:hAnsi="Times New Roman" w:cs="Times New Roman"/>
                <w:sz w:val="20"/>
                <w:szCs w:val="20"/>
                <w:lang w:val="en-US"/>
              </w:rPr>
              <w:t>53</w:t>
            </w:r>
          </w:p>
          <w:p w:rsidR="00D26397" w:rsidRPr="00A7526A" w:rsidRDefault="00D26397" w:rsidP="00AA06B7">
            <w:pPr>
              <w:spacing w:after="0" w:line="240" w:lineRule="auto"/>
              <w:jc w:val="center"/>
              <w:rPr>
                <w:rFonts w:ascii="Times New Roman" w:hAnsi="Times New Roman" w:cs="Times New Roman"/>
                <w:sz w:val="20"/>
                <w:szCs w:val="20"/>
                <w:lang w:val="en-US"/>
              </w:rPr>
            </w:pPr>
          </w:p>
          <w:p w:rsidR="00D26397" w:rsidRPr="00C713CB" w:rsidRDefault="00D26397" w:rsidP="00AA06B7">
            <w:pPr>
              <w:spacing w:after="0" w:line="240" w:lineRule="auto"/>
              <w:jc w:val="center"/>
              <w:rPr>
                <w:rFonts w:ascii="Times New Roman" w:hAnsi="Times New Roman" w:cs="Times New Roman"/>
                <w:color w:val="FF0000"/>
                <w:sz w:val="20"/>
                <w:szCs w:val="20"/>
                <w:lang w:val="en-US"/>
              </w:rPr>
            </w:pPr>
            <w:r w:rsidRPr="00A7526A">
              <w:rPr>
                <w:rFonts w:ascii="Times New Roman" w:hAnsi="Times New Roman" w:cs="Times New Roman"/>
                <w:sz w:val="20"/>
                <w:szCs w:val="20"/>
                <w:lang w:val="en-US"/>
              </w:rPr>
              <w:t>10</w:t>
            </w:r>
          </w:p>
        </w:tc>
        <w:tc>
          <w:tcPr>
            <w:tcW w:w="2357" w:type="dxa"/>
            <w:tcBorders>
              <w:top w:val="single" w:sz="4" w:space="0" w:color="auto"/>
              <w:left w:val="single" w:sz="4" w:space="0" w:color="auto"/>
              <w:bottom w:val="single" w:sz="4" w:space="0" w:color="auto"/>
              <w:right w:val="single" w:sz="4" w:space="0" w:color="auto"/>
            </w:tcBorders>
          </w:tcPr>
          <w:p w:rsidR="00D26397" w:rsidRDefault="00D26397" w:rsidP="00AA06B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8126</w:t>
            </w:r>
          </w:p>
          <w:p w:rsidR="00D26397" w:rsidRDefault="00D26397" w:rsidP="00AA06B7">
            <w:pPr>
              <w:spacing w:after="0" w:line="240" w:lineRule="auto"/>
              <w:jc w:val="center"/>
              <w:rPr>
                <w:rFonts w:ascii="Times New Roman" w:hAnsi="Times New Roman" w:cs="Times New Roman"/>
                <w:sz w:val="20"/>
                <w:szCs w:val="20"/>
              </w:rPr>
            </w:pPr>
          </w:p>
          <w:p w:rsidR="00D26397" w:rsidRDefault="00D26397" w:rsidP="00AA06B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4112</w:t>
            </w:r>
          </w:p>
          <w:p w:rsidR="00D26397" w:rsidRDefault="00D26397" w:rsidP="00AA06B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4014</w:t>
            </w:r>
          </w:p>
          <w:p w:rsidR="00D26397" w:rsidRDefault="00D26397" w:rsidP="00AA06B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2676</w:t>
            </w:r>
          </w:p>
          <w:p w:rsidR="00D26397" w:rsidRDefault="00D26397" w:rsidP="00AA06B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1469</w:t>
            </w:r>
          </w:p>
          <w:p w:rsidR="00D26397" w:rsidRDefault="00D26397" w:rsidP="00AA06B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364</w:t>
            </w:r>
          </w:p>
          <w:p w:rsidR="00D26397" w:rsidRDefault="00D26397" w:rsidP="00AA06B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246</w:t>
            </w:r>
          </w:p>
          <w:p w:rsidR="00D26397" w:rsidRDefault="00D26397" w:rsidP="00AA06B7">
            <w:pPr>
              <w:spacing w:after="0" w:line="240" w:lineRule="auto"/>
              <w:jc w:val="center"/>
              <w:rPr>
                <w:rFonts w:ascii="Times New Roman" w:hAnsi="Times New Roman" w:cs="Times New Roman"/>
                <w:sz w:val="20"/>
                <w:szCs w:val="20"/>
              </w:rPr>
            </w:pPr>
          </w:p>
          <w:p w:rsidR="00D26397" w:rsidRDefault="00D26397" w:rsidP="00AA06B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p w:rsidR="00D26397" w:rsidRDefault="00D26397" w:rsidP="00AA06B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3912</w:t>
            </w:r>
          </w:p>
          <w:p w:rsidR="00D26397" w:rsidRDefault="00D26397" w:rsidP="00AA06B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2206</w:t>
            </w:r>
          </w:p>
          <w:p w:rsidR="00D26397" w:rsidRDefault="00D26397" w:rsidP="00AA06B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1706</w:t>
            </w:r>
          </w:p>
          <w:p w:rsidR="00D26397" w:rsidRDefault="00D26397" w:rsidP="00AA06B7">
            <w:pPr>
              <w:spacing w:after="0" w:line="240" w:lineRule="auto"/>
              <w:jc w:val="center"/>
              <w:rPr>
                <w:rFonts w:ascii="Times New Roman" w:hAnsi="Times New Roman" w:cs="Times New Roman"/>
                <w:sz w:val="20"/>
                <w:szCs w:val="20"/>
              </w:rPr>
            </w:pPr>
          </w:p>
          <w:p w:rsidR="00D26397" w:rsidRDefault="00D26397" w:rsidP="00AA06B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57</w:t>
            </w:r>
          </w:p>
          <w:p w:rsidR="00D26397" w:rsidRDefault="00D26397" w:rsidP="00AA06B7">
            <w:pPr>
              <w:spacing w:after="0" w:line="240" w:lineRule="auto"/>
              <w:jc w:val="center"/>
              <w:rPr>
                <w:rFonts w:ascii="Times New Roman" w:hAnsi="Times New Roman" w:cs="Times New Roman"/>
                <w:sz w:val="20"/>
                <w:szCs w:val="20"/>
              </w:rPr>
            </w:pPr>
          </w:p>
          <w:p w:rsidR="00D26397" w:rsidRDefault="00D26397" w:rsidP="00AA06B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w:t>
            </w:r>
          </w:p>
        </w:tc>
      </w:tr>
      <w:tr w:rsidR="00D26397" w:rsidRPr="00C713CB" w:rsidTr="00AA06B7">
        <w:tc>
          <w:tcPr>
            <w:tcW w:w="2500" w:type="dxa"/>
            <w:tcBorders>
              <w:top w:val="single" w:sz="4" w:space="0" w:color="auto"/>
              <w:left w:val="single" w:sz="4" w:space="0" w:color="auto"/>
              <w:bottom w:val="single" w:sz="4" w:space="0" w:color="auto"/>
              <w:right w:val="single" w:sz="4" w:space="0" w:color="auto"/>
            </w:tcBorders>
          </w:tcPr>
          <w:p w:rsidR="00D26397" w:rsidRPr="00C713CB" w:rsidRDefault="00D26397" w:rsidP="00AA06B7">
            <w:pPr>
              <w:spacing w:after="0" w:line="240" w:lineRule="auto"/>
              <w:rPr>
                <w:rFonts w:ascii="Times New Roman" w:hAnsi="Times New Roman" w:cs="Times New Roman"/>
                <w:b/>
                <w:sz w:val="20"/>
                <w:szCs w:val="20"/>
              </w:rPr>
            </w:pPr>
            <w:r w:rsidRPr="00C713CB">
              <w:rPr>
                <w:rFonts w:ascii="Times New Roman" w:hAnsi="Times New Roman" w:cs="Times New Roman"/>
                <w:b/>
                <w:sz w:val="20"/>
                <w:szCs w:val="20"/>
              </w:rPr>
              <w:t>14. Дети до 1 года</w:t>
            </w:r>
          </w:p>
          <w:p w:rsidR="00D26397" w:rsidRPr="00C713CB" w:rsidRDefault="00D26397" w:rsidP="00AA06B7">
            <w:pPr>
              <w:spacing w:after="0" w:line="240" w:lineRule="auto"/>
              <w:rPr>
                <w:rFonts w:ascii="Times New Roman" w:hAnsi="Times New Roman" w:cs="Times New Roman"/>
                <w:b/>
                <w:sz w:val="20"/>
                <w:szCs w:val="20"/>
              </w:rPr>
            </w:pPr>
            <w:r w:rsidRPr="00C713CB">
              <w:rPr>
                <w:rFonts w:ascii="Times New Roman" w:hAnsi="Times New Roman" w:cs="Times New Roman"/>
                <w:b/>
                <w:sz w:val="20"/>
                <w:szCs w:val="20"/>
              </w:rPr>
              <w:t>15. Женщин фертильного возраста</w:t>
            </w:r>
          </w:p>
          <w:p w:rsidR="00D26397" w:rsidRDefault="00D26397" w:rsidP="00AA06B7">
            <w:pPr>
              <w:spacing w:after="0" w:line="240" w:lineRule="auto"/>
              <w:rPr>
                <w:rFonts w:ascii="Times New Roman" w:hAnsi="Times New Roman" w:cs="Times New Roman"/>
                <w:b/>
                <w:sz w:val="20"/>
                <w:szCs w:val="20"/>
              </w:rPr>
            </w:pPr>
          </w:p>
          <w:p w:rsidR="00D26397" w:rsidRPr="00C713CB" w:rsidRDefault="00D26397" w:rsidP="00AA06B7">
            <w:pPr>
              <w:spacing w:after="0" w:line="240" w:lineRule="auto"/>
              <w:rPr>
                <w:rFonts w:ascii="Times New Roman" w:hAnsi="Times New Roman" w:cs="Times New Roman"/>
                <w:b/>
                <w:sz w:val="20"/>
                <w:szCs w:val="20"/>
              </w:rPr>
            </w:pPr>
            <w:r>
              <w:rPr>
                <w:rFonts w:ascii="Times New Roman" w:hAnsi="Times New Roman" w:cs="Times New Roman"/>
                <w:b/>
                <w:sz w:val="20"/>
                <w:szCs w:val="20"/>
              </w:rPr>
              <w:t>16. Инвалиды по общему заболевани</w:t>
            </w:r>
            <w:r w:rsidRPr="00C713CB">
              <w:rPr>
                <w:rFonts w:ascii="Times New Roman" w:hAnsi="Times New Roman" w:cs="Times New Roman"/>
                <w:b/>
                <w:sz w:val="20"/>
                <w:szCs w:val="20"/>
              </w:rPr>
              <w:t>ю</w:t>
            </w:r>
          </w:p>
          <w:p w:rsidR="00D26397" w:rsidRPr="00C713CB" w:rsidRDefault="00D26397" w:rsidP="00AA06B7">
            <w:pPr>
              <w:spacing w:after="0" w:line="240" w:lineRule="auto"/>
              <w:rPr>
                <w:rFonts w:ascii="Times New Roman" w:hAnsi="Times New Roman" w:cs="Times New Roman"/>
                <w:b/>
                <w:sz w:val="20"/>
                <w:szCs w:val="20"/>
              </w:rPr>
            </w:pPr>
            <w:r w:rsidRPr="00C713CB">
              <w:rPr>
                <w:rFonts w:ascii="Times New Roman" w:hAnsi="Times New Roman" w:cs="Times New Roman"/>
                <w:b/>
                <w:sz w:val="20"/>
                <w:szCs w:val="20"/>
              </w:rPr>
              <w:t>17. – всего</w:t>
            </w:r>
          </w:p>
          <w:p w:rsidR="00D26397" w:rsidRPr="00C713CB" w:rsidRDefault="00D26397" w:rsidP="00AA06B7">
            <w:pPr>
              <w:spacing w:after="0" w:line="240" w:lineRule="auto"/>
              <w:rPr>
                <w:rFonts w:ascii="Times New Roman" w:hAnsi="Times New Roman" w:cs="Times New Roman"/>
                <w:b/>
                <w:sz w:val="20"/>
                <w:szCs w:val="20"/>
              </w:rPr>
            </w:pPr>
          </w:p>
          <w:p w:rsidR="00D26397" w:rsidRPr="00C713CB" w:rsidRDefault="00D26397" w:rsidP="00AA06B7">
            <w:pPr>
              <w:spacing w:after="0" w:line="240" w:lineRule="auto"/>
              <w:rPr>
                <w:rFonts w:ascii="Times New Roman" w:hAnsi="Times New Roman" w:cs="Times New Roman"/>
                <w:b/>
                <w:sz w:val="20"/>
                <w:szCs w:val="20"/>
              </w:rPr>
            </w:pPr>
            <w:r w:rsidRPr="00C713CB">
              <w:rPr>
                <w:rFonts w:ascii="Times New Roman" w:hAnsi="Times New Roman" w:cs="Times New Roman"/>
                <w:b/>
                <w:sz w:val="20"/>
                <w:szCs w:val="20"/>
              </w:rPr>
              <w:t>18. – получившие впервые</w:t>
            </w:r>
          </w:p>
          <w:p w:rsidR="00D26397" w:rsidRDefault="00D26397" w:rsidP="00AA06B7">
            <w:pPr>
              <w:spacing w:after="0" w:line="240" w:lineRule="auto"/>
              <w:rPr>
                <w:rFonts w:ascii="Times New Roman" w:hAnsi="Times New Roman" w:cs="Times New Roman"/>
                <w:b/>
                <w:sz w:val="20"/>
                <w:szCs w:val="20"/>
              </w:rPr>
            </w:pPr>
          </w:p>
          <w:p w:rsidR="00D26397" w:rsidRPr="00C713CB" w:rsidRDefault="00D26397" w:rsidP="00AA06B7">
            <w:pPr>
              <w:spacing w:after="0" w:line="240" w:lineRule="auto"/>
              <w:rPr>
                <w:rFonts w:ascii="Times New Roman" w:hAnsi="Times New Roman" w:cs="Times New Roman"/>
                <w:b/>
                <w:sz w:val="20"/>
                <w:szCs w:val="20"/>
              </w:rPr>
            </w:pPr>
            <w:r w:rsidRPr="00C713CB">
              <w:rPr>
                <w:rFonts w:ascii="Times New Roman" w:hAnsi="Times New Roman" w:cs="Times New Roman"/>
                <w:b/>
                <w:sz w:val="20"/>
                <w:szCs w:val="20"/>
              </w:rPr>
              <w:t>19.всего население района</w:t>
            </w:r>
          </w:p>
        </w:tc>
        <w:tc>
          <w:tcPr>
            <w:tcW w:w="2357" w:type="dxa"/>
            <w:tcBorders>
              <w:top w:val="single" w:sz="4" w:space="0" w:color="auto"/>
              <w:left w:val="single" w:sz="4" w:space="0" w:color="auto"/>
              <w:bottom w:val="single" w:sz="4" w:space="0" w:color="auto"/>
              <w:right w:val="single" w:sz="4" w:space="0" w:color="auto"/>
            </w:tcBorders>
          </w:tcPr>
          <w:p w:rsidR="00D26397" w:rsidRPr="00C713CB" w:rsidRDefault="00D26397" w:rsidP="00AA06B7">
            <w:pPr>
              <w:jc w:val="center"/>
              <w:rPr>
                <w:rFonts w:ascii="Times New Roman" w:hAnsi="Times New Roman" w:cs="Times New Roman"/>
                <w:sz w:val="20"/>
                <w:szCs w:val="20"/>
              </w:rPr>
            </w:pPr>
            <w:r w:rsidRPr="00C713CB">
              <w:rPr>
                <w:rFonts w:ascii="Times New Roman" w:hAnsi="Times New Roman" w:cs="Times New Roman"/>
                <w:sz w:val="20"/>
                <w:szCs w:val="20"/>
              </w:rPr>
              <w:t>174</w:t>
            </w:r>
          </w:p>
          <w:p w:rsidR="00D26397" w:rsidRPr="00C713CB" w:rsidRDefault="00D26397" w:rsidP="00AA06B7">
            <w:pPr>
              <w:jc w:val="center"/>
              <w:rPr>
                <w:rFonts w:ascii="Times New Roman" w:hAnsi="Times New Roman" w:cs="Times New Roman"/>
                <w:sz w:val="20"/>
                <w:szCs w:val="20"/>
              </w:rPr>
            </w:pPr>
            <w:r w:rsidRPr="00C713CB">
              <w:rPr>
                <w:rFonts w:ascii="Times New Roman" w:hAnsi="Times New Roman" w:cs="Times New Roman"/>
                <w:sz w:val="20"/>
                <w:szCs w:val="20"/>
              </w:rPr>
              <w:t>2811</w:t>
            </w:r>
          </w:p>
          <w:p w:rsidR="00D26397" w:rsidRPr="00C713CB" w:rsidRDefault="00D26397" w:rsidP="00AA06B7">
            <w:pPr>
              <w:jc w:val="center"/>
              <w:rPr>
                <w:rFonts w:ascii="Times New Roman" w:hAnsi="Times New Roman" w:cs="Times New Roman"/>
                <w:sz w:val="20"/>
                <w:szCs w:val="20"/>
              </w:rPr>
            </w:pPr>
          </w:p>
          <w:p w:rsidR="00D26397" w:rsidRPr="00C713CB" w:rsidRDefault="00D26397" w:rsidP="00AA06B7">
            <w:pPr>
              <w:jc w:val="center"/>
              <w:rPr>
                <w:rFonts w:ascii="Times New Roman" w:hAnsi="Times New Roman" w:cs="Times New Roman"/>
                <w:sz w:val="20"/>
                <w:szCs w:val="20"/>
              </w:rPr>
            </w:pPr>
            <w:r w:rsidRPr="00C713CB">
              <w:rPr>
                <w:rFonts w:ascii="Times New Roman" w:hAnsi="Times New Roman" w:cs="Times New Roman"/>
                <w:sz w:val="20"/>
                <w:szCs w:val="20"/>
              </w:rPr>
              <w:t>659</w:t>
            </w:r>
          </w:p>
          <w:p w:rsidR="00D26397" w:rsidRPr="00C713CB" w:rsidRDefault="00D26397" w:rsidP="00AA06B7">
            <w:pPr>
              <w:jc w:val="center"/>
              <w:rPr>
                <w:rFonts w:ascii="Times New Roman" w:hAnsi="Times New Roman" w:cs="Times New Roman"/>
                <w:sz w:val="20"/>
                <w:szCs w:val="20"/>
              </w:rPr>
            </w:pPr>
          </w:p>
          <w:p w:rsidR="00D26397" w:rsidRPr="00C713CB" w:rsidRDefault="00D26397" w:rsidP="00AA06B7">
            <w:pPr>
              <w:jc w:val="center"/>
              <w:rPr>
                <w:rFonts w:ascii="Times New Roman" w:hAnsi="Times New Roman" w:cs="Times New Roman"/>
                <w:sz w:val="20"/>
                <w:szCs w:val="20"/>
              </w:rPr>
            </w:pPr>
            <w:r w:rsidRPr="00C713CB">
              <w:rPr>
                <w:rFonts w:ascii="Times New Roman" w:hAnsi="Times New Roman" w:cs="Times New Roman"/>
                <w:sz w:val="20"/>
                <w:szCs w:val="20"/>
              </w:rPr>
              <w:t>48</w:t>
            </w:r>
          </w:p>
          <w:p w:rsidR="00D26397" w:rsidRPr="00C713CB" w:rsidRDefault="00D26397" w:rsidP="00AA06B7">
            <w:pPr>
              <w:jc w:val="center"/>
              <w:rPr>
                <w:rFonts w:ascii="Times New Roman" w:hAnsi="Times New Roman" w:cs="Times New Roman"/>
                <w:sz w:val="20"/>
                <w:szCs w:val="20"/>
              </w:rPr>
            </w:pPr>
            <w:r w:rsidRPr="00C713CB">
              <w:rPr>
                <w:rFonts w:ascii="Times New Roman" w:hAnsi="Times New Roman" w:cs="Times New Roman"/>
                <w:b/>
                <w:sz w:val="20"/>
                <w:szCs w:val="20"/>
              </w:rPr>
              <w:t>11869</w:t>
            </w:r>
            <w:r w:rsidRPr="00C713CB">
              <w:rPr>
                <w:rFonts w:ascii="Times New Roman" w:hAnsi="Times New Roman" w:cs="Times New Roman"/>
                <w:sz w:val="20"/>
                <w:szCs w:val="20"/>
              </w:rPr>
              <w:t xml:space="preserve">              </w:t>
            </w:r>
          </w:p>
        </w:tc>
        <w:tc>
          <w:tcPr>
            <w:tcW w:w="2357" w:type="dxa"/>
            <w:tcBorders>
              <w:top w:val="single" w:sz="4" w:space="0" w:color="auto"/>
              <w:left w:val="single" w:sz="4" w:space="0" w:color="auto"/>
              <w:bottom w:val="single" w:sz="4" w:space="0" w:color="auto"/>
              <w:right w:val="single" w:sz="4" w:space="0" w:color="auto"/>
            </w:tcBorders>
          </w:tcPr>
          <w:p w:rsidR="00D26397" w:rsidRPr="00282C11" w:rsidRDefault="00D26397" w:rsidP="00AA06B7">
            <w:pPr>
              <w:jc w:val="center"/>
              <w:rPr>
                <w:rFonts w:ascii="Times New Roman" w:hAnsi="Times New Roman" w:cs="Times New Roman"/>
                <w:b/>
                <w:sz w:val="20"/>
                <w:szCs w:val="20"/>
              </w:rPr>
            </w:pPr>
            <w:r w:rsidRPr="00282C11">
              <w:rPr>
                <w:rFonts w:ascii="Times New Roman" w:hAnsi="Times New Roman" w:cs="Times New Roman"/>
                <w:b/>
                <w:sz w:val="20"/>
                <w:szCs w:val="20"/>
                <w:lang w:val="en-US"/>
              </w:rPr>
              <w:t>1</w:t>
            </w:r>
            <w:r w:rsidRPr="00282C11">
              <w:rPr>
                <w:rFonts w:ascii="Times New Roman" w:hAnsi="Times New Roman" w:cs="Times New Roman"/>
                <w:b/>
                <w:sz w:val="20"/>
                <w:szCs w:val="20"/>
              </w:rPr>
              <w:t>57</w:t>
            </w:r>
          </w:p>
          <w:p w:rsidR="00D26397" w:rsidRPr="00282C11" w:rsidRDefault="00D26397" w:rsidP="00AA06B7">
            <w:pPr>
              <w:jc w:val="center"/>
              <w:rPr>
                <w:rFonts w:ascii="Times New Roman" w:hAnsi="Times New Roman" w:cs="Times New Roman"/>
                <w:b/>
                <w:sz w:val="20"/>
                <w:szCs w:val="20"/>
                <w:lang w:val="en-US"/>
              </w:rPr>
            </w:pPr>
            <w:r w:rsidRPr="00282C11">
              <w:rPr>
                <w:rFonts w:ascii="Times New Roman" w:hAnsi="Times New Roman" w:cs="Times New Roman"/>
                <w:b/>
                <w:sz w:val="20"/>
                <w:szCs w:val="20"/>
                <w:lang w:val="en-US"/>
              </w:rPr>
              <w:t>2563</w:t>
            </w:r>
          </w:p>
          <w:p w:rsidR="00D26397" w:rsidRPr="00C713CB" w:rsidRDefault="00D26397" w:rsidP="00AA06B7">
            <w:pPr>
              <w:jc w:val="center"/>
              <w:rPr>
                <w:rFonts w:ascii="Times New Roman" w:hAnsi="Times New Roman" w:cs="Times New Roman"/>
                <w:b/>
                <w:color w:val="FF0000"/>
                <w:sz w:val="20"/>
                <w:szCs w:val="20"/>
                <w:lang w:val="en-US"/>
              </w:rPr>
            </w:pPr>
          </w:p>
          <w:p w:rsidR="00D26397" w:rsidRPr="00142318" w:rsidRDefault="00D26397" w:rsidP="00AA06B7">
            <w:pPr>
              <w:jc w:val="center"/>
              <w:rPr>
                <w:rFonts w:ascii="Times New Roman" w:hAnsi="Times New Roman" w:cs="Times New Roman"/>
                <w:b/>
                <w:sz w:val="20"/>
                <w:szCs w:val="20"/>
              </w:rPr>
            </w:pPr>
            <w:r w:rsidRPr="00142318">
              <w:rPr>
                <w:rFonts w:ascii="Times New Roman" w:hAnsi="Times New Roman" w:cs="Times New Roman"/>
                <w:b/>
                <w:sz w:val="20"/>
                <w:szCs w:val="20"/>
                <w:lang w:val="en-US"/>
              </w:rPr>
              <w:t>6</w:t>
            </w:r>
            <w:r w:rsidRPr="00142318">
              <w:rPr>
                <w:rFonts w:ascii="Times New Roman" w:hAnsi="Times New Roman" w:cs="Times New Roman"/>
                <w:b/>
                <w:sz w:val="20"/>
                <w:szCs w:val="20"/>
              </w:rPr>
              <w:t>68</w:t>
            </w:r>
          </w:p>
          <w:p w:rsidR="00D26397" w:rsidRPr="00142318" w:rsidRDefault="00D26397" w:rsidP="00AA06B7">
            <w:pPr>
              <w:jc w:val="center"/>
              <w:rPr>
                <w:rFonts w:ascii="Times New Roman" w:hAnsi="Times New Roman" w:cs="Times New Roman"/>
                <w:b/>
                <w:sz w:val="20"/>
                <w:szCs w:val="20"/>
                <w:lang w:val="en-US"/>
              </w:rPr>
            </w:pPr>
          </w:p>
          <w:p w:rsidR="00D26397" w:rsidRPr="00142318" w:rsidRDefault="00D26397" w:rsidP="00AA06B7">
            <w:pPr>
              <w:jc w:val="center"/>
              <w:rPr>
                <w:rFonts w:ascii="Times New Roman" w:hAnsi="Times New Roman" w:cs="Times New Roman"/>
                <w:b/>
                <w:sz w:val="20"/>
                <w:szCs w:val="20"/>
              </w:rPr>
            </w:pPr>
            <w:r w:rsidRPr="00142318">
              <w:rPr>
                <w:rFonts w:ascii="Times New Roman" w:hAnsi="Times New Roman" w:cs="Times New Roman"/>
                <w:b/>
                <w:sz w:val="20"/>
                <w:szCs w:val="20"/>
              </w:rPr>
              <w:t>59</w:t>
            </w:r>
          </w:p>
          <w:p w:rsidR="00D26397" w:rsidRPr="00C713CB" w:rsidRDefault="00D26397" w:rsidP="00AA06B7">
            <w:pPr>
              <w:jc w:val="center"/>
              <w:rPr>
                <w:rFonts w:ascii="Times New Roman" w:hAnsi="Times New Roman" w:cs="Times New Roman"/>
                <w:b/>
                <w:sz w:val="20"/>
                <w:szCs w:val="20"/>
                <w:lang w:val="en-US"/>
              </w:rPr>
            </w:pPr>
            <w:r w:rsidRPr="00C713CB">
              <w:rPr>
                <w:rFonts w:ascii="Times New Roman" w:hAnsi="Times New Roman" w:cs="Times New Roman"/>
                <w:b/>
                <w:sz w:val="20"/>
                <w:szCs w:val="20"/>
                <w:lang w:val="en-US"/>
              </w:rPr>
              <w:t>11218</w:t>
            </w:r>
          </w:p>
        </w:tc>
        <w:tc>
          <w:tcPr>
            <w:tcW w:w="2357" w:type="dxa"/>
            <w:tcBorders>
              <w:top w:val="single" w:sz="4" w:space="0" w:color="auto"/>
              <w:left w:val="single" w:sz="4" w:space="0" w:color="auto"/>
              <w:bottom w:val="single" w:sz="4" w:space="0" w:color="auto"/>
              <w:right w:val="single" w:sz="4" w:space="0" w:color="auto"/>
            </w:tcBorders>
          </w:tcPr>
          <w:p w:rsidR="00D26397" w:rsidRDefault="001033F3" w:rsidP="00AA06B7">
            <w:pPr>
              <w:jc w:val="center"/>
              <w:rPr>
                <w:rFonts w:ascii="Times New Roman" w:hAnsi="Times New Roman" w:cs="Times New Roman"/>
                <w:b/>
                <w:sz w:val="20"/>
                <w:szCs w:val="20"/>
              </w:rPr>
            </w:pPr>
            <w:r>
              <w:rPr>
                <w:rFonts w:ascii="Times New Roman" w:hAnsi="Times New Roman" w:cs="Times New Roman"/>
                <w:b/>
                <w:sz w:val="20"/>
                <w:szCs w:val="20"/>
              </w:rPr>
              <w:t>157</w:t>
            </w:r>
          </w:p>
          <w:p w:rsidR="00D26397" w:rsidRDefault="00D26397" w:rsidP="00AA06B7">
            <w:pPr>
              <w:jc w:val="center"/>
              <w:rPr>
                <w:rFonts w:ascii="Times New Roman" w:hAnsi="Times New Roman" w:cs="Times New Roman"/>
                <w:b/>
                <w:sz w:val="20"/>
                <w:szCs w:val="20"/>
              </w:rPr>
            </w:pPr>
            <w:r>
              <w:rPr>
                <w:rFonts w:ascii="Times New Roman" w:hAnsi="Times New Roman" w:cs="Times New Roman"/>
                <w:b/>
                <w:sz w:val="20"/>
                <w:szCs w:val="20"/>
              </w:rPr>
              <w:t>2393</w:t>
            </w:r>
          </w:p>
          <w:p w:rsidR="00D26397" w:rsidRDefault="00D26397" w:rsidP="00AA06B7">
            <w:pPr>
              <w:jc w:val="center"/>
              <w:rPr>
                <w:rFonts w:ascii="Times New Roman" w:hAnsi="Times New Roman" w:cs="Times New Roman"/>
                <w:b/>
                <w:sz w:val="20"/>
                <w:szCs w:val="20"/>
              </w:rPr>
            </w:pPr>
          </w:p>
          <w:p w:rsidR="00D26397" w:rsidRDefault="00D26397" w:rsidP="00AA06B7">
            <w:pPr>
              <w:jc w:val="center"/>
              <w:rPr>
                <w:rFonts w:ascii="Times New Roman" w:hAnsi="Times New Roman" w:cs="Times New Roman"/>
                <w:b/>
                <w:sz w:val="20"/>
                <w:szCs w:val="20"/>
              </w:rPr>
            </w:pPr>
            <w:r>
              <w:rPr>
                <w:rFonts w:ascii="Times New Roman" w:hAnsi="Times New Roman" w:cs="Times New Roman"/>
                <w:b/>
                <w:sz w:val="20"/>
                <w:szCs w:val="20"/>
              </w:rPr>
              <w:t>650</w:t>
            </w:r>
          </w:p>
          <w:p w:rsidR="00D26397" w:rsidRDefault="00D26397" w:rsidP="00AA06B7">
            <w:pPr>
              <w:jc w:val="center"/>
              <w:rPr>
                <w:rFonts w:ascii="Times New Roman" w:hAnsi="Times New Roman" w:cs="Times New Roman"/>
                <w:b/>
                <w:sz w:val="20"/>
                <w:szCs w:val="20"/>
              </w:rPr>
            </w:pPr>
          </w:p>
          <w:p w:rsidR="00D26397" w:rsidRDefault="00D26397" w:rsidP="00AA06B7">
            <w:pPr>
              <w:jc w:val="center"/>
              <w:rPr>
                <w:rFonts w:ascii="Times New Roman" w:hAnsi="Times New Roman" w:cs="Times New Roman"/>
                <w:b/>
                <w:sz w:val="20"/>
                <w:szCs w:val="20"/>
              </w:rPr>
            </w:pPr>
            <w:r>
              <w:rPr>
                <w:rFonts w:ascii="Times New Roman" w:hAnsi="Times New Roman" w:cs="Times New Roman"/>
                <w:b/>
                <w:sz w:val="20"/>
                <w:szCs w:val="20"/>
              </w:rPr>
              <w:t>46</w:t>
            </w:r>
          </w:p>
          <w:p w:rsidR="00D26397" w:rsidRPr="00986076" w:rsidRDefault="00D26397" w:rsidP="00AA06B7">
            <w:pPr>
              <w:jc w:val="center"/>
              <w:rPr>
                <w:rFonts w:ascii="Times New Roman" w:hAnsi="Times New Roman" w:cs="Times New Roman"/>
                <w:b/>
                <w:sz w:val="20"/>
                <w:szCs w:val="20"/>
              </w:rPr>
            </w:pPr>
            <w:r>
              <w:rPr>
                <w:rFonts w:ascii="Times New Roman" w:hAnsi="Times New Roman" w:cs="Times New Roman"/>
                <w:b/>
                <w:sz w:val="20"/>
                <w:szCs w:val="20"/>
              </w:rPr>
              <w:t>10802</w:t>
            </w:r>
          </w:p>
        </w:tc>
      </w:tr>
    </w:tbl>
    <w:p w:rsidR="00D26397" w:rsidRPr="009E21DA" w:rsidRDefault="00D26397" w:rsidP="00D26397">
      <w:pPr>
        <w:ind w:firstLine="708"/>
        <w:jc w:val="both"/>
        <w:rPr>
          <w:rFonts w:ascii="Times New Roman" w:hAnsi="Times New Roman" w:cs="Times New Roman"/>
          <w:sz w:val="28"/>
          <w:szCs w:val="28"/>
        </w:rPr>
      </w:pPr>
      <w:r w:rsidRPr="009E21DA">
        <w:rPr>
          <w:rFonts w:ascii="Times New Roman" w:hAnsi="Times New Roman" w:cs="Times New Roman"/>
          <w:sz w:val="28"/>
          <w:szCs w:val="28"/>
        </w:rPr>
        <w:t>Численность насе</w:t>
      </w:r>
      <w:r>
        <w:rPr>
          <w:rFonts w:ascii="Times New Roman" w:hAnsi="Times New Roman" w:cs="Times New Roman"/>
          <w:sz w:val="28"/>
          <w:szCs w:val="28"/>
        </w:rPr>
        <w:t>ления за последние 6 лет неуклонно снижается</w:t>
      </w:r>
      <w:r w:rsidRPr="009E21DA">
        <w:rPr>
          <w:rFonts w:ascii="Times New Roman" w:hAnsi="Times New Roman" w:cs="Times New Roman"/>
          <w:sz w:val="28"/>
          <w:szCs w:val="28"/>
        </w:rPr>
        <w:t>, и за послед</w:t>
      </w:r>
      <w:r>
        <w:rPr>
          <w:rFonts w:ascii="Times New Roman" w:hAnsi="Times New Roman" w:cs="Times New Roman"/>
          <w:sz w:val="28"/>
          <w:szCs w:val="28"/>
        </w:rPr>
        <w:t>ние три года уменьшилась на 9,0</w:t>
      </w:r>
      <w:r w:rsidRPr="009E21DA">
        <w:rPr>
          <w:rFonts w:ascii="Times New Roman" w:hAnsi="Times New Roman" w:cs="Times New Roman"/>
          <w:sz w:val="28"/>
          <w:szCs w:val="28"/>
        </w:rPr>
        <w:t xml:space="preserve"> %. Уменьш</w:t>
      </w:r>
      <w:r>
        <w:rPr>
          <w:rFonts w:ascii="Times New Roman" w:hAnsi="Times New Roman" w:cs="Times New Roman"/>
          <w:sz w:val="28"/>
          <w:szCs w:val="28"/>
        </w:rPr>
        <w:t>илось количество детей  на 6,2% по сравнению с 2013</w:t>
      </w:r>
      <w:r w:rsidRPr="009E21DA">
        <w:rPr>
          <w:rFonts w:ascii="Times New Roman" w:hAnsi="Times New Roman" w:cs="Times New Roman"/>
          <w:sz w:val="28"/>
          <w:szCs w:val="28"/>
        </w:rPr>
        <w:t xml:space="preserve"> г. </w:t>
      </w:r>
      <w:r>
        <w:rPr>
          <w:rFonts w:ascii="Times New Roman" w:hAnsi="Times New Roman" w:cs="Times New Roman"/>
          <w:sz w:val="28"/>
          <w:szCs w:val="28"/>
        </w:rPr>
        <w:t>(в 2013г. – с 2852 человек до 2676 человек в 2015</w:t>
      </w:r>
      <w:r w:rsidRPr="009E21DA">
        <w:rPr>
          <w:rFonts w:ascii="Times New Roman" w:hAnsi="Times New Roman" w:cs="Times New Roman"/>
          <w:sz w:val="28"/>
          <w:szCs w:val="28"/>
        </w:rPr>
        <w:t>г.).  Количество молодеж</w:t>
      </w:r>
      <w:r>
        <w:rPr>
          <w:rFonts w:ascii="Times New Roman" w:hAnsi="Times New Roman" w:cs="Times New Roman"/>
          <w:sz w:val="28"/>
          <w:szCs w:val="28"/>
        </w:rPr>
        <w:t>и до 30 лет  уменьшилось на 25,2</w:t>
      </w:r>
      <w:r w:rsidRPr="009E21DA">
        <w:rPr>
          <w:rFonts w:ascii="Times New Roman" w:hAnsi="Times New Roman" w:cs="Times New Roman"/>
          <w:sz w:val="28"/>
          <w:szCs w:val="28"/>
        </w:rPr>
        <w:t>%</w:t>
      </w:r>
      <w:r>
        <w:rPr>
          <w:rFonts w:ascii="Times New Roman" w:hAnsi="Times New Roman" w:cs="Times New Roman"/>
          <w:sz w:val="28"/>
          <w:szCs w:val="28"/>
        </w:rPr>
        <w:t xml:space="preserve"> за 3 года</w:t>
      </w:r>
      <w:r w:rsidRPr="009E21DA">
        <w:rPr>
          <w:rFonts w:ascii="Times New Roman" w:hAnsi="Times New Roman" w:cs="Times New Roman"/>
          <w:sz w:val="28"/>
          <w:szCs w:val="28"/>
        </w:rPr>
        <w:t xml:space="preserve"> . </w:t>
      </w:r>
    </w:p>
    <w:p w:rsidR="00D26397" w:rsidRPr="009E21DA" w:rsidRDefault="00D26397" w:rsidP="00D26397">
      <w:pPr>
        <w:ind w:firstLine="425"/>
        <w:jc w:val="both"/>
        <w:rPr>
          <w:rFonts w:ascii="Times New Roman" w:hAnsi="Times New Roman" w:cs="Times New Roman"/>
          <w:sz w:val="28"/>
          <w:szCs w:val="28"/>
        </w:rPr>
      </w:pPr>
      <w:r>
        <w:rPr>
          <w:rFonts w:ascii="Times New Roman" w:hAnsi="Times New Roman" w:cs="Times New Roman"/>
          <w:sz w:val="28"/>
          <w:szCs w:val="28"/>
        </w:rPr>
        <w:lastRenderedPageBreak/>
        <w:tab/>
        <w:t xml:space="preserve"> По сравнению с 2013</w:t>
      </w:r>
      <w:r w:rsidRPr="009E21DA">
        <w:rPr>
          <w:rFonts w:ascii="Times New Roman" w:hAnsi="Times New Roman" w:cs="Times New Roman"/>
          <w:sz w:val="28"/>
          <w:szCs w:val="28"/>
        </w:rPr>
        <w:t>г. количество работающе</w:t>
      </w:r>
      <w:r>
        <w:rPr>
          <w:rFonts w:ascii="Times New Roman" w:hAnsi="Times New Roman" w:cs="Times New Roman"/>
          <w:sz w:val="28"/>
          <w:szCs w:val="28"/>
        </w:rPr>
        <w:t>го населения уменьшилось на 40,5</w:t>
      </w:r>
      <w:r w:rsidRPr="009E21DA">
        <w:rPr>
          <w:rFonts w:ascii="Times New Roman" w:hAnsi="Times New Roman" w:cs="Times New Roman"/>
          <w:sz w:val="28"/>
          <w:szCs w:val="28"/>
        </w:rPr>
        <w:t>%.</w:t>
      </w:r>
    </w:p>
    <w:p w:rsidR="00D26397" w:rsidRPr="00A7526A" w:rsidRDefault="00D26397" w:rsidP="00D26397">
      <w:pPr>
        <w:ind w:firstLine="425"/>
        <w:jc w:val="both"/>
        <w:rPr>
          <w:rFonts w:ascii="Times New Roman" w:hAnsi="Times New Roman" w:cs="Times New Roman"/>
          <w:sz w:val="28"/>
          <w:szCs w:val="28"/>
        </w:rPr>
      </w:pPr>
      <w:r w:rsidRPr="009E21DA">
        <w:rPr>
          <w:rFonts w:ascii="Times New Roman" w:hAnsi="Times New Roman" w:cs="Times New Roman"/>
          <w:color w:val="FF0000"/>
          <w:sz w:val="28"/>
          <w:szCs w:val="28"/>
        </w:rPr>
        <w:tab/>
      </w:r>
      <w:r w:rsidRPr="00A7526A">
        <w:rPr>
          <w:rFonts w:ascii="Times New Roman" w:hAnsi="Times New Roman" w:cs="Times New Roman"/>
          <w:sz w:val="28"/>
          <w:szCs w:val="28"/>
        </w:rPr>
        <w:t>Количество прож</w:t>
      </w:r>
      <w:r>
        <w:rPr>
          <w:rFonts w:ascii="Times New Roman" w:hAnsi="Times New Roman" w:cs="Times New Roman"/>
          <w:sz w:val="28"/>
          <w:szCs w:val="28"/>
        </w:rPr>
        <w:t>ивающих в районе эвенков увеличилось на 4</w:t>
      </w:r>
      <w:r w:rsidRPr="00A7526A">
        <w:rPr>
          <w:rFonts w:ascii="Times New Roman" w:hAnsi="Times New Roman" w:cs="Times New Roman"/>
          <w:sz w:val="28"/>
          <w:szCs w:val="28"/>
        </w:rPr>
        <w:t xml:space="preserve"> человек</w:t>
      </w:r>
      <w:r>
        <w:rPr>
          <w:rFonts w:ascii="Times New Roman" w:hAnsi="Times New Roman" w:cs="Times New Roman"/>
          <w:sz w:val="28"/>
          <w:szCs w:val="28"/>
        </w:rPr>
        <w:t>а в связи с приездом лиц данной категории на постоянное место жительства</w:t>
      </w:r>
      <w:r w:rsidRPr="00A7526A">
        <w:rPr>
          <w:rFonts w:ascii="Times New Roman" w:hAnsi="Times New Roman" w:cs="Times New Roman"/>
          <w:sz w:val="28"/>
          <w:szCs w:val="28"/>
        </w:rPr>
        <w:t xml:space="preserve">. </w:t>
      </w:r>
    </w:p>
    <w:p w:rsidR="00D26397" w:rsidRPr="009E21DA" w:rsidRDefault="00D26397" w:rsidP="00D26397">
      <w:pPr>
        <w:ind w:firstLine="425"/>
        <w:jc w:val="both"/>
        <w:rPr>
          <w:rFonts w:ascii="Times New Roman" w:hAnsi="Times New Roman" w:cs="Times New Roman"/>
          <w:sz w:val="28"/>
          <w:szCs w:val="28"/>
        </w:rPr>
      </w:pPr>
      <w:r w:rsidRPr="009E21DA">
        <w:rPr>
          <w:rFonts w:ascii="Times New Roman" w:hAnsi="Times New Roman" w:cs="Times New Roman"/>
          <w:sz w:val="28"/>
          <w:szCs w:val="28"/>
        </w:rPr>
        <w:tab/>
        <w:t xml:space="preserve"> Уменьшилось количество женщин фертильного возраста</w:t>
      </w:r>
      <w:r>
        <w:rPr>
          <w:rFonts w:ascii="Times New Roman" w:hAnsi="Times New Roman" w:cs="Times New Roman"/>
          <w:sz w:val="28"/>
          <w:szCs w:val="28"/>
        </w:rPr>
        <w:t xml:space="preserve"> на 14,9%, с 2811 человек в 2013 г. до 2393 человек в 2015</w:t>
      </w:r>
      <w:r w:rsidRPr="009E21DA">
        <w:rPr>
          <w:rFonts w:ascii="Times New Roman" w:hAnsi="Times New Roman" w:cs="Times New Roman"/>
          <w:sz w:val="28"/>
          <w:szCs w:val="28"/>
        </w:rPr>
        <w:t xml:space="preserve">г., и  удельный вес среди всех </w:t>
      </w:r>
      <w:r>
        <w:rPr>
          <w:rFonts w:ascii="Times New Roman" w:hAnsi="Times New Roman" w:cs="Times New Roman"/>
          <w:sz w:val="28"/>
          <w:szCs w:val="28"/>
        </w:rPr>
        <w:t>жителей района составляет – 22,2</w:t>
      </w:r>
      <w:r w:rsidRPr="009E21DA">
        <w:rPr>
          <w:rFonts w:ascii="Times New Roman" w:hAnsi="Times New Roman" w:cs="Times New Roman"/>
          <w:sz w:val="28"/>
          <w:szCs w:val="28"/>
        </w:rPr>
        <w:t xml:space="preserve"> %.</w:t>
      </w:r>
      <w:r>
        <w:rPr>
          <w:rFonts w:ascii="Times New Roman" w:hAnsi="Times New Roman" w:cs="Times New Roman"/>
          <w:sz w:val="28"/>
          <w:szCs w:val="28"/>
        </w:rPr>
        <w:t xml:space="preserve"> Также уменьшился удельный вес женщин фертильного возраста с 23,7% до 22,2%.</w:t>
      </w:r>
    </w:p>
    <w:p w:rsidR="00D26397" w:rsidRPr="009E21DA" w:rsidRDefault="00D26397" w:rsidP="00D26397">
      <w:pPr>
        <w:ind w:firstLine="425"/>
        <w:jc w:val="both"/>
        <w:rPr>
          <w:rFonts w:ascii="Times New Roman" w:hAnsi="Times New Roman" w:cs="Times New Roman"/>
          <w:sz w:val="28"/>
          <w:szCs w:val="28"/>
        </w:rPr>
      </w:pPr>
      <w:r w:rsidRPr="009E21DA">
        <w:rPr>
          <w:rFonts w:ascii="Times New Roman" w:hAnsi="Times New Roman" w:cs="Times New Roman"/>
          <w:sz w:val="28"/>
          <w:szCs w:val="28"/>
        </w:rPr>
        <w:t>Количество детей до 1 года</w:t>
      </w:r>
      <w:r>
        <w:rPr>
          <w:rFonts w:ascii="Times New Roman" w:hAnsi="Times New Roman" w:cs="Times New Roman"/>
          <w:sz w:val="28"/>
          <w:szCs w:val="28"/>
        </w:rPr>
        <w:t xml:space="preserve"> уменьшилось по сравнению с 2013 годом на 1,7</w:t>
      </w:r>
      <w:r w:rsidRPr="009E21DA">
        <w:rPr>
          <w:rFonts w:ascii="Times New Roman" w:hAnsi="Times New Roman" w:cs="Times New Roman"/>
          <w:sz w:val="28"/>
          <w:szCs w:val="28"/>
        </w:rPr>
        <w:t>%.</w:t>
      </w:r>
    </w:p>
    <w:p w:rsidR="00D26397" w:rsidRPr="009E21DA" w:rsidRDefault="00D26397" w:rsidP="00D26397">
      <w:pPr>
        <w:ind w:firstLine="425"/>
        <w:jc w:val="both"/>
        <w:rPr>
          <w:rFonts w:ascii="Times New Roman" w:hAnsi="Times New Roman" w:cs="Times New Roman"/>
          <w:sz w:val="28"/>
          <w:szCs w:val="28"/>
        </w:rPr>
      </w:pPr>
      <w:r w:rsidRPr="009E21DA">
        <w:rPr>
          <w:rFonts w:ascii="Times New Roman" w:hAnsi="Times New Roman" w:cs="Times New Roman"/>
          <w:sz w:val="28"/>
          <w:szCs w:val="28"/>
        </w:rPr>
        <w:t xml:space="preserve">Данные изменения в численности и структуре населения района свидетельствуют о продолжающемся оттоке населения в связи с массовой выдачей сертификатов из ветхого жилья жителей БАМа; выездом в первую очередь трудоспособного населения, детей,  женщин фертильного возраста, а также связаны с постарением населения, проживающего в районе. </w:t>
      </w:r>
    </w:p>
    <w:p w:rsidR="00D26397" w:rsidRDefault="00D26397" w:rsidP="00D26397">
      <w:pPr>
        <w:jc w:val="both"/>
        <w:rPr>
          <w:rFonts w:ascii="Times New Roman" w:hAnsi="Times New Roman" w:cs="Times New Roman"/>
          <w:sz w:val="28"/>
          <w:szCs w:val="28"/>
        </w:rPr>
      </w:pPr>
      <w:r w:rsidRPr="009E21DA">
        <w:rPr>
          <w:rFonts w:ascii="Times New Roman" w:hAnsi="Times New Roman" w:cs="Times New Roman"/>
          <w:sz w:val="28"/>
          <w:szCs w:val="28"/>
        </w:rPr>
        <w:t xml:space="preserve">   Реальное количество населения, обслуживаемого ГБУЗ «Муйская ЦРБ» больше, т.к. по данным Территориального фонда ОМС по Республике Бурятия прикрепленное н</w:t>
      </w:r>
      <w:r>
        <w:rPr>
          <w:rFonts w:ascii="Times New Roman" w:hAnsi="Times New Roman" w:cs="Times New Roman"/>
          <w:sz w:val="28"/>
          <w:szCs w:val="28"/>
        </w:rPr>
        <w:t>аселение Муйского района составляет 11992</w:t>
      </w:r>
      <w:r w:rsidRPr="009E21DA">
        <w:rPr>
          <w:rFonts w:ascii="Times New Roman" w:hAnsi="Times New Roman" w:cs="Times New Roman"/>
          <w:sz w:val="28"/>
          <w:szCs w:val="28"/>
        </w:rPr>
        <w:t xml:space="preserve"> человек</w:t>
      </w:r>
      <w:r>
        <w:rPr>
          <w:rFonts w:ascii="Times New Roman" w:hAnsi="Times New Roman" w:cs="Times New Roman"/>
          <w:sz w:val="28"/>
          <w:szCs w:val="28"/>
        </w:rPr>
        <w:t>а</w:t>
      </w:r>
      <w:r w:rsidRPr="009E21DA">
        <w:rPr>
          <w:rFonts w:ascii="Times New Roman" w:hAnsi="Times New Roman" w:cs="Times New Roman"/>
          <w:sz w:val="28"/>
          <w:szCs w:val="28"/>
        </w:rPr>
        <w:t xml:space="preserve">, в том </w:t>
      </w:r>
      <w:r>
        <w:rPr>
          <w:rFonts w:ascii="Times New Roman" w:hAnsi="Times New Roman" w:cs="Times New Roman"/>
          <w:sz w:val="28"/>
          <w:szCs w:val="28"/>
        </w:rPr>
        <w:t>числе к ГБУЗ «Муйская ЦРБ» - 9581</w:t>
      </w:r>
      <w:r w:rsidRPr="009E21DA">
        <w:rPr>
          <w:rFonts w:ascii="Times New Roman" w:hAnsi="Times New Roman" w:cs="Times New Roman"/>
          <w:sz w:val="28"/>
          <w:szCs w:val="28"/>
        </w:rPr>
        <w:t xml:space="preserve"> чел, к НУЗ «Узловая</w:t>
      </w:r>
      <w:r>
        <w:rPr>
          <w:rFonts w:ascii="Times New Roman" w:hAnsi="Times New Roman" w:cs="Times New Roman"/>
          <w:sz w:val="28"/>
          <w:szCs w:val="28"/>
        </w:rPr>
        <w:t xml:space="preserve"> поликлиника на ст. Таксимо-2411</w:t>
      </w:r>
      <w:r w:rsidRPr="009E21DA">
        <w:rPr>
          <w:rFonts w:ascii="Times New Roman" w:hAnsi="Times New Roman" w:cs="Times New Roman"/>
          <w:sz w:val="28"/>
          <w:szCs w:val="28"/>
        </w:rPr>
        <w:t xml:space="preserve"> чел. Также в районе круглогодично функционирует рудник «Ирак</w:t>
      </w:r>
      <w:r>
        <w:rPr>
          <w:rFonts w:ascii="Times New Roman" w:hAnsi="Times New Roman" w:cs="Times New Roman"/>
          <w:sz w:val="28"/>
          <w:szCs w:val="28"/>
        </w:rPr>
        <w:t>инда», где постоянно работают 14</w:t>
      </w:r>
      <w:r w:rsidRPr="009E21DA">
        <w:rPr>
          <w:rFonts w:ascii="Times New Roman" w:hAnsi="Times New Roman" w:cs="Times New Roman"/>
          <w:sz w:val="28"/>
          <w:szCs w:val="28"/>
        </w:rPr>
        <w:t>00 человек, старательская артель «Западная», и другие золотодобывающие компании, работники которых  прикреплены к ЛПУ по месту постоянного жительства, но в случае возникновения необходимости экстренной и неотложной медицинской помощи обращаются в ГБУЗ «Муйская ЦРБ».</w:t>
      </w:r>
    </w:p>
    <w:p w:rsidR="00D26397" w:rsidRDefault="00D26397" w:rsidP="00D26397">
      <w:pPr>
        <w:jc w:val="both"/>
        <w:rPr>
          <w:rFonts w:ascii="Times New Roman" w:hAnsi="Times New Roman" w:cs="Times New Roman"/>
          <w:sz w:val="28"/>
          <w:szCs w:val="28"/>
        </w:rPr>
      </w:pPr>
      <w:r>
        <w:rPr>
          <w:rFonts w:ascii="Times New Roman" w:hAnsi="Times New Roman" w:cs="Times New Roman"/>
          <w:sz w:val="28"/>
          <w:szCs w:val="28"/>
        </w:rPr>
        <w:t xml:space="preserve">     В Муйском районе</w:t>
      </w:r>
      <w:r w:rsidRPr="00453593">
        <w:rPr>
          <w:rFonts w:ascii="Times New Roman" w:hAnsi="Times New Roman" w:cs="Times New Roman"/>
          <w:sz w:val="28"/>
          <w:szCs w:val="28"/>
        </w:rPr>
        <w:t xml:space="preserve"> </w:t>
      </w:r>
      <w:r>
        <w:rPr>
          <w:rFonts w:ascii="Times New Roman" w:hAnsi="Times New Roman" w:cs="Times New Roman"/>
          <w:sz w:val="28"/>
          <w:szCs w:val="28"/>
        </w:rPr>
        <w:t>врачи общей практики работают:  в Северомуйской ВА, доля населения, обслуживаемого врачом общей практики п. Северомуйск,  составляет от населения района 14,8%, или 1597 человек. В Усть-Муйской ВА работает врач общей практики с 20.12.2015 года, доля населения, обслуживаемого врачом Усть-Муйской ВА составляет 5,2% от всего населения района, или 564 человека.  Также функционирует Иракиндинская ВА, не укомплектованная врачом. В Иракиндинской ВА работают 2 фельдшера.</w:t>
      </w:r>
    </w:p>
    <w:p w:rsidR="00D26397" w:rsidRPr="009E21DA" w:rsidRDefault="00D26397" w:rsidP="00D26397">
      <w:pPr>
        <w:jc w:val="both"/>
        <w:rPr>
          <w:rFonts w:ascii="Times New Roman" w:hAnsi="Times New Roman" w:cs="Times New Roman"/>
          <w:sz w:val="28"/>
          <w:szCs w:val="28"/>
        </w:rPr>
      </w:pPr>
      <w:r>
        <w:rPr>
          <w:rFonts w:ascii="Times New Roman" w:hAnsi="Times New Roman" w:cs="Times New Roman"/>
          <w:sz w:val="28"/>
          <w:szCs w:val="28"/>
        </w:rPr>
        <w:t xml:space="preserve">В Муйском районе функционирует 1 ФАП, население которого составляет 90 человек, и доля населения обслуживаемого на ФАПе от населения района составляет 0,8%. </w:t>
      </w:r>
    </w:p>
    <w:p w:rsidR="00D26397" w:rsidRPr="009E21DA" w:rsidRDefault="00D26397" w:rsidP="00D26397">
      <w:pPr>
        <w:ind w:firstLine="709"/>
        <w:jc w:val="both"/>
        <w:rPr>
          <w:rFonts w:ascii="Times New Roman" w:hAnsi="Times New Roman" w:cs="Times New Roman"/>
          <w:b/>
          <w:sz w:val="28"/>
          <w:szCs w:val="28"/>
        </w:rPr>
      </w:pPr>
      <w:r w:rsidRPr="009E21DA">
        <w:rPr>
          <w:rFonts w:ascii="Times New Roman" w:hAnsi="Times New Roman" w:cs="Times New Roman"/>
          <w:sz w:val="28"/>
          <w:szCs w:val="28"/>
        </w:rPr>
        <w:lastRenderedPageBreak/>
        <w:t xml:space="preserve"> </w:t>
      </w:r>
      <w:r>
        <w:rPr>
          <w:rFonts w:ascii="Times New Roman" w:hAnsi="Times New Roman" w:cs="Times New Roman"/>
          <w:b/>
          <w:sz w:val="28"/>
          <w:szCs w:val="28"/>
        </w:rPr>
        <w:t>Население района на 01.01.2015</w:t>
      </w:r>
      <w:r w:rsidRPr="009E21DA">
        <w:rPr>
          <w:rFonts w:ascii="Times New Roman" w:hAnsi="Times New Roman" w:cs="Times New Roman"/>
          <w:b/>
          <w:sz w:val="28"/>
          <w:szCs w:val="28"/>
        </w:rPr>
        <w:t xml:space="preserve"> г. по данным Госкомстата по РБ.</w:t>
      </w:r>
      <w:r w:rsidRPr="009E21DA">
        <w:rPr>
          <w:rFonts w:ascii="Times New Roman" w:hAnsi="Times New Roman" w:cs="Times New Roman"/>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4"/>
        <w:gridCol w:w="2469"/>
        <w:gridCol w:w="919"/>
        <w:gridCol w:w="1495"/>
        <w:gridCol w:w="1495"/>
        <w:gridCol w:w="1660"/>
      </w:tblGrid>
      <w:tr w:rsidR="00D26397" w:rsidRPr="009E21DA" w:rsidTr="00AA06B7">
        <w:trPr>
          <w:trHeight w:val="540"/>
        </w:trPr>
        <w:tc>
          <w:tcPr>
            <w:tcW w:w="974" w:type="dxa"/>
            <w:vMerge w:val="restart"/>
          </w:tcPr>
          <w:p w:rsidR="00D26397" w:rsidRPr="009E21DA" w:rsidRDefault="00D26397" w:rsidP="00AA06B7">
            <w:pPr>
              <w:tabs>
                <w:tab w:val="left" w:pos="426"/>
              </w:tabs>
              <w:ind w:left="360"/>
              <w:jc w:val="both"/>
              <w:rPr>
                <w:rFonts w:ascii="Times New Roman" w:hAnsi="Times New Roman" w:cs="Times New Roman"/>
                <w:b/>
                <w:sz w:val="28"/>
                <w:szCs w:val="28"/>
              </w:rPr>
            </w:pPr>
          </w:p>
          <w:p w:rsidR="00D26397" w:rsidRPr="009E21DA" w:rsidRDefault="00D26397" w:rsidP="00AA06B7">
            <w:pPr>
              <w:tabs>
                <w:tab w:val="left" w:pos="426"/>
                <w:tab w:val="num" w:pos="567"/>
              </w:tabs>
              <w:jc w:val="both"/>
              <w:rPr>
                <w:rFonts w:ascii="Times New Roman" w:hAnsi="Times New Roman" w:cs="Times New Roman"/>
                <w:b/>
                <w:sz w:val="28"/>
                <w:szCs w:val="28"/>
              </w:rPr>
            </w:pPr>
            <w:r w:rsidRPr="009E21DA">
              <w:rPr>
                <w:rFonts w:ascii="Times New Roman" w:hAnsi="Times New Roman" w:cs="Times New Roman"/>
                <w:b/>
                <w:sz w:val="28"/>
                <w:szCs w:val="28"/>
              </w:rPr>
              <w:t>Годы</w:t>
            </w:r>
          </w:p>
        </w:tc>
        <w:tc>
          <w:tcPr>
            <w:tcW w:w="2469" w:type="dxa"/>
            <w:vMerge w:val="restart"/>
          </w:tcPr>
          <w:p w:rsidR="00D26397" w:rsidRPr="009E21DA" w:rsidRDefault="00D26397" w:rsidP="00AA06B7">
            <w:pPr>
              <w:tabs>
                <w:tab w:val="left" w:pos="426"/>
              </w:tabs>
              <w:jc w:val="both"/>
              <w:rPr>
                <w:rFonts w:ascii="Times New Roman" w:hAnsi="Times New Roman" w:cs="Times New Roman"/>
                <w:b/>
                <w:sz w:val="28"/>
                <w:szCs w:val="28"/>
              </w:rPr>
            </w:pPr>
            <w:r w:rsidRPr="009E21DA">
              <w:rPr>
                <w:rFonts w:ascii="Times New Roman" w:hAnsi="Times New Roman" w:cs="Times New Roman"/>
                <w:b/>
                <w:sz w:val="28"/>
                <w:szCs w:val="28"/>
              </w:rPr>
              <w:t>Всего населения.</w:t>
            </w:r>
          </w:p>
          <w:p w:rsidR="00D26397" w:rsidRPr="009E21DA" w:rsidRDefault="00D26397" w:rsidP="00AA06B7">
            <w:pPr>
              <w:tabs>
                <w:tab w:val="left" w:pos="426"/>
                <w:tab w:val="num" w:pos="567"/>
              </w:tabs>
              <w:jc w:val="both"/>
              <w:rPr>
                <w:rFonts w:ascii="Times New Roman" w:hAnsi="Times New Roman" w:cs="Times New Roman"/>
                <w:b/>
                <w:sz w:val="28"/>
                <w:szCs w:val="28"/>
              </w:rPr>
            </w:pPr>
            <w:r w:rsidRPr="009E21DA">
              <w:rPr>
                <w:rFonts w:ascii="Times New Roman" w:hAnsi="Times New Roman" w:cs="Times New Roman"/>
                <w:b/>
                <w:sz w:val="28"/>
                <w:szCs w:val="28"/>
              </w:rPr>
              <w:t xml:space="preserve"> тыс. чел.</w:t>
            </w:r>
          </w:p>
        </w:tc>
        <w:tc>
          <w:tcPr>
            <w:tcW w:w="3561" w:type="dxa"/>
            <w:gridSpan w:val="3"/>
          </w:tcPr>
          <w:p w:rsidR="00D26397" w:rsidRPr="009E21DA" w:rsidRDefault="00D26397" w:rsidP="00AA06B7">
            <w:pPr>
              <w:tabs>
                <w:tab w:val="left" w:pos="426"/>
                <w:tab w:val="num" w:pos="567"/>
              </w:tabs>
              <w:jc w:val="center"/>
              <w:rPr>
                <w:rFonts w:ascii="Times New Roman" w:hAnsi="Times New Roman" w:cs="Times New Roman"/>
                <w:b/>
                <w:sz w:val="28"/>
                <w:szCs w:val="28"/>
              </w:rPr>
            </w:pPr>
            <w:r w:rsidRPr="009E21DA">
              <w:rPr>
                <w:rFonts w:ascii="Times New Roman" w:hAnsi="Times New Roman" w:cs="Times New Roman"/>
                <w:b/>
                <w:sz w:val="28"/>
                <w:szCs w:val="28"/>
              </w:rPr>
              <w:t>В том числе</w:t>
            </w:r>
          </w:p>
        </w:tc>
        <w:tc>
          <w:tcPr>
            <w:tcW w:w="1660" w:type="dxa"/>
            <w:vMerge w:val="restart"/>
          </w:tcPr>
          <w:p w:rsidR="00D26397" w:rsidRPr="009E21DA" w:rsidRDefault="00D26397" w:rsidP="00AA06B7">
            <w:pPr>
              <w:tabs>
                <w:tab w:val="left" w:pos="426"/>
                <w:tab w:val="num" w:pos="567"/>
              </w:tabs>
              <w:jc w:val="both"/>
              <w:rPr>
                <w:rFonts w:ascii="Times New Roman" w:hAnsi="Times New Roman" w:cs="Times New Roman"/>
                <w:b/>
                <w:sz w:val="28"/>
                <w:szCs w:val="28"/>
              </w:rPr>
            </w:pPr>
            <w:r w:rsidRPr="009E21DA">
              <w:rPr>
                <w:rFonts w:ascii="Times New Roman" w:hAnsi="Times New Roman" w:cs="Times New Roman"/>
                <w:b/>
                <w:sz w:val="28"/>
                <w:szCs w:val="28"/>
              </w:rPr>
              <w:t>Доля в общей числен. нас., процентов</w:t>
            </w:r>
          </w:p>
        </w:tc>
      </w:tr>
      <w:tr w:rsidR="00D26397" w:rsidRPr="009E21DA" w:rsidTr="00AA06B7">
        <w:trPr>
          <w:trHeight w:val="420"/>
        </w:trPr>
        <w:tc>
          <w:tcPr>
            <w:tcW w:w="974" w:type="dxa"/>
            <w:vMerge/>
          </w:tcPr>
          <w:p w:rsidR="00D26397" w:rsidRPr="009E21DA" w:rsidRDefault="00D26397" w:rsidP="00AA06B7">
            <w:pPr>
              <w:tabs>
                <w:tab w:val="left" w:pos="426"/>
              </w:tabs>
              <w:ind w:left="360"/>
              <w:jc w:val="both"/>
              <w:rPr>
                <w:rFonts w:ascii="Times New Roman" w:hAnsi="Times New Roman" w:cs="Times New Roman"/>
                <w:sz w:val="28"/>
                <w:szCs w:val="28"/>
              </w:rPr>
            </w:pPr>
          </w:p>
        </w:tc>
        <w:tc>
          <w:tcPr>
            <w:tcW w:w="2469" w:type="dxa"/>
            <w:vMerge/>
          </w:tcPr>
          <w:p w:rsidR="00D26397" w:rsidRPr="009E21DA" w:rsidRDefault="00D26397" w:rsidP="00AA06B7">
            <w:pPr>
              <w:tabs>
                <w:tab w:val="left" w:pos="426"/>
              </w:tabs>
              <w:jc w:val="both"/>
              <w:rPr>
                <w:rFonts w:ascii="Times New Roman" w:hAnsi="Times New Roman" w:cs="Times New Roman"/>
                <w:sz w:val="28"/>
                <w:szCs w:val="28"/>
              </w:rPr>
            </w:pPr>
          </w:p>
        </w:tc>
        <w:tc>
          <w:tcPr>
            <w:tcW w:w="919" w:type="dxa"/>
          </w:tcPr>
          <w:p w:rsidR="00D26397" w:rsidRPr="009E21DA" w:rsidRDefault="00D26397" w:rsidP="00AA06B7">
            <w:pPr>
              <w:tabs>
                <w:tab w:val="left" w:pos="426"/>
                <w:tab w:val="num" w:pos="567"/>
              </w:tabs>
              <w:jc w:val="both"/>
              <w:rPr>
                <w:rFonts w:ascii="Times New Roman" w:hAnsi="Times New Roman" w:cs="Times New Roman"/>
                <w:b/>
                <w:sz w:val="28"/>
                <w:szCs w:val="28"/>
              </w:rPr>
            </w:pPr>
            <w:r w:rsidRPr="009E21DA">
              <w:rPr>
                <w:rFonts w:ascii="Times New Roman" w:hAnsi="Times New Roman" w:cs="Times New Roman"/>
                <w:b/>
                <w:sz w:val="28"/>
                <w:szCs w:val="28"/>
              </w:rPr>
              <w:t>Всего</w:t>
            </w:r>
          </w:p>
        </w:tc>
        <w:tc>
          <w:tcPr>
            <w:tcW w:w="1304" w:type="dxa"/>
          </w:tcPr>
          <w:p w:rsidR="00D26397" w:rsidRPr="009E21DA" w:rsidRDefault="00D26397" w:rsidP="00AA06B7">
            <w:pPr>
              <w:tabs>
                <w:tab w:val="left" w:pos="426"/>
                <w:tab w:val="num" w:pos="567"/>
              </w:tabs>
              <w:jc w:val="both"/>
              <w:rPr>
                <w:rFonts w:ascii="Times New Roman" w:hAnsi="Times New Roman" w:cs="Times New Roman"/>
                <w:b/>
                <w:sz w:val="28"/>
                <w:szCs w:val="28"/>
              </w:rPr>
            </w:pPr>
            <w:r w:rsidRPr="009E21DA">
              <w:rPr>
                <w:rFonts w:ascii="Times New Roman" w:hAnsi="Times New Roman" w:cs="Times New Roman"/>
                <w:b/>
                <w:sz w:val="28"/>
                <w:szCs w:val="28"/>
              </w:rPr>
              <w:t>Муж</w:t>
            </w:r>
            <w:r>
              <w:rPr>
                <w:rFonts w:ascii="Times New Roman" w:hAnsi="Times New Roman" w:cs="Times New Roman"/>
                <w:b/>
                <w:sz w:val="28"/>
                <w:szCs w:val="28"/>
              </w:rPr>
              <w:t>ское население</w:t>
            </w:r>
          </w:p>
        </w:tc>
        <w:tc>
          <w:tcPr>
            <w:tcW w:w="1338" w:type="dxa"/>
          </w:tcPr>
          <w:p w:rsidR="00D26397" w:rsidRPr="009E21DA" w:rsidRDefault="00D26397" w:rsidP="00AA06B7">
            <w:pPr>
              <w:tabs>
                <w:tab w:val="left" w:pos="426"/>
                <w:tab w:val="num" w:pos="567"/>
              </w:tabs>
              <w:jc w:val="both"/>
              <w:rPr>
                <w:rFonts w:ascii="Times New Roman" w:hAnsi="Times New Roman" w:cs="Times New Roman"/>
                <w:b/>
                <w:sz w:val="28"/>
                <w:szCs w:val="28"/>
              </w:rPr>
            </w:pPr>
            <w:r w:rsidRPr="009E21DA">
              <w:rPr>
                <w:rFonts w:ascii="Times New Roman" w:hAnsi="Times New Roman" w:cs="Times New Roman"/>
                <w:b/>
                <w:sz w:val="28"/>
                <w:szCs w:val="28"/>
              </w:rPr>
              <w:t>Жен</w:t>
            </w:r>
            <w:r>
              <w:rPr>
                <w:rFonts w:ascii="Times New Roman" w:hAnsi="Times New Roman" w:cs="Times New Roman"/>
                <w:b/>
                <w:sz w:val="28"/>
                <w:szCs w:val="28"/>
              </w:rPr>
              <w:t>ское население</w:t>
            </w:r>
          </w:p>
        </w:tc>
        <w:tc>
          <w:tcPr>
            <w:tcW w:w="1660" w:type="dxa"/>
            <w:vMerge/>
          </w:tcPr>
          <w:p w:rsidR="00D26397" w:rsidRPr="009E21DA" w:rsidRDefault="00D26397" w:rsidP="00AA06B7">
            <w:pPr>
              <w:tabs>
                <w:tab w:val="left" w:pos="426"/>
                <w:tab w:val="num" w:pos="567"/>
              </w:tabs>
              <w:jc w:val="both"/>
              <w:rPr>
                <w:rFonts w:ascii="Times New Roman" w:hAnsi="Times New Roman" w:cs="Times New Roman"/>
                <w:sz w:val="28"/>
                <w:szCs w:val="28"/>
              </w:rPr>
            </w:pPr>
          </w:p>
        </w:tc>
      </w:tr>
      <w:tr w:rsidR="00D26397" w:rsidRPr="009E21DA" w:rsidTr="00AA06B7">
        <w:tc>
          <w:tcPr>
            <w:tcW w:w="974" w:type="dxa"/>
            <w:vMerge w:val="restart"/>
          </w:tcPr>
          <w:p w:rsidR="00D26397" w:rsidRPr="009E21DA" w:rsidRDefault="00D26397" w:rsidP="00AA06B7">
            <w:pPr>
              <w:tabs>
                <w:tab w:val="left" w:pos="426"/>
                <w:tab w:val="num" w:pos="567"/>
              </w:tabs>
              <w:jc w:val="both"/>
              <w:rPr>
                <w:rFonts w:ascii="Times New Roman" w:hAnsi="Times New Roman" w:cs="Times New Roman"/>
                <w:b/>
                <w:sz w:val="28"/>
                <w:szCs w:val="28"/>
              </w:rPr>
            </w:pPr>
            <w:r>
              <w:rPr>
                <w:rFonts w:ascii="Times New Roman" w:hAnsi="Times New Roman" w:cs="Times New Roman"/>
                <w:b/>
                <w:sz w:val="28"/>
                <w:szCs w:val="28"/>
              </w:rPr>
              <w:t>2015</w:t>
            </w:r>
            <w:r w:rsidRPr="009E21DA">
              <w:rPr>
                <w:rFonts w:ascii="Times New Roman" w:hAnsi="Times New Roman" w:cs="Times New Roman"/>
                <w:b/>
                <w:sz w:val="28"/>
                <w:szCs w:val="28"/>
              </w:rPr>
              <w:t>г.</w:t>
            </w:r>
          </w:p>
        </w:tc>
        <w:tc>
          <w:tcPr>
            <w:tcW w:w="2469" w:type="dxa"/>
          </w:tcPr>
          <w:p w:rsidR="00D26397" w:rsidRPr="009E21DA" w:rsidRDefault="00D26397" w:rsidP="00AA06B7">
            <w:pPr>
              <w:tabs>
                <w:tab w:val="left" w:pos="426"/>
                <w:tab w:val="num" w:pos="567"/>
              </w:tabs>
              <w:jc w:val="both"/>
              <w:rPr>
                <w:rFonts w:ascii="Times New Roman" w:hAnsi="Times New Roman" w:cs="Times New Roman"/>
                <w:b/>
                <w:sz w:val="28"/>
                <w:szCs w:val="28"/>
              </w:rPr>
            </w:pPr>
            <w:r>
              <w:rPr>
                <w:rFonts w:ascii="Times New Roman" w:hAnsi="Times New Roman" w:cs="Times New Roman"/>
                <w:b/>
                <w:sz w:val="28"/>
                <w:szCs w:val="28"/>
              </w:rPr>
              <w:t xml:space="preserve">      10802</w:t>
            </w:r>
            <w:r w:rsidRPr="009E21DA">
              <w:rPr>
                <w:rFonts w:ascii="Times New Roman" w:hAnsi="Times New Roman" w:cs="Times New Roman"/>
                <w:b/>
                <w:sz w:val="28"/>
                <w:szCs w:val="28"/>
              </w:rPr>
              <w:t xml:space="preserve"> чел.,                 в т. ч.</w:t>
            </w:r>
          </w:p>
        </w:tc>
        <w:tc>
          <w:tcPr>
            <w:tcW w:w="919" w:type="dxa"/>
          </w:tcPr>
          <w:p w:rsidR="00D26397" w:rsidRPr="009E21DA" w:rsidRDefault="00D26397" w:rsidP="00AA06B7">
            <w:pPr>
              <w:tabs>
                <w:tab w:val="left" w:pos="426"/>
                <w:tab w:val="num" w:pos="567"/>
              </w:tabs>
              <w:jc w:val="both"/>
              <w:rPr>
                <w:rFonts w:ascii="Times New Roman" w:hAnsi="Times New Roman" w:cs="Times New Roman"/>
                <w:sz w:val="28"/>
                <w:szCs w:val="28"/>
              </w:rPr>
            </w:pPr>
          </w:p>
        </w:tc>
        <w:tc>
          <w:tcPr>
            <w:tcW w:w="1304" w:type="dxa"/>
          </w:tcPr>
          <w:p w:rsidR="00D26397" w:rsidRPr="009E21DA" w:rsidRDefault="00D26397" w:rsidP="00AA06B7">
            <w:pPr>
              <w:tabs>
                <w:tab w:val="left" w:pos="426"/>
                <w:tab w:val="num" w:pos="567"/>
              </w:tabs>
              <w:jc w:val="both"/>
              <w:rPr>
                <w:rFonts w:ascii="Times New Roman" w:hAnsi="Times New Roman" w:cs="Times New Roman"/>
                <w:sz w:val="28"/>
                <w:szCs w:val="28"/>
              </w:rPr>
            </w:pPr>
            <w:r>
              <w:rPr>
                <w:rFonts w:ascii="Times New Roman" w:hAnsi="Times New Roman" w:cs="Times New Roman"/>
                <w:sz w:val="28"/>
                <w:szCs w:val="28"/>
              </w:rPr>
              <w:t>5520</w:t>
            </w:r>
          </w:p>
        </w:tc>
        <w:tc>
          <w:tcPr>
            <w:tcW w:w="1338" w:type="dxa"/>
          </w:tcPr>
          <w:p w:rsidR="00D26397" w:rsidRPr="009E21DA" w:rsidRDefault="00D26397" w:rsidP="00AA06B7">
            <w:pPr>
              <w:tabs>
                <w:tab w:val="left" w:pos="426"/>
                <w:tab w:val="num" w:pos="567"/>
              </w:tabs>
              <w:jc w:val="both"/>
              <w:rPr>
                <w:rFonts w:ascii="Times New Roman" w:hAnsi="Times New Roman" w:cs="Times New Roman"/>
                <w:sz w:val="28"/>
                <w:szCs w:val="28"/>
              </w:rPr>
            </w:pPr>
            <w:r>
              <w:rPr>
                <w:rFonts w:ascii="Times New Roman" w:hAnsi="Times New Roman" w:cs="Times New Roman"/>
                <w:sz w:val="28"/>
                <w:szCs w:val="28"/>
              </w:rPr>
              <w:t>5282</w:t>
            </w:r>
          </w:p>
        </w:tc>
        <w:tc>
          <w:tcPr>
            <w:tcW w:w="1660" w:type="dxa"/>
          </w:tcPr>
          <w:p w:rsidR="00D26397" w:rsidRPr="009E21DA" w:rsidRDefault="00D26397" w:rsidP="00AA06B7">
            <w:pPr>
              <w:tabs>
                <w:tab w:val="left" w:pos="426"/>
                <w:tab w:val="num" w:pos="567"/>
              </w:tabs>
              <w:jc w:val="both"/>
              <w:rPr>
                <w:rFonts w:ascii="Times New Roman" w:hAnsi="Times New Roman" w:cs="Times New Roman"/>
                <w:sz w:val="28"/>
                <w:szCs w:val="28"/>
              </w:rPr>
            </w:pPr>
            <w:r>
              <w:rPr>
                <w:rFonts w:ascii="Times New Roman" w:hAnsi="Times New Roman" w:cs="Times New Roman"/>
                <w:sz w:val="28"/>
                <w:szCs w:val="28"/>
              </w:rPr>
              <w:t>100%</w:t>
            </w:r>
          </w:p>
        </w:tc>
      </w:tr>
      <w:tr w:rsidR="00D26397" w:rsidRPr="009E21DA" w:rsidTr="00AA06B7">
        <w:trPr>
          <w:trHeight w:val="841"/>
        </w:trPr>
        <w:tc>
          <w:tcPr>
            <w:tcW w:w="974" w:type="dxa"/>
            <w:vMerge/>
          </w:tcPr>
          <w:p w:rsidR="00D26397" w:rsidRPr="009E21DA" w:rsidRDefault="00D26397" w:rsidP="00AA06B7">
            <w:pPr>
              <w:tabs>
                <w:tab w:val="left" w:pos="426"/>
                <w:tab w:val="num" w:pos="567"/>
              </w:tabs>
              <w:jc w:val="both"/>
              <w:rPr>
                <w:rFonts w:ascii="Times New Roman" w:hAnsi="Times New Roman" w:cs="Times New Roman"/>
                <w:sz w:val="28"/>
                <w:szCs w:val="28"/>
              </w:rPr>
            </w:pPr>
          </w:p>
        </w:tc>
        <w:tc>
          <w:tcPr>
            <w:tcW w:w="2469" w:type="dxa"/>
          </w:tcPr>
          <w:p w:rsidR="00D26397" w:rsidRPr="009E21DA" w:rsidRDefault="00D26397" w:rsidP="00AA06B7">
            <w:pPr>
              <w:tabs>
                <w:tab w:val="left" w:pos="426"/>
                <w:tab w:val="num" w:pos="567"/>
              </w:tabs>
              <w:jc w:val="both"/>
              <w:rPr>
                <w:rFonts w:ascii="Times New Roman" w:hAnsi="Times New Roman" w:cs="Times New Roman"/>
                <w:sz w:val="28"/>
                <w:szCs w:val="28"/>
              </w:rPr>
            </w:pPr>
            <w:r w:rsidRPr="009E21DA">
              <w:rPr>
                <w:rFonts w:ascii="Times New Roman" w:hAnsi="Times New Roman" w:cs="Times New Roman"/>
                <w:sz w:val="28"/>
                <w:szCs w:val="28"/>
              </w:rPr>
              <w:t>1.Младше трудоспособного возраста, в т.ч.:</w:t>
            </w:r>
          </w:p>
        </w:tc>
        <w:tc>
          <w:tcPr>
            <w:tcW w:w="919" w:type="dxa"/>
          </w:tcPr>
          <w:p w:rsidR="00D26397" w:rsidRPr="009E21DA" w:rsidRDefault="00D26397" w:rsidP="00AA06B7">
            <w:pPr>
              <w:tabs>
                <w:tab w:val="left" w:pos="426"/>
                <w:tab w:val="num" w:pos="567"/>
              </w:tabs>
              <w:jc w:val="center"/>
              <w:rPr>
                <w:rFonts w:ascii="Times New Roman" w:hAnsi="Times New Roman" w:cs="Times New Roman"/>
                <w:sz w:val="28"/>
                <w:szCs w:val="28"/>
              </w:rPr>
            </w:pPr>
            <w:r w:rsidRPr="009E21DA">
              <w:rPr>
                <w:rFonts w:ascii="Times New Roman" w:hAnsi="Times New Roman" w:cs="Times New Roman"/>
                <w:sz w:val="28"/>
                <w:szCs w:val="28"/>
              </w:rPr>
              <w:t>2</w:t>
            </w:r>
            <w:r>
              <w:rPr>
                <w:rFonts w:ascii="Times New Roman" w:hAnsi="Times New Roman" w:cs="Times New Roman"/>
                <w:sz w:val="28"/>
                <w:szCs w:val="28"/>
              </w:rPr>
              <w:t>431</w:t>
            </w:r>
          </w:p>
        </w:tc>
        <w:tc>
          <w:tcPr>
            <w:tcW w:w="1304" w:type="dxa"/>
          </w:tcPr>
          <w:p w:rsidR="00D26397" w:rsidRPr="009E21DA" w:rsidRDefault="00D26397" w:rsidP="00AA06B7">
            <w:pPr>
              <w:tabs>
                <w:tab w:val="left" w:pos="426"/>
                <w:tab w:val="num" w:pos="567"/>
              </w:tabs>
              <w:jc w:val="center"/>
              <w:rPr>
                <w:rFonts w:ascii="Times New Roman" w:hAnsi="Times New Roman" w:cs="Times New Roman"/>
                <w:sz w:val="28"/>
                <w:szCs w:val="28"/>
              </w:rPr>
            </w:pPr>
            <w:r>
              <w:rPr>
                <w:rFonts w:ascii="Times New Roman" w:hAnsi="Times New Roman" w:cs="Times New Roman"/>
                <w:sz w:val="28"/>
                <w:szCs w:val="28"/>
              </w:rPr>
              <w:t>1279</w:t>
            </w:r>
          </w:p>
        </w:tc>
        <w:tc>
          <w:tcPr>
            <w:tcW w:w="1338" w:type="dxa"/>
          </w:tcPr>
          <w:p w:rsidR="00D26397" w:rsidRPr="009E21DA" w:rsidRDefault="00D26397" w:rsidP="00AA06B7">
            <w:pPr>
              <w:tabs>
                <w:tab w:val="left" w:pos="426"/>
                <w:tab w:val="num" w:pos="567"/>
              </w:tabs>
              <w:jc w:val="center"/>
              <w:rPr>
                <w:rFonts w:ascii="Times New Roman" w:hAnsi="Times New Roman" w:cs="Times New Roman"/>
                <w:sz w:val="28"/>
                <w:szCs w:val="28"/>
              </w:rPr>
            </w:pPr>
            <w:r>
              <w:rPr>
                <w:rFonts w:ascii="Times New Roman" w:hAnsi="Times New Roman" w:cs="Times New Roman"/>
                <w:sz w:val="28"/>
                <w:szCs w:val="28"/>
              </w:rPr>
              <w:t>1152</w:t>
            </w:r>
          </w:p>
        </w:tc>
        <w:tc>
          <w:tcPr>
            <w:tcW w:w="1660" w:type="dxa"/>
          </w:tcPr>
          <w:p w:rsidR="00D26397" w:rsidRPr="009E21DA" w:rsidRDefault="00D26397" w:rsidP="00AA06B7">
            <w:pPr>
              <w:tabs>
                <w:tab w:val="left" w:pos="426"/>
                <w:tab w:val="num" w:pos="567"/>
              </w:tabs>
              <w:jc w:val="center"/>
              <w:rPr>
                <w:rFonts w:ascii="Times New Roman" w:hAnsi="Times New Roman" w:cs="Times New Roman"/>
                <w:sz w:val="28"/>
                <w:szCs w:val="28"/>
              </w:rPr>
            </w:pPr>
            <w:r>
              <w:rPr>
                <w:rFonts w:ascii="Times New Roman" w:hAnsi="Times New Roman" w:cs="Times New Roman"/>
                <w:sz w:val="28"/>
                <w:szCs w:val="28"/>
              </w:rPr>
              <w:t>22,5</w:t>
            </w:r>
            <w:r w:rsidRPr="009E21DA">
              <w:rPr>
                <w:rFonts w:ascii="Times New Roman" w:hAnsi="Times New Roman" w:cs="Times New Roman"/>
                <w:sz w:val="28"/>
                <w:szCs w:val="28"/>
              </w:rPr>
              <w:t>%</w:t>
            </w:r>
          </w:p>
        </w:tc>
      </w:tr>
      <w:tr w:rsidR="00D26397" w:rsidRPr="009E21DA" w:rsidTr="00AA06B7">
        <w:tc>
          <w:tcPr>
            <w:tcW w:w="974" w:type="dxa"/>
            <w:vMerge/>
          </w:tcPr>
          <w:p w:rsidR="00D26397" w:rsidRPr="009E21DA" w:rsidRDefault="00D26397" w:rsidP="00AA06B7">
            <w:pPr>
              <w:tabs>
                <w:tab w:val="left" w:pos="426"/>
                <w:tab w:val="num" w:pos="567"/>
              </w:tabs>
              <w:jc w:val="both"/>
              <w:rPr>
                <w:rFonts w:ascii="Times New Roman" w:hAnsi="Times New Roman" w:cs="Times New Roman"/>
                <w:sz w:val="28"/>
                <w:szCs w:val="28"/>
              </w:rPr>
            </w:pPr>
          </w:p>
        </w:tc>
        <w:tc>
          <w:tcPr>
            <w:tcW w:w="2469" w:type="dxa"/>
          </w:tcPr>
          <w:p w:rsidR="00D26397" w:rsidRPr="009E21DA" w:rsidRDefault="00D26397" w:rsidP="00AA06B7">
            <w:pPr>
              <w:tabs>
                <w:tab w:val="left" w:pos="426"/>
                <w:tab w:val="num" w:pos="567"/>
              </w:tabs>
              <w:jc w:val="both"/>
              <w:rPr>
                <w:rFonts w:ascii="Times New Roman" w:hAnsi="Times New Roman" w:cs="Times New Roman"/>
                <w:sz w:val="28"/>
                <w:szCs w:val="28"/>
              </w:rPr>
            </w:pPr>
            <w:r w:rsidRPr="009E21DA">
              <w:rPr>
                <w:rFonts w:ascii="Times New Roman" w:hAnsi="Times New Roman" w:cs="Times New Roman"/>
                <w:sz w:val="28"/>
                <w:szCs w:val="28"/>
              </w:rPr>
              <w:t xml:space="preserve">дети до 1 года </w:t>
            </w:r>
          </w:p>
        </w:tc>
        <w:tc>
          <w:tcPr>
            <w:tcW w:w="919" w:type="dxa"/>
          </w:tcPr>
          <w:p w:rsidR="00D26397" w:rsidRPr="009E21DA" w:rsidRDefault="00D26397" w:rsidP="00AA06B7">
            <w:pPr>
              <w:tabs>
                <w:tab w:val="left" w:pos="426"/>
                <w:tab w:val="num" w:pos="567"/>
              </w:tabs>
              <w:jc w:val="center"/>
              <w:rPr>
                <w:rFonts w:ascii="Times New Roman" w:hAnsi="Times New Roman" w:cs="Times New Roman"/>
                <w:sz w:val="28"/>
                <w:szCs w:val="28"/>
              </w:rPr>
            </w:pPr>
            <w:r w:rsidRPr="009E21DA">
              <w:rPr>
                <w:rFonts w:ascii="Times New Roman" w:hAnsi="Times New Roman" w:cs="Times New Roman"/>
                <w:sz w:val="28"/>
                <w:szCs w:val="28"/>
              </w:rPr>
              <w:t>1</w:t>
            </w:r>
            <w:r>
              <w:rPr>
                <w:rFonts w:ascii="Times New Roman" w:hAnsi="Times New Roman" w:cs="Times New Roman"/>
                <w:sz w:val="28"/>
                <w:szCs w:val="28"/>
              </w:rPr>
              <w:t>67</w:t>
            </w:r>
          </w:p>
        </w:tc>
        <w:tc>
          <w:tcPr>
            <w:tcW w:w="1304" w:type="dxa"/>
          </w:tcPr>
          <w:p w:rsidR="00D26397" w:rsidRPr="00A7526A" w:rsidRDefault="00D26397" w:rsidP="00AA06B7">
            <w:pPr>
              <w:tabs>
                <w:tab w:val="left" w:pos="426"/>
                <w:tab w:val="num" w:pos="567"/>
              </w:tabs>
              <w:jc w:val="center"/>
              <w:rPr>
                <w:rFonts w:ascii="Times New Roman" w:hAnsi="Times New Roman" w:cs="Times New Roman"/>
                <w:sz w:val="28"/>
                <w:szCs w:val="28"/>
              </w:rPr>
            </w:pPr>
            <w:r>
              <w:rPr>
                <w:rFonts w:ascii="Times New Roman" w:hAnsi="Times New Roman" w:cs="Times New Roman"/>
                <w:sz w:val="28"/>
                <w:szCs w:val="28"/>
              </w:rPr>
              <w:t>86</w:t>
            </w:r>
          </w:p>
        </w:tc>
        <w:tc>
          <w:tcPr>
            <w:tcW w:w="1338" w:type="dxa"/>
          </w:tcPr>
          <w:p w:rsidR="00D26397" w:rsidRPr="00A7526A" w:rsidRDefault="00D26397" w:rsidP="00AA06B7">
            <w:pPr>
              <w:tabs>
                <w:tab w:val="left" w:pos="426"/>
                <w:tab w:val="num" w:pos="567"/>
              </w:tabs>
              <w:jc w:val="center"/>
              <w:rPr>
                <w:rFonts w:ascii="Times New Roman" w:hAnsi="Times New Roman" w:cs="Times New Roman"/>
                <w:sz w:val="28"/>
                <w:szCs w:val="28"/>
              </w:rPr>
            </w:pPr>
            <w:r>
              <w:rPr>
                <w:rFonts w:ascii="Times New Roman" w:hAnsi="Times New Roman" w:cs="Times New Roman"/>
                <w:sz w:val="28"/>
                <w:szCs w:val="28"/>
              </w:rPr>
              <w:t>81</w:t>
            </w:r>
          </w:p>
        </w:tc>
        <w:tc>
          <w:tcPr>
            <w:tcW w:w="1660" w:type="dxa"/>
          </w:tcPr>
          <w:p w:rsidR="00D26397" w:rsidRPr="009E21DA" w:rsidRDefault="00D26397" w:rsidP="00AA06B7">
            <w:pPr>
              <w:tabs>
                <w:tab w:val="left" w:pos="426"/>
                <w:tab w:val="num" w:pos="567"/>
              </w:tabs>
              <w:jc w:val="center"/>
              <w:rPr>
                <w:rFonts w:ascii="Times New Roman" w:hAnsi="Times New Roman" w:cs="Times New Roman"/>
                <w:sz w:val="28"/>
                <w:szCs w:val="28"/>
              </w:rPr>
            </w:pPr>
            <w:r>
              <w:rPr>
                <w:rFonts w:ascii="Times New Roman" w:hAnsi="Times New Roman" w:cs="Times New Roman"/>
                <w:sz w:val="28"/>
                <w:szCs w:val="28"/>
              </w:rPr>
              <w:t>1,6</w:t>
            </w:r>
            <w:r w:rsidRPr="009E21DA">
              <w:rPr>
                <w:rFonts w:ascii="Times New Roman" w:hAnsi="Times New Roman" w:cs="Times New Roman"/>
                <w:sz w:val="28"/>
                <w:szCs w:val="28"/>
              </w:rPr>
              <w:t>%</w:t>
            </w:r>
          </w:p>
        </w:tc>
      </w:tr>
      <w:tr w:rsidR="00D26397" w:rsidRPr="009E21DA" w:rsidTr="00AA06B7">
        <w:tc>
          <w:tcPr>
            <w:tcW w:w="974" w:type="dxa"/>
            <w:vMerge/>
          </w:tcPr>
          <w:p w:rsidR="00D26397" w:rsidRPr="009E21DA" w:rsidRDefault="00D26397" w:rsidP="00AA06B7">
            <w:pPr>
              <w:tabs>
                <w:tab w:val="left" w:pos="426"/>
                <w:tab w:val="num" w:pos="567"/>
              </w:tabs>
              <w:jc w:val="both"/>
              <w:rPr>
                <w:rFonts w:ascii="Times New Roman" w:hAnsi="Times New Roman" w:cs="Times New Roman"/>
                <w:sz w:val="28"/>
                <w:szCs w:val="28"/>
              </w:rPr>
            </w:pPr>
          </w:p>
        </w:tc>
        <w:tc>
          <w:tcPr>
            <w:tcW w:w="2469" w:type="dxa"/>
          </w:tcPr>
          <w:p w:rsidR="00D26397" w:rsidRPr="009E21DA" w:rsidRDefault="00D26397" w:rsidP="00AA06B7">
            <w:pPr>
              <w:tabs>
                <w:tab w:val="left" w:pos="426"/>
                <w:tab w:val="num" w:pos="567"/>
              </w:tabs>
              <w:jc w:val="both"/>
              <w:rPr>
                <w:rFonts w:ascii="Times New Roman" w:hAnsi="Times New Roman" w:cs="Times New Roman"/>
                <w:sz w:val="28"/>
                <w:szCs w:val="28"/>
              </w:rPr>
            </w:pPr>
            <w:r w:rsidRPr="009E21DA">
              <w:rPr>
                <w:rFonts w:ascii="Times New Roman" w:hAnsi="Times New Roman" w:cs="Times New Roman"/>
                <w:sz w:val="28"/>
                <w:szCs w:val="28"/>
              </w:rPr>
              <w:t>2.Трудоспособный возраст в т.ч.:</w:t>
            </w:r>
          </w:p>
        </w:tc>
        <w:tc>
          <w:tcPr>
            <w:tcW w:w="919" w:type="dxa"/>
          </w:tcPr>
          <w:p w:rsidR="00D26397" w:rsidRPr="009E21DA" w:rsidRDefault="00D26397" w:rsidP="00AA06B7">
            <w:pPr>
              <w:tabs>
                <w:tab w:val="left" w:pos="426"/>
                <w:tab w:val="num" w:pos="567"/>
              </w:tabs>
              <w:jc w:val="center"/>
              <w:rPr>
                <w:rFonts w:ascii="Times New Roman" w:hAnsi="Times New Roman" w:cs="Times New Roman"/>
                <w:sz w:val="28"/>
                <w:szCs w:val="28"/>
              </w:rPr>
            </w:pPr>
            <w:r>
              <w:rPr>
                <w:rFonts w:ascii="Times New Roman" w:hAnsi="Times New Roman" w:cs="Times New Roman"/>
                <w:sz w:val="28"/>
                <w:szCs w:val="28"/>
              </w:rPr>
              <w:t>6513</w:t>
            </w:r>
          </w:p>
        </w:tc>
        <w:tc>
          <w:tcPr>
            <w:tcW w:w="1304" w:type="dxa"/>
          </w:tcPr>
          <w:p w:rsidR="00D26397" w:rsidRPr="009E21DA" w:rsidRDefault="00D26397" w:rsidP="00AA06B7">
            <w:pPr>
              <w:tabs>
                <w:tab w:val="left" w:pos="426"/>
                <w:tab w:val="num" w:pos="567"/>
              </w:tabs>
              <w:jc w:val="center"/>
              <w:rPr>
                <w:rFonts w:ascii="Times New Roman" w:hAnsi="Times New Roman" w:cs="Times New Roman"/>
                <w:sz w:val="28"/>
                <w:szCs w:val="28"/>
              </w:rPr>
            </w:pPr>
            <w:r>
              <w:rPr>
                <w:rFonts w:ascii="Times New Roman" w:hAnsi="Times New Roman" w:cs="Times New Roman"/>
                <w:sz w:val="28"/>
                <w:szCs w:val="28"/>
              </w:rPr>
              <w:t>3685</w:t>
            </w:r>
          </w:p>
        </w:tc>
        <w:tc>
          <w:tcPr>
            <w:tcW w:w="1338" w:type="dxa"/>
          </w:tcPr>
          <w:p w:rsidR="00D26397" w:rsidRPr="009E21DA" w:rsidRDefault="00D26397" w:rsidP="00AA06B7">
            <w:pPr>
              <w:tabs>
                <w:tab w:val="left" w:pos="426"/>
                <w:tab w:val="num" w:pos="567"/>
              </w:tabs>
              <w:rPr>
                <w:rFonts w:ascii="Times New Roman" w:hAnsi="Times New Roman" w:cs="Times New Roman"/>
                <w:sz w:val="28"/>
                <w:szCs w:val="28"/>
              </w:rPr>
            </w:pPr>
            <w:r>
              <w:rPr>
                <w:rFonts w:ascii="Times New Roman" w:hAnsi="Times New Roman" w:cs="Times New Roman"/>
                <w:sz w:val="28"/>
                <w:szCs w:val="28"/>
              </w:rPr>
              <w:t>2828</w:t>
            </w:r>
          </w:p>
        </w:tc>
        <w:tc>
          <w:tcPr>
            <w:tcW w:w="1660" w:type="dxa"/>
          </w:tcPr>
          <w:p w:rsidR="00D26397" w:rsidRPr="009E21DA" w:rsidRDefault="00D26397" w:rsidP="00AA06B7">
            <w:pPr>
              <w:tabs>
                <w:tab w:val="left" w:pos="426"/>
                <w:tab w:val="num" w:pos="567"/>
              </w:tabs>
              <w:jc w:val="center"/>
              <w:rPr>
                <w:rFonts w:ascii="Times New Roman" w:hAnsi="Times New Roman" w:cs="Times New Roman"/>
                <w:sz w:val="28"/>
                <w:szCs w:val="28"/>
              </w:rPr>
            </w:pPr>
            <w:r>
              <w:rPr>
                <w:rFonts w:ascii="Times New Roman" w:hAnsi="Times New Roman" w:cs="Times New Roman"/>
                <w:sz w:val="28"/>
                <w:szCs w:val="28"/>
              </w:rPr>
              <w:t>60,3</w:t>
            </w:r>
            <w:r w:rsidRPr="009E21DA">
              <w:rPr>
                <w:rFonts w:ascii="Times New Roman" w:hAnsi="Times New Roman" w:cs="Times New Roman"/>
                <w:sz w:val="28"/>
                <w:szCs w:val="28"/>
              </w:rPr>
              <w:t>%</w:t>
            </w:r>
          </w:p>
        </w:tc>
      </w:tr>
      <w:tr w:rsidR="00D26397" w:rsidRPr="009E21DA" w:rsidTr="00AA06B7">
        <w:tc>
          <w:tcPr>
            <w:tcW w:w="974" w:type="dxa"/>
            <w:vMerge/>
          </w:tcPr>
          <w:p w:rsidR="00D26397" w:rsidRPr="009E21DA" w:rsidRDefault="00D26397" w:rsidP="00AA06B7">
            <w:pPr>
              <w:tabs>
                <w:tab w:val="left" w:pos="426"/>
                <w:tab w:val="num" w:pos="567"/>
              </w:tabs>
              <w:jc w:val="both"/>
              <w:rPr>
                <w:rFonts w:ascii="Times New Roman" w:hAnsi="Times New Roman" w:cs="Times New Roman"/>
                <w:sz w:val="28"/>
                <w:szCs w:val="28"/>
              </w:rPr>
            </w:pPr>
          </w:p>
        </w:tc>
        <w:tc>
          <w:tcPr>
            <w:tcW w:w="2469" w:type="dxa"/>
          </w:tcPr>
          <w:p w:rsidR="00D26397" w:rsidRPr="009E21DA" w:rsidRDefault="00D26397" w:rsidP="00AA06B7">
            <w:pPr>
              <w:tabs>
                <w:tab w:val="left" w:pos="426"/>
                <w:tab w:val="num" w:pos="567"/>
              </w:tabs>
              <w:jc w:val="both"/>
              <w:rPr>
                <w:rFonts w:ascii="Times New Roman" w:hAnsi="Times New Roman" w:cs="Times New Roman"/>
                <w:sz w:val="28"/>
                <w:szCs w:val="28"/>
              </w:rPr>
            </w:pPr>
            <w:r w:rsidRPr="009E21DA">
              <w:rPr>
                <w:rFonts w:ascii="Times New Roman" w:hAnsi="Times New Roman" w:cs="Times New Roman"/>
                <w:sz w:val="28"/>
                <w:szCs w:val="28"/>
              </w:rPr>
              <w:t>работающее население</w:t>
            </w:r>
          </w:p>
        </w:tc>
        <w:tc>
          <w:tcPr>
            <w:tcW w:w="919" w:type="dxa"/>
          </w:tcPr>
          <w:p w:rsidR="00D26397" w:rsidRPr="009E21DA" w:rsidRDefault="00D26397" w:rsidP="00AA06B7">
            <w:pPr>
              <w:tabs>
                <w:tab w:val="left" w:pos="426"/>
                <w:tab w:val="num" w:pos="567"/>
              </w:tabs>
              <w:jc w:val="center"/>
              <w:rPr>
                <w:rFonts w:ascii="Times New Roman" w:hAnsi="Times New Roman" w:cs="Times New Roman"/>
                <w:sz w:val="28"/>
                <w:szCs w:val="28"/>
              </w:rPr>
            </w:pPr>
            <w:r>
              <w:rPr>
                <w:rFonts w:ascii="Times New Roman" w:hAnsi="Times New Roman" w:cs="Times New Roman"/>
                <w:sz w:val="28"/>
                <w:szCs w:val="28"/>
              </w:rPr>
              <w:t>6578</w:t>
            </w:r>
          </w:p>
        </w:tc>
        <w:tc>
          <w:tcPr>
            <w:tcW w:w="1304" w:type="dxa"/>
          </w:tcPr>
          <w:p w:rsidR="00D26397" w:rsidRPr="00A7526A" w:rsidRDefault="00D26397" w:rsidP="00AA06B7">
            <w:pPr>
              <w:tabs>
                <w:tab w:val="left" w:pos="426"/>
                <w:tab w:val="num" w:pos="567"/>
              </w:tabs>
              <w:jc w:val="center"/>
              <w:rPr>
                <w:rFonts w:ascii="Times New Roman" w:hAnsi="Times New Roman" w:cs="Times New Roman"/>
                <w:sz w:val="28"/>
                <w:szCs w:val="28"/>
              </w:rPr>
            </w:pPr>
            <w:r>
              <w:rPr>
                <w:rFonts w:ascii="Times New Roman" w:hAnsi="Times New Roman" w:cs="Times New Roman"/>
                <w:sz w:val="28"/>
                <w:szCs w:val="28"/>
              </w:rPr>
              <w:t>4366</w:t>
            </w:r>
          </w:p>
        </w:tc>
        <w:tc>
          <w:tcPr>
            <w:tcW w:w="1338" w:type="dxa"/>
          </w:tcPr>
          <w:p w:rsidR="00D26397" w:rsidRPr="00A7526A" w:rsidRDefault="00D26397" w:rsidP="00AA06B7">
            <w:pPr>
              <w:tabs>
                <w:tab w:val="left" w:pos="426"/>
                <w:tab w:val="num" w:pos="567"/>
              </w:tabs>
              <w:jc w:val="center"/>
              <w:rPr>
                <w:rFonts w:ascii="Times New Roman" w:hAnsi="Times New Roman" w:cs="Times New Roman"/>
                <w:sz w:val="28"/>
                <w:szCs w:val="28"/>
              </w:rPr>
            </w:pPr>
            <w:r>
              <w:rPr>
                <w:rFonts w:ascii="Times New Roman" w:hAnsi="Times New Roman" w:cs="Times New Roman"/>
                <w:sz w:val="28"/>
                <w:szCs w:val="28"/>
              </w:rPr>
              <w:t>3912</w:t>
            </w:r>
          </w:p>
        </w:tc>
        <w:tc>
          <w:tcPr>
            <w:tcW w:w="1660" w:type="dxa"/>
          </w:tcPr>
          <w:p w:rsidR="00D26397" w:rsidRPr="009E21DA" w:rsidRDefault="00D26397" w:rsidP="00AA06B7">
            <w:pPr>
              <w:tabs>
                <w:tab w:val="left" w:pos="426"/>
                <w:tab w:val="num" w:pos="567"/>
              </w:tabs>
              <w:jc w:val="center"/>
              <w:rPr>
                <w:rFonts w:ascii="Times New Roman" w:hAnsi="Times New Roman" w:cs="Times New Roman"/>
                <w:sz w:val="28"/>
                <w:szCs w:val="28"/>
              </w:rPr>
            </w:pPr>
            <w:r>
              <w:rPr>
                <w:rFonts w:ascii="Times New Roman" w:hAnsi="Times New Roman" w:cs="Times New Roman"/>
                <w:sz w:val="28"/>
                <w:szCs w:val="28"/>
              </w:rPr>
              <w:t>60,9</w:t>
            </w:r>
            <w:r w:rsidRPr="009E21DA">
              <w:rPr>
                <w:rFonts w:ascii="Times New Roman" w:hAnsi="Times New Roman" w:cs="Times New Roman"/>
                <w:sz w:val="28"/>
                <w:szCs w:val="28"/>
              </w:rPr>
              <w:t>%</w:t>
            </w:r>
          </w:p>
        </w:tc>
      </w:tr>
      <w:tr w:rsidR="00D26397" w:rsidRPr="009E21DA" w:rsidTr="00AA06B7">
        <w:tc>
          <w:tcPr>
            <w:tcW w:w="974" w:type="dxa"/>
            <w:vMerge w:val="restart"/>
          </w:tcPr>
          <w:p w:rsidR="00D26397" w:rsidRPr="009E21DA" w:rsidRDefault="00D26397" w:rsidP="00AA06B7">
            <w:pPr>
              <w:tabs>
                <w:tab w:val="left" w:pos="426"/>
                <w:tab w:val="num" w:pos="567"/>
              </w:tabs>
              <w:jc w:val="both"/>
              <w:rPr>
                <w:rFonts w:ascii="Times New Roman" w:hAnsi="Times New Roman" w:cs="Times New Roman"/>
                <w:sz w:val="28"/>
                <w:szCs w:val="28"/>
              </w:rPr>
            </w:pPr>
          </w:p>
        </w:tc>
        <w:tc>
          <w:tcPr>
            <w:tcW w:w="2469" w:type="dxa"/>
          </w:tcPr>
          <w:p w:rsidR="00D26397" w:rsidRPr="009E21DA" w:rsidRDefault="00D26397" w:rsidP="00AA06B7">
            <w:pPr>
              <w:tabs>
                <w:tab w:val="left" w:pos="426"/>
                <w:tab w:val="num" w:pos="567"/>
              </w:tabs>
              <w:jc w:val="both"/>
              <w:rPr>
                <w:rFonts w:ascii="Times New Roman" w:hAnsi="Times New Roman" w:cs="Times New Roman"/>
                <w:sz w:val="28"/>
                <w:szCs w:val="28"/>
              </w:rPr>
            </w:pPr>
            <w:r w:rsidRPr="009E21DA">
              <w:rPr>
                <w:rFonts w:ascii="Times New Roman" w:hAnsi="Times New Roman" w:cs="Times New Roman"/>
                <w:sz w:val="28"/>
                <w:szCs w:val="28"/>
              </w:rPr>
              <w:t>3.Старше трудоспособного возраста</w:t>
            </w:r>
          </w:p>
        </w:tc>
        <w:tc>
          <w:tcPr>
            <w:tcW w:w="919" w:type="dxa"/>
          </w:tcPr>
          <w:p w:rsidR="00D26397" w:rsidRPr="009E21DA" w:rsidRDefault="00D26397" w:rsidP="00AA06B7">
            <w:pPr>
              <w:tabs>
                <w:tab w:val="left" w:pos="426"/>
                <w:tab w:val="num" w:pos="567"/>
              </w:tabs>
              <w:jc w:val="center"/>
              <w:rPr>
                <w:rFonts w:ascii="Times New Roman" w:hAnsi="Times New Roman" w:cs="Times New Roman"/>
                <w:sz w:val="28"/>
                <w:szCs w:val="28"/>
              </w:rPr>
            </w:pPr>
            <w:r w:rsidRPr="009E21DA">
              <w:rPr>
                <w:rFonts w:ascii="Times New Roman" w:hAnsi="Times New Roman" w:cs="Times New Roman"/>
                <w:sz w:val="28"/>
                <w:szCs w:val="28"/>
              </w:rPr>
              <w:t>1</w:t>
            </w:r>
            <w:r>
              <w:rPr>
                <w:rFonts w:ascii="Times New Roman" w:hAnsi="Times New Roman" w:cs="Times New Roman"/>
                <w:sz w:val="28"/>
                <w:szCs w:val="28"/>
              </w:rPr>
              <w:t>858</w:t>
            </w:r>
          </w:p>
        </w:tc>
        <w:tc>
          <w:tcPr>
            <w:tcW w:w="1304" w:type="dxa"/>
          </w:tcPr>
          <w:p w:rsidR="00D26397" w:rsidRPr="009E21DA" w:rsidRDefault="00D26397" w:rsidP="00AA06B7">
            <w:pPr>
              <w:tabs>
                <w:tab w:val="left" w:pos="426"/>
                <w:tab w:val="num" w:pos="567"/>
              </w:tabs>
              <w:jc w:val="center"/>
              <w:rPr>
                <w:rFonts w:ascii="Times New Roman" w:hAnsi="Times New Roman" w:cs="Times New Roman"/>
                <w:sz w:val="28"/>
                <w:szCs w:val="28"/>
              </w:rPr>
            </w:pPr>
            <w:r>
              <w:rPr>
                <w:rFonts w:ascii="Times New Roman" w:hAnsi="Times New Roman" w:cs="Times New Roman"/>
                <w:sz w:val="28"/>
                <w:szCs w:val="28"/>
              </w:rPr>
              <w:t>556</w:t>
            </w:r>
          </w:p>
        </w:tc>
        <w:tc>
          <w:tcPr>
            <w:tcW w:w="1338" w:type="dxa"/>
          </w:tcPr>
          <w:p w:rsidR="00D26397" w:rsidRPr="009E21DA" w:rsidRDefault="00D26397" w:rsidP="00AA06B7">
            <w:pPr>
              <w:tabs>
                <w:tab w:val="left" w:pos="426"/>
                <w:tab w:val="num" w:pos="567"/>
              </w:tabs>
              <w:jc w:val="center"/>
              <w:rPr>
                <w:rFonts w:ascii="Times New Roman" w:hAnsi="Times New Roman" w:cs="Times New Roman"/>
                <w:sz w:val="28"/>
                <w:szCs w:val="28"/>
              </w:rPr>
            </w:pPr>
            <w:r>
              <w:rPr>
                <w:rFonts w:ascii="Times New Roman" w:hAnsi="Times New Roman" w:cs="Times New Roman"/>
                <w:sz w:val="28"/>
                <w:szCs w:val="28"/>
              </w:rPr>
              <w:t>1302</w:t>
            </w:r>
          </w:p>
        </w:tc>
        <w:tc>
          <w:tcPr>
            <w:tcW w:w="1660" w:type="dxa"/>
          </w:tcPr>
          <w:p w:rsidR="00D26397" w:rsidRPr="009E21DA" w:rsidRDefault="00D26397" w:rsidP="00AA06B7">
            <w:pPr>
              <w:tabs>
                <w:tab w:val="left" w:pos="426"/>
                <w:tab w:val="num" w:pos="567"/>
              </w:tabs>
              <w:jc w:val="center"/>
              <w:rPr>
                <w:rFonts w:ascii="Times New Roman" w:hAnsi="Times New Roman" w:cs="Times New Roman"/>
                <w:sz w:val="28"/>
                <w:szCs w:val="28"/>
              </w:rPr>
            </w:pPr>
            <w:r>
              <w:rPr>
                <w:rFonts w:ascii="Times New Roman" w:hAnsi="Times New Roman" w:cs="Times New Roman"/>
                <w:sz w:val="28"/>
                <w:szCs w:val="28"/>
              </w:rPr>
              <w:t>17,2%</w:t>
            </w:r>
          </w:p>
        </w:tc>
      </w:tr>
      <w:tr w:rsidR="00D26397" w:rsidRPr="009E21DA" w:rsidTr="00AA06B7">
        <w:tc>
          <w:tcPr>
            <w:tcW w:w="974" w:type="dxa"/>
            <w:vMerge/>
          </w:tcPr>
          <w:p w:rsidR="00D26397" w:rsidRPr="009E21DA" w:rsidRDefault="00D26397" w:rsidP="00AA06B7">
            <w:pPr>
              <w:tabs>
                <w:tab w:val="left" w:pos="426"/>
                <w:tab w:val="num" w:pos="567"/>
              </w:tabs>
              <w:jc w:val="both"/>
              <w:rPr>
                <w:rFonts w:ascii="Times New Roman" w:hAnsi="Times New Roman" w:cs="Times New Roman"/>
                <w:sz w:val="28"/>
                <w:szCs w:val="28"/>
              </w:rPr>
            </w:pPr>
          </w:p>
        </w:tc>
        <w:tc>
          <w:tcPr>
            <w:tcW w:w="2469" w:type="dxa"/>
          </w:tcPr>
          <w:p w:rsidR="00D26397" w:rsidRPr="009E21DA" w:rsidRDefault="00D26397" w:rsidP="00AA06B7">
            <w:pPr>
              <w:tabs>
                <w:tab w:val="left" w:pos="426"/>
                <w:tab w:val="num" w:pos="567"/>
              </w:tabs>
              <w:jc w:val="both"/>
              <w:rPr>
                <w:rFonts w:ascii="Times New Roman" w:hAnsi="Times New Roman" w:cs="Times New Roman"/>
                <w:sz w:val="28"/>
                <w:szCs w:val="28"/>
              </w:rPr>
            </w:pPr>
            <w:r w:rsidRPr="009E21DA">
              <w:rPr>
                <w:rFonts w:ascii="Times New Roman" w:hAnsi="Times New Roman" w:cs="Times New Roman"/>
                <w:sz w:val="28"/>
                <w:szCs w:val="28"/>
              </w:rPr>
              <w:t>4. Эвенки</w:t>
            </w:r>
          </w:p>
        </w:tc>
        <w:tc>
          <w:tcPr>
            <w:tcW w:w="919" w:type="dxa"/>
          </w:tcPr>
          <w:p w:rsidR="00D26397" w:rsidRPr="00A7526A" w:rsidRDefault="00D26397" w:rsidP="00AA06B7">
            <w:pPr>
              <w:tabs>
                <w:tab w:val="left" w:pos="426"/>
                <w:tab w:val="num" w:pos="567"/>
              </w:tabs>
              <w:jc w:val="center"/>
              <w:rPr>
                <w:rFonts w:ascii="Times New Roman" w:hAnsi="Times New Roman" w:cs="Times New Roman"/>
                <w:sz w:val="28"/>
                <w:szCs w:val="28"/>
              </w:rPr>
            </w:pPr>
            <w:r w:rsidRPr="00A7526A">
              <w:rPr>
                <w:rFonts w:ascii="Times New Roman" w:hAnsi="Times New Roman" w:cs="Times New Roman"/>
                <w:sz w:val="28"/>
                <w:szCs w:val="28"/>
              </w:rPr>
              <w:t>5</w:t>
            </w:r>
            <w:r>
              <w:rPr>
                <w:rFonts w:ascii="Times New Roman" w:hAnsi="Times New Roman" w:cs="Times New Roman"/>
                <w:sz w:val="28"/>
                <w:szCs w:val="28"/>
              </w:rPr>
              <w:t>7</w:t>
            </w:r>
          </w:p>
        </w:tc>
        <w:tc>
          <w:tcPr>
            <w:tcW w:w="1304" w:type="dxa"/>
          </w:tcPr>
          <w:p w:rsidR="00D26397" w:rsidRPr="00A7526A" w:rsidRDefault="00D26397" w:rsidP="00AA06B7">
            <w:pPr>
              <w:tabs>
                <w:tab w:val="left" w:pos="426"/>
                <w:tab w:val="num" w:pos="567"/>
              </w:tabs>
              <w:jc w:val="center"/>
              <w:rPr>
                <w:rFonts w:ascii="Times New Roman" w:hAnsi="Times New Roman" w:cs="Times New Roman"/>
                <w:sz w:val="28"/>
                <w:szCs w:val="28"/>
              </w:rPr>
            </w:pPr>
            <w:r w:rsidRPr="00A7526A">
              <w:rPr>
                <w:rFonts w:ascii="Times New Roman" w:hAnsi="Times New Roman" w:cs="Times New Roman"/>
                <w:sz w:val="28"/>
                <w:szCs w:val="28"/>
              </w:rPr>
              <w:t>30</w:t>
            </w:r>
          </w:p>
        </w:tc>
        <w:tc>
          <w:tcPr>
            <w:tcW w:w="1338" w:type="dxa"/>
          </w:tcPr>
          <w:p w:rsidR="00D26397" w:rsidRPr="00A7526A" w:rsidRDefault="00D26397" w:rsidP="00AA06B7">
            <w:pPr>
              <w:tabs>
                <w:tab w:val="left" w:pos="426"/>
                <w:tab w:val="num" w:pos="567"/>
              </w:tabs>
              <w:jc w:val="center"/>
              <w:rPr>
                <w:rFonts w:ascii="Times New Roman" w:hAnsi="Times New Roman" w:cs="Times New Roman"/>
                <w:sz w:val="28"/>
                <w:szCs w:val="28"/>
              </w:rPr>
            </w:pPr>
            <w:r w:rsidRPr="00A7526A">
              <w:rPr>
                <w:rFonts w:ascii="Times New Roman" w:hAnsi="Times New Roman" w:cs="Times New Roman"/>
                <w:sz w:val="28"/>
                <w:szCs w:val="28"/>
              </w:rPr>
              <w:t>2</w:t>
            </w:r>
            <w:r>
              <w:rPr>
                <w:rFonts w:ascii="Times New Roman" w:hAnsi="Times New Roman" w:cs="Times New Roman"/>
                <w:sz w:val="28"/>
                <w:szCs w:val="28"/>
              </w:rPr>
              <w:t>7</w:t>
            </w:r>
          </w:p>
        </w:tc>
        <w:tc>
          <w:tcPr>
            <w:tcW w:w="1660" w:type="dxa"/>
          </w:tcPr>
          <w:p w:rsidR="00D26397" w:rsidRPr="00A7526A" w:rsidRDefault="00D26397" w:rsidP="00AA06B7">
            <w:pPr>
              <w:tabs>
                <w:tab w:val="left" w:pos="426"/>
                <w:tab w:val="num" w:pos="567"/>
              </w:tabs>
              <w:jc w:val="center"/>
              <w:rPr>
                <w:rFonts w:ascii="Times New Roman" w:hAnsi="Times New Roman" w:cs="Times New Roman"/>
                <w:sz w:val="28"/>
                <w:szCs w:val="28"/>
              </w:rPr>
            </w:pPr>
            <w:r w:rsidRPr="00A7526A">
              <w:rPr>
                <w:rFonts w:ascii="Times New Roman" w:hAnsi="Times New Roman" w:cs="Times New Roman"/>
                <w:sz w:val="28"/>
                <w:szCs w:val="28"/>
              </w:rPr>
              <w:t>0,</w:t>
            </w:r>
            <w:r>
              <w:rPr>
                <w:rFonts w:ascii="Times New Roman" w:hAnsi="Times New Roman" w:cs="Times New Roman"/>
                <w:sz w:val="28"/>
                <w:szCs w:val="28"/>
              </w:rPr>
              <w:t>5%</w:t>
            </w:r>
          </w:p>
        </w:tc>
      </w:tr>
      <w:tr w:rsidR="00D26397" w:rsidRPr="009E21DA" w:rsidTr="00AA06B7">
        <w:tc>
          <w:tcPr>
            <w:tcW w:w="974" w:type="dxa"/>
            <w:vMerge/>
          </w:tcPr>
          <w:p w:rsidR="00D26397" w:rsidRPr="009E21DA" w:rsidRDefault="00D26397" w:rsidP="00AA06B7">
            <w:pPr>
              <w:tabs>
                <w:tab w:val="left" w:pos="426"/>
                <w:tab w:val="num" w:pos="567"/>
              </w:tabs>
              <w:jc w:val="both"/>
              <w:rPr>
                <w:rFonts w:ascii="Times New Roman" w:hAnsi="Times New Roman" w:cs="Times New Roman"/>
                <w:sz w:val="28"/>
                <w:szCs w:val="28"/>
              </w:rPr>
            </w:pPr>
          </w:p>
        </w:tc>
        <w:tc>
          <w:tcPr>
            <w:tcW w:w="2469" w:type="dxa"/>
          </w:tcPr>
          <w:p w:rsidR="00D26397" w:rsidRPr="009E21DA" w:rsidRDefault="00D26397" w:rsidP="00AA06B7">
            <w:pPr>
              <w:tabs>
                <w:tab w:val="left" w:pos="426"/>
                <w:tab w:val="num" w:pos="567"/>
              </w:tabs>
              <w:jc w:val="both"/>
              <w:rPr>
                <w:rFonts w:ascii="Times New Roman" w:hAnsi="Times New Roman" w:cs="Times New Roman"/>
                <w:sz w:val="28"/>
                <w:szCs w:val="28"/>
              </w:rPr>
            </w:pPr>
            <w:r w:rsidRPr="009E21DA">
              <w:rPr>
                <w:rFonts w:ascii="Times New Roman" w:hAnsi="Times New Roman" w:cs="Times New Roman"/>
                <w:sz w:val="28"/>
                <w:szCs w:val="28"/>
              </w:rPr>
              <w:t>Дети до 1 года</w:t>
            </w:r>
          </w:p>
        </w:tc>
        <w:tc>
          <w:tcPr>
            <w:tcW w:w="919" w:type="dxa"/>
          </w:tcPr>
          <w:p w:rsidR="00D26397" w:rsidRPr="00A7526A" w:rsidRDefault="00D26397" w:rsidP="00AA06B7">
            <w:pPr>
              <w:tabs>
                <w:tab w:val="left" w:pos="426"/>
                <w:tab w:val="num" w:pos="567"/>
              </w:tabs>
              <w:jc w:val="center"/>
              <w:rPr>
                <w:rFonts w:ascii="Times New Roman" w:hAnsi="Times New Roman" w:cs="Times New Roman"/>
                <w:sz w:val="28"/>
                <w:szCs w:val="28"/>
              </w:rPr>
            </w:pPr>
            <w:r>
              <w:rPr>
                <w:rFonts w:ascii="Times New Roman" w:hAnsi="Times New Roman" w:cs="Times New Roman"/>
                <w:sz w:val="28"/>
                <w:szCs w:val="28"/>
              </w:rPr>
              <w:t>-</w:t>
            </w:r>
          </w:p>
        </w:tc>
        <w:tc>
          <w:tcPr>
            <w:tcW w:w="1304" w:type="dxa"/>
          </w:tcPr>
          <w:p w:rsidR="00D26397" w:rsidRPr="00A7526A" w:rsidRDefault="00D26397" w:rsidP="00AA06B7">
            <w:pPr>
              <w:tabs>
                <w:tab w:val="left" w:pos="426"/>
                <w:tab w:val="num" w:pos="567"/>
              </w:tabs>
              <w:jc w:val="center"/>
              <w:rPr>
                <w:rFonts w:ascii="Times New Roman" w:hAnsi="Times New Roman" w:cs="Times New Roman"/>
                <w:sz w:val="28"/>
                <w:szCs w:val="28"/>
              </w:rPr>
            </w:pPr>
            <w:r w:rsidRPr="00A7526A">
              <w:rPr>
                <w:rFonts w:ascii="Times New Roman" w:hAnsi="Times New Roman" w:cs="Times New Roman"/>
                <w:sz w:val="28"/>
                <w:szCs w:val="28"/>
              </w:rPr>
              <w:t>-</w:t>
            </w:r>
          </w:p>
        </w:tc>
        <w:tc>
          <w:tcPr>
            <w:tcW w:w="1338" w:type="dxa"/>
          </w:tcPr>
          <w:p w:rsidR="00D26397" w:rsidRPr="00A7526A" w:rsidRDefault="00D26397" w:rsidP="00AA06B7">
            <w:pPr>
              <w:tabs>
                <w:tab w:val="left" w:pos="426"/>
                <w:tab w:val="num" w:pos="567"/>
              </w:tabs>
              <w:jc w:val="center"/>
              <w:rPr>
                <w:rFonts w:ascii="Times New Roman" w:hAnsi="Times New Roman" w:cs="Times New Roman"/>
                <w:sz w:val="28"/>
                <w:szCs w:val="28"/>
              </w:rPr>
            </w:pPr>
            <w:r w:rsidRPr="00A7526A">
              <w:rPr>
                <w:rFonts w:ascii="Times New Roman" w:hAnsi="Times New Roman" w:cs="Times New Roman"/>
                <w:sz w:val="28"/>
                <w:szCs w:val="28"/>
              </w:rPr>
              <w:t>-</w:t>
            </w:r>
          </w:p>
        </w:tc>
        <w:tc>
          <w:tcPr>
            <w:tcW w:w="1660" w:type="dxa"/>
          </w:tcPr>
          <w:p w:rsidR="00D26397" w:rsidRPr="00A7526A" w:rsidRDefault="00D26397" w:rsidP="00AA06B7">
            <w:pPr>
              <w:tabs>
                <w:tab w:val="left" w:pos="426"/>
                <w:tab w:val="num" w:pos="567"/>
              </w:tabs>
              <w:jc w:val="center"/>
              <w:rPr>
                <w:rFonts w:ascii="Times New Roman" w:hAnsi="Times New Roman" w:cs="Times New Roman"/>
                <w:sz w:val="28"/>
                <w:szCs w:val="28"/>
              </w:rPr>
            </w:pPr>
            <w:r w:rsidRPr="00A7526A">
              <w:rPr>
                <w:rFonts w:ascii="Times New Roman" w:hAnsi="Times New Roman" w:cs="Times New Roman"/>
                <w:sz w:val="28"/>
                <w:szCs w:val="28"/>
              </w:rPr>
              <w:t>-</w:t>
            </w:r>
          </w:p>
        </w:tc>
      </w:tr>
    </w:tbl>
    <w:p w:rsidR="00D26397" w:rsidRDefault="00D26397" w:rsidP="00D26397">
      <w:pPr>
        <w:tabs>
          <w:tab w:val="left" w:pos="1500"/>
        </w:tabs>
        <w:rPr>
          <w:rFonts w:ascii="Times New Roman" w:hAnsi="Times New Roman" w:cs="Times New Roman"/>
          <w:b/>
          <w:bCs/>
          <w:sz w:val="28"/>
          <w:szCs w:val="28"/>
        </w:rPr>
      </w:pPr>
      <w:r>
        <w:rPr>
          <w:rFonts w:ascii="Times New Roman" w:hAnsi="Times New Roman" w:cs="Times New Roman"/>
          <w:b/>
          <w:bCs/>
          <w:sz w:val="28"/>
          <w:szCs w:val="28"/>
        </w:rPr>
        <w:tab/>
      </w:r>
    </w:p>
    <w:p w:rsidR="00D26397" w:rsidRDefault="00D26397" w:rsidP="00D26397">
      <w:pPr>
        <w:tabs>
          <w:tab w:val="left" w:pos="1500"/>
        </w:tabs>
        <w:rPr>
          <w:rFonts w:ascii="Times New Roman" w:hAnsi="Times New Roman" w:cs="Times New Roman"/>
          <w:b/>
          <w:bCs/>
          <w:sz w:val="28"/>
          <w:szCs w:val="28"/>
        </w:rPr>
      </w:pPr>
      <w:r>
        <w:rPr>
          <w:rFonts w:ascii="Times New Roman" w:hAnsi="Times New Roman" w:cs="Times New Roman"/>
          <w:b/>
          <w:bCs/>
          <w:sz w:val="28"/>
          <w:szCs w:val="28"/>
        </w:rPr>
        <w:t xml:space="preserve">                </w:t>
      </w:r>
      <w:r w:rsidRPr="009E21DA">
        <w:rPr>
          <w:rFonts w:ascii="Times New Roman" w:hAnsi="Times New Roman" w:cs="Times New Roman"/>
          <w:b/>
          <w:bCs/>
          <w:sz w:val="28"/>
          <w:szCs w:val="28"/>
        </w:rPr>
        <w:t>Структура населения района  в динамике  последних трех лет.</w:t>
      </w:r>
    </w:p>
    <w:p w:rsidR="00FB0594" w:rsidRDefault="00FB0594" w:rsidP="00FB0594">
      <w:pPr>
        <w:jc w:val="center"/>
        <w:rPr>
          <w:rFonts w:ascii="Times New Roman" w:hAnsi="Times New Roman" w:cs="Times New Roman"/>
          <w:bCs/>
          <w:sz w:val="28"/>
          <w:szCs w:val="28"/>
        </w:rPr>
      </w:pPr>
      <w:r w:rsidRPr="009E21DA">
        <w:rPr>
          <w:rFonts w:ascii="Times New Roman" w:hAnsi="Times New Roman" w:cs="Times New Roman"/>
          <w:bCs/>
          <w:sz w:val="28"/>
          <w:szCs w:val="28"/>
        </w:rPr>
        <w:t xml:space="preserve">(по данным Бурятстата).         </w:t>
      </w:r>
    </w:p>
    <w:tbl>
      <w:tblPr>
        <w:tblpPr w:leftFromText="180" w:rightFromText="180" w:vertAnchor="text" w:horzAnchor="margin" w:tblpXSpec="center" w:tblpY="967"/>
        <w:tblW w:w="10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1"/>
        <w:gridCol w:w="1520"/>
        <w:gridCol w:w="853"/>
        <w:gridCol w:w="955"/>
        <w:gridCol w:w="836"/>
        <w:gridCol w:w="857"/>
        <w:gridCol w:w="930"/>
        <w:gridCol w:w="836"/>
        <w:gridCol w:w="856"/>
        <w:gridCol w:w="955"/>
        <w:gridCol w:w="836"/>
      </w:tblGrid>
      <w:tr w:rsidR="00D26397" w:rsidRPr="009E21DA" w:rsidTr="00AA06B7">
        <w:tc>
          <w:tcPr>
            <w:tcW w:w="961" w:type="dxa"/>
            <w:vMerge w:val="restart"/>
          </w:tcPr>
          <w:p w:rsidR="00D26397" w:rsidRPr="009E21DA" w:rsidRDefault="00D26397" w:rsidP="00AA06B7">
            <w:pPr>
              <w:jc w:val="center"/>
              <w:rPr>
                <w:rFonts w:ascii="Times New Roman" w:hAnsi="Times New Roman" w:cs="Times New Roman"/>
                <w:bCs/>
                <w:sz w:val="28"/>
                <w:szCs w:val="28"/>
              </w:rPr>
            </w:pPr>
            <w:r w:rsidRPr="009E21DA">
              <w:rPr>
                <w:rFonts w:ascii="Times New Roman" w:hAnsi="Times New Roman" w:cs="Times New Roman"/>
                <w:bCs/>
                <w:sz w:val="28"/>
                <w:szCs w:val="28"/>
              </w:rPr>
              <w:t>Года</w:t>
            </w:r>
          </w:p>
        </w:tc>
        <w:tc>
          <w:tcPr>
            <w:tcW w:w="1520" w:type="dxa"/>
            <w:vMerge w:val="restart"/>
          </w:tcPr>
          <w:p w:rsidR="00D26397" w:rsidRPr="009E21DA" w:rsidRDefault="00D26397" w:rsidP="00AA06B7">
            <w:pPr>
              <w:jc w:val="center"/>
              <w:rPr>
                <w:rFonts w:ascii="Times New Roman" w:hAnsi="Times New Roman" w:cs="Times New Roman"/>
                <w:bCs/>
                <w:sz w:val="28"/>
                <w:szCs w:val="28"/>
              </w:rPr>
            </w:pPr>
            <w:r w:rsidRPr="009E21DA">
              <w:rPr>
                <w:rFonts w:ascii="Times New Roman" w:hAnsi="Times New Roman" w:cs="Times New Roman"/>
                <w:bCs/>
                <w:sz w:val="28"/>
                <w:szCs w:val="28"/>
              </w:rPr>
              <w:t>Всего населения, чел.</w:t>
            </w:r>
          </w:p>
        </w:tc>
        <w:tc>
          <w:tcPr>
            <w:tcW w:w="1808" w:type="dxa"/>
            <w:gridSpan w:val="2"/>
          </w:tcPr>
          <w:p w:rsidR="00D26397" w:rsidRPr="009E21DA" w:rsidRDefault="00D26397" w:rsidP="00AA06B7">
            <w:pPr>
              <w:jc w:val="center"/>
              <w:rPr>
                <w:rFonts w:ascii="Times New Roman" w:hAnsi="Times New Roman" w:cs="Times New Roman"/>
                <w:bCs/>
                <w:sz w:val="28"/>
                <w:szCs w:val="28"/>
              </w:rPr>
            </w:pPr>
            <w:r w:rsidRPr="009E21DA">
              <w:rPr>
                <w:rFonts w:ascii="Times New Roman" w:hAnsi="Times New Roman" w:cs="Times New Roman"/>
                <w:bCs/>
                <w:sz w:val="28"/>
                <w:szCs w:val="28"/>
              </w:rPr>
              <w:t>Младше труд. Возр.</w:t>
            </w:r>
          </w:p>
        </w:tc>
        <w:tc>
          <w:tcPr>
            <w:tcW w:w="836" w:type="dxa"/>
            <w:vMerge w:val="restart"/>
          </w:tcPr>
          <w:p w:rsidR="00D26397" w:rsidRPr="009E21DA" w:rsidRDefault="00D26397" w:rsidP="00AA06B7">
            <w:pPr>
              <w:jc w:val="center"/>
              <w:rPr>
                <w:rFonts w:ascii="Times New Roman" w:hAnsi="Times New Roman" w:cs="Times New Roman"/>
                <w:bCs/>
                <w:sz w:val="28"/>
                <w:szCs w:val="28"/>
              </w:rPr>
            </w:pPr>
            <w:r w:rsidRPr="009E21DA">
              <w:rPr>
                <w:rFonts w:ascii="Times New Roman" w:hAnsi="Times New Roman" w:cs="Times New Roman"/>
                <w:bCs/>
                <w:sz w:val="28"/>
                <w:szCs w:val="28"/>
              </w:rPr>
              <w:t>РБ,%</w:t>
            </w:r>
          </w:p>
        </w:tc>
        <w:tc>
          <w:tcPr>
            <w:tcW w:w="1787" w:type="dxa"/>
            <w:gridSpan w:val="2"/>
          </w:tcPr>
          <w:p w:rsidR="00D26397" w:rsidRPr="009E21DA" w:rsidRDefault="00D26397" w:rsidP="00AA06B7">
            <w:pPr>
              <w:jc w:val="center"/>
              <w:rPr>
                <w:rFonts w:ascii="Times New Roman" w:hAnsi="Times New Roman" w:cs="Times New Roman"/>
                <w:bCs/>
                <w:sz w:val="28"/>
                <w:szCs w:val="28"/>
              </w:rPr>
            </w:pPr>
            <w:r w:rsidRPr="009E21DA">
              <w:rPr>
                <w:rFonts w:ascii="Times New Roman" w:hAnsi="Times New Roman" w:cs="Times New Roman"/>
                <w:bCs/>
                <w:sz w:val="28"/>
                <w:szCs w:val="28"/>
              </w:rPr>
              <w:t>Труд. Возр.</w:t>
            </w:r>
          </w:p>
        </w:tc>
        <w:tc>
          <w:tcPr>
            <w:tcW w:w="836" w:type="dxa"/>
            <w:vMerge w:val="restart"/>
          </w:tcPr>
          <w:p w:rsidR="00D26397" w:rsidRPr="009E21DA" w:rsidRDefault="00D26397" w:rsidP="00AA06B7">
            <w:pPr>
              <w:jc w:val="center"/>
              <w:rPr>
                <w:rFonts w:ascii="Times New Roman" w:hAnsi="Times New Roman" w:cs="Times New Roman"/>
                <w:bCs/>
                <w:sz w:val="28"/>
                <w:szCs w:val="28"/>
              </w:rPr>
            </w:pPr>
            <w:r w:rsidRPr="009E21DA">
              <w:rPr>
                <w:rFonts w:ascii="Times New Roman" w:hAnsi="Times New Roman" w:cs="Times New Roman"/>
                <w:bCs/>
                <w:sz w:val="28"/>
                <w:szCs w:val="28"/>
              </w:rPr>
              <w:t>РБ,%</w:t>
            </w:r>
          </w:p>
        </w:tc>
        <w:tc>
          <w:tcPr>
            <w:tcW w:w="1811" w:type="dxa"/>
            <w:gridSpan w:val="2"/>
          </w:tcPr>
          <w:p w:rsidR="00D26397" w:rsidRPr="009E21DA" w:rsidRDefault="00D26397" w:rsidP="00AA06B7">
            <w:pPr>
              <w:jc w:val="center"/>
              <w:rPr>
                <w:rFonts w:ascii="Times New Roman" w:hAnsi="Times New Roman" w:cs="Times New Roman"/>
                <w:bCs/>
                <w:sz w:val="28"/>
                <w:szCs w:val="28"/>
              </w:rPr>
            </w:pPr>
            <w:r w:rsidRPr="009E21DA">
              <w:rPr>
                <w:rFonts w:ascii="Times New Roman" w:hAnsi="Times New Roman" w:cs="Times New Roman"/>
                <w:bCs/>
                <w:sz w:val="28"/>
                <w:szCs w:val="28"/>
              </w:rPr>
              <w:t>Старше труд. Возр.</w:t>
            </w:r>
          </w:p>
        </w:tc>
        <w:tc>
          <w:tcPr>
            <w:tcW w:w="836" w:type="dxa"/>
            <w:vMerge w:val="restart"/>
          </w:tcPr>
          <w:p w:rsidR="00D26397" w:rsidRPr="009E21DA" w:rsidRDefault="00D26397" w:rsidP="00AA06B7">
            <w:pPr>
              <w:rPr>
                <w:rFonts w:ascii="Times New Roman" w:hAnsi="Times New Roman" w:cs="Times New Roman"/>
                <w:bCs/>
                <w:sz w:val="28"/>
                <w:szCs w:val="28"/>
              </w:rPr>
            </w:pPr>
            <w:r w:rsidRPr="009E21DA">
              <w:rPr>
                <w:rFonts w:ascii="Times New Roman" w:hAnsi="Times New Roman" w:cs="Times New Roman"/>
                <w:bCs/>
                <w:sz w:val="28"/>
                <w:szCs w:val="28"/>
              </w:rPr>
              <w:t>РБ,%</w:t>
            </w:r>
          </w:p>
          <w:p w:rsidR="00D26397" w:rsidRPr="009E21DA" w:rsidRDefault="00D26397" w:rsidP="00AA06B7">
            <w:pPr>
              <w:jc w:val="center"/>
              <w:rPr>
                <w:rFonts w:ascii="Times New Roman" w:hAnsi="Times New Roman" w:cs="Times New Roman"/>
                <w:bCs/>
                <w:sz w:val="28"/>
                <w:szCs w:val="28"/>
              </w:rPr>
            </w:pPr>
          </w:p>
        </w:tc>
      </w:tr>
      <w:tr w:rsidR="00D26397" w:rsidRPr="009E21DA" w:rsidTr="00AA06B7">
        <w:tc>
          <w:tcPr>
            <w:tcW w:w="961" w:type="dxa"/>
            <w:vMerge/>
          </w:tcPr>
          <w:p w:rsidR="00D26397" w:rsidRPr="009E21DA" w:rsidRDefault="00D26397" w:rsidP="00AA06B7">
            <w:pPr>
              <w:jc w:val="center"/>
              <w:rPr>
                <w:rFonts w:ascii="Times New Roman" w:hAnsi="Times New Roman" w:cs="Times New Roman"/>
                <w:bCs/>
                <w:sz w:val="28"/>
                <w:szCs w:val="28"/>
              </w:rPr>
            </w:pPr>
          </w:p>
        </w:tc>
        <w:tc>
          <w:tcPr>
            <w:tcW w:w="1520" w:type="dxa"/>
            <w:vMerge/>
          </w:tcPr>
          <w:p w:rsidR="00D26397" w:rsidRPr="009E21DA" w:rsidRDefault="00D26397" w:rsidP="00AA06B7">
            <w:pPr>
              <w:jc w:val="center"/>
              <w:rPr>
                <w:rFonts w:ascii="Times New Roman" w:hAnsi="Times New Roman" w:cs="Times New Roman"/>
                <w:bCs/>
                <w:sz w:val="28"/>
                <w:szCs w:val="28"/>
              </w:rPr>
            </w:pPr>
          </w:p>
        </w:tc>
        <w:tc>
          <w:tcPr>
            <w:tcW w:w="853" w:type="dxa"/>
          </w:tcPr>
          <w:p w:rsidR="00D26397" w:rsidRPr="009E21DA" w:rsidRDefault="00D26397" w:rsidP="00AA06B7">
            <w:pPr>
              <w:jc w:val="center"/>
              <w:rPr>
                <w:rFonts w:ascii="Times New Roman" w:hAnsi="Times New Roman" w:cs="Times New Roman"/>
                <w:bCs/>
                <w:sz w:val="28"/>
                <w:szCs w:val="28"/>
              </w:rPr>
            </w:pPr>
            <w:r w:rsidRPr="009E21DA">
              <w:rPr>
                <w:rFonts w:ascii="Times New Roman" w:hAnsi="Times New Roman" w:cs="Times New Roman"/>
                <w:bCs/>
                <w:sz w:val="28"/>
                <w:szCs w:val="28"/>
              </w:rPr>
              <w:t>всего</w:t>
            </w:r>
          </w:p>
        </w:tc>
        <w:tc>
          <w:tcPr>
            <w:tcW w:w="955" w:type="dxa"/>
          </w:tcPr>
          <w:p w:rsidR="00D26397" w:rsidRPr="00115E64" w:rsidRDefault="00D26397" w:rsidP="00AA06B7">
            <w:pPr>
              <w:jc w:val="center"/>
              <w:rPr>
                <w:rFonts w:ascii="Times New Roman" w:hAnsi="Times New Roman" w:cs="Times New Roman"/>
                <w:bCs/>
                <w:sz w:val="28"/>
                <w:szCs w:val="28"/>
              </w:rPr>
            </w:pPr>
            <w:r w:rsidRPr="00115E64">
              <w:rPr>
                <w:rFonts w:ascii="Times New Roman" w:hAnsi="Times New Roman" w:cs="Times New Roman"/>
                <w:bCs/>
                <w:sz w:val="28"/>
                <w:szCs w:val="28"/>
              </w:rPr>
              <w:t xml:space="preserve">Уд. </w:t>
            </w:r>
            <w:r w:rsidRPr="00115E64">
              <w:rPr>
                <w:rFonts w:ascii="Times New Roman" w:hAnsi="Times New Roman" w:cs="Times New Roman"/>
                <w:bCs/>
                <w:sz w:val="28"/>
                <w:szCs w:val="28"/>
              </w:rPr>
              <w:lastRenderedPageBreak/>
              <w:t>Вес,%</w:t>
            </w:r>
          </w:p>
        </w:tc>
        <w:tc>
          <w:tcPr>
            <w:tcW w:w="836" w:type="dxa"/>
            <w:vMerge/>
          </w:tcPr>
          <w:p w:rsidR="00D26397" w:rsidRPr="009E21DA" w:rsidRDefault="00D26397" w:rsidP="00AA06B7">
            <w:pPr>
              <w:jc w:val="center"/>
              <w:rPr>
                <w:rFonts w:ascii="Times New Roman" w:hAnsi="Times New Roman" w:cs="Times New Roman"/>
                <w:bCs/>
                <w:sz w:val="28"/>
                <w:szCs w:val="28"/>
              </w:rPr>
            </w:pPr>
          </w:p>
        </w:tc>
        <w:tc>
          <w:tcPr>
            <w:tcW w:w="857" w:type="dxa"/>
          </w:tcPr>
          <w:p w:rsidR="00D26397" w:rsidRPr="009E21DA" w:rsidRDefault="00D26397" w:rsidP="00AA06B7">
            <w:pPr>
              <w:jc w:val="center"/>
              <w:rPr>
                <w:rFonts w:ascii="Times New Roman" w:hAnsi="Times New Roman" w:cs="Times New Roman"/>
                <w:bCs/>
                <w:sz w:val="28"/>
                <w:szCs w:val="28"/>
              </w:rPr>
            </w:pPr>
            <w:r w:rsidRPr="009E21DA">
              <w:rPr>
                <w:rFonts w:ascii="Times New Roman" w:hAnsi="Times New Roman" w:cs="Times New Roman"/>
                <w:bCs/>
                <w:sz w:val="28"/>
                <w:szCs w:val="28"/>
              </w:rPr>
              <w:t>всего</w:t>
            </w:r>
          </w:p>
        </w:tc>
        <w:tc>
          <w:tcPr>
            <w:tcW w:w="930" w:type="dxa"/>
          </w:tcPr>
          <w:p w:rsidR="00D26397" w:rsidRPr="009E21DA" w:rsidRDefault="00D26397" w:rsidP="00AA06B7">
            <w:pPr>
              <w:jc w:val="center"/>
              <w:rPr>
                <w:rFonts w:ascii="Times New Roman" w:hAnsi="Times New Roman" w:cs="Times New Roman"/>
                <w:bCs/>
                <w:sz w:val="28"/>
                <w:szCs w:val="28"/>
              </w:rPr>
            </w:pPr>
            <w:r w:rsidRPr="009E21DA">
              <w:rPr>
                <w:rFonts w:ascii="Times New Roman" w:hAnsi="Times New Roman" w:cs="Times New Roman"/>
                <w:bCs/>
                <w:sz w:val="28"/>
                <w:szCs w:val="28"/>
              </w:rPr>
              <w:t>Уд.,%</w:t>
            </w:r>
          </w:p>
        </w:tc>
        <w:tc>
          <w:tcPr>
            <w:tcW w:w="836" w:type="dxa"/>
            <w:vMerge/>
          </w:tcPr>
          <w:p w:rsidR="00D26397" w:rsidRPr="009E21DA" w:rsidRDefault="00D26397" w:rsidP="00AA06B7">
            <w:pPr>
              <w:jc w:val="center"/>
              <w:rPr>
                <w:rFonts w:ascii="Times New Roman" w:hAnsi="Times New Roman" w:cs="Times New Roman"/>
                <w:bCs/>
                <w:sz w:val="28"/>
                <w:szCs w:val="28"/>
              </w:rPr>
            </w:pPr>
          </w:p>
        </w:tc>
        <w:tc>
          <w:tcPr>
            <w:tcW w:w="856" w:type="dxa"/>
          </w:tcPr>
          <w:p w:rsidR="00D26397" w:rsidRPr="009E21DA" w:rsidRDefault="00D26397" w:rsidP="00AA06B7">
            <w:pPr>
              <w:jc w:val="center"/>
              <w:rPr>
                <w:rFonts w:ascii="Times New Roman" w:hAnsi="Times New Roman" w:cs="Times New Roman"/>
                <w:bCs/>
                <w:sz w:val="28"/>
                <w:szCs w:val="28"/>
              </w:rPr>
            </w:pPr>
            <w:r w:rsidRPr="009E21DA">
              <w:rPr>
                <w:rFonts w:ascii="Times New Roman" w:hAnsi="Times New Roman" w:cs="Times New Roman"/>
                <w:bCs/>
                <w:sz w:val="28"/>
                <w:szCs w:val="28"/>
              </w:rPr>
              <w:t>всего</w:t>
            </w:r>
          </w:p>
        </w:tc>
        <w:tc>
          <w:tcPr>
            <w:tcW w:w="955" w:type="dxa"/>
          </w:tcPr>
          <w:p w:rsidR="00D26397" w:rsidRPr="009E21DA" w:rsidRDefault="00D26397" w:rsidP="00AA06B7">
            <w:pPr>
              <w:jc w:val="center"/>
              <w:rPr>
                <w:rFonts w:ascii="Times New Roman" w:hAnsi="Times New Roman" w:cs="Times New Roman"/>
                <w:bCs/>
                <w:sz w:val="28"/>
                <w:szCs w:val="28"/>
              </w:rPr>
            </w:pPr>
            <w:r w:rsidRPr="009E21DA">
              <w:rPr>
                <w:rFonts w:ascii="Times New Roman" w:hAnsi="Times New Roman" w:cs="Times New Roman"/>
                <w:bCs/>
                <w:sz w:val="28"/>
                <w:szCs w:val="28"/>
              </w:rPr>
              <w:t xml:space="preserve">Уд. </w:t>
            </w:r>
            <w:r w:rsidRPr="009E21DA">
              <w:rPr>
                <w:rFonts w:ascii="Times New Roman" w:hAnsi="Times New Roman" w:cs="Times New Roman"/>
                <w:bCs/>
                <w:sz w:val="28"/>
                <w:szCs w:val="28"/>
              </w:rPr>
              <w:lastRenderedPageBreak/>
              <w:t>Вес,%</w:t>
            </w:r>
          </w:p>
        </w:tc>
        <w:tc>
          <w:tcPr>
            <w:tcW w:w="836" w:type="dxa"/>
            <w:vMerge/>
          </w:tcPr>
          <w:p w:rsidR="00D26397" w:rsidRPr="009E21DA" w:rsidRDefault="00D26397" w:rsidP="00AA06B7">
            <w:pPr>
              <w:jc w:val="center"/>
              <w:rPr>
                <w:rFonts w:ascii="Times New Roman" w:hAnsi="Times New Roman" w:cs="Times New Roman"/>
                <w:bCs/>
                <w:sz w:val="28"/>
                <w:szCs w:val="28"/>
              </w:rPr>
            </w:pPr>
          </w:p>
        </w:tc>
      </w:tr>
      <w:tr w:rsidR="00D26397" w:rsidRPr="009E21DA" w:rsidTr="00AA06B7">
        <w:trPr>
          <w:trHeight w:val="293"/>
        </w:trPr>
        <w:tc>
          <w:tcPr>
            <w:tcW w:w="961" w:type="dxa"/>
          </w:tcPr>
          <w:p w:rsidR="00D26397" w:rsidRPr="009E21DA" w:rsidRDefault="00D26397" w:rsidP="00AA06B7">
            <w:pPr>
              <w:jc w:val="center"/>
              <w:rPr>
                <w:rFonts w:ascii="Times New Roman" w:hAnsi="Times New Roman" w:cs="Times New Roman"/>
                <w:bCs/>
                <w:sz w:val="28"/>
                <w:szCs w:val="28"/>
              </w:rPr>
            </w:pPr>
            <w:r w:rsidRPr="009E21DA">
              <w:rPr>
                <w:rFonts w:ascii="Times New Roman" w:hAnsi="Times New Roman" w:cs="Times New Roman"/>
                <w:bCs/>
                <w:sz w:val="28"/>
                <w:szCs w:val="28"/>
              </w:rPr>
              <w:lastRenderedPageBreak/>
              <w:t>2013г.</w:t>
            </w:r>
          </w:p>
        </w:tc>
        <w:tc>
          <w:tcPr>
            <w:tcW w:w="1520" w:type="dxa"/>
          </w:tcPr>
          <w:p w:rsidR="00D26397" w:rsidRPr="009E21DA" w:rsidRDefault="00D26397" w:rsidP="00AA06B7">
            <w:pPr>
              <w:jc w:val="center"/>
              <w:rPr>
                <w:rFonts w:ascii="Times New Roman" w:hAnsi="Times New Roman" w:cs="Times New Roman"/>
                <w:bCs/>
                <w:sz w:val="28"/>
                <w:szCs w:val="28"/>
              </w:rPr>
            </w:pPr>
            <w:r w:rsidRPr="009E21DA">
              <w:rPr>
                <w:rFonts w:ascii="Times New Roman" w:hAnsi="Times New Roman" w:cs="Times New Roman"/>
                <w:bCs/>
                <w:sz w:val="28"/>
                <w:szCs w:val="28"/>
              </w:rPr>
              <w:t>11869</w:t>
            </w:r>
          </w:p>
        </w:tc>
        <w:tc>
          <w:tcPr>
            <w:tcW w:w="853" w:type="dxa"/>
          </w:tcPr>
          <w:p w:rsidR="00D26397" w:rsidRPr="009E21DA" w:rsidRDefault="00D26397" w:rsidP="00AA06B7">
            <w:pPr>
              <w:jc w:val="center"/>
              <w:rPr>
                <w:rFonts w:ascii="Times New Roman" w:hAnsi="Times New Roman" w:cs="Times New Roman"/>
                <w:bCs/>
                <w:sz w:val="28"/>
                <w:szCs w:val="28"/>
              </w:rPr>
            </w:pPr>
            <w:r w:rsidRPr="009E21DA">
              <w:rPr>
                <w:rFonts w:ascii="Times New Roman" w:hAnsi="Times New Roman" w:cs="Times New Roman"/>
                <w:bCs/>
                <w:sz w:val="28"/>
                <w:szCs w:val="28"/>
              </w:rPr>
              <w:t>2581</w:t>
            </w:r>
          </w:p>
        </w:tc>
        <w:tc>
          <w:tcPr>
            <w:tcW w:w="955" w:type="dxa"/>
          </w:tcPr>
          <w:p w:rsidR="00D26397" w:rsidRPr="00115E64" w:rsidRDefault="00D26397" w:rsidP="00AA06B7">
            <w:pPr>
              <w:jc w:val="center"/>
              <w:rPr>
                <w:rFonts w:ascii="Times New Roman" w:hAnsi="Times New Roman" w:cs="Times New Roman"/>
                <w:bCs/>
                <w:sz w:val="28"/>
                <w:szCs w:val="28"/>
              </w:rPr>
            </w:pPr>
            <w:r w:rsidRPr="00115E64">
              <w:rPr>
                <w:rFonts w:ascii="Times New Roman" w:hAnsi="Times New Roman" w:cs="Times New Roman"/>
                <w:bCs/>
                <w:sz w:val="28"/>
                <w:szCs w:val="28"/>
              </w:rPr>
              <w:t>21,7</w:t>
            </w:r>
          </w:p>
        </w:tc>
        <w:tc>
          <w:tcPr>
            <w:tcW w:w="836" w:type="dxa"/>
          </w:tcPr>
          <w:p w:rsidR="00D26397" w:rsidRPr="009E21DA" w:rsidRDefault="00D26397" w:rsidP="00AA06B7">
            <w:pPr>
              <w:jc w:val="center"/>
              <w:rPr>
                <w:rFonts w:ascii="Times New Roman" w:hAnsi="Times New Roman" w:cs="Times New Roman"/>
                <w:bCs/>
                <w:sz w:val="28"/>
                <w:szCs w:val="28"/>
              </w:rPr>
            </w:pPr>
            <w:r w:rsidRPr="009E21DA">
              <w:rPr>
                <w:rFonts w:ascii="Times New Roman" w:hAnsi="Times New Roman" w:cs="Times New Roman"/>
                <w:bCs/>
                <w:sz w:val="28"/>
                <w:szCs w:val="28"/>
              </w:rPr>
              <w:t>22,2</w:t>
            </w:r>
          </w:p>
        </w:tc>
        <w:tc>
          <w:tcPr>
            <w:tcW w:w="857" w:type="dxa"/>
          </w:tcPr>
          <w:p w:rsidR="00D26397" w:rsidRPr="009E21DA" w:rsidRDefault="00D26397" w:rsidP="00AA06B7">
            <w:pPr>
              <w:jc w:val="center"/>
              <w:rPr>
                <w:rFonts w:ascii="Times New Roman" w:hAnsi="Times New Roman" w:cs="Times New Roman"/>
                <w:bCs/>
                <w:sz w:val="28"/>
                <w:szCs w:val="28"/>
              </w:rPr>
            </w:pPr>
            <w:r w:rsidRPr="009E21DA">
              <w:rPr>
                <w:rFonts w:ascii="Times New Roman" w:hAnsi="Times New Roman" w:cs="Times New Roman"/>
                <w:bCs/>
                <w:sz w:val="28"/>
                <w:szCs w:val="28"/>
              </w:rPr>
              <w:t>7581</w:t>
            </w:r>
          </w:p>
        </w:tc>
        <w:tc>
          <w:tcPr>
            <w:tcW w:w="930" w:type="dxa"/>
          </w:tcPr>
          <w:p w:rsidR="00D26397" w:rsidRPr="009E21DA" w:rsidRDefault="00D26397" w:rsidP="00AA06B7">
            <w:pPr>
              <w:jc w:val="center"/>
              <w:rPr>
                <w:rFonts w:ascii="Times New Roman" w:hAnsi="Times New Roman" w:cs="Times New Roman"/>
                <w:bCs/>
                <w:sz w:val="28"/>
                <w:szCs w:val="28"/>
              </w:rPr>
            </w:pPr>
            <w:r w:rsidRPr="009E21DA">
              <w:rPr>
                <w:rFonts w:ascii="Times New Roman" w:hAnsi="Times New Roman" w:cs="Times New Roman"/>
                <w:bCs/>
                <w:sz w:val="28"/>
                <w:szCs w:val="28"/>
              </w:rPr>
              <w:t>63,9</w:t>
            </w:r>
          </w:p>
        </w:tc>
        <w:tc>
          <w:tcPr>
            <w:tcW w:w="836" w:type="dxa"/>
          </w:tcPr>
          <w:p w:rsidR="00D26397" w:rsidRPr="009E21DA" w:rsidRDefault="00D26397" w:rsidP="00AA06B7">
            <w:pPr>
              <w:jc w:val="center"/>
              <w:rPr>
                <w:rFonts w:ascii="Times New Roman" w:hAnsi="Times New Roman" w:cs="Times New Roman"/>
                <w:bCs/>
                <w:sz w:val="28"/>
                <w:szCs w:val="28"/>
              </w:rPr>
            </w:pPr>
            <w:r w:rsidRPr="009E21DA">
              <w:rPr>
                <w:rFonts w:ascii="Times New Roman" w:hAnsi="Times New Roman" w:cs="Times New Roman"/>
                <w:bCs/>
                <w:sz w:val="28"/>
                <w:szCs w:val="28"/>
              </w:rPr>
              <w:t>60,0</w:t>
            </w:r>
          </w:p>
        </w:tc>
        <w:tc>
          <w:tcPr>
            <w:tcW w:w="856" w:type="dxa"/>
          </w:tcPr>
          <w:p w:rsidR="00D26397" w:rsidRPr="009E21DA" w:rsidRDefault="00D26397" w:rsidP="00AA06B7">
            <w:pPr>
              <w:jc w:val="center"/>
              <w:rPr>
                <w:rFonts w:ascii="Times New Roman" w:hAnsi="Times New Roman" w:cs="Times New Roman"/>
                <w:bCs/>
                <w:sz w:val="28"/>
                <w:szCs w:val="28"/>
              </w:rPr>
            </w:pPr>
            <w:r w:rsidRPr="009E21DA">
              <w:rPr>
                <w:rFonts w:ascii="Times New Roman" w:hAnsi="Times New Roman" w:cs="Times New Roman"/>
                <w:bCs/>
                <w:sz w:val="28"/>
                <w:szCs w:val="28"/>
              </w:rPr>
              <w:t>1707</w:t>
            </w:r>
          </w:p>
        </w:tc>
        <w:tc>
          <w:tcPr>
            <w:tcW w:w="955" w:type="dxa"/>
          </w:tcPr>
          <w:p w:rsidR="00D26397" w:rsidRPr="009E21DA" w:rsidRDefault="00D26397" w:rsidP="00AA06B7">
            <w:pPr>
              <w:jc w:val="center"/>
              <w:rPr>
                <w:rFonts w:ascii="Times New Roman" w:hAnsi="Times New Roman" w:cs="Times New Roman"/>
                <w:bCs/>
                <w:sz w:val="28"/>
                <w:szCs w:val="28"/>
              </w:rPr>
            </w:pPr>
            <w:r w:rsidRPr="009E21DA">
              <w:rPr>
                <w:rFonts w:ascii="Times New Roman" w:hAnsi="Times New Roman" w:cs="Times New Roman"/>
                <w:bCs/>
                <w:sz w:val="28"/>
                <w:szCs w:val="28"/>
              </w:rPr>
              <w:t>14,4</w:t>
            </w:r>
          </w:p>
        </w:tc>
        <w:tc>
          <w:tcPr>
            <w:tcW w:w="836" w:type="dxa"/>
          </w:tcPr>
          <w:p w:rsidR="00D26397" w:rsidRPr="009E21DA" w:rsidRDefault="00D26397" w:rsidP="00AA06B7">
            <w:pPr>
              <w:jc w:val="center"/>
              <w:rPr>
                <w:rFonts w:ascii="Times New Roman" w:hAnsi="Times New Roman" w:cs="Times New Roman"/>
                <w:bCs/>
                <w:sz w:val="28"/>
                <w:szCs w:val="28"/>
              </w:rPr>
            </w:pPr>
            <w:r w:rsidRPr="009E21DA">
              <w:rPr>
                <w:rFonts w:ascii="Times New Roman" w:hAnsi="Times New Roman" w:cs="Times New Roman"/>
                <w:bCs/>
                <w:sz w:val="28"/>
                <w:szCs w:val="28"/>
              </w:rPr>
              <w:t>17,7</w:t>
            </w:r>
          </w:p>
        </w:tc>
      </w:tr>
      <w:tr w:rsidR="00D26397" w:rsidRPr="009E21DA" w:rsidTr="00AA06B7">
        <w:trPr>
          <w:trHeight w:val="293"/>
        </w:trPr>
        <w:tc>
          <w:tcPr>
            <w:tcW w:w="961" w:type="dxa"/>
          </w:tcPr>
          <w:p w:rsidR="00D26397" w:rsidRPr="009E21DA" w:rsidRDefault="00D26397" w:rsidP="00AA06B7">
            <w:pPr>
              <w:jc w:val="center"/>
              <w:rPr>
                <w:rFonts w:ascii="Times New Roman" w:hAnsi="Times New Roman" w:cs="Times New Roman"/>
                <w:bCs/>
                <w:sz w:val="28"/>
                <w:szCs w:val="28"/>
              </w:rPr>
            </w:pPr>
            <w:r w:rsidRPr="009E21DA">
              <w:rPr>
                <w:rFonts w:ascii="Times New Roman" w:hAnsi="Times New Roman" w:cs="Times New Roman"/>
                <w:bCs/>
                <w:sz w:val="28"/>
                <w:szCs w:val="28"/>
              </w:rPr>
              <w:t>2014г.</w:t>
            </w:r>
          </w:p>
        </w:tc>
        <w:tc>
          <w:tcPr>
            <w:tcW w:w="1520" w:type="dxa"/>
          </w:tcPr>
          <w:p w:rsidR="00D26397" w:rsidRPr="009E21DA" w:rsidRDefault="00D26397" w:rsidP="00AA06B7">
            <w:pPr>
              <w:jc w:val="center"/>
              <w:rPr>
                <w:rFonts w:ascii="Times New Roman" w:hAnsi="Times New Roman" w:cs="Times New Roman"/>
                <w:bCs/>
                <w:sz w:val="28"/>
                <w:szCs w:val="28"/>
              </w:rPr>
            </w:pPr>
            <w:r w:rsidRPr="009E21DA">
              <w:rPr>
                <w:rFonts w:ascii="Times New Roman" w:hAnsi="Times New Roman" w:cs="Times New Roman"/>
                <w:bCs/>
                <w:sz w:val="28"/>
                <w:szCs w:val="28"/>
              </w:rPr>
              <w:t>11218</w:t>
            </w:r>
          </w:p>
        </w:tc>
        <w:tc>
          <w:tcPr>
            <w:tcW w:w="853" w:type="dxa"/>
          </w:tcPr>
          <w:p w:rsidR="00D26397" w:rsidRPr="009E21DA" w:rsidRDefault="00D26397" w:rsidP="00AA06B7">
            <w:pPr>
              <w:jc w:val="center"/>
              <w:rPr>
                <w:rFonts w:ascii="Times New Roman" w:hAnsi="Times New Roman" w:cs="Times New Roman"/>
                <w:bCs/>
                <w:sz w:val="28"/>
                <w:szCs w:val="28"/>
              </w:rPr>
            </w:pPr>
            <w:r w:rsidRPr="009E21DA">
              <w:rPr>
                <w:rFonts w:ascii="Times New Roman" w:hAnsi="Times New Roman" w:cs="Times New Roman"/>
                <w:bCs/>
                <w:sz w:val="28"/>
                <w:szCs w:val="28"/>
              </w:rPr>
              <w:t>2535</w:t>
            </w:r>
          </w:p>
        </w:tc>
        <w:tc>
          <w:tcPr>
            <w:tcW w:w="955" w:type="dxa"/>
          </w:tcPr>
          <w:p w:rsidR="00D26397" w:rsidRPr="009E21DA" w:rsidRDefault="00D26397" w:rsidP="00AA06B7">
            <w:pPr>
              <w:jc w:val="center"/>
              <w:rPr>
                <w:rFonts w:ascii="Times New Roman" w:hAnsi="Times New Roman" w:cs="Times New Roman"/>
                <w:bCs/>
                <w:sz w:val="28"/>
                <w:szCs w:val="28"/>
              </w:rPr>
            </w:pPr>
            <w:r w:rsidRPr="009E21DA">
              <w:rPr>
                <w:rFonts w:ascii="Times New Roman" w:hAnsi="Times New Roman" w:cs="Times New Roman"/>
                <w:bCs/>
                <w:sz w:val="28"/>
                <w:szCs w:val="28"/>
              </w:rPr>
              <w:t>22,6</w:t>
            </w:r>
          </w:p>
        </w:tc>
        <w:tc>
          <w:tcPr>
            <w:tcW w:w="836" w:type="dxa"/>
          </w:tcPr>
          <w:p w:rsidR="00D26397" w:rsidRPr="009E21DA" w:rsidRDefault="00D26397" w:rsidP="00AA06B7">
            <w:pPr>
              <w:jc w:val="center"/>
              <w:rPr>
                <w:rFonts w:ascii="Times New Roman" w:hAnsi="Times New Roman" w:cs="Times New Roman"/>
                <w:bCs/>
                <w:sz w:val="28"/>
                <w:szCs w:val="28"/>
              </w:rPr>
            </w:pPr>
            <w:r w:rsidRPr="009E21DA">
              <w:rPr>
                <w:rFonts w:ascii="Times New Roman" w:hAnsi="Times New Roman" w:cs="Times New Roman"/>
                <w:bCs/>
                <w:sz w:val="28"/>
                <w:szCs w:val="28"/>
              </w:rPr>
              <w:t>22,5</w:t>
            </w:r>
          </w:p>
        </w:tc>
        <w:tc>
          <w:tcPr>
            <w:tcW w:w="857" w:type="dxa"/>
          </w:tcPr>
          <w:p w:rsidR="00D26397" w:rsidRPr="009E21DA" w:rsidRDefault="00D26397" w:rsidP="00AA06B7">
            <w:pPr>
              <w:jc w:val="center"/>
              <w:rPr>
                <w:rFonts w:ascii="Times New Roman" w:hAnsi="Times New Roman" w:cs="Times New Roman"/>
                <w:bCs/>
                <w:sz w:val="28"/>
                <w:szCs w:val="28"/>
              </w:rPr>
            </w:pPr>
            <w:r w:rsidRPr="009E21DA">
              <w:rPr>
                <w:rFonts w:ascii="Times New Roman" w:hAnsi="Times New Roman" w:cs="Times New Roman"/>
                <w:bCs/>
                <w:sz w:val="28"/>
                <w:szCs w:val="28"/>
              </w:rPr>
              <w:t>7264</w:t>
            </w:r>
          </w:p>
        </w:tc>
        <w:tc>
          <w:tcPr>
            <w:tcW w:w="930" w:type="dxa"/>
          </w:tcPr>
          <w:p w:rsidR="00D26397" w:rsidRPr="009E21DA" w:rsidRDefault="00D26397" w:rsidP="00AA06B7">
            <w:pPr>
              <w:jc w:val="center"/>
              <w:rPr>
                <w:rFonts w:ascii="Times New Roman" w:hAnsi="Times New Roman" w:cs="Times New Roman"/>
                <w:bCs/>
                <w:sz w:val="28"/>
                <w:szCs w:val="28"/>
              </w:rPr>
            </w:pPr>
            <w:r w:rsidRPr="009E21DA">
              <w:rPr>
                <w:rFonts w:ascii="Times New Roman" w:hAnsi="Times New Roman" w:cs="Times New Roman"/>
                <w:bCs/>
                <w:sz w:val="28"/>
                <w:szCs w:val="28"/>
              </w:rPr>
              <w:t>62,9</w:t>
            </w:r>
          </w:p>
        </w:tc>
        <w:tc>
          <w:tcPr>
            <w:tcW w:w="836" w:type="dxa"/>
          </w:tcPr>
          <w:p w:rsidR="00D26397" w:rsidRPr="009E21DA" w:rsidRDefault="00D26397" w:rsidP="00AA06B7">
            <w:pPr>
              <w:jc w:val="center"/>
              <w:rPr>
                <w:rFonts w:ascii="Times New Roman" w:hAnsi="Times New Roman" w:cs="Times New Roman"/>
                <w:bCs/>
                <w:sz w:val="28"/>
                <w:szCs w:val="28"/>
              </w:rPr>
            </w:pPr>
            <w:r w:rsidRPr="009E21DA">
              <w:rPr>
                <w:rFonts w:ascii="Times New Roman" w:hAnsi="Times New Roman" w:cs="Times New Roman"/>
                <w:bCs/>
                <w:sz w:val="28"/>
                <w:szCs w:val="28"/>
              </w:rPr>
              <w:t>59,5</w:t>
            </w:r>
          </w:p>
        </w:tc>
        <w:tc>
          <w:tcPr>
            <w:tcW w:w="856" w:type="dxa"/>
          </w:tcPr>
          <w:p w:rsidR="00D26397" w:rsidRPr="009E21DA" w:rsidRDefault="00D26397" w:rsidP="00AA06B7">
            <w:pPr>
              <w:jc w:val="center"/>
              <w:rPr>
                <w:rFonts w:ascii="Times New Roman" w:hAnsi="Times New Roman" w:cs="Times New Roman"/>
                <w:bCs/>
                <w:sz w:val="28"/>
                <w:szCs w:val="28"/>
              </w:rPr>
            </w:pPr>
            <w:r w:rsidRPr="009E21DA">
              <w:rPr>
                <w:rFonts w:ascii="Times New Roman" w:hAnsi="Times New Roman" w:cs="Times New Roman"/>
                <w:bCs/>
                <w:sz w:val="28"/>
                <w:szCs w:val="28"/>
              </w:rPr>
              <w:t>1746</w:t>
            </w:r>
          </w:p>
        </w:tc>
        <w:tc>
          <w:tcPr>
            <w:tcW w:w="955" w:type="dxa"/>
          </w:tcPr>
          <w:p w:rsidR="00D26397" w:rsidRPr="009E21DA" w:rsidRDefault="00D26397" w:rsidP="00AA06B7">
            <w:pPr>
              <w:jc w:val="center"/>
              <w:rPr>
                <w:rFonts w:ascii="Times New Roman" w:hAnsi="Times New Roman" w:cs="Times New Roman"/>
                <w:bCs/>
                <w:sz w:val="28"/>
                <w:szCs w:val="28"/>
              </w:rPr>
            </w:pPr>
            <w:r w:rsidRPr="009E21DA">
              <w:rPr>
                <w:rFonts w:ascii="Times New Roman" w:hAnsi="Times New Roman" w:cs="Times New Roman"/>
                <w:bCs/>
                <w:sz w:val="28"/>
                <w:szCs w:val="28"/>
              </w:rPr>
              <w:t>15,1</w:t>
            </w:r>
          </w:p>
        </w:tc>
        <w:tc>
          <w:tcPr>
            <w:tcW w:w="836" w:type="dxa"/>
          </w:tcPr>
          <w:p w:rsidR="00D26397" w:rsidRPr="009E21DA" w:rsidRDefault="00D26397" w:rsidP="00AA06B7">
            <w:pPr>
              <w:jc w:val="center"/>
              <w:rPr>
                <w:rFonts w:ascii="Times New Roman" w:hAnsi="Times New Roman" w:cs="Times New Roman"/>
                <w:bCs/>
                <w:sz w:val="28"/>
                <w:szCs w:val="28"/>
              </w:rPr>
            </w:pPr>
            <w:r w:rsidRPr="009E21DA">
              <w:rPr>
                <w:rFonts w:ascii="Times New Roman" w:hAnsi="Times New Roman" w:cs="Times New Roman"/>
                <w:bCs/>
                <w:sz w:val="28"/>
                <w:szCs w:val="28"/>
              </w:rPr>
              <w:t>17,9</w:t>
            </w:r>
          </w:p>
        </w:tc>
      </w:tr>
      <w:tr w:rsidR="00D26397" w:rsidRPr="009E21DA" w:rsidTr="00AA06B7">
        <w:trPr>
          <w:trHeight w:val="293"/>
        </w:trPr>
        <w:tc>
          <w:tcPr>
            <w:tcW w:w="961" w:type="dxa"/>
          </w:tcPr>
          <w:p w:rsidR="00D26397" w:rsidRPr="009E21DA" w:rsidRDefault="00D26397" w:rsidP="00AA06B7">
            <w:pPr>
              <w:jc w:val="center"/>
              <w:rPr>
                <w:rFonts w:ascii="Times New Roman" w:hAnsi="Times New Roman" w:cs="Times New Roman"/>
                <w:bCs/>
                <w:sz w:val="28"/>
                <w:szCs w:val="28"/>
              </w:rPr>
            </w:pPr>
            <w:r>
              <w:rPr>
                <w:rFonts w:ascii="Times New Roman" w:hAnsi="Times New Roman" w:cs="Times New Roman"/>
                <w:bCs/>
                <w:sz w:val="28"/>
                <w:szCs w:val="28"/>
              </w:rPr>
              <w:t>2015г.</w:t>
            </w:r>
          </w:p>
        </w:tc>
        <w:tc>
          <w:tcPr>
            <w:tcW w:w="1520" w:type="dxa"/>
          </w:tcPr>
          <w:p w:rsidR="00D26397" w:rsidRPr="009E21DA" w:rsidRDefault="00D26397" w:rsidP="00AA06B7">
            <w:pPr>
              <w:jc w:val="center"/>
              <w:rPr>
                <w:rFonts w:ascii="Times New Roman" w:hAnsi="Times New Roman" w:cs="Times New Roman"/>
                <w:bCs/>
                <w:sz w:val="28"/>
                <w:szCs w:val="28"/>
              </w:rPr>
            </w:pPr>
            <w:r>
              <w:rPr>
                <w:rFonts w:ascii="Times New Roman" w:hAnsi="Times New Roman" w:cs="Times New Roman"/>
                <w:bCs/>
                <w:sz w:val="28"/>
                <w:szCs w:val="28"/>
              </w:rPr>
              <w:t>10802</w:t>
            </w:r>
          </w:p>
        </w:tc>
        <w:tc>
          <w:tcPr>
            <w:tcW w:w="853" w:type="dxa"/>
          </w:tcPr>
          <w:p w:rsidR="00D26397" w:rsidRPr="009E21DA" w:rsidRDefault="00D26397" w:rsidP="00AA06B7">
            <w:pPr>
              <w:jc w:val="center"/>
              <w:rPr>
                <w:rFonts w:ascii="Times New Roman" w:hAnsi="Times New Roman" w:cs="Times New Roman"/>
                <w:bCs/>
                <w:sz w:val="28"/>
                <w:szCs w:val="28"/>
              </w:rPr>
            </w:pPr>
            <w:r>
              <w:rPr>
                <w:rFonts w:ascii="Times New Roman" w:hAnsi="Times New Roman" w:cs="Times New Roman"/>
                <w:bCs/>
                <w:sz w:val="28"/>
                <w:szCs w:val="28"/>
              </w:rPr>
              <w:t>2431</w:t>
            </w:r>
          </w:p>
        </w:tc>
        <w:tc>
          <w:tcPr>
            <w:tcW w:w="955" w:type="dxa"/>
          </w:tcPr>
          <w:p w:rsidR="00D26397" w:rsidRPr="009E21DA" w:rsidRDefault="00D26397" w:rsidP="00AA06B7">
            <w:pPr>
              <w:jc w:val="center"/>
              <w:rPr>
                <w:rFonts w:ascii="Times New Roman" w:hAnsi="Times New Roman" w:cs="Times New Roman"/>
                <w:bCs/>
                <w:sz w:val="28"/>
                <w:szCs w:val="28"/>
              </w:rPr>
            </w:pPr>
            <w:r>
              <w:rPr>
                <w:rFonts w:ascii="Times New Roman" w:hAnsi="Times New Roman" w:cs="Times New Roman"/>
                <w:bCs/>
                <w:sz w:val="28"/>
                <w:szCs w:val="28"/>
              </w:rPr>
              <w:t>22,5</w:t>
            </w:r>
          </w:p>
        </w:tc>
        <w:tc>
          <w:tcPr>
            <w:tcW w:w="836" w:type="dxa"/>
          </w:tcPr>
          <w:p w:rsidR="00D26397" w:rsidRPr="009E21DA" w:rsidRDefault="00D26397" w:rsidP="00AA06B7">
            <w:pPr>
              <w:jc w:val="center"/>
              <w:rPr>
                <w:rFonts w:ascii="Times New Roman" w:hAnsi="Times New Roman" w:cs="Times New Roman"/>
                <w:bCs/>
                <w:sz w:val="28"/>
                <w:szCs w:val="28"/>
              </w:rPr>
            </w:pPr>
            <w:r>
              <w:rPr>
                <w:rFonts w:ascii="Times New Roman" w:hAnsi="Times New Roman" w:cs="Times New Roman"/>
                <w:bCs/>
                <w:sz w:val="28"/>
                <w:szCs w:val="28"/>
              </w:rPr>
              <w:t>23,3</w:t>
            </w:r>
          </w:p>
        </w:tc>
        <w:tc>
          <w:tcPr>
            <w:tcW w:w="857" w:type="dxa"/>
          </w:tcPr>
          <w:p w:rsidR="00D26397" w:rsidRPr="009E21DA" w:rsidRDefault="00D26397" w:rsidP="00AA06B7">
            <w:pPr>
              <w:jc w:val="center"/>
              <w:rPr>
                <w:rFonts w:ascii="Times New Roman" w:hAnsi="Times New Roman" w:cs="Times New Roman"/>
                <w:bCs/>
                <w:sz w:val="28"/>
                <w:szCs w:val="28"/>
              </w:rPr>
            </w:pPr>
            <w:r>
              <w:rPr>
                <w:rFonts w:ascii="Times New Roman" w:hAnsi="Times New Roman" w:cs="Times New Roman"/>
                <w:bCs/>
                <w:sz w:val="28"/>
                <w:szCs w:val="28"/>
              </w:rPr>
              <w:t>6513</w:t>
            </w:r>
          </w:p>
        </w:tc>
        <w:tc>
          <w:tcPr>
            <w:tcW w:w="930" w:type="dxa"/>
          </w:tcPr>
          <w:p w:rsidR="00D26397" w:rsidRPr="009E21DA" w:rsidRDefault="00D26397" w:rsidP="00AA06B7">
            <w:pPr>
              <w:jc w:val="center"/>
              <w:rPr>
                <w:rFonts w:ascii="Times New Roman" w:hAnsi="Times New Roman" w:cs="Times New Roman"/>
                <w:bCs/>
                <w:sz w:val="28"/>
                <w:szCs w:val="28"/>
              </w:rPr>
            </w:pPr>
            <w:r>
              <w:rPr>
                <w:rFonts w:ascii="Times New Roman" w:hAnsi="Times New Roman" w:cs="Times New Roman"/>
                <w:bCs/>
                <w:sz w:val="28"/>
                <w:szCs w:val="28"/>
              </w:rPr>
              <w:t>60,3</w:t>
            </w:r>
          </w:p>
        </w:tc>
        <w:tc>
          <w:tcPr>
            <w:tcW w:w="836" w:type="dxa"/>
          </w:tcPr>
          <w:p w:rsidR="00D26397" w:rsidRPr="009E21DA" w:rsidRDefault="00D26397" w:rsidP="00AA06B7">
            <w:pPr>
              <w:jc w:val="center"/>
              <w:rPr>
                <w:rFonts w:ascii="Times New Roman" w:hAnsi="Times New Roman" w:cs="Times New Roman"/>
                <w:bCs/>
                <w:sz w:val="28"/>
                <w:szCs w:val="28"/>
              </w:rPr>
            </w:pPr>
            <w:r>
              <w:rPr>
                <w:rFonts w:ascii="Times New Roman" w:hAnsi="Times New Roman" w:cs="Times New Roman"/>
                <w:bCs/>
                <w:sz w:val="28"/>
                <w:szCs w:val="28"/>
              </w:rPr>
              <w:t>58,0</w:t>
            </w:r>
          </w:p>
        </w:tc>
        <w:tc>
          <w:tcPr>
            <w:tcW w:w="856" w:type="dxa"/>
          </w:tcPr>
          <w:p w:rsidR="00D26397" w:rsidRPr="009E21DA" w:rsidRDefault="00D26397" w:rsidP="00AA06B7">
            <w:pPr>
              <w:jc w:val="center"/>
              <w:rPr>
                <w:rFonts w:ascii="Times New Roman" w:hAnsi="Times New Roman" w:cs="Times New Roman"/>
                <w:bCs/>
                <w:sz w:val="28"/>
                <w:szCs w:val="28"/>
              </w:rPr>
            </w:pPr>
            <w:r>
              <w:rPr>
                <w:rFonts w:ascii="Times New Roman" w:hAnsi="Times New Roman" w:cs="Times New Roman"/>
                <w:bCs/>
                <w:sz w:val="28"/>
                <w:szCs w:val="28"/>
              </w:rPr>
              <w:t>1858</w:t>
            </w:r>
          </w:p>
        </w:tc>
        <w:tc>
          <w:tcPr>
            <w:tcW w:w="955" w:type="dxa"/>
          </w:tcPr>
          <w:p w:rsidR="00D26397" w:rsidRPr="009E21DA" w:rsidRDefault="00D26397" w:rsidP="00AA06B7">
            <w:pPr>
              <w:jc w:val="center"/>
              <w:rPr>
                <w:rFonts w:ascii="Times New Roman" w:hAnsi="Times New Roman" w:cs="Times New Roman"/>
                <w:bCs/>
                <w:sz w:val="28"/>
                <w:szCs w:val="28"/>
              </w:rPr>
            </w:pPr>
            <w:r>
              <w:rPr>
                <w:rFonts w:ascii="Times New Roman" w:hAnsi="Times New Roman" w:cs="Times New Roman"/>
                <w:bCs/>
                <w:sz w:val="28"/>
                <w:szCs w:val="28"/>
              </w:rPr>
              <w:t>17,2</w:t>
            </w:r>
          </w:p>
        </w:tc>
        <w:tc>
          <w:tcPr>
            <w:tcW w:w="836" w:type="dxa"/>
          </w:tcPr>
          <w:p w:rsidR="00D26397" w:rsidRPr="009E21DA" w:rsidRDefault="00D26397" w:rsidP="00AA06B7">
            <w:pPr>
              <w:jc w:val="center"/>
              <w:rPr>
                <w:rFonts w:ascii="Times New Roman" w:hAnsi="Times New Roman" w:cs="Times New Roman"/>
                <w:bCs/>
                <w:sz w:val="28"/>
                <w:szCs w:val="28"/>
              </w:rPr>
            </w:pPr>
            <w:r>
              <w:rPr>
                <w:rFonts w:ascii="Times New Roman" w:hAnsi="Times New Roman" w:cs="Times New Roman"/>
                <w:bCs/>
                <w:sz w:val="28"/>
                <w:szCs w:val="28"/>
              </w:rPr>
              <w:t>18,7</w:t>
            </w:r>
          </w:p>
        </w:tc>
      </w:tr>
    </w:tbl>
    <w:p w:rsidR="00D26397" w:rsidRDefault="00D26397" w:rsidP="00D26397">
      <w:pPr>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9E21DA">
        <w:rPr>
          <w:rFonts w:ascii="Times New Roman" w:hAnsi="Times New Roman" w:cs="Times New Roman"/>
          <w:bCs/>
          <w:sz w:val="28"/>
          <w:szCs w:val="28"/>
        </w:rPr>
        <w:t xml:space="preserve"> В течение пос</w:t>
      </w:r>
      <w:r>
        <w:rPr>
          <w:rFonts w:ascii="Times New Roman" w:hAnsi="Times New Roman" w:cs="Times New Roman"/>
          <w:bCs/>
          <w:sz w:val="28"/>
          <w:szCs w:val="28"/>
        </w:rPr>
        <w:t>ледних трех лет в районе  на 8,1% увеличилось количество</w:t>
      </w:r>
      <w:r w:rsidRPr="009E21DA">
        <w:rPr>
          <w:rFonts w:ascii="Times New Roman" w:hAnsi="Times New Roman" w:cs="Times New Roman"/>
          <w:bCs/>
          <w:sz w:val="28"/>
          <w:szCs w:val="28"/>
        </w:rPr>
        <w:t xml:space="preserve"> лиц старше трудоспособного в</w:t>
      </w:r>
      <w:r>
        <w:rPr>
          <w:rFonts w:ascii="Times New Roman" w:hAnsi="Times New Roman" w:cs="Times New Roman"/>
          <w:bCs/>
          <w:sz w:val="28"/>
          <w:szCs w:val="28"/>
        </w:rPr>
        <w:t>озраста, уменьшилось количество</w:t>
      </w:r>
      <w:r w:rsidRPr="009E21DA">
        <w:rPr>
          <w:rFonts w:ascii="Times New Roman" w:hAnsi="Times New Roman" w:cs="Times New Roman"/>
          <w:bCs/>
          <w:sz w:val="28"/>
          <w:szCs w:val="28"/>
        </w:rPr>
        <w:t xml:space="preserve"> лиц  </w:t>
      </w:r>
      <w:r>
        <w:rPr>
          <w:rFonts w:ascii="Times New Roman" w:hAnsi="Times New Roman" w:cs="Times New Roman"/>
          <w:bCs/>
          <w:sz w:val="28"/>
          <w:szCs w:val="28"/>
        </w:rPr>
        <w:t xml:space="preserve"> трудоспособного возраста на 14,1</w:t>
      </w:r>
      <w:r w:rsidRPr="009E21DA">
        <w:rPr>
          <w:rFonts w:ascii="Times New Roman" w:hAnsi="Times New Roman" w:cs="Times New Roman"/>
          <w:bCs/>
          <w:sz w:val="28"/>
          <w:szCs w:val="28"/>
        </w:rPr>
        <w:t>%</w:t>
      </w:r>
      <w:r>
        <w:rPr>
          <w:rFonts w:ascii="Times New Roman" w:hAnsi="Times New Roman" w:cs="Times New Roman"/>
          <w:bCs/>
          <w:sz w:val="28"/>
          <w:szCs w:val="28"/>
        </w:rPr>
        <w:t>, и на 5,8% уменьшилось количество лиц младше трудоспособного возраста</w:t>
      </w:r>
      <w:r w:rsidRPr="009E21DA">
        <w:rPr>
          <w:rFonts w:ascii="Times New Roman" w:hAnsi="Times New Roman" w:cs="Times New Roman"/>
          <w:bCs/>
          <w:sz w:val="28"/>
          <w:szCs w:val="28"/>
        </w:rPr>
        <w:t>.</w:t>
      </w:r>
      <w:r>
        <w:rPr>
          <w:rFonts w:ascii="Times New Roman" w:hAnsi="Times New Roman" w:cs="Times New Roman"/>
          <w:bCs/>
          <w:sz w:val="28"/>
          <w:szCs w:val="28"/>
        </w:rPr>
        <w:t xml:space="preserve"> </w:t>
      </w:r>
    </w:p>
    <w:p w:rsidR="00D26397" w:rsidRPr="009E21DA" w:rsidRDefault="00D26397" w:rsidP="00D26397">
      <w:pPr>
        <w:jc w:val="both"/>
        <w:rPr>
          <w:rFonts w:ascii="Times New Roman" w:hAnsi="Times New Roman" w:cs="Times New Roman"/>
          <w:bCs/>
          <w:sz w:val="28"/>
          <w:szCs w:val="28"/>
        </w:rPr>
      </w:pPr>
      <w:r>
        <w:rPr>
          <w:rFonts w:ascii="Times New Roman" w:hAnsi="Times New Roman" w:cs="Times New Roman"/>
          <w:bCs/>
          <w:sz w:val="28"/>
          <w:szCs w:val="28"/>
        </w:rPr>
        <w:t xml:space="preserve">     Возрос удельный вес лиц старше  трудоспособного возраста на 1%, и  уменьшился на 3,6% удельный вес лиц трудоспособного возраста. </w:t>
      </w:r>
    </w:p>
    <w:p w:rsidR="00D26397" w:rsidRPr="009E21DA" w:rsidRDefault="00D26397" w:rsidP="00D26397">
      <w:pPr>
        <w:jc w:val="both"/>
        <w:rPr>
          <w:rFonts w:ascii="Times New Roman" w:hAnsi="Times New Roman" w:cs="Times New Roman"/>
          <w:b/>
          <w:bCs/>
          <w:sz w:val="28"/>
          <w:szCs w:val="28"/>
        </w:rPr>
      </w:pPr>
      <w:r w:rsidRPr="009E21DA">
        <w:rPr>
          <w:rFonts w:ascii="Times New Roman" w:hAnsi="Times New Roman" w:cs="Times New Roman"/>
          <w:bCs/>
          <w:sz w:val="28"/>
          <w:szCs w:val="28"/>
        </w:rPr>
        <w:t xml:space="preserve">           Удельный вес населения Муйского  района в общем количестве населения Ре</w:t>
      </w:r>
      <w:r>
        <w:rPr>
          <w:rFonts w:ascii="Times New Roman" w:hAnsi="Times New Roman" w:cs="Times New Roman"/>
          <w:bCs/>
          <w:sz w:val="28"/>
          <w:szCs w:val="28"/>
        </w:rPr>
        <w:t>спублики Бурятия составляет 1,11</w:t>
      </w:r>
      <w:r w:rsidRPr="009E21DA">
        <w:rPr>
          <w:rFonts w:ascii="Times New Roman" w:hAnsi="Times New Roman" w:cs="Times New Roman"/>
          <w:bCs/>
          <w:sz w:val="28"/>
          <w:szCs w:val="28"/>
        </w:rPr>
        <w:t>%. Возрастной состав населения района более благоприятен, чем по республике, удельный вес лиц  трудоспособного возраста превышает республиканские показатели, а удельный вес лиц старше трудоспособного возраста в районе меньше,  чем в среднем по республике. В целом население района постепенно стареет, средний возрас</w:t>
      </w:r>
      <w:r>
        <w:rPr>
          <w:rFonts w:ascii="Times New Roman" w:hAnsi="Times New Roman" w:cs="Times New Roman"/>
          <w:bCs/>
          <w:sz w:val="28"/>
          <w:szCs w:val="28"/>
        </w:rPr>
        <w:t>т жителя района составляет 49-60</w:t>
      </w:r>
      <w:r w:rsidRPr="009E21DA">
        <w:rPr>
          <w:rFonts w:ascii="Times New Roman" w:hAnsi="Times New Roman" w:cs="Times New Roman"/>
          <w:bCs/>
          <w:sz w:val="28"/>
          <w:szCs w:val="28"/>
        </w:rPr>
        <w:t xml:space="preserve"> лет.</w:t>
      </w:r>
    </w:p>
    <w:p w:rsidR="00D26397" w:rsidRPr="009E21DA" w:rsidRDefault="00D26397" w:rsidP="00D26397">
      <w:pPr>
        <w:jc w:val="center"/>
        <w:rPr>
          <w:rFonts w:ascii="Times New Roman" w:hAnsi="Times New Roman" w:cs="Times New Roman"/>
          <w:b/>
          <w:bCs/>
          <w:sz w:val="28"/>
          <w:szCs w:val="28"/>
        </w:rPr>
      </w:pPr>
      <w:r w:rsidRPr="009E21DA">
        <w:rPr>
          <w:rFonts w:ascii="Times New Roman" w:hAnsi="Times New Roman" w:cs="Times New Roman"/>
          <w:b/>
          <w:bCs/>
          <w:sz w:val="28"/>
          <w:szCs w:val="28"/>
        </w:rPr>
        <w:t>Детское население в районе обслуживания составляет: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90"/>
        <w:gridCol w:w="3190"/>
        <w:gridCol w:w="3190"/>
      </w:tblGrid>
      <w:tr w:rsidR="00D26397" w:rsidRPr="009E21DA" w:rsidTr="00AA06B7">
        <w:tc>
          <w:tcPr>
            <w:tcW w:w="3190" w:type="dxa"/>
          </w:tcPr>
          <w:p w:rsidR="00D26397" w:rsidRPr="009E21DA" w:rsidRDefault="00D26397" w:rsidP="00AA06B7">
            <w:pPr>
              <w:jc w:val="center"/>
              <w:rPr>
                <w:rFonts w:ascii="Times New Roman" w:hAnsi="Times New Roman" w:cs="Times New Roman"/>
                <w:b/>
                <w:bCs/>
                <w:sz w:val="28"/>
                <w:szCs w:val="28"/>
              </w:rPr>
            </w:pPr>
            <w:r w:rsidRPr="009E21DA">
              <w:rPr>
                <w:rFonts w:ascii="Times New Roman" w:hAnsi="Times New Roman" w:cs="Times New Roman"/>
                <w:b/>
                <w:bCs/>
                <w:sz w:val="28"/>
                <w:szCs w:val="28"/>
              </w:rPr>
              <w:t>2013г.</w:t>
            </w:r>
          </w:p>
        </w:tc>
        <w:tc>
          <w:tcPr>
            <w:tcW w:w="3190" w:type="dxa"/>
          </w:tcPr>
          <w:p w:rsidR="00D26397" w:rsidRPr="009E21DA" w:rsidRDefault="00D26397" w:rsidP="00AA06B7">
            <w:pPr>
              <w:jc w:val="center"/>
              <w:rPr>
                <w:rFonts w:ascii="Times New Roman" w:hAnsi="Times New Roman" w:cs="Times New Roman"/>
                <w:b/>
                <w:bCs/>
                <w:sz w:val="28"/>
                <w:szCs w:val="28"/>
              </w:rPr>
            </w:pPr>
            <w:r w:rsidRPr="009E21DA">
              <w:rPr>
                <w:rFonts w:ascii="Times New Roman" w:hAnsi="Times New Roman" w:cs="Times New Roman"/>
                <w:b/>
                <w:bCs/>
                <w:sz w:val="28"/>
                <w:szCs w:val="28"/>
              </w:rPr>
              <w:t>2014г.</w:t>
            </w:r>
          </w:p>
        </w:tc>
        <w:tc>
          <w:tcPr>
            <w:tcW w:w="3190" w:type="dxa"/>
          </w:tcPr>
          <w:p w:rsidR="00D26397" w:rsidRPr="009E21DA" w:rsidRDefault="00D26397" w:rsidP="00AA06B7">
            <w:pPr>
              <w:jc w:val="center"/>
              <w:rPr>
                <w:rFonts w:ascii="Times New Roman" w:hAnsi="Times New Roman" w:cs="Times New Roman"/>
                <w:b/>
                <w:bCs/>
                <w:sz w:val="28"/>
                <w:szCs w:val="28"/>
              </w:rPr>
            </w:pPr>
            <w:r>
              <w:rPr>
                <w:rFonts w:ascii="Times New Roman" w:hAnsi="Times New Roman" w:cs="Times New Roman"/>
                <w:b/>
                <w:bCs/>
                <w:sz w:val="28"/>
                <w:szCs w:val="28"/>
              </w:rPr>
              <w:t>2015г.</w:t>
            </w:r>
          </w:p>
        </w:tc>
      </w:tr>
      <w:tr w:rsidR="00D26397" w:rsidRPr="009E21DA" w:rsidTr="00AA06B7">
        <w:tc>
          <w:tcPr>
            <w:tcW w:w="3190" w:type="dxa"/>
          </w:tcPr>
          <w:p w:rsidR="00D26397" w:rsidRPr="009E21DA" w:rsidRDefault="00D26397" w:rsidP="00AA06B7">
            <w:pPr>
              <w:jc w:val="center"/>
              <w:rPr>
                <w:rFonts w:ascii="Times New Roman" w:hAnsi="Times New Roman" w:cs="Times New Roman"/>
                <w:sz w:val="28"/>
                <w:szCs w:val="28"/>
              </w:rPr>
            </w:pPr>
            <w:r w:rsidRPr="009E21DA">
              <w:rPr>
                <w:rFonts w:ascii="Times New Roman" w:hAnsi="Times New Roman" w:cs="Times New Roman"/>
                <w:sz w:val="28"/>
                <w:szCs w:val="28"/>
              </w:rPr>
              <w:t>2852</w:t>
            </w:r>
          </w:p>
        </w:tc>
        <w:tc>
          <w:tcPr>
            <w:tcW w:w="3190" w:type="dxa"/>
          </w:tcPr>
          <w:p w:rsidR="00D26397" w:rsidRPr="009E21DA" w:rsidRDefault="00D26397" w:rsidP="00AA06B7">
            <w:pPr>
              <w:jc w:val="center"/>
              <w:rPr>
                <w:rFonts w:ascii="Times New Roman" w:hAnsi="Times New Roman" w:cs="Times New Roman"/>
                <w:sz w:val="28"/>
                <w:szCs w:val="28"/>
              </w:rPr>
            </w:pPr>
            <w:r w:rsidRPr="009E21DA">
              <w:rPr>
                <w:rFonts w:ascii="Times New Roman" w:hAnsi="Times New Roman" w:cs="Times New Roman"/>
                <w:sz w:val="28"/>
                <w:szCs w:val="28"/>
              </w:rPr>
              <w:t>2793</w:t>
            </w:r>
          </w:p>
        </w:tc>
        <w:tc>
          <w:tcPr>
            <w:tcW w:w="3190" w:type="dxa"/>
          </w:tcPr>
          <w:p w:rsidR="00D26397" w:rsidRPr="009E21DA" w:rsidRDefault="00D26397" w:rsidP="00AA06B7">
            <w:pPr>
              <w:jc w:val="center"/>
              <w:rPr>
                <w:rFonts w:ascii="Times New Roman" w:hAnsi="Times New Roman" w:cs="Times New Roman"/>
                <w:sz w:val="28"/>
                <w:szCs w:val="28"/>
              </w:rPr>
            </w:pPr>
            <w:r>
              <w:rPr>
                <w:rFonts w:ascii="Times New Roman" w:hAnsi="Times New Roman" w:cs="Times New Roman"/>
                <w:sz w:val="28"/>
                <w:szCs w:val="28"/>
              </w:rPr>
              <w:t>2676</w:t>
            </w:r>
          </w:p>
        </w:tc>
      </w:tr>
    </w:tbl>
    <w:p w:rsidR="00D26397" w:rsidRPr="009E21DA" w:rsidRDefault="00D26397" w:rsidP="00D26397">
      <w:pPr>
        <w:pStyle w:val="a9"/>
        <w:rPr>
          <w:sz w:val="28"/>
          <w:szCs w:val="28"/>
        </w:rPr>
      </w:pPr>
    </w:p>
    <w:p w:rsidR="00D26397" w:rsidRPr="009E21DA" w:rsidRDefault="00D26397" w:rsidP="00D26397">
      <w:pPr>
        <w:pStyle w:val="a9"/>
        <w:rPr>
          <w:sz w:val="28"/>
          <w:szCs w:val="28"/>
        </w:rPr>
      </w:pPr>
      <w:r w:rsidRPr="009E21DA">
        <w:rPr>
          <w:sz w:val="28"/>
          <w:szCs w:val="28"/>
        </w:rPr>
        <w:t>Удельный вес детского населения 0-17 лет от всего населения: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90"/>
        <w:gridCol w:w="3190"/>
        <w:gridCol w:w="3190"/>
      </w:tblGrid>
      <w:tr w:rsidR="00D26397" w:rsidRPr="009E21DA" w:rsidTr="00AA06B7">
        <w:tc>
          <w:tcPr>
            <w:tcW w:w="3190" w:type="dxa"/>
          </w:tcPr>
          <w:p w:rsidR="00D26397" w:rsidRPr="009E21DA" w:rsidRDefault="00D26397" w:rsidP="00AA06B7">
            <w:pPr>
              <w:jc w:val="center"/>
              <w:rPr>
                <w:rFonts w:ascii="Times New Roman" w:hAnsi="Times New Roman" w:cs="Times New Roman"/>
                <w:b/>
                <w:bCs/>
                <w:sz w:val="28"/>
                <w:szCs w:val="28"/>
              </w:rPr>
            </w:pPr>
            <w:r w:rsidRPr="009E21DA">
              <w:rPr>
                <w:rFonts w:ascii="Times New Roman" w:hAnsi="Times New Roman" w:cs="Times New Roman"/>
                <w:b/>
                <w:bCs/>
                <w:sz w:val="28"/>
                <w:szCs w:val="28"/>
              </w:rPr>
              <w:t>2013г.</w:t>
            </w:r>
          </w:p>
        </w:tc>
        <w:tc>
          <w:tcPr>
            <w:tcW w:w="3190" w:type="dxa"/>
          </w:tcPr>
          <w:p w:rsidR="00D26397" w:rsidRPr="009E21DA" w:rsidRDefault="00D26397" w:rsidP="00AA06B7">
            <w:pPr>
              <w:jc w:val="center"/>
              <w:rPr>
                <w:rFonts w:ascii="Times New Roman" w:hAnsi="Times New Roman" w:cs="Times New Roman"/>
                <w:b/>
                <w:bCs/>
                <w:sz w:val="28"/>
                <w:szCs w:val="28"/>
              </w:rPr>
            </w:pPr>
            <w:r w:rsidRPr="009E21DA">
              <w:rPr>
                <w:rFonts w:ascii="Times New Roman" w:hAnsi="Times New Roman" w:cs="Times New Roman"/>
                <w:b/>
                <w:bCs/>
                <w:sz w:val="28"/>
                <w:szCs w:val="28"/>
              </w:rPr>
              <w:t>2014 г.</w:t>
            </w:r>
          </w:p>
        </w:tc>
        <w:tc>
          <w:tcPr>
            <w:tcW w:w="3190" w:type="dxa"/>
          </w:tcPr>
          <w:p w:rsidR="00D26397" w:rsidRPr="009E21DA" w:rsidRDefault="00D26397" w:rsidP="00AA06B7">
            <w:pPr>
              <w:jc w:val="center"/>
              <w:rPr>
                <w:rFonts w:ascii="Times New Roman" w:hAnsi="Times New Roman" w:cs="Times New Roman"/>
                <w:b/>
                <w:bCs/>
                <w:sz w:val="28"/>
                <w:szCs w:val="28"/>
              </w:rPr>
            </w:pPr>
            <w:r>
              <w:rPr>
                <w:rFonts w:ascii="Times New Roman" w:hAnsi="Times New Roman" w:cs="Times New Roman"/>
                <w:b/>
                <w:bCs/>
                <w:sz w:val="28"/>
                <w:szCs w:val="28"/>
              </w:rPr>
              <w:t>2015г.</w:t>
            </w:r>
          </w:p>
        </w:tc>
      </w:tr>
      <w:tr w:rsidR="00D26397" w:rsidRPr="009E21DA" w:rsidTr="00AA06B7">
        <w:tc>
          <w:tcPr>
            <w:tcW w:w="3190" w:type="dxa"/>
          </w:tcPr>
          <w:p w:rsidR="00D26397" w:rsidRPr="009E21DA" w:rsidRDefault="00D26397" w:rsidP="00AA06B7">
            <w:pPr>
              <w:spacing w:before="120" w:line="120" w:lineRule="atLeast"/>
              <w:jc w:val="center"/>
              <w:rPr>
                <w:rFonts w:ascii="Times New Roman" w:hAnsi="Times New Roman" w:cs="Times New Roman"/>
                <w:sz w:val="28"/>
                <w:szCs w:val="28"/>
              </w:rPr>
            </w:pPr>
            <w:r w:rsidRPr="009E21DA">
              <w:rPr>
                <w:rFonts w:ascii="Times New Roman" w:hAnsi="Times New Roman" w:cs="Times New Roman"/>
                <w:sz w:val="28"/>
                <w:szCs w:val="28"/>
              </w:rPr>
              <w:t>24,0%</w:t>
            </w:r>
          </w:p>
        </w:tc>
        <w:tc>
          <w:tcPr>
            <w:tcW w:w="3190" w:type="dxa"/>
          </w:tcPr>
          <w:p w:rsidR="00D26397" w:rsidRPr="009E21DA" w:rsidRDefault="00D26397" w:rsidP="00AA06B7">
            <w:pPr>
              <w:spacing w:before="120" w:line="120" w:lineRule="atLeast"/>
              <w:jc w:val="center"/>
              <w:rPr>
                <w:rFonts w:ascii="Times New Roman" w:hAnsi="Times New Roman" w:cs="Times New Roman"/>
                <w:sz w:val="28"/>
                <w:szCs w:val="28"/>
              </w:rPr>
            </w:pPr>
            <w:r w:rsidRPr="009E21DA">
              <w:rPr>
                <w:rFonts w:ascii="Times New Roman" w:hAnsi="Times New Roman" w:cs="Times New Roman"/>
                <w:sz w:val="28"/>
                <w:szCs w:val="28"/>
              </w:rPr>
              <w:t>24,9%</w:t>
            </w:r>
          </w:p>
        </w:tc>
        <w:tc>
          <w:tcPr>
            <w:tcW w:w="3190" w:type="dxa"/>
          </w:tcPr>
          <w:p w:rsidR="00D26397" w:rsidRPr="009E21DA" w:rsidRDefault="00D26397" w:rsidP="00AA06B7">
            <w:pPr>
              <w:spacing w:before="120" w:line="120" w:lineRule="atLeast"/>
              <w:jc w:val="center"/>
              <w:rPr>
                <w:rFonts w:ascii="Times New Roman" w:hAnsi="Times New Roman" w:cs="Times New Roman"/>
                <w:sz w:val="28"/>
                <w:szCs w:val="28"/>
              </w:rPr>
            </w:pPr>
            <w:r>
              <w:rPr>
                <w:rFonts w:ascii="Times New Roman" w:hAnsi="Times New Roman" w:cs="Times New Roman"/>
                <w:sz w:val="28"/>
                <w:szCs w:val="28"/>
              </w:rPr>
              <w:t>24,8%</w:t>
            </w:r>
          </w:p>
        </w:tc>
      </w:tr>
    </w:tbl>
    <w:p w:rsidR="00D26397" w:rsidRPr="009E21DA" w:rsidRDefault="00D26397" w:rsidP="00D26397">
      <w:pPr>
        <w:pStyle w:val="21"/>
        <w:spacing w:before="120" w:after="0" w:line="120" w:lineRule="atLeast"/>
        <w:jc w:val="center"/>
        <w:rPr>
          <w:rFonts w:ascii="Times New Roman" w:hAnsi="Times New Roman" w:cs="Times New Roman"/>
          <w:b/>
          <w:bCs/>
          <w:sz w:val="28"/>
          <w:szCs w:val="28"/>
        </w:rPr>
      </w:pPr>
      <w:r w:rsidRPr="009E21DA">
        <w:rPr>
          <w:rFonts w:ascii="Times New Roman" w:hAnsi="Times New Roman" w:cs="Times New Roman"/>
          <w:b/>
          <w:bCs/>
          <w:sz w:val="28"/>
          <w:szCs w:val="28"/>
        </w:rPr>
        <w:t>Рождаемость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90"/>
        <w:gridCol w:w="3190"/>
        <w:gridCol w:w="3190"/>
      </w:tblGrid>
      <w:tr w:rsidR="00D26397" w:rsidRPr="009E21DA" w:rsidTr="00AA06B7">
        <w:trPr>
          <w:trHeight w:val="336"/>
        </w:trPr>
        <w:tc>
          <w:tcPr>
            <w:tcW w:w="3190" w:type="dxa"/>
          </w:tcPr>
          <w:p w:rsidR="00D26397" w:rsidRPr="009E21DA" w:rsidRDefault="00D26397" w:rsidP="00AA06B7">
            <w:pPr>
              <w:pStyle w:val="21"/>
              <w:spacing w:before="120" w:after="0" w:line="120" w:lineRule="atLeast"/>
              <w:jc w:val="center"/>
              <w:rPr>
                <w:rFonts w:ascii="Times New Roman" w:hAnsi="Times New Roman" w:cs="Times New Roman"/>
                <w:bCs/>
                <w:sz w:val="28"/>
                <w:szCs w:val="28"/>
                <w:u w:val="single"/>
              </w:rPr>
            </w:pPr>
            <w:r w:rsidRPr="009E21DA">
              <w:rPr>
                <w:rFonts w:ascii="Times New Roman" w:hAnsi="Times New Roman" w:cs="Times New Roman"/>
                <w:bCs/>
                <w:sz w:val="28"/>
                <w:szCs w:val="28"/>
                <w:u w:val="single"/>
              </w:rPr>
              <w:t>2013г.</w:t>
            </w:r>
          </w:p>
        </w:tc>
        <w:tc>
          <w:tcPr>
            <w:tcW w:w="3190" w:type="dxa"/>
          </w:tcPr>
          <w:p w:rsidR="00D26397" w:rsidRPr="00A7526A" w:rsidRDefault="00D26397" w:rsidP="00AA06B7">
            <w:pPr>
              <w:pStyle w:val="21"/>
              <w:spacing w:before="120" w:after="0" w:line="120" w:lineRule="atLeast"/>
              <w:jc w:val="center"/>
              <w:rPr>
                <w:rFonts w:ascii="Times New Roman" w:hAnsi="Times New Roman" w:cs="Times New Roman"/>
                <w:bCs/>
                <w:sz w:val="28"/>
                <w:szCs w:val="28"/>
                <w:u w:val="single"/>
              </w:rPr>
            </w:pPr>
            <w:r w:rsidRPr="00A7526A">
              <w:rPr>
                <w:rFonts w:ascii="Times New Roman" w:hAnsi="Times New Roman" w:cs="Times New Roman"/>
                <w:bCs/>
                <w:sz w:val="28"/>
                <w:szCs w:val="28"/>
                <w:u w:val="single"/>
              </w:rPr>
              <w:t>2014 г.</w:t>
            </w:r>
          </w:p>
        </w:tc>
        <w:tc>
          <w:tcPr>
            <w:tcW w:w="3190" w:type="dxa"/>
          </w:tcPr>
          <w:p w:rsidR="00D26397" w:rsidRPr="00A7526A" w:rsidRDefault="00D26397" w:rsidP="00AA06B7">
            <w:pPr>
              <w:pStyle w:val="21"/>
              <w:spacing w:before="120" w:after="0" w:line="120" w:lineRule="atLeast"/>
              <w:jc w:val="center"/>
              <w:rPr>
                <w:rFonts w:ascii="Times New Roman" w:hAnsi="Times New Roman" w:cs="Times New Roman"/>
                <w:bCs/>
                <w:sz w:val="28"/>
                <w:szCs w:val="28"/>
                <w:u w:val="single"/>
              </w:rPr>
            </w:pPr>
            <w:r>
              <w:rPr>
                <w:rFonts w:ascii="Times New Roman" w:hAnsi="Times New Roman" w:cs="Times New Roman"/>
                <w:bCs/>
                <w:sz w:val="28"/>
                <w:szCs w:val="28"/>
                <w:u w:val="single"/>
              </w:rPr>
              <w:t>2015г.</w:t>
            </w:r>
          </w:p>
        </w:tc>
      </w:tr>
      <w:tr w:rsidR="00D26397" w:rsidRPr="009E21DA" w:rsidTr="00AA06B7">
        <w:trPr>
          <w:trHeight w:val="262"/>
        </w:trPr>
        <w:tc>
          <w:tcPr>
            <w:tcW w:w="3190" w:type="dxa"/>
          </w:tcPr>
          <w:p w:rsidR="00D26397" w:rsidRPr="009E21DA" w:rsidRDefault="00D26397" w:rsidP="00AA06B7">
            <w:pPr>
              <w:pStyle w:val="21"/>
              <w:spacing w:before="120" w:after="0" w:line="120" w:lineRule="atLeast"/>
              <w:jc w:val="center"/>
              <w:rPr>
                <w:rFonts w:ascii="Times New Roman" w:hAnsi="Times New Roman" w:cs="Times New Roman"/>
                <w:sz w:val="28"/>
                <w:szCs w:val="28"/>
              </w:rPr>
            </w:pPr>
            <w:r w:rsidRPr="009E21DA">
              <w:rPr>
                <w:rFonts w:ascii="Times New Roman" w:hAnsi="Times New Roman" w:cs="Times New Roman"/>
                <w:sz w:val="28"/>
                <w:szCs w:val="28"/>
              </w:rPr>
              <w:t>13,8%о</w:t>
            </w:r>
          </w:p>
        </w:tc>
        <w:tc>
          <w:tcPr>
            <w:tcW w:w="3190" w:type="dxa"/>
          </w:tcPr>
          <w:p w:rsidR="00D26397" w:rsidRPr="00A7526A" w:rsidRDefault="00D26397" w:rsidP="00AA06B7">
            <w:pPr>
              <w:pStyle w:val="21"/>
              <w:spacing w:before="120" w:after="0" w:line="120" w:lineRule="atLeast"/>
              <w:jc w:val="center"/>
              <w:rPr>
                <w:rFonts w:ascii="Times New Roman" w:hAnsi="Times New Roman" w:cs="Times New Roman"/>
                <w:sz w:val="28"/>
                <w:szCs w:val="28"/>
              </w:rPr>
            </w:pPr>
            <w:r>
              <w:rPr>
                <w:rFonts w:ascii="Times New Roman" w:hAnsi="Times New Roman" w:cs="Times New Roman"/>
                <w:sz w:val="28"/>
                <w:szCs w:val="28"/>
              </w:rPr>
              <w:t>13</w:t>
            </w:r>
            <w:r w:rsidRPr="00A7526A">
              <w:rPr>
                <w:rFonts w:ascii="Times New Roman" w:hAnsi="Times New Roman" w:cs="Times New Roman"/>
                <w:sz w:val="28"/>
                <w:szCs w:val="28"/>
              </w:rPr>
              <w:t>,1%0</w:t>
            </w:r>
          </w:p>
        </w:tc>
        <w:tc>
          <w:tcPr>
            <w:tcW w:w="3190" w:type="dxa"/>
          </w:tcPr>
          <w:p w:rsidR="00D26397" w:rsidRDefault="00D26397" w:rsidP="00AA06B7">
            <w:pPr>
              <w:pStyle w:val="21"/>
              <w:spacing w:before="120" w:after="0" w:line="120" w:lineRule="atLeast"/>
              <w:jc w:val="center"/>
              <w:rPr>
                <w:rFonts w:ascii="Times New Roman" w:hAnsi="Times New Roman" w:cs="Times New Roman"/>
                <w:sz w:val="28"/>
                <w:szCs w:val="28"/>
              </w:rPr>
            </w:pPr>
            <w:r>
              <w:rPr>
                <w:rFonts w:ascii="Times New Roman" w:hAnsi="Times New Roman" w:cs="Times New Roman"/>
                <w:sz w:val="28"/>
                <w:szCs w:val="28"/>
              </w:rPr>
              <w:t>15,8%0</w:t>
            </w:r>
          </w:p>
        </w:tc>
      </w:tr>
    </w:tbl>
    <w:p w:rsidR="00D26397" w:rsidRDefault="00D26397" w:rsidP="00D26397">
      <w:pPr>
        <w:spacing w:before="120" w:line="120" w:lineRule="atLeast"/>
        <w:ind w:firstLine="652"/>
        <w:jc w:val="both"/>
        <w:rPr>
          <w:rFonts w:ascii="Times New Roman" w:hAnsi="Times New Roman" w:cs="Times New Roman"/>
          <w:sz w:val="28"/>
          <w:szCs w:val="28"/>
        </w:rPr>
      </w:pPr>
      <w:r w:rsidRPr="009E21DA">
        <w:rPr>
          <w:rFonts w:ascii="Times New Roman" w:hAnsi="Times New Roman" w:cs="Times New Roman"/>
          <w:sz w:val="28"/>
          <w:szCs w:val="28"/>
        </w:rPr>
        <w:t>Удельный вес детског</w:t>
      </w:r>
      <w:r>
        <w:rPr>
          <w:rFonts w:ascii="Times New Roman" w:hAnsi="Times New Roman" w:cs="Times New Roman"/>
          <w:sz w:val="28"/>
          <w:szCs w:val="28"/>
        </w:rPr>
        <w:t>о населения  по сравнению с 2013 годом увеличился  на 8</w:t>
      </w:r>
      <w:r w:rsidRPr="00A7526A">
        <w:rPr>
          <w:rFonts w:ascii="Times New Roman" w:hAnsi="Times New Roman" w:cs="Times New Roman"/>
          <w:sz w:val="28"/>
          <w:szCs w:val="28"/>
        </w:rPr>
        <w:t>%, р</w:t>
      </w:r>
      <w:r>
        <w:rPr>
          <w:rFonts w:ascii="Times New Roman" w:hAnsi="Times New Roman" w:cs="Times New Roman"/>
          <w:sz w:val="28"/>
          <w:szCs w:val="28"/>
        </w:rPr>
        <w:t>ождаемость в 2015 году  по сравнению с 2013</w:t>
      </w:r>
      <w:r w:rsidRPr="00A7526A">
        <w:rPr>
          <w:rFonts w:ascii="Times New Roman" w:hAnsi="Times New Roman" w:cs="Times New Roman"/>
          <w:sz w:val="28"/>
          <w:szCs w:val="28"/>
        </w:rPr>
        <w:t xml:space="preserve"> </w:t>
      </w:r>
      <w:r>
        <w:rPr>
          <w:rFonts w:ascii="Times New Roman" w:hAnsi="Times New Roman" w:cs="Times New Roman"/>
          <w:sz w:val="28"/>
          <w:szCs w:val="28"/>
        </w:rPr>
        <w:t>годом  увеличилась на 12,7%, и составила 171 детей</w:t>
      </w:r>
      <w:r w:rsidRPr="009E21DA">
        <w:rPr>
          <w:rFonts w:ascii="Times New Roman" w:hAnsi="Times New Roman" w:cs="Times New Roman"/>
          <w:sz w:val="28"/>
          <w:szCs w:val="28"/>
        </w:rPr>
        <w:t>.</w:t>
      </w:r>
    </w:p>
    <w:p w:rsidR="00D26397" w:rsidRPr="009E21DA" w:rsidRDefault="00D26397" w:rsidP="00D26397">
      <w:pPr>
        <w:spacing w:before="120" w:line="120" w:lineRule="atLeast"/>
        <w:ind w:firstLine="652"/>
        <w:jc w:val="both"/>
        <w:rPr>
          <w:rFonts w:ascii="Times New Roman" w:hAnsi="Times New Roman" w:cs="Times New Roman"/>
          <w:sz w:val="28"/>
          <w:szCs w:val="28"/>
        </w:rPr>
      </w:pPr>
      <w:r w:rsidRPr="009E21DA">
        <w:rPr>
          <w:rFonts w:ascii="Times New Roman" w:hAnsi="Times New Roman" w:cs="Times New Roman"/>
          <w:sz w:val="28"/>
          <w:szCs w:val="28"/>
        </w:rPr>
        <w:lastRenderedPageBreak/>
        <w:t xml:space="preserve"> В Муйском районе удельный в</w:t>
      </w:r>
      <w:r>
        <w:rPr>
          <w:rFonts w:ascii="Times New Roman" w:hAnsi="Times New Roman" w:cs="Times New Roman"/>
          <w:sz w:val="28"/>
          <w:szCs w:val="28"/>
        </w:rPr>
        <w:t>ес детского населения ниже удельного веса</w:t>
      </w:r>
      <w:r w:rsidRPr="009E21DA">
        <w:rPr>
          <w:rFonts w:ascii="Times New Roman" w:hAnsi="Times New Roman" w:cs="Times New Roman"/>
          <w:sz w:val="28"/>
          <w:szCs w:val="28"/>
        </w:rPr>
        <w:t xml:space="preserve"> детей по Респ</w:t>
      </w:r>
      <w:r>
        <w:rPr>
          <w:rFonts w:ascii="Times New Roman" w:hAnsi="Times New Roman" w:cs="Times New Roman"/>
          <w:sz w:val="28"/>
          <w:szCs w:val="28"/>
        </w:rPr>
        <w:t>ублике Бурятия и составляет 24,8% от всего населения (по РБ-25,45</w:t>
      </w:r>
      <w:r w:rsidRPr="009E21DA">
        <w:rPr>
          <w:rFonts w:ascii="Times New Roman" w:hAnsi="Times New Roman" w:cs="Times New Roman"/>
          <w:sz w:val="28"/>
          <w:szCs w:val="28"/>
        </w:rPr>
        <w:t>%).</w:t>
      </w:r>
    </w:p>
    <w:p w:rsidR="00D26397" w:rsidRPr="009E21DA" w:rsidRDefault="00D26397" w:rsidP="00D26397">
      <w:pPr>
        <w:spacing w:before="120" w:line="120" w:lineRule="atLeast"/>
        <w:ind w:firstLine="652"/>
        <w:jc w:val="center"/>
        <w:rPr>
          <w:rFonts w:ascii="Times New Roman" w:hAnsi="Times New Roman" w:cs="Times New Roman"/>
          <w:b/>
          <w:color w:val="FF0000"/>
          <w:sz w:val="28"/>
          <w:szCs w:val="28"/>
        </w:rPr>
      </w:pPr>
      <w:r w:rsidRPr="009E21DA">
        <w:rPr>
          <w:rFonts w:ascii="Times New Roman" w:hAnsi="Times New Roman" w:cs="Times New Roman"/>
          <w:b/>
          <w:sz w:val="28"/>
          <w:szCs w:val="28"/>
        </w:rPr>
        <w:t>Количество и удельный вес  женщин фертильного  возраста:</w:t>
      </w:r>
    </w:p>
    <w:tbl>
      <w:tblPr>
        <w:tblW w:w="0" w:type="auto"/>
        <w:jc w:val="center"/>
        <w:tblInd w:w="-3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6"/>
        <w:gridCol w:w="1417"/>
        <w:gridCol w:w="3402"/>
        <w:gridCol w:w="3405"/>
      </w:tblGrid>
      <w:tr w:rsidR="00D26397" w:rsidRPr="009E21DA" w:rsidTr="00AA06B7">
        <w:trPr>
          <w:jc w:val="center"/>
        </w:trPr>
        <w:tc>
          <w:tcPr>
            <w:tcW w:w="856" w:type="dxa"/>
            <w:vMerge w:val="restart"/>
          </w:tcPr>
          <w:p w:rsidR="00D26397" w:rsidRPr="009E21DA" w:rsidRDefault="00D26397" w:rsidP="00AA06B7">
            <w:pPr>
              <w:spacing w:before="120" w:line="120" w:lineRule="atLeast"/>
              <w:jc w:val="both"/>
              <w:rPr>
                <w:rFonts w:ascii="Times New Roman" w:hAnsi="Times New Roman" w:cs="Times New Roman"/>
                <w:sz w:val="28"/>
                <w:szCs w:val="28"/>
              </w:rPr>
            </w:pPr>
            <w:r w:rsidRPr="009E21DA">
              <w:rPr>
                <w:rFonts w:ascii="Times New Roman" w:hAnsi="Times New Roman" w:cs="Times New Roman"/>
                <w:sz w:val="28"/>
                <w:szCs w:val="28"/>
              </w:rPr>
              <w:t>годы</w:t>
            </w:r>
          </w:p>
        </w:tc>
        <w:tc>
          <w:tcPr>
            <w:tcW w:w="8224" w:type="dxa"/>
            <w:gridSpan w:val="3"/>
          </w:tcPr>
          <w:p w:rsidR="00D26397" w:rsidRPr="009E21DA" w:rsidRDefault="00D26397" w:rsidP="00AA06B7">
            <w:pPr>
              <w:spacing w:before="120" w:line="120" w:lineRule="atLeast"/>
              <w:jc w:val="both"/>
              <w:rPr>
                <w:rFonts w:ascii="Times New Roman" w:hAnsi="Times New Roman" w:cs="Times New Roman"/>
                <w:sz w:val="28"/>
                <w:szCs w:val="28"/>
              </w:rPr>
            </w:pPr>
            <w:r>
              <w:rPr>
                <w:rFonts w:ascii="Times New Roman" w:hAnsi="Times New Roman" w:cs="Times New Roman"/>
                <w:sz w:val="28"/>
                <w:szCs w:val="28"/>
              </w:rPr>
              <w:t>Женщин фертильного</w:t>
            </w:r>
            <w:r w:rsidRPr="009E21DA">
              <w:rPr>
                <w:rFonts w:ascii="Times New Roman" w:hAnsi="Times New Roman" w:cs="Times New Roman"/>
                <w:sz w:val="28"/>
                <w:szCs w:val="28"/>
              </w:rPr>
              <w:t xml:space="preserve"> возраста</w:t>
            </w:r>
          </w:p>
        </w:tc>
      </w:tr>
      <w:tr w:rsidR="00D26397" w:rsidRPr="009E21DA" w:rsidTr="00AA06B7">
        <w:trPr>
          <w:jc w:val="center"/>
        </w:trPr>
        <w:tc>
          <w:tcPr>
            <w:tcW w:w="856" w:type="dxa"/>
            <w:vMerge/>
          </w:tcPr>
          <w:p w:rsidR="00D26397" w:rsidRPr="009E21DA" w:rsidRDefault="00D26397" w:rsidP="00AA06B7">
            <w:pPr>
              <w:spacing w:before="120" w:line="120" w:lineRule="atLeast"/>
              <w:jc w:val="both"/>
              <w:rPr>
                <w:rFonts w:ascii="Times New Roman" w:hAnsi="Times New Roman" w:cs="Times New Roman"/>
                <w:sz w:val="28"/>
                <w:szCs w:val="28"/>
              </w:rPr>
            </w:pPr>
          </w:p>
        </w:tc>
        <w:tc>
          <w:tcPr>
            <w:tcW w:w="1417" w:type="dxa"/>
          </w:tcPr>
          <w:p w:rsidR="00D26397" w:rsidRPr="009E21DA" w:rsidRDefault="00D26397" w:rsidP="00AA06B7">
            <w:pPr>
              <w:spacing w:before="120" w:line="120" w:lineRule="atLeast"/>
              <w:jc w:val="both"/>
              <w:rPr>
                <w:rFonts w:ascii="Times New Roman" w:hAnsi="Times New Roman" w:cs="Times New Roman"/>
                <w:sz w:val="28"/>
                <w:szCs w:val="28"/>
              </w:rPr>
            </w:pPr>
            <w:r w:rsidRPr="009E21DA">
              <w:rPr>
                <w:rFonts w:ascii="Times New Roman" w:hAnsi="Times New Roman" w:cs="Times New Roman"/>
                <w:sz w:val="28"/>
                <w:szCs w:val="28"/>
              </w:rPr>
              <w:t>Всего, чел.</w:t>
            </w:r>
          </w:p>
        </w:tc>
        <w:tc>
          <w:tcPr>
            <w:tcW w:w="3402" w:type="dxa"/>
          </w:tcPr>
          <w:p w:rsidR="00D26397" w:rsidRPr="009E21DA" w:rsidRDefault="00D26397" w:rsidP="00AA06B7">
            <w:pPr>
              <w:spacing w:before="120" w:line="120" w:lineRule="atLeast"/>
              <w:jc w:val="both"/>
              <w:rPr>
                <w:rFonts w:ascii="Times New Roman" w:hAnsi="Times New Roman" w:cs="Times New Roman"/>
                <w:sz w:val="28"/>
                <w:szCs w:val="28"/>
              </w:rPr>
            </w:pPr>
            <w:r w:rsidRPr="009E21DA">
              <w:rPr>
                <w:rFonts w:ascii="Times New Roman" w:hAnsi="Times New Roman" w:cs="Times New Roman"/>
                <w:sz w:val="28"/>
                <w:szCs w:val="28"/>
              </w:rPr>
              <w:t>Уд. вес среди всего населения</w:t>
            </w:r>
          </w:p>
        </w:tc>
        <w:tc>
          <w:tcPr>
            <w:tcW w:w="3405" w:type="dxa"/>
          </w:tcPr>
          <w:p w:rsidR="00D26397" w:rsidRPr="009E21DA" w:rsidRDefault="00D26397" w:rsidP="00AA06B7">
            <w:pPr>
              <w:spacing w:before="120" w:line="120" w:lineRule="atLeast"/>
              <w:jc w:val="both"/>
              <w:rPr>
                <w:rFonts w:ascii="Times New Roman" w:hAnsi="Times New Roman" w:cs="Times New Roman"/>
                <w:sz w:val="28"/>
                <w:szCs w:val="28"/>
              </w:rPr>
            </w:pPr>
            <w:r w:rsidRPr="009E21DA">
              <w:rPr>
                <w:rFonts w:ascii="Times New Roman" w:hAnsi="Times New Roman" w:cs="Times New Roman"/>
                <w:sz w:val="28"/>
                <w:szCs w:val="28"/>
              </w:rPr>
              <w:t xml:space="preserve">Уд. вес среди  всего женского населения </w:t>
            </w:r>
          </w:p>
        </w:tc>
      </w:tr>
      <w:tr w:rsidR="00D26397" w:rsidRPr="009E21DA" w:rsidTr="00AA06B7">
        <w:trPr>
          <w:jc w:val="center"/>
        </w:trPr>
        <w:tc>
          <w:tcPr>
            <w:tcW w:w="856" w:type="dxa"/>
          </w:tcPr>
          <w:p w:rsidR="00D26397" w:rsidRPr="009E21DA" w:rsidRDefault="00D26397" w:rsidP="00AA06B7">
            <w:pPr>
              <w:spacing w:before="120" w:line="120" w:lineRule="atLeast"/>
              <w:jc w:val="both"/>
              <w:rPr>
                <w:rFonts w:ascii="Times New Roman" w:hAnsi="Times New Roman" w:cs="Times New Roman"/>
                <w:sz w:val="28"/>
                <w:szCs w:val="28"/>
              </w:rPr>
            </w:pPr>
            <w:r w:rsidRPr="009E21DA">
              <w:rPr>
                <w:rFonts w:ascii="Times New Roman" w:hAnsi="Times New Roman" w:cs="Times New Roman"/>
                <w:sz w:val="28"/>
                <w:szCs w:val="28"/>
              </w:rPr>
              <w:t>2013</w:t>
            </w:r>
          </w:p>
        </w:tc>
        <w:tc>
          <w:tcPr>
            <w:tcW w:w="1417" w:type="dxa"/>
          </w:tcPr>
          <w:p w:rsidR="00D26397" w:rsidRPr="009E21DA" w:rsidRDefault="00D26397" w:rsidP="00AA06B7">
            <w:pPr>
              <w:spacing w:before="120" w:line="120" w:lineRule="atLeast"/>
              <w:jc w:val="center"/>
              <w:rPr>
                <w:rFonts w:ascii="Times New Roman" w:hAnsi="Times New Roman" w:cs="Times New Roman"/>
                <w:sz w:val="28"/>
                <w:szCs w:val="28"/>
              </w:rPr>
            </w:pPr>
            <w:r w:rsidRPr="009E21DA">
              <w:rPr>
                <w:rFonts w:ascii="Times New Roman" w:hAnsi="Times New Roman" w:cs="Times New Roman"/>
                <w:sz w:val="28"/>
                <w:szCs w:val="28"/>
              </w:rPr>
              <w:t>2811</w:t>
            </w:r>
          </w:p>
        </w:tc>
        <w:tc>
          <w:tcPr>
            <w:tcW w:w="3402" w:type="dxa"/>
          </w:tcPr>
          <w:p w:rsidR="00D26397" w:rsidRPr="009E21DA" w:rsidRDefault="00D26397" w:rsidP="00AA06B7">
            <w:pPr>
              <w:spacing w:before="120" w:line="120" w:lineRule="atLeast"/>
              <w:jc w:val="center"/>
              <w:rPr>
                <w:rFonts w:ascii="Times New Roman" w:hAnsi="Times New Roman" w:cs="Times New Roman"/>
                <w:sz w:val="28"/>
                <w:szCs w:val="28"/>
              </w:rPr>
            </w:pPr>
            <w:r w:rsidRPr="009E21DA">
              <w:rPr>
                <w:rFonts w:ascii="Times New Roman" w:hAnsi="Times New Roman" w:cs="Times New Roman"/>
                <w:sz w:val="28"/>
                <w:szCs w:val="28"/>
              </w:rPr>
              <w:t>23,7%</w:t>
            </w:r>
          </w:p>
        </w:tc>
        <w:tc>
          <w:tcPr>
            <w:tcW w:w="3405" w:type="dxa"/>
          </w:tcPr>
          <w:p w:rsidR="00D26397" w:rsidRPr="009E21DA" w:rsidRDefault="00D26397" w:rsidP="00AA06B7">
            <w:pPr>
              <w:spacing w:before="120" w:line="120" w:lineRule="atLeast"/>
              <w:jc w:val="center"/>
              <w:rPr>
                <w:rFonts w:ascii="Times New Roman" w:hAnsi="Times New Roman" w:cs="Times New Roman"/>
                <w:sz w:val="28"/>
                <w:szCs w:val="28"/>
              </w:rPr>
            </w:pPr>
            <w:r w:rsidRPr="009E21DA">
              <w:rPr>
                <w:rFonts w:ascii="Times New Roman" w:hAnsi="Times New Roman" w:cs="Times New Roman"/>
                <w:sz w:val="28"/>
                <w:szCs w:val="28"/>
              </w:rPr>
              <w:t>48,2%</w:t>
            </w:r>
          </w:p>
        </w:tc>
      </w:tr>
      <w:tr w:rsidR="00D26397" w:rsidRPr="009E21DA" w:rsidTr="00AA06B7">
        <w:trPr>
          <w:jc w:val="center"/>
        </w:trPr>
        <w:tc>
          <w:tcPr>
            <w:tcW w:w="856" w:type="dxa"/>
          </w:tcPr>
          <w:p w:rsidR="00D26397" w:rsidRPr="009E21DA" w:rsidRDefault="00D26397" w:rsidP="00AA06B7">
            <w:pPr>
              <w:spacing w:before="120" w:line="120" w:lineRule="atLeast"/>
              <w:jc w:val="both"/>
              <w:rPr>
                <w:rFonts w:ascii="Times New Roman" w:hAnsi="Times New Roman" w:cs="Times New Roman"/>
                <w:sz w:val="28"/>
                <w:szCs w:val="28"/>
              </w:rPr>
            </w:pPr>
            <w:r w:rsidRPr="009E21DA">
              <w:rPr>
                <w:rFonts w:ascii="Times New Roman" w:hAnsi="Times New Roman" w:cs="Times New Roman"/>
                <w:sz w:val="28"/>
                <w:szCs w:val="28"/>
              </w:rPr>
              <w:t>2014</w:t>
            </w:r>
          </w:p>
        </w:tc>
        <w:tc>
          <w:tcPr>
            <w:tcW w:w="1417" w:type="dxa"/>
          </w:tcPr>
          <w:p w:rsidR="00D26397" w:rsidRPr="009E21DA" w:rsidRDefault="00D26397" w:rsidP="00AA06B7">
            <w:pPr>
              <w:spacing w:before="120" w:line="120" w:lineRule="atLeast"/>
              <w:jc w:val="center"/>
              <w:rPr>
                <w:rFonts w:ascii="Times New Roman" w:hAnsi="Times New Roman" w:cs="Times New Roman"/>
                <w:sz w:val="28"/>
                <w:szCs w:val="28"/>
              </w:rPr>
            </w:pPr>
            <w:r w:rsidRPr="009E21DA">
              <w:rPr>
                <w:rFonts w:ascii="Times New Roman" w:hAnsi="Times New Roman" w:cs="Times New Roman"/>
                <w:sz w:val="28"/>
                <w:szCs w:val="28"/>
              </w:rPr>
              <w:t>2563</w:t>
            </w:r>
          </w:p>
        </w:tc>
        <w:tc>
          <w:tcPr>
            <w:tcW w:w="3402" w:type="dxa"/>
          </w:tcPr>
          <w:p w:rsidR="00D26397" w:rsidRPr="009E21DA" w:rsidRDefault="00D26397" w:rsidP="00AA06B7">
            <w:pPr>
              <w:spacing w:before="120" w:line="120" w:lineRule="atLeast"/>
              <w:jc w:val="center"/>
              <w:rPr>
                <w:rFonts w:ascii="Times New Roman" w:hAnsi="Times New Roman" w:cs="Times New Roman"/>
                <w:sz w:val="28"/>
                <w:szCs w:val="28"/>
              </w:rPr>
            </w:pPr>
            <w:r w:rsidRPr="009E21DA">
              <w:rPr>
                <w:rFonts w:ascii="Times New Roman" w:hAnsi="Times New Roman" w:cs="Times New Roman"/>
                <w:sz w:val="28"/>
                <w:szCs w:val="28"/>
              </w:rPr>
              <w:t>22,8%</w:t>
            </w:r>
          </w:p>
        </w:tc>
        <w:tc>
          <w:tcPr>
            <w:tcW w:w="3405" w:type="dxa"/>
          </w:tcPr>
          <w:p w:rsidR="00D26397" w:rsidRPr="009E21DA" w:rsidRDefault="00D26397" w:rsidP="00AA06B7">
            <w:pPr>
              <w:spacing w:before="120" w:line="120" w:lineRule="atLeast"/>
              <w:jc w:val="center"/>
              <w:rPr>
                <w:rFonts w:ascii="Times New Roman" w:hAnsi="Times New Roman" w:cs="Times New Roman"/>
                <w:sz w:val="28"/>
                <w:szCs w:val="28"/>
              </w:rPr>
            </w:pPr>
            <w:r w:rsidRPr="009E21DA">
              <w:rPr>
                <w:rFonts w:ascii="Times New Roman" w:hAnsi="Times New Roman" w:cs="Times New Roman"/>
                <w:sz w:val="28"/>
                <w:szCs w:val="28"/>
              </w:rPr>
              <w:t>46,5%</w:t>
            </w:r>
          </w:p>
        </w:tc>
      </w:tr>
      <w:tr w:rsidR="00D26397" w:rsidRPr="009E21DA" w:rsidTr="00AA06B7">
        <w:trPr>
          <w:jc w:val="center"/>
        </w:trPr>
        <w:tc>
          <w:tcPr>
            <w:tcW w:w="856" w:type="dxa"/>
          </w:tcPr>
          <w:p w:rsidR="00D26397" w:rsidRPr="009E21DA" w:rsidRDefault="00D26397" w:rsidP="00AA06B7">
            <w:pPr>
              <w:spacing w:before="120" w:line="120" w:lineRule="atLeast"/>
              <w:jc w:val="both"/>
              <w:rPr>
                <w:rFonts w:ascii="Times New Roman" w:hAnsi="Times New Roman" w:cs="Times New Roman"/>
                <w:sz w:val="28"/>
                <w:szCs w:val="28"/>
              </w:rPr>
            </w:pPr>
            <w:r>
              <w:rPr>
                <w:rFonts w:ascii="Times New Roman" w:hAnsi="Times New Roman" w:cs="Times New Roman"/>
                <w:sz w:val="28"/>
                <w:szCs w:val="28"/>
              </w:rPr>
              <w:t>2015</w:t>
            </w:r>
          </w:p>
        </w:tc>
        <w:tc>
          <w:tcPr>
            <w:tcW w:w="1417" w:type="dxa"/>
          </w:tcPr>
          <w:p w:rsidR="00D26397" w:rsidRPr="009E21DA" w:rsidRDefault="00D26397" w:rsidP="00AA06B7">
            <w:pPr>
              <w:spacing w:before="120" w:line="120" w:lineRule="atLeast"/>
              <w:jc w:val="center"/>
              <w:rPr>
                <w:rFonts w:ascii="Times New Roman" w:hAnsi="Times New Roman" w:cs="Times New Roman"/>
                <w:sz w:val="28"/>
                <w:szCs w:val="28"/>
              </w:rPr>
            </w:pPr>
            <w:r>
              <w:rPr>
                <w:rFonts w:ascii="Times New Roman" w:hAnsi="Times New Roman" w:cs="Times New Roman"/>
                <w:sz w:val="28"/>
                <w:szCs w:val="28"/>
              </w:rPr>
              <w:t>2393</w:t>
            </w:r>
          </w:p>
        </w:tc>
        <w:tc>
          <w:tcPr>
            <w:tcW w:w="3402" w:type="dxa"/>
          </w:tcPr>
          <w:p w:rsidR="00D26397" w:rsidRPr="009E21DA" w:rsidRDefault="00D26397" w:rsidP="00AA06B7">
            <w:pPr>
              <w:spacing w:before="120" w:line="120" w:lineRule="atLeast"/>
              <w:jc w:val="center"/>
              <w:rPr>
                <w:rFonts w:ascii="Times New Roman" w:hAnsi="Times New Roman" w:cs="Times New Roman"/>
                <w:sz w:val="28"/>
                <w:szCs w:val="28"/>
              </w:rPr>
            </w:pPr>
            <w:r>
              <w:rPr>
                <w:rFonts w:ascii="Times New Roman" w:hAnsi="Times New Roman" w:cs="Times New Roman"/>
                <w:sz w:val="28"/>
                <w:szCs w:val="28"/>
              </w:rPr>
              <w:t>22,2%</w:t>
            </w:r>
          </w:p>
        </w:tc>
        <w:tc>
          <w:tcPr>
            <w:tcW w:w="3405" w:type="dxa"/>
          </w:tcPr>
          <w:p w:rsidR="00D26397" w:rsidRPr="009E21DA" w:rsidRDefault="00D26397" w:rsidP="00AA06B7">
            <w:pPr>
              <w:spacing w:before="120" w:line="120" w:lineRule="atLeast"/>
              <w:jc w:val="center"/>
              <w:rPr>
                <w:rFonts w:ascii="Times New Roman" w:hAnsi="Times New Roman" w:cs="Times New Roman"/>
                <w:sz w:val="28"/>
                <w:szCs w:val="28"/>
              </w:rPr>
            </w:pPr>
            <w:r>
              <w:rPr>
                <w:rFonts w:ascii="Times New Roman" w:hAnsi="Times New Roman" w:cs="Times New Roman"/>
                <w:sz w:val="28"/>
                <w:szCs w:val="28"/>
              </w:rPr>
              <w:t>45,3%</w:t>
            </w:r>
          </w:p>
        </w:tc>
      </w:tr>
    </w:tbl>
    <w:p w:rsidR="00D26397" w:rsidRDefault="00D26397" w:rsidP="00D26397">
      <w:pPr>
        <w:spacing w:before="120" w:line="120" w:lineRule="atLeast"/>
        <w:ind w:firstLine="652"/>
        <w:jc w:val="both"/>
        <w:rPr>
          <w:rFonts w:ascii="Times New Roman" w:hAnsi="Times New Roman" w:cs="Times New Roman"/>
          <w:b/>
          <w:sz w:val="28"/>
          <w:szCs w:val="28"/>
        </w:rPr>
      </w:pPr>
      <w:r w:rsidRPr="009E21DA">
        <w:rPr>
          <w:rFonts w:ascii="Times New Roman" w:hAnsi="Times New Roman" w:cs="Times New Roman"/>
          <w:sz w:val="28"/>
          <w:szCs w:val="28"/>
        </w:rPr>
        <w:t>Удельный вес женщин фертильного возраста  уменьшилс</w:t>
      </w:r>
      <w:r>
        <w:rPr>
          <w:rFonts w:ascii="Times New Roman" w:hAnsi="Times New Roman" w:cs="Times New Roman"/>
          <w:sz w:val="28"/>
          <w:szCs w:val="28"/>
        </w:rPr>
        <w:t>я в 2015 году с 23,7%  в 2013 году до 22,2% , на 418 человек по сравнению с 2013</w:t>
      </w:r>
      <w:r w:rsidRPr="009E21DA">
        <w:rPr>
          <w:rFonts w:ascii="Times New Roman" w:hAnsi="Times New Roman" w:cs="Times New Roman"/>
          <w:sz w:val="28"/>
          <w:szCs w:val="28"/>
        </w:rPr>
        <w:t xml:space="preserve"> годом. Уменьшилась доля женщин фертильного возраста среди всего </w:t>
      </w:r>
      <w:r>
        <w:rPr>
          <w:rFonts w:ascii="Times New Roman" w:hAnsi="Times New Roman" w:cs="Times New Roman"/>
          <w:sz w:val="28"/>
          <w:szCs w:val="28"/>
        </w:rPr>
        <w:t>женского населения района на 2,9</w:t>
      </w:r>
      <w:r w:rsidRPr="009E21DA">
        <w:rPr>
          <w:rFonts w:ascii="Times New Roman" w:hAnsi="Times New Roman" w:cs="Times New Roman"/>
          <w:sz w:val="28"/>
          <w:szCs w:val="28"/>
        </w:rPr>
        <w:t>%.</w:t>
      </w:r>
      <w:r w:rsidRPr="009E21DA">
        <w:rPr>
          <w:rFonts w:ascii="Times New Roman" w:hAnsi="Times New Roman" w:cs="Times New Roman"/>
          <w:b/>
          <w:sz w:val="28"/>
          <w:szCs w:val="28"/>
          <w:u w:val="single"/>
        </w:rPr>
        <w:t xml:space="preserve">   </w:t>
      </w:r>
    </w:p>
    <w:p w:rsidR="00D26397" w:rsidRPr="009E21DA" w:rsidRDefault="00D26397" w:rsidP="00D26397">
      <w:pPr>
        <w:spacing w:before="120" w:line="120" w:lineRule="atLeast"/>
        <w:jc w:val="center"/>
        <w:rPr>
          <w:rFonts w:ascii="Times New Roman" w:hAnsi="Times New Roman" w:cs="Times New Roman"/>
          <w:b/>
          <w:sz w:val="28"/>
          <w:szCs w:val="28"/>
          <w:u w:val="single"/>
        </w:rPr>
      </w:pPr>
      <w:r w:rsidRPr="009E21DA">
        <w:rPr>
          <w:rFonts w:ascii="Times New Roman" w:hAnsi="Times New Roman" w:cs="Times New Roman"/>
          <w:b/>
          <w:sz w:val="28"/>
          <w:szCs w:val="28"/>
        </w:rPr>
        <w:t>Население, обслуживаемое ЦРБ, ВА, ФАП</w:t>
      </w:r>
    </w:p>
    <w:tbl>
      <w:tblPr>
        <w:tblStyle w:val="a3"/>
        <w:tblW w:w="0" w:type="auto"/>
        <w:tblLook w:val="04A0"/>
      </w:tblPr>
      <w:tblGrid>
        <w:gridCol w:w="2255"/>
        <w:gridCol w:w="1914"/>
        <w:gridCol w:w="1914"/>
        <w:gridCol w:w="1914"/>
        <w:gridCol w:w="1915"/>
      </w:tblGrid>
      <w:tr w:rsidR="00D26397" w:rsidRPr="009E21DA" w:rsidTr="00AA06B7">
        <w:tc>
          <w:tcPr>
            <w:tcW w:w="1914" w:type="dxa"/>
            <w:vMerge w:val="restart"/>
          </w:tcPr>
          <w:p w:rsidR="00D26397" w:rsidRPr="009E21DA" w:rsidRDefault="00D26397" w:rsidP="00AA06B7">
            <w:pPr>
              <w:spacing w:before="120" w:line="120" w:lineRule="atLeast"/>
              <w:jc w:val="both"/>
              <w:rPr>
                <w:rFonts w:ascii="Times New Roman" w:hAnsi="Times New Roman" w:cs="Times New Roman"/>
                <w:b/>
                <w:sz w:val="28"/>
                <w:szCs w:val="28"/>
                <w:u w:val="single"/>
              </w:rPr>
            </w:pPr>
            <w:r w:rsidRPr="009E21DA">
              <w:rPr>
                <w:rFonts w:ascii="Times New Roman" w:hAnsi="Times New Roman" w:cs="Times New Roman"/>
                <w:b/>
                <w:sz w:val="28"/>
                <w:szCs w:val="28"/>
              </w:rPr>
              <w:t>Структурное подразделение</w:t>
            </w:r>
          </w:p>
          <w:p w:rsidR="00D26397" w:rsidRPr="009E21DA" w:rsidRDefault="00D26397" w:rsidP="00AA06B7">
            <w:pPr>
              <w:spacing w:before="120" w:line="120" w:lineRule="atLeast"/>
              <w:jc w:val="center"/>
              <w:rPr>
                <w:rFonts w:ascii="Times New Roman" w:hAnsi="Times New Roman" w:cs="Times New Roman"/>
                <w:b/>
                <w:sz w:val="28"/>
                <w:szCs w:val="28"/>
                <w:u w:val="single"/>
              </w:rPr>
            </w:pPr>
          </w:p>
        </w:tc>
        <w:tc>
          <w:tcPr>
            <w:tcW w:w="3828" w:type="dxa"/>
            <w:gridSpan w:val="2"/>
          </w:tcPr>
          <w:p w:rsidR="00D26397" w:rsidRPr="009E21DA" w:rsidRDefault="00D26397" w:rsidP="00AA06B7">
            <w:pPr>
              <w:spacing w:before="120" w:line="120" w:lineRule="atLeast"/>
              <w:jc w:val="both"/>
              <w:rPr>
                <w:rFonts w:ascii="Times New Roman" w:hAnsi="Times New Roman" w:cs="Times New Roman"/>
                <w:b/>
                <w:sz w:val="28"/>
                <w:szCs w:val="28"/>
                <w:u w:val="single"/>
              </w:rPr>
            </w:pPr>
            <w:r w:rsidRPr="009E21DA">
              <w:rPr>
                <w:rFonts w:ascii="Times New Roman" w:hAnsi="Times New Roman" w:cs="Times New Roman"/>
                <w:b/>
                <w:sz w:val="28"/>
                <w:szCs w:val="28"/>
              </w:rPr>
              <w:t>Обслуживаемое население</w:t>
            </w:r>
          </w:p>
        </w:tc>
        <w:tc>
          <w:tcPr>
            <w:tcW w:w="3829" w:type="dxa"/>
            <w:gridSpan w:val="2"/>
          </w:tcPr>
          <w:p w:rsidR="00D26397" w:rsidRPr="009E21DA" w:rsidRDefault="00D26397" w:rsidP="00AA06B7">
            <w:pPr>
              <w:spacing w:before="120" w:line="120" w:lineRule="atLeast"/>
              <w:jc w:val="both"/>
              <w:rPr>
                <w:rFonts w:ascii="Times New Roman" w:hAnsi="Times New Roman" w:cs="Times New Roman"/>
                <w:b/>
                <w:sz w:val="28"/>
                <w:szCs w:val="28"/>
                <w:u w:val="single"/>
              </w:rPr>
            </w:pPr>
            <w:r w:rsidRPr="009E21DA">
              <w:rPr>
                <w:rFonts w:ascii="Times New Roman" w:hAnsi="Times New Roman" w:cs="Times New Roman"/>
                <w:b/>
                <w:sz w:val="28"/>
                <w:szCs w:val="28"/>
              </w:rPr>
              <w:t>В том числе детское население</w:t>
            </w:r>
          </w:p>
        </w:tc>
      </w:tr>
      <w:tr w:rsidR="00D26397" w:rsidRPr="009E21DA" w:rsidTr="00AA06B7">
        <w:tc>
          <w:tcPr>
            <w:tcW w:w="1914" w:type="dxa"/>
            <w:vMerge/>
          </w:tcPr>
          <w:p w:rsidR="00D26397" w:rsidRPr="009E21DA" w:rsidRDefault="00D26397" w:rsidP="00AA06B7">
            <w:pPr>
              <w:spacing w:before="120" w:line="120" w:lineRule="atLeast"/>
              <w:jc w:val="center"/>
              <w:rPr>
                <w:rFonts w:ascii="Times New Roman" w:hAnsi="Times New Roman" w:cs="Times New Roman"/>
                <w:b/>
                <w:sz w:val="28"/>
                <w:szCs w:val="28"/>
              </w:rPr>
            </w:pPr>
          </w:p>
        </w:tc>
        <w:tc>
          <w:tcPr>
            <w:tcW w:w="1914" w:type="dxa"/>
          </w:tcPr>
          <w:p w:rsidR="00D26397" w:rsidRPr="009E21DA" w:rsidRDefault="00D26397" w:rsidP="00AA06B7">
            <w:pPr>
              <w:spacing w:before="120" w:line="120" w:lineRule="atLeast"/>
              <w:jc w:val="center"/>
              <w:rPr>
                <w:rFonts w:ascii="Times New Roman" w:hAnsi="Times New Roman" w:cs="Times New Roman"/>
                <w:b/>
                <w:sz w:val="28"/>
                <w:szCs w:val="28"/>
              </w:rPr>
            </w:pPr>
            <w:r w:rsidRPr="009E21DA">
              <w:rPr>
                <w:rFonts w:ascii="Times New Roman" w:hAnsi="Times New Roman" w:cs="Times New Roman"/>
                <w:b/>
                <w:sz w:val="28"/>
                <w:szCs w:val="28"/>
              </w:rPr>
              <w:t>человек</w:t>
            </w:r>
          </w:p>
        </w:tc>
        <w:tc>
          <w:tcPr>
            <w:tcW w:w="1914" w:type="dxa"/>
          </w:tcPr>
          <w:p w:rsidR="00D26397" w:rsidRPr="009E21DA" w:rsidRDefault="00D26397" w:rsidP="00AA06B7">
            <w:pPr>
              <w:spacing w:before="120" w:line="120" w:lineRule="atLeast"/>
              <w:jc w:val="center"/>
              <w:rPr>
                <w:rFonts w:ascii="Times New Roman" w:hAnsi="Times New Roman" w:cs="Times New Roman"/>
                <w:b/>
                <w:sz w:val="28"/>
                <w:szCs w:val="28"/>
              </w:rPr>
            </w:pPr>
            <w:r w:rsidRPr="009E21DA">
              <w:rPr>
                <w:rFonts w:ascii="Times New Roman" w:hAnsi="Times New Roman" w:cs="Times New Roman"/>
                <w:b/>
                <w:sz w:val="28"/>
                <w:szCs w:val="28"/>
              </w:rPr>
              <w:t>% от общего количества населения</w:t>
            </w:r>
          </w:p>
        </w:tc>
        <w:tc>
          <w:tcPr>
            <w:tcW w:w="1914" w:type="dxa"/>
          </w:tcPr>
          <w:p w:rsidR="00D26397" w:rsidRPr="009E21DA" w:rsidRDefault="00D26397" w:rsidP="00AA06B7">
            <w:pPr>
              <w:jc w:val="center"/>
              <w:rPr>
                <w:rFonts w:ascii="Times New Roman" w:hAnsi="Times New Roman" w:cs="Times New Roman"/>
                <w:b/>
                <w:sz w:val="28"/>
                <w:szCs w:val="28"/>
              </w:rPr>
            </w:pPr>
          </w:p>
          <w:p w:rsidR="00D26397" w:rsidRPr="009E21DA" w:rsidRDefault="00D26397" w:rsidP="00AA06B7">
            <w:pPr>
              <w:jc w:val="center"/>
              <w:rPr>
                <w:rFonts w:ascii="Times New Roman" w:hAnsi="Times New Roman" w:cs="Times New Roman"/>
                <w:b/>
                <w:sz w:val="28"/>
                <w:szCs w:val="28"/>
              </w:rPr>
            </w:pPr>
            <w:r w:rsidRPr="009E21DA">
              <w:rPr>
                <w:rFonts w:ascii="Times New Roman" w:hAnsi="Times New Roman" w:cs="Times New Roman"/>
                <w:b/>
                <w:sz w:val="28"/>
                <w:szCs w:val="28"/>
              </w:rPr>
              <w:t>человек</w:t>
            </w:r>
          </w:p>
          <w:p w:rsidR="00D26397" w:rsidRPr="009E21DA" w:rsidRDefault="00D26397" w:rsidP="00AA06B7">
            <w:pPr>
              <w:spacing w:before="120" w:line="120" w:lineRule="atLeast"/>
              <w:jc w:val="center"/>
              <w:rPr>
                <w:rFonts w:ascii="Times New Roman" w:hAnsi="Times New Roman" w:cs="Times New Roman"/>
                <w:b/>
                <w:sz w:val="28"/>
                <w:szCs w:val="28"/>
              </w:rPr>
            </w:pPr>
          </w:p>
        </w:tc>
        <w:tc>
          <w:tcPr>
            <w:tcW w:w="1915" w:type="dxa"/>
          </w:tcPr>
          <w:p w:rsidR="00D26397" w:rsidRPr="009E21DA" w:rsidRDefault="00D26397" w:rsidP="00AA06B7">
            <w:pPr>
              <w:spacing w:before="120" w:line="120" w:lineRule="atLeast"/>
              <w:jc w:val="center"/>
              <w:rPr>
                <w:rFonts w:ascii="Times New Roman" w:hAnsi="Times New Roman" w:cs="Times New Roman"/>
                <w:b/>
                <w:sz w:val="28"/>
                <w:szCs w:val="28"/>
              </w:rPr>
            </w:pPr>
            <w:r w:rsidRPr="009E21DA">
              <w:rPr>
                <w:rFonts w:ascii="Times New Roman" w:hAnsi="Times New Roman" w:cs="Times New Roman"/>
                <w:b/>
                <w:sz w:val="28"/>
                <w:szCs w:val="28"/>
              </w:rPr>
              <w:t>% от общего количества детей</w:t>
            </w:r>
          </w:p>
        </w:tc>
      </w:tr>
      <w:tr w:rsidR="00D26397" w:rsidRPr="009E21DA" w:rsidTr="00AA06B7">
        <w:tc>
          <w:tcPr>
            <w:tcW w:w="1914" w:type="dxa"/>
          </w:tcPr>
          <w:p w:rsidR="00D26397" w:rsidRPr="009E21DA" w:rsidRDefault="00D26397" w:rsidP="00AA06B7">
            <w:pPr>
              <w:spacing w:before="120" w:line="120" w:lineRule="atLeast"/>
              <w:jc w:val="center"/>
              <w:rPr>
                <w:rFonts w:ascii="Times New Roman" w:hAnsi="Times New Roman" w:cs="Times New Roman"/>
                <w:b/>
                <w:sz w:val="28"/>
                <w:szCs w:val="28"/>
                <w:u w:val="single"/>
              </w:rPr>
            </w:pPr>
            <w:r w:rsidRPr="009E21DA">
              <w:rPr>
                <w:rFonts w:ascii="Times New Roman" w:hAnsi="Times New Roman" w:cs="Times New Roman"/>
                <w:b/>
                <w:sz w:val="28"/>
                <w:szCs w:val="28"/>
              </w:rPr>
              <w:t>Поликлиника ЦРБ</w:t>
            </w:r>
          </w:p>
        </w:tc>
        <w:tc>
          <w:tcPr>
            <w:tcW w:w="1914" w:type="dxa"/>
          </w:tcPr>
          <w:p w:rsidR="00D26397" w:rsidRPr="009E21DA" w:rsidRDefault="00D26397" w:rsidP="00AA06B7">
            <w:pPr>
              <w:spacing w:before="120" w:line="120" w:lineRule="atLeast"/>
              <w:jc w:val="center"/>
              <w:rPr>
                <w:rFonts w:ascii="Times New Roman" w:hAnsi="Times New Roman" w:cs="Times New Roman"/>
                <w:sz w:val="28"/>
                <w:szCs w:val="28"/>
              </w:rPr>
            </w:pPr>
            <w:r>
              <w:rPr>
                <w:rFonts w:ascii="Times New Roman" w:hAnsi="Times New Roman" w:cs="Times New Roman"/>
                <w:sz w:val="28"/>
                <w:szCs w:val="28"/>
              </w:rPr>
              <w:t>7387</w:t>
            </w:r>
          </w:p>
        </w:tc>
        <w:tc>
          <w:tcPr>
            <w:tcW w:w="1914" w:type="dxa"/>
          </w:tcPr>
          <w:p w:rsidR="00D26397" w:rsidRPr="009E21DA" w:rsidRDefault="00D26397" w:rsidP="00AA06B7">
            <w:pPr>
              <w:spacing w:before="120" w:line="120" w:lineRule="atLeast"/>
              <w:jc w:val="center"/>
              <w:rPr>
                <w:rFonts w:ascii="Times New Roman" w:hAnsi="Times New Roman" w:cs="Times New Roman"/>
                <w:sz w:val="28"/>
                <w:szCs w:val="28"/>
              </w:rPr>
            </w:pPr>
            <w:r>
              <w:rPr>
                <w:rFonts w:ascii="Times New Roman" w:hAnsi="Times New Roman" w:cs="Times New Roman"/>
                <w:sz w:val="28"/>
                <w:szCs w:val="28"/>
              </w:rPr>
              <w:t>68,4</w:t>
            </w:r>
            <w:r w:rsidRPr="009E21DA">
              <w:rPr>
                <w:rFonts w:ascii="Times New Roman" w:hAnsi="Times New Roman" w:cs="Times New Roman"/>
                <w:sz w:val="28"/>
                <w:szCs w:val="28"/>
              </w:rPr>
              <w:t>%</w:t>
            </w:r>
          </w:p>
        </w:tc>
        <w:tc>
          <w:tcPr>
            <w:tcW w:w="1914" w:type="dxa"/>
          </w:tcPr>
          <w:p w:rsidR="00D26397" w:rsidRPr="009E21DA" w:rsidRDefault="00D26397" w:rsidP="00AA06B7">
            <w:pPr>
              <w:spacing w:before="120" w:line="120" w:lineRule="atLeast"/>
              <w:jc w:val="center"/>
              <w:rPr>
                <w:rFonts w:ascii="Times New Roman" w:hAnsi="Times New Roman" w:cs="Times New Roman"/>
                <w:sz w:val="28"/>
                <w:szCs w:val="28"/>
              </w:rPr>
            </w:pPr>
            <w:r>
              <w:rPr>
                <w:rFonts w:ascii="Times New Roman" w:hAnsi="Times New Roman" w:cs="Times New Roman"/>
                <w:sz w:val="28"/>
                <w:szCs w:val="28"/>
              </w:rPr>
              <w:t>2314</w:t>
            </w:r>
          </w:p>
        </w:tc>
        <w:tc>
          <w:tcPr>
            <w:tcW w:w="1915" w:type="dxa"/>
          </w:tcPr>
          <w:p w:rsidR="00D26397" w:rsidRPr="009E21DA" w:rsidRDefault="00D26397" w:rsidP="00AA06B7">
            <w:pPr>
              <w:spacing w:before="120" w:line="120" w:lineRule="atLeast"/>
              <w:jc w:val="center"/>
              <w:rPr>
                <w:rFonts w:ascii="Times New Roman" w:hAnsi="Times New Roman" w:cs="Times New Roman"/>
                <w:sz w:val="28"/>
                <w:szCs w:val="28"/>
              </w:rPr>
            </w:pPr>
            <w:r>
              <w:rPr>
                <w:rFonts w:ascii="Times New Roman" w:hAnsi="Times New Roman" w:cs="Times New Roman"/>
                <w:sz w:val="28"/>
                <w:szCs w:val="28"/>
              </w:rPr>
              <w:t>82,4</w:t>
            </w:r>
            <w:r w:rsidRPr="009E21DA">
              <w:rPr>
                <w:rFonts w:ascii="Times New Roman" w:hAnsi="Times New Roman" w:cs="Times New Roman"/>
                <w:sz w:val="28"/>
                <w:szCs w:val="28"/>
              </w:rPr>
              <w:t>%</w:t>
            </w:r>
          </w:p>
        </w:tc>
      </w:tr>
      <w:tr w:rsidR="00D26397" w:rsidRPr="009E21DA" w:rsidTr="00AA06B7">
        <w:trPr>
          <w:trHeight w:val="710"/>
        </w:trPr>
        <w:tc>
          <w:tcPr>
            <w:tcW w:w="1914" w:type="dxa"/>
          </w:tcPr>
          <w:p w:rsidR="00D26397" w:rsidRPr="009E21DA" w:rsidRDefault="00D26397" w:rsidP="00AA06B7">
            <w:pPr>
              <w:spacing w:before="120" w:line="120" w:lineRule="atLeast"/>
              <w:jc w:val="center"/>
              <w:rPr>
                <w:rFonts w:ascii="Times New Roman" w:hAnsi="Times New Roman" w:cs="Times New Roman"/>
                <w:b/>
                <w:sz w:val="28"/>
                <w:szCs w:val="28"/>
              </w:rPr>
            </w:pPr>
            <w:r w:rsidRPr="009E21DA">
              <w:rPr>
                <w:rFonts w:ascii="Times New Roman" w:hAnsi="Times New Roman" w:cs="Times New Roman"/>
                <w:b/>
                <w:sz w:val="28"/>
                <w:szCs w:val="28"/>
              </w:rPr>
              <w:t>Иракиндинская ВА</w:t>
            </w:r>
          </w:p>
        </w:tc>
        <w:tc>
          <w:tcPr>
            <w:tcW w:w="1914" w:type="dxa"/>
          </w:tcPr>
          <w:p w:rsidR="00D26397" w:rsidRPr="009E21DA" w:rsidRDefault="00D26397" w:rsidP="00AA06B7">
            <w:pPr>
              <w:spacing w:before="120" w:line="120" w:lineRule="atLeast"/>
              <w:jc w:val="center"/>
              <w:rPr>
                <w:rFonts w:ascii="Times New Roman" w:hAnsi="Times New Roman" w:cs="Times New Roman"/>
                <w:sz w:val="28"/>
                <w:szCs w:val="28"/>
              </w:rPr>
            </w:pPr>
            <w:r>
              <w:rPr>
                <w:rFonts w:ascii="Times New Roman" w:hAnsi="Times New Roman" w:cs="Times New Roman"/>
                <w:sz w:val="28"/>
                <w:szCs w:val="28"/>
              </w:rPr>
              <w:t>287</w:t>
            </w:r>
          </w:p>
        </w:tc>
        <w:tc>
          <w:tcPr>
            <w:tcW w:w="1914" w:type="dxa"/>
          </w:tcPr>
          <w:p w:rsidR="00D26397" w:rsidRPr="009E21DA" w:rsidRDefault="00D26397" w:rsidP="00AA06B7">
            <w:pPr>
              <w:spacing w:before="120" w:line="120" w:lineRule="atLeast"/>
              <w:jc w:val="center"/>
              <w:rPr>
                <w:rFonts w:ascii="Times New Roman" w:hAnsi="Times New Roman" w:cs="Times New Roman"/>
                <w:sz w:val="28"/>
                <w:szCs w:val="28"/>
              </w:rPr>
            </w:pPr>
            <w:r>
              <w:rPr>
                <w:rFonts w:ascii="Times New Roman" w:hAnsi="Times New Roman" w:cs="Times New Roman"/>
                <w:sz w:val="28"/>
                <w:szCs w:val="28"/>
              </w:rPr>
              <w:t>2,7</w:t>
            </w:r>
            <w:r w:rsidRPr="009E21DA">
              <w:rPr>
                <w:rFonts w:ascii="Times New Roman" w:hAnsi="Times New Roman" w:cs="Times New Roman"/>
                <w:sz w:val="28"/>
                <w:szCs w:val="28"/>
              </w:rPr>
              <w:t>%</w:t>
            </w:r>
          </w:p>
        </w:tc>
        <w:tc>
          <w:tcPr>
            <w:tcW w:w="1914" w:type="dxa"/>
          </w:tcPr>
          <w:p w:rsidR="00D26397" w:rsidRPr="009E21DA" w:rsidRDefault="00D26397" w:rsidP="00AA06B7">
            <w:pPr>
              <w:spacing w:before="120" w:line="120" w:lineRule="atLeast"/>
              <w:jc w:val="center"/>
              <w:rPr>
                <w:rFonts w:ascii="Times New Roman" w:hAnsi="Times New Roman" w:cs="Times New Roman"/>
                <w:sz w:val="28"/>
                <w:szCs w:val="28"/>
              </w:rPr>
            </w:pPr>
            <w:r>
              <w:rPr>
                <w:rFonts w:ascii="Times New Roman" w:hAnsi="Times New Roman" w:cs="Times New Roman"/>
                <w:sz w:val="28"/>
                <w:szCs w:val="28"/>
              </w:rPr>
              <w:t>96</w:t>
            </w:r>
          </w:p>
        </w:tc>
        <w:tc>
          <w:tcPr>
            <w:tcW w:w="1915" w:type="dxa"/>
          </w:tcPr>
          <w:p w:rsidR="00D26397" w:rsidRPr="009E21DA" w:rsidRDefault="00D26397" w:rsidP="00AA06B7">
            <w:pPr>
              <w:spacing w:before="120" w:line="120" w:lineRule="atLeast"/>
              <w:jc w:val="center"/>
              <w:rPr>
                <w:rFonts w:ascii="Times New Roman" w:hAnsi="Times New Roman" w:cs="Times New Roman"/>
                <w:sz w:val="28"/>
                <w:szCs w:val="28"/>
              </w:rPr>
            </w:pPr>
            <w:r>
              <w:rPr>
                <w:rFonts w:ascii="Times New Roman" w:hAnsi="Times New Roman" w:cs="Times New Roman"/>
                <w:sz w:val="28"/>
                <w:szCs w:val="28"/>
              </w:rPr>
              <w:t>3,4</w:t>
            </w:r>
            <w:r w:rsidRPr="009E21DA">
              <w:rPr>
                <w:rFonts w:ascii="Times New Roman" w:hAnsi="Times New Roman" w:cs="Times New Roman"/>
                <w:sz w:val="28"/>
                <w:szCs w:val="28"/>
              </w:rPr>
              <w:t>%</w:t>
            </w:r>
          </w:p>
        </w:tc>
      </w:tr>
      <w:tr w:rsidR="00D26397" w:rsidRPr="009E21DA" w:rsidTr="00AA06B7">
        <w:tc>
          <w:tcPr>
            <w:tcW w:w="1914" w:type="dxa"/>
          </w:tcPr>
          <w:p w:rsidR="00D26397" w:rsidRPr="009E21DA" w:rsidRDefault="00D26397" w:rsidP="00AA06B7">
            <w:pPr>
              <w:spacing w:before="120" w:line="120" w:lineRule="atLeast"/>
              <w:jc w:val="center"/>
              <w:rPr>
                <w:rFonts w:ascii="Times New Roman" w:hAnsi="Times New Roman" w:cs="Times New Roman"/>
                <w:b/>
                <w:sz w:val="28"/>
                <w:szCs w:val="28"/>
              </w:rPr>
            </w:pPr>
            <w:r w:rsidRPr="009E21DA">
              <w:rPr>
                <w:rFonts w:ascii="Times New Roman" w:hAnsi="Times New Roman" w:cs="Times New Roman"/>
                <w:b/>
                <w:sz w:val="28"/>
                <w:szCs w:val="28"/>
              </w:rPr>
              <w:t>Северомуйская ВА</w:t>
            </w:r>
          </w:p>
        </w:tc>
        <w:tc>
          <w:tcPr>
            <w:tcW w:w="1914" w:type="dxa"/>
          </w:tcPr>
          <w:p w:rsidR="00D26397" w:rsidRPr="009E21DA" w:rsidRDefault="00D26397" w:rsidP="00AA06B7">
            <w:pPr>
              <w:spacing w:before="120" w:line="120" w:lineRule="atLeast"/>
              <w:jc w:val="center"/>
              <w:rPr>
                <w:rFonts w:ascii="Times New Roman" w:hAnsi="Times New Roman" w:cs="Times New Roman"/>
                <w:sz w:val="28"/>
                <w:szCs w:val="28"/>
              </w:rPr>
            </w:pPr>
            <w:r w:rsidRPr="009E21DA">
              <w:rPr>
                <w:rFonts w:ascii="Times New Roman" w:hAnsi="Times New Roman" w:cs="Times New Roman"/>
                <w:sz w:val="28"/>
                <w:szCs w:val="28"/>
              </w:rPr>
              <w:t>1</w:t>
            </w:r>
            <w:r>
              <w:rPr>
                <w:rFonts w:ascii="Times New Roman" w:hAnsi="Times New Roman" w:cs="Times New Roman"/>
                <w:sz w:val="28"/>
                <w:szCs w:val="28"/>
              </w:rPr>
              <w:t>597</w:t>
            </w:r>
          </w:p>
        </w:tc>
        <w:tc>
          <w:tcPr>
            <w:tcW w:w="1914" w:type="dxa"/>
          </w:tcPr>
          <w:p w:rsidR="00D26397" w:rsidRPr="009E21DA" w:rsidRDefault="00D26397" w:rsidP="00AA06B7">
            <w:pPr>
              <w:spacing w:before="120" w:line="120" w:lineRule="atLeast"/>
              <w:jc w:val="center"/>
              <w:rPr>
                <w:rFonts w:ascii="Times New Roman" w:hAnsi="Times New Roman" w:cs="Times New Roman"/>
                <w:sz w:val="28"/>
                <w:szCs w:val="28"/>
              </w:rPr>
            </w:pPr>
            <w:r>
              <w:rPr>
                <w:rFonts w:ascii="Times New Roman" w:hAnsi="Times New Roman" w:cs="Times New Roman"/>
                <w:sz w:val="28"/>
                <w:szCs w:val="28"/>
              </w:rPr>
              <w:t>14,8</w:t>
            </w:r>
            <w:r w:rsidRPr="009E21DA">
              <w:rPr>
                <w:rFonts w:ascii="Times New Roman" w:hAnsi="Times New Roman" w:cs="Times New Roman"/>
                <w:sz w:val="28"/>
                <w:szCs w:val="28"/>
              </w:rPr>
              <w:t>%</w:t>
            </w:r>
          </w:p>
        </w:tc>
        <w:tc>
          <w:tcPr>
            <w:tcW w:w="1914" w:type="dxa"/>
          </w:tcPr>
          <w:p w:rsidR="00D26397" w:rsidRPr="009E21DA" w:rsidRDefault="00D26397" w:rsidP="00AA06B7">
            <w:pPr>
              <w:spacing w:before="120" w:line="120" w:lineRule="atLeast"/>
              <w:jc w:val="center"/>
              <w:rPr>
                <w:rFonts w:ascii="Times New Roman" w:hAnsi="Times New Roman" w:cs="Times New Roman"/>
                <w:sz w:val="28"/>
                <w:szCs w:val="28"/>
              </w:rPr>
            </w:pPr>
            <w:r>
              <w:rPr>
                <w:rFonts w:ascii="Times New Roman" w:hAnsi="Times New Roman" w:cs="Times New Roman"/>
                <w:sz w:val="28"/>
                <w:szCs w:val="28"/>
              </w:rPr>
              <w:t>322</w:t>
            </w:r>
          </w:p>
        </w:tc>
        <w:tc>
          <w:tcPr>
            <w:tcW w:w="1915" w:type="dxa"/>
          </w:tcPr>
          <w:p w:rsidR="00D26397" w:rsidRPr="009E21DA" w:rsidRDefault="00D26397" w:rsidP="00AA06B7">
            <w:pPr>
              <w:spacing w:before="120" w:line="120" w:lineRule="atLeast"/>
              <w:jc w:val="center"/>
              <w:rPr>
                <w:rFonts w:ascii="Times New Roman" w:hAnsi="Times New Roman" w:cs="Times New Roman"/>
                <w:sz w:val="28"/>
                <w:szCs w:val="28"/>
              </w:rPr>
            </w:pPr>
            <w:r>
              <w:rPr>
                <w:rFonts w:ascii="Times New Roman" w:hAnsi="Times New Roman" w:cs="Times New Roman"/>
                <w:sz w:val="28"/>
                <w:szCs w:val="28"/>
              </w:rPr>
              <w:t>11,3</w:t>
            </w:r>
            <w:r w:rsidRPr="009E21DA">
              <w:rPr>
                <w:rFonts w:ascii="Times New Roman" w:hAnsi="Times New Roman" w:cs="Times New Roman"/>
                <w:sz w:val="28"/>
                <w:szCs w:val="28"/>
              </w:rPr>
              <w:t>%</w:t>
            </w:r>
          </w:p>
        </w:tc>
      </w:tr>
      <w:tr w:rsidR="00D26397" w:rsidRPr="009E21DA" w:rsidTr="00AA06B7">
        <w:tc>
          <w:tcPr>
            <w:tcW w:w="1914" w:type="dxa"/>
          </w:tcPr>
          <w:p w:rsidR="00D26397" w:rsidRPr="009E21DA" w:rsidRDefault="00D26397" w:rsidP="00AA06B7">
            <w:pPr>
              <w:spacing w:before="120" w:line="120" w:lineRule="atLeast"/>
              <w:jc w:val="center"/>
              <w:rPr>
                <w:rFonts w:ascii="Times New Roman" w:hAnsi="Times New Roman" w:cs="Times New Roman"/>
                <w:b/>
                <w:sz w:val="28"/>
                <w:szCs w:val="28"/>
              </w:rPr>
            </w:pPr>
            <w:r w:rsidRPr="009E21DA">
              <w:rPr>
                <w:rFonts w:ascii="Times New Roman" w:hAnsi="Times New Roman" w:cs="Times New Roman"/>
                <w:b/>
                <w:sz w:val="28"/>
                <w:szCs w:val="28"/>
              </w:rPr>
              <w:t>Усть-Муйская ВА</w:t>
            </w:r>
          </w:p>
        </w:tc>
        <w:tc>
          <w:tcPr>
            <w:tcW w:w="1914" w:type="dxa"/>
          </w:tcPr>
          <w:p w:rsidR="00D26397" w:rsidRPr="009E21DA" w:rsidRDefault="00D26397" w:rsidP="00AA06B7">
            <w:pPr>
              <w:spacing w:before="120" w:line="120" w:lineRule="atLeast"/>
              <w:jc w:val="center"/>
              <w:rPr>
                <w:rFonts w:ascii="Times New Roman" w:hAnsi="Times New Roman" w:cs="Times New Roman"/>
                <w:sz w:val="28"/>
                <w:szCs w:val="28"/>
              </w:rPr>
            </w:pPr>
            <w:r w:rsidRPr="009E21DA">
              <w:rPr>
                <w:rFonts w:ascii="Times New Roman" w:hAnsi="Times New Roman" w:cs="Times New Roman"/>
                <w:sz w:val="28"/>
                <w:szCs w:val="28"/>
              </w:rPr>
              <w:t>59</w:t>
            </w:r>
            <w:r>
              <w:rPr>
                <w:rFonts w:ascii="Times New Roman" w:hAnsi="Times New Roman" w:cs="Times New Roman"/>
                <w:sz w:val="28"/>
                <w:szCs w:val="28"/>
              </w:rPr>
              <w:t>4</w:t>
            </w:r>
          </w:p>
        </w:tc>
        <w:tc>
          <w:tcPr>
            <w:tcW w:w="1914" w:type="dxa"/>
          </w:tcPr>
          <w:p w:rsidR="00D26397" w:rsidRPr="009E21DA" w:rsidRDefault="00D26397" w:rsidP="00AA06B7">
            <w:pPr>
              <w:spacing w:before="120" w:line="120" w:lineRule="atLeast"/>
              <w:jc w:val="center"/>
              <w:rPr>
                <w:rFonts w:ascii="Times New Roman" w:hAnsi="Times New Roman" w:cs="Times New Roman"/>
                <w:sz w:val="28"/>
                <w:szCs w:val="28"/>
              </w:rPr>
            </w:pPr>
            <w:r>
              <w:rPr>
                <w:rFonts w:ascii="Times New Roman" w:hAnsi="Times New Roman" w:cs="Times New Roman"/>
                <w:sz w:val="28"/>
                <w:szCs w:val="28"/>
              </w:rPr>
              <w:t>5,2</w:t>
            </w:r>
            <w:r w:rsidRPr="009E21DA">
              <w:rPr>
                <w:rFonts w:ascii="Times New Roman" w:hAnsi="Times New Roman" w:cs="Times New Roman"/>
                <w:sz w:val="28"/>
                <w:szCs w:val="28"/>
              </w:rPr>
              <w:t>%</w:t>
            </w:r>
          </w:p>
        </w:tc>
        <w:tc>
          <w:tcPr>
            <w:tcW w:w="1914" w:type="dxa"/>
          </w:tcPr>
          <w:p w:rsidR="00D26397" w:rsidRPr="009E21DA" w:rsidRDefault="00D26397" w:rsidP="00AA06B7">
            <w:pPr>
              <w:spacing w:before="120" w:line="120" w:lineRule="atLeast"/>
              <w:jc w:val="center"/>
              <w:rPr>
                <w:rFonts w:ascii="Times New Roman" w:hAnsi="Times New Roman" w:cs="Times New Roman"/>
                <w:sz w:val="28"/>
                <w:szCs w:val="28"/>
              </w:rPr>
            </w:pPr>
            <w:r>
              <w:rPr>
                <w:rFonts w:ascii="Times New Roman" w:hAnsi="Times New Roman" w:cs="Times New Roman"/>
                <w:sz w:val="28"/>
                <w:szCs w:val="28"/>
              </w:rPr>
              <w:t>112</w:t>
            </w:r>
          </w:p>
        </w:tc>
        <w:tc>
          <w:tcPr>
            <w:tcW w:w="1915" w:type="dxa"/>
          </w:tcPr>
          <w:p w:rsidR="00D26397" w:rsidRPr="009E21DA" w:rsidRDefault="00D26397" w:rsidP="00AA06B7">
            <w:pPr>
              <w:spacing w:before="120" w:line="120" w:lineRule="atLeast"/>
              <w:jc w:val="center"/>
              <w:rPr>
                <w:rFonts w:ascii="Times New Roman" w:hAnsi="Times New Roman" w:cs="Times New Roman"/>
                <w:sz w:val="28"/>
                <w:szCs w:val="28"/>
              </w:rPr>
            </w:pPr>
            <w:r>
              <w:rPr>
                <w:rFonts w:ascii="Times New Roman" w:hAnsi="Times New Roman" w:cs="Times New Roman"/>
                <w:sz w:val="28"/>
                <w:szCs w:val="28"/>
              </w:rPr>
              <w:t>3,9</w:t>
            </w:r>
            <w:r w:rsidRPr="009E21DA">
              <w:rPr>
                <w:rFonts w:ascii="Times New Roman" w:hAnsi="Times New Roman" w:cs="Times New Roman"/>
                <w:sz w:val="28"/>
                <w:szCs w:val="28"/>
              </w:rPr>
              <w:t>%</w:t>
            </w:r>
          </w:p>
        </w:tc>
      </w:tr>
      <w:tr w:rsidR="00D26397" w:rsidRPr="00CD0511" w:rsidTr="00AA06B7">
        <w:tc>
          <w:tcPr>
            <w:tcW w:w="1914" w:type="dxa"/>
          </w:tcPr>
          <w:p w:rsidR="00D26397" w:rsidRPr="009E21DA" w:rsidRDefault="00D26397" w:rsidP="00AA06B7">
            <w:pPr>
              <w:spacing w:before="120" w:line="120" w:lineRule="atLeast"/>
              <w:jc w:val="center"/>
              <w:rPr>
                <w:rFonts w:ascii="Times New Roman" w:hAnsi="Times New Roman" w:cs="Times New Roman"/>
                <w:b/>
                <w:sz w:val="28"/>
                <w:szCs w:val="28"/>
              </w:rPr>
            </w:pPr>
            <w:r w:rsidRPr="009E21DA">
              <w:rPr>
                <w:rFonts w:ascii="Times New Roman" w:hAnsi="Times New Roman" w:cs="Times New Roman"/>
                <w:b/>
                <w:sz w:val="28"/>
                <w:szCs w:val="28"/>
              </w:rPr>
              <w:t xml:space="preserve">В том числе Муйский </w:t>
            </w:r>
          </w:p>
          <w:p w:rsidR="00D26397" w:rsidRPr="009E21DA" w:rsidRDefault="00D26397" w:rsidP="00AA06B7">
            <w:pPr>
              <w:spacing w:before="120" w:line="120" w:lineRule="atLeast"/>
              <w:jc w:val="center"/>
              <w:rPr>
                <w:rFonts w:ascii="Times New Roman" w:hAnsi="Times New Roman" w:cs="Times New Roman"/>
                <w:b/>
                <w:sz w:val="28"/>
                <w:szCs w:val="28"/>
              </w:rPr>
            </w:pPr>
            <w:r w:rsidRPr="009E21DA">
              <w:rPr>
                <w:rFonts w:ascii="Times New Roman" w:hAnsi="Times New Roman" w:cs="Times New Roman"/>
                <w:b/>
                <w:sz w:val="28"/>
                <w:szCs w:val="28"/>
              </w:rPr>
              <w:t>ФАП</w:t>
            </w:r>
          </w:p>
        </w:tc>
        <w:tc>
          <w:tcPr>
            <w:tcW w:w="1914" w:type="dxa"/>
          </w:tcPr>
          <w:p w:rsidR="00D26397" w:rsidRPr="00CD0511" w:rsidRDefault="00D26397" w:rsidP="00AA06B7">
            <w:pPr>
              <w:spacing w:before="120" w:line="120" w:lineRule="atLeast"/>
              <w:jc w:val="center"/>
              <w:rPr>
                <w:rFonts w:ascii="Times New Roman" w:hAnsi="Times New Roman" w:cs="Times New Roman"/>
                <w:sz w:val="28"/>
                <w:szCs w:val="28"/>
              </w:rPr>
            </w:pPr>
            <w:r w:rsidRPr="00CD0511">
              <w:rPr>
                <w:rFonts w:ascii="Times New Roman" w:hAnsi="Times New Roman" w:cs="Times New Roman"/>
                <w:sz w:val="28"/>
                <w:szCs w:val="28"/>
              </w:rPr>
              <w:t>90</w:t>
            </w:r>
          </w:p>
        </w:tc>
        <w:tc>
          <w:tcPr>
            <w:tcW w:w="1914" w:type="dxa"/>
          </w:tcPr>
          <w:p w:rsidR="00D26397" w:rsidRPr="00CD0511" w:rsidRDefault="00D26397" w:rsidP="00AA06B7">
            <w:pPr>
              <w:spacing w:before="120" w:line="120" w:lineRule="atLeast"/>
              <w:jc w:val="center"/>
              <w:rPr>
                <w:rFonts w:ascii="Times New Roman" w:hAnsi="Times New Roman" w:cs="Times New Roman"/>
                <w:sz w:val="28"/>
                <w:szCs w:val="28"/>
              </w:rPr>
            </w:pPr>
            <w:r>
              <w:rPr>
                <w:rFonts w:ascii="Times New Roman" w:hAnsi="Times New Roman" w:cs="Times New Roman"/>
                <w:sz w:val="28"/>
                <w:szCs w:val="28"/>
              </w:rPr>
              <w:t>0,8</w:t>
            </w:r>
            <w:r w:rsidRPr="00CD0511">
              <w:rPr>
                <w:rFonts w:ascii="Times New Roman" w:hAnsi="Times New Roman" w:cs="Times New Roman"/>
                <w:sz w:val="28"/>
                <w:szCs w:val="28"/>
              </w:rPr>
              <w:t>%</w:t>
            </w:r>
          </w:p>
        </w:tc>
        <w:tc>
          <w:tcPr>
            <w:tcW w:w="1914" w:type="dxa"/>
          </w:tcPr>
          <w:p w:rsidR="00D26397" w:rsidRPr="00CD0511" w:rsidRDefault="00D26397" w:rsidP="00AA06B7">
            <w:pPr>
              <w:spacing w:before="120" w:line="120" w:lineRule="atLeast"/>
              <w:jc w:val="center"/>
              <w:rPr>
                <w:rFonts w:ascii="Times New Roman" w:hAnsi="Times New Roman" w:cs="Times New Roman"/>
                <w:sz w:val="28"/>
                <w:szCs w:val="28"/>
              </w:rPr>
            </w:pPr>
            <w:r>
              <w:rPr>
                <w:rFonts w:ascii="Times New Roman" w:hAnsi="Times New Roman" w:cs="Times New Roman"/>
                <w:sz w:val="28"/>
                <w:szCs w:val="28"/>
              </w:rPr>
              <w:t>12</w:t>
            </w:r>
          </w:p>
        </w:tc>
        <w:tc>
          <w:tcPr>
            <w:tcW w:w="1915" w:type="dxa"/>
          </w:tcPr>
          <w:p w:rsidR="00D26397" w:rsidRPr="00CD0511" w:rsidRDefault="00D26397" w:rsidP="00AA06B7">
            <w:pPr>
              <w:spacing w:before="120" w:line="120" w:lineRule="atLeast"/>
              <w:jc w:val="center"/>
              <w:rPr>
                <w:rFonts w:ascii="Times New Roman" w:hAnsi="Times New Roman" w:cs="Times New Roman"/>
                <w:sz w:val="28"/>
                <w:szCs w:val="28"/>
              </w:rPr>
            </w:pPr>
            <w:r>
              <w:rPr>
                <w:rFonts w:ascii="Times New Roman" w:hAnsi="Times New Roman" w:cs="Times New Roman"/>
                <w:sz w:val="28"/>
                <w:szCs w:val="28"/>
              </w:rPr>
              <w:t>0,4</w:t>
            </w:r>
            <w:r w:rsidRPr="00CD0511">
              <w:rPr>
                <w:rFonts w:ascii="Times New Roman" w:hAnsi="Times New Roman" w:cs="Times New Roman"/>
                <w:sz w:val="28"/>
                <w:szCs w:val="28"/>
              </w:rPr>
              <w:t>%</w:t>
            </w:r>
          </w:p>
        </w:tc>
      </w:tr>
      <w:tr w:rsidR="00D26397" w:rsidRPr="009E21DA" w:rsidTr="00AA06B7">
        <w:tc>
          <w:tcPr>
            <w:tcW w:w="1914" w:type="dxa"/>
          </w:tcPr>
          <w:p w:rsidR="00D26397" w:rsidRPr="009E21DA" w:rsidRDefault="00D26397" w:rsidP="00AA06B7">
            <w:pPr>
              <w:spacing w:before="120" w:line="120" w:lineRule="atLeast"/>
              <w:jc w:val="center"/>
              <w:rPr>
                <w:rFonts w:ascii="Times New Roman" w:hAnsi="Times New Roman" w:cs="Times New Roman"/>
                <w:b/>
                <w:sz w:val="28"/>
                <w:szCs w:val="28"/>
              </w:rPr>
            </w:pPr>
            <w:r w:rsidRPr="009E21DA">
              <w:rPr>
                <w:rFonts w:ascii="Times New Roman" w:hAnsi="Times New Roman" w:cs="Times New Roman"/>
                <w:b/>
                <w:sz w:val="28"/>
                <w:szCs w:val="28"/>
              </w:rPr>
              <w:t>Итого по ЦРБ</w:t>
            </w:r>
          </w:p>
        </w:tc>
        <w:tc>
          <w:tcPr>
            <w:tcW w:w="1914" w:type="dxa"/>
          </w:tcPr>
          <w:p w:rsidR="00D26397" w:rsidRPr="009E21DA" w:rsidRDefault="00D26397" w:rsidP="00AA06B7">
            <w:pPr>
              <w:spacing w:before="120" w:line="120" w:lineRule="atLeast"/>
              <w:jc w:val="center"/>
              <w:rPr>
                <w:rFonts w:ascii="Times New Roman" w:hAnsi="Times New Roman" w:cs="Times New Roman"/>
                <w:sz w:val="28"/>
                <w:szCs w:val="28"/>
              </w:rPr>
            </w:pPr>
            <w:r>
              <w:rPr>
                <w:rFonts w:ascii="Times New Roman" w:hAnsi="Times New Roman" w:cs="Times New Roman"/>
                <w:sz w:val="28"/>
                <w:szCs w:val="28"/>
              </w:rPr>
              <w:t>9835</w:t>
            </w:r>
          </w:p>
        </w:tc>
        <w:tc>
          <w:tcPr>
            <w:tcW w:w="1914" w:type="dxa"/>
          </w:tcPr>
          <w:p w:rsidR="00D26397" w:rsidRPr="009E21DA" w:rsidRDefault="00D26397" w:rsidP="00AA06B7">
            <w:pPr>
              <w:spacing w:before="120" w:line="120" w:lineRule="atLeast"/>
              <w:jc w:val="center"/>
              <w:rPr>
                <w:rFonts w:ascii="Times New Roman" w:hAnsi="Times New Roman" w:cs="Times New Roman"/>
                <w:sz w:val="28"/>
                <w:szCs w:val="28"/>
              </w:rPr>
            </w:pPr>
            <w:r>
              <w:rPr>
                <w:rFonts w:ascii="Times New Roman" w:hAnsi="Times New Roman" w:cs="Times New Roman"/>
                <w:sz w:val="28"/>
                <w:szCs w:val="28"/>
              </w:rPr>
              <w:t>80,3</w:t>
            </w:r>
            <w:r w:rsidRPr="009E21DA">
              <w:rPr>
                <w:rFonts w:ascii="Times New Roman" w:hAnsi="Times New Roman" w:cs="Times New Roman"/>
                <w:sz w:val="28"/>
                <w:szCs w:val="28"/>
              </w:rPr>
              <w:t>%</w:t>
            </w:r>
          </w:p>
        </w:tc>
        <w:tc>
          <w:tcPr>
            <w:tcW w:w="1914" w:type="dxa"/>
          </w:tcPr>
          <w:p w:rsidR="00D26397" w:rsidRPr="009E21DA" w:rsidRDefault="00D26397" w:rsidP="00AA06B7">
            <w:pPr>
              <w:spacing w:before="120" w:line="120" w:lineRule="atLeast"/>
              <w:jc w:val="center"/>
              <w:rPr>
                <w:rFonts w:ascii="Times New Roman" w:hAnsi="Times New Roman" w:cs="Times New Roman"/>
                <w:sz w:val="28"/>
                <w:szCs w:val="28"/>
              </w:rPr>
            </w:pPr>
            <w:r>
              <w:rPr>
                <w:rFonts w:ascii="Times New Roman" w:hAnsi="Times New Roman" w:cs="Times New Roman"/>
                <w:sz w:val="28"/>
                <w:szCs w:val="28"/>
              </w:rPr>
              <w:t>2844</w:t>
            </w:r>
          </w:p>
        </w:tc>
        <w:tc>
          <w:tcPr>
            <w:tcW w:w="1915" w:type="dxa"/>
          </w:tcPr>
          <w:p w:rsidR="00D26397" w:rsidRPr="009E21DA" w:rsidRDefault="00D26397" w:rsidP="00AA06B7">
            <w:pPr>
              <w:spacing w:before="120" w:line="120" w:lineRule="atLeast"/>
              <w:jc w:val="center"/>
              <w:rPr>
                <w:rFonts w:ascii="Times New Roman" w:hAnsi="Times New Roman" w:cs="Times New Roman"/>
                <w:sz w:val="28"/>
                <w:szCs w:val="28"/>
              </w:rPr>
            </w:pPr>
            <w:r w:rsidRPr="009E21DA">
              <w:rPr>
                <w:rFonts w:ascii="Times New Roman" w:hAnsi="Times New Roman" w:cs="Times New Roman"/>
                <w:sz w:val="28"/>
                <w:szCs w:val="28"/>
              </w:rPr>
              <w:t>100%</w:t>
            </w:r>
          </w:p>
        </w:tc>
      </w:tr>
      <w:tr w:rsidR="00D26397" w:rsidRPr="009E21DA" w:rsidTr="00AA06B7">
        <w:tc>
          <w:tcPr>
            <w:tcW w:w="1914" w:type="dxa"/>
          </w:tcPr>
          <w:p w:rsidR="00D26397" w:rsidRPr="009E21DA" w:rsidRDefault="00D26397" w:rsidP="00AA06B7">
            <w:pPr>
              <w:spacing w:before="120" w:line="120" w:lineRule="atLeast"/>
              <w:jc w:val="center"/>
              <w:rPr>
                <w:rFonts w:ascii="Times New Roman" w:hAnsi="Times New Roman" w:cs="Times New Roman"/>
                <w:b/>
                <w:sz w:val="28"/>
                <w:szCs w:val="28"/>
              </w:rPr>
            </w:pPr>
            <w:r w:rsidRPr="009E21DA">
              <w:rPr>
                <w:rFonts w:ascii="Times New Roman" w:hAnsi="Times New Roman" w:cs="Times New Roman"/>
                <w:b/>
                <w:sz w:val="28"/>
                <w:szCs w:val="28"/>
              </w:rPr>
              <w:lastRenderedPageBreak/>
              <w:t xml:space="preserve">Узловая поликлиника </w:t>
            </w:r>
          </w:p>
        </w:tc>
        <w:tc>
          <w:tcPr>
            <w:tcW w:w="1914" w:type="dxa"/>
          </w:tcPr>
          <w:p w:rsidR="00D26397" w:rsidRPr="009E21DA" w:rsidRDefault="00D26397" w:rsidP="00AA06B7">
            <w:pPr>
              <w:spacing w:before="120" w:line="120" w:lineRule="atLeast"/>
              <w:jc w:val="center"/>
              <w:rPr>
                <w:rFonts w:ascii="Times New Roman" w:hAnsi="Times New Roman" w:cs="Times New Roman"/>
                <w:sz w:val="28"/>
                <w:szCs w:val="28"/>
              </w:rPr>
            </w:pPr>
            <w:r w:rsidRPr="009E21DA">
              <w:rPr>
                <w:rFonts w:ascii="Times New Roman" w:hAnsi="Times New Roman" w:cs="Times New Roman"/>
                <w:sz w:val="28"/>
                <w:szCs w:val="28"/>
              </w:rPr>
              <w:t>2</w:t>
            </w:r>
            <w:r>
              <w:rPr>
                <w:rFonts w:ascii="Times New Roman" w:hAnsi="Times New Roman" w:cs="Times New Roman"/>
                <w:sz w:val="28"/>
                <w:szCs w:val="28"/>
              </w:rPr>
              <w:t>411</w:t>
            </w:r>
          </w:p>
        </w:tc>
        <w:tc>
          <w:tcPr>
            <w:tcW w:w="1914" w:type="dxa"/>
          </w:tcPr>
          <w:p w:rsidR="00D26397" w:rsidRPr="009E21DA" w:rsidRDefault="00D26397" w:rsidP="00AA06B7">
            <w:pPr>
              <w:spacing w:before="120" w:line="120" w:lineRule="atLeast"/>
              <w:jc w:val="center"/>
              <w:rPr>
                <w:rFonts w:ascii="Times New Roman" w:hAnsi="Times New Roman" w:cs="Times New Roman"/>
                <w:sz w:val="28"/>
                <w:szCs w:val="28"/>
              </w:rPr>
            </w:pPr>
            <w:r>
              <w:rPr>
                <w:rFonts w:ascii="Times New Roman" w:hAnsi="Times New Roman" w:cs="Times New Roman"/>
                <w:sz w:val="28"/>
                <w:szCs w:val="28"/>
              </w:rPr>
              <w:t>19,7</w:t>
            </w:r>
            <w:r w:rsidRPr="009E21DA">
              <w:rPr>
                <w:rFonts w:ascii="Times New Roman" w:hAnsi="Times New Roman" w:cs="Times New Roman"/>
                <w:sz w:val="28"/>
                <w:szCs w:val="28"/>
              </w:rPr>
              <w:t>%</w:t>
            </w:r>
          </w:p>
        </w:tc>
        <w:tc>
          <w:tcPr>
            <w:tcW w:w="1914" w:type="dxa"/>
          </w:tcPr>
          <w:p w:rsidR="00D26397" w:rsidRPr="009E21DA" w:rsidRDefault="00D26397" w:rsidP="00AA06B7">
            <w:pPr>
              <w:spacing w:before="120" w:line="120" w:lineRule="atLeast"/>
              <w:jc w:val="center"/>
              <w:rPr>
                <w:rFonts w:ascii="Times New Roman" w:hAnsi="Times New Roman" w:cs="Times New Roman"/>
                <w:sz w:val="28"/>
                <w:szCs w:val="28"/>
              </w:rPr>
            </w:pPr>
            <w:r w:rsidRPr="009E21DA">
              <w:rPr>
                <w:rFonts w:ascii="Times New Roman" w:hAnsi="Times New Roman" w:cs="Times New Roman"/>
                <w:sz w:val="28"/>
                <w:szCs w:val="28"/>
              </w:rPr>
              <w:t>-</w:t>
            </w:r>
          </w:p>
        </w:tc>
        <w:tc>
          <w:tcPr>
            <w:tcW w:w="1915" w:type="dxa"/>
          </w:tcPr>
          <w:p w:rsidR="00D26397" w:rsidRPr="009E21DA" w:rsidRDefault="00D26397" w:rsidP="00AA06B7">
            <w:pPr>
              <w:spacing w:before="120" w:line="120" w:lineRule="atLeast"/>
              <w:jc w:val="center"/>
              <w:rPr>
                <w:rFonts w:ascii="Times New Roman" w:hAnsi="Times New Roman" w:cs="Times New Roman"/>
                <w:sz w:val="28"/>
                <w:szCs w:val="28"/>
              </w:rPr>
            </w:pPr>
            <w:r w:rsidRPr="009E21DA">
              <w:rPr>
                <w:rFonts w:ascii="Times New Roman" w:hAnsi="Times New Roman" w:cs="Times New Roman"/>
                <w:sz w:val="28"/>
                <w:szCs w:val="28"/>
              </w:rPr>
              <w:t>-</w:t>
            </w:r>
          </w:p>
        </w:tc>
      </w:tr>
      <w:tr w:rsidR="00D26397" w:rsidRPr="009E21DA" w:rsidTr="00AA06B7">
        <w:tc>
          <w:tcPr>
            <w:tcW w:w="1914" w:type="dxa"/>
          </w:tcPr>
          <w:p w:rsidR="00D26397" w:rsidRPr="009E21DA" w:rsidRDefault="00D26397" w:rsidP="00AA06B7">
            <w:pPr>
              <w:spacing w:before="120" w:line="120" w:lineRule="atLeast"/>
              <w:jc w:val="center"/>
              <w:rPr>
                <w:rFonts w:ascii="Times New Roman" w:hAnsi="Times New Roman" w:cs="Times New Roman"/>
                <w:b/>
                <w:sz w:val="28"/>
                <w:szCs w:val="28"/>
              </w:rPr>
            </w:pPr>
            <w:r w:rsidRPr="009E21DA">
              <w:rPr>
                <w:rFonts w:ascii="Times New Roman" w:hAnsi="Times New Roman" w:cs="Times New Roman"/>
                <w:b/>
                <w:sz w:val="28"/>
                <w:szCs w:val="28"/>
              </w:rPr>
              <w:t xml:space="preserve">Всего район </w:t>
            </w:r>
          </w:p>
        </w:tc>
        <w:tc>
          <w:tcPr>
            <w:tcW w:w="1914" w:type="dxa"/>
          </w:tcPr>
          <w:p w:rsidR="00D26397" w:rsidRPr="009E21DA" w:rsidRDefault="00D26397" w:rsidP="00AA06B7">
            <w:pPr>
              <w:spacing w:before="120" w:line="120" w:lineRule="atLeast"/>
              <w:jc w:val="center"/>
              <w:rPr>
                <w:rFonts w:ascii="Times New Roman" w:hAnsi="Times New Roman" w:cs="Times New Roman"/>
                <w:sz w:val="28"/>
                <w:szCs w:val="28"/>
              </w:rPr>
            </w:pPr>
            <w:r w:rsidRPr="009E21DA">
              <w:rPr>
                <w:rFonts w:ascii="Times New Roman" w:hAnsi="Times New Roman" w:cs="Times New Roman"/>
                <w:sz w:val="28"/>
                <w:szCs w:val="28"/>
              </w:rPr>
              <w:t>1</w:t>
            </w:r>
            <w:r>
              <w:rPr>
                <w:rFonts w:ascii="Times New Roman" w:hAnsi="Times New Roman" w:cs="Times New Roman"/>
                <w:sz w:val="28"/>
                <w:szCs w:val="28"/>
              </w:rPr>
              <w:t>2246</w:t>
            </w:r>
          </w:p>
        </w:tc>
        <w:tc>
          <w:tcPr>
            <w:tcW w:w="1914" w:type="dxa"/>
          </w:tcPr>
          <w:p w:rsidR="00D26397" w:rsidRPr="009E21DA" w:rsidRDefault="00D26397" w:rsidP="00AA06B7">
            <w:pPr>
              <w:spacing w:before="120" w:line="120" w:lineRule="atLeast"/>
              <w:jc w:val="center"/>
              <w:rPr>
                <w:rFonts w:ascii="Times New Roman" w:hAnsi="Times New Roman" w:cs="Times New Roman"/>
                <w:sz w:val="28"/>
                <w:szCs w:val="28"/>
              </w:rPr>
            </w:pPr>
            <w:r w:rsidRPr="009E21DA">
              <w:rPr>
                <w:rFonts w:ascii="Times New Roman" w:hAnsi="Times New Roman" w:cs="Times New Roman"/>
                <w:sz w:val="28"/>
                <w:szCs w:val="28"/>
              </w:rPr>
              <w:t>100%</w:t>
            </w:r>
          </w:p>
        </w:tc>
        <w:tc>
          <w:tcPr>
            <w:tcW w:w="1914" w:type="dxa"/>
          </w:tcPr>
          <w:p w:rsidR="00D26397" w:rsidRPr="009E21DA" w:rsidRDefault="00D26397" w:rsidP="00AA06B7">
            <w:pPr>
              <w:spacing w:before="120" w:line="120" w:lineRule="atLeast"/>
              <w:jc w:val="center"/>
              <w:rPr>
                <w:rFonts w:ascii="Times New Roman" w:hAnsi="Times New Roman" w:cs="Times New Roman"/>
                <w:sz w:val="28"/>
                <w:szCs w:val="28"/>
              </w:rPr>
            </w:pPr>
            <w:r>
              <w:rPr>
                <w:rFonts w:ascii="Times New Roman" w:hAnsi="Times New Roman" w:cs="Times New Roman"/>
                <w:sz w:val="28"/>
                <w:szCs w:val="28"/>
              </w:rPr>
              <w:t>2844</w:t>
            </w:r>
          </w:p>
        </w:tc>
        <w:tc>
          <w:tcPr>
            <w:tcW w:w="1915" w:type="dxa"/>
          </w:tcPr>
          <w:p w:rsidR="00D26397" w:rsidRPr="009E21DA" w:rsidRDefault="00D26397" w:rsidP="00AA06B7">
            <w:pPr>
              <w:spacing w:before="120" w:line="120" w:lineRule="atLeast"/>
              <w:jc w:val="center"/>
              <w:rPr>
                <w:rFonts w:ascii="Times New Roman" w:hAnsi="Times New Roman" w:cs="Times New Roman"/>
                <w:sz w:val="28"/>
                <w:szCs w:val="28"/>
              </w:rPr>
            </w:pPr>
            <w:r w:rsidRPr="009E21DA">
              <w:rPr>
                <w:rFonts w:ascii="Times New Roman" w:hAnsi="Times New Roman" w:cs="Times New Roman"/>
                <w:sz w:val="28"/>
                <w:szCs w:val="28"/>
              </w:rPr>
              <w:t>100%</w:t>
            </w:r>
          </w:p>
        </w:tc>
      </w:tr>
    </w:tbl>
    <w:p w:rsidR="00D26397" w:rsidRDefault="00D26397" w:rsidP="00D26397">
      <w:pPr>
        <w:ind w:firstLine="709"/>
        <w:jc w:val="both"/>
        <w:rPr>
          <w:rFonts w:ascii="Times New Roman" w:hAnsi="Times New Roman" w:cs="Times New Roman"/>
          <w:sz w:val="28"/>
          <w:szCs w:val="28"/>
        </w:rPr>
      </w:pPr>
      <w:r>
        <w:rPr>
          <w:rFonts w:ascii="Times New Roman" w:hAnsi="Times New Roman" w:cs="Times New Roman"/>
          <w:sz w:val="28"/>
          <w:szCs w:val="28"/>
        </w:rPr>
        <w:t xml:space="preserve"> Данная таблица отражает прикрепленное, обслуживаемое население по медицинским учреждениям района. В данной таблице имеются расхождения с данными Госкомстата по Республике Бурятия. Количество прикрепленных лиц по участкам больше, чем по данным Госкомстата по Республике Бурятия на 1444 человека, или 11,8%, что в целом отражает данные Территориального фонда ОМС по Республике Бурятия. </w:t>
      </w:r>
    </w:p>
    <w:p w:rsidR="00D26397" w:rsidRDefault="00D26397" w:rsidP="00D26397">
      <w:pPr>
        <w:ind w:firstLine="709"/>
        <w:jc w:val="both"/>
        <w:rPr>
          <w:rFonts w:ascii="Times New Roman" w:hAnsi="Times New Roman" w:cs="Times New Roman"/>
          <w:sz w:val="28"/>
          <w:szCs w:val="28"/>
        </w:rPr>
      </w:pPr>
      <w:r w:rsidRPr="009E21DA">
        <w:rPr>
          <w:rFonts w:ascii="Times New Roman" w:hAnsi="Times New Roman" w:cs="Times New Roman"/>
          <w:sz w:val="28"/>
          <w:szCs w:val="28"/>
        </w:rPr>
        <w:t>Большая часть населения -80,3%, обслуживается ГБУЗ «Муйская ЦРБ», Узловая поликлиника на ст. Таксимо обслуживает 19,7% населения района, это работники железной дороги, члены их семей. Все детское население обслуживается ГБУЗ «Муйская ЦРБ».</w:t>
      </w:r>
    </w:p>
    <w:p w:rsidR="00D26397" w:rsidRDefault="00D26397" w:rsidP="00D26397">
      <w:pPr>
        <w:ind w:firstLine="709"/>
        <w:jc w:val="both"/>
        <w:rPr>
          <w:rFonts w:ascii="Times New Roman" w:eastAsia="Times New Roman" w:hAnsi="Times New Roman" w:cs="Times New Roman"/>
          <w:b/>
          <w:sz w:val="28"/>
          <w:szCs w:val="28"/>
        </w:rPr>
      </w:pPr>
      <w:r>
        <w:rPr>
          <w:rFonts w:ascii="Times New Roman" w:hAnsi="Times New Roman" w:cs="Times New Roman"/>
          <w:sz w:val="28"/>
          <w:szCs w:val="28"/>
        </w:rPr>
        <w:t xml:space="preserve"> Поликлиника ЦРБ обсуживает 68,4</w:t>
      </w:r>
      <w:r w:rsidRPr="009E21DA">
        <w:rPr>
          <w:rFonts w:ascii="Times New Roman" w:hAnsi="Times New Roman" w:cs="Times New Roman"/>
          <w:sz w:val="28"/>
          <w:szCs w:val="28"/>
        </w:rPr>
        <w:t>% от населени</w:t>
      </w:r>
      <w:r>
        <w:rPr>
          <w:rFonts w:ascii="Times New Roman" w:hAnsi="Times New Roman" w:cs="Times New Roman"/>
          <w:sz w:val="28"/>
          <w:szCs w:val="28"/>
        </w:rPr>
        <w:t>я района, Северомуйская  ВА 14,8</w:t>
      </w:r>
      <w:r w:rsidRPr="009E21DA">
        <w:rPr>
          <w:rFonts w:ascii="Times New Roman" w:hAnsi="Times New Roman" w:cs="Times New Roman"/>
          <w:sz w:val="28"/>
          <w:szCs w:val="28"/>
        </w:rPr>
        <w:t>%,Усть-Муйс</w:t>
      </w:r>
      <w:r>
        <w:rPr>
          <w:rFonts w:ascii="Times New Roman" w:hAnsi="Times New Roman" w:cs="Times New Roman"/>
          <w:sz w:val="28"/>
          <w:szCs w:val="28"/>
        </w:rPr>
        <w:t>кая ВА 5,2</w:t>
      </w:r>
      <w:r w:rsidRPr="009E21DA">
        <w:rPr>
          <w:rFonts w:ascii="Times New Roman" w:hAnsi="Times New Roman" w:cs="Times New Roman"/>
          <w:sz w:val="28"/>
          <w:szCs w:val="28"/>
        </w:rPr>
        <w:t>%. В Муйском районе функционирует 1 ФАП, население обслуживаемого ФАПом составляет</w:t>
      </w:r>
      <w:r w:rsidRPr="00CD0511">
        <w:rPr>
          <w:rFonts w:ascii="Times New Roman" w:hAnsi="Times New Roman" w:cs="Times New Roman"/>
          <w:sz w:val="28"/>
          <w:szCs w:val="28"/>
        </w:rPr>
        <w:t xml:space="preserve"> 90</w:t>
      </w:r>
      <w:r>
        <w:rPr>
          <w:rFonts w:ascii="Times New Roman" w:hAnsi="Times New Roman" w:cs="Times New Roman"/>
          <w:sz w:val="28"/>
          <w:szCs w:val="28"/>
        </w:rPr>
        <w:t xml:space="preserve"> человек</w:t>
      </w:r>
      <w:r w:rsidRPr="009E21DA">
        <w:rPr>
          <w:rFonts w:ascii="Times New Roman" w:hAnsi="Times New Roman" w:cs="Times New Roman"/>
          <w:sz w:val="28"/>
          <w:szCs w:val="28"/>
        </w:rPr>
        <w:t>, и</w:t>
      </w:r>
      <w:r>
        <w:rPr>
          <w:rFonts w:ascii="Times New Roman" w:hAnsi="Times New Roman" w:cs="Times New Roman"/>
          <w:sz w:val="28"/>
          <w:szCs w:val="28"/>
        </w:rPr>
        <w:t xml:space="preserve"> уменьшилось по сравнению с 2012</w:t>
      </w:r>
      <w:r w:rsidRPr="009E21DA">
        <w:rPr>
          <w:rFonts w:ascii="Times New Roman" w:hAnsi="Times New Roman" w:cs="Times New Roman"/>
          <w:sz w:val="28"/>
          <w:szCs w:val="28"/>
        </w:rPr>
        <w:t xml:space="preserve"> годом на </w:t>
      </w:r>
      <w:r w:rsidRPr="00CD0511">
        <w:rPr>
          <w:rFonts w:ascii="Times New Roman" w:hAnsi="Times New Roman" w:cs="Times New Roman"/>
          <w:sz w:val="28"/>
          <w:szCs w:val="28"/>
        </w:rPr>
        <w:t>27,1%.</w:t>
      </w:r>
    </w:p>
    <w:p w:rsidR="00D26397" w:rsidRPr="009B7143" w:rsidRDefault="00D26397" w:rsidP="00D26397">
      <w:pPr>
        <w:spacing w:before="120" w:line="120" w:lineRule="atLeast"/>
        <w:ind w:firstLine="652"/>
        <w:jc w:val="center"/>
        <w:rPr>
          <w:rFonts w:ascii="Times New Roman" w:hAnsi="Times New Roman" w:cs="Times New Roman"/>
          <w:b/>
          <w:sz w:val="28"/>
          <w:szCs w:val="28"/>
        </w:rPr>
      </w:pPr>
      <w:r w:rsidRPr="009B7143">
        <w:rPr>
          <w:rFonts w:ascii="Times New Roman" w:hAnsi="Times New Roman" w:cs="Times New Roman"/>
          <w:b/>
          <w:sz w:val="28"/>
          <w:szCs w:val="28"/>
        </w:rPr>
        <w:t>Детское население района</w:t>
      </w:r>
    </w:p>
    <w:tbl>
      <w:tblPr>
        <w:tblStyle w:val="a3"/>
        <w:tblW w:w="0" w:type="auto"/>
        <w:tblLook w:val="04A0"/>
      </w:tblPr>
      <w:tblGrid>
        <w:gridCol w:w="1566"/>
        <w:gridCol w:w="1196"/>
        <w:gridCol w:w="1196"/>
        <w:gridCol w:w="1196"/>
        <w:gridCol w:w="1196"/>
        <w:gridCol w:w="1197"/>
        <w:gridCol w:w="1197"/>
        <w:gridCol w:w="1197"/>
      </w:tblGrid>
      <w:tr w:rsidR="00D26397" w:rsidRPr="009B7143" w:rsidTr="00AA06B7">
        <w:tc>
          <w:tcPr>
            <w:tcW w:w="1196" w:type="dxa"/>
          </w:tcPr>
          <w:p w:rsidR="00D26397" w:rsidRPr="009B7143" w:rsidRDefault="00D26397" w:rsidP="00AA06B7">
            <w:pPr>
              <w:spacing w:before="120" w:line="120" w:lineRule="atLeast"/>
              <w:jc w:val="center"/>
              <w:rPr>
                <w:rFonts w:ascii="Times New Roman" w:hAnsi="Times New Roman" w:cs="Times New Roman"/>
                <w:b/>
                <w:sz w:val="24"/>
                <w:szCs w:val="24"/>
              </w:rPr>
            </w:pPr>
            <w:r w:rsidRPr="009B7143">
              <w:rPr>
                <w:rFonts w:ascii="Times New Roman" w:hAnsi="Times New Roman" w:cs="Times New Roman"/>
                <w:sz w:val="24"/>
                <w:szCs w:val="24"/>
              </w:rPr>
              <w:t>Возраст детей</w:t>
            </w:r>
          </w:p>
        </w:tc>
        <w:tc>
          <w:tcPr>
            <w:tcW w:w="1196" w:type="dxa"/>
          </w:tcPr>
          <w:p w:rsidR="00D26397" w:rsidRPr="009B7143" w:rsidRDefault="00D26397" w:rsidP="00AA06B7">
            <w:pPr>
              <w:spacing w:before="120" w:line="120" w:lineRule="atLeast"/>
              <w:jc w:val="center"/>
              <w:rPr>
                <w:rFonts w:ascii="Times New Roman" w:hAnsi="Times New Roman" w:cs="Times New Roman"/>
                <w:b/>
                <w:sz w:val="24"/>
                <w:szCs w:val="24"/>
              </w:rPr>
            </w:pPr>
            <w:r w:rsidRPr="009B7143">
              <w:rPr>
                <w:rFonts w:ascii="Times New Roman" w:hAnsi="Times New Roman" w:cs="Times New Roman"/>
                <w:sz w:val="24"/>
                <w:szCs w:val="24"/>
              </w:rPr>
              <w:t>0-11 мес.29дн.</w:t>
            </w:r>
          </w:p>
        </w:tc>
        <w:tc>
          <w:tcPr>
            <w:tcW w:w="1196" w:type="dxa"/>
          </w:tcPr>
          <w:p w:rsidR="00D26397" w:rsidRPr="009B7143" w:rsidRDefault="00D26397" w:rsidP="00AA06B7">
            <w:pPr>
              <w:spacing w:before="120" w:line="120" w:lineRule="atLeast"/>
              <w:jc w:val="center"/>
              <w:rPr>
                <w:rFonts w:ascii="Times New Roman" w:hAnsi="Times New Roman" w:cs="Times New Roman"/>
                <w:b/>
                <w:sz w:val="24"/>
                <w:szCs w:val="24"/>
              </w:rPr>
            </w:pPr>
            <w:r w:rsidRPr="009B7143">
              <w:rPr>
                <w:rFonts w:ascii="Times New Roman" w:hAnsi="Times New Roman" w:cs="Times New Roman"/>
                <w:sz w:val="24"/>
                <w:szCs w:val="24"/>
              </w:rPr>
              <w:t>1-4 года</w:t>
            </w:r>
          </w:p>
        </w:tc>
        <w:tc>
          <w:tcPr>
            <w:tcW w:w="1196" w:type="dxa"/>
          </w:tcPr>
          <w:p w:rsidR="00D26397" w:rsidRPr="009B7143" w:rsidRDefault="00D26397" w:rsidP="00AA06B7">
            <w:pPr>
              <w:spacing w:before="120" w:line="120" w:lineRule="atLeast"/>
              <w:jc w:val="center"/>
              <w:rPr>
                <w:rFonts w:ascii="Times New Roman" w:hAnsi="Times New Roman" w:cs="Times New Roman"/>
                <w:sz w:val="24"/>
                <w:szCs w:val="24"/>
              </w:rPr>
            </w:pPr>
            <w:r w:rsidRPr="009B7143">
              <w:rPr>
                <w:rFonts w:ascii="Times New Roman" w:hAnsi="Times New Roman" w:cs="Times New Roman"/>
                <w:sz w:val="24"/>
                <w:szCs w:val="24"/>
              </w:rPr>
              <w:t>5-9 лет</w:t>
            </w:r>
          </w:p>
        </w:tc>
        <w:tc>
          <w:tcPr>
            <w:tcW w:w="1196" w:type="dxa"/>
          </w:tcPr>
          <w:p w:rsidR="00D26397" w:rsidRPr="009B7143" w:rsidRDefault="00D26397" w:rsidP="00AA06B7">
            <w:pPr>
              <w:spacing w:before="120" w:line="120" w:lineRule="atLeast"/>
              <w:jc w:val="center"/>
              <w:rPr>
                <w:rFonts w:ascii="Times New Roman" w:hAnsi="Times New Roman" w:cs="Times New Roman"/>
                <w:b/>
                <w:sz w:val="24"/>
                <w:szCs w:val="24"/>
              </w:rPr>
            </w:pPr>
            <w:r w:rsidRPr="009B7143">
              <w:rPr>
                <w:rFonts w:ascii="Times New Roman" w:hAnsi="Times New Roman" w:cs="Times New Roman"/>
                <w:sz w:val="24"/>
                <w:szCs w:val="24"/>
              </w:rPr>
              <w:t>10-14 лет</w:t>
            </w:r>
          </w:p>
        </w:tc>
        <w:tc>
          <w:tcPr>
            <w:tcW w:w="1197" w:type="dxa"/>
          </w:tcPr>
          <w:p w:rsidR="00D26397" w:rsidRPr="009B7143" w:rsidRDefault="00D26397" w:rsidP="00AA06B7">
            <w:pPr>
              <w:spacing w:before="120" w:line="120" w:lineRule="atLeast"/>
              <w:jc w:val="center"/>
              <w:rPr>
                <w:rFonts w:ascii="Times New Roman" w:hAnsi="Times New Roman" w:cs="Times New Roman"/>
                <w:sz w:val="24"/>
                <w:szCs w:val="24"/>
              </w:rPr>
            </w:pPr>
            <w:r w:rsidRPr="009B7143">
              <w:rPr>
                <w:rFonts w:ascii="Times New Roman" w:hAnsi="Times New Roman" w:cs="Times New Roman"/>
                <w:sz w:val="24"/>
                <w:szCs w:val="24"/>
              </w:rPr>
              <w:t xml:space="preserve">Всего детей  до 14 лет </w:t>
            </w:r>
          </w:p>
          <w:p w:rsidR="00D26397" w:rsidRPr="009B7143" w:rsidRDefault="00D26397" w:rsidP="00AA06B7">
            <w:pPr>
              <w:spacing w:before="120" w:line="120" w:lineRule="atLeast"/>
              <w:jc w:val="center"/>
              <w:rPr>
                <w:rFonts w:ascii="Times New Roman" w:hAnsi="Times New Roman" w:cs="Times New Roman"/>
                <w:b/>
                <w:sz w:val="24"/>
                <w:szCs w:val="24"/>
              </w:rPr>
            </w:pPr>
          </w:p>
        </w:tc>
        <w:tc>
          <w:tcPr>
            <w:tcW w:w="1197" w:type="dxa"/>
          </w:tcPr>
          <w:p w:rsidR="00D26397" w:rsidRPr="009B7143" w:rsidRDefault="00D26397" w:rsidP="00AA06B7">
            <w:pPr>
              <w:spacing w:before="120" w:line="120" w:lineRule="atLeast"/>
              <w:jc w:val="center"/>
              <w:rPr>
                <w:rFonts w:ascii="Times New Roman" w:hAnsi="Times New Roman" w:cs="Times New Roman"/>
                <w:sz w:val="24"/>
                <w:szCs w:val="24"/>
              </w:rPr>
            </w:pPr>
            <w:r w:rsidRPr="009B7143">
              <w:rPr>
                <w:rFonts w:ascii="Times New Roman" w:hAnsi="Times New Roman" w:cs="Times New Roman"/>
                <w:sz w:val="24"/>
                <w:szCs w:val="24"/>
              </w:rPr>
              <w:t xml:space="preserve">15-17 </w:t>
            </w:r>
          </w:p>
          <w:p w:rsidR="00D26397" w:rsidRPr="009B7143" w:rsidRDefault="00D26397" w:rsidP="00AA06B7">
            <w:pPr>
              <w:spacing w:before="120" w:line="120" w:lineRule="atLeast"/>
              <w:jc w:val="center"/>
              <w:rPr>
                <w:rFonts w:ascii="Times New Roman" w:hAnsi="Times New Roman" w:cs="Times New Roman"/>
                <w:b/>
                <w:sz w:val="24"/>
                <w:szCs w:val="24"/>
              </w:rPr>
            </w:pPr>
            <w:r w:rsidRPr="009B7143">
              <w:rPr>
                <w:rFonts w:ascii="Times New Roman" w:hAnsi="Times New Roman" w:cs="Times New Roman"/>
                <w:sz w:val="24"/>
                <w:szCs w:val="24"/>
              </w:rPr>
              <w:t>лет</w:t>
            </w:r>
          </w:p>
        </w:tc>
        <w:tc>
          <w:tcPr>
            <w:tcW w:w="1197" w:type="dxa"/>
          </w:tcPr>
          <w:p w:rsidR="00D26397" w:rsidRPr="009B7143" w:rsidRDefault="00D26397" w:rsidP="00AA06B7">
            <w:pPr>
              <w:spacing w:before="120" w:line="120" w:lineRule="atLeast"/>
              <w:jc w:val="center"/>
              <w:rPr>
                <w:rFonts w:ascii="Times New Roman" w:hAnsi="Times New Roman" w:cs="Times New Roman"/>
                <w:sz w:val="24"/>
                <w:szCs w:val="24"/>
              </w:rPr>
            </w:pPr>
            <w:r w:rsidRPr="009B7143">
              <w:rPr>
                <w:rFonts w:ascii="Times New Roman" w:hAnsi="Times New Roman" w:cs="Times New Roman"/>
                <w:sz w:val="24"/>
                <w:szCs w:val="24"/>
              </w:rPr>
              <w:t>Итого детей от 0 до 17 лет 29 дней</w:t>
            </w:r>
          </w:p>
        </w:tc>
      </w:tr>
      <w:tr w:rsidR="00D26397" w:rsidRPr="009B7143" w:rsidTr="00AA06B7">
        <w:tc>
          <w:tcPr>
            <w:tcW w:w="1196" w:type="dxa"/>
          </w:tcPr>
          <w:p w:rsidR="00D26397" w:rsidRPr="009B7143" w:rsidRDefault="00D26397" w:rsidP="00AA06B7">
            <w:pPr>
              <w:spacing w:before="120" w:line="120" w:lineRule="atLeast"/>
              <w:jc w:val="center"/>
              <w:rPr>
                <w:rFonts w:ascii="Times New Roman" w:hAnsi="Times New Roman" w:cs="Times New Roman"/>
                <w:sz w:val="28"/>
                <w:szCs w:val="28"/>
              </w:rPr>
            </w:pPr>
            <w:r w:rsidRPr="009B7143">
              <w:rPr>
                <w:rFonts w:ascii="Times New Roman" w:hAnsi="Times New Roman" w:cs="Times New Roman"/>
                <w:sz w:val="28"/>
                <w:szCs w:val="28"/>
              </w:rPr>
              <w:t xml:space="preserve">количество </w:t>
            </w:r>
          </w:p>
          <w:p w:rsidR="00D26397" w:rsidRPr="009B7143" w:rsidRDefault="00D26397" w:rsidP="00AA06B7">
            <w:pPr>
              <w:spacing w:before="120" w:line="120" w:lineRule="atLeast"/>
              <w:jc w:val="center"/>
              <w:rPr>
                <w:rFonts w:ascii="Times New Roman" w:hAnsi="Times New Roman" w:cs="Times New Roman"/>
                <w:b/>
                <w:sz w:val="28"/>
                <w:szCs w:val="28"/>
              </w:rPr>
            </w:pPr>
            <w:r w:rsidRPr="009B7143">
              <w:rPr>
                <w:rFonts w:ascii="Times New Roman" w:hAnsi="Times New Roman" w:cs="Times New Roman"/>
                <w:sz w:val="28"/>
                <w:szCs w:val="28"/>
              </w:rPr>
              <w:t>детей</w:t>
            </w:r>
          </w:p>
        </w:tc>
        <w:tc>
          <w:tcPr>
            <w:tcW w:w="1196" w:type="dxa"/>
          </w:tcPr>
          <w:p w:rsidR="00D26397" w:rsidRPr="009B7143" w:rsidRDefault="00D26397" w:rsidP="00AA06B7">
            <w:pPr>
              <w:spacing w:before="120" w:line="120" w:lineRule="atLeast"/>
              <w:jc w:val="center"/>
              <w:rPr>
                <w:rFonts w:ascii="Times New Roman" w:hAnsi="Times New Roman" w:cs="Times New Roman"/>
                <w:b/>
                <w:sz w:val="28"/>
                <w:szCs w:val="28"/>
              </w:rPr>
            </w:pPr>
            <w:r w:rsidRPr="009B7143">
              <w:rPr>
                <w:rFonts w:ascii="Times New Roman" w:hAnsi="Times New Roman" w:cs="Times New Roman"/>
                <w:sz w:val="28"/>
                <w:szCs w:val="28"/>
              </w:rPr>
              <w:t>166 чел.</w:t>
            </w:r>
          </w:p>
        </w:tc>
        <w:tc>
          <w:tcPr>
            <w:tcW w:w="1196" w:type="dxa"/>
          </w:tcPr>
          <w:p w:rsidR="00D26397" w:rsidRPr="009B7143" w:rsidRDefault="00D26397" w:rsidP="00AA06B7">
            <w:pPr>
              <w:spacing w:before="120" w:line="120" w:lineRule="atLeast"/>
              <w:jc w:val="center"/>
              <w:rPr>
                <w:rFonts w:ascii="Times New Roman" w:hAnsi="Times New Roman" w:cs="Times New Roman"/>
                <w:sz w:val="28"/>
                <w:szCs w:val="28"/>
              </w:rPr>
            </w:pPr>
            <w:r w:rsidRPr="009B7143">
              <w:rPr>
                <w:rFonts w:ascii="Times New Roman" w:hAnsi="Times New Roman" w:cs="Times New Roman"/>
                <w:sz w:val="28"/>
                <w:szCs w:val="28"/>
              </w:rPr>
              <w:t>673 чел.</w:t>
            </w:r>
          </w:p>
        </w:tc>
        <w:tc>
          <w:tcPr>
            <w:tcW w:w="1196" w:type="dxa"/>
          </w:tcPr>
          <w:p w:rsidR="00D26397" w:rsidRPr="009B7143" w:rsidRDefault="00D26397" w:rsidP="00AA06B7">
            <w:pPr>
              <w:spacing w:before="120" w:line="120" w:lineRule="atLeast"/>
              <w:jc w:val="center"/>
              <w:rPr>
                <w:rFonts w:ascii="Times New Roman" w:hAnsi="Times New Roman" w:cs="Times New Roman"/>
                <w:sz w:val="28"/>
                <w:szCs w:val="28"/>
              </w:rPr>
            </w:pPr>
            <w:r w:rsidRPr="009B7143">
              <w:rPr>
                <w:rFonts w:ascii="Times New Roman" w:hAnsi="Times New Roman" w:cs="Times New Roman"/>
                <w:sz w:val="28"/>
                <w:szCs w:val="28"/>
              </w:rPr>
              <w:t>887 чел.</w:t>
            </w:r>
          </w:p>
        </w:tc>
        <w:tc>
          <w:tcPr>
            <w:tcW w:w="1196" w:type="dxa"/>
          </w:tcPr>
          <w:p w:rsidR="00D26397" w:rsidRPr="009B7143" w:rsidRDefault="00D26397" w:rsidP="00AA06B7">
            <w:pPr>
              <w:spacing w:before="120" w:line="120" w:lineRule="atLeast"/>
              <w:jc w:val="center"/>
              <w:rPr>
                <w:rFonts w:ascii="Times New Roman" w:hAnsi="Times New Roman" w:cs="Times New Roman"/>
                <w:sz w:val="28"/>
                <w:szCs w:val="28"/>
              </w:rPr>
            </w:pPr>
            <w:r w:rsidRPr="009B7143">
              <w:rPr>
                <w:rFonts w:ascii="Times New Roman" w:hAnsi="Times New Roman" w:cs="Times New Roman"/>
                <w:sz w:val="28"/>
                <w:szCs w:val="28"/>
              </w:rPr>
              <w:t>752 чел.</w:t>
            </w:r>
          </w:p>
        </w:tc>
        <w:tc>
          <w:tcPr>
            <w:tcW w:w="1197" w:type="dxa"/>
          </w:tcPr>
          <w:p w:rsidR="00D26397" w:rsidRPr="009B7143" w:rsidRDefault="00D26397" w:rsidP="00AA06B7">
            <w:pPr>
              <w:spacing w:before="120" w:line="120" w:lineRule="atLeast"/>
              <w:jc w:val="center"/>
              <w:rPr>
                <w:rFonts w:ascii="Times New Roman" w:hAnsi="Times New Roman" w:cs="Times New Roman"/>
                <w:b/>
                <w:sz w:val="28"/>
                <w:szCs w:val="28"/>
              </w:rPr>
            </w:pPr>
            <w:r w:rsidRPr="009B7143">
              <w:rPr>
                <w:rFonts w:ascii="Times New Roman" w:hAnsi="Times New Roman" w:cs="Times New Roman"/>
                <w:sz w:val="28"/>
                <w:szCs w:val="28"/>
              </w:rPr>
              <w:t>2478 чел</w:t>
            </w:r>
          </w:p>
        </w:tc>
        <w:tc>
          <w:tcPr>
            <w:tcW w:w="1197" w:type="dxa"/>
          </w:tcPr>
          <w:p w:rsidR="00D26397" w:rsidRPr="009B7143" w:rsidRDefault="00D26397" w:rsidP="00AA06B7">
            <w:pPr>
              <w:spacing w:before="120" w:line="120" w:lineRule="atLeast"/>
              <w:jc w:val="center"/>
              <w:rPr>
                <w:rFonts w:ascii="Times New Roman" w:hAnsi="Times New Roman" w:cs="Times New Roman"/>
                <w:b/>
                <w:sz w:val="28"/>
                <w:szCs w:val="28"/>
              </w:rPr>
            </w:pPr>
            <w:r w:rsidRPr="009B7143">
              <w:rPr>
                <w:rFonts w:ascii="Times New Roman" w:hAnsi="Times New Roman" w:cs="Times New Roman"/>
                <w:sz w:val="28"/>
                <w:szCs w:val="28"/>
              </w:rPr>
              <w:t>366 чел.</w:t>
            </w:r>
          </w:p>
        </w:tc>
        <w:tc>
          <w:tcPr>
            <w:tcW w:w="1197" w:type="dxa"/>
          </w:tcPr>
          <w:p w:rsidR="00D26397" w:rsidRPr="009B7143" w:rsidRDefault="00D26397" w:rsidP="00AA06B7">
            <w:pPr>
              <w:spacing w:before="120" w:line="120" w:lineRule="atLeast"/>
              <w:jc w:val="center"/>
              <w:rPr>
                <w:rFonts w:ascii="Times New Roman" w:hAnsi="Times New Roman" w:cs="Times New Roman"/>
                <w:sz w:val="28"/>
                <w:szCs w:val="28"/>
              </w:rPr>
            </w:pPr>
            <w:r w:rsidRPr="009B7143">
              <w:rPr>
                <w:rFonts w:ascii="Times New Roman" w:hAnsi="Times New Roman" w:cs="Times New Roman"/>
                <w:sz w:val="28"/>
                <w:szCs w:val="28"/>
              </w:rPr>
              <w:t>2844 чел.</w:t>
            </w:r>
          </w:p>
        </w:tc>
      </w:tr>
    </w:tbl>
    <w:p w:rsidR="00D26397" w:rsidRPr="00956498" w:rsidRDefault="00D26397" w:rsidP="00D26397">
      <w:pPr>
        <w:spacing w:before="120" w:line="120" w:lineRule="atLeast"/>
        <w:ind w:firstLine="652"/>
        <w:jc w:val="center"/>
        <w:rPr>
          <w:rFonts w:ascii="Times New Roman" w:hAnsi="Times New Roman" w:cs="Times New Roman"/>
          <w:b/>
          <w:sz w:val="28"/>
          <w:szCs w:val="28"/>
        </w:rPr>
      </w:pPr>
      <w:r w:rsidRPr="00956498">
        <w:rPr>
          <w:rFonts w:ascii="Times New Roman" w:hAnsi="Times New Roman" w:cs="Times New Roman"/>
          <w:b/>
          <w:sz w:val="28"/>
          <w:szCs w:val="28"/>
        </w:rPr>
        <w:t xml:space="preserve">Дети дошкольного возраста </w:t>
      </w:r>
    </w:p>
    <w:tbl>
      <w:tblPr>
        <w:tblStyle w:val="a3"/>
        <w:tblW w:w="0" w:type="auto"/>
        <w:tblLayout w:type="fixed"/>
        <w:tblLook w:val="04A0"/>
      </w:tblPr>
      <w:tblGrid>
        <w:gridCol w:w="959"/>
        <w:gridCol w:w="992"/>
        <w:gridCol w:w="851"/>
        <w:gridCol w:w="992"/>
        <w:gridCol w:w="850"/>
        <w:gridCol w:w="709"/>
        <w:gridCol w:w="1134"/>
        <w:gridCol w:w="992"/>
        <w:gridCol w:w="851"/>
        <w:gridCol w:w="1241"/>
      </w:tblGrid>
      <w:tr w:rsidR="00D26397" w:rsidRPr="00956498" w:rsidTr="00AA06B7">
        <w:tc>
          <w:tcPr>
            <w:tcW w:w="959" w:type="dxa"/>
          </w:tcPr>
          <w:p w:rsidR="00D26397" w:rsidRPr="00956498" w:rsidRDefault="00D26397" w:rsidP="00AA06B7">
            <w:pPr>
              <w:spacing w:before="120" w:line="120" w:lineRule="atLeast"/>
              <w:jc w:val="center"/>
              <w:rPr>
                <w:rFonts w:ascii="Times New Roman" w:hAnsi="Times New Roman" w:cs="Times New Roman"/>
                <w:b/>
                <w:sz w:val="28"/>
                <w:szCs w:val="28"/>
              </w:rPr>
            </w:pPr>
          </w:p>
        </w:tc>
        <w:tc>
          <w:tcPr>
            <w:tcW w:w="2835" w:type="dxa"/>
            <w:gridSpan w:val="3"/>
          </w:tcPr>
          <w:p w:rsidR="00D26397" w:rsidRPr="00956498" w:rsidRDefault="00D26397" w:rsidP="00AA06B7">
            <w:pPr>
              <w:spacing w:before="120" w:line="120" w:lineRule="atLeast"/>
              <w:jc w:val="center"/>
              <w:rPr>
                <w:rFonts w:ascii="Times New Roman" w:hAnsi="Times New Roman" w:cs="Times New Roman"/>
                <w:b/>
                <w:sz w:val="20"/>
                <w:szCs w:val="20"/>
              </w:rPr>
            </w:pPr>
            <w:r w:rsidRPr="00956498">
              <w:rPr>
                <w:rFonts w:ascii="Times New Roman" w:hAnsi="Times New Roman" w:cs="Times New Roman"/>
                <w:sz w:val="20"/>
                <w:szCs w:val="20"/>
              </w:rPr>
              <w:t>Дети от 0 до 3-х лет.</w:t>
            </w:r>
          </w:p>
        </w:tc>
        <w:tc>
          <w:tcPr>
            <w:tcW w:w="2693" w:type="dxa"/>
            <w:gridSpan w:val="3"/>
            <w:tcBorders>
              <w:right w:val="single" w:sz="4" w:space="0" w:color="auto"/>
            </w:tcBorders>
          </w:tcPr>
          <w:p w:rsidR="00D26397" w:rsidRPr="00956498" w:rsidRDefault="00D26397" w:rsidP="00AA06B7">
            <w:pPr>
              <w:spacing w:before="120" w:line="120" w:lineRule="atLeast"/>
              <w:jc w:val="center"/>
              <w:rPr>
                <w:rFonts w:ascii="Times New Roman" w:hAnsi="Times New Roman" w:cs="Times New Roman"/>
                <w:b/>
                <w:sz w:val="20"/>
                <w:szCs w:val="20"/>
              </w:rPr>
            </w:pPr>
            <w:r w:rsidRPr="00956498">
              <w:rPr>
                <w:rFonts w:ascii="Times New Roman" w:hAnsi="Times New Roman" w:cs="Times New Roman"/>
                <w:sz w:val="20"/>
                <w:szCs w:val="20"/>
              </w:rPr>
              <w:t>Дети от 3до 6 лет.</w:t>
            </w:r>
          </w:p>
        </w:tc>
        <w:tc>
          <w:tcPr>
            <w:tcW w:w="992" w:type="dxa"/>
            <w:tcBorders>
              <w:left w:val="single" w:sz="4" w:space="0" w:color="auto"/>
            </w:tcBorders>
          </w:tcPr>
          <w:p w:rsidR="00D26397" w:rsidRPr="00956498" w:rsidRDefault="00D26397" w:rsidP="00AA06B7">
            <w:pPr>
              <w:spacing w:before="120" w:line="120" w:lineRule="atLeast"/>
              <w:jc w:val="center"/>
              <w:rPr>
                <w:rFonts w:ascii="Times New Roman" w:hAnsi="Times New Roman" w:cs="Times New Roman"/>
                <w:sz w:val="20"/>
                <w:szCs w:val="20"/>
              </w:rPr>
            </w:pPr>
            <w:r w:rsidRPr="00956498">
              <w:rPr>
                <w:rFonts w:ascii="Times New Roman" w:hAnsi="Times New Roman" w:cs="Times New Roman"/>
                <w:sz w:val="20"/>
                <w:szCs w:val="20"/>
              </w:rPr>
              <w:t>Всего детей дошк. возраста</w:t>
            </w:r>
          </w:p>
        </w:tc>
        <w:tc>
          <w:tcPr>
            <w:tcW w:w="851" w:type="dxa"/>
          </w:tcPr>
          <w:p w:rsidR="00D26397" w:rsidRPr="00956498" w:rsidRDefault="00D26397" w:rsidP="00AA06B7">
            <w:pPr>
              <w:spacing w:before="120" w:line="120" w:lineRule="atLeast"/>
              <w:jc w:val="center"/>
              <w:rPr>
                <w:rFonts w:ascii="Times New Roman" w:hAnsi="Times New Roman" w:cs="Times New Roman"/>
                <w:b/>
                <w:sz w:val="20"/>
                <w:szCs w:val="20"/>
              </w:rPr>
            </w:pPr>
            <w:r w:rsidRPr="00956498">
              <w:rPr>
                <w:rFonts w:ascii="Times New Roman" w:hAnsi="Times New Roman" w:cs="Times New Roman"/>
                <w:sz w:val="20"/>
                <w:szCs w:val="20"/>
              </w:rPr>
              <w:t>В том числе организов.</w:t>
            </w:r>
          </w:p>
        </w:tc>
        <w:tc>
          <w:tcPr>
            <w:tcW w:w="1241" w:type="dxa"/>
          </w:tcPr>
          <w:p w:rsidR="00D26397" w:rsidRPr="00956498" w:rsidRDefault="00D26397" w:rsidP="00AA06B7">
            <w:pPr>
              <w:spacing w:before="120" w:line="120" w:lineRule="atLeast"/>
              <w:jc w:val="center"/>
              <w:rPr>
                <w:rFonts w:ascii="Times New Roman" w:hAnsi="Times New Roman" w:cs="Times New Roman"/>
                <w:b/>
                <w:sz w:val="20"/>
                <w:szCs w:val="20"/>
              </w:rPr>
            </w:pPr>
            <w:r w:rsidRPr="00956498">
              <w:rPr>
                <w:rFonts w:ascii="Times New Roman" w:hAnsi="Times New Roman" w:cs="Times New Roman"/>
                <w:sz w:val="20"/>
                <w:szCs w:val="20"/>
              </w:rPr>
              <w:t>% организов. детей  от 0 до 6 лет</w:t>
            </w:r>
          </w:p>
        </w:tc>
      </w:tr>
      <w:tr w:rsidR="00D26397" w:rsidRPr="00956498" w:rsidTr="00AA06B7">
        <w:tc>
          <w:tcPr>
            <w:tcW w:w="959" w:type="dxa"/>
          </w:tcPr>
          <w:p w:rsidR="00D26397" w:rsidRPr="00956498" w:rsidRDefault="00D26397" w:rsidP="00AA06B7">
            <w:pPr>
              <w:spacing w:before="120" w:line="120" w:lineRule="atLeast"/>
              <w:jc w:val="center"/>
              <w:rPr>
                <w:rFonts w:ascii="Times New Roman" w:hAnsi="Times New Roman" w:cs="Times New Roman"/>
                <w:b/>
                <w:sz w:val="28"/>
                <w:szCs w:val="28"/>
              </w:rPr>
            </w:pPr>
          </w:p>
        </w:tc>
        <w:tc>
          <w:tcPr>
            <w:tcW w:w="992" w:type="dxa"/>
          </w:tcPr>
          <w:p w:rsidR="00D26397" w:rsidRPr="00956498" w:rsidRDefault="00D26397" w:rsidP="00AA06B7">
            <w:pPr>
              <w:spacing w:before="120" w:line="120" w:lineRule="atLeast"/>
              <w:jc w:val="center"/>
              <w:rPr>
                <w:rFonts w:ascii="Times New Roman" w:hAnsi="Times New Roman" w:cs="Times New Roman"/>
                <w:sz w:val="20"/>
                <w:szCs w:val="20"/>
              </w:rPr>
            </w:pPr>
            <w:r w:rsidRPr="00956498">
              <w:rPr>
                <w:rFonts w:ascii="Times New Roman" w:hAnsi="Times New Roman" w:cs="Times New Roman"/>
                <w:sz w:val="20"/>
                <w:szCs w:val="20"/>
              </w:rPr>
              <w:t>Организован-х</w:t>
            </w:r>
          </w:p>
        </w:tc>
        <w:tc>
          <w:tcPr>
            <w:tcW w:w="851" w:type="dxa"/>
          </w:tcPr>
          <w:p w:rsidR="00D26397" w:rsidRPr="00956498" w:rsidRDefault="00D26397" w:rsidP="00AA06B7">
            <w:pPr>
              <w:spacing w:before="120" w:line="120" w:lineRule="atLeast"/>
              <w:jc w:val="center"/>
              <w:rPr>
                <w:rFonts w:ascii="Times New Roman" w:hAnsi="Times New Roman" w:cs="Times New Roman"/>
                <w:sz w:val="20"/>
                <w:szCs w:val="20"/>
              </w:rPr>
            </w:pPr>
            <w:r w:rsidRPr="00956498">
              <w:rPr>
                <w:rFonts w:ascii="Times New Roman" w:hAnsi="Times New Roman" w:cs="Times New Roman"/>
                <w:sz w:val="20"/>
                <w:szCs w:val="20"/>
              </w:rPr>
              <w:t>Неорга-</w:t>
            </w:r>
          </w:p>
          <w:p w:rsidR="00D26397" w:rsidRPr="00956498" w:rsidRDefault="00D26397" w:rsidP="00AA06B7">
            <w:pPr>
              <w:spacing w:before="120" w:line="120" w:lineRule="atLeast"/>
              <w:jc w:val="center"/>
              <w:rPr>
                <w:rFonts w:ascii="Times New Roman" w:hAnsi="Times New Roman" w:cs="Times New Roman"/>
                <w:sz w:val="20"/>
                <w:szCs w:val="20"/>
              </w:rPr>
            </w:pPr>
            <w:r w:rsidRPr="00956498">
              <w:rPr>
                <w:rFonts w:ascii="Times New Roman" w:hAnsi="Times New Roman" w:cs="Times New Roman"/>
                <w:sz w:val="20"/>
                <w:szCs w:val="20"/>
              </w:rPr>
              <w:t>низ-х</w:t>
            </w:r>
          </w:p>
        </w:tc>
        <w:tc>
          <w:tcPr>
            <w:tcW w:w="992" w:type="dxa"/>
          </w:tcPr>
          <w:p w:rsidR="00D26397" w:rsidRPr="00956498" w:rsidRDefault="00D26397" w:rsidP="00AA06B7">
            <w:pPr>
              <w:rPr>
                <w:rFonts w:ascii="Times New Roman" w:hAnsi="Times New Roman" w:cs="Times New Roman"/>
                <w:sz w:val="20"/>
                <w:szCs w:val="20"/>
              </w:rPr>
            </w:pPr>
            <w:r w:rsidRPr="00956498">
              <w:rPr>
                <w:rFonts w:ascii="Times New Roman" w:hAnsi="Times New Roman" w:cs="Times New Roman"/>
                <w:sz w:val="20"/>
                <w:szCs w:val="20"/>
              </w:rPr>
              <w:t>Всего детей от 0 до 3 лет</w:t>
            </w:r>
          </w:p>
          <w:p w:rsidR="00D26397" w:rsidRPr="00956498" w:rsidRDefault="00D26397" w:rsidP="00AA06B7">
            <w:pPr>
              <w:spacing w:before="120" w:line="120" w:lineRule="atLeast"/>
              <w:jc w:val="center"/>
              <w:rPr>
                <w:rFonts w:ascii="Times New Roman" w:hAnsi="Times New Roman" w:cs="Times New Roman"/>
                <w:sz w:val="20"/>
                <w:szCs w:val="20"/>
              </w:rPr>
            </w:pPr>
          </w:p>
        </w:tc>
        <w:tc>
          <w:tcPr>
            <w:tcW w:w="850" w:type="dxa"/>
          </w:tcPr>
          <w:p w:rsidR="00D26397" w:rsidRPr="00956498" w:rsidRDefault="00D26397" w:rsidP="00AA06B7">
            <w:pPr>
              <w:spacing w:before="120" w:line="120" w:lineRule="atLeast"/>
              <w:jc w:val="center"/>
              <w:rPr>
                <w:rFonts w:ascii="Times New Roman" w:hAnsi="Times New Roman" w:cs="Times New Roman"/>
                <w:sz w:val="20"/>
                <w:szCs w:val="20"/>
              </w:rPr>
            </w:pPr>
            <w:r w:rsidRPr="00956498">
              <w:rPr>
                <w:rFonts w:ascii="Times New Roman" w:hAnsi="Times New Roman" w:cs="Times New Roman"/>
                <w:sz w:val="20"/>
                <w:szCs w:val="20"/>
              </w:rPr>
              <w:t>Организован-х</w:t>
            </w:r>
          </w:p>
        </w:tc>
        <w:tc>
          <w:tcPr>
            <w:tcW w:w="709" w:type="dxa"/>
          </w:tcPr>
          <w:p w:rsidR="00D26397" w:rsidRPr="00956498" w:rsidRDefault="00D26397" w:rsidP="00AA06B7">
            <w:pPr>
              <w:spacing w:before="120" w:line="120" w:lineRule="atLeast"/>
              <w:jc w:val="center"/>
              <w:rPr>
                <w:rFonts w:ascii="Times New Roman" w:hAnsi="Times New Roman" w:cs="Times New Roman"/>
                <w:sz w:val="20"/>
                <w:szCs w:val="20"/>
              </w:rPr>
            </w:pPr>
            <w:r w:rsidRPr="00956498">
              <w:rPr>
                <w:rFonts w:ascii="Times New Roman" w:hAnsi="Times New Roman" w:cs="Times New Roman"/>
                <w:sz w:val="20"/>
                <w:szCs w:val="20"/>
              </w:rPr>
              <w:t>Неорга-</w:t>
            </w:r>
          </w:p>
          <w:p w:rsidR="00D26397" w:rsidRPr="00956498" w:rsidRDefault="00D26397" w:rsidP="00AA06B7">
            <w:pPr>
              <w:spacing w:before="120" w:line="120" w:lineRule="atLeast"/>
              <w:jc w:val="center"/>
              <w:rPr>
                <w:rFonts w:ascii="Times New Roman" w:hAnsi="Times New Roman" w:cs="Times New Roman"/>
                <w:sz w:val="20"/>
                <w:szCs w:val="20"/>
              </w:rPr>
            </w:pPr>
            <w:r w:rsidRPr="00956498">
              <w:rPr>
                <w:rFonts w:ascii="Times New Roman" w:hAnsi="Times New Roman" w:cs="Times New Roman"/>
                <w:sz w:val="20"/>
                <w:szCs w:val="20"/>
              </w:rPr>
              <w:t>низ-х</w:t>
            </w:r>
          </w:p>
        </w:tc>
        <w:tc>
          <w:tcPr>
            <w:tcW w:w="1134" w:type="dxa"/>
          </w:tcPr>
          <w:p w:rsidR="00D26397" w:rsidRPr="00956498" w:rsidRDefault="00D26397" w:rsidP="00AA06B7">
            <w:pPr>
              <w:rPr>
                <w:rFonts w:ascii="Times New Roman" w:hAnsi="Times New Roman" w:cs="Times New Roman"/>
                <w:sz w:val="20"/>
                <w:szCs w:val="20"/>
              </w:rPr>
            </w:pPr>
            <w:r w:rsidRPr="00956498">
              <w:rPr>
                <w:rFonts w:ascii="Times New Roman" w:hAnsi="Times New Roman" w:cs="Times New Roman"/>
                <w:sz w:val="20"/>
                <w:szCs w:val="20"/>
              </w:rPr>
              <w:t>Всего детей от 0 до 3 лет</w:t>
            </w:r>
          </w:p>
          <w:p w:rsidR="00D26397" w:rsidRPr="00956498" w:rsidRDefault="00D26397" w:rsidP="00AA06B7">
            <w:pPr>
              <w:spacing w:before="120" w:line="120" w:lineRule="atLeast"/>
              <w:jc w:val="center"/>
              <w:rPr>
                <w:rFonts w:ascii="Times New Roman" w:hAnsi="Times New Roman" w:cs="Times New Roman"/>
                <w:sz w:val="20"/>
                <w:szCs w:val="20"/>
              </w:rPr>
            </w:pPr>
          </w:p>
        </w:tc>
        <w:tc>
          <w:tcPr>
            <w:tcW w:w="992" w:type="dxa"/>
          </w:tcPr>
          <w:p w:rsidR="00D26397" w:rsidRPr="00956498" w:rsidRDefault="00D26397" w:rsidP="00AA06B7">
            <w:pPr>
              <w:spacing w:before="120" w:line="120" w:lineRule="atLeast"/>
              <w:jc w:val="center"/>
              <w:rPr>
                <w:rFonts w:ascii="Times New Roman" w:hAnsi="Times New Roman" w:cs="Times New Roman"/>
                <w:b/>
                <w:sz w:val="20"/>
                <w:szCs w:val="20"/>
              </w:rPr>
            </w:pPr>
          </w:p>
        </w:tc>
        <w:tc>
          <w:tcPr>
            <w:tcW w:w="851" w:type="dxa"/>
          </w:tcPr>
          <w:p w:rsidR="00D26397" w:rsidRPr="00956498" w:rsidRDefault="00D26397" w:rsidP="00AA06B7">
            <w:pPr>
              <w:spacing w:before="120" w:line="120" w:lineRule="atLeast"/>
              <w:jc w:val="center"/>
              <w:rPr>
                <w:rFonts w:ascii="Times New Roman" w:hAnsi="Times New Roman" w:cs="Times New Roman"/>
                <w:b/>
                <w:sz w:val="20"/>
                <w:szCs w:val="20"/>
              </w:rPr>
            </w:pPr>
          </w:p>
        </w:tc>
        <w:tc>
          <w:tcPr>
            <w:tcW w:w="1241" w:type="dxa"/>
          </w:tcPr>
          <w:p w:rsidR="00D26397" w:rsidRPr="00956498" w:rsidRDefault="00D26397" w:rsidP="00AA06B7">
            <w:pPr>
              <w:spacing w:before="120" w:line="120" w:lineRule="atLeast"/>
              <w:jc w:val="center"/>
              <w:rPr>
                <w:rFonts w:ascii="Times New Roman" w:hAnsi="Times New Roman" w:cs="Times New Roman"/>
                <w:b/>
                <w:sz w:val="20"/>
                <w:szCs w:val="20"/>
              </w:rPr>
            </w:pPr>
          </w:p>
        </w:tc>
      </w:tr>
      <w:tr w:rsidR="00D26397" w:rsidRPr="00956498" w:rsidTr="00AA06B7">
        <w:tc>
          <w:tcPr>
            <w:tcW w:w="959" w:type="dxa"/>
          </w:tcPr>
          <w:p w:rsidR="00D26397" w:rsidRPr="00956498" w:rsidRDefault="00D26397" w:rsidP="00AA06B7">
            <w:pPr>
              <w:spacing w:before="120" w:line="120" w:lineRule="atLeast"/>
              <w:jc w:val="center"/>
              <w:rPr>
                <w:rFonts w:ascii="Times New Roman" w:hAnsi="Times New Roman" w:cs="Times New Roman"/>
                <w:sz w:val="28"/>
                <w:szCs w:val="28"/>
              </w:rPr>
            </w:pPr>
            <w:r w:rsidRPr="00956498">
              <w:rPr>
                <w:rFonts w:ascii="Times New Roman" w:hAnsi="Times New Roman" w:cs="Times New Roman"/>
                <w:sz w:val="28"/>
                <w:szCs w:val="28"/>
              </w:rPr>
              <w:t>количество</w:t>
            </w:r>
          </w:p>
        </w:tc>
        <w:tc>
          <w:tcPr>
            <w:tcW w:w="992" w:type="dxa"/>
          </w:tcPr>
          <w:p w:rsidR="00D26397" w:rsidRPr="00956498" w:rsidRDefault="00D26397" w:rsidP="00AA06B7">
            <w:pPr>
              <w:spacing w:before="120" w:line="120" w:lineRule="atLeast"/>
              <w:jc w:val="center"/>
              <w:rPr>
                <w:rFonts w:ascii="Times New Roman" w:hAnsi="Times New Roman" w:cs="Times New Roman"/>
                <w:sz w:val="28"/>
                <w:szCs w:val="28"/>
              </w:rPr>
            </w:pPr>
            <w:r w:rsidRPr="00956498">
              <w:rPr>
                <w:rFonts w:ascii="Times New Roman" w:hAnsi="Times New Roman" w:cs="Times New Roman"/>
                <w:sz w:val="28"/>
                <w:szCs w:val="28"/>
              </w:rPr>
              <w:t>294</w:t>
            </w:r>
          </w:p>
        </w:tc>
        <w:tc>
          <w:tcPr>
            <w:tcW w:w="851" w:type="dxa"/>
          </w:tcPr>
          <w:p w:rsidR="00D26397" w:rsidRPr="00956498" w:rsidRDefault="00D26397" w:rsidP="00AA06B7">
            <w:pPr>
              <w:spacing w:before="120" w:line="120" w:lineRule="atLeast"/>
              <w:jc w:val="center"/>
              <w:rPr>
                <w:rFonts w:ascii="Times New Roman" w:hAnsi="Times New Roman" w:cs="Times New Roman"/>
                <w:sz w:val="28"/>
                <w:szCs w:val="28"/>
              </w:rPr>
            </w:pPr>
            <w:r w:rsidRPr="00956498">
              <w:rPr>
                <w:rFonts w:ascii="Times New Roman" w:hAnsi="Times New Roman" w:cs="Times New Roman"/>
                <w:sz w:val="28"/>
                <w:szCs w:val="28"/>
              </w:rPr>
              <w:t>331</w:t>
            </w:r>
          </w:p>
        </w:tc>
        <w:tc>
          <w:tcPr>
            <w:tcW w:w="992" w:type="dxa"/>
          </w:tcPr>
          <w:p w:rsidR="00D26397" w:rsidRPr="00956498" w:rsidRDefault="00D26397" w:rsidP="00AA06B7">
            <w:pPr>
              <w:spacing w:before="120" w:line="120" w:lineRule="atLeast"/>
              <w:jc w:val="center"/>
              <w:rPr>
                <w:rFonts w:ascii="Times New Roman" w:hAnsi="Times New Roman" w:cs="Times New Roman"/>
                <w:sz w:val="28"/>
                <w:szCs w:val="28"/>
              </w:rPr>
            </w:pPr>
            <w:r w:rsidRPr="00956498">
              <w:rPr>
                <w:rFonts w:ascii="Times New Roman" w:hAnsi="Times New Roman" w:cs="Times New Roman"/>
                <w:sz w:val="28"/>
                <w:szCs w:val="28"/>
              </w:rPr>
              <w:t>625</w:t>
            </w:r>
          </w:p>
        </w:tc>
        <w:tc>
          <w:tcPr>
            <w:tcW w:w="850" w:type="dxa"/>
          </w:tcPr>
          <w:p w:rsidR="00D26397" w:rsidRPr="00956498" w:rsidRDefault="00D26397" w:rsidP="00AA06B7">
            <w:pPr>
              <w:spacing w:before="120" w:line="120" w:lineRule="atLeast"/>
              <w:jc w:val="center"/>
              <w:rPr>
                <w:rFonts w:ascii="Times New Roman" w:hAnsi="Times New Roman" w:cs="Times New Roman"/>
                <w:sz w:val="28"/>
                <w:szCs w:val="28"/>
              </w:rPr>
            </w:pPr>
            <w:r w:rsidRPr="00956498">
              <w:rPr>
                <w:rFonts w:ascii="Times New Roman" w:hAnsi="Times New Roman" w:cs="Times New Roman"/>
                <w:sz w:val="28"/>
                <w:szCs w:val="28"/>
              </w:rPr>
              <w:t>520</w:t>
            </w:r>
          </w:p>
        </w:tc>
        <w:tc>
          <w:tcPr>
            <w:tcW w:w="709" w:type="dxa"/>
          </w:tcPr>
          <w:p w:rsidR="00D26397" w:rsidRPr="00956498" w:rsidRDefault="00D26397" w:rsidP="00AA06B7">
            <w:pPr>
              <w:spacing w:before="120" w:line="120" w:lineRule="atLeast"/>
              <w:jc w:val="center"/>
              <w:rPr>
                <w:rFonts w:ascii="Times New Roman" w:hAnsi="Times New Roman" w:cs="Times New Roman"/>
                <w:sz w:val="28"/>
                <w:szCs w:val="28"/>
              </w:rPr>
            </w:pPr>
            <w:r w:rsidRPr="00956498">
              <w:rPr>
                <w:rFonts w:ascii="Times New Roman" w:hAnsi="Times New Roman" w:cs="Times New Roman"/>
                <w:sz w:val="28"/>
                <w:szCs w:val="28"/>
              </w:rPr>
              <w:t>63</w:t>
            </w:r>
          </w:p>
        </w:tc>
        <w:tc>
          <w:tcPr>
            <w:tcW w:w="1134" w:type="dxa"/>
          </w:tcPr>
          <w:p w:rsidR="00D26397" w:rsidRPr="00956498" w:rsidRDefault="00D26397" w:rsidP="00AA06B7">
            <w:pPr>
              <w:spacing w:before="120" w:line="120" w:lineRule="atLeast"/>
              <w:jc w:val="center"/>
              <w:rPr>
                <w:rFonts w:ascii="Times New Roman" w:hAnsi="Times New Roman" w:cs="Times New Roman"/>
                <w:sz w:val="28"/>
                <w:szCs w:val="28"/>
              </w:rPr>
            </w:pPr>
            <w:r w:rsidRPr="00956498">
              <w:rPr>
                <w:rFonts w:ascii="Times New Roman" w:hAnsi="Times New Roman" w:cs="Times New Roman"/>
                <w:sz w:val="28"/>
                <w:szCs w:val="28"/>
              </w:rPr>
              <w:t>583</w:t>
            </w:r>
          </w:p>
        </w:tc>
        <w:tc>
          <w:tcPr>
            <w:tcW w:w="992" w:type="dxa"/>
          </w:tcPr>
          <w:p w:rsidR="00D26397" w:rsidRPr="00956498" w:rsidRDefault="00D26397" w:rsidP="00AA06B7">
            <w:pPr>
              <w:spacing w:before="120" w:line="120" w:lineRule="atLeast"/>
              <w:jc w:val="center"/>
              <w:rPr>
                <w:rFonts w:ascii="Times New Roman" w:hAnsi="Times New Roman" w:cs="Times New Roman"/>
                <w:sz w:val="28"/>
                <w:szCs w:val="28"/>
              </w:rPr>
            </w:pPr>
            <w:r w:rsidRPr="00956498">
              <w:rPr>
                <w:rFonts w:ascii="Times New Roman" w:hAnsi="Times New Roman" w:cs="Times New Roman"/>
                <w:sz w:val="28"/>
                <w:szCs w:val="28"/>
              </w:rPr>
              <w:t>1208</w:t>
            </w:r>
          </w:p>
        </w:tc>
        <w:tc>
          <w:tcPr>
            <w:tcW w:w="851" w:type="dxa"/>
          </w:tcPr>
          <w:p w:rsidR="00D26397" w:rsidRPr="00956498" w:rsidRDefault="00D26397" w:rsidP="00AA06B7">
            <w:pPr>
              <w:spacing w:before="120" w:line="120" w:lineRule="atLeast"/>
              <w:jc w:val="center"/>
              <w:rPr>
                <w:rFonts w:ascii="Times New Roman" w:hAnsi="Times New Roman" w:cs="Times New Roman"/>
                <w:sz w:val="28"/>
                <w:szCs w:val="28"/>
              </w:rPr>
            </w:pPr>
            <w:r w:rsidRPr="00956498">
              <w:rPr>
                <w:rFonts w:ascii="Times New Roman" w:hAnsi="Times New Roman" w:cs="Times New Roman"/>
                <w:sz w:val="28"/>
                <w:szCs w:val="28"/>
              </w:rPr>
              <w:t>814</w:t>
            </w:r>
          </w:p>
        </w:tc>
        <w:tc>
          <w:tcPr>
            <w:tcW w:w="1241" w:type="dxa"/>
          </w:tcPr>
          <w:p w:rsidR="00D26397" w:rsidRPr="00956498" w:rsidRDefault="00D26397" w:rsidP="00AA06B7">
            <w:pPr>
              <w:spacing w:before="120" w:line="120" w:lineRule="atLeast"/>
              <w:jc w:val="center"/>
              <w:rPr>
                <w:rFonts w:ascii="Times New Roman" w:hAnsi="Times New Roman" w:cs="Times New Roman"/>
                <w:sz w:val="28"/>
                <w:szCs w:val="28"/>
              </w:rPr>
            </w:pPr>
            <w:r w:rsidRPr="00956498">
              <w:rPr>
                <w:rFonts w:ascii="Times New Roman" w:hAnsi="Times New Roman" w:cs="Times New Roman"/>
                <w:sz w:val="28"/>
                <w:szCs w:val="28"/>
              </w:rPr>
              <w:t>67,4%</w:t>
            </w:r>
          </w:p>
        </w:tc>
      </w:tr>
    </w:tbl>
    <w:p w:rsidR="00D26397" w:rsidRPr="00956498" w:rsidRDefault="00D26397" w:rsidP="00D26397">
      <w:pPr>
        <w:spacing w:before="120" w:line="120" w:lineRule="atLeast"/>
        <w:ind w:firstLine="652"/>
        <w:rPr>
          <w:rFonts w:ascii="Times New Roman" w:hAnsi="Times New Roman" w:cs="Times New Roman"/>
          <w:sz w:val="28"/>
          <w:szCs w:val="28"/>
        </w:rPr>
      </w:pPr>
      <w:r w:rsidRPr="00956498">
        <w:rPr>
          <w:rFonts w:ascii="Times New Roman" w:hAnsi="Times New Roman" w:cs="Times New Roman"/>
          <w:sz w:val="28"/>
          <w:szCs w:val="28"/>
        </w:rPr>
        <w:lastRenderedPageBreak/>
        <w:t>Процент  организованных детей дошкольного возраста  в Муйском является высоким и  составляет 67,4</w:t>
      </w:r>
      <w:r>
        <w:rPr>
          <w:rFonts w:ascii="Times New Roman" w:hAnsi="Times New Roman" w:cs="Times New Roman"/>
          <w:sz w:val="28"/>
          <w:szCs w:val="28"/>
        </w:rPr>
        <w:t>%.</w:t>
      </w:r>
    </w:p>
    <w:p w:rsidR="00D26397" w:rsidRPr="001C1F0C" w:rsidRDefault="00D26397" w:rsidP="00D26397">
      <w:pPr>
        <w:spacing w:before="120" w:line="120" w:lineRule="atLeast"/>
        <w:ind w:firstLine="652"/>
        <w:jc w:val="center"/>
        <w:rPr>
          <w:rFonts w:ascii="Times New Roman" w:hAnsi="Times New Roman" w:cs="Times New Roman"/>
          <w:b/>
          <w:sz w:val="28"/>
          <w:szCs w:val="28"/>
        </w:rPr>
      </w:pPr>
      <w:r w:rsidRPr="001C1F0C">
        <w:rPr>
          <w:rFonts w:ascii="Times New Roman" w:hAnsi="Times New Roman" w:cs="Times New Roman"/>
          <w:b/>
          <w:sz w:val="28"/>
          <w:szCs w:val="28"/>
        </w:rPr>
        <w:t>Количество учащихся в районе детей в 2015 году.</w:t>
      </w:r>
    </w:p>
    <w:tbl>
      <w:tblPr>
        <w:tblW w:w="5000" w:type="pct"/>
        <w:tblCellMar>
          <w:left w:w="30" w:type="dxa"/>
          <w:right w:w="30" w:type="dxa"/>
        </w:tblCellMar>
        <w:tblLook w:val="0000"/>
      </w:tblPr>
      <w:tblGrid>
        <w:gridCol w:w="7030"/>
        <w:gridCol w:w="2838"/>
      </w:tblGrid>
      <w:tr w:rsidR="00D26397" w:rsidRPr="001C1F0C" w:rsidTr="003F3E95">
        <w:trPr>
          <w:trHeight w:val="329"/>
        </w:trPr>
        <w:tc>
          <w:tcPr>
            <w:tcW w:w="3562" w:type="pct"/>
            <w:tcBorders>
              <w:top w:val="single" w:sz="12" w:space="0" w:color="auto"/>
              <w:left w:val="single" w:sz="12" w:space="0" w:color="auto"/>
              <w:bottom w:val="single" w:sz="12" w:space="0" w:color="auto"/>
              <w:right w:val="single" w:sz="6" w:space="0" w:color="auto"/>
            </w:tcBorders>
          </w:tcPr>
          <w:p w:rsidR="00D26397" w:rsidRPr="001C1F0C" w:rsidRDefault="00D26397" w:rsidP="00AA06B7">
            <w:pPr>
              <w:autoSpaceDE w:val="0"/>
              <w:autoSpaceDN w:val="0"/>
              <w:adjustRightInd w:val="0"/>
              <w:spacing w:after="0" w:line="240" w:lineRule="auto"/>
              <w:rPr>
                <w:rFonts w:ascii="Times New Roman" w:hAnsi="Times New Roman" w:cs="Times New Roman"/>
                <w:b/>
                <w:bCs/>
                <w:sz w:val="28"/>
                <w:szCs w:val="28"/>
              </w:rPr>
            </w:pPr>
            <w:r w:rsidRPr="001C1F0C">
              <w:rPr>
                <w:rFonts w:ascii="Times New Roman" w:hAnsi="Times New Roman" w:cs="Times New Roman"/>
                <w:b/>
                <w:bCs/>
                <w:sz w:val="28"/>
                <w:szCs w:val="28"/>
              </w:rPr>
              <w:t xml:space="preserve">  Всего детей, человек.</w:t>
            </w:r>
          </w:p>
        </w:tc>
        <w:tc>
          <w:tcPr>
            <w:tcW w:w="1438" w:type="pct"/>
            <w:tcBorders>
              <w:top w:val="single" w:sz="6" w:space="0" w:color="auto"/>
              <w:left w:val="single" w:sz="6" w:space="0" w:color="auto"/>
              <w:bottom w:val="single" w:sz="6" w:space="0" w:color="auto"/>
              <w:right w:val="single" w:sz="6" w:space="0" w:color="auto"/>
            </w:tcBorders>
          </w:tcPr>
          <w:p w:rsidR="00D26397" w:rsidRPr="001C1F0C" w:rsidRDefault="00D26397" w:rsidP="00AA06B7">
            <w:pPr>
              <w:autoSpaceDE w:val="0"/>
              <w:autoSpaceDN w:val="0"/>
              <w:adjustRightInd w:val="0"/>
              <w:spacing w:after="0" w:line="240" w:lineRule="auto"/>
              <w:rPr>
                <w:rFonts w:ascii="Times New Roman" w:hAnsi="Times New Roman" w:cs="Times New Roman"/>
                <w:b/>
                <w:bCs/>
                <w:sz w:val="28"/>
                <w:szCs w:val="28"/>
              </w:rPr>
            </w:pPr>
            <w:r w:rsidRPr="001C1F0C">
              <w:rPr>
                <w:rFonts w:ascii="Times New Roman" w:hAnsi="Times New Roman" w:cs="Times New Roman"/>
                <w:b/>
                <w:bCs/>
                <w:sz w:val="28"/>
                <w:szCs w:val="28"/>
              </w:rPr>
              <w:t>2844</w:t>
            </w:r>
          </w:p>
        </w:tc>
      </w:tr>
      <w:tr w:rsidR="00D26397" w:rsidRPr="001C1F0C" w:rsidTr="003F3E95">
        <w:trPr>
          <w:trHeight w:val="329"/>
        </w:trPr>
        <w:tc>
          <w:tcPr>
            <w:tcW w:w="3562" w:type="pct"/>
            <w:tcBorders>
              <w:top w:val="single" w:sz="12" w:space="0" w:color="auto"/>
              <w:left w:val="single" w:sz="12" w:space="0" w:color="auto"/>
              <w:bottom w:val="single" w:sz="12" w:space="0" w:color="auto"/>
              <w:right w:val="single" w:sz="6" w:space="0" w:color="auto"/>
            </w:tcBorders>
          </w:tcPr>
          <w:p w:rsidR="00D26397" w:rsidRPr="001C1F0C" w:rsidRDefault="00D26397" w:rsidP="00AA06B7">
            <w:pPr>
              <w:autoSpaceDE w:val="0"/>
              <w:autoSpaceDN w:val="0"/>
              <w:adjustRightInd w:val="0"/>
              <w:spacing w:after="0" w:line="240" w:lineRule="auto"/>
              <w:rPr>
                <w:rFonts w:ascii="Times New Roman" w:hAnsi="Times New Roman" w:cs="Times New Roman"/>
                <w:b/>
                <w:bCs/>
                <w:sz w:val="28"/>
                <w:szCs w:val="28"/>
              </w:rPr>
            </w:pPr>
            <w:r w:rsidRPr="001C1F0C">
              <w:rPr>
                <w:rFonts w:ascii="Times New Roman" w:hAnsi="Times New Roman" w:cs="Times New Roman"/>
                <w:b/>
                <w:bCs/>
                <w:sz w:val="28"/>
                <w:szCs w:val="28"/>
              </w:rPr>
              <w:t xml:space="preserve"> Всего  учащихся, человек.</w:t>
            </w:r>
          </w:p>
        </w:tc>
        <w:tc>
          <w:tcPr>
            <w:tcW w:w="1438" w:type="pct"/>
            <w:tcBorders>
              <w:top w:val="single" w:sz="6" w:space="0" w:color="auto"/>
              <w:left w:val="single" w:sz="6" w:space="0" w:color="auto"/>
              <w:bottom w:val="single" w:sz="6" w:space="0" w:color="auto"/>
              <w:right w:val="single" w:sz="6" w:space="0" w:color="auto"/>
            </w:tcBorders>
          </w:tcPr>
          <w:p w:rsidR="00D26397" w:rsidRPr="001C1F0C" w:rsidRDefault="00D26397" w:rsidP="00AA06B7">
            <w:pPr>
              <w:autoSpaceDE w:val="0"/>
              <w:autoSpaceDN w:val="0"/>
              <w:adjustRightInd w:val="0"/>
              <w:spacing w:after="0" w:line="240" w:lineRule="auto"/>
              <w:rPr>
                <w:rFonts w:ascii="Times New Roman" w:hAnsi="Times New Roman" w:cs="Times New Roman"/>
                <w:b/>
                <w:bCs/>
                <w:sz w:val="28"/>
                <w:szCs w:val="28"/>
              </w:rPr>
            </w:pPr>
            <w:r w:rsidRPr="001C1F0C">
              <w:rPr>
                <w:rFonts w:ascii="Times New Roman" w:hAnsi="Times New Roman" w:cs="Times New Roman"/>
                <w:b/>
                <w:bCs/>
                <w:sz w:val="28"/>
                <w:szCs w:val="28"/>
              </w:rPr>
              <w:t>1538</w:t>
            </w:r>
          </w:p>
        </w:tc>
      </w:tr>
      <w:tr w:rsidR="00D26397" w:rsidRPr="001C1F0C" w:rsidTr="003F3E95">
        <w:trPr>
          <w:trHeight w:val="329"/>
        </w:trPr>
        <w:tc>
          <w:tcPr>
            <w:tcW w:w="3562" w:type="pct"/>
            <w:tcBorders>
              <w:top w:val="single" w:sz="12" w:space="0" w:color="auto"/>
              <w:left w:val="single" w:sz="12" w:space="0" w:color="auto"/>
              <w:bottom w:val="single" w:sz="6" w:space="0" w:color="auto"/>
              <w:right w:val="single" w:sz="6" w:space="0" w:color="auto"/>
            </w:tcBorders>
          </w:tcPr>
          <w:p w:rsidR="00D26397" w:rsidRPr="001C1F0C" w:rsidRDefault="00D26397" w:rsidP="00AA06B7">
            <w:pPr>
              <w:autoSpaceDE w:val="0"/>
              <w:autoSpaceDN w:val="0"/>
              <w:adjustRightInd w:val="0"/>
              <w:spacing w:after="0" w:line="240" w:lineRule="auto"/>
              <w:jc w:val="right"/>
              <w:rPr>
                <w:rFonts w:ascii="Times New Roman" w:hAnsi="Times New Roman" w:cs="Times New Roman"/>
                <w:sz w:val="28"/>
                <w:szCs w:val="28"/>
              </w:rPr>
            </w:pPr>
            <w:r w:rsidRPr="001C1F0C">
              <w:rPr>
                <w:rFonts w:ascii="Times New Roman" w:hAnsi="Times New Roman" w:cs="Times New Roman"/>
                <w:sz w:val="28"/>
                <w:szCs w:val="28"/>
              </w:rPr>
              <w:t xml:space="preserve"> в возрасте 6 лет</w:t>
            </w:r>
          </w:p>
        </w:tc>
        <w:tc>
          <w:tcPr>
            <w:tcW w:w="1438" w:type="pct"/>
            <w:tcBorders>
              <w:top w:val="single" w:sz="6" w:space="0" w:color="auto"/>
              <w:left w:val="single" w:sz="6" w:space="0" w:color="auto"/>
              <w:bottom w:val="single" w:sz="6" w:space="0" w:color="auto"/>
              <w:right w:val="single" w:sz="6" w:space="0" w:color="auto"/>
            </w:tcBorders>
          </w:tcPr>
          <w:p w:rsidR="00D26397" w:rsidRPr="001C1F0C" w:rsidRDefault="00D26397" w:rsidP="00AA06B7">
            <w:pPr>
              <w:autoSpaceDE w:val="0"/>
              <w:autoSpaceDN w:val="0"/>
              <w:adjustRightInd w:val="0"/>
              <w:spacing w:after="0" w:line="240" w:lineRule="auto"/>
              <w:rPr>
                <w:rFonts w:ascii="Times New Roman" w:hAnsi="Times New Roman" w:cs="Times New Roman"/>
                <w:sz w:val="28"/>
                <w:szCs w:val="28"/>
              </w:rPr>
            </w:pPr>
            <w:r w:rsidRPr="001C1F0C">
              <w:rPr>
                <w:rFonts w:ascii="Times New Roman" w:hAnsi="Times New Roman" w:cs="Times New Roman"/>
                <w:sz w:val="28"/>
                <w:szCs w:val="28"/>
              </w:rPr>
              <w:t>173</w:t>
            </w:r>
          </w:p>
        </w:tc>
      </w:tr>
      <w:tr w:rsidR="00D26397" w:rsidRPr="001C1F0C" w:rsidTr="003F3E95">
        <w:trPr>
          <w:trHeight w:val="329"/>
        </w:trPr>
        <w:tc>
          <w:tcPr>
            <w:tcW w:w="3562" w:type="pct"/>
            <w:tcBorders>
              <w:top w:val="single" w:sz="6" w:space="0" w:color="auto"/>
              <w:left w:val="single" w:sz="12" w:space="0" w:color="auto"/>
              <w:bottom w:val="single" w:sz="6" w:space="0" w:color="auto"/>
              <w:right w:val="single" w:sz="6" w:space="0" w:color="auto"/>
            </w:tcBorders>
          </w:tcPr>
          <w:p w:rsidR="00D26397" w:rsidRPr="001C1F0C" w:rsidRDefault="00D26397" w:rsidP="00AA06B7">
            <w:pPr>
              <w:autoSpaceDE w:val="0"/>
              <w:autoSpaceDN w:val="0"/>
              <w:adjustRightInd w:val="0"/>
              <w:spacing w:after="0" w:line="240" w:lineRule="auto"/>
              <w:jc w:val="right"/>
              <w:rPr>
                <w:rFonts w:ascii="Times New Roman" w:hAnsi="Times New Roman" w:cs="Times New Roman"/>
                <w:b/>
                <w:bCs/>
                <w:sz w:val="28"/>
                <w:szCs w:val="28"/>
              </w:rPr>
            </w:pPr>
            <w:r w:rsidRPr="001C1F0C">
              <w:rPr>
                <w:rFonts w:ascii="Times New Roman" w:hAnsi="Times New Roman" w:cs="Times New Roman"/>
                <w:b/>
                <w:bCs/>
                <w:sz w:val="28"/>
                <w:szCs w:val="28"/>
              </w:rPr>
              <w:t xml:space="preserve"> в возрасте 7-14 лет</w:t>
            </w:r>
          </w:p>
        </w:tc>
        <w:tc>
          <w:tcPr>
            <w:tcW w:w="1438" w:type="pct"/>
            <w:tcBorders>
              <w:top w:val="single" w:sz="6" w:space="0" w:color="auto"/>
              <w:left w:val="single" w:sz="6" w:space="0" w:color="auto"/>
              <w:bottom w:val="single" w:sz="6" w:space="0" w:color="auto"/>
              <w:right w:val="single" w:sz="6" w:space="0" w:color="auto"/>
            </w:tcBorders>
          </w:tcPr>
          <w:p w:rsidR="00D26397" w:rsidRPr="001C1F0C" w:rsidRDefault="00D26397" w:rsidP="00AA06B7">
            <w:pPr>
              <w:autoSpaceDE w:val="0"/>
              <w:autoSpaceDN w:val="0"/>
              <w:adjustRightInd w:val="0"/>
              <w:spacing w:after="0" w:line="240" w:lineRule="auto"/>
              <w:rPr>
                <w:rFonts w:ascii="Times New Roman" w:hAnsi="Times New Roman" w:cs="Times New Roman"/>
                <w:b/>
                <w:bCs/>
                <w:sz w:val="28"/>
                <w:szCs w:val="28"/>
              </w:rPr>
            </w:pPr>
            <w:r w:rsidRPr="001C1F0C">
              <w:rPr>
                <w:rFonts w:ascii="Times New Roman" w:hAnsi="Times New Roman" w:cs="Times New Roman"/>
                <w:b/>
                <w:bCs/>
                <w:sz w:val="28"/>
                <w:szCs w:val="28"/>
              </w:rPr>
              <w:t>1270</w:t>
            </w:r>
          </w:p>
        </w:tc>
      </w:tr>
      <w:tr w:rsidR="00D26397" w:rsidRPr="001C1F0C" w:rsidTr="003F3E95">
        <w:trPr>
          <w:trHeight w:val="329"/>
        </w:trPr>
        <w:tc>
          <w:tcPr>
            <w:tcW w:w="3562" w:type="pct"/>
            <w:tcBorders>
              <w:top w:val="single" w:sz="6" w:space="0" w:color="auto"/>
              <w:left w:val="single" w:sz="12" w:space="0" w:color="auto"/>
              <w:bottom w:val="single" w:sz="12" w:space="0" w:color="auto"/>
              <w:right w:val="single" w:sz="6" w:space="0" w:color="auto"/>
            </w:tcBorders>
          </w:tcPr>
          <w:p w:rsidR="00D26397" w:rsidRPr="001C1F0C" w:rsidRDefault="00D26397" w:rsidP="00AA06B7">
            <w:pPr>
              <w:autoSpaceDE w:val="0"/>
              <w:autoSpaceDN w:val="0"/>
              <w:adjustRightInd w:val="0"/>
              <w:spacing w:after="0" w:line="240" w:lineRule="auto"/>
              <w:jc w:val="right"/>
              <w:rPr>
                <w:rFonts w:ascii="Times New Roman" w:hAnsi="Times New Roman" w:cs="Times New Roman"/>
                <w:sz w:val="28"/>
                <w:szCs w:val="28"/>
              </w:rPr>
            </w:pPr>
            <w:r w:rsidRPr="001C1F0C">
              <w:rPr>
                <w:rFonts w:ascii="Times New Roman" w:hAnsi="Times New Roman" w:cs="Times New Roman"/>
                <w:sz w:val="28"/>
                <w:szCs w:val="28"/>
              </w:rPr>
              <w:t xml:space="preserve"> в возрасте ст. 15 лет</w:t>
            </w:r>
          </w:p>
        </w:tc>
        <w:tc>
          <w:tcPr>
            <w:tcW w:w="1438" w:type="pct"/>
            <w:tcBorders>
              <w:top w:val="single" w:sz="6" w:space="0" w:color="auto"/>
              <w:left w:val="single" w:sz="6" w:space="0" w:color="auto"/>
              <w:bottom w:val="single" w:sz="6" w:space="0" w:color="auto"/>
              <w:right w:val="single" w:sz="6" w:space="0" w:color="auto"/>
            </w:tcBorders>
          </w:tcPr>
          <w:p w:rsidR="00D26397" w:rsidRPr="001C1F0C" w:rsidRDefault="00D26397" w:rsidP="00AA06B7">
            <w:pPr>
              <w:autoSpaceDE w:val="0"/>
              <w:autoSpaceDN w:val="0"/>
              <w:adjustRightInd w:val="0"/>
              <w:spacing w:after="0" w:line="240" w:lineRule="auto"/>
              <w:rPr>
                <w:rFonts w:ascii="Times New Roman" w:hAnsi="Times New Roman" w:cs="Times New Roman"/>
                <w:sz w:val="28"/>
                <w:szCs w:val="28"/>
              </w:rPr>
            </w:pPr>
            <w:r w:rsidRPr="001C1F0C">
              <w:rPr>
                <w:rFonts w:ascii="Times New Roman" w:hAnsi="Times New Roman" w:cs="Times New Roman"/>
                <w:sz w:val="28"/>
                <w:szCs w:val="28"/>
              </w:rPr>
              <w:t>366</w:t>
            </w:r>
          </w:p>
        </w:tc>
      </w:tr>
      <w:tr w:rsidR="00D26397" w:rsidRPr="001C1F0C" w:rsidTr="003F3E95">
        <w:trPr>
          <w:trHeight w:val="329"/>
        </w:trPr>
        <w:tc>
          <w:tcPr>
            <w:tcW w:w="3562" w:type="pct"/>
            <w:tcBorders>
              <w:top w:val="single" w:sz="12" w:space="0" w:color="auto"/>
              <w:left w:val="single" w:sz="12" w:space="0" w:color="auto"/>
              <w:bottom w:val="single" w:sz="6" w:space="0" w:color="auto"/>
              <w:right w:val="single" w:sz="6" w:space="0" w:color="auto"/>
            </w:tcBorders>
          </w:tcPr>
          <w:p w:rsidR="00D26397" w:rsidRPr="001C1F0C" w:rsidRDefault="00D26397" w:rsidP="00AA06B7">
            <w:pPr>
              <w:autoSpaceDE w:val="0"/>
              <w:autoSpaceDN w:val="0"/>
              <w:adjustRightInd w:val="0"/>
              <w:spacing w:after="0" w:line="240" w:lineRule="auto"/>
              <w:rPr>
                <w:rFonts w:ascii="Times New Roman" w:hAnsi="Times New Roman" w:cs="Times New Roman"/>
                <w:sz w:val="28"/>
                <w:szCs w:val="28"/>
              </w:rPr>
            </w:pPr>
            <w:r w:rsidRPr="001C1F0C">
              <w:rPr>
                <w:rFonts w:ascii="Times New Roman" w:hAnsi="Times New Roman" w:cs="Times New Roman"/>
                <w:sz w:val="28"/>
                <w:szCs w:val="28"/>
              </w:rPr>
              <w:t xml:space="preserve"> из них в классах:</w:t>
            </w:r>
          </w:p>
        </w:tc>
        <w:tc>
          <w:tcPr>
            <w:tcW w:w="1438" w:type="pct"/>
            <w:tcBorders>
              <w:top w:val="single" w:sz="6" w:space="0" w:color="auto"/>
              <w:left w:val="single" w:sz="6" w:space="0" w:color="auto"/>
              <w:bottom w:val="single" w:sz="6" w:space="0" w:color="auto"/>
              <w:right w:val="single" w:sz="6" w:space="0" w:color="auto"/>
            </w:tcBorders>
          </w:tcPr>
          <w:p w:rsidR="00D26397" w:rsidRPr="001C1F0C" w:rsidRDefault="00D26397" w:rsidP="00AA06B7">
            <w:pPr>
              <w:autoSpaceDE w:val="0"/>
              <w:autoSpaceDN w:val="0"/>
              <w:adjustRightInd w:val="0"/>
              <w:spacing w:after="0" w:line="240" w:lineRule="auto"/>
              <w:rPr>
                <w:rFonts w:ascii="Times New Roman" w:hAnsi="Times New Roman" w:cs="Times New Roman"/>
                <w:sz w:val="28"/>
                <w:szCs w:val="28"/>
              </w:rPr>
            </w:pPr>
            <w:r w:rsidRPr="001C1F0C">
              <w:rPr>
                <w:rFonts w:ascii="Times New Roman" w:hAnsi="Times New Roman" w:cs="Times New Roman"/>
                <w:sz w:val="28"/>
                <w:szCs w:val="28"/>
              </w:rPr>
              <w:t xml:space="preserve"> </w:t>
            </w:r>
          </w:p>
        </w:tc>
      </w:tr>
      <w:tr w:rsidR="00D26397" w:rsidRPr="001C1F0C" w:rsidTr="003F3E95">
        <w:trPr>
          <w:trHeight w:val="329"/>
        </w:trPr>
        <w:tc>
          <w:tcPr>
            <w:tcW w:w="3562" w:type="pct"/>
            <w:tcBorders>
              <w:top w:val="single" w:sz="6" w:space="0" w:color="auto"/>
              <w:left w:val="single" w:sz="12" w:space="0" w:color="auto"/>
              <w:bottom w:val="single" w:sz="6" w:space="0" w:color="auto"/>
              <w:right w:val="single" w:sz="6" w:space="0" w:color="auto"/>
            </w:tcBorders>
          </w:tcPr>
          <w:p w:rsidR="00D26397" w:rsidRPr="001C1F0C" w:rsidRDefault="00D26397" w:rsidP="00AA06B7">
            <w:pPr>
              <w:autoSpaceDE w:val="0"/>
              <w:autoSpaceDN w:val="0"/>
              <w:adjustRightInd w:val="0"/>
              <w:spacing w:after="0" w:line="240" w:lineRule="auto"/>
              <w:jc w:val="right"/>
              <w:rPr>
                <w:rFonts w:ascii="Times New Roman" w:hAnsi="Times New Roman" w:cs="Times New Roman"/>
                <w:sz w:val="28"/>
                <w:szCs w:val="28"/>
              </w:rPr>
            </w:pPr>
            <w:r w:rsidRPr="001C1F0C">
              <w:rPr>
                <w:rFonts w:ascii="Times New Roman" w:hAnsi="Times New Roman" w:cs="Times New Roman"/>
                <w:sz w:val="28"/>
                <w:szCs w:val="28"/>
              </w:rPr>
              <w:t xml:space="preserve"> 1 класс</w:t>
            </w:r>
          </w:p>
        </w:tc>
        <w:tc>
          <w:tcPr>
            <w:tcW w:w="1438" w:type="pct"/>
            <w:tcBorders>
              <w:top w:val="single" w:sz="6" w:space="0" w:color="auto"/>
              <w:left w:val="single" w:sz="6" w:space="0" w:color="auto"/>
              <w:bottom w:val="single" w:sz="6" w:space="0" w:color="auto"/>
              <w:right w:val="single" w:sz="6" w:space="0" w:color="auto"/>
            </w:tcBorders>
          </w:tcPr>
          <w:p w:rsidR="00D26397" w:rsidRPr="001C1F0C" w:rsidRDefault="00D26397" w:rsidP="00AA06B7">
            <w:pPr>
              <w:autoSpaceDE w:val="0"/>
              <w:autoSpaceDN w:val="0"/>
              <w:adjustRightInd w:val="0"/>
              <w:spacing w:after="0" w:line="240" w:lineRule="auto"/>
              <w:rPr>
                <w:rFonts w:ascii="Times New Roman" w:hAnsi="Times New Roman" w:cs="Times New Roman"/>
                <w:sz w:val="28"/>
                <w:szCs w:val="28"/>
              </w:rPr>
            </w:pPr>
            <w:r w:rsidRPr="001C1F0C">
              <w:rPr>
                <w:rFonts w:ascii="Times New Roman" w:hAnsi="Times New Roman" w:cs="Times New Roman"/>
                <w:sz w:val="28"/>
                <w:szCs w:val="28"/>
              </w:rPr>
              <w:t>171</w:t>
            </w:r>
          </w:p>
        </w:tc>
      </w:tr>
      <w:tr w:rsidR="00D26397" w:rsidRPr="001C1F0C" w:rsidTr="003F3E95">
        <w:trPr>
          <w:trHeight w:val="329"/>
        </w:trPr>
        <w:tc>
          <w:tcPr>
            <w:tcW w:w="3562" w:type="pct"/>
            <w:tcBorders>
              <w:top w:val="single" w:sz="6" w:space="0" w:color="auto"/>
              <w:left w:val="single" w:sz="12" w:space="0" w:color="auto"/>
              <w:bottom w:val="single" w:sz="6" w:space="0" w:color="auto"/>
              <w:right w:val="single" w:sz="6" w:space="0" w:color="auto"/>
            </w:tcBorders>
          </w:tcPr>
          <w:p w:rsidR="00D26397" w:rsidRPr="001C1F0C" w:rsidRDefault="00D26397" w:rsidP="00AA06B7">
            <w:pPr>
              <w:autoSpaceDE w:val="0"/>
              <w:autoSpaceDN w:val="0"/>
              <w:adjustRightInd w:val="0"/>
              <w:spacing w:after="0" w:line="240" w:lineRule="auto"/>
              <w:jc w:val="right"/>
              <w:rPr>
                <w:rFonts w:ascii="Times New Roman" w:hAnsi="Times New Roman" w:cs="Times New Roman"/>
                <w:sz w:val="28"/>
                <w:szCs w:val="28"/>
              </w:rPr>
            </w:pPr>
            <w:r w:rsidRPr="001C1F0C">
              <w:rPr>
                <w:rFonts w:ascii="Times New Roman" w:hAnsi="Times New Roman" w:cs="Times New Roman"/>
                <w:sz w:val="28"/>
                <w:szCs w:val="28"/>
              </w:rPr>
              <w:t xml:space="preserve"> 2 класс</w:t>
            </w:r>
          </w:p>
        </w:tc>
        <w:tc>
          <w:tcPr>
            <w:tcW w:w="1438" w:type="pct"/>
            <w:tcBorders>
              <w:top w:val="single" w:sz="6" w:space="0" w:color="auto"/>
              <w:left w:val="single" w:sz="6" w:space="0" w:color="auto"/>
              <w:bottom w:val="single" w:sz="6" w:space="0" w:color="auto"/>
              <w:right w:val="single" w:sz="6" w:space="0" w:color="auto"/>
            </w:tcBorders>
          </w:tcPr>
          <w:p w:rsidR="00D26397" w:rsidRPr="001C1F0C" w:rsidRDefault="00D26397" w:rsidP="00AA06B7">
            <w:pPr>
              <w:autoSpaceDE w:val="0"/>
              <w:autoSpaceDN w:val="0"/>
              <w:adjustRightInd w:val="0"/>
              <w:spacing w:after="0" w:line="240" w:lineRule="auto"/>
              <w:rPr>
                <w:rFonts w:ascii="Times New Roman" w:hAnsi="Times New Roman" w:cs="Times New Roman"/>
                <w:sz w:val="28"/>
                <w:szCs w:val="28"/>
              </w:rPr>
            </w:pPr>
            <w:r w:rsidRPr="001C1F0C">
              <w:rPr>
                <w:rFonts w:ascii="Times New Roman" w:hAnsi="Times New Roman" w:cs="Times New Roman"/>
                <w:sz w:val="28"/>
                <w:szCs w:val="28"/>
              </w:rPr>
              <w:t>161</w:t>
            </w:r>
          </w:p>
        </w:tc>
      </w:tr>
      <w:tr w:rsidR="00D26397" w:rsidRPr="001C1F0C" w:rsidTr="003F3E95">
        <w:trPr>
          <w:trHeight w:val="329"/>
        </w:trPr>
        <w:tc>
          <w:tcPr>
            <w:tcW w:w="3562" w:type="pct"/>
            <w:tcBorders>
              <w:top w:val="single" w:sz="6" w:space="0" w:color="auto"/>
              <w:left w:val="single" w:sz="12" w:space="0" w:color="auto"/>
              <w:bottom w:val="single" w:sz="6" w:space="0" w:color="auto"/>
              <w:right w:val="single" w:sz="6" w:space="0" w:color="auto"/>
            </w:tcBorders>
          </w:tcPr>
          <w:p w:rsidR="00D26397" w:rsidRPr="001C1F0C" w:rsidRDefault="00D26397" w:rsidP="00AA06B7">
            <w:pPr>
              <w:autoSpaceDE w:val="0"/>
              <w:autoSpaceDN w:val="0"/>
              <w:adjustRightInd w:val="0"/>
              <w:spacing w:after="0" w:line="240" w:lineRule="auto"/>
              <w:jc w:val="right"/>
              <w:rPr>
                <w:rFonts w:ascii="Times New Roman" w:hAnsi="Times New Roman" w:cs="Times New Roman"/>
                <w:sz w:val="28"/>
                <w:szCs w:val="28"/>
              </w:rPr>
            </w:pPr>
            <w:r w:rsidRPr="001C1F0C">
              <w:rPr>
                <w:rFonts w:ascii="Times New Roman" w:hAnsi="Times New Roman" w:cs="Times New Roman"/>
                <w:sz w:val="28"/>
                <w:szCs w:val="28"/>
              </w:rPr>
              <w:t xml:space="preserve"> 3 класс</w:t>
            </w:r>
          </w:p>
        </w:tc>
        <w:tc>
          <w:tcPr>
            <w:tcW w:w="1438" w:type="pct"/>
            <w:tcBorders>
              <w:top w:val="single" w:sz="6" w:space="0" w:color="auto"/>
              <w:left w:val="single" w:sz="6" w:space="0" w:color="auto"/>
              <w:bottom w:val="single" w:sz="6" w:space="0" w:color="auto"/>
              <w:right w:val="single" w:sz="6" w:space="0" w:color="auto"/>
            </w:tcBorders>
          </w:tcPr>
          <w:p w:rsidR="00D26397" w:rsidRPr="001C1F0C" w:rsidRDefault="00D26397" w:rsidP="00AA06B7">
            <w:pPr>
              <w:autoSpaceDE w:val="0"/>
              <w:autoSpaceDN w:val="0"/>
              <w:adjustRightInd w:val="0"/>
              <w:spacing w:after="0" w:line="240" w:lineRule="auto"/>
              <w:rPr>
                <w:rFonts w:ascii="Times New Roman" w:hAnsi="Times New Roman" w:cs="Times New Roman"/>
                <w:sz w:val="28"/>
                <w:szCs w:val="28"/>
              </w:rPr>
            </w:pPr>
            <w:r w:rsidRPr="001C1F0C">
              <w:rPr>
                <w:rFonts w:ascii="Times New Roman" w:hAnsi="Times New Roman" w:cs="Times New Roman"/>
                <w:sz w:val="28"/>
                <w:szCs w:val="28"/>
              </w:rPr>
              <w:t>163</w:t>
            </w:r>
          </w:p>
        </w:tc>
      </w:tr>
      <w:tr w:rsidR="00D26397" w:rsidRPr="001C1F0C" w:rsidTr="003F3E95">
        <w:trPr>
          <w:trHeight w:val="329"/>
        </w:trPr>
        <w:tc>
          <w:tcPr>
            <w:tcW w:w="3562" w:type="pct"/>
            <w:tcBorders>
              <w:top w:val="single" w:sz="6" w:space="0" w:color="auto"/>
              <w:left w:val="single" w:sz="12" w:space="0" w:color="auto"/>
              <w:bottom w:val="single" w:sz="6" w:space="0" w:color="auto"/>
              <w:right w:val="single" w:sz="6" w:space="0" w:color="auto"/>
            </w:tcBorders>
          </w:tcPr>
          <w:p w:rsidR="00D26397" w:rsidRPr="001C1F0C" w:rsidRDefault="00D26397" w:rsidP="00AA06B7">
            <w:pPr>
              <w:autoSpaceDE w:val="0"/>
              <w:autoSpaceDN w:val="0"/>
              <w:adjustRightInd w:val="0"/>
              <w:spacing w:after="0" w:line="240" w:lineRule="auto"/>
              <w:jc w:val="right"/>
              <w:rPr>
                <w:rFonts w:ascii="Times New Roman" w:hAnsi="Times New Roman" w:cs="Times New Roman"/>
                <w:sz w:val="28"/>
                <w:szCs w:val="28"/>
              </w:rPr>
            </w:pPr>
            <w:r w:rsidRPr="001C1F0C">
              <w:rPr>
                <w:rFonts w:ascii="Times New Roman" w:hAnsi="Times New Roman" w:cs="Times New Roman"/>
                <w:sz w:val="28"/>
                <w:szCs w:val="28"/>
              </w:rPr>
              <w:t xml:space="preserve"> 4 класс</w:t>
            </w:r>
          </w:p>
        </w:tc>
        <w:tc>
          <w:tcPr>
            <w:tcW w:w="1438" w:type="pct"/>
            <w:tcBorders>
              <w:top w:val="single" w:sz="6" w:space="0" w:color="auto"/>
              <w:left w:val="single" w:sz="6" w:space="0" w:color="auto"/>
              <w:bottom w:val="single" w:sz="6" w:space="0" w:color="auto"/>
              <w:right w:val="single" w:sz="6" w:space="0" w:color="auto"/>
            </w:tcBorders>
          </w:tcPr>
          <w:p w:rsidR="00D26397" w:rsidRPr="001C1F0C" w:rsidRDefault="00D26397" w:rsidP="00AA06B7">
            <w:pPr>
              <w:autoSpaceDE w:val="0"/>
              <w:autoSpaceDN w:val="0"/>
              <w:adjustRightInd w:val="0"/>
              <w:spacing w:after="0" w:line="240" w:lineRule="auto"/>
              <w:rPr>
                <w:rFonts w:ascii="Times New Roman" w:hAnsi="Times New Roman" w:cs="Times New Roman"/>
                <w:sz w:val="28"/>
                <w:szCs w:val="28"/>
              </w:rPr>
            </w:pPr>
            <w:r w:rsidRPr="001C1F0C">
              <w:rPr>
                <w:rFonts w:ascii="Times New Roman" w:hAnsi="Times New Roman" w:cs="Times New Roman"/>
                <w:sz w:val="28"/>
                <w:szCs w:val="28"/>
              </w:rPr>
              <w:t>170</w:t>
            </w:r>
          </w:p>
        </w:tc>
      </w:tr>
      <w:tr w:rsidR="00D26397" w:rsidRPr="001C1F0C" w:rsidTr="003F3E95">
        <w:trPr>
          <w:trHeight w:val="329"/>
        </w:trPr>
        <w:tc>
          <w:tcPr>
            <w:tcW w:w="3562" w:type="pct"/>
            <w:tcBorders>
              <w:top w:val="single" w:sz="6" w:space="0" w:color="auto"/>
              <w:left w:val="single" w:sz="12" w:space="0" w:color="auto"/>
              <w:bottom w:val="single" w:sz="6" w:space="0" w:color="auto"/>
              <w:right w:val="single" w:sz="6" w:space="0" w:color="auto"/>
            </w:tcBorders>
          </w:tcPr>
          <w:p w:rsidR="00D26397" w:rsidRPr="001C1F0C" w:rsidRDefault="00D26397" w:rsidP="00AA06B7">
            <w:pPr>
              <w:autoSpaceDE w:val="0"/>
              <w:autoSpaceDN w:val="0"/>
              <w:adjustRightInd w:val="0"/>
              <w:spacing w:after="0" w:line="240" w:lineRule="auto"/>
              <w:jc w:val="right"/>
              <w:rPr>
                <w:rFonts w:ascii="Times New Roman" w:hAnsi="Times New Roman" w:cs="Times New Roman"/>
                <w:sz w:val="28"/>
                <w:szCs w:val="28"/>
              </w:rPr>
            </w:pPr>
            <w:r w:rsidRPr="001C1F0C">
              <w:rPr>
                <w:rFonts w:ascii="Times New Roman" w:hAnsi="Times New Roman" w:cs="Times New Roman"/>
                <w:sz w:val="28"/>
                <w:szCs w:val="28"/>
              </w:rPr>
              <w:t xml:space="preserve"> 5 класс</w:t>
            </w:r>
          </w:p>
        </w:tc>
        <w:tc>
          <w:tcPr>
            <w:tcW w:w="1438" w:type="pct"/>
            <w:tcBorders>
              <w:top w:val="single" w:sz="6" w:space="0" w:color="auto"/>
              <w:left w:val="single" w:sz="6" w:space="0" w:color="auto"/>
              <w:bottom w:val="single" w:sz="6" w:space="0" w:color="auto"/>
              <w:right w:val="single" w:sz="6" w:space="0" w:color="auto"/>
            </w:tcBorders>
          </w:tcPr>
          <w:p w:rsidR="00D26397" w:rsidRPr="001C1F0C" w:rsidRDefault="00D26397" w:rsidP="00AA06B7">
            <w:pPr>
              <w:autoSpaceDE w:val="0"/>
              <w:autoSpaceDN w:val="0"/>
              <w:adjustRightInd w:val="0"/>
              <w:spacing w:after="0" w:line="240" w:lineRule="auto"/>
              <w:rPr>
                <w:rFonts w:ascii="Times New Roman" w:hAnsi="Times New Roman" w:cs="Times New Roman"/>
                <w:sz w:val="28"/>
                <w:szCs w:val="28"/>
              </w:rPr>
            </w:pPr>
            <w:r w:rsidRPr="001C1F0C">
              <w:rPr>
                <w:rFonts w:ascii="Times New Roman" w:hAnsi="Times New Roman" w:cs="Times New Roman"/>
                <w:sz w:val="28"/>
                <w:szCs w:val="28"/>
              </w:rPr>
              <w:t>159</w:t>
            </w:r>
          </w:p>
        </w:tc>
      </w:tr>
      <w:tr w:rsidR="00D26397" w:rsidRPr="001C1F0C" w:rsidTr="003F3E95">
        <w:trPr>
          <w:trHeight w:val="329"/>
        </w:trPr>
        <w:tc>
          <w:tcPr>
            <w:tcW w:w="3562" w:type="pct"/>
            <w:tcBorders>
              <w:top w:val="single" w:sz="6" w:space="0" w:color="auto"/>
              <w:left w:val="single" w:sz="12" w:space="0" w:color="auto"/>
              <w:bottom w:val="single" w:sz="6" w:space="0" w:color="auto"/>
              <w:right w:val="single" w:sz="6" w:space="0" w:color="auto"/>
            </w:tcBorders>
          </w:tcPr>
          <w:p w:rsidR="00D26397" w:rsidRPr="001C1F0C" w:rsidRDefault="00D26397" w:rsidP="00AA06B7">
            <w:pPr>
              <w:autoSpaceDE w:val="0"/>
              <w:autoSpaceDN w:val="0"/>
              <w:adjustRightInd w:val="0"/>
              <w:spacing w:after="0" w:line="240" w:lineRule="auto"/>
              <w:jc w:val="right"/>
              <w:rPr>
                <w:rFonts w:ascii="Times New Roman" w:hAnsi="Times New Roman" w:cs="Times New Roman"/>
                <w:sz w:val="28"/>
                <w:szCs w:val="28"/>
              </w:rPr>
            </w:pPr>
            <w:r w:rsidRPr="001C1F0C">
              <w:rPr>
                <w:rFonts w:ascii="Times New Roman" w:hAnsi="Times New Roman" w:cs="Times New Roman"/>
                <w:sz w:val="28"/>
                <w:szCs w:val="28"/>
              </w:rPr>
              <w:t xml:space="preserve"> 6 класс</w:t>
            </w:r>
          </w:p>
        </w:tc>
        <w:tc>
          <w:tcPr>
            <w:tcW w:w="1438" w:type="pct"/>
            <w:tcBorders>
              <w:top w:val="single" w:sz="6" w:space="0" w:color="auto"/>
              <w:left w:val="single" w:sz="6" w:space="0" w:color="auto"/>
              <w:bottom w:val="single" w:sz="6" w:space="0" w:color="auto"/>
              <w:right w:val="single" w:sz="6" w:space="0" w:color="auto"/>
            </w:tcBorders>
          </w:tcPr>
          <w:p w:rsidR="00D26397" w:rsidRPr="001C1F0C" w:rsidRDefault="00D26397" w:rsidP="00AA06B7">
            <w:pPr>
              <w:autoSpaceDE w:val="0"/>
              <w:autoSpaceDN w:val="0"/>
              <w:adjustRightInd w:val="0"/>
              <w:spacing w:after="0" w:line="240" w:lineRule="auto"/>
              <w:rPr>
                <w:rFonts w:ascii="Times New Roman" w:hAnsi="Times New Roman" w:cs="Times New Roman"/>
                <w:sz w:val="28"/>
                <w:szCs w:val="28"/>
              </w:rPr>
            </w:pPr>
            <w:r w:rsidRPr="001C1F0C">
              <w:rPr>
                <w:rFonts w:ascii="Times New Roman" w:hAnsi="Times New Roman" w:cs="Times New Roman"/>
                <w:sz w:val="28"/>
                <w:szCs w:val="28"/>
              </w:rPr>
              <w:t>174</w:t>
            </w:r>
          </w:p>
        </w:tc>
      </w:tr>
      <w:tr w:rsidR="00D26397" w:rsidRPr="001C1F0C" w:rsidTr="003F3E95">
        <w:trPr>
          <w:trHeight w:val="329"/>
        </w:trPr>
        <w:tc>
          <w:tcPr>
            <w:tcW w:w="3562" w:type="pct"/>
            <w:tcBorders>
              <w:top w:val="single" w:sz="6" w:space="0" w:color="auto"/>
              <w:left w:val="single" w:sz="12" w:space="0" w:color="auto"/>
              <w:bottom w:val="single" w:sz="6" w:space="0" w:color="auto"/>
              <w:right w:val="single" w:sz="6" w:space="0" w:color="auto"/>
            </w:tcBorders>
          </w:tcPr>
          <w:p w:rsidR="00D26397" w:rsidRPr="001C1F0C" w:rsidRDefault="00D26397" w:rsidP="00AA06B7">
            <w:pPr>
              <w:autoSpaceDE w:val="0"/>
              <w:autoSpaceDN w:val="0"/>
              <w:adjustRightInd w:val="0"/>
              <w:spacing w:after="0" w:line="240" w:lineRule="auto"/>
              <w:jc w:val="right"/>
              <w:rPr>
                <w:rFonts w:ascii="Times New Roman" w:hAnsi="Times New Roman" w:cs="Times New Roman"/>
                <w:sz w:val="28"/>
                <w:szCs w:val="28"/>
              </w:rPr>
            </w:pPr>
            <w:r w:rsidRPr="001C1F0C">
              <w:rPr>
                <w:rFonts w:ascii="Times New Roman" w:hAnsi="Times New Roman" w:cs="Times New Roman"/>
                <w:sz w:val="28"/>
                <w:szCs w:val="28"/>
              </w:rPr>
              <w:t xml:space="preserve"> 7 класс</w:t>
            </w:r>
          </w:p>
        </w:tc>
        <w:tc>
          <w:tcPr>
            <w:tcW w:w="1438" w:type="pct"/>
            <w:tcBorders>
              <w:top w:val="single" w:sz="6" w:space="0" w:color="auto"/>
              <w:left w:val="single" w:sz="6" w:space="0" w:color="auto"/>
              <w:bottom w:val="single" w:sz="6" w:space="0" w:color="auto"/>
              <w:right w:val="single" w:sz="6" w:space="0" w:color="auto"/>
            </w:tcBorders>
          </w:tcPr>
          <w:p w:rsidR="00D26397" w:rsidRPr="001C1F0C" w:rsidRDefault="00D26397" w:rsidP="00AA06B7">
            <w:pPr>
              <w:autoSpaceDE w:val="0"/>
              <w:autoSpaceDN w:val="0"/>
              <w:adjustRightInd w:val="0"/>
              <w:spacing w:after="0" w:line="240" w:lineRule="auto"/>
              <w:rPr>
                <w:rFonts w:ascii="Times New Roman" w:hAnsi="Times New Roman" w:cs="Times New Roman"/>
                <w:sz w:val="28"/>
                <w:szCs w:val="28"/>
              </w:rPr>
            </w:pPr>
            <w:r w:rsidRPr="001C1F0C">
              <w:rPr>
                <w:rFonts w:ascii="Times New Roman" w:hAnsi="Times New Roman" w:cs="Times New Roman"/>
                <w:sz w:val="28"/>
                <w:szCs w:val="28"/>
              </w:rPr>
              <w:t>160</w:t>
            </w:r>
          </w:p>
        </w:tc>
      </w:tr>
      <w:tr w:rsidR="00D26397" w:rsidRPr="001C1F0C" w:rsidTr="003F3E95">
        <w:trPr>
          <w:trHeight w:val="329"/>
        </w:trPr>
        <w:tc>
          <w:tcPr>
            <w:tcW w:w="3562" w:type="pct"/>
            <w:tcBorders>
              <w:top w:val="single" w:sz="6" w:space="0" w:color="auto"/>
              <w:left w:val="single" w:sz="12" w:space="0" w:color="auto"/>
              <w:bottom w:val="single" w:sz="6" w:space="0" w:color="auto"/>
              <w:right w:val="single" w:sz="6" w:space="0" w:color="auto"/>
            </w:tcBorders>
          </w:tcPr>
          <w:p w:rsidR="00D26397" w:rsidRPr="001C1F0C" w:rsidRDefault="00D26397" w:rsidP="00AA06B7">
            <w:pPr>
              <w:autoSpaceDE w:val="0"/>
              <w:autoSpaceDN w:val="0"/>
              <w:adjustRightInd w:val="0"/>
              <w:spacing w:after="0" w:line="240" w:lineRule="auto"/>
              <w:jc w:val="right"/>
              <w:rPr>
                <w:rFonts w:ascii="Times New Roman" w:hAnsi="Times New Roman" w:cs="Times New Roman"/>
                <w:sz w:val="28"/>
                <w:szCs w:val="28"/>
              </w:rPr>
            </w:pPr>
            <w:r w:rsidRPr="001C1F0C">
              <w:rPr>
                <w:rFonts w:ascii="Times New Roman" w:hAnsi="Times New Roman" w:cs="Times New Roman"/>
                <w:sz w:val="28"/>
                <w:szCs w:val="28"/>
              </w:rPr>
              <w:t xml:space="preserve"> 8 класс</w:t>
            </w:r>
          </w:p>
        </w:tc>
        <w:tc>
          <w:tcPr>
            <w:tcW w:w="1438" w:type="pct"/>
            <w:tcBorders>
              <w:top w:val="single" w:sz="6" w:space="0" w:color="auto"/>
              <w:left w:val="single" w:sz="6" w:space="0" w:color="auto"/>
              <w:bottom w:val="single" w:sz="6" w:space="0" w:color="auto"/>
              <w:right w:val="single" w:sz="6" w:space="0" w:color="auto"/>
            </w:tcBorders>
          </w:tcPr>
          <w:p w:rsidR="00D26397" w:rsidRPr="001C1F0C" w:rsidRDefault="00D26397" w:rsidP="00AA06B7">
            <w:pPr>
              <w:autoSpaceDE w:val="0"/>
              <w:autoSpaceDN w:val="0"/>
              <w:adjustRightInd w:val="0"/>
              <w:spacing w:after="0" w:line="240" w:lineRule="auto"/>
              <w:rPr>
                <w:rFonts w:ascii="Times New Roman" w:hAnsi="Times New Roman" w:cs="Times New Roman"/>
                <w:sz w:val="28"/>
                <w:szCs w:val="28"/>
              </w:rPr>
            </w:pPr>
            <w:r w:rsidRPr="001C1F0C">
              <w:rPr>
                <w:rFonts w:ascii="Times New Roman" w:hAnsi="Times New Roman" w:cs="Times New Roman"/>
                <w:sz w:val="28"/>
                <w:szCs w:val="28"/>
              </w:rPr>
              <w:t>130</w:t>
            </w:r>
          </w:p>
        </w:tc>
      </w:tr>
      <w:tr w:rsidR="00D26397" w:rsidRPr="001C1F0C" w:rsidTr="003F3E95">
        <w:trPr>
          <w:trHeight w:val="329"/>
        </w:trPr>
        <w:tc>
          <w:tcPr>
            <w:tcW w:w="3562" w:type="pct"/>
            <w:tcBorders>
              <w:top w:val="single" w:sz="6" w:space="0" w:color="auto"/>
              <w:left w:val="single" w:sz="12" w:space="0" w:color="auto"/>
              <w:bottom w:val="single" w:sz="6" w:space="0" w:color="auto"/>
              <w:right w:val="single" w:sz="6" w:space="0" w:color="auto"/>
            </w:tcBorders>
          </w:tcPr>
          <w:p w:rsidR="00D26397" w:rsidRPr="001C1F0C" w:rsidRDefault="00D26397" w:rsidP="00AA06B7">
            <w:pPr>
              <w:autoSpaceDE w:val="0"/>
              <w:autoSpaceDN w:val="0"/>
              <w:adjustRightInd w:val="0"/>
              <w:spacing w:after="0" w:line="240" w:lineRule="auto"/>
              <w:jc w:val="right"/>
              <w:rPr>
                <w:rFonts w:ascii="Times New Roman" w:hAnsi="Times New Roman" w:cs="Times New Roman"/>
                <w:sz w:val="28"/>
                <w:szCs w:val="28"/>
              </w:rPr>
            </w:pPr>
            <w:r w:rsidRPr="001C1F0C">
              <w:rPr>
                <w:rFonts w:ascii="Times New Roman" w:hAnsi="Times New Roman" w:cs="Times New Roman"/>
                <w:sz w:val="28"/>
                <w:szCs w:val="28"/>
              </w:rPr>
              <w:t xml:space="preserve"> 9 класс</w:t>
            </w:r>
          </w:p>
        </w:tc>
        <w:tc>
          <w:tcPr>
            <w:tcW w:w="1438" w:type="pct"/>
            <w:tcBorders>
              <w:top w:val="single" w:sz="6" w:space="0" w:color="auto"/>
              <w:left w:val="single" w:sz="6" w:space="0" w:color="auto"/>
              <w:bottom w:val="single" w:sz="6" w:space="0" w:color="auto"/>
              <w:right w:val="single" w:sz="6" w:space="0" w:color="auto"/>
            </w:tcBorders>
          </w:tcPr>
          <w:p w:rsidR="00D26397" w:rsidRPr="001C1F0C" w:rsidRDefault="00D26397" w:rsidP="00AA06B7">
            <w:pPr>
              <w:autoSpaceDE w:val="0"/>
              <w:autoSpaceDN w:val="0"/>
              <w:adjustRightInd w:val="0"/>
              <w:spacing w:after="0" w:line="240" w:lineRule="auto"/>
              <w:rPr>
                <w:rFonts w:ascii="Times New Roman" w:hAnsi="Times New Roman" w:cs="Times New Roman"/>
                <w:sz w:val="28"/>
                <w:szCs w:val="28"/>
              </w:rPr>
            </w:pPr>
            <w:r w:rsidRPr="001C1F0C">
              <w:rPr>
                <w:rFonts w:ascii="Times New Roman" w:hAnsi="Times New Roman" w:cs="Times New Roman"/>
                <w:sz w:val="28"/>
                <w:szCs w:val="28"/>
              </w:rPr>
              <w:t>119</w:t>
            </w:r>
          </w:p>
        </w:tc>
      </w:tr>
      <w:tr w:rsidR="00D26397" w:rsidRPr="001C1F0C" w:rsidTr="003F3E95">
        <w:trPr>
          <w:trHeight w:val="329"/>
        </w:trPr>
        <w:tc>
          <w:tcPr>
            <w:tcW w:w="3562" w:type="pct"/>
            <w:tcBorders>
              <w:top w:val="single" w:sz="6" w:space="0" w:color="auto"/>
              <w:left w:val="single" w:sz="12" w:space="0" w:color="auto"/>
              <w:bottom w:val="single" w:sz="6" w:space="0" w:color="auto"/>
              <w:right w:val="single" w:sz="6" w:space="0" w:color="auto"/>
            </w:tcBorders>
          </w:tcPr>
          <w:p w:rsidR="00D26397" w:rsidRPr="001C1F0C" w:rsidRDefault="00D26397" w:rsidP="00AA06B7">
            <w:pPr>
              <w:autoSpaceDE w:val="0"/>
              <w:autoSpaceDN w:val="0"/>
              <w:adjustRightInd w:val="0"/>
              <w:spacing w:after="0" w:line="240" w:lineRule="auto"/>
              <w:jc w:val="right"/>
              <w:rPr>
                <w:rFonts w:ascii="Times New Roman" w:hAnsi="Times New Roman" w:cs="Times New Roman"/>
                <w:sz w:val="28"/>
                <w:szCs w:val="28"/>
              </w:rPr>
            </w:pPr>
            <w:r w:rsidRPr="001C1F0C">
              <w:rPr>
                <w:rFonts w:ascii="Times New Roman" w:hAnsi="Times New Roman" w:cs="Times New Roman"/>
                <w:sz w:val="28"/>
                <w:szCs w:val="28"/>
              </w:rPr>
              <w:t xml:space="preserve"> 10 класс</w:t>
            </w:r>
          </w:p>
        </w:tc>
        <w:tc>
          <w:tcPr>
            <w:tcW w:w="1438" w:type="pct"/>
            <w:tcBorders>
              <w:top w:val="single" w:sz="6" w:space="0" w:color="auto"/>
              <w:left w:val="single" w:sz="6" w:space="0" w:color="auto"/>
              <w:bottom w:val="single" w:sz="6" w:space="0" w:color="auto"/>
              <w:right w:val="single" w:sz="6" w:space="0" w:color="auto"/>
            </w:tcBorders>
          </w:tcPr>
          <w:p w:rsidR="00D26397" w:rsidRPr="001C1F0C" w:rsidRDefault="00D26397" w:rsidP="00AA06B7">
            <w:pPr>
              <w:autoSpaceDE w:val="0"/>
              <w:autoSpaceDN w:val="0"/>
              <w:adjustRightInd w:val="0"/>
              <w:spacing w:after="0" w:line="240" w:lineRule="auto"/>
              <w:rPr>
                <w:rFonts w:ascii="Times New Roman" w:hAnsi="Times New Roman" w:cs="Times New Roman"/>
                <w:sz w:val="28"/>
                <w:szCs w:val="28"/>
              </w:rPr>
            </w:pPr>
            <w:r w:rsidRPr="001C1F0C">
              <w:rPr>
                <w:rFonts w:ascii="Times New Roman" w:hAnsi="Times New Roman" w:cs="Times New Roman"/>
                <w:sz w:val="28"/>
                <w:szCs w:val="28"/>
              </w:rPr>
              <w:t>71</w:t>
            </w:r>
          </w:p>
        </w:tc>
      </w:tr>
      <w:tr w:rsidR="00D26397" w:rsidRPr="001C1F0C" w:rsidTr="003F3E95">
        <w:trPr>
          <w:trHeight w:val="329"/>
        </w:trPr>
        <w:tc>
          <w:tcPr>
            <w:tcW w:w="3562" w:type="pct"/>
            <w:tcBorders>
              <w:top w:val="single" w:sz="6" w:space="0" w:color="auto"/>
              <w:left w:val="single" w:sz="12" w:space="0" w:color="auto"/>
              <w:bottom w:val="single" w:sz="12" w:space="0" w:color="auto"/>
              <w:right w:val="single" w:sz="6" w:space="0" w:color="auto"/>
            </w:tcBorders>
          </w:tcPr>
          <w:p w:rsidR="00D26397" w:rsidRPr="001C1F0C" w:rsidRDefault="00D26397" w:rsidP="00AA06B7">
            <w:pPr>
              <w:autoSpaceDE w:val="0"/>
              <w:autoSpaceDN w:val="0"/>
              <w:adjustRightInd w:val="0"/>
              <w:spacing w:after="0" w:line="240" w:lineRule="auto"/>
              <w:jc w:val="right"/>
              <w:rPr>
                <w:rFonts w:ascii="Times New Roman" w:hAnsi="Times New Roman" w:cs="Times New Roman"/>
                <w:sz w:val="28"/>
                <w:szCs w:val="28"/>
              </w:rPr>
            </w:pPr>
            <w:r w:rsidRPr="001C1F0C">
              <w:rPr>
                <w:rFonts w:ascii="Times New Roman" w:hAnsi="Times New Roman" w:cs="Times New Roman"/>
                <w:sz w:val="28"/>
                <w:szCs w:val="28"/>
              </w:rPr>
              <w:t xml:space="preserve"> 11 класс </w:t>
            </w:r>
          </w:p>
        </w:tc>
        <w:tc>
          <w:tcPr>
            <w:tcW w:w="1438" w:type="pct"/>
            <w:tcBorders>
              <w:top w:val="single" w:sz="6" w:space="0" w:color="auto"/>
              <w:left w:val="single" w:sz="6" w:space="0" w:color="auto"/>
              <w:bottom w:val="single" w:sz="6" w:space="0" w:color="auto"/>
              <w:right w:val="single" w:sz="6" w:space="0" w:color="auto"/>
            </w:tcBorders>
          </w:tcPr>
          <w:p w:rsidR="00D26397" w:rsidRPr="001C1F0C" w:rsidRDefault="00D26397" w:rsidP="00AA06B7">
            <w:pPr>
              <w:autoSpaceDE w:val="0"/>
              <w:autoSpaceDN w:val="0"/>
              <w:adjustRightInd w:val="0"/>
              <w:spacing w:after="0" w:line="240" w:lineRule="auto"/>
              <w:rPr>
                <w:rFonts w:ascii="Times New Roman" w:hAnsi="Times New Roman" w:cs="Times New Roman"/>
                <w:sz w:val="28"/>
                <w:szCs w:val="28"/>
              </w:rPr>
            </w:pPr>
            <w:r w:rsidRPr="001C1F0C">
              <w:rPr>
                <w:rFonts w:ascii="Times New Roman" w:hAnsi="Times New Roman" w:cs="Times New Roman"/>
                <w:sz w:val="28"/>
                <w:szCs w:val="28"/>
              </w:rPr>
              <w:t>60</w:t>
            </w:r>
          </w:p>
        </w:tc>
      </w:tr>
      <w:tr w:rsidR="00D26397" w:rsidRPr="001C1F0C" w:rsidTr="003F3E95">
        <w:trPr>
          <w:trHeight w:val="329"/>
        </w:trPr>
        <w:tc>
          <w:tcPr>
            <w:tcW w:w="3562" w:type="pct"/>
            <w:tcBorders>
              <w:top w:val="single" w:sz="12" w:space="0" w:color="auto"/>
              <w:left w:val="single" w:sz="12" w:space="0" w:color="auto"/>
              <w:bottom w:val="single" w:sz="12" w:space="0" w:color="auto"/>
              <w:right w:val="single" w:sz="6" w:space="0" w:color="auto"/>
            </w:tcBorders>
          </w:tcPr>
          <w:p w:rsidR="00D26397" w:rsidRPr="001C1F0C" w:rsidRDefault="00D26397" w:rsidP="00AA06B7">
            <w:pPr>
              <w:autoSpaceDE w:val="0"/>
              <w:autoSpaceDN w:val="0"/>
              <w:adjustRightInd w:val="0"/>
              <w:spacing w:after="0" w:line="240" w:lineRule="auto"/>
              <w:rPr>
                <w:rFonts w:ascii="Times New Roman" w:hAnsi="Times New Roman" w:cs="Times New Roman"/>
                <w:b/>
                <w:bCs/>
                <w:sz w:val="28"/>
                <w:szCs w:val="28"/>
              </w:rPr>
            </w:pPr>
            <w:r w:rsidRPr="001C1F0C">
              <w:rPr>
                <w:rFonts w:ascii="Times New Roman" w:hAnsi="Times New Roman" w:cs="Times New Roman"/>
                <w:b/>
                <w:bCs/>
                <w:sz w:val="28"/>
                <w:szCs w:val="28"/>
              </w:rPr>
              <w:t>Всего подростков</w:t>
            </w:r>
          </w:p>
        </w:tc>
        <w:tc>
          <w:tcPr>
            <w:tcW w:w="1438" w:type="pct"/>
            <w:tcBorders>
              <w:top w:val="single" w:sz="6" w:space="0" w:color="auto"/>
              <w:left w:val="single" w:sz="6" w:space="0" w:color="auto"/>
              <w:bottom w:val="single" w:sz="6" w:space="0" w:color="auto"/>
              <w:right w:val="single" w:sz="6" w:space="0" w:color="auto"/>
            </w:tcBorders>
          </w:tcPr>
          <w:p w:rsidR="00D26397" w:rsidRPr="001C1F0C" w:rsidRDefault="00D26397" w:rsidP="00AA06B7">
            <w:pPr>
              <w:autoSpaceDE w:val="0"/>
              <w:autoSpaceDN w:val="0"/>
              <w:adjustRightInd w:val="0"/>
              <w:spacing w:after="0" w:line="240" w:lineRule="auto"/>
              <w:rPr>
                <w:rFonts w:ascii="Times New Roman" w:hAnsi="Times New Roman" w:cs="Times New Roman"/>
                <w:b/>
                <w:bCs/>
                <w:sz w:val="28"/>
                <w:szCs w:val="28"/>
              </w:rPr>
            </w:pPr>
            <w:r w:rsidRPr="001C1F0C">
              <w:rPr>
                <w:rFonts w:ascii="Times New Roman" w:hAnsi="Times New Roman" w:cs="Times New Roman"/>
                <w:b/>
                <w:bCs/>
                <w:sz w:val="28"/>
                <w:szCs w:val="28"/>
              </w:rPr>
              <w:t>366</w:t>
            </w:r>
          </w:p>
        </w:tc>
      </w:tr>
      <w:tr w:rsidR="00D26397" w:rsidRPr="001C1F0C" w:rsidTr="003F3E95">
        <w:trPr>
          <w:trHeight w:val="329"/>
        </w:trPr>
        <w:tc>
          <w:tcPr>
            <w:tcW w:w="3562" w:type="pct"/>
            <w:tcBorders>
              <w:top w:val="single" w:sz="12" w:space="0" w:color="auto"/>
              <w:left w:val="single" w:sz="12" w:space="0" w:color="auto"/>
              <w:bottom w:val="single" w:sz="6" w:space="0" w:color="auto"/>
              <w:right w:val="single" w:sz="6" w:space="0" w:color="auto"/>
            </w:tcBorders>
          </w:tcPr>
          <w:p w:rsidR="00D26397" w:rsidRPr="001C1F0C" w:rsidRDefault="00D26397" w:rsidP="00AA06B7">
            <w:pPr>
              <w:autoSpaceDE w:val="0"/>
              <w:autoSpaceDN w:val="0"/>
              <w:adjustRightInd w:val="0"/>
              <w:spacing w:after="0" w:line="240" w:lineRule="auto"/>
              <w:rPr>
                <w:rFonts w:ascii="Times New Roman" w:hAnsi="Times New Roman" w:cs="Times New Roman"/>
                <w:sz w:val="28"/>
                <w:szCs w:val="28"/>
              </w:rPr>
            </w:pPr>
            <w:r w:rsidRPr="001C1F0C">
              <w:rPr>
                <w:rFonts w:ascii="Times New Roman" w:hAnsi="Times New Roman" w:cs="Times New Roman"/>
                <w:sz w:val="28"/>
                <w:szCs w:val="28"/>
              </w:rPr>
              <w:t>15 - 15л 11 м 29 дней</w:t>
            </w:r>
          </w:p>
        </w:tc>
        <w:tc>
          <w:tcPr>
            <w:tcW w:w="1438" w:type="pct"/>
            <w:tcBorders>
              <w:top w:val="single" w:sz="6" w:space="0" w:color="auto"/>
              <w:left w:val="single" w:sz="6" w:space="0" w:color="auto"/>
              <w:bottom w:val="single" w:sz="6" w:space="0" w:color="auto"/>
              <w:right w:val="single" w:sz="6" w:space="0" w:color="auto"/>
            </w:tcBorders>
          </w:tcPr>
          <w:p w:rsidR="00D26397" w:rsidRPr="001C1F0C" w:rsidRDefault="00D26397" w:rsidP="00AA06B7">
            <w:pPr>
              <w:autoSpaceDE w:val="0"/>
              <w:autoSpaceDN w:val="0"/>
              <w:adjustRightInd w:val="0"/>
              <w:spacing w:after="0" w:line="240" w:lineRule="auto"/>
              <w:rPr>
                <w:rFonts w:ascii="Times New Roman" w:hAnsi="Times New Roman" w:cs="Times New Roman"/>
                <w:sz w:val="28"/>
                <w:szCs w:val="28"/>
              </w:rPr>
            </w:pPr>
            <w:r w:rsidRPr="001C1F0C">
              <w:rPr>
                <w:rFonts w:ascii="Times New Roman" w:hAnsi="Times New Roman" w:cs="Times New Roman"/>
                <w:sz w:val="28"/>
                <w:szCs w:val="28"/>
              </w:rPr>
              <w:t>135</w:t>
            </w:r>
          </w:p>
        </w:tc>
      </w:tr>
      <w:tr w:rsidR="00D26397" w:rsidRPr="001C1F0C" w:rsidTr="003F3E95">
        <w:trPr>
          <w:trHeight w:val="329"/>
        </w:trPr>
        <w:tc>
          <w:tcPr>
            <w:tcW w:w="3562" w:type="pct"/>
            <w:tcBorders>
              <w:top w:val="single" w:sz="6" w:space="0" w:color="auto"/>
              <w:left w:val="single" w:sz="12" w:space="0" w:color="auto"/>
              <w:bottom w:val="single" w:sz="6" w:space="0" w:color="auto"/>
              <w:right w:val="single" w:sz="6" w:space="0" w:color="auto"/>
            </w:tcBorders>
          </w:tcPr>
          <w:p w:rsidR="00D26397" w:rsidRPr="001C1F0C" w:rsidRDefault="00D26397" w:rsidP="00AA06B7">
            <w:pPr>
              <w:autoSpaceDE w:val="0"/>
              <w:autoSpaceDN w:val="0"/>
              <w:adjustRightInd w:val="0"/>
              <w:spacing w:after="0" w:line="240" w:lineRule="auto"/>
              <w:rPr>
                <w:rFonts w:ascii="Times New Roman" w:hAnsi="Times New Roman" w:cs="Times New Roman"/>
                <w:sz w:val="28"/>
                <w:szCs w:val="28"/>
              </w:rPr>
            </w:pPr>
            <w:r w:rsidRPr="001C1F0C">
              <w:rPr>
                <w:rFonts w:ascii="Times New Roman" w:hAnsi="Times New Roman" w:cs="Times New Roman"/>
                <w:sz w:val="28"/>
                <w:szCs w:val="28"/>
              </w:rPr>
              <w:t>16 - 16л 11 м 29 дней</w:t>
            </w:r>
          </w:p>
        </w:tc>
        <w:tc>
          <w:tcPr>
            <w:tcW w:w="1438" w:type="pct"/>
            <w:tcBorders>
              <w:top w:val="single" w:sz="6" w:space="0" w:color="auto"/>
              <w:left w:val="single" w:sz="6" w:space="0" w:color="auto"/>
              <w:bottom w:val="single" w:sz="6" w:space="0" w:color="auto"/>
              <w:right w:val="single" w:sz="6" w:space="0" w:color="auto"/>
            </w:tcBorders>
          </w:tcPr>
          <w:p w:rsidR="00D26397" w:rsidRPr="001C1F0C" w:rsidRDefault="00D26397" w:rsidP="00AA06B7">
            <w:pPr>
              <w:autoSpaceDE w:val="0"/>
              <w:autoSpaceDN w:val="0"/>
              <w:adjustRightInd w:val="0"/>
              <w:spacing w:after="0" w:line="240" w:lineRule="auto"/>
              <w:rPr>
                <w:rFonts w:ascii="Times New Roman" w:hAnsi="Times New Roman" w:cs="Times New Roman"/>
                <w:sz w:val="28"/>
                <w:szCs w:val="28"/>
              </w:rPr>
            </w:pPr>
            <w:r w:rsidRPr="001C1F0C">
              <w:rPr>
                <w:rFonts w:ascii="Times New Roman" w:hAnsi="Times New Roman" w:cs="Times New Roman"/>
                <w:sz w:val="28"/>
                <w:szCs w:val="28"/>
              </w:rPr>
              <w:t>120</w:t>
            </w:r>
          </w:p>
        </w:tc>
      </w:tr>
      <w:tr w:rsidR="00D26397" w:rsidRPr="001C1F0C" w:rsidTr="003F3E95">
        <w:trPr>
          <w:trHeight w:val="329"/>
        </w:trPr>
        <w:tc>
          <w:tcPr>
            <w:tcW w:w="3562" w:type="pct"/>
            <w:tcBorders>
              <w:top w:val="single" w:sz="6" w:space="0" w:color="auto"/>
              <w:left w:val="single" w:sz="12" w:space="0" w:color="auto"/>
              <w:bottom w:val="single" w:sz="12" w:space="0" w:color="auto"/>
              <w:right w:val="single" w:sz="6" w:space="0" w:color="auto"/>
            </w:tcBorders>
          </w:tcPr>
          <w:p w:rsidR="00D26397" w:rsidRPr="001C1F0C" w:rsidRDefault="00D26397" w:rsidP="00AA06B7">
            <w:pPr>
              <w:autoSpaceDE w:val="0"/>
              <w:autoSpaceDN w:val="0"/>
              <w:adjustRightInd w:val="0"/>
              <w:spacing w:after="0" w:line="240" w:lineRule="auto"/>
              <w:rPr>
                <w:rFonts w:ascii="Times New Roman" w:hAnsi="Times New Roman" w:cs="Times New Roman"/>
                <w:sz w:val="28"/>
                <w:szCs w:val="28"/>
              </w:rPr>
            </w:pPr>
            <w:r w:rsidRPr="001C1F0C">
              <w:rPr>
                <w:rFonts w:ascii="Times New Roman" w:hAnsi="Times New Roman" w:cs="Times New Roman"/>
                <w:sz w:val="28"/>
                <w:szCs w:val="28"/>
              </w:rPr>
              <w:t>17 - 17л 11 м 29 дней</w:t>
            </w:r>
          </w:p>
        </w:tc>
        <w:tc>
          <w:tcPr>
            <w:tcW w:w="1438" w:type="pct"/>
            <w:tcBorders>
              <w:top w:val="single" w:sz="6" w:space="0" w:color="auto"/>
              <w:left w:val="single" w:sz="6" w:space="0" w:color="auto"/>
              <w:bottom w:val="single" w:sz="6" w:space="0" w:color="auto"/>
              <w:right w:val="single" w:sz="6" w:space="0" w:color="auto"/>
            </w:tcBorders>
          </w:tcPr>
          <w:p w:rsidR="00D26397" w:rsidRPr="001C1F0C" w:rsidRDefault="00D26397" w:rsidP="00AA06B7">
            <w:pPr>
              <w:autoSpaceDE w:val="0"/>
              <w:autoSpaceDN w:val="0"/>
              <w:adjustRightInd w:val="0"/>
              <w:spacing w:after="0" w:line="240" w:lineRule="auto"/>
              <w:rPr>
                <w:rFonts w:ascii="Times New Roman" w:hAnsi="Times New Roman" w:cs="Times New Roman"/>
                <w:sz w:val="28"/>
                <w:szCs w:val="28"/>
              </w:rPr>
            </w:pPr>
            <w:r w:rsidRPr="001C1F0C">
              <w:rPr>
                <w:rFonts w:ascii="Times New Roman" w:hAnsi="Times New Roman" w:cs="Times New Roman"/>
                <w:sz w:val="28"/>
                <w:szCs w:val="28"/>
              </w:rPr>
              <w:t>111</w:t>
            </w:r>
          </w:p>
        </w:tc>
      </w:tr>
      <w:tr w:rsidR="00D26397" w:rsidRPr="001C1F0C" w:rsidTr="003F3E95">
        <w:trPr>
          <w:trHeight w:val="329"/>
        </w:trPr>
        <w:tc>
          <w:tcPr>
            <w:tcW w:w="3562" w:type="pct"/>
            <w:tcBorders>
              <w:top w:val="single" w:sz="12" w:space="0" w:color="auto"/>
              <w:left w:val="single" w:sz="12" w:space="0" w:color="auto"/>
              <w:bottom w:val="single" w:sz="6" w:space="0" w:color="auto"/>
              <w:right w:val="single" w:sz="6" w:space="0" w:color="auto"/>
            </w:tcBorders>
          </w:tcPr>
          <w:p w:rsidR="00D26397" w:rsidRPr="001C1F0C" w:rsidRDefault="00D26397" w:rsidP="00AA06B7">
            <w:pPr>
              <w:autoSpaceDE w:val="0"/>
              <w:autoSpaceDN w:val="0"/>
              <w:adjustRightInd w:val="0"/>
              <w:spacing w:after="0" w:line="240" w:lineRule="auto"/>
              <w:jc w:val="right"/>
              <w:rPr>
                <w:rFonts w:ascii="Times New Roman" w:hAnsi="Times New Roman" w:cs="Times New Roman"/>
                <w:sz w:val="28"/>
                <w:szCs w:val="28"/>
              </w:rPr>
            </w:pPr>
            <w:r w:rsidRPr="001C1F0C">
              <w:rPr>
                <w:rFonts w:ascii="Times New Roman" w:hAnsi="Times New Roman" w:cs="Times New Roman"/>
                <w:sz w:val="28"/>
                <w:szCs w:val="28"/>
              </w:rPr>
              <w:t>из них уч-ся СШ</w:t>
            </w:r>
          </w:p>
        </w:tc>
        <w:tc>
          <w:tcPr>
            <w:tcW w:w="1438" w:type="pct"/>
            <w:tcBorders>
              <w:top w:val="single" w:sz="6" w:space="0" w:color="auto"/>
              <w:left w:val="single" w:sz="6" w:space="0" w:color="auto"/>
              <w:bottom w:val="single" w:sz="6" w:space="0" w:color="auto"/>
              <w:right w:val="single" w:sz="6" w:space="0" w:color="auto"/>
            </w:tcBorders>
          </w:tcPr>
          <w:p w:rsidR="00D26397" w:rsidRPr="001C1F0C" w:rsidRDefault="00D26397" w:rsidP="00AA06B7">
            <w:pPr>
              <w:autoSpaceDE w:val="0"/>
              <w:autoSpaceDN w:val="0"/>
              <w:adjustRightInd w:val="0"/>
              <w:spacing w:after="0" w:line="240" w:lineRule="auto"/>
              <w:rPr>
                <w:rFonts w:ascii="Times New Roman" w:hAnsi="Times New Roman" w:cs="Times New Roman"/>
                <w:sz w:val="28"/>
                <w:szCs w:val="28"/>
              </w:rPr>
            </w:pPr>
            <w:r w:rsidRPr="001C1F0C">
              <w:rPr>
                <w:rFonts w:ascii="Times New Roman" w:hAnsi="Times New Roman" w:cs="Times New Roman"/>
                <w:sz w:val="28"/>
                <w:szCs w:val="28"/>
              </w:rPr>
              <w:t>246</w:t>
            </w:r>
          </w:p>
        </w:tc>
      </w:tr>
      <w:tr w:rsidR="00D26397" w:rsidRPr="001C1F0C" w:rsidTr="003F3E95">
        <w:trPr>
          <w:trHeight w:val="329"/>
        </w:trPr>
        <w:tc>
          <w:tcPr>
            <w:tcW w:w="3562" w:type="pct"/>
            <w:tcBorders>
              <w:top w:val="single" w:sz="6" w:space="0" w:color="auto"/>
              <w:left w:val="single" w:sz="12" w:space="0" w:color="auto"/>
              <w:bottom w:val="single" w:sz="6" w:space="0" w:color="auto"/>
              <w:right w:val="single" w:sz="6" w:space="0" w:color="auto"/>
            </w:tcBorders>
          </w:tcPr>
          <w:p w:rsidR="00D26397" w:rsidRPr="001C1F0C" w:rsidRDefault="00D26397" w:rsidP="00AA06B7">
            <w:pPr>
              <w:autoSpaceDE w:val="0"/>
              <w:autoSpaceDN w:val="0"/>
              <w:adjustRightInd w:val="0"/>
              <w:spacing w:after="0" w:line="240" w:lineRule="auto"/>
              <w:jc w:val="right"/>
              <w:rPr>
                <w:rFonts w:ascii="Times New Roman" w:hAnsi="Times New Roman" w:cs="Times New Roman"/>
                <w:sz w:val="28"/>
                <w:szCs w:val="28"/>
              </w:rPr>
            </w:pPr>
            <w:r w:rsidRPr="001C1F0C">
              <w:rPr>
                <w:rFonts w:ascii="Times New Roman" w:hAnsi="Times New Roman" w:cs="Times New Roman"/>
                <w:sz w:val="28"/>
                <w:szCs w:val="28"/>
              </w:rPr>
              <w:t xml:space="preserve">  уч-ся ПТУ, веч. школа</w:t>
            </w:r>
          </w:p>
        </w:tc>
        <w:tc>
          <w:tcPr>
            <w:tcW w:w="1438" w:type="pct"/>
            <w:tcBorders>
              <w:top w:val="single" w:sz="6" w:space="0" w:color="auto"/>
              <w:left w:val="single" w:sz="6" w:space="0" w:color="auto"/>
              <w:bottom w:val="single" w:sz="6" w:space="0" w:color="auto"/>
              <w:right w:val="single" w:sz="6" w:space="0" w:color="auto"/>
            </w:tcBorders>
          </w:tcPr>
          <w:p w:rsidR="00D26397" w:rsidRPr="001C1F0C" w:rsidRDefault="00D26397" w:rsidP="00AA06B7">
            <w:pPr>
              <w:autoSpaceDE w:val="0"/>
              <w:autoSpaceDN w:val="0"/>
              <w:adjustRightInd w:val="0"/>
              <w:spacing w:after="0" w:line="240" w:lineRule="auto"/>
              <w:rPr>
                <w:rFonts w:ascii="Times New Roman" w:hAnsi="Times New Roman" w:cs="Times New Roman"/>
                <w:sz w:val="28"/>
                <w:szCs w:val="28"/>
              </w:rPr>
            </w:pPr>
            <w:r w:rsidRPr="001C1F0C">
              <w:rPr>
                <w:rFonts w:ascii="Times New Roman" w:hAnsi="Times New Roman" w:cs="Times New Roman"/>
                <w:sz w:val="28"/>
                <w:szCs w:val="28"/>
              </w:rPr>
              <w:t>50</w:t>
            </w:r>
          </w:p>
        </w:tc>
      </w:tr>
      <w:tr w:rsidR="00D26397" w:rsidRPr="001C1F0C" w:rsidTr="003F3E95">
        <w:trPr>
          <w:trHeight w:val="329"/>
        </w:trPr>
        <w:tc>
          <w:tcPr>
            <w:tcW w:w="3562" w:type="pct"/>
            <w:tcBorders>
              <w:top w:val="single" w:sz="6" w:space="0" w:color="auto"/>
              <w:left w:val="single" w:sz="12" w:space="0" w:color="auto"/>
              <w:bottom w:val="single" w:sz="6" w:space="0" w:color="auto"/>
              <w:right w:val="single" w:sz="6" w:space="0" w:color="auto"/>
            </w:tcBorders>
          </w:tcPr>
          <w:p w:rsidR="00D26397" w:rsidRPr="001C1F0C" w:rsidRDefault="00D26397" w:rsidP="00AA06B7">
            <w:pPr>
              <w:autoSpaceDE w:val="0"/>
              <w:autoSpaceDN w:val="0"/>
              <w:adjustRightInd w:val="0"/>
              <w:spacing w:after="0" w:line="240" w:lineRule="auto"/>
              <w:jc w:val="right"/>
              <w:rPr>
                <w:rFonts w:ascii="Times New Roman" w:hAnsi="Times New Roman" w:cs="Times New Roman"/>
                <w:sz w:val="28"/>
                <w:szCs w:val="28"/>
              </w:rPr>
            </w:pPr>
            <w:r w:rsidRPr="001C1F0C">
              <w:rPr>
                <w:rFonts w:ascii="Times New Roman" w:hAnsi="Times New Roman" w:cs="Times New Roman"/>
                <w:sz w:val="28"/>
                <w:szCs w:val="28"/>
              </w:rPr>
              <w:t>не работающие</w:t>
            </w:r>
          </w:p>
        </w:tc>
        <w:tc>
          <w:tcPr>
            <w:tcW w:w="1438" w:type="pct"/>
            <w:tcBorders>
              <w:top w:val="single" w:sz="6" w:space="0" w:color="auto"/>
              <w:left w:val="single" w:sz="6" w:space="0" w:color="auto"/>
              <w:bottom w:val="single" w:sz="6" w:space="0" w:color="auto"/>
              <w:right w:val="single" w:sz="6" w:space="0" w:color="auto"/>
            </w:tcBorders>
          </w:tcPr>
          <w:p w:rsidR="00D26397" w:rsidRPr="001C1F0C" w:rsidRDefault="00D26397" w:rsidP="00AA06B7">
            <w:pPr>
              <w:autoSpaceDE w:val="0"/>
              <w:autoSpaceDN w:val="0"/>
              <w:adjustRightInd w:val="0"/>
              <w:spacing w:after="0" w:line="240" w:lineRule="auto"/>
              <w:rPr>
                <w:rFonts w:ascii="Times New Roman" w:hAnsi="Times New Roman" w:cs="Times New Roman"/>
                <w:sz w:val="28"/>
                <w:szCs w:val="28"/>
              </w:rPr>
            </w:pPr>
            <w:r w:rsidRPr="001C1F0C">
              <w:rPr>
                <w:rFonts w:ascii="Times New Roman" w:hAnsi="Times New Roman" w:cs="Times New Roman"/>
                <w:sz w:val="28"/>
                <w:szCs w:val="28"/>
              </w:rPr>
              <w:t>14</w:t>
            </w:r>
          </w:p>
        </w:tc>
      </w:tr>
      <w:tr w:rsidR="00D26397" w:rsidRPr="001C1F0C" w:rsidTr="003F3E95">
        <w:trPr>
          <w:trHeight w:val="329"/>
        </w:trPr>
        <w:tc>
          <w:tcPr>
            <w:tcW w:w="3562" w:type="pct"/>
            <w:tcBorders>
              <w:top w:val="single" w:sz="6" w:space="0" w:color="auto"/>
              <w:left w:val="single" w:sz="12" w:space="0" w:color="auto"/>
              <w:bottom w:val="single" w:sz="12" w:space="0" w:color="auto"/>
              <w:right w:val="single" w:sz="6" w:space="0" w:color="auto"/>
            </w:tcBorders>
          </w:tcPr>
          <w:p w:rsidR="00D26397" w:rsidRPr="001C1F0C" w:rsidRDefault="00D26397" w:rsidP="00AA06B7">
            <w:pPr>
              <w:autoSpaceDE w:val="0"/>
              <w:autoSpaceDN w:val="0"/>
              <w:adjustRightInd w:val="0"/>
              <w:spacing w:after="0" w:line="240" w:lineRule="auto"/>
              <w:jc w:val="right"/>
              <w:rPr>
                <w:rFonts w:ascii="Times New Roman" w:hAnsi="Times New Roman" w:cs="Times New Roman"/>
                <w:sz w:val="28"/>
                <w:szCs w:val="28"/>
              </w:rPr>
            </w:pPr>
            <w:r w:rsidRPr="001C1F0C">
              <w:rPr>
                <w:rFonts w:ascii="Times New Roman" w:hAnsi="Times New Roman" w:cs="Times New Roman"/>
                <w:sz w:val="28"/>
                <w:szCs w:val="28"/>
              </w:rPr>
              <w:t>студенты</w:t>
            </w:r>
          </w:p>
        </w:tc>
        <w:tc>
          <w:tcPr>
            <w:tcW w:w="1438" w:type="pct"/>
            <w:tcBorders>
              <w:top w:val="single" w:sz="6" w:space="0" w:color="auto"/>
              <w:left w:val="single" w:sz="6" w:space="0" w:color="auto"/>
              <w:bottom w:val="single" w:sz="6" w:space="0" w:color="auto"/>
              <w:right w:val="single" w:sz="6" w:space="0" w:color="auto"/>
            </w:tcBorders>
          </w:tcPr>
          <w:p w:rsidR="00D26397" w:rsidRPr="001C1F0C" w:rsidRDefault="00D26397" w:rsidP="00AA06B7">
            <w:pPr>
              <w:autoSpaceDE w:val="0"/>
              <w:autoSpaceDN w:val="0"/>
              <w:adjustRightInd w:val="0"/>
              <w:spacing w:after="0" w:line="240" w:lineRule="auto"/>
              <w:rPr>
                <w:rFonts w:ascii="Times New Roman" w:hAnsi="Times New Roman" w:cs="Times New Roman"/>
                <w:sz w:val="28"/>
                <w:szCs w:val="28"/>
              </w:rPr>
            </w:pPr>
            <w:r w:rsidRPr="001C1F0C">
              <w:rPr>
                <w:rFonts w:ascii="Times New Roman" w:hAnsi="Times New Roman" w:cs="Times New Roman"/>
                <w:sz w:val="28"/>
                <w:szCs w:val="28"/>
              </w:rPr>
              <w:t>56</w:t>
            </w:r>
          </w:p>
        </w:tc>
      </w:tr>
    </w:tbl>
    <w:p w:rsidR="00D26397" w:rsidRDefault="00D26397" w:rsidP="00D26397">
      <w:pPr>
        <w:ind w:left="1416" w:firstLine="708"/>
        <w:rPr>
          <w:rFonts w:ascii="Times New Roman" w:hAnsi="Times New Roman" w:cs="Times New Roman"/>
          <w:b/>
          <w:sz w:val="28"/>
          <w:szCs w:val="28"/>
        </w:rPr>
      </w:pPr>
    </w:p>
    <w:p w:rsidR="00717166" w:rsidRDefault="00D26397" w:rsidP="00717166">
      <w:pPr>
        <w:ind w:left="1416" w:firstLine="708"/>
        <w:rPr>
          <w:rFonts w:ascii="Times New Roman" w:hAnsi="Times New Roman" w:cs="Times New Roman"/>
          <w:b/>
          <w:sz w:val="28"/>
          <w:szCs w:val="28"/>
        </w:rPr>
      </w:pPr>
      <w:r w:rsidRPr="009E21DA">
        <w:rPr>
          <w:rFonts w:ascii="Times New Roman" w:hAnsi="Times New Roman" w:cs="Times New Roman"/>
          <w:b/>
          <w:sz w:val="28"/>
          <w:szCs w:val="28"/>
        </w:rPr>
        <w:t>Медико-демографические показатели</w:t>
      </w:r>
    </w:p>
    <w:p w:rsidR="00D26397" w:rsidRPr="009E21DA" w:rsidRDefault="00D26397" w:rsidP="00717166">
      <w:pPr>
        <w:rPr>
          <w:rFonts w:ascii="Times New Roman" w:hAnsi="Times New Roman" w:cs="Times New Roman"/>
          <w:sz w:val="28"/>
          <w:szCs w:val="28"/>
        </w:rPr>
      </w:pPr>
      <w:r>
        <w:rPr>
          <w:rFonts w:ascii="Times New Roman" w:hAnsi="Times New Roman" w:cs="Times New Roman"/>
          <w:sz w:val="28"/>
          <w:szCs w:val="28"/>
        </w:rPr>
        <w:t xml:space="preserve">        На 01.01.2016</w:t>
      </w:r>
      <w:r w:rsidRPr="009E21DA">
        <w:rPr>
          <w:rFonts w:ascii="Times New Roman" w:hAnsi="Times New Roman" w:cs="Times New Roman"/>
          <w:sz w:val="28"/>
          <w:szCs w:val="28"/>
        </w:rPr>
        <w:t xml:space="preserve"> г. численность населения Муйского района составила</w:t>
      </w:r>
      <w:r>
        <w:rPr>
          <w:rFonts w:ascii="Times New Roman" w:hAnsi="Times New Roman" w:cs="Times New Roman"/>
          <w:sz w:val="28"/>
          <w:szCs w:val="28"/>
        </w:rPr>
        <w:t xml:space="preserve"> по данным Госкомстата по Республике Бурятия 10802 человека, что соответствует 1,11</w:t>
      </w:r>
      <w:r w:rsidRPr="009E21DA">
        <w:rPr>
          <w:rFonts w:ascii="Times New Roman" w:hAnsi="Times New Roman" w:cs="Times New Roman"/>
          <w:sz w:val="28"/>
          <w:szCs w:val="28"/>
        </w:rPr>
        <w:t>%  от населения Рес</w:t>
      </w:r>
      <w:r>
        <w:rPr>
          <w:rFonts w:ascii="Times New Roman" w:hAnsi="Times New Roman" w:cs="Times New Roman"/>
          <w:sz w:val="28"/>
          <w:szCs w:val="28"/>
        </w:rPr>
        <w:t>публики Бурятия. Из них мужского населения 5520 чел. – 51,1 % (РБ-47,6%), женского населения 5282 чел.– 48,9% (РБ 52,4</w:t>
      </w:r>
      <w:r w:rsidRPr="009E21DA">
        <w:rPr>
          <w:rFonts w:ascii="Times New Roman" w:hAnsi="Times New Roman" w:cs="Times New Roman"/>
          <w:sz w:val="28"/>
          <w:szCs w:val="28"/>
        </w:rPr>
        <w:t xml:space="preserve">%). </w:t>
      </w:r>
      <w:r>
        <w:rPr>
          <w:rFonts w:ascii="Times New Roman" w:hAnsi="Times New Roman" w:cs="Times New Roman"/>
          <w:sz w:val="28"/>
          <w:szCs w:val="28"/>
        </w:rPr>
        <w:t>Дети от 0-17 лет составляют 2676 чел., или 24,8</w:t>
      </w:r>
      <w:r w:rsidRPr="009E21DA">
        <w:rPr>
          <w:rFonts w:ascii="Times New Roman" w:hAnsi="Times New Roman" w:cs="Times New Roman"/>
          <w:sz w:val="28"/>
          <w:szCs w:val="28"/>
        </w:rPr>
        <w:t>%</w:t>
      </w:r>
      <w:r>
        <w:rPr>
          <w:rFonts w:ascii="Times New Roman" w:hAnsi="Times New Roman" w:cs="Times New Roman"/>
          <w:sz w:val="28"/>
          <w:szCs w:val="28"/>
        </w:rPr>
        <w:t xml:space="preserve"> от всех жителей района (РБ-25,5</w:t>
      </w:r>
      <w:r w:rsidRPr="009E21DA">
        <w:rPr>
          <w:rFonts w:ascii="Times New Roman" w:hAnsi="Times New Roman" w:cs="Times New Roman"/>
          <w:sz w:val="28"/>
          <w:szCs w:val="28"/>
        </w:rPr>
        <w:t>%), в т.ч. по</w:t>
      </w:r>
      <w:r>
        <w:rPr>
          <w:rFonts w:ascii="Times New Roman" w:hAnsi="Times New Roman" w:cs="Times New Roman"/>
          <w:sz w:val="28"/>
          <w:szCs w:val="28"/>
        </w:rPr>
        <w:t>дростки – 364 чел. – 3,4</w:t>
      </w:r>
      <w:r w:rsidRPr="009E21DA">
        <w:rPr>
          <w:rFonts w:ascii="Times New Roman" w:hAnsi="Times New Roman" w:cs="Times New Roman"/>
          <w:sz w:val="28"/>
          <w:szCs w:val="28"/>
        </w:rPr>
        <w:t xml:space="preserve"> % о</w:t>
      </w:r>
      <w:r>
        <w:rPr>
          <w:rFonts w:ascii="Times New Roman" w:hAnsi="Times New Roman" w:cs="Times New Roman"/>
          <w:sz w:val="28"/>
          <w:szCs w:val="28"/>
        </w:rPr>
        <w:t>т всего населения района (РБ-3,2</w:t>
      </w:r>
      <w:r w:rsidRPr="009E21DA">
        <w:rPr>
          <w:rFonts w:ascii="Times New Roman" w:hAnsi="Times New Roman" w:cs="Times New Roman"/>
          <w:sz w:val="28"/>
          <w:szCs w:val="28"/>
        </w:rPr>
        <w:t>%).</w:t>
      </w:r>
    </w:p>
    <w:p w:rsidR="00D26397" w:rsidRPr="009E21DA" w:rsidRDefault="00D26397" w:rsidP="00D26397">
      <w:pPr>
        <w:jc w:val="both"/>
        <w:rPr>
          <w:rFonts w:ascii="Times New Roman" w:hAnsi="Times New Roman" w:cs="Times New Roman"/>
          <w:sz w:val="28"/>
          <w:szCs w:val="28"/>
        </w:rPr>
      </w:pPr>
      <w:r w:rsidRPr="009E21DA">
        <w:rPr>
          <w:rFonts w:ascii="Times New Roman" w:hAnsi="Times New Roman" w:cs="Times New Roman"/>
          <w:sz w:val="28"/>
          <w:szCs w:val="28"/>
        </w:rPr>
        <w:lastRenderedPageBreak/>
        <w:t xml:space="preserve">    Население</w:t>
      </w:r>
      <w:r>
        <w:rPr>
          <w:rFonts w:ascii="Times New Roman" w:hAnsi="Times New Roman" w:cs="Times New Roman"/>
          <w:sz w:val="28"/>
          <w:szCs w:val="28"/>
        </w:rPr>
        <w:t xml:space="preserve"> трудоспособного возраста – 6513 чел. – 60,3% (РБ – 58,0</w:t>
      </w:r>
      <w:r w:rsidRPr="009E21DA">
        <w:rPr>
          <w:rFonts w:ascii="Times New Roman" w:hAnsi="Times New Roman" w:cs="Times New Roman"/>
          <w:sz w:val="28"/>
          <w:szCs w:val="28"/>
        </w:rPr>
        <w:t>%). Младше</w:t>
      </w:r>
      <w:r>
        <w:rPr>
          <w:rFonts w:ascii="Times New Roman" w:hAnsi="Times New Roman" w:cs="Times New Roman"/>
          <w:sz w:val="28"/>
          <w:szCs w:val="28"/>
        </w:rPr>
        <w:t xml:space="preserve"> трудоспособного возраста – 2431 чел. – 22,5% (РБ – 23,3</w:t>
      </w:r>
      <w:r w:rsidRPr="009E21DA">
        <w:rPr>
          <w:rFonts w:ascii="Times New Roman" w:hAnsi="Times New Roman" w:cs="Times New Roman"/>
          <w:sz w:val="28"/>
          <w:szCs w:val="28"/>
        </w:rPr>
        <w:t>%), старше</w:t>
      </w:r>
      <w:r>
        <w:rPr>
          <w:rFonts w:ascii="Times New Roman" w:hAnsi="Times New Roman" w:cs="Times New Roman"/>
          <w:sz w:val="28"/>
          <w:szCs w:val="28"/>
        </w:rPr>
        <w:t xml:space="preserve"> трудоспособного возраста – 1858 чел. – 17,2</w:t>
      </w:r>
      <w:r w:rsidRPr="009E21DA">
        <w:rPr>
          <w:rFonts w:ascii="Times New Roman" w:hAnsi="Times New Roman" w:cs="Times New Roman"/>
          <w:sz w:val="28"/>
          <w:szCs w:val="28"/>
        </w:rPr>
        <w:t xml:space="preserve"> % </w:t>
      </w:r>
      <w:r>
        <w:rPr>
          <w:rFonts w:ascii="Times New Roman" w:hAnsi="Times New Roman" w:cs="Times New Roman"/>
          <w:sz w:val="28"/>
          <w:szCs w:val="28"/>
        </w:rPr>
        <w:t>(РБ – 18,7</w:t>
      </w:r>
      <w:r w:rsidRPr="009E21DA">
        <w:rPr>
          <w:rFonts w:ascii="Times New Roman" w:hAnsi="Times New Roman" w:cs="Times New Roman"/>
          <w:sz w:val="28"/>
          <w:szCs w:val="28"/>
        </w:rPr>
        <w:t>%).</w:t>
      </w:r>
    </w:p>
    <w:p w:rsidR="00D26397" w:rsidRPr="009E21DA" w:rsidRDefault="00D26397" w:rsidP="00D26397">
      <w:pPr>
        <w:jc w:val="both"/>
        <w:rPr>
          <w:rFonts w:ascii="Times New Roman" w:hAnsi="Times New Roman" w:cs="Times New Roman"/>
          <w:sz w:val="28"/>
          <w:szCs w:val="28"/>
        </w:rPr>
      </w:pPr>
      <w:r w:rsidRPr="009E21DA">
        <w:rPr>
          <w:rFonts w:ascii="Times New Roman" w:hAnsi="Times New Roman" w:cs="Times New Roman"/>
          <w:sz w:val="28"/>
          <w:szCs w:val="28"/>
        </w:rPr>
        <w:t xml:space="preserve">  Женщ</w:t>
      </w:r>
      <w:r>
        <w:rPr>
          <w:rFonts w:ascii="Times New Roman" w:hAnsi="Times New Roman" w:cs="Times New Roman"/>
          <w:sz w:val="28"/>
          <w:szCs w:val="28"/>
        </w:rPr>
        <w:t>ины от 15-49 лет составляют 2393 чел. – 22,2 % (РБ – 24,6</w:t>
      </w:r>
      <w:r w:rsidRPr="009E21DA">
        <w:rPr>
          <w:rFonts w:ascii="Times New Roman" w:hAnsi="Times New Roman" w:cs="Times New Roman"/>
          <w:sz w:val="28"/>
          <w:szCs w:val="28"/>
        </w:rPr>
        <w:t xml:space="preserve"> %)</w:t>
      </w:r>
      <w:r>
        <w:rPr>
          <w:rFonts w:ascii="Times New Roman" w:hAnsi="Times New Roman" w:cs="Times New Roman"/>
          <w:sz w:val="28"/>
          <w:szCs w:val="28"/>
        </w:rPr>
        <w:t>.</w:t>
      </w:r>
    </w:p>
    <w:p w:rsidR="00D26397" w:rsidRPr="00D26397" w:rsidRDefault="00D26397" w:rsidP="00FB0594">
      <w:pPr>
        <w:jc w:val="both"/>
        <w:rPr>
          <w:rFonts w:ascii="Times New Roman" w:eastAsia="Times New Roman" w:hAnsi="Times New Roman" w:cs="Times New Roman"/>
          <w:color w:val="FF0000"/>
          <w:sz w:val="28"/>
          <w:szCs w:val="28"/>
        </w:rPr>
      </w:pPr>
      <w:r w:rsidRPr="009E21DA">
        <w:rPr>
          <w:rFonts w:ascii="Times New Roman" w:hAnsi="Times New Roman" w:cs="Times New Roman"/>
          <w:sz w:val="28"/>
          <w:szCs w:val="28"/>
        </w:rPr>
        <w:t xml:space="preserve">  В районе доля населения в  трудоспособном возрасте выше, чем по Респуб</w:t>
      </w:r>
      <w:r>
        <w:rPr>
          <w:rFonts w:ascii="Times New Roman" w:hAnsi="Times New Roman" w:cs="Times New Roman"/>
          <w:sz w:val="28"/>
          <w:szCs w:val="28"/>
        </w:rPr>
        <w:t>лике Бурятия (Муйский р-н – 60,3%, РБ – 58,0</w:t>
      </w:r>
      <w:r w:rsidRPr="009E21DA">
        <w:rPr>
          <w:rFonts w:ascii="Times New Roman" w:hAnsi="Times New Roman" w:cs="Times New Roman"/>
          <w:sz w:val="28"/>
          <w:szCs w:val="28"/>
        </w:rPr>
        <w:t>%). Удельный вес лиц младше</w:t>
      </w:r>
      <w:r>
        <w:rPr>
          <w:rFonts w:ascii="Times New Roman" w:hAnsi="Times New Roman" w:cs="Times New Roman"/>
          <w:sz w:val="28"/>
          <w:szCs w:val="28"/>
        </w:rPr>
        <w:t xml:space="preserve"> трудоспособного возраста в районе ниже, чем аналогичный показатель </w:t>
      </w:r>
      <w:r w:rsidRPr="009E21DA">
        <w:rPr>
          <w:rFonts w:ascii="Times New Roman" w:hAnsi="Times New Roman" w:cs="Times New Roman"/>
          <w:sz w:val="28"/>
          <w:szCs w:val="28"/>
        </w:rPr>
        <w:t>по Респ</w:t>
      </w:r>
      <w:r>
        <w:rPr>
          <w:rFonts w:ascii="Times New Roman" w:hAnsi="Times New Roman" w:cs="Times New Roman"/>
          <w:sz w:val="28"/>
          <w:szCs w:val="28"/>
        </w:rPr>
        <w:t>ублике Бурятия и составляет 22,5</w:t>
      </w:r>
      <w:r w:rsidRPr="009E21DA">
        <w:rPr>
          <w:rFonts w:ascii="Times New Roman" w:hAnsi="Times New Roman" w:cs="Times New Roman"/>
          <w:sz w:val="28"/>
          <w:szCs w:val="28"/>
        </w:rPr>
        <w:t>%</w:t>
      </w:r>
      <w:r>
        <w:rPr>
          <w:rFonts w:ascii="Times New Roman" w:hAnsi="Times New Roman" w:cs="Times New Roman"/>
          <w:sz w:val="28"/>
          <w:szCs w:val="28"/>
        </w:rPr>
        <w:t xml:space="preserve"> (РБ – 23,3)</w:t>
      </w:r>
      <w:r w:rsidRPr="009E21DA">
        <w:rPr>
          <w:rFonts w:ascii="Times New Roman" w:hAnsi="Times New Roman" w:cs="Times New Roman"/>
          <w:sz w:val="28"/>
          <w:szCs w:val="28"/>
        </w:rPr>
        <w:t>. Удельный вес лиц  старше трудоспособного возраста ниже, чем по РБ</w:t>
      </w:r>
      <w:r>
        <w:rPr>
          <w:rFonts w:ascii="Times New Roman" w:hAnsi="Times New Roman" w:cs="Times New Roman"/>
          <w:sz w:val="28"/>
          <w:szCs w:val="28"/>
        </w:rPr>
        <w:t>, но за последние года имеет постоянную тенденцию к повышению, связанную с постарением основной массы населения, прибывшего в 1980-х годах для строительства Бурятской ветки БАМа в Муйский район</w:t>
      </w:r>
      <w:r w:rsidRPr="009E21DA">
        <w:rPr>
          <w:rFonts w:ascii="Times New Roman" w:hAnsi="Times New Roman" w:cs="Times New Roman"/>
          <w:sz w:val="28"/>
          <w:szCs w:val="28"/>
        </w:rPr>
        <w:t xml:space="preserve">. </w:t>
      </w:r>
    </w:p>
    <w:p w:rsidR="00DA3557" w:rsidRDefault="00DA3557" w:rsidP="00DA3557">
      <w:pPr>
        <w:spacing w:after="0" w:line="240" w:lineRule="auto"/>
        <w:ind w:firstLine="567"/>
        <w:jc w:val="both"/>
        <w:rPr>
          <w:rFonts w:ascii="Times New Roman" w:eastAsia="Times New Roman" w:hAnsi="Times New Roman" w:cs="Times New Roman"/>
          <w:b/>
          <w:color w:val="1F497D" w:themeColor="text2"/>
          <w:sz w:val="28"/>
          <w:szCs w:val="28"/>
        </w:rPr>
      </w:pPr>
      <w:r w:rsidRPr="00D26397">
        <w:rPr>
          <w:rFonts w:ascii="Times New Roman" w:eastAsia="Times New Roman" w:hAnsi="Times New Roman" w:cs="Times New Roman"/>
          <w:b/>
          <w:sz w:val="28"/>
          <w:szCs w:val="28"/>
        </w:rPr>
        <w:t xml:space="preserve">7. Общие расходы на здравоохранение. Общие расходы на здравоохранение на душу населения. Финансирование медицинской организации (МО) в разрезе: бюджет, ОМС, целевые программы, платные услуги, обеспечение ПГГ, </w:t>
      </w:r>
      <w:r w:rsidRPr="00D26397">
        <w:rPr>
          <w:rFonts w:ascii="Times New Roman" w:hAnsi="Times New Roman" w:cs="Times New Roman"/>
          <w:b/>
          <w:sz w:val="28"/>
          <w:szCs w:val="28"/>
        </w:rPr>
        <w:t>на единицу объема по всем видам медицинской помощи</w:t>
      </w:r>
      <w:r w:rsidRPr="00D26397">
        <w:rPr>
          <w:rFonts w:ascii="Times New Roman" w:eastAsia="Times New Roman" w:hAnsi="Times New Roman" w:cs="Times New Roman"/>
          <w:b/>
          <w:sz w:val="28"/>
          <w:szCs w:val="28"/>
        </w:rPr>
        <w:t xml:space="preserve">. Анализ  затрат на оказание: амбулаторно-поликлинической службы, стационарной службы, скорой медицинской помощи </w:t>
      </w:r>
      <w:r w:rsidRPr="00D26397">
        <w:rPr>
          <w:rFonts w:ascii="Times New Roman" w:hAnsi="Times New Roman" w:cs="Times New Roman"/>
          <w:b/>
          <w:sz w:val="28"/>
          <w:szCs w:val="28"/>
        </w:rPr>
        <w:t>(абс. число, %).</w:t>
      </w:r>
      <w:r w:rsidRPr="00D26397">
        <w:rPr>
          <w:rFonts w:ascii="Times New Roman" w:eastAsia="Times New Roman" w:hAnsi="Times New Roman" w:cs="Times New Roman"/>
          <w:b/>
          <w:sz w:val="28"/>
          <w:szCs w:val="28"/>
        </w:rPr>
        <w:t xml:space="preserve"> </w:t>
      </w:r>
      <w:r w:rsidRPr="00D26397">
        <w:rPr>
          <w:rFonts w:ascii="Times New Roman" w:hAnsi="Times New Roman" w:cs="Times New Roman"/>
          <w:b/>
          <w:sz w:val="28"/>
          <w:szCs w:val="28"/>
        </w:rPr>
        <w:t>Динамика объемов финансовых средств, полученных медицинской организацией от оказания платных услуг (абс. число, %).</w:t>
      </w:r>
      <w:r w:rsidRPr="00D26397">
        <w:rPr>
          <w:rFonts w:ascii="Times New Roman" w:eastAsia="Times New Roman" w:hAnsi="Times New Roman" w:cs="Times New Roman"/>
          <w:b/>
          <w:sz w:val="28"/>
          <w:szCs w:val="28"/>
        </w:rPr>
        <w:t xml:space="preserve"> Основные проблемы по финансированию ЛПУ</w:t>
      </w:r>
      <w:r w:rsidRPr="00D26397">
        <w:rPr>
          <w:rFonts w:ascii="Times New Roman" w:eastAsia="Times New Roman" w:hAnsi="Times New Roman" w:cs="Times New Roman"/>
          <w:b/>
          <w:color w:val="1F497D" w:themeColor="text2"/>
          <w:sz w:val="28"/>
          <w:szCs w:val="28"/>
        </w:rPr>
        <w:t>.</w:t>
      </w:r>
    </w:p>
    <w:p w:rsidR="00DA3557" w:rsidRDefault="00DA3557" w:rsidP="00DA3557">
      <w:pPr>
        <w:spacing w:after="0" w:line="240" w:lineRule="auto"/>
        <w:ind w:firstLine="567"/>
        <w:jc w:val="both"/>
        <w:rPr>
          <w:rFonts w:ascii="Times New Roman" w:eastAsia="Times New Roman" w:hAnsi="Times New Roman" w:cs="Times New Roman"/>
          <w:b/>
          <w:color w:val="1F497D" w:themeColor="text2"/>
          <w:sz w:val="28"/>
          <w:szCs w:val="28"/>
        </w:rPr>
      </w:pPr>
    </w:p>
    <w:p w:rsidR="00DA3557" w:rsidRPr="00976BE5" w:rsidRDefault="00DA3557" w:rsidP="00DA3557">
      <w:pPr>
        <w:ind w:firstLine="708"/>
        <w:jc w:val="both"/>
        <w:rPr>
          <w:rFonts w:ascii="Times New Roman" w:hAnsi="Times New Roman" w:cs="Times New Roman"/>
          <w:sz w:val="28"/>
          <w:szCs w:val="28"/>
        </w:rPr>
      </w:pPr>
      <w:r w:rsidRPr="00976BE5">
        <w:rPr>
          <w:rFonts w:ascii="Times New Roman" w:hAnsi="Times New Roman" w:cs="Times New Roman"/>
          <w:sz w:val="28"/>
          <w:szCs w:val="28"/>
        </w:rPr>
        <w:t>Профинансировано за 2015 год  159425,1 тыс. руб., в том числе по  бюджету (субсидия на выполнение гос. задания) – 21068,0 тыс. руб., ОМС – 130176,8 тыс. руб., платным услугам – 5048,9 тыс. руб., родовым сертификатам – 1368,0 тыс .руб., субсидиям на иные цели – 1763,4 тыс.руб.</w:t>
      </w:r>
    </w:p>
    <w:p w:rsidR="00DA3557" w:rsidRPr="001F2F54" w:rsidRDefault="00DA3557" w:rsidP="00DA3557">
      <w:pPr>
        <w:ind w:firstLine="708"/>
        <w:jc w:val="both"/>
        <w:rPr>
          <w:rFonts w:ascii="Times New Roman" w:hAnsi="Times New Roman" w:cs="Times New Roman"/>
          <w:sz w:val="28"/>
          <w:szCs w:val="28"/>
        </w:rPr>
      </w:pPr>
      <w:r w:rsidRPr="001F2F54">
        <w:rPr>
          <w:rFonts w:ascii="Times New Roman" w:hAnsi="Times New Roman" w:cs="Times New Roman"/>
          <w:sz w:val="28"/>
          <w:szCs w:val="28"/>
        </w:rPr>
        <w:t>Кассовые расходы составили 158394,5 тыс. руб., в том числе : по бюджету – 21068,0 тыс. руб., ОМС – 129962,8 тыс. руб., платным услугам – 4631,1 тыс. руб., родовым сертификатам – 969,2 тыс . руб., субсидия на иные цели - 1763,4 тыс. руб., в том числе  по подразделениям расходы составили:</w:t>
      </w:r>
    </w:p>
    <w:p w:rsidR="00DA3557" w:rsidRPr="001F2F54" w:rsidRDefault="00DA3557" w:rsidP="00DA3557">
      <w:pPr>
        <w:ind w:firstLine="708"/>
        <w:jc w:val="both"/>
        <w:rPr>
          <w:rFonts w:ascii="Times New Roman" w:hAnsi="Times New Roman" w:cs="Times New Roman"/>
          <w:sz w:val="28"/>
          <w:szCs w:val="28"/>
        </w:rPr>
      </w:pPr>
      <w:r w:rsidRPr="001F2F54">
        <w:rPr>
          <w:rFonts w:ascii="Times New Roman" w:hAnsi="Times New Roman" w:cs="Times New Roman"/>
          <w:sz w:val="28"/>
          <w:szCs w:val="28"/>
        </w:rPr>
        <w:t>- амбулаторно-поликлиническая служба – 58422,4 тыс. руб.</w:t>
      </w:r>
    </w:p>
    <w:p w:rsidR="00DA3557" w:rsidRPr="001F2F54" w:rsidRDefault="00DA3557" w:rsidP="00DA3557">
      <w:pPr>
        <w:ind w:firstLine="708"/>
        <w:jc w:val="both"/>
        <w:rPr>
          <w:rFonts w:ascii="Times New Roman" w:hAnsi="Times New Roman" w:cs="Times New Roman"/>
          <w:sz w:val="28"/>
          <w:szCs w:val="28"/>
        </w:rPr>
      </w:pPr>
      <w:r w:rsidRPr="001F2F54">
        <w:rPr>
          <w:rFonts w:ascii="Times New Roman" w:hAnsi="Times New Roman" w:cs="Times New Roman"/>
          <w:sz w:val="28"/>
          <w:szCs w:val="28"/>
        </w:rPr>
        <w:t>- стационарная служба – 67237,3 тыс. руб.</w:t>
      </w:r>
    </w:p>
    <w:p w:rsidR="00DA3557" w:rsidRPr="001F2F54" w:rsidRDefault="00DA3557" w:rsidP="00DA3557">
      <w:pPr>
        <w:ind w:firstLine="708"/>
        <w:jc w:val="both"/>
        <w:rPr>
          <w:rFonts w:ascii="Times New Roman" w:hAnsi="Times New Roman" w:cs="Times New Roman"/>
          <w:sz w:val="28"/>
          <w:szCs w:val="28"/>
        </w:rPr>
      </w:pPr>
      <w:r w:rsidRPr="001F2F54">
        <w:rPr>
          <w:rFonts w:ascii="Times New Roman" w:hAnsi="Times New Roman" w:cs="Times New Roman"/>
          <w:sz w:val="28"/>
          <w:szCs w:val="28"/>
        </w:rPr>
        <w:t>- скорая медицинская помощь – 13982,1 тыс. руб.</w:t>
      </w:r>
    </w:p>
    <w:p w:rsidR="00DA3557" w:rsidRPr="001F2F54" w:rsidRDefault="00DA3557" w:rsidP="00DA3557">
      <w:pPr>
        <w:ind w:firstLine="708"/>
        <w:jc w:val="both"/>
        <w:rPr>
          <w:rFonts w:ascii="Times New Roman" w:hAnsi="Times New Roman" w:cs="Times New Roman"/>
          <w:sz w:val="28"/>
          <w:szCs w:val="28"/>
        </w:rPr>
      </w:pPr>
      <w:r w:rsidRPr="001F2F54">
        <w:rPr>
          <w:rFonts w:ascii="Times New Roman" w:hAnsi="Times New Roman" w:cs="Times New Roman"/>
          <w:sz w:val="28"/>
          <w:szCs w:val="28"/>
        </w:rPr>
        <w:t>- СЗП – 3187,7 тыс. руб.</w:t>
      </w:r>
    </w:p>
    <w:p w:rsidR="00DA3557" w:rsidRPr="001F2F54" w:rsidRDefault="00DA3557" w:rsidP="00DA3557">
      <w:pPr>
        <w:ind w:firstLine="708"/>
        <w:jc w:val="both"/>
        <w:rPr>
          <w:rFonts w:ascii="Times New Roman" w:hAnsi="Times New Roman" w:cs="Times New Roman"/>
          <w:sz w:val="28"/>
          <w:szCs w:val="28"/>
        </w:rPr>
      </w:pPr>
      <w:r w:rsidRPr="001F2F54">
        <w:rPr>
          <w:rFonts w:ascii="Times New Roman" w:hAnsi="Times New Roman" w:cs="Times New Roman"/>
          <w:sz w:val="28"/>
          <w:szCs w:val="28"/>
        </w:rPr>
        <w:t>По стоимостным показателям:</w:t>
      </w:r>
    </w:p>
    <w:p w:rsidR="00DA3557" w:rsidRPr="001F2F54" w:rsidRDefault="00DA3557" w:rsidP="00DA3557">
      <w:pPr>
        <w:ind w:firstLine="708"/>
        <w:jc w:val="both"/>
        <w:rPr>
          <w:rFonts w:ascii="Times New Roman" w:hAnsi="Times New Roman" w:cs="Times New Roman"/>
          <w:sz w:val="28"/>
          <w:szCs w:val="28"/>
        </w:rPr>
      </w:pPr>
      <w:r w:rsidRPr="001F2F54">
        <w:rPr>
          <w:rFonts w:ascii="Times New Roman" w:hAnsi="Times New Roman" w:cs="Times New Roman"/>
          <w:sz w:val="28"/>
          <w:szCs w:val="28"/>
        </w:rPr>
        <w:lastRenderedPageBreak/>
        <w:t xml:space="preserve">Стоимость 1 законченного случая по стационару составляет – 32871,34 руб., в том числе  по питанию  - 1882,73 руб., по медикаментам  - 4215,89 руб., </w:t>
      </w:r>
    </w:p>
    <w:p w:rsidR="00DA3557" w:rsidRPr="001F2F54" w:rsidRDefault="00DA3557" w:rsidP="00DA3557">
      <w:pPr>
        <w:ind w:firstLine="708"/>
        <w:jc w:val="both"/>
        <w:rPr>
          <w:rFonts w:ascii="Times New Roman" w:hAnsi="Times New Roman" w:cs="Times New Roman"/>
          <w:sz w:val="28"/>
          <w:szCs w:val="28"/>
        </w:rPr>
      </w:pPr>
      <w:r w:rsidRPr="001F2F54">
        <w:rPr>
          <w:rFonts w:ascii="Times New Roman" w:hAnsi="Times New Roman" w:cs="Times New Roman"/>
          <w:sz w:val="28"/>
          <w:szCs w:val="28"/>
        </w:rPr>
        <w:t>Стоимость одного посещения составляет 583,9 рублей, что на 28% больше по отношению к 201 году и на 63,0% больше по отношению к 2013 году.</w:t>
      </w:r>
    </w:p>
    <w:p w:rsidR="00DA3557" w:rsidRPr="001F2F54" w:rsidRDefault="00DA3557" w:rsidP="00DA3557">
      <w:pPr>
        <w:ind w:firstLine="708"/>
        <w:jc w:val="both"/>
        <w:rPr>
          <w:rFonts w:ascii="Times New Roman" w:hAnsi="Times New Roman" w:cs="Times New Roman"/>
          <w:sz w:val="28"/>
          <w:szCs w:val="28"/>
        </w:rPr>
      </w:pPr>
      <w:r w:rsidRPr="001F2F54">
        <w:rPr>
          <w:rFonts w:ascii="Times New Roman" w:hAnsi="Times New Roman" w:cs="Times New Roman"/>
          <w:sz w:val="28"/>
          <w:szCs w:val="28"/>
        </w:rPr>
        <w:t>Стоимость одного пациенто - дня  дневного стационара составляет  325,28 рублей, в том числе расходы по медикаментам 105,0 руб., что на уровне 2014 года и на  9,8% больше, чем 2013 году.</w:t>
      </w:r>
    </w:p>
    <w:p w:rsidR="00DA3557" w:rsidRPr="001F2F54" w:rsidRDefault="00DA3557" w:rsidP="00DA3557">
      <w:pPr>
        <w:ind w:firstLine="708"/>
        <w:jc w:val="both"/>
        <w:rPr>
          <w:rFonts w:ascii="Times New Roman" w:hAnsi="Times New Roman" w:cs="Times New Roman"/>
          <w:sz w:val="28"/>
          <w:szCs w:val="28"/>
        </w:rPr>
      </w:pPr>
      <w:r w:rsidRPr="001F2F54">
        <w:rPr>
          <w:rFonts w:ascii="Times New Roman" w:hAnsi="Times New Roman" w:cs="Times New Roman"/>
          <w:sz w:val="28"/>
          <w:szCs w:val="28"/>
        </w:rPr>
        <w:t>Стоимость одного вызова скорой медицинской помощи  составляет  2355,8 руб.,  в том числе по медикаментам 155,6 руб., что на 26,5% больше по отношению к 2014 году.</w:t>
      </w:r>
    </w:p>
    <w:tbl>
      <w:tblPr>
        <w:tblStyle w:val="a3"/>
        <w:tblW w:w="0" w:type="auto"/>
        <w:tblLook w:val="04A0"/>
      </w:tblPr>
      <w:tblGrid>
        <w:gridCol w:w="485"/>
        <w:gridCol w:w="3403"/>
        <w:gridCol w:w="1890"/>
      </w:tblGrid>
      <w:tr w:rsidR="00DA3557" w:rsidRPr="001F2F54" w:rsidTr="0003738B">
        <w:tc>
          <w:tcPr>
            <w:tcW w:w="485" w:type="dxa"/>
          </w:tcPr>
          <w:p w:rsidR="00DA3557" w:rsidRPr="001F2F54" w:rsidRDefault="00DA3557" w:rsidP="0003738B">
            <w:pPr>
              <w:pStyle w:val="a4"/>
              <w:ind w:left="0"/>
              <w:jc w:val="both"/>
              <w:rPr>
                <w:rFonts w:ascii="Times New Roman" w:hAnsi="Times New Roman" w:cs="Times New Roman"/>
                <w:sz w:val="28"/>
                <w:szCs w:val="28"/>
              </w:rPr>
            </w:pPr>
            <w:r w:rsidRPr="001F2F54">
              <w:rPr>
                <w:rFonts w:ascii="Times New Roman" w:hAnsi="Times New Roman" w:cs="Times New Roman"/>
                <w:sz w:val="28"/>
                <w:szCs w:val="28"/>
              </w:rPr>
              <w:t>№</w:t>
            </w:r>
          </w:p>
        </w:tc>
        <w:tc>
          <w:tcPr>
            <w:tcW w:w="3403" w:type="dxa"/>
          </w:tcPr>
          <w:p w:rsidR="00DA3557" w:rsidRPr="001F2F54" w:rsidRDefault="00DA3557" w:rsidP="0003738B">
            <w:pPr>
              <w:pStyle w:val="a4"/>
              <w:ind w:left="0"/>
              <w:jc w:val="both"/>
              <w:rPr>
                <w:rFonts w:ascii="Times New Roman" w:hAnsi="Times New Roman" w:cs="Times New Roman"/>
                <w:sz w:val="28"/>
                <w:szCs w:val="28"/>
              </w:rPr>
            </w:pPr>
            <w:r w:rsidRPr="001F2F54">
              <w:rPr>
                <w:rFonts w:ascii="Times New Roman" w:hAnsi="Times New Roman" w:cs="Times New Roman"/>
                <w:sz w:val="28"/>
                <w:szCs w:val="28"/>
              </w:rPr>
              <w:t>Квалификация мед.работников</w:t>
            </w:r>
          </w:p>
        </w:tc>
        <w:tc>
          <w:tcPr>
            <w:tcW w:w="1890" w:type="dxa"/>
          </w:tcPr>
          <w:p w:rsidR="00DA3557" w:rsidRPr="001F2F54" w:rsidRDefault="00DA3557" w:rsidP="0003738B">
            <w:pPr>
              <w:pStyle w:val="a4"/>
              <w:ind w:left="0"/>
              <w:jc w:val="both"/>
              <w:rPr>
                <w:rFonts w:ascii="Times New Roman" w:hAnsi="Times New Roman" w:cs="Times New Roman"/>
                <w:sz w:val="28"/>
                <w:szCs w:val="28"/>
              </w:rPr>
            </w:pPr>
            <w:r w:rsidRPr="001F2F54">
              <w:rPr>
                <w:rFonts w:ascii="Times New Roman" w:hAnsi="Times New Roman" w:cs="Times New Roman"/>
                <w:sz w:val="28"/>
                <w:szCs w:val="28"/>
              </w:rPr>
              <w:t>2015г.</w:t>
            </w:r>
          </w:p>
        </w:tc>
      </w:tr>
      <w:tr w:rsidR="00DA3557" w:rsidRPr="001F2F54" w:rsidTr="0003738B">
        <w:tc>
          <w:tcPr>
            <w:tcW w:w="485" w:type="dxa"/>
          </w:tcPr>
          <w:p w:rsidR="00DA3557" w:rsidRPr="001F2F54" w:rsidRDefault="00DA3557" w:rsidP="0003738B">
            <w:pPr>
              <w:pStyle w:val="a4"/>
              <w:ind w:left="0"/>
              <w:jc w:val="both"/>
              <w:rPr>
                <w:rFonts w:ascii="Times New Roman" w:hAnsi="Times New Roman" w:cs="Times New Roman"/>
                <w:sz w:val="28"/>
                <w:szCs w:val="28"/>
              </w:rPr>
            </w:pPr>
            <w:r w:rsidRPr="001F2F54">
              <w:rPr>
                <w:rFonts w:ascii="Times New Roman" w:hAnsi="Times New Roman" w:cs="Times New Roman"/>
                <w:sz w:val="28"/>
                <w:szCs w:val="28"/>
              </w:rPr>
              <w:t>1.</w:t>
            </w:r>
          </w:p>
        </w:tc>
        <w:tc>
          <w:tcPr>
            <w:tcW w:w="3403" w:type="dxa"/>
          </w:tcPr>
          <w:p w:rsidR="00DA3557" w:rsidRPr="001F2F54" w:rsidRDefault="00DA3557" w:rsidP="0003738B">
            <w:pPr>
              <w:pStyle w:val="a4"/>
              <w:ind w:left="0"/>
              <w:jc w:val="both"/>
              <w:rPr>
                <w:rFonts w:ascii="Times New Roman" w:hAnsi="Times New Roman" w:cs="Times New Roman"/>
                <w:sz w:val="28"/>
                <w:szCs w:val="28"/>
              </w:rPr>
            </w:pPr>
            <w:r w:rsidRPr="001F2F54">
              <w:rPr>
                <w:rFonts w:ascii="Times New Roman" w:hAnsi="Times New Roman" w:cs="Times New Roman"/>
                <w:sz w:val="28"/>
                <w:szCs w:val="28"/>
              </w:rPr>
              <w:t>врачи</w:t>
            </w:r>
          </w:p>
        </w:tc>
        <w:tc>
          <w:tcPr>
            <w:tcW w:w="1890" w:type="dxa"/>
          </w:tcPr>
          <w:p w:rsidR="00DA3557" w:rsidRPr="001F2F54" w:rsidRDefault="00DA3557" w:rsidP="0003738B">
            <w:pPr>
              <w:pStyle w:val="a4"/>
              <w:ind w:left="0"/>
              <w:jc w:val="both"/>
              <w:rPr>
                <w:rFonts w:ascii="Times New Roman" w:hAnsi="Times New Roman" w:cs="Times New Roman"/>
                <w:sz w:val="28"/>
                <w:szCs w:val="28"/>
              </w:rPr>
            </w:pPr>
            <w:r w:rsidRPr="001F2F54">
              <w:rPr>
                <w:rFonts w:ascii="Times New Roman" w:hAnsi="Times New Roman" w:cs="Times New Roman"/>
                <w:sz w:val="28"/>
                <w:szCs w:val="28"/>
              </w:rPr>
              <w:t>51407</w:t>
            </w:r>
          </w:p>
        </w:tc>
      </w:tr>
      <w:tr w:rsidR="00DA3557" w:rsidRPr="001F2F54" w:rsidTr="0003738B">
        <w:tc>
          <w:tcPr>
            <w:tcW w:w="485" w:type="dxa"/>
          </w:tcPr>
          <w:p w:rsidR="00DA3557" w:rsidRPr="001F2F54" w:rsidRDefault="00DA3557" w:rsidP="0003738B">
            <w:pPr>
              <w:pStyle w:val="a4"/>
              <w:ind w:left="0"/>
              <w:jc w:val="both"/>
              <w:rPr>
                <w:rFonts w:ascii="Times New Roman" w:hAnsi="Times New Roman" w:cs="Times New Roman"/>
                <w:sz w:val="28"/>
                <w:szCs w:val="28"/>
              </w:rPr>
            </w:pPr>
            <w:r w:rsidRPr="001F2F54">
              <w:rPr>
                <w:rFonts w:ascii="Times New Roman" w:hAnsi="Times New Roman" w:cs="Times New Roman"/>
                <w:sz w:val="28"/>
                <w:szCs w:val="28"/>
              </w:rPr>
              <w:t>2.</w:t>
            </w:r>
          </w:p>
        </w:tc>
        <w:tc>
          <w:tcPr>
            <w:tcW w:w="3403" w:type="dxa"/>
          </w:tcPr>
          <w:p w:rsidR="00DA3557" w:rsidRPr="001F2F54" w:rsidRDefault="00DA3557" w:rsidP="0003738B">
            <w:pPr>
              <w:pStyle w:val="a4"/>
              <w:ind w:left="0"/>
              <w:jc w:val="both"/>
              <w:rPr>
                <w:rFonts w:ascii="Times New Roman" w:hAnsi="Times New Roman" w:cs="Times New Roman"/>
                <w:sz w:val="28"/>
                <w:szCs w:val="28"/>
              </w:rPr>
            </w:pPr>
            <w:r w:rsidRPr="001F2F54">
              <w:rPr>
                <w:rFonts w:ascii="Times New Roman" w:hAnsi="Times New Roman" w:cs="Times New Roman"/>
                <w:sz w:val="28"/>
                <w:szCs w:val="28"/>
              </w:rPr>
              <w:t>Средние мед.работники</w:t>
            </w:r>
          </w:p>
        </w:tc>
        <w:tc>
          <w:tcPr>
            <w:tcW w:w="1890" w:type="dxa"/>
          </w:tcPr>
          <w:p w:rsidR="00DA3557" w:rsidRPr="001F2F54" w:rsidRDefault="00DA3557" w:rsidP="0003738B">
            <w:pPr>
              <w:pStyle w:val="a4"/>
              <w:ind w:left="0"/>
              <w:jc w:val="both"/>
              <w:rPr>
                <w:rFonts w:ascii="Times New Roman" w:hAnsi="Times New Roman" w:cs="Times New Roman"/>
                <w:sz w:val="28"/>
                <w:szCs w:val="28"/>
              </w:rPr>
            </w:pPr>
            <w:r w:rsidRPr="001F2F54">
              <w:rPr>
                <w:rFonts w:ascii="Times New Roman" w:hAnsi="Times New Roman" w:cs="Times New Roman"/>
                <w:sz w:val="28"/>
                <w:szCs w:val="28"/>
              </w:rPr>
              <w:t>29795</w:t>
            </w:r>
          </w:p>
        </w:tc>
      </w:tr>
      <w:tr w:rsidR="00DA3557" w:rsidRPr="001F2F54" w:rsidTr="0003738B">
        <w:tc>
          <w:tcPr>
            <w:tcW w:w="485" w:type="dxa"/>
          </w:tcPr>
          <w:p w:rsidR="00DA3557" w:rsidRPr="001F2F54" w:rsidRDefault="00DA3557" w:rsidP="0003738B">
            <w:pPr>
              <w:pStyle w:val="a4"/>
              <w:ind w:left="0"/>
              <w:jc w:val="both"/>
              <w:rPr>
                <w:rFonts w:ascii="Times New Roman" w:hAnsi="Times New Roman" w:cs="Times New Roman"/>
                <w:sz w:val="28"/>
                <w:szCs w:val="28"/>
              </w:rPr>
            </w:pPr>
            <w:r w:rsidRPr="001F2F54">
              <w:rPr>
                <w:rFonts w:ascii="Times New Roman" w:hAnsi="Times New Roman" w:cs="Times New Roman"/>
                <w:sz w:val="28"/>
                <w:szCs w:val="28"/>
              </w:rPr>
              <w:t>3.</w:t>
            </w:r>
          </w:p>
        </w:tc>
        <w:tc>
          <w:tcPr>
            <w:tcW w:w="3403" w:type="dxa"/>
          </w:tcPr>
          <w:p w:rsidR="00DA3557" w:rsidRPr="001F2F54" w:rsidRDefault="00DA3557" w:rsidP="0003738B">
            <w:pPr>
              <w:pStyle w:val="a4"/>
              <w:ind w:left="0"/>
              <w:jc w:val="both"/>
              <w:rPr>
                <w:rFonts w:ascii="Times New Roman" w:hAnsi="Times New Roman" w:cs="Times New Roman"/>
                <w:sz w:val="28"/>
                <w:szCs w:val="28"/>
              </w:rPr>
            </w:pPr>
            <w:r w:rsidRPr="001F2F54">
              <w:rPr>
                <w:rFonts w:ascii="Times New Roman" w:hAnsi="Times New Roman" w:cs="Times New Roman"/>
                <w:sz w:val="28"/>
                <w:szCs w:val="28"/>
              </w:rPr>
              <w:t>Младший мед.персонал</w:t>
            </w:r>
          </w:p>
        </w:tc>
        <w:tc>
          <w:tcPr>
            <w:tcW w:w="1890" w:type="dxa"/>
          </w:tcPr>
          <w:p w:rsidR="00DA3557" w:rsidRPr="001F2F54" w:rsidRDefault="00DA3557" w:rsidP="0003738B">
            <w:pPr>
              <w:pStyle w:val="a4"/>
              <w:ind w:left="0"/>
              <w:jc w:val="both"/>
              <w:rPr>
                <w:rFonts w:ascii="Times New Roman" w:hAnsi="Times New Roman" w:cs="Times New Roman"/>
                <w:sz w:val="28"/>
                <w:szCs w:val="28"/>
              </w:rPr>
            </w:pPr>
            <w:r w:rsidRPr="001F2F54">
              <w:rPr>
                <w:rFonts w:ascii="Times New Roman" w:hAnsi="Times New Roman" w:cs="Times New Roman"/>
                <w:sz w:val="28"/>
                <w:szCs w:val="28"/>
              </w:rPr>
              <w:t>14671</w:t>
            </w:r>
          </w:p>
        </w:tc>
      </w:tr>
      <w:tr w:rsidR="00DA3557" w:rsidRPr="001F2F54" w:rsidTr="0003738B">
        <w:tc>
          <w:tcPr>
            <w:tcW w:w="485" w:type="dxa"/>
          </w:tcPr>
          <w:p w:rsidR="00DA3557" w:rsidRPr="001F2F54" w:rsidRDefault="00DA3557" w:rsidP="0003738B">
            <w:pPr>
              <w:pStyle w:val="a4"/>
              <w:ind w:left="0"/>
              <w:jc w:val="both"/>
              <w:rPr>
                <w:rFonts w:ascii="Times New Roman" w:hAnsi="Times New Roman" w:cs="Times New Roman"/>
                <w:sz w:val="28"/>
                <w:szCs w:val="28"/>
              </w:rPr>
            </w:pPr>
            <w:r w:rsidRPr="001F2F54">
              <w:rPr>
                <w:rFonts w:ascii="Times New Roman" w:hAnsi="Times New Roman" w:cs="Times New Roman"/>
                <w:sz w:val="28"/>
                <w:szCs w:val="28"/>
              </w:rPr>
              <w:t>4.</w:t>
            </w:r>
          </w:p>
        </w:tc>
        <w:tc>
          <w:tcPr>
            <w:tcW w:w="3403" w:type="dxa"/>
          </w:tcPr>
          <w:p w:rsidR="00DA3557" w:rsidRPr="001F2F54" w:rsidRDefault="00DA3557" w:rsidP="0003738B">
            <w:pPr>
              <w:pStyle w:val="a4"/>
              <w:ind w:left="0"/>
              <w:jc w:val="both"/>
              <w:rPr>
                <w:rFonts w:ascii="Times New Roman" w:hAnsi="Times New Roman" w:cs="Times New Roman"/>
                <w:sz w:val="28"/>
                <w:szCs w:val="28"/>
              </w:rPr>
            </w:pPr>
            <w:r w:rsidRPr="001F2F54">
              <w:rPr>
                <w:rFonts w:ascii="Times New Roman" w:hAnsi="Times New Roman" w:cs="Times New Roman"/>
                <w:sz w:val="28"/>
                <w:szCs w:val="28"/>
              </w:rPr>
              <w:t>Средняя зар. плата  по учреждению</w:t>
            </w:r>
          </w:p>
        </w:tc>
        <w:tc>
          <w:tcPr>
            <w:tcW w:w="1890" w:type="dxa"/>
          </w:tcPr>
          <w:p w:rsidR="00DA3557" w:rsidRPr="001F2F54" w:rsidRDefault="00DA3557" w:rsidP="0003738B">
            <w:pPr>
              <w:pStyle w:val="a4"/>
              <w:ind w:left="0"/>
              <w:jc w:val="both"/>
              <w:rPr>
                <w:rFonts w:ascii="Times New Roman" w:hAnsi="Times New Roman" w:cs="Times New Roman"/>
                <w:sz w:val="28"/>
                <w:szCs w:val="28"/>
              </w:rPr>
            </w:pPr>
            <w:r w:rsidRPr="001F2F54">
              <w:rPr>
                <w:rFonts w:ascii="Times New Roman" w:hAnsi="Times New Roman" w:cs="Times New Roman"/>
                <w:sz w:val="28"/>
                <w:szCs w:val="28"/>
              </w:rPr>
              <w:t>26748</w:t>
            </w:r>
          </w:p>
        </w:tc>
      </w:tr>
    </w:tbl>
    <w:p w:rsidR="00DA3557" w:rsidRPr="001F2F54" w:rsidRDefault="00DA3557" w:rsidP="00DA3557">
      <w:pPr>
        <w:ind w:firstLine="708"/>
        <w:jc w:val="both"/>
        <w:rPr>
          <w:rFonts w:ascii="Times New Roman" w:hAnsi="Times New Roman" w:cs="Times New Roman"/>
          <w:sz w:val="28"/>
          <w:szCs w:val="28"/>
        </w:rPr>
      </w:pPr>
      <w:r w:rsidRPr="001F2F54">
        <w:rPr>
          <w:rFonts w:ascii="Times New Roman" w:hAnsi="Times New Roman" w:cs="Times New Roman"/>
          <w:sz w:val="28"/>
          <w:szCs w:val="28"/>
        </w:rPr>
        <w:t>Среднемесячная  заработная плата за 2015 год  составляет 26748 рублей, что  на 1,8% больше, чем в 2014 году и на 13,4 % больше, чем в 2013 году.</w:t>
      </w:r>
    </w:p>
    <w:p w:rsidR="00DA3557" w:rsidRPr="001F2F54" w:rsidRDefault="00DA3557" w:rsidP="00DA3557">
      <w:pPr>
        <w:ind w:firstLine="708"/>
        <w:jc w:val="both"/>
        <w:rPr>
          <w:rFonts w:ascii="Times New Roman" w:hAnsi="Times New Roman" w:cs="Times New Roman"/>
          <w:sz w:val="28"/>
          <w:szCs w:val="28"/>
        </w:rPr>
      </w:pPr>
      <w:r w:rsidRPr="001F2F54">
        <w:rPr>
          <w:rFonts w:ascii="Times New Roman" w:hAnsi="Times New Roman" w:cs="Times New Roman"/>
          <w:sz w:val="28"/>
          <w:szCs w:val="28"/>
        </w:rPr>
        <w:t>По врачам   среднемесячная заработная плата составила в 2014 году 51407,00 руб., что на 0,8% больше по отношению к 2014 году и на 2,5% больше по отношению к 2013 году.</w:t>
      </w:r>
    </w:p>
    <w:p w:rsidR="00DA3557" w:rsidRPr="001F2F54" w:rsidRDefault="00DA3557" w:rsidP="00DA3557">
      <w:pPr>
        <w:ind w:firstLine="708"/>
        <w:jc w:val="both"/>
        <w:rPr>
          <w:rFonts w:ascii="Times New Roman" w:hAnsi="Times New Roman" w:cs="Times New Roman"/>
          <w:sz w:val="28"/>
          <w:szCs w:val="28"/>
        </w:rPr>
      </w:pPr>
      <w:r w:rsidRPr="001F2F54">
        <w:rPr>
          <w:rFonts w:ascii="Times New Roman" w:hAnsi="Times New Roman" w:cs="Times New Roman"/>
          <w:sz w:val="28"/>
          <w:szCs w:val="28"/>
        </w:rPr>
        <w:t>По среднему медицинскому персоналу среднемесячная заработная плата  составила 29795 руб., что на 0,9% больше , чем в 2014 году и на 6,3% больше по отношению к 2013 году.</w:t>
      </w:r>
    </w:p>
    <w:p w:rsidR="00DA3557" w:rsidRDefault="00DA3557" w:rsidP="00DA3557">
      <w:pPr>
        <w:ind w:firstLine="708"/>
        <w:jc w:val="both"/>
        <w:rPr>
          <w:rFonts w:ascii="Times New Roman" w:hAnsi="Times New Roman" w:cs="Times New Roman"/>
          <w:sz w:val="28"/>
          <w:szCs w:val="28"/>
        </w:rPr>
      </w:pPr>
      <w:r w:rsidRPr="001F2F54">
        <w:rPr>
          <w:rFonts w:ascii="Times New Roman" w:hAnsi="Times New Roman" w:cs="Times New Roman"/>
          <w:sz w:val="28"/>
          <w:szCs w:val="28"/>
        </w:rPr>
        <w:t>По младшему медицинскому персоналу среднемесячная заработная плата составила 14671 руб., что на 2,5% больше по отношению к 2014 году и на 11,2% по отношению к 2013 году.</w:t>
      </w:r>
    </w:p>
    <w:p w:rsidR="00DA3557" w:rsidRPr="001F2F54" w:rsidRDefault="00DA3557" w:rsidP="00DA3557">
      <w:pPr>
        <w:ind w:firstLine="708"/>
        <w:jc w:val="both"/>
        <w:rPr>
          <w:rFonts w:ascii="Times New Roman" w:hAnsi="Times New Roman" w:cs="Times New Roman"/>
          <w:sz w:val="28"/>
          <w:szCs w:val="28"/>
        </w:rPr>
      </w:pPr>
      <w:r>
        <w:rPr>
          <w:rFonts w:ascii="Times New Roman" w:hAnsi="Times New Roman" w:cs="Times New Roman"/>
          <w:sz w:val="28"/>
          <w:szCs w:val="28"/>
        </w:rPr>
        <w:t>По муниципальной целевой программе «Информирование населения в области здравоохранения территории Муйского района на 2013-2015 годы» выделено 60,0 т.р. освоено 60,0 т.р. или 100%.</w:t>
      </w:r>
    </w:p>
    <w:p w:rsidR="00D26397" w:rsidRPr="00DA3557" w:rsidRDefault="00D26397" w:rsidP="00D26397">
      <w:pPr>
        <w:jc w:val="both"/>
        <w:rPr>
          <w:rFonts w:ascii="Times New Roman" w:hAnsi="Times New Roman" w:cs="Times New Roman"/>
          <w:sz w:val="28"/>
          <w:szCs w:val="28"/>
        </w:rPr>
      </w:pPr>
      <w:r w:rsidRPr="000E04B1">
        <w:rPr>
          <w:rFonts w:ascii="Times New Roman" w:hAnsi="Times New Roman" w:cs="Times New Roman"/>
          <w:color w:val="FF0000"/>
          <w:sz w:val="28"/>
          <w:szCs w:val="28"/>
        </w:rPr>
        <w:t xml:space="preserve">  </w:t>
      </w:r>
      <w:r w:rsidRPr="00DA3557">
        <w:rPr>
          <w:rFonts w:ascii="Times New Roman" w:hAnsi="Times New Roman" w:cs="Times New Roman"/>
          <w:sz w:val="28"/>
          <w:szCs w:val="28"/>
        </w:rPr>
        <w:t>По муниципальной целевой программе  «Информирование населения в области здравоохранения территории Муйского района на 2013-2015гг.» выдел</w:t>
      </w:r>
      <w:r w:rsidR="00DA3557" w:rsidRPr="00DA3557">
        <w:rPr>
          <w:rFonts w:ascii="Times New Roman" w:hAnsi="Times New Roman" w:cs="Times New Roman"/>
          <w:sz w:val="28"/>
          <w:szCs w:val="28"/>
        </w:rPr>
        <w:t>ено 60,0 тыс. руб., освоено 60,0 тыс. руб., или  100</w:t>
      </w:r>
      <w:r w:rsidRPr="00DA3557">
        <w:rPr>
          <w:rFonts w:ascii="Times New Roman" w:hAnsi="Times New Roman" w:cs="Times New Roman"/>
          <w:sz w:val="28"/>
          <w:szCs w:val="28"/>
        </w:rPr>
        <w:t>,0 %.</w:t>
      </w:r>
    </w:p>
    <w:p w:rsidR="00D26397" w:rsidRPr="00DA3557" w:rsidRDefault="00D26397" w:rsidP="00D26397">
      <w:pPr>
        <w:ind w:firstLine="708"/>
        <w:jc w:val="both"/>
        <w:rPr>
          <w:rFonts w:ascii="Times New Roman" w:hAnsi="Times New Roman" w:cs="Times New Roman"/>
          <w:sz w:val="28"/>
          <w:szCs w:val="28"/>
        </w:rPr>
      </w:pPr>
      <w:r w:rsidRPr="00DA3557">
        <w:rPr>
          <w:rFonts w:ascii="Times New Roman" w:hAnsi="Times New Roman" w:cs="Times New Roman"/>
          <w:sz w:val="28"/>
          <w:szCs w:val="28"/>
        </w:rPr>
        <w:lastRenderedPageBreak/>
        <w:t xml:space="preserve">Общая сумма выделенных средств </w:t>
      </w:r>
      <w:r w:rsidR="00DA3557" w:rsidRPr="00DA3557">
        <w:rPr>
          <w:rFonts w:ascii="Times New Roman" w:hAnsi="Times New Roman" w:cs="Times New Roman"/>
          <w:sz w:val="28"/>
          <w:szCs w:val="28"/>
        </w:rPr>
        <w:t>при устройстве на работу за 2015 год составила 53477,5</w:t>
      </w:r>
      <w:r w:rsidRPr="00DA3557">
        <w:rPr>
          <w:rFonts w:ascii="Times New Roman" w:hAnsi="Times New Roman" w:cs="Times New Roman"/>
          <w:sz w:val="28"/>
          <w:szCs w:val="28"/>
        </w:rPr>
        <w:t xml:space="preserve"> рублей, в том числ</w:t>
      </w:r>
      <w:r w:rsidR="00DA3557" w:rsidRPr="00DA3557">
        <w:rPr>
          <w:rFonts w:ascii="Times New Roman" w:hAnsi="Times New Roman" w:cs="Times New Roman"/>
          <w:sz w:val="28"/>
          <w:szCs w:val="28"/>
        </w:rPr>
        <w:t>е трем врачам, 4 средним медицинским работникам</w:t>
      </w:r>
      <w:r w:rsidRPr="00DA3557">
        <w:rPr>
          <w:rFonts w:ascii="Times New Roman" w:hAnsi="Times New Roman" w:cs="Times New Roman"/>
          <w:sz w:val="28"/>
          <w:szCs w:val="28"/>
        </w:rPr>
        <w:t>.</w:t>
      </w:r>
    </w:p>
    <w:p w:rsidR="00D26397" w:rsidRPr="00DA3557" w:rsidRDefault="00D26397" w:rsidP="00DA3557">
      <w:pPr>
        <w:ind w:firstLine="708"/>
        <w:jc w:val="both"/>
        <w:rPr>
          <w:rFonts w:ascii="Times New Roman" w:eastAsia="Times New Roman" w:hAnsi="Times New Roman" w:cs="Times New Roman"/>
          <w:b/>
          <w:sz w:val="28"/>
          <w:szCs w:val="28"/>
        </w:rPr>
      </w:pPr>
      <w:r w:rsidRPr="00DA3557">
        <w:rPr>
          <w:rFonts w:ascii="Times New Roman" w:hAnsi="Times New Roman" w:cs="Times New Roman"/>
          <w:sz w:val="28"/>
          <w:szCs w:val="28"/>
        </w:rPr>
        <w:t>Стоимость про</w:t>
      </w:r>
      <w:r w:rsidR="00DA3557" w:rsidRPr="00DA3557">
        <w:rPr>
          <w:rFonts w:ascii="Times New Roman" w:hAnsi="Times New Roman" w:cs="Times New Roman"/>
          <w:sz w:val="28"/>
          <w:szCs w:val="28"/>
        </w:rPr>
        <w:t>езда к месту работы возмещена  7</w:t>
      </w:r>
      <w:r w:rsidRPr="00DA3557">
        <w:rPr>
          <w:rFonts w:ascii="Times New Roman" w:hAnsi="Times New Roman" w:cs="Times New Roman"/>
          <w:sz w:val="28"/>
          <w:szCs w:val="28"/>
        </w:rPr>
        <w:t xml:space="preserve"> медицинским ра</w:t>
      </w:r>
      <w:r w:rsidR="00DA3557" w:rsidRPr="00DA3557">
        <w:rPr>
          <w:rFonts w:ascii="Times New Roman" w:hAnsi="Times New Roman" w:cs="Times New Roman"/>
          <w:sz w:val="28"/>
          <w:szCs w:val="28"/>
        </w:rPr>
        <w:t>ботникам</w:t>
      </w:r>
      <w:r w:rsidRPr="00DA3557">
        <w:rPr>
          <w:rFonts w:ascii="Times New Roman" w:hAnsi="Times New Roman" w:cs="Times New Roman"/>
          <w:sz w:val="28"/>
          <w:szCs w:val="28"/>
        </w:rPr>
        <w:t>. Сумма финансовых средств,  выделенных на возмещение стоимости пр</w:t>
      </w:r>
      <w:r w:rsidR="00DA3557" w:rsidRPr="00DA3557">
        <w:rPr>
          <w:rFonts w:ascii="Times New Roman" w:hAnsi="Times New Roman" w:cs="Times New Roman"/>
          <w:sz w:val="28"/>
          <w:szCs w:val="28"/>
        </w:rPr>
        <w:t>оезда  вновь принятым на работу медицинским работникам  составила  43340 рублей</w:t>
      </w:r>
      <w:r w:rsidRPr="00DA3557">
        <w:rPr>
          <w:rFonts w:ascii="Times New Roman" w:hAnsi="Times New Roman" w:cs="Times New Roman"/>
          <w:sz w:val="28"/>
          <w:szCs w:val="28"/>
        </w:rPr>
        <w:t>.</w:t>
      </w:r>
    </w:p>
    <w:p w:rsidR="00D26397" w:rsidRDefault="00D26397" w:rsidP="00D26397">
      <w:pPr>
        <w:spacing w:after="0" w:line="240" w:lineRule="auto"/>
        <w:ind w:firstLine="567"/>
        <w:jc w:val="both"/>
        <w:rPr>
          <w:rFonts w:ascii="Times New Roman" w:eastAsia="Times New Roman" w:hAnsi="Times New Roman" w:cs="Times New Roman"/>
          <w:b/>
          <w:sz w:val="28"/>
          <w:szCs w:val="28"/>
        </w:rPr>
      </w:pPr>
      <w:r w:rsidRPr="00D26397">
        <w:rPr>
          <w:rFonts w:ascii="Times New Roman" w:eastAsia="Times New Roman" w:hAnsi="Times New Roman" w:cs="Times New Roman"/>
          <w:b/>
          <w:sz w:val="28"/>
          <w:szCs w:val="28"/>
        </w:rPr>
        <w:t>8. Организация межведомственного взаимодействия между медицинской организацией и органами, осуществляющими государственную регистрацию актов гражданского состояния по обеспечению качественного сбора и полноты ввода первичной информации о смертности и рождаемости населения.</w:t>
      </w:r>
    </w:p>
    <w:p w:rsidR="00D26397" w:rsidRPr="00D26397" w:rsidRDefault="00D26397" w:rsidP="00DA3557">
      <w:pPr>
        <w:ind w:firstLine="708"/>
        <w:jc w:val="both"/>
        <w:rPr>
          <w:rFonts w:ascii="Times New Roman" w:eastAsia="Times New Roman" w:hAnsi="Times New Roman" w:cs="Times New Roman"/>
          <w:b/>
          <w:sz w:val="28"/>
          <w:szCs w:val="28"/>
        </w:rPr>
      </w:pPr>
      <w:r w:rsidRPr="0063172F">
        <w:rPr>
          <w:rFonts w:ascii="Times New Roman" w:hAnsi="Times New Roman" w:cs="Times New Roman"/>
          <w:sz w:val="28"/>
          <w:szCs w:val="28"/>
        </w:rPr>
        <w:t>Ответственный за организацию регистрации и ведение медицинской документации по ГБУЗ «Муйская ЦРБ» врач патологоанатом ведет заполнение журналов по регистрации случаев смерти, выписку справок о смерти, и заполняет программу учета умерших по ЦРБ. Ежемесячно работниками организационно-методического кабинета</w:t>
      </w:r>
      <w:r>
        <w:rPr>
          <w:rFonts w:ascii="Times New Roman" w:hAnsi="Times New Roman" w:cs="Times New Roman"/>
          <w:sz w:val="28"/>
          <w:szCs w:val="28"/>
        </w:rPr>
        <w:t xml:space="preserve">, </w:t>
      </w:r>
      <w:r w:rsidRPr="0063172F">
        <w:rPr>
          <w:rFonts w:ascii="Times New Roman" w:hAnsi="Times New Roman" w:cs="Times New Roman"/>
          <w:sz w:val="28"/>
          <w:szCs w:val="28"/>
        </w:rPr>
        <w:t>или заместителем главного врача по МОНР осуществляется сверка с районным отделом записи актов гр</w:t>
      </w:r>
      <w:r>
        <w:rPr>
          <w:rFonts w:ascii="Times New Roman" w:hAnsi="Times New Roman" w:cs="Times New Roman"/>
          <w:sz w:val="28"/>
          <w:szCs w:val="28"/>
        </w:rPr>
        <w:t>ажданского состояния по умершим,</w:t>
      </w:r>
      <w:r w:rsidRPr="0063172F">
        <w:rPr>
          <w:rFonts w:ascii="Times New Roman" w:hAnsi="Times New Roman" w:cs="Times New Roman"/>
          <w:sz w:val="28"/>
          <w:szCs w:val="28"/>
        </w:rPr>
        <w:t xml:space="preserve"> на основании которого ведется статистический учет по ЦРБ. </w:t>
      </w:r>
    </w:p>
    <w:p w:rsidR="00D26397" w:rsidRDefault="00D26397" w:rsidP="00D26397">
      <w:pPr>
        <w:spacing w:after="0" w:line="240" w:lineRule="auto"/>
        <w:ind w:firstLine="567"/>
        <w:jc w:val="both"/>
        <w:rPr>
          <w:rFonts w:ascii="Times New Roman" w:eastAsia="Times New Roman" w:hAnsi="Times New Roman" w:cs="Times New Roman"/>
          <w:b/>
          <w:sz w:val="28"/>
          <w:szCs w:val="28"/>
        </w:rPr>
      </w:pPr>
      <w:r w:rsidRPr="00D26397">
        <w:rPr>
          <w:rFonts w:ascii="Times New Roman" w:eastAsia="Times New Roman" w:hAnsi="Times New Roman" w:cs="Times New Roman"/>
          <w:b/>
          <w:sz w:val="28"/>
          <w:szCs w:val="28"/>
        </w:rPr>
        <w:t>9.   Анализ работы согласно Распоряжению МЗ РБ от 28.09.2015 г. №596 «О заполнении данных в информационной системе  населенных пунктах и медицинских организациях Республики Бурятия» и информационному письму МЗ РБ от 06.10.2015 г. №3223 «О внесении данных в информационную систему о населенных пунктах и медицинских организациях» в плане  транспортной доступности, маршрутизации пациентов, организации работы выездных служб, включая алгоритм действий при оказании медицинской помощи в населенных пунктах в которой, отсутствуют медицинские организации.</w:t>
      </w:r>
    </w:p>
    <w:p w:rsidR="00A66E74" w:rsidRDefault="00A66E74" w:rsidP="00D26397">
      <w:pPr>
        <w:spacing w:after="0" w:line="240" w:lineRule="auto"/>
        <w:ind w:firstLine="567"/>
        <w:jc w:val="both"/>
        <w:rPr>
          <w:rFonts w:ascii="Times New Roman" w:eastAsia="Times New Roman" w:hAnsi="Times New Roman" w:cs="Times New Roman"/>
          <w:b/>
          <w:sz w:val="28"/>
          <w:szCs w:val="28"/>
        </w:rPr>
      </w:pPr>
    </w:p>
    <w:p w:rsidR="00511C08" w:rsidRPr="00A66E74" w:rsidRDefault="00511C08" w:rsidP="00511C08">
      <w:pPr>
        <w:spacing w:after="0" w:line="240" w:lineRule="auto"/>
        <w:ind w:firstLine="708"/>
        <w:jc w:val="both"/>
        <w:rPr>
          <w:rFonts w:ascii="Times New Roman" w:hAnsi="Times New Roman" w:cs="Times New Roman"/>
          <w:b/>
          <w:sz w:val="28"/>
          <w:szCs w:val="28"/>
        </w:rPr>
      </w:pPr>
      <w:r w:rsidRPr="00A66E74">
        <w:rPr>
          <w:rFonts w:ascii="Times New Roman" w:hAnsi="Times New Roman" w:cs="Times New Roman"/>
          <w:b/>
          <w:sz w:val="28"/>
          <w:szCs w:val="28"/>
        </w:rPr>
        <w:t>Площадь обслуживаемой территории, расстояние между центром и структурными подразделениями.</w:t>
      </w:r>
    </w:p>
    <w:p w:rsidR="00511C08" w:rsidRDefault="00511C08" w:rsidP="00511C08">
      <w:pPr>
        <w:tabs>
          <w:tab w:val="center" w:pos="5031"/>
          <w:tab w:val="right" w:pos="9355"/>
        </w:tabs>
        <w:spacing w:after="0" w:line="240" w:lineRule="auto"/>
        <w:ind w:firstLine="708"/>
        <w:contextualSpacing/>
        <w:rPr>
          <w:rFonts w:ascii="Times New Roman" w:eastAsia="Times New Roman" w:hAnsi="Times New Roman" w:cs="Times New Roman"/>
          <w:sz w:val="28"/>
          <w:szCs w:val="24"/>
        </w:rPr>
      </w:pPr>
      <w:r w:rsidRPr="00A66E74">
        <w:rPr>
          <w:rFonts w:ascii="Times New Roman" w:eastAsia="Times New Roman" w:hAnsi="Times New Roman" w:cs="Times New Roman"/>
          <w:b/>
          <w:sz w:val="28"/>
          <w:szCs w:val="24"/>
        </w:rPr>
        <w:t>Характеристика Муйского района.</w:t>
      </w:r>
      <w:r>
        <w:rPr>
          <w:rFonts w:ascii="Times New Roman" w:eastAsia="Times New Roman" w:hAnsi="Times New Roman" w:cs="Times New Roman"/>
          <w:sz w:val="28"/>
          <w:szCs w:val="24"/>
        </w:rPr>
        <w:tab/>
      </w:r>
    </w:p>
    <w:p w:rsidR="00511C08" w:rsidRPr="008C3F53" w:rsidRDefault="00511C08" w:rsidP="00511C08">
      <w:pPr>
        <w:spacing w:after="0" w:line="240" w:lineRule="auto"/>
        <w:ind w:firstLine="708"/>
        <w:jc w:val="both"/>
        <w:rPr>
          <w:rFonts w:ascii="Times New Roman" w:hAnsi="Times New Roman" w:cs="Times New Roman"/>
          <w:sz w:val="28"/>
          <w:szCs w:val="28"/>
        </w:rPr>
      </w:pPr>
      <w:r w:rsidRPr="00205AC0">
        <w:rPr>
          <w:rFonts w:ascii="Times New Roman" w:hAnsi="Times New Roman" w:cs="Times New Roman"/>
          <w:sz w:val="28"/>
          <w:szCs w:val="28"/>
        </w:rPr>
        <w:t>Муйский район находится на северо-востоке Республики Бурятия.</w:t>
      </w:r>
      <w:r w:rsidRPr="008C3F53">
        <w:rPr>
          <w:rFonts w:ascii="Times New Roman" w:hAnsi="Times New Roman" w:cs="Times New Roman"/>
          <w:sz w:val="28"/>
          <w:szCs w:val="28"/>
        </w:rPr>
        <w:t xml:space="preserve"> Район отдаленный, приравнен к районам Крайнего Севера  находится</w:t>
      </w:r>
      <w:r>
        <w:rPr>
          <w:rFonts w:ascii="Times New Roman" w:hAnsi="Times New Roman" w:cs="Times New Roman"/>
          <w:sz w:val="28"/>
          <w:szCs w:val="28"/>
        </w:rPr>
        <w:t xml:space="preserve"> на расстоянии – 1 200 км от г.Улан–</w:t>
      </w:r>
      <w:r w:rsidRPr="008C3F53">
        <w:rPr>
          <w:rFonts w:ascii="Times New Roman" w:hAnsi="Times New Roman" w:cs="Times New Roman"/>
          <w:sz w:val="28"/>
          <w:szCs w:val="28"/>
        </w:rPr>
        <w:t>Удэ. Сообщение авиатранспортом. Площадь Муйского района составляет 25,164 тыс. км</w:t>
      </w:r>
      <w:r w:rsidRPr="008C3F53">
        <w:rPr>
          <w:rFonts w:ascii="Times New Roman" w:hAnsi="Times New Roman" w:cs="Times New Roman"/>
          <w:sz w:val="28"/>
          <w:szCs w:val="28"/>
          <w:vertAlign w:val="superscript"/>
        </w:rPr>
        <w:t>2</w:t>
      </w:r>
      <w:r w:rsidRPr="008C3F53">
        <w:rPr>
          <w:rFonts w:ascii="Times New Roman" w:hAnsi="Times New Roman" w:cs="Times New Roman"/>
          <w:sz w:val="28"/>
          <w:szCs w:val="28"/>
        </w:rPr>
        <w:t>. Климат резко континентальный, выражены резкие перепады температуры внешней среды. Радиус обслуживания – 120 км. На</w:t>
      </w:r>
      <w:r>
        <w:rPr>
          <w:rFonts w:ascii="Times New Roman" w:hAnsi="Times New Roman" w:cs="Times New Roman"/>
          <w:sz w:val="28"/>
          <w:szCs w:val="28"/>
        </w:rPr>
        <w:t>селение района составляет: 10802 чел, из них детей - 2676</w:t>
      </w:r>
      <w:r w:rsidRPr="008C3F53">
        <w:rPr>
          <w:rFonts w:ascii="Times New Roman" w:hAnsi="Times New Roman" w:cs="Times New Roman"/>
          <w:sz w:val="28"/>
          <w:szCs w:val="28"/>
        </w:rPr>
        <w:t>. В состав Муйского района входит пять населенных пунктов (Такси</w:t>
      </w:r>
      <w:r>
        <w:rPr>
          <w:rFonts w:ascii="Times New Roman" w:hAnsi="Times New Roman" w:cs="Times New Roman"/>
          <w:sz w:val="28"/>
          <w:szCs w:val="28"/>
        </w:rPr>
        <w:t>мо, Северомуйск, Усть – Муя, Ира</w:t>
      </w:r>
      <w:r w:rsidRPr="008C3F53">
        <w:rPr>
          <w:rFonts w:ascii="Times New Roman" w:hAnsi="Times New Roman" w:cs="Times New Roman"/>
          <w:sz w:val="28"/>
          <w:szCs w:val="28"/>
        </w:rPr>
        <w:t xml:space="preserve">кинда, Муя). </w:t>
      </w:r>
      <w:r>
        <w:rPr>
          <w:rFonts w:ascii="Times New Roman" w:hAnsi="Times New Roman" w:cs="Times New Roman"/>
          <w:sz w:val="28"/>
          <w:szCs w:val="28"/>
        </w:rPr>
        <w:t>В п. Таксимо проживает 7387 человека, в том числе 2035 детей.</w:t>
      </w:r>
    </w:p>
    <w:p w:rsidR="00511C08" w:rsidRPr="008C3F53" w:rsidRDefault="00511C08" w:rsidP="00511C08">
      <w:pPr>
        <w:ind w:firstLine="709"/>
        <w:jc w:val="both"/>
        <w:rPr>
          <w:rFonts w:ascii="Times New Roman" w:hAnsi="Times New Roman" w:cs="Times New Roman"/>
          <w:sz w:val="28"/>
          <w:szCs w:val="28"/>
        </w:rPr>
      </w:pPr>
      <w:r w:rsidRPr="008C3F53">
        <w:rPr>
          <w:rFonts w:ascii="Times New Roman" w:hAnsi="Times New Roman" w:cs="Times New Roman"/>
          <w:sz w:val="28"/>
          <w:szCs w:val="28"/>
        </w:rPr>
        <w:lastRenderedPageBreak/>
        <w:t>Поселок городского т</w:t>
      </w:r>
      <w:r>
        <w:rPr>
          <w:rFonts w:ascii="Times New Roman" w:hAnsi="Times New Roman" w:cs="Times New Roman"/>
          <w:sz w:val="28"/>
          <w:szCs w:val="28"/>
        </w:rPr>
        <w:t>ипа Северомуйск расположен в 98</w:t>
      </w:r>
      <w:r w:rsidRPr="008C3F53">
        <w:rPr>
          <w:rFonts w:ascii="Times New Roman" w:hAnsi="Times New Roman" w:cs="Times New Roman"/>
          <w:sz w:val="28"/>
          <w:szCs w:val="28"/>
        </w:rPr>
        <w:t xml:space="preserve"> км.</w:t>
      </w:r>
      <w:r>
        <w:rPr>
          <w:rFonts w:ascii="Times New Roman" w:hAnsi="Times New Roman" w:cs="Times New Roman"/>
          <w:sz w:val="28"/>
          <w:szCs w:val="28"/>
        </w:rPr>
        <w:t xml:space="preserve"> </w:t>
      </w:r>
      <w:r w:rsidRPr="008C3F53">
        <w:rPr>
          <w:rFonts w:ascii="Times New Roman" w:hAnsi="Times New Roman" w:cs="Times New Roman"/>
          <w:sz w:val="28"/>
          <w:szCs w:val="28"/>
        </w:rPr>
        <w:t>от п. Таксимо, между Северомуйском и Таксимо отсутствует автомобильная дорога, проезд только железнодорожным транспортом, который двигается только по расписанию. С октября 2012 года запрещена подсадка пассажиров в рабочие поезда, что значительно затруднило выезд пациентов в ЦРБ,  и выезд мед.</w:t>
      </w:r>
      <w:r>
        <w:rPr>
          <w:rFonts w:ascii="Times New Roman" w:hAnsi="Times New Roman" w:cs="Times New Roman"/>
          <w:sz w:val="28"/>
          <w:szCs w:val="28"/>
        </w:rPr>
        <w:t xml:space="preserve"> </w:t>
      </w:r>
      <w:r w:rsidRPr="008C3F53">
        <w:rPr>
          <w:rFonts w:ascii="Times New Roman" w:hAnsi="Times New Roman" w:cs="Times New Roman"/>
          <w:sz w:val="28"/>
          <w:szCs w:val="28"/>
        </w:rPr>
        <w:t>работников в Северомуйск  для оказания медицинской помощи. Время доезда из п. Таксимо в п. Северомуйск составляет от 1,5 до 2,2 часов в зависимости от типа поездов. В п. Северомуйск при врачебной амбулатории функционирует пункт неотложной медицинской  помощи, график работы: с 18ч. 00 мин. до 08ч.00мин следующего дня - в рабочие дни, а в выходные и праздничные дни -  круглосуточно.</w:t>
      </w:r>
      <w:r>
        <w:rPr>
          <w:rFonts w:ascii="Times New Roman" w:hAnsi="Times New Roman" w:cs="Times New Roman"/>
          <w:sz w:val="28"/>
          <w:szCs w:val="28"/>
        </w:rPr>
        <w:t xml:space="preserve"> В п. Северомуйск проживает 1597 человек, в том числе 269 детей.</w:t>
      </w:r>
    </w:p>
    <w:p w:rsidR="00511C08" w:rsidRPr="008C3F53" w:rsidRDefault="00511C08" w:rsidP="00511C08">
      <w:pPr>
        <w:ind w:firstLine="709"/>
        <w:jc w:val="both"/>
        <w:rPr>
          <w:rFonts w:ascii="Times New Roman" w:hAnsi="Times New Roman" w:cs="Times New Roman"/>
          <w:sz w:val="28"/>
          <w:szCs w:val="28"/>
        </w:rPr>
      </w:pPr>
      <w:r>
        <w:rPr>
          <w:rFonts w:ascii="Times New Roman" w:hAnsi="Times New Roman" w:cs="Times New Roman"/>
          <w:sz w:val="28"/>
          <w:szCs w:val="28"/>
        </w:rPr>
        <w:t>Село Усть-Муя расположено в 6</w:t>
      </w:r>
      <w:r w:rsidRPr="008C3F53">
        <w:rPr>
          <w:rFonts w:ascii="Times New Roman" w:hAnsi="Times New Roman" w:cs="Times New Roman"/>
          <w:sz w:val="28"/>
          <w:szCs w:val="28"/>
        </w:rPr>
        <w:t>0 км.</w:t>
      </w:r>
      <w:r>
        <w:rPr>
          <w:rFonts w:ascii="Times New Roman" w:hAnsi="Times New Roman" w:cs="Times New Roman"/>
          <w:sz w:val="28"/>
          <w:szCs w:val="28"/>
        </w:rPr>
        <w:t xml:space="preserve"> от п.</w:t>
      </w:r>
      <w:r w:rsidRPr="008C3F53">
        <w:rPr>
          <w:rFonts w:ascii="Times New Roman" w:hAnsi="Times New Roman" w:cs="Times New Roman"/>
          <w:sz w:val="28"/>
          <w:szCs w:val="28"/>
        </w:rPr>
        <w:t xml:space="preserve">Таксимо, имеется автомобильная грунтовая дорога, время доезда в среднем 1,5 часа. Проезд в с. Усть-Муя осложнен тем, что между п. Таксимо и с. Усть-Муя течет река Муя, через которую отсутствует мост. Весной и осенью с. Усть- Муя и с. Муя отрезаны от районного центра, дорога </w:t>
      </w:r>
      <w:r>
        <w:rPr>
          <w:rFonts w:ascii="Times New Roman" w:hAnsi="Times New Roman" w:cs="Times New Roman"/>
          <w:sz w:val="28"/>
          <w:szCs w:val="28"/>
        </w:rPr>
        <w:t xml:space="preserve">в данное время отсутствует по </w:t>
      </w:r>
      <w:r w:rsidRPr="008C3F53">
        <w:rPr>
          <w:rFonts w:ascii="Times New Roman" w:hAnsi="Times New Roman" w:cs="Times New Roman"/>
          <w:sz w:val="28"/>
          <w:szCs w:val="28"/>
        </w:rPr>
        <w:t>1,5</w:t>
      </w:r>
      <w:r>
        <w:rPr>
          <w:rFonts w:ascii="Times New Roman" w:hAnsi="Times New Roman" w:cs="Times New Roman"/>
          <w:sz w:val="28"/>
          <w:szCs w:val="28"/>
        </w:rPr>
        <w:t>-2,0</w:t>
      </w:r>
      <w:r w:rsidRPr="008C3F53">
        <w:rPr>
          <w:rFonts w:ascii="Times New Roman" w:hAnsi="Times New Roman" w:cs="Times New Roman"/>
          <w:sz w:val="28"/>
          <w:szCs w:val="28"/>
        </w:rPr>
        <w:t xml:space="preserve"> месяца. </w:t>
      </w:r>
      <w:r>
        <w:rPr>
          <w:rFonts w:ascii="Times New Roman" w:hAnsi="Times New Roman" w:cs="Times New Roman"/>
          <w:sz w:val="28"/>
          <w:szCs w:val="28"/>
        </w:rPr>
        <w:t>В селе Усть-Муя проживает 564 человека, в том числе 87 детей.</w:t>
      </w:r>
    </w:p>
    <w:p w:rsidR="00511C08" w:rsidRPr="008C3F53" w:rsidRDefault="00511C08" w:rsidP="00511C08">
      <w:pPr>
        <w:ind w:firstLine="709"/>
        <w:jc w:val="both"/>
        <w:rPr>
          <w:rFonts w:ascii="Times New Roman" w:hAnsi="Times New Roman" w:cs="Times New Roman"/>
          <w:sz w:val="28"/>
          <w:szCs w:val="28"/>
        </w:rPr>
      </w:pPr>
      <w:r w:rsidRPr="008C3F53">
        <w:rPr>
          <w:rFonts w:ascii="Times New Roman" w:hAnsi="Times New Roman" w:cs="Times New Roman"/>
          <w:sz w:val="28"/>
          <w:szCs w:val="28"/>
        </w:rPr>
        <w:t>Село Муя расположено в 7 км.</w:t>
      </w:r>
      <w:r>
        <w:rPr>
          <w:rFonts w:ascii="Times New Roman" w:hAnsi="Times New Roman" w:cs="Times New Roman"/>
          <w:sz w:val="28"/>
          <w:szCs w:val="28"/>
        </w:rPr>
        <w:t xml:space="preserve"> </w:t>
      </w:r>
      <w:r w:rsidRPr="008C3F53">
        <w:rPr>
          <w:rFonts w:ascii="Times New Roman" w:hAnsi="Times New Roman" w:cs="Times New Roman"/>
          <w:sz w:val="28"/>
          <w:szCs w:val="28"/>
        </w:rPr>
        <w:t>от села Усть - Муя, относится к врачебной амбулатории с. Усть-Муя, обслуживается автотранспортом врачебной амбулатории.</w:t>
      </w:r>
      <w:r>
        <w:rPr>
          <w:rFonts w:ascii="Times New Roman" w:hAnsi="Times New Roman" w:cs="Times New Roman"/>
          <w:sz w:val="28"/>
          <w:szCs w:val="28"/>
        </w:rPr>
        <w:t xml:space="preserve"> В с. Муя проживает 90 человек, в том числе 14 детей. </w:t>
      </w:r>
    </w:p>
    <w:p w:rsidR="00511C08" w:rsidRPr="008C3F53" w:rsidRDefault="00511C08" w:rsidP="00511C08">
      <w:pPr>
        <w:ind w:firstLine="709"/>
        <w:jc w:val="both"/>
        <w:rPr>
          <w:rFonts w:ascii="Times New Roman" w:hAnsi="Times New Roman" w:cs="Times New Roman"/>
          <w:sz w:val="28"/>
          <w:szCs w:val="28"/>
        </w:rPr>
      </w:pPr>
      <w:r w:rsidRPr="008C3F53">
        <w:rPr>
          <w:rFonts w:ascii="Times New Roman" w:hAnsi="Times New Roman" w:cs="Times New Roman"/>
          <w:sz w:val="28"/>
          <w:szCs w:val="28"/>
        </w:rPr>
        <w:t>П. Ирокинда располо</w:t>
      </w:r>
      <w:r>
        <w:rPr>
          <w:rFonts w:ascii="Times New Roman" w:hAnsi="Times New Roman" w:cs="Times New Roman"/>
          <w:sz w:val="28"/>
          <w:szCs w:val="28"/>
        </w:rPr>
        <w:t>жен в высокогорной местности в 7</w:t>
      </w:r>
      <w:r w:rsidRPr="008C3F53">
        <w:rPr>
          <w:rFonts w:ascii="Times New Roman" w:hAnsi="Times New Roman" w:cs="Times New Roman"/>
          <w:sz w:val="28"/>
          <w:szCs w:val="28"/>
        </w:rPr>
        <w:t>0 км.от п. Таксимо, проезд осложнен «серпантинной» дорогой, на которой имеется опасность обвалов, периодически дорога бывает закрыта по погодным условиям. Время доезда в п. Таксимо составляет 1,5 часа.</w:t>
      </w:r>
      <w:r>
        <w:rPr>
          <w:rFonts w:ascii="Times New Roman" w:hAnsi="Times New Roman" w:cs="Times New Roman"/>
          <w:sz w:val="28"/>
          <w:szCs w:val="28"/>
        </w:rPr>
        <w:t xml:space="preserve"> В п. Иракинда проживает 287 человек, в том числе 87 детей.</w:t>
      </w:r>
    </w:p>
    <w:p w:rsidR="00511C08" w:rsidRPr="008C3F53" w:rsidRDefault="00511C08" w:rsidP="00511C08">
      <w:pPr>
        <w:ind w:firstLine="709"/>
        <w:jc w:val="both"/>
        <w:rPr>
          <w:rFonts w:ascii="Times New Roman" w:hAnsi="Times New Roman" w:cs="Times New Roman"/>
          <w:sz w:val="28"/>
          <w:szCs w:val="28"/>
        </w:rPr>
      </w:pPr>
      <w:r w:rsidRPr="008C3F53">
        <w:rPr>
          <w:rFonts w:ascii="Times New Roman" w:hAnsi="Times New Roman" w:cs="Times New Roman"/>
          <w:sz w:val="28"/>
          <w:szCs w:val="28"/>
        </w:rPr>
        <w:t>Доставка пациентов осуществляется тран</w:t>
      </w:r>
      <w:r>
        <w:rPr>
          <w:rFonts w:ascii="Times New Roman" w:hAnsi="Times New Roman" w:cs="Times New Roman"/>
          <w:sz w:val="28"/>
          <w:szCs w:val="28"/>
        </w:rPr>
        <w:t>с</w:t>
      </w:r>
      <w:r w:rsidRPr="008C3F53">
        <w:rPr>
          <w:rFonts w:ascii="Times New Roman" w:hAnsi="Times New Roman" w:cs="Times New Roman"/>
          <w:sz w:val="28"/>
          <w:szCs w:val="28"/>
        </w:rPr>
        <w:t>портом врачебных амбулаторий, при необходимости  автомобили скорой помощи выезжают навстречу, при переправе через реку Муя, дороге через перевал в Иракинду.</w:t>
      </w:r>
    </w:p>
    <w:p w:rsidR="00511C08" w:rsidRDefault="00511C08" w:rsidP="00511C08">
      <w:pPr>
        <w:ind w:firstLine="709"/>
        <w:jc w:val="both"/>
        <w:rPr>
          <w:rFonts w:ascii="Times New Roman" w:hAnsi="Times New Roman" w:cs="Times New Roman"/>
          <w:sz w:val="28"/>
          <w:szCs w:val="28"/>
        </w:rPr>
      </w:pPr>
      <w:r w:rsidRPr="00843A19">
        <w:rPr>
          <w:rFonts w:ascii="Times New Roman" w:hAnsi="Times New Roman" w:cs="Times New Roman"/>
          <w:sz w:val="28"/>
          <w:szCs w:val="28"/>
        </w:rPr>
        <w:t>Количество тра</w:t>
      </w:r>
      <w:r>
        <w:rPr>
          <w:rFonts w:ascii="Times New Roman" w:hAnsi="Times New Roman" w:cs="Times New Roman"/>
          <w:sz w:val="28"/>
          <w:szCs w:val="28"/>
        </w:rPr>
        <w:t>нспортированных пациентов в 2015</w:t>
      </w:r>
      <w:r w:rsidRPr="00843A19">
        <w:rPr>
          <w:rFonts w:ascii="Times New Roman" w:hAnsi="Times New Roman" w:cs="Times New Roman"/>
          <w:sz w:val="28"/>
          <w:szCs w:val="28"/>
        </w:rPr>
        <w:t xml:space="preserve"> году бригадами скорой помощи из в</w:t>
      </w:r>
      <w:r>
        <w:rPr>
          <w:rFonts w:ascii="Times New Roman" w:hAnsi="Times New Roman" w:cs="Times New Roman"/>
          <w:sz w:val="28"/>
          <w:szCs w:val="28"/>
        </w:rPr>
        <w:t>рачебных амбулаторий составило 4</w:t>
      </w:r>
      <w:r w:rsidRPr="00843A19">
        <w:rPr>
          <w:rFonts w:ascii="Times New Roman" w:hAnsi="Times New Roman" w:cs="Times New Roman"/>
          <w:sz w:val="28"/>
          <w:szCs w:val="28"/>
        </w:rPr>
        <w:t xml:space="preserve"> человека, из Усть- Муйской ВА транспортирован</w:t>
      </w:r>
      <w:r>
        <w:rPr>
          <w:rFonts w:ascii="Times New Roman" w:hAnsi="Times New Roman" w:cs="Times New Roman"/>
          <w:sz w:val="28"/>
          <w:szCs w:val="28"/>
        </w:rPr>
        <w:t>о автотранспортом амбулатории 29</w:t>
      </w:r>
      <w:r w:rsidRPr="00843A19">
        <w:rPr>
          <w:rFonts w:ascii="Times New Roman" w:hAnsi="Times New Roman" w:cs="Times New Roman"/>
          <w:sz w:val="28"/>
          <w:szCs w:val="28"/>
        </w:rPr>
        <w:t xml:space="preserve"> человек, из Ирокиндинской ВА транспортирован</w:t>
      </w:r>
      <w:r>
        <w:rPr>
          <w:rFonts w:ascii="Times New Roman" w:hAnsi="Times New Roman" w:cs="Times New Roman"/>
          <w:sz w:val="28"/>
          <w:szCs w:val="28"/>
        </w:rPr>
        <w:t>о 20</w:t>
      </w:r>
      <w:r w:rsidRPr="00843A19">
        <w:rPr>
          <w:rFonts w:ascii="Times New Roman" w:hAnsi="Times New Roman" w:cs="Times New Roman"/>
          <w:sz w:val="28"/>
          <w:szCs w:val="28"/>
        </w:rPr>
        <w:t xml:space="preserve"> человек, в основном это работники рудника «Иракинда». Из Северомуйской ВА транспортировано с сопровождением</w:t>
      </w:r>
      <w:r>
        <w:rPr>
          <w:rFonts w:ascii="Times New Roman" w:hAnsi="Times New Roman" w:cs="Times New Roman"/>
          <w:sz w:val="28"/>
          <w:szCs w:val="28"/>
        </w:rPr>
        <w:t xml:space="preserve">  железнодорожным транспортом 21</w:t>
      </w:r>
      <w:r w:rsidRPr="00843A19">
        <w:rPr>
          <w:rFonts w:ascii="Times New Roman" w:hAnsi="Times New Roman" w:cs="Times New Roman"/>
          <w:sz w:val="28"/>
          <w:szCs w:val="28"/>
        </w:rPr>
        <w:t xml:space="preserve"> человек. </w:t>
      </w:r>
    </w:p>
    <w:p w:rsidR="00D26397" w:rsidRPr="00D26397" w:rsidRDefault="00511C08" w:rsidP="00AA06B7">
      <w:pPr>
        <w:ind w:firstLine="709"/>
        <w:jc w:val="both"/>
        <w:rPr>
          <w:rFonts w:ascii="Times New Roman" w:eastAsia="Times New Roman" w:hAnsi="Times New Roman" w:cs="Times New Roman"/>
          <w:b/>
          <w:sz w:val="28"/>
          <w:szCs w:val="28"/>
        </w:rPr>
      </w:pPr>
      <w:r w:rsidRPr="008C3F53">
        <w:rPr>
          <w:rFonts w:ascii="Times New Roman" w:hAnsi="Times New Roman" w:cs="Times New Roman"/>
          <w:sz w:val="28"/>
          <w:szCs w:val="28"/>
        </w:rPr>
        <w:lastRenderedPageBreak/>
        <w:t>В соответствии с приказом Минздравсоцразвития РФ от 15.05.2012 года №543 «Об  утверждении Положения об организации оказания первичной медико-санитарной помощи взрослому населению», в части этапности оказания первичной медико – санитарной помощи в малочисленных населенных пунктах с сезонным проживанием  и расположенных на значительном удалении от ЦРБ  и ее подразделений для оказания первой помощи населению до прибытия медицинских работников при внезапных, опасных для жизни острых заболеваниях, состояниях, обострениях хронических заболеваний, травмах, отр</w:t>
      </w:r>
      <w:r>
        <w:rPr>
          <w:rFonts w:ascii="Times New Roman" w:hAnsi="Times New Roman" w:cs="Times New Roman"/>
          <w:sz w:val="28"/>
          <w:szCs w:val="28"/>
        </w:rPr>
        <w:t xml:space="preserve">авлениях </w:t>
      </w:r>
      <w:r w:rsidRPr="008C3F53">
        <w:rPr>
          <w:rFonts w:ascii="Times New Roman" w:hAnsi="Times New Roman" w:cs="Times New Roman"/>
          <w:sz w:val="28"/>
          <w:szCs w:val="28"/>
        </w:rPr>
        <w:t xml:space="preserve"> приобретены наборы для оказания первой доврачебной помощи в количестве  4 штук. В Муйском районе имеются поселения, которых нет на карте, </w:t>
      </w:r>
      <w:r>
        <w:rPr>
          <w:rFonts w:ascii="Times New Roman" w:hAnsi="Times New Roman" w:cs="Times New Roman"/>
          <w:sz w:val="28"/>
          <w:szCs w:val="28"/>
        </w:rPr>
        <w:t xml:space="preserve">но там проживают </w:t>
      </w:r>
      <w:r w:rsidRPr="008C3F53">
        <w:rPr>
          <w:rFonts w:ascii="Times New Roman" w:hAnsi="Times New Roman" w:cs="Times New Roman"/>
          <w:sz w:val="28"/>
          <w:szCs w:val="28"/>
        </w:rPr>
        <w:t xml:space="preserve"> сезонные жители. Это такие пункты как Баргалино, Витим, Кедровка, Бамбуйка. Также данные пункты прикреплены для оказания медицинской помощи к ближ</w:t>
      </w:r>
      <w:r>
        <w:rPr>
          <w:rFonts w:ascii="Times New Roman" w:hAnsi="Times New Roman" w:cs="Times New Roman"/>
          <w:sz w:val="28"/>
          <w:szCs w:val="28"/>
        </w:rPr>
        <w:t>айшему подразделению ЦРБ. В 2015</w:t>
      </w:r>
      <w:r w:rsidRPr="008C3F53">
        <w:rPr>
          <w:rFonts w:ascii="Times New Roman" w:hAnsi="Times New Roman" w:cs="Times New Roman"/>
          <w:sz w:val="28"/>
          <w:szCs w:val="28"/>
        </w:rPr>
        <w:t xml:space="preserve"> году мед.</w:t>
      </w:r>
      <w:r>
        <w:rPr>
          <w:rFonts w:ascii="Times New Roman" w:hAnsi="Times New Roman" w:cs="Times New Roman"/>
          <w:sz w:val="28"/>
          <w:szCs w:val="28"/>
        </w:rPr>
        <w:t xml:space="preserve"> </w:t>
      </w:r>
      <w:r w:rsidRPr="008C3F53">
        <w:rPr>
          <w:rFonts w:ascii="Times New Roman" w:hAnsi="Times New Roman" w:cs="Times New Roman"/>
          <w:sz w:val="28"/>
          <w:szCs w:val="28"/>
        </w:rPr>
        <w:t>персонал врачебных амбулаторий выезж</w:t>
      </w:r>
      <w:r>
        <w:rPr>
          <w:rFonts w:ascii="Times New Roman" w:hAnsi="Times New Roman" w:cs="Times New Roman"/>
          <w:sz w:val="28"/>
          <w:szCs w:val="28"/>
        </w:rPr>
        <w:t xml:space="preserve">ал в </w:t>
      </w:r>
      <w:r w:rsidRPr="008C3F53">
        <w:rPr>
          <w:rFonts w:ascii="Times New Roman" w:hAnsi="Times New Roman" w:cs="Times New Roman"/>
          <w:sz w:val="28"/>
          <w:szCs w:val="28"/>
        </w:rPr>
        <w:t xml:space="preserve"> труднодоступные пункты</w:t>
      </w:r>
      <w:r>
        <w:rPr>
          <w:rFonts w:ascii="Times New Roman" w:hAnsi="Times New Roman" w:cs="Times New Roman"/>
          <w:sz w:val="28"/>
          <w:szCs w:val="28"/>
        </w:rPr>
        <w:t>: п. Витим, с. Бамбуйка, с. Баргалино</w:t>
      </w:r>
      <w:r w:rsidRPr="008C3F53">
        <w:rPr>
          <w:rFonts w:ascii="Times New Roman" w:hAnsi="Times New Roman" w:cs="Times New Roman"/>
          <w:sz w:val="28"/>
          <w:szCs w:val="28"/>
        </w:rPr>
        <w:t>, проводил осмотры пациентов, проверял иммунизацию, прохождение ФЛГ данными пациентами.</w:t>
      </w:r>
      <w:r>
        <w:rPr>
          <w:rFonts w:ascii="Times New Roman" w:hAnsi="Times New Roman" w:cs="Times New Roman"/>
          <w:sz w:val="28"/>
          <w:szCs w:val="28"/>
        </w:rPr>
        <w:t xml:space="preserve"> В с.Кедровка проезд осуществляется только вездеходом или вертолетом, выехать в 2015 году не удалось, т.к. не было транспорта.</w:t>
      </w:r>
    </w:p>
    <w:p w:rsidR="00D26397" w:rsidRPr="00511C08" w:rsidRDefault="00D26397" w:rsidP="00D26397">
      <w:pPr>
        <w:tabs>
          <w:tab w:val="left" w:pos="1134"/>
        </w:tabs>
        <w:spacing w:after="0" w:line="240" w:lineRule="auto"/>
        <w:ind w:firstLine="567"/>
        <w:jc w:val="both"/>
        <w:rPr>
          <w:rFonts w:ascii="Times New Roman" w:eastAsia="Times New Roman" w:hAnsi="Times New Roman" w:cs="Times New Roman"/>
          <w:b/>
          <w:sz w:val="28"/>
          <w:szCs w:val="28"/>
        </w:rPr>
      </w:pPr>
      <w:r w:rsidRPr="00511C08">
        <w:rPr>
          <w:rFonts w:ascii="Times New Roman" w:eastAsia="Times New Roman" w:hAnsi="Times New Roman" w:cs="Times New Roman"/>
          <w:b/>
          <w:sz w:val="28"/>
          <w:szCs w:val="28"/>
        </w:rPr>
        <w:t>10.  Анализ материально технической базы МО  за 2013−2015 гг.; анализ технического состояния всех зданий, состоящих на балансе и арендуемых;  проведенные конкретные мероприятия по улучшению материально технической базы (в т.ч. финансовые расходы). Здания и сооружения, находящиеся в аварийном состоянии, нуждающиеся в капитальном ремонте, реконструкции; обеспечение доступом инвалидов и других маломобильных групп населения, оснащение: пандусам, подъёмникам, лифтами, звуковой/световой индикацией, указателями по системе Брайля (абс.,%).</w:t>
      </w:r>
    </w:p>
    <w:p w:rsidR="00D26397" w:rsidRPr="00511C08" w:rsidRDefault="00D26397" w:rsidP="00D26397">
      <w:pPr>
        <w:tabs>
          <w:tab w:val="left" w:pos="1134"/>
        </w:tabs>
        <w:spacing w:after="0" w:line="240" w:lineRule="auto"/>
        <w:ind w:firstLine="567"/>
        <w:jc w:val="both"/>
        <w:rPr>
          <w:rFonts w:ascii="Times New Roman" w:eastAsia="Times New Roman" w:hAnsi="Times New Roman" w:cs="Times New Roman"/>
          <w:b/>
          <w:sz w:val="28"/>
          <w:szCs w:val="28"/>
        </w:rPr>
      </w:pPr>
      <w:r w:rsidRPr="00511C08">
        <w:rPr>
          <w:rFonts w:ascii="Times New Roman" w:eastAsia="Times New Roman" w:hAnsi="Times New Roman" w:cs="Times New Roman"/>
          <w:b/>
          <w:sz w:val="28"/>
          <w:szCs w:val="28"/>
        </w:rPr>
        <w:t xml:space="preserve">Анализ обеспеченности медицинским оборудованием МО в 2015 г. в сравнении с 2013-2014 гг., приобретенного медицинского оборудования, эффективность использования; фондооснащённость и фондовооружённость.  </w:t>
      </w:r>
    </w:p>
    <w:p w:rsidR="00D26397" w:rsidRDefault="00D26397" w:rsidP="00D26397">
      <w:pPr>
        <w:tabs>
          <w:tab w:val="left" w:pos="851"/>
          <w:tab w:val="left" w:pos="993"/>
          <w:tab w:val="left" w:pos="1680"/>
          <w:tab w:val="center" w:pos="4960"/>
        </w:tabs>
        <w:spacing w:after="0" w:line="240" w:lineRule="auto"/>
        <w:ind w:firstLine="567"/>
        <w:rPr>
          <w:rFonts w:ascii="Times New Roman" w:eastAsia="Times New Roman" w:hAnsi="Times New Roman" w:cs="Times New Roman"/>
          <w:b/>
          <w:sz w:val="28"/>
          <w:szCs w:val="28"/>
        </w:rPr>
      </w:pPr>
      <w:r w:rsidRPr="00511C08">
        <w:rPr>
          <w:rFonts w:ascii="Times New Roman" w:hAnsi="Times New Roman" w:cs="Times New Roman"/>
          <w:b/>
          <w:sz w:val="28"/>
          <w:szCs w:val="28"/>
        </w:rPr>
        <w:t>Анализ  обеспеченности санитарным транспортом</w:t>
      </w:r>
      <w:r w:rsidRPr="00511C08">
        <w:rPr>
          <w:rFonts w:ascii="Times New Roman" w:eastAsia="Times New Roman" w:hAnsi="Times New Roman" w:cs="Times New Roman"/>
          <w:b/>
          <w:sz w:val="28"/>
          <w:szCs w:val="28"/>
        </w:rPr>
        <w:t xml:space="preserve"> за 2013−2015 гг.</w:t>
      </w:r>
    </w:p>
    <w:p w:rsidR="00511C08" w:rsidRDefault="00511C08" w:rsidP="00D26397">
      <w:pPr>
        <w:tabs>
          <w:tab w:val="left" w:pos="851"/>
          <w:tab w:val="left" w:pos="993"/>
          <w:tab w:val="left" w:pos="1680"/>
          <w:tab w:val="center" w:pos="4960"/>
        </w:tabs>
        <w:spacing w:after="0" w:line="240" w:lineRule="auto"/>
        <w:ind w:firstLine="567"/>
        <w:rPr>
          <w:rFonts w:ascii="Times New Roman" w:eastAsia="Times New Roman" w:hAnsi="Times New Roman" w:cs="Times New Roman"/>
          <w:b/>
          <w:sz w:val="28"/>
          <w:szCs w:val="28"/>
        </w:rPr>
      </w:pPr>
    </w:p>
    <w:p w:rsidR="00511C08" w:rsidRPr="007417DD" w:rsidRDefault="00511C08" w:rsidP="00511C08">
      <w:pPr>
        <w:ind w:firstLine="708"/>
        <w:jc w:val="both"/>
        <w:rPr>
          <w:rFonts w:ascii="Times New Roman" w:hAnsi="Times New Roman" w:cs="Times New Roman"/>
          <w:sz w:val="28"/>
          <w:szCs w:val="28"/>
        </w:rPr>
      </w:pPr>
      <w:r w:rsidRPr="007417DD">
        <w:rPr>
          <w:rFonts w:ascii="Times New Roman" w:hAnsi="Times New Roman" w:cs="Times New Roman"/>
          <w:b/>
          <w:sz w:val="28"/>
          <w:szCs w:val="28"/>
          <w:u w:val="single"/>
        </w:rPr>
        <w:t>Материально-техническая база учреждений здравоохранения</w:t>
      </w:r>
    </w:p>
    <w:p w:rsidR="00511C08" w:rsidRPr="007417DD" w:rsidRDefault="00511C08" w:rsidP="00511C08">
      <w:pPr>
        <w:jc w:val="center"/>
        <w:rPr>
          <w:rFonts w:ascii="Times New Roman" w:hAnsi="Times New Roman" w:cs="Times New Roman"/>
          <w:sz w:val="28"/>
          <w:szCs w:val="28"/>
        </w:rPr>
      </w:pPr>
      <w:r w:rsidRPr="007417DD">
        <w:rPr>
          <w:rFonts w:ascii="Times New Roman" w:hAnsi="Times New Roman" w:cs="Times New Roman"/>
          <w:sz w:val="28"/>
          <w:szCs w:val="28"/>
        </w:rPr>
        <w:t>Характеристика материально-технической базы ГБУЗ «Муйская ЦРБ»</w:t>
      </w:r>
    </w:p>
    <w:tbl>
      <w:tblPr>
        <w:tblW w:w="9904" w:type="dxa"/>
        <w:tblInd w:w="93" w:type="dxa"/>
        <w:tblLook w:val="00A0"/>
      </w:tblPr>
      <w:tblGrid>
        <w:gridCol w:w="299"/>
        <w:gridCol w:w="5170"/>
        <w:gridCol w:w="1134"/>
        <w:gridCol w:w="823"/>
        <w:gridCol w:w="2478"/>
      </w:tblGrid>
      <w:tr w:rsidR="00511C08" w:rsidRPr="007417DD" w:rsidTr="00AA06B7">
        <w:trPr>
          <w:trHeight w:val="360"/>
        </w:trPr>
        <w:tc>
          <w:tcPr>
            <w:tcW w:w="9904" w:type="dxa"/>
            <w:gridSpan w:val="5"/>
            <w:tcBorders>
              <w:top w:val="nil"/>
              <w:left w:val="nil"/>
              <w:bottom w:val="nil"/>
              <w:right w:val="nil"/>
            </w:tcBorders>
            <w:noWrap/>
            <w:vAlign w:val="bottom"/>
          </w:tcPr>
          <w:tbl>
            <w:tblPr>
              <w:tblW w:w="9688" w:type="dxa"/>
              <w:tblLook w:val="00A0"/>
            </w:tblPr>
            <w:tblGrid>
              <w:gridCol w:w="571"/>
              <w:gridCol w:w="526"/>
              <w:gridCol w:w="2303"/>
              <w:gridCol w:w="1635"/>
              <w:gridCol w:w="964"/>
              <w:gridCol w:w="938"/>
              <w:gridCol w:w="1993"/>
              <w:gridCol w:w="758"/>
            </w:tblGrid>
            <w:tr w:rsidR="00511C08" w:rsidRPr="007417DD" w:rsidTr="00AA06B7">
              <w:trPr>
                <w:gridAfter w:val="1"/>
                <w:wAfter w:w="758" w:type="dxa"/>
                <w:trHeight w:val="360"/>
              </w:trPr>
              <w:tc>
                <w:tcPr>
                  <w:tcW w:w="8930" w:type="dxa"/>
                  <w:gridSpan w:val="7"/>
                  <w:tcBorders>
                    <w:top w:val="nil"/>
                    <w:left w:val="nil"/>
                    <w:bottom w:val="nil"/>
                    <w:right w:val="nil"/>
                  </w:tcBorders>
                  <w:noWrap/>
                  <w:vAlign w:val="bottom"/>
                </w:tcPr>
                <w:p w:rsidR="00511C08" w:rsidRPr="007417DD" w:rsidRDefault="00511C08" w:rsidP="00AA06B7">
                  <w:pPr>
                    <w:jc w:val="center"/>
                    <w:rPr>
                      <w:rFonts w:ascii="Times New Roman" w:hAnsi="Times New Roman" w:cs="Times New Roman"/>
                      <w:b/>
                      <w:bCs/>
                      <w:sz w:val="28"/>
                      <w:szCs w:val="28"/>
                    </w:rPr>
                  </w:pPr>
                  <w:r w:rsidRPr="007417DD">
                    <w:rPr>
                      <w:rFonts w:ascii="Times New Roman" w:hAnsi="Times New Roman" w:cs="Times New Roman"/>
                      <w:b/>
                      <w:bCs/>
                      <w:sz w:val="28"/>
                      <w:szCs w:val="28"/>
                    </w:rPr>
                    <w:t>Здания ГБУЗ " Муйской ЦРБ"</w:t>
                  </w:r>
                </w:p>
              </w:tc>
            </w:tr>
            <w:tr w:rsidR="00511C08" w:rsidRPr="007417DD" w:rsidTr="00AA06B7">
              <w:trPr>
                <w:trHeight w:val="405"/>
              </w:trPr>
              <w:tc>
                <w:tcPr>
                  <w:tcW w:w="571" w:type="dxa"/>
                  <w:tcBorders>
                    <w:top w:val="single" w:sz="4" w:space="0" w:color="auto"/>
                    <w:left w:val="single" w:sz="4" w:space="0" w:color="auto"/>
                    <w:bottom w:val="single" w:sz="4" w:space="0" w:color="auto"/>
                    <w:right w:val="nil"/>
                  </w:tcBorders>
                  <w:noWrap/>
                  <w:vAlign w:val="bottom"/>
                </w:tcPr>
                <w:p w:rsidR="00511C08" w:rsidRPr="007417DD" w:rsidRDefault="00511C08" w:rsidP="00AA06B7">
                  <w:pPr>
                    <w:rPr>
                      <w:rFonts w:ascii="Times New Roman" w:hAnsi="Times New Roman" w:cs="Times New Roman"/>
                      <w:sz w:val="24"/>
                      <w:szCs w:val="24"/>
                    </w:rPr>
                  </w:pPr>
                  <w:r w:rsidRPr="007417DD">
                    <w:rPr>
                      <w:rFonts w:ascii="Times New Roman" w:hAnsi="Times New Roman" w:cs="Times New Roman"/>
                      <w:sz w:val="24"/>
                      <w:szCs w:val="24"/>
                    </w:rPr>
                    <w:t>№ п/п</w:t>
                  </w:r>
                </w:p>
              </w:tc>
              <w:tc>
                <w:tcPr>
                  <w:tcW w:w="526" w:type="dxa"/>
                  <w:tcBorders>
                    <w:top w:val="single" w:sz="4" w:space="0" w:color="auto"/>
                    <w:left w:val="single" w:sz="4" w:space="0" w:color="auto"/>
                    <w:bottom w:val="single" w:sz="4" w:space="0" w:color="auto"/>
                    <w:right w:val="nil"/>
                  </w:tcBorders>
                  <w:vAlign w:val="bottom"/>
                </w:tcPr>
                <w:p w:rsidR="00511C08" w:rsidRPr="007417DD" w:rsidRDefault="00511C08" w:rsidP="00AA06B7">
                  <w:pPr>
                    <w:rPr>
                      <w:rFonts w:ascii="Times New Roman" w:hAnsi="Times New Roman" w:cs="Times New Roman"/>
                      <w:sz w:val="24"/>
                      <w:szCs w:val="24"/>
                    </w:rPr>
                  </w:pPr>
                </w:p>
                <w:p w:rsidR="00511C08" w:rsidRPr="007417DD" w:rsidRDefault="00511C08" w:rsidP="00AA06B7">
                  <w:pPr>
                    <w:rPr>
                      <w:rFonts w:ascii="Times New Roman" w:hAnsi="Times New Roman" w:cs="Times New Roman"/>
                      <w:sz w:val="24"/>
                      <w:szCs w:val="24"/>
                    </w:rPr>
                  </w:pPr>
                </w:p>
              </w:tc>
              <w:tc>
                <w:tcPr>
                  <w:tcW w:w="2303" w:type="dxa"/>
                  <w:tcBorders>
                    <w:top w:val="single" w:sz="4" w:space="0" w:color="auto"/>
                    <w:left w:val="nil"/>
                    <w:bottom w:val="single" w:sz="4" w:space="0" w:color="auto"/>
                    <w:right w:val="nil"/>
                  </w:tcBorders>
                  <w:noWrap/>
                  <w:vAlign w:val="bottom"/>
                </w:tcPr>
                <w:p w:rsidR="00511C08" w:rsidRPr="007417DD" w:rsidRDefault="00511C08" w:rsidP="00AA06B7">
                  <w:pPr>
                    <w:rPr>
                      <w:rFonts w:ascii="Times New Roman" w:hAnsi="Times New Roman" w:cs="Times New Roman"/>
                      <w:sz w:val="24"/>
                      <w:szCs w:val="24"/>
                    </w:rPr>
                  </w:pPr>
                  <w:r w:rsidRPr="007417DD">
                    <w:rPr>
                      <w:rFonts w:ascii="Times New Roman" w:hAnsi="Times New Roman" w:cs="Times New Roman"/>
                      <w:sz w:val="24"/>
                      <w:szCs w:val="24"/>
                    </w:rPr>
                    <w:t> </w:t>
                  </w:r>
                </w:p>
              </w:tc>
              <w:tc>
                <w:tcPr>
                  <w:tcW w:w="1635" w:type="dxa"/>
                  <w:tcBorders>
                    <w:top w:val="single" w:sz="4" w:space="0" w:color="auto"/>
                    <w:left w:val="single" w:sz="4" w:space="0" w:color="auto"/>
                    <w:bottom w:val="single" w:sz="4" w:space="0" w:color="auto"/>
                    <w:right w:val="single" w:sz="4" w:space="0" w:color="auto"/>
                  </w:tcBorders>
                  <w:noWrap/>
                  <w:vAlign w:val="bottom"/>
                </w:tcPr>
                <w:p w:rsidR="00511C08" w:rsidRPr="007417DD" w:rsidRDefault="00511C08" w:rsidP="00AA06B7">
                  <w:pPr>
                    <w:rPr>
                      <w:rFonts w:ascii="Times New Roman" w:hAnsi="Times New Roman" w:cs="Times New Roman"/>
                      <w:sz w:val="24"/>
                      <w:szCs w:val="24"/>
                    </w:rPr>
                  </w:pPr>
                  <w:r w:rsidRPr="007417DD">
                    <w:rPr>
                      <w:rFonts w:ascii="Times New Roman" w:hAnsi="Times New Roman" w:cs="Times New Roman"/>
                      <w:sz w:val="24"/>
                      <w:szCs w:val="24"/>
                    </w:rPr>
                    <w:t>Дата принятия</w:t>
                  </w:r>
                </w:p>
              </w:tc>
              <w:tc>
                <w:tcPr>
                  <w:tcW w:w="964" w:type="dxa"/>
                  <w:tcBorders>
                    <w:top w:val="single" w:sz="4" w:space="0" w:color="auto"/>
                    <w:left w:val="nil"/>
                    <w:bottom w:val="single" w:sz="4" w:space="0" w:color="auto"/>
                    <w:right w:val="single" w:sz="4" w:space="0" w:color="auto"/>
                  </w:tcBorders>
                  <w:noWrap/>
                  <w:vAlign w:val="bottom"/>
                </w:tcPr>
                <w:p w:rsidR="00511C08" w:rsidRPr="007417DD" w:rsidRDefault="00511C08" w:rsidP="00AA06B7">
                  <w:pPr>
                    <w:jc w:val="center"/>
                    <w:rPr>
                      <w:rFonts w:ascii="Times New Roman" w:hAnsi="Times New Roman" w:cs="Times New Roman"/>
                      <w:sz w:val="24"/>
                      <w:szCs w:val="24"/>
                    </w:rPr>
                  </w:pPr>
                  <w:r w:rsidRPr="007417DD">
                    <w:rPr>
                      <w:rFonts w:ascii="Times New Roman" w:hAnsi="Times New Roman" w:cs="Times New Roman"/>
                      <w:sz w:val="24"/>
                      <w:szCs w:val="24"/>
                    </w:rPr>
                    <w:t>% износа</w:t>
                  </w:r>
                </w:p>
              </w:tc>
              <w:tc>
                <w:tcPr>
                  <w:tcW w:w="938" w:type="dxa"/>
                  <w:tcBorders>
                    <w:top w:val="single" w:sz="4" w:space="0" w:color="auto"/>
                    <w:left w:val="nil"/>
                    <w:bottom w:val="single" w:sz="4" w:space="0" w:color="auto"/>
                    <w:right w:val="single" w:sz="4" w:space="0" w:color="auto"/>
                  </w:tcBorders>
                  <w:noWrap/>
                  <w:vAlign w:val="bottom"/>
                </w:tcPr>
                <w:p w:rsidR="00511C08" w:rsidRPr="007417DD" w:rsidRDefault="00511C08" w:rsidP="00AA06B7">
                  <w:pPr>
                    <w:rPr>
                      <w:rFonts w:ascii="Times New Roman" w:hAnsi="Times New Roman" w:cs="Times New Roman"/>
                      <w:sz w:val="24"/>
                      <w:szCs w:val="24"/>
                    </w:rPr>
                  </w:pPr>
                  <w:r w:rsidRPr="007417DD">
                    <w:rPr>
                      <w:rFonts w:ascii="Times New Roman" w:hAnsi="Times New Roman" w:cs="Times New Roman"/>
                      <w:sz w:val="24"/>
                      <w:szCs w:val="24"/>
                    </w:rPr>
                    <w:t>Кол-во</w:t>
                  </w:r>
                </w:p>
              </w:tc>
              <w:tc>
                <w:tcPr>
                  <w:tcW w:w="2751" w:type="dxa"/>
                  <w:gridSpan w:val="2"/>
                  <w:tcBorders>
                    <w:top w:val="single" w:sz="4" w:space="0" w:color="auto"/>
                    <w:left w:val="nil"/>
                    <w:bottom w:val="single" w:sz="4" w:space="0" w:color="auto"/>
                    <w:right w:val="single" w:sz="4" w:space="0" w:color="auto"/>
                  </w:tcBorders>
                  <w:noWrap/>
                  <w:vAlign w:val="bottom"/>
                </w:tcPr>
                <w:p w:rsidR="00511C08" w:rsidRPr="007417DD" w:rsidRDefault="00511C08" w:rsidP="00AA06B7">
                  <w:pPr>
                    <w:rPr>
                      <w:rFonts w:ascii="Times New Roman" w:hAnsi="Times New Roman" w:cs="Times New Roman"/>
                      <w:sz w:val="24"/>
                      <w:szCs w:val="24"/>
                    </w:rPr>
                  </w:pPr>
                  <w:r w:rsidRPr="007417DD">
                    <w:rPr>
                      <w:rFonts w:ascii="Times New Roman" w:hAnsi="Times New Roman" w:cs="Times New Roman"/>
                      <w:sz w:val="24"/>
                      <w:szCs w:val="24"/>
                    </w:rPr>
                    <w:t>Остаточная стоимость, рублей</w:t>
                  </w:r>
                </w:p>
              </w:tc>
            </w:tr>
            <w:tr w:rsidR="00511C08" w:rsidRPr="007417DD" w:rsidTr="00AA06B7">
              <w:trPr>
                <w:trHeight w:val="360"/>
              </w:trPr>
              <w:tc>
                <w:tcPr>
                  <w:tcW w:w="571" w:type="dxa"/>
                  <w:tcBorders>
                    <w:top w:val="nil"/>
                    <w:left w:val="single" w:sz="4" w:space="0" w:color="auto"/>
                    <w:bottom w:val="single" w:sz="4" w:space="0" w:color="auto"/>
                    <w:right w:val="nil"/>
                  </w:tcBorders>
                </w:tcPr>
                <w:p w:rsidR="00511C08" w:rsidRPr="007417DD" w:rsidRDefault="00511C08" w:rsidP="00AA06B7">
                  <w:pPr>
                    <w:outlineLvl w:val="4"/>
                    <w:rPr>
                      <w:rFonts w:ascii="Times New Roman" w:hAnsi="Times New Roman" w:cs="Times New Roman"/>
                      <w:sz w:val="24"/>
                      <w:szCs w:val="24"/>
                    </w:rPr>
                  </w:pPr>
                  <w:r w:rsidRPr="007417DD">
                    <w:rPr>
                      <w:rFonts w:ascii="Times New Roman" w:hAnsi="Times New Roman" w:cs="Times New Roman"/>
                      <w:sz w:val="24"/>
                      <w:szCs w:val="24"/>
                    </w:rPr>
                    <w:lastRenderedPageBreak/>
                    <w:t>1.</w:t>
                  </w:r>
                </w:p>
              </w:tc>
              <w:tc>
                <w:tcPr>
                  <w:tcW w:w="526" w:type="dxa"/>
                  <w:tcBorders>
                    <w:top w:val="nil"/>
                    <w:left w:val="single" w:sz="4" w:space="0" w:color="auto"/>
                    <w:bottom w:val="single" w:sz="4" w:space="0" w:color="auto"/>
                    <w:right w:val="nil"/>
                  </w:tcBorders>
                </w:tcPr>
                <w:p w:rsidR="00511C08" w:rsidRPr="007417DD" w:rsidRDefault="00511C08" w:rsidP="00AA06B7">
                  <w:pPr>
                    <w:jc w:val="right"/>
                    <w:outlineLvl w:val="4"/>
                    <w:rPr>
                      <w:rFonts w:ascii="Times New Roman" w:hAnsi="Times New Roman" w:cs="Times New Roman"/>
                      <w:sz w:val="24"/>
                      <w:szCs w:val="24"/>
                    </w:rPr>
                  </w:pPr>
                </w:p>
              </w:tc>
              <w:tc>
                <w:tcPr>
                  <w:tcW w:w="2303" w:type="dxa"/>
                  <w:tcBorders>
                    <w:top w:val="nil"/>
                    <w:left w:val="nil"/>
                    <w:bottom w:val="single" w:sz="4" w:space="0" w:color="auto"/>
                    <w:right w:val="single" w:sz="4" w:space="0" w:color="ACC8BD"/>
                  </w:tcBorders>
                </w:tcPr>
                <w:p w:rsidR="00511C08" w:rsidRPr="007417DD" w:rsidRDefault="00511C08" w:rsidP="00AA06B7">
                  <w:pPr>
                    <w:outlineLvl w:val="4"/>
                    <w:rPr>
                      <w:rFonts w:ascii="Times New Roman" w:hAnsi="Times New Roman" w:cs="Times New Roman"/>
                      <w:sz w:val="24"/>
                      <w:szCs w:val="24"/>
                    </w:rPr>
                  </w:pPr>
                  <w:r w:rsidRPr="007417DD">
                    <w:rPr>
                      <w:rFonts w:ascii="Times New Roman" w:hAnsi="Times New Roman" w:cs="Times New Roman"/>
                      <w:sz w:val="24"/>
                      <w:szCs w:val="24"/>
                    </w:rPr>
                    <w:t>Гараж</w:t>
                  </w:r>
                </w:p>
              </w:tc>
              <w:tc>
                <w:tcPr>
                  <w:tcW w:w="1635" w:type="dxa"/>
                  <w:tcBorders>
                    <w:top w:val="nil"/>
                    <w:left w:val="single" w:sz="4" w:space="0" w:color="auto"/>
                    <w:bottom w:val="single" w:sz="4" w:space="0" w:color="auto"/>
                    <w:right w:val="single" w:sz="4" w:space="0" w:color="auto"/>
                  </w:tcBorders>
                </w:tcPr>
                <w:p w:rsidR="00511C08" w:rsidRPr="007417DD" w:rsidRDefault="00511C08" w:rsidP="00AA06B7">
                  <w:pPr>
                    <w:jc w:val="center"/>
                    <w:outlineLvl w:val="4"/>
                    <w:rPr>
                      <w:rFonts w:ascii="Times New Roman" w:hAnsi="Times New Roman" w:cs="Times New Roman"/>
                      <w:sz w:val="24"/>
                      <w:szCs w:val="24"/>
                    </w:rPr>
                  </w:pPr>
                  <w:r w:rsidRPr="007417DD">
                    <w:rPr>
                      <w:rFonts w:ascii="Times New Roman" w:hAnsi="Times New Roman" w:cs="Times New Roman"/>
                      <w:sz w:val="24"/>
                      <w:szCs w:val="24"/>
                    </w:rPr>
                    <w:t>30.12.1998</w:t>
                  </w:r>
                </w:p>
              </w:tc>
              <w:tc>
                <w:tcPr>
                  <w:tcW w:w="964" w:type="dxa"/>
                  <w:tcBorders>
                    <w:top w:val="nil"/>
                    <w:left w:val="nil"/>
                    <w:bottom w:val="single" w:sz="4" w:space="0" w:color="auto"/>
                    <w:right w:val="single" w:sz="4" w:space="0" w:color="auto"/>
                  </w:tcBorders>
                </w:tcPr>
                <w:p w:rsidR="00511C08" w:rsidRPr="007417DD" w:rsidRDefault="00511C08" w:rsidP="00AA06B7">
                  <w:pPr>
                    <w:jc w:val="right"/>
                    <w:outlineLvl w:val="4"/>
                    <w:rPr>
                      <w:rFonts w:ascii="Times New Roman" w:hAnsi="Times New Roman" w:cs="Times New Roman"/>
                      <w:sz w:val="24"/>
                      <w:szCs w:val="24"/>
                    </w:rPr>
                  </w:pPr>
                  <w:r w:rsidRPr="007417DD">
                    <w:rPr>
                      <w:rFonts w:ascii="Times New Roman" w:hAnsi="Times New Roman" w:cs="Times New Roman"/>
                      <w:sz w:val="24"/>
                      <w:szCs w:val="24"/>
                    </w:rPr>
                    <w:t>55,92</w:t>
                  </w:r>
                </w:p>
              </w:tc>
              <w:tc>
                <w:tcPr>
                  <w:tcW w:w="938" w:type="dxa"/>
                  <w:tcBorders>
                    <w:top w:val="nil"/>
                    <w:left w:val="nil"/>
                    <w:bottom w:val="single" w:sz="4" w:space="0" w:color="auto"/>
                    <w:right w:val="single" w:sz="4" w:space="0" w:color="auto"/>
                  </w:tcBorders>
                  <w:noWrap/>
                </w:tcPr>
                <w:p w:rsidR="00511C08" w:rsidRPr="007417DD" w:rsidRDefault="00511C08" w:rsidP="00AA06B7">
                  <w:pPr>
                    <w:jc w:val="right"/>
                    <w:outlineLvl w:val="4"/>
                    <w:rPr>
                      <w:rFonts w:ascii="Times New Roman" w:hAnsi="Times New Roman" w:cs="Times New Roman"/>
                      <w:sz w:val="24"/>
                      <w:szCs w:val="24"/>
                    </w:rPr>
                  </w:pPr>
                  <w:r w:rsidRPr="007417DD">
                    <w:rPr>
                      <w:rFonts w:ascii="Times New Roman" w:hAnsi="Times New Roman" w:cs="Times New Roman"/>
                      <w:sz w:val="24"/>
                      <w:szCs w:val="24"/>
                    </w:rPr>
                    <w:t>1</w:t>
                  </w:r>
                </w:p>
              </w:tc>
              <w:tc>
                <w:tcPr>
                  <w:tcW w:w="2751" w:type="dxa"/>
                  <w:gridSpan w:val="2"/>
                  <w:tcBorders>
                    <w:top w:val="nil"/>
                    <w:left w:val="nil"/>
                    <w:bottom w:val="single" w:sz="4" w:space="0" w:color="auto"/>
                    <w:right w:val="single" w:sz="4" w:space="0" w:color="auto"/>
                  </w:tcBorders>
                  <w:noWrap/>
                </w:tcPr>
                <w:p w:rsidR="00511C08" w:rsidRPr="007417DD" w:rsidRDefault="00511C08" w:rsidP="00AA06B7">
                  <w:pPr>
                    <w:jc w:val="right"/>
                    <w:outlineLvl w:val="4"/>
                    <w:rPr>
                      <w:rFonts w:ascii="Times New Roman" w:hAnsi="Times New Roman" w:cs="Times New Roman"/>
                      <w:sz w:val="24"/>
                      <w:szCs w:val="24"/>
                    </w:rPr>
                  </w:pPr>
                  <w:r w:rsidRPr="007417DD">
                    <w:rPr>
                      <w:rFonts w:ascii="Times New Roman" w:hAnsi="Times New Roman" w:cs="Times New Roman"/>
                      <w:sz w:val="24"/>
                      <w:szCs w:val="24"/>
                    </w:rPr>
                    <w:t>18540,61</w:t>
                  </w:r>
                </w:p>
              </w:tc>
            </w:tr>
            <w:tr w:rsidR="00511C08" w:rsidRPr="007417DD" w:rsidTr="00AA06B7">
              <w:trPr>
                <w:trHeight w:val="345"/>
              </w:trPr>
              <w:tc>
                <w:tcPr>
                  <w:tcW w:w="571" w:type="dxa"/>
                  <w:tcBorders>
                    <w:top w:val="nil"/>
                    <w:left w:val="single" w:sz="4" w:space="0" w:color="auto"/>
                    <w:bottom w:val="single" w:sz="4" w:space="0" w:color="auto"/>
                    <w:right w:val="nil"/>
                  </w:tcBorders>
                </w:tcPr>
                <w:p w:rsidR="00511C08" w:rsidRPr="007417DD" w:rsidRDefault="00511C08" w:rsidP="00AA06B7">
                  <w:pPr>
                    <w:outlineLvl w:val="4"/>
                    <w:rPr>
                      <w:rFonts w:ascii="Times New Roman" w:hAnsi="Times New Roman" w:cs="Times New Roman"/>
                      <w:sz w:val="24"/>
                      <w:szCs w:val="24"/>
                    </w:rPr>
                  </w:pPr>
                  <w:r w:rsidRPr="007417DD">
                    <w:rPr>
                      <w:rFonts w:ascii="Times New Roman" w:hAnsi="Times New Roman" w:cs="Times New Roman"/>
                      <w:sz w:val="24"/>
                      <w:szCs w:val="24"/>
                    </w:rPr>
                    <w:t>2.</w:t>
                  </w:r>
                </w:p>
              </w:tc>
              <w:tc>
                <w:tcPr>
                  <w:tcW w:w="526" w:type="dxa"/>
                  <w:tcBorders>
                    <w:top w:val="nil"/>
                    <w:left w:val="single" w:sz="4" w:space="0" w:color="auto"/>
                    <w:bottom w:val="single" w:sz="4" w:space="0" w:color="auto"/>
                    <w:right w:val="nil"/>
                  </w:tcBorders>
                </w:tcPr>
                <w:p w:rsidR="00511C08" w:rsidRPr="007417DD" w:rsidRDefault="00511C08" w:rsidP="00AA06B7">
                  <w:pPr>
                    <w:jc w:val="right"/>
                    <w:outlineLvl w:val="4"/>
                    <w:rPr>
                      <w:rFonts w:ascii="Times New Roman" w:hAnsi="Times New Roman" w:cs="Times New Roman"/>
                      <w:sz w:val="24"/>
                      <w:szCs w:val="24"/>
                    </w:rPr>
                  </w:pPr>
                </w:p>
              </w:tc>
              <w:tc>
                <w:tcPr>
                  <w:tcW w:w="2303" w:type="dxa"/>
                  <w:tcBorders>
                    <w:top w:val="nil"/>
                    <w:left w:val="nil"/>
                    <w:bottom w:val="single" w:sz="4" w:space="0" w:color="auto"/>
                    <w:right w:val="single" w:sz="4" w:space="0" w:color="ACC8BD"/>
                  </w:tcBorders>
                </w:tcPr>
                <w:p w:rsidR="00511C08" w:rsidRPr="007417DD" w:rsidRDefault="00511C08" w:rsidP="00AA06B7">
                  <w:pPr>
                    <w:outlineLvl w:val="4"/>
                    <w:rPr>
                      <w:rFonts w:ascii="Times New Roman" w:hAnsi="Times New Roman" w:cs="Times New Roman"/>
                      <w:sz w:val="24"/>
                      <w:szCs w:val="24"/>
                    </w:rPr>
                  </w:pPr>
                  <w:r w:rsidRPr="007417DD">
                    <w:rPr>
                      <w:rFonts w:ascii="Times New Roman" w:hAnsi="Times New Roman" w:cs="Times New Roman"/>
                      <w:sz w:val="24"/>
                      <w:szCs w:val="24"/>
                    </w:rPr>
                    <w:t>Здание дневного стационара</w:t>
                  </w:r>
                </w:p>
              </w:tc>
              <w:tc>
                <w:tcPr>
                  <w:tcW w:w="1635" w:type="dxa"/>
                  <w:tcBorders>
                    <w:top w:val="nil"/>
                    <w:left w:val="single" w:sz="4" w:space="0" w:color="auto"/>
                    <w:bottom w:val="single" w:sz="4" w:space="0" w:color="auto"/>
                    <w:right w:val="single" w:sz="4" w:space="0" w:color="auto"/>
                  </w:tcBorders>
                </w:tcPr>
                <w:p w:rsidR="00511C08" w:rsidRPr="007417DD" w:rsidRDefault="00511C08" w:rsidP="00AA06B7">
                  <w:pPr>
                    <w:jc w:val="center"/>
                    <w:outlineLvl w:val="4"/>
                    <w:rPr>
                      <w:rFonts w:ascii="Times New Roman" w:hAnsi="Times New Roman" w:cs="Times New Roman"/>
                      <w:sz w:val="24"/>
                      <w:szCs w:val="24"/>
                    </w:rPr>
                  </w:pPr>
                  <w:r w:rsidRPr="007417DD">
                    <w:rPr>
                      <w:rFonts w:ascii="Times New Roman" w:hAnsi="Times New Roman" w:cs="Times New Roman"/>
                      <w:sz w:val="24"/>
                      <w:szCs w:val="24"/>
                    </w:rPr>
                    <w:t>30.12.1998</w:t>
                  </w:r>
                </w:p>
              </w:tc>
              <w:tc>
                <w:tcPr>
                  <w:tcW w:w="964" w:type="dxa"/>
                  <w:tcBorders>
                    <w:top w:val="nil"/>
                    <w:left w:val="nil"/>
                    <w:bottom w:val="single" w:sz="4" w:space="0" w:color="auto"/>
                    <w:right w:val="single" w:sz="4" w:space="0" w:color="auto"/>
                  </w:tcBorders>
                </w:tcPr>
                <w:p w:rsidR="00511C08" w:rsidRPr="007417DD" w:rsidRDefault="00511C08" w:rsidP="00AA06B7">
                  <w:pPr>
                    <w:jc w:val="center"/>
                    <w:outlineLvl w:val="4"/>
                    <w:rPr>
                      <w:rFonts w:ascii="Times New Roman" w:hAnsi="Times New Roman" w:cs="Times New Roman"/>
                      <w:sz w:val="24"/>
                      <w:szCs w:val="24"/>
                    </w:rPr>
                  </w:pPr>
                  <w:r w:rsidRPr="007417DD">
                    <w:rPr>
                      <w:rFonts w:ascii="Times New Roman" w:hAnsi="Times New Roman" w:cs="Times New Roman"/>
                      <w:sz w:val="24"/>
                      <w:szCs w:val="24"/>
                    </w:rPr>
                    <w:t>57,4</w:t>
                  </w:r>
                </w:p>
              </w:tc>
              <w:tc>
                <w:tcPr>
                  <w:tcW w:w="938" w:type="dxa"/>
                  <w:tcBorders>
                    <w:top w:val="nil"/>
                    <w:left w:val="nil"/>
                    <w:bottom w:val="single" w:sz="4" w:space="0" w:color="auto"/>
                    <w:right w:val="single" w:sz="4" w:space="0" w:color="auto"/>
                  </w:tcBorders>
                  <w:noWrap/>
                </w:tcPr>
                <w:p w:rsidR="00511C08" w:rsidRPr="007417DD" w:rsidRDefault="00511C08" w:rsidP="00AA06B7">
                  <w:pPr>
                    <w:jc w:val="right"/>
                    <w:outlineLvl w:val="4"/>
                    <w:rPr>
                      <w:rFonts w:ascii="Times New Roman" w:hAnsi="Times New Roman" w:cs="Times New Roman"/>
                      <w:sz w:val="24"/>
                      <w:szCs w:val="24"/>
                    </w:rPr>
                  </w:pPr>
                  <w:r w:rsidRPr="007417DD">
                    <w:rPr>
                      <w:rFonts w:ascii="Times New Roman" w:hAnsi="Times New Roman" w:cs="Times New Roman"/>
                      <w:sz w:val="24"/>
                      <w:szCs w:val="24"/>
                    </w:rPr>
                    <w:t>1</w:t>
                  </w:r>
                </w:p>
              </w:tc>
              <w:tc>
                <w:tcPr>
                  <w:tcW w:w="2751" w:type="dxa"/>
                  <w:gridSpan w:val="2"/>
                  <w:tcBorders>
                    <w:top w:val="nil"/>
                    <w:left w:val="nil"/>
                    <w:bottom w:val="single" w:sz="4" w:space="0" w:color="auto"/>
                    <w:right w:val="single" w:sz="4" w:space="0" w:color="auto"/>
                  </w:tcBorders>
                  <w:noWrap/>
                </w:tcPr>
                <w:p w:rsidR="00511C08" w:rsidRPr="007417DD" w:rsidRDefault="00511C08" w:rsidP="00AA06B7">
                  <w:pPr>
                    <w:jc w:val="right"/>
                    <w:outlineLvl w:val="4"/>
                    <w:rPr>
                      <w:rFonts w:ascii="Times New Roman" w:hAnsi="Times New Roman" w:cs="Times New Roman"/>
                      <w:sz w:val="24"/>
                      <w:szCs w:val="24"/>
                    </w:rPr>
                  </w:pPr>
                  <w:r w:rsidRPr="007417DD">
                    <w:rPr>
                      <w:rFonts w:ascii="Times New Roman" w:hAnsi="Times New Roman" w:cs="Times New Roman"/>
                      <w:sz w:val="24"/>
                      <w:szCs w:val="24"/>
                    </w:rPr>
                    <w:t>314 964,05</w:t>
                  </w:r>
                </w:p>
              </w:tc>
            </w:tr>
            <w:tr w:rsidR="00511C08" w:rsidRPr="007417DD" w:rsidTr="00AA06B7">
              <w:trPr>
                <w:trHeight w:val="345"/>
              </w:trPr>
              <w:tc>
                <w:tcPr>
                  <w:tcW w:w="571" w:type="dxa"/>
                  <w:tcBorders>
                    <w:top w:val="nil"/>
                    <w:left w:val="single" w:sz="4" w:space="0" w:color="auto"/>
                    <w:bottom w:val="single" w:sz="4" w:space="0" w:color="auto"/>
                    <w:right w:val="nil"/>
                  </w:tcBorders>
                </w:tcPr>
                <w:p w:rsidR="00511C08" w:rsidRPr="007417DD" w:rsidRDefault="00511C08" w:rsidP="00AA06B7">
                  <w:pPr>
                    <w:outlineLvl w:val="4"/>
                    <w:rPr>
                      <w:rFonts w:ascii="Times New Roman" w:hAnsi="Times New Roman" w:cs="Times New Roman"/>
                      <w:sz w:val="24"/>
                      <w:szCs w:val="24"/>
                    </w:rPr>
                  </w:pPr>
                  <w:r w:rsidRPr="007417DD">
                    <w:rPr>
                      <w:rFonts w:ascii="Times New Roman" w:hAnsi="Times New Roman" w:cs="Times New Roman"/>
                      <w:sz w:val="24"/>
                      <w:szCs w:val="24"/>
                    </w:rPr>
                    <w:t>3.</w:t>
                  </w:r>
                </w:p>
              </w:tc>
              <w:tc>
                <w:tcPr>
                  <w:tcW w:w="526" w:type="dxa"/>
                  <w:tcBorders>
                    <w:top w:val="nil"/>
                    <w:left w:val="single" w:sz="4" w:space="0" w:color="auto"/>
                    <w:bottom w:val="single" w:sz="4" w:space="0" w:color="auto"/>
                    <w:right w:val="nil"/>
                  </w:tcBorders>
                </w:tcPr>
                <w:p w:rsidR="00511C08" w:rsidRPr="007417DD" w:rsidRDefault="00511C08" w:rsidP="00AA06B7">
                  <w:pPr>
                    <w:jc w:val="right"/>
                    <w:outlineLvl w:val="4"/>
                    <w:rPr>
                      <w:rFonts w:ascii="Times New Roman" w:hAnsi="Times New Roman" w:cs="Times New Roman"/>
                      <w:sz w:val="24"/>
                      <w:szCs w:val="24"/>
                    </w:rPr>
                  </w:pPr>
                </w:p>
              </w:tc>
              <w:tc>
                <w:tcPr>
                  <w:tcW w:w="2303" w:type="dxa"/>
                  <w:tcBorders>
                    <w:top w:val="nil"/>
                    <w:left w:val="nil"/>
                    <w:bottom w:val="single" w:sz="4" w:space="0" w:color="auto"/>
                    <w:right w:val="single" w:sz="4" w:space="0" w:color="ACC8BD"/>
                  </w:tcBorders>
                </w:tcPr>
                <w:p w:rsidR="00511C08" w:rsidRPr="007417DD" w:rsidRDefault="00511C08" w:rsidP="00AA06B7">
                  <w:pPr>
                    <w:outlineLvl w:val="4"/>
                    <w:rPr>
                      <w:rFonts w:ascii="Times New Roman" w:hAnsi="Times New Roman" w:cs="Times New Roman"/>
                      <w:sz w:val="24"/>
                      <w:szCs w:val="24"/>
                    </w:rPr>
                  </w:pPr>
                  <w:r w:rsidRPr="007417DD">
                    <w:rPr>
                      <w:rFonts w:ascii="Times New Roman" w:hAnsi="Times New Roman" w:cs="Times New Roman"/>
                      <w:sz w:val="24"/>
                      <w:szCs w:val="24"/>
                    </w:rPr>
                    <w:t>Здание поликлиники</w:t>
                  </w:r>
                </w:p>
              </w:tc>
              <w:tc>
                <w:tcPr>
                  <w:tcW w:w="1635" w:type="dxa"/>
                  <w:tcBorders>
                    <w:top w:val="nil"/>
                    <w:left w:val="single" w:sz="4" w:space="0" w:color="auto"/>
                    <w:bottom w:val="single" w:sz="4" w:space="0" w:color="auto"/>
                    <w:right w:val="single" w:sz="4" w:space="0" w:color="auto"/>
                  </w:tcBorders>
                </w:tcPr>
                <w:p w:rsidR="00511C08" w:rsidRPr="007417DD" w:rsidRDefault="00511C08" w:rsidP="00AA06B7">
                  <w:pPr>
                    <w:jc w:val="center"/>
                    <w:outlineLvl w:val="4"/>
                    <w:rPr>
                      <w:rFonts w:ascii="Times New Roman" w:hAnsi="Times New Roman" w:cs="Times New Roman"/>
                      <w:sz w:val="24"/>
                      <w:szCs w:val="24"/>
                    </w:rPr>
                  </w:pPr>
                  <w:r w:rsidRPr="007417DD">
                    <w:rPr>
                      <w:rFonts w:ascii="Times New Roman" w:hAnsi="Times New Roman" w:cs="Times New Roman"/>
                      <w:sz w:val="24"/>
                      <w:szCs w:val="24"/>
                    </w:rPr>
                    <w:t>30.12.1993</w:t>
                  </w:r>
                </w:p>
              </w:tc>
              <w:tc>
                <w:tcPr>
                  <w:tcW w:w="964" w:type="dxa"/>
                  <w:tcBorders>
                    <w:top w:val="nil"/>
                    <w:left w:val="nil"/>
                    <w:bottom w:val="single" w:sz="4" w:space="0" w:color="auto"/>
                    <w:right w:val="single" w:sz="4" w:space="0" w:color="auto"/>
                  </w:tcBorders>
                </w:tcPr>
                <w:p w:rsidR="00511C08" w:rsidRPr="007417DD" w:rsidRDefault="00511C08" w:rsidP="00AA06B7">
                  <w:pPr>
                    <w:jc w:val="right"/>
                    <w:outlineLvl w:val="4"/>
                    <w:rPr>
                      <w:rFonts w:ascii="Times New Roman" w:hAnsi="Times New Roman" w:cs="Times New Roman"/>
                      <w:sz w:val="24"/>
                      <w:szCs w:val="24"/>
                    </w:rPr>
                  </w:pPr>
                  <w:r w:rsidRPr="007417DD">
                    <w:rPr>
                      <w:rFonts w:ascii="Times New Roman" w:hAnsi="Times New Roman" w:cs="Times New Roman"/>
                      <w:sz w:val="24"/>
                      <w:szCs w:val="24"/>
                    </w:rPr>
                    <w:t>80,54</w:t>
                  </w:r>
                </w:p>
              </w:tc>
              <w:tc>
                <w:tcPr>
                  <w:tcW w:w="938" w:type="dxa"/>
                  <w:tcBorders>
                    <w:top w:val="nil"/>
                    <w:left w:val="nil"/>
                    <w:bottom w:val="single" w:sz="4" w:space="0" w:color="auto"/>
                    <w:right w:val="single" w:sz="4" w:space="0" w:color="auto"/>
                  </w:tcBorders>
                  <w:noWrap/>
                </w:tcPr>
                <w:p w:rsidR="00511C08" w:rsidRPr="007417DD" w:rsidRDefault="00511C08" w:rsidP="00AA06B7">
                  <w:pPr>
                    <w:jc w:val="right"/>
                    <w:outlineLvl w:val="4"/>
                    <w:rPr>
                      <w:rFonts w:ascii="Times New Roman" w:hAnsi="Times New Roman" w:cs="Times New Roman"/>
                      <w:sz w:val="24"/>
                      <w:szCs w:val="24"/>
                    </w:rPr>
                  </w:pPr>
                  <w:r w:rsidRPr="007417DD">
                    <w:rPr>
                      <w:rFonts w:ascii="Times New Roman" w:hAnsi="Times New Roman" w:cs="Times New Roman"/>
                      <w:sz w:val="24"/>
                      <w:szCs w:val="24"/>
                    </w:rPr>
                    <w:t>1</w:t>
                  </w:r>
                </w:p>
              </w:tc>
              <w:tc>
                <w:tcPr>
                  <w:tcW w:w="2751" w:type="dxa"/>
                  <w:gridSpan w:val="2"/>
                  <w:tcBorders>
                    <w:top w:val="nil"/>
                    <w:left w:val="nil"/>
                    <w:bottom w:val="single" w:sz="4" w:space="0" w:color="auto"/>
                    <w:right w:val="single" w:sz="4" w:space="0" w:color="auto"/>
                  </w:tcBorders>
                  <w:noWrap/>
                </w:tcPr>
                <w:p w:rsidR="00511C08" w:rsidRPr="007417DD" w:rsidRDefault="00511C08" w:rsidP="00AA06B7">
                  <w:pPr>
                    <w:jc w:val="right"/>
                    <w:outlineLvl w:val="4"/>
                    <w:rPr>
                      <w:rFonts w:ascii="Times New Roman" w:hAnsi="Times New Roman" w:cs="Times New Roman"/>
                      <w:sz w:val="24"/>
                      <w:szCs w:val="24"/>
                    </w:rPr>
                  </w:pPr>
                  <w:r w:rsidRPr="007417DD">
                    <w:rPr>
                      <w:rFonts w:ascii="Times New Roman" w:hAnsi="Times New Roman" w:cs="Times New Roman"/>
                      <w:sz w:val="24"/>
                      <w:szCs w:val="24"/>
                    </w:rPr>
                    <w:t>80980,92</w:t>
                  </w:r>
                </w:p>
              </w:tc>
            </w:tr>
            <w:tr w:rsidR="00511C08" w:rsidRPr="007417DD" w:rsidTr="00AA06B7">
              <w:trPr>
                <w:trHeight w:val="345"/>
              </w:trPr>
              <w:tc>
                <w:tcPr>
                  <w:tcW w:w="571" w:type="dxa"/>
                  <w:tcBorders>
                    <w:top w:val="nil"/>
                    <w:left w:val="single" w:sz="4" w:space="0" w:color="auto"/>
                    <w:bottom w:val="single" w:sz="4" w:space="0" w:color="auto"/>
                    <w:right w:val="nil"/>
                  </w:tcBorders>
                </w:tcPr>
                <w:p w:rsidR="00511C08" w:rsidRPr="007417DD" w:rsidRDefault="00511C08" w:rsidP="00AA06B7">
                  <w:pPr>
                    <w:outlineLvl w:val="4"/>
                    <w:rPr>
                      <w:rFonts w:ascii="Times New Roman" w:hAnsi="Times New Roman" w:cs="Times New Roman"/>
                      <w:sz w:val="24"/>
                      <w:szCs w:val="24"/>
                    </w:rPr>
                  </w:pPr>
                  <w:r w:rsidRPr="007417DD">
                    <w:rPr>
                      <w:rFonts w:ascii="Times New Roman" w:hAnsi="Times New Roman" w:cs="Times New Roman"/>
                      <w:sz w:val="24"/>
                      <w:szCs w:val="24"/>
                    </w:rPr>
                    <w:t>4.</w:t>
                  </w:r>
                </w:p>
              </w:tc>
              <w:tc>
                <w:tcPr>
                  <w:tcW w:w="526" w:type="dxa"/>
                  <w:tcBorders>
                    <w:top w:val="nil"/>
                    <w:left w:val="single" w:sz="4" w:space="0" w:color="auto"/>
                    <w:bottom w:val="single" w:sz="4" w:space="0" w:color="auto"/>
                    <w:right w:val="nil"/>
                  </w:tcBorders>
                </w:tcPr>
                <w:p w:rsidR="00511C08" w:rsidRPr="007417DD" w:rsidRDefault="00511C08" w:rsidP="00AA06B7">
                  <w:pPr>
                    <w:jc w:val="right"/>
                    <w:outlineLvl w:val="4"/>
                    <w:rPr>
                      <w:rFonts w:ascii="Times New Roman" w:hAnsi="Times New Roman" w:cs="Times New Roman"/>
                      <w:sz w:val="24"/>
                      <w:szCs w:val="24"/>
                    </w:rPr>
                  </w:pPr>
                </w:p>
              </w:tc>
              <w:tc>
                <w:tcPr>
                  <w:tcW w:w="2303" w:type="dxa"/>
                  <w:tcBorders>
                    <w:top w:val="nil"/>
                    <w:left w:val="nil"/>
                    <w:bottom w:val="single" w:sz="4" w:space="0" w:color="auto"/>
                    <w:right w:val="single" w:sz="4" w:space="0" w:color="ACC8BD"/>
                  </w:tcBorders>
                </w:tcPr>
                <w:p w:rsidR="00511C08" w:rsidRPr="007417DD" w:rsidRDefault="00511C08" w:rsidP="00AA06B7">
                  <w:pPr>
                    <w:outlineLvl w:val="4"/>
                    <w:rPr>
                      <w:rFonts w:ascii="Times New Roman" w:hAnsi="Times New Roman" w:cs="Times New Roman"/>
                      <w:sz w:val="24"/>
                      <w:szCs w:val="24"/>
                    </w:rPr>
                  </w:pPr>
                  <w:r w:rsidRPr="007417DD">
                    <w:rPr>
                      <w:rFonts w:ascii="Times New Roman" w:hAnsi="Times New Roman" w:cs="Times New Roman"/>
                      <w:sz w:val="24"/>
                      <w:szCs w:val="24"/>
                    </w:rPr>
                    <w:t>Инфекционное отделение</w:t>
                  </w:r>
                </w:p>
              </w:tc>
              <w:tc>
                <w:tcPr>
                  <w:tcW w:w="1635" w:type="dxa"/>
                  <w:tcBorders>
                    <w:top w:val="nil"/>
                    <w:left w:val="single" w:sz="4" w:space="0" w:color="auto"/>
                    <w:bottom w:val="single" w:sz="4" w:space="0" w:color="auto"/>
                    <w:right w:val="single" w:sz="4" w:space="0" w:color="auto"/>
                  </w:tcBorders>
                </w:tcPr>
                <w:p w:rsidR="00511C08" w:rsidRPr="007417DD" w:rsidRDefault="00511C08" w:rsidP="00AA06B7">
                  <w:pPr>
                    <w:jc w:val="center"/>
                    <w:outlineLvl w:val="4"/>
                    <w:rPr>
                      <w:rFonts w:ascii="Times New Roman" w:hAnsi="Times New Roman" w:cs="Times New Roman"/>
                      <w:sz w:val="24"/>
                      <w:szCs w:val="24"/>
                    </w:rPr>
                  </w:pPr>
                  <w:r w:rsidRPr="007417DD">
                    <w:rPr>
                      <w:rFonts w:ascii="Times New Roman" w:hAnsi="Times New Roman" w:cs="Times New Roman"/>
                      <w:sz w:val="24"/>
                      <w:szCs w:val="24"/>
                    </w:rPr>
                    <w:t>30.12.1999</w:t>
                  </w:r>
                </w:p>
              </w:tc>
              <w:tc>
                <w:tcPr>
                  <w:tcW w:w="964" w:type="dxa"/>
                  <w:tcBorders>
                    <w:top w:val="nil"/>
                    <w:left w:val="nil"/>
                    <w:bottom w:val="single" w:sz="4" w:space="0" w:color="auto"/>
                    <w:right w:val="single" w:sz="4" w:space="0" w:color="auto"/>
                  </w:tcBorders>
                </w:tcPr>
                <w:p w:rsidR="00511C08" w:rsidRPr="007417DD" w:rsidRDefault="00511C08" w:rsidP="00AA06B7">
                  <w:pPr>
                    <w:jc w:val="right"/>
                    <w:outlineLvl w:val="4"/>
                    <w:rPr>
                      <w:rFonts w:ascii="Times New Roman" w:hAnsi="Times New Roman" w:cs="Times New Roman"/>
                      <w:sz w:val="24"/>
                      <w:szCs w:val="24"/>
                    </w:rPr>
                  </w:pPr>
                  <w:r w:rsidRPr="007417DD">
                    <w:rPr>
                      <w:rFonts w:ascii="Times New Roman" w:hAnsi="Times New Roman" w:cs="Times New Roman"/>
                      <w:sz w:val="24"/>
                      <w:szCs w:val="24"/>
                    </w:rPr>
                    <w:t>100</w:t>
                  </w:r>
                </w:p>
              </w:tc>
              <w:tc>
                <w:tcPr>
                  <w:tcW w:w="938" w:type="dxa"/>
                  <w:tcBorders>
                    <w:top w:val="nil"/>
                    <w:left w:val="nil"/>
                    <w:bottom w:val="single" w:sz="4" w:space="0" w:color="auto"/>
                    <w:right w:val="single" w:sz="4" w:space="0" w:color="auto"/>
                  </w:tcBorders>
                  <w:noWrap/>
                </w:tcPr>
                <w:p w:rsidR="00511C08" w:rsidRPr="007417DD" w:rsidRDefault="00511C08" w:rsidP="00AA06B7">
                  <w:pPr>
                    <w:jc w:val="right"/>
                    <w:outlineLvl w:val="4"/>
                    <w:rPr>
                      <w:rFonts w:ascii="Times New Roman" w:hAnsi="Times New Roman" w:cs="Times New Roman"/>
                      <w:sz w:val="24"/>
                      <w:szCs w:val="24"/>
                    </w:rPr>
                  </w:pPr>
                  <w:r w:rsidRPr="007417DD">
                    <w:rPr>
                      <w:rFonts w:ascii="Times New Roman" w:hAnsi="Times New Roman" w:cs="Times New Roman"/>
                      <w:sz w:val="24"/>
                      <w:szCs w:val="24"/>
                    </w:rPr>
                    <w:t>1</w:t>
                  </w:r>
                </w:p>
              </w:tc>
              <w:tc>
                <w:tcPr>
                  <w:tcW w:w="2751" w:type="dxa"/>
                  <w:gridSpan w:val="2"/>
                  <w:tcBorders>
                    <w:top w:val="nil"/>
                    <w:left w:val="nil"/>
                    <w:bottom w:val="single" w:sz="4" w:space="0" w:color="auto"/>
                    <w:right w:val="single" w:sz="4" w:space="0" w:color="auto"/>
                  </w:tcBorders>
                  <w:noWrap/>
                </w:tcPr>
                <w:p w:rsidR="00511C08" w:rsidRPr="007417DD" w:rsidRDefault="00511C08" w:rsidP="00AA06B7">
                  <w:pPr>
                    <w:jc w:val="right"/>
                    <w:outlineLvl w:val="4"/>
                    <w:rPr>
                      <w:rFonts w:ascii="Times New Roman" w:hAnsi="Times New Roman" w:cs="Times New Roman"/>
                      <w:sz w:val="24"/>
                      <w:szCs w:val="24"/>
                    </w:rPr>
                  </w:pPr>
                  <w:r w:rsidRPr="007417DD">
                    <w:rPr>
                      <w:rFonts w:ascii="Times New Roman" w:hAnsi="Times New Roman" w:cs="Times New Roman"/>
                      <w:sz w:val="24"/>
                      <w:szCs w:val="24"/>
                    </w:rPr>
                    <w:t xml:space="preserve">Списано, </w:t>
                  </w:r>
                  <w:r>
                    <w:rPr>
                      <w:rFonts w:ascii="Times New Roman" w:hAnsi="Times New Roman" w:cs="Times New Roman"/>
                      <w:sz w:val="24"/>
                      <w:szCs w:val="24"/>
                    </w:rPr>
                    <w:t>снесено</w:t>
                  </w:r>
                </w:p>
              </w:tc>
            </w:tr>
            <w:tr w:rsidR="00511C08" w:rsidRPr="007417DD" w:rsidTr="00AA06B7">
              <w:trPr>
                <w:trHeight w:val="315"/>
              </w:trPr>
              <w:tc>
                <w:tcPr>
                  <w:tcW w:w="571" w:type="dxa"/>
                  <w:tcBorders>
                    <w:top w:val="nil"/>
                    <w:left w:val="single" w:sz="4" w:space="0" w:color="auto"/>
                    <w:bottom w:val="single" w:sz="4" w:space="0" w:color="auto"/>
                    <w:right w:val="nil"/>
                  </w:tcBorders>
                </w:tcPr>
                <w:p w:rsidR="00511C08" w:rsidRPr="007417DD" w:rsidRDefault="00511C08" w:rsidP="00AA06B7">
                  <w:pPr>
                    <w:outlineLvl w:val="4"/>
                    <w:rPr>
                      <w:rFonts w:ascii="Times New Roman" w:hAnsi="Times New Roman" w:cs="Times New Roman"/>
                      <w:sz w:val="24"/>
                      <w:szCs w:val="24"/>
                    </w:rPr>
                  </w:pPr>
                  <w:r w:rsidRPr="007417DD">
                    <w:rPr>
                      <w:rFonts w:ascii="Times New Roman" w:hAnsi="Times New Roman" w:cs="Times New Roman"/>
                      <w:sz w:val="24"/>
                      <w:szCs w:val="24"/>
                    </w:rPr>
                    <w:t>5.</w:t>
                  </w:r>
                </w:p>
              </w:tc>
              <w:tc>
                <w:tcPr>
                  <w:tcW w:w="526" w:type="dxa"/>
                  <w:tcBorders>
                    <w:top w:val="nil"/>
                    <w:left w:val="single" w:sz="4" w:space="0" w:color="auto"/>
                    <w:bottom w:val="single" w:sz="4" w:space="0" w:color="auto"/>
                    <w:right w:val="nil"/>
                  </w:tcBorders>
                </w:tcPr>
                <w:p w:rsidR="00511C08" w:rsidRPr="007417DD" w:rsidRDefault="00511C08" w:rsidP="00AA06B7">
                  <w:pPr>
                    <w:jc w:val="right"/>
                    <w:outlineLvl w:val="4"/>
                    <w:rPr>
                      <w:rFonts w:ascii="Times New Roman" w:hAnsi="Times New Roman" w:cs="Times New Roman"/>
                      <w:sz w:val="24"/>
                      <w:szCs w:val="24"/>
                    </w:rPr>
                  </w:pPr>
                </w:p>
              </w:tc>
              <w:tc>
                <w:tcPr>
                  <w:tcW w:w="2303" w:type="dxa"/>
                  <w:tcBorders>
                    <w:top w:val="nil"/>
                    <w:left w:val="nil"/>
                    <w:bottom w:val="single" w:sz="4" w:space="0" w:color="auto"/>
                    <w:right w:val="single" w:sz="4" w:space="0" w:color="ACC8BD"/>
                  </w:tcBorders>
                </w:tcPr>
                <w:p w:rsidR="00511C08" w:rsidRPr="007417DD" w:rsidRDefault="00511C08" w:rsidP="00AA06B7">
                  <w:pPr>
                    <w:outlineLvl w:val="4"/>
                    <w:rPr>
                      <w:rFonts w:ascii="Times New Roman" w:hAnsi="Times New Roman" w:cs="Times New Roman"/>
                      <w:sz w:val="24"/>
                      <w:szCs w:val="24"/>
                    </w:rPr>
                  </w:pPr>
                  <w:r w:rsidRPr="007417DD">
                    <w:rPr>
                      <w:rFonts w:ascii="Times New Roman" w:hAnsi="Times New Roman" w:cs="Times New Roman"/>
                      <w:sz w:val="24"/>
                      <w:szCs w:val="24"/>
                    </w:rPr>
                    <w:t>Гараж с пристроем по ул. Автодорожная 4А</w:t>
                  </w:r>
                </w:p>
              </w:tc>
              <w:tc>
                <w:tcPr>
                  <w:tcW w:w="1635" w:type="dxa"/>
                  <w:tcBorders>
                    <w:top w:val="nil"/>
                    <w:left w:val="single" w:sz="4" w:space="0" w:color="auto"/>
                    <w:bottom w:val="single" w:sz="4" w:space="0" w:color="auto"/>
                    <w:right w:val="single" w:sz="4" w:space="0" w:color="auto"/>
                  </w:tcBorders>
                </w:tcPr>
                <w:p w:rsidR="00511C08" w:rsidRPr="007417DD" w:rsidRDefault="00511C08" w:rsidP="00AA06B7">
                  <w:pPr>
                    <w:jc w:val="center"/>
                    <w:outlineLvl w:val="4"/>
                    <w:rPr>
                      <w:rFonts w:ascii="Times New Roman" w:hAnsi="Times New Roman" w:cs="Times New Roman"/>
                      <w:sz w:val="24"/>
                      <w:szCs w:val="24"/>
                    </w:rPr>
                  </w:pPr>
                  <w:r w:rsidRPr="007417DD">
                    <w:rPr>
                      <w:rFonts w:ascii="Times New Roman" w:hAnsi="Times New Roman" w:cs="Times New Roman"/>
                      <w:sz w:val="24"/>
                      <w:szCs w:val="24"/>
                    </w:rPr>
                    <w:t>30.12.1999</w:t>
                  </w:r>
                </w:p>
              </w:tc>
              <w:tc>
                <w:tcPr>
                  <w:tcW w:w="964" w:type="dxa"/>
                  <w:tcBorders>
                    <w:top w:val="nil"/>
                    <w:left w:val="nil"/>
                    <w:bottom w:val="single" w:sz="4" w:space="0" w:color="auto"/>
                    <w:right w:val="single" w:sz="4" w:space="0" w:color="auto"/>
                  </w:tcBorders>
                </w:tcPr>
                <w:p w:rsidR="00511C08" w:rsidRPr="007417DD" w:rsidRDefault="00511C08" w:rsidP="00AA06B7">
                  <w:pPr>
                    <w:jc w:val="right"/>
                    <w:outlineLvl w:val="4"/>
                    <w:rPr>
                      <w:rFonts w:ascii="Times New Roman" w:hAnsi="Times New Roman" w:cs="Times New Roman"/>
                      <w:sz w:val="24"/>
                      <w:szCs w:val="24"/>
                    </w:rPr>
                  </w:pPr>
                  <w:r w:rsidRPr="007417DD">
                    <w:rPr>
                      <w:rFonts w:ascii="Times New Roman" w:hAnsi="Times New Roman" w:cs="Times New Roman"/>
                      <w:sz w:val="24"/>
                      <w:szCs w:val="24"/>
                    </w:rPr>
                    <w:t>52,95</w:t>
                  </w:r>
                </w:p>
              </w:tc>
              <w:tc>
                <w:tcPr>
                  <w:tcW w:w="938" w:type="dxa"/>
                  <w:tcBorders>
                    <w:top w:val="nil"/>
                    <w:left w:val="nil"/>
                    <w:bottom w:val="single" w:sz="4" w:space="0" w:color="auto"/>
                    <w:right w:val="single" w:sz="4" w:space="0" w:color="auto"/>
                  </w:tcBorders>
                  <w:noWrap/>
                </w:tcPr>
                <w:p w:rsidR="00511C08" w:rsidRPr="007417DD" w:rsidRDefault="00511C08" w:rsidP="00AA06B7">
                  <w:pPr>
                    <w:jc w:val="right"/>
                    <w:outlineLvl w:val="4"/>
                    <w:rPr>
                      <w:rFonts w:ascii="Times New Roman" w:hAnsi="Times New Roman" w:cs="Times New Roman"/>
                      <w:sz w:val="24"/>
                      <w:szCs w:val="24"/>
                    </w:rPr>
                  </w:pPr>
                  <w:r w:rsidRPr="007417DD">
                    <w:rPr>
                      <w:rFonts w:ascii="Times New Roman" w:hAnsi="Times New Roman" w:cs="Times New Roman"/>
                      <w:sz w:val="24"/>
                      <w:szCs w:val="24"/>
                    </w:rPr>
                    <w:t>1</w:t>
                  </w:r>
                </w:p>
              </w:tc>
              <w:tc>
                <w:tcPr>
                  <w:tcW w:w="2751" w:type="dxa"/>
                  <w:gridSpan w:val="2"/>
                  <w:tcBorders>
                    <w:top w:val="nil"/>
                    <w:left w:val="nil"/>
                    <w:bottom w:val="single" w:sz="4" w:space="0" w:color="auto"/>
                    <w:right w:val="single" w:sz="4" w:space="0" w:color="auto"/>
                  </w:tcBorders>
                  <w:noWrap/>
                </w:tcPr>
                <w:p w:rsidR="00511C08" w:rsidRPr="007417DD" w:rsidRDefault="00511C08" w:rsidP="00AA06B7">
                  <w:pPr>
                    <w:jc w:val="right"/>
                    <w:outlineLvl w:val="4"/>
                    <w:rPr>
                      <w:rFonts w:ascii="Times New Roman" w:hAnsi="Times New Roman" w:cs="Times New Roman"/>
                      <w:sz w:val="24"/>
                      <w:szCs w:val="24"/>
                    </w:rPr>
                  </w:pPr>
                  <w:r w:rsidRPr="007417DD">
                    <w:rPr>
                      <w:rFonts w:ascii="Times New Roman" w:hAnsi="Times New Roman" w:cs="Times New Roman"/>
                      <w:sz w:val="24"/>
                      <w:szCs w:val="24"/>
                    </w:rPr>
                    <w:t>526 368,91</w:t>
                  </w:r>
                </w:p>
              </w:tc>
            </w:tr>
            <w:tr w:rsidR="00511C08" w:rsidRPr="007417DD" w:rsidTr="00AA06B7">
              <w:trPr>
                <w:trHeight w:val="360"/>
              </w:trPr>
              <w:tc>
                <w:tcPr>
                  <w:tcW w:w="571" w:type="dxa"/>
                  <w:tcBorders>
                    <w:top w:val="nil"/>
                    <w:left w:val="single" w:sz="4" w:space="0" w:color="auto"/>
                    <w:bottom w:val="single" w:sz="4" w:space="0" w:color="auto"/>
                    <w:right w:val="nil"/>
                  </w:tcBorders>
                </w:tcPr>
                <w:p w:rsidR="00511C08" w:rsidRPr="007417DD" w:rsidRDefault="00511C08" w:rsidP="00AA06B7">
                  <w:pPr>
                    <w:outlineLvl w:val="4"/>
                    <w:rPr>
                      <w:rFonts w:ascii="Times New Roman" w:hAnsi="Times New Roman" w:cs="Times New Roman"/>
                      <w:sz w:val="24"/>
                      <w:szCs w:val="24"/>
                    </w:rPr>
                  </w:pPr>
                  <w:r w:rsidRPr="007417DD">
                    <w:rPr>
                      <w:rFonts w:ascii="Times New Roman" w:hAnsi="Times New Roman" w:cs="Times New Roman"/>
                      <w:sz w:val="24"/>
                      <w:szCs w:val="24"/>
                    </w:rPr>
                    <w:t>6.</w:t>
                  </w:r>
                </w:p>
              </w:tc>
              <w:tc>
                <w:tcPr>
                  <w:tcW w:w="526" w:type="dxa"/>
                  <w:tcBorders>
                    <w:top w:val="nil"/>
                    <w:left w:val="single" w:sz="4" w:space="0" w:color="auto"/>
                    <w:bottom w:val="single" w:sz="4" w:space="0" w:color="auto"/>
                    <w:right w:val="nil"/>
                  </w:tcBorders>
                </w:tcPr>
                <w:p w:rsidR="00511C08" w:rsidRPr="007417DD" w:rsidRDefault="00511C08" w:rsidP="00AA06B7">
                  <w:pPr>
                    <w:jc w:val="right"/>
                    <w:outlineLvl w:val="4"/>
                    <w:rPr>
                      <w:rFonts w:ascii="Times New Roman" w:hAnsi="Times New Roman" w:cs="Times New Roman"/>
                      <w:sz w:val="24"/>
                      <w:szCs w:val="24"/>
                    </w:rPr>
                  </w:pPr>
                </w:p>
              </w:tc>
              <w:tc>
                <w:tcPr>
                  <w:tcW w:w="2303" w:type="dxa"/>
                  <w:tcBorders>
                    <w:top w:val="nil"/>
                    <w:left w:val="nil"/>
                    <w:bottom w:val="single" w:sz="4" w:space="0" w:color="auto"/>
                    <w:right w:val="single" w:sz="4" w:space="0" w:color="ACC8BD"/>
                  </w:tcBorders>
                </w:tcPr>
                <w:p w:rsidR="00511C08" w:rsidRPr="007417DD" w:rsidRDefault="00511C08" w:rsidP="00AA06B7">
                  <w:pPr>
                    <w:outlineLvl w:val="4"/>
                    <w:rPr>
                      <w:rFonts w:ascii="Times New Roman" w:hAnsi="Times New Roman" w:cs="Times New Roman"/>
                      <w:sz w:val="24"/>
                      <w:szCs w:val="24"/>
                    </w:rPr>
                  </w:pPr>
                  <w:r w:rsidRPr="007417DD">
                    <w:rPr>
                      <w:rFonts w:ascii="Times New Roman" w:hAnsi="Times New Roman" w:cs="Times New Roman"/>
                      <w:sz w:val="24"/>
                      <w:szCs w:val="24"/>
                    </w:rPr>
                    <w:t>Здание хозяйственного корпуса</w:t>
                  </w:r>
                </w:p>
              </w:tc>
              <w:tc>
                <w:tcPr>
                  <w:tcW w:w="1635" w:type="dxa"/>
                  <w:tcBorders>
                    <w:top w:val="nil"/>
                    <w:left w:val="single" w:sz="4" w:space="0" w:color="auto"/>
                    <w:bottom w:val="single" w:sz="4" w:space="0" w:color="auto"/>
                    <w:right w:val="single" w:sz="4" w:space="0" w:color="auto"/>
                  </w:tcBorders>
                </w:tcPr>
                <w:p w:rsidR="00511C08" w:rsidRPr="007417DD" w:rsidRDefault="00511C08" w:rsidP="00AA06B7">
                  <w:pPr>
                    <w:jc w:val="center"/>
                    <w:outlineLvl w:val="4"/>
                    <w:rPr>
                      <w:rFonts w:ascii="Times New Roman" w:hAnsi="Times New Roman" w:cs="Times New Roman"/>
                      <w:sz w:val="24"/>
                      <w:szCs w:val="24"/>
                    </w:rPr>
                  </w:pPr>
                  <w:r w:rsidRPr="007417DD">
                    <w:rPr>
                      <w:rFonts w:ascii="Times New Roman" w:hAnsi="Times New Roman" w:cs="Times New Roman"/>
                      <w:sz w:val="24"/>
                      <w:szCs w:val="24"/>
                    </w:rPr>
                    <w:t>30.12.1999</w:t>
                  </w:r>
                </w:p>
              </w:tc>
              <w:tc>
                <w:tcPr>
                  <w:tcW w:w="964" w:type="dxa"/>
                  <w:tcBorders>
                    <w:top w:val="nil"/>
                    <w:left w:val="nil"/>
                    <w:bottom w:val="single" w:sz="4" w:space="0" w:color="auto"/>
                    <w:right w:val="single" w:sz="4" w:space="0" w:color="auto"/>
                  </w:tcBorders>
                </w:tcPr>
                <w:p w:rsidR="00511C08" w:rsidRPr="007417DD" w:rsidRDefault="00511C08" w:rsidP="00AA06B7">
                  <w:pPr>
                    <w:jc w:val="right"/>
                    <w:outlineLvl w:val="4"/>
                    <w:rPr>
                      <w:rFonts w:ascii="Times New Roman" w:hAnsi="Times New Roman" w:cs="Times New Roman"/>
                      <w:sz w:val="24"/>
                      <w:szCs w:val="24"/>
                    </w:rPr>
                  </w:pPr>
                  <w:r w:rsidRPr="007417DD">
                    <w:rPr>
                      <w:rFonts w:ascii="Times New Roman" w:hAnsi="Times New Roman" w:cs="Times New Roman"/>
                      <w:sz w:val="24"/>
                      <w:szCs w:val="24"/>
                    </w:rPr>
                    <w:t>59,23</w:t>
                  </w:r>
                </w:p>
              </w:tc>
              <w:tc>
                <w:tcPr>
                  <w:tcW w:w="938" w:type="dxa"/>
                  <w:tcBorders>
                    <w:top w:val="nil"/>
                    <w:left w:val="nil"/>
                    <w:bottom w:val="single" w:sz="4" w:space="0" w:color="auto"/>
                    <w:right w:val="single" w:sz="4" w:space="0" w:color="auto"/>
                  </w:tcBorders>
                  <w:noWrap/>
                </w:tcPr>
                <w:p w:rsidR="00511C08" w:rsidRPr="007417DD" w:rsidRDefault="00511C08" w:rsidP="00AA06B7">
                  <w:pPr>
                    <w:jc w:val="right"/>
                    <w:outlineLvl w:val="4"/>
                    <w:rPr>
                      <w:rFonts w:ascii="Times New Roman" w:hAnsi="Times New Roman" w:cs="Times New Roman"/>
                      <w:sz w:val="24"/>
                      <w:szCs w:val="24"/>
                    </w:rPr>
                  </w:pPr>
                  <w:r w:rsidRPr="007417DD">
                    <w:rPr>
                      <w:rFonts w:ascii="Times New Roman" w:hAnsi="Times New Roman" w:cs="Times New Roman"/>
                      <w:sz w:val="24"/>
                      <w:szCs w:val="24"/>
                    </w:rPr>
                    <w:t>1</w:t>
                  </w:r>
                </w:p>
              </w:tc>
              <w:tc>
                <w:tcPr>
                  <w:tcW w:w="2751" w:type="dxa"/>
                  <w:gridSpan w:val="2"/>
                  <w:tcBorders>
                    <w:top w:val="nil"/>
                    <w:left w:val="nil"/>
                    <w:bottom w:val="single" w:sz="4" w:space="0" w:color="auto"/>
                    <w:right w:val="single" w:sz="4" w:space="0" w:color="auto"/>
                  </w:tcBorders>
                  <w:noWrap/>
                </w:tcPr>
                <w:p w:rsidR="00511C08" w:rsidRPr="007417DD" w:rsidRDefault="00511C08" w:rsidP="00AA06B7">
                  <w:pPr>
                    <w:jc w:val="right"/>
                    <w:outlineLvl w:val="4"/>
                    <w:rPr>
                      <w:rFonts w:ascii="Times New Roman" w:hAnsi="Times New Roman" w:cs="Times New Roman"/>
                      <w:sz w:val="24"/>
                      <w:szCs w:val="24"/>
                    </w:rPr>
                  </w:pPr>
                  <w:r w:rsidRPr="007417DD">
                    <w:rPr>
                      <w:rFonts w:ascii="Times New Roman" w:hAnsi="Times New Roman" w:cs="Times New Roman"/>
                      <w:sz w:val="24"/>
                      <w:szCs w:val="24"/>
                    </w:rPr>
                    <w:t>135 257,41</w:t>
                  </w:r>
                </w:p>
              </w:tc>
            </w:tr>
            <w:tr w:rsidR="00511C08" w:rsidRPr="007417DD" w:rsidTr="00AA06B7">
              <w:trPr>
                <w:trHeight w:val="315"/>
              </w:trPr>
              <w:tc>
                <w:tcPr>
                  <w:tcW w:w="571" w:type="dxa"/>
                  <w:tcBorders>
                    <w:top w:val="nil"/>
                    <w:left w:val="single" w:sz="4" w:space="0" w:color="auto"/>
                    <w:bottom w:val="single" w:sz="4" w:space="0" w:color="auto"/>
                    <w:right w:val="nil"/>
                  </w:tcBorders>
                </w:tcPr>
                <w:p w:rsidR="00511C08" w:rsidRPr="007417DD" w:rsidRDefault="00511C08" w:rsidP="00AA06B7">
                  <w:pPr>
                    <w:outlineLvl w:val="4"/>
                    <w:rPr>
                      <w:rFonts w:ascii="Times New Roman" w:hAnsi="Times New Roman" w:cs="Times New Roman"/>
                      <w:sz w:val="24"/>
                      <w:szCs w:val="24"/>
                    </w:rPr>
                  </w:pPr>
                  <w:r w:rsidRPr="007417DD">
                    <w:rPr>
                      <w:rFonts w:ascii="Times New Roman" w:hAnsi="Times New Roman" w:cs="Times New Roman"/>
                      <w:sz w:val="24"/>
                      <w:szCs w:val="24"/>
                    </w:rPr>
                    <w:t>7.</w:t>
                  </w:r>
                </w:p>
              </w:tc>
              <w:tc>
                <w:tcPr>
                  <w:tcW w:w="526" w:type="dxa"/>
                  <w:tcBorders>
                    <w:top w:val="nil"/>
                    <w:left w:val="single" w:sz="4" w:space="0" w:color="auto"/>
                    <w:bottom w:val="single" w:sz="4" w:space="0" w:color="auto"/>
                    <w:right w:val="nil"/>
                  </w:tcBorders>
                </w:tcPr>
                <w:p w:rsidR="00511C08" w:rsidRPr="007417DD" w:rsidRDefault="00511C08" w:rsidP="00AA06B7">
                  <w:pPr>
                    <w:jc w:val="right"/>
                    <w:outlineLvl w:val="4"/>
                    <w:rPr>
                      <w:rFonts w:ascii="Times New Roman" w:hAnsi="Times New Roman" w:cs="Times New Roman"/>
                      <w:sz w:val="24"/>
                      <w:szCs w:val="24"/>
                    </w:rPr>
                  </w:pPr>
                </w:p>
              </w:tc>
              <w:tc>
                <w:tcPr>
                  <w:tcW w:w="2303" w:type="dxa"/>
                  <w:tcBorders>
                    <w:top w:val="nil"/>
                    <w:left w:val="nil"/>
                    <w:bottom w:val="single" w:sz="4" w:space="0" w:color="auto"/>
                    <w:right w:val="single" w:sz="4" w:space="0" w:color="ACC8BD"/>
                  </w:tcBorders>
                </w:tcPr>
                <w:p w:rsidR="00511C08" w:rsidRPr="007417DD" w:rsidRDefault="00511C08" w:rsidP="00AA06B7">
                  <w:pPr>
                    <w:outlineLvl w:val="4"/>
                    <w:rPr>
                      <w:rFonts w:ascii="Times New Roman" w:hAnsi="Times New Roman" w:cs="Times New Roman"/>
                      <w:sz w:val="24"/>
                      <w:szCs w:val="24"/>
                    </w:rPr>
                  </w:pPr>
                  <w:r w:rsidRPr="007417DD">
                    <w:rPr>
                      <w:rFonts w:ascii="Times New Roman" w:hAnsi="Times New Roman" w:cs="Times New Roman"/>
                      <w:sz w:val="24"/>
                      <w:szCs w:val="24"/>
                    </w:rPr>
                    <w:t>Здание Усть-Муйской ВА</w:t>
                  </w:r>
                </w:p>
              </w:tc>
              <w:tc>
                <w:tcPr>
                  <w:tcW w:w="1635" w:type="dxa"/>
                  <w:tcBorders>
                    <w:top w:val="nil"/>
                    <w:left w:val="single" w:sz="4" w:space="0" w:color="auto"/>
                    <w:bottom w:val="single" w:sz="4" w:space="0" w:color="auto"/>
                    <w:right w:val="single" w:sz="4" w:space="0" w:color="auto"/>
                  </w:tcBorders>
                </w:tcPr>
                <w:p w:rsidR="00511C08" w:rsidRPr="007417DD" w:rsidRDefault="00511C08" w:rsidP="00AA06B7">
                  <w:pPr>
                    <w:jc w:val="center"/>
                    <w:outlineLvl w:val="4"/>
                    <w:rPr>
                      <w:rFonts w:ascii="Times New Roman" w:hAnsi="Times New Roman" w:cs="Times New Roman"/>
                      <w:sz w:val="24"/>
                      <w:szCs w:val="24"/>
                    </w:rPr>
                  </w:pPr>
                  <w:r w:rsidRPr="007417DD">
                    <w:rPr>
                      <w:rFonts w:ascii="Times New Roman" w:hAnsi="Times New Roman" w:cs="Times New Roman"/>
                      <w:sz w:val="24"/>
                      <w:szCs w:val="24"/>
                    </w:rPr>
                    <w:t>01.01.1975г., кап. ремонт 31.12.2012г.</w:t>
                  </w:r>
                </w:p>
              </w:tc>
              <w:tc>
                <w:tcPr>
                  <w:tcW w:w="964" w:type="dxa"/>
                  <w:tcBorders>
                    <w:top w:val="nil"/>
                    <w:left w:val="nil"/>
                    <w:bottom w:val="single" w:sz="4" w:space="0" w:color="auto"/>
                    <w:right w:val="single" w:sz="4" w:space="0" w:color="auto"/>
                  </w:tcBorders>
                </w:tcPr>
                <w:p w:rsidR="00511C08" w:rsidRPr="007417DD" w:rsidRDefault="00511C08" w:rsidP="00AA06B7">
                  <w:pPr>
                    <w:jc w:val="right"/>
                    <w:outlineLvl w:val="4"/>
                    <w:rPr>
                      <w:rFonts w:ascii="Times New Roman" w:hAnsi="Times New Roman" w:cs="Times New Roman"/>
                      <w:sz w:val="24"/>
                      <w:szCs w:val="24"/>
                    </w:rPr>
                  </w:pPr>
                  <w:r w:rsidRPr="007417DD">
                    <w:rPr>
                      <w:rFonts w:ascii="Times New Roman" w:hAnsi="Times New Roman" w:cs="Times New Roman"/>
                      <w:sz w:val="24"/>
                      <w:szCs w:val="24"/>
                    </w:rPr>
                    <w:t>100</w:t>
                  </w:r>
                </w:p>
              </w:tc>
              <w:tc>
                <w:tcPr>
                  <w:tcW w:w="938" w:type="dxa"/>
                  <w:tcBorders>
                    <w:top w:val="nil"/>
                    <w:left w:val="nil"/>
                    <w:bottom w:val="single" w:sz="4" w:space="0" w:color="auto"/>
                    <w:right w:val="single" w:sz="4" w:space="0" w:color="auto"/>
                  </w:tcBorders>
                  <w:noWrap/>
                </w:tcPr>
                <w:p w:rsidR="00511C08" w:rsidRPr="007417DD" w:rsidRDefault="00511C08" w:rsidP="00AA06B7">
                  <w:pPr>
                    <w:jc w:val="right"/>
                    <w:outlineLvl w:val="4"/>
                    <w:rPr>
                      <w:rFonts w:ascii="Times New Roman" w:hAnsi="Times New Roman" w:cs="Times New Roman"/>
                      <w:sz w:val="24"/>
                      <w:szCs w:val="24"/>
                    </w:rPr>
                  </w:pPr>
                  <w:r w:rsidRPr="007417DD">
                    <w:rPr>
                      <w:rFonts w:ascii="Times New Roman" w:hAnsi="Times New Roman" w:cs="Times New Roman"/>
                      <w:sz w:val="24"/>
                      <w:szCs w:val="24"/>
                    </w:rPr>
                    <w:t>1</w:t>
                  </w:r>
                </w:p>
              </w:tc>
              <w:tc>
                <w:tcPr>
                  <w:tcW w:w="2751" w:type="dxa"/>
                  <w:gridSpan w:val="2"/>
                  <w:tcBorders>
                    <w:top w:val="nil"/>
                    <w:left w:val="nil"/>
                    <w:bottom w:val="single" w:sz="4" w:space="0" w:color="auto"/>
                    <w:right w:val="single" w:sz="4" w:space="0" w:color="auto"/>
                  </w:tcBorders>
                  <w:noWrap/>
                </w:tcPr>
                <w:p w:rsidR="00511C08" w:rsidRPr="007417DD" w:rsidRDefault="00511C08" w:rsidP="00AA06B7">
                  <w:pPr>
                    <w:jc w:val="right"/>
                    <w:outlineLvl w:val="4"/>
                    <w:rPr>
                      <w:rFonts w:ascii="Times New Roman" w:hAnsi="Times New Roman" w:cs="Times New Roman"/>
                      <w:sz w:val="24"/>
                      <w:szCs w:val="24"/>
                    </w:rPr>
                  </w:pPr>
                  <w:r w:rsidRPr="007417DD">
                    <w:rPr>
                      <w:rFonts w:ascii="Times New Roman" w:hAnsi="Times New Roman" w:cs="Times New Roman"/>
                      <w:sz w:val="24"/>
                      <w:szCs w:val="24"/>
                    </w:rPr>
                    <w:t>0,00</w:t>
                  </w:r>
                </w:p>
              </w:tc>
            </w:tr>
            <w:tr w:rsidR="00511C08" w:rsidRPr="007417DD" w:rsidTr="00AA06B7">
              <w:trPr>
                <w:trHeight w:val="345"/>
              </w:trPr>
              <w:tc>
                <w:tcPr>
                  <w:tcW w:w="571" w:type="dxa"/>
                  <w:tcBorders>
                    <w:top w:val="nil"/>
                    <w:left w:val="single" w:sz="4" w:space="0" w:color="auto"/>
                    <w:bottom w:val="single" w:sz="4" w:space="0" w:color="auto"/>
                    <w:right w:val="nil"/>
                  </w:tcBorders>
                </w:tcPr>
                <w:p w:rsidR="00511C08" w:rsidRPr="007417DD" w:rsidRDefault="00511C08" w:rsidP="00AA06B7">
                  <w:pPr>
                    <w:outlineLvl w:val="4"/>
                    <w:rPr>
                      <w:rFonts w:ascii="Times New Roman" w:hAnsi="Times New Roman" w:cs="Times New Roman"/>
                      <w:sz w:val="24"/>
                      <w:szCs w:val="24"/>
                    </w:rPr>
                  </w:pPr>
                  <w:r w:rsidRPr="007417DD">
                    <w:rPr>
                      <w:rFonts w:ascii="Times New Roman" w:hAnsi="Times New Roman" w:cs="Times New Roman"/>
                      <w:sz w:val="24"/>
                      <w:szCs w:val="24"/>
                    </w:rPr>
                    <w:t>8.</w:t>
                  </w:r>
                </w:p>
              </w:tc>
              <w:tc>
                <w:tcPr>
                  <w:tcW w:w="526" w:type="dxa"/>
                  <w:tcBorders>
                    <w:top w:val="nil"/>
                    <w:left w:val="single" w:sz="4" w:space="0" w:color="auto"/>
                    <w:bottom w:val="single" w:sz="4" w:space="0" w:color="auto"/>
                    <w:right w:val="nil"/>
                  </w:tcBorders>
                </w:tcPr>
                <w:p w:rsidR="00511C08" w:rsidRPr="007417DD" w:rsidRDefault="00511C08" w:rsidP="00AA06B7">
                  <w:pPr>
                    <w:jc w:val="right"/>
                    <w:outlineLvl w:val="4"/>
                    <w:rPr>
                      <w:rFonts w:ascii="Times New Roman" w:hAnsi="Times New Roman" w:cs="Times New Roman"/>
                      <w:sz w:val="24"/>
                      <w:szCs w:val="24"/>
                    </w:rPr>
                  </w:pPr>
                </w:p>
              </w:tc>
              <w:tc>
                <w:tcPr>
                  <w:tcW w:w="2303" w:type="dxa"/>
                  <w:tcBorders>
                    <w:top w:val="nil"/>
                    <w:left w:val="nil"/>
                    <w:bottom w:val="single" w:sz="4" w:space="0" w:color="auto"/>
                    <w:right w:val="single" w:sz="4" w:space="0" w:color="ACC8BD"/>
                  </w:tcBorders>
                </w:tcPr>
                <w:p w:rsidR="00511C08" w:rsidRPr="007417DD" w:rsidRDefault="00511C08" w:rsidP="00AA06B7">
                  <w:pPr>
                    <w:outlineLvl w:val="4"/>
                    <w:rPr>
                      <w:rFonts w:ascii="Times New Roman" w:hAnsi="Times New Roman" w:cs="Times New Roman"/>
                      <w:sz w:val="24"/>
                      <w:szCs w:val="24"/>
                    </w:rPr>
                  </w:pPr>
                  <w:r w:rsidRPr="007417DD">
                    <w:rPr>
                      <w:rFonts w:ascii="Times New Roman" w:hAnsi="Times New Roman" w:cs="Times New Roman"/>
                      <w:sz w:val="24"/>
                      <w:szCs w:val="24"/>
                    </w:rPr>
                    <w:t>Здание Муйского ФАП</w:t>
                  </w:r>
                </w:p>
              </w:tc>
              <w:tc>
                <w:tcPr>
                  <w:tcW w:w="1635" w:type="dxa"/>
                  <w:tcBorders>
                    <w:top w:val="nil"/>
                    <w:left w:val="single" w:sz="4" w:space="0" w:color="auto"/>
                    <w:bottom w:val="single" w:sz="4" w:space="0" w:color="auto"/>
                    <w:right w:val="single" w:sz="4" w:space="0" w:color="auto"/>
                  </w:tcBorders>
                </w:tcPr>
                <w:p w:rsidR="00511C08" w:rsidRPr="007417DD" w:rsidRDefault="00511C08" w:rsidP="00AA06B7">
                  <w:pPr>
                    <w:jc w:val="center"/>
                    <w:outlineLvl w:val="4"/>
                    <w:rPr>
                      <w:rFonts w:ascii="Times New Roman" w:hAnsi="Times New Roman" w:cs="Times New Roman"/>
                      <w:sz w:val="24"/>
                      <w:szCs w:val="24"/>
                    </w:rPr>
                  </w:pPr>
                  <w:r w:rsidRPr="007417DD">
                    <w:rPr>
                      <w:rFonts w:ascii="Times New Roman" w:hAnsi="Times New Roman" w:cs="Times New Roman"/>
                      <w:sz w:val="24"/>
                      <w:szCs w:val="24"/>
                    </w:rPr>
                    <w:t xml:space="preserve">01.01.1975г., кап. ремонт 31.12.2012г. </w:t>
                  </w:r>
                </w:p>
              </w:tc>
              <w:tc>
                <w:tcPr>
                  <w:tcW w:w="964" w:type="dxa"/>
                  <w:tcBorders>
                    <w:top w:val="nil"/>
                    <w:left w:val="nil"/>
                    <w:bottom w:val="single" w:sz="4" w:space="0" w:color="auto"/>
                    <w:right w:val="single" w:sz="4" w:space="0" w:color="auto"/>
                  </w:tcBorders>
                </w:tcPr>
                <w:p w:rsidR="00511C08" w:rsidRPr="007417DD" w:rsidRDefault="00511C08" w:rsidP="00AA06B7">
                  <w:pPr>
                    <w:jc w:val="right"/>
                    <w:outlineLvl w:val="4"/>
                    <w:rPr>
                      <w:rFonts w:ascii="Times New Roman" w:hAnsi="Times New Roman" w:cs="Times New Roman"/>
                      <w:sz w:val="24"/>
                      <w:szCs w:val="24"/>
                    </w:rPr>
                  </w:pPr>
                  <w:r w:rsidRPr="007417DD">
                    <w:rPr>
                      <w:rFonts w:ascii="Times New Roman" w:hAnsi="Times New Roman" w:cs="Times New Roman"/>
                      <w:sz w:val="24"/>
                      <w:szCs w:val="24"/>
                    </w:rPr>
                    <w:t>100</w:t>
                  </w:r>
                </w:p>
              </w:tc>
              <w:tc>
                <w:tcPr>
                  <w:tcW w:w="938" w:type="dxa"/>
                  <w:tcBorders>
                    <w:top w:val="nil"/>
                    <w:left w:val="nil"/>
                    <w:bottom w:val="single" w:sz="4" w:space="0" w:color="auto"/>
                    <w:right w:val="single" w:sz="4" w:space="0" w:color="auto"/>
                  </w:tcBorders>
                  <w:noWrap/>
                </w:tcPr>
                <w:p w:rsidR="00511C08" w:rsidRPr="007417DD" w:rsidRDefault="00511C08" w:rsidP="00AA06B7">
                  <w:pPr>
                    <w:jc w:val="right"/>
                    <w:outlineLvl w:val="4"/>
                    <w:rPr>
                      <w:rFonts w:ascii="Times New Roman" w:hAnsi="Times New Roman" w:cs="Times New Roman"/>
                      <w:sz w:val="24"/>
                      <w:szCs w:val="24"/>
                    </w:rPr>
                  </w:pPr>
                  <w:r w:rsidRPr="007417DD">
                    <w:rPr>
                      <w:rFonts w:ascii="Times New Roman" w:hAnsi="Times New Roman" w:cs="Times New Roman"/>
                      <w:sz w:val="24"/>
                      <w:szCs w:val="24"/>
                    </w:rPr>
                    <w:t>1</w:t>
                  </w:r>
                </w:p>
              </w:tc>
              <w:tc>
                <w:tcPr>
                  <w:tcW w:w="2751" w:type="dxa"/>
                  <w:gridSpan w:val="2"/>
                  <w:tcBorders>
                    <w:top w:val="nil"/>
                    <w:left w:val="nil"/>
                    <w:bottom w:val="single" w:sz="4" w:space="0" w:color="auto"/>
                    <w:right w:val="single" w:sz="4" w:space="0" w:color="auto"/>
                  </w:tcBorders>
                  <w:noWrap/>
                </w:tcPr>
                <w:p w:rsidR="00511C08" w:rsidRPr="007417DD" w:rsidRDefault="00511C08" w:rsidP="00AA06B7">
                  <w:pPr>
                    <w:jc w:val="right"/>
                    <w:outlineLvl w:val="4"/>
                    <w:rPr>
                      <w:rFonts w:ascii="Times New Roman" w:hAnsi="Times New Roman" w:cs="Times New Roman"/>
                      <w:sz w:val="24"/>
                      <w:szCs w:val="24"/>
                    </w:rPr>
                  </w:pPr>
                  <w:r w:rsidRPr="007417DD">
                    <w:rPr>
                      <w:rFonts w:ascii="Times New Roman" w:hAnsi="Times New Roman" w:cs="Times New Roman"/>
                      <w:sz w:val="24"/>
                      <w:szCs w:val="24"/>
                    </w:rPr>
                    <w:t>0,00</w:t>
                  </w:r>
                </w:p>
              </w:tc>
            </w:tr>
            <w:tr w:rsidR="00511C08" w:rsidRPr="007417DD" w:rsidTr="00AA06B7">
              <w:trPr>
                <w:trHeight w:val="345"/>
              </w:trPr>
              <w:tc>
                <w:tcPr>
                  <w:tcW w:w="571" w:type="dxa"/>
                  <w:tcBorders>
                    <w:top w:val="nil"/>
                    <w:left w:val="single" w:sz="4" w:space="0" w:color="auto"/>
                    <w:bottom w:val="single" w:sz="4" w:space="0" w:color="auto"/>
                    <w:right w:val="nil"/>
                  </w:tcBorders>
                </w:tcPr>
                <w:p w:rsidR="00511C08" w:rsidRPr="007417DD" w:rsidRDefault="00511C08" w:rsidP="00AA06B7">
                  <w:pPr>
                    <w:outlineLvl w:val="4"/>
                    <w:rPr>
                      <w:rFonts w:ascii="Times New Roman" w:hAnsi="Times New Roman" w:cs="Times New Roman"/>
                      <w:sz w:val="24"/>
                      <w:szCs w:val="24"/>
                    </w:rPr>
                  </w:pPr>
                </w:p>
              </w:tc>
              <w:tc>
                <w:tcPr>
                  <w:tcW w:w="526" w:type="dxa"/>
                  <w:tcBorders>
                    <w:top w:val="nil"/>
                    <w:left w:val="single" w:sz="4" w:space="0" w:color="auto"/>
                    <w:bottom w:val="single" w:sz="4" w:space="0" w:color="auto"/>
                    <w:right w:val="nil"/>
                  </w:tcBorders>
                </w:tcPr>
                <w:p w:rsidR="00511C08" w:rsidRPr="007417DD" w:rsidRDefault="00511C08" w:rsidP="00AA06B7">
                  <w:pPr>
                    <w:jc w:val="right"/>
                    <w:outlineLvl w:val="4"/>
                    <w:rPr>
                      <w:rFonts w:ascii="Times New Roman" w:hAnsi="Times New Roman" w:cs="Times New Roman"/>
                      <w:sz w:val="24"/>
                      <w:szCs w:val="24"/>
                    </w:rPr>
                  </w:pPr>
                </w:p>
              </w:tc>
              <w:tc>
                <w:tcPr>
                  <w:tcW w:w="4902" w:type="dxa"/>
                  <w:gridSpan w:val="3"/>
                  <w:tcBorders>
                    <w:top w:val="nil"/>
                    <w:left w:val="nil"/>
                    <w:bottom w:val="single" w:sz="4" w:space="0" w:color="auto"/>
                    <w:right w:val="single" w:sz="4" w:space="0" w:color="auto"/>
                  </w:tcBorders>
                </w:tcPr>
                <w:p w:rsidR="00511C08" w:rsidRPr="007417DD" w:rsidRDefault="00511C08" w:rsidP="00AA06B7">
                  <w:pPr>
                    <w:jc w:val="right"/>
                    <w:outlineLvl w:val="4"/>
                    <w:rPr>
                      <w:rFonts w:ascii="Times New Roman" w:hAnsi="Times New Roman" w:cs="Times New Roman"/>
                      <w:sz w:val="24"/>
                      <w:szCs w:val="24"/>
                    </w:rPr>
                  </w:pPr>
                  <w:r w:rsidRPr="007417DD">
                    <w:rPr>
                      <w:rFonts w:ascii="Times New Roman" w:hAnsi="Times New Roman" w:cs="Times New Roman"/>
                      <w:sz w:val="24"/>
                      <w:szCs w:val="24"/>
                    </w:rPr>
                    <w:t>итого</w:t>
                  </w:r>
                </w:p>
              </w:tc>
              <w:tc>
                <w:tcPr>
                  <w:tcW w:w="938" w:type="dxa"/>
                  <w:tcBorders>
                    <w:top w:val="nil"/>
                    <w:left w:val="nil"/>
                    <w:bottom w:val="single" w:sz="4" w:space="0" w:color="auto"/>
                    <w:right w:val="single" w:sz="4" w:space="0" w:color="auto"/>
                  </w:tcBorders>
                  <w:noWrap/>
                </w:tcPr>
                <w:p w:rsidR="00511C08" w:rsidRPr="007417DD" w:rsidRDefault="00511C08" w:rsidP="00AA06B7">
                  <w:pPr>
                    <w:jc w:val="right"/>
                    <w:outlineLvl w:val="4"/>
                    <w:rPr>
                      <w:rFonts w:ascii="Times New Roman" w:hAnsi="Times New Roman" w:cs="Times New Roman"/>
                      <w:sz w:val="24"/>
                      <w:szCs w:val="24"/>
                    </w:rPr>
                  </w:pPr>
                  <w:r w:rsidRPr="007417DD">
                    <w:rPr>
                      <w:rFonts w:ascii="Times New Roman" w:hAnsi="Times New Roman" w:cs="Times New Roman"/>
                      <w:sz w:val="24"/>
                      <w:szCs w:val="24"/>
                    </w:rPr>
                    <w:t>6</w:t>
                  </w:r>
                </w:p>
              </w:tc>
              <w:tc>
                <w:tcPr>
                  <w:tcW w:w="2751" w:type="dxa"/>
                  <w:gridSpan w:val="2"/>
                  <w:tcBorders>
                    <w:top w:val="nil"/>
                    <w:left w:val="nil"/>
                    <w:bottom w:val="single" w:sz="4" w:space="0" w:color="auto"/>
                    <w:right w:val="single" w:sz="4" w:space="0" w:color="auto"/>
                  </w:tcBorders>
                  <w:noWrap/>
                </w:tcPr>
                <w:p w:rsidR="00511C08" w:rsidRPr="007417DD" w:rsidRDefault="00511C08" w:rsidP="00AA06B7">
                  <w:pPr>
                    <w:jc w:val="right"/>
                    <w:outlineLvl w:val="4"/>
                    <w:rPr>
                      <w:rFonts w:ascii="Times New Roman" w:hAnsi="Times New Roman" w:cs="Times New Roman"/>
                      <w:sz w:val="24"/>
                      <w:szCs w:val="24"/>
                    </w:rPr>
                  </w:pPr>
                  <w:r w:rsidRPr="007417DD">
                    <w:rPr>
                      <w:rFonts w:ascii="Times New Roman" w:hAnsi="Times New Roman" w:cs="Times New Roman"/>
                      <w:sz w:val="24"/>
                      <w:szCs w:val="24"/>
                    </w:rPr>
                    <w:t>1 043 786,52</w:t>
                  </w:r>
                </w:p>
              </w:tc>
            </w:tr>
          </w:tbl>
          <w:p w:rsidR="00511C08" w:rsidRPr="007417DD" w:rsidRDefault="00511C08" w:rsidP="00AA06B7">
            <w:pPr>
              <w:jc w:val="center"/>
              <w:rPr>
                <w:b/>
                <w:bCs/>
                <w:szCs w:val="28"/>
              </w:rPr>
            </w:pPr>
          </w:p>
        </w:tc>
      </w:tr>
      <w:tr w:rsidR="00511C08" w:rsidRPr="007417DD" w:rsidTr="00AA06B7">
        <w:trPr>
          <w:trHeight w:val="345"/>
        </w:trPr>
        <w:tc>
          <w:tcPr>
            <w:tcW w:w="299" w:type="dxa"/>
            <w:tcBorders>
              <w:top w:val="nil"/>
              <w:left w:val="nil"/>
              <w:bottom w:val="nil"/>
              <w:right w:val="nil"/>
            </w:tcBorders>
          </w:tcPr>
          <w:p w:rsidR="00511C08" w:rsidRPr="007417DD" w:rsidRDefault="00511C08" w:rsidP="00AA06B7">
            <w:pPr>
              <w:outlineLvl w:val="4"/>
              <w:rPr>
                <w:rFonts w:ascii="Times New Roman" w:hAnsi="Times New Roman" w:cs="Times New Roman"/>
                <w:sz w:val="28"/>
                <w:szCs w:val="28"/>
              </w:rPr>
            </w:pPr>
          </w:p>
        </w:tc>
        <w:tc>
          <w:tcPr>
            <w:tcW w:w="5170" w:type="dxa"/>
            <w:tcBorders>
              <w:top w:val="nil"/>
              <w:left w:val="nil"/>
              <w:bottom w:val="nil"/>
              <w:right w:val="nil"/>
            </w:tcBorders>
          </w:tcPr>
          <w:p w:rsidR="00511C08" w:rsidRPr="007417DD" w:rsidRDefault="00511C08" w:rsidP="00AA06B7">
            <w:pPr>
              <w:jc w:val="center"/>
              <w:outlineLvl w:val="4"/>
              <w:rPr>
                <w:rFonts w:ascii="Times New Roman" w:hAnsi="Times New Roman" w:cs="Times New Roman"/>
                <w:b/>
                <w:bCs/>
                <w:sz w:val="28"/>
                <w:szCs w:val="28"/>
              </w:rPr>
            </w:pPr>
            <w:r w:rsidRPr="007417DD">
              <w:rPr>
                <w:rFonts w:ascii="Times New Roman" w:hAnsi="Times New Roman" w:cs="Times New Roman"/>
                <w:b/>
                <w:bCs/>
                <w:sz w:val="28"/>
                <w:szCs w:val="28"/>
              </w:rPr>
              <w:t>Итого: сумма амортизации за 2015г.</w:t>
            </w:r>
          </w:p>
        </w:tc>
        <w:tc>
          <w:tcPr>
            <w:tcW w:w="1134" w:type="dxa"/>
            <w:tcBorders>
              <w:top w:val="nil"/>
              <w:left w:val="nil"/>
              <w:bottom w:val="nil"/>
              <w:right w:val="nil"/>
            </w:tcBorders>
          </w:tcPr>
          <w:p w:rsidR="00511C08" w:rsidRPr="007417DD" w:rsidRDefault="00511C08" w:rsidP="00AA06B7">
            <w:pPr>
              <w:outlineLvl w:val="4"/>
              <w:rPr>
                <w:rFonts w:ascii="Times New Roman" w:hAnsi="Times New Roman" w:cs="Times New Roman"/>
                <w:b/>
                <w:bCs/>
                <w:sz w:val="28"/>
                <w:szCs w:val="28"/>
              </w:rPr>
            </w:pPr>
          </w:p>
        </w:tc>
        <w:tc>
          <w:tcPr>
            <w:tcW w:w="823" w:type="dxa"/>
            <w:tcBorders>
              <w:top w:val="nil"/>
              <w:left w:val="nil"/>
              <w:bottom w:val="nil"/>
              <w:right w:val="nil"/>
            </w:tcBorders>
            <w:noWrap/>
          </w:tcPr>
          <w:p w:rsidR="00511C08" w:rsidRPr="007417DD" w:rsidRDefault="00511C08" w:rsidP="00AA06B7">
            <w:pPr>
              <w:jc w:val="right"/>
              <w:outlineLvl w:val="4"/>
              <w:rPr>
                <w:rFonts w:ascii="Times New Roman" w:hAnsi="Times New Roman" w:cs="Times New Roman"/>
                <w:b/>
                <w:bCs/>
                <w:sz w:val="28"/>
                <w:szCs w:val="28"/>
              </w:rPr>
            </w:pPr>
          </w:p>
        </w:tc>
        <w:tc>
          <w:tcPr>
            <w:tcW w:w="2478" w:type="dxa"/>
            <w:tcBorders>
              <w:top w:val="nil"/>
              <w:left w:val="nil"/>
              <w:bottom w:val="nil"/>
              <w:right w:val="nil"/>
            </w:tcBorders>
            <w:noWrap/>
          </w:tcPr>
          <w:p w:rsidR="00511C08" w:rsidRPr="007417DD" w:rsidRDefault="00511C08" w:rsidP="00AA06B7">
            <w:pPr>
              <w:jc w:val="right"/>
              <w:outlineLvl w:val="4"/>
              <w:rPr>
                <w:rFonts w:ascii="Times New Roman" w:hAnsi="Times New Roman" w:cs="Times New Roman"/>
                <w:b/>
                <w:bCs/>
                <w:sz w:val="28"/>
                <w:szCs w:val="28"/>
              </w:rPr>
            </w:pPr>
            <w:r w:rsidRPr="007417DD">
              <w:rPr>
                <w:rFonts w:ascii="Times New Roman" w:hAnsi="Times New Roman" w:cs="Times New Roman"/>
                <w:b/>
                <w:bCs/>
                <w:sz w:val="28"/>
                <w:szCs w:val="28"/>
              </w:rPr>
              <w:t>1 610 923,48</w:t>
            </w:r>
          </w:p>
        </w:tc>
      </w:tr>
    </w:tbl>
    <w:p w:rsidR="00511C08" w:rsidRPr="007417DD" w:rsidRDefault="00511C08" w:rsidP="00511C08">
      <w:pPr>
        <w:jc w:val="both"/>
        <w:rPr>
          <w:rFonts w:ascii="Times New Roman" w:hAnsi="Times New Roman" w:cs="Times New Roman"/>
          <w:sz w:val="28"/>
          <w:szCs w:val="28"/>
        </w:rPr>
      </w:pPr>
      <w:r w:rsidRPr="007417DD">
        <w:rPr>
          <w:rFonts w:ascii="Times New Roman" w:hAnsi="Times New Roman" w:cs="Times New Roman"/>
          <w:sz w:val="28"/>
          <w:szCs w:val="28"/>
        </w:rPr>
        <w:t xml:space="preserve">            Процент износа всех зданий МУЗ «Муйская ЦРБ» более 75%.  Здания поликлиники, дневного стационара, хозяйственного корпуса, гаражей и т.д. п. Таксимо находятся в оперативном управлении МУЗ «Муйская ЦРБ». Все здания п.Таксимо из брусового материала, одноэтажные, имеют центральное отопление, канализацию, водоснабжение.</w:t>
      </w:r>
    </w:p>
    <w:p w:rsidR="00511C08" w:rsidRPr="007417DD" w:rsidRDefault="00511C08" w:rsidP="00511C08">
      <w:pPr>
        <w:jc w:val="both"/>
        <w:rPr>
          <w:rFonts w:ascii="Times New Roman" w:hAnsi="Times New Roman" w:cs="Times New Roman"/>
          <w:sz w:val="28"/>
          <w:szCs w:val="28"/>
        </w:rPr>
      </w:pPr>
      <w:r w:rsidRPr="007417DD">
        <w:rPr>
          <w:sz w:val="28"/>
          <w:szCs w:val="28"/>
        </w:rPr>
        <w:tab/>
      </w:r>
      <w:r w:rsidRPr="007417DD">
        <w:rPr>
          <w:rFonts w:ascii="Times New Roman" w:hAnsi="Times New Roman" w:cs="Times New Roman"/>
          <w:sz w:val="28"/>
          <w:szCs w:val="28"/>
        </w:rPr>
        <w:t xml:space="preserve">Здание Усть-Муйской ВА одноэтажное, деревянное, имеет печное отопление и автономную канализацию, водоснабжение. Здание Муйского </w:t>
      </w:r>
      <w:r w:rsidRPr="007417DD">
        <w:rPr>
          <w:rFonts w:ascii="Times New Roman" w:hAnsi="Times New Roman" w:cs="Times New Roman"/>
          <w:sz w:val="28"/>
          <w:szCs w:val="28"/>
        </w:rPr>
        <w:tab/>
        <w:t xml:space="preserve">ФАП имеет электроотопление, автономную канализацию, водоснабжение. </w:t>
      </w:r>
    </w:p>
    <w:p w:rsidR="00511C08" w:rsidRPr="007417DD" w:rsidRDefault="00511C08" w:rsidP="00511C08">
      <w:pPr>
        <w:ind w:firstLine="708"/>
        <w:jc w:val="both"/>
        <w:rPr>
          <w:rFonts w:ascii="Times New Roman" w:hAnsi="Times New Roman" w:cs="Times New Roman"/>
          <w:sz w:val="28"/>
          <w:szCs w:val="28"/>
        </w:rPr>
      </w:pPr>
      <w:r w:rsidRPr="007417DD">
        <w:rPr>
          <w:rFonts w:ascii="Times New Roman" w:hAnsi="Times New Roman" w:cs="Times New Roman"/>
          <w:sz w:val="28"/>
          <w:szCs w:val="28"/>
        </w:rPr>
        <w:t xml:space="preserve">Здание Северомуйской ВА находится в безвозмездной аренде с ОАО «РЖД». </w:t>
      </w:r>
    </w:p>
    <w:p w:rsidR="00511C08" w:rsidRPr="007417DD" w:rsidRDefault="00511C08" w:rsidP="00511C08">
      <w:pPr>
        <w:ind w:firstLine="708"/>
        <w:jc w:val="both"/>
        <w:rPr>
          <w:rFonts w:ascii="Times New Roman" w:hAnsi="Times New Roman" w:cs="Times New Roman"/>
          <w:sz w:val="28"/>
          <w:szCs w:val="28"/>
        </w:rPr>
      </w:pPr>
      <w:r w:rsidRPr="007417DD">
        <w:rPr>
          <w:rFonts w:ascii="Times New Roman" w:hAnsi="Times New Roman" w:cs="Times New Roman"/>
          <w:sz w:val="28"/>
          <w:szCs w:val="28"/>
        </w:rPr>
        <w:t>Здание Иракиндинской ВА находится в безвозмездной аренде с ОАО «Бурятзолото».</w:t>
      </w:r>
    </w:p>
    <w:p w:rsidR="00511C08" w:rsidRPr="00147160" w:rsidRDefault="00511C08" w:rsidP="00511C08">
      <w:pPr>
        <w:jc w:val="center"/>
        <w:rPr>
          <w:rFonts w:ascii="Times New Roman" w:hAnsi="Times New Roman" w:cs="Times New Roman"/>
          <w:b/>
          <w:sz w:val="28"/>
          <w:szCs w:val="28"/>
        </w:rPr>
      </w:pPr>
      <w:r w:rsidRPr="00147160">
        <w:rPr>
          <w:rFonts w:ascii="Times New Roman" w:hAnsi="Times New Roman" w:cs="Times New Roman"/>
          <w:b/>
          <w:sz w:val="28"/>
          <w:szCs w:val="28"/>
        </w:rPr>
        <w:t>Техническое состояние зданий</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6"/>
        <w:gridCol w:w="567"/>
        <w:gridCol w:w="709"/>
        <w:gridCol w:w="709"/>
        <w:gridCol w:w="709"/>
        <w:gridCol w:w="567"/>
        <w:gridCol w:w="708"/>
        <w:gridCol w:w="851"/>
        <w:gridCol w:w="567"/>
        <w:gridCol w:w="567"/>
        <w:gridCol w:w="709"/>
        <w:gridCol w:w="850"/>
      </w:tblGrid>
      <w:tr w:rsidR="00511C08" w:rsidRPr="00147160" w:rsidTr="00AA06B7">
        <w:trPr>
          <w:cantSplit/>
        </w:trPr>
        <w:tc>
          <w:tcPr>
            <w:tcW w:w="2376" w:type="dxa"/>
            <w:vMerge w:val="restart"/>
            <w:vAlign w:val="center"/>
          </w:tcPr>
          <w:p w:rsidR="00511C08" w:rsidRPr="00147160" w:rsidRDefault="00511C08" w:rsidP="00AA06B7">
            <w:pPr>
              <w:jc w:val="center"/>
              <w:rPr>
                <w:rFonts w:ascii="Times New Roman" w:hAnsi="Times New Roman" w:cs="Times New Roman"/>
                <w:noProof/>
                <w:sz w:val="20"/>
                <w:szCs w:val="20"/>
              </w:rPr>
            </w:pPr>
            <w:r w:rsidRPr="00147160">
              <w:rPr>
                <w:rFonts w:ascii="Times New Roman" w:hAnsi="Times New Roman" w:cs="Times New Roman"/>
                <w:noProof/>
                <w:sz w:val="20"/>
                <w:szCs w:val="20"/>
              </w:rPr>
              <w:lastRenderedPageBreak/>
              <w:t>Наименование учреждений</w:t>
            </w:r>
          </w:p>
        </w:tc>
        <w:tc>
          <w:tcPr>
            <w:tcW w:w="567" w:type="dxa"/>
            <w:vMerge w:val="restart"/>
            <w:textDirection w:val="btLr"/>
            <w:vAlign w:val="center"/>
          </w:tcPr>
          <w:p w:rsidR="00511C08" w:rsidRPr="00147160" w:rsidRDefault="00511C08" w:rsidP="00AA06B7">
            <w:pPr>
              <w:ind w:left="113" w:right="113"/>
              <w:jc w:val="center"/>
              <w:rPr>
                <w:rFonts w:ascii="Times New Roman" w:hAnsi="Times New Roman" w:cs="Times New Roman"/>
                <w:b/>
                <w:bCs/>
                <w:sz w:val="20"/>
                <w:szCs w:val="20"/>
              </w:rPr>
            </w:pPr>
            <w:r w:rsidRPr="00147160">
              <w:rPr>
                <w:rFonts w:ascii="Times New Roman" w:hAnsi="Times New Roman" w:cs="Times New Roman"/>
                <w:noProof/>
                <w:sz w:val="20"/>
                <w:szCs w:val="20"/>
              </w:rPr>
              <w:t>Число зданий, всего</w:t>
            </w:r>
          </w:p>
        </w:tc>
        <w:tc>
          <w:tcPr>
            <w:tcW w:w="6096" w:type="dxa"/>
            <w:gridSpan w:val="9"/>
            <w:vAlign w:val="center"/>
          </w:tcPr>
          <w:p w:rsidR="00511C08" w:rsidRPr="00147160" w:rsidRDefault="00511C08" w:rsidP="00AA06B7">
            <w:pPr>
              <w:jc w:val="center"/>
              <w:rPr>
                <w:rFonts w:ascii="Times New Roman" w:hAnsi="Times New Roman" w:cs="Times New Roman"/>
                <w:b/>
                <w:bCs/>
                <w:sz w:val="20"/>
                <w:szCs w:val="20"/>
              </w:rPr>
            </w:pPr>
            <w:r w:rsidRPr="00147160">
              <w:rPr>
                <w:rFonts w:ascii="Times New Roman" w:hAnsi="Times New Roman" w:cs="Times New Roman"/>
                <w:noProof/>
                <w:sz w:val="20"/>
                <w:szCs w:val="20"/>
              </w:rPr>
              <w:t>из них:</w:t>
            </w:r>
          </w:p>
        </w:tc>
        <w:tc>
          <w:tcPr>
            <w:tcW w:w="850" w:type="dxa"/>
            <w:vMerge w:val="restart"/>
            <w:vAlign w:val="center"/>
          </w:tcPr>
          <w:p w:rsidR="00511C08" w:rsidRPr="00147160" w:rsidRDefault="00511C08" w:rsidP="00AA06B7">
            <w:pPr>
              <w:jc w:val="center"/>
              <w:rPr>
                <w:rFonts w:ascii="Times New Roman" w:hAnsi="Times New Roman" w:cs="Times New Roman"/>
                <w:noProof/>
                <w:sz w:val="20"/>
                <w:szCs w:val="20"/>
              </w:rPr>
            </w:pPr>
            <w:r w:rsidRPr="00147160">
              <w:rPr>
                <w:rFonts w:ascii="Times New Roman" w:hAnsi="Times New Roman" w:cs="Times New Roman"/>
                <w:noProof/>
                <w:sz w:val="20"/>
                <w:szCs w:val="20"/>
              </w:rPr>
              <w:t>Общая площадь учреждения</w:t>
            </w:r>
          </w:p>
          <w:p w:rsidR="00511C08" w:rsidRPr="00147160" w:rsidRDefault="00511C08" w:rsidP="00AA06B7">
            <w:pPr>
              <w:jc w:val="center"/>
              <w:rPr>
                <w:rFonts w:ascii="Times New Roman" w:hAnsi="Times New Roman" w:cs="Times New Roman"/>
                <w:b/>
                <w:bCs/>
                <w:sz w:val="20"/>
                <w:szCs w:val="20"/>
              </w:rPr>
            </w:pPr>
            <w:r w:rsidRPr="00147160">
              <w:rPr>
                <w:rFonts w:ascii="Times New Roman" w:hAnsi="Times New Roman" w:cs="Times New Roman"/>
                <w:noProof/>
                <w:sz w:val="20"/>
                <w:szCs w:val="20"/>
              </w:rPr>
              <w:t>(кв.м)</w:t>
            </w:r>
          </w:p>
        </w:tc>
      </w:tr>
      <w:tr w:rsidR="00511C08" w:rsidRPr="00147160" w:rsidTr="00AA06B7">
        <w:trPr>
          <w:cantSplit/>
        </w:trPr>
        <w:tc>
          <w:tcPr>
            <w:tcW w:w="2376" w:type="dxa"/>
            <w:vMerge/>
            <w:vAlign w:val="center"/>
          </w:tcPr>
          <w:p w:rsidR="00511C08" w:rsidRPr="00147160" w:rsidRDefault="00511C08" w:rsidP="00AA06B7">
            <w:pPr>
              <w:jc w:val="center"/>
              <w:rPr>
                <w:rFonts w:ascii="Times New Roman" w:hAnsi="Times New Roman" w:cs="Times New Roman"/>
                <w:noProof/>
                <w:sz w:val="20"/>
                <w:szCs w:val="20"/>
              </w:rPr>
            </w:pPr>
          </w:p>
        </w:tc>
        <w:tc>
          <w:tcPr>
            <w:tcW w:w="567" w:type="dxa"/>
            <w:vMerge/>
            <w:vAlign w:val="bottom"/>
          </w:tcPr>
          <w:p w:rsidR="00511C08" w:rsidRPr="00147160" w:rsidRDefault="00511C08" w:rsidP="00AA06B7">
            <w:pPr>
              <w:jc w:val="center"/>
              <w:rPr>
                <w:rFonts w:ascii="Times New Roman" w:hAnsi="Times New Roman" w:cs="Times New Roman"/>
                <w:b/>
                <w:bCs/>
                <w:sz w:val="20"/>
                <w:szCs w:val="20"/>
              </w:rPr>
            </w:pPr>
          </w:p>
        </w:tc>
        <w:tc>
          <w:tcPr>
            <w:tcW w:w="709" w:type="dxa"/>
            <w:vMerge w:val="restart"/>
            <w:vAlign w:val="center"/>
          </w:tcPr>
          <w:p w:rsidR="00511C08" w:rsidRPr="00147160" w:rsidRDefault="00511C08" w:rsidP="00AA06B7">
            <w:pPr>
              <w:ind w:left="-57" w:right="-113"/>
              <w:jc w:val="center"/>
              <w:rPr>
                <w:rFonts w:ascii="Times New Roman" w:hAnsi="Times New Roman" w:cs="Times New Roman"/>
                <w:noProof/>
                <w:sz w:val="20"/>
                <w:szCs w:val="20"/>
              </w:rPr>
            </w:pPr>
            <w:r w:rsidRPr="00147160">
              <w:rPr>
                <w:rFonts w:ascii="Times New Roman" w:hAnsi="Times New Roman" w:cs="Times New Roman"/>
                <w:noProof/>
                <w:sz w:val="20"/>
                <w:szCs w:val="20"/>
              </w:rPr>
              <w:t>Находят</w:t>
            </w:r>
          </w:p>
          <w:p w:rsidR="00511C08" w:rsidRPr="00147160" w:rsidRDefault="00511C08" w:rsidP="00AA06B7">
            <w:pPr>
              <w:ind w:left="-57" w:right="-113"/>
              <w:jc w:val="center"/>
              <w:rPr>
                <w:rFonts w:ascii="Times New Roman" w:hAnsi="Times New Roman" w:cs="Times New Roman"/>
                <w:noProof/>
                <w:sz w:val="20"/>
                <w:szCs w:val="20"/>
              </w:rPr>
            </w:pPr>
            <w:r w:rsidRPr="00147160">
              <w:rPr>
                <w:rFonts w:ascii="Times New Roman" w:hAnsi="Times New Roman" w:cs="Times New Roman"/>
                <w:noProof/>
                <w:sz w:val="20"/>
                <w:szCs w:val="20"/>
              </w:rPr>
              <w:t>ся в ава-рийном состоя-нии, требуют сноса</w:t>
            </w:r>
          </w:p>
        </w:tc>
        <w:tc>
          <w:tcPr>
            <w:tcW w:w="709" w:type="dxa"/>
            <w:vMerge w:val="restart"/>
            <w:vAlign w:val="center"/>
          </w:tcPr>
          <w:p w:rsidR="00511C08" w:rsidRPr="00147160" w:rsidRDefault="00511C08" w:rsidP="00AA06B7">
            <w:pPr>
              <w:ind w:left="-88" w:right="-113"/>
              <w:jc w:val="center"/>
              <w:rPr>
                <w:rFonts w:ascii="Times New Roman" w:hAnsi="Times New Roman" w:cs="Times New Roman"/>
                <w:noProof/>
                <w:sz w:val="20"/>
                <w:szCs w:val="20"/>
              </w:rPr>
            </w:pPr>
            <w:r w:rsidRPr="00147160">
              <w:rPr>
                <w:rFonts w:ascii="Times New Roman" w:hAnsi="Times New Roman" w:cs="Times New Roman"/>
                <w:noProof/>
                <w:sz w:val="20"/>
                <w:szCs w:val="20"/>
              </w:rPr>
              <w:t>требуют реконст-рукции</w:t>
            </w:r>
          </w:p>
        </w:tc>
        <w:tc>
          <w:tcPr>
            <w:tcW w:w="709" w:type="dxa"/>
            <w:vMerge w:val="restart"/>
            <w:vAlign w:val="center"/>
          </w:tcPr>
          <w:p w:rsidR="00511C08" w:rsidRPr="00147160" w:rsidRDefault="00511C08" w:rsidP="00AA06B7">
            <w:pPr>
              <w:ind w:left="-57" w:right="-113"/>
              <w:jc w:val="center"/>
              <w:rPr>
                <w:rFonts w:ascii="Times New Roman" w:hAnsi="Times New Roman" w:cs="Times New Roman"/>
                <w:noProof/>
                <w:sz w:val="20"/>
                <w:szCs w:val="20"/>
              </w:rPr>
            </w:pPr>
            <w:r w:rsidRPr="00147160">
              <w:rPr>
                <w:rFonts w:ascii="Times New Roman" w:hAnsi="Times New Roman" w:cs="Times New Roman"/>
                <w:noProof/>
                <w:sz w:val="20"/>
                <w:szCs w:val="20"/>
              </w:rPr>
              <w:t>требуют капита-льного ремонта</w:t>
            </w:r>
          </w:p>
        </w:tc>
        <w:tc>
          <w:tcPr>
            <w:tcW w:w="3969" w:type="dxa"/>
            <w:gridSpan w:val="6"/>
            <w:vAlign w:val="center"/>
          </w:tcPr>
          <w:p w:rsidR="00511C08" w:rsidRPr="00147160" w:rsidRDefault="00511C08" w:rsidP="00AA06B7">
            <w:pPr>
              <w:jc w:val="center"/>
              <w:rPr>
                <w:rFonts w:ascii="Times New Roman" w:hAnsi="Times New Roman" w:cs="Times New Roman"/>
                <w:b/>
                <w:bCs/>
                <w:sz w:val="20"/>
                <w:szCs w:val="20"/>
              </w:rPr>
            </w:pPr>
            <w:r w:rsidRPr="00147160">
              <w:rPr>
                <w:rFonts w:ascii="Times New Roman" w:hAnsi="Times New Roman" w:cs="Times New Roman"/>
                <w:noProof/>
                <w:sz w:val="20"/>
                <w:szCs w:val="20"/>
              </w:rPr>
              <w:t>имеют виды благоустройства</w:t>
            </w:r>
          </w:p>
        </w:tc>
        <w:tc>
          <w:tcPr>
            <w:tcW w:w="850" w:type="dxa"/>
            <w:vMerge/>
            <w:vAlign w:val="center"/>
          </w:tcPr>
          <w:p w:rsidR="00511C08" w:rsidRPr="00147160" w:rsidRDefault="00511C08" w:rsidP="00AA06B7">
            <w:pPr>
              <w:jc w:val="center"/>
              <w:rPr>
                <w:rFonts w:ascii="Times New Roman" w:hAnsi="Times New Roman" w:cs="Times New Roman"/>
                <w:b/>
                <w:bCs/>
                <w:sz w:val="20"/>
                <w:szCs w:val="20"/>
              </w:rPr>
            </w:pPr>
          </w:p>
        </w:tc>
      </w:tr>
      <w:tr w:rsidR="00511C08" w:rsidRPr="00147160" w:rsidTr="00AA06B7">
        <w:trPr>
          <w:cantSplit/>
          <w:trHeight w:val="537"/>
        </w:trPr>
        <w:tc>
          <w:tcPr>
            <w:tcW w:w="2376" w:type="dxa"/>
            <w:vMerge/>
            <w:vAlign w:val="center"/>
          </w:tcPr>
          <w:p w:rsidR="00511C08" w:rsidRPr="00147160" w:rsidRDefault="00511C08" w:rsidP="00AA06B7">
            <w:pPr>
              <w:jc w:val="center"/>
              <w:rPr>
                <w:rFonts w:ascii="Times New Roman" w:hAnsi="Times New Roman" w:cs="Times New Roman"/>
                <w:noProof/>
                <w:sz w:val="20"/>
                <w:szCs w:val="20"/>
              </w:rPr>
            </w:pPr>
          </w:p>
        </w:tc>
        <w:tc>
          <w:tcPr>
            <w:tcW w:w="567" w:type="dxa"/>
            <w:vMerge/>
            <w:vAlign w:val="bottom"/>
          </w:tcPr>
          <w:p w:rsidR="00511C08" w:rsidRPr="00147160" w:rsidRDefault="00511C08" w:rsidP="00AA06B7">
            <w:pPr>
              <w:jc w:val="center"/>
              <w:rPr>
                <w:rFonts w:ascii="Times New Roman" w:hAnsi="Times New Roman" w:cs="Times New Roman"/>
                <w:b/>
                <w:bCs/>
                <w:sz w:val="20"/>
                <w:szCs w:val="20"/>
              </w:rPr>
            </w:pPr>
          </w:p>
        </w:tc>
        <w:tc>
          <w:tcPr>
            <w:tcW w:w="709" w:type="dxa"/>
            <w:vMerge/>
            <w:vAlign w:val="center"/>
          </w:tcPr>
          <w:p w:rsidR="00511C08" w:rsidRPr="00147160" w:rsidRDefault="00511C08" w:rsidP="00AA06B7">
            <w:pPr>
              <w:jc w:val="center"/>
              <w:rPr>
                <w:rFonts w:ascii="Times New Roman" w:hAnsi="Times New Roman" w:cs="Times New Roman"/>
                <w:b/>
                <w:bCs/>
                <w:sz w:val="20"/>
                <w:szCs w:val="20"/>
              </w:rPr>
            </w:pPr>
          </w:p>
        </w:tc>
        <w:tc>
          <w:tcPr>
            <w:tcW w:w="709" w:type="dxa"/>
            <w:vMerge/>
            <w:vAlign w:val="center"/>
          </w:tcPr>
          <w:p w:rsidR="00511C08" w:rsidRPr="00147160" w:rsidRDefault="00511C08" w:rsidP="00AA06B7">
            <w:pPr>
              <w:jc w:val="center"/>
              <w:rPr>
                <w:rFonts w:ascii="Times New Roman" w:hAnsi="Times New Roman" w:cs="Times New Roman"/>
                <w:b/>
                <w:bCs/>
                <w:sz w:val="20"/>
                <w:szCs w:val="20"/>
              </w:rPr>
            </w:pPr>
          </w:p>
        </w:tc>
        <w:tc>
          <w:tcPr>
            <w:tcW w:w="709" w:type="dxa"/>
            <w:vMerge/>
            <w:vAlign w:val="center"/>
          </w:tcPr>
          <w:p w:rsidR="00511C08" w:rsidRPr="00147160" w:rsidRDefault="00511C08" w:rsidP="00AA06B7">
            <w:pPr>
              <w:jc w:val="center"/>
              <w:rPr>
                <w:rFonts w:ascii="Times New Roman" w:hAnsi="Times New Roman" w:cs="Times New Roman"/>
                <w:b/>
                <w:bCs/>
                <w:sz w:val="20"/>
                <w:szCs w:val="20"/>
              </w:rPr>
            </w:pPr>
          </w:p>
        </w:tc>
        <w:tc>
          <w:tcPr>
            <w:tcW w:w="567" w:type="dxa"/>
            <w:vMerge w:val="restart"/>
            <w:textDirection w:val="btLr"/>
            <w:vAlign w:val="center"/>
          </w:tcPr>
          <w:p w:rsidR="00511C08" w:rsidRPr="00147160" w:rsidRDefault="00511C08" w:rsidP="00AA06B7">
            <w:pPr>
              <w:ind w:left="-57" w:right="-113"/>
              <w:jc w:val="center"/>
              <w:rPr>
                <w:rFonts w:ascii="Times New Roman" w:hAnsi="Times New Roman" w:cs="Times New Roman"/>
                <w:noProof/>
                <w:sz w:val="20"/>
                <w:szCs w:val="20"/>
              </w:rPr>
            </w:pPr>
            <w:r w:rsidRPr="00147160">
              <w:rPr>
                <w:rFonts w:ascii="Times New Roman" w:hAnsi="Times New Roman" w:cs="Times New Roman"/>
                <w:noProof/>
                <w:sz w:val="20"/>
                <w:szCs w:val="20"/>
              </w:rPr>
              <w:t>водопровод</w:t>
            </w:r>
          </w:p>
        </w:tc>
        <w:tc>
          <w:tcPr>
            <w:tcW w:w="708" w:type="dxa"/>
            <w:vMerge w:val="restart"/>
            <w:textDirection w:val="btLr"/>
            <w:vAlign w:val="center"/>
          </w:tcPr>
          <w:p w:rsidR="00511C08" w:rsidRPr="00147160" w:rsidRDefault="00511C08" w:rsidP="00AA06B7">
            <w:pPr>
              <w:ind w:left="-57" w:right="-113"/>
              <w:jc w:val="center"/>
              <w:rPr>
                <w:rFonts w:ascii="Times New Roman" w:hAnsi="Times New Roman" w:cs="Times New Roman"/>
                <w:noProof/>
                <w:sz w:val="20"/>
                <w:szCs w:val="20"/>
              </w:rPr>
            </w:pPr>
            <w:r w:rsidRPr="00147160">
              <w:rPr>
                <w:rFonts w:ascii="Times New Roman" w:hAnsi="Times New Roman" w:cs="Times New Roman"/>
                <w:noProof/>
                <w:sz w:val="20"/>
                <w:szCs w:val="20"/>
              </w:rPr>
              <w:t>Горячее водожение</w:t>
            </w:r>
          </w:p>
        </w:tc>
        <w:tc>
          <w:tcPr>
            <w:tcW w:w="851" w:type="dxa"/>
            <w:vMerge w:val="restart"/>
            <w:textDirection w:val="btLr"/>
            <w:vAlign w:val="center"/>
          </w:tcPr>
          <w:p w:rsidR="00511C08" w:rsidRPr="00147160" w:rsidRDefault="00511C08" w:rsidP="00AA06B7">
            <w:pPr>
              <w:ind w:left="-57" w:right="-113"/>
              <w:jc w:val="center"/>
              <w:rPr>
                <w:rFonts w:ascii="Times New Roman" w:hAnsi="Times New Roman" w:cs="Times New Roman"/>
                <w:noProof/>
                <w:spacing w:val="-4"/>
                <w:sz w:val="20"/>
                <w:szCs w:val="20"/>
              </w:rPr>
            </w:pPr>
            <w:r w:rsidRPr="00147160">
              <w:rPr>
                <w:rFonts w:ascii="Times New Roman" w:hAnsi="Times New Roman" w:cs="Times New Roman"/>
                <w:noProof/>
                <w:spacing w:val="-4"/>
                <w:sz w:val="20"/>
                <w:szCs w:val="20"/>
              </w:rPr>
              <w:t>центральное отоп-</w:t>
            </w:r>
          </w:p>
          <w:p w:rsidR="00511C08" w:rsidRPr="00147160" w:rsidRDefault="00511C08" w:rsidP="00AA06B7">
            <w:pPr>
              <w:ind w:left="-57" w:right="-113"/>
              <w:jc w:val="center"/>
              <w:rPr>
                <w:rFonts w:ascii="Times New Roman" w:hAnsi="Times New Roman" w:cs="Times New Roman"/>
                <w:spacing w:val="-4"/>
                <w:sz w:val="20"/>
                <w:szCs w:val="20"/>
              </w:rPr>
            </w:pPr>
            <w:r w:rsidRPr="00147160">
              <w:rPr>
                <w:rFonts w:ascii="Times New Roman" w:hAnsi="Times New Roman" w:cs="Times New Roman"/>
                <w:noProof/>
                <w:spacing w:val="-4"/>
                <w:sz w:val="20"/>
                <w:szCs w:val="20"/>
              </w:rPr>
              <w:t>ление</w:t>
            </w:r>
          </w:p>
        </w:tc>
        <w:tc>
          <w:tcPr>
            <w:tcW w:w="567" w:type="dxa"/>
            <w:vMerge w:val="restart"/>
            <w:textDirection w:val="btLr"/>
            <w:vAlign w:val="center"/>
          </w:tcPr>
          <w:p w:rsidR="00511C08" w:rsidRPr="00147160" w:rsidRDefault="00511C08" w:rsidP="00AA06B7">
            <w:pPr>
              <w:ind w:left="-57" w:right="-113"/>
              <w:jc w:val="center"/>
              <w:rPr>
                <w:rFonts w:ascii="Times New Roman" w:hAnsi="Times New Roman" w:cs="Times New Roman"/>
                <w:sz w:val="20"/>
                <w:szCs w:val="20"/>
              </w:rPr>
            </w:pPr>
            <w:r w:rsidRPr="00147160">
              <w:rPr>
                <w:rFonts w:ascii="Times New Roman" w:hAnsi="Times New Roman" w:cs="Times New Roman"/>
                <w:noProof/>
                <w:sz w:val="20"/>
                <w:szCs w:val="20"/>
              </w:rPr>
              <w:t>канализацию</w:t>
            </w:r>
          </w:p>
        </w:tc>
        <w:tc>
          <w:tcPr>
            <w:tcW w:w="567" w:type="dxa"/>
            <w:vMerge w:val="restart"/>
            <w:textDirection w:val="btLr"/>
            <w:vAlign w:val="center"/>
          </w:tcPr>
          <w:p w:rsidR="00511C08" w:rsidRPr="00147160" w:rsidRDefault="00511C08" w:rsidP="00AA06B7">
            <w:pPr>
              <w:ind w:left="-148" w:right="-113"/>
              <w:jc w:val="center"/>
              <w:rPr>
                <w:rFonts w:ascii="Times New Roman" w:hAnsi="Times New Roman" w:cs="Times New Roman"/>
                <w:noProof/>
                <w:sz w:val="20"/>
                <w:szCs w:val="20"/>
              </w:rPr>
            </w:pPr>
            <w:r w:rsidRPr="00147160">
              <w:rPr>
                <w:rFonts w:ascii="Times New Roman" w:hAnsi="Times New Roman" w:cs="Times New Roman"/>
                <w:noProof/>
                <w:sz w:val="20"/>
                <w:szCs w:val="20"/>
              </w:rPr>
              <w:t>Т телефонную связь</w:t>
            </w:r>
          </w:p>
        </w:tc>
        <w:tc>
          <w:tcPr>
            <w:tcW w:w="709" w:type="dxa"/>
            <w:vMerge w:val="restart"/>
            <w:textDirection w:val="btLr"/>
            <w:vAlign w:val="center"/>
          </w:tcPr>
          <w:p w:rsidR="00511C08" w:rsidRPr="00147160" w:rsidRDefault="00511C08" w:rsidP="00AA06B7">
            <w:pPr>
              <w:ind w:left="-128" w:right="113"/>
              <w:jc w:val="center"/>
              <w:rPr>
                <w:rFonts w:ascii="Times New Roman" w:hAnsi="Times New Roman" w:cs="Times New Roman"/>
                <w:sz w:val="20"/>
                <w:szCs w:val="20"/>
              </w:rPr>
            </w:pPr>
            <w:r w:rsidRPr="00147160">
              <w:rPr>
                <w:rFonts w:ascii="Times New Roman" w:hAnsi="Times New Roman" w:cs="Times New Roman"/>
                <w:sz w:val="20"/>
                <w:szCs w:val="20"/>
              </w:rPr>
              <w:t>автономне энероснабжение</w:t>
            </w:r>
          </w:p>
        </w:tc>
        <w:tc>
          <w:tcPr>
            <w:tcW w:w="850" w:type="dxa"/>
            <w:vMerge/>
            <w:vAlign w:val="center"/>
          </w:tcPr>
          <w:p w:rsidR="00511C08" w:rsidRPr="00147160" w:rsidRDefault="00511C08" w:rsidP="00AA06B7">
            <w:pPr>
              <w:jc w:val="center"/>
              <w:rPr>
                <w:rFonts w:ascii="Times New Roman" w:hAnsi="Times New Roman" w:cs="Times New Roman"/>
                <w:b/>
                <w:bCs/>
                <w:sz w:val="20"/>
                <w:szCs w:val="20"/>
              </w:rPr>
            </w:pPr>
          </w:p>
        </w:tc>
      </w:tr>
      <w:tr w:rsidR="00511C08" w:rsidRPr="00147160" w:rsidTr="00AA06B7">
        <w:trPr>
          <w:cantSplit/>
          <w:trHeight w:val="537"/>
        </w:trPr>
        <w:tc>
          <w:tcPr>
            <w:tcW w:w="2376" w:type="dxa"/>
            <w:vMerge/>
          </w:tcPr>
          <w:p w:rsidR="00511C08" w:rsidRPr="00147160" w:rsidRDefault="00511C08" w:rsidP="00AA06B7">
            <w:pPr>
              <w:jc w:val="center"/>
              <w:rPr>
                <w:rFonts w:ascii="Times New Roman" w:hAnsi="Times New Roman" w:cs="Times New Roman"/>
                <w:noProof/>
                <w:sz w:val="20"/>
                <w:szCs w:val="20"/>
              </w:rPr>
            </w:pPr>
          </w:p>
        </w:tc>
        <w:tc>
          <w:tcPr>
            <w:tcW w:w="567" w:type="dxa"/>
            <w:vMerge/>
            <w:vAlign w:val="bottom"/>
          </w:tcPr>
          <w:p w:rsidR="00511C08" w:rsidRPr="00147160" w:rsidRDefault="00511C08" w:rsidP="00AA06B7">
            <w:pPr>
              <w:jc w:val="center"/>
              <w:rPr>
                <w:rFonts w:ascii="Times New Roman" w:hAnsi="Times New Roman" w:cs="Times New Roman"/>
                <w:b/>
                <w:bCs/>
                <w:sz w:val="20"/>
                <w:szCs w:val="20"/>
              </w:rPr>
            </w:pPr>
          </w:p>
        </w:tc>
        <w:tc>
          <w:tcPr>
            <w:tcW w:w="709" w:type="dxa"/>
            <w:vMerge/>
            <w:vAlign w:val="bottom"/>
          </w:tcPr>
          <w:p w:rsidR="00511C08" w:rsidRPr="00147160" w:rsidRDefault="00511C08" w:rsidP="00AA06B7">
            <w:pPr>
              <w:jc w:val="center"/>
              <w:rPr>
                <w:rFonts w:ascii="Times New Roman" w:hAnsi="Times New Roman" w:cs="Times New Roman"/>
                <w:b/>
                <w:bCs/>
                <w:sz w:val="20"/>
                <w:szCs w:val="20"/>
              </w:rPr>
            </w:pPr>
          </w:p>
        </w:tc>
        <w:tc>
          <w:tcPr>
            <w:tcW w:w="709" w:type="dxa"/>
            <w:vMerge/>
            <w:vAlign w:val="bottom"/>
          </w:tcPr>
          <w:p w:rsidR="00511C08" w:rsidRPr="00147160" w:rsidRDefault="00511C08" w:rsidP="00AA06B7">
            <w:pPr>
              <w:jc w:val="center"/>
              <w:rPr>
                <w:rFonts w:ascii="Times New Roman" w:hAnsi="Times New Roman" w:cs="Times New Roman"/>
                <w:b/>
                <w:bCs/>
                <w:sz w:val="20"/>
                <w:szCs w:val="20"/>
              </w:rPr>
            </w:pPr>
          </w:p>
        </w:tc>
        <w:tc>
          <w:tcPr>
            <w:tcW w:w="709" w:type="dxa"/>
            <w:vMerge/>
            <w:vAlign w:val="bottom"/>
          </w:tcPr>
          <w:p w:rsidR="00511C08" w:rsidRPr="00147160" w:rsidRDefault="00511C08" w:rsidP="00AA06B7">
            <w:pPr>
              <w:jc w:val="center"/>
              <w:rPr>
                <w:rFonts w:ascii="Times New Roman" w:hAnsi="Times New Roman" w:cs="Times New Roman"/>
                <w:b/>
                <w:bCs/>
                <w:sz w:val="20"/>
                <w:szCs w:val="20"/>
              </w:rPr>
            </w:pPr>
          </w:p>
        </w:tc>
        <w:tc>
          <w:tcPr>
            <w:tcW w:w="567" w:type="dxa"/>
            <w:vMerge/>
            <w:vAlign w:val="bottom"/>
          </w:tcPr>
          <w:p w:rsidR="00511C08" w:rsidRPr="00147160" w:rsidRDefault="00511C08" w:rsidP="00AA06B7">
            <w:pPr>
              <w:jc w:val="center"/>
              <w:rPr>
                <w:rFonts w:ascii="Times New Roman" w:hAnsi="Times New Roman" w:cs="Times New Roman"/>
                <w:b/>
                <w:bCs/>
                <w:sz w:val="20"/>
                <w:szCs w:val="20"/>
              </w:rPr>
            </w:pPr>
          </w:p>
        </w:tc>
        <w:tc>
          <w:tcPr>
            <w:tcW w:w="708" w:type="dxa"/>
            <w:vMerge/>
            <w:vAlign w:val="bottom"/>
          </w:tcPr>
          <w:p w:rsidR="00511C08" w:rsidRPr="00147160" w:rsidRDefault="00511C08" w:rsidP="00AA06B7">
            <w:pPr>
              <w:jc w:val="center"/>
              <w:rPr>
                <w:rFonts w:ascii="Times New Roman" w:hAnsi="Times New Roman" w:cs="Times New Roman"/>
                <w:b/>
                <w:bCs/>
                <w:sz w:val="20"/>
                <w:szCs w:val="20"/>
              </w:rPr>
            </w:pPr>
          </w:p>
        </w:tc>
        <w:tc>
          <w:tcPr>
            <w:tcW w:w="851" w:type="dxa"/>
            <w:vMerge/>
            <w:vAlign w:val="bottom"/>
          </w:tcPr>
          <w:p w:rsidR="00511C08" w:rsidRPr="00147160" w:rsidRDefault="00511C08" w:rsidP="00AA06B7">
            <w:pPr>
              <w:jc w:val="center"/>
              <w:rPr>
                <w:rFonts w:ascii="Times New Roman" w:hAnsi="Times New Roman" w:cs="Times New Roman"/>
                <w:b/>
                <w:bCs/>
                <w:sz w:val="20"/>
                <w:szCs w:val="20"/>
              </w:rPr>
            </w:pPr>
          </w:p>
        </w:tc>
        <w:tc>
          <w:tcPr>
            <w:tcW w:w="567" w:type="dxa"/>
            <w:vMerge/>
            <w:vAlign w:val="bottom"/>
          </w:tcPr>
          <w:p w:rsidR="00511C08" w:rsidRPr="00147160" w:rsidRDefault="00511C08" w:rsidP="00AA06B7">
            <w:pPr>
              <w:jc w:val="center"/>
              <w:rPr>
                <w:rFonts w:ascii="Times New Roman" w:hAnsi="Times New Roman" w:cs="Times New Roman"/>
                <w:b/>
                <w:bCs/>
                <w:sz w:val="20"/>
                <w:szCs w:val="20"/>
              </w:rPr>
            </w:pPr>
          </w:p>
        </w:tc>
        <w:tc>
          <w:tcPr>
            <w:tcW w:w="567" w:type="dxa"/>
            <w:vMerge/>
            <w:vAlign w:val="bottom"/>
          </w:tcPr>
          <w:p w:rsidR="00511C08" w:rsidRPr="00147160" w:rsidRDefault="00511C08" w:rsidP="00AA06B7">
            <w:pPr>
              <w:jc w:val="center"/>
              <w:rPr>
                <w:rFonts w:ascii="Times New Roman" w:hAnsi="Times New Roman" w:cs="Times New Roman"/>
                <w:b/>
                <w:bCs/>
                <w:sz w:val="20"/>
                <w:szCs w:val="20"/>
              </w:rPr>
            </w:pPr>
          </w:p>
        </w:tc>
        <w:tc>
          <w:tcPr>
            <w:tcW w:w="709" w:type="dxa"/>
            <w:vMerge/>
            <w:vAlign w:val="bottom"/>
          </w:tcPr>
          <w:p w:rsidR="00511C08" w:rsidRPr="00147160" w:rsidRDefault="00511C08" w:rsidP="00AA06B7">
            <w:pPr>
              <w:jc w:val="center"/>
              <w:rPr>
                <w:rFonts w:ascii="Times New Roman" w:hAnsi="Times New Roman" w:cs="Times New Roman"/>
                <w:b/>
                <w:bCs/>
                <w:sz w:val="20"/>
                <w:szCs w:val="20"/>
              </w:rPr>
            </w:pPr>
          </w:p>
        </w:tc>
        <w:tc>
          <w:tcPr>
            <w:tcW w:w="850" w:type="dxa"/>
            <w:vMerge/>
            <w:vAlign w:val="bottom"/>
          </w:tcPr>
          <w:p w:rsidR="00511C08" w:rsidRPr="00147160" w:rsidRDefault="00511C08" w:rsidP="00AA06B7">
            <w:pPr>
              <w:jc w:val="center"/>
              <w:rPr>
                <w:rFonts w:ascii="Times New Roman" w:hAnsi="Times New Roman" w:cs="Times New Roman"/>
                <w:b/>
                <w:bCs/>
                <w:sz w:val="20"/>
                <w:szCs w:val="20"/>
              </w:rPr>
            </w:pPr>
          </w:p>
        </w:tc>
      </w:tr>
      <w:tr w:rsidR="00511C08" w:rsidRPr="00147160" w:rsidTr="00AA06B7">
        <w:trPr>
          <w:cantSplit/>
        </w:trPr>
        <w:tc>
          <w:tcPr>
            <w:tcW w:w="2376" w:type="dxa"/>
            <w:vAlign w:val="center"/>
          </w:tcPr>
          <w:p w:rsidR="00511C08" w:rsidRPr="00147160" w:rsidRDefault="00511C08" w:rsidP="00AA06B7">
            <w:pPr>
              <w:jc w:val="center"/>
              <w:rPr>
                <w:rFonts w:ascii="Times New Roman" w:hAnsi="Times New Roman" w:cs="Times New Roman"/>
                <w:sz w:val="20"/>
                <w:szCs w:val="20"/>
              </w:rPr>
            </w:pPr>
            <w:r w:rsidRPr="00147160">
              <w:rPr>
                <w:rFonts w:ascii="Times New Roman" w:hAnsi="Times New Roman" w:cs="Times New Roman"/>
                <w:sz w:val="20"/>
                <w:szCs w:val="20"/>
              </w:rPr>
              <w:t>1</w:t>
            </w:r>
          </w:p>
        </w:tc>
        <w:tc>
          <w:tcPr>
            <w:tcW w:w="567" w:type="dxa"/>
            <w:vAlign w:val="center"/>
          </w:tcPr>
          <w:p w:rsidR="00511C08" w:rsidRPr="00147160" w:rsidRDefault="00511C08" w:rsidP="00AA06B7">
            <w:pPr>
              <w:jc w:val="center"/>
              <w:rPr>
                <w:rFonts w:ascii="Times New Roman" w:hAnsi="Times New Roman" w:cs="Times New Roman"/>
                <w:sz w:val="20"/>
                <w:szCs w:val="20"/>
              </w:rPr>
            </w:pPr>
            <w:r w:rsidRPr="00147160">
              <w:rPr>
                <w:rFonts w:ascii="Times New Roman" w:hAnsi="Times New Roman" w:cs="Times New Roman"/>
                <w:sz w:val="20"/>
                <w:szCs w:val="20"/>
              </w:rPr>
              <w:t>3</w:t>
            </w:r>
          </w:p>
        </w:tc>
        <w:tc>
          <w:tcPr>
            <w:tcW w:w="709" w:type="dxa"/>
            <w:vAlign w:val="center"/>
          </w:tcPr>
          <w:p w:rsidR="00511C08" w:rsidRPr="00147160" w:rsidRDefault="00511C08" w:rsidP="00AA06B7">
            <w:pPr>
              <w:jc w:val="center"/>
              <w:rPr>
                <w:rFonts w:ascii="Times New Roman" w:hAnsi="Times New Roman" w:cs="Times New Roman"/>
                <w:sz w:val="20"/>
                <w:szCs w:val="20"/>
              </w:rPr>
            </w:pPr>
            <w:r w:rsidRPr="00147160">
              <w:rPr>
                <w:rFonts w:ascii="Times New Roman" w:hAnsi="Times New Roman" w:cs="Times New Roman"/>
                <w:sz w:val="20"/>
                <w:szCs w:val="20"/>
              </w:rPr>
              <w:t>4</w:t>
            </w:r>
          </w:p>
        </w:tc>
        <w:tc>
          <w:tcPr>
            <w:tcW w:w="709" w:type="dxa"/>
            <w:vAlign w:val="center"/>
          </w:tcPr>
          <w:p w:rsidR="00511C08" w:rsidRPr="00147160" w:rsidRDefault="00511C08" w:rsidP="00AA06B7">
            <w:pPr>
              <w:jc w:val="center"/>
              <w:rPr>
                <w:rFonts w:ascii="Times New Roman" w:hAnsi="Times New Roman" w:cs="Times New Roman"/>
                <w:sz w:val="20"/>
                <w:szCs w:val="20"/>
              </w:rPr>
            </w:pPr>
            <w:r w:rsidRPr="00147160">
              <w:rPr>
                <w:rFonts w:ascii="Times New Roman" w:hAnsi="Times New Roman" w:cs="Times New Roman"/>
                <w:sz w:val="20"/>
                <w:szCs w:val="20"/>
              </w:rPr>
              <w:t>5</w:t>
            </w:r>
          </w:p>
        </w:tc>
        <w:tc>
          <w:tcPr>
            <w:tcW w:w="709" w:type="dxa"/>
            <w:vAlign w:val="center"/>
          </w:tcPr>
          <w:p w:rsidR="00511C08" w:rsidRPr="00147160" w:rsidRDefault="00511C08" w:rsidP="00AA06B7">
            <w:pPr>
              <w:jc w:val="center"/>
              <w:rPr>
                <w:rFonts w:ascii="Times New Roman" w:hAnsi="Times New Roman" w:cs="Times New Roman"/>
                <w:sz w:val="20"/>
                <w:szCs w:val="20"/>
              </w:rPr>
            </w:pPr>
            <w:r w:rsidRPr="00147160">
              <w:rPr>
                <w:rFonts w:ascii="Times New Roman" w:hAnsi="Times New Roman" w:cs="Times New Roman"/>
                <w:sz w:val="20"/>
                <w:szCs w:val="20"/>
              </w:rPr>
              <w:t>6</w:t>
            </w:r>
          </w:p>
        </w:tc>
        <w:tc>
          <w:tcPr>
            <w:tcW w:w="567" w:type="dxa"/>
            <w:vAlign w:val="center"/>
          </w:tcPr>
          <w:p w:rsidR="00511C08" w:rsidRPr="00147160" w:rsidRDefault="00511C08" w:rsidP="00AA06B7">
            <w:pPr>
              <w:jc w:val="center"/>
              <w:rPr>
                <w:rFonts w:ascii="Times New Roman" w:hAnsi="Times New Roman" w:cs="Times New Roman"/>
                <w:sz w:val="20"/>
                <w:szCs w:val="20"/>
              </w:rPr>
            </w:pPr>
            <w:r w:rsidRPr="00147160">
              <w:rPr>
                <w:rFonts w:ascii="Times New Roman" w:hAnsi="Times New Roman" w:cs="Times New Roman"/>
                <w:sz w:val="20"/>
                <w:szCs w:val="20"/>
              </w:rPr>
              <w:t>7</w:t>
            </w:r>
          </w:p>
        </w:tc>
        <w:tc>
          <w:tcPr>
            <w:tcW w:w="708" w:type="dxa"/>
            <w:vAlign w:val="center"/>
          </w:tcPr>
          <w:p w:rsidR="00511C08" w:rsidRPr="00147160" w:rsidRDefault="00511C08" w:rsidP="00AA06B7">
            <w:pPr>
              <w:jc w:val="center"/>
              <w:rPr>
                <w:rFonts w:ascii="Times New Roman" w:hAnsi="Times New Roman" w:cs="Times New Roman"/>
                <w:sz w:val="20"/>
                <w:szCs w:val="20"/>
              </w:rPr>
            </w:pPr>
            <w:r w:rsidRPr="00147160">
              <w:rPr>
                <w:rFonts w:ascii="Times New Roman" w:hAnsi="Times New Roman" w:cs="Times New Roman"/>
                <w:sz w:val="20"/>
                <w:szCs w:val="20"/>
              </w:rPr>
              <w:t>8</w:t>
            </w:r>
          </w:p>
        </w:tc>
        <w:tc>
          <w:tcPr>
            <w:tcW w:w="851" w:type="dxa"/>
            <w:vAlign w:val="center"/>
          </w:tcPr>
          <w:p w:rsidR="00511C08" w:rsidRPr="00147160" w:rsidRDefault="00511C08" w:rsidP="00AA06B7">
            <w:pPr>
              <w:jc w:val="center"/>
              <w:rPr>
                <w:rFonts w:ascii="Times New Roman" w:hAnsi="Times New Roman" w:cs="Times New Roman"/>
                <w:sz w:val="20"/>
                <w:szCs w:val="20"/>
              </w:rPr>
            </w:pPr>
            <w:r w:rsidRPr="00147160">
              <w:rPr>
                <w:rFonts w:ascii="Times New Roman" w:hAnsi="Times New Roman" w:cs="Times New Roman"/>
                <w:sz w:val="20"/>
                <w:szCs w:val="20"/>
              </w:rPr>
              <w:t>9</w:t>
            </w:r>
          </w:p>
        </w:tc>
        <w:tc>
          <w:tcPr>
            <w:tcW w:w="567" w:type="dxa"/>
            <w:vAlign w:val="center"/>
          </w:tcPr>
          <w:p w:rsidR="00511C08" w:rsidRPr="00147160" w:rsidRDefault="00511C08" w:rsidP="00AA06B7">
            <w:pPr>
              <w:jc w:val="center"/>
              <w:rPr>
                <w:rFonts w:ascii="Times New Roman" w:hAnsi="Times New Roman" w:cs="Times New Roman"/>
                <w:sz w:val="20"/>
                <w:szCs w:val="20"/>
              </w:rPr>
            </w:pPr>
            <w:r w:rsidRPr="00147160">
              <w:rPr>
                <w:rFonts w:ascii="Times New Roman" w:hAnsi="Times New Roman" w:cs="Times New Roman"/>
                <w:sz w:val="20"/>
                <w:szCs w:val="20"/>
              </w:rPr>
              <w:t>10</w:t>
            </w:r>
          </w:p>
        </w:tc>
        <w:tc>
          <w:tcPr>
            <w:tcW w:w="567" w:type="dxa"/>
            <w:vAlign w:val="center"/>
          </w:tcPr>
          <w:p w:rsidR="00511C08" w:rsidRPr="00147160" w:rsidRDefault="00511C08" w:rsidP="00AA06B7">
            <w:pPr>
              <w:jc w:val="center"/>
              <w:rPr>
                <w:rFonts w:ascii="Times New Roman" w:hAnsi="Times New Roman" w:cs="Times New Roman"/>
                <w:sz w:val="20"/>
                <w:szCs w:val="20"/>
              </w:rPr>
            </w:pPr>
            <w:r w:rsidRPr="00147160">
              <w:rPr>
                <w:rFonts w:ascii="Times New Roman" w:hAnsi="Times New Roman" w:cs="Times New Roman"/>
                <w:sz w:val="20"/>
                <w:szCs w:val="20"/>
              </w:rPr>
              <w:t>11</w:t>
            </w:r>
          </w:p>
        </w:tc>
        <w:tc>
          <w:tcPr>
            <w:tcW w:w="709" w:type="dxa"/>
            <w:vAlign w:val="center"/>
          </w:tcPr>
          <w:p w:rsidR="00511C08" w:rsidRPr="00147160" w:rsidRDefault="00511C08" w:rsidP="00AA06B7">
            <w:pPr>
              <w:jc w:val="center"/>
              <w:rPr>
                <w:rFonts w:ascii="Times New Roman" w:hAnsi="Times New Roman" w:cs="Times New Roman"/>
                <w:sz w:val="20"/>
                <w:szCs w:val="20"/>
              </w:rPr>
            </w:pPr>
            <w:r w:rsidRPr="00147160">
              <w:rPr>
                <w:rFonts w:ascii="Times New Roman" w:hAnsi="Times New Roman" w:cs="Times New Roman"/>
                <w:sz w:val="20"/>
                <w:szCs w:val="20"/>
              </w:rPr>
              <w:t>12</w:t>
            </w:r>
          </w:p>
        </w:tc>
        <w:tc>
          <w:tcPr>
            <w:tcW w:w="850" w:type="dxa"/>
            <w:vAlign w:val="bottom"/>
          </w:tcPr>
          <w:p w:rsidR="00511C08" w:rsidRPr="00147160" w:rsidRDefault="00511C08" w:rsidP="00AA06B7">
            <w:pPr>
              <w:jc w:val="center"/>
              <w:rPr>
                <w:rFonts w:ascii="Times New Roman" w:hAnsi="Times New Roman" w:cs="Times New Roman"/>
                <w:b/>
                <w:bCs/>
                <w:sz w:val="20"/>
                <w:szCs w:val="20"/>
              </w:rPr>
            </w:pPr>
            <w:r w:rsidRPr="00147160">
              <w:rPr>
                <w:rFonts w:ascii="Times New Roman" w:hAnsi="Times New Roman" w:cs="Times New Roman"/>
                <w:b/>
                <w:bCs/>
                <w:sz w:val="20"/>
                <w:szCs w:val="20"/>
              </w:rPr>
              <w:t>13</w:t>
            </w:r>
          </w:p>
        </w:tc>
      </w:tr>
      <w:tr w:rsidR="00511C08" w:rsidRPr="00147160" w:rsidTr="00AA06B7">
        <w:trPr>
          <w:cantSplit/>
        </w:trPr>
        <w:tc>
          <w:tcPr>
            <w:tcW w:w="2376" w:type="dxa"/>
          </w:tcPr>
          <w:p w:rsidR="00511C08" w:rsidRPr="00147160" w:rsidRDefault="00511C08" w:rsidP="00AA06B7">
            <w:pPr>
              <w:jc w:val="center"/>
              <w:rPr>
                <w:rFonts w:ascii="Times New Roman" w:hAnsi="Times New Roman" w:cs="Times New Roman"/>
                <w:sz w:val="20"/>
                <w:szCs w:val="20"/>
              </w:rPr>
            </w:pPr>
            <w:r w:rsidRPr="00147160">
              <w:rPr>
                <w:rFonts w:ascii="Times New Roman" w:hAnsi="Times New Roman" w:cs="Times New Roman"/>
                <w:noProof/>
                <w:sz w:val="20"/>
                <w:szCs w:val="20"/>
              </w:rPr>
              <w:t>Больничные учреждения</w:t>
            </w:r>
          </w:p>
        </w:tc>
        <w:tc>
          <w:tcPr>
            <w:tcW w:w="567" w:type="dxa"/>
            <w:vAlign w:val="bottom"/>
          </w:tcPr>
          <w:p w:rsidR="00511C08" w:rsidRPr="00147160" w:rsidRDefault="00511C08" w:rsidP="00AA06B7">
            <w:pPr>
              <w:jc w:val="center"/>
              <w:rPr>
                <w:rFonts w:ascii="Times New Roman" w:hAnsi="Times New Roman" w:cs="Times New Roman"/>
                <w:bCs/>
                <w:sz w:val="20"/>
                <w:szCs w:val="20"/>
              </w:rPr>
            </w:pPr>
            <w:r w:rsidRPr="00147160">
              <w:rPr>
                <w:rFonts w:ascii="Times New Roman" w:hAnsi="Times New Roman" w:cs="Times New Roman"/>
                <w:bCs/>
                <w:sz w:val="20"/>
                <w:szCs w:val="20"/>
              </w:rPr>
              <w:t>4</w:t>
            </w:r>
          </w:p>
        </w:tc>
        <w:tc>
          <w:tcPr>
            <w:tcW w:w="709" w:type="dxa"/>
            <w:vAlign w:val="bottom"/>
          </w:tcPr>
          <w:p w:rsidR="00511C08" w:rsidRPr="00147160" w:rsidRDefault="00511C08" w:rsidP="00AA06B7">
            <w:pPr>
              <w:jc w:val="center"/>
              <w:rPr>
                <w:rFonts w:ascii="Times New Roman" w:hAnsi="Times New Roman" w:cs="Times New Roman"/>
                <w:bCs/>
                <w:sz w:val="20"/>
                <w:szCs w:val="20"/>
              </w:rPr>
            </w:pPr>
            <w:r w:rsidRPr="00147160">
              <w:rPr>
                <w:rFonts w:ascii="Times New Roman" w:hAnsi="Times New Roman" w:cs="Times New Roman"/>
                <w:bCs/>
                <w:sz w:val="20"/>
                <w:szCs w:val="20"/>
              </w:rPr>
              <w:t>-</w:t>
            </w:r>
          </w:p>
        </w:tc>
        <w:tc>
          <w:tcPr>
            <w:tcW w:w="709" w:type="dxa"/>
            <w:vAlign w:val="bottom"/>
          </w:tcPr>
          <w:p w:rsidR="00511C08" w:rsidRPr="00147160" w:rsidRDefault="00511C08" w:rsidP="00AA06B7">
            <w:pPr>
              <w:jc w:val="center"/>
              <w:rPr>
                <w:rFonts w:ascii="Times New Roman" w:hAnsi="Times New Roman" w:cs="Times New Roman"/>
                <w:bCs/>
                <w:sz w:val="20"/>
                <w:szCs w:val="20"/>
              </w:rPr>
            </w:pPr>
          </w:p>
        </w:tc>
        <w:tc>
          <w:tcPr>
            <w:tcW w:w="709" w:type="dxa"/>
            <w:vAlign w:val="bottom"/>
          </w:tcPr>
          <w:p w:rsidR="00511C08" w:rsidRPr="00147160" w:rsidRDefault="00511C08" w:rsidP="00AA06B7">
            <w:pPr>
              <w:jc w:val="center"/>
              <w:rPr>
                <w:rFonts w:ascii="Times New Roman" w:hAnsi="Times New Roman" w:cs="Times New Roman"/>
                <w:bCs/>
                <w:sz w:val="20"/>
                <w:szCs w:val="20"/>
                <w:lang w:val="en-US"/>
              </w:rPr>
            </w:pPr>
            <w:r w:rsidRPr="00147160">
              <w:rPr>
                <w:rFonts w:ascii="Times New Roman" w:hAnsi="Times New Roman" w:cs="Times New Roman"/>
                <w:bCs/>
                <w:sz w:val="20"/>
                <w:szCs w:val="20"/>
                <w:lang w:val="en-US"/>
              </w:rPr>
              <w:t>4</w:t>
            </w:r>
          </w:p>
        </w:tc>
        <w:tc>
          <w:tcPr>
            <w:tcW w:w="567" w:type="dxa"/>
            <w:vAlign w:val="bottom"/>
          </w:tcPr>
          <w:p w:rsidR="00511C08" w:rsidRPr="00147160" w:rsidRDefault="00511C08" w:rsidP="00AA06B7">
            <w:pPr>
              <w:jc w:val="center"/>
              <w:rPr>
                <w:rFonts w:ascii="Times New Roman" w:hAnsi="Times New Roman" w:cs="Times New Roman"/>
                <w:bCs/>
                <w:sz w:val="20"/>
                <w:szCs w:val="20"/>
              </w:rPr>
            </w:pPr>
            <w:r w:rsidRPr="00147160">
              <w:rPr>
                <w:rFonts w:ascii="Times New Roman" w:hAnsi="Times New Roman" w:cs="Times New Roman"/>
                <w:bCs/>
                <w:sz w:val="20"/>
                <w:szCs w:val="20"/>
              </w:rPr>
              <w:t>4</w:t>
            </w:r>
          </w:p>
        </w:tc>
        <w:tc>
          <w:tcPr>
            <w:tcW w:w="708" w:type="dxa"/>
            <w:vAlign w:val="bottom"/>
          </w:tcPr>
          <w:p w:rsidR="00511C08" w:rsidRPr="00147160" w:rsidRDefault="00511C08" w:rsidP="00AA06B7">
            <w:pPr>
              <w:jc w:val="center"/>
              <w:rPr>
                <w:rFonts w:ascii="Times New Roman" w:hAnsi="Times New Roman" w:cs="Times New Roman"/>
                <w:bCs/>
                <w:sz w:val="20"/>
                <w:szCs w:val="20"/>
              </w:rPr>
            </w:pPr>
            <w:r w:rsidRPr="00147160">
              <w:rPr>
                <w:rFonts w:ascii="Times New Roman" w:hAnsi="Times New Roman" w:cs="Times New Roman"/>
                <w:bCs/>
                <w:sz w:val="20"/>
                <w:szCs w:val="20"/>
              </w:rPr>
              <w:t>4</w:t>
            </w:r>
          </w:p>
        </w:tc>
        <w:tc>
          <w:tcPr>
            <w:tcW w:w="851" w:type="dxa"/>
            <w:vAlign w:val="bottom"/>
          </w:tcPr>
          <w:p w:rsidR="00511C08" w:rsidRPr="00147160" w:rsidRDefault="00511C08" w:rsidP="00AA06B7">
            <w:pPr>
              <w:jc w:val="center"/>
              <w:rPr>
                <w:rFonts w:ascii="Times New Roman" w:hAnsi="Times New Roman" w:cs="Times New Roman"/>
                <w:bCs/>
                <w:sz w:val="20"/>
                <w:szCs w:val="20"/>
              </w:rPr>
            </w:pPr>
            <w:r w:rsidRPr="00147160">
              <w:rPr>
                <w:rFonts w:ascii="Times New Roman" w:hAnsi="Times New Roman" w:cs="Times New Roman"/>
                <w:bCs/>
                <w:sz w:val="20"/>
                <w:szCs w:val="20"/>
              </w:rPr>
              <w:t>4</w:t>
            </w:r>
          </w:p>
        </w:tc>
        <w:tc>
          <w:tcPr>
            <w:tcW w:w="567" w:type="dxa"/>
            <w:vAlign w:val="bottom"/>
          </w:tcPr>
          <w:p w:rsidR="00511C08" w:rsidRPr="00147160" w:rsidRDefault="00511C08" w:rsidP="00AA06B7">
            <w:pPr>
              <w:jc w:val="center"/>
              <w:rPr>
                <w:rFonts w:ascii="Times New Roman" w:hAnsi="Times New Roman" w:cs="Times New Roman"/>
                <w:bCs/>
                <w:sz w:val="20"/>
                <w:szCs w:val="20"/>
              </w:rPr>
            </w:pPr>
            <w:r w:rsidRPr="00147160">
              <w:rPr>
                <w:rFonts w:ascii="Times New Roman" w:hAnsi="Times New Roman" w:cs="Times New Roman"/>
                <w:bCs/>
                <w:sz w:val="20"/>
                <w:szCs w:val="20"/>
              </w:rPr>
              <w:t>4</w:t>
            </w:r>
          </w:p>
        </w:tc>
        <w:tc>
          <w:tcPr>
            <w:tcW w:w="567" w:type="dxa"/>
            <w:vAlign w:val="bottom"/>
          </w:tcPr>
          <w:p w:rsidR="00511C08" w:rsidRPr="00147160" w:rsidRDefault="00511C08" w:rsidP="00AA06B7">
            <w:pPr>
              <w:jc w:val="center"/>
              <w:rPr>
                <w:rFonts w:ascii="Times New Roman" w:hAnsi="Times New Roman" w:cs="Times New Roman"/>
                <w:bCs/>
                <w:sz w:val="20"/>
                <w:szCs w:val="20"/>
              </w:rPr>
            </w:pPr>
            <w:r w:rsidRPr="00147160">
              <w:rPr>
                <w:rFonts w:ascii="Times New Roman" w:hAnsi="Times New Roman" w:cs="Times New Roman"/>
                <w:bCs/>
                <w:sz w:val="20"/>
                <w:szCs w:val="20"/>
              </w:rPr>
              <w:t>4</w:t>
            </w:r>
          </w:p>
        </w:tc>
        <w:tc>
          <w:tcPr>
            <w:tcW w:w="709" w:type="dxa"/>
            <w:vAlign w:val="bottom"/>
          </w:tcPr>
          <w:p w:rsidR="00511C08" w:rsidRPr="00147160" w:rsidRDefault="00511C08" w:rsidP="00AA06B7">
            <w:pPr>
              <w:jc w:val="center"/>
              <w:rPr>
                <w:rFonts w:ascii="Times New Roman" w:hAnsi="Times New Roman" w:cs="Times New Roman"/>
                <w:bCs/>
                <w:sz w:val="20"/>
                <w:szCs w:val="20"/>
              </w:rPr>
            </w:pPr>
          </w:p>
        </w:tc>
        <w:tc>
          <w:tcPr>
            <w:tcW w:w="850" w:type="dxa"/>
            <w:vAlign w:val="bottom"/>
          </w:tcPr>
          <w:p w:rsidR="00511C08" w:rsidRPr="00147160" w:rsidRDefault="00511C08" w:rsidP="00AA06B7">
            <w:pPr>
              <w:jc w:val="center"/>
              <w:rPr>
                <w:rFonts w:ascii="Times New Roman" w:hAnsi="Times New Roman" w:cs="Times New Roman"/>
                <w:bCs/>
                <w:sz w:val="20"/>
                <w:szCs w:val="20"/>
              </w:rPr>
            </w:pPr>
            <w:r w:rsidRPr="00147160">
              <w:rPr>
                <w:rFonts w:ascii="Times New Roman" w:hAnsi="Times New Roman" w:cs="Times New Roman"/>
                <w:bCs/>
                <w:sz w:val="20"/>
                <w:szCs w:val="20"/>
              </w:rPr>
              <w:t>2500</w:t>
            </w:r>
          </w:p>
        </w:tc>
      </w:tr>
      <w:tr w:rsidR="00511C08" w:rsidRPr="00147160" w:rsidTr="00AA06B7">
        <w:trPr>
          <w:cantSplit/>
        </w:trPr>
        <w:tc>
          <w:tcPr>
            <w:tcW w:w="2376" w:type="dxa"/>
          </w:tcPr>
          <w:p w:rsidR="00511C08" w:rsidRPr="00147160" w:rsidRDefault="00511C08" w:rsidP="00AA06B7">
            <w:pPr>
              <w:jc w:val="center"/>
              <w:rPr>
                <w:rFonts w:ascii="Times New Roman" w:hAnsi="Times New Roman" w:cs="Times New Roman"/>
                <w:sz w:val="20"/>
                <w:szCs w:val="20"/>
              </w:rPr>
            </w:pPr>
            <w:r w:rsidRPr="00147160">
              <w:rPr>
                <w:rFonts w:ascii="Times New Roman" w:hAnsi="Times New Roman" w:cs="Times New Roman"/>
                <w:noProof/>
                <w:sz w:val="20"/>
                <w:szCs w:val="20"/>
              </w:rPr>
              <w:t>Поликлиники, входящие в состав больничных учреждений</w:t>
            </w:r>
          </w:p>
        </w:tc>
        <w:tc>
          <w:tcPr>
            <w:tcW w:w="567" w:type="dxa"/>
            <w:vAlign w:val="bottom"/>
          </w:tcPr>
          <w:p w:rsidR="00511C08" w:rsidRPr="00147160" w:rsidRDefault="00511C08" w:rsidP="00AA06B7">
            <w:pPr>
              <w:jc w:val="center"/>
              <w:rPr>
                <w:rFonts w:ascii="Times New Roman" w:hAnsi="Times New Roman" w:cs="Times New Roman"/>
                <w:bCs/>
                <w:sz w:val="20"/>
                <w:szCs w:val="20"/>
              </w:rPr>
            </w:pPr>
            <w:r w:rsidRPr="00147160">
              <w:rPr>
                <w:rFonts w:ascii="Times New Roman" w:hAnsi="Times New Roman" w:cs="Times New Roman"/>
                <w:bCs/>
                <w:sz w:val="20"/>
                <w:szCs w:val="20"/>
              </w:rPr>
              <w:t>1</w:t>
            </w:r>
          </w:p>
        </w:tc>
        <w:tc>
          <w:tcPr>
            <w:tcW w:w="709" w:type="dxa"/>
            <w:vAlign w:val="bottom"/>
          </w:tcPr>
          <w:p w:rsidR="00511C08" w:rsidRPr="00147160" w:rsidRDefault="00511C08" w:rsidP="00AA06B7">
            <w:pPr>
              <w:jc w:val="center"/>
              <w:rPr>
                <w:rFonts w:ascii="Times New Roman" w:hAnsi="Times New Roman" w:cs="Times New Roman"/>
                <w:bCs/>
                <w:sz w:val="20"/>
                <w:szCs w:val="20"/>
              </w:rPr>
            </w:pPr>
            <w:r w:rsidRPr="00147160">
              <w:rPr>
                <w:rFonts w:ascii="Times New Roman" w:hAnsi="Times New Roman" w:cs="Times New Roman"/>
                <w:bCs/>
                <w:sz w:val="20"/>
                <w:szCs w:val="20"/>
              </w:rPr>
              <w:t>-</w:t>
            </w:r>
          </w:p>
        </w:tc>
        <w:tc>
          <w:tcPr>
            <w:tcW w:w="709" w:type="dxa"/>
            <w:vAlign w:val="bottom"/>
          </w:tcPr>
          <w:p w:rsidR="00511C08" w:rsidRPr="00147160" w:rsidRDefault="00511C08" w:rsidP="00AA06B7">
            <w:pPr>
              <w:jc w:val="center"/>
              <w:rPr>
                <w:rFonts w:ascii="Times New Roman" w:hAnsi="Times New Roman" w:cs="Times New Roman"/>
                <w:bCs/>
                <w:sz w:val="20"/>
                <w:szCs w:val="20"/>
              </w:rPr>
            </w:pPr>
          </w:p>
        </w:tc>
        <w:tc>
          <w:tcPr>
            <w:tcW w:w="709" w:type="dxa"/>
            <w:vAlign w:val="bottom"/>
          </w:tcPr>
          <w:p w:rsidR="00511C08" w:rsidRPr="00147160" w:rsidRDefault="00511C08" w:rsidP="00AA06B7">
            <w:pPr>
              <w:jc w:val="center"/>
              <w:rPr>
                <w:rFonts w:ascii="Times New Roman" w:hAnsi="Times New Roman" w:cs="Times New Roman"/>
                <w:bCs/>
                <w:sz w:val="20"/>
                <w:szCs w:val="20"/>
              </w:rPr>
            </w:pPr>
            <w:r w:rsidRPr="00147160">
              <w:rPr>
                <w:rFonts w:ascii="Times New Roman" w:hAnsi="Times New Roman" w:cs="Times New Roman"/>
                <w:bCs/>
                <w:sz w:val="20"/>
                <w:szCs w:val="20"/>
              </w:rPr>
              <w:t>0</w:t>
            </w:r>
          </w:p>
        </w:tc>
        <w:tc>
          <w:tcPr>
            <w:tcW w:w="567" w:type="dxa"/>
            <w:vAlign w:val="bottom"/>
          </w:tcPr>
          <w:p w:rsidR="00511C08" w:rsidRPr="00147160" w:rsidRDefault="00511C08" w:rsidP="00AA06B7">
            <w:pPr>
              <w:jc w:val="center"/>
              <w:rPr>
                <w:rFonts w:ascii="Times New Roman" w:hAnsi="Times New Roman" w:cs="Times New Roman"/>
                <w:bCs/>
                <w:sz w:val="20"/>
                <w:szCs w:val="20"/>
              </w:rPr>
            </w:pPr>
            <w:r w:rsidRPr="00147160">
              <w:rPr>
                <w:rFonts w:ascii="Times New Roman" w:hAnsi="Times New Roman" w:cs="Times New Roman"/>
                <w:bCs/>
                <w:sz w:val="20"/>
                <w:szCs w:val="20"/>
              </w:rPr>
              <w:t>1</w:t>
            </w:r>
          </w:p>
        </w:tc>
        <w:tc>
          <w:tcPr>
            <w:tcW w:w="708" w:type="dxa"/>
            <w:vAlign w:val="bottom"/>
          </w:tcPr>
          <w:p w:rsidR="00511C08" w:rsidRPr="00147160" w:rsidRDefault="00511C08" w:rsidP="00AA06B7">
            <w:pPr>
              <w:jc w:val="center"/>
              <w:rPr>
                <w:rFonts w:ascii="Times New Roman" w:hAnsi="Times New Roman" w:cs="Times New Roman"/>
                <w:bCs/>
                <w:sz w:val="20"/>
                <w:szCs w:val="20"/>
              </w:rPr>
            </w:pPr>
            <w:r w:rsidRPr="00147160">
              <w:rPr>
                <w:rFonts w:ascii="Times New Roman" w:hAnsi="Times New Roman" w:cs="Times New Roman"/>
                <w:bCs/>
                <w:sz w:val="20"/>
                <w:szCs w:val="20"/>
              </w:rPr>
              <w:t>1</w:t>
            </w:r>
          </w:p>
        </w:tc>
        <w:tc>
          <w:tcPr>
            <w:tcW w:w="851" w:type="dxa"/>
            <w:vAlign w:val="bottom"/>
          </w:tcPr>
          <w:p w:rsidR="00511C08" w:rsidRPr="00147160" w:rsidRDefault="00511C08" w:rsidP="00AA06B7">
            <w:pPr>
              <w:jc w:val="center"/>
              <w:rPr>
                <w:rFonts w:ascii="Times New Roman" w:hAnsi="Times New Roman" w:cs="Times New Roman"/>
                <w:bCs/>
                <w:sz w:val="20"/>
                <w:szCs w:val="20"/>
              </w:rPr>
            </w:pPr>
            <w:r w:rsidRPr="00147160">
              <w:rPr>
                <w:rFonts w:ascii="Times New Roman" w:hAnsi="Times New Roman" w:cs="Times New Roman"/>
                <w:bCs/>
                <w:sz w:val="20"/>
                <w:szCs w:val="20"/>
              </w:rPr>
              <w:t>1</w:t>
            </w:r>
          </w:p>
        </w:tc>
        <w:tc>
          <w:tcPr>
            <w:tcW w:w="567" w:type="dxa"/>
            <w:vAlign w:val="bottom"/>
          </w:tcPr>
          <w:p w:rsidR="00511C08" w:rsidRPr="00147160" w:rsidRDefault="00511C08" w:rsidP="00AA06B7">
            <w:pPr>
              <w:jc w:val="center"/>
              <w:rPr>
                <w:rFonts w:ascii="Times New Roman" w:hAnsi="Times New Roman" w:cs="Times New Roman"/>
                <w:bCs/>
                <w:sz w:val="20"/>
                <w:szCs w:val="20"/>
              </w:rPr>
            </w:pPr>
            <w:r w:rsidRPr="00147160">
              <w:rPr>
                <w:rFonts w:ascii="Times New Roman" w:hAnsi="Times New Roman" w:cs="Times New Roman"/>
                <w:bCs/>
                <w:sz w:val="20"/>
                <w:szCs w:val="20"/>
              </w:rPr>
              <w:t>1</w:t>
            </w:r>
          </w:p>
        </w:tc>
        <w:tc>
          <w:tcPr>
            <w:tcW w:w="567" w:type="dxa"/>
            <w:vAlign w:val="bottom"/>
          </w:tcPr>
          <w:p w:rsidR="00511C08" w:rsidRPr="00147160" w:rsidRDefault="00511C08" w:rsidP="00AA06B7">
            <w:pPr>
              <w:jc w:val="center"/>
              <w:rPr>
                <w:rFonts w:ascii="Times New Roman" w:hAnsi="Times New Roman" w:cs="Times New Roman"/>
                <w:bCs/>
                <w:sz w:val="20"/>
                <w:szCs w:val="20"/>
              </w:rPr>
            </w:pPr>
            <w:r w:rsidRPr="00147160">
              <w:rPr>
                <w:rFonts w:ascii="Times New Roman" w:hAnsi="Times New Roman" w:cs="Times New Roman"/>
                <w:bCs/>
                <w:sz w:val="20"/>
                <w:szCs w:val="20"/>
              </w:rPr>
              <w:t>1</w:t>
            </w:r>
          </w:p>
        </w:tc>
        <w:tc>
          <w:tcPr>
            <w:tcW w:w="709" w:type="dxa"/>
            <w:vAlign w:val="bottom"/>
          </w:tcPr>
          <w:p w:rsidR="00511C08" w:rsidRPr="00147160" w:rsidRDefault="00511C08" w:rsidP="00AA06B7">
            <w:pPr>
              <w:jc w:val="center"/>
              <w:rPr>
                <w:rFonts w:ascii="Times New Roman" w:hAnsi="Times New Roman" w:cs="Times New Roman"/>
                <w:bCs/>
                <w:sz w:val="20"/>
                <w:szCs w:val="20"/>
              </w:rPr>
            </w:pPr>
            <w:r w:rsidRPr="00147160">
              <w:rPr>
                <w:rFonts w:ascii="Times New Roman" w:hAnsi="Times New Roman" w:cs="Times New Roman"/>
                <w:bCs/>
                <w:sz w:val="20"/>
                <w:szCs w:val="20"/>
              </w:rPr>
              <w:t>-</w:t>
            </w:r>
          </w:p>
        </w:tc>
        <w:tc>
          <w:tcPr>
            <w:tcW w:w="850" w:type="dxa"/>
            <w:vAlign w:val="bottom"/>
          </w:tcPr>
          <w:p w:rsidR="00511C08" w:rsidRPr="00147160" w:rsidRDefault="00511C08" w:rsidP="00AA06B7">
            <w:pPr>
              <w:jc w:val="center"/>
              <w:rPr>
                <w:rFonts w:ascii="Times New Roman" w:hAnsi="Times New Roman" w:cs="Times New Roman"/>
                <w:bCs/>
                <w:sz w:val="20"/>
                <w:szCs w:val="20"/>
              </w:rPr>
            </w:pPr>
            <w:r w:rsidRPr="00147160">
              <w:rPr>
                <w:rFonts w:ascii="Times New Roman" w:hAnsi="Times New Roman" w:cs="Times New Roman"/>
                <w:bCs/>
                <w:sz w:val="20"/>
                <w:szCs w:val="20"/>
              </w:rPr>
              <w:t>630</w:t>
            </w:r>
          </w:p>
        </w:tc>
      </w:tr>
      <w:tr w:rsidR="00511C08" w:rsidRPr="00147160" w:rsidTr="00AA06B7">
        <w:trPr>
          <w:cantSplit/>
        </w:trPr>
        <w:tc>
          <w:tcPr>
            <w:tcW w:w="2376" w:type="dxa"/>
          </w:tcPr>
          <w:p w:rsidR="00511C08" w:rsidRPr="00147160" w:rsidRDefault="00511C08" w:rsidP="00AA06B7">
            <w:pPr>
              <w:jc w:val="center"/>
              <w:rPr>
                <w:rFonts w:ascii="Times New Roman" w:hAnsi="Times New Roman" w:cs="Times New Roman"/>
                <w:noProof/>
                <w:sz w:val="20"/>
                <w:szCs w:val="20"/>
              </w:rPr>
            </w:pPr>
            <w:r w:rsidRPr="00147160">
              <w:rPr>
                <w:rFonts w:ascii="Times New Roman" w:hAnsi="Times New Roman" w:cs="Times New Roman"/>
                <w:noProof/>
                <w:sz w:val="20"/>
                <w:szCs w:val="20"/>
              </w:rPr>
              <w:t>Самостоятельные амбулаторно-поликлинические учреждения</w:t>
            </w:r>
          </w:p>
        </w:tc>
        <w:tc>
          <w:tcPr>
            <w:tcW w:w="567" w:type="dxa"/>
            <w:vAlign w:val="bottom"/>
          </w:tcPr>
          <w:p w:rsidR="00511C08" w:rsidRPr="00147160" w:rsidRDefault="00511C08" w:rsidP="00AA06B7">
            <w:pPr>
              <w:jc w:val="center"/>
              <w:rPr>
                <w:rFonts w:ascii="Times New Roman" w:hAnsi="Times New Roman" w:cs="Times New Roman"/>
                <w:bCs/>
                <w:sz w:val="20"/>
                <w:szCs w:val="20"/>
              </w:rPr>
            </w:pPr>
            <w:r w:rsidRPr="00147160">
              <w:rPr>
                <w:rFonts w:ascii="Times New Roman" w:hAnsi="Times New Roman" w:cs="Times New Roman"/>
                <w:bCs/>
                <w:sz w:val="20"/>
                <w:szCs w:val="20"/>
              </w:rPr>
              <w:t>3</w:t>
            </w:r>
          </w:p>
        </w:tc>
        <w:tc>
          <w:tcPr>
            <w:tcW w:w="709" w:type="dxa"/>
            <w:vAlign w:val="bottom"/>
          </w:tcPr>
          <w:p w:rsidR="00511C08" w:rsidRPr="00147160" w:rsidRDefault="00511C08" w:rsidP="00AA06B7">
            <w:pPr>
              <w:jc w:val="center"/>
              <w:rPr>
                <w:rFonts w:ascii="Times New Roman" w:hAnsi="Times New Roman" w:cs="Times New Roman"/>
                <w:bCs/>
                <w:sz w:val="20"/>
                <w:szCs w:val="20"/>
              </w:rPr>
            </w:pPr>
            <w:r w:rsidRPr="00147160">
              <w:rPr>
                <w:rFonts w:ascii="Times New Roman" w:hAnsi="Times New Roman" w:cs="Times New Roman"/>
                <w:bCs/>
                <w:sz w:val="20"/>
                <w:szCs w:val="20"/>
              </w:rPr>
              <w:t>-</w:t>
            </w:r>
          </w:p>
        </w:tc>
        <w:tc>
          <w:tcPr>
            <w:tcW w:w="709" w:type="dxa"/>
            <w:vAlign w:val="bottom"/>
          </w:tcPr>
          <w:p w:rsidR="00511C08" w:rsidRPr="00147160" w:rsidRDefault="00511C08" w:rsidP="00AA06B7">
            <w:pPr>
              <w:jc w:val="center"/>
              <w:rPr>
                <w:rFonts w:ascii="Times New Roman" w:hAnsi="Times New Roman" w:cs="Times New Roman"/>
                <w:bCs/>
                <w:sz w:val="20"/>
                <w:szCs w:val="20"/>
              </w:rPr>
            </w:pPr>
          </w:p>
        </w:tc>
        <w:tc>
          <w:tcPr>
            <w:tcW w:w="709" w:type="dxa"/>
            <w:vAlign w:val="bottom"/>
          </w:tcPr>
          <w:p w:rsidR="00511C08" w:rsidRPr="00147160" w:rsidRDefault="00511C08" w:rsidP="00AA06B7">
            <w:pPr>
              <w:jc w:val="center"/>
              <w:rPr>
                <w:rFonts w:ascii="Times New Roman" w:hAnsi="Times New Roman" w:cs="Times New Roman"/>
                <w:bCs/>
                <w:sz w:val="20"/>
                <w:szCs w:val="20"/>
              </w:rPr>
            </w:pPr>
            <w:r w:rsidRPr="00147160">
              <w:rPr>
                <w:rFonts w:ascii="Times New Roman" w:hAnsi="Times New Roman" w:cs="Times New Roman"/>
                <w:bCs/>
                <w:sz w:val="20"/>
                <w:szCs w:val="20"/>
              </w:rPr>
              <w:t>0</w:t>
            </w:r>
          </w:p>
        </w:tc>
        <w:tc>
          <w:tcPr>
            <w:tcW w:w="567" w:type="dxa"/>
            <w:vAlign w:val="bottom"/>
          </w:tcPr>
          <w:p w:rsidR="00511C08" w:rsidRPr="00147160" w:rsidRDefault="00511C08" w:rsidP="00AA06B7">
            <w:pPr>
              <w:jc w:val="center"/>
              <w:rPr>
                <w:rFonts w:ascii="Times New Roman" w:hAnsi="Times New Roman" w:cs="Times New Roman"/>
                <w:bCs/>
                <w:sz w:val="20"/>
                <w:szCs w:val="20"/>
              </w:rPr>
            </w:pPr>
            <w:r w:rsidRPr="00147160">
              <w:rPr>
                <w:rFonts w:ascii="Times New Roman" w:hAnsi="Times New Roman" w:cs="Times New Roman"/>
                <w:bCs/>
                <w:sz w:val="20"/>
                <w:szCs w:val="20"/>
              </w:rPr>
              <w:t>3</w:t>
            </w:r>
          </w:p>
        </w:tc>
        <w:tc>
          <w:tcPr>
            <w:tcW w:w="708" w:type="dxa"/>
            <w:vAlign w:val="bottom"/>
          </w:tcPr>
          <w:p w:rsidR="00511C08" w:rsidRPr="00147160" w:rsidRDefault="00511C08" w:rsidP="00AA06B7">
            <w:pPr>
              <w:jc w:val="center"/>
              <w:rPr>
                <w:rFonts w:ascii="Times New Roman" w:hAnsi="Times New Roman" w:cs="Times New Roman"/>
                <w:bCs/>
                <w:sz w:val="20"/>
                <w:szCs w:val="20"/>
              </w:rPr>
            </w:pPr>
            <w:r w:rsidRPr="00147160">
              <w:rPr>
                <w:rFonts w:ascii="Times New Roman" w:hAnsi="Times New Roman" w:cs="Times New Roman"/>
                <w:bCs/>
                <w:sz w:val="20"/>
                <w:szCs w:val="20"/>
              </w:rPr>
              <w:t>3</w:t>
            </w:r>
          </w:p>
        </w:tc>
        <w:tc>
          <w:tcPr>
            <w:tcW w:w="851" w:type="dxa"/>
            <w:vAlign w:val="bottom"/>
          </w:tcPr>
          <w:p w:rsidR="00511C08" w:rsidRPr="00147160" w:rsidRDefault="00511C08" w:rsidP="00AA06B7">
            <w:pPr>
              <w:jc w:val="center"/>
              <w:rPr>
                <w:rFonts w:ascii="Times New Roman" w:hAnsi="Times New Roman" w:cs="Times New Roman"/>
                <w:bCs/>
                <w:sz w:val="20"/>
                <w:szCs w:val="20"/>
              </w:rPr>
            </w:pPr>
            <w:r w:rsidRPr="00147160">
              <w:rPr>
                <w:rFonts w:ascii="Times New Roman" w:hAnsi="Times New Roman" w:cs="Times New Roman"/>
                <w:bCs/>
                <w:sz w:val="20"/>
                <w:szCs w:val="20"/>
              </w:rPr>
              <w:t>3</w:t>
            </w:r>
          </w:p>
        </w:tc>
        <w:tc>
          <w:tcPr>
            <w:tcW w:w="567" w:type="dxa"/>
            <w:vAlign w:val="bottom"/>
          </w:tcPr>
          <w:p w:rsidR="00511C08" w:rsidRPr="00147160" w:rsidRDefault="00511C08" w:rsidP="00AA06B7">
            <w:pPr>
              <w:jc w:val="center"/>
              <w:rPr>
                <w:rFonts w:ascii="Times New Roman" w:hAnsi="Times New Roman" w:cs="Times New Roman"/>
                <w:bCs/>
                <w:sz w:val="20"/>
                <w:szCs w:val="20"/>
              </w:rPr>
            </w:pPr>
            <w:r w:rsidRPr="00147160">
              <w:rPr>
                <w:rFonts w:ascii="Times New Roman" w:hAnsi="Times New Roman" w:cs="Times New Roman"/>
                <w:bCs/>
                <w:sz w:val="20"/>
                <w:szCs w:val="20"/>
              </w:rPr>
              <w:t>3</w:t>
            </w:r>
          </w:p>
        </w:tc>
        <w:tc>
          <w:tcPr>
            <w:tcW w:w="567" w:type="dxa"/>
            <w:vAlign w:val="bottom"/>
          </w:tcPr>
          <w:p w:rsidR="00511C08" w:rsidRPr="00147160" w:rsidRDefault="00511C08" w:rsidP="00AA06B7">
            <w:pPr>
              <w:jc w:val="center"/>
              <w:rPr>
                <w:rFonts w:ascii="Times New Roman" w:hAnsi="Times New Roman" w:cs="Times New Roman"/>
                <w:bCs/>
                <w:sz w:val="20"/>
                <w:szCs w:val="20"/>
              </w:rPr>
            </w:pPr>
            <w:r w:rsidRPr="00147160">
              <w:rPr>
                <w:rFonts w:ascii="Times New Roman" w:hAnsi="Times New Roman" w:cs="Times New Roman"/>
                <w:bCs/>
                <w:sz w:val="20"/>
                <w:szCs w:val="20"/>
              </w:rPr>
              <w:t>2</w:t>
            </w:r>
          </w:p>
        </w:tc>
        <w:tc>
          <w:tcPr>
            <w:tcW w:w="709" w:type="dxa"/>
            <w:vAlign w:val="bottom"/>
          </w:tcPr>
          <w:p w:rsidR="00511C08" w:rsidRPr="00147160" w:rsidRDefault="00511C08" w:rsidP="00AA06B7">
            <w:pPr>
              <w:jc w:val="center"/>
              <w:rPr>
                <w:rFonts w:ascii="Times New Roman" w:hAnsi="Times New Roman" w:cs="Times New Roman"/>
                <w:bCs/>
                <w:sz w:val="20"/>
                <w:szCs w:val="20"/>
              </w:rPr>
            </w:pPr>
            <w:r w:rsidRPr="00147160">
              <w:rPr>
                <w:rFonts w:ascii="Times New Roman" w:hAnsi="Times New Roman" w:cs="Times New Roman"/>
                <w:bCs/>
                <w:sz w:val="20"/>
                <w:szCs w:val="20"/>
              </w:rPr>
              <w:t>1</w:t>
            </w:r>
          </w:p>
        </w:tc>
        <w:tc>
          <w:tcPr>
            <w:tcW w:w="850" w:type="dxa"/>
            <w:vAlign w:val="bottom"/>
          </w:tcPr>
          <w:p w:rsidR="00511C08" w:rsidRPr="00147160" w:rsidRDefault="00511C08" w:rsidP="00AA06B7">
            <w:pPr>
              <w:jc w:val="center"/>
              <w:rPr>
                <w:rFonts w:ascii="Times New Roman" w:hAnsi="Times New Roman" w:cs="Times New Roman"/>
                <w:bCs/>
                <w:sz w:val="20"/>
                <w:szCs w:val="20"/>
              </w:rPr>
            </w:pPr>
            <w:r w:rsidRPr="00147160">
              <w:rPr>
                <w:rFonts w:ascii="Times New Roman" w:hAnsi="Times New Roman" w:cs="Times New Roman"/>
                <w:bCs/>
                <w:sz w:val="20"/>
                <w:szCs w:val="20"/>
              </w:rPr>
              <w:t>1333.70</w:t>
            </w:r>
          </w:p>
        </w:tc>
      </w:tr>
    </w:tbl>
    <w:p w:rsidR="00511C08" w:rsidRPr="00147160" w:rsidRDefault="00511C08" w:rsidP="00511C08">
      <w:pPr>
        <w:jc w:val="both"/>
        <w:rPr>
          <w:rFonts w:ascii="Times New Roman" w:hAnsi="Times New Roman" w:cs="Times New Roman"/>
          <w:sz w:val="28"/>
          <w:szCs w:val="28"/>
        </w:rPr>
      </w:pPr>
      <w:r w:rsidRPr="00147160">
        <w:rPr>
          <w:rFonts w:ascii="Times New Roman" w:hAnsi="Times New Roman" w:cs="Times New Roman"/>
          <w:sz w:val="28"/>
          <w:szCs w:val="28"/>
        </w:rPr>
        <w:t>Обеспеченность мягким инвентарем 100%. Мягкий инвентарь в 2015 году  приобретен на 231,9 тыс. рублей.</w:t>
      </w:r>
    </w:p>
    <w:p w:rsidR="00511C08" w:rsidRPr="00147160" w:rsidRDefault="00511C08" w:rsidP="00511C08">
      <w:pPr>
        <w:jc w:val="both"/>
        <w:rPr>
          <w:rFonts w:ascii="Times New Roman" w:hAnsi="Times New Roman" w:cs="Times New Roman"/>
          <w:sz w:val="28"/>
          <w:szCs w:val="28"/>
        </w:rPr>
      </w:pPr>
      <w:r w:rsidRPr="00147160">
        <w:rPr>
          <w:rFonts w:ascii="Times New Roman" w:hAnsi="Times New Roman" w:cs="Times New Roman"/>
          <w:sz w:val="28"/>
          <w:szCs w:val="28"/>
        </w:rPr>
        <w:t xml:space="preserve">       В текущем 2015 году осуществлен капитальный и текущий ремонты на сумму 382,5 тыс.руб., в том числе:</w:t>
      </w:r>
    </w:p>
    <w:p w:rsidR="00511C08" w:rsidRPr="00147160" w:rsidRDefault="00511C08" w:rsidP="00511C08">
      <w:pPr>
        <w:pStyle w:val="aa"/>
        <w:ind w:firstLine="540"/>
        <w:jc w:val="both"/>
        <w:rPr>
          <w:rFonts w:ascii="Times New Roman" w:hAnsi="Times New Roman" w:cs="Times New Roman"/>
          <w:sz w:val="28"/>
          <w:szCs w:val="28"/>
        </w:rPr>
      </w:pPr>
      <w:r w:rsidRPr="00147160">
        <w:rPr>
          <w:rFonts w:ascii="Times New Roman" w:hAnsi="Times New Roman" w:cs="Times New Roman"/>
          <w:sz w:val="28"/>
          <w:szCs w:val="28"/>
        </w:rPr>
        <w:t>- произведен капитальный ремонт административного здания  на сумму 282,4 тыс. руб.</w:t>
      </w:r>
    </w:p>
    <w:p w:rsidR="00511C08" w:rsidRPr="005F2B8C" w:rsidRDefault="00511C08" w:rsidP="00511C08">
      <w:pPr>
        <w:pStyle w:val="aa"/>
        <w:ind w:firstLine="540"/>
        <w:jc w:val="both"/>
        <w:rPr>
          <w:rFonts w:ascii="Times New Roman" w:hAnsi="Times New Roman" w:cs="Times New Roman"/>
          <w:color w:val="FF0000"/>
          <w:sz w:val="28"/>
          <w:szCs w:val="28"/>
        </w:rPr>
      </w:pPr>
      <w:r w:rsidRPr="00147160">
        <w:rPr>
          <w:rFonts w:ascii="Times New Roman" w:hAnsi="Times New Roman" w:cs="Times New Roman"/>
          <w:sz w:val="28"/>
          <w:szCs w:val="28"/>
        </w:rPr>
        <w:t>- осуществлен текущий ремонт КДЛ (покраска, частичная шпаклевка стен и потолков) на сумму 100,1 тыс. руб.</w:t>
      </w:r>
    </w:p>
    <w:p w:rsidR="00511C08" w:rsidRPr="005F2B8C" w:rsidRDefault="005F2B8C" w:rsidP="00511C08">
      <w:pPr>
        <w:pStyle w:val="aa"/>
        <w:ind w:firstLine="540"/>
        <w:jc w:val="both"/>
        <w:rPr>
          <w:rFonts w:ascii="Times New Roman" w:hAnsi="Times New Roman" w:cs="Times New Roman"/>
          <w:sz w:val="28"/>
          <w:szCs w:val="28"/>
        </w:rPr>
      </w:pPr>
      <w:r w:rsidRPr="005F2B8C">
        <w:rPr>
          <w:rFonts w:ascii="Times New Roman" w:hAnsi="Times New Roman" w:cs="Times New Roman"/>
          <w:sz w:val="28"/>
          <w:szCs w:val="28"/>
        </w:rPr>
        <w:t>- о</w:t>
      </w:r>
      <w:r w:rsidR="00511C08" w:rsidRPr="005F2B8C">
        <w:rPr>
          <w:rFonts w:ascii="Times New Roman" w:hAnsi="Times New Roman" w:cs="Times New Roman"/>
          <w:sz w:val="28"/>
          <w:szCs w:val="28"/>
        </w:rPr>
        <w:t>существлен ремо</w:t>
      </w:r>
      <w:r w:rsidRPr="005F2B8C">
        <w:rPr>
          <w:rFonts w:ascii="Times New Roman" w:hAnsi="Times New Roman" w:cs="Times New Roman"/>
          <w:sz w:val="28"/>
          <w:szCs w:val="28"/>
        </w:rPr>
        <w:t>нт гаражей в п.Таксимо.</w:t>
      </w:r>
    </w:p>
    <w:p w:rsidR="00511C08" w:rsidRPr="00147160" w:rsidRDefault="00511C08" w:rsidP="00511C08">
      <w:pPr>
        <w:pStyle w:val="aa"/>
        <w:ind w:firstLine="540"/>
        <w:jc w:val="both"/>
        <w:rPr>
          <w:rFonts w:ascii="Times New Roman" w:hAnsi="Times New Roman" w:cs="Times New Roman"/>
          <w:sz w:val="28"/>
          <w:szCs w:val="28"/>
        </w:rPr>
      </w:pPr>
      <w:r w:rsidRPr="00147160">
        <w:rPr>
          <w:rFonts w:ascii="Times New Roman" w:hAnsi="Times New Roman" w:cs="Times New Roman"/>
          <w:sz w:val="28"/>
          <w:szCs w:val="28"/>
        </w:rPr>
        <w:t>Занимаемая площадь земельного участка по ГБУЗ «Муйская ЦРБ» составляет 81000 кв. метров, из них в поселке Таксимо 68 000 кв. метров по адресу Автодорожная 4а, в поселке Усть – Муя 13 000 кв. метров.</w:t>
      </w:r>
    </w:p>
    <w:p w:rsidR="00511C08" w:rsidRPr="00D15681" w:rsidRDefault="00511C08" w:rsidP="00511C08">
      <w:pPr>
        <w:ind w:firstLine="708"/>
        <w:jc w:val="both"/>
        <w:rPr>
          <w:rFonts w:ascii="Times New Roman" w:hAnsi="Times New Roman" w:cs="Times New Roman"/>
          <w:sz w:val="28"/>
          <w:szCs w:val="28"/>
        </w:rPr>
      </w:pPr>
      <w:r w:rsidRPr="00D15681">
        <w:rPr>
          <w:rFonts w:ascii="Times New Roman" w:hAnsi="Times New Roman" w:cs="Times New Roman"/>
          <w:sz w:val="28"/>
          <w:szCs w:val="28"/>
        </w:rPr>
        <w:t>Фондооснащенность медицинским оборудованием на 1 кв. метр  уменьшилась  по сравнению с 2013 годом на 29,5%, это связано с плановым списанием нерабочего, сломанного  оборудования, автомобилей и т.д. производственные площади также уменьшились в связи со сносом здания инфекционного отделения по адресу п. Таксимо, ул. Автодорожная 4А. Площадь помещений ГБУЗ «Муйская ЦРБ» уменьшилась по сравнению с 2013 годом на 8,9%.</w:t>
      </w:r>
    </w:p>
    <w:p w:rsidR="00511C08" w:rsidRPr="00D15681" w:rsidRDefault="00511C08" w:rsidP="00511C08">
      <w:pPr>
        <w:ind w:firstLine="708"/>
        <w:jc w:val="both"/>
        <w:rPr>
          <w:rFonts w:ascii="Times New Roman" w:hAnsi="Times New Roman" w:cs="Times New Roman"/>
          <w:sz w:val="28"/>
          <w:szCs w:val="28"/>
        </w:rPr>
      </w:pPr>
      <w:r w:rsidRPr="00D15681">
        <w:rPr>
          <w:rFonts w:ascii="Times New Roman" w:hAnsi="Times New Roman" w:cs="Times New Roman"/>
          <w:sz w:val="28"/>
          <w:szCs w:val="28"/>
        </w:rPr>
        <w:lastRenderedPageBreak/>
        <w:t xml:space="preserve">  Фондовооруженность медицинским оборудованием на 1 врача также уменьшилась по сравнению с 2013 годом,  на 22,0% в связи с увеличением штатной численности врачей и снижением стоимости основных фондов, что связано также со списанием нерабочего оборудования.</w:t>
      </w:r>
    </w:p>
    <w:p w:rsidR="00511C08" w:rsidRPr="00D15681" w:rsidRDefault="00142E23" w:rsidP="00511C08">
      <w:pPr>
        <w:ind w:firstLine="708"/>
        <w:jc w:val="both"/>
        <w:rPr>
          <w:rFonts w:ascii="Times New Roman" w:hAnsi="Times New Roman" w:cs="Times New Roman"/>
          <w:sz w:val="28"/>
          <w:szCs w:val="28"/>
        </w:rPr>
      </w:pPr>
      <w:r>
        <w:rPr>
          <w:rFonts w:ascii="Times New Roman" w:hAnsi="Times New Roman" w:cs="Times New Roman"/>
          <w:sz w:val="28"/>
          <w:szCs w:val="28"/>
        </w:rPr>
        <w:t>В 2015 году приобретено 23</w:t>
      </w:r>
      <w:r w:rsidR="00511C08" w:rsidRPr="00D15681">
        <w:rPr>
          <w:rFonts w:ascii="Times New Roman" w:hAnsi="Times New Roman" w:cs="Times New Roman"/>
          <w:sz w:val="28"/>
          <w:szCs w:val="28"/>
        </w:rPr>
        <w:t xml:space="preserve"> единиц</w:t>
      </w:r>
      <w:r>
        <w:rPr>
          <w:rFonts w:ascii="Times New Roman" w:hAnsi="Times New Roman" w:cs="Times New Roman"/>
          <w:sz w:val="28"/>
          <w:szCs w:val="28"/>
        </w:rPr>
        <w:t>ы</w:t>
      </w:r>
      <w:r w:rsidR="00511C08" w:rsidRPr="00D15681">
        <w:rPr>
          <w:rFonts w:ascii="Times New Roman" w:hAnsi="Times New Roman" w:cs="Times New Roman"/>
          <w:sz w:val="28"/>
          <w:szCs w:val="28"/>
        </w:rPr>
        <w:t xml:space="preserve">  медицинского  </w:t>
      </w:r>
      <w:r>
        <w:rPr>
          <w:rFonts w:ascii="Times New Roman" w:hAnsi="Times New Roman" w:cs="Times New Roman"/>
          <w:sz w:val="28"/>
          <w:szCs w:val="28"/>
        </w:rPr>
        <w:t>оборудования, на сумму 510264,0</w:t>
      </w:r>
      <w:r w:rsidR="00511C08" w:rsidRPr="00D15681">
        <w:rPr>
          <w:rFonts w:ascii="Times New Roman" w:hAnsi="Times New Roman" w:cs="Times New Roman"/>
          <w:sz w:val="28"/>
          <w:szCs w:val="28"/>
        </w:rPr>
        <w:t xml:space="preserve"> рублей.  Приобретен монитор акушерский компьютерный, микродозаторы, офтальмоскоп, стетоскоп, пульсоксиметры</w:t>
      </w:r>
      <w:r>
        <w:rPr>
          <w:rFonts w:ascii="Times New Roman" w:hAnsi="Times New Roman" w:cs="Times New Roman"/>
          <w:sz w:val="28"/>
          <w:szCs w:val="28"/>
        </w:rPr>
        <w:t>, компрессор стоматологический, датчики воздушного потока и т.д</w:t>
      </w:r>
      <w:r w:rsidR="00511C08" w:rsidRPr="00D15681">
        <w:rPr>
          <w:rFonts w:ascii="Times New Roman" w:hAnsi="Times New Roman" w:cs="Times New Roman"/>
          <w:sz w:val="28"/>
          <w:szCs w:val="28"/>
        </w:rPr>
        <w:t xml:space="preserve">. </w:t>
      </w:r>
    </w:p>
    <w:p w:rsidR="00511C08" w:rsidRPr="00D15681" w:rsidRDefault="00511C08" w:rsidP="00511C08">
      <w:pPr>
        <w:outlineLvl w:val="4"/>
        <w:rPr>
          <w:rFonts w:ascii="Times New Roman" w:hAnsi="Times New Roman" w:cs="Times New Roman"/>
          <w:sz w:val="28"/>
          <w:szCs w:val="28"/>
        </w:rPr>
      </w:pPr>
      <w:r w:rsidRPr="00D15681">
        <w:rPr>
          <w:rFonts w:ascii="Times New Roman" w:hAnsi="Times New Roman" w:cs="Times New Roman"/>
          <w:sz w:val="28"/>
          <w:szCs w:val="28"/>
        </w:rPr>
        <w:t>В 2014 году списано 2 единицы автотранспорта,  списаны  автомобиль санитарный,  автомобиль скорой медицинской помощи.</w:t>
      </w:r>
    </w:p>
    <w:p w:rsidR="00511C08" w:rsidRPr="00D15681" w:rsidRDefault="00511C08" w:rsidP="00511C08">
      <w:pPr>
        <w:outlineLvl w:val="4"/>
        <w:rPr>
          <w:rFonts w:ascii="Times New Roman" w:hAnsi="Times New Roman" w:cs="Times New Roman"/>
          <w:sz w:val="28"/>
          <w:szCs w:val="28"/>
        </w:rPr>
      </w:pPr>
      <w:r w:rsidRPr="00D15681">
        <w:rPr>
          <w:rFonts w:ascii="Times New Roman" w:hAnsi="Times New Roman" w:cs="Times New Roman"/>
          <w:sz w:val="28"/>
          <w:szCs w:val="28"/>
        </w:rPr>
        <w:t xml:space="preserve">  В 2014 году приобретен автомобиль LADA 219060 LADA GRANTA, который выделили для обслуживания детского населения п. Таксимо. Также в декабре 2014 года прибретен автомобиль </w:t>
      </w:r>
      <w:r w:rsidRPr="00D15681">
        <w:t xml:space="preserve"> </w:t>
      </w:r>
      <w:r w:rsidRPr="00D15681">
        <w:rPr>
          <w:rFonts w:ascii="Times New Roman" w:hAnsi="Times New Roman" w:cs="Times New Roman"/>
          <w:sz w:val="28"/>
          <w:szCs w:val="28"/>
        </w:rPr>
        <w:t>санитарный УАЗ, для Усть – Муйской ВА. В 2015 году автомобили ГБУЗ «Муйская ЦРБ» не приобретались.</w:t>
      </w:r>
    </w:p>
    <w:p w:rsidR="00511C08" w:rsidRPr="00D15681" w:rsidRDefault="00511C08" w:rsidP="00511C08">
      <w:pPr>
        <w:outlineLvl w:val="4"/>
        <w:rPr>
          <w:rFonts w:ascii="Times New Roman" w:hAnsi="Times New Roman" w:cs="Times New Roman"/>
          <w:sz w:val="28"/>
          <w:szCs w:val="28"/>
        </w:rPr>
      </w:pPr>
      <w:r w:rsidRPr="00D15681">
        <w:rPr>
          <w:rFonts w:ascii="Times New Roman" w:hAnsi="Times New Roman" w:cs="Times New Roman"/>
          <w:sz w:val="28"/>
          <w:szCs w:val="28"/>
        </w:rPr>
        <w:t xml:space="preserve">  ГБУЗ «Муйская ЦРБ» имеет  на 01.01.2016 года 11 автомобилей, в том числе 4 автомобиля скорой помощи, все имеют 100% износ. Также имеются 5 санитарных автомобилей УАЗ, из которых 1 автомобиль имеет 100% износ. И кроме того имеются 2 легковых автомобиля: </w:t>
      </w:r>
      <w:r w:rsidRPr="00D15681">
        <w:rPr>
          <w:rFonts w:ascii="Times New Roman" w:hAnsi="Times New Roman" w:cs="Times New Roman"/>
          <w:sz w:val="28"/>
          <w:szCs w:val="28"/>
          <w:lang w:val="en-US"/>
        </w:rPr>
        <w:t>Lada</w:t>
      </w:r>
      <w:r w:rsidRPr="00D15681">
        <w:rPr>
          <w:rFonts w:ascii="Times New Roman" w:hAnsi="Times New Roman" w:cs="Times New Roman"/>
          <w:sz w:val="28"/>
          <w:szCs w:val="28"/>
        </w:rPr>
        <w:t xml:space="preserve"> </w:t>
      </w:r>
      <w:r w:rsidRPr="00D15681">
        <w:rPr>
          <w:rFonts w:ascii="Times New Roman" w:hAnsi="Times New Roman" w:cs="Times New Roman"/>
          <w:sz w:val="28"/>
          <w:szCs w:val="28"/>
          <w:lang w:val="en-US"/>
        </w:rPr>
        <w:t>Granta</w:t>
      </w:r>
      <w:r w:rsidRPr="00D15681">
        <w:rPr>
          <w:rFonts w:ascii="Times New Roman" w:hAnsi="Times New Roman" w:cs="Times New Roman"/>
          <w:sz w:val="28"/>
          <w:szCs w:val="28"/>
        </w:rPr>
        <w:t xml:space="preserve">, УАЗ. </w:t>
      </w:r>
    </w:p>
    <w:p w:rsidR="00511C08" w:rsidRPr="00D15681" w:rsidRDefault="00511C08" w:rsidP="00511C08">
      <w:pPr>
        <w:outlineLvl w:val="4"/>
        <w:rPr>
          <w:rFonts w:ascii="Times New Roman" w:hAnsi="Times New Roman" w:cs="Times New Roman"/>
          <w:sz w:val="24"/>
          <w:szCs w:val="24"/>
        </w:rPr>
      </w:pPr>
      <w:r w:rsidRPr="00D15681">
        <w:rPr>
          <w:rFonts w:ascii="Times New Roman" w:hAnsi="Times New Roman" w:cs="Times New Roman"/>
          <w:sz w:val="28"/>
          <w:szCs w:val="28"/>
        </w:rPr>
        <w:t>Таким образом,  ГБУЗ «Муйская ЦРБ» имеет 5 автомобилей со 100% износом, из них 4 автомобиля скорой помощи, 1 санитарный УАЗ. 5 автомобилей с износом менее 36,0%, в том числе 4 санитарных автомобиля УАЗ. 100% изношенность автопарка составляет 45,5%.</w:t>
      </w:r>
    </w:p>
    <w:p w:rsidR="00511C08" w:rsidRPr="00142E23" w:rsidRDefault="00142E23" w:rsidP="00142E23">
      <w:pPr>
        <w:jc w:val="center"/>
        <w:rPr>
          <w:rFonts w:ascii="Times New Roman" w:hAnsi="Times New Roman" w:cs="Times New Roman"/>
          <w:b/>
          <w:szCs w:val="28"/>
        </w:rPr>
      </w:pPr>
      <w:r w:rsidRPr="00142E23">
        <w:rPr>
          <w:rFonts w:ascii="Times New Roman" w:hAnsi="Times New Roman" w:cs="Times New Roman"/>
          <w:b/>
          <w:szCs w:val="28"/>
        </w:rPr>
        <w:t>Приобретенное медицинское оборудование в 2015 году.</w:t>
      </w:r>
    </w:p>
    <w:tbl>
      <w:tblPr>
        <w:tblW w:w="9871" w:type="dxa"/>
        <w:tblLayout w:type="fixed"/>
        <w:tblCellMar>
          <w:left w:w="30" w:type="dxa"/>
          <w:right w:w="30" w:type="dxa"/>
        </w:tblCellMar>
        <w:tblLook w:val="0000"/>
      </w:tblPr>
      <w:tblGrid>
        <w:gridCol w:w="7296"/>
        <w:gridCol w:w="1243"/>
        <w:gridCol w:w="1332"/>
      </w:tblGrid>
      <w:tr w:rsidR="00142E23" w:rsidTr="00FB0594">
        <w:trPr>
          <w:trHeight w:val="240"/>
        </w:trPr>
        <w:tc>
          <w:tcPr>
            <w:tcW w:w="7296" w:type="dxa"/>
            <w:tcBorders>
              <w:top w:val="single" w:sz="6" w:space="0" w:color="CCC085"/>
              <w:left w:val="single" w:sz="6" w:space="0" w:color="CCC085"/>
              <w:bottom w:val="single" w:sz="6" w:space="0" w:color="CCC085"/>
              <w:right w:val="single" w:sz="6" w:space="0" w:color="CCC085"/>
            </w:tcBorders>
            <w:shd w:val="solid" w:color="F4ECC5" w:fill="auto"/>
          </w:tcPr>
          <w:p w:rsidR="00142E23" w:rsidRDefault="00142E2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Наименование</w:t>
            </w:r>
          </w:p>
        </w:tc>
        <w:tc>
          <w:tcPr>
            <w:tcW w:w="1243" w:type="dxa"/>
            <w:tcBorders>
              <w:top w:val="single" w:sz="6" w:space="0" w:color="CCC085"/>
              <w:left w:val="single" w:sz="6" w:space="0" w:color="CCC085"/>
              <w:bottom w:val="single" w:sz="6" w:space="0" w:color="CCC085"/>
              <w:right w:val="single" w:sz="6" w:space="0" w:color="CCC085"/>
            </w:tcBorders>
            <w:shd w:val="solid" w:color="F4ECC5" w:fill="auto"/>
          </w:tcPr>
          <w:p w:rsidR="00142E23" w:rsidRDefault="00142E2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Количество Дт</w:t>
            </w:r>
          </w:p>
        </w:tc>
        <w:tc>
          <w:tcPr>
            <w:tcW w:w="1332" w:type="dxa"/>
            <w:tcBorders>
              <w:top w:val="single" w:sz="6" w:space="0" w:color="CCC085"/>
              <w:left w:val="single" w:sz="6" w:space="0" w:color="CCC085"/>
              <w:bottom w:val="single" w:sz="6" w:space="0" w:color="CCC085"/>
              <w:right w:val="single" w:sz="6" w:space="0" w:color="CCC085"/>
            </w:tcBorders>
            <w:shd w:val="solid" w:color="F4ECC5" w:fill="auto"/>
          </w:tcPr>
          <w:p w:rsidR="00142E23" w:rsidRDefault="00142E2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Сумма</w:t>
            </w:r>
          </w:p>
        </w:tc>
      </w:tr>
      <w:tr w:rsidR="00142E23" w:rsidTr="00FB0594">
        <w:trPr>
          <w:trHeight w:val="214"/>
        </w:trPr>
        <w:tc>
          <w:tcPr>
            <w:tcW w:w="7296" w:type="dxa"/>
            <w:tcBorders>
              <w:top w:val="single" w:sz="6" w:space="0" w:color="CCC085"/>
              <w:left w:val="single" w:sz="6" w:space="0" w:color="CCC085"/>
              <w:bottom w:val="single" w:sz="6" w:space="0" w:color="CCC085"/>
              <w:right w:val="single" w:sz="6" w:space="0" w:color="CCC085"/>
            </w:tcBorders>
          </w:tcPr>
          <w:p w:rsidR="00142E23" w:rsidRDefault="00142E23">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Монитор акушерский компьютерный "МАК-02" Ч</w:t>
            </w:r>
          </w:p>
        </w:tc>
        <w:tc>
          <w:tcPr>
            <w:tcW w:w="1243" w:type="dxa"/>
            <w:tcBorders>
              <w:top w:val="single" w:sz="6" w:space="0" w:color="CCC085"/>
              <w:left w:val="single" w:sz="6" w:space="0" w:color="CCC085"/>
              <w:bottom w:val="single" w:sz="6" w:space="0" w:color="CCC085"/>
              <w:right w:val="single" w:sz="6" w:space="0" w:color="CCC085"/>
            </w:tcBorders>
          </w:tcPr>
          <w:p w:rsidR="00142E23" w:rsidRDefault="00142E23">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w:t>
            </w:r>
          </w:p>
        </w:tc>
        <w:tc>
          <w:tcPr>
            <w:tcW w:w="1332" w:type="dxa"/>
            <w:tcBorders>
              <w:top w:val="single" w:sz="6" w:space="0" w:color="CCC085"/>
              <w:left w:val="single" w:sz="6" w:space="0" w:color="CCC085"/>
              <w:bottom w:val="single" w:sz="6" w:space="0" w:color="CCC085"/>
              <w:right w:val="single" w:sz="6" w:space="0" w:color="CCC085"/>
            </w:tcBorders>
          </w:tcPr>
          <w:p w:rsidR="00142E23" w:rsidRDefault="00142E23">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313 805,00</w:t>
            </w:r>
          </w:p>
        </w:tc>
      </w:tr>
      <w:tr w:rsidR="00142E23" w:rsidTr="00FB0594">
        <w:trPr>
          <w:trHeight w:val="214"/>
        </w:trPr>
        <w:tc>
          <w:tcPr>
            <w:tcW w:w="7296" w:type="dxa"/>
            <w:tcBorders>
              <w:top w:val="single" w:sz="6" w:space="0" w:color="CCC085"/>
              <w:left w:val="single" w:sz="6" w:space="0" w:color="CCC085"/>
              <w:bottom w:val="single" w:sz="6" w:space="0" w:color="CCC085"/>
              <w:right w:val="single" w:sz="6" w:space="0" w:color="CCC085"/>
            </w:tcBorders>
          </w:tcPr>
          <w:p w:rsidR="00142E23" w:rsidRDefault="00142E23">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Микродозатор 1-канальный 100 - 1000 мкл</w:t>
            </w:r>
          </w:p>
        </w:tc>
        <w:tc>
          <w:tcPr>
            <w:tcW w:w="1243" w:type="dxa"/>
            <w:tcBorders>
              <w:top w:val="single" w:sz="6" w:space="0" w:color="CCC085"/>
              <w:left w:val="single" w:sz="6" w:space="0" w:color="CCC085"/>
              <w:bottom w:val="single" w:sz="6" w:space="0" w:color="CCC085"/>
              <w:right w:val="single" w:sz="6" w:space="0" w:color="CCC085"/>
            </w:tcBorders>
          </w:tcPr>
          <w:p w:rsidR="00142E23" w:rsidRDefault="00142E23">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w:t>
            </w:r>
          </w:p>
        </w:tc>
        <w:tc>
          <w:tcPr>
            <w:tcW w:w="1332" w:type="dxa"/>
            <w:tcBorders>
              <w:top w:val="single" w:sz="6" w:space="0" w:color="CCC085"/>
              <w:left w:val="single" w:sz="6" w:space="0" w:color="CCC085"/>
              <w:bottom w:val="single" w:sz="6" w:space="0" w:color="CCC085"/>
              <w:right w:val="single" w:sz="6" w:space="0" w:color="CCC085"/>
            </w:tcBorders>
          </w:tcPr>
          <w:p w:rsidR="00142E23" w:rsidRDefault="00142E23">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7 000,00</w:t>
            </w:r>
          </w:p>
        </w:tc>
      </w:tr>
      <w:tr w:rsidR="00142E23" w:rsidTr="00FB0594">
        <w:trPr>
          <w:trHeight w:val="214"/>
        </w:trPr>
        <w:tc>
          <w:tcPr>
            <w:tcW w:w="7296" w:type="dxa"/>
            <w:tcBorders>
              <w:top w:val="single" w:sz="6" w:space="0" w:color="CCC085"/>
              <w:left w:val="single" w:sz="6" w:space="0" w:color="CCC085"/>
              <w:bottom w:val="single" w:sz="6" w:space="0" w:color="CCC085"/>
              <w:right w:val="single" w:sz="6" w:space="0" w:color="CCC085"/>
            </w:tcBorders>
          </w:tcPr>
          <w:p w:rsidR="00142E23" w:rsidRDefault="00142E23">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Микродозатор 1-канальный 20 - 200 мкл</w:t>
            </w:r>
          </w:p>
        </w:tc>
        <w:tc>
          <w:tcPr>
            <w:tcW w:w="1243" w:type="dxa"/>
            <w:tcBorders>
              <w:top w:val="single" w:sz="6" w:space="0" w:color="CCC085"/>
              <w:left w:val="single" w:sz="6" w:space="0" w:color="CCC085"/>
              <w:bottom w:val="single" w:sz="6" w:space="0" w:color="CCC085"/>
              <w:right w:val="single" w:sz="6" w:space="0" w:color="CCC085"/>
            </w:tcBorders>
          </w:tcPr>
          <w:p w:rsidR="00142E23" w:rsidRDefault="00142E23">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w:t>
            </w:r>
          </w:p>
        </w:tc>
        <w:tc>
          <w:tcPr>
            <w:tcW w:w="1332" w:type="dxa"/>
            <w:tcBorders>
              <w:top w:val="single" w:sz="6" w:space="0" w:color="CCC085"/>
              <w:left w:val="single" w:sz="6" w:space="0" w:color="CCC085"/>
              <w:bottom w:val="single" w:sz="6" w:space="0" w:color="CCC085"/>
              <w:right w:val="single" w:sz="6" w:space="0" w:color="CCC085"/>
            </w:tcBorders>
          </w:tcPr>
          <w:p w:rsidR="00142E23" w:rsidRDefault="00142E23">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7 000,00</w:t>
            </w:r>
          </w:p>
        </w:tc>
      </w:tr>
      <w:tr w:rsidR="00142E23" w:rsidTr="00FB0594">
        <w:trPr>
          <w:trHeight w:val="214"/>
        </w:trPr>
        <w:tc>
          <w:tcPr>
            <w:tcW w:w="7296" w:type="dxa"/>
            <w:tcBorders>
              <w:top w:val="single" w:sz="6" w:space="0" w:color="CCC085"/>
              <w:left w:val="single" w:sz="6" w:space="0" w:color="CCC085"/>
              <w:bottom w:val="single" w:sz="6" w:space="0" w:color="CCC085"/>
              <w:right w:val="single" w:sz="6" w:space="0" w:color="CCC085"/>
            </w:tcBorders>
          </w:tcPr>
          <w:p w:rsidR="00142E23" w:rsidRDefault="00142E23">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Микродозатор 1-канальный 5 - 50 мкл</w:t>
            </w:r>
          </w:p>
        </w:tc>
        <w:tc>
          <w:tcPr>
            <w:tcW w:w="1243" w:type="dxa"/>
            <w:tcBorders>
              <w:top w:val="single" w:sz="6" w:space="0" w:color="CCC085"/>
              <w:left w:val="single" w:sz="6" w:space="0" w:color="CCC085"/>
              <w:bottom w:val="single" w:sz="6" w:space="0" w:color="CCC085"/>
              <w:right w:val="single" w:sz="6" w:space="0" w:color="CCC085"/>
            </w:tcBorders>
          </w:tcPr>
          <w:p w:rsidR="00142E23" w:rsidRDefault="00142E23">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w:t>
            </w:r>
          </w:p>
        </w:tc>
        <w:tc>
          <w:tcPr>
            <w:tcW w:w="1332" w:type="dxa"/>
            <w:tcBorders>
              <w:top w:val="single" w:sz="6" w:space="0" w:color="CCC085"/>
              <w:left w:val="single" w:sz="6" w:space="0" w:color="CCC085"/>
              <w:bottom w:val="single" w:sz="6" w:space="0" w:color="CCC085"/>
              <w:right w:val="single" w:sz="6" w:space="0" w:color="CCC085"/>
            </w:tcBorders>
          </w:tcPr>
          <w:p w:rsidR="00142E23" w:rsidRDefault="00142E23">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7 000,00</w:t>
            </w:r>
          </w:p>
        </w:tc>
      </w:tr>
      <w:tr w:rsidR="00142E23" w:rsidTr="00FB0594">
        <w:trPr>
          <w:trHeight w:val="214"/>
        </w:trPr>
        <w:tc>
          <w:tcPr>
            <w:tcW w:w="7296" w:type="dxa"/>
            <w:tcBorders>
              <w:top w:val="single" w:sz="6" w:space="0" w:color="CCC085"/>
              <w:left w:val="single" w:sz="6" w:space="0" w:color="CCC085"/>
              <w:bottom w:val="single" w:sz="6" w:space="0" w:color="CCC085"/>
              <w:right w:val="single" w:sz="6" w:space="0" w:color="CCC085"/>
            </w:tcBorders>
          </w:tcPr>
          <w:p w:rsidR="00142E23" w:rsidRDefault="00142E23">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Микродозатор 1-канальный Proline plus 1 - 10 мл</w:t>
            </w:r>
          </w:p>
        </w:tc>
        <w:tc>
          <w:tcPr>
            <w:tcW w:w="1243" w:type="dxa"/>
            <w:tcBorders>
              <w:top w:val="single" w:sz="6" w:space="0" w:color="CCC085"/>
              <w:left w:val="single" w:sz="6" w:space="0" w:color="CCC085"/>
              <w:bottom w:val="single" w:sz="6" w:space="0" w:color="CCC085"/>
              <w:right w:val="single" w:sz="6" w:space="0" w:color="CCC085"/>
            </w:tcBorders>
          </w:tcPr>
          <w:p w:rsidR="00142E23" w:rsidRDefault="00142E23">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w:t>
            </w:r>
          </w:p>
        </w:tc>
        <w:tc>
          <w:tcPr>
            <w:tcW w:w="1332" w:type="dxa"/>
            <w:tcBorders>
              <w:top w:val="single" w:sz="6" w:space="0" w:color="CCC085"/>
              <w:left w:val="single" w:sz="6" w:space="0" w:color="CCC085"/>
              <w:bottom w:val="single" w:sz="6" w:space="0" w:color="CCC085"/>
              <w:right w:val="single" w:sz="6" w:space="0" w:color="CCC085"/>
            </w:tcBorders>
          </w:tcPr>
          <w:p w:rsidR="00142E23" w:rsidRDefault="00142E23">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9 300,00</w:t>
            </w:r>
          </w:p>
        </w:tc>
      </w:tr>
      <w:tr w:rsidR="00142E23" w:rsidTr="00FB0594">
        <w:trPr>
          <w:trHeight w:val="214"/>
        </w:trPr>
        <w:tc>
          <w:tcPr>
            <w:tcW w:w="7296" w:type="dxa"/>
            <w:tcBorders>
              <w:top w:val="single" w:sz="6" w:space="0" w:color="CCC085"/>
              <w:left w:val="single" w:sz="6" w:space="0" w:color="CCC085"/>
              <w:bottom w:val="single" w:sz="6" w:space="0" w:color="CCC085"/>
              <w:right w:val="single" w:sz="6" w:space="0" w:color="CCC085"/>
            </w:tcBorders>
          </w:tcPr>
          <w:p w:rsidR="00142E23" w:rsidRDefault="00142E23">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Спирометр портативный</w:t>
            </w:r>
          </w:p>
        </w:tc>
        <w:tc>
          <w:tcPr>
            <w:tcW w:w="1243" w:type="dxa"/>
            <w:tcBorders>
              <w:top w:val="single" w:sz="6" w:space="0" w:color="CCC085"/>
              <w:left w:val="single" w:sz="6" w:space="0" w:color="CCC085"/>
              <w:bottom w:val="single" w:sz="6" w:space="0" w:color="CCC085"/>
              <w:right w:val="single" w:sz="6" w:space="0" w:color="CCC085"/>
            </w:tcBorders>
          </w:tcPr>
          <w:p w:rsidR="00142E23" w:rsidRDefault="00142E23">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w:t>
            </w:r>
          </w:p>
        </w:tc>
        <w:tc>
          <w:tcPr>
            <w:tcW w:w="1332" w:type="dxa"/>
            <w:tcBorders>
              <w:top w:val="single" w:sz="6" w:space="0" w:color="CCC085"/>
              <w:left w:val="single" w:sz="6" w:space="0" w:color="CCC085"/>
              <w:bottom w:val="single" w:sz="6" w:space="0" w:color="CCC085"/>
              <w:right w:val="single" w:sz="6" w:space="0" w:color="CCC085"/>
            </w:tcBorders>
          </w:tcPr>
          <w:p w:rsidR="00142E23" w:rsidRDefault="00142E23">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9 800,00</w:t>
            </w:r>
          </w:p>
        </w:tc>
      </w:tr>
      <w:tr w:rsidR="00142E23" w:rsidTr="00FB0594">
        <w:trPr>
          <w:trHeight w:val="214"/>
        </w:trPr>
        <w:tc>
          <w:tcPr>
            <w:tcW w:w="7296" w:type="dxa"/>
            <w:tcBorders>
              <w:top w:val="single" w:sz="6" w:space="0" w:color="CCC085"/>
              <w:left w:val="single" w:sz="6" w:space="0" w:color="CCC085"/>
              <w:bottom w:val="single" w:sz="6" w:space="0" w:color="CCC085"/>
              <w:right w:val="single" w:sz="6" w:space="0" w:color="CCC085"/>
            </w:tcBorders>
          </w:tcPr>
          <w:p w:rsidR="00142E23" w:rsidRDefault="00142E23">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Спирометр портативный</w:t>
            </w:r>
          </w:p>
        </w:tc>
        <w:tc>
          <w:tcPr>
            <w:tcW w:w="1243" w:type="dxa"/>
            <w:tcBorders>
              <w:top w:val="single" w:sz="6" w:space="0" w:color="CCC085"/>
              <w:left w:val="single" w:sz="6" w:space="0" w:color="CCC085"/>
              <w:bottom w:val="single" w:sz="6" w:space="0" w:color="CCC085"/>
              <w:right w:val="single" w:sz="6" w:space="0" w:color="CCC085"/>
            </w:tcBorders>
          </w:tcPr>
          <w:p w:rsidR="00142E23" w:rsidRDefault="00142E23">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w:t>
            </w:r>
          </w:p>
        </w:tc>
        <w:tc>
          <w:tcPr>
            <w:tcW w:w="1332" w:type="dxa"/>
            <w:tcBorders>
              <w:top w:val="single" w:sz="6" w:space="0" w:color="CCC085"/>
              <w:left w:val="single" w:sz="6" w:space="0" w:color="CCC085"/>
              <w:bottom w:val="single" w:sz="6" w:space="0" w:color="CCC085"/>
              <w:right w:val="single" w:sz="6" w:space="0" w:color="CCC085"/>
            </w:tcBorders>
          </w:tcPr>
          <w:p w:rsidR="00142E23" w:rsidRDefault="00142E23">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9 800,00</w:t>
            </w:r>
          </w:p>
        </w:tc>
      </w:tr>
      <w:tr w:rsidR="00142E23" w:rsidTr="00FB0594">
        <w:trPr>
          <w:trHeight w:val="214"/>
        </w:trPr>
        <w:tc>
          <w:tcPr>
            <w:tcW w:w="7296" w:type="dxa"/>
            <w:tcBorders>
              <w:top w:val="single" w:sz="6" w:space="0" w:color="CCC085"/>
              <w:left w:val="single" w:sz="6" w:space="0" w:color="CCC085"/>
              <w:bottom w:val="single" w:sz="6" w:space="0" w:color="CCC085"/>
              <w:right w:val="single" w:sz="6" w:space="0" w:color="CCC085"/>
            </w:tcBorders>
          </w:tcPr>
          <w:p w:rsidR="00142E23" w:rsidRDefault="00142E23">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Датчик воздушного потока Care Fusion</w:t>
            </w:r>
          </w:p>
        </w:tc>
        <w:tc>
          <w:tcPr>
            <w:tcW w:w="1243" w:type="dxa"/>
            <w:tcBorders>
              <w:top w:val="single" w:sz="6" w:space="0" w:color="CCC085"/>
              <w:left w:val="single" w:sz="6" w:space="0" w:color="CCC085"/>
              <w:bottom w:val="single" w:sz="6" w:space="0" w:color="CCC085"/>
              <w:right w:val="single" w:sz="6" w:space="0" w:color="CCC085"/>
            </w:tcBorders>
          </w:tcPr>
          <w:p w:rsidR="00142E23" w:rsidRDefault="00142E23">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w:t>
            </w:r>
          </w:p>
        </w:tc>
        <w:tc>
          <w:tcPr>
            <w:tcW w:w="1332" w:type="dxa"/>
            <w:tcBorders>
              <w:top w:val="single" w:sz="6" w:space="0" w:color="CCC085"/>
              <w:left w:val="single" w:sz="6" w:space="0" w:color="CCC085"/>
              <w:bottom w:val="single" w:sz="6" w:space="0" w:color="CCC085"/>
              <w:right w:val="single" w:sz="6" w:space="0" w:color="CCC085"/>
            </w:tcBorders>
          </w:tcPr>
          <w:p w:rsidR="00142E23" w:rsidRDefault="00142E23">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40 100,00</w:t>
            </w:r>
          </w:p>
        </w:tc>
      </w:tr>
      <w:tr w:rsidR="00142E23" w:rsidTr="00FB0594">
        <w:trPr>
          <w:trHeight w:val="214"/>
        </w:trPr>
        <w:tc>
          <w:tcPr>
            <w:tcW w:w="7296" w:type="dxa"/>
            <w:tcBorders>
              <w:top w:val="single" w:sz="6" w:space="0" w:color="CCC085"/>
              <w:left w:val="single" w:sz="6" w:space="0" w:color="CCC085"/>
              <w:bottom w:val="single" w:sz="6" w:space="0" w:color="CCC085"/>
              <w:right w:val="single" w:sz="6" w:space="0" w:color="CCC085"/>
            </w:tcBorders>
          </w:tcPr>
          <w:p w:rsidR="00142E23" w:rsidRDefault="00142E23">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Датчик воздушного потока Care Fusion</w:t>
            </w:r>
          </w:p>
        </w:tc>
        <w:tc>
          <w:tcPr>
            <w:tcW w:w="1243" w:type="dxa"/>
            <w:tcBorders>
              <w:top w:val="single" w:sz="6" w:space="0" w:color="CCC085"/>
              <w:left w:val="single" w:sz="6" w:space="0" w:color="CCC085"/>
              <w:bottom w:val="single" w:sz="6" w:space="0" w:color="CCC085"/>
              <w:right w:val="single" w:sz="6" w:space="0" w:color="CCC085"/>
            </w:tcBorders>
          </w:tcPr>
          <w:p w:rsidR="00142E23" w:rsidRDefault="00142E23">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w:t>
            </w:r>
          </w:p>
        </w:tc>
        <w:tc>
          <w:tcPr>
            <w:tcW w:w="1332" w:type="dxa"/>
            <w:tcBorders>
              <w:top w:val="single" w:sz="6" w:space="0" w:color="CCC085"/>
              <w:left w:val="single" w:sz="6" w:space="0" w:color="CCC085"/>
              <w:bottom w:val="single" w:sz="6" w:space="0" w:color="CCC085"/>
              <w:right w:val="single" w:sz="6" w:space="0" w:color="CCC085"/>
            </w:tcBorders>
          </w:tcPr>
          <w:p w:rsidR="00142E23" w:rsidRDefault="00142E23">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40 100,00</w:t>
            </w:r>
          </w:p>
        </w:tc>
      </w:tr>
      <w:tr w:rsidR="00142E23" w:rsidTr="00FB0594">
        <w:trPr>
          <w:trHeight w:val="214"/>
        </w:trPr>
        <w:tc>
          <w:tcPr>
            <w:tcW w:w="7296" w:type="dxa"/>
            <w:tcBorders>
              <w:top w:val="single" w:sz="6" w:space="0" w:color="CCC085"/>
              <w:left w:val="single" w:sz="6" w:space="0" w:color="CCC085"/>
              <w:bottom w:val="single" w:sz="6" w:space="0" w:color="CCC085"/>
              <w:right w:val="single" w:sz="6" w:space="0" w:color="CCC085"/>
            </w:tcBorders>
          </w:tcPr>
          <w:p w:rsidR="00142E23" w:rsidRDefault="00142E23">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Компрессор WuWei (cтоматологический)</w:t>
            </w:r>
          </w:p>
        </w:tc>
        <w:tc>
          <w:tcPr>
            <w:tcW w:w="1243" w:type="dxa"/>
            <w:tcBorders>
              <w:top w:val="single" w:sz="6" w:space="0" w:color="CCC085"/>
              <w:left w:val="single" w:sz="6" w:space="0" w:color="CCC085"/>
              <w:bottom w:val="single" w:sz="6" w:space="0" w:color="CCC085"/>
              <w:right w:val="single" w:sz="6" w:space="0" w:color="CCC085"/>
            </w:tcBorders>
          </w:tcPr>
          <w:p w:rsidR="00142E23" w:rsidRDefault="00142E23">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w:t>
            </w:r>
          </w:p>
        </w:tc>
        <w:tc>
          <w:tcPr>
            <w:tcW w:w="1332" w:type="dxa"/>
            <w:tcBorders>
              <w:top w:val="single" w:sz="6" w:space="0" w:color="CCC085"/>
              <w:left w:val="single" w:sz="6" w:space="0" w:color="CCC085"/>
              <w:bottom w:val="single" w:sz="6" w:space="0" w:color="CCC085"/>
              <w:right w:val="single" w:sz="6" w:space="0" w:color="CCC085"/>
            </w:tcBorders>
          </w:tcPr>
          <w:p w:rsidR="00142E23" w:rsidRDefault="00142E23">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40 200,00</w:t>
            </w:r>
          </w:p>
        </w:tc>
      </w:tr>
      <w:tr w:rsidR="00142E23" w:rsidTr="00FB0594">
        <w:trPr>
          <w:trHeight w:val="214"/>
        </w:trPr>
        <w:tc>
          <w:tcPr>
            <w:tcW w:w="7296" w:type="dxa"/>
            <w:tcBorders>
              <w:top w:val="single" w:sz="6" w:space="0" w:color="CCC085"/>
              <w:left w:val="single" w:sz="6" w:space="0" w:color="CCC085"/>
              <w:bottom w:val="single" w:sz="6" w:space="0" w:color="CCC085"/>
              <w:right w:val="single" w:sz="6" w:space="0" w:color="CCC085"/>
            </w:tcBorders>
          </w:tcPr>
          <w:p w:rsidR="00142E23" w:rsidRDefault="00142E23">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Офтальмоскоп ЕВРОЛАЙТ Е36 2,5V с аккумулятором металлическая рукоять</w:t>
            </w:r>
          </w:p>
        </w:tc>
        <w:tc>
          <w:tcPr>
            <w:tcW w:w="1243" w:type="dxa"/>
            <w:tcBorders>
              <w:top w:val="single" w:sz="6" w:space="0" w:color="CCC085"/>
              <w:left w:val="single" w:sz="6" w:space="0" w:color="CCC085"/>
              <w:bottom w:val="single" w:sz="6" w:space="0" w:color="CCC085"/>
              <w:right w:val="single" w:sz="6" w:space="0" w:color="CCC085"/>
            </w:tcBorders>
          </w:tcPr>
          <w:p w:rsidR="00142E23" w:rsidRDefault="00142E23">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w:t>
            </w:r>
          </w:p>
        </w:tc>
        <w:tc>
          <w:tcPr>
            <w:tcW w:w="1332" w:type="dxa"/>
            <w:tcBorders>
              <w:top w:val="single" w:sz="6" w:space="0" w:color="CCC085"/>
              <w:left w:val="single" w:sz="6" w:space="0" w:color="CCC085"/>
              <w:bottom w:val="single" w:sz="6" w:space="0" w:color="CCC085"/>
              <w:right w:val="single" w:sz="6" w:space="0" w:color="CCC085"/>
            </w:tcBorders>
          </w:tcPr>
          <w:p w:rsidR="00142E23" w:rsidRDefault="00142E23">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19 247,00</w:t>
            </w:r>
          </w:p>
        </w:tc>
      </w:tr>
      <w:tr w:rsidR="00142E23" w:rsidTr="00FB0594">
        <w:trPr>
          <w:trHeight w:val="214"/>
        </w:trPr>
        <w:tc>
          <w:tcPr>
            <w:tcW w:w="7296" w:type="dxa"/>
            <w:tcBorders>
              <w:top w:val="single" w:sz="6" w:space="0" w:color="CCC085"/>
              <w:left w:val="single" w:sz="6" w:space="0" w:color="CCC085"/>
              <w:bottom w:val="single" w:sz="6" w:space="0" w:color="CCC085"/>
              <w:right w:val="single" w:sz="6" w:space="0" w:color="CCC085"/>
            </w:tcBorders>
          </w:tcPr>
          <w:p w:rsidR="00142E23" w:rsidRDefault="00142E23">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Стетоскоп ST-71 cтандарт</w:t>
            </w:r>
          </w:p>
        </w:tc>
        <w:tc>
          <w:tcPr>
            <w:tcW w:w="1243" w:type="dxa"/>
            <w:tcBorders>
              <w:top w:val="single" w:sz="6" w:space="0" w:color="CCC085"/>
              <w:left w:val="single" w:sz="6" w:space="0" w:color="CCC085"/>
              <w:bottom w:val="single" w:sz="6" w:space="0" w:color="CCC085"/>
              <w:right w:val="single" w:sz="6" w:space="0" w:color="CCC085"/>
            </w:tcBorders>
          </w:tcPr>
          <w:p w:rsidR="00142E23" w:rsidRDefault="00142E23">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12</w:t>
            </w:r>
          </w:p>
        </w:tc>
        <w:tc>
          <w:tcPr>
            <w:tcW w:w="1332" w:type="dxa"/>
            <w:tcBorders>
              <w:top w:val="single" w:sz="6" w:space="0" w:color="CCC085"/>
              <w:left w:val="single" w:sz="6" w:space="0" w:color="CCC085"/>
              <w:bottom w:val="single" w:sz="6" w:space="0" w:color="CCC085"/>
              <w:right w:val="single" w:sz="6" w:space="0" w:color="CCC085"/>
            </w:tcBorders>
          </w:tcPr>
          <w:p w:rsidR="00142E23" w:rsidRDefault="00142E23">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6 912,00</w:t>
            </w:r>
          </w:p>
        </w:tc>
      </w:tr>
      <w:tr w:rsidR="00142E23" w:rsidTr="00FB0594">
        <w:trPr>
          <w:trHeight w:val="240"/>
        </w:trPr>
        <w:tc>
          <w:tcPr>
            <w:tcW w:w="7296" w:type="dxa"/>
            <w:tcBorders>
              <w:top w:val="single" w:sz="6" w:space="0" w:color="CCC085"/>
              <w:left w:val="single" w:sz="6" w:space="0" w:color="CCC085"/>
              <w:bottom w:val="single" w:sz="6" w:space="0" w:color="CCC085"/>
              <w:right w:val="single" w:sz="6" w:space="0" w:color="CCC085"/>
            </w:tcBorders>
            <w:shd w:val="solid" w:color="F4ECC5" w:fill="auto"/>
          </w:tcPr>
          <w:p w:rsidR="00142E23" w:rsidRDefault="00142E2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Итого</w:t>
            </w:r>
          </w:p>
        </w:tc>
        <w:tc>
          <w:tcPr>
            <w:tcW w:w="1243" w:type="dxa"/>
            <w:tcBorders>
              <w:top w:val="single" w:sz="6" w:space="0" w:color="CCC085"/>
              <w:left w:val="single" w:sz="6" w:space="0" w:color="CCC085"/>
              <w:bottom w:val="single" w:sz="6" w:space="0" w:color="CCC085"/>
              <w:right w:val="single" w:sz="6" w:space="0" w:color="CCC085"/>
            </w:tcBorders>
            <w:shd w:val="solid" w:color="F4ECC5" w:fill="auto"/>
          </w:tcPr>
          <w:p w:rsidR="00142E23" w:rsidRDefault="00142E23">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23</w:t>
            </w:r>
          </w:p>
        </w:tc>
        <w:tc>
          <w:tcPr>
            <w:tcW w:w="1332" w:type="dxa"/>
            <w:tcBorders>
              <w:top w:val="single" w:sz="6" w:space="0" w:color="CCC085"/>
              <w:left w:val="single" w:sz="6" w:space="0" w:color="CCC085"/>
              <w:bottom w:val="single" w:sz="6" w:space="0" w:color="CCC085"/>
              <w:right w:val="single" w:sz="6" w:space="0" w:color="CCC085"/>
            </w:tcBorders>
            <w:shd w:val="solid" w:color="F4ECC5" w:fill="auto"/>
          </w:tcPr>
          <w:p w:rsidR="00142E23" w:rsidRDefault="00142E23">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510 264,00</w:t>
            </w:r>
          </w:p>
        </w:tc>
      </w:tr>
    </w:tbl>
    <w:p w:rsidR="00511C08" w:rsidRPr="000E04B1" w:rsidRDefault="00511C08" w:rsidP="00511C08">
      <w:pPr>
        <w:rPr>
          <w:b/>
          <w:bCs/>
          <w:color w:val="FF0000"/>
        </w:rPr>
        <w:sectPr w:rsidR="00511C08" w:rsidRPr="000E04B1" w:rsidSect="00657CCB">
          <w:footerReference w:type="default" r:id="rId8"/>
          <w:pgSz w:w="11906" w:h="16838" w:code="9"/>
          <w:pgMar w:top="1134" w:right="1134" w:bottom="1134" w:left="964" w:header="709" w:footer="709" w:gutter="0"/>
          <w:cols w:space="708"/>
          <w:docGrid w:linePitch="360"/>
        </w:sectPr>
      </w:pPr>
    </w:p>
    <w:p w:rsidR="00511C08" w:rsidRPr="00511C08" w:rsidRDefault="00511C08" w:rsidP="00511C08">
      <w:pPr>
        <w:jc w:val="center"/>
        <w:rPr>
          <w:rFonts w:ascii="Times New Roman" w:hAnsi="Times New Roman" w:cs="Times New Roman"/>
          <w:b/>
          <w:sz w:val="24"/>
        </w:rPr>
      </w:pPr>
      <w:r w:rsidRPr="00511C08">
        <w:rPr>
          <w:rFonts w:ascii="Times New Roman" w:hAnsi="Times New Roman" w:cs="Times New Roman"/>
          <w:b/>
          <w:sz w:val="24"/>
        </w:rPr>
        <w:lastRenderedPageBreak/>
        <w:t>Показатели фондооснащенности (на 1 кв.</w:t>
      </w:r>
      <w:r w:rsidR="005F2B8C">
        <w:rPr>
          <w:rFonts w:ascii="Times New Roman" w:hAnsi="Times New Roman" w:cs="Times New Roman"/>
          <w:b/>
          <w:sz w:val="24"/>
        </w:rPr>
        <w:t xml:space="preserve"> </w:t>
      </w:r>
      <w:r w:rsidRPr="00511C08">
        <w:rPr>
          <w:rFonts w:ascii="Times New Roman" w:hAnsi="Times New Roman" w:cs="Times New Roman"/>
          <w:b/>
          <w:sz w:val="24"/>
        </w:rPr>
        <w:t>метр)</w:t>
      </w:r>
    </w:p>
    <w:p w:rsidR="00511C08" w:rsidRPr="00511C08" w:rsidRDefault="00511C08" w:rsidP="00511C08">
      <w:pPr>
        <w:jc w:val="center"/>
        <w:rPr>
          <w:rFonts w:ascii="Times New Roman" w:hAnsi="Times New Roman" w:cs="Times New Roman"/>
          <w:b/>
          <w:sz w:val="24"/>
        </w:rPr>
      </w:pPr>
      <w:r w:rsidRPr="00511C08">
        <w:rPr>
          <w:rFonts w:ascii="Times New Roman" w:hAnsi="Times New Roman" w:cs="Times New Roman"/>
          <w:b/>
          <w:sz w:val="24"/>
        </w:rPr>
        <w:t>и фондовооруженности (на 1 врача), 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55"/>
        <w:gridCol w:w="1054"/>
        <w:gridCol w:w="1054"/>
        <w:gridCol w:w="974"/>
        <w:gridCol w:w="974"/>
        <w:gridCol w:w="895"/>
        <w:gridCol w:w="695"/>
        <w:gridCol w:w="695"/>
        <w:gridCol w:w="695"/>
        <w:gridCol w:w="695"/>
        <w:gridCol w:w="695"/>
        <w:gridCol w:w="695"/>
        <w:gridCol w:w="695"/>
        <w:gridCol w:w="695"/>
        <w:gridCol w:w="695"/>
        <w:gridCol w:w="815"/>
        <w:gridCol w:w="895"/>
        <w:gridCol w:w="815"/>
      </w:tblGrid>
      <w:tr w:rsidR="00511C08" w:rsidRPr="00511C08" w:rsidTr="00FB0594">
        <w:tc>
          <w:tcPr>
            <w:tcW w:w="2031" w:type="pct"/>
            <w:gridSpan w:val="6"/>
          </w:tcPr>
          <w:p w:rsidR="00511C08" w:rsidRPr="00511C08" w:rsidRDefault="00511C08" w:rsidP="00AA06B7">
            <w:pPr>
              <w:jc w:val="center"/>
              <w:rPr>
                <w:rFonts w:ascii="Times New Roman" w:hAnsi="Times New Roman" w:cs="Times New Roman"/>
              </w:rPr>
            </w:pPr>
            <w:r w:rsidRPr="00511C08">
              <w:rPr>
                <w:rFonts w:ascii="Times New Roman" w:hAnsi="Times New Roman" w:cs="Times New Roman"/>
              </w:rPr>
              <w:t>Стоимость основных фондов (остаточная стоимость за счет всех источников, руб.)</w:t>
            </w:r>
          </w:p>
        </w:tc>
        <w:tc>
          <w:tcPr>
            <w:tcW w:w="705" w:type="pct"/>
            <w:gridSpan w:val="3"/>
            <w:vMerge w:val="restart"/>
          </w:tcPr>
          <w:p w:rsidR="00511C08" w:rsidRPr="00511C08" w:rsidRDefault="00511C08" w:rsidP="00AA06B7">
            <w:pPr>
              <w:jc w:val="center"/>
              <w:rPr>
                <w:rFonts w:ascii="Times New Roman" w:hAnsi="Times New Roman" w:cs="Times New Roman"/>
              </w:rPr>
            </w:pPr>
            <w:r w:rsidRPr="00511C08">
              <w:rPr>
                <w:rFonts w:ascii="Times New Roman" w:hAnsi="Times New Roman" w:cs="Times New Roman"/>
              </w:rPr>
              <w:t>Площадь, ЛПУ, кв.метр</w:t>
            </w:r>
          </w:p>
        </w:tc>
        <w:tc>
          <w:tcPr>
            <w:tcW w:w="705" w:type="pct"/>
            <w:gridSpan w:val="3"/>
            <w:vMerge w:val="restart"/>
          </w:tcPr>
          <w:p w:rsidR="00511C08" w:rsidRPr="00511C08" w:rsidRDefault="00511C08" w:rsidP="00AA06B7">
            <w:pPr>
              <w:jc w:val="center"/>
              <w:rPr>
                <w:rFonts w:ascii="Times New Roman" w:hAnsi="Times New Roman" w:cs="Times New Roman"/>
              </w:rPr>
            </w:pPr>
            <w:r w:rsidRPr="00511C08">
              <w:rPr>
                <w:rFonts w:ascii="Times New Roman" w:hAnsi="Times New Roman" w:cs="Times New Roman"/>
              </w:rPr>
              <w:t>Штатная численность врачей по штатному расписанию</w:t>
            </w:r>
          </w:p>
        </w:tc>
        <w:tc>
          <w:tcPr>
            <w:tcW w:w="705" w:type="pct"/>
            <w:gridSpan w:val="3"/>
            <w:vMerge w:val="restart"/>
          </w:tcPr>
          <w:p w:rsidR="00511C08" w:rsidRPr="00511C08" w:rsidRDefault="00511C08" w:rsidP="00AA06B7">
            <w:pPr>
              <w:jc w:val="center"/>
              <w:rPr>
                <w:rFonts w:ascii="Times New Roman" w:hAnsi="Times New Roman" w:cs="Times New Roman"/>
              </w:rPr>
            </w:pPr>
            <w:r w:rsidRPr="00511C08">
              <w:rPr>
                <w:rFonts w:ascii="Times New Roman" w:hAnsi="Times New Roman" w:cs="Times New Roman"/>
              </w:rPr>
              <w:t>Фондооснащен-ность медицинским оборудованием, руб. на 1 кв.метр</w:t>
            </w:r>
          </w:p>
        </w:tc>
        <w:tc>
          <w:tcPr>
            <w:tcW w:w="854" w:type="pct"/>
            <w:gridSpan w:val="3"/>
            <w:vMerge w:val="restart"/>
          </w:tcPr>
          <w:p w:rsidR="00511C08" w:rsidRPr="00511C08" w:rsidRDefault="00511C08" w:rsidP="00AA06B7">
            <w:pPr>
              <w:jc w:val="center"/>
              <w:rPr>
                <w:rFonts w:ascii="Times New Roman" w:hAnsi="Times New Roman" w:cs="Times New Roman"/>
              </w:rPr>
            </w:pPr>
            <w:r w:rsidRPr="00511C08">
              <w:rPr>
                <w:rFonts w:ascii="Times New Roman" w:hAnsi="Times New Roman" w:cs="Times New Roman"/>
              </w:rPr>
              <w:t>Фондовооруженность медицинским оборудованием, руб. на 1 врача</w:t>
            </w:r>
          </w:p>
        </w:tc>
      </w:tr>
      <w:tr w:rsidR="00511C08" w:rsidRPr="00511C08" w:rsidTr="00FB0594">
        <w:tc>
          <w:tcPr>
            <w:tcW w:w="1070" w:type="pct"/>
            <w:gridSpan w:val="3"/>
          </w:tcPr>
          <w:p w:rsidR="00511C08" w:rsidRPr="00511C08" w:rsidRDefault="00511C08" w:rsidP="00AA06B7">
            <w:pPr>
              <w:jc w:val="center"/>
              <w:rPr>
                <w:rFonts w:ascii="Times New Roman" w:hAnsi="Times New Roman" w:cs="Times New Roman"/>
              </w:rPr>
            </w:pPr>
            <w:r w:rsidRPr="00511C08">
              <w:rPr>
                <w:rFonts w:ascii="Times New Roman" w:hAnsi="Times New Roman" w:cs="Times New Roman"/>
              </w:rPr>
              <w:t xml:space="preserve">Всего </w:t>
            </w:r>
          </w:p>
        </w:tc>
        <w:tc>
          <w:tcPr>
            <w:tcW w:w="961" w:type="pct"/>
            <w:gridSpan w:val="3"/>
          </w:tcPr>
          <w:p w:rsidR="00511C08" w:rsidRPr="00511C08" w:rsidRDefault="00511C08" w:rsidP="00AA06B7">
            <w:pPr>
              <w:jc w:val="center"/>
              <w:rPr>
                <w:rFonts w:ascii="Times New Roman" w:hAnsi="Times New Roman" w:cs="Times New Roman"/>
              </w:rPr>
            </w:pPr>
            <w:r w:rsidRPr="00511C08">
              <w:rPr>
                <w:rFonts w:ascii="Times New Roman" w:hAnsi="Times New Roman" w:cs="Times New Roman"/>
              </w:rPr>
              <w:t>В т. мед.</w:t>
            </w:r>
          </w:p>
          <w:p w:rsidR="00511C08" w:rsidRPr="00511C08" w:rsidRDefault="00511C08" w:rsidP="00AA06B7">
            <w:pPr>
              <w:jc w:val="center"/>
              <w:rPr>
                <w:rFonts w:ascii="Times New Roman" w:hAnsi="Times New Roman" w:cs="Times New Roman"/>
              </w:rPr>
            </w:pPr>
            <w:r w:rsidRPr="00511C08">
              <w:rPr>
                <w:rFonts w:ascii="Times New Roman" w:hAnsi="Times New Roman" w:cs="Times New Roman"/>
              </w:rPr>
              <w:t>оборудование</w:t>
            </w:r>
          </w:p>
        </w:tc>
        <w:tc>
          <w:tcPr>
            <w:tcW w:w="705" w:type="pct"/>
            <w:gridSpan w:val="3"/>
            <w:vMerge/>
          </w:tcPr>
          <w:p w:rsidR="00511C08" w:rsidRPr="00511C08" w:rsidRDefault="00511C08" w:rsidP="00AA06B7">
            <w:pPr>
              <w:jc w:val="center"/>
              <w:rPr>
                <w:rFonts w:ascii="Times New Roman" w:hAnsi="Times New Roman" w:cs="Times New Roman"/>
              </w:rPr>
            </w:pPr>
          </w:p>
        </w:tc>
        <w:tc>
          <w:tcPr>
            <w:tcW w:w="705" w:type="pct"/>
            <w:gridSpan w:val="3"/>
            <w:vMerge/>
          </w:tcPr>
          <w:p w:rsidR="00511C08" w:rsidRPr="00511C08" w:rsidRDefault="00511C08" w:rsidP="00AA06B7">
            <w:pPr>
              <w:jc w:val="center"/>
              <w:rPr>
                <w:rFonts w:ascii="Times New Roman" w:hAnsi="Times New Roman" w:cs="Times New Roman"/>
              </w:rPr>
            </w:pPr>
          </w:p>
        </w:tc>
        <w:tc>
          <w:tcPr>
            <w:tcW w:w="705" w:type="pct"/>
            <w:gridSpan w:val="3"/>
            <w:vMerge/>
          </w:tcPr>
          <w:p w:rsidR="00511C08" w:rsidRPr="00511C08" w:rsidRDefault="00511C08" w:rsidP="00AA06B7">
            <w:pPr>
              <w:jc w:val="center"/>
              <w:rPr>
                <w:rFonts w:ascii="Times New Roman" w:hAnsi="Times New Roman" w:cs="Times New Roman"/>
              </w:rPr>
            </w:pPr>
          </w:p>
        </w:tc>
        <w:tc>
          <w:tcPr>
            <w:tcW w:w="854" w:type="pct"/>
            <w:gridSpan w:val="3"/>
            <w:vMerge/>
          </w:tcPr>
          <w:p w:rsidR="00511C08" w:rsidRPr="00511C08" w:rsidRDefault="00511C08" w:rsidP="00AA06B7">
            <w:pPr>
              <w:jc w:val="center"/>
              <w:rPr>
                <w:rFonts w:ascii="Times New Roman" w:hAnsi="Times New Roman" w:cs="Times New Roman"/>
              </w:rPr>
            </w:pPr>
          </w:p>
        </w:tc>
      </w:tr>
      <w:tr w:rsidR="00511C08" w:rsidRPr="00511C08" w:rsidTr="00FB0594">
        <w:trPr>
          <w:trHeight w:val="592"/>
        </w:trPr>
        <w:tc>
          <w:tcPr>
            <w:tcW w:w="357" w:type="pct"/>
          </w:tcPr>
          <w:p w:rsidR="00511C08" w:rsidRPr="00511C08" w:rsidRDefault="00511C08" w:rsidP="00AA06B7">
            <w:pPr>
              <w:jc w:val="center"/>
              <w:rPr>
                <w:rFonts w:ascii="Times New Roman" w:hAnsi="Times New Roman" w:cs="Times New Roman"/>
                <w:sz w:val="24"/>
              </w:rPr>
            </w:pPr>
          </w:p>
          <w:p w:rsidR="00511C08" w:rsidRPr="00511C08" w:rsidRDefault="00511C08" w:rsidP="00AA06B7">
            <w:pPr>
              <w:jc w:val="center"/>
              <w:rPr>
                <w:rFonts w:ascii="Times New Roman" w:hAnsi="Times New Roman" w:cs="Times New Roman"/>
                <w:sz w:val="24"/>
              </w:rPr>
            </w:pPr>
            <w:r w:rsidRPr="00511C08">
              <w:rPr>
                <w:rFonts w:ascii="Times New Roman" w:hAnsi="Times New Roman" w:cs="Times New Roman"/>
                <w:sz w:val="24"/>
              </w:rPr>
              <w:t>2013</w:t>
            </w:r>
          </w:p>
        </w:tc>
        <w:tc>
          <w:tcPr>
            <w:tcW w:w="356" w:type="pct"/>
          </w:tcPr>
          <w:p w:rsidR="00511C08" w:rsidRPr="00511C08" w:rsidRDefault="00511C08" w:rsidP="00AA06B7">
            <w:pPr>
              <w:jc w:val="center"/>
              <w:rPr>
                <w:rFonts w:ascii="Times New Roman" w:hAnsi="Times New Roman" w:cs="Times New Roman"/>
                <w:sz w:val="24"/>
              </w:rPr>
            </w:pPr>
          </w:p>
          <w:p w:rsidR="00511C08" w:rsidRPr="00511C08" w:rsidRDefault="00511C08" w:rsidP="00AA06B7">
            <w:pPr>
              <w:jc w:val="center"/>
              <w:rPr>
                <w:rFonts w:ascii="Times New Roman" w:hAnsi="Times New Roman" w:cs="Times New Roman"/>
                <w:sz w:val="24"/>
              </w:rPr>
            </w:pPr>
            <w:r w:rsidRPr="00511C08">
              <w:rPr>
                <w:rFonts w:ascii="Times New Roman" w:hAnsi="Times New Roman" w:cs="Times New Roman"/>
                <w:sz w:val="24"/>
              </w:rPr>
              <w:t>2014</w:t>
            </w:r>
          </w:p>
        </w:tc>
        <w:tc>
          <w:tcPr>
            <w:tcW w:w="356" w:type="pct"/>
          </w:tcPr>
          <w:p w:rsidR="00511C08" w:rsidRPr="00511C08" w:rsidRDefault="00511C08" w:rsidP="00AA06B7">
            <w:pPr>
              <w:jc w:val="center"/>
              <w:rPr>
                <w:rFonts w:ascii="Times New Roman" w:hAnsi="Times New Roman" w:cs="Times New Roman"/>
                <w:sz w:val="24"/>
              </w:rPr>
            </w:pPr>
          </w:p>
          <w:p w:rsidR="00511C08" w:rsidRPr="00511C08" w:rsidRDefault="00511C08" w:rsidP="00AA06B7">
            <w:pPr>
              <w:jc w:val="center"/>
              <w:rPr>
                <w:rFonts w:ascii="Times New Roman" w:hAnsi="Times New Roman" w:cs="Times New Roman"/>
                <w:sz w:val="24"/>
              </w:rPr>
            </w:pPr>
            <w:r w:rsidRPr="00511C08">
              <w:rPr>
                <w:rFonts w:ascii="Times New Roman" w:hAnsi="Times New Roman" w:cs="Times New Roman"/>
                <w:sz w:val="24"/>
              </w:rPr>
              <w:t>2015</w:t>
            </w:r>
          </w:p>
        </w:tc>
        <w:tc>
          <w:tcPr>
            <w:tcW w:w="329" w:type="pct"/>
          </w:tcPr>
          <w:p w:rsidR="00511C08" w:rsidRPr="00511C08" w:rsidRDefault="00511C08" w:rsidP="00AA06B7">
            <w:pPr>
              <w:jc w:val="center"/>
              <w:rPr>
                <w:rFonts w:ascii="Times New Roman" w:hAnsi="Times New Roman" w:cs="Times New Roman"/>
                <w:sz w:val="24"/>
              </w:rPr>
            </w:pPr>
          </w:p>
          <w:p w:rsidR="00511C08" w:rsidRPr="00511C08" w:rsidRDefault="00511C08" w:rsidP="00AA06B7">
            <w:pPr>
              <w:jc w:val="center"/>
              <w:rPr>
                <w:rFonts w:ascii="Times New Roman" w:hAnsi="Times New Roman" w:cs="Times New Roman"/>
                <w:sz w:val="24"/>
              </w:rPr>
            </w:pPr>
            <w:r w:rsidRPr="00511C08">
              <w:rPr>
                <w:rFonts w:ascii="Times New Roman" w:hAnsi="Times New Roman" w:cs="Times New Roman"/>
                <w:sz w:val="24"/>
              </w:rPr>
              <w:t>2013</w:t>
            </w:r>
          </w:p>
        </w:tc>
        <w:tc>
          <w:tcPr>
            <w:tcW w:w="329" w:type="pct"/>
          </w:tcPr>
          <w:p w:rsidR="00511C08" w:rsidRPr="00511C08" w:rsidRDefault="00511C08" w:rsidP="00AA06B7">
            <w:pPr>
              <w:jc w:val="center"/>
              <w:rPr>
                <w:rFonts w:ascii="Times New Roman" w:hAnsi="Times New Roman" w:cs="Times New Roman"/>
                <w:sz w:val="24"/>
              </w:rPr>
            </w:pPr>
          </w:p>
          <w:p w:rsidR="00511C08" w:rsidRPr="00511C08" w:rsidRDefault="00511C08" w:rsidP="00AA06B7">
            <w:pPr>
              <w:jc w:val="center"/>
              <w:rPr>
                <w:rFonts w:ascii="Times New Roman" w:hAnsi="Times New Roman" w:cs="Times New Roman"/>
                <w:sz w:val="24"/>
              </w:rPr>
            </w:pPr>
            <w:r w:rsidRPr="00511C08">
              <w:rPr>
                <w:rFonts w:ascii="Times New Roman" w:hAnsi="Times New Roman" w:cs="Times New Roman"/>
                <w:sz w:val="24"/>
              </w:rPr>
              <w:t>2014</w:t>
            </w:r>
          </w:p>
        </w:tc>
        <w:tc>
          <w:tcPr>
            <w:tcW w:w="303" w:type="pct"/>
          </w:tcPr>
          <w:p w:rsidR="00511C08" w:rsidRPr="00511C08" w:rsidRDefault="00511C08" w:rsidP="00AA06B7">
            <w:pPr>
              <w:jc w:val="center"/>
              <w:rPr>
                <w:rFonts w:ascii="Times New Roman" w:hAnsi="Times New Roman" w:cs="Times New Roman"/>
                <w:sz w:val="24"/>
              </w:rPr>
            </w:pPr>
          </w:p>
          <w:p w:rsidR="00511C08" w:rsidRPr="00511C08" w:rsidRDefault="00511C08" w:rsidP="00AA06B7">
            <w:pPr>
              <w:jc w:val="center"/>
              <w:rPr>
                <w:rFonts w:ascii="Times New Roman" w:hAnsi="Times New Roman" w:cs="Times New Roman"/>
                <w:sz w:val="24"/>
              </w:rPr>
            </w:pPr>
            <w:r w:rsidRPr="00511C08">
              <w:rPr>
                <w:rFonts w:ascii="Times New Roman" w:hAnsi="Times New Roman" w:cs="Times New Roman"/>
                <w:sz w:val="24"/>
              </w:rPr>
              <w:t>2015</w:t>
            </w:r>
          </w:p>
        </w:tc>
        <w:tc>
          <w:tcPr>
            <w:tcW w:w="235" w:type="pct"/>
          </w:tcPr>
          <w:p w:rsidR="00511C08" w:rsidRPr="00511C08" w:rsidRDefault="00511C08" w:rsidP="00AA06B7">
            <w:pPr>
              <w:jc w:val="center"/>
              <w:rPr>
                <w:rFonts w:ascii="Times New Roman" w:hAnsi="Times New Roman" w:cs="Times New Roman"/>
                <w:sz w:val="24"/>
              </w:rPr>
            </w:pPr>
          </w:p>
          <w:p w:rsidR="00511C08" w:rsidRPr="00511C08" w:rsidRDefault="00511C08" w:rsidP="00AA06B7">
            <w:pPr>
              <w:jc w:val="center"/>
              <w:rPr>
                <w:rFonts w:ascii="Times New Roman" w:hAnsi="Times New Roman" w:cs="Times New Roman"/>
                <w:sz w:val="24"/>
              </w:rPr>
            </w:pPr>
            <w:r w:rsidRPr="00511C08">
              <w:rPr>
                <w:rFonts w:ascii="Times New Roman" w:hAnsi="Times New Roman" w:cs="Times New Roman"/>
                <w:sz w:val="24"/>
              </w:rPr>
              <w:t>2013</w:t>
            </w:r>
          </w:p>
        </w:tc>
        <w:tc>
          <w:tcPr>
            <w:tcW w:w="235" w:type="pct"/>
          </w:tcPr>
          <w:p w:rsidR="00511C08" w:rsidRPr="00511C08" w:rsidRDefault="00511C08" w:rsidP="00AA06B7">
            <w:pPr>
              <w:jc w:val="center"/>
              <w:rPr>
                <w:rFonts w:ascii="Times New Roman" w:hAnsi="Times New Roman" w:cs="Times New Roman"/>
                <w:sz w:val="24"/>
              </w:rPr>
            </w:pPr>
          </w:p>
          <w:p w:rsidR="00511C08" w:rsidRPr="00511C08" w:rsidRDefault="00511C08" w:rsidP="00AA06B7">
            <w:pPr>
              <w:jc w:val="center"/>
              <w:rPr>
                <w:rFonts w:ascii="Times New Roman" w:hAnsi="Times New Roman" w:cs="Times New Roman"/>
                <w:sz w:val="24"/>
              </w:rPr>
            </w:pPr>
            <w:r w:rsidRPr="00511C08">
              <w:rPr>
                <w:rFonts w:ascii="Times New Roman" w:hAnsi="Times New Roman" w:cs="Times New Roman"/>
                <w:sz w:val="24"/>
              </w:rPr>
              <w:t>2014</w:t>
            </w:r>
          </w:p>
        </w:tc>
        <w:tc>
          <w:tcPr>
            <w:tcW w:w="235" w:type="pct"/>
          </w:tcPr>
          <w:p w:rsidR="00511C08" w:rsidRPr="00511C08" w:rsidRDefault="00511C08" w:rsidP="00AA06B7">
            <w:pPr>
              <w:jc w:val="center"/>
              <w:rPr>
                <w:rFonts w:ascii="Times New Roman" w:hAnsi="Times New Roman" w:cs="Times New Roman"/>
                <w:sz w:val="24"/>
              </w:rPr>
            </w:pPr>
          </w:p>
          <w:p w:rsidR="00511C08" w:rsidRPr="00511C08" w:rsidRDefault="00511C08" w:rsidP="00AA06B7">
            <w:pPr>
              <w:jc w:val="center"/>
              <w:rPr>
                <w:rFonts w:ascii="Times New Roman" w:hAnsi="Times New Roman" w:cs="Times New Roman"/>
                <w:sz w:val="24"/>
              </w:rPr>
            </w:pPr>
            <w:r w:rsidRPr="00511C08">
              <w:rPr>
                <w:rFonts w:ascii="Times New Roman" w:hAnsi="Times New Roman" w:cs="Times New Roman"/>
                <w:sz w:val="24"/>
              </w:rPr>
              <w:t>2015</w:t>
            </w:r>
          </w:p>
        </w:tc>
        <w:tc>
          <w:tcPr>
            <w:tcW w:w="235" w:type="pct"/>
          </w:tcPr>
          <w:p w:rsidR="00511C08" w:rsidRPr="00511C08" w:rsidRDefault="00511C08" w:rsidP="00AA06B7">
            <w:pPr>
              <w:jc w:val="center"/>
              <w:rPr>
                <w:rFonts w:ascii="Times New Roman" w:hAnsi="Times New Roman" w:cs="Times New Roman"/>
                <w:sz w:val="24"/>
              </w:rPr>
            </w:pPr>
          </w:p>
          <w:p w:rsidR="00511C08" w:rsidRPr="00511C08" w:rsidRDefault="00511C08" w:rsidP="00AA06B7">
            <w:pPr>
              <w:jc w:val="center"/>
              <w:rPr>
                <w:rFonts w:ascii="Times New Roman" w:hAnsi="Times New Roman" w:cs="Times New Roman"/>
                <w:sz w:val="24"/>
              </w:rPr>
            </w:pPr>
            <w:r w:rsidRPr="00511C08">
              <w:rPr>
                <w:rFonts w:ascii="Times New Roman" w:hAnsi="Times New Roman" w:cs="Times New Roman"/>
                <w:sz w:val="24"/>
              </w:rPr>
              <w:t>2013</w:t>
            </w:r>
          </w:p>
        </w:tc>
        <w:tc>
          <w:tcPr>
            <w:tcW w:w="235" w:type="pct"/>
          </w:tcPr>
          <w:p w:rsidR="00511C08" w:rsidRPr="00511C08" w:rsidRDefault="00511C08" w:rsidP="00AA06B7">
            <w:pPr>
              <w:jc w:val="center"/>
              <w:rPr>
                <w:rFonts w:ascii="Times New Roman" w:hAnsi="Times New Roman" w:cs="Times New Roman"/>
                <w:sz w:val="24"/>
              </w:rPr>
            </w:pPr>
          </w:p>
          <w:p w:rsidR="00511C08" w:rsidRPr="00511C08" w:rsidRDefault="00511C08" w:rsidP="00AA06B7">
            <w:pPr>
              <w:jc w:val="center"/>
              <w:rPr>
                <w:rFonts w:ascii="Times New Roman" w:hAnsi="Times New Roman" w:cs="Times New Roman"/>
                <w:sz w:val="24"/>
              </w:rPr>
            </w:pPr>
            <w:r w:rsidRPr="00511C08">
              <w:rPr>
                <w:rFonts w:ascii="Times New Roman" w:hAnsi="Times New Roman" w:cs="Times New Roman"/>
                <w:sz w:val="24"/>
              </w:rPr>
              <w:t>2014</w:t>
            </w:r>
          </w:p>
        </w:tc>
        <w:tc>
          <w:tcPr>
            <w:tcW w:w="235" w:type="pct"/>
          </w:tcPr>
          <w:p w:rsidR="00511C08" w:rsidRPr="00511C08" w:rsidRDefault="00511C08" w:rsidP="00AA06B7">
            <w:pPr>
              <w:jc w:val="center"/>
              <w:rPr>
                <w:rFonts w:ascii="Times New Roman" w:hAnsi="Times New Roman" w:cs="Times New Roman"/>
                <w:sz w:val="24"/>
              </w:rPr>
            </w:pPr>
          </w:p>
          <w:p w:rsidR="00511C08" w:rsidRPr="00511C08" w:rsidRDefault="00511C08" w:rsidP="00AA06B7">
            <w:pPr>
              <w:jc w:val="center"/>
              <w:rPr>
                <w:rFonts w:ascii="Times New Roman" w:hAnsi="Times New Roman" w:cs="Times New Roman"/>
                <w:sz w:val="24"/>
              </w:rPr>
            </w:pPr>
            <w:r w:rsidRPr="00511C08">
              <w:rPr>
                <w:rFonts w:ascii="Times New Roman" w:hAnsi="Times New Roman" w:cs="Times New Roman"/>
                <w:sz w:val="24"/>
              </w:rPr>
              <w:t xml:space="preserve">2015 </w:t>
            </w:r>
          </w:p>
        </w:tc>
        <w:tc>
          <w:tcPr>
            <w:tcW w:w="235" w:type="pct"/>
          </w:tcPr>
          <w:p w:rsidR="00511C08" w:rsidRPr="00511C08" w:rsidRDefault="00511C08" w:rsidP="00AA06B7">
            <w:pPr>
              <w:jc w:val="center"/>
              <w:rPr>
                <w:rFonts w:ascii="Times New Roman" w:hAnsi="Times New Roman" w:cs="Times New Roman"/>
                <w:sz w:val="24"/>
              </w:rPr>
            </w:pPr>
          </w:p>
          <w:p w:rsidR="00511C08" w:rsidRPr="00511C08" w:rsidRDefault="00511C08" w:rsidP="00AA06B7">
            <w:pPr>
              <w:jc w:val="center"/>
              <w:rPr>
                <w:rFonts w:ascii="Times New Roman" w:hAnsi="Times New Roman" w:cs="Times New Roman"/>
                <w:sz w:val="24"/>
              </w:rPr>
            </w:pPr>
            <w:r w:rsidRPr="00511C08">
              <w:rPr>
                <w:rFonts w:ascii="Times New Roman" w:hAnsi="Times New Roman" w:cs="Times New Roman"/>
                <w:sz w:val="24"/>
              </w:rPr>
              <w:t>2013</w:t>
            </w:r>
          </w:p>
        </w:tc>
        <w:tc>
          <w:tcPr>
            <w:tcW w:w="235" w:type="pct"/>
          </w:tcPr>
          <w:p w:rsidR="00511C08" w:rsidRPr="00511C08" w:rsidRDefault="00511C08" w:rsidP="00AA06B7">
            <w:pPr>
              <w:jc w:val="center"/>
              <w:rPr>
                <w:rFonts w:ascii="Times New Roman" w:hAnsi="Times New Roman" w:cs="Times New Roman"/>
                <w:sz w:val="24"/>
              </w:rPr>
            </w:pPr>
          </w:p>
          <w:p w:rsidR="00511C08" w:rsidRPr="00511C08" w:rsidRDefault="00511C08" w:rsidP="00AA06B7">
            <w:pPr>
              <w:jc w:val="center"/>
              <w:rPr>
                <w:rFonts w:ascii="Times New Roman" w:hAnsi="Times New Roman" w:cs="Times New Roman"/>
                <w:sz w:val="24"/>
              </w:rPr>
            </w:pPr>
            <w:r w:rsidRPr="00511C08">
              <w:rPr>
                <w:rFonts w:ascii="Times New Roman" w:hAnsi="Times New Roman" w:cs="Times New Roman"/>
                <w:sz w:val="24"/>
              </w:rPr>
              <w:t>2014</w:t>
            </w:r>
          </w:p>
        </w:tc>
        <w:tc>
          <w:tcPr>
            <w:tcW w:w="235" w:type="pct"/>
          </w:tcPr>
          <w:p w:rsidR="00511C08" w:rsidRPr="00511C08" w:rsidRDefault="00511C08" w:rsidP="00AA06B7">
            <w:pPr>
              <w:jc w:val="center"/>
              <w:rPr>
                <w:rFonts w:ascii="Times New Roman" w:hAnsi="Times New Roman" w:cs="Times New Roman"/>
                <w:sz w:val="24"/>
              </w:rPr>
            </w:pPr>
          </w:p>
          <w:p w:rsidR="00511C08" w:rsidRPr="00511C08" w:rsidRDefault="00511C08" w:rsidP="00AA06B7">
            <w:pPr>
              <w:jc w:val="center"/>
              <w:rPr>
                <w:rFonts w:ascii="Times New Roman" w:hAnsi="Times New Roman" w:cs="Times New Roman"/>
                <w:sz w:val="24"/>
              </w:rPr>
            </w:pPr>
            <w:r w:rsidRPr="00511C08">
              <w:rPr>
                <w:rFonts w:ascii="Times New Roman" w:hAnsi="Times New Roman" w:cs="Times New Roman"/>
                <w:sz w:val="24"/>
              </w:rPr>
              <w:t>2015</w:t>
            </w:r>
          </w:p>
        </w:tc>
        <w:tc>
          <w:tcPr>
            <w:tcW w:w="276" w:type="pct"/>
          </w:tcPr>
          <w:p w:rsidR="00511C08" w:rsidRPr="00511C08" w:rsidRDefault="00511C08" w:rsidP="00AA06B7">
            <w:pPr>
              <w:jc w:val="center"/>
              <w:rPr>
                <w:rFonts w:ascii="Times New Roman" w:hAnsi="Times New Roman" w:cs="Times New Roman"/>
                <w:sz w:val="24"/>
              </w:rPr>
            </w:pPr>
          </w:p>
          <w:p w:rsidR="00511C08" w:rsidRPr="00511C08" w:rsidRDefault="00511C08" w:rsidP="00AA06B7">
            <w:pPr>
              <w:jc w:val="center"/>
              <w:rPr>
                <w:rFonts w:ascii="Times New Roman" w:hAnsi="Times New Roman" w:cs="Times New Roman"/>
                <w:sz w:val="24"/>
              </w:rPr>
            </w:pPr>
            <w:r w:rsidRPr="00511C08">
              <w:rPr>
                <w:rFonts w:ascii="Times New Roman" w:hAnsi="Times New Roman" w:cs="Times New Roman"/>
                <w:sz w:val="24"/>
              </w:rPr>
              <w:t>2013</w:t>
            </w:r>
          </w:p>
        </w:tc>
        <w:tc>
          <w:tcPr>
            <w:tcW w:w="303" w:type="pct"/>
          </w:tcPr>
          <w:p w:rsidR="00511C08" w:rsidRPr="00511C08" w:rsidRDefault="00511C08" w:rsidP="00AA06B7">
            <w:pPr>
              <w:jc w:val="center"/>
              <w:rPr>
                <w:rFonts w:ascii="Times New Roman" w:hAnsi="Times New Roman" w:cs="Times New Roman"/>
                <w:sz w:val="24"/>
              </w:rPr>
            </w:pPr>
          </w:p>
          <w:p w:rsidR="00511C08" w:rsidRPr="00511C08" w:rsidRDefault="00511C08" w:rsidP="00AA06B7">
            <w:pPr>
              <w:jc w:val="center"/>
              <w:rPr>
                <w:rFonts w:ascii="Times New Roman" w:hAnsi="Times New Roman" w:cs="Times New Roman"/>
                <w:sz w:val="24"/>
              </w:rPr>
            </w:pPr>
            <w:r w:rsidRPr="00511C08">
              <w:rPr>
                <w:rFonts w:ascii="Times New Roman" w:hAnsi="Times New Roman" w:cs="Times New Roman"/>
                <w:sz w:val="24"/>
              </w:rPr>
              <w:t>2014</w:t>
            </w:r>
          </w:p>
        </w:tc>
        <w:tc>
          <w:tcPr>
            <w:tcW w:w="276" w:type="pct"/>
          </w:tcPr>
          <w:p w:rsidR="00511C08" w:rsidRPr="00511C08" w:rsidRDefault="00511C08" w:rsidP="00AA06B7">
            <w:pPr>
              <w:jc w:val="center"/>
              <w:rPr>
                <w:rFonts w:ascii="Times New Roman" w:hAnsi="Times New Roman" w:cs="Times New Roman"/>
                <w:sz w:val="24"/>
              </w:rPr>
            </w:pPr>
          </w:p>
          <w:p w:rsidR="00511C08" w:rsidRPr="00511C08" w:rsidRDefault="00511C08" w:rsidP="00AA06B7">
            <w:pPr>
              <w:jc w:val="center"/>
              <w:rPr>
                <w:rFonts w:ascii="Times New Roman" w:hAnsi="Times New Roman" w:cs="Times New Roman"/>
                <w:sz w:val="24"/>
              </w:rPr>
            </w:pPr>
            <w:r w:rsidRPr="00511C08">
              <w:rPr>
                <w:rFonts w:ascii="Times New Roman" w:hAnsi="Times New Roman" w:cs="Times New Roman"/>
                <w:sz w:val="24"/>
              </w:rPr>
              <w:t>2015</w:t>
            </w:r>
          </w:p>
        </w:tc>
      </w:tr>
      <w:tr w:rsidR="00511C08" w:rsidRPr="00511C08" w:rsidTr="00FB0594">
        <w:trPr>
          <w:trHeight w:val="546"/>
        </w:trPr>
        <w:tc>
          <w:tcPr>
            <w:tcW w:w="357" w:type="pct"/>
          </w:tcPr>
          <w:p w:rsidR="00511C08" w:rsidRPr="00511C08" w:rsidRDefault="00511C08" w:rsidP="00AA06B7">
            <w:pPr>
              <w:jc w:val="center"/>
              <w:rPr>
                <w:rFonts w:ascii="Times New Roman" w:hAnsi="Times New Roman" w:cs="Times New Roman"/>
                <w:sz w:val="16"/>
                <w:szCs w:val="16"/>
              </w:rPr>
            </w:pPr>
          </w:p>
          <w:p w:rsidR="00511C08" w:rsidRPr="00511C08" w:rsidRDefault="00511C08" w:rsidP="00AA06B7">
            <w:pPr>
              <w:jc w:val="center"/>
              <w:rPr>
                <w:rFonts w:ascii="Times New Roman" w:hAnsi="Times New Roman" w:cs="Times New Roman"/>
                <w:sz w:val="16"/>
                <w:szCs w:val="16"/>
              </w:rPr>
            </w:pPr>
            <w:r w:rsidRPr="00511C08">
              <w:rPr>
                <w:rFonts w:ascii="Times New Roman" w:hAnsi="Times New Roman" w:cs="Times New Roman"/>
                <w:sz w:val="16"/>
                <w:szCs w:val="16"/>
              </w:rPr>
              <w:t>20814314,45</w:t>
            </w:r>
          </w:p>
        </w:tc>
        <w:tc>
          <w:tcPr>
            <w:tcW w:w="356" w:type="pct"/>
          </w:tcPr>
          <w:p w:rsidR="00511C08" w:rsidRPr="00511C08" w:rsidRDefault="00511C08" w:rsidP="00AA06B7">
            <w:pPr>
              <w:jc w:val="center"/>
              <w:rPr>
                <w:rFonts w:ascii="Times New Roman" w:hAnsi="Times New Roman" w:cs="Times New Roman"/>
                <w:sz w:val="16"/>
                <w:szCs w:val="16"/>
              </w:rPr>
            </w:pPr>
          </w:p>
          <w:p w:rsidR="00511C08" w:rsidRPr="00511C08" w:rsidRDefault="00511C08" w:rsidP="00AA06B7">
            <w:pPr>
              <w:jc w:val="center"/>
              <w:rPr>
                <w:rFonts w:ascii="Times New Roman" w:hAnsi="Times New Roman" w:cs="Times New Roman"/>
                <w:sz w:val="16"/>
                <w:szCs w:val="16"/>
              </w:rPr>
            </w:pPr>
            <w:r w:rsidRPr="00511C08">
              <w:rPr>
                <w:rFonts w:ascii="Times New Roman" w:hAnsi="Times New Roman" w:cs="Times New Roman"/>
                <w:sz w:val="16"/>
                <w:szCs w:val="16"/>
              </w:rPr>
              <w:t>23037354,52</w:t>
            </w:r>
          </w:p>
        </w:tc>
        <w:tc>
          <w:tcPr>
            <w:tcW w:w="356" w:type="pct"/>
          </w:tcPr>
          <w:p w:rsidR="00511C08" w:rsidRPr="00511C08" w:rsidRDefault="00511C08" w:rsidP="00AA06B7">
            <w:pPr>
              <w:jc w:val="center"/>
              <w:rPr>
                <w:rFonts w:ascii="Times New Roman" w:hAnsi="Times New Roman" w:cs="Times New Roman"/>
                <w:sz w:val="16"/>
                <w:szCs w:val="16"/>
              </w:rPr>
            </w:pPr>
          </w:p>
          <w:p w:rsidR="00511C08" w:rsidRPr="00511C08" w:rsidRDefault="00511C08" w:rsidP="00AA06B7">
            <w:pPr>
              <w:jc w:val="center"/>
              <w:rPr>
                <w:rFonts w:ascii="Times New Roman" w:hAnsi="Times New Roman" w:cs="Times New Roman"/>
                <w:sz w:val="16"/>
                <w:szCs w:val="16"/>
              </w:rPr>
            </w:pPr>
            <w:r w:rsidRPr="00511C08">
              <w:rPr>
                <w:rFonts w:ascii="Times New Roman" w:hAnsi="Times New Roman" w:cs="Times New Roman"/>
                <w:sz w:val="16"/>
                <w:szCs w:val="16"/>
              </w:rPr>
              <w:t>14908461,81</w:t>
            </w:r>
          </w:p>
        </w:tc>
        <w:tc>
          <w:tcPr>
            <w:tcW w:w="329" w:type="pct"/>
          </w:tcPr>
          <w:p w:rsidR="00511C08" w:rsidRPr="00511C08" w:rsidRDefault="00511C08" w:rsidP="00AA06B7">
            <w:pPr>
              <w:jc w:val="center"/>
              <w:rPr>
                <w:rFonts w:ascii="Times New Roman" w:hAnsi="Times New Roman" w:cs="Times New Roman"/>
                <w:sz w:val="16"/>
                <w:szCs w:val="16"/>
              </w:rPr>
            </w:pPr>
          </w:p>
          <w:p w:rsidR="00511C08" w:rsidRPr="00511C08" w:rsidRDefault="00511C08" w:rsidP="00AA06B7">
            <w:pPr>
              <w:rPr>
                <w:rFonts w:ascii="Times New Roman" w:hAnsi="Times New Roman" w:cs="Times New Roman"/>
                <w:sz w:val="16"/>
                <w:szCs w:val="16"/>
              </w:rPr>
            </w:pPr>
            <w:r w:rsidRPr="00511C08">
              <w:rPr>
                <w:rFonts w:ascii="Times New Roman" w:hAnsi="Times New Roman" w:cs="Times New Roman"/>
                <w:sz w:val="16"/>
                <w:szCs w:val="16"/>
              </w:rPr>
              <w:t>15374641,0</w:t>
            </w:r>
          </w:p>
        </w:tc>
        <w:tc>
          <w:tcPr>
            <w:tcW w:w="329" w:type="pct"/>
          </w:tcPr>
          <w:p w:rsidR="00511C08" w:rsidRPr="00511C08" w:rsidRDefault="00511C08" w:rsidP="00AA06B7">
            <w:pPr>
              <w:jc w:val="center"/>
              <w:rPr>
                <w:rFonts w:ascii="Times New Roman" w:hAnsi="Times New Roman" w:cs="Times New Roman"/>
                <w:sz w:val="16"/>
                <w:szCs w:val="16"/>
              </w:rPr>
            </w:pPr>
          </w:p>
          <w:p w:rsidR="00511C08" w:rsidRPr="00511C08" w:rsidRDefault="00511C08" w:rsidP="00AA06B7">
            <w:pPr>
              <w:jc w:val="center"/>
              <w:rPr>
                <w:rFonts w:ascii="Times New Roman" w:hAnsi="Times New Roman" w:cs="Times New Roman"/>
                <w:sz w:val="16"/>
                <w:szCs w:val="16"/>
              </w:rPr>
            </w:pPr>
            <w:r w:rsidRPr="00511C08">
              <w:rPr>
                <w:rFonts w:ascii="Times New Roman" w:hAnsi="Times New Roman" w:cs="Times New Roman"/>
                <w:sz w:val="16"/>
                <w:szCs w:val="16"/>
              </w:rPr>
              <w:t>19756094,2</w:t>
            </w:r>
          </w:p>
        </w:tc>
        <w:tc>
          <w:tcPr>
            <w:tcW w:w="303" w:type="pct"/>
          </w:tcPr>
          <w:p w:rsidR="00511C08" w:rsidRPr="00511C08" w:rsidRDefault="00511C08" w:rsidP="00AA06B7">
            <w:pPr>
              <w:jc w:val="center"/>
              <w:rPr>
                <w:rFonts w:ascii="Times New Roman" w:hAnsi="Times New Roman" w:cs="Times New Roman"/>
                <w:sz w:val="16"/>
                <w:szCs w:val="16"/>
              </w:rPr>
            </w:pPr>
          </w:p>
          <w:p w:rsidR="00511C08" w:rsidRPr="00511C08" w:rsidRDefault="00511C08" w:rsidP="00AA06B7">
            <w:pPr>
              <w:jc w:val="center"/>
              <w:rPr>
                <w:rFonts w:ascii="Times New Roman" w:hAnsi="Times New Roman" w:cs="Times New Roman"/>
                <w:sz w:val="16"/>
                <w:szCs w:val="16"/>
              </w:rPr>
            </w:pPr>
            <w:r w:rsidRPr="00511C08">
              <w:rPr>
                <w:rFonts w:ascii="Times New Roman" w:hAnsi="Times New Roman" w:cs="Times New Roman"/>
                <w:sz w:val="16"/>
                <w:szCs w:val="16"/>
              </w:rPr>
              <w:t>9873273,9</w:t>
            </w:r>
          </w:p>
        </w:tc>
        <w:tc>
          <w:tcPr>
            <w:tcW w:w="235" w:type="pct"/>
          </w:tcPr>
          <w:p w:rsidR="00511C08" w:rsidRPr="00511C08" w:rsidRDefault="00511C08" w:rsidP="00AA06B7">
            <w:pPr>
              <w:jc w:val="center"/>
              <w:rPr>
                <w:rFonts w:ascii="Times New Roman" w:hAnsi="Times New Roman" w:cs="Times New Roman"/>
                <w:sz w:val="16"/>
                <w:szCs w:val="16"/>
              </w:rPr>
            </w:pPr>
          </w:p>
          <w:p w:rsidR="00511C08" w:rsidRPr="00511C08" w:rsidRDefault="00511C08" w:rsidP="00AA06B7">
            <w:pPr>
              <w:jc w:val="center"/>
              <w:rPr>
                <w:rFonts w:ascii="Times New Roman" w:hAnsi="Times New Roman" w:cs="Times New Roman"/>
                <w:sz w:val="16"/>
                <w:szCs w:val="16"/>
              </w:rPr>
            </w:pPr>
            <w:r w:rsidRPr="00511C08">
              <w:rPr>
                <w:rFonts w:ascii="Times New Roman" w:hAnsi="Times New Roman" w:cs="Times New Roman"/>
                <w:sz w:val="16"/>
                <w:szCs w:val="16"/>
              </w:rPr>
              <w:t>5444,0</w:t>
            </w:r>
          </w:p>
        </w:tc>
        <w:tc>
          <w:tcPr>
            <w:tcW w:w="235" w:type="pct"/>
          </w:tcPr>
          <w:p w:rsidR="00511C08" w:rsidRPr="00511C08" w:rsidRDefault="00511C08" w:rsidP="00AA06B7">
            <w:pPr>
              <w:jc w:val="center"/>
              <w:rPr>
                <w:rFonts w:ascii="Times New Roman" w:hAnsi="Times New Roman" w:cs="Times New Roman"/>
                <w:sz w:val="16"/>
                <w:szCs w:val="16"/>
              </w:rPr>
            </w:pPr>
          </w:p>
          <w:p w:rsidR="00511C08" w:rsidRPr="00511C08" w:rsidRDefault="00511C08" w:rsidP="00AA06B7">
            <w:pPr>
              <w:jc w:val="center"/>
              <w:rPr>
                <w:rFonts w:ascii="Times New Roman" w:hAnsi="Times New Roman" w:cs="Times New Roman"/>
                <w:sz w:val="16"/>
                <w:szCs w:val="16"/>
              </w:rPr>
            </w:pPr>
            <w:r w:rsidRPr="00511C08">
              <w:rPr>
                <w:rFonts w:ascii="Times New Roman" w:hAnsi="Times New Roman" w:cs="Times New Roman"/>
                <w:sz w:val="16"/>
                <w:szCs w:val="16"/>
              </w:rPr>
              <w:t>5444,0</w:t>
            </w:r>
          </w:p>
        </w:tc>
        <w:tc>
          <w:tcPr>
            <w:tcW w:w="235" w:type="pct"/>
          </w:tcPr>
          <w:p w:rsidR="00511C08" w:rsidRPr="00511C08" w:rsidRDefault="00511C08" w:rsidP="00AA06B7">
            <w:pPr>
              <w:jc w:val="center"/>
              <w:rPr>
                <w:rFonts w:ascii="Times New Roman" w:hAnsi="Times New Roman" w:cs="Times New Roman"/>
                <w:sz w:val="16"/>
                <w:szCs w:val="16"/>
              </w:rPr>
            </w:pPr>
          </w:p>
          <w:p w:rsidR="00511C08" w:rsidRPr="00511C08" w:rsidRDefault="00511C08" w:rsidP="00AA06B7">
            <w:pPr>
              <w:jc w:val="center"/>
              <w:rPr>
                <w:rFonts w:ascii="Times New Roman" w:hAnsi="Times New Roman" w:cs="Times New Roman"/>
                <w:sz w:val="16"/>
                <w:szCs w:val="16"/>
              </w:rPr>
            </w:pPr>
            <w:r w:rsidRPr="00511C08">
              <w:rPr>
                <w:rFonts w:ascii="Times New Roman" w:hAnsi="Times New Roman" w:cs="Times New Roman"/>
                <w:sz w:val="16"/>
                <w:szCs w:val="16"/>
              </w:rPr>
              <w:t>4962,1</w:t>
            </w:r>
          </w:p>
        </w:tc>
        <w:tc>
          <w:tcPr>
            <w:tcW w:w="235" w:type="pct"/>
          </w:tcPr>
          <w:p w:rsidR="00511C08" w:rsidRPr="00511C08" w:rsidRDefault="00511C08" w:rsidP="00AA06B7">
            <w:pPr>
              <w:jc w:val="center"/>
              <w:rPr>
                <w:rFonts w:ascii="Times New Roman" w:hAnsi="Times New Roman" w:cs="Times New Roman"/>
                <w:sz w:val="16"/>
                <w:szCs w:val="16"/>
              </w:rPr>
            </w:pPr>
          </w:p>
          <w:p w:rsidR="00511C08" w:rsidRPr="00511C08" w:rsidRDefault="00511C08" w:rsidP="00AA06B7">
            <w:pPr>
              <w:jc w:val="center"/>
              <w:rPr>
                <w:rFonts w:ascii="Times New Roman" w:hAnsi="Times New Roman" w:cs="Times New Roman"/>
                <w:sz w:val="16"/>
                <w:szCs w:val="16"/>
              </w:rPr>
            </w:pPr>
            <w:r w:rsidRPr="00511C08">
              <w:rPr>
                <w:rFonts w:ascii="Times New Roman" w:hAnsi="Times New Roman" w:cs="Times New Roman"/>
                <w:sz w:val="16"/>
                <w:szCs w:val="16"/>
              </w:rPr>
              <w:t>54,5</w:t>
            </w:r>
          </w:p>
        </w:tc>
        <w:tc>
          <w:tcPr>
            <w:tcW w:w="235" w:type="pct"/>
          </w:tcPr>
          <w:p w:rsidR="00511C08" w:rsidRPr="00511C08" w:rsidRDefault="00511C08" w:rsidP="00AA06B7">
            <w:pPr>
              <w:jc w:val="center"/>
              <w:rPr>
                <w:rFonts w:ascii="Times New Roman" w:hAnsi="Times New Roman" w:cs="Times New Roman"/>
                <w:sz w:val="16"/>
                <w:szCs w:val="16"/>
              </w:rPr>
            </w:pPr>
          </w:p>
          <w:p w:rsidR="00511C08" w:rsidRPr="00511C08" w:rsidRDefault="00511C08" w:rsidP="00AA06B7">
            <w:pPr>
              <w:jc w:val="center"/>
              <w:rPr>
                <w:rFonts w:ascii="Times New Roman" w:hAnsi="Times New Roman" w:cs="Times New Roman"/>
                <w:sz w:val="16"/>
                <w:szCs w:val="16"/>
              </w:rPr>
            </w:pPr>
            <w:r w:rsidRPr="00511C08">
              <w:rPr>
                <w:rFonts w:ascii="Times New Roman" w:hAnsi="Times New Roman" w:cs="Times New Roman"/>
                <w:sz w:val="16"/>
                <w:szCs w:val="16"/>
              </w:rPr>
              <w:t>56,5</w:t>
            </w:r>
          </w:p>
        </w:tc>
        <w:tc>
          <w:tcPr>
            <w:tcW w:w="235" w:type="pct"/>
          </w:tcPr>
          <w:p w:rsidR="00511C08" w:rsidRPr="00511C08" w:rsidRDefault="00511C08" w:rsidP="00AA06B7">
            <w:pPr>
              <w:jc w:val="center"/>
              <w:rPr>
                <w:rFonts w:ascii="Times New Roman" w:hAnsi="Times New Roman" w:cs="Times New Roman"/>
                <w:sz w:val="16"/>
                <w:szCs w:val="16"/>
              </w:rPr>
            </w:pPr>
          </w:p>
          <w:p w:rsidR="00511C08" w:rsidRPr="00511C08" w:rsidRDefault="00511C08" w:rsidP="00AA06B7">
            <w:pPr>
              <w:jc w:val="center"/>
              <w:rPr>
                <w:rFonts w:ascii="Times New Roman" w:hAnsi="Times New Roman" w:cs="Times New Roman"/>
                <w:sz w:val="16"/>
                <w:szCs w:val="16"/>
              </w:rPr>
            </w:pPr>
            <w:r w:rsidRPr="00511C08">
              <w:rPr>
                <w:rFonts w:ascii="Times New Roman" w:hAnsi="Times New Roman" w:cs="Times New Roman"/>
                <w:sz w:val="16"/>
                <w:szCs w:val="16"/>
              </w:rPr>
              <w:t>56,75</w:t>
            </w:r>
          </w:p>
        </w:tc>
        <w:tc>
          <w:tcPr>
            <w:tcW w:w="235" w:type="pct"/>
          </w:tcPr>
          <w:p w:rsidR="00511C08" w:rsidRPr="00511C08" w:rsidRDefault="00511C08" w:rsidP="00AA06B7">
            <w:pPr>
              <w:jc w:val="center"/>
              <w:rPr>
                <w:rFonts w:ascii="Times New Roman" w:hAnsi="Times New Roman" w:cs="Times New Roman"/>
                <w:sz w:val="16"/>
                <w:szCs w:val="16"/>
              </w:rPr>
            </w:pPr>
          </w:p>
          <w:p w:rsidR="00511C08" w:rsidRPr="00511C08" w:rsidRDefault="00511C08" w:rsidP="00AA06B7">
            <w:pPr>
              <w:jc w:val="center"/>
              <w:rPr>
                <w:rFonts w:ascii="Times New Roman" w:hAnsi="Times New Roman" w:cs="Times New Roman"/>
                <w:sz w:val="16"/>
                <w:szCs w:val="16"/>
              </w:rPr>
            </w:pPr>
            <w:r w:rsidRPr="00511C08">
              <w:rPr>
                <w:rFonts w:ascii="Times New Roman" w:hAnsi="Times New Roman" w:cs="Times New Roman"/>
                <w:sz w:val="16"/>
                <w:szCs w:val="16"/>
              </w:rPr>
              <w:t>2824,2</w:t>
            </w:r>
          </w:p>
        </w:tc>
        <w:tc>
          <w:tcPr>
            <w:tcW w:w="235" w:type="pct"/>
          </w:tcPr>
          <w:p w:rsidR="00511C08" w:rsidRPr="00511C08" w:rsidRDefault="00511C08" w:rsidP="00AA06B7">
            <w:pPr>
              <w:jc w:val="center"/>
              <w:rPr>
                <w:rFonts w:ascii="Times New Roman" w:hAnsi="Times New Roman" w:cs="Times New Roman"/>
                <w:sz w:val="16"/>
                <w:szCs w:val="16"/>
              </w:rPr>
            </w:pPr>
          </w:p>
          <w:p w:rsidR="00511C08" w:rsidRPr="00511C08" w:rsidRDefault="00511C08" w:rsidP="00AA06B7">
            <w:pPr>
              <w:jc w:val="center"/>
              <w:rPr>
                <w:rFonts w:ascii="Times New Roman" w:hAnsi="Times New Roman" w:cs="Times New Roman"/>
                <w:sz w:val="16"/>
                <w:szCs w:val="16"/>
              </w:rPr>
            </w:pPr>
            <w:r w:rsidRPr="00511C08">
              <w:rPr>
                <w:rFonts w:ascii="Times New Roman" w:hAnsi="Times New Roman" w:cs="Times New Roman"/>
                <w:sz w:val="16"/>
                <w:szCs w:val="16"/>
              </w:rPr>
              <w:t>3629,0</w:t>
            </w:r>
          </w:p>
        </w:tc>
        <w:tc>
          <w:tcPr>
            <w:tcW w:w="235" w:type="pct"/>
          </w:tcPr>
          <w:p w:rsidR="00511C08" w:rsidRPr="00511C08" w:rsidRDefault="00511C08" w:rsidP="00AA06B7">
            <w:pPr>
              <w:jc w:val="center"/>
              <w:rPr>
                <w:rFonts w:ascii="Times New Roman" w:hAnsi="Times New Roman" w:cs="Times New Roman"/>
                <w:sz w:val="16"/>
                <w:szCs w:val="16"/>
              </w:rPr>
            </w:pPr>
          </w:p>
          <w:p w:rsidR="00511C08" w:rsidRPr="00511C08" w:rsidRDefault="00511C08" w:rsidP="00AA06B7">
            <w:pPr>
              <w:jc w:val="center"/>
              <w:rPr>
                <w:rFonts w:ascii="Times New Roman" w:hAnsi="Times New Roman" w:cs="Times New Roman"/>
                <w:sz w:val="16"/>
                <w:szCs w:val="16"/>
              </w:rPr>
            </w:pPr>
            <w:r w:rsidRPr="00511C08">
              <w:rPr>
                <w:rFonts w:ascii="Times New Roman" w:hAnsi="Times New Roman" w:cs="Times New Roman"/>
                <w:sz w:val="16"/>
                <w:szCs w:val="16"/>
              </w:rPr>
              <w:t>1989,7</w:t>
            </w:r>
          </w:p>
        </w:tc>
        <w:tc>
          <w:tcPr>
            <w:tcW w:w="276" w:type="pct"/>
          </w:tcPr>
          <w:p w:rsidR="00511C08" w:rsidRPr="00511C08" w:rsidRDefault="00511C08" w:rsidP="00AA06B7">
            <w:pPr>
              <w:jc w:val="center"/>
              <w:rPr>
                <w:rFonts w:ascii="Times New Roman" w:hAnsi="Times New Roman" w:cs="Times New Roman"/>
                <w:sz w:val="16"/>
                <w:szCs w:val="16"/>
              </w:rPr>
            </w:pPr>
          </w:p>
          <w:p w:rsidR="00511C08" w:rsidRPr="00511C08" w:rsidRDefault="00511C08" w:rsidP="00AA06B7">
            <w:pPr>
              <w:jc w:val="center"/>
              <w:rPr>
                <w:rFonts w:ascii="Times New Roman" w:hAnsi="Times New Roman" w:cs="Times New Roman"/>
                <w:sz w:val="16"/>
                <w:szCs w:val="16"/>
              </w:rPr>
            </w:pPr>
            <w:r w:rsidRPr="00511C08">
              <w:rPr>
                <w:rFonts w:ascii="Times New Roman" w:hAnsi="Times New Roman" w:cs="Times New Roman"/>
                <w:sz w:val="16"/>
                <w:szCs w:val="16"/>
              </w:rPr>
              <w:t>282103,5</w:t>
            </w:r>
          </w:p>
        </w:tc>
        <w:tc>
          <w:tcPr>
            <w:tcW w:w="303" w:type="pct"/>
          </w:tcPr>
          <w:p w:rsidR="00511C08" w:rsidRPr="00511C08" w:rsidRDefault="00511C08" w:rsidP="00AA06B7">
            <w:pPr>
              <w:jc w:val="center"/>
              <w:rPr>
                <w:rFonts w:ascii="Times New Roman" w:hAnsi="Times New Roman" w:cs="Times New Roman"/>
                <w:sz w:val="16"/>
                <w:szCs w:val="16"/>
              </w:rPr>
            </w:pPr>
          </w:p>
          <w:p w:rsidR="00511C08" w:rsidRPr="00511C08" w:rsidRDefault="00511C08" w:rsidP="00AA06B7">
            <w:pPr>
              <w:jc w:val="center"/>
              <w:rPr>
                <w:rFonts w:ascii="Times New Roman" w:hAnsi="Times New Roman" w:cs="Times New Roman"/>
                <w:sz w:val="16"/>
                <w:szCs w:val="16"/>
              </w:rPr>
            </w:pPr>
            <w:r w:rsidRPr="00511C08">
              <w:rPr>
                <w:rFonts w:ascii="Times New Roman" w:hAnsi="Times New Roman" w:cs="Times New Roman"/>
                <w:sz w:val="16"/>
                <w:szCs w:val="16"/>
              </w:rPr>
              <w:t>349665,38</w:t>
            </w:r>
          </w:p>
        </w:tc>
        <w:tc>
          <w:tcPr>
            <w:tcW w:w="276" w:type="pct"/>
          </w:tcPr>
          <w:p w:rsidR="00511C08" w:rsidRPr="00511C08" w:rsidRDefault="00511C08" w:rsidP="00AA06B7">
            <w:pPr>
              <w:jc w:val="center"/>
              <w:rPr>
                <w:rFonts w:ascii="Times New Roman" w:hAnsi="Times New Roman" w:cs="Times New Roman"/>
                <w:sz w:val="16"/>
                <w:szCs w:val="16"/>
              </w:rPr>
            </w:pPr>
          </w:p>
          <w:p w:rsidR="00511C08" w:rsidRPr="00511C08" w:rsidRDefault="00511C08" w:rsidP="00AA06B7">
            <w:pPr>
              <w:jc w:val="center"/>
              <w:rPr>
                <w:rFonts w:ascii="Times New Roman" w:hAnsi="Times New Roman" w:cs="Times New Roman"/>
                <w:sz w:val="16"/>
                <w:szCs w:val="16"/>
              </w:rPr>
            </w:pPr>
            <w:r w:rsidRPr="00511C08">
              <w:rPr>
                <w:rFonts w:ascii="Times New Roman" w:hAnsi="Times New Roman" w:cs="Times New Roman"/>
                <w:sz w:val="16"/>
                <w:szCs w:val="16"/>
              </w:rPr>
              <w:t>173978,4</w:t>
            </w:r>
          </w:p>
        </w:tc>
      </w:tr>
    </w:tbl>
    <w:p w:rsidR="00511C08" w:rsidRPr="00511C08" w:rsidRDefault="00511C08" w:rsidP="00511C08">
      <w:pPr>
        <w:jc w:val="center"/>
        <w:rPr>
          <w:rFonts w:ascii="Times New Roman" w:hAnsi="Times New Roman" w:cs="Times New Roman"/>
          <w:sz w:val="16"/>
          <w:szCs w:val="16"/>
        </w:rPr>
      </w:pPr>
    </w:p>
    <w:p w:rsidR="00511C08" w:rsidRPr="00511C08" w:rsidRDefault="00511C08" w:rsidP="00511C08">
      <w:pPr>
        <w:jc w:val="center"/>
        <w:rPr>
          <w:rFonts w:ascii="Times New Roman" w:hAnsi="Times New Roman" w:cs="Times New Roman"/>
          <w:sz w:val="16"/>
          <w:szCs w:val="16"/>
        </w:rPr>
      </w:pPr>
    </w:p>
    <w:tbl>
      <w:tblPr>
        <w:tblStyle w:val="a3"/>
        <w:tblW w:w="5000" w:type="pct"/>
        <w:tblLook w:val="04A0"/>
      </w:tblPr>
      <w:tblGrid>
        <w:gridCol w:w="495"/>
        <w:gridCol w:w="3271"/>
        <w:gridCol w:w="1836"/>
        <w:gridCol w:w="1836"/>
        <w:gridCol w:w="1831"/>
        <w:gridCol w:w="1833"/>
        <w:gridCol w:w="1839"/>
        <w:gridCol w:w="1845"/>
      </w:tblGrid>
      <w:tr w:rsidR="00511C08" w:rsidRPr="00511C08" w:rsidTr="00FB0594">
        <w:tc>
          <w:tcPr>
            <w:tcW w:w="3134" w:type="pct"/>
            <w:gridSpan w:val="5"/>
          </w:tcPr>
          <w:p w:rsidR="00511C08" w:rsidRPr="00511C08" w:rsidRDefault="00511C08" w:rsidP="00AA06B7">
            <w:pPr>
              <w:jc w:val="center"/>
              <w:rPr>
                <w:rFonts w:ascii="Times New Roman" w:hAnsi="Times New Roman" w:cs="Times New Roman"/>
                <w:b/>
              </w:rPr>
            </w:pPr>
            <w:r w:rsidRPr="00511C08">
              <w:rPr>
                <w:rFonts w:ascii="Times New Roman" w:hAnsi="Times New Roman" w:cs="Times New Roman"/>
                <w:b/>
              </w:rPr>
              <w:t>Автотранспорт ГБУЗ «Муйская ЦРБ» на  01.01.2016г.</w:t>
            </w:r>
          </w:p>
        </w:tc>
        <w:tc>
          <w:tcPr>
            <w:tcW w:w="620" w:type="pct"/>
            <w:vMerge w:val="restart"/>
          </w:tcPr>
          <w:p w:rsidR="00511C08" w:rsidRPr="00511C08" w:rsidRDefault="00511C08" w:rsidP="00AA06B7">
            <w:pPr>
              <w:jc w:val="center"/>
              <w:rPr>
                <w:rFonts w:ascii="Times New Roman" w:hAnsi="Times New Roman" w:cs="Times New Roman"/>
              </w:rPr>
            </w:pPr>
            <w:r w:rsidRPr="00511C08">
              <w:rPr>
                <w:rFonts w:ascii="Times New Roman" w:hAnsi="Times New Roman" w:cs="Times New Roman"/>
              </w:rPr>
              <w:t>единиц</w:t>
            </w:r>
          </w:p>
        </w:tc>
        <w:tc>
          <w:tcPr>
            <w:tcW w:w="622" w:type="pct"/>
            <w:vMerge w:val="restart"/>
          </w:tcPr>
          <w:p w:rsidR="00511C08" w:rsidRPr="00511C08" w:rsidRDefault="00511C08" w:rsidP="00AA06B7">
            <w:pPr>
              <w:jc w:val="center"/>
              <w:rPr>
                <w:rFonts w:ascii="Times New Roman" w:hAnsi="Times New Roman" w:cs="Times New Roman"/>
              </w:rPr>
            </w:pPr>
            <w:r w:rsidRPr="00511C08">
              <w:rPr>
                <w:rFonts w:ascii="Times New Roman" w:hAnsi="Times New Roman" w:cs="Times New Roman"/>
              </w:rPr>
              <w:t>Остаточная стоимость</w:t>
            </w:r>
          </w:p>
        </w:tc>
        <w:tc>
          <w:tcPr>
            <w:tcW w:w="624" w:type="pct"/>
            <w:vMerge w:val="restart"/>
          </w:tcPr>
          <w:p w:rsidR="00511C08" w:rsidRPr="00511C08" w:rsidRDefault="00511C08" w:rsidP="00AA06B7">
            <w:pPr>
              <w:jc w:val="center"/>
              <w:rPr>
                <w:rFonts w:ascii="Times New Roman" w:hAnsi="Times New Roman" w:cs="Times New Roman"/>
              </w:rPr>
            </w:pPr>
            <w:r w:rsidRPr="00511C08">
              <w:rPr>
                <w:rFonts w:ascii="Times New Roman" w:hAnsi="Times New Roman" w:cs="Times New Roman"/>
              </w:rPr>
              <w:t>Находится в распоряжении</w:t>
            </w:r>
          </w:p>
        </w:tc>
      </w:tr>
      <w:tr w:rsidR="00511C08" w:rsidRPr="00511C08" w:rsidTr="00FB0594">
        <w:tc>
          <w:tcPr>
            <w:tcW w:w="167" w:type="pct"/>
          </w:tcPr>
          <w:p w:rsidR="00511C08" w:rsidRPr="00511C08" w:rsidRDefault="00511C08" w:rsidP="00AA06B7">
            <w:pPr>
              <w:jc w:val="center"/>
              <w:rPr>
                <w:rFonts w:ascii="Times New Roman" w:hAnsi="Times New Roman" w:cs="Times New Roman"/>
              </w:rPr>
            </w:pPr>
            <w:r w:rsidRPr="00511C08">
              <w:rPr>
                <w:rFonts w:ascii="Times New Roman" w:hAnsi="Times New Roman" w:cs="Times New Roman"/>
              </w:rPr>
              <w:t>№</w:t>
            </w:r>
          </w:p>
        </w:tc>
        <w:tc>
          <w:tcPr>
            <w:tcW w:w="1106" w:type="pct"/>
          </w:tcPr>
          <w:p w:rsidR="00511C08" w:rsidRPr="00511C08" w:rsidRDefault="00511C08" w:rsidP="00AA06B7">
            <w:pPr>
              <w:jc w:val="center"/>
              <w:rPr>
                <w:rFonts w:ascii="Times New Roman" w:hAnsi="Times New Roman" w:cs="Times New Roman"/>
              </w:rPr>
            </w:pPr>
            <w:r w:rsidRPr="00511C08">
              <w:rPr>
                <w:rFonts w:ascii="Times New Roman" w:hAnsi="Times New Roman" w:cs="Times New Roman"/>
              </w:rPr>
              <w:t>наименование</w:t>
            </w:r>
          </w:p>
        </w:tc>
        <w:tc>
          <w:tcPr>
            <w:tcW w:w="621" w:type="pct"/>
          </w:tcPr>
          <w:p w:rsidR="00511C08" w:rsidRPr="00511C08" w:rsidRDefault="00511C08" w:rsidP="00AA06B7">
            <w:pPr>
              <w:jc w:val="center"/>
              <w:rPr>
                <w:rFonts w:ascii="Times New Roman" w:hAnsi="Times New Roman" w:cs="Times New Roman"/>
              </w:rPr>
            </w:pPr>
            <w:r w:rsidRPr="00511C08">
              <w:rPr>
                <w:rFonts w:ascii="Times New Roman" w:hAnsi="Times New Roman" w:cs="Times New Roman"/>
              </w:rPr>
              <w:t>Дата принятия к учету</w:t>
            </w:r>
          </w:p>
        </w:tc>
        <w:tc>
          <w:tcPr>
            <w:tcW w:w="621" w:type="pct"/>
          </w:tcPr>
          <w:p w:rsidR="00511C08" w:rsidRPr="00511C08" w:rsidRDefault="00511C08" w:rsidP="00AA06B7">
            <w:pPr>
              <w:jc w:val="center"/>
              <w:rPr>
                <w:rFonts w:ascii="Times New Roman" w:hAnsi="Times New Roman" w:cs="Times New Roman"/>
              </w:rPr>
            </w:pPr>
            <w:r w:rsidRPr="00511C08">
              <w:rPr>
                <w:rFonts w:ascii="Times New Roman" w:hAnsi="Times New Roman" w:cs="Times New Roman"/>
              </w:rPr>
              <w:t>Срок полезного пользования (мес.)</w:t>
            </w:r>
          </w:p>
        </w:tc>
        <w:tc>
          <w:tcPr>
            <w:tcW w:w="619" w:type="pct"/>
          </w:tcPr>
          <w:p w:rsidR="00511C08" w:rsidRPr="00511C08" w:rsidRDefault="00511C08" w:rsidP="00AA06B7">
            <w:pPr>
              <w:jc w:val="center"/>
              <w:rPr>
                <w:rFonts w:ascii="Times New Roman" w:hAnsi="Times New Roman" w:cs="Times New Roman"/>
              </w:rPr>
            </w:pPr>
            <w:r w:rsidRPr="00511C08">
              <w:rPr>
                <w:rFonts w:ascii="Times New Roman" w:hAnsi="Times New Roman" w:cs="Times New Roman"/>
              </w:rPr>
              <w:t>Процент износа</w:t>
            </w:r>
          </w:p>
        </w:tc>
        <w:tc>
          <w:tcPr>
            <w:tcW w:w="620" w:type="pct"/>
            <w:vMerge/>
          </w:tcPr>
          <w:p w:rsidR="00511C08" w:rsidRPr="00511C08" w:rsidRDefault="00511C08" w:rsidP="00AA06B7">
            <w:pPr>
              <w:jc w:val="center"/>
              <w:rPr>
                <w:rFonts w:ascii="Times New Roman" w:hAnsi="Times New Roman" w:cs="Times New Roman"/>
              </w:rPr>
            </w:pPr>
          </w:p>
        </w:tc>
        <w:tc>
          <w:tcPr>
            <w:tcW w:w="622" w:type="pct"/>
            <w:vMerge/>
          </w:tcPr>
          <w:p w:rsidR="00511C08" w:rsidRPr="00511C08" w:rsidRDefault="00511C08" w:rsidP="00AA06B7">
            <w:pPr>
              <w:jc w:val="center"/>
              <w:rPr>
                <w:rFonts w:ascii="Times New Roman" w:hAnsi="Times New Roman" w:cs="Times New Roman"/>
              </w:rPr>
            </w:pPr>
          </w:p>
        </w:tc>
        <w:tc>
          <w:tcPr>
            <w:tcW w:w="624" w:type="pct"/>
            <w:vMerge/>
          </w:tcPr>
          <w:p w:rsidR="00511C08" w:rsidRPr="00511C08" w:rsidRDefault="00511C08" w:rsidP="00AA06B7">
            <w:pPr>
              <w:jc w:val="center"/>
              <w:rPr>
                <w:rFonts w:ascii="Times New Roman" w:hAnsi="Times New Roman" w:cs="Times New Roman"/>
              </w:rPr>
            </w:pPr>
          </w:p>
        </w:tc>
      </w:tr>
      <w:tr w:rsidR="00511C08" w:rsidRPr="00511C08" w:rsidTr="00FB0594">
        <w:tc>
          <w:tcPr>
            <w:tcW w:w="167" w:type="pct"/>
          </w:tcPr>
          <w:p w:rsidR="00511C08" w:rsidRPr="00511C08" w:rsidRDefault="00511C08" w:rsidP="00AA06B7">
            <w:pPr>
              <w:jc w:val="center"/>
              <w:outlineLvl w:val="4"/>
              <w:rPr>
                <w:rFonts w:ascii="Times New Roman" w:hAnsi="Times New Roman" w:cs="Times New Roman"/>
              </w:rPr>
            </w:pPr>
            <w:r w:rsidRPr="00511C08">
              <w:rPr>
                <w:rFonts w:ascii="Times New Roman" w:hAnsi="Times New Roman" w:cs="Times New Roman"/>
              </w:rPr>
              <w:t>1.</w:t>
            </w:r>
          </w:p>
        </w:tc>
        <w:tc>
          <w:tcPr>
            <w:tcW w:w="1106" w:type="pct"/>
          </w:tcPr>
          <w:p w:rsidR="00511C08" w:rsidRPr="00511C08" w:rsidRDefault="00511C08" w:rsidP="00AA06B7">
            <w:pPr>
              <w:jc w:val="center"/>
              <w:outlineLvl w:val="4"/>
              <w:rPr>
                <w:rFonts w:ascii="Times New Roman" w:hAnsi="Times New Roman" w:cs="Times New Roman"/>
              </w:rPr>
            </w:pPr>
            <w:r w:rsidRPr="00511C08">
              <w:rPr>
                <w:rFonts w:ascii="Times New Roman" w:hAnsi="Times New Roman" w:cs="Times New Roman"/>
              </w:rPr>
              <w:t>Автомобиль санитарный УАЗ 452  № 941</w:t>
            </w:r>
          </w:p>
        </w:tc>
        <w:tc>
          <w:tcPr>
            <w:tcW w:w="621" w:type="pct"/>
          </w:tcPr>
          <w:p w:rsidR="00511C08" w:rsidRPr="00511C08" w:rsidRDefault="00511C08" w:rsidP="00AA06B7">
            <w:pPr>
              <w:jc w:val="center"/>
              <w:outlineLvl w:val="4"/>
              <w:rPr>
                <w:rFonts w:ascii="Times New Roman" w:hAnsi="Times New Roman" w:cs="Times New Roman"/>
              </w:rPr>
            </w:pPr>
            <w:r w:rsidRPr="00511C08">
              <w:rPr>
                <w:rFonts w:ascii="Times New Roman" w:hAnsi="Times New Roman" w:cs="Times New Roman"/>
              </w:rPr>
              <w:t>31.12.1998</w:t>
            </w:r>
          </w:p>
        </w:tc>
        <w:tc>
          <w:tcPr>
            <w:tcW w:w="621" w:type="pct"/>
          </w:tcPr>
          <w:p w:rsidR="00511C08" w:rsidRPr="00511C08" w:rsidRDefault="00511C08" w:rsidP="00AA06B7">
            <w:pPr>
              <w:jc w:val="right"/>
              <w:outlineLvl w:val="4"/>
              <w:rPr>
                <w:rFonts w:ascii="Times New Roman" w:hAnsi="Times New Roman" w:cs="Times New Roman"/>
              </w:rPr>
            </w:pPr>
            <w:r w:rsidRPr="00511C08">
              <w:rPr>
                <w:rFonts w:ascii="Times New Roman" w:hAnsi="Times New Roman" w:cs="Times New Roman"/>
              </w:rPr>
              <w:t>60,0</w:t>
            </w:r>
          </w:p>
        </w:tc>
        <w:tc>
          <w:tcPr>
            <w:tcW w:w="619" w:type="pct"/>
          </w:tcPr>
          <w:p w:rsidR="00511C08" w:rsidRPr="00511C08" w:rsidRDefault="00511C08" w:rsidP="00AA06B7">
            <w:pPr>
              <w:autoSpaceDE w:val="0"/>
              <w:autoSpaceDN w:val="0"/>
              <w:adjustRightInd w:val="0"/>
              <w:jc w:val="right"/>
              <w:rPr>
                <w:rFonts w:ascii="Times New Roman" w:hAnsi="Times New Roman" w:cs="Times New Roman"/>
                <w:sz w:val="16"/>
                <w:szCs w:val="16"/>
              </w:rPr>
            </w:pPr>
            <w:r w:rsidRPr="00511C08">
              <w:rPr>
                <w:rFonts w:ascii="Times New Roman" w:hAnsi="Times New Roman" w:cs="Times New Roman"/>
                <w:sz w:val="16"/>
                <w:szCs w:val="16"/>
              </w:rPr>
              <w:t>100,00</w:t>
            </w:r>
          </w:p>
        </w:tc>
        <w:tc>
          <w:tcPr>
            <w:tcW w:w="620" w:type="pct"/>
          </w:tcPr>
          <w:p w:rsidR="00511C08" w:rsidRPr="00511C08" w:rsidRDefault="00511C08" w:rsidP="00AA06B7">
            <w:pPr>
              <w:jc w:val="right"/>
              <w:outlineLvl w:val="4"/>
              <w:rPr>
                <w:rFonts w:ascii="Times New Roman" w:hAnsi="Times New Roman" w:cs="Times New Roman"/>
              </w:rPr>
            </w:pPr>
            <w:r w:rsidRPr="00511C08">
              <w:rPr>
                <w:rFonts w:ascii="Times New Roman" w:hAnsi="Times New Roman" w:cs="Times New Roman"/>
              </w:rPr>
              <w:t>1</w:t>
            </w:r>
          </w:p>
        </w:tc>
        <w:tc>
          <w:tcPr>
            <w:tcW w:w="622" w:type="pct"/>
          </w:tcPr>
          <w:p w:rsidR="00511C08" w:rsidRPr="00511C08" w:rsidRDefault="00511C08" w:rsidP="00AA06B7">
            <w:pPr>
              <w:jc w:val="right"/>
              <w:outlineLvl w:val="4"/>
              <w:rPr>
                <w:rFonts w:ascii="Times New Roman" w:hAnsi="Times New Roman" w:cs="Times New Roman"/>
              </w:rPr>
            </w:pPr>
            <w:r w:rsidRPr="00511C08">
              <w:rPr>
                <w:rFonts w:ascii="Times New Roman" w:hAnsi="Times New Roman" w:cs="Times New Roman"/>
              </w:rPr>
              <w:t>-</w:t>
            </w:r>
          </w:p>
        </w:tc>
        <w:tc>
          <w:tcPr>
            <w:tcW w:w="624" w:type="pct"/>
            <w:vAlign w:val="bottom"/>
          </w:tcPr>
          <w:p w:rsidR="00511C08" w:rsidRPr="00511C08" w:rsidRDefault="00511C08" w:rsidP="00AA06B7">
            <w:pPr>
              <w:outlineLvl w:val="4"/>
              <w:rPr>
                <w:rFonts w:ascii="Times New Roman" w:hAnsi="Times New Roman" w:cs="Times New Roman"/>
              </w:rPr>
            </w:pPr>
            <w:r w:rsidRPr="00511C08">
              <w:rPr>
                <w:rFonts w:ascii="Times New Roman" w:hAnsi="Times New Roman" w:cs="Times New Roman"/>
              </w:rPr>
              <w:t>Усть-Муйская ВА</w:t>
            </w:r>
          </w:p>
        </w:tc>
      </w:tr>
      <w:tr w:rsidR="00511C08" w:rsidRPr="00511C08" w:rsidTr="00FB0594">
        <w:tc>
          <w:tcPr>
            <w:tcW w:w="167" w:type="pct"/>
          </w:tcPr>
          <w:p w:rsidR="00511C08" w:rsidRPr="00511C08" w:rsidRDefault="00511C08" w:rsidP="00AA06B7">
            <w:pPr>
              <w:jc w:val="center"/>
              <w:outlineLvl w:val="4"/>
              <w:rPr>
                <w:rFonts w:ascii="Times New Roman" w:hAnsi="Times New Roman" w:cs="Times New Roman"/>
              </w:rPr>
            </w:pPr>
            <w:r w:rsidRPr="00511C08">
              <w:rPr>
                <w:rFonts w:ascii="Times New Roman" w:hAnsi="Times New Roman" w:cs="Times New Roman"/>
              </w:rPr>
              <w:t>2.</w:t>
            </w:r>
          </w:p>
        </w:tc>
        <w:tc>
          <w:tcPr>
            <w:tcW w:w="1106" w:type="pct"/>
          </w:tcPr>
          <w:p w:rsidR="00511C08" w:rsidRPr="00511C08" w:rsidRDefault="00511C08" w:rsidP="00AA06B7">
            <w:pPr>
              <w:jc w:val="center"/>
              <w:outlineLvl w:val="4"/>
              <w:rPr>
                <w:rFonts w:ascii="Times New Roman" w:hAnsi="Times New Roman" w:cs="Times New Roman"/>
              </w:rPr>
            </w:pPr>
            <w:r w:rsidRPr="00511C08">
              <w:rPr>
                <w:rFonts w:ascii="Times New Roman" w:hAnsi="Times New Roman" w:cs="Times New Roman"/>
              </w:rPr>
              <w:t>Автомобиль санитарный УАЗ-396295  Х830КМ №746</w:t>
            </w:r>
          </w:p>
        </w:tc>
        <w:tc>
          <w:tcPr>
            <w:tcW w:w="621" w:type="pct"/>
          </w:tcPr>
          <w:p w:rsidR="00511C08" w:rsidRPr="00511C08" w:rsidRDefault="00511C08" w:rsidP="00AA06B7">
            <w:pPr>
              <w:jc w:val="center"/>
              <w:outlineLvl w:val="4"/>
              <w:rPr>
                <w:rFonts w:ascii="Times New Roman" w:hAnsi="Times New Roman" w:cs="Times New Roman"/>
              </w:rPr>
            </w:pPr>
            <w:r w:rsidRPr="00511C08">
              <w:rPr>
                <w:rFonts w:ascii="Times New Roman" w:hAnsi="Times New Roman" w:cs="Times New Roman"/>
              </w:rPr>
              <w:t>11.01.2010г.</w:t>
            </w:r>
          </w:p>
        </w:tc>
        <w:tc>
          <w:tcPr>
            <w:tcW w:w="621" w:type="pct"/>
          </w:tcPr>
          <w:p w:rsidR="00511C08" w:rsidRPr="00511C08" w:rsidRDefault="00511C08" w:rsidP="00AA06B7">
            <w:pPr>
              <w:jc w:val="right"/>
              <w:outlineLvl w:val="4"/>
              <w:rPr>
                <w:rFonts w:ascii="Times New Roman" w:hAnsi="Times New Roman" w:cs="Times New Roman"/>
              </w:rPr>
            </w:pPr>
            <w:r w:rsidRPr="00511C08">
              <w:rPr>
                <w:rFonts w:ascii="Times New Roman" w:hAnsi="Times New Roman" w:cs="Times New Roman"/>
              </w:rPr>
              <w:t>60,0</w:t>
            </w:r>
          </w:p>
        </w:tc>
        <w:tc>
          <w:tcPr>
            <w:tcW w:w="619" w:type="pct"/>
          </w:tcPr>
          <w:p w:rsidR="00511C08" w:rsidRPr="00511C08" w:rsidRDefault="00511C08" w:rsidP="00AA06B7">
            <w:pPr>
              <w:autoSpaceDE w:val="0"/>
              <w:autoSpaceDN w:val="0"/>
              <w:adjustRightInd w:val="0"/>
              <w:jc w:val="right"/>
              <w:rPr>
                <w:rFonts w:ascii="Times New Roman" w:hAnsi="Times New Roman" w:cs="Times New Roman"/>
                <w:sz w:val="16"/>
                <w:szCs w:val="16"/>
              </w:rPr>
            </w:pPr>
            <w:r w:rsidRPr="00511C08">
              <w:rPr>
                <w:rFonts w:ascii="Times New Roman" w:hAnsi="Times New Roman" w:cs="Times New Roman"/>
                <w:sz w:val="16"/>
                <w:szCs w:val="16"/>
              </w:rPr>
              <w:t>100,00</w:t>
            </w:r>
          </w:p>
        </w:tc>
        <w:tc>
          <w:tcPr>
            <w:tcW w:w="620" w:type="pct"/>
          </w:tcPr>
          <w:p w:rsidR="00511C08" w:rsidRPr="00511C08" w:rsidRDefault="00511C08" w:rsidP="00AA06B7">
            <w:pPr>
              <w:jc w:val="right"/>
              <w:outlineLvl w:val="4"/>
              <w:rPr>
                <w:rFonts w:ascii="Times New Roman" w:hAnsi="Times New Roman" w:cs="Times New Roman"/>
              </w:rPr>
            </w:pPr>
            <w:r w:rsidRPr="00511C08">
              <w:rPr>
                <w:rFonts w:ascii="Times New Roman" w:hAnsi="Times New Roman" w:cs="Times New Roman"/>
              </w:rPr>
              <w:t>1</w:t>
            </w:r>
          </w:p>
        </w:tc>
        <w:tc>
          <w:tcPr>
            <w:tcW w:w="622" w:type="pct"/>
          </w:tcPr>
          <w:p w:rsidR="00511C08" w:rsidRPr="00511C08" w:rsidRDefault="00511C08" w:rsidP="00AA06B7">
            <w:pPr>
              <w:jc w:val="right"/>
              <w:outlineLvl w:val="4"/>
              <w:rPr>
                <w:rFonts w:ascii="Times New Roman" w:hAnsi="Times New Roman" w:cs="Times New Roman"/>
              </w:rPr>
            </w:pPr>
            <w:r w:rsidRPr="00511C08">
              <w:rPr>
                <w:rFonts w:ascii="Times New Roman" w:hAnsi="Times New Roman" w:cs="Times New Roman"/>
              </w:rPr>
              <w:t>-</w:t>
            </w:r>
          </w:p>
        </w:tc>
        <w:tc>
          <w:tcPr>
            <w:tcW w:w="624" w:type="pct"/>
            <w:vAlign w:val="bottom"/>
          </w:tcPr>
          <w:p w:rsidR="00511C08" w:rsidRPr="00511C08" w:rsidRDefault="00511C08" w:rsidP="00AA06B7">
            <w:pPr>
              <w:outlineLvl w:val="4"/>
              <w:rPr>
                <w:rFonts w:ascii="Times New Roman" w:hAnsi="Times New Roman" w:cs="Times New Roman"/>
              </w:rPr>
            </w:pPr>
            <w:r w:rsidRPr="00511C08">
              <w:rPr>
                <w:rFonts w:ascii="Times New Roman" w:hAnsi="Times New Roman" w:cs="Times New Roman"/>
              </w:rPr>
              <w:t>Скорая</w:t>
            </w:r>
          </w:p>
        </w:tc>
      </w:tr>
      <w:tr w:rsidR="00511C08" w:rsidRPr="00511C08" w:rsidTr="00FB0594">
        <w:tc>
          <w:tcPr>
            <w:tcW w:w="167" w:type="pct"/>
          </w:tcPr>
          <w:p w:rsidR="00511C08" w:rsidRPr="00511C08" w:rsidRDefault="00511C08" w:rsidP="00AA06B7">
            <w:pPr>
              <w:jc w:val="center"/>
              <w:outlineLvl w:val="4"/>
              <w:rPr>
                <w:rFonts w:ascii="Times New Roman" w:hAnsi="Times New Roman" w:cs="Times New Roman"/>
              </w:rPr>
            </w:pPr>
            <w:r w:rsidRPr="00511C08">
              <w:rPr>
                <w:rFonts w:ascii="Times New Roman" w:hAnsi="Times New Roman" w:cs="Times New Roman"/>
              </w:rPr>
              <w:t>3.</w:t>
            </w:r>
          </w:p>
        </w:tc>
        <w:tc>
          <w:tcPr>
            <w:tcW w:w="1106" w:type="pct"/>
          </w:tcPr>
          <w:p w:rsidR="00511C08" w:rsidRPr="00511C08" w:rsidRDefault="00511C08" w:rsidP="00AA06B7">
            <w:pPr>
              <w:jc w:val="center"/>
              <w:outlineLvl w:val="4"/>
              <w:rPr>
                <w:rFonts w:ascii="Times New Roman" w:hAnsi="Times New Roman" w:cs="Times New Roman"/>
              </w:rPr>
            </w:pPr>
            <w:r w:rsidRPr="00511C08">
              <w:rPr>
                <w:rFonts w:ascii="Times New Roman" w:hAnsi="Times New Roman" w:cs="Times New Roman"/>
              </w:rPr>
              <w:t>Автомобиль скорой медицинской помощи УАЗ-39623  № 631</w:t>
            </w:r>
          </w:p>
        </w:tc>
        <w:tc>
          <w:tcPr>
            <w:tcW w:w="621" w:type="pct"/>
          </w:tcPr>
          <w:p w:rsidR="00511C08" w:rsidRPr="00511C08" w:rsidRDefault="00511C08" w:rsidP="00AA06B7">
            <w:pPr>
              <w:jc w:val="center"/>
              <w:outlineLvl w:val="4"/>
              <w:rPr>
                <w:rFonts w:ascii="Times New Roman" w:hAnsi="Times New Roman" w:cs="Times New Roman"/>
              </w:rPr>
            </w:pPr>
            <w:r w:rsidRPr="00511C08">
              <w:rPr>
                <w:rFonts w:ascii="Times New Roman" w:hAnsi="Times New Roman" w:cs="Times New Roman"/>
              </w:rPr>
              <w:t>29.02.2008</w:t>
            </w:r>
          </w:p>
        </w:tc>
        <w:tc>
          <w:tcPr>
            <w:tcW w:w="621" w:type="pct"/>
          </w:tcPr>
          <w:p w:rsidR="00511C08" w:rsidRPr="00511C08" w:rsidRDefault="00511C08" w:rsidP="00AA06B7">
            <w:pPr>
              <w:jc w:val="right"/>
              <w:outlineLvl w:val="4"/>
              <w:rPr>
                <w:rFonts w:ascii="Times New Roman" w:hAnsi="Times New Roman" w:cs="Times New Roman"/>
              </w:rPr>
            </w:pPr>
            <w:r w:rsidRPr="00511C08">
              <w:rPr>
                <w:rFonts w:ascii="Times New Roman" w:hAnsi="Times New Roman" w:cs="Times New Roman"/>
              </w:rPr>
              <w:t>60,0</w:t>
            </w:r>
          </w:p>
        </w:tc>
        <w:tc>
          <w:tcPr>
            <w:tcW w:w="619" w:type="pct"/>
          </w:tcPr>
          <w:p w:rsidR="00511C08" w:rsidRPr="00511C08" w:rsidRDefault="00511C08" w:rsidP="00AA06B7">
            <w:pPr>
              <w:autoSpaceDE w:val="0"/>
              <w:autoSpaceDN w:val="0"/>
              <w:adjustRightInd w:val="0"/>
              <w:jc w:val="right"/>
              <w:rPr>
                <w:rFonts w:ascii="Times New Roman" w:hAnsi="Times New Roman" w:cs="Times New Roman"/>
                <w:sz w:val="16"/>
                <w:szCs w:val="16"/>
              </w:rPr>
            </w:pPr>
            <w:r w:rsidRPr="00511C08">
              <w:rPr>
                <w:rFonts w:ascii="Times New Roman" w:hAnsi="Times New Roman" w:cs="Times New Roman"/>
                <w:sz w:val="16"/>
                <w:szCs w:val="16"/>
              </w:rPr>
              <w:t>100,0</w:t>
            </w:r>
          </w:p>
        </w:tc>
        <w:tc>
          <w:tcPr>
            <w:tcW w:w="620" w:type="pct"/>
          </w:tcPr>
          <w:p w:rsidR="00511C08" w:rsidRPr="00511C08" w:rsidRDefault="00511C08" w:rsidP="00AA06B7">
            <w:pPr>
              <w:jc w:val="right"/>
              <w:outlineLvl w:val="4"/>
              <w:rPr>
                <w:rFonts w:ascii="Times New Roman" w:hAnsi="Times New Roman" w:cs="Times New Roman"/>
              </w:rPr>
            </w:pPr>
            <w:r w:rsidRPr="00511C08">
              <w:rPr>
                <w:rFonts w:ascii="Times New Roman" w:hAnsi="Times New Roman" w:cs="Times New Roman"/>
              </w:rPr>
              <w:t>1</w:t>
            </w:r>
          </w:p>
        </w:tc>
        <w:tc>
          <w:tcPr>
            <w:tcW w:w="622" w:type="pct"/>
          </w:tcPr>
          <w:p w:rsidR="00511C08" w:rsidRPr="00511C08" w:rsidRDefault="00511C08" w:rsidP="00AA06B7">
            <w:pPr>
              <w:jc w:val="right"/>
              <w:outlineLvl w:val="4"/>
              <w:rPr>
                <w:rFonts w:ascii="Times New Roman" w:hAnsi="Times New Roman" w:cs="Times New Roman"/>
              </w:rPr>
            </w:pPr>
            <w:r w:rsidRPr="00511C08">
              <w:rPr>
                <w:rFonts w:ascii="Times New Roman" w:hAnsi="Times New Roman" w:cs="Times New Roman"/>
              </w:rPr>
              <w:t>-</w:t>
            </w:r>
          </w:p>
        </w:tc>
        <w:tc>
          <w:tcPr>
            <w:tcW w:w="624" w:type="pct"/>
            <w:vAlign w:val="bottom"/>
          </w:tcPr>
          <w:p w:rsidR="00511C08" w:rsidRPr="00511C08" w:rsidRDefault="00511C08" w:rsidP="00AA06B7">
            <w:pPr>
              <w:outlineLvl w:val="4"/>
              <w:rPr>
                <w:rFonts w:ascii="Times New Roman" w:hAnsi="Times New Roman" w:cs="Times New Roman"/>
              </w:rPr>
            </w:pPr>
            <w:r w:rsidRPr="00511C08">
              <w:rPr>
                <w:rFonts w:ascii="Times New Roman" w:hAnsi="Times New Roman" w:cs="Times New Roman"/>
              </w:rPr>
              <w:t>Скорая</w:t>
            </w:r>
          </w:p>
        </w:tc>
      </w:tr>
      <w:tr w:rsidR="00511C08" w:rsidRPr="00511C08" w:rsidTr="00FB0594">
        <w:tc>
          <w:tcPr>
            <w:tcW w:w="167" w:type="pct"/>
          </w:tcPr>
          <w:p w:rsidR="00511C08" w:rsidRPr="00511C08" w:rsidRDefault="00511C08" w:rsidP="00AA06B7">
            <w:pPr>
              <w:jc w:val="center"/>
              <w:outlineLvl w:val="4"/>
              <w:rPr>
                <w:rFonts w:ascii="Times New Roman" w:hAnsi="Times New Roman" w:cs="Times New Roman"/>
              </w:rPr>
            </w:pPr>
            <w:r w:rsidRPr="00511C08">
              <w:rPr>
                <w:rFonts w:ascii="Times New Roman" w:hAnsi="Times New Roman" w:cs="Times New Roman"/>
              </w:rPr>
              <w:t>4.</w:t>
            </w:r>
          </w:p>
        </w:tc>
        <w:tc>
          <w:tcPr>
            <w:tcW w:w="1106" w:type="pct"/>
          </w:tcPr>
          <w:p w:rsidR="00511C08" w:rsidRPr="00511C08" w:rsidRDefault="00511C08" w:rsidP="00AA06B7">
            <w:pPr>
              <w:jc w:val="center"/>
              <w:outlineLvl w:val="4"/>
              <w:rPr>
                <w:rFonts w:ascii="Times New Roman" w:hAnsi="Times New Roman" w:cs="Times New Roman"/>
              </w:rPr>
            </w:pPr>
            <w:r w:rsidRPr="00511C08">
              <w:rPr>
                <w:rFonts w:ascii="Times New Roman" w:hAnsi="Times New Roman" w:cs="Times New Roman"/>
              </w:rPr>
              <w:t xml:space="preserve">Автомобиль скорой </w:t>
            </w:r>
            <w:r w:rsidRPr="00511C08">
              <w:rPr>
                <w:rFonts w:ascii="Times New Roman" w:hAnsi="Times New Roman" w:cs="Times New Roman"/>
              </w:rPr>
              <w:lastRenderedPageBreak/>
              <w:t>медицинской помощи УАЗ-39623  № 632</w:t>
            </w:r>
          </w:p>
        </w:tc>
        <w:tc>
          <w:tcPr>
            <w:tcW w:w="621" w:type="pct"/>
          </w:tcPr>
          <w:p w:rsidR="00511C08" w:rsidRPr="00511C08" w:rsidRDefault="00511C08" w:rsidP="00AA06B7">
            <w:pPr>
              <w:jc w:val="center"/>
              <w:outlineLvl w:val="4"/>
              <w:rPr>
                <w:rFonts w:ascii="Times New Roman" w:hAnsi="Times New Roman" w:cs="Times New Roman"/>
              </w:rPr>
            </w:pPr>
            <w:r w:rsidRPr="00511C08">
              <w:rPr>
                <w:rFonts w:ascii="Times New Roman" w:hAnsi="Times New Roman" w:cs="Times New Roman"/>
              </w:rPr>
              <w:lastRenderedPageBreak/>
              <w:t>29.02.2008</w:t>
            </w:r>
          </w:p>
        </w:tc>
        <w:tc>
          <w:tcPr>
            <w:tcW w:w="621" w:type="pct"/>
          </w:tcPr>
          <w:p w:rsidR="00511C08" w:rsidRPr="00511C08" w:rsidRDefault="00511C08" w:rsidP="00AA06B7">
            <w:pPr>
              <w:jc w:val="right"/>
              <w:outlineLvl w:val="4"/>
              <w:rPr>
                <w:rFonts w:ascii="Times New Roman" w:hAnsi="Times New Roman" w:cs="Times New Roman"/>
              </w:rPr>
            </w:pPr>
            <w:r w:rsidRPr="00511C08">
              <w:rPr>
                <w:rFonts w:ascii="Times New Roman" w:hAnsi="Times New Roman" w:cs="Times New Roman"/>
              </w:rPr>
              <w:t>60,0</w:t>
            </w:r>
          </w:p>
        </w:tc>
        <w:tc>
          <w:tcPr>
            <w:tcW w:w="619" w:type="pct"/>
          </w:tcPr>
          <w:p w:rsidR="00511C08" w:rsidRPr="00511C08" w:rsidRDefault="00511C08" w:rsidP="00AA06B7">
            <w:pPr>
              <w:autoSpaceDE w:val="0"/>
              <w:autoSpaceDN w:val="0"/>
              <w:adjustRightInd w:val="0"/>
              <w:jc w:val="right"/>
              <w:rPr>
                <w:rFonts w:ascii="Times New Roman" w:hAnsi="Times New Roman" w:cs="Times New Roman"/>
                <w:sz w:val="16"/>
                <w:szCs w:val="16"/>
              </w:rPr>
            </w:pPr>
            <w:r w:rsidRPr="00511C08">
              <w:rPr>
                <w:rFonts w:ascii="Times New Roman" w:hAnsi="Times New Roman" w:cs="Times New Roman"/>
                <w:sz w:val="16"/>
                <w:szCs w:val="16"/>
              </w:rPr>
              <w:t>100,0</w:t>
            </w:r>
          </w:p>
        </w:tc>
        <w:tc>
          <w:tcPr>
            <w:tcW w:w="620" w:type="pct"/>
          </w:tcPr>
          <w:p w:rsidR="00511C08" w:rsidRPr="00511C08" w:rsidRDefault="00511C08" w:rsidP="00AA06B7">
            <w:pPr>
              <w:jc w:val="right"/>
              <w:outlineLvl w:val="4"/>
              <w:rPr>
                <w:rFonts w:ascii="Times New Roman" w:hAnsi="Times New Roman" w:cs="Times New Roman"/>
              </w:rPr>
            </w:pPr>
            <w:r w:rsidRPr="00511C08">
              <w:rPr>
                <w:rFonts w:ascii="Times New Roman" w:hAnsi="Times New Roman" w:cs="Times New Roman"/>
              </w:rPr>
              <w:t>1</w:t>
            </w:r>
          </w:p>
        </w:tc>
        <w:tc>
          <w:tcPr>
            <w:tcW w:w="622" w:type="pct"/>
          </w:tcPr>
          <w:p w:rsidR="00511C08" w:rsidRPr="00511C08" w:rsidRDefault="00511C08" w:rsidP="00AA06B7">
            <w:pPr>
              <w:jc w:val="right"/>
              <w:outlineLvl w:val="4"/>
              <w:rPr>
                <w:rFonts w:ascii="Times New Roman" w:hAnsi="Times New Roman" w:cs="Times New Roman"/>
              </w:rPr>
            </w:pPr>
            <w:r w:rsidRPr="00511C08">
              <w:rPr>
                <w:rFonts w:ascii="Times New Roman" w:hAnsi="Times New Roman" w:cs="Times New Roman"/>
              </w:rPr>
              <w:t>-</w:t>
            </w:r>
          </w:p>
        </w:tc>
        <w:tc>
          <w:tcPr>
            <w:tcW w:w="624" w:type="pct"/>
            <w:vAlign w:val="bottom"/>
          </w:tcPr>
          <w:p w:rsidR="00511C08" w:rsidRPr="00511C08" w:rsidRDefault="00511C08" w:rsidP="00AA06B7">
            <w:pPr>
              <w:outlineLvl w:val="4"/>
              <w:rPr>
                <w:rFonts w:ascii="Times New Roman" w:hAnsi="Times New Roman" w:cs="Times New Roman"/>
              </w:rPr>
            </w:pPr>
            <w:r w:rsidRPr="00511C08">
              <w:rPr>
                <w:rFonts w:ascii="Times New Roman" w:hAnsi="Times New Roman" w:cs="Times New Roman"/>
              </w:rPr>
              <w:t>Скорая</w:t>
            </w:r>
          </w:p>
        </w:tc>
      </w:tr>
      <w:tr w:rsidR="00511C08" w:rsidRPr="00511C08" w:rsidTr="00FB0594">
        <w:tc>
          <w:tcPr>
            <w:tcW w:w="167" w:type="pct"/>
          </w:tcPr>
          <w:p w:rsidR="00511C08" w:rsidRPr="00511C08" w:rsidRDefault="00511C08" w:rsidP="00AA06B7">
            <w:pPr>
              <w:jc w:val="center"/>
              <w:outlineLvl w:val="4"/>
              <w:rPr>
                <w:rFonts w:ascii="Times New Roman" w:hAnsi="Times New Roman" w:cs="Times New Roman"/>
              </w:rPr>
            </w:pPr>
            <w:r w:rsidRPr="00511C08">
              <w:rPr>
                <w:rFonts w:ascii="Times New Roman" w:hAnsi="Times New Roman" w:cs="Times New Roman"/>
              </w:rPr>
              <w:lastRenderedPageBreak/>
              <w:t>5.</w:t>
            </w:r>
          </w:p>
        </w:tc>
        <w:tc>
          <w:tcPr>
            <w:tcW w:w="1106" w:type="pct"/>
          </w:tcPr>
          <w:p w:rsidR="00511C08" w:rsidRPr="00511C08" w:rsidRDefault="00511C08" w:rsidP="00AA06B7">
            <w:pPr>
              <w:jc w:val="center"/>
              <w:outlineLvl w:val="4"/>
              <w:rPr>
                <w:rFonts w:ascii="Times New Roman" w:hAnsi="Times New Roman" w:cs="Times New Roman"/>
              </w:rPr>
            </w:pPr>
            <w:r w:rsidRPr="00511C08">
              <w:rPr>
                <w:rFonts w:ascii="Times New Roman" w:hAnsi="Times New Roman" w:cs="Times New Roman"/>
              </w:rPr>
              <w:t>Автомобиль скорой медицинской помощи ГАЗ - 322174  № 667</w:t>
            </w:r>
          </w:p>
        </w:tc>
        <w:tc>
          <w:tcPr>
            <w:tcW w:w="621" w:type="pct"/>
          </w:tcPr>
          <w:p w:rsidR="00511C08" w:rsidRPr="00511C08" w:rsidRDefault="00511C08" w:rsidP="00AA06B7">
            <w:pPr>
              <w:jc w:val="center"/>
              <w:outlineLvl w:val="4"/>
              <w:rPr>
                <w:rFonts w:ascii="Times New Roman" w:hAnsi="Times New Roman" w:cs="Times New Roman"/>
              </w:rPr>
            </w:pPr>
            <w:r w:rsidRPr="00511C08">
              <w:rPr>
                <w:rFonts w:ascii="Times New Roman" w:hAnsi="Times New Roman" w:cs="Times New Roman"/>
              </w:rPr>
              <w:t>30.10.2006</w:t>
            </w:r>
          </w:p>
        </w:tc>
        <w:tc>
          <w:tcPr>
            <w:tcW w:w="621" w:type="pct"/>
          </w:tcPr>
          <w:p w:rsidR="00511C08" w:rsidRPr="00511C08" w:rsidRDefault="00511C08" w:rsidP="00AA06B7">
            <w:pPr>
              <w:jc w:val="right"/>
              <w:outlineLvl w:val="4"/>
              <w:rPr>
                <w:rFonts w:ascii="Times New Roman" w:hAnsi="Times New Roman" w:cs="Times New Roman"/>
              </w:rPr>
            </w:pPr>
            <w:r w:rsidRPr="00511C08">
              <w:rPr>
                <w:rFonts w:ascii="Times New Roman" w:hAnsi="Times New Roman" w:cs="Times New Roman"/>
              </w:rPr>
              <w:t>60,0</w:t>
            </w:r>
          </w:p>
        </w:tc>
        <w:tc>
          <w:tcPr>
            <w:tcW w:w="619" w:type="pct"/>
          </w:tcPr>
          <w:p w:rsidR="00511C08" w:rsidRPr="00511C08" w:rsidRDefault="00511C08" w:rsidP="00AA06B7">
            <w:pPr>
              <w:jc w:val="right"/>
              <w:outlineLvl w:val="4"/>
              <w:rPr>
                <w:rFonts w:ascii="Times New Roman" w:hAnsi="Times New Roman" w:cs="Times New Roman"/>
              </w:rPr>
            </w:pPr>
            <w:r w:rsidRPr="00511C08">
              <w:rPr>
                <w:rFonts w:ascii="Times New Roman" w:hAnsi="Times New Roman" w:cs="Times New Roman"/>
              </w:rPr>
              <w:t>100,00</w:t>
            </w:r>
          </w:p>
        </w:tc>
        <w:tc>
          <w:tcPr>
            <w:tcW w:w="620" w:type="pct"/>
          </w:tcPr>
          <w:p w:rsidR="00511C08" w:rsidRPr="00511C08" w:rsidRDefault="00511C08" w:rsidP="00AA06B7">
            <w:pPr>
              <w:jc w:val="right"/>
              <w:outlineLvl w:val="4"/>
              <w:rPr>
                <w:rFonts w:ascii="Times New Roman" w:hAnsi="Times New Roman" w:cs="Times New Roman"/>
              </w:rPr>
            </w:pPr>
            <w:r w:rsidRPr="00511C08">
              <w:rPr>
                <w:rFonts w:ascii="Times New Roman" w:hAnsi="Times New Roman" w:cs="Times New Roman"/>
              </w:rPr>
              <w:t>1</w:t>
            </w:r>
          </w:p>
        </w:tc>
        <w:tc>
          <w:tcPr>
            <w:tcW w:w="622" w:type="pct"/>
          </w:tcPr>
          <w:p w:rsidR="00511C08" w:rsidRPr="00511C08" w:rsidRDefault="00511C08" w:rsidP="00AA06B7">
            <w:pPr>
              <w:jc w:val="right"/>
              <w:outlineLvl w:val="4"/>
              <w:rPr>
                <w:rFonts w:ascii="Times New Roman" w:hAnsi="Times New Roman" w:cs="Times New Roman"/>
              </w:rPr>
            </w:pPr>
            <w:r w:rsidRPr="00511C08">
              <w:rPr>
                <w:rFonts w:ascii="Times New Roman" w:hAnsi="Times New Roman" w:cs="Times New Roman"/>
              </w:rPr>
              <w:t>0</w:t>
            </w:r>
          </w:p>
        </w:tc>
        <w:tc>
          <w:tcPr>
            <w:tcW w:w="624" w:type="pct"/>
            <w:vAlign w:val="bottom"/>
          </w:tcPr>
          <w:p w:rsidR="00511C08" w:rsidRPr="00511C08" w:rsidRDefault="00511C08" w:rsidP="00AA06B7">
            <w:pPr>
              <w:outlineLvl w:val="4"/>
              <w:rPr>
                <w:rFonts w:ascii="Times New Roman" w:hAnsi="Times New Roman" w:cs="Times New Roman"/>
              </w:rPr>
            </w:pPr>
            <w:r w:rsidRPr="00511C08">
              <w:rPr>
                <w:rFonts w:ascii="Times New Roman" w:hAnsi="Times New Roman" w:cs="Times New Roman"/>
              </w:rPr>
              <w:t>Скорая</w:t>
            </w:r>
          </w:p>
        </w:tc>
      </w:tr>
      <w:tr w:rsidR="00511C08" w:rsidRPr="00511C08" w:rsidTr="00FB0594">
        <w:tc>
          <w:tcPr>
            <w:tcW w:w="167" w:type="pct"/>
          </w:tcPr>
          <w:p w:rsidR="00511C08" w:rsidRPr="00511C08" w:rsidRDefault="00511C08" w:rsidP="00AA06B7">
            <w:pPr>
              <w:jc w:val="center"/>
              <w:outlineLvl w:val="4"/>
              <w:rPr>
                <w:rFonts w:ascii="Times New Roman" w:hAnsi="Times New Roman" w:cs="Times New Roman"/>
              </w:rPr>
            </w:pPr>
            <w:r w:rsidRPr="00511C08">
              <w:rPr>
                <w:rFonts w:ascii="Times New Roman" w:hAnsi="Times New Roman" w:cs="Times New Roman"/>
              </w:rPr>
              <w:t>6.</w:t>
            </w:r>
          </w:p>
        </w:tc>
        <w:tc>
          <w:tcPr>
            <w:tcW w:w="1106" w:type="pct"/>
          </w:tcPr>
          <w:p w:rsidR="00511C08" w:rsidRPr="00511C08" w:rsidRDefault="00511C08" w:rsidP="00AA06B7">
            <w:pPr>
              <w:jc w:val="center"/>
              <w:outlineLvl w:val="4"/>
              <w:rPr>
                <w:rFonts w:ascii="Times New Roman" w:hAnsi="Times New Roman" w:cs="Times New Roman"/>
              </w:rPr>
            </w:pPr>
            <w:r w:rsidRPr="00511C08">
              <w:rPr>
                <w:rFonts w:ascii="Times New Roman" w:hAnsi="Times New Roman" w:cs="Times New Roman"/>
              </w:rPr>
              <w:t>Автомобиль LADA 219060 LADA GRANTA</w:t>
            </w:r>
          </w:p>
        </w:tc>
        <w:tc>
          <w:tcPr>
            <w:tcW w:w="621" w:type="pct"/>
          </w:tcPr>
          <w:p w:rsidR="00511C08" w:rsidRPr="00511C08" w:rsidRDefault="00511C08" w:rsidP="00AA06B7">
            <w:pPr>
              <w:jc w:val="center"/>
              <w:outlineLvl w:val="4"/>
              <w:rPr>
                <w:rFonts w:ascii="Times New Roman" w:hAnsi="Times New Roman" w:cs="Times New Roman"/>
              </w:rPr>
            </w:pPr>
            <w:r w:rsidRPr="00511C08">
              <w:rPr>
                <w:rFonts w:ascii="Times New Roman" w:hAnsi="Times New Roman" w:cs="Times New Roman"/>
              </w:rPr>
              <w:t>04.09.2014</w:t>
            </w:r>
          </w:p>
        </w:tc>
        <w:tc>
          <w:tcPr>
            <w:tcW w:w="621" w:type="pct"/>
          </w:tcPr>
          <w:p w:rsidR="00511C08" w:rsidRPr="00511C08" w:rsidRDefault="00511C08" w:rsidP="00AA06B7">
            <w:pPr>
              <w:jc w:val="right"/>
              <w:outlineLvl w:val="4"/>
              <w:rPr>
                <w:rFonts w:ascii="Times New Roman" w:hAnsi="Times New Roman" w:cs="Times New Roman"/>
              </w:rPr>
            </w:pPr>
            <w:r w:rsidRPr="00511C08">
              <w:rPr>
                <w:rFonts w:ascii="Times New Roman" w:hAnsi="Times New Roman" w:cs="Times New Roman"/>
              </w:rPr>
              <w:t>60,0</w:t>
            </w:r>
          </w:p>
        </w:tc>
        <w:tc>
          <w:tcPr>
            <w:tcW w:w="619" w:type="pct"/>
          </w:tcPr>
          <w:p w:rsidR="00511C08" w:rsidRPr="00511C08" w:rsidRDefault="00511C08" w:rsidP="00AA06B7">
            <w:pPr>
              <w:jc w:val="right"/>
              <w:outlineLvl w:val="4"/>
              <w:rPr>
                <w:rFonts w:ascii="Times New Roman" w:hAnsi="Times New Roman" w:cs="Times New Roman"/>
              </w:rPr>
            </w:pPr>
            <w:r w:rsidRPr="00511C08">
              <w:rPr>
                <w:rFonts w:ascii="Times New Roman" w:hAnsi="Times New Roman" w:cs="Times New Roman"/>
              </w:rPr>
              <w:t>25,0</w:t>
            </w:r>
          </w:p>
        </w:tc>
        <w:tc>
          <w:tcPr>
            <w:tcW w:w="620" w:type="pct"/>
          </w:tcPr>
          <w:p w:rsidR="00511C08" w:rsidRPr="00511C08" w:rsidRDefault="00511C08" w:rsidP="00AA06B7">
            <w:pPr>
              <w:jc w:val="right"/>
              <w:outlineLvl w:val="4"/>
              <w:rPr>
                <w:rFonts w:ascii="Times New Roman" w:hAnsi="Times New Roman" w:cs="Times New Roman"/>
              </w:rPr>
            </w:pPr>
            <w:r w:rsidRPr="00511C08">
              <w:rPr>
                <w:rFonts w:ascii="Times New Roman" w:hAnsi="Times New Roman" w:cs="Times New Roman"/>
              </w:rPr>
              <w:t>1</w:t>
            </w:r>
          </w:p>
        </w:tc>
        <w:tc>
          <w:tcPr>
            <w:tcW w:w="622" w:type="pct"/>
          </w:tcPr>
          <w:p w:rsidR="00511C08" w:rsidRPr="00511C08" w:rsidRDefault="00511C08" w:rsidP="00AA06B7">
            <w:pPr>
              <w:jc w:val="right"/>
              <w:outlineLvl w:val="4"/>
              <w:rPr>
                <w:rFonts w:ascii="Times New Roman" w:hAnsi="Times New Roman" w:cs="Times New Roman"/>
              </w:rPr>
            </w:pPr>
            <w:r w:rsidRPr="00511C08">
              <w:rPr>
                <w:rFonts w:ascii="Times New Roman" w:hAnsi="Times New Roman" w:cs="Times New Roman"/>
              </w:rPr>
              <w:t>220500,0</w:t>
            </w:r>
          </w:p>
        </w:tc>
        <w:tc>
          <w:tcPr>
            <w:tcW w:w="624" w:type="pct"/>
            <w:vAlign w:val="bottom"/>
          </w:tcPr>
          <w:p w:rsidR="00511C08" w:rsidRPr="00511C08" w:rsidRDefault="00511C08" w:rsidP="00AA06B7">
            <w:pPr>
              <w:outlineLvl w:val="4"/>
              <w:rPr>
                <w:rFonts w:ascii="Times New Roman" w:hAnsi="Times New Roman" w:cs="Times New Roman"/>
              </w:rPr>
            </w:pPr>
            <w:r w:rsidRPr="00511C08">
              <w:rPr>
                <w:rFonts w:ascii="Times New Roman" w:hAnsi="Times New Roman" w:cs="Times New Roman"/>
              </w:rPr>
              <w:t>Поликлиника</w:t>
            </w:r>
          </w:p>
        </w:tc>
      </w:tr>
      <w:tr w:rsidR="00511C08" w:rsidRPr="00511C08" w:rsidTr="00FB0594">
        <w:tc>
          <w:tcPr>
            <w:tcW w:w="167" w:type="pct"/>
          </w:tcPr>
          <w:p w:rsidR="00511C08" w:rsidRPr="00511C08" w:rsidRDefault="00511C08" w:rsidP="00AA06B7">
            <w:pPr>
              <w:jc w:val="center"/>
              <w:outlineLvl w:val="4"/>
              <w:rPr>
                <w:rFonts w:ascii="Times New Roman" w:hAnsi="Times New Roman" w:cs="Times New Roman"/>
              </w:rPr>
            </w:pPr>
            <w:r w:rsidRPr="00511C08">
              <w:rPr>
                <w:rFonts w:ascii="Times New Roman" w:hAnsi="Times New Roman" w:cs="Times New Roman"/>
              </w:rPr>
              <w:t>7.</w:t>
            </w:r>
          </w:p>
        </w:tc>
        <w:tc>
          <w:tcPr>
            <w:tcW w:w="1106" w:type="pct"/>
          </w:tcPr>
          <w:p w:rsidR="00511C08" w:rsidRPr="00511C08" w:rsidRDefault="00511C08" w:rsidP="00AA06B7">
            <w:pPr>
              <w:jc w:val="center"/>
              <w:outlineLvl w:val="4"/>
              <w:rPr>
                <w:rFonts w:ascii="Times New Roman" w:hAnsi="Times New Roman" w:cs="Times New Roman"/>
              </w:rPr>
            </w:pPr>
            <w:r w:rsidRPr="00511C08">
              <w:rPr>
                <w:rFonts w:ascii="Times New Roman" w:hAnsi="Times New Roman" w:cs="Times New Roman"/>
              </w:rPr>
              <w:t>Автомобиль санитарный УАЗ-396295  Х830КМ №746</w:t>
            </w:r>
          </w:p>
        </w:tc>
        <w:tc>
          <w:tcPr>
            <w:tcW w:w="621" w:type="pct"/>
          </w:tcPr>
          <w:p w:rsidR="00511C08" w:rsidRPr="00511C08" w:rsidRDefault="00511C08" w:rsidP="00AA06B7">
            <w:pPr>
              <w:jc w:val="center"/>
              <w:outlineLvl w:val="4"/>
              <w:rPr>
                <w:rFonts w:ascii="Times New Roman" w:hAnsi="Times New Roman" w:cs="Times New Roman"/>
              </w:rPr>
            </w:pPr>
            <w:r w:rsidRPr="00511C08">
              <w:rPr>
                <w:rFonts w:ascii="Times New Roman" w:hAnsi="Times New Roman" w:cs="Times New Roman"/>
              </w:rPr>
              <w:t>14.05.2012г.</w:t>
            </w:r>
          </w:p>
        </w:tc>
        <w:tc>
          <w:tcPr>
            <w:tcW w:w="621" w:type="pct"/>
          </w:tcPr>
          <w:p w:rsidR="00511C08" w:rsidRPr="00511C08" w:rsidRDefault="00511C08" w:rsidP="00AA06B7">
            <w:pPr>
              <w:jc w:val="right"/>
              <w:outlineLvl w:val="4"/>
              <w:rPr>
                <w:rFonts w:ascii="Times New Roman" w:hAnsi="Times New Roman" w:cs="Times New Roman"/>
              </w:rPr>
            </w:pPr>
            <w:r w:rsidRPr="00511C08">
              <w:rPr>
                <w:rFonts w:ascii="Times New Roman" w:hAnsi="Times New Roman" w:cs="Times New Roman"/>
              </w:rPr>
              <w:t>60,0</w:t>
            </w:r>
          </w:p>
        </w:tc>
        <w:tc>
          <w:tcPr>
            <w:tcW w:w="619" w:type="pct"/>
          </w:tcPr>
          <w:p w:rsidR="00511C08" w:rsidRPr="00511C08" w:rsidRDefault="00511C08" w:rsidP="00AA06B7">
            <w:pPr>
              <w:autoSpaceDE w:val="0"/>
              <w:autoSpaceDN w:val="0"/>
              <w:adjustRightInd w:val="0"/>
              <w:jc w:val="right"/>
              <w:rPr>
                <w:rFonts w:ascii="Times New Roman" w:hAnsi="Times New Roman" w:cs="Times New Roman"/>
                <w:sz w:val="16"/>
                <w:szCs w:val="16"/>
              </w:rPr>
            </w:pPr>
          </w:p>
          <w:p w:rsidR="00511C08" w:rsidRPr="00511C08" w:rsidRDefault="00511C08" w:rsidP="00AA06B7">
            <w:pPr>
              <w:autoSpaceDE w:val="0"/>
              <w:autoSpaceDN w:val="0"/>
              <w:adjustRightInd w:val="0"/>
              <w:jc w:val="right"/>
              <w:rPr>
                <w:rFonts w:ascii="Times New Roman" w:hAnsi="Times New Roman" w:cs="Times New Roman"/>
                <w:sz w:val="16"/>
                <w:szCs w:val="16"/>
              </w:rPr>
            </w:pPr>
            <w:r w:rsidRPr="00511C08">
              <w:rPr>
                <w:rFonts w:ascii="Times New Roman" w:hAnsi="Times New Roman" w:cs="Times New Roman"/>
                <w:sz w:val="16"/>
                <w:szCs w:val="16"/>
              </w:rPr>
              <w:t>35,83</w:t>
            </w:r>
          </w:p>
        </w:tc>
        <w:tc>
          <w:tcPr>
            <w:tcW w:w="620" w:type="pct"/>
          </w:tcPr>
          <w:p w:rsidR="00511C08" w:rsidRPr="00511C08" w:rsidRDefault="00511C08" w:rsidP="00AA06B7">
            <w:pPr>
              <w:jc w:val="right"/>
              <w:outlineLvl w:val="4"/>
              <w:rPr>
                <w:rFonts w:ascii="Times New Roman" w:hAnsi="Times New Roman" w:cs="Times New Roman"/>
              </w:rPr>
            </w:pPr>
            <w:r w:rsidRPr="00511C08">
              <w:rPr>
                <w:rFonts w:ascii="Times New Roman" w:hAnsi="Times New Roman" w:cs="Times New Roman"/>
              </w:rPr>
              <w:t>1</w:t>
            </w:r>
          </w:p>
        </w:tc>
        <w:tc>
          <w:tcPr>
            <w:tcW w:w="622" w:type="pct"/>
          </w:tcPr>
          <w:p w:rsidR="00511C08" w:rsidRPr="00511C08" w:rsidRDefault="00511C08" w:rsidP="00AA06B7">
            <w:pPr>
              <w:jc w:val="right"/>
              <w:outlineLvl w:val="4"/>
              <w:rPr>
                <w:rFonts w:ascii="Times New Roman" w:hAnsi="Times New Roman" w:cs="Times New Roman"/>
              </w:rPr>
            </w:pPr>
            <w:r w:rsidRPr="00511C08">
              <w:rPr>
                <w:rFonts w:ascii="Times New Roman" w:hAnsi="Times New Roman" w:cs="Times New Roman"/>
              </w:rPr>
              <w:t>-</w:t>
            </w:r>
          </w:p>
        </w:tc>
        <w:tc>
          <w:tcPr>
            <w:tcW w:w="624" w:type="pct"/>
            <w:vAlign w:val="bottom"/>
          </w:tcPr>
          <w:p w:rsidR="00511C08" w:rsidRPr="00511C08" w:rsidRDefault="00511C08" w:rsidP="00AA06B7">
            <w:pPr>
              <w:outlineLvl w:val="4"/>
              <w:rPr>
                <w:rFonts w:ascii="Times New Roman" w:hAnsi="Times New Roman" w:cs="Times New Roman"/>
              </w:rPr>
            </w:pPr>
            <w:r w:rsidRPr="00511C08">
              <w:rPr>
                <w:rFonts w:ascii="Times New Roman" w:hAnsi="Times New Roman" w:cs="Times New Roman"/>
              </w:rPr>
              <w:t>Скорая</w:t>
            </w:r>
          </w:p>
        </w:tc>
      </w:tr>
      <w:tr w:rsidR="00511C08" w:rsidRPr="00511C08" w:rsidTr="00FB0594">
        <w:tc>
          <w:tcPr>
            <w:tcW w:w="167" w:type="pct"/>
          </w:tcPr>
          <w:p w:rsidR="00511C08" w:rsidRPr="00511C08" w:rsidRDefault="00511C08" w:rsidP="00AA06B7">
            <w:pPr>
              <w:jc w:val="center"/>
              <w:outlineLvl w:val="4"/>
              <w:rPr>
                <w:rFonts w:ascii="Times New Roman" w:hAnsi="Times New Roman" w:cs="Times New Roman"/>
              </w:rPr>
            </w:pPr>
            <w:r w:rsidRPr="00511C08">
              <w:rPr>
                <w:rFonts w:ascii="Times New Roman" w:hAnsi="Times New Roman" w:cs="Times New Roman"/>
              </w:rPr>
              <w:t>8.</w:t>
            </w:r>
          </w:p>
        </w:tc>
        <w:tc>
          <w:tcPr>
            <w:tcW w:w="1106" w:type="pct"/>
          </w:tcPr>
          <w:p w:rsidR="00511C08" w:rsidRPr="00511C08" w:rsidRDefault="00511C08" w:rsidP="00AA06B7">
            <w:pPr>
              <w:jc w:val="center"/>
              <w:outlineLvl w:val="4"/>
              <w:rPr>
                <w:rFonts w:ascii="Times New Roman" w:hAnsi="Times New Roman" w:cs="Times New Roman"/>
              </w:rPr>
            </w:pPr>
            <w:r w:rsidRPr="00511C08">
              <w:rPr>
                <w:rFonts w:ascii="Times New Roman" w:hAnsi="Times New Roman" w:cs="Times New Roman"/>
              </w:rPr>
              <w:t>Автомобиль легковой УАЗ-396295  Х187КС</w:t>
            </w:r>
          </w:p>
        </w:tc>
        <w:tc>
          <w:tcPr>
            <w:tcW w:w="621" w:type="pct"/>
          </w:tcPr>
          <w:p w:rsidR="00511C08" w:rsidRPr="00511C08" w:rsidRDefault="00511C08" w:rsidP="00AA06B7">
            <w:pPr>
              <w:jc w:val="center"/>
              <w:outlineLvl w:val="4"/>
              <w:rPr>
                <w:rFonts w:ascii="Times New Roman" w:hAnsi="Times New Roman" w:cs="Times New Roman"/>
              </w:rPr>
            </w:pPr>
            <w:r w:rsidRPr="00511C08">
              <w:rPr>
                <w:rFonts w:ascii="Times New Roman" w:hAnsi="Times New Roman" w:cs="Times New Roman"/>
              </w:rPr>
              <w:t>01.03.2013г.</w:t>
            </w:r>
          </w:p>
        </w:tc>
        <w:tc>
          <w:tcPr>
            <w:tcW w:w="621" w:type="pct"/>
          </w:tcPr>
          <w:p w:rsidR="00511C08" w:rsidRPr="00511C08" w:rsidRDefault="00511C08" w:rsidP="00AA06B7">
            <w:pPr>
              <w:jc w:val="center"/>
              <w:outlineLvl w:val="4"/>
              <w:rPr>
                <w:rFonts w:ascii="Times New Roman" w:hAnsi="Times New Roman" w:cs="Times New Roman"/>
              </w:rPr>
            </w:pPr>
            <w:r w:rsidRPr="00511C08">
              <w:rPr>
                <w:rFonts w:ascii="Times New Roman" w:hAnsi="Times New Roman" w:cs="Times New Roman"/>
              </w:rPr>
              <w:t xml:space="preserve">                      120,0</w:t>
            </w:r>
          </w:p>
        </w:tc>
        <w:tc>
          <w:tcPr>
            <w:tcW w:w="619" w:type="pct"/>
          </w:tcPr>
          <w:p w:rsidR="00511C08" w:rsidRPr="00511C08" w:rsidRDefault="00511C08" w:rsidP="00AA06B7">
            <w:pPr>
              <w:jc w:val="right"/>
              <w:outlineLvl w:val="4"/>
              <w:rPr>
                <w:rFonts w:ascii="Times New Roman" w:hAnsi="Times New Roman" w:cs="Times New Roman"/>
              </w:rPr>
            </w:pPr>
            <w:r w:rsidRPr="00511C08">
              <w:rPr>
                <w:rFonts w:ascii="Times New Roman" w:hAnsi="Times New Roman" w:cs="Times New Roman"/>
              </w:rPr>
              <w:t>20,0</w:t>
            </w:r>
          </w:p>
        </w:tc>
        <w:tc>
          <w:tcPr>
            <w:tcW w:w="620" w:type="pct"/>
          </w:tcPr>
          <w:p w:rsidR="00511C08" w:rsidRPr="00511C08" w:rsidRDefault="00511C08" w:rsidP="00AA06B7">
            <w:pPr>
              <w:jc w:val="right"/>
              <w:outlineLvl w:val="4"/>
              <w:rPr>
                <w:rFonts w:ascii="Times New Roman" w:hAnsi="Times New Roman" w:cs="Times New Roman"/>
              </w:rPr>
            </w:pPr>
            <w:r w:rsidRPr="00511C08">
              <w:rPr>
                <w:rFonts w:ascii="Times New Roman" w:hAnsi="Times New Roman" w:cs="Times New Roman"/>
              </w:rPr>
              <w:t>1</w:t>
            </w:r>
          </w:p>
        </w:tc>
        <w:tc>
          <w:tcPr>
            <w:tcW w:w="622" w:type="pct"/>
          </w:tcPr>
          <w:p w:rsidR="00511C08" w:rsidRPr="00511C08" w:rsidRDefault="00511C08" w:rsidP="00AA06B7">
            <w:pPr>
              <w:jc w:val="right"/>
              <w:outlineLvl w:val="4"/>
              <w:rPr>
                <w:rFonts w:ascii="Times New Roman" w:hAnsi="Times New Roman" w:cs="Times New Roman"/>
              </w:rPr>
            </w:pPr>
            <w:r w:rsidRPr="00511C08">
              <w:rPr>
                <w:rFonts w:ascii="Times New Roman" w:hAnsi="Times New Roman" w:cs="Times New Roman"/>
              </w:rPr>
              <w:t>399999,92</w:t>
            </w:r>
          </w:p>
        </w:tc>
        <w:tc>
          <w:tcPr>
            <w:tcW w:w="624" w:type="pct"/>
            <w:vAlign w:val="bottom"/>
          </w:tcPr>
          <w:p w:rsidR="00511C08" w:rsidRPr="00511C08" w:rsidRDefault="00511C08" w:rsidP="00AA06B7">
            <w:pPr>
              <w:outlineLvl w:val="4"/>
              <w:rPr>
                <w:rFonts w:ascii="Times New Roman" w:hAnsi="Times New Roman" w:cs="Times New Roman"/>
              </w:rPr>
            </w:pPr>
            <w:r w:rsidRPr="00511C08">
              <w:rPr>
                <w:rFonts w:ascii="Times New Roman" w:hAnsi="Times New Roman" w:cs="Times New Roman"/>
              </w:rPr>
              <w:t>Поликлиника</w:t>
            </w:r>
          </w:p>
        </w:tc>
      </w:tr>
      <w:tr w:rsidR="00511C08" w:rsidRPr="00511C08" w:rsidTr="00FB0594">
        <w:tc>
          <w:tcPr>
            <w:tcW w:w="167" w:type="pct"/>
          </w:tcPr>
          <w:p w:rsidR="00511C08" w:rsidRPr="00511C08" w:rsidRDefault="00511C08" w:rsidP="00AA06B7">
            <w:pPr>
              <w:jc w:val="center"/>
              <w:outlineLvl w:val="4"/>
              <w:rPr>
                <w:rFonts w:ascii="Times New Roman" w:hAnsi="Times New Roman" w:cs="Times New Roman"/>
              </w:rPr>
            </w:pPr>
            <w:r w:rsidRPr="00511C08">
              <w:rPr>
                <w:rFonts w:ascii="Times New Roman" w:hAnsi="Times New Roman" w:cs="Times New Roman"/>
              </w:rPr>
              <w:t>9.</w:t>
            </w:r>
          </w:p>
        </w:tc>
        <w:tc>
          <w:tcPr>
            <w:tcW w:w="1106" w:type="pct"/>
          </w:tcPr>
          <w:p w:rsidR="00511C08" w:rsidRPr="00511C08" w:rsidRDefault="00511C08" w:rsidP="00AA06B7">
            <w:pPr>
              <w:jc w:val="center"/>
              <w:outlineLvl w:val="4"/>
              <w:rPr>
                <w:rFonts w:ascii="Times New Roman" w:hAnsi="Times New Roman" w:cs="Times New Roman"/>
              </w:rPr>
            </w:pPr>
            <w:r w:rsidRPr="00511C08">
              <w:rPr>
                <w:rFonts w:ascii="Times New Roman" w:hAnsi="Times New Roman" w:cs="Times New Roman"/>
              </w:rPr>
              <w:t>Автомобиль санитарный УАЗ-396255  Х083КС</w:t>
            </w:r>
          </w:p>
        </w:tc>
        <w:tc>
          <w:tcPr>
            <w:tcW w:w="621" w:type="pct"/>
          </w:tcPr>
          <w:p w:rsidR="00511C08" w:rsidRPr="00511C08" w:rsidRDefault="00511C08" w:rsidP="00AA06B7">
            <w:pPr>
              <w:jc w:val="center"/>
              <w:outlineLvl w:val="4"/>
              <w:rPr>
                <w:rFonts w:ascii="Times New Roman" w:hAnsi="Times New Roman" w:cs="Times New Roman"/>
              </w:rPr>
            </w:pPr>
            <w:r w:rsidRPr="00511C08">
              <w:rPr>
                <w:rFonts w:ascii="Times New Roman" w:hAnsi="Times New Roman" w:cs="Times New Roman"/>
              </w:rPr>
              <w:t>24.12.2012г.</w:t>
            </w:r>
          </w:p>
        </w:tc>
        <w:tc>
          <w:tcPr>
            <w:tcW w:w="621" w:type="pct"/>
          </w:tcPr>
          <w:p w:rsidR="00511C08" w:rsidRPr="00511C08" w:rsidRDefault="00511C08" w:rsidP="00AA06B7">
            <w:pPr>
              <w:jc w:val="right"/>
              <w:outlineLvl w:val="4"/>
              <w:rPr>
                <w:rFonts w:ascii="Times New Roman" w:hAnsi="Times New Roman" w:cs="Times New Roman"/>
              </w:rPr>
            </w:pPr>
            <w:r w:rsidRPr="00511C08">
              <w:rPr>
                <w:rFonts w:ascii="Times New Roman" w:hAnsi="Times New Roman" w:cs="Times New Roman"/>
              </w:rPr>
              <w:t>120,0</w:t>
            </w:r>
          </w:p>
        </w:tc>
        <w:tc>
          <w:tcPr>
            <w:tcW w:w="619" w:type="pct"/>
          </w:tcPr>
          <w:p w:rsidR="00511C08" w:rsidRPr="00511C08" w:rsidRDefault="00511C08" w:rsidP="00AA06B7">
            <w:pPr>
              <w:autoSpaceDE w:val="0"/>
              <w:autoSpaceDN w:val="0"/>
              <w:adjustRightInd w:val="0"/>
              <w:jc w:val="right"/>
              <w:rPr>
                <w:rFonts w:ascii="Times New Roman" w:hAnsi="Times New Roman" w:cs="Times New Roman"/>
                <w:sz w:val="16"/>
                <w:szCs w:val="16"/>
              </w:rPr>
            </w:pPr>
          </w:p>
          <w:p w:rsidR="00511C08" w:rsidRPr="00511C08" w:rsidRDefault="00511C08" w:rsidP="00AA06B7">
            <w:pPr>
              <w:autoSpaceDE w:val="0"/>
              <w:autoSpaceDN w:val="0"/>
              <w:adjustRightInd w:val="0"/>
              <w:jc w:val="right"/>
              <w:rPr>
                <w:rFonts w:ascii="Times New Roman" w:hAnsi="Times New Roman" w:cs="Times New Roman"/>
                <w:sz w:val="16"/>
                <w:szCs w:val="16"/>
              </w:rPr>
            </w:pPr>
            <w:r w:rsidRPr="00511C08">
              <w:rPr>
                <w:rFonts w:ascii="Times New Roman" w:hAnsi="Times New Roman" w:cs="Times New Roman"/>
                <w:sz w:val="16"/>
                <w:szCs w:val="16"/>
              </w:rPr>
              <w:t>30,0</w:t>
            </w:r>
          </w:p>
        </w:tc>
        <w:tc>
          <w:tcPr>
            <w:tcW w:w="620" w:type="pct"/>
          </w:tcPr>
          <w:p w:rsidR="00511C08" w:rsidRPr="00511C08" w:rsidRDefault="00511C08" w:rsidP="00AA06B7">
            <w:pPr>
              <w:jc w:val="right"/>
              <w:outlineLvl w:val="4"/>
              <w:rPr>
                <w:rFonts w:ascii="Times New Roman" w:hAnsi="Times New Roman" w:cs="Times New Roman"/>
              </w:rPr>
            </w:pPr>
            <w:r w:rsidRPr="00511C08">
              <w:rPr>
                <w:rFonts w:ascii="Times New Roman" w:hAnsi="Times New Roman" w:cs="Times New Roman"/>
              </w:rPr>
              <w:t>1</w:t>
            </w:r>
          </w:p>
        </w:tc>
        <w:tc>
          <w:tcPr>
            <w:tcW w:w="622" w:type="pct"/>
          </w:tcPr>
          <w:p w:rsidR="00511C08" w:rsidRPr="00511C08" w:rsidRDefault="00511C08" w:rsidP="00AA06B7">
            <w:pPr>
              <w:jc w:val="right"/>
              <w:outlineLvl w:val="4"/>
              <w:rPr>
                <w:rFonts w:ascii="Times New Roman" w:hAnsi="Times New Roman" w:cs="Times New Roman"/>
              </w:rPr>
            </w:pPr>
            <w:r w:rsidRPr="00511C08">
              <w:rPr>
                <w:rFonts w:ascii="Times New Roman" w:hAnsi="Times New Roman" w:cs="Times New Roman"/>
              </w:rPr>
              <w:t>309750,0</w:t>
            </w:r>
          </w:p>
        </w:tc>
        <w:tc>
          <w:tcPr>
            <w:tcW w:w="624" w:type="pct"/>
            <w:vAlign w:val="bottom"/>
          </w:tcPr>
          <w:p w:rsidR="00511C08" w:rsidRPr="00511C08" w:rsidRDefault="00511C08" w:rsidP="00AA06B7">
            <w:pPr>
              <w:outlineLvl w:val="4"/>
              <w:rPr>
                <w:rFonts w:ascii="Times New Roman" w:hAnsi="Times New Roman" w:cs="Times New Roman"/>
              </w:rPr>
            </w:pPr>
            <w:r w:rsidRPr="00511C08">
              <w:rPr>
                <w:rFonts w:ascii="Times New Roman" w:hAnsi="Times New Roman" w:cs="Times New Roman"/>
              </w:rPr>
              <w:t>Скорая</w:t>
            </w:r>
          </w:p>
        </w:tc>
      </w:tr>
      <w:tr w:rsidR="00511C08" w:rsidRPr="00511C08" w:rsidTr="00FB0594">
        <w:tc>
          <w:tcPr>
            <w:tcW w:w="167" w:type="pct"/>
          </w:tcPr>
          <w:p w:rsidR="00511C08" w:rsidRPr="00511C08" w:rsidRDefault="00511C08" w:rsidP="00AA06B7">
            <w:pPr>
              <w:jc w:val="center"/>
              <w:outlineLvl w:val="4"/>
              <w:rPr>
                <w:rFonts w:ascii="Times New Roman" w:hAnsi="Times New Roman" w:cs="Times New Roman"/>
              </w:rPr>
            </w:pPr>
            <w:r w:rsidRPr="00511C08">
              <w:rPr>
                <w:rFonts w:ascii="Times New Roman" w:hAnsi="Times New Roman" w:cs="Times New Roman"/>
              </w:rPr>
              <w:t>10.</w:t>
            </w:r>
          </w:p>
        </w:tc>
        <w:tc>
          <w:tcPr>
            <w:tcW w:w="1106" w:type="pct"/>
          </w:tcPr>
          <w:p w:rsidR="00511C08" w:rsidRPr="00511C08" w:rsidRDefault="00511C08" w:rsidP="00AA06B7">
            <w:pPr>
              <w:jc w:val="center"/>
              <w:outlineLvl w:val="4"/>
              <w:rPr>
                <w:rFonts w:ascii="Times New Roman" w:hAnsi="Times New Roman" w:cs="Times New Roman"/>
              </w:rPr>
            </w:pPr>
            <w:r w:rsidRPr="00511C08">
              <w:rPr>
                <w:rFonts w:ascii="Times New Roman" w:hAnsi="Times New Roman" w:cs="Times New Roman"/>
              </w:rPr>
              <w:t>Автомобиль санитарный класса А УАЗ-39623 Х83КМ №746</w:t>
            </w:r>
          </w:p>
        </w:tc>
        <w:tc>
          <w:tcPr>
            <w:tcW w:w="621" w:type="pct"/>
          </w:tcPr>
          <w:p w:rsidR="00511C08" w:rsidRPr="00511C08" w:rsidRDefault="00511C08" w:rsidP="00AA06B7">
            <w:pPr>
              <w:jc w:val="center"/>
              <w:outlineLvl w:val="4"/>
              <w:rPr>
                <w:rFonts w:ascii="Times New Roman" w:hAnsi="Times New Roman" w:cs="Times New Roman"/>
              </w:rPr>
            </w:pPr>
            <w:r w:rsidRPr="00511C08">
              <w:rPr>
                <w:rFonts w:ascii="Times New Roman" w:hAnsi="Times New Roman" w:cs="Times New Roman"/>
              </w:rPr>
              <w:t>30.12.2014г.</w:t>
            </w:r>
          </w:p>
        </w:tc>
        <w:tc>
          <w:tcPr>
            <w:tcW w:w="621" w:type="pct"/>
          </w:tcPr>
          <w:p w:rsidR="00511C08" w:rsidRPr="00511C08" w:rsidRDefault="00511C08" w:rsidP="00AA06B7">
            <w:pPr>
              <w:jc w:val="right"/>
              <w:outlineLvl w:val="4"/>
              <w:rPr>
                <w:rFonts w:ascii="Times New Roman" w:hAnsi="Times New Roman" w:cs="Times New Roman"/>
              </w:rPr>
            </w:pPr>
            <w:r w:rsidRPr="00511C08">
              <w:rPr>
                <w:rFonts w:ascii="Times New Roman" w:hAnsi="Times New Roman" w:cs="Times New Roman"/>
              </w:rPr>
              <w:t>60,0</w:t>
            </w:r>
          </w:p>
        </w:tc>
        <w:tc>
          <w:tcPr>
            <w:tcW w:w="619" w:type="pct"/>
          </w:tcPr>
          <w:p w:rsidR="00511C08" w:rsidRPr="00511C08" w:rsidRDefault="00511C08" w:rsidP="00AA06B7">
            <w:pPr>
              <w:autoSpaceDE w:val="0"/>
              <w:autoSpaceDN w:val="0"/>
              <w:adjustRightInd w:val="0"/>
              <w:jc w:val="right"/>
              <w:rPr>
                <w:rFonts w:ascii="Times New Roman" w:hAnsi="Times New Roman" w:cs="Times New Roman"/>
                <w:sz w:val="16"/>
                <w:szCs w:val="16"/>
              </w:rPr>
            </w:pPr>
          </w:p>
          <w:p w:rsidR="00511C08" w:rsidRPr="00511C08" w:rsidRDefault="00511C08" w:rsidP="00AA06B7">
            <w:pPr>
              <w:autoSpaceDE w:val="0"/>
              <w:autoSpaceDN w:val="0"/>
              <w:adjustRightInd w:val="0"/>
              <w:jc w:val="right"/>
              <w:rPr>
                <w:rFonts w:ascii="Times New Roman" w:hAnsi="Times New Roman" w:cs="Times New Roman"/>
                <w:sz w:val="16"/>
                <w:szCs w:val="16"/>
              </w:rPr>
            </w:pPr>
            <w:r w:rsidRPr="00511C08">
              <w:rPr>
                <w:rFonts w:ascii="Times New Roman" w:hAnsi="Times New Roman" w:cs="Times New Roman"/>
                <w:sz w:val="16"/>
                <w:szCs w:val="16"/>
              </w:rPr>
              <w:t>20,0</w:t>
            </w:r>
          </w:p>
        </w:tc>
        <w:tc>
          <w:tcPr>
            <w:tcW w:w="620" w:type="pct"/>
          </w:tcPr>
          <w:p w:rsidR="00511C08" w:rsidRPr="00511C08" w:rsidRDefault="00511C08" w:rsidP="00AA06B7">
            <w:pPr>
              <w:jc w:val="right"/>
              <w:outlineLvl w:val="4"/>
              <w:rPr>
                <w:rFonts w:ascii="Times New Roman" w:hAnsi="Times New Roman" w:cs="Times New Roman"/>
              </w:rPr>
            </w:pPr>
            <w:r w:rsidRPr="00511C08">
              <w:rPr>
                <w:rFonts w:ascii="Times New Roman" w:hAnsi="Times New Roman" w:cs="Times New Roman"/>
              </w:rPr>
              <w:t>1</w:t>
            </w:r>
          </w:p>
        </w:tc>
        <w:tc>
          <w:tcPr>
            <w:tcW w:w="622" w:type="pct"/>
          </w:tcPr>
          <w:p w:rsidR="00511C08" w:rsidRPr="00511C08" w:rsidRDefault="00511C08" w:rsidP="00AA06B7">
            <w:pPr>
              <w:jc w:val="right"/>
              <w:outlineLvl w:val="4"/>
              <w:rPr>
                <w:rFonts w:ascii="Times New Roman" w:hAnsi="Times New Roman" w:cs="Times New Roman"/>
              </w:rPr>
            </w:pPr>
            <w:r w:rsidRPr="00511C08">
              <w:rPr>
                <w:rFonts w:ascii="Times New Roman" w:hAnsi="Times New Roman" w:cs="Times New Roman"/>
              </w:rPr>
              <w:t>656700,0</w:t>
            </w:r>
          </w:p>
        </w:tc>
        <w:tc>
          <w:tcPr>
            <w:tcW w:w="624" w:type="pct"/>
            <w:vAlign w:val="bottom"/>
          </w:tcPr>
          <w:p w:rsidR="00511C08" w:rsidRPr="00511C08" w:rsidRDefault="00511C08" w:rsidP="00AA06B7">
            <w:pPr>
              <w:outlineLvl w:val="4"/>
              <w:rPr>
                <w:rFonts w:ascii="Times New Roman" w:hAnsi="Times New Roman" w:cs="Times New Roman"/>
              </w:rPr>
            </w:pPr>
            <w:r w:rsidRPr="00511C08">
              <w:rPr>
                <w:rFonts w:ascii="Times New Roman" w:hAnsi="Times New Roman" w:cs="Times New Roman"/>
              </w:rPr>
              <w:t>Скорая</w:t>
            </w:r>
          </w:p>
        </w:tc>
      </w:tr>
      <w:tr w:rsidR="00511C08" w:rsidRPr="00511C08" w:rsidTr="00FB0594">
        <w:tc>
          <w:tcPr>
            <w:tcW w:w="167" w:type="pct"/>
          </w:tcPr>
          <w:p w:rsidR="00511C08" w:rsidRPr="00511C08" w:rsidRDefault="00511C08" w:rsidP="00AA06B7">
            <w:pPr>
              <w:jc w:val="center"/>
              <w:outlineLvl w:val="4"/>
              <w:rPr>
                <w:rFonts w:ascii="Times New Roman" w:hAnsi="Times New Roman" w:cs="Times New Roman"/>
              </w:rPr>
            </w:pPr>
            <w:r w:rsidRPr="00511C08">
              <w:rPr>
                <w:rFonts w:ascii="Times New Roman" w:hAnsi="Times New Roman" w:cs="Times New Roman"/>
              </w:rPr>
              <w:t>11.</w:t>
            </w:r>
          </w:p>
        </w:tc>
        <w:tc>
          <w:tcPr>
            <w:tcW w:w="1106" w:type="pct"/>
          </w:tcPr>
          <w:p w:rsidR="00511C08" w:rsidRPr="00511C08" w:rsidRDefault="00511C08" w:rsidP="00AA06B7">
            <w:pPr>
              <w:jc w:val="center"/>
              <w:outlineLvl w:val="4"/>
              <w:rPr>
                <w:rFonts w:ascii="Times New Roman" w:hAnsi="Times New Roman" w:cs="Times New Roman"/>
              </w:rPr>
            </w:pPr>
            <w:r w:rsidRPr="00511C08">
              <w:rPr>
                <w:rFonts w:ascii="Times New Roman" w:hAnsi="Times New Roman" w:cs="Times New Roman"/>
              </w:rPr>
              <w:t>Автомобиль санитарный УАЗ-315196  Х831КМ</w:t>
            </w:r>
          </w:p>
        </w:tc>
        <w:tc>
          <w:tcPr>
            <w:tcW w:w="621" w:type="pct"/>
          </w:tcPr>
          <w:p w:rsidR="00511C08" w:rsidRPr="00511C08" w:rsidRDefault="00511C08" w:rsidP="00AA06B7">
            <w:pPr>
              <w:jc w:val="center"/>
              <w:outlineLvl w:val="4"/>
              <w:rPr>
                <w:rFonts w:ascii="Times New Roman" w:hAnsi="Times New Roman" w:cs="Times New Roman"/>
              </w:rPr>
            </w:pPr>
            <w:r w:rsidRPr="00511C08">
              <w:rPr>
                <w:rFonts w:ascii="Times New Roman" w:hAnsi="Times New Roman" w:cs="Times New Roman"/>
              </w:rPr>
              <w:t>14.05.2012г.</w:t>
            </w:r>
          </w:p>
        </w:tc>
        <w:tc>
          <w:tcPr>
            <w:tcW w:w="621" w:type="pct"/>
          </w:tcPr>
          <w:p w:rsidR="00511C08" w:rsidRPr="00511C08" w:rsidRDefault="00511C08" w:rsidP="00AA06B7">
            <w:pPr>
              <w:jc w:val="right"/>
              <w:outlineLvl w:val="4"/>
              <w:rPr>
                <w:rFonts w:ascii="Times New Roman" w:hAnsi="Times New Roman" w:cs="Times New Roman"/>
              </w:rPr>
            </w:pPr>
            <w:r w:rsidRPr="00511C08">
              <w:rPr>
                <w:rFonts w:ascii="Times New Roman" w:hAnsi="Times New Roman" w:cs="Times New Roman"/>
              </w:rPr>
              <w:t>60,0</w:t>
            </w:r>
          </w:p>
        </w:tc>
        <w:tc>
          <w:tcPr>
            <w:tcW w:w="619" w:type="pct"/>
          </w:tcPr>
          <w:p w:rsidR="00511C08" w:rsidRPr="00511C08" w:rsidRDefault="00511C08" w:rsidP="00AA06B7">
            <w:pPr>
              <w:autoSpaceDE w:val="0"/>
              <w:autoSpaceDN w:val="0"/>
              <w:adjustRightInd w:val="0"/>
              <w:jc w:val="right"/>
              <w:rPr>
                <w:rFonts w:ascii="Times New Roman" w:hAnsi="Times New Roman" w:cs="Times New Roman"/>
                <w:sz w:val="16"/>
                <w:szCs w:val="16"/>
              </w:rPr>
            </w:pPr>
          </w:p>
          <w:p w:rsidR="00511C08" w:rsidRPr="00511C08" w:rsidRDefault="00511C08" w:rsidP="00AA06B7">
            <w:pPr>
              <w:autoSpaceDE w:val="0"/>
              <w:autoSpaceDN w:val="0"/>
              <w:adjustRightInd w:val="0"/>
              <w:jc w:val="right"/>
              <w:rPr>
                <w:rFonts w:ascii="Times New Roman" w:hAnsi="Times New Roman" w:cs="Times New Roman"/>
                <w:sz w:val="16"/>
                <w:szCs w:val="16"/>
              </w:rPr>
            </w:pPr>
            <w:r w:rsidRPr="00511C08">
              <w:rPr>
                <w:rFonts w:ascii="Times New Roman" w:hAnsi="Times New Roman" w:cs="Times New Roman"/>
                <w:sz w:val="16"/>
                <w:szCs w:val="16"/>
              </w:rPr>
              <w:t>71,67</w:t>
            </w:r>
          </w:p>
        </w:tc>
        <w:tc>
          <w:tcPr>
            <w:tcW w:w="620" w:type="pct"/>
          </w:tcPr>
          <w:p w:rsidR="00511C08" w:rsidRPr="00511C08" w:rsidRDefault="00511C08" w:rsidP="00AA06B7">
            <w:pPr>
              <w:jc w:val="right"/>
              <w:outlineLvl w:val="4"/>
              <w:rPr>
                <w:rFonts w:ascii="Times New Roman" w:hAnsi="Times New Roman" w:cs="Times New Roman"/>
              </w:rPr>
            </w:pPr>
            <w:r w:rsidRPr="00511C08">
              <w:rPr>
                <w:rFonts w:ascii="Times New Roman" w:hAnsi="Times New Roman" w:cs="Times New Roman"/>
              </w:rPr>
              <w:t>1</w:t>
            </w:r>
          </w:p>
        </w:tc>
        <w:tc>
          <w:tcPr>
            <w:tcW w:w="622" w:type="pct"/>
          </w:tcPr>
          <w:p w:rsidR="00511C08" w:rsidRPr="00511C08" w:rsidRDefault="00511C08" w:rsidP="00AA06B7">
            <w:pPr>
              <w:jc w:val="right"/>
              <w:outlineLvl w:val="4"/>
              <w:rPr>
                <w:rFonts w:ascii="Times New Roman" w:hAnsi="Times New Roman" w:cs="Times New Roman"/>
              </w:rPr>
            </w:pPr>
            <w:r w:rsidRPr="00511C08">
              <w:rPr>
                <w:rFonts w:ascii="Times New Roman" w:hAnsi="Times New Roman" w:cs="Times New Roman"/>
              </w:rPr>
              <w:t>126650,0</w:t>
            </w:r>
          </w:p>
        </w:tc>
        <w:tc>
          <w:tcPr>
            <w:tcW w:w="624" w:type="pct"/>
            <w:vAlign w:val="bottom"/>
          </w:tcPr>
          <w:p w:rsidR="00511C08" w:rsidRPr="00511C08" w:rsidRDefault="00511C08" w:rsidP="00AA06B7">
            <w:pPr>
              <w:outlineLvl w:val="4"/>
              <w:rPr>
                <w:rFonts w:ascii="Times New Roman" w:hAnsi="Times New Roman" w:cs="Times New Roman"/>
              </w:rPr>
            </w:pPr>
            <w:r w:rsidRPr="00511C08">
              <w:rPr>
                <w:rFonts w:ascii="Times New Roman" w:hAnsi="Times New Roman" w:cs="Times New Roman"/>
              </w:rPr>
              <w:t>Скорая</w:t>
            </w:r>
          </w:p>
        </w:tc>
      </w:tr>
      <w:tr w:rsidR="00511C08" w:rsidRPr="00511C08" w:rsidTr="00FB0594">
        <w:tc>
          <w:tcPr>
            <w:tcW w:w="3754" w:type="pct"/>
            <w:gridSpan w:val="6"/>
          </w:tcPr>
          <w:p w:rsidR="00511C08" w:rsidRPr="00511C08" w:rsidRDefault="00511C08" w:rsidP="00AA06B7">
            <w:pPr>
              <w:jc w:val="right"/>
              <w:outlineLvl w:val="4"/>
              <w:rPr>
                <w:rFonts w:ascii="Times New Roman" w:hAnsi="Times New Roman" w:cs="Times New Roman"/>
                <w:b/>
              </w:rPr>
            </w:pPr>
            <w:r w:rsidRPr="00511C08">
              <w:rPr>
                <w:rFonts w:ascii="Times New Roman" w:hAnsi="Times New Roman" w:cs="Times New Roman"/>
                <w:b/>
              </w:rPr>
              <w:t>11</w:t>
            </w:r>
          </w:p>
        </w:tc>
        <w:tc>
          <w:tcPr>
            <w:tcW w:w="622" w:type="pct"/>
          </w:tcPr>
          <w:p w:rsidR="00511C08" w:rsidRPr="00511C08" w:rsidRDefault="00511C08" w:rsidP="00AA06B7">
            <w:pPr>
              <w:jc w:val="right"/>
              <w:outlineLvl w:val="4"/>
              <w:rPr>
                <w:rFonts w:ascii="Times New Roman" w:hAnsi="Times New Roman" w:cs="Times New Roman"/>
                <w:b/>
              </w:rPr>
            </w:pPr>
            <w:r w:rsidRPr="00511C08">
              <w:rPr>
                <w:rFonts w:ascii="Times New Roman" w:hAnsi="Times New Roman" w:cs="Times New Roman"/>
                <w:b/>
              </w:rPr>
              <w:t>2029492,42</w:t>
            </w:r>
          </w:p>
        </w:tc>
        <w:tc>
          <w:tcPr>
            <w:tcW w:w="624" w:type="pct"/>
            <w:vAlign w:val="bottom"/>
          </w:tcPr>
          <w:p w:rsidR="00511C08" w:rsidRPr="00511C08" w:rsidRDefault="00511C08" w:rsidP="00AA06B7">
            <w:pPr>
              <w:outlineLvl w:val="4"/>
              <w:rPr>
                <w:rFonts w:ascii="Times New Roman" w:hAnsi="Times New Roman" w:cs="Times New Roman"/>
                <w:b/>
              </w:rPr>
            </w:pPr>
          </w:p>
        </w:tc>
      </w:tr>
    </w:tbl>
    <w:p w:rsidR="00511C08" w:rsidRPr="00511C08" w:rsidRDefault="00511C08" w:rsidP="00511C08">
      <w:pPr>
        <w:jc w:val="center"/>
        <w:rPr>
          <w:rFonts w:ascii="Times New Roman" w:hAnsi="Times New Roman" w:cs="Times New Roman"/>
        </w:rPr>
      </w:pPr>
    </w:p>
    <w:p w:rsidR="00511C08" w:rsidRPr="00511C08" w:rsidRDefault="00511C08" w:rsidP="00511C08">
      <w:pPr>
        <w:jc w:val="center"/>
        <w:rPr>
          <w:rFonts w:ascii="Times New Roman" w:hAnsi="Times New Roman" w:cs="Times New Roman"/>
          <w:color w:val="FF0000"/>
          <w:sz w:val="16"/>
          <w:szCs w:val="16"/>
        </w:rPr>
      </w:pPr>
    </w:p>
    <w:p w:rsidR="00511C08" w:rsidRPr="00511C08" w:rsidRDefault="00511C08" w:rsidP="00511C08">
      <w:pPr>
        <w:rPr>
          <w:rFonts w:ascii="Times New Roman" w:hAnsi="Times New Roman" w:cs="Times New Roman"/>
          <w:color w:val="FF0000"/>
          <w:sz w:val="16"/>
          <w:szCs w:val="16"/>
        </w:rPr>
      </w:pPr>
    </w:p>
    <w:p w:rsidR="00511C08" w:rsidRDefault="00511C08" w:rsidP="00511C08">
      <w:pPr>
        <w:jc w:val="center"/>
        <w:rPr>
          <w:color w:val="FF0000"/>
          <w:sz w:val="20"/>
          <w:szCs w:val="20"/>
        </w:rPr>
      </w:pPr>
    </w:p>
    <w:p w:rsidR="00511C08" w:rsidRPr="000E04B1" w:rsidRDefault="00511C08" w:rsidP="00511C08">
      <w:pPr>
        <w:jc w:val="center"/>
        <w:rPr>
          <w:color w:val="FF0000"/>
          <w:sz w:val="20"/>
          <w:szCs w:val="20"/>
        </w:rPr>
      </w:pPr>
    </w:p>
    <w:p w:rsidR="00511C08" w:rsidRPr="000E04B1" w:rsidRDefault="00511C08" w:rsidP="00511C08">
      <w:pPr>
        <w:jc w:val="center"/>
        <w:rPr>
          <w:color w:val="FF0000"/>
          <w:sz w:val="20"/>
          <w:szCs w:val="20"/>
        </w:rPr>
      </w:pPr>
    </w:p>
    <w:p w:rsidR="00511C08" w:rsidRPr="000E04B1" w:rsidRDefault="00511C08" w:rsidP="00511C08">
      <w:pPr>
        <w:jc w:val="center"/>
        <w:rPr>
          <w:color w:val="FF0000"/>
          <w:sz w:val="20"/>
          <w:szCs w:val="20"/>
        </w:rPr>
      </w:pPr>
    </w:p>
    <w:p w:rsidR="00511C08" w:rsidRDefault="00511C08" w:rsidP="00D26397">
      <w:pPr>
        <w:tabs>
          <w:tab w:val="left" w:pos="851"/>
          <w:tab w:val="left" w:pos="993"/>
          <w:tab w:val="left" w:pos="1680"/>
          <w:tab w:val="center" w:pos="4960"/>
        </w:tabs>
        <w:spacing w:after="0" w:line="240" w:lineRule="auto"/>
        <w:ind w:firstLine="567"/>
        <w:rPr>
          <w:rFonts w:ascii="Times New Roman" w:eastAsia="Times New Roman" w:hAnsi="Times New Roman" w:cs="Times New Roman"/>
          <w:b/>
          <w:sz w:val="28"/>
          <w:szCs w:val="28"/>
        </w:rPr>
      </w:pPr>
    </w:p>
    <w:p w:rsidR="00511C08" w:rsidRDefault="00511C08" w:rsidP="00D26397">
      <w:pPr>
        <w:tabs>
          <w:tab w:val="left" w:pos="851"/>
          <w:tab w:val="left" w:pos="993"/>
          <w:tab w:val="left" w:pos="1680"/>
          <w:tab w:val="center" w:pos="4960"/>
        </w:tabs>
        <w:spacing w:after="0" w:line="240" w:lineRule="auto"/>
        <w:ind w:firstLine="567"/>
        <w:rPr>
          <w:rFonts w:ascii="Times New Roman" w:eastAsia="Times New Roman" w:hAnsi="Times New Roman" w:cs="Times New Roman"/>
          <w:b/>
          <w:sz w:val="28"/>
          <w:szCs w:val="28"/>
        </w:rPr>
      </w:pPr>
    </w:p>
    <w:p w:rsidR="00511C08" w:rsidRDefault="00511C08" w:rsidP="00D26397">
      <w:pPr>
        <w:tabs>
          <w:tab w:val="left" w:pos="851"/>
          <w:tab w:val="left" w:pos="993"/>
          <w:tab w:val="left" w:pos="1680"/>
          <w:tab w:val="center" w:pos="4960"/>
        </w:tabs>
        <w:spacing w:after="0" w:line="240" w:lineRule="auto"/>
        <w:ind w:firstLine="567"/>
        <w:rPr>
          <w:rFonts w:ascii="Times New Roman" w:eastAsia="Times New Roman" w:hAnsi="Times New Roman" w:cs="Times New Roman"/>
          <w:b/>
          <w:sz w:val="28"/>
          <w:szCs w:val="28"/>
        </w:rPr>
      </w:pPr>
    </w:p>
    <w:p w:rsidR="00511C08" w:rsidRDefault="00511C08" w:rsidP="00D26397">
      <w:pPr>
        <w:tabs>
          <w:tab w:val="left" w:pos="851"/>
          <w:tab w:val="left" w:pos="993"/>
          <w:tab w:val="left" w:pos="1680"/>
          <w:tab w:val="center" w:pos="4960"/>
        </w:tabs>
        <w:spacing w:after="0" w:line="240" w:lineRule="auto"/>
        <w:ind w:firstLine="567"/>
        <w:rPr>
          <w:rFonts w:ascii="Times New Roman" w:eastAsia="Times New Roman" w:hAnsi="Times New Roman" w:cs="Times New Roman"/>
          <w:b/>
          <w:sz w:val="28"/>
          <w:szCs w:val="28"/>
        </w:rPr>
      </w:pPr>
    </w:p>
    <w:p w:rsidR="00511C08" w:rsidRDefault="00511C08" w:rsidP="00D26397">
      <w:pPr>
        <w:tabs>
          <w:tab w:val="left" w:pos="1134"/>
        </w:tabs>
        <w:spacing w:after="0" w:line="240" w:lineRule="auto"/>
        <w:ind w:firstLine="567"/>
        <w:jc w:val="both"/>
        <w:rPr>
          <w:rFonts w:ascii="Times New Roman" w:eastAsia="Times New Roman" w:hAnsi="Times New Roman" w:cs="Times New Roman"/>
          <w:sz w:val="28"/>
          <w:szCs w:val="28"/>
        </w:rPr>
        <w:sectPr w:rsidR="00511C08" w:rsidSect="00027D59">
          <w:pgSz w:w="16838" w:h="11906" w:orient="landscape"/>
          <w:pgMar w:top="851" w:right="1134" w:bottom="1701" w:left="1134" w:header="709" w:footer="709" w:gutter="0"/>
          <w:cols w:space="708"/>
          <w:docGrid w:linePitch="360"/>
        </w:sectPr>
      </w:pPr>
    </w:p>
    <w:p w:rsidR="00D26397" w:rsidRPr="00511C08" w:rsidRDefault="00D26397" w:rsidP="00D26397">
      <w:pPr>
        <w:tabs>
          <w:tab w:val="left" w:pos="1134"/>
        </w:tabs>
        <w:spacing w:after="0" w:line="240" w:lineRule="auto"/>
        <w:ind w:firstLine="567"/>
        <w:jc w:val="both"/>
        <w:rPr>
          <w:rFonts w:ascii="Times New Roman" w:eastAsia="Times New Roman" w:hAnsi="Times New Roman" w:cs="Times New Roman"/>
          <w:b/>
          <w:sz w:val="28"/>
          <w:szCs w:val="28"/>
        </w:rPr>
      </w:pPr>
      <w:r w:rsidRPr="00511C08">
        <w:rPr>
          <w:rFonts w:ascii="Times New Roman" w:eastAsia="Times New Roman" w:hAnsi="Times New Roman" w:cs="Times New Roman"/>
          <w:b/>
          <w:sz w:val="28"/>
          <w:szCs w:val="28"/>
        </w:rPr>
        <w:lastRenderedPageBreak/>
        <w:t xml:space="preserve">11.Анализ работы службы скорой медицинской помощи и санитарной авиации за 2013–2015 гг. в соответствии с разделами 3,4,17 формы №30 «Сведения о деятельности медицинской организации» </w:t>
      </w:r>
    </w:p>
    <w:p w:rsidR="00D26397" w:rsidRPr="00511C08" w:rsidRDefault="00D26397" w:rsidP="00D26397">
      <w:pPr>
        <w:spacing w:after="0" w:line="240" w:lineRule="auto"/>
        <w:ind w:firstLine="708"/>
        <w:jc w:val="both"/>
        <w:rPr>
          <w:rFonts w:ascii="Times New Roman" w:eastAsia="Times New Roman" w:hAnsi="Times New Roman" w:cs="Times New Roman"/>
          <w:b/>
          <w:sz w:val="28"/>
          <w:szCs w:val="28"/>
        </w:rPr>
      </w:pPr>
      <w:r w:rsidRPr="00511C08">
        <w:rPr>
          <w:rFonts w:ascii="Times New Roman" w:eastAsia="Times New Roman" w:hAnsi="Times New Roman" w:cs="Times New Roman"/>
          <w:b/>
          <w:sz w:val="28"/>
          <w:szCs w:val="28"/>
        </w:rPr>
        <w:t>Бригады скорой медицинской помощи: количество, кадровый состав (врачебные, фельдшерские), где расположены</w:t>
      </w:r>
      <w:r w:rsidRPr="00511C08">
        <w:rPr>
          <w:rFonts w:ascii="Times New Roman" w:eastAsia="Times New Roman" w:hAnsi="Times New Roman" w:cs="Times New Roman"/>
          <w:b/>
          <w:color w:val="1F497D" w:themeColor="text2"/>
          <w:sz w:val="28"/>
          <w:szCs w:val="28"/>
        </w:rPr>
        <w:t>,</w:t>
      </w:r>
      <w:r w:rsidRPr="00511C08">
        <w:rPr>
          <w:rFonts w:ascii="Times New Roman" w:eastAsia="Times New Roman" w:hAnsi="Times New Roman" w:cs="Times New Roman"/>
          <w:b/>
          <w:sz w:val="28"/>
          <w:szCs w:val="28"/>
        </w:rPr>
        <w:t xml:space="preserve"> показатели кадровой обеспеченности. Количество выездов бригад скорой медицинской помощи, в том числе со временем доезда до больного менее 20 минут (абс.ч. и %); среднее время от вызова бригады до госпитализации пациента (минут);  количество вызовов скорой медицинской помощи в расчёте на 1 жителя. Количество больных пациентов, транспортированных скорой помощью, транспортом ВА, УБ.</w:t>
      </w:r>
    </w:p>
    <w:p w:rsidR="0059741E" w:rsidRDefault="004D0634" w:rsidP="00511C08">
      <w:pPr>
        <w:ind w:firstLine="709"/>
        <w:jc w:val="both"/>
        <w:rPr>
          <w:rFonts w:ascii="Times New Roman" w:hAnsi="Times New Roman" w:cs="Times New Roman"/>
          <w:sz w:val="28"/>
          <w:szCs w:val="28"/>
        </w:rPr>
      </w:pPr>
      <w:r>
        <w:rPr>
          <w:rFonts w:ascii="Times New Roman" w:hAnsi="Times New Roman" w:cs="Times New Roman"/>
          <w:sz w:val="28"/>
          <w:szCs w:val="28"/>
        </w:rPr>
        <w:t xml:space="preserve">Пункт скорой и неотложной медицинской помощи в ГБУЗ «Муйская ЦРБ» 1, и находится в п.Таксимо, в п.Северомуйск функционирует пункт неотложной медицинской помощи. Штатная численность бригад пункта скорой и неотложной медицинской помощи ГБУЗ «Муйская ЦРБ» представлена 10,0 ставками фельдшеров скорой помощи. </w:t>
      </w:r>
    </w:p>
    <w:tbl>
      <w:tblPr>
        <w:tblStyle w:val="a3"/>
        <w:tblW w:w="0" w:type="auto"/>
        <w:tblLook w:val="04A0"/>
      </w:tblPr>
      <w:tblGrid>
        <w:gridCol w:w="484"/>
        <w:gridCol w:w="2546"/>
        <w:gridCol w:w="1902"/>
        <w:gridCol w:w="1766"/>
        <w:gridCol w:w="1777"/>
        <w:gridCol w:w="1549"/>
      </w:tblGrid>
      <w:tr w:rsidR="00374066" w:rsidTr="00374066">
        <w:tc>
          <w:tcPr>
            <w:tcW w:w="484" w:type="dxa"/>
          </w:tcPr>
          <w:p w:rsidR="00374066" w:rsidRDefault="00374066" w:rsidP="00511C08">
            <w:pPr>
              <w:jc w:val="both"/>
              <w:rPr>
                <w:rFonts w:ascii="Times New Roman" w:hAnsi="Times New Roman" w:cs="Times New Roman"/>
                <w:sz w:val="28"/>
                <w:szCs w:val="28"/>
              </w:rPr>
            </w:pPr>
            <w:r>
              <w:rPr>
                <w:rFonts w:ascii="Times New Roman" w:hAnsi="Times New Roman" w:cs="Times New Roman"/>
                <w:sz w:val="28"/>
                <w:szCs w:val="28"/>
              </w:rPr>
              <w:t>№</w:t>
            </w:r>
          </w:p>
        </w:tc>
        <w:tc>
          <w:tcPr>
            <w:tcW w:w="2817" w:type="dxa"/>
          </w:tcPr>
          <w:p w:rsidR="00374066" w:rsidRDefault="00374066" w:rsidP="00511C08">
            <w:pPr>
              <w:jc w:val="both"/>
              <w:rPr>
                <w:rFonts w:ascii="Times New Roman" w:hAnsi="Times New Roman" w:cs="Times New Roman"/>
                <w:sz w:val="28"/>
                <w:szCs w:val="28"/>
              </w:rPr>
            </w:pPr>
            <w:r>
              <w:rPr>
                <w:rFonts w:ascii="Times New Roman" w:hAnsi="Times New Roman" w:cs="Times New Roman"/>
                <w:sz w:val="28"/>
                <w:szCs w:val="28"/>
              </w:rPr>
              <w:t>Наименование должностей</w:t>
            </w:r>
          </w:p>
        </w:tc>
        <w:tc>
          <w:tcPr>
            <w:tcW w:w="1924" w:type="dxa"/>
          </w:tcPr>
          <w:p w:rsidR="00374066" w:rsidRDefault="00374066" w:rsidP="0059741E">
            <w:pPr>
              <w:jc w:val="both"/>
              <w:rPr>
                <w:rFonts w:ascii="Times New Roman" w:hAnsi="Times New Roman" w:cs="Times New Roman"/>
                <w:sz w:val="28"/>
                <w:szCs w:val="28"/>
              </w:rPr>
            </w:pPr>
            <w:r>
              <w:rPr>
                <w:rFonts w:ascii="Times New Roman" w:hAnsi="Times New Roman" w:cs="Times New Roman"/>
                <w:sz w:val="28"/>
                <w:szCs w:val="28"/>
              </w:rPr>
              <w:t>Количество должностей согласно штатного расписанания</w:t>
            </w:r>
          </w:p>
        </w:tc>
        <w:tc>
          <w:tcPr>
            <w:tcW w:w="1823" w:type="dxa"/>
          </w:tcPr>
          <w:p w:rsidR="00374066" w:rsidRDefault="00374066" w:rsidP="0059741E">
            <w:pPr>
              <w:jc w:val="both"/>
              <w:rPr>
                <w:rFonts w:ascii="Times New Roman" w:hAnsi="Times New Roman" w:cs="Times New Roman"/>
                <w:sz w:val="28"/>
                <w:szCs w:val="28"/>
              </w:rPr>
            </w:pPr>
            <w:r>
              <w:rPr>
                <w:rFonts w:ascii="Times New Roman" w:hAnsi="Times New Roman" w:cs="Times New Roman"/>
                <w:sz w:val="28"/>
                <w:szCs w:val="28"/>
              </w:rPr>
              <w:t>Занято должностей</w:t>
            </w:r>
          </w:p>
        </w:tc>
        <w:tc>
          <w:tcPr>
            <w:tcW w:w="1830" w:type="dxa"/>
          </w:tcPr>
          <w:p w:rsidR="00374066" w:rsidRDefault="00374066" w:rsidP="0059741E">
            <w:pPr>
              <w:jc w:val="both"/>
              <w:rPr>
                <w:rFonts w:ascii="Times New Roman" w:hAnsi="Times New Roman" w:cs="Times New Roman"/>
                <w:sz w:val="28"/>
                <w:szCs w:val="28"/>
              </w:rPr>
            </w:pPr>
            <w:r>
              <w:rPr>
                <w:rFonts w:ascii="Times New Roman" w:hAnsi="Times New Roman" w:cs="Times New Roman"/>
                <w:sz w:val="28"/>
                <w:szCs w:val="28"/>
              </w:rPr>
              <w:t>Физических лиц</w:t>
            </w:r>
          </w:p>
        </w:tc>
        <w:tc>
          <w:tcPr>
            <w:tcW w:w="1146" w:type="dxa"/>
          </w:tcPr>
          <w:p w:rsidR="00374066" w:rsidRDefault="00374066" w:rsidP="0059741E">
            <w:pPr>
              <w:jc w:val="both"/>
              <w:rPr>
                <w:rFonts w:ascii="Times New Roman" w:hAnsi="Times New Roman" w:cs="Times New Roman"/>
                <w:sz w:val="28"/>
                <w:szCs w:val="28"/>
              </w:rPr>
            </w:pPr>
            <w:r>
              <w:rPr>
                <w:rFonts w:ascii="Times New Roman" w:hAnsi="Times New Roman" w:cs="Times New Roman"/>
                <w:sz w:val="28"/>
                <w:szCs w:val="28"/>
              </w:rPr>
              <w:t>Укомплек-</w:t>
            </w:r>
          </w:p>
          <w:p w:rsidR="00374066" w:rsidRDefault="00374066" w:rsidP="0059741E">
            <w:pPr>
              <w:jc w:val="both"/>
              <w:rPr>
                <w:rFonts w:ascii="Times New Roman" w:hAnsi="Times New Roman" w:cs="Times New Roman"/>
                <w:sz w:val="28"/>
                <w:szCs w:val="28"/>
              </w:rPr>
            </w:pPr>
            <w:r>
              <w:rPr>
                <w:rFonts w:ascii="Times New Roman" w:hAnsi="Times New Roman" w:cs="Times New Roman"/>
                <w:sz w:val="28"/>
                <w:szCs w:val="28"/>
              </w:rPr>
              <w:t xml:space="preserve">тованность </w:t>
            </w:r>
          </w:p>
        </w:tc>
      </w:tr>
      <w:tr w:rsidR="00374066" w:rsidTr="00374066">
        <w:tc>
          <w:tcPr>
            <w:tcW w:w="484" w:type="dxa"/>
          </w:tcPr>
          <w:p w:rsidR="00374066" w:rsidRDefault="00374066" w:rsidP="00511C08">
            <w:pPr>
              <w:jc w:val="both"/>
              <w:rPr>
                <w:rFonts w:ascii="Times New Roman" w:hAnsi="Times New Roman" w:cs="Times New Roman"/>
                <w:sz w:val="28"/>
                <w:szCs w:val="28"/>
              </w:rPr>
            </w:pPr>
            <w:r>
              <w:rPr>
                <w:rFonts w:ascii="Times New Roman" w:hAnsi="Times New Roman" w:cs="Times New Roman"/>
                <w:sz w:val="28"/>
                <w:szCs w:val="28"/>
              </w:rPr>
              <w:t>1.</w:t>
            </w:r>
          </w:p>
        </w:tc>
        <w:tc>
          <w:tcPr>
            <w:tcW w:w="2817" w:type="dxa"/>
          </w:tcPr>
          <w:p w:rsidR="00374066" w:rsidRDefault="00374066" w:rsidP="00511C08">
            <w:pPr>
              <w:jc w:val="both"/>
              <w:rPr>
                <w:rFonts w:ascii="Times New Roman" w:hAnsi="Times New Roman" w:cs="Times New Roman"/>
                <w:sz w:val="28"/>
                <w:szCs w:val="28"/>
              </w:rPr>
            </w:pPr>
            <w:r>
              <w:rPr>
                <w:rFonts w:ascii="Times New Roman" w:hAnsi="Times New Roman" w:cs="Times New Roman"/>
                <w:sz w:val="28"/>
                <w:szCs w:val="28"/>
              </w:rPr>
              <w:t xml:space="preserve">Фельдшера </w:t>
            </w:r>
          </w:p>
        </w:tc>
        <w:tc>
          <w:tcPr>
            <w:tcW w:w="1924" w:type="dxa"/>
          </w:tcPr>
          <w:p w:rsidR="00374066" w:rsidRDefault="00374066" w:rsidP="00511C08">
            <w:pPr>
              <w:jc w:val="both"/>
              <w:rPr>
                <w:rFonts w:ascii="Times New Roman" w:hAnsi="Times New Roman" w:cs="Times New Roman"/>
                <w:sz w:val="28"/>
                <w:szCs w:val="28"/>
              </w:rPr>
            </w:pPr>
            <w:r>
              <w:rPr>
                <w:rFonts w:ascii="Times New Roman" w:hAnsi="Times New Roman" w:cs="Times New Roman"/>
                <w:sz w:val="28"/>
                <w:szCs w:val="28"/>
              </w:rPr>
              <w:t>10</w:t>
            </w:r>
          </w:p>
        </w:tc>
        <w:tc>
          <w:tcPr>
            <w:tcW w:w="1823" w:type="dxa"/>
          </w:tcPr>
          <w:p w:rsidR="00374066" w:rsidRDefault="00374066" w:rsidP="00511C08">
            <w:pPr>
              <w:jc w:val="both"/>
              <w:rPr>
                <w:rFonts w:ascii="Times New Roman" w:hAnsi="Times New Roman" w:cs="Times New Roman"/>
                <w:sz w:val="28"/>
                <w:szCs w:val="28"/>
              </w:rPr>
            </w:pPr>
            <w:r>
              <w:rPr>
                <w:rFonts w:ascii="Times New Roman" w:hAnsi="Times New Roman" w:cs="Times New Roman"/>
                <w:sz w:val="28"/>
                <w:szCs w:val="28"/>
              </w:rPr>
              <w:t>10</w:t>
            </w:r>
          </w:p>
        </w:tc>
        <w:tc>
          <w:tcPr>
            <w:tcW w:w="1830" w:type="dxa"/>
          </w:tcPr>
          <w:p w:rsidR="00374066" w:rsidRDefault="00374066" w:rsidP="00511C08">
            <w:pPr>
              <w:jc w:val="both"/>
              <w:rPr>
                <w:rFonts w:ascii="Times New Roman" w:hAnsi="Times New Roman" w:cs="Times New Roman"/>
                <w:sz w:val="28"/>
                <w:szCs w:val="28"/>
              </w:rPr>
            </w:pPr>
            <w:r>
              <w:rPr>
                <w:rFonts w:ascii="Times New Roman" w:hAnsi="Times New Roman" w:cs="Times New Roman"/>
                <w:sz w:val="28"/>
                <w:szCs w:val="28"/>
              </w:rPr>
              <w:t>8</w:t>
            </w:r>
          </w:p>
        </w:tc>
        <w:tc>
          <w:tcPr>
            <w:tcW w:w="1146" w:type="dxa"/>
          </w:tcPr>
          <w:p w:rsidR="00374066" w:rsidRDefault="00374066" w:rsidP="00511C08">
            <w:pPr>
              <w:jc w:val="both"/>
              <w:rPr>
                <w:rFonts w:ascii="Times New Roman" w:hAnsi="Times New Roman" w:cs="Times New Roman"/>
                <w:sz w:val="28"/>
                <w:szCs w:val="28"/>
              </w:rPr>
            </w:pPr>
            <w:r>
              <w:rPr>
                <w:rFonts w:ascii="Times New Roman" w:hAnsi="Times New Roman" w:cs="Times New Roman"/>
                <w:sz w:val="28"/>
                <w:szCs w:val="28"/>
              </w:rPr>
              <w:t>80%</w:t>
            </w:r>
          </w:p>
        </w:tc>
      </w:tr>
      <w:tr w:rsidR="00374066" w:rsidTr="00374066">
        <w:tc>
          <w:tcPr>
            <w:tcW w:w="484" w:type="dxa"/>
          </w:tcPr>
          <w:p w:rsidR="00374066" w:rsidRDefault="00374066" w:rsidP="00511C08">
            <w:pPr>
              <w:jc w:val="both"/>
              <w:rPr>
                <w:rFonts w:ascii="Times New Roman" w:hAnsi="Times New Roman" w:cs="Times New Roman"/>
                <w:sz w:val="28"/>
                <w:szCs w:val="28"/>
              </w:rPr>
            </w:pPr>
            <w:r>
              <w:rPr>
                <w:rFonts w:ascii="Times New Roman" w:hAnsi="Times New Roman" w:cs="Times New Roman"/>
                <w:sz w:val="28"/>
                <w:szCs w:val="28"/>
              </w:rPr>
              <w:t>2.</w:t>
            </w:r>
          </w:p>
        </w:tc>
        <w:tc>
          <w:tcPr>
            <w:tcW w:w="2817" w:type="dxa"/>
          </w:tcPr>
          <w:p w:rsidR="00374066" w:rsidRDefault="00374066" w:rsidP="00511C08">
            <w:pPr>
              <w:jc w:val="both"/>
              <w:rPr>
                <w:rFonts w:ascii="Times New Roman" w:hAnsi="Times New Roman" w:cs="Times New Roman"/>
                <w:sz w:val="28"/>
                <w:szCs w:val="28"/>
              </w:rPr>
            </w:pPr>
            <w:r>
              <w:rPr>
                <w:rFonts w:ascii="Times New Roman" w:hAnsi="Times New Roman" w:cs="Times New Roman"/>
                <w:sz w:val="28"/>
                <w:szCs w:val="28"/>
              </w:rPr>
              <w:t>Младший медицинский персонал</w:t>
            </w:r>
          </w:p>
        </w:tc>
        <w:tc>
          <w:tcPr>
            <w:tcW w:w="1924" w:type="dxa"/>
          </w:tcPr>
          <w:p w:rsidR="00374066" w:rsidRDefault="00374066" w:rsidP="00511C08">
            <w:pPr>
              <w:jc w:val="both"/>
              <w:rPr>
                <w:rFonts w:ascii="Times New Roman" w:hAnsi="Times New Roman" w:cs="Times New Roman"/>
                <w:sz w:val="28"/>
                <w:szCs w:val="28"/>
              </w:rPr>
            </w:pPr>
            <w:r>
              <w:rPr>
                <w:rFonts w:ascii="Times New Roman" w:hAnsi="Times New Roman" w:cs="Times New Roman"/>
                <w:sz w:val="28"/>
                <w:szCs w:val="28"/>
              </w:rPr>
              <w:t>2</w:t>
            </w:r>
          </w:p>
        </w:tc>
        <w:tc>
          <w:tcPr>
            <w:tcW w:w="1823" w:type="dxa"/>
          </w:tcPr>
          <w:p w:rsidR="00374066" w:rsidRDefault="00374066" w:rsidP="00511C08">
            <w:pPr>
              <w:jc w:val="both"/>
              <w:rPr>
                <w:rFonts w:ascii="Times New Roman" w:hAnsi="Times New Roman" w:cs="Times New Roman"/>
                <w:sz w:val="28"/>
                <w:szCs w:val="28"/>
              </w:rPr>
            </w:pPr>
            <w:r>
              <w:rPr>
                <w:rFonts w:ascii="Times New Roman" w:hAnsi="Times New Roman" w:cs="Times New Roman"/>
                <w:sz w:val="28"/>
                <w:szCs w:val="28"/>
              </w:rPr>
              <w:t>2</w:t>
            </w:r>
          </w:p>
        </w:tc>
        <w:tc>
          <w:tcPr>
            <w:tcW w:w="1830" w:type="dxa"/>
          </w:tcPr>
          <w:p w:rsidR="00374066" w:rsidRDefault="00374066" w:rsidP="00511C08">
            <w:pPr>
              <w:jc w:val="both"/>
              <w:rPr>
                <w:rFonts w:ascii="Times New Roman" w:hAnsi="Times New Roman" w:cs="Times New Roman"/>
                <w:sz w:val="28"/>
                <w:szCs w:val="28"/>
              </w:rPr>
            </w:pPr>
            <w:r>
              <w:rPr>
                <w:rFonts w:ascii="Times New Roman" w:hAnsi="Times New Roman" w:cs="Times New Roman"/>
                <w:sz w:val="28"/>
                <w:szCs w:val="28"/>
              </w:rPr>
              <w:t>2</w:t>
            </w:r>
          </w:p>
        </w:tc>
        <w:tc>
          <w:tcPr>
            <w:tcW w:w="1146" w:type="dxa"/>
          </w:tcPr>
          <w:p w:rsidR="00374066" w:rsidRDefault="00374066" w:rsidP="00511C08">
            <w:pPr>
              <w:jc w:val="both"/>
              <w:rPr>
                <w:rFonts w:ascii="Times New Roman" w:hAnsi="Times New Roman" w:cs="Times New Roman"/>
                <w:sz w:val="28"/>
                <w:szCs w:val="28"/>
              </w:rPr>
            </w:pPr>
            <w:r>
              <w:rPr>
                <w:rFonts w:ascii="Times New Roman" w:hAnsi="Times New Roman" w:cs="Times New Roman"/>
                <w:sz w:val="28"/>
                <w:szCs w:val="28"/>
              </w:rPr>
              <w:t>100%</w:t>
            </w:r>
          </w:p>
        </w:tc>
      </w:tr>
      <w:tr w:rsidR="00374066" w:rsidTr="00374066">
        <w:tc>
          <w:tcPr>
            <w:tcW w:w="484" w:type="dxa"/>
          </w:tcPr>
          <w:p w:rsidR="00374066" w:rsidRDefault="00374066" w:rsidP="00511C08">
            <w:pPr>
              <w:jc w:val="both"/>
              <w:rPr>
                <w:rFonts w:ascii="Times New Roman" w:hAnsi="Times New Roman" w:cs="Times New Roman"/>
                <w:sz w:val="28"/>
                <w:szCs w:val="28"/>
              </w:rPr>
            </w:pPr>
            <w:r>
              <w:rPr>
                <w:rFonts w:ascii="Times New Roman" w:hAnsi="Times New Roman" w:cs="Times New Roman"/>
                <w:sz w:val="28"/>
                <w:szCs w:val="28"/>
              </w:rPr>
              <w:t>3.</w:t>
            </w:r>
          </w:p>
        </w:tc>
        <w:tc>
          <w:tcPr>
            <w:tcW w:w="2817" w:type="dxa"/>
          </w:tcPr>
          <w:p w:rsidR="00374066" w:rsidRDefault="00374066" w:rsidP="00511C08">
            <w:pPr>
              <w:jc w:val="both"/>
              <w:rPr>
                <w:rFonts w:ascii="Times New Roman" w:hAnsi="Times New Roman" w:cs="Times New Roman"/>
                <w:sz w:val="28"/>
                <w:szCs w:val="28"/>
              </w:rPr>
            </w:pPr>
            <w:r>
              <w:rPr>
                <w:rFonts w:ascii="Times New Roman" w:hAnsi="Times New Roman" w:cs="Times New Roman"/>
                <w:sz w:val="28"/>
                <w:szCs w:val="28"/>
              </w:rPr>
              <w:t>водители</w:t>
            </w:r>
          </w:p>
        </w:tc>
        <w:tc>
          <w:tcPr>
            <w:tcW w:w="1924" w:type="dxa"/>
          </w:tcPr>
          <w:p w:rsidR="00374066" w:rsidRDefault="00374066" w:rsidP="00511C08">
            <w:pPr>
              <w:jc w:val="both"/>
              <w:rPr>
                <w:rFonts w:ascii="Times New Roman" w:hAnsi="Times New Roman" w:cs="Times New Roman"/>
                <w:sz w:val="28"/>
                <w:szCs w:val="28"/>
              </w:rPr>
            </w:pPr>
            <w:r>
              <w:rPr>
                <w:rFonts w:ascii="Times New Roman" w:hAnsi="Times New Roman" w:cs="Times New Roman"/>
                <w:sz w:val="28"/>
                <w:szCs w:val="28"/>
              </w:rPr>
              <w:t>5</w:t>
            </w:r>
          </w:p>
        </w:tc>
        <w:tc>
          <w:tcPr>
            <w:tcW w:w="1823" w:type="dxa"/>
          </w:tcPr>
          <w:p w:rsidR="00374066" w:rsidRDefault="00374066" w:rsidP="00511C08">
            <w:pPr>
              <w:jc w:val="both"/>
              <w:rPr>
                <w:rFonts w:ascii="Times New Roman" w:hAnsi="Times New Roman" w:cs="Times New Roman"/>
                <w:sz w:val="28"/>
                <w:szCs w:val="28"/>
              </w:rPr>
            </w:pPr>
            <w:r>
              <w:rPr>
                <w:rFonts w:ascii="Times New Roman" w:hAnsi="Times New Roman" w:cs="Times New Roman"/>
                <w:sz w:val="28"/>
                <w:szCs w:val="28"/>
              </w:rPr>
              <w:t>5</w:t>
            </w:r>
          </w:p>
        </w:tc>
        <w:tc>
          <w:tcPr>
            <w:tcW w:w="1830" w:type="dxa"/>
          </w:tcPr>
          <w:p w:rsidR="00374066" w:rsidRDefault="00374066" w:rsidP="00511C08">
            <w:pPr>
              <w:jc w:val="both"/>
              <w:rPr>
                <w:rFonts w:ascii="Times New Roman" w:hAnsi="Times New Roman" w:cs="Times New Roman"/>
                <w:sz w:val="28"/>
                <w:szCs w:val="28"/>
              </w:rPr>
            </w:pPr>
            <w:r>
              <w:rPr>
                <w:rFonts w:ascii="Times New Roman" w:hAnsi="Times New Roman" w:cs="Times New Roman"/>
                <w:sz w:val="28"/>
                <w:szCs w:val="28"/>
              </w:rPr>
              <w:t>4</w:t>
            </w:r>
          </w:p>
        </w:tc>
        <w:tc>
          <w:tcPr>
            <w:tcW w:w="1146" w:type="dxa"/>
          </w:tcPr>
          <w:p w:rsidR="00374066" w:rsidRDefault="00374066" w:rsidP="00511C08">
            <w:pPr>
              <w:jc w:val="both"/>
              <w:rPr>
                <w:rFonts w:ascii="Times New Roman" w:hAnsi="Times New Roman" w:cs="Times New Roman"/>
                <w:sz w:val="28"/>
                <w:szCs w:val="28"/>
              </w:rPr>
            </w:pPr>
            <w:r>
              <w:rPr>
                <w:rFonts w:ascii="Times New Roman" w:hAnsi="Times New Roman" w:cs="Times New Roman"/>
                <w:sz w:val="28"/>
                <w:szCs w:val="28"/>
              </w:rPr>
              <w:t>80%</w:t>
            </w:r>
          </w:p>
        </w:tc>
      </w:tr>
    </w:tbl>
    <w:p w:rsidR="00374066" w:rsidRDefault="00374066" w:rsidP="00511C08">
      <w:pPr>
        <w:ind w:firstLine="709"/>
        <w:jc w:val="both"/>
        <w:rPr>
          <w:rFonts w:ascii="Times New Roman" w:hAnsi="Times New Roman" w:cs="Times New Roman"/>
          <w:sz w:val="28"/>
          <w:szCs w:val="28"/>
        </w:rPr>
      </w:pPr>
    </w:p>
    <w:p w:rsidR="004D0634" w:rsidRDefault="00374066" w:rsidP="00511C08">
      <w:pPr>
        <w:ind w:firstLine="709"/>
        <w:jc w:val="both"/>
        <w:rPr>
          <w:rFonts w:ascii="Times New Roman" w:hAnsi="Times New Roman" w:cs="Times New Roman"/>
          <w:sz w:val="28"/>
          <w:szCs w:val="28"/>
        </w:rPr>
      </w:pPr>
      <w:r>
        <w:rPr>
          <w:rFonts w:ascii="Times New Roman" w:hAnsi="Times New Roman" w:cs="Times New Roman"/>
          <w:sz w:val="28"/>
          <w:szCs w:val="28"/>
        </w:rPr>
        <w:t xml:space="preserve">  В пункте скорой и неотложной медицинской помощи р</w:t>
      </w:r>
      <w:r w:rsidR="004D0634">
        <w:rPr>
          <w:rFonts w:ascii="Times New Roman" w:hAnsi="Times New Roman" w:cs="Times New Roman"/>
          <w:sz w:val="28"/>
          <w:szCs w:val="28"/>
        </w:rPr>
        <w:t>аботают 8 фе</w:t>
      </w:r>
      <w:r>
        <w:rPr>
          <w:rFonts w:ascii="Times New Roman" w:hAnsi="Times New Roman" w:cs="Times New Roman"/>
          <w:sz w:val="28"/>
          <w:szCs w:val="28"/>
        </w:rPr>
        <w:t>льдшеров.</w:t>
      </w:r>
      <w:r w:rsidR="004D0634">
        <w:rPr>
          <w:rFonts w:ascii="Times New Roman" w:hAnsi="Times New Roman" w:cs="Times New Roman"/>
          <w:sz w:val="28"/>
          <w:szCs w:val="28"/>
        </w:rPr>
        <w:t xml:space="preserve"> Укомплектованность средними  медицинскими работниками составляет 90%. За пунктом скорой помощи закреплены также обязанности приемного покоя. В штате также предусмотрены 4,0 ставки водителей и 4,0 ставки санитарок. Все эти ставки заняты физическими лицами.</w:t>
      </w:r>
    </w:p>
    <w:p w:rsidR="00511C08" w:rsidRDefault="004D0634" w:rsidP="00511C08">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11C08">
        <w:rPr>
          <w:rFonts w:ascii="Times New Roman" w:hAnsi="Times New Roman" w:cs="Times New Roman"/>
          <w:sz w:val="28"/>
          <w:szCs w:val="28"/>
        </w:rPr>
        <w:t>В 2015</w:t>
      </w:r>
      <w:r w:rsidR="00511C08" w:rsidRPr="00A60534">
        <w:rPr>
          <w:rFonts w:ascii="Times New Roman" w:hAnsi="Times New Roman" w:cs="Times New Roman"/>
          <w:sz w:val="28"/>
          <w:szCs w:val="28"/>
        </w:rPr>
        <w:t xml:space="preserve"> году выездов бригад скорой медицинской помощи с целью оказания меди</w:t>
      </w:r>
      <w:r w:rsidR="00511C08">
        <w:rPr>
          <w:rFonts w:ascii="Times New Roman" w:hAnsi="Times New Roman" w:cs="Times New Roman"/>
          <w:sz w:val="28"/>
          <w:szCs w:val="28"/>
        </w:rPr>
        <w:t>цинской помощи осуществлено 4128</w:t>
      </w:r>
      <w:r w:rsidR="00511C08" w:rsidRPr="00A60534">
        <w:rPr>
          <w:rFonts w:ascii="Times New Roman" w:hAnsi="Times New Roman" w:cs="Times New Roman"/>
          <w:sz w:val="28"/>
          <w:szCs w:val="28"/>
        </w:rPr>
        <w:t>, в то</w:t>
      </w:r>
      <w:r w:rsidR="00511C08">
        <w:rPr>
          <w:rFonts w:ascii="Times New Roman" w:hAnsi="Times New Roman" w:cs="Times New Roman"/>
          <w:sz w:val="28"/>
          <w:szCs w:val="28"/>
        </w:rPr>
        <w:t>м числе детям от 0 до 17 лет - 655 выездов.  Удельный вес выездов бригады скорой помощи детям составил 15,9% от всего количества выездов. Оказана медицинская помощь бригадой скорой помощи  4189 лицам, в том числе по поводу несчастных случаев обслужено 211 человек (5,0% о</w:t>
      </w:r>
      <w:r>
        <w:rPr>
          <w:rFonts w:ascii="Times New Roman" w:hAnsi="Times New Roman" w:cs="Times New Roman"/>
          <w:sz w:val="28"/>
          <w:szCs w:val="28"/>
        </w:rPr>
        <w:t>т</w:t>
      </w:r>
      <w:r w:rsidR="00511C08">
        <w:rPr>
          <w:rFonts w:ascii="Times New Roman" w:hAnsi="Times New Roman" w:cs="Times New Roman"/>
          <w:sz w:val="28"/>
          <w:szCs w:val="28"/>
        </w:rPr>
        <w:t xml:space="preserve"> всех обслуженных лиц за год), по поводу внезапных заболеваний и состояний  - 3937 человек (93,9%).  Оказана скорая помощь 41 беременной по поводу родов и патологии беременности, что </w:t>
      </w:r>
      <w:r w:rsidR="00511C08">
        <w:rPr>
          <w:rFonts w:ascii="Times New Roman" w:hAnsi="Times New Roman" w:cs="Times New Roman"/>
          <w:sz w:val="28"/>
          <w:szCs w:val="28"/>
        </w:rPr>
        <w:lastRenderedPageBreak/>
        <w:t xml:space="preserve">составило 1,0 от всех обслуженных за 2015 год человек по скорой помощи. Госпитализировано бригадами скорой помощи 241 человек, или 5,8% от всех лиц, которым оказана скорая помощь за 2015 год.  </w:t>
      </w:r>
    </w:p>
    <w:p w:rsidR="00511C08" w:rsidRDefault="00511C08" w:rsidP="00511C08">
      <w:pPr>
        <w:ind w:firstLine="709"/>
        <w:jc w:val="both"/>
        <w:rPr>
          <w:rFonts w:ascii="Times New Roman" w:hAnsi="Times New Roman" w:cs="Times New Roman"/>
          <w:sz w:val="28"/>
          <w:szCs w:val="28"/>
        </w:rPr>
      </w:pPr>
      <w:r>
        <w:rPr>
          <w:rFonts w:ascii="Times New Roman" w:hAnsi="Times New Roman" w:cs="Times New Roman"/>
          <w:sz w:val="28"/>
          <w:szCs w:val="28"/>
        </w:rPr>
        <w:t xml:space="preserve"> В 2015 году вызовов для оказания скорой медицинской помощи детям </w:t>
      </w:r>
      <w:r w:rsidRPr="00A60534">
        <w:rPr>
          <w:rFonts w:ascii="Times New Roman" w:hAnsi="Times New Roman" w:cs="Times New Roman"/>
          <w:sz w:val="28"/>
          <w:szCs w:val="28"/>
        </w:rPr>
        <w:t xml:space="preserve"> до 1 года не было. </w:t>
      </w:r>
    </w:p>
    <w:p w:rsidR="00511C08" w:rsidRDefault="00511C08" w:rsidP="00511C08">
      <w:pPr>
        <w:ind w:firstLine="709"/>
        <w:jc w:val="both"/>
        <w:rPr>
          <w:rFonts w:ascii="Times New Roman" w:hAnsi="Times New Roman" w:cs="Times New Roman"/>
          <w:sz w:val="28"/>
          <w:szCs w:val="28"/>
        </w:rPr>
      </w:pPr>
      <w:r w:rsidRPr="00A60534">
        <w:rPr>
          <w:rFonts w:ascii="Times New Roman" w:hAnsi="Times New Roman" w:cs="Times New Roman"/>
          <w:sz w:val="28"/>
          <w:szCs w:val="28"/>
        </w:rPr>
        <w:t xml:space="preserve"> Количество вызовов на</w:t>
      </w:r>
      <w:r>
        <w:rPr>
          <w:rFonts w:ascii="Times New Roman" w:hAnsi="Times New Roman" w:cs="Times New Roman"/>
          <w:sz w:val="28"/>
          <w:szCs w:val="28"/>
        </w:rPr>
        <w:t xml:space="preserve"> 1 жителя района составило 0,382</w:t>
      </w:r>
      <w:r w:rsidRPr="00A60534">
        <w:rPr>
          <w:rFonts w:ascii="Times New Roman" w:hAnsi="Times New Roman" w:cs="Times New Roman"/>
          <w:sz w:val="28"/>
          <w:szCs w:val="28"/>
        </w:rPr>
        <w:t>, в том числе</w:t>
      </w:r>
      <w:r>
        <w:rPr>
          <w:rFonts w:ascii="Times New Roman" w:hAnsi="Times New Roman" w:cs="Times New Roman"/>
          <w:sz w:val="28"/>
          <w:szCs w:val="28"/>
        </w:rPr>
        <w:t xml:space="preserve"> на 1 ребенка от 0-17 лет- 0,244</w:t>
      </w:r>
      <w:r w:rsidRPr="00A60534">
        <w:rPr>
          <w:rFonts w:ascii="Times New Roman" w:hAnsi="Times New Roman" w:cs="Times New Roman"/>
          <w:sz w:val="28"/>
          <w:szCs w:val="28"/>
        </w:rPr>
        <w:t xml:space="preserve">. </w:t>
      </w:r>
    </w:p>
    <w:p w:rsidR="00511C08" w:rsidRPr="00A60534" w:rsidRDefault="00511C08" w:rsidP="00511C08">
      <w:pPr>
        <w:ind w:firstLine="709"/>
        <w:jc w:val="both"/>
        <w:rPr>
          <w:rFonts w:ascii="Times New Roman" w:hAnsi="Times New Roman" w:cs="Times New Roman"/>
          <w:sz w:val="28"/>
          <w:szCs w:val="28"/>
        </w:rPr>
      </w:pPr>
      <w:r w:rsidRPr="00A60534">
        <w:rPr>
          <w:rFonts w:ascii="Times New Roman" w:hAnsi="Times New Roman" w:cs="Times New Roman"/>
          <w:sz w:val="28"/>
          <w:szCs w:val="28"/>
        </w:rPr>
        <w:t xml:space="preserve"> Со временем доезда до больног</w:t>
      </w:r>
      <w:r>
        <w:rPr>
          <w:rFonts w:ascii="Times New Roman" w:hAnsi="Times New Roman" w:cs="Times New Roman"/>
          <w:sz w:val="28"/>
          <w:szCs w:val="28"/>
        </w:rPr>
        <w:t>о менее 20 минут обслужено  4100 вызовов, или 99,3</w:t>
      </w:r>
      <w:r w:rsidRPr="00A60534">
        <w:rPr>
          <w:rFonts w:ascii="Times New Roman" w:hAnsi="Times New Roman" w:cs="Times New Roman"/>
          <w:sz w:val="28"/>
          <w:szCs w:val="28"/>
        </w:rPr>
        <w:t>% от</w:t>
      </w:r>
      <w:r>
        <w:rPr>
          <w:rFonts w:ascii="Times New Roman" w:hAnsi="Times New Roman" w:cs="Times New Roman"/>
          <w:sz w:val="28"/>
          <w:szCs w:val="28"/>
        </w:rPr>
        <w:t xml:space="preserve"> всего количества вызовов. От</w:t>
      </w:r>
      <w:r w:rsidRPr="00A60534">
        <w:rPr>
          <w:rFonts w:ascii="Times New Roman" w:hAnsi="Times New Roman" w:cs="Times New Roman"/>
          <w:sz w:val="28"/>
          <w:szCs w:val="28"/>
        </w:rPr>
        <w:t xml:space="preserve"> 20</w:t>
      </w:r>
      <w:r>
        <w:rPr>
          <w:rFonts w:ascii="Times New Roman" w:hAnsi="Times New Roman" w:cs="Times New Roman"/>
          <w:sz w:val="28"/>
          <w:szCs w:val="28"/>
        </w:rPr>
        <w:t xml:space="preserve"> до 40 минут затрачено на 19 вызовов</w:t>
      </w:r>
      <w:r w:rsidRPr="00A60534">
        <w:rPr>
          <w:rFonts w:ascii="Times New Roman" w:hAnsi="Times New Roman" w:cs="Times New Roman"/>
          <w:sz w:val="28"/>
          <w:szCs w:val="28"/>
        </w:rPr>
        <w:t xml:space="preserve"> минут, ил</w:t>
      </w:r>
      <w:r>
        <w:rPr>
          <w:rFonts w:ascii="Times New Roman" w:hAnsi="Times New Roman" w:cs="Times New Roman"/>
          <w:sz w:val="28"/>
          <w:szCs w:val="28"/>
        </w:rPr>
        <w:t>и 0,46</w:t>
      </w:r>
      <w:r w:rsidRPr="00A60534">
        <w:rPr>
          <w:rFonts w:ascii="Times New Roman" w:hAnsi="Times New Roman" w:cs="Times New Roman"/>
          <w:sz w:val="28"/>
          <w:szCs w:val="28"/>
        </w:rPr>
        <w:t>%</w:t>
      </w:r>
      <w:r>
        <w:rPr>
          <w:rFonts w:ascii="Times New Roman" w:hAnsi="Times New Roman" w:cs="Times New Roman"/>
          <w:sz w:val="28"/>
          <w:szCs w:val="28"/>
        </w:rPr>
        <w:t xml:space="preserve"> от всего количества вызовов </w:t>
      </w:r>
      <w:r w:rsidR="006D6C7E">
        <w:rPr>
          <w:rFonts w:ascii="Times New Roman" w:hAnsi="Times New Roman" w:cs="Times New Roman"/>
          <w:sz w:val="28"/>
          <w:szCs w:val="28"/>
        </w:rPr>
        <w:t xml:space="preserve"> </w:t>
      </w:r>
      <w:r>
        <w:rPr>
          <w:rFonts w:ascii="Times New Roman" w:hAnsi="Times New Roman" w:cs="Times New Roman"/>
          <w:sz w:val="28"/>
          <w:szCs w:val="28"/>
        </w:rPr>
        <w:t>бригады ОСМП</w:t>
      </w:r>
      <w:r w:rsidRPr="00A60534">
        <w:rPr>
          <w:rFonts w:ascii="Times New Roman" w:hAnsi="Times New Roman" w:cs="Times New Roman"/>
          <w:sz w:val="28"/>
          <w:szCs w:val="28"/>
        </w:rPr>
        <w:t xml:space="preserve">. </w:t>
      </w:r>
    </w:p>
    <w:p w:rsidR="00511C08" w:rsidRDefault="00511C08" w:rsidP="00511C08">
      <w:pPr>
        <w:ind w:firstLine="709"/>
        <w:jc w:val="both"/>
        <w:rPr>
          <w:rFonts w:ascii="Times New Roman" w:hAnsi="Times New Roman" w:cs="Times New Roman"/>
          <w:sz w:val="28"/>
          <w:szCs w:val="28"/>
        </w:rPr>
      </w:pPr>
      <w:r>
        <w:rPr>
          <w:rFonts w:ascii="Times New Roman" w:hAnsi="Times New Roman" w:cs="Times New Roman"/>
          <w:sz w:val="28"/>
          <w:szCs w:val="28"/>
        </w:rPr>
        <w:t>По сравнению с 2014</w:t>
      </w:r>
      <w:r w:rsidRPr="00A60534">
        <w:rPr>
          <w:rFonts w:ascii="Times New Roman" w:hAnsi="Times New Roman" w:cs="Times New Roman"/>
          <w:sz w:val="28"/>
          <w:szCs w:val="28"/>
        </w:rPr>
        <w:t xml:space="preserve"> годом количество вызовов с</w:t>
      </w:r>
      <w:r>
        <w:rPr>
          <w:rFonts w:ascii="Times New Roman" w:hAnsi="Times New Roman" w:cs="Times New Roman"/>
          <w:sz w:val="28"/>
          <w:szCs w:val="28"/>
        </w:rPr>
        <w:t>корой помощи увеличилось  на 8,5</w:t>
      </w:r>
      <w:r w:rsidRPr="00A60534">
        <w:rPr>
          <w:rFonts w:ascii="Times New Roman" w:hAnsi="Times New Roman" w:cs="Times New Roman"/>
          <w:sz w:val="28"/>
          <w:szCs w:val="28"/>
        </w:rPr>
        <w:t>%</w:t>
      </w:r>
      <w:r>
        <w:rPr>
          <w:rFonts w:ascii="Times New Roman" w:hAnsi="Times New Roman" w:cs="Times New Roman"/>
          <w:sz w:val="28"/>
          <w:szCs w:val="28"/>
        </w:rPr>
        <w:t>, но находится в пределах запланированных объемов оказания медицинской помощи по программе государственных гарантий по ОМС</w:t>
      </w:r>
      <w:r w:rsidRPr="00A60534">
        <w:rPr>
          <w:rFonts w:ascii="Times New Roman" w:hAnsi="Times New Roman" w:cs="Times New Roman"/>
          <w:sz w:val="28"/>
          <w:szCs w:val="28"/>
        </w:rPr>
        <w:t>.</w:t>
      </w:r>
      <w:r>
        <w:rPr>
          <w:rFonts w:ascii="Times New Roman" w:hAnsi="Times New Roman" w:cs="Times New Roman"/>
          <w:sz w:val="28"/>
          <w:szCs w:val="28"/>
        </w:rPr>
        <w:t xml:space="preserve"> </w:t>
      </w:r>
      <w:r w:rsidRPr="00A60534">
        <w:rPr>
          <w:rFonts w:ascii="Times New Roman" w:hAnsi="Times New Roman" w:cs="Times New Roman"/>
          <w:sz w:val="28"/>
          <w:szCs w:val="28"/>
        </w:rPr>
        <w:t xml:space="preserve"> В</w:t>
      </w:r>
      <w:r>
        <w:rPr>
          <w:rFonts w:ascii="Times New Roman" w:hAnsi="Times New Roman" w:cs="Times New Roman"/>
          <w:sz w:val="28"/>
          <w:szCs w:val="28"/>
        </w:rPr>
        <w:t xml:space="preserve"> 2014 году обслужено 3774 вызова, в </w:t>
      </w:r>
      <w:r w:rsidRPr="00A60534">
        <w:rPr>
          <w:rFonts w:ascii="Times New Roman" w:hAnsi="Times New Roman" w:cs="Times New Roman"/>
          <w:sz w:val="28"/>
          <w:szCs w:val="28"/>
        </w:rPr>
        <w:t xml:space="preserve"> 2013 году обслужено 4080 вызовов, а в 2012 году-4660 вызовов.  Количество пациентов, транспортированных из врачебных амбулаторий, </w:t>
      </w:r>
      <w:r>
        <w:rPr>
          <w:rFonts w:ascii="Times New Roman" w:hAnsi="Times New Roman" w:cs="Times New Roman"/>
          <w:sz w:val="28"/>
          <w:szCs w:val="28"/>
        </w:rPr>
        <w:t>в динамике  по сравнению  с 2014</w:t>
      </w:r>
      <w:r w:rsidRPr="00A60534">
        <w:rPr>
          <w:rFonts w:ascii="Times New Roman" w:hAnsi="Times New Roman" w:cs="Times New Roman"/>
          <w:sz w:val="28"/>
          <w:szCs w:val="28"/>
        </w:rPr>
        <w:t xml:space="preserve"> г</w:t>
      </w:r>
      <w:r>
        <w:rPr>
          <w:rFonts w:ascii="Times New Roman" w:hAnsi="Times New Roman" w:cs="Times New Roman"/>
          <w:sz w:val="28"/>
          <w:szCs w:val="28"/>
        </w:rPr>
        <w:t>одом увеличилось из Северомуйской ВА</w:t>
      </w:r>
      <w:r w:rsidRPr="00A60534">
        <w:rPr>
          <w:rFonts w:ascii="Times New Roman" w:hAnsi="Times New Roman" w:cs="Times New Roman"/>
          <w:sz w:val="28"/>
          <w:szCs w:val="28"/>
        </w:rPr>
        <w:t xml:space="preserve">. </w:t>
      </w:r>
    </w:p>
    <w:p w:rsidR="00511C08" w:rsidRDefault="00511C08" w:rsidP="00FB0594">
      <w:pPr>
        <w:pStyle w:val="a4"/>
        <w:numPr>
          <w:ilvl w:val="0"/>
          <w:numId w:val="3"/>
        </w:numPr>
        <w:spacing w:after="0" w:line="240" w:lineRule="auto"/>
        <w:jc w:val="center"/>
        <w:rPr>
          <w:rFonts w:ascii="Times New Roman" w:eastAsia="Times New Roman" w:hAnsi="Times New Roman" w:cs="Times New Roman"/>
          <w:b/>
          <w:sz w:val="28"/>
          <w:szCs w:val="28"/>
        </w:rPr>
      </w:pPr>
      <w:r w:rsidRPr="00511C08">
        <w:rPr>
          <w:rFonts w:ascii="Times New Roman" w:eastAsia="Times New Roman" w:hAnsi="Times New Roman" w:cs="Times New Roman"/>
          <w:b/>
          <w:sz w:val="28"/>
          <w:szCs w:val="28"/>
        </w:rPr>
        <w:t>Отчет работы (взаимодействия) санитарной авиации за 2013–2015 г</w:t>
      </w:r>
      <w:r w:rsidR="00FB0594">
        <w:rPr>
          <w:rFonts w:ascii="Times New Roman" w:eastAsia="Times New Roman" w:hAnsi="Times New Roman" w:cs="Times New Roman"/>
          <w:b/>
          <w:sz w:val="28"/>
          <w:szCs w:val="28"/>
        </w:rPr>
        <w:t>.</w:t>
      </w:r>
      <w:r w:rsidRPr="00511C08">
        <w:rPr>
          <w:rFonts w:ascii="Times New Roman" w:eastAsia="Times New Roman" w:hAnsi="Times New Roman" w:cs="Times New Roman"/>
          <w:b/>
          <w:sz w:val="28"/>
          <w:szCs w:val="28"/>
        </w:rPr>
        <w:t>г.</w:t>
      </w:r>
    </w:p>
    <w:p w:rsidR="003F456B" w:rsidRDefault="006D6C7E" w:rsidP="006D6C7E">
      <w:pPr>
        <w:spacing w:after="0" w:line="240" w:lineRule="auto"/>
        <w:jc w:val="both"/>
        <w:rPr>
          <w:rFonts w:ascii="Times New Roman" w:eastAsia="Times New Roman" w:hAnsi="Times New Roman" w:cs="Times New Roman"/>
          <w:sz w:val="28"/>
          <w:szCs w:val="28"/>
        </w:rPr>
      </w:pPr>
      <w:r w:rsidRPr="006D6C7E">
        <w:rPr>
          <w:rFonts w:ascii="Times New Roman" w:eastAsia="Times New Roman" w:hAnsi="Times New Roman" w:cs="Times New Roman"/>
          <w:sz w:val="28"/>
          <w:szCs w:val="28"/>
        </w:rPr>
        <w:t xml:space="preserve">        Взаимодействие с санитарной авиацией осуществляется врачами ГБУЗ «Муйская ЦРБ» регулярно по поводу консультаций пациентов с дежурными врачами республиканских учреждений</w:t>
      </w:r>
    </w:p>
    <w:p w:rsidR="006D6C7E" w:rsidRPr="006D6C7E" w:rsidRDefault="006D6C7E" w:rsidP="006D6C7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6D6C7E">
        <w:rPr>
          <w:rFonts w:ascii="Times New Roman" w:eastAsia="Times New Roman" w:hAnsi="Times New Roman" w:cs="Times New Roman"/>
          <w:sz w:val="28"/>
          <w:szCs w:val="28"/>
        </w:rPr>
        <w:t>Вызовов санитарной авиации в 2015 году зарегистрировано 2, в обоих случаях</w:t>
      </w:r>
      <w:r>
        <w:rPr>
          <w:rFonts w:ascii="Times New Roman" w:eastAsia="Times New Roman" w:hAnsi="Times New Roman" w:cs="Times New Roman"/>
          <w:sz w:val="28"/>
          <w:szCs w:val="28"/>
        </w:rPr>
        <w:t xml:space="preserve"> обслуживала санитарная авиация. Вызова </w:t>
      </w:r>
      <w:r w:rsidRPr="006D6C7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санитарной авиации были по поводу беременной и пострадавшим от ДТП. В обоих случаях пациенты были </w:t>
      </w:r>
      <w:r w:rsidR="003F456B">
        <w:rPr>
          <w:rFonts w:ascii="Times New Roman" w:eastAsia="Times New Roman" w:hAnsi="Times New Roman" w:cs="Times New Roman"/>
          <w:sz w:val="28"/>
          <w:szCs w:val="28"/>
        </w:rPr>
        <w:t>вывезены в РПЦ и РКБ им. Семашко</w:t>
      </w:r>
      <w:r>
        <w:rPr>
          <w:rFonts w:ascii="Times New Roman" w:eastAsia="Times New Roman" w:hAnsi="Times New Roman" w:cs="Times New Roman"/>
          <w:sz w:val="28"/>
          <w:szCs w:val="28"/>
        </w:rPr>
        <w:t>.</w:t>
      </w:r>
    </w:p>
    <w:p w:rsidR="00511C08" w:rsidRPr="00511C08" w:rsidRDefault="00511C08" w:rsidP="00511C08">
      <w:pPr>
        <w:pStyle w:val="a4"/>
        <w:spacing w:after="0" w:line="240" w:lineRule="auto"/>
        <w:ind w:left="928"/>
        <w:jc w:val="both"/>
        <w:rPr>
          <w:rFonts w:ascii="Times New Roman" w:eastAsia="Times New Roman" w:hAnsi="Times New Roman" w:cs="Times New Roman"/>
          <w:b/>
          <w:sz w:val="28"/>
          <w:szCs w:val="28"/>
        </w:rPr>
      </w:pPr>
    </w:p>
    <w:p w:rsidR="00D26397" w:rsidRPr="00D26397" w:rsidRDefault="00D26397" w:rsidP="00D26397">
      <w:pPr>
        <w:spacing w:after="0" w:line="240" w:lineRule="auto"/>
        <w:ind w:left="360"/>
        <w:jc w:val="both"/>
        <w:rPr>
          <w:rFonts w:ascii="Times New Roman" w:eastAsia="Times New Roman" w:hAnsi="Times New Roman" w:cs="Times New Roman"/>
          <w:b/>
          <w:sz w:val="28"/>
          <w:szCs w:val="28"/>
        </w:rPr>
      </w:pPr>
      <w:r w:rsidRPr="00D26397">
        <w:rPr>
          <w:rFonts w:ascii="Times New Roman" w:eastAsia="Times New Roman" w:hAnsi="Times New Roman" w:cs="Times New Roman"/>
          <w:b/>
          <w:sz w:val="28"/>
          <w:szCs w:val="28"/>
          <w:lang w:val="en-US"/>
        </w:rPr>
        <w:t>II</w:t>
      </w:r>
      <w:r w:rsidRPr="00D26397">
        <w:rPr>
          <w:rFonts w:ascii="Times New Roman" w:eastAsia="Times New Roman" w:hAnsi="Times New Roman" w:cs="Times New Roman"/>
          <w:b/>
          <w:sz w:val="28"/>
          <w:szCs w:val="28"/>
        </w:rPr>
        <w:t>. Амбулаторно-поликлиническая служба  (АПС)</w:t>
      </w:r>
    </w:p>
    <w:p w:rsidR="00D26397" w:rsidRPr="00D26397" w:rsidRDefault="00D26397" w:rsidP="00D26397">
      <w:pPr>
        <w:spacing w:after="0" w:line="240" w:lineRule="auto"/>
        <w:ind w:left="1080"/>
        <w:contextualSpacing/>
        <w:jc w:val="both"/>
        <w:rPr>
          <w:rFonts w:ascii="Times New Roman" w:eastAsia="Times New Roman" w:hAnsi="Times New Roman" w:cs="Times New Roman"/>
          <w:b/>
          <w:sz w:val="28"/>
          <w:szCs w:val="28"/>
        </w:rPr>
      </w:pPr>
    </w:p>
    <w:p w:rsidR="00D26397" w:rsidRPr="00511C08" w:rsidRDefault="003F456B" w:rsidP="00D26397">
      <w:pPr>
        <w:pStyle w:val="a4"/>
        <w:numPr>
          <w:ilvl w:val="0"/>
          <w:numId w:val="1"/>
        </w:numPr>
        <w:tabs>
          <w:tab w:val="left" w:pos="0"/>
        </w:tabs>
        <w:spacing w:after="0" w:line="240" w:lineRule="auto"/>
        <w:ind w:left="0" w:hanging="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D26397" w:rsidRPr="00511C08">
        <w:rPr>
          <w:rFonts w:ascii="Times New Roman" w:eastAsia="Times New Roman" w:hAnsi="Times New Roman" w:cs="Times New Roman"/>
          <w:b/>
          <w:sz w:val="28"/>
          <w:szCs w:val="28"/>
          <w:lang w:eastAsia="ru-RU"/>
        </w:rPr>
        <w:t>Структурные подразделения  АПС в МО на 01.01.2016 г.:  число фельдшерских участков, врачебных терапевтических, общеврачебной практики, комплексных, педиатрических; структурные подразделения поликлиники ЦРБ; среднее число обслуживаемого населения на 1 врачебном участке в динамике за 3 года. Функция врачебной должности в разрезе участков в динамике за 3 года.</w:t>
      </w:r>
    </w:p>
    <w:p w:rsidR="00D26397" w:rsidRDefault="00D26397" w:rsidP="00D26397">
      <w:pPr>
        <w:pStyle w:val="a4"/>
        <w:tabs>
          <w:tab w:val="left" w:pos="1134"/>
        </w:tabs>
        <w:spacing w:after="0" w:line="240" w:lineRule="auto"/>
        <w:ind w:left="0" w:firstLine="567"/>
        <w:jc w:val="both"/>
        <w:rPr>
          <w:rFonts w:ascii="Times New Roman" w:eastAsia="Times New Roman" w:hAnsi="Times New Roman" w:cs="Times New Roman"/>
          <w:b/>
          <w:sz w:val="28"/>
          <w:szCs w:val="28"/>
          <w:lang w:eastAsia="ru-RU"/>
        </w:rPr>
      </w:pPr>
      <w:r w:rsidRPr="00511C08">
        <w:rPr>
          <w:rFonts w:ascii="Times New Roman" w:eastAsia="Times New Roman" w:hAnsi="Times New Roman" w:cs="Times New Roman"/>
          <w:b/>
          <w:sz w:val="28"/>
          <w:szCs w:val="28"/>
          <w:lang w:eastAsia="ru-RU"/>
        </w:rPr>
        <w:t xml:space="preserve">Мощность амбулаторно-поликлинических учреждений (количество посещений в смену на 10 тыс. нас.). </w:t>
      </w:r>
    </w:p>
    <w:p w:rsidR="00A66E74" w:rsidRDefault="00A66E74" w:rsidP="00D26397">
      <w:pPr>
        <w:pStyle w:val="a4"/>
        <w:tabs>
          <w:tab w:val="left" w:pos="1134"/>
        </w:tabs>
        <w:spacing w:after="0" w:line="240" w:lineRule="auto"/>
        <w:ind w:left="0" w:firstLine="567"/>
        <w:jc w:val="both"/>
        <w:rPr>
          <w:rFonts w:ascii="Times New Roman" w:eastAsia="Times New Roman" w:hAnsi="Times New Roman" w:cs="Times New Roman"/>
          <w:b/>
          <w:sz w:val="28"/>
          <w:szCs w:val="28"/>
          <w:lang w:eastAsia="ru-RU"/>
        </w:rPr>
      </w:pPr>
    </w:p>
    <w:p w:rsidR="00CB28BF" w:rsidRDefault="00CB28BF" w:rsidP="00A66E74">
      <w:pPr>
        <w:spacing w:after="0" w:line="240" w:lineRule="auto"/>
        <w:contextualSpacing/>
        <w:jc w:val="both"/>
        <w:rPr>
          <w:rFonts w:ascii="Times New Roman" w:eastAsia="Times New Roman" w:hAnsi="Times New Roman" w:cs="Times New Roman"/>
          <w:sz w:val="28"/>
          <w:szCs w:val="28"/>
        </w:rPr>
      </w:pPr>
    </w:p>
    <w:p w:rsidR="00511C08" w:rsidRPr="007C58C0" w:rsidRDefault="00511C08" w:rsidP="00FB0594">
      <w:pPr>
        <w:spacing w:after="0" w:line="240" w:lineRule="auto"/>
        <w:contextualSpacing/>
        <w:jc w:val="center"/>
        <w:rPr>
          <w:b/>
          <w:sz w:val="28"/>
          <w:szCs w:val="28"/>
          <w:u w:val="single"/>
        </w:rPr>
      </w:pPr>
      <w:r w:rsidRPr="007C58C0">
        <w:rPr>
          <w:rFonts w:ascii="Times New Roman" w:hAnsi="Times New Roman" w:cs="Times New Roman"/>
          <w:b/>
          <w:sz w:val="28"/>
          <w:szCs w:val="28"/>
          <w:u w:val="single"/>
        </w:rPr>
        <w:lastRenderedPageBreak/>
        <w:t>Сеть лечебно-профилактических учреждений Муйского района.</w:t>
      </w:r>
    </w:p>
    <w:p w:rsidR="00511C08" w:rsidRPr="007C58C0" w:rsidRDefault="00511C08" w:rsidP="00511C08">
      <w:pPr>
        <w:ind w:firstLine="652"/>
        <w:jc w:val="both"/>
        <w:rPr>
          <w:rFonts w:ascii="Times New Roman" w:hAnsi="Times New Roman" w:cs="Times New Roman"/>
          <w:sz w:val="28"/>
          <w:szCs w:val="28"/>
        </w:rPr>
      </w:pPr>
      <w:r w:rsidRPr="007C58C0">
        <w:rPr>
          <w:rFonts w:ascii="Times New Roman" w:hAnsi="Times New Roman" w:cs="Times New Roman"/>
          <w:sz w:val="28"/>
          <w:szCs w:val="28"/>
        </w:rPr>
        <w:t>В ГБУЗ  «Муйская ЦРБ», входят следующие структурные подразделения:</w:t>
      </w:r>
    </w:p>
    <w:p w:rsidR="00511C08" w:rsidRPr="00083B05" w:rsidRDefault="00511C08" w:rsidP="00511C08">
      <w:pPr>
        <w:ind w:firstLine="652"/>
        <w:jc w:val="both"/>
        <w:rPr>
          <w:rFonts w:ascii="Times New Roman" w:hAnsi="Times New Roman" w:cs="Times New Roman"/>
          <w:sz w:val="28"/>
          <w:szCs w:val="28"/>
        </w:rPr>
      </w:pPr>
      <w:r w:rsidRPr="007C58C0">
        <w:rPr>
          <w:rFonts w:ascii="Times New Roman" w:hAnsi="Times New Roman" w:cs="Times New Roman"/>
          <w:sz w:val="28"/>
          <w:szCs w:val="28"/>
        </w:rPr>
        <w:t xml:space="preserve">            - районная поликлиника п. Таксимо на 250 посещений в смену, с дневным стационаром на 21 койку, стационаром на дому на 8 коек, из них: терапевтических – 6, педиатрических -2,  с прикрепленным населением – 7387 чел; В поселке Таксимо имеются 3 терапевтических участка, развернуто 4</w:t>
      </w:r>
      <w:r w:rsidRPr="00083B05">
        <w:rPr>
          <w:rFonts w:ascii="Times New Roman" w:hAnsi="Times New Roman" w:cs="Times New Roman"/>
          <w:sz w:val="28"/>
          <w:szCs w:val="28"/>
        </w:rPr>
        <w:t xml:space="preserve"> педиатрических участка. Среднее число обслуживаемого населения на 1 терапевтическом участке составляет </w:t>
      </w:r>
      <w:r>
        <w:rPr>
          <w:rFonts w:ascii="Times New Roman" w:hAnsi="Times New Roman" w:cs="Times New Roman"/>
          <w:sz w:val="28"/>
          <w:szCs w:val="28"/>
        </w:rPr>
        <w:t>1691</w:t>
      </w:r>
      <w:r w:rsidRPr="00083B05">
        <w:rPr>
          <w:rFonts w:ascii="Times New Roman" w:hAnsi="Times New Roman" w:cs="Times New Roman"/>
          <w:sz w:val="28"/>
          <w:szCs w:val="28"/>
        </w:rPr>
        <w:t xml:space="preserve"> человек, в динамике</w:t>
      </w:r>
      <w:r w:rsidR="003F456B">
        <w:rPr>
          <w:rFonts w:ascii="Times New Roman" w:hAnsi="Times New Roman" w:cs="Times New Roman"/>
          <w:sz w:val="28"/>
          <w:szCs w:val="28"/>
        </w:rPr>
        <w:t xml:space="preserve"> с 2013 годом</w:t>
      </w:r>
      <w:r w:rsidRPr="00083B05">
        <w:rPr>
          <w:rFonts w:ascii="Times New Roman" w:hAnsi="Times New Roman" w:cs="Times New Roman"/>
          <w:sz w:val="28"/>
          <w:szCs w:val="28"/>
        </w:rPr>
        <w:t xml:space="preserve"> количество населения на одном терапевтическом участке уменьшилось на</w:t>
      </w:r>
      <w:r>
        <w:rPr>
          <w:rFonts w:ascii="Times New Roman" w:hAnsi="Times New Roman" w:cs="Times New Roman"/>
          <w:sz w:val="28"/>
          <w:szCs w:val="28"/>
        </w:rPr>
        <w:t xml:space="preserve"> 159 человек, или на 9,0</w:t>
      </w:r>
      <w:r w:rsidRPr="00083B05">
        <w:rPr>
          <w:rFonts w:ascii="Times New Roman" w:hAnsi="Times New Roman" w:cs="Times New Roman"/>
          <w:sz w:val="28"/>
          <w:szCs w:val="28"/>
        </w:rPr>
        <w:t xml:space="preserve">%. На 1 педиатрическом участке в среднем состоит </w:t>
      </w:r>
      <w:r>
        <w:rPr>
          <w:rFonts w:ascii="Times New Roman" w:hAnsi="Times New Roman" w:cs="Times New Roman"/>
          <w:sz w:val="28"/>
          <w:szCs w:val="28"/>
        </w:rPr>
        <w:t xml:space="preserve"> 579</w:t>
      </w:r>
      <w:r w:rsidRPr="00083B05">
        <w:rPr>
          <w:rFonts w:ascii="Times New Roman" w:hAnsi="Times New Roman" w:cs="Times New Roman"/>
          <w:sz w:val="28"/>
          <w:szCs w:val="28"/>
        </w:rPr>
        <w:t xml:space="preserve"> детей, количество детей на одном педиатри</w:t>
      </w:r>
      <w:r>
        <w:rPr>
          <w:rFonts w:ascii="Times New Roman" w:hAnsi="Times New Roman" w:cs="Times New Roman"/>
          <w:sz w:val="28"/>
          <w:szCs w:val="28"/>
        </w:rPr>
        <w:t>ческом участке уменьшилось на 41 ребенка</w:t>
      </w:r>
      <w:r w:rsidRPr="00083B05">
        <w:rPr>
          <w:rFonts w:ascii="Times New Roman" w:hAnsi="Times New Roman" w:cs="Times New Roman"/>
          <w:sz w:val="28"/>
          <w:szCs w:val="28"/>
        </w:rPr>
        <w:t xml:space="preserve">, или 6,5% по сравнению с 2013 годом. </w:t>
      </w:r>
    </w:p>
    <w:p w:rsidR="00511C08" w:rsidRPr="00083B05" w:rsidRDefault="00511C08" w:rsidP="00511C08">
      <w:pPr>
        <w:ind w:firstLine="652"/>
        <w:jc w:val="both"/>
        <w:rPr>
          <w:rFonts w:ascii="Times New Roman" w:hAnsi="Times New Roman" w:cs="Times New Roman"/>
          <w:sz w:val="28"/>
          <w:szCs w:val="28"/>
        </w:rPr>
      </w:pPr>
      <w:r w:rsidRPr="00083B05">
        <w:rPr>
          <w:rFonts w:ascii="Times New Roman" w:hAnsi="Times New Roman" w:cs="Times New Roman"/>
          <w:sz w:val="28"/>
          <w:szCs w:val="28"/>
        </w:rPr>
        <w:t xml:space="preserve">          </w:t>
      </w:r>
      <w:r w:rsidR="003F456B">
        <w:rPr>
          <w:rFonts w:ascii="Times New Roman" w:hAnsi="Times New Roman" w:cs="Times New Roman"/>
          <w:sz w:val="28"/>
          <w:szCs w:val="28"/>
        </w:rPr>
        <w:t xml:space="preserve">  - врачебная амбулатория п. Иракинда - на 4</w:t>
      </w:r>
      <w:r w:rsidRPr="00083B05">
        <w:rPr>
          <w:rFonts w:ascii="Times New Roman" w:hAnsi="Times New Roman" w:cs="Times New Roman"/>
          <w:sz w:val="28"/>
          <w:szCs w:val="28"/>
        </w:rPr>
        <w:t>0 посещений в смену,</w:t>
      </w:r>
      <w:r>
        <w:rPr>
          <w:rFonts w:ascii="Times New Roman" w:hAnsi="Times New Roman" w:cs="Times New Roman"/>
          <w:sz w:val="28"/>
          <w:szCs w:val="28"/>
        </w:rPr>
        <w:t>с прикрепленным населением – 287</w:t>
      </w:r>
      <w:r w:rsidRPr="00083B05">
        <w:rPr>
          <w:rFonts w:ascii="Times New Roman" w:hAnsi="Times New Roman" w:cs="Times New Roman"/>
          <w:sz w:val="28"/>
          <w:szCs w:val="28"/>
        </w:rPr>
        <w:t xml:space="preserve">  человек;</w:t>
      </w:r>
    </w:p>
    <w:p w:rsidR="00511C08" w:rsidRPr="00083B05" w:rsidRDefault="00511C08" w:rsidP="00511C08">
      <w:pPr>
        <w:ind w:firstLine="652"/>
        <w:jc w:val="both"/>
        <w:rPr>
          <w:rFonts w:ascii="Times New Roman" w:hAnsi="Times New Roman" w:cs="Times New Roman"/>
          <w:sz w:val="28"/>
          <w:szCs w:val="28"/>
        </w:rPr>
      </w:pPr>
      <w:r w:rsidRPr="00083B05">
        <w:rPr>
          <w:rFonts w:ascii="Times New Roman" w:hAnsi="Times New Roman" w:cs="Times New Roman"/>
          <w:sz w:val="28"/>
          <w:szCs w:val="28"/>
        </w:rPr>
        <w:t xml:space="preserve">            - врачебная амбулатория п. Северомуй</w:t>
      </w:r>
      <w:r>
        <w:rPr>
          <w:rFonts w:ascii="Times New Roman" w:hAnsi="Times New Roman" w:cs="Times New Roman"/>
          <w:sz w:val="28"/>
          <w:szCs w:val="28"/>
        </w:rPr>
        <w:t>ск – на 80 посещений в смену,</w:t>
      </w:r>
      <w:r w:rsidRPr="00083B05">
        <w:rPr>
          <w:rFonts w:ascii="Times New Roman" w:hAnsi="Times New Roman" w:cs="Times New Roman"/>
          <w:sz w:val="28"/>
          <w:szCs w:val="28"/>
        </w:rPr>
        <w:t xml:space="preserve"> с дневным стационаром на 5 коек, при</w:t>
      </w:r>
      <w:r>
        <w:rPr>
          <w:rFonts w:ascii="Times New Roman" w:hAnsi="Times New Roman" w:cs="Times New Roman"/>
          <w:sz w:val="28"/>
          <w:szCs w:val="28"/>
        </w:rPr>
        <w:t>крепленным населением – 1597</w:t>
      </w:r>
      <w:r w:rsidRPr="00083B05">
        <w:rPr>
          <w:rFonts w:ascii="Times New Roman" w:hAnsi="Times New Roman" w:cs="Times New Roman"/>
          <w:sz w:val="28"/>
          <w:szCs w:val="28"/>
        </w:rPr>
        <w:t xml:space="preserve"> человек;</w:t>
      </w:r>
    </w:p>
    <w:p w:rsidR="00511C08" w:rsidRPr="00083B05" w:rsidRDefault="00511C08" w:rsidP="00511C08">
      <w:pPr>
        <w:ind w:firstLine="652"/>
        <w:jc w:val="both"/>
        <w:rPr>
          <w:rFonts w:ascii="Times New Roman" w:hAnsi="Times New Roman" w:cs="Times New Roman"/>
          <w:sz w:val="28"/>
          <w:szCs w:val="28"/>
        </w:rPr>
      </w:pPr>
      <w:r w:rsidRPr="00083B05">
        <w:rPr>
          <w:rFonts w:ascii="Times New Roman" w:hAnsi="Times New Roman" w:cs="Times New Roman"/>
          <w:sz w:val="28"/>
          <w:szCs w:val="28"/>
        </w:rPr>
        <w:t xml:space="preserve">            - врачебна</w:t>
      </w:r>
      <w:r w:rsidR="003F456B">
        <w:rPr>
          <w:rFonts w:ascii="Times New Roman" w:hAnsi="Times New Roman" w:cs="Times New Roman"/>
          <w:sz w:val="28"/>
          <w:szCs w:val="28"/>
        </w:rPr>
        <w:t>я амбулатория с. Усть-Муя – на 3</w:t>
      </w:r>
      <w:r w:rsidRPr="00083B05">
        <w:rPr>
          <w:rFonts w:ascii="Times New Roman" w:hAnsi="Times New Roman" w:cs="Times New Roman"/>
          <w:sz w:val="28"/>
          <w:szCs w:val="28"/>
        </w:rPr>
        <w:t>0 посещений в смену, с дневным стационаром на 4 койки, с</w:t>
      </w:r>
      <w:r>
        <w:rPr>
          <w:rFonts w:ascii="Times New Roman" w:hAnsi="Times New Roman" w:cs="Times New Roman"/>
          <w:sz w:val="28"/>
          <w:szCs w:val="28"/>
        </w:rPr>
        <w:t xml:space="preserve"> прикрепленным населением  - 564</w:t>
      </w:r>
      <w:r w:rsidRPr="00083B05">
        <w:rPr>
          <w:rFonts w:ascii="Times New Roman" w:hAnsi="Times New Roman" w:cs="Times New Roman"/>
          <w:sz w:val="28"/>
          <w:szCs w:val="28"/>
        </w:rPr>
        <w:t xml:space="preserve">  человек</w:t>
      </w:r>
      <w:r>
        <w:rPr>
          <w:rFonts w:ascii="Times New Roman" w:hAnsi="Times New Roman" w:cs="Times New Roman"/>
          <w:sz w:val="28"/>
          <w:szCs w:val="28"/>
        </w:rPr>
        <w:t>а</w:t>
      </w:r>
      <w:r w:rsidRPr="00083B05">
        <w:rPr>
          <w:rFonts w:ascii="Times New Roman" w:hAnsi="Times New Roman" w:cs="Times New Roman"/>
          <w:sz w:val="28"/>
          <w:szCs w:val="28"/>
        </w:rPr>
        <w:t>;</w:t>
      </w:r>
    </w:p>
    <w:p w:rsidR="00511C08" w:rsidRDefault="00511C08" w:rsidP="00511C08">
      <w:pPr>
        <w:ind w:firstLine="652"/>
        <w:jc w:val="both"/>
        <w:rPr>
          <w:rFonts w:ascii="Times New Roman" w:hAnsi="Times New Roman" w:cs="Times New Roman"/>
          <w:sz w:val="28"/>
          <w:szCs w:val="28"/>
        </w:rPr>
      </w:pPr>
      <w:r w:rsidRPr="00083B05">
        <w:rPr>
          <w:rFonts w:ascii="Times New Roman" w:hAnsi="Times New Roman" w:cs="Times New Roman"/>
          <w:sz w:val="28"/>
          <w:szCs w:val="28"/>
        </w:rPr>
        <w:t xml:space="preserve">             в т.ч.  ФП с. Муя  - на 10 посещений в смену, с прик</w:t>
      </w:r>
      <w:r>
        <w:rPr>
          <w:rFonts w:ascii="Times New Roman" w:hAnsi="Times New Roman" w:cs="Times New Roman"/>
          <w:sz w:val="28"/>
          <w:szCs w:val="28"/>
        </w:rPr>
        <w:t>репленным населением - 80</w:t>
      </w:r>
      <w:r w:rsidRPr="00083B05">
        <w:rPr>
          <w:rFonts w:ascii="Times New Roman" w:hAnsi="Times New Roman" w:cs="Times New Roman"/>
          <w:sz w:val="28"/>
          <w:szCs w:val="28"/>
        </w:rPr>
        <w:t xml:space="preserve">  чел.</w:t>
      </w:r>
    </w:p>
    <w:p w:rsidR="003F456B" w:rsidRPr="003F456B" w:rsidRDefault="003F456B" w:rsidP="003F456B">
      <w:pPr>
        <w:pStyle w:val="a4"/>
        <w:tabs>
          <w:tab w:val="left" w:pos="1134"/>
        </w:tabs>
        <w:spacing w:after="0" w:line="240" w:lineRule="auto"/>
        <w:ind w:left="0" w:firstLine="567"/>
        <w:jc w:val="both"/>
        <w:rPr>
          <w:rFonts w:ascii="Times New Roman" w:eastAsia="Times New Roman" w:hAnsi="Times New Roman" w:cs="Times New Roman"/>
          <w:sz w:val="28"/>
          <w:szCs w:val="28"/>
          <w:lang w:eastAsia="ru-RU"/>
        </w:rPr>
      </w:pPr>
      <w:r w:rsidRPr="003F456B">
        <w:rPr>
          <w:rFonts w:ascii="Times New Roman" w:eastAsia="Times New Roman" w:hAnsi="Times New Roman" w:cs="Times New Roman"/>
          <w:sz w:val="28"/>
          <w:szCs w:val="28"/>
          <w:lang w:eastAsia="ru-RU"/>
        </w:rPr>
        <w:t>Мощность амбулаторно-поликлинических учреждений (количество пос</w:t>
      </w:r>
      <w:r>
        <w:rPr>
          <w:rFonts w:ascii="Times New Roman" w:eastAsia="Times New Roman" w:hAnsi="Times New Roman" w:cs="Times New Roman"/>
          <w:sz w:val="28"/>
          <w:szCs w:val="28"/>
          <w:lang w:eastAsia="ru-RU"/>
        </w:rPr>
        <w:t xml:space="preserve">ещений в смену на 10 тыс. нас.) составляет по поликлинике п.Таксимо 250 посещений в смену, или  338.4  на 10 тыс. населения, Северомуйской ВА </w:t>
      </w:r>
      <w:r w:rsidR="004F743E">
        <w:rPr>
          <w:rFonts w:ascii="Times New Roman" w:eastAsia="Times New Roman" w:hAnsi="Times New Roman" w:cs="Times New Roman"/>
          <w:sz w:val="28"/>
          <w:szCs w:val="28"/>
          <w:lang w:eastAsia="ru-RU"/>
        </w:rPr>
        <w:t xml:space="preserve"> 80 посещений в смену, или </w:t>
      </w:r>
      <w:r>
        <w:rPr>
          <w:rFonts w:ascii="Times New Roman" w:eastAsia="Times New Roman" w:hAnsi="Times New Roman" w:cs="Times New Roman"/>
          <w:sz w:val="28"/>
          <w:szCs w:val="28"/>
          <w:lang w:eastAsia="ru-RU"/>
        </w:rPr>
        <w:t>500,9 на 10 тыс. населения,</w:t>
      </w:r>
      <w:r w:rsidRPr="0089481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Усть-Муйской ВА</w:t>
      </w:r>
      <w:r w:rsidR="004F743E">
        <w:rPr>
          <w:rFonts w:ascii="Times New Roman" w:eastAsia="Times New Roman" w:hAnsi="Times New Roman" w:cs="Times New Roman"/>
          <w:sz w:val="28"/>
          <w:szCs w:val="28"/>
          <w:lang w:eastAsia="ru-RU"/>
        </w:rPr>
        <w:t xml:space="preserve"> 30 посещений в смену или </w:t>
      </w:r>
      <w:r>
        <w:rPr>
          <w:rFonts w:ascii="Times New Roman" w:eastAsia="Times New Roman" w:hAnsi="Times New Roman" w:cs="Times New Roman"/>
          <w:sz w:val="28"/>
          <w:szCs w:val="28"/>
          <w:lang w:eastAsia="ru-RU"/>
        </w:rPr>
        <w:t xml:space="preserve"> </w:t>
      </w:r>
      <w:r w:rsidR="00894813">
        <w:rPr>
          <w:rFonts w:ascii="Times New Roman" w:eastAsia="Times New Roman" w:hAnsi="Times New Roman" w:cs="Times New Roman"/>
          <w:sz w:val="28"/>
          <w:szCs w:val="28"/>
          <w:lang w:eastAsia="ru-RU"/>
        </w:rPr>
        <w:t xml:space="preserve">531,9, Иракиндинской ВА </w:t>
      </w:r>
      <w:r>
        <w:rPr>
          <w:rFonts w:ascii="Times New Roman" w:eastAsia="Times New Roman" w:hAnsi="Times New Roman" w:cs="Times New Roman"/>
          <w:sz w:val="28"/>
          <w:szCs w:val="28"/>
          <w:lang w:eastAsia="ru-RU"/>
        </w:rPr>
        <w:t xml:space="preserve"> </w:t>
      </w:r>
      <w:r w:rsidR="004F743E">
        <w:rPr>
          <w:rFonts w:ascii="Times New Roman" w:eastAsia="Times New Roman" w:hAnsi="Times New Roman" w:cs="Times New Roman"/>
          <w:sz w:val="28"/>
          <w:szCs w:val="28"/>
          <w:lang w:eastAsia="ru-RU"/>
        </w:rPr>
        <w:t xml:space="preserve"> 40 посещений в смену или </w:t>
      </w:r>
      <w:r w:rsidR="00894813">
        <w:rPr>
          <w:rFonts w:ascii="Times New Roman" w:eastAsia="Times New Roman" w:hAnsi="Times New Roman" w:cs="Times New Roman"/>
          <w:sz w:val="28"/>
          <w:szCs w:val="28"/>
          <w:lang w:eastAsia="ru-RU"/>
        </w:rPr>
        <w:t>1393,7</w:t>
      </w:r>
      <w:r w:rsidR="004F743E">
        <w:rPr>
          <w:rFonts w:ascii="Times New Roman" w:eastAsia="Times New Roman" w:hAnsi="Times New Roman" w:cs="Times New Roman"/>
          <w:sz w:val="28"/>
          <w:szCs w:val="28"/>
          <w:lang w:eastAsia="ru-RU"/>
        </w:rPr>
        <w:t xml:space="preserve"> на 10 тыс. населения</w:t>
      </w:r>
      <w:r w:rsidR="00894813">
        <w:rPr>
          <w:rFonts w:ascii="Times New Roman" w:eastAsia="Times New Roman" w:hAnsi="Times New Roman" w:cs="Times New Roman"/>
          <w:sz w:val="28"/>
          <w:szCs w:val="28"/>
          <w:lang w:eastAsia="ru-RU"/>
        </w:rPr>
        <w:t>.</w:t>
      </w:r>
      <w:r w:rsidRPr="003F456B">
        <w:rPr>
          <w:rFonts w:ascii="Times New Roman" w:eastAsia="Times New Roman" w:hAnsi="Times New Roman" w:cs="Times New Roman"/>
          <w:sz w:val="28"/>
          <w:szCs w:val="28"/>
          <w:lang w:eastAsia="ru-RU"/>
        </w:rPr>
        <w:t xml:space="preserve"> </w:t>
      </w:r>
    </w:p>
    <w:p w:rsidR="00511C08" w:rsidRPr="00083B05" w:rsidRDefault="00511C08" w:rsidP="00511C08">
      <w:pPr>
        <w:ind w:firstLine="652"/>
        <w:jc w:val="both"/>
        <w:rPr>
          <w:rFonts w:ascii="Times New Roman" w:hAnsi="Times New Roman" w:cs="Times New Roman"/>
          <w:sz w:val="28"/>
          <w:szCs w:val="28"/>
        </w:rPr>
      </w:pPr>
      <w:r w:rsidRPr="00083B05">
        <w:rPr>
          <w:rFonts w:ascii="Times New Roman" w:hAnsi="Times New Roman" w:cs="Times New Roman"/>
          <w:sz w:val="28"/>
          <w:szCs w:val="28"/>
        </w:rPr>
        <w:t>В соответствии с приказом Минздравсоцразвития РФ от 15.05.2012 года №543 «Об  утверждении Положения об организации оказания первичной медико-санитарной помощи взрослому населению», в части этапности оказания первичной медико – санитарной помощи в малочисленных населенных пунктах с сезонным проживанием  и расположенных на значительном удалении от ЦРБ  и ее подразделений для оказания первой помощи населению до прибытия медицинских работников при внезапных, опасных для жизни острых заболеваниях, состояниях, обострениях хронических заболеваний, травмах, отр</w:t>
      </w:r>
      <w:r>
        <w:rPr>
          <w:rFonts w:ascii="Times New Roman" w:hAnsi="Times New Roman" w:cs="Times New Roman"/>
          <w:sz w:val="28"/>
          <w:szCs w:val="28"/>
        </w:rPr>
        <w:t>авлениях</w:t>
      </w:r>
      <w:r w:rsidRPr="00083B05">
        <w:rPr>
          <w:rFonts w:ascii="Times New Roman" w:hAnsi="Times New Roman" w:cs="Times New Roman"/>
          <w:sz w:val="28"/>
          <w:szCs w:val="28"/>
        </w:rPr>
        <w:t>, приобретены наборы для оказания первой доврачебной помощи в количестве  4 штук.</w:t>
      </w:r>
    </w:p>
    <w:p w:rsidR="00511C08" w:rsidRPr="00083B05" w:rsidRDefault="00511C08" w:rsidP="00511C08">
      <w:pPr>
        <w:ind w:firstLine="652"/>
        <w:jc w:val="both"/>
        <w:rPr>
          <w:rFonts w:ascii="Times New Roman" w:hAnsi="Times New Roman" w:cs="Times New Roman"/>
          <w:sz w:val="28"/>
          <w:szCs w:val="28"/>
        </w:rPr>
      </w:pPr>
      <w:r w:rsidRPr="00083B05">
        <w:rPr>
          <w:rFonts w:ascii="Times New Roman" w:hAnsi="Times New Roman" w:cs="Times New Roman"/>
          <w:sz w:val="28"/>
          <w:szCs w:val="28"/>
        </w:rPr>
        <w:lastRenderedPageBreak/>
        <w:t xml:space="preserve"> В Муйском районе имеются поселения, которых нет на карте, </w:t>
      </w:r>
      <w:r>
        <w:rPr>
          <w:rFonts w:ascii="Times New Roman" w:hAnsi="Times New Roman" w:cs="Times New Roman"/>
          <w:sz w:val="28"/>
          <w:szCs w:val="28"/>
        </w:rPr>
        <w:t xml:space="preserve">нет постоянного населения, но проживают </w:t>
      </w:r>
      <w:r w:rsidRPr="00083B05">
        <w:rPr>
          <w:rFonts w:ascii="Times New Roman" w:hAnsi="Times New Roman" w:cs="Times New Roman"/>
          <w:sz w:val="28"/>
          <w:szCs w:val="28"/>
        </w:rPr>
        <w:t xml:space="preserve"> сезонные жители. Это такие пункты как Баргалино, Витим, Кедровка, Бамбуйка. Также данные пункты прикреплены для оказания медицинской помощи к ближайш</w:t>
      </w:r>
      <w:r>
        <w:rPr>
          <w:rFonts w:ascii="Times New Roman" w:hAnsi="Times New Roman" w:cs="Times New Roman"/>
          <w:sz w:val="28"/>
          <w:szCs w:val="28"/>
        </w:rPr>
        <w:t>ей врачебной амбулатории. В 2015</w:t>
      </w:r>
      <w:r w:rsidRPr="00083B05">
        <w:rPr>
          <w:rFonts w:ascii="Times New Roman" w:hAnsi="Times New Roman" w:cs="Times New Roman"/>
          <w:sz w:val="28"/>
          <w:szCs w:val="28"/>
        </w:rPr>
        <w:t xml:space="preserve"> году мед.</w:t>
      </w:r>
      <w:r>
        <w:rPr>
          <w:rFonts w:ascii="Times New Roman" w:hAnsi="Times New Roman" w:cs="Times New Roman"/>
          <w:sz w:val="28"/>
          <w:szCs w:val="28"/>
        </w:rPr>
        <w:t xml:space="preserve"> </w:t>
      </w:r>
      <w:r w:rsidRPr="00083B05">
        <w:rPr>
          <w:rFonts w:ascii="Times New Roman" w:hAnsi="Times New Roman" w:cs="Times New Roman"/>
          <w:sz w:val="28"/>
          <w:szCs w:val="28"/>
        </w:rPr>
        <w:t>персонал врачебных амбулаторий выезжал в эти труднодоступные пункты, проводил осмотры пац</w:t>
      </w:r>
      <w:r>
        <w:rPr>
          <w:rFonts w:ascii="Times New Roman" w:hAnsi="Times New Roman" w:cs="Times New Roman"/>
          <w:sz w:val="28"/>
          <w:szCs w:val="28"/>
        </w:rPr>
        <w:t>иентов</w:t>
      </w:r>
      <w:r w:rsidRPr="00083B05">
        <w:rPr>
          <w:rFonts w:ascii="Times New Roman" w:hAnsi="Times New Roman" w:cs="Times New Roman"/>
          <w:sz w:val="28"/>
          <w:szCs w:val="28"/>
        </w:rPr>
        <w:t>.</w:t>
      </w:r>
    </w:p>
    <w:p w:rsidR="00511C08" w:rsidRPr="00083B05" w:rsidRDefault="00511C08" w:rsidP="00511C08">
      <w:pPr>
        <w:rPr>
          <w:rFonts w:ascii="Times New Roman" w:hAnsi="Times New Roman" w:cs="Times New Roman"/>
          <w:sz w:val="28"/>
          <w:szCs w:val="28"/>
        </w:rPr>
      </w:pPr>
      <w:r w:rsidRPr="00083B05">
        <w:rPr>
          <w:rFonts w:ascii="Times New Roman" w:hAnsi="Times New Roman" w:cs="Times New Roman"/>
          <w:sz w:val="28"/>
          <w:szCs w:val="28"/>
        </w:rPr>
        <w:t xml:space="preserve">     В соответствии с Порядками оказания медицинской помощи,</w:t>
      </w:r>
      <w:r>
        <w:rPr>
          <w:rFonts w:ascii="Times New Roman" w:hAnsi="Times New Roman" w:cs="Times New Roman"/>
          <w:sz w:val="28"/>
          <w:szCs w:val="28"/>
        </w:rPr>
        <w:t xml:space="preserve"> </w:t>
      </w:r>
      <w:r w:rsidRPr="00083B05">
        <w:rPr>
          <w:rFonts w:ascii="Times New Roman" w:hAnsi="Times New Roman" w:cs="Times New Roman"/>
          <w:sz w:val="28"/>
          <w:szCs w:val="28"/>
        </w:rPr>
        <w:t xml:space="preserve"> приказом Минздравсоцразвития РФ от 15.05.2012 года №543 «Об  утверждении Положения об организации оказания первичной медико-санитарной помощи взрослому населению»</w:t>
      </w:r>
      <w:r>
        <w:rPr>
          <w:rFonts w:ascii="Times New Roman" w:hAnsi="Times New Roman" w:cs="Times New Roman"/>
          <w:sz w:val="28"/>
          <w:szCs w:val="28"/>
        </w:rPr>
        <w:t xml:space="preserve"> и Приказом Министерства здравоохранения РФ №361н «О внесении изменений в приказ Министерства здравоохранения и социального развития РФ от 15.05.2012г. №543н. »</w:t>
      </w:r>
      <w:r w:rsidRPr="00083B05">
        <w:rPr>
          <w:rFonts w:ascii="Times New Roman" w:hAnsi="Times New Roman" w:cs="Times New Roman"/>
          <w:sz w:val="28"/>
          <w:szCs w:val="28"/>
        </w:rPr>
        <w:t>, составлена заявка в необходимом медицинском оборудовании и начато их  приобретение. В частности по республиканской программе « Развитие здравоохранения Республики Буряти</w:t>
      </w:r>
      <w:r>
        <w:rPr>
          <w:rFonts w:ascii="Times New Roman" w:hAnsi="Times New Roman" w:cs="Times New Roman"/>
          <w:sz w:val="28"/>
          <w:szCs w:val="28"/>
        </w:rPr>
        <w:t>яна 2009 – 2013 г. и на период 20</w:t>
      </w:r>
      <w:r w:rsidRPr="00083B05">
        <w:rPr>
          <w:rFonts w:ascii="Times New Roman" w:hAnsi="Times New Roman" w:cs="Times New Roman"/>
          <w:sz w:val="28"/>
          <w:szCs w:val="28"/>
        </w:rPr>
        <w:t>17 года» для Муйского ФАП закуплено оборудование на сумму 140,0 тыс. рублей, включая портативный ИВЛ, шины, элекрокардиограф, весы, небулайзеры, носилки и т.д.</w:t>
      </w:r>
    </w:p>
    <w:p w:rsidR="00511C08" w:rsidRPr="00083B05" w:rsidRDefault="00511C08" w:rsidP="00511C08">
      <w:pPr>
        <w:rPr>
          <w:rFonts w:ascii="Times New Roman" w:hAnsi="Times New Roman" w:cs="Times New Roman"/>
          <w:sz w:val="28"/>
          <w:szCs w:val="28"/>
        </w:rPr>
      </w:pPr>
      <w:r w:rsidRPr="00083B05">
        <w:rPr>
          <w:rFonts w:ascii="Times New Roman" w:hAnsi="Times New Roman" w:cs="Times New Roman"/>
          <w:sz w:val="28"/>
          <w:szCs w:val="28"/>
        </w:rPr>
        <w:t xml:space="preserve">        Функционируют круглосуточные  пункты неотложной медицинской помощи в Северомуйской ВА,  скорой и неотложной медицинской помощи в п. Таксимо. </w:t>
      </w:r>
    </w:p>
    <w:p w:rsidR="00511C08" w:rsidRPr="00083B05" w:rsidRDefault="00511C08" w:rsidP="00511C08">
      <w:pPr>
        <w:rPr>
          <w:rFonts w:ascii="Times New Roman" w:hAnsi="Times New Roman" w:cs="Times New Roman"/>
          <w:sz w:val="28"/>
          <w:szCs w:val="28"/>
        </w:rPr>
      </w:pPr>
      <w:r w:rsidRPr="00083B05">
        <w:rPr>
          <w:rFonts w:ascii="Times New Roman" w:hAnsi="Times New Roman" w:cs="Times New Roman"/>
          <w:sz w:val="28"/>
          <w:szCs w:val="28"/>
        </w:rPr>
        <w:t>Учитывая отдаленность врачебных амбулаторий, труднодоступность для оказания медицинской помощи при остром каронарном синдроме  в каждой ВА имеются тропониновые тесты, и препараты для тромболитической терапии. Со всеми средними медицинскими работниками, врачами проведены семинары по лечению ОКС и других неотложных состояний, включая обучение по использованию  в работе дефибрилляторов, передаче ЭКГ в ЦРБ и т.д.</w:t>
      </w:r>
    </w:p>
    <w:p w:rsidR="00511C08" w:rsidRPr="00A66E74" w:rsidRDefault="00511C08" w:rsidP="00511C08">
      <w:pPr>
        <w:pStyle w:val="a4"/>
        <w:ind w:left="0" w:firstLine="708"/>
        <w:jc w:val="both"/>
        <w:rPr>
          <w:rFonts w:ascii="Times New Roman" w:hAnsi="Times New Roman" w:cs="Times New Roman"/>
          <w:sz w:val="28"/>
          <w:szCs w:val="28"/>
        </w:rPr>
      </w:pPr>
      <w:r w:rsidRPr="00A66E74">
        <w:rPr>
          <w:rFonts w:ascii="Times New Roman" w:hAnsi="Times New Roman" w:cs="Times New Roman"/>
          <w:sz w:val="28"/>
          <w:szCs w:val="28"/>
        </w:rPr>
        <w:t>Трёхуровневая система оказания медицинской помощи в соответствии с приказами Минздрава РФ выглядит следующим образом: оздоровительное, профилактическое (или первичное медицинское), парагоспитальное (патронажное медицинское) и госпитальное медицинское обслуживание.</w:t>
      </w:r>
    </w:p>
    <w:p w:rsidR="00511C08" w:rsidRPr="00083B05" w:rsidRDefault="00511C08" w:rsidP="00511C08">
      <w:pPr>
        <w:rPr>
          <w:rFonts w:ascii="Times New Roman" w:hAnsi="Times New Roman" w:cs="Times New Roman"/>
          <w:sz w:val="28"/>
          <w:szCs w:val="28"/>
        </w:rPr>
      </w:pPr>
      <w:r w:rsidRPr="00083B05">
        <w:rPr>
          <w:rFonts w:ascii="Times New Roman" w:hAnsi="Times New Roman" w:cs="Times New Roman"/>
          <w:sz w:val="28"/>
          <w:szCs w:val="28"/>
        </w:rPr>
        <w:t xml:space="preserve">            Уровень первичной медицинск</w:t>
      </w:r>
      <w:r>
        <w:rPr>
          <w:rFonts w:ascii="Times New Roman" w:hAnsi="Times New Roman" w:cs="Times New Roman"/>
          <w:sz w:val="28"/>
          <w:szCs w:val="28"/>
        </w:rPr>
        <w:t>ой помощи (профилактический) в Г</w:t>
      </w:r>
      <w:r w:rsidRPr="00083B05">
        <w:rPr>
          <w:rFonts w:ascii="Times New Roman" w:hAnsi="Times New Roman" w:cs="Times New Roman"/>
          <w:sz w:val="28"/>
          <w:szCs w:val="28"/>
        </w:rPr>
        <w:t>БУЗ «Муйская ЦРБ»: включает  в себя три этапа: первичную медицинскую помощь, доврачебную помощь и первую врачебную помощь. Он создан для постоянного профилактического обслуживания преимущественно здоровых людей, в том числе детей и подростков, а так же лиц с хроническими заболеваниями вне стадии обострения. Основными функциями  первого уровня являются:</w:t>
      </w:r>
    </w:p>
    <w:p w:rsidR="00511C08" w:rsidRPr="00083B05" w:rsidRDefault="00511C08" w:rsidP="00511C08">
      <w:pPr>
        <w:rPr>
          <w:rFonts w:ascii="Times New Roman" w:hAnsi="Times New Roman" w:cs="Times New Roman"/>
          <w:sz w:val="28"/>
          <w:szCs w:val="28"/>
        </w:rPr>
      </w:pPr>
      <w:r w:rsidRPr="00083B05">
        <w:rPr>
          <w:rFonts w:ascii="Times New Roman" w:hAnsi="Times New Roman" w:cs="Times New Roman"/>
          <w:sz w:val="28"/>
          <w:szCs w:val="28"/>
        </w:rPr>
        <w:lastRenderedPageBreak/>
        <w:t xml:space="preserve">-  пропаганда здорового образа жизни, консультирование по всем вопросам, связанным с проблемами поддержания и улучшения здоровья семьи и её членов; </w:t>
      </w:r>
    </w:p>
    <w:p w:rsidR="00511C08" w:rsidRPr="00083B05" w:rsidRDefault="00511C08" w:rsidP="00511C08">
      <w:pPr>
        <w:rPr>
          <w:rFonts w:ascii="Times New Roman" w:hAnsi="Times New Roman" w:cs="Times New Roman"/>
          <w:sz w:val="28"/>
          <w:szCs w:val="28"/>
        </w:rPr>
      </w:pPr>
      <w:r w:rsidRPr="00083B05">
        <w:rPr>
          <w:rFonts w:ascii="Times New Roman" w:hAnsi="Times New Roman" w:cs="Times New Roman"/>
          <w:sz w:val="28"/>
          <w:szCs w:val="28"/>
        </w:rPr>
        <w:t xml:space="preserve">- диспансерное наблюдение за лицами, относящимися к «группам риска» и хроническими больными;  а также лечение легких заболеваний и функциональных отклонений (нетяжелых обострений хронических заболеваний) у пациентов, нуждающихся в оздоровительной помощи, но не требующих регулярного активного патронажа. </w:t>
      </w:r>
    </w:p>
    <w:p w:rsidR="00511C08" w:rsidRPr="00083B05" w:rsidRDefault="00511C08" w:rsidP="00511C08">
      <w:pPr>
        <w:rPr>
          <w:rFonts w:ascii="Times New Roman" w:hAnsi="Times New Roman" w:cs="Times New Roman"/>
          <w:sz w:val="28"/>
          <w:szCs w:val="28"/>
        </w:rPr>
      </w:pPr>
      <w:r w:rsidRPr="00083B05">
        <w:rPr>
          <w:rFonts w:ascii="Times New Roman" w:hAnsi="Times New Roman" w:cs="Times New Roman"/>
          <w:sz w:val="28"/>
          <w:szCs w:val="28"/>
        </w:rPr>
        <w:t>Одним из главных приоритетов в  деятельности поликлиники и врачебных амбулаторий  в условиях трехуровневой модели здравоохранения это - профилактическая работа.</w:t>
      </w:r>
    </w:p>
    <w:p w:rsidR="00511C08" w:rsidRPr="00083B05" w:rsidRDefault="00511C08" w:rsidP="00511C08">
      <w:pPr>
        <w:rPr>
          <w:rFonts w:ascii="Times New Roman" w:hAnsi="Times New Roman" w:cs="Times New Roman"/>
          <w:sz w:val="28"/>
          <w:szCs w:val="28"/>
        </w:rPr>
      </w:pPr>
      <w:r w:rsidRPr="00083B05">
        <w:rPr>
          <w:rFonts w:ascii="Times New Roman" w:hAnsi="Times New Roman" w:cs="Times New Roman"/>
          <w:sz w:val="28"/>
          <w:szCs w:val="28"/>
        </w:rPr>
        <w:t xml:space="preserve">             Уровень парагоспитальной медицинской помощи (патронажный) оказывается на дому врачами в основном ВОП, участковыми терапевтами и педиатрами. Для выездов  врачей  и средних медицинских работников  на патронажи и активные посещения на дому в</w:t>
      </w:r>
      <w:r>
        <w:rPr>
          <w:rFonts w:ascii="Times New Roman" w:hAnsi="Times New Roman" w:cs="Times New Roman"/>
          <w:sz w:val="28"/>
          <w:szCs w:val="28"/>
        </w:rPr>
        <w:tab/>
      </w:r>
      <w:r w:rsidRPr="00083B05">
        <w:rPr>
          <w:rFonts w:ascii="Times New Roman" w:hAnsi="Times New Roman" w:cs="Times New Roman"/>
          <w:sz w:val="28"/>
          <w:szCs w:val="28"/>
        </w:rPr>
        <w:t>ыделен автотранспорт</w:t>
      </w:r>
      <w:r>
        <w:rPr>
          <w:rFonts w:ascii="Times New Roman" w:hAnsi="Times New Roman" w:cs="Times New Roman"/>
          <w:sz w:val="28"/>
          <w:szCs w:val="28"/>
        </w:rPr>
        <w:t>,  в том числе отдельный автотранспорт  педиатрических участов п. Таксимо</w:t>
      </w:r>
      <w:r w:rsidRPr="00083B05">
        <w:rPr>
          <w:rFonts w:ascii="Times New Roman" w:hAnsi="Times New Roman" w:cs="Times New Roman"/>
          <w:sz w:val="28"/>
          <w:szCs w:val="28"/>
        </w:rPr>
        <w:t>.  Уровень парагоспитальной медицинской помощи (патр</w:t>
      </w:r>
      <w:r>
        <w:rPr>
          <w:rFonts w:ascii="Times New Roman" w:hAnsi="Times New Roman" w:cs="Times New Roman"/>
          <w:sz w:val="28"/>
          <w:szCs w:val="28"/>
        </w:rPr>
        <w:t xml:space="preserve">онажный)   создан для </w:t>
      </w:r>
      <w:r w:rsidRPr="00083B05">
        <w:rPr>
          <w:rFonts w:ascii="Times New Roman" w:hAnsi="Times New Roman" w:cs="Times New Roman"/>
          <w:sz w:val="28"/>
          <w:szCs w:val="28"/>
        </w:rPr>
        <w:t xml:space="preserve"> медицинского обслуживания впервые заболевших и лиц, имеющих хроническое заболевание в стадии обострения</w:t>
      </w:r>
      <w:r>
        <w:rPr>
          <w:rFonts w:ascii="Times New Roman" w:hAnsi="Times New Roman" w:cs="Times New Roman"/>
          <w:sz w:val="28"/>
          <w:szCs w:val="28"/>
        </w:rPr>
        <w:t>.</w:t>
      </w:r>
    </w:p>
    <w:p w:rsidR="00511C08" w:rsidRPr="00083B05" w:rsidRDefault="00511C08" w:rsidP="00511C08">
      <w:pPr>
        <w:rPr>
          <w:rFonts w:ascii="Times New Roman" w:hAnsi="Times New Roman" w:cs="Times New Roman"/>
          <w:sz w:val="28"/>
          <w:szCs w:val="28"/>
        </w:rPr>
      </w:pPr>
      <w:r w:rsidRPr="00083B05">
        <w:rPr>
          <w:rFonts w:ascii="Times New Roman" w:hAnsi="Times New Roman" w:cs="Times New Roman"/>
          <w:sz w:val="28"/>
          <w:szCs w:val="28"/>
        </w:rPr>
        <w:t xml:space="preserve"> Второй уровень оказания медицинской помощи не развит</w:t>
      </w:r>
      <w:r>
        <w:rPr>
          <w:rFonts w:ascii="Times New Roman" w:hAnsi="Times New Roman" w:cs="Times New Roman"/>
          <w:sz w:val="28"/>
          <w:szCs w:val="28"/>
        </w:rPr>
        <w:t xml:space="preserve"> в достаточной степени  для  соответствия</w:t>
      </w:r>
      <w:r w:rsidRPr="00083B05">
        <w:rPr>
          <w:rFonts w:ascii="Times New Roman" w:hAnsi="Times New Roman" w:cs="Times New Roman"/>
          <w:sz w:val="28"/>
          <w:szCs w:val="28"/>
        </w:rPr>
        <w:t xml:space="preserve"> с требованиями трехуровневой системы</w:t>
      </w:r>
      <w:r>
        <w:rPr>
          <w:rFonts w:ascii="Times New Roman" w:hAnsi="Times New Roman" w:cs="Times New Roman"/>
          <w:sz w:val="28"/>
          <w:szCs w:val="28"/>
        </w:rPr>
        <w:t xml:space="preserve"> оказания медицинской помощи</w:t>
      </w:r>
      <w:r w:rsidRPr="00083B05">
        <w:rPr>
          <w:rFonts w:ascii="Times New Roman" w:hAnsi="Times New Roman" w:cs="Times New Roman"/>
          <w:sz w:val="28"/>
          <w:szCs w:val="28"/>
        </w:rPr>
        <w:t>.</w:t>
      </w:r>
    </w:p>
    <w:p w:rsidR="00511C08" w:rsidRPr="00511C08" w:rsidRDefault="00511C08" w:rsidP="00511C08">
      <w:pPr>
        <w:rPr>
          <w:rFonts w:ascii="Times New Roman" w:eastAsia="Times New Roman" w:hAnsi="Times New Roman" w:cs="Times New Roman"/>
          <w:b/>
          <w:sz w:val="28"/>
          <w:szCs w:val="28"/>
        </w:rPr>
      </w:pPr>
      <w:r w:rsidRPr="00083B05">
        <w:rPr>
          <w:rFonts w:ascii="Times New Roman" w:hAnsi="Times New Roman" w:cs="Times New Roman"/>
          <w:sz w:val="28"/>
          <w:szCs w:val="28"/>
        </w:rPr>
        <w:t xml:space="preserve">      Уровень госпитальной медицинской помощи (стациона</w:t>
      </w:r>
      <w:r>
        <w:rPr>
          <w:rFonts w:ascii="Times New Roman" w:hAnsi="Times New Roman" w:cs="Times New Roman"/>
          <w:sz w:val="28"/>
          <w:szCs w:val="28"/>
        </w:rPr>
        <w:t xml:space="preserve">рный),  создается для </w:t>
      </w:r>
      <w:r w:rsidRPr="00083B05">
        <w:rPr>
          <w:rFonts w:ascii="Times New Roman" w:hAnsi="Times New Roman" w:cs="Times New Roman"/>
          <w:sz w:val="28"/>
          <w:szCs w:val="28"/>
        </w:rPr>
        <w:t xml:space="preserve"> медицинского обслуживания впервые заболевших и лиц, имеющих хроническое заболевание в стадии обострения. Используется в случаях, когда необходимо лечение и круглосуточное медицинское наблюдение.</w:t>
      </w:r>
      <w:r>
        <w:rPr>
          <w:rFonts w:ascii="Times New Roman" w:hAnsi="Times New Roman" w:cs="Times New Roman"/>
          <w:sz w:val="28"/>
          <w:szCs w:val="28"/>
        </w:rPr>
        <w:t xml:space="preserve">  Оказывается в Муйском районе стационаром  ГБУЗ «Муйская ЦРБ» на 64 койки. </w:t>
      </w:r>
    </w:p>
    <w:p w:rsidR="00D26397" w:rsidRDefault="00D26397" w:rsidP="00D26397">
      <w:pPr>
        <w:tabs>
          <w:tab w:val="left" w:pos="1134"/>
          <w:tab w:val="left" w:pos="1418"/>
        </w:tabs>
        <w:spacing w:after="0" w:line="240" w:lineRule="auto"/>
        <w:ind w:firstLine="567"/>
        <w:contextualSpacing/>
        <w:jc w:val="both"/>
        <w:rPr>
          <w:rFonts w:ascii="Times New Roman" w:eastAsia="Times New Roman" w:hAnsi="Times New Roman" w:cs="Times New Roman"/>
          <w:b/>
          <w:sz w:val="28"/>
          <w:szCs w:val="28"/>
        </w:rPr>
      </w:pPr>
      <w:r w:rsidRPr="00511C08">
        <w:rPr>
          <w:rFonts w:ascii="Times New Roman" w:eastAsia="Times New Roman" w:hAnsi="Times New Roman" w:cs="Times New Roman"/>
          <w:b/>
          <w:sz w:val="28"/>
          <w:szCs w:val="28"/>
        </w:rPr>
        <w:t xml:space="preserve">2. Анализ мероприятий в первичном звене по повышению  результативности работы,  сокращению  очередей на прием к врачу. Анализ работы по улучшению качества и уровня обслуживания пациентов.  </w:t>
      </w:r>
    </w:p>
    <w:p w:rsidR="00511C08" w:rsidRDefault="00511C08" w:rsidP="00D26397">
      <w:pPr>
        <w:tabs>
          <w:tab w:val="left" w:pos="1134"/>
          <w:tab w:val="left" w:pos="1418"/>
        </w:tabs>
        <w:spacing w:after="0" w:line="240" w:lineRule="auto"/>
        <w:ind w:firstLine="567"/>
        <w:contextualSpacing/>
        <w:jc w:val="both"/>
        <w:rPr>
          <w:rFonts w:ascii="Times New Roman" w:eastAsia="Times New Roman" w:hAnsi="Times New Roman" w:cs="Times New Roman"/>
          <w:b/>
          <w:sz w:val="28"/>
          <w:szCs w:val="28"/>
        </w:rPr>
      </w:pPr>
    </w:p>
    <w:p w:rsidR="00511C08" w:rsidRPr="00A66E74" w:rsidRDefault="00511C08" w:rsidP="00511C08">
      <w:pPr>
        <w:pStyle w:val="a4"/>
        <w:ind w:left="0" w:firstLine="708"/>
        <w:jc w:val="both"/>
        <w:rPr>
          <w:rFonts w:ascii="Times New Roman" w:hAnsi="Times New Roman" w:cs="Times New Roman"/>
          <w:b/>
          <w:sz w:val="28"/>
          <w:szCs w:val="28"/>
        </w:rPr>
      </w:pPr>
      <w:r w:rsidRPr="00A66E74">
        <w:rPr>
          <w:rFonts w:ascii="Times New Roman" w:hAnsi="Times New Roman" w:cs="Times New Roman"/>
          <w:b/>
          <w:sz w:val="28"/>
          <w:szCs w:val="28"/>
        </w:rPr>
        <w:t>Обеспечение доступности бесплатной медицинской помощи населению:</w:t>
      </w:r>
    </w:p>
    <w:p w:rsidR="00511C08" w:rsidRDefault="00511C08" w:rsidP="00511C08">
      <w:pPr>
        <w:pStyle w:val="a4"/>
        <w:ind w:left="0" w:firstLine="708"/>
        <w:jc w:val="both"/>
        <w:rPr>
          <w:rFonts w:ascii="Times New Roman" w:hAnsi="Times New Roman" w:cs="Times New Roman"/>
          <w:sz w:val="28"/>
          <w:szCs w:val="28"/>
        </w:rPr>
      </w:pPr>
      <w:r w:rsidRPr="00511C08">
        <w:rPr>
          <w:rFonts w:ascii="Times New Roman" w:hAnsi="Times New Roman" w:cs="Times New Roman"/>
          <w:sz w:val="28"/>
          <w:szCs w:val="28"/>
        </w:rPr>
        <w:t xml:space="preserve">Изменений в структуре  амбулаторно - поликлинического звена  в 2015 году не было.  Амбулаторно-поликлиническая служба ГБУЗ «Муйская ЦРБ»  работает по графику с 8.00 до 16.12 с обеденным перерывом с 12.00 до 13.00. С момента открытия ЦРБ функционирует Пункт скорой и неотложной </w:t>
      </w:r>
      <w:r w:rsidRPr="00511C08">
        <w:rPr>
          <w:rFonts w:ascii="Times New Roman" w:hAnsi="Times New Roman" w:cs="Times New Roman"/>
          <w:sz w:val="28"/>
          <w:szCs w:val="28"/>
        </w:rPr>
        <w:lastRenderedPageBreak/>
        <w:t>медицинской помощи в п. Таксимо, который работает круглосуточно. Также функционирует пункт неотложной медицинской помощи в п. Северомуйск,  график работы которого- с 18.00 до 8.00 в рабочие дни, в выходные дни - круглосуточно.</w:t>
      </w:r>
    </w:p>
    <w:p w:rsidR="00511C08" w:rsidRPr="00442BB0" w:rsidRDefault="00511C08" w:rsidP="00511C08">
      <w:pPr>
        <w:spacing w:after="100" w:afterAutospacing="1"/>
        <w:ind w:firstLine="652"/>
        <w:rPr>
          <w:rFonts w:ascii="Times New Roman" w:hAnsi="Times New Roman" w:cs="Times New Roman"/>
          <w:b/>
          <w:sz w:val="28"/>
          <w:szCs w:val="28"/>
        </w:rPr>
      </w:pPr>
      <w:r w:rsidRPr="00442BB0">
        <w:rPr>
          <w:rFonts w:ascii="Times New Roman" w:hAnsi="Times New Roman" w:cs="Times New Roman"/>
          <w:b/>
          <w:sz w:val="28"/>
          <w:szCs w:val="28"/>
        </w:rPr>
        <w:t>Мероприятия первичного звена по повышению результативности работы, улучшению качества и уровня обслуживания пациентов.</w:t>
      </w:r>
    </w:p>
    <w:p w:rsidR="00511C08" w:rsidRPr="00442BB0" w:rsidRDefault="00511C08" w:rsidP="00511C08">
      <w:pPr>
        <w:ind w:firstLine="652"/>
        <w:rPr>
          <w:rFonts w:ascii="Times New Roman" w:hAnsi="Times New Roman" w:cs="Times New Roman"/>
          <w:sz w:val="28"/>
          <w:szCs w:val="28"/>
        </w:rPr>
      </w:pPr>
      <w:r w:rsidRPr="00442BB0">
        <w:rPr>
          <w:rFonts w:ascii="Times New Roman" w:hAnsi="Times New Roman" w:cs="Times New Roman"/>
          <w:sz w:val="28"/>
          <w:szCs w:val="28"/>
        </w:rPr>
        <w:t xml:space="preserve">В целях улучшения качества и уровня обслуживания пациентов в ГБУЗ «Муйская ЦРБ» проводится: </w:t>
      </w:r>
    </w:p>
    <w:p w:rsidR="00511C08" w:rsidRPr="00442BB0" w:rsidRDefault="00511C08" w:rsidP="00511C08">
      <w:pPr>
        <w:ind w:firstLine="652"/>
        <w:rPr>
          <w:rFonts w:ascii="Times New Roman" w:hAnsi="Times New Roman" w:cs="Times New Roman"/>
          <w:sz w:val="28"/>
          <w:szCs w:val="28"/>
        </w:rPr>
      </w:pPr>
      <w:r w:rsidRPr="00442BB0">
        <w:rPr>
          <w:rFonts w:ascii="Times New Roman" w:hAnsi="Times New Roman" w:cs="Times New Roman"/>
          <w:sz w:val="28"/>
          <w:szCs w:val="28"/>
        </w:rPr>
        <w:t>-ежегодные обучающие семинары по вакцинопрофилактике, тубдиагностике, тромболитической терапии, экспертизе временной нетрудоспособности с привлечением республиканских специалистов.</w:t>
      </w:r>
    </w:p>
    <w:p w:rsidR="00511C08" w:rsidRPr="00442BB0" w:rsidRDefault="00511C08" w:rsidP="00511C08">
      <w:pPr>
        <w:ind w:firstLine="652"/>
        <w:rPr>
          <w:rFonts w:ascii="Times New Roman" w:hAnsi="Times New Roman" w:cs="Times New Roman"/>
          <w:sz w:val="28"/>
          <w:szCs w:val="28"/>
        </w:rPr>
      </w:pPr>
      <w:r w:rsidRPr="00442BB0">
        <w:rPr>
          <w:rFonts w:ascii="Times New Roman" w:hAnsi="Times New Roman" w:cs="Times New Roman"/>
          <w:sz w:val="28"/>
          <w:szCs w:val="28"/>
        </w:rPr>
        <w:t>-ежегодные семинары с  медицинскими работниками по этике, деонтологии ,  по алгоритму действий  при обращении за медицинской помощью, включая работников регистратуры.</w:t>
      </w:r>
    </w:p>
    <w:p w:rsidR="00511C08" w:rsidRPr="00442BB0" w:rsidRDefault="00511C08" w:rsidP="00511C08">
      <w:pPr>
        <w:ind w:firstLine="652"/>
        <w:rPr>
          <w:rFonts w:ascii="Times New Roman" w:hAnsi="Times New Roman" w:cs="Times New Roman"/>
          <w:sz w:val="28"/>
          <w:szCs w:val="28"/>
        </w:rPr>
      </w:pPr>
      <w:r w:rsidRPr="00442BB0">
        <w:rPr>
          <w:rFonts w:ascii="Times New Roman" w:hAnsi="Times New Roman" w:cs="Times New Roman"/>
          <w:sz w:val="28"/>
          <w:szCs w:val="28"/>
        </w:rPr>
        <w:t>-внедрена электронная  талонная система на прием к врачам,  на проведение  инструментальных видов исследований, в том числе по телефонной связи, сети интернет.</w:t>
      </w:r>
      <w:r>
        <w:rPr>
          <w:rFonts w:ascii="Times New Roman" w:hAnsi="Times New Roman" w:cs="Times New Roman"/>
          <w:sz w:val="28"/>
          <w:szCs w:val="28"/>
        </w:rPr>
        <w:t xml:space="preserve"> Проводится запись на прием к врачам республиканских учреждений,  медицинскими работниками, работниками регистратуры, и организационно – </w:t>
      </w:r>
      <w:r w:rsidR="00FB4904">
        <w:rPr>
          <w:rFonts w:ascii="Times New Roman" w:hAnsi="Times New Roman" w:cs="Times New Roman"/>
          <w:sz w:val="28"/>
          <w:szCs w:val="28"/>
        </w:rPr>
        <w:t>методического кабинета через си</w:t>
      </w:r>
      <w:r>
        <w:rPr>
          <w:rFonts w:ascii="Times New Roman" w:hAnsi="Times New Roman" w:cs="Times New Roman"/>
          <w:sz w:val="28"/>
          <w:szCs w:val="28"/>
        </w:rPr>
        <w:t>стему защищенной связи.</w:t>
      </w:r>
    </w:p>
    <w:p w:rsidR="00511C08" w:rsidRPr="00442BB0" w:rsidRDefault="00511C08" w:rsidP="00511C08">
      <w:pPr>
        <w:ind w:firstLine="652"/>
        <w:rPr>
          <w:rFonts w:ascii="Times New Roman" w:hAnsi="Times New Roman" w:cs="Times New Roman"/>
          <w:sz w:val="28"/>
          <w:szCs w:val="28"/>
        </w:rPr>
      </w:pPr>
      <w:r>
        <w:rPr>
          <w:rFonts w:ascii="Times New Roman" w:hAnsi="Times New Roman" w:cs="Times New Roman"/>
          <w:sz w:val="28"/>
          <w:szCs w:val="28"/>
        </w:rPr>
        <w:t>-  проводятся выезда во врачебные амбулатории, не менее чем 1 раз в квартал бригадами врачей специалистов. Выездная работа также включает плановые выезды врача педиатра в Северомуйскую ВА, выезда рентгенлаборанта для проведения флюорографических исследований.</w:t>
      </w:r>
    </w:p>
    <w:p w:rsidR="00511C08" w:rsidRPr="00442BB0" w:rsidRDefault="00511C08" w:rsidP="00511C08">
      <w:pPr>
        <w:ind w:firstLine="652"/>
        <w:rPr>
          <w:rFonts w:ascii="Times New Roman" w:hAnsi="Times New Roman" w:cs="Times New Roman"/>
          <w:sz w:val="28"/>
          <w:szCs w:val="28"/>
        </w:rPr>
      </w:pPr>
      <w:r w:rsidRPr="00442BB0">
        <w:rPr>
          <w:rFonts w:ascii="Times New Roman" w:hAnsi="Times New Roman" w:cs="Times New Roman"/>
          <w:sz w:val="28"/>
          <w:szCs w:val="28"/>
        </w:rPr>
        <w:t>-выданы паспорта здоровья в кол</w:t>
      </w:r>
      <w:r w:rsidR="00894813">
        <w:rPr>
          <w:rFonts w:ascii="Times New Roman" w:hAnsi="Times New Roman" w:cs="Times New Roman"/>
          <w:sz w:val="28"/>
          <w:szCs w:val="28"/>
        </w:rPr>
        <w:t>ичестве 6678 шт.</w:t>
      </w:r>
      <w:r>
        <w:rPr>
          <w:rFonts w:ascii="Times New Roman" w:hAnsi="Times New Roman" w:cs="Times New Roman"/>
          <w:sz w:val="28"/>
          <w:szCs w:val="28"/>
        </w:rPr>
        <w:t>, в том числе в 2015 году- 1653</w:t>
      </w:r>
      <w:r w:rsidRPr="00442BB0">
        <w:rPr>
          <w:rFonts w:ascii="Times New Roman" w:hAnsi="Times New Roman" w:cs="Times New Roman"/>
          <w:sz w:val="28"/>
          <w:szCs w:val="28"/>
        </w:rPr>
        <w:t>, в том числе по результатам диспансе</w:t>
      </w:r>
      <w:r>
        <w:rPr>
          <w:rFonts w:ascii="Times New Roman" w:hAnsi="Times New Roman" w:cs="Times New Roman"/>
          <w:sz w:val="28"/>
          <w:szCs w:val="28"/>
        </w:rPr>
        <w:t xml:space="preserve">ризации  определенных групп взрослого населения – 1653. </w:t>
      </w:r>
      <w:r w:rsidRPr="00442BB0">
        <w:rPr>
          <w:rFonts w:ascii="Times New Roman" w:hAnsi="Times New Roman" w:cs="Times New Roman"/>
          <w:sz w:val="28"/>
          <w:szCs w:val="28"/>
        </w:rPr>
        <w:t>Доля населения, имеющего п</w:t>
      </w:r>
      <w:r>
        <w:rPr>
          <w:rFonts w:ascii="Times New Roman" w:hAnsi="Times New Roman" w:cs="Times New Roman"/>
          <w:sz w:val="28"/>
          <w:szCs w:val="28"/>
        </w:rPr>
        <w:t>аспорт здоровья, составляет 61,8</w:t>
      </w:r>
      <w:r w:rsidRPr="00442BB0">
        <w:rPr>
          <w:rFonts w:ascii="Times New Roman" w:hAnsi="Times New Roman" w:cs="Times New Roman"/>
          <w:sz w:val="28"/>
          <w:szCs w:val="28"/>
        </w:rPr>
        <w:t>% от общего ко</w:t>
      </w:r>
      <w:r>
        <w:rPr>
          <w:rFonts w:ascii="Times New Roman" w:hAnsi="Times New Roman" w:cs="Times New Roman"/>
          <w:sz w:val="28"/>
          <w:szCs w:val="28"/>
        </w:rPr>
        <w:t>личества жителей района. В  2015</w:t>
      </w:r>
      <w:r w:rsidRPr="00442BB0">
        <w:rPr>
          <w:rFonts w:ascii="Times New Roman" w:hAnsi="Times New Roman" w:cs="Times New Roman"/>
          <w:sz w:val="28"/>
          <w:szCs w:val="28"/>
        </w:rPr>
        <w:t xml:space="preserve"> году планируется продолжить работу по внедрению паспортов здоровья, являющихся основой для разработки программы улучшения здоровья и формирования здорового образа жизни.</w:t>
      </w:r>
    </w:p>
    <w:p w:rsidR="00511C08" w:rsidRPr="00442BB0" w:rsidRDefault="00511C08" w:rsidP="00511C08">
      <w:pPr>
        <w:ind w:firstLine="652"/>
        <w:rPr>
          <w:rFonts w:ascii="Times New Roman" w:hAnsi="Times New Roman" w:cs="Times New Roman"/>
          <w:sz w:val="28"/>
          <w:szCs w:val="28"/>
        </w:rPr>
      </w:pPr>
      <w:r w:rsidRPr="00442BB0">
        <w:rPr>
          <w:rFonts w:ascii="Times New Roman" w:hAnsi="Times New Roman" w:cs="Times New Roman"/>
          <w:sz w:val="28"/>
          <w:szCs w:val="28"/>
        </w:rPr>
        <w:t>В связи с приобретением н</w:t>
      </w:r>
      <w:r>
        <w:rPr>
          <w:rFonts w:ascii="Times New Roman" w:hAnsi="Times New Roman" w:cs="Times New Roman"/>
          <w:sz w:val="28"/>
          <w:szCs w:val="28"/>
        </w:rPr>
        <w:t>ового оборудования  в  2015 году в Г</w:t>
      </w:r>
      <w:r w:rsidRPr="00442BB0">
        <w:rPr>
          <w:rFonts w:ascii="Times New Roman" w:hAnsi="Times New Roman" w:cs="Times New Roman"/>
          <w:sz w:val="28"/>
          <w:szCs w:val="28"/>
        </w:rPr>
        <w:t xml:space="preserve">БУЗ «Муйская ЦРБ» проводятся  исследования периферического кровотока аппаратом «Минидоп», исследование гликированного гемоглобина аппаратом «Никокард ридер», исследование слуха в поликлинике ЦРБ при помощи </w:t>
      </w:r>
      <w:r w:rsidRPr="00442BB0">
        <w:rPr>
          <w:rFonts w:ascii="Times New Roman" w:hAnsi="Times New Roman" w:cs="Times New Roman"/>
          <w:sz w:val="28"/>
          <w:szCs w:val="28"/>
        </w:rPr>
        <w:lastRenderedPageBreak/>
        <w:t>аудиометров, рентгенологические исследования в стоматологии, реовазография, холтеровское исследование сердца, ЭХО-КГ</w:t>
      </w:r>
      <w:r>
        <w:rPr>
          <w:rFonts w:ascii="Times New Roman" w:hAnsi="Times New Roman" w:cs="Times New Roman"/>
          <w:sz w:val="28"/>
          <w:szCs w:val="28"/>
        </w:rPr>
        <w:t xml:space="preserve">, УЗ исследование сосудов БЦА, нижних конечностей </w:t>
      </w:r>
      <w:r w:rsidRPr="00442BB0">
        <w:rPr>
          <w:rFonts w:ascii="Times New Roman" w:hAnsi="Times New Roman" w:cs="Times New Roman"/>
          <w:sz w:val="28"/>
          <w:szCs w:val="28"/>
        </w:rPr>
        <w:t xml:space="preserve">  и т.д.</w:t>
      </w:r>
    </w:p>
    <w:p w:rsidR="00511C08" w:rsidRPr="00442BB0" w:rsidRDefault="00511C08" w:rsidP="00511C08">
      <w:pPr>
        <w:ind w:firstLine="652"/>
        <w:rPr>
          <w:rFonts w:ascii="Times New Roman" w:eastAsia="Times New Roman" w:hAnsi="Times New Roman" w:cs="Times New Roman"/>
          <w:color w:val="3B3B3B"/>
          <w:sz w:val="28"/>
          <w:szCs w:val="28"/>
        </w:rPr>
      </w:pPr>
      <w:r w:rsidRPr="00442BB0">
        <w:rPr>
          <w:rFonts w:ascii="Times New Roman" w:hAnsi="Times New Roman" w:cs="Times New Roman"/>
          <w:sz w:val="28"/>
          <w:szCs w:val="28"/>
        </w:rPr>
        <w:t>В 2013 году приобретен переносной цифровой переносной рентгеновский аппарат</w:t>
      </w:r>
      <w:r>
        <w:rPr>
          <w:rFonts w:ascii="Times New Roman" w:hAnsi="Times New Roman" w:cs="Times New Roman"/>
          <w:sz w:val="28"/>
          <w:szCs w:val="28"/>
        </w:rPr>
        <w:t xml:space="preserve">, что позволило </w:t>
      </w:r>
      <w:r w:rsidRPr="00442BB0">
        <w:rPr>
          <w:rFonts w:ascii="Times New Roman" w:hAnsi="Times New Roman" w:cs="Times New Roman"/>
          <w:sz w:val="28"/>
          <w:szCs w:val="28"/>
        </w:rPr>
        <w:t xml:space="preserve"> проводить исследования в Ирокиндинской , Северомуйской, Усть-Муйской </w:t>
      </w:r>
      <w:r>
        <w:rPr>
          <w:rFonts w:ascii="Times New Roman" w:hAnsi="Times New Roman" w:cs="Times New Roman"/>
          <w:sz w:val="28"/>
          <w:szCs w:val="28"/>
        </w:rPr>
        <w:t xml:space="preserve"> врачебных амбулаториях, улучшил</w:t>
      </w:r>
      <w:r w:rsidRPr="00442BB0">
        <w:rPr>
          <w:rFonts w:ascii="Times New Roman" w:hAnsi="Times New Roman" w:cs="Times New Roman"/>
          <w:sz w:val="28"/>
          <w:szCs w:val="28"/>
        </w:rPr>
        <w:t>ся охват флюорографическим исследованием лиц, не прошедших ФЛГ в течени</w:t>
      </w:r>
      <w:r>
        <w:rPr>
          <w:rFonts w:ascii="Times New Roman" w:hAnsi="Times New Roman" w:cs="Times New Roman"/>
          <w:sz w:val="28"/>
          <w:szCs w:val="28"/>
        </w:rPr>
        <w:t>е 2-х и более лет,  обследование</w:t>
      </w:r>
      <w:r w:rsidRPr="00442BB0">
        <w:rPr>
          <w:rFonts w:ascii="Times New Roman" w:hAnsi="Times New Roman" w:cs="Times New Roman"/>
          <w:sz w:val="28"/>
          <w:szCs w:val="28"/>
        </w:rPr>
        <w:t xml:space="preserve"> социально дезадаптированного населения.</w:t>
      </w:r>
    </w:p>
    <w:p w:rsidR="00D26397" w:rsidRDefault="00D26397" w:rsidP="00D26397">
      <w:pPr>
        <w:tabs>
          <w:tab w:val="left" w:pos="567"/>
          <w:tab w:val="left" w:pos="851"/>
          <w:tab w:val="left" w:pos="1134"/>
        </w:tabs>
        <w:spacing w:after="0" w:line="240" w:lineRule="auto"/>
        <w:jc w:val="both"/>
        <w:rPr>
          <w:rFonts w:ascii="Times New Roman" w:eastAsia="Times New Roman" w:hAnsi="Times New Roman" w:cs="Times New Roman"/>
          <w:b/>
          <w:sz w:val="28"/>
          <w:szCs w:val="28"/>
        </w:rPr>
      </w:pPr>
      <w:r w:rsidRPr="00511C08">
        <w:rPr>
          <w:rFonts w:ascii="Times New Roman" w:eastAsia="Times New Roman" w:hAnsi="Times New Roman" w:cs="Times New Roman"/>
          <w:b/>
          <w:color w:val="3B3B3B"/>
          <w:sz w:val="28"/>
          <w:szCs w:val="28"/>
        </w:rPr>
        <w:t xml:space="preserve">        </w:t>
      </w:r>
      <w:r w:rsidRPr="00511C08">
        <w:rPr>
          <w:rFonts w:ascii="Times New Roman" w:eastAsia="Times New Roman" w:hAnsi="Times New Roman" w:cs="Times New Roman"/>
          <w:b/>
          <w:sz w:val="28"/>
          <w:szCs w:val="28"/>
        </w:rPr>
        <w:t>3.    Новые организационные технологии в АПС МО в 2015 г. (открытие центра здоровья, центра амбулаторной хирургии, восстановительного лечения, организация мобильных медицинских бригад, работа по организации межрайонного консультативно-диагностического центра, медицинского обслуживания  домохозяйств,   и др.);  освоение новых методов лечения и диагностики.</w:t>
      </w:r>
    </w:p>
    <w:p w:rsidR="00511C08" w:rsidRDefault="00511C08" w:rsidP="00D26397">
      <w:pPr>
        <w:tabs>
          <w:tab w:val="left" w:pos="567"/>
          <w:tab w:val="left" w:pos="851"/>
          <w:tab w:val="left" w:pos="1134"/>
        </w:tabs>
        <w:spacing w:after="0" w:line="240" w:lineRule="auto"/>
        <w:jc w:val="both"/>
        <w:rPr>
          <w:rFonts w:ascii="Times New Roman" w:eastAsia="Times New Roman" w:hAnsi="Times New Roman" w:cs="Times New Roman"/>
          <w:b/>
          <w:sz w:val="28"/>
          <w:szCs w:val="28"/>
        </w:rPr>
      </w:pPr>
    </w:p>
    <w:p w:rsidR="00511C08" w:rsidRPr="00442BB0" w:rsidRDefault="00511C08" w:rsidP="00511C08">
      <w:pPr>
        <w:ind w:firstLine="708"/>
        <w:rPr>
          <w:rFonts w:ascii="Times New Roman" w:hAnsi="Times New Roman" w:cs="Times New Roman"/>
          <w:sz w:val="28"/>
          <w:szCs w:val="28"/>
        </w:rPr>
      </w:pPr>
      <w:r w:rsidRPr="00C95FA5">
        <w:rPr>
          <w:rFonts w:ascii="Times New Roman" w:hAnsi="Times New Roman" w:cs="Times New Roman"/>
          <w:sz w:val="28"/>
          <w:szCs w:val="28"/>
        </w:rPr>
        <w:t>- в связи с внедрением подпрограммы «Информатизация здравоохранения» проводится  электронная запись пациентов на прием,  электронное оформление документооборота, что привело к  сокращению очередей в поликлинику. Средняя  длительность ожидания пациентом в очереди приема к врачу не превышает 20</w:t>
      </w:r>
      <w:r w:rsidRPr="00442BB0">
        <w:rPr>
          <w:rFonts w:ascii="Times New Roman" w:hAnsi="Times New Roman" w:cs="Times New Roman"/>
          <w:sz w:val="28"/>
          <w:szCs w:val="28"/>
        </w:rPr>
        <w:t xml:space="preserve"> минут.</w:t>
      </w:r>
    </w:p>
    <w:p w:rsidR="00511C08" w:rsidRPr="00442BB0" w:rsidRDefault="00511C08" w:rsidP="00511C08">
      <w:pPr>
        <w:rPr>
          <w:rFonts w:ascii="Times New Roman" w:hAnsi="Times New Roman" w:cs="Times New Roman"/>
          <w:sz w:val="28"/>
          <w:szCs w:val="28"/>
        </w:rPr>
      </w:pPr>
      <w:r>
        <w:rPr>
          <w:rFonts w:ascii="Times New Roman" w:hAnsi="Times New Roman" w:cs="Times New Roman"/>
          <w:sz w:val="28"/>
          <w:szCs w:val="28"/>
        </w:rPr>
        <w:t xml:space="preserve">   -</w:t>
      </w:r>
      <w:r w:rsidRPr="00442BB0">
        <w:rPr>
          <w:rFonts w:ascii="Times New Roman" w:hAnsi="Times New Roman" w:cs="Times New Roman"/>
          <w:sz w:val="28"/>
          <w:szCs w:val="28"/>
        </w:rPr>
        <w:t>К участковым педиатрам, терапевтам, оториноларингологу, офтальмологу, неврологу, психиатру-наркологу, дерматологу  и т.д., длительность ожидания по записи не превышает 1 рабочего дня, а к стоматологу, акушер-гинекологу не</w:t>
      </w:r>
      <w:r>
        <w:rPr>
          <w:rFonts w:ascii="Times New Roman" w:hAnsi="Times New Roman" w:cs="Times New Roman"/>
          <w:sz w:val="28"/>
          <w:szCs w:val="28"/>
        </w:rPr>
        <w:t xml:space="preserve"> более 10-ти </w:t>
      </w:r>
      <w:r w:rsidRPr="00442BB0">
        <w:rPr>
          <w:rFonts w:ascii="Times New Roman" w:hAnsi="Times New Roman" w:cs="Times New Roman"/>
          <w:sz w:val="28"/>
          <w:szCs w:val="28"/>
        </w:rPr>
        <w:t xml:space="preserve"> дней. </w:t>
      </w:r>
    </w:p>
    <w:p w:rsidR="00511C08" w:rsidRPr="00442BB0" w:rsidRDefault="00511C08" w:rsidP="00511C08">
      <w:pPr>
        <w:rPr>
          <w:rFonts w:ascii="Times New Roman" w:hAnsi="Times New Roman" w:cs="Times New Roman"/>
          <w:sz w:val="28"/>
          <w:szCs w:val="28"/>
        </w:rPr>
      </w:pPr>
      <w:r w:rsidRPr="00442BB0">
        <w:rPr>
          <w:rFonts w:ascii="Times New Roman" w:hAnsi="Times New Roman" w:cs="Times New Roman"/>
          <w:sz w:val="28"/>
          <w:szCs w:val="28"/>
        </w:rPr>
        <w:t>- лечение и диагностика пациентов в ЦРБ проводится в соответствии со стандартами оказания медицинской помощи, освоение новых методов диагностики и лечения проводится своевременно с обновлением стандартов.</w:t>
      </w:r>
    </w:p>
    <w:p w:rsidR="00D26397" w:rsidRPr="00511C08" w:rsidRDefault="00D26397" w:rsidP="00FB0594">
      <w:pPr>
        <w:tabs>
          <w:tab w:val="left" w:pos="1134"/>
        </w:tabs>
        <w:spacing w:after="0" w:line="240" w:lineRule="auto"/>
        <w:ind w:firstLine="567"/>
        <w:jc w:val="center"/>
        <w:rPr>
          <w:rFonts w:ascii="Times New Roman" w:eastAsia="Times New Roman" w:hAnsi="Times New Roman" w:cs="Times New Roman"/>
          <w:b/>
          <w:sz w:val="28"/>
          <w:szCs w:val="28"/>
        </w:rPr>
      </w:pPr>
      <w:r w:rsidRPr="00511C08">
        <w:rPr>
          <w:rFonts w:ascii="Times New Roman" w:eastAsia="Times New Roman" w:hAnsi="Times New Roman" w:cs="Times New Roman"/>
          <w:b/>
          <w:sz w:val="28"/>
          <w:szCs w:val="28"/>
          <w:lang w:val="en-US"/>
        </w:rPr>
        <w:t>4</w:t>
      </w:r>
      <w:r w:rsidRPr="00511C08">
        <w:rPr>
          <w:rFonts w:ascii="Times New Roman" w:eastAsia="Times New Roman" w:hAnsi="Times New Roman" w:cs="Times New Roman"/>
          <w:b/>
          <w:sz w:val="28"/>
          <w:szCs w:val="28"/>
        </w:rPr>
        <w:t>.    Оказание амбулаторно-поликлинической помощи</w:t>
      </w:r>
    </w:p>
    <w:tbl>
      <w:tblPr>
        <w:tblStyle w:val="a3"/>
        <w:tblW w:w="5000" w:type="pct"/>
        <w:tblLook w:val="04A0"/>
      </w:tblPr>
      <w:tblGrid>
        <w:gridCol w:w="2108"/>
        <w:gridCol w:w="940"/>
        <w:gridCol w:w="928"/>
        <w:gridCol w:w="826"/>
        <w:gridCol w:w="894"/>
        <w:gridCol w:w="894"/>
        <w:gridCol w:w="802"/>
        <w:gridCol w:w="916"/>
        <w:gridCol w:w="916"/>
        <w:gridCol w:w="800"/>
      </w:tblGrid>
      <w:tr w:rsidR="00D26397" w:rsidRPr="00D26397" w:rsidTr="00CB28BF">
        <w:tc>
          <w:tcPr>
            <w:tcW w:w="1051" w:type="pct"/>
          </w:tcPr>
          <w:p w:rsidR="00D26397" w:rsidRPr="00D26397" w:rsidRDefault="00D26397" w:rsidP="00AA06B7">
            <w:pPr>
              <w:jc w:val="both"/>
              <w:rPr>
                <w:rFonts w:ascii="Times New Roman" w:eastAsia="Times New Roman" w:hAnsi="Times New Roman" w:cs="Times New Roman"/>
                <w:sz w:val="28"/>
                <w:szCs w:val="28"/>
                <w:lang w:eastAsia="ru-RU"/>
              </w:rPr>
            </w:pPr>
          </w:p>
        </w:tc>
        <w:tc>
          <w:tcPr>
            <w:tcW w:w="1344" w:type="pct"/>
            <w:gridSpan w:val="3"/>
            <w:vAlign w:val="center"/>
          </w:tcPr>
          <w:p w:rsidR="00D26397" w:rsidRPr="00D26397" w:rsidRDefault="00D26397" w:rsidP="00AA06B7">
            <w:pPr>
              <w:jc w:val="center"/>
              <w:rPr>
                <w:rFonts w:ascii="Times New Roman" w:eastAsia="Times New Roman" w:hAnsi="Times New Roman" w:cs="Times New Roman"/>
                <w:sz w:val="28"/>
                <w:szCs w:val="28"/>
                <w:lang w:eastAsia="ru-RU"/>
              </w:rPr>
            </w:pPr>
            <w:r w:rsidRPr="00D26397">
              <w:rPr>
                <w:rFonts w:ascii="Times New Roman" w:eastAsia="Times New Roman" w:hAnsi="Times New Roman" w:cs="Times New Roman"/>
                <w:sz w:val="28"/>
                <w:szCs w:val="28"/>
                <w:lang w:eastAsia="ru-RU"/>
              </w:rPr>
              <w:t>Число посещений, оказываемых, с профилактической целью на 1 жителя</w:t>
            </w:r>
          </w:p>
        </w:tc>
        <w:tc>
          <w:tcPr>
            <w:tcW w:w="1292" w:type="pct"/>
            <w:gridSpan w:val="3"/>
            <w:vAlign w:val="center"/>
          </w:tcPr>
          <w:p w:rsidR="00D26397" w:rsidRPr="00D26397" w:rsidRDefault="00D26397" w:rsidP="00AA06B7">
            <w:pPr>
              <w:jc w:val="center"/>
              <w:rPr>
                <w:rFonts w:ascii="Times New Roman" w:eastAsia="Times New Roman" w:hAnsi="Times New Roman" w:cs="Times New Roman"/>
                <w:sz w:val="28"/>
                <w:szCs w:val="28"/>
                <w:lang w:eastAsia="ru-RU"/>
              </w:rPr>
            </w:pPr>
            <w:r w:rsidRPr="00D26397">
              <w:rPr>
                <w:rFonts w:ascii="Times New Roman" w:eastAsia="Times New Roman" w:hAnsi="Times New Roman" w:cs="Times New Roman"/>
                <w:sz w:val="28"/>
                <w:szCs w:val="28"/>
                <w:lang w:eastAsia="ru-RU"/>
              </w:rPr>
              <w:t>Число посещений, оказываемых по неотложной медицинской  помощи на 1 жителя</w:t>
            </w:r>
          </w:p>
        </w:tc>
        <w:tc>
          <w:tcPr>
            <w:tcW w:w="1313" w:type="pct"/>
            <w:gridSpan w:val="3"/>
            <w:vAlign w:val="center"/>
          </w:tcPr>
          <w:p w:rsidR="00D26397" w:rsidRPr="00D26397" w:rsidRDefault="00D26397" w:rsidP="00AA06B7">
            <w:pPr>
              <w:jc w:val="center"/>
              <w:rPr>
                <w:rFonts w:ascii="Times New Roman" w:eastAsia="Times New Roman" w:hAnsi="Times New Roman" w:cs="Times New Roman"/>
                <w:sz w:val="28"/>
                <w:szCs w:val="28"/>
                <w:lang w:eastAsia="ru-RU"/>
              </w:rPr>
            </w:pPr>
            <w:r w:rsidRPr="00D26397">
              <w:rPr>
                <w:rFonts w:ascii="Times New Roman" w:eastAsia="Times New Roman" w:hAnsi="Times New Roman" w:cs="Times New Roman"/>
                <w:sz w:val="28"/>
                <w:szCs w:val="28"/>
                <w:lang w:eastAsia="ru-RU"/>
              </w:rPr>
              <w:t>Число обращений по поводу заболеваний на 1 жителя</w:t>
            </w:r>
          </w:p>
        </w:tc>
      </w:tr>
      <w:tr w:rsidR="00D26397" w:rsidRPr="00D26397" w:rsidTr="00CB28BF">
        <w:tc>
          <w:tcPr>
            <w:tcW w:w="1051" w:type="pct"/>
          </w:tcPr>
          <w:p w:rsidR="00D26397" w:rsidRPr="00D26397" w:rsidRDefault="00D26397" w:rsidP="00AA06B7">
            <w:pPr>
              <w:jc w:val="both"/>
              <w:rPr>
                <w:rFonts w:ascii="Times New Roman" w:eastAsia="Times New Roman" w:hAnsi="Times New Roman" w:cs="Times New Roman"/>
                <w:sz w:val="28"/>
                <w:szCs w:val="28"/>
                <w:lang w:eastAsia="ru-RU"/>
              </w:rPr>
            </w:pPr>
          </w:p>
        </w:tc>
        <w:tc>
          <w:tcPr>
            <w:tcW w:w="469" w:type="pct"/>
          </w:tcPr>
          <w:p w:rsidR="00D26397" w:rsidRPr="00D26397" w:rsidRDefault="00D26397" w:rsidP="00AA06B7">
            <w:pPr>
              <w:jc w:val="center"/>
              <w:rPr>
                <w:rFonts w:ascii="Times New Roman" w:eastAsia="Times New Roman" w:hAnsi="Times New Roman" w:cs="Times New Roman"/>
                <w:sz w:val="28"/>
                <w:szCs w:val="28"/>
                <w:lang w:eastAsia="ru-RU"/>
              </w:rPr>
            </w:pPr>
            <w:r w:rsidRPr="00D26397">
              <w:rPr>
                <w:rFonts w:ascii="Times New Roman" w:eastAsia="Times New Roman" w:hAnsi="Times New Roman" w:cs="Times New Roman"/>
                <w:sz w:val="28"/>
                <w:szCs w:val="28"/>
                <w:lang w:eastAsia="ru-RU"/>
              </w:rPr>
              <w:t>план</w:t>
            </w:r>
          </w:p>
        </w:tc>
        <w:tc>
          <w:tcPr>
            <w:tcW w:w="463" w:type="pct"/>
          </w:tcPr>
          <w:p w:rsidR="00D26397" w:rsidRPr="00D26397" w:rsidRDefault="00D26397" w:rsidP="00AA06B7">
            <w:pPr>
              <w:jc w:val="center"/>
              <w:rPr>
                <w:rFonts w:ascii="Times New Roman" w:eastAsia="Times New Roman" w:hAnsi="Times New Roman" w:cs="Times New Roman"/>
                <w:sz w:val="28"/>
                <w:szCs w:val="28"/>
                <w:lang w:eastAsia="ru-RU"/>
              </w:rPr>
            </w:pPr>
            <w:r w:rsidRPr="00D26397">
              <w:rPr>
                <w:rFonts w:ascii="Times New Roman" w:eastAsia="Times New Roman" w:hAnsi="Times New Roman" w:cs="Times New Roman"/>
                <w:sz w:val="28"/>
                <w:szCs w:val="28"/>
                <w:lang w:eastAsia="ru-RU"/>
              </w:rPr>
              <w:t>факт</w:t>
            </w:r>
          </w:p>
        </w:tc>
        <w:tc>
          <w:tcPr>
            <w:tcW w:w="411" w:type="pct"/>
          </w:tcPr>
          <w:p w:rsidR="00D26397" w:rsidRPr="00D26397" w:rsidRDefault="00D26397" w:rsidP="00AA06B7">
            <w:pPr>
              <w:jc w:val="center"/>
              <w:rPr>
                <w:rFonts w:ascii="Times New Roman" w:eastAsia="Times New Roman" w:hAnsi="Times New Roman" w:cs="Times New Roman"/>
                <w:sz w:val="28"/>
                <w:szCs w:val="28"/>
                <w:lang w:eastAsia="ru-RU"/>
              </w:rPr>
            </w:pPr>
            <w:r w:rsidRPr="00D26397">
              <w:rPr>
                <w:rFonts w:ascii="Times New Roman" w:eastAsia="Times New Roman" w:hAnsi="Times New Roman" w:cs="Times New Roman"/>
                <w:sz w:val="28"/>
                <w:szCs w:val="28"/>
                <w:lang w:eastAsia="ru-RU"/>
              </w:rPr>
              <w:t>%</w:t>
            </w:r>
          </w:p>
        </w:tc>
        <w:tc>
          <w:tcPr>
            <w:tcW w:w="446" w:type="pct"/>
          </w:tcPr>
          <w:p w:rsidR="00D26397" w:rsidRPr="00D26397" w:rsidRDefault="00D26397" w:rsidP="00AA06B7">
            <w:pPr>
              <w:jc w:val="center"/>
              <w:rPr>
                <w:rFonts w:ascii="Times New Roman" w:eastAsia="Times New Roman" w:hAnsi="Times New Roman" w:cs="Times New Roman"/>
                <w:sz w:val="28"/>
                <w:szCs w:val="28"/>
                <w:lang w:eastAsia="ru-RU"/>
              </w:rPr>
            </w:pPr>
            <w:r w:rsidRPr="00D26397">
              <w:rPr>
                <w:rFonts w:ascii="Times New Roman" w:eastAsia="Times New Roman" w:hAnsi="Times New Roman" w:cs="Times New Roman"/>
                <w:sz w:val="28"/>
                <w:szCs w:val="28"/>
                <w:lang w:eastAsia="ru-RU"/>
              </w:rPr>
              <w:t>план</w:t>
            </w:r>
          </w:p>
        </w:tc>
        <w:tc>
          <w:tcPr>
            <w:tcW w:w="446" w:type="pct"/>
          </w:tcPr>
          <w:p w:rsidR="00D26397" w:rsidRPr="00D26397" w:rsidRDefault="00446072" w:rsidP="00AA06B7">
            <w:pPr>
              <w:jc w:val="center"/>
              <w:rPr>
                <w:rFonts w:ascii="Times New Roman" w:eastAsia="Times New Roman" w:hAnsi="Times New Roman" w:cs="Times New Roman"/>
                <w:sz w:val="28"/>
                <w:szCs w:val="28"/>
                <w:lang w:eastAsia="ru-RU"/>
              </w:rPr>
            </w:pPr>
            <w:r w:rsidRPr="00D26397">
              <w:rPr>
                <w:rFonts w:ascii="Times New Roman" w:eastAsia="Times New Roman" w:hAnsi="Times New Roman" w:cs="Times New Roman"/>
                <w:sz w:val="28"/>
                <w:szCs w:val="28"/>
                <w:lang w:eastAsia="ru-RU"/>
              </w:rPr>
              <w:t>Ф</w:t>
            </w:r>
            <w:r w:rsidR="00D26397" w:rsidRPr="00D26397">
              <w:rPr>
                <w:rFonts w:ascii="Times New Roman" w:eastAsia="Times New Roman" w:hAnsi="Times New Roman" w:cs="Times New Roman"/>
                <w:sz w:val="28"/>
                <w:szCs w:val="28"/>
                <w:lang w:eastAsia="ru-RU"/>
              </w:rPr>
              <w:t>акт</w:t>
            </w:r>
          </w:p>
        </w:tc>
        <w:tc>
          <w:tcPr>
            <w:tcW w:w="400" w:type="pct"/>
          </w:tcPr>
          <w:p w:rsidR="00D26397" w:rsidRPr="00D26397" w:rsidRDefault="00D26397" w:rsidP="00AA06B7">
            <w:pPr>
              <w:jc w:val="center"/>
              <w:rPr>
                <w:rFonts w:ascii="Times New Roman" w:eastAsia="Times New Roman" w:hAnsi="Times New Roman" w:cs="Times New Roman"/>
                <w:sz w:val="28"/>
                <w:szCs w:val="28"/>
                <w:lang w:eastAsia="ru-RU"/>
              </w:rPr>
            </w:pPr>
            <w:r w:rsidRPr="00D26397">
              <w:rPr>
                <w:rFonts w:ascii="Times New Roman" w:eastAsia="Times New Roman" w:hAnsi="Times New Roman" w:cs="Times New Roman"/>
                <w:sz w:val="28"/>
                <w:szCs w:val="28"/>
                <w:lang w:eastAsia="ru-RU"/>
              </w:rPr>
              <w:t>%</w:t>
            </w:r>
          </w:p>
        </w:tc>
        <w:tc>
          <w:tcPr>
            <w:tcW w:w="457" w:type="pct"/>
          </w:tcPr>
          <w:p w:rsidR="00D26397" w:rsidRPr="00D26397" w:rsidRDefault="00D26397" w:rsidP="00AA06B7">
            <w:pPr>
              <w:jc w:val="center"/>
              <w:rPr>
                <w:rFonts w:ascii="Times New Roman" w:eastAsia="Times New Roman" w:hAnsi="Times New Roman" w:cs="Times New Roman"/>
                <w:sz w:val="28"/>
                <w:szCs w:val="28"/>
                <w:lang w:eastAsia="ru-RU"/>
              </w:rPr>
            </w:pPr>
            <w:r w:rsidRPr="00D26397">
              <w:rPr>
                <w:rFonts w:ascii="Times New Roman" w:eastAsia="Times New Roman" w:hAnsi="Times New Roman" w:cs="Times New Roman"/>
                <w:sz w:val="28"/>
                <w:szCs w:val="28"/>
                <w:lang w:eastAsia="ru-RU"/>
              </w:rPr>
              <w:t>план</w:t>
            </w:r>
          </w:p>
        </w:tc>
        <w:tc>
          <w:tcPr>
            <w:tcW w:w="457" w:type="pct"/>
          </w:tcPr>
          <w:p w:rsidR="00D26397" w:rsidRPr="00D26397" w:rsidRDefault="00D26397" w:rsidP="00AA06B7">
            <w:pPr>
              <w:jc w:val="center"/>
              <w:rPr>
                <w:rFonts w:ascii="Times New Roman" w:eastAsia="Times New Roman" w:hAnsi="Times New Roman" w:cs="Times New Roman"/>
                <w:sz w:val="28"/>
                <w:szCs w:val="28"/>
                <w:lang w:eastAsia="ru-RU"/>
              </w:rPr>
            </w:pPr>
            <w:r w:rsidRPr="00D26397">
              <w:rPr>
                <w:rFonts w:ascii="Times New Roman" w:eastAsia="Times New Roman" w:hAnsi="Times New Roman" w:cs="Times New Roman"/>
                <w:sz w:val="28"/>
                <w:szCs w:val="28"/>
                <w:lang w:eastAsia="ru-RU"/>
              </w:rPr>
              <w:t>факт</w:t>
            </w:r>
          </w:p>
        </w:tc>
        <w:tc>
          <w:tcPr>
            <w:tcW w:w="399" w:type="pct"/>
          </w:tcPr>
          <w:p w:rsidR="00D26397" w:rsidRPr="00D26397" w:rsidRDefault="00D26397" w:rsidP="00AA06B7">
            <w:pPr>
              <w:jc w:val="center"/>
              <w:rPr>
                <w:rFonts w:ascii="Times New Roman" w:eastAsia="Times New Roman" w:hAnsi="Times New Roman" w:cs="Times New Roman"/>
                <w:sz w:val="28"/>
                <w:szCs w:val="28"/>
                <w:lang w:eastAsia="ru-RU"/>
              </w:rPr>
            </w:pPr>
            <w:r w:rsidRPr="00D26397">
              <w:rPr>
                <w:rFonts w:ascii="Times New Roman" w:eastAsia="Times New Roman" w:hAnsi="Times New Roman" w:cs="Times New Roman"/>
                <w:sz w:val="28"/>
                <w:szCs w:val="28"/>
                <w:lang w:eastAsia="ru-RU"/>
              </w:rPr>
              <w:t>%</w:t>
            </w:r>
          </w:p>
        </w:tc>
      </w:tr>
      <w:tr w:rsidR="00D26397" w:rsidRPr="00D26397" w:rsidTr="00CB28BF">
        <w:tc>
          <w:tcPr>
            <w:tcW w:w="1051" w:type="pct"/>
          </w:tcPr>
          <w:p w:rsidR="00D26397" w:rsidRPr="00D26397" w:rsidRDefault="00D26397" w:rsidP="00AA06B7">
            <w:pPr>
              <w:jc w:val="both"/>
              <w:rPr>
                <w:rFonts w:ascii="Times New Roman" w:eastAsia="Times New Roman" w:hAnsi="Times New Roman" w:cs="Times New Roman"/>
                <w:sz w:val="28"/>
                <w:szCs w:val="28"/>
                <w:lang w:eastAsia="ru-RU"/>
              </w:rPr>
            </w:pPr>
            <w:r w:rsidRPr="00D26397">
              <w:rPr>
                <w:rFonts w:ascii="Times New Roman" w:eastAsia="Times New Roman" w:hAnsi="Times New Roman" w:cs="Times New Roman"/>
                <w:sz w:val="28"/>
                <w:szCs w:val="28"/>
                <w:lang w:eastAsia="ru-RU"/>
              </w:rPr>
              <w:t>Всего в т.ч.:</w:t>
            </w:r>
          </w:p>
        </w:tc>
        <w:tc>
          <w:tcPr>
            <w:tcW w:w="469" w:type="pct"/>
          </w:tcPr>
          <w:p w:rsidR="00D26397" w:rsidRPr="00D26397" w:rsidRDefault="00E44C92" w:rsidP="00AA06B7">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36834</w:t>
            </w:r>
          </w:p>
        </w:tc>
        <w:tc>
          <w:tcPr>
            <w:tcW w:w="463" w:type="pct"/>
          </w:tcPr>
          <w:p w:rsidR="00D26397" w:rsidRPr="00D26397" w:rsidRDefault="00894813" w:rsidP="00AA06B7">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44C92">
              <w:rPr>
                <w:rFonts w:ascii="Times New Roman" w:eastAsia="Times New Roman" w:hAnsi="Times New Roman" w:cs="Times New Roman"/>
                <w:sz w:val="28"/>
                <w:szCs w:val="28"/>
                <w:lang w:eastAsia="ru-RU"/>
              </w:rPr>
              <w:t>6533</w:t>
            </w:r>
          </w:p>
        </w:tc>
        <w:tc>
          <w:tcPr>
            <w:tcW w:w="411" w:type="pct"/>
          </w:tcPr>
          <w:p w:rsidR="00D26397" w:rsidRPr="00D26397" w:rsidRDefault="00E44C92" w:rsidP="00AA06B7">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99,2</w:t>
            </w:r>
          </w:p>
        </w:tc>
        <w:tc>
          <w:tcPr>
            <w:tcW w:w="446" w:type="pct"/>
          </w:tcPr>
          <w:p w:rsidR="00D26397" w:rsidRPr="00D26397" w:rsidRDefault="00E44C92" w:rsidP="00AA06B7">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6510</w:t>
            </w:r>
          </w:p>
        </w:tc>
        <w:tc>
          <w:tcPr>
            <w:tcW w:w="446" w:type="pct"/>
          </w:tcPr>
          <w:p w:rsidR="00D26397" w:rsidRPr="00D26397" w:rsidRDefault="00E44C92" w:rsidP="00AA06B7">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6510</w:t>
            </w:r>
          </w:p>
        </w:tc>
        <w:tc>
          <w:tcPr>
            <w:tcW w:w="400" w:type="pct"/>
          </w:tcPr>
          <w:p w:rsidR="00D26397" w:rsidRPr="00D26397" w:rsidRDefault="00E44C92" w:rsidP="00AA06B7">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w:t>
            </w:r>
          </w:p>
        </w:tc>
        <w:tc>
          <w:tcPr>
            <w:tcW w:w="457" w:type="pct"/>
          </w:tcPr>
          <w:p w:rsidR="00D26397" w:rsidRPr="00D26397" w:rsidRDefault="00E44C92" w:rsidP="00AA06B7">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21820</w:t>
            </w:r>
          </w:p>
        </w:tc>
        <w:tc>
          <w:tcPr>
            <w:tcW w:w="457" w:type="pct"/>
          </w:tcPr>
          <w:p w:rsidR="00D26397" w:rsidRPr="00D26397" w:rsidRDefault="00E44C92" w:rsidP="00AA06B7">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21820</w:t>
            </w:r>
          </w:p>
        </w:tc>
        <w:tc>
          <w:tcPr>
            <w:tcW w:w="399" w:type="pct"/>
          </w:tcPr>
          <w:p w:rsidR="00D26397" w:rsidRPr="00D26397" w:rsidRDefault="00E44C92" w:rsidP="00AA06B7">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w:t>
            </w:r>
          </w:p>
        </w:tc>
      </w:tr>
      <w:tr w:rsidR="00D26397" w:rsidRPr="00D26397" w:rsidTr="00CB28BF">
        <w:tc>
          <w:tcPr>
            <w:tcW w:w="1051" w:type="pct"/>
          </w:tcPr>
          <w:p w:rsidR="00D26397" w:rsidRPr="00D26397" w:rsidRDefault="00D26397" w:rsidP="00AA06B7">
            <w:pPr>
              <w:rPr>
                <w:rFonts w:ascii="Times New Roman" w:eastAsia="Times New Roman" w:hAnsi="Times New Roman" w:cs="Times New Roman"/>
                <w:sz w:val="28"/>
                <w:szCs w:val="28"/>
                <w:lang w:eastAsia="ru-RU"/>
              </w:rPr>
            </w:pPr>
            <w:r w:rsidRPr="00D26397">
              <w:rPr>
                <w:rFonts w:ascii="Times New Roman" w:eastAsia="Times New Roman" w:hAnsi="Times New Roman" w:cs="Times New Roman"/>
                <w:sz w:val="28"/>
                <w:szCs w:val="28"/>
                <w:lang w:eastAsia="ru-RU"/>
              </w:rPr>
              <w:t>По узким специалистам</w:t>
            </w:r>
          </w:p>
        </w:tc>
        <w:tc>
          <w:tcPr>
            <w:tcW w:w="469" w:type="pct"/>
          </w:tcPr>
          <w:p w:rsidR="00D26397" w:rsidRPr="00D26397" w:rsidRDefault="00E44C92" w:rsidP="00E44C92">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20418</w:t>
            </w:r>
          </w:p>
        </w:tc>
        <w:tc>
          <w:tcPr>
            <w:tcW w:w="463" w:type="pct"/>
          </w:tcPr>
          <w:p w:rsidR="00D26397" w:rsidRPr="00D26397" w:rsidRDefault="00E44C92" w:rsidP="00AA06B7">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20418</w:t>
            </w:r>
          </w:p>
        </w:tc>
        <w:tc>
          <w:tcPr>
            <w:tcW w:w="411" w:type="pct"/>
          </w:tcPr>
          <w:p w:rsidR="00D26397" w:rsidRPr="00D26397" w:rsidRDefault="00E44C92" w:rsidP="00AA06B7">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w:t>
            </w:r>
          </w:p>
        </w:tc>
        <w:tc>
          <w:tcPr>
            <w:tcW w:w="446" w:type="pct"/>
          </w:tcPr>
          <w:p w:rsidR="00D26397" w:rsidRPr="00D26397" w:rsidRDefault="00E44C92" w:rsidP="00AA06B7">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1888</w:t>
            </w:r>
          </w:p>
        </w:tc>
        <w:tc>
          <w:tcPr>
            <w:tcW w:w="446" w:type="pct"/>
          </w:tcPr>
          <w:p w:rsidR="00D26397" w:rsidRPr="00D26397" w:rsidRDefault="00E44C92" w:rsidP="00AA06B7">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1888</w:t>
            </w:r>
          </w:p>
        </w:tc>
        <w:tc>
          <w:tcPr>
            <w:tcW w:w="400" w:type="pct"/>
          </w:tcPr>
          <w:p w:rsidR="00D26397" w:rsidRPr="00D26397" w:rsidRDefault="00E44C92" w:rsidP="00AA06B7">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w:t>
            </w:r>
          </w:p>
        </w:tc>
        <w:tc>
          <w:tcPr>
            <w:tcW w:w="457" w:type="pct"/>
          </w:tcPr>
          <w:p w:rsidR="00D26397" w:rsidRPr="00D26397" w:rsidRDefault="00E44C92" w:rsidP="00AA06B7">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13840</w:t>
            </w:r>
          </w:p>
        </w:tc>
        <w:tc>
          <w:tcPr>
            <w:tcW w:w="457" w:type="pct"/>
          </w:tcPr>
          <w:p w:rsidR="00D26397" w:rsidRPr="00D26397" w:rsidRDefault="00E44C92" w:rsidP="00AA06B7">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13840</w:t>
            </w:r>
          </w:p>
        </w:tc>
        <w:tc>
          <w:tcPr>
            <w:tcW w:w="399" w:type="pct"/>
          </w:tcPr>
          <w:p w:rsidR="00D26397" w:rsidRPr="00D26397" w:rsidRDefault="00E44C92" w:rsidP="00AA06B7">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w:t>
            </w:r>
          </w:p>
        </w:tc>
      </w:tr>
    </w:tbl>
    <w:p w:rsidR="00D26397" w:rsidRPr="00D26397" w:rsidRDefault="00D26397" w:rsidP="00D26397">
      <w:pPr>
        <w:spacing w:after="0" w:line="240" w:lineRule="auto"/>
        <w:jc w:val="both"/>
        <w:rPr>
          <w:rFonts w:ascii="Times New Roman" w:eastAsia="Times New Roman" w:hAnsi="Times New Roman" w:cs="Times New Roman"/>
          <w:sz w:val="28"/>
          <w:szCs w:val="28"/>
        </w:rPr>
      </w:pPr>
    </w:p>
    <w:p w:rsidR="00511C08" w:rsidRDefault="00E44C92" w:rsidP="00511C08">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План посещений по всем структурным подразделениям ГБУЗ «Муйская ЦРБ» выполнен на 100%, в том числе о поводу профилактических медицинских осмотров, неотложной медицинской помощи, также по поводу заболеваний.</w:t>
      </w:r>
    </w:p>
    <w:p w:rsidR="00E44C92" w:rsidRDefault="00E44C92" w:rsidP="00511C08">
      <w:pPr>
        <w:spacing w:after="0" w:line="240" w:lineRule="auto"/>
        <w:ind w:firstLine="567"/>
        <w:jc w:val="both"/>
        <w:rPr>
          <w:rFonts w:ascii="Times New Roman" w:eastAsia="Times New Roman" w:hAnsi="Times New Roman" w:cs="Times New Roman"/>
          <w:sz w:val="28"/>
          <w:szCs w:val="28"/>
        </w:rPr>
      </w:pPr>
    </w:p>
    <w:p w:rsidR="00E44C92" w:rsidRPr="00E44C92" w:rsidRDefault="00E44C92" w:rsidP="00E44C92">
      <w:pPr>
        <w:spacing w:after="0" w:line="240" w:lineRule="auto"/>
        <w:ind w:firstLine="567"/>
        <w:jc w:val="center"/>
        <w:rPr>
          <w:rFonts w:ascii="Times New Roman" w:eastAsia="Times New Roman" w:hAnsi="Times New Roman" w:cs="Times New Roman"/>
          <w:b/>
          <w:sz w:val="28"/>
          <w:szCs w:val="28"/>
        </w:rPr>
      </w:pPr>
      <w:r w:rsidRPr="00E44C92">
        <w:rPr>
          <w:rFonts w:ascii="Times New Roman" w:eastAsia="Times New Roman" w:hAnsi="Times New Roman" w:cs="Times New Roman"/>
          <w:b/>
          <w:sz w:val="28"/>
          <w:szCs w:val="28"/>
        </w:rPr>
        <w:t>Оказание амбулаторно-поликлинической помощи в 2015 году врачами-специалистами  ГБУЗ «Муйская ЦРБ»</w:t>
      </w:r>
    </w:p>
    <w:tbl>
      <w:tblPr>
        <w:tblStyle w:val="a3"/>
        <w:tblW w:w="5000" w:type="pct"/>
        <w:tblLook w:val="04A0"/>
      </w:tblPr>
      <w:tblGrid>
        <w:gridCol w:w="2605"/>
        <w:gridCol w:w="826"/>
        <w:gridCol w:w="812"/>
        <w:gridCol w:w="760"/>
        <w:gridCol w:w="982"/>
        <w:gridCol w:w="890"/>
        <w:gridCol w:w="764"/>
        <w:gridCol w:w="892"/>
        <w:gridCol w:w="890"/>
        <w:gridCol w:w="603"/>
      </w:tblGrid>
      <w:tr w:rsidR="00A66E74" w:rsidRPr="00DB317B" w:rsidTr="00894813">
        <w:tc>
          <w:tcPr>
            <w:tcW w:w="1299" w:type="pct"/>
          </w:tcPr>
          <w:p w:rsidR="00A66E74" w:rsidRPr="00DB317B" w:rsidRDefault="00A66E74" w:rsidP="00AA06B7">
            <w:pPr>
              <w:jc w:val="both"/>
              <w:rPr>
                <w:rFonts w:ascii="Times New Roman" w:eastAsia="Times New Roman" w:hAnsi="Times New Roman" w:cs="Times New Roman"/>
                <w:sz w:val="24"/>
                <w:szCs w:val="24"/>
                <w:lang w:eastAsia="ru-RU"/>
              </w:rPr>
            </w:pPr>
          </w:p>
        </w:tc>
        <w:tc>
          <w:tcPr>
            <w:tcW w:w="1196" w:type="pct"/>
            <w:gridSpan w:val="3"/>
            <w:vAlign w:val="center"/>
          </w:tcPr>
          <w:p w:rsidR="00A66E74" w:rsidRPr="00DB317B" w:rsidRDefault="00A66E74" w:rsidP="00AA06B7">
            <w:pPr>
              <w:jc w:val="center"/>
              <w:rPr>
                <w:rFonts w:ascii="Times New Roman" w:eastAsia="Times New Roman" w:hAnsi="Times New Roman" w:cs="Times New Roman"/>
                <w:sz w:val="24"/>
                <w:szCs w:val="24"/>
                <w:lang w:eastAsia="ru-RU"/>
              </w:rPr>
            </w:pPr>
            <w:r w:rsidRPr="00DB317B">
              <w:rPr>
                <w:rFonts w:ascii="Times New Roman" w:eastAsia="Times New Roman" w:hAnsi="Times New Roman" w:cs="Times New Roman"/>
                <w:sz w:val="24"/>
                <w:szCs w:val="24"/>
                <w:lang w:eastAsia="ru-RU"/>
              </w:rPr>
              <w:t>Число посещений, оказываемых, с профилактической целью на 1 жителя</w:t>
            </w:r>
          </w:p>
        </w:tc>
        <w:tc>
          <w:tcPr>
            <w:tcW w:w="1315" w:type="pct"/>
            <w:gridSpan w:val="3"/>
            <w:vAlign w:val="center"/>
          </w:tcPr>
          <w:p w:rsidR="00A66E74" w:rsidRPr="00DB317B" w:rsidRDefault="00A66E74" w:rsidP="00AA06B7">
            <w:pPr>
              <w:jc w:val="center"/>
              <w:rPr>
                <w:rFonts w:ascii="Times New Roman" w:eastAsia="Times New Roman" w:hAnsi="Times New Roman" w:cs="Times New Roman"/>
                <w:sz w:val="24"/>
                <w:szCs w:val="24"/>
                <w:lang w:eastAsia="ru-RU"/>
              </w:rPr>
            </w:pPr>
            <w:r w:rsidRPr="00DB317B">
              <w:rPr>
                <w:rFonts w:ascii="Times New Roman" w:eastAsia="Times New Roman" w:hAnsi="Times New Roman" w:cs="Times New Roman"/>
                <w:sz w:val="24"/>
                <w:szCs w:val="24"/>
                <w:lang w:eastAsia="ru-RU"/>
              </w:rPr>
              <w:t>Число посещений, оказываемых по неотложной мед. помощи на 1 жителя</w:t>
            </w:r>
          </w:p>
        </w:tc>
        <w:tc>
          <w:tcPr>
            <w:tcW w:w="1191" w:type="pct"/>
            <w:gridSpan w:val="3"/>
            <w:vAlign w:val="center"/>
          </w:tcPr>
          <w:p w:rsidR="00A66E74" w:rsidRPr="00DB317B" w:rsidRDefault="00A66E74" w:rsidP="00AA06B7">
            <w:pPr>
              <w:jc w:val="center"/>
              <w:rPr>
                <w:rFonts w:ascii="Times New Roman" w:eastAsia="Times New Roman" w:hAnsi="Times New Roman" w:cs="Times New Roman"/>
                <w:sz w:val="24"/>
                <w:szCs w:val="24"/>
                <w:lang w:eastAsia="ru-RU"/>
              </w:rPr>
            </w:pPr>
            <w:r w:rsidRPr="00DB317B">
              <w:rPr>
                <w:rFonts w:ascii="Times New Roman" w:eastAsia="Times New Roman" w:hAnsi="Times New Roman" w:cs="Times New Roman"/>
                <w:sz w:val="24"/>
                <w:szCs w:val="24"/>
                <w:lang w:eastAsia="ru-RU"/>
              </w:rPr>
              <w:t>Число обращений по поводу заболеваний на 1 жителя</w:t>
            </w:r>
          </w:p>
        </w:tc>
      </w:tr>
      <w:tr w:rsidR="00A66E74" w:rsidRPr="00DB317B" w:rsidTr="00894813">
        <w:tc>
          <w:tcPr>
            <w:tcW w:w="1299" w:type="pct"/>
          </w:tcPr>
          <w:p w:rsidR="00A66E74" w:rsidRPr="00DB317B" w:rsidRDefault="00A66E74" w:rsidP="00AA06B7">
            <w:pPr>
              <w:jc w:val="both"/>
              <w:rPr>
                <w:rFonts w:ascii="Times New Roman" w:eastAsia="Times New Roman" w:hAnsi="Times New Roman" w:cs="Times New Roman"/>
                <w:sz w:val="24"/>
                <w:szCs w:val="24"/>
                <w:lang w:eastAsia="ru-RU"/>
              </w:rPr>
            </w:pPr>
          </w:p>
        </w:tc>
        <w:tc>
          <w:tcPr>
            <w:tcW w:w="412" w:type="pct"/>
          </w:tcPr>
          <w:p w:rsidR="00A66E74" w:rsidRPr="00DB317B" w:rsidRDefault="00A66E74" w:rsidP="00AA06B7">
            <w:pPr>
              <w:jc w:val="center"/>
              <w:rPr>
                <w:rFonts w:ascii="Times New Roman" w:eastAsia="Times New Roman" w:hAnsi="Times New Roman" w:cs="Times New Roman"/>
                <w:sz w:val="24"/>
                <w:szCs w:val="24"/>
                <w:lang w:eastAsia="ru-RU"/>
              </w:rPr>
            </w:pPr>
            <w:r w:rsidRPr="00DB317B">
              <w:rPr>
                <w:rFonts w:ascii="Times New Roman" w:eastAsia="Times New Roman" w:hAnsi="Times New Roman" w:cs="Times New Roman"/>
                <w:sz w:val="24"/>
                <w:szCs w:val="24"/>
                <w:lang w:eastAsia="ru-RU"/>
              </w:rPr>
              <w:t>план</w:t>
            </w:r>
          </w:p>
        </w:tc>
        <w:tc>
          <w:tcPr>
            <w:tcW w:w="405" w:type="pct"/>
          </w:tcPr>
          <w:p w:rsidR="00A66E74" w:rsidRPr="00DB317B" w:rsidRDefault="00A66E74" w:rsidP="00AA06B7">
            <w:pPr>
              <w:jc w:val="center"/>
              <w:rPr>
                <w:rFonts w:ascii="Times New Roman" w:eastAsia="Times New Roman" w:hAnsi="Times New Roman" w:cs="Times New Roman"/>
                <w:sz w:val="24"/>
                <w:szCs w:val="24"/>
                <w:lang w:eastAsia="ru-RU"/>
              </w:rPr>
            </w:pPr>
            <w:r w:rsidRPr="00DB317B">
              <w:rPr>
                <w:rFonts w:ascii="Times New Roman" w:eastAsia="Times New Roman" w:hAnsi="Times New Roman" w:cs="Times New Roman"/>
                <w:sz w:val="24"/>
                <w:szCs w:val="24"/>
                <w:lang w:eastAsia="ru-RU"/>
              </w:rPr>
              <w:t>факт</w:t>
            </w:r>
          </w:p>
        </w:tc>
        <w:tc>
          <w:tcPr>
            <w:tcW w:w="379" w:type="pct"/>
          </w:tcPr>
          <w:p w:rsidR="00A66E74" w:rsidRPr="00DB317B" w:rsidRDefault="00A66E74" w:rsidP="00AA06B7">
            <w:pPr>
              <w:jc w:val="center"/>
              <w:rPr>
                <w:rFonts w:ascii="Times New Roman" w:eastAsia="Times New Roman" w:hAnsi="Times New Roman" w:cs="Times New Roman"/>
                <w:sz w:val="24"/>
                <w:szCs w:val="24"/>
                <w:lang w:eastAsia="ru-RU"/>
              </w:rPr>
            </w:pPr>
            <w:r w:rsidRPr="00DB317B">
              <w:rPr>
                <w:rFonts w:ascii="Times New Roman" w:eastAsia="Times New Roman" w:hAnsi="Times New Roman" w:cs="Times New Roman"/>
                <w:sz w:val="24"/>
                <w:szCs w:val="24"/>
                <w:lang w:eastAsia="ru-RU"/>
              </w:rPr>
              <w:t>%</w:t>
            </w:r>
          </w:p>
        </w:tc>
        <w:tc>
          <w:tcPr>
            <w:tcW w:w="490" w:type="pct"/>
          </w:tcPr>
          <w:p w:rsidR="00A66E74" w:rsidRPr="00DB317B" w:rsidRDefault="00A66E74" w:rsidP="00AA06B7">
            <w:pPr>
              <w:jc w:val="center"/>
              <w:rPr>
                <w:rFonts w:ascii="Times New Roman" w:eastAsia="Times New Roman" w:hAnsi="Times New Roman" w:cs="Times New Roman"/>
                <w:sz w:val="24"/>
                <w:szCs w:val="24"/>
                <w:lang w:eastAsia="ru-RU"/>
              </w:rPr>
            </w:pPr>
            <w:r w:rsidRPr="00DB317B">
              <w:rPr>
                <w:rFonts w:ascii="Times New Roman" w:eastAsia="Times New Roman" w:hAnsi="Times New Roman" w:cs="Times New Roman"/>
                <w:sz w:val="24"/>
                <w:szCs w:val="24"/>
                <w:lang w:eastAsia="ru-RU"/>
              </w:rPr>
              <w:t>план</w:t>
            </w:r>
          </w:p>
        </w:tc>
        <w:tc>
          <w:tcPr>
            <w:tcW w:w="444" w:type="pct"/>
          </w:tcPr>
          <w:p w:rsidR="00A66E74" w:rsidRPr="00DB317B" w:rsidRDefault="00A66E74" w:rsidP="00AA06B7">
            <w:pPr>
              <w:jc w:val="center"/>
              <w:rPr>
                <w:rFonts w:ascii="Times New Roman" w:eastAsia="Times New Roman" w:hAnsi="Times New Roman" w:cs="Times New Roman"/>
                <w:sz w:val="24"/>
                <w:szCs w:val="24"/>
                <w:lang w:eastAsia="ru-RU"/>
              </w:rPr>
            </w:pPr>
            <w:r w:rsidRPr="00DB317B">
              <w:rPr>
                <w:rFonts w:ascii="Times New Roman" w:eastAsia="Times New Roman" w:hAnsi="Times New Roman" w:cs="Times New Roman"/>
                <w:sz w:val="24"/>
                <w:szCs w:val="24"/>
                <w:lang w:eastAsia="ru-RU"/>
              </w:rPr>
              <w:t>факт</w:t>
            </w:r>
          </w:p>
        </w:tc>
        <w:tc>
          <w:tcPr>
            <w:tcW w:w="381" w:type="pct"/>
          </w:tcPr>
          <w:p w:rsidR="00A66E74" w:rsidRPr="00DB317B" w:rsidRDefault="00A66E74" w:rsidP="00AA06B7">
            <w:pPr>
              <w:jc w:val="center"/>
              <w:rPr>
                <w:rFonts w:ascii="Times New Roman" w:eastAsia="Times New Roman" w:hAnsi="Times New Roman" w:cs="Times New Roman"/>
                <w:sz w:val="24"/>
                <w:szCs w:val="24"/>
                <w:lang w:eastAsia="ru-RU"/>
              </w:rPr>
            </w:pPr>
            <w:r w:rsidRPr="00DB317B">
              <w:rPr>
                <w:rFonts w:ascii="Times New Roman" w:eastAsia="Times New Roman" w:hAnsi="Times New Roman" w:cs="Times New Roman"/>
                <w:sz w:val="24"/>
                <w:szCs w:val="24"/>
                <w:lang w:eastAsia="ru-RU"/>
              </w:rPr>
              <w:t>%</w:t>
            </w:r>
          </w:p>
        </w:tc>
        <w:tc>
          <w:tcPr>
            <w:tcW w:w="445" w:type="pct"/>
          </w:tcPr>
          <w:p w:rsidR="00A66E74" w:rsidRPr="00DB317B" w:rsidRDefault="00A66E74" w:rsidP="00AA06B7">
            <w:pPr>
              <w:jc w:val="center"/>
              <w:rPr>
                <w:rFonts w:ascii="Times New Roman" w:eastAsia="Times New Roman" w:hAnsi="Times New Roman" w:cs="Times New Roman"/>
                <w:sz w:val="24"/>
                <w:szCs w:val="24"/>
                <w:lang w:eastAsia="ru-RU"/>
              </w:rPr>
            </w:pPr>
            <w:r w:rsidRPr="00DB317B">
              <w:rPr>
                <w:rFonts w:ascii="Times New Roman" w:eastAsia="Times New Roman" w:hAnsi="Times New Roman" w:cs="Times New Roman"/>
                <w:sz w:val="24"/>
                <w:szCs w:val="24"/>
                <w:lang w:eastAsia="ru-RU"/>
              </w:rPr>
              <w:t>план</w:t>
            </w:r>
          </w:p>
        </w:tc>
        <w:tc>
          <w:tcPr>
            <w:tcW w:w="444" w:type="pct"/>
          </w:tcPr>
          <w:p w:rsidR="00A66E74" w:rsidRPr="00DB317B" w:rsidRDefault="00A66E74" w:rsidP="00AA06B7">
            <w:pPr>
              <w:jc w:val="center"/>
              <w:rPr>
                <w:rFonts w:ascii="Times New Roman" w:eastAsia="Times New Roman" w:hAnsi="Times New Roman" w:cs="Times New Roman"/>
                <w:sz w:val="24"/>
                <w:szCs w:val="24"/>
                <w:lang w:eastAsia="ru-RU"/>
              </w:rPr>
            </w:pPr>
            <w:r w:rsidRPr="00DB317B">
              <w:rPr>
                <w:rFonts w:ascii="Times New Roman" w:eastAsia="Times New Roman" w:hAnsi="Times New Roman" w:cs="Times New Roman"/>
                <w:sz w:val="24"/>
                <w:szCs w:val="24"/>
                <w:lang w:eastAsia="ru-RU"/>
              </w:rPr>
              <w:t>факт</w:t>
            </w:r>
          </w:p>
        </w:tc>
        <w:tc>
          <w:tcPr>
            <w:tcW w:w="301" w:type="pct"/>
          </w:tcPr>
          <w:p w:rsidR="00A66E74" w:rsidRPr="00DB317B" w:rsidRDefault="00A66E74" w:rsidP="00AA06B7">
            <w:pPr>
              <w:jc w:val="center"/>
              <w:rPr>
                <w:rFonts w:ascii="Times New Roman" w:eastAsia="Times New Roman" w:hAnsi="Times New Roman" w:cs="Times New Roman"/>
                <w:sz w:val="24"/>
                <w:szCs w:val="24"/>
                <w:lang w:eastAsia="ru-RU"/>
              </w:rPr>
            </w:pPr>
            <w:r w:rsidRPr="00DB317B">
              <w:rPr>
                <w:rFonts w:ascii="Times New Roman" w:eastAsia="Times New Roman" w:hAnsi="Times New Roman" w:cs="Times New Roman"/>
                <w:sz w:val="24"/>
                <w:szCs w:val="24"/>
                <w:lang w:eastAsia="ru-RU"/>
              </w:rPr>
              <w:t>%</w:t>
            </w:r>
          </w:p>
        </w:tc>
      </w:tr>
      <w:tr w:rsidR="00A66E74" w:rsidRPr="00DB317B" w:rsidTr="00894813">
        <w:tc>
          <w:tcPr>
            <w:tcW w:w="1299" w:type="pct"/>
          </w:tcPr>
          <w:p w:rsidR="00A66E74" w:rsidRPr="00DB317B" w:rsidRDefault="00A66E74" w:rsidP="00AA06B7">
            <w:pPr>
              <w:jc w:val="both"/>
              <w:rPr>
                <w:rFonts w:ascii="Times New Roman" w:eastAsia="Times New Roman" w:hAnsi="Times New Roman" w:cs="Times New Roman"/>
                <w:sz w:val="24"/>
                <w:szCs w:val="24"/>
                <w:lang w:eastAsia="ru-RU"/>
              </w:rPr>
            </w:pPr>
            <w:r w:rsidRPr="00DB317B">
              <w:rPr>
                <w:rFonts w:ascii="Times New Roman" w:eastAsia="Times New Roman" w:hAnsi="Times New Roman" w:cs="Times New Roman"/>
                <w:sz w:val="24"/>
                <w:szCs w:val="24"/>
                <w:lang w:eastAsia="ru-RU"/>
              </w:rPr>
              <w:t>Всего в т.ч.:</w:t>
            </w:r>
          </w:p>
        </w:tc>
        <w:tc>
          <w:tcPr>
            <w:tcW w:w="412" w:type="pct"/>
          </w:tcPr>
          <w:p w:rsidR="00A66E74" w:rsidRPr="00DB317B" w:rsidRDefault="00E44C92" w:rsidP="00AA06B7">
            <w:pPr>
              <w:jc w:val="center"/>
              <w:rPr>
                <w:rFonts w:ascii="Times New Roman" w:eastAsia="Times New Roman" w:hAnsi="Times New Roman" w:cs="Times New Roman"/>
                <w:sz w:val="24"/>
                <w:szCs w:val="24"/>
                <w:lang w:eastAsia="ru-RU"/>
              </w:rPr>
            </w:pPr>
            <w:r w:rsidRPr="00DB317B">
              <w:rPr>
                <w:rFonts w:ascii="Times New Roman" w:eastAsia="Times New Roman" w:hAnsi="Times New Roman" w:cs="Times New Roman"/>
                <w:sz w:val="24"/>
                <w:szCs w:val="24"/>
                <w:lang w:eastAsia="ru-RU"/>
              </w:rPr>
              <w:t>2,9</w:t>
            </w:r>
          </w:p>
        </w:tc>
        <w:tc>
          <w:tcPr>
            <w:tcW w:w="405" w:type="pct"/>
          </w:tcPr>
          <w:p w:rsidR="00A66E74" w:rsidRPr="00DB317B" w:rsidRDefault="00E44C92" w:rsidP="00AA06B7">
            <w:pPr>
              <w:jc w:val="center"/>
              <w:rPr>
                <w:rFonts w:ascii="Times New Roman" w:eastAsia="Times New Roman" w:hAnsi="Times New Roman" w:cs="Times New Roman"/>
                <w:sz w:val="24"/>
                <w:szCs w:val="24"/>
                <w:lang w:eastAsia="ru-RU"/>
              </w:rPr>
            </w:pPr>
            <w:r w:rsidRPr="00DB317B">
              <w:rPr>
                <w:rFonts w:ascii="Times New Roman" w:eastAsia="Times New Roman" w:hAnsi="Times New Roman" w:cs="Times New Roman"/>
                <w:sz w:val="24"/>
                <w:szCs w:val="24"/>
                <w:lang w:eastAsia="ru-RU"/>
              </w:rPr>
              <w:t>2,9</w:t>
            </w:r>
          </w:p>
        </w:tc>
        <w:tc>
          <w:tcPr>
            <w:tcW w:w="379" w:type="pct"/>
          </w:tcPr>
          <w:p w:rsidR="00A66E74" w:rsidRPr="00DB317B" w:rsidRDefault="00A66E74" w:rsidP="00AA06B7">
            <w:pPr>
              <w:jc w:val="center"/>
              <w:rPr>
                <w:rFonts w:ascii="Times New Roman" w:eastAsia="Times New Roman" w:hAnsi="Times New Roman" w:cs="Times New Roman"/>
                <w:sz w:val="24"/>
                <w:szCs w:val="24"/>
                <w:lang w:eastAsia="ru-RU"/>
              </w:rPr>
            </w:pPr>
            <w:r w:rsidRPr="00DB317B">
              <w:rPr>
                <w:rFonts w:ascii="Times New Roman" w:eastAsia="Times New Roman" w:hAnsi="Times New Roman" w:cs="Times New Roman"/>
                <w:sz w:val="24"/>
                <w:szCs w:val="24"/>
                <w:lang w:eastAsia="ru-RU"/>
              </w:rPr>
              <w:t>100</w:t>
            </w:r>
          </w:p>
        </w:tc>
        <w:tc>
          <w:tcPr>
            <w:tcW w:w="490" w:type="pct"/>
          </w:tcPr>
          <w:p w:rsidR="00A66E74" w:rsidRPr="00DB317B" w:rsidRDefault="00A66E74" w:rsidP="00AA06B7">
            <w:pPr>
              <w:jc w:val="center"/>
              <w:rPr>
                <w:rFonts w:ascii="Times New Roman" w:eastAsia="Times New Roman" w:hAnsi="Times New Roman" w:cs="Times New Roman"/>
                <w:sz w:val="24"/>
                <w:szCs w:val="24"/>
                <w:lang w:eastAsia="ru-RU"/>
              </w:rPr>
            </w:pPr>
            <w:r w:rsidRPr="00DB317B">
              <w:rPr>
                <w:rFonts w:ascii="Times New Roman" w:eastAsia="Times New Roman" w:hAnsi="Times New Roman" w:cs="Times New Roman"/>
                <w:sz w:val="24"/>
                <w:szCs w:val="24"/>
                <w:lang w:eastAsia="ru-RU"/>
              </w:rPr>
              <w:t>0,6</w:t>
            </w:r>
          </w:p>
        </w:tc>
        <w:tc>
          <w:tcPr>
            <w:tcW w:w="444" w:type="pct"/>
          </w:tcPr>
          <w:p w:rsidR="00A66E74" w:rsidRPr="00DB317B" w:rsidRDefault="00A66E74" w:rsidP="00AA06B7">
            <w:pPr>
              <w:jc w:val="center"/>
              <w:rPr>
                <w:rFonts w:ascii="Times New Roman" w:eastAsia="Times New Roman" w:hAnsi="Times New Roman" w:cs="Times New Roman"/>
                <w:sz w:val="24"/>
                <w:szCs w:val="24"/>
                <w:lang w:eastAsia="ru-RU"/>
              </w:rPr>
            </w:pPr>
            <w:r w:rsidRPr="00DB317B">
              <w:rPr>
                <w:rFonts w:ascii="Times New Roman" w:eastAsia="Times New Roman" w:hAnsi="Times New Roman" w:cs="Times New Roman"/>
                <w:sz w:val="24"/>
                <w:szCs w:val="24"/>
                <w:lang w:eastAsia="ru-RU"/>
              </w:rPr>
              <w:t>0,6</w:t>
            </w:r>
          </w:p>
        </w:tc>
        <w:tc>
          <w:tcPr>
            <w:tcW w:w="381" w:type="pct"/>
          </w:tcPr>
          <w:p w:rsidR="00A66E74" w:rsidRPr="00DB317B" w:rsidRDefault="00A66E74" w:rsidP="00AA06B7">
            <w:pPr>
              <w:jc w:val="center"/>
              <w:rPr>
                <w:rFonts w:ascii="Times New Roman" w:eastAsia="Times New Roman" w:hAnsi="Times New Roman" w:cs="Times New Roman"/>
                <w:sz w:val="24"/>
                <w:szCs w:val="24"/>
                <w:lang w:eastAsia="ru-RU"/>
              </w:rPr>
            </w:pPr>
            <w:r w:rsidRPr="00DB317B">
              <w:rPr>
                <w:rFonts w:ascii="Times New Roman" w:eastAsia="Times New Roman" w:hAnsi="Times New Roman" w:cs="Times New Roman"/>
                <w:sz w:val="24"/>
                <w:szCs w:val="24"/>
                <w:lang w:eastAsia="ru-RU"/>
              </w:rPr>
              <w:t>100</w:t>
            </w:r>
          </w:p>
        </w:tc>
        <w:tc>
          <w:tcPr>
            <w:tcW w:w="445" w:type="pct"/>
          </w:tcPr>
          <w:p w:rsidR="00A66E74" w:rsidRPr="00DB317B" w:rsidRDefault="000A07DA" w:rsidP="00AA06B7">
            <w:pPr>
              <w:jc w:val="center"/>
              <w:rPr>
                <w:rFonts w:ascii="Times New Roman" w:eastAsia="Times New Roman" w:hAnsi="Times New Roman" w:cs="Times New Roman"/>
                <w:sz w:val="24"/>
                <w:szCs w:val="24"/>
                <w:lang w:eastAsia="ru-RU"/>
              </w:rPr>
            </w:pPr>
            <w:r w:rsidRPr="00DB317B">
              <w:rPr>
                <w:rFonts w:ascii="Times New Roman" w:eastAsia="Times New Roman" w:hAnsi="Times New Roman" w:cs="Times New Roman"/>
                <w:sz w:val="24"/>
                <w:szCs w:val="24"/>
                <w:lang w:eastAsia="ru-RU"/>
              </w:rPr>
              <w:t>1,7</w:t>
            </w:r>
          </w:p>
        </w:tc>
        <w:tc>
          <w:tcPr>
            <w:tcW w:w="444" w:type="pct"/>
          </w:tcPr>
          <w:p w:rsidR="00A66E74" w:rsidRPr="00DB317B" w:rsidRDefault="000A07DA" w:rsidP="00AA06B7">
            <w:pPr>
              <w:jc w:val="center"/>
              <w:rPr>
                <w:rFonts w:ascii="Times New Roman" w:eastAsia="Times New Roman" w:hAnsi="Times New Roman" w:cs="Times New Roman"/>
                <w:sz w:val="24"/>
                <w:szCs w:val="24"/>
                <w:lang w:eastAsia="ru-RU"/>
              </w:rPr>
            </w:pPr>
            <w:r w:rsidRPr="00DB317B">
              <w:rPr>
                <w:rFonts w:ascii="Times New Roman" w:eastAsia="Times New Roman" w:hAnsi="Times New Roman" w:cs="Times New Roman"/>
                <w:sz w:val="24"/>
                <w:szCs w:val="24"/>
                <w:lang w:eastAsia="ru-RU"/>
              </w:rPr>
              <w:t>1,7</w:t>
            </w:r>
          </w:p>
        </w:tc>
        <w:tc>
          <w:tcPr>
            <w:tcW w:w="301" w:type="pct"/>
          </w:tcPr>
          <w:p w:rsidR="00A66E74" w:rsidRPr="00DB317B" w:rsidRDefault="00A66E74" w:rsidP="00AA06B7">
            <w:pPr>
              <w:jc w:val="center"/>
              <w:rPr>
                <w:rFonts w:ascii="Times New Roman" w:eastAsia="Times New Roman" w:hAnsi="Times New Roman" w:cs="Times New Roman"/>
                <w:sz w:val="24"/>
                <w:szCs w:val="24"/>
                <w:lang w:eastAsia="ru-RU"/>
              </w:rPr>
            </w:pPr>
            <w:r w:rsidRPr="00DB317B">
              <w:rPr>
                <w:rFonts w:ascii="Times New Roman" w:eastAsia="Times New Roman" w:hAnsi="Times New Roman" w:cs="Times New Roman"/>
                <w:sz w:val="24"/>
                <w:szCs w:val="24"/>
                <w:lang w:eastAsia="ru-RU"/>
              </w:rPr>
              <w:t>100</w:t>
            </w:r>
          </w:p>
        </w:tc>
      </w:tr>
      <w:tr w:rsidR="00A66E74" w:rsidRPr="00DB317B" w:rsidTr="00894813">
        <w:tc>
          <w:tcPr>
            <w:tcW w:w="1299" w:type="pct"/>
          </w:tcPr>
          <w:p w:rsidR="00A66E74" w:rsidRPr="00DB317B" w:rsidRDefault="00A66E74" w:rsidP="00AA06B7">
            <w:pPr>
              <w:rPr>
                <w:rFonts w:ascii="Times New Roman" w:eastAsia="Times New Roman" w:hAnsi="Times New Roman" w:cs="Times New Roman"/>
                <w:sz w:val="24"/>
                <w:szCs w:val="24"/>
                <w:lang w:eastAsia="ru-RU"/>
              </w:rPr>
            </w:pPr>
            <w:r w:rsidRPr="00DB317B">
              <w:rPr>
                <w:rFonts w:ascii="Times New Roman" w:eastAsia="Times New Roman" w:hAnsi="Times New Roman" w:cs="Times New Roman"/>
                <w:sz w:val="24"/>
                <w:szCs w:val="24"/>
                <w:lang w:eastAsia="ru-RU"/>
              </w:rPr>
              <w:t>Акушер-гинекологи</w:t>
            </w:r>
          </w:p>
        </w:tc>
        <w:tc>
          <w:tcPr>
            <w:tcW w:w="412" w:type="pct"/>
          </w:tcPr>
          <w:p w:rsidR="00A66E74" w:rsidRPr="00DB317B" w:rsidRDefault="00A66E74" w:rsidP="00AA06B7">
            <w:pPr>
              <w:jc w:val="center"/>
              <w:rPr>
                <w:rFonts w:ascii="Times New Roman" w:eastAsia="Times New Roman" w:hAnsi="Times New Roman" w:cs="Times New Roman"/>
                <w:sz w:val="24"/>
                <w:szCs w:val="24"/>
                <w:lang w:eastAsia="ru-RU"/>
              </w:rPr>
            </w:pPr>
            <w:r w:rsidRPr="00DB317B">
              <w:rPr>
                <w:rFonts w:ascii="Times New Roman" w:eastAsia="Times New Roman" w:hAnsi="Times New Roman" w:cs="Times New Roman"/>
                <w:sz w:val="24"/>
                <w:szCs w:val="24"/>
                <w:lang w:eastAsia="ru-RU"/>
              </w:rPr>
              <w:t>0,</w:t>
            </w:r>
            <w:r w:rsidR="00E44C92" w:rsidRPr="00DB317B">
              <w:rPr>
                <w:rFonts w:ascii="Times New Roman" w:eastAsia="Times New Roman" w:hAnsi="Times New Roman" w:cs="Times New Roman"/>
                <w:sz w:val="24"/>
                <w:szCs w:val="24"/>
                <w:lang w:eastAsia="ru-RU"/>
              </w:rPr>
              <w:t>4</w:t>
            </w:r>
          </w:p>
        </w:tc>
        <w:tc>
          <w:tcPr>
            <w:tcW w:w="405" w:type="pct"/>
          </w:tcPr>
          <w:p w:rsidR="00A66E74" w:rsidRPr="00DB317B" w:rsidRDefault="00A66E74" w:rsidP="00AA06B7">
            <w:pPr>
              <w:jc w:val="center"/>
              <w:rPr>
                <w:rFonts w:ascii="Times New Roman" w:eastAsia="Times New Roman" w:hAnsi="Times New Roman" w:cs="Times New Roman"/>
                <w:sz w:val="24"/>
                <w:szCs w:val="24"/>
                <w:lang w:eastAsia="ru-RU"/>
              </w:rPr>
            </w:pPr>
            <w:r w:rsidRPr="00DB317B">
              <w:rPr>
                <w:rFonts w:ascii="Times New Roman" w:eastAsia="Times New Roman" w:hAnsi="Times New Roman" w:cs="Times New Roman"/>
                <w:sz w:val="24"/>
                <w:szCs w:val="24"/>
                <w:lang w:eastAsia="ru-RU"/>
              </w:rPr>
              <w:t>0,</w:t>
            </w:r>
            <w:r w:rsidR="00E44C92" w:rsidRPr="00DB317B">
              <w:rPr>
                <w:rFonts w:ascii="Times New Roman" w:eastAsia="Times New Roman" w:hAnsi="Times New Roman" w:cs="Times New Roman"/>
                <w:sz w:val="24"/>
                <w:szCs w:val="24"/>
                <w:lang w:eastAsia="ru-RU"/>
              </w:rPr>
              <w:t>4</w:t>
            </w:r>
          </w:p>
        </w:tc>
        <w:tc>
          <w:tcPr>
            <w:tcW w:w="379" w:type="pct"/>
          </w:tcPr>
          <w:p w:rsidR="00A66E74" w:rsidRPr="00DB317B" w:rsidRDefault="00A66E74" w:rsidP="00AA06B7">
            <w:pPr>
              <w:jc w:val="center"/>
              <w:rPr>
                <w:rFonts w:ascii="Times New Roman" w:eastAsia="Times New Roman" w:hAnsi="Times New Roman" w:cs="Times New Roman"/>
                <w:sz w:val="24"/>
                <w:szCs w:val="24"/>
                <w:lang w:eastAsia="ru-RU"/>
              </w:rPr>
            </w:pPr>
            <w:r w:rsidRPr="00DB317B">
              <w:rPr>
                <w:rFonts w:ascii="Times New Roman" w:eastAsia="Times New Roman" w:hAnsi="Times New Roman" w:cs="Times New Roman"/>
                <w:sz w:val="24"/>
                <w:szCs w:val="24"/>
                <w:lang w:eastAsia="ru-RU"/>
              </w:rPr>
              <w:t>100</w:t>
            </w:r>
          </w:p>
        </w:tc>
        <w:tc>
          <w:tcPr>
            <w:tcW w:w="490" w:type="pct"/>
          </w:tcPr>
          <w:p w:rsidR="00A66E74" w:rsidRPr="00DB317B" w:rsidRDefault="00A66E74" w:rsidP="00AA06B7">
            <w:pPr>
              <w:jc w:val="center"/>
              <w:rPr>
                <w:rFonts w:ascii="Times New Roman" w:eastAsia="Times New Roman" w:hAnsi="Times New Roman" w:cs="Times New Roman"/>
                <w:sz w:val="24"/>
                <w:szCs w:val="24"/>
                <w:lang w:eastAsia="ru-RU"/>
              </w:rPr>
            </w:pPr>
            <w:r w:rsidRPr="00DB317B">
              <w:rPr>
                <w:rFonts w:ascii="Times New Roman" w:eastAsia="Times New Roman" w:hAnsi="Times New Roman" w:cs="Times New Roman"/>
                <w:sz w:val="24"/>
                <w:szCs w:val="24"/>
                <w:lang w:eastAsia="ru-RU"/>
              </w:rPr>
              <w:t>0,05</w:t>
            </w:r>
          </w:p>
        </w:tc>
        <w:tc>
          <w:tcPr>
            <w:tcW w:w="444" w:type="pct"/>
          </w:tcPr>
          <w:p w:rsidR="00A66E74" w:rsidRPr="00DB317B" w:rsidRDefault="00A66E74" w:rsidP="00AA06B7">
            <w:pPr>
              <w:jc w:val="center"/>
              <w:rPr>
                <w:rFonts w:ascii="Times New Roman" w:eastAsia="Times New Roman" w:hAnsi="Times New Roman" w:cs="Times New Roman"/>
                <w:sz w:val="24"/>
                <w:szCs w:val="24"/>
                <w:lang w:eastAsia="ru-RU"/>
              </w:rPr>
            </w:pPr>
            <w:r w:rsidRPr="00DB317B">
              <w:rPr>
                <w:rFonts w:ascii="Times New Roman" w:eastAsia="Times New Roman" w:hAnsi="Times New Roman" w:cs="Times New Roman"/>
                <w:sz w:val="24"/>
                <w:szCs w:val="24"/>
                <w:lang w:eastAsia="ru-RU"/>
              </w:rPr>
              <w:t>0,0</w:t>
            </w:r>
            <w:r w:rsidR="000A07DA" w:rsidRPr="00DB317B">
              <w:rPr>
                <w:rFonts w:ascii="Times New Roman" w:eastAsia="Times New Roman" w:hAnsi="Times New Roman" w:cs="Times New Roman"/>
                <w:sz w:val="24"/>
                <w:szCs w:val="24"/>
                <w:lang w:eastAsia="ru-RU"/>
              </w:rPr>
              <w:t>4</w:t>
            </w:r>
          </w:p>
        </w:tc>
        <w:tc>
          <w:tcPr>
            <w:tcW w:w="381" w:type="pct"/>
          </w:tcPr>
          <w:p w:rsidR="00A66E74" w:rsidRPr="00DB317B" w:rsidRDefault="00A66E74" w:rsidP="00AA06B7">
            <w:pPr>
              <w:jc w:val="center"/>
              <w:rPr>
                <w:rFonts w:ascii="Times New Roman" w:eastAsia="Times New Roman" w:hAnsi="Times New Roman" w:cs="Times New Roman"/>
                <w:sz w:val="24"/>
                <w:szCs w:val="24"/>
                <w:lang w:eastAsia="ru-RU"/>
              </w:rPr>
            </w:pPr>
            <w:r w:rsidRPr="00DB317B">
              <w:rPr>
                <w:rFonts w:ascii="Times New Roman" w:eastAsia="Times New Roman" w:hAnsi="Times New Roman" w:cs="Times New Roman"/>
                <w:sz w:val="24"/>
                <w:szCs w:val="24"/>
                <w:lang w:eastAsia="ru-RU"/>
              </w:rPr>
              <w:t>100</w:t>
            </w:r>
          </w:p>
        </w:tc>
        <w:tc>
          <w:tcPr>
            <w:tcW w:w="445" w:type="pct"/>
          </w:tcPr>
          <w:p w:rsidR="00A66E74" w:rsidRPr="00DB317B" w:rsidRDefault="000A07DA" w:rsidP="00AA06B7">
            <w:pPr>
              <w:jc w:val="center"/>
              <w:rPr>
                <w:rFonts w:ascii="Times New Roman" w:eastAsia="Times New Roman" w:hAnsi="Times New Roman" w:cs="Times New Roman"/>
                <w:sz w:val="24"/>
                <w:szCs w:val="24"/>
                <w:lang w:eastAsia="ru-RU"/>
              </w:rPr>
            </w:pPr>
            <w:r w:rsidRPr="00DB317B">
              <w:rPr>
                <w:rFonts w:ascii="Times New Roman" w:eastAsia="Times New Roman" w:hAnsi="Times New Roman" w:cs="Times New Roman"/>
                <w:sz w:val="24"/>
                <w:szCs w:val="24"/>
                <w:lang w:eastAsia="ru-RU"/>
              </w:rPr>
              <w:t>0,52</w:t>
            </w:r>
          </w:p>
        </w:tc>
        <w:tc>
          <w:tcPr>
            <w:tcW w:w="444" w:type="pct"/>
          </w:tcPr>
          <w:p w:rsidR="00A66E74" w:rsidRPr="00DB317B" w:rsidRDefault="000A07DA" w:rsidP="00AA06B7">
            <w:pPr>
              <w:jc w:val="center"/>
              <w:rPr>
                <w:rFonts w:ascii="Times New Roman" w:eastAsia="Times New Roman" w:hAnsi="Times New Roman" w:cs="Times New Roman"/>
                <w:sz w:val="24"/>
                <w:szCs w:val="24"/>
                <w:lang w:eastAsia="ru-RU"/>
              </w:rPr>
            </w:pPr>
            <w:r w:rsidRPr="00DB317B">
              <w:rPr>
                <w:rFonts w:ascii="Times New Roman" w:eastAsia="Times New Roman" w:hAnsi="Times New Roman" w:cs="Times New Roman"/>
                <w:sz w:val="24"/>
                <w:szCs w:val="24"/>
                <w:lang w:eastAsia="ru-RU"/>
              </w:rPr>
              <w:t>0,52</w:t>
            </w:r>
          </w:p>
        </w:tc>
        <w:tc>
          <w:tcPr>
            <w:tcW w:w="301" w:type="pct"/>
          </w:tcPr>
          <w:p w:rsidR="00A66E74" w:rsidRPr="00DB317B" w:rsidRDefault="00A66E74" w:rsidP="00AA06B7">
            <w:pPr>
              <w:jc w:val="center"/>
              <w:rPr>
                <w:rFonts w:ascii="Times New Roman" w:eastAsia="Times New Roman" w:hAnsi="Times New Roman" w:cs="Times New Roman"/>
                <w:sz w:val="24"/>
                <w:szCs w:val="24"/>
                <w:lang w:eastAsia="ru-RU"/>
              </w:rPr>
            </w:pPr>
            <w:r w:rsidRPr="00DB317B">
              <w:rPr>
                <w:rFonts w:ascii="Times New Roman" w:eastAsia="Times New Roman" w:hAnsi="Times New Roman" w:cs="Times New Roman"/>
                <w:sz w:val="24"/>
                <w:szCs w:val="24"/>
                <w:lang w:eastAsia="ru-RU"/>
              </w:rPr>
              <w:t>100</w:t>
            </w:r>
          </w:p>
        </w:tc>
      </w:tr>
      <w:tr w:rsidR="00A66E74" w:rsidRPr="00DB317B" w:rsidTr="00894813">
        <w:tc>
          <w:tcPr>
            <w:tcW w:w="1299" w:type="pct"/>
          </w:tcPr>
          <w:p w:rsidR="00A66E74" w:rsidRPr="00DB317B" w:rsidRDefault="00A66E74" w:rsidP="00AA06B7">
            <w:pPr>
              <w:rPr>
                <w:rFonts w:ascii="Times New Roman" w:eastAsia="Times New Roman" w:hAnsi="Times New Roman" w:cs="Times New Roman"/>
                <w:sz w:val="24"/>
                <w:szCs w:val="24"/>
                <w:lang w:eastAsia="ru-RU"/>
              </w:rPr>
            </w:pPr>
            <w:r w:rsidRPr="00DB317B">
              <w:rPr>
                <w:rFonts w:ascii="Times New Roman" w:eastAsia="Times New Roman" w:hAnsi="Times New Roman" w:cs="Times New Roman"/>
                <w:sz w:val="24"/>
                <w:szCs w:val="24"/>
                <w:lang w:eastAsia="ru-RU"/>
              </w:rPr>
              <w:t>дерматовенеролог</w:t>
            </w:r>
          </w:p>
        </w:tc>
        <w:tc>
          <w:tcPr>
            <w:tcW w:w="412" w:type="pct"/>
          </w:tcPr>
          <w:p w:rsidR="00A66E74" w:rsidRPr="00DB317B" w:rsidRDefault="00A66E74" w:rsidP="00AA06B7">
            <w:pPr>
              <w:jc w:val="center"/>
              <w:rPr>
                <w:rFonts w:ascii="Times New Roman" w:eastAsia="Times New Roman" w:hAnsi="Times New Roman" w:cs="Times New Roman"/>
                <w:sz w:val="24"/>
                <w:szCs w:val="24"/>
                <w:lang w:eastAsia="ru-RU"/>
              </w:rPr>
            </w:pPr>
            <w:r w:rsidRPr="00DB317B">
              <w:rPr>
                <w:rFonts w:ascii="Times New Roman" w:eastAsia="Times New Roman" w:hAnsi="Times New Roman" w:cs="Times New Roman"/>
                <w:sz w:val="24"/>
                <w:szCs w:val="24"/>
                <w:lang w:eastAsia="ru-RU"/>
              </w:rPr>
              <w:t>0,3</w:t>
            </w:r>
          </w:p>
        </w:tc>
        <w:tc>
          <w:tcPr>
            <w:tcW w:w="405" w:type="pct"/>
          </w:tcPr>
          <w:p w:rsidR="00A66E74" w:rsidRPr="00DB317B" w:rsidRDefault="00A66E74" w:rsidP="00AA06B7">
            <w:pPr>
              <w:jc w:val="center"/>
              <w:rPr>
                <w:rFonts w:ascii="Times New Roman" w:eastAsia="Times New Roman" w:hAnsi="Times New Roman" w:cs="Times New Roman"/>
                <w:sz w:val="24"/>
                <w:szCs w:val="24"/>
                <w:lang w:eastAsia="ru-RU"/>
              </w:rPr>
            </w:pPr>
            <w:r w:rsidRPr="00DB317B">
              <w:rPr>
                <w:rFonts w:ascii="Times New Roman" w:eastAsia="Times New Roman" w:hAnsi="Times New Roman" w:cs="Times New Roman"/>
                <w:sz w:val="24"/>
                <w:szCs w:val="24"/>
                <w:lang w:eastAsia="ru-RU"/>
              </w:rPr>
              <w:t>0,3</w:t>
            </w:r>
          </w:p>
        </w:tc>
        <w:tc>
          <w:tcPr>
            <w:tcW w:w="379" w:type="pct"/>
          </w:tcPr>
          <w:p w:rsidR="00A66E74" w:rsidRPr="00DB317B" w:rsidRDefault="00A66E74" w:rsidP="00AA06B7">
            <w:pPr>
              <w:jc w:val="center"/>
              <w:rPr>
                <w:rFonts w:ascii="Times New Roman" w:eastAsia="Times New Roman" w:hAnsi="Times New Roman" w:cs="Times New Roman"/>
                <w:sz w:val="24"/>
                <w:szCs w:val="24"/>
                <w:lang w:eastAsia="ru-RU"/>
              </w:rPr>
            </w:pPr>
            <w:r w:rsidRPr="00DB317B">
              <w:rPr>
                <w:rFonts w:ascii="Times New Roman" w:eastAsia="Times New Roman" w:hAnsi="Times New Roman" w:cs="Times New Roman"/>
                <w:sz w:val="24"/>
                <w:szCs w:val="24"/>
                <w:lang w:eastAsia="ru-RU"/>
              </w:rPr>
              <w:t>100</w:t>
            </w:r>
          </w:p>
        </w:tc>
        <w:tc>
          <w:tcPr>
            <w:tcW w:w="490" w:type="pct"/>
          </w:tcPr>
          <w:p w:rsidR="00A66E74" w:rsidRPr="00DB317B" w:rsidRDefault="00A66E74" w:rsidP="00AA06B7">
            <w:pPr>
              <w:jc w:val="center"/>
              <w:rPr>
                <w:rFonts w:ascii="Times New Roman" w:eastAsia="Times New Roman" w:hAnsi="Times New Roman" w:cs="Times New Roman"/>
                <w:sz w:val="24"/>
                <w:szCs w:val="24"/>
                <w:lang w:eastAsia="ru-RU"/>
              </w:rPr>
            </w:pPr>
            <w:r w:rsidRPr="00DB317B">
              <w:rPr>
                <w:rFonts w:ascii="Times New Roman" w:eastAsia="Times New Roman" w:hAnsi="Times New Roman" w:cs="Times New Roman"/>
                <w:sz w:val="24"/>
                <w:szCs w:val="24"/>
                <w:lang w:eastAsia="ru-RU"/>
              </w:rPr>
              <w:t>-</w:t>
            </w:r>
          </w:p>
        </w:tc>
        <w:tc>
          <w:tcPr>
            <w:tcW w:w="444" w:type="pct"/>
          </w:tcPr>
          <w:p w:rsidR="00A66E74" w:rsidRPr="00DB317B" w:rsidRDefault="00A66E74" w:rsidP="00AA06B7">
            <w:pPr>
              <w:jc w:val="center"/>
              <w:rPr>
                <w:rFonts w:ascii="Times New Roman" w:eastAsia="Times New Roman" w:hAnsi="Times New Roman" w:cs="Times New Roman"/>
                <w:sz w:val="24"/>
                <w:szCs w:val="24"/>
                <w:lang w:eastAsia="ru-RU"/>
              </w:rPr>
            </w:pPr>
            <w:r w:rsidRPr="00DB317B">
              <w:rPr>
                <w:rFonts w:ascii="Times New Roman" w:eastAsia="Times New Roman" w:hAnsi="Times New Roman" w:cs="Times New Roman"/>
                <w:sz w:val="24"/>
                <w:szCs w:val="24"/>
                <w:lang w:eastAsia="ru-RU"/>
              </w:rPr>
              <w:t>-</w:t>
            </w:r>
          </w:p>
        </w:tc>
        <w:tc>
          <w:tcPr>
            <w:tcW w:w="381" w:type="pct"/>
          </w:tcPr>
          <w:p w:rsidR="00A66E74" w:rsidRPr="00DB317B" w:rsidRDefault="00A66E74" w:rsidP="00AA06B7">
            <w:pPr>
              <w:jc w:val="center"/>
              <w:rPr>
                <w:rFonts w:ascii="Times New Roman" w:eastAsia="Times New Roman" w:hAnsi="Times New Roman" w:cs="Times New Roman"/>
                <w:sz w:val="24"/>
                <w:szCs w:val="24"/>
                <w:lang w:eastAsia="ru-RU"/>
              </w:rPr>
            </w:pPr>
            <w:r w:rsidRPr="00DB317B">
              <w:rPr>
                <w:rFonts w:ascii="Times New Roman" w:eastAsia="Times New Roman" w:hAnsi="Times New Roman" w:cs="Times New Roman"/>
                <w:sz w:val="24"/>
                <w:szCs w:val="24"/>
                <w:lang w:eastAsia="ru-RU"/>
              </w:rPr>
              <w:t>-</w:t>
            </w:r>
          </w:p>
        </w:tc>
        <w:tc>
          <w:tcPr>
            <w:tcW w:w="445" w:type="pct"/>
          </w:tcPr>
          <w:p w:rsidR="00A66E74" w:rsidRPr="00DB317B" w:rsidRDefault="000A07DA" w:rsidP="00AA06B7">
            <w:pPr>
              <w:jc w:val="center"/>
              <w:rPr>
                <w:rFonts w:ascii="Times New Roman" w:eastAsia="Times New Roman" w:hAnsi="Times New Roman" w:cs="Times New Roman"/>
                <w:sz w:val="24"/>
                <w:szCs w:val="24"/>
                <w:lang w:eastAsia="ru-RU"/>
              </w:rPr>
            </w:pPr>
            <w:r w:rsidRPr="00DB317B">
              <w:rPr>
                <w:rFonts w:ascii="Times New Roman" w:eastAsia="Times New Roman" w:hAnsi="Times New Roman" w:cs="Times New Roman"/>
                <w:sz w:val="24"/>
                <w:szCs w:val="24"/>
                <w:lang w:eastAsia="ru-RU"/>
              </w:rPr>
              <w:t>0,06</w:t>
            </w:r>
          </w:p>
        </w:tc>
        <w:tc>
          <w:tcPr>
            <w:tcW w:w="444" w:type="pct"/>
          </w:tcPr>
          <w:p w:rsidR="00A66E74" w:rsidRPr="00DB317B" w:rsidRDefault="000A07DA" w:rsidP="00AA06B7">
            <w:pPr>
              <w:jc w:val="center"/>
              <w:rPr>
                <w:rFonts w:ascii="Times New Roman" w:eastAsia="Times New Roman" w:hAnsi="Times New Roman" w:cs="Times New Roman"/>
                <w:sz w:val="24"/>
                <w:szCs w:val="24"/>
                <w:lang w:eastAsia="ru-RU"/>
              </w:rPr>
            </w:pPr>
            <w:r w:rsidRPr="00DB317B">
              <w:rPr>
                <w:rFonts w:ascii="Times New Roman" w:eastAsia="Times New Roman" w:hAnsi="Times New Roman" w:cs="Times New Roman"/>
                <w:sz w:val="24"/>
                <w:szCs w:val="24"/>
                <w:lang w:eastAsia="ru-RU"/>
              </w:rPr>
              <w:t>0,06</w:t>
            </w:r>
          </w:p>
        </w:tc>
        <w:tc>
          <w:tcPr>
            <w:tcW w:w="301" w:type="pct"/>
          </w:tcPr>
          <w:p w:rsidR="00A66E74" w:rsidRPr="00DB317B" w:rsidRDefault="00A66E74" w:rsidP="00AA06B7">
            <w:pPr>
              <w:jc w:val="center"/>
              <w:rPr>
                <w:rFonts w:ascii="Times New Roman" w:eastAsia="Times New Roman" w:hAnsi="Times New Roman" w:cs="Times New Roman"/>
                <w:sz w:val="24"/>
                <w:szCs w:val="24"/>
                <w:lang w:eastAsia="ru-RU"/>
              </w:rPr>
            </w:pPr>
            <w:r w:rsidRPr="00DB317B">
              <w:rPr>
                <w:rFonts w:ascii="Times New Roman" w:eastAsia="Times New Roman" w:hAnsi="Times New Roman" w:cs="Times New Roman"/>
                <w:sz w:val="24"/>
                <w:szCs w:val="24"/>
                <w:lang w:eastAsia="ru-RU"/>
              </w:rPr>
              <w:t>100</w:t>
            </w:r>
          </w:p>
        </w:tc>
      </w:tr>
      <w:tr w:rsidR="00A66E74" w:rsidRPr="00DB317B" w:rsidTr="00894813">
        <w:tc>
          <w:tcPr>
            <w:tcW w:w="1299" w:type="pct"/>
          </w:tcPr>
          <w:p w:rsidR="00A66E74" w:rsidRPr="00DB317B" w:rsidRDefault="00A66E74" w:rsidP="00AA06B7">
            <w:pPr>
              <w:rPr>
                <w:rFonts w:ascii="Times New Roman" w:eastAsia="Times New Roman" w:hAnsi="Times New Roman" w:cs="Times New Roman"/>
                <w:sz w:val="24"/>
                <w:szCs w:val="24"/>
                <w:lang w:eastAsia="ru-RU"/>
              </w:rPr>
            </w:pPr>
            <w:r w:rsidRPr="00DB317B">
              <w:rPr>
                <w:rFonts w:ascii="Times New Roman" w:eastAsia="Times New Roman" w:hAnsi="Times New Roman" w:cs="Times New Roman"/>
                <w:sz w:val="24"/>
                <w:szCs w:val="24"/>
                <w:lang w:eastAsia="ru-RU"/>
              </w:rPr>
              <w:t>инфекционист</w:t>
            </w:r>
          </w:p>
        </w:tc>
        <w:tc>
          <w:tcPr>
            <w:tcW w:w="412" w:type="pct"/>
          </w:tcPr>
          <w:p w:rsidR="00A66E74" w:rsidRPr="00DB317B" w:rsidRDefault="000A07DA" w:rsidP="00AA06B7">
            <w:pPr>
              <w:jc w:val="center"/>
              <w:rPr>
                <w:rFonts w:ascii="Times New Roman" w:eastAsia="Times New Roman" w:hAnsi="Times New Roman" w:cs="Times New Roman"/>
                <w:sz w:val="24"/>
                <w:szCs w:val="24"/>
                <w:lang w:eastAsia="ru-RU"/>
              </w:rPr>
            </w:pPr>
            <w:r w:rsidRPr="00DB317B">
              <w:rPr>
                <w:rFonts w:ascii="Times New Roman" w:eastAsia="Times New Roman" w:hAnsi="Times New Roman" w:cs="Times New Roman"/>
                <w:sz w:val="24"/>
                <w:szCs w:val="24"/>
                <w:lang w:eastAsia="ru-RU"/>
              </w:rPr>
              <w:t>0,09</w:t>
            </w:r>
          </w:p>
        </w:tc>
        <w:tc>
          <w:tcPr>
            <w:tcW w:w="405" w:type="pct"/>
          </w:tcPr>
          <w:p w:rsidR="00A66E74" w:rsidRPr="00DB317B" w:rsidRDefault="00A66E74" w:rsidP="00AA06B7">
            <w:pPr>
              <w:jc w:val="center"/>
              <w:rPr>
                <w:rFonts w:ascii="Times New Roman" w:eastAsia="Times New Roman" w:hAnsi="Times New Roman" w:cs="Times New Roman"/>
                <w:sz w:val="24"/>
                <w:szCs w:val="24"/>
                <w:lang w:eastAsia="ru-RU"/>
              </w:rPr>
            </w:pPr>
            <w:r w:rsidRPr="00DB317B">
              <w:rPr>
                <w:rFonts w:ascii="Times New Roman" w:eastAsia="Times New Roman" w:hAnsi="Times New Roman" w:cs="Times New Roman"/>
                <w:sz w:val="24"/>
                <w:szCs w:val="24"/>
                <w:lang w:eastAsia="ru-RU"/>
              </w:rPr>
              <w:t>0,</w:t>
            </w:r>
            <w:r w:rsidR="00E44C92" w:rsidRPr="00DB317B">
              <w:rPr>
                <w:rFonts w:ascii="Times New Roman" w:eastAsia="Times New Roman" w:hAnsi="Times New Roman" w:cs="Times New Roman"/>
                <w:sz w:val="24"/>
                <w:szCs w:val="24"/>
                <w:lang w:eastAsia="ru-RU"/>
              </w:rPr>
              <w:t>09</w:t>
            </w:r>
          </w:p>
        </w:tc>
        <w:tc>
          <w:tcPr>
            <w:tcW w:w="379" w:type="pct"/>
          </w:tcPr>
          <w:p w:rsidR="00A66E74" w:rsidRPr="00DB317B" w:rsidRDefault="000A07DA" w:rsidP="00AA06B7">
            <w:pPr>
              <w:jc w:val="center"/>
              <w:rPr>
                <w:rFonts w:ascii="Times New Roman" w:eastAsia="Times New Roman" w:hAnsi="Times New Roman" w:cs="Times New Roman"/>
                <w:sz w:val="24"/>
                <w:szCs w:val="24"/>
                <w:lang w:eastAsia="ru-RU"/>
              </w:rPr>
            </w:pPr>
            <w:r w:rsidRPr="00DB317B">
              <w:rPr>
                <w:rFonts w:ascii="Times New Roman" w:eastAsia="Times New Roman" w:hAnsi="Times New Roman" w:cs="Times New Roman"/>
                <w:sz w:val="24"/>
                <w:szCs w:val="24"/>
                <w:lang w:eastAsia="ru-RU"/>
              </w:rPr>
              <w:t>100</w:t>
            </w:r>
          </w:p>
        </w:tc>
        <w:tc>
          <w:tcPr>
            <w:tcW w:w="490" w:type="pct"/>
          </w:tcPr>
          <w:p w:rsidR="00A66E74" w:rsidRPr="00DB317B" w:rsidRDefault="00A66E74" w:rsidP="00AA06B7">
            <w:pPr>
              <w:jc w:val="center"/>
              <w:rPr>
                <w:rFonts w:ascii="Times New Roman" w:eastAsia="Times New Roman" w:hAnsi="Times New Roman" w:cs="Times New Roman"/>
                <w:sz w:val="24"/>
                <w:szCs w:val="24"/>
                <w:lang w:eastAsia="ru-RU"/>
              </w:rPr>
            </w:pPr>
            <w:r w:rsidRPr="00DB317B">
              <w:rPr>
                <w:rFonts w:ascii="Times New Roman" w:eastAsia="Times New Roman" w:hAnsi="Times New Roman" w:cs="Times New Roman"/>
                <w:sz w:val="24"/>
                <w:szCs w:val="24"/>
                <w:lang w:eastAsia="ru-RU"/>
              </w:rPr>
              <w:t>-</w:t>
            </w:r>
          </w:p>
        </w:tc>
        <w:tc>
          <w:tcPr>
            <w:tcW w:w="444" w:type="pct"/>
          </w:tcPr>
          <w:p w:rsidR="00A66E74" w:rsidRPr="00DB317B" w:rsidRDefault="00A66E74" w:rsidP="00AA06B7">
            <w:pPr>
              <w:jc w:val="center"/>
              <w:rPr>
                <w:rFonts w:ascii="Times New Roman" w:eastAsia="Times New Roman" w:hAnsi="Times New Roman" w:cs="Times New Roman"/>
                <w:sz w:val="24"/>
                <w:szCs w:val="24"/>
                <w:lang w:eastAsia="ru-RU"/>
              </w:rPr>
            </w:pPr>
            <w:r w:rsidRPr="00DB317B">
              <w:rPr>
                <w:rFonts w:ascii="Times New Roman" w:eastAsia="Times New Roman" w:hAnsi="Times New Roman" w:cs="Times New Roman"/>
                <w:sz w:val="24"/>
                <w:szCs w:val="24"/>
                <w:lang w:eastAsia="ru-RU"/>
              </w:rPr>
              <w:t>-</w:t>
            </w:r>
          </w:p>
        </w:tc>
        <w:tc>
          <w:tcPr>
            <w:tcW w:w="381" w:type="pct"/>
          </w:tcPr>
          <w:p w:rsidR="00A66E74" w:rsidRPr="00DB317B" w:rsidRDefault="00A66E74" w:rsidP="00AA06B7">
            <w:pPr>
              <w:jc w:val="center"/>
              <w:rPr>
                <w:rFonts w:ascii="Times New Roman" w:eastAsia="Times New Roman" w:hAnsi="Times New Roman" w:cs="Times New Roman"/>
                <w:sz w:val="24"/>
                <w:szCs w:val="24"/>
                <w:lang w:eastAsia="ru-RU"/>
              </w:rPr>
            </w:pPr>
            <w:r w:rsidRPr="00DB317B">
              <w:rPr>
                <w:rFonts w:ascii="Times New Roman" w:eastAsia="Times New Roman" w:hAnsi="Times New Roman" w:cs="Times New Roman"/>
                <w:sz w:val="24"/>
                <w:szCs w:val="24"/>
                <w:lang w:eastAsia="ru-RU"/>
              </w:rPr>
              <w:t>-</w:t>
            </w:r>
          </w:p>
        </w:tc>
        <w:tc>
          <w:tcPr>
            <w:tcW w:w="445" w:type="pct"/>
          </w:tcPr>
          <w:p w:rsidR="00A66E74" w:rsidRPr="00DB317B" w:rsidRDefault="000A07DA" w:rsidP="00AA06B7">
            <w:pPr>
              <w:jc w:val="center"/>
              <w:rPr>
                <w:rFonts w:ascii="Times New Roman" w:eastAsia="Times New Roman" w:hAnsi="Times New Roman" w:cs="Times New Roman"/>
                <w:sz w:val="24"/>
                <w:szCs w:val="24"/>
                <w:lang w:eastAsia="ru-RU"/>
              </w:rPr>
            </w:pPr>
            <w:r w:rsidRPr="00DB317B">
              <w:rPr>
                <w:rFonts w:ascii="Times New Roman" w:eastAsia="Times New Roman" w:hAnsi="Times New Roman" w:cs="Times New Roman"/>
                <w:sz w:val="24"/>
                <w:szCs w:val="24"/>
                <w:lang w:eastAsia="ru-RU"/>
              </w:rPr>
              <w:t>0,06</w:t>
            </w:r>
          </w:p>
        </w:tc>
        <w:tc>
          <w:tcPr>
            <w:tcW w:w="444" w:type="pct"/>
          </w:tcPr>
          <w:p w:rsidR="00A66E74" w:rsidRPr="00DB317B" w:rsidRDefault="000A07DA" w:rsidP="00AA06B7">
            <w:pPr>
              <w:jc w:val="center"/>
              <w:rPr>
                <w:rFonts w:ascii="Times New Roman" w:eastAsia="Times New Roman" w:hAnsi="Times New Roman" w:cs="Times New Roman"/>
                <w:sz w:val="24"/>
                <w:szCs w:val="24"/>
                <w:lang w:eastAsia="ru-RU"/>
              </w:rPr>
            </w:pPr>
            <w:r w:rsidRPr="00DB317B">
              <w:rPr>
                <w:rFonts w:ascii="Times New Roman" w:eastAsia="Times New Roman" w:hAnsi="Times New Roman" w:cs="Times New Roman"/>
                <w:sz w:val="24"/>
                <w:szCs w:val="24"/>
                <w:lang w:eastAsia="ru-RU"/>
              </w:rPr>
              <w:t>0,06</w:t>
            </w:r>
          </w:p>
        </w:tc>
        <w:tc>
          <w:tcPr>
            <w:tcW w:w="301" w:type="pct"/>
          </w:tcPr>
          <w:p w:rsidR="00A66E74" w:rsidRPr="00DB317B" w:rsidRDefault="00A66E74" w:rsidP="00AA06B7">
            <w:pPr>
              <w:jc w:val="center"/>
              <w:rPr>
                <w:rFonts w:ascii="Times New Roman" w:eastAsia="Times New Roman" w:hAnsi="Times New Roman" w:cs="Times New Roman"/>
                <w:sz w:val="24"/>
                <w:szCs w:val="24"/>
                <w:lang w:eastAsia="ru-RU"/>
              </w:rPr>
            </w:pPr>
            <w:r w:rsidRPr="00DB317B">
              <w:rPr>
                <w:rFonts w:ascii="Times New Roman" w:eastAsia="Times New Roman" w:hAnsi="Times New Roman" w:cs="Times New Roman"/>
                <w:sz w:val="24"/>
                <w:szCs w:val="24"/>
                <w:lang w:eastAsia="ru-RU"/>
              </w:rPr>
              <w:t>100</w:t>
            </w:r>
          </w:p>
        </w:tc>
      </w:tr>
      <w:tr w:rsidR="00A66E74" w:rsidRPr="00DB317B" w:rsidTr="00894813">
        <w:tc>
          <w:tcPr>
            <w:tcW w:w="1299" w:type="pct"/>
          </w:tcPr>
          <w:p w:rsidR="00A66E74" w:rsidRPr="00DB317B" w:rsidRDefault="00A66E74" w:rsidP="00AA06B7">
            <w:pPr>
              <w:rPr>
                <w:rFonts w:ascii="Times New Roman" w:eastAsia="Times New Roman" w:hAnsi="Times New Roman" w:cs="Times New Roman"/>
                <w:sz w:val="24"/>
                <w:szCs w:val="24"/>
                <w:lang w:eastAsia="ru-RU"/>
              </w:rPr>
            </w:pPr>
            <w:r w:rsidRPr="00DB317B">
              <w:rPr>
                <w:rFonts w:ascii="Times New Roman" w:eastAsia="Times New Roman" w:hAnsi="Times New Roman" w:cs="Times New Roman"/>
                <w:sz w:val="24"/>
                <w:szCs w:val="24"/>
                <w:lang w:eastAsia="ru-RU"/>
              </w:rPr>
              <w:t>Невролог</w:t>
            </w:r>
          </w:p>
        </w:tc>
        <w:tc>
          <w:tcPr>
            <w:tcW w:w="412" w:type="pct"/>
          </w:tcPr>
          <w:p w:rsidR="00A66E74" w:rsidRPr="00DB317B" w:rsidRDefault="00A66E74" w:rsidP="00AA06B7">
            <w:pPr>
              <w:jc w:val="center"/>
              <w:rPr>
                <w:rFonts w:ascii="Times New Roman" w:eastAsia="Times New Roman" w:hAnsi="Times New Roman" w:cs="Times New Roman"/>
                <w:sz w:val="24"/>
                <w:szCs w:val="24"/>
                <w:lang w:eastAsia="ru-RU"/>
              </w:rPr>
            </w:pPr>
            <w:r w:rsidRPr="00DB317B">
              <w:rPr>
                <w:rFonts w:ascii="Times New Roman" w:eastAsia="Times New Roman" w:hAnsi="Times New Roman" w:cs="Times New Roman"/>
                <w:sz w:val="24"/>
                <w:szCs w:val="24"/>
                <w:lang w:eastAsia="ru-RU"/>
              </w:rPr>
              <w:t>0,2</w:t>
            </w:r>
          </w:p>
        </w:tc>
        <w:tc>
          <w:tcPr>
            <w:tcW w:w="405" w:type="pct"/>
          </w:tcPr>
          <w:p w:rsidR="00A66E74" w:rsidRPr="00DB317B" w:rsidRDefault="00A66E74" w:rsidP="00AA06B7">
            <w:pPr>
              <w:jc w:val="center"/>
              <w:rPr>
                <w:rFonts w:ascii="Times New Roman" w:eastAsia="Times New Roman" w:hAnsi="Times New Roman" w:cs="Times New Roman"/>
                <w:sz w:val="24"/>
                <w:szCs w:val="24"/>
                <w:lang w:eastAsia="ru-RU"/>
              </w:rPr>
            </w:pPr>
            <w:r w:rsidRPr="00DB317B">
              <w:rPr>
                <w:rFonts w:ascii="Times New Roman" w:eastAsia="Times New Roman" w:hAnsi="Times New Roman" w:cs="Times New Roman"/>
                <w:sz w:val="24"/>
                <w:szCs w:val="24"/>
                <w:lang w:eastAsia="ru-RU"/>
              </w:rPr>
              <w:t>0,2</w:t>
            </w:r>
          </w:p>
        </w:tc>
        <w:tc>
          <w:tcPr>
            <w:tcW w:w="379" w:type="pct"/>
          </w:tcPr>
          <w:p w:rsidR="00A66E74" w:rsidRPr="00DB317B" w:rsidRDefault="00A66E74" w:rsidP="00AA06B7">
            <w:pPr>
              <w:jc w:val="center"/>
              <w:rPr>
                <w:rFonts w:ascii="Times New Roman" w:eastAsia="Times New Roman" w:hAnsi="Times New Roman" w:cs="Times New Roman"/>
                <w:sz w:val="24"/>
                <w:szCs w:val="24"/>
                <w:lang w:eastAsia="ru-RU"/>
              </w:rPr>
            </w:pPr>
            <w:r w:rsidRPr="00DB317B">
              <w:rPr>
                <w:rFonts w:ascii="Times New Roman" w:eastAsia="Times New Roman" w:hAnsi="Times New Roman" w:cs="Times New Roman"/>
                <w:sz w:val="24"/>
                <w:szCs w:val="24"/>
                <w:lang w:eastAsia="ru-RU"/>
              </w:rPr>
              <w:t>100</w:t>
            </w:r>
          </w:p>
        </w:tc>
        <w:tc>
          <w:tcPr>
            <w:tcW w:w="490" w:type="pct"/>
          </w:tcPr>
          <w:p w:rsidR="00A66E74" w:rsidRPr="00DB317B" w:rsidRDefault="00A66E74" w:rsidP="00AA06B7">
            <w:pPr>
              <w:jc w:val="center"/>
              <w:rPr>
                <w:rFonts w:ascii="Times New Roman" w:eastAsia="Times New Roman" w:hAnsi="Times New Roman" w:cs="Times New Roman"/>
                <w:sz w:val="24"/>
                <w:szCs w:val="24"/>
                <w:lang w:eastAsia="ru-RU"/>
              </w:rPr>
            </w:pPr>
            <w:r w:rsidRPr="00DB317B">
              <w:rPr>
                <w:rFonts w:ascii="Times New Roman" w:eastAsia="Times New Roman" w:hAnsi="Times New Roman" w:cs="Times New Roman"/>
                <w:sz w:val="24"/>
                <w:szCs w:val="24"/>
                <w:lang w:eastAsia="ru-RU"/>
              </w:rPr>
              <w:t>-</w:t>
            </w:r>
          </w:p>
        </w:tc>
        <w:tc>
          <w:tcPr>
            <w:tcW w:w="444" w:type="pct"/>
          </w:tcPr>
          <w:p w:rsidR="00A66E74" w:rsidRPr="00DB317B" w:rsidRDefault="00A66E74" w:rsidP="00AA06B7">
            <w:pPr>
              <w:jc w:val="center"/>
              <w:rPr>
                <w:rFonts w:ascii="Times New Roman" w:eastAsia="Times New Roman" w:hAnsi="Times New Roman" w:cs="Times New Roman"/>
                <w:sz w:val="24"/>
                <w:szCs w:val="24"/>
                <w:lang w:eastAsia="ru-RU"/>
              </w:rPr>
            </w:pPr>
            <w:r w:rsidRPr="00DB317B">
              <w:rPr>
                <w:rFonts w:ascii="Times New Roman" w:eastAsia="Times New Roman" w:hAnsi="Times New Roman" w:cs="Times New Roman"/>
                <w:sz w:val="24"/>
                <w:szCs w:val="24"/>
                <w:lang w:eastAsia="ru-RU"/>
              </w:rPr>
              <w:t>-</w:t>
            </w:r>
          </w:p>
        </w:tc>
        <w:tc>
          <w:tcPr>
            <w:tcW w:w="381" w:type="pct"/>
          </w:tcPr>
          <w:p w:rsidR="00A66E74" w:rsidRPr="00DB317B" w:rsidRDefault="00A66E74" w:rsidP="00AA06B7">
            <w:pPr>
              <w:jc w:val="center"/>
              <w:rPr>
                <w:rFonts w:ascii="Times New Roman" w:eastAsia="Times New Roman" w:hAnsi="Times New Roman" w:cs="Times New Roman"/>
                <w:sz w:val="24"/>
                <w:szCs w:val="24"/>
                <w:lang w:eastAsia="ru-RU"/>
              </w:rPr>
            </w:pPr>
            <w:r w:rsidRPr="00DB317B">
              <w:rPr>
                <w:rFonts w:ascii="Times New Roman" w:eastAsia="Times New Roman" w:hAnsi="Times New Roman" w:cs="Times New Roman"/>
                <w:sz w:val="24"/>
                <w:szCs w:val="24"/>
                <w:lang w:eastAsia="ru-RU"/>
              </w:rPr>
              <w:t>-</w:t>
            </w:r>
          </w:p>
        </w:tc>
        <w:tc>
          <w:tcPr>
            <w:tcW w:w="445" w:type="pct"/>
          </w:tcPr>
          <w:p w:rsidR="00A66E74" w:rsidRPr="00DB317B" w:rsidRDefault="00A66E74" w:rsidP="00AA06B7">
            <w:pPr>
              <w:jc w:val="center"/>
              <w:rPr>
                <w:rFonts w:ascii="Times New Roman" w:eastAsia="Times New Roman" w:hAnsi="Times New Roman" w:cs="Times New Roman"/>
                <w:sz w:val="24"/>
                <w:szCs w:val="24"/>
                <w:lang w:eastAsia="ru-RU"/>
              </w:rPr>
            </w:pPr>
            <w:r w:rsidRPr="00DB317B">
              <w:rPr>
                <w:rFonts w:ascii="Times New Roman" w:eastAsia="Times New Roman" w:hAnsi="Times New Roman" w:cs="Times New Roman"/>
                <w:sz w:val="24"/>
                <w:szCs w:val="24"/>
                <w:lang w:eastAsia="ru-RU"/>
              </w:rPr>
              <w:t>0,0</w:t>
            </w:r>
            <w:r w:rsidR="000A07DA" w:rsidRPr="00DB317B">
              <w:rPr>
                <w:rFonts w:ascii="Times New Roman" w:eastAsia="Times New Roman" w:hAnsi="Times New Roman" w:cs="Times New Roman"/>
                <w:sz w:val="24"/>
                <w:szCs w:val="24"/>
                <w:lang w:eastAsia="ru-RU"/>
              </w:rPr>
              <w:t>5</w:t>
            </w:r>
          </w:p>
        </w:tc>
        <w:tc>
          <w:tcPr>
            <w:tcW w:w="444" w:type="pct"/>
          </w:tcPr>
          <w:p w:rsidR="00A66E74" w:rsidRPr="00DB317B" w:rsidRDefault="000A07DA" w:rsidP="00AA06B7">
            <w:pPr>
              <w:jc w:val="center"/>
              <w:rPr>
                <w:rFonts w:ascii="Times New Roman" w:eastAsia="Times New Roman" w:hAnsi="Times New Roman" w:cs="Times New Roman"/>
                <w:sz w:val="24"/>
                <w:szCs w:val="24"/>
                <w:lang w:eastAsia="ru-RU"/>
              </w:rPr>
            </w:pPr>
            <w:r w:rsidRPr="00DB317B">
              <w:rPr>
                <w:rFonts w:ascii="Times New Roman" w:eastAsia="Times New Roman" w:hAnsi="Times New Roman" w:cs="Times New Roman"/>
                <w:sz w:val="24"/>
                <w:szCs w:val="24"/>
                <w:lang w:eastAsia="ru-RU"/>
              </w:rPr>
              <w:t>0,05</w:t>
            </w:r>
          </w:p>
        </w:tc>
        <w:tc>
          <w:tcPr>
            <w:tcW w:w="301" w:type="pct"/>
          </w:tcPr>
          <w:p w:rsidR="00A66E74" w:rsidRPr="00DB317B" w:rsidRDefault="00A66E74" w:rsidP="00AA06B7">
            <w:pPr>
              <w:jc w:val="center"/>
              <w:rPr>
                <w:rFonts w:ascii="Times New Roman" w:eastAsia="Times New Roman" w:hAnsi="Times New Roman" w:cs="Times New Roman"/>
                <w:sz w:val="24"/>
                <w:szCs w:val="24"/>
                <w:lang w:eastAsia="ru-RU"/>
              </w:rPr>
            </w:pPr>
            <w:r w:rsidRPr="00DB317B">
              <w:rPr>
                <w:rFonts w:ascii="Times New Roman" w:eastAsia="Times New Roman" w:hAnsi="Times New Roman" w:cs="Times New Roman"/>
                <w:sz w:val="24"/>
                <w:szCs w:val="24"/>
                <w:lang w:eastAsia="ru-RU"/>
              </w:rPr>
              <w:t>100</w:t>
            </w:r>
          </w:p>
        </w:tc>
      </w:tr>
      <w:tr w:rsidR="00A66E74" w:rsidRPr="00DB317B" w:rsidTr="00894813">
        <w:tc>
          <w:tcPr>
            <w:tcW w:w="1299" w:type="pct"/>
          </w:tcPr>
          <w:p w:rsidR="00A66E74" w:rsidRPr="00DB317B" w:rsidRDefault="00A66E74" w:rsidP="00AA06B7">
            <w:pPr>
              <w:rPr>
                <w:rFonts w:ascii="Times New Roman" w:eastAsia="Times New Roman" w:hAnsi="Times New Roman" w:cs="Times New Roman"/>
                <w:sz w:val="24"/>
                <w:szCs w:val="24"/>
                <w:lang w:eastAsia="ru-RU"/>
              </w:rPr>
            </w:pPr>
            <w:r w:rsidRPr="00DB317B">
              <w:rPr>
                <w:rFonts w:ascii="Times New Roman" w:eastAsia="Times New Roman" w:hAnsi="Times New Roman" w:cs="Times New Roman"/>
                <w:sz w:val="24"/>
                <w:szCs w:val="24"/>
                <w:lang w:eastAsia="ru-RU"/>
              </w:rPr>
              <w:t>Врач общей практики</w:t>
            </w:r>
          </w:p>
        </w:tc>
        <w:tc>
          <w:tcPr>
            <w:tcW w:w="412" w:type="pct"/>
          </w:tcPr>
          <w:p w:rsidR="00A66E74" w:rsidRPr="00DB317B" w:rsidRDefault="000A07DA" w:rsidP="00AA06B7">
            <w:pPr>
              <w:jc w:val="center"/>
              <w:rPr>
                <w:rFonts w:ascii="Times New Roman" w:eastAsia="Times New Roman" w:hAnsi="Times New Roman" w:cs="Times New Roman"/>
                <w:sz w:val="24"/>
                <w:szCs w:val="24"/>
                <w:lang w:eastAsia="ru-RU"/>
              </w:rPr>
            </w:pPr>
            <w:r w:rsidRPr="00DB317B">
              <w:rPr>
                <w:rFonts w:ascii="Times New Roman" w:eastAsia="Times New Roman" w:hAnsi="Times New Roman" w:cs="Times New Roman"/>
                <w:sz w:val="24"/>
                <w:szCs w:val="24"/>
                <w:lang w:eastAsia="ru-RU"/>
              </w:rPr>
              <w:t>0,4</w:t>
            </w:r>
          </w:p>
        </w:tc>
        <w:tc>
          <w:tcPr>
            <w:tcW w:w="405" w:type="pct"/>
          </w:tcPr>
          <w:p w:rsidR="00A66E74" w:rsidRPr="00DB317B" w:rsidRDefault="00A66E74" w:rsidP="00AA06B7">
            <w:pPr>
              <w:jc w:val="center"/>
              <w:rPr>
                <w:rFonts w:ascii="Times New Roman" w:eastAsia="Times New Roman" w:hAnsi="Times New Roman" w:cs="Times New Roman"/>
                <w:sz w:val="24"/>
                <w:szCs w:val="24"/>
                <w:lang w:eastAsia="ru-RU"/>
              </w:rPr>
            </w:pPr>
            <w:r w:rsidRPr="00DB317B">
              <w:rPr>
                <w:rFonts w:ascii="Times New Roman" w:eastAsia="Times New Roman" w:hAnsi="Times New Roman" w:cs="Times New Roman"/>
                <w:sz w:val="24"/>
                <w:szCs w:val="24"/>
                <w:lang w:eastAsia="ru-RU"/>
              </w:rPr>
              <w:t>0,4</w:t>
            </w:r>
          </w:p>
        </w:tc>
        <w:tc>
          <w:tcPr>
            <w:tcW w:w="379" w:type="pct"/>
          </w:tcPr>
          <w:p w:rsidR="00A66E74" w:rsidRPr="00DB317B" w:rsidRDefault="000A07DA" w:rsidP="00AA06B7">
            <w:pPr>
              <w:jc w:val="center"/>
              <w:rPr>
                <w:rFonts w:ascii="Times New Roman" w:eastAsia="Times New Roman" w:hAnsi="Times New Roman" w:cs="Times New Roman"/>
                <w:sz w:val="24"/>
                <w:szCs w:val="24"/>
                <w:lang w:eastAsia="ru-RU"/>
              </w:rPr>
            </w:pPr>
            <w:r w:rsidRPr="00DB317B">
              <w:rPr>
                <w:rFonts w:ascii="Times New Roman" w:eastAsia="Times New Roman" w:hAnsi="Times New Roman" w:cs="Times New Roman"/>
                <w:sz w:val="24"/>
                <w:szCs w:val="24"/>
                <w:lang w:eastAsia="ru-RU"/>
              </w:rPr>
              <w:t>100</w:t>
            </w:r>
          </w:p>
        </w:tc>
        <w:tc>
          <w:tcPr>
            <w:tcW w:w="490" w:type="pct"/>
          </w:tcPr>
          <w:p w:rsidR="00A66E74" w:rsidRPr="00DB317B" w:rsidRDefault="000A07DA" w:rsidP="00AA06B7">
            <w:pPr>
              <w:jc w:val="center"/>
              <w:rPr>
                <w:rFonts w:ascii="Times New Roman" w:eastAsia="Times New Roman" w:hAnsi="Times New Roman" w:cs="Times New Roman"/>
                <w:sz w:val="24"/>
                <w:szCs w:val="24"/>
                <w:lang w:eastAsia="ru-RU"/>
              </w:rPr>
            </w:pPr>
            <w:r w:rsidRPr="00DB317B">
              <w:rPr>
                <w:rFonts w:ascii="Times New Roman" w:eastAsia="Times New Roman" w:hAnsi="Times New Roman" w:cs="Times New Roman"/>
                <w:sz w:val="24"/>
                <w:szCs w:val="24"/>
                <w:lang w:eastAsia="ru-RU"/>
              </w:rPr>
              <w:t>0,7</w:t>
            </w:r>
          </w:p>
        </w:tc>
        <w:tc>
          <w:tcPr>
            <w:tcW w:w="444" w:type="pct"/>
          </w:tcPr>
          <w:p w:rsidR="00A66E74" w:rsidRPr="00DB317B" w:rsidRDefault="00A66E74" w:rsidP="00AA06B7">
            <w:pPr>
              <w:jc w:val="center"/>
              <w:rPr>
                <w:rFonts w:ascii="Times New Roman" w:eastAsia="Times New Roman" w:hAnsi="Times New Roman" w:cs="Times New Roman"/>
                <w:sz w:val="24"/>
                <w:szCs w:val="24"/>
                <w:lang w:eastAsia="ru-RU"/>
              </w:rPr>
            </w:pPr>
            <w:r w:rsidRPr="00DB317B">
              <w:rPr>
                <w:rFonts w:ascii="Times New Roman" w:eastAsia="Times New Roman" w:hAnsi="Times New Roman" w:cs="Times New Roman"/>
                <w:sz w:val="24"/>
                <w:szCs w:val="24"/>
                <w:lang w:eastAsia="ru-RU"/>
              </w:rPr>
              <w:t>0,</w:t>
            </w:r>
            <w:r w:rsidR="000A07DA" w:rsidRPr="00DB317B">
              <w:rPr>
                <w:rFonts w:ascii="Times New Roman" w:eastAsia="Times New Roman" w:hAnsi="Times New Roman" w:cs="Times New Roman"/>
                <w:sz w:val="24"/>
                <w:szCs w:val="24"/>
                <w:lang w:eastAsia="ru-RU"/>
              </w:rPr>
              <w:t>7</w:t>
            </w:r>
          </w:p>
        </w:tc>
        <w:tc>
          <w:tcPr>
            <w:tcW w:w="381" w:type="pct"/>
          </w:tcPr>
          <w:p w:rsidR="00A66E74" w:rsidRPr="00DB317B" w:rsidRDefault="00A66E74" w:rsidP="00AA06B7">
            <w:pPr>
              <w:jc w:val="center"/>
              <w:rPr>
                <w:rFonts w:ascii="Times New Roman" w:eastAsia="Times New Roman" w:hAnsi="Times New Roman" w:cs="Times New Roman"/>
                <w:sz w:val="24"/>
                <w:szCs w:val="24"/>
                <w:lang w:eastAsia="ru-RU"/>
              </w:rPr>
            </w:pPr>
            <w:r w:rsidRPr="00DB317B">
              <w:rPr>
                <w:rFonts w:ascii="Times New Roman" w:eastAsia="Times New Roman" w:hAnsi="Times New Roman" w:cs="Times New Roman"/>
                <w:sz w:val="24"/>
                <w:szCs w:val="24"/>
                <w:lang w:eastAsia="ru-RU"/>
              </w:rPr>
              <w:t>100</w:t>
            </w:r>
          </w:p>
        </w:tc>
        <w:tc>
          <w:tcPr>
            <w:tcW w:w="445" w:type="pct"/>
          </w:tcPr>
          <w:p w:rsidR="00A66E74" w:rsidRPr="00DB317B" w:rsidRDefault="000A07DA" w:rsidP="00AA06B7">
            <w:pPr>
              <w:jc w:val="center"/>
              <w:rPr>
                <w:rFonts w:ascii="Times New Roman" w:eastAsia="Times New Roman" w:hAnsi="Times New Roman" w:cs="Times New Roman"/>
                <w:sz w:val="24"/>
                <w:szCs w:val="24"/>
                <w:lang w:eastAsia="ru-RU"/>
              </w:rPr>
            </w:pPr>
            <w:r w:rsidRPr="00DB317B">
              <w:rPr>
                <w:rFonts w:ascii="Times New Roman" w:eastAsia="Times New Roman" w:hAnsi="Times New Roman" w:cs="Times New Roman"/>
                <w:sz w:val="24"/>
                <w:szCs w:val="24"/>
                <w:lang w:eastAsia="ru-RU"/>
              </w:rPr>
              <w:t>1,3</w:t>
            </w:r>
          </w:p>
        </w:tc>
        <w:tc>
          <w:tcPr>
            <w:tcW w:w="444" w:type="pct"/>
          </w:tcPr>
          <w:p w:rsidR="00A66E74" w:rsidRPr="00DB317B" w:rsidRDefault="000A07DA" w:rsidP="00AA06B7">
            <w:pPr>
              <w:jc w:val="center"/>
              <w:rPr>
                <w:rFonts w:ascii="Times New Roman" w:eastAsia="Times New Roman" w:hAnsi="Times New Roman" w:cs="Times New Roman"/>
                <w:sz w:val="24"/>
                <w:szCs w:val="24"/>
                <w:lang w:eastAsia="ru-RU"/>
              </w:rPr>
            </w:pPr>
            <w:r w:rsidRPr="00DB317B">
              <w:rPr>
                <w:rFonts w:ascii="Times New Roman" w:eastAsia="Times New Roman" w:hAnsi="Times New Roman" w:cs="Times New Roman"/>
                <w:sz w:val="24"/>
                <w:szCs w:val="24"/>
                <w:lang w:eastAsia="ru-RU"/>
              </w:rPr>
              <w:t>1,3</w:t>
            </w:r>
          </w:p>
        </w:tc>
        <w:tc>
          <w:tcPr>
            <w:tcW w:w="301" w:type="pct"/>
          </w:tcPr>
          <w:p w:rsidR="00A66E74" w:rsidRPr="00DB317B" w:rsidRDefault="00A66E74" w:rsidP="00AA06B7">
            <w:pPr>
              <w:jc w:val="center"/>
              <w:rPr>
                <w:rFonts w:ascii="Times New Roman" w:eastAsia="Times New Roman" w:hAnsi="Times New Roman" w:cs="Times New Roman"/>
                <w:sz w:val="24"/>
                <w:szCs w:val="24"/>
                <w:lang w:eastAsia="ru-RU"/>
              </w:rPr>
            </w:pPr>
            <w:r w:rsidRPr="00DB317B">
              <w:rPr>
                <w:rFonts w:ascii="Times New Roman" w:eastAsia="Times New Roman" w:hAnsi="Times New Roman" w:cs="Times New Roman"/>
                <w:sz w:val="24"/>
                <w:szCs w:val="24"/>
                <w:lang w:eastAsia="ru-RU"/>
              </w:rPr>
              <w:t>100</w:t>
            </w:r>
          </w:p>
        </w:tc>
      </w:tr>
      <w:tr w:rsidR="00A66E74" w:rsidRPr="00DB317B" w:rsidTr="00894813">
        <w:tc>
          <w:tcPr>
            <w:tcW w:w="1299" w:type="pct"/>
          </w:tcPr>
          <w:p w:rsidR="00A66E74" w:rsidRPr="00DB317B" w:rsidRDefault="00A66E74" w:rsidP="00AA06B7">
            <w:pPr>
              <w:rPr>
                <w:rFonts w:ascii="Times New Roman" w:eastAsia="Times New Roman" w:hAnsi="Times New Roman" w:cs="Times New Roman"/>
                <w:sz w:val="24"/>
                <w:szCs w:val="24"/>
                <w:lang w:eastAsia="ru-RU"/>
              </w:rPr>
            </w:pPr>
            <w:r w:rsidRPr="00DB317B">
              <w:rPr>
                <w:rFonts w:ascii="Times New Roman" w:eastAsia="Times New Roman" w:hAnsi="Times New Roman" w:cs="Times New Roman"/>
                <w:sz w:val="24"/>
                <w:szCs w:val="24"/>
                <w:lang w:eastAsia="ru-RU"/>
              </w:rPr>
              <w:t>оториноларинголог</w:t>
            </w:r>
          </w:p>
        </w:tc>
        <w:tc>
          <w:tcPr>
            <w:tcW w:w="412" w:type="pct"/>
          </w:tcPr>
          <w:p w:rsidR="00A66E74" w:rsidRPr="00DB317B" w:rsidRDefault="000A07DA" w:rsidP="00AA06B7">
            <w:pPr>
              <w:jc w:val="center"/>
              <w:rPr>
                <w:rFonts w:ascii="Times New Roman" w:eastAsia="Times New Roman" w:hAnsi="Times New Roman" w:cs="Times New Roman"/>
                <w:sz w:val="24"/>
                <w:szCs w:val="24"/>
                <w:lang w:eastAsia="ru-RU"/>
              </w:rPr>
            </w:pPr>
            <w:r w:rsidRPr="00DB317B">
              <w:rPr>
                <w:rFonts w:ascii="Times New Roman" w:eastAsia="Times New Roman" w:hAnsi="Times New Roman" w:cs="Times New Roman"/>
                <w:sz w:val="24"/>
                <w:szCs w:val="24"/>
                <w:lang w:eastAsia="ru-RU"/>
              </w:rPr>
              <w:t>0,07</w:t>
            </w:r>
          </w:p>
        </w:tc>
        <w:tc>
          <w:tcPr>
            <w:tcW w:w="405" w:type="pct"/>
          </w:tcPr>
          <w:p w:rsidR="00A66E74" w:rsidRPr="00DB317B" w:rsidRDefault="00A66E74" w:rsidP="00AA06B7">
            <w:pPr>
              <w:jc w:val="center"/>
              <w:rPr>
                <w:rFonts w:ascii="Times New Roman" w:eastAsia="Times New Roman" w:hAnsi="Times New Roman" w:cs="Times New Roman"/>
                <w:sz w:val="24"/>
                <w:szCs w:val="24"/>
                <w:lang w:eastAsia="ru-RU"/>
              </w:rPr>
            </w:pPr>
            <w:r w:rsidRPr="00DB317B">
              <w:rPr>
                <w:rFonts w:ascii="Times New Roman" w:eastAsia="Times New Roman" w:hAnsi="Times New Roman" w:cs="Times New Roman"/>
                <w:sz w:val="24"/>
                <w:szCs w:val="24"/>
                <w:lang w:eastAsia="ru-RU"/>
              </w:rPr>
              <w:t>0,</w:t>
            </w:r>
            <w:r w:rsidR="00E44C92" w:rsidRPr="00DB317B">
              <w:rPr>
                <w:rFonts w:ascii="Times New Roman" w:eastAsia="Times New Roman" w:hAnsi="Times New Roman" w:cs="Times New Roman"/>
                <w:sz w:val="24"/>
                <w:szCs w:val="24"/>
                <w:lang w:eastAsia="ru-RU"/>
              </w:rPr>
              <w:t>007</w:t>
            </w:r>
          </w:p>
        </w:tc>
        <w:tc>
          <w:tcPr>
            <w:tcW w:w="379" w:type="pct"/>
          </w:tcPr>
          <w:p w:rsidR="00A66E74" w:rsidRPr="00DB317B" w:rsidRDefault="000A07DA" w:rsidP="000A07DA">
            <w:pPr>
              <w:rPr>
                <w:rFonts w:ascii="Times New Roman" w:eastAsia="Times New Roman" w:hAnsi="Times New Roman" w:cs="Times New Roman"/>
                <w:sz w:val="24"/>
                <w:szCs w:val="24"/>
                <w:lang w:eastAsia="ru-RU"/>
              </w:rPr>
            </w:pPr>
            <w:r w:rsidRPr="00DB317B">
              <w:rPr>
                <w:rFonts w:ascii="Times New Roman" w:eastAsia="Times New Roman" w:hAnsi="Times New Roman" w:cs="Times New Roman"/>
                <w:sz w:val="24"/>
                <w:szCs w:val="24"/>
                <w:lang w:eastAsia="ru-RU"/>
              </w:rPr>
              <w:t xml:space="preserve">   100</w:t>
            </w:r>
          </w:p>
        </w:tc>
        <w:tc>
          <w:tcPr>
            <w:tcW w:w="490" w:type="pct"/>
          </w:tcPr>
          <w:p w:rsidR="00A66E74" w:rsidRPr="00DB317B" w:rsidRDefault="00A66E74" w:rsidP="00AA06B7">
            <w:pPr>
              <w:jc w:val="center"/>
              <w:rPr>
                <w:rFonts w:ascii="Times New Roman" w:eastAsia="Times New Roman" w:hAnsi="Times New Roman" w:cs="Times New Roman"/>
                <w:sz w:val="24"/>
                <w:szCs w:val="24"/>
                <w:lang w:eastAsia="ru-RU"/>
              </w:rPr>
            </w:pPr>
            <w:r w:rsidRPr="00DB317B">
              <w:rPr>
                <w:rFonts w:ascii="Times New Roman" w:eastAsia="Times New Roman" w:hAnsi="Times New Roman" w:cs="Times New Roman"/>
                <w:sz w:val="24"/>
                <w:szCs w:val="24"/>
                <w:lang w:eastAsia="ru-RU"/>
              </w:rPr>
              <w:t>-</w:t>
            </w:r>
          </w:p>
        </w:tc>
        <w:tc>
          <w:tcPr>
            <w:tcW w:w="444" w:type="pct"/>
          </w:tcPr>
          <w:p w:rsidR="00A66E74" w:rsidRPr="00DB317B" w:rsidRDefault="00A66E74" w:rsidP="00AA06B7">
            <w:pPr>
              <w:jc w:val="center"/>
              <w:rPr>
                <w:rFonts w:ascii="Times New Roman" w:eastAsia="Times New Roman" w:hAnsi="Times New Roman" w:cs="Times New Roman"/>
                <w:sz w:val="24"/>
                <w:szCs w:val="24"/>
                <w:lang w:eastAsia="ru-RU"/>
              </w:rPr>
            </w:pPr>
            <w:r w:rsidRPr="00DB317B">
              <w:rPr>
                <w:rFonts w:ascii="Times New Roman" w:eastAsia="Times New Roman" w:hAnsi="Times New Roman" w:cs="Times New Roman"/>
                <w:sz w:val="24"/>
                <w:szCs w:val="24"/>
                <w:lang w:eastAsia="ru-RU"/>
              </w:rPr>
              <w:t>-</w:t>
            </w:r>
          </w:p>
        </w:tc>
        <w:tc>
          <w:tcPr>
            <w:tcW w:w="381" w:type="pct"/>
          </w:tcPr>
          <w:p w:rsidR="00A66E74" w:rsidRPr="00DB317B" w:rsidRDefault="00A66E74" w:rsidP="00AA06B7">
            <w:pPr>
              <w:jc w:val="center"/>
              <w:rPr>
                <w:rFonts w:ascii="Times New Roman" w:eastAsia="Times New Roman" w:hAnsi="Times New Roman" w:cs="Times New Roman"/>
                <w:sz w:val="24"/>
                <w:szCs w:val="24"/>
                <w:lang w:eastAsia="ru-RU"/>
              </w:rPr>
            </w:pPr>
            <w:r w:rsidRPr="00DB317B">
              <w:rPr>
                <w:rFonts w:ascii="Times New Roman" w:eastAsia="Times New Roman" w:hAnsi="Times New Roman" w:cs="Times New Roman"/>
                <w:sz w:val="24"/>
                <w:szCs w:val="24"/>
                <w:lang w:eastAsia="ru-RU"/>
              </w:rPr>
              <w:t>-</w:t>
            </w:r>
          </w:p>
        </w:tc>
        <w:tc>
          <w:tcPr>
            <w:tcW w:w="445" w:type="pct"/>
          </w:tcPr>
          <w:p w:rsidR="00A66E74" w:rsidRPr="00DB317B" w:rsidRDefault="000A07DA" w:rsidP="00AA06B7">
            <w:pPr>
              <w:jc w:val="center"/>
              <w:rPr>
                <w:rFonts w:ascii="Times New Roman" w:eastAsia="Times New Roman" w:hAnsi="Times New Roman" w:cs="Times New Roman"/>
                <w:sz w:val="24"/>
                <w:szCs w:val="24"/>
                <w:lang w:eastAsia="ru-RU"/>
              </w:rPr>
            </w:pPr>
            <w:r w:rsidRPr="00DB317B">
              <w:rPr>
                <w:rFonts w:ascii="Times New Roman" w:eastAsia="Times New Roman" w:hAnsi="Times New Roman" w:cs="Times New Roman"/>
                <w:sz w:val="24"/>
                <w:szCs w:val="24"/>
                <w:lang w:eastAsia="ru-RU"/>
              </w:rPr>
              <w:t>0,03</w:t>
            </w:r>
          </w:p>
        </w:tc>
        <w:tc>
          <w:tcPr>
            <w:tcW w:w="444" w:type="pct"/>
          </w:tcPr>
          <w:p w:rsidR="00A66E74" w:rsidRPr="00DB317B" w:rsidRDefault="000A07DA" w:rsidP="00AA06B7">
            <w:pPr>
              <w:jc w:val="center"/>
              <w:rPr>
                <w:rFonts w:ascii="Times New Roman" w:eastAsia="Times New Roman" w:hAnsi="Times New Roman" w:cs="Times New Roman"/>
                <w:sz w:val="24"/>
                <w:szCs w:val="24"/>
                <w:lang w:eastAsia="ru-RU"/>
              </w:rPr>
            </w:pPr>
            <w:r w:rsidRPr="00DB317B">
              <w:rPr>
                <w:rFonts w:ascii="Times New Roman" w:eastAsia="Times New Roman" w:hAnsi="Times New Roman" w:cs="Times New Roman"/>
                <w:sz w:val="24"/>
                <w:szCs w:val="24"/>
                <w:lang w:eastAsia="ru-RU"/>
              </w:rPr>
              <w:t>0,03</w:t>
            </w:r>
          </w:p>
        </w:tc>
        <w:tc>
          <w:tcPr>
            <w:tcW w:w="301" w:type="pct"/>
          </w:tcPr>
          <w:p w:rsidR="00A66E74" w:rsidRPr="00DB317B" w:rsidRDefault="00A66E74" w:rsidP="00AA06B7">
            <w:pPr>
              <w:jc w:val="center"/>
              <w:rPr>
                <w:rFonts w:ascii="Times New Roman" w:eastAsia="Times New Roman" w:hAnsi="Times New Roman" w:cs="Times New Roman"/>
                <w:sz w:val="24"/>
                <w:szCs w:val="24"/>
                <w:lang w:eastAsia="ru-RU"/>
              </w:rPr>
            </w:pPr>
            <w:r w:rsidRPr="00DB317B">
              <w:rPr>
                <w:rFonts w:ascii="Times New Roman" w:eastAsia="Times New Roman" w:hAnsi="Times New Roman" w:cs="Times New Roman"/>
                <w:sz w:val="24"/>
                <w:szCs w:val="24"/>
                <w:lang w:eastAsia="ru-RU"/>
              </w:rPr>
              <w:t>100</w:t>
            </w:r>
          </w:p>
        </w:tc>
      </w:tr>
      <w:tr w:rsidR="00A66E74" w:rsidRPr="00DB317B" w:rsidTr="00894813">
        <w:tc>
          <w:tcPr>
            <w:tcW w:w="1299" w:type="pct"/>
          </w:tcPr>
          <w:p w:rsidR="00A66E74" w:rsidRPr="00DB317B" w:rsidRDefault="00A66E74" w:rsidP="00AA06B7">
            <w:pPr>
              <w:rPr>
                <w:rFonts w:ascii="Times New Roman" w:eastAsia="Times New Roman" w:hAnsi="Times New Roman" w:cs="Times New Roman"/>
                <w:sz w:val="24"/>
                <w:szCs w:val="24"/>
                <w:lang w:eastAsia="ru-RU"/>
              </w:rPr>
            </w:pPr>
            <w:r w:rsidRPr="00DB317B">
              <w:rPr>
                <w:rFonts w:ascii="Times New Roman" w:eastAsia="Times New Roman" w:hAnsi="Times New Roman" w:cs="Times New Roman"/>
                <w:sz w:val="24"/>
                <w:szCs w:val="24"/>
                <w:lang w:eastAsia="ru-RU"/>
              </w:rPr>
              <w:t>офтальмолог</w:t>
            </w:r>
          </w:p>
        </w:tc>
        <w:tc>
          <w:tcPr>
            <w:tcW w:w="412" w:type="pct"/>
          </w:tcPr>
          <w:p w:rsidR="00A66E74" w:rsidRPr="00DB317B" w:rsidRDefault="00A66E74" w:rsidP="00AA06B7">
            <w:pPr>
              <w:jc w:val="center"/>
              <w:rPr>
                <w:rFonts w:ascii="Times New Roman" w:eastAsia="Times New Roman" w:hAnsi="Times New Roman" w:cs="Times New Roman"/>
                <w:sz w:val="24"/>
                <w:szCs w:val="24"/>
                <w:lang w:eastAsia="ru-RU"/>
              </w:rPr>
            </w:pPr>
            <w:r w:rsidRPr="00DB317B">
              <w:rPr>
                <w:rFonts w:ascii="Times New Roman" w:eastAsia="Times New Roman" w:hAnsi="Times New Roman" w:cs="Times New Roman"/>
                <w:sz w:val="24"/>
                <w:szCs w:val="24"/>
                <w:lang w:eastAsia="ru-RU"/>
              </w:rPr>
              <w:t>0,2</w:t>
            </w:r>
          </w:p>
        </w:tc>
        <w:tc>
          <w:tcPr>
            <w:tcW w:w="405" w:type="pct"/>
          </w:tcPr>
          <w:p w:rsidR="00A66E74" w:rsidRPr="00DB317B" w:rsidRDefault="00A66E74" w:rsidP="00AA06B7">
            <w:pPr>
              <w:jc w:val="center"/>
              <w:rPr>
                <w:rFonts w:ascii="Times New Roman" w:eastAsia="Times New Roman" w:hAnsi="Times New Roman" w:cs="Times New Roman"/>
                <w:sz w:val="24"/>
                <w:szCs w:val="24"/>
                <w:lang w:eastAsia="ru-RU"/>
              </w:rPr>
            </w:pPr>
            <w:r w:rsidRPr="00DB317B">
              <w:rPr>
                <w:rFonts w:ascii="Times New Roman" w:eastAsia="Times New Roman" w:hAnsi="Times New Roman" w:cs="Times New Roman"/>
                <w:sz w:val="24"/>
                <w:szCs w:val="24"/>
                <w:lang w:eastAsia="ru-RU"/>
              </w:rPr>
              <w:t>0,2</w:t>
            </w:r>
          </w:p>
        </w:tc>
        <w:tc>
          <w:tcPr>
            <w:tcW w:w="379" w:type="pct"/>
          </w:tcPr>
          <w:p w:rsidR="00A66E74" w:rsidRPr="00DB317B" w:rsidRDefault="00A66E74" w:rsidP="00AA06B7">
            <w:pPr>
              <w:jc w:val="center"/>
              <w:rPr>
                <w:rFonts w:ascii="Times New Roman" w:eastAsia="Times New Roman" w:hAnsi="Times New Roman" w:cs="Times New Roman"/>
                <w:sz w:val="24"/>
                <w:szCs w:val="24"/>
                <w:lang w:eastAsia="ru-RU"/>
              </w:rPr>
            </w:pPr>
            <w:r w:rsidRPr="00DB317B">
              <w:rPr>
                <w:rFonts w:ascii="Times New Roman" w:eastAsia="Times New Roman" w:hAnsi="Times New Roman" w:cs="Times New Roman"/>
                <w:sz w:val="24"/>
                <w:szCs w:val="24"/>
                <w:lang w:eastAsia="ru-RU"/>
              </w:rPr>
              <w:t>100</w:t>
            </w:r>
          </w:p>
        </w:tc>
        <w:tc>
          <w:tcPr>
            <w:tcW w:w="490" w:type="pct"/>
          </w:tcPr>
          <w:p w:rsidR="00A66E74" w:rsidRPr="00DB317B" w:rsidRDefault="00A66E74" w:rsidP="00AA06B7">
            <w:pPr>
              <w:jc w:val="center"/>
              <w:rPr>
                <w:rFonts w:ascii="Times New Roman" w:eastAsia="Times New Roman" w:hAnsi="Times New Roman" w:cs="Times New Roman"/>
                <w:sz w:val="24"/>
                <w:szCs w:val="24"/>
                <w:lang w:eastAsia="ru-RU"/>
              </w:rPr>
            </w:pPr>
            <w:r w:rsidRPr="00DB317B">
              <w:rPr>
                <w:rFonts w:ascii="Times New Roman" w:eastAsia="Times New Roman" w:hAnsi="Times New Roman" w:cs="Times New Roman"/>
                <w:sz w:val="24"/>
                <w:szCs w:val="24"/>
                <w:lang w:eastAsia="ru-RU"/>
              </w:rPr>
              <w:t>-</w:t>
            </w:r>
          </w:p>
        </w:tc>
        <w:tc>
          <w:tcPr>
            <w:tcW w:w="444" w:type="pct"/>
          </w:tcPr>
          <w:p w:rsidR="00A66E74" w:rsidRPr="00DB317B" w:rsidRDefault="00A66E74" w:rsidP="00AA06B7">
            <w:pPr>
              <w:jc w:val="center"/>
              <w:rPr>
                <w:rFonts w:ascii="Times New Roman" w:eastAsia="Times New Roman" w:hAnsi="Times New Roman" w:cs="Times New Roman"/>
                <w:sz w:val="24"/>
                <w:szCs w:val="24"/>
                <w:lang w:eastAsia="ru-RU"/>
              </w:rPr>
            </w:pPr>
            <w:r w:rsidRPr="00DB317B">
              <w:rPr>
                <w:rFonts w:ascii="Times New Roman" w:eastAsia="Times New Roman" w:hAnsi="Times New Roman" w:cs="Times New Roman"/>
                <w:sz w:val="24"/>
                <w:szCs w:val="24"/>
                <w:lang w:eastAsia="ru-RU"/>
              </w:rPr>
              <w:t>-</w:t>
            </w:r>
          </w:p>
        </w:tc>
        <w:tc>
          <w:tcPr>
            <w:tcW w:w="381" w:type="pct"/>
          </w:tcPr>
          <w:p w:rsidR="00A66E74" w:rsidRPr="00DB317B" w:rsidRDefault="00A66E74" w:rsidP="00AA06B7">
            <w:pPr>
              <w:jc w:val="center"/>
              <w:rPr>
                <w:rFonts w:ascii="Times New Roman" w:eastAsia="Times New Roman" w:hAnsi="Times New Roman" w:cs="Times New Roman"/>
                <w:sz w:val="24"/>
                <w:szCs w:val="24"/>
                <w:lang w:eastAsia="ru-RU"/>
              </w:rPr>
            </w:pPr>
            <w:r w:rsidRPr="00DB317B">
              <w:rPr>
                <w:rFonts w:ascii="Times New Roman" w:eastAsia="Times New Roman" w:hAnsi="Times New Roman" w:cs="Times New Roman"/>
                <w:sz w:val="24"/>
                <w:szCs w:val="24"/>
                <w:lang w:eastAsia="ru-RU"/>
              </w:rPr>
              <w:t>-</w:t>
            </w:r>
          </w:p>
        </w:tc>
        <w:tc>
          <w:tcPr>
            <w:tcW w:w="445" w:type="pct"/>
          </w:tcPr>
          <w:p w:rsidR="00A66E74" w:rsidRPr="00DB317B" w:rsidRDefault="000A07DA" w:rsidP="00AA06B7">
            <w:pPr>
              <w:jc w:val="center"/>
              <w:rPr>
                <w:rFonts w:ascii="Times New Roman" w:eastAsia="Times New Roman" w:hAnsi="Times New Roman" w:cs="Times New Roman"/>
                <w:sz w:val="24"/>
                <w:szCs w:val="24"/>
                <w:lang w:eastAsia="ru-RU"/>
              </w:rPr>
            </w:pPr>
            <w:r w:rsidRPr="00DB317B">
              <w:rPr>
                <w:rFonts w:ascii="Times New Roman" w:eastAsia="Times New Roman" w:hAnsi="Times New Roman" w:cs="Times New Roman"/>
                <w:sz w:val="24"/>
                <w:szCs w:val="24"/>
                <w:lang w:eastAsia="ru-RU"/>
              </w:rPr>
              <w:t>0,11</w:t>
            </w:r>
          </w:p>
        </w:tc>
        <w:tc>
          <w:tcPr>
            <w:tcW w:w="444" w:type="pct"/>
          </w:tcPr>
          <w:p w:rsidR="00A66E74" w:rsidRPr="00DB317B" w:rsidRDefault="000A07DA" w:rsidP="00AA06B7">
            <w:pPr>
              <w:jc w:val="center"/>
              <w:rPr>
                <w:rFonts w:ascii="Times New Roman" w:eastAsia="Times New Roman" w:hAnsi="Times New Roman" w:cs="Times New Roman"/>
                <w:sz w:val="24"/>
                <w:szCs w:val="24"/>
                <w:lang w:eastAsia="ru-RU"/>
              </w:rPr>
            </w:pPr>
            <w:r w:rsidRPr="00DB317B">
              <w:rPr>
                <w:rFonts w:ascii="Times New Roman" w:eastAsia="Times New Roman" w:hAnsi="Times New Roman" w:cs="Times New Roman"/>
                <w:sz w:val="24"/>
                <w:szCs w:val="24"/>
                <w:lang w:eastAsia="ru-RU"/>
              </w:rPr>
              <w:t>0,11</w:t>
            </w:r>
          </w:p>
        </w:tc>
        <w:tc>
          <w:tcPr>
            <w:tcW w:w="301" w:type="pct"/>
          </w:tcPr>
          <w:p w:rsidR="00A66E74" w:rsidRPr="00DB317B" w:rsidRDefault="00A66E74" w:rsidP="00AA06B7">
            <w:pPr>
              <w:jc w:val="center"/>
              <w:rPr>
                <w:rFonts w:ascii="Times New Roman" w:eastAsia="Times New Roman" w:hAnsi="Times New Roman" w:cs="Times New Roman"/>
                <w:sz w:val="24"/>
                <w:szCs w:val="24"/>
                <w:lang w:eastAsia="ru-RU"/>
              </w:rPr>
            </w:pPr>
            <w:r w:rsidRPr="00DB317B">
              <w:rPr>
                <w:rFonts w:ascii="Times New Roman" w:eastAsia="Times New Roman" w:hAnsi="Times New Roman" w:cs="Times New Roman"/>
                <w:sz w:val="24"/>
                <w:szCs w:val="24"/>
                <w:lang w:eastAsia="ru-RU"/>
              </w:rPr>
              <w:t>100</w:t>
            </w:r>
          </w:p>
        </w:tc>
      </w:tr>
      <w:tr w:rsidR="00A66E74" w:rsidRPr="00DB317B" w:rsidTr="00894813">
        <w:tc>
          <w:tcPr>
            <w:tcW w:w="1299" w:type="pct"/>
          </w:tcPr>
          <w:p w:rsidR="00A66E74" w:rsidRPr="00DB317B" w:rsidRDefault="00A66E74" w:rsidP="00AA06B7">
            <w:pPr>
              <w:rPr>
                <w:rFonts w:ascii="Times New Roman" w:eastAsia="Times New Roman" w:hAnsi="Times New Roman" w:cs="Times New Roman"/>
                <w:sz w:val="24"/>
                <w:szCs w:val="24"/>
                <w:lang w:eastAsia="ru-RU"/>
              </w:rPr>
            </w:pPr>
            <w:r w:rsidRPr="00DB317B">
              <w:rPr>
                <w:rFonts w:ascii="Times New Roman" w:eastAsia="Times New Roman" w:hAnsi="Times New Roman" w:cs="Times New Roman"/>
                <w:sz w:val="24"/>
                <w:szCs w:val="24"/>
                <w:lang w:eastAsia="ru-RU"/>
              </w:rPr>
              <w:t>педиатры</w:t>
            </w:r>
          </w:p>
        </w:tc>
        <w:tc>
          <w:tcPr>
            <w:tcW w:w="412" w:type="pct"/>
          </w:tcPr>
          <w:p w:rsidR="00A66E74" w:rsidRPr="00DB317B" w:rsidRDefault="000A07DA" w:rsidP="00AA06B7">
            <w:pPr>
              <w:jc w:val="center"/>
              <w:rPr>
                <w:rFonts w:ascii="Times New Roman" w:eastAsia="Times New Roman" w:hAnsi="Times New Roman" w:cs="Times New Roman"/>
                <w:sz w:val="24"/>
                <w:szCs w:val="24"/>
                <w:lang w:eastAsia="ru-RU"/>
              </w:rPr>
            </w:pPr>
            <w:r w:rsidRPr="00DB317B">
              <w:rPr>
                <w:rFonts w:ascii="Times New Roman" w:eastAsia="Times New Roman" w:hAnsi="Times New Roman" w:cs="Times New Roman"/>
                <w:sz w:val="24"/>
                <w:szCs w:val="24"/>
                <w:lang w:eastAsia="ru-RU"/>
              </w:rPr>
              <w:t>3,8</w:t>
            </w:r>
          </w:p>
        </w:tc>
        <w:tc>
          <w:tcPr>
            <w:tcW w:w="405" w:type="pct"/>
          </w:tcPr>
          <w:p w:rsidR="00A66E74" w:rsidRPr="00DB317B" w:rsidRDefault="00E44C92" w:rsidP="00AA06B7">
            <w:pPr>
              <w:jc w:val="center"/>
              <w:rPr>
                <w:rFonts w:ascii="Times New Roman" w:eastAsia="Times New Roman" w:hAnsi="Times New Roman" w:cs="Times New Roman"/>
                <w:sz w:val="24"/>
                <w:szCs w:val="24"/>
                <w:lang w:eastAsia="ru-RU"/>
              </w:rPr>
            </w:pPr>
            <w:r w:rsidRPr="00DB317B">
              <w:rPr>
                <w:rFonts w:ascii="Times New Roman" w:eastAsia="Times New Roman" w:hAnsi="Times New Roman" w:cs="Times New Roman"/>
                <w:sz w:val="24"/>
                <w:szCs w:val="24"/>
                <w:lang w:eastAsia="ru-RU"/>
              </w:rPr>
              <w:t>3,8</w:t>
            </w:r>
          </w:p>
        </w:tc>
        <w:tc>
          <w:tcPr>
            <w:tcW w:w="379" w:type="pct"/>
          </w:tcPr>
          <w:p w:rsidR="00A66E74" w:rsidRPr="00DB317B" w:rsidRDefault="000A07DA" w:rsidP="00AA06B7">
            <w:pPr>
              <w:jc w:val="center"/>
              <w:rPr>
                <w:rFonts w:ascii="Times New Roman" w:eastAsia="Times New Roman" w:hAnsi="Times New Roman" w:cs="Times New Roman"/>
                <w:sz w:val="24"/>
                <w:szCs w:val="24"/>
                <w:lang w:eastAsia="ru-RU"/>
              </w:rPr>
            </w:pPr>
            <w:r w:rsidRPr="00DB317B">
              <w:rPr>
                <w:rFonts w:ascii="Times New Roman" w:eastAsia="Times New Roman" w:hAnsi="Times New Roman" w:cs="Times New Roman"/>
                <w:sz w:val="24"/>
                <w:szCs w:val="24"/>
                <w:lang w:eastAsia="ru-RU"/>
              </w:rPr>
              <w:t>100</w:t>
            </w:r>
          </w:p>
        </w:tc>
        <w:tc>
          <w:tcPr>
            <w:tcW w:w="490" w:type="pct"/>
          </w:tcPr>
          <w:p w:rsidR="00A66E74" w:rsidRPr="00DB317B" w:rsidRDefault="00A66E74" w:rsidP="00AA06B7">
            <w:pPr>
              <w:jc w:val="center"/>
              <w:rPr>
                <w:rFonts w:ascii="Times New Roman" w:eastAsia="Times New Roman" w:hAnsi="Times New Roman" w:cs="Times New Roman"/>
                <w:sz w:val="24"/>
                <w:szCs w:val="24"/>
                <w:lang w:eastAsia="ru-RU"/>
              </w:rPr>
            </w:pPr>
            <w:r w:rsidRPr="00DB317B">
              <w:rPr>
                <w:rFonts w:ascii="Times New Roman" w:eastAsia="Times New Roman" w:hAnsi="Times New Roman" w:cs="Times New Roman"/>
                <w:sz w:val="24"/>
                <w:szCs w:val="24"/>
                <w:lang w:eastAsia="ru-RU"/>
              </w:rPr>
              <w:t>0,8</w:t>
            </w:r>
          </w:p>
        </w:tc>
        <w:tc>
          <w:tcPr>
            <w:tcW w:w="444" w:type="pct"/>
          </w:tcPr>
          <w:p w:rsidR="00A66E74" w:rsidRPr="00DB317B" w:rsidRDefault="00A66E74" w:rsidP="00AA06B7">
            <w:pPr>
              <w:jc w:val="center"/>
              <w:rPr>
                <w:rFonts w:ascii="Times New Roman" w:eastAsia="Times New Roman" w:hAnsi="Times New Roman" w:cs="Times New Roman"/>
                <w:sz w:val="24"/>
                <w:szCs w:val="24"/>
                <w:lang w:eastAsia="ru-RU"/>
              </w:rPr>
            </w:pPr>
            <w:r w:rsidRPr="00DB317B">
              <w:rPr>
                <w:rFonts w:ascii="Times New Roman" w:eastAsia="Times New Roman" w:hAnsi="Times New Roman" w:cs="Times New Roman"/>
                <w:sz w:val="24"/>
                <w:szCs w:val="24"/>
                <w:lang w:eastAsia="ru-RU"/>
              </w:rPr>
              <w:t>0,8</w:t>
            </w:r>
          </w:p>
        </w:tc>
        <w:tc>
          <w:tcPr>
            <w:tcW w:w="381" w:type="pct"/>
          </w:tcPr>
          <w:p w:rsidR="00A66E74" w:rsidRPr="00DB317B" w:rsidRDefault="00A66E74" w:rsidP="00AA06B7">
            <w:pPr>
              <w:jc w:val="center"/>
              <w:rPr>
                <w:rFonts w:ascii="Times New Roman" w:eastAsia="Times New Roman" w:hAnsi="Times New Roman" w:cs="Times New Roman"/>
                <w:sz w:val="24"/>
                <w:szCs w:val="24"/>
                <w:lang w:eastAsia="ru-RU"/>
              </w:rPr>
            </w:pPr>
            <w:r w:rsidRPr="00DB317B">
              <w:rPr>
                <w:rFonts w:ascii="Times New Roman" w:eastAsia="Times New Roman" w:hAnsi="Times New Roman" w:cs="Times New Roman"/>
                <w:sz w:val="24"/>
                <w:szCs w:val="24"/>
                <w:lang w:eastAsia="ru-RU"/>
              </w:rPr>
              <w:t>100</w:t>
            </w:r>
          </w:p>
        </w:tc>
        <w:tc>
          <w:tcPr>
            <w:tcW w:w="445" w:type="pct"/>
          </w:tcPr>
          <w:p w:rsidR="00A66E74" w:rsidRPr="00DB317B" w:rsidRDefault="000A07DA" w:rsidP="00AA06B7">
            <w:pPr>
              <w:jc w:val="center"/>
              <w:rPr>
                <w:rFonts w:ascii="Times New Roman" w:eastAsia="Times New Roman" w:hAnsi="Times New Roman" w:cs="Times New Roman"/>
                <w:sz w:val="24"/>
                <w:szCs w:val="24"/>
                <w:lang w:eastAsia="ru-RU"/>
              </w:rPr>
            </w:pPr>
            <w:r w:rsidRPr="00DB317B">
              <w:rPr>
                <w:rFonts w:ascii="Times New Roman" w:eastAsia="Times New Roman" w:hAnsi="Times New Roman" w:cs="Times New Roman"/>
                <w:sz w:val="24"/>
                <w:szCs w:val="24"/>
                <w:lang w:eastAsia="ru-RU"/>
              </w:rPr>
              <w:t>1,8</w:t>
            </w:r>
          </w:p>
        </w:tc>
        <w:tc>
          <w:tcPr>
            <w:tcW w:w="444" w:type="pct"/>
          </w:tcPr>
          <w:p w:rsidR="00A66E74" w:rsidRPr="00DB317B" w:rsidRDefault="000A07DA" w:rsidP="00AA06B7">
            <w:pPr>
              <w:jc w:val="center"/>
              <w:rPr>
                <w:rFonts w:ascii="Times New Roman" w:eastAsia="Times New Roman" w:hAnsi="Times New Roman" w:cs="Times New Roman"/>
                <w:sz w:val="24"/>
                <w:szCs w:val="24"/>
                <w:lang w:eastAsia="ru-RU"/>
              </w:rPr>
            </w:pPr>
            <w:r w:rsidRPr="00DB317B">
              <w:rPr>
                <w:rFonts w:ascii="Times New Roman" w:eastAsia="Times New Roman" w:hAnsi="Times New Roman" w:cs="Times New Roman"/>
                <w:sz w:val="24"/>
                <w:szCs w:val="24"/>
                <w:lang w:eastAsia="ru-RU"/>
              </w:rPr>
              <w:t>1,8</w:t>
            </w:r>
          </w:p>
        </w:tc>
        <w:tc>
          <w:tcPr>
            <w:tcW w:w="301" w:type="pct"/>
          </w:tcPr>
          <w:p w:rsidR="00A66E74" w:rsidRPr="00DB317B" w:rsidRDefault="00A66E74" w:rsidP="00AA06B7">
            <w:pPr>
              <w:jc w:val="center"/>
              <w:rPr>
                <w:rFonts w:ascii="Times New Roman" w:eastAsia="Times New Roman" w:hAnsi="Times New Roman" w:cs="Times New Roman"/>
                <w:sz w:val="24"/>
                <w:szCs w:val="24"/>
                <w:lang w:eastAsia="ru-RU"/>
              </w:rPr>
            </w:pPr>
            <w:r w:rsidRPr="00DB317B">
              <w:rPr>
                <w:rFonts w:ascii="Times New Roman" w:eastAsia="Times New Roman" w:hAnsi="Times New Roman" w:cs="Times New Roman"/>
                <w:sz w:val="24"/>
                <w:szCs w:val="24"/>
                <w:lang w:eastAsia="ru-RU"/>
              </w:rPr>
              <w:t>100</w:t>
            </w:r>
          </w:p>
        </w:tc>
      </w:tr>
      <w:tr w:rsidR="00A66E74" w:rsidRPr="00DB317B" w:rsidTr="00894813">
        <w:tc>
          <w:tcPr>
            <w:tcW w:w="1299" w:type="pct"/>
          </w:tcPr>
          <w:p w:rsidR="00A66E74" w:rsidRPr="00DB317B" w:rsidRDefault="00A66E74" w:rsidP="00AA06B7">
            <w:pPr>
              <w:rPr>
                <w:rFonts w:ascii="Times New Roman" w:eastAsia="Times New Roman" w:hAnsi="Times New Roman" w:cs="Times New Roman"/>
                <w:sz w:val="24"/>
                <w:szCs w:val="24"/>
                <w:lang w:eastAsia="ru-RU"/>
              </w:rPr>
            </w:pPr>
            <w:r w:rsidRPr="00DB317B">
              <w:rPr>
                <w:rFonts w:ascii="Times New Roman" w:eastAsia="Times New Roman" w:hAnsi="Times New Roman" w:cs="Times New Roman"/>
                <w:sz w:val="24"/>
                <w:szCs w:val="24"/>
                <w:lang w:eastAsia="ru-RU"/>
              </w:rPr>
              <w:t>психиатр</w:t>
            </w:r>
          </w:p>
        </w:tc>
        <w:tc>
          <w:tcPr>
            <w:tcW w:w="412" w:type="pct"/>
          </w:tcPr>
          <w:p w:rsidR="00A66E74" w:rsidRPr="00DB317B" w:rsidRDefault="00A66E74" w:rsidP="00AA06B7">
            <w:pPr>
              <w:jc w:val="center"/>
              <w:rPr>
                <w:rFonts w:ascii="Times New Roman" w:eastAsia="Times New Roman" w:hAnsi="Times New Roman" w:cs="Times New Roman"/>
                <w:sz w:val="24"/>
                <w:szCs w:val="24"/>
                <w:lang w:eastAsia="ru-RU"/>
              </w:rPr>
            </w:pPr>
            <w:r w:rsidRPr="00DB317B">
              <w:rPr>
                <w:rFonts w:ascii="Times New Roman" w:eastAsia="Times New Roman" w:hAnsi="Times New Roman" w:cs="Times New Roman"/>
                <w:sz w:val="24"/>
                <w:szCs w:val="24"/>
                <w:lang w:eastAsia="ru-RU"/>
              </w:rPr>
              <w:t>0,09</w:t>
            </w:r>
          </w:p>
        </w:tc>
        <w:tc>
          <w:tcPr>
            <w:tcW w:w="405" w:type="pct"/>
          </w:tcPr>
          <w:p w:rsidR="00A66E74" w:rsidRPr="00DB317B" w:rsidRDefault="00A66E74" w:rsidP="00AA06B7">
            <w:pPr>
              <w:jc w:val="center"/>
              <w:rPr>
                <w:rFonts w:ascii="Times New Roman" w:eastAsia="Times New Roman" w:hAnsi="Times New Roman" w:cs="Times New Roman"/>
                <w:sz w:val="24"/>
                <w:szCs w:val="24"/>
                <w:lang w:eastAsia="ru-RU"/>
              </w:rPr>
            </w:pPr>
            <w:r w:rsidRPr="00DB317B">
              <w:rPr>
                <w:rFonts w:ascii="Times New Roman" w:eastAsia="Times New Roman" w:hAnsi="Times New Roman" w:cs="Times New Roman"/>
                <w:sz w:val="24"/>
                <w:szCs w:val="24"/>
                <w:lang w:eastAsia="ru-RU"/>
              </w:rPr>
              <w:t>0,09</w:t>
            </w:r>
          </w:p>
        </w:tc>
        <w:tc>
          <w:tcPr>
            <w:tcW w:w="379" w:type="pct"/>
          </w:tcPr>
          <w:p w:rsidR="00A66E74" w:rsidRPr="00DB317B" w:rsidRDefault="00A66E74" w:rsidP="00AA06B7">
            <w:pPr>
              <w:jc w:val="center"/>
              <w:rPr>
                <w:rFonts w:ascii="Times New Roman" w:eastAsia="Times New Roman" w:hAnsi="Times New Roman" w:cs="Times New Roman"/>
                <w:sz w:val="24"/>
                <w:szCs w:val="24"/>
                <w:lang w:eastAsia="ru-RU"/>
              </w:rPr>
            </w:pPr>
            <w:r w:rsidRPr="00DB317B">
              <w:rPr>
                <w:rFonts w:ascii="Times New Roman" w:eastAsia="Times New Roman" w:hAnsi="Times New Roman" w:cs="Times New Roman"/>
                <w:sz w:val="24"/>
                <w:szCs w:val="24"/>
                <w:lang w:eastAsia="ru-RU"/>
              </w:rPr>
              <w:t>100</w:t>
            </w:r>
          </w:p>
        </w:tc>
        <w:tc>
          <w:tcPr>
            <w:tcW w:w="490" w:type="pct"/>
          </w:tcPr>
          <w:p w:rsidR="00A66E74" w:rsidRPr="00DB317B" w:rsidRDefault="00A66E74" w:rsidP="00AA06B7">
            <w:pPr>
              <w:jc w:val="center"/>
              <w:rPr>
                <w:rFonts w:ascii="Times New Roman" w:eastAsia="Times New Roman" w:hAnsi="Times New Roman" w:cs="Times New Roman"/>
                <w:sz w:val="24"/>
                <w:szCs w:val="24"/>
                <w:lang w:eastAsia="ru-RU"/>
              </w:rPr>
            </w:pPr>
            <w:r w:rsidRPr="00DB317B">
              <w:rPr>
                <w:rFonts w:ascii="Times New Roman" w:eastAsia="Times New Roman" w:hAnsi="Times New Roman" w:cs="Times New Roman"/>
                <w:sz w:val="24"/>
                <w:szCs w:val="24"/>
                <w:lang w:eastAsia="ru-RU"/>
              </w:rPr>
              <w:t>-</w:t>
            </w:r>
          </w:p>
        </w:tc>
        <w:tc>
          <w:tcPr>
            <w:tcW w:w="444" w:type="pct"/>
          </w:tcPr>
          <w:p w:rsidR="00A66E74" w:rsidRPr="00DB317B" w:rsidRDefault="00A66E74" w:rsidP="00AA06B7">
            <w:pPr>
              <w:jc w:val="center"/>
              <w:rPr>
                <w:rFonts w:ascii="Times New Roman" w:eastAsia="Times New Roman" w:hAnsi="Times New Roman" w:cs="Times New Roman"/>
                <w:sz w:val="24"/>
                <w:szCs w:val="24"/>
                <w:lang w:eastAsia="ru-RU"/>
              </w:rPr>
            </w:pPr>
            <w:r w:rsidRPr="00DB317B">
              <w:rPr>
                <w:rFonts w:ascii="Times New Roman" w:eastAsia="Times New Roman" w:hAnsi="Times New Roman" w:cs="Times New Roman"/>
                <w:sz w:val="24"/>
                <w:szCs w:val="24"/>
                <w:lang w:eastAsia="ru-RU"/>
              </w:rPr>
              <w:t>-</w:t>
            </w:r>
          </w:p>
        </w:tc>
        <w:tc>
          <w:tcPr>
            <w:tcW w:w="381" w:type="pct"/>
          </w:tcPr>
          <w:p w:rsidR="00A66E74" w:rsidRPr="00DB317B" w:rsidRDefault="00A66E74" w:rsidP="00AA06B7">
            <w:pPr>
              <w:jc w:val="center"/>
              <w:rPr>
                <w:rFonts w:ascii="Times New Roman" w:eastAsia="Times New Roman" w:hAnsi="Times New Roman" w:cs="Times New Roman"/>
                <w:sz w:val="24"/>
                <w:szCs w:val="24"/>
                <w:lang w:eastAsia="ru-RU"/>
              </w:rPr>
            </w:pPr>
            <w:r w:rsidRPr="00DB317B">
              <w:rPr>
                <w:rFonts w:ascii="Times New Roman" w:eastAsia="Times New Roman" w:hAnsi="Times New Roman" w:cs="Times New Roman"/>
                <w:sz w:val="24"/>
                <w:szCs w:val="24"/>
                <w:lang w:eastAsia="ru-RU"/>
              </w:rPr>
              <w:t>-</w:t>
            </w:r>
          </w:p>
        </w:tc>
        <w:tc>
          <w:tcPr>
            <w:tcW w:w="445" w:type="pct"/>
          </w:tcPr>
          <w:p w:rsidR="00A66E74" w:rsidRPr="00DB317B" w:rsidRDefault="000A07DA" w:rsidP="00AA06B7">
            <w:pPr>
              <w:jc w:val="center"/>
              <w:rPr>
                <w:rFonts w:ascii="Times New Roman" w:eastAsia="Times New Roman" w:hAnsi="Times New Roman" w:cs="Times New Roman"/>
                <w:sz w:val="24"/>
                <w:szCs w:val="24"/>
                <w:lang w:eastAsia="ru-RU"/>
              </w:rPr>
            </w:pPr>
            <w:r w:rsidRPr="00DB317B">
              <w:rPr>
                <w:rFonts w:ascii="Times New Roman" w:eastAsia="Times New Roman" w:hAnsi="Times New Roman" w:cs="Times New Roman"/>
                <w:sz w:val="24"/>
                <w:szCs w:val="24"/>
                <w:lang w:eastAsia="ru-RU"/>
              </w:rPr>
              <w:t>0,03</w:t>
            </w:r>
          </w:p>
        </w:tc>
        <w:tc>
          <w:tcPr>
            <w:tcW w:w="444" w:type="pct"/>
          </w:tcPr>
          <w:p w:rsidR="00A66E74" w:rsidRPr="00DB317B" w:rsidRDefault="000A07DA" w:rsidP="00AA06B7">
            <w:pPr>
              <w:jc w:val="center"/>
              <w:rPr>
                <w:rFonts w:ascii="Times New Roman" w:eastAsia="Times New Roman" w:hAnsi="Times New Roman" w:cs="Times New Roman"/>
                <w:sz w:val="24"/>
                <w:szCs w:val="24"/>
                <w:lang w:eastAsia="ru-RU"/>
              </w:rPr>
            </w:pPr>
            <w:r w:rsidRPr="00DB317B">
              <w:rPr>
                <w:rFonts w:ascii="Times New Roman" w:eastAsia="Times New Roman" w:hAnsi="Times New Roman" w:cs="Times New Roman"/>
                <w:sz w:val="24"/>
                <w:szCs w:val="24"/>
                <w:lang w:eastAsia="ru-RU"/>
              </w:rPr>
              <w:t>0,03</w:t>
            </w:r>
          </w:p>
        </w:tc>
        <w:tc>
          <w:tcPr>
            <w:tcW w:w="301" w:type="pct"/>
          </w:tcPr>
          <w:p w:rsidR="00A66E74" w:rsidRPr="00DB317B" w:rsidRDefault="00A66E74" w:rsidP="00AA06B7">
            <w:pPr>
              <w:jc w:val="center"/>
              <w:rPr>
                <w:rFonts w:ascii="Times New Roman" w:eastAsia="Times New Roman" w:hAnsi="Times New Roman" w:cs="Times New Roman"/>
                <w:sz w:val="24"/>
                <w:szCs w:val="24"/>
                <w:lang w:eastAsia="ru-RU"/>
              </w:rPr>
            </w:pPr>
            <w:r w:rsidRPr="00DB317B">
              <w:rPr>
                <w:rFonts w:ascii="Times New Roman" w:eastAsia="Times New Roman" w:hAnsi="Times New Roman" w:cs="Times New Roman"/>
                <w:sz w:val="24"/>
                <w:szCs w:val="24"/>
                <w:lang w:eastAsia="ru-RU"/>
              </w:rPr>
              <w:t>100</w:t>
            </w:r>
          </w:p>
        </w:tc>
      </w:tr>
      <w:tr w:rsidR="00A66E74" w:rsidRPr="00DB317B" w:rsidTr="00894813">
        <w:tc>
          <w:tcPr>
            <w:tcW w:w="1299" w:type="pct"/>
          </w:tcPr>
          <w:p w:rsidR="00A66E74" w:rsidRPr="00DB317B" w:rsidRDefault="00A66E74" w:rsidP="00AA06B7">
            <w:pPr>
              <w:rPr>
                <w:rFonts w:ascii="Times New Roman" w:eastAsia="Times New Roman" w:hAnsi="Times New Roman" w:cs="Times New Roman"/>
                <w:sz w:val="24"/>
                <w:szCs w:val="24"/>
                <w:lang w:eastAsia="ru-RU"/>
              </w:rPr>
            </w:pPr>
            <w:r w:rsidRPr="00DB317B">
              <w:rPr>
                <w:rFonts w:ascii="Times New Roman" w:eastAsia="Times New Roman" w:hAnsi="Times New Roman" w:cs="Times New Roman"/>
                <w:sz w:val="24"/>
                <w:szCs w:val="24"/>
                <w:lang w:eastAsia="ru-RU"/>
              </w:rPr>
              <w:t>Психиатр-нарколог</w:t>
            </w:r>
          </w:p>
        </w:tc>
        <w:tc>
          <w:tcPr>
            <w:tcW w:w="412" w:type="pct"/>
          </w:tcPr>
          <w:p w:rsidR="00A66E74" w:rsidRPr="00DB317B" w:rsidRDefault="000A07DA" w:rsidP="00AA06B7">
            <w:pPr>
              <w:jc w:val="center"/>
              <w:rPr>
                <w:rFonts w:ascii="Times New Roman" w:eastAsia="Times New Roman" w:hAnsi="Times New Roman" w:cs="Times New Roman"/>
                <w:sz w:val="24"/>
                <w:szCs w:val="24"/>
                <w:lang w:eastAsia="ru-RU"/>
              </w:rPr>
            </w:pPr>
            <w:r w:rsidRPr="00DB317B">
              <w:rPr>
                <w:rFonts w:ascii="Times New Roman" w:eastAsia="Times New Roman" w:hAnsi="Times New Roman" w:cs="Times New Roman"/>
                <w:sz w:val="24"/>
                <w:szCs w:val="24"/>
                <w:lang w:eastAsia="ru-RU"/>
              </w:rPr>
              <w:t>0,08</w:t>
            </w:r>
          </w:p>
        </w:tc>
        <w:tc>
          <w:tcPr>
            <w:tcW w:w="405" w:type="pct"/>
          </w:tcPr>
          <w:p w:rsidR="00A66E74" w:rsidRPr="00DB317B" w:rsidRDefault="00A66E74" w:rsidP="00AA06B7">
            <w:pPr>
              <w:jc w:val="center"/>
              <w:rPr>
                <w:rFonts w:ascii="Times New Roman" w:eastAsia="Times New Roman" w:hAnsi="Times New Roman" w:cs="Times New Roman"/>
                <w:sz w:val="24"/>
                <w:szCs w:val="24"/>
                <w:lang w:eastAsia="ru-RU"/>
              </w:rPr>
            </w:pPr>
            <w:r w:rsidRPr="00DB317B">
              <w:rPr>
                <w:rFonts w:ascii="Times New Roman" w:eastAsia="Times New Roman" w:hAnsi="Times New Roman" w:cs="Times New Roman"/>
                <w:sz w:val="24"/>
                <w:szCs w:val="24"/>
                <w:lang w:eastAsia="ru-RU"/>
              </w:rPr>
              <w:t>0,0</w:t>
            </w:r>
            <w:r w:rsidR="00E44C92" w:rsidRPr="00DB317B">
              <w:rPr>
                <w:rFonts w:ascii="Times New Roman" w:eastAsia="Times New Roman" w:hAnsi="Times New Roman" w:cs="Times New Roman"/>
                <w:sz w:val="24"/>
                <w:szCs w:val="24"/>
                <w:lang w:eastAsia="ru-RU"/>
              </w:rPr>
              <w:t>8</w:t>
            </w:r>
          </w:p>
        </w:tc>
        <w:tc>
          <w:tcPr>
            <w:tcW w:w="379" w:type="pct"/>
          </w:tcPr>
          <w:p w:rsidR="00A66E74" w:rsidRPr="00DB317B" w:rsidRDefault="000A07DA" w:rsidP="00AA06B7">
            <w:pPr>
              <w:jc w:val="center"/>
              <w:rPr>
                <w:rFonts w:ascii="Times New Roman" w:eastAsia="Times New Roman" w:hAnsi="Times New Roman" w:cs="Times New Roman"/>
                <w:sz w:val="24"/>
                <w:szCs w:val="24"/>
                <w:lang w:eastAsia="ru-RU"/>
              </w:rPr>
            </w:pPr>
            <w:r w:rsidRPr="00DB317B">
              <w:rPr>
                <w:rFonts w:ascii="Times New Roman" w:eastAsia="Times New Roman" w:hAnsi="Times New Roman" w:cs="Times New Roman"/>
                <w:sz w:val="24"/>
                <w:szCs w:val="24"/>
                <w:lang w:eastAsia="ru-RU"/>
              </w:rPr>
              <w:t>160</w:t>
            </w:r>
          </w:p>
        </w:tc>
        <w:tc>
          <w:tcPr>
            <w:tcW w:w="490" w:type="pct"/>
          </w:tcPr>
          <w:p w:rsidR="00A66E74" w:rsidRPr="00DB317B" w:rsidRDefault="00A66E74" w:rsidP="00AA06B7">
            <w:pPr>
              <w:jc w:val="center"/>
              <w:rPr>
                <w:rFonts w:ascii="Times New Roman" w:eastAsia="Times New Roman" w:hAnsi="Times New Roman" w:cs="Times New Roman"/>
                <w:sz w:val="24"/>
                <w:szCs w:val="24"/>
                <w:lang w:eastAsia="ru-RU"/>
              </w:rPr>
            </w:pPr>
            <w:r w:rsidRPr="00DB317B">
              <w:rPr>
                <w:rFonts w:ascii="Times New Roman" w:eastAsia="Times New Roman" w:hAnsi="Times New Roman" w:cs="Times New Roman"/>
                <w:sz w:val="24"/>
                <w:szCs w:val="24"/>
                <w:lang w:eastAsia="ru-RU"/>
              </w:rPr>
              <w:t>-</w:t>
            </w:r>
          </w:p>
        </w:tc>
        <w:tc>
          <w:tcPr>
            <w:tcW w:w="444" w:type="pct"/>
          </w:tcPr>
          <w:p w:rsidR="00A66E74" w:rsidRPr="00DB317B" w:rsidRDefault="00A66E74" w:rsidP="00AA06B7">
            <w:pPr>
              <w:jc w:val="center"/>
              <w:rPr>
                <w:rFonts w:ascii="Times New Roman" w:eastAsia="Times New Roman" w:hAnsi="Times New Roman" w:cs="Times New Roman"/>
                <w:sz w:val="24"/>
                <w:szCs w:val="24"/>
                <w:lang w:eastAsia="ru-RU"/>
              </w:rPr>
            </w:pPr>
            <w:r w:rsidRPr="00DB317B">
              <w:rPr>
                <w:rFonts w:ascii="Times New Roman" w:eastAsia="Times New Roman" w:hAnsi="Times New Roman" w:cs="Times New Roman"/>
                <w:sz w:val="24"/>
                <w:szCs w:val="24"/>
                <w:lang w:eastAsia="ru-RU"/>
              </w:rPr>
              <w:t>-</w:t>
            </w:r>
          </w:p>
        </w:tc>
        <w:tc>
          <w:tcPr>
            <w:tcW w:w="381" w:type="pct"/>
          </w:tcPr>
          <w:p w:rsidR="00A66E74" w:rsidRPr="00DB317B" w:rsidRDefault="00A66E74" w:rsidP="00AA06B7">
            <w:pPr>
              <w:jc w:val="center"/>
              <w:rPr>
                <w:rFonts w:ascii="Times New Roman" w:eastAsia="Times New Roman" w:hAnsi="Times New Roman" w:cs="Times New Roman"/>
                <w:sz w:val="24"/>
                <w:szCs w:val="24"/>
                <w:lang w:eastAsia="ru-RU"/>
              </w:rPr>
            </w:pPr>
            <w:r w:rsidRPr="00DB317B">
              <w:rPr>
                <w:rFonts w:ascii="Times New Roman" w:eastAsia="Times New Roman" w:hAnsi="Times New Roman" w:cs="Times New Roman"/>
                <w:sz w:val="24"/>
                <w:szCs w:val="24"/>
                <w:lang w:eastAsia="ru-RU"/>
              </w:rPr>
              <w:t>-</w:t>
            </w:r>
          </w:p>
        </w:tc>
        <w:tc>
          <w:tcPr>
            <w:tcW w:w="445" w:type="pct"/>
          </w:tcPr>
          <w:p w:rsidR="00A66E74" w:rsidRPr="00DB317B" w:rsidRDefault="000A07DA" w:rsidP="00AA06B7">
            <w:pPr>
              <w:jc w:val="center"/>
              <w:rPr>
                <w:rFonts w:ascii="Times New Roman" w:eastAsia="Times New Roman" w:hAnsi="Times New Roman" w:cs="Times New Roman"/>
                <w:sz w:val="24"/>
                <w:szCs w:val="24"/>
                <w:lang w:eastAsia="ru-RU"/>
              </w:rPr>
            </w:pPr>
            <w:r w:rsidRPr="00DB317B">
              <w:rPr>
                <w:rFonts w:ascii="Times New Roman" w:eastAsia="Times New Roman" w:hAnsi="Times New Roman" w:cs="Times New Roman"/>
                <w:sz w:val="24"/>
                <w:szCs w:val="24"/>
                <w:lang w:eastAsia="ru-RU"/>
              </w:rPr>
              <w:t>0,01</w:t>
            </w:r>
          </w:p>
        </w:tc>
        <w:tc>
          <w:tcPr>
            <w:tcW w:w="444" w:type="pct"/>
          </w:tcPr>
          <w:p w:rsidR="00A66E74" w:rsidRPr="00DB317B" w:rsidRDefault="000A07DA" w:rsidP="00AA06B7">
            <w:pPr>
              <w:jc w:val="center"/>
              <w:rPr>
                <w:rFonts w:ascii="Times New Roman" w:eastAsia="Times New Roman" w:hAnsi="Times New Roman" w:cs="Times New Roman"/>
                <w:sz w:val="24"/>
                <w:szCs w:val="24"/>
                <w:lang w:eastAsia="ru-RU"/>
              </w:rPr>
            </w:pPr>
            <w:r w:rsidRPr="00DB317B">
              <w:rPr>
                <w:rFonts w:ascii="Times New Roman" w:eastAsia="Times New Roman" w:hAnsi="Times New Roman" w:cs="Times New Roman"/>
                <w:sz w:val="24"/>
                <w:szCs w:val="24"/>
                <w:lang w:eastAsia="ru-RU"/>
              </w:rPr>
              <w:t>0,01</w:t>
            </w:r>
          </w:p>
        </w:tc>
        <w:tc>
          <w:tcPr>
            <w:tcW w:w="301" w:type="pct"/>
          </w:tcPr>
          <w:p w:rsidR="00A66E74" w:rsidRPr="00DB317B" w:rsidRDefault="00A66E74" w:rsidP="00AA06B7">
            <w:pPr>
              <w:jc w:val="center"/>
              <w:rPr>
                <w:rFonts w:ascii="Times New Roman" w:eastAsia="Times New Roman" w:hAnsi="Times New Roman" w:cs="Times New Roman"/>
                <w:sz w:val="24"/>
                <w:szCs w:val="24"/>
                <w:lang w:eastAsia="ru-RU"/>
              </w:rPr>
            </w:pPr>
            <w:r w:rsidRPr="00DB317B">
              <w:rPr>
                <w:rFonts w:ascii="Times New Roman" w:eastAsia="Times New Roman" w:hAnsi="Times New Roman" w:cs="Times New Roman"/>
                <w:sz w:val="24"/>
                <w:szCs w:val="24"/>
                <w:lang w:eastAsia="ru-RU"/>
              </w:rPr>
              <w:t>100</w:t>
            </w:r>
          </w:p>
        </w:tc>
      </w:tr>
      <w:tr w:rsidR="00A66E74" w:rsidRPr="00DB317B" w:rsidTr="00894813">
        <w:tc>
          <w:tcPr>
            <w:tcW w:w="1299" w:type="pct"/>
          </w:tcPr>
          <w:p w:rsidR="00A66E74" w:rsidRPr="00DB317B" w:rsidRDefault="00A66E74" w:rsidP="00AA06B7">
            <w:pPr>
              <w:rPr>
                <w:rFonts w:ascii="Times New Roman" w:eastAsia="Times New Roman" w:hAnsi="Times New Roman" w:cs="Times New Roman"/>
                <w:sz w:val="24"/>
                <w:szCs w:val="24"/>
                <w:lang w:eastAsia="ru-RU"/>
              </w:rPr>
            </w:pPr>
            <w:r w:rsidRPr="00DB317B">
              <w:rPr>
                <w:rFonts w:ascii="Times New Roman" w:eastAsia="Times New Roman" w:hAnsi="Times New Roman" w:cs="Times New Roman"/>
                <w:sz w:val="24"/>
                <w:szCs w:val="24"/>
                <w:lang w:eastAsia="ru-RU"/>
              </w:rPr>
              <w:t>стоматологи</w:t>
            </w:r>
          </w:p>
        </w:tc>
        <w:tc>
          <w:tcPr>
            <w:tcW w:w="412" w:type="pct"/>
          </w:tcPr>
          <w:p w:rsidR="00A66E74" w:rsidRPr="00DB317B" w:rsidRDefault="00A66E74" w:rsidP="00AA06B7">
            <w:pPr>
              <w:jc w:val="center"/>
              <w:rPr>
                <w:rFonts w:ascii="Times New Roman" w:eastAsia="Times New Roman" w:hAnsi="Times New Roman" w:cs="Times New Roman"/>
                <w:sz w:val="24"/>
                <w:szCs w:val="24"/>
                <w:lang w:eastAsia="ru-RU"/>
              </w:rPr>
            </w:pPr>
            <w:r w:rsidRPr="00DB317B">
              <w:rPr>
                <w:rFonts w:ascii="Times New Roman" w:eastAsia="Times New Roman" w:hAnsi="Times New Roman" w:cs="Times New Roman"/>
                <w:sz w:val="24"/>
                <w:szCs w:val="24"/>
                <w:lang w:eastAsia="ru-RU"/>
              </w:rPr>
              <w:t>0,2</w:t>
            </w:r>
          </w:p>
        </w:tc>
        <w:tc>
          <w:tcPr>
            <w:tcW w:w="405" w:type="pct"/>
          </w:tcPr>
          <w:p w:rsidR="00A66E74" w:rsidRPr="00DB317B" w:rsidRDefault="00A66E74" w:rsidP="00AA06B7">
            <w:pPr>
              <w:jc w:val="center"/>
              <w:rPr>
                <w:rFonts w:ascii="Times New Roman" w:eastAsia="Times New Roman" w:hAnsi="Times New Roman" w:cs="Times New Roman"/>
                <w:sz w:val="24"/>
                <w:szCs w:val="24"/>
                <w:lang w:eastAsia="ru-RU"/>
              </w:rPr>
            </w:pPr>
            <w:r w:rsidRPr="00DB317B">
              <w:rPr>
                <w:rFonts w:ascii="Times New Roman" w:eastAsia="Times New Roman" w:hAnsi="Times New Roman" w:cs="Times New Roman"/>
                <w:sz w:val="24"/>
                <w:szCs w:val="24"/>
                <w:lang w:eastAsia="ru-RU"/>
              </w:rPr>
              <w:t>0,2</w:t>
            </w:r>
          </w:p>
        </w:tc>
        <w:tc>
          <w:tcPr>
            <w:tcW w:w="379" w:type="pct"/>
          </w:tcPr>
          <w:p w:rsidR="00A66E74" w:rsidRPr="00DB317B" w:rsidRDefault="00A66E74" w:rsidP="00AA06B7">
            <w:pPr>
              <w:jc w:val="center"/>
              <w:rPr>
                <w:rFonts w:ascii="Times New Roman" w:eastAsia="Times New Roman" w:hAnsi="Times New Roman" w:cs="Times New Roman"/>
                <w:sz w:val="24"/>
                <w:szCs w:val="24"/>
                <w:lang w:eastAsia="ru-RU"/>
              </w:rPr>
            </w:pPr>
            <w:r w:rsidRPr="00DB317B">
              <w:rPr>
                <w:rFonts w:ascii="Times New Roman" w:eastAsia="Times New Roman" w:hAnsi="Times New Roman" w:cs="Times New Roman"/>
                <w:sz w:val="24"/>
                <w:szCs w:val="24"/>
                <w:lang w:eastAsia="ru-RU"/>
              </w:rPr>
              <w:t>100</w:t>
            </w:r>
          </w:p>
        </w:tc>
        <w:tc>
          <w:tcPr>
            <w:tcW w:w="490" w:type="pct"/>
          </w:tcPr>
          <w:p w:rsidR="00A66E74" w:rsidRPr="00DB317B" w:rsidRDefault="000A07DA" w:rsidP="00AA06B7">
            <w:pPr>
              <w:jc w:val="center"/>
              <w:rPr>
                <w:rFonts w:ascii="Times New Roman" w:eastAsia="Times New Roman" w:hAnsi="Times New Roman" w:cs="Times New Roman"/>
                <w:sz w:val="24"/>
                <w:szCs w:val="24"/>
                <w:lang w:eastAsia="ru-RU"/>
              </w:rPr>
            </w:pPr>
            <w:r w:rsidRPr="00DB317B">
              <w:rPr>
                <w:rFonts w:ascii="Times New Roman" w:eastAsia="Times New Roman" w:hAnsi="Times New Roman" w:cs="Times New Roman"/>
                <w:sz w:val="24"/>
                <w:szCs w:val="24"/>
                <w:lang w:eastAsia="ru-RU"/>
              </w:rPr>
              <w:t>-</w:t>
            </w:r>
          </w:p>
        </w:tc>
        <w:tc>
          <w:tcPr>
            <w:tcW w:w="444" w:type="pct"/>
          </w:tcPr>
          <w:p w:rsidR="00A66E74" w:rsidRPr="00DB317B" w:rsidRDefault="000A07DA" w:rsidP="00AA06B7">
            <w:pPr>
              <w:jc w:val="center"/>
              <w:rPr>
                <w:rFonts w:ascii="Times New Roman" w:eastAsia="Times New Roman" w:hAnsi="Times New Roman" w:cs="Times New Roman"/>
                <w:sz w:val="24"/>
                <w:szCs w:val="24"/>
                <w:lang w:eastAsia="ru-RU"/>
              </w:rPr>
            </w:pPr>
            <w:r w:rsidRPr="00DB317B">
              <w:rPr>
                <w:rFonts w:ascii="Times New Roman" w:eastAsia="Times New Roman" w:hAnsi="Times New Roman" w:cs="Times New Roman"/>
                <w:sz w:val="24"/>
                <w:szCs w:val="24"/>
                <w:lang w:eastAsia="ru-RU"/>
              </w:rPr>
              <w:t>-</w:t>
            </w:r>
          </w:p>
        </w:tc>
        <w:tc>
          <w:tcPr>
            <w:tcW w:w="381" w:type="pct"/>
          </w:tcPr>
          <w:p w:rsidR="00A66E74" w:rsidRPr="00DB317B" w:rsidRDefault="000A07DA" w:rsidP="00AA06B7">
            <w:pPr>
              <w:jc w:val="center"/>
              <w:rPr>
                <w:rFonts w:ascii="Times New Roman" w:eastAsia="Times New Roman" w:hAnsi="Times New Roman" w:cs="Times New Roman"/>
                <w:sz w:val="24"/>
                <w:szCs w:val="24"/>
                <w:lang w:eastAsia="ru-RU"/>
              </w:rPr>
            </w:pPr>
            <w:r w:rsidRPr="00DB317B">
              <w:rPr>
                <w:rFonts w:ascii="Times New Roman" w:eastAsia="Times New Roman" w:hAnsi="Times New Roman" w:cs="Times New Roman"/>
                <w:sz w:val="24"/>
                <w:szCs w:val="24"/>
                <w:lang w:eastAsia="ru-RU"/>
              </w:rPr>
              <w:t>-</w:t>
            </w:r>
          </w:p>
        </w:tc>
        <w:tc>
          <w:tcPr>
            <w:tcW w:w="445" w:type="pct"/>
          </w:tcPr>
          <w:p w:rsidR="00A66E74" w:rsidRPr="00DB317B" w:rsidRDefault="00A66E74" w:rsidP="00AA06B7">
            <w:pPr>
              <w:jc w:val="center"/>
              <w:rPr>
                <w:rFonts w:ascii="Times New Roman" w:eastAsia="Times New Roman" w:hAnsi="Times New Roman" w:cs="Times New Roman"/>
                <w:sz w:val="24"/>
                <w:szCs w:val="24"/>
                <w:lang w:eastAsia="ru-RU"/>
              </w:rPr>
            </w:pPr>
            <w:r w:rsidRPr="00DB317B">
              <w:rPr>
                <w:rFonts w:ascii="Times New Roman" w:eastAsia="Times New Roman" w:hAnsi="Times New Roman" w:cs="Times New Roman"/>
                <w:sz w:val="24"/>
                <w:szCs w:val="24"/>
                <w:lang w:eastAsia="ru-RU"/>
              </w:rPr>
              <w:t>0,2</w:t>
            </w:r>
          </w:p>
        </w:tc>
        <w:tc>
          <w:tcPr>
            <w:tcW w:w="444" w:type="pct"/>
          </w:tcPr>
          <w:p w:rsidR="00A66E74" w:rsidRPr="00DB317B" w:rsidRDefault="00A66E74" w:rsidP="00AA06B7">
            <w:pPr>
              <w:jc w:val="center"/>
              <w:rPr>
                <w:rFonts w:ascii="Times New Roman" w:eastAsia="Times New Roman" w:hAnsi="Times New Roman" w:cs="Times New Roman"/>
                <w:sz w:val="24"/>
                <w:szCs w:val="24"/>
                <w:lang w:eastAsia="ru-RU"/>
              </w:rPr>
            </w:pPr>
            <w:r w:rsidRPr="00DB317B">
              <w:rPr>
                <w:rFonts w:ascii="Times New Roman" w:eastAsia="Times New Roman" w:hAnsi="Times New Roman" w:cs="Times New Roman"/>
                <w:sz w:val="24"/>
                <w:szCs w:val="24"/>
                <w:lang w:eastAsia="ru-RU"/>
              </w:rPr>
              <w:t>0,2</w:t>
            </w:r>
          </w:p>
        </w:tc>
        <w:tc>
          <w:tcPr>
            <w:tcW w:w="301" w:type="pct"/>
          </w:tcPr>
          <w:p w:rsidR="00A66E74" w:rsidRPr="00DB317B" w:rsidRDefault="00A66E74" w:rsidP="00AA06B7">
            <w:pPr>
              <w:jc w:val="center"/>
              <w:rPr>
                <w:rFonts w:ascii="Times New Roman" w:eastAsia="Times New Roman" w:hAnsi="Times New Roman" w:cs="Times New Roman"/>
                <w:sz w:val="24"/>
                <w:szCs w:val="24"/>
                <w:lang w:eastAsia="ru-RU"/>
              </w:rPr>
            </w:pPr>
            <w:r w:rsidRPr="00DB317B">
              <w:rPr>
                <w:rFonts w:ascii="Times New Roman" w:eastAsia="Times New Roman" w:hAnsi="Times New Roman" w:cs="Times New Roman"/>
                <w:sz w:val="24"/>
                <w:szCs w:val="24"/>
                <w:lang w:eastAsia="ru-RU"/>
              </w:rPr>
              <w:t>100</w:t>
            </w:r>
          </w:p>
        </w:tc>
      </w:tr>
      <w:tr w:rsidR="00A66E74" w:rsidRPr="00DB317B" w:rsidTr="00894813">
        <w:tc>
          <w:tcPr>
            <w:tcW w:w="1299" w:type="pct"/>
          </w:tcPr>
          <w:p w:rsidR="00A66E74" w:rsidRPr="00DB317B" w:rsidRDefault="00A66E74" w:rsidP="00AA06B7">
            <w:pPr>
              <w:rPr>
                <w:rFonts w:ascii="Times New Roman" w:eastAsia="Times New Roman" w:hAnsi="Times New Roman" w:cs="Times New Roman"/>
                <w:sz w:val="24"/>
                <w:szCs w:val="24"/>
                <w:lang w:eastAsia="ru-RU"/>
              </w:rPr>
            </w:pPr>
            <w:r w:rsidRPr="00DB317B">
              <w:rPr>
                <w:rFonts w:ascii="Times New Roman" w:eastAsia="Times New Roman" w:hAnsi="Times New Roman" w:cs="Times New Roman"/>
                <w:sz w:val="24"/>
                <w:szCs w:val="24"/>
                <w:lang w:eastAsia="ru-RU"/>
              </w:rPr>
              <w:t>терапевты</w:t>
            </w:r>
          </w:p>
        </w:tc>
        <w:tc>
          <w:tcPr>
            <w:tcW w:w="412" w:type="pct"/>
          </w:tcPr>
          <w:p w:rsidR="00A66E74" w:rsidRPr="00DB317B" w:rsidRDefault="00A66E74" w:rsidP="00AA06B7">
            <w:pPr>
              <w:jc w:val="center"/>
              <w:rPr>
                <w:rFonts w:ascii="Times New Roman" w:eastAsia="Times New Roman" w:hAnsi="Times New Roman" w:cs="Times New Roman"/>
                <w:sz w:val="24"/>
                <w:szCs w:val="24"/>
                <w:lang w:eastAsia="ru-RU"/>
              </w:rPr>
            </w:pPr>
            <w:r w:rsidRPr="00DB317B">
              <w:rPr>
                <w:rFonts w:ascii="Times New Roman" w:eastAsia="Times New Roman" w:hAnsi="Times New Roman" w:cs="Times New Roman"/>
                <w:sz w:val="24"/>
                <w:szCs w:val="24"/>
                <w:lang w:eastAsia="ru-RU"/>
              </w:rPr>
              <w:t>0,</w:t>
            </w:r>
            <w:r w:rsidR="000A07DA" w:rsidRPr="00DB317B">
              <w:rPr>
                <w:rFonts w:ascii="Times New Roman" w:eastAsia="Times New Roman" w:hAnsi="Times New Roman" w:cs="Times New Roman"/>
                <w:sz w:val="24"/>
                <w:szCs w:val="24"/>
                <w:lang w:eastAsia="ru-RU"/>
              </w:rPr>
              <w:t>6</w:t>
            </w:r>
          </w:p>
        </w:tc>
        <w:tc>
          <w:tcPr>
            <w:tcW w:w="405" w:type="pct"/>
          </w:tcPr>
          <w:p w:rsidR="00A66E74" w:rsidRPr="00DB317B" w:rsidRDefault="00A66E74" w:rsidP="00AA06B7">
            <w:pPr>
              <w:jc w:val="center"/>
              <w:rPr>
                <w:rFonts w:ascii="Times New Roman" w:eastAsia="Times New Roman" w:hAnsi="Times New Roman" w:cs="Times New Roman"/>
                <w:sz w:val="24"/>
                <w:szCs w:val="24"/>
                <w:lang w:eastAsia="ru-RU"/>
              </w:rPr>
            </w:pPr>
            <w:r w:rsidRPr="00DB317B">
              <w:rPr>
                <w:rFonts w:ascii="Times New Roman" w:eastAsia="Times New Roman" w:hAnsi="Times New Roman" w:cs="Times New Roman"/>
                <w:sz w:val="24"/>
                <w:szCs w:val="24"/>
                <w:lang w:eastAsia="ru-RU"/>
              </w:rPr>
              <w:t>0,</w:t>
            </w:r>
            <w:r w:rsidR="000A07DA" w:rsidRPr="00DB317B">
              <w:rPr>
                <w:rFonts w:ascii="Times New Roman" w:eastAsia="Times New Roman" w:hAnsi="Times New Roman" w:cs="Times New Roman"/>
                <w:sz w:val="24"/>
                <w:szCs w:val="24"/>
                <w:lang w:eastAsia="ru-RU"/>
              </w:rPr>
              <w:t>6</w:t>
            </w:r>
          </w:p>
        </w:tc>
        <w:tc>
          <w:tcPr>
            <w:tcW w:w="379" w:type="pct"/>
          </w:tcPr>
          <w:p w:rsidR="00A66E74" w:rsidRPr="00DB317B" w:rsidRDefault="000A07DA" w:rsidP="00AA06B7">
            <w:pPr>
              <w:jc w:val="center"/>
              <w:rPr>
                <w:rFonts w:ascii="Times New Roman" w:eastAsia="Times New Roman" w:hAnsi="Times New Roman" w:cs="Times New Roman"/>
                <w:sz w:val="24"/>
                <w:szCs w:val="24"/>
                <w:lang w:eastAsia="ru-RU"/>
              </w:rPr>
            </w:pPr>
            <w:r w:rsidRPr="00DB317B">
              <w:rPr>
                <w:rFonts w:ascii="Times New Roman" w:eastAsia="Times New Roman" w:hAnsi="Times New Roman" w:cs="Times New Roman"/>
                <w:sz w:val="24"/>
                <w:szCs w:val="24"/>
                <w:lang w:eastAsia="ru-RU"/>
              </w:rPr>
              <w:t>2</w:t>
            </w:r>
            <w:r w:rsidR="00A66E74" w:rsidRPr="00DB317B">
              <w:rPr>
                <w:rFonts w:ascii="Times New Roman" w:eastAsia="Times New Roman" w:hAnsi="Times New Roman" w:cs="Times New Roman"/>
                <w:sz w:val="24"/>
                <w:szCs w:val="24"/>
                <w:lang w:eastAsia="ru-RU"/>
              </w:rPr>
              <w:t>00</w:t>
            </w:r>
          </w:p>
        </w:tc>
        <w:tc>
          <w:tcPr>
            <w:tcW w:w="490" w:type="pct"/>
          </w:tcPr>
          <w:p w:rsidR="00A66E74" w:rsidRPr="00DB317B" w:rsidRDefault="00A66E74" w:rsidP="00AA06B7">
            <w:pPr>
              <w:jc w:val="center"/>
              <w:rPr>
                <w:rFonts w:ascii="Times New Roman" w:eastAsia="Times New Roman" w:hAnsi="Times New Roman" w:cs="Times New Roman"/>
                <w:sz w:val="24"/>
                <w:szCs w:val="24"/>
                <w:lang w:eastAsia="ru-RU"/>
              </w:rPr>
            </w:pPr>
            <w:r w:rsidRPr="00DB317B">
              <w:rPr>
                <w:rFonts w:ascii="Times New Roman" w:eastAsia="Times New Roman" w:hAnsi="Times New Roman" w:cs="Times New Roman"/>
                <w:sz w:val="24"/>
                <w:szCs w:val="24"/>
                <w:lang w:eastAsia="ru-RU"/>
              </w:rPr>
              <w:t>0,</w:t>
            </w:r>
            <w:r w:rsidR="000A07DA" w:rsidRPr="00DB317B">
              <w:rPr>
                <w:rFonts w:ascii="Times New Roman" w:eastAsia="Times New Roman" w:hAnsi="Times New Roman" w:cs="Times New Roman"/>
                <w:sz w:val="24"/>
                <w:szCs w:val="24"/>
                <w:lang w:eastAsia="ru-RU"/>
              </w:rPr>
              <w:t>3</w:t>
            </w:r>
          </w:p>
        </w:tc>
        <w:tc>
          <w:tcPr>
            <w:tcW w:w="444" w:type="pct"/>
          </w:tcPr>
          <w:p w:rsidR="00A66E74" w:rsidRPr="00DB317B" w:rsidRDefault="00A66E74" w:rsidP="00AA06B7">
            <w:pPr>
              <w:jc w:val="center"/>
              <w:rPr>
                <w:rFonts w:ascii="Times New Roman" w:eastAsia="Times New Roman" w:hAnsi="Times New Roman" w:cs="Times New Roman"/>
                <w:sz w:val="24"/>
                <w:szCs w:val="24"/>
                <w:lang w:eastAsia="ru-RU"/>
              </w:rPr>
            </w:pPr>
            <w:r w:rsidRPr="00DB317B">
              <w:rPr>
                <w:rFonts w:ascii="Times New Roman" w:eastAsia="Times New Roman" w:hAnsi="Times New Roman" w:cs="Times New Roman"/>
                <w:sz w:val="24"/>
                <w:szCs w:val="24"/>
                <w:lang w:eastAsia="ru-RU"/>
              </w:rPr>
              <w:t>0,</w:t>
            </w:r>
            <w:r w:rsidR="000A07DA" w:rsidRPr="00DB317B">
              <w:rPr>
                <w:rFonts w:ascii="Times New Roman" w:eastAsia="Times New Roman" w:hAnsi="Times New Roman" w:cs="Times New Roman"/>
                <w:sz w:val="24"/>
                <w:szCs w:val="24"/>
                <w:lang w:eastAsia="ru-RU"/>
              </w:rPr>
              <w:t>3</w:t>
            </w:r>
          </w:p>
        </w:tc>
        <w:tc>
          <w:tcPr>
            <w:tcW w:w="381" w:type="pct"/>
          </w:tcPr>
          <w:p w:rsidR="00A66E74" w:rsidRPr="00DB317B" w:rsidRDefault="00A66E74" w:rsidP="00AA06B7">
            <w:pPr>
              <w:jc w:val="center"/>
              <w:rPr>
                <w:rFonts w:ascii="Times New Roman" w:eastAsia="Times New Roman" w:hAnsi="Times New Roman" w:cs="Times New Roman"/>
                <w:sz w:val="24"/>
                <w:szCs w:val="24"/>
                <w:lang w:eastAsia="ru-RU"/>
              </w:rPr>
            </w:pPr>
            <w:r w:rsidRPr="00DB317B">
              <w:rPr>
                <w:rFonts w:ascii="Times New Roman" w:eastAsia="Times New Roman" w:hAnsi="Times New Roman" w:cs="Times New Roman"/>
                <w:sz w:val="24"/>
                <w:szCs w:val="24"/>
                <w:lang w:eastAsia="ru-RU"/>
              </w:rPr>
              <w:t>100</w:t>
            </w:r>
          </w:p>
        </w:tc>
        <w:tc>
          <w:tcPr>
            <w:tcW w:w="445" w:type="pct"/>
          </w:tcPr>
          <w:p w:rsidR="00A66E74" w:rsidRPr="00DB317B" w:rsidRDefault="00A66E74" w:rsidP="00AA06B7">
            <w:pPr>
              <w:jc w:val="center"/>
              <w:rPr>
                <w:rFonts w:ascii="Times New Roman" w:eastAsia="Times New Roman" w:hAnsi="Times New Roman" w:cs="Times New Roman"/>
                <w:sz w:val="24"/>
                <w:szCs w:val="24"/>
                <w:lang w:eastAsia="ru-RU"/>
              </w:rPr>
            </w:pPr>
            <w:r w:rsidRPr="00DB317B">
              <w:rPr>
                <w:rFonts w:ascii="Times New Roman" w:eastAsia="Times New Roman" w:hAnsi="Times New Roman" w:cs="Times New Roman"/>
                <w:sz w:val="24"/>
                <w:szCs w:val="24"/>
                <w:lang w:eastAsia="ru-RU"/>
              </w:rPr>
              <w:t>0,</w:t>
            </w:r>
            <w:r w:rsidR="000A07DA" w:rsidRPr="00DB317B">
              <w:rPr>
                <w:rFonts w:ascii="Times New Roman" w:eastAsia="Times New Roman" w:hAnsi="Times New Roman" w:cs="Times New Roman"/>
                <w:sz w:val="24"/>
                <w:szCs w:val="24"/>
                <w:lang w:eastAsia="ru-RU"/>
              </w:rPr>
              <w:t>4</w:t>
            </w:r>
          </w:p>
        </w:tc>
        <w:tc>
          <w:tcPr>
            <w:tcW w:w="444" w:type="pct"/>
          </w:tcPr>
          <w:p w:rsidR="00A66E74" w:rsidRPr="00DB317B" w:rsidRDefault="00A66E74" w:rsidP="00AA06B7">
            <w:pPr>
              <w:jc w:val="center"/>
              <w:rPr>
                <w:rFonts w:ascii="Times New Roman" w:eastAsia="Times New Roman" w:hAnsi="Times New Roman" w:cs="Times New Roman"/>
                <w:sz w:val="24"/>
                <w:szCs w:val="24"/>
                <w:lang w:eastAsia="ru-RU"/>
              </w:rPr>
            </w:pPr>
            <w:r w:rsidRPr="00DB317B">
              <w:rPr>
                <w:rFonts w:ascii="Times New Roman" w:eastAsia="Times New Roman" w:hAnsi="Times New Roman" w:cs="Times New Roman"/>
                <w:sz w:val="24"/>
                <w:szCs w:val="24"/>
                <w:lang w:eastAsia="ru-RU"/>
              </w:rPr>
              <w:t>0,</w:t>
            </w:r>
            <w:r w:rsidR="000A07DA" w:rsidRPr="00DB317B">
              <w:rPr>
                <w:rFonts w:ascii="Times New Roman" w:eastAsia="Times New Roman" w:hAnsi="Times New Roman" w:cs="Times New Roman"/>
                <w:sz w:val="24"/>
                <w:szCs w:val="24"/>
                <w:lang w:eastAsia="ru-RU"/>
              </w:rPr>
              <w:t>4</w:t>
            </w:r>
          </w:p>
        </w:tc>
        <w:tc>
          <w:tcPr>
            <w:tcW w:w="301" w:type="pct"/>
          </w:tcPr>
          <w:p w:rsidR="00A66E74" w:rsidRPr="00DB317B" w:rsidRDefault="00A66E74" w:rsidP="00AA06B7">
            <w:pPr>
              <w:jc w:val="center"/>
              <w:rPr>
                <w:rFonts w:ascii="Times New Roman" w:eastAsia="Times New Roman" w:hAnsi="Times New Roman" w:cs="Times New Roman"/>
                <w:sz w:val="24"/>
                <w:szCs w:val="24"/>
                <w:lang w:eastAsia="ru-RU"/>
              </w:rPr>
            </w:pPr>
            <w:r w:rsidRPr="00DB317B">
              <w:rPr>
                <w:rFonts w:ascii="Times New Roman" w:eastAsia="Times New Roman" w:hAnsi="Times New Roman" w:cs="Times New Roman"/>
                <w:sz w:val="24"/>
                <w:szCs w:val="24"/>
                <w:lang w:eastAsia="ru-RU"/>
              </w:rPr>
              <w:t>100</w:t>
            </w:r>
          </w:p>
        </w:tc>
      </w:tr>
      <w:tr w:rsidR="00A66E74" w:rsidRPr="00DB317B" w:rsidTr="00894813">
        <w:tc>
          <w:tcPr>
            <w:tcW w:w="1299" w:type="pct"/>
          </w:tcPr>
          <w:p w:rsidR="00A66E74" w:rsidRPr="00DB317B" w:rsidRDefault="00A66E74" w:rsidP="00AA06B7">
            <w:pPr>
              <w:rPr>
                <w:rFonts w:ascii="Times New Roman" w:eastAsia="Times New Roman" w:hAnsi="Times New Roman" w:cs="Times New Roman"/>
                <w:sz w:val="24"/>
                <w:szCs w:val="24"/>
                <w:lang w:eastAsia="ru-RU"/>
              </w:rPr>
            </w:pPr>
            <w:r w:rsidRPr="00DB317B">
              <w:rPr>
                <w:rFonts w:ascii="Times New Roman" w:eastAsia="Times New Roman" w:hAnsi="Times New Roman" w:cs="Times New Roman"/>
                <w:sz w:val="24"/>
                <w:szCs w:val="24"/>
                <w:lang w:eastAsia="ru-RU"/>
              </w:rPr>
              <w:t>фтизиатр</w:t>
            </w:r>
          </w:p>
        </w:tc>
        <w:tc>
          <w:tcPr>
            <w:tcW w:w="412" w:type="pct"/>
          </w:tcPr>
          <w:p w:rsidR="00A66E74" w:rsidRPr="00DB317B" w:rsidRDefault="00A66E74" w:rsidP="00AA06B7">
            <w:pPr>
              <w:jc w:val="center"/>
              <w:rPr>
                <w:rFonts w:ascii="Times New Roman" w:eastAsia="Times New Roman" w:hAnsi="Times New Roman" w:cs="Times New Roman"/>
                <w:sz w:val="24"/>
                <w:szCs w:val="24"/>
                <w:lang w:eastAsia="ru-RU"/>
              </w:rPr>
            </w:pPr>
            <w:r w:rsidRPr="00DB317B">
              <w:rPr>
                <w:rFonts w:ascii="Times New Roman" w:eastAsia="Times New Roman" w:hAnsi="Times New Roman" w:cs="Times New Roman"/>
                <w:sz w:val="24"/>
                <w:szCs w:val="24"/>
                <w:lang w:eastAsia="ru-RU"/>
              </w:rPr>
              <w:t>0,</w:t>
            </w:r>
            <w:r w:rsidR="000A07DA" w:rsidRPr="00DB317B">
              <w:rPr>
                <w:rFonts w:ascii="Times New Roman" w:eastAsia="Times New Roman" w:hAnsi="Times New Roman" w:cs="Times New Roman"/>
                <w:sz w:val="24"/>
                <w:szCs w:val="24"/>
                <w:lang w:eastAsia="ru-RU"/>
              </w:rPr>
              <w:t>2</w:t>
            </w:r>
          </w:p>
        </w:tc>
        <w:tc>
          <w:tcPr>
            <w:tcW w:w="405" w:type="pct"/>
          </w:tcPr>
          <w:p w:rsidR="00A66E74" w:rsidRPr="00DB317B" w:rsidRDefault="00A66E74" w:rsidP="00AA06B7">
            <w:pPr>
              <w:jc w:val="center"/>
              <w:rPr>
                <w:rFonts w:ascii="Times New Roman" w:eastAsia="Times New Roman" w:hAnsi="Times New Roman" w:cs="Times New Roman"/>
                <w:sz w:val="24"/>
                <w:szCs w:val="24"/>
                <w:lang w:eastAsia="ru-RU"/>
              </w:rPr>
            </w:pPr>
            <w:r w:rsidRPr="00DB317B">
              <w:rPr>
                <w:rFonts w:ascii="Times New Roman" w:eastAsia="Times New Roman" w:hAnsi="Times New Roman" w:cs="Times New Roman"/>
                <w:sz w:val="24"/>
                <w:szCs w:val="24"/>
                <w:lang w:eastAsia="ru-RU"/>
              </w:rPr>
              <w:t>0,</w:t>
            </w:r>
            <w:r w:rsidR="000A07DA" w:rsidRPr="00DB317B">
              <w:rPr>
                <w:rFonts w:ascii="Times New Roman" w:eastAsia="Times New Roman" w:hAnsi="Times New Roman" w:cs="Times New Roman"/>
                <w:sz w:val="24"/>
                <w:szCs w:val="24"/>
                <w:lang w:eastAsia="ru-RU"/>
              </w:rPr>
              <w:t>2</w:t>
            </w:r>
          </w:p>
        </w:tc>
        <w:tc>
          <w:tcPr>
            <w:tcW w:w="379" w:type="pct"/>
          </w:tcPr>
          <w:p w:rsidR="00A66E74" w:rsidRPr="00DB317B" w:rsidRDefault="000A07DA" w:rsidP="00AA06B7">
            <w:pPr>
              <w:jc w:val="center"/>
              <w:rPr>
                <w:rFonts w:ascii="Times New Roman" w:eastAsia="Times New Roman" w:hAnsi="Times New Roman" w:cs="Times New Roman"/>
                <w:sz w:val="24"/>
                <w:szCs w:val="24"/>
                <w:lang w:eastAsia="ru-RU"/>
              </w:rPr>
            </w:pPr>
            <w:r w:rsidRPr="00DB317B">
              <w:rPr>
                <w:rFonts w:ascii="Times New Roman" w:eastAsia="Times New Roman" w:hAnsi="Times New Roman" w:cs="Times New Roman"/>
                <w:sz w:val="24"/>
                <w:szCs w:val="24"/>
                <w:lang w:eastAsia="ru-RU"/>
              </w:rPr>
              <w:t>2</w:t>
            </w:r>
            <w:r w:rsidR="00A66E74" w:rsidRPr="00DB317B">
              <w:rPr>
                <w:rFonts w:ascii="Times New Roman" w:eastAsia="Times New Roman" w:hAnsi="Times New Roman" w:cs="Times New Roman"/>
                <w:sz w:val="24"/>
                <w:szCs w:val="24"/>
                <w:lang w:eastAsia="ru-RU"/>
              </w:rPr>
              <w:t>00</w:t>
            </w:r>
          </w:p>
        </w:tc>
        <w:tc>
          <w:tcPr>
            <w:tcW w:w="490" w:type="pct"/>
          </w:tcPr>
          <w:p w:rsidR="00A66E74" w:rsidRPr="00DB317B" w:rsidRDefault="00A66E74" w:rsidP="00AA06B7">
            <w:pPr>
              <w:jc w:val="center"/>
              <w:rPr>
                <w:rFonts w:ascii="Times New Roman" w:eastAsia="Times New Roman" w:hAnsi="Times New Roman" w:cs="Times New Roman"/>
                <w:sz w:val="24"/>
                <w:szCs w:val="24"/>
                <w:lang w:eastAsia="ru-RU"/>
              </w:rPr>
            </w:pPr>
            <w:r w:rsidRPr="00DB317B">
              <w:rPr>
                <w:rFonts w:ascii="Times New Roman" w:eastAsia="Times New Roman" w:hAnsi="Times New Roman" w:cs="Times New Roman"/>
                <w:sz w:val="24"/>
                <w:szCs w:val="24"/>
                <w:lang w:eastAsia="ru-RU"/>
              </w:rPr>
              <w:t>-</w:t>
            </w:r>
          </w:p>
        </w:tc>
        <w:tc>
          <w:tcPr>
            <w:tcW w:w="444" w:type="pct"/>
          </w:tcPr>
          <w:p w:rsidR="00A66E74" w:rsidRPr="00DB317B" w:rsidRDefault="00A66E74" w:rsidP="00AA06B7">
            <w:pPr>
              <w:jc w:val="center"/>
              <w:rPr>
                <w:rFonts w:ascii="Times New Roman" w:eastAsia="Times New Roman" w:hAnsi="Times New Roman" w:cs="Times New Roman"/>
                <w:sz w:val="24"/>
                <w:szCs w:val="24"/>
                <w:lang w:eastAsia="ru-RU"/>
              </w:rPr>
            </w:pPr>
            <w:r w:rsidRPr="00DB317B">
              <w:rPr>
                <w:rFonts w:ascii="Times New Roman" w:eastAsia="Times New Roman" w:hAnsi="Times New Roman" w:cs="Times New Roman"/>
                <w:sz w:val="24"/>
                <w:szCs w:val="24"/>
                <w:lang w:eastAsia="ru-RU"/>
              </w:rPr>
              <w:t>-</w:t>
            </w:r>
          </w:p>
        </w:tc>
        <w:tc>
          <w:tcPr>
            <w:tcW w:w="381" w:type="pct"/>
          </w:tcPr>
          <w:p w:rsidR="00A66E74" w:rsidRPr="00DB317B" w:rsidRDefault="00A66E74" w:rsidP="00AA06B7">
            <w:pPr>
              <w:jc w:val="center"/>
              <w:rPr>
                <w:rFonts w:ascii="Times New Roman" w:eastAsia="Times New Roman" w:hAnsi="Times New Roman" w:cs="Times New Roman"/>
                <w:sz w:val="24"/>
                <w:szCs w:val="24"/>
                <w:lang w:eastAsia="ru-RU"/>
              </w:rPr>
            </w:pPr>
            <w:r w:rsidRPr="00DB317B">
              <w:rPr>
                <w:rFonts w:ascii="Times New Roman" w:eastAsia="Times New Roman" w:hAnsi="Times New Roman" w:cs="Times New Roman"/>
                <w:sz w:val="24"/>
                <w:szCs w:val="24"/>
                <w:lang w:eastAsia="ru-RU"/>
              </w:rPr>
              <w:t>-</w:t>
            </w:r>
          </w:p>
        </w:tc>
        <w:tc>
          <w:tcPr>
            <w:tcW w:w="445" w:type="pct"/>
          </w:tcPr>
          <w:p w:rsidR="00A66E74" w:rsidRPr="00DB317B" w:rsidRDefault="00A66E74" w:rsidP="00AA06B7">
            <w:pPr>
              <w:jc w:val="center"/>
              <w:rPr>
                <w:rFonts w:ascii="Times New Roman" w:eastAsia="Times New Roman" w:hAnsi="Times New Roman" w:cs="Times New Roman"/>
                <w:sz w:val="24"/>
                <w:szCs w:val="24"/>
                <w:lang w:eastAsia="ru-RU"/>
              </w:rPr>
            </w:pPr>
            <w:r w:rsidRPr="00DB317B">
              <w:rPr>
                <w:rFonts w:ascii="Times New Roman" w:eastAsia="Times New Roman" w:hAnsi="Times New Roman" w:cs="Times New Roman"/>
                <w:sz w:val="24"/>
                <w:szCs w:val="24"/>
                <w:lang w:eastAsia="ru-RU"/>
              </w:rPr>
              <w:t>0,</w:t>
            </w:r>
            <w:r w:rsidR="000A07DA" w:rsidRPr="00DB317B">
              <w:rPr>
                <w:rFonts w:ascii="Times New Roman" w:eastAsia="Times New Roman" w:hAnsi="Times New Roman" w:cs="Times New Roman"/>
                <w:sz w:val="24"/>
                <w:szCs w:val="24"/>
                <w:lang w:eastAsia="ru-RU"/>
              </w:rPr>
              <w:t>06</w:t>
            </w:r>
          </w:p>
        </w:tc>
        <w:tc>
          <w:tcPr>
            <w:tcW w:w="444" w:type="pct"/>
          </w:tcPr>
          <w:p w:rsidR="00A66E74" w:rsidRPr="00DB317B" w:rsidRDefault="00A66E74" w:rsidP="00AA06B7">
            <w:pPr>
              <w:jc w:val="center"/>
              <w:rPr>
                <w:rFonts w:ascii="Times New Roman" w:eastAsia="Times New Roman" w:hAnsi="Times New Roman" w:cs="Times New Roman"/>
                <w:sz w:val="24"/>
                <w:szCs w:val="24"/>
                <w:lang w:eastAsia="ru-RU"/>
              </w:rPr>
            </w:pPr>
            <w:r w:rsidRPr="00DB317B">
              <w:rPr>
                <w:rFonts w:ascii="Times New Roman" w:eastAsia="Times New Roman" w:hAnsi="Times New Roman" w:cs="Times New Roman"/>
                <w:sz w:val="24"/>
                <w:szCs w:val="24"/>
                <w:lang w:eastAsia="ru-RU"/>
              </w:rPr>
              <w:t>0,</w:t>
            </w:r>
            <w:r w:rsidR="000A07DA" w:rsidRPr="00DB317B">
              <w:rPr>
                <w:rFonts w:ascii="Times New Roman" w:eastAsia="Times New Roman" w:hAnsi="Times New Roman" w:cs="Times New Roman"/>
                <w:sz w:val="24"/>
                <w:szCs w:val="24"/>
                <w:lang w:eastAsia="ru-RU"/>
              </w:rPr>
              <w:t>06</w:t>
            </w:r>
          </w:p>
        </w:tc>
        <w:tc>
          <w:tcPr>
            <w:tcW w:w="301" w:type="pct"/>
          </w:tcPr>
          <w:p w:rsidR="00A66E74" w:rsidRPr="00DB317B" w:rsidRDefault="00A66E74" w:rsidP="00AA06B7">
            <w:pPr>
              <w:jc w:val="center"/>
              <w:rPr>
                <w:rFonts w:ascii="Times New Roman" w:eastAsia="Times New Roman" w:hAnsi="Times New Roman" w:cs="Times New Roman"/>
                <w:sz w:val="24"/>
                <w:szCs w:val="24"/>
                <w:lang w:eastAsia="ru-RU"/>
              </w:rPr>
            </w:pPr>
            <w:r w:rsidRPr="00DB317B">
              <w:rPr>
                <w:rFonts w:ascii="Times New Roman" w:eastAsia="Times New Roman" w:hAnsi="Times New Roman" w:cs="Times New Roman"/>
                <w:sz w:val="24"/>
                <w:szCs w:val="24"/>
                <w:lang w:eastAsia="ru-RU"/>
              </w:rPr>
              <w:t>100</w:t>
            </w:r>
          </w:p>
        </w:tc>
      </w:tr>
      <w:tr w:rsidR="00A66E74" w:rsidRPr="00DB317B" w:rsidTr="00894813">
        <w:tc>
          <w:tcPr>
            <w:tcW w:w="1299" w:type="pct"/>
          </w:tcPr>
          <w:p w:rsidR="00A66E74" w:rsidRPr="00DB317B" w:rsidRDefault="00A66E74" w:rsidP="00AA06B7">
            <w:pPr>
              <w:rPr>
                <w:rFonts w:ascii="Times New Roman" w:eastAsia="Times New Roman" w:hAnsi="Times New Roman" w:cs="Times New Roman"/>
                <w:sz w:val="24"/>
                <w:szCs w:val="24"/>
                <w:lang w:eastAsia="ru-RU"/>
              </w:rPr>
            </w:pPr>
            <w:r w:rsidRPr="00DB317B">
              <w:rPr>
                <w:rFonts w:ascii="Times New Roman" w:eastAsia="Times New Roman" w:hAnsi="Times New Roman" w:cs="Times New Roman"/>
                <w:sz w:val="24"/>
                <w:szCs w:val="24"/>
                <w:lang w:eastAsia="ru-RU"/>
              </w:rPr>
              <w:t>хирурги</w:t>
            </w:r>
          </w:p>
        </w:tc>
        <w:tc>
          <w:tcPr>
            <w:tcW w:w="412" w:type="pct"/>
          </w:tcPr>
          <w:p w:rsidR="00A66E74" w:rsidRPr="00DB317B" w:rsidRDefault="00A66E74" w:rsidP="00AA06B7">
            <w:pPr>
              <w:jc w:val="center"/>
              <w:rPr>
                <w:rFonts w:ascii="Times New Roman" w:eastAsia="Times New Roman" w:hAnsi="Times New Roman" w:cs="Times New Roman"/>
                <w:sz w:val="24"/>
                <w:szCs w:val="24"/>
                <w:lang w:eastAsia="ru-RU"/>
              </w:rPr>
            </w:pPr>
            <w:r w:rsidRPr="00DB317B">
              <w:rPr>
                <w:rFonts w:ascii="Times New Roman" w:eastAsia="Times New Roman" w:hAnsi="Times New Roman" w:cs="Times New Roman"/>
                <w:sz w:val="24"/>
                <w:szCs w:val="24"/>
                <w:lang w:eastAsia="ru-RU"/>
              </w:rPr>
              <w:t>0,2</w:t>
            </w:r>
          </w:p>
        </w:tc>
        <w:tc>
          <w:tcPr>
            <w:tcW w:w="405" w:type="pct"/>
          </w:tcPr>
          <w:p w:rsidR="00A66E74" w:rsidRPr="00DB317B" w:rsidRDefault="00A66E74" w:rsidP="00AA06B7">
            <w:pPr>
              <w:jc w:val="center"/>
              <w:rPr>
                <w:rFonts w:ascii="Times New Roman" w:eastAsia="Times New Roman" w:hAnsi="Times New Roman" w:cs="Times New Roman"/>
                <w:sz w:val="24"/>
                <w:szCs w:val="24"/>
                <w:lang w:eastAsia="ru-RU"/>
              </w:rPr>
            </w:pPr>
            <w:r w:rsidRPr="00DB317B">
              <w:rPr>
                <w:rFonts w:ascii="Times New Roman" w:eastAsia="Times New Roman" w:hAnsi="Times New Roman" w:cs="Times New Roman"/>
                <w:sz w:val="24"/>
                <w:szCs w:val="24"/>
                <w:lang w:eastAsia="ru-RU"/>
              </w:rPr>
              <w:t>0,2</w:t>
            </w:r>
          </w:p>
        </w:tc>
        <w:tc>
          <w:tcPr>
            <w:tcW w:w="379" w:type="pct"/>
          </w:tcPr>
          <w:p w:rsidR="00A66E74" w:rsidRPr="00DB317B" w:rsidRDefault="00A66E74" w:rsidP="00AA06B7">
            <w:pPr>
              <w:jc w:val="center"/>
              <w:rPr>
                <w:rFonts w:ascii="Times New Roman" w:eastAsia="Times New Roman" w:hAnsi="Times New Roman" w:cs="Times New Roman"/>
                <w:sz w:val="24"/>
                <w:szCs w:val="24"/>
                <w:lang w:eastAsia="ru-RU"/>
              </w:rPr>
            </w:pPr>
            <w:r w:rsidRPr="00DB317B">
              <w:rPr>
                <w:rFonts w:ascii="Times New Roman" w:eastAsia="Times New Roman" w:hAnsi="Times New Roman" w:cs="Times New Roman"/>
                <w:sz w:val="24"/>
                <w:szCs w:val="24"/>
                <w:lang w:eastAsia="ru-RU"/>
              </w:rPr>
              <w:t>100</w:t>
            </w:r>
          </w:p>
        </w:tc>
        <w:tc>
          <w:tcPr>
            <w:tcW w:w="490" w:type="pct"/>
          </w:tcPr>
          <w:p w:rsidR="00A66E74" w:rsidRPr="00DB317B" w:rsidRDefault="000A07DA" w:rsidP="00AA06B7">
            <w:pPr>
              <w:jc w:val="center"/>
              <w:rPr>
                <w:rFonts w:ascii="Times New Roman" w:eastAsia="Times New Roman" w:hAnsi="Times New Roman" w:cs="Times New Roman"/>
                <w:sz w:val="24"/>
                <w:szCs w:val="24"/>
                <w:lang w:eastAsia="ru-RU"/>
              </w:rPr>
            </w:pPr>
            <w:r w:rsidRPr="00DB317B">
              <w:rPr>
                <w:rFonts w:ascii="Times New Roman" w:eastAsia="Times New Roman" w:hAnsi="Times New Roman" w:cs="Times New Roman"/>
                <w:sz w:val="24"/>
                <w:szCs w:val="24"/>
                <w:lang w:eastAsia="ru-RU"/>
              </w:rPr>
              <w:t>0,09</w:t>
            </w:r>
          </w:p>
        </w:tc>
        <w:tc>
          <w:tcPr>
            <w:tcW w:w="444" w:type="pct"/>
          </w:tcPr>
          <w:p w:rsidR="00A66E74" w:rsidRPr="00DB317B" w:rsidRDefault="000A07DA" w:rsidP="00AA06B7">
            <w:pPr>
              <w:jc w:val="center"/>
              <w:rPr>
                <w:rFonts w:ascii="Times New Roman" w:eastAsia="Times New Roman" w:hAnsi="Times New Roman" w:cs="Times New Roman"/>
                <w:sz w:val="24"/>
                <w:szCs w:val="24"/>
                <w:lang w:eastAsia="ru-RU"/>
              </w:rPr>
            </w:pPr>
            <w:r w:rsidRPr="00DB317B">
              <w:rPr>
                <w:rFonts w:ascii="Times New Roman" w:eastAsia="Times New Roman" w:hAnsi="Times New Roman" w:cs="Times New Roman"/>
                <w:sz w:val="24"/>
                <w:szCs w:val="24"/>
                <w:lang w:eastAsia="ru-RU"/>
              </w:rPr>
              <w:t>0,009</w:t>
            </w:r>
          </w:p>
        </w:tc>
        <w:tc>
          <w:tcPr>
            <w:tcW w:w="381" w:type="pct"/>
          </w:tcPr>
          <w:p w:rsidR="00A66E74" w:rsidRPr="00DB317B" w:rsidRDefault="000A07DA" w:rsidP="00AA06B7">
            <w:pPr>
              <w:jc w:val="center"/>
              <w:rPr>
                <w:rFonts w:ascii="Times New Roman" w:eastAsia="Times New Roman" w:hAnsi="Times New Roman" w:cs="Times New Roman"/>
                <w:sz w:val="24"/>
                <w:szCs w:val="24"/>
                <w:lang w:eastAsia="ru-RU"/>
              </w:rPr>
            </w:pPr>
            <w:r w:rsidRPr="00DB317B">
              <w:rPr>
                <w:rFonts w:ascii="Times New Roman" w:eastAsia="Times New Roman" w:hAnsi="Times New Roman" w:cs="Times New Roman"/>
                <w:sz w:val="24"/>
                <w:szCs w:val="24"/>
                <w:lang w:eastAsia="ru-RU"/>
              </w:rPr>
              <w:t>100</w:t>
            </w:r>
          </w:p>
        </w:tc>
        <w:tc>
          <w:tcPr>
            <w:tcW w:w="445" w:type="pct"/>
          </w:tcPr>
          <w:p w:rsidR="00A66E74" w:rsidRPr="00DB317B" w:rsidRDefault="00A66E74" w:rsidP="00AA06B7">
            <w:pPr>
              <w:jc w:val="center"/>
              <w:rPr>
                <w:rFonts w:ascii="Times New Roman" w:eastAsia="Times New Roman" w:hAnsi="Times New Roman" w:cs="Times New Roman"/>
                <w:sz w:val="24"/>
                <w:szCs w:val="24"/>
                <w:lang w:eastAsia="ru-RU"/>
              </w:rPr>
            </w:pPr>
            <w:r w:rsidRPr="00DB317B">
              <w:rPr>
                <w:rFonts w:ascii="Times New Roman" w:eastAsia="Times New Roman" w:hAnsi="Times New Roman" w:cs="Times New Roman"/>
                <w:sz w:val="24"/>
                <w:szCs w:val="24"/>
                <w:lang w:eastAsia="ru-RU"/>
              </w:rPr>
              <w:t>0,</w:t>
            </w:r>
            <w:r w:rsidR="007634A2" w:rsidRPr="00DB317B">
              <w:rPr>
                <w:rFonts w:ascii="Times New Roman" w:eastAsia="Times New Roman" w:hAnsi="Times New Roman" w:cs="Times New Roman"/>
                <w:sz w:val="24"/>
                <w:szCs w:val="24"/>
                <w:lang w:eastAsia="ru-RU"/>
              </w:rPr>
              <w:t>15</w:t>
            </w:r>
          </w:p>
        </w:tc>
        <w:tc>
          <w:tcPr>
            <w:tcW w:w="444" w:type="pct"/>
          </w:tcPr>
          <w:p w:rsidR="00A66E74" w:rsidRPr="00DB317B" w:rsidRDefault="00A66E74" w:rsidP="00AA06B7">
            <w:pPr>
              <w:jc w:val="center"/>
              <w:rPr>
                <w:rFonts w:ascii="Times New Roman" w:eastAsia="Times New Roman" w:hAnsi="Times New Roman" w:cs="Times New Roman"/>
                <w:sz w:val="24"/>
                <w:szCs w:val="24"/>
                <w:lang w:eastAsia="ru-RU"/>
              </w:rPr>
            </w:pPr>
            <w:r w:rsidRPr="00DB317B">
              <w:rPr>
                <w:rFonts w:ascii="Times New Roman" w:eastAsia="Times New Roman" w:hAnsi="Times New Roman" w:cs="Times New Roman"/>
                <w:sz w:val="24"/>
                <w:szCs w:val="24"/>
                <w:lang w:eastAsia="ru-RU"/>
              </w:rPr>
              <w:t>0,</w:t>
            </w:r>
            <w:r w:rsidR="000A07DA" w:rsidRPr="00DB317B">
              <w:rPr>
                <w:rFonts w:ascii="Times New Roman" w:eastAsia="Times New Roman" w:hAnsi="Times New Roman" w:cs="Times New Roman"/>
                <w:sz w:val="24"/>
                <w:szCs w:val="24"/>
                <w:lang w:eastAsia="ru-RU"/>
              </w:rPr>
              <w:t>15</w:t>
            </w:r>
          </w:p>
        </w:tc>
        <w:tc>
          <w:tcPr>
            <w:tcW w:w="301" w:type="pct"/>
          </w:tcPr>
          <w:p w:rsidR="00A66E74" w:rsidRPr="00DB317B" w:rsidRDefault="00A66E74" w:rsidP="00AA06B7">
            <w:pPr>
              <w:jc w:val="center"/>
              <w:rPr>
                <w:rFonts w:ascii="Times New Roman" w:eastAsia="Times New Roman" w:hAnsi="Times New Roman" w:cs="Times New Roman"/>
                <w:sz w:val="24"/>
                <w:szCs w:val="24"/>
                <w:lang w:eastAsia="ru-RU"/>
              </w:rPr>
            </w:pPr>
            <w:r w:rsidRPr="00DB317B">
              <w:rPr>
                <w:rFonts w:ascii="Times New Roman" w:eastAsia="Times New Roman" w:hAnsi="Times New Roman" w:cs="Times New Roman"/>
                <w:sz w:val="24"/>
                <w:szCs w:val="24"/>
                <w:lang w:eastAsia="ru-RU"/>
              </w:rPr>
              <w:t>100</w:t>
            </w:r>
          </w:p>
        </w:tc>
      </w:tr>
      <w:tr w:rsidR="00A66E74" w:rsidRPr="00DB317B" w:rsidTr="00894813">
        <w:tc>
          <w:tcPr>
            <w:tcW w:w="1299" w:type="pct"/>
          </w:tcPr>
          <w:p w:rsidR="00A66E74" w:rsidRPr="00DB317B" w:rsidRDefault="00A66E74" w:rsidP="00AA06B7">
            <w:pPr>
              <w:rPr>
                <w:rFonts w:ascii="Times New Roman" w:eastAsia="Times New Roman" w:hAnsi="Times New Roman" w:cs="Times New Roman"/>
                <w:sz w:val="24"/>
                <w:szCs w:val="24"/>
                <w:lang w:eastAsia="ru-RU"/>
              </w:rPr>
            </w:pPr>
            <w:r w:rsidRPr="00DB317B">
              <w:rPr>
                <w:rFonts w:ascii="Times New Roman" w:eastAsia="Times New Roman" w:hAnsi="Times New Roman" w:cs="Times New Roman"/>
                <w:sz w:val="24"/>
                <w:szCs w:val="24"/>
                <w:lang w:eastAsia="ru-RU"/>
              </w:rPr>
              <w:t>эндокринолог</w:t>
            </w:r>
          </w:p>
        </w:tc>
        <w:tc>
          <w:tcPr>
            <w:tcW w:w="412" w:type="pct"/>
          </w:tcPr>
          <w:p w:rsidR="00A66E74" w:rsidRPr="00DB317B" w:rsidRDefault="00A66E74" w:rsidP="00AA06B7">
            <w:pPr>
              <w:jc w:val="center"/>
              <w:rPr>
                <w:rFonts w:ascii="Times New Roman" w:eastAsia="Times New Roman" w:hAnsi="Times New Roman" w:cs="Times New Roman"/>
                <w:sz w:val="24"/>
                <w:szCs w:val="24"/>
                <w:lang w:eastAsia="ru-RU"/>
              </w:rPr>
            </w:pPr>
            <w:r w:rsidRPr="00DB317B">
              <w:rPr>
                <w:rFonts w:ascii="Times New Roman" w:eastAsia="Times New Roman" w:hAnsi="Times New Roman" w:cs="Times New Roman"/>
                <w:sz w:val="24"/>
                <w:szCs w:val="24"/>
                <w:lang w:eastAsia="ru-RU"/>
              </w:rPr>
              <w:t>-</w:t>
            </w:r>
          </w:p>
        </w:tc>
        <w:tc>
          <w:tcPr>
            <w:tcW w:w="405" w:type="pct"/>
          </w:tcPr>
          <w:p w:rsidR="00A66E74" w:rsidRPr="00DB317B" w:rsidRDefault="00A66E74" w:rsidP="00AA06B7">
            <w:pPr>
              <w:jc w:val="center"/>
              <w:rPr>
                <w:rFonts w:ascii="Times New Roman" w:eastAsia="Times New Roman" w:hAnsi="Times New Roman" w:cs="Times New Roman"/>
                <w:sz w:val="24"/>
                <w:szCs w:val="24"/>
                <w:lang w:eastAsia="ru-RU"/>
              </w:rPr>
            </w:pPr>
            <w:r w:rsidRPr="00DB317B">
              <w:rPr>
                <w:rFonts w:ascii="Times New Roman" w:eastAsia="Times New Roman" w:hAnsi="Times New Roman" w:cs="Times New Roman"/>
                <w:sz w:val="24"/>
                <w:szCs w:val="24"/>
                <w:lang w:eastAsia="ru-RU"/>
              </w:rPr>
              <w:t>-</w:t>
            </w:r>
          </w:p>
        </w:tc>
        <w:tc>
          <w:tcPr>
            <w:tcW w:w="379" w:type="pct"/>
          </w:tcPr>
          <w:p w:rsidR="00A66E74" w:rsidRPr="00DB317B" w:rsidRDefault="00A66E74" w:rsidP="00AA06B7">
            <w:pPr>
              <w:jc w:val="center"/>
              <w:rPr>
                <w:rFonts w:ascii="Times New Roman" w:eastAsia="Times New Roman" w:hAnsi="Times New Roman" w:cs="Times New Roman"/>
                <w:sz w:val="24"/>
                <w:szCs w:val="24"/>
                <w:lang w:eastAsia="ru-RU"/>
              </w:rPr>
            </w:pPr>
            <w:r w:rsidRPr="00DB317B">
              <w:rPr>
                <w:rFonts w:ascii="Times New Roman" w:eastAsia="Times New Roman" w:hAnsi="Times New Roman" w:cs="Times New Roman"/>
                <w:sz w:val="24"/>
                <w:szCs w:val="24"/>
                <w:lang w:eastAsia="ru-RU"/>
              </w:rPr>
              <w:t>-</w:t>
            </w:r>
          </w:p>
        </w:tc>
        <w:tc>
          <w:tcPr>
            <w:tcW w:w="490" w:type="pct"/>
          </w:tcPr>
          <w:p w:rsidR="00A66E74" w:rsidRPr="00DB317B" w:rsidRDefault="00A66E74" w:rsidP="00AA06B7">
            <w:pPr>
              <w:jc w:val="center"/>
              <w:rPr>
                <w:rFonts w:ascii="Times New Roman" w:eastAsia="Times New Roman" w:hAnsi="Times New Roman" w:cs="Times New Roman"/>
                <w:sz w:val="24"/>
                <w:szCs w:val="24"/>
                <w:lang w:eastAsia="ru-RU"/>
              </w:rPr>
            </w:pPr>
            <w:r w:rsidRPr="00DB317B">
              <w:rPr>
                <w:rFonts w:ascii="Times New Roman" w:eastAsia="Times New Roman" w:hAnsi="Times New Roman" w:cs="Times New Roman"/>
                <w:sz w:val="24"/>
                <w:szCs w:val="24"/>
                <w:lang w:eastAsia="ru-RU"/>
              </w:rPr>
              <w:t>-</w:t>
            </w:r>
          </w:p>
        </w:tc>
        <w:tc>
          <w:tcPr>
            <w:tcW w:w="444" w:type="pct"/>
          </w:tcPr>
          <w:p w:rsidR="00A66E74" w:rsidRPr="00DB317B" w:rsidRDefault="00A66E74" w:rsidP="00AA06B7">
            <w:pPr>
              <w:jc w:val="center"/>
              <w:rPr>
                <w:rFonts w:ascii="Times New Roman" w:eastAsia="Times New Roman" w:hAnsi="Times New Roman" w:cs="Times New Roman"/>
                <w:sz w:val="24"/>
                <w:szCs w:val="24"/>
                <w:lang w:eastAsia="ru-RU"/>
              </w:rPr>
            </w:pPr>
            <w:r w:rsidRPr="00DB317B">
              <w:rPr>
                <w:rFonts w:ascii="Times New Roman" w:eastAsia="Times New Roman" w:hAnsi="Times New Roman" w:cs="Times New Roman"/>
                <w:sz w:val="24"/>
                <w:szCs w:val="24"/>
                <w:lang w:eastAsia="ru-RU"/>
              </w:rPr>
              <w:t>-</w:t>
            </w:r>
          </w:p>
        </w:tc>
        <w:tc>
          <w:tcPr>
            <w:tcW w:w="381" w:type="pct"/>
          </w:tcPr>
          <w:p w:rsidR="00A66E74" w:rsidRPr="00DB317B" w:rsidRDefault="00A66E74" w:rsidP="00AA06B7">
            <w:pPr>
              <w:jc w:val="center"/>
              <w:rPr>
                <w:rFonts w:ascii="Times New Roman" w:eastAsia="Times New Roman" w:hAnsi="Times New Roman" w:cs="Times New Roman"/>
                <w:sz w:val="24"/>
                <w:szCs w:val="24"/>
                <w:lang w:eastAsia="ru-RU"/>
              </w:rPr>
            </w:pPr>
            <w:r w:rsidRPr="00DB317B">
              <w:rPr>
                <w:rFonts w:ascii="Times New Roman" w:eastAsia="Times New Roman" w:hAnsi="Times New Roman" w:cs="Times New Roman"/>
                <w:sz w:val="24"/>
                <w:szCs w:val="24"/>
                <w:lang w:eastAsia="ru-RU"/>
              </w:rPr>
              <w:t>-</w:t>
            </w:r>
          </w:p>
        </w:tc>
        <w:tc>
          <w:tcPr>
            <w:tcW w:w="445" w:type="pct"/>
          </w:tcPr>
          <w:p w:rsidR="00A66E74" w:rsidRPr="00DB317B" w:rsidRDefault="00A66E74" w:rsidP="00AA06B7">
            <w:pPr>
              <w:jc w:val="center"/>
              <w:rPr>
                <w:rFonts w:ascii="Times New Roman" w:eastAsia="Times New Roman" w:hAnsi="Times New Roman" w:cs="Times New Roman"/>
                <w:sz w:val="24"/>
                <w:szCs w:val="24"/>
                <w:lang w:eastAsia="ru-RU"/>
              </w:rPr>
            </w:pPr>
            <w:r w:rsidRPr="00DB317B">
              <w:rPr>
                <w:rFonts w:ascii="Times New Roman" w:eastAsia="Times New Roman" w:hAnsi="Times New Roman" w:cs="Times New Roman"/>
                <w:sz w:val="24"/>
                <w:szCs w:val="24"/>
                <w:lang w:eastAsia="ru-RU"/>
              </w:rPr>
              <w:t>0,</w:t>
            </w:r>
            <w:r w:rsidR="007634A2" w:rsidRPr="00DB317B">
              <w:rPr>
                <w:rFonts w:ascii="Times New Roman" w:eastAsia="Times New Roman" w:hAnsi="Times New Roman" w:cs="Times New Roman"/>
                <w:sz w:val="24"/>
                <w:szCs w:val="24"/>
                <w:lang w:eastAsia="ru-RU"/>
              </w:rPr>
              <w:t>07</w:t>
            </w:r>
          </w:p>
        </w:tc>
        <w:tc>
          <w:tcPr>
            <w:tcW w:w="444" w:type="pct"/>
          </w:tcPr>
          <w:p w:rsidR="00A66E74" w:rsidRPr="00DB317B" w:rsidRDefault="00A66E74" w:rsidP="00AA06B7">
            <w:pPr>
              <w:jc w:val="center"/>
              <w:rPr>
                <w:rFonts w:ascii="Times New Roman" w:eastAsia="Times New Roman" w:hAnsi="Times New Roman" w:cs="Times New Roman"/>
                <w:sz w:val="24"/>
                <w:szCs w:val="24"/>
                <w:lang w:eastAsia="ru-RU"/>
              </w:rPr>
            </w:pPr>
            <w:r w:rsidRPr="00DB317B">
              <w:rPr>
                <w:rFonts w:ascii="Times New Roman" w:eastAsia="Times New Roman" w:hAnsi="Times New Roman" w:cs="Times New Roman"/>
                <w:sz w:val="24"/>
                <w:szCs w:val="24"/>
                <w:lang w:eastAsia="ru-RU"/>
              </w:rPr>
              <w:t>0,</w:t>
            </w:r>
            <w:r w:rsidR="000A07DA" w:rsidRPr="00DB317B">
              <w:rPr>
                <w:rFonts w:ascii="Times New Roman" w:eastAsia="Times New Roman" w:hAnsi="Times New Roman" w:cs="Times New Roman"/>
                <w:sz w:val="24"/>
                <w:szCs w:val="24"/>
                <w:lang w:eastAsia="ru-RU"/>
              </w:rPr>
              <w:t>07</w:t>
            </w:r>
          </w:p>
        </w:tc>
        <w:tc>
          <w:tcPr>
            <w:tcW w:w="301" w:type="pct"/>
          </w:tcPr>
          <w:p w:rsidR="00A66E74" w:rsidRPr="00DB317B" w:rsidRDefault="00A66E74" w:rsidP="00AA06B7">
            <w:pPr>
              <w:jc w:val="center"/>
              <w:rPr>
                <w:rFonts w:ascii="Times New Roman" w:eastAsia="Times New Roman" w:hAnsi="Times New Roman" w:cs="Times New Roman"/>
                <w:sz w:val="24"/>
                <w:szCs w:val="24"/>
                <w:lang w:eastAsia="ru-RU"/>
              </w:rPr>
            </w:pPr>
            <w:r w:rsidRPr="00DB317B">
              <w:rPr>
                <w:rFonts w:ascii="Times New Roman" w:eastAsia="Times New Roman" w:hAnsi="Times New Roman" w:cs="Times New Roman"/>
                <w:sz w:val="24"/>
                <w:szCs w:val="24"/>
                <w:lang w:eastAsia="ru-RU"/>
              </w:rPr>
              <w:t>100</w:t>
            </w:r>
          </w:p>
        </w:tc>
      </w:tr>
    </w:tbl>
    <w:p w:rsidR="00A66E74" w:rsidRPr="00DB317B" w:rsidRDefault="00A66E74" w:rsidP="00A66E74">
      <w:pPr>
        <w:spacing w:after="0" w:line="240" w:lineRule="auto"/>
        <w:jc w:val="both"/>
        <w:rPr>
          <w:rFonts w:ascii="Times New Roman" w:eastAsia="Times New Roman" w:hAnsi="Times New Roman" w:cs="Times New Roman"/>
          <w:sz w:val="28"/>
          <w:szCs w:val="28"/>
        </w:rPr>
      </w:pPr>
    </w:p>
    <w:p w:rsidR="00A66E74" w:rsidRPr="00DB317B" w:rsidRDefault="00A66E74" w:rsidP="00A66E74">
      <w:pPr>
        <w:spacing w:after="0" w:line="240" w:lineRule="auto"/>
        <w:jc w:val="both"/>
        <w:rPr>
          <w:rFonts w:ascii="Times New Roman" w:eastAsia="Times New Roman" w:hAnsi="Times New Roman" w:cs="Times New Roman"/>
          <w:sz w:val="28"/>
          <w:szCs w:val="28"/>
        </w:rPr>
      </w:pPr>
      <w:r w:rsidRPr="00DB317B">
        <w:rPr>
          <w:rFonts w:ascii="Times New Roman" w:eastAsia="Times New Roman" w:hAnsi="Times New Roman" w:cs="Times New Roman"/>
          <w:sz w:val="28"/>
          <w:szCs w:val="28"/>
        </w:rPr>
        <w:t xml:space="preserve">        План по посещениям по Г</w:t>
      </w:r>
      <w:r w:rsidR="007634A2" w:rsidRPr="00DB317B">
        <w:rPr>
          <w:rFonts w:ascii="Times New Roman" w:eastAsia="Times New Roman" w:hAnsi="Times New Roman" w:cs="Times New Roman"/>
          <w:sz w:val="28"/>
          <w:szCs w:val="28"/>
        </w:rPr>
        <w:t>БУЗ «Муйская ЦРБ» выполнен на 100</w:t>
      </w:r>
      <w:r w:rsidRPr="00DB317B">
        <w:rPr>
          <w:rFonts w:ascii="Times New Roman" w:eastAsia="Times New Roman" w:hAnsi="Times New Roman" w:cs="Times New Roman"/>
          <w:sz w:val="28"/>
          <w:szCs w:val="28"/>
        </w:rPr>
        <w:t>,0%, выпо</w:t>
      </w:r>
      <w:r w:rsidR="007634A2" w:rsidRPr="00DB317B">
        <w:rPr>
          <w:rFonts w:ascii="Times New Roman" w:eastAsia="Times New Roman" w:hAnsi="Times New Roman" w:cs="Times New Roman"/>
          <w:sz w:val="28"/>
          <w:szCs w:val="28"/>
        </w:rPr>
        <w:t>лнили план посещений все</w:t>
      </w:r>
      <w:r w:rsidRPr="00DB317B">
        <w:rPr>
          <w:rFonts w:ascii="Times New Roman" w:eastAsia="Times New Roman" w:hAnsi="Times New Roman" w:cs="Times New Roman"/>
          <w:sz w:val="28"/>
          <w:szCs w:val="28"/>
        </w:rPr>
        <w:t xml:space="preserve"> врачи </w:t>
      </w:r>
      <w:r w:rsidR="007634A2" w:rsidRPr="00DB317B">
        <w:rPr>
          <w:rFonts w:ascii="Times New Roman" w:eastAsia="Times New Roman" w:hAnsi="Times New Roman" w:cs="Times New Roman"/>
          <w:sz w:val="28"/>
          <w:szCs w:val="28"/>
        </w:rPr>
        <w:t>–</w:t>
      </w:r>
      <w:r w:rsidRPr="00DB317B">
        <w:rPr>
          <w:rFonts w:ascii="Times New Roman" w:eastAsia="Times New Roman" w:hAnsi="Times New Roman" w:cs="Times New Roman"/>
          <w:sz w:val="28"/>
          <w:szCs w:val="28"/>
        </w:rPr>
        <w:t xml:space="preserve"> специалисты</w:t>
      </w:r>
      <w:r w:rsidR="007634A2" w:rsidRPr="00DB317B">
        <w:rPr>
          <w:rFonts w:ascii="Times New Roman" w:eastAsia="Times New Roman" w:hAnsi="Times New Roman" w:cs="Times New Roman"/>
          <w:sz w:val="28"/>
          <w:szCs w:val="28"/>
        </w:rPr>
        <w:t xml:space="preserve"> кроме врача оториноларинголога, который работал</w:t>
      </w:r>
      <w:r w:rsidRPr="00DB317B">
        <w:rPr>
          <w:rFonts w:ascii="Times New Roman" w:eastAsia="Times New Roman" w:hAnsi="Times New Roman" w:cs="Times New Roman"/>
          <w:sz w:val="28"/>
          <w:szCs w:val="28"/>
        </w:rPr>
        <w:t xml:space="preserve"> не</w:t>
      </w:r>
      <w:r w:rsidR="007634A2" w:rsidRPr="00DB317B">
        <w:rPr>
          <w:rFonts w:ascii="Times New Roman" w:eastAsia="Times New Roman" w:hAnsi="Times New Roman" w:cs="Times New Roman"/>
          <w:sz w:val="28"/>
          <w:szCs w:val="28"/>
        </w:rPr>
        <w:t>полный год, т.к. уехал на постоянное место работы в другой регион</w:t>
      </w:r>
      <w:r w:rsidRPr="00DB317B">
        <w:rPr>
          <w:rFonts w:ascii="Times New Roman" w:eastAsia="Times New Roman" w:hAnsi="Times New Roman" w:cs="Times New Roman"/>
          <w:sz w:val="28"/>
          <w:szCs w:val="28"/>
        </w:rPr>
        <w:t xml:space="preserve">.    </w:t>
      </w:r>
    </w:p>
    <w:p w:rsidR="007634A2" w:rsidRPr="00DB317B" w:rsidRDefault="007634A2" w:rsidP="00A66E74">
      <w:pPr>
        <w:spacing w:after="0" w:line="240" w:lineRule="auto"/>
        <w:jc w:val="both"/>
        <w:rPr>
          <w:rFonts w:ascii="Times New Roman" w:eastAsia="Times New Roman" w:hAnsi="Times New Roman" w:cs="Times New Roman"/>
          <w:sz w:val="28"/>
          <w:szCs w:val="28"/>
        </w:rPr>
      </w:pPr>
    </w:p>
    <w:p w:rsidR="00A66E74" w:rsidRPr="00DB317B" w:rsidRDefault="00A66E74" w:rsidP="00A66E74">
      <w:pPr>
        <w:ind w:firstLine="708"/>
        <w:jc w:val="center"/>
        <w:rPr>
          <w:rFonts w:ascii="Times New Roman" w:hAnsi="Times New Roman" w:cs="Times New Roman"/>
          <w:b/>
          <w:sz w:val="28"/>
          <w:szCs w:val="28"/>
        </w:rPr>
      </w:pPr>
      <w:r w:rsidRPr="00DB317B">
        <w:rPr>
          <w:rFonts w:ascii="Times New Roman" w:hAnsi="Times New Roman" w:cs="Times New Roman"/>
          <w:b/>
          <w:sz w:val="28"/>
          <w:szCs w:val="28"/>
        </w:rPr>
        <w:t>Ана</w:t>
      </w:r>
      <w:r w:rsidR="007634A2" w:rsidRPr="00DB317B">
        <w:rPr>
          <w:rFonts w:ascii="Times New Roman" w:hAnsi="Times New Roman" w:cs="Times New Roman"/>
          <w:b/>
          <w:sz w:val="28"/>
          <w:szCs w:val="28"/>
        </w:rPr>
        <w:t>лиз посещений в динамике за 2013</w:t>
      </w:r>
      <w:r w:rsidRPr="00DB317B">
        <w:rPr>
          <w:rFonts w:ascii="Times New Roman" w:hAnsi="Times New Roman" w:cs="Times New Roman"/>
          <w:b/>
          <w:sz w:val="28"/>
          <w:szCs w:val="28"/>
        </w:rPr>
        <w:t>−</w:t>
      </w:r>
      <w:r w:rsidR="007634A2" w:rsidRPr="00DB317B">
        <w:rPr>
          <w:rFonts w:ascii="Times New Roman" w:hAnsi="Times New Roman" w:cs="Times New Roman"/>
          <w:b/>
          <w:sz w:val="28"/>
          <w:szCs w:val="28"/>
        </w:rPr>
        <w:t>2015</w:t>
      </w:r>
      <w:r w:rsidRPr="00DB317B">
        <w:rPr>
          <w:rFonts w:ascii="Times New Roman" w:hAnsi="Times New Roman" w:cs="Times New Roman"/>
          <w:b/>
          <w:sz w:val="28"/>
          <w:szCs w:val="28"/>
        </w:rPr>
        <w:t>г.г.:</w:t>
      </w:r>
    </w:p>
    <w:p w:rsidR="00A66E74" w:rsidRPr="00DB317B" w:rsidRDefault="00A66E74" w:rsidP="00A66E74">
      <w:pPr>
        <w:jc w:val="both"/>
        <w:rPr>
          <w:rFonts w:ascii="Times New Roman" w:hAnsi="Times New Roman" w:cs="Times New Roman"/>
          <w:sz w:val="28"/>
          <w:szCs w:val="28"/>
        </w:rPr>
      </w:pPr>
      <w:r w:rsidRPr="00DB317B">
        <w:rPr>
          <w:rFonts w:ascii="Times New Roman" w:hAnsi="Times New Roman" w:cs="Times New Roman"/>
          <w:sz w:val="28"/>
          <w:szCs w:val="28"/>
        </w:rPr>
        <w:t xml:space="preserve">    Коли</w:t>
      </w:r>
      <w:r w:rsidR="007634A2" w:rsidRPr="00DB317B">
        <w:rPr>
          <w:rFonts w:ascii="Times New Roman" w:hAnsi="Times New Roman" w:cs="Times New Roman"/>
          <w:sz w:val="28"/>
          <w:szCs w:val="28"/>
        </w:rPr>
        <w:t>чество принятых пациентов в 2015 году составило 21 865</w:t>
      </w:r>
      <w:r w:rsidRPr="00DB317B">
        <w:rPr>
          <w:rFonts w:ascii="Times New Roman" w:hAnsi="Times New Roman" w:cs="Times New Roman"/>
          <w:sz w:val="28"/>
          <w:szCs w:val="28"/>
        </w:rPr>
        <w:t xml:space="preserve"> человек, в  том чи</w:t>
      </w:r>
      <w:r w:rsidR="007634A2" w:rsidRPr="00DB317B">
        <w:rPr>
          <w:rFonts w:ascii="Times New Roman" w:hAnsi="Times New Roman" w:cs="Times New Roman"/>
          <w:sz w:val="28"/>
          <w:szCs w:val="28"/>
        </w:rPr>
        <w:t>сле в рамках программы ОМС 19 786 человек,  по бюджету 2034</w:t>
      </w:r>
      <w:r w:rsidRPr="00DB317B">
        <w:rPr>
          <w:rFonts w:ascii="Times New Roman" w:hAnsi="Times New Roman" w:cs="Times New Roman"/>
          <w:sz w:val="28"/>
          <w:szCs w:val="28"/>
        </w:rPr>
        <w:t xml:space="preserve"> человек, добровольного медицинского стра</w:t>
      </w:r>
      <w:r w:rsidR="007634A2" w:rsidRPr="00DB317B">
        <w:rPr>
          <w:rFonts w:ascii="Times New Roman" w:hAnsi="Times New Roman" w:cs="Times New Roman"/>
          <w:sz w:val="28"/>
          <w:szCs w:val="28"/>
        </w:rPr>
        <w:t>хования 0, на платной основе 45</w:t>
      </w:r>
      <w:r w:rsidRPr="00DB317B">
        <w:rPr>
          <w:rFonts w:ascii="Times New Roman" w:hAnsi="Times New Roman" w:cs="Times New Roman"/>
          <w:sz w:val="28"/>
          <w:szCs w:val="28"/>
        </w:rPr>
        <w:t xml:space="preserve"> человек. Обращаемость за медицинско</w:t>
      </w:r>
      <w:r w:rsidR="007634A2" w:rsidRPr="00DB317B">
        <w:rPr>
          <w:rFonts w:ascii="Times New Roman" w:hAnsi="Times New Roman" w:cs="Times New Roman"/>
          <w:sz w:val="28"/>
          <w:szCs w:val="28"/>
        </w:rPr>
        <w:t>й помощью на 1000 жителей в 2015 году составила 2024,2, что выше показателя 2014 года на 0,4% (в 2014 году обращаемость на 1000 жителей была зарегистрирована 2016,2)</w:t>
      </w:r>
      <w:r w:rsidRPr="00DB317B">
        <w:rPr>
          <w:rFonts w:ascii="Times New Roman" w:hAnsi="Times New Roman" w:cs="Times New Roman"/>
          <w:sz w:val="28"/>
          <w:szCs w:val="28"/>
        </w:rPr>
        <w:t>.</w:t>
      </w:r>
    </w:p>
    <w:p w:rsidR="00A66E74" w:rsidRPr="00DB317B" w:rsidRDefault="00A66E74" w:rsidP="00A66E74">
      <w:pPr>
        <w:jc w:val="center"/>
        <w:rPr>
          <w:rFonts w:ascii="Times New Roman" w:hAnsi="Times New Roman" w:cs="Times New Roman"/>
          <w:b/>
          <w:sz w:val="28"/>
          <w:szCs w:val="28"/>
        </w:rPr>
      </w:pPr>
      <w:r w:rsidRPr="00DB317B">
        <w:rPr>
          <w:rFonts w:ascii="Times New Roman" w:hAnsi="Times New Roman" w:cs="Times New Roman"/>
          <w:b/>
          <w:sz w:val="28"/>
          <w:szCs w:val="28"/>
        </w:rPr>
        <w:t>Обращения  по п</w:t>
      </w:r>
      <w:r w:rsidR="007634A2" w:rsidRPr="00DB317B">
        <w:rPr>
          <w:rFonts w:ascii="Times New Roman" w:hAnsi="Times New Roman" w:cs="Times New Roman"/>
          <w:b/>
          <w:sz w:val="28"/>
          <w:szCs w:val="28"/>
        </w:rPr>
        <w:t>рофилям в 2015</w:t>
      </w:r>
      <w:r w:rsidRPr="00DB317B">
        <w:rPr>
          <w:rFonts w:ascii="Times New Roman" w:hAnsi="Times New Roman" w:cs="Times New Roman"/>
          <w:b/>
          <w:sz w:val="28"/>
          <w:szCs w:val="28"/>
        </w:rPr>
        <w:t xml:space="preserve"> году.</w:t>
      </w:r>
    </w:p>
    <w:tbl>
      <w:tblPr>
        <w:tblStyle w:val="a3"/>
        <w:tblW w:w="0" w:type="auto"/>
        <w:tblLook w:val="04A0"/>
      </w:tblPr>
      <w:tblGrid>
        <w:gridCol w:w="2271"/>
        <w:gridCol w:w="1944"/>
        <w:gridCol w:w="1927"/>
        <w:gridCol w:w="1953"/>
        <w:gridCol w:w="1929"/>
      </w:tblGrid>
      <w:tr w:rsidR="00A66E74" w:rsidRPr="00DB317B" w:rsidTr="00AA06B7">
        <w:tc>
          <w:tcPr>
            <w:tcW w:w="2027" w:type="dxa"/>
          </w:tcPr>
          <w:p w:rsidR="00A66E74" w:rsidRPr="00DB317B" w:rsidRDefault="00A66E74" w:rsidP="00AA06B7">
            <w:pPr>
              <w:jc w:val="both"/>
              <w:rPr>
                <w:rFonts w:ascii="Times New Roman" w:hAnsi="Times New Roman" w:cs="Times New Roman"/>
                <w:sz w:val="24"/>
                <w:szCs w:val="24"/>
              </w:rPr>
            </w:pPr>
            <w:r w:rsidRPr="00DB317B">
              <w:rPr>
                <w:rFonts w:ascii="Times New Roman" w:hAnsi="Times New Roman" w:cs="Times New Roman"/>
                <w:sz w:val="24"/>
                <w:szCs w:val="24"/>
              </w:rPr>
              <w:t>Должность</w:t>
            </w:r>
          </w:p>
        </w:tc>
        <w:tc>
          <w:tcPr>
            <w:tcW w:w="2027" w:type="dxa"/>
          </w:tcPr>
          <w:p w:rsidR="00A66E74" w:rsidRPr="00DB317B" w:rsidRDefault="00A66E74" w:rsidP="00AA06B7">
            <w:pPr>
              <w:jc w:val="both"/>
              <w:rPr>
                <w:rFonts w:ascii="Times New Roman" w:hAnsi="Times New Roman" w:cs="Times New Roman"/>
                <w:sz w:val="24"/>
                <w:szCs w:val="24"/>
              </w:rPr>
            </w:pPr>
            <w:r w:rsidRPr="00DB317B">
              <w:rPr>
                <w:rFonts w:ascii="Times New Roman" w:hAnsi="Times New Roman" w:cs="Times New Roman"/>
                <w:sz w:val="24"/>
                <w:szCs w:val="24"/>
              </w:rPr>
              <w:t>Бюджет</w:t>
            </w:r>
          </w:p>
        </w:tc>
        <w:tc>
          <w:tcPr>
            <w:tcW w:w="2027" w:type="dxa"/>
          </w:tcPr>
          <w:p w:rsidR="00A66E74" w:rsidRPr="00DB317B" w:rsidRDefault="00A66E74" w:rsidP="00AA06B7">
            <w:pPr>
              <w:jc w:val="both"/>
              <w:rPr>
                <w:rFonts w:ascii="Times New Roman" w:hAnsi="Times New Roman" w:cs="Times New Roman"/>
                <w:sz w:val="24"/>
                <w:szCs w:val="24"/>
              </w:rPr>
            </w:pPr>
            <w:r w:rsidRPr="00DB317B">
              <w:rPr>
                <w:rFonts w:ascii="Times New Roman" w:hAnsi="Times New Roman" w:cs="Times New Roman"/>
                <w:sz w:val="24"/>
                <w:szCs w:val="24"/>
              </w:rPr>
              <w:t>ОМС</w:t>
            </w:r>
          </w:p>
        </w:tc>
        <w:tc>
          <w:tcPr>
            <w:tcW w:w="2028" w:type="dxa"/>
          </w:tcPr>
          <w:p w:rsidR="00A66E74" w:rsidRPr="00DB317B" w:rsidRDefault="00A66E74" w:rsidP="00AA06B7">
            <w:pPr>
              <w:jc w:val="both"/>
              <w:rPr>
                <w:rFonts w:ascii="Times New Roman" w:hAnsi="Times New Roman" w:cs="Times New Roman"/>
                <w:sz w:val="24"/>
                <w:szCs w:val="24"/>
              </w:rPr>
            </w:pPr>
            <w:r w:rsidRPr="00DB317B">
              <w:rPr>
                <w:rFonts w:ascii="Times New Roman" w:hAnsi="Times New Roman" w:cs="Times New Roman"/>
                <w:sz w:val="24"/>
                <w:szCs w:val="24"/>
              </w:rPr>
              <w:t>Платные</w:t>
            </w:r>
          </w:p>
        </w:tc>
        <w:tc>
          <w:tcPr>
            <w:tcW w:w="2028" w:type="dxa"/>
          </w:tcPr>
          <w:p w:rsidR="00A66E74" w:rsidRPr="00DB317B" w:rsidRDefault="00A66E74" w:rsidP="00AA06B7">
            <w:pPr>
              <w:jc w:val="both"/>
              <w:rPr>
                <w:rFonts w:ascii="Times New Roman" w:hAnsi="Times New Roman" w:cs="Times New Roman"/>
                <w:sz w:val="24"/>
                <w:szCs w:val="24"/>
              </w:rPr>
            </w:pPr>
            <w:r w:rsidRPr="00DB317B">
              <w:rPr>
                <w:rFonts w:ascii="Times New Roman" w:hAnsi="Times New Roman" w:cs="Times New Roman"/>
                <w:sz w:val="24"/>
                <w:szCs w:val="24"/>
              </w:rPr>
              <w:t>Итого</w:t>
            </w:r>
          </w:p>
        </w:tc>
      </w:tr>
      <w:tr w:rsidR="00A66E74" w:rsidRPr="00DB317B" w:rsidTr="00AA06B7">
        <w:tc>
          <w:tcPr>
            <w:tcW w:w="2027" w:type="dxa"/>
          </w:tcPr>
          <w:p w:rsidR="00A66E74" w:rsidRPr="00DB317B" w:rsidRDefault="00A66E74" w:rsidP="00AA06B7">
            <w:pPr>
              <w:jc w:val="both"/>
              <w:rPr>
                <w:rFonts w:ascii="Times New Roman" w:hAnsi="Times New Roman" w:cs="Times New Roman"/>
                <w:sz w:val="24"/>
                <w:szCs w:val="24"/>
              </w:rPr>
            </w:pPr>
            <w:r w:rsidRPr="00DB317B">
              <w:rPr>
                <w:rFonts w:ascii="Times New Roman" w:hAnsi="Times New Roman" w:cs="Times New Roman"/>
                <w:sz w:val="24"/>
                <w:szCs w:val="24"/>
              </w:rPr>
              <w:t xml:space="preserve">Акушер - </w:t>
            </w:r>
            <w:r w:rsidRPr="00DB317B">
              <w:rPr>
                <w:rFonts w:ascii="Times New Roman" w:hAnsi="Times New Roman" w:cs="Times New Roman"/>
                <w:sz w:val="24"/>
                <w:szCs w:val="24"/>
              </w:rPr>
              <w:lastRenderedPageBreak/>
              <w:t>гинеколог</w:t>
            </w:r>
          </w:p>
        </w:tc>
        <w:tc>
          <w:tcPr>
            <w:tcW w:w="2027" w:type="dxa"/>
          </w:tcPr>
          <w:p w:rsidR="00A66E74" w:rsidRPr="00DB317B" w:rsidRDefault="007634A2" w:rsidP="00AA06B7">
            <w:pPr>
              <w:jc w:val="both"/>
              <w:rPr>
                <w:rFonts w:ascii="Times New Roman" w:hAnsi="Times New Roman" w:cs="Times New Roman"/>
                <w:sz w:val="24"/>
                <w:szCs w:val="24"/>
              </w:rPr>
            </w:pPr>
            <w:r w:rsidRPr="00DB317B">
              <w:rPr>
                <w:rFonts w:ascii="Times New Roman" w:hAnsi="Times New Roman" w:cs="Times New Roman"/>
                <w:sz w:val="24"/>
                <w:szCs w:val="24"/>
              </w:rPr>
              <w:lastRenderedPageBreak/>
              <w:t>51</w:t>
            </w:r>
          </w:p>
        </w:tc>
        <w:tc>
          <w:tcPr>
            <w:tcW w:w="2027" w:type="dxa"/>
          </w:tcPr>
          <w:p w:rsidR="00A66E74" w:rsidRPr="00DB317B" w:rsidRDefault="007634A2" w:rsidP="00AA06B7">
            <w:pPr>
              <w:jc w:val="both"/>
              <w:rPr>
                <w:rFonts w:ascii="Times New Roman" w:hAnsi="Times New Roman" w:cs="Times New Roman"/>
                <w:sz w:val="24"/>
                <w:szCs w:val="24"/>
              </w:rPr>
            </w:pPr>
            <w:r w:rsidRPr="00DB317B">
              <w:rPr>
                <w:rFonts w:ascii="Times New Roman" w:hAnsi="Times New Roman" w:cs="Times New Roman"/>
                <w:sz w:val="24"/>
                <w:szCs w:val="24"/>
              </w:rPr>
              <w:t>2113</w:t>
            </w:r>
          </w:p>
        </w:tc>
        <w:tc>
          <w:tcPr>
            <w:tcW w:w="2028" w:type="dxa"/>
          </w:tcPr>
          <w:p w:rsidR="00A66E74" w:rsidRPr="00DB317B" w:rsidRDefault="007634A2" w:rsidP="00AA06B7">
            <w:pPr>
              <w:jc w:val="both"/>
              <w:rPr>
                <w:rFonts w:ascii="Times New Roman" w:hAnsi="Times New Roman" w:cs="Times New Roman"/>
                <w:sz w:val="24"/>
                <w:szCs w:val="24"/>
              </w:rPr>
            </w:pPr>
            <w:r w:rsidRPr="00DB317B">
              <w:rPr>
                <w:rFonts w:ascii="Times New Roman" w:hAnsi="Times New Roman" w:cs="Times New Roman"/>
                <w:sz w:val="24"/>
                <w:szCs w:val="24"/>
              </w:rPr>
              <w:t>45</w:t>
            </w:r>
          </w:p>
        </w:tc>
        <w:tc>
          <w:tcPr>
            <w:tcW w:w="2028" w:type="dxa"/>
          </w:tcPr>
          <w:p w:rsidR="00A66E74" w:rsidRPr="00DB317B" w:rsidRDefault="007634A2" w:rsidP="00AA06B7">
            <w:pPr>
              <w:jc w:val="both"/>
              <w:rPr>
                <w:rFonts w:ascii="Times New Roman" w:hAnsi="Times New Roman" w:cs="Times New Roman"/>
                <w:sz w:val="24"/>
                <w:szCs w:val="24"/>
              </w:rPr>
            </w:pPr>
            <w:r w:rsidRPr="00DB317B">
              <w:rPr>
                <w:rFonts w:ascii="Times New Roman" w:hAnsi="Times New Roman" w:cs="Times New Roman"/>
                <w:sz w:val="24"/>
                <w:szCs w:val="24"/>
              </w:rPr>
              <w:t>2209</w:t>
            </w:r>
          </w:p>
        </w:tc>
      </w:tr>
      <w:tr w:rsidR="00A66E74" w:rsidRPr="00DB317B" w:rsidTr="00AA06B7">
        <w:tc>
          <w:tcPr>
            <w:tcW w:w="2027" w:type="dxa"/>
          </w:tcPr>
          <w:p w:rsidR="00A66E74" w:rsidRPr="00DB317B" w:rsidRDefault="00A66E74" w:rsidP="00AA06B7">
            <w:pPr>
              <w:jc w:val="both"/>
              <w:rPr>
                <w:rFonts w:ascii="Times New Roman" w:hAnsi="Times New Roman" w:cs="Times New Roman"/>
                <w:sz w:val="24"/>
                <w:szCs w:val="24"/>
              </w:rPr>
            </w:pPr>
            <w:r w:rsidRPr="00DB317B">
              <w:rPr>
                <w:rFonts w:ascii="Times New Roman" w:hAnsi="Times New Roman" w:cs="Times New Roman"/>
                <w:sz w:val="24"/>
                <w:szCs w:val="24"/>
              </w:rPr>
              <w:lastRenderedPageBreak/>
              <w:t>Дерматовенеролог</w:t>
            </w:r>
          </w:p>
        </w:tc>
        <w:tc>
          <w:tcPr>
            <w:tcW w:w="2027" w:type="dxa"/>
          </w:tcPr>
          <w:p w:rsidR="00A66E74" w:rsidRPr="00DB317B" w:rsidRDefault="007634A2" w:rsidP="00AA06B7">
            <w:pPr>
              <w:jc w:val="both"/>
              <w:rPr>
                <w:rFonts w:ascii="Times New Roman" w:hAnsi="Times New Roman" w:cs="Times New Roman"/>
                <w:sz w:val="24"/>
                <w:szCs w:val="24"/>
              </w:rPr>
            </w:pPr>
            <w:r w:rsidRPr="00DB317B">
              <w:rPr>
                <w:rFonts w:ascii="Times New Roman" w:hAnsi="Times New Roman" w:cs="Times New Roman"/>
                <w:sz w:val="24"/>
                <w:szCs w:val="24"/>
              </w:rPr>
              <w:t>533</w:t>
            </w:r>
          </w:p>
        </w:tc>
        <w:tc>
          <w:tcPr>
            <w:tcW w:w="2027" w:type="dxa"/>
          </w:tcPr>
          <w:p w:rsidR="00A66E74" w:rsidRPr="00DB317B" w:rsidRDefault="007634A2" w:rsidP="00AA06B7">
            <w:pPr>
              <w:jc w:val="both"/>
              <w:rPr>
                <w:rFonts w:ascii="Times New Roman" w:hAnsi="Times New Roman" w:cs="Times New Roman"/>
                <w:sz w:val="24"/>
                <w:szCs w:val="24"/>
              </w:rPr>
            </w:pPr>
            <w:r w:rsidRPr="00DB317B">
              <w:rPr>
                <w:rFonts w:ascii="Times New Roman" w:hAnsi="Times New Roman" w:cs="Times New Roman"/>
                <w:sz w:val="24"/>
                <w:szCs w:val="24"/>
              </w:rPr>
              <w:t>150</w:t>
            </w:r>
          </w:p>
        </w:tc>
        <w:tc>
          <w:tcPr>
            <w:tcW w:w="2028" w:type="dxa"/>
          </w:tcPr>
          <w:p w:rsidR="00A66E74" w:rsidRPr="00DB317B" w:rsidRDefault="00A66E74" w:rsidP="00AA06B7">
            <w:pPr>
              <w:jc w:val="both"/>
              <w:rPr>
                <w:rFonts w:ascii="Times New Roman" w:hAnsi="Times New Roman" w:cs="Times New Roman"/>
                <w:sz w:val="24"/>
                <w:szCs w:val="24"/>
              </w:rPr>
            </w:pPr>
            <w:r w:rsidRPr="00DB317B">
              <w:rPr>
                <w:rFonts w:ascii="Times New Roman" w:hAnsi="Times New Roman" w:cs="Times New Roman"/>
                <w:sz w:val="24"/>
                <w:szCs w:val="24"/>
              </w:rPr>
              <w:t>-</w:t>
            </w:r>
          </w:p>
        </w:tc>
        <w:tc>
          <w:tcPr>
            <w:tcW w:w="2028" w:type="dxa"/>
          </w:tcPr>
          <w:p w:rsidR="00A66E74" w:rsidRPr="00DB317B" w:rsidRDefault="007634A2" w:rsidP="00AA06B7">
            <w:pPr>
              <w:jc w:val="both"/>
              <w:rPr>
                <w:rFonts w:ascii="Times New Roman" w:hAnsi="Times New Roman" w:cs="Times New Roman"/>
                <w:sz w:val="24"/>
                <w:szCs w:val="24"/>
              </w:rPr>
            </w:pPr>
            <w:r w:rsidRPr="00DB317B">
              <w:rPr>
                <w:rFonts w:ascii="Times New Roman" w:hAnsi="Times New Roman" w:cs="Times New Roman"/>
                <w:sz w:val="24"/>
                <w:szCs w:val="24"/>
              </w:rPr>
              <w:t>683</w:t>
            </w:r>
          </w:p>
        </w:tc>
      </w:tr>
      <w:tr w:rsidR="00A66E74" w:rsidRPr="00DB317B" w:rsidTr="00AA06B7">
        <w:tc>
          <w:tcPr>
            <w:tcW w:w="2027" w:type="dxa"/>
          </w:tcPr>
          <w:p w:rsidR="00A66E74" w:rsidRPr="00DB317B" w:rsidRDefault="00A66E74" w:rsidP="00AA06B7">
            <w:pPr>
              <w:jc w:val="both"/>
              <w:rPr>
                <w:rFonts w:ascii="Times New Roman" w:hAnsi="Times New Roman" w:cs="Times New Roman"/>
                <w:sz w:val="24"/>
                <w:szCs w:val="24"/>
              </w:rPr>
            </w:pPr>
            <w:r w:rsidRPr="00DB317B">
              <w:rPr>
                <w:rFonts w:ascii="Times New Roman" w:hAnsi="Times New Roman" w:cs="Times New Roman"/>
                <w:sz w:val="24"/>
                <w:szCs w:val="24"/>
              </w:rPr>
              <w:t>Инфекционист</w:t>
            </w:r>
          </w:p>
        </w:tc>
        <w:tc>
          <w:tcPr>
            <w:tcW w:w="2027" w:type="dxa"/>
          </w:tcPr>
          <w:p w:rsidR="00A66E74" w:rsidRPr="00DB317B" w:rsidRDefault="007634A2" w:rsidP="00AA06B7">
            <w:pPr>
              <w:jc w:val="both"/>
              <w:rPr>
                <w:rFonts w:ascii="Times New Roman" w:hAnsi="Times New Roman" w:cs="Times New Roman"/>
                <w:sz w:val="24"/>
                <w:szCs w:val="24"/>
              </w:rPr>
            </w:pPr>
            <w:r w:rsidRPr="00DB317B">
              <w:rPr>
                <w:rFonts w:ascii="Times New Roman" w:hAnsi="Times New Roman" w:cs="Times New Roman"/>
                <w:sz w:val="24"/>
                <w:szCs w:val="24"/>
              </w:rPr>
              <w:t>354</w:t>
            </w:r>
          </w:p>
        </w:tc>
        <w:tc>
          <w:tcPr>
            <w:tcW w:w="2027" w:type="dxa"/>
          </w:tcPr>
          <w:p w:rsidR="00A66E74" w:rsidRPr="00DB317B" w:rsidRDefault="007634A2" w:rsidP="00AA06B7">
            <w:pPr>
              <w:jc w:val="both"/>
              <w:rPr>
                <w:rFonts w:ascii="Times New Roman" w:hAnsi="Times New Roman" w:cs="Times New Roman"/>
                <w:sz w:val="24"/>
                <w:szCs w:val="24"/>
              </w:rPr>
            </w:pPr>
            <w:r w:rsidRPr="00DB317B">
              <w:rPr>
                <w:rFonts w:ascii="Times New Roman" w:hAnsi="Times New Roman" w:cs="Times New Roman"/>
                <w:sz w:val="24"/>
                <w:szCs w:val="24"/>
              </w:rPr>
              <w:t>307</w:t>
            </w:r>
          </w:p>
        </w:tc>
        <w:tc>
          <w:tcPr>
            <w:tcW w:w="2028" w:type="dxa"/>
          </w:tcPr>
          <w:p w:rsidR="00A66E74" w:rsidRPr="00DB317B" w:rsidRDefault="00A66E74" w:rsidP="00AA06B7">
            <w:pPr>
              <w:jc w:val="both"/>
              <w:rPr>
                <w:rFonts w:ascii="Times New Roman" w:hAnsi="Times New Roman" w:cs="Times New Roman"/>
                <w:sz w:val="24"/>
                <w:szCs w:val="24"/>
              </w:rPr>
            </w:pPr>
            <w:r w:rsidRPr="00DB317B">
              <w:rPr>
                <w:rFonts w:ascii="Times New Roman" w:hAnsi="Times New Roman" w:cs="Times New Roman"/>
                <w:sz w:val="24"/>
                <w:szCs w:val="24"/>
              </w:rPr>
              <w:t>-</w:t>
            </w:r>
          </w:p>
        </w:tc>
        <w:tc>
          <w:tcPr>
            <w:tcW w:w="2028" w:type="dxa"/>
          </w:tcPr>
          <w:p w:rsidR="00A66E74" w:rsidRPr="00DB317B" w:rsidRDefault="007634A2" w:rsidP="00AA06B7">
            <w:pPr>
              <w:jc w:val="both"/>
              <w:rPr>
                <w:rFonts w:ascii="Times New Roman" w:hAnsi="Times New Roman" w:cs="Times New Roman"/>
                <w:sz w:val="24"/>
                <w:szCs w:val="24"/>
              </w:rPr>
            </w:pPr>
            <w:r w:rsidRPr="00DB317B">
              <w:rPr>
                <w:rFonts w:ascii="Times New Roman" w:hAnsi="Times New Roman" w:cs="Times New Roman"/>
                <w:sz w:val="24"/>
                <w:szCs w:val="24"/>
              </w:rPr>
              <w:t>661</w:t>
            </w:r>
          </w:p>
        </w:tc>
      </w:tr>
      <w:tr w:rsidR="00A66E74" w:rsidRPr="00DB317B" w:rsidTr="00AA06B7">
        <w:tc>
          <w:tcPr>
            <w:tcW w:w="2027" w:type="dxa"/>
          </w:tcPr>
          <w:p w:rsidR="00A66E74" w:rsidRPr="00DB317B" w:rsidRDefault="00A66E74" w:rsidP="00AA06B7">
            <w:pPr>
              <w:jc w:val="both"/>
              <w:rPr>
                <w:rFonts w:ascii="Times New Roman" w:hAnsi="Times New Roman" w:cs="Times New Roman"/>
                <w:sz w:val="24"/>
                <w:szCs w:val="24"/>
              </w:rPr>
            </w:pPr>
            <w:r w:rsidRPr="00DB317B">
              <w:rPr>
                <w:rFonts w:ascii="Times New Roman" w:hAnsi="Times New Roman" w:cs="Times New Roman"/>
                <w:sz w:val="24"/>
                <w:szCs w:val="24"/>
              </w:rPr>
              <w:t>Неврологи</w:t>
            </w:r>
          </w:p>
        </w:tc>
        <w:tc>
          <w:tcPr>
            <w:tcW w:w="2027" w:type="dxa"/>
          </w:tcPr>
          <w:p w:rsidR="00A66E74" w:rsidRPr="00DB317B" w:rsidRDefault="007634A2" w:rsidP="00AA06B7">
            <w:pPr>
              <w:jc w:val="both"/>
              <w:rPr>
                <w:rFonts w:ascii="Times New Roman" w:hAnsi="Times New Roman" w:cs="Times New Roman"/>
                <w:sz w:val="24"/>
                <w:szCs w:val="24"/>
              </w:rPr>
            </w:pPr>
            <w:r w:rsidRPr="00DB317B">
              <w:rPr>
                <w:rFonts w:ascii="Times New Roman" w:hAnsi="Times New Roman" w:cs="Times New Roman"/>
                <w:sz w:val="24"/>
                <w:szCs w:val="24"/>
              </w:rPr>
              <w:t>65</w:t>
            </w:r>
          </w:p>
        </w:tc>
        <w:tc>
          <w:tcPr>
            <w:tcW w:w="2027" w:type="dxa"/>
          </w:tcPr>
          <w:p w:rsidR="00A66E74" w:rsidRPr="00DB317B" w:rsidRDefault="007634A2" w:rsidP="00AA06B7">
            <w:pPr>
              <w:jc w:val="both"/>
              <w:rPr>
                <w:rFonts w:ascii="Times New Roman" w:hAnsi="Times New Roman" w:cs="Times New Roman"/>
                <w:sz w:val="24"/>
                <w:szCs w:val="24"/>
              </w:rPr>
            </w:pPr>
            <w:r w:rsidRPr="00DB317B">
              <w:rPr>
                <w:rFonts w:ascii="Times New Roman" w:hAnsi="Times New Roman" w:cs="Times New Roman"/>
                <w:sz w:val="24"/>
                <w:szCs w:val="24"/>
              </w:rPr>
              <w:t>402</w:t>
            </w:r>
          </w:p>
        </w:tc>
        <w:tc>
          <w:tcPr>
            <w:tcW w:w="2028" w:type="dxa"/>
          </w:tcPr>
          <w:p w:rsidR="00A66E74" w:rsidRPr="00DB317B" w:rsidRDefault="00A66E74" w:rsidP="00AA06B7">
            <w:pPr>
              <w:jc w:val="both"/>
              <w:rPr>
                <w:rFonts w:ascii="Times New Roman" w:hAnsi="Times New Roman" w:cs="Times New Roman"/>
                <w:sz w:val="24"/>
                <w:szCs w:val="24"/>
              </w:rPr>
            </w:pPr>
            <w:r w:rsidRPr="00DB317B">
              <w:rPr>
                <w:rFonts w:ascii="Times New Roman" w:hAnsi="Times New Roman" w:cs="Times New Roman"/>
                <w:sz w:val="24"/>
                <w:szCs w:val="24"/>
              </w:rPr>
              <w:t>-</w:t>
            </w:r>
          </w:p>
        </w:tc>
        <w:tc>
          <w:tcPr>
            <w:tcW w:w="2028" w:type="dxa"/>
          </w:tcPr>
          <w:p w:rsidR="00A66E74" w:rsidRPr="00DB317B" w:rsidRDefault="007634A2" w:rsidP="00AA06B7">
            <w:pPr>
              <w:jc w:val="both"/>
              <w:rPr>
                <w:rFonts w:ascii="Times New Roman" w:hAnsi="Times New Roman" w:cs="Times New Roman"/>
                <w:sz w:val="24"/>
                <w:szCs w:val="24"/>
              </w:rPr>
            </w:pPr>
            <w:r w:rsidRPr="00DB317B">
              <w:rPr>
                <w:rFonts w:ascii="Times New Roman" w:hAnsi="Times New Roman" w:cs="Times New Roman"/>
                <w:sz w:val="24"/>
                <w:szCs w:val="24"/>
              </w:rPr>
              <w:t>467</w:t>
            </w:r>
          </w:p>
        </w:tc>
      </w:tr>
      <w:tr w:rsidR="00A66E74" w:rsidRPr="00DB317B" w:rsidTr="00AA06B7">
        <w:tc>
          <w:tcPr>
            <w:tcW w:w="2027" w:type="dxa"/>
          </w:tcPr>
          <w:p w:rsidR="00A66E74" w:rsidRPr="00DB317B" w:rsidRDefault="00A66E74" w:rsidP="00AA06B7">
            <w:pPr>
              <w:jc w:val="both"/>
              <w:rPr>
                <w:rFonts w:ascii="Times New Roman" w:hAnsi="Times New Roman" w:cs="Times New Roman"/>
                <w:sz w:val="24"/>
                <w:szCs w:val="24"/>
              </w:rPr>
            </w:pPr>
            <w:r w:rsidRPr="00DB317B">
              <w:rPr>
                <w:rFonts w:ascii="Times New Roman" w:hAnsi="Times New Roman" w:cs="Times New Roman"/>
                <w:sz w:val="24"/>
                <w:szCs w:val="24"/>
              </w:rPr>
              <w:t>Общей практики</w:t>
            </w:r>
          </w:p>
        </w:tc>
        <w:tc>
          <w:tcPr>
            <w:tcW w:w="2027" w:type="dxa"/>
          </w:tcPr>
          <w:p w:rsidR="00A66E74" w:rsidRPr="00DB317B" w:rsidRDefault="007634A2" w:rsidP="00AA06B7">
            <w:pPr>
              <w:jc w:val="both"/>
              <w:rPr>
                <w:rFonts w:ascii="Times New Roman" w:hAnsi="Times New Roman" w:cs="Times New Roman"/>
                <w:sz w:val="24"/>
                <w:szCs w:val="24"/>
              </w:rPr>
            </w:pPr>
            <w:r w:rsidRPr="00DB317B">
              <w:rPr>
                <w:rFonts w:ascii="Times New Roman" w:hAnsi="Times New Roman" w:cs="Times New Roman"/>
                <w:sz w:val="24"/>
                <w:szCs w:val="24"/>
              </w:rPr>
              <w:t>99</w:t>
            </w:r>
          </w:p>
        </w:tc>
        <w:tc>
          <w:tcPr>
            <w:tcW w:w="2027" w:type="dxa"/>
          </w:tcPr>
          <w:p w:rsidR="00A66E74" w:rsidRPr="00DB317B" w:rsidRDefault="007634A2" w:rsidP="00AA06B7">
            <w:pPr>
              <w:jc w:val="both"/>
              <w:rPr>
                <w:rFonts w:ascii="Times New Roman" w:hAnsi="Times New Roman" w:cs="Times New Roman"/>
                <w:sz w:val="24"/>
                <w:szCs w:val="24"/>
              </w:rPr>
            </w:pPr>
            <w:r w:rsidRPr="00DB317B">
              <w:rPr>
                <w:rFonts w:ascii="Times New Roman" w:hAnsi="Times New Roman" w:cs="Times New Roman"/>
                <w:sz w:val="24"/>
                <w:szCs w:val="24"/>
              </w:rPr>
              <w:t>2025</w:t>
            </w:r>
          </w:p>
        </w:tc>
        <w:tc>
          <w:tcPr>
            <w:tcW w:w="2028" w:type="dxa"/>
          </w:tcPr>
          <w:p w:rsidR="00A66E74" w:rsidRPr="00DB317B" w:rsidRDefault="00A66E74" w:rsidP="00AA06B7">
            <w:pPr>
              <w:jc w:val="both"/>
              <w:rPr>
                <w:rFonts w:ascii="Times New Roman" w:hAnsi="Times New Roman" w:cs="Times New Roman"/>
                <w:sz w:val="24"/>
                <w:szCs w:val="24"/>
              </w:rPr>
            </w:pPr>
            <w:r w:rsidRPr="00DB317B">
              <w:rPr>
                <w:rFonts w:ascii="Times New Roman" w:hAnsi="Times New Roman" w:cs="Times New Roman"/>
                <w:sz w:val="24"/>
                <w:szCs w:val="24"/>
              </w:rPr>
              <w:t>-</w:t>
            </w:r>
          </w:p>
        </w:tc>
        <w:tc>
          <w:tcPr>
            <w:tcW w:w="2028" w:type="dxa"/>
          </w:tcPr>
          <w:p w:rsidR="00A66E74" w:rsidRPr="00DB317B" w:rsidRDefault="007634A2" w:rsidP="00AA06B7">
            <w:pPr>
              <w:jc w:val="both"/>
              <w:rPr>
                <w:rFonts w:ascii="Times New Roman" w:hAnsi="Times New Roman" w:cs="Times New Roman"/>
                <w:sz w:val="24"/>
                <w:szCs w:val="24"/>
              </w:rPr>
            </w:pPr>
            <w:r w:rsidRPr="00DB317B">
              <w:rPr>
                <w:rFonts w:ascii="Times New Roman" w:hAnsi="Times New Roman" w:cs="Times New Roman"/>
                <w:sz w:val="24"/>
                <w:szCs w:val="24"/>
              </w:rPr>
              <w:t>2124</w:t>
            </w:r>
          </w:p>
        </w:tc>
      </w:tr>
      <w:tr w:rsidR="00A66E74" w:rsidRPr="00DB317B" w:rsidTr="00AA06B7">
        <w:tc>
          <w:tcPr>
            <w:tcW w:w="2027" w:type="dxa"/>
          </w:tcPr>
          <w:p w:rsidR="00A66E74" w:rsidRPr="00DB317B" w:rsidRDefault="00A66E74" w:rsidP="00AA06B7">
            <w:pPr>
              <w:jc w:val="both"/>
              <w:rPr>
                <w:rFonts w:ascii="Times New Roman" w:hAnsi="Times New Roman" w:cs="Times New Roman"/>
                <w:sz w:val="24"/>
                <w:szCs w:val="24"/>
              </w:rPr>
            </w:pPr>
            <w:r w:rsidRPr="00DB317B">
              <w:rPr>
                <w:rFonts w:ascii="Times New Roman" w:hAnsi="Times New Roman" w:cs="Times New Roman"/>
                <w:sz w:val="24"/>
                <w:szCs w:val="24"/>
              </w:rPr>
              <w:t>Оториноларинголог</w:t>
            </w:r>
          </w:p>
        </w:tc>
        <w:tc>
          <w:tcPr>
            <w:tcW w:w="2027" w:type="dxa"/>
          </w:tcPr>
          <w:p w:rsidR="00A66E74" w:rsidRPr="00DB317B" w:rsidRDefault="007634A2" w:rsidP="00AA06B7">
            <w:pPr>
              <w:jc w:val="both"/>
              <w:rPr>
                <w:rFonts w:ascii="Times New Roman" w:hAnsi="Times New Roman" w:cs="Times New Roman"/>
                <w:sz w:val="24"/>
                <w:szCs w:val="24"/>
              </w:rPr>
            </w:pPr>
            <w:r w:rsidRPr="00DB317B">
              <w:rPr>
                <w:rFonts w:ascii="Times New Roman" w:hAnsi="Times New Roman" w:cs="Times New Roman"/>
                <w:sz w:val="24"/>
                <w:szCs w:val="24"/>
              </w:rPr>
              <w:t>-</w:t>
            </w:r>
          </w:p>
        </w:tc>
        <w:tc>
          <w:tcPr>
            <w:tcW w:w="2027" w:type="dxa"/>
          </w:tcPr>
          <w:p w:rsidR="00A66E74" w:rsidRPr="00DB317B" w:rsidRDefault="007634A2" w:rsidP="00AA06B7">
            <w:pPr>
              <w:jc w:val="both"/>
              <w:rPr>
                <w:rFonts w:ascii="Times New Roman" w:hAnsi="Times New Roman" w:cs="Times New Roman"/>
                <w:sz w:val="24"/>
                <w:szCs w:val="24"/>
              </w:rPr>
            </w:pPr>
            <w:r w:rsidRPr="00DB317B">
              <w:rPr>
                <w:rFonts w:ascii="Times New Roman" w:hAnsi="Times New Roman" w:cs="Times New Roman"/>
                <w:sz w:val="24"/>
                <w:szCs w:val="24"/>
              </w:rPr>
              <w:t>296</w:t>
            </w:r>
          </w:p>
        </w:tc>
        <w:tc>
          <w:tcPr>
            <w:tcW w:w="2028" w:type="dxa"/>
          </w:tcPr>
          <w:p w:rsidR="00A66E74" w:rsidRPr="00DB317B" w:rsidRDefault="007634A2" w:rsidP="00AA06B7">
            <w:pPr>
              <w:jc w:val="both"/>
              <w:rPr>
                <w:rFonts w:ascii="Times New Roman" w:hAnsi="Times New Roman" w:cs="Times New Roman"/>
                <w:sz w:val="24"/>
                <w:szCs w:val="24"/>
              </w:rPr>
            </w:pPr>
            <w:r w:rsidRPr="00DB317B">
              <w:rPr>
                <w:rFonts w:ascii="Times New Roman" w:hAnsi="Times New Roman" w:cs="Times New Roman"/>
                <w:sz w:val="24"/>
                <w:szCs w:val="24"/>
              </w:rPr>
              <w:t>-</w:t>
            </w:r>
          </w:p>
        </w:tc>
        <w:tc>
          <w:tcPr>
            <w:tcW w:w="2028" w:type="dxa"/>
          </w:tcPr>
          <w:p w:rsidR="00A66E74" w:rsidRPr="00DB317B" w:rsidRDefault="007634A2" w:rsidP="00AA06B7">
            <w:pPr>
              <w:jc w:val="both"/>
              <w:rPr>
                <w:rFonts w:ascii="Times New Roman" w:hAnsi="Times New Roman" w:cs="Times New Roman"/>
                <w:sz w:val="24"/>
                <w:szCs w:val="24"/>
              </w:rPr>
            </w:pPr>
            <w:r w:rsidRPr="00DB317B">
              <w:rPr>
                <w:rFonts w:ascii="Times New Roman" w:hAnsi="Times New Roman" w:cs="Times New Roman"/>
                <w:sz w:val="24"/>
                <w:szCs w:val="24"/>
              </w:rPr>
              <w:t>296</w:t>
            </w:r>
          </w:p>
        </w:tc>
      </w:tr>
      <w:tr w:rsidR="00A66E74" w:rsidRPr="00DB317B" w:rsidTr="00AA06B7">
        <w:tc>
          <w:tcPr>
            <w:tcW w:w="2027" w:type="dxa"/>
          </w:tcPr>
          <w:p w:rsidR="00A66E74" w:rsidRPr="00DB317B" w:rsidRDefault="00A66E74" w:rsidP="00AA06B7">
            <w:pPr>
              <w:jc w:val="both"/>
              <w:rPr>
                <w:rFonts w:ascii="Times New Roman" w:hAnsi="Times New Roman" w:cs="Times New Roman"/>
                <w:sz w:val="24"/>
                <w:szCs w:val="24"/>
              </w:rPr>
            </w:pPr>
            <w:r w:rsidRPr="00DB317B">
              <w:rPr>
                <w:rFonts w:ascii="Times New Roman" w:hAnsi="Times New Roman" w:cs="Times New Roman"/>
                <w:sz w:val="24"/>
                <w:szCs w:val="24"/>
              </w:rPr>
              <w:t>Офтальмологи</w:t>
            </w:r>
          </w:p>
        </w:tc>
        <w:tc>
          <w:tcPr>
            <w:tcW w:w="2027" w:type="dxa"/>
          </w:tcPr>
          <w:p w:rsidR="00A66E74" w:rsidRPr="00DB317B" w:rsidRDefault="00A66E74" w:rsidP="00AA06B7">
            <w:pPr>
              <w:jc w:val="both"/>
              <w:rPr>
                <w:rFonts w:ascii="Times New Roman" w:hAnsi="Times New Roman" w:cs="Times New Roman"/>
                <w:sz w:val="24"/>
                <w:szCs w:val="24"/>
              </w:rPr>
            </w:pPr>
            <w:r w:rsidRPr="00DB317B">
              <w:rPr>
                <w:rFonts w:ascii="Times New Roman" w:hAnsi="Times New Roman" w:cs="Times New Roman"/>
                <w:sz w:val="24"/>
                <w:szCs w:val="24"/>
              </w:rPr>
              <w:t>-</w:t>
            </w:r>
          </w:p>
        </w:tc>
        <w:tc>
          <w:tcPr>
            <w:tcW w:w="2027" w:type="dxa"/>
          </w:tcPr>
          <w:p w:rsidR="00A66E74" w:rsidRPr="00DB317B" w:rsidRDefault="007634A2" w:rsidP="00AA06B7">
            <w:pPr>
              <w:jc w:val="both"/>
              <w:rPr>
                <w:rFonts w:ascii="Times New Roman" w:hAnsi="Times New Roman" w:cs="Times New Roman"/>
                <w:sz w:val="24"/>
                <w:szCs w:val="24"/>
              </w:rPr>
            </w:pPr>
            <w:r w:rsidRPr="00DB317B">
              <w:rPr>
                <w:rFonts w:ascii="Times New Roman" w:hAnsi="Times New Roman" w:cs="Times New Roman"/>
                <w:sz w:val="24"/>
                <w:szCs w:val="24"/>
              </w:rPr>
              <w:t>1150</w:t>
            </w:r>
          </w:p>
        </w:tc>
        <w:tc>
          <w:tcPr>
            <w:tcW w:w="2028" w:type="dxa"/>
          </w:tcPr>
          <w:p w:rsidR="00A66E74" w:rsidRPr="00DB317B" w:rsidRDefault="00A66E74" w:rsidP="00AA06B7">
            <w:pPr>
              <w:jc w:val="both"/>
              <w:rPr>
                <w:rFonts w:ascii="Times New Roman" w:hAnsi="Times New Roman" w:cs="Times New Roman"/>
                <w:sz w:val="24"/>
                <w:szCs w:val="24"/>
              </w:rPr>
            </w:pPr>
            <w:r w:rsidRPr="00DB317B">
              <w:rPr>
                <w:rFonts w:ascii="Times New Roman" w:hAnsi="Times New Roman" w:cs="Times New Roman"/>
                <w:sz w:val="24"/>
                <w:szCs w:val="24"/>
              </w:rPr>
              <w:t>-</w:t>
            </w:r>
          </w:p>
        </w:tc>
        <w:tc>
          <w:tcPr>
            <w:tcW w:w="2028" w:type="dxa"/>
          </w:tcPr>
          <w:p w:rsidR="00A66E74" w:rsidRPr="00DB317B" w:rsidRDefault="007634A2" w:rsidP="00AA06B7">
            <w:pPr>
              <w:jc w:val="both"/>
              <w:rPr>
                <w:rFonts w:ascii="Times New Roman" w:hAnsi="Times New Roman" w:cs="Times New Roman"/>
                <w:sz w:val="24"/>
                <w:szCs w:val="24"/>
              </w:rPr>
            </w:pPr>
            <w:r w:rsidRPr="00DB317B">
              <w:rPr>
                <w:rFonts w:ascii="Times New Roman" w:hAnsi="Times New Roman" w:cs="Times New Roman"/>
                <w:sz w:val="24"/>
                <w:szCs w:val="24"/>
              </w:rPr>
              <w:t>1150</w:t>
            </w:r>
          </w:p>
        </w:tc>
      </w:tr>
      <w:tr w:rsidR="00A66E74" w:rsidRPr="00DB317B" w:rsidTr="00AA06B7">
        <w:tc>
          <w:tcPr>
            <w:tcW w:w="2027" w:type="dxa"/>
          </w:tcPr>
          <w:p w:rsidR="00A66E74" w:rsidRPr="00DB317B" w:rsidRDefault="00A66E74" w:rsidP="00AA06B7">
            <w:pPr>
              <w:jc w:val="both"/>
              <w:rPr>
                <w:rFonts w:ascii="Times New Roman" w:hAnsi="Times New Roman" w:cs="Times New Roman"/>
                <w:sz w:val="24"/>
                <w:szCs w:val="24"/>
              </w:rPr>
            </w:pPr>
            <w:r w:rsidRPr="00DB317B">
              <w:rPr>
                <w:rFonts w:ascii="Times New Roman" w:hAnsi="Times New Roman" w:cs="Times New Roman"/>
                <w:sz w:val="24"/>
                <w:szCs w:val="24"/>
              </w:rPr>
              <w:t>Педиатры</w:t>
            </w:r>
          </w:p>
        </w:tc>
        <w:tc>
          <w:tcPr>
            <w:tcW w:w="2027" w:type="dxa"/>
          </w:tcPr>
          <w:p w:rsidR="00A66E74" w:rsidRPr="00DB317B" w:rsidRDefault="007634A2" w:rsidP="00AA06B7">
            <w:pPr>
              <w:jc w:val="both"/>
              <w:rPr>
                <w:rFonts w:ascii="Times New Roman" w:hAnsi="Times New Roman" w:cs="Times New Roman"/>
                <w:sz w:val="24"/>
                <w:szCs w:val="24"/>
              </w:rPr>
            </w:pPr>
            <w:r w:rsidRPr="00DB317B">
              <w:rPr>
                <w:rFonts w:ascii="Times New Roman" w:hAnsi="Times New Roman" w:cs="Times New Roman"/>
                <w:sz w:val="24"/>
                <w:szCs w:val="24"/>
              </w:rPr>
              <w:t>-</w:t>
            </w:r>
          </w:p>
        </w:tc>
        <w:tc>
          <w:tcPr>
            <w:tcW w:w="2027" w:type="dxa"/>
          </w:tcPr>
          <w:p w:rsidR="00A66E74" w:rsidRPr="00DB317B" w:rsidRDefault="007634A2" w:rsidP="00AA06B7">
            <w:pPr>
              <w:jc w:val="both"/>
              <w:rPr>
                <w:rFonts w:ascii="Times New Roman" w:hAnsi="Times New Roman" w:cs="Times New Roman"/>
                <w:sz w:val="24"/>
                <w:szCs w:val="24"/>
              </w:rPr>
            </w:pPr>
            <w:r w:rsidRPr="00DB317B">
              <w:rPr>
                <w:rFonts w:ascii="Times New Roman" w:hAnsi="Times New Roman" w:cs="Times New Roman"/>
                <w:sz w:val="24"/>
                <w:szCs w:val="24"/>
              </w:rPr>
              <w:t>5207</w:t>
            </w:r>
          </w:p>
        </w:tc>
        <w:tc>
          <w:tcPr>
            <w:tcW w:w="2028" w:type="dxa"/>
          </w:tcPr>
          <w:p w:rsidR="00A66E74" w:rsidRPr="00DB317B" w:rsidRDefault="00A66E74" w:rsidP="00AA06B7">
            <w:pPr>
              <w:jc w:val="both"/>
              <w:rPr>
                <w:rFonts w:ascii="Times New Roman" w:hAnsi="Times New Roman" w:cs="Times New Roman"/>
                <w:sz w:val="24"/>
                <w:szCs w:val="24"/>
              </w:rPr>
            </w:pPr>
            <w:r w:rsidRPr="00DB317B">
              <w:rPr>
                <w:rFonts w:ascii="Times New Roman" w:hAnsi="Times New Roman" w:cs="Times New Roman"/>
                <w:sz w:val="24"/>
                <w:szCs w:val="24"/>
              </w:rPr>
              <w:t>-</w:t>
            </w:r>
          </w:p>
        </w:tc>
        <w:tc>
          <w:tcPr>
            <w:tcW w:w="2028" w:type="dxa"/>
          </w:tcPr>
          <w:p w:rsidR="00A66E74" w:rsidRPr="00DB317B" w:rsidRDefault="007634A2" w:rsidP="00AA06B7">
            <w:pPr>
              <w:jc w:val="both"/>
              <w:rPr>
                <w:rFonts w:ascii="Times New Roman" w:hAnsi="Times New Roman" w:cs="Times New Roman"/>
                <w:sz w:val="24"/>
                <w:szCs w:val="24"/>
              </w:rPr>
            </w:pPr>
            <w:r w:rsidRPr="00DB317B">
              <w:rPr>
                <w:rFonts w:ascii="Times New Roman" w:hAnsi="Times New Roman" w:cs="Times New Roman"/>
                <w:sz w:val="24"/>
                <w:szCs w:val="24"/>
              </w:rPr>
              <w:t>5207</w:t>
            </w:r>
          </w:p>
        </w:tc>
      </w:tr>
      <w:tr w:rsidR="00A66E74" w:rsidRPr="00DB317B" w:rsidTr="00AA06B7">
        <w:tc>
          <w:tcPr>
            <w:tcW w:w="2027" w:type="dxa"/>
          </w:tcPr>
          <w:p w:rsidR="00A66E74" w:rsidRPr="00DB317B" w:rsidRDefault="00A66E74" w:rsidP="00AA06B7">
            <w:pPr>
              <w:jc w:val="both"/>
              <w:rPr>
                <w:rFonts w:ascii="Times New Roman" w:hAnsi="Times New Roman" w:cs="Times New Roman"/>
                <w:sz w:val="24"/>
                <w:szCs w:val="24"/>
              </w:rPr>
            </w:pPr>
            <w:r w:rsidRPr="00DB317B">
              <w:rPr>
                <w:rFonts w:ascii="Times New Roman" w:hAnsi="Times New Roman" w:cs="Times New Roman"/>
                <w:sz w:val="24"/>
                <w:szCs w:val="24"/>
              </w:rPr>
              <w:t>Психиатры-наркологи</w:t>
            </w:r>
          </w:p>
        </w:tc>
        <w:tc>
          <w:tcPr>
            <w:tcW w:w="2027" w:type="dxa"/>
          </w:tcPr>
          <w:p w:rsidR="00A66E74" w:rsidRPr="00DB317B" w:rsidRDefault="007634A2" w:rsidP="00AA06B7">
            <w:pPr>
              <w:jc w:val="both"/>
              <w:rPr>
                <w:rFonts w:ascii="Times New Roman" w:hAnsi="Times New Roman" w:cs="Times New Roman"/>
                <w:sz w:val="24"/>
                <w:szCs w:val="24"/>
              </w:rPr>
            </w:pPr>
            <w:r w:rsidRPr="00DB317B">
              <w:rPr>
                <w:rFonts w:ascii="Times New Roman" w:hAnsi="Times New Roman" w:cs="Times New Roman"/>
                <w:sz w:val="24"/>
                <w:szCs w:val="24"/>
              </w:rPr>
              <w:t>443</w:t>
            </w:r>
          </w:p>
        </w:tc>
        <w:tc>
          <w:tcPr>
            <w:tcW w:w="2027" w:type="dxa"/>
          </w:tcPr>
          <w:p w:rsidR="00A66E74" w:rsidRPr="00DB317B" w:rsidRDefault="00A66E74" w:rsidP="00AA06B7">
            <w:pPr>
              <w:jc w:val="both"/>
              <w:rPr>
                <w:rFonts w:ascii="Times New Roman" w:hAnsi="Times New Roman" w:cs="Times New Roman"/>
                <w:sz w:val="24"/>
                <w:szCs w:val="24"/>
              </w:rPr>
            </w:pPr>
            <w:r w:rsidRPr="00DB317B">
              <w:rPr>
                <w:rFonts w:ascii="Times New Roman" w:hAnsi="Times New Roman" w:cs="Times New Roman"/>
                <w:sz w:val="24"/>
                <w:szCs w:val="24"/>
              </w:rPr>
              <w:t>-</w:t>
            </w:r>
          </w:p>
        </w:tc>
        <w:tc>
          <w:tcPr>
            <w:tcW w:w="2028" w:type="dxa"/>
          </w:tcPr>
          <w:p w:rsidR="00A66E74" w:rsidRPr="00DB317B" w:rsidRDefault="007634A2" w:rsidP="00AA06B7">
            <w:pPr>
              <w:jc w:val="both"/>
              <w:rPr>
                <w:rFonts w:ascii="Times New Roman" w:hAnsi="Times New Roman" w:cs="Times New Roman"/>
                <w:sz w:val="24"/>
                <w:szCs w:val="24"/>
              </w:rPr>
            </w:pPr>
            <w:r w:rsidRPr="00DB317B">
              <w:rPr>
                <w:rFonts w:ascii="Times New Roman" w:hAnsi="Times New Roman" w:cs="Times New Roman"/>
                <w:sz w:val="24"/>
                <w:szCs w:val="24"/>
              </w:rPr>
              <w:t>-</w:t>
            </w:r>
          </w:p>
        </w:tc>
        <w:tc>
          <w:tcPr>
            <w:tcW w:w="2028" w:type="dxa"/>
          </w:tcPr>
          <w:p w:rsidR="00A66E74" w:rsidRPr="00DB317B" w:rsidRDefault="007634A2" w:rsidP="00AA06B7">
            <w:pPr>
              <w:jc w:val="both"/>
              <w:rPr>
                <w:rFonts w:ascii="Times New Roman" w:hAnsi="Times New Roman" w:cs="Times New Roman"/>
                <w:sz w:val="24"/>
                <w:szCs w:val="24"/>
              </w:rPr>
            </w:pPr>
            <w:r w:rsidRPr="00DB317B">
              <w:rPr>
                <w:rFonts w:ascii="Times New Roman" w:hAnsi="Times New Roman" w:cs="Times New Roman"/>
                <w:sz w:val="24"/>
                <w:szCs w:val="24"/>
              </w:rPr>
              <w:t>443</w:t>
            </w:r>
          </w:p>
        </w:tc>
      </w:tr>
      <w:tr w:rsidR="00A66E74" w:rsidRPr="00DB317B" w:rsidTr="00AA06B7">
        <w:tc>
          <w:tcPr>
            <w:tcW w:w="2027" w:type="dxa"/>
          </w:tcPr>
          <w:p w:rsidR="00A66E74" w:rsidRPr="00DB317B" w:rsidRDefault="00A66E74" w:rsidP="00AA06B7">
            <w:pPr>
              <w:jc w:val="both"/>
              <w:rPr>
                <w:rFonts w:ascii="Times New Roman" w:hAnsi="Times New Roman" w:cs="Times New Roman"/>
                <w:sz w:val="24"/>
                <w:szCs w:val="24"/>
              </w:rPr>
            </w:pPr>
            <w:r w:rsidRPr="00DB317B">
              <w:rPr>
                <w:rFonts w:ascii="Times New Roman" w:hAnsi="Times New Roman" w:cs="Times New Roman"/>
                <w:sz w:val="24"/>
                <w:szCs w:val="24"/>
              </w:rPr>
              <w:t>Стоматологи</w:t>
            </w:r>
          </w:p>
        </w:tc>
        <w:tc>
          <w:tcPr>
            <w:tcW w:w="2027" w:type="dxa"/>
          </w:tcPr>
          <w:p w:rsidR="00A66E74" w:rsidRPr="00DB317B" w:rsidRDefault="00A66E74" w:rsidP="00AA06B7">
            <w:pPr>
              <w:jc w:val="both"/>
              <w:rPr>
                <w:rFonts w:ascii="Times New Roman" w:hAnsi="Times New Roman" w:cs="Times New Roman"/>
                <w:sz w:val="24"/>
                <w:szCs w:val="24"/>
              </w:rPr>
            </w:pPr>
            <w:r w:rsidRPr="00DB317B">
              <w:rPr>
                <w:rFonts w:ascii="Times New Roman" w:hAnsi="Times New Roman" w:cs="Times New Roman"/>
                <w:sz w:val="24"/>
                <w:szCs w:val="24"/>
              </w:rPr>
              <w:t>-</w:t>
            </w:r>
          </w:p>
        </w:tc>
        <w:tc>
          <w:tcPr>
            <w:tcW w:w="2027" w:type="dxa"/>
          </w:tcPr>
          <w:p w:rsidR="00A66E74" w:rsidRPr="00DB317B" w:rsidRDefault="007634A2" w:rsidP="00AA06B7">
            <w:pPr>
              <w:jc w:val="both"/>
              <w:rPr>
                <w:rFonts w:ascii="Times New Roman" w:hAnsi="Times New Roman" w:cs="Times New Roman"/>
                <w:sz w:val="24"/>
                <w:szCs w:val="24"/>
              </w:rPr>
            </w:pPr>
            <w:r w:rsidRPr="00DB317B">
              <w:rPr>
                <w:rFonts w:ascii="Times New Roman" w:hAnsi="Times New Roman" w:cs="Times New Roman"/>
                <w:sz w:val="24"/>
                <w:szCs w:val="24"/>
              </w:rPr>
              <w:t>3122</w:t>
            </w:r>
          </w:p>
        </w:tc>
        <w:tc>
          <w:tcPr>
            <w:tcW w:w="2028" w:type="dxa"/>
          </w:tcPr>
          <w:p w:rsidR="00A66E74" w:rsidRPr="00DB317B" w:rsidRDefault="00A66E74" w:rsidP="00AA06B7">
            <w:pPr>
              <w:jc w:val="both"/>
              <w:rPr>
                <w:rFonts w:ascii="Times New Roman" w:hAnsi="Times New Roman" w:cs="Times New Roman"/>
                <w:sz w:val="24"/>
                <w:szCs w:val="24"/>
              </w:rPr>
            </w:pPr>
            <w:r w:rsidRPr="00DB317B">
              <w:rPr>
                <w:rFonts w:ascii="Times New Roman" w:hAnsi="Times New Roman" w:cs="Times New Roman"/>
                <w:sz w:val="24"/>
                <w:szCs w:val="24"/>
              </w:rPr>
              <w:t>-</w:t>
            </w:r>
          </w:p>
        </w:tc>
        <w:tc>
          <w:tcPr>
            <w:tcW w:w="2028" w:type="dxa"/>
          </w:tcPr>
          <w:p w:rsidR="00A66E74" w:rsidRPr="00DB317B" w:rsidRDefault="007634A2" w:rsidP="00AA06B7">
            <w:pPr>
              <w:jc w:val="both"/>
              <w:rPr>
                <w:rFonts w:ascii="Times New Roman" w:hAnsi="Times New Roman" w:cs="Times New Roman"/>
                <w:sz w:val="24"/>
                <w:szCs w:val="24"/>
              </w:rPr>
            </w:pPr>
            <w:r w:rsidRPr="00DB317B">
              <w:rPr>
                <w:rFonts w:ascii="Times New Roman" w:hAnsi="Times New Roman" w:cs="Times New Roman"/>
                <w:sz w:val="24"/>
                <w:szCs w:val="24"/>
              </w:rPr>
              <w:t>3122</w:t>
            </w:r>
          </w:p>
        </w:tc>
      </w:tr>
      <w:tr w:rsidR="00A66E74" w:rsidRPr="00DB317B" w:rsidTr="00AA06B7">
        <w:tc>
          <w:tcPr>
            <w:tcW w:w="2027" w:type="dxa"/>
          </w:tcPr>
          <w:p w:rsidR="00A66E74" w:rsidRPr="00DB317B" w:rsidRDefault="00A66E74" w:rsidP="00AA06B7">
            <w:pPr>
              <w:jc w:val="both"/>
              <w:rPr>
                <w:rFonts w:ascii="Times New Roman" w:hAnsi="Times New Roman" w:cs="Times New Roman"/>
                <w:sz w:val="24"/>
                <w:szCs w:val="24"/>
              </w:rPr>
            </w:pPr>
            <w:r w:rsidRPr="00DB317B">
              <w:rPr>
                <w:rFonts w:ascii="Times New Roman" w:hAnsi="Times New Roman" w:cs="Times New Roman"/>
                <w:sz w:val="24"/>
                <w:szCs w:val="24"/>
              </w:rPr>
              <w:t>Терапевты</w:t>
            </w:r>
          </w:p>
        </w:tc>
        <w:tc>
          <w:tcPr>
            <w:tcW w:w="2027" w:type="dxa"/>
          </w:tcPr>
          <w:p w:rsidR="00A66E74" w:rsidRPr="00DB317B" w:rsidRDefault="00A66E74" w:rsidP="00AA06B7">
            <w:pPr>
              <w:jc w:val="both"/>
              <w:rPr>
                <w:rFonts w:ascii="Times New Roman" w:hAnsi="Times New Roman" w:cs="Times New Roman"/>
                <w:sz w:val="24"/>
                <w:szCs w:val="24"/>
              </w:rPr>
            </w:pPr>
            <w:r w:rsidRPr="00DB317B">
              <w:rPr>
                <w:rFonts w:ascii="Times New Roman" w:hAnsi="Times New Roman" w:cs="Times New Roman"/>
                <w:sz w:val="24"/>
                <w:szCs w:val="24"/>
              </w:rPr>
              <w:t>1</w:t>
            </w:r>
            <w:r w:rsidR="007634A2" w:rsidRPr="00DB317B">
              <w:rPr>
                <w:rFonts w:ascii="Times New Roman" w:hAnsi="Times New Roman" w:cs="Times New Roman"/>
                <w:sz w:val="24"/>
                <w:szCs w:val="24"/>
              </w:rPr>
              <w:t>25</w:t>
            </w:r>
          </w:p>
        </w:tc>
        <w:tc>
          <w:tcPr>
            <w:tcW w:w="2027" w:type="dxa"/>
          </w:tcPr>
          <w:p w:rsidR="00A66E74" w:rsidRPr="00DB317B" w:rsidRDefault="007634A2" w:rsidP="00AA06B7">
            <w:pPr>
              <w:jc w:val="both"/>
              <w:rPr>
                <w:rFonts w:ascii="Times New Roman" w:hAnsi="Times New Roman" w:cs="Times New Roman"/>
                <w:sz w:val="24"/>
                <w:szCs w:val="24"/>
              </w:rPr>
            </w:pPr>
            <w:r w:rsidRPr="00DB317B">
              <w:rPr>
                <w:rFonts w:ascii="Times New Roman" w:hAnsi="Times New Roman" w:cs="Times New Roman"/>
                <w:sz w:val="24"/>
                <w:szCs w:val="24"/>
              </w:rPr>
              <w:t>2648</w:t>
            </w:r>
          </w:p>
        </w:tc>
        <w:tc>
          <w:tcPr>
            <w:tcW w:w="2028" w:type="dxa"/>
          </w:tcPr>
          <w:p w:rsidR="00A66E74" w:rsidRPr="00DB317B" w:rsidRDefault="00A66E74" w:rsidP="00AA06B7">
            <w:pPr>
              <w:jc w:val="both"/>
              <w:rPr>
                <w:rFonts w:ascii="Times New Roman" w:hAnsi="Times New Roman" w:cs="Times New Roman"/>
                <w:sz w:val="24"/>
                <w:szCs w:val="24"/>
              </w:rPr>
            </w:pPr>
            <w:r w:rsidRPr="00DB317B">
              <w:rPr>
                <w:rFonts w:ascii="Times New Roman" w:hAnsi="Times New Roman" w:cs="Times New Roman"/>
                <w:sz w:val="24"/>
                <w:szCs w:val="24"/>
              </w:rPr>
              <w:t>-</w:t>
            </w:r>
          </w:p>
        </w:tc>
        <w:tc>
          <w:tcPr>
            <w:tcW w:w="2028" w:type="dxa"/>
          </w:tcPr>
          <w:p w:rsidR="00A66E74" w:rsidRPr="00DB317B" w:rsidRDefault="007634A2" w:rsidP="00AA06B7">
            <w:pPr>
              <w:jc w:val="both"/>
              <w:rPr>
                <w:rFonts w:ascii="Times New Roman" w:hAnsi="Times New Roman" w:cs="Times New Roman"/>
                <w:sz w:val="24"/>
                <w:szCs w:val="24"/>
              </w:rPr>
            </w:pPr>
            <w:r w:rsidRPr="00DB317B">
              <w:rPr>
                <w:rFonts w:ascii="Times New Roman" w:hAnsi="Times New Roman" w:cs="Times New Roman"/>
                <w:sz w:val="24"/>
                <w:szCs w:val="24"/>
              </w:rPr>
              <w:t>2773</w:t>
            </w:r>
          </w:p>
        </w:tc>
      </w:tr>
      <w:tr w:rsidR="00A66E74" w:rsidRPr="00DB317B" w:rsidTr="00AA06B7">
        <w:tc>
          <w:tcPr>
            <w:tcW w:w="2027" w:type="dxa"/>
          </w:tcPr>
          <w:p w:rsidR="00A66E74" w:rsidRPr="00DB317B" w:rsidRDefault="00A66E74" w:rsidP="00AA06B7">
            <w:pPr>
              <w:jc w:val="both"/>
              <w:rPr>
                <w:rFonts w:ascii="Times New Roman" w:hAnsi="Times New Roman" w:cs="Times New Roman"/>
                <w:sz w:val="24"/>
                <w:szCs w:val="24"/>
              </w:rPr>
            </w:pPr>
            <w:r w:rsidRPr="00DB317B">
              <w:rPr>
                <w:rFonts w:ascii="Times New Roman" w:hAnsi="Times New Roman" w:cs="Times New Roman"/>
                <w:sz w:val="24"/>
                <w:szCs w:val="24"/>
              </w:rPr>
              <w:t>Фтизиатр</w:t>
            </w:r>
          </w:p>
        </w:tc>
        <w:tc>
          <w:tcPr>
            <w:tcW w:w="2027" w:type="dxa"/>
          </w:tcPr>
          <w:p w:rsidR="00A66E74" w:rsidRPr="00DB317B" w:rsidRDefault="007634A2" w:rsidP="00AA06B7">
            <w:pPr>
              <w:jc w:val="both"/>
              <w:rPr>
                <w:rFonts w:ascii="Times New Roman" w:hAnsi="Times New Roman" w:cs="Times New Roman"/>
                <w:sz w:val="24"/>
                <w:szCs w:val="24"/>
              </w:rPr>
            </w:pPr>
            <w:r w:rsidRPr="00DB317B">
              <w:rPr>
                <w:rFonts w:ascii="Times New Roman" w:hAnsi="Times New Roman" w:cs="Times New Roman"/>
                <w:sz w:val="24"/>
                <w:szCs w:val="24"/>
              </w:rPr>
              <w:t>364</w:t>
            </w:r>
          </w:p>
        </w:tc>
        <w:tc>
          <w:tcPr>
            <w:tcW w:w="2027" w:type="dxa"/>
          </w:tcPr>
          <w:p w:rsidR="00A66E74" w:rsidRPr="00DB317B" w:rsidRDefault="00A66E74" w:rsidP="00AA06B7">
            <w:pPr>
              <w:jc w:val="both"/>
              <w:rPr>
                <w:rFonts w:ascii="Times New Roman" w:hAnsi="Times New Roman" w:cs="Times New Roman"/>
                <w:sz w:val="24"/>
                <w:szCs w:val="24"/>
              </w:rPr>
            </w:pPr>
            <w:r w:rsidRPr="00DB317B">
              <w:rPr>
                <w:rFonts w:ascii="Times New Roman" w:hAnsi="Times New Roman" w:cs="Times New Roman"/>
                <w:sz w:val="24"/>
                <w:szCs w:val="24"/>
              </w:rPr>
              <w:t>-</w:t>
            </w:r>
          </w:p>
        </w:tc>
        <w:tc>
          <w:tcPr>
            <w:tcW w:w="2028" w:type="dxa"/>
          </w:tcPr>
          <w:p w:rsidR="00A66E74" w:rsidRPr="00DB317B" w:rsidRDefault="00A66E74" w:rsidP="00AA06B7">
            <w:pPr>
              <w:jc w:val="both"/>
              <w:rPr>
                <w:rFonts w:ascii="Times New Roman" w:hAnsi="Times New Roman" w:cs="Times New Roman"/>
                <w:sz w:val="24"/>
                <w:szCs w:val="24"/>
              </w:rPr>
            </w:pPr>
            <w:r w:rsidRPr="00DB317B">
              <w:rPr>
                <w:rFonts w:ascii="Times New Roman" w:hAnsi="Times New Roman" w:cs="Times New Roman"/>
                <w:sz w:val="24"/>
                <w:szCs w:val="24"/>
              </w:rPr>
              <w:t>-</w:t>
            </w:r>
          </w:p>
        </w:tc>
        <w:tc>
          <w:tcPr>
            <w:tcW w:w="2028" w:type="dxa"/>
          </w:tcPr>
          <w:p w:rsidR="00A66E74" w:rsidRPr="00DB317B" w:rsidRDefault="00DB317B" w:rsidP="00AA06B7">
            <w:pPr>
              <w:jc w:val="both"/>
              <w:rPr>
                <w:rFonts w:ascii="Times New Roman" w:hAnsi="Times New Roman" w:cs="Times New Roman"/>
                <w:sz w:val="24"/>
                <w:szCs w:val="24"/>
              </w:rPr>
            </w:pPr>
            <w:r w:rsidRPr="00DB317B">
              <w:rPr>
                <w:rFonts w:ascii="Times New Roman" w:hAnsi="Times New Roman" w:cs="Times New Roman"/>
                <w:sz w:val="24"/>
                <w:szCs w:val="24"/>
              </w:rPr>
              <w:t>364</w:t>
            </w:r>
          </w:p>
        </w:tc>
      </w:tr>
      <w:tr w:rsidR="00A66E74" w:rsidRPr="00DB317B" w:rsidTr="00AA06B7">
        <w:tc>
          <w:tcPr>
            <w:tcW w:w="2027" w:type="dxa"/>
          </w:tcPr>
          <w:p w:rsidR="00A66E74" w:rsidRPr="00DB317B" w:rsidRDefault="00A66E74" w:rsidP="00AA06B7">
            <w:pPr>
              <w:jc w:val="both"/>
              <w:rPr>
                <w:rFonts w:ascii="Times New Roman" w:hAnsi="Times New Roman" w:cs="Times New Roman"/>
                <w:sz w:val="24"/>
                <w:szCs w:val="24"/>
              </w:rPr>
            </w:pPr>
            <w:r w:rsidRPr="00DB317B">
              <w:rPr>
                <w:rFonts w:ascii="Times New Roman" w:hAnsi="Times New Roman" w:cs="Times New Roman"/>
                <w:sz w:val="24"/>
                <w:szCs w:val="24"/>
              </w:rPr>
              <w:t>Хирурги</w:t>
            </w:r>
          </w:p>
        </w:tc>
        <w:tc>
          <w:tcPr>
            <w:tcW w:w="2027" w:type="dxa"/>
          </w:tcPr>
          <w:p w:rsidR="00A66E74" w:rsidRPr="00DB317B" w:rsidRDefault="007634A2" w:rsidP="00AA06B7">
            <w:pPr>
              <w:jc w:val="both"/>
              <w:rPr>
                <w:rFonts w:ascii="Times New Roman" w:hAnsi="Times New Roman" w:cs="Times New Roman"/>
                <w:sz w:val="24"/>
                <w:szCs w:val="24"/>
              </w:rPr>
            </w:pPr>
            <w:r w:rsidRPr="00DB317B">
              <w:rPr>
                <w:rFonts w:ascii="Times New Roman" w:hAnsi="Times New Roman" w:cs="Times New Roman"/>
                <w:sz w:val="24"/>
                <w:szCs w:val="24"/>
              </w:rPr>
              <w:t>-</w:t>
            </w:r>
          </w:p>
        </w:tc>
        <w:tc>
          <w:tcPr>
            <w:tcW w:w="2027" w:type="dxa"/>
          </w:tcPr>
          <w:p w:rsidR="00A66E74" w:rsidRPr="00DB317B" w:rsidRDefault="007634A2" w:rsidP="00AA06B7">
            <w:pPr>
              <w:jc w:val="both"/>
              <w:rPr>
                <w:rFonts w:ascii="Times New Roman" w:hAnsi="Times New Roman" w:cs="Times New Roman"/>
                <w:sz w:val="24"/>
                <w:szCs w:val="24"/>
              </w:rPr>
            </w:pPr>
            <w:r w:rsidRPr="00DB317B">
              <w:rPr>
                <w:rFonts w:ascii="Times New Roman" w:hAnsi="Times New Roman" w:cs="Times New Roman"/>
                <w:sz w:val="24"/>
                <w:szCs w:val="24"/>
              </w:rPr>
              <w:t>1589</w:t>
            </w:r>
          </w:p>
        </w:tc>
        <w:tc>
          <w:tcPr>
            <w:tcW w:w="2028" w:type="dxa"/>
          </w:tcPr>
          <w:p w:rsidR="00A66E74" w:rsidRPr="00DB317B" w:rsidRDefault="00A66E74" w:rsidP="00AA06B7">
            <w:pPr>
              <w:jc w:val="both"/>
              <w:rPr>
                <w:rFonts w:ascii="Times New Roman" w:hAnsi="Times New Roman" w:cs="Times New Roman"/>
                <w:sz w:val="24"/>
                <w:szCs w:val="24"/>
              </w:rPr>
            </w:pPr>
            <w:r w:rsidRPr="00DB317B">
              <w:rPr>
                <w:rFonts w:ascii="Times New Roman" w:hAnsi="Times New Roman" w:cs="Times New Roman"/>
                <w:sz w:val="24"/>
                <w:szCs w:val="24"/>
              </w:rPr>
              <w:t>-</w:t>
            </w:r>
          </w:p>
        </w:tc>
        <w:tc>
          <w:tcPr>
            <w:tcW w:w="2028" w:type="dxa"/>
          </w:tcPr>
          <w:p w:rsidR="00A66E74" w:rsidRPr="00DB317B" w:rsidRDefault="00DB317B" w:rsidP="00AA06B7">
            <w:pPr>
              <w:jc w:val="both"/>
              <w:rPr>
                <w:rFonts w:ascii="Times New Roman" w:hAnsi="Times New Roman" w:cs="Times New Roman"/>
                <w:sz w:val="24"/>
                <w:szCs w:val="24"/>
              </w:rPr>
            </w:pPr>
            <w:r w:rsidRPr="00DB317B">
              <w:rPr>
                <w:rFonts w:ascii="Times New Roman" w:hAnsi="Times New Roman" w:cs="Times New Roman"/>
                <w:sz w:val="24"/>
                <w:szCs w:val="24"/>
              </w:rPr>
              <w:t>1589</w:t>
            </w:r>
          </w:p>
        </w:tc>
      </w:tr>
      <w:tr w:rsidR="00A66E74" w:rsidRPr="00DB317B" w:rsidTr="00AA06B7">
        <w:tc>
          <w:tcPr>
            <w:tcW w:w="2027" w:type="dxa"/>
          </w:tcPr>
          <w:p w:rsidR="00A66E74" w:rsidRPr="00DB317B" w:rsidRDefault="00A66E74" w:rsidP="00AA06B7">
            <w:pPr>
              <w:jc w:val="both"/>
              <w:rPr>
                <w:rFonts w:ascii="Times New Roman" w:hAnsi="Times New Roman" w:cs="Times New Roman"/>
                <w:sz w:val="24"/>
                <w:szCs w:val="24"/>
              </w:rPr>
            </w:pPr>
            <w:r w:rsidRPr="00DB317B">
              <w:rPr>
                <w:rFonts w:ascii="Times New Roman" w:hAnsi="Times New Roman" w:cs="Times New Roman"/>
                <w:sz w:val="24"/>
                <w:szCs w:val="24"/>
              </w:rPr>
              <w:t>Эндокринологи</w:t>
            </w:r>
          </w:p>
        </w:tc>
        <w:tc>
          <w:tcPr>
            <w:tcW w:w="2027" w:type="dxa"/>
          </w:tcPr>
          <w:p w:rsidR="00A66E74" w:rsidRPr="00DB317B" w:rsidRDefault="00A66E74" w:rsidP="00AA06B7">
            <w:pPr>
              <w:jc w:val="both"/>
              <w:rPr>
                <w:rFonts w:ascii="Times New Roman" w:hAnsi="Times New Roman" w:cs="Times New Roman"/>
                <w:sz w:val="24"/>
                <w:szCs w:val="24"/>
              </w:rPr>
            </w:pPr>
            <w:r w:rsidRPr="00DB317B">
              <w:rPr>
                <w:rFonts w:ascii="Times New Roman" w:hAnsi="Times New Roman" w:cs="Times New Roman"/>
                <w:sz w:val="24"/>
                <w:szCs w:val="24"/>
              </w:rPr>
              <w:t>-</w:t>
            </w:r>
          </w:p>
        </w:tc>
        <w:tc>
          <w:tcPr>
            <w:tcW w:w="2027" w:type="dxa"/>
          </w:tcPr>
          <w:p w:rsidR="00A66E74" w:rsidRPr="00DB317B" w:rsidRDefault="007634A2" w:rsidP="00AA06B7">
            <w:pPr>
              <w:jc w:val="both"/>
              <w:rPr>
                <w:rFonts w:ascii="Times New Roman" w:hAnsi="Times New Roman" w:cs="Times New Roman"/>
                <w:sz w:val="24"/>
                <w:szCs w:val="24"/>
              </w:rPr>
            </w:pPr>
            <w:r w:rsidRPr="00DB317B">
              <w:rPr>
                <w:rFonts w:ascii="Times New Roman" w:hAnsi="Times New Roman" w:cs="Times New Roman"/>
                <w:sz w:val="24"/>
                <w:szCs w:val="24"/>
              </w:rPr>
              <w:t>777</w:t>
            </w:r>
          </w:p>
        </w:tc>
        <w:tc>
          <w:tcPr>
            <w:tcW w:w="2028" w:type="dxa"/>
          </w:tcPr>
          <w:p w:rsidR="00A66E74" w:rsidRPr="00DB317B" w:rsidRDefault="00A66E74" w:rsidP="00AA06B7">
            <w:pPr>
              <w:jc w:val="both"/>
              <w:rPr>
                <w:rFonts w:ascii="Times New Roman" w:hAnsi="Times New Roman" w:cs="Times New Roman"/>
                <w:sz w:val="24"/>
                <w:szCs w:val="24"/>
              </w:rPr>
            </w:pPr>
            <w:r w:rsidRPr="00DB317B">
              <w:rPr>
                <w:rFonts w:ascii="Times New Roman" w:hAnsi="Times New Roman" w:cs="Times New Roman"/>
                <w:sz w:val="24"/>
                <w:szCs w:val="24"/>
              </w:rPr>
              <w:t>-</w:t>
            </w:r>
          </w:p>
        </w:tc>
        <w:tc>
          <w:tcPr>
            <w:tcW w:w="2028" w:type="dxa"/>
          </w:tcPr>
          <w:p w:rsidR="00A66E74" w:rsidRPr="00DB317B" w:rsidRDefault="00DB317B" w:rsidP="00AA06B7">
            <w:pPr>
              <w:jc w:val="both"/>
              <w:rPr>
                <w:rFonts w:ascii="Times New Roman" w:hAnsi="Times New Roman" w:cs="Times New Roman"/>
                <w:sz w:val="24"/>
                <w:szCs w:val="24"/>
              </w:rPr>
            </w:pPr>
            <w:r w:rsidRPr="00DB317B">
              <w:rPr>
                <w:rFonts w:ascii="Times New Roman" w:hAnsi="Times New Roman" w:cs="Times New Roman"/>
                <w:sz w:val="24"/>
                <w:szCs w:val="24"/>
              </w:rPr>
              <w:t>777</w:t>
            </w:r>
          </w:p>
        </w:tc>
      </w:tr>
      <w:tr w:rsidR="00A66E74" w:rsidRPr="00DB317B" w:rsidTr="00AA06B7">
        <w:tc>
          <w:tcPr>
            <w:tcW w:w="2027" w:type="dxa"/>
          </w:tcPr>
          <w:p w:rsidR="00A66E74" w:rsidRPr="00DB317B" w:rsidRDefault="00A66E74" w:rsidP="00AA06B7">
            <w:pPr>
              <w:jc w:val="both"/>
              <w:rPr>
                <w:rFonts w:ascii="Times New Roman" w:hAnsi="Times New Roman" w:cs="Times New Roman"/>
                <w:sz w:val="24"/>
                <w:szCs w:val="24"/>
              </w:rPr>
            </w:pPr>
            <w:r w:rsidRPr="00DB317B">
              <w:rPr>
                <w:rFonts w:ascii="Times New Roman" w:hAnsi="Times New Roman" w:cs="Times New Roman"/>
                <w:sz w:val="24"/>
                <w:szCs w:val="24"/>
              </w:rPr>
              <w:t>Итого</w:t>
            </w:r>
          </w:p>
        </w:tc>
        <w:tc>
          <w:tcPr>
            <w:tcW w:w="2027" w:type="dxa"/>
          </w:tcPr>
          <w:p w:rsidR="00A66E74" w:rsidRPr="00DB317B" w:rsidRDefault="007634A2" w:rsidP="00AA06B7">
            <w:pPr>
              <w:jc w:val="both"/>
              <w:rPr>
                <w:rFonts w:ascii="Times New Roman" w:hAnsi="Times New Roman" w:cs="Times New Roman"/>
                <w:sz w:val="24"/>
                <w:szCs w:val="24"/>
              </w:rPr>
            </w:pPr>
            <w:r w:rsidRPr="00DB317B">
              <w:rPr>
                <w:rFonts w:ascii="Times New Roman" w:hAnsi="Times New Roman" w:cs="Times New Roman"/>
                <w:sz w:val="24"/>
                <w:szCs w:val="24"/>
              </w:rPr>
              <w:t>2034</w:t>
            </w:r>
          </w:p>
        </w:tc>
        <w:tc>
          <w:tcPr>
            <w:tcW w:w="2027" w:type="dxa"/>
          </w:tcPr>
          <w:p w:rsidR="00A66E74" w:rsidRPr="00DB317B" w:rsidRDefault="007634A2" w:rsidP="00AA06B7">
            <w:pPr>
              <w:jc w:val="both"/>
              <w:rPr>
                <w:rFonts w:ascii="Times New Roman" w:hAnsi="Times New Roman" w:cs="Times New Roman"/>
                <w:sz w:val="24"/>
                <w:szCs w:val="24"/>
              </w:rPr>
            </w:pPr>
            <w:r w:rsidRPr="00DB317B">
              <w:rPr>
                <w:rFonts w:ascii="Times New Roman" w:hAnsi="Times New Roman" w:cs="Times New Roman"/>
                <w:sz w:val="24"/>
                <w:szCs w:val="24"/>
              </w:rPr>
              <w:t>19786</w:t>
            </w:r>
          </w:p>
        </w:tc>
        <w:tc>
          <w:tcPr>
            <w:tcW w:w="2028" w:type="dxa"/>
          </w:tcPr>
          <w:p w:rsidR="00A66E74" w:rsidRPr="00DB317B" w:rsidRDefault="007634A2" w:rsidP="00AA06B7">
            <w:pPr>
              <w:jc w:val="both"/>
              <w:rPr>
                <w:rFonts w:ascii="Times New Roman" w:hAnsi="Times New Roman" w:cs="Times New Roman"/>
                <w:sz w:val="24"/>
                <w:szCs w:val="24"/>
              </w:rPr>
            </w:pPr>
            <w:r w:rsidRPr="00DB317B">
              <w:rPr>
                <w:rFonts w:ascii="Times New Roman" w:hAnsi="Times New Roman" w:cs="Times New Roman"/>
                <w:sz w:val="24"/>
                <w:szCs w:val="24"/>
              </w:rPr>
              <w:t>45</w:t>
            </w:r>
          </w:p>
        </w:tc>
        <w:tc>
          <w:tcPr>
            <w:tcW w:w="2028" w:type="dxa"/>
          </w:tcPr>
          <w:p w:rsidR="00A66E74" w:rsidRPr="00DB317B" w:rsidRDefault="00DB317B" w:rsidP="00AA06B7">
            <w:pPr>
              <w:jc w:val="both"/>
              <w:rPr>
                <w:rFonts w:ascii="Times New Roman" w:hAnsi="Times New Roman" w:cs="Times New Roman"/>
                <w:sz w:val="24"/>
                <w:szCs w:val="24"/>
              </w:rPr>
            </w:pPr>
            <w:r w:rsidRPr="00DB317B">
              <w:rPr>
                <w:rFonts w:ascii="Times New Roman" w:hAnsi="Times New Roman" w:cs="Times New Roman"/>
                <w:sz w:val="24"/>
                <w:szCs w:val="24"/>
              </w:rPr>
              <w:t>21865</w:t>
            </w:r>
          </w:p>
        </w:tc>
      </w:tr>
    </w:tbl>
    <w:p w:rsidR="00A66E74" w:rsidRPr="00DB317B" w:rsidRDefault="00A66E74" w:rsidP="00A66E74">
      <w:pPr>
        <w:jc w:val="both"/>
        <w:rPr>
          <w:rFonts w:ascii="Times New Roman" w:hAnsi="Times New Roman" w:cs="Times New Roman"/>
          <w:sz w:val="24"/>
          <w:szCs w:val="24"/>
        </w:rPr>
      </w:pPr>
    </w:p>
    <w:p w:rsidR="00A66E74" w:rsidRDefault="00A66E74" w:rsidP="00A66E74">
      <w:pPr>
        <w:jc w:val="both"/>
        <w:rPr>
          <w:rFonts w:ascii="Times New Roman" w:hAnsi="Times New Roman" w:cs="Times New Roman"/>
          <w:sz w:val="28"/>
          <w:szCs w:val="28"/>
        </w:rPr>
      </w:pPr>
      <w:r w:rsidRPr="00DB317B">
        <w:rPr>
          <w:rFonts w:ascii="Times New Roman" w:hAnsi="Times New Roman" w:cs="Times New Roman"/>
          <w:sz w:val="28"/>
          <w:szCs w:val="28"/>
        </w:rPr>
        <w:t xml:space="preserve">Число врачебных посещений на </w:t>
      </w:r>
      <w:r w:rsidR="00DB317B" w:rsidRPr="00DB317B">
        <w:rPr>
          <w:rFonts w:ascii="Times New Roman" w:hAnsi="Times New Roman" w:cs="Times New Roman"/>
          <w:sz w:val="28"/>
          <w:szCs w:val="28"/>
        </w:rPr>
        <w:t>1 обращение в 2015 году составило 4,58</w:t>
      </w:r>
      <w:r w:rsidRPr="00DB317B">
        <w:rPr>
          <w:rFonts w:ascii="Times New Roman" w:hAnsi="Times New Roman" w:cs="Times New Roman"/>
          <w:sz w:val="28"/>
          <w:szCs w:val="28"/>
        </w:rPr>
        <w:t>, число враче</w:t>
      </w:r>
      <w:r w:rsidR="00DB317B" w:rsidRPr="00DB317B">
        <w:rPr>
          <w:rFonts w:ascii="Times New Roman" w:hAnsi="Times New Roman" w:cs="Times New Roman"/>
          <w:sz w:val="28"/>
          <w:szCs w:val="28"/>
        </w:rPr>
        <w:t>бных посещений на 1 жителя – 9,29, в том числе по ПГГ – 9,27</w:t>
      </w:r>
      <w:r w:rsidRPr="00DB317B">
        <w:rPr>
          <w:rFonts w:ascii="Times New Roman" w:hAnsi="Times New Roman" w:cs="Times New Roman"/>
          <w:sz w:val="28"/>
          <w:szCs w:val="28"/>
        </w:rPr>
        <w:t>.</w:t>
      </w:r>
    </w:p>
    <w:p w:rsidR="00827E7D" w:rsidRPr="00FA5723" w:rsidRDefault="00827E7D" w:rsidP="00827E7D">
      <w:pPr>
        <w:jc w:val="center"/>
        <w:rPr>
          <w:rFonts w:ascii="Times New Roman" w:hAnsi="Times New Roman" w:cs="Times New Roman"/>
          <w:b/>
          <w:sz w:val="28"/>
          <w:szCs w:val="28"/>
          <w:u w:val="single"/>
        </w:rPr>
      </w:pPr>
      <w:r w:rsidRPr="00FA5723">
        <w:rPr>
          <w:rFonts w:ascii="Times New Roman" w:hAnsi="Times New Roman" w:cs="Times New Roman"/>
          <w:b/>
          <w:sz w:val="28"/>
          <w:szCs w:val="28"/>
          <w:u w:val="single"/>
        </w:rPr>
        <w:t>Выполнение программы показателей государственных гарантий</w:t>
      </w:r>
    </w:p>
    <w:p w:rsidR="00827E7D" w:rsidRPr="00FA5723" w:rsidRDefault="00827E7D" w:rsidP="00827E7D">
      <w:pPr>
        <w:jc w:val="center"/>
        <w:rPr>
          <w:rFonts w:ascii="Times New Roman" w:hAnsi="Times New Roman" w:cs="Times New Roman"/>
          <w:sz w:val="28"/>
          <w:szCs w:val="28"/>
        </w:rPr>
      </w:pPr>
      <w:r w:rsidRPr="00FA5723">
        <w:rPr>
          <w:rFonts w:ascii="Times New Roman" w:hAnsi="Times New Roman" w:cs="Times New Roman"/>
          <w:b/>
          <w:sz w:val="28"/>
          <w:szCs w:val="28"/>
          <w:u w:val="single"/>
        </w:rPr>
        <w:t xml:space="preserve">по Муйскому району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46"/>
        <w:gridCol w:w="816"/>
        <w:gridCol w:w="816"/>
        <w:gridCol w:w="743"/>
        <w:gridCol w:w="816"/>
        <w:gridCol w:w="1147"/>
        <w:gridCol w:w="746"/>
        <w:gridCol w:w="876"/>
        <w:gridCol w:w="1012"/>
        <w:gridCol w:w="706"/>
      </w:tblGrid>
      <w:tr w:rsidR="00827E7D" w:rsidRPr="00FA5723" w:rsidTr="00CB28BF">
        <w:tc>
          <w:tcPr>
            <w:tcW w:w="1170" w:type="pct"/>
            <w:vMerge w:val="restart"/>
          </w:tcPr>
          <w:p w:rsidR="00827E7D" w:rsidRPr="00904BF9" w:rsidRDefault="00827E7D" w:rsidP="00827E7D">
            <w:pPr>
              <w:jc w:val="center"/>
              <w:rPr>
                <w:rFonts w:ascii="Times New Roman" w:hAnsi="Times New Roman" w:cs="Times New Roman"/>
                <w:sz w:val="20"/>
                <w:szCs w:val="20"/>
              </w:rPr>
            </w:pPr>
            <w:r w:rsidRPr="00904BF9">
              <w:rPr>
                <w:rFonts w:ascii="Times New Roman" w:hAnsi="Times New Roman" w:cs="Times New Roman"/>
                <w:sz w:val="20"/>
                <w:szCs w:val="20"/>
              </w:rPr>
              <w:t>Показатели</w:t>
            </w:r>
          </w:p>
        </w:tc>
        <w:tc>
          <w:tcPr>
            <w:tcW w:w="1185" w:type="pct"/>
            <w:gridSpan w:val="3"/>
          </w:tcPr>
          <w:p w:rsidR="00827E7D" w:rsidRPr="00904BF9" w:rsidRDefault="00B97900" w:rsidP="00827E7D">
            <w:pPr>
              <w:jc w:val="center"/>
              <w:rPr>
                <w:rFonts w:ascii="Times New Roman" w:hAnsi="Times New Roman" w:cs="Times New Roman"/>
                <w:sz w:val="20"/>
                <w:szCs w:val="20"/>
              </w:rPr>
            </w:pPr>
            <w:r>
              <w:rPr>
                <w:rFonts w:ascii="Times New Roman" w:hAnsi="Times New Roman" w:cs="Times New Roman"/>
                <w:sz w:val="20"/>
                <w:szCs w:val="20"/>
              </w:rPr>
              <w:t>2013</w:t>
            </w:r>
            <w:r w:rsidR="00827E7D" w:rsidRPr="00904BF9">
              <w:rPr>
                <w:rFonts w:ascii="Times New Roman" w:hAnsi="Times New Roman" w:cs="Times New Roman"/>
                <w:sz w:val="20"/>
                <w:szCs w:val="20"/>
              </w:rPr>
              <w:t xml:space="preserve"> год</w:t>
            </w:r>
          </w:p>
        </w:tc>
        <w:tc>
          <w:tcPr>
            <w:tcW w:w="1351" w:type="pct"/>
            <w:gridSpan w:val="3"/>
          </w:tcPr>
          <w:p w:rsidR="00827E7D" w:rsidRPr="00904BF9" w:rsidRDefault="00B97900" w:rsidP="00827E7D">
            <w:pPr>
              <w:jc w:val="center"/>
              <w:rPr>
                <w:rFonts w:ascii="Times New Roman" w:hAnsi="Times New Roman" w:cs="Times New Roman"/>
                <w:sz w:val="20"/>
                <w:szCs w:val="20"/>
              </w:rPr>
            </w:pPr>
            <w:r>
              <w:rPr>
                <w:rFonts w:ascii="Times New Roman" w:hAnsi="Times New Roman" w:cs="Times New Roman"/>
                <w:sz w:val="20"/>
                <w:szCs w:val="20"/>
              </w:rPr>
              <w:t>2014</w:t>
            </w:r>
            <w:r w:rsidR="00827E7D" w:rsidRPr="00904BF9">
              <w:rPr>
                <w:rFonts w:ascii="Times New Roman" w:hAnsi="Times New Roman" w:cs="Times New Roman"/>
                <w:sz w:val="20"/>
                <w:szCs w:val="20"/>
              </w:rPr>
              <w:t xml:space="preserve"> год</w:t>
            </w:r>
          </w:p>
        </w:tc>
        <w:tc>
          <w:tcPr>
            <w:tcW w:w="1294" w:type="pct"/>
            <w:gridSpan w:val="3"/>
          </w:tcPr>
          <w:p w:rsidR="00827E7D" w:rsidRPr="00904BF9" w:rsidRDefault="00B97900" w:rsidP="00827E7D">
            <w:pPr>
              <w:jc w:val="center"/>
              <w:rPr>
                <w:rFonts w:ascii="Times New Roman" w:hAnsi="Times New Roman" w:cs="Times New Roman"/>
                <w:sz w:val="20"/>
                <w:szCs w:val="20"/>
              </w:rPr>
            </w:pPr>
            <w:r>
              <w:rPr>
                <w:rFonts w:ascii="Times New Roman" w:hAnsi="Times New Roman" w:cs="Times New Roman"/>
                <w:sz w:val="20"/>
                <w:szCs w:val="20"/>
              </w:rPr>
              <w:t>2015</w:t>
            </w:r>
            <w:r w:rsidR="00827E7D" w:rsidRPr="00904BF9">
              <w:rPr>
                <w:rFonts w:ascii="Times New Roman" w:hAnsi="Times New Roman" w:cs="Times New Roman"/>
                <w:sz w:val="20"/>
                <w:szCs w:val="20"/>
              </w:rPr>
              <w:t xml:space="preserve"> год</w:t>
            </w:r>
          </w:p>
        </w:tc>
      </w:tr>
      <w:tr w:rsidR="00827E7D" w:rsidRPr="00FA5723" w:rsidTr="00CB28BF">
        <w:tc>
          <w:tcPr>
            <w:tcW w:w="1170" w:type="pct"/>
            <w:vMerge/>
          </w:tcPr>
          <w:p w:rsidR="00827E7D" w:rsidRPr="00904BF9" w:rsidRDefault="00827E7D" w:rsidP="00827E7D">
            <w:pPr>
              <w:jc w:val="center"/>
              <w:rPr>
                <w:rFonts w:ascii="Times New Roman" w:hAnsi="Times New Roman" w:cs="Times New Roman"/>
                <w:sz w:val="20"/>
                <w:szCs w:val="20"/>
              </w:rPr>
            </w:pPr>
          </w:p>
        </w:tc>
        <w:tc>
          <w:tcPr>
            <w:tcW w:w="407" w:type="pct"/>
          </w:tcPr>
          <w:p w:rsidR="00827E7D" w:rsidRPr="00904BF9" w:rsidRDefault="00827E7D" w:rsidP="00827E7D">
            <w:pPr>
              <w:jc w:val="center"/>
              <w:rPr>
                <w:rFonts w:ascii="Times New Roman" w:hAnsi="Times New Roman" w:cs="Times New Roman"/>
                <w:sz w:val="20"/>
                <w:szCs w:val="20"/>
              </w:rPr>
            </w:pPr>
            <w:r w:rsidRPr="00904BF9">
              <w:rPr>
                <w:rFonts w:ascii="Times New Roman" w:hAnsi="Times New Roman" w:cs="Times New Roman"/>
                <w:sz w:val="20"/>
                <w:szCs w:val="20"/>
              </w:rPr>
              <w:t>план</w:t>
            </w:r>
          </w:p>
        </w:tc>
        <w:tc>
          <w:tcPr>
            <w:tcW w:w="407" w:type="pct"/>
          </w:tcPr>
          <w:p w:rsidR="00827E7D" w:rsidRPr="00904BF9" w:rsidRDefault="00827E7D" w:rsidP="00827E7D">
            <w:pPr>
              <w:jc w:val="center"/>
              <w:rPr>
                <w:rFonts w:ascii="Times New Roman" w:hAnsi="Times New Roman" w:cs="Times New Roman"/>
                <w:sz w:val="20"/>
                <w:szCs w:val="20"/>
              </w:rPr>
            </w:pPr>
            <w:r w:rsidRPr="00904BF9">
              <w:rPr>
                <w:rFonts w:ascii="Times New Roman" w:hAnsi="Times New Roman" w:cs="Times New Roman"/>
                <w:sz w:val="20"/>
                <w:szCs w:val="20"/>
              </w:rPr>
              <w:t xml:space="preserve">факт </w:t>
            </w:r>
          </w:p>
        </w:tc>
        <w:tc>
          <w:tcPr>
            <w:tcW w:w="371" w:type="pct"/>
          </w:tcPr>
          <w:p w:rsidR="00827E7D" w:rsidRPr="00904BF9" w:rsidRDefault="00827E7D" w:rsidP="00827E7D">
            <w:pPr>
              <w:jc w:val="center"/>
              <w:rPr>
                <w:rFonts w:ascii="Times New Roman" w:hAnsi="Times New Roman" w:cs="Times New Roman"/>
                <w:sz w:val="20"/>
                <w:szCs w:val="20"/>
              </w:rPr>
            </w:pPr>
            <w:r w:rsidRPr="00904BF9">
              <w:rPr>
                <w:rFonts w:ascii="Times New Roman" w:hAnsi="Times New Roman" w:cs="Times New Roman"/>
                <w:sz w:val="20"/>
                <w:szCs w:val="20"/>
              </w:rPr>
              <w:t>%</w:t>
            </w:r>
          </w:p>
        </w:tc>
        <w:tc>
          <w:tcPr>
            <w:tcW w:w="407" w:type="pct"/>
          </w:tcPr>
          <w:p w:rsidR="00827E7D" w:rsidRPr="00904BF9" w:rsidRDefault="00827E7D" w:rsidP="00827E7D">
            <w:pPr>
              <w:jc w:val="center"/>
              <w:rPr>
                <w:rFonts w:ascii="Times New Roman" w:hAnsi="Times New Roman" w:cs="Times New Roman"/>
                <w:sz w:val="20"/>
                <w:szCs w:val="20"/>
              </w:rPr>
            </w:pPr>
            <w:r w:rsidRPr="00904BF9">
              <w:rPr>
                <w:rFonts w:ascii="Times New Roman" w:hAnsi="Times New Roman" w:cs="Times New Roman"/>
                <w:sz w:val="20"/>
                <w:szCs w:val="20"/>
              </w:rPr>
              <w:t>план</w:t>
            </w:r>
          </w:p>
        </w:tc>
        <w:tc>
          <w:tcPr>
            <w:tcW w:w="572" w:type="pct"/>
          </w:tcPr>
          <w:p w:rsidR="00827E7D" w:rsidRPr="00904BF9" w:rsidRDefault="00827E7D" w:rsidP="00827E7D">
            <w:pPr>
              <w:jc w:val="center"/>
              <w:rPr>
                <w:rFonts w:ascii="Times New Roman" w:hAnsi="Times New Roman" w:cs="Times New Roman"/>
                <w:sz w:val="20"/>
                <w:szCs w:val="20"/>
              </w:rPr>
            </w:pPr>
            <w:r w:rsidRPr="00904BF9">
              <w:rPr>
                <w:rFonts w:ascii="Times New Roman" w:hAnsi="Times New Roman" w:cs="Times New Roman"/>
                <w:sz w:val="20"/>
                <w:szCs w:val="20"/>
              </w:rPr>
              <w:t xml:space="preserve">факт </w:t>
            </w:r>
          </w:p>
        </w:tc>
        <w:tc>
          <w:tcPr>
            <w:tcW w:w="372" w:type="pct"/>
          </w:tcPr>
          <w:p w:rsidR="00827E7D" w:rsidRPr="00904BF9" w:rsidRDefault="00827E7D" w:rsidP="00827E7D">
            <w:pPr>
              <w:jc w:val="center"/>
              <w:rPr>
                <w:rFonts w:ascii="Times New Roman" w:hAnsi="Times New Roman" w:cs="Times New Roman"/>
                <w:sz w:val="20"/>
                <w:szCs w:val="20"/>
              </w:rPr>
            </w:pPr>
            <w:r w:rsidRPr="00904BF9">
              <w:rPr>
                <w:rFonts w:ascii="Times New Roman" w:hAnsi="Times New Roman" w:cs="Times New Roman"/>
                <w:sz w:val="20"/>
                <w:szCs w:val="20"/>
              </w:rPr>
              <w:t>%</w:t>
            </w:r>
          </w:p>
        </w:tc>
        <w:tc>
          <w:tcPr>
            <w:tcW w:w="437" w:type="pct"/>
          </w:tcPr>
          <w:p w:rsidR="00827E7D" w:rsidRPr="00904BF9" w:rsidRDefault="00827E7D" w:rsidP="00827E7D">
            <w:pPr>
              <w:jc w:val="center"/>
              <w:rPr>
                <w:rFonts w:ascii="Times New Roman" w:hAnsi="Times New Roman" w:cs="Times New Roman"/>
                <w:sz w:val="20"/>
                <w:szCs w:val="20"/>
              </w:rPr>
            </w:pPr>
            <w:r w:rsidRPr="00904BF9">
              <w:rPr>
                <w:rFonts w:ascii="Times New Roman" w:hAnsi="Times New Roman" w:cs="Times New Roman"/>
                <w:sz w:val="20"/>
                <w:szCs w:val="20"/>
              </w:rPr>
              <w:t>план</w:t>
            </w:r>
          </w:p>
        </w:tc>
        <w:tc>
          <w:tcPr>
            <w:tcW w:w="505" w:type="pct"/>
          </w:tcPr>
          <w:p w:rsidR="00827E7D" w:rsidRPr="00904BF9" w:rsidRDefault="00827E7D" w:rsidP="00827E7D">
            <w:pPr>
              <w:jc w:val="center"/>
              <w:rPr>
                <w:rFonts w:ascii="Times New Roman" w:hAnsi="Times New Roman" w:cs="Times New Roman"/>
                <w:sz w:val="20"/>
                <w:szCs w:val="20"/>
              </w:rPr>
            </w:pPr>
            <w:r w:rsidRPr="00904BF9">
              <w:rPr>
                <w:rFonts w:ascii="Times New Roman" w:hAnsi="Times New Roman" w:cs="Times New Roman"/>
                <w:sz w:val="20"/>
                <w:szCs w:val="20"/>
              </w:rPr>
              <w:t>факт</w:t>
            </w:r>
          </w:p>
        </w:tc>
        <w:tc>
          <w:tcPr>
            <w:tcW w:w="352" w:type="pct"/>
          </w:tcPr>
          <w:p w:rsidR="00827E7D" w:rsidRPr="00904BF9" w:rsidRDefault="00827E7D" w:rsidP="00827E7D">
            <w:pPr>
              <w:jc w:val="center"/>
              <w:rPr>
                <w:rFonts w:ascii="Times New Roman" w:hAnsi="Times New Roman" w:cs="Times New Roman"/>
                <w:sz w:val="20"/>
                <w:szCs w:val="20"/>
              </w:rPr>
            </w:pPr>
            <w:r w:rsidRPr="00904BF9">
              <w:rPr>
                <w:rFonts w:ascii="Times New Roman" w:hAnsi="Times New Roman" w:cs="Times New Roman"/>
                <w:sz w:val="20"/>
                <w:szCs w:val="20"/>
              </w:rPr>
              <w:t>%</w:t>
            </w:r>
          </w:p>
        </w:tc>
      </w:tr>
      <w:tr w:rsidR="00B97900" w:rsidRPr="00FA5723" w:rsidTr="00CB28BF">
        <w:tc>
          <w:tcPr>
            <w:tcW w:w="1170" w:type="pct"/>
          </w:tcPr>
          <w:p w:rsidR="00B97900" w:rsidRPr="00904BF9" w:rsidRDefault="00B97900" w:rsidP="00827E7D">
            <w:pPr>
              <w:jc w:val="both"/>
              <w:rPr>
                <w:rFonts w:ascii="Times New Roman" w:hAnsi="Times New Roman" w:cs="Times New Roman"/>
                <w:sz w:val="20"/>
                <w:szCs w:val="20"/>
              </w:rPr>
            </w:pPr>
            <w:r w:rsidRPr="00904BF9">
              <w:rPr>
                <w:rFonts w:ascii="Times New Roman" w:hAnsi="Times New Roman" w:cs="Times New Roman"/>
                <w:sz w:val="20"/>
                <w:szCs w:val="20"/>
              </w:rPr>
              <w:t>Стационарозамещающая помощь (дни)</w:t>
            </w:r>
          </w:p>
        </w:tc>
        <w:tc>
          <w:tcPr>
            <w:tcW w:w="407" w:type="pct"/>
          </w:tcPr>
          <w:p w:rsidR="00B97900" w:rsidRPr="00904BF9" w:rsidRDefault="00B97900" w:rsidP="00B3752D">
            <w:pPr>
              <w:jc w:val="center"/>
              <w:rPr>
                <w:rFonts w:ascii="Times New Roman" w:hAnsi="Times New Roman" w:cs="Times New Roman"/>
                <w:sz w:val="20"/>
                <w:szCs w:val="20"/>
              </w:rPr>
            </w:pPr>
            <w:r w:rsidRPr="00904BF9">
              <w:rPr>
                <w:rFonts w:ascii="Times New Roman" w:hAnsi="Times New Roman" w:cs="Times New Roman"/>
                <w:sz w:val="20"/>
                <w:szCs w:val="20"/>
              </w:rPr>
              <w:t>9920</w:t>
            </w:r>
          </w:p>
        </w:tc>
        <w:tc>
          <w:tcPr>
            <w:tcW w:w="407" w:type="pct"/>
          </w:tcPr>
          <w:p w:rsidR="00B97900" w:rsidRPr="00904BF9" w:rsidRDefault="00B97900" w:rsidP="00B3752D">
            <w:pPr>
              <w:jc w:val="center"/>
              <w:rPr>
                <w:rFonts w:ascii="Times New Roman" w:hAnsi="Times New Roman" w:cs="Times New Roman"/>
                <w:sz w:val="20"/>
                <w:szCs w:val="20"/>
              </w:rPr>
            </w:pPr>
            <w:r w:rsidRPr="00904BF9">
              <w:rPr>
                <w:rFonts w:ascii="Times New Roman" w:hAnsi="Times New Roman" w:cs="Times New Roman"/>
                <w:sz w:val="20"/>
                <w:szCs w:val="20"/>
              </w:rPr>
              <w:t>9920</w:t>
            </w:r>
          </w:p>
        </w:tc>
        <w:tc>
          <w:tcPr>
            <w:tcW w:w="371" w:type="pct"/>
          </w:tcPr>
          <w:p w:rsidR="00B97900" w:rsidRPr="00904BF9" w:rsidRDefault="00B97900" w:rsidP="00B3752D">
            <w:pPr>
              <w:jc w:val="center"/>
              <w:rPr>
                <w:rFonts w:ascii="Times New Roman" w:hAnsi="Times New Roman" w:cs="Times New Roman"/>
                <w:sz w:val="20"/>
                <w:szCs w:val="20"/>
              </w:rPr>
            </w:pPr>
            <w:r w:rsidRPr="00904BF9">
              <w:rPr>
                <w:rFonts w:ascii="Times New Roman" w:hAnsi="Times New Roman" w:cs="Times New Roman"/>
                <w:sz w:val="20"/>
                <w:szCs w:val="20"/>
              </w:rPr>
              <w:t>100</w:t>
            </w:r>
          </w:p>
        </w:tc>
        <w:tc>
          <w:tcPr>
            <w:tcW w:w="407" w:type="pct"/>
          </w:tcPr>
          <w:p w:rsidR="00B97900" w:rsidRPr="00904BF9" w:rsidRDefault="00B97900" w:rsidP="00B3752D">
            <w:pPr>
              <w:jc w:val="center"/>
              <w:rPr>
                <w:rFonts w:ascii="Times New Roman" w:hAnsi="Times New Roman" w:cs="Times New Roman"/>
                <w:sz w:val="20"/>
                <w:szCs w:val="20"/>
              </w:rPr>
            </w:pPr>
            <w:r w:rsidRPr="00904BF9">
              <w:rPr>
                <w:rFonts w:ascii="Times New Roman" w:hAnsi="Times New Roman" w:cs="Times New Roman"/>
                <w:sz w:val="20"/>
                <w:szCs w:val="20"/>
              </w:rPr>
              <w:t>9900</w:t>
            </w:r>
          </w:p>
        </w:tc>
        <w:tc>
          <w:tcPr>
            <w:tcW w:w="572" w:type="pct"/>
          </w:tcPr>
          <w:p w:rsidR="00B97900" w:rsidRPr="00904BF9" w:rsidRDefault="00B97900" w:rsidP="00B3752D">
            <w:pPr>
              <w:jc w:val="center"/>
              <w:rPr>
                <w:rFonts w:ascii="Times New Roman" w:hAnsi="Times New Roman" w:cs="Times New Roman"/>
                <w:sz w:val="20"/>
                <w:szCs w:val="20"/>
              </w:rPr>
            </w:pPr>
            <w:r w:rsidRPr="00904BF9">
              <w:rPr>
                <w:rFonts w:ascii="Times New Roman" w:hAnsi="Times New Roman" w:cs="Times New Roman"/>
                <w:sz w:val="20"/>
                <w:szCs w:val="20"/>
              </w:rPr>
              <w:t>9900</w:t>
            </w:r>
          </w:p>
        </w:tc>
        <w:tc>
          <w:tcPr>
            <w:tcW w:w="372" w:type="pct"/>
          </w:tcPr>
          <w:p w:rsidR="00B97900" w:rsidRPr="00904BF9" w:rsidRDefault="00B97900" w:rsidP="00B3752D">
            <w:pPr>
              <w:jc w:val="center"/>
              <w:rPr>
                <w:rFonts w:ascii="Times New Roman" w:hAnsi="Times New Roman" w:cs="Times New Roman"/>
                <w:sz w:val="20"/>
                <w:szCs w:val="20"/>
              </w:rPr>
            </w:pPr>
            <w:r w:rsidRPr="00904BF9">
              <w:rPr>
                <w:rFonts w:ascii="Times New Roman" w:hAnsi="Times New Roman" w:cs="Times New Roman"/>
                <w:sz w:val="20"/>
                <w:szCs w:val="20"/>
              </w:rPr>
              <w:t>100</w:t>
            </w:r>
          </w:p>
        </w:tc>
        <w:tc>
          <w:tcPr>
            <w:tcW w:w="437" w:type="pct"/>
          </w:tcPr>
          <w:p w:rsidR="00B97900" w:rsidRPr="00904BF9" w:rsidRDefault="00B97900" w:rsidP="00827E7D">
            <w:pPr>
              <w:jc w:val="center"/>
              <w:rPr>
                <w:rFonts w:ascii="Times New Roman" w:hAnsi="Times New Roman" w:cs="Times New Roman"/>
                <w:sz w:val="20"/>
                <w:szCs w:val="20"/>
              </w:rPr>
            </w:pPr>
            <w:r>
              <w:rPr>
                <w:rFonts w:ascii="Times New Roman" w:hAnsi="Times New Roman" w:cs="Times New Roman"/>
                <w:sz w:val="20"/>
                <w:szCs w:val="20"/>
              </w:rPr>
              <w:t>9800</w:t>
            </w:r>
          </w:p>
        </w:tc>
        <w:tc>
          <w:tcPr>
            <w:tcW w:w="505" w:type="pct"/>
          </w:tcPr>
          <w:p w:rsidR="00B97900" w:rsidRPr="00904BF9" w:rsidRDefault="00B97900" w:rsidP="00827E7D">
            <w:pPr>
              <w:jc w:val="center"/>
              <w:rPr>
                <w:rFonts w:ascii="Times New Roman" w:hAnsi="Times New Roman" w:cs="Times New Roman"/>
                <w:sz w:val="20"/>
                <w:szCs w:val="20"/>
              </w:rPr>
            </w:pPr>
            <w:r>
              <w:rPr>
                <w:rFonts w:ascii="Times New Roman" w:hAnsi="Times New Roman" w:cs="Times New Roman"/>
                <w:sz w:val="20"/>
                <w:szCs w:val="20"/>
              </w:rPr>
              <w:t>9800</w:t>
            </w:r>
          </w:p>
        </w:tc>
        <w:tc>
          <w:tcPr>
            <w:tcW w:w="352" w:type="pct"/>
          </w:tcPr>
          <w:p w:rsidR="00B97900" w:rsidRPr="00904BF9" w:rsidRDefault="00B97900" w:rsidP="00827E7D">
            <w:pPr>
              <w:jc w:val="center"/>
              <w:rPr>
                <w:rFonts w:ascii="Times New Roman" w:hAnsi="Times New Roman" w:cs="Times New Roman"/>
                <w:sz w:val="20"/>
                <w:szCs w:val="20"/>
              </w:rPr>
            </w:pPr>
            <w:r>
              <w:rPr>
                <w:rFonts w:ascii="Times New Roman" w:hAnsi="Times New Roman" w:cs="Times New Roman"/>
                <w:sz w:val="20"/>
                <w:szCs w:val="20"/>
              </w:rPr>
              <w:t>100</w:t>
            </w:r>
          </w:p>
        </w:tc>
      </w:tr>
      <w:tr w:rsidR="00B97900" w:rsidRPr="00FA5723" w:rsidTr="00CB28BF">
        <w:tc>
          <w:tcPr>
            <w:tcW w:w="1170" w:type="pct"/>
          </w:tcPr>
          <w:p w:rsidR="00B97900" w:rsidRPr="00904BF9" w:rsidRDefault="00B97900" w:rsidP="00827E7D">
            <w:pPr>
              <w:jc w:val="both"/>
              <w:rPr>
                <w:rFonts w:ascii="Times New Roman" w:hAnsi="Times New Roman" w:cs="Times New Roman"/>
                <w:sz w:val="20"/>
                <w:szCs w:val="20"/>
              </w:rPr>
            </w:pPr>
            <w:r w:rsidRPr="00904BF9">
              <w:rPr>
                <w:rFonts w:ascii="Times New Roman" w:hAnsi="Times New Roman" w:cs="Times New Roman"/>
                <w:sz w:val="20"/>
                <w:szCs w:val="20"/>
              </w:rPr>
              <w:t>В т.ч. по ОМС</w:t>
            </w:r>
          </w:p>
        </w:tc>
        <w:tc>
          <w:tcPr>
            <w:tcW w:w="407" w:type="pct"/>
          </w:tcPr>
          <w:p w:rsidR="00B97900" w:rsidRPr="00904BF9" w:rsidRDefault="00B97900" w:rsidP="00B3752D">
            <w:pPr>
              <w:jc w:val="center"/>
              <w:rPr>
                <w:rFonts w:ascii="Times New Roman" w:hAnsi="Times New Roman" w:cs="Times New Roman"/>
                <w:sz w:val="20"/>
                <w:szCs w:val="20"/>
              </w:rPr>
            </w:pPr>
            <w:r w:rsidRPr="00904BF9">
              <w:rPr>
                <w:rFonts w:ascii="Times New Roman" w:hAnsi="Times New Roman" w:cs="Times New Roman"/>
                <w:sz w:val="20"/>
                <w:szCs w:val="20"/>
              </w:rPr>
              <w:t>9920</w:t>
            </w:r>
          </w:p>
        </w:tc>
        <w:tc>
          <w:tcPr>
            <w:tcW w:w="407" w:type="pct"/>
          </w:tcPr>
          <w:p w:rsidR="00B97900" w:rsidRPr="00904BF9" w:rsidRDefault="00B97900" w:rsidP="00B3752D">
            <w:pPr>
              <w:jc w:val="center"/>
              <w:rPr>
                <w:rFonts w:ascii="Times New Roman" w:hAnsi="Times New Roman" w:cs="Times New Roman"/>
                <w:sz w:val="20"/>
                <w:szCs w:val="20"/>
              </w:rPr>
            </w:pPr>
            <w:r w:rsidRPr="00904BF9">
              <w:rPr>
                <w:rFonts w:ascii="Times New Roman" w:hAnsi="Times New Roman" w:cs="Times New Roman"/>
                <w:sz w:val="20"/>
                <w:szCs w:val="20"/>
              </w:rPr>
              <w:t>9920</w:t>
            </w:r>
          </w:p>
        </w:tc>
        <w:tc>
          <w:tcPr>
            <w:tcW w:w="371" w:type="pct"/>
          </w:tcPr>
          <w:p w:rsidR="00B97900" w:rsidRPr="00904BF9" w:rsidRDefault="00B97900" w:rsidP="00B3752D">
            <w:pPr>
              <w:jc w:val="center"/>
              <w:rPr>
                <w:rFonts w:ascii="Times New Roman" w:hAnsi="Times New Roman" w:cs="Times New Roman"/>
                <w:sz w:val="20"/>
                <w:szCs w:val="20"/>
              </w:rPr>
            </w:pPr>
            <w:r w:rsidRPr="00904BF9">
              <w:rPr>
                <w:rFonts w:ascii="Times New Roman" w:hAnsi="Times New Roman" w:cs="Times New Roman"/>
                <w:sz w:val="20"/>
                <w:szCs w:val="20"/>
              </w:rPr>
              <w:t>100</w:t>
            </w:r>
          </w:p>
        </w:tc>
        <w:tc>
          <w:tcPr>
            <w:tcW w:w="407" w:type="pct"/>
          </w:tcPr>
          <w:p w:rsidR="00B97900" w:rsidRPr="00904BF9" w:rsidRDefault="00B97900" w:rsidP="00B3752D">
            <w:pPr>
              <w:jc w:val="center"/>
              <w:rPr>
                <w:rFonts w:ascii="Times New Roman" w:hAnsi="Times New Roman" w:cs="Times New Roman"/>
                <w:sz w:val="20"/>
                <w:szCs w:val="20"/>
              </w:rPr>
            </w:pPr>
            <w:r w:rsidRPr="00904BF9">
              <w:rPr>
                <w:rFonts w:ascii="Times New Roman" w:hAnsi="Times New Roman" w:cs="Times New Roman"/>
                <w:sz w:val="20"/>
                <w:szCs w:val="20"/>
              </w:rPr>
              <w:t>9900</w:t>
            </w:r>
          </w:p>
        </w:tc>
        <w:tc>
          <w:tcPr>
            <w:tcW w:w="572" w:type="pct"/>
          </w:tcPr>
          <w:p w:rsidR="00B97900" w:rsidRPr="00904BF9" w:rsidRDefault="00B97900" w:rsidP="00B3752D">
            <w:pPr>
              <w:jc w:val="center"/>
              <w:rPr>
                <w:rFonts w:ascii="Times New Roman" w:hAnsi="Times New Roman" w:cs="Times New Roman"/>
                <w:sz w:val="20"/>
                <w:szCs w:val="20"/>
              </w:rPr>
            </w:pPr>
            <w:r w:rsidRPr="00904BF9">
              <w:rPr>
                <w:rFonts w:ascii="Times New Roman" w:hAnsi="Times New Roman" w:cs="Times New Roman"/>
                <w:sz w:val="20"/>
                <w:szCs w:val="20"/>
              </w:rPr>
              <w:t>9900</w:t>
            </w:r>
          </w:p>
        </w:tc>
        <w:tc>
          <w:tcPr>
            <w:tcW w:w="372" w:type="pct"/>
          </w:tcPr>
          <w:p w:rsidR="00B97900" w:rsidRPr="00904BF9" w:rsidRDefault="00B97900" w:rsidP="00B3752D">
            <w:pPr>
              <w:jc w:val="center"/>
              <w:rPr>
                <w:rFonts w:ascii="Times New Roman" w:hAnsi="Times New Roman" w:cs="Times New Roman"/>
                <w:sz w:val="20"/>
                <w:szCs w:val="20"/>
              </w:rPr>
            </w:pPr>
            <w:r w:rsidRPr="00904BF9">
              <w:rPr>
                <w:rFonts w:ascii="Times New Roman" w:hAnsi="Times New Roman" w:cs="Times New Roman"/>
                <w:sz w:val="20"/>
                <w:szCs w:val="20"/>
              </w:rPr>
              <w:t>100</w:t>
            </w:r>
          </w:p>
        </w:tc>
        <w:tc>
          <w:tcPr>
            <w:tcW w:w="437" w:type="pct"/>
          </w:tcPr>
          <w:p w:rsidR="00B97900" w:rsidRPr="00904BF9" w:rsidRDefault="00B97900" w:rsidP="00B3752D">
            <w:pPr>
              <w:jc w:val="center"/>
              <w:rPr>
                <w:rFonts w:ascii="Times New Roman" w:hAnsi="Times New Roman" w:cs="Times New Roman"/>
                <w:sz w:val="20"/>
                <w:szCs w:val="20"/>
              </w:rPr>
            </w:pPr>
            <w:r>
              <w:rPr>
                <w:rFonts w:ascii="Times New Roman" w:hAnsi="Times New Roman" w:cs="Times New Roman"/>
                <w:sz w:val="20"/>
                <w:szCs w:val="20"/>
              </w:rPr>
              <w:t>9800</w:t>
            </w:r>
          </w:p>
        </w:tc>
        <w:tc>
          <w:tcPr>
            <w:tcW w:w="505" w:type="pct"/>
          </w:tcPr>
          <w:p w:rsidR="00B97900" w:rsidRPr="00904BF9" w:rsidRDefault="00B97900" w:rsidP="00B3752D">
            <w:pPr>
              <w:jc w:val="center"/>
              <w:rPr>
                <w:rFonts w:ascii="Times New Roman" w:hAnsi="Times New Roman" w:cs="Times New Roman"/>
                <w:sz w:val="20"/>
                <w:szCs w:val="20"/>
              </w:rPr>
            </w:pPr>
            <w:r>
              <w:rPr>
                <w:rFonts w:ascii="Times New Roman" w:hAnsi="Times New Roman" w:cs="Times New Roman"/>
                <w:sz w:val="20"/>
                <w:szCs w:val="20"/>
              </w:rPr>
              <w:t>9800</w:t>
            </w:r>
          </w:p>
        </w:tc>
        <w:tc>
          <w:tcPr>
            <w:tcW w:w="352" w:type="pct"/>
          </w:tcPr>
          <w:p w:rsidR="00B97900" w:rsidRPr="00904BF9" w:rsidRDefault="00B97900" w:rsidP="00B3752D">
            <w:pPr>
              <w:jc w:val="center"/>
              <w:rPr>
                <w:rFonts w:ascii="Times New Roman" w:hAnsi="Times New Roman" w:cs="Times New Roman"/>
                <w:sz w:val="20"/>
                <w:szCs w:val="20"/>
              </w:rPr>
            </w:pPr>
            <w:r>
              <w:rPr>
                <w:rFonts w:ascii="Times New Roman" w:hAnsi="Times New Roman" w:cs="Times New Roman"/>
                <w:sz w:val="20"/>
                <w:szCs w:val="20"/>
              </w:rPr>
              <w:t>100</w:t>
            </w:r>
          </w:p>
        </w:tc>
      </w:tr>
      <w:tr w:rsidR="00B97900" w:rsidRPr="00FA5723" w:rsidTr="00CB28BF">
        <w:tc>
          <w:tcPr>
            <w:tcW w:w="1170" w:type="pct"/>
          </w:tcPr>
          <w:p w:rsidR="00B97900" w:rsidRPr="00904BF9" w:rsidRDefault="00B97900" w:rsidP="00827E7D">
            <w:pPr>
              <w:jc w:val="both"/>
              <w:rPr>
                <w:rFonts w:ascii="Times New Roman" w:hAnsi="Times New Roman" w:cs="Times New Roman"/>
                <w:sz w:val="20"/>
                <w:szCs w:val="20"/>
              </w:rPr>
            </w:pPr>
            <w:r w:rsidRPr="00904BF9">
              <w:rPr>
                <w:rFonts w:ascii="Times New Roman" w:hAnsi="Times New Roman" w:cs="Times New Roman"/>
                <w:sz w:val="20"/>
                <w:szCs w:val="20"/>
              </w:rPr>
              <w:t>Посещения всего</w:t>
            </w:r>
          </w:p>
        </w:tc>
        <w:tc>
          <w:tcPr>
            <w:tcW w:w="407" w:type="pct"/>
          </w:tcPr>
          <w:p w:rsidR="00B97900" w:rsidRPr="00904BF9" w:rsidRDefault="00B97900" w:rsidP="00B3752D">
            <w:pPr>
              <w:jc w:val="center"/>
              <w:rPr>
                <w:rFonts w:ascii="Times New Roman" w:hAnsi="Times New Roman" w:cs="Times New Roman"/>
                <w:sz w:val="20"/>
                <w:szCs w:val="20"/>
              </w:rPr>
            </w:pPr>
            <w:r w:rsidRPr="00904BF9">
              <w:rPr>
                <w:rFonts w:ascii="Times New Roman" w:hAnsi="Times New Roman" w:cs="Times New Roman"/>
                <w:sz w:val="20"/>
                <w:szCs w:val="20"/>
              </w:rPr>
              <w:t>110850</w:t>
            </w:r>
          </w:p>
        </w:tc>
        <w:tc>
          <w:tcPr>
            <w:tcW w:w="407" w:type="pct"/>
          </w:tcPr>
          <w:p w:rsidR="00B97900" w:rsidRPr="00904BF9" w:rsidRDefault="00B97900" w:rsidP="00B3752D">
            <w:pPr>
              <w:jc w:val="center"/>
              <w:rPr>
                <w:rFonts w:ascii="Times New Roman" w:hAnsi="Times New Roman" w:cs="Times New Roman"/>
                <w:sz w:val="20"/>
                <w:szCs w:val="20"/>
              </w:rPr>
            </w:pPr>
            <w:r w:rsidRPr="00904BF9">
              <w:rPr>
                <w:rFonts w:ascii="Times New Roman" w:hAnsi="Times New Roman" w:cs="Times New Roman"/>
                <w:sz w:val="20"/>
                <w:szCs w:val="20"/>
              </w:rPr>
              <w:t>104659</w:t>
            </w:r>
          </w:p>
        </w:tc>
        <w:tc>
          <w:tcPr>
            <w:tcW w:w="371" w:type="pct"/>
          </w:tcPr>
          <w:p w:rsidR="00B97900" w:rsidRPr="00904BF9" w:rsidRDefault="00B97900" w:rsidP="00B3752D">
            <w:pPr>
              <w:jc w:val="center"/>
              <w:rPr>
                <w:rFonts w:ascii="Times New Roman" w:hAnsi="Times New Roman" w:cs="Times New Roman"/>
                <w:sz w:val="20"/>
                <w:szCs w:val="20"/>
              </w:rPr>
            </w:pPr>
            <w:r>
              <w:rPr>
                <w:rFonts w:ascii="Times New Roman" w:hAnsi="Times New Roman" w:cs="Times New Roman"/>
                <w:sz w:val="20"/>
                <w:szCs w:val="20"/>
              </w:rPr>
              <w:t>94,4</w:t>
            </w:r>
          </w:p>
        </w:tc>
        <w:tc>
          <w:tcPr>
            <w:tcW w:w="407" w:type="pct"/>
          </w:tcPr>
          <w:p w:rsidR="00B97900" w:rsidRPr="00904BF9" w:rsidRDefault="00B97900" w:rsidP="00B3752D">
            <w:pPr>
              <w:jc w:val="center"/>
              <w:rPr>
                <w:rFonts w:ascii="Times New Roman" w:hAnsi="Times New Roman" w:cs="Times New Roman"/>
                <w:sz w:val="20"/>
                <w:szCs w:val="20"/>
              </w:rPr>
            </w:pPr>
            <w:r w:rsidRPr="00904BF9">
              <w:rPr>
                <w:rFonts w:ascii="Times New Roman" w:hAnsi="Times New Roman" w:cs="Times New Roman"/>
                <w:sz w:val="20"/>
                <w:szCs w:val="20"/>
              </w:rPr>
              <w:t>100310</w:t>
            </w:r>
          </w:p>
        </w:tc>
        <w:tc>
          <w:tcPr>
            <w:tcW w:w="572" w:type="pct"/>
          </w:tcPr>
          <w:p w:rsidR="00B97900" w:rsidRPr="00904BF9" w:rsidRDefault="00B97900" w:rsidP="00B3752D">
            <w:pPr>
              <w:jc w:val="center"/>
              <w:rPr>
                <w:rFonts w:ascii="Times New Roman" w:hAnsi="Times New Roman" w:cs="Times New Roman"/>
                <w:sz w:val="20"/>
                <w:szCs w:val="20"/>
              </w:rPr>
            </w:pPr>
            <w:r w:rsidRPr="00904BF9">
              <w:rPr>
                <w:rFonts w:ascii="Times New Roman" w:hAnsi="Times New Roman" w:cs="Times New Roman"/>
                <w:sz w:val="20"/>
                <w:szCs w:val="20"/>
              </w:rPr>
              <w:t>96394</w:t>
            </w:r>
          </w:p>
        </w:tc>
        <w:tc>
          <w:tcPr>
            <w:tcW w:w="372" w:type="pct"/>
          </w:tcPr>
          <w:p w:rsidR="00B97900" w:rsidRPr="00904BF9" w:rsidRDefault="00B97900" w:rsidP="00B3752D">
            <w:pPr>
              <w:jc w:val="center"/>
              <w:rPr>
                <w:rFonts w:ascii="Times New Roman" w:hAnsi="Times New Roman" w:cs="Times New Roman"/>
                <w:sz w:val="20"/>
                <w:szCs w:val="20"/>
              </w:rPr>
            </w:pPr>
            <w:r w:rsidRPr="00904BF9">
              <w:rPr>
                <w:rFonts w:ascii="Times New Roman" w:hAnsi="Times New Roman" w:cs="Times New Roman"/>
                <w:sz w:val="20"/>
                <w:szCs w:val="20"/>
              </w:rPr>
              <w:t>96,1</w:t>
            </w:r>
          </w:p>
        </w:tc>
        <w:tc>
          <w:tcPr>
            <w:tcW w:w="437" w:type="pct"/>
          </w:tcPr>
          <w:p w:rsidR="00B97900" w:rsidRPr="00904BF9" w:rsidRDefault="00B97900" w:rsidP="00827E7D">
            <w:pPr>
              <w:jc w:val="center"/>
              <w:rPr>
                <w:rFonts w:ascii="Times New Roman" w:hAnsi="Times New Roman" w:cs="Times New Roman"/>
                <w:sz w:val="20"/>
                <w:szCs w:val="20"/>
              </w:rPr>
            </w:pPr>
            <w:r>
              <w:rPr>
                <w:rFonts w:ascii="Times New Roman" w:hAnsi="Times New Roman" w:cs="Times New Roman"/>
                <w:sz w:val="20"/>
                <w:szCs w:val="20"/>
              </w:rPr>
              <w:t>100300</w:t>
            </w:r>
          </w:p>
        </w:tc>
        <w:tc>
          <w:tcPr>
            <w:tcW w:w="505" w:type="pct"/>
          </w:tcPr>
          <w:p w:rsidR="00B97900" w:rsidRPr="00904BF9" w:rsidRDefault="00B97900" w:rsidP="00827E7D">
            <w:pPr>
              <w:jc w:val="center"/>
              <w:rPr>
                <w:rFonts w:ascii="Times New Roman" w:hAnsi="Times New Roman" w:cs="Times New Roman"/>
                <w:sz w:val="20"/>
                <w:szCs w:val="20"/>
              </w:rPr>
            </w:pPr>
            <w:r>
              <w:rPr>
                <w:rFonts w:ascii="Times New Roman" w:hAnsi="Times New Roman" w:cs="Times New Roman"/>
                <w:sz w:val="20"/>
                <w:szCs w:val="20"/>
              </w:rPr>
              <w:t>100358</w:t>
            </w:r>
          </w:p>
        </w:tc>
        <w:tc>
          <w:tcPr>
            <w:tcW w:w="352" w:type="pct"/>
          </w:tcPr>
          <w:p w:rsidR="00B97900" w:rsidRPr="00904BF9" w:rsidRDefault="00B97900" w:rsidP="00827E7D">
            <w:pPr>
              <w:jc w:val="center"/>
              <w:rPr>
                <w:rFonts w:ascii="Times New Roman" w:hAnsi="Times New Roman" w:cs="Times New Roman"/>
                <w:sz w:val="20"/>
                <w:szCs w:val="20"/>
              </w:rPr>
            </w:pPr>
            <w:r>
              <w:rPr>
                <w:rFonts w:ascii="Times New Roman" w:hAnsi="Times New Roman" w:cs="Times New Roman"/>
                <w:sz w:val="20"/>
                <w:szCs w:val="20"/>
              </w:rPr>
              <w:t>100,1</w:t>
            </w:r>
          </w:p>
        </w:tc>
      </w:tr>
      <w:tr w:rsidR="00B97900" w:rsidRPr="00FA5723" w:rsidTr="00CB28BF">
        <w:tc>
          <w:tcPr>
            <w:tcW w:w="1170" w:type="pct"/>
          </w:tcPr>
          <w:p w:rsidR="00B97900" w:rsidRPr="00904BF9" w:rsidRDefault="00B97900" w:rsidP="00827E7D">
            <w:pPr>
              <w:jc w:val="both"/>
              <w:rPr>
                <w:rFonts w:ascii="Times New Roman" w:hAnsi="Times New Roman" w:cs="Times New Roman"/>
                <w:sz w:val="20"/>
                <w:szCs w:val="20"/>
              </w:rPr>
            </w:pPr>
            <w:r w:rsidRPr="00904BF9">
              <w:rPr>
                <w:rFonts w:ascii="Times New Roman" w:hAnsi="Times New Roman" w:cs="Times New Roman"/>
                <w:sz w:val="20"/>
                <w:szCs w:val="20"/>
              </w:rPr>
              <w:t>В т.ч. по ОМС</w:t>
            </w:r>
          </w:p>
        </w:tc>
        <w:tc>
          <w:tcPr>
            <w:tcW w:w="407" w:type="pct"/>
          </w:tcPr>
          <w:p w:rsidR="00B97900" w:rsidRPr="00904BF9" w:rsidRDefault="00B97900" w:rsidP="00B3752D">
            <w:pPr>
              <w:jc w:val="center"/>
              <w:rPr>
                <w:rFonts w:ascii="Times New Roman" w:hAnsi="Times New Roman" w:cs="Times New Roman"/>
                <w:sz w:val="20"/>
                <w:szCs w:val="20"/>
              </w:rPr>
            </w:pPr>
            <w:r w:rsidRPr="00904BF9">
              <w:rPr>
                <w:rFonts w:ascii="Times New Roman" w:hAnsi="Times New Roman" w:cs="Times New Roman"/>
                <w:sz w:val="20"/>
                <w:szCs w:val="20"/>
              </w:rPr>
              <w:t>96700</w:t>
            </w:r>
          </w:p>
        </w:tc>
        <w:tc>
          <w:tcPr>
            <w:tcW w:w="407" w:type="pct"/>
          </w:tcPr>
          <w:p w:rsidR="00B97900" w:rsidRPr="00904BF9" w:rsidRDefault="00B97900" w:rsidP="00B3752D">
            <w:pPr>
              <w:jc w:val="center"/>
              <w:rPr>
                <w:rFonts w:ascii="Times New Roman" w:hAnsi="Times New Roman" w:cs="Times New Roman"/>
                <w:sz w:val="20"/>
                <w:szCs w:val="20"/>
              </w:rPr>
            </w:pPr>
            <w:r w:rsidRPr="00904BF9">
              <w:rPr>
                <w:rFonts w:ascii="Times New Roman" w:hAnsi="Times New Roman" w:cs="Times New Roman"/>
                <w:sz w:val="20"/>
                <w:szCs w:val="20"/>
              </w:rPr>
              <w:t>95719</w:t>
            </w:r>
          </w:p>
        </w:tc>
        <w:tc>
          <w:tcPr>
            <w:tcW w:w="371" w:type="pct"/>
          </w:tcPr>
          <w:p w:rsidR="00B97900" w:rsidRPr="00904BF9" w:rsidRDefault="00B97900" w:rsidP="00B3752D">
            <w:pPr>
              <w:jc w:val="center"/>
              <w:rPr>
                <w:rFonts w:ascii="Times New Roman" w:hAnsi="Times New Roman" w:cs="Times New Roman"/>
                <w:sz w:val="20"/>
                <w:szCs w:val="20"/>
              </w:rPr>
            </w:pPr>
            <w:r>
              <w:rPr>
                <w:rFonts w:ascii="Times New Roman" w:hAnsi="Times New Roman" w:cs="Times New Roman"/>
                <w:sz w:val="20"/>
                <w:szCs w:val="20"/>
              </w:rPr>
              <w:t>99,0</w:t>
            </w:r>
          </w:p>
        </w:tc>
        <w:tc>
          <w:tcPr>
            <w:tcW w:w="407" w:type="pct"/>
          </w:tcPr>
          <w:p w:rsidR="00B97900" w:rsidRPr="00904BF9" w:rsidRDefault="00B97900" w:rsidP="00B3752D">
            <w:pPr>
              <w:jc w:val="center"/>
              <w:rPr>
                <w:rFonts w:ascii="Times New Roman" w:hAnsi="Times New Roman" w:cs="Times New Roman"/>
                <w:sz w:val="20"/>
                <w:szCs w:val="20"/>
              </w:rPr>
            </w:pPr>
            <w:r w:rsidRPr="00904BF9">
              <w:rPr>
                <w:rFonts w:ascii="Times New Roman" w:hAnsi="Times New Roman" w:cs="Times New Roman"/>
                <w:sz w:val="20"/>
                <w:szCs w:val="20"/>
              </w:rPr>
              <w:t>84500</w:t>
            </w:r>
          </w:p>
        </w:tc>
        <w:tc>
          <w:tcPr>
            <w:tcW w:w="572" w:type="pct"/>
          </w:tcPr>
          <w:p w:rsidR="00B97900" w:rsidRPr="00904BF9" w:rsidRDefault="00B97900" w:rsidP="00B3752D">
            <w:pPr>
              <w:jc w:val="center"/>
              <w:rPr>
                <w:rFonts w:ascii="Times New Roman" w:hAnsi="Times New Roman" w:cs="Times New Roman"/>
                <w:sz w:val="20"/>
                <w:szCs w:val="20"/>
              </w:rPr>
            </w:pPr>
            <w:r w:rsidRPr="00904BF9">
              <w:rPr>
                <w:rFonts w:ascii="Times New Roman" w:hAnsi="Times New Roman" w:cs="Times New Roman"/>
                <w:sz w:val="20"/>
                <w:szCs w:val="20"/>
              </w:rPr>
              <w:t>84182</w:t>
            </w:r>
          </w:p>
        </w:tc>
        <w:tc>
          <w:tcPr>
            <w:tcW w:w="372" w:type="pct"/>
          </w:tcPr>
          <w:p w:rsidR="00B97900" w:rsidRPr="00904BF9" w:rsidRDefault="00B97900" w:rsidP="00B3752D">
            <w:pPr>
              <w:jc w:val="center"/>
              <w:rPr>
                <w:rFonts w:ascii="Times New Roman" w:hAnsi="Times New Roman" w:cs="Times New Roman"/>
                <w:sz w:val="20"/>
                <w:szCs w:val="20"/>
              </w:rPr>
            </w:pPr>
            <w:r w:rsidRPr="00904BF9">
              <w:rPr>
                <w:rFonts w:ascii="Times New Roman" w:hAnsi="Times New Roman" w:cs="Times New Roman"/>
                <w:sz w:val="20"/>
                <w:szCs w:val="20"/>
              </w:rPr>
              <w:t>99,6</w:t>
            </w:r>
          </w:p>
        </w:tc>
        <w:tc>
          <w:tcPr>
            <w:tcW w:w="437" w:type="pct"/>
          </w:tcPr>
          <w:p w:rsidR="00B97900" w:rsidRPr="00904BF9" w:rsidRDefault="00B97900" w:rsidP="00827E7D">
            <w:pPr>
              <w:jc w:val="center"/>
              <w:rPr>
                <w:rFonts w:ascii="Times New Roman" w:hAnsi="Times New Roman" w:cs="Times New Roman"/>
                <w:sz w:val="20"/>
                <w:szCs w:val="20"/>
              </w:rPr>
            </w:pPr>
            <w:r>
              <w:rPr>
                <w:rFonts w:ascii="Times New Roman" w:hAnsi="Times New Roman" w:cs="Times New Roman"/>
                <w:sz w:val="20"/>
                <w:szCs w:val="20"/>
              </w:rPr>
              <w:t>86470</w:t>
            </w:r>
          </w:p>
        </w:tc>
        <w:tc>
          <w:tcPr>
            <w:tcW w:w="505" w:type="pct"/>
          </w:tcPr>
          <w:p w:rsidR="00B97900" w:rsidRPr="00904BF9" w:rsidRDefault="00B97900" w:rsidP="00827E7D">
            <w:pPr>
              <w:jc w:val="center"/>
              <w:rPr>
                <w:rFonts w:ascii="Times New Roman" w:hAnsi="Times New Roman" w:cs="Times New Roman"/>
                <w:sz w:val="20"/>
                <w:szCs w:val="20"/>
              </w:rPr>
            </w:pPr>
            <w:r>
              <w:rPr>
                <w:rFonts w:ascii="Times New Roman" w:hAnsi="Times New Roman" w:cs="Times New Roman"/>
                <w:sz w:val="20"/>
                <w:szCs w:val="20"/>
              </w:rPr>
              <w:t>86471</w:t>
            </w:r>
          </w:p>
        </w:tc>
        <w:tc>
          <w:tcPr>
            <w:tcW w:w="352" w:type="pct"/>
          </w:tcPr>
          <w:p w:rsidR="00B97900" w:rsidRPr="00904BF9" w:rsidRDefault="00B97900" w:rsidP="00827E7D">
            <w:pPr>
              <w:jc w:val="center"/>
              <w:rPr>
                <w:rFonts w:ascii="Times New Roman" w:hAnsi="Times New Roman" w:cs="Times New Roman"/>
                <w:sz w:val="20"/>
                <w:szCs w:val="20"/>
              </w:rPr>
            </w:pPr>
            <w:r>
              <w:rPr>
                <w:rFonts w:ascii="Times New Roman" w:hAnsi="Times New Roman" w:cs="Times New Roman"/>
                <w:sz w:val="20"/>
                <w:szCs w:val="20"/>
              </w:rPr>
              <w:t>100</w:t>
            </w:r>
          </w:p>
        </w:tc>
      </w:tr>
      <w:tr w:rsidR="00B97900" w:rsidRPr="00FA5723" w:rsidTr="00CB28BF">
        <w:tc>
          <w:tcPr>
            <w:tcW w:w="1170" w:type="pct"/>
          </w:tcPr>
          <w:p w:rsidR="00B97900" w:rsidRPr="00904BF9" w:rsidRDefault="00B97900" w:rsidP="00827E7D">
            <w:pPr>
              <w:jc w:val="both"/>
              <w:rPr>
                <w:rFonts w:ascii="Times New Roman" w:hAnsi="Times New Roman" w:cs="Times New Roman"/>
                <w:sz w:val="20"/>
                <w:szCs w:val="20"/>
              </w:rPr>
            </w:pPr>
            <w:r w:rsidRPr="00904BF9">
              <w:rPr>
                <w:rFonts w:ascii="Times New Roman" w:hAnsi="Times New Roman" w:cs="Times New Roman"/>
                <w:sz w:val="20"/>
                <w:szCs w:val="20"/>
              </w:rPr>
              <w:t>Скорая медицинская помощь (число вызовов)</w:t>
            </w:r>
          </w:p>
        </w:tc>
        <w:tc>
          <w:tcPr>
            <w:tcW w:w="407" w:type="pct"/>
          </w:tcPr>
          <w:p w:rsidR="00B97900" w:rsidRPr="00904BF9" w:rsidRDefault="00B97900" w:rsidP="00B3752D">
            <w:pPr>
              <w:jc w:val="center"/>
              <w:rPr>
                <w:rFonts w:ascii="Times New Roman" w:hAnsi="Times New Roman" w:cs="Times New Roman"/>
                <w:sz w:val="20"/>
                <w:szCs w:val="20"/>
              </w:rPr>
            </w:pPr>
            <w:r w:rsidRPr="00904BF9">
              <w:rPr>
                <w:rFonts w:ascii="Times New Roman" w:hAnsi="Times New Roman" w:cs="Times New Roman"/>
                <w:sz w:val="20"/>
                <w:szCs w:val="20"/>
              </w:rPr>
              <w:t>4080</w:t>
            </w:r>
          </w:p>
        </w:tc>
        <w:tc>
          <w:tcPr>
            <w:tcW w:w="407" w:type="pct"/>
          </w:tcPr>
          <w:p w:rsidR="00B97900" w:rsidRPr="00904BF9" w:rsidRDefault="00B97900" w:rsidP="00B3752D">
            <w:pPr>
              <w:jc w:val="center"/>
              <w:rPr>
                <w:rFonts w:ascii="Times New Roman" w:hAnsi="Times New Roman" w:cs="Times New Roman"/>
                <w:sz w:val="20"/>
                <w:szCs w:val="20"/>
              </w:rPr>
            </w:pPr>
            <w:r w:rsidRPr="00904BF9">
              <w:rPr>
                <w:rFonts w:ascii="Times New Roman" w:hAnsi="Times New Roman" w:cs="Times New Roman"/>
                <w:sz w:val="20"/>
                <w:szCs w:val="20"/>
              </w:rPr>
              <w:t>4080</w:t>
            </w:r>
          </w:p>
        </w:tc>
        <w:tc>
          <w:tcPr>
            <w:tcW w:w="371" w:type="pct"/>
          </w:tcPr>
          <w:p w:rsidR="00B97900" w:rsidRPr="00904BF9" w:rsidRDefault="00B97900" w:rsidP="00B3752D">
            <w:pPr>
              <w:jc w:val="center"/>
              <w:rPr>
                <w:rFonts w:ascii="Times New Roman" w:hAnsi="Times New Roman" w:cs="Times New Roman"/>
                <w:sz w:val="20"/>
                <w:szCs w:val="20"/>
              </w:rPr>
            </w:pPr>
            <w:r>
              <w:rPr>
                <w:rFonts w:ascii="Times New Roman" w:hAnsi="Times New Roman" w:cs="Times New Roman"/>
                <w:sz w:val="20"/>
                <w:szCs w:val="20"/>
              </w:rPr>
              <w:t>100,0</w:t>
            </w:r>
          </w:p>
        </w:tc>
        <w:tc>
          <w:tcPr>
            <w:tcW w:w="407" w:type="pct"/>
          </w:tcPr>
          <w:p w:rsidR="00B97900" w:rsidRPr="00904BF9" w:rsidRDefault="00B97900" w:rsidP="00B3752D">
            <w:pPr>
              <w:jc w:val="center"/>
              <w:rPr>
                <w:rFonts w:ascii="Times New Roman" w:hAnsi="Times New Roman" w:cs="Times New Roman"/>
                <w:sz w:val="20"/>
                <w:szCs w:val="20"/>
              </w:rPr>
            </w:pPr>
            <w:r w:rsidRPr="00904BF9">
              <w:rPr>
                <w:rFonts w:ascii="Times New Roman" w:hAnsi="Times New Roman" w:cs="Times New Roman"/>
                <w:sz w:val="20"/>
                <w:szCs w:val="20"/>
              </w:rPr>
              <w:t>3774</w:t>
            </w:r>
          </w:p>
        </w:tc>
        <w:tc>
          <w:tcPr>
            <w:tcW w:w="572" w:type="pct"/>
          </w:tcPr>
          <w:p w:rsidR="00B97900" w:rsidRPr="00904BF9" w:rsidRDefault="00B97900" w:rsidP="00B3752D">
            <w:pPr>
              <w:jc w:val="center"/>
              <w:rPr>
                <w:rFonts w:ascii="Times New Roman" w:hAnsi="Times New Roman" w:cs="Times New Roman"/>
                <w:sz w:val="20"/>
                <w:szCs w:val="20"/>
              </w:rPr>
            </w:pPr>
            <w:r w:rsidRPr="00904BF9">
              <w:rPr>
                <w:rFonts w:ascii="Times New Roman" w:hAnsi="Times New Roman" w:cs="Times New Roman"/>
                <w:sz w:val="20"/>
                <w:szCs w:val="20"/>
              </w:rPr>
              <w:t>3774</w:t>
            </w:r>
          </w:p>
        </w:tc>
        <w:tc>
          <w:tcPr>
            <w:tcW w:w="372" w:type="pct"/>
          </w:tcPr>
          <w:p w:rsidR="00B97900" w:rsidRPr="00904BF9" w:rsidRDefault="00B97900" w:rsidP="00B3752D">
            <w:pPr>
              <w:jc w:val="center"/>
              <w:rPr>
                <w:rFonts w:ascii="Times New Roman" w:hAnsi="Times New Roman" w:cs="Times New Roman"/>
                <w:sz w:val="20"/>
                <w:szCs w:val="20"/>
              </w:rPr>
            </w:pPr>
            <w:r w:rsidRPr="00904BF9">
              <w:rPr>
                <w:rFonts w:ascii="Times New Roman" w:hAnsi="Times New Roman" w:cs="Times New Roman"/>
                <w:sz w:val="20"/>
                <w:szCs w:val="20"/>
              </w:rPr>
              <w:t>100</w:t>
            </w:r>
          </w:p>
        </w:tc>
        <w:tc>
          <w:tcPr>
            <w:tcW w:w="437" w:type="pct"/>
          </w:tcPr>
          <w:p w:rsidR="00B97900" w:rsidRPr="00904BF9" w:rsidRDefault="00B97900" w:rsidP="00827E7D">
            <w:pPr>
              <w:jc w:val="center"/>
              <w:rPr>
                <w:rFonts w:ascii="Times New Roman" w:hAnsi="Times New Roman" w:cs="Times New Roman"/>
                <w:sz w:val="20"/>
                <w:szCs w:val="20"/>
              </w:rPr>
            </w:pPr>
            <w:r>
              <w:rPr>
                <w:rFonts w:ascii="Times New Roman" w:hAnsi="Times New Roman" w:cs="Times New Roman"/>
                <w:sz w:val="20"/>
                <w:szCs w:val="20"/>
              </w:rPr>
              <w:t>4167</w:t>
            </w:r>
          </w:p>
        </w:tc>
        <w:tc>
          <w:tcPr>
            <w:tcW w:w="505" w:type="pct"/>
          </w:tcPr>
          <w:p w:rsidR="00B97900" w:rsidRPr="00904BF9" w:rsidRDefault="00B97900" w:rsidP="00827E7D">
            <w:pPr>
              <w:jc w:val="center"/>
              <w:rPr>
                <w:rFonts w:ascii="Times New Roman" w:hAnsi="Times New Roman" w:cs="Times New Roman"/>
                <w:sz w:val="20"/>
                <w:szCs w:val="20"/>
              </w:rPr>
            </w:pPr>
            <w:r>
              <w:rPr>
                <w:rFonts w:ascii="Times New Roman" w:hAnsi="Times New Roman" w:cs="Times New Roman"/>
                <w:sz w:val="20"/>
                <w:szCs w:val="20"/>
              </w:rPr>
              <w:t>4167</w:t>
            </w:r>
          </w:p>
        </w:tc>
        <w:tc>
          <w:tcPr>
            <w:tcW w:w="352" w:type="pct"/>
          </w:tcPr>
          <w:p w:rsidR="00B97900" w:rsidRPr="00904BF9" w:rsidRDefault="00B97900" w:rsidP="00827E7D">
            <w:pPr>
              <w:jc w:val="center"/>
              <w:rPr>
                <w:rFonts w:ascii="Times New Roman" w:hAnsi="Times New Roman" w:cs="Times New Roman"/>
                <w:sz w:val="20"/>
                <w:szCs w:val="20"/>
              </w:rPr>
            </w:pPr>
            <w:r>
              <w:rPr>
                <w:rFonts w:ascii="Times New Roman" w:hAnsi="Times New Roman" w:cs="Times New Roman"/>
                <w:sz w:val="20"/>
                <w:szCs w:val="20"/>
              </w:rPr>
              <w:t>100</w:t>
            </w:r>
          </w:p>
        </w:tc>
      </w:tr>
    </w:tbl>
    <w:p w:rsidR="00827E7D" w:rsidRPr="00FA5723" w:rsidRDefault="00827E7D" w:rsidP="00827E7D">
      <w:pPr>
        <w:ind w:firstLine="708"/>
        <w:jc w:val="both"/>
        <w:rPr>
          <w:rFonts w:ascii="Times New Roman" w:hAnsi="Times New Roman" w:cs="Times New Roman"/>
          <w:sz w:val="28"/>
          <w:szCs w:val="28"/>
        </w:rPr>
      </w:pPr>
      <w:r w:rsidRPr="00FA5723">
        <w:rPr>
          <w:rFonts w:ascii="Times New Roman" w:hAnsi="Times New Roman" w:cs="Times New Roman"/>
          <w:sz w:val="28"/>
          <w:szCs w:val="28"/>
        </w:rPr>
        <w:t>Планы по ст</w:t>
      </w:r>
      <w:r w:rsidR="00B97900">
        <w:rPr>
          <w:rFonts w:ascii="Times New Roman" w:hAnsi="Times New Roman" w:cs="Times New Roman"/>
          <w:sz w:val="28"/>
          <w:szCs w:val="28"/>
        </w:rPr>
        <w:t>ационарозамещающей помощи в 2015</w:t>
      </w:r>
      <w:r w:rsidRPr="00FA5723">
        <w:rPr>
          <w:rFonts w:ascii="Times New Roman" w:hAnsi="Times New Roman" w:cs="Times New Roman"/>
          <w:sz w:val="28"/>
          <w:szCs w:val="28"/>
        </w:rPr>
        <w:t xml:space="preserve"> году по ЦРБ выполнены по программе  государственных гарантий на 100%, п</w:t>
      </w:r>
      <w:r w:rsidR="00B97900">
        <w:rPr>
          <w:rFonts w:ascii="Times New Roman" w:hAnsi="Times New Roman" w:cs="Times New Roman"/>
          <w:sz w:val="28"/>
          <w:szCs w:val="28"/>
        </w:rPr>
        <w:t>ланы посещений выполнены на 100,1</w:t>
      </w:r>
      <w:r>
        <w:rPr>
          <w:rFonts w:ascii="Times New Roman" w:hAnsi="Times New Roman" w:cs="Times New Roman"/>
          <w:sz w:val="28"/>
          <w:szCs w:val="28"/>
        </w:rPr>
        <w:t>%, в том числе по О</w:t>
      </w:r>
      <w:r w:rsidR="00B97900">
        <w:rPr>
          <w:rFonts w:ascii="Times New Roman" w:hAnsi="Times New Roman" w:cs="Times New Roman"/>
          <w:sz w:val="28"/>
          <w:szCs w:val="28"/>
        </w:rPr>
        <w:t>МС на 100</w:t>
      </w:r>
      <w:r w:rsidRPr="00FA5723">
        <w:rPr>
          <w:rFonts w:ascii="Times New Roman" w:hAnsi="Times New Roman" w:cs="Times New Roman"/>
          <w:sz w:val="28"/>
          <w:szCs w:val="28"/>
        </w:rPr>
        <w:t>%</w:t>
      </w:r>
      <w:r>
        <w:rPr>
          <w:rFonts w:ascii="Times New Roman" w:hAnsi="Times New Roman" w:cs="Times New Roman"/>
          <w:sz w:val="28"/>
          <w:szCs w:val="28"/>
        </w:rPr>
        <w:t>.  П</w:t>
      </w:r>
      <w:r w:rsidRPr="00FA5723">
        <w:rPr>
          <w:rFonts w:ascii="Times New Roman" w:hAnsi="Times New Roman" w:cs="Times New Roman"/>
          <w:sz w:val="28"/>
          <w:szCs w:val="28"/>
        </w:rPr>
        <w:t>лан по вызовам скорой мед</w:t>
      </w:r>
      <w:r>
        <w:rPr>
          <w:rFonts w:ascii="Times New Roman" w:hAnsi="Times New Roman" w:cs="Times New Roman"/>
          <w:sz w:val="28"/>
          <w:szCs w:val="28"/>
        </w:rPr>
        <w:t>ицинской помощи выполнен на 100</w:t>
      </w:r>
      <w:r w:rsidRPr="00FA572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A5723">
        <w:rPr>
          <w:rFonts w:ascii="Times New Roman" w:hAnsi="Times New Roman" w:cs="Times New Roman"/>
          <w:sz w:val="28"/>
          <w:szCs w:val="28"/>
        </w:rPr>
        <w:t xml:space="preserve"> План посещ</w:t>
      </w:r>
      <w:r w:rsidR="00B97900">
        <w:rPr>
          <w:rFonts w:ascii="Times New Roman" w:hAnsi="Times New Roman" w:cs="Times New Roman"/>
          <w:sz w:val="28"/>
          <w:szCs w:val="28"/>
        </w:rPr>
        <w:t>ений по бюджету выполнен на 100%</w:t>
      </w:r>
      <w:r w:rsidRPr="00FA5723">
        <w:rPr>
          <w:rFonts w:ascii="Times New Roman" w:hAnsi="Times New Roman" w:cs="Times New Roman"/>
          <w:sz w:val="28"/>
          <w:szCs w:val="28"/>
        </w:rPr>
        <w:t xml:space="preserve">. Количество вызовов по скорой </w:t>
      </w:r>
      <w:r>
        <w:rPr>
          <w:rFonts w:ascii="Times New Roman" w:hAnsi="Times New Roman" w:cs="Times New Roman"/>
          <w:sz w:val="28"/>
          <w:szCs w:val="28"/>
        </w:rPr>
        <w:t>помощ</w:t>
      </w:r>
      <w:r w:rsidR="00B97900">
        <w:rPr>
          <w:rFonts w:ascii="Times New Roman" w:hAnsi="Times New Roman" w:cs="Times New Roman"/>
          <w:sz w:val="28"/>
          <w:szCs w:val="28"/>
        </w:rPr>
        <w:t>и не превышает плановый уровень</w:t>
      </w:r>
      <w:r w:rsidRPr="00FA5723">
        <w:rPr>
          <w:rFonts w:ascii="Times New Roman" w:hAnsi="Times New Roman" w:cs="Times New Roman"/>
          <w:sz w:val="28"/>
          <w:szCs w:val="28"/>
        </w:rPr>
        <w:t>.</w:t>
      </w:r>
    </w:p>
    <w:p w:rsidR="00827E7D" w:rsidRPr="00FA5723" w:rsidRDefault="00827E7D" w:rsidP="00827E7D">
      <w:pPr>
        <w:ind w:firstLine="708"/>
        <w:jc w:val="both"/>
        <w:rPr>
          <w:rFonts w:ascii="Times New Roman" w:hAnsi="Times New Roman" w:cs="Times New Roman"/>
          <w:sz w:val="28"/>
          <w:szCs w:val="28"/>
        </w:rPr>
      </w:pPr>
      <w:r w:rsidRPr="00FA5723">
        <w:rPr>
          <w:rFonts w:ascii="Times New Roman" w:hAnsi="Times New Roman" w:cs="Times New Roman"/>
          <w:sz w:val="28"/>
          <w:szCs w:val="28"/>
        </w:rPr>
        <w:t>План посещений по</w:t>
      </w:r>
      <w:r>
        <w:rPr>
          <w:rFonts w:ascii="Times New Roman" w:hAnsi="Times New Roman" w:cs="Times New Roman"/>
          <w:sz w:val="28"/>
          <w:szCs w:val="28"/>
        </w:rPr>
        <w:t xml:space="preserve"> поводу </w:t>
      </w:r>
      <w:r w:rsidRPr="00FA5723">
        <w:rPr>
          <w:rFonts w:ascii="Times New Roman" w:hAnsi="Times New Roman" w:cs="Times New Roman"/>
          <w:sz w:val="28"/>
          <w:szCs w:val="28"/>
        </w:rPr>
        <w:t>забо</w:t>
      </w:r>
      <w:r w:rsidR="00B97900">
        <w:rPr>
          <w:rFonts w:ascii="Times New Roman" w:hAnsi="Times New Roman" w:cs="Times New Roman"/>
          <w:sz w:val="28"/>
          <w:szCs w:val="28"/>
        </w:rPr>
        <w:t>леваний выполнен по ЦРБ на 99,9</w:t>
      </w:r>
      <w:r w:rsidRPr="00FA5723">
        <w:rPr>
          <w:rFonts w:ascii="Times New Roman" w:hAnsi="Times New Roman" w:cs="Times New Roman"/>
          <w:sz w:val="28"/>
          <w:szCs w:val="28"/>
        </w:rPr>
        <w:t>%, по п</w:t>
      </w:r>
      <w:r>
        <w:rPr>
          <w:rFonts w:ascii="Times New Roman" w:hAnsi="Times New Roman" w:cs="Times New Roman"/>
          <w:sz w:val="28"/>
          <w:szCs w:val="28"/>
        </w:rPr>
        <w:t>рофилактическим осм</w:t>
      </w:r>
      <w:r w:rsidR="00B97900">
        <w:rPr>
          <w:rFonts w:ascii="Times New Roman" w:hAnsi="Times New Roman" w:cs="Times New Roman"/>
          <w:sz w:val="28"/>
          <w:szCs w:val="28"/>
        </w:rPr>
        <w:t>отрам на 100,0%, на дому на 99,0</w:t>
      </w:r>
      <w:r>
        <w:rPr>
          <w:rFonts w:ascii="Times New Roman" w:hAnsi="Times New Roman" w:cs="Times New Roman"/>
          <w:sz w:val="28"/>
          <w:szCs w:val="28"/>
        </w:rPr>
        <w:t>%. План посещений  на дому</w:t>
      </w:r>
      <w:r w:rsidRPr="00FA5723">
        <w:rPr>
          <w:rFonts w:ascii="Times New Roman" w:hAnsi="Times New Roman" w:cs="Times New Roman"/>
          <w:sz w:val="28"/>
          <w:szCs w:val="28"/>
        </w:rPr>
        <w:t xml:space="preserve"> выполнен</w:t>
      </w:r>
      <w:r>
        <w:rPr>
          <w:rFonts w:ascii="Times New Roman" w:hAnsi="Times New Roman" w:cs="Times New Roman"/>
          <w:sz w:val="28"/>
          <w:szCs w:val="28"/>
        </w:rPr>
        <w:t xml:space="preserve"> не</w:t>
      </w:r>
      <w:r w:rsidRPr="00FA5723">
        <w:rPr>
          <w:rFonts w:ascii="Times New Roman" w:hAnsi="Times New Roman" w:cs="Times New Roman"/>
          <w:sz w:val="28"/>
          <w:szCs w:val="28"/>
        </w:rPr>
        <w:t xml:space="preserve"> всеми специалистами,</w:t>
      </w:r>
      <w:r w:rsidR="00B97900">
        <w:rPr>
          <w:rFonts w:ascii="Times New Roman" w:hAnsi="Times New Roman" w:cs="Times New Roman"/>
          <w:sz w:val="28"/>
          <w:szCs w:val="28"/>
        </w:rPr>
        <w:t xml:space="preserve"> в том числе педиатрами на  99,3</w:t>
      </w:r>
      <w:r>
        <w:rPr>
          <w:rFonts w:ascii="Times New Roman" w:hAnsi="Times New Roman" w:cs="Times New Roman"/>
          <w:sz w:val="28"/>
          <w:szCs w:val="28"/>
        </w:rPr>
        <w:t>%</w:t>
      </w:r>
      <w:r w:rsidR="00B97900">
        <w:rPr>
          <w:rFonts w:ascii="Times New Roman" w:hAnsi="Times New Roman" w:cs="Times New Roman"/>
          <w:sz w:val="28"/>
          <w:szCs w:val="28"/>
        </w:rPr>
        <w:t xml:space="preserve">, </w:t>
      </w:r>
      <w:r w:rsidR="00B97900">
        <w:rPr>
          <w:rFonts w:ascii="Times New Roman" w:hAnsi="Times New Roman" w:cs="Times New Roman"/>
          <w:sz w:val="28"/>
          <w:szCs w:val="28"/>
        </w:rPr>
        <w:lastRenderedPageBreak/>
        <w:t>терапевтами на 99,2</w:t>
      </w:r>
      <w:r w:rsidRPr="00FA5723">
        <w:rPr>
          <w:rFonts w:ascii="Times New Roman" w:hAnsi="Times New Roman" w:cs="Times New Roman"/>
          <w:sz w:val="28"/>
          <w:szCs w:val="28"/>
        </w:rPr>
        <w:t>%</w:t>
      </w:r>
      <w:r w:rsidR="00B97900">
        <w:rPr>
          <w:rFonts w:ascii="Times New Roman" w:hAnsi="Times New Roman" w:cs="Times New Roman"/>
          <w:sz w:val="28"/>
          <w:szCs w:val="28"/>
        </w:rPr>
        <w:t>, психиатром-наркологом на 93,3</w:t>
      </w:r>
      <w:r>
        <w:rPr>
          <w:rFonts w:ascii="Times New Roman" w:hAnsi="Times New Roman" w:cs="Times New Roman"/>
          <w:sz w:val="28"/>
          <w:szCs w:val="28"/>
        </w:rPr>
        <w:t>%</w:t>
      </w:r>
      <w:r w:rsidRPr="00FA5723">
        <w:rPr>
          <w:rFonts w:ascii="Times New Roman" w:hAnsi="Times New Roman" w:cs="Times New Roman"/>
          <w:sz w:val="28"/>
          <w:szCs w:val="28"/>
        </w:rPr>
        <w:t>.</w:t>
      </w:r>
      <w:r>
        <w:rPr>
          <w:rFonts w:ascii="Times New Roman" w:hAnsi="Times New Roman" w:cs="Times New Roman"/>
          <w:sz w:val="28"/>
          <w:szCs w:val="28"/>
        </w:rPr>
        <w:t xml:space="preserve"> Невыполнение плана объясняется высоким процентом совместительства врачей, в том числе в стационаре.</w:t>
      </w:r>
      <w:r w:rsidRPr="00FA5723">
        <w:rPr>
          <w:rFonts w:ascii="Times New Roman" w:hAnsi="Times New Roman" w:cs="Times New Roman"/>
          <w:sz w:val="28"/>
          <w:szCs w:val="28"/>
        </w:rPr>
        <w:t xml:space="preserve"> План по профилактическим осмотрам выполнен</w:t>
      </w:r>
      <w:r>
        <w:rPr>
          <w:rFonts w:ascii="Times New Roman" w:hAnsi="Times New Roman" w:cs="Times New Roman"/>
          <w:sz w:val="28"/>
          <w:szCs w:val="28"/>
        </w:rPr>
        <w:t xml:space="preserve"> </w:t>
      </w:r>
      <w:r w:rsidR="00B97900">
        <w:rPr>
          <w:rFonts w:ascii="Times New Roman" w:hAnsi="Times New Roman" w:cs="Times New Roman"/>
          <w:sz w:val="28"/>
          <w:szCs w:val="28"/>
        </w:rPr>
        <w:t xml:space="preserve">терапевтами, хирургом, педиатрами, офтальмологом, неврологом, психиатром-наркологом, врачом общей практики, </w:t>
      </w:r>
      <w:r w:rsidRPr="00FA5723">
        <w:rPr>
          <w:rFonts w:ascii="Times New Roman" w:hAnsi="Times New Roman" w:cs="Times New Roman"/>
          <w:sz w:val="28"/>
          <w:szCs w:val="28"/>
        </w:rPr>
        <w:t xml:space="preserve"> стоматологом</w:t>
      </w:r>
      <w:r w:rsidR="00B97900">
        <w:rPr>
          <w:rFonts w:ascii="Times New Roman" w:hAnsi="Times New Roman" w:cs="Times New Roman"/>
          <w:sz w:val="28"/>
          <w:szCs w:val="28"/>
        </w:rPr>
        <w:t>, инфекционистом</w:t>
      </w:r>
      <w:r w:rsidRPr="00FA5723">
        <w:rPr>
          <w:rFonts w:ascii="Times New Roman" w:hAnsi="Times New Roman" w:cs="Times New Roman"/>
          <w:sz w:val="28"/>
          <w:szCs w:val="28"/>
        </w:rPr>
        <w:t xml:space="preserve">.  </w:t>
      </w:r>
    </w:p>
    <w:p w:rsidR="00827E7D" w:rsidRPr="00FA5723" w:rsidRDefault="00B97900" w:rsidP="00827E7D">
      <w:pPr>
        <w:ind w:firstLine="708"/>
        <w:jc w:val="both"/>
        <w:rPr>
          <w:rFonts w:ascii="Times New Roman" w:hAnsi="Times New Roman" w:cs="Times New Roman"/>
          <w:sz w:val="28"/>
          <w:szCs w:val="28"/>
        </w:rPr>
      </w:pPr>
      <w:r>
        <w:rPr>
          <w:rFonts w:ascii="Times New Roman" w:hAnsi="Times New Roman" w:cs="Times New Roman"/>
          <w:sz w:val="28"/>
          <w:szCs w:val="28"/>
        </w:rPr>
        <w:t>В течение 2013-2015</w:t>
      </w:r>
      <w:r w:rsidR="00827E7D" w:rsidRPr="00FA5723">
        <w:rPr>
          <w:rFonts w:ascii="Times New Roman" w:hAnsi="Times New Roman" w:cs="Times New Roman"/>
          <w:sz w:val="28"/>
          <w:szCs w:val="28"/>
        </w:rPr>
        <w:t xml:space="preserve">г.г. программа государственных гарантий </w:t>
      </w:r>
      <w:r>
        <w:rPr>
          <w:rFonts w:ascii="Times New Roman" w:hAnsi="Times New Roman" w:cs="Times New Roman"/>
          <w:sz w:val="28"/>
          <w:szCs w:val="28"/>
        </w:rPr>
        <w:t xml:space="preserve">оказания медицинской </w:t>
      </w:r>
      <w:r w:rsidR="00827E7D" w:rsidRPr="00FA5723">
        <w:rPr>
          <w:rFonts w:ascii="Times New Roman" w:hAnsi="Times New Roman" w:cs="Times New Roman"/>
          <w:sz w:val="28"/>
          <w:szCs w:val="28"/>
        </w:rPr>
        <w:t>по</w:t>
      </w:r>
      <w:r>
        <w:rPr>
          <w:rFonts w:ascii="Times New Roman" w:hAnsi="Times New Roman" w:cs="Times New Roman"/>
          <w:sz w:val="28"/>
          <w:szCs w:val="28"/>
        </w:rPr>
        <w:t>мощи населению Муйского района</w:t>
      </w:r>
      <w:r w:rsidR="00827E7D" w:rsidRPr="00FA5723">
        <w:rPr>
          <w:rFonts w:ascii="Times New Roman" w:hAnsi="Times New Roman" w:cs="Times New Roman"/>
          <w:sz w:val="28"/>
          <w:szCs w:val="28"/>
        </w:rPr>
        <w:t xml:space="preserve"> </w:t>
      </w:r>
      <w:r w:rsidR="00827E7D">
        <w:rPr>
          <w:rFonts w:ascii="Times New Roman" w:hAnsi="Times New Roman" w:cs="Times New Roman"/>
          <w:sz w:val="28"/>
          <w:szCs w:val="28"/>
        </w:rPr>
        <w:t>ГБУЗ «Муйская ЦРБ»</w:t>
      </w:r>
      <w:r w:rsidR="00827E7D" w:rsidRPr="00FA5723">
        <w:rPr>
          <w:rFonts w:ascii="Times New Roman" w:hAnsi="Times New Roman" w:cs="Times New Roman"/>
          <w:sz w:val="28"/>
          <w:szCs w:val="28"/>
        </w:rPr>
        <w:t xml:space="preserve"> выполняется.  </w:t>
      </w:r>
    </w:p>
    <w:p w:rsidR="00827E7D" w:rsidRPr="00FA5723" w:rsidRDefault="00827E7D" w:rsidP="00827E7D">
      <w:pPr>
        <w:ind w:firstLine="708"/>
        <w:jc w:val="center"/>
        <w:rPr>
          <w:rFonts w:ascii="Times New Roman" w:hAnsi="Times New Roman" w:cs="Times New Roman"/>
          <w:b/>
          <w:sz w:val="28"/>
          <w:szCs w:val="28"/>
        </w:rPr>
      </w:pPr>
      <w:r w:rsidRPr="00FA5723">
        <w:rPr>
          <w:rFonts w:ascii="Times New Roman" w:hAnsi="Times New Roman" w:cs="Times New Roman"/>
          <w:b/>
          <w:sz w:val="28"/>
          <w:szCs w:val="28"/>
        </w:rPr>
        <w:t xml:space="preserve"> Выполнение плана посещен</w:t>
      </w:r>
      <w:r w:rsidR="00B97900">
        <w:rPr>
          <w:rFonts w:ascii="Times New Roman" w:hAnsi="Times New Roman" w:cs="Times New Roman"/>
          <w:b/>
          <w:sz w:val="28"/>
          <w:szCs w:val="28"/>
        </w:rPr>
        <w:t>ий врачами специалистами в 2015</w:t>
      </w:r>
      <w:r>
        <w:rPr>
          <w:rFonts w:ascii="Times New Roman" w:hAnsi="Times New Roman" w:cs="Times New Roman"/>
          <w:b/>
          <w:sz w:val="28"/>
          <w:szCs w:val="28"/>
        </w:rPr>
        <w:t xml:space="preserve"> </w:t>
      </w:r>
      <w:r w:rsidRPr="00FA5723">
        <w:rPr>
          <w:rFonts w:ascii="Times New Roman" w:hAnsi="Times New Roman" w:cs="Times New Roman"/>
          <w:b/>
          <w:sz w:val="28"/>
          <w:szCs w:val="28"/>
        </w:rPr>
        <w:t>году.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41"/>
        <w:gridCol w:w="707"/>
        <w:gridCol w:w="804"/>
        <w:gridCol w:w="657"/>
        <w:gridCol w:w="706"/>
        <w:gridCol w:w="706"/>
        <w:gridCol w:w="657"/>
        <w:gridCol w:w="611"/>
        <w:gridCol w:w="611"/>
        <w:gridCol w:w="559"/>
        <w:gridCol w:w="804"/>
        <w:gridCol w:w="804"/>
        <w:gridCol w:w="657"/>
      </w:tblGrid>
      <w:tr w:rsidR="00827E7D" w:rsidRPr="00FA5723" w:rsidTr="00A92CEF">
        <w:tc>
          <w:tcPr>
            <w:tcW w:w="690" w:type="pct"/>
            <w:vMerge w:val="restart"/>
          </w:tcPr>
          <w:p w:rsidR="00827E7D" w:rsidRPr="00904BF9" w:rsidRDefault="00827E7D" w:rsidP="00827E7D">
            <w:pPr>
              <w:jc w:val="center"/>
              <w:rPr>
                <w:rFonts w:ascii="Times New Roman" w:hAnsi="Times New Roman" w:cs="Times New Roman"/>
                <w:sz w:val="20"/>
                <w:szCs w:val="20"/>
              </w:rPr>
            </w:pPr>
            <w:r w:rsidRPr="00904BF9">
              <w:rPr>
                <w:rFonts w:ascii="Times New Roman" w:hAnsi="Times New Roman" w:cs="Times New Roman"/>
                <w:sz w:val="20"/>
                <w:szCs w:val="20"/>
              </w:rPr>
              <w:t>Врачи-специалисты</w:t>
            </w:r>
          </w:p>
        </w:tc>
        <w:tc>
          <w:tcPr>
            <w:tcW w:w="1279" w:type="pct"/>
            <w:gridSpan w:val="3"/>
          </w:tcPr>
          <w:p w:rsidR="00827E7D" w:rsidRPr="00904BF9" w:rsidRDefault="00827E7D" w:rsidP="00827E7D">
            <w:pPr>
              <w:jc w:val="center"/>
              <w:rPr>
                <w:rFonts w:ascii="Times New Roman" w:hAnsi="Times New Roman" w:cs="Times New Roman"/>
                <w:sz w:val="20"/>
                <w:szCs w:val="20"/>
              </w:rPr>
            </w:pPr>
            <w:r w:rsidRPr="00904BF9">
              <w:rPr>
                <w:rFonts w:ascii="Times New Roman" w:hAnsi="Times New Roman" w:cs="Times New Roman"/>
                <w:sz w:val="20"/>
                <w:szCs w:val="20"/>
              </w:rPr>
              <w:t>По заболеванию</w:t>
            </w:r>
          </w:p>
        </w:tc>
        <w:tc>
          <w:tcPr>
            <w:tcW w:w="1042" w:type="pct"/>
            <w:gridSpan w:val="3"/>
          </w:tcPr>
          <w:p w:rsidR="00827E7D" w:rsidRPr="00904BF9" w:rsidRDefault="00827E7D" w:rsidP="00827E7D">
            <w:pPr>
              <w:jc w:val="center"/>
              <w:rPr>
                <w:rFonts w:ascii="Times New Roman" w:hAnsi="Times New Roman" w:cs="Times New Roman"/>
                <w:sz w:val="20"/>
                <w:szCs w:val="20"/>
              </w:rPr>
            </w:pPr>
            <w:r w:rsidRPr="00904BF9">
              <w:rPr>
                <w:rFonts w:ascii="Times New Roman" w:hAnsi="Times New Roman" w:cs="Times New Roman"/>
                <w:sz w:val="20"/>
                <w:szCs w:val="20"/>
              </w:rPr>
              <w:t>Проф.осмотры</w:t>
            </w:r>
          </w:p>
        </w:tc>
        <w:tc>
          <w:tcPr>
            <w:tcW w:w="931" w:type="pct"/>
            <w:gridSpan w:val="3"/>
          </w:tcPr>
          <w:p w:rsidR="00827E7D" w:rsidRPr="00904BF9" w:rsidRDefault="00827E7D" w:rsidP="00827E7D">
            <w:pPr>
              <w:jc w:val="center"/>
              <w:rPr>
                <w:rFonts w:ascii="Times New Roman" w:hAnsi="Times New Roman" w:cs="Times New Roman"/>
                <w:sz w:val="20"/>
                <w:szCs w:val="20"/>
              </w:rPr>
            </w:pPr>
            <w:r w:rsidRPr="00904BF9">
              <w:rPr>
                <w:rFonts w:ascii="Times New Roman" w:hAnsi="Times New Roman" w:cs="Times New Roman"/>
                <w:sz w:val="20"/>
                <w:szCs w:val="20"/>
              </w:rPr>
              <w:t>На дому</w:t>
            </w:r>
          </w:p>
        </w:tc>
        <w:tc>
          <w:tcPr>
            <w:tcW w:w="1057" w:type="pct"/>
            <w:gridSpan w:val="3"/>
          </w:tcPr>
          <w:p w:rsidR="00827E7D" w:rsidRPr="00904BF9" w:rsidRDefault="00827E7D" w:rsidP="00827E7D">
            <w:pPr>
              <w:jc w:val="center"/>
              <w:rPr>
                <w:rFonts w:ascii="Times New Roman" w:hAnsi="Times New Roman" w:cs="Times New Roman"/>
                <w:sz w:val="20"/>
                <w:szCs w:val="20"/>
              </w:rPr>
            </w:pPr>
            <w:r w:rsidRPr="00904BF9">
              <w:rPr>
                <w:rFonts w:ascii="Times New Roman" w:hAnsi="Times New Roman" w:cs="Times New Roman"/>
                <w:sz w:val="20"/>
                <w:szCs w:val="20"/>
              </w:rPr>
              <w:t>всего</w:t>
            </w:r>
          </w:p>
        </w:tc>
      </w:tr>
      <w:tr w:rsidR="00827E7D" w:rsidRPr="00FA5723" w:rsidTr="00A92CEF">
        <w:tc>
          <w:tcPr>
            <w:tcW w:w="690" w:type="pct"/>
            <w:vMerge/>
          </w:tcPr>
          <w:p w:rsidR="00827E7D" w:rsidRPr="00904BF9" w:rsidRDefault="00827E7D" w:rsidP="00827E7D">
            <w:pPr>
              <w:jc w:val="center"/>
              <w:rPr>
                <w:rFonts w:ascii="Times New Roman" w:hAnsi="Times New Roman" w:cs="Times New Roman"/>
                <w:sz w:val="20"/>
                <w:szCs w:val="20"/>
              </w:rPr>
            </w:pPr>
          </w:p>
        </w:tc>
        <w:tc>
          <w:tcPr>
            <w:tcW w:w="424" w:type="pct"/>
          </w:tcPr>
          <w:p w:rsidR="00827E7D" w:rsidRPr="00904BF9" w:rsidRDefault="00827E7D" w:rsidP="00827E7D">
            <w:pPr>
              <w:jc w:val="center"/>
              <w:rPr>
                <w:rFonts w:ascii="Times New Roman" w:hAnsi="Times New Roman" w:cs="Times New Roman"/>
                <w:sz w:val="20"/>
                <w:szCs w:val="20"/>
              </w:rPr>
            </w:pPr>
            <w:r w:rsidRPr="00904BF9">
              <w:rPr>
                <w:rFonts w:ascii="Times New Roman" w:hAnsi="Times New Roman" w:cs="Times New Roman"/>
                <w:sz w:val="20"/>
                <w:szCs w:val="20"/>
              </w:rPr>
              <w:t>план</w:t>
            </w:r>
          </w:p>
        </w:tc>
        <w:tc>
          <w:tcPr>
            <w:tcW w:w="424" w:type="pct"/>
          </w:tcPr>
          <w:p w:rsidR="00827E7D" w:rsidRPr="00904BF9" w:rsidRDefault="00827E7D" w:rsidP="00827E7D">
            <w:pPr>
              <w:jc w:val="center"/>
              <w:rPr>
                <w:rFonts w:ascii="Times New Roman" w:hAnsi="Times New Roman" w:cs="Times New Roman"/>
                <w:sz w:val="20"/>
                <w:szCs w:val="20"/>
              </w:rPr>
            </w:pPr>
            <w:r w:rsidRPr="00904BF9">
              <w:rPr>
                <w:rFonts w:ascii="Times New Roman" w:hAnsi="Times New Roman" w:cs="Times New Roman"/>
                <w:sz w:val="20"/>
                <w:szCs w:val="20"/>
              </w:rPr>
              <w:t>факт</w:t>
            </w:r>
          </w:p>
        </w:tc>
        <w:tc>
          <w:tcPr>
            <w:tcW w:w="431" w:type="pct"/>
          </w:tcPr>
          <w:p w:rsidR="00827E7D" w:rsidRPr="00904BF9" w:rsidRDefault="00827E7D" w:rsidP="00827E7D">
            <w:pPr>
              <w:jc w:val="center"/>
              <w:rPr>
                <w:rFonts w:ascii="Times New Roman" w:hAnsi="Times New Roman" w:cs="Times New Roman"/>
                <w:sz w:val="20"/>
                <w:szCs w:val="20"/>
              </w:rPr>
            </w:pPr>
            <w:r w:rsidRPr="00904BF9">
              <w:rPr>
                <w:rFonts w:ascii="Times New Roman" w:hAnsi="Times New Roman" w:cs="Times New Roman"/>
                <w:sz w:val="20"/>
                <w:szCs w:val="20"/>
              </w:rPr>
              <w:t>%</w:t>
            </w:r>
          </w:p>
        </w:tc>
        <w:tc>
          <w:tcPr>
            <w:tcW w:w="356" w:type="pct"/>
          </w:tcPr>
          <w:p w:rsidR="00827E7D" w:rsidRPr="00904BF9" w:rsidRDefault="00827E7D" w:rsidP="00827E7D">
            <w:pPr>
              <w:jc w:val="center"/>
              <w:rPr>
                <w:rFonts w:ascii="Times New Roman" w:hAnsi="Times New Roman" w:cs="Times New Roman"/>
                <w:sz w:val="20"/>
                <w:szCs w:val="20"/>
              </w:rPr>
            </w:pPr>
            <w:r w:rsidRPr="00904BF9">
              <w:rPr>
                <w:rFonts w:ascii="Times New Roman" w:hAnsi="Times New Roman" w:cs="Times New Roman"/>
                <w:sz w:val="20"/>
                <w:szCs w:val="20"/>
              </w:rPr>
              <w:t>план</w:t>
            </w:r>
          </w:p>
        </w:tc>
        <w:tc>
          <w:tcPr>
            <w:tcW w:w="356" w:type="pct"/>
          </w:tcPr>
          <w:p w:rsidR="00827E7D" w:rsidRPr="00904BF9" w:rsidRDefault="00827E7D" w:rsidP="00827E7D">
            <w:pPr>
              <w:jc w:val="center"/>
              <w:rPr>
                <w:rFonts w:ascii="Times New Roman" w:hAnsi="Times New Roman" w:cs="Times New Roman"/>
                <w:sz w:val="20"/>
                <w:szCs w:val="20"/>
              </w:rPr>
            </w:pPr>
            <w:r w:rsidRPr="00904BF9">
              <w:rPr>
                <w:rFonts w:ascii="Times New Roman" w:hAnsi="Times New Roman" w:cs="Times New Roman"/>
                <w:sz w:val="20"/>
                <w:szCs w:val="20"/>
              </w:rPr>
              <w:t>факт</w:t>
            </w:r>
          </w:p>
        </w:tc>
        <w:tc>
          <w:tcPr>
            <w:tcW w:w="331" w:type="pct"/>
          </w:tcPr>
          <w:p w:rsidR="00827E7D" w:rsidRPr="00904BF9" w:rsidRDefault="00827E7D" w:rsidP="00827E7D">
            <w:pPr>
              <w:jc w:val="center"/>
              <w:rPr>
                <w:rFonts w:ascii="Times New Roman" w:hAnsi="Times New Roman" w:cs="Times New Roman"/>
                <w:sz w:val="20"/>
                <w:szCs w:val="20"/>
              </w:rPr>
            </w:pPr>
            <w:r w:rsidRPr="00904BF9">
              <w:rPr>
                <w:rFonts w:ascii="Times New Roman" w:hAnsi="Times New Roman" w:cs="Times New Roman"/>
                <w:sz w:val="20"/>
                <w:szCs w:val="20"/>
              </w:rPr>
              <w:t>%</w:t>
            </w:r>
          </w:p>
        </w:tc>
        <w:tc>
          <w:tcPr>
            <w:tcW w:w="308" w:type="pct"/>
          </w:tcPr>
          <w:p w:rsidR="00827E7D" w:rsidRPr="00904BF9" w:rsidRDefault="00827E7D" w:rsidP="00827E7D">
            <w:pPr>
              <w:jc w:val="center"/>
              <w:rPr>
                <w:rFonts w:ascii="Times New Roman" w:hAnsi="Times New Roman" w:cs="Times New Roman"/>
                <w:sz w:val="20"/>
                <w:szCs w:val="20"/>
              </w:rPr>
            </w:pPr>
            <w:r w:rsidRPr="00904BF9">
              <w:rPr>
                <w:rFonts w:ascii="Times New Roman" w:hAnsi="Times New Roman" w:cs="Times New Roman"/>
                <w:sz w:val="20"/>
                <w:szCs w:val="20"/>
              </w:rPr>
              <w:t>план</w:t>
            </w:r>
          </w:p>
        </w:tc>
        <w:tc>
          <w:tcPr>
            <w:tcW w:w="308" w:type="pct"/>
          </w:tcPr>
          <w:p w:rsidR="00827E7D" w:rsidRPr="00904BF9" w:rsidRDefault="00827E7D" w:rsidP="00827E7D">
            <w:pPr>
              <w:jc w:val="center"/>
              <w:rPr>
                <w:rFonts w:ascii="Times New Roman" w:hAnsi="Times New Roman" w:cs="Times New Roman"/>
                <w:sz w:val="20"/>
                <w:szCs w:val="20"/>
              </w:rPr>
            </w:pPr>
            <w:r w:rsidRPr="00904BF9">
              <w:rPr>
                <w:rFonts w:ascii="Times New Roman" w:hAnsi="Times New Roman" w:cs="Times New Roman"/>
                <w:sz w:val="20"/>
                <w:szCs w:val="20"/>
              </w:rPr>
              <w:t>факт</w:t>
            </w:r>
          </w:p>
        </w:tc>
        <w:tc>
          <w:tcPr>
            <w:tcW w:w="316" w:type="pct"/>
          </w:tcPr>
          <w:p w:rsidR="00827E7D" w:rsidRPr="00904BF9" w:rsidRDefault="00827E7D" w:rsidP="00827E7D">
            <w:pPr>
              <w:jc w:val="center"/>
              <w:rPr>
                <w:rFonts w:ascii="Times New Roman" w:hAnsi="Times New Roman" w:cs="Times New Roman"/>
                <w:sz w:val="20"/>
                <w:szCs w:val="20"/>
              </w:rPr>
            </w:pPr>
            <w:r w:rsidRPr="00904BF9">
              <w:rPr>
                <w:rFonts w:ascii="Times New Roman" w:hAnsi="Times New Roman" w:cs="Times New Roman"/>
                <w:sz w:val="20"/>
                <w:szCs w:val="20"/>
              </w:rPr>
              <w:t>%</w:t>
            </w:r>
          </w:p>
        </w:tc>
        <w:tc>
          <w:tcPr>
            <w:tcW w:w="371" w:type="pct"/>
          </w:tcPr>
          <w:p w:rsidR="00827E7D" w:rsidRPr="00904BF9" w:rsidRDefault="00827E7D" w:rsidP="00827E7D">
            <w:pPr>
              <w:jc w:val="center"/>
              <w:rPr>
                <w:rFonts w:ascii="Times New Roman" w:hAnsi="Times New Roman" w:cs="Times New Roman"/>
                <w:sz w:val="20"/>
                <w:szCs w:val="20"/>
              </w:rPr>
            </w:pPr>
            <w:r w:rsidRPr="00904BF9">
              <w:rPr>
                <w:rFonts w:ascii="Times New Roman" w:hAnsi="Times New Roman" w:cs="Times New Roman"/>
                <w:sz w:val="20"/>
                <w:szCs w:val="20"/>
              </w:rPr>
              <w:t>план</w:t>
            </w:r>
          </w:p>
        </w:tc>
        <w:tc>
          <w:tcPr>
            <w:tcW w:w="356" w:type="pct"/>
          </w:tcPr>
          <w:p w:rsidR="00827E7D" w:rsidRPr="00904BF9" w:rsidRDefault="00827E7D" w:rsidP="00827E7D">
            <w:pPr>
              <w:jc w:val="center"/>
              <w:rPr>
                <w:rFonts w:ascii="Times New Roman" w:hAnsi="Times New Roman" w:cs="Times New Roman"/>
                <w:sz w:val="20"/>
                <w:szCs w:val="20"/>
              </w:rPr>
            </w:pPr>
            <w:r w:rsidRPr="00904BF9">
              <w:rPr>
                <w:rFonts w:ascii="Times New Roman" w:hAnsi="Times New Roman" w:cs="Times New Roman"/>
                <w:sz w:val="20"/>
                <w:szCs w:val="20"/>
              </w:rPr>
              <w:t>факт</w:t>
            </w:r>
          </w:p>
        </w:tc>
        <w:tc>
          <w:tcPr>
            <w:tcW w:w="331" w:type="pct"/>
          </w:tcPr>
          <w:p w:rsidR="00827E7D" w:rsidRPr="00904BF9" w:rsidRDefault="00827E7D" w:rsidP="00827E7D">
            <w:pPr>
              <w:jc w:val="center"/>
              <w:rPr>
                <w:rFonts w:ascii="Times New Roman" w:hAnsi="Times New Roman" w:cs="Times New Roman"/>
                <w:sz w:val="20"/>
                <w:szCs w:val="20"/>
              </w:rPr>
            </w:pPr>
            <w:r w:rsidRPr="00904BF9">
              <w:rPr>
                <w:rFonts w:ascii="Times New Roman" w:hAnsi="Times New Roman" w:cs="Times New Roman"/>
                <w:sz w:val="20"/>
                <w:szCs w:val="20"/>
              </w:rPr>
              <w:t>%</w:t>
            </w:r>
          </w:p>
        </w:tc>
      </w:tr>
      <w:tr w:rsidR="00827E7D" w:rsidRPr="00FA5723" w:rsidTr="00A92CEF">
        <w:tc>
          <w:tcPr>
            <w:tcW w:w="690" w:type="pct"/>
          </w:tcPr>
          <w:p w:rsidR="00827E7D" w:rsidRPr="00904BF9" w:rsidRDefault="00827E7D" w:rsidP="00827E7D">
            <w:pPr>
              <w:jc w:val="center"/>
              <w:rPr>
                <w:rFonts w:ascii="Times New Roman" w:hAnsi="Times New Roman" w:cs="Times New Roman"/>
                <w:sz w:val="20"/>
                <w:szCs w:val="20"/>
              </w:rPr>
            </w:pPr>
            <w:r w:rsidRPr="00904BF9">
              <w:rPr>
                <w:rFonts w:ascii="Times New Roman" w:hAnsi="Times New Roman" w:cs="Times New Roman"/>
                <w:sz w:val="20"/>
                <w:szCs w:val="20"/>
              </w:rPr>
              <w:t>терапевты</w:t>
            </w:r>
          </w:p>
        </w:tc>
        <w:tc>
          <w:tcPr>
            <w:tcW w:w="424" w:type="pct"/>
          </w:tcPr>
          <w:p w:rsidR="00827E7D" w:rsidRPr="00904BF9" w:rsidRDefault="00827E7D" w:rsidP="00827E7D">
            <w:pPr>
              <w:jc w:val="center"/>
              <w:rPr>
                <w:rFonts w:ascii="Times New Roman" w:hAnsi="Times New Roman" w:cs="Times New Roman"/>
                <w:sz w:val="20"/>
                <w:szCs w:val="20"/>
              </w:rPr>
            </w:pPr>
            <w:r>
              <w:rPr>
                <w:rFonts w:ascii="Times New Roman" w:hAnsi="Times New Roman" w:cs="Times New Roman"/>
                <w:sz w:val="20"/>
                <w:szCs w:val="20"/>
              </w:rPr>
              <w:t>11</w:t>
            </w:r>
            <w:r w:rsidR="00B97900">
              <w:rPr>
                <w:rFonts w:ascii="Times New Roman" w:hAnsi="Times New Roman" w:cs="Times New Roman"/>
                <w:sz w:val="20"/>
                <w:szCs w:val="20"/>
              </w:rPr>
              <w:t>500</w:t>
            </w:r>
          </w:p>
        </w:tc>
        <w:tc>
          <w:tcPr>
            <w:tcW w:w="424" w:type="pct"/>
          </w:tcPr>
          <w:p w:rsidR="00827E7D" w:rsidRPr="00904BF9" w:rsidRDefault="00827E7D" w:rsidP="00827E7D">
            <w:pPr>
              <w:rPr>
                <w:rFonts w:ascii="Times New Roman" w:hAnsi="Times New Roman" w:cs="Times New Roman"/>
                <w:sz w:val="20"/>
                <w:szCs w:val="20"/>
              </w:rPr>
            </w:pPr>
            <w:r>
              <w:rPr>
                <w:rFonts w:ascii="Times New Roman" w:hAnsi="Times New Roman" w:cs="Times New Roman"/>
                <w:sz w:val="20"/>
                <w:szCs w:val="20"/>
              </w:rPr>
              <w:t>1</w:t>
            </w:r>
            <w:r w:rsidR="00B97900">
              <w:rPr>
                <w:rFonts w:ascii="Times New Roman" w:hAnsi="Times New Roman" w:cs="Times New Roman"/>
                <w:sz w:val="20"/>
                <w:szCs w:val="20"/>
              </w:rPr>
              <w:t>11323</w:t>
            </w:r>
          </w:p>
        </w:tc>
        <w:tc>
          <w:tcPr>
            <w:tcW w:w="431" w:type="pct"/>
          </w:tcPr>
          <w:p w:rsidR="00827E7D" w:rsidRPr="00904BF9" w:rsidRDefault="00827E7D" w:rsidP="00827E7D">
            <w:pPr>
              <w:jc w:val="center"/>
              <w:rPr>
                <w:rFonts w:ascii="Times New Roman" w:hAnsi="Times New Roman" w:cs="Times New Roman"/>
                <w:sz w:val="20"/>
                <w:szCs w:val="20"/>
              </w:rPr>
            </w:pPr>
            <w:r>
              <w:rPr>
                <w:rFonts w:ascii="Times New Roman" w:hAnsi="Times New Roman" w:cs="Times New Roman"/>
                <w:sz w:val="20"/>
                <w:szCs w:val="20"/>
              </w:rPr>
              <w:t>9</w:t>
            </w:r>
            <w:r w:rsidR="00B97900">
              <w:rPr>
                <w:rFonts w:ascii="Times New Roman" w:hAnsi="Times New Roman" w:cs="Times New Roman"/>
                <w:sz w:val="20"/>
                <w:szCs w:val="20"/>
              </w:rPr>
              <w:t>8,5</w:t>
            </w:r>
          </w:p>
        </w:tc>
        <w:tc>
          <w:tcPr>
            <w:tcW w:w="356" w:type="pct"/>
          </w:tcPr>
          <w:p w:rsidR="00827E7D" w:rsidRPr="00904BF9" w:rsidRDefault="00B97900" w:rsidP="00827E7D">
            <w:pPr>
              <w:jc w:val="center"/>
              <w:rPr>
                <w:rFonts w:ascii="Times New Roman" w:hAnsi="Times New Roman" w:cs="Times New Roman"/>
                <w:sz w:val="20"/>
                <w:szCs w:val="20"/>
              </w:rPr>
            </w:pPr>
            <w:r>
              <w:rPr>
                <w:rFonts w:ascii="Times New Roman" w:hAnsi="Times New Roman" w:cs="Times New Roman"/>
                <w:sz w:val="20"/>
                <w:szCs w:val="20"/>
              </w:rPr>
              <w:t>5600</w:t>
            </w:r>
          </w:p>
        </w:tc>
        <w:tc>
          <w:tcPr>
            <w:tcW w:w="356" w:type="pct"/>
          </w:tcPr>
          <w:p w:rsidR="00827E7D" w:rsidRPr="00904BF9" w:rsidRDefault="00B97900" w:rsidP="00827E7D">
            <w:pPr>
              <w:jc w:val="center"/>
              <w:rPr>
                <w:rFonts w:ascii="Times New Roman" w:hAnsi="Times New Roman" w:cs="Times New Roman"/>
                <w:sz w:val="20"/>
                <w:szCs w:val="20"/>
              </w:rPr>
            </w:pPr>
            <w:r>
              <w:rPr>
                <w:rFonts w:ascii="Times New Roman" w:hAnsi="Times New Roman" w:cs="Times New Roman"/>
                <w:sz w:val="20"/>
                <w:szCs w:val="20"/>
              </w:rPr>
              <w:t>5662</w:t>
            </w:r>
          </w:p>
        </w:tc>
        <w:tc>
          <w:tcPr>
            <w:tcW w:w="331" w:type="pct"/>
          </w:tcPr>
          <w:p w:rsidR="00827E7D" w:rsidRPr="00904BF9" w:rsidRDefault="00B97900" w:rsidP="00827E7D">
            <w:pPr>
              <w:jc w:val="center"/>
              <w:rPr>
                <w:rFonts w:ascii="Times New Roman" w:hAnsi="Times New Roman" w:cs="Times New Roman"/>
                <w:sz w:val="20"/>
                <w:szCs w:val="20"/>
              </w:rPr>
            </w:pPr>
            <w:r>
              <w:rPr>
                <w:rFonts w:ascii="Times New Roman" w:hAnsi="Times New Roman" w:cs="Times New Roman"/>
                <w:sz w:val="20"/>
                <w:szCs w:val="20"/>
              </w:rPr>
              <w:t>101,1</w:t>
            </w:r>
          </w:p>
        </w:tc>
        <w:tc>
          <w:tcPr>
            <w:tcW w:w="308" w:type="pct"/>
          </w:tcPr>
          <w:p w:rsidR="00827E7D" w:rsidRPr="00904BF9" w:rsidRDefault="00B97900" w:rsidP="00827E7D">
            <w:pPr>
              <w:jc w:val="center"/>
              <w:rPr>
                <w:rFonts w:ascii="Times New Roman" w:hAnsi="Times New Roman" w:cs="Times New Roman"/>
                <w:sz w:val="20"/>
                <w:szCs w:val="20"/>
              </w:rPr>
            </w:pPr>
            <w:r>
              <w:rPr>
                <w:rFonts w:ascii="Times New Roman" w:hAnsi="Times New Roman" w:cs="Times New Roman"/>
                <w:sz w:val="20"/>
                <w:szCs w:val="20"/>
              </w:rPr>
              <w:t>800</w:t>
            </w:r>
          </w:p>
        </w:tc>
        <w:tc>
          <w:tcPr>
            <w:tcW w:w="308" w:type="pct"/>
          </w:tcPr>
          <w:p w:rsidR="00827E7D" w:rsidRPr="00904BF9" w:rsidRDefault="00B97900" w:rsidP="00827E7D">
            <w:pPr>
              <w:jc w:val="center"/>
              <w:rPr>
                <w:rFonts w:ascii="Times New Roman" w:hAnsi="Times New Roman" w:cs="Times New Roman"/>
                <w:sz w:val="20"/>
                <w:szCs w:val="20"/>
              </w:rPr>
            </w:pPr>
            <w:r>
              <w:rPr>
                <w:rFonts w:ascii="Times New Roman" w:hAnsi="Times New Roman" w:cs="Times New Roman"/>
                <w:sz w:val="20"/>
                <w:szCs w:val="20"/>
              </w:rPr>
              <w:t>794</w:t>
            </w:r>
          </w:p>
        </w:tc>
        <w:tc>
          <w:tcPr>
            <w:tcW w:w="316" w:type="pct"/>
          </w:tcPr>
          <w:p w:rsidR="00827E7D" w:rsidRPr="00904BF9" w:rsidRDefault="00B97900" w:rsidP="00827E7D">
            <w:pPr>
              <w:jc w:val="center"/>
              <w:rPr>
                <w:rFonts w:ascii="Times New Roman" w:hAnsi="Times New Roman" w:cs="Times New Roman"/>
                <w:sz w:val="20"/>
                <w:szCs w:val="20"/>
              </w:rPr>
            </w:pPr>
            <w:r>
              <w:rPr>
                <w:rFonts w:ascii="Times New Roman" w:hAnsi="Times New Roman" w:cs="Times New Roman"/>
                <w:sz w:val="20"/>
                <w:szCs w:val="20"/>
              </w:rPr>
              <w:t>99,2</w:t>
            </w:r>
          </w:p>
        </w:tc>
        <w:tc>
          <w:tcPr>
            <w:tcW w:w="371" w:type="pct"/>
          </w:tcPr>
          <w:p w:rsidR="00827E7D" w:rsidRPr="00904BF9" w:rsidRDefault="00827E7D" w:rsidP="00827E7D">
            <w:pPr>
              <w:jc w:val="center"/>
              <w:rPr>
                <w:rFonts w:ascii="Times New Roman" w:hAnsi="Times New Roman" w:cs="Times New Roman"/>
                <w:sz w:val="20"/>
                <w:szCs w:val="20"/>
              </w:rPr>
            </w:pPr>
            <w:r>
              <w:rPr>
                <w:rFonts w:ascii="Times New Roman" w:hAnsi="Times New Roman" w:cs="Times New Roman"/>
                <w:sz w:val="20"/>
                <w:szCs w:val="20"/>
              </w:rPr>
              <w:t>1</w:t>
            </w:r>
            <w:r w:rsidR="00B97900">
              <w:rPr>
                <w:rFonts w:ascii="Times New Roman" w:hAnsi="Times New Roman" w:cs="Times New Roman"/>
                <w:sz w:val="20"/>
                <w:szCs w:val="20"/>
              </w:rPr>
              <w:t>7900</w:t>
            </w:r>
          </w:p>
        </w:tc>
        <w:tc>
          <w:tcPr>
            <w:tcW w:w="356" w:type="pct"/>
          </w:tcPr>
          <w:p w:rsidR="00827E7D" w:rsidRPr="00904BF9" w:rsidRDefault="00827E7D" w:rsidP="00827E7D">
            <w:pPr>
              <w:jc w:val="center"/>
              <w:rPr>
                <w:rFonts w:ascii="Times New Roman" w:hAnsi="Times New Roman" w:cs="Times New Roman"/>
                <w:sz w:val="20"/>
                <w:szCs w:val="20"/>
              </w:rPr>
            </w:pPr>
            <w:r>
              <w:rPr>
                <w:rFonts w:ascii="Times New Roman" w:hAnsi="Times New Roman" w:cs="Times New Roman"/>
                <w:sz w:val="20"/>
                <w:szCs w:val="20"/>
              </w:rPr>
              <w:t>1</w:t>
            </w:r>
            <w:r w:rsidR="00B97900">
              <w:rPr>
                <w:rFonts w:ascii="Times New Roman" w:hAnsi="Times New Roman" w:cs="Times New Roman"/>
                <w:sz w:val="20"/>
                <w:szCs w:val="20"/>
              </w:rPr>
              <w:t>777</w:t>
            </w:r>
            <w:r w:rsidR="002F3DEE">
              <w:rPr>
                <w:rFonts w:ascii="Times New Roman" w:hAnsi="Times New Roman" w:cs="Times New Roman"/>
                <w:sz w:val="20"/>
                <w:szCs w:val="20"/>
              </w:rPr>
              <w:t>9</w:t>
            </w:r>
          </w:p>
        </w:tc>
        <w:tc>
          <w:tcPr>
            <w:tcW w:w="331" w:type="pct"/>
          </w:tcPr>
          <w:p w:rsidR="00827E7D" w:rsidRPr="00904BF9" w:rsidRDefault="00827E7D" w:rsidP="00827E7D">
            <w:pPr>
              <w:jc w:val="center"/>
              <w:rPr>
                <w:rFonts w:ascii="Times New Roman" w:hAnsi="Times New Roman" w:cs="Times New Roman"/>
                <w:sz w:val="20"/>
                <w:szCs w:val="20"/>
              </w:rPr>
            </w:pPr>
            <w:r>
              <w:rPr>
                <w:rFonts w:ascii="Times New Roman" w:hAnsi="Times New Roman" w:cs="Times New Roman"/>
                <w:sz w:val="20"/>
                <w:szCs w:val="20"/>
              </w:rPr>
              <w:t>9</w:t>
            </w:r>
            <w:r w:rsidR="002F3DEE">
              <w:rPr>
                <w:rFonts w:ascii="Times New Roman" w:hAnsi="Times New Roman" w:cs="Times New Roman"/>
                <w:sz w:val="20"/>
                <w:szCs w:val="20"/>
              </w:rPr>
              <w:t>9,4</w:t>
            </w:r>
          </w:p>
        </w:tc>
      </w:tr>
      <w:tr w:rsidR="00827E7D" w:rsidRPr="00FA5723" w:rsidTr="00A92CEF">
        <w:tc>
          <w:tcPr>
            <w:tcW w:w="690" w:type="pct"/>
          </w:tcPr>
          <w:p w:rsidR="00827E7D" w:rsidRPr="00904BF9" w:rsidRDefault="00827E7D" w:rsidP="00827E7D">
            <w:pPr>
              <w:jc w:val="center"/>
              <w:rPr>
                <w:rFonts w:ascii="Times New Roman" w:hAnsi="Times New Roman" w:cs="Times New Roman"/>
                <w:sz w:val="20"/>
                <w:szCs w:val="20"/>
              </w:rPr>
            </w:pPr>
            <w:r w:rsidRPr="00904BF9">
              <w:rPr>
                <w:rFonts w:ascii="Times New Roman" w:hAnsi="Times New Roman" w:cs="Times New Roman"/>
                <w:sz w:val="20"/>
                <w:szCs w:val="20"/>
              </w:rPr>
              <w:t>эндокринолог</w:t>
            </w:r>
          </w:p>
        </w:tc>
        <w:tc>
          <w:tcPr>
            <w:tcW w:w="424" w:type="pct"/>
          </w:tcPr>
          <w:p w:rsidR="00827E7D" w:rsidRPr="00904BF9" w:rsidRDefault="00827E7D" w:rsidP="00827E7D">
            <w:pPr>
              <w:jc w:val="center"/>
              <w:rPr>
                <w:rFonts w:ascii="Times New Roman" w:hAnsi="Times New Roman" w:cs="Times New Roman"/>
                <w:sz w:val="20"/>
                <w:szCs w:val="20"/>
              </w:rPr>
            </w:pPr>
            <w:r>
              <w:rPr>
                <w:rFonts w:ascii="Times New Roman" w:hAnsi="Times New Roman" w:cs="Times New Roman"/>
                <w:sz w:val="20"/>
                <w:szCs w:val="20"/>
              </w:rPr>
              <w:t>2</w:t>
            </w:r>
            <w:r w:rsidR="002F3DEE">
              <w:rPr>
                <w:rFonts w:ascii="Times New Roman" w:hAnsi="Times New Roman" w:cs="Times New Roman"/>
                <w:sz w:val="20"/>
                <w:szCs w:val="20"/>
              </w:rPr>
              <w:t>300</w:t>
            </w:r>
          </w:p>
        </w:tc>
        <w:tc>
          <w:tcPr>
            <w:tcW w:w="424" w:type="pct"/>
          </w:tcPr>
          <w:p w:rsidR="00827E7D" w:rsidRPr="00904BF9" w:rsidRDefault="002F3DEE" w:rsidP="00827E7D">
            <w:pPr>
              <w:jc w:val="center"/>
              <w:rPr>
                <w:rFonts w:ascii="Times New Roman" w:hAnsi="Times New Roman" w:cs="Times New Roman"/>
                <w:sz w:val="20"/>
                <w:szCs w:val="20"/>
              </w:rPr>
            </w:pPr>
            <w:r>
              <w:rPr>
                <w:rFonts w:ascii="Times New Roman" w:hAnsi="Times New Roman" w:cs="Times New Roman"/>
                <w:sz w:val="20"/>
                <w:szCs w:val="20"/>
              </w:rPr>
              <w:t>2302</w:t>
            </w:r>
          </w:p>
        </w:tc>
        <w:tc>
          <w:tcPr>
            <w:tcW w:w="431" w:type="pct"/>
          </w:tcPr>
          <w:p w:rsidR="00827E7D" w:rsidRPr="00904BF9" w:rsidRDefault="002F3DEE" w:rsidP="00827E7D">
            <w:pPr>
              <w:jc w:val="center"/>
              <w:rPr>
                <w:rFonts w:ascii="Times New Roman" w:hAnsi="Times New Roman" w:cs="Times New Roman"/>
                <w:sz w:val="20"/>
                <w:szCs w:val="20"/>
              </w:rPr>
            </w:pPr>
            <w:r>
              <w:rPr>
                <w:rFonts w:ascii="Times New Roman" w:hAnsi="Times New Roman" w:cs="Times New Roman"/>
                <w:sz w:val="20"/>
                <w:szCs w:val="20"/>
              </w:rPr>
              <w:t>100,0</w:t>
            </w:r>
          </w:p>
        </w:tc>
        <w:tc>
          <w:tcPr>
            <w:tcW w:w="356" w:type="pct"/>
          </w:tcPr>
          <w:p w:rsidR="00827E7D" w:rsidRPr="00904BF9" w:rsidRDefault="00827E7D" w:rsidP="00827E7D">
            <w:pPr>
              <w:jc w:val="center"/>
              <w:rPr>
                <w:rFonts w:ascii="Times New Roman" w:hAnsi="Times New Roman" w:cs="Times New Roman"/>
                <w:sz w:val="20"/>
                <w:szCs w:val="20"/>
              </w:rPr>
            </w:pPr>
            <w:r>
              <w:rPr>
                <w:rFonts w:ascii="Times New Roman" w:hAnsi="Times New Roman" w:cs="Times New Roman"/>
                <w:sz w:val="20"/>
                <w:szCs w:val="20"/>
              </w:rPr>
              <w:t>-</w:t>
            </w:r>
          </w:p>
        </w:tc>
        <w:tc>
          <w:tcPr>
            <w:tcW w:w="356" w:type="pct"/>
          </w:tcPr>
          <w:p w:rsidR="00827E7D" w:rsidRPr="00904BF9" w:rsidRDefault="00827E7D" w:rsidP="00827E7D">
            <w:pPr>
              <w:jc w:val="center"/>
              <w:rPr>
                <w:rFonts w:ascii="Times New Roman" w:hAnsi="Times New Roman" w:cs="Times New Roman"/>
                <w:sz w:val="20"/>
                <w:szCs w:val="20"/>
              </w:rPr>
            </w:pPr>
            <w:r>
              <w:rPr>
                <w:rFonts w:ascii="Times New Roman" w:hAnsi="Times New Roman" w:cs="Times New Roman"/>
                <w:sz w:val="20"/>
                <w:szCs w:val="20"/>
              </w:rPr>
              <w:t>-</w:t>
            </w:r>
          </w:p>
        </w:tc>
        <w:tc>
          <w:tcPr>
            <w:tcW w:w="331" w:type="pct"/>
          </w:tcPr>
          <w:p w:rsidR="00827E7D" w:rsidRPr="00904BF9" w:rsidRDefault="00827E7D" w:rsidP="00827E7D">
            <w:pPr>
              <w:jc w:val="center"/>
              <w:rPr>
                <w:rFonts w:ascii="Times New Roman" w:hAnsi="Times New Roman" w:cs="Times New Roman"/>
                <w:sz w:val="20"/>
                <w:szCs w:val="20"/>
              </w:rPr>
            </w:pPr>
            <w:r>
              <w:rPr>
                <w:rFonts w:ascii="Times New Roman" w:hAnsi="Times New Roman" w:cs="Times New Roman"/>
                <w:sz w:val="20"/>
                <w:szCs w:val="20"/>
              </w:rPr>
              <w:t>-</w:t>
            </w:r>
          </w:p>
        </w:tc>
        <w:tc>
          <w:tcPr>
            <w:tcW w:w="308" w:type="pct"/>
          </w:tcPr>
          <w:p w:rsidR="00827E7D" w:rsidRPr="00904BF9" w:rsidRDefault="00827E7D" w:rsidP="00827E7D">
            <w:pPr>
              <w:jc w:val="center"/>
              <w:rPr>
                <w:rFonts w:ascii="Times New Roman" w:hAnsi="Times New Roman" w:cs="Times New Roman"/>
                <w:sz w:val="20"/>
                <w:szCs w:val="20"/>
              </w:rPr>
            </w:pPr>
            <w:r w:rsidRPr="00904BF9">
              <w:rPr>
                <w:rFonts w:ascii="Times New Roman" w:hAnsi="Times New Roman" w:cs="Times New Roman"/>
                <w:sz w:val="20"/>
                <w:szCs w:val="20"/>
              </w:rPr>
              <w:t>-</w:t>
            </w:r>
          </w:p>
        </w:tc>
        <w:tc>
          <w:tcPr>
            <w:tcW w:w="308" w:type="pct"/>
          </w:tcPr>
          <w:p w:rsidR="00827E7D" w:rsidRPr="00904BF9" w:rsidRDefault="00827E7D" w:rsidP="00827E7D">
            <w:pPr>
              <w:jc w:val="center"/>
              <w:rPr>
                <w:rFonts w:ascii="Times New Roman" w:hAnsi="Times New Roman" w:cs="Times New Roman"/>
                <w:sz w:val="20"/>
                <w:szCs w:val="20"/>
              </w:rPr>
            </w:pPr>
            <w:r w:rsidRPr="00904BF9">
              <w:rPr>
                <w:rFonts w:ascii="Times New Roman" w:hAnsi="Times New Roman" w:cs="Times New Roman"/>
                <w:sz w:val="20"/>
                <w:szCs w:val="20"/>
              </w:rPr>
              <w:t>-</w:t>
            </w:r>
          </w:p>
        </w:tc>
        <w:tc>
          <w:tcPr>
            <w:tcW w:w="316" w:type="pct"/>
          </w:tcPr>
          <w:p w:rsidR="00827E7D" w:rsidRPr="00904BF9" w:rsidRDefault="00827E7D" w:rsidP="00827E7D">
            <w:pPr>
              <w:jc w:val="center"/>
              <w:rPr>
                <w:rFonts w:ascii="Times New Roman" w:hAnsi="Times New Roman" w:cs="Times New Roman"/>
                <w:sz w:val="20"/>
                <w:szCs w:val="20"/>
              </w:rPr>
            </w:pPr>
            <w:r w:rsidRPr="00904BF9">
              <w:rPr>
                <w:rFonts w:ascii="Times New Roman" w:hAnsi="Times New Roman" w:cs="Times New Roman"/>
                <w:sz w:val="20"/>
                <w:szCs w:val="20"/>
              </w:rPr>
              <w:t>-</w:t>
            </w:r>
          </w:p>
        </w:tc>
        <w:tc>
          <w:tcPr>
            <w:tcW w:w="371" w:type="pct"/>
          </w:tcPr>
          <w:p w:rsidR="00827E7D" w:rsidRPr="00904BF9" w:rsidRDefault="00827E7D" w:rsidP="00827E7D">
            <w:pPr>
              <w:jc w:val="center"/>
              <w:rPr>
                <w:rFonts w:ascii="Times New Roman" w:hAnsi="Times New Roman" w:cs="Times New Roman"/>
                <w:sz w:val="20"/>
                <w:szCs w:val="20"/>
              </w:rPr>
            </w:pPr>
            <w:r>
              <w:rPr>
                <w:rFonts w:ascii="Times New Roman" w:hAnsi="Times New Roman" w:cs="Times New Roman"/>
                <w:sz w:val="20"/>
                <w:szCs w:val="20"/>
              </w:rPr>
              <w:t>2</w:t>
            </w:r>
            <w:r w:rsidR="002F3DEE">
              <w:rPr>
                <w:rFonts w:ascii="Times New Roman" w:hAnsi="Times New Roman" w:cs="Times New Roman"/>
                <w:sz w:val="20"/>
                <w:szCs w:val="20"/>
              </w:rPr>
              <w:t>300</w:t>
            </w:r>
          </w:p>
        </w:tc>
        <w:tc>
          <w:tcPr>
            <w:tcW w:w="356" w:type="pct"/>
          </w:tcPr>
          <w:p w:rsidR="00827E7D" w:rsidRPr="00904BF9" w:rsidRDefault="002F3DEE" w:rsidP="00827E7D">
            <w:pPr>
              <w:jc w:val="center"/>
              <w:rPr>
                <w:rFonts w:ascii="Times New Roman" w:hAnsi="Times New Roman" w:cs="Times New Roman"/>
                <w:sz w:val="20"/>
                <w:szCs w:val="20"/>
              </w:rPr>
            </w:pPr>
            <w:r>
              <w:rPr>
                <w:rFonts w:ascii="Times New Roman" w:hAnsi="Times New Roman" w:cs="Times New Roman"/>
                <w:sz w:val="20"/>
                <w:szCs w:val="20"/>
              </w:rPr>
              <w:t>2302</w:t>
            </w:r>
          </w:p>
        </w:tc>
        <w:tc>
          <w:tcPr>
            <w:tcW w:w="331" w:type="pct"/>
          </w:tcPr>
          <w:p w:rsidR="00827E7D" w:rsidRPr="00904BF9" w:rsidRDefault="002F3DEE" w:rsidP="00827E7D">
            <w:pPr>
              <w:jc w:val="center"/>
              <w:rPr>
                <w:rFonts w:ascii="Times New Roman" w:hAnsi="Times New Roman" w:cs="Times New Roman"/>
                <w:sz w:val="20"/>
                <w:szCs w:val="20"/>
              </w:rPr>
            </w:pPr>
            <w:r>
              <w:rPr>
                <w:rFonts w:ascii="Times New Roman" w:hAnsi="Times New Roman" w:cs="Times New Roman"/>
                <w:sz w:val="20"/>
                <w:szCs w:val="20"/>
              </w:rPr>
              <w:t>100,0</w:t>
            </w:r>
          </w:p>
        </w:tc>
      </w:tr>
      <w:tr w:rsidR="00827E7D" w:rsidRPr="00FA5723" w:rsidTr="00A92CEF">
        <w:tc>
          <w:tcPr>
            <w:tcW w:w="690" w:type="pct"/>
          </w:tcPr>
          <w:p w:rsidR="00827E7D" w:rsidRPr="00904BF9" w:rsidRDefault="00827E7D" w:rsidP="00827E7D">
            <w:pPr>
              <w:jc w:val="center"/>
              <w:rPr>
                <w:rFonts w:ascii="Times New Roman" w:hAnsi="Times New Roman" w:cs="Times New Roman"/>
                <w:sz w:val="20"/>
                <w:szCs w:val="20"/>
              </w:rPr>
            </w:pPr>
            <w:r w:rsidRPr="00904BF9">
              <w:rPr>
                <w:rFonts w:ascii="Times New Roman" w:hAnsi="Times New Roman" w:cs="Times New Roman"/>
                <w:sz w:val="20"/>
                <w:szCs w:val="20"/>
              </w:rPr>
              <w:t>хирург</w:t>
            </w:r>
          </w:p>
        </w:tc>
        <w:tc>
          <w:tcPr>
            <w:tcW w:w="424" w:type="pct"/>
          </w:tcPr>
          <w:p w:rsidR="00827E7D" w:rsidRPr="00904BF9" w:rsidRDefault="002F3DEE" w:rsidP="00827E7D">
            <w:pPr>
              <w:jc w:val="center"/>
              <w:rPr>
                <w:rFonts w:ascii="Times New Roman" w:hAnsi="Times New Roman" w:cs="Times New Roman"/>
                <w:sz w:val="20"/>
                <w:szCs w:val="20"/>
              </w:rPr>
            </w:pPr>
            <w:r>
              <w:rPr>
                <w:rFonts w:ascii="Times New Roman" w:hAnsi="Times New Roman" w:cs="Times New Roman"/>
                <w:sz w:val="20"/>
                <w:szCs w:val="20"/>
              </w:rPr>
              <w:t>4075</w:t>
            </w:r>
          </w:p>
        </w:tc>
        <w:tc>
          <w:tcPr>
            <w:tcW w:w="424" w:type="pct"/>
          </w:tcPr>
          <w:p w:rsidR="00827E7D" w:rsidRPr="00904BF9" w:rsidRDefault="0042181E" w:rsidP="00827E7D">
            <w:pPr>
              <w:rPr>
                <w:rFonts w:ascii="Times New Roman" w:hAnsi="Times New Roman" w:cs="Times New Roman"/>
                <w:sz w:val="20"/>
                <w:szCs w:val="20"/>
              </w:rPr>
            </w:pPr>
            <w:r>
              <w:rPr>
                <w:rFonts w:ascii="Times New Roman" w:hAnsi="Times New Roman" w:cs="Times New Roman"/>
                <w:sz w:val="20"/>
                <w:szCs w:val="20"/>
              </w:rPr>
              <w:t>3559</w:t>
            </w:r>
          </w:p>
        </w:tc>
        <w:tc>
          <w:tcPr>
            <w:tcW w:w="431" w:type="pct"/>
          </w:tcPr>
          <w:p w:rsidR="00827E7D" w:rsidRPr="00904BF9" w:rsidRDefault="0042181E" w:rsidP="00827E7D">
            <w:pPr>
              <w:jc w:val="center"/>
              <w:rPr>
                <w:rFonts w:ascii="Times New Roman" w:hAnsi="Times New Roman" w:cs="Times New Roman"/>
                <w:sz w:val="20"/>
                <w:szCs w:val="20"/>
              </w:rPr>
            </w:pPr>
            <w:r>
              <w:rPr>
                <w:rFonts w:ascii="Times New Roman" w:hAnsi="Times New Roman" w:cs="Times New Roman"/>
                <w:sz w:val="20"/>
                <w:szCs w:val="20"/>
              </w:rPr>
              <w:t>87,3</w:t>
            </w:r>
          </w:p>
        </w:tc>
        <w:tc>
          <w:tcPr>
            <w:tcW w:w="356" w:type="pct"/>
          </w:tcPr>
          <w:p w:rsidR="00827E7D" w:rsidRPr="00904BF9" w:rsidRDefault="00827E7D" w:rsidP="00827E7D">
            <w:pPr>
              <w:jc w:val="center"/>
              <w:rPr>
                <w:rFonts w:ascii="Times New Roman" w:hAnsi="Times New Roman" w:cs="Times New Roman"/>
                <w:sz w:val="20"/>
                <w:szCs w:val="20"/>
              </w:rPr>
            </w:pPr>
            <w:r>
              <w:rPr>
                <w:rFonts w:ascii="Times New Roman" w:hAnsi="Times New Roman" w:cs="Times New Roman"/>
                <w:sz w:val="20"/>
                <w:szCs w:val="20"/>
              </w:rPr>
              <w:t>1</w:t>
            </w:r>
            <w:r w:rsidR="0042181E">
              <w:rPr>
                <w:rFonts w:ascii="Times New Roman" w:hAnsi="Times New Roman" w:cs="Times New Roman"/>
                <w:sz w:val="20"/>
                <w:szCs w:val="20"/>
              </w:rPr>
              <w:t>900</w:t>
            </w:r>
          </w:p>
        </w:tc>
        <w:tc>
          <w:tcPr>
            <w:tcW w:w="356" w:type="pct"/>
          </w:tcPr>
          <w:p w:rsidR="00827E7D" w:rsidRPr="00904BF9" w:rsidRDefault="00827E7D" w:rsidP="00827E7D">
            <w:pPr>
              <w:jc w:val="center"/>
              <w:rPr>
                <w:rFonts w:ascii="Times New Roman" w:hAnsi="Times New Roman" w:cs="Times New Roman"/>
                <w:sz w:val="20"/>
                <w:szCs w:val="20"/>
              </w:rPr>
            </w:pPr>
            <w:r>
              <w:rPr>
                <w:rFonts w:ascii="Times New Roman" w:hAnsi="Times New Roman" w:cs="Times New Roman"/>
                <w:sz w:val="20"/>
                <w:szCs w:val="20"/>
              </w:rPr>
              <w:t>19</w:t>
            </w:r>
            <w:r w:rsidR="0042181E">
              <w:rPr>
                <w:rFonts w:ascii="Times New Roman" w:hAnsi="Times New Roman" w:cs="Times New Roman"/>
                <w:sz w:val="20"/>
                <w:szCs w:val="20"/>
              </w:rPr>
              <w:t>66</w:t>
            </w:r>
          </w:p>
        </w:tc>
        <w:tc>
          <w:tcPr>
            <w:tcW w:w="331" w:type="pct"/>
          </w:tcPr>
          <w:p w:rsidR="00827E7D" w:rsidRPr="00904BF9" w:rsidRDefault="0042181E" w:rsidP="00827E7D">
            <w:pPr>
              <w:jc w:val="center"/>
              <w:rPr>
                <w:rFonts w:ascii="Times New Roman" w:hAnsi="Times New Roman" w:cs="Times New Roman"/>
                <w:sz w:val="20"/>
                <w:szCs w:val="20"/>
              </w:rPr>
            </w:pPr>
            <w:r>
              <w:rPr>
                <w:rFonts w:ascii="Times New Roman" w:hAnsi="Times New Roman" w:cs="Times New Roman"/>
                <w:sz w:val="20"/>
                <w:szCs w:val="20"/>
              </w:rPr>
              <w:t>103,4</w:t>
            </w:r>
          </w:p>
        </w:tc>
        <w:tc>
          <w:tcPr>
            <w:tcW w:w="308" w:type="pct"/>
          </w:tcPr>
          <w:p w:rsidR="00827E7D" w:rsidRPr="00904BF9" w:rsidRDefault="0042181E" w:rsidP="00827E7D">
            <w:pPr>
              <w:jc w:val="center"/>
              <w:rPr>
                <w:rFonts w:ascii="Times New Roman" w:hAnsi="Times New Roman" w:cs="Times New Roman"/>
                <w:sz w:val="20"/>
                <w:szCs w:val="20"/>
              </w:rPr>
            </w:pPr>
            <w:r>
              <w:rPr>
                <w:rFonts w:ascii="Times New Roman" w:hAnsi="Times New Roman" w:cs="Times New Roman"/>
                <w:sz w:val="20"/>
                <w:szCs w:val="20"/>
              </w:rPr>
              <w:t>-</w:t>
            </w:r>
          </w:p>
        </w:tc>
        <w:tc>
          <w:tcPr>
            <w:tcW w:w="308" w:type="pct"/>
          </w:tcPr>
          <w:p w:rsidR="00827E7D" w:rsidRPr="00904BF9" w:rsidRDefault="0042181E" w:rsidP="00827E7D">
            <w:pPr>
              <w:jc w:val="center"/>
              <w:rPr>
                <w:rFonts w:ascii="Times New Roman" w:hAnsi="Times New Roman" w:cs="Times New Roman"/>
                <w:sz w:val="20"/>
                <w:szCs w:val="20"/>
              </w:rPr>
            </w:pPr>
            <w:r>
              <w:rPr>
                <w:rFonts w:ascii="Times New Roman" w:hAnsi="Times New Roman" w:cs="Times New Roman"/>
                <w:sz w:val="20"/>
                <w:szCs w:val="20"/>
              </w:rPr>
              <w:t>-</w:t>
            </w:r>
          </w:p>
        </w:tc>
        <w:tc>
          <w:tcPr>
            <w:tcW w:w="316" w:type="pct"/>
          </w:tcPr>
          <w:p w:rsidR="00827E7D" w:rsidRPr="00904BF9" w:rsidRDefault="0042181E" w:rsidP="00827E7D">
            <w:pPr>
              <w:jc w:val="center"/>
              <w:rPr>
                <w:rFonts w:ascii="Times New Roman" w:hAnsi="Times New Roman" w:cs="Times New Roman"/>
                <w:sz w:val="20"/>
                <w:szCs w:val="20"/>
              </w:rPr>
            </w:pPr>
            <w:r>
              <w:rPr>
                <w:rFonts w:ascii="Times New Roman" w:hAnsi="Times New Roman" w:cs="Times New Roman"/>
                <w:sz w:val="20"/>
                <w:szCs w:val="20"/>
              </w:rPr>
              <w:t>-</w:t>
            </w:r>
          </w:p>
        </w:tc>
        <w:tc>
          <w:tcPr>
            <w:tcW w:w="371" w:type="pct"/>
          </w:tcPr>
          <w:p w:rsidR="00827E7D" w:rsidRPr="00904BF9" w:rsidRDefault="0042181E" w:rsidP="00827E7D">
            <w:pPr>
              <w:jc w:val="center"/>
              <w:rPr>
                <w:rFonts w:ascii="Times New Roman" w:hAnsi="Times New Roman" w:cs="Times New Roman"/>
                <w:sz w:val="20"/>
                <w:szCs w:val="20"/>
              </w:rPr>
            </w:pPr>
            <w:r>
              <w:rPr>
                <w:rFonts w:ascii="Times New Roman" w:hAnsi="Times New Roman" w:cs="Times New Roman"/>
                <w:sz w:val="20"/>
                <w:szCs w:val="20"/>
              </w:rPr>
              <w:t>5975</w:t>
            </w:r>
          </w:p>
        </w:tc>
        <w:tc>
          <w:tcPr>
            <w:tcW w:w="356" w:type="pct"/>
          </w:tcPr>
          <w:p w:rsidR="00827E7D" w:rsidRPr="00904BF9" w:rsidRDefault="0042181E" w:rsidP="00827E7D">
            <w:pPr>
              <w:rPr>
                <w:rFonts w:ascii="Times New Roman" w:hAnsi="Times New Roman" w:cs="Times New Roman"/>
                <w:sz w:val="20"/>
                <w:szCs w:val="20"/>
              </w:rPr>
            </w:pPr>
            <w:r>
              <w:rPr>
                <w:rFonts w:ascii="Times New Roman" w:hAnsi="Times New Roman" w:cs="Times New Roman"/>
                <w:sz w:val="20"/>
                <w:szCs w:val="20"/>
              </w:rPr>
              <w:t>5525</w:t>
            </w:r>
          </w:p>
        </w:tc>
        <w:tc>
          <w:tcPr>
            <w:tcW w:w="331" w:type="pct"/>
          </w:tcPr>
          <w:p w:rsidR="00827E7D" w:rsidRPr="00904BF9" w:rsidRDefault="00827E7D" w:rsidP="00827E7D">
            <w:pPr>
              <w:jc w:val="center"/>
              <w:rPr>
                <w:rFonts w:ascii="Times New Roman" w:hAnsi="Times New Roman" w:cs="Times New Roman"/>
                <w:sz w:val="20"/>
                <w:szCs w:val="20"/>
              </w:rPr>
            </w:pPr>
            <w:r>
              <w:rPr>
                <w:rFonts w:ascii="Times New Roman" w:hAnsi="Times New Roman" w:cs="Times New Roman"/>
                <w:sz w:val="20"/>
                <w:szCs w:val="20"/>
              </w:rPr>
              <w:t>9</w:t>
            </w:r>
            <w:r w:rsidR="0042181E">
              <w:rPr>
                <w:rFonts w:ascii="Times New Roman" w:hAnsi="Times New Roman" w:cs="Times New Roman"/>
                <w:sz w:val="20"/>
                <w:szCs w:val="20"/>
              </w:rPr>
              <w:t>2,4</w:t>
            </w:r>
          </w:p>
        </w:tc>
      </w:tr>
      <w:tr w:rsidR="00827E7D" w:rsidRPr="00FA5723" w:rsidTr="00A92CEF">
        <w:tc>
          <w:tcPr>
            <w:tcW w:w="690" w:type="pct"/>
          </w:tcPr>
          <w:p w:rsidR="00827E7D" w:rsidRPr="00904BF9" w:rsidRDefault="00827E7D" w:rsidP="00827E7D">
            <w:pPr>
              <w:jc w:val="center"/>
              <w:rPr>
                <w:rFonts w:ascii="Times New Roman" w:hAnsi="Times New Roman" w:cs="Times New Roman"/>
                <w:sz w:val="20"/>
                <w:szCs w:val="20"/>
              </w:rPr>
            </w:pPr>
            <w:r w:rsidRPr="00904BF9">
              <w:rPr>
                <w:rFonts w:ascii="Times New Roman" w:hAnsi="Times New Roman" w:cs="Times New Roman"/>
                <w:sz w:val="20"/>
                <w:szCs w:val="20"/>
              </w:rPr>
              <w:t>Акушер-гинеколог</w:t>
            </w:r>
          </w:p>
        </w:tc>
        <w:tc>
          <w:tcPr>
            <w:tcW w:w="424" w:type="pct"/>
          </w:tcPr>
          <w:p w:rsidR="00827E7D" w:rsidRPr="00904BF9" w:rsidRDefault="0042181E" w:rsidP="00827E7D">
            <w:pPr>
              <w:jc w:val="center"/>
              <w:rPr>
                <w:rFonts w:ascii="Times New Roman" w:hAnsi="Times New Roman" w:cs="Times New Roman"/>
                <w:sz w:val="20"/>
                <w:szCs w:val="20"/>
              </w:rPr>
            </w:pPr>
            <w:r>
              <w:rPr>
                <w:rFonts w:ascii="Times New Roman" w:hAnsi="Times New Roman" w:cs="Times New Roman"/>
                <w:sz w:val="20"/>
                <w:szCs w:val="20"/>
              </w:rPr>
              <w:t>6000</w:t>
            </w:r>
          </w:p>
        </w:tc>
        <w:tc>
          <w:tcPr>
            <w:tcW w:w="424" w:type="pct"/>
          </w:tcPr>
          <w:p w:rsidR="00827E7D" w:rsidRPr="00904BF9" w:rsidRDefault="0042181E" w:rsidP="00827E7D">
            <w:pPr>
              <w:jc w:val="center"/>
              <w:rPr>
                <w:rFonts w:ascii="Times New Roman" w:hAnsi="Times New Roman" w:cs="Times New Roman"/>
                <w:sz w:val="20"/>
                <w:szCs w:val="20"/>
              </w:rPr>
            </w:pPr>
            <w:r>
              <w:rPr>
                <w:rFonts w:ascii="Times New Roman" w:hAnsi="Times New Roman" w:cs="Times New Roman"/>
                <w:sz w:val="20"/>
                <w:szCs w:val="20"/>
              </w:rPr>
              <w:t>5980</w:t>
            </w:r>
          </w:p>
        </w:tc>
        <w:tc>
          <w:tcPr>
            <w:tcW w:w="431" w:type="pct"/>
          </w:tcPr>
          <w:p w:rsidR="00827E7D" w:rsidRPr="00904BF9" w:rsidRDefault="00827E7D" w:rsidP="00827E7D">
            <w:pPr>
              <w:jc w:val="center"/>
              <w:rPr>
                <w:rFonts w:ascii="Times New Roman" w:hAnsi="Times New Roman" w:cs="Times New Roman"/>
                <w:sz w:val="20"/>
                <w:szCs w:val="20"/>
              </w:rPr>
            </w:pPr>
            <w:r>
              <w:rPr>
                <w:rFonts w:ascii="Times New Roman" w:hAnsi="Times New Roman" w:cs="Times New Roman"/>
                <w:sz w:val="20"/>
                <w:szCs w:val="20"/>
              </w:rPr>
              <w:t>9</w:t>
            </w:r>
            <w:r w:rsidR="0042181E">
              <w:rPr>
                <w:rFonts w:ascii="Times New Roman" w:hAnsi="Times New Roman" w:cs="Times New Roman"/>
                <w:sz w:val="20"/>
                <w:szCs w:val="20"/>
              </w:rPr>
              <w:t>9,6</w:t>
            </w:r>
          </w:p>
        </w:tc>
        <w:tc>
          <w:tcPr>
            <w:tcW w:w="356" w:type="pct"/>
          </w:tcPr>
          <w:p w:rsidR="00827E7D" w:rsidRPr="00904BF9" w:rsidRDefault="0042181E" w:rsidP="00827E7D">
            <w:pPr>
              <w:jc w:val="center"/>
              <w:rPr>
                <w:rFonts w:ascii="Times New Roman" w:hAnsi="Times New Roman" w:cs="Times New Roman"/>
                <w:sz w:val="20"/>
                <w:szCs w:val="20"/>
              </w:rPr>
            </w:pPr>
            <w:r>
              <w:rPr>
                <w:rFonts w:ascii="Times New Roman" w:hAnsi="Times New Roman" w:cs="Times New Roman"/>
                <w:sz w:val="20"/>
                <w:szCs w:val="20"/>
              </w:rPr>
              <w:t>1950</w:t>
            </w:r>
          </w:p>
        </w:tc>
        <w:tc>
          <w:tcPr>
            <w:tcW w:w="356" w:type="pct"/>
          </w:tcPr>
          <w:p w:rsidR="00827E7D" w:rsidRPr="00904BF9" w:rsidRDefault="00827E7D" w:rsidP="00827E7D">
            <w:pPr>
              <w:jc w:val="center"/>
              <w:rPr>
                <w:rFonts w:ascii="Times New Roman" w:hAnsi="Times New Roman" w:cs="Times New Roman"/>
                <w:sz w:val="20"/>
                <w:szCs w:val="20"/>
              </w:rPr>
            </w:pPr>
            <w:r w:rsidRPr="00904BF9">
              <w:rPr>
                <w:rFonts w:ascii="Times New Roman" w:hAnsi="Times New Roman" w:cs="Times New Roman"/>
                <w:sz w:val="20"/>
                <w:szCs w:val="20"/>
              </w:rPr>
              <w:t>1</w:t>
            </w:r>
            <w:r>
              <w:rPr>
                <w:rFonts w:ascii="Times New Roman" w:hAnsi="Times New Roman" w:cs="Times New Roman"/>
                <w:sz w:val="20"/>
                <w:szCs w:val="20"/>
              </w:rPr>
              <w:t>9</w:t>
            </w:r>
            <w:r w:rsidR="0042181E">
              <w:rPr>
                <w:rFonts w:ascii="Times New Roman" w:hAnsi="Times New Roman" w:cs="Times New Roman"/>
                <w:sz w:val="20"/>
                <w:szCs w:val="20"/>
              </w:rPr>
              <w:t>41</w:t>
            </w:r>
          </w:p>
        </w:tc>
        <w:tc>
          <w:tcPr>
            <w:tcW w:w="331" w:type="pct"/>
          </w:tcPr>
          <w:p w:rsidR="00827E7D" w:rsidRPr="00904BF9" w:rsidRDefault="0042181E" w:rsidP="00827E7D">
            <w:pPr>
              <w:jc w:val="center"/>
              <w:rPr>
                <w:rFonts w:ascii="Times New Roman" w:hAnsi="Times New Roman" w:cs="Times New Roman"/>
                <w:sz w:val="20"/>
                <w:szCs w:val="20"/>
              </w:rPr>
            </w:pPr>
            <w:r>
              <w:rPr>
                <w:rFonts w:ascii="Times New Roman" w:hAnsi="Times New Roman" w:cs="Times New Roman"/>
                <w:sz w:val="20"/>
                <w:szCs w:val="20"/>
              </w:rPr>
              <w:t>99,5</w:t>
            </w:r>
          </w:p>
        </w:tc>
        <w:tc>
          <w:tcPr>
            <w:tcW w:w="308" w:type="pct"/>
          </w:tcPr>
          <w:p w:rsidR="00827E7D" w:rsidRPr="00904BF9" w:rsidRDefault="0042181E" w:rsidP="00827E7D">
            <w:pPr>
              <w:jc w:val="center"/>
              <w:rPr>
                <w:rFonts w:ascii="Times New Roman" w:hAnsi="Times New Roman" w:cs="Times New Roman"/>
                <w:sz w:val="20"/>
                <w:szCs w:val="20"/>
              </w:rPr>
            </w:pPr>
            <w:r>
              <w:rPr>
                <w:rFonts w:ascii="Times New Roman" w:hAnsi="Times New Roman" w:cs="Times New Roman"/>
                <w:sz w:val="20"/>
                <w:szCs w:val="20"/>
              </w:rPr>
              <w:t>-</w:t>
            </w:r>
          </w:p>
        </w:tc>
        <w:tc>
          <w:tcPr>
            <w:tcW w:w="308" w:type="pct"/>
          </w:tcPr>
          <w:p w:rsidR="00827E7D" w:rsidRPr="00904BF9" w:rsidRDefault="0042181E" w:rsidP="00827E7D">
            <w:pPr>
              <w:jc w:val="center"/>
              <w:rPr>
                <w:rFonts w:ascii="Times New Roman" w:hAnsi="Times New Roman" w:cs="Times New Roman"/>
                <w:sz w:val="20"/>
                <w:szCs w:val="20"/>
              </w:rPr>
            </w:pPr>
            <w:r>
              <w:rPr>
                <w:rFonts w:ascii="Times New Roman" w:hAnsi="Times New Roman" w:cs="Times New Roman"/>
                <w:sz w:val="20"/>
                <w:szCs w:val="20"/>
              </w:rPr>
              <w:t>-</w:t>
            </w:r>
          </w:p>
        </w:tc>
        <w:tc>
          <w:tcPr>
            <w:tcW w:w="316" w:type="pct"/>
          </w:tcPr>
          <w:p w:rsidR="00827E7D" w:rsidRPr="00904BF9" w:rsidRDefault="0042181E" w:rsidP="00827E7D">
            <w:pPr>
              <w:jc w:val="center"/>
              <w:rPr>
                <w:rFonts w:ascii="Times New Roman" w:hAnsi="Times New Roman" w:cs="Times New Roman"/>
                <w:sz w:val="20"/>
                <w:szCs w:val="20"/>
              </w:rPr>
            </w:pPr>
            <w:r>
              <w:rPr>
                <w:rFonts w:ascii="Times New Roman" w:hAnsi="Times New Roman" w:cs="Times New Roman"/>
                <w:sz w:val="20"/>
                <w:szCs w:val="20"/>
              </w:rPr>
              <w:t>-</w:t>
            </w:r>
          </w:p>
        </w:tc>
        <w:tc>
          <w:tcPr>
            <w:tcW w:w="371" w:type="pct"/>
          </w:tcPr>
          <w:p w:rsidR="00827E7D" w:rsidRPr="00904BF9" w:rsidRDefault="0042181E" w:rsidP="00827E7D">
            <w:pPr>
              <w:jc w:val="center"/>
              <w:rPr>
                <w:rFonts w:ascii="Times New Roman" w:hAnsi="Times New Roman" w:cs="Times New Roman"/>
                <w:sz w:val="20"/>
                <w:szCs w:val="20"/>
              </w:rPr>
            </w:pPr>
            <w:r>
              <w:rPr>
                <w:rFonts w:ascii="Times New Roman" w:hAnsi="Times New Roman" w:cs="Times New Roman"/>
                <w:sz w:val="20"/>
                <w:szCs w:val="20"/>
              </w:rPr>
              <w:t>7950</w:t>
            </w:r>
          </w:p>
        </w:tc>
        <w:tc>
          <w:tcPr>
            <w:tcW w:w="356" w:type="pct"/>
          </w:tcPr>
          <w:p w:rsidR="00827E7D" w:rsidRPr="00904BF9" w:rsidRDefault="0042181E" w:rsidP="00827E7D">
            <w:pPr>
              <w:jc w:val="center"/>
              <w:rPr>
                <w:rFonts w:ascii="Times New Roman" w:hAnsi="Times New Roman" w:cs="Times New Roman"/>
                <w:sz w:val="20"/>
                <w:szCs w:val="20"/>
              </w:rPr>
            </w:pPr>
            <w:r>
              <w:rPr>
                <w:rFonts w:ascii="Times New Roman" w:hAnsi="Times New Roman" w:cs="Times New Roman"/>
                <w:sz w:val="20"/>
                <w:szCs w:val="20"/>
              </w:rPr>
              <w:t>7921</w:t>
            </w:r>
          </w:p>
        </w:tc>
        <w:tc>
          <w:tcPr>
            <w:tcW w:w="331" w:type="pct"/>
          </w:tcPr>
          <w:p w:rsidR="00827E7D" w:rsidRPr="00904BF9" w:rsidRDefault="00827E7D" w:rsidP="00827E7D">
            <w:pPr>
              <w:jc w:val="center"/>
              <w:rPr>
                <w:rFonts w:ascii="Times New Roman" w:hAnsi="Times New Roman" w:cs="Times New Roman"/>
                <w:sz w:val="20"/>
                <w:szCs w:val="20"/>
              </w:rPr>
            </w:pPr>
            <w:r>
              <w:rPr>
                <w:rFonts w:ascii="Times New Roman" w:hAnsi="Times New Roman" w:cs="Times New Roman"/>
                <w:sz w:val="20"/>
                <w:szCs w:val="20"/>
              </w:rPr>
              <w:t>9</w:t>
            </w:r>
            <w:r w:rsidR="0042181E">
              <w:rPr>
                <w:rFonts w:ascii="Times New Roman" w:hAnsi="Times New Roman" w:cs="Times New Roman"/>
                <w:sz w:val="20"/>
                <w:szCs w:val="20"/>
              </w:rPr>
              <w:t>9,6</w:t>
            </w:r>
          </w:p>
        </w:tc>
      </w:tr>
      <w:tr w:rsidR="00827E7D" w:rsidRPr="00FA5723" w:rsidTr="00A92CEF">
        <w:tc>
          <w:tcPr>
            <w:tcW w:w="690" w:type="pct"/>
          </w:tcPr>
          <w:p w:rsidR="00827E7D" w:rsidRPr="00904BF9" w:rsidRDefault="00827E7D" w:rsidP="00827E7D">
            <w:pPr>
              <w:jc w:val="center"/>
              <w:rPr>
                <w:rFonts w:ascii="Times New Roman" w:hAnsi="Times New Roman" w:cs="Times New Roman"/>
                <w:sz w:val="20"/>
                <w:szCs w:val="20"/>
              </w:rPr>
            </w:pPr>
            <w:r w:rsidRPr="00904BF9">
              <w:rPr>
                <w:rFonts w:ascii="Times New Roman" w:hAnsi="Times New Roman" w:cs="Times New Roman"/>
                <w:sz w:val="20"/>
                <w:szCs w:val="20"/>
              </w:rPr>
              <w:t>педиатры</w:t>
            </w:r>
          </w:p>
        </w:tc>
        <w:tc>
          <w:tcPr>
            <w:tcW w:w="424" w:type="pct"/>
          </w:tcPr>
          <w:p w:rsidR="00827E7D" w:rsidRPr="00904BF9" w:rsidRDefault="0042181E" w:rsidP="00827E7D">
            <w:pPr>
              <w:jc w:val="center"/>
              <w:rPr>
                <w:rFonts w:ascii="Times New Roman" w:hAnsi="Times New Roman" w:cs="Times New Roman"/>
                <w:sz w:val="20"/>
                <w:szCs w:val="20"/>
              </w:rPr>
            </w:pPr>
            <w:r>
              <w:rPr>
                <w:rFonts w:ascii="Times New Roman" w:hAnsi="Times New Roman" w:cs="Times New Roman"/>
                <w:sz w:val="20"/>
                <w:szCs w:val="20"/>
              </w:rPr>
              <w:t>11912</w:t>
            </w:r>
          </w:p>
        </w:tc>
        <w:tc>
          <w:tcPr>
            <w:tcW w:w="424" w:type="pct"/>
          </w:tcPr>
          <w:p w:rsidR="00827E7D" w:rsidRPr="00904BF9" w:rsidRDefault="00827E7D" w:rsidP="00827E7D">
            <w:pPr>
              <w:jc w:val="center"/>
              <w:rPr>
                <w:rFonts w:ascii="Times New Roman" w:hAnsi="Times New Roman" w:cs="Times New Roman"/>
                <w:sz w:val="20"/>
                <w:szCs w:val="20"/>
              </w:rPr>
            </w:pPr>
            <w:r>
              <w:rPr>
                <w:rFonts w:ascii="Times New Roman" w:hAnsi="Times New Roman" w:cs="Times New Roman"/>
                <w:sz w:val="20"/>
                <w:szCs w:val="20"/>
              </w:rPr>
              <w:t>1</w:t>
            </w:r>
            <w:r w:rsidR="008229B0">
              <w:rPr>
                <w:rFonts w:ascii="Times New Roman" w:hAnsi="Times New Roman" w:cs="Times New Roman"/>
                <w:sz w:val="20"/>
                <w:szCs w:val="20"/>
              </w:rPr>
              <w:t>2745</w:t>
            </w:r>
          </w:p>
        </w:tc>
        <w:tc>
          <w:tcPr>
            <w:tcW w:w="431" w:type="pct"/>
          </w:tcPr>
          <w:p w:rsidR="00827E7D" w:rsidRPr="00904BF9" w:rsidRDefault="008229B0" w:rsidP="00827E7D">
            <w:pPr>
              <w:jc w:val="center"/>
              <w:rPr>
                <w:rFonts w:ascii="Times New Roman" w:hAnsi="Times New Roman" w:cs="Times New Roman"/>
                <w:sz w:val="20"/>
                <w:szCs w:val="20"/>
              </w:rPr>
            </w:pPr>
            <w:r>
              <w:rPr>
                <w:rFonts w:ascii="Times New Roman" w:hAnsi="Times New Roman" w:cs="Times New Roman"/>
                <w:sz w:val="20"/>
                <w:szCs w:val="20"/>
              </w:rPr>
              <w:t>106,9</w:t>
            </w:r>
          </w:p>
        </w:tc>
        <w:tc>
          <w:tcPr>
            <w:tcW w:w="356" w:type="pct"/>
          </w:tcPr>
          <w:p w:rsidR="00827E7D" w:rsidRPr="00904BF9" w:rsidRDefault="008229B0" w:rsidP="00827E7D">
            <w:pPr>
              <w:jc w:val="center"/>
              <w:rPr>
                <w:rFonts w:ascii="Times New Roman" w:hAnsi="Times New Roman" w:cs="Times New Roman"/>
                <w:sz w:val="20"/>
                <w:szCs w:val="20"/>
              </w:rPr>
            </w:pPr>
            <w:r>
              <w:rPr>
                <w:rFonts w:ascii="Times New Roman" w:hAnsi="Times New Roman" w:cs="Times New Roman"/>
                <w:sz w:val="20"/>
                <w:szCs w:val="20"/>
              </w:rPr>
              <w:t>9682</w:t>
            </w:r>
          </w:p>
        </w:tc>
        <w:tc>
          <w:tcPr>
            <w:tcW w:w="356" w:type="pct"/>
          </w:tcPr>
          <w:p w:rsidR="00827E7D" w:rsidRPr="00904BF9" w:rsidRDefault="008229B0" w:rsidP="00827E7D">
            <w:pPr>
              <w:jc w:val="center"/>
              <w:rPr>
                <w:rFonts w:ascii="Times New Roman" w:hAnsi="Times New Roman" w:cs="Times New Roman"/>
                <w:sz w:val="20"/>
                <w:szCs w:val="20"/>
              </w:rPr>
            </w:pPr>
            <w:r>
              <w:rPr>
                <w:rFonts w:ascii="Times New Roman" w:hAnsi="Times New Roman" w:cs="Times New Roman"/>
                <w:sz w:val="20"/>
                <w:szCs w:val="20"/>
              </w:rPr>
              <w:t>9905</w:t>
            </w:r>
          </w:p>
        </w:tc>
        <w:tc>
          <w:tcPr>
            <w:tcW w:w="331" w:type="pct"/>
          </w:tcPr>
          <w:p w:rsidR="00827E7D" w:rsidRPr="00904BF9" w:rsidRDefault="00827E7D" w:rsidP="00827E7D">
            <w:pPr>
              <w:jc w:val="center"/>
              <w:rPr>
                <w:rFonts w:ascii="Times New Roman" w:hAnsi="Times New Roman" w:cs="Times New Roman"/>
                <w:sz w:val="20"/>
                <w:szCs w:val="20"/>
              </w:rPr>
            </w:pPr>
            <w:r>
              <w:rPr>
                <w:rFonts w:ascii="Times New Roman" w:hAnsi="Times New Roman" w:cs="Times New Roman"/>
                <w:sz w:val="20"/>
                <w:szCs w:val="20"/>
              </w:rPr>
              <w:t>10</w:t>
            </w:r>
            <w:r w:rsidR="008229B0">
              <w:rPr>
                <w:rFonts w:ascii="Times New Roman" w:hAnsi="Times New Roman" w:cs="Times New Roman"/>
                <w:sz w:val="20"/>
                <w:szCs w:val="20"/>
              </w:rPr>
              <w:t>2,3</w:t>
            </w:r>
          </w:p>
        </w:tc>
        <w:tc>
          <w:tcPr>
            <w:tcW w:w="308" w:type="pct"/>
          </w:tcPr>
          <w:p w:rsidR="00827E7D" w:rsidRPr="00904BF9" w:rsidRDefault="00827E7D" w:rsidP="00827E7D">
            <w:pPr>
              <w:jc w:val="center"/>
              <w:rPr>
                <w:rFonts w:ascii="Times New Roman" w:hAnsi="Times New Roman" w:cs="Times New Roman"/>
                <w:sz w:val="20"/>
                <w:szCs w:val="20"/>
              </w:rPr>
            </w:pPr>
            <w:r>
              <w:rPr>
                <w:rFonts w:ascii="Times New Roman" w:hAnsi="Times New Roman" w:cs="Times New Roman"/>
                <w:sz w:val="20"/>
                <w:szCs w:val="20"/>
              </w:rPr>
              <w:t>1</w:t>
            </w:r>
            <w:r w:rsidR="008229B0">
              <w:rPr>
                <w:rFonts w:ascii="Times New Roman" w:hAnsi="Times New Roman" w:cs="Times New Roman"/>
                <w:sz w:val="20"/>
                <w:szCs w:val="20"/>
              </w:rPr>
              <w:t>600</w:t>
            </w:r>
          </w:p>
        </w:tc>
        <w:tc>
          <w:tcPr>
            <w:tcW w:w="308" w:type="pct"/>
          </w:tcPr>
          <w:p w:rsidR="00827E7D" w:rsidRPr="00904BF9" w:rsidRDefault="00827E7D" w:rsidP="00827E7D">
            <w:pPr>
              <w:rPr>
                <w:rFonts w:ascii="Times New Roman" w:hAnsi="Times New Roman" w:cs="Times New Roman"/>
                <w:sz w:val="20"/>
                <w:szCs w:val="20"/>
              </w:rPr>
            </w:pPr>
            <w:r>
              <w:rPr>
                <w:rFonts w:ascii="Times New Roman" w:hAnsi="Times New Roman" w:cs="Times New Roman"/>
                <w:sz w:val="20"/>
                <w:szCs w:val="20"/>
              </w:rPr>
              <w:t>1</w:t>
            </w:r>
            <w:r w:rsidR="008229B0">
              <w:rPr>
                <w:rFonts w:ascii="Times New Roman" w:hAnsi="Times New Roman" w:cs="Times New Roman"/>
                <w:sz w:val="20"/>
                <w:szCs w:val="20"/>
              </w:rPr>
              <w:t>598</w:t>
            </w:r>
          </w:p>
        </w:tc>
        <w:tc>
          <w:tcPr>
            <w:tcW w:w="316" w:type="pct"/>
          </w:tcPr>
          <w:p w:rsidR="00827E7D" w:rsidRPr="00904BF9" w:rsidRDefault="00827E7D" w:rsidP="00827E7D">
            <w:pPr>
              <w:jc w:val="center"/>
              <w:rPr>
                <w:rFonts w:ascii="Times New Roman" w:hAnsi="Times New Roman" w:cs="Times New Roman"/>
                <w:sz w:val="20"/>
                <w:szCs w:val="20"/>
              </w:rPr>
            </w:pPr>
            <w:r>
              <w:rPr>
                <w:rFonts w:ascii="Times New Roman" w:hAnsi="Times New Roman" w:cs="Times New Roman"/>
                <w:sz w:val="20"/>
                <w:szCs w:val="20"/>
              </w:rPr>
              <w:t>9</w:t>
            </w:r>
            <w:r w:rsidR="008229B0">
              <w:rPr>
                <w:rFonts w:ascii="Times New Roman" w:hAnsi="Times New Roman" w:cs="Times New Roman"/>
                <w:sz w:val="20"/>
                <w:szCs w:val="20"/>
              </w:rPr>
              <w:t>9,3</w:t>
            </w:r>
          </w:p>
        </w:tc>
        <w:tc>
          <w:tcPr>
            <w:tcW w:w="371" w:type="pct"/>
          </w:tcPr>
          <w:p w:rsidR="00827E7D" w:rsidRPr="00904BF9" w:rsidRDefault="008229B0" w:rsidP="00827E7D">
            <w:pPr>
              <w:jc w:val="center"/>
              <w:rPr>
                <w:rFonts w:ascii="Times New Roman" w:hAnsi="Times New Roman" w:cs="Times New Roman"/>
                <w:sz w:val="20"/>
                <w:szCs w:val="20"/>
              </w:rPr>
            </w:pPr>
            <w:r>
              <w:rPr>
                <w:rFonts w:ascii="Times New Roman" w:hAnsi="Times New Roman" w:cs="Times New Roman"/>
                <w:sz w:val="20"/>
                <w:szCs w:val="20"/>
              </w:rPr>
              <w:t>21603</w:t>
            </w:r>
          </w:p>
        </w:tc>
        <w:tc>
          <w:tcPr>
            <w:tcW w:w="356" w:type="pct"/>
          </w:tcPr>
          <w:p w:rsidR="00827E7D" w:rsidRPr="00904BF9" w:rsidRDefault="008229B0" w:rsidP="00827E7D">
            <w:pPr>
              <w:jc w:val="center"/>
              <w:rPr>
                <w:rFonts w:ascii="Times New Roman" w:hAnsi="Times New Roman" w:cs="Times New Roman"/>
                <w:sz w:val="20"/>
                <w:szCs w:val="20"/>
              </w:rPr>
            </w:pPr>
            <w:r>
              <w:rPr>
                <w:rFonts w:ascii="Times New Roman" w:hAnsi="Times New Roman" w:cs="Times New Roman"/>
                <w:sz w:val="20"/>
                <w:szCs w:val="20"/>
              </w:rPr>
              <w:t>22650</w:t>
            </w:r>
          </w:p>
        </w:tc>
        <w:tc>
          <w:tcPr>
            <w:tcW w:w="331" w:type="pct"/>
          </w:tcPr>
          <w:p w:rsidR="00827E7D" w:rsidRPr="00904BF9" w:rsidRDefault="008229B0" w:rsidP="00827E7D">
            <w:pPr>
              <w:jc w:val="center"/>
              <w:rPr>
                <w:rFonts w:ascii="Times New Roman" w:hAnsi="Times New Roman" w:cs="Times New Roman"/>
                <w:sz w:val="20"/>
                <w:szCs w:val="20"/>
              </w:rPr>
            </w:pPr>
            <w:r>
              <w:rPr>
                <w:rFonts w:ascii="Times New Roman" w:hAnsi="Times New Roman" w:cs="Times New Roman"/>
                <w:sz w:val="20"/>
                <w:szCs w:val="20"/>
              </w:rPr>
              <w:t>104,8</w:t>
            </w:r>
          </w:p>
        </w:tc>
      </w:tr>
      <w:tr w:rsidR="00827E7D" w:rsidRPr="00FA5723" w:rsidTr="00A92CEF">
        <w:tc>
          <w:tcPr>
            <w:tcW w:w="690" w:type="pct"/>
          </w:tcPr>
          <w:p w:rsidR="00827E7D" w:rsidRPr="00904BF9" w:rsidRDefault="00827E7D" w:rsidP="00827E7D">
            <w:pPr>
              <w:jc w:val="center"/>
              <w:rPr>
                <w:rFonts w:ascii="Times New Roman" w:hAnsi="Times New Roman" w:cs="Times New Roman"/>
                <w:sz w:val="20"/>
                <w:szCs w:val="20"/>
              </w:rPr>
            </w:pPr>
            <w:r w:rsidRPr="00904BF9">
              <w:rPr>
                <w:rFonts w:ascii="Times New Roman" w:hAnsi="Times New Roman" w:cs="Times New Roman"/>
                <w:sz w:val="20"/>
                <w:szCs w:val="20"/>
              </w:rPr>
              <w:t>офтальмолог</w:t>
            </w:r>
          </w:p>
        </w:tc>
        <w:tc>
          <w:tcPr>
            <w:tcW w:w="424" w:type="pct"/>
          </w:tcPr>
          <w:p w:rsidR="00827E7D" w:rsidRPr="00904BF9" w:rsidRDefault="008229B0" w:rsidP="00827E7D">
            <w:pPr>
              <w:jc w:val="center"/>
              <w:rPr>
                <w:rFonts w:ascii="Times New Roman" w:hAnsi="Times New Roman" w:cs="Times New Roman"/>
                <w:sz w:val="20"/>
                <w:szCs w:val="20"/>
              </w:rPr>
            </w:pPr>
            <w:r>
              <w:rPr>
                <w:rFonts w:ascii="Times New Roman" w:hAnsi="Times New Roman" w:cs="Times New Roman"/>
                <w:sz w:val="20"/>
                <w:szCs w:val="20"/>
              </w:rPr>
              <w:t>2200</w:t>
            </w:r>
          </w:p>
        </w:tc>
        <w:tc>
          <w:tcPr>
            <w:tcW w:w="424" w:type="pct"/>
          </w:tcPr>
          <w:p w:rsidR="00827E7D" w:rsidRPr="00904BF9" w:rsidRDefault="008229B0" w:rsidP="00827E7D">
            <w:pPr>
              <w:jc w:val="center"/>
              <w:rPr>
                <w:rFonts w:ascii="Times New Roman" w:hAnsi="Times New Roman" w:cs="Times New Roman"/>
                <w:sz w:val="20"/>
                <w:szCs w:val="20"/>
              </w:rPr>
            </w:pPr>
            <w:r>
              <w:rPr>
                <w:rFonts w:ascii="Times New Roman" w:hAnsi="Times New Roman" w:cs="Times New Roman"/>
                <w:sz w:val="20"/>
                <w:szCs w:val="20"/>
              </w:rPr>
              <w:t>2122</w:t>
            </w:r>
          </w:p>
        </w:tc>
        <w:tc>
          <w:tcPr>
            <w:tcW w:w="431" w:type="pct"/>
          </w:tcPr>
          <w:p w:rsidR="00827E7D" w:rsidRPr="00904BF9" w:rsidRDefault="008229B0" w:rsidP="00827E7D">
            <w:pPr>
              <w:jc w:val="center"/>
              <w:rPr>
                <w:rFonts w:ascii="Times New Roman" w:hAnsi="Times New Roman" w:cs="Times New Roman"/>
                <w:sz w:val="20"/>
                <w:szCs w:val="20"/>
              </w:rPr>
            </w:pPr>
            <w:r>
              <w:rPr>
                <w:rFonts w:ascii="Times New Roman" w:hAnsi="Times New Roman" w:cs="Times New Roman"/>
                <w:sz w:val="20"/>
                <w:szCs w:val="20"/>
              </w:rPr>
              <w:t>96,4</w:t>
            </w:r>
          </w:p>
        </w:tc>
        <w:tc>
          <w:tcPr>
            <w:tcW w:w="356" w:type="pct"/>
          </w:tcPr>
          <w:p w:rsidR="00827E7D" w:rsidRPr="00904BF9" w:rsidRDefault="008229B0" w:rsidP="00827E7D">
            <w:pPr>
              <w:jc w:val="center"/>
              <w:rPr>
                <w:rFonts w:ascii="Times New Roman" w:hAnsi="Times New Roman" w:cs="Times New Roman"/>
                <w:sz w:val="20"/>
                <w:szCs w:val="20"/>
              </w:rPr>
            </w:pPr>
            <w:r>
              <w:rPr>
                <w:rFonts w:ascii="Times New Roman" w:hAnsi="Times New Roman" w:cs="Times New Roman"/>
                <w:sz w:val="20"/>
                <w:szCs w:val="20"/>
              </w:rPr>
              <w:t>1400</w:t>
            </w:r>
          </w:p>
        </w:tc>
        <w:tc>
          <w:tcPr>
            <w:tcW w:w="356" w:type="pct"/>
          </w:tcPr>
          <w:p w:rsidR="00827E7D" w:rsidRPr="00904BF9" w:rsidRDefault="008229B0" w:rsidP="00827E7D">
            <w:pPr>
              <w:jc w:val="center"/>
              <w:rPr>
                <w:rFonts w:ascii="Times New Roman" w:hAnsi="Times New Roman" w:cs="Times New Roman"/>
                <w:sz w:val="20"/>
                <w:szCs w:val="20"/>
              </w:rPr>
            </w:pPr>
            <w:r>
              <w:rPr>
                <w:rFonts w:ascii="Times New Roman" w:hAnsi="Times New Roman" w:cs="Times New Roman"/>
                <w:sz w:val="20"/>
                <w:szCs w:val="20"/>
              </w:rPr>
              <w:t>1447</w:t>
            </w:r>
          </w:p>
        </w:tc>
        <w:tc>
          <w:tcPr>
            <w:tcW w:w="331" w:type="pct"/>
          </w:tcPr>
          <w:p w:rsidR="00827E7D" w:rsidRPr="00904BF9" w:rsidRDefault="00827E7D" w:rsidP="00827E7D">
            <w:pPr>
              <w:jc w:val="center"/>
              <w:rPr>
                <w:rFonts w:ascii="Times New Roman" w:hAnsi="Times New Roman" w:cs="Times New Roman"/>
                <w:sz w:val="20"/>
                <w:szCs w:val="20"/>
              </w:rPr>
            </w:pPr>
            <w:r>
              <w:rPr>
                <w:rFonts w:ascii="Times New Roman" w:hAnsi="Times New Roman" w:cs="Times New Roman"/>
                <w:sz w:val="20"/>
                <w:szCs w:val="20"/>
              </w:rPr>
              <w:t>10</w:t>
            </w:r>
            <w:r w:rsidR="008229B0">
              <w:rPr>
                <w:rFonts w:ascii="Times New Roman" w:hAnsi="Times New Roman" w:cs="Times New Roman"/>
                <w:sz w:val="20"/>
                <w:szCs w:val="20"/>
              </w:rPr>
              <w:t>3,3</w:t>
            </w:r>
          </w:p>
        </w:tc>
        <w:tc>
          <w:tcPr>
            <w:tcW w:w="308" w:type="pct"/>
          </w:tcPr>
          <w:p w:rsidR="00827E7D" w:rsidRPr="00904BF9" w:rsidRDefault="00827E7D" w:rsidP="00827E7D">
            <w:pPr>
              <w:jc w:val="center"/>
              <w:rPr>
                <w:rFonts w:ascii="Times New Roman" w:hAnsi="Times New Roman" w:cs="Times New Roman"/>
                <w:sz w:val="20"/>
                <w:szCs w:val="20"/>
              </w:rPr>
            </w:pPr>
            <w:r>
              <w:rPr>
                <w:rFonts w:ascii="Times New Roman" w:hAnsi="Times New Roman" w:cs="Times New Roman"/>
                <w:sz w:val="20"/>
                <w:szCs w:val="20"/>
              </w:rPr>
              <w:t>-</w:t>
            </w:r>
          </w:p>
        </w:tc>
        <w:tc>
          <w:tcPr>
            <w:tcW w:w="308" w:type="pct"/>
          </w:tcPr>
          <w:p w:rsidR="00827E7D" w:rsidRPr="00904BF9" w:rsidRDefault="00827E7D" w:rsidP="00827E7D">
            <w:pPr>
              <w:jc w:val="center"/>
              <w:rPr>
                <w:rFonts w:ascii="Times New Roman" w:hAnsi="Times New Roman" w:cs="Times New Roman"/>
                <w:sz w:val="20"/>
                <w:szCs w:val="20"/>
              </w:rPr>
            </w:pPr>
            <w:r w:rsidRPr="00904BF9">
              <w:rPr>
                <w:rFonts w:ascii="Times New Roman" w:hAnsi="Times New Roman" w:cs="Times New Roman"/>
                <w:sz w:val="20"/>
                <w:szCs w:val="20"/>
              </w:rPr>
              <w:t>-</w:t>
            </w:r>
          </w:p>
        </w:tc>
        <w:tc>
          <w:tcPr>
            <w:tcW w:w="316" w:type="pct"/>
          </w:tcPr>
          <w:p w:rsidR="00827E7D" w:rsidRPr="00904BF9" w:rsidRDefault="00827E7D" w:rsidP="00827E7D">
            <w:pPr>
              <w:jc w:val="center"/>
              <w:rPr>
                <w:rFonts w:ascii="Times New Roman" w:hAnsi="Times New Roman" w:cs="Times New Roman"/>
                <w:sz w:val="20"/>
                <w:szCs w:val="20"/>
              </w:rPr>
            </w:pPr>
            <w:r w:rsidRPr="00904BF9">
              <w:rPr>
                <w:rFonts w:ascii="Times New Roman" w:hAnsi="Times New Roman" w:cs="Times New Roman"/>
                <w:sz w:val="20"/>
                <w:szCs w:val="20"/>
              </w:rPr>
              <w:t>-</w:t>
            </w:r>
          </w:p>
        </w:tc>
        <w:tc>
          <w:tcPr>
            <w:tcW w:w="371" w:type="pct"/>
          </w:tcPr>
          <w:p w:rsidR="00827E7D" w:rsidRPr="00904BF9" w:rsidRDefault="008229B0" w:rsidP="00827E7D">
            <w:pPr>
              <w:jc w:val="center"/>
              <w:rPr>
                <w:rFonts w:ascii="Times New Roman" w:hAnsi="Times New Roman" w:cs="Times New Roman"/>
                <w:sz w:val="20"/>
                <w:szCs w:val="20"/>
              </w:rPr>
            </w:pPr>
            <w:r>
              <w:rPr>
                <w:rFonts w:ascii="Times New Roman" w:hAnsi="Times New Roman" w:cs="Times New Roman"/>
                <w:sz w:val="20"/>
                <w:szCs w:val="20"/>
              </w:rPr>
              <w:t>3600</w:t>
            </w:r>
          </w:p>
        </w:tc>
        <w:tc>
          <w:tcPr>
            <w:tcW w:w="356" w:type="pct"/>
          </w:tcPr>
          <w:p w:rsidR="00827E7D" w:rsidRPr="00904BF9" w:rsidRDefault="00827E7D" w:rsidP="00827E7D">
            <w:pPr>
              <w:jc w:val="center"/>
              <w:rPr>
                <w:rFonts w:ascii="Times New Roman" w:hAnsi="Times New Roman" w:cs="Times New Roman"/>
                <w:sz w:val="20"/>
                <w:szCs w:val="20"/>
              </w:rPr>
            </w:pPr>
            <w:r>
              <w:rPr>
                <w:rFonts w:ascii="Times New Roman" w:hAnsi="Times New Roman" w:cs="Times New Roman"/>
                <w:sz w:val="20"/>
                <w:szCs w:val="20"/>
              </w:rPr>
              <w:t>3</w:t>
            </w:r>
            <w:r w:rsidR="008229B0">
              <w:rPr>
                <w:rFonts w:ascii="Times New Roman" w:hAnsi="Times New Roman" w:cs="Times New Roman"/>
                <w:sz w:val="20"/>
                <w:szCs w:val="20"/>
              </w:rPr>
              <w:t>569</w:t>
            </w:r>
          </w:p>
        </w:tc>
        <w:tc>
          <w:tcPr>
            <w:tcW w:w="331" w:type="pct"/>
          </w:tcPr>
          <w:p w:rsidR="00827E7D" w:rsidRPr="00904BF9" w:rsidRDefault="008229B0" w:rsidP="00827E7D">
            <w:pPr>
              <w:jc w:val="center"/>
              <w:rPr>
                <w:rFonts w:ascii="Times New Roman" w:hAnsi="Times New Roman" w:cs="Times New Roman"/>
                <w:sz w:val="20"/>
                <w:szCs w:val="20"/>
              </w:rPr>
            </w:pPr>
            <w:r>
              <w:rPr>
                <w:rFonts w:ascii="Times New Roman" w:hAnsi="Times New Roman" w:cs="Times New Roman"/>
                <w:sz w:val="20"/>
                <w:szCs w:val="20"/>
              </w:rPr>
              <w:t>99,1</w:t>
            </w:r>
          </w:p>
        </w:tc>
      </w:tr>
      <w:tr w:rsidR="00827E7D" w:rsidRPr="00FA5723" w:rsidTr="00A92CEF">
        <w:tc>
          <w:tcPr>
            <w:tcW w:w="690" w:type="pct"/>
          </w:tcPr>
          <w:p w:rsidR="00827E7D" w:rsidRPr="00904BF9" w:rsidRDefault="00827E7D" w:rsidP="00827E7D">
            <w:pPr>
              <w:jc w:val="center"/>
              <w:rPr>
                <w:rFonts w:ascii="Times New Roman" w:hAnsi="Times New Roman" w:cs="Times New Roman"/>
                <w:sz w:val="20"/>
                <w:szCs w:val="20"/>
              </w:rPr>
            </w:pPr>
            <w:r w:rsidRPr="00904BF9">
              <w:rPr>
                <w:rFonts w:ascii="Times New Roman" w:hAnsi="Times New Roman" w:cs="Times New Roman"/>
                <w:sz w:val="20"/>
                <w:szCs w:val="20"/>
              </w:rPr>
              <w:t>отоларинголог</w:t>
            </w:r>
          </w:p>
        </w:tc>
        <w:tc>
          <w:tcPr>
            <w:tcW w:w="424" w:type="pct"/>
          </w:tcPr>
          <w:p w:rsidR="00827E7D" w:rsidRPr="00904BF9" w:rsidRDefault="008229B0" w:rsidP="00827E7D">
            <w:pPr>
              <w:jc w:val="center"/>
              <w:rPr>
                <w:rFonts w:ascii="Times New Roman" w:hAnsi="Times New Roman" w:cs="Times New Roman"/>
                <w:sz w:val="20"/>
                <w:szCs w:val="20"/>
              </w:rPr>
            </w:pPr>
            <w:r>
              <w:rPr>
                <w:rFonts w:ascii="Times New Roman" w:hAnsi="Times New Roman" w:cs="Times New Roman"/>
                <w:sz w:val="20"/>
                <w:szCs w:val="20"/>
              </w:rPr>
              <w:t>400</w:t>
            </w:r>
          </w:p>
        </w:tc>
        <w:tc>
          <w:tcPr>
            <w:tcW w:w="424" w:type="pct"/>
          </w:tcPr>
          <w:p w:rsidR="00827E7D" w:rsidRPr="00904BF9" w:rsidRDefault="008229B0" w:rsidP="00827E7D">
            <w:pPr>
              <w:jc w:val="center"/>
              <w:rPr>
                <w:rFonts w:ascii="Times New Roman" w:hAnsi="Times New Roman" w:cs="Times New Roman"/>
                <w:sz w:val="20"/>
                <w:szCs w:val="20"/>
              </w:rPr>
            </w:pPr>
            <w:r>
              <w:rPr>
                <w:rFonts w:ascii="Times New Roman" w:hAnsi="Times New Roman" w:cs="Times New Roman"/>
                <w:sz w:val="20"/>
                <w:szCs w:val="20"/>
              </w:rPr>
              <w:t>361</w:t>
            </w:r>
          </w:p>
        </w:tc>
        <w:tc>
          <w:tcPr>
            <w:tcW w:w="431" w:type="pct"/>
          </w:tcPr>
          <w:p w:rsidR="00827E7D" w:rsidRPr="00904BF9" w:rsidRDefault="008229B0" w:rsidP="00827E7D">
            <w:pPr>
              <w:jc w:val="center"/>
              <w:rPr>
                <w:rFonts w:ascii="Times New Roman" w:hAnsi="Times New Roman" w:cs="Times New Roman"/>
                <w:sz w:val="20"/>
                <w:szCs w:val="20"/>
              </w:rPr>
            </w:pPr>
            <w:r>
              <w:rPr>
                <w:rFonts w:ascii="Times New Roman" w:hAnsi="Times New Roman" w:cs="Times New Roman"/>
                <w:sz w:val="20"/>
                <w:szCs w:val="20"/>
              </w:rPr>
              <w:t>90.2</w:t>
            </w:r>
          </w:p>
        </w:tc>
        <w:tc>
          <w:tcPr>
            <w:tcW w:w="356" w:type="pct"/>
          </w:tcPr>
          <w:p w:rsidR="00827E7D" w:rsidRPr="00904BF9" w:rsidRDefault="008229B0" w:rsidP="00827E7D">
            <w:pPr>
              <w:jc w:val="center"/>
              <w:rPr>
                <w:rFonts w:ascii="Times New Roman" w:hAnsi="Times New Roman" w:cs="Times New Roman"/>
                <w:sz w:val="20"/>
                <w:szCs w:val="20"/>
              </w:rPr>
            </w:pPr>
            <w:r>
              <w:rPr>
                <w:rFonts w:ascii="Times New Roman" w:hAnsi="Times New Roman" w:cs="Times New Roman"/>
                <w:sz w:val="20"/>
                <w:szCs w:val="20"/>
              </w:rPr>
              <w:t>800</w:t>
            </w:r>
          </w:p>
        </w:tc>
        <w:tc>
          <w:tcPr>
            <w:tcW w:w="356" w:type="pct"/>
          </w:tcPr>
          <w:p w:rsidR="00827E7D" w:rsidRPr="00904BF9" w:rsidRDefault="008229B0" w:rsidP="00827E7D">
            <w:pPr>
              <w:jc w:val="center"/>
              <w:rPr>
                <w:rFonts w:ascii="Times New Roman" w:hAnsi="Times New Roman" w:cs="Times New Roman"/>
                <w:sz w:val="20"/>
                <w:szCs w:val="20"/>
              </w:rPr>
            </w:pPr>
            <w:r>
              <w:rPr>
                <w:rFonts w:ascii="Times New Roman" w:hAnsi="Times New Roman" w:cs="Times New Roman"/>
                <w:sz w:val="20"/>
                <w:szCs w:val="20"/>
              </w:rPr>
              <w:t>765</w:t>
            </w:r>
          </w:p>
        </w:tc>
        <w:tc>
          <w:tcPr>
            <w:tcW w:w="331" w:type="pct"/>
          </w:tcPr>
          <w:p w:rsidR="00827E7D" w:rsidRPr="00904BF9" w:rsidRDefault="00827E7D" w:rsidP="00827E7D">
            <w:pPr>
              <w:jc w:val="center"/>
              <w:rPr>
                <w:rFonts w:ascii="Times New Roman" w:hAnsi="Times New Roman" w:cs="Times New Roman"/>
                <w:sz w:val="20"/>
                <w:szCs w:val="20"/>
              </w:rPr>
            </w:pPr>
            <w:r>
              <w:rPr>
                <w:rFonts w:ascii="Times New Roman" w:hAnsi="Times New Roman" w:cs="Times New Roman"/>
                <w:sz w:val="20"/>
                <w:szCs w:val="20"/>
              </w:rPr>
              <w:t>9</w:t>
            </w:r>
            <w:r w:rsidR="008229B0">
              <w:rPr>
                <w:rFonts w:ascii="Times New Roman" w:hAnsi="Times New Roman" w:cs="Times New Roman"/>
                <w:sz w:val="20"/>
                <w:szCs w:val="20"/>
              </w:rPr>
              <w:t>5,6</w:t>
            </w:r>
          </w:p>
        </w:tc>
        <w:tc>
          <w:tcPr>
            <w:tcW w:w="308" w:type="pct"/>
          </w:tcPr>
          <w:p w:rsidR="00827E7D" w:rsidRPr="00904BF9" w:rsidRDefault="00827E7D" w:rsidP="00827E7D">
            <w:pPr>
              <w:jc w:val="center"/>
              <w:rPr>
                <w:rFonts w:ascii="Times New Roman" w:hAnsi="Times New Roman" w:cs="Times New Roman"/>
                <w:sz w:val="20"/>
                <w:szCs w:val="20"/>
              </w:rPr>
            </w:pPr>
            <w:r w:rsidRPr="00904BF9">
              <w:rPr>
                <w:rFonts w:ascii="Times New Roman" w:hAnsi="Times New Roman" w:cs="Times New Roman"/>
                <w:sz w:val="20"/>
                <w:szCs w:val="20"/>
              </w:rPr>
              <w:t>-</w:t>
            </w:r>
          </w:p>
        </w:tc>
        <w:tc>
          <w:tcPr>
            <w:tcW w:w="308" w:type="pct"/>
          </w:tcPr>
          <w:p w:rsidR="00827E7D" w:rsidRPr="00904BF9" w:rsidRDefault="00827E7D" w:rsidP="00827E7D">
            <w:pPr>
              <w:jc w:val="center"/>
              <w:rPr>
                <w:rFonts w:ascii="Times New Roman" w:hAnsi="Times New Roman" w:cs="Times New Roman"/>
                <w:sz w:val="20"/>
                <w:szCs w:val="20"/>
              </w:rPr>
            </w:pPr>
            <w:r w:rsidRPr="00904BF9">
              <w:rPr>
                <w:rFonts w:ascii="Times New Roman" w:hAnsi="Times New Roman" w:cs="Times New Roman"/>
                <w:sz w:val="20"/>
                <w:szCs w:val="20"/>
              </w:rPr>
              <w:t>-</w:t>
            </w:r>
          </w:p>
        </w:tc>
        <w:tc>
          <w:tcPr>
            <w:tcW w:w="316" w:type="pct"/>
          </w:tcPr>
          <w:p w:rsidR="00827E7D" w:rsidRPr="00904BF9" w:rsidRDefault="00827E7D" w:rsidP="00827E7D">
            <w:pPr>
              <w:jc w:val="center"/>
              <w:rPr>
                <w:rFonts w:ascii="Times New Roman" w:hAnsi="Times New Roman" w:cs="Times New Roman"/>
                <w:sz w:val="20"/>
                <w:szCs w:val="20"/>
              </w:rPr>
            </w:pPr>
            <w:r w:rsidRPr="00904BF9">
              <w:rPr>
                <w:rFonts w:ascii="Times New Roman" w:hAnsi="Times New Roman" w:cs="Times New Roman"/>
                <w:sz w:val="20"/>
                <w:szCs w:val="20"/>
              </w:rPr>
              <w:t>-</w:t>
            </w:r>
          </w:p>
        </w:tc>
        <w:tc>
          <w:tcPr>
            <w:tcW w:w="371" w:type="pct"/>
          </w:tcPr>
          <w:p w:rsidR="00827E7D" w:rsidRPr="00904BF9" w:rsidRDefault="008229B0" w:rsidP="00827E7D">
            <w:pPr>
              <w:jc w:val="center"/>
              <w:rPr>
                <w:rFonts w:ascii="Times New Roman" w:hAnsi="Times New Roman" w:cs="Times New Roman"/>
                <w:sz w:val="20"/>
                <w:szCs w:val="20"/>
              </w:rPr>
            </w:pPr>
            <w:r>
              <w:rPr>
                <w:rFonts w:ascii="Times New Roman" w:hAnsi="Times New Roman" w:cs="Times New Roman"/>
                <w:sz w:val="20"/>
                <w:szCs w:val="20"/>
              </w:rPr>
              <w:t>1200</w:t>
            </w:r>
          </w:p>
        </w:tc>
        <w:tc>
          <w:tcPr>
            <w:tcW w:w="356" w:type="pct"/>
          </w:tcPr>
          <w:p w:rsidR="00827E7D" w:rsidRPr="00904BF9" w:rsidRDefault="008229B0" w:rsidP="00827E7D">
            <w:pPr>
              <w:jc w:val="center"/>
              <w:rPr>
                <w:rFonts w:ascii="Times New Roman" w:hAnsi="Times New Roman" w:cs="Times New Roman"/>
                <w:sz w:val="20"/>
                <w:szCs w:val="20"/>
              </w:rPr>
            </w:pPr>
            <w:r>
              <w:rPr>
                <w:rFonts w:ascii="Times New Roman" w:hAnsi="Times New Roman" w:cs="Times New Roman"/>
                <w:sz w:val="20"/>
                <w:szCs w:val="20"/>
              </w:rPr>
              <w:t>1126</w:t>
            </w:r>
          </w:p>
        </w:tc>
        <w:tc>
          <w:tcPr>
            <w:tcW w:w="331" w:type="pct"/>
          </w:tcPr>
          <w:p w:rsidR="00827E7D" w:rsidRPr="00904BF9" w:rsidRDefault="00827E7D" w:rsidP="00827E7D">
            <w:pPr>
              <w:jc w:val="center"/>
              <w:rPr>
                <w:rFonts w:ascii="Times New Roman" w:hAnsi="Times New Roman" w:cs="Times New Roman"/>
                <w:sz w:val="20"/>
                <w:szCs w:val="20"/>
              </w:rPr>
            </w:pPr>
            <w:r>
              <w:rPr>
                <w:rFonts w:ascii="Times New Roman" w:hAnsi="Times New Roman" w:cs="Times New Roman"/>
                <w:sz w:val="20"/>
                <w:szCs w:val="20"/>
              </w:rPr>
              <w:t>9</w:t>
            </w:r>
            <w:r w:rsidR="008229B0">
              <w:rPr>
                <w:rFonts w:ascii="Times New Roman" w:hAnsi="Times New Roman" w:cs="Times New Roman"/>
                <w:sz w:val="20"/>
                <w:szCs w:val="20"/>
              </w:rPr>
              <w:t>3,8</w:t>
            </w:r>
          </w:p>
        </w:tc>
      </w:tr>
      <w:tr w:rsidR="00827E7D" w:rsidRPr="00FA5723" w:rsidTr="00A92CEF">
        <w:tc>
          <w:tcPr>
            <w:tcW w:w="690" w:type="pct"/>
          </w:tcPr>
          <w:p w:rsidR="00827E7D" w:rsidRPr="00904BF9" w:rsidRDefault="00827E7D" w:rsidP="00827E7D">
            <w:pPr>
              <w:jc w:val="center"/>
              <w:rPr>
                <w:rFonts w:ascii="Times New Roman" w:hAnsi="Times New Roman" w:cs="Times New Roman"/>
                <w:sz w:val="20"/>
                <w:szCs w:val="20"/>
              </w:rPr>
            </w:pPr>
            <w:r w:rsidRPr="00904BF9">
              <w:rPr>
                <w:rFonts w:ascii="Times New Roman" w:hAnsi="Times New Roman" w:cs="Times New Roman"/>
                <w:sz w:val="20"/>
                <w:szCs w:val="20"/>
              </w:rPr>
              <w:t>фтизиатр</w:t>
            </w:r>
          </w:p>
        </w:tc>
        <w:tc>
          <w:tcPr>
            <w:tcW w:w="424" w:type="pct"/>
          </w:tcPr>
          <w:p w:rsidR="00827E7D" w:rsidRPr="00904BF9" w:rsidRDefault="008229B0" w:rsidP="00827E7D">
            <w:pPr>
              <w:jc w:val="center"/>
              <w:rPr>
                <w:rFonts w:ascii="Times New Roman" w:hAnsi="Times New Roman" w:cs="Times New Roman"/>
                <w:sz w:val="20"/>
                <w:szCs w:val="20"/>
              </w:rPr>
            </w:pPr>
            <w:r>
              <w:rPr>
                <w:rFonts w:ascii="Times New Roman" w:hAnsi="Times New Roman" w:cs="Times New Roman"/>
                <w:sz w:val="20"/>
                <w:szCs w:val="20"/>
              </w:rPr>
              <w:t>968</w:t>
            </w:r>
          </w:p>
        </w:tc>
        <w:tc>
          <w:tcPr>
            <w:tcW w:w="424" w:type="pct"/>
          </w:tcPr>
          <w:p w:rsidR="00827E7D" w:rsidRPr="00904BF9" w:rsidRDefault="008229B0" w:rsidP="00827E7D">
            <w:pPr>
              <w:jc w:val="center"/>
              <w:rPr>
                <w:rFonts w:ascii="Times New Roman" w:hAnsi="Times New Roman" w:cs="Times New Roman"/>
                <w:sz w:val="20"/>
                <w:szCs w:val="20"/>
              </w:rPr>
            </w:pPr>
            <w:r>
              <w:rPr>
                <w:rFonts w:ascii="Times New Roman" w:hAnsi="Times New Roman" w:cs="Times New Roman"/>
                <w:sz w:val="20"/>
                <w:szCs w:val="20"/>
              </w:rPr>
              <w:t>954</w:t>
            </w:r>
          </w:p>
        </w:tc>
        <w:tc>
          <w:tcPr>
            <w:tcW w:w="431" w:type="pct"/>
          </w:tcPr>
          <w:p w:rsidR="00827E7D" w:rsidRPr="00904BF9" w:rsidRDefault="008229B0" w:rsidP="00827E7D">
            <w:pPr>
              <w:jc w:val="center"/>
              <w:rPr>
                <w:rFonts w:ascii="Times New Roman" w:hAnsi="Times New Roman" w:cs="Times New Roman"/>
                <w:sz w:val="20"/>
                <w:szCs w:val="20"/>
              </w:rPr>
            </w:pPr>
            <w:r>
              <w:rPr>
                <w:rFonts w:ascii="Times New Roman" w:hAnsi="Times New Roman" w:cs="Times New Roman"/>
                <w:sz w:val="20"/>
                <w:szCs w:val="20"/>
              </w:rPr>
              <w:t>98,5</w:t>
            </w:r>
          </w:p>
        </w:tc>
        <w:tc>
          <w:tcPr>
            <w:tcW w:w="356" w:type="pct"/>
          </w:tcPr>
          <w:p w:rsidR="00827E7D" w:rsidRPr="00904BF9" w:rsidRDefault="008229B0" w:rsidP="00827E7D">
            <w:pPr>
              <w:jc w:val="center"/>
              <w:rPr>
                <w:rFonts w:ascii="Times New Roman" w:hAnsi="Times New Roman" w:cs="Times New Roman"/>
                <w:sz w:val="20"/>
                <w:szCs w:val="20"/>
              </w:rPr>
            </w:pPr>
            <w:r>
              <w:rPr>
                <w:rFonts w:ascii="Times New Roman" w:hAnsi="Times New Roman" w:cs="Times New Roman"/>
                <w:sz w:val="20"/>
                <w:szCs w:val="20"/>
              </w:rPr>
              <w:t>3000</w:t>
            </w:r>
          </w:p>
        </w:tc>
        <w:tc>
          <w:tcPr>
            <w:tcW w:w="356" w:type="pct"/>
          </w:tcPr>
          <w:p w:rsidR="00827E7D" w:rsidRPr="00904BF9" w:rsidRDefault="008229B0" w:rsidP="00827E7D">
            <w:pPr>
              <w:jc w:val="center"/>
              <w:rPr>
                <w:rFonts w:ascii="Times New Roman" w:hAnsi="Times New Roman" w:cs="Times New Roman"/>
                <w:sz w:val="20"/>
                <w:szCs w:val="20"/>
              </w:rPr>
            </w:pPr>
            <w:r>
              <w:rPr>
                <w:rFonts w:ascii="Times New Roman" w:hAnsi="Times New Roman" w:cs="Times New Roman"/>
                <w:sz w:val="20"/>
                <w:szCs w:val="20"/>
              </w:rPr>
              <w:t>2559</w:t>
            </w:r>
          </w:p>
        </w:tc>
        <w:tc>
          <w:tcPr>
            <w:tcW w:w="331" w:type="pct"/>
          </w:tcPr>
          <w:p w:rsidR="00827E7D" w:rsidRPr="00904BF9" w:rsidRDefault="00827E7D" w:rsidP="00827E7D">
            <w:pPr>
              <w:jc w:val="center"/>
              <w:rPr>
                <w:rFonts w:ascii="Times New Roman" w:hAnsi="Times New Roman" w:cs="Times New Roman"/>
                <w:sz w:val="20"/>
                <w:szCs w:val="20"/>
              </w:rPr>
            </w:pPr>
            <w:r>
              <w:rPr>
                <w:rFonts w:ascii="Times New Roman" w:hAnsi="Times New Roman" w:cs="Times New Roman"/>
                <w:sz w:val="20"/>
                <w:szCs w:val="20"/>
              </w:rPr>
              <w:t>8</w:t>
            </w:r>
            <w:r w:rsidR="008229B0">
              <w:rPr>
                <w:rFonts w:ascii="Times New Roman" w:hAnsi="Times New Roman" w:cs="Times New Roman"/>
                <w:sz w:val="20"/>
                <w:szCs w:val="20"/>
              </w:rPr>
              <w:t>5,3</w:t>
            </w:r>
          </w:p>
        </w:tc>
        <w:tc>
          <w:tcPr>
            <w:tcW w:w="308" w:type="pct"/>
          </w:tcPr>
          <w:p w:rsidR="00827E7D" w:rsidRPr="00904BF9" w:rsidRDefault="008229B0" w:rsidP="008229B0">
            <w:pPr>
              <w:rPr>
                <w:rFonts w:ascii="Times New Roman" w:hAnsi="Times New Roman" w:cs="Times New Roman"/>
                <w:sz w:val="20"/>
                <w:szCs w:val="20"/>
              </w:rPr>
            </w:pPr>
            <w:r>
              <w:rPr>
                <w:rFonts w:ascii="Times New Roman" w:hAnsi="Times New Roman" w:cs="Times New Roman"/>
                <w:sz w:val="20"/>
                <w:szCs w:val="20"/>
              </w:rPr>
              <w:t>-</w:t>
            </w:r>
          </w:p>
        </w:tc>
        <w:tc>
          <w:tcPr>
            <w:tcW w:w="308" w:type="pct"/>
          </w:tcPr>
          <w:p w:rsidR="00827E7D" w:rsidRPr="00904BF9" w:rsidRDefault="008229B0" w:rsidP="00827E7D">
            <w:pPr>
              <w:rPr>
                <w:rFonts w:ascii="Times New Roman" w:hAnsi="Times New Roman" w:cs="Times New Roman"/>
                <w:sz w:val="20"/>
                <w:szCs w:val="20"/>
              </w:rPr>
            </w:pPr>
            <w:r>
              <w:rPr>
                <w:rFonts w:ascii="Times New Roman" w:hAnsi="Times New Roman" w:cs="Times New Roman"/>
                <w:sz w:val="20"/>
                <w:szCs w:val="20"/>
              </w:rPr>
              <w:t>-</w:t>
            </w:r>
          </w:p>
        </w:tc>
        <w:tc>
          <w:tcPr>
            <w:tcW w:w="316" w:type="pct"/>
          </w:tcPr>
          <w:p w:rsidR="00827E7D" w:rsidRPr="00904BF9" w:rsidRDefault="008229B0" w:rsidP="00827E7D">
            <w:pPr>
              <w:jc w:val="center"/>
              <w:rPr>
                <w:rFonts w:ascii="Times New Roman" w:hAnsi="Times New Roman" w:cs="Times New Roman"/>
                <w:sz w:val="20"/>
                <w:szCs w:val="20"/>
              </w:rPr>
            </w:pPr>
            <w:r>
              <w:rPr>
                <w:rFonts w:ascii="Times New Roman" w:hAnsi="Times New Roman" w:cs="Times New Roman"/>
                <w:sz w:val="20"/>
                <w:szCs w:val="20"/>
              </w:rPr>
              <w:t>-</w:t>
            </w:r>
          </w:p>
        </w:tc>
        <w:tc>
          <w:tcPr>
            <w:tcW w:w="371" w:type="pct"/>
          </w:tcPr>
          <w:p w:rsidR="00827E7D" w:rsidRPr="00904BF9" w:rsidRDefault="008229B0" w:rsidP="00827E7D">
            <w:pPr>
              <w:jc w:val="center"/>
              <w:rPr>
                <w:rFonts w:ascii="Times New Roman" w:hAnsi="Times New Roman" w:cs="Times New Roman"/>
                <w:sz w:val="20"/>
                <w:szCs w:val="20"/>
              </w:rPr>
            </w:pPr>
            <w:r>
              <w:rPr>
                <w:rFonts w:ascii="Times New Roman" w:hAnsi="Times New Roman" w:cs="Times New Roman"/>
                <w:sz w:val="20"/>
                <w:szCs w:val="20"/>
              </w:rPr>
              <w:t>3968</w:t>
            </w:r>
          </w:p>
        </w:tc>
        <w:tc>
          <w:tcPr>
            <w:tcW w:w="356" w:type="pct"/>
          </w:tcPr>
          <w:p w:rsidR="00827E7D" w:rsidRPr="00904BF9" w:rsidRDefault="00827E7D" w:rsidP="00827E7D">
            <w:pPr>
              <w:jc w:val="center"/>
              <w:rPr>
                <w:rFonts w:ascii="Times New Roman" w:hAnsi="Times New Roman" w:cs="Times New Roman"/>
                <w:sz w:val="20"/>
                <w:szCs w:val="20"/>
              </w:rPr>
            </w:pPr>
            <w:r>
              <w:rPr>
                <w:rFonts w:ascii="Times New Roman" w:hAnsi="Times New Roman" w:cs="Times New Roman"/>
                <w:sz w:val="20"/>
                <w:szCs w:val="20"/>
              </w:rPr>
              <w:t>3</w:t>
            </w:r>
            <w:r w:rsidR="008229B0">
              <w:rPr>
                <w:rFonts w:ascii="Times New Roman" w:hAnsi="Times New Roman" w:cs="Times New Roman"/>
                <w:sz w:val="20"/>
                <w:szCs w:val="20"/>
              </w:rPr>
              <w:t>513</w:t>
            </w:r>
          </w:p>
        </w:tc>
        <w:tc>
          <w:tcPr>
            <w:tcW w:w="331" w:type="pct"/>
          </w:tcPr>
          <w:p w:rsidR="00827E7D" w:rsidRPr="00904BF9" w:rsidRDefault="00827E7D" w:rsidP="00827E7D">
            <w:pPr>
              <w:jc w:val="center"/>
              <w:rPr>
                <w:rFonts w:ascii="Times New Roman" w:hAnsi="Times New Roman" w:cs="Times New Roman"/>
                <w:sz w:val="20"/>
                <w:szCs w:val="20"/>
              </w:rPr>
            </w:pPr>
            <w:r>
              <w:rPr>
                <w:rFonts w:ascii="Times New Roman" w:hAnsi="Times New Roman" w:cs="Times New Roman"/>
                <w:sz w:val="20"/>
                <w:szCs w:val="20"/>
              </w:rPr>
              <w:t>8</w:t>
            </w:r>
            <w:r w:rsidR="008229B0">
              <w:rPr>
                <w:rFonts w:ascii="Times New Roman" w:hAnsi="Times New Roman" w:cs="Times New Roman"/>
                <w:sz w:val="20"/>
                <w:szCs w:val="20"/>
              </w:rPr>
              <w:t>8,5</w:t>
            </w:r>
          </w:p>
        </w:tc>
      </w:tr>
      <w:tr w:rsidR="00827E7D" w:rsidRPr="00FA5723" w:rsidTr="00A92CEF">
        <w:tc>
          <w:tcPr>
            <w:tcW w:w="690" w:type="pct"/>
          </w:tcPr>
          <w:p w:rsidR="00827E7D" w:rsidRPr="00904BF9" w:rsidRDefault="00827E7D" w:rsidP="00827E7D">
            <w:pPr>
              <w:jc w:val="center"/>
              <w:rPr>
                <w:rFonts w:ascii="Times New Roman" w:hAnsi="Times New Roman" w:cs="Times New Roman"/>
                <w:sz w:val="20"/>
                <w:szCs w:val="20"/>
              </w:rPr>
            </w:pPr>
            <w:r w:rsidRPr="00904BF9">
              <w:rPr>
                <w:rFonts w:ascii="Times New Roman" w:hAnsi="Times New Roman" w:cs="Times New Roman"/>
                <w:sz w:val="20"/>
                <w:szCs w:val="20"/>
              </w:rPr>
              <w:t>невролог</w:t>
            </w:r>
          </w:p>
        </w:tc>
        <w:tc>
          <w:tcPr>
            <w:tcW w:w="424" w:type="pct"/>
          </w:tcPr>
          <w:p w:rsidR="00827E7D" w:rsidRPr="00904BF9" w:rsidRDefault="00827E7D" w:rsidP="00827E7D">
            <w:pPr>
              <w:jc w:val="center"/>
              <w:rPr>
                <w:rFonts w:ascii="Times New Roman" w:hAnsi="Times New Roman" w:cs="Times New Roman"/>
                <w:sz w:val="20"/>
                <w:szCs w:val="20"/>
              </w:rPr>
            </w:pPr>
            <w:r>
              <w:rPr>
                <w:rFonts w:ascii="Times New Roman" w:hAnsi="Times New Roman" w:cs="Times New Roman"/>
                <w:sz w:val="20"/>
                <w:szCs w:val="20"/>
              </w:rPr>
              <w:t>1</w:t>
            </w:r>
            <w:r w:rsidRPr="00904BF9">
              <w:rPr>
                <w:rFonts w:ascii="Times New Roman" w:hAnsi="Times New Roman" w:cs="Times New Roman"/>
                <w:sz w:val="20"/>
                <w:szCs w:val="20"/>
              </w:rPr>
              <w:t>500</w:t>
            </w:r>
          </w:p>
        </w:tc>
        <w:tc>
          <w:tcPr>
            <w:tcW w:w="424" w:type="pct"/>
          </w:tcPr>
          <w:p w:rsidR="00827E7D" w:rsidRPr="00904BF9" w:rsidRDefault="00827E7D" w:rsidP="00827E7D">
            <w:pPr>
              <w:jc w:val="center"/>
              <w:rPr>
                <w:rFonts w:ascii="Times New Roman" w:hAnsi="Times New Roman" w:cs="Times New Roman"/>
                <w:sz w:val="20"/>
                <w:szCs w:val="20"/>
              </w:rPr>
            </w:pPr>
            <w:r>
              <w:rPr>
                <w:rFonts w:ascii="Times New Roman" w:hAnsi="Times New Roman" w:cs="Times New Roman"/>
                <w:sz w:val="20"/>
                <w:szCs w:val="20"/>
              </w:rPr>
              <w:t>1</w:t>
            </w:r>
            <w:r w:rsidR="008229B0">
              <w:rPr>
                <w:rFonts w:ascii="Times New Roman" w:hAnsi="Times New Roman" w:cs="Times New Roman"/>
                <w:sz w:val="20"/>
                <w:szCs w:val="20"/>
              </w:rPr>
              <w:t>179</w:t>
            </w:r>
          </w:p>
        </w:tc>
        <w:tc>
          <w:tcPr>
            <w:tcW w:w="431" w:type="pct"/>
          </w:tcPr>
          <w:p w:rsidR="00827E7D" w:rsidRPr="00904BF9" w:rsidRDefault="008229B0" w:rsidP="00827E7D">
            <w:pPr>
              <w:jc w:val="center"/>
              <w:rPr>
                <w:rFonts w:ascii="Times New Roman" w:hAnsi="Times New Roman" w:cs="Times New Roman"/>
                <w:sz w:val="20"/>
                <w:szCs w:val="20"/>
              </w:rPr>
            </w:pPr>
            <w:r>
              <w:rPr>
                <w:rFonts w:ascii="Times New Roman" w:hAnsi="Times New Roman" w:cs="Times New Roman"/>
                <w:sz w:val="20"/>
                <w:szCs w:val="20"/>
              </w:rPr>
              <w:t>78,6</w:t>
            </w:r>
          </w:p>
        </w:tc>
        <w:tc>
          <w:tcPr>
            <w:tcW w:w="356" w:type="pct"/>
          </w:tcPr>
          <w:p w:rsidR="00827E7D" w:rsidRPr="00904BF9" w:rsidRDefault="00827E7D" w:rsidP="00827E7D">
            <w:pPr>
              <w:jc w:val="center"/>
              <w:rPr>
                <w:rFonts w:ascii="Times New Roman" w:hAnsi="Times New Roman" w:cs="Times New Roman"/>
                <w:sz w:val="20"/>
                <w:szCs w:val="20"/>
              </w:rPr>
            </w:pPr>
            <w:r>
              <w:rPr>
                <w:rFonts w:ascii="Times New Roman" w:hAnsi="Times New Roman" w:cs="Times New Roman"/>
                <w:sz w:val="20"/>
                <w:szCs w:val="20"/>
              </w:rPr>
              <w:t>2</w:t>
            </w:r>
            <w:r w:rsidR="008229B0">
              <w:rPr>
                <w:rFonts w:ascii="Times New Roman" w:hAnsi="Times New Roman" w:cs="Times New Roman"/>
                <w:sz w:val="20"/>
                <w:szCs w:val="20"/>
              </w:rPr>
              <w:t>300</w:t>
            </w:r>
          </w:p>
        </w:tc>
        <w:tc>
          <w:tcPr>
            <w:tcW w:w="356" w:type="pct"/>
          </w:tcPr>
          <w:p w:rsidR="00827E7D" w:rsidRPr="00904BF9" w:rsidRDefault="00827E7D" w:rsidP="00827E7D">
            <w:pPr>
              <w:jc w:val="center"/>
              <w:rPr>
                <w:rFonts w:ascii="Times New Roman" w:hAnsi="Times New Roman" w:cs="Times New Roman"/>
                <w:sz w:val="20"/>
                <w:szCs w:val="20"/>
              </w:rPr>
            </w:pPr>
            <w:r>
              <w:rPr>
                <w:rFonts w:ascii="Times New Roman" w:hAnsi="Times New Roman" w:cs="Times New Roman"/>
                <w:sz w:val="20"/>
                <w:szCs w:val="20"/>
              </w:rPr>
              <w:t>2</w:t>
            </w:r>
            <w:r w:rsidR="008229B0">
              <w:rPr>
                <w:rFonts w:ascii="Times New Roman" w:hAnsi="Times New Roman" w:cs="Times New Roman"/>
                <w:sz w:val="20"/>
                <w:szCs w:val="20"/>
              </w:rPr>
              <w:t>347</w:t>
            </w:r>
          </w:p>
        </w:tc>
        <w:tc>
          <w:tcPr>
            <w:tcW w:w="331" w:type="pct"/>
          </w:tcPr>
          <w:p w:rsidR="00827E7D" w:rsidRPr="00904BF9" w:rsidRDefault="008229B0" w:rsidP="00827E7D">
            <w:pPr>
              <w:jc w:val="center"/>
              <w:rPr>
                <w:rFonts w:ascii="Times New Roman" w:hAnsi="Times New Roman" w:cs="Times New Roman"/>
                <w:sz w:val="20"/>
                <w:szCs w:val="20"/>
              </w:rPr>
            </w:pPr>
            <w:r>
              <w:rPr>
                <w:rFonts w:ascii="Times New Roman" w:hAnsi="Times New Roman" w:cs="Times New Roman"/>
                <w:sz w:val="20"/>
                <w:szCs w:val="20"/>
              </w:rPr>
              <w:t>102,0</w:t>
            </w:r>
          </w:p>
        </w:tc>
        <w:tc>
          <w:tcPr>
            <w:tcW w:w="308" w:type="pct"/>
          </w:tcPr>
          <w:p w:rsidR="00827E7D" w:rsidRPr="00904BF9" w:rsidRDefault="00827E7D" w:rsidP="00827E7D">
            <w:pPr>
              <w:rPr>
                <w:rFonts w:ascii="Times New Roman" w:hAnsi="Times New Roman" w:cs="Times New Roman"/>
                <w:sz w:val="20"/>
                <w:szCs w:val="20"/>
              </w:rPr>
            </w:pPr>
            <w:r>
              <w:rPr>
                <w:rFonts w:ascii="Times New Roman" w:hAnsi="Times New Roman" w:cs="Times New Roman"/>
                <w:sz w:val="20"/>
                <w:szCs w:val="20"/>
              </w:rPr>
              <w:t>-</w:t>
            </w:r>
          </w:p>
        </w:tc>
        <w:tc>
          <w:tcPr>
            <w:tcW w:w="308" w:type="pct"/>
          </w:tcPr>
          <w:p w:rsidR="00827E7D" w:rsidRPr="00904BF9" w:rsidRDefault="00827E7D" w:rsidP="00827E7D">
            <w:pPr>
              <w:jc w:val="center"/>
              <w:rPr>
                <w:rFonts w:ascii="Times New Roman" w:hAnsi="Times New Roman" w:cs="Times New Roman"/>
                <w:sz w:val="20"/>
                <w:szCs w:val="20"/>
              </w:rPr>
            </w:pPr>
            <w:r>
              <w:rPr>
                <w:rFonts w:ascii="Times New Roman" w:hAnsi="Times New Roman" w:cs="Times New Roman"/>
                <w:sz w:val="20"/>
                <w:szCs w:val="20"/>
              </w:rPr>
              <w:t>-</w:t>
            </w:r>
          </w:p>
        </w:tc>
        <w:tc>
          <w:tcPr>
            <w:tcW w:w="316" w:type="pct"/>
          </w:tcPr>
          <w:p w:rsidR="00827E7D" w:rsidRPr="00904BF9" w:rsidRDefault="00827E7D" w:rsidP="00827E7D">
            <w:pPr>
              <w:jc w:val="center"/>
              <w:rPr>
                <w:rFonts w:ascii="Times New Roman" w:hAnsi="Times New Roman" w:cs="Times New Roman"/>
                <w:sz w:val="20"/>
                <w:szCs w:val="20"/>
              </w:rPr>
            </w:pPr>
            <w:r>
              <w:rPr>
                <w:rFonts w:ascii="Times New Roman" w:hAnsi="Times New Roman" w:cs="Times New Roman"/>
                <w:sz w:val="20"/>
                <w:szCs w:val="20"/>
              </w:rPr>
              <w:t>-</w:t>
            </w:r>
          </w:p>
        </w:tc>
        <w:tc>
          <w:tcPr>
            <w:tcW w:w="371" w:type="pct"/>
          </w:tcPr>
          <w:p w:rsidR="00827E7D" w:rsidRPr="00904BF9" w:rsidRDefault="008229B0" w:rsidP="00827E7D">
            <w:pPr>
              <w:jc w:val="center"/>
              <w:rPr>
                <w:rFonts w:ascii="Times New Roman" w:hAnsi="Times New Roman" w:cs="Times New Roman"/>
                <w:sz w:val="20"/>
                <w:szCs w:val="20"/>
              </w:rPr>
            </w:pPr>
            <w:r>
              <w:rPr>
                <w:rFonts w:ascii="Times New Roman" w:hAnsi="Times New Roman" w:cs="Times New Roman"/>
                <w:sz w:val="20"/>
                <w:szCs w:val="20"/>
              </w:rPr>
              <w:t>38</w:t>
            </w:r>
            <w:r w:rsidR="00827E7D">
              <w:rPr>
                <w:rFonts w:ascii="Times New Roman" w:hAnsi="Times New Roman" w:cs="Times New Roman"/>
                <w:sz w:val="20"/>
                <w:szCs w:val="20"/>
              </w:rPr>
              <w:t>00</w:t>
            </w:r>
          </w:p>
        </w:tc>
        <w:tc>
          <w:tcPr>
            <w:tcW w:w="356" w:type="pct"/>
          </w:tcPr>
          <w:p w:rsidR="00827E7D" w:rsidRPr="00904BF9" w:rsidRDefault="00827E7D" w:rsidP="00827E7D">
            <w:pPr>
              <w:jc w:val="center"/>
              <w:rPr>
                <w:rFonts w:ascii="Times New Roman" w:hAnsi="Times New Roman" w:cs="Times New Roman"/>
                <w:sz w:val="20"/>
                <w:szCs w:val="20"/>
              </w:rPr>
            </w:pPr>
            <w:r>
              <w:rPr>
                <w:rFonts w:ascii="Times New Roman" w:hAnsi="Times New Roman" w:cs="Times New Roman"/>
                <w:sz w:val="20"/>
                <w:szCs w:val="20"/>
              </w:rPr>
              <w:t>3</w:t>
            </w:r>
            <w:r w:rsidR="008229B0">
              <w:rPr>
                <w:rFonts w:ascii="Times New Roman" w:hAnsi="Times New Roman" w:cs="Times New Roman"/>
                <w:sz w:val="20"/>
                <w:szCs w:val="20"/>
              </w:rPr>
              <w:t>526</w:t>
            </w:r>
          </w:p>
        </w:tc>
        <w:tc>
          <w:tcPr>
            <w:tcW w:w="331" w:type="pct"/>
          </w:tcPr>
          <w:p w:rsidR="00827E7D" w:rsidRPr="00904BF9" w:rsidRDefault="00827E7D" w:rsidP="00827E7D">
            <w:pPr>
              <w:jc w:val="center"/>
              <w:rPr>
                <w:rFonts w:ascii="Times New Roman" w:hAnsi="Times New Roman" w:cs="Times New Roman"/>
                <w:sz w:val="20"/>
                <w:szCs w:val="20"/>
              </w:rPr>
            </w:pPr>
            <w:r>
              <w:rPr>
                <w:rFonts w:ascii="Times New Roman" w:hAnsi="Times New Roman" w:cs="Times New Roman"/>
                <w:sz w:val="20"/>
                <w:szCs w:val="20"/>
              </w:rPr>
              <w:t>9</w:t>
            </w:r>
            <w:r w:rsidR="008229B0">
              <w:rPr>
                <w:rFonts w:ascii="Times New Roman" w:hAnsi="Times New Roman" w:cs="Times New Roman"/>
                <w:sz w:val="20"/>
                <w:szCs w:val="20"/>
              </w:rPr>
              <w:t>2,7</w:t>
            </w:r>
          </w:p>
        </w:tc>
      </w:tr>
      <w:tr w:rsidR="00827E7D" w:rsidRPr="00FA5723" w:rsidTr="00A92CEF">
        <w:tc>
          <w:tcPr>
            <w:tcW w:w="690" w:type="pct"/>
          </w:tcPr>
          <w:p w:rsidR="00827E7D" w:rsidRPr="00904BF9" w:rsidRDefault="00827E7D" w:rsidP="00827E7D">
            <w:pPr>
              <w:jc w:val="center"/>
              <w:rPr>
                <w:rFonts w:ascii="Times New Roman" w:hAnsi="Times New Roman" w:cs="Times New Roman"/>
                <w:sz w:val="20"/>
                <w:szCs w:val="20"/>
              </w:rPr>
            </w:pPr>
            <w:r w:rsidRPr="00904BF9">
              <w:rPr>
                <w:rFonts w:ascii="Times New Roman" w:hAnsi="Times New Roman" w:cs="Times New Roman"/>
                <w:sz w:val="20"/>
                <w:szCs w:val="20"/>
              </w:rPr>
              <w:t>Психиатр-нарколог</w:t>
            </w:r>
          </w:p>
        </w:tc>
        <w:tc>
          <w:tcPr>
            <w:tcW w:w="424" w:type="pct"/>
          </w:tcPr>
          <w:p w:rsidR="00827E7D" w:rsidRPr="00904BF9" w:rsidRDefault="008229B0" w:rsidP="00827E7D">
            <w:pPr>
              <w:jc w:val="center"/>
              <w:rPr>
                <w:rFonts w:ascii="Times New Roman" w:hAnsi="Times New Roman" w:cs="Times New Roman"/>
                <w:sz w:val="20"/>
                <w:szCs w:val="20"/>
              </w:rPr>
            </w:pPr>
            <w:r>
              <w:rPr>
                <w:rFonts w:ascii="Times New Roman" w:hAnsi="Times New Roman" w:cs="Times New Roman"/>
                <w:sz w:val="20"/>
                <w:szCs w:val="20"/>
              </w:rPr>
              <w:t>1320</w:t>
            </w:r>
          </w:p>
        </w:tc>
        <w:tc>
          <w:tcPr>
            <w:tcW w:w="424" w:type="pct"/>
          </w:tcPr>
          <w:p w:rsidR="00827E7D" w:rsidRPr="00904BF9" w:rsidRDefault="00827E7D" w:rsidP="00827E7D">
            <w:pPr>
              <w:jc w:val="center"/>
              <w:rPr>
                <w:rFonts w:ascii="Times New Roman" w:hAnsi="Times New Roman" w:cs="Times New Roman"/>
                <w:sz w:val="20"/>
                <w:szCs w:val="20"/>
              </w:rPr>
            </w:pPr>
            <w:r>
              <w:rPr>
                <w:rFonts w:ascii="Times New Roman" w:hAnsi="Times New Roman" w:cs="Times New Roman"/>
                <w:sz w:val="20"/>
                <w:szCs w:val="20"/>
              </w:rPr>
              <w:t>1</w:t>
            </w:r>
            <w:r w:rsidR="008229B0">
              <w:rPr>
                <w:rFonts w:ascii="Times New Roman" w:hAnsi="Times New Roman" w:cs="Times New Roman"/>
                <w:sz w:val="20"/>
                <w:szCs w:val="20"/>
              </w:rPr>
              <w:t>369</w:t>
            </w:r>
          </w:p>
        </w:tc>
        <w:tc>
          <w:tcPr>
            <w:tcW w:w="431" w:type="pct"/>
          </w:tcPr>
          <w:p w:rsidR="00827E7D" w:rsidRPr="00904BF9" w:rsidRDefault="008229B0" w:rsidP="00827E7D">
            <w:pPr>
              <w:jc w:val="center"/>
              <w:rPr>
                <w:rFonts w:ascii="Times New Roman" w:hAnsi="Times New Roman" w:cs="Times New Roman"/>
                <w:sz w:val="20"/>
                <w:szCs w:val="20"/>
              </w:rPr>
            </w:pPr>
            <w:r>
              <w:rPr>
                <w:rFonts w:ascii="Times New Roman" w:hAnsi="Times New Roman" w:cs="Times New Roman"/>
                <w:sz w:val="20"/>
                <w:szCs w:val="20"/>
              </w:rPr>
              <w:t>103,7</w:t>
            </w:r>
          </w:p>
        </w:tc>
        <w:tc>
          <w:tcPr>
            <w:tcW w:w="356" w:type="pct"/>
          </w:tcPr>
          <w:p w:rsidR="00827E7D" w:rsidRPr="00904BF9" w:rsidRDefault="008229B0" w:rsidP="00827E7D">
            <w:pPr>
              <w:jc w:val="center"/>
              <w:rPr>
                <w:rFonts w:ascii="Times New Roman" w:hAnsi="Times New Roman" w:cs="Times New Roman"/>
                <w:sz w:val="20"/>
                <w:szCs w:val="20"/>
              </w:rPr>
            </w:pPr>
            <w:r>
              <w:rPr>
                <w:rFonts w:ascii="Times New Roman" w:hAnsi="Times New Roman" w:cs="Times New Roman"/>
                <w:sz w:val="20"/>
                <w:szCs w:val="20"/>
              </w:rPr>
              <w:t>17</w:t>
            </w:r>
            <w:r w:rsidR="00827E7D" w:rsidRPr="00904BF9">
              <w:rPr>
                <w:rFonts w:ascii="Times New Roman" w:hAnsi="Times New Roman" w:cs="Times New Roman"/>
                <w:sz w:val="20"/>
                <w:szCs w:val="20"/>
              </w:rPr>
              <w:t>00</w:t>
            </w:r>
          </w:p>
        </w:tc>
        <w:tc>
          <w:tcPr>
            <w:tcW w:w="356" w:type="pct"/>
          </w:tcPr>
          <w:p w:rsidR="00827E7D" w:rsidRPr="00904BF9" w:rsidRDefault="00827E7D" w:rsidP="00827E7D">
            <w:pPr>
              <w:jc w:val="center"/>
              <w:rPr>
                <w:rFonts w:ascii="Times New Roman" w:hAnsi="Times New Roman" w:cs="Times New Roman"/>
                <w:sz w:val="20"/>
                <w:szCs w:val="20"/>
              </w:rPr>
            </w:pPr>
            <w:r>
              <w:rPr>
                <w:rFonts w:ascii="Times New Roman" w:hAnsi="Times New Roman" w:cs="Times New Roman"/>
                <w:sz w:val="20"/>
                <w:szCs w:val="20"/>
              </w:rPr>
              <w:t>1</w:t>
            </w:r>
            <w:r w:rsidR="008229B0">
              <w:rPr>
                <w:rFonts w:ascii="Times New Roman" w:hAnsi="Times New Roman" w:cs="Times New Roman"/>
                <w:sz w:val="20"/>
                <w:szCs w:val="20"/>
              </w:rPr>
              <w:t>733</w:t>
            </w:r>
          </w:p>
        </w:tc>
        <w:tc>
          <w:tcPr>
            <w:tcW w:w="331" w:type="pct"/>
          </w:tcPr>
          <w:p w:rsidR="00827E7D" w:rsidRPr="00904BF9" w:rsidRDefault="008229B0" w:rsidP="00827E7D">
            <w:pPr>
              <w:jc w:val="center"/>
              <w:rPr>
                <w:rFonts w:ascii="Times New Roman" w:hAnsi="Times New Roman" w:cs="Times New Roman"/>
                <w:sz w:val="20"/>
                <w:szCs w:val="20"/>
              </w:rPr>
            </w:pPr>
            <w:r>
              <w:rPr>
                <w:rFonts w:ascii="Times New Roman" w:hAnsi="Times New Roman" w:cs="Times New Roman"/>
                <w:sz w:val="20"/>
                <w:szCs w:val="20"/>
              </w:rPr>
              <w:t>102</w:t>
            </w:r>
            <w:r w:rsidR="00827E7D">
              <w:rPr>
                <w:rFonts w:ascii="Times New Roman" w:hAnsi="Times New Roman" w:cs="Times New Roman"/>
                <w:sz w:val="20"/>
                <w:szCs w:val="20"/>
              </w:rPr>
              <w:t>,</w:t>
            </w:r>
            <w:r>
              <w:rPr>
                <w:rFonts w:ascii="Times New Roman" w:hAnsi="Times New Roman" w:cs="Times New Roman"/>
                <w:sz w:val="20"/>
                <w:szCs w:val="20"/>
              </w:rPr>
              <w:t>0</w:t>
            </w:r>
          </w:p>
        </w:tc>
        <w:tc>
          <w:tcPr>
            <w:tcW w:w="308" w:type="pct"/>
          </w:tcPr>
          <w:p w:rsidR="00827E7D" w:rsidRPr="00904BF9" w:rsidRDefault="008229B0" w:rsidP="00827E7D">
            <w:pPr>
              <w:jc w:val="center"/>
              <w:rPr>
                <w:rFonts w:ascii="Times New Roman" w:hAnsi="Times New Roman" w:cs="Times New Roman"/>
                <w:sz w:val="20"/>
                <w:szCs w:val="20"/>
              </w:rPr>
            </w:pPr>
            <w:r>
              <w:rPr>
                <w:rFonts w:ascii="Times New Roman" w:hAnsi="Times New Roman" w:cs="Times New Roman"/>
                <w:sz w:val="20"/>
                <w:szCs w:val="20"/>
              </w:rPr>
              <w:t>6</w:t>
            </w:r>
            <w:r w:rsidR="00827E7D" w:rsidRPr="00904BF9">
              <w:rPr>
                <w:rFonts w:ascii="Times New Roman" w:hAnsi="Times New Roman" w:cs="Times New Roman"/>
                <w:sz w:val="20"/>
                <w:szCs w:val="20"/>
              </w:rPr>
              <w:t>0</w:t>
            </w:r>
          </w:p>
        </w:tc>
        <w:tc>
          <w:tcPr>
            <w:tcW w:w="308" w:type="pct"/>
          </w:tcPr>
          <w:p w:rsidR="00827E7D" w:rsidRPr="00904BF9" w:rsidRDefault="008229B0" w:rsidP="00827E7D">
            <w:pPr>
              <w:jc w:val="center"/>
              <w:rPr>
                <w:rFonts w:ascii="Times New Roman" w:hAnsi="Times New Roman" w:cs="Times New Roman"/>
                <w:sz w:val="20"/>
                <w:szCs w:val="20"/>
              </w:rPr>
            </w:pPr>
            <w:r>
              <w:rPr>
                <w:rFonts w:ascii="Times New Roman" w:hAnsi="Times New Roman" w:cs="Times New Roman"/>
                <w:sz w:val="20"/>
                <w:szCs w:val="20"/>
              </w:rPr>
              <w:t>56</w:t>
            </w:r>
          </w:p>
        </w:tc>
        <w:tc>
          <w:tcPr>
            <w:tcW w:w="316" w:type="pct"/>
          </w:tcPr>
          <w:p w:rsidR="00827E7D" w:rsidRPr="00904BF9" w:rsidRDefault="00827E7D" w:rsidP="00827E7D">
            <w:pPr>
              <w:jc w:val="center"/>
              <w:rPr>
                <w:rFonts w:ascii="Times New Roman" w:hAnsi="Times New Roman" w:cs="Times New Roman"/>
                <w:sz w:val="20"/>
                <w:szCs w:val="20"/>
              </w:rPr>
            </w:pPr>
            <w:r w:rsidRPr="00904BF9">
              <w:rPr>
                <w:rFonts w:ascii="Times New Roman" w:hAnsi="Times New Roman" w:cs="Times New Roman"/>
                <w:sz w:val="20"/>
                <w:szCs w:val="20"/>
              </w:rPr>
              <w:t>9</w:t>
            </w:r>
            <w:r w:rsidR="008229B0">
              <w:rPr>
                <w:rFonts w:ascii="Times New Roman" w:hAnsi="Times New Roman" w:cs="Times New Roman"/>
                <w:sz w:val="20"/>
                <w:szCs w:val="20"/>
              </w:rPr>
              <w:t>3,3</w:t>
            </w:r>
          </w:p>
        </w:tc>
        <w:tc>
          <w:tcPr>
            <w:tcW w:w="371" w:type="pct"/>
          </w:tcPr>
          <w:p w:rsidR="00827E7D" w:rsidRPr="00904BF9" w:rsidRDefault="00827E7D" w:rsidP="00827E7D">
            <w:pPr>
              <w:jc w:val="center"/>
              <w:rPr>
                <w:rFonts w:ascii="Times New Roman" w:hAnsi="Times New Roman" w:cs="Times New Roman"/>
                <w:sz w:val="20"/>
                <w:szCs w:val="20"/>
              </w:rPr>
            </w:pPr>
            <w:r>
              <w:rPr>
                <w:rFonts w:ascii="Times New Roman" w:hAnsi="Times New Roman" w:cs="Times New Roman"/>
                <w:sz w:val="20"/>
                <w:szCs w:val="20"/>
              </w:rPr>
              <w:t>3</w:t>
            </w:r>
            <w:r w:rsidR="008229B0">
              <w:rPr>
                <w:rFonts w:ascii="Times New Roman" w:hAnsi="Times New Roman" w:cs="Times New Roman"/>
                <w:sz w:val="20"/>
                <w:szCs w:val="20"/>
              </w:rPr>
              <w:t>020</w:t>
            </w:r>
          </w:p>
        </w:tc>
        <w:tc>
          <w:tcPr>
            <w:tcW w:w="356" w:type="pct"/>
          </w:tcPr>
          <w:p w:rsidR="00827E7D" w:rsidRPr="00904BF9" w:rsidRDefault="00827E7D" w:rsidP="00827E7D">
            <w:pPr>
              <w:jc w:val="center"/>
              <w:rPr>
                <w:rFonts w:ascii="Times New Roman" w:hAnsi="Times New Roman" w:cs="Times New Roman"/>
                <w:sz w:val="20"/>
                <w:szCs w:val="20"/>
              </w:rPr>
            </w:pPr>
            <w:r>
              <w:rPr>
                <w:rFonts w:ascii="Times New Roman" w:hAnsi="Times New Roman" w:cs="Times New Roman"/>
                <w:sz w:val="20"/>
                <w:szCs w:val="20"/>
              </w:rPr>
              <w:t>3</w:t>
            </w:r>
            <w:r w:rsidR="008229B0">
              <w:rPr>
                <w:rFonts w:ascii="Times New Roman" w:hAnsi="Times New Roman" w:cs="Times New Roman"/>
                <w:sz w:val="20"/>
                <w:szCs w:val="20"/>
              </w:rPr>
              <w:t>102</w:t>
            </w:r>
          </w:p>
        </w:tc>
        <w:tc>
          <w:tcPr>
            <w:tcW w:w="331" w:type="pct"/>
          </w:tcPr>
          <w:p w:rsidR="00827E7D" w:rsidRPr="00904BF9" w:rsidRDefault="008229B0" w:rsidP="00827E7D">
            <w:pPr>
              <w:jc w:val="center"/>
              <w:rPr>
                <w:rFonts w:ascii="Times New Roman" w:hAnsi="Times New Roman" w:cs="Times New Roman"/>
                <w:sz w:val="20"/>
                <w:szCs w:val="20"/>
              </w:rPr>
            </w:pPr>
            <w:r>
              <w:rPr>
                <w:rFonts w:ascii="Times New Roman" w:hAnsi="Times New Roman" w:cs="Times New Roman"/>
                <w:sz w:val="20"/>
                <w:szCs w:val="20"/>
              </w:rPr>
              <w:t>102,7</w:t>
            </w:r>
          </w:p>
        </w:tc>
      </w:tr>
      <w:tr w:rsidR="00827E7D" w:rsidRPr="00FA5723" w:rsidTr="00A92CEF">
        <w:tc>
          <w:tcPr>
            <w:tcW w:w="690" w:type="pct"/>
          </w:tcPr>
          <w:p w:rsidR="00827E7D" w:rsidRPr="00904BF9" w:rsidRDefault="00827E7D" w:rsidP="00827E7D">
            <w:pPr>
              <w:jc w:val="center"/>
              <w:rPr>
                <w:rFonts w:ascii="Times New Roman" w:hAnsi="Times New Roman" w:cs="Times New Roman"/>
                <w:sz w:val="20"/>
                <w:szCs w:val="20"/>
              </w:rPr>
            </w:pPr>
            <w:r w:rsidRPr="00904BF9">
              <w:rPr>
                <w:rFonts w:ascii="Times New Roman" w:hAnsi="Times New Roman" w:cs="Times New Roman"/>
                <w:sz w:val="20"/>
                <w:szCs w:val="20"/>
              </w:rPr>
              <w:t>дерматовенеролог</w:t>
            </w:r>
          </w:p>
        </w:tc>
        <w:tc>
          <w:tcPr>
            <w:tcW w:w="424" w:type="pct"/>
          </w:tcPr>
          <w:p w:rsidR="00827E7D" w:rsidRPr="00904BF9" w:rsidRDefault="008229B0" w:rsidP="00827E7D">
            <w:pPr>
              <w:jc w:val="center"/>
              <w:rPr>
                <w:rFonts w:ascii="Times New Roman" w:hAnsi="Times New Roman" w:cs="Times New Roman"/>
                <w:sz w:val="20"/>
                <w:szCs w:val="20"/>
              </w:rPr>
            </w:pPr>
            <w:r>
              <w:rPr>
                <w:rFonts w:ascii="Times New Roman" w:hAnsi="Times New Roman" w:cs="Times New Roman"/>
                <w:sz w:val="20"/>
                <w:szCs w:val="20"/>
              </w:rPr>
              <w:t>37</w:t>
            </w:r>
            <w:r w:rsidR="00827E7D" w:rsidRPr="00904BF9">
              <w:rPr>
                <w:rFonts w:ascii="Times New Roman" w:hAnsi="Times New Roman" w:cs="Times New Roman"/>
                <w:sz w:val="20"/>
                <w:szCs w:val="20"/>
              </w:rPr>
              <w:t>00</w:t>
            </w:r>
          </w:p>
        </w:tc>
        <w:tc>
          <w:tcPr>
            <w:tcW w:w="424" w:type="pct"/>
          </w:tcPr>
          <w:p w:rsidR="00827E7D" w:rsidRPr="00904BF9" w:rsidRDefault="00827E7D" w:rsidP="00827E7D">
            <w:pPr>
              <w:jc w:val="center"/>
              <w:rPr>
                <w:rFonts w:ascii="Times New Roman" w:hAnsi="Times New Roman" w:cs="Times New Roman"/>
                <w:sz w:val="20"/>
                <w:szCs w:val="20"/>
              </w:rPr>
            </w:pPr>
            <w:r>
              <w:rPr>
                <w:rFonts w:ascii="Times New Roman" w:hAnsi="Times New Roman" w:cs="Times New Roman"/>
                <w:sz w:val="20"/>
                <w:szCs w:val="20"/>
              </w:rPr>
              <w:t>3</w:t>
            </w:r>
            <w:r w:rsidR="008229B0">
              <w:rPr>
                <w:rFonts w:ascii="Times New Roman" w:hAnsi="Times New Roman" w:cs="Times New Roman"/>
                <w:sz w:val="20"/>
                <w:szCs w:val="20"/>
              </w:rPr>
              <w:t>741</w:t>
            </w:r>
          </w:p>
        </w:tc>
        <w:tc>
          <w:tcPr>
            <w:tcW w:w="431" w:type="pct"/>
          </w:tcPr>
          <w:p w:rsidR="00827E7D" w:rsidRPr="00904BF9" w:rsidRDefault="008229B0" w:rsidP="00827E7D">
            <w:pPr>
              <w:jc w:val="center"/>
              <w:rPr>
                <w:rFonts w:ascii="Times New Roman" w:hAnsi="Times New Roman" w:cs="Times New Roman"/>
                <w:sz w:val="20"/>
                <w:szCs w:val="20"/>
              </w:rPr>
            </w:pPr>
            <w:r>
              <w:rPr>
                <w:rFonts w:ascii="Times New Roman" w:hAnsi="Times New Roman" w:cs="Times New Roman"/>
                <w:sz w:val="20"/>
                <w:szCs w:val="20"/>
              </w:rPr>
              <w:t>101,1</w:t>
            </w:r>
          </w:p>
        </w:tc>
        <w:tc>
          <w:tcPr>
            <w:tcW w:w="356" w:type="pct"/>
          </w:tcPr>
          <w:p w:rsidR="00827E7D" w:rsidRPr="00904BF9" w:rsidRDefault="008229B0" w:rsidP="00827E7D">
            <w:pPr>
              <w:jc w:val="center"/>
              <w:rPr>
                <w:rFonts w:ascii="Times New Roman" w:hAnsi="Times New Roman" w:cs="Times New Roman"/>
                <w:sz w:val="20"/>
                <w:szCs w:val="20"/>
              </w:rPr>
            </w:pPr>
            <w:r>
              <w:rPr>
                <w:rFonts w:ascii="Times New Roman" w:hAnsi="Times New Roman" w:cs="Times New Roman"/>
                <w:sz w:val="20"/>
                <w:szCs w:val="20"/>
              </w:rPr>
              <w:t>3690</w:t>
            </w:r>
          </w:p>
        </w:tc>
        <w:tc>
          <w:tcPr>
            <w:tcW w:w="356" w:type="pct"/>
          </w:tcPr>
          <w:p w:rsidR="00827E7D" w:rsidRPr="00904BF9" w:rsidRDefault="008229B0" w:rsidP="00827E7D">
            <w:pPr>
              <w:jc w:val="center"/>
              <w:rPr>
                <w:rFonts w:ascii="Times New Roman" w:hAnsi="Times New Roman" w:cs="Times New Roman"/>
                <w:sz w:val="20"/>
                <w:szCs w:val="20"/>
              </w:rPr>
            </w:pPr>
            <w:r>
              <w:rPr>
                <w:rFonts w:ascii="Times New Roman" w:hAnsi="Times New Roman" w:cs="Times New Roman"/>
                <w:sz w:val="20"/>
                <w:szCs w:val="20"/>
              </w:rPr>
              <w:t>3685</w:t>
            </w:r>
          </w:p>
        </w:tc>
        <w:tc>
          <w:tcPr>
            <w:tcW w:w="331" w:type="pct"/>
          </w:tcPr>
          <w:p w:rsidR="00827E7D" w:rsidRPr="00904BF9" w:rsidRDefault="00827E7D" w:rsidP="00827E7D">
            <w:pPr>
              <w:jc w:val="center"/>
              <w:rPr>
                <w:rFonts w:ascii="Times New Roman" w:hAnsi="Times New Roman" w:cs="Times New Roman"/>
                <w:sz w:val="20"/>
                <w:szCs w:val="20"/>
              </w:rPr>
            </w:pPr>
            <w:r>
              <w:rPr>
                <w:rFonts w:ascii="Times New Roman" w:hAnsi="Times New Roman" w:cs="Times New Roman"/>
                <w:sz w:val="20"/>
                <w:szCs w:val="20"/>
              </w:rPr>
              <w:t>99,</w:t>
            </w:r>
            <w:r w:rsidR="008229B0">
              <w:rPr>
                <w:rFonts w:ascii="Times New Roman" w:hAnsi="Times New Roman" w:cs="Times New Roman"/>
                <w:sz w:val="20"/>
                <w:szCs w:val="20"/>
              </w:rPr>
              <w:t>8</w:t>
            </w:r>
          </w:p>
        </w:tc>
        <w:tc>
          <w:tcPr>
            <w:tcW w:w="308" w:type="pct"/>
          </w:tcPr>
          <w:p w:rsidR="00827E7D" w:rsidRPr="00904BF9" w:rsidRDefault="00827E7D" w:rsidP="00827E7D">
            <w:pPr>
              <w:jc w:val="center"/>
              <w:rPr>
                <w:rFonts w:ascii="Times New Roman" w:hAnsi="Times New Roman" w:cs="Times New Roman"/>
                <w:sz w:val="20"/>
                <w:szCs w:val="20"/>
              </w:rPr>
            </w:pPr>
            <w:r>
              <w:rPr>
                <w:rFonts w:ascii="Times New Roman" w:hAnsi="Times New Roman" w:cs="Times New Roman"/>
                <w:sz w:val="20"/>
                <w:szCs w:val="20"/>
              </w:rPr>
              <w:t>-</w:t>
            </w:r>
          </w:p>
        </w:tc>
        <w:tc>
          <w:tcPr>
            <w:tcW w:w="308" w:type="pct"/>
          </w:tcPr>
          <w:p w:rsidR="00827E7D" w:rsidRPr="00904BF9" w:rsidRDefault="00827E7D" w:rsidP="00827E7D">
            <w:pPr>
              <w:jc w:val="center"/>
              <w:rPr>
                <w:rFonts w:ascii="Times New Roman" w:hAnsi="Times New Roman" w:cs="Times New Roman"/>
                <w:sz w:val="20"/>
                <w:szCs w:val="20"/>
              </w:rPr>
            </w:pPr>
            <w:r>
              <w:rPr>
                <w:rFonts w:ascii="Times New Roman" w:hAnsi="Times New Roman" w:cs="Times New Roman"/>
                <w:sz w:val="20"/>
                <w:szCs w:val="20"/>
              </w:rPr>
              <w:t>-</w:t>
            </w:r>
          </w:p>
        </w:tc>
        <w:tc>
          <w:tcPr>
            <w:tcW w:w="316" w:type="pct"/>
          </w:tcPr>
          <w:p w:rsidR="00827E7D" w:rsidRPr="00904BF9" w:rsidRDefault="00827E7D" w:rsidP="00827E7D">
            <w:pPr>
              <w:jc w:val="center"/>
              <w:rPr>
                <w:rFonts w:ascii="Times New Roman" w:hAnsi="Times New Roman" w:cs="Times New Roman"/>
                <w:sz w:val="20"/>
                <w:szCs w:val="20"/>
              </w:rPr>
            </w:pPr>
            <w:r>
              <w:rPr>
                <w:rFonts w:ascii="Times New Roman" w:hAnsi="Times New Roman" w:cs="Times New Roman"/>
                <w:sz w:val="20"/>
                <w:szCs w:val="20"/>
              </w:rPr>
              <w:t>-</w:t>
            </w:r>
          </w:p>
        </w:tc>
        <w:tc>
          <w:tcPr>
            <w:tcW w:w="371" w:type="pct"/>
          </w:tcPr>
          <w:p w:rsidR="00827E7D" w:rsidRPr="00904BF9" w:rsidRDefault="00827E7D" w:rsidP="00827E7D">
            <w:pPr>
              <w:rPr>
                <w:rFonts w:ascii="Times New Roman" w:hAnsi="Times New Roman" w:cs="Times New Roman"/>
                <w:sz w:val="20"/>
                <w:szCs w:val="20"/>
              </w:rPr>
            </w:pPr>
            <w:r>
              <w:rPr>
                <w:rFonts w:ascii="Times New Roman" w:hAnsi="Times New Roman" w:cs="Times New Roman"/>
                <w:sz w:val="20"/>
                <w:szCs w:val="20"/>
              </w:rPr>
              <w:t xml:space="preserve"> </w:t>
            </w:r>
            <w:r w:rsidR="008229B0">
              <w:rPr>
                <w:rFonts w:ascii="Times New Roman" w:hAnsi="Times New Roman" w:cs="Times New Roman"/>
                <w:sz w:val="20"/>
                <w:szCs w:val="20"/>
              </w:rPr>
              <w:t>7390</w:t>
            </w:r>
          </w:p>
        </w:tc>
        <w:tc>
          <w:tcPr>
            <w:tcW w:w="356" w:type="pct"/>
          </w:tcPr>
          <w:p w:rsidR="00827E7D" w:rsidRPr="00904BF9" w:rsidRDefault="008229B0" w:rsidP="00827E7D">
            <w:pPr>
              <w:jc w:val="center"/>
              <w:rPr>
                <w:rFonts w:ascii="Times New Roman" w:hAnsi="Times New Roman" w:cs="Times New Roman"/>
                <w:sz w:val="20"/>
                <w:szCs w:val="20"/>
              </w:rPr>
            </w:pPr>
            <w:r>
              <w:rPr>
                <w:rFonts w:ascii="Times New Roman" w:hAnsi="Times New Roman" w:cs="Times New Roman"/>
                <w:sz w:val="20"/>
                <w:szCs w:val="20"/>
              </w:rPr>
              <w:t>7426</w:t>
            </w:r>
          </w:p>
        </w:tc>
        <w:tc>
          <w:tcPr>
            <w:tcW w:w="331" w:type="pct"/>
          </w:tcPr>
          <w:p w:rsidR="00827E7D" w:rsidRPr="00904BF9" w:rsidRDefault="008229B0" w:rsidP="00827E7D">
            <w:pPr>
              <w:jc w:val="center"/>
              <w:rPr>
                <w:rFonts w:ascii="Times New Roman" w:hAnsi="Times New Roman" w:cs="Times New Roman"/>
                <w:sz w:val="20"/>
                <w:szCs w:val="20"/>
              </w:rPr>
            </w:pPr>
            <w:r>
              <w:rPr>
                <w:rFonts w:ascii="Times New Roman" w:hAnsi="Times New Roman" w:cs="Times New Roman"/>
                <w:sz w:val="20"/>
                <w:szCs w:val="20"/>
              </w:rPr>
              <w:t>100,4</w:t>
            </w:r>
          </w:p>
        </w:tc>
      </w:tr>
      <w:tr w:rsidR="00827E7D" w:rsidRPr="00FA5723" w:rsidTr="00A92CEF">
        <w:tc>
          <w:tcPr>
            <w:tcW w:w="690" w:type="pct"/>
          </w:tcPr>
          <w:p w:rsidR="00827E7D" w:rsidRPr="00904BF9" w:rsidRDefault="00827E7D" w:rsidP="00827E7D">
            <w:pPr>
              <w:jc w:val="center"/>
              <w:rPr>
                <w:rFonts w:ascii="Times New Roman" w:hAnsi="Times New Roman" w:cs="Times New Roman"/>
                <w:sz w:val="20"/>
                <w:szCs w:val="20"/>
              </w:rPr>
            </w:pPr>
            <w:r w:rsidRPr="00904BF9">
              <w:rPr>
                <w:rFonts w:ascii="Times New Roman" w:hAnsi="Times New Roman" w:cs="Times New Roman"/>
                <w:sz w:val="20"/>
                <w:szCs w:val="20"/>
              </w:rPr>
              <w:t>Стоматолог</w:t>
            </w:r>
            <w:r>
              <w:rPr>
                <w:rFonts w:ascii="Times New Roman" w:hAnsi="Times New Roman" w:cs="Times New Roman"/>
                <w:sz w:val="20"/>
                <w:szCs w:val="20"/>
              </w:rPr>
              <w:t>и</w:t>
            </w:r>
          </w:p>
        </w:tc>
        <w:tc>
          <w:tcPr>
            <w:tcW w:w="424" w:type="pct"/>
          </w:tcPr>
          <w:p w:rsidR="00827E7D" w:rsidRPr="00904BF9" w:rsidRDefault="008229B0" w:rsidP="00827E7D">
            <w:pPr>
              <w:jc w:val="center"/>
              <w:rPr>
                <w:rFonts w:ascii="Times New Roman" w:hAnsi="Times New Roman" w:cs="Times New Roman"/>
                <w:sz w:val="20"/>
                <w:szCs w:val="20"/>
              </w:rPr>
            </w:pPr>
            <w:r>
              <w:rPr>
                <w:rFonts w:ascii="Times New Roman" w:hAnsi="Times New Roman" w:cs="Times New Roman"/>
                <w:sz w:val="20"/>
                <w:szCs w:val="20"/>
              </w:rPr>
              <w:t>7700</w:t>
            </w:r>
          </w:p>
        </w:tc>
        <w:tc>
          <w:tcPr>
            <w:tcW w:w="424" w:type="pct"/>
          </w:tcPr>
          <w:p w:rsidR="00827E7D" w:rsidRPr="00904BF9" w:rsidRDefault="008229B0" w:rsidP="00827E7D">
            <w:pPr>
              <w:jc w:val="center"/>
              <w:rPr>
                <w:rFonts w:ascii="Times New Roman" w:hAnsi="Times New Roman" w:cs="Times New Roman"/>
                <w:sz w:val="20"/>
                <w:szCs w:val="20"/>
              </w:rPr>
            </w:pPr>
            <w:r>
              <w:rPr>
                <w:rFonts w:ascii="Times New Roman" w:hAnsi="Times New Roman" w:cs="Times New Roman"/>
                <w:sz w:val="20"/>
                <w:szCs w:val="20"/>
              </w:rPr>
              <w:t>7676</w:t>
            </w:r>
          </w:p>
        </w:tc>
        <w:tc>
          <w:tcPr>
            <w:tcW w:w="431" w:type="pct"/>
          </w:tcPr>
          <w:p w:rsidR="00827E7D" w:rsidRPr="00904BF9" w:rsidRDefault="00827E7D" w:rsidP="00827E7D">
            <w:pPr>
              <w:jc w:val="center"/>
              <w:rPr>
                <w:rFonts w:ascii="Times New Roman" w:hAnsi="Times New Roman" w:cs="Times New Roman"/>
                <w:sz w:val="20"/>
                <w:szCs w:val="20"/>
              </w:rPr>
            </w:pPr>
            <w:r>
              <w:rPr>
                <w:rFonts w:ascii="Times New Roman" w:hAnsi="Times New Roman" w:cs="Times New Roman"/>
                <w:sz w:val="20"/>
                <w:szCs w:val="20"/>
              </w:rPr>
              <w:t>9</w:t>
            </w:r>
            <w:r w:rsidR="008229B0">
              <w:rPr>
                <w:rFonts w:ascii="Times New Roman" w:hAnsi="Times New Roman" w:cs="Times New Roman"/>
                <w:sz w:val="20"/>
                <w:szCs w:val="20"/>
              </w:rPr>
              <w:t>9,6</w:t>
            </w:r>
          </w:p>
        </w:tc>
        <w:tc>
          <w:tcPr>
            <w:tcW w:w="356" w:type="pct"/>
          </w:tcPr>
          <w:p w:rsidR="00827E7D" w:rsidRPr="00904BF9" w:rsidRDefault="008229B0" w:rsidP="00827E7D">
            <w:pPr>
              <w:jc w:val="center"/>
              <w:rPr>
                <w:rFonts w:ascii="Times New Roman" w:hAnsi="Times New Roman" w:cs="Times New Roman"/>
                <w:sz w:val="20"/>
                <w:szCs w:val="20"/>
              </w:rPr>
            </w:pPr>
            <w:r>
              <w:rPr>
                <w:rFonts w:ascii="Times New Roman" w:hAnsi="Times New Roman" w:cs="Times New Roman"/>
                <w:sz w:val="20"/>
                <w:szCs w:val="20"/>
              </w:rPr>
              <w:t>2200</w:t>
            </w:r>
          </w:p>
        </w:tc>
        <w:tc>
          <w:tcPr>
            <w:tcW w:w="356" w:type="pct"/>
          </w:tcPr>
          <w:p w:rsidR="00827E7D" w:rsidRPr="00904BF9" w:rsidRDefault="008229B0" w:rsidP="00827E7D">
            <w:pPr>
              <w:jc w:val="center"/>
              <w:rPr>
                <w:rFonts w:ascii="Times New Roman" w:hAnsi="Times New Roman" w:cs="Times New Roman"/>
                <w:sz w:val="20"/>
                <w:szCs w:val="20"/>
              </w:rPr>
            </w:pPr>
            <w:r>
              <w:rPr>
                <w:rFonts w:ascii="Times New Roman" w:hAnsi="Times New Roman" w:cs="Times New Roman"/>
                <w:sz w:val="20"/>
                <w:szCs w:val="20"/>
              </w:rPr>
              <w:t>2224</w:t>
            </w:r>
          </w:p>
        </w:tc>
        <w:tc>
          <w:tcPr>
            <w:tcW w:w="331" w:type="pct"/>
          </w:tcPr>
          <w:p w:rsidR="00827E7D" w:rsidRPr="00904BF9" w:rsidRDefault="00827E7D" w:rsidP="00827E7D">
            <w:pPr>
              <w:jc w:val="center"/>
              <w:rPr>
                <w:rFonts w:ascii="Times New Roman" w:hAnsi="Times New Roman" w:cs="Times New Roman"/>
                <w:sz w:val="20"/>
                <w:szCs w:val="20"/>
              </w:rPr>
            </w:pPr>
            <w:r>
              <w:rPr>
                <w:rFonts w:ascii="Times New Roman" w:hAnsi="Times New Roman" w:cs="Times New Roman"/>
                <w:sz w:val="20"/>
                <w:szCs w:val="20"/>
              </w:rPr>
              <w:t>101,0</w:t>
            </w:r>
          </w:p>
        </w:tc>
        <w:tc>
          <w:tcPr>
            <w:tcW w:w="308" w:type="pct"/>
          </w:tcPr>
          <w:p w:rsidR="00827E7D" w:rsidRPr="00904BF9" w:rsidRDefault="00827E7D" w:rsidP="00827E7D">
            <w:pPr>
              <w:jc w:val="center"/>
              <w:rPr>
                <w:rFonts w:ascii="Times New Roman" w:hAnsi="Times New Roman" w:cs="Times New Roman"/>
                <w:sz w:val="20"/>
                <w:szCs w:val="20"/>
              </w:rPr>
            </w:pPr>
            <w:r w:rsidRPr="00904BF9">
              <w:rPr>
                <w:rFonts w:ascii="Times New Roman" w:hAnsi="Times New Roman" w:cs="Times New Roman"/>
                <w:sz w:val="20"/>
                <w:szCs w:val="20"/>
              </w:rPr>
              <w:t>-</w:t>
            </w:r>
          </w:p>
        </w:tc>
        <w:tc>
          <w:tcPr>
            <w:tcW w:w="308" w:type="pct"/>
          </w:tcPr>
          <w:p w:rsidR="00827E7D" w:rsidRPr="00904BF9" w:rsidRDefault="00827E7D" w:rsidP="00827E7D">
            <w:pPr>
              <w:jc w:val="center"/>
              <w:rPr>
                <w:rFonts w:ascii="Times New Roman" w:hAnsi="Times New Roman" w:cs="Times New Roman"/>
                <w:sz w:val="20"/>
                <w:szCs w:val="20"/>
              </w:rPr>
            </w:pPr>
            <w:r w:rsidRPr="00904BF9">
              <w:rPr>
                <w:rFonts w:ascii="Times New Roman" w:hAnsi="Times New Roman" w:cs="Times New Roman"/>
                <w:sz w:val="20"/>
                <w:szCs w:val="20"/>
              </w:rPr>
              <w:t>-</w:t>
            </w:r>
          </w:p>
        </w:tc>
        <w:tc>
          <w:tcPr>
            <w:tcW w:w="316" w:type="pct"/>
          </w:tcPr>
          <w:p w:rsidR="00827E7D" w:rsidRPr="00904BF9" w:rsidRDefault="00827E7D" w:rsidP="00827E7D">
            <w:pPr>
              <w:jc w:val="center"/>
              <w:rPr>
                <w:rFonts w:ascii="Times New Roman" w:hAnsi="Times New Roman" w:cs="Times New Roman"/>
                <w:sz w:val="20"/>
                <w:szCs w:val="20"/>
              </w:rPr>
            </w:pPr>
            <w:r w:rsidRPr="00904BF9">
              <w:rPr>
                <w:rFonts w:ascii="Times New Roman" w:hAnsi="Times New Roman" w:cs="Times New Roman"/>
                <w:sz w:val="20"/>
                <w:szCs w:val="20"/>
              </w:rPr>
              <w:t>-</w:t>
            </w:r>
          </w:p>
        </w:tc>
        <w:tc>
          <w:tcPr>
            <w:tcW w:w="371" w:type="pct"/>
          </w:tcPr>
          <w:p w:rsidR="00827E7D" w:rsidRPr="00904BF9" w:rsidRDefault="00244F37" w:rsidP="00827E7D">
            <w:pPr>
              <w:jc w:val="center"/>
              <w:rPr>
                <w:rFonts w:ascii="Times New Roman" w:hAnsi="Times New Roman" w:cs="Times New Roman"/>
                <w:sz w:val="20"/>
                <w:szCs w:val="20"/>
              </w:rPr>
            </w:pPr>
            <w:r>
              <w:rPr>
                <w:rFonts w:ascii="Times New Roman" w:hAnsi="Times New Roman" w:cs="Times New Roman"/>
                <w:sz w:val="20"/>
                <w:szCs w:val="20"/>
              </w:rPr>
              <w:t>9</w:t>
            </w:r>
            <w:r w:rsidR="00827E7D">
              <w:rPr>
                <w:rFonts w:ascii="Times New Roman" w:hAnsi="Times New Roman" w:cs="Times New Roman"/>
                <w:sz w:val="20"/>
                <w:szCs w:val="20"/>
              </w:rPr>
              <w:t>9</w:t>
            </w:r>
            <w:r w:rsidR="00827E7D" w:rsidRPr="00904BF9">
              <w:rPr>
                <w:rFonts w:ascii="Times New Roman" w:hAnsi="Times New Roman" w:cs="Times New Roman"/>
                <w:sz w:val="20"/>
                <w:szCs w:val="20"/>
              </w:rPr>
              <w:t>00</w:t>
            </w:r>
          </w:p>
        </w:tc>
        <w:tc>
          <w:tcPr>
            <w:tcW w:w="356" w:type="pct"/>
          </w:tcPr>
          <w:p w:rsidR="00827E7D" w:rsidRPr="00904BF9" w:rsidRDefault="00244F37" w:rsidP="00827E7D">
            <w:pPr>
              <w:jc w:val="center"/>
              <w:rPr>
                <w:rFonts w:ascii="Times New Roman" w:hAnsi="Times New Roman" w:cs="Times New Roman"/>
                <w:sz w:val="20"/>
                <w:szCs w:val="20"/>
              </w:rPr>
            </w:pPr>
            <w:r>
              <w:rPr>
                <w:rFonts w:ascii="Times New Roman" w:hAnsi="Times New Roman" w:cs="Times New Roman"/>
                <w:sz w:val="20"/>
                <w:szCs w:val="20"/>
              </w:rPr>
              <w:t>9900</w:t>
            </w:r>
          </w:p>
        </w:tc>
        <w:tc>
          <w:tcPr>
            <w:tcW w:w="331" w:type="pct"/>
          </w:tcPr>
          <w:p w:rsidR="00827E7D" w:rsidRPr="00904BF9" w:rsidRDefault="00244F37" w:rsidP="00827E7D">
            <w:pPr>
              <w:jc w:val="center"/>
              <w:rPr>
                <w:rFonts w:ascii="Times New Roman" w:hAnsi="Times New Roman" w:cs="Times New Roman"/>
                <w:sz w:val="20"/>
                <w:szCs w:val="20"/>
              </w:rPr>
            </w:pPr>
            <w:r>
              <w:rPr>
                <w:rFonts w:ascii="Times New Roman" w:hAnsi="Times New Roman" w:cs="Times New Roman"/>
                <w:sz w:val="20"/>
                <w:szCs w:val="20"/>
              </w:rPr>
              <w:t>100,0</w:t>
            </w:r>
          </w:p>
        </w:tc>
      </w:tr>
      <w:tr w:rsidR="00827E7D" w:rsidRPr="00FA5723" w:rsidTr="00A92CEF">
        <w:tc>
          <w:tcPr>
            <w:tcW w:w="690" w:type="pct"/>
          </w:tcPr>
          <w:p w:rsidR="00827E7D" w:rsidRPr="00904BF9" w:rsidRDefault="00827E7D" w:rsidP="00827E7D">
            <w:pPr>
              <w:jc w:val="center"/>
              <w:rPr>
                <w:rFonts w:ascii="Times New Roman" w:hAnsi="Times New Roman" w:cs="Times New Roman"/>
                <w:sz w:val="20"/>
                <w:szCs w:val="20"/>
              </w:rPr>
            </w:pPr>
            <w:r w:rsidRPr="00904BF9">
              <w:rPr>
                <w:rFonts w:ascii="Times New Roman" w:hAnsi="Times New Roman" w:cs="Times New Roman"/>
                <w:sz w:val="20"/>
                <w:szCs w:val="20"/>
              </w:rPr>
              <w:t>инфекционист</w:t>
            </w:r>
          </w:p>
        </w:tc>
        <w:tc>
          <w:tcPr>
            <w:tcW w:w="424" w:type="pct"/>
          </w:tcPr>
          <w:p w:rsidR="00827E7D" w:rsidRPr="00904BF9" w:rsidRDefault="00244F37" w:rsidP="00827E7D">
            <w:pPr>
              <w:jc w:val="center"/>
              <w:rPr>
                <w:rFonts w:ascii="Times New Roman" w:hAnsi="Times New Roman" w:cs="Times New Roman"/>
                <w:sz w:val="20"/>
                <w:szCs w:val="20"/>
              </w:rPr>
            </w:pPr>
            <w:r>
              <w:rPr>
                <w:rFonts w:ascii="Times New Roman" w:hAnsi="Times New Roman" w:cs="Times New Roman"/>
                <w:sz w:val="20"/>
                <w:szCs w:val="20"/>
              </w:rPr>
              <w:t>2116</w:t>
            </w:r>
          </w:p>
        </w:tc>
        <w:tc>
          <w:tcPr>
            <w:tcW w:w="424" w:type="pct"/>
          </w:tcPr>
          <w:p w:rsidR="00827E7D" w:rsidRPr="00904BF9" w:rsidRDefault="00827E7D" w:rsidP="00827E7D">
            <w:pPr>
              <w:jc w:val="center"/>
              <w:rPr>
                <w:rFonts w:ascii="Times New Roman" w:hAnsi="Times New Roman" w:cs="Times New Roman"/>
                <w:sz w:val="20"/>
                <w:szCs w:val="20"/>
              </w:rPr>
            </w:pPr>
            <w:r>
              <w:rPr>
                <w:rFonts w:ascii="Times New Roman" w:hAnsi="Times New Roman" w:cs="Times New Roman"/>
                <w:sz w:val="20"/>
                <w:szCs w:val="20"/>
              </w:rPr>
              <w:t>1</w:t>
            </w:r>
            <w:r w:rsidR="00244F37">
              <w:rPr>
                <w:rFonts w:ascii="Times New Roman" w:hAnsi="Times New Roman" w:cs="Times New Roman"/>
                <w:sz w:val="20"/>
                <w:szCs w:val="20"/>
              </w:rPr>
              <w:t>999</w:t>
            </w:r>
          </w:p>
        </w:tc>
        <w:tc>
          <w:tcPr>
            <w:tcW w:w="431" w:type="pct"/>
          </w:tcPr>
          <w:p w:rsidR="00827E7D" w:rsidRPr="00904BF9" w:rsidRDefault="00244F37" w:rsidP="00827E7D">
            <w:pPr>
              <w:jc w:val="center"/>
              <w:rPr>
                <w:rFonts w:ascii="Times New Roman" w:hAnsi="Times New Roman" w:cs="Times New Roman"/>
                <w:sz w:val="20"/>
                <w:szCs w:val="20"/>
              </w:rPr>
            </w:pPr>
            <w:r>
              <w:rPr>
                <w:rFonts w:ascii="Times New Roman" w:hAnsi="Times New Roman" w:cs="Times New Roman"/>
                <w:sz w:val="20"/>
                <w:szCs w:val="20"/>
              </w:rPr>
              <w:t>94,4</w:t>
            </w:r>
          </w:p>
        </w:tc>
        <w:tc>
          <w:tcPr>
            <w:tcW w:w="356" w:type="pct"/>
          </w:tcPr>
          <w:p w:rsidR="00827E7D" w:rsidRPr="00904BF9" w:rsidRDefault="00244F37" w:rsidP="00827E7D">
            <w:pPr>
              <w:jc w:val="center"/>
              <w:rPr>
                <w:rFonts w:ascii="Times New Roman" w:hAnsi="Times New Roman" w:cs="Times New Roman"/>
                <w:sz w:val="20"/>
                <w:szCs w:val="20"/>
              </w:rPr>
            </w:pPr>
            <w:r>
              <w:rPr>
                <w:rFonts w:ascii="Times New Roman" w:hAnsi="Times New Roman" w:cs="Times New Roman"/>
                <w:sz w:val="20"/>
                <w:szCs w:val="20"/>
              </w:rPr>
              <w:t>960</w:t>
            </w:r>
          </w:p>
        </w:tc>
        <w:tc>
          <w:tcPr>
            <w:tcW w:w="356" w:type="pct"/>
          </w:tcPr>
          <w:p w:rsidR="00827E7D" w:rsidRPr="00904BF9" w:rsidRDefault="00244F37" w:rsidP="00827E7D">
            <w:pPr>
              <w:jc w:val="center"/>
              <w:rPr>
                <w:rFonts w:ascii="Times New Roman" w:hAnsi="Times New Roman" w:cs="Times New Roman"/>
                <w:sz w:val="20"/>
                <w:szCs w:val="20"/>
              </w:rPr>
            </w:pPr>
            <w:r>
              <w:rPr>
                <w:rFonts w:ascii="Times New Roman" w:hAnsi="Times New Roman" w:cs="Times New Roman"/>
                <w:sz w:val="20"/>
                <w:szCs w:val="20"/>
              </w:rPr>
              <w:t>965</w:t>
            </w:r>
          </w:p>
        </w:tc>
        <w:tc>
          <w:tcPr>
            <w:tcW w:w="331" w:type="pct"/>
          </w:tcPr>
          <w:p w:rsidR="00827E7D" w:rsidRPr="00904BF9" w:rsidRDefault="00244F37" w:rsidP="00827E7D">
            <w:pPr>
              <w:jc w:val="center"/>
              <w:rPr>
                <w:rFonts w:ascii="Times New Roman" w:hAnsi="Times New Roman" w:cs="Times New Roman"/>
                <w:sz w:val="20"/>
                <w:szCs w:val="20"/>
              </w:rPr>
            </w:pPr>
            <w:r>
              <w:rPr>
                <w:rFonts w:ascii="Times New Roman" w:hAnsi="Times New Roman" w:cs="Times New Roman"/>
                <w:sz w:val="20"/>
                <w:szCs w:val="20"/>
              </w:rPr>
              <w:t>100</w:t>
            </w:r>
            <w:r w:rsidR="00827E7D">
              <w:rPr>
                <w:rFonts w:ascii="Times New Roman" w:hAnsi="Times New Roman" w:cs="Times New Roman"/>
                <w:sz w:val="20"/>
                <w:szCs w:val="20"/>
              </w:rPr>
              <w:t>,5</w:t>
            </w:r>
          </w:p>
        </w:tc>
        <w:tc>
          <w:tcPr>
            <w:tcW w:w="308" w:type="pct"/>
          </w:tcPr>
          <w:p w:rsidR="00827E7D" w:rsidRPr="00904BF9" w:rsidRDefault="00244F37" w:rsidP="00827E7D">
            <w:pPr>
              <w:rPr>
                <w:rFonts w:ascii="Times New Roman" w:hAnsi="Times New Roman" w:cs="Times New Roman"/>
                <w:sz w:val="20"/>
                <w:szCs w:val="20"/>
              </w:rPr>
            </w:pPr>
            <w:r>
              <w:rPr>
                <w:rFonts w:ascii="Times New Roman" w:hAnsi="Times New Roman" w:cs="Times New Roman"/>
                <w:sz w:val="20"/>
                <w:szCs w:val="20"/>
              </w:rPr>
              <w:t>50</w:t>
            </w:r>
          </w:p>
        </w:tc>
        <w:tc>
          <w:tcPr>
            <w:tcW w:w="308" w:type="pct"/>
          </w:tcPr>
          <w:p w:rsidR="00827E7D" w:rsidRPr="00904BF9" w:rsidRDefault="00244F37" w:rsidP="00827E7D">
            <w:pPr>
              <w:jc w:val="center"/>
              <w:rPr>
                <w:rFonts w:ascii="Times New Roman" w:hAnsi="Times New Roman" w:cs="Times New Roman"/>
                <w:sz w:val="20"/>
                <w:szCs w:val="20"/>
              </w:rPr>
            </w:pPr>
            <w:r>
              <w:rPr>
                <w:rFonts w:ascii="Times New Roman" w:hAnsi="Times New Roman" w:cs="Times New Roman"/>
                <w:sz w:val="20"/>
                <w:szCs w:val="20"/>
              </w:rPr>
              <w:t>44</w:t>
            </w:r>
          </w:p>
        </w:tc>
        <w:tc>
          <w:tcPr>
            <w:tcW w:w="316" w:type="pct"/>
          </w:tcPr>
          <w:p w:rsidR="00827E7D" w:rsidRPr="00904BF9" w:rsidRDefault="00244F37" w:rsidP="00827E7D">
            <w:pPr>
              <w:jc w:val="center"/>
              <w:rPr>
                <w:rFonts w:ascii="Times New Roman" w:hAnsi="Times New Roman" w:cs="Times New Roman"/>
                <w:sz w:val="20"/>
                <w:szCs w:val="20"/>
              </w:rPr>
            </w:pPr>
            <w:r>
              <w:rPr>
                <w:rFonts w:ascii="Times New Roman" w:hAnsi="Times New Roman" w:cs="Times New Roman"/>
                <w:sz w:val="20"/>
                <w:szCs w:val="20"/>
              </w:rPr>
              <w:t>88,0</w:t>
            </w:r>
          </w:p>
        </w:tc>
        <w:tc>
          <w:tcPr>
            <w:tcW w:w="371" w:type="pct"/>
          </w:tcPr>
          <w:p w:rsidR="00827E7D" w:rsidRPr="00904BF9" w:rsidRDefault="00244F37" w:rsidP="00827E7D">
            <w:pPr>
              <w:jc w:val="center"/>
              <w:rPr>
                <w:rFonts w:ascii="Times New Roman" w:hAnsi="Times New Roman" w:cs="Times New Roman"/>
                <w:sz w:val="20"/>
                <w:szCs w:val="20"/>
              </w:rPr>
            </w:pPr>
            <w:r>
              <w:rPr>
                <w:rFonts w:ascii="Times New Roman" w:hAnsi="Times New Roman" w:cs="Times New Roman"/>
                <w:sz w:val="20"/>
                <w:szCs w:val="20"/>
              </w:rPr>
              <w:t>3076</w:t>
            </w:r>
          </w:p>
        </w:tc>
        <w:tc>
          <w:tcPr>
            <w:tcW w:w="356" w:type="pct"/>
          </w:tcPr>
          <w:p w:rsidR="00827E7D" w:rsidRPr="00904BF9" w:rsidRDefault="00244F37" w:rsidP="00827E7D">
            <w:pPr>
              <w:jc w:val="center"/>
              <w:rPr>
                <w:rFonts w:ascii="Times New Roman" w:hAnsi="Times New Roman" w:cs="Times New Roman"/>
                <w:sz w:val="20"/>
                <w:szCs w:val="20"/>
              </w:rPr>
            </w:pPr>
            <w:r>
              <w:rPr>
                <w:rFonts w:ascii="Times New Roman" w:hAnsi="Times New Roman" w:cs="Times New Roman"/>
                <w:sz w:val="20"/>
                <w:szCs w:val="20"/>
              </w:rPr>
              <w:t>2964</w:t>
            </w:r>
          </w:p>
        </w:tc>
        <w:tc>
          <w:tcPr>
            <w:tcW w:w="331" w:type="pct"/>
          </w:tcPr>
          <w:p w:rsidR="00827E7D" w:rsidRPr="00904BF9" w:rsidRDefault="00827E7D" w:rsidP="00827E7D">
            <w:pPr>
              <w:jc w:val="center"/>
              <w:rPr>
                <w:rFonts w:ascii="Times New Roman" w:hAnsi="Times New Roman" w:cs="Times New Roman"/>
                <w:sz w:val="20"/>
                <w:szCs w:val="20"/>
              </w:rPr>
            </w:pPr>
            <w:r>
              <w:rPr>
                <w:rFonts w:ascii="Times New Roman" w:hAnsi="Times New Roman" w:cs="Times New Roman"/>
                <w:sz w:val="20"/>
                <w:szCs w:val="20"/>
              </w:rPr>
              <w:t>9</w:t>
            </w:r>
            <w:r w:rsidR="00244F37">
              <w:rPr>
                <w:rFonts w:ascii="Times New Roman" w:hAnsi="Times New Roman" w:cs="Times New Roman"/>
                <w:sz w:val="20"/>
                <w:szCs w:val="20"/>
              </w:rPr>
              <w:t>6,3</w:t>
            </w:r>
          </w:p>
        </w:tc>
      </w:tr>
      <w:tr w:rsidR="00827E7D" w:rsidRPr="00FA5723" w:rsidTr="00A92CEF">
        <w:tc>
          <w:tcPr>
            <w:tcW w:w="690" w:type="pct"/>
          </w:tcPr>
          <w:p w:rsidR="00827E7D" w:rsidRPr="00904BF9" w:rsidRDefault="00827E7D" w:rsidP="00827E7D">
            <w:pPr>
              <w:jc w:val="center"/>
              <w:rPr>
                <w:rFonts w:ascii="Times New Roman" w:hAnsi="Times New Roman" w:cs="Times New Roman"/>
                <w:sz w:val="20"/>
                <w:szCs w:val="20"/>
              </w:rPr>
            </w:pPr>
            <w:r w:rsidRPr="00904BF9">
              <w:rPr>
                <w:rFonts w:ascii="Times New Roman" w:hAnsi="Times New Roman" w:cs="Times New Roman"/>
                <w:sz w:val="20"/>
                <w:szCs w:val="20"/>
              </w:rPr>
              <w:lastRenderedPageBreak/>
              <w:t>ВОП</w:t>
            </w:r>
          </w:p>
        </w:tc>
        <w:tc>
          <w:tcPr>
            <w:tcW w:w="424" w:type="pct"/>
          </w:tcPr>
          <w:p w:rsidR="00827E7D" w:rsidRPr="00904BF9" w:rsidRDefault="00827E7D" w:rsidP="00827E7D">
            <w:pPr>
              <w:rPr>
                <w:rFonts w:ascii="Times New Roman" w:hAnsi="Times New Roman" w:cs="Times New Roman"/>
                <w:sz w:val="20"/>
                <w:szCs w:val="20"/>
              </w:rPr>
            </w:pPr>
            <w:r>
              <w:rPr>
                <w:rFonts w:ascii="Times New Roman" w:hAnsi="Times New Roman" w:cs="Times New Roman"/>
                <w:sz w:val="20"/>
                <w:szCs w:val="20"/>
              </w:rPr>
              <w:t xml:space="preserve">  </w:t>
            </w:r>
            <w:r w:rsidR="00244F37">
              <w:rPr>
                <w:rFonts w:ascii="Times New Roman" w:hAnsi="Times New Roman" w:cs="Times New Roman"/>
                <w:sz w:val="20"/>
                <w:szCs w:val="20"/>
              </w:rPr>
              <w:t>5800</w:t>
            </w:r>
          </w:p>
        </w:tc>
        <w:tc>
          <w:tcPr>
            <w:tcW w:w="424" w:type="pct"/>
          </w:tcPr>
          <w:p w:rsidR="00827E7D" w:rsidRPr="00904BF9" w:rsidRDefault="00244F37" w:rsidP="00827E7D">
            <w:pPr>
              <w:jc w:val="center"/>
              <w:rPr>
                <w:rFonts w:ascii="Times New Roman" w:hAnsi="Times New Roman" w:cs="Times New Roman"/>
                <w:sz w:val="20"/>
                <w:szCs w:val="20"/>
              </w:rPr>
            </w:pPr>
            <w:r>
              <w:rPr>
                <w:rFonts w:ascii="Times New Roman" w:hAnsi="Times New Roman" w:cs="Times New Roman"/>
                <w:sz w:val="20"/>
                <w:szCs w:val="20"/>
              </w:rPr>
              <w:t>5981</w:t>
            </w:r>
          </w:p>
        </w:tc>
        <w:tc>
          <w:tcPr>
            <w:tcW w:w="431" w:type="pct"/>
          </w:tcPr>
          <w:p w:rsidR="00827E7D" w:rsidRPr="00904BF9" w:rsidRDefault="00244F37" w:rsidP="00827E7D">
            <w:pPr>
              <w:jc w:val="center"/>
              <w:rPr>
                <w:rFonts w:ascii="Times New Roman" w:hAnsi="Times New Roman" w:cs="Times New Roman"/>
                <w:sz w:val="20"/>
                <w:szCs w:val="20"/>
              </w:rPr>
            </w:pPr>
            <w:r>
              <w:rPr>
                <w:rFonts w:ascii="Times New Roman" w:hAnsi="Times New Roman" w:cs="Times New Roman"/>
                <w:sz w:val="20"/>
                <w:szCs w:val="20"/>
              </w:rPr>
              <w:t>103,1</w:t>
            </w:r>
          </w:p>
        </w:tc>
        <w:tc>
          <w:tcPr>
            <w:tcW w:w="356" w:type="pct"/>
          </w:tcPr>
          <w:p w:rsidR="00827E7D" w:rsidRPr="00904BF9" w:rsidRDefault="00244F37" w:rsidP="00827E7D">
            <w:pPr>
              <w:jc w:val="center"/>
              <w:rPr>
                <w:rFonts w:ascii="Times New Roman" w:hAnsi="Times New Roman" w:cs="Times New Roman"/>
                <w:sz w:val="20"/>
                <w:szCs w:val="20"/>
              </w:rPr>
            </w:pPr>
            <w:r>
              <w:rPr>
                <w:rFonts w:ascii="Times New Roman" w:hAnsi="Times New Roman" w:cs="Times New Roman"/>
                <w:sz w:val="20"/>
                <w:szCs w:val="20"/>
              </w:rPr>
              <w:t>750</w:t>
            </w:r>
          </w:p>
        </w:tc>
        <w:tc>
          <w:tcPr>
            <w:tcW w:w="356" w:type="pct"/>
          </w:tcPr>
          <w:p w:rsidR="00827E7D" w:rsidRPr="00904BF9" w:rsidRDefault="00244F37" w:rsidP="00827E7D">
            <w:pPr>
              <w:jc w:val="center"/>
              <w:rPr>
                <w:rFonts w:ascii="Times New Roman" w:hAnsi="Times New Roman" w:cs="Times New Roman"/>
                <w:sz w:val="20"/>
                <w:szCs w:val="20"/>
              </w:rPr>
            </w:pPr>
            <w:r>
              <w:rPr>
                <w:rFonts w:ascii="Times New Roman" w:hAnsi="Times New Roman" w:cs="Times New Roman"/>
                <w:sz w:val="20"/>
                <w:szCs w:val="20"/>
              </w:rPr>
              <w:t>776</w:t>
            </w:r>
          </w:p>
        </w:tc>
        <w:tc>
          <w:tcPr>
            <w:tcW w:w="331" w:type="pct"/>
          </w:tcPr>
          <w:p w:rsidR="00827E7D" w:rsidRPr="00904BF9" w:rsidRDefault="00244F37" w:rsidP="00827E7D">
            <w:pPr>
              <w:jc w:val="center"/>
              <w:rPr>
                <w:rFonts w:ascii="Times New Roman" w:hAnsi="Times New Roman" w:cs="Times New Roman"/>
                <w:sz w:val="20"/>
                <w:szCs w:val="20"/>
              </w:rPr>
            </w:pPr>
            <w:r>
              <w:rPr>
                <w:rFonts w:ascii="Times New Roman" w:hAnsi="Times New Roman" w:cs="Times New Roman"/>
                <w:sz w:val="20"/>
                <w:szCs w:val="20"/>
              </w:rPr>
              <w:t>103</w:t>
            </w:r>
            <w:r w:rsidR="00827E7D">
              <w:rPr>
                <w:rFonts w:ascii="Times New Roman" w:hAnsi="Times New Roman" w:cs="Times New Roman"/>
                <w:sz w:val="20"/>
                <w:szCs w:val="20"/>
              </w:rPr>
              <w:t>,</w:t>
            </w:r>
            <w:r>
              <w:rPr>
                <w:rFonts w:ascii="Times New Roman" w:hAnsi="Times New Roman" w:cs="Times New Roman"/>
                <w:sz w:val="20"/>
                <w:szCs w:val="20"/>
              </w:rPr>
              <w:t>4</w:t>
            </w:r>
          </w:p>
        </w:tc>
        <w:tc>
          <w:tcPr>
            <w:tcW w:w="308" w:type="pct"/>
          </w:tcPr>
          <w:p w:rsidR="00827E7D" w:rsidRPr="00904BF9" w:rsidRDefault="00827E7D" w:rsidP="00827E7D">
            <w:pPr>
              <w:jc w:val="center"/>
              <w:rPr>
                <w:rFonts w:ascii="Times New Roman" w:hAnsi="Times New Roman" w:cs="Times New Roman"/>
                <w:sz w:val="20"/>
                <w:szCs w:val="20"/>
              </w:rPr>
            </w:pPr>
            <w:r>
              <w:rPr>
                <w:rFonts w:ascii="Times New Roman" w:hAnsi="Times New Roman" w:cs="Times New Roman"/>
                <w:sz w:val="20"/>
                <w:szCs w:val="20"/>
              </w:rPr>
              <w:t>400</w:t>
            </w:r>
          </w:p>
        </w:tc>
        <w:tc>
          <w:tcPr>
            <w:tcW w:w="308" w:type="pct"/>
          </w:tcPr>
          <w:p w:rsidR="00827E7D" w:rsidRPr="00904BF9" w:rsidRDefault="00827E7D" w:rsidP="00827E7D">
            <w:pPr>
              <w:jc w:val="center"/>
              <w:rPr>
                <w:rFonts w:ascii="Times New Roman" w:hAnsi="Times New Roman" w:cs="Times New Roman"/>
                <w:sz w:val="20"/>
                <w:szCs w:val="20"/>
              </w:rPr>
            </w:pPr>
            <w:r>
              <w:rPr>
                <w:rFonts w:ascii="Times New Roman" w:hAnsi="Times New Roman" w:cs="Times New Roman"/>
                <w:sz w:val="20"/>
                <w:szCs w:val="20"/>
              </w:rPr>
              <w:t>39</w:t>
            </w:r>
            <w:r w:rsidR="00244F37">
              <w:rPr>
                <w:rFonts w:ascii="Times New Roman" w:hAnsi="Times New Roman" w:cs="Times New Roman"/>
                <w:sz w:val="20"/>
                <w:szCs w:val="20"/>
              </w:rPr>
              <w:t>3</w:t>
            </w:r>
          </w:p>
        </w:tc>
        <w:tc>
          <w:tcPr>
            <w:tcW w:w="316" w:type="pct"/>
          </w:tcPr>
          <w:p w:rsidR="00827E7D" w:rsidRPr="00904BF9" w:rsidRDefault="00244F37" w:rsidP="00827E7D">
            <w:pPr>
              <w:jc w:val="center"/>
              <w:rPr>
                <w:rFonts w:ascii="Times New Roman" w:hAnsi="Times New Roman" w:cs="Times New Roman"/>
                <w:sz w:val="20"/>
                <w:szCs w:val="20"/>
              </w:rPr>
            </w:pPr>
            <w:r>
              <w:rPr>
                <w:rFonts w:ascii="Times New Roman" w:hAnsi="Times New Roman" w:cs="Times New Roman"/>
                <w:sz w:val="20"/>
                <w:szCs w:val="20"/>
              </w:rPr>
              <w:t>98</w:t>
            </w:r>
            <w:r w:rsidR="00827E7D">
              <w:rPr>
                <w:rFonts w:ascii="Times New Roman" w:hAnsi="Times New Roman" w:cs="Times New Roman"/>
                <w:sz w:val="20"/>
                <w:szCs w:val="20"/>
              </w:rPr>
              <w:t>,</w:t>
            </w:r>
            <w:r>
              <w:rPr>
                <w:rFonts w:ascii="Times New Roman" w:hAnsi="Times New Roman" w:cs="Times New Roman"/>
                <w:sz w:val="20"/>
                <w:szCs w:val="20"/>
              </w:rPr>
              <w:t>2</w:t>
            </w:r>
          </w:p>
        </w:tc>
        <w:tc>
          <w:tcPr>
            <w:tcW w:w="371" w:type="pct"/>
          </w:tcPr>
          <w:p w:rsidR="00827E7D" w:rsidRPr="00904BF9" w:rsidRDefault="00244F37" w:rsidP="00827E7D">
            <w:pPr>
              <w:jc w:val="center"/>
              <w:rPr>
                <w:rFonts w:ascii="Times New Roman" w:hAnsi="Times New Roman" w:cs="Times New Roman"/>
                <w:sz w:val="20"/>
                <w:szCs w:val="20"/>
              </w:rPr>
            </w:pPr>
            <w:r>
              <w:rPr>
                <w:rFonts w:ascii="Times New Roman" w:hAnsi="Times New Roman" w:cs="Times New Roman"/>
                <w:sz w:val="20"/>
                <w:szCs w:val="20"/>
              </w:rPr>
              <w:t>6950</w:t>
            </w:r>
          </w:p>
        </w:tc>
        <w:tc>
          <w:tcPr>
            <w:tcW w:w="356" w:type="pct"/>
          </w:tcPr>
          <w:p w:rsidR="00827E7D" w:rsidRPr="00904BF9" w:rsidRDefault="00244F37" w:rsidP="00827E7D">
            <w:pPr>
              <w:jc w:val="center"/>
              <w:rPr>
                <w:rFonts w:ascii="Times New Roman" w:hAnsi="Times New Roman" w:cs="Times New Roman"/>
                <w:sz w:val="20"/>
                <w:szCs w:val="20"/>
              </w:rPr>
            </w:pPr>
            <w:r>
              <w:rPr>
                <w:rFonts w:ascii="Times New Roman" w:hAnsi="Times New Roman" w:cs="Times New Roman"/>
                <w:sz w:val="20"/>
                <w:szCs w:val="20"/>
              </w:rPr>
              <w:t>7150</w:t>
            </w:r>
          </w:p>
        </w:tc>
        <w:tc>
          <w:tcPr>
            <w:tcW w:w="331" w:type="pct"/>
          </w:tcPr>
          <w:p w:rsidR="00827E7D" w:rsidRPr="00904BF9" w:rsidRDefault="00244F37" w:rsidP="00827E7D">
            <w:pPr>
              <w:jc w:val="center"/>
              <w:rPr>
                <w:rFonts w:ascii="Times New Roman" w:hAnsi="Times New Roman" w:cs="Times New Roman"/>
                <w:sz w:val="20"/>
                <w:szCs w:val="20"/>
              </w:rPr>
            </w:pPr>
            <w:r>
              <w:rPr>
                <w:rFonts w:ascii="Times New Roman" w:hAnsi="Times New Roman" w:cs="Times New Roman"/>
                <w:sz w:val="20"/>
                <w:szCs w:val="20"/>
              </w:rPr>
              <w:t>102,8</w:t>
            </w:r>
          </w:p>
        </w:tc>
      </w:tr>
      <w:tr w:rsidR="00827E7D" w:rsidRPr="00FA5723" w:rsidTr="00A92CEF">
        <w:tc>
          <w:tcPr>
            <w:tcW w:w="690" w:type="pct"/>
          </w:tcPr>
          <w:p w:rsidR="00827E7D" w:rsidRPr="00904BF9" w:rsidRDefault="00827E7D" w:rsidP="00827E7D">
            <w:pPr>
              <w:jc w:val="center"/>
              <w:rPr>
                <w:rFonts w:ascii="Times New Roman" w:hAnsi="Times New Roman" w:cs="Times New Roman"/>
                <w:sz w:val="20"/>
                <w:szCs w:val="20"/>
              </w:rPr>
            </w:pPr>
            <w:r w:rsidRPr="00904BF9">
              <w:rPr>
                <w:rFonts w:ascii="Times New Roman" w:hAnsi="Times New Roman" w:cs="Times New Roman"/>
                <w:sz w:val="20"/>
                <w:szCs w:val="20"/>
              </w:rPr>
              <w:t>ВСЕГО</w:t>
            </w:r>
          </w:p>
        </w:tc>
        <w:tc>
          <w:tcPr>
            <w:tcW w:w="424" w:type="pct"/>
          </w:tcPr>
          <w:p w:rsidR="00827E7D" w:rsidRPr="00904BF9" w:rsidRDefault="00827E7D" w:rsidP="00827E7D">
            <w:pPr>
              <w:jc w:val="center"/>
              <w:rPr>
                <w:rFonts w:ascii="Times New Roman" w:hAnsi="Times New Roman" w:cs="Times New Roman"/>
                <w:sz w:val="20"/>
                <w:szCs w:val="20"/>
              </w:rPr>
            </w:pPr>
            <w:r>
              <w:rPr>
                <w:rFonts w:ascii="Times New Roman" w:hAnsi="Times New Roman" w:cs="Times New Roman"/>
                <w:sz w:val="20"/>
                <w:szCs w:val="20"/>
              </w:rPr>
              <w:t>6</w:t>
            </w:r>
            <w:r w:rsidR="00244F37">
              <w:rPr>
                <w:rFonts w:ascii="Times New Roman" w:hAnsi="Times New Roman" w:cs="Times New Roman"/>
                <w:sz w:val="20"/>
                <w:szCs w:val="20"/>
              </w:rPr>
              <w:t>1300</w:t>
            </w:r>
          </w:p>
        </w:tc>
        <w:tc>
          <w:tcPr>
            <w:tcW w:w="424" w:type="pct"/>
          </w:tcPr>
          <w:p w:rsidR="00827E7D" w:rsidRPr="00904BF9" w:rsidRDefault="00244F37" w:rsidP="00827E7D">
            <w:pPr>
              <w:jc w:val="center"/>
              <w:rPr>
                <w:rFonts w:ascii="Times New Roman" w:hAnsi="Times New Roman" w:cs="Times New Roman"/>
                <w:sz w:val="20"/>
                <w:szCs w:val="20"/>
              </w:rPr>
            </w:pPr>
            <w:r>
              <w:rPr>
                <w:rFonts w:ascii="Times New Roman" w:hAnsi="Times New Roman" w:cs="Times New Roman"/>
                <w:sz w:val="20"/>
                <w:szCs w:val="20"/>
              </w:rPr>
              <w:t>61291</w:t>
            </w:r>
          </w:p>
        </w:tc>
        <w:tc>
          <w:tcPr>
            <w:tcW w:w="431" w:type="pct"/>
          </w:tcPr>
          <w:p w:rsidR="00827E7D" w:rsidRPr="00904BF9" w:rsidRDefault="00244F37" w:rsidP="00827E7D">
            <w:pPr>
              <w:jc w:val="center"/>
              <w:rPr>
                <w:rFonts w:ascii="Times New Roman" w:hAnsi="Times New Roman" w:cs="Times New Roman"/>
                <w:sz w:val="20"/>
                <w:szCs w:val="20"/>
              </w:rPr>
            </w:pPr>
            <w:r>
              <w:rPr>
                <w:rFonts w:ascii="Times New Roman" w:hAnsi="Times New Roman" w:cs="Times New Roman"/>
                <w:sz w:val="20"/>
                <w:szCs w:val="20"/>
              </w:rPr>
              <w:t>99,9</w:t>
            </w:r>
          </w:p>
        </w:tc>
        <w:tc>
          <w:tcPr>
            <w:tcW w:w="356" w:type="pct"/>
          </w:tcPr>
          <w:p w:rsidR="00827E7D" w:rsidRPr="00904BF9" w:rsidRDefault="00827E7D" w:rsidP="00827E7D">
            <w:pPr>
              <w:jc w:val="center"/>
              <w:rPr>
                <w:rFonts w:ascii="Times New Roman" w:hAnsi="Times New Roman" w:cs="Times New Roman"/>
                <w:sz w:val="20"/>
                <w:szCs w:val="20"/>
              </w:rPr>
            </w:pPr>
            <w:r>
              <w:rPr>
                <w:rFonts w:ascii="Times New Roman" w:hAnsi="Times New Roman" w:cs="Times New Roman"/>
                <w:sz w:val="20"/>
                <w:szCs w:val="20"/>
              </w:rPr>
              <w:t>3</w:t>
            </w:r>
            <w:r w:rsidR="00244F37">
              <w:rPr>
                <w:rFonts w:ascii="Times New Roman" w:hAnsi="Times New Roman" w:cs="Times New Roman"/>
                <w:sz w:val="20"/>
                <w:szCs w:val="20"/>
              </w:rPr>
              <w:t>5932</w:t>
            </w:r>
          </w:p>
        </w:tc>
        <w:tc>
          <w:tcPr>
            <w:tcW w:w="356" w:type="pct"/>
          </w:tcPr>
          <w:p w:rsidR="00827E7D" w:rsidRPr="00904BF9" w:rsidRDefault="00244F37" w:rsidP="00827E7D">
            <w:pPr>
              <w:jc w:val="center"/>
              <w:rPr>
                <w:rFonts w:ascii="Times New Roman" w:hAnsi="Times New Roman" w:cs="Times New Roman"/>
                <w:sz w:val="20"/>
                <w:szCs w:val="20"/>
              </w:rPr>
            </w:pPr>
            <w:r>
              <w:rPr>
                <w:rFonts w:ascii="Times New Roman" w:hAnsi="Times New Roman" w:cs="Times New Roman"/>
                <w:sz w:val="20"/>
                <w:szCs w:val="20"/>
              </w:rPr>
              <w:t>35975</w:t>
            </w:r>
          </w:p>
        </w:tc>
        <w:tc>
          <w:tcPr>
            <w:tcW w:w="331" w:type="pct"/>
          </w:tcPr>
          <w:p w:rsidR="00827E7D" w:rsidRPr="00904BF9" w:rsidRDefault="00827E7D" w:rsidP="00827E7D">
            <w:pPr>
              <w:jc w:val="center"/>
              <w:rPr>
                <w:rFonts w:ascii="Times New Roman" w:hAnsi="Times New Roman" w:cs="Times New Roman"/>
                <w:sz w:val="20"/>
                <w:szCs w:val="20"/>
              </w:rPr>
            </w:pPr>
            <w:r>
              <w:rPr>
                <w:rFonts w:ascii="Times New Roman" w:hAnsi="Times New Roman" w:cs="Times New Roman"/>
                <w:sz w:val="20"/>
                <w:szCs w:val="20"/>
              </w:rPr>
              <w:t>100</w:t>
            </w:r>
          </w:p>
        </w:tc>
        <w:tc>
          <w:tcPr>
            <w:tcW w:w="308" w:type="pct"/>
          </w:tcPr>
          <w:p w:rsidR="00827E7D" w:rsidRPr="00904BF9" w:rsidRDefault="00244F37" w:rsidP="00827E7D">
            <w:pPr>
              <w:jc w:val="center"/>
              <w:rPr>
                <w:rFonts w:ascii="Times New Roman" w:hAnsi="Times New Roman" w:cs="Times New Roman"/>
                <w:sz w:val="20"/>
                <w:szCs w:val="20"/>
              </w:rPr>
            </w:pPr>
            <w:r>
              <w:rPr>
                <w:rFonts w:ascii="Times New Roman" w:hAnsi="Times New Roman" w:cs="Times New Roman"/>
                <w:sz w:val="20"/>
                <w:szCs w:val="20"/>
              </w:rPr>
              <w:t>2910</w:t>
            </w:r>
          </w:p>
        </w:tc>
        <w:tc>
          <w:tcPr>
            <w:tcW w:w="308" w:type="pct"/>
          </w:tcPr>
          <w:p w:rsidR="00827E7D" w:rsidRPr="00904BF9" w:rsidRDefault="00244F37" w:rsidP="00827E7D">
            <w:pPr>
              <w:jc w:val="center"/>
              <w:rPr>
                <w:rFonts w:ascii="Times New Roman" w:hAnsi="Times New Roman" w:cs="Times New Roman"/>
                <w:sz w:val="20"/>
                <w:szCs w:val="20"/>
              </w:rPr>
            </w:pPr>
            <w:r>
              <w:rPr>
                <w:rFonts w:ascii="Times New Roman" w:hAnsi="Times New Roman" w:cs="Times New Roman"/>
                <w:sz w:val="20"/>
                <w:szCs w:val="20"/>
              </w:rPr>
              <w:t>2876</w:t>
            </w:r>
          </w:p>
        </w:tc>
        <w:tc>
          <w:tcPr>
            <w:tcW w:w="316" w:type="pct"/>
          </w:tcPr>
          <w:p w:rsidR="00827E7D" w:rsidRPr="00904BF9" w:rsidRDefault="00244F37" w:rsidP="00827E7D">
            <w:pPr>
              <w:jc w:val="center"/>
              <w:rPr>
                <w:rFonts w:ascii="Times New Roman" w:hAnsi="Times New Roman" w:cs="Times New Roman"/>
                <w:sz w:val="20"/>
                <w:szCs w:val="20"/>
              </w:rPr>
            </w:pPr>
            <w:r>
              <w:rPr>
                <w:rFonts w:ascii="Times New Roman" w:hAnsi="Times New Roman" w:cs="Times New Roman"/>
                <w:sz w:val="20"/>
                <w:szCs w:val="20"/>
              </w:rPr>
              <w:t>99</w:t>
            </w:r>
            <w:r w:rsidR="00827E7D">
              <w:rPr>
                <w:rFonts w:ascii="Times New Roman" w:hAnsi="Times New Roman" w:cs="Times New Roman"/>
                <w:sz w:val="20"/>
                <w:szCs w:val="20"/>
              </w:rPr>
              <w:t>,0</w:t>
            </w:r>
          </w:p>
        </w:tc>
        <w:tc>
          <w:tcPr>
            <w:tcW w:w="371" w:type="pct"/>
          </w:tcPr>
          <w:p w:rsidR="00827E7D" w:rsidRPr="00904BF9" w:rsidRDefault="00827E7D" w:rsidP="00827E7D">
            <w:pPr>
              <w:jc w:val="center"/>
              <w:rPr>
                <w:rFonts w:ascii="Times New Roman" w:hAnsi="Times New Roman" w:cs="Times New Roman"/>
                <w:sz w:val="20"/>
                <w:szCs w:val="20"/>
              </w:rPr>
            </w:pPr>
            <w:r>
              <w:rPr>
                <w:rFonts w:ascii="Times New Roman" w:hAnsi="Times New Roman" w:cs="Times New Roman"/>
                <w:sz w:val="20"/>
                <w:szCs w:val="20"/>
              </w:rPr>
              <w:t>100</w:t>
            </w:r>
            <w:r w:rsidR="00244F37">
              <w:rPr>
                <w:rFonts w:ascii="Times New Roman" w:hAnsi="Times New Roman" w:cs="Times New Roman"/>
                <w:sz w:val="20"/>
                <w:szCs w:val="20"/>
              </w:rPr>
              <w:t>142</w:t>
            </w:r>
          </w:p>
        </w:tc>
        <w:tc>
          <w:tcPr>
            <w:tcW w:w="356" w:type="pct"/>
          </w:tcPr>
          <w:p w:rsidR="00827E7D" w:rsidRPr="00904BF9" w:rsidRDefault="00244F37" w:rsidP="00827E7D">
            <w:pPr>
              <w:jc w:val="center"/>
              <w:rPr>
                <w:rFonts w:ascii="Times New Roman" w:hAnsi="Times New Roman" w:cs="Times New Roman"/>
                <w:sz w:val="20"/>
                <w:szCs w:val="20"/>
              </w:rPr>
            </w:pPr>
            <w:r>
              <w:rPr>
                <w:rFonts w:ascii="Times New Roman" w:hAnsi="Times New Roman" w:cs="Times New Roman"/>
                <w:sz w:val="20"/>
                <w:szCs w:val="20"/>
              </w:rPr>
              <w:t>100142</w:t>
            </w:r>
          </w:p>
        </w:tc>
        <w:tc>
          <w:tcPr>
            <w:tcW w:w="331" w:type="pct"/>
          </w:tcPr>
          <w:p w:rsidR="00827E7D" w:rsidRPr="00904BF9" w:rsidRDefault="00244F37" w:rsidP="00827E7D">
            <w:pPr>
              <w:jc w:val="center"/>
              <w:rPr>
                <w:rFonts w:ascii="Times New Roman" w:hAnsi="Times New Roman" w:cs="Times New Roman"/>
                <w:sz w:val="20"/>
                <w:szCs w:val="20"/>
              </w:rPr>
            </w:pPr>
            <w:r>
              <w:rPr>
                <w:rFonts w:ascii="Times New Roman" w:hAnsi="Times New Roman" w:cs="Times New Roman"/>
                <w:sz w:val="20"/>
                <w:szCs w:val="20"/>
              </w:rPr>
              <w:t>100,0</w:t>
            </w:r>
          </w:p>
        </w:tc>
      </w:tr>
    </w:tbl>
    <w:p w:rsidR="00827E7D" w:rsidRPr="003A2C6B" w:rsidRDefault="00827E7D" w:rsidP="00827E7D">
      <w:pPr>
        <w:rPr>
          <w:rFonts w:ascii="Times New Roman" w:hAnsi="Times New Roman" w:cs="Times New Roman"/>
          <w:b/>
          <w:sz w:val="28"/>
          <w:szCs w:val="28"/>
        </w:rPr>
      </w:pPr>
      <w:r>
        <w:rPr>
          <w:rFonts w:ascii="Times New Roman" w:hAnsi="Times New Roman" w:cs="Times New Roman"/>
          <w:b/>
          <w:sz w:val="28"/>
          <w:szCs w:val="28"/>
        </w:rPr>
        <w:t xml:space="preserve">     </w:t>
      </w:r>
      <w:r w:rsidRPr="003A2C6B">
        <w:rPr>
          <w:rFonts w:ascii="Times New Roman" w:hAnsi="Times New Roman" w:cs="Times New Roman"/>
          <w:b/>
          <w:sz w:val="28"/>
          <w:szCs w:val="28"/>
        </w:rPr>
        <w:t>Функция врачебной должности по ГБУЗ «Муйская ЦРБ»</w:t>
      </w:r>
      <w:r w:rsidR="00F86884">
        <w:rPr>
          <w:rFonts w:ascii="Times New Roman" w:hAnsi="Times New Roman" w:cs="Times New Roman"/>
          <w:b/>
          <w:sz w:val="28"/>
          <w:szCs w:val="28"/>
        </w:rPr>
        <w:t xml:space="preserve"> за 2015</w:t>
      </w:r>
      <w:r>
        <w:rPr>
          <w:rFonts w:ascii="Times New Roman" w:hAnsi="Times New Roman" w:cs="Times New Roman"/>
          <w:b/>
          <w:sz w:val="28"/>
          <w:szCs w:val="28"/>
        </w:rPr>
        <w:t xml:space="preserve"> </w:t>
      </w:r>
      <w:r w:rsidRPr="003A2C6B">
        <w:rPr>
          <w:rFonts w:ascii="Times New Roman" w:hAnsi="Times New Roman" w:cs="Times New Roman"/>
          <w:b/>
          <w:sz w:val="28"/>
          <w:szCs w:val="28"/>
        </w:rPr>
        <w:t>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83"/>
        <w:gridCol w:w="3448"/>
        <w:gridCol w:w="3593"/>
      </w:tblGrid>
      <w:tr w:rsidR="00827E7D" w:rsidRPr="00FA5723" w:rsidTr="00A92CEF">
        <w:tc>
          <w:tcPr>
            <w:tcW w:w="1488" w:type="pct"/>
          </w:tcPr>
          <w:p w:rsidR="00827E7D" w:rsidRPr="00FA5723" w:rsidRDefault="00827E7D" w:rsidP="00827E7D">
            <w:pPr>
              <w:jc w:val="center"/>
              <w:rPr>
                <w:rFonts w:ascii="Times New Roman" w:hAnsi="Times New Roman" w:cs="Times New Roman"/>
                <w:sz w:val="28"/>
                <w:szCs w:val="28"/>
              </w:rPr>
            </w:pPr>
            <w:r w:rsidRPr="00FA5723">
              <w:rPr>
                <w:rFonts w:ascii="Times New Roman" w:hAnsi="Times New Roman" w:cs="Times New Roman"/>
                <w:sz w:val="28"/>
                <w:szCs w:val="28"/>
              </w:rPr>
              <w:t>специальности</w:t>
            </w:r>
          </w:p>
        </w:tc>
        <w:tc>
          <w:tcPr>
            <w:tcW w:w="1720" w:type="pct"/>
          </w:tcPr>
          <w:p w:rsidR="00827E7D" w:rsidRPr="00FA5723" w:rsidRDefault="00827E7D" w:rsidP="00827E7D">
            <w:pPr>
              <w:jc w:val="center"/>
              <w:rPr>
                <w:rFonts w:ascii="Times New Roman" w:hAnsi="Times New Roman" w:cs="Times New Roman"/>
                <w:sz w:val="28"/>
                <w:szCs w:val="28"/>
              </w:rPr>
            </w:pPr>
            <w:r w:rsidRPr="00FA5723">
              <w:rPr>
                <w:rFonts w:ascii="Times New Roman" w:hAnsi="Times New Roman" w:cs="Times New Roman"/>
                <w:sz w:val="28"/>
                <w:szCs w:val="28"/>
              </w:rPr>
              <w:t>Количество специалистов</w:t>
            </w:r>
          </w:p>
        </w:tc>
        <w:tc>
          <w:tcPr>
            <w:tcW w:w="1792" w:type="pct"/>
          </w:tcPr>
          <w:p w:rsidR="00827E7D" w:rsidRDefault="00827E7D" w:rsidP="00827E7D">
            <w:pPr>
              <w:jc w:val="center"/>
              <w:rPr>
                <w:rFonts w:ascii="Times New Roman" w:hAnsi="Times New Roman" w:cs="Times New Roman"/>
                <w:sz w:val="28"/>
                <w:szCs w:val="28"/>
              </w:rPr>
            </w:pPr>
            <w:r w:rsidRPr="00FA5723">
              <w:rPr>
                <w:rFonts w:ascii="Times New Roman" w:hAnsi="Times New Roman" w:cs="Times New Roman"/>
                <w:sz w:val="28"/>
                <w:szCs w:val="28"/>
              </w:rPr>
              <w:t xml:space="preserve">Функция врачебной </w:t>
            </w:r>
          </w:p>
          <w:p w:rsidR="00827E7D" w:rsidRPr="00FA5723" w:rsidRDefault="00827E7D" w:rsidP="00827E7D">
            <w:pPr>
              <w:jc w:val="center"/>
              <w:rPr>
                <w:rFonts w:ascii="Times New Roman" w:hAnsi="Times New Roman" w:cs="Times New Roman"/>
                <w:sz w:val="28"/>
                <w:szCs w:val="28"/>
              </w:rPr>
            </w:pPr>
            <w:r w:rsidRPr="00FA5723">
              <w:rPr>
                <w:rFonts w:ascii="Times New Roman" w:hAnsi="Times New Roman" w:cs="Times New Roman"/>
                <w:sz w:val="28"/>
                <w:szCs w:val="28"/>
              </w:rPr>
              <w:t>должности</w:t>
            </w:r>
          </w:p>
        </w:tc>
      </w:tr>
      <w:tr w:rsidR="00827E7D" w:rsidRPr="00FA5723" w:rsidTr="00A92CEF">
        <w:tc>
          <w:tcPr>
            <w:tcW w:w="1488" w:type="pct"/>
          </w:tcPr>
          <w:p w:rsidR="00827E7D" w:rsidRPr="00FA5723" w:rsidRDefault="00827E7D" w:rsidP="00827E7D">
            <w:pPr>
              <w:jc w:val="center"/>
              <w:rPr>
                <w:rFonts w:ascii="Times New Roman" w:hAnsi="Times New Roman" w:cs="Times New Roman"/>
                <w:sz w:val="28"/>
                <w:szCs w:val="28"/>
              </w:rPr>
            </w:pPr>
            <w:r w:rsidRPr="00FA5723">
              <w:rPr>
                <w:rFonts w:ascii="Times New Roman" w:hAnsi="Times New Roman" w:cs="Times New Roman"/>
                <w:sz w:val="28"/>
                <w:szCs w:val="28"/>
              </w:rPr>
              <w:t>Терапевт</w:t>
            </w:r>
          </w:p>
        </w:tc>
        <w:tc>
          <w:tcPr>
            <w:tcW w:w="1720" w:type="pct"/>
          </w:tcPr>
          <w:p w:rsidR="00827E7D" w:rsidRPr="00FA5723" w:rsidRDefault="00827E7D" w:rsidP="00827E7D">
            <w:pPr>
              <w:jc w:val="center"/>
              <w:rPr>
                <w:rFonts w:ascii="Times New Roman" w:hAnsi="Times New Roman" w:cs="Times New Roman"/>
                <w:sz w:val="28"/>
                <w:szCs w:val="28"/>
              </w:rPr>
            </w:pPr>
            <w:r w:rsidRPr="00FA5723">
              <w:rPr>
                <w:rFonts w:ascii="Times New Roman" w:hAnsi="Times New Roman" w:cs="Times New Roman"/>
                <w:sz w:val="28"/>
                <w:szCs w:val="28"/>
              </w:rPr>
              <w:t>3</w:t>
            </w:r>
          </w:p>
        </w:tc>
        <w:tc>
          <w:tcPr>
            <w:tcW w:w="1792" w:type="pct"/>
          </w:tcPr>
          <w:p w:rsidR="00827E7D" w:rsidRPr="00FA5723" w:rsidRDefault="00F86884" w:rsidP="00827E7D">
            <w:pPr>
              <w:jc w:val="center"/>
              <w:rPr>
                <w:rFonts w:ascii="Times New Roman" w:hAnsi="Times New Roman" w:cs="Times New Roman"/>
                <w:sz w:val="28"/>
                <w:szCs w:val="28"/>
              </w:rPr>
            </w:pPr>
            <w:r>
              <w:rPr>
                <w:rFonts w:ascii="Times New Roman" w:hAnsi="Times New Roman" w:cs="Times New Roman"/>
                <w:sz w:val="28"/>
                <w:szCs w:val="28"/>
              </w:rPr>
              <w:t>5966</w:t>
            </w:r>
          </w:p>
        </w:tc>
      </w:tr>
      <w:tr w:rsidR="00827E7D" w:rsidRPr="00FA5723" w:rsidTr="00A92CEF">
        <w:tc>
          <w:tcPr>
            <w:tcW w:w="1488" w:type="pct"/>
          </w:tcPr>
          <w:p w:rsidR="00827E7D" w:rsidRPr="00FA5723" w:rsidRDefault="00827E7D" w:rsidP="00827E7D">
            <w:pPr>
              <w:jc w:val="center"/>
              <w:rPr>
                <w:rFonts w:ascii="Times New Roman" w:hAnsi="Times New Roman" w:cs="Times New Roman"/>
                <w:sz w:val="28"/>
                <w:szCs w:val="28"/>
              </w:rPr>
            </w:pPr>
            <w:r w:rsidRPr="00FA5723">
              <w:rPr>
                <w:rFonts w:ascii="Times New Roman" w:hAnsi="Times New Roman" w:cs="Times New Roman"/>
                <w:sz w:val="28"/>
                <w:szCs w:val="28"/>
              </w:rPr>
              <w:t>эндокринолог</w:t>
            </w:r>
          </w:p>
        </w:tc>
        <w:tc>
          <w:tcPr>
            <w:tcW w:w="1720" w:type="pct"/>
          </w:tcPr>
          <w:p w:rsidR="00827E7D" w:rsidRPr="00FA5723" w:rsidRDefault="00827E7D" w:rsidP="00827E7D">
            <w:pPr>
              <w:jc w:val="center"/>
              <w:rPr>
                <w:rFonts w:ascii="Times New Roman" w:hAnsi="Times New Roman" w:cs="Times New Roman"/>
                <w:sz w:val="28"/>
                <w:szCs w:val="28"/>
              </w:rPr>
            </w:pPr>
            <w:r w:rsidRPr="00FA5723">
              <w:rPr>
                <w:rFonts w:ascii="Times New Roman" w:hAnsi="Times New Roman" w:cs="Times New Roman"/>
                <w:sz w:val="28"/>
                <w:szCs w:val="28"/>
              </w:rPr>
              <w:t>1</w:t>
            </w:r>
          </w:p>
        </w:tc>
        <w:tc>
          <w:tcPr>
            <w:tcW w:w="1792" w:type="pct"/>
          </w:tcPr>
          <w:p w:rsidR="00827E7D" w:rsidRPr="00FA5723" w:rsidRDefault="00F86884" w:rsidP="00827E7D">
            <w:pPr>
              <w:jc w:val="center"/>
              <w:rPr>
                <w:rFonts w:ascii="Times New Roman" w:hAnsi="Times New Roman" w:cs="Times New Roman"/>
                <w:sz w:val="28"/>
                <w:szCs w:val="28"/>
              </w:rPr>
            </w:pPr>
            <w:r>
              <w:rPr>
                <w:rFonts w:ascii="Times New Roman" w:hAnsi="Times New Roman" w:cs="Times New Roman"/>
                <w:sz w:val="28"/>
                <w:szCs w:val="28"/>
              </w:rPr>
              <w:t>2302</w:t>
            </w:r>
          </w:p>
        </w:tc>
      </w:tr>
      <w:tr w:rsidR="00827E7D" w:rsidRPr="00FA5723" w:rsidTr="00A92CEF">
        <w:tc>
          <w:tcPr>
            <w:tcW w:w="1488" w:type="pct"/>
          </w:tcPr>
          <w:p w:rsidR="00827E7D" w:rsidRPr="00FA5723" w:rsidRDefault="00827E7D" w:rsidP="00827E7D">
            <w:pPr>
              <w:jc w:val="center"/>
              <w:rPr>
                <w:rFonts w:ascii="Times New Roman" w:hAnsi="Times New Roman" w:cs="Times New Roman"/>
                <w:sz w:val="28"/>
                <w:szCs w:val="28"/>
              </w:rPr>
            </w:pPr>
            <w:r w:rsidRPr="00FA5723">
              <w:rPr>
                <w:rFonts w:ascii="Times New Roman" w:hAnsi="Times New Roman" w:cs="Times New Roman"/>
                <w:sz w:val="28"/>
                <w:szCs w:val="28"/>
              </w:rPr>
              <w:t>Хирург</w:t>
            </w:r>
          </w:p>
        </w:tc>
        <w:tc>
          <w:tcPr>
            <w:tcW w:w="1720" w:type="pct"/>
          </w:tcPr>
          <w:p w:rsidR="00827E7D" w:rsidRPr="00FA5723" w:rsidRDefault="00827E7D" w:rsidP="00827E7D">
            <w:pPr>
              <w:jc w:val="center"/>
              <w:rPr>
                <w:rFonts w:ascii="Times New Roman" w:hAnsi="Times New Roman" w:cs="Times New Roman"/>
                <w:sz w:val="28"/>
                <w:szCs w:val="28"/>
              </w:rPr>
            </w:pPr>
            <w:r w:rsidRPr="00FA5723">
              <w:rPr>
                <w:rFonts w:ascii="Times New Roman" w:hAnsi="Times New Roman" w:cs="Times New Roman"/>
                <w:sz w:val="28"/>
                <w:szCs w:val="28"/>
              </w:rPr>
              <w:t>1</w:t>
            </w:r>
          </w:p>
        </w:tc>
        <w:tc>
          <w:tcPr>
            <w:tcW w:w="1792" w:type="pct"/>
          </w:tcPr>
          <w:p w:rsidR="00827E7D" w:rsidRPr="00FA5723" w:rsidRDefault="00F86884" w:rsidP="00827E7D">
            <w:pPr>
              <w:jc w:val="center"/>
              <w:rPr>
                <w:rFonts w:ascii="Times New Roman" w:hAnsi="Times New Roman" w:cs="Times New Roman"/>
                <w:sz w:val="28"/>
                <w:szCs w:val="28"/>
              </w:rPr>
            </w:pPr>
            <w:r>
              <w:rPr>
                <w:rFonts w:ascii="Times New Roman" w:hAnsi="Times New Roman" w:cs="Times New Roman"/>
                <w:sz w:val="28"/>
                <w:szCs w:val="28"/>
              </w:rPr>
              <w:t>5525</w:t>
            </w:r>
          </w:p>
        </w:tc>
      </w:tr>
      <w:tr w:rsidR="00827E7D" w:rsidRPr="00FA5723" w:rsidTr="00A92CEF">
        <w:tc>
          <w:tcPr>
            <w:tcW w:w="1488" w:type="pct"/>
          </w:tcPr>
          <w:p w:rsidR="00827E7D" w:rsidRPr="00FA5723" w:rsidRDefault="00827E7D" w:rsidP="00827E7D">
            <w:pPr>
              <w:jc w:val="center"/>
              <w:rPr>
                <w:rFonts w:ascii="Times New Roman" w:hAnsi="Times New Roman" w:cs="Times New Roman"/>
                <w:sz w:val="28"/>
                <w:szCs w:val="28"/>
              </w:rPr>
            </w:pPr>
            <w:r w:rsidRPr="00FA5723">
              <w:rPr>
                <w:rFonts w:ascii="Times New Roman" w:hAnsi="Times New Roman" w:cs="Times New Roman"/>
                <w:sz w:val="28"/>
                <w:szCs w:val="28"/>
              </w:rPr>
              <w:t>Акушер-гинеколог</w:t>
            </w:r>
          </w:p>
        </w:tc>
        <w:tc>
          <w:tcPr>
            <w:tcW w:w="1720" w:type="pct"/>
          </w:tcPr>
          <w:p w:rsidR="00827E7D" w:rsidRPr="00FA5723" w:rsidRDefault="00827E7D" w:rsidP="00827E7D">
            <w:pPr>
              <w:jc w:val="center"/>
              <w:rPr>
                <w:rFonts w:ascii="Times New Roman" w:hAnsi="Times New Roman" w:cs="Times New Roman"/>
                <w:sz w:val="28"/>
                <w:szCs w:val="28"/>
              </w:rPr>
            </w:pPr>
            <w:r w:rsidRPr="00FA5723">
              <w:rPr>
                <w:rFonts w:ascii="Times New Roman" w:hAnsi="Times New Roman" w:cs="Times New Roman"/>
                <w:sz w:val="28"/>
                <w:szCs w:val="28"/>
              </w:rPr>
              <w:t>2</w:t>
            </w:r>
          </w:p>
        </w:tc>
        <w:tc>
          <w:tcPr>
            <w:tcW w:w="1792" w:type="pct"/>
          </w:tcPr>
          <w:p w:rsidR="00827E7D" w:rsidRPr="00FA5723" w:rsidRDefault="00F86884" w:rsidP="00827E7D">
            <w:pPr>
              <w:jc w:val="center"/>
              <w:rPr>
                <w:rFonts w:ascii="Times New Roman" w:hAnsi="Times New Roman" w:cs="Times New Roman"/>
                <w:sz w:val="28"/>
                <w:szCs w:val="28"/>
              </w:rPr>
            </w:pPr>
            <w:r>
              <w:rPr>
                <w:rFonts w:ascii="Times New Roman" w:hAnsi="Times New Roman" w:cs="Times New Roman"/>
                <w:sz w:val="28"/>
                <w:szCs w:val="28"/>
              </w:rPr>
              <w:t>3960</w:t>
            </w:r>
          </w:p>
        </w:tc>
      </w:tr>
      <w:tr w:rsidR="00827E7D" w:rsidRPr="00FA5723" w:rsidTr="00A92CEF">
        <w:tc>
          <w:tcPr>
            <w:tcW w:w="1488" w:type="pct"/>
          </w:tcPr>
          <w:p w:rsidR="00827E7D" w:rsidRPr="00FA5723" w:rsidRDefault="00827E7D" w:rsidP="00827E7D">
            <w:pPr>
              <w:jc w:val="center"/>
              <w:rPr>
                <w:rFonts w:ascii="Times New Roman" w:hAnsi="Times New Roman" w:cs="Times New Roman"/>
                <w:sz w:val="28"/>
                <w:szCs w:val="28"/>
              </w:rPr>
            </w:pPr>
            <w:r w:rsidRPr="00FA5723">
              <w:rPr>
                <w:rFonts w:ascii="Times New Roman" w:hAnsi="Times New Roman" w:cs="Times New Roman"/>
                <w:sz w:val="28"/>
                <w:szCs w:val="28"/>
              </w:rPr>
              <w:t>Педиатр</w:t>
            </w:r>
          </w:p>
        </w:tc>
        <w:tc>
          <w:tcPr>
            <w:tcW w:w="1720" w:type="pct"/>
          </w:tcPr>
          <w:p w:rsidR="00827E7D" w:rsidRPr="00FA5723" w:rsidRDefault="00827E7D" w:rsidP="00827E7D">
            <w:pPr>
              <w:jc w:val="center"/>
              <w:rPr>
                <w:rFonts w:ascii="Times New Roman" w:hAnsi="Times New Roman" w:cs="Times New Roman"/>
                <w:sz w:val="28"/>
                <w:szCs w:val="28"/>
              </w:rPr>
            </w:pPr>
            <w:r w:rsidRPr="00FA5723">
              <w:rPr>
                <w:rFonts w:ascii="Times New Roman" w:hAnsi="Times New Roman" w:cs="Times New Roman"/>
                <w:sz w:val="28"/>
                <w:szCs w:val="28"/>
              </w:rPr>
              <w:t>4</w:t>
            </w:r>
          </w:p>
        </w:tc>
        <w:tc>
          <w:tcPr>
            <w:tcW w:w="1792" w:type="pct"/>
          </w:tcPr>
          <w:p w:rsidR="00827E7D" w:rsidRPr="00FA5723" w:rsidRDefault="00F86884" w:rsidP="00827E7D">
            <w:pPr>
              <w:jc w:val="center"/>
              <w:rPr>
                <w:rFonts w:ascii="Times New Roman" w:hAnsi="Times New Roman" w:cs="Times New Roman"/>
                <w:sz w:val="28"/>
                <w:szCs w:val="28"/>
              </w:rPr>
            </w:pPr>
            <w:r>
              <w:rPr>
                <w:rFonts w:ascii="Times New Roman" w:hAnsi="Times New Roman" w:cs="Times New Roman"/>
                <w:sz w:val="28"/>
                <w:szCs w:val="28"/>
              </w:rPr>
              <w:t>5662</w:t>
            </w:r>
          </w:p>
        </w:tc>
      </w:tr>
      <w:tr w:rsidR="00827E7D" w:rsidRPr="00FA5723" w:rsidTr="00A92CEF">
        <w:tc>
          <w:tcPr>
            <w:tcW w:w="1488" w:type="pct"/>
          </w:tcPr>
          <w:p w:rsidR="00827E7D" w:rsidRPr="00FA5723" w:rsidRDefault="00827E7D" w:rsidP="00827E7D">
            <w:pPr>
              <w:jc w:val="center"/>
              <w:rPr>
                <w:rFonts w:ascii="Times New Roman" w:hAnsi="Times New Roman" w:cs="Times New Roman"/>
                <w:sz w:val="28"/>
                <w:szCs w:val="28"/>
              </w:rPr>
            </w:pPr>
            <w:r w:rsidRPr="00FA5723">
              <w:rPr>
                <w:rFonts w:ascii="Times New Roman" w:hAnsi="Times New Roman" w:cs="Times New Roman"/>
                <w:sz w:val="28"/>
                <w:szCs w:val="28"/>
              </w:rPr>
              <w:t>офтальмолог</w:t>
            </w:r>
          </w:p>
        </w:tc>
        <w:tc>
          <w:tcPr>
            <w:tcW w:w="1720" w:type="pct"/>
          </w:tcPr>
          <w:p w:rsidR="00827E7D" w:rsidRPr="00FA5723" w:rsidRDefault="00827E7D" w:rsidP="00827E7D">
            <w:pPr>
              <w:jc w:val="center"/>
              <w:rPr>
                <w:rFonts w:ascii="Times New Roman" w:hAnsi="Times New Roman" w:cs="Times New Roman"/>
                <w:sz w:val="28"/>
                <w:szCs w:val="28"/>
              </w:rPr>
            </w:pPr>
            <w:r w:rsidRPr="00FA5723">
              <w:rPr>
                <w:rFonts w:ascii="Times New Roman" w:hAnsi="Times New Roman" w:cs="Times New Roman"/>
                <w:sz w:val="28"/>
                <w:szCs w:val="28"/>
              </w:rPr>
              <w:t>1</w:t>
            </w:r>
          </w:p>
        </w:tc>
        <w:tc>
          <w:tcPr>
            <w:tcW w:w="1792" w:type="pct"/>
          </w:tcPr>
          <w:p w:rsidR="00827E7D" w:rsidRPr="00FA5723" w:rsidRDefault="00F86884" w:rsidP="00827E7D">
            <w:pPr>
              <w:jc w:val="center"/>
              <w:rPr>
                <w:rFonts w:ascii="Times New Roman" w:hAnsi="Times New Roman" w:cs="Times New Roman"/>
                <w:sz w:val="28"/>
                <w:szCs w:val="28"/>
              </w:rPr>
            </w:pPr>
            <w:r>
              <w:rPr>
                <w:rFonts w:ascii="Times New Roman" w:hAnsi="Times New Roman" w:cs="Times New Roman"/>
                <w:sz w:val="28"/>
                <w:szCs w:val="28"/>
              </w:rPr>
              <w:t>3569</w:t>
            </w:r>
          </w:p>
        </w:tc>
      </w:tr>
      <w:tr w:rsidR="00827E7D" w:rsidRPr="00FA5723" w:rsidTr="00A92CEF">
        <w:tc>
          <w:tcPr>
            <w:tcW w:w="1488" w:type="pct"/>
          </w:tcPr>
          <w:p w:rsidR="00827E7D" w:rsidRPr="00FA5723" w:rsidRDefault="00827E7D" w:rsidP="00827E7D">
            <w:pPr>
              <w:jc w:val="center"/>
              <w:rPr>
                <w:rFonts w:ascii="Times New Roman" w:hAnsi="Times New Roman" w:cs="Times New Roman"/>
                <w:sz w:val="28"/>
                <w:szCs w:val="28"/>
              </w:rPr>
            </w:pPr>
            <w:r w:rsidRPr="00FA5723">
              <w:rPr>
                <w:rFonts w:ascii="Times New Roman" w:hAnsi="Times New Roman" w:cs="Times New Roman"/>
                <w:sz w:val="28"/>
                <w:szCs w:val="28"/>
              </w:rPr>
              <w:t>отоларинголог</w:t>
            </w:r>
          </w:p>
        </w:tc>
        <w:tc>
          <w:tcPr>
            <w:tcW w:w="1720" w:type="pct"/>
          </w:tcPr>
          <w:p w:rsidR="00827E7D" w:rsidRPr="00FA5723" w:rsidRDefault="00827E7D" w:rsidP="00827E7D">
            <w:pPr>
              <w:jc w:val="center"/>
              <w:rPr>
                <w:rFonts w:ascii="Times New Roman" w:hAnsi="Times New Roman" w:cs="Times New Roman"/>
                <w:sz w:val="28"/>
                <w:szCs w:val="28"/>
              </w:rPr>
            </w:pPr>
            <w:r w:rsidRPr="00FA5723">
              <w:rPr>
                <w:rFonts w:ascii="Times New Roman" w:hAnsi="Times New Roman" w:cs="Times New Roman"/>
                <w:sz w:val="28"/>
                <w:szCs w:val="28"/>
              </w:rPr>
              <w:t>1</w:t>
            </w:r>
          </w:p>
        </w:tc>
        <w:tc>
          <w:tcPr>
            <w:tcW w:w="1792" w:type="pct"/>
          </w:tcPr>
          <w:p w:rsidR="00827E7D" w:rsidRPr="00FA5723" w:rsidRDefault="00F86884" w:rsidP="00827E7D">
            <w:pPr>
              <w:jc w:val="center"/>
              <w:rPr>
                <w:rFonts w:ascii="Times New Roman" w:hAnsi="Times New Roman" w:cs="Times New Roman"/>
                <w:sz w:val="28"/>
                <w:szCs w:val="28"/>
              </w:rPr>
            </w:pPr>
            <w:r>
              <w:rPr>
                <w:rFonts w:ascii="Times New Roman" w:hAnsi="Times New Roman" w:cs="Times New Roman"/>
                <w:sz w:val="28"/>
                <w:szCs w:val="28"/>
              </w:rPr>
              <w:t>1126</w:t>
            </w:r>
          </w:p>
        </w:tc>
      </w:tr>
      <w:tr w:rsidR="00827E7D" w:rsidRPr="00FA5723" w:rsidTr="00A92CEF">
        <w:tc>
          <w:tcPr>
            <w:tcW w:w="1488" w:type="pct"/>
          </w:tcPr>
          <w:p w:rsidR="00827E7D" w:rsidRPr="00FA5723" w:rsidRDefault="00827E7D" w:rsidP="00827E7D">
            <w:pPr>
              <w:jc w:val="center"/>
              <w:rPr>
                <w:rFonts w:ascii="Times New Roman" w:hAnsi="Times New Roman" w:cs="Times New Roman"/>
                <w:sz w:val="28"/>
                <w:szCs w:val="28"/>
              </w:rPr>
            </w:pPr>
            <w:r w:rsidRPr="00FA5723">
              <w:rPr>
                <w:rFonts w:ascii="Times New Roman" w:hAnsi="Times New Roman" w:cs="Times New Roman"/>
                <w:sz w:val="28"/>
                <w:szCs w:val="28"/>
              </w:rPr>
              <w:t>Фтизиатр</w:t>
            </w:r>
          </w:p>
        </w:tc>
        <w:tc>
          <w:tcPr>
            <w:tcW w:w="1720" w:type="pct"/>
          </w:tcPr>
          <w:p w:rsidR="00827E7D" w:rsidRPr="00FA5723" w:rsidRDefault="00827E7D" w:rsidP="00827E7D">
            <w:pPr>
              <w:jc w:val="center"/>
              <w:rPr>
                <w:rFonts w:ascii="Times New Roman" w:hAnsi="Times New Roman" w:cs="Times New Roman"/>
                <w:sz w:val="28"/>
                <w:szCs w:val="28"/>
              </w:rPr>
            </w:pPr>
            <w:r w:rsidRPr="00FA5723">
              <w:rPr>
                <w:rFonts w:ascii="Times New Roman" w:hAnsi="Times New Roman" w:cs="Times New Roman"/>
                <w:sz w:val="28"/>
                <w:szCs w:val="28"/>
              </w:rPr>
              <w:t>1</w:t>
            </w:r>
          </w:p>
        </w:tc>
        <w:tc>
          <w:tcPr>
            <w:tcW w:w="1792" w:type="pct"/>
          </w:tcPr>
          <w:p w:rsidR="00827E7D" w:rsidRPr="00FA5723" w:rsidRDefault="00827E7D" w:rsidP="00827E7D">
            <w:pPr>
              <w:jc w:val="center"/>
              <w:rPr>
                <w:rFonts w:ascii="Times New Roman" w:hAnsi="Times New Roman" w:cs="Times New Roman"/>
                <w:sz w:val="28"/>
                <w:szCs w:val="28"/>
              </w:rPr>
            </w:pPr>
            <w:r w:rsidRPr="00FA5723">
              <w:rPr>
                <w:rFonts w:ascii="Times New Roman" w:hAnsi="Times New Roman" w:cs="Times New Roman"/>
                <w:sz w:val="28"/>
                <w:szCs w:val="28"/>
              </w:rPr>
              <w:t>3</w:t>
            </w:r>
            <w:r w:rsidR="00F86884">
              <w:rPr>
                <w:rFonts w:ascii="Times New Roman" w:hAnsi="Times New Roman" w:cs="Times New Roman"/>
                <w:sz w:val="28"/>
                <w:szCs w:val="28"/>
              </w:rPr>
              <w:t>513</w:t>
            </w:r>
          </w:p>
        </w:tc>
      </w:tr>
      <w:tr w:rsidR="00827E7D" w:rsidRPr="00FA5723" w:rsidTr="00A92CEF">
        <w:tc>
          <w:tcPr>
            <w:tcW w:w="1488" w:type="pct"/>
          </w:tcPr>
          <w:p w:rsidR="00827E7D" w:rsidRPr="00FA5723" w:rsidRDefault="00827E7D" w:rsidP="00827E7D">
            <w:pPr>
              <w:jc w:val="center"/>
              <w:rPr>
                <w:rFonts w:ascii="Times New Roman" w:hAnsi="Times New Roman" w:cs="Times New Roman"/>
                <w:sz w:val="28"/>
                <w:szCs w:val="28"/>
              </w:rPr>
            </w:pPr>
            <w:r w:rsidRPr="00FA5723">
              <w:rPr>
                <w:rFonts w:ascii="Times New Roman" w:hAnsi="Times New Roman" w:cs="Times New Roman"/>
                <w:sz w:val="28"/>
                <w:szCs w:val="28"/>
              </w:rPr>
              <w:t>Невролог</w:t>
            </w:r>
          </w:p>
        </w:tc>
        <w:tc>
          <w:tcPr>
            <w:tcW w:w="1720" w:type="pct"/>
          </w:tcPr>
          <w:p w:rsidR="00827E7D" w:rsidRPr="00FA5723" w:rsidRDefault="00827E7D" w:rsidP="00827E7D">
            <w:pPr>
              <w:jc w:val="center"/>
              <w:rPr>
                <w:rFonts w:ascii="Times New Roman" w:hAnsi="Times New Roman" w:cs="Times New Roman"/>
                <w:sz w:val="28"/>
                <w:szCs w:val="28"/>
              </w:rPr>
            </w:pPr>
            <w:r w:rsidRPr="00FA5723">
              <w:rPr>
                <w:rFonts w:ascii="Times New Roman" w:hAnsi="Times New Roman" w:cs="Times New Roman"/>
                <w:sz w:val="28"/>
                <w:szCs w:val="28"/>
              </w:rPr>
              <w:t>1</w:t>
            </w:r>
          </w:p>
        </w:tc>
        <w:tc>
          <w:tcPr>
            <w:tcW w:w="1792" w:type="pct"/>
          </w:tcPr>
          <w:p w:rsidR="00827E7D" w:rsidRPr="00FA5723" w:rsidRDefault="00F86884" w:rsidP="00827E7D">
            <w:pPr>
              <w:jc w:val="center"/>
              <w:rPr>
                <w:rFonts w:ascii="Times New Roman" w:hAnsi="Times New Roman" w:cs="Times New Roman"/>
                <w:sz w:val="28"/>
                <w:szCs w:val="28"/>
              </w:rPr>
            </w:pPr>
            <w:r>
              <w:rPr>
                <w:rFonts w:ascii="Times New Roman" w:hAnsi="Times New Roman" w:cs="Times New Roman"/>
                <w:sz w:val="28"/>
                <w:szCs w:val="28"/>
              </w:rPr>
              <w:t>3526</w:t>
            </w:r>
          </w:p>
        </w:tc>
      </w:tr>
      <w:tr w:rsidR="00827E7D" w:rsidRPr="00FA5723" w:rsidTr="00A92CEF">
        <w:tc>
          <w:tcPr>
            <w:tcW w:w="1488" w:type="pct"/>
          </w:tcPr>
          <w:p w:rsidR="00827E7D" w:rsidRPr="00FA5723" w:rsidRDefault="00827E7D" w:rsidP="00827E7D">
            <w:pPr>
              <w:jc w:val="center"/>
              <w:rPr>
                <w:rFonts w:ascii="Times New Roman" w:hAnsi="Times New Roman" w:cs="Times New Roman"/>
                <w:sz w:val="28"/>
                <w:szCs w:val="28"/>
              </w:rPr>
            </w:pPr>
            <w:r w:rsidRPr="00FA5723">
              <w:rPr>
                <w:rFonts w:ascii="Times New Roman" w:hAnsi="Times New Roman" w:cs="Times New Roman"/>
                <w:sz w:val="28"/>
                <w:szCs w:val="28"/>
              </w:rPr>
              <w:t>Психиатр-нарколог</w:t>
            </w:r>
          </w:p>
        </w:tc>
        <w:tc>
          <w:tcPr>
            <w:tcW w:w="1720" w:type="pct"/>
          </w:tcPr>
          <w:p w:rsidR="00827E7D" w:rsidRPr="00FA5723" w:rsidRDefault="00827E7D" w:rsidP="00827E7D">
            <w:pPr>
              <w:jc w:val="center"/>
              <w:rPr>
                <w:rFonts w:ascii="Times New Roman" w:hAnsi="Times New Roman" w:cs="Times New Roman"/>
                <w:sz w:val="28"/>
                <w:szCs w:val="28"/>
              </w:rPr>
            </w:pPr>
            <w:r w:rsidRPr="00FA5723">
              <w:rPr>
                <w:rFonts w:ascii="Times New Roman" w:hAnsi="Times New Roman" w:cs="Times New Roman"/>
                <w:sz w:val="28"/>
                <w:szCs w:val="28"/>
              </w:rPr>
              <w:t>1</w:t>
            </w:r>
          </w:p>
        </w:tc>
        <w:tc>
          <w:tcPr>
            <w:tcW w:w="1792" w:type="pct"/>
          </w:tcPr>
          <w:p w:rsidR="00827E7D" w:rsidRPr="00FA5723" w:rsidRDefault="00F86884" w:rsidP="00827E7D">
            <w:pPr>
              <w:jc w:val="center"/>
              <w:rPr>
                <w:rFonts w:ascii="Times New Roman" w:hAnsi="Times New Roman" w:cs="Times New Roman"/>
                <w:sz w:val="28"/>
                <w:szCs w:val="28"/>
              </w:rPr>
            </w:pPr>
            <w:r>
              <w:rPr>
                <w:rFonts w:ascii="Times New Roman" w:hAnsi="Times New Roman" w:cs="Times New Roman"/>
                <w:sz w:val="28"/>
                <w:szCs w:val="28"/>
              </w:rPr>
              <w:t>3102</w:t>
            </w:r>
          </w:p>
        </w:tc>
      </w:tr>
      <w:tr w:rsidR="00827E7D" w:rsidRPr="00FA5723" w:rsidTr="00A92CEF">
        <w:tc>
          <w:tcPr>
            <w:tcW w:w="1488" w:type="pct"/>
          </w:tcPr>
          <w:p w:rsidR="00827E7D" w:rsidRPr="00FA5723" w:rsidRDefault="00827E7D" w:rsidP="00827E7D">
            <w:pPr>
              <w:jc w:val="center"/>
              <w:rPr>
                <w:rFonts w:ascii="Times New Roman" w:hAnsi="Times New Roman" w:cs="Times New Roman"/>
                <w:sz w:val="28"/>
                <w:szCs w:val="28"/>
              </w:rPr>
            </w:pPr>
            <w:r w:rsidRPr="00FA5723">
              <w:rPr>
                <w:rFonts w:ascii="Times New Roman" w:hAnsi="Times New Roman" w:cs="Times New Roman"/>
                <w:sz w:val="28"/>
                <w:szCs w:val="28"/>
              </w:rPr>
              <w:t>дерматовенеролог</w:t>
            </w:r>
          </w:p>
        </w:tc>
        <w:tc>
          <w:tcPr>
            <w:tcW w:w="1720" w:type="pct"/>
          </w:tcPr>
          <w:p w:rsidR="00827E7D" w:rsidRPr="00FA5723" w:rsidRDefault="00827E7D" w:rsidP="00827E7D">
            <w:pPr>
              <w:jc w:val="center"/>
              <w:rPr>
                <w:rFonts w:ascii="Times New Roman" w:hAnsi="Times New Roman" w:cs="Times New Roman"/>
                <w:sz w:val="28"/>
                <w:szCs w:val="28"/>
              </w:rPr>
            </w:pPr>
            <w:r w:rsidRPr="00FA5723">
              <w:rPr>
                <w:rFonts w:ascii="Times New Roman" w:hAnsi="Times New Roman" w:cs="Times New Roman"/>
                <w:sz w:val="28"/>
                <w:szCs w:val="28"/>
              </w:rPr>
              <w:t>1</w:t>
            </w:r>
          </w:p>
        </w:tc>
        <w:tc>
          <w:tcPr>
            <w:tcW w:w="1792" w:type="pct"/>
          </w:tcPr>
          <w:p w:rsidR="00827E7D" w:rsidRPr="00FA5723" w:rsidRDefault="00F86884" w:rsidP="00827E7D">
            <w:pPr>
              <w:jc w:val="center"/>
              <w:rPr>
                <w:rFonts w:ascii="Times New Roman" w:hAnsi="Times New Roman" w:cs="Times New Roman"/>
                <w:sz w:val="28"/>
                <w:szCs w:val="28"/>
              </w:rPr>
            </w:pPr>
            <w:r>
              <w:rPr>
                <w:rFonts w:ascii="Times New Roman" w:hAnsi="Times New Roman" w:cs="Times New Roman"/>
                <w:sz w:val="28"/>
                <w:szCs w:val="28"/>
              </w:rPr>
              <w:t>7426</w:t>
            </w:r>
          </w:p>
        </w:tc>
      </w:tr>
      <w:tr w:rsidR="00827E7D" w:rsidRPr="00FA5723" w:rsidTr="00A92CEF">
        <w:tc>
          <w:tcPr>
            <w:tcW w:w="1488" w:type="pct"/>
          </w:tcPr>
          <w:p w:rsidR="00827E7D" w:rsidRPr="00FA5723" w:rsidRDefault="00827E7D" w:rsidP="00827E7D">
            <w:pPr>
              <w:jc w:val="center"/>
              <w:rPr>
                <w:rFonts w:ascii="Times New Roman" w:hAnsi="Times New Roman" w:cs="Times New Roman"/>
                <w:sz w:val="28"/>
                <w:szCs w:val="28"/>
              </w:rPr>
            </w:pPr>
            <w:r w:rsidRPr="00FA5723">
              <w:rPr>
                <w:rFonts w:ascii="Times New Roman" w:hAnsi="Times New Roman" w:cs="Times New Roman"/>
                <w:sz w:val="28"/>
                <w:szCs w:val="28"/>
              </w:rPr>
              <w:t>стоматолог</w:t>
            </w:r>
          </w:p>
        </w:tc>
        <w:tc>
          <w:tcPr>
            <w:tcW w:w="1720" w:type="pct"/>
          </w:tcPr>
          <w:p w:rsidR="00827E7D" w:rsidRPr="00FA5723" w:rsidRDefault="00F86884" w:rsidP="00827E7D">
            <w:pPr>
              <w:jc w:val="center"/>
              <w:rPr>
                <w:rFonts w:ascii="Times New Roman" w:hAnsi="Times New Roman" w:cs="Times New Roman"/>
                <w:sz w:val="28"/>
                <w:szCs w:val="28"/>
              </w:rPr>
            </w:pPr>
            <w:r>
              <w:rPr>
                <w:rFonts w:ascii="Times New Roman" w:hAnsi="Times New Roman" w:cs="Times New Roman"/>
                <w:sz w:val="28"/>
                <w:szCs w:val="28"/>
              </w:rPr>
              <w:t>3</w:t>
            </w:r>
          </w:p>
        </w:tc>
        <w:tc>
          <w:tcPr>
            <w:tcW w:w="1792" w:type="pct"/>
          </w:tcPr>
          <w:p w:rsidR="00827E7D" w:rsidRPr="00FA5723" w:rsidRDefault="00F86884" w:rsidP="00827E7D">
            <w:pPr>
              <w:jc w:val="center"/>
              <w:rPr>
                <w:rFonts w:ascii="Times New Roman" w:hAnsi="Times New Roman" w:cs="Times New Roman"/>
                <w:sz w:val="28"/>
                <w:szCs w:val="28"/>
              </w:rPr>
            </w:pPr>
            <w:r>
              <w:rPr>
                <w:rFonts w:ascii="Times New Roman" w:hAnsi="Times New Roman" w:cs="Times New Roman"/>
                <w:sz w:val="28"/>
                <w:szCs w:val="28"/>
              </w:rPr>
              <w:t>3300</w:t>
            </w:r>
          </w:p>
        </w:tc>
      </w:tr>
      <w:tr w:rsidR="00827E7D" w:rsidRPr="00FA5723" w:rsidTr="00A92CEF">
        <w:tc>
          <w:tcPr>
            <w:tcW w:w="1488" w:type="pct"/>
          </w:tcPr>
          <w:p w:rsidR="00827E7D" w:rsidRPr="00FA5723" w:rsidRDefault="00827E7D" w:rsidP="00827E7D">
            <w:pPr>
              <w:jc w:val="center"/>
              <w:rPr>
                <w:rFonts w:ascii="Times New Roman" w:hAnsi="Times New Roman" w:cs="Times New Roman"/>
                <w:sz w:val="28"/>
                <w:szCs w:val="28"/>
              </w:rPr>
            </w:pPr>
            <w:r w:rsidRPr="00FA5723">
              <w:rPr>
                <w:rFonts w:ascii="Times New Roman" w:hAnsi="Times New Roman" w:cs="Times New Roman"/>
                <w:sz w:val="28"/>
                <w:szCs w:val="28"/>
              </w:rPr>
              <w:t>инфекционист</w:t>
            </w:r>
          </w:p>
        </w:tc>
        <w:tc>
          <w:tcPr>
            <w:tcW w:w="1720" w:type="pct"/>
          </w:tcPr>
          <w:p w:rsidR="00827E7D" w:rsidRPr="00FA5723" w:rsidRDefault="00827E7D" w:rsidP="00827E7D">
            <w:pPr>
              <w:jc w:val="center"/>
              <w:rPr>
                <w:rFonts w:ascii="Times New Roman" w:hAnsi="Times New Roman" w:cs="Times New Roman"/>
                <w:sz w:val="28"/>
                <w:szCs w:val="28"/>
              </w:rPr>
            </w:pPr>
            <w:r w:rsidRPr="00FA5723">
              <w:rPr>
                <w:rFonts w:ascii="Times New Roman" w:hAnsi="Times New Roman" w:cs="Times New Roman"/>
                <w:sz w:val="28"/>
                <w:szCs w:val="28"/>
              </w:rPr>
              <w:t>1</w:t>
            </w:r>
          </w:p>
        </w:tc>
        <w:tc>
          <w:tcPr>
            <w:tcW w:w="1792" w:type="pct"/>
          </w:tcPr>
          <w:p w:rsidR="00827E7D" w:rsidRPr="00FA5723" w:rsidRDefault="00F86884" w:rsidP="00827E7D">
            <w:pPr>
              <w:jc w:val="center"/>
              <w:rPr>
                <w:rFonts w:ascii="Times New Roman" w:hAnsi="Times New Roman" w:cs="Times New Roman"/>
                <w:sz w:val="28"/>
                <w:szCs w:val="28"/>
              </w:rPr>
            </w:pPr>
            <w:r>
              <w:rPr>
                <w:rFonts w:ascii="Times New Roman" w:hAnsi="Times New Roman" w:cs="Times New Roman"/>
                <w:sz w:val="28"/>
                <w:szCs w:val="28"/>
              </w:rPr>
              <w:t>2964</w:t>
            </w:r>
          </w:p>
        </w:tc>
      </w:tr>
      <w:tr w:rsidR="00827E7D" w:rsidRPr="00FA5723" w:rsidTr="00A92CEF">
        <w:tc>
          <w:tcPr>
            <w:tcW w:w="1488" w:type="pct"/>
          </w:tcPr>
          <w:p w:rsidR="00827E7D" w:rsidRPr="00FA5723" w:rsidRDefault="00827E7D" w:rsidP="00827E7D">
            <w:pPr>
              <w:jc w:val="center"/>
              <w:rPr>
                <w:rFonts w:ascii="Times New Roman" w:hAnsi="Times New Roman" w:cs="Times New Roman"/>
                <w:sz w:val="28"/>
                <w:szCs w:val="28"/>
              </w:rPr>
            </w:pPr>
            <w:r w:rsidRPr="00FA5723">
              <w:rPr>
                <w:rFonts w:ascii="Times New Roman" w:hAnsi="Times New Roman" w:cs="Times New Roman"/>
                <w:sz w:val="28"/>
                <w:szCs w:val="28"/>
              </w:rPr>
              <w:t>ВОП</w:t>
            </w:r>
          </w:p>
        </w:tc>
        <w:tc>
          <w:tcPr>
            <w:tcW w:w="1720" w:type="pct"/>
          </w:tcPr>
          <w:p w:rsidR="00827E7D" w:rsidRPr="00FA5723" w:rsidRDefault="00827E7D" w:rsidP="00827E7D">
            <w:pPr>
              <w:jc w:val="center"/>
              <w:rPr>
                <w:rFonts w:ascii="Times New Roman" w:hAnsi="Times New Roman" w:cs="Times New Roman"/>
                <w:sz w:val="28"/>
                <w:szCs w:val="28"/>
              </w:rPr>
            </w:pPr>
            <w:r w:rsidRPr="00FA5723">
              <w:rPr>
                <w:rFonts w:ascii="Times New Roman" w:hAnsi="Times New Roman" w:cs="Times New Roman"/>
                <w:sz w:val="28"/>
                <w:szCs w:val="28"/>
              </w:rPr>
              <w:t>1</w:t>
            </w:r>
          </w:p>
        </w:tc>
        <w:tc>
          <w:tcPr>
            <w:tcW w:w="1792" w:type="pct"/>
          </w:tcPr>
          <w:p w:rsidR="00827E7D" w:rsidRPr="00FA5723" w:rsidRDefault="00F86884" w:rsidP="00827E7D">
            <w:pPr>
              <w:jc w:val="center"/>
              <w:rPr>
                <w:rFonts w:ascii="Times New Roman" w:hAnsi="Times New Roman" w:cs="Times New Roman"/>
                <w:sz w:val="28"/>
                <w:szCs w:val="28"/>
              </w:rPr>
            </w:pPr>
            <w:r>
              <w:rPr>
                <w:rFonts w:ascii="Times New Roman" w:hAnsi="Times New Roman" w:cs="Times New Roman"/>
                <w:sz w:val="28"/>
                <w:szCs w:val="28"/>
              </w:rPr>
              <w:t>7150</w:t>
            </w:r>
          </w:p>
        </w:tc>
      </w:tr>
      <w:tr w:rsidR="00827E7D" w:rsidRPr="00FA5723" w:rsidTr="00A92CEF">
        <w:tc>
          <w:tcPr>
            <w:tcW w:w="1488" w:type="pct"/>
          </w:tcPr>
          <w:p w:rsidR="00827E7D" w:rsidRPr="00FA5723" w:rsidRDefault="00827E7D" w:rsidP="00827E7D">
            <w:pPr>
              <w:jc w:val="center"/>
              <w:rPr>
                <w:rFonts w:ascii="Times New Roman" w:hAnsi="Times New Roman" w:cs="Times New Roman"/>
                <w:sz w:val="28"/>
                <w:szCs w:val="28"/>
              </w:rPr>
            </w:pPr>
            <w:r w:rsidRPr="00FA5723">
              <w:rPr>
                <w:rFonts w:ascii="Times New Roman" w:hAnsi="Times New Roman" w:cs="Times New Roman"/>
                <w:sz w:val="28"/>
                <w:szCs w:val="28"/>
              </w:rPr>
              <w:t>Всего</w:t>
            </w:r>
          </w:p>
        </w:tc>
        <w:tc>
          <w:tcPr>
            <w:tcW w:w="1720" w:type="pct"/>
          </w:tcPr>
          <w:p w:rsidR="00827E7D" w:rsidRPr="00FA5723" w:rsidRDefault="00F86884" w:rsidP="00827E7D">
            <w:pPr>
              <w:jc w:val="center"/>
              <w:rPr>
                <w:rFonts w:ascii="Times New Roman" w:hAnsi="Times New Roman" w:cs="Times New Roman"/>
                <w:sz w:val="28"/>
                <w:szCs w:val="28"/>
              </w:rPr>
            </w:pPr>
            <w:r>
              <w:rPr>
                <w:rFonts w:ascii="Times New Roman" w:hAnsi="Times New Roman" w:cs="Times New Roman"/>
                <w:sz w:val="28"/>
                <w:szCs w:val="28"/>
              </w:rPr>
              <w:t>23</w:t>
            </w:r>
          </w:p>
        </w:tc>
        <w:tc>
          <w:tcPr>
            <w:tcW w:w="1792" w:type="pct"/>
          </w:tcPr>
          <w:p w:rsidR="00827E7D" w:rsidRPr="00FA5723" w:rsidRDefault="00F86884" w:rsidP="00827E7D">
            <w:pPr>
              <w:jc w:val="center"/>
              <w:rPr>
                <w:rFonts w:ascii="Times New Roman" w:hAnsi="Times New Roman" w:cs="Times New Roman"/>
                <w:sz w:val="28"/>
                <w:szCs w:val="28"/>
              </w:rPr>
            </w:pPr>
            <w:r>
              <w:rPr>
                <w:rFonts w:ascii="Times New Roman" w:hAnsi="Times New Roman" w:cs="Times New Roman"/>
                <w:sz w:val="28"/>
                <w:szCs w:val="28"/>
              </w:rPr>
              <w:t>4354</w:t>
            </w:r>
          </w:p>
        </w:tc>
      </w:tr>
    </w:tbl>
    <w:p w:rsidR="00C163B2" w:rsidRDefault="00827E7D" w:rsidP="00C163B2">
      <w:pPr>
        <w:ind w:firstLine="708"/>
        <w:jc w:val="both"/>
        <w:rPr>
          <w:rFonts w:ascii="Times New Roman" w:hAnsi="Times New Roman" w:cs="Times New Roman"/>
          <w:sz w:val="28"/>
          <w:szCs w:val="28"/>
        </w:rPr>
      </w:pPr>
      <w:r w:rsidRPr="00FA5723">
        <w:rPr>
          <w:rFonts w:ascii="Times New Roman" w:hAnsi="Times New Roman" w:cs="Times New Roman"/>
          <w:sz w:val="28"/>
          <w:szCs w:val="28"/>
        </w:rPr>
        <w:t xml:space="preserve"> Функция врачебной должности в среднем по врачам специалистам Г</w:t>
      </w:r>
      <w:r w:rsidR="00F86884">
        <w:rPr>
          <w:rFonts w:ascii="Times New Roman" w:hAnsi="Times New Roman" w:cs="Times New Roman"/>
          <w:sz w:val="28"/>
          <w:szCs w:val="28"/>
        </w:rPr>
        <w:t>БУЗ «Муйская ЦРБ» составила 4354</w:t>
      </w:r>
      <w:r w:rsidRPr="00FA5723">
        <w:rPr>
          <w:rFonts w:ascii="Times New Roman" w:hAnsi="Times New Roman" w:cs="Times New Roman"/>
          <w:sz w:val="28"/>
          <w:szCs w:val="28"/>
        </w:rPr>
        <w:t>,  по в</w:t>
      </w:r>
      <w:r w:rsidR="00F86884">
        <w:rPr>
          <w:rFonts w:ascii="Times New Roman" w:hAnsi="Times New Roman" w:cs="Times New Roman"/>
          <w:sz w:val="28"/>
          <w:szCs w:val="28"/>
        </w:rPr>
        <w:t>рачам терапевтам составила 5966</w:t>
      </w:r>
      <w:r>
        <w:rPr>
          <w:rFonts w:ascii="Times New Roman" w:hAnsi="Times New Roman" w:cs="Times New Roman"/>
          <w:sz w:val="28"/>
          <w:szCs w:val="28"/>
        </w:rPr>
        <w:t xml:space="preserve"> </w:t>
      </w:r>
      <w:r w:rsidR="00F86884">
        <w:rPr>
          <w:rFonts w:ascii="Times New Roman" w:hAnsi="Times New Roman" w:cs="Times New Roman"/>
          <w:sz w:val="28"/>
          <w:szCs w:val="28"/>
        </w:rPr>
        <w:t>посещений, врачам педиатрам 5662, врачу общей практики – 7150, хирургу – 5525, акушеру-гинекологу – 3960</w:t>
      </w:r>
      <w:r>
        <w:rPr>
          <w:rFonts w:ascii="Times New Roman" w:hAnsi="Times New Roman" w:cs="Times New Roman"/>
          <w:sz w:val="28"/>
          <w:szCs w:val="28"/>
        </w:rPr>
        <w:t>. В динамике по сравнению с 2013</w:t>
      </w:r>
      <w:r w:rsidRPr="00FA5723">
        <w:rPr>
          <w:rFonts w:ascii="Times New Roman" w:hAnsi="Times New Roman" w:cs="Times New Roman"/>
          <w:sz w:val="28"/>
          <w:szCs w:val="28"/>
        </w:rPr>
        <w:t xml:space="preserve"> годом функция врачебной должности  по ЦРБ у</w:t>
      </w:r>
      <w:r w:rsidR="00C163B2">
        <w:rPr>
          <w:rFonts w:ascii="Times New Roman" w:hAnsi="Times New Roman" w:cs="Times New Roman"/>
          <w:sz w:val="28"/>
          <w:szCs w:val="28"/>
        </w:rPr>
        <w:t xml:space="preserve">меньшилась на 13.9%. </w:t>
      </w:r>
    </w:p>
    <w:p w:rsidR="00C163B2" w:rsidRDefault="00C163B2" w:rsidP="00C163B2">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Увеличение функции врачебной должности наблюдается у врачей: терапевтов на 4,2</w:t>
      </w:r>
      <w:r w:rsidR="00827E7D">
        <w:rPr>
          <w:rFonts w:ascii="Times New Roman" w:hAnsi="Times New Roman" w:cs="Times New Roman"/>
          <w:sz w:val="28"/>
          <w:szCs w:val="28"/>
        </w:rPr>
        <w:t>%,</w:t>
      </w:r>
      <w:r>
        <w:rPr>
          <w:rFonts w:ascii="Times New Roman" w:hAnsi="Times New Roman" w:cs="Times New Roman"/>
          <w:sz w:val="28"/>
          <w:szCs w:val="28"/>
        </w:rPr>
        <w:t xml:space="preserve"> психиатра-нарколога на 22,9%, дерматовенеролога на 15,0%.    Уменьшение функции врачебной должности зарегистрировано у врачей:  эндокринолога  на 19,7</w:t>
      </w:r>
      <w:r w:rsidR="00827E7D">
        <w:rPr>
          <w:rFonts w:ascii="Times New Roman" w:hAnsi="Times New Roman" w:cs="Times New Roman"/>
          <w:sz w:val="28"/>
          <w:szCs w:val="28"/>
        </w:rPr>
        <w:t>%,</w:t>
      </w:r>
      <w:r w:rsidR="00827E7D" w:rsidRPr="00FA5723">
        <w:rPr>
          <w:rFonts w:ascii="Times New Roman" w:hAnsi="Times New Roman" w:cs="Times New Roman"/>
          <w:sz w:val="28"/>
          <w:szCs w:val="28"/>
        </w:rPr>
        <w:t xml:space="preserve"> у врача общей п</w:t>
      </w:r>
      <w:r>
        <w:rPr>
          <w:rFonts w:ascii="Times New Roman" w:hAnsi="Times New Roman" w:cs="Times New Roman"/>
          <w:sz w:val="28"/>
          <w:szCs w:val="28"/>
        </w:rPr>
        <w:t>рактики Северомуйской ВА на 0,7</w:t>
      </w:r>
      <w:r w:rsidR="00827E7D" w:rsidRPr="00FA5723">
        <w:rPr>
          <w:rFonts w:ascii="Times New Roman" w:hAnsi="Times New Roman" w:cs="Times New Roman"/>
          <w:sz w:val="28"/>
          <w:szCs w:val="28"/>
        </w:rPr>
        <w:t>%</w:t>
      </w:r>
      <w:r>
        <w:rPr>
          <w:rFonts w:ascii="Times New Roman" w:hAnsi="Times New Roman" w:cs="Times New Roman"/>
          <w:sz w:val="28"/>
          <w:szCs w:val="28"/>
        </w:rPr>
        <w:t>, хирурга на 7,3%, акушер-гинеколога на 24,3%, педиатров на 9,6%, офтальмолога на 39,7%, фтизиатра на 6,1%, невролога на 14,2%, стоматолога на 30,9%, инфекциониста на 10,9%</w:t>
      </w:r>
      <w:r w:rsidR="00827E7D" w:rsidRPr="00FA5723">
        <w:rPr>
          <w:rFonts w:ascii="Times New Roman" w:hAnsi="Times New Roman" w:cs="Times New Roman"/>
          <w:sz w:val="28"/>
          <w:szCs w:val="28"/>
        </w:rPr>
        <w:t xml:space="preserve">.  </w:t>
      </w:r>
    </w:p>
    <w:p w:rsidR="00827E7D" w:rsidRPr="00DB317B" w:rsidRDefault="00827E7D" w:rsidP="00C163B2">
      <w:pPr>
        <w:ind w:firstLine="708"/>
        <w:jc w:val="both"/>
        <w:rPr>
          <w:rFonts w:ascii="Times New Roman" w:hAnsi="Times New Roman" w:cs="Times New Roman"/>
          <w:sz w:val="28"/>
          <w:szCs w:val="28"/>
        </w:rPr>
      </w:pPr>
      <w:r>
        <w:rPr>
          <w:rFonts w:ascii="Times New Roman" w:hAnsi="Times New Roman" w:cs="Times New Roman"/>
          <w:sz w:val="28"/>
          <w:szCs w:val="28"/>
        </w:rPr>
        <w:t>Изменения функций врачебной должности связаны с прибытием врачей</w:t>
      </w:r>
      <w:r w:rsidRPr="00FA5723">
        <w:rPr>
          <w:rFonts w:ascii="Times New Roman" w:hAnsi="Times New Roman" w:cs="Times New Roman"/>
          <w:sz w:val="28"/>
          <w:szCs w:val="28"/>
        </w:rPr>
        <w:t xml:space="preserve"> специалистов и уменьшением совмещения у других специалистов.  </w:t>
      </w:r>
    </w:p>
    <w:p w:rsidR="00D26397" w:rsidRPr="00511C08" w:rsidRDefault="00D26397" w:rsidP="00511C08">
      <w:pPr>
        <w:spacing w:after="0" w:line="240" w:lineRule="auto"/>
        <w:ind w:firstLine="567"/>
        <w:jc w:val="both"/>
        <w:rPr>
          <w:rFonts w:ascii="Times New Roman" w:eastAsia="Times New Roman" w:hAnsi="Times New Roman" w:cs="Times New Roman"/>
          <w:sz w:val="28"/>
          <w:szCs w:val="28"/>
        </w:rPr>
      </w:pPr>
      <w:r w:rsidRPr="00511C08">
        <w:rPr>
          <w:rFonts w:ascii="Times New Roman" w:eastAsia="Times New Roman" w:hAnsi="Times New Roman" w:cs="Times New Roman"/>
          <w:b/>
          <w:sz w:val="28"/>
          <w:szCs w:val="28"/>
        </w:rPr>
        <w:t>4.1   Анализ числа посещений (обращений), сделанных к фельдшерам на  ФАПах, удельный вес числа фельдшерских посещений (обращений) к общему числу всех посещений (обращений) в АПУ; структура (в поликлинике, на дому, в том числе по неотложной помощи, с целью патронажа, другие), из них госпитализировано.</w:t>
      </w:r>
    </w:p>
    <w:p w:rsidR="00511C08" w:rsidRDefault="00511C08" w:rsidP="00511C08">
      <w:pPr>
        <w:jc w:val="both"/>
        <w:rPr>
          <w:rFonts w:ascii="Times New Roman" w:hAnsi="Times New Roman" w:cs="Times New Roman"/>
          <w:sz w:val="28"/>
          <w:szCs w:val="28"/>
        </w:rPr>
      </w:pPr>
      <w:r>
        <w:rPr>
          <w:rFonts w:ascii="Times New Roman" w:hAnsi="Times New Roman" w:cs="Times New Roman"/>
          <w:sz w:val="28"/>
          <w:szCs w:val="28"/>
        </w:rPr>
        <w:t xml:space="preserve">      В Муйском районе функционирует 1 ФАП, население которого составляет 90 человек, и доля населения обслуживаемого на ФАПе от населения района составляет 0,8%. </w:t>
      </w:r>
    </w:p>
    <w:p w:rsidR="00511C08" w:rsidRPr="00442EC5" w:rsidRDefault="00511C08" w:rsidP="00511C08">
      <w:pPr>
        <w:spacing w:after="0" w:line="240" w:lineRule="auto"/>
        <w:jc w:val="both"/>
        <w:rPr>
          <w:rFonts w:ascii="Times New Roman" w:eastAsia="Times New Roman" w:hAnsi="Times New Roman" w:cs="Times New Roman"/>
          <w:b/>
          <w:sz w:val="28"/>
          <w:szCs w:val="24"/>
        </w:rPr>
      </w:pPr>
      <w:r w:rsidRPr="00442EC5">
        <w:rPr>
          <w:rFonts w:ascii="Times New Roman" w:eastAsia="Times New Roman" w:hAnsi="Times New Roman" w:cs="Times New Roman"/>
          <w:b/>
          <w:sz w:val="28"/>
          <w:szCs w:val="24"/>
        </w:rPr>
        <w:t>Анализ работы в Муйском фельдшерско-акушерском пункте в 2015 году.</w:t>
      </w:r>
    </w:p>
    <w:p w:rsidR="00511C08" w:rsidRDefault="00511C08" w:rsidP="00511C08">
      <w:pPr>
        <w:spacing w:after="0" w:line="240" w:lineRule="auto"/>
        <w:jc w:val="both"/>
        <w:rPr>
          <w:rFonts w:ascii="Times New Roman" w:hAnsi="Times New Roman" w:cs="Times New Roman"/>
          <w:sz w:val="28"/>
          <w:szCs w:val="28"/>
        </w:rPr>
      </w:pPr>
      <w:r w:rsidRPr="00442EC5">
        <w:rPr>
          <w:rFonts w:ascii="Times New Roman" w:eastAsia="Times New Roman" w:hAnsi="Times New Roman" w:cs="Times New Roman"/>
          <w:sz w:val="28"/>
          <w:szCs w:val="24"/>
        </w:rPr>
        <w:t xml:space="preserve">    </w:t>
      </w:r>
      <w:r w:rsidRPr="00442EC5">
        <w:rPr>
          <w:rFonts w:ascii="Times New Roman" w:eastAsia="Times New Roman" w:hAnsi="Times New Roman" w:cs="Times New Roman"/>
          <w:sz w:val="28"/>
          <w:szCs w:val="28"/>
        </w:rPr>
        <w:t>В Муйском районе функционирует 1 ФАП, находится в с.Муя, радиус обслуживания Муйского ФАПа составляет 5  км.</w:t>
      </w:r>
      <w:r w:rsidRPr="00442EC5">
        <w:rPr>
          <w:rFonts w:ascii="Times New Roman" w:hAnsi="Times New Roman" w:cs="Times New Roman"/>
          <w:sz w:val="28"/>
          <w:szCs w:val="28"/>
        </w:rPr>
        <w:t xml:space="preserve">  Удаленность от ЦРБ составляет 72 км. Площадь здания Муйского ФАПа составляет 74 кв. м. Обслуживаемое население составляет 90 человек, из них 17 детей. </w:t>
      </w:r>
      <w:r>
        <w:rPr>
          <w:rFonts w:ascii="Times New Roman" w:hAnsi="Times New Roman" w:cs="Times New Roman"/>
          <w:sz w:val="28"/>
          <w:szCs w:val="28"/>
        </w:rPr>
        <w:t>В настоящее время в с. Муя проживает преимущественно население пожилого возраста</w:t>
      </w:r>
      <w:r w:rsidRPr="00B379EC">
        <w:rPr>
          <w:rFonts w:ascii="Times New Roman" w:hAnsi="Times New Roman" w:cs="Times New Roman"/>
          <w:sz w:val="28"/>
          <w:szCs w:val="28"/>
        </w:rPr>
        <w:t>.</w:t>
      </w:r>
      <w:r>
        <w:rPr>
          <w:rFonts w:ascii="Times New Roman" w:hAnsi="Times New Roman" w:cs="Times New Roman"/>
          <w:sz w:val="28"/>
          <w:szCs w:val="28"/>
        </w:rPr>
        <w:t xml:space="preserve"> </w:t>
      </w:r>
    </w:p>
    <w:p w:rsidR="00511C08" w:rsidRDefault="00511C08" w:rsidP="00511C0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42EC5">
        <w:rPr>
          <w:rFonts w:ascii="Times New Roman" w:hAnsi="Times New Roman" w:cs="Times New Roman"/>
          <w:sz w:val="28"/>
          <w:szCs w:val="28"/>
        </w:rPr>
        <w:t>В Муйском ФАПе работает</w:t>
      </w:r>
      <w:r w:rsidRPr="00B379EC">
        <w:rPr>
          <w:rFonts w:ascii="Times New Roman" w:hAnsi="Times New Roman" w:cs="Times New Roman"/>
          <w:sz w:val="28"/>
          <w:szCs w:val="28"/>
        </w:rPr>
        <w:t xml:space="preserve">  1 медицинская сестра</w:t>
      </w:r>
      <w:r>
        <w:rPr>
          <w:rFonts w:ascii="Times New Roman" w:hAnsi="Times New Roman" w:cs="Times New Roman"/>
          <w:sz w:val="28"/>
          <w:szCs w:val="28"/>
        </w:rPr>
        <w:t xml:space="preserve"> и санитарка</w:t>
      </w:r>
      <w:r w:rsidRPr="00B379EC">
        <w:rPr>
          <w:rFonts w:ascii="Times New Roman" w:hAnsi="Times New Roman" w:cs="Times New Roman"/>
          <w:sz w:val="28"/>
          <w:szCs w:val="28"/>
        </w:rPr>
        <w:t xml:space="preserve">. </w:t>
      </w:r>
    </w:p>
    <w:p w:rsidR="00511C08" w:rsidRDefault="00511C08" w:rsidP="00511C0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Всего посещений за 2015 год  проведено 933</w:t>
      </w:r>
      <w:r w:rsidRPr="00B379EC">
        <w:rPr>
          <w:rFonts w:ascii="Times New Roman" w:hAnsi="Times New Roman" w:cs="Times New Roman"/>
          <w:sz w:val="28"/>
          <w:szCs w:val="28"/>
        </w:rPr>
        <w:t>, из</w:t>
      </w:r>
      <w:r>
        <w:rPr>
          <w:rFonts w:ascii="Times New Roman" w:hAnsi="Times New Roman" w:cs="Times New Roman"/>
          <w:sz w:val="28"/>
          <w:szCs w:val="28"/>
        </w:rPr>
        <w:t xml:space="preserve"> них по поводу заболеваний – 632 (67,7</w:t>
      </w:r>
      <w:r w:rsidRPr="00B379EC">
        <w:rPr>
          <w:rFonts w:ascii="Times New Roman" w:hAnsi="Times New Roman" w:cs="Times New Roman"/>
          <w:sz w:val="28"/>
          <w:szCs w:val="28"/>
        </w:rPr>
        <w:t xml:space="preserve">%). </w:t>
      </w:r>
      <w:r>
        <w:rPr>
          <w:rFonts w:ascii="Times New Roman" w:hAnsi="Times New Roman" w:cs="Times New Roman"/>
          <w:sz w:val="28"/>
          <w:szCs w:val="28"/>
        </w:rPr>
        <w:t xml:space="preserve">  В том числе п</w:t>
      </w:r>
      <w:r w:rsidRPr="00B379EC">
        <w:rPr>
          <w:rFonts w:ascii="Times New Roman" w:hAnsi="Times New Roman" w:cs="Times New Roman"/>
          <w:sz w:val="28"/>
          <w:szCs w:val="28"/>
        </w:rPr>
        <w:t>осещений</w:t>
      </w:r>
      <w:r>
        <w:rPr>
          <w:rFonts w:ascii="Times New Roman" w:hAnsi="Times New Roman" w:cs="Times New Roman"/>
          <w:sz w:val="28"/>
          <w:szCs w:val="28"/>
        </w:rPr>
        <w:t xml:space="preserve">  по поводу заболеваний </w:t>
      </w:r>
      <w:r w:rsidRPr="00B379EC">
        <w:rPr>
          <w:rFonts w:ascii="Times New Roman" w:hAnsi="Times New Roman" w:cs="Times New Roman"/>
          <w:sz w:val="28"/>
          <w:szCs w:val="28"/>
        </w:rPr>
        <w:t xml:space="preserve"> проведено</w:t>
      </w:r>
      <w:r>
        <w:rPr>
          <w:rFonts w:ascii="Times New Roman" w:hAnsi="Times New Roman" w:cs="Times New Roman"/>
          <w:sz w:val="28"/>
          <w:szCs w:val="28"/>
        </w:rPr>
        <w:t xml:space="preserve"> детям  200, или 21,4% от общего количества посещений</w:t>
      </w:r>
      <w:r w:rsidRPr="00B379EC">
        <w:rPr>
          <w:rFonts w:ascii="Times New Roman" w:hAnsi="Times New Roman" w:cs="Times New Roman"/>
          <w:sz w:val="28"/>
          <w:szCs w:val="28"/>
        </w:rPr>
        <w:t>, лицам стар</w:t>
      </w:r>
      <w:r>
        <w:rPr>
          <w:rFonts w:ascii="Times New Roman" w:hAnsi="Times New Roman" w:cs="Times New Roman"/>
          <w:sz w:val="28"/>
          <w:szCs w:val="28"/>
        </w:rPr>
        <w:t>ше трудоспособного возраста – 121, или 12,9% от общего количества посещений</w:t>
      </w:r>
      <w:r w:rsidRPr="00B379EC">
        <w:rPr>
          <w:rFonts w:ascii="Times New Roman" w:hAnsi="Times New Roman" w:cs="Times New Roman"/>
          <w:sz w:val="28"/>
          <w:szCs w:val="28"/>
        </w:rPr>
        <w:t>.  В динамике количество</w:t>
      </w:r>
      <w:r>
        <w:rPr>
          <w:rFonts w:ascii="Times New Roman" w:hAnsi="Times New Roman" w:cs="Times New Roman"/>
          <w:sz w:val="28"/>
          <w:szCs w:val="28"/>
        </w:rPr>
        <w:t xml:space="preserve"> посещений в Муйском ФАПе увеличилось на 26,6</w:t>
      </w:r>
      <w:r w:rsidRPr="00B379EC">
        <w:rPr>
          <w:rFonts w:ascii="Times New Roman" w:hAnsi="Times New Roman" w:cs="Times New Roman"/>
          <w:sz w:val="28"/>
          <w:szCs w:val="28"/>
        </w:rPr>
        <w:t>%</w:t>
      </w:r>
      <w:r>
        <w:rPr>
          <w:rFonts w:ascii="Times New Roman" w:hAnsi="Times New Roman" w:cs="Times New Roman"/>
          <w:sz w:val="28"/>
          <w:szCs w:val="28"/>
        </w:rPr>
        <w:t>,  в том числе по поводу заболеваний на 21,9%  за счет постарения населения. На дому по поводу заболеваний сделано 116, или 12,4% от всех посещений. Посещений по поводу заболеваний в неотложной форме проведено 95, из них детям до 18 лет – 21.</w:t>
      </w:r>
    </w:p>
    <w:p w:rsidR="00511C08" w:rsidRDefault="00511C08" w:rsidP="00511C0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379EC">
        <w:rPr>
          <w:rFonts w:ascii="Times New Roman" w:hAnsi="Times New Roman" w:cs="Times New Roman"/>
          <w:sz w:val="28"/>
          <w:szCs w:val="28"/>
        </w:rPr>
        <w:t>Удельный вес фельдшерских посещений к общему числу всех посещений в ЛПУ с</w:t>
      </w:r>
      <w:r>
        <w:rPr>
          <w:rFonts w:ascii="Times New Roman" w:hAnsi="Times New Roman" w:cs="Times New Roman"/>
          <w:sz w:val="28"/>
          <w:szCs w:val="28"/>
        </w:rPr>
        <w:t>оставил 1,0</w:t>
      </w:r>
      <w:r w:rsidRPr="00B379EC">
        <w:rPr>
          <w:rFonts w:ascii="Times New Roman" w:hAnsi="Times New Roman" w:cs="Times New Roman"/>
          <w:sz w:val="28"/>
          <w:szCs w:val="28"/>
        </w:rPr>
        <w:t>%. Число фельдшерских посещений  на 1 жителя из числа населения, обслуживаемого ФАПом</w:t>
      </w:r>
      <w:r>
        <w:rPr>
          <w:rFonts w:ascii="Times New Roman" w:hAnsi="Times New Roman" w:cs="Times New Roman"/>
          <w:sz w:val="28"/>
          <w:szCs w:val="28"/>
        </w:rPr>
        <w:t>, составило 10,4</w:t>
      </w:r>
      <w:r w:rsidRPr="00B379EC">
        <w:rPr>
          <w:rFonts w:ascii="Times New Roman" w:hAnsi="Times New Roman" w:cs="Times New Roman"/>
          <w:sz w:val="28"/>
          <w:szCs w:val="28"/>
        </w:rPr>
        <w:t>.</w:t>
      </w:r>
      <w:r>
        <w:rPr>
          <w:rFonts w:ascii="Times New Roman" w:hAnsi="Times New Roman" w:cs="Times New Roman"/>
          <w:sz w:val="28"/>
          <w:szCs w:val="28"/>
        </w:rPr>
        <w:t xml:space="preserve"> Процент посещений, сделанных с профилактической целью составил по Муйскому ФАПу 32,3% от всех посещений.  С профилактической целью фельдшером Муйского ФАПа проведено 301 посещений. Патронажей на дому детям до 1 года с профилактической целью проведено 36, патронажей беременных на дому 4. Госпитализировано из Муйского ФАПа в 2015 году 12 человек.</w:t>
      </w:r>
    </w:p>
    <w:p w:rsidR="00511C08" w:rsidRDefault="00511C08" w:rsidP="00511C08">
      <w:pPr>
        <w:spacing w:after="0" w:line="240" w:lineRule="auto"/>
        <w:jc w:val="center"/>
        <w:rPr>
          <w:rFonts w:ascii="Times New Roman" w:hAnsi="Times New Roman" w:cs="Times New Roman"/>
          <w:b/>
          <w:sz w:val="28"/>
          <w:szCs w:val="28"/>
        </w:rPr>
      </w:pPr>
    </w:p>
    <w:p w:rsidR="00511C08" w:rsidRDefault="00511C08" w:rsidP="00511C08">
      <w:pPr>
        <w:spacing w:after="0" w:line="240" w:lineRule="auto"/>
        <w:jc w:val="center"/>
        <w:rPr>
          <w:rFonts w:ascii="Times New Roman" w:hAnsi="Times New Roman" w:cs="Times New Roman"/>
          <w:b/>
          <w:sz w:val="28"/>
          <w:szCs w:val="28"/>
        </w:rPr>
      </w:pPr>
      <w:r w:rsidRPr="00F72478">
        <w:rPr>
          <w:rFonts w:ascii="Times New Roman" w:hAnsi="Times New Roman" w:cs="Times New Roman"/>
          <w:b/>
          <w:sz w:val="28"/>
          <w:szCs w:val="28"/>
        </w:rPr>
        <w:lastRenderedPageBreak/>
        <w:t>Посещения, сделанные медицинс</w:t>
      </w:r>
      <w:r>
        <w:rPr>
          <w:rFonts w:ascii="Times New Roman" w:hAnsi="Times New Roman" w:cs="Times New Roman"/>
          <w:b/>
          <w:sz w:val="28"/>
          <w:szCs w:val="28"/>
        </w:rPr>
        <w:t>кой сестрой Муйского ФАПа в 2015</w:t>
      </w:r>
      <w:r w:rsidRPr="00F72478">
        <w:rPr>
          <w:rFonts w:ascii="Times New Roman" w:hAnsi="Times New Roman" w:cs="Times New Roman"/>
          <w:b/>
          <w:sz w:val="28"/>
          <w:szCs w:val="28"/>
        </w:rPr>
        <w:t xml:space="preserve"> году.</w:t>
      </w:r>
    </w:p>
    <w:p w:rsidR="00511C08" w:rsidRPr="00B379EC" w:rsidRDefault="00511C08" w:rsidP="00511C08">
      <w:pPr>
        <w:spacing w:after="0" w:line="240" w:lineRule="auto"/>
        <w:jc w:val="center"/>
        <w:rPr>
          <w:rFonts w:ascii="Times New Roman" w:hAnsi="Times New Roman" w:cs="Times New Roman"/>
          <w:b/>
          <w: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62"/>
        <w:gridCol w:w="633"/>
        <w:gridCol w:w="1293"/>
        <w:gridCol w:w="1558"/>
        <w:gridCol w:w="704"/>
        <w:gridCol w:w="1679"/>
        <w:gridCol w:w="633"/>
        <w:gridCol w:w="1558"/>
        <w:gridCol w:w="704"/>
      </w:tblGrid>
      <w:tr w:rsidR="00511C08" w:rsidRPr="00B379EC" w:rsidTr="00894813">
        <w:tc>
          <w:tcPr>
            <w:tcW w:w="575" w:type="pct"/>
            <w:vMerge w:val="restart"/>
          </w:tcPr>
          <w:p w:rsidR="00511C08" w:rsidRPr="00B379EC" w:rsidRDefault="00511C08" w:rsidP="00AA06B7">
            <w:pPr>
              <w:jc w:val="center"/>
              <w:rPr>
                <w:rFonts w:ascii="Times New Roman" w:hAnsi="Times New Roman" w:cs="Times New Roman"/>
                <w:sz w:val="24"/>
                <w:szCs w:val="24"/>
              </w:rPr>
            </w:pPr>
            <w:r>
              <w:rPr>
                <w:rFonts w:ascii="Times New Roman" w:hAnsi="Times New Roman" w:cs="Times New Roman"/>
                <w:sz w:val="24"/>
                <w:szCs w:val="24"/>
              </w:rPr>
              <w:t xml:space="preserve">Наименована </w:t>
            </w:r>
          </w:p>
        </w:tc>
        <w:tc>
          <w:tcPr>
            <w:tcW w:w="1979" w:type="pct"/>
            <w:gridSpan w:val="4"/>
          </w:tcPr>
          <w:p w:rsidR="00511C08" w:rsidRPr="00B379EC" w:rsidRDefault="00511C08" w:rsidP="00AA06B7">
            <w:pPr>
              <w:jc w:val="center"/>
              <w:rPr>
                <w:rFonts w:ascii="Times New Roman" w:hAnsi="Times New Roman" w:cs="Times New Roman"/>
                <w:sz w:val="24"/>
                <w:szCs w:val="24"/>
              </w:rPr>
            </w:pPr>
            <w:r w:rsidRPr="00B379EC">
              <w:rPr>
                <w:rFonts w:ascii="Times New Roman" w:hAnsi="Times New Roman" w:cs="Times New Roman"/>
                <w:sz w:val="24"/>
                <w:szCs w:val="24"/>
              </w:rPr>
              <w:t>Число посещений</w:t>
            </w:r>
          </w:p>
        </w:tc>
        <w:tc>
          <w:tcPr>
            <w:tcW w:w="724" w:type="pct"/>
            <w:vMerge w:val="restart"/>
          </w:tcPr>
          <w:p w:rsidR="00511C08" w:rsidRPr="00B379EC" w:rsidRDefault="00511C08" w:rsidP="00AA06B7">
            <w:pPr>
              <w:jc w:val="center"/>
              <w:rPr>
                <w:rFonts w:ascii="Times New Roman" w:hAnsi="Times New Roman" w:cs="Times New Roman"/>
                <w:sz w:val="24"/>
                <w:szCs w:val="24"/>
              </w:rPr>
            </w:pPr>
            <w:r w:rsidRPr="00B379EC">
              <w:rPr>
                <w:rFonts w:ascii="Times New Roman" w:hAnsi="Times New Roman" w:cs="Times New Roman"/>
                <w:sz w:val="24"/>
                <w:szCs w:val="24"/>
              </w:rPr>
              <w:t>Посещения профилактические и на дому</w:t>
            </w:r>
          </w:p>
        </w:tc>
        <w:tc>
          <w:tcPr>
            <w:tcW w:w="1723" w:type="pct"/>
            <w:gridSpan w:val="3"/>
          </w:tcPr>
          <w:p w:rsidR="00511C08" w:rsidRPr="00B379EC" w:rsidRDefault="00511C08" w:rsidP="00AA06B7">
            <w:pPr>
              <w:jc w:val="center"/>
              <w:rPr>
                <w:rFonts w:ascii="Times New Roman" w:hAnsi="Times New Roman" w:cs="Times New Roman"/>
                <w:sz w:val="24"/>
                <w:szCs w:val="24"/>
              </w:rPr>
            </w:pPr>
            <w:r>
              <w:rPr>
                <w:rFonts w:ascii="Times New Roman" w:hAnsi="Times New Roman" w:cs="Times New Roman"/>
                <w:sz w:val="24"/>
                <w:szCs w:val="24"/>
              </w:rPr>
              <w:t>Посещения по поводу заболеваний на дому</w:t>
            </w:r>
          </w:p>
        </w:tc>
      </w:tr>
      <w:tr w:rsidR="00511C08" w:rsidRPr="00B379EC" w:rsidTr="00894813">
        <w:tc>
          <w:tcPr>
            <w:tcW w:w="575" w:type="pct"/>
            <w:vMerge/>
          </w:tcPr>
          <w:p w:rsidR="00511C08" w:rsidRPr="00B379EC" w:rsidRDefault="00511C08" w:rsidP="00AA06B7">
            <w:pPr>
              <w:jc w:val="center"/>
              <w:rPr>
                <w:rFonts w:ascii="Times New Roman" w:hAnsi="Times New Roman" w:cs="Times New Roman"/>
                <w:sz w:val="24"/>
                <w:szCs w:val="24"/>
              </w:rPr>
            </w:pPr>
          </w:p>
        </w:tc>
        <w:tc>
          <w:tcPr>
            <w:tcW w:w="518" w:type="pct"/>
            <w:vMerge w:val="restart"/>
          </w:tcPr>
          <w:p w:rsidR="00511C08" w:rsidRPr="00B379EC" w:rsidRDefault="00511C08" w:rsidP="00AA06B7">
            <w:pPr>
              <w:jc w:val="center"/>
              <w:rPr>
                <w:rFonts w:ascii="Times New Roman" w:hAnsi="Times New Roman" w:cs="Times New Roman"/>
                <w:sz w:val="24"/>
                <w:szCs w:val="24"/>
              </w:rPr>
            </w:pPr>
            <w:r w:rsidRPr="00B379EC">
              <w:rPr>
                <w:rFonts w:ascii="Times New Roman" w:hAnsi="Times New Roman" w:cs="Times New Roman"/>
                <w:sz w:val="24"/>
                <w:szCs w:val="24"/>
              </w:rPr>
              <w:t>всего</w:t>
            </w:r>
          </w:p>
        </w:tc>
        <w:tc>
          <w:tcPr>
            <w:tcW w:w="518" w:type="pct"/>
            <w:vMerge w:val="restart"/>
          </w:tcPr>
          <w:p w:rsidR="00511C08" w:rsidRPr="00B379EC" w:rsidRDefault="00511C08" w:rsidP="00AA06B7">
            <w:pPr>
              <w:jc w:val="center"/>
              <w:rPr>
                <w:rFonts w:ascii="Times New Roman" w:hAnsi="Times New Roman" w:cs="Times New Roman"/>
                <w:sz w:val="24"/>
                <w:szCs w:val="24"/>
              </w:rPr>
            </w:pPr>
            <w:r w:rsidRPr="00B379EC">
              <w:rPr>
                <w:rFonts w:ascii="Times New Roman" w:hAnsi="Times New Roman" w:cs="Times New Roman"/>
                <w:sz w:val="24"/>
                <w:szCs w:val="24"/>
              </w:rPr>
              <w:t>Из них по заболеваниям</w:t>
            </w:r>
          </w:p>
        </w:tc>
        <w:tc>
          <w:tcPr>
            <w:tcW w:w="942" w:type="pct"/>
            <w:gridSpan w:val="2"/>
          </w:tcPr>
          <w:p w:rsidR="00511C08" w:rsidRPr="00B379EC" w:rsidRDefault="00511C08" w:rsidP="00AA06B7">
            <w:pPr>
              <w:jc w:val="center"/>
              <w:rPr>
                <w:rFonts w:ascii="Times New Roman" w:hAnsi="Times New Roman" w:cs="Times New Roman"/>
                <w:sz w:val="24"/>
                <w:szCs w:val="24"/>
              </w:rPr>
            </w:pPr>
            <w:r w:rsidRPr="00B379EC">
              <w:rPr>
                <w:rFonts w:ascii="Times New Roman" w:hAnsi="Times New Roman" w:cs="Times New Roman"/>
                <w:sz w:val="24"/>
                <w:szCs w:val="24"/>
              </w:rPr>
              <w:t>Всего</w:t>
            </w:r>
          </w:p>
        </w:tc>
        <w:tc>
          <w:tcPr>
            <w:tcW w:w="724" w:type="pct"/>
            <w:vMerge/>
          </w:tcPr>
          <w:p w:rsidR="00511C08" w:rsidRPr="00B379EC" w:rsidRDefault="00511C08" w:rsidP="00AA06B7">
            <w:pPr>
              <w:jc w:val="center"/>
              <w:rPr>
                <w:rFonts w:ascii="Times New Roman" w:hAnsi="Times New Roman" w:cs="Times New Roman"/>
                <w:sz w:val="24"/>
                <w:szCs w:val="24"/>
              </w:rPr>
            </w:pPr>
          </w:p>
        </w:tc>
        <w:tc>
          <w:tcPr>
            <w:tcW w:w="408" w:type="pct"/>
            <w:vMerge w:val="restart"/>
          </w:tcPr>
          <w:p w:rsidR="00511C08" w:rsidRPr="00B379EC" w:rsidRDefault="00511C08" w:rsidP="00AA06B7">
            <w:pPr>
              <w:jc w:val="center"/>
              <w:rPr>
                <w:rFonts w:ascii="Times New Roman" w:hAnsi="Times New Roman" w:cs="Times New Roman"/>
                <w:sz w:val="24"/>
                <w:szCs w:val="24"/>
              </w:rPr>
            </w:pPr>
            <w:r w:rsidRPr="00B379EC">
              <w:rPr>
                <w:rFonts w:ascii="Times New Roman" w:hAnsi="Times New Roman" w:cs="Times New Roman"/>
                <w:sz w:val="24"/>
                <w:szCs w:val="24"/>
              </w:rPr>
              <w:t>всего</w:t>
            </w:r>
          </w:p>
        </w:tc>
        <w:tc>
          <w:tcPr>
            <w:tcW w:w="815" w:type="pct"/>
            <w:vMerge w:val="restart"/>
          </w:tcPr>
          <w:p w:rsidR="00511C08" w:rsidRPr="00B379EC" w:rsidRDefault="00511C08" w:rsidP="00AA06B7">
            <w:pPr>
              <w:jc w:val="center"/>
              <w:rPr>
                <w:rFonts w:ascii="Times New Roman" w:hAnsi="Times New Roman" w:cs="Times New Roman"/>
                <w:sz w:val="24"/>
                <w:szCs w:val="24"/>
              </w:rPr>
            </w:pPr>
            <w:r w:rsidRPr="00B379EC">
              <w:rPr>
                <w:rFonts w:ascii="Times New Roman" w:hAnsi="Times New Roman" w:cs="Times New Roman"/>
                <w:sz w:val="24"/>
                <w:szCs w:val="24"/>
              </w:rPr>
              <w:t>Лицам старше трудосп.возраста</w:t>
            </w:r>
          </w:p>
        </w:tc>
        <w:tc>
          <w:tcPr>
            <w:tcW w:w="500" w:type="pct"/>
            <w:vMerge w:val="restart"/>
          </w:tcPr>
          <w:p w:rsidR="00511C08" w:rsidRPr="00B379EC" w:rsidRDefault="00511C08" w:rsidP="00AA06B7">
            <w:pPr>
              <w:jc w:val="center"/>
              <w:rPr>
                <w:rFonts w:ascii="Times New Roman" w:hAnsi="Times New Roman" w:cs="Times New Roman"/>
                <w:sz w:val="24"/>
                <w:szCs w:val="24"/>
              </w:rPr>
            </w:pPr>
            <w:r w:rsidRPr="00B379EC">
              <w:rPr>
                <w:rFonts w:ascii="Times New Roman" w:hAnsi="Times New Roman" w:cs="Times New Roman"/>
                <w:sz w:val="24"/>
                <w:szCs w:val="24"/>
              </w:rPr>
              <w:t>Детям до 18 лет</w:t>
            </w:r>
          </w:p>
        </w:tc>
      </w:tr>
      <w:tr w:rsidR="00511C08" w:rsidRPr="00B379EC" w:rsidTr="00894813">
        <w:tc>
          <w:tcPr>
            <w:tcW w:w="575" w:type="pct"/>
            <w:vMerge/>
          </w:tcPr>
          <w:p w:rsidR="00511C08" w:rsidRPr="00B379EC" w:rsidRDefault="00511C08" w:rsidP="00AA06B7">
            <w:pPr>
              <w:jc w:val="both"/>
              <w:rPr>
                <w:rFonts w:ascii="Times New Roman" w:hAnsi="Times New Roman" w:cs="Times New Roman"/>
                <w:sz w:val="24"/>
                <w:szCs w:val="24"/>
              </w:rPr>
            </w:pPr>
          </w:p>
        </w:tc>
        <w:tc>
          <w:tcPr>
            <w:tcW w:w="518" w:type="pct"/>
            <w:vMerge/>
          </w:tcPr>
          <w:p w:rsidR="00511C08" w:rsidRPr="00B379EC" w:rsidRDefault="00511C08" w:rsidP="00AA06B7">
            <w:pPr>
              <w:jc w:val="both"/>
              <w:rPr>
                <w:rFonts w:ascii="Times New Roman" w:hAnsi="Times New Roman" w:cs="Times New Roman"/>
                <w:sz w:val="24"/>
                <w:szCs w:val="24"/>
              </w:rPr>
            </w:pPr>
          </w:p>
        </w:tc>
        <w:tc>
          <w:tcPr>
            <w:tcW w:w="518" w:type="pct"/>
            <w:vMerge/>
          </w:tcPr>
          <w:p w:rsidR="00511C08" w:rsidRPr="00B379EC" w:rsidRDefault="00511C08" w:rsidP="00AA06B7">
            <w:pPr>
              <w:jc w:val="both"/>
              <w:rPr>
                <w:rFonts w:ascii="Times New Roman" w:hAnsi="Times New Roman" w:cs="Times New Roman"/>
                <w:sz w:val="24"/>
                <w:szCs w:val="24"/>
              </w:rPr>
            </w:pPr>
          </w:p>
        </w:tc>
        <w:tc>
          <w:tcPr>
            <w:tcW w:w="518" w:type="pct"/>
          </w:tcPr>
          <w:p w:rsidR="00511C08" w:rsidRPr="00B379EC" w:rsidRDefault="00511C08" w:rsidP="00AA06B7">
            <w:pPr>
              <w:jc w:val="center"/>
              <w:rPr>
                <w:rFonts w:ascii="Times New Roman" w:hAnsi="Times New Roman" w:cs="Times New Roman"/>
                <w:sz w:val="24"/>
                <w:szCs w:val="24"/>
              </w:rPr>
            </w:pPr>
            <w:r w:rsidRPr="00B379EC">
              <w:rPr>
                <w:rFonts w:ascii="Times New Roman" w:hAnsi="Times New Roman" w:cs="Times New Roman"/>
                <w:sz w:val="24"/>
                <w:szCs w:val="24"/>
              </w:rPr>
              <w:t>Лицам старше трудосп.возраста</w:t>
            </w:r>
          </w:p>
        </w:tc>
        <w:tc>
          <w:tcPr>
            <w:tcW w:w="424" w:type="pct"/>
          </w:tcPr>
          <w:p w:rsidR="00511C08" w:rsidRPr="00B379EC" w:rsidRDefault="00511C08" w:rsidP="00AA06B7">
            <w:pPr>
              <w:jc w:val="center"/>
              <w:rPr>
                <w:rFonts w:ascii="Times New Roman" w:hAnsi="Times New Roman" w:cs="Times New Roman"/>
                <w:sz w:val="24"/>
                <w:szCs w:val="24"/>
              </w:rPr>
            </w:pPr>
            <w:r w:rsidRPr="00B379EC">
              <w:rPr>
                <w:rFonts w:ascii="Times New Roman" w:hAnsi="Times New Roman" w:cs="Times New Roman"/>
                <w:sz w:val="24"/>
                <w:szCs w:val="24"/>
              </w:rPr>
              <w:t>Детям до 18 лет</w:t>
            </w:r>
          </w:p>
        </w:tc>
        <w:tc>
          <w:tcPr>
            <w:tcW w:w="724" w:type="pct"/>
            <w:vMerge/>
          </w:tcPr>
          <w:p w:rsidR="00511C08" w:rsidRPr="00B379EC" w:rsidRDefault="00511C08" w:rsidP="00AA06B7">
            <w:pPr>
              <w:jc w:val="both"/>
              <w:rPr>
                <w:rFonts w:ascii="Times New Roman" w:hAnsi="Times New Roman" w:cs="Times New Roman"/>
                <w:sz w:val="24"/>
                <w:szCs w:val="24"/>
              </w:rPr>
            </w:pPr>
          </w:p>
        </w:tc>
        <w:tc>
          <w:tcPr>
            <w:tcW w:w="408" w:type="pct"/>
            <w:vMerge/>
          </w:tcPr>
          <w:p w:rsidR="00511C08" w:rsidRPr="00B379EC" w:rsidRDefault="00511C08" w:rsidP="00AA06B7">
            <w:pPr>
              <w:jc w:val="both"/>
              <w:rPr>
                <w:rFonts w:ascii="Times New Roman" w:hAnsi="Times New Roman" w:cs="Times New Roman"/>
                <w:sz w:val="24"/>
                <w:szCs w:val="24"/>
              </w:rPr>
            </w:pPr>
          </w:p>
        </w:tc>
        <w:tc>
          <w:tcPr>
            <w:tcW w:w="815" w:type="pct"/>
            <w:vMerge/>
          </w:tcPr>
          <w:p w:rsidR="00511C08" w:rsidRPr="00B379EC" w:rsidRDefault="00511C08" w:rsidP="00AA06B7">
            <w:pPr>
              <w:jc w:val="both"/>
              <w:rPr>
                <w:rFonts w:ascii="Times New Roman" w:hAnsi="Times New Roman" w:cs="Times New Roman"/>
                <w:sz w:val="24"/>
                <w:szCs w:val="24"/>
              </w:rPr>
            </w:pPr>
          </w:p>
        </w:tc>
        <w:tc>
          <w:tcPr>
            <w:tcW w:w="500" w:type="pct"/>
            <w:vMerge/>
          </w:tcPr>
          <w:p w:rsidR="00511C08" w:rsidRPr="00B379EC" w:rsidRDefault="00511C08" w:rsidP="00AA06B7">
            <w:pPr>
              <w:jc w:val="both"/>
              <w:rPr>
                <w:rFonts w:ascii="Times New Roman" w:hAnsi="Times New Roman" w:cs="Times New Roman"/>
                <w:sz w:val="24"/>
                <w:szCs w:val="24"/>
              </w:rPr>
            </w:pPr>
          </w:p>
        </w:tc>
      </w:tr>
      <w:tr w:rsidR="00511C08" w:rsidRPr="00B379EC" w:rsidTr="00894813">
        <w:trPr>
          <w:trHeight w:val="611"/>
        </w:trPr>
        <w:tc>
          <w:tcPr>
            <w:tcW w:w="575" w:type="pct"/>
          </w:tcPr>
          <w:p w:rsidR="00511C08" w:rsidRPr="00B379EC" w:rsidRDefault="00511C08" w:rsidP="00AA06B7">
            <w:pPr>
              <w:jc w:val="center"/>
              <w:rPr>
                <w:rFonts w:ascii="Times New Roman" w:hAnsi="Times New Roman" w:cs="Times New Roman"/>
                <w:sz w:val="24"/>
                <w:szCs w:val="24"/>
              </w:rPr>
            </w:pPr>
          </w:p>
          <w:p w:rsidR="00511C08" w:rsidRPr="00B379EC" w:rsidRDefault="00511C08" w:rsidP="00AA06B7">
            <w:pPr>
              <w:jc w:val="center"/>
              <w:rPr>
                <w:rFonts w:ascii="Times New Roman" w:hAnsi="Times New Roman" w:cs="Times New Roman"/>
                <w:sz w:val="24"/>
                <w:szCs w:val="24"/>
              </w:rPr>
            </w:pPr>
            <w:r w:rsidRPr="00B379EC">
              <w:rPr>
                <w:rFonts w:ascii="Times New Roman" w:hAnsi="Times New Roman" w:cs="Times New Roman"/>
                <w:sz w:val="24"/>
                <w:szCs w:val="24"/>
              </w:rPr>
              <w:t>ФАП с. Муя</w:t>
            </w:r>
          </w:p>
        </w:tc>
        <w:tc>
          <w:tcPr>
            <w:tcW w:w="518" w:type="pct"/>
            <w:vAlign w:val="center"/>
          </w:tcPr>
          <w:p w:rsidR="00511C08" w:rsidRPr="00B379EC" w:rsidRDefault="00511C08" w:rsidP="00AA06B7">
            <w:pPr>
              <w:jc w:val="center"/>
              <w:rPr>
                <w:rFonts w:ascii="Times New Roman" w:hAnsi="Times New Roman" w:cs="Times New Roman"/>
                <w:sz w:val="24"/>
                <w:szCs w:val="24"/>
              </w:rPr>
            </w:pPr>
            <w:r>
              <w:rPr>
                <w:rFonts w:ascii="Times New Roman" w:hAnsi="Times New Roman" w:cs="Times New Roman"/>
                <w:sz w:val="24"/>
                <w:szCs w:val="24"/>
              </w:rPr>
              <w:t>933</w:t>
            </w:r>
          </w:p>
        </w:tc>
        <w:tc>
          <w:tcPr>
            <w:tcW w:w="518" w:type="pct"/>
            <w:vAlign w:val="center"/>
          </w:tcPr>
          <w:p w:rsidR="00511C08" w:rsidRPr="00B379EC" w:rsidRDefault="00511C08" w:rsidP="00AA06B7">
            <w:pPr>
              <w:jc w:val="center"/>
              <w:rPr>
                <w:rFonts w:ascii="Times New Roman" w:hAnsi="Times New Roman" w:cs="Times New Roman"/>
                <w:sz w:val="24"/>
                <w:szCs w:val="24"/>
              </w:rPr>
            </w:pPr>
            <w:r>
              <w:rPr>
                <w:rFonts w:ascii="Times New Roman" w:hAnsi="Times New Roman" w:cs="Times New Roman"/>
                <w:sz w:val="24"/>
                <w:szCs w:val="24"/>
              </w:rPr>
              <w:t>632</w:t>
            </w:r>
          </w:p>
        </w:tc>
        <w:tc>
          <w:tcPr>
            <w:tcW w:w="518" w:type="pct"/>
            <w:vAlign w:val="center"/>
          </w:tcPr>
          <w:p w:rsidR="00511C08" w:rsidRPr="00B379EC" w:rsidRDefault="00511C08" w:rsidP="00AA06B7">
            <w:pPr>
              <w:jc w:val="center"/>
              <w:rPr>
                <w:rFonts w:ascii="Times New Roman" w:hAnsi="Times New Roman" w:cs="Times New Roman"/>
                <w:sz w:val="24"/>
                <w:szCs w:val="24"/>
              </w:rPr>
            </w:pPr>
            <w:r>
              <w:rPr>
                <w:rFonts w:ascii="Times New Roman" w:hAnsi="Times New Roman" w:cs="Times New Roman"/>
                <w:sz w:val="24"/>
                <w:szCs w:val="24"/>
              </w:rPr>
              <w:t>121</w:t>
            </w:r>
          </w:p>
        </w:tc>
        <w:tc>
          <w:tcPr>
            <w:tcW w:w="424" w:type="pct"/>
            <w:vAlign w:val="center"/>
          </w:tcPr>
          <w:p w:rsidR="00511C08" w:rsidRPr="00B379EC" w:rsidRDefault="00511C08" w:rsidP="00AA06B7">
            <w:pPr>
              <w:jc w:val="center"/>
              <w:rPr>
                <w:rFonts w:ascii="Times New Roman" w:hAnsi="Times New Roman" w:cs="Times New Roman"/>
                <w:sz w:val="24"/>
                <w:szCs w:val="24"/>
              </w:rPr>
            </w:pPr>
            <w:r>
              <w:rPr>
                <w:rFonts w:ascii="Times New Roman" w:hAnsi="Times New Roman" w:cs="Times New Roman"/>
                <w:sz w:val="24"/>
                <w:szCs w:val="24"/>
              </w:rPr>
              <w:t>241</w:t>
            </w:r>
          </w:p>
        </w:tc>
        <w:tc>
          <w:tcPr>
            <w:tcW w:w="724" w:type="pct"/>
            <w:vAlign w:val="center"/>
          </w:tcPr>
          <w:p w:rsidR="00511C08" w:rsidRPr="00B379EC" w:rsidRDefault="00511C08" w:rsidP="00AA06B7">
            <w:pPr>
              <w:jc w:val="center"/>
              <w:rPr>
                <w:rFonts w:ascii="Times New Roman" w:hAnsi="Times New Roman" w:cs="Times New Roman"/>
                <w:sz w:val="24"/>
                <w:szCs w:val="24"/>
              </w:rPr>
            </w:pPr>
            <w:r>
              <w:rPr>
                <w:rFonts w:ascii="Times New Roman" w:hAnsi="Times New Roman" w:cs="Times New Roman"/>
                <w:sz w:val="24"/>
                <w:szCs w:val="24"/>
              </w:rPr>
              <w:t>301</w:t>
            </w:r>
          </w:p>
        </w:tc>
        <w:tc>
          <w:tcPr>
            <w:tcW w:w="408" w:type="pct"/>
            <w:vAlign w:val="center"/>
          </w:tcPr>
          <w:p w:rsidR="00511C08" w:rsidRPr="00B379EC" w:rsidRDefault="00511C08" w:rsidP="00AA06B7">
            <w:pPr>
              <w:jc w:val="center"/>
              <w:rPr>
                <w:rFonts w:ascii="Times New Roman" w:hAnsi="Times New Roman" w:cs="Times New Roman"/>
                <w:sz w:val="24"/>
                <w:szCs w:val="24"/>
              </w:rPr>
            </w:pPr>
            <w:r>
              <w:rPr>
                <w:rFonts w:ascii="Times New Roman" w:hAnsi="Times New Roman" w:cs="Times New Roman"/>
                <w:sz w:val="24"/>
                <w:szCs w:val="24"/>
              </w:rPr>
              <w:t>116</w:t>
            </w:r>
          </w:p>
        </w:tc>
        <w:tc>
          <w:tcPr>
            <w:tcW w:w="815" w:type="pct"/>
            <w:vAlign w:val="center"/>
          </w:tcPr>
          <w:p w:rsidR="00511C08" w:rsidRPr="00B379EC" w:rsidRDefault="00511C08" w:rsidP="00AA06B7">
            <w:pPr>
              <w:rPr>
                <w:rFonts w:ascii="Times New Roman" w:hAnsi="Times New Roman" w:cs="Times New Roman"/>
                <w:sz w:val="24"/>
                <w:szCs w:val="24"/>
              </w:rPr>
            </w:pPr>
            <w:r>
              <w:rPr>
                <w:rFonts w:ascii="Times New Roman" w:hAnsi="Times New Roman" w:cs="Times New Roman"/>
                <w:sz w:val="24"/>
                <w:szCs w:val="24"/>
              </w:rPr>
              <w:t xml:space="preserve">        52</w:t>
            </w:r>
          </w:p>
        </w:tc>
        <w:tc>
          <w:tcPr>
            <w:tcW w:w="500" w:type="pct"/>
            <w:vAlign w:val="center"/>
          </w:tcPr>
          <w:p w:rsidR="00511C08" w:rsidRPr="00B379EC" w:rsidRDefault="00511C08" w:rsidP="00AA06B7">
            <w:pPr>
              <w:jc w:val="center"/>
              <w:rPr>
                <w:rFonts w:ascii="Times New Roman" w:hAnsi="Times New Roman" w:cs="Times New Roman"/>
                <w:sz w:val="24"/>
                <w:szCs w:val="24"/>
              </w:rPr>
            </w:pPr>
            <w:r>
              <w:rPr>
                <w:rFonts w:ascii="Times New Roman" w:hAnsi="Times New Roman" w:cs="Times New Roman"/>
                <w:sz w:val="24"/>
                <w:szCs w:val="24"/>
              </w:rPr>
              <w:t>21</w:t>
            </w:r>
          </w:p>
        </w:tc>
      </w:tr>
    </w:tbl>
    <w:p w:rsidR="00511C08" w:rsidRPr="00B379EC" w:rsidRDefault="00511C08" w:rsidP="00511C08">
      <w:pPr>
        <w:ind w:firstLine="709"/>
        <w:jc w:val="both"/>
        <w:rPr>
          <w:rFonts w:ascii="Times New Roman" w:hAnsi="Times New Roman" w:cs="Times New Roman"/>
          <w:sz w:val="24"/>
          <w:szCs w:val="24"/>
        </w:rPr>
      </w:pPr>
    </w:p>
    <w:p w:rsidR="00D26397" w:rsidRDefault="00D26397" w:rsidP="00D26397">
      <w:pPr>
        <w:tabs>
          <w:tab w:val="left" w:pos="567"/>
          <w:tab w:val="left" w:pos="1134"/>
        </w:tabs>
        <w:spacing w:after="0" w:line="240" w:lineRule="auto"/>
        <w:jc w:val="both"/>
        <w:rPr>
          <w:rFonts w:ascii="Times New Roman" w:eastAsia="Times New Roman" w:hAnsi="Times New Roman" w:cs="Times New Roman"/>
          <w:b/>
          <w:sz w:val="28"/>
          <w:szCs w:val="28"/>
        </w:rPr>
      </w:pPr>
      <w:r w:rsidRPr="00A66E74">
        <w:rPr>
          <w:rFonts w:ascii="Times New Roman" w:eastAsia="Times New Roman" w:hAnsi="Times New Roman" w:cs="Times New Roman"/>
          <w:b/>
          <w:sz w:val="28"/>
          <w:szCs w:val="28"/>
        </w:rPr>
        <w:t xml:space="preserve">       4.2. Количество принятых пациентов (в абс. числах) всего, в рамках программы ОМС, добровольного медицинского страхования (ДМС),  на платной основе.</w:t>
      </w:r>
    </w:p>
    <w:p w:rsidR="00A66E74" w:rsidRPr="003E2744" w:rsidRDefault="00A66E74" w:rsidP="00A66E74">
      <w:pPr>
        <w:ind w:firstLine="708"/>
        <w:jc w:val="both"/>
        <w:rPr>
          <w:rFonts w:ascii="Times New Roman" w:hAnsi="Times New Roman" w:cs="Times New Roman"/>
          <w:sz w:val="28"/>
          <w:szCs w:val="28"/>
        </w:rPr>
      </w:pPr>
      <w:r w:rsidRPr="003E2744">
        <w:rPr>
          <w:rFonts w:ascii="Times New Roman" w:hAnsi="Times New Roman" w:cs="Times New Roman"/>
          <w:sz w:val="28"/>
          <w:szCs w:val="28"/>
        </w:rPr>
        <w:t>Всего врачами ГБУ</w:t>
      </w:r>
      <w:r w:rsidR="00841FCB">
        <w:rPr>
          <w:rFonts w:ascii="Times New Roman" w:hAnsi="Times New Roman" w:cs="Times New Roman"/>
          <w:sz w:val="28"/>
          <w:szCs w:val="28"/>
        </w:rPr>
        <w:t>З «Муйская ЦРБ» проведено 100142 посещения</w:t>
      </w:r>
      <w:r w:rsidRPr="003E2744">
        <w:rPr>
          <w:rFonts w:ascii="Times New Roman" w:hAnsi="Times New Roman" w:cs="Times New Roman"/>
          <w:sz w:val="28"/>
          <w:szCs w:val="28"/>
        </w:rPr>
        <w:t>, принято</w:t>
      </w:r>
      <w:r w:rsidR="00AA06B7" w:rsidRPr="003E2744">
        <w:rPr>
          <w:rFonts w:ascii="Times New Roman" w:hAnsi="Times New Roman" w:cs="Times New Roman"/>
          <w:sz w:val="28"/>
          <w:szCs w:val="28"/>
        </w:rPr>
        <w:t xml:space="preserve"> </w:t>
      </w:r>
      <w:r w:rsidR="003E2744" w:rsidRPr="003E2744">
        <w:rPr>
          <w:rFonts w:ascii="Times New Roman" w:hAnsi="Times New Roman" w:cs="Times New Roman"/>
          <w:sz w:val="28"/>
          <w:szCs w:val="28"/>
        </w:rPr>
        <w:t>21</w:t>
      </w:r>
      <w:r w:rsidR="00841FCB">
        <w:rPr>
          <w:rFonts w:ascii="Times New Roman" w:hAnsi="Times New Roman" w:cs="Times New Roman"/>
          <w:sz w:val="28"/>
          <w:szCs w:val="28"/>
        </w:rPr>
        <w:t>865 пациентов, в том числе по программе гос. гарантий 100358 посещений</w:t>
      </w:r>
      <w:r w:rsidRPr="003E2744">
        <w:rPr>
          <w:rFonts w:ascii="Times New Roman" w:hAnsi="Times New Roman" w:cs="Times New Roman"/>
          <w:sz w:val="28"/>
          <w:szCs w:val="28"/>
        </w:rPr>
        <w:t>. По про</w:t>
      </w:r>
      <w:r w:rsidR="003E2744" w:rsidRPr="003E2744">
        <w:rPr>
          <w:rFonts w:ascii="Times New Roman" w:hAnsi="Times New Roman" w:cs="Times New Roman"/>
          <w:sz w:val="28"/>
          <w:szCs w:val="28"/>
        </w:rPr>
        <w:t>грамме ОМС проведено 83727</w:t>
      </w:r>
      <w:r w:rsidRPr="003E2744">
        <w:rPr>
          <w:rFonts w:ascii="Times New Roman" w:hAnsi="Times New Roman" w:cs="Times New Roman"/>
          <w:sz w:val="28"/>
          <w:szCs w:val="28"/>
        </w:rPr>
        <w:t xml:space="preserve"> обращений. Добровольное медицинское страхование в районе не развито, посещений по ДМС проведено не было.</w:t>
      </w:r>
    </w:p>
    <w:p w:rsidR="00AA06B7" w:rsidRPr="00A66E74" w:rsidRDefault="00D26397" w:rsidP="00D26397">
      <w:pPr>
        <w:tabs>
          <w:tab w:val="left" w:pos="567"/>
        </w:tabs>
        <w:spacing w:after="0" w:line="240" w:lineRule="auto"/>
        <w:jc w:val="both"/>
        <w:rPr>
          <w:rFonts w:ascii="Times New Roman" w:eastAsia="Times New Roman" w:hAnsi="Times New Roman" w:cs="Times New Roman"/>
          <w:b/>
          <w:sz w:val="28"/>
          <w:szCs w:val="28"/>
        </w:rPr>
      </w:pPr>
      <w:r w:rsidRPr="00D26397">
        <w:rPr>
          <w:rFonts w:ascii="Times New Roman" w:eastAsia="Times New Roman" w:hAnsi="Times New Roman" w:cs="Times New Roman"/>
          <w:sz w:val="28"/>
          <w:szCs w:val="28"/>
        </w:rPr>
        <w:t xml:space="preserve">        </w:t>
      </w:r>
      <w:r w:rsidRPr="00A66E74">
        <w:rPr>
          <w:rFonts w:ascii="Times New Roman" w:eastAsia="Times New Roman" w:hAnsi="Times New Roman" w:cs="Times New Roman"/>
          <w:b/>
          <w:sz w:val="28"/>
          <w:szCs w:val="28"/>
        </w:rPr>
        <w:t xml:space="preserve">4.3.  Анализ работы кабинета по  раннему  выявлению  онкологических заболеваний, смотровых кабинетов; охват населения обследованием на онкомаркеры; анализ  проведения профилактических  осмотров декретированного контингента; </w:t>
      </w:r>
    </w:p>
    <w:p w:rsidR="00AA06B7" w:rsidRPr="00FB4904" w:rsidRDefault="00AA06B7" w:rsidP="00AA06B7">
      <w:pPr>
        <w:shd w:val="clear" w:color="auto" w:fill="FFFFFF"/>
        <w:spacing w:before="250" w:line="360" w:lineRule="auto"/>
        <w:jc w:val="center"/>
        <w:rPr>
          <w:rFonts w:ascii="Times New Roman" w:hAnsi="Times New Roman" w:cs="Times New Roman"/>
          <w:b/>
          <w:sz w:val="28"/>
          <w:szCs w:val="28"/>
          <w:u w:val="single"/>
        </w:rPr>
      </w:pPr>
      <w:r w:rsidRPr="00FB4904">
        <w:rPr>
          <w:rFonts w:ascii="Times New Roman" w:hAnsi="Times New Roman" w:cs="Times New Roman"/>
          <w:b/>
          <w:sz w:val="28"/>
          <w:szCs w:val="28"/>
          <w:u w:val="single"/>
        </w:rPr>
        <w:t xml:space="preserve">Профилактическая работа ЛПУ </w:t>
      </w:r>
    </w:p>
    <w:p w:rsidR="00AA06B7" w:rsidRPr="00FB4904" w:rsidRDefault="00AA06B7" w:rsidP="00AA06B7">
      <w:pPr>
        <w:shd w:val="clear" w:color="auto" w:fill="FFFFFF"/>
        <w:spacing w:after="0" w:line="360" w:lineRule="auto"/>
        <w:rPr>
          <w:rFonts w:ascii="Times New Roman" w:hAnsi="Times New Roman" w:cs="Times New Roman"/>
          <w:sz w:val="28"/>
          <w:szCs w:val="28"/>
        </w:rPr>
      </w:pPr>
      <w:r w:rsidRPr="00FB4904">
        <w:rPr>
          <w:rFonts w:ascii="Times New Roman" w:hAnsi="Times New Roman" w:cs="Times New Roman"/>
          <w:sz w:val="28"/>
          <w:szCs w:val="28"/>
        </w:rPr>
        <w:t xml:space="preserve">          С целью выявления онкологиче</w:t>
      </w:r>
      <w:r w:rsidR="00FB4904" w:rsidRPr="00FB4904">
        <w:rPr>
          <w:rFonts w:ascii="Times New Roman" w:hAnsi="Times New Roman" w:cs="Times New Roman"/>
          <w:sz w:val="28"/>
          <w:szCs w:val="28"/>
        </w:rPr>
        <w:t>ской патологии обследовано 4856</w:t>
      </w:r>
      <w:r w:rsidRPr="00FB4904">
        <w:rPr>
          <w:rFonts w:ascii="Times New Roman" w:hAnsi="Times New Roman" w:cs="Times New Roman"/>
          <w:sz w:val="28"/>
          <w:szCs w:val="28"/>
        </w:rPr>
        <w:t xml:space="preserve"> человек, ч</w:t>
      </w:r>
      <w:r w:rsidR="00FB4904" w:rsidRPr="00FB4904">
        <w:rPr>
          <w:rFonts w:ascii="Times New Roman" w:hAnsi="Times New Roman" w:cs="Times New Roman"/>
          <w:sz w:val="28"/>
          <w:szCs w:val="28"/>
        </w:rPr>
        <w:t>то составляет 59,8</w:t>
      </w:r>
      <w:r w:rsidRPr="00FB4904">
        <w:rPr>
          <w:rFonts w:ascii="Times New Roman" w:hAnsi="Times New Roman" w:cs="Times New Roman"/>
          <w:sz w:val="28"/>
          <w:szCs w:val="28"/>
        </w:rPr>
        <w:t xml:space="preserve">% от всего количества взрослого населения </w:t>
      </w:r>
      <w:r w:rsidR="00FB4904" w:rsidRPr="00FB4904">
        <w:rPr>
          <w:rFonts w:ascii="Times New Roman" w:hAnsi="Times New Roman" w:cs="Times New Roman"/>
          <w:sz w:val="28"/>
          <w:szCs w:val="28"/>
        </w:rPr>
        <w:t>района, в том числе мужчин -1503 человек, женщин 3353 человек, что составляет 36,6% мужчин и 83,5</w:t>
      </w:r>
      <w:r w:rsidRPr="00FB4904">
        <w:rPr>
          <w:rFonts w:ascii="Times New Roman" w:hAnsi="Times New Roman" w:cs="Times New Roman"/>
          <w:sz w:val="28"/>
          <w:szCs w:val="28"/>
        </w:rPr>
        <w:t>% женщин</w:t>
      </w:r>
      <w:r w:rsidR="00FB4904" w:rsidRPr="00FB4904">
        <w:rPr>
          <w:rFonts w:ascii="Times New Roman" w:hAnsi="Times New Roman" w:cs="Times New Roman"/>
          <w:sz w:val="28"/>
          <w:szCs w:val="28"/>
        </w:rPr>
        <w:t xml:space="preserve"> старше 18 лет района</w:t>
      </w:r>
      <w:r w:rsidRPr="00FB4904">
        <w:rPr>
          <w:rFonts w:ascii="Times New Roman" w:hAnsi="Times New Roman" w:cs="Times New Roman"/>
          <w:sz w:val="28"/>
          <w:szCs w:val="28"/>
        </w:rPr>
        <w:t>.</w:t>
      </w:r>
    </w:p>
    <w:p w:rsidR="00AA06B7" w:rsidRPr="004D085B" w:rsidRDefault="00AA06B7" w:rsidP="00AA06B7">
      <w:pPr>
        <w:shd w:val="clear" w:color="auto" w:fill="FFFFFF"/>
        <w:spacing w:after="0" w:line="240" w:lineRule="auto"/>
        <w:rPr>
          <w:rFonts w:ascii="Times New Roman" w:hAnsi="Times New Roman" w:cs="Times New Roman"/>
          <w:sz w:val="28"/>
          <w:szCs w:val="28"/>
        </w:rPr>
      </w:pPr>
      <w:r w:rsidRPr="004D085B">
        <w:rPr>
          <w:rFonts w:ascii="Times New Roman" w:hAnsi="Times New Roman" w:cs="Times New Roman"/>
          <w:sz w:val="28"/>
          <w:szCs w:val="28"/>
        </w:rPr>
        <w:t xml:space="preserve">                    Обследование</w:t>
      </w:r>
      <w:r>
        <w:rPr>
          <w:rFonts w:ascii="Times New Roman" w:hAnsi="Times New Roman" w:cs="Times New Roman"/>
          <w:sz w:val="28"/>
          <w:szCs w:val="28"/>
        </w:rPr>
        <w:t>м на онкомаркеры охвачено в 2015 году  1312</w:t>
      </w:r>
      <w:r w:rsidRPr="004D085B">
        <w:rPr>
          <w:rFonts w:ascii="Times New Roman" w:hAnsi="Times New Roman" w:cs="Times New Roman"/>
          <w:sz w:val="28"/>
          <w:szCs w:val="28"/>
        </w:rPr>
        <w:t xml:space="preserve"> человек, или 16</w:t>
      </w:r>
      <w:r>
        <w:rPr>
          <w:rFonts w:ascii="Times New Roman" w:hAnsi="Times New Roman" w:cs="Times New Roman"/>
          <w:sz w:val="28"/>
          <w:szCs w:val="28"/>
        </w:rPr>
        <w:t>,1</w:t>
      </w:r>
      <w:r w:rsidRPr="004D085B">
        <w:rPr>
          <w:rFonts w:ascii="Times New Roman" w:hAnsi="Times New Roman" w:cs="Times New Roman"/>
          <w:sz w:val="28"/>
          <w:szCs w:val="28"/>
        </w:rPr>
        <w:t xml:space="preserve">% от взрослого населения. В </w:t>
      </w:r>
      <w:r>
        <w:rPr>
          <w:rFonts w:ascii="Times New Roman" w:hAnsi="Times New Roman" w:cs="Times New Roman"/>
          <w:sz w:val="28"/>
          <w:szCs w:val="28"/>
        </w:rPr>
        <w:t>том числе мужчин обследовано 547 человек, что составляет  13,3</w:t>
      </w:r>
      <w:r w:rsidRPr="004D085B">
        <w:rPr>
          <w:rFonts w:ascii="Times New Roman" w:hAnsi="Times New Roman" w:cs="Times New Roman"/>
          <w:sz w:val="28"/>
          <w:szCs w:val="28"/>
        </w:rPr>
        <w:t xml:space="preserve">% от взрослого  мужского населения района. </w:t>
      </w:r>
      <w:r>
        <w:rPr>
          <w:rFonts w:ascii="Times New Roman" w:hAnsi="Times New Roman" w:cs="Times New Roman"/>
          <w:sz w:val="28"/>
          <w:szCs w:val="28"/>
        </w:rPr>
        <w:t>Женщин обследовано 765 человек, или 19,1</w:t>
      </w:r>
      <w:r w:rsidRPr="004D085B">
        <w:rPr>
          <w:rFonts w:ascii="Times New Roman" w:hAnsi="Times New Roman" w:cs="Times New Roman"/>
          <w:sz w:val="28"/>
          <w:szCs w:val="28"/>
        </w:rPr>
        <w:t>% от женского населения. По сравнению с 2013 годом количество обследованных увеличилось на</w:t>
      </w:r>
      <w:r>
        <w:rPr>
          <w:rFonts w:ascii="Times New Roman" w:hAnsi="Times New Roman" w:cs="Times New Roman"/>
          <w:sz w:val="28"/>
          <w:szCs w:val="28"/>
        </w:rPr>
        <w:t xml:space="preserve"> 14,4</w:t>
      </w:r>
      <w:r w:rsidRPr="004D085B">
        <w:rPr>
          <w:rFonts w:ascii="Times New Roman" w:hAnsi="Times New Roman" w:cs="Times New Roman"/>
          <w:sz w:val="28"/>
          <w:szCs w:val="28"/>
        </w:rPr>
        <w:t xml:space="preserve">%,  что </w:t>
      </w:r>
      <w:r w:rsidRPr="004D085B">
        <w:rPr>
          <w:rFonts w:ascii="Times New Roman" w:hAnsi="Times New Roman" w:cs="Times New Roman"/>
          <w:sz w:val="28"/>
          <w:szCs w:val="28"/>
        </w:rPr>
        <w:lastRenderedPageBreak/>
        <w:t>обусловлено проведением диспансеризации населения, онконастороженностью врачей.</w:t>
      </w:r>
    </w:p>
    <w:p w:rsidR="003E2744" w:rsidRPr="00E85F4F" w:rsidRDefault="00AA06B7" w:rsidP="00AA06B7">
      <w:pPr>
        <w:shd w:val="clear" w:color="auto" w:fill="FFFFFF"/>
        <w:rPr>
          <w:rFonts w:ascii="Times New Roman" w:hAnsi="Times New Roman" w:cs="Times New Roman"/>
          <w:sz w:val="28"/>
          <w:szCs w:val="28"/>
        </w:rPr>
      </w:pPr>
      <w:r w:rsidRPr="00E85F4F">
        <w:rPr>
          <w:rFonts w:ascii="Times New Roman" w:hAnsi="Times New Roman" w:cs="Times New Roman"/>
          <w:sz w:val="28"/>
          <w:szCs w:val="28"/>
        </w:rPr>
        <w:t xml:space="preserve">       С 2012 года начал функционировать смотровой кабинет поликлиники, обучен на рабочем месте в Республиканском диспансере фельдшер смотрового кабинета.        В смотровом каби</w:t>
      </w:r>
      <w:r w:rsidR="00E85F4F" w:rsidRPr="00E85F4F">
        <w:rPr>
          <w:rFonts w:ascii="Times New Roman" w:hAnsi="Times New Roman" w:cs="Times New Roman"/>
          <w:sz w:val="28"/>
          <w:szCs w:val="28"/>
        </w:rPr>
        <w:t>нете  в 2015 году осмотрено 3267</w:t>
      </w:r>
      <w:r w:rsidRPr="00E85F4F">
        <w:rPr>
          <w:rFonts w:ascii="Times New Roman" w:hAnsi="Times New Roman" w:cs="Times New Roman"/>
          <w:sz w:val="28"/>
          <w:szCs w:val="28"/>
        </w:rPr>
        <w:t xml:space="preserve"> чел, из </w:t>
      </w:r>
      <w:r w:rsidR="00E85F4F" w:rsidRPr="00E85F4F">
        <w:rPr>
          <w:rFonts w:ascii="Times New Roman" w:hAnsi="Times New Roman" w:cs="Times New Roman"/>
          <w:sz w:val="28"/>
          <w:szCs w:val="28"/>
        </w:rPr>
        <w:t>них женщин смотрено 2015 человек, мужчин – 1503</w:t>
      </w:r>
      <w:r w:rsidRPr="00E85F4F">
        <w:rPr>
          <w:rFonts w:ascii="Times New Roman" w:hAnsi="Times New Roman" w:cs="Times New Roman"/>
          <w:sz w:val="28"/>
          <w:szCs w:val="28"/>
        </w:rPr>
        <w:t xml:space="preserve"> человек. В динамике с 2013 годом количество</w:t>
      </w:r>
      <w:r w:rsidR="00E85F4F" w:rsidRPr="00E85F4F">
        <w:rPr>
          <w:rFonts w:ascii="Times New Roman" w:hAnsi="Times New Roman" w:cs="Times New Roman"/>
          <w:sz w:val="28"/>
          <w:szCs w:val="28"/>
        </w:rPr>
        <w:t xml:space="preserve"> осмотренных уменьшилось на 32,8%, в том числе женщин на 32,5</w:t>
      </w:r>
      <w:r w:rsidRPr="00E85F4F">
        <w:rPr>
          <w:rFonts w:ascii="Times New Roman" w:hAnsi="Times New Roman" w:cs="Times New Roman"/>
          <w:sz w:val="28"/>
          <w:szCs w:val="28"/>
        </w:rPr>
        <w:t>%</w:t>
      </w:r>
      <w:r w:rsidR="003E2744" w:rsidRPr="00E85F4F">
        <w:rPr>
          <w:rFonts w:ascii="Times New Roman" w:hAnsi="Times New Roman" w:cs="Times New Roman"/>
          <w:sz w:val="28"/>
          <w:szCs w:val="28"/>
        </w:rPr>
        <w:t xml:space="preserve"> в связи с длительным отпуском и пребыванием на листке нетрудоспособности фельдшера смотрового кабинета</w:t>
      </w:r>
      <w:r w:rsidRPr="00E85F4F">
        <w:rPr>
          <w:rFonts w:ascii="Times New Roman" w:hAnsi="Times New Roman" w:cs="Times New Roman"/>
          <w:sz w:val="28"/>
          <w:szCs w:val="28"/>
        </w:rPr>
        <w:t xml:space="preserve">. </w:t>
      </w:r>
    </w:p>
    <w:p w:rsidR="00AA06B7" w:rsidRPr="00E85F4F" w:rsidRDefault="00AA06B7" w:rsidP="00AA06B7">
      <w:pPr>
        <w:shd w:val="clear" w:color="auto" w:fill="FFFFFF"/>
        <w:rPr>
          <w:rFonts w:ascii="Times New Roman" w:hAnsi="Times New Roman" w:cs="Times New Roman"/>
          <w:sz w:val="28"/>
          <w:szCs w:val="28"/>
        </w:rPr>
      </w:pPr>
      <w:r w:rsidRPr="00E85F4F">
        <w:rPr>
          <w:rFonts w:ascii="Times New Roman" w:hAnsi="Times New Roman" w:cs="Times New Roman"/>
          <w:sz w:val="28"/>
          <w:szCs w:val="28"/>
        </w:rPr>
        <w:t xml:space="preserve">Осмотр женщин включает в себя  измерение роста, веса, ИМТ,  артериального давления, кожных покровов, наружных половых органов, шейки матки  и влагалища. Уменьшение количества обследованных в смотровом кабинете женщин </w:t>
      </w:r>
      <w:r w:rsidR="00E85F4F" w:rsidRPr="00E85F4F">
        <w:rPr>
          <w:rFonts w:ascii="Times New Roman" w:hAnsi="Times New Roman" w:cs="Times New Roman"/>
          <w:sz w:val="28"/>
          <w:szCs w:val="28"/>
        </w:rPr>
        <w:t xml:space="preserve">также </w:t>
      </w:r>
      <w:r w:rsidRPr="00E85F4F">
        <w:rPr>
          <w:rFonts w:ascii="Times New Roman" w:hAnsi="Times New Roman" w:cs="Times New Roman"/>
          <w:sz w:val="28"/>
          <w:szCs w:val="28"/>
        </w:rPr>
        <w:t>обусловлено тем, что женщины чаще стали обращаться на прием к врачам</w:t>
      </w:r>
      <w:r w:rsidR="003E2744" w:rsidRPr="00E85F4F">
        <w:rPr>
          <w:rFonts w:ascii="Times New Roman" w:hAnsi="Times New Roman" w:cs="Times New Roman"/>
          <w:sz w:val="28"/>
          <w:szCs w:val="28"/>
        </w:rPr>
        <w:t xml:space="preserve"> акушер-гинекологам, т.к. в 2015</w:t>
      </w:r>
      <w:r w:rsidRPr="00E85F4F">
        <w:rPr>
          <w:rFonts w:ascii="Times New Roman" w:hAnsi="Times New Roman" w:cs="Times New Roman"/>
          <w:sz w:val="28"/>
          <w:szCs w:val="28"/>
        </w:rPr>
        <w:t xml:space="preserve"> году принимали в поликлинике ЦРБ 2 врача акушер-гинеколога.</w:t>
      </w:r>
    </w:p>
    <w:p w:rsidR="00AA06B7" w:rsidRPr="00E85F4F" w:rsidRDefault="00AA06B7" w:rsidP="00AA06B7">
      <w:pPr>
        <w:pStyle w:val="a4"/>
        <w:ind w:left="0"/>
        <w:rPr>
          <w:rFonts w:ascii="Times New Roman" w:hAnsi="Times New Roman" w:cs="Times New Roman"/>
          <w:sz w:val="28"/>
          <w:szCs w:val="28"/>
        </w:rPr>
      </w:pPr>
      <w:r w:rsidRPr="00E85F4F">
        <w:rPr>
          <w:rFonts w:ascii="Times New Roman" w:hAnsi="Times New Roman" w:cs="Times New Roman"/>
          <w:sz w:val="28"/>
          <w:szCs w:val="28"/>
        </w:rPr>
        <w:t>Обследов</w:t>
      </w:r>
      <w:r w:rsidR="00E85F4F" w:rsidRPr="00E85F4F">
        <w:rPr>
          <w:rFonts w:ascii="Times New Roman" w:hAnsi="Times New Roman" w:cs="Times New Roman"/>
          <w:sz w:val="28"/>
          <w:szCs w:val="28"/>
        </w:rPr>
        <w:t>ано цитологическим методом -1764</w:t>
      </w:r>
      <w:r w:rsidRPr="00E85F4F">
        <w:rPr>
          <w:rFonts w:ascii="Times New Roman" w:hAnsi="Times New Roman" w:cs="Times New Roman"/>
          <w:sz w:val="28"/>
          <w:szCs w:val="28"/>
        </w:rPr>
        <w:t xml:space="preserve"> чел, что по сравн</w:t>
      </w:r>
      <w:r w:rsidR="00E85F4F" w:rsidRPr="00E85F4F">
        <w:rPr>
          <w:rFonts w:ascii="Times New Roman" w:hAnsi="Times New Roman" w:cs="Times New Roman"/>
          <w:sz w:val="28"/>
          <w:szCs w:val="28"/>
        </w:rPr>
        <w:t>ению с 2013 годом больше на 67,0%. М</w:t>
      </w:r>
      <w:r w:rsidRPr="00E85F4F">
        <w:rPr>
          <w:rFonts w:ascii="Times New Roman" w:hAnsi="Times New Roman" w:cs="Times New Roman"/>
          <w:sz w:val="28"/>
          <w:szCs w:val="28"/>
        </w:rPr>
        <w:t>азки на цитологическое исследование проводились в ГБУЗ «Муйская ЦРБ»</w:t>
      </w:r>
      <w:r w:rsidR="00E85F4F" w:rsidRPr="00E85F4F">
        <w:rPr>
          <w:rFonts w:ascii="Times New Roman" w:hAnsi="Times New Roman" w:cs="Times New Roman"/>
          <w:sz w:val="28"/>
          <w:szCs w:val="28"/>
        </w:rPr>
        <w:t>, в период очередного отпуска врача лаборанта направлялись в БРКОД, с которым заключен договор на проведение исследований. В 2015</w:t>
      </w:r>
      <w:r w:rsidRPr="00E85F4F">
        <w:rPr>
          <w:rFonts w:ascii="Times New Roman" w:hAnsi="Times New Roman" w:cs="Times New Roman"/>
          <w:sz w:val="28"/>
          <w:szCs w:val="28"/>
        </w:rPr>
        <w:t xml:space="preserve"> году выявлены 2 женщины с ди</w:t>
      </w:r>
      <w:r w:rsidR="00E85F4F" w:rsidRPr="00E85F4F">
        <w:rPr>
          <w:rFonts w:ascii="Times New Roman" w:hAnsi="Times New Roman" w:cs="Times New Roman"/>
          <w:sz w:val="28"/>
          <w:szCs w:val="28"/>
        </w:rPr>
        <w:t xml:space="preserve">агнозом рак шейки матки </w:t>
      </w:r>
      <w:r w:rsidR="00E85F4F" w:rsidRPr="00E85F4F">
        <w:rPr>
          <w:rFonts w:ascii="Times New Roman" w:hAnsi="Times New Roman" w:cs="Times New Roman"/>
          <w:sz w:val="28"/>
          <w:szCs w:val="28"/>
          <w:lang w:val="en-US"/>
        </w:rPr>
        <w:t>in</w:t>
      </w:r>
      <w:r w:rsidR="00E85F4F" w:rsidRPr="00E85F4F">
        <w:rPr>
          <w:rFonts w:ascii="Times New Roman" w:hAnsi="Times New Roman" w:cs="Times New Roman"/>
          <w:sz w:val="28"/>
          <w:szCs w:val="28"/>
        </w:rPr>
        <w:t xml:space="preserve"> </w:t>
      </w:r>
      <w:r w:rsidR="00E85F4F" w:rsidRPr="00E85F4F">
        <w:rPr>
          <w:rFonts w:ascii="Times New Roman" w:hAnsi="Times New Roman" w:cs="Times New Roman"/>
          <w:sz w:val="28"/>
          <w:szCs w:val="28"/>
          <w:lang w:val="en-US"/>
        </w:rPr>
        <w:t>situ</w:t>
      </w:r>
      <w:r w:rsidR="00E85F4F" w:rsidRPr="00E85F4F">
        <w:rPr>
          <w:rFonts w:ascii="Times New Roman" w:hAnsi="Times New Roman" w:cs="Times New Roman"/>
          <w:sz w:val="28"/>
          <w:szCs w:val="28"/>
        </w:rPr>
        <w:t xml:space="preserve">, обе - </w:t>
      </w:r>
      <w:r w:rsidRPr="00E85F4F">
        <w:rPr>
          <w:rFonts w:ascii="Times New Roman" w:hAnsi="Times New Roman" w:cs="Times New Roman"/>
          <w:sz w:val="28"/>
          <w:szCs w:val="28"/>
        </w:rPr>
        <w:t xml:space="preserve"> после профилактического осмотра акушерки в смотровом кабинете.</w:t>
      </w:r>
    </w:p>
    <w:p w:rsidR="00AA06B7" w:rsidRPr="00E85F4F" w:rsidRDefault="00AA06B7" w:rsidP="00AA06B7">
      <w:pPr>
        <w:pStyle w:val="a4"/>
        <w:ind w:left="0"/>
        <w:rPr>
          <w:rFonts w:ascii="Times New Roman" w:hAnsi="Times New Roman" w:cs="Times New Roman"/>
          <w:sz w:val="28"/>
          <w:szCs w:val="28"/>
        </w:rPr>
      </w:pPr>
      <w:r w:rsidRPr="00E85F4F">
        <w:rPr>
          <w:rFonts w:ascii="Times New Roman" w:hAnsi="Times New Roman" w:cs="Times New Roman"/>
          <w:sz w:val="28"/>
          <w:szCs w:val="28"/>
        </w:rPr>
        <w:t xml:space="preserve">     В 2013 году прошла обучение в цитологической лаборатории в БРКОД врач лаборант, что позволило увеличить количество обследованных цитологическим методом женщин.</w:t>
      </w:r>
    </w:p>
    <w:p w:rsidR="00AA06B7" w:rsidRPr="00E85F4F" w:rsidRDefault="00AA06B7" w:rsidP="00AA06B7">
      <w:pPr>
        <w:pStyle w:val="a4"/>
        <w:ind w:left="0"/>
        <w:rPr>
          <w:rFonts w:ascii="Times New Roman" w:hAnsi="Times New Roman" w:cs="Times New Roman"/>
          <w:sz w:val="28"/>
          <w:szCs w:val="28"/>
        </w:rPr>
      </w:pPr>
      <w:r w:rsidRPr="00E85F4F">
        <w:rPr>
          <w:rFonts w:ascii="Times New Roman" w:hAnsi="Times New Roman" w:cs="Times New Roman"/>
          <w:sz w:val="28"/>
          <w:szCs w:val="28"/>
        </w:rPr>
        <w:t>Количество мужчин,  осмотренных  в смо</w:t>
      </w:r>
      <w:r w:rsidR="00E85F4F" w:rsidRPr="00E85F4F">
        <w:rPr>
          <w:rFonts w:ascii="Times New Roman" w:hAnsi="Times New Roman" w:cs="Times New Roman"/>
          <w:sz w:val="28"/>
          <w:szCs w:val="28"/>
        </w:rPr>
        <w:t>тровом кабинете,  составило 1503</w:t>
      </w:r>
      <w:r w:rsidRPr="00E85F4F">
        <w:rPr>
          <w:rFonts w:ascii="Times New Roman" w:hAnsi="Times New Roman" w:cs="Times New Roman"/>
          <w:sz w:val="28"/>
          <w:szCs w:val="28"/>
        </w:rPr>
        <w:t xml:space="preserve"> человек, в динамике </w:t>
      </w:r>
      <w:r w:rsidR="00E85F4F" w:rsidRPr="00E85F4F">
        <w:rPr>
          <w:rFonts w:ascii="Times New Roman" w:hAnsi="Times New Roman" w:cs="Times New Roman"/>
          <w:sz w:val="28"/>
          <w:szCs w:val="28"/>
        </w:rPr>
        <w:t xml:space="preserve">с 2013 годом </w:t>
      </w:r>
      <w:r w:rsidRPr="00E85F4F">
        <w:rPr>
          <w:rFonts w:ascii="Times New Roman" w:hAnsi="Times New Roman" w:cs="Times New Roman"/>
          <w:sz w:val="28"/>
          <w:szCs w:val="28"/>
        </w:rPr>
        <w:t>количество обследов</w:t>
      </w:r>
      <w:r w:rsidR="00E85F4F" w:rsidRPr="00E85F4F">
        <w:rPr>
          <w:rFonts w:ascii="Times New Roman" w:hAnsi="Times New Roman" w:cs="Times New Roman"/>
          <w:sz w:val="28"/>
          <w:szCs w:val="28"/>
        </w:rPr>
        <w:t>анных мужчин уменьшилось на 33,1</w:t>
      </w:r>
      <w:r w:rsidRPr="00E85F4F">
        <w:rPr>
          <w:rFonts w:ascii="Times New Roman" w:hAnsi="Times New Roman" w:cs="Times New Roman"/>
          <w:sz w:val="28"/>
          <w:szCs w:val="28"/>
        </w:rPr>
        <w:t>%, что связано с длительным отпуском акушерки смотрового кабинета.  Осмотр мужчин включает в себя измерение роста, веса, ИМТ, артериального давления, осмотр кожных покровов, лимфоузлов.</w:t>
      </w:r>
    </w:p>
    <w:p w:rsidR="00AA06B7" w:rsidRPr="00E85F4F" w:rsidRDefault="00AA06B7" w:rsidP="00AA06B7">
      <w:pPr>
        <w:pStyle w:val="a4"/>
        <w:ind w:left="0"/>
        <w:rPr>
          <w:rFonts w:ascii="Times New Roman" w:hAnsi="Times New Roman" w:cs="Times New Roman"/>
          <w:sz w:val="28"/>
          <w:szCs w:val="28"/>
        </w:rPr>
      </w:pPr>
      <w:r w:rsidRPr="00E85F4F">
        <w:rPr>
          <w:rFonts w:ascii="Times New Roman" w:hAnsi="Times New Roman" w:cs="Times New Roman"/>
          <w:sz w:val="28"/>
          <w:szCs w:val="28"/>
        </w:rPr>
        <w:t xml:space="preserve">    Для смотрового кабинета закуплены весы, светильник бестеневой передвижной, тонометр, стетофонендоскоп.</w:t>
      </w:r>
    </w:p>
    <w:p w:rsidR="00AA06B7" w:rsidRPr="00E85F4F" w:rsidRDefault="00AA06B7" w:rsidP="00AA06B7">
      <w:pPr>
        <w:pStyle w:val="a4"/>
        <w:ind w:left="0"/>
        <w:rPr>
          <w:rFonts w:ascii="Times New Roman" w:hAnsi="Times New Roman" w:cs="Times New Roman"/>
          <w:b/>
          <w:sz w:val="28"/>
          <w:szCs w:val="28"/>
        </w:rPr>
      </w:pPr>
      <w:r w:rsidRPr="00E85F4F">
        <w:rPr>
          <w:rFonts w:ascii="Times New Roman" w:hAnsi="Times New Roman" w:cs="Times New Roman"/>
          <w:sz w:val="28"/>
          <w:szCs w:val="28"/>
        </w:rPr>
        <w:t xml:space="preserve"> В женской консультации осмотрено на предмет онкологической патологии</w:t>
      </w:r>
      <w:r w:rsidR="00E85F4F" w:rsidRPr="00E85F4F">
        <w:rPr>
          <w:rFonts w:ascii="Times New Roman" w:hAnsi="Times New Roman" w:cs="Times New Roman"/>
          <w:sz w:val="28"/>
          <w:szCs w:val="28"/>
        </w:rPr>
        <w:t xml:space="preserve"> 190</w:t>
      </w:r>
      <w:r w:rsidRPr="00E85F4F">
        <w:rPr>
          <w:rFonts w:ascii="Times New Roman" w:hAnsi="Times New Roman" w:cs="Times New Roman"/>
          <w:sz w:val="28"/>
          <w:szCs w:val="28"/>
        </w:rPr>
        <w:t>3 женщин. При диспансеризации отдел</w:t>
      </w:r>
      <w:r w:rsidR="00E85F4F" w:rsidRPr="00E85F4F">
        <w:rPr>
          <w:rFonts w:ascii="Times New Roman" w:hAnsi="Times New Roman" w:cs="Times New Roman"/>
          <w:sz w:val="28"/>
          <w:szCs w:val="28"/>
        </w:rPr>
        <w:t>ьных контингентов населения- 1650</w:t>
      </w:r>
      <w:r w:rsidRPr="00E85F4F">
        <w:rPr>
          <w:rFonts w:ascii="Times New Roman" w:hAnsi="Times New Roman" w:cs="Times New Roman"/>
          <w:sz w:val="28"/>
          <w:szCs w:val="28"/>
        </w:rPr>
        <w:t xml:space="preserve"> человек, из них направлено в БРОД с подозрением</w:t>
      </w:r>
      <w:r w:rsidR="00E85F4F" w:rsidRPr="00E85F4F">
        <w:rPr>
          <w:rFonts w:ascii="Times New Roman" w:hAnsi="Times New Roman" w:cs="Times New Roman"/>
          <w:sz w:val="28"/>
          <w:szCs w:val="28"/>
        </w:rPr>
        <w:t xml:space="preserve"> на онкологическое заболевание 7 человек, из них 5 установлено онкологическое заболевание, в том числе ЗНО ободочной кишки, прямой кишки, шейки матки, простаты</w:t>
      </w:r>
      <w:r w:rsidRPr="00E85F4F">
        <w:rPr>
          <w:rFonts w:ascii="Times New Roman" w:hAnsi="Times New Roman" w:cs="Times New Roman"/>
          <w:sz w:val="28"/>
          <w:szCs w:val="28"/>
        </w:rPr>
        <w:t>.</w:t>
      </w:r>
    </w:p>
    <w:p w:rsidR="00AA06B7" w:rsidRPr="009F2DAA" w:rsidRDefault="00AA06B7" w:rsidP="00E85F4F">
      <w:pPr>
        <w:ind w:firstLine="708"/>
        <w:jc w:val="center"/>
        <w:rPr>
          <w:rFonts w:ascii="Times New Roman" w:hAnsi="Times New Roman" w:cs="Times New Roman"/>
          <w:b/>
          <w:sz w:val="24"/>
          <w:szCs w:val="24"/>
        </w:rPr>
      </w:pPr>
      <w:r w:rsidRPr="009F2DAA">
        <w:rPr>
          <w:rFonts w:ascii="Times New Roman" w:hAnsi="Times New Roman" w:cs="Times New Roman"/>
          <w:b/>
          <w:sz w:val="28"/>
          <w:szCs w:val="28"/>
        </w:rPr>
        <w:lastRenderedPageBreak/>
        <w:t>Выполнение плана профилактических посещений врачами специалистами в 201</w:t>
      </w:r>
      <w:r w:rsidR="00A92CEF" w:rsidRPr="009F2DAA">
        <w:rPr>
          <w:rFonts w:ascii="Times New Roman" w:hAnsi="Times New Roman" w:cs="Times New Roman"/>
          <w:b/>
          <w:sz w:val="28"/>
          <w:szCs w:val="28"/>
        </w:rPr>
        <w:t>5</w:t>
      </w:r>
      <w:r w:rsidRPr="009F2DAA">
        <w:rPr>
          <w:rFonts w:ascii="Times New Roman" w:hAnsi="Times New Roman" w:cs="Times New Roman"/>
          <w:b/>
          <w:sz w:val="24"/>
          <w:szCs w:val="24"/>
        </w:rPr>
        <w:t xml:space="preserve"> году.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2"/>
        <w:gridCol w:w="1993"/>
        <w:gridCol w:w="2135"/>
        <w:gridCol w:w="2704"/>
      </w:tblGrid>
      <w:tr w:rsidR="00AA06B7" w:rsidRPr="009F2DAA" w:rsidTr="00F34711">
        <w:trPr>
          <w:trHeight w:val="322"/>
        </w:trPr>
        <w:tc>
          <w:tcPr>
            <w:tcW w:w="1592" w:type="pct"/>
            <w:vMerge w:val="restart"/>
          </w:tcPr>
          <w:p w:rsidR="00AA06B7" w:rsidRPr="009F2DAA" w:rsidRDefault="00AA06B7" w:rsidP="00AA06B7">
            <w:pPr>
              <w:jc w:val="center"/>
              <w:rPr>
                <w:rFonts w:ascii="Times New Roman" w:hAnsi="Times New Roman" w:cs="Times New Roman"/>
                <w:sz w:val="24"/>
                <w:szCs w:val="24"/>
              </w:rPr>
            </w:pPr>
            <w:r w:rsidRPr="009F2DAA">
              <w:rPr>
                <w:rFonts w:ascii="Times New Roman" w:hAnsi="Times New Roman" w:cs="Times New Roman"/>
                <w:sz w:val="24"/>
                <w:szCs w:val="24"/>
              </w:rPr>
              <w:t>Врачи-специалисты</w:t>
            </w:r>
          </w:p>
        </w:tc>
        <w:tc>
          <w:tcPr>
            <w:tcW w:w="3408" w:type="pct"/>
            <w:gridSpan w:val="3"/>
          </w:tcPr>
          <w:p w:rsidR="00AA06B7" w:rsidRPr="009F2DAA" w:rsidRDefault="00AA06B7" w:rsidP="00AA06B7">
            <w:pPr>
              <w:jc w:val="center"/>
              <w:rPr>
                <w:rFonts w:ascii="Times New Roman" w:hAnsi="Times New Roman" w:cs="Times New Roman"/>
                <w:sz w:val="24"/>
                <w:szCs w:val="24"/>
              </w:rPr>
            </w:pPr>
            <w:r w:rsidRPr="009F2DAA">
              <w:rPr>
                <w:rFonts w:ascii="Times New Roman" w:hAnsi="Times New Roman" w:cs="Times New Roman"/>
                <w:sz w:val="24"/>
                <w:szCs w:val="24"/>
              </w:rPr>
              <w:t>Профилактические осмотры</w:t>
            </w:r>
          </w:p>
        </w:tc>
      </w:tr>
      <w:tr w:rsidR="00AA06B7" w:rsidRPr="009F2DAA" w:rsidTr="00F34711">
        <w:trPr>
          <w:trHeight w:val="322"/>
        </w:trPr>
        <w:tc>
          <w:tcPr>
            <w:tcW w:w="1592" w:type="pct"/>
            <w:vMerge/>
          </w:tcPr>
          <w:p w:rsidR="00AA06B7" w:rsidRPr="009F2DAA" w:rsidRDefault="00AA06B7" w:rsidP="00AA06B7">
            <w:pPr>
              <w:jc w:val="center"/>
              <w:rPr>
                <w:rFonts w:ascii="Times New Roman" w:hAnsi="Times New Roman" w:cs="Times New Roman"/>
                <w:sz w:val="24"/>
                <w:szCs w:val="24"/>
              </w:rPr>
            </w:pPr>
          </w:p>
        </w:tc>
        <w:tc>
          <w:tcPr>
            <w:tcW w:w="994" w:type="pct"/>
          </w:tcPr>
          <w:p w:rsidR="00AA06B7" w:rsidRPr="009F2DAA" w:rsidRDefault="00AA06B7" w:rsidP="00AA06B7">
            <w:pPr>
              <w:jc w:val="center"/>
              <w:rPr>
                <w:rFonts w:ascii="Times New Roman" w:hAnsi="Times New Roman" w:cs="Times New Roman"/>
                <w:sz w:val="24"/>
                <w:szCs w:val="24"/>
              </w:rPr>
            </w:pPr>
            <w:r w:rsidRPr="009F2DAA">
              <w:rPr>
                <w:rFonts w:ascii="Times New Roman" w:hAnsi="Times New Roman" w:cs="Times New Roman"/>
                <w:sz w:val="24"/>
                <w:szCs w:val="24"/>
              </w:rPr>
              <w:t>план</w:t>
            </w:r>
          </w:p>
        </w:tc>
        <w:tc>
          <w:tcPr>
            <w:tcW w:w="1065" w:type="pct"/>
          </w:tcPr>
          <w:p w:rsidR="00AA06B7" w:rsidRPr="009F2DAA" w:rsidRDefault="00AA06B7" w:rsidP="00AA06B7">
            <w:pPr>
              <w:jc w:val="center"/>
              <w:rPr>
                <w:rFonts w:ascii="Times New Roman" w:hAnsi="Times New Roman" w:cs="Times New Roman"/>
                <w:sz w:val="24"/>
                <w:szCs w:val="24"/>
              </w:rPr>
            </w:pPr>
            <w:r w:rsidRPr="009F2DAA">
              <w:rPr>
                <w:rFonts w:ascii="Times New Roman" w:hAnsi="Times New Roman" w:cs="Times New Roman"/>
                <w:sz w:val="24"/>
                <w:szCs w:val="24"/>
              </w:rPr>
              <w:t>факт</w:t>
            </w:r>
          </w:p>
        </w:tc>
        <w:tc>
          <w:tcPr>
            <w:tcW w:w="1349" w:type="pct"/>
          </w:tcPr>
          <w:p w:rsidR="00AA06B7" w:rsidRPr="009F2DAA" w:rsidRDefault="00AA06B7" w:rsidP="00AA06B7">
            <w:pPr>
              <w:jc w:val="center"/>
              <w:rPr>
                <w:rFonts w:ascii="Times New Roman" w:hAnsi="Times New Roman" w:cs="Times New Roman"/>
                <w:sz w:val="24"/>
                <w:szCs w:val="24"/>
              </w:rPr>
            </w:pPr>
            <w:r w:rsidRPr="009F2DAA">
              <w:rPr>
                <w:rFonts w:ascii="Times New Roman" w:hAnsi="Times New Roman" w:cs="Times New Roman"/>
                <w:sz w:val="24"/>
                <w:szCs w:val="24"/>
              </w:rPr>
              <w:t>%</w:t>
            </w:r>
          </w:p>
        </w:tc>
      </w:tr>
      <w:tr w:rsidR="00AA06B7" w:rsidRPr="009F2DAA" w:rsidTr="00F34711">
        <w:tc>
          <w:tcPr>
            <w:tcW w:w="1592" w:type="pct"/>
          </w:tcPr>
          <w:p w:rsidR="00AA06B7" w:rsidRPr="009F2DAA" w:rsidRDefault="00AA06B7" w:rsidP="00AA06B7">
            <w:pPr>
              <w:jc w:val="center"/>
              <w:rPr>
                <w:rFonts w:ascii="Times New Roman" w:hAnsi="Times New Roman" w:cs="Times New Roman"/>
                <w:sz w:val="24"/>
                <w:szCs w:val="24"/>
              </w:rPr>
            </w:pPr>
            <w:r w:rsidRPr="009F2DAA">
              <w:rPr>
                <w:rFonts w:ascii="Times New Roman" w:hAnsi="Times New Roman" w:cs="Times New Roman"/>
                <w:sz w:val="24"/>
                <w:szCs w:val="24"/>
              </w:rPr>
              <w:t>терапевты</w:t>
            </w:r>
          </w:p>
        </w:tc>
        <w:tc>
          <w:tcPr>
            <w:tcW w:w="994" w:type="pct"/>
          </w:tcPr>
          <w:p w:rsidR="00AA06B7" w:rsidRPr="009F2DAA" w:rsidRDefault="00A92CEF" w:rsidP="00AA06B7">
            <w:pPr>
              <w:jc w:val="center"/>
              <w:rPr>
                <w:rFonts w:ascii="Times New Roman" w:hAnsi="Times New Roman" w:cs="Times New Roman"/>
                <w:szCs w:val="28"/>
              </w:rPr>
            </w:pPr>
            <w:r w:rsidRPr="009F2DAA">
              <w:rPr>
                <w:rFonts w:ascii="Times New Roman" w:hAnsi="Times New Roman" w:cs="Times New Roman"/>
                <w:szCs w:val="28"/>
              </w:rPr>
              <w:t>5600</w:t>
            </w:r>
          </w:p>
        </w:tc>
        <w:tc>
          <w:tcPr>
            <w:tcW w:w="1065" w:type="pct"/>
          </w:tcPr>
          <w:p w:rsidR="00AA06B7" w:rsidRPr="009F2DAA" w:rsidRDefault="00A92CEF" w:rsidP="00AA06B7">
            <w:pPr>
              <w:jc w:val="center"/>
              <w:rPr>
                <w:rFonts w:ascii="Times New Roman" w:hAnsi="Times New Roman" w:cs="Times New Roman"/>
                <w:szCs w:val="28"/>
              </w:rPr>
            </w:pPr>
            <w:r w:rsidRPr="009F2DAA">
              <w:rPr>
                <w:rFonts w:ascii="Times New Roman" w:hAnsi="Times New Roman" w:cs="Times New Roman"/>
                <w:szCs w:val="28"/>
              </w:rPr>
              <w:t>5662</w:t>
            </w:r>
          </w:p>
        </w:tc>
        <w:tc>
          <w:tcPr>
            <w:tcW w:w="1349" w:type="pct"/>
          </w:tcPr>
          <w:p w:rsidR="00AA06B7" w:rsidRPr="009F2DAA" w:rsidRDefault="00A92CEF" w:rsidP="00AA06B7">
            <w:pPr>
              <w:jc w:val="center"/>
              <w:rPr>
                <w:rFonts w:ascii="Times New Roman" w:hAnsi="Times New Roman" w:cs="Times New Roman"/>
                <w:szCs w:val="28"/>
              </w:rPr>
            </w:pPr>
            <w:r w:rsidRPr="009F2DAA">
              <w:rPr>
                <w:rFonts w:ascii="Times New Roman" w:hAnsi="Times New Roman" w:cs="Times New Roman"/>
                <w:szCs w:val="28"/>
              </w:rPr>
              <w:t>101,1</w:t>
            </w:r>
          </w:p>
        </w:tc>
      </w:tr>
      <w:tr w:rsidR="00AA06B7" w:rsidRPr="009F2DAA" w:rsidTr="00F34711">
        <w:tc>
          <w:tcPr>
            <w:tcW w:w="1592" w:type="pct"/>
          </w:tcPr>
          <w:p w:rsidR="00AA06B7" w:rsidRPr="009F2DAA" w:rsidRDefault="00AA06B7" w:rsidP="00AA06B7">
            <w:pPr>
              <w:jc w:val="center"/>
              <w:rPr>
                <w:rFonts w:ascii="Times New Roman" w:hAnsi="Times New Roman" w:cs="Times New Roman"/>
                <w:sz w:val="24"/>
                <w:szCs w:val="24"/>
              </w:rPr>
            </w:pPr>
            <w:r w:rsidRPr="009F2DAA">
              <w:rPr>
                <w:rFonts w:ascii="Times New Roman" w:hAnsi="Times New Roman" w:cs="Times New Roman"/>
                <w:sz w:val="24"/>
                <w:szCs w:val="24"/>
              </w:rPr>
              <w:t>хирург</w:t>
            </w:r>
          </w:p>
        </w:tc>
        <w:tc>
          <w:tcPr>
            <w:tcW w:w="994" w:type="pct"/>
          </w:tcPr>
          <w:p w:rsidR="00AA06B7" w:rsidRPr="009F2DAA" w:rsidRDefault="00AA06B7" w:rsidP="00AA06B7">
            <w:pPr>
              <w:jc w:val="center"/>
              <w:rPr>
                <w:rFonts w:ascii="Times New Roman" w:hAnsi="Times New Roman" w:cs="Times New Roman"/>
                <w:szCs w:val="28"/>
              </w:rPr>
            </w:pPr>
            <w:r w:rsidRPr="009F2DAA">
              <w:rPr>
                <w:rFonts w:ascii="Times New Roman" w:hAnsi="Times New Roman" w:cs="Times New Roman"/>
                <w:szCs w:val="28"/>
              </w:rPr>
              <w:t>19</w:t>
            </w:r>
            <w:r w:rsidR="000961BD" w:rsidRPr="009F2DAA">
              <w:rPr>
                <w:rFonts w:ascii="Times New Roman" w:hAnsi="Times New Roman" w:cs="Times New Roman"/>
                <w:szCs w:val="28"/>
              </w:rPr>
              <w:t>00</w:t>
            </w:r>
          </w:p>
        </w:tc>
        <w:tc>
          <w:tcPr>
            <w:tcW w:w="1065" w:type="pct"/>
          </w:tcPr>
          <w:p w:rsidR="00AA06B7" w:rsidRPr="009F2DAA" w:rsidRDefault="000961BD" w:rsidP="00AA06B7">
            <w:pPr>
              <w:jc w:val="center"/>
              <w:rPr>
                <w:rFonts w:ascii="Times New Roman" w:hAnsi="Times New Roman" w:cs="Times New Roman"/>
                <w:szCs w:val="28"/>
              </w:rPr>
            </w:pPr>
            <w:r w:rsidRPr="009F2DAA">
              <w:rPr>
                <w:rFonts w:ascii="Times New Roman" w:hAnsi="Times New Roman" w:cs="Times New Roman"/>
                <w:szCs w:val="28"/>
              </w:rPr>
              <w:t>1966</w:t>
            </w:r>
          </w:p>
        </w:tc>
        <w:tc>
          <w:tcPr>
            <w:tcW w:w="1349" w:type="pct"/>
          </w:tcPr>
          <w:p w:rsidR="00AA06B7" w:rsidRPr="009F2DAA" w:rsidRDefault="000961BD" w:rsidP="00AA06B7">
            <w:pPr>
              <w:jc w:val="center"/>
              <w:rPr>
                <w:rFonts w:ascii="Times New Roman" w:hAnsi="Times New Roman" w:cs="Times New Roman"/>
                <w:szCs w:val="28"/>
              </w:rPr>
            </w:pPr>
            <w:r w:rsidRPr="009F2DAA">
              <w:rPr>
                <w:rFonts w:ascii="Times New Roman" w:hAnsi="Times New Roman" w:cs="Times New Roman"/>
                <w:szCs w:val="28"/>
              </w:rPr>
              <w:t>103,4</w:t>
            </w:r>
          </w:p>
        </w:tc>
      </w:tr>
      <w:tr w:rsidR="00AA06B7" w:rsidRPr="009F2DAA" w:rsidTr="00F34711">
        <w:tc>
          <w:tcPr>
            <w:tcW w:w="1592" w:type="pct"/>
          </w:tcPr>
          <w:p w:rsidR="00AA06B7" w:rsidRPr="009F2DAA" w:rsidRDefault="00AA06B7" w:rsidP="00AA06B7">
            <w:pPr>
              <w:jc w:val="center"/>
              <w:rPr>
                <w:rFonts w:ascii="Times New Roman" w:hAnsi="Times New Roman" w:cs="Times New Roman"/>
                <w:sz w:val="24"/>
                <w:szCs w:val="24"/>
              </w:rPr>
            </w:pPr>
            <w:r w:rsidRPr="009F2DAA">
              <w:rPr>
                <w:rFonts w:ascii="Times New Roman" w:hAnsi="Times New Roman" w:cs="Times New Roman"/>
                <w:sz w:val="24"/>
                <w:szCs w:val="24"/>
              </w:rPr>
              <w:t>Акушер-гинеколог</w:t>
            </w:r>
          </w:p>
        </w:tc>
        <w:tc>
          <w:tcPr>
            <w:tcW w:w="994" w:type="pct"/>
          </w:tcPr>
          <w:p w:rsidR="00AA06B7" w:rsidRPr="009F2DAA" w:rsidRDefault="000961BD" w:rsidP="00AA06B7">
            <w:pPr>
              <w:jc w:val="center"/>
              <w:rPr>
                <w:rFonts w:ascii="Times New Roman" w:hAnsi="Times New Roman" w:cs="Times New Roman"/>
                <w:szCs w:val="28"/>
              </w:rPr>
            </w:pPr>
            <w:r w:rsidRPr="009F2DAA">
              <w:rPr>
                <w:rFonts w:ascii="Times New Roman" w:hAnsi="Times New Roman" w:cs="Times New Roman"/>
                <w:szCs w:val="28"/>
              </w:rPr>
              <w:t>1955</w:t>
            </w:r>
          </w:p>
        </w:tc>
        <w:tc>
          <w:tcPr>
            <w:tcW w:w="1065" w:type="pct"/>
          </w:tcPr>
          <w:p w:rsidR="00AA06B7" w:rsidRPr="009F2DAA" w:rsidRDefault="000961BD" w:rsidP="00AA06B7">
            <w:pPr>
              <w:jc w:val="center"/>
              <w:rPr>
                <w:rFonts w:ascii="Times New Roman" w:hAnsi="Times New Roman" w:cs="Times New Roman"/>
                <w:szCs w:val="28"/>
              </w:rPr>
            </w:pPr>
            <w:r w:rsidRPr="009F2DAA">
              <w:rPr>
                <w:rFonts w:ascii="Times New Roman" w:hAnsi="Times New Roman" w:cs="Times New Roman"/>
                <w:szCs w:val="28"/>
              </w:rPr>
              <w:t>1941</w:t>
            </w:r>
          </w:p>
        </w:tc>
        <w:tc>
          <w:tcPr>
            <w:tcW w:w="1349" w:type="pct"/>
          </w:tcPr>
          <w:p w:rsidR="00AA06B7" w:rsidRPr="009F2DAA" w:rsidRDefault="000961BD" w:rsidP="00AA06B7">
            <w:pPr>
              <w:jc w:val="center"/>
              <w:rPr>
                <w:rFonts w:ascii="Times New Roman" w:hAnsi="Times New Roman" w:cs="Times New Roman"/>
                <w:szCs w:val="28"/>
              </w:rPr>
            </w:pPr>
            <w:r w:rsidRPr="009F2DAA">
              <w:rPr>
                <w:rFonts w:ascii="Times New Roman" w:hAnsi="Times New Roman" w:cs="Times New Roman"/>
                <w:szCs w:val="28"/>
              </w:rPr>
              <w:t>99,5</w:t>
            </w:r>
          </w:p>
        </w:tc>
      </w:tr>
      <w:tr w:rsidR="00AA06B7" w:rsidRPr="009F2DAA" w:rsidTr="00F34711">
        <w:tc>
          <w:tcPr>
            <w:tcW w:w="1592" w:type="pct"/>
          </w:tcPr>
          <w:p w:rsidR="00AA06B7" w:rsidRPr="009F2DAA" w:rsidRDefault="00AA06B7" w:rsidP="00AA06B7">
            <w:pPr>
              <w:jc w:val="center"/>
              <w:rPr>
                <w:rFonts w:ascii="Times New Roman" w:hAnsi="Times New Roman" w:cs="Times New Roman"/>
                <w:sz w:val="24"/>
                <w:szCs w:val="24"/>
              </w:rPr>
            </w:pPr>
            <w:r w:rsidRPr="009F2DAA">
              <w:rPr>
                <w:rFonts w:ascii="Times New Roman" w:hAnsi="Times New Roman" w:cs="Times New Roman"/>
                <w:sz w:val="24"/>
                <w:szCs w:val="24"/>
              </w:rPr>
              <w:t>педиатры</w:t>
            </w:r>
          </w:p>
        </w:tc>
        <w:tc>
          <w:tcPr>
            <w:tcW w:w="994" w:type="pct"/>
          </w:tcPr>
          <w:p w:rsidR="00AA06B7" w:rsidRPr="009F2DAA" w:rsidRDefault="000961BD" w:rsidP="00AA06B7">
            <w:pPr>
              <w:jc w:val="center"/>
              <w:rPr>
                <w:rFonts w:ascii="Times New Roman" w:hAnsi="Times New Roman" w:cs="Times New Roman"/>
                <w:szCs w:val="28"/>
              </w:rPr>
            </w:pPr>
            <w:r w:rsidRPr="009F2DAA">
              <w:rPr>
                <w:rFonts w:ascii="Times New Roman" w:hAnsi="Times New Roman" w:cs="Times New Roman"/>
                <w:szCs w:val="28"/>
              </w:rPr>
              <w:t>9682</w:t>
            </w:r>
          </w:p>
        </w:tc>
        <w:tc>
          <w:tcPr>
            <w:tcW w:w="1065" w:type="pct"/>
          </w:tcPr>
          <w:p w:rsidR="00AA06B7" w:rsidRPr="009F2DAA" w:rsidRDefault="000961BD" w:rsidP="00AA06B7">
            <w:pPr>
              <w:jc w:val="center"/>
              <w:rPr>
                <w:rFonts w:ascii="Times New Roman" w:hAnsi="Times New Roman" w:cs="Times New Roman"/>
                <w:szCs w:val="28"/>
              </w:rPr>
            </w:pPr>
            <w:r w:rsidRPr="009F2DAA">
              <w:rPr>
                <w:rFonts w:ascii="Times New Roman" w:hAnsi="Times New Roman" w:cs="Times New Roman"/>
                <w:szCs w:val="28"/>
              </w:rPr>
              <w:t>9905</w:t>
            </w:r>
          </w:p>
        </w:tc>
        <w:tc>
          <w:tcPr>
            <w:tcW w:w="1349" w:type="pct"/>
          </w:tcPr>
          <w:p w:rsidR="00AA06B7" w:rsidRPr="009F2DAA" w:rsidRDefault="000961BD" w:rsidP="00AA06B7">
            <w:pPr>
              <w:jc w:val="center"/>
              <w:rPr>
                <w:rFonts w:ascii="Times New Roman" w:hAnsi="Times New Roman" w:cs="Times New Roman"/>
                <w:szCs w:val="28"/>
              </w:rPr>
            </w:pPr>
            <w:r w:rsidRPr="009F2DAA">
              <w:rPr>
                <w:rFonts w:ascii="Times New Roman" w:hAnsi="Times New Roman" w:cs="Times New Roman"/>
                <w:szCs w:val="28"/>
              </w:rPr>
              <w:t>102,3</w:t>
            </w:r>
          </w:p>
        </w:tc>
      </w:tr>
      <w:tr w:rsidR="00AA06B7" w:rsidRPr="009F2DAA" w:rsidTr="00F34711">
        <w:tc>
          <w:tcPr>
            <w:tcW w:w="1592" w:type="pct"/>
          </w:tcPr>
          <w:p w:rsidR="00AA06B7" w:rsidRPr="009F2DAA" w:rsidRDefault="00AA06B7" w:rsidP="00AA06B7">
            <w:pPr>
              <w:jc w:val="center"/>
              <w:rPr>
                <w:rFonts w:ascii="Times New Roman" w:hAnsi="Times New Roman" w:cs="Times New Roman"/>
                <w:sz w:val="24"/>
                <w:szCs w:val="24"/>
              </w:rPr>
            </w:pPr>
            <w:r w:rsidRPr="009F2DAA">
              <w:rPr>
                <w:rFonts w:ascii="Times New Roman" w:hAnsi="Times New Roman" w:cs="Times New Roman"/>
                <w:sz w:val="24"/>
                <w:szCs w:val="24"/>
              </w:rPr>
              <w:t>офтальмолог</w:t>
            </w:r>
          </w:p>
        </w:tc>
        <w:tc>
          <w:tcPr>
            <w:tcW w:w="994" w:type="pct"/>
          </w:tcPr>
          <w:p w:rsidR="00AA06B7" w:rsidRPr="009F2DAA" w:rsidRDefault="000961BD" w:rsidP="00AA06B7">
            <w:pPr>
              <w:jc w:val="center"/>
              <w:rPr>
                <w:rFonts w:ascii="Times New Roman" w:hAnsi="Times New Roman" w:cs="Times New Roman"/>
                <w:szCs w:val="28"/>
              </w:rPr>
            </w:pPr>
            <w:r w:rsidRPr="009F2DAA">
              <w:rPr>
                <w:rFonts w:ascii="Times New Roman" w:hAnsi="Times New Roman" w:cs="Times New Roman"/>
                <w:szCs w:val="28"/>
              </w:rPr>
              <w:t>1400</w:t>
            </w:r>
          </w:p>
        </w:tc>
        <w:tc>
          <w:tcPr>
            <w:tcW w:w="1065" w:type="pct"/>
          </w:tcPr>
          <w:p w:rsidR="00AA06B7" w:rsidRPr="009F2DAA" w:rsidRDefault="000961BD" w:rsidP="00AA06B7">
            <w:pPr>
              <w:jc w:val="center"/>
              <w:rPr>
                <w:rFonts w:ascii="Times New Roman" w:hAnsi="Times New Roman" w:cs="Times New Roman"/>
                <w:szCs w:val="28"/>
              </w:rPr>
            </w:pPr>
            <w:r w:rsidRPr="009F2DAA">
              <w:rPr>
                <w:rFonts w:ascii="Times New Roman" w:hAnsi="Times New Roman" w:cs="Times New Roman"/>
                <w:szCs w:val="28"/>
              </w:rPr>
              <w:t>1447</w:t>
            </w:r>
          </w:p>
        </w:tc>
        <w:tc>
          <w:tcPr>
            <w:tcW w:w="1349" w:type="pct"/>
          </w:tcPr>
          <w:p w:rsidR="00AA06B7" w:rsidRPr="009F2DAA" w:rsidRDefault="000961BD" w:rsidP="00AA06B7">
            <w:pPr>
              <w:jc w:val="center"/>
              <w:rPr>
                <w:rFonts w:ascii="Times New Roman" w:hAnsi="Times New Roman" w:cs="Times New Roman"/>
                <w:szCs w:val="28"/>
              </w:rPr>
            </w:pPr>
            <w:r w:rsidRPr="009F2DAA">
              <w:rPr>
                <w:rFonts w:ascii="Times New Roman" w:hAnsi="Times New Roman" w:cs="Times New Roman"/>
                <w:szCs w:val="28"/>
              </w:rPr>
              <w:t>103,3</w:t>
            </w:r>
          </w:p>
        </w:tc>
      </w:tr>
      <w:tr w:rsidR="00AA06B7" w:rsidRPr="009F2DAA" w:rsidTr="00F34711">
        <w:tc>
          <w:tcPr>
            <w:tcW w:w="1592" w:type="pct"/>
          </w:tcPr>
          <w:p w:rsidR="00AA06B7" w:rsidRPr="009F2DAA" w:rsidRDefault="00AA06B7" w:rsidP="00AA06B7">
            <w:pPr>
              <w:jc w:val="center"/>
              <w:rPr>
                <w:rFonts w:ascii="Times New Roman" w:hAnsi="Times New Roman" w:cs="Times New Roman"/>
                <w:sz w:val="24"/>
                <w:szCs w:val="24"/>
              </w:rPr>
            </w:pPr>
            <w:r w:rsidRPr="009F2DAA">
              <w:rPr>
                <w:rFonts w:ascii="Times New Roman" w:hAnsi="Times New Roman" w:cs="Times New Roman"/>
                <w:sz w:val="24"/>
                <w:szCs w:val="24"/>
              </w:rPr>
              <w:t>отоларинголог</w:t>
            </w:r>
          </w:p>
        </w:tc>
        <w:tc>
          <w:tcPr>
            <w:tcW w:w="994" w:type="pct"/>
          </w:tcPr>
          <w:p w:rsidR="00AA06B7" w:rsidRPr="009F2DAA" w:rsidRDefault="000961BD" w:rsidP="00AA06B7">
            <w:pPr>
              <w:jc w:val="center"/>
              <w:rPr>
                <w:rFonts w:ascii="Times New Roman" w:hAnsi="Times New Roman" w:cs="Times New Roman"/>
                <w:szCs w:val="28"/>
              </w:rPr>
            </w:pPr>
            <w:r w:rsidRPr="009F2DAA">
              <w:rPr>
                <w:rFonts w:ascii="Times New Roman" w:hAnsi="Times New Roman" w:cs="Times New Roman"/>
                <w:szCs w:val="28"/>
              </w:rPr>
              <w:t>800</w:t>
            </w:r>
          </w:p>
        </w:tc>
        <w:tc>
          <w:tcPr>
            <w:tcW w:w="1065" w:type="pct"/>
          </w:tcPr>
          <w:p w:rsidR="00AA06B7" w:rsidRPr="009F2DAA" w:rsidRDefault="000961BD" w:rsidP="00AA06B7">
            <w:pPr>
              <w:jc w:val="center"/>
              <w:rPr>
                <w:rFonts w:ascii="Times New Roman" w:hAnsi="Times New Roman" w:cs="Times New Roman"/>
                <w:szCs w:val="28"/>
              </w:rPr>
            </w:pPr>
            <w:r w:rsidRPr="009F2DAA">
              <w:rPr>
                <w:rFonts w:ascii="Times New Roman" w:hAnsi="Times New Roman" w:cs="Times New Roman"/>
                <w:szCs w:val="28"/>
              </w:rPr>
              <w:t>765</w:t>
            </w:r>
          </w:p>
        </w:tc>
        <w:tc>
          <w:tcPr>
            <w:tcW w:w="1349" w:type="pct"/>
          </w:tcPr>
          <w:p w:rsidR="00AA06B7" w:rsidRPr="009F2DAA" w:rsidRDefault="000961BD" w:rsidP="00AA06B7">
            <w:pPr>
              <w:jc w:val="center"/>
              <w:rPr>
                <w:rFonts w:ascii="Times New Roman" w:hAnsi="Times New Roman" w:cs="Times New Roman"/>
                <w:szCs w:val="28"/>
              </w:rPr>
            </w:pPr>
            <w:r w:rsidRPr="009F2DAA">
              <w:rPr>
                <w:rFonts w:ascii="Times New Roman" w:hAnsi="Times New Roman" w:cs="Times New Roman"/>
                <w:szCs w:val="28"/>
              </w:rPr>
              <w:t>95,6</w:t>
            </w:r>
          </w:p>
        </w:tc>
      </w:tr>
      <w:tr w:rsidR="00AA06B7" w:rsidRPr="009F2DAA" w:rsidTr="00F34711">
        <w:tc>
          <w:tcPr>
            <w:tcW w:w="1592" w:type="pct"/>
          </w:tcPr>
          <w:p w:rsidR="00AA06B7" w:rsidRPr="009F2DAA" w:rsidRDefault="00AA06B7" w:rsidP="00AA06B7">
            <w:pPr>
              <w:jc w:val="center"/>
              <w:rPr>
                <w:rFonts w:ascii="Times New Roman" w:hAnsi="Times New Roman" w:cs="Times New Roman"/>
                <w:sz w:val="24"/>
                <w:szCs w:val="24"/>
              </w:rPr>
            </w:pPr>
            <w:r w:rsidRPr="009F2DAA">
              <w:rPr>
                <w:rFonts w:ascii="Times New Roman" w:hAnsi="Times New Roman" w:cs="Times New Roman"/>
                <w:sz w:val="24"/>
                <w:szCs w:val="24"/>
              </w:rPr>
              <w:t>фтизиатр</w:t>
            </w:r>
          </w:p>
        </w:tc>
        <w:tc>
          <w:tcPr>
            <w:tcW w:w="994" w:type="pct"/>
          </w:tcPr>
          <w:p w:rsidR="00AA06B7" w:rsidRPr="009F2DAA" w:rsidRDefault="000961BD" w:rsidP="00AA06B7">
            <w:pPr>
              <w:jc w:val="center"/>
              <w:rPr>
                <w:rFonts w:ascii="Times New Roman" w:hAnsi="Times New Roman" w:cs="Times New Roman"/>
                <w:szCs w:val="28"/>
              </w:rPr>
            </w:pPr>
            <w:r w:rsidRPr="009F2DAA">
              <w:rPr>
                <w:rFonts w:ascii="Times New Roman" w:hAnsi="Times New Roman" w:cs="Times New Roman"/>
                <w:szCs w:val="28"/>
              </w:rPr>
              <w:t>3000</w:t>
            </w:r>
          </w:p>
        </w:tc>
        <w:tc>
          <w:tcPr>
            <w:tcW w:w="1065" w:type="pct"/>
          </w:tcPr>
          <w:p w:rsidR="00AA06B7" w:rsidRPr="009F2DAA" w:rsidRDefault="000961BD" w:rsidP="00AA06B7">
            <w:pPr>
              <w:jc w:val="center"/>
              <w:rPr>
                <w:rFonts w:ascii="Times New Roman" w:hAnsi="Times New Roman" w:cs="Times New Roman"/>
                <w:szCs w:val="28"/>
              </w:rPr>
            </w:pPr>
            <w:r w:rsidRPr="009F2DAA">
              <w:rPr>
                <w:rFonts w:ascii="Times New Roman" w:hAnsi="Times New Roman" w:cs="Times New Roman"/>
                <w:szCs w:val="28"/>
              </w:rPr>
              <w:t>2558</w:t>
            </w:r>
          </w:p>
        </w:tc>
        <w:tc>
          <w:tcPr>
            <w:tcW w:w="1349" w:type="pct"/>
          </w:tcPr>
          <w:p w:rsidR="00AA06B7" w:rsidRPr="009F2DAA" w:rsidRDefault="000961BD" w:rsidP="00AA06B7">
            <w:pPr>
              <w:jc w:val="center"/>
              <w:rPr>
                <w:rFonts w:ascii="Times New Roman" w:hAnsi="Times New Roman" w:cs="Times New Roman"/>
                <w:szCs w:val="28"/>
              </w:rPr>
            </w:pPr>
            <w:r w:rsidRPr="009F2DAA">
              <w:rPr>
                <w:rFonts w:ascii="Times New Roman" w:hAnsi="Times New Roman" w:cs="Times New Roman"/>
                <w:szCs w:val="28"/>
              </w:rPr>
              <w:t>85,3</w:t>
            </w:r>
          </w:p>
        </w:tc>
      </w:tr>
      <w:tr w:rsidR="00AA06B7" w:rsidRPr="009F2DAA" w:rsidTr="00F34711">
        <w:tc>
          <w:tcPr>
            <w:tcW w:w="1592" w:type="pct"/>
          </w:tcPr>
          <w:p w:rsidR="00AA06B7" w:rsidRPr="009F2DAA" w:rsidRDefault="00AA06B7" w:rsidP="00AA06B7">
            <w:pPr>
              <w:jc w:val="center"/>
              <w:rPr>
                <w:rFonts w:ascii="Times New Roman" w:hAnsi="Times New Roman" w:cs="Times New Roman"/>
                <w:sz w:val="24"/>
                <w:szCs w:val="24"/>
              </w:rPr>
            </w:pPr>
            <w:r w:rsidRPr="009F2DAA">
              <w:rPr>
                <w:rFonts w:ascii="Times New Roman" w:hAnsi="Times New Roman" w:cs="Times New Roman"/>
                <w:sz w:val="24"/>
                <w:szCs w:val="24"/>
              </w:rPr>
              <w:t>невролог</w:t>
            </w:r>
          </w:p>
        </w:tc>
        <w:tc>
          <w:tcPr>
            <w:tcW w:w="994" w:type="pct"/>
          </w:tcPr>
          <w:p w:rsidR="00AA06B7" w:rsidRPr="009F2DAA" w:rsidRDefault="000961BD" w:rsidP="00AA06B7">
            <w:pPr>
              <w:jc w:val="center"/>
              <w:rPr>
                <w:rFonts w:ascii="Times New Roman" w:hAnsi="Times New Roman" w:cs="Times New Roman"/>
                <w:szCs w:val="28"/>
              </w:rPr>
            </w:pPr>
            <w:r w:rsidRPr="009F2DAA">
              <w:rPr>
                <w:rFonts w:ascii="Times New Roman" w:hAnsi="Times New Roman" w:cs="Times New Roman"/>
                <w:szCs w:val="28"/>
              </w:rPr>
              <w:t>23</w:t>
            </w:r>
            <w:r w:rsidR="00AA06B7" w:rsidRPr="009F2DAA">
              <w:rPr>
                <w:rFonts w:ascii="Times New Roman" w:hAnsi="Times New Roman" w:cs="Times New Roman"/>
                <w:szCs w:val="28"/>
              </w:rPr>
              <w:t>00</w:t>
            </w:r>
          </w:p>
        </w:tc>
        <w:tc>
          <w:tcPr>
            <w:tcW w:w="1065" w:type="pct"/>
          </w:tcPr>
          <w:p w:rsidR="00AA06B7" w:rsidRPr="009F2DAA" w:rsidRDefault="000961BD" w:rsidP="00AA06B7">
            <w:pPr>
              <w:jc w:val="center"/>
              <w:rPr>
                <w:rFonts w:ascii="Times New Roman" w:hAnsi="Times New Roman" w:cs="Times New Roman"/>
                <w:szCs w:val="28"/>
              </w:rPr>
            </w:pPr>
            <w:r w:rsidRPr="009F2DAA">
              <w:rPr>
                <w:rFonts w:ascii="Times New Roman" w:hAnsi="Times New Roman" w:cs="Times New Roman"/>
                <w:szCs w:val="28"/>
              </w:rPr>
              <w:t>2347</w:t>
            </w:r>
          </w:p>
        </w:tc>
        <w:tc>
          <w:tcPr>
            <w:tcW w:w="1349" w:type="pct"/>
          </w:tcPr>
          <w:p w:rsidR="00AA06B7" w:rsidRPr="009F2DAA" w:rsidRDefault="000961BD" w:rsidP="00AA06B7">
            <w:pPr>
              <w:jc w:val="center"/>
              <w:rPr>
                <w:rFonts w:ascii="Times New Roman" w:hAnsi="Times New Roman" w:cs="Times New Roman"/>
                <w:szCs w:val="28"/>
              </w:rPr>
            </w:pPr>
            <w:r w:rsidRPr="009F2DAA">
              <w:rPr>
                <w:rFonts w:ascii="Times New Roman" w:hAnsi="Times New Roman" w:cs="Times New Roman"/>
                <w:szCs w:val="28"/>
              </w:rPr>
              <w:t>102,0</w:t>
            </w:r>
          </w:p>
        </w:tc>
      </w:tr>
      <w:tr w:rsidR="00AA06B7" w:rsidRPr="009F2DAA" w:rsidTr="00F34711">
        <w:tc>
          <w:tcPr>
            <w:tcW w:w="1592" w:type="pct"/>
          </w:tcPr>
          <w:p w:rsidR="00AA06B7" w:rsidRPr="009F2DAA" w:rsidRDefault="00AA06B7" w:rsidP="00AA06B7">
            <w:pPr>
              <w:jc w:val="center"/>
              <w:rPr>
                <w:rFonts w:ascii="Times New Roman" w:hAnsi="Times New Roman" w:cs="Times New Roman"/>
                <w:sz w:val="24"/>
                <w:szCs w:val="24"/>
              </w:rPr>
            </w:pPr>
            <w:r w:rsidRPr="009F2DAA">
              <w:rPr>
                <w:rFonts w:ascii="Times New Roman" w:hAnsi="Times New Roman" w:cs="Times New Roman"/>
                <w:sz w:val="24"/>
                <w:szCs w:val="24"/>
              </w:rPr>
              <w:t>Психиатр-нарколог</w:t>
            </w:r>
          </w:p>
        </w:tc>
        <w:tc>
          <w:tcPr>
            <w:tcW w:w="994" w:type="pct"/>
          </w:tcPr>
          <w:p w:rsidR="00AA06B7" w:rsidRPr="009F2DAA" w:rsidRDefault="000961BD" w:rsidP="00AA06B7">
            <w:pPr>
              <w:rPr>
                <w:rFonts w:ascii="Times New Roman" w:hAnsi="Times New Roman" w:cs="Times New Roman"/>
                <w:szCs w:val="28"/>
              </w:rPr>
            </w:pPr>
            <w:r w:rsidRPr="009F2DAA">
              <w:rPr>
                <w:rFonts w:ascii="Times New Roman" w:hAnsi="Times New Roman" w:cs="Times New Roman"/>
                <w:szCs w:val="28"/>
              </w:rPr>
              <w:t xml:space="preserve">              17</w:t>
            </w:r>
            <w:r w:rsidR="00AA06B7" w:rsidRPr="009F2DAA">
              <w:rPr>
                <w:rFonts w:ascii="Times New Roman" w:hAnsi="Times New Roman" w:cs="Times New Roman"/>
                <w:szCs w:val="28"/>
              </w:rPr>
              <w:t>00</w:t>
            </w:r>
          </w:p>
        </w:tc>
        <w:tc>
          <w:tcPr>
            <w:tcW w:w="1065" w:type="pct"/>
          </w:tcPr>
          <w:p w:rsidR="00AA06B7" w:rsidRPr="009F2DAA" w:rsidRDefault="00AA06B7" w:rsidP="00AA06B7">
            <w:pPr>
              <w:jc w:val="center"/>
              <w:rPr>
                <w:rFonts w:ascii="Times New Roman" w:hAnsi="Times New Roman" w:cs="Times New Roman"/>
                <w:szCs w:val="28"/>
              </w:rPr>
            </w:pPr>
            <w:r w:rsidRPr="009F2DAA">
              <w:rPr>
                <w:rFonts w:ascii="Times New Roman" w:hAnsi="Times New Roman" w:cs="Times New Roman"/>
                <w:szCs w:val="28"/>
              </w:rPr>
              <w:t>1</w:t>
            </w:r>
            <w:r w:rsidR="000961BD" w:rsidRPr="009F2DAA">
              <w:rPr>
                <w:rFonts w:ascii="Times New Roman" w:hAnsi="Times New Roman" w:cs="Times New Roman"/>
                <w:szCs w:val="28"/>
              </w:rPr>
              <w:t>733</w:t>
            </w:r>
          </w:p>
        </w:tc>
        <w:tc>
          <w:tcPr>
            <w:tcW w:w="1349" w:type="pct"/>
          </w:tcPr>
          <w:p w:rsidR="00AA06B7" w:rsidRPr="009F2DAA" w:rsidRDefault="00AA06B7" w:rsidP="00AA06B7">
            <w:pPr>
              <w:jc w:val="center"/>
              <w:rPr>
                <w:rFonts w:ascii="Times New Roman" w:hAnsi="Times New Roman" w:cs="Times New Roman"/>
                <w:szCs w:val="28"/>
              </w:rPr>
            </w:pPr>
            <w:r w:rsidRPr="009F2DAA">
              <w:rPr>
                <w:rFonts w:ascii="Times New Roman" w:hAnsi="Times New Roman" w:cs="Times New Roman"/>
                <w:szCs w:val="28"/>
              </w:rPr>
              <w:t>10</w:t>
            </w:r>
            <w:r w:rsidR="000961BD" w:rsidRPr="009F2DAA">
              <w:rPr>
                <w:rFonts w:ascii="Times New Roman" w:hAnsi="Times New Roman" w:cs="Times New Roman"/>
                <w:szCs w:val="28"/>
              </w:rPr>
              <w:t>2,0</w:t>
            </w:r>
          </w:p>
        </w:tc>
      </w:tr>
      <w:tr w:rsidR="00AA06B7" w:rsidRPr="009F2DAA" w:rsidTr="00F34711">
        <w:tc>
          <w:tcPr>
            <w:tcW w:w="1592" w:type="pct"/>
          </w:tcPr>
          <w:p w:rsidR="00AA06B7" w:rsidRPr="009F2DAA" w:rsidRDefault="00AA06B7" w:rsidP="00AA06B7">
            <w:pPr>
              <w:jc w:val="center"/>
              <w:rPr>
                <w:rFonts w:ascii="Times New Roman" w:hAnsi="Times New Roman" w:cs="Times New Roman"/>
                <w:sz w:val="24"/>
                <w:szCs w:val="24"/>
              </w:rPr>
            </w:pPr>
            <w:r w:rsidRPr="009F2DAA">
              <w:rPr>
                <w:rFonts w:ascii="Times New Roman" w:hAnsi="Times New Roman" w:cs="Times New Roman"/>
                <w:sz w:val="24"/>
                <w:szCs w:val="24"/>
              </w:rPr>
              <w:t>дерматовенеролог</w:t>
            </w:r>
          </w:p>
        </w:tc>
        <w:tc>
          <w:tcPr>
            <w:tcW w:w="994" w:type="pct"/>
          </w:tcPr>
          <w:p w:rsidR="00AA06B7" w:rsidRPr="009F2DAA" w:rsidRDefault="000961BD" w:rsidP="00AA06B7">
            <w:pPr>
              <w:jc w:val="center"/>
              <w:rPr>
                <w:rFonts w:ascii="Times New Roman" w:hAnsi="Times New Roman" w:cs="Times New Roman"/>
                <w:szCs w:val="28"/>
              </w:rPr>
            </w:pPr>
            <w:r w:rsidRPr="009F2DAA">
              <w:rPr>
                <w:rFonts w:ascii="Times New Roman" w:hAnsi="Times New Roman" w:cs="Times New Roman"/>
                <w:szCs w:val="28"/>
              </w:rPr>
              <w:t>3690</w:t>
            </w:r>
          </w:p>
        </w:tc>
        <w:tc>
          <w:tcPr>
            <w:tcW w:w="1065" w:type="pct"/>
          </w:tcPr>
          <w:p w:rsidR="00AA06B7" w:rsidRPr="009F2DAA" w:rsidRDefault="000961BD" w:rsidP="00AA06B7">
            <w:pPr>
              <w:jc w:val="center"/>
              <w:rPr>
                <w:rFonts w:ascii="Times New Roman" w:hAnsi="Times New Roman" w:cs="Times New Roman"/>
                <w:szCs w:val="28"/>
              </w:rPr>
            </w:pPr>
            <w:r w:rsidRPr="009F2DAA">
              <w:rPr>
                <w:rFonts w:ascii="Times New Roman" w:hAnsi="Times New Roman" w:cs="Times New Roman"/>
                <w:szCs w:val="28"/>
              </w:rPr>
              <w:t>3685</w:t>
            </w:r>
          </w:p>
        </w:tc>
        <w:tc>
          <w:tcPr>
            <w:tcW w:w="1349" w:type="pct"/>
          </w:tcPr>
          <w:p w:rsidR="00AA06B7" w:rsidRPr="009F2DAA" w:rsidRDefault="000961BD" w:rsidP="00AA06B7">
            <w:pPr>
              <w:jc w:val="center"/>
              <w:rPr>
                <w:rFonts w:ascii="Times New Roman" w:hAnsi="Times New Roman" w:cs="Times New Roman"/>
                <w:szCs w:val="28"/>
              </w:rPr>
            </w:pPr>
            <w:r w:rsidRPr="009F2DAA">
              <w:rPr>
                <w:rFonts w:ascii="Times New Roman" w:hAnsi="Times New Roman" w:cs="Times New Roman"/>
                <w:szCs w:val="28"/>
              </w:rPr>
              <w:t>99,8</w:t>
            </w:r>
          </w:p>
        </w:tc>
      </w:tr>
      <w:tr w:rsidR="00AA06B7" w:rsidRPr="009F2DAA" w:rsidTr="00F34711">
        <w:tc>
          <w:tcPr>
            <w:tcW w:w="1592" w:type="pct"/>
          </w:tcPr>
          <w:p w:rsidR="00AA06B7" w:rsidRPr="009F2DAA" w:rsidRDefault="00AA06B7" w:rsidP="00AA06B7">
            <w:pPr>
              <w:jc w:val="center"/>
              <w:rPr>
                <w:rFonts w:ascii="Times New Roman" w:hAnsi="Times New Roman" w:cs="Times New Roman"/>
                <w:sz w:val="24"/>
                <w:szCs w:val="24"/>
              </w:rPr>
            </w:pPr>
            <w:r w:rsidRPr="009F2DAA">
              <w:rPr>
                <w:rFonts w:ascii="Times New Roman" w:hAnsi="Times New Roman" w:cs="Times New Roman"/>
                <w:sz w:val="24"/>
                <w:szCs w:val="24"/>
              </w:rPr>
              <w:t>стоматолог</w:t>
            </w:r>
          </w:p>
        </w:tc>
        <w:tc>
          <w:tcPr>
            <w:tcW w:w="994" w:type="pct"/>
          </w:tcPr>
          <w:p w:rsidR="00AA06B7" w:rsidRPr="009F2DAA" w:rsidRDefault="000961BD" w:rsidP="00AA06B7">
            <w:pPr>
              <w:jc w:val="center"/>
              <w:rPr>
                <w:rFonts w:ascii="Times New Roman" w:hAnsi="Times New Roman" w:cs="Times New Roman"/>
                <w:szCs w:val="28"/>
              </w:rPr>
            </w:pPr>
            <w:r w:rsidRPr="009F2DAA">
              <w:rPr>
                <w:rFonts w:ascii="Times New Roman" w:hAnsi="Times New Roman" w:cs="Times New Roman"/>
                <w:szCs w:val="28"/>
              </w:rPr>
              <w:t>2200</w:t>
            </w:r>
          </w:p>
        </w:tc>
        <w:tc>
          <w:tcPr>
            <w:tcW w:w="1065" w:type="pct"/>
          </w:tcPr>
          <w:p w:rsidR="00AA06B7" w:rsidRPr="009F2DAA" w:rsidRDefault="000961BD" w:rsidP="00AA06B7">
            <w:pPr>
              <w:jc w:val="center"/>
              <w:rPr>
                <w:rFonts w:ascii="Times New Roman" w:hAnsi="Times New Roman" w:cs="Times New Roman"/>
                <w:szCs w:val="28"/>
              </w:rPr>
            </w:pPr>
            <w:r w:rsidRPr="009F2DAA">
              <w:rPr>
                <w:rFonts w:ascii="Times New Roman" w:hAnsi="Times New Roman" w:cs="Times New Roman"/>
                <w:szCs w:val="28"/>
              </w:rPr>
              <w:t>2224</w:t>
            </w:r>
          </w:p>
        </w:tc>
        <w:tc>
          <w:tcPr>
            <w:tcW w:w="1349" w:type="pct"/>
          </w:tcPr>
          <w:p w:rsidR="00AA06B7" w:rsidRPr="009F2DAA" w:rsidRDefault="00AA06B7" w:rsidP="00AA06B7">
            <w:pPr>
              <w:jc w:val="center"/>
              <w:rPr>
                <w:rFonts w:ascii="Times New Roman" w:hAnsi="Times New Roman" w:cs="Times New Roman"/>
                <w:szCs w:val="28"/>
              </w:rPr>
            </w:pPr>
            <w:r w:rsidRPr="009F2DAA">
              <w:rPr>
                <w:rFonts w:ascii="Times New Roman" w:hAnsi="Times New Roman" w:cs="Times New Roman"/>
                <w:szCs w:val="28"/>
              </w:rPr>
              <w:t>101,0</w:t>
            </w:r>
          </w:p>
        </w:tc>
      </w:tr>
      <w:tr w:rsidR="00AA06B7" w:rsidRPr="009F2DAA" w:rsidTr="00F34711">
        <w:tc>
          <w:tcPr>
            <w:tcW w:w="1592" w:type="pct"/>
          </w:tcPr>
          <w:p w:rsidR="00AA06B7" w:rsidRPr="009F2DAA" w:rsidRDefault="00AA06B7" w:rsidP="00AA06B7">
            <w:pPr>
              <w:jc w:val="center"/>
              <w:rPr>
                <w:rFonts w:ascii="Times New Roman" w:hAnsi="Times New Roman" w:cs="Times New Roman"/>
                <w:sz w:val="24"/>
                <w:szCs w:val="24"/>
              </w:rPr>
            </w:pPr>
            <w:r w:rsidRPr="009F2DAA">
              <w:rPr>
                <w:rFonts w:ascii="Times New Roman" w:hAnsi="Times New Roman" w:cs="Times New Roman"/>
                <w:sz w:val="24"/>
                <w:szCs w:val="24"/>
              </w:rPr>
              <w:t>инфекционист</w:t>
            </w:r>
          </w:p>
        </w:tc>
        <w:tc>
          <w:tcPr>
            <w:tcW w:w="994" w:type="pct"/>
          </w:tcPr>
          <w:p w:rsidR="00AA06B7" w:rsidRPr="009F2DAA" w:rsidRDefault="000961BD" w:rsidP="00AA06B7">
            <w:pPr>
              <w:jc w:val="center"/>
              <w:rPr>
                <w:rFonts w:ascii="Times New Roman" w:hAnsi="Times New Roman" w:cs="Times New Roman"/>
                <w:szCs w:val="28"/>
              </w:rPr>
            </w:pPr>
            <w:r w:rsidRPr="009F2DAA">
              <w:rPr>
                <w:rFonts w:ascii="Times New Roman" w:hAnsi="Times New Roman" w:cs="Times New Roman"/>
                <w:szCs w:val="28"/>
              </w:rPr>
              <w:t>9</w:t>
            </w:r>
            <w:r w:rsidR="00AA06B7" w:rsidRPr="009F2DAA">
              <w:rPr>
                <w:rFonts w:ascii="Times New Roman" w:hAnsi="Times New Roman" w:cs="Times New Roman"/>
                <w:szCs w:val="28"/>
              </w:rPr>
              <w:t>60</w:t>
            </w:r>
          </w:p>
        </w:tc>
        <w:tc>
          <w:tcPr>
            <w:tcW w:w="1065" w:type="pct"/>
          </w:tcPr>
          <w:p w:rsidR="00AA06B7" w:rsidRPr="009F2DAA" w:rsidRDefault="000961BD" w:rsidP="00AA06B7">
            <w:pPr>
              <w:jc w:val="center"/>
              <w:rPr>
                <w:rFonts w:ascii="Times New Roman" w:hAnsi="Times New Roman" w:cs="Times New Roman"/>
                <w:szCs w:val="28"/>
              </w:rPr>
            </w:pPr>
            <w:r w:rsidRPr="009F2DAA">
              <w:rPr>
                <w:rFonts w:ascii="Times New Roman" w:hAnsi="Times New Roman" w:cs="Times New Roman"/>
                <w:szCs w:val="28"/>
              </w:rPr>
              <w:t>965</w:t>
            </w:r>
          </w:p>
        </w:tc>
        <w:tc>
          <w:tcPr>
            <w:tcW w:w="1349" w:type="pct"/>
          </w:tcPr>
          <w:p w:rsidR="00AA06B7" w:rsidRPr="009F2DAA" w:rsidRDefault="000961BD" w:rsidP="00AA06B7">
            <w:pPr>
              <w:jc w:val="center"/>
              <w:rPr>
                <w:rFonts w:ascii="Times New Roman" w:hAnsi="Times New Roman" w:cs="Times New Roman"/>
                <w:szCs w:val="28"/>
              </w:rPr>
            </w:pPr>
            <w:r w:rsidRPr="009F2DAA">
              <w:rPr>
                <w:rFonts w:ascii="Times New Roman" w:hAnsi="Times New Roman" w:cs="Times New Roman"/>
                <w:szCs w:val="28"/>
              </w:rPr>
              <w:t>100</w:t>
            </w:r>
            <w:r w:rsidR="00AA06B7" w:rsidRPr="009F2DAA">
              <w:rPr>
                <w:rFonts w:ascii="Times New Roman" w:hAnsi="Times New Roman" w:cs="Times New Roman"/>
                <w:szCs w:val="28"/>
              </w:rPr>
              <w:t>,5</w:t>
            </w:r>
          </w:p>
        </w:tc>
      </w:tr>
      <w:tr w:rsidR="00AA06B7" w:rsidRPr="009F2DAA" w:rsidTr="00F34711">
        <w:tc>
          <w:tcPr>
            <w:tcW w:w="1592" w:type="pct"/>
          </w:tcPr>
          <w:p w:rsidR="00AA06B7" w:rsidRPr="009F2DAA" w:rsidRDefault="00AA06B7" w:rsidP="00AA06B7">
            <w:pPr>
              <w:jc w:val="center"/>
              <w:rPr>
                <w:rFonts w:ascii="Times New Roman" w:hAnsi="Times New Roman" w:cs="Times New Roman"/>
                <w:sz w:val="24"/>
                <w:szCs w:val="24"/>
              </w:rPr>
            </w:pPr>
            <w:r w:rsidRPr="009F2DAA">
              <w:rPr>
                <w:rFonts w:ascii="Times New Roman" w:hAnsi="Times New Roman" w:cs="Times New Roman"/>
                <w:sz w:val="24"/>
                <w:szCs w:val="24"/>
              </w:rPr>
              <w:t>ВОП</w:t>
            </w:r>
          </w:p>
        </w:tc>
        <w:tc>
          <w:tcPr>
            <w:tcW w:w="994" w:type="pct"/>
          </w:tcPr>
          <w:p w:rsidR="00AA06B7" w:rsidRPr="009F2DAA" w:rsidRDefault="000961BD" w:rsidP="00AA06B7">
            <w:pPr>
              <w:jc w:val="center"/>
              <w:rPr>
                <w:rFonts w:ascii="Times New Roman" w:hAnsi="Times New Roman" w:cs="Times New Roman"/>
                <w:szCs w:val="28"/>
              </w:rPr>
            </w:pPr>
            <w:r w:rsidRPr="009F2DAA">
              <w:rPr>
                <w:rFonts w:ascii="Times New Roman" w:hAnsi="Times New Roman" w:cs="Times New Roman"/>
                <w:szCs w:val="28"/>
              </w:rPr>
              <w:t>750</w:t>
            </w:r>
          </w:p>
        </w:tc>
        <w:tc>
          <w:tcPr>
            <w:tcW w:w="1065" w:type="pct"/>
          </w:tcPr>
          <w:p w:rsidR="00AA06B7" w:rsidRPr="009F2DAA" w:rsidRDefault="000961BD" w:rsidP="00AA06B7">
            <w:pPr>
              <w:jc w:val="center"/>
              <w:rPr>
                <w:rFonts w:ascii="Times New Roman" w:hAnsi="Times New Roman" w:cs="Times New Roman"/>
                <w:szCs w:val="28"/>
              </w:rPr>
            </w:pPr>
            <w:r w:rsidRPr="009F2DAA">
              <w:rPr>
                <w:rFonts w:ascii="Times New Roman" w:hAnsi="Times New Roman" w:cs="Times New Roman"/>
                <w:szCs w:val="28"/>
              </w:rPr>
              <w:t>776</w:t>
            </w:r>
          </w:p>
        </w:tc>
        <w:tc>
          <w:tcPr>
            <w:tcW w:w="1349" w:type="pct"/>
          </w:tcPr>
          <w:p w:rsidR="00AA06B7" w:rsidRPr="009F2DAA" w:rsidRDefault="000961BD" w:rsidP="00AA06B7">
            <w:pPr>
              <w:jc w:val="center"/>
              <w:rPr>
                <w:rFonts w:ascii="Times New Roman" w:hAnsi="Times New Roman" w:cs="Times New Roman"/>
                <w:szCs w:val="28"/>
              </w:rPr>
            </w:pPr>
            <w:r w:rsidRPr="009F2DAA">
              <w:rPr>
                <w:rFonts w:ascii="Times New Roman" w:hAnsi="Times New Roman" w:cs="Times New Roman"/>
                <w:szCs w:val="28"/>
              </w:rPr>
              <w:t>103,4</w:t>
            </w:r>
          </w:p>
        </w:tc>
      </w:tr>
      <w:tr w:rsidR="00AA06B7" w:rsidRPr="009F2DAA" w:rsidTr="00F34711">
        <w:tc>
          <w:tcPr>
            <w:tcW w:w="1592" w:type="pct"/>
          </w:tcPr>
          <w:p w:rsidR="00AA06B7" w:rsidRPr="009F2DAA" w:rsidRDefault="00AA06B7" w:rsidP="00AA06B7">
            <w:pPr>
              <w:jc w:val="center"/>
              <w:rPr>
                <w:rFonts w:ascii="Times New Roman" w:hAnsi="Times New Roman" w:cs="Times New Roman"/>
                <w:sz w:val="24"/>
                <w:szCs w:val="24"/>
              </w:rPr>
            </w:pPr>
            <w:r w:rsidRPr="009F2DAA">
              <w:rPr>
                <w:rFonts w:ascii="Times New Roman" w:hAnsi="Times New Roman" w:cs="Times New Roman"/>
                <w:sz w:val="24"/>
                <w:szCs w:val="24"/>
              </w:rPr>
              <w:t>Всего</w:t>
            </w:r>
          </w:p>
        </w:tc>
        <w:tc>
          <w:tcPr>
            <w:tcW w:w="994" w:type="pct"/>
          </w:tcPr>
          <w:p w:rsidR="00AA06B7" w:rsidRPr="009F2DAA" w:rsidRDefault="00AA06B7" w:rsidP="00AA06B7">
            <w:pPr>
              <w:jc w:val="center"/>
              <w:rPr>
                <w:rFonts w:ascii="Times New Roman" w:hAnsi="Times New Roman" w:cs="Times New Roman"/>
                <w:szCs w:val="28"/>
              </w:rPr>
            </w:pPr>
            <w:r w:rsidRPr="009F2DAA">
              <w:rPr>
                <w:rFonts w:ascii="Times New Roman" w:hAnsi="Times New Roman" w:cs="Times New Roman"/>
                <w:szCs w:val="28"/>
              </w:rPr>
              <w:t>3</w:t>
            </w:r>
            <w:r w:rsidR="000961BD" w:rsidRPr="009F2DAA">
              <w:rPr>
                <w:rFonts w:ascii="Times New Roman" w:hAnsi="Times New Roman" w:cs="Times New Roman"/>
                <w:szCs w:val="28"/>
              </w:rPr>
              <w:t>5932</w:t>
            </w:r>
          </w:p>
        </w:tc>
        <w:tc>
          <w:tcPr>
            <w:tcW w:w="1065" w:type="pct"/>
          </w:tcPr>
          <w:p w:rsidR="00AA06B7" w:rsidRPr="009F2DAA" w:rsidRDefault="000961BD" w:rsidP="00AA06B7">
            <w:pPr>
              <w:jc w:val="center"/>
              <w:rPr>
                <w:rFonts w:ascii="Times New Roman" w:hAnsi="Times New Roman" w:cs="Times New Roman"/>
                <w:szCs w:val="28"/>
              </w:rPr>
            </w:pPr>
            <w:r w:rsidRPr="009F2DAA">
              <w:rPr>
                <w:rFonts w:ascii="Times New Roman" w:hAnsi="Times New Roman" w:cs="Times New Roman"/>
                <w:szCs w:val="28"/>
              </w:rPr>
              <w:t>35975</w:t>
            </w:r>
          </w:p>
        </w:tc>
        <w:tc>
          <w:tcPr>
            <w:tcW w:w="1349" w:type="pct"/>
          </w:tcPr>
          <w:p w:rsidR="00AA06B7" w:rsidRPr="009F2DAA" w:rsidRDefault="00AA06B7" w:rsidP="00AA06B7">
            <w:pPr>
              <w:jc w:val="center"/>
              <w:rPr>
                <w:rFonts w:ascii="Times New Roman" w:hAnsi="Times New Roman" w:cs="Times New Roman"/>
                <w:szCs w:val="28"/>
              </w:rPr>
            </w:pPr>
            <w:r w:rsidRPr="009F2DAA">
              <w:rPr>
                <w:rFonts w:ascii="Times New Roman" w:hAnsi="Times New Roman" w:cs="Times New Roman"/>
                <w:szCs w:val="28"/>
              </w:rPr>
              <w:t>100,0</w:t>
            </w:r>
          </w:p>
        </w:tc>
      </w:tr>
    </w:tbl>
    <w:p w:rsidR="00AA06B7" w:rsidRPr="009F2DAA" w:rsidRDefault="000961BD" w:rsidP="00AA06B7">
      <w:pPr>
        <w:ind w:firstLine="708"/>
        <w:jc w:val="both"/>
        <w:rPr>
          <w:rFonts w:ascii="Times New Roman" w:hAnsi="Times New Roman" w:cs="Times New Roman"/>
          <w:b/>
          <w:sz w:val="28"/>
          <w:szCs w:val="28"/>
        </w:rPr>
      </w:pPr>
      <w:r w:rsidRPr="009F2DAA">
        <w:rPr>
          <w:rFonts w:ascii="Times New Roman" w:hAnsi="Times New Roman" w:cs="Times New Roman"/>
          <w:sz w:val="28"/>
          <w:szCs w:val="28"/>
        </w:rPr>
        <w:t>В 2015</w:t>
      </w:r>
      <w:r w:rsidR="00AA06B7" w:rsidRPr="009F2DAA">
        <w:rPr>
          <w:rFonts w:ascii="Times New Roman" w:hAnsi="Times New Roman" w:cs="Times New Roman"/>
          <w:sz w:val="28"/>
          <w:szCs w:val="28"/>
        </w:rPr>
        <w:t xml:space="preserve"> году проведено амбулаторно-поликлинической службой ГБУЗ «Муйская ЦР</w:t>
      </w:r>
      <w:r w:rsidRPr="009F2DAA">
        <w:rPr>
          <w:rFonts w:ascii="Times New Roman" w:hAnsi="Times New Roman" w:cs="Times New Roman"/>
          <w:sz w:val="28"/>
          <w:szCs w:val="28"/>
        </w:rPr>
        <w:t>Б» с профилактической целью 35932</w:t>
      </w:r>
      <w:r w:rsidR="00AA06B7" w:rsidRPr="009F2DAA">
        <w:rPr>
          <w:rFonts w:ascii="Times New Roman" w:hAnsi="Times New Roman" w:cs="Times New Roman"/>
          <w:sz w:val="28"/>
          <w:szCs w:val="28"/>
        </w:rPr>
        <w:t xml:space="preserve"> посещения. План выполнен на 100,0%.  Удельный вес профилактических посещений  в</w:t>
      </w:r>
      <w:r w:rsidRPr="009F2DAA">
        <w:rPr>
          <w:rFonts w:ascii="Times New Roman" w:hAnsi="Times New Roman" w:cs="Times New Roman"/>
          <w:sz w:val="28"/>
          <w:szCs w:val="28"/>
        </w:rPr>
        <w:t xml:space="preserve"> общей структуре составил в 2015 году -  35,9</w:t>
      </w:r>
      <w:r w:rsidR="00AA06B7" w:rsidRPr="009F2DAA">
        <w:rPr>
          <w:rFonts w:ascii="Times New Roman" w:hAnsi="Times New Roman" w:cs="Times New Roman"/>
          <w:sz w:val="28"/>
          <w:szCs w:val="28"/>
        </w:rPr>
        <w:t>%</w:t>
      </w:r>
      <w:r w:rsidRPr="009F2DAA">
        <w:rPr>
          <w:rFonts w:ascii="Times New Roman" w:hAnsi="Times New Roman" w:cs="Times New Roman"/>
          <w:sz w:val="28"/>
          <w:szCs w:val="28"/>
        </w:rPr>
        <w:t>, по сравнению с 2014 годом увеличился на 1,6%</w:t>
      </w:r>
      <w:r w:rsidR="00AA06B7" w:rsidRPr="009F2DAA">
        <w:rPr>
          <w:rFonts w:ascii="Times New Roman" w:hAnsi="Times New Roman" w:cs="Times New Roman"/>
          <w:sz w:val="28"/>
          <w:szCs w:val="28"/>
        </w:rPr>
        <w:t>.</w:t>
      </w:r>
    </w:p>
    <w:p w:rsidR="00AA06B7" w:rsidRPr="009F2DAA" w:rsidRDefault="00AA06B7" w:rsidP="00AA06B7">
      <w:pPr>
        <w:jc w:val="center"/>
        <w:rPr>
          <w:rFonts w:ascii="Times New Roman" w:hAnsi="Times New Roman" w:cs="Times New Roman"/>
          <w:b/>
          <w:sz w:val="28"/>
          <w:szCs w:val="28"/>
        </w:rPr>
      </w:pPr>
      <w:r w:rsidRPr="009F2DAA">
        <w:rPr>
          <w:rFonts w:ascii="Times New Roman" w:hAnsi="Times New Roman" w:cs="Times New Roman"/>
          <w:b/>
          <w:sz w:val="28"/>
          <w:szCs w:val="28"/>
        </w:rPr>
        <w:t>Организация профилактических медицинских осмотров</w:t>
      </w:r>
    </w:p>
    <w:p w:rsidR="00AA06B7" w:rsidRPr="004625A1" w:rsidRDefault="00AA06B7" w:rsidP="00AA06B7">
      <w:pPr>
        <w:jc w:val="both"/>
        <w:rPr>
          <w:rFonts w:ascii="Times New Roman" w:hAnsi="Times New Roman" w:cs="Times New Roman"/>
          <w:color w:val="FF0000"/>
          <w:sz w:val="28"/>
          <w:szCs w:val="28"/>
        </w:rPr>
      </w:pPr>
      <w:r w:rsidRPr="009F2DAA">
        <w:rPr>
          <w:rFonts w:ascii="Times New Roman" w:hAnsi="Times New Roman" w:cs="Times New Roman"/>
          <w:sz w:val="28"/>
          <w:szCs w:val="28"/>
        </w:rPr>
        <w:t xml:space="preserve">           План по выполнению профилактических медицинских осмотров исполнен на 100,0%, фактически у всех специалистов по медиц</w:t>
      </w:r>
      <w:r w:rsidR="000961BD" w:rsidRPr="009F2DAA">
        <w:rPr>
          <w:rFonts w:ascii="Times New Roman" w:hAnsi="Times New Roman" w:cs="Times New Roman"/>
          <w:sz w:val="28"/>
          <w:szCs w:val="28"/>
        </w:rPr>
        <w:t>инским осмотрам проведено 35975 посещений</w:t>
      </w:r>
      <w:r w:rsidRPr="009F2DAA">
        <w:rPr>
          <w:rFonts w:ascii="Times New Roman" w:hAnsi="Times New Roman" w:cs="Times New Roman"/>
          <w:sz w:val="28"/>
          <w:szCs w:val="28"/>
        </w:rPr>
        <w:t xml:space="preserve">. </w:t>
      </w:r>
    </w:p>
    <w:p w:rsidR="00AA06B7" w:rsidRPr="00204794" w:rsidRDefault="00AA06B7" w:rsidP="00AA06B7">
      <w:pPr>
        <w:pStyle w:val="a7"/>
        <w:tabs>
          <w:tab w:val="left" w:pos="426"/>
          <w:tab w:val="left" w:pos="993"/>
        </w:tabs>
        <w:rPr>
          <w:rFonts w:ascii="Times New Roman" w:hAnsi="Times New Roman"/>
          <w:sz w:val="28"/>
          <w:szCs w:val="28"/>
        </w:rPr>
      </w:pPr>
      <w:r w:rsidRPr="00204794">
        <w:rPr>
          <w:rFonts w:ascii="Times New Roman" w:hAnsi="Times New Roman"/>
          <w:sz w:val="28"/>
          <w:szCs w:val="28"/>
        </w:rPr>
        <w:t xml:space="preserve">           План по профилактическим медицинским осмотрам пров</w:t>
      </w:r>
      <w:r w:rsidR="00712596" w:rsidRPr="00204794">
        <w:rPr>
          <w:rFonts w:ascii="Times New Roman" w:hAnsi="Times New Roman"/>
          <w:sz w:val="28"/>
          <w:szCs w:val="28"/>
        </w:rPr>
        <w:t>еден врачами терапевтами на 101,1 %, врачом хирургом на 103,4%, акушер – гинекологом на 99,5%, офтальмологом на 103,3</w:t>
      </w:r>
      <w:r w:rsidRPr="00204794">
        <w:rPr>
          <w:rFonts w:ascii="Times New Roman" w:hAnsi="Times New Roman"/>
          <w:sz w:val="28"/>
          <w:szCs w:val="28"/>
        </w:rPr>
        <w:t xml:space="preserve"> %, отоларинголог</w:t>
      </w:r>
      <w:r w:rsidR="00712596" w:rsidRPr="00204794">
        <w:rPr>
          <w:rFonts w:ascii="Times New Roman" w:hAnsi="Times New Roman"/>
          <w:sz w:val="28"/>
          <w:szCs w:val="28"/>
        </w:rPr>
        <w:t>ом на 95,6</w:t>
      </w:r>
      <w:r w:rsidRPr="00204794">
        <w:rPr>
          <w:rFonts w:ascii="Times New Roman" w:hAnsi="Times New Roman"/>
          <w:sz w:val="28"/>
          <w:szCs w:val="28"/>
        </w:rPr>
        <w:t xml:space="preserve"> %. </w:t>
      </w:r>
    </w:p>
    <w:p w:rsidR="00712596" w:rsidRPr="00204794" w:rsidRDefault="00712596" w:rsidP="00B3752D">
      <w:pPr>
        <w:jc w:val="both"/>
        <w:rPr>
          <w:rFonts w:ascii="Times New Roman" w:hAnsi="Times New Roman" w:cs="Times New Roman"/>
          <w:sz w:val="28"/>
          <w:szCs w:val="28"/>
        </w:rPr>
      </w:pPr>
      <w:r w:rsidRPr="00204794">
        <w:rPr>
          <w:rFonts w:ascii="Times New Roman" w:hAnsi="Times New Roman" w:cs="Times New Roman"/>
          <w:sz w:val="28"/>
          <w:szCs w:val="28"/>
        </w:rPr>
        <w:lastRenderedPageBreak/>
        <w:t xml:space="preserve">   За проведение предварительных и периодических</w:t>
      </w:r>
      <w:r w:rsidR="00B3752D" w:rsidRPr="00204794">
        <w:rPr>
          <w:rFonts w:ascii="Times New Roman" w:hAnsi="Times New Roman" w:cs="Times New Roman"/>
          <w:sz w:val="28"/>
          <w:szCs w:val="28"/>
        </w:rPr>
        <w:t xml:space="preserve"> медицинских осмотров ответственный специалист – врач профпатолог Танхаева О.В. В течение года проводится работа по обследованию декретированных контингентов: рассылаются письма в торговые учреждения, рынки, хлебопекарни и т.д. совместно с  работниками отделения Роспотребнадзора проводится контроль за прохождением медицинских осмотров декретированных контингентов.</w:t>
      </w:r>
      <w:r w:rsidRPr="00204794">
        <w:rPr>
          <w:rFonts w:ascii="Times New Roman" w:hAnsi="Times New Roman" w:cs="Times New Roman"/>
          <w:sz w:val="28"/>
          <w:szCs w:val="28"/>
        </w:rPr>
        <w:t xml:space="preserve"> План по проведению периодичес</w:t>
      </w:r>
      <w:r w:rsidR="00A10434">
        <w:rPr>
          <w:rFonts w:ascii="Times New Roman" w:hAnsi="Times New Roman" w:cs="Times New Roman"/>
          <w:sz w:val="28"/>
          <w:szCs w:val="28"/>
        </w:rPr>
        <w:t>к</w:t>
      </w:r>
      <w:r w:rsidRPr="00204794">
        <w:rPr>
          <w:rFonts w:ascii="Times New Roman" w:hAnsi="Times New Roman" w:cs="Times New Roman"/>
          <w:sz w:val="28"/>
          <w:szCs w:val="28"/>
        </w:rPr>
        <w:t>их медицинских осмотров 1084 человека, фактически прошло периодический медицинский осмотр 951 человек, процент выполнения плана периодических медицинских осмотров составил 87,7%.</w:t>
      </w:r>
    </w:p>
    <w:p w:rsidR="00A66E74" w:rsidRPr="00FB4904" w:rsidRDefault="00712596" w:rsidP="00204794">
      <w:pPr>
        <w:jc w:val="both"/>
        <w:rPr>
          <w:rFonts w:ascii="Times New Roman" w:eastAsia="Times New Roman" w:hAnsi="Times New Roman" w:cs="Times New Roman"/>
          <w:b/>
          <w:sz w:val="28"/>
          <w:szCs w:val="28"/>
        </w:rPr>
      </w:pPr>
      <w:r w:rsidRPr="00FB4904">
        <w:rPr>
          <w:rFonts w:ascii="Times New Roman" w:hAnsi="Times New Roman" w:cs="Times New Roman"/>
          <w:sz w:val="28"/>
          <w:szCs w:val="28"/>
        </w:rPr>
        <w:t xml:space="preserve">    </w:t>
      </w:r>
      <w:r w:rsidR="00B3752D" w:rsidRPr="00FB4904">
        <w:rPr>
          <w:rFonts w:ascii="Times New Roman" w:hAnsi="Times New Roman" w:cs="Times New Roman"/>
          <w:sz w:val="28"/>
          <w:szCs w:val="28"/>
        </w:rPr>
        <w:t xml:space="preserve"> В течение 2015 года обследовано лиц из декретированного контингента:</w:t>
      </w:r>
      <w:r w:rsidRPr="00FB4904">
        <w:rPr>
          <w:rFonts w:ascii="Times New Roman" w:hAnsi="Times New Roman" w:cs="Times New Roman"/>
          <w:sz w:val="28"/>
          <w:szCs w:val="28"/>
        </w:rPr>
        <w:t xml:space="preserve"> работников  школ, ДДУ - обследованы 337</w:t>
      </w:r>
      <w:r w:rsidR="00B3752D" w:rsidRPr="00FB4904">
        <w:rPr>
          <w:rFonts w:ascii="Times New Roman" w:hAnsi="Times New Roman" w:cs="Times New Roman"/>
          <w:sz w:val="28"/>
          <w:szCs w:val="28"/>
        </w:rPr>
        <w:t xml:space="preserve"> человека, или 100,0%. </w:t>
      </w:r>
      <w:r w:rsidRPr="00FB4904">
        <w:rPr>
          <w:rFonts w:ascii="Times New Roman" w:hAnsi="Times New Roman" w:cs="Times New Roman"/>
          <w:sz w:val="28"/>
          <w:szCs w:val="28"/>
        </w:rPr>
        <w:t>Работники пищевых объектов -  38</w:t>
      </w:r>
      <w:r w:rsidR="00B3752D" w:rsidRPr="00FB4904">
        <w:rPr>
          <w:rFonts w:ascii="Times New Roman" w:hAnsi="Times New Roman" w:cs="Times New Roman"/>
          <w:sz w:val="28"/>
          <w:szCs w:val="28"/>
        </w:rPr>
        <w:t xml:space="preserve"> ч</w:t>
      </w:r>
      <w:r w:rsidRPr="00FB4904">
        <w:rPr>
          <w:rFonts w:ascii="Times New Roman" w:hAnsi="Times New Roman" w:cs="Times New Roman"/>
          <w:sz w:val="28"/>
          <w:szCs w:val="28"/>
        </w:rPr>
        <w:t xml:space="preserve">еловек, или 100,0%, работники </w:t>
      </w:r>
      <w:r w:rsidR="00204794" w:rsidRPr="00FB4904">
        <w:rPr>
          <w:rFonts w:ascii="Times New Roman" w:hAnsi="Times New Roman" w:cs="Times New Roman"/>
          <w:sz w:val="28"/>
          <w:szCs w:val="28"/>
        </w:rPr>
        <w:t>ЛОП 18 человек, или 62%, работники промышленных объектов 558 человек</w:t>
      </w:r>
      <w:r w:rsidR="00FB4904" w:rsidRPr="00FB4904">
        <w:rPr>
          <w:rFonts w:ascii="Times New Roman" w:hAnsi="Times New Roman" w:cs="Times New Roman"/>
          <w:sz w:val="28"/>
          <w:szCs w:val="28"/>
        </w:rPr>
        <w:t>, или 82,1%</w:t>
      </w:r>
      <w:r w:rsidR="00B3752D" w:rsidRPr="00FB4904">
        <w:rPr>
          <w:rFonts w:ascii="Times New Roman" w:hAnsi="Times New Roman" w:cs="Times New Roman"/>
          <w:sz w:val="28"/>
          <w:szCs w:val="28"/>
        </w:rPr>
        <w:t xml:space="preserve">. Имеются трудности обследования работников торговли, объектов коммунальной сферы, т.к. они не заключают договора с ГБУЗ «Муйская ЦРБ» и избегают проверок Роспотребнадзора. Последние не имеют права проводить проверки чаще, чем 1 раз в 3 года.    </w:t>
      </w:r>
    </w:p>
    <w:p w:rsidR="00D26397" w:rsidRPr="00AA06B7" w:rsidRDefault="00D26397" w:rsidP="00D26397">
      <w:pPr>
        <w:tabs>
          <w:tab w:val="left" w:pos="1134"/>
        </w:tabs>
        <w:spacing w:after="0" w:line="240" w:lineRule="auto"/>
        <w:ind w:firstLine="567"/>
        <w:contextualSpacing/>
        <w:jc w:val="both"/>
        <w:rPr>
          <w:rFonts w:ascii="Times New Roman" w:eastAsia="Times New Roman" w:hAnsi="Times New Roman" w:cs="Times New Roman"/>
          <w:b/>
          <w:sz w:val="28"/>
          <w:szCs w:val="28"/>
        </w:rPr>
      </w:pPr>
      <w:r w:rsidRPr="00FB4904">
        <w:rPr>
          <w:rFonts w:ascii="Times New Roman" w:eastAsia="Times New Roman" w:hAnsi="Times New Roman" w:cs="Times New Roman"/>
          <w:b/>
          <w:sz w:val="28"/>
          <w:szCs w:val="28"/>
        </w:rPr>
        <w:t>5.    Ресурсосберегающие</w:t>
      </w:r>
      <w:r w:rsidRPr="00AA06B7">
        <w:rPr>
          <w:rFonts w:ascii="Times New Roman" w:eastAsia="Times New Roman" w:hAnsi="Times New Roman" w:cs="Times New Roman"/>
          <w:b/>
          <w:sz w:val="28"/>
          <w:szCs w:val="28"/>
        </w:rPr>
        <w:t xml:space="preserve"> технологии:</w:t>
      </w:r>
    </w:p>
    <w:p w:rsidR="00D26397" w:rsidRPr="00AA06B7" w:rsidRDefault="00D26397" w:rsidP="00D26397">
      <w:pPr>
        <w:tabs>
          <w:tab w:val="left" w:pos="567"/>
        </w:tabs>
        <w:spacing w:after="0" w:line="240" w:lineRule="auto"/>
        <w:jc w:val="both"/>
        <w:rPr>
          <w:rFonts w:ascii="Times New Roman" w:eastAsia="Times New Roman" w:hAnsi="Times New Roman" w:cs="Times New Roman"/>
          <w:b/>
          <w:sz w:val="28"/>
          <w:szCs w:val="28"/>
        </w:rPr>
      </w:pPr>
      <w:r w:rsidRPr="00AA06B7">
        <w:rPr>
          <w:rFonts w:ascii="Times New Roman" w:eastAsia="Times New Roman" w:hAnsi="Times New Roman" w:cs="Times New Roman"/>
          <w:b/>
          <w:sz w:val="28"/>
          <w:szCs w:val="28"/>
        </w:rPr>
        <w:t xml:space="preserve">       5.1.  Дневные стационары в 2013-2015 гг.:</w:t>
      </w:r>
    </w:p>
    <w:p w:rsidR="00D26397" w:rsidRPr="00D26397" w:rsidRDefault="00D26397" w:rsidP="00D26397">
      <w:pPr>
        <w:spacing w:after="0" w:line="240" w:lineRule="auto"/>
        <w:jc w:val="both"/>
        <w:rPr>
          <w:rFonts w:ascii="Times New Roman" w:eastAsia="Times New Roman" w:hAnsi="Times New Roman" w:cs="Times New Roman"/>
          <w:sz w:val="28"/>
          <w:szCs w:val="28"/>
        </w:rPr>
      </w:pPr>
      <w:r w:rsidRPr="00D26397">
        <w:rPr>
          <w:rFonts w:ascii="Times New Roman" w:eastAsia="Times New Roman" w:hAnsi="Times New Roman" w:cs="Times New Roman"/>
          <w:sz w:val="28"/>
          <w:szCs w:val="28"/>
        </w:rPr>
        <w:t>- количество дневных стационаров всего, в  т.ч. в полик</w:t>
      </w:r>
      <w:r w:rsidR="007B30F6">
        <w:rPr>
          <w:rFonts w:ascii="Times New Roman" w:eastAsia="Times New Roman" w:hAnsi="Times New Roman" w:cs="Times New Roman"/>
          <w:sz w:val="28"/>
          <w:szCs w:val="28"/>
        </w:rPr>
        <w:t>линике, УБ, ВА, динамика в 2015</w:t>
      </w:r>
      <w:r w:rsidRPr="00D26397">
        <w:rPr>
          <w:rFonts w:ascii="Times New Roman" w:eastAsia="Times New Roman" w:hAnsi="Times New Roman" w:cs="Times New Roman"/>
          <w:sz w:val="28"/>
          <w:szCs w:val="28"/>
        </w:rPr>
        <w:t xml:space="preserve">г. в сравнении с 2013-2014 гг.; число коек в дневных стационарах, в т.ч. в поликлинике, УБ, ВА с указанием профиля коек; </w:t>
      </w:r>
    </w:p>
    <w:p w:rsidR="00D26397" w:rsidRPr="00D26397" w:rsidRDefault="00D26397" w:rsidP="00D26397">
      <w:pPr>
        <w:spacing w:after="0" w:line="240" w:lineRule="auto"/>
        <w:jc w:val="both"/>
        <w:rPr>
          <w:rFonts w:ascii="Times New Roman" w:eastAsia="Times New Roman" w:hAnsi="Times New Roman" w:cs="Times New Roman"/>
          <w:sz w:val="28"/>
          <w:szCs w:val="28"/>
        </w:rPr>
      </w:pPr>
      <w:r w:rsidRPr="00D26397">
        <w:rPr>
          <w:rFonts w:ascii="Times New Roman" w:eastAsia="Times New Roman" w:hAnsi="Times New Roman" w:cs="Times New Roman"/>
          <w:sz w:val="28"/>
          <w:szCs w:val="28"/>
        </w:rPr>
        <w:t xml:space="preserve">- объём медицинской помощи, оказываемой в условиях дневных стационаров (число пациенто-дней на 1 жителя). Количество пролеченных больных, структура больных по заболеваниям в динамике за 2013-2015 гг. </w:t>
      </w:r>
    </w:p>
    <w:p w:rsidR="00D26397" w:rsidRPr="00D26397" w:rsidRDefault="00D26397" w:rsidP="00D26397">
      <w:pPr>
        <w:spacing w:after="0" w:line="240" w:lineRule="auto"/>
        <w:ind w:firstLine="567"/>
        <w:jc w:val="both"/>
        <w:rPr>
          <w:rFonts w:ascii="Times New Roman" w:eastAsia="Times New Roman" w:hAnsi="Times New Roman" w:cs="Times New Roman"/>
          <w:sz w:val="28"/>
          <w:szCs w:val="28"/>
        </w:rPr>
      </w:pPr>
      <w:r w:rsidRPr="00D26397">
        <w:rPr>
          <w:rFonts w:ascii="Times New Roman" w:eastAsia="Times New Roman" w:hAnsi="Times New Roman" w:cs="Times New Roman"/>
          <w:sz w:val="28"/>
          <w:szCs w:val="28"/>
        </w:rPr>
        <w:t xml:space="preserve">Эффективность работы: улучшение, без динамики; ухудшение; госпитализация, летальный исход. </w:t>
      </w:r>
    </w:p>
    <w:p w:rsidR="00D26397" w:rsidRPr="00D26397" w:rsidRDefault="00D26397" w:rsidP="00D26397">
      <w:pPr>
        <w:spacing w:after="0" w:line="240" w:lineRule="auto"/>
        <w:ind w:firstLine="567"/>
        <w:jc w:val="both"/>
        <w:rPr>
          <w:rFonts w:ascii="Times New Roman" w:eastAsia="Times New Roman" w:hAnsi="Times New Roman" w:cs="Times New Roman"/>
          <w:sz w:val="28"/>
          <w:szCs w:val="28"/>
        </w:rPr>
      </w:pPr>
      <w:r w:rsidRPr="00D26397">
        <w:rPr>
          <w:rFonts w:ascii="Times New Roman" w:eastAsia="Times New Roman" w:hAnsi="Times New Roman" w:cs="Times New Roman"/>
          <w:sz w:val="28"/>
          <w:szCs w:val="28"/>
        </w:rPr>
        <w:t>Объяснить уменьшение или увеличение изменений показателей.</w:t>
      </w:r>
    </w:p>
    <w:p w:rsidR="00D26397" w:rsidRPr="00D26397" w:rsidRDefault="00D26397" w:rsidP="00D26397">
      <w:pPr>
        <w:spacing w:after="0" w:line="240" w:lineRule="auto"/>
        <w:jc w:val="both"/>
        <w:rPr>
          <w:rFonts w:ascii="Times New Roman" w:eastAsia="Times New Roman" w:hAnsi="Times New Roman" w:cs="Times New Roman"/>
          <w:color w:val="FF0000"/>
          <w:sz w:val="28"/>
          <w:szCs w:val="28"/>
        </w:rPr>
      </w:pPr>
      <w:r w:rsidRPr="00D26397">
        <w:rPr>
          <w:rFonts w:ascii="Times New Roman" w:eastAsia="Times New Roman" w:hAnsi="Times New Roman" w:cs="Times New Roman"/>
          <w:sz w:val="28"/>
          <w:szCs w:val="28"/>
        </w:rPr>
        <w:t>- средняя работа койки ДС в 2015 г. в сравнении с 2013-2014 гг.;</w:t>
      </w:r>
    </w:p>
    <w:p w:rsidR="00D26397" w:rsidRPr="00D26397" w:rsidRDefault="00D26397" w:rsidP="00D26397">
      <w:pPr>
        <w:spacing w:after="0" w:line="240" w:lineRule="auto"/>
        <w:jc w:val="both"/>
        <w:rPr>
          <w:rFonts w:ascii="Times New Roman" w:eastAsia="Times New Roman" w:hAnsi="Times New Roman" w:cs="Times New Roman"/>
          <w:sz w:val="28"/>
          <w:szCs w:val="28"/>
        </w:rPr>
      </w:pPr>
      <w:r w:rsidRPr="00D26397">
        <w:rPr>
          <w:rFonts w:ascii="Times New Roman" w:eastAsia="Times New Roman" w:hAnsi="Times New Roman" w:cs="Times New Roman"/>
          <w:sz w:val="28"/>
          <w:szCs w:val="28"/>
        </w:rPr>
        <w:t>- оборот койки; среднее пребывание больного на койке;</w:t>
      </w:r>
    </w:p>
    <w:p w:rsidR="00D26397" w:rsidRDefault="00D26397" w:rsidP="00D26397">
      <w:pPr>
        <w:spacing w:after="0" w:line="240" w:lineRule="auto"/>
        <w:jc w:val="both"/>
        <w:rPr>
          <w:rFonts w:ascii="Times New Roman" w:eastAsia="Times New Roman" w:hAnsi="Times New Roman" w:cs="Times New Roman"/>
          <w:sz w:val="28"/>
          <w:szCs w:val="28"/>
        </w:rPr>
      </w:pPr>
      <w:r w:rsidRPr="00D26397">
        <w:rPr>
          <w:rFonts w:ascii="Times New Roman" w:eastAsia="Times New Roman" w:hAnsi="Times New Roman" w:cs="Times New Roman"/>
          <w:sz w:val="28"/>
          <w:szCs w:val="28"/>
        </w:rPr>
        <w:t>- обеспеченность лекарствами; % в стоимости дня лечения</w:t>
      </w:r>
    </w:p>
    <w:p w:rsidR="00AA06B7" w:rsidRPr="007B30F6" w:rsidRDefault="00AA06B7" w:rsidP="007B30F6">
      <w:pPr>
        <w:spacing w:after="0" w:line="240" w:lineRule="auto"/>
        <w:jc w:val="center"/>
        <w:rPr>
          <w:rFonts w:ascii="Times New Roman" w:hAnsi="Times New Roman" w:cs="Times New Roman"/>
          <w:b/>
          <w:sz w:val="28"/>
          <w:szCs w:val="28"/>
        </w:rPr>
      </w:pPr>
      <w:r w:rsidRPr="007B30F6">
        <w:rPr>
          <w:rFonts w:ascii="Times New Roman" w:eastAsia="Times New Roman" w:hAnsi="Times New Roman" w:cs="Times New Roman"/>
          <w:sz w:val="28"/>
          <w:szCs w:val="24"/>
        </w:rPr>
        <w:t>Д</w:t>
      </w:r>
      <w:r w:rsidRPr="007B30F6">
        <w:rPr>
          <w:rFonts w:ascii="Times New Roman" w:hAnsi="Times New Roman" w:cs="Times New Roman"/>
          <w:b/>
          <w:sz w:val="28"/>
          <w:szCs w:val="28"/>
        </w:rPr>
        <w:t>невные стационары в ГБ</w:t>
      </w:r>
      <w:r w:rsidR="007B30F6" w:rsidRPr="007B30F6">
        <w:rPr>
          <w:rFonts w:ascii="Times New Roman" w:hAnsi="Times New Roman" w:cs="Times New Roman"/>
          <w:b/>
          <w:sz w:val="28"/>
          <w:szCs w:val="28"/>
        </w:rPr>
        <w:t>УЗ «Муйская ЦРБ в  динамике 2013-2015</w:t>
      </w:r>
      <w:r w:rsidRPr="007B30F6">
        <w:rPr>
          <w:rFonts w:ascii="Times New Roman" w:hAnsi="Times New Roman" w:cs="Times New Roman"/>
          <w:b/>
          <w:sz w:val="28"/>
          <w:szCs w:val="28"/>
        </w:rPr>
        <w:t>г.г.</w:t>
      </w:r>
    </w:p>
    <w:p w:rsidR="00E41960" w:rsidRDefault="00AA06B7" w:rsidP="00AA06B7">
      <w:pPr>
        <w:jc w:val="both"/>
        <w:rPr>
          <w:rFonts w:ascii="Times New Roman" w:hAnsi="Times New Roman" w:cs="Times New Roman"/>
          <w:sz w:val="28"/>
          <w:szCs w:val="28"/>
        </w:rPr>
      </w:pPr>
      <w:r w:rsidRPr="004625A1">
        <w:rPr>
          <w:rFonts w:ascii="Times New Roman" w:hAnsi="Times New Roman" w:cs="Times New Roman"/>
          <w:color w:val="FF0000"/>
          <w:sz w:val="28"/>
          <w:szCs w:val="28"/>
        </w:rPr>
        <w:tab/>
      </w:r>
      <w:r w:rsidRPr="007B30F6">
        <w:rPr>
          <w:rFonts w:ascii="Times New Roman" w:hAnsi="Times New Roman" w:cs="Times New Roman"/>
          <w:sz w:val="28"/>
          <w:szCs w:val="28"/>
        </w:rPr>
        <w:t>В</w:t>
      </w:r>
      <w:r w:rsidR="007B30F6" w:rsidRPr="007B30F6">
        <w:rPr>
          <w:rFonts w:ascii="Times New Roman" w:hAnsi="Times New Roman" w:cs="Times New Roman"/>
          <w:sz w:val="28"/>
          <w:szCs w:val="28"/>
        </w:rPr>
        <w:t xml:space="preserve"> ГБУЗ «Муйская ЦРБ» стационароз</w:t>
      </w:r>
      <w:r w:rsidR="0035582F">
        <w:rPr>
          <w:rFonts w:ascii="Times New Roman" w:hAnsi="Times New Roman" w:cs="Times New Roman"/>
          <w:sz w:val="28"/>
          <w:szCs w:val="28"/>
        </w:rPr>
        <w:t>амещающая помощь представлена 30</w:t>
      </w:r>
      <w:r w:rsidR="007B30F6" w:rsidRPr="007B30F6">
        <w:rPr>
          <w:rFonts w:ascii="Times New Roman" w:hAnsi="Times New Roman" w:cs="Times New Roman"/>
          <w:sz w:val="28"/>
          <w:szCs w:val="28"/>
        </w:rPr>
        <w:t xml:space="preserve"> койками, в том числе 28 койками дневных стационаров и 2 койками стационаров на дому.  Количество коек в д</w:t>
      </w:r>
      <w:r w:rsidRPr="007B30F6">
        <w:rPr>
          <w:rFonts w:ascii="Times New Roman" w:hAnsi="Times New Roman" w:cs="Times New Roman"/>
          <w:sz w:val="28"/>
          <w:szCs w:val="28"/>
        </w:rPr>
        <w:t>невных стационарах ГБУЗ «Муйская  ЦРБ»</w:t>
      </w:r>
      <w:r w:rsidR="007B30F6" w:rsidRPr="007B30F6">
        <w:rPr>
          <w:rFonts w:ascii="Times New Roman" w:hAnsi="Times New Roman" w:cs="Times New Roman"/>
          <w:sz w:val="28"/>
          <w:szCs w:val="28"/>
        </w:rPr>
        <w:t xml:space="preserve"> и стационарах на дому</w:t>
      </w:r>
      <w:r w:rsidRPr="007B30F6">
        <w:rPr>
          <w:rFonts w:ascii="Times New Roman" w:hAnsi="Times New Roman" w:cs="Times New Roman"/>
          <w:sz w:val="28"/>
          <w:szCs w:val="28"/>
        </w:rPr>
        <w:t xml:space="preserve"> осталось п</w:t>
      </w:r>
      <w:r w:rsidR="0035582F">
        <w:rPr>
          <w:rFonts w:ascii="Times New Roman" w:hAnsi="Times New Roman" w:cs="Times New Roman"/>
          <w:sz w:val="28"/>
          <w:szCs w:val="28"/>
        </w:rPr>
        <w:t>режним – 28</w:t>
      </w:r>
      <w:r w:rsidR="007B30F6" w:rsidRPr="007B30F6">
        <w:rPr>
          <w:rFonts w:ascii="Times New Roman" w:hAnsi="Times New Roman" w:cs="Times New Roman"/>
          <w:sz w:val="28"/>
          <w:szCs w:val="28"/>
        </w:rPr>
        <w:t xml:space="preserve">, в том числе </w:t>
      </w:r>
      <w:r w:rsidRPr="007B30F6">
        <w:rPr>
          <w:rFonts w:ascii="Times New Roman" w:hAnsi="Times New Roman" w:cs="Times New Roman"/>
          <w:sz w:val="28"/>
          <w:szCs w:val="28"/>
        </w:rPr>
        <w:t xml:space="preserve"> в п. </w:t>
      </w:r>
      <w:r w:rsidR="0035582F">
        <w:rPr>
          <w:rFonts w:ascii="Times New Roman" w:hAnsi="Times New Roman" w:cs="Times New Roman"/>
          <w:sz w:val="28"/>
          <w:szCs w:val="28"/>
        </w:rPr>
        <w:t>Таксимо 17</w:t>
      </w:r>
      <w:r w:rsidR="007B30F6" w:rsidRPr="007B30F6">
        <w:rPr>
          <w:rFonts w:ascii="Times New Roman" w:hAnsi="Times New Roman" w:cs="Times New Roman"/>
          <w:sz w:val="28"/>
          <w:szCs w:val="28"/>
        </w:rPr>
        <w:t xml:space="preserve"> коек, </w:t>
      </w:r>
      <w:r w:rsidRPr="007B30F6">
        <w:rPr>
          <w:rFonts w:ascii="Times New Roman" w:hAnsi="Times New Roman" w:cs="Times New Roman"/>
          <w:sz w:val="28"/>
          <w:szCs w:val="28"/>
        </w:rPr>
        <w:t xml:space="preserve"> в Северомуйской ВА – 7 коек, в Усть-Муйской ВА – 4 койки.</w:t>
      </w:r>
      <w:r w:rsidR="007B30F6" w:rsidRPr="007B30F6">
        <w:rPr>
          <w:rFonts w:ascii="Times New Roman" w:hAnsi="Times New Roman" w:cs="Times New Roman"/>
          <w:sz w:val="28"/>
          <w:szCs w:val="28"/>
        </w:rPr>
        <w:t xml:space="preserve"> В Иракиндинской ВА коек дневного стационара нет, т.к. врачебная амбулатория не укомплектована врачом</w:t>
      </w:r>
      <w:r w:rsidR="007B30F6" w:rsidRPr="00E41960">
        <w:rPr>
          <w:rFonts w:ascii="Times New Roman" w:hAnsi="Times New Roman" w:cs="Times New Roman"/>
          <w:sz w:val="28"/>
          <w:szCs w:val="28"/>
        </w:rPr>
        <w:t>.</w:t>
      </w:r>
      <w:r w:rsidR="00E41960" w:rsidRPr="00E41960">
        <w:rPr>
          <w:rFonts w:ascii="Times New Roman" w:hAnsi="Times New Roman" w:cs="Times New Roman"/>
          <w:sz w:val="28"/>
          <w:szCs w:val="28"/>
        </w:rPr>
        <w:t xml:space="preserve"> </w:t>
      </w:r>
    </w:p>
    <w:p w:rsidR="00AA06B7" w:rsidRPr="00E41960" w:rsidRDefault="00E41960" w:rsidP="00AA06B7">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E41960">
        <w:rPr>
          <w:rFonts w:ascii="Times New Roman" w:hAnsi="Times New Roman" w:cs="Times New Roman"/>
          <w:sz w:val="28"/>
          <w:szCs w:val="28"/>
        </w:rPr>
        <w:t>Из 28 коек в ГБУЗ «Муйская ЦРБ»,  включая койки дневных стационаров Северомуйской, Усть-Муйской ВА: коек терапевтического профиля 14, гинекологических – 1, дерматологических – 1, неврологических – 10, педиатрического профиля  - 2.</w:t>
      </w:r>
    </w:p>
    <w:p w:rsidR="007B30F6" w:rsidRDefault="007B30F6" w:rsidP="00AA06B7">
      <w:pPr>
        <w:jc w:val="both"/>
        <w:rPr>
          <w:rFonts w:ascii="Times New Roman" w:hAnsi="Times New Roman" w:cs="Times New Roman"/>
          <w:sz w:val="28"/>
          <w:szCs w:val="28"/>
        </w:rPr>
      </w:pPr>
      <w:r>
        <w:rPr>
          <w:rFonts w:ascii="Times New Roman" w:hAnsi="Times New Roman" w:cs="Times New Roman"/>
          <w:sz w:val="28"/>
          <w:szCs w:val="28"/>
        </w:rPr>
        <w:t>По штатному расписанию в дневном стационаре предусмотрена 1,0 ставка врача</w:t>
      </w:r>
      <w:r w:rsidR="00E0476D">
        <w:rPr>
          <w:rFonts w:ascii="Times New Roman" w:hAnsi="Times New Roman" w:cs="Times New Roman"/>
          <w:sz w:val="28"/>
          <w:szCs w:val="28"/>
        </w:rPr>
        <w:t>, занята врачом совместителем. Совместителем работает врач общей практики. Ставок среднего медицинского персонала предусмотрено 3,0, все заняты физическими лицами. Ставок младшего медицинского персонала 3,0, занято 3,0, физических лиц 1.</w:t>
      </w:r>
    </w:p>
    <w:p w:rsidR="00E0476D" w:rsidRDefault="00E54741" w:rsidP="00AA06B7">
      <w:pPr>
        <w:jc w:val="both"/>
        <w:rPr>
          <w:rFonts w:ascii="Times New Roman" w:hAnsi="Times New Roman" w:cs="Times New Roman"/>
          <w:sz w:val="28"/>
          <w:szCs w:val="28"/>
        </w:rPr>
      </w:pPr>
      <w:r>
        <w:rPr>
          <w:rFonts w:ascii="Times New Roman" w:hAnsi="Times New Roman" w:cs="Times New Roman"/>
          <w:sz w:val="28"/>
          <w:szCs w:val="28"/>
        </w:rPr>
        <w:t xml:space="preserve">      </w:t>
      </w:r>
      <w:r w:rsidR="00E0476D">
        <w:rPr>
          <w:rFonts w:ascii="Times New Roman" w:hAnsi="Times New Roman" w:cs="Times New Roman"/>
          <w:sz w:val="28"/>
          <w:szCs w:val="28"/>
        </w:rPr>
        <w:t xml:space="preserve"> Из </w:t>
      </w:r>
      <w:r w:rsidR="0035582F">
        <w:rPr>
          <w:rFonts w:ascii="Times New Roman" w:hAnsi="Times New Roman" w:cs="Times New Roman"/>
          <w:sz w:val="28"/>
          <w:szCs w:val="28"/>
        </w:rPr>
        <w:t>28</w:t>
      </w:r>
      <w:r w:rsidR="00E0476D">
        <w:rPr>
          <w:rFonts w:ascii="Times New Roman" w:hAnsi="Times New Roman" w:cs="Times New Roman"/>
          <w:sz w:val="28"/>
          <w:szCs w:val="28"/>
        </w:rPr>
        <w:t xml:space="preserve"> коек, предусмотренных для стационарозамещающей помощи, 26 коек предусмотрены</w:t>
      </w:r>
      <w:r w:rsidR="0035582F">
        <w:rPr>
          <w:rFonts w:ascii="Times New Roman" w:hAnsi="Times New Roman" w:cs="Times New Roman"/>
          <w:sz w:val="28"/>
          <w:szCs w:val="28"/>
        </w:rPr>
        <w:t xml:space="preserve"> для взрослых, 2 для детей</w:t>
      </w:r>
      <w:r w:rsidR="00E0476D">
        <w:rPr>
          <w:rFonts w:ascii="Times New Roman" w:hAnsi="Times New Roman" w:cs="Times New Roman"/>
          <w:sz w:val="28"/>
          <w:szCs w:val="28"/>
        </w:rPr>
        <w:t>.</w:t>
      </w:r>
    </w:p>
    <w:p w:rsidR="00E0476D" w:rsidRDefault="00E54741" w:rsidP="00AA06B7">
      <w:pPr>
        <w:jc w:val="both"/>
        <w:rPr>
          <w:rFonts w:ascii="Times New Roman" w:hAnsi="Times New Roman" w:cs="Times New Roman"/>
          <w:sz w:val="28"/>
          <w:szCs w:val="28"/>
        </w:rPr>
      </w:pPr>
      <w:r>
        <w:rPr>
          <w:rFonts w:ascii="Times New Roman" w:hAnsi="Times New Roman" w:cs="Times New Roman"/>
          <w:sz w:val="28"/>
          <w:szCs w:val="28"/>
        </w:rPr>
        <w:t xml:space="preserve">     </w:t>
      </w:r>
      <w:r w:rsidR="00E0476D">
        <w:rPr>
          <w:rFonts w:ascii="Times New Roman" w:hAnsi="Times New Roman" w:cs="Times New Roman"/>
          <w:sz w:val="28"/>
          <w:szCs w:val="28"/>
        </w:rPr>
        <w:t xml:space="preserve">За </w:t>
      </w:r>
      <w:r w:rsidR="0035582F">
        <w:rPr>
          <w:rFonts w:ascii="Times New Roman" w:hAnsi="Times New Roman" w:cs="Times New Roman"/>
          <w:sz w:val="28"/>
          <w:szCs w:val="28"/>
        </w:rPr>
        <w:t>2015 год в дневных стационарах пролечено 979</w:t>
      </w:r>
      <w:r w:rsidR="00E0476D">
        <w:rPr>
          <w:rFonts w:ascii="Times New Roman" w:hAnsi="Times New Roman" w:cs="Times New Roman"/>
          <w:sz w:val="28"/>
          <w:szCs w:val="28"/>
        </w:rPr>
        <w:t xml:space="preserve"> пациентов</w:t>
      </w:r>
      <w:r w:rsidR="0035582F">
        <w:rPr>
          <w:rFonts w:ascii="Times New Roman" w:hAnsi="Times New Roman" w:cs="Times New Roman"/>
          <w:sz w:val="28"/>
          <w:szCs w:val="28"/>
        </w:rPr>
        <w:t>, в том числе</w:t>
      </w:r>
      <w:r w:rsidR="00E0476D">
        <w:rPr>
          <w:rFonts w:ascii="Times New Roman" w:hAnsi="Times New Roman" w:cs="Times New Roman"/>
          <w:sz w:val="28"/>
          <w:szCs w:val="28"/>
        </w:rPr>
        <w:t xml:space="preserve"> детей 3</w:t>
      </w:r>
      <w:r>
        <w:rPr>
          <w:rFonts w:ascii="Times New Roman" w:hAnsi="Times New Roman" w:cs="Times New Roman"/>
          <w:sz w:val="28"/>
          <w:szCs w:val="28"/>
        </w:rPr>
        <w:t xml:space="preserve">, или 0,3% от общего количества пациентов дневного стационара, </w:t>
      </w:r>
      <w:r w:rsidR="00E0476D">
        <w:rPr>
          <w:rFonts w:ascii="Times New Roman" w:hAnsi="Times New Roman" w:cs="Times New Roman"/>
          <w:sz w:val="28"/>
          <w:szCs w:val="28"/>
        </w:rPr>
        <w:t>взрослых 976</w:t>
      </w:r>
      <w:r>
        <w:rPr>
          <w:rFonts w:ascii="Times New Roman" w:hAnsi="Times New Roman" w:cs="Times New Roman"/>
          <w:sz w:val="28"/>
          <w:szCs w:val="28"/>
        </w:rPr>
        <w:t>, или 99,7% от всех пациентов дневного стационара</w:t>
      </w:r>
      <w:r w:rsidR="00E0476D">
        <w:rPr>
          <w:rFonts w:ascii="Times New Roman" w:hAnsi="Times New Roman" w:cs="Times New Roman"/>
          <w:sz w:val="28"/>
          <w:szCs w:val="28"/>
        </w:rPr>
        <w:t>.</w:t>
      </w:r>
      <w:r>
        <w:rPr>
          <w:rFonts w:ascii="Times New Roman" w:hAnsi="Times New Roman" w:cs="Times New Roman"/>
          <w:sz w:val="28"/>
          <w:szCs w:val="28"/>
        </w:rPr>
        <w:t xml:space="preserve"> Лиц старше трудоспособного возраста пролечено в дневном стационаре 198 человек, или 20,2% от всего количества пролеченных пациентов.</w:t>
      </w:r>
    </w:p>
    <w:p w:rsidR="00E0476D" w:rsidRPr="007B30F6" w:rsidRDefault="00E54741" w:rsidP="00AA06B7">
      <w:pPr>
        <w:jc w:val="both"/>
        <w:rPr>
          <w:rFonts w:ascii="Times New Roman" w:hAnsi="Times New Roman" w:cs="Times New Roman"/>
          <w:sz w:val="28"/>
          <w:szCs w:val="28"/>
        </w:rPr>
      </w:pPr>
      <w:r>
        <w:rPr>
          <w:rFonts w:ascii="Times New Roman" w:hAnsi="Times New Roman" w:cs="Times New Roman"/>
          <w:sz w:val="28"/>
          <w:szCs w:val="28"/>
        </w:rPr>
        <w:t>В 2015 году всеми пациентами</w:t>
      </w:r>
      <w:r w:rsidR="00E0476D">
        <w:rPr>
          <w:rFonts w:ascii="Times New Roman" w:hAnsi="Times New Roman" w:cs="Times New Roman"/>
          <w:sz w:val="28"/>
          <w:szCs w:val="28"/>
        </w:rPr>
        <w:t xml:space="preserve"> </w:t>
      </w:r>
      <w:r w:rsidR="0035582F">
        <w:rPr>
          <w:rFonts w:ascii="Times New Roman" w:hAnsi="Times New Roman" w:cs="Times New Roman"/>
          <w:sz w:val="28"/>
          <w:szCs w:val="28"/>
        </w:rPr>
        <w:t>проведено 9644</w:t>
      </w:r>
      <w:r w:rsidR="00E0476D">
        <w:rPr>
          <w:rFonts w:ascii="Times New Roman" w:hAnsi="Times New Roman" w:cs="Times New Roman"/>
          <w:sz w:val="28"/>
          <w:szCs w:val="28"/>
        </w:rPr>
        <w:t xml:space="preserve"> пациенто-дней. Взрослыми проведено 9620 пациенто-дней</w:t>
      </w:r>
      <w:r w:rsidR="0035582F">
        <w:rPr>
          <w:rFonts w:ascii="Times New Roman" w:hAnsi="Times New Roman" w:cs="Times New Roman"/>
          <w:sz w:val="28"/>
          <w:szCs w:val="28"/>
        </w:rPr>
        <w:t>, детьми 24 пациенто-дня</w:t>
      </w:r>
      <w:r w:rsidR="00E0476D">
        <w:rPr>
          <w:rFonts w:ascii="Times New Roman" w:hAnsi="Times New Roman" w:cs="Times New Roman"/>
          <w:sz w:val="28"/>
          <w:szCs w:val="28"/>
        </w:rPr>
        <w:t>.</w:t>
      </w:r>
    </w:p>
    <w:p w:rsidR="00AA06B7" w:rsidRPr="00E41960" w:rsidRDefault="00AA06B7" w:rsidP="00AA06B7">
      <w:pPr>
        <w:jc w:val="both"/>
        <w:rPr>
          <w:rFonts w:ascii="Times New Roman" w:hAnsi="Times New Roman" w:cs="Times New Roman"/>
          <w:sz w:val="28"/>
          <w:szCs w:val="28"/>
        </w:rPr>
      </w:pPr>
      <w:r w:rsidRPr="007C58C0">
        <w:rPr>
          <w:rFonts w:ascii="Times New Roman" w:hAnsi="Times New Roman" w:cs="Times New Roman"/>
          <w:color w:val="FF0000"/>
          <w:sz w:val="28"/>
          <w:szCs w:val="28"/>
        </w:rPr>
        <w:tab/>
      </w:r>
      <w:r w:rsidRPr="00E41960">
        <w:rPr>
          <w:rFonts w:ascii="Times New Roman" w:hAnsi="Times New Roman" w:cs="Times New Roman"/>
          <w:sz w:val="28"/>
          <w:szCs w:val="28"/>
        </w:rPr>
        <w:t>В динамике за 3 года количество пролеч</w:t>
      </w:r>
      <w:r w:rsidR="00E41960" w:rsidRPr="00E41960">
        <w:rPr>
          <w:rFonts w:ascii="Times New Roman" w:hAnsi="Times New Roman" w:cs="Times New Roman"/>
          <w:sz w:val="28"/>
          <w:szCs w:val="28"/>
        </w:rPr>
        <w:t>енных больных уменьшилось на 6,6%. Это связано с уменьшением количества населения вследствие оттока за пределы района, снижением плановых объемных показателей.</w:t>
      </w:r>
      <w:r w:rsidRPr="00E41960">
        <w:rPr>
          <w:rFonts w:ascii="Times New Roman" w:hAnsi="Times New Roman" w:cs="Times New Roman"/>
          <w:sz w:val="28"/>
          <w:szCs w:val="28"/>
        </w:rPr>
        <w:t xml:space="preserve"> С 2014 года в связи с работой по клинико-статистическим группам</w:t>
      </w:r>
      <w:r w:rsidR="00E41960" w:rsidRPr="00E41960">
        <w:rPr>
          <w:rFonts w:ascii="Times New Roman" w:hAnsi="Times New Roman" w:cs="Times New Roman"/>
          <w:sz w:val="28"/>
          <w:szCs w:val="28"/>
        </w:rPr>
        <w:t xml:space="preserve"> койки дневного стационара </w:t>
      </w:r>
      <w:r w:rsidRPr="00E41960">
        <w:rPr>
          <w:rFonts w:ascii="Times New Roman" w:hAnsi="Times New Roman" w:cs="Times New Roman"/>
          <w:sz w:val="28"/>
          <w:szCs w:val="28"/>
        </w:rPr>
        <w:t xml:space="preserve"> разделены</w:t>
      </w:r>
      <w:r w:rsidR="00E41960" w:rsidRPr="00E41960">
        <w:rPr>
          <w:rFonts w:ascii="Times New Roman" w:hAnsi="Times New Roman" w:cs="Times New Roman"/>
          <w:sz w:val="28"/>
          <w:szCs w:val="28"/>
        </w:rPr>
        <w:t xml:space="preserve"> на профили: терапевтические – 10, акушерско- гинекологические -1, неврологические -10, дерматологические  – 1, педиатрические - 2</w:t>
      </w:r>
      <w:r w:rsidRPr="00E41960">
        <w:rPr>
          <w:rFonts w:ascii="Times New Roman" w:hAnsi="Times New Roman" w:cs="Times New Roman"/>
          <w:sz w:val="28"/>
          <w:szCs w:val="28"/>
        </w:rPr>
        <w:t>.</w:t>
      </w:r>
    </w:p>
    <w:p w:rsidR="00AA06B7" w:rsidRPr="00E41960" w:rsidRDefault="00E41960" w:rsidP="00AA06B7">
      <w:pPr>
        <w:jc w:val="both"/>
        <w:rPr>
          <w:rFonts w:ascii="Times New Roman" w:hAnsi="Times New Roman" w:cs="Times New Roman"/>
          <w:sz w:val="28"/>
          <w:szCs w:val="28"/>
        </w:rPr>
      </w:pPr>
      <w:r>
        <w:rPr>
          <w:rFonts w:ascii="Times New Roman" w:hAnsi="Times New Roman" w:cs="Times New Roman"/>
          <w:color w:val="FF0000"/>
          <w:sz w:val="28"/>
          <w:szCs w:val="28"/>
        </w:rPr>
        <w:tab/>
      </w:r>
      <w:r w:rsidRPr="00E41960">
        <w:rPr>
          <w:rFonts w:ascii="Times New Roman" w:hAnsi="Times New Roman" w:cs="Times New Roman"/>
          <w:sz w:val="28"/>
          <w:szCs w:val="28"/>
        </w:rPr>
        <w:t>В дневных стационарах</w:t>
      </w:r>
      <w:r w:rsidR="00AA06B7" w:rsidRPr="00E41960">
        <w:rPr>
          <w:rFonts w:ascii="Times New Roman" w:hAnsi="Times New Roman" w:cs="Times New Roman"/>
          <w:sz w:val="28"/>
          <w:szCs w:val="28"/>
        </w:rPr>
        <w:t xml:space="preserve"> п</w:t>
      </w:r>
      <w:r w:rsidRPr="00E41960">
        <w:rPr>
          <w:rFonts w:ascii="Times New Roman" w:hAnsi="Times New Roman" w:cs="Times New Roman"/>
          <w:sz w:val="28"/>
          <w:szCs w:val="28"/>
        </w:rPr>
        <w:t>. Таксимо,</w:t>
      </w:r>
      <w:r w:rsidR="00AA06B7" w:rsidRPr="00E41960">
        <w:rPr>
          <w:rFonts w:ascii="Times New Roman" w:hAnsi="Times New Roman" w:cs="Times New Roman"/>
          <w:sz w:val="28"/>
          <w:szCs w:val="28"/>
        </w:rPr>
        <w:t xml:space="preserve"> в Севером</w:t>
      </w:r>
      <w:r w:rsidRPr="00E41960">
        <w:rPr>
          <w:rFonts w:ascii="Times New Roman" w:hAnsi="Times New Roman" w:cs="Times New Roman"/>
          <w:sz w:val="28"/>
          <w:szCs w:val="28"/>
        </w:rPr>
        <w:t xml:space="preserve">уйской ВА, </w:t>
      </w:r>
      <w:r w:rsidR="00AA06B7" w:rsidRPr="00E41960">
        <w:rPr>
          <w:rFonts w:ascii="Times New Roman" w:hAnsi="Times New Roman" w:cs="Times New Roman"/>
          <w:sz w:val="28"/>
          <w:szCs w:val="28"/>
        </w:rPr>
        <w:t xml:space="preserve"> в </w:t>
      </w:r>
      <w:r w:rsidRPr="00E41960">
        <w:rPr>
          <w:rFonts w:ascii="Times New Roman" w:hAnsi="Times New Roman" w:cs="Times New Roman"/>
          <w:sz w:val="28"/>
          <w:szCs w:val="28"/>
        </w:rPr>
        <w:t>Усть-Муйской ВА работают  врачи общей практики</w:t>
      </w:r>
      <w:r w:rsidR="00AA06B7" w:rsidRPr="00E41960">
        <w:rPr>
          <w:rFonts w:ascii="Times New Roman" w:hAnsi="Times New Roman" w:cs="Times New Roman"/>
          <w:sz w:val="28"/>
          <w:szCs w:val="28"/>
        </w:rPr>
        <w:t>.</w:t>
      </w:r>
    </w:p>
    <w:p w:rsidR="00AA06B7" w:rsidRPr="00E41960" w:rsidRDefault="00AA06B7" w:rsidP="00AA06B7">
      <w:pPr>
        <w:jc w:val="both"/>
        <w:rPr>
          <w:rFonts w:ascii="Times New Roman" w:hAnsi="Times New Roman" w:cs="Times New Roman"/>
          <w:sz w:val="28"/>
          <w:szCs w:val="28"/>
        </w:rPr>
      </w:pPr>
      <w:r w:rsidRPr="00E41960">
        <w:rPr>
          <w:rFonts w:ascii="Times New Roman" w:hAnsi="Times New Roman" w:cs="Times New Roman"/>
          <w:sz w:val="28"/>
          <w:szCs w:val="28"/>
        </w:rPr>
        <w:t>Обеспеченность лекарствами в дневных стационарах ЦРБ 100%.</w:t>
      </w:r>
    </w:p>
    <w:p w:rsidR="00AA06B7" w:rsidRPr="00E41960" w:rsidRDefault="00AA06B7" w:rsidP="00AA06B7">
      <w:pPr>
        <w:jc w:val="both"/>
        <w:rPr>
          <w:rFonts w:ascii="Times New Roman" w:hAnsi="Times New Roman" w:cs="Times New Roman"/>
          <w:sz w:val="28"/>
          <w:szCs w:val="28"/>
        </w:rPr>
      </w:pPr>
      <w:r w:rsidRPr="00E41960">
        <w:rPr>
          <w:rFonts w:ascii="Times New Roman" w:hAnsi="Times New Roman" w:cs="Times New Roman"/>
          <w:sz w:val="28"/>
          <w:szCs w:val="28"/>
        </w:rPr>
        <w:t xml:space="preserve">Используется лекарственный формуляр ЦРБ, в соответствии со списком жизненно необходимых </w:t>
      </w:r>
      <w:r w:rsidR="00E41960" w:rsidRPr="00E41960">
        <w:rPr>
          <w:rFonts w:ascii="Times New Roman" w:hAnsi="Times New Roman" w:cs="Times New Roman"/>
          <w:sz w:val="28"/>
          <w:szCs w:val="28"/>
        </w:rPr>
        <w:t>лекарственных препаратов на 2015</w:t>
      </w:r>
      <w:r w:rsidRPr="00E41960">
        <w:rPr>
          <w:rFonts w:ascii="Times New Roman" w:hAnsi="Times New Roman" w:cs="Times New Roman"/>
          <w:sz w:val="28"/>
          <w:szCs w:val="28"/>
        </w:rPr>
        <w:t xml:space="preserve"> год.</w:t>
      </w:r>
    </w:p>
    <w:p w:rsidR="00AA06B7" w:rsidRPr="00E41960" w:rsidRDefault="00AA06B7" w:rsidP="00AA06B7">
      <w:pPr>
        <w:jc w:val="center"/>
        <w:rPr>
          <w:rFonts w:ascii="Times New Roman" w:hAnsi="Times New Roman" w:cs="Times New Roman"/>
          <w:b/>
          <w:sz w:val="28"/>
          <w:szCs w:val="28"/>
        </w:rPr>
      </w:pPr>
      <w:r w:rsidRPr="00E41960">
        <w:rPr>
          <w:rFonts w:ascii="Times New Roman" w:hAnsi="Times New Roman" w:cs="Times New Roman"/>
          <w:b/>
          <w:sz w:val="28"/>
          <w:szCs w:val="28"/>
        </w:rPr>
        <w:t>Показатели дневных стационаров по ГБУЗ «Муйская ЦРБ»</w:t>
      </w:r>
    </w:p>
    <w:p w:rsidR="00AA06B7" w:rsidRPr="00E41960" w:rsidRDefault="00AA06B7" w:rsidP="00AA06B7">
      <w:pPr>
        <w:jc w:val="center"/>
        <w:rPr>
          <w:rFonts w:ascii="Times New Roman" w:hAnsi="Times New Roman" w:cs="Times New Roman"/>
          <w:b/>
          <w:sz w:val="28"/>
          <w:szCs w:val="28"/>
        </w:rPr>
      </w:pPr>
      <w:r w:rsidRPr="00E41960">
        <w:rPr>
          <w:rFonts w:ascii="Times New Roman" w:hAnsi="Times New Roman" w:cs="Times New Roman"/>
          <w:b/>
          <w:sz w:val="28"/>
          <w:szCs w:val="28"/>
        </w:rPr>
        <w:t>в динамике 2012-2014 годов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2"/>
        <w:gridCol w:w="2392"/>
        <w:gridCol w:w="2393"/>
        <w:gridCol w:w="2393"/>
      </w:tblGrid>
      <w:tr w:rsidR="00AA06B7" w:rsidRPr="003B4F2A" w:rsidTr="00AA06B7">
        <w:tc>
          <w:tcPr>
            <w:tcW w:w="2392" w:type="dxa"/>
          </w:tcPr>
          <w:p w:rsidR="00AA06B7" w:rsidRPr="003B4F2A" w:rsidRDefault="00AA06B7" w:rsidP="00AA06B7">
            <w:pPr>
              <w:jc w:val="center"/>
              <w:rPr>
                <w:rFonts w:ascii="Times New Roman" w:hAnsi="Times New Roman" w:cs="Times New Roman"/>
                <w:sz w:val="28"/>
                <w:szCs w:val="28"/>
              </w:rPr>
            </w:pPr>
          </w:p>
        </w:tc>
        <w:tc>
          <w:tcPr>
            <w:tcW w:w="2392" w:type="dxa"/>
          </w:tcPr>
          <w:p w:rsidR="00AA06B7" w:rsidRPr="003B4F2A" w:rsidRDefault="00E0476D" w:rsidP="00AA06B7">
            <w:pPr>
              <w:jc w:val="center"/>
              <w:rPr>
                <w:rFonts w:ascii="Times New Roman" w:hAnsi="Times New Roman" w:cs="Times New Roman"/>
                <w:sz w:val="28"/>
                <w:szCs w:val="28"/>
              </w:rPr>
            </w:pPr>
            <w:r w:rsidRPr="003B4F2A">
              <w:rPr>
                <w:rFonts w:ascii="Times New Roman" w:hAnsi="Times New Roman" w:cs="Times New Roman"/>
                <w:sz w:val="28"/>
                <w:szCs w:val="28"/>
              </w:rPr>
              <w:t>2013</w:t>
            </w:r>
            <w:r w:rsidR="00AA06B7" w:rsidRPr="003B4F2A">
              <w:rPr>
                <w:rFonts w:ascii="Times New Roman" w:hAnsi="Times New Roman" w:cs="Times New Roman"/>
                <w:sz w:val="28"/>
                <w:szCs w:val="28"/>
              </w:rPr>
              <w:t xml:space="preserve"> год</w:t>
            </w:r>
          </w:p>
        </w:tc>
        <w:tc>
          <w:tcPr>
            <w:tcW w:w="2393" w:type="dxa"/>
          </w:tcPr>
          <w:p w:rsidR="00AA06B7" w:rsidRPr="003B4F2A" w:rsidRDefault="00E0476D" w:rsidP="00AA06B7">
            <w:pPr>
              <w:jc w:val="center"/>
              <w:rPr>
                <w:rFonts w:ascii="Times New Roman" w:hAnsi="Times New Roman" w:cs="Times New Roman"/>
                <w:sz w:val="28"/>
                <w:szCs w:val="28"/>
              </w:rPr>
            </w:pPr>
            <w:r w:rsidRPr="003B4F2A">
              <w:rPr>
                <w:rFonts w:ascii="Times New Roman" w:hAnsi="Times New Roman" w:cs="Times New Roman"/>
                <w:sz w:val="28"/>
                <w:szCs w:val="28"/>
              </w:rPr>
              <w:t>2014</w:t>
            </w:r>
            <w:r w:rsidR="00AA06B7" w:rsidRPr="003B4F2A">
              <w:rPr>
                <w:rFonts w:ascii="Times New Roman" w:hAnsi="Times New Roman" w:cs="Times New Roman"/>
                <w:sz w:val="28"/>
                <w:szCs w:val="28"/>
              </w:rPr>
              <w:t xml:space="preserve"> год</w:t>
            </w:r>
          </w:p>
        </w:tc>
        <w:tc>
          <w:tcPr>
            <w:tcW w:w="2393" w:type="dxa"/>
          </w:tcPr>
          <w:p w:rsidR="00AA06B7" w:rsidRPr="003B4F2A" w:rsidRDefault="00E0476D" w:rsidP="00AA06B7">
            <w:pPr>
              <w:jc w:val="center"/>
              <w:rPr>
                <w:rFonts w:ascii="Times New Roman" w:hAnsi="Times New Roman" w:cs="Times New Roman"/>
                <w:sz w:val="28"/>
                <w:szCs w:val="28"/>
              </w:rPr>
            </w:pPr>
            <w:r w:rsidRPr="003B4F2A">
              <w:rPr>
                <w:rFonts w:ascii="Times New Roman" w:hAnsi="Times New Roman" w:cs="Times New Roman"/>
                <w:sz w:val="28"/>
                <w:szCs w:val="28"/>
              </w:rPr>
              <w:t>2015</w:t>
            </w:r>
            <w:r w:rsidR="00AA06B7" w:rsidRPr="003B4F2A">
              <w:rPr>
                <w:rFonts w:ascii="Times New Roman" w:hAnsi="Times New Roman" w:cs="Times New Roman"/>
                <w:sz w:val="28"/>
                <w:szCs w:val="28"/>
              </w:rPr>
              <w:t xml:space="preserve"> год</w:t>
            </w:r>
          </w:p>
        </w:tc>
      </w:tr>
      <w:tr w:rsidR="00E0476D" w:rsidRPr="003B4F2A" w:rsidTr="00AA06B7">
        <w:tc>
          <w:tcPr>
            <w:tcW w:w="2392" w:type="dxa"/>
          </w:tcPr>
          <w:p w:rsidR="00E0476D" w:rsidRPr="003B4F2A" w:rsidRDefault="00E0476D" w:rsidP="00AA06B7">
            <w:pPr>
              <w:jc w:val="center"/>
              <w:rPr>
                <w:rFonts w:ascii="Times New Roman" w:hAnsi="Times New Roman" w:cs="Times New Roman"/>
                <w:sz w:val="28"/>
                <w:szCs w:val="28"/>
              </w:rPr>
            </w:pPr>
            <w:r w:rsidRPr="003B4F2A">
              <w:rPr>
                <w:rFonts w:ascii="Times New Roman" w:hAnsi="Times New Roman" w:cs="Times New Roman"/>
                <w:sz w:val="28"/>
                <w:szCs w:val="28"/>
              </w:rPr>
              <w:lastRenderedPageBreak/>
              <w:t>Средняя работа койки</w:t>
            </w:r>
          </w:p>
        </w:tc>
        <w:tc>
          <w:tcPr>
            <w:tcW w:w="2392" w:type="dxa"/>
            <w:vAlign w:val="center"/>
          </w:tcPr>
          <w:p w:rsidR="00E0476D" w:rsidRPr="003B4F2A" w:rsidRDefault="003B4F2A" w:rsidP="00C65DFA">
            <w:pPr>
              <w:jc w:val="center"/>
              <w:rPr>
                <w:rFonts w:ascii="Times New Roman" w:hAnsi="Times New Roman" w:cs="Times New Roman"/>
                <w:sz w:val="28"/>
                <w:szCs w:val="28"/>
              </w:rPr>
            </w:pPr>
            <w:r w:rsidRPr="003B4F2A">
              <w:rPr>
                <w:rFonts w:ascii="Times New Roman" w:hAnsi="Times New Roman" w:cs="Times New Roman"/>
                <w:sz w:val="28"/>
                <w:szCs w:val="28"/>
              </w:rPr>
              <w:t>341,5</w:t>
            </w:r>
          </w:p>
        </w:tc>
        <w:tc>
          <w:tcPr>
            <w:tcW w:w="2393" w:type="dxa"/>
            <w:vAlign w:val="center"/>
          </w:tcPr>
          <w:p w:rsidR="00E0476D" w:rsidRPr="003B4F2A" w:rsidRDefault="003B4F2A" w:rsidP="00C65DFA">
            <w:pPr>
              <w:jc w:val="center"/>
              <w:rPr>
                <w:rFonts w:ascii="Times New Roman" w:hAnsi="Times New Roman" w:cs="Times New Roman"/>
                <w:sz w:val="28"/>
                <w:szCs w:val="28"/>
              </w:rPr>
            </w:pPr>
            <w:r w:rsidRPr="003B4F2A">
              <w:rPr>
                <w:rFonts w:ascii="Times New Roman" w:hAnsi="Times New Roman" w:cs="Times New Roman"/>
                <w:sz w:val="28"/>
                <w:szCs w:val="28"/>
              </w:rPr>
              <w:t>336,8</w:t>
            </w:r>
          </w:p>
        </w:tc>
        <w:tc>
          <w:tcPr>
            <w:tcW w:w="2393" w:type="dxa"/>
            <w:vAlign w:val="center"/>
          </w:tcPr>
          <w:p w:rsidR="00E0476D" w:rsidRPr="003B4F2A" w:rsidRDefault="00E41960" w:rsidP="00AA06B7">
            <w:pPr>
              <w:jc w:val="center"/>
              <w:rPr>
                <w:rFonts w:ascii="Times New Roman" w:hAnsi="Times New Roman" w:cs="Times New Roman"/>
                <w:sz w:val="28"/>
                <w:szCs w:val="28"/>
              </w:rPr>
            </w:pPr>
            <w:r w:rsidRPr="003B4F2A">
              <w:rPr>
                <w:rFonts w:ascii="Times New Roman" w:hAnsi="Times New Roman" w:cs="Times New Roman"/>
                <w:sz w:val="28"/>
                <w:szCs w:val="28"/>
              </w:rPr>
              <w:t>34</w:t>
            </w:r>
            <w:r w:rsidR="003B4F2A" w:rsidRPr="003B4F2A">
              <w:rPr>
                <w:rFonts w:ascii="Times New Roman" w:hAnsi="Times New Roman" w:cs="Times New Roman"/>
                <w:sz w:val="28"/>
                <w:szCs w:val="28"/>
              </w:rPr>
              <w:t>4,4</w:t>
            </w:r>
          </w:p>
        </w:tc>
      </w:tr>
      <w:tr w:rsidR="00E0476D" w:rsidRPr="003B4F2A" w:rsidTr="00AA06B7">
        <w:tc>
          <w:tcPr>
            <w:tcW w:w="2392" w:type="dxa"/>
          </w:tcPr>
          <w:p w:rsidR="00E0476D" w:rsidRPr="003B4F2A" w:rsidRDefault="00E0476D" w:rsidP="00AA06B7">
            <w:pPr>
              <w:jc w:val="center"/>
              <w:rPr>
                <w:rFonts w:ascii="Times New Roman" w:hAnsi="Times New Roman" w:cs="Times New Roman"/>
                <w:sz w:val="28"/>
                <w:szCs w:val="28"/>
              </w:rPr>
            </w:pPr>
            <w:r w:rsidRPr="003B4F2A">
              <w:rPr>
                <w:rFonts w:ascii="Times New Roman" w:hAnsi="Times New Roman" w:cs="Times New Roman"/>
                <w:sz w:val="28"/>
                <w:szCs w:val="28"/>
              </w:rPr>
              <w:t>Оборот койки</w:t>
            </w:r>
          </w:p>
        </w:tc>
        <w:tc>
          <w:tcPr>
            <w:tcW w:w="2392" w:type="dxa"/>
            <w:vAlign w:val="center"/>
          </w:tcPr>
          <w:p w:rsidR="00E0476D" w:rsidRPr="003B4F2A" w:rsidRDefault="003B4F2A" w:rsidP="00C65DFA">
            <w:pPr>
              <w:jc w:val="center"/>
              <w:rPr>
                <w:rFonts w:ascii="Times New Roman" w:hAnsi="Times New Roman" w:cs="Times New Roman"/>
                <w:sz w:val="28"/>
                <w:szCs w:val="28"/>
              </w:rPr>
            </w:pPr>
            <w:r w:rsidRPr="003B4F2A">
              <w:rPr>
                <w:rFonts w:ascii="Times New Roman" w:hAnsi="Times New Roman" w:cs="Times New Roman"/>
                <w:sz w:val="28"/>
                <w:szCs w:val="28"/>
              </w:rPr>
              <w:t>34,2</w:t>
            </w:r>
          </w:p>
        </w:tc>
        <w:tc>
          <w:tcPr>
            <w:tcW w:w="2393" w:type="dxa"/>
            <w:vAlign w:val="center"/>
          </w:tcPr>
          <w:p w:rsidR="00E0476D" w:rsidRPr="003B4F2A" w:rsidRDefault="00E0476D" w:rsidP="00C65DFA">
            <w:pPr>
              <w:jc w:val="center"/>
              <w:rPr>
                <w:rFonts w:ascii="Times New Roman" w:hAnsi="Times New Roman" w:cs="Times New Roman"/>
                <w:sz w:val="28"/>
                <w:szCs w:val="28"/>
              </w:rPr>
            </w:pPr>
            <w:r w:rsidRPr="003B4F2A">
              <w:rPr>
                <w:rFonts w:ascii="Times New Roman" w:hAnsi="Times New Roman" w:cs="Times New Roman"/>
                <w:sz w:val="28"/>
                <w:szCs w:val="28"/>
              </w:rPr>
              <w:t>31,4</w:t>
            </w:r>
          </w:p>
        </w:tc>
        <w:tc>
          <w:tcPr>
            <w:tcW w:w="2393" w:type="dxa"/>
            <w:vAlign w:val="center"/>
          </w:tcPr>
          <w:p w:rsidR="00E0476D" w:rsidRPr="003B4F2A" w:rsidRDefault="003B4F2A" w:rsidP="00AA06B7">
            <w:pPr>
              <w:jc w:val="center"/>
              <w:rPr>
                <w:rFonts w:ascii="Times New Roman" w:hAnsi="Times New Roman" w:cs="Times New Roman"/>
                <w:sz w:val="28"/>
                <w:szCs w:val="28"/>
              </w:rPr>
            </w:pPr>
            <w:r w:rsidRPr="003B4F2A">
              <w:rPr>
                <w:rFonts w:ascii="Times New Roman" w:hAnsi="Times New Roman" w:cs="Times New Roman"/>
                <w:sz w:val="28"/>
                <w:szCs w:val="28"/>
              </w:rPr>
              <w:t>34,4</w:t>
            </w:r>
          </w:p>
        </w:tc>
      </w:tr>
      <w:tr w:rsidR="00E0476D" w:rsidRPr="003B4F2A" w:rsidTr="00AA06B7">
        <w:tc>
          <w:tcPr>
            <w:tcW w:w="2392" w:type="dxa"/>
          </w:tcPr>
          <w:p w:rsidR="00E0476D" w:rsidRPr="003B4F2A" w:rsidRDefault="00E0476D" w:rsidP="00AA06B7">
            <w:pPr>
              <w:jc w:val="center"/>
              <w:rPr>
                <w:rFonts w:ascii="Times New Roman" w:hAnsi="Times New Roman" w:cs="Times New Roman"/>
                <w:sz w:val="28"/>
                <w:szCs w:val="28"/>
              </w:rPr>
            </w:pPr>
            <w:r w:rsidRPr="003B4F2A">
              <w:rPr>
                <w:rFonts w:ascii="Times New Roman" w:hAnsi="Times New Roman" w:cs="Times New Roman"/>
                <w:sz w:val="28"/>
                <w:szCs w:val="28"/>
              </w:rPr>
              <w:t>Среднее пребывание на койке</w:t>
            </w:r>
          </w:p>
        </w:tc>
        <w:tc>
          <w:tcPr>
            <w:tcW w:w="2392" w:type="dxa"/>
            <w:vAlign w:val="center"/>
          </w:tcPr>
          <w:p w:rsidR="00E0476D" w:rsidRPr="003B4F2A" w:rsidRDefault="00E0476D" w:rsidP="00C65DFA">
            <w:pPr>
              <w:jc w:val="center"/>
              <w:rPr>
                <w:rFonts w:ascii="Times New Roman" w:hAnsi="Times New Roman" w:cs="Times New Roman"/>
                <w:sz w:val="28"/>
                <w:szCs w:val="28"/>
              </w:rPr>
            </w:pPr>
            <w:r w:rsidRPr="003B4F2A">
              <w:rPr>
                <w:rFonts w:ascii="Times New Roman" w:hAnsi="Times New Roman" w:cs="Times New Roman"/>
                <w:sz w:val="28"/>
                <w:szCs w:val="28"/>
              </w:rPr>
              <w:t>9,1</w:t>
            </w:r>
          </w:p>
        </w:tc>
        <w:tc>
          <w:tcPr>
            <w:tcW w:w="2393" w:type="dxa"/>
            <w:vAlign w:val="center"/>
          </w:tcPr>
          <w:p w:rsidR="00E0476D" w:rsidRPr="003B4F2A" w:rsidRDefault="00E0476D" w:rsidP="00C65DFA">
            <w:pPr>
              <w:jc w:val="center"/>
              <w:rPr>
                <w:rFonts w:ascii="Times New Roman" w:hAnsi="Times New Roman" w:cs="Times New Roman"/>
                <w:sz w:val="28"/>
                <w:szCs w:val="28"/>
              </w:rPr>
            </w:pPr>
            <w:r w:rsidRPr="003B4F2A">
              <w:rPr>
                <w:rFonts w:ascii="Times New Roman" w:hAnsi="Times New Roman" w:cs="Times New Roman"/>
                <w:sz w:val="28"/>
                <w:szCs w:val="28"/>
              </w:rPr>
              <w:t>10,0</w:t>
            </w:r>
          </w:p>
        </w:tc>
        <w:tc>
          <w:tcPr>
            <w:tcW w:w="2393" w:type="dxa"/>
            <w:vAlign w:val="center"/>
          </w:tcPr>
          <w:p w:rsidR="00E0476D" w:rsidRPr="003B4F2A" w:rsidRDefault="003B4F2A" w:rsidP="00AA06B7">
            <w:pPr>
              <w:jc w:val="center"/>
              <w:rPr>
                <w:rFonts w:ascii="Times New Roman" w:hAnsi="Times New Roman" w:cs="Times New Roman"/>
                <w:sz w:val="28"/>
                <w:szCs w:val="28"/>
              </w:rPr>
            </w:pPr>
            <w:r w:rsidRPr="003B4F2A">
              <w:rPr>
                <w:rFonts w:ascii="Times New Roman" w:hAnsi="Times New Roman" w:cs="Times New Roman"/>
                <w:sz w:val="28"/>
                <w:szCs w:val="28"/>
              </w:rPr>
              <w:t>9,9</w:t>
            </w:r>
          </w:p>
        </w:tc>
      </w:tr>
    </w:tbl>
    <w:p w:rsidR="00AA06B7" w:rsidRPr="003B4F2A" w:rsidRDefault="00AA06B7" w:rsidP="00AA06B7">
      <w:pPr>
        <w:jc w:val="both"/>
        <w:rPr>
          <w:rFonts w:ascii="Times New Roman" w:hAnsi="Times New Roman" w:cs="Times New Roman"/>
          <w:sz w:val="28"/>
          <w:szCs w:val="28"/>
        </w:rPr>
      </w:pPr>
      <w:r w:rsidRPr="003B4F2A">
        <w:rPr>
          <w:rFonts w:ascii="Times New Roman" w:hAnsi="Times New Roman" w:cs="Times New Roman"/>
          <w:sz w:val="28"/>
          <w:szCs w:val="28"/>
        </w:rPr>
        <w:tab/>
        <w:t>Средняя работа кой</w:t>
      </w:r>
      <w:r w:rsidR="003B4F2A" w:rsidRPr="003B4F2A">
        <w:rPr>
          <w:rFonts w:ascii="Times New Roman" w:hAnsi="Times New Roman" w:cs="Times New Roman"/>
          <w:sz w:val="28"/>
          <w:szCs w:val="28"/>
        </w:rPr>
        <w:t>ки по дневным стационарам увеличилась на 0,8%, оборот койки на 0,6</w:t>
      </w:r>
      <w:r w:rsidRPr="003B4F2A">
        <w:rPr>
          <w:rFonts w:ascii="Times New Roman" w:hAnsi="Times New Roman" w:cs="Times New Roman"/>
          <w:sz w:val="28"/>
          <w:szCs w:val="28"/>
        </w:rPr>
        <w:t>%.</w:t>
      </w:r>
      <w:r w:rsidRPr="003B4F2A">
        <w:rPr>
          <w:rFonts w:ascii="Times New Roman" w:hAnsi="Times New Roman" w:cs="Times New Roman"/>
          <w:sz w:val="28"/>
          <w:szCs w:val="28"/>
        </w:rPr>
        <w:tab/>
        <w:t>Ср</w:t>
      </w:r>
      <w:r w:rsidR="003B4F2A" w:rsidRPr="003B4F2A">
        <w:rPr>
          <w:rFonts w:ascii="Times New Roman" w:hAnsi="Times New Roman" w:cs="Times New Roman"/>
          <w:sz w:val="28"/>
          <w:szCs w:val="28"/>
        </w:rPr>
        <w:t>еднее пребывание на койке увеличилось с  9,1 до 9,9</w:t>
      </w:r>
      <w:r w:rsidRPr="003B4F2A">
        <w:rPr>
          <w:rFonts w:ascii="Times New Roman" w:hAnsi="Times New Roman" w:cs="Times New Roman"/>
          <w:sz w:val="28"/>
          <w:szCs w:val="28"/>
        </w:rPr>
        <w:t xml:space="preserve"> пациенто-дней.</w:t>
      </w:r>
      <w:r w:rsidR="003B4F2A" w:rsidRPr="003B4F2A">
        <w:rPr>
          <w:rFonts w:ascii="Times New Roman" w:hAnsi="Times New Roman" w:cs="Times New Roman"/>
          <w:sz w:val="28"/>
          <w:szCs w:val="28"/>
        </w:rPr>
        <w:t>.</w:t>
      </w:r>
    </w:p>
    <w:p w:rsidR="00AA06B7" w:rsidRPr="00C65DFA" w:rsidRDefault="00AA06B7" w:rsidP="00AA06B7">
      <w:pPr>
        <w:jc w:val="center"/>
        <w:rPr>
          <w:rFonts w:ascii="Times New Roman" w:hAnsi="Times New Roman" w:cs="Times New Roman"/>
          <w:b/>
          <w:sz w:val="28"/>
          <w:szCs w:val="28"/>
        </w:rPr>
      </w:pPr>
      <w:r w:rsidRPr="00C65DFA">
        <w:rPr>
          <w:rFonts w:ascii="Times New Roman" w:hAnsi="Times New Roman" w:cs="Times New Roman"/>
          <w:b/>
          <w:sz w:val="28"/>
          <w:szCs w:val="28"/>
        </w:rPr>
        <w:t>Состав больных в дневных стационарах ГБУЗ «Муйская ЦР</w:t>
      </w:r>
      <w:r w:rsidR="00E0476D" w:rsidRPr="00C65DFA">
        <w:rPr>
          <w:rFonts w:ascii="Times New Roman" w:hAnsi="Times New Roman" w:cs="Times New Roman"/>
          <w:b/>
          <w:sz w:val="28"/>
          <w:szCs w:val="28"/>
        </w:rPr>
        <w:t>Б»  в 2015</w:t>
      </w:r>
      <w:r w:rsidRPr="00C65DFA">
        <w:rPr>
          <w:rFonts w:ascii="Times New Roman" w:hAnsi="Times New Roman" w:cs="Times New Roman"/>
          <w:b/>
          <w:sz w:val="28"/>
          <w:szCs w:val="28"/>
        </w:rPr>
        <w:t xml:space="preserve">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85"/>
        <w:gridCol w:w="1699"/>
        <w:gridCol w:w="2393"/>
        <w:gridCol w:w="2393"/>
      </w:tblGrid>
      <w:tr w:rsidR="00AA06B7" w:rsidRPr="00C65DFA" w:rsidTr="00AA06B7">
        <w:trPr>
          <w:trHeight w:val="811"/>
        </w:trPr>
        <w:tc>
          <w:tcPr>
            <w:tcW w:w="3085" w:type="dxa"/>
          </w:tcPr>
          <w:p w:rsidR="00AA06B7" w:rsidRPr="00C65DFA" w:rsidRDefault="00AA06B7" w:rsidP="00AA06B7">
            <w:pPr>
              <w:jc w:val="center"/>
              <w:rPr>
                <w:rFonts w:ascii="Times New Roman" w:hAnsi="Times New Roman" w:cs="Times New Roman"/>
                <w:sz w:val="28"/>
                <w:szCs w:val="28"/>
              </w:rPr>
            </w:pPr>
            <w:r w:rsidRPr="00C65DFA">
              <w:rPr>
                <w:rFonts w:ascii="Times New Roman" w:hAnsi="Times New Roman" w:cs="Times New Roman"/>
                <w:sz w:val="28"/>
                <w:szCs w:val="28"/>
              </w:rPr>
              <w:t>Наименование заболеваний</w:t>
            </w:r>
          </w:p>
        </w:tc>
        <w:tc>
          <w:tcPr>
            <w:tcW w:w="1699" w:type="dxa"/>
          </w:tcPr>
          <w:p w:rsidR="00AA06B7" w:rsidRPr="00C65DFA" w:rsidRDefault="00AA06B7" w:rsidP="00AA06B7">
            <w:pPr>
              <w:jc w:val="center"/>
              <w:rPr>
                <w:rFonts w:ascii="Times New Roman" w:hAnsi="Times New Roman" w:cs="Times New Roman"/>
                <w:sz w:val="28"/>
                <w:szCs w:val="28"/>
              </w:rPr>
            </w:pPr>
            <w:r w:rsidRPr="00C65DFA">
              <w:rPr>
                <w:rFonts w:ascii="Times New Roman" w:hAnsi="Times New Roman" w:cs="Times New Roman"/>
                <w:sz w:val="28"/>
                <w:szCs w:val="28"/>
              </w:rPr>
              <w:t>Выписано больных</w:t>
            </w:r>
          </w:p>
        </w:tc>
        <w:tc>
          <w:tcPr>
            <w:tcW w:w="2393" w:type="dxa"/>
          </w:tcPr>
          <w:p w:rsidR="00AA06B7" w:rsidRPr="00C65DFA" w:rsidRDefault="00AA06B7" w:rsidP="00AA06B7">
            <w:pPr>
              <w:jc w:val="center"/>
              <w:rPr>
                <w:rFonts w:ascii="Times New Roman" w:hAnsi="Times New Roman" w:cs="Times New Roman"/>
                <w:sz w:val="28"/>
                <w:szCs w:val="28"/>
              </w:rPr>
            </w:pPr>
            <w:r w:rsidRPr="00C65DFA">
              <w:rPr>
                <w:rFonts w:ascii="Times New Roman" w:hAnsi="Times New Roman" w:cs="Times New Roman"/>
                <w:sz w:val="28"/>
                <w:szCs w:val="28"/>
              </w:rPr>
              <w:t>Из них направлено в круглосуточный стационар</w:t>
            </w:r>
          </w:p>
        </w:tc>
        <w:tc>
          <w:tcPr>
            <w:tcW w:w="2393" w:type="dxa"/>
          </w:tcPr>
          <w:p w:rsidR="00AA06B7" w:rsidRPr="00C65DFA" w:rsidRDefault="00AA06B7" w:rsidP="00AA06B7">
            <w:pPr>
              <w:jc w:val="center"/>
              <w:rPr>
                <w:rFonts w:ascii="Times New Roman" w:hAnsi="Times New Roman" w:cs="Times New Roman"/>
                <w:sz w:val="28"/>
                <w:szCs w:val="28"/>
              </w:rPr>
            </w:pPr>
            <w:r w:rsidRPr="00C65DFA">
              <w:rPr>
                <w:rFonts w:ascii="Times New Roman" w:hAnsi="Times New Roman" w:cs="Times New Roman"/>
                <w:sz w:val="28"/>
                <w:szCs w:val="28"/>
              </w:rPr>
              <w:t>Проведено пациентами дней лечения</w:t>
            </w:r>
          </w:p>
        </w:tc>
      </w:tr>
      <w:tr w:rsidR="00AA06B7" w:rsidRPr="00C65DFA" w:rsidTr="00AA06B7">
        <w:tc>
          <w:tcPr>
            <w:tcW w:w="3085" w:type="dxa"/>
          </w:tcPr>
          <w:p w:rsidR="00AA06B7" w:rsidRPr="00C65DFA" w:rsidRDefault="00AA06B7" w:rsidP="00AA06B7">
            <w:pPr>
              <w:jc w:val="center"/>
              <w:rPr>
                <w:rFonts w:ascii="Times New Roman" w:hAnsi="Times New Roman" w:cs="Times New Roman"/>
                <w:sz w:val="28"/>
                <w:szCs w:val="28"/>
              </w:rPr>
            </w:pPr>
            <w:r w:rsidRPr="00C65DFA">
              <w:rPr>
                <w:rFonts w:ascii="Times New Roman" w:hAnsi="Times New Roman" w:cs="Times New Roman"/>
                <w:sz w:val="28"/>
                <w:szCs w:val="28"/>
              </w:rPr>
              <w:t>Инфекционные</w:t>
            </w:r>
          </w:p>
        </w:tc>
        <w:tc>
          <w:tcPr>
            <w:tcW w:w="1699" w:type="dxa"/>
          </w:tcPr>
          <w:p w:rsidR="00AA06B7" w:rsidRPr="00C65DFA" w:rsidRDefault="003B4F2A" w:rsidP="00AA06B7">
            <w:pPr>
              <w:jc w:val="center"/>
              <w:rPr>
                <w:rFonts w:ascii="Times New Roman" w:hAnsi="Times New Roman" w:cs="Times New Roman"/>
                <w:sz w:val="28"/>
                <w:szCs w:val="28"/>
              </w:rPr>
            </w:pPr>
            <w:r w:rsidRPr="00C65DFA">
              <w:rPr>
                <w:rFonts w:ascii="Times New Roman" w:hAnsi="Times New Roman" w:cs="Times New Roman"/>
                <w:sz w:val="28"/>
                <w:szCs w:val="28"/>
              </w:rPr>
              <w:t>-</w:t>
            </w:r>
          </w:p>
        </w:tc>
        <w:tc>
          <w:tcPr>
            <w:tcW w:w="2393" w:type="dxa"/>
          </w:tcPr>
          <w:p w:rsidR="00AA06B7" w:rsidRPr="00C65DFA" w:rsidRDefault="003B4F2A" w:rsidP="00AA06B7">
            <w:pPr>
              <w:jc w:val="center"/>
              <w:rPr>
                <w:rFonts w:ascii="Times New Roman" w:hAnsi="Times New Roman" w:cs="Times New Roman"/>
                <w:sz w:val="28"/>
                <w:szCs w:val="28"/>
              </w:rPr>
            </w:pPr>
            <w:r w:rsidRPr="00C65DFA">
              <w:rPr>
                <w:rFonts w:ascii="Times New Roman" w:hAnsi="Times New Roman" w:cs="Times New Roman"/>
                <w:sz w:val="28"/>
                <w:szCs w:val="28"/>
              </w:rPr>
              <w:t>-</w:t>
            </w:r>
          </w:p>
        </w:tc>
        <w:tc>
          <w:tcPr>
            <w:tcW w:w="2393" w:type="dxa"/>
          </w:tcPr>
          <w:p w:rsidR="00AA06B7" w:rsidRPr="00C65DFA" w:rsidRDefault="003B4F2A" w:rsidP="00AA06B7">
            <w:pPr>
              <w:jc w:val="center"/>
              <w:rPr>
                <w:rFonts w:ascii="Times New Roman" w:hAnsi="Times New Roman" w:cs="Times New Roman"/>
                <w:sz w:val="28"/>
                <w:szCs w:val="28"/>
              </w:rPr>
            </w:pPr>
            <w:r w:rsidRPr="00C65DFA">
              <w:rPr>
                <w:rFonts w:ascii="Times New Roman" w:hAnsi="Times New Roman" w:cs="Times New Roman"/>
                <w:sz w:val="28"/>
                <w:szCs w:val="28"/>
              </w:rPr>
              <w:t>-</w:t>
            </w:r>
          </w:p>
        </w:tc>
      </w:tr>
      <w:tr w:rsidR="00AA06B7" w:rsidRPr="00C65DFA" w:rsidTr="00AA06B7">
        <w:tc>
          <w:tcPr>
            <w:tcW w:w="3085" w:type="dxa"/>
          </w:tcPr>
          <w:p w:rsidR="00AA06B7" w:rsidRPr="00C65DFA" w:rsidRDefault="00AA06B7" w:rsidP="00AA06B7">
            <w:pPr>
              <w:jc w:val="center"/>
              <w:rPr>
                <w:rFonts w:ascii="Times New Roman" w:hAnsi="Times New Roman" w:cs="Times New Roman"/>
                <w:sz w:val="28"/>
                <w:szCs w:val="28"/>
              </w:rPr>
            </w:pPr>
            <w:r w:rsidRPr="00C65DFA">
              <w:rPr>
                <w:rFonts w:ascii="Times New Roman" w:hAnsi="Times New Roman" w:cs="Times New Roman"/>
                <w:sz w:val="28"/>
                <w:szCs w:val="28"/>
              </w:rPr>
              <w:t xml:space="preserve">Новообразования </w:t>
            </w:r>
          </w:p>
        </w:tc>
        <w:tc>
          <w:tcPr>
            <w:tcW w:w="1699" w:type="dxa"/>
          </w:tcPr>
          <w:p w:rsidR="00AA06B7" w:rsidRPr="00C65DFA" w:rsidRDefault="00B654F4" w:rsidP="00AA06B7">
            <w:pPr>
              <w:jc w:val="center"/>
              <w:rPr>
                <w:rFonts w:ascii="Times New Roman" w:hAnsi="Times New Roman" w:cs="Times New Roman"/>
                <w:sz w:val="28"/>
                <w:szCs w:val="28"/>
              </w:rPr>
            </w:pPr>
            <w:r w:rsidRPr="00C65DFA">
              <w:rPr>
                <w:rFonts w:ascii="Times New Roman" w:hAnsi="Times New Roman" w:cs="Times New Roman"/>
                <w:sz w:val="28"/>
                <w:szCs w:val="28"/>
              </w:rPr>
              <w:t>2</w:t>
            </w:r>
          </w:p>
        </w:tc>
        <w:tc>
          <w:tcPr>
            <w:tcW w:w="2393" w:type="dxa"/>
          </w:tcPr>
          <w:p w:rsidR="00AA06B7" w:rsidRPr="00C65DFA" w:rsidRDefault="003B4F2A" w:rsidP="00AA06B7">
            <w:pPr>
              <w:jc w:val="center"/>
              <w:rPr>
                <w:rFonts w:ascii="Times New Roman" w:hAnsi="Times New Roman" w:cs="Times New Roman"/>
                <w:sz w:val="28"/>
                <w:szCs w:val="28"/>
              </w:rPr>
            </w:pPr>
            <w:r w:rsidRPr="00C65DFA">
              <w:rPr>
                <w:rFonts w:ascii="Times New Roman" w:hAnsi="Times New Roman" w:cs="Times New Roman"/>
                <w:sz w:val="28"/>
                <w:szCs w:val="28"/>
              </w:rPr>
              <w:t>-</w:t>
            </w:r>
          </w:p>
        </w:tc>
        <w:tc>
          <w:tcPr>
            <w:tcW w:w="2393" w:type="dxa"/>
          </w:tcPr>
          <w:p w:rsidR="00AA06B7" w:rsidRPr="00C65DFA" w:rsidRDefault="00B654F4" w:rsidP="00AA06B7">
            <w:pPr>
              <w:jc w:val="center"/>
              <w:rPr>
                <w:rFonts w:ascii="Times New Roman" w:hAnsi="Times New Roman" w:cs="Times New Roman"/>
                <w:sz w:val="28"/>
                <w:szCs w:val="28"/>
              </w:rPr>
            </w:pPr>
            <w:r w:rsidRPr="00C65DFA">
              <w:rPr>
                <w:rFonts w:ascii="Times New Roman" w:hAnsi="Times New Roman" w:cs="Times New Roman"/>
                <w:sz w:val="28"/>
                <w:szCs w:val="28"/>
              </w:rPr>
              <w:t>19</w:t>
            </w:r>
          </w:p>
        </w:tc>
      </w:tr>
      <w:tr w:rsidR="00AA06B7" w:rsidRPr="00C65DFA" w:rsidTr="00AA06B7">
        <w:tc>
          <w:tcPr>
            <w:tcW w:w="3085" w:type="dxa"/>
          </w:tcPr>
          <w:p w:rsidR="00AA06B7" w:rsidRPr="00C65DFA" w:rsidRDefault="00AA06B7" w:rsidP="00AA06B7">
            <w:pPr>
              <w:jc w:val="center"/>
              <w:rPr>
                <w:rFonts w:ascii="Times New Roman" w:hAnsi="Times New Roman" w:cs="Times New Roman"/>
                <w:sz w:val="28"/>
                <w:szCs w:val="28"/>
              </w:rPr>
            </w:pPr>
            <w:r w:rsidRPr="00C65DFA">
              <w:rPr>
                <w:rFonts w:ascii="Times New Roman" w:hAnsi="Times New Roman" w:cs="Times New Roman"/>
                <w:sz w:val="28"/>
                <w:szCs w:val="28"/>
              </w:rPr>
              <w:t>Болезни уха</w:t>
            </w:r>
          </w:p>
        </w:tc>
        <w:tc>
          <w:tcPr>
            <w:tcW w:w="1699" w:type="dxa"/>
          </w:tcPr>
          <w:p w:rsidR="00AA06B7" w:rsidRPr="00C65DFA" w:rsidRDefault="00B654F4" w:rsidP="00AA06B7">
            <w:pPr>
              <w:jc w:val="center"/>
              <w:rPr>
                <w:rFonts w:ascii="Times New Roman" w:hAnsi="Times New Roman" w:cs="Times New Roman"/>
                <w:sz w:val="28"/>
                <w:szCs w:val="28"/>
              </w:rPr>
            </w:pPr>
            <w:r w:rsidRPr="00C65DFA">
              <w:rPr>
                <w:rFonts w:ascii="Times New Roman" w:hAnsi="Times New Roman" w:cs="Times New Roman"/>
                <w:sz w:val="28"/>
                <w:szCs w:val="28"/>
              </w:rPr>
              <w:t>4</w:t>
            </w:r>
          </w:p>
        </w:tc>
        <w:tc>
          <w:tcPr>
            <w:tcW w:w="2393" w:type="dxa"/>
          </w:tcPr>
          <w:p w:rsidR="00AA06B7" w:rsidRPr="00C65DFA" w:rsidRDefault="00AA06B7" w:rsidP="00AA06B7">
            <w:pPr>
              <w:jc w:val="center"/>
              <w:rPr>
                <w:rFonts w:ascii="Times New Roman" w:hAnsi="Times New Roman" w:cs="Times New Roman"/>
                <w:sz w:val="28"/>
                <w:szCs w:val="28"/>
              </w:rPr>
            </w:pPr>
            <w:r w:rsidRPr="00C65DFA">
              <w:rPr>
                <w:rFonts w:ascii="Times New Roman" w:hAnsi="Times New Roman" w:cs="Times New Roman"/>
                <w:sz w:val="28"/>
                <w:szCs w:val="28"/>
              </w:rPr>
              <w:t>-</w:t>
            </w:r>
          </w:p>
        </w:tc>
        <w:tc>
          <w:tcPr>
            <w:tcW w:w="2393" w:type="dxa"/>
          </w:tcPr>
          <w:p w:rsidR="00AA06B7" w:rsidRPr="00C65DFA" w:rsidRDefault="00B654F4" w:rsidP="00AA06B7">
            <w:pPr>
              <w:jc w:val="center"/>
              <w:rPr>
                <w:rFonts w:ascii="Times New Roman" w:hAnsi="Times New Roman" w:cs="Times New Roman"/>
                <w:sz w:val="28"/>
                <w:szCs w:val="28"/>
              </w:rPr>
            </w:pPr>
            <w:r w:rsidRPr="00C65DFA">
              <w:rPr>
                <w:rFonts w:ascii="Times New Roman" w:hAnsi="Times New Roman" w:cs="Times New Roman"/>
                <w:sz w:val="28"/>
                <w:szCs w:val="28"/>
              </w:rPr>
              <w:t>39</w:t>
            </w:r>
          </w:p>
        </w:tc>
      </w:tr>
      <w:tr w:rsidR="00AA06B7" w:rsidRPr="00C65DFA" w:rsidTr="00AA06B7">
        <w:tc>
          <w:tcPr>
            <w:tcW w:w="3085" w:type="dxa"/>
          </w:tcPr>
          <w:p w:rsidR="00AA06B7" w:rsidRPr="00C65DFA" w:rsidRDefault="00AA06B7" w:rsidP="00AA06B7">
            <w:pPr>
              <w:jc w:val="center"/>
              <w:rPr>
                <w:rFonts w:ascii="Times New Roman" w:hAnsi="Times New Roman" w:cs="Times New Roman"/>
                <w:sz w:val="28"/>
                <w:szCs w:val="28"/>
              </w:rPr>
            </w:pPr>
            <w:r w:rsidRPr="00C65DFA">
              <w:rPr>
                <w:rFonts w:ascii="Times New Roman" w:hAnsi="Times New Roman" w:cs="Times New Roman"/>
                <w:sz w:val="28"/>
                <w:szCs w:val="28"/>
              </w:rPr>
              <w:t>Болезни крови</w:t>
            </w:r>
          </w:p>
        </w:tc>
        <w:tc>
          <w:tcPr>
            <w:tcW w:w="1699" w:type="dxa"/>
          </w:tcPr>
          <w:p w:rsidR="00AA06B7" w:rsidRPr="00C65DFA" w:rsidRDefault="003B4F2A" w:rsidP="00AA06B7">
            <w:pPr>
              <w:jc w:val="center"/>
              <w:rPr>
                <w:rFonts w:ascii="Times New Roman" w:hAnsi="Times New Roman" w:cs="Times New Roman"/>
                <w:sz w:val="28"/>
                <w:szCs w:val="28"/>
              </w:rPr>
            </w:pPr>
            <w:r w:rsidRPr="00C65DFA">
              <w:rPr>
                <w:rFonts w:ascii="Times New Roman" w:hAnsi="Times New Roman" w:cs="Times New Roman"/>
                <w:sz w:val="28"/>
                <w:szCs w:val="28"/>
              </w:rPr>
              <w:t>11</w:t>
            </w:r>
          </w:p>
        </w:tc>
        <w:tc>
          <w:tcPr>
            <w:tcW w:w="2393" w:type="dxa"/>
          </w:tcPr>
          <w:p w:rsidR="00AA06B7" w:rsidRPr="00C65DFA" w:rsidRDefault="00AA06B7" w:rsidP="00AA06B7">
            <w:pPr>
              <w:jc w:val="center"/>
              <w:rPr>
                <w:rFonts w:ascii="Times New Roman" w:hAnsi="Times New Roman" w:cs="Times New Roman"/>
                <w:sz w:val="28"/>
                <w:szCs w:val="28"/>
              </w:rPr>
            </w:pPr>
          </w:p>
        </w:tc>
        <w:tc>
          <w:tcPr>
            <w:tcW w:w="2393" w:type="dxa"/>
          </w:tcPr>
          <w:p w:rsidR="00AA06B7" w:rsidRPr="00C65DFA" w:rsidRDefault="003B4F2A" w:rsidP="00AA06B7">
            <w:pPr>
              <w:jc w:val="center"/>
              <w:rPr>
                <w:rFonts w:ascii="Times New Roman" w:hAnsi="Times New Roman" w:cs="Times New Roman"/>
                <w:sz w:val="28"/>
                <w:szCs w:val="28"/>
              </w:rPr>
            </w:pPr>
            <w:r w:rsidRPr="00C65DFA">
              <w:rPr>
                <w:rFonts w:ascii="Times New Roman" w:hAnsi="Times New Roman" w:cs="Times New Roman"/>
                <w:sz w:val="28"/>
                <w:szCs w:val="28"/>
              </w:rPr>
              <w:t>110</w:t>
            </w:r>
          </w:p>
        </w:tc>
      </w:tr>
      <w:tr w:rsidR="00AA06B7" w:rsidRPr="00C65DFA" w:rsidTr="00AA06B7">
        <w:tc>
          <w:tcPr>
            <w:tcW w:w="3085" w:type="dxa"/>
          </w:tcPr>
          <w:p w:rsidR="00AA06B7" w:rsidRPr="00C65DFA" w:rsidRDefault="00AA06B7" w:rsidP="00AA06B7">
            <w:pPr>
              <w:jc w:val="center"/>
              <w:rPr>
                <w:rFonts w:ascii="Times New Roman" w:hAnsi="Times New Roman" w:cs="Times New Roman"/>
                <w:sz w:val="28"/>
                <w:szCs w:val="28"/>
              </w:rPr>
            </w:pPr>
            <w:r w:rsidRPr="00C65DFA">
              <w:rPr>
                <w:rFonts w:ascii="Times New Roman" w:hAnsi="Times New Roman" w:cs="Times New Roman"/>
                <w:sz w:val="28"/>
                <w:szCs w:val="28"/>
              </w:rPr>
              <w:t>Болезни эндокринной системы</w:t>
            </w:r>
          </w:p>
        </w:tc>
        <w:tc>
          <w:tcPr>
            <w:tcW w:w="1699" w:type="dxa"/>
          </w:tcPr>
          <w:p w:rsidR="00AA06B7" w:rsidRPr="00C65DFA" w:rsidRDefault="00B654F4" w:rsidP="00AA06B7">
            <w:pPr>
              <w:jc w:val="center"/>
              <w:rPr>
                <w:rFonts w:ascii="Times New Roman" w:hAnsi="Times New Roman" w:cs="Times New Roman"/>
                <w:sz w:val="28"/>
                <w:szCs w:val="28"/>
              </w:rPr>
            </w:pPr>
            <w:r w:rsidRPr="00C65DFA">
              <w:rPr>
                <w:rFonts w:ascii="Times New Roman" w:hAnsi="Times New Roman" w:cs="Times New Roman"/>
                <w:sz w:val="28"/>
                <w:szCs w:val="28"/>
              </w:rPr>
              <w:t>60</w:t>
            </w:r>
          </w:p>
        </w:tc>
        <w:tc>
          <w:tcPr>
            <w:tcW w:w="2393" w:type="dxa"/>
          </w:tcPr>
          <w:p w:rsidR="00AA06B7" w:rsidRPr="00C65DFA" w:rsidRDefault="00B654F4" w:rsidP="00AA06B7">
            <w:pPr>
              <w:jc w:val="center"/>
              <w:rPr>
                <w:rFonts w:ascii="Times New Roman" w:hAnsi="Times New Roman" w:cs="Times New Roman"/>
                <w:sz w:val="28"/>
                <w:szCs w:val="28"/>
              </w:rPr>
            </w:pPr>
            <w:r w:rsidRPr="00C65DFA">
              <w:rPr>
                <w:rFonts w:ascii="Times New Roman" w:hAnsi="Times New Roman" w:cs="Times New Roman"/>
                <w:sz w:val="28"/>
                <w:szCs w:val="28"/>
              </w:rPr>
              <w:t>-</w:t>
            </w:r>
          </w:p>
        </w:tc>
        <w:tc>
          <w:tcPr>
            <w:tcW w:w="2393" w:type="dxa"/>
          </w:tcPr>
          <w:p w:rsidR="00AA06B7" w:rsidRPr="00C65DFA" w:rsidRDefault="00B654F4" w:rsidP="00AA06B7">
            <w:pPr>
              <w:jc w:val="center"/>
              <w:rPr>
                <w:rFonts w:ascii="Times New Roman" w:hAnsi="Times New Roman" w:cs="Times New Roman"/>
                <w:sz w:val="28"/>
                <w:szCs w:val="28"/>
              </w:rPr>
            </w:pPr>
            <w:r w:rsidRPr="00C65DFA">
              <w:rPr>
                <w:rFonts w:ascii="Times New Roman" w:hAnsi="Times New Roman" w:cs="Times New Roman"/>
                <w:sz w:val="28"/>
                <w:szCs w:val="28"/>
              </w:rPr>
              <w:t>588</w:t>
            </w:r>
          </w:p>
        </w:tc>
      </w:tr>
      <w:tr w:rsidR="00AA06B7" w:rsidRPr="00C65DFA" w:rsidTr="00AA06B7">
        <w:tc>
          <w:tcPr>
            <w:tcW w:w="3085" w:type="dxa"/>
          </w:tcPr>
          <w:p w:rsidR="00AA06B7" w:rsidRPr="00C65DFA" w:rsidRDefault="00AA06B7" w:rsidP="00AA06B7">
            <w:pPr>
              <w:jc w:val="center"/>
              <w:rPr>
                <w:rFonts w:ascii="Times New Roman" w:hAnsi="Times New Roman" w:cs="Times New Roman"/>
                <w:sz w:val="28"/>
                <w:szCs w:val="28"/>
              </w:rPr>
            </w:pPr>
            <w:r w:rsidRPr="00C65DFA">
              <w:rPr>
                <w:rFonts w:ascii="Times New Roman" w:hAnsi="Times New Roman" w:cs="Times New Roman"/>
                <w:sz w:val="28"/>
                <w:szCs w:val="28"/>
              </w:rPr>
              <w:t>Болезни нервной системы</w:t>
            </w:r>
          </w:p>
        </w:tc>
        <w:tc>
          <w:tcPr>
            <w:tcW w:w="1699" w:type="dxa"/>
          </w:tcPr>
          <w:p w:rsidR="00AA06B7" w:rsidRPr="00C65DFA" w:rsidRDefault="00B654F4" w:rsidP="00AA06B7">
            <w:pPr>
              <w:jc w:val="center"/>
              <w:rPr>
                <w:rFonts w:ascii="Times New Roman" w:hAnsi="Times New Roman" w:cs="Times New Roman"/>
                <w:sz w:val="28"/>
                <w:szCs w:val="28"/>
              </w:rPr>
            </w:pPr>
            <w:r w:rsidRPr="00C65DFA">
              <w:rPr>
                <w:rFonts w:ascii="Times New Roman" w:hAnsi="Times New Roman" w:cs="Times New Roman"/>
                <w:sz w:val="28"/>
                <w:szCs w:val="28"/>
              </w:rPr>
              <w:t>80</w:t>
            </w:r>
          </w:p>
        </w:tc>
        <w:tc>
          <w:tcPr>
            <w:tcW w:w="2393" w:type="dxa"/>
          </w:tcPr>
          <w:p w:rsidR="00AA06B7" w:rsidRPr="00C65DFA" w:rsidRDefault="00B654F4" w:rsidP="00AA06B7">
            <w:pPr>
              <w:jc w:val="center"/>
              <w:rPr>
                <w:rFonts w:ascii="Times New Roman" w:hAnsi="Times New Roman" w:cs="Times New Roman"/>
                <w:sz w:val="28"/>
                <w:szCs w:val="28"/>
              </w:rPr>
            </w:pPr>
            <w:r w:rsidRPr="00C65DFA">
              <w:rPr>
                <w:rFonts w:ascii="Times New Roman" w:hAnsi="Times New Roman" w:cs="Times New Roman"/>
                <w:sz w:val="28"/>
                <w:szCs w:val="28"/>
              </w:rPr>
              <w:t>-</w:t>
            </w:r>
          </w:p>
        </w:tc>
        <w:tc>
          <w:tcPr>
            <w:tcW w:w="2393" w:type="dxa"/>
          </w:tcPr>
          <w:p w:rsidR="00AA06B7" w:rsidRPr="00C65DFA" w:rsidRDefault="00B654F4" w:rsidP="00AA06B7">
            <w:pPr>
              <w:jc w:val="center"/>
              <w:rPr>
                <w:rFonts w:ascii="Times New Roman" w:hAnsi="Times New Roman" w:cs="Times New Roman"/>
                <w:sz w:val="28"/>
                <w:szCs w:val="28"/>
              </w:rPr>
            </w:pPr>
            <w:r w:rsidRPr="00C65DFA">
              <w:rPr>
                <w:rFonts w:ascii="Times New Roman" w:hAnsi="Times New Roman" w:cs="Times New Roman"/>
                <w:sz w:val="28"/>
                <w:szCs w:val="28"/>
              </w:rPr>
              <w:t>809</w:t>
            </w:r>
          </w:p>
        </w:tc>
      </w:tr>
      <w:tr w:rsidR="00AA06B7" w:rsidRPr="00C65DFA" w:rsidTr="00AA06B7">
        <w:tc>
          <w:tcPr>
            <w:tcW w:w="3085" w:type="dxa"/>
          </w:tcPr>
          <w:p w:rsidR="00AA06B7" w:rsidRPr="00C65DFA" w:rsidRDefault="00AA06B7" w:rsidP="00AA06B7">
            <w:pPr>
              <w:jc w:val="center"/>
              <w:rPr>
                <w:rFonts w:ascii="Times New Roman" w:hAnsi="Times New Roman" w:cs="Times New Roman"/>
                <w:sz w:val="28"/>
                <w:szCs w:val="28"/>
              </w:rPr>
            </w:pPr>
            <w:r w:rsidRPr="00C65DFA">
              <w:rPr>
                <w:rFonts w:ascii="Times New Roman" w:hAnsi="Times New Roman" w:cs="Times New Roman"/>
                <w:sz w:val="28"/>
                <w:szCs w:val="28"/>
              </w:rPr>
              <w:t>Болезни глаза и его аппарата</w:t>
            </w:r>
          </w:p>
        </w:tc>
        <w:tc>
          <w:tcPr>
            <w:tcW w:w="1699" w:type="dxa"/>
          </w:tcPr>
          <w:p w:rsidR="00AA06B7" w:rsidRPr="00C65DFA" w:rsidRDefault="00B654F4" w:rsidP="00AA06B7">
            <w:pPr>
              <w:jc w:val="center"/>
              <w:rPr>
                <w:rFonts w:ascii="Times New Roman" w:hAnsi="Times New Roman" w:cs="Times New Roman"/>
                <w:sz w:val="28"/>
                <w:szCs w:val="28"/>
              </w:rPr>
            </w:pPr>
            <w:r w:rsidRPr="00C65DFA">
              <w:rPr>
                <w:rFonts w:ascii="Times New Roman" w:hAnsi="Times New Roman" w:cs="Times New Roman"/>
                <w:sz w:val="28"/>
                <w:szCs w:val="28"/>
              </w:rPr>
              <w:t>1</w:t>
            </w:r>
          </w:p>
        </w:tc>
        <w:tc>
          <w:tcPr>
            <w:tcW w:w="2393" w:type="dxa"/>
          </w:tcPr>
          <w:p w:rsidR="00AA06B7" w:rsidRPr="00C65DFA" w:rsidRDefault="00AA06B7" w:rsidP="00AA06B7">
            <w:pPr>
              <w:jc w:val="center"/>
              <w:rPr>
                <w:rFonts w:ascii="Times New Roman" w:hAnsi="Times New Roman" w:cs="Times New Roman"/>
                <w:sz w:val="28"/>
                <w:szCs w:val="28"/>
              </w:rPr>
            </w:pPr>
            <w:r w:rsidRPr="00C65DFA">
              <w:rPr>
                <w:rFonts w:ascii="Times New Roman" w:hAnsi="Times New Roman" w:cs="Times New Roman"/>
                <w:sz w:val="28"/>
                <w:szCs w:val="28"/>
              </w:rPr>
              <w:t>-</w:t>
            </w:r>
          </w:p>
        </w:tc>
        <w:tc>
          <w:tcPr>
            <w:tcW w:w="2393" w:type="dxa"/>
          </w:tcPr>
          <w:p w:rsidR="00AA06B7" w:rsidRPr="00C65DFA" w:rsidRDefault="00B654F4" w:rsidP="00AA06B7">
            <w:pPr>
              <w:jc w:val="center"/>
              <w:rPr>
                <w:rFonts w:ascii="Times New Roman" w:hAnsi="Times New Roman" w:cs="Times New Roman"/>
                <w:sz w:val="28"/>
                <w:szCs w:val="28"/>
              </w:rPr>
            </w:pPr>
            <w:r w:rsidRPr="00C65DFA">
              <w:rPr>
                <w:rFonts w:ascii="Times New Roman" w:hAnsi="Times New Roman" w:cs="Times New Roman"/>
                <w:sz w:val="28"/>
                <w:szCs w:val="28"/>
              </w:rPr>
              <w:t>9</w:t>
            </w:r>
          </w:p>
        </w:tc>
      </w:tr>
      <w:tr w:rsidR="00AA06B7" w:rsidRPr="00C65DFA" w:rsidTr="00AA06B7">
        <w:tc>
          <w:tcPr>
            <w:tcW w:w="3085" w:type="dxa"/>
          </w:tcPr>
          <w:p w:rsidR="00AA06B7" w:rsidRPr="00C65DFA" w:rsidRDefault="00AA06B7" w:rsidP="00AA06B7">
            <w:pPr>
              <w:jc w:val="center"/>
              <w:rPr>
                <w:rFonts w:ascii="Times New Roman" w:hAnsi="Times New Roman" w:cs="Times New Roman"/>
                <w:sz w:val="28"/>
                <w:szCs w:val="28"/>
              </w:rPr>
            </w:pPr>
            <w:r w:rsidRPr="00C65DFA">
              <w:rPr>
                <w:rFonts w:ascii="Times New Roman" w:hAnsi="Times New Roman" w:cs="Times New Roman"/>
                <w:sz w:val="28"/>
                <w:szCs w:val="28"/>
              </w:rPr>
              <w:t>Болезни системы кровообращения</w:t>
            </w:r>
          </w:p>
        </w:tc>
        <w:tc>
          <w:tcPr>
            <w:tcW w:w="1699" w:type="dxa"/>
          </w:tcPr>
          <w:p w:rsidR="00AA06B7" w:rsidRPr="00C65DFA" w:rsidRDefault="00B654F4" w:rsidP="00AA06B7">
            <w:pPr>
              <w:jc w:val="center"/>
              <w:rPr>
                <w:rFonts w:ascii="Times New Roman" w:hAnsi="Times New Roman" w:cs="Times New Roman"/>
                <w:sz w:val="28"/>
                <w:szCs w:val="28"/>
              </w:rPr>
            </w:pPr>
            <w:r w:rsidRPr="00C65DFA">
              <w:rPr>
                <w:rFonts w:ascii="Times New Roman" w:hAnsi="Times New Roman" w:cs="Times New Roman"/>
                <w:sz w:val="28"/>
                <w:szCs w:val="28"/>
              </w:rPr>
              <w:t>501</w:t>
            </w:r>
          </w:p>
        </w:tc>
        <w:tc>
          <w:tcPr>
            <w:tcW w:w="2393" w:type="dxa"/>
          </w:tcPr>
          <w:p w:rsidR="00AA06B7" w:rsidRPr="00C65DFA" w:rsidRDefault="00B654F4" w:rsidP="00AA06B7">
            <w:pPr>
              <w:jc w:val="center"/>
              <w:rPr>
                <w:rFonts w:ascii="Times New Roman" w:hAnsi="Times New Roman" w:cs="Times New Roman"/>
                <w:sz w:val="28"/>
                <w:szCs w:val="28"/>
              </w:rPr>
            </w:pPr>
            <w:r w:rsidRPr="00C65DFA">
              <w:rPr>
                <w:rFonts w:ascii="Times New Roman" w:hAnsi="Times New Roman" w:cs="Times New Roman"/>
                <w:sz w:val="28"/>
                <w:szCs w:val="28"/>
              </w:rPr>
              <w:t>-</w:t>
            </w:r>
          </w:p>
        </w:tc>
        <w:tc>
          <w:tcPr>
            <w:tcW w:w="2393" w:type="dxa"/>
          </w:tcPr>
          <w:p w:rsidR="00AA06B7" w:rsidRPr="00C65DFA" w:rsidRDefault="00B654F4" w:rsidP="00AA06B7">
            <w:pPr>
              <w:jc w:val="center"/>
              <w:rPr>
                <w:rFonts w:ascii="Times New Roman" w:hAnsi="Times New Roman" w:cs="Times New Roman"/>
                <w:sz w:val="28"/>
                <w:szCs w:val="28"/>
              </w:rPr>
            </w:pPr>
            <w:r w:rsidRPr="00C65DFA">
              <w:rPr>
                <w:rFonts w:ascii="Times New Roman" w:hAnsi="Times New Roman" w:cs="Times New Roman"/>
                <w:sz w:val="28"/>
                <w:szCs w:val="28"/>
              </w:rPr>
              <w:t>4974</w:t>
            </w:r>
          </w:p>
        </w:tc>
      </w:tr>
      <w:tr w:rsidR="00AA06B7" w:rsidRPr="00C65DFA" w:rsidTr="00AA06B7">
        <w:tc>
          <w:tcPr>
            <w:tcW w:w="3085" w:type="dxa"/>
          </w:tcPr>
          <w:p w:rsidR="00AA06B7" w:rsidRPr="00C65DFA" w:rsidRDefault="00AA06B7" w:rsidP="00AA06B7">
            <w:pPr>
              <w:jc w:val="center"/>
              <w:rPr>
                <w:rFonts w:ascii="Times New Roman" w:hAnsi="Times New Roman" w:cs="Times New Roman"/>
                <w:sz w:val="28"/>
                <w:szCs w:val="28"/>
              </w:rPr>
            </w:pPr>
            <w:r w:rsidRPr="00C65DFA">
              <w:rPr>
                <w:rFonts w:ascii="Times New Roman" w:hAnsi="Times New Roman" w:cs="Times New Roman"/>
                <w:sz w:val="28"/>
                <w:szCs w:val="28"/>
              </w:rPr>
              <w:t>Болезни органов дыхания</w:t>
            </w:r>
          </w:p>
        </w:tc>
        <w:tc>
          <w:tcPr>
            <w:tcW w:w="1699" w:type="dxa"/>
          </w:tcPr>
          <w:p w:rsidR="00AA06B7" w:rsidRPr="00C65DFA" w:rsidRDefault="00B654F4" w:rsidP="00AA06B7">
            <w:pPr>
              <w:jc w:val="center"/>
              <w:rPr>
                <w:rFonts w:ascii="Times New Roman" w:hAnsi="Times New Roman" w:cs="Times New Roman"/>
                <w:sz w:val="28"/>
                <w:szCs w:val="28"/>
              </w:rPr>
            </w:pPr>
            <w:r w:rsidRPr="00C65DFA">
              <w:rPr>
                <w:rFonts w:ascii="Times New Roman" w:hAnsi="Times New Roman" w:cs="Times New Roman"/>
                <w:sz w:val="28"/>
                <w:szCs w:val="28"/>
              </w:rPr>
              <w:t>5</w:t>
            </w:r>
            <w:r w:rsidR="00AA06B7" w:rsidRPr="00C65DFA">
              <w:rPr>
                <w:rFonts w:ascii="Times New Roman" w:hAnsi="Times New Roman" w:cs="Times New Roman"/>
                <w:sz w:val="28"/>
                <w:szCs w:val="28"/>
              </w:rPr>
              <w:t>9</w:t>
            </w:r>
          </w:p>
        </w:tc>
        <w:tc>
          <w:tcPr>
            <w:tcW w:w="2393" w:type="dxa"/>
          </w:tcPr>
          <w:p w:rsidR="00AA06B7" w:rsidRPr="00C65DFA" w:rsidRDefault="00AA06B7" w:rsidP="00AA06B7">
            <w:pPr>
              <w:jc w:val="center"/>
              <w:rPr>
                <w:rFonts w:ascii="Times New Roman" w:hAnsi="Times New Roman" w:cs="Times New Roman"/>
                <w:sz w:val="28"/>
                <w:szCs w:val="28"/>
              </w:rPr>
            </w:pPr>
            <w:r w:rsidRPr="00C65DFA">
              <w:rPr>
                <w:rFonts w:ascii="Times New Roman" w:hAnsi="Times New Roman" w:cs="Times New Roman"/>
                <w:sz w:val="28"/>
                <w:szCs w:val="28"/>
              </w:rPr>
              <w:t>-</w:t>
            </w:r>
          </w:p>
        </w:tc>
        <w:tc>
          <w:tcPr>
            <w:tcW w:w="2393" w:type="dxa"/>
          </w:tcPr>
          <w:p w:rsidR="00AA06B7" w:rsidRPr="00C65DFA" w:rsidRDefault="00B654F4" w:rsidP="00AA06B7">
            <w:pPr>
              <w:jc w:val="center"/>
              <w:rPr>
                <w:rFonts w:ascii="Times New Roman" w:hAnsi="Times New Roman" w:cs="Times New Roman"/>
                <w:sz w:val="28"/>
                <w:szCs w:val="28"/>
              </w:rPr>
            </w:pPr>
            <w:r w:rsidRPr="00C65DFA">
              <w:rPr>
                <w:rFonts w:ascii="Times New Roman" w:hAnsi="Times New Roman" w:cs="Times New Roman"/>
                <w:sz w:val="28"/>
                <w:szCs w:val="28"/>
              </w:rPr>
              <w:t>578</w:t>
            </w:r>
          </w:p>
        </w:tc>
      </w:tr>
      <w:tr w:rsidR="00AA06B7" w:rsidRPr="00C65DFA" w:rsidTr="00AA06B7">
        <w:tc>
          <w:tcPr>
            <w:tcW w:w="3085" w:type="dxa"/>
          </w:tcPr>
          <w:p w:rsidR="00AA06B7" w:rsidRPr="00C65DFA" w:rsidRDefault="00AA06B7" w:rsidP="00AA06B7">
            <w:pPr>
              <w:jc w:val="center"/>
              <w:rPr>
                <w:rFonts w:ascii="Times New Roman" w:hAnsi="Times New Roman" w:cs="Times New Roman"/>
                <w:sz w:val="28"/>
                <w:szCs w:val="28"/>
              </w:rPr>
            </w:pPr>
            <w:r w:rsidRPr="00C65DFA">
              <w:rPr>
                <w:rFonts w:ascii="Times New Roman" w:hAnsi="Times New Roman" w:cs="Times New Roman"/>
                <w:sz w:val="28"/>
                <w:szCs w:val="28"/>
              </w:rPr>
              <w:t xml:space="preserve">Болезни органов </w:t>
            </w:r>
            <w:r w:rsidRPr="00C65DFA">
              <w:rPr>
                <w:rFonts w:ascii="Times New Roman" w:hAnsi="Times New Roman" w:cs="Times New Roman"/>
                <w:sz w:val="28"/>
                <w:szCs w:val="28"/>
              </w:rPr>
              <w:lastRenderedPageBreak/>
              <w:t>пищеварения</w:t>
            </w:r>
          </w:p>
        </w:tc>
        <w:tc>
          <w:tcPr>
            <w:tcW w:w="1699" w:type="dxa"/>
          </w:tcPr>
          <w:p w:rsidR="00AA06B7" w:rsidRPr="00C65DFA" w:rsidRDefault="00B654F4" w:rsidP="00AA06B7">
            <w:pPr>
              <w:jc w:val="center"/>
              <w:rPr>
                <w:rFonts w:ascii="Times New Roman" w:hAnsi="Times New Roman" w:cs="Times New Roman"/>
                <w:sz w:val="28"/>
                <w:szCs w:val="28"/>
              </w:rPr>
            </w:pPr>
            <w:r w:rsidRPr="00C65DFA">
              <w:rPr>
                <w:rFonts w:ascii="Times New Roman" w:hAnsi="Times New Roman" w:cs="Times New Roman"/>
                <w:sz w:val="28"/>
                <w:szCs w:val="28"/>
              </w:rPr>
              <w:lastRenderedPageBreak/>
              <w:t>2</w:t>
            </w:r>
            <w:r w:rsidR="00AA06B7" w:rsidRPr="00C65DFA">
              <w:rPr>
                <w:rFonts w:ascii="Times New Roman" w:hAnsi="Times New Roman" w:cs="Times New Roman"/>
                <w:sz w:val="28"/>
                <w:szCs w:val="28"/>
              </w:rPr>
              <w:t>9</w:t>
            </w:r>
          </w:p>
        </w:tc>
        <w:tc>
          <w:tcPr>
            <w:tcW w:w="2393" w:type="dxa"/>
          </w:tcPr>
          <w:p w:rsidR="00AA06B7" w:rsidRPr="00C65DFA" w:rsidRDefault="00AA06B7" w:rsidP="00AA06B7">
            <w:pPr>
              <w:jc w:val="center"/>
              <w:rPr>
                <w:rFonts w:ascii="Times New Roman" w:hAnsi="Times New Roman" w:cs="Times New Roman"/>
                <w:sz w:val="28"/>
                <w:szCs w:val="28"/>
              </w:rPr>
            </w:pPr>
            <w:r w:rsidRPr="00C65DFA">
              <w:rPr>
                <w:rFonts w:ascii="Times New Roman" w:hAnsi="Times New Roman" w:cs="Times New Roman"/>
                <w:sz w:val="28"/>
                <w:szCs w:val="28"/>
              </w:rPr>
              <w:t>-</w:t>
            </w:r>
          </w:p>
        </w:tc>
        <w:tc>
          <w:tcPr>
            <w:tcW w:w="2393" w:type="dxa"/>
          </w:tcPr>
          <w:p w:rsidR="00AA06B7" w:rsidRPr="00C65DFA" w:rsidRDefault="00B654F4" w:rsidP="00AA06B7">
            <w:pPr>
              <w:jc w:val="center"/>
              <w:rPr>
                <w:rFonts w:ascii="Times New Roman" w:hAnsi="Times New Roman" w:cs="Times New Roman"/>
                <w:sz w:val="28"/>
                <w:szCs w:val="28"/>
              </w:rPr>
            </w:pPr>
            <w:r w:rsidRPr="00C65DFA">
              <w:rPr>
                <w:rFonts w:ascii="Times New Roman" w:hAnsi="Times New Roman" w:cs="Times New Roman"/>
                <w:sz w:val="28"/>
                <w:szCs w:val="28"/>
              </w:rPr>
              <w:t>276</w:t>
            </w:r>
          </w:p>
        </w:tc>
      </w:tr>
      <w:tr w:rsidR="00AA06B7" w:rsidRPr="00C65DFA" w:rsidTr="00AA06B7">
        <w:tc>
          <w:tcPr>
            <w:tcW w:w="3085" w:type="dxa"/>
          </w:tcPr>
          <w:p w:rsidR="00AA06B7" w:rsidRPr="00C65DFA" w:rsidRDefault="00AA06B7" w:rsidP="00AA06B7">
            <w:pPr>
              <w:jc w:val="center"/>
              <w:rPr>
                <w:rFonts w:ascii="Times New Roman" w:hAnsi="Times New Roman" w:cs="Times New Roman"/>
                <w:sz w:val="28"/>
                <w:szCs w:val="28"/>
              </w:rPr>
            </w:pPr>
            <w:r w:rsidRPr="00C65DFA">
              <w:rPr>
                <w:rFonts w:ascii="Times New Roman" w:hAnsi="Times New Roman" w:cs="Times New Roman"/>
                <w:sz w:val="28"/>
                <w:szCs w:val="28"/>
              </w:rPr>
              <w:lastRenderedPageBreak/>
              <w:t>Болезни кожи и подкожной клетчатки</w:t>
            </w:r>
          </w:p>
        </w:tc>
        <w:tc>
          <w:tcPr>
            <w:tcW w:w="1699" w:type="dxa"/>
          </w:tcPr>
          <w:p w:rsidR="00AA06B7" w:rsidRPr="00C65DFA" w:rsidRDefault="00B654F4" w:rsidP="00AA06B7">
            <w:pPr>
              <w:jc w:val="center"/>
              <w:rPr>
                <w:rFonts w:ascii="Times New Roman" w:hAnsi="Times New Roman" w:cs="Times New Roman"/>
                <w:sz w:val="28"/>
                <w:szCs w:val="28"/>
              </w:rPr>
            </w:pPr>
            <w:r w:rsidRPr="00C65DFA">
              <w:rPr>
                <w:rFonts w:ascii="Times New Roman" w:hAnsi="Times New Roman" w:cs="Times New Roman"/>
                <w:sz w:val="28"/>
                <w:szCs w:val="28"/>
              </w:rPr>
              <w:t>21</w:t>
            </w:r>
          </w:p>
        </w:tc>
        <w:tc>
          <w:tcPr>
            <w:tcW w:w="2393" w:type="dxa"/>
          </w:tcPr>
          <w:p w:rsidR="00AA06B7" w:rsidRPr="00C65DFA" w:rsidRDefault="00AA06B7" w:rsidP="00AA06B7">
            <w:pPr>
              <w:jc w:val="center"/>
              <w:rPr>
                <w:rFonts w:ascii="Times New Roman" w:hAnsi="Times New Roman" w:cs="Times New Roman"/>
                <w:sz w:val="28"/>
                <w:szCs w:val="28"/>
              </w:rPr>
            </w:pPr>
            <w:r w:rsidRPr="00C65DFA">
              <w:rPr>
                <w:rFonts w:ascii="Times New Roman" w:hAnsi="Times New Roman" w:cs="Times New Roman"/>
                <w:sz w:val="28"/>
                <w:szCs w:val="28"/>
              </w:rPr>
              <w:t>-</w:t>
            </w:r>
          </w:p>
        </w:tc>
        <w:tc>
          <w:tcPr>
            <w:tcW w:w="2393" w:type="dxa"/>
          </w:tcPr>
          <w:p w:rsidR="00AA06B7" w:rsidRPr="00C65DFA" w:rsidRDefault="00B654F4" w:rsidP="00AA06B7">
            <w:pPr>
              <w:jc w:val="center"/>
              <w:rPr>
                <w:rFonts w:ascii="Times New Roman" w:hAnsi="Times New Roman" w:cs="Times New Roman"/>
                <w:sz w:val="28"/>
                <w:szCs w:val="28"/>
              </w:rPr>
            </w:pPr>
            <w:r w:rsidRPr="00C65DFA">
              <w:rPr>
                <w:rFonts w:ascii="Times New Roman" w:hAnsi="Times New Roman" w:cs="Times New Roman"/>
                <w:sz w:val="28"/>
                <w:szCs w:val="28"/>
              </w:rPr>
              <w:t>183</w:t>
            </w:r>
          </w:p>
        </w:tc>
      </w:tr>
      <w:tr w:rsidR="00AA06B7" w:rsidRPr="00C65DFA" w:rsidTr="00AA06B7">
        <w:tc>
          <w:tcPr>
            <w:tcW w:w="3085" w:type="dxa"/>
          </w:tcPr>
          <w:p w:rsidR="00AA06B7" w:rsidRPr="00C65DFA" w:rsidRDefault="00AA06B7" w:rsidP="00AA06B7">
            <w:pPr>
              <w:jc w:val="center"/>
              <w:rPr>
                <w:rFonts w:ascii="Times New Roman" w:hAnsi="Times New Roman" w:cs="Times New Roman"/>
                <w:sz w:val="28"/>
                <w:szCs w:val="28"/>
              </w:rPr>
            </w:pPr>
            <w:r w:rsidRPr="00C65DFA">
              <w:rPr>
                <w:rFonts w:ascii="Times New Roman" w:hAnsi="Times New Roman" w:cs="Times New Roman"/>
                <w:sz w:val="28"/>
                <w:szCs w:val="28"/>
              </w:rPr>
              <w:t>Болезни костно-мышечной системы</w:t>
            </w:r>
          </w:p>
        </w:tc>
        <w:tc>
          <w:tcPr>
            <w:tcW w:w="1699" w:type="dxa"/>
          </w:tcPr>
          <w:p w:rsidR="00AA06B7" w:rsidRPr="00C65DFA" w:rsidRDefault="00B654F4" w:rsidP="00AA06B7">
            <w:pPr>
              <w:jc w:val="center"/>
              <w:rPr>
                <w:rFonts w:ascii="Times New Roman" w:hAnsi="Times New Roman" w:cs="Times New Roman"/>
                <w:sz w:val="28"/>
                <w:szCs w:val="28"/>
              </w:rPr>
            </w:pPr>
            <w:r w:rsidRPr="00C65DFA">
              <w:rPr>
                <w:rFonts w:ascii="Times New Roman" w:hAnsi="Times New Roman" w:cs="Times New Roman"/>
                <w:sz w:val="28"/>
                <w:szCs w:val="28"/>
              </w:rPr>
              <w:t>176</w:t>
            </w:r>
          </w:p>
        </w:tc>
        <w:tc>
          <w:tcPr>
            <w:tcW w:w="2393" w:type="dxa"/>
          </w:tcPr>
          <w:p w:rsidR="00AA06B7" w:rsidRPr="00C65DFA" w:rsidRDefault="00B654F4" w:rsidP="00AA06B7">
            <w:pPr>
              <w:jc w:val="center"/>
              <w:rPr>
                <w:rFonts w:ascii="Times New Roman" w:hAnsi="Times New Roman" w:cs="Times New Roman"/>
                <w:sz w:val="28"/>
                <w:szCs w:val="28"/>
              </w:rPr>
            </w:pPr>
            <w:r w:rsidRPr="00C65DFA">
              <w:rPr>
                <w:rFonts w:ascii="Times New Roman" w:hAnsi="Times New Roman" w:cs="Times New Roman"/>
                <w:sz w:val="28"/>
                <w:szCs w:val="28"/>
              </w:rPr>
              <w:t>-</w:t>
            </w:r>
          </w:p>
        </w:tc>
        <w:tc>
          <w:tcPr>
            <w:tcW w:w="2393" w:type="dxa"/>
          </w:tcPr>
          <w:p w:rsidR="00AA06B7" w:rsidRPr="00C65DFA" w:rsidRDefault="00B654F4" w:rsidP="00AA06B7">
            <w:pPr>
              <w:jc w:val="center"/>
              <w:rPr>
                <w:rFonts w:ascii="Times New Roman" w:hAnsi="Times New Roman" w:cs="Times New Roman"/>
                <w:sz w:val="28"/>
                <w:szCs w:val="28"/>
              </w:rPr>
            </w:pPr>
            <w:r w:rsidRPr="00C65DFA">
              <w:rPr>
                <w:rFonts w:ascii="Times New Roman" w:hAnsi="Times New Roman" w:cs="Times New Roman"/>
                <w:sz w:val="28"/>
                <w:szCs w:val="28"/>
              </w:rPr>
              <w:t>1753</w:t>
            </w:r>
          </w:p>
        </w:tc>
      </w:tr>
      <w:tr w:rsidR="00AA06B7" w:rsidRPr="00C65DFA" w:rsidTr="00AA06B7">
        <w:tc>
          <w:tcPr>
            <w:tcW w:w="3085" w:type="dxa"/>
          </w:tcPr>
          <w:p w:rsidR="00AA06B7" w:rsidRPr="00C65DFA" w:rsidRDefault="00AA06B7" w:rsidP="00AA06B7">
            <w:pPr>
              <w:jc w:val="center"/>
              <w:rPr>
                <w:rFonts w:ascii="Times New Roman" w:hAnsi="Times New Roman" w:cs="Times New Roman"/>
                <w:sz w:val="28"/>
                <w:szCs w:val="28"/>
              </w:rPr>
            </w:pPr>
            <w:r w:rsidRPr="00C65DFA">
              <w:rPr>
                <w:rFonts w:ascii="Times New Roman" w:hAnsi="Times New Roman" w:cs="Times New Roman"/>
                <w:sz w:val="28"/>
                <w:szCs w:val="28"/>
              </w:rPr>
              <w:t>Болезни мочеполовой системы</w:t>
            </w:r>
          </w:p>
        </w:tc>
        <w:tc>
          <w:tcPr>
            <w:tcW w:w="1699" w:type="dxa"/>
          </w:tcPr>
          <w:p w:rsidR="00AA06B7" w:rsidRPr="00C65DFA" w:rsidRDefault="00B654F4" w:rsidP="00AA06B7">
            <w:pPr>
              <w:jc w:val="center"/>
              <w:rPr>
                <w:rFonts w:ascii="Times New Roman" w:hAnsi="Times New Roman" w:cs="Times New Roman"/>
                <w:sz w:val="28"/>
                <w:szCs w:val="28"/>
              </w:rPr>
            </w:pPr>
            <w:r w:rsidRPr="00C65DFA">
              <w:rPr>
                <w:rFonts w:ascii="Times New Roman" w:hAnsi="Times New Roman" w:cs="Times New Roman"/>
                <w:sz w:val="28"/>
                <w:szCs w:val="28"/>
              </w:rPr>
              <w:t>29</w:t>
            </w:r>
          </w:p>
        </w:tc>
        <w:tc>
          <w:tcPr>
            <w:tcW w:w="2393" w:type="dxa"/>
          </w:tcPr>
          <w:p w:rsidR="00AA06B7" w:rsidRPr="00C65DFA" w:rsidRDefault="00AA06B7" w:rsidP="00AA06B7">
            <w:pPr>
              <w:jc w:val="center"/>
              <w:rPr>
                <w:rFonts w:ascii="Times New Roman" w:hAnsi="Times New Roman" w:cs="Times New Roman"/>
                <w:sz w:val="28"/>
                <w:szCs w:val="28"/>
              </w:rPr>
            </w:pPr>
            <w:r w:rsidRPr="00C65DFA">
              <w:rPr>
                <w:rFonts w:ascii="Times New Roman" w:hAnsi="Times New Roman" w:cs="Times New Roman"/>
                <w:sz w:val="28"/>
                <w:szCs w:val="28"/>
              </w:rPr>
              <w:t>-</w:t>
            </w:r>
          </w:p>
        </w:tc>
        <w:tc>
          <w:tcPr>
            <w:tcW w:w="2393" w:type="dxa"/>
          </w:tcPr>
          <w:p w:rsidR="00AA06B7" w:rsidRPr="00C65DFA" w:rsidRDefault="00B654F4" w:rsidP="00AA06B7">
            <w:pPr>
              <w:jc w:val="center"/>
              <w:rPr>
                <w:rFonts w:ascii="Times New Roman" w:hAnsi="Times New Roman" w:cs="Times New Roman"/>
                <w:sz w:val="28"/>
                <w:szCs w:val="28"/>
              </w:rPr>
            </w:pPr>
            <w:r w:rsidRPr="00C65DFA">
              <w:rPr>
                <w:rFonts w:ascii="Times New Roman" w:hAnsi="Times New Roman" w:cs="Times New Roman"/>
                <w:sz w:val="28"/>
                <w:szCs w:val="28"/>
              </w:rPr>
              <w:t>287</w:t>
            </w:r>
          </w:p>
        </w:tc>
      </w:tr>
      <w:tr w:rsidR="00AA06B7" w:rsidRPr="00C65DFA" w:rsidTr="00AA06B7">
        <w:tc>
          <w:tcPr>
            <w:tcW w:w="3085" w:type="dxa"/>
          </w:tcPr>
          <w:p w:rsidR="00AA06B7" w:rsidRPr="00C65DFA" w:rsidRDefault="00AA06B7" w:rsidP="00AA06B7">
            <w:pPr>
              <w:jc w:val="center"/>
              <w:rPr>
                <w:rFonts w:ascii="Times New Roman" w:hAnsi="Times New Roman" w:cs="Times New Roman"/>
                <w:sz w:val="28"/>
                <w:szCs w:val="28"/>
              </w:rPr>
            </w:pPr>
            <w:r w:rsidRPr="00C65DFA">
              <w:rPr>
                <w:rFonts w:ascii="Times New Roman" w:hAnsi="Times New Roman" w:cs="Times New Roman"/>
                <w:sz w:val="28"/>
                <w:szCs w:val="28"/>
              </w:rPr>
              <w:t>Беременность, роды и послеродовой период</w:t>
            </w:r>
          </w:p>
        </w:tc>
        <w:tc>
          <w:tcPr>
            <w:tcW w:w="1699" w:type="dxa"/>
          </w:tcPr>
          <w:p w:rsidR="00AA06B7" w:rsidRPr="00C65DFA" w:rsidRDefault="00B654F4" w:rsidP="00AA06B7">
            <w:pPr>
              <w:jc w:val="center"/>
              <w:rPr>
                <w:rFonts w:ascii="Times New Roman" w:hAnsi="Times New Roman" w:cs="Times New Roman"/>
                <w:sz w:val="28"/>
                <w:szCs w:val="28"/>
              </w:rPr>
            </w:pPr>
            <w:r w:rsidRPr="00C65DFA">
              <w:rPr>
                <w:rFonts w:ascii="Times New Roman" w:hAnsi="Times New Roman" w:cs="Times New Roman"/>
                <w:sz w:val="28"/>
                <w:szCs w:val="28"/>
              </w:rPr>
              <w:t>3</w:t>
            </w:r>
          </w:p>
        </w:tc>
        <w:tc>
          <w:tcPr>
            <w:tcW w:w="2393" w:type="dxa"/>
          </w:tcPr>
          <w:p w:rsidR="00AA06B7" w:rsidRPr="00C65DFA" w:rsidRDefault="00AA06B7" w:rsidP="00AA06B7">
            <w:pPr>
              <w:jc w:val="center"/>
              <w:rPr>
                <w:rFonts w:ascii="Times New Roman" w:hAnsi="Times New Roman" w:cs="Times New Roman"/>
                <w:sz w:val="28"/>
                <w:szCs w:val="28"/>
              </w:rPr>
            </w:pPr>
            <w:r w:rsidRPr="00C65DFA">
              <w:rPr>
                <w:rFonts w:ascii="Times New Roman" w:hAnsi="Times New Roman" w:cs="Times New Roman"/>
                <w:sz w:val="28"/>
                <w:szCs w:val="28"/>
              </w:rPr>
              <w:t>-</w:t>
            </w:r>
          </w:p>
        </w:tc>
        <w:tc>
          <w:tcPr>
            <w:tcW w:w="2393" w:type="dxa"/>
          </w:tcPr>
          <w:p w:rsidR="00AA06B7" w:rsidRPr="00C65DFA" w:rsidRDefault="00B654F4" w:rsidP="00AA06B7">
            <w:pPr>
              <w:tabs>
                <w:tab w:val="center" w:pos="1088"/>
                <w:tab w:val="right" w:pos="2177"/>
              </w:tabs>
              <w:jc w:val="center"/>
              <w:rPr>
                <w:rFonts w:ascii="Times New Roman" w:hAnsi="Times New Roman" w:cs="Times New Roman"/>
                <w:sz w:val="28"/>
                <w:szCs w:val="28"/>
              </w:rPr>
            </w:pPr>
            <w:r w:rsidRPr="00C65DFA">
              <w:rPr>
                <w:rFonts w:ascii="Times New Roman" w:hAnsi="Times New Roman" w:cs="Times New Roman"/>
                <w:sz w:val="28"/>
                <w:szCs w:val="28"/>
              </w:rPr>
              <w:t>19</w:t>
            </w:r>
          </w:p>
          <w:p w:rsidR="00AA06B7" w:rsidRPr="00C65DFA" w:rsidRDefault="00AA06B7" w:rsidP="00AA06B7">
            <w:pPr>
              <w:tabs>
                <w:tab w:val="center" w:pos="1088"/>
                <w:tab w:val="right" w:pos="2177"/>
              </w:tabs>
              <w:jc w:val="center"/>
              <w:rPr>
                <w:rFonts w:ascii="Times New Roman" w:hAnsi="Times New Roman" w:cs="Times New Roman"/>
                <w:sz w:val="28"/>
                <w:szCs w:val="28"/>
              </w:rPr>
            </w:pPr>
          </w:p>
        </w:tc>
      </w:tr>
      <w:tr w:rsidR="00AA06B7" w:rsidRPr="00C65DFA" w:rsidTr="00AA06B7">
        <w:tc>
          <w:tcPr>
            <w:tcW w:w="3085" w:type="dxa"/>
          </w:tcPr>
          <w:p w:rsidR="00AA06B7" w:rsidRPr="00C65DFA" w:rsidRDefault="00AA06B7" w:rsidP="00AA06B7">
            <w:pPr>
              <w:jc w:val="center"/>
              <w:rPr>
                <w:rFonts w:ascii="Times New Roman" w:hAnsi="Times New Roman" w:cs="Times New Roman"/>
                <w:sz w:val="28"/>
                <w:szCs w:val="28"/>
              </w:rPr>
            </w:pPr>
            <w:r w:rsidRPr="00C65DFA">
              <w:rPr>
                <w:rFonts w:ascii="Times New Roman" w:hAnsi="Times New Roman" w:cs="Times New Roman"/>
                <w:sz w:val="28"/>
                <w:szCs w:val="28"/>
              </w:rPr>
              <w:t>Отдельные состояния возникающие в перинатальном периоде</w:t>
            </w:r>
          </w:p>
        </w:tc>
        <w:tc>
          <w:tcPr>
            <w:tcW w:w="1699" w:type="dxa"/>
          </w:tcPr>
          <w:p w:rsidR="00AA06B7" w:rsidRPr="00C65DFA" w:rsidRDefault="00AA06B7" w:rsidP="00AA06B7">
            <w:pPr>
              <w:jc w:val="center"/>
              <w:rPr>
                <w:rFonts w:ascii="Times New Roman" w:hAnsi="Times New Roman" w:cs="Times New Roman"/>
                <w:sz w:val="28"/>
                <w:szCs w:val="28"/>
              </w:rPr>
            </w:pPr>
            <w:r w:rsidRPr="00C65DFA">
              <w:rPr>
                <w:rFonts w:ascii="Times New Roman" w:hAnsi="Times New Roman" w:cs="Times New Roman"/>
                <w:sz w:val="28"/>
                <w:szCs w:val="28"/>
              </w:rPr>
              <w:t>-</w:t>
            </w:r>
          </w:p>
        </w:tc>
        <w:tc>
          <w:tcPr>
            <w:tcW w:w="2393" w:type="dxa"/>
          </w:tcPr>
          <w:p w:rsidR="00AA06B7" w:rsidRPr="00C65DFA" w:rsidRDefault="00AA06B7" w:rsidP="00AA06B7">
            <w:pPr>
              <w:jc w:val="center"/>
              <w:rPr>
                <w:rFonts w:ascii="Times New Roman" w:hAnsi="Times New Roman" w:cs="Times New Roman"/>
                <w:sz w:val="28"/>
                <w:szCs w:val="28"/>
              </w:rPr>
            </w:pPr>
            <w:r w:rsidRPr="00C65DFA">
              <w:rPr>
                <w:rFonts w:ascii="Times New Roman" w:hAnsi="Times New Roman" w:cs="Times New Roman"/>
                <w:sz w:val="28"/>
                <w:szCs w:val="28"/>
              </w:rPr>
              <w:t>-</w:t>
            </w:r>
          </w:p>
        </w:tc>
        <w:tc>
          <w:tcPr>
            <w:tcW w:w="2393" w:type="dxa"/>
          </w:tcPr>
          <w:p w:rsidR="00AA06B7" w:rsidRPr="00C65DFA" w:rsidRDefault="00AA06B7" w:rsidP="00AA06B7">
            <w:pPr>
              <w:tabs>
                <w:tab w:val="center" w:pos="1088"/>
                <w:tab w:val="right" w:pos="2177"/>
              </w:tabs>
              <w:jc w:val="center"/>
              <w:rPr>
                <w:rFonts w:ascii="Times New Roman" w:hAnsi="Times New Roman" w:cs="Times New Roman"/>
                <w:sz w:val="28"/>
                <w:szCs w:val="28"/>
              </w:rPr>
            </w:pPr>
            <w:r w:rsidRPr="00C65DFA">
              <w:rPr>
                <w:rFonts w:ascii="Times New Roman" w:hAnsi="Times New Roman" w:cs="Times New Roman"/>
                <w:sz w:val="28"/>
                <w:szCs w:val="28"/>
              </w:rPr>
              <w:t>-</w:t>
            </w:r>
          </w:p>
        </w:tc>
      </w:tr>
      <w:tr w:rsidR="00AA06B7" w:rsidRPr="00C65DFA" w:rsidTr="00AA06B7">
        <w:tc>
          <w:tcPr>
            <w:tcW w:w="3085" w:type="dxa"/>
          </w:tcPr>
          <w:p w:rsidR="00AA06B7" w:rsidRPr="00C65DFA" w:rsidRDefault="00AA06B7" w:rsidP="00AA06B7">
            <w:pPr>
              <w:jc w:val="center"/>
              <w:rPr>
                <w:rFonts w:ascii="Times New Roman" w:hAnsi="Times New Roman" w:cs="Times New Roman"/>
                <w:sz w:val="28"/>
                <w:szCs w:val="28"/>
              </w:rPr>
            </w:pPr>
            <w:r w:rsidRPr="00C65DFA">
              <w:rPr>
                <w:rFonts w:ascii="Times New Roman" w:hAnsi="Times New Roman" w:cs="Times New Roman"/>
                <w:sz w:val="28"/>
                <w:szCs w:val="28"/>
              </w:rPr>
              <w:t>Травмы, отравления и другие последствия внешних причин</w:t>
            </w:r>
          </w:p>
        </w:tc>
        <w:tc>
          <w:tcPr>
            <w:tcW w:w="1699" w:type="dxa"/>
          </w:tcPr>
          <w:p w:rsidR="00AA06B7" w:rsidRPr="00C65DFA" w:rsidRDefault="00B654F4" w:rsidP="00AA06B7">
            <w:pPr>
              <w:jc w:val="center"/>
              <w:rPr>
                <w:rFonts w:ascii="Times New Roman" w:hAnsi="Times New Roman" w:cs="Times New Roman"/>
                <w:sz w:val="28"/>
                <w:szCs w:val="28"/>
              </w:rPr>
            </w:pPr>
            <w:r w:rsidRPr="00C65DFA">
              <w:rPr>
                <w:rFonts w:ascii="Times New Roman" w:hAnsi="Times New Roman" w:cs="Times New Roman"/>
                <w:sz w:val="28"/>
                <w:szCs w:val="28"/>
              </w:rPr>
              <w:t>-</w:t>
            </w:r>
          </w:p>
        </w:tc>
        <w:tc>
          <w:tcPr>
            <w:tcW w:w="2393" w:type="dxa"/>
          </w:tcPr>
          <w:p w:rsidR="00AA06B7" w:rsidRPr="00C65DFA" w:rsidRDefault="00AA06B7" w:rsidP="00AA06B7">
            <w:pPr>
              <w:jc w:val="center"/>
              <w:rPr>
                <w:rFonts w:ascii="Times New Roman" w:hAnsi="Times New Roman" w:cs="Times New Roman"/>
                <w:sz w:val="28"/>
                <w:szCs w:val="28"/>
              </w:rPr>
            </w:pPr>
            <w:r w:rsidRPr="00C65DFA">
              <w:rPr>
                <w:rFonts w:ascii="Times New Roman" w:hAnsi="Times New Roman" w:cs="Times New Roman"/>
                <w:sz w:val="28"/>
                <w:szCs w:val="28"/>
              </w:rPr>
              <w:t>-</w:t>
            </w:r>
          </w:p>
        </w:tc>
        <w:tc>
          <w:tcPr>
            <w:tcW w:w="2393" w:type="dxa"/>
          </w:tcPr>
          <w:p w:rsidR="00AA06B7" w:rsidRPr="00C65DFA" w:rsidRDefault="00B654F4" w:rsidP="00AA06B7">
            <w:pPr>
              <w:jc w:val="center"/>
              <w:rPr>
                <w:rFonts w:ascii="Times New Roman" w:hAnsi="Times New Roman" w:cs="Times New Roman"/>
                <w:sz w:val="28"/>
                <w:szCs w:val="28"/>
              </w:rPr>
            </w:pPr>
            <w:r w:rsidRPr="00C65DFA">
              <w:rPr>
                <w:rFonts w:ascii="Times New Roman" w:hAnsi="Times New Roman" w:cs="Times New Roman"/>
                <w:sz w:val="28"/>
                <w:szCs w:val="28"/>
              </w:rPr>
              <w:t>-</w:t>
            </w:r>
          </w:p>
        </w:tc>
      </w:tr>
      <w:tr w:rsidR="00AA06B7" w:rsidRPr="00C65DFA" w:rsidTr="00AA06B7">
        <w:tc>
          <w:tcPr>
            <w:tcW w:w="3085" w:type="dxa"/>
          </w:tcPr>
          <w:p w:rsidR="00AA06B7" w:rsidRPr="00C65DFA" w:rsidRDefault="00AA06B7" w:rsidP="00AA06B7">
            <w:pPr>
              <w:jc w:val="center"/>
              <w:rPr>
                <w:rFonts w:ascii="Times New Roman" w:hAnsi="Times New Roman" w:cs="Times New Roman"/>
                <w:sz w:val="28"/>
                <w:szCs w:val="28"/>
              </w:rPr>
            </w:pPr>
            <w:r w:rsidRPr="00C65DFA">
              <w:rPr>
                <w:rFonts w:ascii="Times New Roman" w:hAnsi="Times New Roman" w:cs="Times New Roman"/>
                <w:sz w:val="28"/>
                <w:szCs w:val="28"/>
              </w:rPr>
              <w:t>Всего</w:t>
            </w:r>
          </w:p>
        </w:tc>
        <w:tc>
          <w:tcPr>
            <w:tcW w:w="1699" w:type="dxa"/>
          </w:tcPr>
          <w:p w:rsidR="00AA06B7" w:rsidRPr="00C65DFA" w:rsidRDefault="00B654F4" w:rsidP="00AA06B7">
            <w:pPr>
              <w:jc w:val="center"/>
              <w:rPr>
                <w:rFonts w:ascii="Times New Roman" w:hAnsi="Times New Roman" w:cs="Times New Roman"/>
                <w:sz w:val="28"/>
                <w:szCs w:val="28"/>
              </w:rPr>
            </w:pPr>
            <w:r w:rsidRPr="00C65DFA">
              <w:rPr>
                <w:rFonts w:ascii="Times New Roman" w:hAnsi="Times New Roman" w:cs="Times New Roman"/>
                <w:sz w:val="28"/>
                <w:szCs w:val="28"/>
              </w:rPr>
              <w:t>976</w:t>
            </w:r>
          </w:p>
        </w:tc>
        <w:tc>
          <w:tcPr>
            <w:tcW w:w="2393" w:type="dxa"/>
          </w:tcPr>
          <w:p w:rsidR="00AA06B7" w:rsidRPr="00C65DFA" w:rsidRDefault="00B654F4" w:rsidP="00AA06B7">
            <w:pPr>
              <w:jc w:val="center"/>
              <w:rPr>
                <w:rFonts w:ascii="Times New Roman" w:hAnsi="Times New Roman" w:cs="Times New Roman"/>
                <w:sz w:val="28"/>
                <w:szCs w:val="28"/>
              </w:rPr>
            </w:pPr>
            <w:r w:rsidRPr="00C65DFA">
              <w:rPr>
                <w:rFonts w:ascii="Times New Roman" w:hAnsi="Times New Roman" w:cs="Times New Roman"/>
                <w:sz w:val="28"/>
                <w:szCs w:val="28"/>
              </w:rPr>
              <w:t>-</w:t>
            </w:r>
          </w:p>
        </w:tc>
        <w:tc>
          <w:tcPr>
            <w:tcW w:w="2393" w:type="dxa"/>
          </w:tcPr>
          <w:p w:rsidR="00AA06B7" w:rsidRPr="00C65DFA" w:rsidRDefault="00AA06B7" w:rsidP="00AA06B7">
            <w:pPr>
              <w:jc w:val="center"/>
              <w:rPr>
                <w:rFonts w:ascii="Times New Roman" w:hAnsi="Times New Roman" w:cs="Times New Roman"/>
                <w:sz w:val="28"/>
                <w:szCs w:val="28"/>
              </w:rPr>
            </w:pPr>
            <w:r w:rsidRPr="00C65DFA">
              <w:rPr>
                <w:rFonts w:ascii="Times New Roman" w:hAnsi="Times New Roman" w:cs="Times New Roman"/>
                <w:sz w:val="28"/>
                <w:szCs w:val="28"/>
              </w:rPr>
              <w:t>9</w:t>
            </w:r>
            <w:r w:rsidR="00B654F4" w:rsidRPr="00C65DFA">
              <w:rPr>
                <w:rFonts w:ascii="Times New Roman" w:hAnsi="Times New Roman" w:cs="Times New Roman"/>
                <w:sz w:val="28"/>
                <w:szCs w:val="28"/>
              </w:rPr>
              <w:t>644</w:t>
            </w:r>
          </w:p>
        </w:tc>
      </w:tr>
    </w:tbl>
    <w:p w:rsidR="00AA06B7" w:rsidRPr="00C65DFA" w:rsidRDefault="00B654F4" w:rsidP="00AA06B7">
      <w:pPr>
        <w:jc w:val="both"/>
        <w:rPr>
          <w:rFonts w:ascii="Times New Roman" w:hAnsi="Times New Roman" w:cs="Times New Roman"/>
          <w:sz w:val="28"/>
          <w:szCs w:val="28"/>
        </w:rPr>
      </w:pPr>
      <w:r w:rsidRPr="00C65DFA">
        <w:rPr>
          <w:rFonts w:ascii="Times New Roman" w:hAnsi="Times New Roman" w:cs="Times New Roman"/>
          <w:sz w:val="28"/>
          <w:szCs w:val="28"/>
        </w:rPr>
        <w:tab/>
        <w:t>В 2015</w:t>
      </w:r>
      <w:r w:rsidR="00AA06B7" w:rsidRPr="00C65DFA">
        <w:rPr>
          <w:rFonts w:ascii="Times New Roman" w:hAnsi="Times New Roman" w:cs="Times New Roman"/>
          <w:sz w:val="28"/>
          <w:szCs w:val="28"/>
        </w:rPr>
        <w:t xml:space="preserve"> году  в д</w:t>
      </w:r>
      <w:r w:rsidRPr="00C65DFA">
        <w:rPr>
          <w:rFonts w:ascii="Times New Roman" w:hAnsi="Times New Roman" w:cs="Times New Roman"/>
          <w:sz w:val="28"/>
          <w:szCs w:val="28"/>
        </w:rPr>
        <w:t>невных стационарах пролечено 976 человек, проведено 9644</w:t>
      </w:r>
      <w:r w:rsidR="00AA06B7" w:rsidRPr="00C65DFA">
        <w:rPr>
          <w:rFonts w:ascii="Times New Roman" w:hAnsi="Times New Roman" w:cs="Times New Roman"/>
          <w:sz w:val="28"/>
          <w:szCs w:val="28"/>
        </w:rPr>
        <w:t xml:space="preserve"> пациенто-дня. Средняя длительность пр</w:t>
      </w:r>
      <w:r w:rsidR="00C65DFA" w:rsidRPr="00C65DFA">
        <w:rPr>
          <w:rFonts w:ascii="Times New Roman" w:hAnsi="Times New Roman" w:cs="Times New Roman"/>
          <w:sz w:val="28"/>
          <w:szCs w:val="28"/>
        </w:rPr>
        <w:t>ебывания на койке составила 9,9</w:t>
      </w:r>
      <w:r w:rsidR="00AA06B7" w:rsidRPr="00C65DFA">
        <w:rPr>
          <w:rFonts w:ascii="Times New Roman" w:hAnsi="Times New Roman" w:cs="Times New Roman"/>
          <w:sz w:val="28"/>
          <w:szCs w:val="28"/>
        </w:rPr>
        <w:t xml:space="preserve"> пациент</w:t>
      </w:r>
      <w:r w:rsidR="00C65DFA" w:rsidRPr="00C65DFA">
        <w:rPr>
          <w:rFonts w:ascii="Times New Roman" w:hAnsi="Times New Roman" w:cs="Times New Roman"/>
          <w:sz w:val="28"/>
          <w:szCs w:val="28"/>
        </w:rPr>
        <w:t>о-дней. Оборот койки составил 34,4 и увелич</w:t>
      </w:r>
      <w:r w:rsidR="00AA06B7" w:rsidRPr="00C65DFA">
        <w:rPr>
          <w:rFonts w:ascii="Times New Roman" w:hAnsi="Times New Roman" w:cs="Times New Roman"/>
          <w:sz w:val="28"/>
          <w:szCs w:val="28"/>
        </w:rPr>
        <w:t>ился п</w:t>
      </w:r>
      <w:r w:rsidR="00C65DFA" w:rsidRPr="00C65DFA">
        <w:rPr>
          <w:rFonts w:ascii="Times New Roman" w:hAnsi="Times New Roman" w:cs="Times New Roman"/>
          <w:sz w:val="28"/>
          <w:szCs w:val="28"/>
        </w:rPr>
        <w:t>о  сравнению с 2013 годом на 6,6</w:t>
      </w:r>
      <w:r w:rsidR="00AA06B7" w:rsidRPr="00C65DFA">
        <w:rPr>
          <w:rFonts w:ascii="Times New Roman" w:hAnsi="Times New Roman" w:cs="Times New Roman"/>
          <w:sz w:val="28"/>
          <w:szCs w:val="28"/>
        </w:rPr>
        <w:t>%.</w:t>
      </w:r>
    </w:p>
    <w:p w:rsidR="00AA06B7" w:rsidRPr="00C65DFA" w:rsidRDefault="00AA06B7" w:rsidP="00AA06B7">
      <w:pPr>
        <w:jc w:val="both"/>
        <w:rPr>
          <w:rFonts w:ascii="Times New Roman" w:hAnsi="Times New Roman" w:cs="Times New Roman"/>
          <w:sz w:val="28"/>
          <w:szCs w:val="28"/>
        </w:rPr>
      </w:pPr>
      <w:r w:rsidRPr="00C65DFA">
        <w:rPr>
          <w:rFonts w:ascii="Times New Roman" w:hAnsi="Times New Roman" w:cs="Times New Roman"/>
          <w:sz w:val="28"/>
          <w:szCs w:val="28"/>
        </w:rPr>
        <w:t xml:space="preserve">       Пациенты с болезнями органов кровообращения соста</w:t>
      </w:r>
      <w:r w:rsidR="00C65DFA" w:rsidRPr="00C65DFA">
        <w:rPr>
          <w:rFonts w:ascii="Times New Roman" w:hAnsi="Times New Roman" w:cs="Times New Roman"/>
          <w:sz w:val="28"/>
          <w:szCs w:val="28"/>
        </w:rPr>
        <w:t>вили наибольшее количество – 501 человек, ими проведено  4</w:t>
      </w:r>
      <w:r w:rsidR="00C65DFA">
        <w:rPr>
          <w:rFonts w:ascii="Times New Roman" w:hAnsi="Times New Roman" w:cs="Times New Roman"/>
          <w:sz w:val="28"/>
          <w:szCs w:val="28"/>
        </w:rPr>
        <w:t>974 пациенто-дней, или 51,6</w:t>
      </w:r>
      <w:r w:rsidRPr="00C65DFA">
        <w:rPr>
          <w:rFonts w:ascii="Times New Roman" w:hAnsi="Times New Roman" w:cs="Times New Roman"/>
          <w:sz w:val="28"/>
          <w:szCs w:val="28"/>
        </w:rPr>
        <w:t>% от всех пациенто-дней  дневного стационара.</w:t>
      </w:r>
    </w:p>
    <w:p w:rsidR="00AA06B7" w:rsidRPr="00C65DFA" w:rsidRDefault="00AA06B7" w:rsidP="00AA06B7">
      <w:pPr>
        <w:jc w:val="both"/>
        <w:rPr>
          <w:rFonts w:ascii="Times New Roman" w:hAnsi="Times New Roman" w:cs="Times New Roman"/>
          <w:sz w:val="28"/>
          <w:szCs w:val="28"/>
        </w:rPr>
      </w:pPr>
      <w:r w:rsidRPr="00C65DFA">
        <w:rPr>
          <w:rFonts w:ascii="Times New Roman" w:hAnsi="Times New Roman" w:cs="Times New Roman"/>
          <w:sz w:val="28"/>
          <w:szCs w:val="28"/>
        </w:rPr>
        <w:t xml:space="preserve"> На втором месте пациенты с заболеваниям</w:t>
      </w:r>
      <w:r w:rsidR="00C65DFA" w:rsidRPr="00C65DFA">
        <w:rPr>
          <w:rFonts w:ascii="Times New Roman" w:hAnsi="Times New Roman" w:cs="Times New Roman"/>
          <w:sz w:val="28"/>
          <w:szCs w:val="28"/>
        </w:rPr>
        <w:t>и костно-мышечной  системы – 176</w:t>
      </w:r>
      <w:r w:rsidRPr="00C65DFA">
        <w:rPr>
          <w:rFonts w:ascii="Times New Roman" w:hAnsi="Times New Roman" w:cs="Times New Roman"/>
          <w:sz w:val="28"/>
          <w:szCs w:val="28"/>
        </w:rPr>
        <w:t xml:space="preserve"> человек, ими</w:t>
      </w:r>
      <w:r w:rsidR="00C65DFA" w:rsidRPr="00C65DFA">
        <w:rPr>
          <w:rFonts w:ascii="Times New Roman" w:hAnsi="Times New Roman" w:cs="Times New Roman"/>
          <w:sz w:val="28"/>
          <w:szCs w:val="28"/>
        </w:rPr>
        <w:t xml:space="preserve"> проведено 1753 пациенто-дней, или  18,2</w:t>
      </w:r>
      <w:r w:rsidRPr="00C65DFA">
        <w:rPr>
          <w:rFonts w:ascii="Times New Roman" w:hAnsi="Times New Roman" w:cs="Times New Roman"/>
          <w:sz w:val="28"/>
          <w:szCs w:val="28"/>
        </w:rPr>
        <w:t>% от общего объема пациенто-дней дневного стационара.</w:t>
      </w:r>
    </w:p>
    <w:p w:rsidR="00AA06B7" w:rsidRPr="00C65DFA" w:rsidRDefault="00AA06B7" w:rsidP="00AA06B7">
      <w:pPr>
        <w:jc w:val="both"/>
        <w:rPr>
          <w:rFonts w:ascii="Times New Roman" w:hAnsi="Times New Roman" w:cs="Times New Roman"/>
          <w:sz w:val="28"/>
          <w:szCs w:val="28"/>
        </w:rPr>
      </w:pPr>
      <w:r w:rsidRPr="00C65DFA">
        <w:rPr>
          <w:rFonts w:ascii="Times New Roman" w:hAnsi="Times New Roman" w:cs="Times New Roman"/>
          <w:sz w:val="28"/>
          <w:szCs w:val="28"/>
        </w:rPr>
        <w:t>На третьем месте пациенты с</w:t>
      </w:r>
      <w:r w:rsidR="00C65DFA" w:rsidRPr="00C65DFA">
        <w:rPr>
          <w:rFonts w:ascii="Times New Roman" w:hAnsi="Times New Roman" w:cs="Times New Roman"/>
          <w:sz w:val="28"/>
          <w:szCs w:val="28"/>
        </w:rPr>
        <w:t xml:space="preserve"> болезнями нервной системы – 83 человека, ими проведено 809 пациенто-дней, или 8,4</w:t>
      </w:r>
      <w:r w:rsidRPr="00C65DFA">
        <w:rPr>
          <w:rFonts w:ascii="Times New Roman" w:hAnsi="Times New Roman" w:cs="Times New Roman"/>
          <w:sz w:val="28"/>
          <w:szCs w:val="28"/>
        </w:rPr>
        <w:t xml:space="preserve">%. </w:t>
      </w:r>
    </w:p>
    <w:p w:rsidR="00AA06B7" w:rsidRPr="00C65DFA" w:rsidRDefault="00AA06B7" w:rsidP="00AA06B7">
      <w:pPr>
        <w:jc w:val="both"/>
        <w:rPr>
          <w:rFonts w:ascii="Times New Roman" w:hAnsi="Times New Roman" w:cs="Times New Roman"/>
          <w:sz w:val="28"/>
          <w:szCs w:val="28"/>
        </w:rPr>
      </w:pPr>
      <w:r w:rsidRPr="00C65DFA">
        <w:rPr>
          <w:rFonts w:ascii="Times New Roman" w:hAnsi="Times New Roman" w:cs="Times New Roman"/>
          <w:sz w:val="28"/>
          <w:szCs w:val="28"/>
        </w:rPr>
        <w:t xml:space="preserve">         По всем дневным стационарам планы по пациенто-дням выполнены.  Среднее пребывание по дневным стационарам составило: в дневном </w:t>
      </w:r>
      <w:r w:rsidR="009302D5">
        <w:rPr>
          <w:rFonts w:ascii="Times New Roman" w:hAnsi="Times New Roman" w:cs="Times New Roman"/>
          <w:sz w:val="28"/>
          <w:szCs w:val="28"/>
        </w:rPr>
        <w:t>стационаре поликлиники ЦРБ -9,9 пациенто-дней, в Северомуйской ВА-9,8</w:t>
      </w:r>
      <w:r w:rsidRPr="00C65DFA">
        <w:rPr>
          <w:rFonts w:ascii="Times New Roman" w:hAnsi="Times New Roman" w:cs="Times New Roman"/>
          <w:sz w:val="28"/>
          <w:szCs w:val="28"/>
        </w:rPr>
        <w:t xml:space="preserve"> паци</w:t>
      </w:r>
      <w:r w:rsidR="009302D5">
        <w:rPr>
          <w:rFonts w:ascii="Times New Roman" w:hAnsi="Times New Roman" w:cs="Times New Roman"/>
          <w:sz w:val="28"/>
          <w:szCs w:val="28"/>
        </w:rPr>
        <w:t xml:space="preserve">енто-дня, в </w:t>
      </w:r>
      <w:r w:rsidR="009302D5">
        <w:rPr>
          <w:rFonts w:ascii="Times New Roman" w:hAnsi="Times New Roman" w:cs="Times New Roman"/>
          <w:sz w:val="28"/>
          <w:szCs w:val="28"/>
        </w:rPr>
        <w:lastRenderedPageBreak/>
        <w:t>Усть-Муйской ВА-9,8</w:t>
      </w:r>
      <w:r w:rsidR="00431A48">
        <w:rPr>
          <w:rFonts w:ascii="Times New Roman" w:hAnsi="Times New Roman" w:cs="Times New Roman"/>
          <w:sz w:val="28"/>
          <w:szCs w:val="28"/>
        </w:rPr>
        <w:t xml:space="preserve"> пациенто-дней</w:t>
      </w:r>
      <w:r w:rsidRPr="00C65DFA">
        <w:rPr>
          <w:rFonts w:ascii="Times New Roman" w:hAnsi="Times New Roman" w:cs="Times New Roman"/>
          <w:sz w:val="28"/>
          <w:szCs w:val="28"/>
        </w:rPr>
        <w:t>. Из дневного стационара с</w:t>
      </w:r>
      <w:r w:rsidR="00C65DFA" w:rsidRPr="00C65DFA">
        <w:rPr>
          <w:rFonts w:ascii="Times New Roman" w:hAnsi="Times New Roman" w:cs="Times New Roman"/>
          <w:sz w:val="28"/>
          <w:szCs w:val="28"/>
        </w:rPr>
        <w:t xml:space="preserve"> круглосуточный стационар в 2015</w:t>
      </w:r>
      <w:r w:rsidRPr="00C65DFA">
        <w:rPr>
          <w:rFonts w:ascii="Times New Roman" w:hAnsi="Times New Roman" w:cs="Times New Roman"/>
          <w:sz w:val="28"/>
          <w:szCs w:val="28"/>
        </w:rPr>
        <w:t xml:space="preserve"> году  н</w:t>
      </w:r>
      <w:r w:rsidR="00C65DFA" w:rsidRPr="00C65DFA">
        <w:rPr>
          <w:rFonts w:ascii="Times New Roman" w:hAnsi="Times New Roman" w:cs="Times New Roman"/>
          <w:sz w:val="28"/>
          <w:szCs w:val="28"/>
        </w:rPr>
        <w:t>е направлялись</w:t>
      </w:r>
      <w:r w:rsidRPr="00C65DFA">
        <w:rPr>
          <w:rFonts w:ascii="Times New Roman" w:hAnsi="Times New Roman" w:cs="Times New Roman"/>
          <w:sz w:val="28"/>
          <w:szCs w:val="28"/>
        </w:rPr>
        <w:t>.</w:t>
      </w:r>
    </w:p>
    <w:p w:rsidR="00AA06B7" w:rsidRDefault="00AA06B7" w:rsidP="00AA06B7">
      <w:pPr>
        <w:jc w:val="both"/>
        <w:rPr>
          <w:rFonts w:ascii="Times New Roman" w:hAnsi="Times New Roman" w:cs="Times New Roman"/>
          <w:sz w:val="28"/>
          <w:szCs w:val="28"/>
        </w:rPr>
      </w:pPr>
      <w:r w:rsidRPr="00C65DFA">
        <w:rPr>
          <w:rFonts w:ascii="Times New Roman" w:hAnsi="Times New Roman" w:cs="Times New Roman"/>
          <w:sz w:val="28"/>
          <w:szCs w:val="28"/>
        </w:rPr>
        <w:t>Случаев летального исхода в дневных стационарах ЦРБ в 20</w:t>
      </w:r>
      <w:r w:rsidR="00C65DFA" w:rsidRPr="00C65DFA">
        <w:rPr>
          <w:rFonts w:ascii="Times New Roman" w:hAnsi="Times New Roman" w:cs="Times New Roman"/>
          <w:sz w:val="28"/>
          <w:szCs w:val="28"/>
        </w:rPr>
        <w:t>15</w:t>
      </w:r>
      <w:r w:rsidRPr="00C65DFA">
        <w:rPr>
          <w:rFonts w:ascii="Times New Roman" w:hAnsi="Times New Roman" w:cs="Times New Roman"/>
          <w:sz w:val="28"/>
          <w:szCs w:val="28"/>
        </w:rPr>
        <w:t xml:space="preserve"> году не зарегистрировано.</w:t>
      </w:r>
    </w:p>
    <w:p w:rsidR="00431A48" w:rsidRDefault="00431A48" w:rsidP="00AA06B7">
      <w:pPr>
        <w:jc w:val="both"/>
        <w:rPr>
          <w:rFonts w:ascii="Times New Roman" w:hAnsi="Times New Roman" w:cs="Times New Roman"/>
          <w:color w:val="FF0000"/>
          <w:sz w:val="28"/>
          <w:szCs w:val="28"/>
        </w:rPr>
      </w:pPr>
      <w:r>
        <w:rPr>
          <w:rFonts w:ascii="Times New Roman" w:hAnsi="Times New Roman" w:cs="Times New Roman"/>
          <w:sz w:val="28"/>
          <w:szCs w:val="28"/>
        </w:rPr>
        <w:t>Стоимость лечения за 1 пациенто-день в дневном стационаре составила 325,28 рублей, в том числе за лекарственные препараты 105,0 рублей. Доля финансовых средств, затраченных на лекарственные препараты от общей стоимости 1 пациенто-дня в дневном стационаре  составила  32,2%.</w:t>
      </w:r>
    </w:p>
    <w:p w:rsidR="00AA06B7" w:rsidRDefault="00AA06B7" w:rsidP="00AA06B7">
      <w:pPr>
        <w:jc w:val="both"/>
        <w:rPr>
          <w:rFonts w:ascii="Times New Roman" w:hAnsi="Times New Roman" w:cs="Times New Roman"/>
          <w:color w:val="FF0000"/>
          <w:sz w:val="28"/>
          <w:szCs w:val="28"/>
        </w:rPr>
      </w:pPr>
    </w:p>
    <w:p w:rsidR="00AA06B7" w:rsidRDefault="00AA06B7" w:rsidP="00AA06B7">
      <w:pPr>
        <w:jc w:val="both"/>
        <w:rPr>
          <w:rFonts w:ascii="Times New Roman" w:hAnsi="Times New Roman" w:cs="Times New Roman"/>
          <w:color w:val="FF0000"/>
          <w:sz w:val="28"/>
          <w:szCs w:val="28"/>
        </w:rPr>
      </w:pPr>
    </w:p>
    <w:p w:rsidR="00AA06B7" w:rsidRDefault="00AA06B7" w:rsidP="00AA06B7">
      <w:pPr>
        <w:jc w:val="both"/>
        <w:rPr>
          <w:rFonts w:ascii="Times New Roman" w:hAnsi="Times New Roman" w:cs="Times New Roman"/>
          <w:color w:val="FF0000"/>
          <w:sz w:val="28"/>
          <w:szCs w:val="28"/>
        </w:rPr>
      </w:pPr>
    </w:p>
    <w:p w:rsidR="00AA06B7" w:rsidRDefault="00AA06B7" w:rsidP="00552147">
      <w:pPr>
        <w:tabs>
          <w:tab w:val="left" w:pos="1134"/>
        </w:tabs>
        <w:spacing w:after="0" w:line="240" w:lineRule="auto"/>
        <w:jc w:val="both"/>
        <w:rPr>
          <w:rFonts w:ascii="Times New Roman" w:eastAsia="Times New Roman" w:hAnsi="Times New Roman" w:cs="Times New Roman"/>
          <w:b/>
          <w:sz w:val="28"/>
          <w:szCs w:val="28"/>
        </w:rPr>
        <w:sectPr w:rsidR="00AA06B7" w:rsidSect="006D6C7E">
          <w:pgSz w:w="11906" w:h="16838"/>
          <w:pgMar w:top="1134" w:right="1134" w:bottom="1134" w:left="964" w:header="709" w:footer="709" w:gutter="0"/>
          <w:cols w:space="708"/>
          <w:docGrid w:linePitch="360"/>
        </w:sectPr>
      </w:pPr>
    </w:p>
    <w:p w:rsidR="00AA06B7" w:rsidRPr="00E41960" w:rsidRDefault="00AA06B7" w:rsidP="00AA06B7">
      <w:pPr>
        <w:jc w:val="center"/>
        <w:rPr>
          <w:rFonts w:ascii="Times New Roman" w:hAnsi="Times New Roman" w:cs="Times New Roman"/>
          <w:b/>
          <w:sz w:val="28"/>
          <w:szCs w:val="28"/>
        </w:rPr>
      </w:pPr>
      <w:r w:rsidRPr="00E41960">
        <w:rPr>
          <w:rFonts w:ascii="Times New Roman" w:hAnsi="Times New Roman" w:cs="Times New Roman"/>
          <w:b/>
          <w:sz w:val="28"/>
          <w:szCs w:val="28"/>
        </w:rPr>
        <w:lastRenderedPageBreak/>
        <w:t>Ресурсосберегающие технологии</w:t>
      </w:r>
    </w:p>
    <w:p w:rsidR="00AA06B7" w:rsidRPr="00E41960" w:rsidRDefault="00AA06B7" w:rsidP="00AA06B7">
      <w:pPr>
        <w:jc w:val="center"/>
        <w:rPr>
          <w:rFonts w:ascii="Times New Roman" w:hAnsi="Times New Roman" w:cs="Times New Roman"/>
          <w:b/>
          <w:sz w:val="28"/>
          <w:szCs w:val="28"/>
        </w:rPr>
      </w:pPr>
      <w:r w:rsidRPr="00E41960">
        <w:rPr>
          <w:rFonts w:ascii="Times New Roman" w:hAnsi="Times New Roman" w:cs="Times New Roman"/>
          <w:b/>
          <w:sz w:val="28"/>
          <w:szCs w:val="28"/>
        </w:rPr>
        <w:t>Дневные стационары ГБ</w:t>
      </w:r>
      <w:r w:rsidR="0035582F" w:rsidRPr="00E41960">
        <w:rPr>
          <w:rFonts w:ascii="Times New Roman" w:hAnsi="Times New Roman" w:cs="Times New Roman"/>
          <w:b/>
          <w:sz w:val="28"/>
          <w:szCs w:val="28"/>
        </w:rPr>
        <w:t>УЗ «Муйская ЦРБ» в динамике 2013-2015 г.г.</w:t>
      </w:r>
    </w:p>
    <w:tbl>
      <w:tblPr>
        <w:tblpPr w:leftFromText="180" w:rightFromText="180" w:vertAnchor="text" w:horzAnchor="margin" w:tblpXSpec="center" w:tblpY="18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45"/>
        <w:gridCol w:w="661"/>
        <w:gridCol w:w="1209"/>
        <w:gridCol w:w="1215"/>
        <w:gridCol w:w="645"/>
        <w:gridCol w:w="1091"/>
        <w:gridCol w:w="1209"/>
        <w:gridCol w:w="1215"/>
        <w:gridCol w:w="645"/>
        <w:gridCol w:w="1091"/>
        <w:gridCol w:w="1209"/>
        <w:gridCol w:w="1215"/>
        <w:gridCol w:w="645"/>
        <w:gridCol w:w="1091"/>
      </w:tblGrid>
      <w:tr w:rsidR="00AA06B7" w:rsidRPr="00E41960" w:rsidTr="00FB0594">
        <w:tc>
          <w:tcPr>
            <w:tcW w:w="556" w:type="pct"/>
            <w:vMerge w:val="restart"/>
          </w:tcPr>
          <w:p w:rsidR="00AA06B7" w:rsidRPr="00E41960" w:rsidRDefault="00AA06B7" w:rsidP="00AA06B7">
            <w:pPr>
              <w:jc w:val="center"/>
              <w:rPr>
                <w:rFonts w:ascii="Times New Roman" w:hAnsi="Times New Roman" w:cs="Times New Roman"/>
                <w:sz w:val="28"/>
                <w:szCs w:val="28"/>
              </w:rPr>
            </w:pPr>
            <w:r w:rsidRPr="00E41960">
              <w:rPr>
                <w:rFonts w:ascii="Times New Roman" w:hAnsi="Times New Roman" w:cs="Times New Roman"/>
                <w:sz w:val="28"/>
                <w:szCs w:val="28"/>
              </w:rPr>
              <w:t>подразделения</w:t>
            </w:r>
          </w:p>
        </w:tc>
        <w:tc>
          <w:tcPr>
            <w:tcW w:w="224" w:type="pct"/>
            <w:vMerge w:val="restart"/>
          </w:tcPr>
          <w:p w:rsidR="00AA06B7" w:rsidRPr="00E41960" w:rsidRDefault="00AA06B7" w:rsidP="00AA06B7">
            <w:pPr>
              <w:jc w:val="center"/>
              <w:rPr>
                <w:rFonts w:ascii="Times New Roman" w:hAnsi="Times New Roman" w:cs="Times New Roman"/>
                <w:sz w:val="28"/>
                <w:szCs w:val="28"/>
              </w:rPr>
            </w:pPr>
            <w:r w:rsidRPr="00E41960">
              <w:rPr>
                <w:rFonts w:ascii="Times New Roman" w:hAnsi="Times New Roman" w:cs="Times New Roman"/>
                <w:sz w:val="28"/>
                <w:szCs w:val="28"/>
              </w:rPr>
              <w:t>Кол-во коек</w:t>
            </w:r>
          </w:p>
        </w:tc>
        <w:tc>
          <w:tcPr>
            <w:tcW w:w="1407" w:type="pct"/>
            <w:gridSpan w:val="4"/>
          </w:tcPr>
          <w:p w:rsidR="00AA06B7" w:rsidRPr="00E41960" w:rsidRDefault="00E0476D" w:rsidP="00AA06B7">
            <w:pPr>
              <w:jc w:val="center"/>
              <w:rPr>
                <w:rFonts w:ascii="Times New Roman" w:hAnsi="Times New Roman" w:cs="Times New Roman"/>
                <w:sz w:val="28"/>
                <w:szCs w:val="28"/>
              </w:rPr>
            </w:pPr>
            <w:r w:rsidRPr="00E41960">
              <w:rPr>
                <w:rFonts w:ascii="Times New Roman" w:hAnsi="Times New Roman" w:cs="Times New Roman"/>
                <w:sz w:val="28"/>
                <w:szCs w:val="28"/>
              </w:rPr>
              <w:t>2013</w:t>
            </w:r>
          </w:p>
        </w:tc>
        <w:tc>
          <w:tcPr>
            <w:tcW w:w="1407" w:type="pct"/>
            <w:gridSpan w:val="4"/>
          </w:tcPr>
          <w:p w:rsidR="00AA06B7" w:rsidRPr="00E41960" w:rsidRDefault="00E0476D" w:rsidP="00AA06B7">
            <w:pPr>
              <w:jc w:val="center"/>
              <w:rPr>
                <w:rFonts w:ascii="Times New Roman" w:hAnsi="Times New Roman" w:cs="Times New Roman"/>
                <w:sz w:val="28"/>
                <w:szCs w:val="28"/>
              </w:rPr>
            </w:pPr>
            <w:r w:rsidRPr="00E41960">
              <w:rPr>
                <w:rFonts w:ascii="Times New Roman" w:hAnsi="Times New Roman" w:cs="Times New Roman"/>
                <w:sz w:val="28"/>
                <w:szCs w:val="28"/>
              </w:rPr>
              <w:t>2014</w:t>
            </w:r>
          </w:p>
        </w:tc>
        <w:tc>
          <w:tcPr>
            <w:tcW w:w="1407" w:type="pct"/>
            <w:gridSpan w:val="4"/>
          </w:tcPr>
          <w:p w:rsidR="00AA06B7" w:rsidRPr="00E41960" w:rsidRDefault="00E0476D" w:rsidP="00AA06B7">
            <w:pPr>
              <w:jc w:val="center"/>
              <w:rPr>
                <w:rFonts w:ascii="Times New Roman" w:hAnsi="Times New Roman" w:cs="Times New Roman"/>
                <w:sz w:val="28"/>
                <w:szCs w:val="28"/>
              </w:rPr>
            </w:pPr>
            <w:r w:rsidRPr="00E41960">
              <w:rPr>
                <w:rFonts w:ascii="Times New Roman" w:hAnsi="Times New Roman" w:cs="Times New Roman"/>
                <w:sz w:val="28"/>
                <w:szCs w:val="28"/>
              </w:rPr>
              <w:t>2015</w:t>
            </w:r>
          </w:p>
        </w:tc>
      </w:tr>
      <w:tr w:rsidR="00AA06B7" w:rsidRPr="00E41960" w:rsidTr="00FB0594">
        <w:tc>
          <w:tcPr>
            <w:tcW w:w="556" w:type="pct"/>
            <w:vMerge/>
          </w:tcPr>
          <w:p w:rsidR="00AA06B7" w:rsidRPr="00E41960" w:rsidRDefault="00AA06B7" w:rsidP="00AA06B7">
            <w:pPr>
              <w:jc w:val="center"/>
              <w:rPr>
                <w:rFonts w:ascii="Times New Roman" w:hAnsi="Times New Roman" w:cs="Times New Roman"/>
                <w:sz w:val="28"/>
                <w:szCs w:val="28"/>
              </w:rPr>
            </w:pPr>
          </w:p>
        </w:tc>
        <w:tc>
          <w:tcPr>
            <w:tcW w:w="224" w:type="pct"/>
            <w:vMerge/>
          </w:tcPr>
          <w:p w:rsidR="00AA06B7" w:rsidRPr="00E41960" w:rsidRDefault="00AA06B7" w:rsidP="00AA06B7">
            <w:pPr>
              <w:jc w:val="center"/>
              <w:rPr>
                <w:rFonts w:ascii="Times New Roman" w:hAnsi="Times New Roman" w:cs="Times New Roman"/>
                <w:sz w:val="28"/>
                <w:szCs w:val="28"/>
              </w:rPr>
            </w:pPr>
          </w:p>
        </w:tc>
        <w:tc>
          <w:tcPr>
            <w:tcW w:w="409" w:type="pct"/>
            <w:vMerge w:val="restart"/>
          </w:tcPr>
          <w:p w:rsidR="00AA06B7" w:rsidRPr="00E41960" w:rsidRDefault="00AA06B7" w:rsidP="00AA06B7">
            <w:pPr>
              <w:jc w:val="center"/>
              <w:rPr>
                <w:rFonts w:ascii="Times New Roman" w:hAnsi="Times New Roman" w:cs="Times New Roman"/>
                <w:sz w:val="28"/>
                <w:szCs w:val="28"/>
              </w:rPr>
            </w:pPr>
            <w:r w:rsidRPr="00E41960">
              <w:rPr>
                <w:rFonts w:ascii="Times New Roman" w:hAnsi="Times New Roman" w:cs="Times New Roman"/>
                <w:sz w:val="28"/>
                <w:szCs w:val="28"/>
              </w:rPr>
              <w:t>Всего пролечено</w:t>
            </w:r>
          </w:p>
        </w:tc>
        <w:tc>
          <w:tcPr>
            <w:tcW w:w="411" w:type="pct"/>
            <w:vMerge w:val="restart"/>
          </w:tcPr>
          <w:p w:rsidR="00AA06B7" w:rsidRPr="00E41960" w:rsidRDefault="00AA06B7" w:rsidP="00AA06B7">
            <w:pPr>
              <w:jc w:val="center"/>
              <w:rPr>
                <w:rFonts w:ascii="Times New Roman" w:hAnsi="Times New Roman" w:cs="Times New Roman"/>
                <w:sz w:val="28"/>
                <w:szCs w:val="28"/>
              </w:rPr>
            </w:pPr>
            <w:r w:rsidRPr="00E41960">
              <w:rPr>
                <w:rFonts w:ascii="Times New Roman" w:hAnsi="Times New Roman" w:cs="Times New Roman"/>
                <w:sz w:val="28"/>
                <w:szCs w:val="28"/>
              </w:rPr>
              <w:t>Пациенто-дней</w:t>
            </w:r>
          </w:p>
        </w:tc>
        <w:tc>
          <w:tcPr>
            <w:tcW w:w="587" w:type="pct"/>
            <w:gridSpan w:val="2"/>
          </w:tcPr>
          <w:p w:rsidR="00AA06B7" w:rsidRPr="00E41960" w:rsidRDefault="00AA06B7" w:rsidP="00AA06B7">
            <w:pPr>
              <w:jc w:val="center"/>
              <w:rPr>
                <w:rFonts w:ascii="Times New Roman" w:hAnsi="Times New Roman" w:cs="Times New Roman"/>
                <w:sz w:val="28"/>
                <w:szCs w:val="28"/>
              </w:rPr>
            </w:pPr>
            <w:r w:rsidRPr="00E41960">
              <w:rPr>
                <w:rFonts w:ascii="Times New Roman" w:hAnsi="Times New Roman" w:cs="Times New Roman"/>
                <w:sz w:val="28"/>
                <w:szCs w:val="28"/>
              </w:rPr>
              <w:t>В т.ч.</w:t>
            </w:r>
          </w:p>
        </w:tc>
        <w:tc>
          <w:tcPr>
            <w:tcW w:w="409" w:type="pct"/>
            <w:vMerge w:val="restart"/>
          </w:tcPr>
          <w:p w:rsidR="00AA06B7" w:rsidRPr="00E41960" w:rsidRDefault="00AA06B7" w:rsidP="00AA06B7">
            <w:pPr>
              <w:jc w:val="center"/>
              <w:rPr>
                <w:rFonts w:ascii="Times New Roman" w:hAnsi="Times New Roman" w:cs="Times New Roman"/>
                <w:sz w:val="28"/>
                <w:szCs w:val="28"/>
              </w:rPr>
            </w:pPr>
            <w:r w:rsidRPr="00E41960">
              <w:rPr>
                <w:rFonts w:ascii="Times New Roman" w:hAnsi="Times New Roman" w:cs="Times New Roman"/>
                <w:sz w:val="28"/>
                <w:szCs w:val="28"/>
              </w:rPr>
              <w:t>Всего пролечено</w:t>
            </w:r>
          </w:p>
        </w:tc>
        <w:tc>
          <w:tcPr>
            <w:tcW w:w="411" w:type="pct"/>
            <w:vMerge w:val="restart"/>
          </w:tcPr>
          <w:p w:rsidR="00AA06B7" w:rsidRPr="00E41960" w:rsidRDefault="00AA06B7" w:rsidP="00AA06B7">
            <w:pPr>
              <w:jc w:val="center"/>
              <w:rPr>
                <w:rFonts w:ascii="Times New Roman" w:hAnsi="Times New Roman" w:cs="Times New Roman"/>
                <w:sz w:val="28"/>
                <w:szCs w:val="28"/>
              </w:rPr>
            </w:pPr>
            <w:r w:rsidRPr="00E41960">
              <w:rPr>
                <w:rFonts w:ascii="Times New Roman" w:hAnsi="Times New Roman" w:cs="Times New Roman"/>
                <w:sz w:val="28"/>
                <w:szCs w:val="28"/>
              </w:rPr>
              <w:t>Пациенто-дней</w:t>
            </w:r>
          </w:p>
        </w:tc>
        <w:tc>
          <w:tcPr>
            <w:tcW w:w="587" w:type="pct"/>
            <w:gridSpan w:val="2"/>
          </w:tcPr>
          <w:p w:rsidR="00AA06B7" w:rsidRPr="00E41960" w:rsidRDefault="00AA06B7" w:rsidP="00AA06B7">
            <w:pPr>
              <w:jc w:val="center"/>
              <w:rPr>
                <w:rFonts w:ascii="Times New Roman" w:hAnsi="Times New Roman" w:cs="Times New Roman"/>
                <w:sz w:val="28"/>
                <w:szCs w:val="28"/>
              </w:rPr>
            </w:pPr>
            <w:r w:rsidRPr="00E41960">
              <w:rPr>
                <w:rFonts w:ascii="Times New Roman" w:hAnsi="Times New Roman" w:cs="Times New Roman"/>
                <w:sz w:val="28"/>
                <w:szCs w:val="28"/>
              </w:rPr>
              <w:t>В т.ч.</w:t>
            </w:r>
          </w:p>
        </w:tc>
        <w:tc>
          <w:tcPr>
            <w:tcW w:w="409" w:type="pct"/>
            <w:vMerge w:val="restart"/>
          </w:tcPr>
          <w:p w:rsidR="00AA06B7" w:rsidRPr="00E41960" w:rsidRDefault="00AA06B7" w:rsidP="00AA06B7">
            <w:pPr>
              <w:jc w:val="center"/>
              <w:rPr>
                <w:rFonts w:ascii="Times New Roman" w:hAnsi="Times New Roman" w:cs="Times New Roman"/>
                <w:sz w:val="28"/>
                <w:szCs w:val="28"/>
              </w:rPr>
            </w:pPr>
            <w:r w:rsidRPr="00E41960">
              <w:rPr>
                <w:rFonts w:ascii="Times New Roman" w:hAnsi="Times New Roman" w:cs="Times New Roman"/>
                <w:sz w:val="28"/>
                <w:szCs w:val="28"/>
              </w:rPr>
              <w:t>Всего пролечено</w:t>
            </w:r>
          </w:p>
        </w:tc>
        <w:tc>
          <w:tcPr>
            <w:tcW w:w="411" w:type="pct"/>
            <w:vMerge w:val="restart"/>
          </w:tcPr>
          <w:p w:rsidR="00AA06B7" w:rsidRPr="00E41960" w:rsidRDefault="00AA06B7" w:rsidP="00AA06B7">
            <w:pPr>
              <w:jc w:val="center"/>
              <w:rPr>
                <w:rFonts w:ascii="Times New Roman" w:hAnsi="Times New Roman" w:cs="Times New Roman"/>
                <w:sz w:val="28"/>
                <w:szCs w:val="28"/>
              </w:rPr>
            </w:pPr>
            <w:r w:rsidRPr="00E41960">
              <w:rPr>
                <w:rFonts w:ascii="Times New Roman" w:hAnsi="Times New Roman" w:cs="Times New Roman"/>
                <w:sz w:val="28"/>
                <w:szCs w:val="28"/>
              </w:rPr>
              <w:t>Пациенто-дней</w:t>
            </w:r>
          </w:p>
        </w:tc>
        <w:tc>
          <w:tcPr>
            <w:tcW w:w="587" w:type="pct"/>
            <w:gridSpan w:val="2"/>
          </w:tcPr>
          <w:p w:rsidR="00AA06B7" w:rsidRPr="00E41960" w:rsidRDefault="00AA06B7" w:rsidP="00AA06B7">
            <w:pPr>
              <w:jc w:val="center"/>
              <w:rPr>
                <w:rFonts w:ascii="Times New Roman" w:hAnsi="Times New Roman" w:cs="Times New Roman"/>
                <w:sz w:val="28"/>
                <w:szCs w:val="28"/>
              </w:rPr>
            </w:pPr>
            <w:r w:rsidRPr="00E41960">
              <w:rPr>
                <w:rFonts w:ascii="Times New Roman" w:hAnsi="Times New Roman" w:cs="Times New Roman"/>
                <w:sz w:val="28"/>
                <w:szCs w:val="28"/>
              </w:rPr>
              <w:t>В т.ч.</w:t>
            </w:r>
          </w:p>
        </w:tc>
      </w:tr>
      <w:tr w:rsidR="00AA06B7" w:rsidRPr="00E41960" w:rsidTr="00FB0594">
        <w:tc>
          <w:tcPr>
            <w:tcW w:w="556" w:type="pct"/>
            <w:vMerge/>
          </w:tcPr>
          <w:p w:rsidR="00AA06B7" w:rsidRPr="00E41960" w:rsidRDefault="00AA06B7" w:rsidP="00AA06B7">
            <w:pPr>
              <w:jc w:val="center"/>
              <w:rPr>
                <w:rFonts w:ascii="Times New Roman" w:hAnsi="Times New Roman" w:cs="Times New Roman"/>
                <w:sz w:val="28"/>
                <w:szCs w:val="28"/>
              </w:rPr>
            </w:pPr>
          </w:p>
        </w:tc>
        <w:tc>
          <w:tcPr>
            <w:tcW w:w="224" w:type="pct"/>
            <w:vMerge/>
          </w:tcPr>
          <w:p w:rsidR="00AA06B7" w:rsidRPr="00E41960" w:rsidRDefault="00AA06B7" w:rsidP="00AA06B7">
            <w:pPr>
              <w:jc w:val="center"/>
              <w:rPr>
                <w:rFonts w:ascii="Times New Roman" w:hAnsi="Times New Roman" w:cs="Times New Roman"/>
                <w:sz w:val="28"/>
                <w:szCs w:val="28"/>
              </w:rPr>
            </w:pPr>
          </w:p>
        </w:tc>
        <w:tc>
          <w:tcPr>
            <w:tcW w:w="409" w:type="pct"/>
            <w:vMerge/>
          </w:tcPr>
          <w:p w:rsidR="00AA06B7" w:rsidRPr="00E41960" w:rsidRDefault="00AA06B7" w:rsidP="00AA06B7">
            <w:pPr>
              <w:jc w:val="center"/>
              <w:rPr>
                <w:rFonts w:ascii="Times New Roman" w:hAnsi="Times New Roman" w:cs="Times New Roman"/>
                <w:sz w:val="28"/>
                <w:szCs w:val="28"/>
              </w:rPr>
            </w:pPr>
          </w:p>
        </w:tc>
        <w:tc>
          <w:tcPr>
            <w:tcW w:w="411" w:type="pct"/>
            <w:vMerge/>
          </w:tcPr>
          <w:p w:rsidR="00AA06B7" w:rsidRPr="00E41960" w:rsidRDefault="00AA06B7" w:rsidP="00AA06B7">
            <w:pPr>
              <w:jc w:val="center"/>
              <w:rPr>
                <w:rFonts w:ascii="Times New Roman" w:hAnsi="Times New Roman" w:cs="Times New Roman"/>
                <w:sz w:val="28"/>
                <w:szCs w:val="28"/>
              </w:rPr>
            </w:pPr>
          </w:p>
        </w:tc>
        <w:tc>
          <w:tcPr>
            <w:tcW w:w="218" w:type="pct"/>
          </w:tcPr>
          <w:p w:rsidR="00AA06B7" w:rsidRPr="00E41960" w:rsidRDefault="00AA06B7" w:rsidP="00AA06B7">
            <w:pPr>
              <w:jc w:val="center"/>
              <w:rPr>
                <w:rFonts w:ascii="Times New Roman" w:hAnsi="Times New Roman" w:cs="Times New Roman"/>
                <w:sz w:val="28"/>
                <w:szCs w:val="28"/>
              </w:rPr>
            </w:pPr>
            <w:r w:rsidRPr="00E41960">
              <w:rPr>
                <w:rFonts w:ascii="Times New Roman" w:hAnsi="Times New Roman" w:cs="Times New Roman"/>
                <w:sz w:val="28"/>
                <w:szCs w:val="28"/>
              </w:rPr>
              <w:t>дети</w:t>
            </w:r>
          </w:p>
        </w:tc>
        <w:tc>
          <w:tcPr>
            <w:tcW w:w="369" w:type="pct"/>
          </w:tcPr>
          <w:p w:rsidR="00AA06B7" w:rsidRPr="00E41960" w:rsidRDefault="00AA06B7" w:rsidP="00AA06B7">
            <w:pPr>
              <w:jc w:val="center"/>
              <w:rPr>
                <w:rFonts w:ascii="Times New Roman" w:hAnsi="Times New Roman" w:cs="Times New Roman"/>
                <w:sz w:val="28"/>
                <w:szCs w:val="28"/>
              </w:rPr>
            </w:pPr>
            <w:r w:rsidRPr="00E41960">
              <w:rPr>
                <w:rFonts w:ascii="Times New Roman" w:hAnsi="Times New Roman" w:cs="Times New Roman"/>
                <w:sz w:val="28"/>
                <w:szCs w:val="28"/>
              </w:rPr>
              <w:t>взрослые</w:t>
            </w:r>
          </w:p>
        </w:tc>
        <w:tc>
          <w:tcPr>
            <w:tcW w:w="409" w:type="pct"/>
            <w:vMerge/>
          </w:tcPr>
          <w:p w:rsidR="00AA06B7" w:rsidRPr="00E41960" w:rsidRDefault="00AA06B7" w:rsidP="00AA06B7">
            <w:pPr>
              <w:jc w:val="center"/>
              <w:rPr>
                <w:rFonts w:ascii="Times New Roman" w:hAnsi="Times New Roman" w:cs="Times New Roman"/>
                <w:sz w:val="28"/>
                <w:szCs w:val="28"/>
              </w:rPr>
            </w:pPr>
          </w:p>
        </w:tc>
        <w:tc>
          <w:tcPr>
            <w:tcW w:w="411" w:type="pct"/>
            <w:vMerge/>
          </w:tcPr>
          <w:p w:rsidR="00AA06B7" w:rsidRPr="00E41960" w:rsidRDefault="00AA06B7" w:rsidP="00AA06B7">
            <w:pPr>
              <w:jc w:val="center"/>
              <w:rPr>
                <w:rFonts w:ascii="Times New Roman" w:hAnsi="Times New Roman" w:cs="Times New Roman"/>
                <w:sz w:val="28"/>
                <w:szCs w:val="28"/>
              </w:rPr>
            </w:pPr>
          </w:p>
        </w:tc>
        <w:tc>
          <w:tcPr>
            <w:tcW w:w="218" w:type="pct"/>
          </w:tcPr>
          <w:p w:rsidR="00AA06B7" w:rsidRPr="00E41960" w:rsidRDefault="00AA06B7" w:rsidP="00AA06B7">
            <w:pPr>
              <w:jc w:val="center"/>
              <w:rPr>
                <w:rFonts w:ascii="Times New Roman" w:hAnsi="Times New Roman" w:cs="Times New Roman"/>
                <w:sz w:val="28"/>
                <w:szCs w:val="28"/>
              </w:rPr>
            </w:pPr>
            <w:r w:rsidRPr="00E41960">
              <w:rPr>
                <w:rFonts w:ascii="Times New Roman" w:hAnsi="Times New Roman" w:cs="Times New Roman"/>
                <w:sz w:val="28"/>
                <w:szCs w:val="28"/>
              </w:rPr>
              <w:t>дети</w:t>
            </w:r>
          </w:p>
        </w:tc>
        <w:tc>
          <w:tcPr>
            <w:tcW w:w="369" w:type="pct"/>
          </w:tcPr>
          <w:p w:rsidR="00AA06B7" w:rsidRPr="00E41960" w:rsidRDefault="00AA06B7" w:rsidP="00AA06B7">
            <w:pPr>
              <w:jc w:val="center"/>
              <w:rPr>
                <w:rFonts w:ascii="Times New Roman" w:hAnsi="Times New Roman" w:cs="Times New Roman"/>
                <w:sz w:val="28"/>
                <w:szCs w:val="28"/>
              </w:rPr>
            </w:pPr>
            <w:r w:rsidRPr="00E41960">
              <w:rPr>
                <w:rFonts w:ascii="Times New Roman" w:hAnsi="Times New Roman" w:cs="Times New Roman"/>
                <w:sz w:val="28"/>
                <w:szCs w:val="28"/>
              </w:rPr>
              <w:t>взрослые</w:t>
            </w:r>
          </w:p>
        </w:tc>
        <w:tc>
          <w:tcPr>
            <w:tcW w:w="409" w:type="pct"/>
            <w:vMerge/>
          </w:tcPr>
          <w:p w:rsidR="00AA06B7" w:rsidRPr="00E41960" w:rsidRDefault="00AA06B7" w:rsidP="00AA06B7">
            <w:pPr>
              <w:jc w:val="center"/>
              <w:rPr>
                <w:rFonts w:ascii="Times New Roman" w:hAnsi="Times New Roman" w:cs="Times New Roman"/>
                <w:sz w:val="28"/>
                <w:szCs w:val="28"/>
              </w:rPr>
            </w:pPr>
          </w:p>
        </w:tc>
        <w:tc>
          <w:tcPr>
            <w:tcW w:w="411" w:type="pct"/>
            <w:vMerge/>
          </w:tcPr>
          <w:p w:rsidR="00AA06B7" w:rsidRPr="00E41960" w:rsidRDefault="00AA06B7" w:rsidP="00AA06B7">
            <w:pPr>
              <w:jc w:val="center"/>
              <w:rPr>
                <w:rFonts w:ascii="Times New Roman" w:hAnsi="Times New Roman" w:cs="Times New Roman"/>
                <w:sz w:val="28"/>
                <w:szCs w:val="28"/>
              </w:rPr>
            </w:pPr>
          </w:p>
        </w:tc>
        <w:tc>
          <w:tcPr>
            <w:tcW w:w="218" w:type="pct"/>
          </w:tcPr>
          <w:p w:rsidR="00AA06B7" w:rsidRPr="00E41960" w:rsidRDefault="00AA06B7" w:rsidP="00AA06B7">
            <w:pPr>
              <w:jc w:val="center"/>
              <w:rPr>
                <w:rFonts w:ascii="Times New Roman" w:hAnsi="Times New Roman" w:cs="Times New Roman"/>
                <w:sz w:val="28"/>
                <w:szCs w:val="28"/>
              </w:rPr>
            </w:pPr>
            <w:r w:rsidRPr="00E41960">
              <w:rPr>
                <w:rFonts w:ascii="Times New Roman" w:hAnsi="Times New Roman" w:cs="Times New Roman"/>
                <w:sz w:val="28"/>
                <w:szCs w:val="28"/>
              </w:rPr>
              <w:t>дети</w:t>
            </w:r>
          </w:p>
        </w:tc>
        <w:tc>
          <w:tcPr>
            <w:tcW w:w="369" w:type="pct"/>
          </w:tcPr>
          <w:p w:rsidR="00AA06B7" w:rsidRPr="00E41960" w:rsidRDefault="00AA06B7" w:rsidP="00AA06B7">
            <w:pPr>
              <w:jc w:val="center"/>
              <w:rPr>
                <w:rFonts w:ascii="Times New Roman" w:hAnsi="Times New Roman" w:cs="Times New Roman"/>
                <w:sz w:val="28"/>
                <w:szCs w:val="28"/>
              </w:rPr>
            </w:pPr>
            <w:r w:rsidRPr="00E41960">
              <w:rPr>
                <w:rFonts w:ascii="Times New Roman" w:hAnsi="Times New Roman" w:cs="Times New Roman"/>
                <w:sz w:val="28"/>
                <w:szCs w:val="28"/>
              </w:rPr>
              <w:t>взрослые</w:t>
            </w:r>
          </w:p>
        </w:tc>
      </w:tr>
      <w:tr w:rsidR="0035582F" w:rsidRPr="00E41960" w:rsidTr="00FB0594">
        <w:tc>
          <w:tcPr>
            <w:tcW w:w="556" w:type="pct"/>
          </w:tcPr>
          <w:p w:rsidR="0035582F" w:rsidRPr="00E41960" w:rsidRDefault="0035582F" w:rsidP="0035582F">
            <w:pPr>
              <w:jc w:val="center"/>
              <w:rPr>
                <w:rFonts w:ascii="Times New Roman" w:hAnsi="Times New Roman" w:cs="Times New Roman"/>
                <w:sz w:val="28"/>
                <w:szCs w:val="28"/>
              </w:rPr>
            </w:pPr>
            <w:r w:rsidRPr="00E41960">
              <w:rPr>
                <w:rFonts w:ascii="Times New Roman" w:hAnsi="Times New Roman" w:cs="Times New Roman"/>
                <w:sz w:val="28"/>
                <w:szCs w:val="28"/>
              </w:rPr>
              <w:t>Районная поликлиника п.Таксимо</w:t>
            </w:r>
          </w:p>
        </w:tc>
        <w:tc>
          <w:tcPr>
            <w:tcW w:w="224" w:type="pct"/>
          </w:tcPr>
          <w:p w:rsidR="0035582F" w:rsidRPr="00E41960" w:rsidRDefault="0035582F" w:rsidP="0035582F">
            <w:pPr>
              <w:jc w:val="center"/>
              <w:rPr>
                <w:rFonts w:ascii="Times New Roman" w:hAnsi="Times New Roman" w:cs="Times New Roman"/>
                <w:sz w:val="28"/>
                <w:szCs w:val="28"/>
              </w:rPr>
            </w:pPr>
            <w:r w:rsidRPr="00E41960">
              <w:rPr>
                <w:rFonts w:ascii="Times New Roman" w:hAnsi="Times New Roman" w:cs="Times New Roman"/>
                <w:sz w:val="28"/>
                <w:szCs w:val="28"/>
              </w:rPr>
              <w:t>17</w:t>
            </w:r>
          </w:p>
        </w:tc>
        <w:tc>
          <w:tcPr>
            <w:tcW w:w="409" w:type="pct"/>
          </w:tcPr>
          <w:p w:rsidR="0035582F" w:rsidRPr="00E41960" w:rsidRDefault="0035582F" w:rsidP="0035582F">
            <w:pPr>
              <w:jc w:val="center"/>
              <w:rPr>
                <w:rFonts w:ascii="Times New Roman" w:hAnsi="Times New Roman" w:cs="Times New Roman"/>
                <w:sz w:val="28"/>
                <w:szCs w:val="28"/>
              </w:rPr>
            </w:pPr>
            <w:r w:rsidRPr="00E41960">
              <w:rPr>
                <w:rFonts w:ascii="Times New Roman" w:hAnsi="Times New Roman" w:cs="Times New Roman"/>
                <w:sz w:val="28"/>
                <w:szCs w:val="28"/>
              </w:rPr>
              <w:t>672</w:t>
            </w:r>
          </w:p>
        </w:tc>
        <w:tc>
          <w:tcPr>
            <w:tcW w:w="411" w:type="pct"/>
          </w:tcPr>
          <w:p w:rsidR="0035582F" w:rsidRPr="00E41960" w:rsidRDefault="0035582F" w:rsidP="0035582F">
            <w:pPr>
              <w:jc w:val="center"/>
              <w:rPr>
                <w:rFonts w:ascii="Times New Roman" w:hAnsi="Times New Roman" w:cs="Times New Roman"/>
                <w:sz w:val="28"/>
                <w:szCs w:val="28"/>
              </w:rPr>
            </w:pPr>
            <w:r w:rsidRPr="00E41960">
              <w:rPr>
                <w:rFonts w:ascii="Times New Roman" w:hAnsi="Times New Roman" w:cs="Times New Roman"/>
                <w:sz w:val="28"/>
                <w:szCs w:val="28"/>
              </w:rPr>
              <w:t>6261</w:t>
            </w:r>
          </w:p>
        </w:tc>
        <w:tc>
          <w:tcPr>
            <w:tcW w:w="218" w:type="pct"/>
          </w:tcPr>
          <w:p w:rsidR="0035582F" w:rsidRPr="00E41960" w:rsidRDefault="0035582F" w:rsidP="0035582F">
            <w:pPr>
              <w:jc w:val="center"/>
              <w:rPr>
                <w:rFonts w:ascii="Times New Roman" w:hAnsi="Times New Roman" w:cs="Times New Roman"/>
                <w:sz w:val="28"/>
                <w:szCs w:val="28"/>
              </w:rPr>
            </w:pPr>
            <w:r w:rsidRPr="00E41960">
              <w:rPr>
                <w:rFonts w:ascii="Times New Roman" w:hAnsi="Times New Roman" w:cs="Times New Roman"/>
                <w:sz w:val="28"/>
                <w:szCs w:val="28"/>
              </w:rPr>
              <w:t>7</w:t>
            </w:r>
          </w:p>
        </w:tc>
        <w:tc>
          <w:tcPr>
            <w:tcW w:w="369" w:type="pct"/>
          </w:tcPr>
          <w:p w:rsidR="0035582F" w:rsidRPr="00E41960" w:rsidRDefault="0035582F" w:rsidP="0035582F">
            <w:pPr>
              <w:jc w:val="center"/>
              <w:rPr>
                <w:rFonts w:ascii="Times New Roman" w:hAnsi="Times New Roman" w:cs="Times New Roman"/>
                <w:sz w:val="28"/>
                <w:szCs w:val="28"/>
              </w:rPr>
            </w:pPr>
            <w:r w:rsidRPr="00E41960">
              <w:rPr>
                <w:rFonts w:ascii="Times New Roman" w:hAnsi="Times New Roman" w:cs="Times New Roman"/>
                <w:sz w:val="28"/>
                <w:szCs w:val="28"/>
              </w:rPr>
              <w:t>665</w:t>
            </w:r>
          </w:p>
        </w:tc>
        <w:tc>
          <w:tcPr>
            <w:tcW w:w="409" w:type="pct"/>
          </w:tcPr>
          <w:p w:rsidR="0035582F" w:rsidRPr="00E41960" w:rsidRDefault="0035582F" w:rsidP="0035582F">
            <w:pPr>
              <w:jc w:val="center"/>
              <w:rPr>
                <w:rFonts w:ascii="Times New Roman" w:hAnsi="Times New Roman" w:cs="Times New Roman"/>
                <w:sz w:val="28"/>
                <w:szCs w:val="28"/>
              </w:rPr>
            </w:pPr>
            <w:r w:rsidRPr="00E41960">
              <w:rPr>
                <w:rFonts w:ascii="Times New Roman" w:hAnsi="Times New Roman" w:cs="Times New Roman"/>
                <w:sz w:val="28"/>
                <w:szCs w:val="28"/>
              </w:rPr>
              <w:t>598</w:t>
            </w:r>
          </w:p>
        </w:tc>
        <w:tc>
          <w:tcPr>
            <w:tcW w:w="411" w:type="pct"/>
          </w:tcPr>
          <w:p w:rsidR="0035582F" w:rsidRPr="00E41960" w:rsidRDefault="0035582F" w:rsidP="0035582F">
            <w:pPr>
              <w:jc w:val="center"/>
              <w:rPr>
                <w:rFonts w:ascii="Times New Roman" w:hAnsi="Times New Roman" w:cs="Times New Roman"/>
                <w:sz w:val="28"/>
                <w:szCs w:val="28"/>
              </w:rPr>
            </w:pPr>
            <w:r w:rsidRPr="00E41960">
              <w:rPr>
                <w:rFonts w:ascii="Times New Roman" w:hAnsi="Times New Roman" w:cs="Times New Roman"/>
                <w:sz w:val="28"/>
                <w:szCs w:val="28"/>
              </w:rPr>
              <w:t>5997</w:t>
            </w:r>
          </w:p>
        </w:tc>
        <w:tc>
          <w:tcPr>
            <w:tcW w:w="218" w:type="pct"/>
          </w:tcPr>
          <w:p w:rsidR="0035582F" w:rsidRPr="00E41960" w:rsidRDefault="0035582F" w:rsidP="0035582F">
            <w:pPr>
              <w:jc w:val="center"/>
              <w:rPr>
                <w:rFonts w:ascii="Times New Roman" w:hAnsi="Times New Roman" w:cs="Times New Roman"/>
                <w:sz w:val="28"/>
                <w:szCs w:val="28"/>
              </w:rPr>
            </w:pPr>
            <w:r w:rsidRPr="00E41960">
              <w:rPr>
                <w:rFonts w:ascii="Times New Roman" w:hAnsi="Times New Roman" w:cs="Times New Roman"/>
                <w:sz w:val="28"/>
                <w:szCs w:val="28"/>
              </w:rPr>
              <w:t>3</w:t>
            </w:r>
          </w:p>
        </w:tc>
        <w:tc>
          <w:tcPr>
            <w:tcW w:w="369" w:type="pct"/>
          </w:tcPr>
          <w:p w:rsidR="0035582F" w:rsidRPr="00E41960" w:rsidRDefault="0035582F" w:rsidP="0035582F">
            <w:pPr>
              <w:jc w:val="center"/>
              <w:rPr>
                <w:rFonts w:ascii="Times New Roman" w:hAnsi="Times New Roman" w:cs="Times New Roman"/>
                <w:sz w:val="28"/>
                <w:szCs w:val="28"/>
              </w:rPr>
            </w:pPr>
            <w:r w:rsidRPr="00E41960">
              <w:rPr>
                <w:rFonts w:ascii="Times New Roman" w:hAnsi="Times New Roman" w:cs="Times New Roman"/>
                <w:sz w:val="28"/>
                <w:szCs w:val="28"/>
              </w:rPr>
              <w:t>595</w:t>
            </w:r>
          </w:p>
        </w:tc>
        <w:tc>
          <w:tcPr>
            <w:tcW w:w="409" w:type="pct"/>
          </w:tcPr>
          <w:p w:rsidR="0035582F" w:rsidRPr="00E41960" w:rsidRDefault="009302D5" w:rsidP="0035582F">
            <w:pPr>
              <w:jc w:val="center"/>
              <w:rPr>
                <w:rFonts w:ascii="Times New Roman" w:hAnsi="Times New Roman" w:cs="Times New Roman"/>
                <w:sz w:val="28"/>
                <w:szCs w:val="28"/>
              </w:rPr>
            </w:pPr>
            <w:r>
              <w:rPr>
                <w:rFonts w:ascii="Times New Roman" w:hAnsi="Times New Roman" w:cs="Times New Roman"/>
                <w:sz w:val="28"/>
                <w:szCs w:val="28"/>
              </w:rPr>
              <w:t>679</w:t>
            </w:r>
          </w:p>
        </w:tc>
        <w:tc>
          <w:tcPr>
            <w:tcW w:w="411" w:type="pct"/>
          </w:tcPr>
          <w:p w:rsidR="0035582F" w:rsidRPr="00E41960" w:rsidRDefault="009302D5" w:rsidP="0035582F">
            <w:pPr>
              <w:jc w:val="center"/>
              <w:rPr>
                <w:rFonts w:ascii="Times New Roman" w:hAnsi="Times New Roman" w:cs="Times New Roman"/>
                <w:sz w:val="28"/>
                <w:szCs w:val="28"/>
              </w:rPr>
            </w:pPr>
            <w:r>
              <w:rPr>
                <w:rFonts w:ascii="Times New Roman" w:hAnsi="Times New Roman" w:cs="Times New Roman"/>
                <w:sz w:val="28"/>
                <w:szCs w:val="28"/>
              </w:rPr>
              <w:t>6705</w:t>
            </w:r>
          </w:p>
        </w:tc>
        <w:tc>
          <w:tcPr>
            <w:tcW w:w="218" w:type="pct"/>
          </w:tcPr>
          <w:p w:rsidR="0035582F" w:rsidRPr="00E41960" w:rsidRDefault="0035582F" w:rsidP="0035582F">
            <w:pPr>
              <w:jc w:val="center"/>
              <w:rPr>
                <w:rFonts w:ascii="Times New Roman" w:hAnsi="Times New Roman" w:cs="Times New Roman"/>
                <w:sz w:val="28"/>
                <w:szCs w:val="28"/>
              </w:rPr>
            </w:pPr>
            <w:r w:rsidRPr="00E41960">
              <w:rPr>
                <w:rFonts w:ascii="Times New Roman" w:hAnsi="Times New Roman" w:cs="Times New Roman"/>
                <w:sz w:val="28"/>
                <w:szCs w:val="28"/>
              </w:rPr>
              <w:t>3</w:t>
            </w:r>
          </w:p>
        </w:tc>
        <w:tc>
          <w:tcPr>
            <w:tcW w:w="369" w:type="pct"/>
          </w:tcPr>
          <w:p w:rsidR="0035582F" w:rsidRPr="00E41960" w:rsidRDefault="009302D5" w:rsidP="0035582F">
            <w:pPr>
              <w:jc w:val="center"/>
              <w:rPr>
                <w:rFonts w:ascii="Times New Roman" w:hAnsi="Times New Roman" w:cs="Times New Roman"/>
                <w:sz w:val="28"/>
                <w:szCs w:val="28"/>
              </w:rPr>
            </w:pPr>
            <w:r>
              <w:rPr>
                <w:rFonts w:ascii="Times New Roman" w:hAnsi="Times New Roman" w:cs="Times New Roman"/>
                <w:sz w:val="28"/>
                <w:szCs w:val="28"/>
              </w:rPr>
              <w:t>6702</w:t>
            </w:r>
          </w:p>
        </w:tc>
      </w:tr>
      <w:tr w:rsidR="0035582F" w:rsidRPr="00E41960" w:rsidTr="00FB0594">
        <w:tc>
          <w:tcPr>
            <w:tcW w:w="556" w:type="pct"/>
          </w:tcPr>
          <w:p w:rsidR="0035582F" w:rsidRPr="00E41960" w:rsidRDefault="0035582F" w:rsidP="0035582F">
            <w:pPr>
              <w:jc w:val="center"/>
              <w:rPr>
                <w:rFonts w:ascii="Times New Roman" w:hAnsi="Times New Roman" w:cs="Times New Roman"/>
                <w:sz w:val="28"/>
                <w:szCs w:val="28"/>
              </w:rPr>
            </w:pPr>
            <w:r w:rsidRPr="00E41960">
              <w:rPr>
                <w:rFonts w:ascii="Times New Roman" w:hAnsi="Times New Roman" w:cs="Times New Roman"/>
                <w:sz w:val="28"/>
                <w:szCs w:val="28"/>
              </w:rPr>
              <w:t>ВА п.Северомуйск</w:t>
            </w:r>
          </w:p>
        </w:tc>
        <w:tc>
          <w:tcPr>
            <w:tcW w:w="224" w:type="pct"/>
          </w:tcPr>
          <w:p w:rsidR="0035582F" w:rsidRPr="00E41960" w:rsidRDefault="0035582F" w:rsidP="0035582F">
            <w:pPr>
              <w:jc w:val="center"/>
              <w:rPr>
                <w:rFonts w:ascii="Times New Roman" w:hAnsi="Times New Roman" w:cs="Times New Roman"/>
                <w:sz w:val="28"/>
                <w:szCs w:val="28"/>
              </w:rPr>
            </w:pPr>
            <w:r w:rsidRPr="00E41960">
              <w:rPr>
                <w:rFonts w:ascii="Times New Roman" w:hAnsi="Times New Roman" w:cs="Times New Roman"/>
                <w:sz w:val="28"/>
                <w:szCs w:val="28"/>
              </w:rPr>
              <w:t>7</w:t>
            </w:r>
          </w:p>
        </w:tc>
        <w:tc>
          <w:tcPr>
            <w:tcW w:w="409" w:type="pct"/>
          </w:tcPr>
          <w:p w:rsidR="0035582F" w:rsidRPr="00E41960" w:rsidRDefault="0035582F" w:rsidP="0035582F">
            <w:pPr>
              <w:jc w:val="center"/>
              <w:rPr>
                <w:rFonts w:ascii="Times New Roman" w:hAnsi="Times New Roman" w:cs="Times New Roman"/>
                <w:sz w:val="28"/>
                <w:szCs w:val="28"/>
              </w:rPr>
            </w:pPr>
            <w:r w:rsidRPr="00E41960">
              <w:rPr>
                <w:rFonts w:ascii="Times New Roman" w:hAnsi="Times New Roman" w:cs="Times New Roman"/>
                <w:sz w:val="28"/>
                <w:szCs w:val="28"/>
              </w:rPr>
              <w:t>247</w:t>
            </w:r>
          </w:p>
        </w:tc>
        <w:tc>
          <w:tcPr>
            <w:tcW w:w="411" w:type="pct"/>
          </w:tcPr>
          <w:p w:rsidR="0035582F" w:rsidRPr="00E41960" w:rsidRDefault="0035582F" w:rsidP="0035582F">
            <w:pPr>
              <w:jc w:val="center"/>
              <w:rPr>
                <w:rFonts w:ascii="Times New Roman" w:hAnsi="Times New Roman" w:cs="Times New Roman"/>
                <w:sz w:val="28"/>
                <w:szCs w:val="28"/>
              </w:rPr>
            </w:pPr>
            <w:r w:rsidRPr="00E41960">
              <w:rPr>
                <w:rFonts w:ascii="Times New Roman" w:hAnsi="Times New Roman" w:cs="Times New Roman"/>
                <w:sz w:val="28"/>
                <w:szCs w:val="28"/>
              </w:rPr>
              <w:t>2100</w:t>
            </w:r>
          </w:p>
        </w:tc>
        <w:tc>
          <w:tcPr>
            <w:tcW w:w="218" w:type="pct"/>
          </w:tcPr>
          <w:p w:rsidR="0035582F" w:rsidRPr="00E41960" w:rsidRDefault="0035582F" w:rsidP="0035582F">
            <w:pPr>
              <w:jc w:val="center"/>
              <w:rPr>
                <w:rFonts w:ascii="Times New Roman" w:hAnsi="Times New Roman" w:cs="Times New Roman"/>
                <w:sz w:val="28"/>
                <w:szCs w:val="28"/>
              </w:rPr>
            </w:pPr>
            <w:r w:rsidRPr="00E41960">
              <w:rPr>
                <w:rFonts w:ascii="Times New Roman" w:hAnsi="Times New Roman" w:cs="Times New Roman"/>
                <w:sz w:val="28"/>
                <w:szCs w:val="28"/>
              </w:rPr>
              <w:t>0</w:t>
            </w:r>
          </w:p>
        </w:tc>
        <w:tc>
          <w:tcPr>
            <w:tcW w:w="369" w:type="pct"/>
          </w:tcPr>
          <w:p w:rsidR="0035582F" w:rsidRPr="00E41960" w:rsidRDefault="0035582F" w:rsidP="0035582F">
            <w:pPr>
              <w:jc w:val="center"/>
              <w:rPr>
                <w:rFonts w:ascii="Times New Roman" w:hAnsi="Times New Roman" w:cs="Times New Roman"/>
                <w:sz w:val="28"/>
                <w:szCs w:val="28"/>
              </w:rPr>
            </w:pPr>
            <w:r w:rsidRPr="00E41960">
              <w:rPr>
                <w:rFonts w:ascii="Times New Roman" w:hAnsi="Times New Roman" w:cs="Times New Roman"/>
                <w:sz w:val="28"/>
                <w:szCs w:val="28"/>
              </w:rPr>
              <w:t>247</w:t>
            </w:r>
          </w:p>
        </w:tc>
        <w:tc>
          <w:tcPr>
            <w:tcW w:w="409" w:type="pct"/>
          </w:tcPr>
          <w:p w:rsidR="0035582F" w:rsidRPr="00E41960" w:rsidRDefault="0035582F" w:rsidP="0035582F">
            <w:pPr>
              <w:jc w:val="center"/>
              <w:rPr>
                <w:rFonts w:ascii="Times New Roman" w:hAnsi="Times New Roman" w:cs="Times New Roman"/>
                <w:sz w:val="28"/>
                <w:szCs w:val="28"/>
              </w:rPr>
            </w:pPr>
            <w:r w:rsidRPr="00E41960">
              <w:rPr>
                <w:rFonts w:ascii="Times New Roman" w:hAnsi="Times New Roman" w:cs="Times New Roman"/>
                <w:sz w:val="28"/>
                <w:szCs w:val="28"/>
              </w:rPr>
              <w:t>191</w:t>
            </w:r>
          </w:p>
        </w:tc>
        <w:tc>
          <w:tcPr>
            <w:tcW w:w="411" w:type="pct"/>
          </w:tcPr>
          <w:p w:rsidR="0035582F" w:rsidRPr="00E41960" w:rsidRDefault="0035582F" w:rsidP="0035582F">
            <w:pPr>
              <w:jc w:val="center"/>
              <w:rPr>
                <w:rFonts w:ascii="Times New Roman" w:hAnsi="Times New Roman" w:cs="Times New Roman"/>
                <w:sz w:val="28"/>
                <w:szCs w:val="28"/>
              </w:rPr>
            </w:pPr>
            <w:r w:rsidRPr="00E41960">
              <w:rPr>
                <w:rFonts w:ascii="Times New Roman" w:hAnsi="Times New Roman" w:cs="Times New Roman"/>
                <w:sz w:val="28"/>
                <w:szCs w:val="28"/>
              </w:rPr>
              <w:t>1910</w:t>
            </w:r>
          </w:p>
        </w:tc>
        <w:tc>
          <w:tcPr>
            <w:tcW w:w="218" w:type="pct"/>
          </w:tcPr>
          <w:p w:rsidR="0035582F" w:rsidRPr="00E41960" w:rsidRDefault="0035582F" w:rsidP="0035582F">
            <w:pPr>
              <w:jc w:val="center"/>
              <w:rPr>
                <w:rFonts w:ascii="Times New Roman" w:hAnsi="Times New Roman" w:cs="Times New Roman"/>
                <w:sz w:val="28"/>
                <w:szCs w:val="28"/>
              </w:rPr>
            </w:pPr>
            <w:r w:rsidRPr="00E41960">
              <w:rPr>
                <w:rFonts w:ascii="Times New Roman" w:hAnsi="Times New Roman" w:cs="Times New Roman"/>
                <w:sz w:val="28"/>
                <w:szCs w:val="28"/>
              </w:rPr>
              <w:t>-</w:t>
            </w:r>
          </w:p>
        </w:tc>
        <w:tc>
          <w:tcPr>
            <w:tcW w:w="369" w:type="pct"/>
          </w:tcPr>
          <w:p w:rsidR="0035582F" w:rsidRPr="00E41960" w:rsidRDefault="0035582F" w:rsidP="0035582F">
            <w:pPr>
              <w:jc w:val="center"/>
              <w:rPr>
                <w:rFonts w:ascii="Times New Roman" w:hAnsi="Times New Roman" w:cs="Times New Roman"/>
                <w:sz w:val="28"/>
                <w:szCs w:val="28"/>
              </w:rPr>
            </w:pPr>
            <w:r w:rsidRPr="00E41960">
              <w:rPr>
                <w:rFonts w:ascii="Times New Roman" w:hAnsi="Times New Roman" w:cs="Times New Roman"/>
                <w:sz w:val="28"/>
                <w:szCs w:val="28"/>
              </w:rPr>
              <w:t>191</w:t>
            </w:r>
          </w:p>
        </w:tc>
        <w:tc>
          <w:tcPr>
            <w:tcW w:w="409" w:type="pct"/>
          </w:tcPr>
          <w:p w:rsidR="0035582F" w:rsidRPr="00E41960" w:rsidRDefault="009302D5" w:rsidP="0035582F">
            <w:pPr>
              <w:jc w:val="center"/>
              <w:rPr>
                <w:rFonts w:ascii="Times New Roman" w:hAnsi="Times New Roman" w:cs="Times New Roman"/>
                <w:sz w:val="28"/>
                <w:szCs w:val="28"/>
              </w:rPr>
            </w:pPr>
            <w:r>
              <w:rPr>
                <w:rFonts w:ascii="Times New Roman" w:hAnsi="Times New Roman" w:cs="Times New Roman"/>
                <w:sz w:val="28"/>
                <w:szCs w:val="28"/>
              </w:rPr>
              <w:t>188</w:t>
            </w:r>
          </w:p>
        </w:tc>
        <w:tc>
          <w:tcPr>
            <w:tcW w:w="411" w:type="pct"/>
          </w:tcPr>
          <w:p w:rsidR="0035582F" w:rsidRPr="00E41960" w:rsidRDefault="009302D5" w:rsidP="0035582F">
            <w:pPr>
              <w:jc w:val="center"/>
              <w:rPr>
                <w:rFonts w:ascii="Times New Roman" w:hAnsi="Times New Roman" w:cs="Times New Roman"/>
                <w:sz w:val="28"/>
                <w:szCs w:val="28"/>
              </w:rPr>
            </w:pPr>
            <w:r>
              <w:rPr>
                <w:rFonts w:ascii="Times New Roman" w:hAnsi="Times New Roman" w:cs="Times New Roman"/>
                <w:sz w:val="28"/>
                <w:szCs w:val="28"/>
              </w:rPr>
              <w:t>1842</w:t>
            </w:r>
          </w:p>
        </w:tc>
        <w:tc>
          <w:tcPr>
            <w:tcW w:w="218" w:type="pct"/>
          </w:tcPr>
          <w:p w:rsidR="0035582F" w:rsidRPr="00E41960" w:rsidRDefault="0035582F" w:rsidP="0035582F">
            <w:pPr>
              <w:jc w:val="center"/>
              <w:rPr>
                <w:rFonts w:ascii="Times New Roman" w:hAnsi="Times New Roman" w:cs="Times New Roman"/>
                <w:sz w:val="28"/>
                <w:szCs w:val="28"/>
              </w:rPr>
            </w:pPr>
            <w:r w:rsidRPr="00E41960">
              <w:rPr>
                <w:rFonts w:ascii="Times New Roman" w:hAnsi="Times New Roman" w:cs="Times New Roman"/>
                <w:sz w:val="28"/>
                <w:szCs w:val="28"/>
              </w:rPr>
              <w:t>-</w:t>
            </w:r>
          </w:p>
        </w:tc>
        <w:tc>
          <w:tcPr>
            <w:tcW w:w="369" w:type="pct"/>
          </w:tcPr>
          <w:p w:rsidR="0035582F" w:rsidRPr="00E41960" w:rsidRDefault="009302D5" w:rsidP="0035582F">
            <w:pPr>
              <w:jc w:val="center"/>
              <w:rPr>
                <w:rFonts w:ascii="Times New Roman" w:hAnsi="Times New Roman" w:cs="Times New Roman"/>
                <w:sz w:val="28"/>
                <w:szCs w:val="28"/>
              </w:rPr>
            </w:pPr>
            <w:r>
              <w:rPr>
                <w:rFonts w:ascii="Times New Roman" w:hAnsi="Times New Roman" w:cs="Times New Roman"/>
                <w:sz w:val="28"/>
                <w:szCs w:val="28"/>
              </w:rPr>
              <w:t>188</w:t>
            </w:r>
          </w:p>
        </w:tc>
      </w:tr>
      <w:tr w:rsidR="0035582F" w:rsidRPr="00E41960" w:rsidTr="00FB0594">
        <w:tc>
          <w:tcPr>
            <w:tcW w:w="556" w:type="pct"/>
          </w:tcPr>
          <w:p w:rsidR="0035582F" w:rsidRPr="00E41960" w:rsidRDefault="0035582F" w:rsidP="0035582F">
            <w:pPr>
              <w:jc w:val="center"/>
              <w:rPr>
                <w:rFonts w:ascii="Times New Roman" w:hAnsi="Times New Roman" w:cs="Times New Roman"/>
                <w:sz w:val="28"/>
                <w:szCs w:val="28"/>
              </w:rPr>
            </w:pPr>
            <w:r w:rsidRPr="00E41960">
              <w:rPr>
                <w:rFonts w:ascii="Times New Roman" w:hAnsi="Times New Roman" w:cs="Times New Roman"/>
                <w:sz w:val="28"/>
                <w:szCs w:val="28"/>
              </w:rPr>
              <w:t>ВА п.Иракинда</w:t>
            </w:r>
          </w:p>
        </w:tc>
        <w:tc>
          <w:tcPr>
            <w:tcW w:w="224" w:type="pct"/>
          </w:tcPr>
          <w:p w:rsidR="0035582F" w:rsidRPr="00E41960" w:rsidRDefault="0035582F" w:rsidP="0035582F">
            <w:pPr>
              <w:jc w:val="center"/>
              <w:rPr>
                <w:rFonts w:ascii="Times New Roman" w:hAnsi="Times New Roman" w:cs="Times New Roman"/>
                <w:sz w:val="28"/>
                <w:szCs w:val="28"/>
              </w:rPr>
            </w:pPr>
            <w:r w:rsidRPr="00E41960">
              <w:rPr>
                <w:rFonts w:ascii="Times New Roman" w:hAnsi="Times New Roman" w:cs="Times New Roman"/>
                <w:sz w:val="28"/>
                <w:szCs w:val="28"/>
              </w:rPr>
              <w:t>-</w:t>
            </w:r>
          </w:p>
        </w:tc>
        <w:tc>
          <w:tcPr>
            <w:tcW w:w="409" w:type="pct"/>
          </w:tcPr>
          <w:p w:rsidR="0035582F" w:rsidRPr="00E41960" w:rsidRDefault="0035582F" w:rsidP="0035582F">
            <w:pPr>
              <w:jc w:val="center"/>
              <w:rPr>
                <w:rFonts w:ascii="Times New Roman" w:hAnsi="Times New Roman" w:cs="Times New Roman"/>
                <w:sz w:val="28"/>
                <w:szCs w:val="28"/>
              </w:rPr>
            </w:pPr>
          </w:p>
        </w:tc>
        <w:tc>
          <w:tcPr>
            <w:tcW w:w="411" w:type="pct"/>
          </w:tcPr>
          <w:p w:rsidR="0035582F" w:rsidRPr="00E41960" w:rsidRDefault="0035582F" w:rsidP="0035582F">
            <w:pPr>
              <w:jc w:val="center"/>
              <w:rPr>
                <w:rFonts w:ascii="Times New Roman" w:hAnsi="Times New Roman" w:cs="Times New Roman"/>
                <w:sz w:val="28"/>
                <w:szCs w:val="28"/>
              </w:rPr>
            </w:pPr>
          </w:p>
        </w:tc>
        <w:tc>
          <w:tcPr>
            <w:tcW w:w="218" w:type="pct"/>
          </w:tcPr>
          <w:p w:rsidR="0035582F" w:rsidRPr="00E41960" w:rsidRDefault="0035582F" w:rsidP="0035582F">
            <w:pPr>
              <w:jc w:val="center"/>
              <w:rPr>
                <w:rFonts w:ascii="Times New Roman" w:hAnsi="Times New Roman" w:cs="Times New Roman"/>
                <w:sz w:val="28"/>
                <w:szCs w:val="28"/>
              </w:rPr>
            </w:pPr>
          </w:p>
        </w:tc>
        <w:tc>
          <w:tcPr>
            <w:tcW w:w="369" w:type="pct"/>
          </w:tcPr>
          <w:p w:rsidR="0035582F" w:rsidRPr="00E41960" w:rsidRDefault="0035582F" w:rsidP="0035582F">
            <w:pPr>
              <w:rPr>
                <w:rFonts w:ascii="Times New Roman" w:hAnsi="Times New Roman" w:cs="Times New Roman"/>
                <w:sz w:val="28"/>
                <w:szCs w:val="28"/>
              </w:rPr>
            </w:pPr>
          </w:p>
        </w:tc>
        <w:tc>
          <w:tcPr>
            <w:tcW w:w="409" w:type="pct"/>
          </w:tcPr>
          <w:p w:rsidR="0035582F" w:rsidRPr="00E41960" w:rsidRDefault="0035582F" w:rsidP="0035582F">
            <w:pPr>
              <w:jc w:val="center"/>
              <w:rPr>
                <w:rFonts w:ascii="Times New Roman" w:hAnsi="Times New Roman" w:cs="Times New Roman"/>
                <w:sz w:val="28"/>
                <w:szCs w:val="28"/>
              </w:rPr>
            </w:pPr>
            <w:r w:rsidRPr="00E41960">
              <w:rPr>
                <w:rFonts w:ascii="Times New Roman" w:hAnsi="Times New Roman" w:cs="Times New Roman"/>
                <w:sz w:val="28"/>
                <w:szCs w:val="28"/>
              </w:rPr>
              <w:t>-</w:t>
            </w:r>
          </w:p>
        </w:tc>
        <w:tc>
          <w:tcPr>
            <w:tcW w:w="411" w:type="pct"/>
          </w:tcPr>
          <w:p w:rsidR="0035582F" w:rsidRPr="00E41960" w:rsidRDefault="0035582F" w:rsidP="0035582F">
            <w:pPr>
              <w:jc w:val="center"/>
              <w:rPr>
                <w:rFonts w:ascii="Times New Roman" w:hAnsi="Times New Roman" w:cs="Times New Roman"/>
                <w:sz w:val="28"/>
                <w:szCs w:val="28"/>
              </w:rPr>
            </w:pPr>
            <w:r w:rsidRPr="00E41960">
              <w:rPr>
                <w:rFonts w:ascii="Times New Roman" w:hAnsi="Times New Roman" w:cs="Times New Roman"/>
                <w:sz w:val="28"/>
                <w:szCs w:val="28"/>
              </w:rPr>
              <w:t>-</w:t>
            </w:r>
          </w:p>
        </w:tc>
        <w:tc>
          <w:tcPr>
            <w:tcW w:w="218" w:type="pct"/>
          </w:tcPr>
          <w:p w:rsidR="0035582F" w:rsidRPr="00E41960" w:rsidRDefault="0035582F" w:rsidP="0035582F">
            <w:pPr>
              <w:jc w:val="center"/>
              <w:rPr>
                <w:rFonts w:ascii="Times New Roman" w:hAnsi="Times New Roman" w:cs="Times New Roman"/>
                <w:sz w:val="28"/>
                <w:szCs w:val="28"/>
              </w:rPr>
            </w:pPr>
            <w:r w:rsidRPr="00E41960">
              <w:rPr>
                <w:rFonts w:ascii="Times New Roman" w:hAnsi="Times New Roman" w:cs="Times New Roman"/>
                <w:sz w:val="28"/>
                <w:szCs w:val="28"/>
              </w:rPr>
              <w:t>-</w:t>
            </w:r>
          </w:p>
        </w:tc>
        <w:tc>
          <w:tcPr>
            <w:tcW w:w="369" w:type="pct"/>
          </w:tcPr>
          <w:p w:rsidR="0035582F" w:rsidRPr="00E41960" w:rsidRDefault="0035582F" w:rsidP="0035582F">
            <w:pPr>
              <w:rPr>
                <w:rFonts w:ascii="Times New Roman" w:hAnsi="Times New Roman" w:cs="Times New Roman"/>
                <w:sz w:val="28"/>
                <w:szCs w:val="28"/>
              </w:rPr>
            </w:pPr>
            <w:r w:rsidRPr="00E41960">
              <w:rPr>
                <w:rFonts w:ascii="Times New Roman" w:hAnsi="Times New Roman" w:cs="Times New Roman"/>
                <w:sz w:val="28"/>
                <w:szCs w:val="28"/>
              </w:rPr>
              <w:t>-</w:t>
            </w:r>
          </w:p>
        </w:tc>
        <w:tc>
          <w:tcPr>
            <w:tcW w:w="409" w:type="pct"/>
          </w:tcPr>
          <w:p w:rsidR="0035582F" w:rsidRPr="00E41960" w:rsidRDefault="0035582F" w:rsidP="0035582F">
            <w:pPr>
              <w:jc w:val="center"/>
              <w:rPr>
                <w:rFonts w:ascii="Times New Roman" w:hAnsi="Times New Roman" w:cs="Times New Roman"/>
                <w:sz w:val="28"/>
                <w:szCs w:val="28"/>
              </w:rPr>
            </w:pPr>
            <w:r w:rsidRPr="00E41960">
              <w:rPr>
                <w:rFonts w:ascii="Times New Roman" w:hAnsi="Times New Roman" w:cs="Times New Roman"/>
                <w:sz w:val="28"/>
                <w:szCs w:val="28"/>
              </w:rPr>
              <w:t>-</w:t>
            </w:r>
          </w:p>
        </w:tc>
        <w:tc>
          <w:tcPr>
            <w:tcW w:w="411" w:type="pct"/>
          </w:tcPr>
          <w:p w:rsidR="0035582F" w:rsidRPr="00E41960" w:rsidRDefault="0035582F" w:rsidP="0035582F">
            <w:pPr>
              <w:jc w:val="center"/>
              <w:rPr>
                <w:rFonts w:ascii="Times New Roman" w:hAnsi="Times New Roman" w:cs="Times New Roman"/>
                <w:sz w:val="28"/>
                <w:szCs w:val="28"/>
              </w:rPr>
            </w:pPr>
            <w:r w:rsidRPr="00E41960">
              <w:rPr>
                <w:rFonts w:ascii="Times New Roman" w:hAnsi="Times New Roman" w:cs="Times New Roman"/>
                <w:sz w:val="28"/>
                <w:szCs w:val="28"/>
              </w:rPr>
              <w:t>-</w:t>
            </w:r>
          </w:p>
        </w:tc>
        <w:tc>
          <w:tcPr>
            <w:tcW w:w="218" w:type="pct"/>
          </w:tcPr>
          <w:p w:rsidR="0035582F" w:rsidRPr="00E41960" w:rsidRDefault="0035582F" w:rsidP="0035582F">
            <w:pPr>
              <w:jc w:val="center"/>
              <w:rPr>
                <w:rFonts w:ascii="Times New Roman" w:hAnsi="Times New Roman" w:cs="Times New Roman"/>
                <w:sz w:val="28"/>
                <w:szCs w:val="28"/>
              </w:rPr>
            </w:pPr>
            <w:r w:rsidRPr="00E41960">
              <w:rPr>
                <w:rFonts w:ascii="Times New Roman" w:hAnsi="Times New Roman" w:cs="Times New Roman"/>
                <w:sz w:val="28"/>
                <w:szCs w:val="28"/>
              </w:rPr>
              <w:t>-</w:t>
            </w:r>
          </w:p>
        </w:tc>
        <w:tc>
          <w:tcPr>
            <w:tcW w:w="369" w:type="pct"/>
          </w:tcPr>
          <w:p w:rsidR="0035582F" w:rsidRPr="00E41960" w:rsidRDefault="0035582F" w:rsidP="0035582F">
            <w:pPr>
              <w:rPr>
                <w:rFonts w:ascii="Times New Roman" w:hAnsi="Times New Roman" w:cs="Times New Roman"/>
                <w:sz w:val="28"/>
                <w:szCs w:val="28"/>
              </w:rPr>
            </w:pPr>
            <w:r w:rsidRPr="00E41960">
              <w:rPr>
                <w:rFonts w:ascii="Times New Roman" w:hAnsi="Times New Roman" w:cs="Times New Roman"/>
                <w:sz w:val="28"/>
                <w:szCs w:val="28"/>
              </w:rPr>
              <w:t>-</w:t>
            </w:r>
          </w:p>
        </w:tc>
      </w:tr>
      <w:tr w:rsidR="0035582F" w:rsidRPr="00E41960" w:rsidTr="00FB0594">
        <w:tc>
          <w:tcPr>
            <w:tcW w:w="556" w:type="pct"/>
          </w:tcPr>
          <w:p w:rsidR="0035582F" w:rsidRPr="00E41960" w:rsidRDefault="0035582F" w:rsidP="0035582F">
            <w:pPr>
              <w:jc w:val="center"/>
              <w:rPr>
                <w:rFonts w:ascii="Times New Roman" w:hAnsi="Times New Roman" w:cs="Times New Roman"/>
                <w:sz w:val="28"/>
                <w:szCs w:val="28"/>
              </w:rPr>
            </w:pPr>
            <w:r w:rsidRPr="00E41960">
              <w:rPr>
                <w:rFonts w:ascii="Times New Roman" w:hAnsi="Times New Roman" w:cs="Times New Roman"/>
                <w:sz w:val="28"/>
                <w:szCs w:val="28"/>
              </w:rPr>
              <w:t xml:space="preserve">ВА </w:t>
            </w:r>
          </w:p>
          <w:p w:rsidR="0035582F" w:rsidRPr="00E41960" w:rsidRDefault="0035582F" w:rsidP="0035582F">
            <w:pPr>
              <w:jc w:val="center"/>
              <w:rPr>
                <w:rFonts w:ascii="Times New Roman" w:hAnsi="Times New Roman" w:cs="Times New Roman"/>
                <w:sz w:val="28"/>
                <w:szCs w:val="28"/>
              </w:rPr>
            </w:pPr>
            <w:r w:rsidRPr="00E41960">
              <w:rPr>
                <w:rFonts w:ascii="Times New Roman" w:hAnsi="Times New Roman" w:cs="Times New Roman"/>
                <w:sz w:val="28"/>
                <w:szCs w:val="28"/>
              </w:rPr>
              <w:t>с.Усть-Муя</w:t>
            </w:r>
          </w:p>
        </w:tc>
        <w:tc>
          <w:tcPr>
            <w:tcW w:w="224" w:type="pct"/>
          </w:tcPr>
          <w:p w:rsidR="0035582F" w:rsidRPr="00E41960" w:rsidRDefault="0035582F" w:rsidP="0035582F">
            <w:pPr>
              <w:jc w:val="center"/>
              <w:rPr>
                <w:rFonts w:ascii="Times New Roman" w:hAnsi="Times New Roman" w:cs="Times New Roman"/>
                <w:sz w:val="28"/>
                <w:szCs w:val="28"/>
              </w:rPr>
            </w:pPr>
            <w:r w:rsidRPr="00E41960">
              <w:rPr>
                <w:rFonts w:ascii="Times New Roman" w:hAnsi="Times New Roman" w:cs="Times New Roman"/>
                <w:sz w:val="28"/>
                <w:szCs w:val="28"/>
              </w:rPr>
              <w:t>4</w:t>
            </w:r>
          </w:p>
        </w:tc>
        <w:tc>
          <w:tcPr>
            <w:tcW w:w="409" w:type="pct"/>
          </w:tcPr>
          <w:p w:rsidR="0035582F" w:rsidRPr="00E41960" w:rsidRDefault="0035582F" w:rsidP="0035582F">
            <w:pPr>
              <w:jc w:val="center"/>
              <w:rPr>
                <w:rFonts w:ascii="Times New Roman" w:hAnsi="Times New Roman" w:cs="Times New Roman"/>
                <w:sz w:val="28"/>
                <w:szCs w:val="28"/>
              </w:rPr>
            </w:pPr>
            <w:r w:rsidRPr="00E41960">
              <w:rPr>
                <w:rFonts w:ascii="Times New Roman" w:hAnsi="Times New Roman" w:cs="Times New Roman"/>
                <w:sz w:val="28"/>
                <w:szCs w:val="28"/>
              </w:rPr>
              <w:t>130</w:t>
            </w:r>
          </w:p>
        </w:tc>
        <w:tc>
          <w:tcPr>
            <w:tcW w:w="411" w:type="pct"/>
          </w:tcPr>
          <w:p w:rsidR="0035582F" w:rsidRPr="00E41960" w:rsidRDefault="0035582F" w:rsidP="0035582F">
            <w:pPr>
              <w:jc w:val="center"/>
              <w:rPr>
                <w:rFonts w:ascii="Times New Roman" w:hAnsi="Times New Roman" w:cs="Times New Roman"/>
                <w:sz w:val="28"/>
                <w:szCs w:val="28"/>
              </w:rPr>
            </w:pPr>
            <w:r w:rsidRPr="00E41960">
              <w:rPr>
                <w:rFonts w:ascii="Times New Roman" w:hAnsi="Times New Roman" w:cs="Times New Roman"/>
                <w:sz w:val="28"/>
                <w:szCs w:val="28"/>
              </w:rPr>
              <w:t>1029</w:t>
            </w:r>
          </w:p>
        </w:tc>
        <w:tc>
          <w:tcPr>
            <w:tcW w:w="218" w:type="pct"/>
          </w:tcPr>
          <w:p w:rsidR="0035582F" w:rsidRPr="00E41960" w:rsidRDefault="0035582F" w:rsidP="0035582F">
            <w:pPr>
              <w:jc w:val="center"/>
              <w:rPr>
                <w:rFonts w:ascii="Times New Roman" w:hAnsi="Times New Roman" w:cs="Times New Roman"/>
                <w:sz w:val="28"/>
                <w:szCs w:val="28"/>
              </w:rPr>
            </w:pPr>
            <w:r w:rsidRPr="00E41960">
              <w:rPr>
                <w:rFonts w:ascii="Times New Roman" w:hAnsi="Times New Roman" w:cs="Times New Roman"/>
                <w:sz w:val="28"/>
                <w:szCs w:val="28"/>
              </w:rPr>
              <w:t>-</w:t>
            </w:r>
          </w:p>
        </w:tc>
        <w:tc>
          <w:tcPr>
            <w:tcW w:w="369" w:type="pct"/>
          </w:tcPr>
          <w:p w:rsidR="0035582F" w:rsidRPr="00E41960" w:rsidRDefault="0035582F" w:rsidP="0035582F">
            <w:pPr>
              <w:jc w:val="center"/>
              <w:rPr>
                <w:rFonts w:ascii="Times New Roman" w:hAnsi="Times New Roman" w:cs="Times New Roman"/>
                <w:sz w:val="28"/>
                <w:szCs w:val="28"/>
              </w:rPr>
            </w:pPr>
            <w:r w:rsidRPr="00E41960">
              <w:rPr>
                <w:rFonts w:ascii="Times New Roman" w:hAnsi="Times New Roman" w:cs="Times New Roman"/>
                <w:sz w:val="28"/>
                <w:szCs w:val="28"/>
              </w:rPr>
              <w:t>130</w:t>
            </w:r>
          </w:p>
        </w:tc>
        <w:tc>
          <w:tcPr>
            <w:tcW w:w="409" w:type="pct"/>
          </w:tcPr>
          <w:p w:rsidR="0035582F" w:rsidRPr="00E41960" w:rsidRDefault="0035582F" w:rsidP="0035582F">
            <w:pPr>
              <w:jc w:val="center"/>
              <w:rPr>
                <w:rFonts w:ascii="Times New Roman" w:hAnsi="Times New Roman" w:cs="Times New Roman"/>
                <w:sz w:val="28"/>
                <w:szCs w:val="28"/>
              </w:rPr>
            </w:pPr>
            <w:r w:rsidRPr="00E41960">
              <w:rPr>
                <w:rFonts w:ascii="Times New Roman" w:hAnsi="Times New Roman" w:cs="Times New Roman"/>
                <w:sz w:val="28"/>
                <w:szCs w:val="28"/>
              </w:rPr>
              <w:t>154</w:t>
            </w:r>
          </w:p>
        </w:tc>
        <w:tc>
          <w:tcPr>
            <w:tcW w:w="411" w:type="pct"/>
          </w:tcPr>
          <w:p w:rsidR="0035582F" w:rsidRPr="00E41960" w:rsidRDefault="0035582F" w:rsidP="0035582F">
            <w:pPr>
              <w:jc w:val="center"/>
              <w:rPr>
                <w:rFonts w:ascii="Times New Roman" w:hAnsi="Times New Roman" w:cs="Times New Roman"/>
                <w:sz w:val="28"/>
                <w:szCs w:val="28"/>
              </w:rPr>
            </w:pPr>
            <w:r w:rsidRPr="00E41960">
              <w:rPr>
                <w:rFonts w:ascii="Times New Roman" w:hAnsi="Times New Roman" w:cs="Times New Roman"/>
                <w:sz w:val="28"/>
                <w:szCs w:val="28"/>
              </w:rPr>
              <w:t>1524</w:t>
            </w:r>
          </w:p>
        </w:tc>
        <w:tc>
          <w:tcPr>
            <w:tcW w:w="218" w:type="pct"/>
          </w:tcPr>
          <w:p w:rsidR="0035582F" w:rsidRPr="00E41960" w:rsidRDefault="0035582F" w:rsidP="0035582F">
            <w:pPr>
              <w:jc w:val="center"/>
              <w:rPr>
                <w:rFonts w:ascii="Times New Roman" w:hAnsi="Times New Roman" w:cs="Times New Roman"/>
                <w:sz w:val="28"/>
                <w:szCs w:val="28"/>
              </w:rPr>
            </w:pPr>
            <w:r w:rsidRPr="00E41960">
              <w:rPr>
                <w:rFonts w:ascii="Times New Roman" w:hAnsi="Times New Roman" w:cs="Times New Roman"/>
                <w:sz w:val="28"/>
                <w:szCs w:val="28"/>
              </w:rPr>
              <w:t>-</w:t>
            </w:r>
          </w:p>
        </w:tc>
        <w:tc>
          <w:tcPr>
            <w:tcW w:w="369" w:type="pct"/>
          </w:tcPr>
          <w:p w:rsidR="0035582F" w:rsidRPr="00E41960" w:rsidRDefault="0035582F" w:rsidP="0035582F">
            <w:pPr>
              <w:jc w:val="center"/>
              <w:rPr>
                <w:rFonts w:ascii="Times New Roman" w:hAnsi="Times New Roman" w:cs="Times New Roman"/>
                <w:sz w:val="28"/>
                <w:szCs w:val="28"/>
              </w:rPr>
            </w:pPr>
            <w:r w:rsidRPr="00E41960">
              <w:rPr>
                <w:rFonts w:ascii="Times New Roman" w:hAnsi="Times New Roman" w:cs="Times New Roman"/>
                <w:sz w:val="28"/>
                <w:szCs w:val="28"/>
              </w:rPr>
              <w:t>154</w:t>
            </w:r>
          </w:p>
        </w:tc>
        <w:tc>
          <w:tcPr>
            <w:tcW w:w="409" w:type="pct"/>
          </w:tcPr>
          <w:p w:rsidR="0035582F" w:rsidRPr="00E41960" w:rsidRDefault="00E41960" w:rsidP="0035582F">
            <w:pPr>
              <w:jc w:val="center"/>
              <w:rPr>
                <w:rFonts w:ascii="Times New Roman" w:hAnsi="Times New Roman" w:cs="Times New Roman"/>
                <w:sz w:val="28"/>
                <w:szCs w:val="28"/>
              </w:rPr>
            </w:pPr>
            <w:r w:rsidRPr="00E41960">
              <w:rPr>
                <w:rFonts w:ascii="Times New Roman" w:hAnsi="Times New Roman" w:cs="Times New Roman"/>
                <w:sz w:val="28"/>
                <w:szCs w:val="28"/>
              </w:rPr>
              <w:t>1</w:t>
            </w:r>
            <w:r w:rsidR="009302D5">
              <w:rPr>
                <w:rFonts w:ascii="Times New Roman" w:hAnsi="Times New Roman" w:cs="Times New Roman"/>
                <w:sz w:val="28"/>
                <w:szCs w:val="28"/>
              </w:rPr>
              <w:t>12</w:t>
            </w:r>
          </w:p>
        </w:tc>
        <w:tc>
          <w:tcPr>
            <w:tcW w:w="411" w:type="pct"/>
          </w:tcPr>
          <w:p w:rsidR="0035582F" w:rsidRPr="00E41960" w:rsidRDefault="00E41960" w:rsidP="0035582F">
            <w:pPr>
              <w:jc w:val="center"/>
              <w:rPr>
                <w:rFonts w:ascii="Times New Roman" w:hAnsi="Times New Roman" w:cs="Times New Roman"/>
                <w:sz w:val="28"/>
                <w:szCs w:val="28"/>
              </w:rPr>
            </w:pPr>
            <w:r w:rsidRPr="00E41960">
              <w:rPr>
                <w:rFonts w:ascii="Times New Roman" w:hAnsi="Times New Roman" w:cs="Times New Roman"/>
                <w:sz w:val="28"/>
                <w:szCs w:val="28"/>
              </w:rPr>
              <w:t>1</w:t>
            </w:r>
            <w:r w:rsidR="009302D5">
              <w:rPr>
                <w:rFonts w:ascii="Times New Roman" w:hAnsi="Times New Roman" w:cs="Times New Roman"/>
                <w:sz w:val="28"/>
                <w:szCs w:val="28"/>
              </w:rPr>
              <w:t>097</w:t>
            </w:r>
          </w:p>
        </w:tc>
        <w:tc>
          <w:tcPr>
            <w:tcW w:w="218" w:type="pct"/>
          </w:tcPr>
          <w:p w:rsidR="0035582F" w:rsidRPr="00E41960" w:rsidRDefault="00E41960" w:rsidP="0035582F">
            <w:pPr>
              <w:jc w:val="center"/>
              <w:rPr>
                <w:rFonts w:ascii="Times New Roman" w:hAnsi="Times New Roman" w:cs="Times New Roman"/>
                <w:sz w:val="28"/>
                <w:szCs w:val="28"/>
              </w:rPr>
            </w:pPr>
            <w:r w:rsidRPr="00E41960">
              <w:rPr>
                <w:rFonts w:ascii="Times New Roman" w:hAnsi="Times New Roman" w:cs="Times New Roman"/>
                <w:sz w:val="28"/>
                <w:szCs w:val="28"/>
              </w:rPr>
              <w:t>-</w:t>
            </w:r>
          </w:p>
        </w:tc>
        <w:tc>
          <w:tcPr>
            <w:tcW w:w="369" w:type="pct"/>
          </w:tcPr>
          <w:p w:rsidR="0035582F" w:rsidRPr="00E41960" w:rsidRDefault="00E41960" w:rsidP="0035582F">
            <w:pPr>
              <w:jc w:val="center"/>
              <w:rPr>
                <w:rFonts w:ascii="Times New Roman" w:hAnsi="Times New Roman" w:cs="Times New Roman"/>
                <w:sz w:val="28"/>
                <w:szCs w:val="28"/>
              </w:rPr>
            </w:pPr>
            <w:r w:rsidRPr="00E41960">
              <w:rPr>
                <w:rFonts w:ascii="Times New Roman" w:hAnsi="Times New Roman" w:cs="Times New Roman"/>
                <w:sz w:val="28"/>
                <w:szCs w:val="28"/>
              </w:rPr>
              <w:t>1</w:t>
            </w:r>
            <w:r w:rsidR="009302D5">
              <w:rPr>
                <w:rFonts w:ascii="Times New Roman" w:hAnsi="Times New Roman" w:cs="Times New Roman"/>
                <w:sz w:val="28"/>
                <w:szCs w:val="28"/>
              </w:rPr>
              <w:t>12</w:t>
            </w:r>
          </w:p>
        </w:tc>
      </w:tr>
      <w:tr w:rsidR="0035582F" w:rsidRPr="00E41960" w:rsidTr="00FB0594">
        <w:tc>
          <w:tcPr>
            <w:tcW w:w="556" w:type="pct"/>
          </w:tcPr>
          <w:p w:rsidR="0035582F" w:rsidRPr="00E41960" w:rsidRDefault="0035582F" w:rsidP="0035582F">
            <w:pPr>
              <w:jc w:val="center"/>
              <w:rPr>
                <w:rFonts w:ascii="Times New Roman" w:hAnsi="Times New Roman" w:cs="Times New Roman"/>
                <w:sz w:val="28"/>
                <w:szCs w:val="28"/>
              </w:rPr>
            </w:pPr>
          </w:p>
        </w:tc>
        <w:tc>
          <w:tcPr>
            <w:tcW w:w="224" w:type="pct"/>
          </w:tcPr>
          <w:p w:rsidR="0035582F" w:rsidRPr="00E41960" w:rsidRDefault="0035582F" w:rsidP="0035582F">
            <w:pPr>
              <w:jc w:val="center"/>
              <w:rPr>
                <w:rFonts w:ascii="Times New Roman" w:hAnsi="Times New Roman" w:cs="Times New Roman"/>
                <w:sz w:val="28"/>
                <w:szCs w:val="28"/>
              </w:rPr>
            </w:pPr>
            <w:r w:rsidRPr="00E41960">
              <w:rPr>
                <w:rFonts w:ascii="Times New Roman" w:hAnsi="Times New Roman" w:cs="Times New Roman"/>
                <w:sz w:val="28"/>
                <w:szCs w:val="28"/>
              </w:rPr>
              <w:t>28</w:t>
            </w:r>
          </w:p>
        </w:tc>
        <w:tc>
          <w:tcPr>
            <w:tcW w:w="409" w:type="pct"/>
          </w:tcPr>
          <w:p w:rsidR="0035582F" w:rsidRPr="00E41960" w:rsidRDefault="0035582F" w:rsidP="0035582F">
            <w:pPr>
              <w:jc w:val="center"/>
              <w:rPr>
                <w:rFonts w:ascii="Times New Roman" w:hAnsi="Times New Roman" w:cs="Times New Roman"/>
                <w:sz w:val="28"/>
                <w:szCs w:val="28"/>
              </w:rPr>
            </w:pPr>
            <w:r w:rsidRPr="00E41960">
              <w:rPr>
                <w:rFonts w:ascii="Times New Roman" w:hAnsi="Times New Roman" w:cs="Times New Roman"/>
                <w:sz w:val="28"/>
                <w:szCs w:val="28"/>
              </w:rPr>
              <w:t>1049</w:t>
            </w:r>
          </w:p>
        </w:tc>
        <w:tc>
          <w:tcPr>
            <w:tcW w:w="411" w:type="pct"/>
          </w:tcPr>
          <w:p w:rsidR="0035582F" w:rsidRPr="00E41960" w:rsidRDefault="0035582F" w:rsidP="0035582F">
            <w:pPr>
              <w:jc w:val="center"/>
              <w:rPr>
                <w:rFonts w:ascii="Times New Roman" w:hAnsi="Times New Roman" w:cs="Times New Roman"/>
                <w:sz w:val="28"/>
                <w:szCs w:val="28"/>
              </w:rPr>
            </w:pPr>
            <w:r w:rsidRPr="00E41960">
              <w:rPr>
                <w:rFonts w:ascii="Times New Roman" w:hAnsi="Times New Roman" w:cs="Times New Roman"/>
                <w:sz w:val="28"/>
                <w:szCs w:val="28"/>
              </w:rPr>
              <w:t>9561</w:t>
            </w:r>
          </w:p>
        </w:tc>
        <w:tc>
          <w:tcPr>
            <w:tcW w:w="218" w:type="pct"/>
          </w:tcPr>
          <w:p w:rsidR="0035582F" w:rsidRPr="00E41960" w:rsidRDefault="0035582F" w:rsidP="0035582F">
            <w:pPr>
              <w:jc w:val="center"/>
              <w:rPr>
                <w:rFonts w:ascii="Times New Roman" w:hAnsi="Times New Roman" w:cs="Times New Roman"/>
                <w:sz w:val="28"/>
                <w:szCs w:val="28"/>
              </w:rPr>
            </w:pPr>
            <w:r w:rsidRPr="00E41960">
              <w:rPr>
                <w:rFonts w:ascii="Times New Roman" w:hAnsi="Times New Roman" w:cs="Times New Roman"/>
                <w:sz w:val="28"/>
                <w:szCs w:val="28"/>
              </w:rPr>
              <w:t>7</w:t>
            </w:r>
          </w:p>
        </w:tc>
        <w:tc>
          <w:tcPr>
            <w:tcW w:w="369" w:type="pct"/>
          </w:tcPr>
          <w:p w:rsidR="0035582F" w:rsidRPr="00E41960" w:rsidRDefault="0035582F" w:rsidP="0035582F">
            <w:pPr>
              <w:jc w:val="center"/>
              <w:rPr>
                <w:rFonts w:ascii="Times New Roman" w:hAnsi="Times New Roman" w:cs="Times New Roman"/>
                <w:sz w:val="28"/>
                <w:szCs w:val="28"/>
              </w:rPr>
            </w:pPr>
            <w:r w:rsidRPr="00E41960">
              <w:rPr>
                <w:rFonts w:ascii="Times New Roman" w:hAnsi="Times New Roman" w:cs="Times New Roman"/>
                <w:sz w:val="28"/>
                <w:szCs w:val="28"/>
              </w:rPr>
              <w:t>1042</w:t>
            </w:r>
          </w:p>
        </w:tc>
        <w:tc>
          <w:tcPr>
            <w:tcW w:w="409" w:type="pct"/>
          </w:tcPr>
          <w:p w:rsidR="0035582F" w:rsidRPr="00E41960" w:rsidRDefault="0035582F" w:rsidP="0035582F">
            <w:pPr>
              <w:jc w:val="center"/>
              <w:rPr>
                <w:rFonts w:ascii="Times New Roman" w:hAnsi="Times New Roman" w:cs="Times New Roman"/>
                <w:sz w:val="28"/>
                <w:szCs w:val="28"/>
              </w:rPr>
            </w:pPr>
            <w:r w:rsidRPr="00E41960">
              <w:rPr>
                <w:rFonts w:ascii="Times New Roman" w:hAnsi="Times New Roman" w:cs="Times New Roman"/>
                <w:sz w:val="28"/>
                <w:szCs w:val="28"/>
              </w:rPr>
              <w:t>943</w:t>
            </w:r>
          </w:p>
        </w:tc>
        <w:tc>
          <w:tcPr>
            <w:tcW w:w="411" w:type="pct"/>
          </w:tcPr>
          <w:p w:rsidR="0035582F" w:rsidRPr="00E41960" w:rsidRDefault="0035582F" w:rsidP="0035582F">
            <w:pPr>
              <w:jc w:val="center"/>
              <w:rPr>
                <w:rFonts w:ascii="Times New Roman" w:hAnsi="Times New Roman" w:cs="Times New Roman"/>
                <w:sz w:val="28"/>
                <w:szCs w:val="28"/>
              </w:rPr>
            </w:pPr>
            <w:r w:rsidRPr="00E41960">
              <w:rPr>
                <w:rFonts w:ascii="Times New Roman" w:hAnsi="Times New Roman" w:cs="Times New Roman"/>
                <w:sz w:val="28"/>
                <w:szCs w:val="28"/>
              </w:rPr>
              <w:t>9431</w:t>
            </w:r>
          </w:p>
        </w:tc>
        <w:tc>
          <w:tcPr>
            <w:tcW w:w="218" w:type="pct"/>
          </w:tcPr>
          <w:p w:rsidR="0035582F" w:rsidRPr="00E41960" w:rsidRDefault="0035582F" w:rsidP="0035582F">
            <w:pPr>
              <w:jc w:val="center"/>
              <w:rPr>
                <w:rFonts w:ascii="Times New Roman" w:hAnsi="Times New Roman" w:cs="Times New Roman"/>
                <w:sz w:val="28"/>
                <w:szCs w:val="28"/>
              </w:rPr>
            </w:pPr>
            <w:r w:rsidRPr="00E41960">
              <w:rPr>
                <w:rFonts w:ascii="Times New Roman" w:hAnsi="Times New Roman" w:cs="Times New Roman"/>
                <w:sz w:val="28"/>
                <w:szCs w:val="28"/>
              </w:rPr>
              <w:t>3</w:t>
            </w:r>
          </w:p>
        </w:tc>
        <w:tc>
          <w:tcPr>
            <w:tcW w:w="369" w:type="pct"/>
          </w:tcPr>
          <w:p w:rsidR="0035582F" w:rsidRPr="00E41960" w:rsidRDefault="0035582F" w:rsidP="0035582F">
            <w:pPr>
              <w:jc w:val="center"/>
              <w:rPr>
                <w:rFonts w:ascii="Times New Roman" w:hAnsi="Times New Roman" w:cs="Times New Roman"/>
                <w:sz w:val="28"/>
                <w:szCs w:val="28"/>
              </w:rPr>
            </w:pPr>
            <w:r w:rsidRPr="00E41960">
              <w:rPr>
                <w:rFonts w:ascii="Times New Roman" w:hAnsi="Times New Roman" w:cs="Times New Roman"/>
                <w:sz w:val="28"/>
                <w:szCs w:val="28"/>
              </w:rPr>
              <w:t>940</w:t>
            </w:r>
          </w:p>
        </w:tc>
        <w:tc>
          <w:tcPr>
            <w:tcW w:w="409" w:type="pct"/>
          </w:tcPr>
          <w:p w:rsidR="0035582F" w:rsidRPr="00E41960" w:rsidRDefault="0035582F" w:rsidP="0035582F">
            <w:pPr>
              <w:jc w:val="center"/>
              <w:rPr>
                <w:rFonts w:ascii="Times New Roman" w:hAnsi="Times New Roman" w:cs="Times New Roman"/>
                <w:sz w:val="28"/>
                <w:szCs w:val="28"/>
              </w:rPr>
            </w:pPr>
            <w:r w:rsidRPr="00E41960">
              <w:rPr>
                <w:rFonts w:ascii="Times New Roman" w:hAnsi="Times New Roman" w:cs="Times New Roman"/>
                <w:sz w:val="28"/>
                <w:szCs w:val="28"/>
              </w:rPr>
              <w:t>979</w:t>
            </w:r>
          </w:p>
        </w:tc>
        <w:tc>
          <w:tcPr>
            <w:tcW w:w="411" w:type="pct"/>
          </w:tcPr>
          <w:p w:rsidR="0035582F" w:rsidRPr="00E41960" w:rsidRDefault="0035582F" w:rsidP="0035582F">
            <w:pPr>
              <w:jc w:val="center"/>
              <w:rPr>
                <w:rFonts w:ascii="Times New Roman" w:hAnsi="Times New Roman" w:cs="Times New Roman"/>
                <w:sz w:val="28"/>
                <w:szCs w:val="28"/>
              </w:rPr>
            </w:pPr>
            <w:r w:rsidRPr="00E41960">
              <w:rPr>
                <w:rFonts w:ascii="Times New Roman" w:hAnsi="Times New Roman" w:cs="Times New Roman"/>
                <w:sz w:val="28"/>
                <w:szCs w:val="28"/>
              </w:rPr>
              <w:t>9644</w:t>
            </w:r>
          </w:p>
        </w:tc>
        <w:tc>
          <w:tcPr>
            <w:tcW w:w="218" w:type="pct"/>
          </w:tcPr>
          <w:p w:rsidR="0035582F" w:rsidRPr="00E41960" w:rsidRDefault="0035582F" w:rsidP="0035582F">
            <w:pPr>
              <w:jc w:val="center"/>
              <w:rPr>
                <w:rFonts w:ascii="Times New Roman" w:hAnsi="Times New Roman" w:cs="Times New Roman"/>
                <w:sz w:val="28"/>
                <w:szCs w:val="28"/>
              </w:rPr>
            </w:pPr>
            <w:r w:rsidRPr="00E41960">
              <w:rPr>
                <w:rFonts w:ascii="Times New Roman" w:hAnsi="Times New Roman" w:cs="Times New Roman"/>
                <w:sz w:val="28"/>
                <w:szCs w:val="28"/>
              </w:rPr>
              <w:t>24</w:t>
            </w:r>
          </w:p>
        </w:tc>
        <w:tc>
          <w:tcPr>
            <w:tcW w:w="369" w:type="pct"/>
          </w:tcPr>
          <w:p w:rsidR="0035582F" w:rsidRPr="00E41960" w:rsidRDefault="0035582F" w:rsidP="0035582F">
            <w:pPr>
              <w:jc w:val="center"/>
              <w:rPr>
                <w:rFonts w:ascii="Times New Roman" w:hAnsi="Times New Roman" w:cs="Times New Roman"/>
                <w:sz w:val="28"/>
                <w:szCs w:val="28"/>
              </w:rPr>
            </w:pPr>
            <w:r w:rsidRPr="00E41960">
              <w:rPr>
                <w:rFonts w:ascii="Times New Roman" w:hAnsi="Times New Roman" w:cs="Times New Roman"/>
                <w:sz w:val="28"/>
                <w:szCs w:val="28"/>
              </w:rPr>
              <w:t>9620</w:t>
            </w:r>
          </w:p>
        </w:tc>
      </w:tr>
    </w:tbl>
    <w:p w:rsidR="00AA06B7" w:rsidRPr="00E41960" w:rsidRDefault="00AA06B7" w:rsidP="00AA06B7">
      <w:pPr>
        <w:rPr>
          <w:rFonts w:ascii="Times New Roman" w:hAnsi="Times New Roman" w:cs="Times New Roman"/>
          <w:sz w:val="28"/>
          <w:szCs w:val="28"/>
        </w:rPr>
        <w:sectPr w:rsidR="00AA06B7" w:rsidRPr="00E41960" w:rsidSect="00027D59">
          <w:pgSz w:w="16838" w:h="11906" w:orient="landscape"/>
          <w:pgMar w:top="851" w:right="1134" w:bottom="1701" w:left="1134" w:header="709" w:footer="709" w:gutter="0"/>
          <w:cols w:space="708"/>
          <w:docGrid w:linePitch="360"/>
        </w:sectPr>
      </w:pPr>
    </w:p>
    <w:p w:rsidR="00D26397" w:rsidRDefault="00D26397" w:rsidP="00D26397">
      <w:pPr>
        <w:tabs>
          <w:tab w:val="left" w:pos="1134"/>
        </w:tabs>
        <w:spacing w:after="0" w:line="240" w:lineRule="auto"/>
        <w:ind w:firstLine="567"/>
        <w:jc w:val="both"/>
        <w:rPr>
          <w:rFonts w:ascii="Times New Roman" w:eastAsia="Times New Roman" w:hAnsi="Times New Roman" w:cs="Times New Roman"/>
          <w:b/>
          <w:sz w:val="28"/>
          <w:szCs w:val="28"/>
        </w:rPr>
      </w:pPr>
      <w:r w:rsidRPr="00AA06B7">
        <w:rPr>
          <w:rFonts w:ascii="Times New Roman" w:eastAsia="Times New Roman" w:hAnsi="Times New Roman" w:cs="Times New Roman"/>
          <w:b/>
          <w:sz w:val="28"/>
          <w:szCs w:val="28"/>
        </w:rPr>
        <w:lastRenderedPageBreak/>
        <w:t>5.2. Анализ деятельности стационаров на дому: плановое и фактическое число в 2015 г. в сравнении с 2013- 2014 гг.;  количество пролеченных больных  в стационарах на дому в динамике за 3 года;  среднее пребывание и  структура пролеченных больных в 2015 г. в сравнении с 2013-2014 гг.;</w:t>
      </w:r>
    </w:p>
    <w:p w:rsidR="00AA06B7" w:rsidRDefault="00AA06B7" w:rsidP="00D26397">
      <w:pPr>
        <w:tabs>
          <w:tab w:val="left" w:pos="1134"/>
        </w:tabs>
        <w:spacing w:after="0" w:line="240" w:lineRule="auto"/>
        <w:ind w:firstLine="567"/>
        <w:jc w:val="both"/>
        <w:rPr>
          <w:rFonts w:ascii="Times New Roman" w:eastAsia="Times New Roman" w:hAnsi="Times New Roman" w:cs="Times New Roman"/>
          <w:b/>
          <w:sz w:val="28"/>
          <w:szCs w:val="28"/>
        </w:rPr>
      </w:pPr>
    </w:p>
    <w:p w:rsidR="00AA06B7" w:rsidRPr="00E54741" w:rsidRDefault="00AA06B7" w:rsidP="00AA06B7">
      <w:pPr>
        <w:jc w:val="center"/>
        <w:rPr>
          <w:rFonts w:ascii="Times New Roman" w:hAnsi="Times New Roman" w:cs="Times New Roman"/>
          <w:sz w:val="28"/>
          <w:szCs w:val="28"/>
        </w:rPr>
      </w:pPr>
      <w:r w:rsidRPr="00E54741">
        <w:rPr>
          <w:rFonts w:ascii="Times New Roman" w:hAnsi="Times New Roman" w:cs="Times New Roman"/>
          <w:b/>
          <w:sz w:val="28"/>
          <w:szCs w:val="28"/>
        </w:rPr>
        <w:t>Стациона</w:t>
      </w:r>
      <w:r w:rsidR="00E03B6A" w:rsidRPr="00E54741">
        <w:rPr>
          <w:rFonts w:ascii="Times New Roman" w:hAnsi="Times New Roman" w:cs="Times New Roman"/>
          <w:b/>
          <w:sz w:val="28"/>
          <w:szCs w:val="28"/>
        </w:rPr>
        <w:t>ры на дому, деятельность за 2013-2015</w:t>
      </w:r>
      <w:r w:rsidRPr="00E54741">
        <w:rPr>
          <w:rFonts w:ascii="Times New Roman" w:hAnsi="Times New Roman" w:cs="Times New Roman"/>
          <w:b/>
          <w:sz w:val="28"/>
          <w:szCs w:val="28"/>
        </w:rPr>
        <w:t xml:space="preserve"> г</w:t>
      </w:r>
      <w:r w:rsidR="00E03B6A" w:rsidRPr="00E54741">
        <w:rPr>
          <w:rFonts w:ascii="Times New Roman" w:hAnsi="Times New Roman" w:cs="Times New Roman"/>
          <w:b/>
          <w:sz w:val="28"/>
          <w:szCs w:val="28"/>
        </w:rPr>
        <w:t>.г.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59"/>
        <w:gridCol w:w="1381"/>
        <w:gridCol w:w="1345"/>
        <w:gridCol w:w="1381"/>
        <w:gridCol w:w="1345"/>
        <w:gridCol w:w="1381"/>
        <w:gridCol w:w="1345"/>
      </w:tblGrid>
      <w:tr w:rsidR="00AA06B7" w:rsidRPr="00E54741" w:rsidTr="00E03B6A">
        <w:tc>
          <w:tcPr>
            <w:tcW w:w="1959" w:type="dxa"/>
            <w:vMerge w:val="restart"/>
          </w:tcPr>
          <w:p w:rsidR="00AA06B7" w:rsidRPr="00E54741" w:rsidRDefault="00AA06B7" w:rsidP="00AA06B7">
            <w:pPr>
              <w:jc w:val="center"/>
              <w:rPr>
                <w:rFonts w:ascii="Times New Roman" w:hAnsi="Times New Roman" w:cs="Times New Roman"/>
                <w:sz w:val="28"/>
                <w:szCs w:val="28"/>
              </w:rPr>
            </w:pPr>
            <w:r w:rsidRPr="00E54741">
              <w:rPr>
                <w:rFonts w:ascii="Times New Roman" w:hAnsi="Times New Roman" w:cs="Times New Roman"/>
                <w:sz w:val="28"/>
                <w:szCs w:val="28"/>
              </w:rPr>
              <w:t>Наименование подразделения</w:t>
            </w:r>
          </w:p>
        </w:tc>
        <w:tc>
          <w:tcPr>
            <w:tcW w:w="2726" w:type="dxa"/>
            <w:gridSpan w:val="2"/>
          </w:tcPr>
          <w:p w:rsidR="00AA06B7" w:rsidRPr="00E54741" w:rsidRDefault="00E03B6A" w:rsidP="00AA06B7">
            <w:pPr>
              <w:jc w:val="center"/>
              <w:rPr>
                <w:rFonts w:ascii="Times New Roman" w:hAnsi="Times New Roman" w:cs="Times New Roman"/>
                <w:sz w:val="28"/>
                <w:szCs w:val="28"/>
              </w:rPr>
            </w:pPr>
            <w:r w:rsidRPr="00E54741">
              <w:rPr>
                <w:rFonts w:ascii="Times New Roman" w:hAnsi="Times New Roman" w:cs="Times New Roman"/>
                <w:sz w:val="28"/>
                <w:szCs w:val="28"/>
              </w:rPr>
              <w:t>2013</w:t>
            </w:r>
            <w:r w:rsidR="00AA06B7" w:rsidRPr="00E54741">
              <w:rPr>
                <w:rFonts w:ascii="Times New Roman" w:hAnsi="Times New Roman" w:cs="Times New Roman"/>
                <w:sz w:val="28"/>
                <w:szCs w:val="28"/>
              </w:rPr>
              <w:t xml:space="preserve"> год</w:t>
            </w:r>
          </w:p>
        </w:tc>
        <w:tc>
          <w:tcPr>
            <w:tcW w:w="2726" w:type="dxa"/>
            <w:gridSpan w:val="2"/>
          </w:tcPr>
          <w:p w:rsidR="00AA06B7" w:rsidRPr="00E54741" w:rsidRDefault="00E03B6A" w:rsidP="00AA06B7">
            <w:pPr>
              <w:jc w:val="center"/>
              <w:rPr>
                <w:rFonts w:ascii="Times New Roman" w:hAnsi="Times New Roman" w:cs="Times New Roman"/>
                <w:sz w:val="28"/>
                <w:szCs w:val="28"/>
              </w:rPr>
            </w:pPr>
            <w:r w:rsidRPr="00E54741">
              <w:rPr>
                <w:rFonts w:ascii="Times New Roman" w:hAnsi="Times New Roman" w:cs="Times New Roman"/>
                <w:sz w:val="28"/>
                <w:szCs w:val="28"/>
              </w:rPr>
              <w:t>2014</w:t>
            </w:r>
            <w:r w:rsidR="00AA06B7" w:rsidRPr="00E54741">
              <w:rPr>
                <w:rFonts w:ascii="Times New Roman" w:hAnsi="Times New Roman" w:cs="Times New Roman"/>
                <w:sz w:val="28"/>
                <w:szCs w:val="28"/>
              </w:rPr>
              <w:t xml:space="preserve"> год</w:t>
            </w:r>
          </w:p>
        </w:tc>
        <w:tc>
          <w:tcPr>
            <w:tcW w:w="2726" w:type="dxa"/>
            <w:gridSpan w:val="2"/>
          </w:tcPr>
          <w:p w:rsidR="00AA06B7" w:rsidRPr="00E54741" w:rsidRDefault="00E03B6A" w:rsidP="00AA06B7">
            <w:pPr>
              <w:jc w:val="center"/>
              <w:rPr>
                <w:rFonts w:ascii="Times New Roman" w:hAnsi="Times New Roman" w:cs="Times New Roman"/>
                <w:sz w:val="28"/>
                <w:szCs w:val="28"/>
              </w:rPr>
            </w:pPr>
            <w:r w:rsidRPr="00E54741">
              <w:rPr>
                <w:rFonts w:ascii="Times New Roman" w:hAnsi="Times New Roman" w:cs="Times New Roman"/>
                <w:sz w:val="28"/>
                <w:szCs w:val="28"/>
              </w:rPr>
              <w:t>2015</w:t>
            </w:r>
            <w:r w:rsidR="00AA06B7" w:rsidRPr="00E54741">
              <w:rPr>
                <w:rFonts w:ascii="Times New Roman" w:hAnsi="Times New Roman" w:cs="Times New Roman"/>
                <w:sz w:val="28"/>
                <w:szCs w:val="28"/>
              </w:rPr>
              <w:t xml:space="preserve"> год</w:t>
            </w:r>
          </w:p>
        </w:tc>
      </w:tr>
      <w:tr w:rsidR="00AA06B7" w:rsidRPr="00E54741" w:rsidTr="00E03B6A">
        <w:tc>
          <w:tcPr>
            <w:tcW w:w="1959" w:type="dxa"/>
            <w:vMerge/>
          </w:tcPr>
          <w:p w:rsidR="00AA06B7" w:rsidRPr="00E54741" w:rsidRDefault="00AA06B7" w:rsidP="00AA06B7">
            <w:pPr>
              <w:jc w:val="center"/>
              <w:rPr>
                <w:rFonts w:ascii="Times New Roman" w:hAnsi="Times New Roman" w:cs="Times New Roman"/>
                <w:sz w:val="28"/>
                <w:szCs w:val="28"/>
              </w:rPr>
            </w:pPr>
          </w:p>
        </w:tc>
        <w:tc>
          <w:tcPr>
            <w:tcW w:w="1381" w:type="dxa"/>
          </w:tcPr>
          <w:p w:rsidR="00AA06B7" w:rsidRPr="00E54741" w:rsidRDefault="00AA06B7" w:rsidP="00AA06B7">
            <w:pPr>
              <w:jc w:val="center"/>
              <w:rPr>
                <w:rFonts w:ascii="Times New Roman" w:hAnsi="Times New Roman" w:cs="Times New Roman"/>
                <w:sz w:val="28"/>
                <w:szCs w:val="28"/>
              </w:rPr>
            </w:pPr>
            <w:r w:rsidRPr="00E54741">
              <w:rPr>
                <w:rFonts w:ascii="Times New Roman" w:hAnsi="Times New Roman" w:cs="Times New Roman"/>
                <w:sz w:val="28"/>
                <w:szCs w:val="28"/>
              </w:rPr>
              <w:t>Кол-во пациентов</w:t>
            </w:r>
          </w:p>
        </w:tc>
        <w:tc>
          <w:tcPr>
            <w:tcW w:w="1345" w:type="dxa"/>
          </w:tcPr>
          <w:p w:rsidR="00AA06B7" w:rsidRPr="00E54741" w:rsidRDefault="00AA06B7" w:rsidP="00AA06B7">
            <w:pPr>
              <w:jc w:val="center"/>
              <w:rPr>
                <w:rFonts w:ascii="Times New Roman" w:hAnsi="Times New Roman" w:cs="Times New Roman"/>
                <w:sz w:val="28"/>
                <w:szCs w:val="28"/>
              </w:rPr>
            </w:pPr>
            <w:r w:rsidRPr="00E54741">
              <w:rPr>
                <w:rFonts w:ascii="Times New Roman" w:hAnsi="Times New Roman" w:cs="Times New Roman"/>
                <w:sz w:val="28"/>
                <w:szCs w:val="28"/>
              </w:rPr>
              <w:t>Кол-во пациенто-дней</w:t>
            </w:r>
          </w:p>
        </w:tc>
        <w:tc>
          <w:tcPr>
            <w:tcW w:w="1381" w:type="dxa"/>
          </w:tcPr>
          <w:p w:rsidR="00AA06B7" w:rsidRPr="00E54741" w:rsidRDefault="00AA06B7" w:rsidP="00AA06B7">
            <w:pPr>
              <w:jc w:val="center"/>
              <w:rPr>
                <w:rFonts w:ascii="Times New Roman" w:hAnsi="Times New Roman" w:cs="Times New Roman"/>
                <w:sz w:val="28"/>
                <w:szCs w:val="28"/>
              </w:rPr>
            </w:pPr>
            <w:r w:rsidRPr="00E54741">
              <w:rPr>
                <w:rFonts w:ascii="Times New Roman" w:hAnsi="Times New Roman" w:cs="Times New Roman"/>
                <w:sz w:val="28"/>
                <w:szCs w:val="28"/>
              </w:rPr>
              <w:t>Кол-во пациентов</w:t>
            </w:r>
          </w:p>
        </w:tc>
        <w:tc>
          <w:tcPr>
            <w:tcW w:w="1345" w:type="dxa"/>
          </w:tcPr>
          <w:p w:rsidR="00AA06B7" w:rsidRPr="00E54741" w:rsidRDefault="00AA06B7" w:rsidP="00AA06B7">
            <w:pPr>
              <w:jc w:val="center"/>
              <w:rPr>
                <w:rFonts w:ascii="Times New Roman" w:hAnsi="Times New Roman" w:cs="Times New Roman"/>
                <w:sz w:val="28"/>
                <w:szCs w:val="28"/>
              </w:rPr>
            </w:pPr>
            <w:r w:rsidRPr="00E54741">
              <w:rPr>
                <w:rFonts w:ascii="Times New Roman" w:hAnsi="Times New Roman" w:cs="Times New Roman"/>
                <w:sz w:val="28"/>
                <w:szCs w:val="28"/>
              </w:rPr>
              <w:t>Кол-во пациенто-дней</w:t>
            </w:r>
          </w:p>
        </w:tc>
        <w:tc>
          <w:tcPr>
            <w:tcW w:w="1381" w:type="dxa"/>
          </w:tcPr>
          <w:p w:rsidR="00AA06B7" w:rsidRPr="00E54741" w:rsidRDefault="00AA06B7" w:rsidP="00AA06B7">
            <w:pPr>
              <w:jc w:val="center"/>
              <w:rPr>
                <w:rFonts w:ascii="Times New Roman" w:hAnsi="Times New Roman" w:cs="Times New Roman"/>
                <w:sz w:val="28"/>
                <w:szCs w:val="28"/>
              </w:rPr>
            </w:pPr>
            <w:r w:rsidRPr="00E54741">
              <w:rPr>
                <w:rFonts w:ascii="Times New Roman" w:hAnsi="Times New Roman" w:cs="Times New Roman"/>
                <w:sz w:val="28"/>
                <w:szCs w:val="28"/>
              </w:rPr>
              <w:t>Кол-во пациентов</w:t>
            </w:r>
          </w:p>
        </w:tc>
        <w:tc>
          <w:tcPr>
            <w:tcW w:w="1345" w:type="dxa"/>
          </w:tcPr>
          <w:p w:rsidR="00AA06B7" w:rsidRPr="00E54741" w:rsidRDefault="00AA06B7" w:rsidP="00AA06B7">
            <w:pPr>
              <w:jc w:val="center"/>
              <w:rPr>
                <w:rFonts w:ascii="Times New Roman" w:hAnsi="Times New Roman" w:cs="Times New Roman"/>
                <w:sz w:val="28"/>
                <w:szCs w:val="28"/>
              </w:rPr>
            </w:pPr>
            <w:r w:rsidRPr="00E54741">
              <w:rPr>
                <w:rFonts w:ascii="Times New Roman" w:hAnsi="Times New Roman" w:cs="Times New Roman"/>
                <w:sz w:val="28"/>
                <w:szCs w:val="28"/>
              </w:rPr>
              <w:t>Кол-во пациенто-дней</w:t>
            </w:r>
          </w:p>
        </w:tc>
      </w:tr>
      <w:tr w:rsidR="00E03B6A" w:rsidRPr="00E54741" w:rsidTr="00E03B6A">
        <w:tc>
          <w:tcPr>
            <w:tcW w:w="1959" w:type="dxa"/>
          </w:tcPr>
          <w:p w:rsidR="00E03B6A" w:rsidRPr="00E54741" w:rsidRDefault="00E03B6A" w:rsidP="00AA06B7">
            <w:pPr>
              <w:jc w:val="center"/>
              <w:rPr>
                <w:rFonts w:ascii="Times New Roman" w:hAnsi="Times New Roman" w:cs="Times New Roman"/>
                <w:sz w:val="28"/>
                <w:szCs w:val="28"/>
              </w:rPr>
            </w:pPr>
            <w:r w:rsidRPr="00E54741">
              <w:rPr>
                <w:rFonts w:ascii="Times New Roman" w:hAnsi="Times New Roman" w:cs="Times New Roman"/>
                <w:sz w:val="28"/>
                <w:szCs w:val="28"/>
              </w:rPr>
              <w:t>Поликлиника п.Таксимо</w:t>
            </w:r>
          </w:p>
        </w:tc>
        <w:tc>
          <w:tcPr>
            <w:tcW w:w="1381" w:type="dxa"/>
          </w:tcPr>
          <w:p w:rsidR="00E03B6A" w:rsidRPr="00E54741" w:rsidRDefault="00E03B6A" w:rsidP="009538E6">
            <w:pPr>
              <w:jc w:val="center"/>
              <w:rPr>
                <w:rFonts w:ascii="Times New Roman" w:hAnsi="Times New Roman" w:cs="Times New Roman"/>
                <w:sz w:val="28"/>
                <w:szCs w:val="28"/>
              </w:rPr>
            </w:pPr>
            <w:r w:rsidRPr="00E54741">
              <w:rPr>
                <w:rFonts w:ascii="Times New Roman" w:hAnsi="Times New Roman" w:cs="Times New Roman"/>
                <w:sz w:val="28"/>
                <w:szCs w:val="28"/>
              </w:rPr>
              <w:t>24</w:t>
            </w:r>
          </w:p>
        </w:tc>
        <w:tc>
          <w:tcPr>
            <w:tcW w:w="1345" w:type="dxa"/>
          </w:tcPr>
          <w:p w:rsidR="00E03B6A" w:rsidRPr="00E54741" w:rsidRDefault="00E03B6A" w:rsidP="009538E6">
            <w:pPr>
              <w:jc w:val="center"/>
              <w:rPr>
                <w:rFonts w:ascii="Times New Roman" w:hAnsi="Times New Roman" w:cs="Times New Roman"/>
                <w:sz w:val="28"/>
                <w:szCs w:val="28"/>
              </w:rPr>
            </w:pPr>
            <w:r w:rsidRPr="00E54741">
              <w:rPr>
                <w:rFonts w:ascii="Times New Roman" w:hAnsi="Times New Roman" w:cs="Times New Roman"/>
                <w:sz w:val="28"/>
                <w:szCs w:val="28"/>
              </w:rPr>
              <w:t>270</w:t>
            </w:r>
          </w:p>
        </w:tc>
        <w:tc>
          <w:tcPr>
            <w:tcW w:w="1381" w:type="dxa"/>
          </w:tcPr>
          <w:p w:rsidR="00E03B6A" w:rsidRPr="00E54741" w:rsidRDefault="00E03B6A" w:rsidP="009538E6">
            <w:pPr>
              <w:jc w:val="center"/>
              <w:rPr>
                <w:rFonts w:ascii="Times New Roman" w:hAnsi="Times New Roman" w:cs="Times New Roman"/>
                <w:sz w:val="28"/>
                <w:szCs w:val="28"/>
              </w:rPr>
            </w:pPr>
            <w:r w:rsidRPr="00E54741">
              <w:rPr>
                <w:rFonts w:ascii="Times New Roman" w:hAnsi="Times New Roman" w:cs="Times New Roman"/>
                <w:sz w:val="28"/>
                <w:szCs w:val="28"/>
              </w:rPr>
              <w:t>33</w:t>
            </w:r>
          </w:p>
        </w:tc>
        <w:tc>
          <w:tcPr>
            <w:tcW w:w="1345" w:type="dxa"/>
          </w:tcPr>
          <w:p w:rsidR="00E03B6A" w:rsidRPr="00E54741" w:rsidRDefault="00E03B6A" w:rsidP="009538E6">
            <w:pPr>
              <w:jc w:val="center"/>
              <w:rPr>
                <w:rFonts w:ascii="Times New Roman" w:hAnsi="Times New Roman" w:cs="Times New Roman"/>
                <w:sz w:val="28"/>
                <w:szCs w:val="28"/>
              </w:rPr>
            </w:pPr>
            <w:r w:rsidRPr="00E54741">
              <w:rPr>
                <w:rFonts w:ascii="Times New Roman" w:hAnsi="Times New Roman" w:cs="Times New Roman"/>
                <w:sz w:val="28"/>
                <w:szCs w:val="28"/>
              </w:rPr>
              <w:t>329</w:t>
            </w:r>
          </w:p>
        </w:tc>
        <w:tc>
          <w:tcPr>
            <w:tcW w:w="1381" w:type="dxa"/>
          </w:tcPr>
          <w:p w:rsidR="00E03B6A" w:rsidRPr="00E54741" w:rsidRDefault="00E03B6A" w:rsidP="00AA06B7">
            <w:pPr>
              <w:jc w:val="center"/>
              <w:rPr>
                <w:rFonts w:ascii="Times New Roman" w:hAnsi="Times New Roman" w:cs="Times New Roman"/>
                <w:sz w:val="28"/>
                <w:szCs w:val="28"/>
              </w:rPr>
            </w:pPr>
            <w:r w:rsidRPr="00E54741">
              <w:rPr>
                <w:rFonts w:ascii="Times New Roman" w:hAnsi="Times New Roman" w:cs="Times New Roman"/>
                <w:sz w:val="28"/>
                <w:szCs w:val="28"/>
              </w:rPr>
              <w:t>11</w:t>
            </w:r>
          </w:p>
        </w:tc>
        <w:tc>
          <w:tcPr>
            <w:tcW w:w="1345" w:type="dxa"/>
          </w:tcPr>
          <w:p w:rsidR="00E03B6A" w:rsidRPr="00E54741" w:rsidRDefault="00E03B6A" w:rsidP="00AA06B7">
            <w:pPr>
              <w:jc w:val="center"/>
              <w:rPr>
                <w:rFonts w:ascii="Times New Roman" w:hAnsi="Times New Roman" w:cs="Times New Roman"/>
                <w:sz w:val="28"/>
                <w:szCs w:val="28"/>
              </w:rPr>
            </w:pPr>
            <w:r w:rsidRPr="00E54741">
              <w:rPr>
                <w:rFonts w:ascii="Times New Roman" w:hAnsi="Times New Roman" w:cs="Times New Roman"/>
                <w:sz w:val="28"/>
                <w:szCs w:val="28"/>
              </w:rPr>
              <w:t>99</w:t>
            </w:r>
          </w:p>
        </w:tc>
      </w:tr>
      <w:tr w:rsidR="00E03B6A" w:rsidRPr="00E54741" w:rsidTr="00E03B6A">
        <w:tc>
          <w:tcPr>
            <w:tcW w:w="1959" w:type="dxa"/>
          </w:tcPr>
          <w:p w:rsidR="00E03B6A" w:rsidRPr="00E54741" w:rsidRDefault="00E03B6A" w:rsidP="00AA06B7">
            <w:pPr>
              <w:jc w:val="center"/>
              <w:rPr>
                <w:rFonts w:ascii="Times New Roman" w:hAnsi="Times New Roman" w:cs="Times New Roman"/>
                <w:sz w:val="28"/>
                <w:szCs w:val="28"/>
              </w:rPr>
            </w:pPr>
            <w:r w:rsidRPr="00E54741">
              <w:rPr>
                <w:rFonts w:ascii="Times New Roman" w:hAnsi="Times New Roman" w:cs="Times New Roman"/>
                <w:sz w:val="28"/>
                <w:szCs w:val="28"/>
              </w:rPr>
              <w:t>Северомуйская ВА</w:t>
            </w:r>
          </w:p>
        </w:tc>
        <w:tc>
          <w:tcPr>
            <w:tcW w:w="1381" w:type="dxa"/>
          </w:tcPr>
          <w:p w:rsidR="00E03B6A" w:rsidRPr="00E54741" w:rsidRDefault="00E03B6A" w:rsidP="009538E6">
            <w:pPr>
              <w:jc w:val="center"/>
              <w:rPr>
                <w:rFonts w:ascii="Times New Roman" w:hAnsi="Times New Roman" w:cs="Times New Roman"/>
                <w:sz w:val="28"/>
                <w:szCs w:val="28"/>
              </w:rPr>
            </w:pPr>
            <w:r w:rsidRPr="00E54741">
              <w:rPr>
                <w:rFonts w:ascii="Times New Roman" w:hAnsi="Times New Roman" w:cs="Times New Roman"/>
                <w:sz w:val="28"/>
                <w:szCs w:val="28"/>
              </w:rPr>
              <w:t>6</w:t>
            </w:r>
          </w:p>
        </w:tc>
        <w:tc>
          <w:tcPr>
            <w:tcW w:w="1345" w:type="dxa"/>
          </w:tcPr>
          <w:p w:rsidR="00E03B6A" w:rsidRPr="00E54741" w:rsidRDefault="00E03B6A" w:rsidP="009538E6">
            <w:pPr>
              <w:jc w:val="center"/>
              <w:rPr>
                <w:rFonts w:ascii="Times New Roman" w:hAnsi="Times New Roman" w:cs="Times New Roman"/>
                <w:sz w:val="28"/>
                <w:szCs w:val="28"/>
              </w:rPr>
            </w:pPr>
            <w:r w:rsidRPr="00E54741">
              <w:rPr>
                <w:rFonts w:ascii="Times New Roman" w:hAnsi="Times New Roman" w:cs="Times New Roman"/>
                <w:sz w:val="28"/>
                <w:szCs w:val="28"/>
              </w:rPr>
              <w:t>60</w:t>
            </w:r>
          </w:p>
        </w:tc>
        <w:tc>
          <w:tcPr>
            <w:tcW w:w="1381" w:type="dxa"/>
          </w:tcPr>
          <w:p w:rsidR="00E03B6A" w:rsidRPr="00E54741" w:rsidRDefault="00E03B6A" w:rsidP="009538E6">
            <w:pPr>
              <w:jc w:val="center"/>
              <w:rPr>
                <w:rFonts w:ascii="Times New Roman" w:hAnsi="Times New Roman" w:cs="Times New Roman"/>
                <w:sz w:val="28"/>
                <w:szCs w:val="28"/>
              </w:rPr>
            </w:pPr>
            <w:r w:rsidRPr="00E54741">
              <w:rPr>
                <w:rFonts w:ascii="Times New Roman" w:hAnsi="Times New Roman" w:cs="Times New Roman"/>
                <w:sz w:val="28"/>
                <w:szCs w:val="28"/>
              </w:rPr>
              <w:t>7</w:t>
            </w:r>
          </w:p>
        </w:tc>
        <w:tc>
          <w:tcPr>
            <w:tcW w:w="1345" w:type="dxa"/>
          </w:tcPr>
          <w:p w:rsidR="00E03B6A" w:rsidRPr="00E54741" w:rsidRDefault="00E03B6A" w:rsidP="009538E6">
            <w:pPr>
              <w:jc w:val="center"/>
              <w:rPr>
                <w:rFonts w:ascii="Times New Roman" w:hAnsi="Times New Roman" w:cs="Times New Roman"/>
                <w:sz w:val="28"/>
                <w:szCs w:val="28"/>
              </w:rPr>
            </w:pPr>
            <w:r w:rsidRPr="00E54741">
              <w:rPr>
                <w:rFonts w:ascii="Times New Roman" w:hAnsi="Times New Roman" w:cs="Times New Roman"/>
                <w:sz w:val="28"/>
                <w:szCs w:val="28"/>
              </w:rPr>
              <w:t>70</w:t>
            </w:r>
          </w:p>
        </w:tc>
        <w:tc>
          <w:tcPr>
            <w:tcW w:w="1381" w:type="dxa"/>
          </w:tcPr>
          <w:p w:rsidR="00E03B6A" w:rsidRPr="00E54741" w:rsidRDefault="00E03B6A" w:rsidP="00AA06B7">
            <w:pPr>
              <w:jc w:val="center"/>
              <w:rPr>
                <w:rFonts w:ascii="Times New Roman" w:hAnsi="Times New Roman" w:cs="Times New Roman"/>
                <w:sz w:val="28"/>
                <w:szCs w:val="28"/>
              </w:rPr>
            </w:pPr>
            <w:r w:rsidRPr="00E54741">
              <w:rPr>
                <w:rFonts w:ascii="Times New Roman" w:hAnsi="Times New Roman" w:cs="Times New Roman"/>
                <w:sz w:val="28"/>
                <w:szCs w:val="28"/>
              </w:rPr>
              <w:t>4</w:t>
            </w:r>
          </w:p>
        </w:tc>
        <w:tc>
          <w:tcPr>
            <w:tcW w:w="1345" w:type="dxa"/>
          </w:tcPr>
          <w:p w:rsidR="00E03B6A" w:rsidRPr="00E54741" w:rsidRDefault="00E03B6A" w:rsidP="00AA06B7">
            <w:pPr>
              <w:jc w:val="center"/>
              <w:rPr>
                <w:rFonts w:ascii="Times New Roman" w:hAnsi="Times New Roman" w:cs="Times New Roman"/>
                <w:sz w:val="28"/>
                <w:szCs w:val="28"/>
              </w:rPr>
            </w:pPr>
            <w:r w:rsidRPr="00E54741">
              <w:rPr>
                <w:rFonts w:ascii="Times New Roman" w:hAnsi="Times New Roman" w:cs="Times New Roman"/>
                <w:sz w:val="28"/>
                <w:szCs w:val="28"/>
              </w:rPr>
              <w:t>38</w:t>
            </w:r>
          </w:p>
        </w:tc>
      </w:tr>
      <w:tr w:rsidR="00E03B6A" w:rsidRPr="00E54741" w:rsidTr="00E03B6A">
        <w:tc>
          <w:tcPr>
            <w:tcW w:w="1959" w:type="dxa"/>
          </w:tcPr>
          <w:p w:rsidR="00E03B6A" w:rsidRPr="00E54741" w:rsidRDefault="00E03B6A" w:rsidP="00AA06B7">
            <w:pPr>
              <w:jc w:val="center"/>
              <w:rPr>
                <w:rFonts w:ascii="Times New Roman" w:hAnsi="Times New Roman" w:cs="Times New Roman"/>
                <w:sz w:val="28"/>
                <w:szCs w:val="28"/>
              </w:rPr>
            </w:pPr>
            <w:r w:rsidRPr="00E54741">
              <w:rPr>
                <w:rFonts w:ascii="Times New Roman" w:hAnsi="Times New Roman" w:cs="Times New Roman"/>
                <w:sz w:val="28"/>
                <w:szCs w:val="28"/>
              </w:rPr>
              <w:t>Усть-Муйская ВА</w:t>
            </w:r>
          </w:p>
        </w:tc>
        <w:tc>
          <w:tcPr>
            <w:tcW w:w="1381" w:type="dxa"/>
          </w:tcPr>
          <w:p w:rsidR="00E03B6A" w:rsidRPr="00E54741" w:rsidRDefault="00E03B6A" w:rsidP="009538E6">
            <w:pPr>
              <w:jc w:val="center"/>
              <w:rPr>
                <w:rFonts w:ascii="Times New Roman" w:hAnsi="Times New Roman" w:cs="Times New Roman"/>
                <w:sz w:val="28"/>
                <w:szCs w:val="28"/>
              </w:rPr>
            </w:pPr>
            <w:r w:rsidRPr="00E54741">
              <w:rPr>
                <w:rFonts w:ascii="Times New Roman" w:hAnsi="Times New Roman" w:cs="Times New Roman"/>
                <w:sz w:val="28"/>
                <w:szCs w:val="28"/>
              </w:rPr>
              <w:t>3</w:t>
            </w:r>
          </w:p>
        </w:tc>
        <w:tc>
          <w:tcPr>
            <w:tcW w:w="1345" w:type="dxa"/>
          </w:tcPr>
          <w:p w:rsidR="00E03B6A" w:rsidRPr="00E54741" w:rsidRDefault="00E03B6A" w:rsidP="009538E6">
            <w:pPr>
              <w:jc w:val="center"/>
              <w:rPr>
                <w:rFonts w:ascii="Times New Roman" w:hAnsi="Times New Roman" w:cs="Times New Roman"/>
                <w:sz w:val="28"/>
                <w:szCs w:val="28"/>
              </w:rPr>
            </w:pPr>
            <w:r w:rsidRPr="00E54741">
              <w:rPr>
                <w:rFonts w:ascii="Times New Roman" w:hAnsi="Times New Roman" w:cs="Times New Roman"/>
                <w:sz w:val="28"/>
                <w:szCs w:val="28"/>
              </w:rPr>
              <w:t>29</w:t>
            </w:r>
          </w:p>
        </w:tc>
        <w:tc>
          <w:tcPr>
            <w:tcW w:w="1381" w:type="dxa"/>
          </w:tcPr>
          <w:p w:rsidR="00E03B6A" w:rsidRPr="00E54741" w:rsidRDefault="00E03B6A" w:rsidP="009538E6">
            <w:pPr>
              <w:jc w:val="center"/>
              <w:rPr>
                <w:rFonts w:ascii="Times New Roman" w:hAnsi="Times New Roman" w:cs="Times New Roman"/>
                <w:sz w:val="28"/>
                <w:szCs w:val="28"/>
              </w:rPr>
            </w:pPr>
            <w:r w:rsidRPr="00E54741">
              <w:rPr>
                <w:rFonts w:ascii="Times New Roman" w:hAnsi="Times New Roman" w:cs="Times New Roman"/>
                <w:sz w:val="28"/>
                <w:szCs w:val="28"/>
              </w:rPr>
              <w:t>4</w:t>
            </w:r>
          </w:p>
        </w:tc>
        <w:tc>
          <w:tcPr>
            <w:tcW w:w="1345" w:type="dxa"/>
          </w:tcPr>
          <w:p w:rsidR="00E03B6A" w:rsidRPr="00E54741" w:rsidRDefault="00E03B6A" w:rsidP="009538E6">
            <w:pPr>
              <w:jc w:val="center"/>
              <w:rPr>
                <w:rFonts w:ascii="Times New Roman" w:hAnsi="Times New Roman" w:cs="Times New Roman"/>
                <w:sz w:val="28"/>
                <w:szCs w:val="28"/>
              </w:rPr>
            </w:pPr>
            <w:r w:rsidRPr="00E54741">
              <w:rPr>
                <w:rFonts w:ascii="Times New Roman" w:hAnsi="Times New Roman" w:cs="Times New Roman"/>
                <w:sz w:val="28"/>
                <w:szCs w:val="28"/>
              </w:rPr>
              <w:t>40</w:t>
            </w:r>
          </w:p>
        </w:tc>
        <w:tc>
          <w:tcPr>
            <w:tcW w:w="1381" w:type="dxa"/>
          </w:tcPr>
          <w:p w:rsidR="00E03B6A" w:rsidRPr="00E54741" w:rsidRDefault="00E03B6A" w:rsidP="00AA06B7">
            <w:pPr>
              <w:jc w:val="center"/>
              <w:rPr>
                <w:rFonts w:ascii="Times New Roman" w:hAnsi="Times New Roman" w:cs="Times New Roman"/>
                <w:sz w:val="28"/>
                <w:szCs w:val="28"/>
              </w:rPr>
            </w:pPr>
            <w:r w:rsidRPr="00E54741">
              <w:rPr>
                <w:rFonts w:ascii="Times New Roman" w:hAnsi="Times New Roman" w:cs="Times New Roman"/>
                <w:sz w:val="28"/>
                <w:szCs w:val="28"/>
              </w:rPr>
              <w:t>2</w:t>
            </w:r>
          </w:p>
        </w:tc>
        <w:tc>
          <w:tcPr>
            <w:tcW w:w="1345" w:type="dxa"/>
          </w:tcPr>
          <w:p w:rsidR="00E03B6A" w:rsidRPr="00E54741" w:rsidRDefault="00E03B6A" w:rsidP="00AA06B7">
            <w:pPr>
              <w:jc w:val="center"/>
              <w:rPr>
                <w:rFonts w:ascii="Times New Roman" w:hAnsi="Times New Roman" w:cs="Times New Roman"/>
                <w:sz w:val="28"/>
                <w:szCs w:val="28"/>
              </w:rPr>
            </w:pPr>
            <w:r w:rsidRPr="00E54741">
              <w:rPr>
                <w:rFonts w:ascii="Times New Roman" w:hAnsi="Times New Roman" w:cs="Times New Roman"/>
                <w:sz w:val="28"/>
                <w:szCs w:val="28"/>
              </w:rPr>
              <w:t>19</w:t>
            </w:r>
          </w:p>
        </w:tc>
      </w:tr>
      <w:tr w:rsidR="00E03B6A" w:rsidRPr="00E54741" w:rsidTr="00E03B6A">
        <w:tc>
          <w:tcPr>
            <w:tcW w:w="1959" w:type="dxa"/>
          </w:tcPr>
          <w:p w:rsidR="00E03B6A" w:rsidRPr="00E54741" w:rsidRDefault="00E03B6A" w:rsidP="00AA06B7">
            <w:pPr>
              <w:jc w:val="center"/>
              <w:rPr>
                <w:rFonts w:ascii="Times New Roman" w:hAnsi="Times New Roman" w:cs="Times New Roman"/>
                <w:sz w:val="28"/>
                <w:szCs w:val="28"/>
              </w:rPr>
            </w:pPr>
            <w:r w:rsidRPr="00E54741">
              <w:rPr>
                <w:rFonts w:ascii="Times New Roman" w:hAnsi="Times New Roman" w:cs="Times New Roman"/>
                <w:sz w:val="28"/>
                <w:szCs w:val="28"/>
              </w:rPr>
              <w:t>Иракиндинская ВА</w:t>
            </w:r>
          </w:p>
        </w:tc>
        <w:tc>
          <w:tcPr>
            <w:tcW w:w="1381" w:type="dxa"/>
          </w:tcPr>
          <w:p w:rsidR="00E03B6A" w:rsidRPr="00E54741" w:rsidRDefault="00E03B6A" w:rsidP="009538E6">
            <w:pPr>
              <w:jc w:val="center"/>
              <w:rPr>
                <w:rFonts w:ascii="Times New Roman" w:hAnsi="Times New Roman" w:cs="Times New Roman"/>
                <w:sz w:val="28"/>
                <w:szCs w:val="28"/>
              </w:rPr>
            </w:pPr>
            <w:r w:rsidRPr="00E54741">
              <w:rPr>
                <w:rFonts w:ascii="Times New Roman" w:hAnsi="Times New Roman" w:cs="Times New Roman"/>
                <w:sz w:val="28"/>
                <w:szCs w:val="28"/>
              </w:rPr>
              <w:t>-</w:t>
            </w:r>
          </w:p>
        </w:tc>
        <w:tc>
          <w:tcPr>
            <w:tcW w:w="1345" w:type="dxa"/>
          </w:tcPr>
          <w:p w:rsidR="00E03B6A" w:rsidRPr="00E54741" w:rsidRDefault="00E03B6A" w:rsidP="009538E6">
            <w:pPr>
              <w:jc w:val="center"/>
              <w:rPr>
                <w:rFonts w:ascii="Times New Roman" w:hAnsi="Times New Roman" w:cs="Times New Roman"/>
                <w:sz w:val="28"/>
                <w:szCs w:val="28"/>
              </w:rPr>
            </w:pPr>
            <w:r w:rsidRPr="00E54741">
              <w:rPr>
                <w:rFonts w:ascii="Times New Roman" w:hAnsi="Times New Roman" w:cs="Times New Roman"/>
                <w:sz w:val="28"/>
                <w:szCs w:val="28"/>
              </w:rPr>
              <w:t>-</w:t>
            </w:r>
          </w:p>
        </w:tc>
        <w:tc>
          <w:tcPr>
            <w:tcW w:w="1381" w:type="dxa"/>
          </w:tcPr>
          <w:p w:rsidR="00E03B6A" w:rsidRPr="00E54741" w:rsidRDefault="00E03B6A" w:rsidP="009538E6">
            <w:pPr>
              <w:jc w:val="center"/>
              <w:rPr>
                <w:rFonts w:ascii="Times New Roman" w:hAnsi="Times New Roman" w:cs="Times New Roman"/>
                <w:sz w:val="28"/>
                <w:szCs w:val="28"/>
              </w:rPr>
            </w:pPr>
            <w:r w:rsidRPr="00E54741">
              <w:rPr>
                <w:rFonts w:ascii="Times New Roman" w:hAnsi="Times New Roman" w:cs="Times New Roman"/>
                <w:sz w:val="28"/>
                <w:szCs w:val="28"/>
              </w:rPr>
              <w:t>-</w:t>
            </w:r>
          </w:p>
        </w:tc>
        <w:tc>
          <w:tcPr>
            <w:tcW w:w="1345" w:type="dxa"/>
          </w:tcPr>
          <w:p w:rsidR="00E03B6A" w:rsidRPr="00E54741" w:rsidRDefault="00E03B6A" w:rsidP="009538E6">
            <w:pPr>
              <w:jc w:val="center"/>
              <w:rPr>
                <w:rFonts w:ascii="Times New Roman" w:hAnsi="Times New Roman" w:cs="Times New Roman"/>
                <w:sz w:val="28"/>
                <w:szCs w:val="28"/>
              </w:rPr>
            </w:pPr>
            <w:r w:rsidRPr="00E54741">
              <w:rPr>
                <w:rFonts w:ascii="Times New Roman" w:hAnsi="Times New Roman" w:cs="Times New Roman"/>
                <w:sz w:val="28"/>
                <w:szCs w:val="28"/>
              </w:rPr>
              <w:t>-</w:t>
            </w:r>
          </w:p>
        </w:tc>
        <w:tc>
          <w:tcPr>
            <w:tcW w:w="1381" w:type="dxa"/>
          </w:tcPr>
          <w:p w:rsidR="00E03B6A" w:rsidRPr="00E54741" w:rsidRDefault="00E03B6A" w:rsidP="00AA06B7">
            <w:pPr>
              <w:jc w:val="center"/>
              <w:rPr>
                <w:rFonts w:ascii="Times New Roman" w:hAnsi="Times New Roman" w:cs="Times New Roman"/>
                <w:sz w:val="28"/>
                <w:szCs w:val="28"/>
              </w:rPr>
            </w:pPr>
            <w:r w:rsidRPr="00E54741">
              <w:rPr>
                <w:rFonts w:ascii="Times New Roman" w:hAnsi="Times New Roman" w:cs="Times New Roman"/>
                <w:sz w:val="28"/>
                <w:szCs w:val="28"/>
              </w:rPr>
              <w:t>-</w:t>
            </w:r>
          </w:p>
        </w:tc>
        <w:tc>
          <w:tcPr>
            <w:tcW w:w="1345" w:type="dxa"/>
          </w:tcPr>
          <w:p w:rsidR="00E03B6A" w:rsidRPr="00E54741" w:rsidRDefault="00E03B6A" w:rsidP="00AA06B7">
            <w:pPr>
              <w:jc w:val="center"/>
              <w:rPr>
                <w:rFonts w:ascii="Times New Roman" w:hAnsi="Times New Roman" w:cs="Times New Roman"/>
                <w:sz w:val="28"/>
                <w:szCs w:val="28"/>
              </w:rPr>
            </w:pPr>
            <w:r w:rsidRPr="00E54741">
              <w:rPr>
                <w:rFonts w:ascii="Times New Roman" w:hAnsi="Times New Roman" w:cs="Times New Roman"/>
                <w:sz w:val="28"/>
                <w:szCs w:val="28"/>
              </w:rPr>
              <w:t>-</w:t>
            </w:r>
          </w:p>
        </w:tc>
      </w:tr>
      <w:tr w:rsidR="00E03B6A" w:rsidRPr="00E54741" w:rsidTr="00E03B6A">
        <w:tc>
          <w:tcPr>
            <w:tcW w:w="1959" w:type="dxa"/>
          </w:tcPr>
          <w:p w:rsidR="00E03B6A" w:rsidRPr="00E54741" w:rsidRDefault="00E03B6A" w:rsidP="00AA06B7">
            <w:pPr>
              <w:jc w:val="center"/>
              <w:rPr>
                <w:rFonts w:ascii="Times New Roman" w:hAnsi="Times New Roman" w:cs="Times New Roman"/>
                <w:sz w:val="28"/>
                <w:szCs w:val="28"/>
              </w:rPr>
            </w:pPr>
            <w:r w:rsidRPr="00E54741">
              <w:rPr>
                <w:rFonts w:ascii="Times New Roman" w:hAnsi="Times New Roman" w:cs="Times New Roman"/>
                <w:sz w:val="28"/>
                <w:szCs w:val="28"/>
              </w:rPr>
              <w:t>Итого</w:t>
            </w:r>
          </w:p>
        </w:tc>
        <w:tc>
          <w:tcPr>
            <w:tcW w:w="1381" w:type="dxa"/>
          </w:tcPr>
          <w:p w:rsidR="00E03B6A" w:rsidRPr="00E54741" w:rsidRDefault="00E03B6A" w:rsidP="009538E6">
            <w:pPr>
              <w:jc w:val="center"/>
              <w:rPr>
                <w:rFonts w:ascii="Times New Roman" w:hAnsi="Times New Roman" w:cs="Times New Roman"/>
                <w:sz w:val="28"/>
                <w:szCs w:val="28"/>
              </w:rPr>
            </w:pPr>
            <w:r w:rsidRPr="00E54741">
              <w:rPr>
                <w:rFonts w:ascii="Times New Roman" w:hAnsi="Times New Roman" w:cs="Times New Roman"/>
                <w:sz w:val="28"/>
                <w:szCs w:val="28"/>
              </w:rPr>
              <w:t>33</w:t>
            </w:r>
          </w:p>
        </w:tc>
        <w:tc>
          <w:tcPr>
            <w:tcW w:w="1345" w:type="dxa"/>
          </w:tcPr>
          <w:p w:rsidR="00E03B6A" w:rsidRPr="00E54741" w:rsidRDefault="00E03B6A" w:rsidP="009538E6">
            <w:pPr>
              <w:jc w:val="center"/>
              <w:rPr>
                <w:rFonts w:ascii="Times New Roman" w:hAnsi="Times New Roman" w:cs="Times New Roman"/>
                <w:sz w:val="28"/>
                <w:szCs w:val="28"/>
              </w:rPr>
            </w:pPr>
            <w:r w:rsidRPr="00E54741">
              <w:rPr>
                <w:rFonts w:ascii="Times New Roman" w:hAnsi="Times New Roman" w:cs="Times New Roman"/>
                <w:sz w:val="28"/>
                <w:szCs w:val="28"/>
              </w:rPr>
              <w:t>359</w:t>
            </w:r>
          </w:p>
        </w:tc>
        <w:tc>
          <w:tcPr>
            <w:tcW w:w="1381" w:type="dxa"/>
          </w:tcPr>
          <w:p w:rsidR="00E03B6A" w:rsidRPr="00E54741" w:rsidRDefault="00E03B6A" w:rsidP="009538E6">
            <w:pPr>
              <w:jc w:val="center"/>
              <w:rPr>
                <w:rFonts w:ascii="Times New Roman" w:hAnsi="Times New Roman" w:cs="Times New Roman"/>
                <w:sz w:val="28"/>
                <w:szCs w:val="28"/>
              </w:rPr>
            </w:pPr>
            <w:r w:rsidRPr="00E54741">
              <w:rPr>
                <w:rFonts w:ascii="Times New Roman" w:hAnsi="Times New Roman" w:cs="Times New Roman"/>
                <w:sz w:val="28"/>
                <w:szCs w:val="28"/>
              </w:rPr>
              <w:t>44</w:t>
            </w:r>
          </w:p>
        </w:tc>
        <w:tc>
          <w:tcPr>
            <w:tcW w:w="1345" w:type="dxa"/>
          </w:tcPr>
          <w:p w:rsidR="00E03B6A" w:rsidRPr="00E54741" w:rsidRDefault="00E03B6A" w:rsidP="009538E6">
            <w:pPr>
              <w:jc w:val="center"/>
              <w:rPr>
                <w:rFonts w:ascii="Times New Roman" w:hAnsi="Times New Roman" w:cs="Times New Roman"/>
                <w:sz w:val="28"/>
                <w:szCs w:val="28"/>
              </w:rPr>
            </w:pPr>
            <w:r w:rsidRPr="00E54741">
              <w:rPr>
                <w:rFonts w:ascii="Times New Roman" w:hAnsi="Times New Roman" w:cs="Times New Roman"/>
                <w:sz w:val="28"/>
                <w:szCs w:val="28"/>
              </w:rPr>
              <w:t>439</w:t>
            </w:r>
          </w:p>
        </w:tc>
        <w:tc>
          <w:tcPr>
            <w:tcW w:w="1381" w:type="dxa"/>
          </w:tcPr>
          <w:p w:rsidR="00E03B6A" w:rsidRPr="00E54741" w:rsidRDefault="00E03B6A" w:rsidP="00AA06B7">
            <w:pPr>
              <w:jc w:val="center"/>
              <w:rPr>
                <w:rFonts w:ascii="Times New Roman" w:hAnsi="Times New Roman" w:cs="Times New Roman"/>
                <w:sz w:val="28"/>
                <w:szCs w:val="28"/>
              </w:rPr>
            </w:pPr>
            <w:r w:rsidRPr="00E54741">
              <w:rPr>
                <w:rFonts w:ascii="Times New Roman" w:hAnsi="Times New Roman" w:cs="Times New Roman"/>
                <w:sz w:val="28"/>
                <w:szCs w:val="28"/>
              </w:rPr>
              <w:t>17</w:t>
            </w:r>
          </w:p>
        </w:tc>
        <w:tc>
          <w:tcPr>
            <w:tcW w:w="1345" w:type="dxa"/>
          </w:tcPr>
          <w:p w:rsidR="00E03B6A" w:rsidRPr="00E54741" w:rsidRDefault="00E03B6A" w:rsidP="00AA06B7">
            <w:pPr>
              <w:jc w:val="center"/>
              <w:rPr>
                <w:rFonts w:ascii="Times New Roman" w:hAnsi="Times New Roman" w:cs="Times New Roman"/>
                <w:sz w:val="28"/>
                <w:szCs w:val="28"/>
              </w:rPr>
            </w:pPr>
            <w:r w:rsidRPr="00E54741">
              <w:rPr>
                <w:rFonts w:ascii="Times New Roman" w:hAnsi="Times New Roman" w:cs="Times New Roman"/>
                <w:sz w:val="28"/>
                <w:szCs w:val="28"/>
              </w:rPr>
              <w:t>156</w:t>
            </w:r>
          </w:p>
        </w:tc>
      </w:tr>
      <w:tr w:rsidR="00E03B6A" w:rsidRPr="00E54741" w:rsidTr="00E03B6A">
        <w:tc>
          <w:tcPr>
            <w:tcW w:w="1959" w:type="dxa"/>
          </w:tcPr>
          <w:p w:rsidR="00E03B6A" w:rsidRPr="00E54741" w:rsidRDefault="00E03B6A" w:rsidP="00AA06B7">
            <w:pPr>
              <w:jc w:val="center"/>
              <w:rPr>
                <w:rFonts w:ascii="Times New Roman" w:hAnsi="Times New Roman" w:cs="Times New Roman"/>
                <w:sz w:val="28"/>
                <w:szCs w:val="28"/>
              </w:rPr>
            </w:pPr>
            <w:r w:rsidRPr="00E54741">
              <w:rPr>
                <w:rFonts w:ascii="Times New Roman" w:hAnsi="Times New Roman" w:cs="Times New Roman"/>
                <w:sz w:val="28"/>
                <w:szCs w:val="28"/>
              </w:rPr>
              <w:t>Средняя длительность лечения</w:t>
            </w:r>
          </w:p>
        </w:tc>
        <w:tc>
          <w:tcPr>
            <w:tcW w:w="1381" w:type="dxa"/>
          </w:tcPr>
          <w:p w:rsidR="00E03B6A" w:rsidRPr="00E54741" w:rsidRDefault="00E03B6A" w:rsidP="009538E6">
            <w:pPr>
              <w:jc w:val="center"/>
              <w:rPr>
                <w:rFonts w:ascii="Times New Roman" w:hAnsi="Times New Roman" w:cs="Times New Roman"/>
                <w:sz w:val="28"/>
                <w:szCs w:val="28"/>
              </w:rPr>
            </w:pPr>
            <w:r w:rsidRPr="00E54741">
              <w:rPr>
                <w:rFonts w:ascii="Times New Roman" w:hAnsi="Times New Roman" w:cs="Times New Roman"/>
                <w:sz w:val="28"/>
                <w:szCs w:val="28"/>
              </w:rPr>
              <w:t>10,8</w:t>
            </w:r>
          </w:p>
        </w:tc>
        <w:tc>
          <w:tcPr>
            <w:tcW w:w="1345" w:type="dxa"/>
          </w:tcPr>
          <w:p w:rsidR="00E03B6A" w:rsidRPr="00E54741" w:rsidRDefault="00E03B6A" w:rsidP="009538E6">
            <w:pPr>
              <w:jc w:val="center"/>
              <w:rPr>
                <w:rFonts w:ascii="Times New Roman" w:hAnsi="Times New Roman" w:cs="Times New Roman"/>
                <w:sz w:val="28"/>
                <w:szCs w:val="28"/>
              </w:rPr>
            </w:pPr>
          </w:p>
        </w:tc>
        <w:tc>
          <w:tcPr>
            <w:tcW w:w="1381" w:type="dxa"/>
          </w:tcPr>
          <w:p w:rsidR="00E03B6A" w:rsidRPr="00E54741" w:rsidRDefault="00E03B6A" w:rsidP="009538E6">
            <w:pPr>
              <w:jc w:val="center"/>
              <w:rPr>
                <w:rFonts w:ascii="Times New Roman" w:hAnsi="Times New Roman" w:cs="Times New Roman"/>
                <w:sz w:val="28"/>
                <w:szCs w:val="28"/>
              </w:rPr>
            </w:pPr>
            <w:r w:rsidRPr="00E54741">
              <w:rPr>
                <w:rFonts w:ascii="Times New Roman" w:hAnsi="Times New Roman" w:cs="Times New Roman"/>
                <w:sz w:val="28"/>
                <w:szCs w:val="28"/>
              </w:rPr>
              <w:t>9,9</w:t>
            </w:r>
          </w:p>
        </w:tc>
        <w:tc>
          <w:tcPr>
            <w:tcW w:w="1345" w:type="dxa"/>
          </w:tcPr>
          <w:p w:rsidR="00E03B6A" w:rsidRPr="00E54741" w:rsidRDefault="00E03B6A" w:rsidP="009538E6">
            <w:pPr>
              <w:jc w:val="center"/>
              <w:rPr>
                <w:rFonts w:ascii="Times New Roman" w:hAnsi="Times New Roman" w:cs="Times New Roman"/>
                <w:sz w:val="28"/>
                <w:szCs w:val="28"/>
              </w:rPr>
            </w:pPr>
          </w:p>
        </w:tc>
        <w:tc>
          <w:tcPr>
            <w:tcW w:w="1381" w:type="dxa"/>
          </w:tcPr>
          <w:p w:rsidR="00E03B6A" w:rsidRPr="00E54741" w:rsidRDefault="00E03B6A" w:rsidP="00AA06B7">
            <w:pPr>
              <w:jc w:val="center"/>
              <w:rPr>
                <w:rFonts w:ascii="Times New Roman" w:hAnsi="Times New Roman" w:cs="Times New Roman"/>
                <w:sz w:val="28"/>
                <w:szCs w:val="28"/>
              </w:rPr>
            </w:pPr>
          </w:p>
        </w:tc>
        <w:tc>
          <w:tcPr>
            <w:tcW w:w="1345" w:type="dxa"/>
          </w:tcPr>
          <w:p w:rsidR="00E03B6A" w:rsidRPr="00E54741" w:rsidRDefault="00E03B6A" w:rsidP="00AA06B7">
            <w:pPr>
              <w:jc w:val="center"/>
              <w:rPr>
                <w:rFonts w:ascii="Times New Roman" w:hAnsi="Times New Roman" w:cs="Times New Roman"/>
                <w:sz w:val="28"/>
                <w:szCs w:val="28"/>
              </w:rPr>
            </w:pPr>
            <w:r w:rsidRPr="00E54741">
              <w:rPr>
                <w:rFonts w:ascii="Times New Roman" w:hAnsi="Times New Roman" w:cs="Times New Roman"/>
                <w:sz w:val="28"/>
                <w:szCs w:val="28"/>
              </w:rPr>
              <w:t>9,2</w:t>
            </w:r>
          </w:p>
        </w:tc>
      </w:tr>
    </w:tbl>
    <w:p w:rsidR="00AA06B7" w:rsidRPr="00E54741" w:rsidRDefault="00AA06B7" w:rsidP="00AA06B7">
      <w:pPr>
        <w:jc w:val="both"/>
        <w:rPr>
          <w:rFonts w:ascii="Times New Roman" w:hAnsi="Times New Roman" w:cs="Times New Roman"/>
          <w:sz w:val="28"/>
          <w:szCs w:val="28"/>
        </w:rPr>
      </w:pPr>
      <w:r w:rsidRPr="00E54741">
        <w:rPr>
          <w:rFonts w:ascii="Times New Roman" w:hAnsi="Times New Roman" w:cs="Times New Roman"/>
          <w:sz w:val="28"/>
          <w:szCs w:val="28"/>
        </w:rPr>
        <w:tab/>
        <w:t>Количест</w:t>
      </w:r>
      <w:r w:rsidR="00E03B6A" w:rsidRPr="00E54741">
        <w:rPr>
          <w:rFonts w:ascii="Times New Roman" w:hAnsi="Times New Roman" w:cs="Times New Roman"/>
          <w:sz w:val="28"/>
          <w:szCs w:val="28"/>
        </w:rPr>
        <w:t>во пролеченных пациентов за 2015</w:t>
      </w:r>
      <w:r w:rsidRPr="00E54741">
        <w:rPr>
          <w:rFonts w:ascii="Times New Roman" w:hAnsi="Times New Roman" w:cs="Times New Roman"/>
          <w:sz w:val="28"/>
          <w:szCs w:val="28"/>
        </w:rPr>
        <w:t xml:space="preserve"> год</w:t>
      </w:r>
      <w:r w:rsidR="00E03B6A" w:rsidRPr="00E54741">
        <w:rPr>
          <w:rFonts w:ascii="Times New Roman" w:hAnsi="Times New Roman" w:cs="Times New Roman"/>
          <w:sz w:val="28"/>
          <w:szCs w:val="28"/>
        </w:rPr>
        <w:t>у</w:t>
      </w:r>
      <w:r w:rsidRPr="00E54741">
        <w:rPr>
          <w:rFonts w:ascii="Times New Roman" w:hAnsi="Times New Roman" w:cs="Times New Roman"/>
          <w:sz w:val="28"/>
          <w:szCs w:val="28"/>
        </w:rPr>
        <w:t xml:space="preserve"> в </w:t>
      </w:r>
      <w:r w:rsidR="00E03B6A" w:rsidRPr="00E54741">
        <w:rPr>
          <w:rFonts w:ascii="Times New Roman" w:hAnsi="Times New Roman" w:cs="Times New Roman"/>
          <w:sz w:val="28"/>
          <w:szCs w:val="28"/>
        </w:rPr>
        <w:t>стационарах на дому составило 17 человек, что на 48,5% меньше, чем в 2013 году. В 2015</w:t>
      </w:r>
      <w:r w:rsidRPr="00E54741">
        <w:rPr>
          <w:rFonts w:ascii="Times New Roman" w:hAnsi="Times New Roman" w:cs="Times New Roman"/>
          <w:sz w:val="28"/>
          <w:szCs w:val="28"/>
        </w:rPr>
        <w:t xml:space="preserve"> году пациентами в д</w:t>
      </w:r>
      <w:r w:rsidR="00E03B6A" w:rsidRPr="00E54741">
        <w:rPr>
          <w:rFonts w:ascii="Times New Roman" w:hAnsi="Times New Roman" w:cs="Times New Roman"/>
          <w:sz w:val="28"/>
          <w:szCs w:val="28"/>
        </w:rPr>
        <w:t>невных стационарах проведено 156</w:t>
      </w:r>
      <w:r w:rsidRPr="00E54741">
        <w:rPr>
          <w:rFonts w:ascii="Times New Roman" w:hAnsi="Times New Roman" w:cs="Times New Roman"/>
          <w:sz w:val="28"/>
          <w:szCs w:val="28"/>
        </w:rPr>
        <w:t xml:space="preserve"> пациенто-дней, средняя дл</w:t>
      </w:r>
      <w:r w:rsidR="00E03B6A" w:rsidRPr="00E54741">
        <w:rPr>
          <w:rFonts w:ascii="Times New Roman" w:hAnsi="Times New Roman" w:cs="Times New Roman"/>
          <w:sz w:val="28"/>
          <w:szCs w:val="28"/>
        </w:rPr>
        <w:t>ительность лечения составила 9,2</w:t>
      </w:r>
      <w:r w:rsidRPr="00E54741">
        <w:rPr>
          <w:rFonts w:ascii="Times New Roman" w:hAnsi="Times New Roman" w:cs="Times New Roman"/>
          <w:sz w:val="28"/>
          <w:szCs w:val="28"/>
        </w:rPr>
        <w:t xml:space="preserve"> дней. Среднее пребывание в с</w:t>
      </w:r>
      <w:r w:rsidR="00E03B6A" w:rsidRPr="00E54741">
        <w:rPr>
          <w:rFonts w:ascii="Times New Roman" w:hAnsi="Times New Roman" w:cs="Times New Roman"/>
          <w:sz w:val="28"/>
          <w:szCs w:val="28"/>
        </w:rPr>
        <w:t>тационарах на дому составило 9,2</w:t>
      </w:r>
      <w:r w:rsidRPr="00E54741">
        <w:rPr>
          <w:rFonts w:ascii="Times New Roman" w:hAnsi="Times New Roman" w:cs="Times New Roman"/>
          <w:sz w:val="28"/>
          <w:szCs w:val="28"/>
        </w:rPr>
        <w:t xml:space="preserve"> пациенто-дней, и в динамике с 2013</w:t>
      </w:r>
      <w:r w:rsidR="00E03B6A" w:rsidRPr="00E54741">
        <w:rPr>
          <w:rFonts w:ascii="Times New Roman" w:hAnsi="Times New Roman" w:cs="Times New Roman"/>
          <w:sz w:val="28"/>
          <w:szCs w:val="28"/>
        </w:rPr>
        <w:t xml:space="preserve"> годом уменьшилось с 10,8 до 9,2</w:t>
      </w:r>
      <w:r w:rsidRPr="00E54741">
        <w:rPr>
          <w:rFonts w:ascii="Times New Roman" w:hAnsi="Times New Roman" w:cs="Times New Roman"/>
          <w:sz w:val="28"/>
          <w:szCs w:val="28"/>
        </w:rPr>
        <w:t>.</w:t>
      </w:r>
    </w:p>
    <w:p w:rsidR="00AA06B7" w:rsidRPr="00E54741" w:rsidRDefault="00AA06B7" w:rsidP="00AA06B7">
      <w:pPr>
        <w:rPr>
          <w:rFonts w:ascii="Times New Roman" w:hAnsi="Times New Roman" w:cs="Times New Roman"/>
          <w:sz w:val="28"/>
          <w:szCs w:val="28"/>
        </w:rPr>
      </w:pPr>
    </w:p>
    <w:p w:rsidR="00C65DFA" w:rsidRDefault="00D26397" w:rsidP="00D26397">
      <w:pPr>
        <w:tabs>
          <w:tab w:val="left" w:pos="567"/>
          <w:tab w:val="left" w:pos="1134"/>
        </w:tabs>
        <w:spacing w:after="0" w:line="240" w:lineRule="auto"/>
        <w:jc w:val="both"/>
        <w:rPr>
          <w:rFonts w:ascii="Times New Roman" w:eastAsia="Times New Roman" w:hAnsi="Times New Roman" w:cs="Times New Roman"/>
          <w:b/>
          <w:sz w:val="28"/>
          <w:szCs w:val="28"/>
        </w:rPr>
        <w:sectPr w:rsidR="00C65DFA" w:rsidSect="00C65DFA">
          <w:pgSz w:w="11906" w:h="16838" w:code="9"/>
          <w:pgMar w:top="1134" w:right="1134" w:bottom="1134" w:left="851" w:header="709" w:footer="709" w:gutter="0"/>
          <w:cols w:space="708"/>
          <w:docGrid w:linePitch="360"/>
        </w:sectPr>
      </w:pPr>
      <w:r w:rsidRPr="00AA06B7">
        <w:rPr>
          <w:rFonts w:ascii="Times New Roman" w:eastAsia="Times New Roman" w:hAnsi="Times New Roman" w:cs="Times New Roman"/>
          <w:b/>
          <w:sz w:val="28"/>
          <w:szCs w:val="28"/>
        </w:rPr>
        <w:t xml:space="preserve">       </w:t>
      </w:r>
    </w:p>
    <w:p w:rsidR="00D26397" w:rsidRPr="00AA06B7" w:rsidRDefault="00D26397" w:rsidP="00D26397">
      <w:pPr>
        <w:tabs>
          <w:tab w:val="left" w:pos="567"/>
          <w:tab w:val="left" w:pos="1134"/>
        </w:tabs>
        <w:spacing w:after="0" w:line="240" w:lineRule="auto"/>
        <w:jc w:val="both"/>
        <w:rPr>
          <w:rFonts w:ascii="Times New Roman" w:eastAsia="Times New Roman" w:hAnsi="Times New Roman" w:cs="Times New Roman"/>
          <w:b/>
          <w:sz w:val="28"/>
          <w:szCs w:val="28"/>
        </w:rPr>
      </w:pPr>
      <w:r w:rsidRPr="00AA06B7">
        <w:rPr>
          <w:rFonts w:ascii="Times New Roman" w:eastAsia="Times New Roman" w:hAnsi="Times New Roman" w:cs="Times New Roman"/>
          <w:b/>
          <w:sz w:val="28"/>
          <w:szCs w:val="28"/>
        </w:rPr>
        <w:lastRenderedPageBreak/>
        <w:t xml:space="preserve"> 6.    Анализ общей и первичной заболеваемости населения в динамике за 3 года (2013-2015 гг.), с ВУТ (абс.ч. и на 100 т.н.), указать по каким нозологическим формам за отчётный период произошёл рост, снижение и стабилизация заболеваемости, а также провести сравнительный анализ со средними показателями по Республике Бурятия. </w:t>
      </w:r>
    </w:p>
    <w:p w:rsidR="00D26397" w:rsidRDefault="00D26397" w:rsidP="00D26397">
      <w:pPr>
        <w:spacing w:after="0" w:line="240" w:lineRule="auto"/>
        <w:ind w:firstLine="708"/>
        <w:jc w:val="both"/>
        <w:rPr>
          <w:rFonts w:ascii="Times New Roman" w:eastAsia="Times New Roman" w:hAnsi="Times New Roman" w:cs="Times New Roman"/>
          <w:b/>
          <w:sz w:val="28"/>
          <w:szCs w:val="28"/>
        </w:rPr>
      </w:pPr>
      <w:r w:rsidRPr="00AA06B7">
        <w:rPr>
          <w:rFonts w:ascii="Times New Roman" w:eastAsia="Times New Roman" w:hAnsi="Times New Roman" w:cs="Times New Roman"/>
          <w:b/>
          <w:sz w:val="28"/>
          <w:szCs w:val="28"/>
        </w:rPr>
        <w:t>Распространённость заболеваний описать с распределением по возрастам (взрослые,  старше трудоспособного,  дети 0–14 лет, 15–17 лет),  с указанием причин роста и снижения, отдельно выделив социально-значимые заболевания (ЗНО, туберкулёз, ВИЧ-инфекция, психические и наркологические расстройства). Отразить проблемы и пути решения с конкретными мероприятиями.</w:t>
      </w:r>
    </w:p>
    <w:p w:rsidR="00AA06B7" w:rsidRDefault="00AA06B7" w:rsidP="00D26397">
      <w:pPr>
        <w:spacing w:after="0" w:line="240" w:lineRule="auto"/>
        <w:ind w:firstLine="708"/>
        <w:jc w:val="both"/>
        <w:rPr>
          <w:rFonts w:ascii="Times New Roman" w:eastAsia="Times New Roman" w:hAnsi="Times New Roman" w:cs="Times New Roman"/>
          <w:b/>
          <w:sz w:val="28"/>
          <w:szCs w:val="28"/>
        </w:rPr>
      </w:pPr>
    </w:p>
    <w:p w:rsidR="005832B4" w:rsidRPr="003E7600" w:rsidRDefault="005832B4" w:rsidP="005832B4">
      <w:pPr>
        <w:tabs>
          <w:tab w:val="left" w:pos="426"/>
        </w:tabs>
        <w:jc w:val="center"/>
        <w:rPr>
          <w:rFonts w:ascii="Times New Roman" w:hAnsi="Times New Roman" w:cs="Times New Roman"/>
          <w:b/>
          <w:sz w:val="24"/>
          <w:szCs w:val="24"/>
        </w:rPr>
      </w:pPr>
      <w:r w:rsidRPr="003E7600">
        <w:rPr>
          <w:rFonts w:ascii="Times New Roman" w:hAnsi="Times New Roman" w:cs="Times New Roman"/>
          <w:b/>
          <w:sz w:val="24"/>
          <w:szCs w:val="24"/>
        </w:rPr>
        <w:t xml:space="preserve">Динамика общей заболеваемости </w:t>
      </w:r>
      <w:r w:rsidR="003E7600" w:rsidRPr="003E7600">
        <w:rPr>
          <w:rFonts w:ascii="Times New Roman" w:hAnsi="Times New Roman" w:cs="Times New Roman"/>
          <w:b/>
          <w:sz w:val="24"/>
          <w:szCs w:val="24"/>
        </w:rPr>
        <w:t>населения Муйского района в 2013-2015 г.г.</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9"/>
        <w:gridCol w:w="1559"/>
        <w:gridCol w:w="1134"/>
        <w:gridCol w:w="1134"/>
        <w:gridCol w:w="1701"/>
        <w:gridCol w:w="992"/>
        <w:gridCol w:w="1134"/>
        <w:gridCol w:w="1560"/>
        <w:gridCol w:w="991"/>
        <w:gridCol w:w="1135"/>
        <w:gridCol w:w="1701"/>
      </w:tblGrid>
      <w:tr w:rsidR="005832B4" w:rsidRPr="003E7600" w:rsidTr="005832B4">
        <w:tc>
          <w:tcPr>
            <w:tcW w:w="2269" w:type="dxa"/>
            <w:vMerge w:val="restart"/>
          </w:tcPr>
          <w:p w:rsidR="005832B4" w:rsidRPr="003E7600" w:rsidRDefault="005832B4" w:rsidP="005832B4">
            <w:pPr>
              <w:tabs>
                <w:tab w:val="left" w:pos="426"/>
              </w:tabs>
              <w:jc w:val="center"/>
              <w:rPr>
                <w:rFonts w:ascii="Times New Roman" w:hAnsi="Times New Roman" w:cs="Times New Roman"/>
                <w:sz w:val="20"/>
                <w:szCs w:val="20"/>
              </w:rPr>
            </w:pPr>
            <w:r w:rsidRPr="003E7600">
              <w:rPr>
                <w:rFonts w:ascii="Times New Roman" w:hAnsi="Times New Roman" w:cs="Times New Roman"/>
                <w:sz w:val="20"/>
                <w:szCs w:val="20"/>
              </w:rPr>
              <w:t>Наименование классов заболеваний</w:t>
            </w:r>
          </w:p>
        </w:tc>
        <w:tc>
          <w:tcPr>
            <w:tcW w:w="1559" w:type="dxa"/>
            <w:vMerge w:val="restart"/>
          </w:tcPr>
          <w:p w:rsidR="005832B4" w:rsidRPr="003E7600" w:rsidRDefault="005832B4" w:rsidP="005832B4">
            <w:pPr>
              <w:tabs>
                <w:tab w:val="left" w:pos="426"/>
              </w:tabs>
              <w:jc w:val="center"/>
              <w:rPr>
                <w:rFonts w:ascii="Times New Roman" w:hAnsi="Times New Roman" w:cs="Times New Roman"/>
                <w:sz w:val="20"/>
                <w:szCs w:val="20"/>
              </w:rPr>
            </w:pPr>
            <w:r w:rsidRPr="003E7600">
              <w:rPr>
                <w:rFonts w:ascii="Times New Roman" w:hAnsi="Times New Roman" w:cs="Times New Roman"/>
                <w:sz w:val="20"/>
                <w:szCs w:val="20"/>
              </w:rPr>
              <w:t>Место в структуре общей заболеваемости</w:t>
            </w:r>
          </w:p>
        </w:tc>
        <w:tc>
          <w:tcPr>
            <w:tcW w:w="3969" w:type="dxa"/>
            <w:gridSpan w:val="3"/>
          </w:tcPr>
          <w:p w:rsidR="005832B4" w:rsidRPr="003E7600" w:rsidRDefault="003E7600" w:rsidP="005832B4">
            <w:pPr>
              <w:tabs>
                <w:tab w:val="left" w:pos="426"/>
              </w:tabs>
              <w:jc w:val="center"/>
              <w:rPr>
                <w:rFonts w:ascii="Times New Roman" w:hAnsi="Times New Roman" w:cs="Times New Roman"/>
                <w:sz w:val="20"/>
                <w:szCs w:val="20"/>
              </w:rPr>
            </w:pPr>
            <w:r w:rsidRPr="003E7600">
              <w:rPr>
                <w:rFonts w:ascii="Times New Roman" w:hAnsi="Times New Roman" w:cs="Times New Roman"/>
                <w:sz w:val="20"/>
                <w:szCs w:val="20"/>
              </w:rPr>
              <w:t>2013</w:t>
            </w:r>
            <w:r w:rsidR="005832B4" w:rsidRPr="003E7600">
              <w:rPr>
                <w:rFonts w:ascii="Times New Roman" w:hAnsi="Times New Roman" w:cs="Times New Roman"/>
                <w:sz w:val="20"/>
                <w:szCs w:val="20"/>
              </w:rPr>
              <w:t xml:space="preserve"> год</w:t>
            </w:r>
          </w:p>
        </w:tc>
        <w:tc>
          <w:tcPr>
            <w:tcW w:w="3686" w:type="dxa"/>
            <w:gridSpan w:val="3"/>
          </w:tcPr>
          <w:p w:rsidR="005832B4" w:rsidRPr="003E7600" w:rsidRDefault="003E7600" w:rsidP="003E7600">
            <w:pPr>
              <w:tabs>
                <w:tab w:val="left" w:pos="426"/>
              </w:tabs>
              <w:jc w:val="center"/>
              <w:rPr>
                <w:rFonts w:ascii="Times New Roman" w:hAnsi="Times New Roman" w:cs="Times New Roman"/>
                <w:sz w:val="20"/>
                <w:szCs w:val="20"/>
              </w:rPr>
            </w:pPr>
            <w:r w:rsidRPr="003E7600">
              <w:rPr>
                <w:rFonts w:ascii="Times New Roman" w:hAnsi="Times New Roman" w:cs="Times New Roman"/>
                <w:sz w:val="20"/>
                <w:szCs w:val="20"/>
              </w:rPr>
              <w:t xml:space="preserve">2014 </w:t>
            </w:r>
            <w:r w:rsidR="005832B4" w:rsidRPr="003E7600">
              <w:rPr>
                <w:rFonts w:ascii="Times New Roman" w:hAnsi="Times New Roman" w:cs="Times New Roman"/>
                <w:sz w:val="20"/>
                <w:szCs w:val="20"/>
              </w:rPr>
              <w:t>год</w:t>
            </w:r>
          </w:p>
        </w:tc>
        <w:tc>
          <w:tcPr>
            <w:tcW w:w="3827" w:type="dxa"/>
            <w:gridSpan w:val="3"/>
          </w:tcPr>
          <w:p w:rsidR="005832B4" w:rsidRPr="003E7600" w:rsidRDefault="003E7600" w:rsidP="005832B4">
            <w:pPr>
              <w:tabs>
                <w:tab w:val="left" w:pos="426"/>
              </w:tabs>
              <w:jc w:val="center"/>
              <w:rPr>
                <w:rFonts w:ascii="Times New Roman" w:hAnsi="Times New Roman" w:cs="Times New Roman"/>
                <w:sz w:val="20"/>
                <w:szCs w:val="20"/>
              </w:rPr>
            </w:pPr>
            <w:r w:rsidRPr="003E7600">
              <w:rPr>
                <w:rFonts w:ascii="Times New Roman" w:hAnsi="Times New Roman" w:cs="Times New Roman"/>
                <w:sz w:val="20"/>
                <w:szCs w:val="20"/>
              </w:rPr>
              <w:t xml:space="preserve">2015 </w:t>
            </w:r>
            <w:r w:rsidR="005832B4" w:rsidRPr="003E7600">
              <w:rPr>
                <w:rFonts w:ascii="Times New Roman" w:hAnsi="Times New Roman" w:cs="Times New Roman"/>
                <w:sz w:val="20"/>
                <w:szCs w:val="20"/>
              </w:rPr>
              <w:t>год</w:t>
            </w:r>
          </w:p>
        </w:tc>
      </w:tr>
      <w:tr w:rsidR="005832B4" w:rsidRPr="003E7600" w:rsidTr="005832B4">
        <w:tc>
          <w:tcPr>
            <w:tcW w:w="2269" w:type="dxa"/>
            <w:vMerge/>
          </w:tcPr>
          <w:p w:rsidR="005832B4" w:rsidRPr="003E7600" w:rsidRDefault="005832B4" w:rsidP="005832B4">
            <w:pPr>
              <w:tabs>
                <w:tab w:val="left" w:pos="426"/>
              </w:tabs>
              <w:jc w:val="center"/>
              <w:rPr>
                <w:rFonts w:ascii="Times New Roman" w:hAnsi="Times New Roman" w:cs="Times New Roman"/>
                <w:sz w:val="20"/>
                <w:szCs w:val="20"/>
              </w:rPr>
            </w:pPr>
          </w:p>
        </w:tc>
        <w:tc>
          <w:tcPr>
            <w:tcW w:w="1559" w:type="dxa"/>
            <w:vMerge/>
          </w:tcPr>
          <w:p w:rsidR="005832B4" w:rsidRPr="003E7600" w:rsidRDefault="005832B4" w:rsidP="005832B4">
            <w:pPr>
              <w:tabs>
                <w:tab w:val="left" w:pos="426"/>
              </w:tabs>
              <w:jc w:val="center"/>
              <w:rPr>
                <w:rFonts w:ascii="Times New Roman" w:hAnsi="Times New Roman" w:cs="Times New Roman"/>
                <w:sz w:val="20"/>
                <w:szCs w:val="20"/>
              </w:rPr>
            </w:pPr>
          </w:p>
        </w:tc>
        <w:tc>
          <w:tcPr>
            <w:tcW w:w="2268" w:type="dxa"/>
            <w:gridSpan w:val="2"/>
          </w:tcPr>
          <w:p w:rsidR="005832B4" w:rsidRPr="003E7600" w:rsidRDefault="005832B4" w:rsidP="005832B4">
            <w:pPr>
              <w:tabs>
                <w:tab w:val="left" w:pos="426"/>
              </w:tabs>
              <w:jc w:val="center"/>
              <w:rPr>
                <w:rFonts w:ascii="Times New Roman" w:hAnsi="Times New Roman" w:cs="Times New Roman"/>
                <w:sz w:val="20"/>
                <w:szCs w:val="20"/>
              </w:rPr>
            </w:pPr>
            <w:r w:rsidRPr="003E7600">
              <w:rPr>
                <w:rFonts w:ascii="Times New Roman" w:hAnsi="Times New Roman" w:cs="Times New Roman"/>
                <w:sz w:val="20"/>
                <w:szCs w:val="20"/>
              </w:rPr>
              <w:t>всего</w:t>
            </w:r>
          </w:p>
        </w:tc>
        <w:tc>
          <w:tcPr>
            <w:tcW w:w="1701" w:type="dxa"/>
            <w:vMerge w:val="restart"/>
          </w:tcPr>
          <w:p w:rsidR="005832B4" w:rsidRPr="003E7600" w:rsidRDefault="005832B4" w:rsidP="005832B4">
            <w:pPr>
              <w:tabs>
                <w:tab w:val="left" w:pos="426"/>
              </w:tabs>
              <w:jc w:val="center"/>
              <w:rPr>
                <w:rFonts w:ascii="Times New Roman" w:hAnsi="Times New Roman" w:cs="Times New Roman"/>
                <w:sz w:val="20"/>
                <w:szCs w:val="20"/>
              </w:rPr>
            </w:pPr>
            <w:r w:rsidRPr="003E7600">
              <w:rPr>
                <w:rFonts w:ascii="Times New Roman" w:hAnsi="Times New Roman" w:cs="Times New Roman"/>
                <w:sz w:val="20"/>
                <w:szCs w:val="20"/>
              </w:rPr>
              <w:t>Состоит на Д учете человек</w:t>
            </w:r>
          </w:p>
        </w:tc>
        <w:tc>
          <w:tcPr>
            <w:tcW w:w="2126" w:type="dxa"/>
            <w:gridSpan w:val="2"/>
          </w:tcPr>
          <w:p w:rsidR="005832B4" w:rsidRPr="003E7600" w:rsidRDefault="005832B4" w:rsidP="005832B4">
            <w:pPr>
              <w:tabs>
                <w:tab w:val="left" w:pos="426"/>
              </w:tabs>
              <w:jc w:val="center"/>
              <w:rPr>
                <w:rFonts w:ascii="Times New Roman" w:hAnsi="Times New Roman" w:cs="Times New Roman"/>
                <w:sz w:val="20"/>
                <w:szCs w:val="20"/>
              </w:rPr>
            </w:pPr>
            <w:r w:rsidRPr="003E7600">
              <w:rPr>
                <w:rFonts w:ascii="Times New Roman" w:hAnsi="Times New Roman" w:cs="Times New Roman"/>
                <w:sz w:val="20"/>
                <w:szCs w:val="20"/>
              </w:rPr>
              <w:t>всего</w:t>
            </w:r>
          </w:p>
        </w:tc>
        <w:tc>
          <w:tcPr>
            <w:tcW w:w="1560" w:type="dxa"/>
            <w:vMerge w:val="restart"/>
          </w:tcPr>
          <w:p w:rsidR="005832B4" w:rsidRPr="003E7600" w:rsidRDefault="005832B4" w:rsidP="005832B4">
            <w:pPr>
              <w:tabs>
                <w:tab w:val="left" w:pos="426"/>
              </w:tabs>
              <w:jc w:val="center"/>
              <w:rPr>
                <w:rFonts w:ascii="Times New Roman" w:hAnsi="Times New Roman" w:cs="Times New Roman"/>
                <w:sz w:val="20"/>
                <w:szCs w:val="20"/>
              </w:rPr>
            </w:pPr>
            <w:r w:rsidRPr="003E7600">
              <w:rPr>
                <w:rFonts w:ascii="Times New Roman" w:hAnsi="Times New Roman" w:cs="Times New Roman"/>
                <w:sz w:val="20"/>
                <w:szCs w:val="20"/>
              </w:rPr>
              <w:t>Состоит на Д учете человек</w:t>
            </w:r>
          </w:p>
        </w:tc>
        <w:tc>
          <w:tcPr>
            <w:tcW w:w="2126" w:type="dxa"/>
            <w:gridSpan w:val="2"/>
          </w:tcPr>
          <w:p w:rsidR="005832B4" w:rsidRPr="003E7600" w:rsidRDefault="005832B4" w:rsidP="005832B4">
            <w:pPr>
              <w:tabs>
                <w:tab w:val="left" w:pos="426"/>
              </w:tabs>
              <w:jc w:val="center"/>
              <w:rPr>
                <w:rFonts w:ascii="Times New Roman" w:hAnsi="Times New Roman" w:cs="Times New Roman"/>
                <w:sz w:val="20"/>
                <w:szCs w:val="20"/>
              </w:rPr>
            </w:pPr>
            <w:r w:rsidRPr="003E7600">
              <w:rPr>
                <w:rFonts w:ascii="Times New Roman" w:hAnsi="Times New Roman" w:cs="Times New Roman"/>
                <w:sz w:val="20"/>
                <w:szCs w:val="20"/>
              </w:rPr>
              <w:t>всего</w:t>
            </w:r>
          </w:p>
        </w:tc>
        <w:tc>
          <w:tcPr>
            <w:tcW w:w="1701" w:type="dxa"/>
            <w:vMerge w:val="restart"/>
          </w:tcPr>
          <w:p w:rsidR="005832B4" w:rsidRPr="003E7600" w:rsidRDefault="005832B4" w:rsidP="005832B4">
            <w:pPr>
              <w:tabs>
                <w:tab w:val="left" w:pos="426"/>
              </w:tabs>
              <w:jc w:val="center"/>
              <w:rPr>
                <w:rFonts w:ascii="Times New Roman" w:hAnsi="Times New Roman" w:cs="Times New Roman"/>
                <w:sz w:val="20"/>
                <w:szCs w:val="20"/>
              </w:rPr>
            </w:pPr>
            <w:r w:rsidRPr="003E7600">
              <w:rPr>
                <w:rFonts w:ascii="Times New Roman" w:hAnsi="Times New Roman" w:cs="Times New Roman"/>
                <w:sz w:val="20"/>
                <w:szCs w:val="20"/>
              </w:rPr>
              <w:t>Состоит на Д учете человек</w:t>
            </w:r>
          </w:p>
        </w:tc>
      </w:tr>
      <w:tr w:rsidR="005832B4" w:rsidRPr="003E7600" w:rsidTr="005832B4">
        <w:tc>
          <w:tcPr>
            <w:tcW w:w="2269" w:type="dxa"/>
            <w:vMerge/>
          </w:tcPr>
          <w:p w:rsidR="005832B4" w:rsidRPr="003E7600" w:rsidRDefault="005832B4" w:rsidP="005832B4">
            <w:pPr>
              <w:tabs>
                <w:tab w:val="left" w:pos="426"/>
              </w:tabs>
              <w:jc w:val="center"/>
              <w:rPr>
                <w:rFonts w:ascii="Times New Roman" w:hAnsi="Times New Roman" w:cs="Times New Roman"/>
                <w:sz w:val="20"/>
                <w:szCs w:val="20"/>
              </w:rPr>
            </w:pPr>
          </w:p>
        </w:tc>
        <w:tc>
          <w:tcPr>
            <w:tcW w:w="1559" w:type="dxa"/>
            <w:vMerge/>
          </w:tcPr>
          <w:p w:rsidR="005832B4" w:rsidRPr="003E7600" w:rsidRDefault="005832B4" w:rsidP="005832B4">
            <w:pPr>
              <w:tabs>
                <w:tab w:val="left" w:pos="426"/>
              </w:tabs>
              <w:jc w:val="center"/>
              <w:rPr>
                <w:rFonts w:ascii="Times New Roman" w:hAnsi="Times New Roman" w:cs="Times New Roman"/>
                <w:sz w:val="20"/>
                <w:szCs w:val="20"/>
              </w:rPr>
            </w:pPr>
          </w:p>
        </w:tc>
        <w:tc>
          <w:tcPr>
            <w:tcW w:w="1134" w:type="dxa"/>
          </w:tcPr>
          <w:p w:rsidR="005832B4" w:rsidRPr="003E7600" w:rsidRDefault="005832B4" w:rsidP="005832B4">
            <w:pPr>
              <w:tabs>
                <w:tab w:val="left" w:pos="426"/>
              </w:tabs>
              <w:jc w:val="center"/>
              <w:rPr>
                <w:rFonts w:ascii="Times New Roman" w:hAnsi="Times New Roman" w:cs="Times New Roman"/>
                <w:sz w:val="20"/>
                <w:szCs w:val="20"/>
              </w:rPr>
            </w:pPr>
            <w:r w:rsidRPr="003E7600">
              <w:rPr>
                <w:rFonts w:ascii="Times New Roman" w:hAnsi="Times New Roman" w:cs="Times New Roman"/>
                <w:sz w:val="20"/>
                <w:szCs w:val="20"/>
              </w:rPr>
              <w:t>Абс.</w:t>
            </w:r>
          </w:p>
        </w:tc>
        <w:tc>
          <w:tcPr>
            <w:tcW w:w="1134" w:type="dxa"/>
          </w:tcPr>
          <w:p w:rsidR="005832B4" w:rsidRPr="003E7600" w:rsidRDefault="005832B4" w:rsidP="005832B4">
            <w:pPr>
              <w:tabs>
                <w:tab w:val="left" w:pos="426"/>
              </w:tabs>
              <w:jc w:val="center"/>
              <w:rPr>
                <w:rFonts w:ascii="Times New Roman" w:hAnsi="Times New Roman" w:cs="Times New Roman"/>
                <w:sz w:val="20"/>
                <w:szCs w:val="20"/>
              </w:rPr>
            </w:pPr>
            <w:r w:rsidRPr="003E7600">
              <w:rPr>
                <w:rFonts w:ascii="Times New Roman" w:hAnsi="Times New Roman" w:cs="Times New Roman"/>
                <w:sz w:val="20"/>
                <w:szCs w:val="20"/>
              </w:rPr>
              <w:t>Пок-ль</w:t>
            </w:r>
          </w:p>
        </w:tc>
        <w:tc>
          <w:tcPr>
            <w:tcW w:w="1701" w:type="dxa"/>
            <w:vMerge/>
          </w:tcPr>
          <w:p w:rsidR="005832B4" w:rsidRPr="003E7600" w:rsidRDefault="005832B4" w:rsidP="005832B4">
            <w:pPr>
              <w:tabs>
                <w:tab w:val="left" w:pos="426"/>
              </w:tabs>
              <w:jc w:val="center"/>
              <w:rPr>
                <w:rFonts w:ascii="Times New Roman" w:hAnsi="Times New Roman" w:cs="Times New Roman"/>
                <w:sz w:val="20"/>
                <w:szCs w:val="20"/>
              </w:rPr>
            </w:pPr>
          </w:p>
        </w:tc>
        <w:tc>
          <w:tcPr>
            <w:tcW w:w="992" w:type="dxa"/>
          </w:tcPr>
          <w:p w:rsidR="005832B4" w:rsidRPr="003E7600" w:rsidRDefault="005832B4" w:rsidP="005832B4">
            <w:pPr>
              <w:tabs>
                <w:tab w:val="left" w:pos="426"/>
              </w:tabs>
              <w:jc w:val="center"/>
              <w:rPr>
                <w:rFonts w:ascii="Times New Roman" w:hAnsi="Times New Roman" w:cs="Times New Roman"/>
                <w:sz w:val="20"/>
                <w:szCs w:val="20"/>
              </w:rPr>
            </w:pPr>
            <w:r w:rsidRPr="003E7600">
              <w:rPr>
                <w:rFonts w:ascii="Times New Roman" w:hAnsi="Times New Roman" w:cs="Times New Roman"/>
                <w:sz w:val="20"/>
                <w:szCs w:val="20"/>
              </w:rPr>
              <w:t>Абс.</w:t>
            </w:r>
          </w:p>
        </w:tc>
        <w:tc>
          <w:tcPr>
            <w:tcW w:w="1134" w:type="dxa"/>
          </w:tcPr>
          <w:p w:rsidR="005832B4" w:rsidRPr="003E7600" w:rsidRDefault="005832B4" w:rsidP="005832B4">
            <w:pPr>
              <w:tabs>
                <w:tab w:val="left" w:pos="426"/>
              </w:tabs>
              <w:jc w:val="center"/>
              <w:rPr>
                <w:rFonts w:ascii="Times New Roman" w:hAnsi="Times New Roman" w:cs="Times New Roman"/>
                <w:sz w:val="20"/>
                <w:szCs w:val="20"/>
              </w:rPr>
            </w:pPr>
            <w:r w:rsidRPr="003E7600">
              <w:rPr>
                <w:rFonts w:ascii="Times New Roman" w:hAnsi="Times New Roman" w:cs="Times New Roman"/>
                <w:sz w:val="20"/>
                <w:szCs w:val="20"/>
              </w:rPr>
              <w:t>Пок-ль</w:t>
            </w:r>
          </w:p>
        </w:tc>
        <w:tc>
          <w:tcPr>
            <w:tcW w:w="1560" w:type="dxa"/>
            <w:vMerge/>
          </w:tcPr>
          <w:p w:rsidR="005832B4" w:rsidRPr="003E7600" w:rsidRDefault="005832B4" w:rsidP="005832B4">
            <w:pPr>
              <w:tabs>
                <w:tab w:val="left" w:pos="426"/>
              </w:tabs>
              <w:jc w:val="center"/>
              <w:rPr>
                <w:rFonts w:ascii="Times New Roman" w:hAnsi="Times New Roman" w:cs="Times New Roman"/>
                <w:sz w:val="20"/>
                <w:szCs w:val="20"/>
              </w:rPr>
            </w:pPr>
          </w:p>
        </w:tc>
        <w:tc>
          <w:tcPr>
            <w:tcW w:w="991" w:type="dxa"/>
          </w:tcPr>
          <w:p w:rsidR="005832B4" w:rsidRPr="003E7600" w:rsidRDefault="005832B4" w:rsidP="005832B4">
            <w:pPr>
              <w:tabs>
                <w:tab w:val="left" w:pos="426"/>
              </w:tabs>
              <w:jc w:val="center"/>
              <w:rPr>
                <w:rFonts w:ascii="Times New Roman" w:hAnsi="Times New Roman" w:cs="Times New Roman"/>
                <w:sz w:val="20"/>
                <w:szCs w:val="20"/>
              </w:rPr>
            </w:pPr>
            <w:r w:rsidRPr="003E7600">
              <w:rPr>
                <w:rFonts w:ascii="Times New Roman" w:hAnsi="Times New Roman" w:cs="Times New Roman"/>
                <w:sz w:val="20"/>
                <w:szCs w:val="20"/>
              </w:rPr>
              <w:t>Абс.</w:t>
            </w:r>
          </w:p>
        </w:tc>
        <w:tc>
          <w:tcPr>
            <w:tcW w:w="1135" w:type="dxa"/>
          </w:tcPr>
          <w:p w:rsidR="005832B4" w:rsidRPr="003E7600" w:rsidRDefault="005832B4" w:rsidP="005832B4">
            <w:pPr>
              <w:tabs>
                <w:tab w:val="left" w:pos="426"/>
              </w:tabs>
              <w:jc w:val="center"/>
              <w:rPr>
                <w:rFonts w:ascii="Times New Roman" w:hAnsi="Times New Roman" w:cs="Times New Roman"/>
                <w:sz w:val="20"/>
                <w:szCs w:val="20"/>
              </w:rPr>
            </w:pPr>
            <w:r w:rsidRPr="003E7600">
              <w:rPr>
                <w:rFonts w:ascii="Times New Roman" w:hAnsi="Times New Roman" w:cs="Times New Roman"/>
                <w:sz w:val="20"/>
                <w:szCs w:val="20"/>
              </w:rPr>
              <w:t>Пок-ль</w:t>
            </w:r>
          </w:p>
        </w:tc>
        <w:tc>
          <w:tcPr>
            <w:tcW w:w="1701" w:type="dxa"/>
            <w:vMerge/>
          </w:tcPr>
          <w:p w:rsidR="005832B4" w:rsidRPr="003E7600" w:rsidRDefault="005832B4" w:rsidP="005832B4">
            <w:pPr>
              <w:tabs>
                <w:tab w:val="left" w:pos="426"/>
              </w:tabs>
              <w:jc w:val="center"/>
              <w:rPr>
                <w:rFonts w:ascii="Times New Roman" w:hAnsi="Times New Roman" w:cs="Times New Roman"/>
                <w:sz w:val="20"/>
                <w:szCs w:val="20"/>
              </w:rPr>
            </w:pPr>
          </w:p>
        </w:tc>
      </w:tr>
      <w:tr w:rsidR="003E7600" w:rsidRPr="003E7600" w:rsidTr="005832B4">
        <w:tc>
          <w:tcPr>
            <w:tcW w:w="2269" w:type="dxa"/>
          </w:tcPr>
          <w:p w:rsidR="003E7600" w:rsidRPr="003E7600" w:rsidRDefault="003E7600" w:rsidP="005832B4">
            <w:pPr>
              <w:tabs>
                <w:tab w:val="left" w:pos="426"/>
              </w:tabs>
              <w:jc w:val="center"/>
              <w:rPr>
                <w:rFonts w:ascii="Times New Roman" w:hAnsi="Times New Roman" w:cs="Times New Roman"/>
                <w:sz w:val="20"/>
                <w:szCs w:val="20"/>
              </w:rPr>
            </w:pPr>
            <w:r w:rsidRPr="003E7600">
              <w:rPr>
                <w:rFonts w:ascii="Times New Roman" w:hAnsi="Times New Roman" w:cs="Times New Roman"/>
                <w:sz w:val="20"/>
                <w:szCs w:val="20"/>
              </w:rPr>
              <w:t>Болезни органов дыхания</w:t>
            </w:r>
          </w:p>
        </w:tc>
        <w:tc>
          <w:tcPr>
            <w:tcW w:w="1559" w:type="dxa"/>
          </w:tcPr>
          <w:p w:rsidR="003E7600" w:rsidRPr="003E7600" w:rsidRDefault="003E7600" w:rsidP="005832B4">
            <w:pPr>
              <w:tabs>
                <w:tab w:val="left" w:pos="426"/>
              </w:tabs>
              <w:jc w:val="center"/>
              <w:rPr>
                <w:rFonts w:ascii="Times New Roman" w:hAnsi="Times New Roman" w:cs="Times New Roman"/>
                <w:sz w:val="20"/>
                <w:szCs w:val="20"/>
              </w:rPr>
            </w:pPr>
            <w:r w:rsidRPr="003E7600">
              <w:rPr>
                <w:rFonts w:ascii="Times New Roman" w:hAnsi="Times New Roman" w:cs="Times New Roman"/>
                <w:sz w:val="20"/>
                <w:szCs w:val="20"/>
              </w:rPr>
              <w:t>1</w:t>
            </w:r>
          </w:p>
        </w:tc>
        <w:tc>
          <w:tcPr>
            <w:tcW w:w="1134" w:type="dxa"/>
          </w:tcPr>
          <w:p w:rsidR="003E7600" w:rsidRPr="003E7600" w:rsidRDefault="003E7600" w:rsidP="00C245C2">
            <w:pPr>
              <w:tabs>
                <w:tab w:val="left" w:pos="426"/>
              </w:tabs>
              <w:jc w:val="center"/>
              <w:rPr>
                <w:rFonts w:ascii="Times New Roman" w:hAnsi="Times New Roman" w:cs="Times New Roman"/>
                <w:sz w:val="20"/>
                <w:szCs w:val="20"/>
                <w:lang w:val="en-US"/>
              </w:rPr>
            </w:pPr>
            <w:r w:rsidRPr="003E7600">
              <w:rPr>
                <w:rFonts w:ascii="Times New Roman" w:hAnsi="Times New Roman" w:cs="Times New Roman"/>
                <w:sz w:val="20"/>
                <w:szCs w:val="20"/>
                <w:lang w:val="en-US"/>
              </w:rPr>
              <w:t>3483</w:t>
            </w:r>
          </w:p>
        </w:tc>
        <w:tc>
          <w:tcPr>
            <w:tcW w:w="1134" w:type="dxa"/>
          </w:tcPr>
          <w:p w:rsidR="003E7600" w:rsidRPr="003E7600" w:rsidRDefault="003E7600" w:rsidP="00C245C2">
            <w:pPr>
              <w:tabs>
                <w:tab w:val="left" w:pos="426"/>
              </w:tabs>
              <w:jc w:val="center"/>
              <w:rPr>
                <w:rFonts w:ascii="Times New Roman" w:hAnsi="Times New Roman" w:cs="Times New Roman"/>
                <w:sz w:val="20"/>
                <w:szCs w:val="20"/>
              </w:rPr>
            </w:pPr>
            <w:r w:rsidRPr="003E7600">
              <w:rPr>
                <w:rFonts w:ascii="Times New Roman" w:hAnsi="Times New Roman" w:cs="Times New Roman"/>
                <w:sz w:val="20"/>
                <w:szCs w:val="20"/>
                <w:lang w:val="en-US"/>
              </w:rPr>
              <w:t>29345</w:t>
            </w:r>
            <w:r w:rsidRPr="003E7600">
              <w:rPr>
                <w:rFonts w:ascii="Times New Roman" w:hAnsi="Times New Roman" w:cs="Times New Roman"/>
                <w:sz w:val="20"/>
                <w:szCs w:val="20"/>
              </w:rPr>
              <w:t>,4</w:t>
            </w:r>
          </w:p>
        </w:tc>
        <w:tc>
          <w:tcPr>
            <w:tcW w:w="1701" w:type="dxa"/>
          </w:tcPr>
          <w:p w:rsidR="003E7600" w:rsidRPr="003E7600" w:rsidRDefault="003E7600" w:rsidP="00C245C2">
            <w:pPr>
              <w:tabs>
                <w:tab w:val="left" w:pos="426"/>
              </w:tabs>
              <w:jc w:val="center"/>
              <w:rPr>
                <w:rFonts w:ascii="Times New Roman" w:hAnsi="Times New Roman" w:cs="Times New Roman"/>
                <w:sz w:val="20"/>
                <w:szCs w:val="20"/>
                <w:lang w:val="en-US"/>
              </w:rPr>
            </w:pPr>
            <w:r w:rsidRPr="003E7600">
              <w:rPr>
                <w:rFonts w:ascii="Times New Roman" w:hAnsi="Times New Roman" w:cs="Times New Roman"/>
                <w:sz w:val="20"/>
                <w:szCs w:val="20"/>
                <w:lang w:val="en-US"/>
              </w:rPr>
              <w:t>235</w:t>
            </w:r>
          </w:p>
        </w:tc>
        <w:tc>
          <w:tcPr>
            <w:tcW w:w="992" w:type="dxa"/>
          </w:tcPr>
          <w:p w:rsidR="003E7600" w:rsidRPr="003E7600" w:rsidRDefault="003E7600" w:rsidP="00C245C2">
            <w:pPr>
              <w:tabs>
                <w:tab w:val="left" w:pos="426"/>
              </w:tabs>
              <w:jc w:val="center"/>
              <w:rPr>
                <w:rFonts w:ascii="Times New Roman" w:hAnsi="Times New Roman" w:cs="Times New Roman"/>
                <w:sz w:val="20"/>
                <w:szCs w:val="20"/>
                <w:lang w:val="en-US"/>
              </w:rPr>
            </w:pPr>
            <w:r w:rsidRPr="003E7600">
              <w:rPr>
                <w:rFonts w:ascii="Times New Roman" w:hAnsi="Times New Roman" w:cs="Times New Roman"/>
                <w:sz w:val="20"/>
                <w:szCs w:val="20"/>
              </w:rPr>
              <w:t>2</w:t>
            </w:r>
            <w:r w:rsidRPr="003E7600">
              <w:rPr>
                <w:rFonts w:ascii="Times New Roman" w:hAnsi="Times New Roman" w:cs="Times New Roman"/>
                <w:sz w:val="20"/>
                <w:szCs w:val="20"/>
                <w:lang w:val="en-US"/>
              </w:rPr>
              <w:t>109</w:t>
            </w:r>
          </w:p>
        </w:tc>
        <w:tc>
          <w:tcPr>
            <w:tcW w:w="1134" w:type="dxa"/>
          </w:tcPr>
          <w:p w:rsidR="003E7600" w:rsidRPr="003E7600" w:rsidRDefault="003E7600" w:rsidP="00C245C2">
            <w:pPr>
              <w:tabs>
                <w:tab w:val="left" w:pos="426"/>
              </w:tabs>
              <w:jc w:val="center"/>
              <w:rPr>
                <w:rFonts w:ascii="Times New Roman" w:hAnsi="Times New Roman" w:cs="Times New Roman"/>
                <w:sz w:val="20"/>
                <w:szCs w:val="20"/>
                <w:lang w:val="en-US"/>
              </w:rPr>
            </w:pPr>
            <w:r w:rsidRPr="003E7600">
              <w:rPr>
                <w:rFonts w:ascii="Times New Roman" w:hAnsi="Times New Roman" w:cs="Times New Roman"/>
                <w:sz w:val="20"/>
                <w:szCs w:val="20"/>
              </w:rPr>
              <w:t>18800,0</w:t>
            </w:r>
          </w:p>
        </w:tc>
        <w:tc>
          <w:tcPr>
            <w:tcW w:w="1560" w:type="dxa"/>
          </w:tcPr>
          <w:p w:rsidR="003E7600" w:rsidRPr="003E7600" w:rsidRDefault="003E7600" w:rsidP="00C245C2">
            <w:pPr>
              <w:tabs>
                <w:tab w:val="left" w:pos="426"/>
              </w:tabs>
              <w:jc w:val="center"/>
              <w:rPr>
                <w:rFonts w:ascii="Times New Roman" w:hAnsi="Times New Roman" w:cs="Times New Roman"/>
                <w:sz w:val="20"/>
                <w:szCs w:val="20"/>
              </w:rPr>
            </w:pPr>
            <w:r w:rsidRPr="003E7600">
              <w:rPr>
                <w:rFonts w:ascii="Times New Roman" w:hAnsi="Times New Roman" w:cs="Times New Roman"/>
                <w:sz w:val="20"/>
                <w:szCs w:val="20"/>
              </w:rPr>
              <w:t>230</w:t>
            </w:r>
          </w:p>
        </w:tc>
        <w:tc>
          <w:tcPr>
            <w:tcW w:w="991" w:type="dxa"/>
          </w:tcPr>
          <w:p w:rsidR="003E7600" w:rsidRPr="003E7600" w:rsidRDefault="003E7600" w:rsidP="005832B4">
            <w:pPr>
              <w:tabs>
                <w:tab w:val="left" w:pos="426"/>
              </w:tabs>
              <w:jc w:val="center"/>
              <w:rPr>
                <w:rFonts w:ascii="Times New Roman" w:hAnsi="Times New Roman" w:cs="Times New Roman"/>
                <w:sz w:val="20"/>
                <w:szCs w:val="20"/>
              </w:rPr>
            </w:pPr>
            <w:r>
              <w:rPr>
                <w:rFonts w:ascii="Times New Roman" w:hAnsi="Times New Roman" w:cs="Times New Roman"/>
                <w:sz w:val="20"/>
                <w:szCs w:val="20"/>
              </w:rPr>
              <w:t>2199</w:t>
            </w:r>
          </w:p>
        </w:tc>
        <w:tc>
          <w:tcPr>
            <w:tcW w:w="1135" w:type="dxa"/>
          </w:tcPr>
          <w:p w:rsidR="003E7600" w:rsidRPr="000021A3" w:rsidRDefault="000021A3" w:rsidP="005832B4">
            <w:pPr>
              <w:tabs>
                <w:tab w:val="left" w:pos="426"/>
              </w:tabs>
              <w:jc w:val="center"/>
              <w:rPr>
                <w:rFonts w:ascii="Times New Roman" w:hAnsi="Times New Roman" w:cs="Times New Roman"/>
                <w:sz w:val="20"/>
                <w:szCs w:val="20"/>
              </w:rPr>
            </w:pPr>
            <w:r>
              <w:rPr>
                <w:rFonts w:ascii="Times New Roman" w:hAnsi="Times New Roman" w:cs="Times New Roman"/>
                <w:sz w:val="20"/>
                <w:szCs w:val="20"/>
              </w:rPr>
              <w:t>20357,3</w:t>
            </w:r>
          </w:p>
        </w:tc>
        <w:tc>
          <w:tcPr>
            <w:tcW w:w="1701" w:type="dxa"/>
          </w:tcPr>
          <w:p w:rsidR="003E7600" w:rsidRPr="003E7600" w:rsidRDefault="003E7600" w:rsidP="005832B4">
            <w:pPr>
              <w:tabs>
                <w:tab w:val="left" w:pos="426"/>
              </w:tabs>
              <w:jc w:val="center"/>
              <w:rPr>
                <w:rFonts w:ascii="Times New Roman" w:hAnsi="Times New Roman" w:cs="Times New Roman"/>
                <w:sz w:val="20"/>
                <w:szCs w:val="20"/>
              </w:rPr>
            </w:pPr>
            <w:r>
              <w:rPr>
                <w:rFonts w:ascii="Times New Roman" w:hAnsi="Times New Roman" w:cs="Times New Roman"/>
                <w:sz w:val="20"/>
                <w:szCs w:val="20"/>
              </w:rPr>
              <w:t>2</w:t>
            </w:r>
            <w:r w:rsidR="00CC0598">
              <w:rPr>
                <w:rFonts w:ascii="Times New Roman" w:hAnsi="Times New Roman" w:cs="Times New Roman"/>
                <w:sz w:val="20"/>
                <w:szCs w:val="20"/>
              </w:rPr>
              <w:t>57</w:t>
            </w:r>
          </w:p>
        </w:tc>
      </w:tr>
      <w:tr w:rsidR="003E7600" w:rsidRPr="003E7600" w:rsidTr="005832B4">
        <w:trPr>
          <w:trHeight w:val="531"/>
        </w:trPr>
        <w:tc>
          <w:tcPr>
            <w:tcW w:w="2269" w:type="dxa"/>
          </w:tcPr>
          <w:p w:rsidR="003E7600" w:rsidRPr="003E7600" w:rsidRDefault="003E7600" w:rsidP="005832B4">
            <w:pPr>
              <w:tabs>
                <w:tab w:val="left" w:pos="426"/>
              </w:tabs>
              <w:jc w:val="center"/>
              <w:rPr>
                <w:rFonts w:ascii="Times New Roman" w:hAnsi="Times New Roman" w:cs="Times New Roman"/>
                <w:sz w:val="20"/>
                <w:szCs w:val="20"/>
              </w:rPr>
            </w:pPr>
            <w:r w:rsidRPr="003E7600">
              <w:rPr>
                <w:rFonts w:ascii="Times New Roman" w:hAnsi="Times New Roman" w:cs="Times New Roman"/>
                <w:sz w:val="20"/>
                <w:szCs w:val="20"/>
              </w:rPr>
              <w:t>Болезни эндокринной системы</w:t>
            </w:r>
          </w:p>
        </w:tc>
        <w:tc>
          <w:tcPr>
            <w:tcW w:w="1559" w:type="dxa"/>
          </w:tcPr>
          <w:p w:rsidR="003E7600" w:rsidRPr="003E7600" w:rsidRDefault="003E7600" w:rsidP="005832B4">
            <w:pPr>
              <w:tabs>
                <w:tab w:val="left" w:pos="426"/>
              </w:tabs>
              <w:jc w:val="center"/>
              <w:rPr>
                <w:rFonts w:ascii="Times New Roman" w:hAnsi="Times New Roman" w:cs="Times New Roman"/>
                <w:sz w:val="20"/>
                <w:szCs w:val="20"/>
              </w:rPr>
            </w:pPr>
            <w:r w:rsidRPr="003E7600">
              <w:rPr>
                <w:rFonts w:ascii="Times New Roman" w:hAnsi="Times New Roman" w:cs="Times New Roman"/>
                <w:sz w:val="20"/>
                <w:szCs w:val="20"/>
              </w:rPr>
              <w:t>3</w:t>
            </w:r>
          </w:p>
        </w:tc>
        <w:tc>
          <w:tcPr>
            <w:tcW w:w="1134" w:type="dxa"/>
          </w:tcPr>
          <w:p w:rsidR="003E7600" w:rsidRPr="003E7600" w:rsidRDefault="003E7600" w:rsidP="00C245C2">
            <w:pPr>
              <w:tabs>
                <w:tab w:val="left" w:pos="426"/>
              </w:tabs>
              <w:jc w:val="center"/>
              <w:rPr>
                <w:rFonts w:ascii="Times New Roman" w:hAnsi="Times New Roman" w:cs="Times New Roman"/>
                <w:sz w:val="20"/>
                <w:szCs w:val="20"/>
              </w:rPr>
            </w:pPr>
            <w:r w:rsidRPr="003E7600">
              <w:rPr>
                <w:rFonts w:ascii="Times New Roman" w:hAnsi="Times New Roman" w:cs="Times New Roman"/>
                <w:sz w:val="20"/>
                <w:szCs w:val="20"/>
              </w:rPr>
              <w:t>1734</w:t>
            </w:r>
          </w:p>
        </w:tc>
        <w:tc>
          <w:tcPr>
            <w:tcW w:w="1134" w:type="dxa"/>
          </w:tcPr>
          <w:p w:rsidR="003E7600" w:rsidRPr="003E7600" w:rsidRDefault="003E7600" w:rsidP="00C245C2">
            <w:pPr>
              <w:tabs>
                <w:tab w:val="left" w:pos="426"/>
              </w:tabs>
              <w:jc w:val="center"/>
              <w:rPr>
                <w:rFonts w:ascii="Times New Roman" w:hAnsi="Times New Roman" w:cs="Times New Roman"/>
                <w:sz w:val="20"/>
                <w:szCs w:val="20"/>
              </w:rPr>
            </w:pPr>
            <w:r w:rsidRPr="003E7600">
              <w:rPr>
                <w:rFonts w:ascii="Times New Roman" w:hAnsi="Times New Roman" w:cs="Times New Roman"/>
                <w:sz w:val="20"/>
                <w:szCs w:val="20"/>
              </w:rPr>
              <w:t>11 869,0</w:t>
            </w:r>
          </w:p>
        </w:tc>
        <w:tc>
          <w:tcPr>
            <w:tcW w:w="1701" w:type="dxa"/>
          </w:tcPr>
          <w:p w:rsidR="003E7600" w:rsidRPr="003E7600" w:rsidRDefault="003E7600" w:rsidP="00C245C2">
            <w:pPr>
              <w:tabs>
                <w:tab w:val="left" w:pos="426"/>
              </w:tabs>
              <w:jc w:val="center"/>
              <w:rPr>
                <w:rFonts w:ascii="Times New Roman" w:hAnsi="Times New Roman" w:cs="Times New Roman"/>
                <w:sz w:val="20"/>
                <w:szCs w:val="20"/>
              </w:rPr>
            </w:pPr>
            <w:r w:rsidRPr="003E7600">
              <w:rPr>
                <w:rFonts w:ascii="Times New Roman" w:hAnsi="Times New Roman" w:cs="Times New Roman"/>
                <w:sz w:val="20"/>
                <w:szCs w:val="20"/>
              </w:rPr>
              <w:t>1546</w:t>
            </w:r>
          </w:p>
        </w:tc>
        <w:tc>
          <w:tcPr>
            <w:tcW w:w="992" w:type="dxa"/>
          </w:tcPr>
          <w:p w:rsidR="003E7600" w:rsidRPr="003E7600" w:rsidRDefault="003E7600" w:rsidP="00C245C2">
            <w:pPr>
              <w:tabs>
                <w:tab w:val="left" w:pos="426"/>
              </w:tabs>
              <w:jc w:val="center"/>
              <w:rPr>
                <w:rFonts w:ascii="Times New Roman" w:hAnsi="Times New Roman" w:cs="Times New Roman"/>
                <w:sz w:val="20"/>
                <w:szCs w:val="20"/>
              </w:rPr>
            </w:pPr>
            <w:r w:rsidRPr="003E7600">
              <w:rPr>
                <w:rFonts w:ascii="Times New Roman" w:hAnsi="Times New Roman" w:cs="Times New Roman"/>
                <w:sz w:val="20"/>
                <w:szCs w:val="20"/>
              </w:rPr>
              <w:t>1622</w:t>
            </w:r>
          </w:p>
        </w:tc>
        <w:tc>
          <w:tcPr>
            <w:tcW w:w="1134" w:type="dxa"/>
          </w:tcPr>
          <w:p w:rsidR="003E7600" w:rsidRPr="003E7600" w:rsidRDefault="003E7600" w:rsidP="00C245C2">
            <w:pPr>
              <w:tabs>
                <w:tab w:val="left" w:pos="426"/>
              </w:tabs>
              <w:jc w:val="center"/>
              <w:rPr>
                <w:rFonts w:ascii="Times New Roman" w:hAnsi="Times New Roman" w:cs="Times New Roman"/>
                <w:sz w:val="20"/>
                <w:szCs w:val="20"/>
              </w:rPr>
            </w:pPr>
            <w:r w:rsidRPr="003E7600">
              <w:rPr>
                <w:rFonts w:ascii="Times New Roman" w:hAnsi="Times New Roman" w:cs="Times New Roman"/>
                <w:sz w:val="20"/>
                <w:szCs w:val="20"/>
              </w:rPr>
              <w:t>14458,9</w:t>
            </w:r>
          </w:p>
        </w:tc>
        <w:tc>
          <w:tcPr>
            <w:tcW w:w="1560" w:type="dxa"/>
          </w:tcPr>
          <w:p w:rsidR="003E7600" w:rsidRPr="003E7600" w:rsidRDefault="003E7600" w:rsidP="00C245C2">
            <w:pPr>
              <w:tabs>
                <w:tab w:val="left" w:pos="426"/>
              </w:tabs>
              <w:jc w:val="center"/>
              <w:rPr>
                <w:rFonts w:ascii="Times New Roman" w:hAnsi="Times New Roman" w:cs="Times New Roman"/>
                <w:sz w:val="20"/>
                <w:szCs w:val="20"/>
              </w:rPr>
            </w:pPr>
            <w:r w:rsidRPr="003E7600">
              <w:rPr>
                <w:rFonts w:ascii="Times New Roman" w:hAnsi="Times New Roman" w:cs="Times New Roman"/>
                <w:sz w:val="20"/>
                <w:szCs w:val="20"/>
              </w:rPr>
              <w:t>580</w:t>
            </w:r>
          </w:p>
        </w:tc>
        <w:tc>
          <w:tcPr>
            <w:tcW w:w="991" w:type="dxa"/>
          </w:tcPr>
          <w:p w:rsidR="003E7600" w:rsidRPr="003E7600" w:rsidRDefault="003E7600" w:rsidP="005832B4">
            <w:pPr>
              <w:tabs>
                <w:tab w:val="left" w:pos="426"/>
              </w:tabs>
              <w:jc w:val="center"/>
              <w:rPr>
                <w:rFonts w:ascii="Times New Roman" w:hAnsi="Times New Roman" w:cs="Times New Roman"/>
                <w:sz w:val="20"/>
                <w:szCs w:val="20"/>
              </w:rPr>
            </w:pPr>
            <w:r>
              <w:rPr>
                <w:rFonts w:ascii="Times New Roman" w:hAnsi="Times New Roman" w:cs="Times New Roman"/>
                <w:sz w:val="20"/>
                <w:szCs w:val="20"/>
              </w:rPr>
              <w:t>18</w:t>
            </w:r>
            <w:r w:rsidR="005D7423">
              <w:rPr>
                <w:rFonts w:ascii="Times New Roman" w:hAnsi="Times New Roman" w:cs="Times New Roman"/>
                <w:sz w:val="20"/>
                <w:szCs w:val="20"/>
              </w:rPr>
              <w:t>61</w:t>
            </w:r>
          </w:p>
        </w:tc>
        <w:tc>
          <w:tcPr>
            <w:tcW w:w="1135" w:type="dxa"/>
          </w:tcPr>
          <w:p w:rsidR="003E7600" w:rsidRPr="003E7600" w:rsidRDefault="000021A3" w:rsidP="005832B4">
            <w:pPr>
              <w:tabs>
                <w:tab w:val="left" w:pos="426"/>
              </w:tabs>
              <w:jc w:val="center"/>
              <w:rPr>
                <w:rFonts w:ascii="Times New Roman" w:hAnsi="Times New Roman" w:cs="Times New Roman"/>
                <w:sz w:val="20"/>
                <w:szCs w:val="20"/>
              </w:rPr>
            </w:pPr>
            <w:r>
              <w:rPr>
                <w:rFonts w:ascii="Times New Roman" w:hAnsi="Times New Roman" w:cs="Times New Roman"/>
                <w:sz w:val="20"/>
                <w:szCs w:val="20"/>
              </w:rPr>
              <w:t>172</w:t>
            </w:r>
            <w:r w:rsidR="007C5129">
              <w:rPr>
                <w:rFonts w:ascii="Times New Roman" w:hAnsi="Times New Roman" w:cs="Times New Roman"/>
                <w:sz w:val="20"/>
                <w:szCs w:val="20"/>
              </w:rPr>
              <w:t>228,3</w:t>
            </w:r>
          </w:p>
        </w:tc>
        <w:tc>
          <w:tcPr>
            <w:tcW w:w="1701" w:type="dxa"/>
          </w:tcPr>
          <w:p w:rsidR="003E7600" w:rsidRPr="003E7600" w:rsidRDefault="00CC0598" w:rsidP="005832B4">
            <w:pPr>
              <w:tabs>
                <w:tab w:val="left" w:pos="426"/>
              </w:tabs>
              <w:jc w:val="center"/>
              <w:rPr>
                <w:rFonts w:ascii="Times New Roman" w:hAnsi="Times New Roman" w:cs="Times New Roman"/>
                <w:sz w:val="20"/>
                <w:szCs w:val="20"/>
              </w:rPr>
            </w:pPr>
            <w:r>
              <w:rPr>
                <w:rFonts w:ascii="Times New Roman" w:hAnsi="Times New Roman" w:cs="Times New Roman"/>
                <w:sz w:val="20"/>
                <w:szCs w:val="20"/>
              </w:rPr>
              <w:t>582</w:t>
            </w:r>
          </w:p>
        </w:tc>
      </w:tr>
      <w:tr w:rsidR="003E7600" w:rsidRPr="003E7600" w:rsidTr="005832B4">
        <w:trPr>
          <w:trHeight w:val="769"/>
        </w:trPr>
        <w:tc>
          <w:tcPr>
            <w:tcW w:w="2269" w:type="dxa"/>
          </w:tcPr>
          <w:p w:rsidR="003E7600" w:rsidRPr="003E7600" w:rsidRDefault="003E7600" w:rsidP="005832B4">
            <w:pPr>
              <w:tabs>
                <w:tab w:val="left" w:pos="426"/>
              </w:tabs>
              <w:jc w:val="center"/>
              <w:rPr>
                <w:rFonts w:ascii="Times New Roman" w:hAnsi="Times New Roman" w:cs="Times New Roman"/>
                <w:sz w:val="20"/>
                <w:szCs w:val="20"/>
              </w:rPr>
            </w:pPr>
            <w:r w:rsidRPr="003E7600">
              <w:rPr>
                <w:rFonts w:ascii="Times New Roman" w:hAnsi="Times New Roman" w:cs="Times New Roman"/>
                <w:sz w:val="20"/>
                <w:szCs w:val="20"/>
              </w:rPr>
              <w:t>Травмы, отравления и другие последствия внешних причин</w:t>
            </w:r>
          </w:p>
        </w:tc>
        <w:tc>
          <w:tcPr>
            <w:tcW w:w="1559" w:type="dxa"/>
          </w:tcPr>
          <w:p w:rsidR="003E7600" w:rsidRPr="003E7600" w:rsidRDefault="003E7600" w:rsidP="005832B4">
            <w:pPr>
              <w:tabs>
                <w:tab w:val="left" w:pos="426"/>
              </w:tabs>
              <w:jc w:val="center"/>
              <w:rPr>
                <w:rFonts w:ascii="Times New Roman" w:hAnsi="Times New Roman" w:cs="Times New Roman"/>
                <w:sz w:val="20"/>
                <w:szCs w:val="20"/>
              </w:rPr>
            </w:pPr>
            <w:r w:rsidRPr="003E7600">
              <w:rPr>
                <w:rFonts w:ascii="Times New Roman" w:hAnsi="Times New Roman" w:cs="Times New Roman"/>
                <w:sz w:val="20"/>
                <w:szCs w:val="20"/>
              </w:rPr>
              <w:t>4</w:t>
            </w:r>
          </w:p>
        </w:tc>
        <w:tc>
          <w:tcPr>
            <w:tcW w:w="1134" w:type="dxa"/>
          </w:tcPr>
          <w:p w:rsidR="003E7600" w:rsidRPr="003E7600" w:rsidRDefault="003E7600" w:rsidP="00C245C2">
            <w:pPr>
              <w:tabs>
                <w:tab w:val="left" w:pos="426"/>
              </w:tabs>
              <w:jc w:val="center"/>
              <w:rPr>
                <w:rFonts w:ascii="Times New Roman" w:hAnsi="Times New Roman" w:cs="Times New Roman"/>
                <w:sz w:val="20"/>
                <w:szCs w:val="20"/>
                <w:lang w:val="en-US"/>
              </w:rPr>
            </w:pPr>
            <w:r w:rsidRPr="003E7600">
              <w:rPr>
                <w:rFonts w:ascii="Times New Roman" w:hAnsi="Times New Roman" w:cs="Times New Roman"/>
                <w:sz w:val="20"/>
                <w:szCs w:val="20"/>
                <w:lang w:val="en-US"/>
              </w:rPr>
              <w:t>1346</w:t>
            </w:r>
          </w:p>
        </w:tc>
        <w:tc>
          <w:tcPr>
            <w:tcW w:w="1134" w:type="dxa"/>
          </w:tcPr>
          <w:p w:rsidR="003E7600" w:rsidRPr="003E7600" w:rsidRDefault="003E7600" w:rsidP="00C245C2">
            <w:pPr>
              <w:tabs>
                <w:tab w:val="left" w:pos="426"/>
              </w:tabs>
              <w:jc w:val="center"/>
              <w:rPr>
                <w:rFonts w:ascii="Times New Roman" w:hAnsi="Times New Roman" w:cs="Times New Roman"/>
                <w:sz w:val="20"/>
                <w:szCs w:val="20"/>
              </w:rPr>
            </w:pPr>
            <w:r w:rsidRPr="003E7600">
              <w:rPr>
                <w:rFonts w:ascii="Times New Roman" w:hAnsi="Times New Roman" w:cs="Times New Roman"/>
                <w:sz w:val="20"/>
                <w:szCs w:val="20"/>
              </w:rPr>
              <w:t>11 340,5</w:t>
            </w:r>
          </w:p>
        </w:tc>
        <w:tc>
          <w:tcPr>
            <w:tcW w:w="1701" w:type="dxa"/>
          </w:tcPr>
          <w:p w:rsidR="003E7600" w:rsidRPr="003E7600" w:rsidRDefault="003E7600" w:rsidP="00C245C2">
            <w:pPr>
              <w:tabs>
                <w:tab w:val="left" w:pos="426"/>
              </w:tabs>
              <w:jc w:val="center"/>
              <w:rPr>
                <w:rFonts w:ascii="Times New Roman" w:hAnsi="Times New Roman" w:cs="Times New Roman"/>
                <w:sz w:val="20"/>
                <w:szCs w:val="20"/>
                <w:lang w:val="en-US"/>
              </w:rPr>
            </w:pPr>
            <w:r w:rsidRPr="003E7600">
              <w:rPr>
                <w:rFonts w:ascii="Times New Roman" w:hAnsi="Times New Roman" w:cs="Times New Roman"/>
                <w:sz w:val="20"/>
                <w:szCs w:val="20"/>
                <w:lang w:val="en-US"/>
              </w:rPr>
              <w:t>-</w:t>
            </w:r>
          </w:p>
        </w:tc>
        <w:tc>
          <w:tcPr>
            <w:tcW w:w="992" w:type="dxa"/>
          </w:tcPr>
          <w:p w:rsidR="003E7600" w:rsidRPr="003E7600" w:rsidRDefault="003E7600" w:rsidP="00C245C2">
            <w:pPr>
              <w:tabs>
                <w:tab w:val="left" w:pos="426"/>
              </w:tabs>
              <w:jc w:val="center"/>
              <w:rPr>
                <w:rFonts w:ascii="Times New Roman" w:hAnsi="Times New Roman" w:cs="Times New Roman"/>
                <w:sz w:val="20"/>
                <w:szCs w:val="20"/>
              </w:rPr>
            </w:pPr>
            <w:r w:rsidRPr="003E7600">
              <w:rPr>
                <w:rFonts w:ascii="Times New Roman" w:hAnsi="Times New Roman" w:cs="Times New Roman"/>
                <w:sz w:val="20"/>
                <w:szCs w:val="20"/>
              </w:rPr>
              <w:t>1362</w:t>
            </w:r>
          </w:p>
        </w:tc>
        <w:tc>
          <w:tcPr>
            <w:tcW w:w="1134" w:type="dxa"/>
          </w:tcPr>
          <w:p w:rsidR="003E7600" w:rsidRPr="003E7600" w:rsidRDefault="003E7600" w:rsidP="00C245C2">
            <w:pPr>
              <w:tabs>
                <w:tab w:val="left" w:pos="426"/>
              </w:tabs>
              <w:jc w:val="center"/>
              <w:rPr>
                <w:rFonts w:ascii="Times New Roman" w:hAnsi="Times New Roman" w:cs="Times New Roman"/>
                <w:sz w:val="20"/>
                <w:szCs w:val="20"/>
              </w:rPr>
            </w:pPr>
            <w:r w:rsidRPr="003E7600">
              <w:rPr>
                <w:rFonts w:ascii="Times New Roman" w:hAnsi="Times New Roman" w:cs="Times New Roman"/>
                <w:sz w:val="20"/>
                <w:szCs w:val="20"/>
              </w:rPr>
              <w:t>12141,2</w:t>
            </w:r>
          </w:p>
        </w:tc>
        <w:tc>
          <w:tcPr>
            <w:tcW w:w="1560" w:type="dxa"/>
          </w:tcPr>
          <w:p w:rsidR="003E7600" w:rsidRPr="003E7600" w:rsidRDefault="003E7600" w:rsidP="00C245C2">
            <w:pPr>
              <w:tabs>
                <w:tab w:val="left" w:pos="426"/>
              </w:tabs>
              <w:jc w:val="center"/>
              <w:rPr>
                <w:rFonts w:ascii="Times New Roman" w:hAnsi="Times New Roman" w:cs="Times New Roman"/>
                <w:sz w:val="20"/>
                <w:szCs w:val="20"/>
              </w:rPr>
            </w:pPr>
            <w:r w:rsidRPr="003E7600">
              <w:rPr>
                <w:rFonts w:ascii="Times New Roman" w:hAnsi="Times New Roman" w:cs="Times New Roman"/>
                <w:sz w:val="20"/>
                <w:szCs w:val="20"/>
              </w:rPr>
              <w:t>-</w:t>
            </w:r>
          </w:p>
        </w:tc>
        <w:tc>
          <w:tcPr>
            <w:tcW w:w="991" w:type="dxa"/>
          </w:tcPr>
          <w:p w:rsidR="003E7600" w:rsidRPr="003E7600" w:rsidRDefault="003E7600" w:rsidP="005832B4">
            <w:pPr>
              <w:tabs>
                <w:tab w:val="left" w:pos="426"/>
              </w:tabs>
              <w:jc w:val="center"/>
              <w:rPr>
                <w:rFonts w:ascii="Times New Roman" w:hAnsi="Times New Roman" w:cs="Times New Roman"/>
                <w:sz w:val="20"/>
                <w:szCs w:val="20"/>
              </w:rPr>
            </w:pPr>
            <w:r>
              <w:rPr>
                <w:rFonts w:ascii="Times New Roman" w:hAnsi="Times New Roman" w:cs="Times New Roman"/>
                <w:sz w:val="20"/>
                <w:szCs w:val="20"/>
              </w:rPr>
              <w:t>1405</w:t>
            </w:r>
          </w:p>
        </w:tc>
        <w:tc>
          <w:tcPr>
            <w:tcW w:w="1135" w:type="dxa"/>
          </w:tcPr>
          <w:p w:rsidR="003E7600" w:rsidRPr="003E7600" w:rsidRDefault="000021A3" w:rsidP="005832B4">
            <w:pPr>
              <w:tabs>
                <w:tab w:val="left" w:pos="426"/>
              </w:tabs>
              <w:jc w:val="center"/>
              <w:rPr>
                <w:rFonts w:ascii="Times New Roman" w:hAnsi="Times New Roman" w:cs="Times New Roman"/>
                <w:sz w:val="20"/>
                <w:szCs w:val="20"/>
              </w:rPr>
            </w:pPr>
            <w:r>
              <w:rPr>
                <w:rFonts w:ascii="Times New Roman" w:hAnsi="Times New Roman" w:cs="Times New Roman"/>
                <w:sz w:val="20"/>
                <w:szCs w:val="20"/>
              </w:rPr>
              <w:t>13006,9</w:t>
            </w:r>
          </w:p>
        </w:tc>
        <w:tc>
          <w:tcPr>
            <w:tcW w:w="1701" w:type="dxa"/>
          </w:tcPr>
          <w:p w:rsidR="003E7600" w:rsidRPr="003E7600" w:rsidRDefault="00D127F2" w:rsidP="005832B4">
            <w:pPr>
              <w:tabs>
                <w:tab w:val="left" w:pos="426"/>
              </w:tabs>
              <w:jc w:val="center"/>
              <w:rPr>
                <w:rFonts w:ascii="Times New Roman" w:hAnsi="Times New Roman" w:cs="Times New Roman"/>
                <w:sz w:val="20"/>
                <w:szCs w:val="20"/>
              </w:rPr>
            </w:pPr>
            <w:r>
              <w:rPr>
                <w:rFonts w:ascii="Times New Roman" w:hAnsi="Times New Roman" w:cs="Times New Roman"/>
                <w:sz w:val="20"/>
                <w:szCs w:val="20"/>
              </w:rPr>
              <w:t>-</w:t>
            </w:r>
          </w:p>
        </w:tc>
      </w:tr>
      <w:tr w:rsidR="003E7600" w:rsidRPr="003E7600" w:rsidTr="005832B4">
        <w:tc>
          <w:tcPr>
            <w:tcW w:w="2269" w:type="dxa"/>
          </w:tcPr>
          <w:p w:rsidR="003E7600" w:rsidRPr="003E7600" w:rsidRDefault="003E7600" w:rsidP="005832B4">
            <w:pPr>
              <w:tabs>
                <w:tab w:val="left" w:pos="426"/>
              </w:tabs>
              <w:jc w:val="center"/>
              <w:rPr>
                <w:rFonts w:ascii="Times New Roman" w:hAnsi="Times New Roman" w:cs="Times New Roman"/>
                <w:sz w:val="20"/>
                <w:szCs w:val="20"/>
              </w:rPr>
            </w:pPr>
            <w:r w:rsidRPr="003E7600">
              <w:rPr>
                <w:rFonts w:ascii="Times New Roman" w:hAnsi="Times New Roman" w:cs="Times New Roman"/>
                <w:sz w:val="20"/>
                <w:szCs w:val="20"/>
              </w:rPr>
              <w:t>Болезни системы кровообращения</w:t>
            </w:r>
          </w:p>
        </w:tc>
        <w:tc>
          <w:tcPr>
            <w:tcW w:w="1559" w:type="dxa"/>
          </w:tcPr>
          <w:p w:rsidR="003E7600" w:rsidRPr="003E7600" w:rsidRDefault="003E7600" w:rsidP="005832B4">
            <w:pPr>
              <w:tabs>
                <w:tab w:val="left" w:pos="426"/>
              </w:tabs>
              <w:jc w:val="center"/>
              <w:rPr>
                <w:rFonts w:ascii="Times New Roman" w:hAnsi="Times New Roman" w:cs="Times New Roman"/>
                <w:sz w:val="20"/>
                <w:szCs w:val="20"/>
              </w:rPr>
            </w:pPr>
            <w:r w:rsidRPr="003E7600">
              <w:rPr>
                <w:rFonts w:ascii="Times New Roman" w:hAnsi="Times New Roman" w:cs="Times New Roman"/>
                <w:sz w:val="20"/>
                <w:szCs w:val="20"/>
              </w:rPr>
              <w:t>2</w:t>
            </w:r>
          </w:p>
        </w:tc>
        <w:tc>
          <w:tcPr>
            <w:tcW w:w="1134" w:type="dxa"/>
          </w:tcPr>
          <w:p w:rsidR="003E7600" w:rsidRPr="003E7600" w:rsidRDefault="003E7600" w:rsidP="00C245C2">
            <w:pPr>
              <w:tabs>
                <w:tab w:val="left" w:pos="426"/>
              </w:tabs>
              <w:jc w:val="center"/>
              <w:rPr>
                <w:rFonts w:ascii="Times New Roman" w:hAnsi="Times New Roman" w:cs="Times New Roman"/>
                <w:sz w:val="20"/>
                <w:szCs w:val="20"/>
                <w:lang w:val="en-US"/>
              </w:rPr>
            </w:pPr>
            <w:r w:rsidRPr="003E7600">
              <w:rPr>
                <w:rFonts w:ascii="Times New Roman" w:hAnsi="Times New Roman" w:cs="Times New Roman"/>
                <w:sz w:val="20"/>
                <w:szCs w:val="20"/>
                <w:lang w:val="en-US"/>
              </w:rPr>
              <w:t>1812</w:t>
            </w:r>
          </w:p>
        </w:tc>
        <w:tc>
          <w:tcPr>
            <w:tcW w:w="1134" w:type="dxa"/>
          </w:tcPr>
          <w:p w:rsidR="003E7600" w:rsidRPr="003E7600" w:rsidRDefault="003E7600" w:rsidP="00C245C2">
            <w:pPr>
              <w:tabs>
                <w:tab w:val="left" w:pos="426"/>
              </w:tabs>
              <w:jc w:val="center"/>
              <w:rPr>
                <w:rFonts w:ascii="Times New Roman" w:hAnsi="Times New Roman" w:cs="Times New Roman"/>
                <w:sz w:val="20"/>
                <w:szCs w:val="20"/>
              </w:rPr>
            </w:pPr>
            <w:r w:rsidRPr="003E7600">
              <w:rPr>
                <w:rFonts w:ascii="Times New Roman" w:hAnsi="Times New Roman" w:cs="Times New Roman"/>
                <w:sz w:val="20"/>
                <w:szCs w:val="20"/>
                <w:lang w:val="en-US"/>
              </w:rPr>
              <w:t>15 266</w:t>
            </w:r>
            <w:r w:rsidRPr="003E7600">
              <w:rPr>
                <w:rFonts w:ascii="Times New Roman" w:hAnsi="Times New Roman" w:cs="Times New Roman"/>
                <w:sz w:val="20"/>
                <w:szCs w:val="20"/>
              </w:rPr>
              <w:t>,7</w:t>
            </w:r>
          </w:p>
        </w:tc>
        <w:tc>
          <w:tcPr>
            <w:tcW w:w="1701" w:type="dxa"/>
          </w:tcPr>
          <w:p w:rsidR="003E7600" w:rsidRPr="003E7600" w:rsidRDefault="003E7600" w:rsidP="00C245C2">
            <w:pPr>
              <w:tabs>
                <w:tab w:val="left" w:pos="426"/>
              </w:tabs>
              <w:jc w:val="center"/>
              <w:rPr>
                <w:rFonts w:ascii="Times New Roman" w:hAnsi="Times New Roman" w:cs="Times New Roman"/>
                <w:sz w:val="20"/>
                <w:szCs w:val="20"/>
                <w:lang w:val="en-US"/>
              </w:rPr>
            </w:pPr>
            <w:r w:rsidRPr="003E7600">
              <w:rPr>
                <w:rFonts w:ascii="Times New Roman" w:hAnsi="Times New Roman" w:cs="Times New Roman"/>
                <w:sz w:val="20"/>
                <w:szCs w:val="20"/>
                <w:lang w:val="en-US"/>
              </w:rPr>
              <w:t>686</w:t>
            </w:r>
          </w:p>
        </w:tc>
        <w:tc>
          <w:tcPr>
            <w:tcW w:w="992" w:type="dxa"/>
          </w:tcPr>
          <w:p w:rsidR="003E7600" w:rsidRPr="003E7600" w:rsidRDefault="003E7600" w:rsidP="00C245C2">
            <w:pPr>
              <w:tabs>
                <w:tab w:val="left" w:pos="426"/>
              </w:tabs>
              <w:jc w:val="center"/>
              <w:rPr>
                <w:rFonts w:ascii="Times New Roman" w:hAnsi="Times New Roman" w:cs="Times New Roman"/>
                <w:sz w:val="20"/>
                <w:szCs w:val="20"/>
              </w:rPr>
            </w:pPr>
            <w:r w:rsidRPr="003E7600">
              <w:rPr>
                <w:rFonts w:ascii="Times New Roman" w:hAnsi="Times New Roman" w:cs="Times New Roman"/>
                <w:sz w:val="20"/>
                <w:szCs w:val="20"/>
              </w:rPr>
              <w:t>1786</w:t>
            </w:r>
          </w:p>
        </w:tc>
        <w:tc>
          <w:tcPr>
            <w:tcW w:w="1134" w:type="dxa"/>
          </w:tcPr>
          <w:p w:rsidR="003E7600" w:rsidRPr="003E7600" w:rsidRDefault="003E7600" w:rsidP="00C245C2">
            <w:pPr>
              <w:tabs>
                <w:tab w:val="left" w:pos="426"/>
              </w:tabs>
              <w:jc w:val="center"/>
              <w:rPr>
                <w:rFonts w:ascii="Times New Roman" w:hAnsi="Times New Roman" w:cs="Times New Roman"/>
                <w:sz w:val="20"/>
                <w:szCs w:val="20"/>
              </w:rPr>
            </w:pPr>
            <w:r w:rsidRPr="003E7600">
              <w:rPr>
                <w:rFonts w:ascii="Times New Roman" w:hAnsi="Times New Roman" w:cs="Times New Roman"/>
                <w:sz w:val="20"/>
                <w:szCs w:val="20"/>
              </w:rPr>
              <w:t>15920,8</w:t>
            </w:r>
          </w:p>
        </w:tc>
        <w:tc>
          <w:tcPr>
            <w:tcW w:w="1560" w:type="dxa"/>
          </w:tcPr>
          <w:p w:rsidR="003E7600" w:rsidRPr="003E7600" w:rsidRDefault="003E7600" w:rsidP="00C245C2">
            <w:pPr>
              <w:tabs>
                <w:tab w:val="left" w:pos="426"/>
              </w:tabs>
              <w:jc w:val="center"/>
              <w:rPr>
                <w:rFonts w:ascii="Times New Roman" w:hAnsi="Times New Roman" w:cs="Times New Roman"/>
                <w:sz w:val="20"/>
                <w:szCs w:val="20"/>
              </w:rPr>
            </w:pPr>
            <w:r w:rsidRPr="003E7600">
              <w:rPr>
                <w:rFonts w:ascii="Times New Roman" w:hAnsi="Times New Roman" w:cs="Times New Roman"/>
                <w:sz w:val="20"/>
                <w:szCs w:val="20"/>
              </w:rPr>
              <w:t>685</w:t>
            </w:r>
          </w:p>
        </w:tc>
        <w:tc>
          <w:tcPr>
            <w:tcW w:w="991" w:type="dxa"/>
          </w:tcPr>
          <w:p w:rsidR="003E7600" w:rsidRPr="003E7600" w:rsidRDefault="003E7600" w:rsidP="005832B4">
            <w:pPr>
              <w:tabs>
                <w:tab w:val="left" w:pos="426"/>
              </w:tabs>
              <w:jc w:val="center"/>
              <w:rPr>
                <w:rFonts w:ascii="Times New Roman" w:hAnsi="Times New Roman" w:cs="Times New Roman"/>
                <w:sz w:val="20"/>
                <w:szCs w:val="20"/>
              </w:rPr>
            </w:pPr>
            <w:r>
              <w:rPr>
                <w:rFonts w:ascii="Times New Roman" w:hAnsi="Times New Roman" w:cs="Times New Roman"/>
                <w:sz w:val="20"/>
                <w:szCs w:val="20"/>
              </w:rPr>
              <w:t>1927</w:t>
            </w:r>
          </w:p>
        </w:tc>
        <w:tc>
          <w:tcPr>
            <w:tcW w:w="1135" w:type="dxa"/>
          </w:tcPr>
          <w:p w:rsidR="003E7600" w:rsidRPr="003E7600" w:rsidRDefault="000021A3" w:rsidP="005832B4">
            <w:pPr>
              <w:tabs>
                <w:tab w:val="left" w:pos="426"/>
              </w:tabs>
              <w:jc w:val="center"/>
              <w:rPr>
                <w:rFonts w:ascii="Times New Roman" w:hAnsi="Times New Roman" w:cs="Times New Roman"/>
                <w:sz w:val="20"/>
                <w:szCs w:val="20"/>
              </w:rPr>
            </w:pPr>
            <w:r>
              <w:rPr>
                <w:rFonts w:ascii="Times New Roman" w:hAnsi="Times New Roman" w:cs="Times New Roman"/>
                <w:sz w:val="20"/>
                <w:szCs w:val="20"/>
              </w:rPr>
              <w:t>17839,3</w:t>
            </w:r>
          </w:p>
        </w:tc>
        <w:tc>
          <w:tcPr>
            <w:tcW w:w="1701" w:type="dxa"/>
          </w:tcPr>
          <w:p w:rsidR="003E7600" w:rsidRPr="003E7600" w:rsidRDefault="00D127F2" w:rsidP="005832B4">
            <w:pPr>
              <w:tabs>
                <w:tab w:val="left" w:pos="426"/>
              </w:tabs>
              <w:jc w:val="center"/>
              <w:rPr>
                <w:rFonts w:ascii="Times New Roman" w:hAnsi="Times New Roman" w:cs="Times New Roman"/>
                <w:sz w:val="20"/>
                <w:szCs w:val="20"/>
              </w:rPr>
            </w:pPr>
            <w:r>
              <w:rPr>
                <w:rFonts w:ascii="Times New Roman" w:hAnsi="Times New Roman" w:cs="Times New Roman"/>
                <w:sz w:val="20"/>
                <w:szCs w:val="20"/>
              </w:rPr>
              <w:t>62</w:t>
            </w:r>
            <w:r w:rsidR="00CC0598">
              <w:rPr>
                <w:rFonts w:ascii="Times New Roman" w:hAnsi="Times New Roman" w:cs="Times New Roman"/>
                <w:sz w:val="20"/>
                <w:szCs w:val="20"/>
              </w:rPr>
              <w:t>5</w:t>
            </w:r>
          </w:p>
        </w:tc>
      </w:tr>
      <w:tr w:rsidR="003E7600" w:rsidRPr="003E7600" w:rsidTr="005832B4">
        <w:tc>
          <w:tcPr>
            <w:tcW w:w="2269" w:type="dxa"/>
          </w:tcPr>
          <w:p w:rsidR="003E7600" w:rsidRPr="003E7600" w:rsidRDefault="003E7600" w:rsidP="005832B4">
            <w:pPr>
              <w:tabs>
                <w:tab w:val="left" w:pos="426"/>
              </w:tabs>
              <w:jc w:val="center"/>
              <w:rPr>
                <w:rFonts w:ascii="Times New Roman" w:hAnsi="Times New Roman" w:cs="Times New Roman"/>
                <w:sz w:val="20"/>
                <w:szCs w:val="20"/>
              </w:rPr>
            </w:pPr>
            <w:r w:rsidRPr="003E7600">
              <w:rPr>
                <w:rFonts w:ascii="Times New Roman" w:hAnsi="Times New Roman" w:cs="Times New Roman"/>
                <w:sz w:val="20"/>
                <w:szCs w:val="20"/>
              </w:rPr>
              <w:t>Болезни глаза и его придат. аппарата</w:t>
            </w:r>
          </w:p>
        </w:tc>
        <w:tc>
          <w:tcPr>
            <w:tcW w:w="1559" w:type="dxa"/>
          </w:tcPr>
          <w:p w:rsidR="003E7600" w:rsidRPr="003E7600" w:rsidRDefault="003E7600" w:rsidP="005832B4">
            <w:pPr>
              <w:tabs>
                <w:tab w:val="left" w:pos="426"/>
              </w:tabs>
              <w:jc w:val="center"/>
              <w:rPr>
                <w:rFonts w:ascii="Times New Roman" w:hAnsi="Times New Roman" w:cs="Times New Roman"/>
                <w:sz w:val="20"/>
                <w:szCs w:val="20"/>
              </w:rPr>
            </w:pPr>
            <w:r w:rsidRPr="003E7600">
              <w:rPr>
                <w:rFonts w:ascii="Times New Roman" w:hAnsi="Times New Roman" w:cs="Times New Roman"/>
                <w:sz w:val="20"/>
                <w:szCs w:val="20"/>
              </w:rPr>
              <w:t>5</w:t>
            </w:r>
          </w:p>
        </w:tc>
        <w:tc>
          <w:tcPr>
            <w:tcW w:w="1134" w:type="dxa"/>
          </w:tcPr>
          <w:p w:rsidR="003E7600" w:rsidRPr="003E7600" w:rsidRDefault="003E7600" w:rsidP="00C245C2">
            <w:pPr>
              <w:tabs>
                <w:tab w:val="left" w:pos="426"/>
              </w:tabs>
              <w:jc w:val="center"/>
              <w:rPr>
                <w:rFonts w:ascii="Times New Roman" w:hAnsi="Times New Roman" w:cs="Times New Roman"/>
                <w:sz w:val="20"/>
                <w:szCs w:val="20"/>
              </w:rPr>
            </w:pPr>
            <w:r w:rsidRPr="003E7600">
              <w:rPr>
                <w:rFonts w:ascii="Times New Roman" w:hAnsi="Times New Roman" w:cs="Times New Roman"/>
                <w:sz w:val="20"/>
                <w:szCs w:val="20"/>
              </w:rPr>
              <w:t>758</w:t>
            </w:r>
          </w:p>
        </w:tc>
        <w:tc>
          <w:tcPr>
            <w:tcW w:w="1134" w:type="dxa"/>
          </w:tcPr>
          <w:p w:rsidR="003E7600" w:rsidRPr="003E7600" w:rsidRDefault="003E7600" w:rsidP="00C245C2">
            <w:pPr>
              <w:tabs>
                <w:tab w:val="left" w:pos="426"/>
              </w:tabs>
              <w:jc w:val="center"/>
              <w:rPr>
                <w:rFonts w:ascii="Times New Roman" w:hAnsi="Times New Roman" w:cs="Times New Roman"/>
                <w:sz w:val="20"/>
                <w:szCs w:val="20"/>
              </w:rPr>
            </w:pPr>
            <w:r w:rsidRPr="003E7600">
              <w:rPr>
                <w:rFonts w:ascii="Times New Roman" w:hAnsi="Times New Roman" w:cs="Times New Roman"/>
                <w:sz w:val="20"/>
                <w:szCs w:val="20"/>
              </w:rPr>
              <w:t>6 386,4</w:t>
            </w:r>
          </w:p>
        </w:tc>
        <w:tc>
          <w:tcPr>
            <w:tcW w:w="1701" w:type="dxa"/>
          </w:tcPr>
          <w:p w:rsidR="003E7600" w:rsidRPr="003E7600" w:rsidRDefault="003E7600" w:rsidP="00C245C2">
            <w:pPr>
              <w:tabs>
                <w:tab w:val="left" w:pos="426"/>
              </w:tabs>
              <w:jc w:val="center"/>
              <w:rPr>
                <w:rFonts w:ascii="Times New Roman" w:hAnsi="Times New Roman" w:cs="Times New Roman"/>
                <w:sz w:val="20"/>
                <w:szCs w:val="20"/>
              </w:rPr>
            </w:pPr>
            <w:r w:rsidRPr="003E7600">
              <w:rPr>
                <w:rFonts w:ascii="Times New Roman" w:hAnsi="Times New Roman" w:cs="Times New Roman"/>
                <w:sz w:val="20"/>
                <w:szCs w:val="20"/>
              </w:rPr>
              <w:t>287</w:t>
            </w:r>
          </w:p>
        </w:tc>
        <w:tc>
          <w:tcPr>
            <w:tcW w:w="992" w:type="dxa"/>
          </w:tcPr>
          <w:p w:rsidR="003E7600" w:rsidRPr="003E7600" w:rsidRDefault="003E7600" w:rsidP="00C245C2">
            <w:pPr>
              <w:tabs>
                <w:tab w:val="left" w:pos="426"/>
              </w:tabs>
              <w:jc w:val="center"/>
              <w:rPr>
                <w:rFonts w:ascii="Times New Roman" w:hAnsi="Times New Roman" w:cs="Times New Roman"/>
                <w:sz w:val="20"/>
                <w:szCs w:val="20"/>
              </w:rPr>
            </w:pPr>
            <w:r w:rsidRPr="003E7600">
              <w:rPr>
                <w:rFonts w:ascii="Times New Roman" w:hAnsi="Times New Roman" w:cs="Times New Roman"/>
                <w:sz w:val="20"/>
                <w:szCs w:val="20"/>
              </w:rPr>
              <w:t>786</w:t>
            </w:r>
          </w:p>
        </w:tc>
        <w:tc>
          <w:tcPr>
            <w:tcW w:w="1134" w:type="dxa"/>
          </w:tcPr>
          <w:p w:rsidR="003E7600" w:rsidRPr="003E7600" w:rsidRDefault="003E7600" w:rsidP="00C245C2">
            <w:pPr>
              <w:tabs>
                <w:tab w:val="left" w:pos="426"/>
              </w:tabs>
              <w:jc w:val="center"/>
              <w:rPr>
                <w:rFonts w:ascii="Times New Roman" w:hAnsi="Times New Roman" w:cs="Times New Roman"/>
                <w:sz w:val="20"/>
                <w:szCs w:val="20"/>
              </w:rPr>
            </w:pPr>
            <w:r w:rsidRPr="003E7600">
              <w:rPr>
                <w:rFonts w:ascii="Times New Roman" w:hAnsi="Times New Roman" w:cs="Times New Roman"/>
                <w:sz w:val="20"/>
                <w:szCs w:val="20"/>
              </w:rPr>
              <w:t>7006,6</w:t>
            </w:r>
          </w:p>
        </w:tc>
        <w:tc>
          <w:tcPr>
            <w:tcW w:w="1560" w:type="dxa"/>
          </w:tcPr>
          <w:p w:rsidR="003E7600" w:rsidRPr="003E7600" w:rsidRDefault="003E7600" w:rsidP="00C245C2">
            <w:pPr>
              <w:tabs>
                <w:tab w:val="left" w:pos="426"/>
              </w:tabs>
              <w:jc w:val="center"/>
              <w:rPr>
                <w:rFonts w:ascii="Times New Roman" w:hAnsi="Times New Roman" w:cs="Times New Roman"/>
                <w:sz w:val="20"/>
                <w:szCs w:val="20"/>
              </w:rPr>
            </w:pPr>
            <w:r w:rsidRPr="003E7600">
              <w:rPr>
                <w:rFonts w:ascii="Times New Roman" w:hAnsi="Times New Roman" w:cs="Times New Roman"/>
                <w:sz w:val="20"/>
                <w:szCs w:val="20"/>
              </w:rPr>
              <w:t>334</w:t>
            </w:r>
          </w:p>
        </w:tc>
        <w:tc>
          <w:tcPr>
            <w:tcW w:w="991" w:type="dxa"/>
          </w:tcPr>
          <w:p w:rsidR="003E7600" w:rsidRPr="003E7600" w:rsidRDefault="003E7600" w:rsidP="005832B4">
            <w:pPr>
              <w:tabs>
                <w:tab w:val="left" w:pos="426"/>
              </w:tabs>
              <w:jc w:val="center"/>
              <w:rPr>
                <w:rFonts w:ascii="Times New Roman" w:hAnsi="Times New Roman" w:cs="Times New Roman"/>
                <w:sz w:val="20"/>
                <w:szCs w:val="20"/>
              </w:rPr>
            </w:pPr>
            <w:r>
              <w:rPr>
                <w:rFonts w:ascii="Times New Roman" w:hAnsi="Times New Roman" w:cs="Times New Roman"/>
                <w:sz w:val="20"/>
                <w:szCs w:val="20"/>
              </w:rPr>
              <w:t>963</w:t>
            </w:r>
          </w:p>
        </w:tc>
        <w:tc>
          <w:tcPr>
            <w:tcW w:w="1135" w:type="dxa"/>
          </w:tcPr>
          <w:p w:rsidR="003E7600" w:rsidRPr="003E7600" w:rsidRDefault="000021A3" w:rsidP="005832B4">
            <w:pPr>
              <w:tabs>
                <w:tab w:val="left" w:pos="426"/>
              </w:tabs>
              <w:jc w:val="center"/>
              <w:rPr>
                <w:rFonts w:ascii="Times New Roman" w:hAnsi="Times New Roman" w:cs="Times New Roman"/>
                <w:sz w:val="20"/>
                <w:szCs w:val="20"/>
              </w:rPr>
            </w:pPr>
            <w:r>
              <w:rPr>
                <w:rFonts w:ascii="Times New Roman" w:hAnsi="Times New Roman" w:cs="Times New Roman"/>
                <w:sz w:val="20"/>
                <w:szCs w:val="20"/>
              </w:rPr>
              <w:t>8915,0</w:t>
            </w:r>
          </w:p>
        </w:tc>
        <w:tc>
          <w:tcPr>
            <w:tcW w:w="1701" w:type="dxa"/>
          </w:tcPr>
          <w:p w:rsidR="003E7600" w:rsidRPr="003E7600" w:rsidRDefault="00D127F2" w:rsidP="005832B4">
            <w:pPr>
              <w:tabs>
                <w:tab w:val="left" w:pos="426"/>
              </w:tabs>
              <w:jc w:val="center"/>
              <w:rPr>
                <w:rFonts w:ascii="Times New Roman" w:hAnsi="Times New Roman" w:cs="Times New Roman"/>
                <w:sz w:val="20"/>
                <w:szCs w:val="20"/>
              </w:rPr>
            </w:pPr>
            <w:r>
              <w:rPr>
                <w:rFonts w:ascii="Times New Roman" w:hAnsi="Times New Roman" w:cs="Times New Roman"/>
                <w:sz w:val="20"/>
                <w:szCs w:val="20"/>
              </w:rPr>
              <w:t>277</w:t>
            </w:r>
          </w:p>
        </w:tc>
      </w:tr>
      <w:tr w:rsidR="003E7600" w:rsidRPr="003E7600" w:rsidTr="005832B4">
        <w:tc>
          <w:tcPr>
            <w:tcW w:w="2269" w:type="dxa"/>
          </w:tcPr>
          <w:p w:rsidR="003E7600" w:rsidRPr="003E7600" w:rsidRDefault="003E7600" w:rsidP="005832B4">
            <w:pPr>
              <w:tabs>
                <w:tab w:val="left" w:pos="426"/>
              </w:tabs>
              <w:jc w:val="center"/>
              <w:rPr>
                <w:rFonts w:ascii="Times New Roman" w:hAnsi="Times New Roman" w:cs="Times New Roman"/>
                <w:sz w:val="20"/>
                <w:szCs w:val="20"/>
              </w:rPr>
            </w:pPr>
            <w:r w:rsidRPr="003E7600">
              <w:rPr>
                <w:rFonts w:ascii="Times New Roman" w:hAnsi="Times New Roman" w:cs="Times New Roman"/>
                <w:sz w:val="20"/>
                <w:szCs w:val="20"/>
              </w:rPr>
              <w:t xml:space="preserve">Болезни мочеполовой </w:t>
            </w:r>
            <w:r w:rsidRPr="003E7600">
              <w:rPr>
                <w:rFonts w:ascii="Times New Roman" w:hAnsi="Times New Roman" w:cs="Times New Roman"/>
                <w:sz w:val="20"/>
                <w:szCs w:val="20"/>
              </w:rPr>
              <w:lastRenderedPageBreak/>
              <w:t>системы</w:t>
            </w:r>
          </w:p>
        </w:tc>
        <w:tc>
          <w:tcPr>
            <w:tcW w:w="1559" w:type="dxa"/>
          </w:tcPr>
          <w:p w:rsidR="003E7600" w:rsidRPr="003E7600" w:rsidRDefault="003E7600" w:rsidP="005832B4">
            <w:pPr>
              <w:tabs>
                <w:tab w:val="left" w:pos="426"/>
              </w:tabs>
              <w:jc w:val="center"/>
              <w:rPr>
                <w:rFonts w:ascii="Times New Roman" w:hAnsi="Times New Roman" w:cs="Times New Roman"/>
                <w:sz w:val="20"/>
                <w:szCs w:val="20"/>
              </w:rPr>
            </w:pPr>
            <w:r w:rsidRPr="003E7600">
              <w:rPr>
                <w:rFonts w:ascii="Times New Roman" w:hAnsi="Times New Roman" w:cs="Times New Roman"/>
                <w:sz w:val="20"/>
                <w:szCs w:val="20"/>
              </w:rPr>
              <w:lastRenderedPageBreak/>
              <w:t>6</w:t>
            </w:r>
          </w:p>
        </w:tc>
        <w:tc>
          <w:tcPr>
            <w:tcW w:w="1134" w:type="dxa"/>
          </w:tcPr>
          <w:p w:rsidR="003E7600" w:rsidRPr="003E7600" w:rsidRDefault="003E7600" w:rsidP="00C245C2">
            <w:pPr>
              <w:tabs>
                <w:tab w:val="left" w:pos="426"/>
              </w:tabs>
              <w:jc w:val="center"/>
              <w:rPr>
                <w:rFonts w:ascii="Times New Roman" w:hAnsi="Times New Roman" w:cs="Times New Roman"/>
                <w:sz w:val="20"/>
                <w:szCs w:val="20"/>
              </w:rPr>
            </w:pPr>
            <w:r w:rsidRPr="003E7600">
              <w:rPr>
                <w:rFonts w:ascii="Times New Roman" w:hAnsi="Times New Roman" w:cs="Times New Roman"/>
                <w:sz w:val="20"/>
                <w:szCs w:val="20"/>
              </w:rPr>
              <w:t>585</w:t>
            </w:r>
          </w:p>
        </w:tc>
        <w:tc>
          <w:tcPr>
            <w:tcW w:w="1134" w:type="dxa"/>
          </w:tcPr>
          <w:p w:rsidR="003E7600" w:rsidRPr="003E7600" w:rsidRDefault="003E7600" w:rsidP="00C245C2">
            <w:pPr>
              <w:tabs>
                <w:tab w:val="left" w:pos="426"/>
              </w:tabs>
              <w:jc w:val="center"/>
              <w:rPr>
                <w:rFonts w:ascii="Times New Roman" w:hAnsi="Times New Roman" w:cs="Times New Roman"/>
                <w:sz w:val="20"/>
                <w:szCs w:val="20"/>
              </w:rPr>
            </w:pPr>
            <w:r w:rsidRPr="003E7600">
              <w:rPr>
                <w:rFonts w:ascii="Times New Roman" w:hAnsi="Times New Roman" w:cs="Times New Roman"/>
                <w:sz w:val="20"/>
                <w:szCs w:val="20"/>
              </w:rPr>
              <w:t>4 928,8</w:t>
            </w:r>
          </w:p>
        </w:tc>
        <w:tc>
          <w:tcPr>
            <w:tcW w:w="1701" w:type="dxa"/>
          </w:tcPr>
          <w:p w:rsidR="003E7600" w:rsidRPr="003E7600" w:rsidRDefault="003E7600" w:rsidP="00C245C2">
            <w:pPr>
              <w:tabs>
                <w:tab w:val="left" w:pos="426"/>
              </w:tabs>
              <w:jc w:val="center"/>
              <w:rPr>
                <w:rFonts w:ascii="Times New Roman" w:hAnsi="Times New Roman" w:cs="Times New Roman"/>
                <w:sz w:val="20"/>
                <w:szCs w:val="20"/>
              </w:rPr>
            </w:pPr>
            <w:r w:rsidRPr="003E7600">
              <w:rPr>
                <w:rFonts w:ascii="Times New Roman" w:hAnsi="Times New Roman" w:cs="Times New Roman"/>
                <w:sz w:val="20"/>
                <w:szCs w:val="20"/>
              </w:rPr>
              <w:t>188</w:t>
            </w:r>
          </w:p>
        </w:tc>
        <w:tc>
          <w:tcPr>
            <w:tcW w:w="992" w:type="dxa"/>
          </w:tcPr>
          <w:p w:rsidR="003E7600" w:rsidRPr="003E7600" w:rsidRDefault="003E7600" w:rsidP="00C245C2">
            <w:pPr>
              <w:tabs>
                <w:tab w:val="left" w:pos="426"/>
              </w:tabs>
              <w:jc w:val="center"/>
              <w:rPr>
                <w:rFonts w:ascii="Times New Roman" w:hAnsi="Times New Roman" w:cs="Times New Roman"/>
                <w:sz w:val="20"/>
                <w:szCs w:val="20"/>
              </w:rPr>
            </w:pPr>
            <w:r w:rsidRPr="003E7600">
              <w:rPr>
                <w:rFonts w:ascii="Times New Roman" w:hAnsi="Times New Roman" w:cs="Times New Roman"/>
                <w:sz w:val="20"/>
                <w:szCs w:val="20"/>
              </w:rPr>
              <w:t>564</w:t>
            </w:r>
          </w:p>
        </w:tc>
        <w:tc>
          <w:tcPr>
            <w:tcW w:w="1134" w:type="dxa"/>
          </w:tcPr>
          <w:p w:rsidR="003E7600" w:rsidRPr="003E7600" w:rsidRDefault="003E7600" w:rsidP="00C245C2">
            <w:pPr>
              <w:tabs>
                <w:tab w:val="left" w:pos="426"/>
              </w:tabs>
              <w:jc w:val="center"/>
              <w:rPr>
                <w:rFonts w:ascii="Times New Roman" w:hAnsi="Times New Roman" w:cs="Times New Roman"/>
                <w:sz w:val="20"/>
                <w:szCs w:val="20"/>
              </w:rPr>
            </w:pPr>
            <w:r w:rsidRPr="003E7600">
              <w:rPr>
                <w:rFonts w:ascii="Times New Roman" w:hAnsi="Times New Roman" w:cs="Times New Roman"/>
                <w:sz w:val="20"/>
                <w:szCs w:val="20"/>
              </w:rPr>
              <w:t>5027,6</w:t>
            </w:r>
          </w:p>
        </w:tc>
        <w:tc>
          <w:tcPr>
            <w:tcW w:w="1560" w:type="dxa"/>
          </w:tcPr>
          <w:p w:rsidR="003E7600" w:rsidRPr="003E7600" w:rsidRDefault="003E7600" w:rsidP="00C245C2">
            <w:pPr>
              <w:tabs>
                <w:tab w:val="left" w:pos="426"/>
              </w:tabs>
              <w:jc w:val="center"/>
              <w:rPr>
                <w:rFonts w:ascii="Times New Roman" w:hAnsi="Times New Roman" w:cs="Times New Roman"/>
                <w:sz w:val="20"/>
                <w:szCs w:val="20"/>
              </w:rPr>
            </w:pPr>
            <w:r w:rsidRPr="003E7600">
              <w:rPr>
                <w:rFonts w:ascii="Times New Roman" w:hAnsi="Times New Roman" w:cs="Times New Roman"/>
                <w:sz w:val="20"/>
                <w:szCs w:val="20"/>
              </w:rPr>
              <w:t>164</w:t>
            </w:r>
          </w:p>
        </w:tc>
        <w:tc>
          <w:tcPr>
            <w:tcW w:w="991" w:type="dxa"/>
          </w:tcPr>
          <w:p w:rsidR="003E7600" w:rsidRPr="003E7600" w:rsidRDefault="003E7600" w:rsidP="005832B4">
            <w:pPr>
              <w:tabs>
                <w:tab w:val="left" w:pos="426"/>
              </w:tabs>
              <w:jc w:val="center"/>
              <w:rPr>
                <w:rFonts w:ascii="Times New Roman" w:hAnsi="Times New Roman" w:cs="Times New Roman"/>
                <w:sz w:val="20"/>
                <w:szCs w:val="20"/>
              </w:rPr>
            </w:pPr>
            <w:r>
              <w:rPr>
                <w:rFonts w:ascii="Times New Roman" w:hAnsi="Times New Roman" w:cs="Times New Roman"/>
                <w:sz w:val="20"/>
                <w:szCs w:val="20"/>
              </w:rPr>
              <w:t>771</w:t>
            </w:r>
          </w:p>
        </w:tc>
        <w:tc>
          <w:tcPr>
            <w:tcW w:w="1135" w:type="dxa"/>
          </w:tcPr>
          <w:p w:rsidR="003E7600" w:rsidRPr="003E7600" w:rsidRDefault="000021A3" w:rsidP="005832B4">
            <w:pPr>
              <w:tabs>
                <w:tab w:val="left" w:pos="426"/>
              </w:tabs>
              <w:jc w:val="center"/>
              <w:rPr>
                <w:rFonts w:ascii="Times New Roman" w:hAnsi="Times New Roman" w:cs="Times New Roman"/>
                <w:sz w:val="20"/>
                <w:szCs w:val="20"/>
              </w:rPr>
            </w:pPr>
            <w:r>
              <w:rPr>
                <w:rFonts w:ascii="Times New Roman" w:hAnsi="Times New Roman" w:cs="Times New Roman"/>
                <w:sz w:val="20"/>
                <w:szCs w:val="20"/>
              </w:rPr>
              <w:t>7137,6</w:t>
            </w:r>
          </w:p>
        </w:tc>
        <w:tc>
          <w:tcPr>
            <w:tcW w:w="1701" w:type="dxa"/>
          </w:tcPr>
          <w:p w:rsidR="003E7600" w:rsidRPr="003E7600" w:rsidRDefault="00D127F2" w:rsidP="005832B4">
            <w:pPr>
              <w:tabs>
                <w:tab w:val="left" w:pos="426"/>
              </w:tabs>
              <w:jc w:val="center"/>
              <w:rPr>
                <w:rFonts w:ascii="Times New Roman" w:hAnsi="Times New Roman" w:cs="Times New Roman"/>
                <w:sz w:val="20"/>
                <w:szCs w:val="20"/>
              </w:rPr>
            </w:pPr>
            <w:r>
              <w:rPr>
                <w:rFonts w:ascii="Times New Roman" w:hAnsi="Times New Roman" w:cs="Times New Roman"/>
                <w:sz w:val="20"/>
                <w:szCs w:val="20"/>
              </w:rPr>
              <w:t>1</w:t>
            </w:r>
            <w:r w:rsidR="00CC0598">
              <w:rPr>
                <w:rFonts w:ascii="Times New Roman" w:hAnsi="Times New Roman" w:cs="Times New Roman"/>
                <w:sz w:val="20"/>
                <w:szCs w:val="20"/>
              </w:rPr>
              <w:t>21</w:t>
            </w:r>
          </w:p>
        </w:tc>
      </w:tr>
      <w:tr w:rsidR="003E7600" w:rsidRPr="003E7600" w:rsidTr="005832B4">
        <w:tc>
          <w:tcPr>
            <w:tcW w:w="2269" w:type="dxa"/>
          </w:tcPr>
          <w:p w:rsidR="003E7600" w:rsidRPr="003E7600" w:rsidRDefault="003E7600" w:rsidP="005832B4">
            <w:pPr>
              <w:tabs>
                <w:tab w:val="left" w:pos="426"/>
              </w:tabs>
              <w:jc w:val="center"/>
              <w:rPr>
                <w:rFonts w:ascii="Times New Roman" w:hAnsi="Times New Roman" w:cs="Times New Roman"/>
                <w:sz w:val="20"/>
                <w:szCs w:val="20"/>
              </w:rPr>
            </w:pPr>
            <w:r w:rsidRPr="003E7600">
              <w:rPr>
                <w:rFonts w:ascii="Times New Roman" w:hAnsi="Times New Roman" w:cs="Times New Roman"/>
                <w:sz w:val="20"/>
                <w:szCs w:val="20"/>
              </w:rPr>
              <w:lastRenderedPageBreak/>
              <w:t>Болезни нервной системы</w:t>
            </w:r>
          </w:p>
        </w:tc>
        <w:tc>
          <w:tcPr>
            <w:tcW w:w="1559" w:type="dxa"/>
          </w:tcPr>
          <w:p w:rsidR="003E7600" w:rsidRPr="003E7600" w:rsidRDefault="00D127F2" w:rsidP="005832B4">
            <w:pPr>
              <w:tabs>
                <w:tab w:val="left" w:pos="426"/>
              </w:tabs>
              <w:jc w:val="center"/>
              <w:rPr>
                <w:rFonts w:ascii="Times New Roman" w:hAnsi="Times New Roman" w:cs="Times New Roman"/>
                <w:sz w:val="20"/>
                <w:szCs w:val="20"/>
              </w:rPr>
            </w:pPr>
            <w:r>
              <w:rPr>
                <w:rFonts w:ascii="Times New Roman" w:hAnsi="Times New Roman" w:cs="Times New Roman"/>
                <w:sz w:val="20"/>
                <w:szCs w:val="20"/>
              </w:rPr>
              <w:t>8</w:t>
            </w:r>
          </w:p>
        </w:tc>
        <w:tc>
          <w:tcPr>
            <w:tcW w:w="1134" w:type="dxa"/>
          </w:tcPr>
          <w:p w:rsidR="003E7600" w:rsidRPr="003E7600" w:rsidRDefault="003E7600" w:rsidP="00C245C2">
            <w:pPr>
              <w:tabs>
                <w:tab w:val="left" w:pos="426"/>
              </w:tabs>
              <w:jc w:val="center"/>
              <w:rPr>
                <w:rFonts w:ascii="Times New Roman" w:hAnsi="Times New Roman" w:cs="Times New Roman"/>
                <w:sz w:val="20"/>
                <w:szCs w:val="20"/>
                <w:lang w:val="en-US"/>
              </w:rPr>
            </w:pPr>
            <w:r w:rsidRPr="003E7600">
              <w:rPr>
                <w:rFonts w:ascii="Times New Roman" w:hAnsi="Times New Roman" w:cs="Times New Roman"/>
                <w:sz w:val="20"/>
                <w:szCs w:val="20"/>
                <w:lang w:val="en-US"/>
              </w:rPr>
              <w:t>524</w:t>
            </w:r>
          </w:p>
        </w:tc>
        <w:tc>
          <w:tcPr>
            <w:tcW w:w="1134" w:type="dxa"/>
          </w:tcPr>
          <w:p w:rsidR="003E7600" w:rsidRPr="003E7600" w:rsidRDefault="003E7600" w:rsidP="00C245C2">
            <w:pPr>
              <w:tabs>
                <w:tab w:val="left" w:pos="426"/>
              </w:tabs>
              <w:jc w:val="center"/>
              <w:rPr>
                <w:rFonts w:ascii="Times New Roman" w:hAnsi="Times New Roman" w:cs="Times New Roman"/>
                <w:sz w:val="20"/>
                <w:szCs w:val="20"/>
              </w:rPr>
            </w:pPr>
            <w:r w:rsidRPr="003E7600">
              <w:rPr>
                <w:rFonts w:ascii="Times New Roman" w:hAnsi="Times New Roman" w:cs="Times New Roman"/>
                <w:sz w:val="20"/>
                <w:szCs w:val="20"/>
              </w:rPr>
              <w:t>4 414,9</w:t>
            </w:r>
          </w:p>
        </w:tc>
        <w:tc>
          <w:tcPr>
            <w:tcW w:w="1701" w:type="dxa"/>
          </w:tcPr>
          <w:p w:rsidR="003E7600" w:rsidRPr="003E7600" w:rsidRDefault="003E7600" w:rsidP="00C245C2">
            <w:pPr>
              <w:tabs>
                <w:tab w:val="left" w:pos="426"/>
              </w:tabs>
              <w:jc w:val="center"/>
              <w:rPr>
                <w:rFonts w:ascii="Times New Roman" w:hAnsi="Times New Roman" w:cs="Times New Roman"/>
                <w:sz w:val="20"/>
                <w:szCs w:val="20"/>
                <w:lang w:val="en-US"/>
              </w:rPr>
            </w:pPr>
            <w:r w:rsidRPr="003E7600">
              <w:rPr>
                <w:rFonts w:ascii="Times New Roman" w:hAnsi="Times New Roman" w:cs="Times New Roman"/>
                <w:sz w:val="20"/>
                <w:szCs w:val="20"/>
                <w:lang w:val="en-US"/>
              </w:rPr>
              <w:t>130</w:t>
            </w:r>
          </w:p>
        </w:tc>
        <w:tc>
          <w:tcPr>
            <w:tcW w:w="992" w:type="dxa"/>
          </w:tcPr>
          <w:p w:rsidR="003E7600" w:rsidRPr="003E7600" w:rsidRDefault="003E7600" w:rsidP="00C245C2">
            <w:pPr>
              <w:tabs>
                <w:tab w:val="left" w:pos="426"/>
              </w:tabs>
              <w:jc w:val="center"/>
              <w:rPr>
                <w:rFonts w:ascii="Times New Roman" w:hAnsi="Times New Roman" w:cs="Times New Roman"/>
                <w:sz w:val="20"/>
                <w:szCs w:val="20"/>
              </w:rPr>
            </w:pPr>
            <w:r w:rsidRPr="003E7600">
              <w:rPr>
                <w:rFonts w:ascii="Times New Roman" w:hAnsi="Times New Roman" w:cs="Times New Roman"/>
                <w:sz w:val="20"/>
                <w:szCs w:val="20"/>
              </w:rPr>
              <w:t>462</w:t>
            </w:r>
          </w:p>
        </w:tc>
        <w:tc>
          <w:tcPr>
            <w:tcW w:w="1134" w:type="dxa"/>
          </w:tcPr>
          <w:p w:rsidR="003E7600" w:rsidRPr="003E7600" w:rsidRDefault="003E7600" w:rsidP="00C245C2">
            <w:pPr>
              <w:tabs>
                <w:tab w:val="left" w:pos="426"/>
              </w:tabs>
              <w:jc w:val="center"/>
              <w:rPr>
                <w:rFonts w:ascii="Times New Roman" w:hAnsi="Times New Roman" w:cs="Times New Roman"/>
                <w:sz w:val="20"/>
                <w:szCs w:val="20"/>
              </w:rPr>
            </w:pPr>
            <w:r w:rsidRPr="003E7600">
              <w:rPr>
                <w:rFonts w:ascii="Times New Roman" w:hAnsi="Times New Roman" w:cs="Times New Roman"/>
                <w:sz w:val="20"/>
                <w:szCs w:val="20"/>
              </w:rPr>
              <w:t>4118,4</w:t>
            </w:r>
          </w:p>
        </w:tc>
        <w:tc>
          <w:tcPr>
            <w:tcW w:w="1560" w:type="dxa"/>
          </w:tcPr>
          <w:p w:rsidR="003E7600" w:rsidRPr="003E7600" w:rsidRDefault="003E7600" w:rsidP="00C245C2">
            <w:pPr>
              <w:tabs>
                <w:tab w:val="left" w:pos="426"/>
              </w:tabs>
              <w:jc w:val="center"/>
              <w:rPr>
                <w:rFonts w:ascii="Times New Roman" w:hAnsi="Times New Roman" w:cs="Times New Roman"/>
                <w:sz w:val="20"/>
                <w:szCs w:val="20"/>
              </w:rPr>
            </w:pPr>
            <w:r w:rsidRPr="003E7600">
              <w:rPr>
                <w:rFonts w:ascii="Times New Roman" w:hAnsi="Times New Roman" w:cs="Times New Roman"/>
                <w:sz w:val="20"/>
                <w:szCs w:val="20"/>
              </w:rPr>
              <w:t>121</w:t>
            </w:r>
          </w:p>
        </w:tc>
        <w:tc>
          <w:tcPr>
            <w:tcW w:w="991" w:type="dxa"/>
          </w:tcPr>
          <w:p w:rsidR="003E7600" w:rsidRPr="003E7600" w:rsidRDefault="003E7600" w:rsidP="005832B4">
            <w:pPr>
              <w:tabs>
                <w:tab w:val="left" w:pos="426"/>
              </w:tabs>
              <w:jc w:val="center"/>
              <w:rPr>
                <w:rFonts w:ascii="Times New Roman" w:hAnsi="Times New Roman" w:cs="Times New Roman"/>
                <w:sz w:val="20"/>
                <w:szCs w:val="20"/>
              </w:rPr>
            </w:pPr>
            <w:r>
              <w:rPr>
                <w:rFonts w:ascii="Times New Roman" w:hAnsi="Times New Roman" w:cs="Times New Roman"/>
                <w:sz w:val="20"/>
                <w:szCs w:val="20"/>
              </w:rPr>
              <w:t>516</w:t>
            </w:r>
          </w:p>
        </w:tc>
        <w:tc>
          <w:tcPr>
            <w:tcW w:w="1135" w:type="dxa"/>
          </w:tcPr>
          <w:p w:rsidR="003E7600" w:rsidRPr="003E7600" w:rsidRDefault="000021A3" w:rsidP="005832B4">
            <w:pPr>
              <w:tabs>
                <w:tab w:val="left" w:pos="426"/>
              </w:tabs>
              <w:jc w:val="center"/>
              <w:rPr>
                <w:rFonts w:ascii="Times New Roman" w:hAnsi="Times New Roman" w:cs="Times New Roman"/>
                <w:sz w:val="20"/>
                <w:szCs w:val="20"/>
              </w:rPr>
            </w:pPr>
            <w:r>
              <w:rPr>
                <w:rFonts w:ascii="Times New Roman" w:hAnsi="Times New Roman" w:cs="Times New Roman"/>
                <w:sz w:val="20"/>
                <w:szCs w:val="20"/>
              </w:rPr>
              <w:t>4776,9</w:t>
            </w:r>
          </w:p>
        </w:tc>
        <w:tc>
          <w:tcPr>
            <w:tcW w:w="1701" w:type="dxa"/>
          </w:tcPr>
          <w:p w:rsidR="003E7600" w:rsidRPr="003E7600" w:rsidRDefault="00D127F2" w:rsidP="005832B4">
            <w:pPr>
              <w:tabs>
                <w:tab w:val="left" w:pos="426"/>
              </w:tabs>
              <w:jc w:val="center"/>
              <w:rPr>
                <w:rFonts w:ascii="Times New Roman" w:hAnsi="Times New Roman" w:cs="Times New Roman"/>
                <w:sz w:val="20"/>
                <w:szCs w:val="20"/>
              </w:rPr>
            </w:pPr>
            <w:r>
              <w:rPr>
                <w:rFonts w:ascii="Times New Roman" w:hAnsi="Times New Roman" w:cs="Times New Roman"/>
                <w:sz w:val="20"/>
                <w:szCs w:val="20"/>
              </w:rPr>
              <w:t>84</w:t>
            </w:r>
          </w:p>
        </w:tc>
      </w:tr>
      <w:tr w:rsidR="003E7600" w:rsidRPr="003E7600" w:rsidTr="005832B4">
        <w:tc>
          <w:tcPr>
            <w:tcW w:w="2269" w:type="dxa"/>
          </w:tcPr>
          <w:p w:rsidR="003E7600" w:rsidRPr="003E7600" w:rsidRDefault="003E7600" w:rsidP="005832B4">
            <w:pPr>
              <w:tabs>
                <w:tab w:val="left" w:pos="426"/>
              </w:tabs>
              <w:jc w:val="center"/>
              <w:rPr>
                <w:rFonts w:ascii="Times New Roman" w:hAnsi="Times New Roman" w:cs="Times New Roman"/>
                <w:sz w:val="20"/>
                <w:szCs w:val="20"/>
              </w:rPr>
            </w:pPr>
            <w:r w:rsidRPr="003E7600">
              <w:rPr>
                <w:rFonts w:ascii="Times New Roman" w:hAnsi="Times New Roman" w:cs="Times New Roman"/>
                <w:sz w:val="20"/>
                <w:szCs w:val="20"/>
              </w:rPr>
              <w:t>Беременность, роды и послеродовой период</w:t>
            </w:r>
          </w:p>
        </w:tc>
        <w:tc>
          <w:tcPr>
            <w:tcW w:w="1559" w:type="dxa"/>
          </w:tcPr>
          <w:p w:rsidR="003E7600" w:rsidRPr="003E7600" w:rsidRDefault="003E7600" w:rsidP="005832B4">
            <w:pPr>
              <w:tabs>
                <w:tab w:val="left" w:pos="426"/>
              </w:tabs>
              <w:jc w:val="center"/>
              <w:rPr>
                <w:rFonts w:ascii="Times New Roman" w:hAnsi="Times New Roman" w:cs="Times New Roman"/>
                <w:sz w:val="20"/>
                <w:szCs w:val="20"/>
              </w:rPr>
            </w:pPr>
            <w:r w:rsidRPr="003E7600">
              <w:rPr>
                <w:rFonts w:ascii="Times New Roman" w:hAnsi="Times New Roman" w:cs="Times New Roman"/>
                <w:sz w:val="20"/>
                <w:szCs w:val="20"/>
              </w:rPr>
              <w:t>13</w:t>
            </w:r>
          </w:p>
        </w:tc>
        <w:tc>
          <w:tcPr>
            <w:tcW w:w="1134" w:type="dxa"/>
          </w:tcPr>
          <w:p w:rsidR="003E7600" w:rsidRPr="003E7600" w:rsidRDefault="003E7600" w:rsidP="00C245C2">
            <w:pPr>
              <w:tabs>
                <w:tab w:val="left" w:pos="426"/>
              </w:tabs>
              <w:jc w:val="center"/>
              <w:rPr>
                <w:rFonts w:ascii="Times New Roman" w:hAnsi="Times New Roman" w:cs="Times New Roman"/>
                <w:sz w:val="20"/>
                <w:szCs w:val="20"/>
                <w:lang w:val="en-US"/>
              </w:rPr>
            </w:pPr>
            <w:r w:rsidRPr="003E7600">
              <w:rPr>
                <w:rFonts w:ascii="Times New Roman" w:hAnsi="Times New Roman" w:cs="Times New Roman"/>
                <w:sz w:val="20"/>
                <w:szCs w:val="20"/>
                <w:lang w:val="en-US"/>
              </w:rPr>
              <w:t>262</w:t>
            </w:r>
          </w:p>
        </w:tc>
        <w:tc>
          <w:tcPr>
            <w:tcW w:w="1134" w:type="dxa"/>
          </w:tcPr>
          <w:p w:rsidR="003E7600" w:rsidRPr="003E7600" w:rsidRDefault="003E7600" w:rsidP="00C245C2">
            <w:pPr>
              <w:tabs>
                <w:tab w:val="left" w:pos="426"/>
              </w:tabs>
              <w:jc w:val="center"/>
              <w:rPr>
                <w:rFonts w:ascii="Times New Roman" w:hAnsi="Times New Roman" w:cs="Times New Roman"/>
                <w:sz w:val="20"/>
                <w:szCs w:val="20"/>
              </w:rPr>
            </w:pPr>
            <w:r w:rsidRPr="003E7600">
              <w:rPr>
                <w:rFonts w:ascii="Times New Roman" w:hAnsi="Times New Roman" w:cs="Times New Roman"/>
                <w:sz w:val="20"/>
                <w:szCs w:val="20"/>
              </w:rPr>
              <w:t>2 207,4</w:t>
            </w:r>
          </w:p>
        </w:tc>
        <w:tc>
          <w:tcPr>
            <w:tcW w:w="1701" w:type="dxa"/>
          </w:tcPr>
          <w:p w:rsidR="003E7600" w:rsidRPr="003E7600" w:rsidRDefault="003E7600" w:rsidP="00C245C2">
            <w:pPr>
              <w:tabs>
                <w:tab w:val="left" w:pos="426"/>
              </w:tabs>
              <w:jc w:val="center"/>
              <w:rPr>
                <w:rFonts w:ascii="Times New Roman" w:hAnsi="Times New Roman" w:cs="Times New Roman"/>
                <w:sz w:val="20"/>
                <w:szCs w:val="20"/>
                <w:lang w:val="en-US"/>
              </w:rPr>
            </w:pPr>
            <w:r w:rsidRPr="003E7600">
              <w:rPr>
                <w:rFonts w:ascii="Times New Roman" w:hAnsi="Times New Roman" w:cs="Times New Roman"/>
                <w:sz w:val="20"/>
                <w:szCs w:val="20"/>
                <w:lang w:val="en-US"/>
              </w:rPr>
              <w:t>-</w:t>
            </w:r>
          </w:p>
        </w:tc>
        <w:tc>
          <w:tcPr>
            <w:tcW w:w="992" w:type="dxa"/>
          </w:tcPr>
          <w:p w:rsidR="003E7600" w:rsidRPr="003E7600" w:rsidRDefault="003E7600" w:rsidP="00C245C2">
            <w:pPr>
              <w:tabs>
                <w:tab w:val="left" w:pos="426"/>
              </w:tabs>
              <w:jc w:val="center"/>
              <w:rPr>
                <w:rFonts w:ascii="Times New Roman" w:hAnsi="Times New Roman" w:cs="Times New Roman"/>
                <w:sz w:val="20"/>
                <w:szCs w:val="20"/>
              </w:rPr>
            </w:pPr>
            <w:r w:rsidRPr="003E7600">
              <w:rPr>
                <w:rFonts w:ascii="Times New Roman" w:hAnsi="Times New Roman" w:cs="Times New Roman"/>
                <w:sz w:val="20"/>
                <w:szCs w:val="20"/>
              </w:rPr>
              <w:t>266</w:t>
            </w:r>
          </w:p>
        </w:tc>
        <w:tc>
          <w:tcPr>
            <w:tcW w:w="1134" w:type="dxa"/>
          </w:tcPr>
          <w:p w:rsidR="003E7600" w:rsidRPr="003E7600" w:rsidRDefault="003E7600" w:rsidP="00C245C2">
            <w:pPr>
              <w:tabs>
                <w:tab w:val="left" w:pos="426"/>
              </w:tabs>
              <w:jc w:val="center"/>
              <w:rPr>
                <w:rFonts w:ascii="Times New Roman" w:hAnsi="Times New Roman" w:cs="Times New Roman"/>
                <w:sz w:val="20"/>
                <w:szCs w:val="20"/>
              </w:rPr>
            </w:pPr>
            <w:r w:rsidRPr="003E7600">
              <w:rPr>
                <w:rFonts w:ascii="Times New Roman" w:hAnsi="Times New Roman" w:cs="Times New Roman"/>
                <w:sz w:val="20"/>
                <w:szCs w:val="20"/>
              </w:rPr>
              <w:t>2371,2</w:t>
            </w:r>
          </w:p>
        </w:tc>
        <w:tc>
          <w:tcPr>
            <w:tcW w:w="1560" w:type="dxa"/>
          </w:tcPr>
          <w:p w:rsidR="003E7600" w:rsidRPr="003E7600" w:rsidRDefault="003E7600" w:rsidP="00C245C2">
            <w:pPr>
              <w:tabs>
                <w:tab w:val="left" w:pos="426"/>
              </w:tabs>
              <w:jc w:val="center"/>
              <w:rPr>
                <w:rFonts w:ascii="Times New Roman" w:hAnsi="Times New Roman" w:cs="Times New Roman"/>
                <w:sz w:val="20"/>
                <w:szCs w:val="20"/>
                <w:lang w:val="en-US"/>
              </w:rPr>
            </w:pPr>
          </w:p>
        </w:tc>
        <w:tc>
          <w:tcPr>
            <w:tcW w:w="991" w:type="dxa"/>
          </w:tcPr>
          <w:p w:rsidR="003E7600" w:rsidRPr="003E7600" w:rsidRDefault="003E7600" w:rsidP="005832B4">
            <w:pPr>
              <w:tabs>
                <w:tab w:val="left" w:pos="426"/>
              </w:tabs>
              <w:jc w:val="center"/>
              <w:rPr>
                <w:rFonts w:ascii="Times New Roman" w:hAnsi="Times New Roman" w:cs="Times New Roman"/>
                <w:sz w:val="20"/>
                <w:szCs w:val="20"/>
              </w:rPr>
            </w:pPr>
            <w:r>
              <w:rPr>
                <w:rFonts w:ascii="Times New Roman" w:hAnsi="Times New Roman" w:cs="Times New Roman"/>
                <w:sz w:val="20"/>
                <w:szCs w:val="20"/>
              </w:rPr>
              <w:t>266</w:t>
            </w:r>
          </w:p>
        </w:tc>
        <w:tc>
          <w:tcPr>
            <w:tcW w:w="1135" w:type="dxa"/>
          </w:tcPr>
          <w:p w:rsidR="003E7600" w:rsidRPr="003E7600" w:rsidRDefault="000021A3" w:rsidP="005832B4">
            <w:pPr>
              <w:tabs>
                <w:tab w:val="left" w:pos="426"/>
              </w:tabs>
              <w:jc w:val="center"/>
              <w:rPr>
                <w:rFonts w:ascii="Times New Roman" w:hAnsi="Times New Roman" w:cs="Times New Roman"/>
                <w:sz w:val="20"/>
                <w:szCs w:val="20"/>
              </w:rPr>
            </w:pPr>
            <w:r>
              <w:rPr>
                <w:rFonts w:ascii="Times New Roman" w:hAnsi="Times New Roman" w:cs="Times New Roman"/>
                <w:sz w:val="20"/>
                <w:szCs w:val="20"/>
              </w:rPr>
              <w:t>2462,5</w:t>
            </w:r>
          </w:p>
        </w:tc>
        <w:tc>
          <w:tcPr>
            <w:tcW w:w="1701" w:type="dxa"/>
          </w:tcPr>
          <w:p w:rsidR="003E7600" w:rsidRPr="00D127F2" w:rsidRDefault="00D127F2" w:rsidP="005832B4">
            <w:pPr>
              <w:tabs>
                <w:tab w:val="left" w:pos="426"/>
              </w:tabs>
              <w:jc w:val="center"/>
              <w:rPr>
                <w:rFonts w:ascii="Times New Roman" w:hAnsi="Times New Roman" w:cs="Times New Roman"/>
                <w:sz w:val="20"/>
                <w:szCs w:val="20"/>
              </w:rPr>
            </w:pPr>
            <w:r>
              <w:rPr>
                <w:rFonts w:ascii="Times New Roman" w:hAnsi="Times New Roman" w:cs="Times New Roman"/>
                <w:sz w:val="20"/>
                <w:szCs w:val="20"/>
              </w:rPr>
              <w:t>29</w:t>
            </w:r>
          </w:p>
        </w:tc>
      </w:tr>
      <w:tr w:rsidR="003E7600" w:rsidRPr="003E7600" w:rsidTr="005832B4">
        <w:tc>
          <w:tcPr>
            <w:tcW w:w="2269" w:type="dxa"/>
          </w:tcPr>
          <w:p w:rsidR="003E7600" w:rsidRPr="003E7600" w:rsidRDefault="003E7600" w:rsidP="005832B4">
            <w:pPr>
              <w:tabs>
                <w:tab w:val="left" w:pos="426"/>
              </w:tabs>
              <w:jc w:val="center"/>
              <w:rPr>
                <w:rFonts w:ascii="Times New Roman" w:hAnsi="Times New Roman" w:cs="Times New Roman"/>
                <w:sz w:val="20"/>
                <w:szCs w:val="20"/>
              </w:rPr>
            </w:pPr>
            <w:r w:rsidRPr="003E7600">
              <w:rPr>
                <w:rFonts w:ascii="Times New Roman" w:hAnsi="Times New Roman" w:cs="Times New Roman"/>
                <w:sz w:val="20"/>
                <w:szCs w:val="20"/>
              </w:rPr>
              <w:t>Болезни кожи и подкожной клетчатки</w:t>
            </w:r>
          </w:p>
          <w:p w:rsidR="003E7600" w:rsidRPr="003E7600" w:rsidRDefault="003E7600" w:rsidP="005832B4">
            <w:pPr>
              <w:tabs>
                <w:tab w:val="left" w:pos="426"/>
              </w:tabs>
              <w:jc w:val="center"/>
              <w:rPr>
                <w:rFonts w:ascii="Times New Roman" w:hAnsi="Times New Roman" w:cs="Times New Roman"/>
                <w:sz w:val="20"/>
                <w:szCs w:val="20"/>
              </w:rPr>
            </w:pPr>
          </w:p>
        </w:tc>
        <w:tc>
          <w:tcPr>
            <w:tcW w:w="1559" w:type="dxa"/>
          </w:tcPr>
          <w:p w:rsidR="003E7600" w:rsidRPr="003E7600" w:rsidRDefault="00D127F2" w:rsidP="005832B4">
            <w:pPr>
              <w:tabs>
                <w:tab w:val="left" w:pos="426"/>
              </w:tabs>
              <w:jc w:val="center"/>
              <w:rPr>
                <w:rFonts w:ascii="Times New Roman" w:hAnsi="Times New Roman" w:cs="Times New Roman"/>
                <w:sz w:val="20"/>
                <w:szCs w:val="20"/>
              </w:rPr>
            </w:pPr>
            <w:r>
              <w:rPr>
                <w:rFonts w:ascii="Times New Roman" w:hAnsi="Times New Roman" w:cs="Times New Roman"/>
                <w:sz w:val="20"/>
                <w:szCs w:val="20"/>
              </w:rPr>
              <w:t>1</w:t>
            </w:r>
            <w:r w:rsidR="002843C7">
              <w:rPr>
                <w:rFonts w:ascii="Times New Roman" w:hAnsi="Times New Roman" w:cs="Times New Roman"/>
                <w:sz w:val="20"/>
                <w:szCs w:val="20"/>
              </w:rPr>
              <w:t>2</w:t>
            </w:r>
          </w:p>
        </w:tc>
        <w:tc>
          <w:tcPr>
            <w:tcW w:w="1134" w:type="dxa"/>
          </w:tcPr>
          <w:p w:rsidR="003E7600" w:rsidRPr="003E7600" w:rsidRDefault="003E7600" w:rsidP="00C245C2">
            <w:pPr>
              <w:tabs>
                <w:tab w:val="left" w:pos="426"/>
              </w:tabs>
              <w:jc w:val="center"/>
              <w:rPr>
                <w:rFonts w:ascii="Times New Roman" w:hAnsi="Times New Roman" w:cs="Times New Roman"/>
                <w:sz w:val="20"/>
                <w:szCs w:val="20"/>
                <w:lang w:val="en-US"/>
              </w:rPr>
            </w:pPr>
            <w:r w:rsidRPr="003E7600">
              <w:rPr>
                <w:rFonts w:ascii="Times New Roman" w:hAnsi="Times New Roman" w:cs="Times New Roman"/>
                <w:sz w:val="20"/>
                <w:szCs w:val="20"/>
              </w:rPr>
              <w:t>4</w:t>
            </w:r>
            <w:r w:rsidRPr="003E7600">
              <w:rPr>
                <w:rFonts w:ascii="Times New Roman" w:hAnsi="Times New Roman" w:cs="Times New Roman"/>
                <w:sz w:val="20"/>
                <w:szCs w:val="20"/>
                <w:lang w:val="en-US"/>
              </w:rPr>
              <w:t>90</w:t>
            </w:r>
          </w:p>
        </w:tc>
        <w:tc>
          <w:tcPr>
            <w:tcW w:w="1134" w:type="dxa"/>
          </w:tcPr>
          <w:p w:rsidR="003E7600" w:rsidRPr="003E7600" w:rsidRDefault="003E7600" w:rsidP="00C245C2">
            <w:pPr>
              <w:tabs>
                <w:tab w:val="left" w:pos="426"/>
              </w:tabs>
              <w:jc w:val="center"/>
              <w:rPr>
                <w:rFonts w:ascii="Times New Roman" w:hAnsi="Times New Roman" w:cs="Times New Roman"/>
                <w:sz w:val="20"/>
                <w:szCs w:val="20"/>
              </w:rPr>
            </w:pPr>
            <w:r w:rsidRPr="003E7600">
              <w:rPr>
                <w:rFonts w:ascii="Times New Roman" w:hAnsi="Times New Roman" w:cs="Times New Roman"/>
                <w:sz w:val="20"/>
                <w:szCs w:val="20"/>
              </w:rPr>
              <w:t>4 970,9</w:t>
            </w:r>
          </w:p>
        </w:tc>
        <w:tc>
          <w:tcPr>
            <w:tcW w:w="1701" w:type="dxa"/>
          </w:tcPr>
          <w:p w:rsidR="003E7600" w:rsidRPr="003E7600" w:rsidRDefault="003E7600" w:rsidP="00C245C2">
            <w:pPr>
              <w:tabs>
                <w:tab w:val="left" w:pos="426"/>
              </w:tabs>
              <w:jc w:val="center"/>
              <w:rPr>
                <w:rFonts w:ascii="Times New Roman" w:hAnsi="Times New Roman" w:cs="Times New Roman"/>
                <w:sz w:val="20"/>
                <w:szCs w:val="20"/>
                <w:lang w:val="en-US"/>
              </w:rPr>
            </w:pPr>
            <w:r w:rsidRPr="003E7600">
              <w:rPr>
                <w:rFonts w:ascii="Times New Roman" w:hAnsi="Times New Roman" w:cs="Times New Roman"/>
                <w:sz w:val="20"/>
                <w:szCs w:val="20"/>
                <w:lang w:val="en-US"/>
              </w:rPr>
              <w:t>66</w:t>
            </w:r>
          </w:p>
        </w:tc>
        <w:tc>
          <w:tcPr>
            <w:tcW w:w="992" w:type="dxa"/>
          </w:tcPr>
          <w:p w:rsidR="003E7600" w:rsidRPr="003E7600" w:rsidRDefault="003E7600" w:rsidP="00C245C2">
            <w:pPr>
              <w:tabs>
                <w:tab w:val="left" w:pos="426"/>
              </w:tabs>
              <w:jc w:val="center"/>
              <w:rPr>
                <w:rFonts w:ascii="Times New Roman" w:hAnsi="Times New Roman" w:cs="Times New Roman"/>
                <w:sz w:val="20"/>
                <w:szCs w:val="20"/>
              </w:rPr>
            </w:pPr>
            <w:r w:rsidRPr="003E7600">
              <w:rPr>
                <w:rFonts w:ascii="Times New Roman" w:hAnsi="Times New Roman" w:cs="Times New Roman"/>
                <w:sz w:val="20"/>
                <w:szCs w:val="20"/>
              </w:rPr>
              <w:t>480</w:t>
            </w:r>
          </w:p>
        </w:tc>
        <w:tc>
          <w:tcPr>
            <w:tcW w:w="1134" w:type="dxa"/>
          </w:tcPr>
          <w:p w:rsidR="003E7600" w:rsidRPr="003E7600" w:rsidRDefault="003E7600" w:rsidP="00C245C2">
            <w:pPr>
              <w:tabs>
                <w:tab w:val="left" w:pos="426"/>
              </w:tabs>
              <w:jc w:val="center"/>
              <w:rPr>
                <w:rFonts w:ascii="Times New Roman" w:hAnsi="Times New Roman" w:cs="Times New Roman"/>
                <w:sz w:val="20"/>
                <w:szCs w:val="20"/>
              </w:rPr>
            </w:pPr>
            <w:r w:rsidRPr="003E7600">
              <w:rPr>
                <w:rFonts w:ascii="Times New Roman" w:hAnsi="Times New Roman" w:cs="Times New Roman"/>
                <w:sz w:val="20"/>
                <w:szCs w:val="20"/>
              </w:rPr>
              <w:t>4278,8</w:t>
            </w:r>
          </w:p>
        </w:tc>
        <w:tc>
          <w:tcPr>
            <w:tcW w:w="1560" w:type="dxa"/>
          </w:tcPr>
          <w:p w:rsidR="003E7600" w:rsidRPr="003E7600" w:rsidRDefault="003E7600" w:rsidP="00C245C2">
            <w:pPr>
              <w:tabs>
                <w:tab w:val="left" w:pos="426"/>
              </w:tabs>
              <w:jc w:val="center"/>
              <w:rPr>
                <w:rFonts w:ascii="Times New Roman" w:hAnsi="Times New Roman" w:cs="Times New Roman"/>
                <w:sz w:val="20"/>
                <w:szCs w:val="20"/>
              </w:rPr>
            </w:pPr>
            <w:r w:rsidRPr="003E7600">
              <w:rPr>
                <w:rFonts w:ascii="Times New Roman" w:hAnsi="Times New Roman" w:cs="Times New Roman"/>
                <w:sz w:val="20"/>
                <w:szCs w:val="20"/>
              </w:rPr>
              <w:t>68</w:t>
            </w:r>
          </w:p>
        </w:tc>
        <w:tc>
          <w:tcPr>
            <w:tcW w:w="991" w:type="dxa"/>
          </w:tcPr>
          <w:p w:rsidR="003E7600" w:rsidRPr="003E7600" w:rsidRDefault="003E7600" w:rsidP="005832B4">
            <w:pPr>
              <w:tabs>
                <w:tab w:val="left" w:pos="426"/>
              </w:tabs>
              <w:jc w:val="center"/>
              <w:rPr>
                <w:rFonts w:ascii="Times New Roman" w:hAnsi="Times New Roman" w:cs="Times New Roman"/>
                <w:sz w:val="20"/>
                <w:szCs w:val="20"/>
              </w:rPr>
            </w:pPr>
            <w:r>
              <w:rPr>
                <w:rFonts w:ascii="Times New Roman" w:hAnsi="Times New Roman" w:cs="Times New Roman"/>
                <w:sz w:val="20"/>
                <w:szCs w:val="20"/>
              </w:rPr>
              <w:t>350</w:t>
            </w:r>
          </w:p>
        </w:tc>
        <w:tc>
          <w:tcPr>
            <w:tcW w:w="1135" w:type="dxa"/>
          </w:tcPr>
          <w:p w:rsidR="003E7600" w:rsidRPr="003E7600" w:rsidRDefault="000021A3" w:rsidP="005832B4">
            <w:pPr>
              <w:tabs>
                <w:tab w:val="left" w:pos="426"/>
              </w:tabs>
              <w:jc w:val="center"/>
              <w:rPr>
                <w:rFonts w:ascii="Times New Roman" w:hAnsi="Times New Roman" w:cs="Times New Roman"/>
                <w:sz w:val="20"/>
                <w:szCs w:val="20"/>
              </w:rPr>
            </w:pPr>
            <w:r>
              <w:rPr>
                <w:rFonts w:ascii="Times New Roman" w:hAnsi="Times New Roman" w:cs="Times New Roman"/>
                <w:sz w:val="20"/>
                <w:szCs w:val="20"/>
              </w:rPr>
              <w:t>3240,1</w:t>
            </w:r>
          </w:p>
        </w:tc>
        <w:tc>
          <w:tcPr>
            <w:tcW w:w="1701" w:type="dxa"/>
          </w:tcPr>
          <w:p w:rsidR="003E7600" w:rsidRPr="003E7600" w:rsidRDefault="00CC0598" w:rsidP="005832B4">
            <w:pPr>
              <w:tabs>
                <w:tab w:val="left" w:pos="426"/>
              </w:tabs>
              <w:jc w:val="center"/>
              <w:rPr>
                <w:rFonts w:ascii="Times New Roman" w:hAnsi="Times New Roman" w:cs="Times New Roman"/>
                <w:sz w:val="20"/>
                <w:szCs w:val="20"/>
              </w:rPr>
            </w:pPr>
            <w:r>
              <w:rPr>
                <w:rFonts w:ascii="Times New Roman" w:hAnsi="Times New Roman" w:cs="Times New Roman"/>
                <w:sz w:val="20"/>
                <w:szCs w:val="20"/>
              </w:rPr>
              <w:t>34</w:t>
            </w:r>
          </w:p>
        </w:tc>
      </w:tr>
      <w:tr w:rsidR="003E7600" w:rsidRPr="003E7600" w:rsidTr="005832B4">
        <w:tc>
          <w:tcPr>
            <w:tcW w:w="2269" w:type="dxa"/>
          </w:tcPr>
          <w:p w:rsidR="003E7600" w:rsidRPr="003E7600" w:rsidRDefault="003E7600" w:rsidP="005832B4">
            <w:pPr>
              <w:tabs>
                <w:tab w:val="left" w:pos="426"/>
              </w:tabs>
              <w:jc w:val="center"/>
              <w:rPr>
                <w:rFonts w:ascii="Times New Roman" w:hAnsi="Times New Roman" w:cs="Times New Roman"/>
                <w:sz w:val="20"/>
                <w:szCs w:val="20"/>
              </w:rPr>
            </w:pPr>
            <w:r w:rsidRPr="003E7600">
              <w:rPr>
                <w:rFonts w:ascii="Times New Roman" w:hAnsi="Times New Roman" w:cs="Times New Roman"/>
                <w:sz w:val="20"/>
                <w:szCs w:val="20"/>
              </w:rPr>
              <w:t>Болезни костно-мышечной системы</w:t>
            </w:r>
          </w:p>
          <w:p w:rsidR="003E7600" w:rsidRPr="003E7600" w:rsidRDefault="003E7600" w:rsidP="005832B4">
            <w:pPr>
              <w:tabs>
                <w:tab w:val="left" w:pos="426"/>
              </w:tabs>
              <w:jc w:val="center"/>
              <w:rPr>
                <w:rFonts w:ascii="Times New Roman" w:hAnsi="Times New Roman" w:cs="Times New Roman"/>
                <w:sz w:val="20"/>
                <w:szCs w:val="20"/>
              </w:rPr>
            </w:pPr>
          </w:p>
        </w:tc>
        <w:tc>
          <w:tcPr>
            <w:tcW w:w="1559" w:type="dxa"/>
          </w:tcPr>
          <w:p w:rsidR="003E7600" w:rsidRPr="003E7600" w:rsidRDefault="00D127F2" w:rsidP="005832B4">
            <w:pPr>
              <w:tabs>
                <w:tab w:val="left" w:pos="426"/>
              </w:tabs>
              <w:jc w:val="center"/>
              <w:rPr>
                <w:rFonts w:ascii="Times New Roman" w:hAnsi="Times New Roman" w:cs="Times New Roman"/>
                <w:sz w:val="20"/>
                <w:szCs w:val="20"/>
              </w:rPr>
            </w:pPr>
            <w:r>
              <w:rPr>
                <w:rFonts w:ascii="Times New Roman" w:hAnsi="Times New Roman" w:cs="Times New Roman"/>
                <w:sz w:val="20"/>
                <w:szCs w:val="20"/>
              </w:rPr>
              <w:t>10</w:t>
            </w:r>
          </w:p>
        </w:tc>
        <w:tc>
          <w:tcPr>
            <w:tcW w:w="1134" w:type="dxa"/>
          </w:tcPr>
          <w:p w:rsidR="003E7600" w:rsidRPr="003E7600" w:rsidRDefault="003E7600" w:rsidP="00C245C2">
            <w:pPr>
              <w:tabs>
                <w:tab w:val="left" w:pos="426"/>
              </w:tabs>
              <w:jc w:val="center"/>
              <w:rPr>
                <w:rFonts w:ascii="Times New Roman" w:hAnsi="Times New Roman" w:cs="Times New Roman"/>
                <w:sz w:val="20"/>
                <w:szCs w:val="20"/>
                <w:lang w:val="en-US"/>
              </w:rPr>
            </w:pPr>
            <w:r w:rsidRPr="003E7600">
              <w:rPr>
                <w:rFonts w:ascii="Times New Roman" w:hAnsi="Times New Roman" w:cs="Times New Roman"/>
                <w:sz w:val="20"/>
                <w:szCs w:val="20"/>
                <w:lang w:val="en-US"/>
              </w:rPr>
              <w:t>342</w:t>
            </w:r>
          </w:p>
        </w:tc>
        <w:tc>
          <w:tcPr>
            <w:tcW w:w="1134" w:type="dxa"/>
          </w:tcPr>
          <w:p w:rsidR="003E7600" w:rsidRPr="003E7600" w:rsidRDefault="003E7600" w:rsidP="00C245C2">
            <w:pPr>
              <w:tabs>
                <w:tab w:val="left" w:pos="426"/>
              </w:tabs>
              <w:jc w:val="center"/>
              <w:rPr>
                <w:rFonts w:ascii="Times New Roman" w:hAnsi="Times New Roman" w:cs="Times New Roman"/>
                <w:sz w:val="20"/>
                <w:szCs w:val="20"/>
              </w:rPr>
            </w:pPr>
            <w:r w:rsidRPr="003E7600">
              <w:rPr>
                <w:rFonts w:ascii="Times New Roman" w:hAnsi="Times New Roman" w:cs="Times New Roman"/>
                <w:sz w:val="20"/>
                <w:szCs w:val="20"/>
              </w:rPr>
              <w:t>2 881,5</w:t>
            </w:r>
          </w:p>
        </w:tc>
        <w:tc>
          <w:tcPr>
            <w:tcW w:w="1701" w:type="dxa"/>
          </w:tcPr>
          <w:p w:rsidR="003E7600" w:rsidRPr="003E7600" w:rsidRDefault="003E7600" w:rsidP="00C245C2">
            <w:pPr>
              <w:tabs>
                <w:tab w:val="left" w:pos="426"/>
              </w:tabs>
              <w:jc w:val="center"/>
              <w:rPr>
                <w:rFonts w:ascii="Times New Roman" w:hAnsi="Times New Roman" w:cs="Times New Roman"/>
                <w:sz w:val="20"/>
                <w:szCs w:val="20"/>
                <w:lang w:val="en-US"/>
              </w:rPr>
            </w:pPr>
            <w:r w:rsidRPr="003E7600">
              <w:rPr>
                <w:rFonts w:ascii="Times New Roman" w:hAnsi="Times New Roman" w:cs="Times New Roman"/>
                <w:sz w:val="20"/>
                <w:szCs w:val="20"/>
                <w:lang w:val="en-US"/>
              </w:rPr>
              <w:t>270</w:t>
            </w:r>
          </w:p>
        </w:tc>
        <w:tc>
          <w:tcPr>
            <w:tcW w:w="992" w:type="dxa"/>
          </w:tcPr>
          <w:p w:rsidR="003E7600" w:rsidRPr="003E7600" w:rsidRDefault="003E7600" w:rsidP="00C245C2">
            <w:pPr>
              <w:tabs>
                <w:tab w:val="left" w:pos="426"/>
              </w:tabs>
              <w:jc w:val="center"/>
              <w:rPr>
                <w:rFonts w:ascii="Times New Roman" w:hAnsi="Times New Roman" w:cs="Times New Roman"/>
                <w:sz w:val="20"/>
                <w:szCs w:val="20"/>
              </w:rPr>
            </w:pPr>
            <w:r w:rsidRPr="003E7600">
              <w:rPr>
                <w:rFonts w:ascii="Times New Roman" w:hAnsi="Times New Roman" w:cs="Times New Roman"/>
                <w:sz w:val="20"/>
                <w:szCs w:val="20"/>
              </w:rPr>
              <w:t>351</w:t>
            </w:r>
          </w:p>
        </w:tc>
        <w:tc>
          <w:tcPr>
            <w:tcW w:w="1134" w:type="dxa"/>
          </w:tcPr>
          <w:p w:rsidR="003E7600" w:rsidRPr="003E7600" w:rsidRDefault="003E7600" w:rsidP="00C245C2">
            <w:pPr>
              <w:tabs>
                <w:tab w:val="left" w:pos="426"/>
              </w:tabs>
              <w:jc w:val="center"/>
              <w:rPr>
                <w:rFonts w:ascii="Times New Roman" w:hAnsi="Times New Roman" w:cs="Times New Roman"/>
                <w:sz w:val="20"/>
                <w:szCs w:val="20"/>
              </w:rPr>
            </w:pPr>
            <w:r w:rsidRPr="003E7600">
              <w:rPr>
                <w:rFonts w:ascii="Times New Roman" w:hAnsi="Times New Roman" w:cs="Times New Roman"/>
                <w:sz w:val="20"/>
                <w:szCs w:val="20"/>
              </w:rPr>
              <w:t>3128,9</w:t>
            </w:r>
          </w:p>
        </w:tc>
        <w:tc>
          <w:tcPr>
            <w:tcW w:w="1560" w:type="dxa"/>
          </w:tcPr>
          <w:p w:rsidR="003E7600" w:rsidRPr="003E7600" w:rsidRDefault="003E7600" w:rsidP="00C245C2">
            <w:pPr>
              <w:tabs>
                <w:tab w:val="left" w:pos="426"/>
              </w:tabs>
              <w:jc w:val="center"/>
              <w:rPr>
                <w:rFonts w:ascii="Times New Roman" w:hAnsi="Times New Roman" w:cs="Times New Roman"/>
                <w:sz w:val="20"/>
                <w:szCs w:val="20"/>
              </w:rPr>
            </w:pPr>
            <w:r w:rsidRPr="003E7600">
              <w:rPr>
                <w:rFonts w:ascii="Times New Roman" w:hAnsi="Times New Roman" w:cs="Times New Roman"/>
                <w:sz w:val="20"/>
                <w:szCs w:val="20"/>
              </w:rPr>
              <w:t>285</w:t>
            </w:r>
          </w:p>
        </w:tc>
        <w:tc>
          <w:tcPr>
            <w:tcW w:w="991" w:type="dxa"/>
          </w:tcPr>
          <w:p w:rsidR="003E7600" w:rsidRPr="003E7600" w:rsidRDefault="003E7600" w:rsidP="005832B4">
            <w:pPr>
              <w:tabs>
                <w:tab w:val="left" w:pos="426"/>
              </w:tabs>
              <w:jc w:val="center"/>
              <w:rPr>
                <w:rFonts w:ascii="Times New Roman" w:hAnsi="Times New Roman" w:cs="Times New Roman"/>
                <w:sz w:val="20"/>
                <w:szCs w:val="20"/>
              </w:rPr>
            </w:pPr>
            <w:r>
              <w:rPr>
                <w:rFonts w:ascii="Times New Roman" w:hAnsi="Times New Roman" w:cs="Times New Roman"/>
                <w:sz w:val="20"/>
                <w:szCs w:val="20"/>
              </w:rPr>
              <w:t>426</w:t>
            </w:r>
          </w:p>
        </w:tc>
        <w:tc>
          <w:tcPr>
            <w:tcW w:w="1135" w:type="dxa"/>
          </w:tcPr>
          <w:p w:rsidR="003E7600" w:rsidRPr="003E7600" w:rsidRDefault="000021A3" w:rsidP="005832B4">
            <w:pPr>
              <w:tabs>
                <w:tab w:val="left" w:pos="426"/>
              </w:tabs>
              <w:jc w:val="center"/>
              <w:rPr>
                <w:rFonts w:ascii="Times New Roman" w:hAnsi="Times New Roman" w:cs="Times New Roman"/>
                <w:sz w:val="20"/>
                <w:szCs w:val="20"/>
              </w:rPr>
            </w:pPr>
            <w:r>
              <w:rPr>
                <w:rFonts w:ascii="Times New Roman" w:hAnsi="Times New Roman" w:cs="Times New Roman"/>
                <w:sz w:val="20"/>
                <w:szCs w:val="20"/>
              </w:rPr>
              <w:t>3943,7</w:t>
            </w:r>
          </w:p>
        </w:tc>
        <w:tc>
          <w:tcPr>
            <w:tcW w:w="1701" w:type="dxa"/>
          </w:tcPr>
          <w:p w:rsidR="003E7600" w:rsidRPr="003E7600" w:rsidRDefault="00D127F2" w:rsidP="005832B4">
            <w:pPr>
              <w:tabs>
                <w:tab w:val="left" w:pos="426"/>
              </w:tabs>
              <w:jc w:val="center"/>
              <w:rPr>
                <w:rFonts w:ascii="Times New Roman" w:hAnsi="Times New Roman" w:cs="Times New Roman"/>
                <w:sz w:val="20"/>
                <w:szCs w:val="20"/>
              </w:rPr>
            </w:pPr>
            <w:r>
              <w:rPr>
                <w:rFonts w:ascii="Times New Roman" w:hAnsi="Times New Roman" w:cs="Times New Roman"/>
                <w:sz w:val="20"/>
                <w:szCs w:val="20"/>
              </w:rPr>
              <w:t>184</w:t>
            </w:r>
          </w:p>
        </w:tc>
      </w:tr>
      <w:tr w:rsidR="003E7600" w:rsidRPr="003E7600" w:rsidTr="005832B4">
        <w:tc>
          <w:tcPr>
            <w:tcW w:w="2269" w:type="dxa"/>
          </w:tcPr>
          <w:p w:rsidR="003E7600" w:rsidRPr="003E7600" w:rsidRDefault="003E7600" w:rsidP="005832B4">
            <w:pPr>
              <w:tabs>
                <w:tab w:val="left" w:pos="426"/>
              </w:tabs>
              <w:jc w:val="center"/>
              <w:rPr>
                <w:rFonts w:ascii="Times New Roman" w:hAnsi="Times New Roman" w:cs="Times New Roman"/>
                <w:sz w:val="20"/>
                <w:szCs w:val="20"/>
              </w:rPr>
            </w:pPr>
            <w:r w:rsidRPr="003E7600">
              <w:rPr>
                <w:rFonts w:ascii="Times New Roman" w:hAnsi="Times New Roman" w:cs="Times New Roman"/>
                <w:sz w:val="20"/>
                <w:szCs w:val="20"/>
              </w:rPr>
              <w:t>Болезни органов пищеварения</w:t>
            </w:r>
          </w:p>
        </w:tc>
        <w:tc>
          <w:tcPr>
            <w:tcW w:w="1559" w:type="dxa"/>
          </w:tcPr>
          <w:p w:rsidR="003E7600" w:rsidRPr="003E7600" w:rsidRDefault="00D127F2" w:rsidP="005832B4">
            <w:pPr>
              <w:tabs>
                <w:tab w:val="left" w:pos="426"/>
              </w:tabs>
              <w:jc w:val="center"/>
              <w:rPr>
                <w:rFonts w:ascii="Times New Roman" w:hAnsi="Times New Roman" w:cs="Times New Roman"/>
                <w:sz w:val="20"/>
                <w:szCs w:val="20"/>
              </w:rPr>
            </w:pPr>
            <w:r>
              <w:rPr>
                <w:rFonts w:ascii="Times New Roman" w:hAnsi="Times New Roman" w:cs="Times New Roman"/>
                <w:sz w:val="20"/>
                <w:szCs w:val="20"/>
              </w:rPr>
              <w:t>9</w:t>
            </w:r>
          </w:p>
        </w:tc>
        <w:tc>
          <w:tcPr>
            <w:tcW w:w="1134" w:type="dxa"/>
          </w:tcPr>
          <w:p w:rsidR="003E7600" w:rsidRPr="003E7600" w:rsidRDefault="003E7600" w:rsidP="00C245C2">
            <w:pPr>
              <w:tabs>
                <w:tab w:val="left" w:pos="426"/>
              </w:tabs>
              <w:jc w:val="center"/>
              <w:rPr>
                <w:rFonts w:ascii="Times New Roman" w:hAnsi="Times New Roman" w:cs="Times New Roman"/>
                <w:sz w:val="20"/>
                <w:szCs w:val="20"/>
                <w:lang w:val="en-US"/>
              </w:rPr>
            </w:pPr>
            <w:r w:rsidRPr="003E7600">
              <w:rPr>
                <w:rFonts w:ascii="Times New Roman" w:hAnsi="Times New Roman" w:cs="Times New Roman"/>
                <w:sz w:val="20"/>
                <w:szCs w:val="20"/>
                <w:lang w:val="en-US"/>
              </w:rPr>
              <w:t>506</w:t>
            </w:r>
          </w:p>
        </w:tc>
        <w:tc>
          <w:tcPr>
            <w:tcW w:w="1134" w:type="dxa"/>
          </w:tcPr>
          <w:p w:rsidR="003E7600" w:rsidRPr="003E7600" w:rsidRDefault="003E7600" w:rsidP="00C245C2">
            <w:pPr>
              <w:tabs>
                <w:tab w:val="left" w:pos="426"/>
              </w:tabs>
              <w:jc w:val="center"/>
              <w:rPr>
                <w:rFonts w:ascii="Times New Roman" w:hAnsi="Times New Roman" w:cs="Times New Roman"/>
                <w:sz w:val="20"/>
                <w:szCs w:val="20"/>
              </w:rPr>
            </w:pPr>
            <w:r w:rsidRPr="003E7600">
              <w:rPr>
                <w:rFonts w:ascii="Times New Roman" w:hAnsi="Times New Roman" w:cs="Times New Roman"/>
                <w:sz w:val="20"/>
                <w:szCs w:val="20"/>
              </w:rPr>
              <w:t>4 263,2</w:t>
            </w:r>
          </w:p>
        </w:tc>
        <w:tc>
          <w:tcPr>
            <w:tcW w:w="1701" w:type="dxa"/>
          </w:tcPr>
          <w:p w:rsidR="003E7600" w:rsidRPr="003E7600" w:rsidRDefault="003E7600" w:rsidP="00C245C2">
            <w:pPr>
              <w:tabs>
                <w:tab w:val="left" w:pos="426"/>
              </w:tabs>
              <w:jc w:val="center"/>
              <w:rPr>
                <w:rFonts w:ascii="Times New Roman" w:hAnsi="Times New Roman" w:cs="Times New Roman"/>
                <w:sz w:val="20"/>
                <w:szCs w:val="20"/>
                <w:lang w:val="en-US"/>
              </w:rPr>
            </w:pPr>
            <w:r w:rsidRPr="003E7600">
              <w:rPr>
                <w:rFonts w:ascii="Times New Roman" w:hAnsi="Times New Roman" w:cs="Times New Roman"/>
                <w:sz w:val="20"/>
                <w:szCs w:val="20"/>
                <w:lang w:val="en-US"/>
              </w:rPr>
              <w:t>209</w:t>
            </w:r>
          </w:p>
        </w:tc>
        <w:tc>
          <w:tcPr>
            <w:tcW w:w="992" w:type="dxa"/>
          </w:tcPr>
          <w:p w:rsidR="003E7600" w:rsidRPr="003E7600" w:rsidRDefault="003E7600" w:rsidP="00C245C2">
            <w:pPr>
              <w:tabs>
                <w:tab w:val="left" w:pos="426"/>
              </w:tabs>
              <w:jc w:val="center"/>
              <w:rPr>
                <w:rFonts w:ascii="Times New Roman" w:hAnsi="Times New Roman" w:cs="Times New Roman"/>
                <w:sz w:val="20"/>
                <w:szCs w:val="20"/>
              </w:rPr>
            </w:pPr>
            <w:r w:rsidRPr="003E7600">
              <w:rPr>
                <w:rFonts w:ascii="Times New Roman" w:hAnsi="Times New Roman" w:cs="Times New Roman"/>
                <w:sz w:val="20"/>
                <w:szCs w:val="20"/>
              </w:rPr>
              <w:t>511</w:t>
            </w:r>
          </w:p>
        </w:tc>
        <w:tc>
          <w:tcPr>
            <w:tcW w:w="1134" w:type="dxa"/>
          </w:tcPr>
          <w:p w:rsidR="003E7600" w:rsidRPr="003E7600" w:rsidRDefault="003E7600" w:rsidP="00C245C2">
            <w:pPr>
              <w:tabs>
                <w:tab w:val="left" w:pos="426"/>
              </w:tabs>
              <w:jc w:val="center"/>
              <w:rPr>
                <w:rFonts w:ascii="Times New Roman" w:hAnsi="Times New Roman" w:cs="Times New Roman"/>
                <w:sz w:val="20"/>
                <w:szCs w:val="20"/>
              </w:rPr>
            </w:pPr>
            <w:r w:rsidRPr="003E7600">
              <w:rPr>
                <w:rFonts w:ascii="Times New Roman" w:hAnsi="Times New Roman" w:cs="Times New Roman"/>
                <w:sz w:val="20"/>
                <w:szCs w:val="20"/>
              </w:rPr>
              <w:t>4555,2</w:t>
            </w:r>
          </w:p>
        </w:tc>
        <w:tc>
          <w:tcPr>
            <w:tcW w:w="1560" w:type="dxa"/>
          </w:tcPr>
          <w:p w:rsidR="003E7600" w:rsidRPr="003E7600" w:rsidRDefault="003E7600" w:rsidP="00C245C2">
            <w:pPr>
              <w:tabs>
                <w:tab w:val="left" w:pos="426"/>
              </w:tabs>
              <w:jc w:val="center"/>
              <w:rPr>
                <w:rFonts w:ascii="Times New Roman" w:hAnsi="Times New Roman" w:cs="Times New Roman"/>
                <w:sz w:val="20"/>
                <w:szCs w:val="20"/>
              </w:rPr>
            </w:pPr>
            <w:r w:rsidRPr="003E7600">
              <w:rPr>
                <w:rFonts w:ascii="Times New Roman" w:hAnsi="Times New Roman" w:cs="Times New Roman"/>
                <w:sz w:val="20"/>
                <w:szCs w:val="20"/>
              </w:rPr>
              <w:t>189</w:t>
            </w:r>
          </w:p>
        </w:tc>
        <w:tc>
          <w:tcPr>
            <w:tcW w:w="991" w:type="dxa"/>
          </w:tcPr>
          <w:p w:rsidR="003E7600" w:rsidRPr="003E7600" w:rsidRDefault="003E7600" w:rsidP="005832B4">
            <w:pPr>
              <w:tabs>
                <w:tab w:val="left" w:pos="426"/>
              </w:tabs>
              <w:jc w:val="center"/>
              <w:rPr>
                <w:rFonts w:ascii="Times New Roman" w:hAnsi="Times New Roman" w:cs="Times New Roman"/>
                <w:sz w:val="20"/>
                <w:szCs w:val="20"/>
              </w:rPr>
            </w:pPr>
            <w:r>
              <w:rPr>
                <w:rFonts w:ascii="Times New Roman" w:hAnsi="Times New Roman" w:cs="Times New Roman"/>
                <w:sz w:val="20"/>
                <w:szCs w:val="20"/>
              </w:rPr>
              <w:t>482</w:t>
            </w:r>
          </w:p>
        </w:tc>
        <w:tc>
          <w:tcPr>
            <w:tcW w:w="1135" w:type="dxa"/>
          </w:tcPr>
          <w:p w:rsidR="003E7600" w:rsidRPr="003E7600" w:rsidRDefault="000021A3" w:rsidP="005832B4">
            <w:pPr>
              <w:tabs>
                <w:tab w:val="left" w:pos="426"/>
              </w:tabs>
              <w:jc w:val="center"/>
              <w:rPr>
                <w:rFonts w:ascii="Times New Roman" w:hAnsi="Times New Roman" w:cs="Times New Roman"/>
                <w:sz w:val="20"/>
                <w:szCs w:val="20"/>
              </w:rPr>
            </w:pPr>
            <w:r>
              <w:rPr>
                <w:rFonts w:ascii="Times New Roman" w:hAnsi="Times New Roman" w:cs="Times New Roman"/>
                <w:sz w:val="20"/>
                <w:szCs w:val="20"/>
              </w:rPr>
              <w:t>4462,1</w:t>
            </w:r>
          </w:p>
        </w:tc>
        <w:tc>
          <w:tcPr>
            <w:tcW w:w="1701" w:type="dxa"/>
          </w:tcPr>
          <w:p w:rsidR="003E7600" w:rsidRPr="003E7600" w:rsidRDefault="00CC0598" w:rsidP="005832B4">
            <w:pPr>
              <w:tabs>
                <w:tab w:val="left" w:pos="426"/>
              </w:tabs>
              <w:jc w:val="center"/>
              <w:rPr>
                <w:rFonts w:ascii="Times New Roman" w:hAnsi="Times New Roman" w:cs="Times New Roman"/>
                <w:sz w:val="20"/>
                <w:szCs w:val="20"/>
              </w:rPr>
            </w:pPr>
            <w:r>
              <w:rPr>
                <w:rFonts w:ascii="Times New Roman" w:hAnsi="Times New Roman" w:cs="Times New Roman"/>
                <w:sz w:val="20"/>
                <w:szCs w:val="20"/>
              </w:rPr>
              <w:t>232</w:t>
            </w:r>
          </w:p>
        </w:tc>
      </w:tr>
      <w:tr w:rsidR="003E7600" w:rsidRPr="003E7600" w:rsidTr="005832B4">
        <w:tc>
          <w:tcPr>
            <w:tcW w:w="2269" w:type="dxa"/>
          </w:tcPr>
          <w:p w:rsidR="003E7600" w:rsidRPr="003E7600" w:rsidRDefault="003E7600" w:rsidP="005832B4">
            <w:pPr>
              <w:tabs>
                <w:tab w:val="left" w:pos="426"/>
              </w:tabs>
              <w:jc w:val="center"/>
              <w:rPr>
                <w:rFonts w:ascii="Times New Roman" w:hAnsi="Times New Roman" w:cs="Times New Roman"/>
                <w:sz w:val="20"/>
                <w:szCs w:val="20"/>
              </w:rPr>
            </w:pPr>
            <w:r w:rsidRPr="003E7600">
              <w:rPr>
                <w:rFonts w:ascii="Times New Roman" w:hAnsi="Times New Roman" w:cs="Times New Roman"/>
                <w:sz w:val="20"/>
                <w:szCs w:val="20"/>
              </w:rPr>
              <w:t>Болезни уха и сосцевидного отростка</w:t>
            </w:r>
          </w:p>
        </w:tc>
        <w:tc>
          <w:tcPr>
            <w:tcW w:w="1559" w:type="dxa"/>
          </w:tcPr>
          <w:p w:rsidR="003E7600" w:rsidRPr="003E7600" w:rsidRDefault="00D127F2" w:rsidP="005832B4">
            <w:pPr>
              <w:tabs>
                <w:tab w:val="left" w:pos="426"/>
              </w:tabs>
              <w:jc w:val="center"/>
              <w:rPr>
                <w:rFonts w:ascii="Times New Roman" w:hAnsi="Times New Roman" w:cs="Times New Roman"/>
                <w:sz w:val="20"/>
                <w:szCs w:val="20"/>
              </w:rPr>
            </w:pPr>
            <w:r>
              <w:rPr>
                <w:rFonts w:ascii="Times New Roman" w:hAnsi="Times New Roman" w:cs="Times New Roman"/>
                <w:sz w:val="20"/>
                <w:szCs w:val="20"/>
              </w:rPr>
              <w:t>1</w:t>
            </w:r>
            <w:r w:rsidR="002843C7">
              <w:rPr>
                <w:rFonts w:ascii="Times New Roman" w:hAnsi="Times New Roman" w:cs="Times New Roman"/>
                <w:sz w:val="20"/>
                <w:szCs w:val="20"/>
              </w:rPr>
              <w:t>1</w:t>
            </w:r>
          </w:p>
        </w:tc>
        <w:tc>
          <w:tcPr>
            <w:tcW w:w="1134" w:type="dxa"/>
          </w:tcPr>
          <w:p w:rsidR="003E7600" w:rsidRPr="003E7600" w:rsidRDefault="003E7600" w:rsidP="00C245C2">
            <w:pPr>
              <w:tabs>
                <w:tab w:val="left" w:pos="426"/>
              </w:tabs>
              <w:jc w:val="center"/>
              <w:rPr>
                <w:rFonts w:ascii="Times New Roman" w:hAnsi="Times New Roman" w:cs="Times New Roman"/>
                <w:sz w:val="20"/>
                <w:szCs w:val="20"/>
                <w:lang w:val="en-US"/>
              </w:rPr>
            </w:pPr>
            <w:r w:rsidRPr="003E7600">
              <w:rPr>
                <w:rFonts w:ascii="Times New Roman" w:hAnsi="Times New Roman" w:cs="Times New Roman"/>
                <w:sz w:val="20"/>
                <w:szCs w:val="20"/>
                <w:lang w:val="en-US"/>
              </w:rPr>
              <w:t>354</w:t>
            </w:r>
          </w:p>
        </w:tc>
        <w:tc>
          <w:tcPr>
            <w:tcW w:w="1134" w:type="dxa"/>
          </w:tcPr>
          <w:p w:rsidR="003E7600" w:rsidRPr="003E7600" w:rsidRDefault="003E7600" w:rsidP="00C245C2">
            <w:pPr>
              <w:tabs>
                <w:tab w:val="left" w:pos="426"/>
              </w:tabs>
              <w:jc w:val="center"/>
              <w:rPr>
                <w:rFonts w:ascii="Times New Roman" w:hAnsi="Times New Roman" w:cs="Times New Roman"/>
                <w:sz w:val="20"/>
                <w:szCs w:val="20"/>
              </w:rPr>
            </w:pPr>
            <w:r w:rsidRPr="003E7600">
              <w:rPr>
                <w:rFonts w:ascii="Times New Roman" w:hAnsi="Times New Roman" w:cs="Times New Roman"/>
                <w:sz w:val="20"/>
                <w:szCs w:val="20"/>
              </w:rPr>
              <w:t>2 982,6</w:t>
            </w:r>
          </w:p>
        </w:tc>
        <w:tc>
          <w:tcPr>
            <w:tcW w:w="1701" w:type="dxa"/>
          </w:tcPr>
          <w:p w:rsidR="003E7600" w:rsidRPr="003E7600" w:rsidRDefault="003E7600" w:rsidP="00C245C2">
            <w:pPr>
              <w:tabs>
                <w:tab w:val="left" w:pos="426"/>
              </w:tabs>
              <w:jc w:val="center"/>
              <w:rPr>
                <w:rFonts w:ascii="Times New Roman" w:hAnsi="Times New Roman" w:cs="Times New Roman"/>
                <w:sz w:val="20"/>
                <w:szCs w:val="20"/>
                <w:lang w:val="en-US"/>
              </w:rPr>
            </w:pPr>
            <w:r w:rsidRPr="003E7600">
              <w:rPr>
                <w:rFonts w:ascii="Times New Roman" w:hAnsi="Times New Roman" w:cs="Times New Roman"/>
                <w:sz w:val="20"/>
                <w:szCs w:val="20"/>
                <w:lang w:val="en-US"/>
              </w:rPr>
              <w:t>41</w:t>
            </w:r>
          </w:p>
        </w:tc>
        <w:tc>
          <w:tcPr>
            <w:tcW w:w="992" w:type="dxa"/>
          </w:tcPr>
          <w:p w:rsidR="003E7600" w:rsidRPr="003E7600" w:rsidRDefault="003E7600" w:rsidP="00C245C2">
            <w:pPr>
              <w:tabs>
                <w:tab w:val="left" w:pos="426"/>
              </w:tabs>
              <w:jc w:val="center"/>
              <w:rPr>
                <w:rFonts w:ascii="Times New Roman" w:hAnsi="Times New Roman" w:cs="Times New Roman"/>
                <w:sz w:val="20"/>
                <w:szCs w:val="20"/>
              </w:rPr>
            </w:pPr>
            <w:r w:rsidRPr="003E7600">
              <w:rPr>
                <w:rFonts w:ascii="Times New Roman" w:hAnsi="Times New Roman" w:cs="Times New Roman"/>
                <w:sz w:val="20"/>
                <w:szCs w:val="20"/>
              </w:rPr>
              <w:t>362</w:t>
            </w:r>
          </w:p>
        </w:tc>
        <w:tc>
          <w:tcPr>
            <w:tcW w:w="1134" w:type="dxa"/>
          </w:tcPr>
          <w:p w:rsidR="003E7600" w:rsidRPr="003E7600" w:rsidRDefault="003E7600" w:rsidP="00C245C2">
            <w:pPr>
              <w:tabs>
                <w:tab w:val="left" w:pos="426"/>
              </w:tabs>
              <w:jc w:val="center"/>
              <w:rPr>
                <w:rFonts w:ascii="Times New Roman" w:hAnsi="Times New Roman" w:cs="Times New Roman"/>
                <w:sz w:val="20"/>
                <w:szCs w:val="20"/>
              </w:rPr>
            </w:pPr>
            <w:r w:rsidRPr="003E7600">
              <w:rPr>
                <w:rFonts w:ascii="Times New Roman" w:hAnsi="Times New Roman" w:cs="Times New Roman"/>
                <w:sz w:val="20"/>
                <w:szCs w:val="20"/>
              </w:rPr>
              <w:t>3226,9</w:t>
            </w:r>
          </w:p>
        </w:tc>
        <w:tc>
          <w:tcPr>
            <w:tcW w:w="1560" w:type="dxa"/>
          </w:tcPr>
          <w:p w:rsidR="003E7600" w:rsidRPr="003E7600" w:rsidRDefault="003E7600" w:rsidP="00C245C2">
            <w:pPr>
              <w:tabs>
                <w:tab w:val="left" w:pos="426"/>
              </w:tabs>
              <w:jc w:val="center"/>
              <w:rPr>
                <w:rFonts w:ascii="Times New Roman" w:hAnsi="Times New Roman" w:cs="Times New Roman"/>
                <w:sz w:val="20"/>
                <w:szCs w:val="20"/>
              </w:rPr>
            </w:pPr>
            <w:r w:rsidRPr="003E7600">
              <w:rPr>
                <w:rFonts w:ascii="Times New Roman" w:hAnsi="Times New Roman" w:cs="Times New Roman"/>
                <w:sz w:val="20"/>
                <w:szCs w:val="20"/>
              </w:rPr>
              <w:t>51</w:t>
            </w:r>
          </w:p>
        </w:tc>
        <w:tc>
          <w:tcPr>
            <w:tcW w:w="991" w:type="dxa"/>
          </w:tcPr>
          <w:p w:rsidR="003E7600" w:rsidRPr="003E7600" w:rsidRDefault="003E7600" w:rsidP="005832B4">
            <w:pPr>
              <w:tabs>
                <w:tab w:val="left" w:pos="426"/>
              </w:tabs>
              <w:jc w:val="center"/>
              <w:rPr>
                <w:rFonts w:ascii="Times New Roman" w:hAnsi="Times New Roman" w:cs="Times New Roman"/>
                <w:sz w:val="20"/>
                <w:szCs w:val="20"/>
              </w:rPr>
            </w:pPr>
            <w:r>
              <w:rPr>
                <w:rFonts w:ascii="Times New Roman" w:hAnsi="Times New Roman" w:cs="Times New Roman"/>
                <w:sz w:val="20"/>
                <w:szCs w:val="20"/>
              </w:rPr>
              <w:t>355</w:t>
            </w:r>
          </w:p>
        </w:tc>
        <w:tc>
          <w:tcPr>
            <w:tcW w:w="1135" w:type="dxa"/>
          </w:tcPr>
          <w:p w:rsidR="003E7600" w:rsidRPr="003E7600" w:rsidRDefault="000021A3" w:rsidP="005832B4">
            <w:pPr>
              <w:tabs>
                <w:tab w:val="left" w:pos="426"/>
              </w:tabs>
              <w:jc w:val="center"/>
              <w:rPr>
                <w:rFonts w:ascii="Times New Roman" w:hAnsi="Times New Roman" w:cs="Times New Roman"/>
                <w:sz w:val="20"/>
                <w:szCs w:val="20"/>
              </w:rPr>
            </w:pPr>
            <w:r>
              <w:rPr>
                <w:rFonts w:ascii="Times New Roman" w:hAnsi="Times New Roman" w:cs="Times New Roman"/>
                <w:sz w:val="20"/>
                <w:szCs w:val="20"/>
              </w:rPr>
              <w:t>3286,4</w:t>
            </w:r>
          </w:p>
        </w:tc>
        <w:tc>
          <w:tcPr>
            <w:tcW w:w="1701" w:type="dxa"/>
          </w:tcPr>
          <w:p w:rsidR="003E7600" w:rsidRPr="003E7600" w:rsidRDefault="003E7600" w:rsidP="005832B4">
            <w:pPr>
              <w:tabs>
                <w:tab w:val="left" w:pos="426"/>
              </w:tabs>
              <w:jc w:val="center"/>
              <w:rPr>
                <w:rFonts w:ascii="Times New Roman" w:hAnsi="Times New Roman" w:cs="Times New Roman"/>
                <w:sz w:val="20"/>
                <w:szCs w:val="20"/>
              </w:rPr>
            </w:pPr>
            <w:r>
              <w:rPr>
                <w:rFonts w:ascii="Times New Roman" w:hAnsi="Times New Roman" w:cs="Times New Roman"/>
                <w:sz w:val="20"/>
                <w:szCs w:val="20"/>
              </w:rPr>
              <w:t>28</w:t>
            </w:r>
          </w:p>
        </w:tc>
      </w:tr>
      <w:tr w:rsidR="003E7600" w:rsidRPr="003E7600" w:rsidTr="005832B4">
        <w:tc>
          <w:tcPr>
            <w:tcW w:w="2269" w:type="dxa"/>
          </w:tcPr>
          <w:p w:rsidR="003E7600" w:rsidRPr="003E7600" w:rsidRDefault="003E7600" w:rsidP="005832B4">
            <w:pPr>
              <w:tabs>
                <w:tab w:val="left" w:pos="426"/>
              </w:tabs>
              <w:jc w:val="center"/>
              <w:rPr>
                <w:rFonts w:ascii="Times New Roman" w:hAnsi="Times New Roman" w:cs="Times New Roman"/>
                <w:sz w:val="20"/>
                <w:szCs w:val="20"/>
              </w:rPr>
            </w:pPr>
            <w:r w:rsidRPr="003E7600">
              <w:rPr>
                <w:rFonts w:ascii="Times New Roman" w:hAnsi="Times New Roman" w:cs="Times New Roman"/>
                <w:sz w:val="20"/>
                <w:szCs w:val="20"/>
              </w:rPr>
              <w:t>Инфекционные заболевания</w:t>
            </w:r>
          </w:p>
        </w:tc>
        <w:tc>
          <w:tcPr>
            <w:tcW w:w="1559" w:type="dxa"/>
          </w:tcPr>
          <w:p w:rsidR="003E7600" w:rsidRPr="003E7600" w:rsidRDefault="00D127F2" w:rsidP="005832B4">
            <w:pPr>
              <w:tabs>
                <w:tab w:val="left" w:pos="426"/>
              </w:tabs>
              <w:jc w:val="center"/>
              <w:rPr>
                <w:rFonts w:ascii="Times New Roman" w:hAnsi="Times New Roman" w:cs="Times New Roman"/>
                <w:sz w:val="20"/>
                <w:szCs w:val="20"/>
              </w:rPr>
            </w:pPr>
            <w:r>
              <w:rPr>
                <w:rFonts w:ascii="Times New Roman" w:hAnsi="Times New Roman" w:cs="Times New Roman"/>
                <w:sz w:val="20"/>
                <w:szCs w:val="20"/>
              </w:rPr>
              <w:t>7</w:t>
            </w:r>
          </w:p>
          <w:p w:rsidR="003E7600" w:rsidRPr="003E7600" w:rsidRDefault="003E7600" w:rsidP="005832B4">
            <w:pPr>
              <w:tabs>
                <w:tab w:val="left" w:pos="426"/>
              </w:tabs>
              <w:jc w:val="center"/>
              <w:rPr>
                <w:rFonts w:ascii="Times New Roman" w:hAnsi="Times New Roman" w:cs="Times New Roman"/>
                <w:sz w:val="20"/>
                <w:szCs w:val="20"/>
              </w:rPr>
            </w:pPr>
          </w:p>
        </w:tc>
        <w:tc>
          <w:tcPr>
            <w:tcW w:w="1134" w:type="dxa"/>
          </w:tcPr>
          <w:p w:rsidR="003E7600" w:rsidRPr="003E7600" w:rsidRDefault="003E7600" w:rsidP="00C245C2">
            <w:pPr>
              <w:tabs>
                <w:tab w:val="left" w:pos="426"/>
              </w:tabs>
              <w:jc w:val="center"/>
              <w:rPr>
                <w:rFonts w:ascii="Times New Roman" w:hAnsi="Times New Roman" w:cs="Times New Roman"/>
                <w:sz w:val="20"/>
                <w:szCs w:val="20"/>
                <w:lang w:val="en-US"/>
              </w:rPr>
            </w:pPr>
            <w:r w:rsidRPr="003E7600">
              <w:rPr>
                <w:rFonts w:ascii="Times New Roman" w:hAnsi="Times New Roman" w:cs="Times New Roman"/>
                <w:sz w:val="20"/>
                <w:szCs w:val="20"/>
                <w:lang w:val="en-US"/>
              </w:rPr>
              <w:t>306</w:t>
            </w:r>
          </w:p>
        </w:tc>
        <w:tc>
          <w:tcPr>
            <w:tcW w:w="1134" w:type="dxa"/>
          </w:tcPr>
          <w:p w:rsidR="003E7600" w:rsidRPr="003E7600" w:rsidRDefault="003E7600" w:rsidP="00C245C2">
            <w:pPr>
              <w:tabs>
                <w:tab w:val="left" w:pos="426"/>
              </w:tabs>
              <w:jc w:val="center"/>
              <w:rPr>
                <w:rFonts w:ascii="Times New Roman" w:hAnsi="Times New Roman" w:cs="Times New Roman"/>
                <w:sz w:val="20"/>
                <w:szCs w:val="20"/>
              </w:rPr>
            </w:pPr>
            <w:r w:rsidRPr="003E7600">
              <w:rPr>
                <w:rFonts w:ascii="Times New Roman" w:hAnsi="Times New Roman" w:cs="Times New Roman"/>
                <w:sz w:val="20"/>
                <w:szCs w:val="20"/>
              </w:rPr>
              <w:t>2 578,1</w:t>
            </w:r>
          </w:p>
        </w:tc>
        <w:tc>
          <w:tcPr>
            <w:tcW w:w="1701" w:type="dxa"/>
          </w:tcPr>
          <w:p w:rsidR="003E7600" w:rsidRPr="003E7600" w:rsidRDefault="003E7600" w:rsidP="00C245C2">
            <w:pPr>
              <w:tabs>
                <w:tab w:val="left" w:pos="426"/>
              </w:tabs>
              <w:jc w:val="center"/>
              <w:rPr>
                <w:rFonts w:ascii="Times New Roman" w:hAnsi="Times New Roman" w:cs="Times New Roman"/>
                <w:sz w:val="20"/>
                <w:szCs w:val="20"/>
                <w:lang w:val="en-US"/>
              </w:rPr>
            </w:pPr>
            <w:r w:rsidRPr="003E7600">
              <w:rPr>
                <w:rFonts w:ascii="Times New Roman" w:hAnsi="Times New Roman" w:cs="Times New Roman"/>
                <w:sz w:val="20"/>
                <w:szCs w:val="20"/>
                <w:lang w:val="en-US"/>
              </w:rPr>
              <w:t>218</w:t>
            </w:r>
          </w:p>
        </w:tc>
        <w:tc>
          <w:tcPr>
            <w:tcW w:w="992" w:type="dxa"/>
          </w:tcPr>
          <w:p w:rsidR="003E7600" w:rsidRPr="003E7600" w:rsidRDefault="003E7600" w:rsidP="00C245C2">
            <w:pPr>
              <w:tabs>
                <w:tab w:val="left" w:pos="426"/>
              </w:tabs>
              <w:jc w:val="center"/>
              <w:rPr>
                <w:rFonts w:ascii="Times New Roman" w:hAnsi="Times New Roman" w:cs="Times New Roman"/>
                <w:sz w:val="20"/>
                <w:szCs w:val="20"/>
              </w:rPr>
            </w:pPr>
            <w:r w:rsidRPr="003E7600">
              <w:rPr>
                <w:rFonts w:ascii="Times New Roman" w:hAnsi="Times New Roman" w:cs="Times New Roman"/>
                <w:sz w:val="20"/>
                <w:szCs w:val="20"/>
              </w:rPr>
              <w:t>304</w:t>
            </w:r>
          </w:p>
        </w:tc>
        <w:tc>
          <w:tcPr>
            <w:tcW w:w="1134" w:type="dxa"/>
          </w:tcPr>
          <w:p w:rsidR="003E7600" w:rsidRPr="003E7600" w:rsidRDefault="003E7600" w:rsidP="00C245C2">
            <w:pPr>
              <w:tabs>
                <w:tab w:val="left" w:pos="426"/>
              </w:tabs>
              <w:jc w:val="center"/>
              <w:rPr>
                <w:rFonts w:ascii="Times New Roman" w:hAnsi="Times New Roman" w:cs="Times New Roman"/>
                <w:sz w:val="20"/>
                <w:szCs w:val="20"/>
              </w:rPr>
            </w:pPr>
            <w:r w:rsidRPr="003E7600">
              <w:rPr>
                <w:rFonts w:ascii="Times New Roman" w:hAnsi="Times New Roman" w:cs="Times New Roman"/>
                <w:sz w:val="20"/>
                <w:szCs w:val="20"/>
              </w:rPr>
              <w:t>2709,9</w:t>
            </w:r>
          </w:p>
        </w:tc>
        <w:tc>
          <w:tcPr>
            <w:tcW w:w="1560" w:type="dxa"/>
          </w:tcPr>
          <w:p w:rsidR="003E7600" w:rsidRPr="003E7600" w:rsidRDefault="003E7600" w:rsidP="00C245C2">
            <w:pPr>
              <w:tabs>
                <w:tab w:val="left" w:pos="426"/>
              </w:tabs>
              <w:jc w:val="center"/>
              <w:rPr>
                <w:rFonts w:ascii="Times New Roman" w:hAnsi="Times New Roman" w:cs="Times New Roman"/>
                <w:sz w:val="20"/>
                <w:szCs w:val="20"/>
              </w:rPr>
            </w:pPr>
            <w:r w:rsidRPr="003E7600">
              <w:rPr>
                <w:rFonts w:ascii="Times New Roman" w:hAnsi="Times New Roman" w:cs="Times New Roman"/>
                <w:sz w:val="20"/>
                <w:szCs w:val="20"/>
              </w:rPr>
              <w:t>231</w:t>
            </w:r>
          </w:p>
        </w:tc>
        <w:tc>
          <w:tcPr>
            <w:tcW w:w="991" w:type="dxa"/>
          </w:tcPr>
          <w:p w:rsidR="003E7600" w:rsidRPr="003E7600" w:rsidRDefault="003E7600" w:rsidP="005832B4">
            <w:pPr>
              <w:tabs>
                <w:tab w:val="left" w:pos="426"/>
              </w:tabs>
              <w:jc w:val="center"/>
              <w:rPr>
                <w:rFonts w:ascii="Times New Roman" w:hAnsi="Times New Roman" w:cs="Times New Roman"/>
                <w:sz w:val="20"/>
                <w:szCs w:val="20"/>
              </w:rPr>
            </w:pPr>
            <w:r>
              <w:rPr>
                <w:rFonts w:ascii="Times New Roman" w:hAnsi="Times New Roman" w:cs="Times New Roman"/>
                <w:sz w:val="20"/>
                <w:szCs w:val="20"/>
              </w:rPr>
              <w:t>521</w:t>
            </w:r>
          </w:p>
        </w:tc>
        <w:tc>
          <w:tcPr>
            <w:tcW w:w="1135" w:type="dxa"/>
          </w:tcPr>
          <w:p w:rsidR="003E7600" w:rsidRPr="003E7600" w:rsidRDefault="000021A3" w:rsidP="005832B4">
            <w:pPr>
              <w:tabs>
                <w:tab w:val="left" w:pos="426"/>
              </w:tabs>
              <w:jc w:val="center"/>
              <w:rPr>
                <w:rFonts w:ascii="Times New Roman" w:hAnsi="Times New Roman" w:cs="Times New Roman"/>
                <w:sz w:val="20"/>
                <w:szCs w:val="20"/>
              </w:rPr>
            </w:pPr>
            <w:r>
              <w:rPr>
                <w:rFonts w:ascii="Times New Roman" w:hAnsi="Times New Roman" w:cs="Times New Roman"/>
                <w:sz w:val="20"/>
                <w:szCs w:val="20"/>
              </w:rPr>
              <w:t>4823,2</w:t>
            </w:r>
          </w:p>
        </w:tc>
        <w:tc>
          <w:tcPr>
            <w:tcW w:w="1701" w:type="dxa"/>
          </w:tcPr>
          <w:p w:rsidR="003E7600" w:rsidRPr="003E7600" w:rsidRDefault="003E7600" w:rsidP="005832B4">
            <w:pPr>
              <w:tabs>
                <w:tab w:val="left" w:pos="426"/>
              </w:tabs>
              <w:jc w:val="center"/>
              <w:rPr>
                <w:rFonts w:ascii="Times New Roman" w:hAnsi="Times New Roman" w:cs="Times New Roman"/>
                <w:sz w:val="20"/>
                <w:szCs w:val="20"/>
              </w:rPr>
            </w:pPr>
            <w:r>
              <w:rPr>
                <w:rFonts w:ascii="Times New Roman" w:hAnsi="Times New Roman" w:cs="Times New Roman"/>
                <w:sz w:val="20"/>
                <w:szCs w:val="20"/>
              </w:rPr>
              <w:t>1</w:t>
            </w:r>
            <w:r w:rsidR="00CC0598">
              <w:rPr>
                <w:rFonts w:ascii="Times New Roman" w:hAnsi="Times New Roman" w:cs="Times New Roman"/>
                <w:sz w:val="20"/>
                <w:szCs w:val="20"/>
              </w:rPr>
              <w:t>85</w:t>
            </w:r>
          </w:p>
        </w:tc>
      </w:tr>
      <w:tr w:rsidR="003E7600" w:rsidRPr="003E7600" w:rsidTr="005832B4">
        <w:tc>
          <w:tcPr>
            <w:tcW w:w="2269" w:type="dxa"/>
          </w:tcPr>
          <w:p w:rsidR="003E7600" w:rsidRPr="003E7600" w:rsidRDefault="003E7600" w:rsidP="005832B4">
            <w:pPr>
              <w:tabs>
                <w:tab w:val="left" w:pos="426"/>
              </w:tabs>
              <w:jc w:val="center"/>
              <w:rPr>
                <w:rFonts w:ascii="Times New Roman" w:hAnsi="Times New Roman" w:cs="Times New Roman"/>
                <w:sz w:val="20"/>
                <w:szCs w:val="20"/>
              </w:rPr>
            </w:pPr>
            <w:r w:rsidRPr="003E7600">
              <w:rPr>
                <w:rFonts w:ascii="Times New Roman" w:hAnsi="Times New Roman" w:cs="Times New Roman"/>
                <w:sz w:val="20"/>
                <w:szCs w:val="20"/>
              </w:rPr>
              <w:t xml:space="preserve">Новообразования </w:t>
            </w:r>
          </w:p>
        </w:tc>
        <w:tc>
          <w:tcPr>
            <w:tcW w:w="1559" w:type="dxa"/>
          </w:tcPr>
          <w:p w:rsidR="003E7600" w:rsidRPr="003E7600" w:rsidRDefault="003E7600" w:rsidP="005832B4">
            <w:pPr>
              <w:tabs>
                <w:tab w:val="left" w:pos="426"/>
              </w:tabs>
              <w:jc w:val="center"/>
              <w:rPr>
                <w:rFonts w:ascii="Times New Roman" w:hAnsi="Times New Roman" w:cs="Times New Roman"/>
                <w:sz w:val="20"/>
                <w:szCs w:val="20"/>
              </w:rPr>
            </w:pPr>
            <w:r w:rsidRPr="003E7600">
              <w:rPr>
                <w:rFonts w:ascii="Times New Roman" w:hAnsi="Times New Roman" w:cs="Times New Roman"/>
                <w:sz w:val="20"/>
                <w:szCs w:val="20"/>
              </w:rPr>
              <w:t>15</w:t>
            </w:r>
          </w:p>
        </w:tc>
        <w:tc>
          <w:tcPr>
            <w:tcW w:w="1134" w:type="dxa"/>
          </w:tcPr>
          <w:p w:rsidR="003E7600" w:rsidRPr="003E7600" w:rsidRDefault="003E7600" w:rsidP="00C245C2">
            <w:pPr>
              <w:tabs>
                <w:tab w:val="left" w:pos="426"/>
              </w:tabs>
              <w:jc w:val="center"/>
              <w:rPr>
                <w:rFonts w:ascii="Times New Roman" w:hAnsi="Times New Roman" w:cs="Times New Roman"/>
                <w:sz w:val="20"/>
                <w:szCs w:val="20"/>
                <w:lang w:val="en-US"/>
              </w:rPr>
            </w:pPr>
            <w:r w:rsidRPr="003E7600">
              <w:rPr>
                <w:rFonts w:ascii="Times New Roman" w:hAnsi="Times New Roman" w:cs="Times New Roman"/>
                <w:sz w:val="20"/>
                <w:szCs w:val="20"/>
                <w:lang w:val="en-US"/>
              </w:rPr>
              <w:t>145</w:t>
            </w:r>
          </w:p>
        </w:tc>
        <w:tc>
          <w:tcPr>
            <w:tcW w:w="1134" w:type="dxa"/>
          </w:tcPr>
          <w:p w:rsidR="003E7600" w:rsidRPr="003E7600" w:rsidRDefault="003E7600" w:rsidP="00C245C2">
            <w:pPr>
              <w:tabs>
                <w:tab w:val="left" w:pos="426"/>
              </w:tabs>
              <w:jc w:val="center"/>
              <w:rPr>
                <w:rFonts w:ascii="Times New Roman" w:hAnsi="Times New Roman" w:cs="Times New Roman"/>
                <w:sz w:val="20"/>
                <w:szCs w:val="20"/>
              </w:rPr>
            </w:pPr>
            <w:r w:rsidRPr="003E7600">
              <w:rPr>
                <w:rFonts w:ascii="Times New Roman" w:hAnsi="Times New Roman" w:cs="Times New Roman"/>
                <w:sz w:val="20"/>
                <w:szCs w:val="20"/>
              </w:rPr>
              <w:t>1 221,7</w:t>
            </w:r>
          </w:p>
        </w:tc>
        <w:tc>
          <w:tcPr>
            <w:tcW w:w="1701" w:type="dxa"/>
          </w:tcPr>
          <w:p w:rsidR="003E7600" w:rsidRPr="003E7600" w:rsidRDefault="003E7600" w:rsidP="00C245C2">
            <w:pPr>
              <w:tabs>
                <w:tab w:val="left" w:pos="426"/>
              </w:tabs>
              <w:jc w:val="center"/>
              <w:rPr>
                <w:rFonts w:ascii="Times New Roman" w:hAnsi="Times New Roman" w:cs="Times New Roman"/>
                <w:sz w:val="20"/>
                <w:szCs w:val="20"/>
                <w:lang w:val="en-US"/>
              </w:rPr>
            </w:pPr>
            <w:r w:rsidRPr="003E7600">
              <w:rPr>
                <w:rFonts w:ascii="Times New Roman" w:hAnsi="Times New Roman" w:cs="Times New Roman"/>
                <w:sz w:val="20"/>
                <w:szCs w:val="20"/>
                <w:lang w:val="en-US"/>
              </w:rPr>
              <w:t>134</w:t>
            </w:r>
          </w:p>
        </w:tc>
        <w:tc>
          <w:tcPr>
            <w:tcW w:w="992" w:type="dxa"/>
          </w:tcPr>
          <w:p w:rsidR="003E7600" w:rsidRPr="003E7600" w:rsidRDefault="003E7600" w:rsidP="00C245C2">
            <w:pPr>
              <w:tabs>
                <w:tab w:val="left" w:pos="426"/>
              </w:tabs>
              <w:jc w:val="center"/>
              <w:rPr>
                <w:rFonts w:ascii="Times New Roman" w:hAnsi="Times New Roman" w:cs="Times New Roman"/>
                <w:sz w:val="20"/>
                <w:szCs w:val="20"/>
              </w:rPr>
            </w:pPr>
            <w:r w:rsidRPr="003E7600">
              <w:rPr>
                <w:rFonts w:ascii="Times New Roman" w:hAnsi="Times New Roman" w:cs="Times New Roman"/>
                <w:sz w:val="20"/>
                <w:szCs w:val="20"/>
              </w:rPr>
              <w:t>142</w:t>
            </w:r>
          </w:p>
        </w:tc>
        <w:tc>
          <w:tcPr>
            <w:tcW w:w="1134" w:type="dxa"/>
          </w:tcPr>
          <w:p w:rsidR="003E7600" w:rsidRPr="003E7600" w:rsidRDefault="003E7600" w:rsidP="00C245C2">
            <w:pPr>
              <w:tabs>
                <w:tab w:val="left" w:pos="426"/>
              </w:tabs>
              <w:jc w:val="center"/>
              <w:rPr>
                <w:rFonts w:ascii="Times New Roman" w:hAnsi="Times New Roman" w:cs="Times New Roman"/>
                <w:sz w:val="20"/>
                <w:szCs w:val="20"/>
              </w:rPr>
            </w:pPr>
            <w:r w:rsidRPr="003E7600">
              <w:rPr>
                <w:rFonts w:ascii="Times New Roman" w:hAnsi="Times New Roman" w:cs="Times New Roman"/>
                <w:sz w:val="20"/>
                <w:szCs w:val="20"/>
              </w:rPr>
              <w:t>1265,8</w:t>
            </w:r>
          </w:p>
        </w:tc>
        <w:tc>
          <w:tcPr>
            <w:tcW w:w="1560" w:type="dxa"/>
          </w:tcPr>
          <w:p w:rsidR="003E7600" w:rsidRPr="003E7600" w:rsidRDefault="003E7600" w:rsidP="00C245C2">
            <w:pPr>
              <w:tabs>
                <w:tab w:val="left" w:pos="426"/>
              </w:tabs>
              <w:jc w:val="center"/>
              <w:rPr>
                <w:rFonts w:ascii="Times New Roman" w:hAnsi="Times New Roman" w:cs="Times New Roman"/>
                <w:sz w:val="20"/>
                <w:szCs w:val="20"/>
              </w:rPr>
            </w:pPr>
            <w:r w:rsidRPr="003E7600">
              <w:rPr>
                <w:rFonts w:ascii="Times New Roman" w:hAnsi="Times New Roman" w:cs="Times New Roman"/>
                <w:sz w:val="20"/>
                <w:szCs w:val="20"/>
              </w:rPr>
              <w:t>113</w:t>
            </w:r>
          </w:p>
        </w:tc>
        <w:tc>
          <w:tcPr>
            <w:tcW w:w="991" w:type="dxa"/>
          </w:tcPr>
          <w:p w:rsidR="003E7600" w:rsidRPr="003E7600" w:rsidRDefault="003E7600" w:rsidP="005832B4">
            <w:pPr>
              <w:tabs>
                <w:tab w:val="left" w:pos="426"/>
              </w:tabs>
              <w:jc w:val="center"/>
              <w:rPr>
                <w:rFonts w:ascii="Times New Roman" w:hAnsi="Times New Roman" w:cs="Times New Roman"/>
                <w:sz w:val="20"/>
                <w:szCs w:val="20"/>
              </w:rPr>
            </w:pPr>
            <w:r>
              <w:rPr>
                <w:rFonts w:ascii="Times New Roman" w:hAnsi="Times New Roman" w:cs="Times New Roman"/>
                <w:sz w:val="20"/>
                <w:szCs w:val="20"/>
              </w:rPr>
              <w:t>135</w:t>
            </w:r>
          </w:p>
        </w:tc>
        <w:tc>
          <w:tcPr>
            <w:tcW w:w="1135" w:type="dxa"/>
          </w:tcPr>
          <w:p w:rsidR="003E7600" w:rsidRPr="003E7600" w:rsidRDefault="000021A3" w:rsidP="005832B4">
            <w:pPr>
              <w:tabs>
                <w:tab w:val="left" w:pos="426"/>
              </w:tabs>
              <w:jc w:val="center"/>
              <w:rPr>
                <w:rFonts w:ascii="Times New Roman" w:hAnsi="Times New Roman" w:cs="Times New Roman"/>
                <w:sz w:val="20"/>
                <w:szCs w:val="20"/>
              </w:rPr>
            </w:pPr>
            <w:r>
              <w:rPr>
                <w:rFonts w:ascii="Times New Roman" w:hAnsi="Times New Roman" w:cs="Times New Roman"/>
                <w:sz w:val="20"/>
                <w:szCs w:val="20"/>
              </w:rPr>
              <w:t>1249,8</w:t>
            </w:r>
          </w:p>
        </w:tc>
        <w:tc>
          <w:tcPr>
            <w:tcW w:w="1701" w:type="dxa"/>
          </w:tcPr>
          <w:p w:rsidR="003E7600" w:rsidRPr="003E7600" w:rsidRDefault="003E7600" w:rsidP="005832B4">
            <w:pPr>
              <w:tabs>
                <w:tab w:val="left" w:pos="426"/>
              </w:tabs>
              <w:jc w:val="center"/>
              <w:rPr>
                <w:rFonts w:ascii="Times New Roman" w:hAnsi="Times New Roman" w:cs="Times New Roman"/>
                <w:sz w:val="20"/>
                <w:szCs w:val="20"/>
              </w:rPr>
            </w:pPr>
            <w:r>
              <w:rPr>
                <w:rFonts w:ascii="Times New Roman" w:hAnsi="Times New Roman" w:cs="Times New Roman"/>
                <w:sz w:val="20"/>
                <w:szCs w:val="20"/>
              </w:rPr>
              <w:t>1</w:t>
            </w:r>
            <w:r w:rsidR="00660F7B">
              <w:rPr>
                <w:rFonts w:ascii="Times New Roman" w:hAnsi="Times New Roman" w:cs="Times New Roman"/>
                <w:sz w:val="20"/>
                <w:szCs w:val="20"/>
              </w:rPr>
              <w:t>1</w:t>
            </w:r>
            <w:r w:rsidR="00CC0598">
              <w:rPr>
                <w:rFonts w:ascii="Times New Roman" w:hAnsi="Times New Roman" w:cs="Times New Roman"/>
                <w:sz w:val="20"/>
                <w:szCs w:val="20"/>
              </w:rPr>
              <w:t>8</w:t>
            </w:r>
          </w:p>
        </w:tc>
      </w:tr>
      <w:tr w:rsidR="003E7600" w:rsidRPr="003E7600" w:rsidTr="005832B4">
        <w:tc>
          <w:tcPr>
            <w:tcW w:w="2269" w:type="dxa"/>
          </w:tcPr>
          <w:p w:rsidR="003E7600" w:rsidRPr="003E7600" w:rsidRDefault="003E7600" w:rsidP="005832B4">
            <w:pPr>
              <w:tabs>
                <w:tab w:val="left" w:pos="426"/>
              </w:tabs>
              <w:jc w:val="center"/>
              <w:rPr>
                <w:rFonts w:ascii="Times New Roman" w:hAnsi="Times New Roman" w:cs="Times New Roman"/>
                <w:sz w:val="20"/>
                <w:szCs w:val="20"/>
              </w:rPr>
            </w:pPr>
            <w:r w:rsidRPr="003E7600">
              <w:rPr>
                <w:rFonts w:ascii="Times New Roman" w:hAnsi="Times New Roman" w:cs="Times New Roman"/>
                <w:sz w:val="20"/>
                <w:szCs w:val="20"/>
              </w:rPr>
              <w:t>Болезни крови и кроветворных органов</w:t>
            </w:r>
          </w:p>
        </w:tc>
        <w:tc>
          <w:tcPr>
            <w:tcW w:w="1559" w:type="dxa"/>
          </w:tcPr>
          <w:p w:rsidR="003E7600" w:rsidRPr="003E7600" w:rsidRDefault="003E7600" w:rsidP="005832B4">
            <w:pPr>
              <w:tabs>
                <w:tab w:val="left" w:pos="426"/>
              </w:tabs>
              <w:jc w:val="center"/>
              <w:rPr>
                <w:rFonts w:ascii="Times New Roman" w:hAnsi="Times New Roman" w:cs="Times New Roman"/>
                <w:sz w:val="20"/>
                <w:szCs w:val="20"/>
              </w:rPr>
            </w:pPr>
            <w:r w:rsidRPr="003E7600">
              <w:rPr>
                <w:rFonts w:ascii="Times New Roman" w:hAnsi="Times New Roman" w:cs="Times New Roman"/>
                <w:sz w:val="20"/>
                <w:szCs w:val="20"/>
              </w:rPr>
              <w:t>16</w:t>
            </w:r>
          </w:p>
        </w:tc>
        <w:tc>
          <w:tcPr>
            <w:tcW w:w="1134" w:type="dxa"/>
          </w:tcPr>
          <w:p w:rsidR="003E7600" w:rsidRPr="003E7600" w:rsidRDefault="003E7600" w:rsidP="00C245C2">
            <w:pPr>
              <w:tabs>
                <w:tab w:val="left" w:pos="426"/>
              </w:tabs>
              <w:jc w:val="center"/>
              <w:rPr>
                <w:rFonts w:ascii="Times New Roman" w:hAnsi="Times New Roman" w:cs="Times New Roman"/>
                <w:sz w:val="20"/>
                <w:szCs w:val="20"/>
                <w:lang w:val="en-US"/>
              </w:rPr>
            </w:pPr>
            <w:r w:rsidRPr="003E7600">
              <w:rPr>
                <w:rFonts w:ascii="Times New Roman" w:hAnsi="Times New Roman" w:cs="Times New Roman"/>
                <w:sz w:val="20"/>
                <w:szCs w:val="20"/>
                <w:lang w:val="en-US"/>
              </w:rPr>
              <w:t>99</w:t>
            </w:r>
          </w:p>
        </w:tc>
        <w:tc>
          <w:tcPr>
            <w:tcW w:w="1134" w:type="dxa"/>
          </w:tcPr>
          <w:p w:rsidR="003E7600" w:rsidRPr="003E7600" w:rsidRDefault="003E7600" w:rsidP="00C245C2">
            <w:pPr>
              <w:tabs>
                <w:tab w:val="left" w:pos="426"/>
              </w:tabs>
              <w:jc w:val="center"/>
              <w:rPr>
                <w:rFonts w:ascii="Times New Roman" w:hAnsi="Times New Roman" w:cs="Times New Roman"/>
                <w:sz w:val="20"/>
                <w:szCs w:val="20"/>
              </w:rPr>
            </w:pPr>
            <w:r w:rsidRPr="003E7600">
              <w:rPr>
                <w:rFonts w:ascii="Times New Roman" w:hAnsi="Times New Roman" w:cs="Times New Roman"/>
                <w:sz w:val="20"/>
                <w:szCs w:val="20"/>
              </w:rPr>
              <w:t>834,1</w:t>
            </w:r>
          </w:p>
        </w:tc>
        <w:tc>
          <w:tcPr>
            <w:tcW w:w="1701" w:type="dxa"/>
          </w:tcPr>
          <w:p w:rsidR="003E7600" w:rsidRPr="003E7600" w:rsidRDefault="003E7600" w:rsidP="00C245C2">
            <w:pPr>
              <w:tabs>
                <w:tab w:val="left" w:pos="426"/>
              </w:tabs>
              <w:jc w:val="center"/>
              <w:rPr>
                <w:rFonts w:ascii="Times New Roman" w:hAnsi="Times New Roman" w:cs="Times New Roman"/>
                <w:sz w:val="20"/>
                <w:szCs w:val="20"/>
                <w:lang w:val="en-US"/>
              </w:rPr>
            </w:pPr>
            <w:r w:rsidRPr="003E7600">
              <w:rPr>
                <w:rFonts w:ascii="Times New Roman" w:hAnsi="Times New Roman" w:cs="Times New Roman"/>
                <w:sz w:val="20"/>
                <w:szCs w:val="20"/>
                <w:lang w:val="en-US"/>
              </w:rPr>
              <w:t>30</w:t>
            </w:r>
          </w:p>
        </w:tc>
        <w:tc>
          <w:tcPr>
            <w:tcW w:w="992" w:type="dxa"/>
          </w:tcPr>
          <w:p w:rsidR="003E7600" w:rsidRPr="003E7600" w:rsidRDefault="003E7600" w:rsidP="00C245C2">
            <w:pPr>
              <w:tabs>
                <w:tab w:val="left" w:pos="426"/>
              </w:tabs>
              <w:jc w:val="center"/>
              <w:rPr>
                <w:rFonts w:ascii="Times New Roman" w:hAnsi="Times New Roman" w:cs="Times New Roman"/>
                <w:sz w:val="20"/>
                <w:szCs w:val="20"/>
              </w:rPr>
            </w:pPr>
            <w:r w:rsidRPr="003E7600">
              <w:rPr>
                <w:rFonts w:ascii="Times New Roman" w:hAnsi="Times New Roman" w:cs="Times New Roman"/>
                <w:sz w:val="20"/>
                <w:szCs w:val="20"/>
              </w:rPr>
              <w:t>113</w:t>
            </w:r>
          </w:p>
        </w:tc>
        <w:tc>
          <w:tcPr>
            <w:tcW w:w="1134" w:type="dxa"/>
          </w:tcPr>
          <w:p w:rsidR="003E7600" w:rsidRPr="003E7600" w:rsidRDefault="003E7600" w:rsidP="00C245C2">
            <w:pPr>
              <w:tabs>
                <w:tab w:val="left" w:pos="426"/>
              </w:tabs>
              <w:jc w:val="center"/>
              <w:rPr>
                <w:rFonts w:ascii="Times New Roman" w:hAnsi="Times New Roman" w:cs="Times New Roman"/>
                <w:sz w:val="20"/>
                <w:szCs w:val="20"/>
              </w:rPr>
            </w:pPr>
            <w:r w:rsidRPr="003E7600">
              <w:rPr>
                <w:rFonts w:ascii="Times New Roman" w:hAnsi="Times New Roman" w:cs="Times New Roman"/>
                <w:sz w:val="20"/>
                <w:szCs w:val="20"/>
              </w:rPr>
              <w:t>1007,3</w:t>
            </w:r>
          </w:p>
        </w:tc>
        <w:tc>
          <w:tcPr>
            <w:tcW w:w="1560" w:type="dxa"/>
          </w:tcPr>
          <w:p w:rsidR="003E7600" w:rsidRPr="003E7600" w:rsidRDefault="003E7600" w:rsidP="00C245C2">
            <w:pPr>
              <w:tabs>
                <w:tab w:val="left" w:pos="426"/>
              </w:tabs>
              <w:jc w:val="center"/>
              <w:rPr>
                <w:rFonts w:ascii="Times New Roman" w:hAnsi="Times New Roman" w:cs="Times New Roman"/>
                <w:sz w:val="20"/>
                <w:szCs w:val="20"/>
              </w:rPr>
            </w:pPr>
            <w:r w:rsidRPr="003E7600">
              <w:rPr>
                <w:rFonts w:ascii="Times New Roman" w:hAnsi="Times New Roman" w:cs="Times New Roman"/>
                <w:sz w:val="20"/>
                <w:szCs w:val="20"/>
              </w:rPr>
              <w:t>50</w:t>
            </w:r>
          </w:p>
        </w:tc>
        <w:tc>
          <w:tcPr>
            <w:tcW w:w="991" w:type="dxa"/>
          </w:tcPr>
          <w:p w:rsidR="003E7600" w:rsidRPr="003E7600" w:rsidRDefault="003E7600" w:rsidP="005832B4">
            <w:pPr>
              <w:tabs>
                <w:tab w:val="left" w:pos="426"/>
              </w:tabs>
              <w:jc w:val="center"/>
              <w:rPr>
                <w:rFonts w:ascii="Times New Roman" w:hAnsi="Times New Roman" w:cs="Times New Roman"/>
                <w:sz w:val="20"/>
                <w:szCs w:val="20"/>
              </w:rPr>
            </w:pPr>
            <w:r>
              <w:rPr>
                <w:rFonts w:ascii="Times New Roman" w:hAnsi="Times New Roman" w:cs="Times New Roman"/>
                <w:sz w:val="20"/>
                <w:szCs w:val="20"/>
              </w:rPr>
              <w:t>133</w:t>
            </w:r>
          </w:p>
        </w:tc>
        <w:tc>
          <w:tcPr>
            <w:tcW w:w="1135" w:type="dxa"/>
          </w:tcPr>
          <w:p w:rsidR="003E7600" w:rsidRPr="003E7600" w:rsidRDefault="000021A3" w:rsidP="005832B4">
            <w:pPr>
              <w:tabs>
                <w:tab w:val="left" w:pos="426"/>
              </w:tabs>
              <w:jc w:val="center"/>
              <w:rPr>
                <w:rFonts w:ascii="Times New Roman" w:hAnsi="Times New Roman" w:cs="Times New Roman"/>
                <w:sz w:val="20"/>
                <w:szCs w:val="20"/>
              </w:rPr>
            </w:pPr>
            <w:r>
              <w:rPr>
                <w:rFonts w:ascii="Times New Roman" w:hAnsi="Times New Roman" w:cs="Times New Roman"/>
                <w:sz w:val="20"/>
                <w:szCs w:val="20"/>
              </w:rPr>
              <w:t>1231,3</w:t>
            </w:r>
          </w:p>
        </w:tc>
        <w:tc>
          <w:tcPr>
            <w:tcW w:w="1701" w:type="dxa"/>
          </w:tcPr>
          <w:p w:rsidR="003E7600" w:rsidRPr="003E7600" w:rsidRDefault="003E7600" w:rsidP="005832B4">
            <w:pPr>
              <w:tabs>
                <w:tab w:val="left" w:pos="426"/>
              </w:tabs>
              <w:jc w:val="center"/>
              <w:rPr>
                <w:rFonts w:ascii="Times New Roman" w:hAnsi="Times New Roman" w:cs="Times New Roman"/>
                <w:sz w:val="20"/>
                <w:szCs w:val="20"/>
              </w:rPr>
            </w:pPr>
            <w:r>
              <w:rPr>
                <w:rFonts w:ascii="Times New Roman" w:hAnsi="Times New Roman" w:cs="Times New Roman"/>
                <w:sz w:val="20"/>
                <w:szCs w:val="20"/>
              </w:rPr>
              <w:t>40</w:t>
            </w:r>
          </w:p>
        </w:tc>
      </w:tr>
      <w:tr w:rsidR="003E7600" w:rsidRPr="003E7600" w:rsidTr="005832B4">
        <w:tc>
          <w:tcPr>
            <w:tcW w:w="2269" w:type="dxa"/>
          </w:tcPr>
          <w:p w:rsidR="003E7600" w:rsidRPr="003E7600" w:rsidRDefault="003E7600" w:rsidP="005832B4">
            <w:pPr>
              <w:tabs>
                <w:tab w:val="left" w:pos="426"/>
              </w:tabs>
              <w:jc w:val="center"/>
              <w:rPr>
                <w:rFonts w:ascii="Times New Roman" w:hAnsi="Times New Roman" w:cs="Times New Roman"/>
                <w:sz w:val="20"/>
                <w:szCs w:val="20"/>
              </w:rPr>
            </w:pPr>
            <w:r w:rsidRPr="003E7600">
              <w:rPr>
                <w:rFonts w:ascii="Times New Roman" w:hAnsi="Times New Roman" w:cs="Times New Roman"/>
                <w:sz w:val="20"/>
                <w:szCs w:val="20"/>
              </w:rPr>
              <w:t>Психические расстройства</w:t>
            </w:r>
          </w:p>
        </w:tc>
        <w:tc>
          <w:tcPr>
            <w:tcW w:w="1559" w:type="dxa"/>
          </w:tcPr>
          <w:p w:rsidR="003E7600" w:rsidRPr="003E7600" w:rsidRDefault="003E7600" w:rsidP="005832B4">
            <w:pPr>
              <w:tabs>
                <w:tab w:val="left" w:pos="426"/>
              </w:tabs>
              <w:jc w:val="center"/>
              <w:rPr>
                <w:rFonts w:ascii="Times New Roman" w:hAnsi="Times New Roman" w:cs="Times New Roman"/>
                <w:sz w:val="20"/>
                <w:szCs w:val="20"/>
              </w:rPr>
            </w:pPr>
            <w:r w:rsidRPr="003E7600">
              <w:rPr>
                <w:rFonts w:ascii="Times New Roman" w:hAnsi="Times New Roman" w:cs="Times New Roman"/>
                <w:sz w:val="20"/>
                <w:szCs w:val="20"/>
              </w:rPr>
              <w:t>14</w:t>
            </w:r>
          </w:p>
        </w:tc>
        <w:tc>
          <w:tcPr>
            <w:tcW w:w="1134" w:type="dxa"/>
          </w:tcPr>
          <w:p w:rsidR="003E7600" w:rsidRPr="003E7600" w:rsidRDefault="003E7600" w:rsidP="00C245C2">
            <w:pPr>
              <w:tabs>
                <w:tab w:val="left" w:pos="426"/>
              </w:tabs>
              <w:jc w:val="center"/>
              <w:rPr>
                <w:rFonts w:ascii="Times New Roman" w:hAnsi="Times New Roman" w:cs="Times New Roman"/>
                <w:sz w:val="20"/>
                <w:szCs w:val="20"/>
                <w:lang w:val="en-US"/>
              </w:rPr>
            </w:pPr>
            <w:r w:rsidRPr="003E7600">
              <w:rPr>
                <w:rFonts w:ascii="Times New Roman" w:hAnsi="Times New Roman" w:cs="Times New Roman"/>
                <w:sz w:val="20"/>
                <w:szCs w:val="20"/>
                <w:lang w:val="en-US"/>
              </w:rPr>
              <w:t>140</w:t>
            </w:r>
          </w:p>
        </w:tc>
        <w:tc>
          <w:tcPr>
            <w:tcW w:w="1134" w:type="dxa"/>
          </w:tcPr>
          <w:p w:rsidR="003E7600" w:rsidRPr="003E7600" w:rsidRDefault="003E7600" w:rsidP="00C245C2">
            <w:pPr>
              <w:tabs>
                <w:tab w:val="left" w:pos="426"/>
              </w:tabs>
              <w:jc w:val="center"/>
              <w:rPr>
                <w:rFonts w:ascii="Times New Roman" w:hAnsi="Times New Roman" w:cs="Times New Roman"/>
                <w:sz w:val="20"/>
                <w:szCs w:val="20"/>
              </w:rPr>
            </w:pPr>
            <w:r w:rsidRPr="003E7600">
              <w:rPr>
                <w:rFonts w:ascii="Times New Roman" w:hAnsi="Times New Roman" w:cs="Times New Roman"/>
                <w:sz w:val="20"/>
                <w:szCs w:val="20"/>
              </w:rPr>
              <w:t>1 179,5</w:t>
            </w:r>
          </w:p>
        </w:tc>
        <w:tc>
          <w:tcPr>
            <w:tcW w:w="1701" w:type="dxa"/>
          </w:tcPr>
          <w:p w:rsidR="003E7600" w:rsidRPr="003E7600" w:rsidRDefault="003E7600" w:rsidP="00C245C2">
            <w:pPr>
              <w:tabs>
                <w:tab w:val="left" w:pos="426"/>
              </w:tabs>
              <w:jc w:val="center"/>
              <w:rPr>
                <w:rFonts w:ascii="Times New Roman" w:hAnsi="Times New Roman" w:cs="Times New Roman"/>
                <w:sz w:val="20"/>
                <w:szCs w:val="20"/>
                <w:lang w:val="en-US"/>
              </w:rPr>
            </w:pPr>
            <w:r w:rsidRPr="003E7600">
              <w:rPr>
                <w:rFonts w:ascii="Times New Roman" w:hAnsi="Times New Roman" w:cs="Times New Roman"/>
                <w:sz w:val="20"/>
                <w:szCs w:val="20"/>
                <w:lang w:val="en-US"/>
              </w:rPr>
              <w:t>86</w:t>
            </w:r>
          </w:p>
        </w:tc>
        <w:tc>
          <w:tcPr>
            <w:tcW w:w="992" w:type="dxa"/>
          </w:tcPr>
          <w:p w:rsidR="003E7600" w:rsidRPr="003E7600" w:rsidRDefault="003E7600" w:rsidP="00C245C2">
            <w:pPr>
              <w:tabs>
                <w:tab w:val="left" w:pos="426"/>
              </w:tabs>
              <w:jc w:val="center"/>
              <w:rPr>
                <w:rFonts w:ascii="Times New Roman" w:hAnsi="Times New Roman" w:cs="Times New Roman"/>
                <w:sz w:val="20"/>
                <w:szCs w:val="20"/>
              </w:rPr>
            </w:pPr>
            <w:r w:rsidRPr="003E7600">
              <w:rPr>
                <w:rFonts w:ascii="Times New Roman" w:hAnsi="Times New Roman" w:cs="Times New Roman"/>
                <w:sz w:val="20"/>
                <w:szCs w:val="20"/>
              </w:rPr>
              <w:t>226</w:t>
            </w:r>
          </w:p>
        </w:tc>
        <w:tc>
          <w:tcPr>
            <w:tcW w:w="1134" w:type="dxa"/>
          </w:tcPr>
          <w:p w:rsidR="003E7600" w:rsidRPr="003E7600" w:rsidRDefault="003E7600" w:rsidP="00C245C2">
            <w:pPr>
              <w:tabs>
                <w:tab w:val="left" w:pos="426"/>
              </w:tabs>
              <w:jc w:val="center"/>
              <w:rPr>
                <w:rFonts w:ascii="Times New Roman" w:hAnsi="Times New Roman" w:cs="Times New Roman"/>
                <w:sz w:val="20"/>
                <w:szCs w:val="20"/>
              </w:rPr>
            </w:pPr>
            <w:r w:rsidRPr="003E7600">
              <w:rPr>
                <w:rFonts w:ascii="Times New Roman" w:hAnsi="Times New Roman" w:cs="Times New Roman"/>
                <w:sz w:val="20"/>
                <w:szCs w:val="20"/>
              </w:rPr>
              <w:t>2014,6</w:t>
            </w:r>
          </w:p>
        </w:tc>
        <w:tc>
          <w:tcPr>
            <w:tcW w:w="1560" w:type="dxa"/>
          </w:tcPr>
          <w:p w:rsidR="003E7600" w:rsidRPr="003E7600" w:rsidRDefault="003E7600" w:rsidP="00C245C2">
            <w:pPr>
              <w:tabs>
                <w:tab w:val="left" w:pos="426"/>
              </w:tabs>
              <w:jc w:val="center"/>
              <w:rPr>
                <w:rFonts w:ascii="Times New Roman" w:hAnsi="Times New Roman" w:cs="Times New Roman"/>
                <w:sz w:val="20"/>
                <w:szCs w:val="20"/>
              </w:rPr>
            </w:pPr>
            <w:r w:rsidRPr="003E7600">
              <w:rPr>
                <w:rFonts w:ascii="Times New Roman" w:hAnsi="Times New Roman" w:cs="Times New Roman"/>
                <w:sz w:val="20"/>
                <w:szCs w:val="20"/>
              </w:rPr>
              <w:t>88</w:t>
            </w:r>
          </w:p>
        </w:tc>
        <w:tc>
          <w:tcPr>
            <w:tcW w:w="991" w:type="dxa"/>
          </w:tcPr>
          <w:p w:rsidR="003E7600" w:rsidRPr="003E7600" w:rsidRDefault="003E7600" w:rsidP="005832B4">
            <w:pPr>
              <w:tabs>
                <w:tab w:val="left" w:pos="426"/>
              </w:tabs>
              <w:jc w:val="center"/>
              <w:rPr>
                <w:rFonts w:ascii="Times New Roman" w:hAnsi="Times New Roman" w:cs="Times New Roman"/>
                <w:sz w:val="20"/>
                <w:szCs w:val="20"/>
              </w:rPr>
            </w:pPr>
            <w:r>
              <w:rPr>
                <w:rFonts w:ascii="Times New Roman" w:hAnsi="Times New Roman" w:cs="Times New Roman"/>
                <w:sz w:val="20"/>
                <w:szCs w:val="20"/>
              </w:rPr>
              <w:t>2</w:t>
            </w:r>
            <w:r w:rsidR="00660F7B">
              <w:rPr>
                <w:rFonts w:ascii="Times New Roman" w:hAnsi="Times New Roman" w:cs="Times New Roman"/>
                <w:sz w:val="20"/>
                <w:szCs w:val="20"/>
              </w:rPr>
              <w:t>65</w:t>
            </w:r>
          </w:p>
        </w:tc>
        <w:tc>
          <w:tcPr>
            <w:tcW w:w="1135" w:type="dxa"/>
          </w:tcPr>
          <w:p w:rsidR="003E7600" w:rsidRPr="003E7600" w:rsidRDefault="000021A3" w:rsidP="005832B4">
            <w:pPr>
              <w:tabs>
                <w:tab w:val="left" w:pos="426"/>
              </w:tabs>
              <w:jc w:val="center"/>
              <w:rPr>
                <w:rFonts w:ascii="Times New Roman" w:hAnsi="Times New Roman" w:cs="Times New Roman"/>
                <w:sz w:val="20"/>
                <w:szCs w:val="20"/>
              </w:rPr>
            </w:pPr>
            <w:r>
              <w:rPr>
                <w:rFonts w:ascii="Times New Roman" w:hAnsi="Times New Roman" w:cs="Times New Roman"/>
                <w:sz w:val="20"/>
                <w:szCs w:val="20"/>
              </w:rPr>
              <w:t>2</w:t>
            </w:r>
            <w:r w:rsidR="00660F7B">
              <w:rPr>
                <w:rFonts w:ascii="Times New Roman" w:hAnsi="Times New Roman" w:cs="Times New Roman"/>
                <w:sz w:val="20"/>
                <w:szCs w:val="20"/>
              </w:rPr>
              <w:t>453,2</w:t>
            </w:r>
          </w:p>
        </w:tc>
        <w:tc>
          <w:tcPr>
            <w:tcW w:w="1701" w:type="dxa"/>
          </w:tcPr>
          <w:p w:rsidR="003E7600" w:rsidRPr="003E7600" w:rsidRDefault="003E7600" w:rsidP="005832B4">
            <w:pPr>
              <w:tabs>
                <w:tab w:val="left" w:pos="426"/>
              </w:tabs>
              <w:jc w:val="center"/>
              <w:rPr>
                <w:rFonts w:ascii="Times New Roman" w:hAnsi="Times New Roman" w:cs="Times New Roman"/>
                <w:sz w:val="20"/>
                <w:szCs w:val="20"/>
              </w:rPr>
            </w:pPr>
            <w:r>
              <w:rPr>
                <w:rFonts w:ascii="Times New Roman" w:hAnsi="Times New Roman" w:cs="Times New Roman"/>
                <w:sz w:val="20"/>
                <w:szCs w:val="20"/>
              </w:rPr>
              <w:t>1</w:t>
            </w:r>
            <w:r w:rsidR="00660F7B">
              <w:rPr>
                <w:rFonts w:ascii="Times New Roman" w:hAnsi="Times New Roman" w:cs="Times New Roman"/>
                <w:sz w:val="20"/>
                <w:szCs w:val="20"/>
              </w:rPr>
              <w:t>31</w:t>
            </w:r>
          </w:p>
        </w:tc>
      </w:tr>
      <w:tr w:rsidR="003E7600" w:rsidRPr="003E7600" w:rsidTr="005832B4">
        <w:tc>
          <w:tcPr>
            <w:tcW w:w="2269" w:type="dxa"/>
          </w:tcPr>
          <w:p w:rsidR="003E7600" w:rsidRPr="003E7600" w:rsidRDefault="003E7600" w:rsidP="005832B4">
            <w:pPr>
              <w:tabs>
                <w:tab w:val="left" w:pos="426"/>
              </w:tabs>
              <w:jc w:val="center"/>
              <w:rPr>
                <w:rFonts w:ascii="Times New Roman" w:hAnsi="Times New Roman" w:cs="Times New Roman"/>
                <w:sz w:val="20"/>
                <w:szCs w:val="20"/>
              </w:rPr>
            </w:pPr>
            <w:r w:rsidRPr="003E7600">
              <w:rPr>
                <w:rFonts w:ascii="Times New Roman" w:hAnsi="Times New Roman" w:cs="Times New Roman"/>
                <w:sz w:val="20"/>
                <w:szCs w:val="20"/>
              </w:rPr>
              <w:t xml:space="preserve">Отдельные состояния,  возникающие в </w:t>
            </w:r>
            <w:r w:rsidRPr="003E7600">
              <w:rPr>
                <w:rFonts w:ascii="Times New Roman" w:hAnsi="Times New Roman" w:cs="Times New Roman"/>
                <w:sz w:val="20"/>
                <w:szCs w:val="20"/>
              </w:rPr>
              <w:lastRenderedPageBreak/>
              <w:t>перинатальном периоде</w:t>
            </w:r>
          </w:p>
        </w:tc>
        <w:tc>
          <w:tcPr>
            <w:tcW w:w="1559" w:type="dxa"/>
          </w:tcPr>
          <w:p w:rsidR="003E7600" w:rsidRPr="003E7600" w:rsidRDefault="00D127F2" w:rsidP="005832B4">
            <w:pPr>
              <w:tabs>
                <w:tab w:val="left" w:pos="426"/>
              </w:tabs>
              <w:jc w:val="center"/>
              <w:rPr>
                <w:rFonts w:ascii="Times New Roman" w:hAnsi="Times New Roman" w:cs="Times New Roman"/>
                <w:sz w:val="20"/>
                <w:szCs w:val="20"/>
              </w:rPr>
            </w:pPr>
            <w:r>
              <w:rPr>
                <w:rFonts w:ascii="Times New Roman" w:hAnsi="Times New Roman" w:cs="Times New Roman"/>
                <w:sz w:val="20"/>
                <w:szCs w:val="20"/>
              </w:rPr>
              <w:lastRenderedPageBreak/>
              <w:t>1</w:t>
            </w:r>
            <w:r w:rsidR="002843C7">
              <w:rPr>
                <w:rFonts w:ascii="Times New Roman" w:hAnsi="Times New Roman" w:cs="Times New Roman"/>
                <w:sz w:val="20"/>
                <w:szCs w:val="20"/>
              </w:rPr>
              <w:t>7</w:t>
            </w:r>
          </w:p>
        </w:tc>
        <w:tc>
          <w:tcPr>
            <w:tcW w:w="1134" w:type="dxa"/>
          </w:tcPr>
          <w:p w:rsidR="003E7600" w:rsidRPr="003E7600" w:rsidRDefault="003E7600" w:rsidP="00C245C2">
            <w:pPr>
              <w:tabs>
                <w:tab w:val="left" w:pos="426"/>
              </w:tabs>
              <w:jc w:val="center"/>
              <w:rPr>
                <w:rFonts w:ascii="Times New Roman" w:hAnsi="Times New Roman" w:cs="Times New Roman"/>
                <w:sz w:val="20"/>
                <w:szCs w:val="20"/>
              </w:rPr>
            </w:pPr>
          </w:p>
        </w:tc>
        <w:tc>
          <w:tcPr>
            <w:tcW w:w="1134" w:type="dxa"/>
          </w:tcPr>
          <w:p w:rsidR="003E7600" w:rsidRPr="003E7600" w:rsidRDefault="003E7600" w:rsidP="00C245C2">
            <w:pPr>
              <w:tabs>
                <w:tab w:val="left" w:pos="426"/>
              </w:tabs>
              <w:jc w:val="center"/>
              <w:rPr>
                <w:rFonts w:ascii="Times New Roman" w:hAnsi="Times New Roman" w:cs="Times New Roman"/>
                <w:sz w:val="20"/>
                <w:szCs w:val="20"/>
              </w:rPr>
            </w:pPr>
          </w:p>
        </w:tc>
        <w:tc>
          <w:tcPr>
            <w:tcW w:w="1701" w:type="dxa"/>
          </w:tcPr>
          <w:p w:rsidR="003E7600" w:rsidRPr="003E7600" w:rsidRDefault="003E7600" w:rsidP="00C245C2">
            <w:pPr>
              <w:tabs>
                <w:tab w:val="left" w:pos="426"/>
              </w:tabs>
              <w:jc w:val="center"/>
              <w:rPr>
                <w:rFonts w:ascii="Times New Roman" w:hAnsi="Times New Roman" w:cs="Times New Roman"/>
                <w:sz w:val="20"/>
                <w:szCs w:val="20"/>
              </w:rPr>
            </w:pPr>
          </w:p>
        </w:tc>
        <w:tc>
          <w:tcPr>
            <w:tcW w:w="992" w:type="dxa"/>
          </w:tcPr>
          <w:p w:rsidR="003E7600" w:rsidRPr="003E7600" w:rsidRDefault="003E7600" w:rsidP="00C245C2">
            <w:pPr>
              <w:tabs>
                <w:tab w:val="left" w:pos="426"/>
              </w:tabs>
              <w:jc w:val="center"/>
              <w:rPr>
                <w:rFonts w:ascii="Times New Roman" w:hAnsi="Times New Roman" w:cs="Times New Roman"/>
                <w:sz w:val="20"/>
                <w:szCs w:val="20"/>
              </w:rPr>
            </w:pPr>
            <w:r w:rsidRPr="003E7600">
              <w:rPr>
                <w:rFonts w:ascii="Times New Roman" w:hAnsi="Times New Roman" w:cs="Times New Roman"/>
                <w:sz w:val="20"/>
                <w:szCs w:val="20"/>
              </w:rPr>
              <w:t>25</w:t>
            </w:r>
          </w:p>
        </w:tc>
        <w:tc>
          <w:tcPr>
            <w:tcW w:w="1134" w:type="dxa"/>
          </w:tcPr>
          <w:p w:rsidR="003E7600" w:rsidRPr="003E7600" w:rsidRDefault="003E7600" w:rsidP="00C245C2">
            <w:pPr>
              <w:tabs>
                <w:tab w:val="left" w:pos="426"/>
              </w:tabs>
              <w:jc w:val="center"/>
              <w:rPr>
                <w:rFonts w:ascii="Times New Roman" w:hAnsi="Times New Roman" w:cs="Times New Roman"/>
                <w:sz w:val="20"/>
                <w:szCs w:val="20"/>
              </w:rPr>
            </w:pPr>
            <w:r w:rsidRPr="003E7600">
              <w:rPr>
                <w:rFonts w:ascii="Times New Roman" w:hAnsi="Times New Roman" w:cs="Times New Roman"/>
                <w:sz w:val="20"/>
                <w:szCs w:val="20"/>
              </w:rPr>
              <w:t>222,9</w:t>
            </w:r>
          </w:p>
        </w:tc>
        <w:tc>
          <w:tcPr>
            <w:tcW w:w="1560" w:type="dxa"/>
          </w:tcPr>
          <w:p w:rsidR="003E7600" w:rsidRPr="003E7600" w:rsidRDefault="003E7600" w:rsidP="00C245C2">
            <w:pPr>
              <w:tabs>
                <w:tab w:val="left" w:pos="426"/>
              </w:tabs>
              <w:jc w:val="center"/>
              <w:rPr>
                <w:rFonts w:ascii="Times New Roman" w:hAnsi="Times New Roman" w:cs="Times New Roman"/>
                <w:sz w:val="20"/>
                <w:szCs w:val="20"/>
              </w:rPr>
            </w:pPr>
            <w:r w:rsidRPr="003E7600">
              <w:rPr>
                <w:rFonts w:ascii="Times New Roman" w:hAnsi="Times New Roman" w:cs="Times New Roman"/>
                <w:sz w:val="20"/>
                <w:szCs w:val="20"/>
              </w:rPr>
              <w:t>8</w:t>
            </w:r>
          </w:p>
        </w:tc>
        <w:tc>
          <w:tcPr>
            <w:tcW w:w="991" w:type="dxa"/>
          </w:tcPr>
          <w:p w:rsidR="003E7600" w:rsidRPr="003E7600" w:rsidRDefault="000021A3" w:rsidP="005832B4">
            <w:pPr>
              <w:tabs>
                <w:tab w:val="left" w:pos="426"/>
              </w:tabs>
              <w:jc w:val="center"/>
              <w:rPr>
                <w:rFonts w:ascii="Times New Roman" w:hAnsi="Times New Roman" w:cs="Times New Roman"/>
                <w:sz w:val="20"/>
                <w:szCs w:val="20"/>
              </w:rPr>
            </w:pPr>
            <w:r>
              <w:rPr>
                <w:rFonts w:ascii="Times New Roman" w:hAnsi="Times New Roman" w:cs="Times New Roman"/>
                <w:sz w:val="20"/>
                <w:szCs w:val="20"/>
              </w:rPr>
              <w:t>28</w:t>
            </w:r>
          </w:p>
        </w:tc>
        <w:tc>
          <w:tcPr>
            <w:tcW w:w="1135" w:type="dxa"/>
          </w:tcPr>
          <w:p w:rsidR="003E7600" w:rsidRPr="003E7600" w:rsidRDefault="000021A3" w:rsidP="005832B4">
            <w:pPr>
              <w:tabs>
                <w:tab w:val="left" w:pos="426"/>
              </w:tabs>
              <w:jc w:val="center"/>
              <w:rPr>
                <w:rFonts w:ascii="Times New Roman" w:hAnsi="Times New Roman" w:cs="Times New Roman"/>
                <w:sz w:val="20"/>
                <w:szCs w:val="20"/>
              </w:rPr>
            </w:pPr>
            <w:r>
              <w:rPr>
                <w:rFonts w:ascii="Times New Roman" w:hAnsi="Times New Roman" w:cs="Times New Roman"/>
                <w:sz w:val="20"/>
                <w:szCs w:val="20"/>
              </w:rPr>
              <w:t>259,2</w:t>
            </w:r>
          </w:p>
        </w:tc>
        <w:tc>
          <w:tcPr>
            <w:tcW w:w="1701" w:type="dxa"/>
          </w:tcPr>
          <w:p w:rsidR="003E7600" w:rsidRPr="003E7600" w:rsidRDefault="00CC0598" w:rsidP="005832B4">
            <w:pPr>
              <w:tabs>
                <w:tab w:val="left" w:pos="426"/>
              </w:tabs>
              <w:jc w:val="center"/>
              <w:rPr>
                <w:rFonts w:ascii="Times New Roman" w:hAnsi="Times New Roman" w:cs="Times New Roman"/>
                <w:sz w:val="20"/>
                <w:szCs w:val="20"/>
              </w:rPr>
            </w:pPr>
            <w:r>
              <w:rPr>
                <w:rFonts w:ascii="Times New Roman" w:hAnsi="Times New Roman" w:cs="Times New Roman"/>
                <w:sz w:val="20"/>
                <w:szCs w:val="20"/>
              </w:rPr>
              <w:t>34</w:t>
            </w:r>
          </w:p>
        </w:tc>
      </w:tr>
      <w:tr w:rsidR="003E7600" w:rsidRPr="003E7600" w:rsidTr="005832B4">
        <w:tc>
          <w:tcPr>
            <w:tcW w:w="2269" w:type="dxa"/>
          </w:tcPr>
          <w:p w:rsidR="003E7600" w:rsidRPr="003E7600" w:rsidRDefault="003E7600" w:rsidP="005832B4">
            <w:pPr>
              <w:tabs>
                <w:tab w:val="left" w:pos="426"/>
              </w:tabs>
              <w:jc w:val="center"/>
              <w:rPr>
                <w:rFonts w:ascii="Times New Roman" w:hAnsi="Times New Roman" w:cs="Times New Roman"/>
                <w:sz w:val="20"/>
                <w:szCs w:val="20"/>
              </w:rPr>
            </w:pPr>
            <w:r w:rsidRPr="003E7600">
              <w:rPr>
                <w:rFonts w:ascii="Times New Roman" w:hAnsi="Times New Roman" w:cs="Times New Roman"/>
                <w:sz w:val="20"/>
                <w:szCs w:val="20"/>
              </w:rPr>
              <w:lastRenderedPageBreak/>
              <w:t>Врожденные аномалии развития</w:t>
            </w:r>
          </w:p>
        </w:tc>
        <w:tc>
          <w:tcPr>
            <w:tcW w:w="1559" w:type="dxa"/>
          </w:tcPr>
          <w:p w:rsidR="003E7600" w:rsidRPr="003E7600" w:rsidRDefault="00D127F2" w:rsidP="005832B4">
            <w:pPr>
              <w:tabs>
                <w:tab w:val="left" w:pos="426"/>
              </w:tabs>
              <w:jc w:val="center"/>
              <w:rPr>
                <w:rFonts w:ascii="Times New Roman" w:hAnsi="Times New Roman" w:cs="Times New Roman"/>
                <w:sz w:val="20"/>
                <w:szCs w:val="20"/>
              </w:rPr>
            </w:pPr>
            <w:r>
              <w:rPr>
                <w:rFonts w:ascii="Times New Roman" w:hAnsi="Times New Roman" w:cs="Times New Roman"/>
                <w:sz w:val="20"/>
                <w:szCs w:val="20"/>
              </w:rPr>
              <w:t>1</w:t>
            </w:r>
            <w:r w:rsidR="002843C7">
              <w:rPr>
                <w:rFonts w:ascii="Times New Roman" w:hAnsi="Times New Roman" w:cs="Times New Roman"/>
                <w:sz w:val="20"/>
                <w:szCs w:val="20"/>
              </w:rPr>
              <w:t>8</w:t>
            </w:r>
          </w:p>
        </w:tc>
        <w:tc>
          <w:tcPr>
            <w:tcW w:w="1134" w:type="dxa"/>
          </w:tcPr>
          <w:p w:rsidR="003E7600" w:rsidRPr="003E7600" w:rsidRDefault="003E7600" w:rsidP="00C245C2">
            <w:pPr>
              <w:tabs>
                <w:tab w:val="left" w:pos="426"/>
              </w:tabs>
              <w:jc w:val="center"/>
              <w:rPr>
                <w:rFonts w:ascii="Times New Roman" w:hAnsi="Times New Roman" w:cs="Times New Roman"/>
                <w:sz w:val="20"/>
                <w:szCs w:val="20"/>
              </w:rPr>
            </w:pPr>
          </w:p>
        </w:tc>
        <w:tc>
          <w:tcPr>
            <w:tcW w:w="1134" w:type="dxa"/>
          </w:tcPr>
          <w:p w:rsidR="003E7600" w:rsidRPr="003E7600" w:rsidRDefault="003E7600" w:rsidP="00C245C2">
            <w:pPr>
              <w:tabs>
                <w:tab w:val="left" w:pos="426"/>
              </w:tabs>
              <w:jc w:val="center"/>
              <w:rPr>
                <w:rFonts w:ascii="Times New Roman" w:hAnsi="Times New Roman" w:cs="Times New Roman"/>
                <w:sz w:val="20"/>
                <w:szCs w:val="20"/>
              </w:rPr>
            </w:pPr>
          </w:p>
        </w:tc>
        <w:tc>
          <w:tcPr>
            <w:tcW w:w="1701" w:type="dxa"/>
          </w:tcPr>
          <w:p w:rsidR="003E7600" w:rsidRPr="003E7600" w:rsidRDefault="003E7600" w:rsidP="00C245C2">
            <w:pPr>
              <w:tabs>
                <w:tab w:val="left" w:pos="426"/>
              </w:tabs>
              <w:jc w:val="center"/>
              <w:rPr>
                <w:rFonts w:ascii="Times New Roman" w:hAnsi="Times New Roman" w:cs="Times New Roman"/>
                <w:sz w:val="20"/>
                <w:szCs w:val="20"/>
              </w:rPr>
            </w:pPr>
          </w:p>
        </w:tc>
        <w:tc>
          <w:tcPr>
            <w:tcW w:w="992" w:type="dxa"/>
          </w:tcPr>
          <w:p w:rsidR="003E7600" w:rsidRPr="003E7600" w:rsidRDefault="003E7600" w:rsidP="00C245C2">
            <w:pPr>
              <w:tabs>
                <w:tab w:val="left" w:pos="426"/>
              </w:tabs>
              <w:jc w:val="center"/>
              <w:rPr>
                <w:rFonts w:ascii="Times New Roman" w:hAnsi="Times New Roman" w:cs="Times New Roman"/>
                <w:sz w:val="20"/>
                <w:szCs w:val="20"/>
              </w:rPr>
            </w:pPr>
            <w:r w:rsidRPr="003E7600">
              <w:rPr>
                <w:rFonts w:ascii="Times New Roman" w:hAnsi="Times New Roman" w:cs="Times New Roman"/>
                <w:sz w:val="20"/>
                <w:szCs w:val="20"/>
              </w:rPr>
              <w:t>19</w:t>
            </w:r>
          </w:p>
        </w:tc>
        <w:tc>
          <w:tcPr>
            <w:tcW w:w="1134" w:type="dxa"/>
          </w:tcPr>
          <w:p w:rsidR="003E7600" w:rsidRPr="003E7600" w:rsidRDefault="003E7600" w:rsidP="00C245C2">
            <w:pPr>
              <w:tabs>
                <w:tab w:val="left" w:pos="426"/>
              </w:tabs>
              <w:jc w:val="center"/>
              <w:rPr>
                <w:rFonts w:ascii="Times New Roman" w:hAnsi="Times New Roman" w:cs="Times New Roman"/>
                <w:sz w:val="20"/>
                <w:szCs w:val="20"/>
              </w:rPr>
            </w:pPr>
            <w:r w:rsidRPr="003E7600">
              <w:rPr>
                <w:rFonts w:ascii="Times New Roman" w:hAnsi="Times New Roman" w:cs="Times New Roman"/>
                <w:sz w:val="20"/>
                <w:szCs w:val="20"/>
              </w:rPr>
              <w:t>169,4</w:t>
            </w:r>
          </w:p>
        </w:tc>
        <w:tc>
          <w:tcPr>
            <w:tcW w:w="1560" w:type="dxa"/>
          </w:tcPr>
          <w:p w:rsidR="003E7600" w:rsidRPr="003E7600" w:rsidRDefault="003E7600" w:rsidP="00C245C2">
            <w:pPr>
              <w:tabs>
                <w:tab w:val="left" w:pos="426"/>
              </w:tabs>
              <w:jc w:val="center"/>
              <w:rPr>
                <w:rFonts w:ascii="Times New Roman" w:hAnsi="Times New Roman" w:cs="Times New Roman"/>
                <w:sz w:val="20"/>
                <w:szCs w:val="20"/>
              </w:rPr>
            </w:pPr>
            <w:r w:rsidRPr="003E7600">
              <w:rPr>
                <w:rFonts w:ascii="Times New Roman" w:hAnsi="Times New Roman" w:cs="Times New Roman"/>
                <w:sz w:val="20"/>
                <w:szCs w:val="20"/>
              </w:rPr>
              <w:t>19</w:t>
            </w:r>
          </w:p>
        </w:tc>
        <w:tc>
          <w:tcPr>
            <w:tcW w:w="991" w:type="dxa"/>
          </w:tcPr>
          <w:p w:rsidR="003E7600" w:rsidRPr="003E7600" w:rsidRDefault="003E7600" w:rsidP="005832B4">
            <w:pPr>
              <w:tabs>
                <w:tab w:val="left" w:pos="426"/>
              </w:tabs>
              <w:jc w:val="center"/>
              <w:rPr>
                <w:rFonts w:ascii="Times New Roman" w:hAnsi="Times New Roman" w:cs="Times New Roman"/>
                <w:sz w:val="20"/>
                <w:szCs w:val="20"/>
              </w:rPr>
            </w:pPr>
            <w:r>
              <w:rPr>
                <w:rFonts w:ascii="Times New Roman" w:hAnsi="Times New Roman" w:cs="Times New Roman"/>
                <w:sz w:val="20"/>
                <w:szCs w:val="20"/>
              </w:rPr>
              <w:t>22</w:t>
            </w:r>
          </w:p>
        </w:tc>
        <w:tc>
          <w:tcPr>
            <w:tcW w:w="1135" w:type="dxa"/>
          </w:tcPr>
          <w:p w:rsidR="003E7600" w:rsidRPr="003E7600" w:rsidRDefault="000021A3" w:rsidP="005832B4">
            <w:pPr>
              <w:tabs>
                <w:tab w:val="left" w:pos="426"/>
              </w:tabs>
              <w:jc w:val="center"/>
              <w:rPr>
                <w:rFonts w:ascii="Times New Roman" w:hAnsi="Times New Roman" w:cs="Times New Roman"/>
                <w:sz w:val="20"/>
                <w:szCs w:val="20"/>
              </w:rPr>
            </w:pPr>
            <w:r>
              <w:rPr>
                <w:rFonts w:ascii="Times New Roman" w:hAnsi="Times New Roman" w:cs="Times New Roman"/>
                <w:sz w:val="20"/>
                <w:szCs w:val="20"/>
              </w:rPr>
              <w:t>203,7</w:t>
            </w:r>
          </w:p>
        </w:tc>
        <w:tc>
          <w:tcPr>
            <w:tcW w:w="1701" w:type="dxa"/>
          </w:tcPr>
          <w:p w:rsidR="003E7600" w:rsidRPr="003E7600" w:rsidRDefault="003E7600" w:rsidP="005832B4">
            <w:pPr>
              <w:tabs>
                <w:tab w:val="left" w:pos="426"/>
              </w:tabs>
              <w:jc w:val="center"/>
              <w:rPr>
                <w:rFonts w:ascii="Times New Roman" w:hAnsi="Times New Roman" w:cs="Times New Roman"/>
                <w:sz w:val="20"/>
                <w:szCs w:val="20"/>
              </w:rPr>
            </w:pPr>
            <w:r>
              <w:rPr>
                <w:rFonts w:ascii="Times New Roman" w:hAnsi="Times New Roman" w:cs="Times New Roman"/>
                <w:sz w:val="20"/>
                <w:szCs w:val="20"/>
              </w:rPr>
              <w:t>20</w:t>
            </w:r>
          </w:p>
        </w:tc>
      </w:tr>
      <w:tr w:rsidR="003E7600" w:rsidRPr="003E7600" w:rsidTr="005832B4">
        <w:tc>
          <w:tcPr>
            <w:tcW w:w="2269" w:type="dxa"/>
          </w:tcPr>
          <w:p w:rsidR="003E7600" w:rsidRPr="003E7600" w:rsidRDefault="003E7600" w:rsidP="005832B4">
            <w:pPr>
              <w:tabs>
                <w:tab w:val="left" w:pos="426"/>
              </w:tabs>
              <w:jc w:val="center"/>
              <w:rPr>
                <w:rFonts w:ascii="Times New Roman" w:hAnsi="Times New Roman" w:cs="Times New Roman"/>
                <w:sz w:val="20"/>
                <w:szCs w:val="20"/>
              </w:rPr>
            </w:pPr>
            <w:r w:rsidRPr="003E7600">
              <w:rPr>
                <w:rFonts w:ascii="Times New Roman" w:hAnsi="Times New Roman" w:cs="Times New Roman"/>
                <w:sz w:val="20"/>
                <w:szCs w:val="20"/>
              </w:rPr>
              <w:t>Всего</w:t>
            </w:r>
          </w:p>
        </w:tc>
        <w:tc>
          <w:tcPr>
            <w:tcW w:w="1559" w:type="dxa"/>
          </w:tcPr>
          <w:p w:rsidR="003E7600" w:rsidRPr="003E7600" w:rsidRDefault="003E7600" w:rsidP="005832B4">
            <w:pPr>
              <w:tabs>
                <w:tab w:val="left" w:pos="426"/>
              </w:tabs>
              <w:jc w:val="center"/>
              <w:rPr>
                <w:rFonts w:ascii="Times New Roman" w:hAnsi="Times New Roman" w:cs="Times New Roman"/>
                <w:sz w:val="20"/>
                <w:szCs w:val="20"/>
              </w:rPr>
            </w:pPr>
          </w:p>
        </w:tc>
        <w:tc>
          <w:tcPr>
            <w:tcW w:w="1134" w:type="dxa"/>
          </w:tcPr>
          <w:p w:rsidR="003E7600" w:rsidRPr="003E7600" w:rsidRDefault="003E7600" w:rsidP="00C245C2">
            <w:pPr>
              <w:tabs>
                <w:tab w:val="left" w:pos="426"/>
              </w:tabs>
              <w:jc w:val="center"/>
              <w:rPr>
                <w:rFonts w:ascii="Times New Roman" w:hAnsi="Times New Roman" w:cs="Times New Roman"/>
                <w:sz w:val="20"/>
                <w:szCs w:val="20"/>
                <w:lang w:val="en-US"/>
              </w:rPr>
            </w:pPr>
            <w:r w:rsidRPr="003E7600">
              <w:rPr>
                <w:rFonts w:ascii="Times New Roman" w:hAnsi="Times New Roman" w:cs="Times New Roman"/>
                <w:sz w:val="20"/>
                <w:szCs w:val="20"/>
                <w:lang w:val="en-US"/>
              </w:rPr>
              <w:t>12947</w:t>
            </w:r>
          </w:p>
        </w:tc>
        <w:tc>
          <w:tcPr>
            <w:tcW w:w="1134" w:type="dxa"/>
          </w:tcPr>
          <w:p w:rsidR="003E7600" w:rsidRPr="003E7600" w:rsidRDefault="003E7600" w:rsidP="00C245C2">
            <w:pPr>
              <w:tabs>
                <w:tab w:val="left" w:pos="426"/>
              </w:tabs>
              <w:jc w:val="center"/>
              <w:rPr>
                <w:rFonts w:ascii="Times New Roman" w:hAnsi="Times New Roman" w:cs="Times New Roman"/>
                <w:sz w:val="20"/>
                <w:szCs w:val="20"/>
              </w:rPr>
            </w:pPr>
            <w:r w:rsidRPr="003E7600">
              <w:rPr>
                <w:rFonts w:ascii="Times New Roman" w:hAnsi="Times New Roman" w:cs="Times New Roman"/>
                <w:sz w:val="20"/>
                <w:szCs w:val="20"/>
              </w:rPr>
              <w:t>109 082,5</w:t>
            </w:r>
          </w:p>
        </w:tc>
        <w:tc>
          <w:tcPr>
            <w:tcW w:w="1701" w:type="dxa"/>
          </w:tcPr>
          <w:p w:rsidR="003E7600" w:rsidRPr="003E7600" w:rsidRDefault="003E7600" w:rsidP="00C245C2">
            <w:pPr>
              <w:tabs>
                <w:tab w:val="left" w:pos="426"/>
              </w:tabs>
              <w:jc w:val="center"/>
              <w:rPr>
                <w:rFonts w:ascii="Times New Roman" w:hAnsi="Times New Roman" w:cs="Times New Roman"/>
                <w:sz w:val="20"/>
                <w:szCs w:val="20"/>
                <w:lang w:val="en-US"/>
              </w:rPr>
            </w:pPr>
            <w:r w:rsidRPr="003E7600">
              <w:rPr>
                <w:rFonts w:ascii="Times New Roman" w:hAnsi="Times New Roman" w:cs="Times New Roman"/>
                <w:sz w:val="20"/>
                <w:szCs w:val="20"/>
                <w:lang w:val="en-US"/>
              </w:rPr>
              <w:t>4070</w:t>
            </w:r>
          </w:p>
        </w:tc>
        <w:tc>
          <w:tcPr>
            <w:tcW w:w="992" w:type="dxa"/>
          </w:tcPr>
          <w:p w:rsidR="003E7600" w:rsidRPr="003E7600" w:rsidRDefault="003E7600" w:rsidP="00C245C2">
            <w:pPr>
              <w:tabs>
                <w:tab w:val="left" w:pos="426"/>
              </w:tabs>
              <w:jc w:val="center"/>
              <w:rPr>
                <w:rFonts w:ascii="Times New Roman" w:hAnsi="Times New Roman" w:cs="Times New Roman"/>
                <w:sz w:val="20"/>
                <w:szCs w:val="20"/>
              </w:rPr>
            </w:pPr>
            <w:r w:rsidRPr="003E7600">
              <w:rPr>
                <w:rFonts w:ascii="Times New Roman" w:hAnsi="Times New Roman" w:cs="Times New Roman"/>
                <w:sz w:val="20"/>
                <w:szCs w:val="20"/>
              </w:rPr>
              <w:t>11706</w:t>
            </w:r>
          </w:p>
        </w:tc>
        <w:tc>
          <w:tcPr>
            <w:tcW w:w="1134" w:type="dxa"/>
          </w:tcPr>
          <w:p w:rsidR="003E7600" w:rsidRPr="003E7600" w:rsidRDefault="003E7600" w:rsidP="00C245C2">
            <w:pPr>
              <w:tabs>
                <w:tab w:val="left" w:pos="426"/>
              </w:tabs>
              <w:jc w:val="center"/>
              <w:rPr>
                <w:rFonts w:ascii="Times New Roman" w:hAnsi="Times New Roman" w:cs="Times New Roman"/>
                <w:sz w:val="20"/>
                <w:szCs w:val="20"/>
              </w:rPr>
            </w:pPr>
            <w:r w:rsidRPr="003E7600">
              <w:rPr>
                <w:rFonts w:ascii="Times New Roman" w:hAnsi="Times New Roman" w:cs="Times New Roman"/>
                <w:sz w:val="20"/>
                <w:szCs w:val="20"/>
              </w:rPr>
              <w:t>104 350,2</w:t>
            </w:r>
          </w:p>
        </w:tc>
        <w:tc>
          <w:tcPr>
            <w:tcW w:w="1560" w:type="dxa"/>
          </w:tcPr>
          <w:p w:rsidR="003E7600" w:rsidRPr="003E7600" w:rsidRDefault="003E7600" w:rsidP="00C245C2">
            <w:pPr>
              <w:tabs>
                <w:tab w:val="left" w:pos="426"/>
              </w:tabs>
              <w:jc w:val="center"/>
              <w:rPr>
                <w:rFonts w:ascii="Times New Roman" w:hAnsi="Times New Roman" w:cs="Times New Roman"/>
                <w:sz w:val="20"/>
                <w:szCs w:val="20"/>
              </w:rPr>
            </w:pPr>
            <w:r w:rsidRPr="003E7600">
              <w:rPr>
                <w:rFonts w:ascii="Times New Roman" w:hAnsi="Times New Roman" w:cs="Times New Roman"/>
                <w:sz w:val="20"/>
                <w:szCs w:val="20"/>
              </w:rPr>
              <w:t>3466</w:t>
            </w:r>
          </w:p>
        </w:tc>
        <w:tc>
          <w:tcPr>
            <w:tcW w:w="991" w:type="dxa"/>
          </w:tcPr>
          <w:p w:rsidR="003E7600" w:rsidRPr="003E7600" w:rsidRDefault="003E7600" w:rsidP="005832B4">
            <w:pPr>
              <w:tabs>
                <w:tab w:val="left" w:pos="426"/>
              </w:tabs>
              <w:jc w:val="center"/>
              <w:rPr>
                <w:rFonts w:ascii="Times New Roman" w:hAnsi="Times New Roman" w:cs="Times New Roman"/>
                <w:sz w:val="20"/>
                <w:szCs w:val="20"/>
              </w:rPr>
            </w:pPr>
            <w:r>
              <w:rPr>
                <w:rFonts w:ascii="Times New Roman" w:hAnsi="Times New Roman" w:cs="Times New Roman"/>
                <w:sz w:val="20"/>
                <w:szCs w:val="20"/>
              </w:rPr>
              <w:t>126</w:t>
            </w:r>
            <w:r w:rsidR="005D7423">
              <w:rPr>
                <w:rFonts w:ascii="Times New Roman" w:hAnsi="Times New Roman" w:cs="Times New Roman"/>
                <w:sz w:val="20"/>
                <w:szCs w:val="20"/>
              </w:rPr>
              <w:t>14</w:t>
            </w:r>
          </w:p>
        </w:tc>
        <w:tc>
          <w:tcPr>
            <w:tcW w:w="1135" w:type="dxa"/>
          </w:tcPr>
          <w:p w:rsidR="003E7600" w:rsidRPr="003E7600" w:rsidRDefault="000021A3" w:rsidP="005832B4">
            <w:pPr>
              <w:tabs>
                <w:tab w:val="left" w:pos="426"/>
              </w:tabs>
              <w:jc w:val="center"/>
              <w:rPr>
                <w:rFonts w:ascii="Times New Roman" w:hAnsi="Times New Roman" w:cs="Times New Roman"/>
                <w:sz w:val="20"/>
                <w:szCs w:val="20"/>
              </w:rPr>
            </w:pPr>
            <w:r>
              <w:rPr>
                <w:rFonts w:ascii="Times New Roman" w:hAnsi="Times New Roman" w:cs="Times New Roman"/>
                <w:sz w:val="20"/>
                <w:szCs w:val="20"/>
              </w:rPr>
              <w:t>116</w:t>
            </w:r>
            <w:r w:rsidR="005D7423">
              <w:rPr>
                <w:rFonts w:ascii="Times New Roman" w:hAnsi="Times New Roman" w:cs="Times New Roman"/>
                <w:sz w:val="20"/>
                <w:szCs w:val="20"/>
              </w:rPr>
              <w:t>774,7</w:t>
            </w:r>
          </w:p>
        </w:tc>
        <w:tc>
          <w:tcPr>
            <w:tcW w:w="1701" w:type="dxa"/>
          </w:tcPr>
          <w:p w:rsidR="003E7600" w:rsidRPr="003E7600" w:rsidRDefault="003E7600" w:rsidP="005832B4">
            <w:pPr>
              <w:tabs>
                <w:tab w:val="left" w:pos="426"/>
              </w:tabs>
              <w:jc w:val="center"/>
              <w:rPr>
                <w:rFonts w:ascii="Times New Roman" w:hAnsi="Times New Roman" w:cs="Times New Roman"/>
                <w:sz w:val="20"/>
                <w:szCs w:val="20"/>
              </w:rPr>
            </w:pPr>
            <w:r>
              <w:rPr>
                <w:rFonts w:ascii="Times New Roman" w:hAnsi="Times New Roman" w:cs="Times New Roman"/>
                <w:sz w:val="20"/>
                <w:szCs w:val="20"/>
              </w:rPr>
              <w:t>3</w:t>
            </w:r>
            <w:r w:rsidR="005D7423">
              <w:rPr>
                <w:rFonts w:ascii="Times New Roman" w:hAnsi="Times New Roman" w:cs="Times New Roman"/>
                <w:sz w:val="20"/>
                <w:szCs w:val="20"/>
              </w:rPr>
              <w:t>102</w:t>
            </w:r>
          </w:p>
        </w:tc>
      </w:tr>
    </w:tbl>
    <w:p w:rsidR="005832B4" w:rsidRPr="007C58C0" w:rsidRDefault="005832B4" w:rsidP="005832B4">
      <w:pPr>
        <w:tabs>
          <w:tab w:val="left" w:pos="426"/>
        </w:tabs>
        <w:rPr>
          <w:rFonts w:ascii="Times New Roman" w:hAnsi="Times New Roman" w:cs="Times New Roman"/>
          <w:b/>
          <w:color w:val="FF0000"/>
          <w:sz w:val="20"/>
          <w:szCs w:val="20"/>
        </w:rPr>
      </w:pPr>
    </w:p>
    <w:p w:rsidR="005832B4" w:rsidRPr="007C58C0" w:rsidRDefault="005832B4" w:rsidP="005832B4">
      <w:pPr>
        <w:tabs>
          <w:tab w:val="left" w:pos="426"/>
        </w:tabs>
        <w:rPr>
          <w:rFonts w:ascii="Times New Roman" w:hAnsi="Times New Roman" w:cs="Times New Roman"/>
          <w:b/>
          <w:color w:val="FF0000"/>
          <w:szCs w:val="28"/>
        </w:rPr>
      </w:pPr>
    </w:p>
    <w:p w:rsidR="005832B4" w:rsidRPr="007C58C0" w:rsidRDefault="005832B4" w:rsidP="005832B4">
      <w:pPr>
        <w:tabs>
          <w:tab w:val="left" w:pos="426"/>
        </w:tabs>
        <w:jc w:val="center"/>
        <w:rPr>
          <w:rFonts w:ascii="Times New Roman" w:hAnsi="Times New Roman" w:cs="Times New Roman"/>
          <w:b/>
          <w:color w:val="FF0000"/>
          <w:szCs w:val="28"/>
        </w:rPr>
        <w:sectPr w:rsidR="005832B4" w:rsidRPr="007C58C0" w:rsidSect="00C65DFA">
          <w:pgSz w:w="16838" w:h="11906" w:orient="landscape" w:code="9"/>
          <w:pgMar w:top="1134" w:right="1134" w:bottom="851" w:left="1134" w:header="709" w:footer="709" w:gutter="0"/>
          <w:cols w:space="708"/>
          <w:docGrid w:linePitch="360"/>
        </w:sectPr>
      </w:pPr>
    </w:p>
    <w:p w:rsidR="005832B4" w:rsidRPr="00E95D79" w:rsidRDefault="005832B4" w:rsidP="005832B4">
      <w:pPr>
        <w:tabs>
          <w:tab w:val="left" w:pos="426"/>
        </w:tabs>
        <w:spacing w:after="0"/>
        <w:jc w:val="center"/>
        <w:rPr>
          <w:rFonts w:ascii="Times New Roman" w:hAnsi="Times New Roman" w:cs="Times New Roman"/>
          <w:sz w:val="28"/>
          <w:szCs w:val="28"/>
        </w:rPr>
      </w:pPr>
      <w:r w:rsidRPr="00E95D79">
        <w:rPr>
          <w:rFonts w:ascii="Times New Roman" w:hAnsi="Times New Roman" w:cs="Times New Roman"/>
          <w:b/>
          <w:sz w:val="28"/>
          <w:szCs w:val="28"/>
        </w:rPr>
        <w:lastRenderedPageBreak/>
        <w:t xml:space="preserve">Анализ общей заболеваемости </w:t>
      </w:r>
      <w:r w:rsidR="003E7600" w:rsidRPr="00E95D79">
        <w:rPr>
          <w:rFonts w:ascii="Times New Roman" w:hAnsi="Times New Roman" w:cs="Times New Roman"/>
          <w:b/>
          <w:sz w:val="28"/>
          <w:szCs w:val="28"/>
        </w:rPr>
        <w:t>населения Муйского района в 2015</w:t>
      </w:r>
      <w:r w:rsidRPr="00E95D79">
        <w:rPr>
          <w:rFonts w:ascii="Times New Roman" w:hAnsi="Times New Roman" w:cs="Times New Roman"/>
          <w:b/>
          <w:sz w:val="28"/>
          <w:szCs w:val="28"/>
        </w:rPr>
        <w:t xml:space="preserve"> году.</w:t>
      </w:r>
    </w:p>
    <w:p w:rsidR="005832B4" w:rsidRPr="00E95D79" w:rsidRDefault="00F35B10" w:rsidP="005832B4">
      <w:pPr>
        <w:tabs>
          <w:tab w:val="left" w:pos="426"/>
        </w:tabs>
        <w:spacing w:after="0"/>
        <w:jc w:val="both"/>
        <w:rPr>
          <w:rFonts w:ascii="Times New Roman" w:hAnsi="Times New Roman" w:cs="Times New Roman"/>
          <w:sz w:val="28"/>
          <w:szCs w:val="28"/>
        </w:rPr>
      </w:pPr>
      <w:r w:rsidRPr="00E95D79">
        <w:rPr>
          <w:rFonts w:ascii="Times New Roman" w:hAnsi="Times New Roman" w:cs="Times New Roman"/>
          <w:sz w:val="28"/>
          <w:szCs w:val="28"/>
        </w:rPr>
        <w:tab/>
        <w:t xml:space="preserve">В 2015 </w:t>
      </w:r>
      <w:r w:rsidR="005832B4" w:rsidRPr="00E95D79">
        <w:rPr>
          <w:rFonts w:ascii="Times New Roman" w:hAnsi="Times New Roman" w:cs="Times New Roman"/>
          <w:sz w:val="28"/>
          <w:szCs w:val="28"/>
        </w:rPr>
        <w:t>году зарегистриро</w:t>
      </w:r>
      <w:r w:rsidR="00665CE1">
        <w:rPr>
          <w:rFonts w:ascii="Times New Roman" w:hAnsi="Times New Roman" w:cs="Times New Roman"/>
          <w:sz w:val="28"/>
          <w:szCs w:val="28"/>
        </w:rPr>
        <w:t>вано 12614</w:t>
      </w:r>
      <w:r w:rsidR="005832B4" w:rsidRPr="00E95D79">
        <w:rPr>
          <w:rFonts w:ascii="Times New Roman" w:hAnsi="Times New Roman" w:cs="Times New Roman"/>
          <w:sz w:val="28"/>
          <w:szCs w:val="28"/>
        </w:rPr>
        <w:t xml:space="preserve"> случаев  общей заболеваемости. Показатель на 100</w:t>
      </w:r>
      <w:r w:rsidR="00FA0820" w:rsidRPr="00E95D79">
        <w:rPr>
          <w:rFonts w:ascii="Times New Roman" w:hAnsi="Times New Roman" w:cs="Times New Roman"/>
          <w:sz w:val="28"/>
          <w:szCs w:val="28"/>
        </w:rPr>
        <w:t xml:space="preserve"> </w:t>
      </w:r>
      <w:r w:rsidR="00665CE1">
        <w:rPr>
          <w:rFonts w:ascii="Times New Roman" w:hAnsi="Times New Roman" w:cs="Times New Roman"/>
          <w:sz w:val="28"/>
          <w:szCs w:val="28"/>
        </w:rPr>
        <w:t>тыс. населения составил 116774,7, что на 6,6</w:t>
      </w:r>
      <w:r w:rsidR="00FA0820" w:rsidRPr="00E95D79">
        <w:rPr>
          <w:rFonts w:ascii="Times New Roman" w:hAnsi="Times New Roman" w:cs="Times New Roman"/>
          <w:sz w:val="28"/>
          <w:szCs w:val="28"/>
        </w:rPr>
        <w:t>% выш</w:t>
      </w:r>
      <w:r w:rsidR="005832B4" w:rsidRPr="00E95D79">
        <w:rPr>
          <w:rFonts w:ascii="Times New Roman" w:hAnsi="Times New Roman" w:cs="Times New Roman"/>
          <w:sz w:val="28"/>
          <w:szCs w:val="28"/>
        </w:rPr>
        <w:t>е заболеваемости 2013 года. Показатель по райо</w:t>
      </w:r>
      <w:r w:rsidR="00665CE1">
        <w:rPr>
          <w:rFonts w:ascii="Times New Roman" w:hAnsi="Times New Roman" w:cs="Times New Roman"/>
          <w:sz w:val="28"/>
          <w:szCs w:val="28"/>
        </w:rPr>
        <w:t>ну ниже показателя по РБ на 7,1</w:t>
      </w:r>
      <w:r w:rsidR="005832B4" w:rsidRPr="00E95D79">
        <w:rPr>
          <w:rFonts w:ascii="Times New Roman" w:hAnsi="Times New Roman" w:cs="Times New Roman"/>
          <w:sz w:val="28"/>
          <w:szCs w:val="28"/>
        </w:rPr>
        <w:t>% (РБ – 125728,8).  Это объясняется относительно молодым населением района, а также тем, что в районе функционирует ведомственная п</w:t>
      </w:r>
      <w:r w:rsidR="00105A7F" w:rsidRPr="00E95D79">
        <w:rPr>
          <w:rFonts w:ascii="Times New Roman" w:hAnsi="Times New Roman" w:cs="Times New Roman"/>
          <w:sz w:val="28"/>
          <w:szCs w:val="28"/>
        </w:rPr>
        <w:t>оликлиника, где прикреплено 2512</w:t>
      </w:r>
      <w:r w:rsidR="005832B4" w:rsidRPr="00E95D79">
        <w:rPr>
          <w:rFonts w:ascii="Times New Roman" w:hAnsi="Times New Roman" w:cs="Times New Roman"/>
          <w:sz w:val="28"/>
          <w:szCs w:val="28"/>
        </w:rPr>
        <w:t xml:space="preserve"> взрослого населения.</w:t>
      </w:r>
    </w:p>
    <w:p w:rsidR="005832B4" w:rsidRPr="00E95D79" w:rsidRDefault="005832B4" w:rsidP="005832B4">
      <w:pPr>
        <w:tabs>
          <w:tab w:val="left" w:pos="426"/>
        </w:tabs>
        <w:spacing w:after="0"/>
        <w:jc w:val="both"/>
        <w:rPr>
          <w:rFonts w:ascii="Times New Roman" w:hAnsi="Times New Roman" w:cs="Times New Roman"/>
          <w:sz w:val="28"/>
          <w:szCs w:val="28"/>
        </w:rPr>
      </w:pPr>
      <w:r w:rsidRPr="00E95D79">
        <w:rPr>
          <w:rFonts w:ascii="Times New Roman" w:hAnsi="Times New Roman" w:cs="Times New Roman"/>
          <w:sz w:val="28"/>
          <w:szCs w:val="28"/>
        </w:rPr>
        <w:tab/>
      </w:r>
      <w:r w:rsidRPr="00E95D79">
        <w:rPr>
          <w:rFonts w:ascii="Times New Roman" w:hAnsi="Times New Roman" w:cs="Times New Roman"/>
          <w:b/>
          <w:sz w:val="28"/>
          <w:szCs w:val="28"/>
        </w:rPr>
        <w:t>В структуре общей заболеваемости</w:t>
      </w:r>
      <w:r w:rsidRPr="00E95D79">
        <w:rPr>
          <w:rFonts w:ascii="Times New Roman" w:hAnsi="Times New Roman" w:cs="Times New Roman"/>
          <w:sz w:val="28"/>
          <w:szCs w:val="28"/>
        </w:rPr>
        <w:t>:</w:t>
      </w:r>
    </w:p>
    <w:p w:rsidR="005832B4" w:rsidRPr="00E95D79" w:rsidRDefault="005832B4" w:rsidP="005832B4">
      <w:pPr>
        <w:tabs>
          <w:tab w:val="left" w:pos="426"/>
        </w:tabs>
        <w:spacing w:after="0"/>
        <w:jc w:val="both"/>
        <w:rPr>
          <w:rFonts w:ascii="Times New Roman" w:hAnsi="Times New Roman" w:cs="Times New Roman"/>
          <w:sz w:val="28"/>
          <w:szCs w:val="28"/>
        </w:rPr>
      </w:pPr>
      <w:r w:rsidRPr="00E95D79">
        <w:rPr>
          <w:rFonts w:ascii="Times New Roman" w:hAnsi="Times New Roman" w:cs="Times New Roman"/>
          <w:sz w:val="28"/>
          <w:szCs w:val="28"/>
        </w:rPr>
        <w:t xml:space="preserve">- </w:t>
      </w:r>
      <w:r w:rsidRPr="00E95D79">
        <w:rPr>
          <w:rFonts w:ascii="Times New Roman" w:hAnsi="Times New Roman" w:cs="Times New Roman"/>
          <w:sz w:val="28"/>
          <w:szCs w:val="28"/>
          <w:u w:val="single"/>
        </w:rPr>
        <w:t>на первом месте</w:t>
      </w:r>
      <w:r w:rsidR="00105A7F" w:rsidRPr="00E95D79">
        <w:rPr>
          <w:rFonts w:ascii="Times New Roman" w:hAnsi="Times New Roman" w:cs="Times New Roman"/>
          <w:sz w:val="28"/>
          <w:szCs w:val="28"/>
        </w:rPr>
        <w:t xml:space="preserve"> – болезни органов дыхания 17,4% (РБ – 25,3) – 219</w:t>
      </w:r>
      <w:r w:rsidR="00665CE1">
        <w:rPr>
          <w:rFonts w:ascii="Times New Roman" w:hAnsi="Times New Roman" w:cs="Times New Roman"/>
          <w:sz w:val="28"/>
          <w:szCs w:val="28"/>
        </w:rPr>
        <w:t>9</w:t>
      </w:r>
      <w:r w:rsidR="00105A7F" w:rsidRPr="00E95D79">
        <w:rPr>
          <w:rFonts w:ascii="Times New Roman" w:hAnsi="Times New Roman" w:cs="Times New Roman"/>
          <w:sz w:val="28"/>
          <w:szCs w:val="28"/>
        </w:rPr>
        <w:t xml:space="preserve"> случаев, показатель 20357,3</w:t>
      </w:r>
      <w:r w:rsidRPr="00E95D79">
        <w:rPr>
          <w:rFonts w:ascii="Times New Roman" w:hAnsi="Times New Roman" w:cs="Times New Roman"/>
          <w:sz w:val="28"/>
          <w:szCs w:val="28"/>
        </w:rPr>
        <w:t>, отмечается снижение заболеваемости б</w:t>
      </w:r>
      <w:r w:rsidR="00105A7F" w:rsidRPr="00E95D79">
        <w:rPr>
          <w:rFonts w:ascii="Times New Roman" w:hAnsi="Times New Roman" w:cs="Times New Roman"/>
          <w:sz w:val="28"/>
          <w:szCs w:val="28"/>
        </w:rPr>
        <w:t>олезнями органов дыхания на 30,6</w:t>
      </w:r>
      <w:r w:rsidRPr="00E95D79">
        <w:rPr>
          <w:rFonts w:ascii="Times New Roman" w:hAnsi="Times New Roman" w:cs="Times New Roman"/>
          <w:sz w:val="28"/>
          <w:szCs w:val="28"/>
        </w:rPr>
        <w:t>%. Снижение показателя заболеваемости болезнями органов дыхания объясняется широким охватом вакцинацией против гриппа, относительно теплыми пог</w:t>
      </w:r>
      <w:r w:rsidR="00105A7F" w:rsidRPr="00E95D79">
        <w:rPr>
          <w:rFonts w:ascii="Times New Roman" w:hAnsi="Times New Roman" w:cs="Times New Roman"/>
          <w:sz w:val="28"/>
          <w:szCs w:val="28"/>
        </w:rPr>
        <w:t>одными условиями в районе в 2015</w:t>
      </w:r>
      <w:r w:rsidRPr="00E95D79">
        <w:rPr>
          <w:rFonts w:ascii="Times New Roman" w:hAnsi="Times New Roman" w:cs="Times New Roman"/>
          <w:sz w:val="28"/>
          <w:szCs w:val="28"/>
        </w:rPr>
        <w:t xml:space="preserve"> году; </w:t>
      </w:r>
    </w:p>
    <w:p w:rsidR="005832B4" w:rsidRPr="00E95D79" w:rsidRDefault="005832B4" w:rsidP="005832B4">
      <w:pPr>
        <w:tabs>
          <w:tab w:val="left" w:pos="426"/>
        </w:tabs>
        <w:spacing w:after="0"/>
        <w:jc w:val="both"/>
        <w:rPr>
          <w:rFonts w:ascii="Times New Roman" w:hAnsi="Times New Roman" w:cs="Times New Roman"/>
          <w:sz w:val="28"/>
          <w:szCs w:val="28"/>
        </w:rPr>
      </w:pPr>
      <w:r w:rsidRPr="00E95D79">
        <w:rPr>
          <w:rFonts w:ascii="Times New Roman" w:hAnsi="Times New Roman" w:cs="Times New Roman"/>
          <w:sz w:val="28"/>
          <w:szCs w:val="28"/>
        </w:rPr>
        <w:t xml:space="preserve">     В структуре общей заболеваемости органов дыхания на 1 </w:t>
      </w:r>
      <w:r w:rsidR="00105A7F" w:rsidRPr="00E95D79">
        <w:rPr>
          <w:rFonts w:ascii="Times New Roman" w:hAnsi="Times New Roman" w:cs="Times New Roman"/>
          <w:sz w:val="28"/>
          <w:szCs w:val="28"/>
        </w:rPr>
        <w:t>месте  заболеваемость ОРВИ-66,4</w:t>
      </w:r>
      <w:r w:rsidRPr="00E95D79">
        <w:rPr>
          <w:rFonts w:ascii="Times New Roman" w:hAnsi="Times New Roman" w:cs="Times New Roman"/>
          <w:sz w:val="28"/>
          <w:szCs w:val="28"/>
        </w:rPr>
        <w:t xml:space="preserve">%, </w:t>
      </w:r>
      <w:r w:rsidR="00105A7F" w:rsidRPr="00E95D79">
        <w:rPr>
          <w:rFonts w:ascii="Times New Roman" w:hAnsi="Times New Roman" w:cs="Times New Roman"/>
          <w:sz w:val="28"/>
          <w:szCs w:val="28"/>
        </w:rPr>
        <w:t>на 2 месте  - заболеваемость хроническими бронхитами – 15,3%, на 3 месте – заболеваемость пневмониями – 5,8%, на 4 месте - хронические болезни миндалин-5,6</w:t>
      </w:r>
      <w:r w:rsidRPr="00E95D79">
        <w:rPr>
          <w:rFonts w:ascii="Times New Roman" w:hAnsi="Times New Roman" w:cs="Times New Roman"/>
          <w:sz w:val="28"/>
          <w:szCs w:val="28"/>
        </w:rPr>
        <w:t>%.</w:t>
      </w:r>
    </w:p>
    <w:p w:rsidR="00C245C2" w:rsidRPr="00E95D79" w:rsidRDefault="005832B4" w:rsidP="005832B4">
      <w:pPr>
        <w:tabs>
          <w:tab w:val="left" w:pos="426"/>
        </w:tabs>
        <w:spacing w:after="0"/>
        <w:jc w:val="both"/>
        <w:rPr>
          <w:rFonts w:ascii="Times New Roman" w:hAnsi="Times New Roman" w:cs="Times New Roman"/>
          <w:sz w:val="28"/>
          <w:szCs w:val="28"/>
        </w:rPr>
      </w:pPr>
      <w:r w:rsidRPr="00E95D79">
        <w:rPr>
          <w:rFonts w:ascii="Times New Roman" w:hAnsi="Times New Roman" w:cs="Times New Roman"/>
          <w:sz w:val="28"/>
          <w:szCs w:val="28"/>
        </w:rPr>
        <w:t xml:space="preserve">- </w:t>
      </w:r>
      <w:r w:rsidRPr="00E95D79">
        <w:rPr>
          <w:rFonts w:ascii="Times New Roman" w:hAnsi="Times New Roman" w:cs="Times New Roman"/>
          <w:sz w:val="28"/>
          <w:szCs w:val="28"/>
          <w:u w:val="single"/>
        </w:rPr>
        <w:t>на втором месте</w:t>
      </w:r>
      <w:r w:rsidRPr="00E95D79">
        <w:rPr>
          <w:rFonts w:ascii="Times New Roman" w:hAnsi="Times New Roman" w:cs="Times New Roman"/>
          <w:sz w:val="28"/>
          <w:szCs w:val="28"/>
        </w:rPr>
        <w:t xml:space="preserve"> – болезн</w:t>
      </w:r>
      <w:r w:rsidR="00105A7F" w:rsidRPr="00E95D79">
        <w:rPr>
          <w:rFonts w:ascii="Times New Roman" w:hAnsi="Times New Roman" w:cs="Times New Roman"/>
          <w:sz w:val="28"/>
          <w:szCs w:val="28"/>
        </w:rPr>
        <w:t>и системы кровообращения -  15,3</w:t>
      </w:r>
      <w:r w:rsidR="00C245C2" w:rsidRPr="00E95D79">
        <w:rPr>
          <w:rFonts w:ascii="Times New Roman" w:hAnsi="Times New Roman" w:cs="Times New Roman"/>
          <w:sz w:val="28"/>
          <w:szCs w:val="28"/>
        </w:rPr>
        <w:t>%, 1927</w:t>
      </w:r>
      <w:r w:rsidRPr="00E95D79">
        <w:rPr>
          <w:rFonts w:ascii="Times New Roman" w:hAnsi="Times New Roman" w:cs="Times New Roman"/>
          <w:sz w:val="28"/>
          <w:szCs w:val="28"/>
        </w:rPr>
        <w:t xml:space="preserve"> сл</w:t>
      </w:r>
      <w:r w:rsidR="00C245C2" w:rsidRPr="00E95D79">
        <w:rPr>
          <w:rFonts w:ascii="Times New Roman" w:hAnsi="Times New Roman" w:cs="Times New Roman"/>
          <w:sz w:val="28"/>
          <w:szCs w:val="28"/>
        </w:rPr>
        <w:t>учаев, показатель 17839,3</w:t>
      </w:r>
      <w:r w:rsidRPr="00E95D79">
        <w:rPr>
          <w:rFonts w:ascii="Times New Roman" w:hAnsi="Times New Roman" w:cs="Times New Roman"/>
          <w:sz w:val="28"/>
          <w:szCs w:val="28"/>
        </w:rPr>
        <w:t>.</w:t>
      </w:r>
      <w:r w:rsidR="00C245C2" w:rsidRPr="00E95D79">
        <w:rPr>
          <w:rFonts w:ascii="Times New Roman" w:hAnsi="Times New Roman" w:cs="Times New Roman"/>
          <w:sz w:val="28"/>
          <w:szCs w:val="28"/>
        </w:rPr>
        <w:t xml:space="preserve"> В динамике с 2013 годом отмечается рост заболеваемости на 14,4% за счет улучшения диагностики, проведения диспансеризации определенных групп </w:t>
      </w:r>
      <w:r w:rsidR="001C3BC4" w:rsidRPr="00E95D79">
        <w:rPr>
          <w:rFonts w:ascii="Times New Roman" w:hAnsi="Times New Roman" w:cs="Times New Roman"/>
          <w:sz w:val="28"/>
          <w:szCs w:val="28"/>
        </w:rPr>
        <w:t xml:space="preserve"> </w:t>
      </w:r>
      <w:r w:rsidR="00C245C2" w:rsidRPr="00E95D79">
        <w:rPr>
          <w:rFonts w:ascii="Times New Roman" w:hAnsi="Times New Roman" w:cs="Times New Roman"/>
          <w:sz w:val="28"/>
          <w:szCs w:val="28"/>
        </w:rPr>
        <w:t xml:space="preserve">взрослого населения и т.д. </w:t>
      </w:r>
      <w:r w:rsidRPr="00E95D79">
        <w:rPr>
          <w:rFonts w:ascii="Times New Roman" w:hAnsi="Times New Roman" w:cs="Times New Roman"/>
          <w:sz w:val="28"/>
          <w:szCs w:val="28"/>
        </w:rPr>
        <w:t xml:space="preserve"> </w:t>
      </w:r>
    </w:p>
    <w:p w:rsidR="005832B4" w:rsidRPr="00E95D79" w:rsidRDefault="00C245C2" w:rsidP="005832B4">
      <w:pPr>
        <w:tabs>
          <w:tab w:val="left" w:pos="426"/>
        </w:tabs>
        <w:spacing w:after="0"/>
        <w:jc w:val="both"/>
        <w:rPr>
          <w:rFonts w:ascii="Times New Roman" w:hAnsi="Times New Roman" w:cs="Times New Roman"/>
          <w:sz w:val="28"/>
          <w:szCs w:val="28"/>
        </w:rPr>
      </w:pPr>
      <w:r w:rsidRPr="00E95D79">
        <w:rPr>
          <w:rFonts w:ascii="Times New Roman" w:hAnsi="Times New Roman" w:cs="Times New Roman"/>
          <w:sz w:val="28"/>
          <w:szCs w:val="28"/>
        </w:rPr>
        <w:t xml:space="preserve">    </w:t>
      </w:r>
      <w:r w:rsidR="005832B4" w:rsidRPr="00E95D79">
        <w:rPr>
          <w:rFonts w:ascii="Times New Roman" w:hAnsi="Times New Roman" w:cs="Times New Roman"/>
          <w:sz w:val="28"/>
          <w:szCs w:val="28"/>
        </w:rPr>
        <w:t xml:space="preserve">В структуре общей заболеваемости болезнями органов кровообращения на 1 месте болезни, характеризующиеся повышенным кровяным давлением </w:t>
      </w:r>
      <w:r w:rsidRPr="00E95D79">
        <w:rPr>
          <w:rFonts w:ascii="Times New Roman" w:hAnsi="Times New Roman" w:cs="Times New Roman"/>
          <w:sz w:val="28"/>
          <w:szCs w:val="28"/>
        </w:rPr>
        <w:t>- 1171 случаев – 60,8</w:t>
      </w:r>
      <w:r w:rsidR="005832B4" w:rsidRPr="00E95D79">
        <w:rPr>
          <w:rFonts w:ascii="Times New Roman" w:hAnsi="Times New Roman" w:cs="Times New Roman"/>
          <w:sz w:val="28"/>
          <w:szCs w:val="28"/>
        </w:rPr>
        <w:t xml:space="preserve">% от всех случаев общей заболеваемости болезнями системы кровообращения, на 2 месте – </w:t>
      </w:r>
      <w:r w:rsidRPr="00E95D79">
        <w:rPr>
          <w:rFonts w:ascii="Times New Roman" w:hAnsi="Times New Roman" w:cs="Times New Roman"/>
          <w:sz w:val="28"/>
          <w:szCs w:val="28"/>
        </w:rPr>
        <w:t>ишемическая болезнь сердца - 303 случая – 15,7</w:t>
      </w:r>
      <w:r w:rsidR="005832B4" w:rsidRPr="00E95D79">
        <w:rPr>
          <w:rFonts w:ascii="Times New Roman" w:hAnsi="Times New Roman" w:cs="Times New Roman"/>
          <w:sz w:val="28"/>
          <w:szCs w:val="28"/>
        </w:rPr>
        <w:t>%, на 3 месте</w:t>
      </w:r>
      <w:r w:rsidRPr="00E95D79">
        <w:rPr>
          <w:rFonts w:ascii="Times New Roman" w:hAnsi="Times New Roman" w:cs="Times New Roman"/>
          <w:sz w:val="28"/>
          <w:szCs w:val="28"/>
        </w:rPr>
        <w:t xml:space="preserve"> </w:t>
      </w:r>
      <w:r w:rsidR="005832B4" w:rsidRPr="00E95D79">
        <w:rPr>
          <w:rFonts w:ascii="Times New Roman" w:hAnsi="Times New Roman" w:cs="Times New Roman"/>
          <w:sz w:val="28"/>
          <w:szCs w:val="28"/>
        </w:rPr>
        <w:t>-</w:t>
      </w:r>
      <w:r w:rsidRPr="00E95D79">
        <w:rPr>
          <w:rFonts w:ascii="Times New Roman" w:hAnsi="Times New Roman" w:cs="Times New Roman"/>
          <w:sz w:val="28"/>
          <w:szCs w:val="28"/>
        </w:rPr>
        <w:t xml:space="preserve"> цереброваскулярные болезни – 237 случаев – 12,3</w:t>
      </w:r>
      <w:r w:rsidR="005832B4" w:rsidRPr="00E95D79">
        <w:rPr>
          <w:rFonts w:ascii="Times New Roman" w:hAnsi="Times New Roman" w:cs="Times New Roman"/>
          <w:sz w:val="28"/>
          <w:szCs w:val="28"/>
        </w:rPr>
        <w:t>% от всех случаев общей заболеваемости заболеваниями сердечно-сосудистой системы.</w:t>
      </w:r>
      <w:r w:rsidRPr="00E95D79">
        <w:rPr>
          <w:rFonts w:ascii="Times New Roman" w:hAnsi="Times New Roman" w:cs="Times New Roman"/>
          <w:sz w:val="28"/>
          <w:szCs w:val="28"/>
        </w:rPr>
        <w:t xml:space="preserve"> </w:t>
      </w:r>
    </w:p>
    <w:p w:rsidR="00C245C2" w:rsidRPr="00E95D79" w:rsidRDefault="005832B4" w:rsidP="005832B4">
      <w:pPr>
        <w:tabs>
          <w:tab w:val="left" w:pos="426"/>
        </w:tabs>
        <w:spacing w:after="0"/>
        <w:jc w:val="both"/>
        <w:rPr>
          <w:rFonts w:ascii="Times New Roman" w:hAnsi="Times New Roman" w:cs="Times New Roman"/>
          <w:sz w:val="28"/>
          <w:szCs w:val="28"/>
        </w:rPr>
      </w:pPr>
      <w:r w:rsidRPr="00E95D79">
        <w:rPr>
          <w:rFonts w:ascii="Times New Roman" w:hAnsi="Times New Roman" w:cs="Times New Roman"/>
          <w:sz w:val="28"/>
          <w:szCs w:val="28"/>
        </w:rPr>
        <w:t>-</w:t>
      </w:r>
      <w:r w:rsidRPr="00E95D79">
        <w:rPr>
          <w:rFonts w:ascii="Times New Roman" w:hAnsi="Times New Roman" w:cs="Times New Roman"/>
          <w:sz w:val="28"/>
          <w:szCs w:val="28"/>
          <w:u w:val="single"/>
        </w:rPr>
        <w:t xml:space="preserve"> на третьем  месте</w:t>
      </w:r>
      <w:r w:rsidRPr="00E95D79">
        <w:rPr>
          <w:rFonts w:ascii="Times New Roman" w:hAnsi="Times New Roman" w:cs="Times New Roman"/>
          <w:sz w:val="28"/>
          <w:szCs w:val="28"/>
        </w:rPr>
        <w:t xml:space="preserve"> – </w:t>
      </w:r>
      <w:r w:rsidR="00C245C2" w:rsidRPr="00E95D79">
        <w:rPr>
          <w:rFonts w:ascii="Times New Roman" w:hAnsi="Times New Roman" w:cs="Times New Roman"/>
          <w:sz w:val="28"/>
          <w:szCs w:val="28"/>
        </w:rPr>
        <w:t>болезни эндокринной с</w:t>
      </w:r>
      <w:r w:rsidR="00665CE1">
        <w:rPr>
          <w:rFonts w:ascii="Times New Roman" w:hAnsi="Times New Roman" w:cs="Times New Roman"/>
          <w:sz w:val="28"/>
          <w:szCs w:val="28"/>
        </w:rPr>
        <w:t>истемы  14,8% (РБ – 5,1%) – 1861 случаев, показатель 17228,3</w:t>
      </w:r>
      <w:r w:rsidR="00C245C2" w:rsidRPr="00E95D79">
        <w:rPr>
          <w:rFonts w:ascii="Times New Roman" w:hAnsi="Times New Roman" w:cs="Times New Roman"/>
          <w:sz w:val="28"/>
          <w:szCs w:val="28"/>
        </w:rPr>
        <w:t xml:space="preserve"> на 100 тыс. населения;  в структуре заболеваемости эндокринными болезнями на 1 месте и основную долю занимают  заболевания щитовидной железы-65,1%, на 2 месте сахарный диабет 1 и 2 типа -19,5%, на 3 месте ожирение – 14,3%.</w:t>
      </w:r>
      <w:r w:rsidR="001C3BC4" w:rsidRPr="00E95D79">
        <w:rPr>
          <w:rFonts w:ascii="Times New Roman" w:hAnsi="Times New Roman" w:cs="Times New Roman"/>
          <w:sz w:val="28"/>
          <w:szCs w:val="28"/>
        </w:rPr>
        <w:t xml:space="preserve"> По сравнению с 2013 годом отмечается рост заболеваемости болезнями эндокринной  системы на 31,0%.</w:t>
      </w:r>
    </w:p>
    <w:p w:rsidR="00C245C2" w:rsidRPr="00E95D79" w:rsidRDefault="005832B4" w:rsidP="005832B4">
      <w:pPr>
        <w:tabs>
          <w:tab w:val="left" w:pos="426"/>
        </w:tabs>
        <w:spacing w:after="0"/>
        <w:jc w:val="both"/>
        <w:rPr>
          <w:rFonts w:ascii="Times New Roman" w:hAnsi="Times New Roman" w:cs="Times New Roman"/>
          <w:sz w:val="28"/>
          <w:szCs w:val="28"/>
        </w:rPr>
      </w:pPr>
      <w:r w:rsidRPr="00E95D79">
        <w:rPr>
          <w:rFonts w:ascii="Times New Roman" w:hAnsi="Times New Roman" w:cs="Times New Roman"/>
          <w:sz w:val="28"/>
          <w:szCs w:val="28"/>
        </w:rPr>
        <w:t xml:space="preserve">-  </w:t>
      </w:r>
      <w:r w:rsidRPr="00E95D79">
        <w:rPr>
          <w:rFonts w:ascii="Times New Roman" w:hAnsi="Times New Roman" w:cs="Times New Roman"/>
          <w:sz w:val="28"/>
          <w:szCs w:val="28"/>
          <w:u w:val="single"/>
        </w:rPr>
        <w:t>на четвертом  месте</w:t>
      </w:r>
      <w:r w:rsidRPr="00E95D79">
        <w:rPr>
          <w:rFonts w:ascii="Times New Roman" w:hAnsi="Times New Roman" w:cs="Times New Roman"/>
          <w:sz w:val="28"/>
          <w:szCs w:val="28"/>
        </w:rPr>
        <w:t xml:space="preserve"> –</w:t>
      </w:r>
      <w:r w:rsidR="00C245C2" w:rsidRPr="00E95D79">
        <w:rPr>
          <w:rFonts w:ascii="Times New Roman" w:hAnsi="Times New Roman" w:cs="Times New Roman"/>
          <w:sz w:val="28"/>
          <w:szCs w:val="28"/>
        </w:rPr>
        <w:t xml:space="preserve"> травмы, отравления и другие последствия внешних причин – 11,1% (РБ – 6,7%), 1405 случаев, показатель – 13 06,9;</w:t>
      </w:r>
      <w:r w:rsidRPr="00E95D79">
        <w:rPr>
          <w:rFonts w:ascii="Times New Roman" w:hAnsi="Times New Roman" w:cs="Times New Roman"/>
          <w:sz w:val="28"/>
          <w:szCs w:val="28"/>
        </w:rPr>
        <w:t xml:space="preserve"> </w:t>
      </w:r>
      <w:r w:rsidR="00B13FF9" w:rsidRPr="00E95D79">
        <w:rPr>
          <w:rFonts w:ascii="Times New Roman" w:hAnsi="Times New Roman" w:cs="Times New Roman"/>
          <w:sz w:val="28"/>
          <w:szCs w:val="28"/>
        </w:rPr>
        <w:t>По сравнению с 2013 годом отмечается рост заболеваемости травмами, отравлениями и другими последствиями внешних причин  на 28,4%.</w:t>
      </w:r>
    </w:p>
    <w:p w:rsidR="005832B4" w:rsidRPr="00E95D79" w:rsidRDefault="005832B4" w:rsidP="005832B4">
      <w:pPr>
        <w:tabs>
          <w:tab w:val="left" w:pos="426"/>
        </w:tabs>
        <w:spacing w:after="0"/>
        <w:jc w:val="both"/>
        <w:rPr>
          <w:rFonts w:ascii="Times New Roman" w:hAnsi="Times New Roman" w:cs="Times New Roman"/>
          <w:sz w:val="28"/>
          <w:szCs w:val="28"/>
        </w:rPr>
      </w:pPr>
      <w:r w:rsidRPr="00E95D79">
        <w:rPr>
          <w:rFonts w:ascii="Times New Roman" w:hAnsi="Times New Roman" w:cs="Times New Roman"/>
          <w:sz w:val="28"/>
          <w:szCs w:val="28"/>
          <w:u w:val="single"/>
        </w:rPr>
        <w:t>на пятом месте</w:t>
      </w:r>
      <w:r w:rsidRPr="00E95D79">
        <w:rPr>
          <w:rFonts w:ascii="Times New Roman" w:hAnsi="Times New Roman" w:cs="Times New Roman"/>
          <w:sz w:val="28"/>
          <w:szCs w:val="28"/>
        </w:rPr>
        <w:t xml:space="preserve"> – болезни глаза </w:t>
      </w:r>
      <w:r w:rsidR="002843C7" w:rsidRPr="00E95D79">
        <w:rPr>
          <w:rFonts w:ascii="Times New Roman" w:hAnsi="Times New Roman" w:cs="Times New Roman"/>
          <w:sz w:val="28"/>
          <w:szCs w:val="28"/>
        </w:rPr>
        <w:t xml:space="preserve"> его придаточного аппарата – 7,6% (РБ – 8,4%), всего 963 случая, показатель 8915,0</w:t>
      </w:r>
      <w:r w:rsidRPr="00E95D79">
        <w:rPr>
          <w:rFonts w:ascii="Times New Roman" w:hAnsi="Times New Roman" w:cs="Times New Roman"/>
          <w:sz w:val="28"/>
          <w:szCs w:val="28"/>
        </w:rPr>
        <w:t>;</w:t>
      </w:r>
      <w:r w:rsidR="005F7E03" w:rsidRPr="00E95D79">
        <w:rPr>
          <w:rFonts w:ascii="Times New Roman" w:hAnsi="Times New Roman" w:cs="Times New Roman"/>
          <w:sz w:val="28"/>
          <w:szCs w:val="28"/>
        </w:rPr>
        <w:t xml:space="preserve"> из всех болезней глаза</w:t>
      </w:r>
      <w:r w:rsidR="001C3BC4" w:rsidRPr="00E95D79">
        <w:rPr>
          <w:rFonts w:ascii="Times New Roman" w:hAnsi="Times New Roman" w:cs="Times New Roman"/>
          <w:sz w:val="28"/>
          <w:szCs w:val="28"/>
        </w:rPr>
        <w:t xml:space="preserve">, </w:t>
      </w:r>
      <w:r w:rsidR="005F7E03" w:rsidRPr="00E95D79">
        <w:rPr>
          <w:rFonts w:ascii="Times New Roman" w:hAnsi="Times New Roman" w:cs="Times New Roman"/>
          <w:sz w:val="28"/>
          <w:szCs w:val="28"/>
        </w:rPr>
        <w:t xml:space="preserve"> на долю миопии </w:t>
      </w:r>
      <w:r w:rsidR="005F7E03" w:rsidRPr="00E95D79">
        <w:rPr>
          <w:rFonts w:ascii="Times New Roman" w:hAnsi="Times New Roman" w:cs="Times New Roman"/>
          <w:sz w:val="28"/>
          <w:szCs w:val="28"/>
        </w:rPr>
        <w:lastRenderedPageBreak/>
        <w:t>приходится 60,1%, на долю коньюнктивита - 16,0%.</w:t>
      </w:r>
      <w:r w:rsidR="00B13FF9" w:rsidRPr="00E95D79">
        <w:rPr>
          <w:rFonts w:ascii="Times New Roman" w:hAnsi="Times New Roman" w:cs="Times New Roman"/>
          <w:sz w:val="28"/>
          <w:szCs w:val="28"/>
        </w:rPr>
        <w:t xml:space="preserve"> По сравнению с 2013 годом отмечается рост заболеваемости на 28,4%. Рост заболеваемост</w:t>
      </w:r>
      <w:r w:rsidR="001C3BC4" w:rsidRPr="00E95D79">
        <w:rPr>
          <w:rFonts w:ascii="Times New Roman" w:hAnsi="Times New Roman" w:cs="Times New Roman"/>
          <w:sz w:val="28"/>
          <w:szCs w:val="28"/>
        </w:rPr>
        <w:t>и болезнями глаз и его придаточного аппарата</w:t>
      </w:r>
      <w:r w:rsidR="00B13FF9" w:rsidRPr="00E95D79">
        <w:rPr>
          <w:rFonts w:ascii="Times New Roman" w:hAnsi="Times New Roman" w:cs="Times New Roman"/>
          <w:sz w:val="28"/>
          <w:szCs w:val="28"/>
        </w:rPr>
        <w:t xml:space="preserve"> отчасти связан с приездом на постоянное место работы врача офтальмолога</w:t>
      </w:r>
      <w:r w:rsidR="001C3BC4" w:rsidRPr="00E95D79">
        <w:rPr>
          <w:rFonts w:ascii="Times New Roman" w:hAnsi="Times New Roman" w:cs="Times New Roman"/>
          <w:sz w:val="28"/>
          <w:szCs w:val="28"/>
        </w:rPr>
        <w:t xml:space="preserve"> и улучшением диагностики вследствие большего охвата проф. осмотрами детей и взрослого населения</w:t>
      </w:r>
      <w:r w:rsidR="00B13FF9" w:rsidRPr="00E95D79">
        <w:rPr>
          <w:rFonts w:ascii="Times New Roman" w:hAnsi="Times New Roman" w:cs="Times New Roman"/>
          <w:sz w:val="28"/>
          <w:szCs w:val="28"/>
        </w:rPr>
        <w:t>.</w:t>
      </w:r>
    </w:p>
    <w:p w:rsidR="005832B4" w:rsidRPr="00E95D79" w:rsidRDefault="005832B4" w:rsidP="005832B4">
      <w:pPr>
        <w:tabs>
          <w:tab w:val="left" w:pos="426"/>
        </w:tabs>
        <w:spacing w:after="0"/>
        <w:jc w:val="both"/>
        <w:rPr>
          <w:rFonts w:ascii="Times New Roman" w:hAnsi="Times New Roman" w:cs="Times New Roman"/>
          <w:sz w:val="28"/>
          <w:szCs w:val="28"/>
        </w:rPr>
      </w:pPr>
      <w:r w:rsidRPr="00E95D79">
        <w:rPr>
          <w:rFonts w:ascii="Times New Roman" w:hAnsi="Times New Roman" w:cs="Times New Roman"/>
          <w:sz w:val="28"/>
          <w:szCs w:val="28"/>
        </w:rPr>
        <w:t xml:space="preserve">-  </w:t>
      </w:r>
      <w:r w:rsidRPr="00E95D79">
        <w:rPr>
          <w:rFonts w:ascii="Times New Roman" w:hAnsi="Times New Roman" w:cs="Times New Roman"/>
          <w:sz w:val="28"/>
          <w:szCs w:val="28"/>
          <w:u w:val="single"/>
        </w:rPr>
        <w:t>на шестом месте</w:t>
      </w:r>
      <w:r w:rsidRPr="00E95D79">
        <w:rPr>
          <w:rFonts w:ascii="Times New Roman" w:hAnsi="Times New Roman" w:cs="Times New Roman"/>
          <w:sz w:val="28"/>
          <w:szCs w:val="28"/>
        </w:rPr>
        <w:t xml:space="preserve"> – болезни мочеполовой си</w:t>
      </w:r>
      <w:r w:rsidR="002843C7" w:rsidRPr="00E95D79">
        <w:rPr>
          <w:rFonts w:ascii="Times New Roman" w:hAnsi="Times New Roman" w:cs="Times New Roman"/>
          <w:sz w:val="28"/>
          <w:szCs w:val="28"/>
        </w:rPr>
        <w:t>стемы – 6,1%, всего 771 случаев, показатель 7137,6</w:t>
      </w:r>
      <w:r w:rsidRPr="00E95D79">
        <w:rPr>
          <w:rFonts w:ascii="Times New Roman" w:hAnsi="Times New Roman" w:cs="Times New Roman"/>
          <w:sz w:val="28"/>
          <w:szCs w:val="28"/>
        </w:rPr>
        <w:t>;</w:t>
      </w:r>
      <w:r w:rsidR="00B13FF9" w:rsidRPr="00E95D79">
        <w:rPr>
          <w:rFonts w:ascii="Times New Roman" w:hAnsi="Times New Roman" w:cs="Times New Roman"/>
          <w:sz w:val="28"/>
          <w:szCs w:val="28"/>
        </w:rPr>
        <w:t xml:space="preserve"> </w:t>
      </w:r>
      <w:r w:rsidR="005F7E03" w:rsidRPr="00E95D79">
        <w:rPr>
          <w:rFonts w:ascii="Times New Roman" w:hAnsi="Times New Roman" w:cs="Times New Roman"/>
          <w:sz w:val="28"/>
          <w:szCs w:val="28"/>
        </w:rPr>
        <w:t>из всех заболеваний мочеполовой системы на долю гломерулярных, тубулоинтестициальных болезней почек, других болезней мочеточника приходится 30,6%, на долю воспалительных заболеваний женских половых органов  - 21,9%.</w:t>
      </w:r>
      <w:r w:rsidR="00B13FF9" w:rsidRPr="00E95D79">
        <w:rPr>
          <w:rFonts w:ascii="Times New Roman" w:hAnsi="Times New Roman" w:cs="Times New Roman"/>
          <w:sz w:val="28"/>
          <w:szCs w:val="28"/>
        </w:rPr>
        <w:t xml:space="preserve"> По сравнению с 2013 годом отмечается рост заболеваемости болез</w:t>
      </w:r>
      <w:r w:rsidR="001C3BC4" w:rsidRPr="00E95D79">
        <w:rPr>
          <w:rFonts w:ascii="Times New Roman" w:hAnsi="Times New Roman" w:cs="Times New Roman"/>
          <w:sz w:val="28"/>
          <w:szCs w:val="28"/>
        </w:rPr>
        <w:t>нями мочеполовой системы на 30,9</w:t>
      </w:r>
      <w:r w:rsidR="00B13FF9" w:rsidRPr="00E95D79">
        <w:rPr>
          <w:rFonts w:ascii="Times New Roman" w:hAnsi="Times New Roman" w:cs="Times New Roman"/>
          <w:sz w:val="28"/>
          <w:szCs w:val="28"/>
        </w:rPr>
        <w:t>%. Рост произошел за счет улучшения диагностики, проведения диспансеризации и профилактических медицинских осмотров.</w:t>
      </w:r>
    </w:p>
    <w:p w:rsidR="005F7E03" w:rsidRPr="00E95D79" w:rsidRDefault="005832B4" w:rsidP="005832B4">
      <w:pPr>
        <w:tabs>
          <w:tab w:val="left" w:pos="426"/>
        </w:tabs>
        <w:spacing w:after="0"/>
        <w:jc w:val="both"/>
        <w:rPr>
          <w:rFonts w:ascii="Times New Roman" w:hAnsi="Times New Roman" w:cs="Times New Roman"/>
          <w:sz w:val="28"/>
          <w:szCs w:val="28"/>
        </w:rPr>
      </w:pPr>
      <w:r w:rsidRPr="00E95D79">
        <w:rPr>
          <w:rFonts w:ascii="Times New Roman" w:hAnsi="Times New Roman" w:cs="Times New Roman"/>
          <w:sz w:val="28"/>
          <w:szCs w:val="28"/>
        </w:rPr>
        <w:t xml:space="preserve">- </w:t>
      </w:r>
      <w:r w:rsidRPr="00E95D79">
        <w:rPr>
          <w:rFonts w:ascii="Times New Roman" w:hAnsi="Times New Roman" w:cs="Times New Roman"/>
          <w:sz w:val="28"/>
          <w:szCs w:val="28"/>
          <w:u w:val="single"/>
        </w:rPr>
        <w:t>на седьмом месте</w:t>
      </w:r>
      <w:r w:rsidRPr="00E95D79">
        <w:rPr>
          <w:rFonts w:ascii="Times New Roman" w:hAnsi="Times New Roman" w:cs="Times New Roman"/>
          <w:sz w:val="28"/>
          <w:szCs w:val="28"/>
        </w:rPr>
        <w:t xml:space="preserve"> – </w:t>
      </w:r>
      <w:r w:rsidR="005F7E03" w:rsidRPr="00E95D79">
        <w:rPr>
          <w:rFonts w:ascii="Times New Roman" w:hAnsi="Times New Roman" w:cs="Times New Roman"/>
          <w:sz w:val="28"/>
          <w:szCs w:val="28"/>
        </w:rPr>
        <w:t>инфекционные заболевания – 4,1%, всего 521 случаев, показатель заболеваемости на 100 тыс. населения 4823,3.</w:t>
      </w:r>
      <w:r w:rsidR="00B13FF9" w:rsidRPr="00E95D79">
        <w:rPr>
          <w:rFonts w:ascii="Times New Roman" w:hAnsi="Times New Roman" w:cs="Times New Roman"/>
          <w:sz w:val="28"/>
          <w:szCs w:val="28"/>
        </w:rPr>
        <w:t xml:space="preserve"> По сравнению с 2013 годом отмечается рост заболеваемости на 46,5%.</w:t>
      </w:r>
    </w:p>
    <w:p w:rsidR="001C3BC4" w:rsidRPr="00E95D79" w:rsidRDefault="005832B4" w:rsidP="001C3BC4">
      <w:pPr>
        <w:tabs>
          <w:tab w:val="left" w:pos="426"/>
        </w:tabs>
        <w:spacing w:after="0"/>
        <w:jc w:val="both"/>
        <w:rPr>
          <w:rFonts w:ascii="Times New Roman" w:hAnsi="Times New Roman" w:cs="Times New Roman"/>
          <w:sz w:val="28"/>
          <w:szCs w:val="28"/>
        </w:rPr>
      </w:pPr>
      <w:r w:rsidRPr="00E95D79">
        <w:rPr>
          <w:rFonts w:ascii="Times New Roman" w:hAnsi="Times New Roman" w:cs="Times New Roman"/>
          <w:sz w:val="28"/>
          <w:szCs w:val="28"/>
        </w:rPr>
        <w:t xml:space="preserve">- </w:t>
      </w:r>
      <w:r w:rsidRPr="00E95D79">
        <w:rPr>
          <w:rFonts w:ascii="Times New Roman" w:hAnsi="Times New Roman" w:cs="Times New Roman"/>
          <w:sz w:val="28"/>
          <w:szCs w:val="28"/>
          <w:u w:val="single"/>
        </w:rPr>
        <w:t>на восьмом месте</w:t>
      </w:r>
      <w:r w:rsidRPr="00E95D79">
        <w:rPr>
          <w:rFonts w:ascii="Times New Roman" w:hAnsi="Times New Roman" w:cs="Times New Roman"/>
          <w:sz w:val="28"/>
          <w:szCs w:val="28"/>
        </w:rPr>
        <w:t xml:space="preserve"> </w:t>
      </w:r>
      <w:r w:rsidRPr="00E95D79">
        <w:rPr>
          <w:rFonts w:ascii="Times New Roman" w:hAnsi="Times New Roman" w:cs="Times New Roman"/>
          <w:sz w:val="28"/>
          <w:szCs w:val="28"/>
          <w:u w:val="single"/>
        </w:rPr>
        <w:t xml:space="preserve">– </w:t>
      </w:r>
      <w:r w:rsidR="005F7E03" w:rsidRPr="00E95D79">
        <w:rPr>
          <w:rFonts w:ascii="Times New Roman" w:hAnsi="Times New Roman" w:cs="Times New Roman"/>
          <w:sz w:val="28"/>
          <w:szCs w:val="28"/>
          <w:u w:val="single"/>
        </w:rPr>
        <w:t>болезни нервной системы</w:t>
      </w:r>
      <w:r w:rsidR="005F7E03" w:rsidRPr="00E95D79">
        <w:rPr>
          <w:rFonts w:ascii="Times New Roman" w:hAnsi="Times New Roman" w:cs="Times New Roman"/>
          <w:sz w:val="28"/>
          <w:szCs w:val="28"/>
        </w:rPr>
        <w:t xml:space="preserve"> – 4,1%, всего 516 случаев, показатель на 100 тыс. населения 4776,9.</w:t>
      </w:r>
      <w:r w:rsidR="00B13FF9" w:rsidRPr="00E95D79">
        <w:rPr>
          <w:rFonts w:ascii="Times New Roman" w:hAnsi="Times New Roman" w:cs="Times New Roman"/>
          <w:sz w:val="28"/>
          <w:szCs w:val="28"/>
        </w:rPr>
        <w:t xml:space="preserve"> По сравнению с 2013 годом отмечается рост заболеваемости на 7,6%. Рост заболеваемости болезнями нервной системы отчасти связан с приездом на постоянное место работы врача невролога</w:t>
      </w:r>
      <w:r w:rsidR="001C3BC4" w:rsidRPr="00E95D79">
        <w:rPr>
          <w:rFonts w:ascii="Times New Roman" w:hAnsi="Times New Roman" w:cs="Times New Roman"/>
          <w:sz w:val="28"/>
          <w:szCs w:val="28"/>
        </w:rPr>
        <w:t xml:space="preserve"> и улучшением диагностики вследствие большего охвата проф. осмотрами детей и взрослого населения.</w:t>
      </w:r>
    </w:p>
    <w:p w:rsidR="005F7E03" w:rsidRPr="00E95D79" w:rsidRDefault="001C3BC4" w:rsidP="005832B4">
      <w:pPr>
        <w:tabs>
          <w:tab w:val="left" w:pos="426"/>
        </w:tabs>
        <w:spacing w:after="0"/>
        <w:jc w:val="both"/>
        <w:rPr>
          <w:rFonts w:ascii="Times New Roman" w:hAnsi="Times New Roman" w:cs="Times New Roman"/>
          <w:sz w:val="28"/>
          <w:szCs w:val="28"/>
        </w:rPr>
      </w:pPr>
      <w:r w:rsidRPr="00E95D79">
        <w:rPr>
          <w:rFonts w:ascii="Times New Roman" w:hAnsi="Times New Roman" w:cs="Times New Roman"/>
          <w:sz w:val="28"/>
          <w:szCs w:val="28"/>
        </w:rPr>
        <w:t xml:space="preserve">  </w:t>
      </w:r>
      <w:r w:rsidR="005F7E03" w:rsidRPr="00E95D79">
        <w:rPr>
          <w:rFonts w:ascii="Times New Roman" w:hAnsi="Times New Roman" w:cs="Times New Roman"/>
          <w:sz w:val="28"/>
          <w:szCs w:val="28"/>
        </w:rPr>
        <w:t xml:space="preserve"> На долю поражений отдельных нервов, нервных корешков и сплетений, полиневропатий и других поражений периферической нервной системы приходится 52,5%, на долю эпизодических и пароксизмальных расстройств – 20,9%</w:t>
      </w:r>
      <w:r w:rsidR="00864733" w:rsidRPr="00E95D79">
        <w:rPr>
          <w:rFonts w:ascii="Times New Roman" w:hAnsi="Times New Roman" w:cs="Times New Roman"/>
          <w:sz w:val="28"/>
          <w:szCs w:val="28"/>
        </w:rPr>
        <w:t>, на долю эпилепсии от всех случаев заболеваний нервной системы приходится 14,7%.</w:t>
      </w:r>
    </w:p>
    <w:p w:rsidR="00864733" w:rsidRPr="00E95D79" w:rsidRDefault="00864733" w:rsidP="005832B4">
      <w:pPr>
        <w:tabs>
          <w:tab w:val="left" w:pos="426"/>
        </w:tabs>
        <w:spacing w:after="0"/>
        <w:jc w:val="both"/>
        <w:rPr>
          <w:rFonts w:ascii="Times New Roman" w:hAnsi="Times New Roman" w:cs="Times New Roman"/>
          <w:sz w:val="28"/>
          <w:szCs w:val="28"/>
        </w:rPr>
      </w:pPr>
      <w:r w:rsidRPr="00E95D79">
        <w:rPr>
          <w:rFonts w:ascii="Times New Roman" w:hAnsi="Times New Roman" w:cs="Times New Roman"/>
          <w:sz w:val="28"/>
          <w:szCs w:val="28"/>
        </w:rPr>
        <w:t>-</w:t>
      </w:r>
      <w:r w:rsidRPr="00E95D79">
        <w:rPr>
          <w:rFonts w:ascii="Times New Roman" w:hAnsi="Times New Roman" w:cs="Times New Roman"/>
          <w:sz w:val="28"/>
          <w:szCs w:val="28"/>
          <w:u w:val="single"/>
        </w:rPr>
        <w:t>на девятом месте  - болезни органов пищеварения</w:t>
      </w:r>
      <w:r w:rsidRPr="00E95D79">
        <w:rPr>
          <w:rFonts w:ascii="Times New Roman" w:hAnsi="Times New Roman" w:cs="Times New Roman"/>
          <w:sz w:val="28"/>
          <w:szCs w:val="28"/>
        </w:rPr>
        <w:t xml:space="preserve"> – 3,8%, всего зарегистрировано 482 случая заболеваний органов пищеварения, показатель на 100 тыс. населения составил 4462,1. </w:t>
      </w:r>
      <w:r w:rsidR="00B13FF9" w:rsidRPr="00E95D79">
        <w:rPr>
          <w:rFonts w:ascii="Times New Roman" w:hAnsi="Times New Roman" w:cs="Times New Roman"/>
          <w:sz w:val="28"/>
          <w:szCs w:val="28"/>
        </w:rPr>
        <w:t>По сравнению с 2013 годом отмеча</w:t>
      </w:r>
      <w:r w:rsidR="001C3BC4" w:rsidRPr="00E95D79">
        <w:rPr>
          <w:rFonts w:ascii="Times New Roman" w:hAnsi="Times New Roman" w:cs="Times New Roman"/>
          <w:sz w:val="28"/>
          <w:szCs w:val="28"/>
        </w:rPr>
        <w:t>ется рост заболеваемости на 4,6</w:t>
      </w:r>
      <w:r w:rsidR="00B13FF9" w:rsidRPr="00E95D79">
        <w:rPr>
          <w:rFonts w:ascii="Times New Roman" w:hAnsi="Times New Roman" w:cs="Times New Roman"/>
          <w:sz w:val="28"/>
          <w:szCs w:val="28"/>
        </w:rPr>
        <w:t xml:space="preserve">%. </w:t>
      </w:r>
      <w:r w:rsidRPr="00E95D79">
        <w:rPr>
          <w:rFonts w:ascii="Times New Roman" w:hAnsi="Times New Roman" w:cs="Times New Roman"/>
          <w:sz w:val="28"/>
          <w:szCs w:val="28"/>
        </w:rPr>
        <w:t>В структуре заболеваний органов пищеварения на 1 месте – гастриты и гастродуодениты – 140 случаев, показатель заболеваемости на 100 тыс. населения 1296,1. На 2 месте – болезни желчного пузыря, желчевыводящих путей -98 случаев, показатель 907,2. На 3 месте – язвенная болезнь желудка и 12-п. кишки – 64 случая, показатель заболеваемости 592,5. На 4 месте – болезни поджелудочной железы – 45 случаев, показатель 416,6 на 100 тыс. населения.</w:t>
      </w:r>
    </w:p>
    <w:p w:rsidR="005832B4" w:rsidRPr="00E95D79" w:rsidRDefault="005832B4" w:rsidP="005832B4">
      <w:pPr>
        <w:tabs>
          <w:tab w:val="left" w:pos="426"/>
        </w:tabs>
        <w:spacing w:after="0"/>
        <w:jc w:val="both"/>
        <w:rPr>
          <w:rFonts w:ascii="Times New Roman" w:hAnsi="Times New Roman" w:cs="Times New Roman"/>
          <w:sz w:val="28"/>
          <w:szCs w:val="28"/>
        </w:rPr>
      </w:pPr>
      <w:r w:rsidRPr="00E95D79">
        <w:rPr>
          <w:rFonts w:ascii="Times New Roman" w:hAnsi="Times New Roman" w:cs="Times New Roman"/>
          <w:sz w:val="28"/>
          <w:szCs w:val="28"/>
        </w:rPr>
        <w:tab/>
      </w:r>
      <w:r w:rsidR="00864733" w:rsidRPr="00E95D79">
        <w:rPr>
          <w:rFonts w:ascii="Times New Roman" w:hAnsi="Times New Roman" w:cs="Times New Roman"/>
          <w:sz w:val="28"/>
          <w:szCs w:val="28"/>
        </w:rPr>
        <w:t xml:space="preserve"> </w:t>
      </w:r>
      <w:r w:rsidRPr="00E95D79">
        <w:rPr>
          <w:rFonts w:ascii="Times New Roman" w:hAnsi="Times New Roman" w:cs="Times New Roman"/>
          <w:sz w:val="28"/>
          <w:szCs w:val="28"/>
        </w:rPr>
        <w:t>В динамике по сравнению с 2013 годом отмечается рост заболевае</w:t>
      </w:r>
      <w:r w:rsidR="001C3BC4" w:rsidRPr="00E95D79">
        <w:rPr>
          <w:rFonts w:ascii="Times New Roman" w:hAnsi="Times New Roman" w:cs="Times New Roman"/>
          <w:sz w:val="28"/>
          <w:szCs w:val="28"/>
        </w:rPr>
        <w:t>мости эндокринной системы на 31,0</w:t>
      </w:r>
      <w:r w:rsidRPr="00E95D79">
        <w:rPr>
          <w:rFonts w:ascii="Times New Roman" w:hAnsi="Times New Roman" w:cs="Times New Roman"/>
          <w:sz w:val="28"/>
          <w:szCs w:val="28"/>
        </w:rPr>
        <w:t xml:space="preserve">%, болезнями глаз и </w:t>
      </w:r>
      <w:r w:rsidR="001C3BC4" w:rsidRPr="00E95D79">
        <w:rPr>
          <w:rFonts w:ascii="Times New Roman" w:hAnsi="Times New Roman" w:cs="Times New Roman"/>
          <w:sz w:val="28"/>
          <w:szCs w:val="28"/>
        </w:rPr>
        <w:t>его придаточного аппарата на 28,4</w:t>
      </w:r>
      <w:r w:rsidRPr="00E95D79">
        <w:rPr>
          <w:rFonts w:ascii="Times New Roman" w:hAnsi="Times New Roman" w:cs="Times New Roman"/>
          <w:sz w:val="28"/>
          <w:szCs w:val="28"/>
        </w:rPr>
        <w:t>%, костно-мышечной системы</w:t>
      </w:r>
      <w:r w:rsidR="001C3BC4" w:rsidRPr="00E95D79">
        <w:rPr>
          <w:rFonts w:ascii="Times New Roman" w:hAnsi="Times New Roman" w:cs="Times New Roman"/>
          <w:sz w:val="28"/>
          <w:szCs w:val="28"/>
        </w:rPr>
        <w:t xml:space="preserve"> на 2</w:t>
      </w:r>
      <w:r w:rsidRPr="00E95D79">
        <w:rPr>
          <w:rFonts w:ascii="Times New Roman" w:hAnsi="Times New Roman" w:cs="Times New Roman"/>
          <w:sz w:val="28"/>
          <w:szCs w:val="28"/>
        </w:rPr>
        <w:t>6</w:t>
      </w:r>
      <w:r w:rsidR="001C3BC4" w:rsidRPr="00E95D79">
        <w:rPr>
          <w:rFonts w:ascii="Times New Roman" w:hAnsi="Times New Roman" w:cs="Times New Roman"/>
          <w:sz w:val="28"/>
          <w:szCs w:val="28"/>
        </w:rPr>
        <w:t>,9</w:t>
      </w:r>
      <w:r w:rsidRPr="00E95D79">
        <w:rPr>
          <w:rFonts w:ascii="Times New Roman" w:hAnsi="Times New Roman" w:cs="Times New Roman"/>
          <w:sz w:val="28"/>
          <w:szCs w:val="28"/>
        </w:rPr>
        <w:t xml:space="preserve">%, болезней уха и сосцевидного </w:t>
      </w:r>
      <w:r w:rsidR="001C3BC4" w:rsidRPr="00E95D79">
        <w:rPr>
          <w:rFonts w:ascii="Times New Roman" w:hAnsi="Times New Roman" w:cs="Times New Roman"/>
          <w:sz w:val="28"/>
          <w:szCs w:val="28"/>
        </w:rPr>
        <w:lastRenderedPageBreak/>
        <w:t>отростка на 9,2</w:t>
      </w:r>
      <w:r w:rsidR="00E95D79" w:rsidRPr="00E95D79">
        <w:rPr>
          <w:rFonts w:ascii="Times New Roman" w:hAnsi="Times New Roman" w:cs="Times New Roman"/>
          <w:sz w:val="28"/>
          <w:szCs w:val="28"/>
        </w:rPr>
        <w:t>%, психических расстройств на 48,2</w:t>
      </w:r>
      <w:r w:rsidRPr="00E95D79">
        <w:rPr>
          <w:rFonts w:ascii="Times New Roman" w:hAnsi="Times New Roman" w:cs="Times New Roman"/>
          <w:sz w:val="28"/>
          <w:szCs w:val="28"/>
        </w:rPr>
        <w:t>%, травм, отравлений и других п</w:t>
      </w:r>
      <w:r w:rsidR="00E95D79" w:rsidRPr="00E95D79">
        <w:rPr>
          <w:rFonts w:ascii="Times New Roman" w:hAnsi="Times New Roman" w:cs="Times New Roman"/>
          <w:sz w:val="28"/>
          <w:szCs w:val="28"/>
        </w:rPr>
        <w:t>оследствий внешних причин на 28,4</w:t>
      </w:r>
      <w:r w:rsidRPr="00E95D79">
        <w:rPr>
          <w:rFonts w:ascii="Times New Roman" w:hAnsi="Times New Roman" w:cs="Times New Roman"/>
          <w:sz w:val="28"/>
          <w:szCs w:val="28"/>
        </w:rPr>
        <w:t>%</w:t>
      </w:r>
      <w:r w:rsidR="00E95D79" w:rsidRPr="00E95D79">
        <w:rPr>
          <w:rFonts w:ascii="Times New Roman" w:hAnsi="Times New Roman" w:cs="Times New Roman"/>
          <w:sz w:val="28"/>
          <w:szCs w:val="28"/>
        </w:rPr>
        <w:t>, заболеваний органов пищеварении на 4,6%, болезнями крови и кроветворных органов на 32,3%, новообразованиями на 2,2%.</w:t>
      </w:r>
    </w:p>
    <w:p w:rsidR="005832B4" w:rsidRPr="00E95D79" w:rsidRDefault="005832B4" w:rsidP="005832B4">
      <w:pPr>
        <w:tabs>
          <w:tab w:val="left" w:pos="426"/>
        </w:tabs>
        <w:spacing w:after="0"/>
        <w:jc w:val="both"/>
        <w:rPr>
          <w:rFonts w:ascii="Times New Roman" w:hAnsi="Times New Roman" w:cs="Times New Roman"/>
          <w:sz w:val="28"/>
          <w:szCs w:val="28"/>
        </w:rPr>
      </w:pPr>
      <w:r w:rsidRPr="00E95D79">
        <w:rPr>
          <w:rFonts w:ascii="Times New Roman" w:hAnsi="Times New Roman" w:cs="Times New Roman"/>
          <w:sz w:val="28"/>
          <w:szCs w:val="28"/>
        </w:rPr>
        <w:tab/>
        <w:t xml:space="preserve">Уменьшилась общая заболеваемость </w:t>
      </w:r>
      <w:r w:rsidR="00E95D79" w:rsidRPr="00E95D79">
        <w:rPr>
          <w:rFonts w:ascii="Times New Roman" w:hAnsi="Times New Roman" w:cs="Times New Roman"/>
          <w:sz w:val="28"/>
          <w:szCs w:val="28"/>
        </w:rPr>
        <w:t xml:space="preserve">болезнями органов дыхания на 30,6%, </w:t>
      </w:r>
      <w:r w:rsidRPr="00E95D79">
        <w:rPr>
          <w:rFonts w:ascii="Times New Roman" w:hAnsi="Times New Roman" w:cs="Times New Roman"/>
          <w:sz w:val="28"/>
          <w:szCs w:val="28"/>
        </w:rPr>
        <w:t xml:space="preserve"> заболеваниями кожи</w:t>
      </w:r>
      <w:r w:rsidR="00E95D79" w:rsidRPr="00E95D79">
        <w:rPr>
          <w:rFonts w:ascii="Times New Roman" w:hAnsi="Times New Roman" w:cs="Times New Roman"/>
          <w:sz w:val="28"/>
          <w:szCs w:val="28"/>
        </w:rPr>
        <w:t xml:space="preserve"> и подкожной клетчатки на 34,8%</w:t>
      </w:r>
      <w:r w:rsidRPr="00E95D79">
        <w:rPr>
          <w:rFonts w:ascii="Times New Roman" w:hAnsi="Times New Roman" w:cs="Times New Roman"/>
          <w:sz w:val="28"/>
          <w:szCs w:val="28"/>
        </w:rPr>
        <w:t>.</w:t>
      </w:r>
    </w:p>
    <w:p w:rsidR="005832B4" w:rsidRPr="007C58C0" w:rsidRDefault="005832B4" w:rsidP="005832B4">
      <w:pPr>
        <w:tabs>
          <w:tab w:val="left" w:pos="426"/>
        </w:tabs>
        <w:spacing w:after="0"/>
        <w:jc w:val="both"/>
        <w:rPr>
          <w:rFonts w:ascii="Times New Roman" w:hAnsi="Times New Roman" w:cs="Times New Roman"/>
          <w:color w:val="FF0000"/>
          <w:szCs w:val="28"/>
        </w:rPr>
        <w:sectPr w:rsidR="005832B4" w:rsidRPr="007C58C0" w:rsidSect="00C65DFA">
          <w:pgSz w:w="11906" w:h="16838" w:code="9"/>
          <w:pgMar w:top="1134" w:right="1134" w:bottom="1134" w:left="851" w:header="709" w:footer="709" w:gutter="0"/>
          <w:cols w:space="708"/>
          <w:docGrid w:linePitch="360"/>
        </w:sectPr>
      </w:pPr>
      <w:r w:rsidRPr="00E95D79">
        <w:rPr>
          <w:rFonts w:ascii="Times New Roman" w:hAnsi="Times New Roman" w:cs="Times New Roman"/>
          <w:sz w:val="28"/>
          <w:szCs w:val="28"/>
        </w:rPr>
        <w:tab/>
      </w:r>
    </w:p>
    <w:p w:rsidR="005832B4" w:rsidRPr="007F478D" w:rsidRDefault="005832B4" w:rsidP="005832B4">
      <w:pPr>
        <w:tabs>
          <w:tab w:val="left" w:pos="426"/>
        </w:tabs>
        <w:spacing w:after="0"/>
        <w:jc w:val="center"/>
        <w:rPr>
          <w:rFonts w:ascii="Times New Roman" w:hAnsi="Times New Roman" w:cs="Times New Roman"/>
          <w:b/>
          <w:sz w:val="28"/>
          <w:szCs w:val="28"/>
        </w:rPr>
      </w:pPr>
      <w:r w:rsidRPr="007F478D">
        <w:rPr>
          <w:rFonts w:ascii="Times New Roman" w:hAnsi="Times New Roman" w:cs="Times New Roman"/>
          <w:b/>
          <w:sz w:val="28"/>
          <w:szCs w:val="28"/>
        </w:rPr>
        <w:lastRenderedPageBreak/>
        <w:t xml:space="preserve">Показатель первичной  заболеваемости </w:t>
      </w:r>
      <w:r w:rsidR="003E7600" w:rsidRPr="007F478D">
        <w:rPr>
          <w:rFonts w:ascii="Times New Roman" w:hAnsi="Times New Roman" w:cs="Times New Roman"/>
          <w:b/>
          <w:sz w:val="28"/>
          <w:szCs w:val="28"/>
        </w:rPr>
        <w:t>населения Муйского района в 2013-2015</w:t>
      </w:r>
      <w:r w:rsidRPr="007F478D">
        <w:rPr>
          <w:rFonts w:ascii="Times New Roman" w:hAnsi="Times New Roman" w:cs="Times New Roman"/>
          <w:b/>
          <w:sz w:val="28"/>
          <w:szCs w:val="28"/>
        </w:rPr>
        <w:t xml:space="preserve"> г.г.</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9"/>
        <w:gridCol w:w="1559"/>
        <w:gridCol w:w="1134"/>
        <w:gridCol w:w="1134"/>
        <w:gridCol w:w="1701"/>
        <w:gridCol w:w="992"/>
        <w:gridCol w:w="1134"/>
        <w:gridCol w:w="1560"/>
        <w:gridCol w:w="991"/>
        <w:gridCol w:w="1135"/>
        <w:gridCol w:w="1701"/>
      </w:tblGrid>
      <w:tr w:rsidR="005832B4" w:rsidRPr="007F478D" w:rsidTr="005832B4">
        <w:tc>
          <w:tcPr>
            <w:tcW w:w="2269" w:type="dxa"/>
            <w:vMerge w:val="restart"/>
          </w:tcPr>
          <w:p w:rsidR="005832B4" w:rsidRPr="007F478D" w:rsidRDefault="005832B4" w:rsidP="005832B4">
            <w:pPr>
              <w:tabs>
                <w:tab w:val="left" w:pos="426"/>
              </w:tabs>
              <w:jc w:val="center"/>
              <w:rPr>
                <w:rFonts w:ascii="Times New Roman" w:hAnsi="Times New Roman" w:cs="Times New Roman"/>
                <w:sz w:val="20"/>
                <w:szCs w:val="20"/>
              </w:rPr>
            </w:pPr>
            <w:r w:rsidRPr="007F478D">
              <w:rPr>
                <w:rFonts w:ascii="Times New Roman" w:hAnsi="Times New Roman" w:cs="Times New Roman"/>
                <w:sz w:val="20"/>
                <w:szCs w:val="20"/>
              </w:rPr>
              <w:t>Наименование классов заболеваний</w:t>
            </w:r>
          </w:p>
        </w:tc>
        <w:tc>
          <w:tcPr>
            <w:tcW w:w="1559" w:type="dxa"/>
            <w:vMerge w:val="restart"/>
          </w:tcPr>
          <w:p w:rsidR="005832B4" w:rsidRPr="007F478D" w:rsidRDefault="005832B4" w:rsidP="005832B4">
            <w:pPr>
              <w:tabs>
                <w:tab w:val="left" w:pos="426"/>
              </w:tabs>
              <w:jc w:val="center"/>
              <w:rPr>
                <w:rFonts w:ascii="Times New Roman" w:hAnsi="Times New Roman" w:cs="Times New Roman"/>
                <w:sz w:val="20"/>
                <w:szCs w:val="20"/>
              </w:rPr>
            </w:pPr>
            <w:r w:rsidRPr="007F478D">
              <w:rPr>
                <w:rFonts w:ascii="Times New Roman" w:hAnsi="Times New Roman" w:cs="Times New Roman"/>
                <w:sz w:val="20"/>
                <w:szCs w:val="20"/>
              </w:rPr>
              <w:t>Место в структуре общей заболеваемости</w:t>
            </w:r>
          </w:p>
        </w:tc>
        <w:tc>
          <w:tcPr>
            <w:tcW w:w="3969" w:type="dxa"/>
            <w:gridSpan w:val="3"/>
          </w:tcPr>
          <w:p w:rsidR="005832B4" w:rsidRPr="007F478D" w:rsidRDefault="003E7600" w:rsidP="005832B4">
            <w:pPr>
              <w:tabs>
                <w:tab w:val="left" w:pos="426"/>
              </w:tabs>
              <w:jc w:val="center"/>
              <w:rPr>
                <w:rFonts w:ascii="Times New Roman" w:hAnsi="Times New Roman" w:cs="Times New Roman"/>
                <w:sz w:val="20"/>
                <w:szCs w:val="20"/>
              </w:rPr>
            </w:pPr>
            <w:r w:rsidRPr="007F478D">
              <w:rPr>
                <w:rFonts w:ascii="Times New Roman" w:hAnsi="Times New Roman" w:cs="Times New Roman"/>
                <w:sz w:val="20"/>
                <w:szCs w:val="20"/>
              </w:rPr>
              <w:t xml:space="preserve">2013 </w:t>
            </w:r>
            <w:r w:rsidR="005832B4" w:rsidRPr="007F478D">
              <w:rPr>
                <w:rFonts w:ascii="Times New Roman" w:hAnsi="Times New Roman" w:cs="Times New Roman"/>
                <w:sz w:val="20"/>
                <w:szCs w:val="20"/>
              </w:rPr>
              <w:t>год</w:t>
            </w:r>
          </w:p>
        </w:tc>
        <w:tc>
          <w:tcPr>
            <w:tcW w:w="3686" w:type="dxa"/>
            <w:gridSpan w:val="3"/>
          </w:tcPr>
          <w:p w:rsidR="005832B4" w:rsidRPr="007F478D" w:rsidRDefault="003E7600" w:rsidP="005832B4">
            <w:pPr>
              <w:tabs>
                <w:tab w:val="left" w:pos="426"/>
              </w:tabs>
              <w:jc w:val="center"/>
              <w:rPr>
                <w:rFonts w:ascii="Times New Roman" w:hAnsi="Times New Roman" w:cs="Times New Roman"/>
                <w:sz w:val="20"/>
                <w:szCs w:val="20"/>
              </w:rPr>
            </w:pPr>
            <w:r w:rsidRPr="007F478D">
              <w:rPr>
                <w:rFonts w:ascii="Times New Roman" w:hAnsi="Times New Roman" w:cs="Times New Roman"/>
                <w:sz w:val="20"/>
                <w:szCs w:val="20"/>
              </w:rPr>
              <w:t>2014</w:t>
            </w:r>
            <w:r w:rsidR="005832B4" w:rsidRPr="007F478D">
              <w:rPr>
                <w:rFonts w:ascii="Times New Roman" w:hAnsi="Times New Roman" w:cs="Times New Roman"/>
                <w:sz w:val="20"/>
                <w:szCs w:val="20"/>
              </w:rPr>
              <w:t xml:space="preserve"> год</w:t>
            </w:r>
          </w:p>
        </w:tc>
        <w:tc>
          <w:tcPr>
            <w:tcW w:w="3827" w:type="dxa"/>
            <w:gridSpan w:val="3"/>
          </w:tcPr>
          <w:p w:rsidR="005832B4" w:rsidRPr="007F478D" w:rsidRDefault="003E7600" w:rsidP="005832B4">
            <w:pPr>
              <w:tabs>
                <w:tab w:val="left" w:pos="426"/>
              </w:tabs>
              <w:jc w:val="center"/>
              <w:rPr>
                <w:rFonts w:ascii="Times New Roman" w:hAnsi="Times New Roman" w:cs="Times New Roman"/>
                <w:sz w:val="20"/>
                <w:szCs w:val="20"/>
              </w:rPr>
            </w:pPr>
            <w:r w:rsidRPr="007F478D">
              <w:rPr>
                <w:rFonts w:ascii="Times New Roman" w:hAnsi="Times New Roman" w:cs="Times New Roman"/>
                <w:sz w:val="20"/>
                <w:szCs w:val="20"/>
              </w:rPr>
              <w:t>2015</w:t>
            </w:r>
            <w:r w:rsidR="005832B4" w:rsidRPr="007F478D">
              <w:rPr>
                <w:rFonts w:ascii="Times New Roman" w:hAnsi="Times New Roman" w:cs="Times New Roman"/>
                <w:sz w:val="20"/>
                <w:szCs w:val="20"/>
              </w:rPr>
              <w:t xml:space="preserve"> год</w:t>
            </w:r>
          </w:p>
        </w:tc>
      </w:tr>
      <w:tr w:rsidR="005832B4" w:rsidRPr="007F478D" w:rsidTr="005832B4">
        <w:tc>
          <w:tcPr>
            <w:tcW w:w="2269" w:type="dxa"/>
            <w:vMerge/>
          </w:tcPr>
          <w:p w:rsidR="005832B4" w:rsidRPr="007F478D" w:rsidRDefault="005832B4" w:rsidP="005832B4">
            <w:pPr>
              <w:tabs>
                <w:tab w:val="left" w:pos="426"/>
              </w:tabs>
              <w:jc w:val="center"/>
              <w:rPr>
                <w:rFonts w:ascii="Times New Roman" w:hAnsi="Times New Roman" w:cs="Times New Roman"/>
                <w:sz w:val="20"/>
                <w:szCs w:val="20"/>
              </w:rPr>
            </w:pPr>
          </w:p>
        </w:tc>
        <w:tc>
          <w:tcPr>
            <w:tcW w:w="1559" w:type="dxa"/>
            <w:vMerge/>
          </w:tcPr>
          <w:p w:rsidR="005832B4" w:rsidRPr="007F478D" w:rsidRDefault="005832B4" w:rsidP="005832B4">
            <w:pPr>
              <w:tabs>
                <w:tab w:val="left" w:pos="426"/>
              </w:tabs>
              <w:jc w:val="center"/>
              <w:rPr>
                <w:rFonts w:ascii="Times New Roman" w:hAnsi="Times New Roman" w:cs="Times New Roman"/>
                <w:sz w:val="20"/>
                <w:szCs w:val="20"/>
              </w:rPr>
            </w:pPr>
          </w:p>
        </w:tc>
        <w:tc>
          <w:tcPr>
            <w:tcW w:w="2268" w:type="dxa"/>
            <w:gridSpan w:val="2"/>
          </w:tcPr>
          <w:p w:rsidR="005832B4" w:rsidRPr="007F478D" w:rsidRDefault="005832B4" w:rsidP="005832B4">
            <w:pPr>
              <w:tabs>
                <w:tab w:val="left" w:pos="426"/>
              </w:tabs>
              <w:jc w:val="center"/>
              <w:rPr>
                <w:rFonts w:ascii="Times New Roman" w:hAnsi="Times New Roman" w:cs="Times New Roman"/>
                <w:sz w:val="20"/>
                <w:szCs w:val="20"/>
              </w:rPr>
            </w:pPr>
            <w:r w:rsidRPr="007F478D">
              <w:rPr>
                <w:rFonts w:ascii="Times New Roman" w:hAnsi="Times New Roman" w:cs="Times New Roman"/>
                <w:sz w:val="20"/>
                <w:szCs w:val="20"/>
              </w:rPr>
              <w:t>всего</w:t>
            </w:r>
          </w:p>
        </w:tc>
        <w:tc>
          <w:tcPr>
            <w:tcW w:w="1701" w:type="dxa"/>
            <w:vMerge w:val="restart"/>
          </w:tcPr>
          <w:p w:rsidR="005832B4" w:rsidRPr="007F478D" w:rsidRDefault="005832B4" w:rsidP="005832B4">
            <w:pPr>
              <w:tabs>
                <w:tab w:val="left" w:pos="426"/>
              </w:tabs>
              <w:jc w:val="center"/>
              <w:rPr>
                <w:rFonts w:ascii="Times New Roman" w:hAnsi="Times New Roman" w:cs="Times New Roman"/>
                <w:sz w:val="20"/>
                <w:szCs w:val="20"/>
              </w:rPr>
            </w:pPr>
            <w:r w:rsidRPr="007F478D">
              <w:rPr>
                <w:rFonts w:ascii="Times New Roman" w:hAnsi="Times New Roman" w:cs="Times New Roman"/>
                <w:sz w:val="20"/>
                <w:szCs w:val="20"/>
              </w:rPr>
              <w:t>Состоит на Д учете человек</w:t>
            </w:r>
          </w:p>
        </w:tc>
        <w:tc>
          <w:tcPr>
            <w:tcW w:w="2126" w:type="dxa"/>
            <w:gridSpan w:val="2"/>
          </w:tcPr>
          <w:p w:rsidR="005832B4" w:rsidRPr="007F478D" w:rsidRDefault="005832B4" w:rsidP="005832B4">
            <w:pPr>
              <w:tabs>
                <w:tab w:val="left" w:pos="426"/>
              </w:tabs>
              <w:jc w:val="center"/>
              <w:rPr>
                <w:rFonts w:ascii="Times New Roman" w:hAnsi="Times New Roman" w:cs="Times New Roman"/>
                <w:sz w:val="20"/>
                <w:szCs w:val="20"/>
              </w:rPr>
            </w:pPr>
            <w:r w:rsidRPr="007F478D">
              <w:rPr>
                <w:rFonts w:ascii="Times New Roman" w:hAnsi="Times New Roman" w:cs="Times New Roman"/>
                <w:sz w:val="20"/>
                <w:szCs w:val="20"/>
              </w:rPr>
              <w:t>всего</w:t>
            </w:r>
          </w:p>
        </w:tc>
        <w:tc>
          <w:tcPr>
            <w:tcW w:w="1560" w:type="dxa"/>
            <w:vMerge w:val="restart"/>
          </w:tcPr>
          <w:p w:rsidR="005832B4" w:rsidRPr="007F478D" w:rsidRDefault="005832B4" w:rsidP="005832B4">
            <w:pPr>
              <w:tabs>
                <w:tab w:val="left" w:pos="426"/>
              </w:tabs>
              <w:jc w:val="center"/>
              <w:rPr>
                <w:rFonts w:ascii="Times New Roman" w:hAnsi="Times New Roman" w:cs="Times New Roman"/>
                <w:sz w:val="20"/>
                <w:szCs w:val="20"/>
              </w:rPr>
            </w:pPr>
            <w:r w:rsidRPr="007F478D">
              <w:rPr>
                <w:rFonts w:ascii="Times New Roman" w:hAnsi="Times New Roman" w:cs="Times New Roman"/>
                <w:sz w:val="20"/>
                <w:szCs w:val="20"/>
              </w:rPr>
              <w:t>Состоит на Д учете человек</w:t>
            </w:r>
          </w:p>
        </w:tc>
        <w:tc>
          <w:tcPr>
            <w:tcW w:w="2126" w:type="dxa"/>
            <w:gridSpan w:val="2"/>
          </w:tcPr>
          <w:p w:rsidR="005832B4" w:rsidRPr="007F478D" w:rsidRDefault="005832B4" w:rsidP="005832B4">
            <w:pPr>
              <w:tabs>
                <w:tab w:val="left" w:pos="426"/>
              </w:tabs>
              <w:jc w:val="center"/>
              <w:rPr>
                <w:rFonts w:ascii="Times New Roman" w:hAnsi="Times New Roman" w:cs="Times New Roman"/>
                <w:sz w:val="20"/>
                <w:szCs w:val="20"/>
              </w:rPr>
            </w:pPr>
            <w:r w:rsidRPr="007F478D">
              <w:rPr>
                <w:rFonts w:ascii="Times New Roman" w:hAnsi="Times New Roman" w:cs="Times New Roman"/>
                <w:sz w:val="20"/>
                <w:szCs w:val="20"/>
              </w:rPr>
              <w:t>всего</w:t>
            </w:r>
          </w:p>
        </w:tc>
        <w:tc>
          <w:tcPr>
            <w:tcW w:w="1701" w:type="dxa"/>
            <w:vMerge w:val="restart"/>
          </w:tcPr>
          <w:p w:rsidR="005832B4" w:rsidRPr="007F478D" w:rsidRDefault="005832B4" w:rsidP="005832B4">
            <w:pPr>
              <w:tabs>
                <w:tab w:val="left" w:pos="426"/>
              </w:tabs>
              <w:jc w:val="center"/>
              <w:rPr>
                <w:rFonts w:ascii="Times New Roman" w:hAnsi="Times New Roman" w:cs="Times New Roman"/>
                <w:sz w:val="20"/>
                <w:szCs w:val="20"/>
              </w:rPr>
            </w:pPr>
            <w:r w:rsidRPr="007F478D">
              <w:rPr>
                <w:rFonts w:ascii="Times New Roman" w:hAnsi="Times New Roman" w:cs="Times New Roman"/>
                <w:sz w:val="20"/>
                <w:szCs w:val="20"/>
              </w:rPr>
              <w:t>Состоит на Д учете человек</w:t>
            </w:r>
          </w:p>
        </w:tc>
      </w:tr>
      <w:tr w:rsidR="005832B4" w:rsidRPr="007F478D" w:rsidTr="005832B4">
        <w:tc>
          <w:tcPr>
            <w:tcW w:w="2269" w:type="dxa"/>
            <w:vMerge/>
          </w:tcPr>
          <w:p w:rsidR="005832B4" w:rsidRPr="007F478D" w:rsidRDefault="005832B4" w:rsidP="005832B4">
            <w:pPr>
              <w:tabs>
                <w:tab w:val="left" w:pos="426"/>
              </w:tabs>
              <w:jc w:val="center"/>
              <w:rPr>
                <w:rFonts w:ascii="Times New Roman" w:hAnsi="Times New Roman" w:cs="Times New Roman"/>
                <w:sz w:val="20"/>
                <w:szCs w:val="20"/>
              </w:rPr>
            </w:pPr>
          </w:p>
        </w:tc>
        <w:tc>
          <w:tcPr>
            <w:tcW w:w="1559" w:type="dxa"/>
            <w:vMerge/>
          </w:tcPr>
          <w:p w:rsidR="005832B4" w:rsidRPr="007F478D" w:rsidRDefault="005832B4" w:rsidP="005832B4">
            <w:pPr>
              <w:tabs>
                <w:tab w:val="left" w:pos="426"/>
              </w:tabs>
              <w:jc w:val="center"/>
              <w:rPr>
                <w:rFonts w:ascii="Times New Roman" w:hAnsi="Times New Roman" w:cs="Times New Roman"/>
                <w:sz w:val="20"/>
                <w:szCs w:val="20"/>
              </w:rPr>
            </w:pPr>
          </w:p>
        </w:tc>
        <w:tc>
          <w:tcPr>
            <w:tcW w:w="1134" w:type="dxa"/>
          </w:tcPr>
          <w:p w:rsidR="005832B4" w:rsidRPr="007F478D" w:rsidRDefault="005832B4" w:rsidP="005832B4">
            <w:pPr>
              <w:tabs>
                <w:tab w:val="left" w:pos="426"/>
              </w:tabs>
              <w:jc w:val="center"/>
              <w:rPr>
                <w:rFonts w:ascii="Times New Roman" w:hAnsi="Times New Roman" w:cs="Times New Roman"/>
                <w:sz w:val="20"/>
                <w:szCs w:val="20"/>
              </w:rPr>
            </w:pPr>
            <w:r w:rsidRPr="007F478D">
              <w:rPr>
                <w:rFonts w:ascii="Times New Roman" w:hAnsi="Times New Roman" w:cs="Times New Roman"/>
                <w:sz w:val="20"/>
                <w:szCs w:val="20"/>
              </w:rPr>
              <w:t>Абс.</w:t>
            </w:r>
          </w:p>
        </w:tc>
        <w:tc>
          <w:tcPr>
            <w:tcW w:w="1134" w:type="dxa"/>
          </w:tcPr>
          <w:p w:rsidR="005832B4" w:rsidRPr="007F478D" w:rsidRDefault="005832B4" w:rsidP="005832B4">
            <w:pPr>
              <w:tabs>
                <w:tab w:val="left" w:pos="426"/>
              </w:tabs>
              <w:jc w:val="center"/>
              <w:rPr>
                <w:rFonts w:ascii="Times New Roman" w:hAnsi="Times New Roman" w:cs="Times New Roman"/>
                <w:sz w:val="20"/>
                <w:szCs w:val="20"/>
              </w:rPr>
            </w:pPr>
            <w:r w:rsidRPr="007F478D">
              <w:rPr>
                <w:rFonts w:ascii="Times New Roman" w:hAnsi="Times New Roman" w:cs="Times New Roman"/>
                <w:sz w:val="20"/>
                <w:szCs w:val="20"/>
              </w:rPr>
              <w:t>Пок-ль</w:t>
            </w:r>
          </w:p>
        </w:tc>
        <w:tc>
          <w:tcPr>
            <w:tcW w:w="1701" w:type="dxa"/>
            <w:vMerge/>
          </w:tcPr>
          <w:p w:rsidR="005832B4" w:rsidRPr="007F478D" w:rsidRDefault="005832B4" w:rsidP="005832B4">
            <w:pPr>
              <w:tabs>
                <w:tab w:val="left" w:pos="426"/>
              </w:tabs>
              <w:jc w:val="center"/>
              <w:rPr>
                <w:rFonts w:ascii="Times New Roman" w:hAnsi="Times New Roman" w:cs="Times New Roman"/>
                <w:sz w:val="20"/>
                <w:szCs w:val="20"/>
              </w:rPr>
            </w:pPr>
          </w:p>
        </w:tc>
        <w:tc>
          <w:tcPr>
            <w:tcW w:w="992" w:type="dxa"/>
          </w:tcPr>
          <w:p w:rsidR="005832B4" w:rsidRPr="007F478D" w:rsidRDefault="005832B4" w:rsidP="005832B4">
            <w:pPr>
              <w:tabs>
                <w:tab w:val="left" w:pos="426"/>
              </w:tabs>
              <w:jc w:val="center"/>
              <w:rPr>
                <w:rFonts w:ascii="Times New Roman" w:hAnsi="Times New Roman" w:cs="Times New Roman"/>
                <w:sz w:val="20"/>
                <w:szCs w:val="20"/>
              </w:rPr>
            </w:pPr>
            <w:r w:rsidRPr="007F478D">
              <w:rPr>
                <w:rFonts w:ascii="Times New Roman" w:hAnsi="Times New Roman" w:cs="Times New Roman"/>
                <w:sz w:val="20"/>
                <w:szCs w:val="20"/>
              </w:rPr>
              <w:t>Абс.</w:t>
            </w:r>
          </w:p>
        </w:tc>
        <w:tc>
          <w:tcPr>
            <w:tcW w:w="1134" w:type="dxa"/>
          </w:tcPr>
          <w:p w:rsidR="005832B4" w:rsidRPr="007F478D" w:rsidRDefault="005832B4" w:rsidP="005832B4">
            <w:pPr>
              <w:tabs>
                <w:tab w:val="left" w:pos="426"/>
              </w:tabs>
              <w:jc w:val="center"/>
              <w:rPr>
                <w:rFonts w:ascii="Times New Roman" w:hAnsi="Times New Roman" w:cs="Times New Roman"/>
                <w:sz w:val="20"/>
                <w:szCs w:val="20"/>
              </w:rPr>
            </w:pPr>
            <w:r w:rsidRPr="007F478D">
              <w:rPr>
                <w:rFonts w:ascii="Times New Roman" w:hAnsi="Times New Roman" w:cs="Times New Roman"/>
                <w:sz w:val="20"/>
                <w:szCs w:val="20"/>
              </w:rPr>
              <w:t>Пок-ль</w:t>
            </w:r>
          </w:p>
        </w:tc>
        <w:tc>
          <w:tcPr>
            <w:tcW w:w="1560" w:type="dxa"/>
            <w:vMerge/>
          </w:tcPr>
          <w:p w:rsidR="005832B4" w:rsidRPr="007F478D" w:rsidRDefault="005832B4" w:rsidP="005832B4">
            <w:pPr>
              <w:tabs>
                <w:tab w:val="left" w:pos="426"/>
              </w:tabs>
              <w:jc w:val="center"/>
              <w:rPr>
                <w:rFonts w:ascii="Times New Roman" w:hAnsi="Times New Roman" w:cs="Times New Roman"/>
                <w:sz w:val="20"/>
                <w:szCs w:val="20"/>
              </w:rPr>
            </w:pPr>
          </w:p>
        </w:tc>
        <w:tc>
          <w:tcPr>
            <w:tcW w:w="991" w:type="dxa"/>
          </w:tcPr>
          <w:p w:rsidR="005832B4" w:rsidRPr="007F478D" w:rsidRDefault="005832B4" w:rsidP="005832B4">
            <w:pPr>
              <w:tabs>
                <w:tab w:val="left" w:pos="426"/>
              </w:tabs>
              <w:jc w:val="center"/>
              <w:rPr>
                <w:rFonts w:ascii="Times New Roman" w:hAnsi="Times New Roman" w:cs="Times New Roman"/>
                <w:sz w:val="20"/>
                <w:szCs w:val="20"/>
              </w:rPr>
            </w:pPr>
            <w:r w:rsidRPr="007F478D">
              <w:rPr>
                <w:rFonts w:ascii="Times New Roman" w:hAnsi="Times New Roman" w:cs="Times New Roman"/>
                <w:sz w:val="20"/>
                <w:szCs w:val="20"/>
              </w:rPr>
              <w:t>Абс.</w:t>
            </w:r>
          </w:p>
        </w:tc>
        <w:tc>
          <w:tcPr>
            <w:tcW w:w="1135" w:type="dxa"/>
          </w:tcPr>
          <w:p w:rsidR="005832B4" w:rsidRPr="007F478D" w:rsidRDefault="005832B4" w:rsidP="005832B4">
            <w:pPr>
              <w:tabs>
                <w:tab w:val="left" w:pos="426"/>
              </w:tabs>
              <w:jc w:val="center"/>
              <w:rPr>
                <w:rFonts w:ascii="Times New Roman" w:hAnsi="Times New Roman" w:cs="Times New Roman"/>
                <w:sz w:val="20"/>
                <w:szCs w:val="20"/>
              </w:rPr>
            </w:pPr>
            <w:r w:rsidRPr="007F478D">
              <w:rPr>
                <w:rFonts w:ascii="Times New Roman" w:hAnsi="Times New Roman" w:cs="Times New Roman"/>
                <w:sz w:val="20"/>
                <w:szCs w:val="20"/>
              </w:rPr>
              <w:t>Пок-ль</w:t>
            </w:r>
          </w:p>
        </w:tc>
        <w:tc>
          <w:tcPr>
            <w:tcW w:w="1701" w:type="dxa"/>
            <w:vMerge/>
          </w:tcPr>
          <w:p w:rsidR="005832B4" w:rsidRPr="007F478D" w:rsidRDefault="005832B4" w:rsidP="005832B4">
            <w:pPr>
              <w:tabs>
                <w:tab w:val="left" w:pos="426"/>
              </w:tabs>
              <w:jc w:val="center"/>
              <w:rPr>
                <w:rFonts w:ascii="Times New Roman" w:hAnsi="Times New Roman" w:cs="Times New Roman"/>
                <w:sz w:val="20"/>
                <w:szCs w:val="20"/>
              </w:rPr>
            </w:pPr>
          </w:p>
        </w:tc>
      </w:tr>
      <w:tr w:rsidR="001878CD" w:rsidRPr="007F478D" w:rsidTr="005832B4">
        <w:tc>
          <w:tcPr>
            <w:tcW w:w="2269" w:type="dxa"/>
          </w:tcPr>
          <w:p w:rsidR="001878CD" w:rsidRPr="007F478D" w:rsidRDefault="001878CD" w:rsidP="005832B4">
            <w:pPr>
              <w:tabs>
                <w:tab w:val="left" w:pos="426"/>
              </w:tabs>
              <w:jc w:val="center"/>
              <w:rPr>
                <w:rFonts w:ascii="Times New Roman" w:hAnsi="Times New Roman" w:cs="Times New Roman"/>
                <w:sz w:val="20"/>
                <w:szCs w:val="20"/>
              </w:rPr>
            </w:pPr>
            <w:r w:rsidRPr="007F478D">
              <w:rPr>
                <w:rFonts w:ascii="Times New Roman" w:hAnsi="Times New Roman" w:cs="Times New Roman"/>
                <w:sz w:val="20"/>
                <w:szCs w:val="20"/>
              </w:rPr>
              <w:t>Болезни органов дыхания</w:t>
            </w:r>
          </w:p>
        </w:tc>
        <w:tc>
          <w:tcPr>
            <w:tcW w:w="1559" w:type="dxa"/>
          </w:tcPr>
          <w:p w:rsidR="001878CD" w:rsidRPr="007F478D" w:rsidRDefault="001878CD" w:rsidP="005832B4">
            <w:pPr>
              <w:tabs>
                <w:tab w:val="left" w:pos="426"/>
              </w:tabs>
              <w:jc w:val="center"/>
              <w:rPr>
                <w:rFonts w:ascii="Times New Roman" w:hAnsi="Times New Roman" w:cs="Times New Roman"/>
                <w:sz w:val="20"/>
                <w:szCs w:val="20"/>
              </w:rPr>
            </w:pPr>
            <w:r w:rsidRPr="007F478D">
              <w:rPr>
                <w:rFonts w:ascii="Times New Roman" w:hAnsi="Times New Roman" w:cs="Times New Roman"/>
                <w:sz w:val="20"/>
                <w:szCs w:val="20"/>
              </w:rPr>
              <w:t>1</w:t>
            </w:r>
          </w:p>
        </w:tc>
        <w:tc>
          <w:tcPr>
            <w:tcW w:w="1134" w:type="dxa"/>
          </w:tcPr>
          <w:p w:rsidR="001878CD" w:rsidRPr="007F478D" w:rsidRDefault="001878CD" w:rsidP="00C245C2">
            <w:pPr>
              <w:tabs>
                <w:tab w:val="left" w:pos="426"/>
              </w:tabs>
              <w:jc w:val="center"/>
              <w:rPr>
                <w:rFonts w:ascii="Times New Roman" w:hAnsi="Times New Roman" w:cs="Times New Roman"/>
                <w:sz w:val="20"/>
                <w:szCs w:val="20"/>
              </w:rPr>
            </w:pPr>
            <w:r w:rsidRPr="007F478D">
              <w:rPr>
                <w:rFonts w:ascii="Times New Roman" w:hAnsi="Times New Roman" w:cs="Times New Roman"/>
                <w:sz w:val="20"/>
                <w:szCs w:val="20"/>
              </w:rPr>
              <w:t>3065</w:t>
            </w:r>
          </w:p>
        </w:tc>
        <w:tc>
          <w:tcPr>
            <w:tcW w:w="1134" w:type="dxa"/>
          </w:tcPr>
          <w:p w:rsidR="001878CD" w:rsidRPr="007F478D" w:rsidRDefault="001878CD" w:rsidP="00C245C2">
            <w:pPr>
              <w:tabs>
                <w:tab w:val="left" w:pos="426"/>
              </w:tabs>
              <w:jc w:val="center"/>
              <w:rPr>
                <w:rFonts w:ascii="Times New Roman" w:hAnsi="Times New Roman" w:cs="Times New Roman"/>
                <w:sz w:val="20"/>
                <w:szCs w:val="20"/>
              </w:rPr>
            </w:pPr>
            <w:r w:rsidRPr="007F478D">
              <w:rPr>
                <w:rFonts w:ascii="Times New Roman" w:hAnsi="Times New Roman" w:cs="Times New Roman"/>
                <w:sz w:val="20"/>
                <w:szCs w:val="20"/>
              </w:rPr>
              <w:t>25 823,6</w:t>
            </w:r>
          </w:p>
        </w:tc>
        <w:tc>
          <w:tcPr>
            <w:tcW w:w="1701" w:type="dxa"/>
          </w:tcPr>
          <w:p w:rsidR="001878CD" w:rsidRPr="007F478D" w:rsidRDefault="001878CD" w:rsidP="00C245C2">
            <w:pPr>
              <w:tabs>
                <w:tab w:val="left" w:pos="426"/>
              </w:tabs>
              <w:jc w:val="center"/>
              <w:rPr>
                <w:rFonts w:ascii="Times New Roman" w:hAnsi="Times New Roman" w:cs="Times New Roman"/>
                <w:sz w:val="20"/>
                <w:szCs w:val="20"/>
                <w:lang w:val="en-US"/>
              </w:rPr>
            </w:pPr>
            <w:r w:rsidRPr="007F478D">
              <w:rPr>
                <w:rFonts w:ascii="Times New Roman" w:hAnsi="Times New Roman" w:cs="Times New Roman"/>
                <w:sz w:val="20"/>
                <w:szCs w:val="20"/>
                <w:lang w:val="en-US"/>
              </w:rPr>
              <w:t>235</w:t>
            </w:r>
          </w:p>
        </w:tc>
        <w:tc>
          <w:tcPr>
            <w:tcW w:w="992" w:type="dxa"/>
          </w:tcPr>
          <w:p w:rsidR="001878CD" w:rsidRPr="007F478D" w:rsidRDefault="001878CD" w:rsidP="00C245C2">
            <w:pPr>
              <w:tabs>
                <w:tab w:val="left" w:pos="426"/>
              </w:tabs>
              <w:jc w:val="center"/>
              <w:rPr>
                <w:rFonts w:ascii="Times New Roman" w:hAnsi="Times New Roman" w:cs="Times New Roman"/>
                <w:sz w:val="20"/>
                <w:szCs w:val="20"/>
              </w:rPr>
            </w:pPr>
            <w:r w:rsidRPr="007F478D">
              <w:rPr>
                <w:rFonts w:ascii="Times New Roman" w:hAnsi="Times New Roman" w:cs="Times New Roman"/>
                <w:sz w:val="20"/>
                <w:szCs w:val="20"/>
              </w:rPr>
              <w:t>1704</w:t>
            </w:r>
          </w:p>
        </w:tc>
        <w:tc>
          <w:tcPr>
            <w:tcW w:w="1134" w:type="dxa"/>
          </w:tcPr>
          <w:p w:rsidR="001878CD" w:rsidRPr="007F478D" w:rsidRDefault="001878CD" w:rsidP="00C245C2">
            <w:pPr>
              <w:tabs>
                <w:tab w:val="left" w:pos="426"/>
              </w:tabs>
              <w:jc w:val="center"/>
              <w:rPr>
                <w:rFonts w:ascii="Times New Roman" w:hAnsi="Times New Roman" w:cs="Times New Roman"/>
                <w:sz w:val="20"/>
                <w:szCs w:val="20"/>
              </w:rPr>
            </w:pPr>
            <w:r w:rsidRPr="007F478D">
              <w:rPr>
                <w:rFonts w:ascii="Times New Roman" w:hAnsi="Times New Roman" w:cs="Times New Roman"/>
                <w:sz w:val="20"/>
                <w:szCs w:val="20"/>
              </w:rPr>
              <w:t>15 189,9</w:t>
            </w:r>
          </w:p>
        </w:tc>
        <w:tc>
          <w:tcPr>
            <w:tcW w:w="1560" w:type="dxa"/>
          </w:tcPr>
          <w:p w:rsidR="001878CD" w:rsidRPr="007F478D" w:rsidRDefault="001878CD" w:rsidP="00C245C2">
            <w:pPr>
              <w:tabs>
                <w:tab w:val="left" w:pos="426"/>
              </w:tabs>
              <w:jc w:val="center"/>
              <w:rPr>
                <w:rFonts w:ascii="Times New Roman" w:hAnsi="Times New Roman" w:cs="Times New Roman"/>
                <w:sz w:val="20"/>
                <w:szCs w:val="20"/>
              </w:rPr>
            </w:pPr>
            <w:r w:rsidRPr="007F478D">
              <w:rPr>
                <w:rFonts w:ascii="Times New Roman" w:hAnsi="Times New Roman" w:cs="Times New Roman"/>
                <w:sz w:val="20"/>
                <w:szCs w:val="20"/>
              </w:rPr>
              <w:t>230</w:t>
            </w:r>
          </w:p>
        </w:tc>
        <w:tc>
          <w:tcPr>
            <w:tcW w:w="991" w:type="dxa"/>
          </w:tcPr>
          <w:p w:rsidR="001878CD" w:rsidRPr="007F478D" w:rsidRDefault="001878CD" w:rsidP="005832B4">
            <w:pPr>
              <w:tabs>
                <w:tab w:val="left" w:pos="426"/>
              </w:tabs>
              <w:jc w:val="center"/>
              <w:rPr>
                <w:rFonts w:ascii="Times New Roman" w:hAnsi="Times New Roman" w:cs="Times New Roman"/>
                <w:sz w:val="20"/>
                <w:szCs w:val="20"/>
              </w:rPr>
            </w:pPr>
            <w:r w:rsidRPr="007F478D">
              <w:rPr>
                <w:rFonts w:ascii="Times New Roman" w:hAnsi="Times New Roman" w:cs="Times New Roman"/>
                <w:sz w:val="20"/>
                <w:szCs w:val="20"/>
              </w:rPr>
              <w:t>16</w:t>
            </w:r>
            <w:r>
              <w:rPr>
                <w:rFonts w:ascii="Times New Roman" w:hAnsi="Times New Roman" w:cs="Times New Roman"/>
                <w:sz w:val="20"/>
                <w:szCs w:val="20"/>
              </w:rPr>
              <w:t>63</w:t>
            </w:r>
          </w:p>
        </w:tc>
        <w:tc>
          <w:tcPr>
            <w:tcW w:w="1135" w:type="dxa"/>
          </w:tcPr>
          <w:p w:rsidR="001878CD" w:rsidRPr="007F478D" w:rsidRDefault="001878CD" w:rsidP="005832B4">
            <w:pPr>
              <w:tabs>
                <w:tab w:val="left" w:pos="426"/>
              </w:tabs>
              <w:jc w:val="center"/>
              <w:rPr>
                <w:rFonts w:ascii="Times New Roman" w:hAnsi="Times New Roman" w:cs="Times New Roman"/>
                <w:sz w:val="20"/>
                <w:szCs w:val="20"/>
              </w:rPr>
            </w:pPr>
            <w:r w:rsidRPr="007F478D">
              <w:rPr>
                <w:rFonts w:ascii="Times New Roman" w:hAnsi="Times New Roman" w:cs="Times New Roman"/>
                <w:sz w:val="20"/>
                <w:szCs w:val="20"/>
              </w:rPr>
              <w:t>15</w:t>
            </w:r>
            <w:r>
              <w:rPr>
                <w:rFonts w:ascii="Times New Roman" w:hAnsi="Times New Roman" w:cs="Times New Roman"/>
                <w:sz w:val="20"/>
                <w:szCs w:val="20"/>
              </w:rPr>
              <w:t>395,3</w:t>
            </w:r>
          </w:p>
        </w:tc>
        <w:tc>
          <w:tcPr>
            <w:tcW w:w="1701" w:type="dxa"/>
          </w:tcPr>
          <w:p w:rsidR="001878CD" w:rsidRPr="003E7600" w:rsidRDefault="001878CD" w:rsidP="003B6E39">
            <w:pPr>
              <w:tabs>
                <w:tab w:val="left" w:pos="426"/>
              </w:tabs>
              <w:jc w:val="center"/>
              <w:rPr>
                <w:rFonts w:ascii="Times New Roman" w:hAnsi="Times New Roman" w:cs="Times New Roman"/>
                <w:sz w:val="20"/>
                <w:szCs w:val="20"/>
              </w:rPr>
            </w:pPr>
            <w:r>
              <w:rPr>
                <w:rFonts w:ascii="Times New Roman" w:hAnsi="Times New Roman" w:cs="Times New Roman"/>
                <w:sz w:val="20"/>
                <w:szCs w:val="20"/>
              </w:rPr>
              <w:t>257</w:t>
            </w:r>
          </w:p>
        </w:tc>
      </w:tr>
      <w:tr w:rsidR="001878CD" w:rsidRPr="007F478D" w:rsidTr="005832B4">
        <w:tc>
          <w:tcPr>
            <w:tcW w:w="2269" w:type="dxa"/>
          </w:tcPr>
          <w:p w:rsidR="001878CD" w:rsidRPr="007F478D" w:rsidRDefault="001878CD" w:rsidP="005832B4">
            <w:pPr>
              <w:tabs>
                <w:tab w:val="left" w:pos="426"/>
              </w:tabs>
              <w:jc w:val="center"/>
              <w:rPr>
                <w:rFonts w:ascii="Times New Roman" w:hAnsi="Times New Roman" w:cs="Times New Roman"/>
                <w:sz w:val="20"/>
                <w:szCs w:val="20"/>
              </w:rPr>
            </w:pPr>
            <w:r w:rsidRPr="007F478D">
              <w:rPr>
                <w:rFonts w:ascii="Times New Roman" w:hAnsi="Times New Roman" w:cs="Times New Roman"/>
                <w:sz w:val="20"/>
                <w:szCs w:val="20"/>
              </w:rPr>
              <w:t>Болезни эндокринной системы</w:t>
            </w:r>
          </w:p>
        </w:tc>
        <w:tc>
          <w:tcPr>
            <w:tcW w:w="1559" w:type="dxa"/>
          </w:tcPr>
          <w:p w:rsidR="001878CD" w:rsidRPr="007F478D" w:rsidRDefault="001878CD" w:rsidP="005832B4">
            <w:pPr>
              <w:tabs>
                <w:tab w:val="left" w:pos="426"/>
              </w:tabs>
              <w:jc w:val="center"/>
              <w:rPr>
                <w:rFonts w:ascii="Times New Roman" w:hAnsi="Times New Roman" w:cs="Times New Roman"/>
                <w:sz w:val="20"/>
                <w:szCs w:val="20"/>
              </w:rPr>
            </w:pPr>
            <w:r>
              <w:rPr>
                <w:rFonts w:ascii="Times New Roman" w:hAnsi="Times New Roman" w:cs="Times New Roman"/>
                <w:sz w:val="20"/>
                <w:szCs w:val="20"/>
              </w:rPr>
              <w:t>7</w:t>
            </w:r>
          </w:p>
        </w:tc>
        <w:tc>
          <w:tcPr>
            <w:tcW w:w="1134" w:type="dxa"/>
          </w:tcPr>
          <w:p w:rsidR="001878CD" w:rsidRPr="007F478D" w:rsidRDefault="001878CD" w:rsidP="00C245C2">
            <w:pPr>
              <w:tabs>
                <w:tab w:val="left" w:pos="426"/>
              </w:tabs>
              <w:jc w:val="center"/>
              <w:rPr>
                <w:rFonts w:ascii="Times New Roman" w:hAnsi="Times New Roman" w:cs="Times New Roman"/>
                <w:sz w:val="20"/>
                <w:szCs w:val="20"/>
                <w:lang w:val="en-US"/>
              </w:rPr>
            </w:pPr>
            <w:r w:rsidRPr="007F478D">
              <w:rPr>
                <w:rFonts w:ascii="Times New Roman" w:hAnsi="Times New Roman" w:cs="Times New Roman"/>
                <w:sz w:val="20"/>
                <w:szCs w:val="20"/>
                <w:lang w:val="en-US"/>
              </w:rPr>
              <w:t>136</w:t>
            </w:r>
          </w:p>
        </w:tc>
        <w:tc>
          <w:tcPr>
            <w:tcW w:w="1134" w:type="dxa"/>
          </w:tcPr>
          <w:p w:rsidR="001878CD" w:rsidRPr="007F478D" w:rsidRDefault="001878CD" w:rsidP="00C245C2">
            <w:pPr>
              <w:tabs>
                <w:tab w:val="left" w:pos="426"/>
              </w:tabs>
              <w:jc w:val="center"/>
              <w:rPr>
                <w:rFonts w:ascii="Times New Roman" w:hAnsi="Times New Roman" w:cs="Times New Roman"/>
                <w:sz w:val="20"/>
                <w:szCs w:val="20"/>
              </w:rPr>
            </w:pPr>
            <w:r w:rsidRPr="007F478D">
              <w:rPr>
                <w:rFonts w:ascii="Times New Roman" w:hAnsi="Times New Roman" w:cs="Times New Roman"/>
                <w:sz w:val="20"/>
                <w:szCs w:val="20"/>
              </w:rPr>
              <w:t>1 145,8</w:t>
            </w:r>
          </w:p>
        </w:tc>
        <w:tc>
          <w:tcPr>
            <w:tcW w:w="1701" w:type="dxa"/>
          </w:tcPr>
          <w:p w:rsidR="001878CD" w:rsidRPr="007F478D" w:rsidRDefault="001878CD" w:rsidP="00C245C2">
            <w:pPr>
              <w:tabs>
                <w:tab w:val="left" w:pos="426"/>
              </w:tabs>
              <w:jc w:val="center"/>
              <w:rPr>
                <w:rFonts w:ascii="Times New Roman" w:hAnsi="Times New Roman" w:cs="Times New Roman"/>
                <w:sz w:val="20"/>
                <w:szCs w:val="20"/>
                <w:lang w:val="en-US"/>
              </w:rPr>
            </w:pPr>
            <w:r w:rsidRPr="007F478D">
              <w:rPr>
                <w:rFonts w:ascii="Times New Roman" w:hAnsi="Times New Roman" w:cs="Times New Roman"/>
                <w:sz w:val="20"/>
                <w:szCs w:val="20"/>
                <w:lang w:val="en-US"/>
              </w:rPr>
              <w:t>1546</w:t>
            </w:r>
          </w:p>
        </w:tc>
        <w:tc>
          <w:tcPr>
            <w:tcW w:w="992" w:type="dxa"/>
          </w:tcPr>
          <w:p w:rsidR="001878CD" w:rsidRPr="007F478D" w:rsidRDefault="001878CD" w:rsidP="00C245C2">
            <w:pPr>
              <w:tabs>
                <w:tab w:val="left" w:pos="426"/>
              </w:tabs>
              <w:jc w:val="center"/>
              <w:rPr>
                <w:rFonts w:ascii="Times New Roman" w:hAnsi="Times New Roman" w:cs="Times New Roman"/>
                <w:sz w:val="20"/>
                <w:szCs w:val="20"/>
              </w:rPr>
            </w:pPr>
            <w:r w:rsidRPr="007F478D">
              <w:rPr>
                <w:rFonts w:ascii="Times New Roman" w:hAnsi="Times New Roman" w:cs="Times New Roman"/>
                <w:sz w:val="20"/>
                <w:szCs w:val="20"/>
              </w:rPr>
              <w:t>97</w:t>
            </w:r>
          </w:p>
        </w:tc>
        <w:tc>
          <w:tcPr>
            <w:tcW w:w="1134" w:type="dxa"/>
          </w:tcPr>
          <w:p w:rsidR="001878CD" w:rsidRPr="007F478D" w:rsidRDefault="001878CD" w:rsidP="00C245C2">
            <w:pPr>
              <w:tabs>
                <w:tab w:val="left" w:pos="426"/>
              </w:tabs>
              <w:jc w:val="center"/>
              <w:rPr>
                <w:rFonts w:ascii="Times New Roman" w:hAnsi="Times New Roman" w:cs="Times New Roman"/>
                <w:sz w:val="20"/>
                <w:szCs w:val="20"/>
              </w:rPr>
            </w:pPr>
            <w:r w:rsidRPr="007F478D">
              <w:rPr>
                <w:rFonts w:ascii="Times New Roman" w:hAnsi="Times New Roman" w:cs="Times New Roman"/>
                <w:sz w:val="20"/>
                <w:szCs w:val="20"/>
              </w:rPr>
              <w:t>864,7</w:t>
            </w:r>
          </w:p>
        </w:tc>
        <w:tc>
          <w:tcPr>
            <w:tcW w:w="1560" w:type="dxa"/>
          </w:tcPr>
          <w:p w:rsidR="001878CD" w:rsidRPr="007F478D" w:rsidRDefault="001878CD" w:rsidP="00C245C2">
            <w:pPr>
              <w:tabs>
                <w:tab w:val="left" w:pos="426"/>
              </w:tabs>
              <w:jc w:val="center"/>
              <w:rPr>
                <w:rFonts w:ascii="Times New Roman" w:hAnsi="Times New Roman" w:cs="Times New Roman"/>
                <w:sz w:val="20"/>
                <w:szCs w:val="20"/>
              </w:rPr>
            </w:pPr>
            <w:r w:rsidRPr="007F478D">
              <w:rPr>
                <w:rFonts w:ascii="Times New Roman" w:hAnsi="Times New Roman" w:cs="Times New Roman"/>
                <w:sz w:val="20"/>
                <w:szCs w:val="20"/>
              </w:rPr>
              <w:t>580</w:t>
            </w:r>
          </w:p>
        </w:tc>
        <w:tc>
          <w:tcPr>
            <w:tcW w:w="991" w:type="dxa"/>
          </w:tcPr>
          <w:p w:rsidR="001878CD" w:rsidRPr="007F478D" w:rsidRDefault="001878CD" w:rsidP="005832B4">
            <w:pPr>
              <w:tabs>
                <w:tab w:val="left" w:pos="426"/>
              </w:tabs>
              <w:jc w:val="center"/>
              <w:rPr>
                <w:rFonts w:ascii="Times New Roman" w:hAnsi="Times New Roman" w:cs="Times New Roman"/>
                <w:sz w:val="20"/>
                <w:szCs w:val="20"/>
              </w:rPr>
            </w:pPr>
            <w:r w:rsidRPr="007F478D">
              <w:rPr>
                <w:rFonts w:ascii="Times New Roman" w:hAnsi="Times New Roman" w:cs="Times New Roman"/>
                <w:sz w:val="20"/>
                <w:szCs w:val="20"/>
              </w:rPr>
              <w:t>236</w:t>
            </w:r>
          </w:p>
        </w:tc>
        <w:tc>
          <w:tcPr>
            <w:tcW w:w="1135" w:type="dxa"/>
          </w:tcPr>
          <w:p w:rsidR="001878CD" w:rsidRPr="007F478D" w:rsidRDefault="001878CD" w:rsidP="005832B4">
            <w:pPr>
              <w:tabs>
                <w:tab w:val="left" w:pos="426"/>
              </w:tabs>
              <w:jc w:val="center"/>
              <w:rPr>
                <w:rFonts w:ascii="Times New Roman" w:hAnsi="Times New Roman" w:cs="Times New Roman"/>
                <w:sz w:val="20"/>
                <w:szCs w:val="20"/>
              </w:rPr>
            </w:pPr>
            <w:r w:rsidRPr="007F478D">
              <w:rPr>
                <w:rFonts w:ascii="Times New Roman" w:hAnsi="Times New Roman" w:cs="Times New Roman"/>
                <w:sz w:val="20"/>
                <w:szCs w:val="20"/>
              </w:rPr>
              <w:t>2184,8</w:t>
            </w:r>
          </w:p>
        </w:tc>
        <w:tc>
          <w:tcPr>
            <w:tcW w:w="1701" w:type="dxa"/>
          </w:tcPr>
          <w:p w:rsidR="001878CD" w:rsidRPr="003E7600" w:rsidRDefault="001878CD" w:rsidP="003B6E39">
            <w:pPr>
              <w:tabs>
                <w:tab w:val="left" w:pos="426"/>
              </w:tabs>
              <w:jc w:val="center"/>
              <w:rPr>
                <w:rFonts w:ascii="Times New Roman" w:hAnsi="Times New Roman" w:cs="Times New Roman"/>
                <w:sz w:val="20"/>
                <w:szCs w:val="20"/>
              </w:rPr>
            </w:pPr>
            <w:r>
              <w:rPr>
                <w:rFonts w:ascii="Times New Roman" w:hAnsi="Times New Roman" w:cs="Times New Roman"/>
                <w:sz w:val="20"/>
                <w:szCs w:val="20"/>
              </w:rPr>
              <w:t>582</w:t>
            </w:r>
          </w:p>
        </w:tc>
      </w:tr>
      <w:tr w:rsidR="001878CD" w:rsidRPr="007F478D" w:rsidTr="005832B4">
        <w:tc>
          <w:tcPr>
            <w:tcW w:w="2269" w:type="dxa"/>
          </w:tcPr>
          <w:p w:rsidR="001878CD" w:rsidRPr="007F478D" w:rsidRDefault="001878CD" w:rsidP="005832B4">
            <w:pPr>
              <w:tabs>
                <w:tab w:val="left" w:pos="426"/>
              </w:tabs>
              <w:jc w:val="center"/>
              <w:rPr>
                <w:rFonts w:ascii="Times New Roman" w:hAnsi="Times New Roman" w:cs="Times New Roman"/>
                <w:sz w:val="20"/>
                <w:szCs w:val="20"/>
              </w:rPr>
            </w:pPr>
            <w:r w:rsidRPr="007F478D">
              <w:rPr>
                <w:rFonts w:ascii="Times New Roman" w:hAnsi="Times New Roman" w:cs="Times New Roman"/>
                <w:sz w:val="20"/>
                <w:szCs w:val="20"/>
              </w:rPr>
              <w:t>Травмы, отравления и другие последствия внешних причин</w:t>
            </w:r>
          </w:p>
        </w:tc>
        <w:tc>
          <w:tcPr>
            <w:tcW w:w="1559" w:type="dxa"/>
          </w:tcPr>
          <w:p w:rsidR="001878CD" w:rsidRPr="007F478D" w:rsidRDefault="001878CD" w:rsidP="005832B4">
            <w:pPr>
              <w:tabs>
                <w:tab w:val="left" w:pos="426"/>
              </w:tabs>
              <w:jc w:val="center"/>
              <w:rPr>
                <w:rFonts w:ascii="Times New Roman" w:hAnsi="Times New Roman" w:cs="Times New Roman"/>
                <w:sz w:val="20"/>
                <w:szCs w:val="20"/>
              </w:rPr>
            </w:pPr>
            <w:r w:rsidRPr="007F478D">
              <w:rPr>
                <w:rFonts w:ascii="Times New Roman" w:hAnsi="Times New Roman" w:cs="Times New Roman"/>
                <w:sz w:val="20"/>
                <w:szCs w:val="20"/>
              </w:rPr>
              <w:t>2</w:t>
            </w:r>
          </w:p>
        </w:tc>
        <w:tc>
          <w:tcPr>
            <w:tcW w:w="1134" w:type="dxa"/>
          </w:tcPr>
          <w:p w:rsidR="001878CD" w:rsidRPr="007F478D" w:rsidRDefault="001878CD" w:rsidP="00C245C2">
            <w:pPr>
              <w:tabs>
                <w:tab w:val="left" w:pos="426"/>
              </w:tabs>
              <w:jc w:val="center"/>
              <w:rPr>
                <w:rFonts w:ascii="Times New Roman" w:hAnsi="Times New Roman" w:cs="Times New Roman"/>
                <w:sz w:val="20"/>
                <w:szCs w:val="20"/>
                <w:lang w:val="en-US"/>
              </w:rPr>
            </w:pPr>
            <w:r w:rsidRPr="007F478D">
              <w:rPr>
                <w:rFonts w:ascii="Times New Roman" w:hAnsi="Times New Roman" w:cs="Times New Roman"/>
                <w:sz w:val="20"/>
                <w:szCs w:val="20"/>
                <w:lang w:val="en-US"/>
              </w:rPr>
              <w:t>1346</w:t>
            </w:r>
          </w:p>
        </w:tc>
        <w:tc>
          <w:tcPr>
            <w:tcW w:w="1134" w:type="dxa"/>
          </w:tcPr>
          <w:p w:rsidR="001878CD" w:rsidRPr="007F478D" w:rsidRDefault="001878CD" w:rsidP="00C245C2">
            <w:pPr>
              <w:tabs>
                <w:tab w:val="left" w:pos="426"/>
              </w:tabs>
              <w:jc w:val="center"/>
              <w:rPr>
                <w:rFonts w:ascii="Times New Roman" w:hAnsi="Times New Roman" w:cs="Times New Roman"/>
                <w:sz w:val="20"/>
                <w:szCs w:val="20"/>
              </w:rPr>
            </w:pPr>
            <w:r w:rsidRPr="007F478D">
              <w:rPr>
                <w:rFonts w:ascii="Times New Roman" w:hAnsi="Times New Roman" w:cs="Times New Roman"/>
                <w:sz w:val="20"/>
                <w:szCs w:val="20"/>
              </w:rPr>
              <w:t>11 340,5</w:t>
            </w:r>
          </w:p>
        </w:tc>
        <w:tc>
          <w:tcPr>
            <w:tcW w:w="1701" w:type="dxa"/>
          </w:tcPr>
          <w:p w:rsidR="001878CD" w:rsidRPr="007F478D" w:rsidRDefault="001878CD" w:rsidP="00C245C2">
            <w:pPr>
              <w:tabs>
                <w:tab w:val="left" w:pos="426"/>
              </w:tabs>
              <w:jc w:val="center"/>
              <w:rPr>
                <w:rFonts w:ascii="Times New Roman" w:hAnsi="Times New Roman" w:cs="Times New Roman"/>
                <w:sz w:val="20"/>
                <w:szCs w:val="20"/>
                <w:lang w:val="en-US"/>
              </w:rPr>
            </w:pPr>
            <w:r w:rsidRPr="007F478D">
              <w:rPr>
                <w:rFonts w:ascii="Times New Roman" w:hAnsi="Times New Roman" w:cs="Times New Roman"/>
                <w:sz w:val="20"/>
                <w:szCs w:val="20"/>
                <w:lang w:val="en-US"/>
              </w:rPr>
              <w:t>-</w:t>
            </w:r>
          </w:p>
        </w:tc>
        <w:tc>
          <w:tcPr>
            <w:tcW w:w="992" w:type="dxa"/>
          </w:tcPr>
          <w:p w:rsidR="001878CD" w:rsidRPr="007F478D" w:rsidRDefault="001878CD" w:rsidP="00C245C2">
            <w:pPr>
              <w:tabs>
                <w:tab w:val="left" w:pos="426"/>
              </w:tabs>
              <w:jc w:val="center"/>
              <w:rPr>
                <w:rFonts w:ascii="Times New Roman" w:hAnsi="Times New Roman" w:cs="Times New Roman"/>
                <w:sz w:val="20"/>
                <w:szCs w:val="20"/>
              </w:rPr>
            </w:pPr>
            <w:r w:rsidRPr="007F478D">
              <w:rPr>
                <w:rFonts w:ascii="Times New Roman" w:hAnsi="Times New Roman" w:cs="Times New Roman"/>
                <w:sz w:val="20"/>
                <w:szCs w:val="20"/>
              </w:rPr>
              <w:t>1362</w:t>
            </w:r>
          </w:p>
        </w:tc>
        <w:tc>
          <w:tcPr>
            <w:tcW w:w="1134" w:type="dxa"/>
          </w:tcPr>
          <w:p w:rsidR="001878CD" w:rsidRPr="007F478D" w:rsidRDefault="001878CD" w:rsidP="00C245C2">
            <w:pPr>
              <w:tabs>
                <w:tab w:val="left" w:pos="426"/>
              </w:tabs>
              <w:jc w:val="center"/>
              <w:rPr>
                <w:rFonts w:ascii="Times New Roman" w:hAnsi="Times New Roman" w:cs="Times New Roman"/>
                <w:sz w:val="20"/>
                <w:szCs w:val="20"/>
              </w:rPr>
            </w:pPr>
            <w:r w:rsidRPr="007F478D">
              <w:rPr>
                <w:rFonts w:ascii="Times New Roman" w:hAnsi="Times New Roman" w:cs="Times New Roman"/>
                <w:sz w:val="20"/>
                <w:szCs w:val="20"/>
              </w:rPr>
              <w:t>12141,2</w:t>
            </w:r>
          </w:p>
        </w:tc>
        <w:tc>
          <w:tcPr>
            <w:tcW w:w="1560" w:type="dxa"/>
          </w:tcPr>
          <w:p w:rsidR="001878CD" w:rsidRPr="007F478D" w:rsidRDefault="001878CD" w:rsidP="00C245C2">
            <w:pPr>
              <w:tabs>
                <w:tab w:val="left" w:pos="426"/>
              </w:tabs>
              <w:jc w:val="center"/>
              <w:rPr>
                <w:rFonts w:ascii="Times New Roman" w:hAnsi="Times New Roman" w:cs="Times New Roman"/>
                <w:sz w:val="20"/>
                <w:szCs w:val="20"/>
              </w:rPr>
            </w:pPr>
            <w:r w:rsidRPr="007F478D">
              <w:rPr>
                <w:rFonts w:ascii="Times New Roman" w:hAnsi="Times New Roman" w:cs="Times New Roman"/>
                <w:sz w:val="20"/>
                <w:szCs w:val="20"/>
              </w:rPr>
              <w:t>-</w:t>
            </w:r>
          </w:p>
        </w:tc>
        <w:tc>
          <w:tcPr>
            <w:tcW w:w="991" w:type="dxa"/>
          </w:tcPr>
          <w:p w:rsidR="001878CD" w:rsidRPr="007F478D" w:rsidRDefault="001878CD" w:rsidP="005832B4">
            <w:pPr>
              <w:tabs>
                <w:tab w:val="left" w:pos="426"/>
              </w:tabs>
              <w:jc w:val="center"/>
              <w:rPr>
                <w:rFonts w:ascii="Times New Roman" w:hAnsi="Times New Roman" w:cs="Times New Roman"/>
                <w:sz w:val="20"/>
                <w:szCs w:val="20"/>
              </w:rPr>
            </w:pPr>
            <w:r w:rsidRPr="007F478D">
              <w:rPr>
                <w:rFonts w:ascii="Times New Roman" w:hAnsi="Times New Roman" w:cs="Times New Roman"/>
                <w:sz w:val="20"/>
                <w:szCs w:val="20"/>
              </w:rPr>
              <w:t>1405</w:t>
            </w:r>
          </w:p>
        </w:tc>
        <w:tc>
          <w:tcPr>
            <w:tcW w:w="1135" w:type="dxa"/>
          </w:tcPr>
          <w:p w:rsidR="001878CD" w:rsidRPr="007F478D" w:rsidRDefault="001878CD" w:rsidP="005832B4">
            <w:pPr>
              <w:tabs>
                <w:tab w:val="left" w:pos="426"/>
              </w:tabs>
              <w:jc w:val="center"/>
              <w:rPr>
                <w:rFonts w:ascii="Times New Roman" w:hAnsi="Times New Roman" w:cs="Times New Roman"/>
                <w:sz w:val="20"/>
                <w:szCs w:val="20"/>
              </w:rPr>
            </w:pPr>
            <w:r w:rsidRPr="007F478D">
              <w:rPr>
                <w:rFonts w:ascii="Times New Roman" w:hAnsi="Times New Roman" w:cs="Times New Roman"/>
                <w:sz w:val="20"/>
                <w:szCs w:val="20"/>
              </w:rPr>
              <w:t>13006,9</w:t>
            </w:r>
          </w:p>
        </w:tc>
        <w:tc>
          <w:tcPr>
            <w:tcW w:w="1701" w:type="dxa"/>
          </w:tcPr>
          <w:p w:rsidR="001878CD" w:rsidRPr="003E7600" w:rsidRDefault="001878CD" w:rsidP="003B6E39">
            <w:pPr>
              <w:tabs>
                <w:tab w:val="left" w:pos="426"/>
              </w:tabs>
              <w:jc w:val="center"/>
              <w:rPr>
                <w:rFonts w:ascii="Times New Roman" w:hAnsi="Times New Roman" w:cs="Times New Roman"/>
                <w:sz w:val="20"/>
                <w:szCs w:val="20"/>
              </w:rPr>
            </w:pPr>
            <w:r>
              <w:rPr>
                <w:rFonts w:ascii="Times New Roman" w:hAnsi="Times New Roman" w:cs="Times New Roman"/>
                <w:sz w:val="20"/>
                <w:szCs w:val="20"/>
              </w:rPr>
              <w:t>-</w:t>
            </w:r>
          </w:p>
        </w:tc>
      </w:tr>
      <w:tr w:rsidR="001878CD" w:rsidRPr="007F478D" w:rsidTr="005832B4">
        <w:tc>
          <w:tcPr>
            <w:tcW w:w="2269" w:type="dxa"/>
          </w:tcPr>
          <w:p w:rsidR="001878CD" w:rsidRPr="007F478D" w:rsidRDefault="001878CD" w:rsidP="005832B4">
            <w:pPr>
              <w:tabs>
                <w:tab w:val="left" w:pos="426"/>
              </w:tabs>
              <w:jc w:val="center"/>
              <w:rPr>
                <w:rFonts w:ascii="Times New Roman" w:hAnsi="Times New Roman" w:cs="Times New Roman"/>
                <w:sz w:val="20"/>
                <w:szCs w:val="20"/>
              </w:rPr>
            </w:pPr>
            <w:r w:rsidRPr="007F478D">
              <w:rPr>
                <w:rFonts w:ascii="Times New Roman" w:hAnsi="Times New Roman" w:cs="Times New Roman"/>
                <w:sz w:val="20"/>
                <w:szCs w:val="20"/>
              </w:rPr>
              <w:t>Болезни системы кровообращения</w:t>
            </w:r>
          </w:p>
        </w:tc>
        <w:tc>
          <w:tcPr>
            <w:tcW w:w="1559" w:type="dxa"/>
          </w:tcPr>
          <w:p w:rsidR="001878CD" w:rsidRPr="007F478D" w:rsidRDefault="001878CD" w:rsidP="005832B4">
            <w:pPr>
              <w:tabs>
                <w:tab w:val="left" w:pos="426"/>
              </w:tabs>
              <w:jc w:val="center"/>
              <w:rPr>
                <w:rFonts w:ascii="Times New Roman" w:hAnsi="Times New Roman" w:cs="Times New Roman"/>
                <w:sz w:val="20"/>
                <w:szCs w:val="20"/>
              </w:rPr>
            </w:pPr>
            <w:r w:rsidRPr="007F478D">
              <w:rPr>
                <w:rFonts w:ascii="Times New Roman" w:hAnsi="Times New Roman" w:cs="Times New Roman"/>
                <w:sz w:val="20"/>
                <w:szCs w:val="20"/>
              </w:rPr>
              <w:t>3</w:t>
            </w:r>
          </w:p>
        </w:tc>
        <w:tc>
          <w:tcPr>
            <w:tcW w:w="1134" w:type="dxa"/>
          </w:tcPr>
          <w:p w:rsidR="001878CD" w:rsidRPr="007F478D" w:rsidRDefault="001878CD" w:rsidP="00C245C2">
            <w:pPr>
              <w:tabs>
                <w:tab w:val="left" w:pos="426"/>
              </w:tabs>
              <w:jc w:val="center"/>
              <w:rPr>
                <w:rFonts w:ascii="Times New Roman" w:hAnsi="Times New Roman" w:cs="Times New Roman"/>
                <w:sz w:val="20"/>
                <w:szCs w:val="20"/>
                <w:lang w:val="en-US"/>
              </w:rPr>
            </w:pPr>
            <w:r w:rsidRPr="007F478D">
              <w:rPr>
                <w:rFonts w:ascii="Times New Roman" w:hAnsi="Times New Roman" w:cs="Times New Roman"/>
                <w:sz w:val="20"/>
                <w:szCs w:val="20"/>
                <w:lang w:val="en-US"/>
              </w:rPr>
              <w:t>384</w:t>
            </w:r>
          </w:p>
        </w:tc>
        <w:tc>
          <w:tcPr>
            <w:tcW w:w="1134" w:type="dxa"/>
          </w:tcPr>
          <w:p w:rsidR="001878CD" w:rsidRPr="007F478D" w:rsidRDefault="001878CD" w:rsidP="00C245C2">
            <w:pPr>
              <w:tabs>
                <w:tab w:val="left" w:pos="426"/>
              </w:tabs>
              <w:jc w:val="center"/>
              <w:rPr>
                <w:rFonts w:ascii="Times New Roman" w:hAnsi="Times New Roman" w:cs="Times New Roman"/>
                <w:sz w:val="20"/>
                <w:szCs w:val="20"/>
              </w:rPr>
            </w:pPr>
            <w:r w:rsidRPr="007F478D">
              <w:rPr>
                <w:rFonts w:ascii="Times New Roman" w:hAnsi="Times New Roman" w:cs="Times New Roman"/>
                <w:sz w:val="20"/>
                <w:szCs w:val="20"/>
              </w:rPr>
              <w:t>3 235,3</w:t>
            </w:r>
          </w:p>
        </w:tc>
        <w:tc>
          <w:tcPr>
            <w:tcW w:w="1701" w:type="dxa"/>
          </w:tcPr>
          <w:p w:rsidR="001878CD" w:rsidRPr="007F478D" w:rsidRDefault="001878CD" w:rsidP="00C245C2">
            <w:pPr>
              <w:tabs>
                <w:tab w:val="left" w:pos="426"/>
              </w:tabs>
              <w:jc w:val="center"/>
              <w:rPr>
                <w:rFonts w:ascii="Times New Roman" w:hAnsi="Times New Roman" w:cs="Times New Roman"/>
                <w:sz w:val="20"/>
                <w:szCs w:val="20"/>
                <w:lang w:val="en-US"/>
              </w:rPr>
            </w:pPr>
            <w:r w:rsidRPr="007F478D">
              <w:rPr>
                <w:rFonts w:ascii="Times New Roman" w:hAnsi="Times New Roman" w:cs="Times New Roman"/>
                <w:sz w:val="20"/>
                <w:szCs w:val="20"/>
                <w:lang w:val="en-US"/>
              </w:rPr>
              <w:t>686</w:t>
            </w:r>
          </w:p>
        </w:tc>
        <w:tc>
          <w:tcPr>
            <w:tcW w:w="992" w:type="dxa"/>
          </w:tcPr>
          <w:p w:rsidR="001878CD" w:rsidRPr="007F478D" w:rsidRDefault="001878CD" w:rsidP="00C245C2">
            <w:pPr>
              <w:tabs>
                <w:tab w:val="left" w:pos="426"/>
              </w:tabs>
              <w:jc w:val="center"/>
              <w:rPr>
                <w:rFonts w:ascii="Times New Roman" w:hAnsi="Times New Roman" w:cs="Times New Roman"/>
                <w:sz w:val="20"/>
                <w:szCs w:val="20"/>
              </w:rPr>
            </w:pPr>
            <w:r w:rsidRPr="007F478D">
              <w:rPr>
                <w:rFonts w:ascii="Times New Roman" w:hAnsi="Times New Roman" w:cs="Times New Roman"/>
                <w:sz w:val="20"/>
                <w:szCs w:val="20"/>
              </w:rPr>
              <w:t>351</w:t>
            </w:r>
          </w:p>
        </w:tc>
        <w:tc>
          <w:tcPr>
            <w:tcW w:w="1134" w:type="dxa"/>
          </w:tcPr>
          <w:p w:rsidR="001878CD" w:rsidRPr="007F478D" w:rsidRDefault="001878CD" w:rsidP="00C245C2">
            <w:pPr>
              <w:tabs>
                <w:tab w:val="left" w:pos="426"/>
              </w:tabs>
              <w:jc w:val="center"/>
              <w:rPr>
                <w:rFonts w:ascii="Times New Roman" w:hAnsi="Times New Roman" w:cs="Times New Roman"/>
                <w:sz w:val="20"/>
                <w:szCs w:val="20"/>
              </w:rPr>
            </w:pPr>
            <w:r w:rsidRPr="007F478D">
              <w:rPr>
                <w:rFonts w:ascii="Times New Roman" w:hAnsi="Times New Roman" w:cs="Times New Roman"/>
                <w:sz w:val="20"/>
                <w:szCs w:val="20"/>
              </w:rPr>
              <w:t>3128,9</w:t>
            </w:r>
          </w:p>
        </w:tc>
        <w:tc>
          <w:tcPr>
            <w:tcW w:w="1560" w:type="dxa"/>
          </w:tcPr>
          <w:p w:rsidR="001878CD" w:rsidRPr="007F478D" w:rsidRDefault="001878CD" w:rsidP="00C245C2">
            <w:pPr>
              <w:tabs>
                <w:tab w:val="left" w:pos="426"/>
              </w:tabs>
              <w:jc w:val="center"/>
              <w:rPr>
                <w:rFonts w:ascii="Times New Roman" w:hAnsi="Times New Roman" w:cs="Times New Roman"/>
                <w:sz w:val="20"/>
                <w:szCs w:val="20"/>
              </w:rPr>
            </w:pPr>
            <w:r w:rsidRPr="007F478D">
              <w:rPr>
                <w:rFonts w:ascii="Times New Roman" w:hAnsi="Times New Roman" w:cs="Times New Roman"/>
                <w:sz w:val="20"/>
                <w:szCs w:val="20"/>
              </w:rPr>
              <w:t>685</w:t>
            </w:r>
          </w:p>
        </w:tc>
        <w:tc>
          <w:tcPr>
            <w:tcW w:w="991" w:type="dxa"/>
          </w:tcPr>
          <w:p w:rsidR="001878CD" w:rsidRPr="007F478D" w:rsidRDefault="001878CD" w:rsidP="005832B4">
            <w:pPr>
              <w:tabs>
                <w:tab w:val="left" w:pos="426"/>
              </w:tabs>
              <w:jc w:val="center"/>
              <w:rPr>
                <w:rFonts w:ascii="Times New Roman" w:hAnsi="Times New Roman" w:cs="Times New Roman"/>
                <w:sz w:val="20"/>
                <w:szCs w:val="20"/>
              </w:rPr>
            </w:pPr>
            <w:r w:rsidRPr="007F478D">
              <w:rPr>
                <w:rFonts w:ascii="Times New Roman" w:hAnsi="Times New Roman" w:cs="Times New Roman"/>
                <w:sz w:val="20"/>
                <w:szCs w:val="20"/>
              </w:rPr>
              <w:t>4</w:t>
            </w:r>
            <w:r>
              <w:rPr>
                <w:rFonts w:ascii="Times New Roman" w:hAnsi="Times New Roman" w:cs="Times New Roman"/>
                <w:sz w:val="20"/>
                <w:szCs w:val="20"/>
              </w:rPr>
              <w:t>84</w:t>
            </w:r>
          </w:p>
        </w:tc>
        <w:tc>
          <w:tcPr>
            <w:tcW w:w="1135" w:type="dxa"/>
          </w:tcPr>
          <w:p w:rsidR="001878CD" w:rsidRPr="007F478D" w:rsidRDefault="001878CD" w:rsidP="005832B4">
            <w:pPr>
              <w:tabs>
                <w:tab w:val="left" w:pos="426"/>
              </w:tabs>
              <w:jc w:val="center"/>
              <w:rPr>
                <w:rFonts w:ascii="Times New Roman" w:hAnsi="Times New Roman" w:cs="Times New Roman"/>
                <w:sz w:val="20"/>
                <w:szCs w:val="20"/>
              </w:rPr>
            </w:pPr>
            <w:r w:rsidRPr="007F478D">
              <w:rPr>
                <w:rFonts w:ascii="Times New Roman" w:hAnsi="Times New Roman" w:cs="Times New Roman"/>
                <w:sz w:val="20"/>
                <w:szCs w:val="20"/>
              </w:rPr>
              <w:t>4</w:t>
            </w:r>
            <w:r>
              <w:rPr>
                <w:rFonts w:ascii="Times New Roman" w:hAnsi="Times New Roman" w:cs="Times New Roman"/>
                <w:sz w:val="20"/>
                <w:szCs w:val="20"/>
              </w:rPr>
              <w:t>480,7</w:t>
            </w:r>
          </w:p>
        </w:tc>
        <w:tc>
          <w:tcPr>
            <w:tcW w:w="1701" w:type="dxa"/>
          </w:tcPr>
          <w:p w:rsidR="001878CD" w:rsidRPr="003E7600" w:rsidRDefault="001878CD" w:rsidP="003B6E39">
            <w:pPr>
              <w:tabs>
                <w:tab w:val="left" w:pos="426"/>
              </w:tabs>
              <w:jc w:val="center"/>
              <w:rPr>
                <w:rFonts w:ascii="Times New Roman" w:hAnsi="Times New Roman" w:cs="Times New Roman"/>
                <w:sz w:val="20"/>
                <w:szCs w:val="20"/>
              </w:rPr>
            </w:pPr>
            <w:r>
              <w:rPr>
                <w:rFonts w:ascii="Times New Roman" w:hAnsi="Times New Roman" w:cs="Times New Roman"/>
                <w:sz w:val="20"/>
                <w:szCs w:val="20"/>
              </w:rPr>
              <w:t>625</w:t>
            </w:r>
          </w:p>
        </w:tc>
      </w:tr>
      <w:tr w:rsidR="001878CD" w:rsidRPr="007F478D" w:rsidTr="005832B4">
        <w:tc>
          <w:tcPr>
            <w:tcW w:w="2269" w:type="dxa"/>
          </w:tcPr>
          <w:p w:rsidR="001878CD" w:rsidRPr="007F478D" w:rsidRDefault="001878CD" w:rsidP="005832B4">
            <w:pPr>
              <w:tabs>
                <w:tab w:val="left" w:pos="426"/>
              </w:tabs>
              <w:jc w:val="center"/>
              <w:rPr>
                <w:rFonts w:ascii="Times New Roman" w:hAnsi="Times New Roman" w:cs="Times New Roman"/>
                <w:sz w:val="20"/>
                <w:szCs w:val="20"/>
              </w:rPr>
            </w:pPr>
            <w:r w:rsidRPr="007F478D">
              <w:rPr>
                <w:rFonts w:ascii="Times New Roman" w:hAnsi="Times New Roman" w:cs="Times New Roman"/>
                <w:sz w:val="20"/>
                <w:szCs w:val="20"/>
              </w:rPr>
              <w:t>Болезни глаза и его придат. аппарата</w:t>
            </w:r>
          </w:p>
        </w:tc>
        <w:tc>
          <w:tcPr>
            <w:tcW w:w="1559" w:type="dxa"/>
          </w:tcPr>
          <w:p w:rsidR="001878CD" w:rsidRPr="007F478D" w:rsidRDefault="001878CD" w:rsidP="005832B4">
            <w:pPr>
              <w:tabs>
                <w:tab w:val="left" w:pos="426"/>
              </w:tabs>
              <w:jc w:val="center"/>
              <w:rPr>
                <w:rFonts w:ascii="Times New Roman" w:hAnsi="Times New Roman" w:cs="Times New Roman"/>
                <w:sz w:val="20"/>
                <w:szCs w:val="20"/>
              </w:rPr>
            </w:pPr>
            <w:r>
              <w:rPr>
                <w:rFonts w:ascii="Times New Roman" w:hAnsi="Times New Roman" w:cs="Times New Roman"/>
                <w:sz w:val="20"/>
                <w:szCs w:val="20"/>
              </w:rPr>
              <w:t>6</w:t>
            </w:r>
          </w:p>
        </w:tc>
        <w:tc>
          <w:tcPr>
            <w:tcW w:w="1134" w:type="dxa"/>
          </w:tcPr>
          <w:p w:rsidR="001878CD" w:rsidRPr="007F478D" w:rsidRDefault="001878CD" w:rsidP="00C245C2">
            <w:pPr>
              <w:tabs>
                <w:tab w:val="left" w:pos="426"/>
              </w:tabs>
              <w:jc w:val="center"/>
              <w:rPr>
                <w:rFonts w:ascii="Times New Roman" w:hAnsi="Times New Roman" w:cs="Times New Roman"/>
                <w:sz w:val="20"/>
                <w:szCs w:val="20"/>
              </w:rPr>
            </w:pPr>
            <w:r w:rsidRPr="007F478D">
              <w:rPr>
                <w:rFonts w:ascii="Times New Roman" w:hAnsi="Times New Roman" w:cs="Times New Roman"/>
                <w:sz w:val="20"/>
                <w:szCs w:val="20"/>
                <w:lang w:val="en-US"/>
              </w:rPr>
              <w:t>3</w:t>
            </w:r>
            <w:r w:rsidRPr="007F478D">
              <w:rPr>
                <w:rFonts w:ascii="Times New Roman" w:hAnsi="Times New Roman" w:cs="Times New Roman"/>
                <w:sz w:val="20"/>
                <w:szCs w:val="20"/>
              </w:rPr>
              <w:t>19</w:t>
            </w:r>
          </w:p>
        </w:tc>
        <w:tc>
          <w:tcPr>
            <w:tcW w:w="1134" w:type="dxa"/>
          </w:tcPr>
          <w:p w:rsidR="001878CD" w:rsidRPr="007F478D" w:rsidRDefault="001878CD" w:rsidP="00C245C2">
            <w:pPr>
              <w:tabs>
                <w:tab w:val="left" w:pos="426"/>
              </w:tabs>
              <w:jc w:val="center"/>
              <w:rPr>
                <w:rFonts w:ascii="Times New Roman" w:hAnsi="Times New Roman" w:cs="Times New Roman"/>
                <w:sz w:val="20"/>
                <w:szCs w:val="20"/>
              </w:rPr>
            </w:pPr>
            <w:r w:rsidRPr="007F478D">
              <w:rPr>
                <w:rFonts w:ascii="Times New Roman" w:hAnsi="Times New Roman" w:cs="Times New Roman"/>
                <w:sz w:val="20"/>
                <w:szCs w:val="20"/>
              </w:rPr>
              <w:t>2 687,7</w:t>
            </w:r>
          </w:p>
        </w:tc>
        <w:tc>
          <w:tcPr>
            <w:tcW w:w="1701" w:type="dxa"/>
          </w:tcPr>
          <w:p w:rsidR="001878CD" w:rsidRPr="007F478D" w:rsidRDefault="001878CD" w:rsidP="00C245C2">
            <w:pPr>
              <w:tabs>
                <w:tab w:val="left" w:pos="426"/>
              </w:tabs>
              <w:jc w:val="center"/>
              <w:rPr>
                <w:rFonts w:ascii="Times New Roman" w:hAnsi="Times New Roman" w:cs="Times New Roman"/>
                <w:sz w:val="20"/>
                <w:szCs w:val="20"/>
              </w:rPr>
            </w:pPr>
            <w:r w:rsidRPr="007F478D">
              <w:rPr>
                <w:rFonts w:ascii="Times New Roman" w:hAnsi="Times New Roman" w:cs="Times New Roman"/>
                <w:sz w:val="20"/>
                <w:szCs w:val="20"/>
              </w:rPr>
              <w:t>287</w:t>
            </w:r>
          </w:p>
        </w:tc>
        <w:tc>
          <w:tcPr>
            <w:tcW w:w="992" w:type="dxa"/>
          </w:tcPr>
          <w:p w:rsidR="001878CD" w:rsidRPr="007F478D" w:rsidRDefault="001878CD" w:rsidP="00C245C2">
            <w:pPr>
              <w:tabs>
                <w:tab w:val="left" w:pos="426"/>
              </w:tabs>
              <w:jc w:val="center"/>
              <w:rPr>
                <w:rFonts w:ascii="Times New Roman" w:hAnsi="Times New Roman" w:cs="Times New Roman"/>
                <w:sz w:val="20"/>
                <w:szCs w:val="20"/>
              </w:rPr>
            </w:pPr>
            <w:r w:rsidRPr="007F478D">
              <w:rPr>
                <w:rFonts w:ascii="Times New Roman" w:hAnsi="Times New Roman" w:cs="Times New Roman"/>
                <w:sz w:val="20"/>
                <w:szCs w:val="20"/>
              </w:rPr>
              <w:t>327</w:t>
            </w:r>
          </w:p>
        </w:tc>
        <w:tc>
          <w:tcPr>
            <w:tcW w:w="1134" w:type="dxa"/>
          </w:tcPr>
          <w:p w:rsidR="001878CD" w:rsidRPr="007F478D" w:rsidRDefault="001878CD" w:rsidP="00C245C2">
            <w:pPr>
              <w:tabs>
                <w:tab w:val="left" w:pos="426"/>
              </w:tabs>
              <w:jc w:val="center"/>
              <w:rPr>
                <w:rFonts w:ascii="Times New Roman" w:hAnsi="Times New Roman" w:cs="Times New Roman"/>
                <w:sz w:val="20"/>
                <w:szCs w:val="20"/>
              </w:rPr>
            </w:pPr>
            <w:r w:rsidRPr="007F478D">
              <w:rPr>
                <w:rFonts w:ascii="Times New Roman" w:hAnsi="Times New Roman" w:cs="Times New Roman"/>
                <w:sz w:val="20"/>
                <w:szCs w:val="20"/>
              </w:rPr>
              <w:t>2914,9</w:t>
            </w:r>
          </w:p>
        </w:tc>
        <w:tc>
          <w:tcPr>
            <w:tcW w:w="1560" w:type="dxa"/>
          </w:tcPr>
          <w:p w:rsidR="001878CD" w:rsidRPr="007F478D" w:rsidRDefault="001878CD" w:rsidP="00C245C2">
            <w:pPr>
              <w:tabs>
                <w:tab w:val="left" w:pos="426"/>
              </w:tabs>
              <w:jc w:val="center"/>
              <w:rPr>
                <w:rFonts w:ascii="Times New Roman" w:hAnsi="Times New Roman" w:cs="Times New Roman"/>
                <w:sz w:val="20"/>
                <w:szCs w:val="20"/>
              </w:rPr>
            </w:pPr>
            <w:r w:rsidRPr="007F478D">
              <w:rPr>
                <w:rFonts w:ascii="Times New Roman" w:hAnsi="Times New Roman" w:cs="Times New Roman"/>
                <w:sz w:val="20"/>
                <w:szCs w:val="20"/>
              </w:rPr>
              <w:t>334</w:t>
            </w:r>
          </w:p>
        </w:tc>
        <w:tc>
          <w:tcPr>
            <w:tcW w:w="991" w:type="dxa"/>
          </w:tcPr>
          <w:p w:rsidR="001878CD" w:rsidRPr="007F478D" w:rsidRDefault="001878CD" w:rsidP="005832B4">
            <w:pPr>
              <w:tabs>
                <w:tab w:val="left" w:pos="426"/>
              </w:tabs>
              <w:jc w:val="center"/>
              <w:rPr>
                <w:rFonts w:ascii="Times New Roman" w:hAnsi="Times New Roman" w:cs="Times New Roman"/>
                <w:sz w:val="20"/>
                <w:szCs w:val="20"/>
              </w:rPr>
            </w:pPr>
            <w:r w:rsidRPr="007F478D">
              <w:rPr>
                <w:rFonts w:ascii="Times New Roman" w:hAnsi="Times New Roman" w:cs="Times New Roman"/>
                <w:sz w:val="20"/>
                <w:szCs w:val="20"/>
              </w:rPr>
              <w:t>277</w:t>
            </w:r>
          </w:p>
        </w:tc>
        <w:tc>
          <w:tcPr>
            <w:tcW w:w="1135" w:type="dxa"/>
          </w:tcPr>
          <w:p w:rsidR="001878CD" w:rsidRPr="007F478D" w:rsidRDefault="001878CD" w:rsidP="005832B4">
            <w:pPr>
              <w:tabs>
                <w:tab w:val="left" w:pos="426"/>
              </w:tabs>
              <w:jc w:val="center"/>
              <w:rPr>
                <w:rFonts w:ascii="Times New Roman" w:hAnsi="Times New Roman" w:cs="Times New Roman"/>
                <w:sz w:val="20"/>
                <w:szCs w:val="20"/>
              </w:rPr>
            </w:pPr>
            <w:r w:rsidRPr="007F478D">
              <w:rPr>
                <w:rFonts w:ascii="Times New Roman" w:hAnsi="Times New Roman" w:cs="Times New Roman"/>
                <w:sz w:val="20"/>
                <w:szCs w:val="20"/>
              </w:rPr>
              <w:t>2564,3</w:t>
            </w:r>
          </w:p>
        </w:tc>
        <w:tc>
          <w:tcPr>
            <w:tcW w:w="1701" w:type="dxa"/>
          </w:tcPr>
          <w:p w:rsidR="001878CD" w:rsidRPr="003E7600" w:rsidRDefault="001878CD" w:rsidP="003B6E39">
            <w:pPr>
              <w:tabs>
                <w:tab w:val="left" w:pos="426"/>
              </w:tabs>
              <w:jc w:val="center"/>
              <w:rPr>
                <w:rFonts w:ascii="Times New Roman" w:hAnsi="Times New Roman" w:cs="Times New Roman"/>
                <w:sz w:val="20"/>
                <w:szCs w:val="20"/>
              </w:rPr>
            </w:pPr>
            <w:r>
              <w:rPr>
                <w:rFonts w:ascii="Times New Roman" w:hAnsi="Times New Roman" w:cs="Times New Roman"/>
                <w:sz w:val="20"/>
                <w:szCs w:val="20"/>
              </w:rPr>
              <w:t>277</w:t>
            </w:r>
          </w:p>
        </w:tc>
      </w:tr>
      <w:tr w:rsidR="001878CD" w:rsidRPr="007F478D" w:rsidTr="005832B4">
        <w:tc>
          <w:tcPr>
            <w:tcW w:w="2269" w:type="dxa"/>
          </w:tcPr>
          <w:p w:rsidR="001878CD" w:rsidRPr="007F478D" w:rsidRDefault="001878CD" w:rsidP="005832B4">
            <w:pPr>
              <w:tabs>
                <w:tab w:val="left" w:pos="426"/>
              </w:tabs>
              <w:jc w:val="center"/>
              <w:rPr>
                <w:rFonts w:ascii="Times New Roman" w:hAnsi="Times New Roman" w:cs="Times New Roman"/>
                <w:sz w:val="20"/>
                <w:szCs w:val="20"/>
              </w:rPr>
            </w:pPr>
            <w:r w:rsidRPr="007F478D">
              <w:rPr>
                <w:rFonts w:ascii="Times New Roman" w:hAnsi="Times New Roman" w:cs="Times New Roman"/>
                <w:sz w:val="20"/>
                <w:szCs w:val="20"/>
              </w:rPr>
              <w:t>Болезни мочеполовой системы</w:t>
            </w:r>
          </w:p>
        </w:tc>
        <w:tc>
          <w:tcPr>
            <w:tcW w:w="1559" w:type="dxa"/>
          </w:tcPr>
          <w:p w:rsidR="001878CD" w:rsidRPr="007F478D" w:rsidRDefault="001878CD" w:rsidP="005832B4">
            <w:pPr>
              <w:tabs>
                <w:tab w:val="left" w:pos="426"/>
              </w:tabs>
              <w:jc w:val="center"/>
              <w:rPr>
                <w:rFonts w:ascii="Times New Roman" w:hAnsi="Times New Roman" w:cs="Times New Roman"/>
                <w:sz w:val="20"/>
                <w:szCs w:val="20"/>
              </w:rPr>
            </w:pPr>
            <w:r>
              <w:rPr>
                <w:rFonts w:ascii="Times New Roman" w:hAnsi="Times New Roman" w:cs="Times New Roman"/>
                <w:sz w:val="20"/>
                <w:szCs w:val="20"/>
              </w:rPr>
              <w:t>4</w:t>
            </w:r>
          </w:p>
        </w:tc>
        <w:tc>
          <w:tcPr>
            <w:tcW w:w="1134" w:type="dxa"/>
          </w:tcPr>
          <w:p w:rsidR="001878CD" w:rsidRPr="007F478D" w:rsidRDefault="001878CD" w:rsidP="00C245C2">
            <w:pPr>
              <w:tabs>
                <w:tab w:val="left" w:pos="426"/>
              </w:tabs>
              <w:jc w:val="center"/>
              <w:rPr>
                <w:rFonts w:ascii="Times New Roman" w:hAnsi="Times New Roman" w:cs="Times New Roman"/>
                <w:sz w:val="20"/>
                <w:szCs w:val="20"/>
              </w:rPr>
            </w:pPr>
            <w:r w:rsidRPr="007F478D">
              <w:rPr>
                <w:rFonts w:ascii="Times New Roman" w:hAnsi="Times New Roman" w:cs="Times New Roman"/>
                <w:sz w:val="20"/>
                <w:szCs w:val="20"/>
              </w:rPr>
              <w:t>276</w:t>
            </w:r>
          </w:p>
        </w:tc>
        <w:tc>
          <w:tcPr>
            <w:tcW w:w="1134" w:type="dxa"/>
          </w:tcPr>
          <w:p w:rsidR="001878CD" w:rsidRPr="007F478D" w:rsidRDefault="001878CD" w:rsidP="00C245C2">
            <w:pPr>
              <w:tabs>
                <w:tab w:val="left" w:pos="426"/>
              </w:tabs>
              <w:jc w:val="center"/>
              <w:rPr>
                <w:rFonts w:ascii="Times New Roman" w:hAnsi="Times New Roman" w:cs="Times New Roman"/>
                <w:sz w:val="20"/>
                <w:szCs w:val="20"/>
              </w:rPr>
            </w:pPr>
            <w:r w:rsidRPr="007F478D">
              <w:rPr>
                <w:rFonts w:ascii="Times New Roman" w:hAnsi="Times New Roman" w:cs="Times New Roman"/>
                <w:sz w:val="20"/>
                <w:szCs w:val="20"/>
              </w:rPr>
              <w:t>2 325,4</w:t>
            </w:r>
          </w:p>
        </w:tc>
        <w:tc>
          <w:tcPr>
            <w:tcW w:w="1701" w:type="dxa"/>
          </w:tcPr>
          <w:p w:rsidR="001878CD" w:rsidRPr="007F478D" w:rsidRDefault="001878CD" w:rsidP="00C245C2">
            <w:pPr>
              <w:tabs>
                <w:tab w:val="left" w:pos="426"/>
              </w:tabs>
              <w:jc w:val="center"/>
              <w:rPr>
                <w:rFonts w:ascii="Times New Roman" w:hAnsi="Times New Roman" w:cs="Times New Roman"/>
                <w:sz w:val="20"/>
                <w:szCs w:val="20"/>
              </w:rPr>
            </w:pPr>
            <w:r w:rsidRPr="007F478D">
              <w:rPr>
                <w:rFonts w:ascii="Times New Roman" w:hAnsi="Times New Roman" w:cs="Times New Roman"/>
                <w:sz w:val="20"/>
                <w:szCs w:val="20"/>
              </w:rPr>
              <w:t>188</w:t>
            </w:r>
          </w:p>
        </w:tc>
        <w:tc>
          <w:tcPr>
            <w:tcW w:w="992" w:type="dxa"/>
          </w:tcPr>
          <w:p w:rsidR="001878CD" w:rsidRPr="007F478D" w:rsidRDefault="001878CD" w:rsidP="00C245C2">
            <w:pPr>
              <w:tabs>
                <w:tab w:val="left" w:pos="426"/>
              </w:tabs>
              <w:jc w:val="center"/>
              <w:rPr>
                <w:rFonts w:ascii="Times New Roman" w:hAnsi="Times New Roman" w:cs="Times New Roman"/>
                <w:sz w:val="20"/>
                <w:szCs w:val="20"/>
              </w:rPr>
            </w:pPr>
            <w:r w:rsidRPr="007F478D">
              <w:rPr>
                <w:rFonts w:ascii="Times New Roman" w:hAnsi="Times New Roman" w:cs="Times New Roman"/>
                <w:sz w:val="20"/>
                <w:szCs w:val="20"/>
              </w:rPr>
              <w:t>245</w:t>
            </w:r>
          </w:p>
        </w:tc>
        <w:tc>
          <w:tcPr>
            <w:tcW w:w="1134" w:type="dxa"/>
          </w:tcPr>
          <w:p w:rsidR="001878CD" w:rsidRPr="007F478D" w:rsidRDefault="001878CD" w:rsidP="00C245C2">
            <w:pPr>
              <w:tabs>
                <w:tab w:val="left" w:pos="426"/>
              </w:tabs>
              <w:jc w:val="center"/>
              <w:rPr>
                <w:rFonts w:ascii="Times New Roman" w:hAnsi="Times New Roman" w:cs="Times New Roman"/>
                <w:sz w:val="20"/>
                <w:szCs w:val="20"/>
              </w:rPr>
            </w:pPr>
            <w:r w:rsidRPr="007F478D">
              <w:rPr>
                <w:rFonts w:ascii="Times New Roman" w:hAnsi="Times New Roman" w:cs="Times New Roman"/>
                <w:sz w:val="20"/>
                <w:szCs w:val="20"/>
              </w:rPr>
              <w:t>2183,9</w:t>
            </w:r>
          </w:p>
        </w:tc>
        <w:tc>
          <w:tcPr>
            <w:tcW w:w="1560" w:type="dxa"/>
          </w:tcPr>
          <w:p w:rsidR="001878CD" w:rsidRPr="007F478D" w:rsidRDefault="001878CD" w:rsidP="00C245C2">
            <w:pPr>
              <w:tabs>
                <w:tab w:val="left" w:pos="426"/>
              </w:tabs>
              <w:jc w:val="center"/>
              <w:rPr>
                <w:rFonts w:ascii="Times New Roman" w:hAnsi="Times New Roman" w:cs="Times New Roman"/>
                <w:sz w:val="20"/>
                <w:szCs w:val="20"/>
              </w:rPr>
            </w:pPr>
            <w:r w:rsidRPr="007F478D">
              <w:rPr>
                <w:rFonts w:ascii="Times New Roman" w:hAnsi="Times New Roman" w:cs="Times New Roman"/>
                <w:sz w:val="20"/>
                <w:szCs w:val="20"/>
              </w:rPr>
              <w:t>164</w:t>
            </w:r>
          </w:p>
        </w:tc>
        <w:tc>
          <w:tcPr>
            <w:tcW w:w="991" w:type="dxa"/>
          </w:tcPr>
          <w:p w:rsidR="001878CD" w:rsidRPr="007F478D" w:rsidRDefault="001878CD" w:rsidP="005832B4">
            <w:pPr>
              <w:tabs>
                <w:tab w:val="left" w:pos="426"/>
              </w:tabs>
              <w:jc w:val="center"/>
              <w:rPr>
                <w:rFonts w:ascii="Times New Roman" w:hAnsi="Times New Roman" w:cs="Times New Roman"/>
                <w:sz w:val="20"/>
                <w:szCs w:val="20"/>
              </w:rPr>
            </w:pPr>
            <w:r w:rsidRPr="007F478D">
              <w:rPr>
                <w:rFonts w:ascii="Times New Roman" w:hAnsi="Times New Roman" w:cs="Times New Roman"/>
                <w:sz w:val="20"/>
                <w:szCs w:val="20"/>
              </w:rPr>
              <w:t>338</w:t>
            </w:r>
          </w:p>
        </w:tc>
        <w:tc>
          <w:tcPr>
            <w:tcW w:w="1135" w:type="dxa"/>
          </w:tcPr>
          <w:p w:rsidR="001878CD" w:rsidRPr="007F478D" w:rsidRDefault="001878CD" w:rsidP="005832B4">
            <w:pPr>
              <w:tabs>
                <w:tab w:val="left" w:pos="426"/>
              </w:tabs>
              <w:jc w:val="center"/>
              <w:rPr>
                <w:rFonts w:ascii="Times New Roman" w:hAnsi="Times New Roman" w:cs="Times New Roman"/>
                <w:sz w:val="20"/>
                <w:szCs w:val="20"/>
              </w:rPr>
            </w:pPr>
            <w:r w:rsidRPr="007F478D">
              <w:rPr>
                <w:rFonts w:ascii="Times New Roman" w:hAnsi="Times New Roman" w:cs="Times New Roman"/>
                <w:sz w:val="20"/>
                <w:szCs w:val="20"/>
              </w:rPr>
              <w:t>3129,1</w:t>
            </w:r>
          </w:p>
        </w:tc>
        <w:tc>
          <w:tcPr>
            <w:tcW w:w="1701" w:type="dxa"/>
          </w:tcPr>
          <w:p w:rsidR="001878CD" w:rsidRPr="003E7600" w:rsidRDefault="001878CD" w:rsidP="003B6E39">
            <w:pPr>
              <w:tabs>
                <w:tab w:val="left" w:pos="426"/>
              </w:tabs>
              <w:jc w:val="center"/>
              <w:rPr>
                <w:rFonts w:ascii="Times New Roman" w:hAnsi="Times New Roman" w:cs="Times New Roman"/>
                <w:sz w:val="20"/>
                <w:szCs w:val="20"/>
              </w:rPr>
            </w:pPr>
            <w:r>
              <w:rPr>
                <w:rFonts w:ascii="Times New Roman" w:hAnsi="Times New Roman" w:cs="Times New Roman"/>
                <w:sz w:val="20"/>
                <w:szCs w:val="20"/>
              </w:rPr>
              <w:t>121</w:t>
            </w:r>
          </w:p>
        </w:tc>
      </w:tr>
      <w:tr w:rsidR="001878CD" w:rsidRPr="007F478D" w:rsidTr="005832B4">
        <w:tc>
          <w:tcPr>
            <w:tcW w:w="2269" w:type="dxa"/>
          </w:tcPr>
          <w:p w:rsidR="001878CD" w:rsidRPr="007F478D" w:rsidRDefault="001878CD" w:rsidP="005832B4">
            <w:pPr>
              <w:tabs>
                <w:tab w:val="left" w:pos="426"/>
              </w:tabs>
              <w:jc w:val="center"/>
              <w:rPr>
                <w:rFonts w:ascii="Times New Roman" w:hAnsi="Times New Roman" w:cs="Times New Roman"/>
                <w:sz w:val="20"/>
                <w:szCs w:val="20"/>
              </w:rPr>
            </w:pPr>
            <w:r w:rsidRPr="007F478D">
              <w:rPr>
                <w:rFonts w:ascii="Times New Roman" w:hAnsi="Times New Roman" w:cs="Times New Roman"/>
                <w:sz w:val="20"/>
                <w:szCs w:val="20"/>
              </w:rPr>
              <w:t>Болезни нервной системы</w:t>
            </w:r>
          </w:p>
        </w:tc>
        <w:tc>
          <w:tcPr>
            <w:tcW w:w="1559" w:type="dxa"/>
          </w:tcPr>
          <w:p w:rsidR="001878CD" w:rsidRPr="007F478D" w:rsidRDefault="001878CD" w:rsidP="005832B4">
            <w:pPr>
              <w:tabs>
                <w:tab w:val="left" w:pos="426"/>
              </w:tabs>
              <w:jc w:val="center"/>
              <w:rPr>
                <w:rFonts w:ascii="Times New Roman" w:hAnsi="Times New Roman" w:cs="Times New Roman"/>
                <w:sz w:val="20"/>
                <w:szCs w:val="20"/>
              </w:rPr>
            </w:pPr>
            <w:r>
              <w:rPr>
                <w:rFonts w:ascii="Times New Roman" w:hAnsi="Times New Roman" w:cs="Times New Roman"/>
                <w:sz w:val="20"/>
                <w:szCs w:val="20"/>
              </w:rPr>
              <w:t>8</w:t>
            </w:r>
          </w:p>
        </w:tc>
        <w:tc>
          <w:tcPr>
            <w:tcW w:w="1134" w:type="dxa"/>
          </w:tcPr>
          <w:p w:rsidR="001878CD" w:rsidRPr="007F478D" w:rsidRDefault="001878CD" w:rsidP="00C245C2">
            <w:pPr>
              <w:tabs>
                <w:tab w:val="left" w:pos="426"/>
              </w:tabs>
              <w:jc w:val="center"/>
              <w:rPr>
                <w:rFonts w:ascii="Times New Roman" w:hAnsi="Times New Roman" w:cs="Times New Roman"/>
                <w:sz w:val="20"/>
                <w:szCs w:val="20"/>
              </w:rPr>
            </w:pPr>
            <w:r w:rsidRPr="007F478D">
              <w:rPr>
                <w:rFonts w:ascii="Times New Roman" w:hAnsi="Times New Roman" w:cs="Times New Roman"/>
                <w:sz w:val="20"/>
                <w:szCs w:val="20"/>
              </w:rPr>
              <w:t>327</w:t>
            </w:r>
          </w:p>
        </w:tc>
        <w:tc>
          <w:tcPr>
            <w:tcW w:w="1134" w:type="dxa"/>
          </w:tcPr>
          <w:p w:rsidR="001878CD" w:rsidRPr="007F478D" w:rsidRDefault="001878CD" w:rsidP="00C245C2">
            <w:pPr>
              <w:tabs>
                <w:tab w:val="left" w:pos="426"/>
              </w:tabs>
              <w:jc w:val="center"/>
              <w:rPr>
                <w:rFonts w:ascii="Times New Roman" w:hAnsi="Times New Roman" w:cs="Times New Roman"/>
                <w:sz w:val="20"/>
                <w:szCs w:val="20"/>
              </w:rPr>
            </w:pPr>
            <w:r w:rsidRPr="007F478D">
              <w:rPr>
                <w:rFonts w:ascii="Times New Roman" w:hAnsi="Times New Roman" w:cs="Times New Roman"/>
                <w:sz w:val="20"/>
                <w:szCs w:val="20"/>
              </w:rPr>
              <w:t>2 755,1</w:t>
            </w:r>
          </w:p>
        </w:tc>
        <w:tc>
          <w:tcPr>
            <w:tcW w:w="1701" w:type="dxa"/>
          </w:tcPr>
          <w:p w:rsidR="001878CD" w:rsidRPr="007F478D" w:rsidRDefault="001878CD" w:rsidP="00C245C2">
            <w:pPr>
              <w:tabs>
                <w:tab w:val="left" w:pos="426"/>
              </w:tabs>
              <w:jc w:val="center"/>
              <w:rPr>
                <w:rFonts w:ascii="Times New Roman" w:hAnsi="Times New Roman" w:cs="Times New Roman"/>
                <w:sz w:val="20"/>
                <w:szCs w:val="20"/>
              </w:rPr>
            </w:pPr>
            <w:r w:rsidRPr="007F478D">
              <w:rPr>
                <w:rFonts w:ascii="Times New Roman" w:hAnsi="Times New Roman" w:cs="Times New Roman"/>
                <w:sz w:val="20"/>
                <w:szCs w:val="20"/>
              </w:rPr>
              <w:t>130</w:t>
            </w:r>
          </w:p>
        </w:tc>
        <w:tc>
          <w:tcPr>
            <w:tcW w:w="992" w:type="dxa"/>
          </w:tcPr>
          <w:p w:rsidR="001878CD" w:rsidRPr="007F478D" w:rsidRDefault="001878CD" w:rsidP="00C245C2">
            <w:pPr>
              <w:tabs>
                <w:tab w:val="left" w:pos="426"/>
              </w:tabs>
              <w:jc w:val="center"/>
              <w:rPr>
                <w:rFonts w:ascii="Times New Roman" w:hAnsi="Times New Roman" w:cs="Times New Roman"/>
                <w:sz w:val="20"/>
                <w:szCs w:val="20"/>
              </w:rPr>
            </w:pPr>
            <w:r w:rsidRPr="007F478D">
              <w:rPr>
                <w:rFonts w:ascii="Times New Roman" w:hAnsi="Times New Roman" w:cs="Times New Roman"/>
                <w:sz w:val="20"/>
                <w:szCs w:val="20"/>
              </w:rPr>
              <w:t>296</w:t>
            </w:r>
          </w:p>
        </w:tc>
        <w:tc>
          <w:tcPr>
            <w:tcW w:w="1134" w:type="dxa"/>
          </w:tcPr>
          <w:p w:rsidR="001878CD" w:rsidRPr="007F478D" w:rsidRDefault="001878CD" w:rsidP="00C245C2">
            <w:pPr>
              <w:tabs>
                <w:tab w:val="left" w:pos="426"/>
              </w:tabs>
              <w:jc w:val="center"/>
              <w:rPr>
                <w:rFonts w:ascii="Times New Roman" w:hAnsi="Times New Roman" w:cs="Times New Roman"/>
                <w:sz w:val="20"/>
                <w:szCs w:val="20"/>
              </w:rPr>
            </w:pPr>
            <w:r w:rsidRPr="007F478D">
              <w:rPr>
                <w:rFonts w:ascii="Times New Roman" w:hAnsi="Times New Roman" w:cs="Times New Roman"/>
                <w:sz w:val="20"/>
                <w:szCs w:val="20"/>
              </w:rPr>
              <w:t>2638,6</w:t>
            </w:r>
          </w:p>
        </w:tc>
        <w:tc>
          <w:tcPr>
            <w:tcW w:w="1560" w:type="dxa"/>
          </w:tcPr>
          <w:p w:rsidR="001878CD" w:rsidRPr="007F478D" w:rsidRDefault="001878CD" w:rsidP="00C245C2">
            <w:pPr>
              <w:tabs>
                <w:tab w:val="left" w:pos="426"/>
              </w:tabs>
              <w:jc w:val="center"/>
              <w:rPr>
                <w:rFonts w:ascii="Times New Roman" w:hAnsi="Times New Roman" w:cs="Times New Roman"/>
                <w:sz w:val="20"/>
                <w:szCs w:val="20"/>
              </w:rPr>
            </w:pPr>
            <w:r w:rsidRPr="007F478D">
              <w:rPr>
                <w:rFonts w:ascii="Times New Roman" w:hAnsi="Times New Roman" w:cs="Times New Roman"/>
                <w:sz w:val="20"/>
                <w:szCs w:val="20"/>
              </w:rPr>
              <w:t>121</w:t>
            </w:r>
          </w:p>
        </w:tc>
        <w:tc>
          <w:tcPr>
            <w:tcW w:w="991" w:type="dxa"/>
          </w:tcPr>
          <w:p w:rsidR="001878CD" w:rsidRPr="007F478D" w:rsidRDefault="001878CD" w:rsidP="005832B4">
            <w:pPr>
              <w:tabs>
                <w:tab w:val="left" w:pos="426"/>
              </w:tabs>
              <w:jc w:val="center"/>
              <w:rPr>
                <w:rFonts w:ascii="Times New Roman" w:hAnsi="Times New Roman" w:cs="Times New Roman"/>
                <w:sz w:val="20"/>
                <w:szCs w:val="20"/>
              </w:rPr>
            </w:pPr>
            <w:r w:rsidRPr="007F478D">
              <w:rPr>
                <w:rFonts w:ascii="Times New Roman" w:hAnsi="Times New Roman" w:cs="Times New Roman"/>
                <w:sz w:val="20"/>
                <w:szCs w:val="20"/>
              </w:rPr>
              <w:t>223</w:t>
            </w:r>
          </w:p>
        </w:tc>
        <w:tc>
          <w:tcPr>
            <w:tcW w:w="1135" w:type="dxa"/>
          </w:tcPr>
          <w:p w:rsidR="001878CD" w:rsidRPr="007F478D" w:rsidRDefault="001878CD" w:rsidP="005832B4">
            <w:pPr>
              <w:tabs>
                <w:tab w:val="left" w:pos="426"/>
              </w:tabs>
              <w:jc w:val="center"/>
              <w:rPr>
                <w:rFonts w:ascii="Times New Roman" w:hAnsi="Times New Roman" w:cs="Times New Roman"/>
                <w:sz w:val="20"/>
                <w:szCs w:val="20"/>
              </w:rPr>
            </w:pPr>
            <w:r w:rsidRPr="007F478D">
              <w:rPr>
                <w:rFonts w:ascii="Times New Roman" w:hAnsi="Times New Roman" w:cs="Times New Roman"/>
                <w:sz w:val="20"/>
                <w:szCs w:val="20"/>
              </w:rPr>
              <w:t>206</w:t>
            </w:r>
            <w:r>
              <w:rPr>
                <w:rFonts w:ascii="Times New Roman" w:hAnsi="Times New Roman" w:cs="Times New Roman"/>
                <w:sz w:val="20"/>
                <w:szCs w:val="20"/>
              </w:rPr>
              <w:t>4</w:t>
            </w:r>
            <w:r w:rsidRPr="007F478D">
              <w:rPr>
                <w:rFonts w:ascii="Times New Roman" w:hAnsi="Times New Roman" w:cs="Times New Roman"/>
                <w:sz w:val="20"/>
                <w:szCs w:val="20"/>
              </w:rPr>
              <w:t>,4</w:t>
            </w:r>
          </w:p>
        </w:tc>
        <w:tc>
          <w:tcPr>
            <w:tcW w:w="1701" w:type="dxa"/>
          </w:tcPr>
          <w:p w:rsidR="001878CD" w:rsidRPr="003E7600" w:rsidRDefault="001878CD" w:rsidP="003B6E39">
            <w:pPr>
              <w:tabs>
                <w:tab w:val="left" w:pos="426"/>
              </w:tabs>
              <w:jc w:val="center"/>
              <w:rPr>
                <w:rFonts w:ascii="Times New Roman" w:hAnsi="Times New Roman" w:cs="Times New Roman"/>
                <w:sz w:val="20"/>
                <w:szCs w:val="20"/>
              </w:rPr>
            </w:pPr>
            <w:r>
              <w:rPr>
                <w:rFonts w:ascii="Times New Roman" w:hAnsi="Times New Roman" w:cs="Times New Roman"/>
                <w:sz w:val="20"/>
                <w:szCs w:val="20"/>
              </w:rPr>
              <w:t>84</w:t>
            </w:r>
          </w:p>
        </w:tc>
      </w:tr>
      <w:tr w:rsidR="001878CD" w:rsidRPr="007F478D" w:rsidTr="005832B4">
        <w:tc>
          <w:tcPr>
            <w:tcW w:w="2269" w:type="dxa"/>
          </w:tcPr>
          <w:p w:rsidR="001878CD" w:rsidRPr="007F478D" w:rsidRDefault="001878CD" w:rsidP="005832B4">
            <w:pPr>
              <w:tabs>
                <w:tab w:val="left" w:pos="426"/>
              </w:tabs>
              <w:jc w:val="center"/>
              <w:rPr>
                <w:rFonts w:ascii="Times New Roman" w:hAnsi="Times New Roman" w:cs="Times New Roman"/>
                <w:sz w:val="20"/>
                <w:szCs w:val="20"/>
              </w:rPr>
            </w:pPr>
            <w:r w:rsidRPr="007F478D">
              <w:rPr>
                <w:rFonts w:ascii="Times New Roman" w:hAnsi="Times New Roman" w:cs="Times New Roman"/>
                <w:sz w:val="20"/>
                <w:szCs w:val="20"/>
              </w:rPr>
              <w:t>Беременность, роды и послеродовой период</w:t>
            </w:r>
          </w:p>
        </w:tc>
        <w:tc>
          <w:tcPr>
            <w:tcW w:w="1559" w:type="dxa"/>
          </w:tcPr>
          <w:p w:rsidR="001878CD" w:rsidRPr="007F478D" w:rsidRDefault="001878CD" w:rsidP="005832B4">
            <w:pPr>
              <w:tabs>
                <w:tab w:val="left" w:pos="426"/>
              </w:tabs>
              <w:jc w:val="center"/>
              <w:rPr>
                <w:rFonts w:ascii="Times New Roman" w:hAnsi="Times New Roman" w:cs="Times New Roman"/>
                <w:sz w:val="20"/>
                <w:szCs w:val="20"/>
              </w:rPr>
            </w:pPr>
            <w:r>
              <w:rPr>
                <w:rFonts w:ascii="Times New Roman" w:hAnsi="Times New Roman" w:cs="Times New Roman"/>
                <w:sz w:val="20"/>
                <w:szCs w:val="20"/>
              </w:rPr>
              <w:t>11</w:t>
            </w:r>
          </w:p>
        </w:tc>
        <w:tc>
          <w:tcPr>
            <w:tcW w:w="1134" w:type="dxa"/>
          </w:tcPr>
          <w:p w:rsidR="001878CD" w:rsidRPr="007F478D" w:rsidRDefault="001878CD" w:rsidP="00C245C2">
            <w:pPr>
              <w:tabs>
                <w:tab w:val="left" w:pos="426"/>
              </w:tabs>
              <w:jc w:val="center"/>
              <w:rPr>
                <w:rFonts w:ascii="Times New Roman" w:hAnsi="Times New Roman" w:cs="Times New Roman"/>
                <w:sz w:val="20"/>
                <w:szCs w:val="20"/>
                <w:lang w:val="en-US"/>
              </w:rPr>
            </w:pPr>
            <w:r w:rsidRPr="007F478D">
              <w:rPr>
                <w:rFonts w:ascii="Times New Roman" w:hAnsi="Times New Roman" w:cs="Times New Roman"/>
                <w:sz w:val="20"/>
                <w:szCs w:val="20"/>
                <w:lang w:val="en-US"/>
              </w:rPr>
              <w:t>262</w:t>
            </w:r>
          </w:p>
        </w:tc>
        <w:tc>
          <w:tcPr>
            <w:tcW w:w="1134" w:type="dxa"/>
          </w:tcPr>
          <w:p w:rsidR="001878CD" w:rsidRPr="007F478D" w:rsidRDefault="001878CD" w:rsidP="00C245C2">
            <w:pPr>
              <w:tabs>
                <w:tab w:val="left" w:pos="426"/>
              </w:tabs>
              <w:jc w:val="center"/>
              <w:rPr>
                <w:rFonts w:ascii="Times New Roman" w:hAnsi="Times New Roman" w:cs="Times New Roman"/>
                <w:sz w:val="20"/>
                <w:szCs w:val="20"/>
              </w:rPr>
            </w:pPr>
            <w:r w:rsidRPr="007F478D">
              <w:rPr>
                <w:rFonts w:ascii="Times New Roman" w:hAnsi="Times New Roman" w:cs="Times New Roman"/>
                <w:sz w:val="20"/>
                <w:szCs w:val="20"/>
              </w:rPr>
              <w:t>2 207,4</w:t>
            </w:r>
          </w:p>
        </w:tc>
        <w:tc>
          <w:tcPr>
            <w:tcW w:w="1701" w:type="dxa"/>
          </w:tcPr>
          <w:p w:rsidR="001878CD" w:rsidRPr="007F478D" w:rsidRDefault="001878CD" w:rsidP="00C245C2">
            <w:pPr>
              <w:tabs>
                <w:tab w:val="left" w:pos="426"/>
              </w:tabs>
              <w:jc w:val="center"/>
              <w:rPr>
                <w:rFonts w:ascii="Times New Roman" w:hAnsi="Times New Roman" w:cs="Times New Roman"/>
                <w:sz w:val="20"/>
                <w:szCs w:val="20"/>
                <w:lang w:val="en-US"/>
              </w:rPr>
            </w:pPr>
            <w:r w:rsidRPr="007F478D">
              <w:rPr>
                <w:rFonts w:ascii="Times New Roman" w:hAnsi="Times New Roman" w:cs="Times New Roman"/>
                <w:sz w:val="20"/>
                <w:szCs w:val="20"/>
                <w:lang w:val="en-US"/>
              </w:rPr>
              <w:t>-</w:t>
            </w:r>
          </w:p>
        </w:tc>
        <w:tc>
          <w:tcPr>
            <w:tcW w:w="992" w:type="dxa"/>
          </w:tcPr>
          <w:p w:rsidR="001878CD" w:rsidRPr="007F478D" w:rsidRDefault="001878CD" w:rsidP="00C245C2">
            <w:pPr>
              <w:tabs>
                <w:tab w:val="left" w:pos="426"/>
              </w:tabs>
              <w:jc w:val="center"/>
              <w:rPr>
                <w:rFonts w:ascii="Times New Roman" w:hAnsi="Times New Roman" w:cs="Times New Roman"/>
                <w:sz w:val="20"/>
                <w:szCs w:val="20"/>
              </w:rPr>
            </w:pPr>
            <w:r w:rsidRPr="007F478D">
              <w:rPr>
                <w:rFonts w:ascii="Times New Roman" w:hAnsi="Times New Roman" w:cs="Times New Roman"/>
                <w:sz w:val="20"/>
                <w:szCs w:val="20"/>
              </w:rPr>
              <w:t>266</w:t>
            </w:r>
          </w:p>
        </w:tc>
        <w:tc>
          <w:tcPr>
            <w:tcW w:w="1134" w:type="dxa"/>
          </w:tcPr>
          <w:p w:rsidR="001878CD" w:rsidRPr="007F478D" w:rsidRDefault="001878CD" w:rsidP="00C245C2">
            <w:pPr>
              <w:tabs>
                <w:tab w:val="left" w:pos="426"/>
              </w:tabs>
              <w:jc w:val="center"/>
              <w:rPr>
                <w:rFonts w:ascii="Times New Roman" w:hAnsi="Times New Roman" w:cs="Times New Roman"/>
                <w:sz w:val="20"/>
                <w:szCs w:val="20"/>
              </w:rPr>
            </w:pPr>
            <w:r w:rsidRPr="007F478D">
              <w:rPr>
                <w:rFonts w:ascii="Times New Roman" w:hAnsi="Times New Roman" w:cs="Times New Roman"/>
                <w:sz w:val="20"/>
                <w:szCs w:val="20"/>
              </w:rPr>
              <w:t>2371,2</w:t>
            </w:r>
          </w:p>
        </w:tc>
        <w:tc>
          <w:tcPr>
            <w:tcW w:w="1560" w:type="dxa"/>
          </w:tcPr>
          <w:p w:rsidR="001878CD" w:rsidRPr="007F478D" w:rsidRDefault="001878CD" w:rsidP="00C245C2">
            <w:pPr>
              <w:tabs>
                <w:tab w:val="left" w:pos="426"/>
              </w:tabs>
              <w:jc w:val="center"/>
              <w:rPr>
                <w:rFonts w:ascii="Times New Roman" w:hAnsi="Times New Roman" w:cs="Times New Roman"/>
                <w:sz w:val="20"/>
                <w:szCs w:val="20"/>
                <w:lang w:val="en-US"/>
              </w:rPr>
            </w:pPr>
          </w:p>
        </w:tc>
        <w:tc>
          <w:tcPr>
            <w:tcW w:w="991" w:type="dxa"/>
          </w:tcPr>
          <w:p w:rsidR="001878CD" w:rsidRPr="007F478D" w:rsidRDefault="001878CD" w:rsidP="005832B4">
            <w:pPr>
              <w:tabs>
                <w:tab w:val="left" w:pos="426"/>
              </w:tabs>
              <w:jc w:val="center"/>
              <w:rPr>
                <w:rFonts w:ascii="Times New Roman" w:hAnsi="Times New Roman" w:cs="Times New Roman"/>
                <w:sz w:val="20"/>
                <w:szCs w:val="20"/>
              </w:rPr>
            </w:pPr>
            <w:r w:rsidRPr="007F478D">
              <w:rPr>
                <w:rFonts w:ascii="Times New Roman" w:hAnsi="Times New Roman" w:cs="Times New Roman"/>
                <w:sz w:val="20"/>
                <w:szCs w:val="20"/>
              </w:rPr>
              <w:t>92</w:t>
            </w:r>
          </w:p>
        </w:tc>
        <w:tc>
          <w:tcPr>
            <w:tcW w:w="1135" w:type="dxa"/>
          </w:tcPr>
          <w:p w:rsidR="001878CD" w:rsidRPr="007F478D" w:rsidRDefault="001878CD" w:rsidP="005832B4">
            <w:pPr>
              <w:tabs>
                <w:tab w:val="left" w:pos="426"/>
              </w:tabs>
              <w:jc w:val="center"/>
              <w:rPr>
                <w:rFonts w:ascii="Times New Roman" w:hAnsi="Times New Roman" w:cs="Times New Roman"/>
                <w:sz w:val="20"/>
                <w:szCs w:val="20"/>
              </w:rPr>
            </w:pPr>
            <w:r w:rsidRPr="007F478D">
              <w:rPr>
                <w:rFonts w:ascii="Times New Roman" w:hAnsi="Times New Roman" w:cs="Times New Roman"/>
                <w:sz w:val="20"/>
                <w:szCs w:val="20"/>
              </w:rPr>
              <w:t>851,7</w:t>
            </w:r>
          </w:p>
        </w:tc>
        <w:tc>
          <w:tcPr>
            <w:tcW w:w="1701" w:type="dxa"/>
          </w:tcPr>
          <w:p w:rsidR="001878CD" w:rsidRPr="00D127F2" w:rsidRDefault="001878CD" w:rsidP="003B6E39">
            <w:pPr>
              <w:tabs>
                <w:tab w:val="left" w:pos="426"/>
              </w:tabs>
              <w:jc w:val="center"/>
              <w:rPr>
                <w:rFonts w:ascii="Times New Roman" w:hAnsi="Times New Roman" w:cs="Times New Roman"/>
                <w:sz w:val="20"/>
                <w:szCs w:val="20"/>
              </w:rPr>
            </w:pPr>
            <w:r>
              <w:rPr>
                <w:rFonts w:ascii="Times New Roman" w:hAnsi="Times New Roman" w:cs="Times New Roman"/>
                <w:sz w:val="20"/>
                <w:szCs w:val="20"/>
              </w:rPr>
              <w:t>29</w:t>
            </w:r>
          </w:p>
        </w:tc>
      </w:tr>
      <w:tr w:rsidR="001878CD" w:rsidRPr="007F478D" w:rsidTr="005832B4">
        <w:tc>
          <w:tcPr>
            <w:tcW w:w="2269" w:type="dxa"/>
          </w:tcPr>
          <w:p w:rsidR="001878CD" w:rsidRPr="007F478D" w:rsidRDefault="001878CD" w:rsidP="005832B4">
            <w:pPr>
              <w:tabs>
                <w:tab w:val="left" w:pos="426"/>
              </w:tabs>
              <w:jc w:val="center"/>
              <w:rPr>
                <w:rFonts w:ascii="Times New Roman" w:hAnsi="Times New Roman" w:cs="Times New Roman"/>
                <w:sz w:val="20"/>
                <w:szCs w:val="20"/>
              </w:rPr>
            </w:pPr>
            <w:r w:rsidRPr="007F478D">
              <w:rPr>
                <w:rFonts w:ascii="Times New Roman" w:hAnsi="Times New Roman" w:cs="Times New Roman"/>
                <w:sz w:val="20"/>
                <w:szCs w:val="20"/>
              </w:rPr>
              <w:t>Болезни кожи и подкожной клетчатки</w:t>
            </w:r>
          </w:p>
          <w:p w:rsidR="001878CD" w:rsidRPr="007F478D" w:rsidRDefault="001878CD" w:rsidP="005832B4">
            <w:pPr>
              <w:tabs>
                <w:tab w:val="left" w:pos="426"/>
              </w:tabs>
              <w:jc w:val="center"/>
              <w:rPr>
                <w:rFonts w:ascii="Times New Roman" w:hAnsi="Times New Roman" w:cs="Times New Roman"/>
                <w:sz w:val="20"/>
                <w:szCs w:val="20"/>
              </w:rPr>
            </w:pPr>
          </w:p>
        </w:tc>
        <w:tc>
          <w:tcPr>
            <w:tcW w:w="1559" w:type="dxa"/>
          </w:tcPr>
          <w:p w:rsidR="001878CD" w:rsidRPr="007F478D" w:rsidRDefault="001878CD" w:rsidP="005832B4">
            <w:pPr>
              <w:tabs>
                <w:tab w:val="left" w:pos="426"/>
              </w:tabs>
              <w:jc w:val="center"/>
              <w:rPr>
                <w:rFonts w:ascii="Times New Roman" w:hAnsi="Times New Roman" w:cs="Times New Roman"/>
                <w:sz w:val="20"/>
                <w:szCs w:val="20"/>
              </w:rPr>
            </w:pPr>
            <w:r w:rsidRPr="007F478D">
              <w:rPr>
                <w:rFonts w:ascii="Times New Roman" w:hAnsi="Times New Roman" w:cs="Times New Roman"/>
                <w:sz w:val="20"/>
                <w:szCs w:val="20"/>
              </w:rPr>
              <w:t>6</w:t>
            </w:r>
          </w:p>
        </w:tc>
        <w:tc>
          <w:tcPr>
            <w:tcW w:w="1134" w:type="dxa"/>
          </w:tcPr>
          <w:p w:rsidR="001878CD" w:rsidRPr="007F478D" w:rsidRDefault="001878CD" w:rsidP="00C245C2">
            <w:pPr>
              <w:tabs>
                <w:tab w:val="left" w:pos="426"/>
              </w:tabs>
              <w:jc w:val="center"/>
              <w:rPr>
                <w:rFonts w:ascii="Times New Roman" w:hAnsi="Times New Roman" w:cs="Times New Roman"/>
                <w:sz w:val="20"/>
                <w:szCs w:val="20"/>
                <w:lang w:val="en-US"/>
              </w:rPr>
            </w:pPr>
            <w:r w:rsidRPr="007F478D">
              <w:rPr>
                <w:rFonts w:ascii="Times New Roman" w:hAnsi="Times New Roman" w:cs="Times New Roman"/>
                <w:sz w:val="20"/>
                <w:szCs w:val="20"/>
                <w:lang w:val="en-US"/>
              </w:rPr>
              <w:t>423</w:t>
            </w:r>
          </w:p>
        </w:tc>
        <w:tc>
          <w:tcPr>
            <w:tcW w:w="1134" w:type="dxa"/>
          </w:tcPr>
          <w:p w:rsidR="001878CD" w:rsidRPr="007F478D" w:rsidRDefault="001878CD" w:rsidP="00C245C2">
            <w:pPr>
              <w:tabs>
                <w:tab w:val="left" w:pos="426"/>
              </w:tabs>
              <w:jc w:val="center"/>
              <w:rPr>
                <w:rFonts w:ascii="Times New Roman" w:hAnsi="Times New Roman" w:cs="Times New Roman"/>
                <w:sz w:val="20"/>
                <w:szCs w:val="20"/>
              </w:rPr>
            </w:pPr>
            <w:r w:rsidRPr="007F478D">
              <w:rPr>
                <w:rFonts w:ascii="Times New Roman" w:hAnsi="Times New Roman" w:cs="Times New Roman"/>
                <w:sz w:val="20"/>
                <w:szCs w:val="20"/>
              </w:rPr>
              <w:t>3 563,9</w:t>
            </w:r>
          </w:p>
        </w:tc>
        <w:tc>
          <w:tcPr>
            <w:tcW w:w="1701" w:type="dxa"/>
          </w:tcPr>
          <w:p w:rsidR="001878CD" w:rsidRPr="007F478D" w:rsidRDefault="001878CD" w:rsidP="00C245C2">
            <w:pPr>
              <w:tabs>
                <w:tab w:val="left" w:pos="426"/>
              </w:tabs>
              <w:jc w:val="center"/>
              <w:rPr>
                <w:rFonts w:ascii="Times New Roman" w:hAnsi="Times New Roman" w:cs="Times New Roman"/>
                <w:sz w:val="20"/>
                <w:szCs w:val="20"/>
                <w:lang w:val="en-US"/>
              </w:rPr>
            </w:pPr>
            <w:r w:rsidRPr="007F478D">
              <w:rPr>
                <w:rFonts w:ascii="Times New Roman" w:hAnsi="Times New Roman" w:cs="Times New Roman"/>
                <w:sz w:val="20"/>
                <w:szCs w:val="20"/>
                <w:lang w:val="en-US"/>
              </w:rPr>
              <w:t>66</w:t>
            </w:r>
          </w:p>
        </w:tc>
        <w:tc>
          <w:tcPr>
            <w:tcW w:w="992" w:type="dxa"/>
          </w:tcPr>
          <w:p w:rsidR="001878CD" w:rsidRPr="007F478D" w:rsidRDefault="001878CD" w:rsidP="00C245C2">
            <w:pPr>
              <w:tabs>
                <w:tab w:val="left" w:pos="426"/>
              </w:tabs>
              <w:jc w:val="center"/>
              <w:rPr>
                <w:rFonts w:ascii="Times New Roman" w:hAnsi="Times New Roman" w:cs="Times New Roman"/>
                <w:sz w:val="20"/>
                <w:szCs w:val="20"/>
              </w:rPr>
            </w:pPr>
            <w:r w:rsidRPr="007F478D">
              <w:rPr>
                <w:rFonts w:ascii="Times New Roman" w:hAnsi="Times New Roman" w:cs="Times New Roman"/>
                <w:sz w:val="20"/>
                <w:szCs w:val="20"/>
              </w:rPr>
              <w:t>306</w:t>
            </w:r>
          </w:p>
        </w:tc>
        <w:tc>
          <w:tcPr>
            <w:tcW w:w="1134" w:type="dxa"/>
          </w:tcPr>
          <w:p w:rsidR="001878CD" w:rsidRPr="007F478D" w:rsidRDefault="001878CD" w:rsidP="00C245C2">
            <w:pPr>
              <w:tabs>
                <w:tab w:val="left" w:pos="426"/>
              </w:tabs>
              <w:jc w:val="center"/>
              <w:rPr>
                <w:rFonts w:ascii="Times New Roman" w:hAnsi="Times New Roman" w:cs="Times New Roman"/>
                <w:sz w:val="20"/>
                <w:szCs w:val="20"/>
              </w:rPr>
            </w:pPr>
            <w:r w:rsidRPr="007F478D">
              <w:rPr>
                <w:rFonts w:ascii="Times New Roman" w:hAnsi="Times New Roman" w:cs="Times New Roman"/>
                <w:sz w:val="20"/>
                <w:szCs w:val="20"/>
              </w:rPr>
              <w:t>2727,8</w:t>
            </w:r>
          </w:p>
        </w:tc>
        <w:tc>
          <w:tcPr>
            <w:tcW w:w="1560" w:type="dxa"/>
          </w:tcPr>
          <w:p w:rsidR="001878CD" w:rsidRPr="007F478D" w:rsidRDefault="001878CD" w:rsidP="00C245C2">
            <w:pPr>
              <w:tabs>
                <w:tab w:val="left" w:pos="426"/>
              </w:tabs>
              <w:jc w:val="center"/>
              <w:rPr>
                <w:rFonts w:ascii="Times New Roman" w:hAnsi="Times New Roman" w:cs="Times New Roman"/>
                <w:sz w:val="20"/>
                <w:szCs w:val="20"/>
              </w:rPr>
            </w:pPr>
            <w:r w:rsidRPr="007F478D">
              <w:rPr>
                <w:rFonts w:ascii="Times New Roman" w:hAnsi="Times New Roman" w:cs="Times New Roman"/>
                <w:sz w:val="20"/>
                <w:szCs w:val="20"/>
              </w:rPr>
              <w:t>68</w:t>
            </w:r>
          </w:p>
        </w:tc>
        <w:tc>
          <w:tcPr>
            <w:tcW w:w="991" w:type="dxa"/>
          </w:tcPr>
          <w:p w:rsidR="001878CD" w:rsidRPr="007F478D" w:rsidRDefault="001878CD" w:rsidP="005832B4">
            <w:pPr>
              <w:tabs>
                <w:tab w:val="left" w:pos="426"/>
              </w:tabs>
              <w:jc w:val="center"/>
              <w:rPr>
                <w:rFonts w:ascii="Times New Roman" w:hAnsi="Times New Roman" w:cs="Times New Roman"/>
                <w:sz w:val="20"/>
                <w:szCs w:val="20"/>
              </w:rPr>
            </w:pPr>
            <w:r w:rsidRPr="007F478D">
              <w:rPr>
                <w:rFonts w:ascii="Times New Roman" w:hAnsi="Times New Roman" w:cs="Times New Roman"/>
                <w:sz w:val="20"/>
                <w:szCs w:val="20"/>
              </w:rPr>
              <w:t>287</w:t>
            </w:r>
          </w:p>
        </w:tc>
        <w:tc>
          <w:tcPr>
            <w:tcW w:w="1135" w:type="dxa"/>
          </w:tcPr>
          <w:p w:rsidR="001878CD" w:rsidRPr="007F478D" w:rsidRDefault="001878CD" w:rsidP="005832B4">
            <w:pPr>
              <w:tabs>
                <w:tab w:val="left" w:pos="426"/>
              </w:tabs>
              <w:jc w:val="center"/>
              <w:rPr>
                <w:rFonts w:ascii="Times New Roman" w:hAnsi="Times New Roman" w:cs="Times New Roman"/>
                <w:sz w:val="20"/>
                <w:szCs w:val="20"/>
              </w:rPr>
            </w:pPr>
            <w:r w:rsidRPr="007F478D">
              <w:rPr>
                <w:rFonts w:ascii="Times New Roman" w:hAnsi="Times New Roman" w:cs="Times New Roman"/>
                <w:sz w:val="20"/>
                <w:szCs w:val="20"/>
              </w:rPr>
              <w:t>2656,9</w:t>
            </w:r>
          </w:p>
        </w:tc>
        <w:tc>
          <w:tcPr>
            <w:tcW w:w="1701" w:type="dxa"/>
          </w:tcPr>
          <w:p w:rsidR="001878CD" w:rsidRPr="003E7600" w:rsidRDefault="001878CD" w:rsidP="003B6E39">
            <w:pPr>
              <w:tabs>
                <w:tab w:val="left" w:pos="426"/>
              </w:tabs>
              <w:jc w:val="center"/>
              <w:rPr>
                <w:rFonts w:ascii="Times New Roman" w:hAnsi="Times New Roman" w:cs="Times New Roman"/>
                <w:sz w:val="20"/>
                <w:szCs w:val="20"/>
              </w:rPr>
            </w:pPr>
            <w:r>
              <w:rPr>
                <w:rFonts w:ascii="Times New Roman" w:hAnsi="Times New Roman" w:cs="Times New Roman"/>
                <w:sz w:val="20"/>
                <w:szCs w:val="20"/>
              </w:rPr>
              <w:t>34</w:t>
            </w:r>
          </w:p>
        </w:tc>
      </w:tr>
      <w:tr w:rsidR="001878CD" w:rsidRPr="007F478D" w:rsidTr="005832B4">
        <w:tc>
          <w:tcPr>
            <w:tcW w:w="2269" w:type="dxa"/>
          </w:tcPr>
          <w:p w:rsidR="001878CD" w:rsidRPr="007F478D" w:rsidRDefault="001878CD" w:rsidP="005832B4">
            <w:pPr>
              <w:tabs>
                <w:tab w:val="left" w:pos="426"/>
              </w:tabs>
              <w:jc w:val="center"/>
              <w:rPr>
                <w:rFonts w:ascii="Times New Roman" w:hAnsi="Times New Roman" w:cs="Times New Roman"/>
                <w:sz w:val="20"/>
                <w:szCs w:val="20"/>
              </w:rPr>
            </w:pPr>
            <w:r w:rsidRPr="007F478D">
              <w:rPr>
                <w:rFonts w:ascii="Times New Roman" w:hAnsi="Times New Roman" w:cs="Times New Roman"/>
                <w:sz w:val="20"/>
                <w:szCs w:val="20"/>
              </w:rPr>
              <w:lastRenderedPageBreak/>
              <w:t>Болезни костно-мышечной системы</w:t>
            </w:r>
          </w:p>
          <w:p w:rsidR="001878CD" w:rsidRPr="007F478D" w:rsidRDefault="001878CD" w:rsidP="005832B4">
            <w:pPr>
              <w:tabs>
                <w:tab w:val="left" w:pos="426"/>
              </w:tabs>
              <w:jc w:val="center"/>
              <w:rPr>
                <w:rFonts w:ascii="Times New Roman" w:hAnsi="Times New Roman" w:cs="Times New Roman"/>
                <w:sz w:val="20"/>
                <w:szCs w:val="20"/>
              </w:rPr>
            </w:pPr>
          </w:p>
        </w:tc>
        <w:tc>
          <w:tcPr>
            <w:tcW w:w="1559" w:type="dxa"/>
          </w:tcPr>
          <w:p w:rsidR="001878CD" w:rsidRPr="007F478D" w:rsidRDefault="001878CD" w:rsidP="005832B4">
            <w:pPr>
              <w:tabs>
                <w:tab w:val="left" w:pos="426"/>
              </w:tabs>
              <w:jc w:val="center"/>
              <w:rPr>
                <w:rFonts w:ascii="Times New Roman" w:hAnsi="Times New Roman" w:cs="Times New Roman"/>
                <w:sz w:val="20"/>
                <w:szCs w:val="20"/>
              </w:rPr>
            </w:pPr>
            <w:r>
              <w:rPr>
                <w:rFonts w:ascii="Times New Roman" w:hAnsi="Times New Roman" w:cs="Times New Roman"/>
                <w:sz w:val="20"/>
                <w:szCs w:val="20"/>
              </w:rPr>
              <w:t>9</w:t>
            </w:r>
          </w:p>
        </w:tc>
        <w:tc>
          <w:tcPr>
            <w:tcW w:w="1134" w:type="dxa"/>
          </w:tcPr>
          <w:p w:rsidR="001878CD" w:rsidRPr="007F478D" w:rsidRDefault="001878CD" w:rsidP="00C245C2">
            <w:pPr>
              <w:tabs>
                <w:tab w:val="left" w:pos="426"/>
              </w:tabs>
              <w:jc w:val="center"/>
              <w:rPr>
                <w:rFonts w:ascii="Times New Roman" w:hAnsi="Times New Roman" w:cs="Times New Roman"/>
                <w:sz w:val="20"/>
                <w:szCs w:val="20"/>
                <w:lang w:val="en-US"/>
              </w:rPr>
            </w:pPr>
            <w:r w:rsidRPr="007F478D">
              <w:rPr>
                <w:rFonts w:ascii="Times New Roman" w:hAnsi="Times New Roman" w:cs="Times New Roman"/>
                <w:sz w:val="20"/>
                <w:szCs w:val="20"/>
                <w:lang w:val="en-US"/>
              </w:rPr>
              <w:t>221</w:t>
            </w:r>
          </w:p>
        </w:tc>
        <w:tc>
          <w:tcPr>
            <w:tcW w:w="1134" w:type="dxa"/>
          </w:tcPr>
          <w:p w:rsidR="001878CD" w:rsidRPr="007F478D" w:rsidRDefault="001878CD" w:rsidP="00C245C2">
            <w:pPr>
              <w:tabs>
                <w:tab w:val="left" w:pos="426"/>
              </w:tabs>
              <w:jc w:val="center"/>
              <w:rPr>
                <w:rFonts w:ascii="Times New Roman" w:hAnsi="Times New Roman" w:cs="Times New Roman"/>
                <w:sz w:val="20"/>
                <w:szCs w:val="20"/>
              </w:rPr>
            </w:pPr>
            <w:r w:rsidRPr="007F478D">
              <w:rPr>
                <w:rFonts w:ascii="Times New Roman" w:hAnsi="Times New Roman" w:cs="Times New Roman"/>
                <w:sz w:val="20"/>
                <w:szCs w:val="20"/>
              </w:rPr>
              <w:t>1 861,9</w:t>
            </w:r>
          </w:p>
        </w:tc>
        <w:tc>
          <w:tcPr>
            <w:tcW w:w="1701" w:type="dxa"/>
          </w:tcPr>
          <w:p w:rsidR="001878CD" w:rsidRPr="007F478D" w:rsidRDefault="001878CD" w:rsidP="00C245C2">
            <w:pPr>
              <w:tabs>
                <w:tab w:val="left" w:pos="426"/>
              </w:tabs>
              <w:jc w:val="center"/>
              <w:rPr>
                <w:rFonts w:ascii="Times New Roman" w:hAnsi="Times New Roman" w:cs="Times New Roman"/>
                <w:sz w:val="20"/>
                <w:szCs w:val="20"/>
                <w:lang w:val="en-US"/>
              </w:rPr>
            </w:pPr>
            <w:r w:rsidRPr="007F478D">
              <w:rPr>
                <w:rFonts w:ascii="Times New Roman" w:hAnsi="Times New Roman" w:cs="Times New Roman"/>
                <w:sz w:val="20"/>
                <w:szCs w:val="20"/>
                <w:lang w:val="en-US"/>
              </w:rPr>
              <w:t>270</w:t>
            </w:r>
          </w:p>
        </w:tc>
        <w:tc>
          <w:tcPr>
            <w:tcW w:w="992" w:type="dxa"/>
          </w:tcPr>
          <w:p w:rsidR="001878CD" w:rsidRPr="007F478D" w:rsidRDefault="001878CD" w:rsidP="00C245C2">
            <w:pPr>
              <w:tabs>
                <w:tab w:val="left" w:pos="426"/>
              </w:tabs>
              <w:jc w:val="center"/>
              <w:rPr>
                <w:rFonts w:ascii="Times New Roman" w:hAnsi="Times New Roman" w:cs="Times New Roman"/>
                <w:sz w:val="20"/>
                <w:szCs w:val="20"/>
              </w:rPr>
            </w:pPr>
            <w:r w:rsidRPr="007F478D">
              <w:rPr>
                <w:rFonts w:ascii="Times New Roman" w:hAnsi="Times New Roman" w:cs="Times New Roman"/>
                <w:sz w:val="20"/>
                <w:szCs w:val="20"/>
              </w:rPr>
              <w:t>135</w:t>
            </w:r>
          </w:p>
        </w:tc>
        <w:tc>
          <w:tcPr>
            <w:tcW w:w="1134" w:type="dxa"/>
          </w:tcPr>
          <w:p w:rsidR="001878CD" w:rsidRPr="007F478D" w:rsidRDefault="001878CD" w:rsidP="00C245C2">
            <w:pPr>
              <w:tabs>
                <w:tab w:val="left" w:pos="426"/>
              </w:tabs>
              <w:jc w:val="center"/>
              <w:rPr>
                <w:rFonts w:ascii="Times New Roman" w:hAnsi="Times New Roman" w:cs="Times New Roman"/>
                <w:sz w:val="20"/>
                <w:szCs w:val="20"/>
              </w:rPr>
            </w:pPr>
            <w:r w:rsidRPr="007F478D">
              <w:rPr>
                <w:rFonts w:ascii="Times New Roman" w:hAnsi="Times New Roman" w:cs="Times New Roman"/>
                <w:sz w:val="20"/>
                <w:szCs w:val="20"/>
              </w:rPr>
              <w:t>1203,4</w:t>
            </w:r>
          </w:p>
        </w:tc>
        <w:tc>
          <w:tcPr>
            <w:tcW w:w="1560" w:type="dxa"/>
          </w:tcPr>
          <w:p w:rsidR="001878CD" w:rsidRPr="007F478D" w:rsidRDefault="001878CD" w:rsidP="00C245C2">
            <w:pPr>
              <w:tabs>
                <w:tab w:val="left" w:pos="426"/>
              </w:tabs>
              <w:jc w:val="center"/>
              <w:rPr>
                <w:rFonts w:ascii="Times New Roman" w:hAnsi="Times New Roman" w:cs="Times New Roman"/>
                <w:sz w:val="20"/>
                <w:szCs w:val="20"/>
              </w:rPr>
            </w:pPr>
            <w:r w:rsidRPr="007F478D">
              <w:rPr>
                <w:rFonts w:ascii="Times New Roman" w:hAnsi="Times New Roman" w:cs="Times New Roman"/>
                <w:sz w:val="20"/>
                <w:szCs w:val="20"/>
              </w:rPr>
              <w:t>285</w:t>
            </w:r>
          </w:p>
        </w:tc>
        <w:tc>
          <w:tcPr>
            <w:tcW w:w="991" w:type="dxa"/>
          </w:tcPr>
          <w:p w:rsidR="001878CD" w:rsidRPr="007F478D" w:rsidRDefault="001878CD" w:rsidP="005832B4">
            <w:pPr>
              <w:tabs>
                <w:tab w:val="left" w:pos="426"/>
              </w:tabs>
              <w:jc w:val="center"/>
              <w:rPr>
                <w:rFonts w:ascii="Times New Roman" w:hAnsi="Times New Roman" w:cs="Times New Roman"/>
                <w:sz w:val="20"/>
                <w:szCs w:val="20"/>
              </w:rPr>
            </w:pPr>
            <w:r w:rsidRPr="007F478D">
              <w:rPr>
                <w:rFonts w:ascii="Times New Roman" w:hAnsi="Times New Roman" w:cs="Times New Roman"/>
                <w:sz w:val="20"/>
                <w:szCs w:val="20"/>
              </w:rPr>
              <w:t>17</w:t>
            </w:r>
            <w:r>
              <w:rPr>
                <w:rFonts w:ascii="Times New Roman" w:hAnsi="Times New Roman" w:cs="Times New Roman"/>
                <w:sz w:val="20"/>
                <w:szCs w:val="20"/>
              </w:rPr>
              <w:t>6</w:t>
            </w:r>
          </w:p>
        </w:tc>
        <w:tc>
          <w:tcPr>
            <w:tcW w:w="1135" w:type="dxa"/>
          </w:tcPr>
          <w:p w:rsidR="001878CD" w:rsidRPr="007F478D" w:rsidRDefault="001878CD" w:rsidP="005832B4">
            <w:pPr>
              <w:tabs>
                <w:tab w:val="left" w:pos="426"/>
              </w:tabs>
              <w:jc w:val="center"/>
              <w:rPr>
                <w:rFonts w:ascii="Times New Roman" w:hAnsi="Times New Roman" w:cs="Times New Roman"/>
                <w:sz w:val="20"/>
                <w:szCs w:val="20"/>
              </w:rPr>
            </w:pPr>
            <w:r w:rsidRPr="007F478D">
              <w:rPr>
                <w:rFonts w:ascii="Times New Roman" w:hAnsi="Times New Roman" w:cs="Times New Roman"/>
                <w:sz w:val="20"/>
                <w:szCs w:val="20"/>
              </w:rPr>
              <w:t>1</w:t>
            </w:r>
            <w:r>
              <w:rPr>
                <w:rFonts w:ascii="Times New Roman" w:hAnsi="Times New Roman" w:cs="Times New Roman"/>
                <w:sz w:val="20"/>
                <w:szCs w:val="20"/>
              </w:rPr>
              <w:t>629,3</w:t>
            </w:r>
          </w:p>
        </w:tc>
        <w:tc>
          <w:tcPr>
            <w:tcW w:w="1701" w:type="dxa"/>
          </w:tcPr>
          <w:p w:rsidR="001878CD" w:rsidRPr="003E7600" w:rsidRDefault="001878CD" w:rsidP="003B6E39">
            <w:pPr>
              <w:tabs>
                <w:tab w:val="left" w:pos="426"/>
              </w:tabs>
              <w:jc w:val="center"/>
              <w:rPr>
                <w:rFonts w:ascii="Times New Roman" w:hAnsi="Times New Roman" w:cs="Times New Roman"/>
                <w:sz w:val="20"/>
                <w:szCs w:val="20"/>
              </w:rPr>
            </w:pPr>
            <w:r>
              <w:rPr>
                <w:rFonts w:ascii="Times New Roman" w:hAnsi="Times New Roman" w:cs="Times New Roman"/>
                <w:sz w:val="20"/>
                <w:szCs w:val="20"/>
              </w:rPr>
              <w:t>184</w:t>
            </w:r>
          </w:p>
        </w:tc>
      </w:tr>
      <w:tr w:rsidR="001878CD" w:rsidRPr="007F478D" w:rsidTr="005832B4">
        <w:tc>
          <w:tcPr>
            <w:tcW w:w="2269" w:type="dxa"/>
          </w:tcPr>
          <w:p w:rsidR="001878CD" w:rsidRPr="007F478D" w:rsidRDefault="001878CD" w:rsidP="005832B4">
            <w:pPr>
              <w:tabs>
                <w:tab w:val="left" w:pos="426"/>
              </w:tabs>
              <w:jc w:val="center"/>
              <w:rPr>
                <w:rFonts w:ascii="Times New Roman" w:hAnsi="Times New Roman" w:cs="Times New Roman"/>
                <w:sz w:val="20"/>
                <w:szCs w:val="20"/>
              </w:rPr>
            </w:pPr>
            <w:r w:rsidRPr="007F478D">
              <w:rPr>
                <w:rFonts w:ascii="Times New Roman" w:hAnsi="Times New Roman" w:cs="Times New Roman"/>
                <w:sz w:val="20"/>
                <w:szCs w:val="20"/>
              </w:rPr>
              <w:t>Врожденные аномалии</w:t>
            </w:r>
          </w:p>
        </w:tc>
        <w:tc>
          <w:tcPr>
            <w:tcW w:w="1559" w:type="dxa"/>
          </w:tcPr>
          <w:p w:rsidR="001878CD" w:rsidRPr="007F478D" w:rsidRDefault="001878CD" w:rsidP="005832B4">
            <w:pPr>
              <w:tabs>
                <w:tab w:val="left" w:pos="426"/>
              </w:tabs>
              <w:jc w:val="center"/>
              <w:rPr>
                <w:rFonts w:ascii="Times New Roman" w:hAnsi="Times New Roman" w:cs="Times New Roman"/>
                <w:sz w:val="20"/>
                <w:szCs w:val="20"/>
              </w:rPr>
            </w:pPr>
            <w:r>
              <w:rPr>
                <w:rFonts w:ascii="Times New Roman" w:hAnsi="Times New Roman" w:cs="Times New Roman"/>
                <w:sz w:val="20"/>
                <w:szCs w:val="20"/>
              </w:rPr>
              <w:t>17</w:t>
            </w:r>
          </w:p>
        </w:tc>
        <w:tc>
          <w:tcPr>
            <w:tcW w:w="1134" w:type="dxa"/>
          </w:tcPr>
          <w:p w:rsidR="001878CD" w:rsidRPr="007F478D" w:rsidRDefault="001878CD" w:rsidP="00C245C2">
            <w:pPr>
              <w:tabs>
                <w:tab w:val="left" w:pos="426"/>
              </w:tabs>
              <w:jc w:val="center"/>
              <w:rPr>
                <w:rFonts w:ascii="Times New Roman" w:hAnsi="Times New Roman" w:cs="Times New Roman"/>
                <w:sz w:val="20"/>
                <w:szCs w:val="20"/>
                <w:lang w:val="en-US"/>
              </w:rPr>
            </w:pPr>
            <w:r w:rsidRPr="007F478D">
              <w:rPr>
                <w:rFonts w:ascii="Times New Roman" w:hAnsi="Times New Roman" w:cs="Times New Roman"/>
                <w:sz w:val="20"/>
                <w:szCs w:val="20"/>
                <w:lang w:val="en-US"/>
              </w:rPr>
              <w:t>23</w:t>
            </w:r>
          </w:p>
        </w:tc>
        <w:tc>
          <w:tcPr>
            <w:tcW w:w="1134" w:type="dxa"/>
          </w:tcPr>
          <w:p w:rsidR="001878CD" w:rsidRPr="007F478D" w:rsidRDefault="001878CD" w:rsidP="00C245C2">
            <w:pPr>
              <w:tabs>
                <w:tab w:val="left" w:pos="426"/>
              </w:tabs>
              <w:jc w:val="center"/>
              <w:rPr>
                <w:rFonts w:ascii="Times New Roman" w:hAnsi="Times New Roman" w:cs="Times New Roman"/>
                <w:sz w:val="20"/>
                <w:szCs w:val="20"/>
              </w:rPr>
            </w:pPr>
            <w:r w:rsidRPr="007F478D">
              <w:rPr>
                <w:rFonts w:ascii="Times New Roman" w:hAnsi="Times New Roman" w:cs="Times New Roman"/>
                <w:sz w:val="20"/>
                <w:szCs w:val="20"/>
              </w:rPr>
              <w:t>193,8</w:t>
            </w:r>
          </w:p>
        </w:tc>
        <w:tc>
          <w:tcPr>
            <w:tcW w:w="1701" w:type="dxa"/>
          </w:tcPr>
          <w:p w:rsidR="001878CD" w:rsidRPr="007F478D" w:rsidRDefault="001878CD" w:rsidP="00C245C2">
            <w:pPr>
              <w:tabs>
                <w:tab w:val="left" w:pos="426"/>
              </w:tabs>
              <w:jc w:val="center"/>
              <w:rPr>
                <w:rFonts w:ascii="Times New Roman" w:hAnsi="Times New Roman" w:cs="Times New Roman"/>
                <w:sz w:val="20"/>
                <w:szCs w:val="20"/>
                <w:lang w:val="en-US"/>
              </w:rPr>
            </w:pPr>
            <w:r w:rsidRPr="007F478D">
              <w:rPr>
                <w:rFonts w:ascii="Times New Roman" w:hAnsi="Times New Roman" w:cs="Times New Roman"/>
                <w:sz w:val="20"/>
                <w:szCs w:val="20"/>
                <w:lang w:val="en-US"/>
              </w:rPr>
              <w:t>33</w:t>
            </w:r>
          </w:p>
        </w:tc>
        <w:tc>
          <w:tcPr>
            <w:tcW w:w="992" w:type="dxa"/>
          </w:tcPr>
          <w:p w:rsidR="001878CD" w:rsidRPr="007F478D" w:rsidRDefault="001878CD" w:rsidP="00C245C2">
            <w:pPr>
              <w:tabs>
                <w:tab w:val="left" w:pos="426"/>
              </w:tabs>
              <w:jc w:val="center"/>
              <w:rPr>
                <w:rFonts w:ascii="Times New Roman" w:hAnsi="Times New Roman" w:cs="Times New Roman"/>
                <w:sz w:val="20"/>
                <w:szCs w:val="20"/>
              </w:rPr>
            </w:pPr>
            <w:r w:rsidRPr="007F478D">
              <w:rPr>
                <w:rFonts w:ascii="Times New Roman" w:hAnsi="Times New Roman" w:cs="Times New Roman"/>
                <w:sz w:val="20"/>
                <w:szCs w:val="20"/>
              </w:rPr>
              <w:t>2</w:t>
            </w:r>
          </w:p>
        </w:tc>
        <w:tc>
          <w:tcPr>
            <w:tcW w:w="1134" w:type="dxa"/>
          </w:tcPr>
          <w:p w:rsidR="001878CD" w:rsidRPr="007F478D" w:rsidRDefault="001878CD" w:rsidP="00C245C2">
            <w:pPr>
              <w:tabs>
                <w:tab w:val="left" w:pos="426"/>
              </w:tabs>
              <w:jc w:val="center"/>
              <w:rPr>
                <w:rFonts w:ascii="Times New Roman" w:hAnsi="Times New Roman" w:cs="Times New Roman"/>
                <w:sz w:val="20"/>
                <w:szCs w:val="20"/>
              </w:rPr>
            </w:pPr>
            <w:r w:rsidRPr="007F478D">
              <w:rPr>
                <w:rFonts w:ascii="Times New Roman" w:hAnsi="Times New Roman" w:cs="Times New Roman"/>
                <w:sz w:val="20"/>
                <w:szCs w:val="20"/>
              </w:rPr>
              <w:t>17,8</w:t>
            </w:r>
          </w:p>
        </w:tc>
        <w:tc>
          <w:tcPr>
            <w:tcW w:w="1560" w:type="dxa"/>
          </w:tcPr>
          <w:p w:rsidR="001878CD" w:rsidRPr="007F478D" w:rsidRDefault="001878CD" w:rsidP="00C245C2">
            <w:pPr>
              <w:tabs>
                <w:tab w:val="left" w:pos="426"/>
              </w:tabs>
              <w:jc w:val="center"/>
              <w:rPr>
                <w:rFonts w:ascii="Times New Roman" w:hAnsi="Times New Roman" w:cs="Times New Roman"/>
                <w:sz w:val="20"/>
                <w:szCs w:val="20"/>
              </w:rPr>
            </w:pPr>
            <w:r w:rsidRPr="007F478D">
              <w:rPr>
                <w:rFonts w:ascii="Times New Roman" w:hAnsi="Times New Roman" w:cs="Times New Roman"/>
                <w:sz w:val="20"/>
                <w:szCs w:val="20"/>
              </w:rPr>
              <w:t>8</w:t>
            </w:r>
          </w:p>
        </w:tc>
        <w:tc>
          <w:tcPr>
            <w:tcW w:w="991" w:type="dxa"/>
          </w:tcPr>
          <w:p w:rsidR="001878CD" w:rsidRPr="007F478D" w:rsidRDefault="001878CD" w:rsidP="005832B4">
            <w:pPr>
              <w:tabs>
                <w:tab w:val="left" w:pos="426"/>
              </w:tabs>
              <w:jc w:val="center"/>
              <w:rPr>
                <w:rFonts w:ascii="Times New Roman" w:hAnsi="Times New Roman" w:cs="Times New Roman"/>
                <w:sz w:val="20"/>
                <w:szCs w:val="20"/>
              </w:rPr>
            </w:pPr>
            <w:r w:rsidRPr="007F478D">
              <w:rPr>
                <w:rFonts w:ascii="Times New Roman" w:hAnsi="Times New Roman" w:cs="Times New Roman"/>
                <w:sz w:val="20"/>
                <w:szCs w:val="20"/>
              </w:rPr>
              <w:t>2</w:t>
            </w:r>
          </w:p>
        </w:tc>
        <w:tc>
          <w:tcPr>
            <w:tcW w:w="1135" w:type="dxa"/>
          </w:tcPr>
          <w:p w:rsidR="001878CD" w:rsidRPr="007F478D" w:rsidRDefault="001878CD" w:rsidP="005832B4">
            <w:pPr>
              <w:tabs>
                <w:tab w:val="left" w:pos="426"/>
              </w:tabs>
              <w:jc w:val="center"/>
              <w:rPr>
                <w:rFonts w:ascii="Times New Roman" w:hAnsi="Times New Roman" w:cs="Times New Roman"/>
                <w:sz w:val="20"/>
                <w:szCs w:val="20"/>
              </w:rPr>
            </w:pPr>
            <w:r w:rsidRPr="007F478D">
              <w:rPr>
                <w:rFonts w:ascii="Times New Roman" w:hAnsi="Times New Roman" w:cs="Times New Roman"/>
                <w:sz w:val="20"/>
                <w:szCs w:val="20"/>
              </w:rPr>
              <w:t>18,5</w:t>
            </w:r>
          </w:p>
        </w:tc>
        <w:tc>
          <w:tcPr>
            <w:tcW w:w="1701" w:type="dxa"/>
          </w:tcPr>
          <w:p w:rsidR="001878CD" w:rsidRPr="003E7600" w:rsidRDefault="001878CD" w:rsidP="003B6E39">
            <w:pPr>
              <w:tabs>
                <w:tab w:val="left" w:pos="426"/>
              </w:tabs>
              <w:jc w:val="center"/>
              <w:rPr>
                <w:rFonts w:ascii="Times New Roman" w:hAnsi="Times New Roman" w:cs="Times New Roman"/>
                <w:sz w:val="20"/>
                <w:szCs w:val="20"/>
              </w:rPr>
            </w:pPr>
            <w:r>
              <w:rPr>
                <w:rFonts w:ascii="Times New Roman" w:hAnsi="Times New Roman" w:cs="Times New Roman"/>
                <w:sz w:val="20"/>
                <w:szCs w:val="20"/>
              </w:rPr>
              <w:t>232</w:t>
            </w:r>
          </w:p>
        </w:tc>
      </w:tr>
      <w:tr w:rsidR="001878CD" w:rsidRPr="007F478D" w:rsidTr="005832B4">
        <w:tc>
          <w:tcPr>
            <w:tcW w:w="2269" w:type="dxa"/>
          </w:tcPr>
          <w:p w:rsidR="001878CD" w:rsidRPr="007F478D" w:rsidRDefault="001878CD" w:rsidP="005832B4">
            <w:pPr>
              <w:tabs>
                <w:tab w:val="left" w:pos="426"/>
              </w:tabs>
              <w:jc w:val="both"/>
              <w:rPr>
                <w:rFonts w:ascii="Times New Roman" w:hAnsi="Times New Roman" w:cs="Times New Roman"/>
                <w:sz w:val="20"/>
                <w:szCs w:val="20"/>
              </w:rPr>
            </w:pPr>
            <w:r w:rsidRPr="007F478D">
              <w:rPr>
                <w:rFonts w:ascii="Times New Roman" w:hAnsi="Times New Roman" w:cs="Times New Roman"/>
                <w:sz w:val="20"/>
                <w:szCs w:val="20"/>
              </w:rPr>
              <w:t>Отдельные состояния, возникающие в перинатальном периоде</w:t>
            </w:r>
          </w:p>
        </w:tc>
        <w:tc>
          <w:tcPr>
            <w:tcW w:w="1559" w:type="dxa"/>
          </w:tcPr>
          <w:p w:rsidR="001878CD" w:rsidRPr="007F478D" w:rsidRDefault="001878CD" w:rsidP="005832B4">
            <w:pPr>
              <w:tabs>
                <w:tab w:val="left" w:pos="426"/>
              </w:tabs>
              <w:jc w:val="center"/>
              <w:rPr>
                <w:rFonts w:ascii="Times New Roman" w:hAnsi="Times New Roman" w:cs="Times New Roman"/>
                <w:sz w:val="20"/>
                <w:szCs w:val="20"/>
              </w:rPr>
            </w:pPr>
            <w:r>
              <w:rPr>
                <w:rFonts w:ascii="Times New Roman" w:hAnsi="Times New Roman" w:cs="Times New Roman"/>
                <w:sz w:val="20"/>
                <w:szCs w:val="20"/>
              </w:rPr>
              <w:t>15</w:t>
            </w:r>
          </w:p>
        </w:tc>
        <w:tc>
          <w:tcPr>
            <w:tcW w:w="1134" w:type="dxa"/>
          </w:tcPr>
          <w:p w:rsidR="001878CD" w:rsidRPr="007F478D" w:rsidRDefault="001878CD" w:rsidP="00C245C2">
            <w:pPr>
              <w:tabs>
                <w:tab w:val="left" w:pos="426"/>
              </w:tabs>
              <w:jc w:val="center"/>
              <w:rPr>
                <w:rFonts w:ascii="Times New Roman" w:hAnsi="Times New Roman" w:cs="Times New Roman"/>
                <w:sz w:val="20"/>
                <w:szCs w:val="20"/>
              </w:rPr>
            </w:pPr>
          </w:p>
        </w:tc>
        <w:tc>
          <w:tcPr>
            <w:tcW w:w="1134" w:type="dxa"/>
          </w:tcPr>
          <w:p w:rsidR="001878CD" w:rsidRPr="007F478D" w:rsidRDefault="001878CD" w:rsidP="00C245C2">
            <w:pPr>
              <w:tabs>
                <w:tab w:val="left" w:pos="426"/>
              </w:tabs>
              <w:jc w:val="center"/>
              <w:rPr>
                <w:rFonts w:ascii="Times New Roman" w:hAnsi="Times New Roman" w:cs="Times New Roman"/>
                <w:sz w:val="20"/>
                <w:szCs w:val="20"/>
              </w:rPr>
            </w:pPr>
          </w:p>
        </w:tc>
        <w:tc>
          <w:tcPr>
            <w:tcW w:w="1701" w:type="dxa"/>
          </w:tcPr>
          <w:p w:rsidR="001878CD" w:rsidRPr="007F478D" w:rsidRDefault="001878CD" w:rsidP="00C245C2">
            <w:pPr>
              <w:tabs>
                <w:tab w:val="left" w:pos="426"/>
              </w:tabs>
              <w:jc w:val="center"/>
              <w:rPr>
                <w:rFonts w:ascii="Times New Roman" w:hAnsi="Times New Roman" w:cs="Times New Roman"/>
                <w:sz w:val="20"/>
                <w:szCs w:val="20"/>
              </w:rPr>
            </w:pPr>
          </w:p>
        </w:tc>
        <w:tc>
          <w:tcPr>
            <w:tcW w:w="992" w:type="dxa"/>
          </w:tcPr>
          <w:p w:rsidR="001878CD" w:rsidRPr="007F478D" w:rsidRDefault="001878CD" w:rsidP="00C245C2">
            <w:pPr>
              <w:tabs>
                <w:tab w:val="left" w:pos="426"/>
              </w:tabs>
              <w:jc w:val="center"/>
              <w:rPr>
                <w:rFonts w:ascii="Times New Roman" w:hAnsi="Times New Roman" w:cs="Times New Roman"/>
                <w:sz w:val="20"/>
                <w:szCs w:val="20"/>
              </w:rPr>
            </w:pPr>
            <w:r w:rsidRPr="007F478D">
              <w:rPr>
                <w:rFonts w:ascii="Times New Roman" w:hAnsi="Times New Roman" w:cs="Times New Roman"/>
                <w:sz w:val="20"/>
                <w:szCs w:val="20"/>
              </w:rPr>
              <w:t>25</w:t>
            </w:r>
          </w:p>
        </w:tc>
        <w:tc>
          <w:tcPr>
            <w:tcW w:w="1134" w:type="dxa"/>
          </w:tcPr>
          <w:p w:rsidR="001878CD" w:rsidRPr="007F478D" w:rsidRDefault="001878CD" w:rsidP="00C245C2">
            <w:pPr>
              <w:tabs>
                <w:tab w:val="left" w:pos="426"/>
              </w:tabs>
              <w:jc w:val="center"/>
              <w:rPr>
                <w:rFonts w:ascii="Times New Roman" w:hAnsi="Times New Roman" w:cs="Times New Roman"/>
                <w:sz w:val="20"/>
                <w:szCs w:val="20"/>
              </w:rPr>
            </w:pPr>
            <w:r w:rsidRPr="007F478D">
              <w:rPr>
                <w:rFonts w:ascii="Times New Roman" w:hAnsi="Times New Roman" w:cs="Times New Roman"/>
                <w:sz w:val="20"/>
                <w:szCs w:val="20"/>
              </w:rPr>
              <w:t>222,9</w:t>
            </w:r>
          </w:p>
        </w:tc>
        <w:tc>
          <w:tcPr>
            <w:tcW w:w="1560" w:type="dxa"/>
          </w:tcPr>
          <w:p w:rsidR="001878CD" w:rsidRPr="007F478D" w:rsidRDefault="001878CD" w:rsidP="00C245C2">
            <w:pPr>
              <w:tabs>
                <w:tab w:val="left" w:pos="426"/>
              </w:tabs>
              <w:jc w:val="center"/>
              <w:rPr>
                <w:rFonts w:ascii="Times New Roman" w:hAnsi="Times New Roman" w:cs="Times New Roman"/>
                <w:sz w:val="20"/>
                <w:szCs w:val="20"/>
              </w:rPr>
            </w:pPr>
            <w:r w:rsidRPr="007F478D">
              <w:rPr>
                <w:rFonts w:ascii="Times New Roman" w:hAnsi="Times New Roman" w:cs="Times New Roman"/>
                <w:sz w:val="20"/>
                <w:szCs w:val="20"/>
              </w:rPr>
              <w:t>19</w:t>
            </w:r>
          </w:p>
        </w:tc>
        <w:tc>
          <w:tcPr>
            <w:tcW w:w="991" w:type="dxa"/>
          </w:tcPr>
          <w:p w:rsidR="001878CD" w:rsidRPr="007F478D" w:rsidRDefault="001878CD" w:rsidP="005832B4">
            <w:pPr>
              <w:tabs>
                <w:tab w:val="left" w:pos="426"/>
              </w:tabs>
              <w:jc w:val="center"/>
              <w:rPr>
                <w:rFonts w:ascii="Times New Roman" w:hAnsi="Times New Roman" w:cs="Times New Roman"/>
                <w:sz w:val="20"/>
                <w:szCs w:val="20"/>
              </w:rPr>
            </w:pPr>
            <w:r w:rsidRPr="007F478D">
              <w:rPr>
                <w:rFonts w:ascii="Times New Roman" w:hAnsi="Times New Roman" w:cs="Times New Roman"/>
                <w:sz w:val="20"/>
                <w:szCs w:val="20"/>
              </w:rPr>
              <w:t>28</w:t>
            </w:r>
          </w:p>
        </w:tc>
        <w:tc>
          <w:tcPr>
            <w:tcW w:w="1135" w:type="dxa"/>
          </w:tcPr>
          <w:p w:rsidR="001878CD" w:rsidRPr="007F478D" w:rsidRDefault="001878CD" w:rsidP="005832B4">
            <w:pPr>
              <w:tabs>
                <w:tab w:val="left" w:pos="426"/>
              </w:tabs>
              <w:jc w:val="center"/>
              <w:rPr>
                <w:rFonts w:ascii="Times New Roman" w:hAnsi="Times New Roman" w:cs="Times New Roman"/>
                <w:sz w:val="20"/>
                <w:szCs w:val="20"/>
              </w:rPr>
            </w:pPr>
            <w:r w:rsidRPr="007F478D">
              <w:rPr>
                <w:rFonts w:ascii="Times New Roman" w:hAnsi="Times New Roman" w:cs="Times New Roman"/>
                <w:sz w:val="20"/>
                <w:szCs w:val="20"/>
              </w:rPr>
              <w:t>259,2</w:t>
            </w:r>
          </w:p>
        </w:tc>
        <w:tc>
          <w:tcPr>
            <w:tcW w:w="1701" w:type="dxa"/>
          </w:tcPr>
          <w:p w:rsidR="001878CD" w:rsidRPr="003E7600" w:rsidRDefault="001878CD" w:rsidP="003B6E39">
            <w:pPr>
              <w:tabs>
                <w:tab w:val="left" w:pos="426"/>
              </w:tabs>
              <w:jc w:val="center"/>
              <w:rPr>
                <w:rFonts w:ascii="Times New Roman" w:hAnsi="Times New Roman" w:cs="Times New Roman"/>
                <w:sz w:val="20"/>
                <w:szCs w:val="20"/>
              </w:rPr>
            </w:pPr>
            <w:r>
              <w:rPr>
                <w:rFonts w:ascii="Times New Roman" w:hAnsi="Times New Roman" w:cs="Times New Roman"/>
                <w:sz w:val="20"/>
                <w:szCs w:val="20"/>
              </w:rPr>
              <w:t>28</w:t>
            </w:r>
          </w:p>
        </w:tc>
      </w:tr>
      <w:tr w:rsidR="001878CD" w:rsidRPr="007F478D" w:rsidTr="005832B4">
        <w:tc>
          <w:tcPr>
            <w:tcW w:w="2269" w:type="dxa"/>
          </w:tcPr>
          <w:p w:rsidR="001878CD" w:rsidRPr="007F478D" w:rsidRDefault="001878CD" w:rsidP="005832B4">
            <w:pPr>
              <w:tabs>
                <w:tab w:val="left" w:pos="426"/>
              </w:tabs>
              <w:jc w:val="center"/>
              <w:rPr>
                <w:rFonts w:ascii="Times New Roman" w:hAnsi="Times New Roman" w:cs="Times New Roman"/>
                <w:sz w:val="20"/>
                <w:szCs w:val="20"/>
              </w:rPr>
            </w:pPr>
            <w:r w:rsidRPr="007F478D">
              <w:rPr>
                <w:rFonts w:ascii="Times New Roman" w:hAnsi="Times New Roman" w:cs="Times New Roman"/>
                <w:sz w:val="20"/>
                <w:szCs w:val="20"/>
              </w:rPr>
              <w:t>Болезни органов пищеварения</w:t>
            </w:r>
          </w:p>
        </w:tc>
        <w:tc>
          <w:tcPr>
            <w:tcW w:w="1559" w:type="dxa"/>
          </w:tcPr>
          <w:p w:rsidR="001878CD" w:rsidRPr="007F478D" w:rsidRDefault="001878CD" w:rsidP="005832B4">
            <w:pPr>
              <w:tabs>
                <w:tab w:val="left" w:pos="426"/>
              </w:tabs>
              <w:jc w:val="center"/>
              <w:rPr>
                <w:rFonts w:ascii="Times New Roman" w:hAnsi="Times New Roman" w:cs="Times New Roman"/>
                <w:sz w:val="20"/>
                <w:szCs w:val="20"/>
              </w:rPr>
            </w:pPr>
            <w:r w:rsidRPr="007F478D">
              <w:rPr>
                <w:rFonts w:ascii="Times New Roman" w:hAnsi="Times New Roman" w:cs="Times New Roman"/>
                <w:sz w:val="20"/>
                <w:szCs w:val="20"/>
              </w:rPr>
              <w:t>10</w:t>
            </w:r>
          </w:p>
        </w:tc>
        <w:tc>
          <w:tcPr>
            <w:tcW w:w="1134" w:type="dxa"/>
          </w:tcPr>
          <w:p w:rsidR="001878CD" w:rsidRPr="007F478D" w:rsidRDefault="001878CD" w:rsidP="00C245C2">
            <w:pPr>
              <w:tabs>
                <w:tab w:val="left" w:pos="426"/>
              </w:tabs>
              <w:jc w:val="center"/>
              <w:rPr>
                <w:rFonts w:ascii="Times New Roman" w:hAnsi="Times New Roman" w:cs="Times New Roman"/>
                <w:sz w:val="20"/>
                <w:szCs w:val="20"/>
                <w:lang w:val="en-US"/>
              </w:rPr>
            </w:pPr>
            <w:r w:rsidRPr="007F478D">
              <w:rPr>
                <w:rFonts w:ascii="Times New Roman" w:hAnsi="Times New Roman" w:cs="Times New Roman"/>
                <w:sz w:val="20"/>
                <w:szCs w:val="20"/>
                <w:lang w:val="en-US"/>
              </w:rPr>
              <w:t>214</w:t>
            </w:r>
          </w:p>
        </w:tc>
        <w:tc>
          <w:tcPr>
            <w:tcW w:w="1134" w:type="dxa"/>
          </w:tcPr>
          <w:p w:rsidR="001878CD" w:rsidRPr="007F478D" w:rsidRDefault="001878CD" w:rsidP="00C245C2">
            <w:pPr>
              <w:tabs>
                <w:tab w:val="left" w:pos="426"/>
              </w:tabs>
              <w:jc w:val="center"/>
              <w:rPr>
                <w:rFonts w:ascii="Times New Roman" w:hAnsi="Times New Roman" w:cs="Times New Roman"/>
                <w:sz w:val="20"/>
                <w:szCs w:val="20"/>
              </w:rPr>
            </w:pPr>
            <w:r w:rsidRPr="007F478D">
              <w:rPr>
                <w:rFonts w:ascii="Times New Roman" w:hAnsi="Times New Roman" w:cs="Times New Roman"/>
                <w:sz w:val="20"/>
                <w:szCs w:val="20"/>
              </w:rPr>
              <w:t>1 803,0</w:t>
            </w:r>
          </w:p>
        </w:tc>
        <w:tc>
          <w:tcPr>
            <w:tcW w:w="1701" w:type="dxa"/>
          </w:tcPr>
          <w:p w:rsidR="001878CD" w:rsidRPr="007F478D" w:rsidRDefault="001878CD" w:rsidP="00C245C2">
            <w:pPr>
              <w:tabs>
                <w:tab w:val="left" w:pos="426"/>
              </w:tabs>
              <w:jc w:val="center"/>
              <w:rPr>
                <w:rFonts w:ascii="Times New Roman" w:hAnsi="Times New Roman" w:cs="Times New Roman"/>
                <w:sz w:val="20"/>
                <w:szCs w:val="20"/>
                <w:lang w:val="en-US"/>
              </w:rPr>
            </w:pPr>
            <w:r w:rsidRPr="007F478D">
              <w:rPr>
                <w:rFonts w:ascii="Times New Roman" w:hAnsi="Times New Roman" w:cs="Times New Roman"/>
                <w:sz w:val="20"/>
                <w:szCs w:val="20"/>
                <w:lang w:val="en-US"/>
              </w:rPr>
              <w:t>209</w:t>
            </w:r>
          </w:p>
        </w:tc>
        <w:tc>
          <w:tcPr>
            <w:tcW w:w="992" w:type="dxa"/>
          </w:tcPr>
          <w:p w:rsidR="001878CD" w:rsidRPr="007F478D" w:rsidRDefault="001878CD" w:rsidP="00C245C2">
            <w:pPr>
              <w:tabs>
                <w:tab w:val="left" w:pos="426"/>
              </w:tabs>
              <w:jc w:val="center"/>
              <w:rPr>
                <w:rFonts w:ascii="Times New Roman" w:hAnsi="Times New Roman" w:cs="Times New Roman"/>
                <w:sz w:val="20"/>
                <w:szCs w:val="20"/>
              </w:rPr>
            </w:pPr>
            <w:r w:rsidRPr="007F478D">
              <w:rPr>
                <w:rFonts w:ascii="Times New Roman" w:hAnsi="Times New Roman" w:cs="Times New Roman"/>
                <w:sz w:val="20"/>
                <w:szCs w:val="20"/>
              </w:rPr>
              <w:t>213</w:t>
            </w:r>
          </w:p>
        </w:tc>
        <w:tc>
          <w:tcPr>
            <w:tcW w:w="1134" w:type="dxa"/>
          </w:tcPr>
          <w:p w:rsidR="001878CD" w:rsidRPr="007F478D" w:rsidRDefault="001878CD" w:rsidP="00C245C2">
            <w:pPr>
              <w:tabs>
                <w:tab w:val="left" w:pos="426"/>
              </w:tabs>
              <w:jc w:val="center"/>
              <w:rPr>
                <w:rFonts w:ascii="Times New Roman" w:hAnsi="Times New Roman" w:cs="Times New Roman"/>
                <w:sz w:val="20"/>
                <w:szCs w:val="20"/>
              </w:rPr>
            </w:pPr>
            <w:r w:rsidRPr="007F478D">
              <w:rPr>
                <w:rFonts w:ascii="Times New Roman" w:hAnsi="Times New Roman" w:cs="Times New Roman"/>
                <w:sz w:val="20"/>
                <w:szCs w:val="20"/>
              </w:rPr>
              <w:t>1898,7</w:t>
            </w:r>
          </w:p>
        </w:tc>
        <w:tc>
          <w:tcPr>
            <w:tcW w:w="1560" w:type="dxa"/>
          </w:tcPr>
          <w:p w:rsidR="001878CD" w:rsidRPr="007F478D" w:rsidRDefault="001878CD" w:rsidP="00C245C2">
            <w:pPr>
              <w:tabs>
                <w:tab w:val="left" w:pos="426"/>
              </w:tabs>
              <w:jc w:val="center"/>
              <w:rPr>
                <w:rFonts w:ascii="Times New Roman" w:hAnsi="Times New Roman" w:cs="Times New Roman"/>
                <w:sz w:val="20"/>
                <w:szCs w:val="20"/>
              </w:rPr>
            </w:pPr>
            <w:r w:rsidRPr="007F478D">
              <w:rPr>
                <w:rFonts w:ascii="Times New Roman" w:hAnsi="Times New Roman" w:cs="Times New Roman"/>
                <w:sz w:val="20"/>
                <w:szCs w:val="20"/>
              </w:rPr>
              <w:t>189</w:t>
            </w:r>
          </w:p>
        </w:tc>
        <w:tc>
          <w:tcPr>
            <w:tcW w:w="991" w:type="dxa"/>
          </w:tcPr>
          <w:p w:rsidR="001878CD" w:rsidRPr="007F478D" w:rsidRDefault="001878CD" w:rsidP="005832B4">
            <w:pPr>
              <w:tabs>
                <w:tab w:val="left" w:pos="426"/>
              </w:tabs>
              <w:jc w:val="center"/>
              <w:rPr>
                <w:rFonts w:ascii="Times New Roman" w:hAnsi="Times New Roman" w:cs="Times New Roman"/>
                <w:sz w:val="20"/>
                <w:szCs w:val="20"/>
              </w:rPr>
            </w:pPr>
            <w:r w:rsidRPr="007F478D">
              <w:rPr>
                <w:rFonts w:ascii="Times New Roman" w:hAnsi="Times New Roman" w:cs="Times New Roman"/>
                <w:sz w:val="20"/>
                <w:szCs w:val="20"/>
              </w:rPr>
              <w:t>1</w:t>
            </w:r>
            <w:r>
              <w:rPr>
                <w:rFonts w:ascii="Times New Roman" w:hAnsi="Times New Roman" w:cs="Times New Roman"/>
                <w:sz w:val="20"/>
                <w:szCs w:val="20"/>
              </w:rPr>
              <w:t>81</w:t>
            </w:r>
          </w:p>
        </w:tc>
        <w:tc>
          <w:tcPr>
            <w:tcW w:w="1135" w:type="dxa"/>
          </w:tcPr>
          <w:p w:rsidR="001878CD" w:rsidRPr="007F478D" w:rsidRDefault="001878CD" w:rsidP="005832B4">
            <w:pPr>
              <w:tabs>
                <w:tab w:val="left" w:pos="426"/>
              </w:tabs>
              <w:jc w:val="center"/>
              <w:rPr>
                <w:rFonts w:ascii="Times New Roman" w:hAnsi="Times New Roman" w:cs="Times New Roman"/>
                <w:sz w:val="20"/>
                <w:szCs w:val="20"/>
              </w:rPr>
            </w:pPr>
            <w:r w:rsidRPr="007F478D">
              <w:rPr>
                <w:rFonts w:ascii="Times New Roman" w:hAnsi="Times New Roman" w:cs="Times New Roman"/>
                <w:sz w:val="20"/>
                <w:szCs w:val="20"/>
              </w:rPr>
              <w:t>1</w:t>
            </w:r>
            <w:r>
              <w:rPr>
                <w:rFonts w:ascii="Times New Roman" w:hAnsi="Times New Roman" w:cs="Times New Roman"/>
                <w:sz w:val="20"/>
                <w:szCs w:val="20"/>
              </w:rPr>
              <w:t>675,6</w:t>
            </w:r>
          </w:p>
        </w:tc>
        <w:tc>
          <w:tcPr>
            <w:tcW w:w="1701" w:type="dxa"/>
          </w:tcPr>
          <w:p w:rsidR="001878CD" w:rsidRPr="003E7600" w:rsidRDefault="001878CD" w:rsidP="003B6E39">
            <w:pPr>
              <w:tabs>
                <w:tab w:val="left" w:pos="426"/>
              </w:tabs>
              <w:jc w:val="center"/>
              <w:rPr>
                <w:rFonts w:ascii="Times New Roman" w:hAnsi="Times New Roman" w:cs="Times New Roman"/>
                <w:sz w:val="20"/>
                <w:szCs w:val="20"/>
              </w:rPr>
            </w:pPr>
            <w:r>
              <w:rPr>
                <w:rFonts w:ascii="Times New Roman" w:hAnsi="Times New Roman" w:cs="Times New Roman"/>
                <w:sz w:val="20"/>
                <w:szCs w:val="20"/>
              </w:rPr>
              <w:t>185</w:t>
            </w:r>
          </w:p>
        </w:tc>
      </w:tr>
      <w:tr w:rsidR="001878CD" w:rsidRPr="007F478D" w:rsidTr="005832B4">
        <w:tc>
          <w:tcPr>
            <w:tcW w:w="2269" w:type="dxa"/>
          </w:tcPr>
          <w:p w:rsidR="001878CD" w:rsidRPr="007F478D" w:rsidRDefault="001878CD" w:rsidP="005832B4">
            <w:pPr>
              <w:tabs>
                <w:tab w:val="left" w:pos="426"/>
              </w:tabs>
              <w:jc w:val="center"/>
              <w:rPr>
                <w:rFonts w:ascii="Times New Roman" w:hAnsi="Times New Roman" w:cs="Times New Roman"/>
                <w:sz w:val="20"/>
                <w:szCs w:val="20"/>
              </w:rPr>
            </w:pPr>
            <w:r w:rsidRPr="007F478D">
              <w:rPr>
                <w:rFonts w:ascii="Times New Roman" w:hAnsi="Times New Roman" w:cs="Times New Roman"/>
                <w:sz w:val="20"/>
                <w:szCs w:val="20"/>
              </w:rPr>
              <w:t>Болезни уха и сосцевидного отростка</w:t>
            </w:r>
          </w:p>
        </w:tc>
        <w:tc>
          <w:tcPr>
            <w:tcW w:w="1559" w:type="dxa"/>
          </w:tcPr>
          <w:p w:rsidR="001878CD" w:rsidRPr="007F478D" w:rsidRDefault="001878CD" w:rsidP="005832B4">
            <w:pPr>
              <w:tabs>
                <w:tab w:val="left" w:pos="426"/>
              </w:tabs>
              <w:jc w:val="center"/>
              <w:rPr>
                <w:rFonts w:ascii="Times New Roman" w:hAnsi="Times New Roman" w:cs="Times New Roman"/>
                <w:sz w:val="20"/>
                <w:szCs w:val="20"/>
              </w:rPr>
            </w:pPr>
            <w:r w:rsidRPr="007F478D">
              <w:rPr>
                <w:rFonts w:ascii="Times New Roman" w:hAnsi="Times New Roman" w:cs="Times New Roman"/>
                <w:sz w:val="20"/>
                <w:szCs w:val="20"/>
              </w:rPr>
              <w:t>5</w:t>
            </w:r>
          </w:p>
        </w:tc>
        <w:tc>
          <w:tcPr>
            <w:tcW w:w="1134" w:type="dxa"/>
          </w:tcPr>
          <w:p w:rsidR="001878CD" w:rsidRPr="007F478D" w:rsidRDefault="001878CD" w:rsidP="00C245C2">
            <w:pPr>
              <w:tabs>
                <w:tab w:val="left" w:pos="426"/>
              </w:tabs>
              <w:jc w:val="center"/>
              <w:rPr>
                <w:rFonts w:ascii="Times New Roman" w:hAnsi="Times New Roman" w:cs="Times New Roman"/>
                <w:sz w:val="20"/>
                <w:szCs w:val="20"/>
                <w:lang w:val="en-US"/>
              </w:rPr>
            </w:pPr>
            <w:r w:rsidRPr="007F478D">
              <w:rPr>
                <w:rFonts w:ascii="Times New Roman" w:hAnsi="Times New Roman" w:cs="Times New Roman"/>
                <w:sz w:val="20"/>
                <w:szCs w:val="20"/>
                <w:lang w:val="en-US"/>
              </w:rPr>
              <w:t>319</w:t>
            </w:r>
          </w:p>
        </w:tc>
        <w:tc>
          <w:tcPr>
            <w:tcW w:w="1134" w:type="dxa"/>
          </w:tcPr>
          <w:p w:rsidR="001878CD" w:rsidRPr="007F478D" w:rsidRDefault="001878CD" w:rsidP="00C245C2">
            <w:pPr>
              <w:tabs>
                <w:tab w:val="left" w:pos="426"/>
              </w:tabs>
              <w:jc w:val="center"/>
              <w:rPr>
                <w:rFonts w:ascii="Times New Roman" w:hAnsi="Times New Roman" w:cs="Times New Roman"/>
                <w:sz w:val="20"/>
                <w:szCs w:val="20"/>
              </w:rPr>
            </w:pPr>
            <w:r w:rsidRPr="007F478D">
              <w:rPr>
                <w:rFonts w:ascii="Times New Roman" w:hAnsi="Times New Roman" w:cs="Times New Roman"/>
                <w:sz w:val="20"/>
                <w:szCs w:val="20"/>
              </w:rPr>
              <w:t>2 687,7</w:t>
            </w:r>
          </w:p>
        </w:tc>
        <w:tc>
          <w:tcPr>
            <w:tcW w:w="1701" w:type="dxa"/>
          </w:tcPr>
          <w:p w:rsidR="001878CD" w:rsidRPr="007F478D" w:rsidRDefault="001878CD" w:rsidP="00C245C2">
            <w:pPr>
              <w:tabs>
                <w:tab w:val="left" w:pos="426"/>
              </w:tabs>
              <w:jc w:val="center"/>
              <w:rPr>
                <w:rFonts w:ascii="Times New Roman" w:hAnsi="Times New Roman" w:cs="Times New Roman"/>
                <w:sz w:val="20"/>
                <w:szCs w:val="20"/>
                <w:lang w:val="en-US"/>
              </w:rPr>
            </w:pPr>
            <w:r w:rsidRPr="007F478D">
              <w:rPr>
                <w:rFonts w:ascii="Times New Roman" w:hAnsi="Times New Roman" w:cs="Times New Roman"/>
                <w:sz w:val="20"/>
                <w:szCs w:val="20"/>
                <w:lang w:val="en-US"/>
              </w:rPr>
              <w:t>41</w:t>
            </w:r>
          </w:p>
        </w:tc>
        <w:tc>
          <w:tcPr>
            <w:tcW w:w="992" w:type="dxa"/>
          </w:tcPr>
          <w:p w:rsidR="001878CD" w:rsidRPr="007F478D" w:rsidRDefault="001878CD" w:rsidP="00C245C2">
            <w:pPr>
              <w:tabs>
                <w:tab w:val="left" w:pos="426"/>
              </w:tabs>
              <w:jc w:val="center"/>
              <w:rPr>
                <w:rFonts w:ascii="Times New Roman" w:hAnsi="Times New Roman" w:cs="Times New Roman"/>
                <w:sz w:val="20"/>
                <w:szCs w:val="20"/>
              </w:rPr>
            </w:pPr>
            <w:r w:rsidRPr="007F478D">
              <w:rPr>
                <w:rFonts w:ascii="Times New Roman" w:hAnsi="Times New Roman" w:cs="Times New Roman"/>
                <w:sz w:val="20"/>
                <w:szCs w:val="20"/>
              </w:rPr>
              <w:t>316</w:t>
            </w:r>
          </w:p>
        </w:tc>
        <w:tc>
          <w:tcPr>
            <w:tcW w:w="1134" w:type="dxa"/>
          </w:tcPr>
          <w:p w:rsidR="001878CD" w:rsidRPr="007F478D" w:rsidRDefault="001878CD" w:rsidP="00C245C2">
            <w:pPr>
              <w:tabs>
                <w:tab w:val="left" w:pos="426"/>
              </w:tabs>
              <w:jc w:val="center"/>
              <w:rPr>
                <w:rFonts w:ascii="Times New Roman" w:hAnsi="Times New Roman" w:cs="Times New Roman"/>
                <w:sz w:val="20"/>
                <w:szCs w:val="20"/>
              </w:rPr>
            </w:pPr>
            <w:r w:rsidRPr="007F478D">
              <w:rPr>
                <w:rFonts w:ascii="Times New Roman" w:hAnsi="Times New Roman" w:cs="Times New Roman"/>
                <w:sz w:val="20"/>
                <w:szCs w:val="20"/>
              </w:rPr>
              <w:t>2816,9</w:t>
            </w:r>
          </w:p>
        </w:tc>
        <w:tc>
          <w:tcPr>
            <w:tcW w:w="1560" w:type="dxa"/>
          </w:tcPr>
          <w:p w:rsidR="001878CD" w:rsidRPr="007F478D" w:rsidRDefault="001878CD" w:rsidP="00C245C2">
            <w:pPr>
              <w:tabs>
                <w:tab w:val="left" w:pos="426"/>
              </w:tabs>
              <w:jc w:val="center"/>
              <w:rPr>
                <w:rFonts w:ascii="Times New Roman" w:hAnsi="Times New Roman" w:cs="Times New Roman"/>
                <w:sz w:val="20"/>
                <w:szCs w:val="20"/>
              </w:rPr>
            </w:pPr>
            <w:r w:rsidRPr="007F478D">
              <w:rPr>
                <w:rFonts w:ascii="Times New Roman" w:hAnsi="Times New Roman" w:cs="Times New Roman"/>
                <w:sz w:val="20"/>
                <w:szCs w:val="20"/>
              </w:rPr>
              <w:t>51</w:t>
            </w:r>
          </w:p>
        </w:tc>
        <w:tc>
          <w:tcPr>
            <w:tcW w:w="991" w:type="dxa"/>
          </w:tcPr>
          <w:p w:rsidR="001878CD" w:rsidRPr="007F478D" w:rsidRDefault="001878CD" w:rsidP="005832B4">
            <w:pPr>
              <w:tabs>
                <w:tab w:val="left" w:pos="426"/>
              </w:tabs>
              <w:jc w:val="center"/>
              <w:rPr>
                <w:rFonts w:ascii="Times New Roman" w:hAnsi="Times New Roman" w:cs="Times New Roman"/>
                <w:sz w:val="20"/>
                <w:szCs w:val="20"/>
              </w:rPr>
            </w:pPr>
            <w:r w:rsidRPr="007F478D">
              <w:rPr>
                <w:rFonts w:ascii="Times New Roman" w:hAnsi="Times New Roman" w:cs="Times New Roman"/>
                <w:sz w:val="20"/>
                <w:szCs w:val="20"/>
              </w:rPr>
              <w:t>296</w:t>
            </w:r>
          </w:p>
        </w:tc>
        <w:tc>
          <w:tcPr>
            <w:tcW w:w="1135" w:type="dxa"/>
          </w:tcPr>
          <w:p w:rsidR="001878CD" w:rsidRPr="007F478D" w:rsidRDefault="001878CD" w:rsidP="005832B4">
            <w:pPr>
              <w:tabs>
                <w:tab w:val="left" w:pos="426"/>
              </w:tabs>
              <w:jc w:val="center"/>
              <w:rPr>
                <w:rFonts w:ascii="Times New Roman" w:hAnsi="Times New Roman" w:cs="Times New Roman"/>
                <w:sz w:val="20"/>
                <w:szCs w:val="20"/>
              </w:rPr>
            </w:pPr>
            <w:r w:rsidRPr="007F478D">
              <w:rPr>
                <w:rFonts w:ascii="Times New Roman" w:hAnsi="Times New Roman" w:cs="Times New Roman"/>
                <w:sz w:val="20"/>
                <w:szCs w:val="20"/>
              </w:rPr>
              <w:t>2740,2</w:t>
            </w:r>
          </w:p>
        </w:tc>
        <w:tc>
          <w:tcPr>
            <w:tcW w:w="1701" w:type="dxa"/>
          </w:tcPr>
          <w:p w:rsidR="001878CD" w:rsidRPr="003E7600" w:rsidRDefault="001878CD" w:rsidP="003B6E39">
            <w:pPr>
              <w:tabs>
                <w:tab w:val="left" w:pos="426"/>
              </w:tabs>
              <w:jc w:val="center"/>
              <w:rPr>
                <w:rFonts w:ascii="Times New Roman" w:hAnsi="Times New Roman" w:cs="Times New Roman"/>
                <w:sz w:val="20"/>
                <w:szCs w:val="20"/>
              </w:rPr>
            </w:pPr>
            <w:r>
              <w:rPr>
                <w:rFonts w:ascii="Times New Roman" w:hAnsi="Times New Roman" w:cs="Times New Roman"/>
                <w:sz w:val="20"/>
                <w:szCs w:val="20"/>
              </w:rPr>
              <w:t>118</w:t>
            </w:r>
          </w:p>
        </w:tc>
      </w:tr>
      <w:tr w:rsidR="001878CD" w:rsidRPr="007F478D" w:rsidTr="005832B4">
        <w:tc>
          <w:tcPr>
            <w:tcW w:w="2269" w:type="dxa"/>
          </w:tcPr>
          <w:p w:rsidR="001878CD" w:rsidRPr="007F478D" w:rsidRDefault="001878CD" w:rsidP="005832B4">
            <w:pPr>
              <w:tabs>
                <w:tab w:val="left" w:pos="426"/>
              </w:tabs>
              <w:jc w:val="center"/>
              <w:rPr>
                <w:rFonts w:ascii="Times New Roman" w:hAnsi="Times New Roman" w:cs="Times New Roman"/>
                <w:sz w:val="20"/>
                <w:szCs w:val="20"/>
              </w:rPr>
            </w:pPr>
            <w:r w:rsidRPr="007F478D">
              <w:rPr>
                <w:rFonts w:ascii="Times New Roman" w:hAnsi="Times New Roman" w:cs="Times New Roman"/>
                <w:sz w:val="20"/>
                <w:szCs w:val="20"/>
              </w:rPr>
              <w:t>Инфекционные заболевания</w:t>
            </w:r>
          </w:p>
        </w:tc>
        <w:tc>
          <w:tcPr>
            <w:tcW w:w="1559" w:type="dxa"/>
          </w:tcPr>
          <w:p w:rsidR="001878CD" w:rsidRPr="007F478D" w:rsidRDefault="001878CD" w:rsidP="005832B4">
            <w:pPr>
              <w:tabs>
                <w:tab w:val="left" w:pos="426"/>
              </w:tabs>
              <w:jc w:val="center"/>
              <w:rPr>
                <w:rFonts w:ascii="Times New Roman" w:hAnsi="Times New Roman" w:cs="Times New Roman"/>
                <w:sz w:val="20"/>
                <w:szCs w:val="20"/>
              </w:rPr>
            </w:pPr>
            <w:r w:rsidRPr="007F478D">
              <w:rPr>
                <w:rFonts w:ascii="Times New Roman" w:hAnsi="Times New Roman" w:cs="Times New Roman"/>
                <w:sz w:val="20"/>
                <w:szCs w:val="20"/>
              </w:rPr>
              <w:t>13</w:t>
            </w:r>
          </w:p>
        </w:tc>
        <w:tc>
          <w:tcPr>
            <w:tcW w:w="1134" w:type="dxa"/>
          </w:tcPr>
          <w:p w:rsidR="001878CD" w:rsidRPr="007F478D" w:rsidRDefault="001878CD" w:rsidP="00C245C2">
            <w:pPr>
              <w:tabs>
                <w:tab w:val="left" w:pos="426"/>
              </w:tabs>
              <w:jc w:val="center"/>
              <w:rPr>
                <w:rFonts w:ascii="Times New Roman" w:hAnsi="Times New Roman" w:cs="Times New Roman"/>
                <w:sz w:val="20"/>
                <w:szCs w:val="20"/>
                <w:lang w:val="en-US"/>
              </w:rPr>
            </w:pPr>
            <w:r w:rsidRPr="007F478D">
              <w:rPr>
                <w:rFonts w:ascii="Times New Roman" w:hAnsi="Times New Roman" w:cs="Times New Roman"/>
                <w:sz w:val="20"/>
                <w:szCs w:val="20"/>
                <w:lang w:val="en-US"/>
              </w:rPr>
              <w:t>102</w:t>
            </w:r>
          </w:p>
        </w:tc>
        <w:tc>
          <w:tcPr>
            <w:tcW w:w="1134" w:type="dxa"/>
          </w:tcPr>
          <w:p w:rsidR="001878CD" w:rsidRPr="007F478D" w:rsidRDefault="001878CD" w:rsidP="00C245C2">
            <w:pPr>
              <w:tabs>
                <w:tab w:val="left" w:pos="426"/>
              </w:tabs>
              <w:jc w:val="center"/>
              <w:rPr>
                <w:rFonts w:ascii="Times New Roman" w:hAnsi="Times New Roman" w:cs="Times New Roman"/>
                <w:sz w:val="20"/>
                <w:szCs w:val="20"/>
              </w:rPr>
            </w:pPr>
            <w:r w:rsidRPr="007F478D">
              <w:rPr>
                <w:rFonts w:ascii="Times New Roman" w:hAnsi="Times New Roman" w:cs="Times New Roman"/>
                <w:sz w:val="20"/>
                <w:szCs w:val="20"/>
              </w:rPr>
              <w:t>859,4</w:t>
            </w:r>
          </w:p>
        </w:tc>
        <w:tc>
          <w:tcPr>
            <w:tcW w:w="1701" w:type="dxa"/>
          </w:tcPr>
          <w:p w:rsidR="001878CD" w:rsidRPr="007F478D" w:rsidRDefault="001878CD" w:rsidP="00C245C2">
            <w:pPr>
              <w:tabs>
                <w:tab w:val="left" w:pos="426"/>
              </w:tabs>
              <w:jc w:val="center"/>
              <w:rPr>
                <w:rFonts w:ascii="Times New Roman" w:hAnsi="Times New Roman" w:cs="Times New Roman"/>
                <w:sz w:val="20"/>
                <w:szCs w:val="20"/>
                <w:lang w:val="en-US"/>
              </w:rPr>
            </w:pPr>
            <w:r w:rsidRPr="007F478D">
              <w:rPr>
                <w:rFonts w:ascii="Times New Roman" w:hAnsi="Times New Roman" w:cs="Times New Roman"/>
                <w:sz w:val="20"/>
                <w:szCs w:val="20"/>
                <w:lang w:val="en-US"/>
              </w:rPr>
              <w:t>218</w:t>
            </w:r>
          </w:p>
        </w:tc>
        <w:tc>
          <w:tcPr>
            <w:tcW w:w="992" w:type="dxa"/>
          </w:tcPr>
          <w:p w:rsidR="001878CD" w:rsidRPr="007F478D" w:rsidRDefault="001878CD" w:rsidP="00C245C2">
            <w:pPr>
              <w:tabs>
                <w:tab w:val="left" w:pos="426"/>
              </w:tabs>
              <w:jc w:val="center"/>
              <w:rPr>
                <w:rFonts w:ascii="Times New Roman" w:hAnsi="Times New Roman" w:cs="Times New Roman"/>
                <w:sz w:val="20"/>
                <w:szCs w:val="20"/>
              </w:rPr>
            </w:pPr>
            <w:r w:rsidRPr="007F478D">
              <w:rPr>
                <w:rFonts w:ascii="Times New Roman" w:hAnsi="Times New Roman" w:cs="Times New Roman"/>
                <w:sz w:val="20"/>
                <w:szCs w:val="20"/>
              </w:rPr>
              <w:t>103</w:t>
            </w:r>
          </w:p>
        </w:tc>
        <w:tc>
          <w:tcPr>
            <w:tcW w:w="1134" w:type="dxa"/>
          </w:tcPr>
          <w:p w:rsidR="001878CD" w:rsidRPr="007F478D" w:rsidRDefault="001878CD" w:rsidP="00C245C2">
            <w:pPr>
              <w:tabs>
                <w:tab w:val="left" w:pos="426"/>
              </w:tabs>
              <w:jc w:val="center"/>
              <w:rPr>
                <w:rFonts w:ascii="Times New Roman" w:hAnsi="Times New Roman" w:cs="Times New Roman"/>
                <w:sz w:val="20"/>
                <w:szCs w:val="20"/>
              </w:rPr>
            </w:pPr>
            <w:r w:rsidRPr="007F478D">
              <w:rPr>
                <w:rFonts w:ascii="Times New Roman" w:hAnsi="Times New Roman" w:cs="Times New Roman"/>
                <w:sz w:val="20"/>
                <w:szCs w:val="20"/>
              </w:rPr>
              <w:t>918,2</w:t>
            </w:r>
          </w:p>
        </w:tc>
        <w:tc>
          <w:tcPr>
            <w:tcW w:w="1560" w:type="dxa"/>
          </w:tcPr>
          <w:p w:rsidR="001878CD" w:rsidRPr="007F478D" w:rsidRDefault="001878CD" w:rsidP="00C245C2">
            <w:pPr>
              <w:tabs>
                <w:tab w:val="left" w:pos="426"/>
              </w:tabs>
              <w:jc w:val="center"/>
              <w:rPr>
                <w:rFonts w:ascii="Times New Roman" w:hAnsi="Times New Roman" w:cs="Times New Roman"/>
                <w:sz w:val="20"/>
                <w:szCs w:val="20"/>
              </w:rPr>
            </w:pPr>
            <w:r w:rsidRPr="007F478D">
              <w:rPr>
                <w:rFonts w:ascii="Times New Roman" w:hAnsi="Times New Roman" w:cs="Times New Roman"/>
                <w:sz w:val="20"/>
                <w:szCs w:val="20"/>
              </w:rPr>
              <w:t>231</w:t>
            </w:r>
          </w:p>
        </w:tc>
        <w:tc>
          <w:tcPr>
            <w:tcW w:w="991" w:type="dxa"/>
          </w:tcPr>
          <w:p w:rsidR="001878CD" w:rsidRPr="007F478D" w:rsidRDefault="001878CD" w:rsidP="005832B4">
            <w:pPr>
              <w:tabs>
                <w:tab w:val="left" w:pos="426"/>
              </w:tabs>
              <w:jc w:val="center"/>
              <w:rPr>
                <w:rFonts w:ascii="Times New Roman" w:hAnsi="Times New Roman" w:cs="Times New Roman"/>
                <w:sz w:val="20"/>
                <w:szCs w:val="20"/>
              </w:rPr>
            </w:pPr>
            <w:r>
              <w:rPr>
                <w:rFonts w:ascii="Times New Roman" w:hAnsi="Times New Roman" w:cs="Times New Roman"/>
                <w:sz w:val="20"/>
                <w:szCs w:val="20"/>
              </w:rPr>
              <w:t>307</w:t>
            </w:r>
          </w:p>
        </w:tc>
        <w:tc>
          <w:tcPr>
            <w:tcW w:w="1135" w:type="dxa"/>
          </w:tcPr>
          <w:p w:rsidR="001878CD" w:rsidRPr="007F478D" w:rsidRDefault="001878CD" w:rsidP="005832B4">
            <w:pPr>
              <w:tabs>
                <w:tab w:val="left" w:pos="426"/>
              </w:tabs>
              <w:jc w:val="center"/>
              <w:rPr>
                <w:rFonts w:ascii="Times New Roman" w:hAnsi="Times New Roman" w:cs="Times New Roman"/>
                <w:sz w:val="20"/>
                <w:szCs w:val="20"/>
              </w:rPr>
            </w:pPr>
            <w:r>
              <w:rPr>
                <w:rFonts w:ascii="Times New Roman" w:hAnsi="Times New Roman" w:cs="Times New Roman"/>
                <w:sz w:val="20"/>
                <w:szCs w:val="20"/>
              </w:rPr>
              <w:t>2842,1</w:t>
            </w:r>
          </w:p>
        </w:tc>
        <w:tc>
          <w:tcPr>
            <w:tcW w:w="1701" w:type="dxa"/>
          </w:tcPr>
          <w:p w:rsidR="001878CD" w:rsidRPr="003E7600" w:rsidRDefault="001878CD" w:rsidP="003B6E39">
            <w:pPr>
              <w:tabs>
                <w:tab w:val="left" w:pos="426"/>
              </w:tabs>
              <w:jc w:val="center"/>
              <w:rPr>
                <w:rFonts w:ascii="Times New Roman" w:hAnsi="Times New Roman" w:cs="Times New Roman"/>
                <w:sz w:val="20"/>
                <w:szCs w:val="20"/>
              </w:rPr>
            </w:pPr>
            <w:r>
              <w:rPr>
                <w:rFonts w:ascii="Times New Roman" w:hAnsi="Times New Roman" w:cs="Times New Roman"/>
                <w:sz w:val="20"/>
                <w:szCs w:val="20"/>
              </w:rPr>
              <w:t>40</w:t>
            </w:r>
          </w:p>
        </w:tc>
      </w:tr>
      <w:tr w:rsidR="001878CD" w:rsidRPr="007F478D" w:rsidTr="005832B4">
        <w:tc>
          <w:tcPr>
            <w:tcW w:w="2269" w:type="dxa"/>
          </w:tcPr>
          <w:p w:rsidR="001878CD" w:rsidRPr="007F478D" w:rsidRDefault="001878CD" w:rsidP="005832B4">
            <w:pPr>
              <w:tabs>
                <w:tab w:val="left" w:pos="426"/>
              </w:tabs>
              <w:jc w:val="center"/>
              <w:rPr>
                <w:rFonts w:ascii="Times New Roman" w:hAnsi="Times New Roman" w:cs="Times New Roman"/>
                <w:sz w:val="20"/>
                <w:szCs w:val="20"/>
              </w:rPr>
            </w:pPr>
            <w:r w:rsidRPr="007F478D">
              <w:rPr>
                <w:rFonts w:ascii="Times New Roman" w:hAnsi="Times New Roman" w:cs="Times New Roman"/>
                <w:sz w:val="20"/>
                <w:szCs w:val="20"/>
              </w:rPr>
              <w:t xml:space="preserve">Новообразования </w:t>
            </w:r>
          </w:p>
        </w:tc>
        <w:tc>
          <w:tcPr>
            <w:tcW w:w="1559" w:type="dxa"/>
          </w:tcPr>
          <w:p w:rsidR="001878CD" w:rsidRPr="007F478D" w:rsidRDefault="001878CD" w:rsidP="005832B4">
            <w:pPr>
              <w:tabs>
                <w:tab w:val="left" w:pos="426"/>
              </w:tabs>
              <w:jc w:val="center"/>
              <w:rPr>
                <w:rFonts w:ascii="Times New Roman" w:hAnsi="Times New Roman" w:cs="Times New Roman"/>
                <w:sz w:val="20"/>
                <w:szCs w:val="20"/>
              </w:rPr>
            </w:pPr>
            <w:r>
              <w:rPr>
                <w:rFonts w:ascii="Times New Roman" w:hAnsi="Times New Roman" w:cs="Times New Roman"/>
                <w:sz w:val="20"/>
                <w:szCs w:val="20"/>
              </w:rPr>
              <w:t>14</w:t>
            </w:r>
          </w:p>
        </w:tc>
        <w:tc>
          <w:tcPr>
            <w:tcW w:w="1134" w:type="dxa"/>
          </w:tcPr>
          <w:p w:rsidR="001878CD" w:rsidRPr="007F478D" w:rsidRDefault="001878CD" w:rsidP="00C245C2">
            <w:pPr>
              <w:tabs>
                <w:tab w:val="left" w:pos="426"/>
              </w:tabs>
              <w:jc w:val="center"/>
              <w:rPr>
                <w:rFonts w:ascii="Times New Roman" w:hAnsi="Times New Roman" w:cs="Times New Roman"/>
                <w:sz w:val="20"/>
                <w:szCs w:val="20"/>
                <w:lang w:val="en-US"/>
              </w:rPr>
            </w:pPr>
            <w:r w:rsidRPr="007F478D">
              <w:rPr>
                <w:rFonts w:ascii="Times New Roman" w:hAnsi="Times New Roman" w:cs="Times New Roman"/>
                <w:sz w:val="20"/>
                <w:szCs w:val="20"/>
                <w:lang w:val="en-US"/>
              </w:rPr>
              <w:t>22</w:t>
            </w:r>
          </w:p>
        </w:tc>
        <w:tc>
          <w:tcPr>
            <w:tcW w:w="1134" w:type="dxa"/>
          </w:tcPr>
          <w:p w:rsidR="001878CD" w:rsidRPr="007F478D" w:rsidRDefault="001878CD" w:rsidP="00C245C2">
            <w:pPr>
              <w:tabs>
                <w:tab w:val="left" w:pos="426"/>
              </w:tabs>
              <w:jc w:val="center"/>
              <w:rPr>
                <w:rFonts w:ascii="Times New Roman" w:hAnsi="Times New Roman" w:cs="Times New Roman"/>
                <w:sz w:val="20"/>
                <w:szCs w:val="20"/>
              </w:rPr>
            </w:pPr>
            <w:r w:rsidRPr="007F478D">
              <w:rPr>
                <w:rFonts w:ascii="Times New Roman" w:hAnsi="Times New Roman" w:cs="Times New Roman"/>
                <w:sz w:val="20"/>
                <w:szCs w:val="20"/>
              </w:rPr>
              <w:t>185,4</w:t>
            </w:r>
          </w:p>
        </w:tc>
        <w:tc>
          <w:tcPr>
            <w:tcW w:w="1701" w:type="dxa"/>
          </w:tcPr>
          <w:p w:rsidR="001878CD" w:rsidRPr="007F478D" w:rsidRDefault="001878CD" w:rsidP="00C245C2">
            <w:pPr>
              <w:tabs>
                <w:tab w:val="left" w:pos="426"/>
              </w:tabs>
              <w:jc w:val="center"/>
              <w:rPr>
                <w:rFonts w:ascii="Times New Roman" w:hAnsi="Times New Roman" w:cs="Times New Roman"/>
                <w:sz w:val="20"/>
                <w:szCs w:val="20"/>
                <w:lang w:val="en-US"/>
              </w:rPr>
            </w:pPr>
            <w:r w:rsidRPr="007F478D">
              <w:rPr>
                <w:rFonts w:ascii="Times New Roman" w:hAnsi="Times New Roman" w:cs="Times New Roman"/>
                <w:sz w:val="20"/>
                <w:szCs w:val="20"/>
                <w:lang w:val="en-US"/>
              </w:rPr>
              <w:t>134</w:t>
            </w:r>
          </w:p>
        </w:tc>
        <w:tc>
          <w:tcPr>
            <w:tcW w:w="992" w:type="dxa"/>
          </w:tcPr>
          <w:p w:rsidR="001878CD" w:rsidRPr="007F478D" w:rsidRDefault="001878CD" w:rsidP="00C245C2">
            <w:pPr>
              <w:tabs>
                <w:tab w:val="left" w:pos="426"/>
              </w:tabs>
              <w:jc w:val="center"/>
              <w:rPr>
                <w:rFonts w:ascii="Times New Roman" w:hAnsi="Times New Roman" w:cs="Times New Roman"/>
                <w:sz w:val="20"/>
                <w:szCs w:val="20"/>
              </w:rPr>
            </w:pPr>
            <w:r w:rsidRPr="007F478D">
              <w:rPr>
                <w:rFonts w:ascii="Times New Roman" w:hAnsi="Times New Roman" w:cs="Times New Roman"/>
                <w:sz w:val="20"/>
                <w:szCs w:val="20"/>
              </w:rPr>
              <w:t>26</w:t>
            </w:r>
          </w:p>
        </w:tc>
        <w:tc>
          <w:tcPr>
            <w:tcW w:w="1134" w:type="dxa"/>
          </w:tcPr>
          <w:p w:rsidR="001878CD" w:rsidRPr="007F478D" w:rsidRDefault="001878CD" w:rsidP="00C245C2">
            <w:pPr>
              <w:tabs>
                <w:tab w:val="left" w:pos="426"/>
              </w:tabs>
              <w:jc w:val="center"/>
              <w:rPr>
                <w:rFonts w:ascii="Times New Roman" w:hAnsi="Times New Roman" w:cs="Times New Roman"/>
                <w:sz w:val="20"/>
                <w:szCs w:val="20"/>
              </w:rPr>
            </w:pPr>
            <w:r w:rsidRPr="007F478D">
              <w:rPr>
                <w:rFonts w:ascii="Times New Roman" w:hAnsi="Times New Roman" w:cs="Times New Roman"/>
                <w:sz w:val="20"/>
                <w:szCs w:val="20"/>
              </w:rPr>
              <w:t>231,8</w:t>
            </w:r>
          </w:p>
        </w:tc>
        <w:tc>
          <w:tcPr>
            <w:tcW w:w="1560" w:type="dxa"/>
          </w:tcPr>
          <w:p w:rsidR="001878CD" w:rsidRPr="007F478D" w:rsidRDefault="001878CD" w:rsidP="00C245C2">
            <w:pPr>
              <w:tabs>
                <w:tab w:val="left" w:pos="426"/>
              </w:tabs>
              <w:jc w:val="center"/>
              <w:rPr>
                <w:rFonts w:ascii="Times New Roman" w:hAnsi="Times New Roman" w:cs="Times New Roman"/>
                <w:sz w:val="20"/>
                <w:szCs w:val="20"/>
              </w:rPr>
            </w:pPr>
            <w:r w:rsidRPr="007F478D">
              <w:rPr>
                <w:rFonts w:ascii="Times New Roman" w:hAnsi="Times New Roman" w:cs="Times New Roman"/>
                <w:sz w:val="20"/>
                <w:szCs w:val="20"/>
              </w:rPr>
              <w:t>113</w:t>
            </w:r>
          </w:p>
        </w:tc>
        <w:tc>
          <w:tcPr>
            <w:tcW w:w="991" w:type="dxa"/>
          </w:tcPr>
          <w:p w:rsidR="001878CD" w:rsidRPr="007F478D" w:rsidRDefault="001878CD" w:rsidP="005832B4">
            <w:pPr>
              <w:tabs>
                <w:tab w:val="left" w:pos="426"/>
              </w:tabs>
              <w:jc w:val="center"/>
              <w:rPr>
                <w:rFonts w:ascii="Times New Roman" w:hAnsi="Times New Roman" w:cs="Times New Roman"/>
                <w:sz w:val="20"/>
                <w:szCs w:val="20"/>
              </w:rPr>
            </w:pPr>
            <w:r w:rsidRPr="007F478D">
              <w:rPr>
                <w:rFonts w:ascii="Times New Roman" w:hAnsi="Times New Roman" w:cs="Times New Roman"/>
                <w:sz w:val="20"/>
                <w:szCs w:val="20"/>
              </w:rPr>
              <w:t>3</w:t>
            </w:r>
            <w:r>
              <w:rPr>
                <w:rFonts w:ascii="Times New Roman" w:hAnsi="Times New Roman" w:cs="Times New Roman"/>
                <w:sz w:val="20"/>
                <w:szCs w:val="20"/>
              </w:rPr>
              <w:t>5</w:t>
            </w:r>
          </w:p>
        </w:tc>
        <w:tc>
          <w:tcPr>
            <w:tcW w:w="1135" w:type="dxa"/>
          </w:tcPr>
          <w:p w:rsidR="001878CD" w:rsidRPr="007F478D" w:rsidRDefault="001878CD" w:rsidP="005832B4">
            <w:pPr>
              <w:tabs>
                <w:tab w:val="left" w:pos="426"/>
              </w:tabs>
              <w:jc w:val="center"/>
              <w:rPr>
                <w:rFonts w:ascii="Times New Roman" w:hAnsi="Times New Roman" w:cs="Times New Roman"/>
                <w:sz w:val="20"/>
                <w:szCs w:val="20"/>
              </w:rPr>
            </w:pPr>
            <w:r w:rsidRPr="007F478D">
              <w:rPr>
                <w:rFonts w:ascii="Times New Roman" w:hAnsi="Times New Roman" w:cs="Times New Roman"/>
                <w:sz w:val="20"/>
                <w:szCs w:val="20"/>
              </w:rPr>
              <w:t>3</w:t>
            </w:r>
            <w:r>
              <w:rPr>
                <w:rFonts w:ascii="Times New Roman" w:hAnsi="Times New Roman" w:cs="Times New Roman"/>
                <w:sz w:val="20"/>
                <w:szCs w:val="20"/>
              </w:rPr>
              <w:t>24,0</w:t>
            </w:r>
          </w:p>
        </w:tc>
        <w:tc>
          <w:tcPr>
            <w:tcW w:w="1701" w:type="dxa"/>
          </w:tcPr>
          <w:p w:rsidR="001878CD" w:rsidRPr="003E7600" w:rsidRDefault="001878CD" w:rsidP="003B6E39">
            <w:pPr>
              <w:tabs>
                <w:tab w:val="left" w:pos="426"/>
              </w:tabs>
              <w:jc w:val="center"/>
              <w:rPr>
                <w:rFonts w:ascii="Times New Roman" w:hAnsi="Times New Roman" w:cs="Times New Roman"/>
                <w:sz w:val="20"/>
                <w:szCs w:val="20"/>
              </w:rPr>
            </w:pPr>
            <w:r>
              <w:rPr>
                <w:rFonts w:ascii="Times New Roman" w:hAnsi="Times New Roman" w:cs="Times New Roman"/>
                <w:sz w:val="20"/>
                <w:szCs w:val="20"/>
              </w:rPr>
              <w:t>131</w:t>
            </w:r>
          </w:p>
        </w:tc>
      </w:tr>
      <w:tr w:rsidR="001878CD" w:rsidRPr="007F478D" w:rsidTr="005832B4">
        <w:tc>
          <w:tcPr>
            <w:tcW w:w="2269" w:type="dxa"/>
          </w:tcPr>
          <w:p w:rsidR="001878CD" w:rsidRPr="007F478D" w:rsidRDefault="001878CD" w:rsidP="005832B4">
            <w:pPr>
              <w:tabs>
                <w:tab w:val="left" w:pos="426"/>
              </w:tabs>
              <w:jc w:val="center"/>
              <w:rPr>
                <w:rFonts w:ascii="Times New Roman" w:hAnsi="Times New Roman" w:cs="Times New Roman"/>
                <w:sz w:val="20"/>
                <w:szCs w:val="20"/>
              </w:rPr>
            </w:pPr>
            <w:r w:rsidRPr="007F478D">
              <w:rPr>
                <w:rFonts w:ascii="Times New Roman" w:hAnsi="Times New Roman" w:cs="Times New Roman"/>
                <w:sz w:val="20"/>
                <w:szCs w:val="20"/>
              </w:rPr>
              <w:t>Болезни крови и кроветворных органов</w:t>
            </w:r>
          </w:p>
        </w:tc>
        <w:tc>
          <w:tcPr>
            <w:tcW w:w="1559" w:type="dxa"/>
          </w:tcPr>
          <w:p w:rsidR="001878CD" w:rsidRPr="007F478D" w:rsidRDefault="001878CD" w:rsidP="005832B4">
            <w:pPr>
              <w:tabs>
                <w:tab w:val="left" w:pos="426"/>
              </w:tabs>
              <w:jc w:val="center"/>
              <w:rPr>
                <w:rFonts w:ascii="Times New Roman" w:hAnsi="Times New Roman" w:cs="Times New Roman"/>
                <w:sz w:val="20"/>
                <w:szCs w:val="20"/>
              </w:rPr>
            </w:pPr>
            <w:r>
              <w:rPr>
                <w:rFonts w:ascii="Times New Roman" w:hAnsi="Times New Roman" w:cs="Times New Roman"/>
                <w:sz w:val="20"/>
                <w:szCs w:val="20"/>
              </w:rPr>
              <w:t>12</w:t>
            </w:r>
          </w:p>
        </w:tc>
        <w:tc>
          <w:tcPr>
            <w:tcW w:w="1134" w:type="dxa"/>
          </w:tcPr>
          <w:p w:rsidR="001878CD" w:rsidRPr="007F478D" w:rsidRDefault="001878CD" w:rsidP="00C245C2">
            <w:pPr>
              <w:tabs>
                <w:tab w:val="left" w:pos="426"/>
              </w:tabs>
              <w:jc w:val="center"/>
              <w:rPr>
                <w:rFonts w:ascii="Times New Roman" w:hAnsi="Times New Roman" w:cs="Times New Roman"/>
                <w:sz w:val="20"/>
                <w:szCs w:val="20"/>
                <w:lang w:val="en-US"/>
              </w:rPr>
            </w:pPr>
            <w:r w:rsidRPr="007F478D">
              <w:rPr>
                <w:rFonts w:ascii="Times New Roman" w:hAnsi="Times New Roman" w:cs="Times New Roman"/>
                <w:sz w:val="20"/>
                <w:szCs w:val="20"/>
                <w:lang w:val="en-US"/>
              </w:rPr>
              <w:t>52</w:t>
            </w:r>
          </w:p>
        </w:tc>
        <w:tc>
          <w:tcPr>
            <w:tcW w:w="1134" w:type="dxa"/>
          </w:tcPr>
          <w:p w:rsidR="001878CD" w:rsidRPr="007F478D" w:rsidRDefault="001878CD" w:rsidP="00C245C2">
            <w:pPr>
              <w:tabs>
                <w:tab w:val="left" w:pos="426"/>
              </w:tabs>
              <w:jc w:val="center"/>
              <w:rPr>
                <w:rFonts w:ascii="Times New Roman" w:hAnsi="Times New Roman" w:cs="Times New Roman"/>
                <w:sz w:val="20"/>
                <w:szCs w:val="20"/>
              </w:rPr>
            </w:pPr>
            <w:r w:rsidRPr="007F478D">
              <w:rPr>
                <w:rFonts w:ascii="Times New Roman" w:hAnsi="Times New Roman" w:cs="Times New Roman"/>
                <w:sz w:val="20"/>
                <w:szCs w:val="20"/>
              </w:rPr>
              <w:t>438,1</w:t>
            </w:r>
          </w:p>
        </w:tc>
        <w:tc>
          <w:tcPr>
            <w:tcW w:w="1701" w:type="dxa"/>
          </w:tcPr>
          <w:p w:rsidR="001878CD" w:rsidRPr="007F478D" w:rsidRDefault="001878CD" w:rsidP="00C245C2">
            <w:pPr>
              <w:tabs>
                <w:tab w:val="left" w:pos="426"/>
              </w:tabs>
              <w:jc w:val="center"/>
              <w:rPr>
                <w:rFonts w:ascii="Times New Roman" w:hAnsi="Times New Roman" w:cs="Times New Roman"/>
                <w:sz w:val="20"/>
                <w:szCs w:val="20"/>
                <w:lang w:val="en-US"/>
              </w:rPr>
            </w:pPr>
            <w:r w:rsidRPr="007F478D">
              <w:rPr>
                <w:rFonts w:ascii="Times New Roman" w:hAnsi="Times New Roman" w:cs="Times New Roman"/>
                <w:sz w:val="20"/>
                <w:szCs w:val="20"/>
                <w:lang w:val="en-US"/>
              </w:rPr>
              <w:t>30</w:t>
            </w:r>
          </w:p>
        </w:tc>
        <w:tc>
          <w:tcPr>
            <w:tcW w:w="992" w:type="dxa"/>
          </w:tcPr>
          <w:p w:rsidR="001878CD" w:rsidRPr="007F478D" w:rsidRDefault="001878CD" w:rsidP="00C245C2">
            <w:pPr>
              <w:tabs>
                <w:tab w:val="left" w:pos="426"/>
              </w:tabs>
              <w:jc w:val="center"/>
              <w:rPr>
                <w:rFonts w:ascii="Times New Roman" w:hAnsi="Times New Roman" w:cs="Times New Roman"/>
                <w:sz w:val="20"/>
                <w:szCs w:val="20"/>
              </w:rPr>
            </w:pPr>
            <w:r w:rsidRPr="007F478D">
              <w:rPr>
                <w:rFonts w:ascii="Times New Roman" w:hAnsi="Times New Roman" w:cs="Times New Roman"/>
                <w:sz w:val="20"/>
                <w:szCs w:val="20"/>
              </w:rPr>
              <w:t>60</w:t>
            </w:r>
          </w:p>
        </w:tc>
        <w:tc>
          <w:tcPr>
            <w:tcW w:w="1134" w:type="dxa"/>
          </w:tcPr>
          <w:p w:rsidR="001878CD" w:rsidRPr="007F478D" w:rsidRDefault="001878CD" w:rsidP="00C245C2">
            <w:pPr>
              <w:tabs>
                <w:tab w:val="left" w:pos="426"/>
              </w:tabs>
              <w:jc w:val="center"/>
              <w:rPr>
                <w:rFonts w:ascii="Times New Roman" w:hAnsi="Times New Roman" w:cs="Times New Roman"/>
                <w:sz w:val="20"/>
                <w:szCs w:val="20"/>
              </w:rPr>
            </w:pPr>
            <w:r w:rsidRPr="007F478D">
              <w:rPr>
                <w:rFonts w:ascii="Times New Roman" w:hAnsi="Times New Roman" w:cs="Times New Roman"/>
                <w:sz w:val="20"/>
                <w:szCs w:val="20"/>
              </w:rPr>
              <w:t>534,9</w:t>
            </w:r>
          </w:p>
        </w:tc>
        <w:tc>
          <w:tcPr>
            <w:tcW w:w="1560" w:type="dxa"/>
          </w:tcPr>
          <w:p w:rsidR="001878CD" w:rsidRPr="007F478D" w:rsidRDefault="001878CD" w:rsidP="00C245C2">
            <w:pPr>
              <w:tabs>
                <w:tab w:val="left" w:pos="426"/>
              </w:tabs>
              <w:jc w:val="center"/>
              <w:rPr>
                <w:rFonts w:ascii="Times New Roman" w:hAnsi="Times New Roman" w:cs="Times New Roman"/>
                <w:sz w:val="20"/>
                <w:szCs w:val="20"/>
              </w:rPr>
            </w:pPr>
            <w:r w:rsidRPr="007F478D">
              <w:rPr>
                <w:rFonts w:ascii="Times New Roman" w:hAnsi="Times New Roman" w:cs="Times New Roman"/>
                <w:sz w:val="20"/>
                <w:szCs w:val="20"/>
              </w:rPr>
              <w:t>50</w:t>
            </w:r>
          </w:p>
        </w:tc>
        <w:tc>
          <w:tcPr>
            <w:tcW w:w="991" w:type="dxa"/>
          </w:tcPr>
          <w:p w:rsidR="001878CD" w:rsidRPr="007F478D" w:rsidRDefault="001878CD" w:rsidP="005832B4">
            <w:pPr>
              <w:tabs>
                <w:tab w:val="left" w:pos="426"/>
              </w:tabs>
              <w:jc w:val="center"/>
              <w:rPr>
                <w:rFonts w:ascii="Times New Roman" w:hAnsi="Times New Roman" w:cs="Times New Roman"/>
                <w:sz w:val="20"/>
                <w:szCs w:val="20"/>
              </w:rPr>
            </w:pPr>
            <w:r w:rsidRPr="007F478D">
              <w:rPr>
                <w:rFonts w:ascii="Times New Roman" w:hAnsi="Times New Roman" w:cs="Times New Roman"/>
                <w:sz w:val="20"/>
                <w:szCs w:val="20"/>
              </w:rPr>
              <w:t>80</w:t>
            </w:r>
          </w:p>
        </w:tc>
        <w:tc>
          <w:tcPr>
            <w:tcW w:w="1135" w:type="dxa"/>
          </w:tcPr>
          <w:p w:rsidR="001878CD" w:rsidRPr="007F478D" w:rsidRDefault="001878CD" w:rsidP="005832B4">
            <w:pPr>
              <w:tabs>
                <w:tab w:val="left" w:pos="426"/>
              </w:tabs>
              <w:jc w:val="center"/>
              <w:rPr>
                <w:rFonts w:ascii="Times New Roman" w:hAnsi="Times New Roman" w:cs="Times New Roman"/>
                <w:sz w:val="20"/>
                <w:szCs w:val="20"/>
              </w:rPr>
            </w:pPr>
            <w:r w:rsidRPr="007F478D">
              <w:rPr>
                <w:rFonts w:ascii="Times New Roman" w:hAnsi="Times New Roman" w:cs="Times New Roman"/>
                <w:sz w:val="20"/>
                <w:szCs w:val="20"/>
              </w:rPr>
              <w:t>740,6</w:t>
            </w:r>
          </w:p>
        </w:tc>
        <w:tc>
          <w:tcPr>
            <w:tcW w:w="1701" w:type="dxa"/>
          </w:tcPr>
          <w:p w:rsidR="001878CD" w:rsidRPr="003E7600" w:rsidRDefault="001878CD" w:rsidP="003B6E39">
            <w:pPr>
              <w:tabs>
                <w:tab w:val="left" w:pos="426"/>
              </w:tabs>
              <w:jc w:val="center"/>
              <w:rPr>
                <w:rFonts w:ascii="Times New Roman" w:hAnsi="Times New Roman" w:cs="Times New Roman"/>
                <w:sz w:val="20"/>
                <w:szCs w:val="20"/>
              </w:rPr>
            </w:pPr>
            <w:r>
              <w:rPr>
                <w:rFonts w:ascii="Times New Roman" w:hAnsi="Times New Roman" w:cs="Times New Roman"/>
                <w:sz w:val="20"/>
                <w:szCs w:val="20"/>
              </w:rPr>
              <w:t>34</w:t>
            </w:r>
          </w:p>
        </w:tc>
      </w:tr>
      <w:tr w:rsidR="001878CD" w:rsidRPr="007F478D" w:rsidTr="005832B4">
        <w:tc>
          <w:tcPr>
            <w:tcW w:w="2269" w:type="dxa"/>
          </w:tcPr>
          <w:p w:rsidR="001878CD" w:rsidRPr="007F478D" w:rsidRDefault="001878CD" w:rsidP="005832B4">
            <w:pPr>
              <w:tabs>
                <w:tab w:val="left" w:pos="426"/>
              </w:tabs>
              <w:jc w:val="center"/>
              <w:rPr>
                <w:rFonts w:ascii="Times New Roman" w:hAnsi="Times New Roman" w:cs="Times New Roman"/>
                <w:sz w:val="20"/>
                <w:szCs w:val="20"/>
              </w:rPr>
            </w:pPr>
            <w:r w:rsidRPr="007F478D">
              <w:rPr>
                <w:rFonts w:ascii="Times New Roman" w:hAnsi="Times New Roman" w:cs="Times New Roman"/>
                <w:sz w:val="20"/>
                <w:szCs w:val="20"/>
              </w:rPr>
              <w:t>Психические расстройства</w:t>
            </w:r>
          </w:p>
        </w:tc>
        <w:tc>
          <w:tcPr>
            <w:tcW w:w="1559" w:type="dxa"/>
          </w:tcPr>
          <w:p w:rsidR="001878CD" w:rsidRPr="007F478D" w:rsidRDefault="001878CD" w:rsidP="005832B4">
            <w:pPr>
              <w:tabs>
                <w:tab w:val="left" w:pos="426"/>
              </w:tabs>
              <w:jc w:val="center"/>
              <w:rPr>
                <w:rFonts w:ascii="Times New Roman" w:hAnsi="Times New Roman" w:cs="Times New Roman"/>
                <w:sz w:val="20"/>
                <w:szCs w:val="20"/>
              </w:rPr>
            </w:pPr>
            <w:r>
              <w:rPr>
                <w:rFonts w:ascii="Times New Roman" w:hAnsi="Times New Roman" w:cs="Times New Roman"/>
                <w:sz w:val="20"/>
                <w:szCs w:val="20"/>
              </w:rPr>
              <w:t>16</w:t>
            </w:r>
          </w:p>
        </w:tc>
        <w:tc>
          <w:tcPr>
            <w:tcW w:w="1134" w:type="dxa"/>
          </w:tcPr>
          <w:p w:rsidR="001878CD" w:rsidRPr="007F478D" w:rsidRDefault="001878CD" w:rsidP="00C245C2">
            <w:pPr>
              <w:tabs>
                <w:tab w:val="left" w:pos="426"/>
              </w:tabs>
              <w:jc w:val="center"/>
              <w:rPr>
                <w:rFonts w:ascii="Times New Roman" w:hAnsi="Times New Roman" w:cs="Times New Roman"/>
                <w:sz w:val="20"/>
                <w:szCs w:val="20"/>
                <w:lang w:val="en-US"/>
              </w:rPr>
            </w:pPr>
            <w:r w:rsidRPr="007F478D">
              <w:rPr>
                <w:rFonts w:ascii="Times New Roman" w:hAnsi="Times New Roman" w:cs="Times New Roman"/>
                <w:sz w:val="20"/>
                <w:szCs w:val="20"/>
                <w:lang w:val="en-US"/>
              </w:rPr>
              <w:t>19</w:t>
            </w:r>
          </w:p>
        </w:tc>
        <w:tc>
          <w:tcPr>
            <w:tcW w:w="1134" w:type="dxa"/>
          </w:tcPr>
          <w:p w:rsidR="001878CD" w:rsidRPr="007F478D" w:rsidRDefault="001878CD" w:rsidP="00C245C2">
            <w:pPr>
              <w:tabs>
                <w:tab w:val="left" w:pos="426"/>
              </w:tabs>
              <w:jc w:val="center"/>
              <w:rPr>
                <w:rFonts w:ascii="Times New Roman" w:hAnsi="Times New Roman" w:cs="Times New Roman"/>
                <w:sz w:val="20"/>
                <w:szCs w:val="20"/>
              </w:rPr>
            </w:pPr>
            <w:r w:rsidRPr="007F478D">
              <w:rPr>
                <w:rFonts w:ascii="Times New Roman" w:hAnsi="Times New Roman" w:cs="Times New Roman"/>
                <w:sz w:val="20"/>
                <w:szCs w:val="20"/>
              </w:rPr>
              <w:t>160,1</w:t>
            </w:r>
          </w:p>
        </w:tc>
        <w:tc>
          <w:tcPr>
            <w:tcW w:w="1701" w:type="dxa"/>
          </w:tcPr>
          <w:p w:rsidR="001878CD" w:rsidRPr="007F478D" w:rsidRDefault="001878CD" w:rsidP="00C245C2">
            <w:pPr>
              <w:tabs>
                <w:tab w:val="left" w:pos="426"/>
              </w:tabs>
              <w:jc w:val="center"/>
              <w:rPr>
                <w:rFonts w:ascii="Times New Roman" w:hAnsi="Times New Roman" w:cs="Times New Roman"/>
                <w:sz w:val="20"/>
                <w:szCs w:val="20"/>
                <w:lang w:val="en-US"/>
              </w:rPr>
            </w:pPr>
            <w:r w:rsidRPr="007F478D">
              <w:rPr>
                <w:rFonts w:ascii="Times New Roman" w:hAnsi="Times New Roman" w:cs="Times New Roman"/>
                <w:sz w:val="20"/>
                <w:szCs w:val="20"/>
                <w:lang w:val="en-US"/>
              </w:rPr>
              <w:t>86</w:t>
            </w:r>
          </w:p>
        </w:tc>
        <w:tc>
          <w:tcPr>
            <w:tcW w:w="992" w:type="dxa"/>
          </w:tcPr>
          <w:p w:rsidR="001878CD" w:rsidRPr="007F478D" w:rsidRDefault="001878CD" w:rsidP="00C245C2">
            <w:pPr>
              <w:tabs>
                <w:tab w:val="left" w:pos="426"/>
              </w:tabs>
              <w:jc w:val="center"/>
              <w:rPr>
                <w:rFonts w:ascii="Times New Roman" w:hAnsi="Times New Roman" w:cs="Times New Roman"/>
                <w:sz w:val="20"/>
                <w:szCs w:val="20"/>
              </w:rPr>
            </w:pPr>
            <w:r w:rsidRPr="007F478D">
              <w:rPr>
                <w:rFonts w:ascii="Times New Roman" w:hAnsi="Times New Roman" w:cs="Times New Roman"/>
                <w:sz w:val="20"/>
                <w:szCs w:val="20"/>
              </w:rPr>
              <w:t>33</w:t>
            </w:r>
          </w:p>
        </w:tc>
        <w:tc>
          <w:tcPr>
            <w:tcW w:w="1134" w:type="dxa"/>
          </w:tcPr>
          <w:p w:rsidR="001878CD" w:rsidRPr="007F478D" w:rsidRDefault="001878CD" w:rsidP="00C245C2">
            <w:pPr>
              <w:tabs>
                <w:tab w:val="left" w:pos="426"/>
              </w:tabs>
              <w:jc w:val="center"/>
              <w:rPr>
                <w:rFonts w:ascii="Times New Roman" w:hAnsi="Times New Roman" w:cs="Times New Roman"/>
                <w:sz w:val="20"/>
                <w:szCs w:val="20"/>
              </w:rPr>
            </w:pPr>
            <w:r w:rsidRPr="007F478D">
              <w:rPr>
                <w:rFonts w:ascii="Times New Roman" w:hAnsi="Times New Roman" w:cs="Times New Roman"/>
                <w:sz w:val="20"/>
                <w:szCs w:val="20"/>
              </w:rPr>
              <w:t>294,2</w:t>
            </w:r>
          </w:p>
        </w:tc>
        <w:tc>
          <w:tcPr>
            <w:tcW w:w="1560" w:type="dxa"/>
          </w:tcPr>
          <w:p w:rsidR="001878CD" w:rsidRPr="007F478D" w:rsidRDefault="001878CD" w:rsidP="00C245C2">
            <w:pPr>
              <w:tabs>
                <w:tab w:val="left" w:pos="426"/>
              </w:tabs>
              <w:jc w:val="center"/>
              <w:rPr>
                <w:rFonts w:ascii="Times New Roman" w:hAnsi="Times New Roman" w:cs="Times New Roman"/>
                <w:sz w:val="20"/>
                <w:szCs w:val="20"/>
              </w:rPr>
            </w:pPr>
            <w:r w:rsidRPr="007F478D">
              <w:rPr>
                <w:rFonts w:ascii="Times New Roman" w:hAnsi="Times New Roman" w:cs="Times New Roman"/>
                <w:sz w:val="20"/>
                <w:szCs w:val="20"/>
              </w:rPr>
              <w:t>170</w:t>
            </w:r>
          </w:p>
        </w:tc>
        <w:tc>
          <w:tcPr>
            <w:tcW w:w="991" w:type="dxa"/>
          </w:tcPr>
          <w:p w:rsidR="001878CD" w:rsidRPr="007F478D" w:rsidRDefault="001878CD" w:rsidP="005832B4">
            <w:pPr>
              <w:tabs>
                <w:tab w:val="left" w:pos="426"/>
              </w:tabs>
              <w:jc w:val="center"/>
              <w:rPr>
                <w:rFonts w:ascii="Times New Roman" w:hAnsi="Times New Roman" w:cs="Times New Roman"/>
                <w:sz w:val="20"/>
                <w:szCs w:val="20"/>
              </w:rPr>
            </w:pPr>
            <w:r w:rsidRPr="007F478D">
              <w:rPr>
                <w:rFonts w:ascii="Times New Roman" w:hAnsi="Times New Roman" w:cs="Times New Roman"/>
                <w:sz w:val="20"/>
                <w:szCs w:val="20"/>
              </w:rPr>
              <w:t>1</w:t>
            </w:r>
            <w:r>
              <w:rPr>
                <w:rFonts w:ascii="Times New Roman" w:hAnsi="Times New Roman" w:cs="Times New Roman"/>
                <w:sz w:val="20"/>
                <w:szCs w:val="20"/>
              </w:rPr>
              <w:t>6</w:t>
            </w:r>
          </w:p>
        </w:tc>
        <w:tc>
          <w:tcPr>
            <w:tcW w:w="1135" w:type="dxa"/>
          </w:tcPr>
          <w:p w:rsidR="001878CD" w:rsidRPr="007F478D" w:rsidRDefault="001878CD" w:rsidP="005832B4">
            <w:pPr>
              <w:tabs>
                <w:tab w:val="left" w:pos="426"/>
              </w:tabs>
              <w:jc w:val="center"/>
              <w:rPr>
                <w:rFonts w:ascii="Times New Roman" w:hAnsi="Times New Roman" w:cs="Times New Roman"/>
                <w:sz w:val="20"/>
                <w:szCs w:val="20"/>
              </w:rPr>
            </w:pPr>
            <w:r w:rsidRPr="007F478D">
              <w:rPr>
                <w:rFonts w:ascii="Times New Roman" w:hAnsi="Times New Roman" w:cs="Times New Roman"/>
                <w:sz w:val="20"/>
                <w:szCs w:val="20"/>
              </w:rPr>
              <w:t>1</w:t>
            </w:r>
            <w:r>
              <w:rPr>
                <w:rFonts w:ascii="Times New Roman" w:hAnsi="Times New Roman" w:cs="Times New Roman"/>
                <w:sz w:val="20"/>
                <w:szCs w:val="20"/>
              </w:rPr>
              <w:t>48,1</w:t>
            </w:r>
          </w:p>
        </w:tc>
        <w:tc>
          <w:tcPr>
            <w:tcW w:w="1701" w:type="dxa"/>
          </w:tcPr>
          <w:p w:rsidR="001878CD" w:rsidRPr="003E7600" w:rsidRDefault="001878CD" w:rsidP="003B6E39">
            <w:pPr>
              <w:tabs>
                <w:tab w:val="left" w:pos="426"/>
              </w:tabs>
              <w:jc w:val="center"/>
              <w:rPr>
                <w:rFonts w:ascii="Times New Roman" w:hAnsi="Times New Roman" w:cs="Times New Roman"/>
                <w:sz w:val="20"/>
                <w:szCs w:val="20"/>
              </w:rPr>
            </w:pPr>
            <w:r>
              <w:rPr>
                <w:rFonts w:ascii="Times New Roman" w:hAnsi="Times New Roman" w:cs="Times New Roman"/>
                <w:sz w:val="20"/>
                <w:szCs w:val="20"/>
              </w:rPr>
              <w:t>20</w:t>
            </w:r>
          </w:p>
        </w:tc>
      </w:tr>
      <w:tr w:rsidR="001878CD" w:rsidRPr="007F478D" w:rsidTr="005832B4">
        <w:tc>
          <w:tcPr>
            <w:tcW w:w="2269" w:type="dxa"/>
          </w:tcPr>
          <w:p w:rsidR="001878CD" w:rsidRPr="007F478D" w:rsidRDefault="001878CD" w:rsidP="005832B4">
            <w:pPr>
              <w:tabs>
                <w:tab w:val="left" w:pos="426"/>
              </w:tabs>
              <w:jc w:val="center"/>
              <w:rPr>
                <w:rFonts w:ascii="Times New Roman" w:hAnsi="Times New Roman" w:cs="Times New Roman"/>
                <w:sz w:val="20"/>
                <w:szCs w:val="20"/>
              </w:rPr>
            </w:pPr>
            <w:r w:rsidRPr="007F478D">
              <w:rPr>
                <w:rFonts w:ascii="Times New Roman" w:hAnsi="Times New Roman" w:cs="Times New Roman"/>
                <w:sz w:val="20"/>
                <w:szCs w:val="20"/>
              </w:rPr>
              <w:t>Всего</w:t>
            </w:r>
          </w:p>
        </w:tc>
        <w:tc>
          <w:tcPr>
            <w:tcW w:w="1559" w:type="dxa"/>
          </w:tcPr>
          <w:p w:rsidR="001878CD" w:rsidRPr="007F478D" w:rsidRDefault="001878CD" w:rsidP="005832B4">
            <w:pPr>
              <w:tabs>
                <w:tab w:val="left" w:pos="426"/>
              </w:tabs>
              <w:jc w:val="center"/>
              <w:rPr>
                <w:rFonts w:ascii="Times New Roman" w:hAnsi="Times New Roman" w:cs="Times New Roman"/>
                <w:sz w:val="20"/>
                <w:szCs w:val="20"/>
              </w:rPr>
            </w:pPr>
          </w:p>
        </w:tc>
        <w:tc>
          <w:tcPr>
            <w:tcW w:w="1134" w:type="dxa"/>
          </w:tcPr>
          <w:p w:rsidR="001878CD" w:rsidRPr="007F478D" w:rsidRDefault="001878CD" w:rsidP="00C245C2">
            <w:pPr>
              <w:tabs>
                <w:tab w:val="left" w:pos="426"/>
              </w:tabs>
              <w:jc w:val="center"/>
              <w:rPr>
                <w:rFonts w:ascii="Times New Roman" w:hAnsi="Times New Roman" w:cs="Times New Roman"/>
                <w:sz w:val="20"/>
                <w:szCs w:val="20"/>
                <w:lang w:val="en-US"/>
              </w:rPr>
            </w:pPr>
            <w:r w:rsidRPr="007F478D">
              <w:rPr>
                <w:rFonts w:ascii="Times New Roman" w:hAnsi="Times New Roman" w:cs="Times New Roman"/>
                <w:sz w:val="20"/>
                <w:szCs w:val="20"/>
                <w:lang w:val="en-US"/>
              </w:rPr>
              <w:t>7324</w:t>
            </w:r>
          </w:p>
        </w:tc>
        <w:tc>
          <w:tcPr>
            <w:tcW w:w="1134" w:type="dxa"/>
          </w:tcPr>
          <w:p w:rsidR="001878CD" w:rsidRPr="007F478D" w:rsidRDefault="001878CD" w:rsidP="00C245C2">
            <w:pPr>
              <w:tabs>
                <w:tab w:val="left" w:pos="426"/>
              </w:tabs>
              <w:jc w:val="center"/>
              <w:rPr>
                <w:rFonts w:ascii="Times New Roman" w:hAnsi="Times New Roman" w:cs="Times New Roman"/>
                <w:sz w:val="20"/>
                <w:szCs w:val="20"/>
              </w:rPr>
            </w:pPr>
            <w:r w:rsidRPr="007F478D">
              <w:rPr>
                <w:rFonts w:ascii="Times New Roman" w:hAnsi="Times New Roman" w:cs="Times New Roman"/>
                <w:sz w:val="20"/>
                <w:szCs w:val="20"/>
              </w:rPr>
              <w:t>61 706,9</w:t>
            </w:r>
          </w:p>
        </w:tc>
        <w:tc>
          <w:tcPr>
            <w:tcW w:w="1701" w:type="dxa"/>
          </w:tcPr>
          <w:p w:rsidR="001878CD" w:rsidRPr="007F478D" w:rsidRDefault="001878CD" w:rsidP="00C245C2">
            <w:pPr>
              <w:tabs>
                <w:tab w:val="left" w:pos="426"/>
              </w:tabs>
              <w:jc w:val="center"/>
              <w:rPr>
                <w:rFonts w:ascii="Times New Roman" w:hAnsi="Times New Roman" w:cs="Times New Roman"/>
                <w:sz w:val="20"/>
                <w:szCs w:val="20"/>
                <w:lang w:val="en-US"/>
              </w:rPr>
            </w:pPr>
            <w:r w:rsidRPr="007F478D">
              <w:rPr>
                <w:rFonts w:ascii="Times New Roman" w:hAnsi="Times New Roman" w:cs="Times New Roman"/>
                <w:sz w:val="20"/>
                <w:szCs w:val="20"/>
                <w:lang w:val="en-US"/>
              </w:rPr>
              <w:t>4073</w:t>
            </w:r>
          </w:p>
        </w:tc>
        <w:tc>
          <w:tcPr>
            <w:tcW w:w="992" w:type="dxa"/>
          </w:tcPr>
          <w:p w:rsidR="001878CD" w:rsidRPr="007F478D" w:rsidRDefault="001878CD" w:rsidP="00C245C2">
            <w:pPr>
              <w:tabs>
                <w:tab w:val="left" w:pos="426"/>
              </w:tabs>
              <w:jc w:val="center"/>
              <w:rPr>
                <w:rFonts w:ascii="Times New Roman" w:hAnsi="Times New Roman" w:cs="Times New Roman"/>
                <w:sz w:val="20"/>
                <w:szCs w:val="20"/>
              </w:rPr>
            </w:pPr>
            <w:r w:rsidRPr="007F478D">
              <w:rPr>
                <w:rFonts w:ascii="Times New Roman" w:hAnsi="Times New Roman" w:cs="Times New Roman"/>
                <w:sz w:val="20"/>
                <w:szCs w:val="20"/>
              </w:rPr>
              <w:t>3047</w:t>
            </w:r>
          </w:p>
        </w:tc>
        <w:tc>
          <w:tcPr>
            <w:tcW w:w="1134" w:type="dxa"/>
          </w:tcPr>
          <w:p w:rsidR="001878CD" w:rsidRPr="007F478D" w:rsidRDefault="001878CD" w:rsidP="00C245C2">
            <w:pPr>
              <w:tabs>
                <w:tab w:val="left" w:pos="426"/>
              </w:tabs>
              <w:jc w:val="center"/>
              <w:rPr>
                <w:rFonts w:ascii="Times New Roman" w:hAnsi="Times New Roman" w:cs="Times New Roman"/>
                <w:sz w:val="20"/>
                <w:szCs w:val="20"/>
              </w:rPr>
            </w:pPr>
            <w:r w:rsidRPr="007F478D">
              <w:rPr>
                <w:rFonts w:ascii="Times New Roman" w:hAnsi="Times New Roman" w:cs="Times New Roman"/>
                <w:sz w:val="20"/>
                <w:szCs w:val="20"/>
              </w:rPr>
              <w:t>27 161,7</w:t>
            </w:r>
          </w:p>
        </w:tc>
        <w:tc>
          <w:tcPr>
            <w:tcW w:w="1560" w:type="dxa"/>
          </w:tcPr>
          <w:p w:rsidR="001878CD" w:rsidRPr="007F478D" w:rsidRDefault="001878CD" w:rsidP="00C245C2">
            <w:pPr>
              <w:tabs>
                <w:tab w:val="left" w:pos="426"/>
              </w:tabs>
              <w:jc w:val="center"/>
              <w:rPr>
                <w:rFonts w:ascii="Times New Roman" w:hAnsi="Times New Roman" w:cs="Times New Roman"/>
                <w:sz w:val="20"/>
                <w:szCs w:val="20"/>
                <w:lang w:val="en-US"/>
              </w:rPr>
            </w:pPr>
            <w:r w:rsidRPr="007F478D">
              <w:rPr>
                <w:rFonts w:ascii="Times New Roman" w:hAnsi="Times New Roman" w:cs="Times New Roman"/>
                <w:sz w:val="20"/>
                <w:szCs w:val="20"/>
              </w:rPr>
              <w:t>3466</w:t>
            </w:r>
          </w:p>
        </w:tc>
        <w:tc>
          <w:tcPr>
            <w:tcW w:w="991" w:type="dxa"/>
          </w:tcPr>
          <w:p w:rsidR="001878CD" w:rsidRPr="007F478D" w:rsidRDefault="001878CD" w:rsidP="005832B4">
            <w:pPr>
              <w:tabs>
                <w:tab w:val="left" w:pos="426"/>
              </w:tabs>
              <w:jc w:val="center"/>
              <w:rPr>
                <w:rFonts w:ascii="Times New Roman" w:hAnsi="Times New Roman" w:cs="Times New Roman"/>
                <w:sz w:val="20"/>
                <w:szCs w:val="20"/>
              </w:rPr>
            </w:pPr>
            <w:r w:rsidRPr="007F478D">
              <w:rPr>
                <w:rFonts w:ascii="Times New Roman" w:hAnsi="Times New Roman" w:cs="Times New Roman"/>
                <w:sz w:val="20"/>
                <w:szCs w:val="20"/>
              </w:rPr>
              <w:t>61</w:t>
            </w:r>
            <w:r>
              <w:rPr>
                <w:rFonts w:ascii="Times New Roman" w:hAnsi="Times New Roman" w:cs="Times New Roman"/>
                <w:sz w:val="20"/>
                <w:szCs w:val="20"/>
              </w:rPr>
              <w:t>21</w:t>
            </w:r>
          </w:p>
        </w:tc>
        <w:tc>
          <w:tcPr>
            <w:tcW w:w="1135" w:type="dxa"/>
          </w:tcPr>
          <w:p w:rsidR="001878CD" w:rsidRPr="007F478D" w:rsidRDefault="001878CD" w:rsidP="005832B4">
            <w:pPr>
              <w:tabs>
                <w:tab w:val="left" w:pos="426"/>
              </w:tabs>
              <w:jc w:val="center"/>
              <w:rPr>
                <w:rFonts w:ascii="Times New Roman" w:hAnsi="Times New Roman" w:cs="Times New Roman"/>
                <w:sz w:val="20"/>
                <w:szCs w:val="20"/>
              </w:rPr>
            </w:pPr>
            <w:r w:rsidRPr="007F478D">
              <w:rPr>
                <w:rFonts w:ascii="Times New Roman" w:hAnsi="Times New Roman" w:cs="Times New Roman"/>
                <w:sz w:val="20"/>
                <w:szCs w:val="20"/>
              </w:rPr>
              <w:t>5</w:t>
            </w:r>
            <w:r>
              <w:rPr>
                <w:rFonts w:ascii="Times New Roman" w:hAnsi="Times New Roman" w:cs="Times New Roman"/>
                <w:sz w:val="20"/>
                <w:szCs w:val="20"/>
              </w:rPr>
              <w:t>6665,4</w:t>
            </w:r>
          </w:p>
        </w:tc>
        <w:tc>
          <w:tcPr>
            <w:tcW w:w="1701" w:type="dxa"/>
          </w:tcPr>
          <w:p w:rsidR="001878CD" w:rsidRPr="003E7600" w:rsidRDefault="001878CD" w:rsidP="003B6E39">
            <w:pPr>
              <w:tabs>
                <w:tab w:val="left" w:pos="426"/>
              </w:tabs>
              <w:jc w:val="center"/>
              <w:rPr>
                <w:rFonts w:ascii="Times New Roman" w:hAnsi="Times New Roman" w:cs="Times New Roman"/>
                <w:sz w:val="20"/>
                <w:szCs w:val="20"/>
              </w:rPr>
            </w:pPr>
            <w:r>
              <w:rPr>
                <w:rFonts w:ascii="Times New Roman" w:hAnsi="Times New Roman" w:cs="Times New Roman"/>
                <w:sz w:val="20"/>
                <w:szCs w:val="20"/>
              </w:rPr>
              <w:t>3102</w:t>
            </w:r>
          </w:p>
        </w:tc>
      </w:tr>
    </w:tbl>
    <w:p w:rsidR="005832B4" w:rsidRPr="007F478D" w:rsidRDefault="005832B4" w:rsidP="005832B4">
      <w:pPr>
        <w:tabs>
          <w:tab w:val="left" w:pos="426"/>
        </w:tabs>
        <w:jc w:val="both"/>
        <w:rPr>
          <w:rFonts w:ascii="Times New Roman" w:hAnsi="Times New Roman" w:cs="Times New Roman"/>
          <w:szCs w:val="28"/>
        </w:rPr>
      </w:pPr>
    </w:p>
    <w:p w:rsidR="005832B4" w:rsidRPr="007F478D" w:rsidRDefault="005832B4" w:rsidP="005832B4">
      <w:pPr>
        <w:tabs>
          <w:tab w:val="left" w:pos="426"/>
        </w:tabs>
        <w:jc w:val="both"/>
        <w:rPr>
          <w:rFonts w:ascii="Times New Roman" w:hAnsi="Times New Roman" w:cs="Times New Roman"/>
          <w:szCs w:val="28"/>
        </w:rPr>
      </w:pPr>
    </w:p>
    <w:p w:rsidR="005832B4" w:rsidRPr="007C58C0" w:rsidRDefault="005832B4" w:rsidP="005832B4">
      <w:pPr>
        <w:tabs>
          <w:tab w:val="left" w:pos="426"/>
        </w:tabs>
        <w:jc w:val="both"/>
        <w:rPr>
          <w:color w:val="FF0000"/>
          <w:szCs w:val="28"/>
        </w:rPr>
        <w:sectPr w:rsidR="005832B4" w:rsidRPr="007C58C0" w:rsidSect="00C65DFA">
          <w:pgSz w:w="16838" w:h="11906" w:orient="landscape" w:code="9"/>
          <w:pgMar w:top="1134" w:right="1134" w:bottom="851" w:left="1134" w:header="709" w:footer="709" w:gutter="0"/>
          <w:cols w:space="708"/>
          <w:docGrid w:linePitch="360"/>
        </w:sectPr>
      </w:pPr>
    </w:p>
    <w:p w:rsidR="005832B4" w:rsidRPr="00024E79" w:rsidRDefault="005832B4" w:rsidP="005832B4">
      <w:pPr>
        <w:tabs>
          <w:tab w:val="left" w:pos="426"/>
        </w:tabs>
        <w:spacing w:after="0"/>
        <w:jc w:val="center"/>
        <w:rPr>
          <w:rFonts w:ascii="Times New Roman" w:hAnsi="Times New Roman" w:cs="Times New Roman"/>
          <w:b/>
          <w:sz w:val="28"/>
          <w:szCs w:val="28"/>
        </w:rPr>
      </w:pPr>
      <w:r w:rsidRPr="00024E79">
        <w:rPr>
          <w:rFonts w:ascii="Times New Roman" w:hAnsi="Times New Roman" w:cs="Times New Roman"/>
          <w:b/>
          <w:sz w:val="28"/>
          <w:szCs w:val="28"/>
        </w:rPr>
        <w:lastRenderedPageBreak/>
        <w:t>Анализ первичной заболеваемости населения</w:t>
      </w:r>
    </w:p>
    <w:p w:rsidR="005832B4" w:rsidRPr="00024E79" w:rsidRDefault="003E7600" w:rsidP="005832B4">
      <w:pPr>
        <w:tabs>
          <w:tab w:val="left" w:pos="426"/>
        </w:tabs>
        <w:spacing w:after="0"/>
        <w:jc w:val="center"/>
        <w:rPr>
          <w:rFonts w:ascii="Times New Roman" w:hAnsi="Times New Roman" w:cs="Times New Roman"/>
          <w:b/>
          <w:sz w:val="28"/>
          <w:szCs w:val="28"/>
        </w:rPr>
      </w:pPr>
      <w:r w:rsidRPr="00024E79">
        <w:rPr>
          <w:rFonts w:ascii="Times New Roman" w:hAnsi="Times New Roman" w:cs="Times New Roman"/>
          <w:b/>
          <w:sz w:val="28"/>
          <w:szCs w:val="28"/>
        </w:rPr>
        <w:t>Муйского района в 2015</w:t>
      </w:r>
      <w:r w:rsidR="005832B4" w:rsidRPr="00024E79">
        <w:rPr>
          <w:rFonts w:ascii="Times New Roman" w:hAnsi="Times New Roman" w:cs="Times New Roman"/>
          <w:b/>
          <w:sz w:val="28"/>
          <w:szCs w:val="28"/>
        </w:rPr>
        <w:t xml:space="preserve"> году</w:t>
      </w:r>
    </w:p>
    <w:p w:rsidR="005832B4" w:rsidRPr="00024E79" w:rsidRDefault="003E7600" w:rsidP="00D166A7">
      <w:pPr>
        <w:tabs>
          <w:tab w:val="left" w:pos="426"/>
        </w:tabs>
        <w:spacing w:after="0"/>
        <w:jc w:val="center"/>
        <w:rPr>
          <w:rFonts w:ascii="Times New Roman" w:hAnsi="Times New Roman" w:cs="Times New Roman"/>
          <w:sz w:val="28"/>
          <w:szCs w:val="28"/>
        </w:rPr>
      </w:pPr>
      <w:r w:rsidRPr="00024E79">
        <w:rPr>
          <w:rFonts w:ascii="Times New Roman" w:hAnsi="Times New Roman" w:cs="Times New Roman"/>
          <w:b/>
          <w:sz w:val="28"/>
          <w:szCs w:val="28"/>
        </w:rPr>
        <w:t>и в динамике с 2013-2015</w:t>
      </w:r>
      <w:r w:rsidR="005832B4" w:rsidRPr="00024E79">
        <w:rPr>
          <w:rFonts w:ascii="Times New Roman" w:hAnsi="Times New Roman" w:cs="Times New Roman"/>
          <w:b/>
          <w:sz w:val="28"/>
          <w:szCs w:val="28"/>
        </w:rPr>
        <w:t xml:space="preserve"> годами</w:t>
      </w:r>
    </w:p>
    <w:p w:rsidR="005832B4" w:rsidRPr="00024E79" w:rsidRDefault="005832B4" w:rsidP="005832B4">
      <w:pPr>
        <w:tabs>
          <w:tab w:val="left" w:pos="426"/>
        </w:tabs>
        <w:spacing w:after="0"/>
        <w:jc w:val="both"/>
        <w:rPr>
          <w:rFonts w:ascii="Times New Roman" w:hAnsi="Times New Roman" w:cs="Times New Roman"/>
          <w:sz w:val="28"/>
          <w:szCs w:val="28"/>
        </w:rPr>
      </w:pPr>
      <w:r w:rsidRPr="00024E79">
        <w:rPr>
          <w:rFonts w:ascii="Times New Roman" w:hAnsi="Times New Roman" w:cs="Times New Roman"/>
          <w:sz w:val="28"/>
          <w:szCs w:val="28"/>
        </w:rPr>
        <w:tab/>
        <w:t xml:space="preserve">Первично  в </w:t>
      </w:r>
      <w:r w:rsidR="00955CCF">
        <w:rPr>
          <w:rFonts w:ascii="Times New Roman" w:hAnsi="Times New Roman" w:cs="Times New Roman"/>
          <w:sz w:val="28"/>
          <w:szCs w:val="28"/>
        </w:rPr>
        <w:t>2015 году зарегистрировано 6121</w:t>
      </w:r>
      <w:r w:rsidRPr="00024E79">
        <w:rPr>
          <w:rFonts w:ascii="Times New Roman" w:hAnsi="Times New Roman" w:cs="Times New Roman"/>
          <w:sz w:val="28"/>
          <w:szCs w:val="28"/>
        </w:rPr>
        <w:t xml:space="preserve"> случаев заболеваемос</w:t>
      </w:r>
      <w:r w:rsidR="00955CCF">
        <w:rPr>
          <w:rFonts w:ascii="Times New Roman" w:hAnsi="Times New Roman" w:cs="Times New Roman"/>
          <w:sz w:val="28"/>
          <w:szCs w:val="28"/>
        </w:rPr>
        <w:t xml:space="preserve">ти, показатель составил </w:t>
      </w:r>
      <w:r w:rsidR="00955CCF" w:rsidRPr="00955CCF">
        <w:rPr>
          <w:rFonts w:ascii="Times New Roman" w:hAnsi="Times New Roman" w:cs="Times New Roman"/>
          <w:sz w:val="28"/>
          <w:szCs w:val="28"/>
        </w:rPr>
        <w:t>56665,4</w:t>
      </w:r>
      <w:r w:rsidRPr="00024E79">
        <w:rPr>
          <w:rFonts w:ascii="Times New Roman" w:hAnsi="Times New Roman" w:cs="Times New Roman"/>
          <w:sz w:val="28"/>
          <w:szCs w:val="28"/>
        </w:rPr>
        <w:t xml:space="preserve"> на</w:t>
      </w:r>
      <w:r w:rsidR="00D166A7" w:rsidRPr="00024E79">
        <w:rPr>
          <w:rFonts w:ascii="Times New Roman" w:hAnsi="Times New Roman" w:cs="Times New Roman"/>
          <w:sz w:val="28"/>
          <w:szCs w:val="28"/>
        </w:rPr>
        <w:t xml:space="preserve"> 100 тыс. населения, что на 8,</w:t>
      </w:r>
      <w:r w:rsidR="00955CCF">
        <w:rPr>
          <w:rFonts w:ascii="Times New Roman" w:hAnsi="Times New Roman" w:cs="Times New Roman"/>
          <w:sz w:val="28"/>
          <w:szCs w:val="28"/>
        </w:rPr>
        <w:t>2</w:t>
      </w:r>
      <w:r w:rsidRPr="00024E79">
        <w:rPr>
          <w:rFonts w:ascii="Times New Roman" w:hAnsi="Times New Roman" w:cs="Times New Roman"/>
          <w:sz w:val="28"/>
          <w:szCs w:val="28"/>
        </w:rPr>
        <w:t xml:space="preserve">% ниже показателя 2013 года. Удельный вес первичной заболеваемости от общей </w:t>
      </w:r>
      <w:r w:rsidR="00D166A7" w:rsidRPr="00024E79">
        <w:rPr>
          <w:rFonts w:ascii="Times New Roman" w:hAnsi="Times New Roman" w:cs="Times New Roman"/>
          <w:sz w:val="28"/>
          <w:szCs w:val="28"/>
        </w:rPr>
        <w:t>заболеваемости составил 48,5</w:t>
      </w:r>
      <w:r w:rsidRPr="00024E79">
        <w:rPr>
          <w:rFonts w:ascii="Times New Roman" w:hAnsi="Times New Roman" w:cs="Times New Roman"/>
          <w:sz w:val="28"/>
          <w:szCs w:val="28"/>
        </w:rPr>
        <w:t>% (РБ-51,3%).</w:t>
      </w:r>
    </w:p>
    <w:p w:rsidR="005832B4" w:rsidRPr="00024E79" w:rsidRDefault="005832B4" w:rsidP="005832B4">
      <w:pPr>
        <w:tabs>
          <w:tab w:val="left" w:pos="426"/>
        </w:tabs>
        <w:spacing w:after="0"/>
        <w:jc w:val="both"/>
        <w:rPr>
          <w:rFonts w:ascii="Times New Roman" w:hAnsi="Times New Roman" w:cs="Times New Roman"/>
          <w:sz w:val="28"/>
          <w:szCs w:val="28"/>
        </w:rPr>
      </w:pPr>
      <w:r w:rsidRPr="00024E79">
        <w:rPr>
          <w:rFonts w:ascii="Times New Roman" w:hAnsi="Times New Roman" w:cs="Times New Roman"/>
          <w:sz w:val="28"/>
          <w:szCs w:val="28"/>
        </w:rPr>
        <w:tab/>
        <w:t>В структуре первичной заболеваем</w:t>
      </w:r>
      <w:r w:rsidR="00D166A7" w:rsidRPr="00024E79">
        <w:rPr>
          <w:rFonts w:ascii="Times New Roman" w:hAnsi="Times New Roman" w:cs="Times New Roman"/>
          <w:sz w:val="28"/>
          <w:szCs w:val="28"/>
        </w:rPr>
        <w:t>ости  2015</w:t>
      </w:r>
      <w:r w:rsidRPr="00024E79">
        <w:rPr>
          <w:rFonts w:ascii="Times New Roman" w:hAnsi="Times New Roman" w:cs="Times New Roman"/>
          <w:sz w:val="28"/>
          <w:szCs w:val="28"/>
        </w:rPr>
        <w:t xml:space="preserve"> года в Муйском районе:</w:t>
      </w:r>
    </w:p>
    <w:p w:rsidR="005832B4" w:rsidRPr="00024E79" w:rsidRDefault="005832B4" w:rsidP="005832B4">
      <w:pPr>
        <w:tabs>
          <w:tab w:val="left" w:pos="426"/>
        </w:tabs>
        <w:spacing w:after="0"/>
        <w:jc w:val="both"/>
        <w:rPr>
          <w:rFonts w:ascii="Times New Roman" w:hAnsi="Times New Roman" w:cs="Times New Roman"/>
          <w:sz w:val="28"/>
          <w:szCs w:val="28"/>
        </w:rPr>
      </w:pPr>
      <w:r w:rsidRPr="00024E79">
        <w:rPr>
          <w:rFonts w:ascii="Times New Roman" w:hAnsi="Times New Roman" w:cs="Times New Roman"/>
          <w:sz w:val="28"/>
          <w:szCs w:val="28"/>
          <w:u w:val="single"/>
        </w:rPr>
        <w:t>на первом месте</w:t>
      </w:r>
      <w:r w:rsidRPr="00024E79">
        <w:rPr>
          <w:rFonts w:ascii="Times New Roman" w:hAnsi="Times New Roman" w:cs="Times New Roman"/>
          <w:sz w:val="28"/>
          <w:szCs w:val="28"/>
        </w:rPr>
        <w:t xml:space="preserve"> за</w:t>
      </w:r>
      <w:r w:rsidR="00955CCF">
        <w:rPr>
          <w:rFonts w:ascii="Times New Roman" w:hAnsi="Times New Roman" w:cs="Times New Roman"/>
          <w:sz w:val="28"/>
          <w:szCs w:val="28"/>
        </w:rPr>
        <w:t>болевания органов дыхания – 27,1</w:t>
      </w:r>
      <w:r w:rsidRPr="00024E79">
        <w:rPr>
          <w:rFonts w:ascii="Times New Roman" w:hAnsi="Times New Roman" w:cs="Times New Roman"/>
          <w:sz w:val="28"/>
          <w:szCs w:val="28"/>
        </w:rPr>
        <w:t>% (РБ-42,8%). Среди всех впер</w:t>
      </w:r>
      <w:r w:rsidR="00D166A7" w:rsidRPr="00024E79">
        <w:rPr>
          <w:rFonts w:ascii="Times New Roman" w:hAnsi="Times New Roman" w:cs="Times New Roman"/>
          <w:sz w:val="28"/>
          <w:szCs w:val="28"/>
        </w:rPr>
        <w:t>в</w:t>
      </w:r>
      <w:r w:rsidRPr="00024E79">
        <w:rPr>
          <w:rFonts w:ascii="Times New Roman" w:hAnsi="Times New Roman" w:cs="Times New Roman"/>
          <w:sz w:val="28"/>
          <w:szCs w:val="28"/>
        </w:rPr>
        <w:t>ые выявленных болезн</w:t>
      </w:r>
      <w:r w:rsidR="00D166A7" w:rsidRPr="00024E79">
        <w:rPr>
          <w:rFonts w:ascii="Times New Roman" w:hAnsi="Times New Roman" w:cs="Times New Roman"/>
          <w:sz w:val="28"/>
          <w:szCs w:val="28"/>
        </w:rPr>
        <w:t>е</w:t>
      </w:r>
      <w:r w:rsidRPr="00024E79">
        <w:rPr>
          <w:rFonts w:ascii="Times New Roman" w:hAnsi="Times New Roman" w:cs="Times New Roman"/>
          <w:sz w:val="28"/>
          <w:szCs w:val="28"/>
        </w:rPr>
        <w:t>й органов дыхания основную долю з</w:t>
      </w:r>
      <w:r w:rsidR="00D166A7" w:rsidRPr="00024E79">
        <w:rPr>
          <w:rFonts w:ascii="Times New Roman" w:hAnsi="Times New Roman" w:cs="Times New Roman"/>
          <w:sz w:val="28"/>
          <w:szCs w:val="28"/>
        </w:rPr>
        <w:t>анимает заболеваемость ОРВИ- 1460 случаев, показатель заболеваемости на 100 тыс. населения составил 13516,0</w:t>
      </w:r>
      <w:r w:rsidRPr="00024E79">
        <w:rPr>
          <w:rFonts w:ascii="Times New Roman" w:hAnsi="Times New Roman" w:cs="Times New Roman"/>
          <w:sz w:val="28"/>
          <w:szCs w:val="28"/>
        </w:rPr>
        <w:t xml:space="preserve">, </w:t>
      </w:r>
      <w:r w:rsidR="00D166A7" w:rsidRPr="00024E79">
        <w:rPr>
          <w:rFonts w:ascii="Times New Roman" w:hAnsi="Times New Roman" w:cs="Times New Roman"/>
          <w:sz w:val="28"/>
          <w:szCs w:val="28"/>
        </w:rPr>
        <w:t>на 2 месте – заболеваемость пневмониями – 98 случаев, показатель заболеваемости 907,2 на 100 тыс. населения</w:t>
      </w:r>
      <w:r w:rsidRPr="00024E79">
        <w:rPr>
          <w:rFonts w:ascii="Times New Roman" w:hAnsi="Times New Roman" w:cs="Times New Roman"/>
          <w:sz w:val="28"/>
          <w:szCs w:val="28"/>
        </w:rPr>
        <w:t>,</w:t>
      </w:r>
      <w:r w:rsidR="00D166A7" w:rsidRPr="00024E79">
        <w:rPr>
          <w:rFonts w:ascii="Times New Roman" w:hAnsi="Times New Roman" w:cs="Times New Roman"/>
          <w:sz w:val="28"/>
          <w:szCs w:val="28"/>
        </w:rPr>
        <w:t xml:space="preserve"> на 3 месте </w:t>
      </w:r>
      <w:r w:rsidRPr="00024E79">
        <w:rPr>
          <w:rFonts w:ascii="Times New Roman" w:hAnsi="Times New Roman" w:cs="Times New Roman"/>
          <w:sz w:val="28"/>
          <w:szCs w:val="28"/>
        </w:rPr>
        <w:t xml:space="preserve"> заболеваемость</w:t>
      </w:r>
      <w:r w:rsidR="00D166A7" w:rsidRPr="00024E79">
        <w:rPr>
          <w:rFonts w:ascii="Times New Roman" w:hAnsi="Times New Roman" w:cs="Times New Roman"/>
          <w:sz w:val="28"/>
          <w:szCs w:val="28"/>
        </w:rPr>
        <w:t xml:space="preserve"> хроническими бронхитами </w:t>
      </w:r>
      <w:r w:rsidRPr="00024E79">
        <w:rPr>
          <w:rFonts w:ascii="Times New Roman" w:hAnsi="Times New Roman" w:cs="Times New Roman"/>
          <w:sz w:val="28"/>
          <w:szCs w:val="28"/>
        </w:rPr>
        <w:t>-</w:t>
      </w:r>
      <w:r w:rsidR="00D166A7" w:rsidRPr="00024E79">
        <w:rPr>
          <w:rFonts w:ascii="Times New Roman" w:hAnsi="Times New Roman" w:cs="Times New Roman"/>
          <w:sz w:val="28"/>
          <w:szCs w:val="28"/>
        </w:rPr>
        <w:t xml:space="preserve"> 41 случай, показатель заболеваемости 379,6 на 100 тыс. населения</w:t>
      </w:r>
      <w:r w:rsidRPr="00024E79">
        <w:rPr>
          <w:rFonts w:ascii="Times New Roman" w:hAnsi="Times New Roman" w:cs="Times New Roman"/>
          <w:sz w:val="28"/>
          <w:szCs w:val="28"/>
        </w:rPr>
        <w:t xml:space="preserve">. </w:t>
      </w:r>
      <w:r w:rsidR="00D166A7" w:rsidRPr="00024E79">
        <w:rPr>
          <w:rFonts w:ascii="Times New Roman" w:hAnsi="Times New Roman" w:cs="Times New Roman"/>
          <w:sz w:val="28"/>
          <w:szCs w:val="28"/>
        </w:rPr>
        <w:t xml:space="preserve"> В динамике </w:t>
      </w:r>
      <w:r w:rsidR="00FB03CF" w:rsidRPr="00024E79">
        <w:rPr>
          <w:rFonts w:ascii="Times New Roman" w:hAnsi="Times New Roman" w:cs="Times New Roman"/>
          <w:sz w:val="28"/>
          <w:szCs w:val="28"/>
        </w:rPr>
        <w:t>по сравнению с 2013 годом показатель заболеваемости болезнями органов дыхания уменьшился на 40,0% в основном за счет снижения количества ОРВИ и гриппом.</w:t>
      </w:r>
    </w:p>
    <w:p w:rsidR="005832B4" w:rsidRPr="00024E79" w:rsidRDefault="005832B4" w:rsidP="005832B4">
      <w:pPr>
        <w:tabs>
          <w:tab w:val="left" w:pos="426"/>
        </w:tabs>
        <w:spacing w:after="0"/>
        <w:jc w:val="both"/>
        <w:rPr>
          <w:rFonts w:ascii="Times New Roman" w:hAnsi="Times New Roman" w:cs="Times New Roman"/>
          <w:sz w:val="28"/>
          <w:szCs w:val="28"/>
        </w:rPr>
      </w:pPr>
      <w:r w:rsidRPr="00024E79">
        <w:rPr>
          <w:rFonts w:ascii="Times New Roman" w:hAnsi="Times New Roman" w:cs="Times New Roman"/>
          <w:sz w:val="28"/>
          <w:szCs w:val="28"/>
          <w:u w:val="single"/>
        </w:rPr>
        <w:t>На втором месте</w:t>
      </w:r>
      <w:r w:rsidRPr="00024E79">
        <w:rPr>
          <w:rFonts w:ascii="Times New Roman" w:hAnsi="Times New Roman" w:cs="Times New Roman"/>
          <w:sz w:val="28"/>
          <w:szCs w:val="28"/>
        </w:rPr>
        <w:t xml:space="preserve"> – травмы, отравления и другие по</w:t>
      </w:r>
      <w:r w:rsidR="00E7495A" w:rsidRPr="00024E79">
        <w:rPr>
          <w:rFonts w:ascii="Times New Roman" w:hAnsi="Times New Roman" w:cs="Times New Roman"/>
          <w:sz w:val="28"/>
          <w:szCs w:val="28"/>
        </w:rPr>
        <w:t>следствия внешних причин  - 23,0</w:t>
      </w:r>
      <w:r w:rsidRPr="00024E79">
        <w:rPr>
          <w:rFonts w:ascii="Times New Roman" w:hAnsi="Times New Roman" w:cs="Times New Roman"/>
          <w:sz w:val="28"/>
          <w:szCs w:val="28"/>
        </w:rPr>
        <w:t>% (РБ-13,0%).</w:t>
      </w:r>
      <w:r w:rsidR="00E7495A" w:rsidRPr="00024E79">
        <w:rPr>
          <w:rFonts w:ascii="Times New Roman" w:hAnsi="Times New Roman" w:cs="Times New Roman"/>
          <w:sz w:val="28"/>
          <w:szCs w:val="28"/>
        </w:rPr>
        <w:t xml:space="preserve"> В динамике с 2013 годом отмечается рост первичной заболеваемости травмами, отравлениями и другими последствиями внешних причин на 12,8%.</w:t>
      </w:r>
    </w:p>
    <w:p w:rsidR="005832B4" w:rsidRPr="00024E79" w:rsidRDefault="005832B4" w:rsidP="005832B4">
      <w:pPr>
        <w:tabs>
          <w:tab w:val="left" w:pos="426"/>
        </w:tabs>
        <w:spacing w:after="0"/>
        <w:jc w:val="both"/>
        <w:rPr>
          <w:rFonts w:ascii="Times New Roman" w:hAnsi="Times New Roman" w:cs="Times New Roman"/>
          <w:sz w:val="28"/>
          <w:szCs w:val="28"/>
        </w:rPr>
      </w:pPr>
      <w:r w:rsidRPr="00024E79">
        <w:rPr>
          <w:rFonts w:ascii="Times New Roman" w:hAnsi="Times New Roman" w:cs="Times New Roman"/>
          <w:sz w:val="28"/>
          <w:szCs w:val="28"/>
          <w:u w:val="single"/>
        </w:rPr>
        <w:t>На третьем месте</w:t>
      </w:r>
      <w:r w:rsidRPr="00024E79">
        <w:rPr>
          <w:rFonts w:ascii="Times New Roman" w:hAnsi="Times New Roman" w:cs="Times New Roman"/>
          <w:sz w:val="28"/>
          <w:szCs w:val="28"/>
        </w:rPr>
        <w:t xml:space="preserve"> заболевания с</w:t>
      </w:r>
      <w:r w:rsidR="00955CCF">
        <w:rPr>
          <w:rFonts w:ascii="Times New Roman" w:hAnsi="Times New Roman" w:cs="Times New Roman"/>
          <w:sz w:val="28"/>
          <w:szCs w:val="28"/>
        </w:rPr>
        <w:t>ердечно-сосудистой системы – 7,9</w:t>
      </w:r>
      <w:r w:rsidRPr="00024E79">
        <w:rPr>
          <w:rFonts w:ascii="Times New Roman" w:hAnsi="Times New Roman" w:cs="Times New Roman"/>
          <w:sz w:val="28"/>
          <w:szCs w:val="28"/>
        </w:rPr>
        <w:t>%   (РБ-3,5%), тогда как в структуре заболеваемости населения РБ на третьем месте – беременность, роды и послеродовый период (12,4%).  В структуре первичной  заболеваемости болезнями органов кровообращения на 1 месте болезни, характеризующиеся по</w:t>
      </w:r>
      <w:r w:rsidR="00E7495A" w:rsidRPr="00024E79">
        <w:rPr>
          <w:rFonts w:ascii="Times New Roman" w:hAnsi="Times New Roman" w:cs="Times New Roman"/>
          <w:sz w:val="28"/>
          <w:szCs w:val="28"/>
        </w:rPr>
        <w:t>вышенным кровяным давлением -177 случаев – 37,7</w:t>
      </w:r>
      <w:r w:rsidRPr="00024E79">
        <w:rPr>
          <w:rFonts w:ascii="Times New Roman" w:hAnsi="Times New Roman" w:cs="Times New Roman"/>
          <w:sz w:val="28"/>
          <w:szCs w:val="28"/>
        </w:rPr>
        <w:t>% от всех случаев первичной  заболеваемости болезнями системы кровообращения, на 2 месте –</w:t>
      </w:r>
      <w:r w:rsidR="00E7495A" w:rsidRPr="00024E79">
        <w:rPr>
          <w:rFonts w:ascii="Times New Roman" w:hAnsi="Times New Roman" w:cs="Times New Roman"/>
          <w:sz w:val="28"/>
          <w:szCs w:val="28"/>
        </w:rPr>
        <w:t xml:space="preserve"> цереброваскулярные болезни – 144 случая – 30,7%, на 3 месте - ишемическая болезнь сердца - 106 случаев – 24,6%, от</w:t>
      </w:r>
      <w:r w:rsidRPr="00024E79">
        <w:rPr>
          <w:rFonts w:ascii="Times New Roman" w:hAnsi="Times New Roman" w:cs="Times New Roman"/>
          <w:sz w:val="28"/>
          <w:szCs w:val="28"/>
        </w:rPr>
        <w:t xml:space="preserve"> об</w:t>
      </w:r>
      <w:r w:rsidR="00E7495A" w:rsidRPr="00024E79">
        <w:rPr>
          <w:rFonts w:ascii="Times New Roman" w:hAnsi="Times New Roman" w:cs="Times New Roman"/>
          <w:sz w:val="28"/>
          <w:szCs w:val="28"/>
        </w:rPr>
        <w:t xml:space="preserve">щей заболеваемости болезнями </w:t>
      </w:r>
      <w:r w:rsidRPr="00024E79">
        <w:rPr>
          <w:rFonts w:ascii="Times New Roman" w:hAnsi="Times New Roman" w:cs="Times New Roman"/>
          <w:sz w:val="28"/>
          <w:szCs w:val="28"/>
        </w:rPr>
        <w:t xml:space="preserve"> системы</w:t>
      </w:r>
      <w:r w:rsidR="00E7495A" w:rsidRPr="00024E79">
        <w:rPr>
          <w:rFonts w:ascii="Times New Roman" w:hAnsi="Times New Roman" w:cs="Times New Roman"/>
          <w:sz w:val="28"/>
          <w:szCs w:val="28"/>
        </w:rPr>
        <w:t xml:space="preserve"> кровообращения</w:t>
      </w:r>
      <w:r w:rsidRPr="00024E79">
        <w:rPr>
          <w:rFonts w:ascii="Times New Roman" w:hAnsi="Times New Roman" w:cs="Times New Roman"/>
          <w:sz w:val="28"/>
          <w:szCs w:val="28"/>
        </w:rPr>
        <w:t>.</w:t>
      </w:r>
      <w:r w:rsidR="00E7495A" w:rsidRPr="00024E79">
        <w:rPr>
          <w:rFonts w:ascii="Times New Roman" w:hAnsi="Times New Roman" w:cs="Times New Roman"/>
          <w:sz w:val="28"/>
          <w:szCs w:val="28"/>
        </w:rPr>
        <w:t xml:space="preserve"> </w:t>
      </w:r>
      <w:r w:rsidR="00570EB7" w:rsidRPr="00024E79">
        <w:rPr>
          <w:rFonts w:ascii="Times New Roman" w:hAnsi="Times New Roman" w:cs="Times New Roman"/>
          <w:sz w:val="28"/>
          <w:szCs w:val="28"/>
        </w:rPr>
        <w:t>В динамике отмечается рост первичной заболеваемости болезнями системы кровообращения на 25,5%.</w:t>
      </w:r>
    </w:p>
    <w:p w:rsidR="00570EB7" w:rsidRPr="00024E79" w:rsidRDefault="005832B4" w:rsidP="005832B4">
      <w:pPr>
        <w:tabs>
          <w:tab w:val="left" w:pos="426"/>
        </w:tabs>
        <w:spacing w:after="0"/>
        <w:jc w:val="both"/>
        <w:rPr>
          <w:rFonts w:ascii="Times New Roman" w:hAnsi="Times New Roman" w:cs="Times New Roman"/>
          <w:sz w:val="28"/>
          <w:szCs w:val="28"/>
        </w:rPr>
      </w:pPr>
      <w:r w:rsidRPr="00024E79">
        <w:rPr>
          <w:rFonts w:ascii="Times New Roman" w:hAnsi="Times New Roman" w:cs="Times New Roman"/>
          <w:sz w:val="28"/>
          <w:szCs w:val="28"/>
          <w:u w:val="single"/>
        </w:rPr>
        <w:t>На четвертом месте</w:t>
      </w:r>
      <w:r w:rsidRPr="00024E79">
        <w:rPr>
          <w:rFonts w:ascii="Times New Roman" w:hAnsi="Times New Roman" w:cs="Times New Roman"/>
          <w:sz w:val="28"/>
          <w:szCs w:val="28"/>
        </w:rPr>
        <w:t xml:space="preserve"> – </w:t>
      </w:r>
      <w:r w:rsidR="00570EB7" w:rsidRPr="00024E79">
        <w:rPr>
          <w:rFonts w:ascii="Times New Roman" w:hAnsi="Times New Roman" w:cs="Times New Roman"/>
          <w:sz w:val="28"/>
          <w:szCs w:val="28"/>
        </w:rPr>
        <w:t xml:space="preserve">болезни мочеполовой системы – 338 случаев, показатель заболеваемости на 100 тыс. населения составил 3129,1. В динамике отмечается рост первичной заболеваемости болезнями мочеполовой системы на 25,7%. </w:t>
      </w:r>
    </w:p>
    <w:p w:rsidR="00570EB7" w:rsidRPr="00024E79" w:rsidRDefault="00570EB7" w:rsidP="005832B4">
      <w:pPr>
        <w:tabs>
          <w:tab w:val="left" w:pos="426"/>
        </w:tabs>
        <w:spacing w:after="0"/>
        <w:jc w:val="both"/>
        <w:rPr>
          <w:rFonts w:ascii="Times New Roman" w:hAnsi="Times New Roman" w:cs="Times New Roman"/>
          <w:sz w:val="28"/>
          <w:szCs w:val="28"/>
        </w:rPr>
      </w:pPr>
      <w:r w:rsidRPr="00024E79">
        <w:rPr>
          <w:rFonts w:ascii="Times New Roman" w:hAnsi="Times New Roman" w:cs="Times New Roman"/>
          <w:sz w:val="28"/>
          <w:szCs w:val="28"/>
        </w:rPr>
        <w:t xml:space="preserve">    В структуре первичной заболеваемости заболеваниями мочеполовой системы на 1 месте воспалительные болезни женских половых органов – 116 случаев, показатель на 100 тыс. населения составил  1073,9,  удельный вес воспалительных заболеваний женских половых органов среди заболеваний мочеполовой системы составил 34,3%. На 2 месте другие болезни мочеполовой системы – 76 случаев, </w:t>
      </w:r>
      <w:r w:rsidRPr="00024E79">
        <w:rPr>
          <w:rFonts w:ascii="Times New Roman" w:hAnsi="Times New Roman" w:cs="Times New Roman"/>
          <w:sz w:val="28"/>
          <w:szCs w:val="28"/>
        </w:rPr>
        <w:lastRenderedPageBreak/>
        <w:t xml:space="preserve">22,5% от всех заболеваний мочеполовой системы,  На  3 месте – гломерулярные, тубулоинтестициальные болезни почек, другие болезни почек и мочеточника </w:t>
      </w:r>
      <w:r w:rsidR="003F3E95" w:rsidRPr="00024E79">
        <w:rPr>
          <w:rFonts w:ascii="Times New Roman" w:hAnsi="Times New Roman" w:cs="Times New Roman"/>
          <w:sz w:val="28"/>
          <w:szCs w:val="28"/>
        </w:rPr>
        <w:t xml:space="preserve"> - 45 случаев, или 47,8% от всех случаев заболеваний мочеполовой системы.</w:t>
      </w:r>
    </w:p>
    <w:p w:rsidR="005832B4" w:rsidRPr="00024E79" w:rsidRDefault="005832B4" w:rsidP="005832B4">
      <w:pPr>
        <w:tabs>
          <w:tab w:val="left" w:pos="426"/>
        </w:tabs>
        <w:spacing w:after="0"/>
        <w:jc w:val="both"/>
        <w:rPr>
          <w:rFonts w:ascii="Times New Roman" w:hAnsi="Times New Roman" w:cs="Times New Roman"/>
          <w:sz w:val="28"/>
          <w:szCs w:val="28"/>
        </w:rPr>
      </w:pPr>
      <w:r w:rsidRPr="00024E79">
        <w:rPr>
          <w:rFonts w:ascii="Times New Roman" w:hAnsi="Times New Roman" w:cs="Times New Roman"/>
          <w:sz w:val="28"/>
          <w:szCs w:val="28"/>
          <w:u w:val="single"/>
        </w:rPr>
        <w:t>На пятом месте</w:t>
      </w:r>
      <w:r w:rsidR="003F3E95" w:rsidRPr="00024E79">
        <w:rPr>
          <w:rFonts w:ascii="Times New Roman" w:hAnsi="Times New Roman" w:cs="Times New Roman"/>
          <w:sz w:val="28"/>
          <w:szCs w:val="28"/>
        </w:rPr>
        <w:t xml:space="preserve"> – болезни  уха и сосцевидного отростка 4,8% от всех случаев первичной заболеваемости, всего случаев первичной заболеваемости болезнями уха и сосцевидного отростка зарегистрировано 296, показатель заболеваемости составил 2740,2. В динамике отмечается рост первичной заболеваемости болезнями уха и сосцевидного отростка на 1,9%.</w:t>
      </w:r>
      <w:r w:rsidRPr="00024E79">
        <w:rPr>
          <w:rFonts w:ascii="Times New Roman" w:hAnsi="Times New Roman" w:cs="Times New Roman"/>
          <w:sz w:val="28"/>
          <w:szCs w:val="28"/>
        </w:rPr>
        <w:t xml:space="preserve"> </w:t>
      </w:r>
      <w:r w:rsidR="00B6673D" w:rsidRPr="00024E79">
        <w:rPr>
          <w:rFonts w:ascii="Times New Roman" w:hAnsi="Times New Roman" w:cs="Times New Roman"/>
          <w:sz w:val="28"/>
          <w:szCs w:val="28"/>
        </w:rPr>
        <w:t>Основную долю впервые зарегистрированной первичной заболеваемости среди болезней уха и сосцевидного отростка занимает заболеваемость средним отитом, зарегистрировано 253 случая, показатель заболеваемости составил 2342,2. Доля среди всех первичных заболеваний уха и сосцевидного отростка составила 85,5%.</w:t>
      </w:r>
    </w:p>
    <w:p w:rsidR="003F3E95" w:rsidRPr="00024E79" w:rsidRDefault="005832B4" w:rsidP="005832B4">
      <w:pPr>
        <w:tabs>
          <w:tab w:val="left" w:pos="426"/>
        </w:tabs>
        <w:spacing w:after="0"/>
        <w:jc w:val="both"/>
        <w:rPr>
          <w:rFonts w:ascii="Times New Roman" w:hAnsi="Times New Roman" w:cs="Times New Roman"/>
          <w:sz w:val="28"/>
          <w:szCs w:val="28"/>
        </w:rPr>
      </w:pPr>
      <w:r w:rsidRPr="00024E79">
        <w:rPr>
          <w:rFonts w:ascii="Times New Roman" w:hAnsi="Times New Roman" w:cs="Times New Roman"/>
          <w:sz w:val="28"/>
          <w:szCs w:val="28"/>
          <w:u w:val="single"/>
        </w:rPr>
        <w:t>На шестом месте</w:t>
      </w:r>
      <w:r w:rsidRPr="00024E79">
        <w:rPr>
          <w:rFonts w:ascii="Times New Roman" w:hAnsi="Times New Roman" w:cs="Times New Roman"/>
          <w:sz w:val="28"/>
          <w:szCs w:val="28"/>
        </w:rPr>
        <w:t xml:space="preserve"> болезни  </w:t>
      </w:r>
      <w:r w:rsidR="003F3E95" w:rsidRPr="00024E79">
        <w:rPr>
          <w:rFonts w:ascii="Times New Roman" w:hAnsi="Times New Roman" w:cs="Times New Roman"/>
          <w:sz w:val="28"/>
          <w:szCs w:val="28"/>
        </w:rPr>
        <w:t>глаза и его придаточного аппарата, на их долю пришлось 4,5%, всего зарегистрировано 277 случаев первичной заболеваемости, показатель на 100 тыс. населения составил 2564,3. В динамике с 2013 годом отмечается снижение первичной заболеваемости болезнями глаз и его придаточного аппарата на 4,6%.</w:t>
      </w:r>
      <w:r w:rsidR="00B6673D" w:rsidRPr="00024E79">
        <w:rPr>
          <w:rFonts w:ascii="Times New Roman" w:hAnsi="Times New Roman" w:cs="Times New Roman"/>
          <w:sz w:val="28"/>
          <w:szCs w:val="28"/>
        </w:rPr>
        <w:t xml:space="preserve"> В структуре на 1 месте заболеваемость коньюнктивитом -153 случая, показатель заболеваемос</w:t>
      </w:r>
      <w:r w:rsidR="00D26B9B" w:rsidRPr="00024E79">
        <w:rPr>
          <w:rFonts w:ascii="Times New Roman" w:hAnsi="Times New Roman" w:cs="Times New Roman"/>
          <w:sz w:val="28"/>
          <w:szCs w:val="28"/>
        </w:rPr>
        <w:t>ти 1416,4 на 100 тыс. населения. Д</w:t>
      </w:r>
      <w:r w:rsidR="00B6673D" w:rsidRPr="00024E79">
        <w:rPr>
          <w:rFonts w:ascii="Times New Roman" w:hAnsi="Times New Roman" w:cs="Times New Roman"/>
          <w:sz w:val="28"/>
          <w:szCs w:val="28"/>
        </w:rPr>
        <w:t xml:space="preserve">оля </w:t>
      </w:r>
      <w:r w:rsidR="00D26B9B" w:rsidRPr="00024E79">
        <w:rPr>
          <w:rFonts w:ascii="Times New Roman" w:hAnsi="Times New Roman" w:cs="Times New Roman"/>
          <w:sz w:val="28"/>
          <w:szCs w:val="28"/>
        </w:rPr>
        <w:t xml:space="preserve">коньюнктивитов </w:t>
      </w:r>
      <w:r w:rsidR="00B6673D" w:rsidRPr="00024E79">
        <w:rPr>
          <w:rFonts w:ascii="Times New Roman" w:hAnsi="Times New Roman" w:cs="Times New Roman"/>
          <w:sz w:val="28"/>
          <w:szCs w:val="28"/>
        </w:rPr>
        <w:t xml:space="preserve">среди всей первичной заболеваемости болезнями глаз и его придаточного аппарата составила 55,2%. На 2 месте в структуре первичной заболеваемости болезнями глаз и его придаточного аппарата миопии -83 случая, показатель заболеваемости 768,4 на 100 тыс. населения. Доля в структуре первичной заболеваемости болезнями глаз и его придаточного аппарата составила 29,9%. </w:t>
      </w:r>
      <w:r w:rsidR="00D26B9B" w:rsidRPr="00024E79">
        <w:rPr>
          <w:rFonts w:ascii="Times New Roman" w:hAnsi="Times New Roman" w:cs="Times New Roman"/>
          <w:sz w:val="28"/>
          <w:szCs w:val="28"/>
        </w:rPr>
        <w:t xml:space="preserve">В 2016 году впервые выявлено по ГБУЗ «Муйская ЦРБ» 41 случай заболеваемости сахарным диабетом, в том числе 1 случай сахарного диабета 1 типа, 40 случаев заболеваемости диабетом 2 типа.  Показатель  заболеваемости  сахарным диабетом  2 типа составил 370,3 на 100 тыс. населения. </w:t>
      </w:r>
    </w:p>
    <w:p w:rsidR="003F3E95" w:rsidRPr="00024E79" w:rsidRDefault="005832B4" w:rsidP="005832B4">
      <w:pPr>
        <w:tabs>
          <w:tab w:val="left" w:pos="426"/>
        </w:tabs>
        <w:spacing w:after="0"/>
        <w:jc w:val="both"/>
        <w:rPr>
          <w:rFonts w:ascii="Times New Roman" w:hAnsi="Times New Roman" w:cs="Times New Roman"/>
          <w:sz w:val="28"/>
          <w:szCs w:val="28"/>
        </w:rPr>
      </w:pPr>
      <w:r w:rsidRPr="00024E79">
        <w:rPr>
          <w:rFonts w:ascii="Times New Roman" w:hAnsi="Times New Roman" w:cs="Times New Roman"/>
          <w:sz w:val="28"/>
          <w:szCs w:val="28"/>
          <w:u w:val="single"/>
        </w:rPr>
        <w:t>На седьмом месте</w:t>
      </w:r>
      <w:r w:rsidR="00D26B9B" w:rsidRPr="00024E79">
        <w:rPr>
          <w:rFonts w:ascii="Times New Roman" w:hAnsi="Times New Roman" w:cs="Times New Roman"/>
          <w:sz w:val="28"/>
          <w:szCs w:val="28"/>
          <w:u w:val="single"/>
        </w:rPr>
        <w:t xml:space="preserve"> </w:t>
      </w:r>
      <w:r w:rsidRPr="00024E79">
        <w:rPr>
          <w:rFonts w:ascii="Times New Roman" w:hAnsi="Times New Roman" w:cs="Times New Roman"/>
          <w:sz w:val="28"/>
          <w:szCs w:val="28"/>
        </w:rPr>
        <w:t xml:space="preserve">– болезни </w:t>
      </w:r>
      <w:r w:rsidR="003F3E95" w:rsidRPr="00024E79">
        <w:rPr>
          <w:rFonts w:ascii="Times New Roman" w:hAnsi="Times New Roman" w:cs="Times New Roman"/>
          <w:sz w:val="28"/>
          <w:szCs w:val="28"/>
        </w:rPr>
        <w:t xml:space="preserve"> эндокринной системы</w:t>
      </w:r>
      <w:r w:rsidR="00B6673D" w:rsidRPr="00024E79">
        <w:rPr>
          <w:rFonts w:ascii="Times New Roman" w:hAnsi="Times New Roman" w:cs="Times New Roman"/>
          <w:sz w:val="28"/>
          <w:szCs w:val="28"/>
        </w:rPr>
        <w:t xml:space="preserve"> 3,9%, всего зарегистрировано 236 случаев, показатель заболеваемости составил 2184,8 на 100 тыс. населения. В динамике показатель первичной заболеваемости эндокринными болезнями </w:t>
      </w:r>
      <w:r w:rsidR="00D26B9B" w:rsidRPr="00024E79">
        <w:rPr>
          <w:rFonts w:ascii="Times New Roman" w:hAnsi="Times New Roman" w:cs="Times New Roman"/>
          <w:sz w:val="28"/>
          <w:szCs w:val="28"/>
        </w:rPr>
        <w:t>увеличился на 47,6%. Основную долю в структуре заболеваемости эндокринными заболеваниями занимают  болезни щитовидной железы – 80,9%, всего зарегистрировано 191 случай заболеваемости болезнями щитовидной железы.</w:t>
      </w:r>
    </w:p>
    <w:p w:rsidR="002A392D" w:rsidRPr="00024E79" w:rsidRDefault="005832B4" w:rsidP="00D26B9B">
      <w:pPr>
        <w:tabs>
          <w:tab w:val="left" w:pos="426"/>
        </w:tabs>
        <w:spacing w:after="0"/>
        <w:jc w:val="both"/>
        <w:rPr>
          <w:rFonts w:ascii="Times New Roman" w:hAnsi="Times New Roman" w:cs="Times New Roman"/>
          <w:sz w:val="28"/>
          <w:szCs w:val="28"/>
        </w:rPr>
      </w:pPr>
      <w:r w:rsidRPr="00024E79">
        <w:rPr>
          <w:rFonts w:ascii="Times New Roman" w:hAnsi="Times New Roman" w:cs="Times New Roman"/>
          <w:sz w:val="28"/>
          <w:szCs w:val="28"/>
          <w:u w:val="single"/>
        </w:rPr>
        <w:t>На восьмом месте</w:t>
      </w:r>
      <w:r w:rsidRPr="00024E79">
        <w:rPr>
          <w:rFonts w:ascii="Times New Roman" w:hAnsi="Times New Roman" w:cs="Times New Roman"/>
          <w:sz w:val="28"/>
          <w:szCs w:val="28"/>
        </w:rPr>
        <w:t xml:space="preserve"> по району – </w:t>
      </w:r>
      <w:r w:rsidR="00D26B9B" w:rsidRPr="00024E79">
        <w:rPr>
          <w:rFonts w:ascii="Times New Roman" w:hAnsi="Times New Roman" w:cs="Times New Roman"/>
          <w:sz w:val="28"/>
          <w:szCs w:val="28"/>
        </w:rPr>
        <w:t>болезни нервной системы 3,6%, всего зарегистрировано 223 случая первичной заболеваемости болезнями нервной системы, показатель на 100 тыс. населения 2064,4. По сравне</w:t>
      </w:r>
      <w:r w:rsidR="002A392D" w:rsidRPr="00024E79">
        <w:rPr>
          <w:rFonts w:ascii="Times New Roman" w:hAnsi="Times New Roman" w:cs="Times New Roman"/>
          <w:sz w:val="28"/>
          <w:szCs w:val="28"/>
        </w:rPr>
        <w:t>нию с 2013 годом отмечается снижение заболеваемости на 25,1</w:t>
      </w:r>
      <w:r w:rsidR="00D26B9B" w:rsidRPr="00024E79">
        <w:rPr>
          <w:rFonts w:ascii="Times New Roman" w:hAnsi="Times New Roman" w:cs="Times New Roman"/>
          <w:sz w:val="28"/>
          <w:szCs w:val="28"/>
        </w:rPr>
        <w:t>%.</w:t>
      </w:r>
    </w:p>
    <w:p w:rsidR="00D26B9B" w:rsidRPr="00024E79" w:rsidRDefault="00D26B9B" w:rsidP="005832B4">
      <w:pPr>
        <w:tabs>
          <w:tab w:val="left" w:pos="426"/>
        </w:tabs>
        <w:spacing w:after="0"/>
        <w:jc w:val="both"/>
        <w:rPr>
          <w:rFonts w:ascii="Times New Roman" w:hAnsi="Times New Roman" w:cs="Times New Roman"/>
          <w:sz w:val="28"/>
          <w:szCs w:val="28"/>
        </w:rPr>
      </w:pPr>
      <w:r w:rsidRPr="00024E79">
        <w:rPr>
          <w:rFonts w:ascii="Times New Roman" w:hAnsi="Times New Roman" w:cs="Times New Roman"/>
          <w:sz w:val="28"/>
          <w:szCs w:val="28"/>
        </w:rPr>
        <w:lastRenderedPageBreak/>
        <w:t xml:space="preserve">   На долю поражений отдельных нервов, нервных корешков и сплетений, полиневропатий и других поражений периферической</w:t>
      </w:r>
      <w:r w:rsidR="002A392D" w:rsidRPr="00024E79">
        <w:rPr>
          <w:rFonts w:ascii="Times New Roman" w:hAnsi="Times New Roman" w:cs="Times New Roman"/>
          <w:sz w:val="28"/>
          <w:szCs w:val="28"/>
        </w:rPr>
        <w:t xml:space="preserve"> нервной системы приходится 53,8</w:t>
      </w:r>
      <w:r w:rsidRPr="00024E79">
        <w:rPr>
          <w:rFonts w:ascii="Times New Roman" w:hAnsi="Times New Roman" w:cs="Times New Roman"/>
          <w:sz w:val="28"/>
          <w:szCs w:val="28"/>
        </w:rPr>
        <w:t>%, на долю эпизодических и па</w:t>
      </w:r>
      <w:r w:rsidR="002A392D" w:rsidRPr="00024E79">
        <w:rPr>
          <w:rFonts w:ascii="Times New Roman" w:hAnsi="Times New Roman" w:cs="Times New Roman"/>
          <w:sz w:val="28"/>
          <w:szCs w:val="28"/>
        </w:rPr>
        <w:t>роксизмальных расстройств – 21,1</w:t>
      </w:r>
      <w:r w:rsidRPr="00024E79">
        <w:rPr>
          <w:rFonts w:ascii="Times New Roman" w:hAnsi="Times New Roman" w:cs="Times New Roman"/>
          <w:sz w:val="28"/>
          <w:szCs w:val="28"/>
        </w:rPr>
        <w:t>%, на долю эпилепсии от всех случаев заболеваний</w:t>
      </w:r>
      <w:r w:rsidR="002A392D" w:rsidRPr="00024E79">
        <w:rPr>
          <w:rFonts w:ascii="Times New Roman" w:hAnsi="Times New Roman" w:cs="Times New Roman"/>
          <w:sz w:val="28"/>
          <w:szCs w:val="28"/>
        </w:rPr>
        <w:t xml:space="preserve"> нервной системы приходится 13,9</w:t>
      </w:r>
      <w:r w:rsidRPr="00024E79">
        <w:rPr>
          <w:rFonts w:ascii="Times New Roman" w:hAnsi="Times New Roman" w:cs="Times New Roman"/>
          <w:sz w:val="28"/>
          <w:szCs w:val="28"/>
        </w:rPr>
        <w:t>%.</w:t>
      </w:r>
    </w:p>
    <w:p w:rsidR="002A392D" w:rsidRPr="00024E79" w:rsidRDefault="005832B4" w:rsidP="002A392D">
      <w:pPr>
        <w:tabs>
          <w:tab w:val="left" w:pos="426"/>
        </w:tabs>
        <w:spacing w:after="0"/>
        <w:jc w:val="both"/>
        <w:rPr>
          <w:rFonts w:ascii="Times New Roman" w:hAnsi="Times New Roman" w:cs="Times New Roman"/>
          <w:sz w:val="28"/>
          <w:szCs w:val="28"/>
        </w:rPr>
      </w:pPr>
      <w:r w:rsidRPr="00024E79">
        <w:rPr>
          <w:rFonts w:ascii="Times New Roman" w:hAnsi="Times New Roman" w:cs="Times New Roman"/>
          <w:sz w:val="28"/>
          <w:szCs w:val="28"/>
          <w:u w:val="single"/>
        </w:rPr>
        <w:t>На девятом месте</w:t>
      </w:r>
      <w:r w:rsidRPr="00024E79">
        <w:rPr>
          <w:rFonts w:ascii="Times New Roman" w:hAnsi="Times New Roman" w:cs="Times New Roman"/>
          <w:sz w:val="28"/>
          <w:szCs w:val="28"/>
        </w:rPr>
        <w:t xml:space="preserve"> – </w:t>
      </w:r>
      <w:r w:rsidR="002A392D" w:rsidRPr="00024E79">
        <w:rPr>
          <w:rFonts w:ascii="Times New Roman" w:hAnsi="Times New Roman" w:cs="Times New Roman"/>
          <w:sz w:val="28"/>
          <w:szCs w:val="28"/>
        </w:rPr>
        <w:t>болезни костно-</w:t>
      </w:r>
      <w:r w:rsidR="00955CCF">
        <w:rPr>
          <w:rFonts w:ascii="Times New Roman" w:hAnsi="Times New Roman" w:cs="Times New Roman"/>
          <w:sz w:val="28"/>
          <w:szCs w:val="28"/>
        </w:rPr>
        <w:t>мышечной системы 2,8%, всего 176</w:t>
      </w:r>
      <w:r w:rsidR="002A392D" w:rsidRPr="00024E79">
        <w:rPr>
          <w:rFonts w:ascii="Times New Roman" w:hAnsi="Times New Roman" w:cs="Times New Roman"/>
          <w:sz w:val="28"/>
          <w:szCs w:val="28"/>
        </w:rPr>
        <w:t xml:space="preserve"> случаев, показатель на 100 тыс. населения 1573,8. По сравнению с 2013 годом отмечается снижение заболеваемости на 15,5%. В структуре заболеваний костно-мышечной системы на долю деформирующих дорсопатий приходится 37,6%, на долю артрозов 35,9%.</w:t>
      </w:r>
    </w:p>
    <w:p w:rsidR="002A392D" w:rsidRPr="00024E79" w:rsidRDefault="002A392D" w:rsidP="002A392D">
      <w:pPr>
        <w:tabs>
          <w:tab w:val="left" w:pos="426"/>
        </w:tabs>
        <w:spacing w:after="0"/>
        <w:jc w:val="both"/>
        <w:rPr>
          <w:rFonts w:ascii="Times New Roman" w:hAnsi="Times New Roman" w:cs="Times New Roman"/>
          <w:sz w:val="28"/>
          <w:szCs w:val="28"/>
        </w:rPr>
      </w:pPr>
      <w:r w:rsidRPr="00024E79">
        <w:rPr>
          <w:rFonts w:ascii="Times New Roman" w:hAnsi="Times New Roman" w:cs="Times New Roman"/>
          <w:sz w:val="28"/>
          <w:szCs w:val="28"/>
        </w:rPr>
        <w:t>Н</w:t>
      </w:r>
      <w:r w:rsidRPr="00024E79">
        <w:rPr>
          <w:rFonts w:ascii="Times New Roman" w:hAnsi="Times New Roman" w:cs="Times New Roman"/>
          <w:sz w:val="28"/>
          <w:szCs w:val="28"/>
          <w:u w:val="single"/>
        </w:rPr>
        <w:t>а десятом месте  - болезни органов пищеварения</w:t>
      </w:r>
      <w:r w:rsidRPr="00024E79">
        <w:rPr>
          <w:rFonts w:ascii="Times New Roman" w:hAnsi="Times New Roman" w:cs="Times New Roman"/>
          <w:sz w:val="28"/>
          <w:szCs w:val="28"/>
        </w:rPr>
        <w:t xml:space="preserve"> – 2,8%, всего зарегистрировано 169 случаев заболеваний органов пищеварения, показатель на 10</w:t>
      </w:r>
      <w:r w:rsidR="00955CCF">
        <w:rPr>
          <w:rFonts w:ascii="Times New Roman" w:hAnsi="Times New Roman" w:cs="Times New Roman"/>
          <w:sz w:val="28"/>
          <w:szCs w:val="28"/>
        </w:rPr>
        <w:t>0 тыс. населения составил 1629,3</w:t>
      </w:r>
      <w:r w:rsidRPr="00024E79">
        <w:rPr>
          <w:rFonts w:ascii="Times New Roman" w:hAnsi="Times New Roman" w:cs="Times New Roman"/>
          <w:sz w:val="28"/>
          <w:szCs w:val="28"/>
        </w:rPr>
        <w:t>. По сравнению с 2013 годом отмеча</w:t>
      </w:r>
      <w:r w:rsidR="00024E79" w:rsidRPr="00024E79">
        <w:rPr>
          <w:rFonts w:ascii="Times New Roman" w:hAnsi="Times New Roman" w:cs="Times New Roman"/>
          <w:sz w:val="28"/>
          <w:szCs w:val="28"/>
        </w:rPr>
        <w:t>ется снижение первичной  заболеваемости на 13,2</w:t>
      </w:r>
      <w:r w:rsidRPr="00024E79">
        <w:rPr>
          <w:rFonts w:ascii="Times New Roman" w:hAnsi="Times New Roman" w:cs="Times New Roman"/>
          <w:sz w:val="28"/>
          <w:szCs w:val="28"/>
        </w:rPr>
        <w:t xml:space="preserve">%. В структуре </w:t>
      </w:r>
      <w:r w:rsidR="00024E79" w:rsidRPr="00024E79">
        <w:rPr>
          <w:rFonts w:ascii="Times New Roman" w:hAnsi="Times New Roman" w:cs="Times New Roman"/>
          <w:sz w:val="28"/>
          <w:szCs w:val="28"/>
        </w:rPr>
        <w:t>первичных болезней</w:t>
      </w:r>
      <w:r w:rsidRPr="00024E79">
        <w:rPr>
          <w:rFonts w:ascii="Times New Roman" w:hAnsi="Times New Roman" w:cs="Times New Roman"/>
          <w:sz w:val="28"/>
          <w:szCs w:val="28"/>
        </w:rPr>
        <w:t xml:space="preserve"> орг</w:t>
      </w:r>
      <w:r w:rsidR="00024E79" w:rsidRPr="00024E79">
        <w:rPr>
          <w:rFonts w:ascii="Times New Roman" w:hAnsi="Times New Roman" w:cs="Times New Roman"/>
          <w:sz w:val="28"/>
          <w:szCs w:val="28"/>
        </w:rPr>
        <w:t>анов пищеварения на 1 месте</w:t>
      </w:r>
      <w:r w:rsidRPr="00024E79">
        <w:rPr>
          <w:rFonts w:ascii="Times New Roman" w:hAnsi="Times New Roman" w:cs="Times New Roman"/>
          <w:sz w:val="28"/>
          <w:szCs w:val="28"/>
        </w:rPr>
        <w:t xml:space="preserve"> – болезни желчного </w:t>
      </w:r>
      <w:r w:rsidR="00024E79" w:rsidRPr="00024E79">
        <w:rPr>
          <w:rFonts w:ascii="Times New Roman" w:hAnsi="Times New Roman" w:cs="Times New Roman"/>
          <w:sz w:val="28"/>
          <w:szCs w:val="28"/>
        </w:rPr>
        <w:t>пузыря, желчевыводящих путей - 49 случаев, показатель 453,6. На 2</w:t>
      </w:r>
      <w:r w:rsidRPr="00024E79">
        <w:rPr>
          <w:rFonts w:ascii="Times New Roman" w:hAnsi="Times New Roman" w:cs="Times New Roman"/>
          <w:sz w:val="28"/>
          <w:szCs w:val="28"/>
        </w:rPr>
        <w:t xml:space="preserve"> месте – язвенная бо</w:t>
      </w:r>
      <w:r w:rsidR="00024E79" w:rsidRPr="00024E79">
        <w:rPr>
          <w:rFonts w:ascii="Times New Roman" w:hAnsi="Times New Roman" w:cs="Times New Roman"/>
          <w:sz w:val="28"/>
          <w:szCs w:val="28"/>
        </w:rPr>
        <w:t>лезнь желудка и 12-п. кишки – 18 случаев</w:t>
      </w:r>
      <w:r w:rsidRPr="00024E79">
        <w:rPr>
          <w:rFonts w:ascii="Times New Roman" w:hAnsi="Times New Roman" w:cs="Times New Roman"/>
          <w:sz w:val="28"/>
          <w:szCs w:val="28"/>
        </w:rPr>
        <w:t>,</w:t>
      </w:r>
      <w:r w:rsidR="00024E79" w:rsidRPr="00024E79">
        <w:rPr>
          <w:rFonts w:ascii="Times New Roman" w:hAnsi="Times New Roman" w:cs="Times New Roman"/>
          <w:sz w:val="28"/>
          <w:szCs w:val="28"/>
        </w:rPr>
        <w:t xml:space="preserve"> показатель заболеваемости 166,6. На 3</w:t>
      </w:r>
      <w:r w:rsidRPr="00024E79">
        <w:rPr>
          <w:rFonts w:ascii="Times New Roman" w:hAnsi="Times New Roman" w:cs="Times New Roman"/>
          <w:sz w:val="28"/>
          <w:szCs w:val="28"/>
        </w:rPr>
        <w:t xml:space="preserve"> мест</w:t>
      </w:r>
      <w:r w:rsidR="00024E79" w:rsidRPr="00024E79">
        <w:rPr>
          <w:rFonts w:ascii="Times New Roman" w:hAnsi="Times New Roman" w:cs="Times New Roman"/>
          <w:sz w:val="28"/>
          <w:szCs w:val="28"/>
        </w:rPr>
        <w:t>е – другие болезни кишечника – 17 случаев, показатель 157,4</w:t>
      </w:r>
      <w:r w:rsidRPr="00024E79">
        <w:rPr>
          <w:rFonts w:ascii="Times New Roman" w:hAnsi="Times New Roman" w:cs="Times New Roman"/>
          <w:sz w:val="28"/>
          <w:szCs w:val="28"/>
        </w:rPr>
        <w:t xml:space="preserve"> на 100 тыс. населения.</w:t>
      </w:r>
    </w:p>
    <w:p w:rsidR="002A392D" w:rsidRDefault="002A392D" w:rsidP="005832B4">
      <w:pPr>
        <w:tabs>
          <w:tab w:val="left" w:pos="426"/>
        </w:tabs>
        <w:spacing w:after="0"/>
        <w:jc w:val="both"/>
        <w:rPr>
          <w:rFonts w:ascii="Times New Roman" w:hAnsi="Times New Roman" w:cs="Times New Roman"/>
          <w:color w:val="FF0000"/>
          <w:sz w:val="28"/>
          <w:szCs w:val="28"/>
        </w:rPr>
      </w:pPr>
    </w:p>
    <w:p w:rsidR="005832B4" w:rsidRPr="00F27CA8" w:rsidRDefault="005832B4" w:rsidP="005832B4">
      <w:pPr>
        <w:tabs>
          <w:tab w:val="left" w:pos="426"/>
        </w:tabs>
        <w:jc w:val="center"/>
        <w:rPr>
          <w:rFonts w:ascii="Times New Roman" w:hAnsi="Times New Roman" w:cs="Times New Roman"/>
          <w:b/>
          <w:sz w:val="28"/>
          <w:szCs w:val="28"/>
        </w:rPr>
      </w:pPr>
      <w:r w:rsidRPr="00F27CA8">
        <w:rPr>
          <w:rFonts w:ascii="Times New Roman" w:hAnsi="Times New Roman" w:cs="Times New Roman"/>
          <w:b/>
          <w:sz w:val="28"/>
          <w:szCs w:val="28"/>
        </w:rPr>
        <w:t>Анализ заболеваемости с ВУТ населения Муйского райо</w:t>
      </w:r>
      <w:r w:rsidR="003F7614" w:rsidRPr="00F27CA8">
        <w:rPr>
          <w:rFonts w:ascii="Times New Roman" w:hAnsi="Times New Roman" w:cs="Times New Roman"/>
          <w:b/>
          <w:sz w:val="28"/>
          <w:szCs w:val="28"/>
        </w:rPr>
        <w:t xml:space="preserve">на в 2015 </w:t>
      </w:r>
      <w:r w:rsidRPr="00F27CA8">
        <w:rPr>
          <w:rFonts w:ascii="Times New Roman" w:hAnsi="Times New Roman" w:cs="Times New Roman"/>
          <w:b/>
          <w:sz w:val="28"/>
          <w:szCs w:val="28"/>
        </w:rPr>
        <w:t>году.</w:t>
      </w:r>
    </w:p>
    <w:p w:rsidR="005832B4" w:rsidRPr="00F27CA8" w:rsidRDefault="003F7614" w:rsidP="005832B4">
      <w:pPr>
        <w:tabs>
          <w:tab w:val="left" w:pos="426"/>
        </w:tabs>
        <w:rPr>
          <w:rFonts w:ascii="Times New Roman" w:hAnsi="Times New Roman" w:cs="Times New Roman"/>
          <w:sz w:val="28"/>
          <w:szCs w:val="28"/>
        </w:rPr>
      </w:pPr>
      <w:r w:rsidRPr="00F27CA8">
        <w:rPr>
          <w:rFonts w:ascii="Times New Roman" w:hAnsi="Times New Roman" w:cs="Times New Roman"/>
          <w:sz w:val="28"/>
          <w:szCs w:val="28"/>
        </w:rPr>
        <w:t xml:space="preserve">               В 2015</w:t>
      </w:r>
      <w:r w:rsidR="005832B4" w:rsidRPr="00F27CA8">
        <w:rPr>
          <w:rFonts w:ascii="Times New Roman" w:hAnsi="Times New Roman" w:cs="Times New Roman"/>
          <w:sz w:val="28"/>
          <w:szCs w:val="28"/>
        </w:rPr>
        <w:t xml:space="preserve"> году  ранговые места по количеству случаев и длительности дней временной нетрудоспособности распределились следующим образом:</w:t>
      </w:r>
    </w:p>
    <w:p w:rsidR="005832B4" w:rsidRPr="00F27CA8" w:rsidRDefault="005832B4" w:rsidP="005832B4">
      <w:pPr>
        <w:tabs>
          <w:tab w:val="left" w:pos="426"/>
        </w:tabs>
        <w:rPr>
          <w:rFonts w:ascii="Times New Roman" w:hAnsi="Times New Roman" w:cs="Times New Roman"/>
          <w:sz w:val="28"/>
          <w:szCs w:val="28"/>
        </w:rPr>
      </w:pPr>
      <w:r w:rsidRPr="00F27CA8">
        <w:rPr>
          <w:rFonts w:ascii="Times New Roman" w:hAnsi="Times New Roman" w:cs="Times New Roman"/>
          <w:sz w:val="28"/>
          <w:szCs w:val="28"/>
        </w:rPr>
        <w:t xml:space="preserve">- 1 место: </w:t>
      </w:r>
      <w:r w:rsidR="002A76F1" w:rsidRPr="00F27CA8">
        <w:rPr>
          <w:rFonts w:ascii="Times New Roman" w:hAnsi="Times New Roman" w:cs="Times New Roman"/>
          <w:sz w:val="28"/>
          <w:szCs w:val="28"/>
        </w:rPr>
        <w:t>Заболевания органов дыхания- 596 случаев</w:t>
      </w:r>
      <w:r w:rsidRPr="00F27CA8">
        <w:rPr>
          <w:rFonts w:ascii="Times New Roman" w:hAnsi="Times New Roman" w:cs="Times New Roman"/>
          <w:sz w:val="28"/>
          <w:szCs w:val="28"/>
        </w:rPr>
        <w:t>, количество дней временной нетрудоспособн</w:t>
      </w:r>
      <w:r w:rsidR="002A76F1" w:rsidRPr="00F27CA8">
        <w:rPr>
          <w:rFonts w:ascii="Times New Roman" w:hAnsi="Times New Roman" w:cs="Times New Roman"/>
          <w:sz w:val="28"/>
          <w:szCs w:val="28"/>
        </w:rPr>
        <w:t>ости 5091, средние сроки ВН составили 8,5</w:t>
      </w:r>
      <w:r w:rsidRPr="00F27CA8">
        <w:rPr>
          <w:rFonts w:ascii="Times New Roman" w:hAnsi="Times New Roman" w:cs="Times New Roman"/>
          <w:sz w:val="28"/>
          <w:szCs w:val="28"/>
        </w:rPr>
        <w:t>. Удельный вес количества дней ВН по заболеваниям органов дыхания в общем количестве дней</w:t>
      </w:r>
      <w:r w:rsidR="002A76F1" w:rsidRPr="00F27CA8">
        <w:rPr>
          <w:rFonts w:ascii="Times New Roman" w:hAnsi="Times New Roman" w:cs="Times New Roman"/>
          <w:sz w:val="28"/>
          <w:szCs w:val="28"/>
        </w:rPr>
        <w:t xml:space="preserve"> ВН  по поводу заболеваний  27,0</w:t>
      </w:r>
      <w:r w:rsidRPr="00F27CA8">
        <w:rPr>
          <w:rFonts w:ascii="Times New Roman" w:hAnsi="Times New Roman" w:cs="Times New Roman"/>
          <w:sz w:val="28"/>
          <w:szCs w:val="28"/>
        </w:rPr>
        <w:t>%, удельный вес случаев ВН с за</w:t>
      </w:r>
      <w:r w:rsidR="002A76F1" w:rsidRPr="00F27CA8">
        <w:rPr>
          <w:rFonts w:ascii="Times New Roman" w:hAnsi="Times New Roman" w:cs="Times New Roman"/>
          <w:sz w:val="28"/>
          <w:szCs w:val="28"/>
        </w:rPr>
        <w:t>болеваниями органов дыхания 35,0</w:t>
      </w:r>
      <w:r w:rsidRPr="00F27CA8">
        <w:rPr>
          <w:rFonts w:ascii="Times New Roman" w:hAnsi="Times New Roman" w:cs="Times New Roman"/>
          <w:sz w:val="28"/>
          <w:szCs w:val="28"/>
        </w:rPr>
        <w:t>%. Преимущественная причина временной нетрудоспособности при заболеваниях органов дыхания это острые респираторные вирусные инфекции.</w:t>
      </w:r>
    </w:p>
    <w:p w:rsidR="005832B4" w:rsidRPr="00F27CA8" w:rsidRDefault="005832B4" w:rsidP="005832B4">
      <w:pPr>
        <w:tabs>
          <w:tab w:val="left" w:pos="426"/>
        </w:tabs>
        <w:rPr>
          <w:rFonts w:ascii="Times New Roman" w:hAnsi="Times New Roman" w:cs="Times New Roman"/>
          <w:sz w:val="28"/>
          <w:szCs w:val="28"/>
        </w:rPr>
      </w:pPr>
      <w:r w:rsidRPr="00F27CA8">
        <w:rPr>
          <w:rFonts w:ascii="Times New Roman" w:hAnsi="Times New Roman" w:cs="Times New Roman"/>
          <w:sz w:val="28"/>
          <w:szCs w:val="28"/>
        </w:rPr>
        <w:t>-2 место: Травмы, отравления и другие последствия внешних причин.  Количество дней ВН</w:t>
      </w:r>
      <w:r w:rsidR="00423686" w:rsidRPr="00F27CA8">
        <w:rPr>
          <w:rFonts w:ascii="Times New Roman" w:hAnsi="Times New Roman" w:cs="Times New Roman"/>
          <w:sz w:val="28"/>
          <w:szCs w:val="28"/>
        </w:rPr>
        <w:t xml:space="preserve"> по данной причине составило 4033, число случаев – 215</w:t>
      </w:r>
      <w:r w:rsidRPr="00F27CA8">
        <w:rPr>
          <w:rFonts w:ascii="Times New Roman" w:hAnsi="Times New Roman" w:cs="Times New Roman"/>
          <w:sz w:val="28"/>
          <w:szCs w:val="28"/>
        </w:rPr>
        <w:t>, средние срок</w:t>
      </w:r>
      <w:r w:rsidR="00423686" w:rsidRPr="00F27CA8">
        <w:rPr>
          <w:rFonts w:ascii="Times New Roman" w:hAnsi="Times New Roman" w:cs="Times New Roman"/>
          <w:sz w:val="28"/>
          <w:szCs w:val="28"/>
        </w:rPr>
        <w:t>и лечения 18,8</w:t>
      </w:r>
      <w:r w:rsidRPr="00F27CA8">
        <w:rPr>
          <w:rFonts w:ascii="Times New Roman" w:hAnsi="Times New Roman" w:cs="Times New Roman"/>
          <w:sz w:val="28"/>
          <w:szCs w:val="28"/>
        </w:rPr>
        <w:t xml:space="preserve"> дней.   Удельный вес количества дней ВН по травмам в общем количестве дней ВН по п</w:t>
      </w:r>
      <w:r w:rsidR="00423686" w:rsidRPr="00F27CA8">
        <w:rPr>
          <w:rFonts w:ascii="Times New Roman" w:hAnsi="Times New Roman" w:cs="Times New Roman"/>
          <w:sz w:val="28"/>
          <w:szCs w:val="28"/>
        </w:rPr>
        <w:t xml:space="preserve">оводу заболеваний  составил 21,3 %. </w:t>
      </w:r>
      <w:r w:rsidRPr="00F27CA8">
        <w:rPr>
          <w:rFonts w:ascii="Times New Roman" w:hAnsi="Times New Roman" w:cs="Times New Roman"/>
          <w:sz w:val="28"/>
          <w:szCs w:val="28"/>
        </w:rPr>
        <w:t xml:space="preserve"> Преимущественная причина временной нетрудоспособности при травмах это переломы верхних и нижних конечностей, поверхностные травмы, вывихи и растяжения.</w:t>
      </w:r>
    </w:p>
    <w:p w:rsidR="005832B4" w:rsidRPr="00F27CA8" w:rsidRDefault="005832B4" w:rsidP="005832B4">
      <w:pPr>
        <w:tabs>
          <w:tab w:val="left" w:pos="426"/>
        </w:tabs>
        <w:rPr>
          <w:rFonts w:ascii="Times New Roman" w:hAnsi="Times New Roman" w:cs="Times New Roman"/>
          <w:sz w:val="28"/>
          <w:szCs w:val="28"/>
        </w:rPr>
      </w:pPr>
      <w:r w:rsidRPr="00F27CA8">
        <w:rPr>
          <w:rFonts w:ascii="Times New Roman" w:hAnsi="Times New Roman" w:cs="Times New Roman"/>
          <w:sz w:val="28"/>
          <w:szCs w:val="28"/>
        </w:rPr>
        <w:t>-3 место. Болезни костно-мышечной системы, количество дней временной нетрудоспособности п</w:t>
      </w:r>
      <w:r w:rsidR="00F27CA8" w:rsidRPr="00F27CA8">
        <w:rPr>
          <w:rFonts w:ascii="Times New Roman" w:hAnsi="Times New Roman" w:cs="Times New Roman"/>
          <w:sz w:val="28"/>
          <w:szCs w:val="28"/>
        </w:rPr>
        <w:t>о данной причине составило  3311</w:t>
      </w:r>
      <w:r w:rsidRPr="00F27CA8">
        <w:rPr>
          <w:rFonts w:ascii="Times New Roman" w:hAnsi="Times New Roman" w:cs="Times New Roman"/>
          <w:sz w:val="28"/>
          <w:szCs w:val="28"/>
        </w:rPr>
        <w:t xml:space="preserve">, количество случаев </w:t>
      </w:r>
      <w:r w:rsidR="00F27CA8" w:rsidRPr="00F27CA8">
        <w:rPr>
          <w:rFonts w:ascii="Times New Roman" w:hAnsi="Times New Roman" w:cs="Times New Roman"/>
          <w:sz w:val="28"/>
          <w:szCs w:val="28"/>
        </w:rPr>
        <w:lastRenderedPageBreak/>
        <w:t>временной нетрудоспособности 304</w:t>
      </w:r>
      <w:r w:rsidRPr="00F27CA8">
        <w:rPr>
          <w:rFonts w:ascii="Times New Roman" w:hAnsi="Times New Roman" w:cs="Times New Roman"/>
          <w:sz w:val="28"/>
          <w:szCs w:val="28"/>
        </w:rPr>
        <w:t>. Удельный вес дней ВН при заболеваниях костно</w:t>
      </w:r>
      <w:r w:rsidR="00F27CA8" w:rsidRPr="00F27CA8">
        <w:rPr>
          <w:rFonts w:ascii="Times New Roman" w:hAnsi="Times New Roman" w:cs="Times New Roman"/>
          <w:sz w:val="28"/>
          <w:szCs w:val="28"/>
        </w:rPr>
        <w:t>-мышечной системы  составил 17,5</w:t>
      </w:r>
      <w:r w:rsidRPr="00F27CA8">
        <w:rPr>
          <w:rFonts w:ascii="Times New Roman" w:hAnsi="Times New Roman" w:cs="Times New Roman"/>
          <w:sz w:val="28"/>
          <w:szCs w:val="28"/>
        </w:rPr>
        <w:t xml:space="preserve">%, </w:t>
      </w:r>
      <w:r w:rsidR="00F27CA8" w:rsidRPr="00F27CA8">
        <w:rPr>
          <w:rFonts w:ascii="Times New Roman" w:hAnsi="Times New Roman" w:cs="Times New Roman"/>
          <w:sz w:val="28"/>
          <w:szCs w:val="28"/>
        </w:rPr>
        <w:t>удельный вес случаев с ВН – 17,9</w:t>
      </w:r>
      <w:r w:rsidRPr="00F27CA8">
        <w:rPr>
          <w:rFonts w:ascii="Times New Roman" w:hAnsi="Times New Roman" w:cs="Times New Roman"/>
          <w:sz w:val="28"/>
          <w:szCs w:val="28"/>
        </w:rPr>
        <w:t>%.</w:t>
      </w:r>
    </w:p>
    <w:p w:rsidR="005832B4" w:rsidRPr="00F27CA8" w:rsidRDefault="005832B4" w:rsidP="005832B4">
      <w:pPr>
        <w:tabs>
          <w:tab w:val="left" w:pos="426"/>
        </w:tabs>
        <w:rPr>
          <w:rFonts w:ascii="Times New Roman" w:hAnsi="Times New Roman" w:cs="Times New Roman"/>
          <w:b/>
          <w:sz w:val="28"/>
          <w:szCs w:val="28"/>
        </w:rPr>
      </w:pPr>
      <w:r w:rsidRPr="00F27CA8">
        <w:rPr>
          <w:rFonts w:ascii="Times New Roman" w:hAnsi="Times New Roman" w:cs="Times New Roman"/>
          <w:sz w:val="28"/>
          <w:szCs w:val="28"/>
        </w:rPr>
        <w:t>- 4 место: Болезни системы кровообращения.  Количество дней ВН п</w:t>
      </w:r>
      <w:r w:rsidR="00F27CA8" w:rsidRPr="00F27CA8">
        <w:rPr>
          <w:rFonts w:ascii="Times New Roman" w:hAnsi="Times New Roman" w:cs="Times New Roman"/>
          <w:sz w:val="28"/>
          <w:szCs w:val="28"/>
        </w:rPr>
        <w:t>о данной причине составило  2409, число случаев – 188</w:t>
      </w:r>
      <w:r w:rsidRPr="00F27CA8">
        <w:rPr>
          <w:rFonts w:ascii="Times New Roman" w:hAnsi="Times New Roman" w:cs="Times New Roman"/>
          <w:sz w:val="28"/>
          <w:szCs w:val="28"/>
        </w:rPr>
        <w:t xml:space="preserve">, средние сроки лечения </w:t>
      </w:r>
      <w:r w:rsidR="00F27CA8" w:rsidRPr="00F27CA8">
        <w:rPr>
          <w:rFonts w:ascii="Times New Roman" w:hAnsi="Times New Roman" w:cs="Times New Roman"/>
          <w:sz w:val="28"/>
          <w:szCs w:val="28"/>
        </w:rPr>
        <w:t>12,8 дней</w:t>
      </w:r>
      <w:r w:rsidRPr="00F27CA8">
        <w:rPr>
          <w:rFonts w:ascii="Times New Roman" w:hAnsi="Times New Roman" w:cs="Times New Roman"/>
          <w:sz w:val="28"/>
          <w:szCs w:val="28"/>
        </w:rPr>
        <w:t>.   Удельный вес количества дней ВН по БСК  в общем кол</w:t>
      </w:r>
      <w:r w:rsidR="00F27CA8" w:rsidRPr="00F27CA8">
        <w:rPr>
          <w:rFonts w:ascii="Times New Roman" w:hAnsi="Times New Roman" w:cs="Times New Roman"/>
          <w:sz w:val="28"/>
          <w:szCs w:val="28"/>
        </w:rPr>
        <w:t>ичестве дней ВН  составил  12,8</w:t>
      </w:r>
      <w:r w:rsidRPr="00F27CA8">
        <w:rPr>
          <w:rFonts w:ascii="Times New Roman" w:hAnsi="Times New Roman" w:cs="Times New Roman"/>
          <w:sz w:val="28"/>
          <w:szCs w:val="28"/>
        </w:rPr>
        <w:t>%, удельный вес случаев ВН при заболеваниях сердечно-с</w:t>
      </w:r>
      <w:r w:rsidR="00F27CA8" w:rsidRPr="00F27CA8">
        <w:rPr>
          <w:rFonts w:ascii="Times New Roman" w:hAnsi="Times New Roman" w:cs="Times New Roman"/>
          <w:sz w:val="28"/>
          <w:szCs w:val="28"/>
        </w:rPr>
        <w:t>осудистой системы  составил 11,1</w:t>
      </w:r>
      <w:r w:rsidRPr="00F27CA8">
        <w:rPr>
          <w:rFonts w:ascii="Times New Roman" w:hAnsi="Times New Roman" w:cs="Times New Roman"/>
          <w:sz w:val="28"/>
          <w:szCs w:val="28"/>
        </w:rPr>
        <w:t>% от общего количества случаев ВН по поводу заболеваний. Преимущественная причина временной нетрудоспособности при болезнях системы кровообращения это артериальная гипертензия, ИБС.</w:t>
      </w:r>
    </w:p>
    <w:p w:rsidR="003E7600" w:rsidRPr="00F27CA8" w:rsidRDefault="005832B4" w:rsidP="005832B4">
      <w:pPr>
        <w:tabs>
          <w:tab w:val="left" w:pos="426"/>
        </w:tabs>
        <w:rPr>
          <w:rFonts w:ascii="Times New Roman" w:hAnsi="Times New Roman" w:cs="Times New Roman"/>
          <w:b/>
          <w:sz w:val="28"/>
          <w:szCs w:val="28"/>
        </w:rPr>
      </w:pPr>
      <w:r w:rsidRPr="00F27CA8">
        <w:rPr>
          <w:rFonts w:ascii="Times New Roman" w:hAnsi="Times New Roman" w:cs="Times New Roman"/>
          <w:sz w:val="28"/>
          <w:szCs w:val="28"/>
        </w:rPr>
        <w:t xml:space="preserve">- 5 место: Болезни органов пищеварения.  Количество дней ВН </w:t>
      </w:r>
      <w:r w:rsidR="00F27CA8" w:rsidRPr="00F27CA8">
        <w:rPr>
          <w:rFonts w:ascii="Times New Roman" w:hAnsi="Times New Roman" w:cs="Times New Roman"/>
          <w:sz w:val="28"/>
          <w:szCs w:val="28"/>
        </w:rPr>
        <w:t>по данной причине составило  1074, число случаев – 122, средние сроки лечения 8,8</w:t>
      </w:r>
      <w:r w:rsidRPr="00F27CA8">
        <w:rPr>
          <w:rFonts w:ascii="Times New Roman" w:hAnsi="Times New Roman" w:cs="Times New Roman"/>
          <w:sz w:val="28"/>
          <w:szCs w:val="28"/>
        </w:rPr>
        <w:t xml:space="preserve"> дней.   Удельный вес количества дней ВН по болезням органов пищеварения   в общем количестве дней ВН  по п</w:t>
      </w:r>
      <w:r w:rsidR="00F27CA8" w:rsidRPr="00F27CA8">
        <w:rPr>
          <w:rFonts w:ascii="Times New Roman" w:hAnsi="Times New Roman" w:cs="Times New Roman"/>
          <w:sz w:val="28"/>
          <w:szCs w:val="28"/>
        </w:rPr>
        <w:t>оводу заболеваний составил  5,7</w:t>
      </w:r>
      <w:r w:rsidRPr="00F27CA8">
        <w:rPr>
          <w:rFonts w:ascii="Times New Roman" w:hAnsi="Times New Roman" w:cs="Times New Roman"/>
          <w:sz w:val="28"/>
          <w:szCs w:val="28"/>
        </w:rPr>
        <w:t>%, удельный вес случаев ВН при болезн</w:t>
      </w:r>
      <w:r w:rsidR="00F27CA8" w:rsidRPr="00F27CA8">
        <w:rPr>
          <w:rFonts w:ascii="Times New Roman" w:hAnsi="Times New Roman" w:cs="Times New Roman"/>
          <w:sz w:val="28"/>
          <w:szCs w:val="28"/>
        </w:rPr>
        <w:t>я</w:t>
      </w:r>
      <w:r w:rsidRPr="00F27CA8">
        <w:rPr>
          <w:rFonts w:ascii="Times New Roman" w:hAnsi="Times New Roman" w:cs="Times New Roman"/>
          <w:sz w:val="28"/>
          <w:szCs w:val="28"/>
        </w:rPr>
        <w:t>х о</w:t>
      </w:r>
      <w:r w:rsidR="00F27CA8" w:rsidRPr="00F27CA8">
        <w:rPr>
          <w:rFonts w:ascii="Times New Roman" w:hAnsi="Times New Roman" w:cs="Times New Roman"/>
          <w:sz w:val="28"/>
          <w:szCs w:val="28"/>
        </w:rPr>
        <w:t>рганов пищеварения  составил 7,2</w:t>
      </w:r>
      <w:r w:rsidRPr="00F27CA8">
        <w:rPr>
          <w:rFonts w:ascii="Times New Roman" w:hAnsi="Times New Roman" w:cs="Times New Roman"/>
          <w:sz w:val="28"/>
          <w:szCs w:val="28"/>
        </w:rPr>
        <w:t>% от общего количества случаев ВН по поводу заболеваний. Преимущественная причина временной нетрудоспособности при болезнях органов пищеварения это болезни печени, желчного пузыря, желчевыводящ</w:t>
      </w:r>
      <w:r w:rsidR="00423686" w:rsidRPr="00F27CA8">
        <w:rPr>
          <w:rFonts w:ascii="Times New Roman" w:hAnsi="Times New Roman" w:cs="Times New Roman"/>
          <w:sz w:val="28"/>
          <w:szCs w:val="28"/>
        </w:rPr>
        <w:t>их путей и поджелудочной железы.</w:t>
      </w:r>
    </w:p>
    <w:p w:rsidR="005832B4" w:rsidRPr="00423686" w:rsidRDefault="005832B4" w:rsidP="005832B4">
      <w:pPr>
        <w:tabs>
          <w:tab w:val="left" w:pos="426"/>
        </w:tabs>
        <w:jc w:val="center"/>
        <w:rPr>
          <w:rFonts w:ascii="Times New Roman" w:hAnsi="Times New Roman" w:cs="Times New Roman"/>
          <w:b/>
          <w:sz w:val="28"/>
          <w:szCs w:val="28"/>
        </w:rPr>
      </w:pPr>
      <w:r w:rsidRPr="00423686">
        <w:rPr>
          <w:rFonts w:ascii="Times New Roman" w:hAnsi="Times New Roman" w:cs="Times New Roman"/>
          <w:b/>
          <w:sz w:val="28"/>
          <w:szCs w:val="28"/>
        </w:rPr>
        <w:t xml:space="preserve">Анализ заболеваемости с ВУТ </w:t>
      </w:r>
      <w:r w:rsidR="00423686">
        <w:rPr>
          <w:rFonts w:ascii="Times New Roman" w:hAnsi="Times New Roman" w:cs="Times New Roman"/>
          <w:b/>
          <w:sz w:val="28"/>
          <w:szCs w:val="28"/>
        </w:rPr>
        <w:t>населения Муйского района в 2015</w:t>
      </w:r>
      <w:r w:rsidRPr="00423686">
        <w:rPr>
          <w:rFonts w:ascii="Times New Roman" w:hAnsi="Times New Roman" w:cs="Times New Roman"/>
          <w:b/>
          <w:sz w:val="28"/>
          <w:szCs w:val="28"/>
        </w:rPr>
        <w:t xml:space="preserve"> году.</w:t>
      </w:r>
    </w:p>
    <w:tbl>
      <w:tblPr>
        <w:tblStyle w:val="a3"/>
        <w:tblW w:w="5000" w:type="pct"/>
        <w:tblLook w:val="04A0"/>
      </w:tblPr>
      <w:tblGrid>
        <w:gridCol w:w="1709"/>
        <w:gridCol w:w="757"/>
        <w:gridCol w:w="740"/>
        <w:gridCol w:w="876"/>
        <w:gridCol w:w="941"/>
        <w:gridCol w:w="740"/>
        <w:gridCol w:w="876"/>
        <w:gridCol w:w="941"/>
        <w:gridCol w:w="740"/>
        <w:gridCol w:w="876"/>
        <w:gridCol w:w="941"/>
      </w:tblGrid>
      <w:tr w:rsidR="00D8309E" w:rsidRPr="00423686" w:rsidTr="00D8309E">
        <w:tc>
          <w:tcPr>
            <w:tcW w:w="843" w:type="pct"/>
            <w:vMerge w:val="restart"/>
          </w:tcPr>
          <w:p w:rsidR="002A76F1" w:rsidRPr="00423686" w:rsidRDefault="002A76F1" w:rsidP="005832B4">
            <w:pPr>
              <w:tabs>
                <w:tab w:val="left" w:pos="426"/>
              </w:tabs>
              <w:jc w:val="center"/>
              <w:rPr>
                <w:rFonts w:ascii="Times New Roman" w:hAnsi="Times New Roman" w:cs="Times New Roman"/>
                <w:sz w:val="20"/>
                <w:szCs w:val="20"/>
              </w:rPr>
            </w:pPr>
            <w:r w:rsidRPr="00423686">
              <w:rPr>
                <w:rFonts w:ascii="Times New Roman" w:hAnsi="Times New Roman" w:cs="Times New Roman"/>
                <w:sz w:val="20"/>
                <w:szCs w:val="20"/>
              </w:rPr>
              <w:t>Наименование классов заболеваний</w:t>
            </w:r>
          </w:p>
        </w:tc>
        <w:tc>
          <w:tcPr>
            <w:tcW w:w="373" w:type="pct"/>
            <w:vMerge w:val="restart"/>
          </w:tcPr>
          <w:p w:rsidR="002A76F1" w:rsidRPr="00423686" w:rsidRDefault="002A76F1" w:rsidP="005832B4">
            <w:pPr>
              <w:tabs>
                <w:tab w:val="left" w:pos="426"/>
              </w:tabs>
              <w:jc w:val="center"/>
              <w:rPr>
                <w:rFonts w:ascii="Times New Roman" w:hAnsi="Times New Roman" w:cs="Times New Roman"/>
                <w:sz w:val="20"/>
                <w:szCs w:val="20"/>
              </w:rPr>
            </w:pPr>
            <w:r w:rsidRPr="00423686">
              <w:rPr>
                <w:rFonts w:ascii="Times New Roman" w:hAnsi="Times New Roman" w:cs="Times New Roman"/>
                <w:sz w:val="20"/>
                <w:szCs w:val="20"/>
              </w:rPr>
              <w:t xml:space="preserve">Место </w:t>
            </w:r>
          </w:p>
        </w:tc>
        <w:tc>
          <w:tcPr>
            <w:tcW w:w="1261" w:type="pct"/>
            <w:gridSpan w:val="3"/>
          </w:tcPr>
          <w:p w:rsidR="002A76F1" w:rsidRPr="00423686" w:rsidRDefault="002A76F1" w:rsidP="005832B4">
            <w:pPr>
              <w:tabs>
                <w:tab w:val="left" w:pos="426"/>
              </w:tabs>
              <w:jc w:val="center"/>
              <w:rPr>
                <w:rFonts w:ascii="Times New Roman" w:hAnsi="Times New Roman" w:cs="Times New Roman"/>
                <w:sz w:val="20"/>
                <w:szCs w:val="20"/>
              </w:rPr>
            </w:pPr>
            <w:r w:rsidRPr="00423686">
              <w:rPr>
                <w:rFonts w:ascii="Times New Roman" w:hAnsi="Times New Roman" w:cs="Times New Roman"/>
                <w:sz w:val="20"/>
                <w:szCs w:val="20"/>
              </w:rPr>
              <w:t>2013 год</w:t>
            </w:r>
          </w:p>
        </w:tc>
        <w:tc>
          <w:tcPr>
            <w:tcW w:w="1261" w:type="pct"/>
            <w:gridSpan w:val="3"/>
          </w:tcPr>
          <w:p w:rsidR="002A76F1" w:rsidRPr="00423686" w:rsidRDefault="002A76F1" w:rsidP="005832B4">
            <w:pPr>
              <w:tabs>
                <w:tab w:val="left" w:pos="426"/>
              </w:tabs>
              <w:jc w:val="center"/>
              <w:rPr>
                <w:rFonts w:ascii="Times New Roman" w:hAnsi="Times New Roman" w:cs="Times New Roman"/>
                <w:sz w:val="20"/>
                <w:szCs w:val="20"/>
              </w:rPr>
            </w:pPr>
            <w:r w:rsidRPr="00423686">
              <w:rPr>
                <w:rFonts w:ascii="Times New Roman" w:hAnsi="Times New Roman" w:cs="Times New Roman"/>
                <w:sz w:val="20"/>
                <w:szCs w:val="20"/>
              </w:rPr>
              <w:t>2014 год</w:t>
            </w:r>
          </w:p>
        </w:tc>
        <w:tc>
          <w:tcPr>
            <w:tcW w:w="1261" w:type="pct"/>
            <w:gridSpan w:val="3"/>
          </w:tcPr>
          <w:p w:rsidR="002A76F1" w:rsidRPr="00423686" w:rsidRDefault="002A76F1" w:rsidP="005832B4">
            <w:pPr>
              <w:tabs>
                <w:tab w:val="left" w:pos="426"/>
              </w:tabs>
              <w:jc w:val="center"/>
              <w:rPr>
                <w:rFonts w:ascii="Times New Roman" w:hAnsi="Times New Roman" w:cs="Times New Roman"/>
                <w:sz w:val="20"/>
                <w:szCs w:val="20"/>
              </w:rPr>
            </w:pPr>
            <w:r w:rsidRPr="00423686">
              <w:rPr>
                <w:rFonts w:ascii="Times New Roman" w:hAnsi="Times New Roman" w:cs="Times New Roman"/>
                <w:sz w:val="20"/>
                <w:szCs w:val="20"/>
              </w:rPr>
              <w:t>2015г.</w:t>
            </w:r>
          </w:p>
        </w:tc>
      </w:tr>
      <w:tr w:rsidR="00D8309E" w:rsidRPr="00423686" w:rsidTr="00D8309E">
        <w:tc>
          <w:tcPr>
            <w:tcW w:w="843" w:type="pct"/>
            <w:vMerge/>
          </w:tcPr>
          <w:p w:rsidR="002A76F1" w:rsidRPr="00423686" w:rsidRDefault="002A76F1" w:rsidP="005832B4">
            <w:pPr>
              <w:tabs>
                <w:tab w:val="left" w:pos="426"/>
              </w:tabs>
              <w:jc w:val="center"/>
              <w:rPr>
                <w:rFonts w:ascii="Times New Roman" w:hAnsi="Times New Roman" w:cs="Times New Roman"/>
                <w:sz w:val="20"/>
                <w:szCs w:val="20"/>
              </w:rPr>
            </w:pPr>
          </w:p>
        </w:tc>
        <w:tc>
          <w:tcPr>
            <w:tcW w:w="373" w:type="pct"/>
            <w:vMerge/>
          </w:tcPr>
          <w:p w:rsidR="002A76F1" w:rsidRPr="00423686" w:rsidRDefault="002A76F1" w:rsidP="005832B4">
            <w:pPr>
              <w:tabs>
                <w:tab w:val="left" w:pos="426"/>
              </w:tabs>
              <w:jc w:val="center"/>
              <w:rPr>
                <w:rFonts w:ascii="Times New Roman" w:hAnsi="Times New Roman" w:cs="Times New Roman"/>
                <w:sz w:val="20"/>
                <w:szCs w:val="20"/>
              </w:rPr>
            </w:pPr>
          </w:p>
        </w:tc>
        <w:tc>
          <w:tcPr>
            <w:tcW w:w="365" w:type="pct"/>
          </w:tcPr>
          <w:p w:rsidR="002A76F1" w:rsidRPr="00423686" w:rsidRDefault="002A76F1" w:rsidP="005832B4">
            <w:pPr>
              <w:tabs>
                <w:tab w:val="left" w:pos="426"/>
              </w:tabs>
              <w:jc w:val="center"/>
              <w:rPr>
                <w:rFonts w:ascii="Times New Roman" w:hAnsi="Times New Roman" w:cs="Times New Roman"/>
                <w:sz w:val="20"/>
                <w:szCs w:val="20"/>
              </w:rPr>
            </w:pPr>
            <w:r w:rsidRPr="00423686">
              <w:rPr>
                <w:rFonts w:ascii="Times New Roman" w:hAnsi="Times New Roman" w:cs="Times New Roman"/>
                <w:sz w:val="20"/>
                <w:szCs w:val="20"/>
              </w:rPr>
              <w:t>Число дней ВН</w:t>
            </w:r>
          </w:p>
        </w:tc>
        <w:tc>
          <w:tcPr>
            <w:tcW w:w="432" w:type="pct"/>
          </w:tcPr>
          <w:p w:rsidR="002A76F1" w:rsidRPr="00423686" w:rsidRDefault="002A76F1" w:rsidP="005832B4">
            <w:pPr>
              <w:tabs>
                <w:tab w:val="left" w:pos="426"/>
              </w:tabs>
              <w:jc w:val="center"/>
              <w:rPr>
                <w:rFonts w:ascii="Times New Roman" w:hAnsi="Times New Roman" w:cs="Times New Roman"/>
                <w:sz w:val="20"/>
                <w:szCs w:val="20"/>
              </w:rPr>
            </w:pPr>
            <w:r w:rsidRPr="00423686">
              <w:rPr>
                <w:rFonts w:ascii="Times New Roman" w:hAnsi="Times New Roman" w:cs="Times New Roman"/>
                <w:sz w:val="20"/>
                <w:szCs w:val="20"/>
              </w:rPr>
              <w:t>Число случаев ВН</w:t>
            </w:r>
          </w:p>
        </w:tc>
        <w:tc>
          <w:tcPr>
            <w:tcW w:w="464" w:type="pct"/>
          </w:tcPr>
          <w:p w:rsidR="002A76F1" w:rsidRPr="00423686" w:rsidRDefault="002A76F1" w:rsidP="005832B4">
            <w:pPr>
              <w:tabs>
                <w:tab w:val="left" w:pos="426"/>
              </w:tabs>
              <w:jc w:val="center"/>
              <w:rPr>
                <w:rFonts w:ascii="Times New Roman" w:hAnsi="Times New Roman" w:cs="Times New Roman"/>
                <w:sz w:val="20"/>
                <w:szCs w:val="20"/>
              </w:rPr>
            </w:pPr>
            <w:r w:rsidRPr="00423686">
              <w:rPr>
                <w:rFonts w:ascii="Times New Roman" w:hAnsi="Times New Roman" w:cs="Times New Roman"/>
                <w:sz w:val="20"/>
                <w:szCs w:val="20"/>
              </w:rPr>
              <w:t>Средние сроки ВН</w:t>
            </w:r>
          </w:p>
        </w:tc>
        <w:tc>
          <w:tcPr>
            <w:tcW w:w="365" w:type="pct"/>
          </w:tcPr>
          <w:p w:rsidR="002A76F1" w:rsidRPr="00423686" w:rsidRDefault="002A76F1" w:rsidP="005832B4">
            <w:pPr>
              <w:tabs>
                <w:tab w:val="left" w:pos="426"/>
              </w:tabs>
              <w:jc w:val="center"/>
              <w:rPr>
                <w:rFonts w:ascii="Times New Roman" w:hAnsi="Times New Roman" w:cs="Times New Roman"/>
                <w:b/>
                <w:sz w:val="20"/>
                <w:szCs w:val="20"/>
              </w:rPr>
            </w:pPr>
            <w:r w:rsidRPr="00423686">
              <w:rPr>
                <w:rFonts w:ascii="Times New Roman" w:hAnsi="Times New Roman" w:cs="Times New Roman"/>
                <w:sz w:val="20"/>
                <w:szCs w:val="20"/>
              </w:rPr>
              <w:t>Число дней ВН</w:t>
            </w:r>
          </w:p>
        </w:tc>
        <w:tc>
          <w:tcPr>
            <w:tcW w:w="432" w:type="pct"/>
          </w:tcPr>
          <w:p w:rsidR="002A76F1" w:rsidRPr="00423686" w:rsidRDefault="002A76F1" w:rsidP="005832B4">
            <w:pPr>
              <w:tabs>
                <w:tab w:val="left" w:pos="426"/>
              </w:tabs>
              <w:jc w:val="center"/>
              <w:rPr>
                <w:rFonts w:ascii="Times New Roman" w:hAnsi="Times New Roman" w:cs="Times New Roman"/>
                <w:sz w:val="20"/>
                <w:szCs w:val="20"/>
              </w:rPr>
            </w:pPr>
            <w:r w:rsidRPr="00423686">
              <w:rPr>
                <w:rFonts w:ascii="Times New Roman" w:hAnsi="Times New Roman" w:cs="Times New Roman"/>
                <w:sz w:val="20"/>
                <w:szCs w:val="20"/>
              </w:rPr>
              <w:t>Число случаев ВН</w:t>
            </w:r>
          </w:p>
        </w:tc>
        <w:tc>
          <w:tcPr>
            <w:tcW w:w="464" w:type="pct"/>
          </w:tcPr>
          <w:p w:rsidR="002A76F1" w:rsidRPr="00423686" w:rsidRDefault="002A76F1" w:rsidP="005832B4">
            <w:pPr>
              <w:tabs>
                <w:tab w:val="left" w:pos="426"/>
              </w:tabs>
              <w:jc w:val="center"/>
              <w:rPr>
                <w:rFonts w:ascii="Times New Roman" w:hAnsi="Times New Roman" w:cs="Times New Roman"/>
                <w:sz w:val="20"/>
                <w:szCs w:val="20"/>
              </w:rPr>
            </w:pPr>
            <w:r w:rsidRPr="00423686">
              <w:rPr>
                <w:rFonts w:ascii="Times New Roman" w:hAnsi="Times New Roman" w:cs="Times New Roman"/>
                <w:sz w:val="20"/>
                <w:szCs w:val="20"/>
              </w:rPr>
              <w:t>Средние сроки ВН</w:t>
            </w:r>
          </w:p>
        </w:tc>
        <w:tc>
          <w:tcPr>
            <w:tcW w:w="365" w:type="pct"/>
          </w:tcPr>
          <w:p w:rsidR="002A76F1" w:rsidRPr="00423686" w:rsidRDefault="002A76F1" w:rsidP="00F27CA8">
            <w:pPr>
              <w:tabs>
                <w:tab w:val="left" w:pos="426"/>
              </w:tabs>
              <w:jc w:val="center"/>
              <w:rPr>
                <w:rFonts w:ascii="Times New Roman" w:hAnsi="Times New Roman" w:cs="Times New Roman"/>
                <w:b/>
                <w:sz w:val="20"/>
                <w:szCs w:val="20"/>
              </w:rPr>
            </w:pPr>
            <w:r w:rsidRPr="00423686">
              <w:rPr>
                <w:rFonts w:ascii="Times New Roman" w:hAnsi="Times New Roman" w:cs="Times New Roman"/>
                <w:sz w:val="20"/>
                <w:szCs w:val="20"/>
              </w:rPr>
              <w:t>Число дней ВН</w:t>
            </w:r>
          </w:p>
        </w:tc>
        <w:tc>
          <w:tcPr>
            <w:tcW w:w="432" w:type="pct"/>
          </w:tcPr>
          <w:p w:rsidR="002A76F1" w:rsidRPr="00423686" w:rsidRDefault="002A76F1" w:rsidP="00F27CA8">
            <w:pPr>
              <w:tabs>
                <w:tab w:val="left" w:pos="426"/>
              </w:tabs>
              <w:jc w:val="center"/>
              <w:rPr>
                <w:rFonts w:ascii="Times New Roman" w:hAnsi="Times New Roman" w:cs="Times New Roman"/>
                <w:sz w:val="20"/>
                <w:szCs w:val="20"/>
              </w:rPr>
            </w:pPr>
            <w:r w:rsidRPr="00423686">
              <w:rPr>
                <w:rFonts w:ascii="Times New Roman" w:hAnsi="Times New Roman" w:cs="Times New Roman"/>
                <w:sz w:val="20"/>
                <w:szCs w:val="20"/>
              </w:rPr>
              <w:t>Число случаев ВН</w:t>
            </w:r>
          </w:p>
        </w:tc>
        <w:tc>
          <w:tcPr>
            <w:tcW w:w="464" w:type="pct"/>
          </w:tcPr>
          <w:p w:rsidR="002A76F1" w:rsidRPr="00423686" w:rsidRDefault="002A76F1" w:rsidP="00F27CA8">
            <w:pPr>
              <w:tabs>
                <w:tab w:val="left" w:pos="426"/>
              </w:tabs>
              <w:jc w:val="center"/>
              <w:rPr>
                <w:rFonts w:ascii="Times New Roman" w:hAnsi="Times New Roman" w:cs="Times New Roman"/>
                <w:sz w:val="20"/>
                <w:szCs w:val="20"/>
              </w:rPr>
            </w:pPr>
            <w:r w:rsidRPr="00423686">
              <w:rPr>
                <w:rFonts w:ascii="Times New Roman" w:hAnsi="Times New Roman" w:cs="Times New Roman"/>
                <w:sz w:val="20"/>
                <w:szCs w:val="20"/>
              </w:rPr>
              <w:t>Средние сроки ВН</w:t>
            </w:r>
          </w:p>
        </w:tc>
      </w:tr>
      <w:tr w:rsidR="00D8309E" w:rsidRPr="00423686" w:rsidTr="00D8309E">
        <w:tc>
          <w:tcPr>
            <w:tcW w:w="843" w:type="pct"/>
          </w:tcPr>
          <w:p w:rsidR="002A76F1" w:rsidRPr="00423686" w:rsidRDefault="002A76F1" w:rsidP="005832B4">
            <w:pPr>
              <w:tabs>
                <w:tab w:val="left" w:pos="426"/>
              </w:tabs>
              <w:jc w:val="center"/>
              <w:rPr>
                <w:rFonts w:ascii="Times New Roman" w:hAnsi="Times New Roman" w:cs="Times New Roman"/>
                <w:sz w:val="20"/>
                <w:szCs w:val="20"/>
              </w:rPr>
            </w:pPr>
            <w:r w:rsidRPr="00423686">
              <w:rPr>
                <w:rFonts w:ascii="Times New Roman" w:hAnsi="Times New Roman" w:cs="Times New Roman"/>
                <w:sz w:val="20"/>
                <w:szCs w:val="20"/>
              </w:rPr>
              <w:t>Болезни органов дыхания</w:t>
            </w:r>
          </w:p>
        </w:tc>
        <w:tc>
          <w:tcPr>
            <w:tcW w:w="373" w:type="pct"/>
          </w:tcPr>
          <w:p w:rsidR="002A76F1" w:rsidRPr="00423686" w:rsidRDefault="002A76F1" w:rsidP="005832B4">
            <w:pPr>
              <w:tabs>
                <w:tab w:val="left" w:pos="426"/>
              </w:tabs>
              <w:jc w:val="center"/>
              <w:rPr>
                <w:rFonts w:ascii="Times New Roman" w:hAnsi="Times New Roman" w:cs="Times New Roman"/>
                <w:sz w:val="20"/>
                <w:szCs w:val="20"/>
              </w:rPr>
            </w:pPr>
            <w:r w:rsidRPr="00423686">
              <w:rPr>
                <w:rFonts w:ascii="Times New Roman" w:hAnsi="Times New Roman" w:cs="Times New Roman"/>
                <w:sz w:val="20"/>
                <w:szCs w:val="20"/>
              </w:rPr>
              <w:t>1</w:t>
            </w:r>
          </w:p>
        </w:tc>
        <w:tc>
          <w:tcPr>
            <w:tcW w:w="365" w:type="pct"/>
          </w:tcPr>
          <w:p w:rsidR="002A76F1" w:rsidRPr="00423686" w:rsidRDefault="002A76F1" w:rsidP="005832B4">
            <w:pPr>
              <w:tabs>
                <w:tab w:val="left" w:pos="426"/>
              </w:tabs>
              <w:jc w:val="center"/>
              <w:rPr>
                <w:rFonts w:ascii="Times New Roman" w:hAnsi="Times New Roman" w:cs="Times New Roman"/>
                <w:sz w:val="20"/>
                <w:szCs w:val="20"/>
              </w:rPr>
            </w:pPr>
            <w:r w:rsidRPr="00423686">
              <w:rPr>
                <w:rFonts w:ascii="Times New Roman" w:hAnsi="Times New Roman" w:cs="Times New Roman"/>
                <w:sz w:val="20"/>
                <w:szCs w:val="20"/>
              </w:rPr>
              <w:t>6648</w:t>
            </w:r>
          </w:p>
        </w:tc>
        <w:tc>
          <w:tcPr>
            <w:tcW w:w="432" w:type="pct"/>
          </w:tcPr>
          <w:p w:rsidR="002A76F1" w:rsidRPr="00423686" w:rsidRDefault="002A76F1" w:rsidP="005832B4">
            <w:pPr>
              <w:tabs>
                <w:tab w:val="left" w:pos="426"/>
              </w:tabs>
              <w:jc w:val="center"/>
              <w:rPr>
                <w:rFonts w:ascii="Times New Roman" w:hAnsi="Times New Roman" w:cs="Times New Roman"/>
                <w:sz w:val="20"/>
                <w:szCs w:val="20"/>
              </w:rPr>
            </w:pPr>
            <w:r w:rsidRPr="00423686">
              <w:rPr>
                <w:rFonts w:ascii="Times New Roman" w:hAnsi="Times New Roman" w:cs="Times New Roman"/>
                <w:sz w:val="20"/>
                <w:szCs w:val="20"/>
              </w:rPr>
              <w:t>654</w:t>
            </w:r>
          </w:p>
        </w:tc>
        <w:tc>
          <w:tcPr>
            <w:tcW w:w="464" w:type="pct"/>
          </w:tcPr>
          <w:p w:rsidR="002A76F1" w:rsidRPr="00423686" w:rsidRDefault="002A76F1" w:rsidP="005832B4">
            <w:pPr>
              <w:tabs>
                <w:tab w:val="left" w:pos="426"/>
              </w:tabs>
              <w:jc w:val="center"/>
              <w:rPr>
                <w:rFonts w:ascii="Times New Roman" w:hAnsi="Times New Roman" w:cs="Times New Roman"/>
                <w:sz w:val="20"/>
                <w:szCs w:val="20"/>
              </w:rPr>
            </w:pPr>
            <w:r w:rsidRPr="00423686">
              <w:rPr>
                <w:rFonts w:ascii="Times New Roman" w:hAnsi="Times New Roman" w:cs="Times New Roman"/>
                <w:sz w:val="20"/>
                <w:szCs w:val="20"/>
              </w:rPr>
              <w:t>10,2</w:t>
            </w:r>
          </w:p>
        </w:tc>
        <w:tc>
          <w:tcPr>
            <w:tcW w:w="365" w:type="pct"/>
          </w:tcPr>
          <w:p w:rsidR="002A76F1" w:rsidRPr="00423686" w:rsidRDefault="002A76F1" w:rsidP="005832B4">
            <w:pPr>
              <w:tabs>
                <w:tab w:val="left" w:pos="426"/>
              </w:tabs>
              <w:jc w:val="center"/>
              <w:rPr>
                <w:rFonts w:ascii="Times New Roman" w:hAnsi="Times New Roman" w:cs="Times New Roman"/>
                <w:sz w:val="20"/>
                <w:szCs w:val="20"/>
              </w:rPr>
            </w:pPr>
            <w:r w:rsidRPr="00423686">
              <w:rPr>
                <w:rFonts w:ascii="Times New Roman" w:hAnsi="Times New Roman" w:cs="Times New Roman"/>
                <w:sz w:val="20"/>
                <w:szCs w:val="20"/>
              </w:rPr>
              <w:t>2956</w:t>
            </w:r>
          </w:p>
        </w:tc>
        <w:tc>
          <w:tcPr>
            <w:tcW w:w="432" w:type="pct"/>
          </w:tcPr>
          <w:p w:rsidR="002A76F1" w:rsidRPr="00423686" w:rsidRDefault="002A76F1" w:rsidP="005832B4">
            <w:pPr>
              <w:tabs>
                <w:tab w:val="left" w:pos="426"/>
              </w:tabs>
              <w:jc w:val="center"/>
              <w:rPr>
                <w:rFonts w:ascii="Times New Roman" w:hAnsi="Times New Roman" w:cs="Times New Roman"/>
                <w:sz w:val="20"/>
                <w:szCs w:val="20"/>
              </w:rPr>
            </w:pPr>
            <w:r w:rsidRPr="00423686">
              <w:rPr>
                <w:rFonts w:ascii="Times New Roman" w:hAnsi="Times New Roman" w:cs="Times New Roman"/>
                <w:sz w:val="20"/>
                <w:szCs w:val="20"/>
              </w:rPr>
              <w:t>334</w:t>
            </w:r>
          </w:p>
        </w:tc>
        <w:tc>
          <w:tcPr>
            <w:tcW w:w="464" w:type="pct"/>
          </w:tcPr>
          <w:p w:rsidR="002A76F1" w:rsidRPr="00423686" w:rsidRDefault="002A76F1" w:rsidP="005832B4">
            <w:pPr>
              <w:tabs>
                <w:tab w:val="left" w:pos="426"/>
              </w:tabs>
              <w:jc w:val="center"/>
              <w:rPr>
                <w:rFonts w:ascii="Times New Roman" w:hAnsi="Times New Roman" w:cs="Times New Roman"/>
                <w:sz w:val="20"/>
                <w:szCs w:val="20"/>
              </w:rPr>
            </w:pPr>
            <w:r w:rsidRPr="00423686">
              <w:rPr>
                <w:rFonts w:ascii="Times New Roman" w:hAnsi="Times New Roman" w:cs="Times New Roman"/>
                <w:sz w:val="20"/>
                <w:szCs w:val="20"/>
              </w:rPr>
              <w:t>8,9</w:t>
            </w:r>
          </w:p>
        </w:tc>
        <w:tc>
          <w:tcPr>
            <w:tcW w:w="365" w:type="pct"/>
          </w:tcPr>
          <w:p w:rsidR="002A76F1" w:rsidRPr="00423686" w:rsidRDefault="002A76F1" w:rsidP="005832B4">
            <w:pPr>
              <w:tabs>
                <w:tab w:val="left" w:pos="426"/>
              </w:tabs>
              <w:jc w:val="center"/>
              <w:rPr>
                <w:rFonts w:ascii="Times New Roman" w:hAnsi="Times New Roman" w:cs="Times New Roman"/>
                <w:sz w:val="20"/>
                <w:szCs w:val="20"/>
              </w:rPr>
            </w:pPr>
            <w:r w:rsidRPr="00423686">
              <w:rPr>
                <w:rFonts w:ascii="Times New Roman" w:hAnsi="Times New Roman" w:cs="Times New Roman"/>
                <w:sz w:val="20"/>
                <w:szCs w:val="20"/>
              </w:rPr>
              <w:t>5096</w:t>
            </w:r>
          </w:p>
        </w:tc>
        <w:tc>
          <w:tcPr>
            <w:tcW w:w="432" w:type="pct"/>
          </w:tcPr>
          <w:p w:rsidR="002A76F1" w:rsidRPr="00423686" w:rsidRDefault="002A76F1" w:rsidP="005832B4">
            <w:pPr>
              <w:tabs>
                <w:tab w:val="left" w:pos="426"/>
              </w:tabs>
              <w:jc w:val="center"/>
              <w:rPr>
                <w:rFonts w:ascii="Times New Roman" w:hAnsi="Times New Roman" w:cs="Times New Roman"/>
                <w:sz w:val="20"/>
                <w:szCs w:val="20"/>
              </w:rPr>
            </w:pPr>
            <w:r w:rsidRPr="00423686">
              <w:rPr>
                <w:rFonts w:ascii="Times New Roman" w:hAnsi="Times New Roman" w:cs="Times New Roman"/>
                <w:sz w:val="20"/>
                <w:szCs w:val="20"/>
              </w:rPr>
              <w:t>596</w:t>
            </w:r>
          </w:p>
        </w:tc>
        <w:tc>
          <w:tcPr>
            <w:tcW w:w="464" w:type="pct"/>
          </w:tcPr>
          <w:p w:rsidR="002A76F1" w:rsidRPr="00423686" w:rsidRDefault="00D8309E" w:rsidP="005832B4">
            <w:pPr>
              <w:tabs>
                <w:tab w:val="left" w:pos="426"/>
              </w:tabs>
              <w:jc w:val="center"/>
              <w:rPr>
                <w:rFonts w:ascii="Times New Roman" w:hAnsi="Times New Roman" w:cs="Times New Roman"/>
                <w:sz w:val="20"/>
                <w:szCs w:val="20"/>
              </w:rPr>
            </w:pPr>
            <w:r w:rsidRPr="00423686">
              <w:rPr>
                <w:rFonts w:ascii="Times New Roman" w:hAnsi="Times New Roman" w:cs="Times New Roman"/>
                <w:sz w:val="20"/>
                <w:szCs w:val="20"/>
              </w:rPr>
              <w:t>8,6</w:t>
            </w:r>
          </w:p>
        </w:tc>
      </w:tr>
      <w:tr w:rsidR="00D8309E" w:rsidRPr="00423686" w:rsidTr="00D8309E">
        <w:tc>
          <w:tcPr>
            <w:tcW w:w="843" w:type="pct"/>
          </w:tcPr>
          <w:p w:rsidR="002A76F1" w:rsidRPr="00423686" w:rsidRDefault="002A76F1" w:rsidP="005832B4">
            <w:pPr>
              <w:tabs>
                <w:tab w:val="left" w:pos="426"/>
              </w:tabs>
              <w:jc w:val="center"/>
              <w:rPr>
                <w:rFonts w:ascii="Times New Roman" w:hAnsi="Times New Roman" w:cs="Times New Roman"/>
                <w:sz w:val="20"/>
                <w:szCs w:val="20"/>
              </w:rPr>
            </w:pPr>
            <w:r w:rsidRPr="00423686">
              <w:rPr>
                <w:rFonts w:ascii="Times New Roman" w:hAnsi="Times New Roman" w:cs="Times New Roman"/>
                <w:sz w:val="20"/>
                <w:szCs w:val="20"/>
              </w:rPr>
              <w:t>Болезни эндокринной системы</w:t>
            </w:r>
          </w:p>
        </w:tc>
        <w:tc>
          <w:tcPr>
            <w:tcW w:w="373" w:type="pct"/>
          </w:tcPr>
          <w:p w:rsidR="002A76F1" w:rsidRPr="00423686" w:rsidRDefault="002A76F1" w:rsidP="005832B4">
            <w:pPr>
              <w:tabs>
                <w:tab w:val="left" w:pos="426"/>
              </w:tabs>
              <w:jc w:val="center"/>
              <w:rPr>
                <w:rFonts w:ascii="Times New Roman" w:hAnsi="Times New Roman" w:cs="Times New Roman"/>
                <w:sz w:val="20"/>
                <w:szCs w:val="20"/>
              </w:rPr>
            </w:pPr>
            <w:r w:rsidRPr="00423686">
              <w:rPr>
                <w:rFonts w:ascii="Times New Roman" w:hAnsi="Times New Roman" w:cs="Times New Roman"/>
                <w:sz w:val="20"/>
                <w:szCs w:val="20"/>
              </w:rPr>
              <w:t>12</w:t>
            </w:r>
          </w:p>
        </w:tc>
        <w:tc>
          <w:tcPr>
            <w:tcW w:w="365" w:type="pct"/>
          </w:tcPr>
          <w:p w:rsidR="002A76F1" w:rsidRPr="00423686" w:rsidRDefault="002A76F1" w:rsidP="005832B4">
            <w:pPr>
              <w:tabs>
                <w:tab w:val="left" w:pos="426"/>
              </w:tabs>
              <w:jc w:val="center"/>
              <w:rPr>
                <w:rFonts w:ascii="Times New Roman" w:hAnsi="Times New Roman" w:cs="Times New Roman"/>
                <w:sz w:val="20"/>
                <w:szCs w:val="20"/>
              </w:rPr>
            </w:pPr>
            <w:r w:rsidRPr="00423686">
              <w:rPr>
                <w:rFonts w:ascii="Times New Roman" w:hAnsi="Times New Roman" w:cs="Times New Roman"/>
                <w:sz w:val="20"/>
                <w:szCs w:val="20"/>
                <w:lang w:val="en-US"/>
              </w:rPr>
              <w:t>1</w:t>
            </w:r>
            <w:r w:rsidRPr="00423686">
              <w:rPr>
                <w:rFonts w:ascii="Times New Roman" w:hAnsi="Times New Roman" w:cs="Times New Roman"/>
                <w:sz w:val="20"/>
                <w:szCs w:val="20"/>
              </w:rPr>
              <w:t>49</w:t>
            </w:r>
          </w:p>
        </w:tc>
        <w:tc>
          <w:tcPr>
            <w:tcW w:w="432" w:type="pct"/>
          </w:tcPr>
          <w:p w:rsidR="002A76F1" w:rsidRPr="00423686" w:rsidRDefault="002A76F1" w:rsidP="005832B4">
            <w:pPr>
              <w:tabs>
                <w:tab w:val="left" w:pos="426"/>
              </w:tabs>
              <w:jc w:val="center"/>
              <w:rPr>
                <w:rFonts w:ascii="Times New Roman" w:hAnsi="Times New Roman" w:cs="Times New Roman"/>
                <w:sz w:val="20"/>
                <w:szCs w:val="20"/>
              </w:rPr>
            </w:pPr>
            <w:r w:rsidRPr="00423686">
              <w:rPr>
                <w:rFonts w:ascii="Times New Roman" w:hAnsi="Times New Roman" w:cs="Times New Roman"/>
                <w:sz w:val="20"/>
                <w:szCs w:val="20"/>
              </w:rPr>
              <w:t>18</w:t>
            </w:r>
          </w:p>
        </w:tc>
        <w:tc>
          <w:tcPr>
            <w:tcW w:w="464" w:type="pct"/>
          </w:tcPr>
          <w:p w:rsidR="002A76F1" w:rsidRPr="00423686" w:rsidRDefault="002A76F1" w:rsidP="005832B4">
            <w:pPr>
              <w:tabs>
                <w:tab w:val="left" w:pos="426"/>
              </w:tabs>
              <w:jc w:val="center"/>
              <w:rPr>
                <w:rFonts w:ascii="Times New Roman" w:hAnsi="Times New Roman" w:cs="Times New Roman"/>
                <w:sz w:val="20"/>
                <w:szCs w:val="20"/>
              </w:rPr>
            </w:pPr>
            <w:r w:rsidRPr="00423686">
              <w:rPr>
                <w:rFonts w:ascii="Times New Roman" w:hAnsi="Times New Roman" w:cs="Times New Roman"/>
                <w:sz w:val="20"/>
                <w:szCs w:val="20"/>
              </w:rPr>
              <w:t>8,3</w:t>
            </w:r>
          </w:p>
        </w:tc>
        <w:tc>
          <w:tcPr>
            <w:tcW w:w="365" w:type="pct"/>
          </w:tcPr>
          <w:p w:rsidR="002A76F1" w:rsidRPr="00423686" w:rsidRDefault="002A76F1" w:rsidP="005832B4">
            <w:pPr>
              <w:tabs>
                <w:tab w:val="left" w:pos="426"/>
              </w:tabs>
              <w:jc w:val="center"/>
              <w:rPr>
                <w:rFonts w:ascii="Times New Roman" w:hAnsi="Times New Roman" w:cs="Times New Roman"/>
                <w:sz w:val="20"/>
                <w:szCs w:val="20"/>
              </w:rPr>
            </w:pPr>
            <w:r w:rsidRPr="00423686">
              <w:rPr>
                <w:rFonts w:ascii="Times New Roman" w:hAnsi="Times New Roman" w:cs="Times New Roman"/>
                <w:sz w:val="20"/>
                <w:szCs w:val="20"/>
              </w:rPr>
              <w:t>90</w:t>
            </w:r>
          </w:p>
        </w:tc>
        <w:tc>
          <w:tcPr>
            <w:tcW w:w="432" w:type="pct"/>
          </w:tcPr>
          <w:p w:rsidR="002A76F1" w:rsidRPr="00423686" w:rsidRDefault="002A76F1" w:rsidP="005832B4">
            <w:pPr>
              <w:tabs>
                <w:tab w:val="left" w:pos="426"/>
              </w:tabs>
              <w:jc w:val="center"/>
              <w:rPr>
                <w:rFonts w:ascii="Times New Roman" w:hAnsi="Times New Roman" w:cs="Times New Roman"/>
                <w:sz w:val="20"/>
                <w:szCs w:val="20"/>
              </w:rPr>
            </w:pPr>
            <w:r w:rsidRPr="00423686">
              <w:rPr>
                <w:rFonts w:ascii="Times New Roman" w:hAnsi="Times New Roman" w:cs="Times New Roman"/>
                <w:sz w:val="20"/>
                <w:szCs w:val="20"/>
              </w:rPr>
              <w:t>6</w:t>
            </w:r>
          </w:p>
        </w:tc>
        <w:tc>
          <w:tcPr>
            <w:tcW w:w="464" w:type="pct"/>
          </w:tcPr>
          <w:p w:rsidR="002A76F1" w:rsidRPr="00423686" w:rsidRDefault="002A76F1" w:rsidP="005832B4">
            <w:pPr>
              <w:tabs>
                <w:tab w:val="left" w:pos="426"/>
              </w:tabs>
              <w:jc w:val="center"/>
              <w:rPr>
                <w:rFonts w:ascii="Times New Roman" w:hAnsi="Times New Roman" w:cs="Times New Roman"/>
                <w:sz w:val="20"/>
                <w:szCs w:val="20"/>
              </w:rPr>
            </w:pPr>
            <w:r w:rsidRPr="00423686">
              <w:rPr>
                <w:rFonts w:ascii="Times New Roman" w:hAnsi="Times New Roman" w:cs="Times New Roman"/>
                <w:sz w:val="20"/>
                <w:szCs w:val="20"/>
              </w:rPr>
              <w:t>15</w:t>
            </w:r>
          </w:p>
        </w:tc>
        <w:tc>
          <w:tcPr>
            <w:tcW w:w="365" w:type="pct"/>
          </w:tcPr>
          <w:p w:rsidR="002A76F1" w:rsidRPr="00423686" w:rsidRDefault="00D8309E" w:rsidP="005832B4">
            <w:pPr>
              <w:tabs>
                <w:tab w:val="left" w:pos="426"/>
              </w:tabs>
              <w:jc w:val="center"/>
              <w:rPr>
                <w:rFonts w:ascii="Times New Roman" w:hAnsi="Times New Roman" w:cs="Times New Roman"/>
                <w:sz w:val="20"/>
                <w:szCs w:val="20"/>
              </w:rPr>
            </w:pPr>
            <w:r w:rsidRPr="00423686">
              <w:rPr>
                <w:rFonts w:ascii="Times New Roman" w:hAnsi="Times New Roman" w:cs="Times New Roman"/>
                <w:sz w:val="20"/>
                <w:szCs w:val="20"/>
              </w:rPr>
              <w:t>172</w:t>
            </w:r>
          </w:p>
        </w:tc>
        <w:tc>
          <w:tcPr>
            <w:tcW w:w="432" w:type="pct"/>
          </w:tcPr>
          <w:p w:rsidR="002A76F1" w:rsidRPr="00423686" w:rsidRDefault="00D8309E" w:rsidP="005832B4">
            <w:pPr>
              <w:tabs>
                <w:tab w:val="left" w:pos="426"/>
              </w:tabs>
              <w:jc w:val="center"/>
              <w:rPr>
                <w:rFonts w:ascii="Times New Roman" w:hAnsi="Times New Roman" w:cs="Times New Roman"/>
                <w:sz w:val="20"/>
                <w:szCs w:val="20"/>
              </w:rPr>
            </w:pPr>
            <w:r w:rsidRPr="00423686">
              <w:rPr>
                <w:rFonts w:ascii="Times New Roman" w:hAnsi="Times New Roman" w:cs="Times New Roman"/>
                <w:sz w:val="20"/>
                <w:szCs w:val="20"/>
              </w:rPr>
              <w:t>14</w:t>
            </w:r>
          </w:p>
        </w:tc>
        <w:tc>
          <w:tcPr>
            <w:tcW w:w="464" w:type="pct"/>
          </w:tcPr>
          <w:p w:rsidR="002A76F1" w:rsidRPr="00423686" w:rsidRDefault="00D8309E" w:rsidP="005832B4">
            <w:pPr>
              <w:tabs>
                <w:tab w:val="left" w:pos="426"/>
              </w:tabs>
              <w:jc w:val="center"/>
              <w:rPr>
                <w:rFonts w:ascii="Times New Roman" w:hAnsi="Times New Roman" w:cs="Times New Roman"/>
                <w:sz w:val="20"/>
                <w:szCs w:val="20"/>
              </w:rPr>
            </w:pPr>
            <w:r w:rsidRPr="00423686">
              <w:rPr>
                <w:rFonts w:ascii="Times New Roman" w:hAnsi="Times New Roman" w:cs="Times New Roman"/>
                <w:sz w:val="20"/>
                <w:szCs w:val="20"/>
              </w:rPr>
              <w:t>12,3</w:t>
            </w:r>
          </w:p>
        </w:tc>
      </w:tr>
      <w:tr w:rsidR="00D8309E" w:rsidRPr="00423686" w:rsidTr="00D8309E">
        <w:tc>
          <w:tcPr>
            <w:tcW w:w="843" w:type="pct"/>
          </w:tcPr>
          <w:p w:rsidR="002A76F1" w:rsidRPr="00423686" w:rsidRDefault="002A76F1" w:rsidP="005832B4">
            <w:pPr>
              <w:tabs>
                <w:tab w:val="left" w:pos="426"/>
              </w:tabs>
              <w:jc w:val="center"/>
              <w:rPr>
                <w:rFonts w:ascii="Times New Roman" w:hAnsi="Times New Roman" w:cs="Times New Roman"/>
                <w:sz w:val="20"/>
                <w:szCs w:val="20"/>
              </w:rPr>
            </w:pPr>
            <w:r w:rsidRPr="00423686">
              <w:rPr>
                <w:rFonts w:ascii="Times New Roman" w:hAnsi="Times New Roman" w:cs="Times New Roman"/>
                <w:sz w:val="20"/>
                <w:szCs w:val="20"/>
              </w:rPr>
              <w:t>Травмы, отравления и другие последствия внешних причин</w:t>
            </w:r>
          </w:p>
        </w:tc>
        <w:tc>
          <w:tcPr>
            <w:tcW w:w="373" w:type="pct"/>
          </w:tcPr>
          <w:p w:rsidR="002A76F1" w:rsidRPr="00423686" w:rsidRDefault="002A76F1" w:rsidP="005832B4">
            <w:pPr>
              <w:tabs>
                <w:tab w:val="left" w:pos="426"/>
              </w:tabs>
              <w:jc w:val="center"/>
              <w:rPr>
                <w:rFonts w:ascii="Times New Roman" w:hAnsi="Times New Roman" w:cs="Times New Roman"/>
                <w:sz w:val="20"/>
                <w:szCs w:val="20"/>
              </w:rPr>
            </w:pPr>
            <w:r w:rsidRPr="00423686">
              <w:rPr>
                <w:rFonts w:ascii="Times New Roman" w:hAnsi="Times New Roman" w:cs="Times New Roman"/>
                <w:sz w:val="20"/>
                <w:szCs w:val="20"/>
              </w:rPr>
              <w:t>2</w:t>
            </w:r>
          </w:p>
        </w:tc>
        <w:tc>
          <w:tcPr>
            <w:tcW w:w="365" w:type="pct"/>
          </w:tcPr>
          <w:p w:rsidR="002A76F1" w:rsidRPr="00423686" w:rsidRDefault="002A76F1" w:rsidP="005832B4">
            <w:pPr>
              <w:tabs>
                <w:tab w:val="left" w:pos="426"/>
              </w:tabs>
              <w:jc w:val="center"/>
              <w:rPr>
                <w:rFonts w:ascii="Times New Roman" w:hAnsi="Times New Roman" w:cs="Times New Roman"/>
                <w:sz w:val="20"/>
                <w:szCs w:val="20"/>
              </w:rPr>
            </w:pPr>
            <w:r w:rsidRPr="00423686">
              <w:rPr>
                <w:rFonts w:ascii="Times New Roman" w:hAnsi="Times New Roman" w:cs="Times New Roman"/>
                <w:sz w:val="20"/>
                <w:szCs w:val="20"/>
              </w:rPr>
              <w:t>5687</w:t>
            </w:r>
          </w:p>
        </w:tc>
        <w:tc>
          <w:tcPr>
            <w:tcW w:w="432" w:type="pct"/>
          </w:tcPr>
          <w:p w:rsidR="002A76F1" w:rsidRPr="00423686" w:rsidRDefault="002A76F1" w:rsidP="005832B4">
            <w:pPr>
              <w:tabs>
                <w:tab w:val="left" w:pos="426"/>
              </w:tabs>
              <w:jc w:val="center"/>
              <w:rPr>
                <w:rFonts w:ascii="Times New Roman" w:hAnsi="Times New Roman" w:cs="Times New Roman"/>
                <w:sz w:val="20"/>
                <w:szCs w:val="20"/>
              </w:rPr>
            </w:pPr>
            <w:r w:rsidRPr="00423686">
              <w:rPr>
                <w:rFonts w:ascii="Times New Roman" w:hAnsi="Times New Roman" w:cs="Times New Roman"/>
                <w:sz w:val="20"/>
                <w:szCs w:val="20"/>
              </w:rPr>
              <w:t>241</w:t>
            </w:r>
          </w:p>
        </w:tc>
        <w:tc>
          <w:tcPr>
            <w:tcW w:w="464" w:type="pct"/>
          </w:tcPr>
          <w:p w:rsidR="002A76F1" w:rsidRPr="00423686" w:rsidRDefault="002A76F1" w:rsidP="005832B4">
            <w:pPr>
              <w:tabs>
                <w:tab w:val="left" w:pos="426"/>
              </w:tabs>
              <w:jc w:val="center"/>
              <w:rPr>
                <w:rFonts w:ascii="Times New Roman" w:hAnsi="Times New Roman" w:cs="Times New Roman"/>
                <w:sz w:val="20"/>
                <w:szCs w:val="20"/>
              </w:rPr>
            </w:pPr>
            <w:r w:rsidRPr="00423686">
              <w:rPr>
                <w:rFonts w:ascii="Times New Roman" w:hAnsi="Times New Roman" w:cs="Times New Roman"/>
                <w:sz w:val="20"/>
                <w:szCs w:val="20"/>
              </w:rPr>
              <w:t>23,6</w:t>
            </w:r>
          </w:p>
        </w:tc>
        <w:tc>
          <w:tcPr>
            <w:tcW w:w="365" w:type="pct"/>
          </w:tcPr>
          <w:p w:rsidR="002A76F1" w:rsidRPr="00423686" w:rsidRDefault="002A76F1" w:rsidP="005832B4">
            <w:pPr>
              <w:tabs>
                <w:tab w:val="left" w:pos="426"/>
              </w:tabs>
              <w:jc w:val="center"/>
              <w:rPr>
                <w:rFonts w:ascii="Times New Roman" w:hAnsi="Times New Roman" w:cs="Times New Roman"/>
                <w:sz w:val="20"/>
                <w:szCs w:val="20"/>
              </w:rPr>
            </w:pPr>
            <w:r w:rsidRPr="00423686">
              <w:rPr>
                <w:rFonts w:ascii="Times New Roman" w:hAnsi="Times New Roman" w:cs="Times New Roman"/>
                <w:sz w:val="20"/>
                <w:szCs w:val="20"/>
              </w:rPr>
              <w:t>4518</w:t>
            </w:r>
          </w:p>
        </w:tc>
        <w:tc>
          <w:tcPr>
            <w:tcW w:w="432" w:type="pct"/>
          </w:tcPr>
          <w:p w:rsidR="002A76F1" w:rsidRPr="00423686" w:rsidRDefault="002A76F1" w:rsidP="005832B4">
            <w:pPr>
              <w:tabs>
                <w:tab w:val="left" w:pos="426"/>
              </w:tabs>
              <w:jc w:val="center"/>
              <w:rPr>
                <w:rFonts w:ascii="Times New Roman" w:hAnsi="Times New Roman" w:cs="Times New Roman"/>
                <w:sz w:val="20"/>
                <w:szCs w:val="20"/>
              </w:rPr>
            </w:pPr>
            <w:r w:rsidRPr="00423686">
              <w:rPr>
                <w:rFonts w:ascii="Times New Roman" w:hAnsi="Times New Roman" w:cs="Times New Roman"/>
                <w:sz w:val="20"/>
                <w:szCs w:val="20"/>
              </w:rPr>
              <w:t>183</w:t>
            </w:r>
          </w:p>
        </w:tc>
        <w:tc>
          <w:tcPr>
            <w:tcW w:w="464" w:type="pct"/>
          </w:tcPr>
          <w:p w:rsidR="002A76F1" w:rsidRPr="00423686" w:rsidRDefault="002A76F1" w:rsidP="005832B4">
            <w:pPr>
              <w:tabs>
                <w:tab w:val="left" w:pos="426"/>
              </w:tabs>
              <w:jc w:val="center"/>
              <w:rPr>
                <w:rFonts w:ascii="Times New Roman" w:hAnsi="Times New Roman" w:cs="Times New Roman"/>
                <w:sz w:val="20"/>
                <w:szCs w:val="20"/>
              </w:rPr>
            </w:pPr>
            <w:r w:rsidRPr="00423686">
              <w:rPr>
                <w:rFonts w:ascii="Times New Roman" w:hAnsi="Times New Roman" w:cs="Times New Roman"/>
                <w:sz w:val="20"/>
                <w:szCs w:val="20"/>
              </w:rPr>
              <w:t>24,7</w:t>
            </w:r>
          </w:p>
        </w:tc>
        <w:tc>
          <w:tcPr>
            <w:tcW w:w="365" w:type="pct"/>
          </w:tcPr>
          <w:p w:rsidR="002A76F1" w:rsidRPr="00423686" w:rsidRDefault="00D8309E" w:rsidP="005832B4">
            <w:pPr>
              <w:tabs>
                <w:tab w:val="left" w:pos="426"/>
              </w:tabs>
              <w:jc w:val="center"/>
              <w:rPr>
                <w:rFonts w:ascii="Times New Roman" w:hAnsi="Times New Roman" w:cs="Times New Roman"/>
                <w:sz w:val="20"/>
                <w:szCs w:val="20"/>
              </w:rPr>
            </w:pPr>
            <w:r w:rsidRPr="00423686">
              <w:rPr>
                <w:rFonts w:ascii="Times New Roman" w:hAnsi="Times New Roman" w:cs="Times New Roman"/>
                <w:sz w:val="20"/>
                <w:szCs w:val="20"/>
              </w:rPr>
              <w:t>4033</w:t>
            </w:r>
          </w:p>
        </w:tc>
        <w:tc>
          <w:tcPr>
            <w:tcW w:w="432" w:type="pct"/>
          </w:tcPr>
          <w:p w:rsidR="002A76F1" w:rsidRPr="00423686" w:rsidRDefault="00D8309E" w:rsidP="005832B4">
            <w:pPr>
              <w:tabs>
                <w:tab w:val="left" w:pos="426"/>
              </w:tabs>
              <w:jc w:val="center"/>
              <w:rPr>
                <w:rFonts w:ascii="Times New Roman" w:hAnsi="Times New Roman" w:cs="Times New Roman"/>
                <w:sz w:val="20"/>
                <w:szCs w:val="20"/>
              </w:rPr>
            </w:pPr>
            <w:r w:rsidRPr="00423686">
              <w:rPr>
                <w:rFonts w:ascii="Times New Roman" w:hAnsi="Times New Roman" w:cs="Times New Roman"/>
                <w:sz w:val="20"/>
                <w:szCs w:val="20"/>
              </w:rPr>
              <w:t>215</w:t>
            </w:r>
          </w:p>
        </w:tc>
        <w:tc>
          <w:tcPr>
            <w:tcW w:w="464" w:type="pct"/>
          </w:tcPr>
          <w:p w:rsidR="002A76F1" w:rsidRPr="00423686" w:rsidRDefault="00D8309E" w:rsidP="005832B4">
            <w:pPr>
              <w:tabs>
                <w:tab w:val="left" w:pos="426"/>
              </w:tabs>
              <w:jc w:val="center"/>
              <w:rPr>
                <w:rFonts w:ascii="Times New Roman" w:hAnsi="Times New Roman" w:cs="Times New Roman"/>
                <w:sz w:val="20"/>
                <w:szCs w:val="20"/>
              </w:rPr>
            </w:pPr>
            <w:r w:rsidRPr="00423686">
              <w:rPr>
                <w:rFonts w:ascii="Times New Roman" w:hAnsi="Times New Roman" w:cs="Times New Roman"/>
                <w:sz w:val="20"/>
                <w:szCs w:val="20"/>
              </w:rPr>
              <w:t>18,8</w:t>
            </w:r>
          </w:p>
        </w:tc>
      </w:tr>
      <w:tr w:rsidR="00D8309E" w:rsidRPr="00423686" w:rsidTr="00D8309E">
        <w:tc>
          <w:tcPr>
            <w:tcW w:w="843" w:type="pct"/>
          </w:tcPr>
          <w:p w:rsidR="002A76F1" w:rsidRPr="00423686" w:rsidRDefault="002A76F1" w:rsidP="005832B4">
            <w:pPr>
              <w:tabs>
                <w:tab w:val="left" w:pos="426"/>
              </w:tabs>
              <w:jc w:val="center"/>
              <w:rPr>
                <w:rFonts w:ascii="Times New Roman" w:hAnsi="Times New Roman" w:cs="Times New Roman"/>
                <w:sz w:val="20"/>
                <w:szCs w:val="20"/>
              </w:rPr>
            </w:pPr>
            <w:r w:rsidRPr="00423686">
              <w:rPr>
                <w:rFonts w:ascii="Times New Roman" w:hAnsi="Times New Roman" w:cs="Times New Roman"/>
                <w:sz w:val="20"/>
                <w:szCs w:val="20"/>
              </w:rPr>
              <w:t>Болезни системы кровообращения</w:t>
            </w:r>
          </w:p>
        </w:tc>
        <w:tc>
          <w:tcPr>
            <w:tcW w:w="373" w:type="pct"/>
          </w:tcPr>
          <w:p w:rsidR="002A76F1" w:rsidRPr="00423686" w:rsidRDefault="002A76F1" w:rsidP="005832B4">
            <w:pPr>
              <w:tabs>
                <w:tab w:val="left" w:pos="426"/>
              </w:tabs>
              <w:jc w:val="center"/>
              <w:rPr>
                <w:rFonts w:ascii="Times New Roman" w:hAnsi="Times New Roman" w:cs="Times New Roman"/>
                <w:sz w:val="20"/>
                <w:szCs w:val="20"/>
              </w:rPr>
            </w:pPr>
            <w:r w:rsidRPr="00423686">
              <w:rPr>
                <w:rFonts w:ascii="Times New Roman" w:hAnsi="Times New Roman" w:cs="Times New Roman"/>
                <w:sz w:val="20"/>
                <w:szCs w:val="20"/>
              </w:rPr>
              <w:t>4</w:t>
            </w:r>
          </w:p>
        </w:tc>
        <w:tc>
          <w:tcPr>
            <w:tcW w:w="365" w:type="pct"/>
          </w:tcPr>
          <w:p w:rsidR="002A76F1" w:rsidRPr="00423686" w:rsidRDefault="002A76F1" w:rsidP="005832B4">
            <w:pPr>
              <w:tabs>
                <w:tab w:val="left" w:pos="426"/>
              </w:tabs>
              <w:jc w:val="center"/>
              <w:rPr>
                <w:rFonts w:ascii="Times New Roman" w:hAnsi="Times New Roman" w:cs="Times New Roman"/>
                <w:sz w:val="20"/>
                <w:szCs w:val="20"/>
              </w:rPr>
            </w:pPr>
            <w:r w:rsidRPr="00423686">
              <w:rPr>
                <w:rFonts w:ascii="Times New Roman" w:hAnsi="Times New Roman" w:cs="Times New Roman"/>
                <w:sz w:val="20"/>
                <w:szCs w:val="20"/>
              </w:rPr>
              <w:t>1513</w:t>
            </w:r>
          </w:p>
        </w:tc>
        <w:tc>
          <w:tcPr>
            <w:tcW w:w="432" w:type="pct"/>
          </w:tcPr>
          <w:p w:rsidR="002A76F1" w:rsidRPr="00423686" w:rsidRDefault="002A76F1" w:rsidP="005832B4">
            <w:pPr>
              <w:tabs>
                <w:tab w:val="left" w:pos="426"/>
              </w:tabs>
              <w:jc w:val="center"/>
              <w:rPr>
                <w:rFonts w:ascii="Times New Roman" w:hAnsi="Times New Roman" w:cs="Times New Roman"/>
                <w:sz w:val="20"/>
                <w:szCs w:val="20"/>
              </w:rPr>
            </w:pPr>
            <w:r w:rsidRPr="00423686">
              <w:rPr>
                <w:rFonts w:ascii="Times New Roman" w:hAnsi="Times New Roman" w:cs="Times New Roman"/>
                <w:sz w:val="20"/>
                <w:szCs w:val="20"/>
              </w:rPr>
              <w:t>148</w:t>
            </w:r>
          </w:p>
        </w:tc>
        <w:tc>
          <w:tcPr>
            <w:tcW w:w="464" w:type="pct"/>
          </w:tcPr>
          <w:p w:rsidR="002A76F1" w:rsidRPr="00423686" w:rsidRDefault="002A76F1" w:rsidP="005832B4">
            <w:pPr>
              <w:tabs>
                <w:tab w:val="left" w:pos="426"/>
              </w:tabs>
              <w:jc w:val="center"/>
              <w:rPr>
                <w:rFonts w:ascii="Times New Roman" w:hAnsi="Times New Roman" w:cs="Times New Roman"/>
                <w:sz w:val="20"/>
                <w:szCs w:val="20"/>
              </w:rPr>
            </w:pPr>
            <w:r w:rsidRPr="00423686">
              <w:rPr>
                <w:rFonts w:ascii="Times New Roman" w:hAnsi="Times New Roman" w:cs="Times New Roman"/>
                <w:sz w:val="20"/>
                <w:szCs w:val="20"/>
              </w:rPr>
              <w:t>10,2</w:t>
            </w:r>
          </w:p>
        </w:tc>
        <w:tc>
          <w:tcPr>
            <w:tcW w:w="365" w:type="pct"/>
          </w:tcPr>
          <w:p w:rsidR="002A76F1" w:rsidRPr="00423686" w:rsidRDefault="002A76F1" w:rsidP="005832B4">
            <w:pPr>
              <w:tabs>
                <w:tab w:val="left" w:pos="426"/>
              </w:tabs>
              <w:jc w:val="center"/>
              <w:rPr>
                <w:rFonts w:ascii="Times New Roman" w:hAnsi="Times New Roman" w:cs="Times New Roman"/>
                <w:sz w:val="20"/>
                <w:szCs w:val="20"/>
              </w:rPr>
            </w:pPr>
            <w:r w:rsidRPr="00423686">
              <w:rPr>
                <w:rFonts w:ascii="Times New Roman" w:hAnsi="Times New Roman" w:cs="Times New Roman"/>
                <w:sz w:val="20"/>
                <w:szCs w:val="20"/>
              </w:rPr>
              <w:t>1454</w:t>
            </w:r>
          </w:p>
        </w:tc>
        <w:tc>
          <w:tcPr>
            <w:tcW w:w="432" w:type="pct"/>
          </w:tcPr>
          <w:p w:rsidR="002A76F1" w:rsidRPr="00423686" w:rsidRDefault="002A76F1" w:rsidP="005832B4">
            <w:pPr>
              <w:tabs>
                <w:tab w:val="left" w:pos="426"/>
              </w:tabs>
              <w:jc w:val="center"/>
              <w:rPr>
                <w:rFonts w:ascii="Times New Roman" w:hAnsi="Times New Roman" w:cs="Times New Roman"/>
                <w:sz w:val="20"/>
                <w:szCs w:val="20"/>
              </w:rPr>
            </w:pPr>
            <w:r w:rsidRPr="00423686">
              <w:rPr>
                <w:rFonts w:ascii="Times New Roman" w:hAnsi="Times New Roman" w:cs="Times New Roman"/>
                <w:sz w:val="20"/>
                <w:szCs w:val="20"/>
              </w:rPr>
              <w:t>106</w:t>
            </w:r>
          </w:p>
        </w:tc>
        <w:tc>
          <w:tcPr>
            <w:tcW w:w="464" w:type="pct"/>
          </w:tcPr>
          <w:p w:rsidR="002A76F1" w:rsidRPr="00423686" w:rsidRDefault="002A76F1" w:rsidP="005832B4">
            <w:pPr>
              <w:tabs>
                <w:tab w:val="left" w:pos="426"/>
              </w:tabs>
              <w:jc w:val="center"/>
              <w:rPr>
                <w:rFonts w:ascii="Times New Roman" w:hAnsi="Times New Roman" w:cs="Times New Roman"/>
                <w:sz w:val="20"/>
                <w:szCs w:val="20"/>
              </w:rPr>
            </w:pPr>
            <w:r w:rsidRPr="00423686">
              <w:rPr>
                <w:rFonts w:ascii="Times New Roman" w:hAnsi="Times New Roman" w:cs="Times New Roman"/>
                <w:sz w:val="20"/>
                <w:szCs w:val="20"/>
              </w:rPr>
              <w:t>13,7</w:t>
            </w:r>
          </w:p>
        </w:tc>
        <w:tc>
          <w:tcPr>
            <w:tcW w:w="365" w:type="pct"/>
          </w:tcPr>
          <w:p w:rsidR="002A76F1" w:rsidRPr="00423686" w:rsidRDefault="00D8309E" w:rsidP="005832B4">
            <w:pPr>
              <w:tabs>
                <w:tab w:val="left" w:pos="426"/>
              </w:tabs>
              <w:jc w:val="center"/>
              <w:rPr>
                <w:rFonts w:ascii="Times New Roman" w:hAnsi="Times New Roman" w:cs="Times New Roman"/>
                <w:sz w:val="20"/>
                <w:szCs w:val="20"/>
              </w:rPr>
            </w:pPr>
            <w:r w:rsidRPr="00423686">
              <w:rPr>
                <w:rFonts w:ascii="Times New Roman" w:hAnsi="Times New Roman" w:cs="Times New Roman"/>
                <w:sz w:val="20"/>
                <w:szCs w:val="20"/>
              </w:rPr>
              <w:t>2409</w:t>
            </w:r>
          </w:p>
        </w:tc>
        <w:tc>
          <w:tcPr>
            <w:tcW w:w="432" w:type="pct"/>
          </w:tcPr>
          <w:p w:rsidR="002A76F1" w:rsidRPr="00423686" w:rsidRDefault="00D8309E" w:rsidP="005832B4">
            <w:pPr>
              <w:tabs>
                <w:tab w:val="left" w:pos="426"/>
              </w:tabs>
              <w:jc w:val="center"/>
              <w:rPr>
                <w:rFonts w:ascii="Times New Roman" w:hAnsi="Times New Roman" w:cs="Times New Roman"/>
                <w:sz w:val="20"/>
                <w:szCs w:val="20"/>
              </w:rPr>
            </w:pPr>
            <w:r w:rsidRPr="00423686">
              <w:rPr>
                <w:rFonts w:ascii="Times New Roman" w:hAnsi="Times New Roman" w:cs="Times New Roman"/>
                <w:sz w:val="20"/>
                <w:szCs w:val="20"/>
              </w:rPr>
              <w:t>188</w:t>
            </w:r>
          </w:p>
        </w:tc>
        <w:tc>
          <w:tcPr>
            <w:tcW w:w="464" w:type="pct"/>
          </w:tcPr>
          <w:p w:rsidR="002A76F1" w:rsidRPr="00423686" w:rsidRDefault="00D8309E" w:rsidP="005832B4">
            <w:pPr>
              <w:tabs>
                <w:tab w:val="left" w:pos="426"/>
              </w:tabs>
              <w:jc w:val="center"/>
              <w:rPr>
                <w:rFonts w:ascii="Times New Roman" w:hAnsi="Times New Roman" w:cs="Times New Roman"/>
                <w:sz w:val="20"/>
                <w:szCs w:val="20"/>
              </w:rPr>
            </w:pPr>
            <w:r w:rsidRPr="00423686">
              <w:rPr>
                <w:rFonts w:ascii="Times New Roman" w:hAnsi="Times New Roman" w:cs="Times New Roman"/>
                <w:sz w:val="20"/>
                <w:szCs w:val="20"/>
              </w:rPr>
              <w:t>12,8</w:t>
            </w:r>
          </w:p>
        </w:tc>
      </w:tr>
      <w:tr w:rsidR="00D8309E" w:rsidRPr="00423686" w:rsidTr="00D8309E">
        <w:tc>
          <w:tcPr>
            <w:tcW w:w="843" w:type="pct"/>
          </w:tcPr>
          <w:p w:rsidR="002A76F1" w:rsidRPr="00423686" w:rsidRDefault="002A76F1" w:rsidP="005832B4">
            <w:pPr>
              <w:tabs>
                <w:tab w:val="left" w:pos="426"/>
              </w:tabs>
              <w:jc w:val="center"/>
              <w:rPr>
                <w:rFonts w:ascii="Times New Roman" w:hAnsi="Times New Roman" w:cs="Times New Roman"/>
                <w:sz w:val="20"/>
                <w:szCs w:val="20"/>
              </w:rPr>
            </w:pPr>
            <w:r w:rsidRPr="00423686">
              <w:rPr>
                <w:rFonts w:ascii="Times New Roman" w:hAnsi="Times New Roman" w:cs="Times New Roman"/>
                <w:sz w:val="20"/>
                <w:szCs w:val="20"/>
              </w:rPr>
              <w:t>Болезни глаза и его придат. аппарата</w:t>
            </w:r>
          </w:p>
        </w:tc>
        <w:tc>
          <w:tcPr>
            <w:tcW w:w="373" w:type="pct"/>
          </w:tcPr>
          <w:p w:rsidR="002A76F1" w:rsidRPr="00423686" w:rsidRDefault="002A76F1" w:rsidP="005832B4">
            <w:pPr>
              <w:tabs>
                <w:tab w:val="left" w:pos="426"/>
              </w:tabs>
              <w:jc w:val="center"/>
              <w:rPr>
                <w:rFonts w:ascii="Times New Roman" w:hAnsi="Times New Roman" w:cs="Times New Roman"/>
                <w:sz w:val="20"/>
                <w:szCs w:val="20"/>
              </w:rPr>
            </w:pPr>
            <w:r w:rsidRPr="00423686">
              <w:rPr>
                <w:rFonts w:ascii="Times New Roman" w:hAnsi="Times New Roman" w:cs="Times New Roman"/>
                <w:sz w:val="20"/>
                <w:szCs w:val="20"/>
              </w:rPr>
              <w:t>10</w:t>
            </w:r>
          </w:p>
        </w:tc>
        <w:tc>
          <w:tcPr>
            <w:tcW w:w="365" w:type="pct"/>
          </w:tcPr>
          <w:p w:rsidR="002A76F1" w:rsidRPr="00423686" w:rsidRDefault="002A76F1" w:rsidP="005832B4">
            <w:pPr>
              <w:tabs>
                <w:tab w:val="left" w:pos="426"/>
              </w:tabs>
              <w:jc w:val="center"/>
              <w:rPr>
                <w:rFonts w:ascii="Times New Roman" w:hAnsi="Times New Roman" w:cs="Times New Roman"/>
                <w:sz w:val="20"/>
                <w:szCs w:val="20"/>
              </w:rPr>
            </w:pPr>
            <w:r w:rsidRPr="00423686">
              <w:rPr>
                <w:rFonts w:ascii="Times New Roman" w:hAnsi="Times New Roman" w:cs="Times New Roman"/>
                <w:sz w:val="20"/>
                <w:szCs w:val="20"/>
              </w:rPr>
              <w:t>192</w:t>
            </w:r>
          </w:p>
        </w:tc>
        <w:tc>
          <w:tcPr>
            <w:tcW w:w="432" w:type="pct"/>
          </w:tcPr>
          <w:p w:rsidR="002A76F1" w:rsidRPr="00423686" w:rsidRDefault="002A76F1" w:rsidP="005832B4">
            <w:pPr>
              <w:tabs>
                <w:tab w:val="left" w:pos="426"/>
              </w:tabs>
              <w:jc w:val="center"/>
              <w:rPr>
                <w:rFonts w:ascii="Times New Roman" w:hAnsi="Times New Roman" w:cs="Times New Roman"/>
                <w:sz w:val="20"/>
                <w:szCs w:val="20"/>
              </w:rPr>
            </w:pPr>
            <w:r w:rsidRPr="00423686">
              <w:rPr>
                <w:rFonts w:ascii="Times New Roman" w:hAnsi="Times New Roman" w:cs="Times New Roman"/>
                <w:sz w:val="20"/>
                <w:szCs w:val="20"/>
              </w:rPr>
              <w:t>20</w:t>
            </w:r>
          </w:p>
        </w:tc>
        <w:tc>
          <w:tcPr>
            <w:tcW w:w="464" w:type="pct"/>
          </w:tcPr>
          <w:p w:rsidR="002A76F1" w:rsidRPr="00423686" w:rsidRDefault="002A76F1" w:rsidP="005832B4">
            <w:pPr>
              <w:tabs>
                <w:tab w:val="left" w:pos="426"/>
              </w:tabs>
              <w:jc w:val="center"/>
              <w:rPr>
                <w:rFonts w:ascii="Times New Roman" w:hAnsi="Times New Roman" w:cs="Times New Roman"/>
                <w:sz w:val="20"/>
                <w:szCs w:val="20"/>
              </w:rPr>
            </w:pPr>
            <w:r w:rsidRPr="00423686">
              <w:rPr>
                <w:rFonts w:ascii="Times New Roman" w:hAnsi="Times New Roman" w:cs="Times New Roman"/>
                <w:sz w:val="20"/>
                <w:szCs w:val="20"/>
              </w:rPr>
              <w:t>9,6</w:t>
            </w:r>
          </w:p>
        </w:tc>
        <w:tc>
          <w:tcPr>
            <w:tcW w:w="365" w:type="pct"/>
          </w:tcPr>
          <w:p w:rsidR="002A76F1" w:rsidRPr="00423686" w:rsidRDefault="002A76F1" w:rsidP="005832B4">
            <w:pPr>
              <w:tabs>
                <w:tab w:val="left" w:pos="426"/>
              </w:tabs>
              <w:jc w:val="center"/>
              <w:rPr>
                <w:rFonts w:ascii="Times New Roman" w:hAnsi="Times New Roman" w:cs="Times New Roman"/>
                <w:sz w:val="20"/>
                <w:szCs w:val="20"/>
              </w:rPr>
            </w:pPr>
            <w:r w:rsidRPr="00423686">
              <w:rPr>
                <w:rFonts w:ascii="Times New Roman" w:hAnsi="Times New Roman" w:cs="Times New Roman"/>
                <w:sz w:val="20"/>
                <w:szCs w:val="20"/>
              </w:rPr>
              <w:t>107</w:t>
            </w:r>
          </w:p>
        </w:tc>
        <w:tc>
          <w:tcPr>
            <w:tcW w:w="432" w:type="pct"/>
          </w:tcPr>
          <w:p w:rsidR="002A76F1" w:rsidRPr="00423686" w:rsidRDefault="002A76F1" w:rsidP="005832B4">
            <w:pPr>
              <w:tabs>
                <w:tab w:val="left" w:pos="426"/>
              </w:tabs>
              <w:jc w:val="center"/>
              <w:rPr>
                <w:rFonts w:ascii="Times New Roman" w:hAnsi="Times New Roman" w:cs="Times New Roman"/>
                <w:sz w:val="20"/>
                <w:szCs w:val="20"/>
              </w:rPr>
            </w:pPr>
            <w:r w:rsidRPr="00423686">
              <w:rPr>
                <w:rFonts w:ascii="Times New Roman" w:hAnsi="Times New Roman" w:cs="Times New Roman"/>
                <w:sz w:val="20"/>
                <w:szCs w:val="20"/>
              </w:rPr>
              <w:t>10</w:t>
            </w:r>
          </w:p>
        </w:tc>
        <w:tc>
          <w:tcPr>
            <w:tcW w:w="464" w:type="pct"/>
          </w:tcPr>
          <w:p w:rsidR="002A76F1" w:rsidRPr="00423686" w:rsidRDefault="002A76F1" w:rsidP="005832B4">
            <w:pPr>
              <w:tabs>
                <w:tab w:val="left" w:pos="426"/>
              </w:tabs>
              <w:jc w:val="center"/>
              <w:rPr>
                <w:rFonts w:ascii="Times New Roman" w:hAnsi="Times New Roman" w:cs="Times New Roman"/>
                <w:sz w:val="20"/>
                <w:szCs w:val="20"/>
              </w:rPr>
            </w:pPr>
            <w:r w:rsidRPr="00423686">
              <w:rPr>
                <w:rFonts w:ascii="Times New Roman" w:hAnsi="Times New Roman" w:cs="Times New Roman"/>
                <w:sz w:val="20"/>
                <w:szCs w:val="20"/>
              </w:rPr>
              <w:t>10,7</w:t>
            </w:r>
          </w:p>
        </w:tc>
        <w:tc>
          <w:tcPr>
            <w:tcW w:w="365" w:type="pct"/>
          </w:tcPr>
          <w:p w:rsidR="002A76F1" w:rsidRPr="00423686" w:rsidRDefault="00D8309E" w:rsidP="005832B4">
            <w:pPr>
              <w:tabs>
                <w:tab w:val="left" w:pos="426"/>
              </w:tabs>
              <w:jc w:val="center"/>
              <w:rPr>
                <w:rFonts w:ascii="Times New Roman" w:hAnsi="Times New Roman" w:cs="Times New Roman"/>
                <w:sz w:val="20"/>
                <w:szCs w:val="20"/>
              </w:rPr>
            </w:pPr>
            <w:r w:rsidRPr="00423686">
              <w:rPr>
                <w:rFonts w:ascii="Times New Roman" w:hAnsi="Times New Roman" w:cs="Times New Roman"/>
                <w:sz w:val="20"/>
                <w:szCs w:val="20"/>
              </w:rPr>
              <w:t>78</w:t>
            </w:r>
          </w:p>
        </w:tc>
        <w:tc>
          <w:tcPr>
            <w:tcW w:w="432" w:type="pct"/>
          </w:tcPr>
          <w:p w:rsidR="002A76F1" w:rsidRPr="00423686" w:rsidRDefault="00D8309E" w:rsidP="005832B4">
            <w:pPr>
              <w:tabs>
                <w:tab w:val="left" w:pos="426"/>
              </w:tabs>
              <w:jc w:val="center"/>
              <w:rPr>
                <w:rFonts w:ascii="Times New Roman" w:hAnsi="Times New Roman" w:cs="Times New Roman"/>
                <w:sz w:val="20"/>
                <w:szCs w:val="20"/>
              </w:rPr>
            </w:pPr>
            <w:r w:rsidRPr="00423686">
              <w:rPr>
                <w:rFonts w:ascii="Times New Roman" w:hAnsi="Times New Roman" w:cs="Times New Roman"/>
                <w:sz w:val="20"/>
                <w:szCs w:val="20"/>
              </w:rPr>
              <w:t>7</w:t>
            </w:r>
          </w:p>
        </w:tc>
        <w:tc>
          <w:tcPr>
            <w:tcW w:w="464" w:type="pct"/>
          </w:tcPr>
          <w:p w:rsidR="002A76F1" w:rsidRPr="00423686" w:rsidRDefault="00D8309E" w:rsidP="005832B4">
            <w:pPr>
              <w:tabs>
                <w:tab w:val="left" w:pos="426"/>
              </w:tabs>
              <w:jc w:val="center"/>
              <w:rPr>
                <w:rFonts w:ascii="Times New Roman" w:hAnsi="Times New Roman" w:cs="Times New Roman"/>
                <w:sz w:val="20"/>
                <w:szCs w:val="20"/>
              </w:rPr>
            </w:pPr>
            <w:r w:rsidRPr="00423686">
              <w:rPr>
                <w:rFonts w:ascii="Times New Roman" w:hAnsi="Times New Roman" w:cs="Times New Roman"/>
                <w:sz w:val="20"/>
                <w:szCs w:val="20"/>
              </w:rPr>
              <w:t>11,1</w:t>
            </w:r>
          </w:p>
        </w:tc>
      </w:tr>
      <w:tr w:rsidR="00D8309E" w:rsidRPr="00423686" w:rsidTr="00D8309E">
        <w:tc>
          <w:tcPr>
            <w:tcW w:w="843" w:type="pct"/>
          </w:tcPr>
          <w:p w:rsidR="002A76F1" w:rsidRPr="00423686" w:rsidRDefault="002A76F1" w:rsidP="005832B4">
            <w:pPr>
              <w:tabs>
                <w:tab w:val="left" w:pos="426"/>
              </w:tabs>
              <w:jc w:val="center"/>
              <w:rPr>
                <w:rFonts w:ascii="Times New Roman" w:hAnsi="Times New Roman" w:cs="Times New Roman"/>
                <w:sz w:val="20"/>
                <w:szCs w:val="20"/>
              </w:rPr>
            </w:pPr>
            <w:r w:rsidRPr="00423686">
              <w:rPr>
                <w:rFonts w:ascii="Times New Roman" w:hAnsi="Times New Roman" w:cs="Times New Roman"/>
                <w:sz w:val="20"/>
                <w:szCs w:val="20"/>
              </w:rPr>
              <w:t>Болезни мочеполовой системы</w:t>
            </w:r>
          </w:p>
        </w:tc>
        <w:tc>
          <w:tcPr>
            <w:tcW w:w="373" w:type="pct"/>
          </w:tcPr>
          <w:p w:rsidR="002A76F1" w:rsidRPr="00423686" w:rsidRDefault="002A76F1" w:rsidP="005832B4">
            <w:pPr>
              <w:tabs>
                <w:tab w:val="left" w:pos="426"/>
              </w:tabs>
              <w:jc w:val="center"/>
              <w:rPr>
                <w:rFonts w:ascii="Times New Roman" w:hAnsi="Times New Roman" w:cs="Times New Roman"/>
                <w:sz w:val="20"/>
                <w:szCs w:val="20"/>
              </w:rPr>
            </w:pPr>
            <w:r w:rsidRPr="00423686">
              <w:rPr>
                <w:rFonts w:ascii="Times New Roman" w:hAnsi="Times New Roman" w:cs="Times New Roman"/>
                <w:sz w:val="20"/>
                <w:szCs w:val="20"/>
              </w:rPr>
              <w:t>6</w:t>
            </w:r>
          </w:p>
        </w:tc>
        <w:tc>
          <w:tcPr>
            <w:tcW w:w="365" w:type="pct"/>
          </w:tcPr>
          <w:p w:rsidR="002A76F1" w:rsidRPr="00423686" w:rsidRDefault="002A76F1" w:rsidP="005832B4">
            <w:pPr>
              <w:tabs>
                <w:tab w:val="left" w:pos="426"/>
              </w:tabs>
              <w:jc w:val="center"/>
              <w:rPr>
                <w:rFonts w:ascii="Times New Roman" w:hAnsi="Times New Roman" w:cs="Times New Roman"/>
                <w:sz w:val="20"/>
                <w:szCs w:val="20"/>
              </w:rPr>
            </w:pPr>
            <w:r w:rsidRPr="00423686">
              <w:rPr>
                <w:rFonts w:ascii="Times New Roman" w:hAnsi="Times New Roman" w:cs="Times New Roman"/>
                <w:sz w:val="20"/>
                <w:szCs w:val="20"/>
              </w:rPr>
              <w:t>890</w:t>
            </w:r>
          </w:p>
        </w:tc>
        <w:tc>
          <w:tcPr>
            <w:tcW w:w="432" w:type="pct"/>
          </w:tcPr>
          <w:p w:rsidR="002A76F1" w:rsidRPr="00423686" w:rsidRDefault="002A76F1" w:rsidP="005832B4">
            <w:pPr>
              <w:tabs>
                <w:tab w:val="left" w:pos="426"/>
              </w:tabs>
              <w:jc w:val="center"/>
              <w:rPr>
                <w:rFonts w:ascii="Times New Roman" w:hAnsi="Times New Roman" w:cs="Times New Roman"/>
                <w:sz w:val="20"/>
                <w:szCs w:val="20"/>
              </w:rPr>
            </w:pPr>
            <w:r w:rsidRPr="00423686">
              <w:rPr>
                <w:rFonts w:ascii="Times New Roman" w:hAnsi="Times New Roman" w:cs="Times New Roman"/>
                <w:sz w:val="20"/>
                <w:szCs w:val="20"/>
              </w:rPr>
              <w:t>87</w:t>
            </w:r>
          </w:p>
        </w:tc>
        <w:tc>
          <w:tcPr>
            <w:tcW w:w="464" w:type="pct"/>
          </w:tcPr>
          <w:p w:rsidR="002A76F1" w:rsidRPr="00423686" w:rsidRDefault="002A76F1" w:rsidP="005832B4">
            <w:pPr>
              <w:tabs>
                <w:tab w:val="left" w:pos="426"/>
              </w:tabs>
              <w:jc w:val="center"/>
              <w:rPr>
                <w:rFonts w:ascii="Times New Roman" w:hAnsi="Times New Roman" w:cs="Times New Roman"/>
                <w:sz w:val="20"/>
                <w:szCs w:val="20"/>
              </w:rPr>
            </w:pPr>
            <w:r w:rsidRPr="00423686">
              <w:rPr>
                <w:rFonts w:ascii="Times New Roman" w:hAnsi="Times New Roman" w:cs="Times New Roman"/>
                <w:sz w:val="20"/>
                <w:szCs w:val="20"/>
              </w:rPr>
              <w:t>10,2</w:t>
            </w:r>
          </w:p>
        </w:tc>
        <w:tc>
          <w:tcPr>
            <w:tcW w:w="365" w:type="pct"/>
          </w:tcPr>
          <w:p w:rsidR="002A76F1" w:rsidRPr="00423686" w:rsidRDefault="002A76F1" w:rsidP="005832B4">
            <w:pPr>
              <w:tabs>
                <w:tab w:val="left" w:pos="426"/>
              </w:tabs>
              <w:jc w:val="center"/>
              <w:rPr>
                <w:rFonts w:ascii="Times New Roman" w:hAnsi="Times New Roman" w:cs="Times New Roman"/>
                <w:sz w:val="20"/>
                <w:szCs w:val="20"/>
              </w:rPr>
            </w:pPr>
            <w:r w:rsidRPr="00423686">
              <w:rPr>
                <w:rFonts w:ascii="Times New Roman" w:hAnsi="Times New Roman" w:cs="Times New Roman"/>
                <w:sz w:val="20"/>
                <w:szCs w:val="20"/>
              </w:rPr>
              <w:t>470</w:t>
            </w:r>
          </w:p>
        </w:tc>
        <w:tc>
          <w:tcPr>
            <w:tcW w:w="432" w:type="pct"/>
          </w:tcPr>
          <w:p w:rsidR="002A76F1" w:rsidRPr="00423686" w:rsidRDefault="002A76F1" w:rsidP="005832B4">
            <w:pPr>
              <w:tabs>
                <w:tab w:val="left" w:pos="426"/>
              </w:tabs>
              <w:jc w:val="center"/>
              <w:rPr>
                <w:rFonts w:ascii="Times New Roman" w:hAnsi="Times New Roman" w:cs="Times New Roman"/>
                <w:sz w:val="20"/>
                <w:szCs w:val="20"/>
              </w:rPr>
            </w:pPr>
            <w:r w:rsidRPr="00423686">
              <w:rPr>
                <w:rFonts w:ascii="Times New Roman" w:hAnsi="Times New Roman" w:cs="Times New Roman"/>
                <w:sz w:val="20"/>
                <w:szCs w:val="20"/>
              </w:rPr>
              <w:t>44</w:t>
            </w:r>
          </w:p>
        </w:tc>
        <w:tc>
          <w:tcPr>
            <w:tcW w:w="464" w:type="pct"/>
          </w:tcPr>
          <w:p w:rsidR="002A76F1" w:rsidRPr="00423686" w:rsidRDefault="002A76F1" w:rsidP="005832B4">
            <w:pPr>
              <w:tabs>
                <w:tab w:val="left" w:pos="426"/>
              </w:tabs>
              <w:jc w:val="center"/>
              <w:rPr>
                <w:rFonts w:ascii="Times New Roman" w:hAnsi="Times New Roman" w:cs="Times New Roman"/>
                <w:sz w:val="20"/>
                <w:szCs w:val="20"/>
              </w:rPr>
            </w:pPr>
            <w:r w:rsidRPr="00423686">
              <w:rPr>
                <w:rFonts w:ascii="Times New Roman" w:hAnsi="Times New Roman" w:cs="Times New Roman"/>
                <w:sz w:val="20"/>
                <w:szCs w:val="20"/>
              </w:rPr>
              <w:t>10,7</w:t>
            </w:r>
          </w:p>
        </w:tc>
        <w:tc>
          <w:tcPr>
            <w:tcW w:w="365" w:type="pct"/>
          </w:tcPr>
          <w:p w:rsidR="002A76F1" w:rsidRPr="00423686" w:rsidRDefault="00D8309E" w:rsidP="005832B4">
            <w:pPr>
              <w:tabs>
                <w:tab w:val="left" w:pos="426"/>
              </w:tabs>
              <w:jc w:val="center"/>
              <w:rPr>
                <w:rFonts w:ascii="Times New Roman" w:hAnsi="Times New Roman" w:cs="Times New Roman"/>
                <w:sz w:val="20"/>
                <w:szCs w:val="20"/>
              </w:rPr>
            </w:pPr>
            <w:r w:rsidRPr="00423686">
              <w:rPr>
                <w:rFonts w:ascii="Times New Roman" w:hAnsi="Times New Roman" w:cs="Times New Roman"/>
                <w:sz w:val="20"/>
                <w:szCs w:val="20"/>
              </w:rPr>
              <w:t>995</w:t>
            </w:r>
          </w:p>
        </w:tc>
        <w:tc>
          <w:tcPr>
            <w:tcW w:w="432" w:type="pct"/>
          </w:tcPr>
          <w:p w:rsidR="002A76F1" w:rsidRPr="00423686" w:rsidRDefault="00D8309E" w:rsidP="005832B4">
            <w:pPr>
              <w:tabs>
                <w:tab w:val="left" w:pos="426"/>
              </w:tabs>
              <w:jc w:val="center"/>
              <w:rPr>
                <w:rFonts w:ascii="Times New Roman" w:hAnsi="Times New Roman" w:cs="Times New Roman"/>
                <w:sz w:val="20"/>
                <w:szCs w:val="20"/>
              </w:rPr>
            </w:pPr>
            <w:r w:rsidRPr="00423686">
              <w:rPr>
                <w:rFonts w:ascii="Times New Roman" w:hAnsi="Times New Roman" w:cs="Times New Roman"/>
                <w:sz w:val="20"/>
                <w:szCs w:val="20"/>
              </w:rPr>
              <w:t>104</w:t>
            </w:r>
          </w:p>
        </w:tc>
        <w:tc>
          <w:tcPr>
            <w:tcW w:w="464" w:type="pct"/>
          </w:tcPr>
          <w:p w:rsidR="002A76F1" w:rsidRPr="00423686" w:rsidRDefault="00D8309E" w:rsidP="005832B4">
            <w:pPr>
              <w:tabs>
                <w:tab w:val="left" w:pos="426"/>
              </w:tabs>
              <w:jc w:val="center"/>
              <w:rPr>
                <w:rFonts w:ascii="Times New Roman" w:hAnsi="Times New Roman" w:cs="Times New Roman"/>
                <w:sz w:val="20"/>
                <w:szCs w:val="20"/>
              </w:rPr>
            </w:pPr>
            <w:r w:rsidRPr="00423686">
              <w:rPr>
                <w:rFonts w:ascii="Times New Roman" w:hAnsi="Times New Roman" w:cs="Times New Roman"/>
                <w:sz w:val="20"/>
                <w:szCs w:val="20"/>
              </w:rPr>
              <w:t>9,6</w:t>
            </w:r>
          </w:p>
        </w:tc>
      </w:tr>
      <w:tr w:rsidR="00D8309E" w:rsidRPr="00423686" w:rsidTr="00D8309E">
        <w:tc>
          <w:tcPr>
            <w:tcW w:w="843" w:type="pct"/>
          </w:tcPr>
          <w:p w:rsidR="00D8309E" w:rsidRPr="00423686" w:rsidRDefault="00D8309E" w:rsidP="00F27CA8">
            <w:pPr>
              <w:tabs>
                <w:tab w:val="left" w:pos="426"/>
              </w:tabs>
              <w:jc w:val="center"/>
              <w:rPr>
                <w:rFonts w:ascii="Times New Roman" w:hAnsi="Times New Roman" w:cs="Times New Roman"/>
                <w:sz w:val="20"/>
                <w:szCs w:val="20"/>
              </w:rPr>
            </w:pPr>
            <w:r w:rsidRPr="00423686">
              <w:rPr>
                <w:rFonts w:ascii="Times New Roman" w:hAnsi="Times New Roman" w:cs="Times New Roman"/>
                <w:sz w:val="20"/>
                <w:szCs w:val="20"/>
              </w:rPr>
              <w:t>В т.ч. беременность, роды и послеродовой период</w:t>
            </w:r>
          </w:p>
        </w:tc>
        <w:tc>
          <w:tcPr>
            <w:tcW w:w="373" w:type="pct"/>
          </w:tcPr>
          <w:p w:rsidR="00D8309E" w:rsidRPr="00423686" w:rsidRDefault="00D8309E" w:rsidP="00F27CA8">
            <w:pPr>
              <w:tabs>
                <w:tab w:val="left" w:pos="426"/>
              </w:tabs>
              <w:jc w:val="center"/>
              <w:rPr>
                <w:rFonts w:ascii="Times New Roman" w:hAnsi="Times New Roman" w:cs="Times New Roman"/>
                <w:sz w:val="20"/>
                <w:szCs w:val="20"/>
              </w:rPr>
            </w:pPr>
            <w:r w:rsidRPr="00423686">
              <w:rPr>
                <w:rFonts w:ascii="Times New Roman" w:hAnsi="Times New Roman" w:cs="Times New Roman"/>
                <w:sz w:val="20"/>
                <w:szCs w:val="20"/>
              </w:rPr>
              <w:t>13</w:t>
            </w:r>
          </w:p>
        </w:tc>
        <w:tc>
          <w:tcPr>
            <w:tcW w:w="365" w:type="pct"/>
          </w:tcPr>
          <w:p w:rsidR="00D8309E" w:rsidRPr="00423686" w:rsidRDefault="00D8309E" w:rsidP="00F27CA8">
            <w:pPr>
              <w:tabs>
                <w:tab w:val="left" w:pos="426"/>
              </w:tabs>
              <w:jc w:val="center"/>
              <w:rPr>
                <w:rFonts w:ascii="Times New Roman" w:hAnsi="Times New Roman" w:cs="Times New Roman"/>
                <w:sz w:val="20"/>
                <w:szCs w:val="20"/>
              </w:rPr>
            </w:pPr>
            <w:r w:rsidRPr="00423686">
              <w:rPr>
                <w:rFonts w:ascii="Times New Roman" w:hAnsi="Times New Roman" w:cs="Times New Roman"/>
                <w:sz w:val="20"/>
                <w:szCs w:val="20"/>
              </w:rPr>
              <w:t>491</w:t>
            </w:r>
          </w:p>
        </w:tc>
        <w:tc>
          <w:tcPr>
            <w:tcW w:w="432" w:type="pct"/>
          </w:tcPr>
          <w:p w:rsidR="00D8309E" w:rsidRPr="00423686" w:rsidRDefault="00D8309E" w:rsidP="00F27CA8">
            <w:pPr>
              <w:tabs>
                <w:tab w:val="left" w:pos="426"/>
              </w:tabs>
              <w:jc w:val="center"/>
              <w:rPr>
                <w:rFonts w:ascii="Times New Roman" w:hAnsi="Times New Roman" w:cs="Times New Roman"/>
                <w:sz w:val="20"/>
                <w:szCs w:val="20"/>
              </w:rPr>
            </w:pPr>
            <w:r w:rsidRPr="00423686">
              <w:rPr>
                <w:rFonts w:ascii="Times New Roman" w:hAnsi="Times New Roman" w:cs="Times New Roman"/>
                <w:sz w:val="20"/>
                <w:szCs w:val="20"/>
              </w:rPr>
              <w:t>39</w:t>
            </w:r>
          </w:p>
        </w:tc>
        <w:tc>
          <w:tcPr>
            <w:tcW w:w="464" w:type="pct"/>
          </w:tcPr>
          <w:p w:rsidR="00D8309E" w:rsidRPr="00423686" w:rsidRDefault="00D8309E" w:rsidP="00F27CA8">
            <w:pPr>
              <w:tabs>
                <w:tab w:val="left" w:pos="426"/>
              </w:tabs>
              <w:jc w:val="center"/>
              <w:rPr>
                <w:rFonts w:ascii="Times New Roman" w:hAnsi="Times New Roman" w:cs="Times New Roman"/>
                <w:sz w:val="20"/>
                <w:szCs w:val="20"/>
              </w:rPr>
            </w:pPr>
            <w:r w:rsidRPr="00423686">
              <w:rPr>
                <w:rFonts w:ascii="Times New Roman" w:hAnsi="Times New Roman" w:cs="Times New Roman"/>
                <w:sz w:val="20"/>
                <w:szCs w:val="20"/>
              </w:rPr>
              <w:t>12,5</w:t>
            </w:r>
          </w:p>
        </w:tc>
        <w:tc>
          <w:tcPr>
            <w:tcW w:w="365" w:type="pct"/>
          </w:tcPr>
          <w:p w:rsidR="00D8309E" w:rsidRPr="00423686" w:rsidRDefault="00D8309E" w:rsidP="00F27CA8">
            <w:pPr>
              <w:tabs>
                <w:tab w:val="left" w:pos="426"/>
              </w:tabs>
              <w:jc w:val="center"/>
              <w:rPr>
                <w:rFonts w:ascii="Times New Roman" w:hAnsi="Times New Roman" w:cs="Times New Roman"/>
                <w:sz w:val="20"/>
                <w:szCs w:val="20"/>
              </w:rPr>
            </w:pPr>
            <w:r w:rsidRPr="00423686">
              <w:rPr>
                <w:rFonts w:ascii="Times New Roman" w:hAnsi="Times New Roman" w:cs="Times New Roman"/>
                <w:sz w:val="20"/>
                <w:szCs w:val="20"/>
              </w:rPr>
              <w:t>79</w:t>
            </w:r>
          </w:p>
        </w:tc>
        <w:tc>
          <w:tcPr>
            <w:tcW w:w="432" w:type="pct"/>
          </w:tcPr>
          <w:p w:rsidR="00D8309E" w:rsidRPr="00423686" w:rsidRDefault="00D8309E" w:rsidP="00F27CA8">
            <w:pPr>
              <w:tabs>
                <w:tab w:val="left" w:pos="426"/>
              </w:tabs>
              <w:jc w:val="center"/>
              <w:rPr>
                <w:rFonts w:ascii="Times New Roman" w:hAnsi="Times New Roman" w:cs="Times New Roman"/>
                <w:sz w:val="20"/>
                <w:szCs w:val="20"/>
              </w:rPr>
            </w:pPr>
            <w:r w:rsidRPr="00423686">
              <w:rPr>
                <w:rFonts w:ascii="Times New Roman" w:hAnsi="Times New Roman" w:cs="Times New Roman"/>
                <w:sz w:val="20"/>
                <w:szCs w:val="20"/>
              </w:rPr>
              <w:t>4</w:t>
            </w:r>
          </w:p>
        </w:tc>
        <w:tc>
          <w:tcPr>
            <w:tcW w:w="464" w:type="pct"/>
          </w:tcPr>
          <w:p w:rsidR="00D8309E" w:rsidRPr="00423686" w:rsidRDefault="00D8309E" w:rsidP="00F27CA8">
            <w:pPr>
              <w:tabs>
                <w:tab w:val="left" w:pos="426"/>
              </w:tabs>
              <w:jc w:val="center"/>
              <w:rPr>
                <w:rFonts w:ascii="Times New Roman" w:hAnsi="Times New Roman" w:cs="Times New Roman"/>
                <w:sz w:val="20"/>
                <w:szCs w:val="20"/>
              </w:rPr>
            </w:pPr>
            <w:r w:rsidRPr="00423686">
              <w:rPr>
                <w:rFonts w:ascii="Times New Roman" w:hAnsi="Times New Roman" w:cs="Times New Roman"/>
                <w:sz w:val="20"/>
                <w:szCs w:val="20"/>
              </w:rPr>
              <w:t>19,8</w:t>
            </w:r>
          </w:p>
        </w:tc>
        <w:tc>
          <w:tcPr>
            <w:tcW w:w="365" w:type="pct"/>
          </w:tcPr>
          <w:p w:rsidR="00D8309E" w:rsidRPr="00423686" w:rsidRDefault="00D8309E" w:rsidP="00F27CA8">
            <w:pPr>
              <w:tabs>
                <w:tab w:val="left" w:pos="426"/>
              </w:tabs>
              <w:jc w:val="center"/>
              <w:rPr>
                <w:rFonts w:ascii="Times New Roman" w:hAnsi="Times New Roman" w:cs="Times New Roman"/>
                <w:sz w:val="20"/>
                <w:szCs w:val="20"/>
              </w:rPr>
            </w:pPr>
            <w:r w:rsidRPr="00423686">
              <w:rPr>
                <w:rFonts w:ascii="Times New Roman" w:hAnsi="Times New Roman" w:cs="Times New Roman"/>
                <w:sz w:val="20"/>
                <w:szCs w:val="20"/>
              </w:rPr>
              <w:t>882</w:t>
            </w:r>
          </w:p>
        </w:tc>
        <w:tc>
          <w:tcPr>
            <w:tcW w:w="432" w:type="pct"/>
          </w:tcPr>
          <w:p w:rsidR="00D8309E" w:rsidRPr="00423686" w:rsidRDefault="00D8309E" w:rsidP="00F27CA8">
            <w:pPr>
              <w:tabs>
                <w:tab w:val="left" w:pos="426"/>
              </w:tabs>
              <w:jc w:val="center"/>
              <w:rPr>
                <w:rFonts w:ascii="Times New Roman" w:hAnsi="Times New Roman" w:cs="Times New Roman"/>
                <w:sz w:val="20"/>
                <w:szCs w:val="20"/>
              </w:rPr>
            </w:pPr>
            <w:r w:rsidRPr="00423686">
              <w:rPr>
                <w:rFonts w:ascii="Times New Roman" w:hAnsi="Times New Roman" w:cs="Times New Roman"/>
                <w:sz w:val="20"/>
                <w:szCs w:val="20"/>
              </w:rPr>
              <w:t>69</w:t>
            </w:r>
          </w:p>
        </w:tc>
        <w:tc>
          <w:tcPr>
            <w:tcW w:w="464" w:type="pct"/>
          </w:tcPr>
          <w:p w:rsidR="00D8309E" w:rsidRPr="00423686" w:rsidRDefault="00D8309E" w:rsidP="005832B4">
            <w:pPr>
              <w:tabs>
                <w:tab w:val="left" w:pos="426"/>
              </w:tabs>
              <w:jc w:val="center"/>
              <w:rPr>
                <w:rFonts w:ascii="Times New Roman" w:hAnsi="Times New Roman" w:cs="Times New Roman"/>
                <w:sz w:val="20"/>
                <w:szCs w:val="20"/>
              </w:rPr>
            </w:pPr>
            <w:r w:rsidRPr="00423686">
              <w:rPr>
                <w:rFonts w:ascii="Times New Roman" w:hAnsi="Times New Roman" w:cs="Times New Roman"/>
                <w:sz w:val="20"/>
                <w:szCs w:val="20"/>
              </w:rPr>
              <w:t>12,8</w:t>
            </w:r>
          </w:p>
        </w:tc>
      </w:tr>
      <w:tr w:rsidR="00D8309E" w:rsidRPr="00423686" w:rsidTr="00D8309E">
        <w:tc>
          <w:tcPr>
            <w:tcW w:w="843" w:type="pct"/>
          </w:tcPr>
          <w:p w:rsidR="002A76F1" w:rsidRPr="00423686" w:rsidRDefault="002A76F1" w:rsidP="005832B4">
            <w:pPr>
              <w:tabs>
                <w:tab w:val="left" w:pos="426"/>
              </w:tabs>
              <w:jc w:val="center"/>
              <w:rPr>
                <w:rFonts w:ascii="Times New Roman" w:hAnsi="Times New Roman" w:cs="Times New Roman"/>
                <w:sz w:val="20"/>
                <w:szCs w:val="20"/>
              </w:rPr>
            </w:pPr>
            <w:r w:rsidRPr="00423686">
              <w:rPr>
                <w:rFonts w:ascii="Times New Roman" w:hAnsi="Times New Roman" w:cs="Times New Roman"/>
                <w:sz w:val="20"/>
                <w:szCs w:val="20"/>
              </w:rPr>
              <w:t xml:space="preserve">Болезни нервной </w:t>
            </w:r>
            <w:r w:rsidRPr="00423686">
              <w:rPr>
                <w:rFonts w:ascii="Times New Roman" w:hAnsi="Times New Roman" w:cs="Times New Roman"/>
                <w:sz w:val="20"/>
                <w:szCs w:val="20"/>
              </w:rPr>
              <w:lastRenderedPageBreak/>
              <w:t>системы</w:t>
            </w:r>
          </w:p>
        </w:tc>
        <w:tc>
          <w:tcPr>
            <w:tcW w:w="373" w:type="pct"/>
          </w:tcPr>
          <w:p w:rsidR="002A76F1" w:rsidRPr="00423686" w:rsidRDefault="002A76F1" w:rsidP="005832B4">
            <w:pPr>
              <w:tabs>
                <w:tab w:val="left" w:pos="426"/>
              </w:tabs>
              <w:jc w:val="center"/>
              <w:rPr>
                <w:rFonts w:ascii="Times New Roman" w:hAnsi="Times New Roman" w:cs="Times New Roman"/>
                <w:sz w:val="20"/>
                <w:szCs w:val="20"/>
              </w:rPr>
            </w:pPr>
            <w:r w:rsidRPr="00423686">
              <w:rPr>
                <w:rFonts w:ascii="Times New Roman" w:hAnsi="Times New Roman" w:cs="Times New Roman"/>
                <w:sz w:val="20"/>
                <w:szCs w:val="20"/>
              </w:rPr>
              <w:lastRenderedPageBreak/>
              <w:t>9</w:t>
            </w:r>
          </w:p>
        </w:tc>
        <w:tc>
          <w:tcPr>
            <w:tcW w:w="365" w:type="pct"/>
          </w:tcPr>
          <w:p w:rsidR="002A76F1" w:rsidRPr="00423686" w:rsidRDefault="002A76F1" w:rsidP="005832B4">
            <w:pPr>
              <w:tabs>
                <w:tab w:val="left" w:pos="426"/>
              </w:tabs>
              <w:jc w:val="center"/>
              <w:rPr>
                <w:rFonts w:ascii="Times New Roman" w:hAnsi="Times New Roman" w:cs="Times New Roman"/>
                <w:sz w:val="20"/>
                <w:szCs w:val="20"/>
              </w:rPr>
            </w:pPr>
            <w:r w:rsidRPr="00423686">
              <w:rPr>
                <w:rFonts w:ascii="Times New Roman" w:hAnsi="Times New Roman" w:cs="Times New Roman"/>
                <w:sz w:val="20"/>
                <w:szCs w:val="20"/>
              </w:rPr>
              <w:t>514</w:t>
            </w:r>
          </w:p>
        </w:tc>
        <w:tc>
          <w:tcPr>
            <w:tcW w:w="432" w:type="pct"/>
          </w:tcPr>
          <w:p w:rsidR="002A76F1" w:rsidRPr="00423686" w:rsidRDefault="002A76F1" w:rsidP="005832B4">
            <w:pPr>
              <w:tabs>
                <w:tab w:val="left" w:pos="426"/>
              </w:tabs>
              <w:jc w:val="center"/>
              <w:rPr>
                <w:rFonts w:ascii="Times New Roman" w:hAnsi="Times New Roman" w:cs="Times New Roman"/>
                <w:sz w:val="20"/>
                <w:szCs w:val="20"/>
              </w:rPr>
            </w:pPr>
            <w:r w:rsidRPr="00423686">
              <w:rPr>
                <w:rFonts w:ascii="Times New Roman" w:hAnsi="Times New Roman" w:cs="Times New Roman"/>
                <w:sz w:val="20"/>
                <w:szCs w:val="20"/>
              </w:rPr>
              <w:t>43</w:t>
            </w:r>
          </w:p>
        </w:tc>
        <w:tc>
          <w:tcPr>
            <w:tcW w:w="464" w:type="pct"/>
          </w:tcPr>
          <w:p w:rsidR="002A76F1" w:rsidRPr="00423686" w:rsidRDefault="002A76F1" w:rsidP="005832B4">
            <w:pPr>
              <w:tabs>
                <w:tab w:val="left" w:pos="426"/>
              </w:tabs>
              <w:jc w:val="center"/>
              <w:rPr>
                <w:rFonts w:ascii="Times New Roman" w:hAnsi="Times New Roman" w:cs="Times New Roman"/>
                <w:sz w:val="20"/>
                <w:szCs w:val="20"/>
              </w:rPr>
            </w:pPr>
            <w:r w:rsidRPr="00423686">
              <w:rPr>
                <w:rFonts w:ascii="Times New Roman" w:hAnsi="Times New Roman" w:cs="Times New Roman"/>
                <w:sz w:val="20"/>
                <w:szCs w:val="20"/>
              </w:rPr>
              <w:t>11,9</w:t>
            </w:r>
          </w:p>
        </w:tc>
        <w:tc>
          <w:tcPr>
            <w:tcW w:w="365" w:type="pct"/>
          </w:tcPr>
          <w:p w:rsidR="002A76F1" w:rsidRPr="00423686" w:rsidRDefault="002A76F1" w:rsidP="005832B4">
            <w:pPr>
              <w:tabs>
                <w:tab w:val="left" w:pos="426"/>
              </w:tabs>
              <w:jc w:val="center"/>
              <w:rPr>
                <w:rFonts w:ascii="Times New Roman" w:hAnsi="Times New Roman" w:cs="Times New Roman"/>
                <w:sz w:val="20"/>
                <w:szCs w:val="20"/>
              </w:rPr>
            </w:pPr>
            <w:r w:rsidRPr="00423686">
              <w:rPr>
                <w:rFonts w:ascii="Times New Roman" w:hAnsi="Times New Roman" w:cs="Times New Roman"/>
                <w:sz w:val="20"/>
                <w:szCs w:val="20"/>
              </w:rPr>
              <w:t>113</w:t>
            </w:r>
          </w:p>
        </w:tc>
        <w:tc>
          <w:tcPr>
            <w:tcW w:w="432" w:type="pct"/>
          </w:tcPr>
          <w:p w:rsidR="002A76F1" w:rsidRPr="00423686" w:rsidRDefault="002A76F1" w:rsidP="005832B4">
            <w:pPr>
              <w:tabs>
                <w:tab w:val="left" w:pos="426"/>
              </w:tabs>
              <w:jc w:val="center"/>
              <w:rPr>
                <w:rFonts w:ascii="Times New Roman" w:hAnsi="Times New Roman" w:cs="Times New Roman"/>
                <w:sz w:val="20"/>
                <w:szCs w:val="20"/>
              </w:rPr>
            </w:pPr>
            <w:r w:rsidRPr="00423686">
              <w:rPr>
                <w:rFonts w:ascii="Times New Roman" w:hAnsi="Times New Roman" w:cs="Times New Roman"/>
                <w:sz w:val="20"/>
                <w:szCs w:val="20"/>
              </w:rPr>
              <w:t>11</w:t>
            </w:r>
          </w:p>
        </w:tc>
        <w:tc>
          <w:tcPr>
            <w:tcW w:w="464" w:type="pct"/>
          </w:tcPr>
          <w:p w:rsidR="002A76F1" w:rsidRPr="00423686" w:rsidRDefault="002A76F1" w:rsidP="005832B4">
            <w:pPr>
              <w:tabs>
                <w:tab w:val="left" w:pos="426"/>
              </w:tabs>
              <w:jc w:val="center"/>
              <w:rPr>
                <w:rFonts w:ascii="Times New Roman" w:hAnsi="Times New Roman" w:cs="Times New Roman"/>
                <w:sz w:val="20"/>
                <w:szCs w:val="20"/>
              </w:rPr>
            </w:pPr>
            <w:r w:rsidRPr="00423686">
              <w:rPr>
                <w:rFonts w:ascii="Times New Roman" w:hAnsi="Times New Roman" w:cs="Times New Roman"/>
                <w:sz w:val="20"/>
                <w:szCs w:val="20"/>
              </w:rPr>
              <w:t>10,3</w:t>
            </w:r>
          </w:p>
        </w:tc>
        <w:tc>
          <w:tcPr>
            <w:tcW w:w="365" w:type="pct"/>
          </w:tcPr>
          <w:p w:rsidR="002A76F1" w:rsidRPr="00423686" w:rsidRDefault="00D8309E" w:rsidP="005832B4">
            <w:pPr>
              <w:tabs>
                <w:tab w:val="left" w:pos="426"/>
              </w:tabs>
              <w:jc w:val="center"/>
              <w:rPr>
                <w:rFonts w:ascii="Times New Roman" w:hAnsi="Times New Roman" w:cs="Times New Roman"/>
                <w:sz w:val="20"/>
                <w:szCs w:val="20"/>
              </w:rPr>
            </w:pPr>
            <w:r w:rsidRPr="00423686">
              <w:rPr>
                <w:rFonts w:ascii="Times New Roman" w:hAnsi="Times New Roman" w:cs="Times New Roman"/>
                <w:sz w:val="20"/>
                <w:szCs w:val="20"/>
              </w:rPr>
              <w:t>246</w:t>
            </w:r>
          </w:p>
        </w:tc>
        <w:tc>
          <w:tcPr>
            <w:tcW w:w="432" w:type="pct"/>
          </w:tcPr>
          <w:p w:rsidR="002A76F1" w:rsidRPr="00423686" w:rsidRDefault="00D8309E" w:rsidP="005832B4">
            <w:pPr>
              <w:tabs>
                <w:tab w:val="left" w:pos="426"/>
              </w:tabs>
              <w:jc w:val="center"/>
              <w:rPr>
                <w:rFonts w:ascii="Times New Roman" w:hAnsi="Times New Roman" w:cs="Times New Roman"/>
                <w:sz w:val="20"/>
                <w:szCs w:val="20"/>
              </w:rPr>
            </w:pPr>
            <w:r w:rsidRPr="00423686">
              <w:rPr>
                <w:rFonts w:ascii="Times New Roman" w:hAnsi="Times New Roman" w:cs="Times New Roman"/>
                <w:sz w:val="20"/>
                <w:szCs w:val="20"/>
              </w:rPr>
              <w:t>26</w:t>
            </w:r>
          </w:p>
        </w:tc>
        <w:tc>
          <w:tcPr>
            <w:tcW w:w="464" w:type="pct"/>
          </w:tcPr>
          <w:p w:rsidR="002A76F1" w:rsidRPr="00423686" w:rsidRDefault="00D8309E" w:rsidP="005832B4">
            <w:pPr>
              <w:tabs>
                <w:tab w:val="left" w:pos="426"/>
              </w:tabs>
              <w:jc w:val="center"/>
              <w:rPr>
                <w:rFonts w:ascii="Times New Roman" w:hAnsi="Times New Roman" w:cs="Times New Roman"/>
                <w:sz w:val="20"/>
                <w:szCs w:val="20"/>
              </w:rPr>
            </w:pPr>
            <w:r w:rsidRPr="00423686">
              <w:rPr>
                <w:rFonts w:ascii="Times New Roman" w:hAnsi="Times New Roman" w:cs="Times New Roman"/>
                <w:sz w:val="20"/>
                <w:szCs w:val="20"/>
              </w:rPr>
              <w:t>9,5</w:t>
            </w:r>
          </w:p>
        </w:tc>
      </w:tr>
      <w:tr w:rsidR="00D8309E" w:rsidRPr="00423686" w:rsidTr="00D8309E">
        <w:tc>
          <w:tcPr>
            <w:tcW w:w="843" w:type="pct"/>
          </w:tcPr>
          <w:p w:rsidR="002A76F1" w:rsidRPr="00423686" w:rsidRDefault="002A76F1" w:rsidP="005832B4">
            <w:pPr>
              <w:tabs>
                <w:tab w:val="left" w:pos="426"/>
              </w:tabs>
              <w:jc w:val="center"/>
              <w:rPr>
                <w:rFonts w:ascii="Times New Roman" w:hAnsi="Times New Roman" w:cs="Times New Roman"/>
                <w:sz w:val="20"/>
                <w:szCs w:val="20"/>
              </w:rPr>
            </w:pPr>
            <w:r w:rsidRPr="00423686">
              <w:rPr>
                <w:rFonts w:ascii="Times New Roman" w:hAnsi="Times New Roman" w:cs="Times New Roman"/>
                <w:sz w:val="20"/>
                <w:szCs w:val="20"/>
              </w:rPr>
              <w:lastRenderedPageBreak/>
              <w:t>Болезни кожи и подкожной клетчатки</w:t>
            </w:r>
          </w:p>
          <w:p w:rsidR="002A76F1" w:rsidRPr="00423686" w:rsidRDefault="002A76F1" w:rsidP="005832B4">
            <w:pPr>
              <w:tabs>
                <w:tab w:val="left" w:pos="426"/>
              </w:tabs>
              <w:jc w:val="center"/>
              <w:rPr>
                <w:rFonts w:ascii="Times New Roman" w:hAnsi="Times New Roman" w:cs="Times New Roman"/>
                <w:sz w:val="20"/>
                <w:szCs w:val="20"/>
              </w:rPr>
            </w:pPr>
          </w:p>
        </w:tc>
        <w:tc>
          <w:tcPr>
            <w:tcW w:w="373" w:type="pct"/>
          </w:tcPr>
          <w:p w:rsidR="002A76F1" w:rsidRPr="00423686" w:rsidRDefault="002A76F1" w:rsidP="005832B4">
            <w:pPr>
              <w:tabs>
                <w:tab w:val="left" w:pos="426"/>
              </w:tabs>
              <w:jc w:val="center"/>
              <w:rPr>
                <w:rFonts w:ascii="Times New Roman" w:hAnsi="Times New Roman" w:cs="Times New Roman"/>
                <w:sz w:val="20"/>
                <w:szCs w:val="20"/>
              </w:rPr>
            </w:pPr>
            <w:r w:rsidRPr="00423686">
              <w:rPr>
                <w:rFonts w:ascii="Times New Roman" w:hAnsi="Times New Roman" w:cs="Times New Roman"/>
                <w:sz w:val="20"/>
                <w:szCs w:val="20"/>
              </w:rPr>
              <w:t>7</w:t>
            </w:r>
          </w:p>
        </w:tc>
        <w:tc>
          <w:tcPr>
            <w:tcW w:w="365" w:type="pct"/>
          </w:tcPr>
          <w:p w:rsidR="002A76F1" w:rsidRPr="00423686" w:rsidRDefault="002A76F1" w:rsidP="005832B4">
            <w:pPr>
              <w:tabs>
                <w:tab w:val="left" w:pos="426"/>
              </w:tabs>
              <w:jc w:val="center"/>
              <w:rPr>
                <w:rFonts w:ascii="Times New Roman" w:hAnsi="Times New Roman" w:cs="Times New Roman"/>
                <w:sz w:val="20"/>
                <w:szCs w:val="20"/>
              </w:rPr>
            </w:pPr>
            <w:r w:rsidRPr="00423686">
              <w:rPr>
                <w:rFonts w:ascii="Times New Roman" w:hAnsi="Times New Roman" w:cs="Times New Roman"/>
                <w:sz w:val="20"/>
                <w:szCs w:val="20"/>
              </w:rPr>
              <w:t>750</w:t>
            </w:r>
          </w:p>
        </w:tc>
        <w:tc>
          <w:tcPr>
            <w:tcW w:w="432" w:type="pct"/>
          </w:tcPr>
          <w:p w:rsidR="002A76F1" w:rsidRPr="00423686" w:rsidRDefault="002A76F1" w:rsidP="005832B4">
            <w:pPr>
              <w:tabs>
                <w:tab w:val="left" w:pos="426"/>
              </w:tabs>
              <w:jc w:val="center"/>
              <w:rPr>
                <w:rFonts w:ascii="Times New Roman" w:hAnsi="Times New Roman" w:cs="Times New Roman"/>
                <w:sz w:val="20"/>
                <w:szCs w:val="20"/>
              </w:rPr>
            </w:pPr>
            <w:r w:rsidRPr="00423686">
              <w:rPr>
                <w:rFonts w:ascii="Times New Roman" w:hAnsi="Times New Roman" w:cs="Times New Roman"/>
                <w:sz w:val="20"/>
                <w:szCs w:val="20"/>
              </w:rPr>
              <w:t>70</w:t>
            </w:r>
          </w:p>
        </w:tc>
        <w:tc>
          <w:tcPr>
            <w:tcW w:w="464" w:type="pct"/>
          </w:tcPr>
          <w:p w:rsidR="002A76F1" w:rsidRPr="00423686" w:rsidRDefault="002A76F1" w:rsidP="005832B4">
            <w:pPr>
              <w:tabs>
                <w:tab w:val="left" w:pos="426"/>
              </w:tabs>
              <w:jc w:val="center"/>
              <w:rPr>
                <w:rFonts w:ascii="Times New Roman" w:hAnsi="Times New Roman" w:cs="Times New Roman"/>
                <w:sz w:val="20"/>
                <w:szCs w:val="20"/>
              </w:rPr>
            </w:pPr>
            <w:r w:rsidRPr="00423686">
              <w:rPr>
                <w:rFonts w:ascii="Times New Roman" w:hAnsi="Times New Roman" w:cs="Times New Roman"/>
                <w:sz w:val="20"/>
                <w:szCs w:val="20"/>
              </w:rPr>
              <w:t>10,7</w:t>
            </w:r>
          </w:p>
        </w:tc>
        <w:tc>
          <w:tcPr>
            <w:tcW w:w="365" w:type="pct"/>
          </w:tcPr>
          <w:p w:rsidR="002A76F1" w:rsidRPr="00423686" w:rsidRDefault="002A76F1" w:rsidP="005832B4">
            <w:pPr>
              <w:tabs>
                <w:tab w:val="left" w:pos="426"/>
              </w:tabs>
              <w:jc w:val="center"/>
              <w:rPr>
                <w:rFonts w:ascii="Times New Roman" w:hAnsi="Times New Roman" w:cs="Times New Roman"/>
                <w:sz w:val="20"/>
                <w:szCs w:val="20"/>
              </w:rPr>
            </w:pPr>
            <w:r w:rsidRPr="00423686">
              <w:rPr>
                <w:rFonts w:ascii="Times New Roman" w:hAnsi="Times New Roman" w:cs="Times New Roman"/>
                <w:sz w:val="20"/>
                <w:szCs w:val="20"/>
              </w:rPr>
              <w:t>381</w:t>
            </w:r>
          </w:p>
        </w:tc>
        <w:tc>
          <w:tcPr>
            <w:tcW w:w="432" w:type="pct"/>
          </w:tcPr>
          <w:p w:rsidR="002A76F1" w:rsidRPr="00423686" w:rsidRDefault="002A76F1" w:rsidP="005832B4">
            <w:pPr>
              <w:tabs>
                <w:tab w:val="left" w:pos="426"/>
              </w:tabs>
              <w:jc w:val="center"/>
              <w:rPr>
                <w:rFonts w:ascii="Times New Roman" w:hAnsi="Times New Roman" w:cs="Times New Roman"/>
                <w:sz w:val="20"/>
                <w:szCs w:val="20"/>
              </w:rPr>
            </w:pPr>
            <w:r w:rsidRPr="00423686">
              <w:rPr>
                <w:rFonts w:ascii="Times New Roman" w:hAnsi="Times New Roman" w:cs="Times New Roman"/>
                <w:sz w:val="20"/>
                <w:szCs w:val="20"/>
              </w:rPr>
              <w:t>33</w:t>
            </w:r>
          </w:p>
        </w:tc>
        <w:tc>
          <w:tcPr>
            <w:tcW w:w="464" w:type="pct"/>
          </w:tcPr>
          <w:p w:rsidR="002A76F1" w:rsidRPr="00423686" w:rsidRDefault="002A76F1" w:rsidP="005832B4">
            <w:pPr>
              <w:tabs>
                <w:tab w:val="left" w:pos="426"/>
              </w:tabs>
              <w:jc w:val="center"/>
              <w:rPr>
                <w:rFonts w:ascii="Times New Roman" w:hAnsi="Times New Roman" w:cs="Times New Roman"/>
                <w:sz w:val="20"/>
                <w:szCs w:val="20"/>
              </w:rPr>
            </w:pPr>
            <w:r w:rsidRPr="00423686">
              <w:rPr>
                <w:rFonts w:ascii="Times New Roman" w:hAnsi="Times New Roman" w:cs="Times New Roman"/>
                <w:sz w:val="20"/>
                <w:szCs w:val="20"/>
              </w:rPr>
              <w:t>11,5</w:t>
            </w:r>
          </w:p>
        </w:tc>
        <w:tc>
          <w:tcPr>
            <w:tcW w:w="365" w:type="pct"/>
          </w:tcPr>
          <w:p w:rsidR="002A76F1" w:rsidRPr="00423686" w:rsidRDefault="00D8309E" w:rsidP="005832B4">
            <w:pPr>
              <w:tabs>
                <w:tab w:val="left" w:pos="426"/>
              </w:tabs>
              <w:jc w:val="center"/>
              <w:rPr>
                <w:rFonts w:ascii="Times New Roman" w:hAnsi="Times New Roman" w:cs="Times New Roman"/>
                <w:sz w:val="20"/>
                <w:szCs w:val="20"/>
              </w:rPr>
            </w:pPr>
            <w:r w:rsidRPr="00423686">
              <w:rPr>
                <w:rFonts w:ascii="Times New Roman" w:hAnsi="Times New Roman" w:cs="Times New Roman"/>
                <w:sz w:val="20"/>
                <w:szCs w:val="20"/>
              </w:rPr>
              <w:t>479</w:t>
            </w:r>
          </w:p>
        </w:tc>
        <w:tc>
          <w:tcPr>
            <w:tcW w:w="432" w:type="pct"/>
          </w:tcPr>
          <w:p w:rsidR="002A76F1" w:rsidRPr="00423686" w:rsidRDefault="00D8309E" w:rsidP="005832B4">
            <w:pPr>
              <w:tabs>
                <w:tab w:val="left" w:pos="426"/>
              </w:tabs>
              <w:jc w:val="center"/>
              <w:rPr>
                <w:rFonts w:ascii="Times New Roman" w:hAnsi="Times New Roman" w:cs="Times New Roman"/>
                <w:sz w:val="20"/>
                <w:szCs w:val="20"/>
              </w:rPr>
            </w:pPr>
            <w:r w:rsidRPr="00423686">
              <w:rPr>
                <w:rFonts w:ascii="Times New Roman" w:hAnsi="Times New Roman" w:cs="Times New Roman"/>
                <w:sz w:val="20"/>
                <w:szCs w:val="20"/>
              </w:rPr>
              <w:t>50</w:t>
            </w:r>
          </w:p>
        </w:tc>
        <w:tc>
          <w:tcPr>
            <w:tcW w:w="464" w:type="pct"/>
          </w:tcPr>
          <w:p w:rsidR="002A76F1" w:rsidRPr="00423686" w:rsidRDefault="00D8309E" w:rsidP="005832B4">
            <w:pPr>
              <w:tabs>
                <w:tab w:val="left" w:pos="426"/>
              </w:tabs>
              <w:jc w:val="center"/>
              <w:rPr>
                <w:rFonts w:ascii="Times New Roman" w:hAnsi="Times New Roman" w:cs="Times New Roman"/>
                <w:sz w:val="20"/>
                <w:szCs w:val="20"/>
              </w:rPr>
            </w:pPr>
            <w:r w:rsidRPr="00423686">
              <w:rPr>
                <w:rFonts w:ascii="Times New Roman" w:hAnsi="Times New Roman" w:cs="Times New Roman"/>
                <w:sz w:val="20"/>
                <w:szCs w:val="20"/>
              </w:rPr>
              <w:t>9,6</w:t>
            </w:r>
          </w:p>
        </w:tc>
      </w:tr>
      <w:tr w:rsidR="00D8309E" w:rsidRPr="00423686" w:rsidTr="00D8309E">
        <w:tc>
          <w:tcPr>
            <w:tcW w:w="843" w:type="pct"/>
          </w:tcPr>
          <w:p w:rsidR="002A76F1" w:rsidRPr="00423686" w:rsidRDefault="002A76F1" w:rsidP="005832B4">
            <w:pPr>
              <w:tabs>
                <w:tab w:val="left" w:pos="426"/>
              </w:tabs>
              <w:jc w:val="center"/>
              <w:rPr>
                <w:rFonts w:ascii="Times New Roman" w:hAnsi="Times New Roman" w:cs="Times New Roman"/>
                <w:sz w:val="20"/>
                <w:szCs w:val="20"/>
              </w:rPr>
            </w:pPr>
            <w:r w:rsidRPr="00423686">
              <w:rPr>
                <w:rFonts w:ascii="Times New Roman" w:hAnsi="Times New Roman" w:cs="Times New Roman"/>
                <w:sz w:val="20"/>
                <w:szCs w:val="20"/>
              </w:rPr>
              <w:t>Болезни костно-мышечной системы</w:t>
            </w:r>
          </w:p>
          <w:p w:rsidR="002A76F1" w:rsidRPr="00423686" w:rsidRDefault="002A76F1" w:rsidP="005832B4">
            <w:pPr>
              <w:tabs>
                <w:tab w:val="left" w:pos="426"/>
              </w:tabs>
              <w:jc w:val="center"/>
              <w:rPr>
                <w:rFonts w:ascii="Times New Roman" w:hAnsi="Times New Roman" w:cs="Times New Roman"/>
                <w:sz w:val="20"/>
                <w:szCs w:val="20"/>
              </w:rPr>
            </w:pPr>
          </w:p>
        </w:tc>
        <w:tc>
          <w:tcPr>
            <w:tcW w:w="373" w:type="pct"/>
          </w:tcPr>
          <w:p w:rsidR="002A76F1" w:rsidRPr="00423686" w:rsidRDefault="002A76F1" w:rsidP="005832B4">
            <w:pPr>
              <w:tabs>
                <w:tab w:val="left" w:pos="426"/>
              </w:tabs>
              <w:jc w:val="center"/>
              <w:rPr>
                <w:rFonts w:ascii="Times New Roman" w:hAnsi="Times New Roman" w:cs="Times New Roman"/>
                <w:sz w:val="20"/>
                <w:szCs w:val="20"/>
              </w:rPr>
            </w:pPr>
            <w:r w:rsidRPr="00423686">
              <w:rPr>
                <w:rFonts w:ascii="Times New Roman" w:hAnsi="Times New Roman" w:cs="Times New Roman"/>
                <w:sz w:val="20"/>
                <w:szCs w:val="20"/>
              </w:rPr>
              <w:t>3</w:t>
            </w:r>
          </w:p>
        </w:tc>
        <w:tc>
          <w:tcPr>
            <w:tcW w:w="365" w:type="pct"/>
          </w:tcPr>
          <w:p w:rsidR="002A76F1" w:rsidRPr="00423686" w:rsidRDefault="002A76F1" w:rsidP="005832B4">
            <w:pPr>
              <w:tabs>
                <w:tab w:val="left" w:pos="426"/>
              </w:tabs>
              <w:jc w:val="center"/>
              <w:rPr>
                <w:rFonts w:ascii="Times New Roman" w:hAnsi="Times New Roman" w:cs="Times New Roman"/>
                <w:sz w:val="20"/>
                <w:szCs w:val="20"/>
              </w:rPr>
            </w:pPr>
            <w:r w:rsidRPr="00423686">
              <w:rPr>
                <w:rFonts w:ascii="Times New Roman" w:hAnsi="Times New Roman" w:cs="Times New Roman"/>
                <w:sz w:val="20"/>
                <w:szCs w:val="20"/>
              </w:rPr>
              <w:t>4461</w:t>
            </w:r>
          </w:p>
        </w:tc>
        <w:tc>
          <w:tcPr>
            <w:tcW w:w="432" w:type="pct"/>
          </w:tcPr>
          <w:p w:rsidR="002A76F1" w:rsidRPr="00423686" w:rsidRDefault="002A76F1" w:rsidP="005832B4">
            <w:pPr>
              <w:tabs>
                <w:tab w:val="left" w:pos="426"/>
              </w:tabs>
              <w:jc w:val="center"/>
              <w:rPr>
                <w:rFonts w:ascii="Times New Roman" w:hAnsi="Times New Roman" w:cs="Times New Roman"/>
                <w:sz w:val="20"/>
                <w:szCs w:val="20"/>
              </w:rPr>
            </w:pPr>
            <w:r w:rsidRPr="00423686">
              <w:rPr>
                <w:rFonts w:ascii="Times New Roman" w:hAnsi="Times New Roman" w:cs="Times New Roman"/>
                <w:sz w:val="20"/>
                <w:szCs w:val="20"/>
              </w:rPr>
              <w:t>358</w:t>
            </w:r>
          </w:p>
        </w:tc>
        <w:tc>
          <w:tcPr>
            <w:tcW w:w="464" w:type="pct"/>
          </w:tcPr>
          <w:p w:rsidR="002A76F1" w:rsidRPr="00423686" w:rsidRDefault="002A76F1" w:rsidP="005832B4">
            <w:pPr>
              <w:tabs>
                <w:tab w:val="left" w:pos="426"/>
              </w:tabs>
              <w:jc w:val="center"/>
              <w:rPr>
                <w:rFonts w:ascii="Times New Roman" w:hAnsi="Times New Roman" w:cs="Times New Roman"/>
                <w:sz w:val="20"/>
                <w:szCs w:val="20"/>
              </w:rPr>
            </w:pPr>
            <w:r w:rsidRPr="00423686">
              <w:rPr>
                <w:rFonts w:ascii="Times New Roman" w:hAnsi="Times New Roman" w:cs="Times New Roman"/>
                <w:sz w:val="20"/>
                <w:szCs w:val="20"/>
              </w:rPr>
              <w:t>12,5</w:t>
            </w:r>
          </w:p>
        </w:tc>
        <w:tc>
          <w:tcPr>
            <w:tcW w:w="365" w:type="pct"/>
          </w:tcPr>
          <w:p w:rsidR="002A76F1" w:rsidRPr="00423686" w:rsidRDefault="002A76F1" w:rsidP="005832B4">
            <w:pPr>
              <w:tabs>
                <w:tab w:val="left" w:pos="426"/>
              </w:tabs>
              <w:jc w:val="center"/>
              <w:rPr>
                <w:rFonts w:ascii="Times New Roman" w:hAnsi="Times New Roman" w:cs="Times New Roman"/>
                <w:sz w:val="20"/>
                <w:szCs w:val="20"/>
              </w:rPr>
            </w:pPr>
            <w:r w:rsidRPr="00423686">
              <w:rPr>
                <w:rFonts w:ascii="Times New Roman" w:hAnsi="Times New Roman" w:cs="Times New Roman"/>
                <w:sz w:val="20"/>
                <w:szCs w:val="20"/>
              </w:rPr>
              <w:t>2652</w:t>
            </w:r>
          </w:p>
        </w:tc>
        <w:tc>
          <w:tcPr>
            <w:tcW w:w="432" w:type="pct"/>
          </w:tcPr>
          <w:p w:rsidR="002A76F1" w:rsidRPr="00423686" w:rsidRDefault="002A76F1" w:rsidP="005832B4">
            <w:pPr>
              <w:tabs>
                <w:tab w:val="left" w:pos="426"/>
              </w:tabs>
              <w:jc w:val="center"/>
              <w:rPr>
                <w:rFonts w:ascii="Times New Roman" w:hAnsi="Times New Roman" w:cs="Times New Roman"/>
                <w:sz w:val="20"/>
                <w:szCs w:val="20"/>
              </w:rPr>
            </w:pPr>
            <w:r w:rsidRPr="00423686">
              <w:rPr>
                <w:rFonts w:ascii="Times New Roman" w:hAnsi="Times New Roman" w:cs="Times New Roman"/>
                <w:sz w:val="20"/>
                <w:szCs w:val="20"/>
              </w:rPr>
              <w:t>189</w:t>
            </w:r>
          </w:p>
        </w:tc>
        <w:tc>
          <w:tcPr>
            <w:tcW w:w="464" w:type="pct"/>
          </w:tcPr>
          <w:p w:rsidR="002A76F1" w:rsidRPr="00423686" w:rsidRDefault="002A76F1" w:rsidP="005832B4">
            <w:pPr>
              <w:tabs>
                <w:tab w:val="left" w:pos="426"/>
              </w:tabs>
              <w:jc w:val="center"/>
              <w:rPr>
                <w:rFonts w:ascii="Times New Roman" w:hAnsi="Times New Roman" w:cs="Times New Roman"/>
                <w:sz w:val="20"/>
                <w:szCs w:val="20"/>
              </w:rPr>
            </w:pPr>
            <w:r w:rsidRPr="00423686">
              <w:rPr>
                <w:rFonts w:ascii="Times New Roman" w:hAnsi="Times New Roman" w:cs="Times New Roman"/>
                <w:sz w:val="20"/>
                <w:szCs w:val="20"/>
              </w:rPr>
              <w:t>14,0</w:t>
            </w:r>
          </w:p>
        </w:tc>
        <w:tc>
          <w:tcPr>
            <w:tcW w:w="365" w:type="pct"/>
          </w:tcPr>
          <w:p w:rsidR="002A76F1" w:rsidRPr="00423686" w:rsidRDefault="00D8309E" w:rsidP="005832B4">
            <w:pPr>
              <w:tabs>
                <w:tab w:val="left" w:pos="426"/>
              </w:tabs>
              <w:jc w:val="center"/>
              <w:rPr>
                <w:rFonts w:ascii="Times New Roman" w:hAnsi="Times New Roman" w:cs="Times New Roman"/>
                <w:sz w:val="20"/>
                <w:szCs w:val="20"/>
              </w:rPr>
            </w:pPr>
            <w:r w:rsidRPr="00423686">
              <w:rPr>
                <w:rFonts w:ascii="Times New Roman" w:hAnsi="Times New Roman" w:cs="Times New Roman"/>
                <w:sz w:val="20"/>
                <w:szCs w:val="20"/>
              </w:rPr>
              <w:t>3311</w:t>
            </w:r>
          </w:p>
        </w:tc>
        <w:tc>
          <w:tcPr>
            <w:tcW w:w="432" w:type="pct"/>
          </w:tcPr>
          <w:p w:rsidR="002A76F1" w:rsidRPr="00423686" w:rsidRDefault="00D8309E" w:rsidP="005832B4">
            <w:pPr>
              <w:tabs>
                <w:tab w:val="left" w:pos="426"/>
              </w:tabs>
              <w:jc w:val="center"/>
              <w:rPr>
                <w:rFonts w:ascii="Times New Roman" w:hAnsi="Times New Roman" w:cs="Times New Roman"/>
                <w:sz w:val="20"/>
                <w:szCs w:val="20"/>
              </w:rPr>
            </w:pPr>
            <w:r w:rsidRPr="00423686">
              <w:rPr>
                <w:rFonts w:ascii="Times New Roman" w:hAnsi="Times New Roman" w:cs="Times New Roman"/>
                <w:sz w:val="20"/>
                <w:szCs w:val="20"/>
              </w:rPr>
              <w:t>304</w:t>
            </w:r>
          </w:p>
        </w:tc>
        <w:tc>
          <w:tcPr>
            <w:tcW w:w="464" w:type="pct"/>
          </w:tcPr>
          <w:p w:rsidR="002A76F1" w:rsidRPr="00423686" w:rsidRDefault="00D8309E" w:rsidP="005832B4">
            <w:pPr>
              <w:tabs>
                <w:tab w:val="left" w:pos="426"/>
              </w:tabs>
              <w:jc w:val="center"/>
              <w:rPr>
                <w:rFonts w:ascii="Times New Roman" w:hAnsi="Times New Roman" w:cs="Times New Roman"/>
                <w:sz w:val="20"/>
                <w:szCs w:val="20"/>
              </w:rPr>
            </w:pPr>
            <w:r w:rsidRPr="00423686">
              <w:rPr>
                <w:rFonts w:ascii="Times New Roman" w:hAnsi="Times New Roman" w:cs="Times New Roman"/>
                <w:sz w:val="20"/>
                <w:szCs w:val="20"/>
              </w:rPr>
              <w:t>10,9</w:t>
            </w:r>
          </w:p>
        </w:tc>
      </w:tr>
      <w:tr w:rsidR="00D8309E" w:rsidRPr="00423686" w:rsidTr="00D8309E">
        <w:tc>
          <w:tcPr>
            <w:tcW w:w="843" w:type="pct"/>
          </w:tcPr>
          <w:p w:rsidR="002A76F1" w:rsidRPr="00423686" w:rsidRDefault="002A76F1" w:rsidP="005832B4">
            <w:pPr>
              <w:tabs>
                <w:tab w:val="left" w:pos="426"/>
              </w:tabs>
              <w:jc w:val="center"/>
              <w:rPr>
                <w:rFonts w:ascii="Times New Roman" w:hAnsi="Times New Roman" w:cs="Times New Roman"/>
                <w:sz w:val="20"/>
                <w:szCs w:val="20"/>
              </w:rPr>
            </w:pPr>
            <w:r w:rsidRPr="00423686">
              <w:rPr>
                <w:rFonts w:ascii="Times New Roman" w:hAnsi="Times New Roman" w:cs="Times New Roman"/>
                <w:sz w:val="20"/>
                <w:szCs w:val="20"/>
              </w:rPr>
              <w:t>Болезни органов пищеварения</w:t>
            </w:r>
          </w:p>
        </w:tc>
        <w:tc>
          <w:tcPr>
            <w:tcW w:w="373" w:type="pct"/>
          </w:tcPr>
          <w:p w:rsidR="002A76F1" w:rsidRPr="00423686" w:rsidRDefault="002A76F1" w:rsidP="005832B4">
            <w:pPr>
              <w:tabs>
                <w:tab w:val="left" w:pos="426"/>
              </w:tabs>
              <w:jc w:val="center"/>
              <w:rPr>
                <w:rFonts w:ascii="Times New Roman" w:hAnsi="Times New Roman" w:cs="Times New Roman"/>
                <w:sz w:val="20"/>
                <w:szCs w:val="20"/>
              </w:rPr>
            </w:pPr>
            <w:r w:rsidRPr="00423686">
              <w:rPr>
                <w:rFonts w:ascii="Times New Roman" w:hAnsi="Times New Roman" w:cs="Times New Roman"/>
                <w:sz w:val="20"/>
                <w:szCs w:val="20"/>
              </w:rPr>
              <w:t>5</w:t>
            </w:r>
          </w:p>
        </w:tc>
        <w:tc>
          <w:tcPr>
            <w:tcW w:w="365" w:type="pct"/>
          </w:tcPr>
          <w:p w:rsidR="002A76F1" w:rsidRPr="00423686" w:rsidRDefault="002A76F1" w:rsidP="005832B4">
            <w:pPr>
              <w:tabs>
                <w:tab w:val="left" w:pos="426"/>
              </w:tabs>
              <w:jc w:val="center"/>
              <w:rPr>
                <w:rFonts w:ascii="Times New Roman" w:hAnsi="Times New Roman" w:cs="Times New Roman"/>
                <w:sz w:val="20"/>
                <w:szCs w:val="20"/>
              </w:rPr>
            </w:pPr>
            <w:r w:rsidRPr="00423686">
              <w:rPr>
                <w:rFonts w:ascii="Times New Roman" w:hAnsi="Times New Roman" w:cs="Times New Roman"/>
                <w:sz w:val="20"/>
                <w:szCs w:val="20"/>
              </w:rPr>
              <w:t>784</w:t>
            </w:r>
          </w:p>
        </w:tc>
        <w:tc>
          <w:tcPr>
            <w:tcW w:w="432" w:type="pct"/>
          </w:tcPr>
          <w:p w:rsidR="002A76F1" w:rsidRPr="00423686" w:rsidRDefault="002A76F1" w:rsidP="005832B4">
            <w:pPr>
              <w:tabs>
                <w:tab w:val="left" w:pos="426"/>
              </w:tabs>
              <w:jc w:val="center"/>
              <w:rPr>
                <w:rFonts w:ascii="Times New Roman" w:hAnsi="Times New Roman" w:cs="Times New Roman"/>
                <w:sz w:val="20"/>
                <w:szCs w:val="20"/>
              </w:rPr>
            </w:pPr>
            <w:r w:rsidRPr="00423686">
              <w:rPr>
                <w:rFonts w:ascii="Times New Roman" w:hAnsi="Times New Roman" w:cs="Times New Roman"/>
                <w:sz w:val="20"/>
                <w:szCs w:val="20"/>
              </w:rPr>
              <w:t>91</w:t>
            </w:r>
          </w:p>
        </w:tc>
        <w:tc>
          <w:tcPr>
            <w:tcW w:w="464" w:type="pct"/>
          </w:tcPr>
          <w:p w:rsidR="002A76F1" w:rsidRPr="00423686" w:rsidRDefault="002A76F1" w:rsidP="005832B4">
            <w:pPr>
              <w:tabs>
                <w:tab w:val="left" w:pos="426"/>
              </w:tabs>
              <w:jc w:val="center"/>
              <w:rPr>
                <w:rFonts w:ascii="Times New Roman" w:hAnsi="Times New Roman" w:cs="Times New Roman"/>
                <w:sz w:val="20"/>
                <w:szCs w:val="20"/>
              </w:rPr>
            </w:pPr>
            <w:r w:rsidRPr="00423686">
              <w:rPr>
                <w:rFonts w:ascii="Times New Roman" w:hAnsi="Times New Roman" w:cs="Times New Roman"/>
                <w:sz w:val="20"/>
                <w:szCs w:val="20"/>
              </w:rPr>
              <w:t>8,6</w:t>
            </w:r>
          </w:p>
        </w:tc>
        <w:tc>
          <w:tcPr>
            <w:tcW w:w="365" w:type="pct"/>
          </w:tcPr>
          <w:p w:rsidR="002A76F1" w:rsidRPr="00423686" w:rsidRDefault="002A76F1" w:rsidP="005832B4">
            <w:pPr>
              <w:tabs>
                <w:tab w:val="left" w:pos="426"/>
              </w:tabs>
              <w:jc w:val="center"/>
              <w:rPr>
                <w:rFonts w:ascii="Times New Roman" w:hAnsi="Times New Roman" w:cs="Times New Roman"/>
                <w:sz w:val="20"/>
                <w:szCs w:val="20"/>
              </w:rPr>
            </w:pPr>
            <w:r w:rsidRPr="00423686">
              <w:rPr>
                <w:rFonts w:ascii="Times New Roman" w:hAnsi="Times New Roman" w:cs="Times New Roman"/>
                <w:sz w:val="20"/>
                <w:szCs w:val="20"/>
              </w:rPr>
              <w:t>398</w:t>
            </w:r>
          </w:p>
        </w:tc>
        <w:tc>
          <w:tcPr>
            <w:tcW w:w="432" w:type="pct"/>
          </w:tcPr>
          <w:p w:rsidR="002A76F1" w:rsidRPr="00423686" w:rsidRDefault="002A76F1" w:rsidP="005832B4">
            <w:pPr>
              <w:tabs>
                <w:tab w:val="left" w:pos="426"/>
              </w:tabs>
              <w:jc w:val="center"/>
              <w:rPr>
                <w:rFonts w:ascii="Times New Roman" w:hAnsi="Times New Roman" w:cs="Times New Roman"/>
                <w:sz w:val="20"/>
                <w:szCs w:val="20"/>
              </w:rPr>
            </w:pPr>
            <w:r w:rsidRPr="00423686">
              <w:rPr>
                <w:rFonts w:ascii="Times New Roman" w:hAnsi="Times New Roman" w:cs="Times New Roman"/>
                <w:sz w:val="20"/>
                <w:szCs w:val="20"/>
              </w:rPr>
              <w:t>46</w:t>
            </w:r>
          </w:p>
        </w:tc>
        <w:tc>
          <w:tcPr>
            <w:tcW w:w="464" w:type="pct"/>
          </w:tcPr>
          <w:p w:rsidR="002A76F1" w:rsidRPr="00423686" w:rsidRDefault="002A76F1" w:rsidP="005832B4">
            <w:pPr>
              <w:tabs>
                <w:tab w:val="left" w:pos="426"/>
              </w:tabs>
              <w:jc w:val="center"/>
              <w:rPr>
                <w:rFonts w:ascii="Times New Roman" w:hAnsi="Times New Roman" w:cs="Times New Roman"/>
                <w:sz w:val="20"/>
                <w:szCs w:val="20"/>
              </w:rPr>
            </w:pPr>
            <w:r w:rsidRPr="00423686">
              <w:rPr>
                <w:rFonts w:ascii="Times New Roman" w:hAnsi="Times New Roman" w:cs="Times New Roman"/>
                <w:sz w:val="20"/>
                <w:szCs w:val="20"/>
              </w:rPr>
              <w:t>8,7</w:t>
            </w:r>
          </w:p>
        </w:tc>
        <w:tc>
          <w:tcPr>
            <w:tcW w:w="365" w:type="pct"/>
          </w:tcPr>
          <w:p w:rsidR="002A76F1" w:rsidRPr="00423686" w:rsidRDefault="00D8309E" w:rsidP="005832B4">
            <w:pPr>
              <w:tabs>
                <w:tab w:val="left" w:pos="426"/>
              </w:tabs>
              <w:jc w:val="center"/>
              <w:rPr>
                <w:rFonts w:ascii="Times New Roman" w:hAnsi="Times New Roman" w:cs="Times New Roman"/>
                <w:sz w:val="20"/>
                <w:szCs w:val="20"/>
              </w:rPr>
            </w:pPr>
            <w:r w:rsidRPr="00423686">
              <w:rPr>
                <w:rFonts w:ascii="Times New Roman" w:hAnsi="Times New Roman" w:cs="Times New Roman"/>
                <w:sz w:val="20"/>
                <w:szCs w:val="20"/>
              </w:rPr>
              <w:t>1074</w:t>
            </w:r>
          </w:p>
        </w:tc>
        <w:tc>
          <w:tcPr>
            <w:tcW w:w="432" w:type="pct"/>
          </w:tcPr>
          <w:p w:rsidR="002A76F1" w:rsidRPr="00423686" w:rsidRDefault="00D8309E" w:rsidP="005832B4">
            <w:pPr>
              <w:tabs>
                <w:tab w:val="left" w:pos="426"/>
              </w:tabs>
              <w:jc w:val="center"/>
              <w:rPr>
                <w:rFonts w:ascii="Times New Roman" w:hAnsi="Times New Roman" w:cs="Times New Roman"/>
                <w:sz w:val="20"/>
                <w:szCs w:val="20"/>
              </w:rPr>
            </w:pPr>
            <w:r w:rsidRPr="00423686">
              <w:rPr>
                <w:rFonts w:ascii="Times New Roman" w:hAnsi="Times New Roman" w:cs="Times New Roman"/>
                <w:sz w:val="20"/>
                <w:szCs w:val="20"/>
              </w:rPr>
              <w:t>122</w:t>
            </w:r>
          </w:p>
        </w:tc>
        <w:tc>
          <w:tcPr>
            <w:tcW w:w="464" w:type="pct"/>
          </w:tcPr>
          <w:p w:rsidR="002A76F1" w:rsidRPr="00423686" w:rsidRDefault="00D8309E" w:rsidP="005832B4">
            <w:pPr>
              <w:tabs>
                <w:tab w:val="left" w:pos="426"/>
              </w:tabs>
              <w:jc w:val="center"/>
              <w:rPr>
                <w:rFonts w:ascii="Times New Roman" w:hAnsi="Times New Roman" w:cs="Times New Roman"/>
                <w:sz w:val="20"/>
                <w:szCs w:val="20"/>
              </w:rPr>
            </w:pPr>
            <w:r w:rsidRPr="00423686">
              <w:rPr>
                <w:rFonts w:ascii="Times New Roman" w:hAnsi="Times New Roman" w:cs="Times New Roman"/>
                <w:sz w:val="20"/>
                <w:szCs w:val="20"/>
              </w:rPr>
              <w:t>8,8</w:t>
            </w:r>
          </w:p>
        </w:tc>
      </w:tr>
      <w:tr w:rsidR="00D8309E" w:rsidRPr="00423686" w:rsidTr="00D8309E">
        <w:tc>
          <w:tcPr>
            <w:tcW w:w="843" w:type="pct"/>
          </w:tcPr>
          <w:p w:rsidR="002A76F1" w:rsidRPr="00423686" w:rsidRDefault="002A76F1" w:rsidP="005832B4">
            <w:pPr>
              <w:tabs>
                <w:tab w:val="left" w:pos="426"/>
              </w:tabs>
              <w:jc w:val="center"/>
              <w:rPr>
                <w:rFonts w:ascii="Times New Roman" w:hAnsi="Times New Roman" w:cs="Times New Roman"/>
                <w:sz w:val="20"/>
                <w:szCs w:val="20"/>
              </w:rPr>
            </w:pPr>
            <w:r w:rsidRPr="00423686">
              <w:rPr>
                <w:rFonts w:ascii="Times New Roman" w:hAnsi="Times New Roman" w:cs="Times New Roman"/>
                <w:sz w:val="20"/>
                <w:szCs w:val="20"/>
              </w:rPr>
              <w:t>Болезни уха и сосцевидного отростка</w:t>
            </w:r>
          </w:p>
        </w:tc>
        <w:tc>
          <w:tcPr>
            <w:tcW w:w="373" w:type="pct"/>
          </w:tcPr>
          <w:p w:rsidR="002A76F1" w:rsidRPr="00423686" w:rsidRDefault="002A76F1" w:rsidP="005832B4">
            <w:pPr>
              <w:tabs>
                <w:tab w:val="left" w:pos="426"/>
              </w:tabs>
              <w:jc w:val="center"/>
              <w:rPr>
                <w:rFonts w:ascii="Times New Roman" w:hAnsi="Times New Roman" w:cs="Times New Roman"/>
                <w:sz w:val="20"/>
                <w:szCs w:val="20"/>
              </w:rPr>
            </w:pPr>
            <w:r w:rsidRPr="00423686">
              <w:rPr>
                <w:rFonts w:ascii="Times New Roman" w:hAnsi="Times New Roman" w:cs="Times New Roman"/>
                <w:sz w:val="20"/>
                <w:szCs w:val="20"/>
              </w:rPr>
              <w:t>11</w:t>
            </w:r>
          </w:p>
        </w:tc>
        <w:tc>
          <w:tcPr>
            <w:tcW w:w="365" w:type="pct"/>
          </w:tcPr>
          <w:p w:rsidR="002A76F1" w:rsidRPr="00423686" w:rsidRDefault="002A76F1" w:rsidP="005832B4">
            <w:pPr>
              <w:tabs>
                <w:tab w:val="left" w:pos="426"/>
              </w:tabs>
              <w:jc w:val="center"/>
              <w:rPr>
                <w:rFonts w:ascii="Times New Roman" w:hAnsi="Times New Roman" w:cs="Times New Roman"/>
                <w:sz w:val="20"/>
                <w:szCs w:val="20"/>
              </w:rPr>
            </w:pPr>
            <w:r w:rsidRPr="00423686">
              <w:rPr>
                <w:rFonts w:ascii="Times New Roman" w:hAnsi="Times New Roman" w:cs="Times New Roman"/>
                <w:sz w:val="20"/>
                <w:szCs w:val="20"/>
              </w:rPr>
              <w:t>124</w:t>
            </w:r>
          </w:p>
        </w:tc>
        <w:tc>
          <w:tcPr>
            <w:tcW w:w="432" w:type="pct"/>
          </w:tcPr>
          <w:p w:rsidR="002A76F1" w:rsidRPr="00423686" w:rsidRDefault="002A76F1" w:rsidP="005832B4">
            <w:pPr>
              <w:tabs>
                <w:tab w:val="left" w:pos="426"/>
              </w:tabs>
              <w:jc w:val="center"/>
              <w:rPr>
                <w:rFonts w:ascii="Times New Roman" w:hAnsi="Times New Roman" w:cs="Times New Roman"/>
                <w:sz w:val="20"/>
                <w:szCs w:val="20"/>
              </w:rPr>
            </w:pPr>
            <w:r w:rsidRPr="00423686">
              <w:rPr>
                <w:rFonts w:ascii="Times New Roman" w:hAnsi="Times New Roman" w:cs="Times New Roman"/>
                <w:sz w:val="20"/>
                <w:szCs w:val="20"/>
              </w:rPr>
              <w:t>14</w:t>
            </w:r>
          </w:p>
        </w:tc>
        <w:tc>
          <w:tcPr>
            <w:tcW w:w="464" w:type="pct"/>
          </w:tcPr>
          <w:p w:rsidR="002A76F1" w:rsidRPr="00423686" w:rsidRDefault="002A76F1" w:rsidP="005832B4">
            <w:pPr>
              <w:tabs>
                <w:tab w:val="left" w:pos="426"/>
              </w:tabs>
              <w:jc w:val="center"/>
              <w:rPr>
                <w:rFonts w:ascii="Times New Roman" w:hAnsi="Times New Roman" w:cs="Times New Roman"/>
                <w:sz w:val="20"/>
                <w:szCs w:val="20"/>
              </w:rPr>
            </w:pPr>
            <w:r w:rsidRPr="00423686">
              <w:rPr>
                <w:rFonts w:ascii="Times New Roman" w:hAnsi="Times New Roman" w:cs="Times New Roman"/>
                <w:sz w:val="20"/>
                <w:szCs w:val="20"/>
              </w:rPr>
              <w:t>8,9</w:t>
            </w:r>
          </w:p>
        </w:tc>
        <w:tc>
          <w:tcPr>
            <w:tcW w:w="365" w:type="pct"/>
          </w:tcPr>
          <w:p w:rsidR="002A76F1" w:rsidRPr="00423686" w:rsidRDefault="002A76F1" w:rsidP="005832B4">
            <w:pPr>
              <w:tabs>
                <w:tab w:val="left" w:pos="426"/>
              </w:tabs>
              <w:jc w:val="center"/>
              <w:rPr>
                <w:rFonts w:ascii="Times New Roman" w:hAnsi="Times New Roman" w:cs="Times New Roman"/>
                <w:sz w:val="20"/>
                <w:szCs w:val="20"/>
              </w:rPr>
            </w:pPr>
            <w:r w:rsidRPr="00423686">
              <w:rPr>
                <w:rFonts w:ascii="Times New Roman" w:hAnsi="Times New Roman" w:cs="Times New Roman"/>
                <w:sz w:val="20"/>
                <w:szCs w:val="20"/>
              </w:rPr>
              <w:t>99</w:t>
            </w:r>
          </w:p>
        </w:tc>
        <w:tc>
          <w:tcPr>
            <w:tcW w:w="432" w:type="pct"/>
          </w:tcPr>
          <w:p w:rsidR="002A76F1" w:rsidRPr="00423686" w:rsidRDefault="002A76F1" w:rsidP="005832B4">
            <w:pPr>
              <w:tabs>
                <w:tab w:val="left" w:pos="426"/>
              </w:tabs>
              <w:jc w:val="center"/>
              <w:rPr>
                <w:rFonts w:ascii="Times New Roman" w:hAnsi="Times New Roman" w:cs="Times New Roman"/>
                <w:sz w:val="20"/>
                <w:szCs w:val="20"/>
              </w:rPr>
            </w:pPr>
            <w:r w:rsidRPr="00423686">
              <w:rPr>
                <w:rFonts w:ascii="Times New Roman" w:hAnsi="Times New Roman" w:cs="Times New Roman"/>
                <w:sz w:val="20"/>
                <w:szCs w:val="20"/>
              </w:rPr>
              <w:t>9</w:t>
            </w:r>
          </w:p>
        </w:tc>
        <w:tc>
          <w:tcPr>
            <w:tcW w:w="464" w:type="pct"/>
          </w:tcPr>
          <w:p w:rsidR="002A76F1" w:rsidRPr="00423686" w:rsidRDefault="002A76F1" w:rsidP="005832B4">
            <w:pPr>
              <w:tabs>
                <w:tab w:val="left" w:pos="426"/>
              </w:tabs>
              <w:jc w:val="center"/>
              <w:rPr>
                <w:rFonts w:ascii="Times New Roman" w:hAnsi="Times New Roman" w:cs="Times New Roman"/>
                <w:sz w:val="20"/>
                <w:szCs w:val="20"/>
              </w:rPr>
            </w:pPr>
            <w:r w:rsidRPr="00423686">
              <w:rPr>
                <w:rFonts w:ascii="Times New Roman" w:hAnsi="Times New Roman" w:cs="Times New Roman"/>
                <w:sz w:val="20"/>
                <w:szCs w:val="20"/>
              </w:rPr>
              <w:t>11,0</w:t>
            </w:r>
          </w:p>
        </w:tc>
        <w:tc>
          <w:tcPr>
            <w:tcW w:w="365" w:type="pct"/>
          </w:tcPr>
          <w:p w:rsidR="002A76F1" w:rsidRPr="00423686" w:rsidRDefault="00D8309E" w:rsidP="005832B4">
            <w:pPr>
              <w:tabs>
                <w:tab w:val="left" w:pos="426"/>
              </w:tabs>
              <w:jc w:val="center"/>
              <w:rPr>
                <w:rFonts w:ascii="Times New Roman" w:hAnsi="Times New Roman" w:cs="Times New Roman"/>
                <w:sz w:val="20"/>
                <w:szCs w:val="20"/>
              </w:rPr>
            </w:pPr>
            <w:r w:rsidRPr="00423686">
              <w:rPr>
                <w:rFonts w:ascii="Times New Roman" w:hAnsi="Times New Roman" w:cs="Times New Roman"/>
                <w:sz w:val="20"/>
                <w:szCs w:val="20"/>
              </w:rPr>
              <w:t>85</w:t>
            </w:r>
          </w:p>
        </w:tc>
        <w:tc>
          <w:tcPr>
            <w:tcW w:w="432" w:type="pct"/>
          </w:tcPr>
          <w:p w:rsidR="002A76F1" w:rsidRPr="00423686" w:rsidRDefault="00D8309E" w:rsidP="005832B4">
            <w:pPr>
              <w:tabs>
                <w:tab w:val="left" w:pos="426"/>
              </w:tabs>
              <w:jc w:val="center"/>
              <w:rPr>
                <w:rFonts w:ascii="Times New Roman" w:hAnsi="Times New Roman" w:cs="Times New Roman"/>
                <w:sz w:val="20"/>
                <w:szCs w:val="20"/>
              </w:rPr>
            </w:pPr>
            <w:r w:rsidRPr="00423686">
              <w:rPr>
                <w:rFonts w:ascii="Times New Roman" w:hAnsi="Times New Roman" w:cs="Times New Roman"/>
                <w:sz w:val="20"/>
                <w:szCs w:val="20"/>
              </w:rPr>
              <w:t>11</w:t>
            </w:r>
          </w:p>
        </w:tc>
        <w:tc>
          <w:tcPr>
            <w:tcW w:w="464" w:type="pct"/>
          </w:tcPr>
          <w:p w:rsidR="002A76F1" w:rsidRPr="00423686" w:rsidRDefault="00D8309E" w:rsidP="005832B4">
            <w:pPr>
              <w:tabs>
                <w:tab w:val="left" w:pos="426"/>
              </w:tabs>
              <w:jc w:val="center"/>
              <w:rPr>
                <w:rFonts w:ascii="Times New Roman" w:hAnsi="Times New Roman" w:cs="Times New Roman"/>
                <w:sz w:val="20"/>
                <w:szCs w:val="20"/>
              </w:rPr>
            </w:pPr>
            <w:r w:rsidRPr="00423686">
              <w:rPr>
                <w:rFonts w:ascii="Times New Roman" w:hAnsi="Times New Roman" w:cs="Times New Roman"/>
                <w:sz w:val="20"/>
                <w:szCs w:val="20"/>
              </w:rPr>
              <w:t>7,7</w:t>
            </w:r>
          </w:p>
        </w:tc>
      </w:tr>
      <w:tr w:rsidR="00D8309E" w:rsidRPr="00423686" w:rsidTr="00D8309E">
        <w:tc>
          <w:tcPr>
            <w:tcW w:w="843" w:type="pct"/>
          </w:tcPr>
          <w:p w:rsidR="002A76F1" w:rsidRPr="00423686" w:rsidRDefault="002A76F1" w:rsidP="005832B4">
            <w:pPr>
              <w:tabs>
                <w:tab w:val="left" w:pos="426"/>
              </w:tabs>
              <w:jc w:val="center"/>
              <w:rPr>
                <w:rFonts w:ascii="Times New Roman" w:hAnsi="Times New Roman" w:cs="Times New Roman"/>
                <w:sz w:val="20"/>
                <w:szCs w:val="20"/>
              </w:rPr>
            </w:pPr>
            <w:r w:rsidRPr="00423686">
              <w:rPr>
                <w:rFonts w:ascii="Times New Roman" w:hAnsi="Times New Roman" w:cs="Times New Roman"/>
                <w:sz w:val="20"/>
                <w:szCs w:val="20"/>
              </w:rPr>
              <w:t>Инфекционные заболевания</w:t>
            </w:r>
          </w:p>
        </w:tc>
        <w:tc>
          <w:tcPr>
            <w:tcW w:w="373" w:type="pct"/>
          </w:tcPr>
          <w:p w:rsidR="002A76F1" w:rsidRPr="00423686" w:rsidRDefault="002A76F1" w:rsidP="005832B4">
            <w:pPr>
              <w:tabs>
                <w:tab w:val="left" w:pos="426"/>
              </w:tabs>
              <w:jc w:val="center"/>
              <w:rPr>
                <w:rFonts w:ascii="Times New Roman" w:hAnsi="Times New Roman" w:cs="Times New Roman"/>
                <w:sz w:val="20"/>
                <w:szCs w:val="20"/>
              </w:rPr>
            </w:pPr>
            <w:r w:rsidRPr="00423686">
              <w:rPr>
                <w:rFonts w:ascii="Times New Roman" w:hAnsi="Times New Roman" w:cs="Times New Roman"/>
                <w:sz w:val="20"/>
                <w:szCs w:val="20"/>
              </w:rPr>
              <w:t>8</w:t>
            </w:r>
          </w:p>
        </w:tc>
        <w:tc>
          <w:tcPr>
            <w:tcW w:w="365" w:type="pct"/>
          </w:tcPr>
          <w:p w:rsidR="002A76F1" w:rsidRPr="00423686" w:rsidRDefault="002A76F1" w:rsidP="005832B4">
            <w:pPr>
              <w:tabs>
                <w:tab w:val="left" w:pos="426"/>
              </w:tabs>
              <w:jc w:val="center"/>
              <w:rPr>
                <w:rFonts w:ascii="Times New Roman" w:hAnsi="Times New Roman" w:cs="Times New Roman"/>
                <w:sz w:val="20"/>
                <w:szCs w:val="20"/>
              </w:rPr>
            </w:pPr>
            <w:r w:rsidRPr="00423686">
              <w:rPr>
                <w:rFonts w:ascii="Times New Roman" w:hAnsi="Times New Roman" w:cs="Times New Roman"/>
                <w:sz w:val="20"/>
                <w:szCs w:val="20"/>
              </w:rPr>
              <w:t>389</w:t>
            </w:r>
          </w:p>
        </w:tc>
        <w:tc>
          <w:tcPr>
            <w:tcW w:w="432" w:type="pct"/>
          </w:tcPr>
          <w:p w:rsidR="002A76F1" w:rsidRPr="00423686" w:rsidRDefault="002A76F1" w:rsidP="005832B4">
            <w:pPr>
              <w:tabs>
                <w:tab w:val="left" w:pos="426"/>
              </w:tabs>
              <w:jc w:val="center"/>
              <w:rPr>
                <w:rFonts w:ascii="Times New Roman" w:hAnsi="Times New Roman" w:cs="Times New Roman"/>
                <w:sz w:val="20"/>
                <w:szCs w:val="20"/>
              </w:rPr>
            </w:pPr>
            <w:r w:rsidRPr="00423686">
              <w:rPr>
                <w:rFonts w:ascii="Times New Roman" w:hAnsi="Times New Roman" w:cs="Times New Roman"/>
                <w:sz w:val="20"/>
                <w:szCs w:val="20"/>
              </w:rPr>
              <w:t>30</w:t>
            </w:r>
          </w:p>
        </w:tc>
        <w:tc>
          <w:tcPr>
            <w:tcW w:w="464" w:type="pct"/>
          </w:tcPr>
          <w:p w:rsidR="002A76F1" w:rsidRPr="00423686" w:rsidRDefault="002A76F1" w:rsidP="005832B4">
            <w:pPr>
              <w:tabs>
                <w:tab w:val="left" w:pos="426"/>
              </w:tabs>
              <w:jc w:val="center"/>
              <w:rPr>
                <w:rFonts w:ascii="Times New Roman" w:hAnsi="Times New Roman" w:cs="Times New Roman"/>
                <w:sz w:val="20"/>
                <w:szCs w:val="20"/>
              </w:rPr>
            </w:pPr>
            <w:r w:rsidRPr="00423686">
              <w:rPr>
                <w:rFonts w:ascii="Times New Roman" w:hAnsi="Times New Roman" w:cs="Times New Roman"/>
                <w:sz w:val="20"/>
                <w:szCs w:val="20"/>
              </w:rPr>
              <w:t>12,9</w:t>
            </w:r>
          </w:p>
        </w:tc>
        <w:tc>
          <w:tcPr>
            <w:tcW w:w="365" w:type="pct"/>
          </w:tcPr>
          <w:p w:rsidR="002A76F1" w:rsidRPr="00423686" w:rsidRDefault="002A76F1" w:rsidP="005832B4">
            <w:pPr>
              <w:tabs>
                <w:tab w:val="left" w:pos="426"/>
              </w:tabs>
              <w:jc w:val="center"/>
              <w:rPr>
                <w:rFonts w:ascii="Times New Roman" w:hAnsi="Times New Roman" w:cs="Times New Roman"/>
                <w:sz w:val="20"/>
                <w:szCs w:val="20"/>
              </w:rPr>
            </w:pPr>
            <w:r w:rsidRPr="00423686">
              <w:rPr>
                <w:rFonts w:ascii="Times New Roman" w:hAnsi="Times New Roman" w:cs="Times New Roman"/>
                <w:sz w:val="20"/>
                <w:szCs w:val="20"/>
              </w:rPr>
              <w:t>353</w:t>
            </w:r>
          </w:p>
        </w:tc>
        <w:tc>
          <w:tcPr>
            <w:tcW w:w="432" w:type="pct"/>
          </w:tcPr>
          <w:p w:rsidR="002A76F1" w:rsidRPr="00423686" w:rsidRDefault="002A76F1" w:rsidP="005832B4">
            <w:pPr>
              <w:tabs>
                <w:tab w:val="left" w:pos="426"/>
              </w:tabs>
              <w:jc w:val="center"/>
              <w:rPr>
                <w:rFonts w:ascii="Times New Roman" w:hAnsi="Times New Roman" w:cs="Times New Roman"/>
                <w:sz w:val="20"/>
                <w:szCs w:val="20"/>
              </w:rPr>
            </w:pPr>
            <w:r w:rsidRPr="00423686">
              <w:rPr>
                <w:rFonts w:ascii="Times New Roman" w:hAnsi="Times New Roman" w:cs="Times New Roman"/>
                <w:sz w:val="20"/>
                <w:szCs w:val="20"/>
              </w:rPr>
              <w:t>12</w:t>
            </w:r>
          </w:p>
        </w:tc>
        <w:tc>
          <w:tcPr>
            <w:tcW w:w="464" w:type="pct"/>
          </w:tcPr>
          <w:p w:rsidR="002A76F1" w:rsidRPr="00423686" w:rsidRDefault="002A76F1" w:rsidP="005832B4">
            <w:pPr>
              <w:tabs>
                <w:tab w:val="left" w:pos="426"/>
              </w:tabs>
              <w:jc w:val="center"/>
              <w:rPr>
                <w:rFonts w:ascii="Times New Roman" w:hAnsi="Times New Roman" w:cs="Times New Roman"/>
                <w:sz w:val="20"/>
                <w:szCs w:val="20"/>
              </w:rPr>
            </w:pPr>
            <w:r w:rsidRPr="00423686">
              <w:rPr>
                <w:rFonts w:ascii="Times New Roman" w:hAnsi="Times New Roman" w:cs="Times New Roman"/>
                <w:sz w:val="20"/>
                <w:szCs w:val="20"/>
              </w:rPr>
              <w:t>29,4</w:t>
            </w:r>
          </w:p>
        </w:tc>
        <w:tc>
          <w:tcPr>
            <w:tcW w:w="365" w:type="pct"/>
          </w:tcPr>
          <w:p w:rsidR="002A76F1" w:rsidRPr="00423686" w:rsidRDefault="00D8309E" w:rsidP="005832B4">
            <w:pPr>
              <w:tabs>
                <w:tab w:val="left" w:pos="426"/>
              </w:tabs>
              <w:jc w:val="center"/>
              <w:rPr>
                <w:rFonts w:ascii="Times New Roman" w:hAnsi="Times New Roman" w:cs="Times New Roman"/>
                <w:sz w:val="20"/>
                <w:szCs w:val="20"/>
              </w:rPr>
            </w:pPr>
            <w:r w:rsidRPr="00423686">
              <w:rPr>
                <w:rFonts w:ascii="Times New Roman" w:hAnsi="Times New Roman" w:cs="Times New Roman"/>
                <w:sz w:val="20"/>
                <w:szCs w:val="20"/>
              </w:rPr>
              <w:t>423</w:t>
            </w:r>
          </w:p>
        </w:tc>
        <w:tc>
          <w:tcPr>
            <w:tcW w:w="432" w:type="pct"/>
          </w:tcPr>
          <w:p w:rsidR="002A76F1" w:rsidRPr="00423686" w:rsidRDefault="00D8309E" w:rsidP="005832B4">
            <w:pPr>
              <w:tabs>
                <w:tab w:val="left" w:pos="426"/>
              </w:tabs>
              <w:jc w:val="center"/>
              <w:rPr>
                <w:rFonts w:ascii="Times New Roman" w:hAnsi="Times New Roman" w:cs="Times New Roman"/>
                <w:sz w:val="20"/>
                <w:szCs w:val="20"/>
              </w:rPr>
            </w:pPr>
            <w:r w:rsidRPr="00423686">
              <w:rPr>
                <w:rFonts w:ascii="Times New Roman" w:hAnsi="Times New Roman" w:cs="Times New Roman"/>
                <w:sz w:val="20"/>
                <w:szCs w:val="20"/>
              </w:rPr>
              <w:t>34</w:t>
            </w:r>
          </w:p>
        </w:tc>
        <w:tc>
          <w:tcPr>
            <w:tcW w:w="464" w:type="pct"/>
          </w:tcPr>
          <w:p w:rsidR="002A76F1" w:rsidRPr="00423686" w:rsidRDefault="00D8309E" w:rsidP="005832B4">
            <w:pPr>
              <w:tabs>
                <w:tab w:val="left" w:pos="426"/>
              </w:tabs>
              <w:jc w:val="center"/>
              <w:rPr>
                <w:rFonts w:ascii="Times New Roman" w:hAnsi="Times New Roman" w:cs="Times New Roman"/>
                <w:sz w:val="20"/>
                <w:szCs w:val="20"/>
              </w:rPr>
            </w:pPr>
            <w:r w:rsidRPr="00423686">
              <w:rPr>
                <w:rFonts w:ascii="Times New Roman" w:hAnsi="Times New Roman" w:cs="Times New Roman"/>
                <w:sz w:val="20"/>
                <w:szCs w:val="20"/>
              </w:rPr>
              <w:t>12,4</w:t>
            </w:r>
          </w:p>
        </w:tc>
      </w:tr>
      <w:tr w:rsidR="00D8309E" w:rsidRPr="00423686" w:rsidTr="00D8309E">
        <w:tc>
          <w:tcPr>
            <w:tcW w:w="843" w:type="pct"/>
          </w:tcPr>
          <w:p w:rsidR="002A76F1" w:rsidRPr="00423686" w:rsidRDefault="002A76F1" w:rsidP="005832B4">
            <w:pPr>
              <w:tabs>
                <w:tab w:val="left" w:pos="426"/>
              </w:tabs>
              <w:jc w:val="center"/>
              <w:rPr>
                <w:rFonts w:ascii="Times New Roman" w:hAnsi="Times New Roman" w:cs="Times New Roman"/>
                <w:sz w:val="20"/>
                <w:szCs w:val="20"/>
              </w:rPr>
            </w:pPr>
            <w:r w:rsidRPr="00423686">
              <w:rPr>
                <w:rFonts w:ascii="Times New Roman" w:hAnsi="Times New Roman" w:cs="Times New Roman"/>
                <w:sz w:val="20"/>
                <w:szCs w:val="20"/>
              </w:rPr>
              <w:t xml:space="preserve">Новообразования </w:t>
            </w:r>
          </w:p>
        </w:tc>
        <w:tc>
          <w:tcPr>
            <w:tcW w:w="373" w:type="pct"/>
          </w:tcPr>
          <w:p w:rsidR="002A76F1" w:rsidRPr="00423686" w:rsidRDefault="002A76F1" w:rsidP="005832B4">
            <w:pPr>
              <w:tabs>
                <w:tab w:val="left" w:pos="426"/>
              </w:tabs>
              <w:jc w:val="center"/>
              <w:rPr>
                <w:rFonts w:ascii="Times New Roman" w:hAnsi="Times New Roman" w:cs="Times New Roman"/>
                <w:sz w:val="20"/>
                <w:szCs w:val="20"/>
              </w:rPr>
            </w:pPr>
            <w:r w:rsidRPr="00423686">
              <w:rPr>
                <w:rFonts w:ascii="Times New Roman" w:hAnsi="Times New Roman" w:cs="Times New Roman"/>
                <w:sz w:val="20"/>
                <w:szCs w:val="20"/>
              </w:rPr>
              <w:t>11</w:t>
            </w:r>
          </w:p>
        </w:tc>
        <w:tc>
          <w:tcPr>
            <w:tcW w:w="365" w:type="pct"/>
          </w:tcPr>
          <w:p w:rsidR="002A76F1" w:rsidRPr="00423686" w:rsidRDefault="002A76F1" w:rsidP="005832B4">
            <w:pPr>
              <w:tabs>
                <w:tab w:val="left" w:pos="426"/>
              </w:tabs>
              <w:jc w:val="center"/>
              <w:rPr>
                <w:rFonts w:ascii="Times New Roman" w:hAnsi="Times New Roman" w:cs="Times New Roman"/>
                <w:sz w:val="20"/>
                <w:szCs w:val="20"/>
              </w:rPr>
            </w:pPr>
            <w:r w:rsidRPr="00423686">
              <w:rPr>
                <w:rFonts w:ascii="Times New Roman" w:hAnsi="Times New Roman" w:cs="Times New Roman"/>
                <w:sz w:val="20"/>
                <w:szCs w:val="20"/>
              </w:rPr>
              <w:t>327</w:t>
            </w:r>
          </w:p>
        </w:tc>
        <w:tc>
          <w:tcPr>
            <w:tcW w:w="432" w:type="pct"/>
          </w:tcPr>
          <w:p w:rsidR="002A76F1" w:rsidRPr="00423686" w:rsidRDefault="002A76F1" w:rsidP="005832B4">
            <w:pPr>
              <w:tabs>
                <w:tab w:val="left" w:pos="426"/>
              </w:tabs>
              <w:jc w:val="center"/>
              <w:rPr>
                <w:rFonts w:ascii="Times New Roman" w:hAnsi="Times New Roman" w:cs="Times New Roman"/>
                <w:sz w:val="20"/>
                <w:szCs w:val="20"/>
              </w:rPr>
            </w:pPr>
            <w:r w:rsidRPr="00423686">
              <w:rPr>
                <w:rFonts w:ascii="Times New Roman" w:hAnsi="Times New Roman" w:cs="Times New Roman"/>
                <w:sz w:val="20"/>
                <w:szCs w:val="20"/>
              </w:rPr>
              <w:t>16</w:t>
            </w:r>
          </w:p>
        </w:tc>
        <w:tc>
          <w:tcPr>
            <w:tcW w:w="464" w:type="pct"/>
          </w:tcPr>
          <w:p w:rsidR="002A76F1" w:rsidRPr="00423686" w:rsidRDefault="002A76F1" w:rsidP="005832B4">
            <w:pPr>
              <w:tabs>
                <w:tab w:val="left" w:pos="426"/>
              </w:tabs>
              <w:jc w:val="center"/>
              <w:rPr>
                <w:rFonts w:ascii="Times New Roman" w:hAnsi="Times New Roman" w:cs="Times New Roman"/>
                <w:sz w:val="20"/>
                <w:szCs w:val="20"/>
              </w:rPr>
            </w:pPr>
            <w:r w:rsidRPr="00423686">
              <w:rPr>
                <w:rFonts w:ascii="Times New Roman" w:hAnsi="Times New Roman" w:cs="Times New Roman"/>
                <w:sz w:val="20"/>
                <w:szCs w:val="20"/>
              </w:rPr>
              <w:t>20,4</w:t>
            </w:r>
          </w:p>
        </w:tc>
        <w:tc>
          <w:tcPr>
            <w:tcW w:w="365" w:type="pct"/>
          </w:tcPr>
          <w:p w:rsidR="002A76F1" w:rsidRPr="00423686" w:rsidRDefault="002A76F1" w:rsidP="005832B4">
            <w:pPr>
              <w:tabs>
                <w:tab w:val="left" w:pos="426"/>
              </w:tabs>
              <w:jc w:val="center"/>
              <w:rPr>
                <w:rFonts w:ascii="Times New Roman" w:hAnsi="Times New Roman" w:cs="Times New Roman"/>
                <w:sz w:val="20"/>
                <w:szCs w:val="20"/>
              </w:rPr>
            </w:pPr>
            <w:r w:rsidRPr="00423686">
              <w:rPr>
                <w:rFonts w:ascii="Times New Roman" w:hAnsi="Times New Roman" w:cs="Times New Roman"/>
                <w:sz w:val="20"/>
                <w:szCs w:val="20"/>
              </w:rPr>
              <w:t>393</w:t>
            </w:r>
          </w:p>
        </w:tc>
        <w:tc>
          <w:tcPr>
            <w:tcW w:w="432" w:type="pct"/>
          </w:tcPr>
          <w:p w:rsidR="002A76F1" w:rsidRPr="00423686" w:rsidRDefault="002A76F1" w:rsidP="005832B4">
            <w:pPr>
              <w:tabs>
                <w:tab w:val="left" w:pos="426"/>
              </w:tabs>
              <w:jc w:val="center"/>
              <w:rPr>
                <w:rFonts w:ascii="Times New Roman" w:hAnsi="Times New Roman" w:cs="Times New Roman"/>
                <w:sz w:val="20"/>
                <w:szCs w:val="20"/>
              </w:rPr>
            </w:pPr>
            <w:r w:rsidRPr="00423686">
              <w:rPr>
                <w:rFonts w:ascii="Times New Roman" w:hAnsi="Times New Roman" w:cs="Times New Roman"/>
                <w:sz w:val="20"/>
                <w:szCs w:val="20"/>
              </w:rPr>
              <w:t>9</w:t>
            </w:r>
          </w:p>
        </w:tc>
        <w:tc>
          <w:tcPr>
            <w:tcW w:w="464" w:type="pct"/>
          </w:tcPr>
          <w:p w:rsidR="002A76F1" w:rsidRPr="00423686" w:rsidRDefault="002A76F1" w:rsidP="005832B4">
            <w:pPr>
              <w:tabs>
                <w:tab w:val="left" w:pos="426"/>
              </w:tabs>
              <w:jc w:val="center"/>
              <w:rPr>
                <w:rFonts w:ascii="Times New Roman" w:hAnsi="Times New Roman" w:cs="Times New Roman"/>
                <w:sz w:val="20"/>
                <w:szCs w:val="20"/>
              </w:rPr>
            </w:pPr>
            <w:r w:rsidRPr="00423686">
              <w:rPr>
                <w:rFonts w:ascii="Times New Roman" w:hAnsi="Times New Roman" w:cs="Times New Roman"/>
                <w:sz w:val="20"/>
                <w:szCs w:val="20"/>
              </w:rPr>
              <w:t>43,7</w:t>
            </w:r>
          </w:p>
        </w:tc>
        <w:tc>
          <w:tcPr>
            <w:tcW w:w="365" w:type="pct"/>
          </w:tcPr>
          <w:p w:rsidR="002A76F1" w:rsidRPr="00423686" w:rsidRDefault="00D8309E" w:rsidP="005832B4">
            <w:pPr>
              <w:tabs>
                <w:tab w:val="left" w:pos="426"/>
              </w:tabs>
              <w:jc w:val="center"/>
              <w:rPr>
                <w:rFonts w:ascii="Times New Roman" w:hAnsi="Times New Roman" w:cs="Times New Roman"/>
                <w:sz w:val="20"/>
                <w:szCs w:val="20"/>
              </w:rPr>
            </w:pPr>
            <w:r w:rsidRPr="00423686">
              <w:rPr>
                <w:rFonts w:ascii="Times New Roman" w:hAnsi="Times New Roman" w:cs="Times New Roman"/>
                <w:sz w:val="20"/>
                <w:szCs w:val="20"/>
              </w:rPr>
              <w:t>381</w:t>
            </w:r>
          </w:p>
        </w:tc>
        <w:tc>
          <w:tcPr>
            <w:tcW w:w="432" w:type="pct"/>
          </w:tcPr>
          <w:p w:rsidR="002A76F1" w:rsidRPr="00423686" w:rsidRDefault="00D8309E" w:rsidP="005832B4">
            <w:pPr>
              <w:tabs>
                <w:tab w:val="left" w:pos="426"/>
              </w:tabs>
              <w:jc w:val="center"/>
              <w:rPr>
                <w:rFonts w:ascii="Times New Roman" w:hAnsi="Times New Roman" w:cs="Times New Roman"/>
                <w:sz w:val="20"/>
                <w:szCs w:val="20"/>
              </w:rPr>
            </w:pPr>
            <w:r w:rsidRPr="00423686">
              <w:rPr>
                <w:rFonts w:ascii="Times New Roman" w:hAnsi="Times New Roman" w:cs="Times New Roman"/>
                <w:sz w:val="20"/>
                <w:szCs w:val="20"/>
              </w:rPr>
              <w:t>18</w:t>
            </w:r>
          </w:p>
        </w:tc>
        <w:tc>
          <w:tcPr>
            <w:tcW w:w="464" w:type="pct"/>
          </w:tcPr>
          <w:p w:rsidR="002A76F1" w:rsidRPr="00423686" w:rsidRDefault="00D8309E" w:rsidP="005832B4">
            <w:pPr>
              <w:tabs>
                <w:tab w:val="left" w:pos="426"/>
              </w:tabs>
              <w:jc w:val="center"/>
              <w:rPr>
                <w:rFonts w:ascii="Times New Roman" w:hAnsi="Times New Roman" w:cs="Times New Roman"/>
                <w:sz w:val="20"/>
                <w:szCs w:val="20"/>
              </w:rPr>
            </w:pPr>
            <w:r w:rsidRPr="00423686">
              <w:rPr>
                <w:rFonts w:ascii="Times New Roman" w:hAnsi="Times New Roman" w:cs="Times New Roman"/>
                <w:sz w:val="20"/>
                <w:szCs w:val="20"/>
              </w:rPr>
              <w:t>21,2</w:t>
            </w:r>
          </w:p>
        </w:tc>
      </w:tr>
      <w:tr w:rsidR="00D8309E" w:rsidRPr="00423686" w:rsidTr="00D8309E">
        <w:tc>
          <w:tcPr>
            <w:tcW w:w="843" w:type="pct"/>
          </w:tcPr>
          <w:p w:rsidR="002A76F1" w:rsidRPr="00423686" w:rsidRDefault="002A76F1" w:rsidP="005832B4">
            <w:pPr>
              <w:tabs>
                <w:tab w:val="left" w:pos="426"/>
              </w:tabs>
              <w:jc w:val="center"/>
              <w:rPr>
                <w:rFonts w:ascii="Times New Roman" w:hAnsi="Times New Roman" w:cs="Times New Roman"/>
                <w:sz w:val="20"/>
                <w:szCs w:val="20"/>
              </w:rPr>
            </w:pPr>
            <w:r w:rsidRPr="00423686">
              <w:rPr>
                <w:rFonts w:ascii="Times New Roman" w:hAnsi="Times New Roman" w:cs="Times New Roman"/>
                <w:sz w:val="20"/>
                <w:szCs w:val="20"/>
              </w:rPr>
              <w:t>Болезни крови и кроветворных органов</w:t>
            </w:r>
          </w:p>
        </w:tc>
        <w:tc>
          <w:tcPr>
            <w:tcW w:w="373" w:type="pct"/>
          </w:tcPr>
          <w:p w:rsidR="002A76F1" w:rsidRPr="00423686" w:rsidRDefault="002A76F1" w:rsidP="005832B4">
            <w:pPr>
              <w:tabs>
                <w:tab w:val="left" w:pos="426"/>
              </w:tabs>
              <w:jc w:val="center"/>
              <w:rPr>
                <w:rFonts w:ascii="Times New Roman" w:hAnsi="Times New Roman" w:cs="Times New Roman"/>
                <w:sz w:val="20"/>
                <w:szCs w:val="20"/>
              </w:rPr>
            </w:pPr>
            <w:r w:rsidRPr="00423686">
              <w:rPr>
                <w:rFonts w:ascii="Times New Roman" w:hAnsi="Times New Roman" w:cs="Times New Roman"/>
                <w:sz w:val="20"/>
                <w:szCs w:val="20"/>
              </w:rPr>
              <w:t>14</w:t>
            </w:r>
          </w:p>
        </w:tc>
        <w:tc>
          <w:tcPr>
            <w:tcW w:w="365" w:type="pct"/>
          </w:tcPr>
          <w:p w:rsidR="002A76F1" w:rsidRPr="00423686" w:rsidRDefault="002A76F1" w:rsidP="005832B4">
            <w:pPr>
              <w:tabs>
                <w:tab w:val="left" w:pos="426"/>
              </w:tabs>
              <w:jc w:val="center"/>
              <w:rPr>
                <w:rFonts w:ascii="Times New Roman" w:hAnsi="Times New Roman" w:cs="Times New Roman"/>
                <w:sz w:val="20"/>
                <w:szCs w:val="20"/>
              </w:rPr>
            </w:pPr>
            <w:r w:rsidRPr="00423686">
              <w:rPr>
                <w:rFonts w:ascii="Times New Roman" w:hAnsi="Times New Roman" w:cs="Times New Roman"/>
                <w:sz w:val="20"/>
                <w:szCs w:val="20"/>
              </w:rPr>
              <w:t>15</w:t>
            </w:r>
          </w:p>
        </w:tc>
        <w:tc>
          <w:tcPr>
            <w:tcW w:w="432" w:type="pct"/>
          </w:tcPr>
          <w:p w:rsidR="002A76F1" w:rsidRPr="00423686" w:rsidRDefault="002A76F1" w:rsidP="005832B4">
            <w:pPr>
              <w:tabs>
                <w:tab w:val="left" w:pos="426"/>
              </w:tabs>
              <w:jc w:val="center"/>
              <w:rPr>
                <w:rFonts w:ascii="Times New Roman" w:hAnsi="Times New Roman" w:cs="Times New Roman"/>
                <w:sz w:val="20"/>
                <w:szCs w:val="20"/>
              </w:rPr>
            </w:pPr>
            <w:r w:rsidRPr="00423686">
              <w:rPr>
                <w:rFonts w:ascii="Times New Roman" w:hAnsi="Times New Roman" w:cs="Times New Roman"/>
                <w:sz w:val="20"/>
                <w:szCs w:val="20"/>
              </w:rPr>
              <w:t>2</w:t>
            </w:r>
          </w:p>
        </w:tc>
        <w:tc>
          <w:tcPr>
            <w:tcW w:w="464" w:type="pct"/>
          </w:tcPr>
          <w:p w:rsidR="002A76F1" w:rsidRPr="00423686" w:rsidRDefault="002A76F1" w:rsidP="005832B4">
            <w:pPr>
              <w:tabs>
                <w:tab w:val="left" w:pos="426"/>
              </w:tabs>
              <w:jc w:val="center"/>
              <w:rPr>
                <w:rFonts w:ascii="Times New Roman" w:hAnsi="Times New Roman" w:cs="Times New Roman"/>
                <w:sz w:val="20"/>
                <w:szCs w:val="20"/>
              </w:rPr>
            </w:pPr>
            <w:r w:rsidRPr="00423686">
              <w:rPr>
                <w:rFonts w:ascii="Times New Roman" w:hAnsi="Times New Roman" w:cs="Times New Roman"/>
                <w:sz w:val="20"/>
                <w:szCs w:val="20"/>
              </w:rPr>
              <w:t>7,5</w:t>
            </w:r>
          </w:p>
        </w:tc>
        <w:tc>
          <w:tcPr>
            <w:tcW w:w="365" w:type="pct"/>
          </w:tcPr>
          <w:p w:rsidR="002A76F1" w:rsidRPr="00423686" w:rsidRDefault="002A76F1" w:rsidP="005832B4">
            <w:pPr>
              <w:tabs>
                <w:tab w:val="left" w:pos="426"/>
              </w:tabs>
              <w:jc w:val="center"/>
              <w:rPr>
                <w:rFonts w:ascii="Times New Roman" w:hAnsi="Times New Roman" w:cs="Times New Roman"/>
                <w:sz w:val="20"/>
                <w:szCs w:val="20"/>
              </w:rPr>
            </w:pPr>
            <w:r w:rsidRPr="00423686">
              <w:rPr>
                <w:rFonts w:ascii="Times New Roman" w:hAnsi="Times New Roman" w:cs="Times New Roman"/>
                <w:sz w:val="20"/>
                <w:szCs w:val="20"/>
              </w:rPr>
              <w:t>11</w:t>
            </w:r>
          </w:p>
        </w:tc>
        <w:tc>
          <w:tcPr>
            <w:tcW w:w="432" w:type="pct"/>
          </w:tcPr>
          <w:p w:rsidR="002A76F1" w:rsidRPr="00423686" w:rsidRDefault="002A76F1" w:rsidP="005832B4">
            <w:pPr>
              <w:tabs>
                <w:tab w:val="left" w:pos="426"/>
              </w:tabs>
              <w:jc w:val="center"/>
              <w:rPr>
                <w:rFonts w:ascii="Times New Roman" w:hAnsi="Times New Roman" w:cs="Times New Roman"/>
                <w:sz w:val="20"/>
                <w:szCs w:val="20"/>
              </w:rPr>
            </w:pPr>
            <w:r w:rsidRPr="00423686">
              <w:rPr>
                <w:rFonts w:ascii="Times New Roman" w:hAnsi="Times New Roman" w:cs="Times New Roman"/>
                <w:sz w:val="20"/>
                <w:szCs w:val="20"/>
              </w:rPr>
              <w:t>1</w:t>
            </w:r>
          </w:p>
        </w:tc>
        <w:tc>
          <w:tcPr>
            <w:tcW w:w="464" w:type="pct"/>
          </w:tcPr>
          <w:p w:rsidR="002A76F1" w:rsidRPr="00423686" w:rsidRDefault="002A76F1" w:rsidP="005832B4">
            <w:pPr>
              <w:tabs>
                <w:tab w:val="left" w:pos="426"/>
              </w:tabs>
              <w:jc w:val="center"/>
              <w:rPr>
                <w:rFonts w:ascii="Times New Roman" w:hAnsi="Times New Roman" w:cs="Times New Roman"/>
                <w:sz w:val="20"/>
                <w:szCs w:val="20"/>
              </w:rPr>
            </w:pPr>
            <w:r w:rsidRPr="00423686">
              <w:rPr>
                <w:rFonts w:ascii="Times New Roman" w:hAnsi="Times New Roman" w:cs="Times New Roman"/>
                <w:sz w:val="20"/>
                <w:szCs w:val="20"/>
              </w:rPr>
              <w:t>11</w:t>
            </w:r>
          </w:p>
        </w:tc>
        <w:tc>
          <w:tcPr>
            <w:tcW w:w="365" w:type="pct"/>
          </w:tcPr>
          <w:p w:rsidR="002A76F1" w:rsidRPr="00423686" w:rsidRDefault="00D8309E" w:rsidP="005832B4">
            <w:pPr>
              <w:tabs>
                <w:tab w:val="left" w:pos="426"/>
              </w:tabs>
              <w:jc w:val="center"/>
              <w:rPr>
                <w:rFonts w:ascii="Times New Roman" w:hAnsi="Times New Roman" w:cs="Times New Roman"/>
                <w:sz w:val="20"/>
                <w:szCs w:val="20"/>
              </w:rPr>
            </w:pPr>
            <w:r w:rsidRPr="00423686">
              <w:rPr>
                <w:rFonts w:ascii="Times New Roman" w:hAnsi="Times New Roman" w:cs="Times New Roman"/>
                <w:sz w:val="20"/>
                <w:szCs w:val="20"/>
              </w:rPr>
              <w:t>39</w:t>
            </w:r>
          </w:p>
        </w:tc>
        <w:tc>
          <w:tcPr>
            <w:tcW w:w="432" w:type="pct"/>
          </w:tcPr>
          <w:p w:rsidR="002A76F1" w:rsidRPr="00423686" w:rsidRDefault="00D8309E" w:rsidP="005832B4">
            <w:pPr>
              <w:tabs>
                <w:tab w:val="left" w:pos="426"/>
              </w:tabs>
              <w:jc w:val="center"/>
              <w:rPr>
                <w:rFonts w:ascii="Times New Roman" w:hAnsi="Times New Roman" w:cs="Times New Roman"/>
                <w:sz w:val="20"/>
                <w:szCs w:val="20"/>
              </w:rPr>
            </w:pPr>
            <w:r w:rsidRPr="00423686">
              <w:rPr>
                <w:rFonts w:ascii="Times New Roman" w:hAnsi="Times New Roman" w:cs="Times New Roman"/>
                <w:sz w:val="20"/>
                <w:szCs w:val="20"/>
              </w:rPr>
              <w:t>4</w:t>
            </w:r>
          </w:p>
        </w:tc>
        <w:tc>
          <w:tcPr>
            <w:tcW w:w="464" w:type="pct"/>
          </w:tcPr>
          <w:p w:rsidR="002A76F1" w:rsidRPr="00423686" w:rsidRDefault="00D8309E" w:rsidP="005832B4">
            <w:pPr>
              <w:tabs>
                <w:tab w:val="left" w:pos="426"/>
              </w:tabs>
              <w:jc w:val="center"/>
              <w:rPr>
                <w:rFonts w:ascii="Times New Roman" w:hAnsi="Times New Roman" w:cs="Times New Roman"/>
                <w:sz w:val="20"/>
                <w:szCs w:val="20"/>
              </w:rPr>
            </w:pPr>
            <w:r w:rsidRPr="00423686">
              <w:rPr>
                <w:rFonts w:ascii="Times New Roman" w:hAnsi="Times New Roman" w:cs="Times New Roman"/>
                <w:sz w:val="20"/>
                <w:szCs w:val="20"/>
              </w:rPr>
              <w:t>9,8</w:t>
            </w:r>
          </w:p>
        </w:tc>
      </w:tr>
      <w:tr w:rsidR="00D8309E" w:rsidRPr="00423686" w:rsidTr="00D8309E">
        <w:tc>
          <w:tcPr>
            <w:tcW w:w="843" w:type="pct"/>
          </w:tcPr>
          <w:p w:rsidR="002A76F1" w:rsidRPr="00423686" w:rsidRDefault="002A76F1" w:rsidP="005832B4">
            <w:pPr>
              <w:tabs>
                <w:tab w:val="left" w:pos="426"/>
              </w:tabs>
              <w:jc w:val="center"/>
              <w:rPr>
                <w:rFonts w:ascii="Times New Roman" w:hAnsi="Times New Roman" w:cs="Times New Roman"/>
                <w:sz w:val="20"/>
                <w:szCs w:val="20"/>
              </w:rPr>
            </w:pPr>
            <w:r w:rsidRPr="00423686">
              <w:rPr>
                <w:rFonts w:ascii="Times New Roman" w:hAnsi="Times New Roman" w:cs="Times New Roman"/>
                <w:sz w:val="20"/>
                <w:szCs w:val="20"/>
              </w:rPr>
              <w:t>Психические расстройства</w:t>
            </w:r>
          </w:p>
        </w:tc>
        <w:tc>
          <w:tcPr>
            <w:tcW w:w="373" w:type="pct"/>
          </w:tcPr>
          <w:p w:rsidR="002A76F1" w:rsidRPr="00423686" w:rsidRDefault="002A76F1" w:rsidP="005832B4">
            <w:pPr>
              <w:tabs>
                <w:tab w:val="left" w:pos="426"/>
              </w:tabs>
              <w:jc w:val="center"/>
              <w:rPr>
                <w:rFonts w:ascii="Times New Roman" w:hAnsi="Times New Roman" w:cs="Times New Roman"/>
                <w:sz w:val="20"/>
                <w:szCs w:val="20"/>
              </w:rPr>
            </w:pPr>
            <w:r w:rsidRPr="00423686">
              <w:rPr>
                <w:rFonts w:ascii="Times New Roman" w:hAnsi="Times New Roman" w:cs="Times New Roman"/>
                <w:sz w:val="20"/>
                <w:szCs w:val="20"/>
              </w:rPr>
              <w:t>14</w:t>
            </w:r>
          </w:p>
        </w:tc>
        <w:tc>
          <w:tcPr>
            <w:tcW w:w="365" w:type="pct"/>
          </w:tcPr>
          <w:p w:rsidR="002A76F1" w:rsidRPr="00423686" w:rsidRDefault="002A76F1" w:rsidP="005832B4">
            <w:pPr>
              <w:tabs>
                <w:tab w:val="left" w:pos="426"/>
              </w:tabs>
              <w:jc w:val="center"/>
              <w:rPr>
                <w:rFonts w:ascii="Times New Roman" w:hAnsi="Times New Roman" w:cs="Times New Roman"/>
                <w:sz w:val="20"/>
                <w:szCs w:val="20"/>
              </w:rPr>
            </w:pPr>
            <w:r w:rsidRPr="00423686">
              <w:rPr>
                <w:rFonts w:ascii="Times New Roman" w:hAnsi="Times New Roman" w:cs="Times New Roman"/>
                <w:sz w:val="20"/>
                <w:szCs w:val="20"/>
              </w:rPr>
              <w:t>23</w:t>
            </w:r>
          </w:p>
        </w:tc>
        <w:tc>
          <w:tcPr>
            <w:tcW w:w="432" w:type="pct"/>
          </w:tcPr>
          <w:p w:rsidR="002A76F1" w:rsidRPr="00423686" w:rsidRDefault="002A76F1" w:rsidP="005832B4">
            <w:pPr>
              <w:tabs>
                <w:tab w:val="left" w:pos="426"/>
              </w:tabs>
              <w:jc w:val="center"/>
              <w:rPr>
                <w:rFonts w:ascii="Times New Roman" w:hAnsi="Times New Roman" w:cs="Times New Roman"/>
                <w:sz w:val="20"/>
                <w:szCs w:val="20"/>
              </w:rPr>
            </w:pPr>
            <w:r w:rsidRPr="00423686">
              <w:rPr>
                <w:rFonts w:ascii="Times New Roman" w:hAnsi="Times New Roman" w:cs="Times New Roman"/>
                <w:sz w:val="20"/>
                <w:szCs w:val="20"/>
              </w:rPr>
              <w:t>2</w:t>
            </w:r>
          </w:p>
        </w:tc>
        <w:tc>
          <w:tcPr>
            <w:tcW w:w="464" w:type="pct"/>
          </w:tcPr>
          <w:p w:rsidR="002A76F1" w:rsidRPr="00423686" w:rsidRDefault="002A76F1" w:rsidP="005832B4">
            <w:pPr>
              <w:tabs>
                <w:tab w:val="left" w:pos="426"/>
              </w:tabs>
              <w:jc w:val="center"/>
              <w:rPr>
                <w:rFonts w:ascii="Times New Roman" w:hAnsi="Times New Roman" w:cs="Times New Roman"/>
                <w:sz w:val="20"/>
                <w:szCs w:val="20"/>
              </w:rPr>
            </w:pPr>
            <w:r w:rsidRPr="00423686">
              <w:rPr>
                <w:rFonts w:ascii="Times New Roman" w:hAnsi="Times New Roman" w:cs="Times New Roman"/>
                <w:sz w:val="20"/>
                <w:szCs w:val="20"/>
              </w:rPr>
              <w:t>11,5</w:t>
            </w:r>
          </w:p>
        </w:tc>
        <w:tc>
          <w:tcPr>
            <w:tcW w:w="365" w:type="pct"/>
          </w:tcPr>
          <w:p w:rsidR="002A76F1" w:rsidRPr="00423686" w:rsidRDefault="002A76F1" w:rsidP="005832B4">
            <w:pPr>
              <w:tabs>
                <w:tab w:val="left" w:pos="426"/>
              </w:tabs>
              <w:jc w:val="center"/>
              <w:rPr>
                <w:rFonts w:ascii="Times New Roman" w:hAnsi="Times New Roman" w:cs="Times New Roman"/>
                <w:sz w:val="20"/>
                <w:szCs w:val="20"/>
              </w:rPr>
            </w:pPr>
            <w:r w:rsidRPr="00423686">
              <w:rPr>
                <w:rFonts w:ascii="Times New Roman" w:hAnsi="Times New Roman" w:cs="Times New Roman"/>
                <w:sz w:val="20"/>
                <w:szCs w:val="20"/>
              </w:rPr>
              <w:t>15</w:t>
            </w:r>
          </w:p>
        </w:tc>
        <w:tc>
          <w:tcPr>
            <w:tcW w:w="432" w:type="pct"/>
          </w:tcPr>
          <w:p w:rsidR="002A76F1" w:rsidRPr="00423686" w:rsidRDefault="002A76F1" w:rsidP="005832B4">
            <w:pPr>
              <w:tabs>
                <w:tab w:val="left" w:pos="426"/>
              </w:tabs>
              <w:jc w:val="center"/>
              <w:rPr>
                <w:rFonts w:ascii="Times New Roman" w:hAnsi="Times New Roman" w:cs="Times New Roman"/>
                <w:sz w:val="20"/>
                <w:szCs w:val="20"/>
              </w:rPr>
            </w:pPr>
            <w:r w:rsidRPr="00423686">
              <w:rPr>
                <w:rFonts w:ascii="Times New Roman" w:hAnsi="Times New Roman" w:cs="Times New Roman"/>
                <w:sz w:val="20"/>
                <w:szCs w:val="20"/>
              </w:rPr>
              <w:t>1</w:t>
            </w:r>
          </w:p>
        </w:tc>
        <w:tc>
          <w:tcPr>
            <w:tcW w:w="464" w:type="pct"/>
          </w:tcPr>
          <w:p w:rsidR="002A76F1" w:rsidRPr="00423686" w:rsidRDefault="002A76F1" w:rsidP="005832B4">
            <w:pPr>
              <w:tabs>
                <w:tab w:val="left" w:pos="426"/>
              </w:tabs>
              <w:jc w:val="center"/>
              <w:rPr>
                <w:rFonts w:ascii="Times New Roman" w:hAnsi="Times New Roman" w:cs="Times New Roman"/>
                <w:sz w:val="20"/>
                <w:szCs w:val="20"/>
              </w:rPr>
            </w:pPr>
            <w:r w:rsidRPr="00423686">
              <w:rPr>
                <w:rFonts w:ascii="Times New Roman" w:hAnsi="Times New Roman" w:cs="Times New Roman"/>
                <w:sz w:val="20"/>
                <w:szCs w:val="20"/>
              </w:rPr>
              <w:t>15</w:t>
            </w:r>
          </w:p>
        </w:tc>
        <w:tc>
          <w:tcPr>
            <w:tcW w:w="365" w:type="pct"/>
          </w:tcPr>
          <w:p w:rsidR="002A76F1" w:rsidRPr="00423686" w:rsidRDefault="00D8309E" w:rsidP="005832B4">
            <w:pPr>
              <w:tabs>
                <w:tab w:val="left" w:pos="426"/>
              </w:tabs>
              <w:jc w:val="center"/>
              <w:rPr>
                <w:rFonts w:ascii="Times New Roman" w:hAnsi="Times New Roman" w:cs="Times New Roman"/>
                <w:sz w:val="20"/>
                <w:szCs w:val="20"/>
              </w:rPr>
            </w:pPr>
            <w:r w:rsidRPr="00423686">
              <w:rPr>
                <w:rFonts w:ascii="Times New Roman" w:hAnsi="Times New Roman" w:cs="Times New Roman"/>
                <w:sz w:val="20"/>
                <w:szCs w:val="20"/>
              </w:rPr>
              <w:t>47</w:t>
            </w:r>
          </w:p>
        </w:tc>
        <w:tc>
          <w:tcPr>
            <w:tcW w:w="432" w:type="pct"/>
          </w:tcPr>
          <w:p w:rsidR="002A76F1" w:rsidRPr="00423686" w:rsidRDefault="00D8309E" w:rsidP="005832B4">
            <w:pPr>
              <w:tabs>
                <w:tab w:val="left" w:pos="426"/>
              </w:tabs>
              <w:jc w:val="center"/>
              <w:rPr>
                <w:rFonts w:ascii="Times New Roman" w:hAnsi="Times New Roman" w:cs="Times New Roman"/>
                <w:sz w:val="20"/>
                <w:szCs w:val="20"/>
              </w:rPr>
            </w:pPr>
            <w:r w:rsidRPr="00423686">
              <w:rPr>
                <w:rFonts w:ascii="Times New Roman" w:hAnsi="Times New Roman" w:cs="Times New Roman"/>
                <w:sz w:val="20"/>
                <w:szCs w:val="20"/>
              </w:rPr>
              <w:t>3</w:t>
            </w:r>
          </w:p>
        </w:tc>
        <w:tc>
          <w:tcPr>
            <w:tcW w:w="464" w:type="pct"/>
          </w:tcPr>
          <w:p w:rsidR="002A76F1" w:rsidRPr="00423686" w:rsidRDefault="00D8309E" w:rsidP="005832B4">
            <w:pPr>
              <w:tabs>
                <w:tab w:val="left" w:pos="426"/>
              </w:tabs>
              <w:jc w:val="center"/>
              <w:rPr>
                <w:rFonts w:ascii="Times New Roman" w:hAnsi="Times New Roman" w:cs="Times New Roman"/>
                <w:sz w:val="20"/>
                <w:szCs w:val="20"/>
              </w:rPr>
            </w:pPr>
            <w:r w:rsidRPr="00423686">
              <w:rPr>
                <w:rFonts w:ascii="Times New Roman" w:hAnsi="Times New Roman" w:cs="Times New Roman"/>
                <w:sz w:val="20"/>
                <w:szCs w:val="20"/>
              </w:rPr>
              <w:t>15,7</w:t>
            </w:r>
          </w:p>
        </w:tc>
      </w:tr>
      <w:tr w:rsidR="00D8309E" w:rsidRPr="00423686" w:rsidTr="00D8309E">
        <w:tc>
          <w:tcPr>
            <w:tcW w:w="843" w:type="pct"/>
          </w:tcPr>
          <w:p w:rsidR="002A76F1" w:rsidRPr="00423686" w:rsidRDefault="002A76F1" w:rsidP="005832B4">
            <w:pPr>
              <w:tabs>
                <w:tab w:val="left" w:pos="426"/>
              </w:tabs>
              <w:jc w:val="center"/>
              <w:rPr>
                <w:rFonts w:ascii="Times New Roman" w:hAnsi="Times New Roman" w:cs="Times New Roman"/>
                <w:b/>
                <w:sz w:val="20"/>
                <w:szCs w:val="20"/>
              </w:rPr>
            </w:pPr>
            <w:r w:rsidRPr="00423686">
              <w:rPr>
                <w:rFonts w:ascii="Times New Roman" w:hAnsi="Times New Roman" w:cs="Times New Roman"/>
                <w:b/>
                <w:sz w:val="20"/>
                <w:szCs w:val="20"/>
              </w:rPr>
              <w:t>Всего по заболеваниям</w:t>
            </w:r>
          </w:p>
        </w:tc>
        <w:tc>
          <w:tcPr>
            <w:tcW w:w="373" w:type="pct"/>
          </w:tcPr>
          <w:p w:rsidR="002A76F1" w:rsidRPr="00423686" w:rsidRDefault="002A76F1" w:rsidP="005832B4">
            <w:pPr>
              <w:tabs>
                <w:tab w:val="left" w:pos="426"/>
              </w:tabs>
              <w:jc w:val="center"/>
              <w:rPr>
                <w:rFonts w:ascii="Times New Roman" w:hAnsi="Times New Roman" w:cs="Times New Roman"/>
                <w:sz w:val="20"/>
                <w:szCs w:val="20"/>
              </w:rPr>
            </w:pPr>
          </w:p>
        </w:tc>
        <w:tc>
          <w:tcPr>
            <w:tcW w:w="365" w:type="pct"/>
          </w:tcPr>
          <w:p w:rsidR="002A76F1" w:rsidRPr="00423686" w:rsidRDefault="002A76F1" w:rsidP="005832B4">
            <w:pPr>
              <w:tabs>
                <w:tab w:val="left" w:pos="426"/>
              </w:tabs>
              <w:jc w:val="center"/>
              <w:rPr>
                <w:rFonts w:ascii="Times New Roman" w:hAnsi="Times New Roman" w:cs="Times New Roman"/>
                <w:sz w:val="20"/>
                <w:szCs w:val="20"/>
              </w:rPr>
            </w:pPr>
            <w:r w:rsidRPr="00423686">
              <w:rPr>
                <w:rFonts w:ascii="Times New Roman" w:hAnsi="Times New Roman" w:cs="Times New Roman"/>
                <w:sz w:val="20"/>
                <w:szCs w:val="20"/>
              </w:rPr>
              <w:t>22 953</w:t>
            </w:r>
          </w:p>
        </w:tc>
        <w:tc>
          <w:tcPr>
            <w:tcW w:w="432" w:type="pct"/>
          </w:tcPr>
          <w:p w:rsidR="002A76F1" w:rsidRPr="00423686" w:rsidRDefault="002A76F1" w:rsidP="005832B4">
            <w:pPr>
              <w:tabs>
                <w:tab w:val="left" w:pos="426"/>
              </w:tabs>
              <w:jc w:val="center"/>
              <w:rPr>
                <w:rFonts w:ascii="Times New Roman" w:hAnsi="Times New Roman" w:cs="Times New Roman"/>
                <w:sz w:val="20"/>
                <w:szCs w:val="20"/>
              </w:rPr>
            </w:pPr>
            <w:r w:rsidRPr="00423686">
              <w:rPr>
                <w:rFonts w:ascii="Times New Roman" w:hAnsi="Times New Roman" w:cs="Times New Roman"/>
                <w:sz w:val="20"/>
                <w:szCs w:val="20"/>
              </w:rPr>
              <w:t>1833</w:t>
            </w:r>
          </w:p>
        </w:tc>
        <w:tc>
          <w:tcPr>
            <w:tcW w:w="464" w:type="pct"/>
          </w:tcPr>
          <w:p w:rsidR="002A76F1" w:rsidRPr="00423686" w:rsidRDefault="002A76F1" w:rsidP="005832B4">
            <w:pPr>
              <w:tabs>
                <w:tab w:val="left" w:pos="426"/>
              </w:tabs>
              <w:jc w:val="center"/>
              <w:rPr>
                <w:rFonts w:ascii="Times New Roman" w:hAnsi="Times New Roman" w:cs="Times New Roman"/>
                <w:sz w:val="20"/>
                <w:szCs w:val="20"/>
              </w:rPr>
            </w:pPr>
            <w:r w:rsidRPr="00423686">
              <w:rPr>
                <w:rFonts w:ascii="Times New Roman" w:hAnsi="Times New Roman" w:cs="Times New Roman"/>
                <w:sz w:val="20"/>
                <w:szCs w:val="20"/>
              </w:rPr>
              <w:t>12,5</w:t>
            </w:r>
          </w:p>
        </w:tc>
        <w:tc>
          <w:tcPr>
            <w:tcW w:w="365" w:type="pct"/>
          </w:tcPr>
          <w:p w:rsidR="002A76F1" w:rsidRPr="00423686" w:rsidRDefault="002A76F1" w:rsidP="005832B4">
            <w:pPr>
              <w:tabs>
                <w:tab w:val="left" w:pos="426"/>
              </w:tabs>
              <w:jc w:val="center"/>
              <w:rPr>
                <w:rFonts w:ascii="Times New Roman" w:hAnsi="Times New Roman" w:cs="Times New Roman"/>
                <w:sz w:val="20"/>
                <w:szCs w:val="20"/>
              </w:rPr>
            </w:pPr>
            <w:r w:rsidRPr="00423686">
              <w:rPr>
                <w:rFonts w:ascii="Times New Roman" w:hAnsi="Times New Roman" w:cs="Times New Roman"/>
                <w:sz w:val="20"/>
                <w:szCs w:val="20"/>
              </w:rPr>
              <w:t>14145</w:t>
            </w:r>
          </w:p>
        </w:tc>
        <w:tc>
          <w:tcPr>
            <w:tcW w:w="432" w:type="pct"/>
          </w:tcPr>
          <w:p w:rsidR="002A76F1" w:rsidRPr="00423686" w:rsidRDefault="002A76F1" w:rsidP="005832B4">
            <w:pPr>
              <w:tabs>
                <w:tab w:val="left" w:pos="426"/>
              </w:tabs>
              <w:jc w:val="center"/>
              <w:rPr>
                <w:rFonts w:ascii="Times New Roman" w:hAnsi="Times New Roman" w:cs="Times New Roman"/>
                <w:sz w:val="20"/>
                <w:szCs w:val="20"/>
              </w:rPr>
            </w:pPr>
            <w:r w:rsidRPr="00423686">
              <w:rPr>
                <w:rFonts w:ascii="Times New Roman" w:hAnsi="Times New Roman" w:cs="Times New Roman"/>
                <w:sz w:val="20"/>
                <w:szCs w:val="20"/>
              </w:rPr>
              <w:t>1002</w:t>
            </w:r>
          </w:p>
        </w:tc>
        <w:tc>
          <w:tcPr>
            <w:tcW w:w="464" w:type="pct"/>
          </w:tcPr>
          <w:p w:rsidR="002A76F1" w:rsidRPr="00423686" w:rsidRDefault="002A76F1" w:rsidP="005832B4">
            <w:pPr>
              <w:tabs>
                <w:tab w:val="left" w:pos="426"/>
              </w:tabs>
              <w:jc w:val="center"/>
              <w:rPr>
                <w:rFonts w:ascii="Times New Roman" w:hAnsi="Times New Roman" w:cs="Times New Roman"/>
                <w:sz w:val="20"/>
                <w:szCs w:val="20"/>
              </w:rPr>
            </w:pPr>
            <w:r w:rsidRPr="00423686">
              <w:rPr>
                <w:rFonts w:ascii="Times New Roman" w:hAnsi="Times New Roman" w:cs="Times New Roman"/>
                <w:sz w:val="20"/>
                <w:szCs w:val="20"/>
              </w:rPr>
              <w:t>14,1</w:t>
            </w:r>
          </w:p>
        </w:tc>
        <w:tc>
          <w:tcPr>
            <w:tcW w:w="365" w:type="pct"/>
          </w:tcPr>
          <w:p w:rsidR="002A76F1" w:rsidRPr="00423686" w:rsidRDefault="00D8309E" w:rsidP="005832B4">
            <w:pPr>
              <w:tabs>
                <w:tab w:val="left" w:pos="426"/>
              </w:tabs>
              <w:jc w:val="center"/>
              <w:rPr>
                <w:rFonts w:ascii="Times New Roman" w:hAnsi="Times New Roman" w:cs="Times New Roman"/>
                <w:sz w:val="20"/>
                <w:szCs w:val="20"/>
              </w:rPr>
            </w:pPr>
            <w:r w:rsidRPr="00423686">
              <w:rPr>
                <w:rFonts w:ascii="Times New Roman" w:hAnsi="Times New Roman" w:cs="Times New Roman"/>
                <w:sz w:val="20"/>
                <w:szCs w:val="20"/>
              </w:rPr>
              <w:t>18890</w:t>
            </w:r>
          </w:p>
        </w:tc>
        <w:tc>
          <w:tcPr>
            <w:tcW w:w="432" w:type="pct"/>
          </w:tcPr>
          <w:p w:rsidR="002A76F1" w:rsidRPr="00423686" w:rsidRDefault="00D8309E" w:rsidP="005832B4">
            <w:pPr>
              <w:tabs>
                <w:tab w:val="left" w:pos="426"/>
              </w:tabs>
              <w:jc w:val="center"/>
              <w:rPr>
                <w:rFonts w:ascii="Times New Roman" w:hAnsi="Times New Roman" w:cs="Times New Roman"/>
                <w:sz w:val="20"/>
                <w:szCs w:val="20"/>
              </w:rPr>
            </w:pPr>
            <w:r w:rsidRPr="00423686">
              <w:rPr>
                <w:rFonts w:ascii="Times New Roman" w:hAnsi="Times New Roman" w:cs="Times New Roman"/>
                <w:sz w:val="20"/>
                <w:szCs w:val="20"/>
              </w:rPr>
              <w:t>1701</w:t>
            </w:r>
          </w:p>
        </w:tc>
        <w:tc>
          <w:tcPr>
            <w:tcW w:w="464" w:type="pct"/>
          </w:tcPr>
          <w:p w:rsidR="002A76F1" w:rsidRPr="00423686" w:rsidRDefault="00D8309E" w:rsidP="005832B4">
            <w:pPr>
              <w:tabs>
                <w:tab w:val="left" w:pos="426"/>
              </w:tabs>
              <w:jc w:val="center"/>
              <w:rPr>
                <w:rFonts w:ascii="Times New Roman" w:hAnsi="Times New Roman" w:cs="Times New Roman"/>
                <w:sz w:val="20"/>
                <w:szCs w:val="20"/>
              </w:rPr>
            </w:pPr>
            <w:r w:rsidRPr="00423686">
              <w:rPr>
                <w:rFonts w:ascii="Times New Roman" w:hAnsi="Times New Roman" w:cs="Times New Roman"/>
                <w:sz w:val="20"/>
                <w:szCs w:val="20"/>
              </w:rPr>
              <w:t>11,1</w:t>
            </w:r>
          </w:p>
        </w:tc>
      </w:tr>
      <w:tr w:rsidR="00D8309E" w:rsidRPr="00423686" w:rsidTr="00D8309E">
        <w:tc>
          <w:tcPr>
            <w:tcW w:w="843" w:type="pct"/>
          </w:tcPr>
          <w:p w:rsidR="002A76F1" w:rsidRPr="00423686" w:rsidRDefault="002A76F1" w:rsidP="005832B4">
            <w:pPr>
              <w:tabs>
                <w:tab w:val="left" w:pos="426"/>
              </w:tabs>
              <w:jc w:val="center"/>
              <w:rPr>
                <w:rFonts w:ascii="Times New Roman" w:hAnsi="Times New Roman" w:cs="Times New Roman"/>
                <w:sz w:val="20"/>
                <w:szCs w:val="20"/>
              </w:rPr>
            </w:pPr>
            <w:r w:rsidRPr="00423686">
              <w:rPr>
                <w:rFonts w:ascii="Times New Roman" w:hAnsi="Times New Roman" w:cs="Times New Roman"/>
                <w:sz w:val="20"/>
                <w:szCs w:val="20"/>
              </w:rPr>
              <w:t>Уход за больным</w:t>
            </w:r>
          </w:p>
        </w:tc>
        <w:tc>
          <w:tcPr>
            <w:tcW w:w="373" w:type="pct"/>
          </w:tcPr>
          <w:p w:rsidR="002A76F1" w:rsidRPr="00423686" w:rsidRDefault="002A76F1" w:rsidP="005832B4">
            <w:pPr>
              <w:tabs>
                <w:tab w:val="left" w:pos="426"/>
              </w:tabs>
              <w:jc w:val="center"/>
              <w:rPr>
                <w:rFonts w:ascii="Times New Roman" w:hAnsi="Times New Roman" w:cs="Times New Roman"/>
                <w:sz w:val="20"/>
                <w:szCs w:val="20"/>
              </w:rPr>
            </w:pPr>
          </w:p>
        </w:tc>
        <w:tc>
          <w:tcPr>
            <w:tcW w:w="365" w:type="pct"/>
          </w:tcPr>
          <w:p w:rsidR="002A76F1" w:rsidRPr="00423686" w:rsidRDefault="002A76F1" w:rsidP="005832B4">
            <w:pPr>
              <w:tabs>
                <w:tab w:val="left" w:pos="426"/>
              </w:tabs>
              <w:jc w:val="center"/>
              <w:rPr>
                <w:rFonts w:ascii="Times New Roman" w:hAnsi="Times New Roman" w:cs="Times New Roman"/>
                <w:sz w:val="20"/>
                <w:szCs w:val="20"/>
              </w:rPr>
            </w:pPr>
            <w:r w:rsidRPr="00423686">
              <w:rPr>
                <w:rFonts w:ascii="Times New Roman" w:hAnsi="Times New Roman" w:cs="Times New Roman"/>
                <w:sz w:val="20"/>
                <w:szCs w:val="20"/>
              </w:rPr>
              <w:t>5137</w:t>
            </w:r>
          </w:p>
        </w:tc>
        <w:tc>
          <w:tcPr>
            <w:tcW w:w="432" w:type="pct"/>
          </w:tcPr>
          <w:p w:rsidR="002A76F1" w:rsidRPr="00423686" w:rsidRDefault="002A76F1" w:rsidP="005832B4">
            <w:pPr>
              <w:tabs>
                <w:tab w:val="left" w:pos="426"/>
              </w:tabs>
              <w:jc w:val="center"/>
              <w:rPr>
                <w:rFonts w:ascii="Times New Roman" w:hAnsi="Times New Roman" w:cs="Times New Roman"/>
                <w:sz w:val="20"/>
                <w:szCs w:val="20"/>
              </w:rPr>
            </w:pPr>
            <w:r w:rsidRPr="00423686">
              <w:rPr>
                <w:rFonts w:ascii="Times New Roman" w:hAnsi="Times New Roman" w:cs="Times New Roman"/>
                <w:sz w:val="20"/>
                <w:szCs w:val="20"/>
              </w:rPr>
              <w:t>520</w:t>
            </w:r>
          </w:p>
        </w:tc>
        <w:tc>
          <w:tcPr>
            <w:tcW w:w="464" w:type="pct"/>
          </w:tcPr>
          <w:p w:rsidR="002A76F1" w:rsidRPr="00423686" w:rsidRDefault="002A76F1" w:rsidP="005832B4">
            <w:pPr>
              <w:tabs>
                <w:tab w:val="left" w:pos="426"/>
              </w:tabs>
              <w:jc w:val="center"/>
              <w:rPr>
                <w:rFonts w:ascii="Times New Roman" w:hAnsi="Times New Roman" w:cs="Times New Roman"/>
                <w:sz w:val="20"/>
                <w:szCs w:val="20"/>
              </w:rPr>
            </w:pPr>
            <w:r w:rsidRPr="00423686">
              <w:rPr>
                <w:rFonts w:ascii="Times New Roman" w:hAnsi="Times New Roman" w:cs="Times New Roman"/>
                <w:sz w:val="20"/>
                <w:szCs w:val="20"/>
              </w:rPr>
              <w:t>9,9</w:t>
            </w:r>
          </w:p>
        </w:tc>
        <w:tc>
          <w:tcPr>
            <w:tcW w:w="365" w:type="pct"/>
          </w:tcPr>
          <w:p w:rsidR="002A76F1" w:rsidRPr="00423686" w:rsidRDefault="002A76F1" w:rsidP="005832B4">
            <w:pPr>
              <w:tabs>
                <w:tab w:val="left" w:pos="426"/>
              </w:tabs>
              <w:jc w:val="center"/>
              <w:rPr>
                <w:rFonts w:ascii="Times New Roman" w:hAnsi="Times New Roman" w:cs="Times New Roman"/>
                <w:sz w:val="20"/>
                <w:szCs w:val="20"/>
              </w:rPr>
            </w:pPr>
            <w:r w:rsidRPr="00423686">
              <w:rPr>
                <w:rFonts w:ascii="Times New Roman" w:hAnsi="Times New Roman" w:cs="Times New Roman"/>
                <w:sz w:val="20"/>
                <w:szCs w:val="20"/>
              </w:rPr>
              <w:t>1882</w:t>
            </w:r>
          </w:p>
        </w:tc>
        <w:tc>
          <w:tcPr>
            <w:tcW w:w="432" w:type="pct"/>
          </w:tcPr>
          <w:p w:rsidR="002A76F1" w:rsidRPr="00423686" w:rsidRDefault="002A76F1" w:rsidP="005832B4">
            <w:pPr>
              <w:tabs>
                <w:tab w:val="left" w:pos="426"/>
              </w:tabs>
              <w:jc w:val="center"/>
              <w:rPr>
                <w:rFonts w:ascii="Times New Roman" w:hAnsi="Times New Roman" w:cs="Times New Roman"/>
                <w:sz w:val="20"/>
                <w:szCs w:val="20"/>
              </w:rPr>
            </w:pPr>
            <w:r w:rsidRPr="00423686">
              <w:rPr>
                <w:rFonts w:ascii="Times New Roman" w:hAnsi="Times New Roman" w:cs="Times New Roman"/>
                <w:sz w:val="20"/>
                <w:szCs w:val="20"/>
              </w:rPr>
              <w:t>172</w:t>
            </w:r>
          </w:p>
        </w:tc>
        <w:tc>
          <w:tcPr>
            <w:tcW w:w="464" w:type="pct"/>
          </w:tcPr>
          <w:p w:rsidR="002A76F1" w:rsidRPr="00423686" w:rsidRDefault="002A76F1" w:rsidP="005832B4">
            <w:pPr>
              <w:tabs>
                <w:tab w:val="left" w:pos="426"/>
              </w:tabs>
              <w:jc w:val="center"/>
              <w:rPr>
                <w:rFonts w:ascii="Times New Roman" w:hAnsi="Times New Roman" w:cs="Times New Roman"/>
                <w:sz w:val="20"/>
                <w:szCs w:val="20"/>
              </w:rPr>
            </w:pPr>
            <w:r w:rsidRPr="00423686">
              <w:rPr>
                <w:rFonts w:ascii="Times New Roman" w:hAnsi="Times New Roman" w:cs="Times New Roman"/>
                <w:sz w:val="20"/>
                <w:szCs w:val="20"/>
              </w:rPr>
              <w:t>10,9</w:t>
            </w:r>
          </w:p>
        </w:tc>
        <w:tc>
          <w:tcPr>
            <w:tcW w:w="365" w:type="pct"/>
          </w:tcPr>
          <w:p w:rsidR="002A76F1" w:rsidRPr="00423686" w:rsidRDefault="00D8309E" w:rsidP="005832B4">
            <w:pPr>
              <w:tabs>
                <w:tab w:val="left" w:pos="426"/>
              </w:tabs>
              <w:jc w:val="center"/>
              <w:rPr>
                <w:rFonts w:ascii="Times New Roman" w:hAnsi="Times New Roman" w:cs="Times New Roman"/>
                <w:sz w:val="20"/>
                <w:szCs w:val="20"/>
              </w:rPr>
            </w:pPr>
            <w:r w:rsidRPr="00423686">
              <w:rPr>
                <w:rFonts w:ascii="Times New Roman" w:hAnsi="Times New Roman" w:cs="Times New Roman"/>
                <w:sz w:val="20"/>
                <w:szCs w:val="20"/>
              </w:rPr>
              <w:t>6265</w:t>
            </w:r>
          </w:p>
        </w:tc>
        <w:tc>
          <w:tcPr>
            <w:tcW w:w="432" w:type="pct"/>
          </w:tcPr>
          <w:p w:rsidR="002A76F1" w:rsidRPr="00423686" w:rsidRDefault="00D8309E" w:rsidP="005832B4">
            <w:pPr>
              <w:tabs>
                <w:tab w:val="left" w:pos="426"/>
              </w:tabs>
              <w:jc w:val="center"/>
              <w:rPr>
                <w:rFonts w:ascii="Times New Roman" w:hAnsi="Times New Roman" w:cs="Times New Roman"/>
                <w:sz w:val="20"/>
                <w:szCs w:val="20"/>
              </w:rPr>
            </w:pPr>
            <w:r w:rsidRPr="00423686">
              <w:rPr>
                <w:rFonts w:ascii="Times New Roman" w:hAnsi="Times New Roman" w:cs="Times New Roman"/>
                <w:sz w:val="20"/>
                <w:szCs w:val="20"/>
              </w:rPr>
              <w:t>679</w:t>
            </w:r>
          </w:p>
        </w:tc>
        <w:tc>
          <w:tcPr>
            <w:tcW w:w="464" w:type="pct"/>
          </w:tcPr>
          <w:p w:rsidR="002A76F1" w:rsidRPr="00423686" w:rsidRDefault="00D8309E" w:rsidP="005832B4">
            <w:pPr>
              <w:tabs>
                <w:tab w:val="left" w:pos="426"/>
              </w:tabs>
              <w:jc w:val="center"/>
              <w:rPr>
                <w:rFonts w:ascii="Times New Roman" w:hAnsi="Times New Roman" w:cs="Times New Roman"/>
                <w:sz w:val="20"/>
                <w:szCs w:val="20"/>
              </w:rPr>
            </w:pPr>
            <w:r w:rsidRPr="00423686">
              <w:rPr>
                <w:rFonts w:ascii="Times New Roman" w:hAnsi="Times New Roman" w:cs="Times New Roman"/>
                <w:sz w:val="20"/>
                <w:szCs w:val="20"/>
              </w:rPr>
              <w:t>9,2</w:t>
            </w:r>
          </w:p>
        </w:tc>
      </w:tr>
      <w:tr w:rsidR="00D8309E" w:rsidRPr="00423686" w:rsidTr="00D8309E">
        <w:tc>
          <w:tcPr>
            <w:tcW w:w="843" w:type="pct"/>
          </w:tcPr>
          <w:p w:rsidR="002A76F1" w:rsidRPr="00423686" w:rsidRDefault="002A76F1" w:rsidP="005832B4">
            <w:pPr>
              <w:tabs>
                <w:tab w:val="left" w:pos="426"/>
              </w:tabs>
              <w:jc w:val="center"/>
              <w:rPr>
                <w:rFonts w:ascii="Times New Roman" w:hAnsi="Times New Roman" w:cs="Times New Roman"/>
                <w:b/>
                <w:sz w:val="20"/>
                <w:szCs w:val="20"/>
              </w:rPr>
            </w:pPr>
            <w:r w:rsidRPr="00423686">
              <w:rPr>
                <w:rFonts w:ascii="Times New Roman" w:hAnsi="Times New Roman" w:cs="Times New Roman"/>
                <w:b/>
                <w:sz w:val="20"/>
                <w:szCs w:val="20"/>
              </w:rPr>
              <w:t>Итого по всем причинам</w:t>
            </w:r>
          </w:p>
        </w:tc>
        <w:tc>
          <w:tcPr>
            <w:tcW w:w="373" w:type="pct"/>
          </w:tcPr>
          <w:p w:rsidR="002A76F1" w:rsidRPr="00423686" w:rsidRDefault="002A76F1" w:rsidP="005832B4">
            <w:pPr>
              <w:tabs>
                <w:tab w:val="left" w:pos="426"/>
              </w:tabs>
              <w:jc w:val="center"/>
              <w:rPr>
                <w:rFonts w:ascii="Times New Roman" w:hAnsi="Times New Roman" w:cs="Times New Roman"/>
                <w:sz w:val="20"/>
                <w:szCs w:val="20"/>
              </w:rPr>
            </w:pPr>
          </w:p>
        </w:tc>
        <w:tc>
          <w:tcPr>
            <w:tcW w:w="365" w:type="pct"/>
          </w:tcPr>
          <w:p w:rsidR="002A76F1" w:rsidRPr="00423686" w:rsidRDefault="002A76F1" w:rsidP="005832B4">
            <w:pPr>
              <w:tabs>
                <w:tab w:val="left" w:pos="426"/>
              </w:tabs>
              <w:jc w:val="center"/>
              <w:rPr>
                <w:rFonts w:ascii="Times New Roman" w:hAnsi="Times New Roman" w:cs="Times New Roman"/>
                <w:b/>
                <w:sz w:val="20"/>
                <w:szCs w:val="20"/>
              </w:rPr>
            </w:pPr>
            <w:r w:rsidRPr="00423686">
              <w:rPr>
                <w:rFonts w:ascii="Times New Roman" w:hAnsi="Times New Roman" w:cs="Times New Roman"/>
                <w:b/>
                <w:sz w:val="20"/>
                <w:szCs w:val="20"/>
              </w:rPr>
              <w:t>28 090</w:t>
            </w:r>
          </w:p>
        </w:tc>
        <w:tc>
          <w:tcPr>
            <w:tcW w:w="432" w:type="pct"/>
          </w:tcPr>
          <w:p w:rsidR="002A76F1" w:rsidRPr="00423686" w:rsidRDefault="002A76F1" w:rsidP="005832B4">
            <w:pPr>
              <w:tabs>
                <w:tab w:val="left" w:pos="426"/>
              </w:tabs>
              <w:jc w:val="center"/>
              <w:rPr>
                <w:rFonts w:ascii="Times New Roman" w:hAnsi="Times New Roman" w:cs="Times New Roman"/>
                <w:b/>
                <w:sz w:val="20"/>
                <w:szCs w:val="20"/>
              </w:rPr>
            </w:pPr>
            <w:r w:rsidRPr="00423686">
              <w:rPr>
                <w:rFonts w:ascii="Times New Roman" w:hAnsi="Times New Roman" w:cs="Times New Roman"/>
                <w:b/>
                <w:sz w:val="20"/>
                <w:szCs w:val="20"/>
              </w:rPr>
              <w:t>2 353</w:t>
            </w:r>
          </w:p>
        </w:tc>
        <w:tc>
          <w:tcPr>
            <w:tcW w:w="464" w:type="pct"/>
          </w:tcPr>
          <w:p w:rsidR="002A76F1" w:rsidRPr="00423686" w:rsidRDefault="002A76F1" w:rsidP="005832B4">
            <w:pPr>
              <w:tabs>
                <w:tab w:val="left" w:pos="426"/>
              </w:tabs>
              <w:jc w:val="center"/>
              <w:rPr>
                <w:rFonts w:ascii="Times New Roman" w:hAnsi="Times New Roman" w:cs="Times New Roman"/>
                <w:b/>
                <w:sz w:val="20"/>
                <w:szCs w:val="20"/>
              </w:rPr>
            </w:pPr>
            <w:r w:rsidRPr="00423686">
              <w:rPr>
                <w:rFonts w:ascii="Times New Roman" w:hAnsi="Times New Roman" w:cs="Times New Roman"/>
                <w:b/>
                <w:sz w:val="20"/>
                <w:szCs w:val="20"/>
              </w:rPr>
              <w:t>11,9</w:t>
            </w:r>
          </w:p>
        </w:tc>
        <w:tc>
          <w:tcPr>
            <w:tcW w:w="365" w:type="pct"/>
          </w:tcPr>
          <w:p w:rsidR="002A76F1" w:rsidRPr="00423686" w:rsidRDefault="002A76F1" w:rsidP="005832B4">
            <w:pPr>
              <w:tabs>
                <w:tab w:val="left" w:pos="426"/>
              </w:tabs>
              <w:jc w:val="center"/>
              <w:rPr>
                <w:rFonts w:ascii="Times New Roman" w:hAnsi="Times New Roman" w:cs="Times New Roman"/>
                <w:sz w:val="20"/>
                <w:szCs w:val="20"/>
              </w:rPr>
            </w:pPr>
            <w:r w:rsidRPr="00423686">
              <w:rPr>
                <w:rFonts w:ascii="Times New Roman" w:hAnsi="Times New Roman" w:cs="Times New Roman"/>
                <w:sz w:val="20"/>
                <w:szCs w:val="20"/>
              </w:rPr>
              <w:t>16027</w:t>
            </w:r>
          </w:p>
        </w:tc>
        <w:tc>
          <w:tcPr>
            <w:tcW w:w="432" w:type="pct"/>
          </w:tcPr>
          <w:p w:rsidR="002A76F1" w:rsidRPr="00423686" w:rsidRDefault="002A76F1" w:rsidP="005832B4">
            <w:pPr>
              <w:tabs>
                <w:tab w:val="left" w:pos="426"/>
              </w:tabs>
              <w:jc w:val="center"/>
              <w:rPr>
                <w:rFonts w:ascii="Times New Roman" w:hAnsi="Times New Roman" w:cs="Times New Roman"/>
                <w:sz w:val="20"/>
                <w:szCs w:val="20"/>
              </w:rPr>
            </w:pPr>
            <w:r w:rsidRPr="00423686">
              <w:rPr>
                <w:rFonts w:ascii="Times New Roman" w:hAnsi="Times New Roman" w:cs="Times New Roman"/>
                <w:sz w:val="20"/>
                <w:szCs w:val="20"/>
              </w:rPr>
              <w:t>1174</w:t>
            </w:r>
          </w:p>
        </w:tc>
        <w:tc>
          <w:tcPr>
            <w:tcW w:w="464" w:type="pct"/>
          </w:tcPr>
          <w:p w:rsidR="002A76F1" w:rsidRPr="00423686" w:rsidRDefault="002A76F1" w:rsidP="005832B4">
            <w:pPr>
              <w:tabs>
                <w:tab w:val="left" w:pos="426"/>
              </w:tabs>
              <w:jc w:val="center"/>
              <w:rPr>
                <w:rFonts w:ascii="Times New Roman" w:hAnsi="Times New Roman" w:cs="Times New Roman"/>
                <w:sz w:val="20"/>
                <w:szCs w:val="20"/>
              </w:rPr>
            </w:pPr>
            <w:r w:rsidRPr="00423686">
              <w:rPr>
                <w:rFonts w:ascii="Times New Roman" w:hAnsi="Times New Roman" w:cs="Times New Roman"/>
                <w:sz w:val="20"/>
                <w:szCs w:val="20"/>
              </w:rPr>
              <w:t>13,7</w:t>
            </w:r>
          </w:p>
        </w:tc>
        <w:tc>
          <w:tcPr>
            <w:tcW w:w="365" w:type="pct"/>
          </w:tcPr>
          <w:p w:rsidR="002A76F1" w:rsidRPr="00423686" w:rsidRDefault="00D8309E" w:rsidP="005832B4">
            <w:pPr>
              <w:tabs>
                <w:tab w:val="left" w:pos="426"/>
              </w:tabs>
              <w:jc w:val="center"/>
              <w:rPr>
                <w:rFonts w:ascii="Times New Roman" w:hAnsi="Times New Roman" w:cs="Times New Roman"/>
                <w:sz w:val="20"/>
                <w:szCs w:val="20"/>
              </w:rPr>
            </w:pPr>
            <w:r w:rsidRPr="00423686">
              <w:rPr>
                <w:rFonts w:ascii="Times New Roman" w:hAnsi="Times New Roman" w:cs="Times New Roman"/>
                <w:sz w:val="20"/>
                <w:szCs w:val="20"/>
              </w:rPr>
              <w:t>25155</w:t>
            </w:r>
          </w:p>
        </w:tc>
        <w:tc>
          <w:tcPr>
            <w:tcW w:w="432" w:type="pct"/>
          </w:tcPr>
          <w:p w:rsidR="002A76F1" w:rsidRPr="00423686" w:rsidRDefault="00D8309E" w:rsidP="005832B4">
            <w:pPr>
              <w:tabs>
                <w:tab w:val="left" w:pos="426"/>
              </w:tabs>
              <w:jc w:val="center"/>
              <w:rPr>
                <w:rFonts w:ascii="Times New Roman" w:hAnsi="Times New Roman" w:cs="Times New Roman"/>
                <w:sz w:val="20"/>
                <w:szCs w:val="20"/>
              </w:rPr>
            </w:pPr>
            <w:r w:rsidRPr="00423686">
              <w:rPr>
                <w:rFonts w:ascii="Times New Roman" w:hAnsi="Times New Roman" w:cs="Times New Roman"/>
                <w:sz w:val="20"/>
                <w:szCs w:val="20"/>
              </w:rPr>
              <w:t>2380</w:t>
            </w:r>
          </w:p>
        </w:tc>
        <w:tc>
          <w:tcPr>
            <w:tcW w:w="464" w:type="pct"/>
          </w:tcPr>
          <w:p w:rsidR="002A76F1" w:rsidRPr="00423686" w:rsidRDefault="00D8309E" w:rsidP="005832B4">
            <w:pPr>
              <w:tabs>
                <w:tab w:val="left" w:pos="426"/>
              </w:tabs>
              <w:jc w:val="center"/>
              <w:rPr>
                <w:rFonts w:ascii="Times New Roman" w:hAnsi="Times New Roman" w:cs="Times New Roman"/>
                <w:sz w:val="20"/>
                <w:szCs w:val="20"/>
              </w:rPr>
            </w:pPr>
            <w:r w:rsidRPr="00423686">
              <w:rPr>
                <w:rFonts w:ascii="Times New Roman" w:hAnsi="Times New Roman" w:cs="Times New Roman"/>
                <w:sz w:val="20"/>
                <w:szCs w:val="20"/>
              </w:rPr>
              <w:t>10,6</w:t>
            </w:r>
          </w:p>
        </w:tc>
      </w:tr>
      <w:tr w:rsidR="00D8309E" w:rsidRPr="00423686" w:rsidTr="00D8309E">
        <w:tc>
          <w:tcPr>
            <w:tcW w:w="843" w:type="pct"/>
          </w:tcPr>
          <w:p w:rsidR="002A76F1" w:rsidRPr="00423686" w:rsidRDefault="002A76F1" w:rsidP="005832B4">
            <w:pPr>
              <w:tabs>
                <w:tab w:val="left" w:pos="426"/>
              </w:tabs>
              <w:jc w:val="center"/>
              <w:rPr>
                <w:rFonts w:ascii="Times New Roman" w:hAnsi="Times New Roman" w:cs="Times New Roman"/>
                <w:sz w:val="20"/>
                <w:szCs w:val="20"/>
              </w:rPr>
            </w:pPr>
            <w:r w:rsidRPr="00423686">
              <w:rPr>
                <w:rFonts w:ascii="Times New Roman" w:hAnsi="Times New Roman" w:cs="Times New Roman"/>
                <w:sz w:val="20"/>
                <w:szCs w:val="20"/>
              </w:rPr>
              <w:t>Отпуск по беременности и родам</w:t>
            </w:r>
          </w:p>
        </w:tc>
        <w:tc>
          <w:tcPr>
            <w:tcW w:w="373" w:type="pct"/>
          </w:tcPr>
          <w:p w:rsidR="002A76F1" w:rsidRPr="00423686" w:rsidRDefault="002A76F1" w:rsidP="005832B4">
            <w:pPr>
              <w:tabs>
                <w:tab w:val="left" w:pos="426"/>
              </w:tabs>
              <w:jc w:val="center"/>
              <w:rPr>
                <w:rFonts w:ascii="Times New Roman" w:hAnsi="Times New Roman" w:cs="Times New Roman"/>
                <w:sz w:val="20"/>
                <w:szCs w:val="20"/>
              </w:rPr>
            </w:pPr>
          </w:p>
        </w:tc>
        <w:tc>
          <w:tcPr>
            <w:tcW w:w="365" w:type="pct"/>
          </w:tcPr>
          <w:p w:rsidR="002A76F1" w:rsidRPr="00423686" w:rsidRDefault="002A76F1" w:rsidP="005832B4">
            <w:pPr>
              <w:tabs>
                <w:tab w:val="left" w:pos="426"/>
              </w:tabs>
              <w:jc w:val="center"/>
              <w:rPr>
                <w:rFonts w:ascii="Times New Roman" w:hAnsi="Times New Roman" w:cs="Times New Roman"/>
                <w:sz w:val="20"/>
                <w:szCs w:val="20"/>
              </w:rPr>
            </w:pPr>
            <w:r w:rsidRPr="00423686">
              <w:rPr>
                <w:rFonts w:ascii="Times New Roman" w:hAnsi="Times New Roman" w:cs="Times New Roman"/>
                <w:sz w:val="20"/>
                <w:szCs w:val="20"/>
              </w:rPr>
              <w:t>17 500</w:t>
            </w:r>
          </w:p>
        </w:tc>
        <w:tc>
          <w:tcPr>
            <w:tcW w:w="432" w:type="pct"/>
          </w:tcPr>
          <w:p w:rsidR="002A76F1" w:rsidRPr="00423686" w:rsidRDefault="002A76F1" w:rsidP="005832B4">
            <w:pPr>
              <w:tabs>
                <w:tab w:val="left" w:pos="426"/>
              </w:tabs>
              <w:jc w:val="center"/>
              <w:rPr>
                <w:rFonts w:ascii="Times New Roman" w:hAnsi="Times New Roman" w:cs="Times New Roman"/>
                <w:sz w:val="20"/>
                <w:szCs w:val="20"/>
              </w:rPr>
            </w:pPr>
            <w:r w:rsidRPr="00423686">
              <w:rPr>
                <w:rFonts w:ascii="Times New Roman" w:hAnsi="Times New Roman" w:cs="Times New Roman"/>
                <w:sz w:val="20"/>
                <w:szCs w:val="20"/>
              </w:rPr>
              <w:t>125</w:t>
            </w:r>
          </w:p>
        </w:tc>
        <w:tc>
          <w:tcPr>
            <w:tcW w:w="464" w:type="pct"/>
          </w:tcPr>
          <w:p w:rsidR="002A76F1" w:rsidRPr="00423686" w:rsidRDefault="002A76F1" w:rsidP="005832B4">
            <w:pPr>
              <w:tabs>
                <w:tab w:val="left" w:pos="426"/>
              </w:tabs>
              <w:jc w:val="center"/>
              <w:rPr>
                <w:rFonts w:ascii="Times New Roman" w:hAnsi="Times New Roman" w:cs="Times New Roman"/>
                <w:sz w:val="20"/>
                <w:szCs w:val="20"/>
              </w:rPr>
            </w:pPr>
            <w:r w:rsidRPr="00423686">
              <w:rPr>
                <w:rFonts w:ascii="Times New Roman" w:hAnsi="Times New Roman" w:cs="Times New Roman"/>
                <w:sz w:val="20"/>
                <w:szCs w:val="20"/>
              </w:rPr>
              <w:t>140</w:t>
            </w:r>
          </w:p>
        </w:tc>
        <w:tc>
          <w:tcPr>
            <w:tcW w:w="365" w:type="pct"/>
          </w:tcPr>
          <w:p w:rsidR="002A76F1" w:rsidRPr="00423686" w:rsidRDefault="002A76F1" w:rsidP="005832B4">
            <w:pPr>
              <w:tabs>
                <w:tab w:val="left" w:pos="426"/>
              </w:tabs>
              <w:jc w:val="center"/>
              <w:rPr>
                <w:rFonts w:ascii="Times New Roman" w:hAnsi="Times New Roman" w:cs="Times New Roman"/>
                <w:sz w:val="20"/>
                <w:szCs w:val="20"/>
              </w:rPr>
            </w:pPr>
            <w:r w:rsidRPr="00423686">
              <w:rPr>
                <w:rFonts w:ascii="Times New Roman" w:hAnsi="Times New Roman" w:cs="Times New Roman"/>
                <w:sz w:val="20"/>
                <w:szCs w:val="20"/>
              </w:rPr>
              <w:t>12315</w:t>
            </w:r>
          </w:p>
        </w:tc>
        <w:tc>
          <w:tcPr>
            <w:tcW w:w="432" w:type="pct"/>
          </w:tcPr>
          <w:p w:rsidR="002A76F1" w:rsidRPr="00423686" w:rsidRDefault="002A76F1" w:rsidP="005832B4">
            <w:pPr>
              <w:tabs>
                <w:tab w:val="left" w:pos="426"/>
              </w:tabs>
              <w:jc w:val="center"/>
              <w:rPr>
                <w:rFonts w:ascii="Times New Roman" w:hAnsi="Times New Roman" w:cs="Times New Roman"/>
                <w:sz w:val="20"/>
                <w:szCs w:val="20"/>
              </w:rPr>
            </w:pPr>
            <w:r w:rsidRPr="00423686">
              <w:rPr>
                <w:rFonts w:ascii="Times New Roman" w:hAnsi="Times New Roman" w:cs="Times New Roman"/>
                <w:sz w:val="20"/>
                <w:szCs w:val="20"/>
              </w:rPr>
              <w:t>94</w:t>
            </w:r>
          </w:p>
        </w:tc>
        <w:tc>
          <w:tcPr>
            <w:tcW w:w="464" w:type="pct"/>
          </w:tcPr>
          <w:p w:rsidR="002A76F1" w:rsidRPr="00423686" w:rsidRDefault="002A76F1" w:rsidP="005832B4">
            <w:pPr>
              <w:tabs>
                <w:tab w:val="left" w:pos="426"/>
              </w:tabs>
              <w:jc w:val="center"/>
              <w:rPr>
                <w:rFonts w:ascii="Times New Roman" w:hAnsi="Times New Roman" w:cs="Times New Roman"/>
                <w:sz w:val="20"/>
                <w:szCs w:val="20"/>
              </w:rPr>
            </w:pPr>
            <w:r w:rsidRPr="00423686">
              <w:rPr>
                <w:rFonts w:ascii="Times New Roman" w:hAnsi="Times New Roman" w:cs="Times New Roman"/>
                <w:sz w:val="20"/>
                <w:szCs w:val="20"/>
              </w:rPr>
              <w:t>131,0</w:t>
            </w:r>
          </w:p>
        </w:tc>
        <w:tc>
          <w:tcPr>
            <w:tcW w:w="365" w:type="pct"/>
          </w:tcPr>
          <w:p w:rsidR="002A76F1" w:rsidRPr="00423686" w:rsidRDefault="00D8309E" w:rsidP="005832B4">
            <w:pPr>
              <w:tabs>
                <w:tab w:val="left" w:pos="426"/>
              </w:tabs>
              <w:jc w:val="center"/>
              <w:rPr>
                <w:rFonts w:ascii="Times New Roman" w:hAnsi="Times New Roman" w:cs="Times New Roman"/>
                <w:sz w:val="20"/>
                <w:szCs w:val="20"/>
              </w:rPr>
            </w:pPr>
            <w:r w:rsidRPr="00423686">
              <w:rPr>
                <w:rFonts w:ascii="Times New Roman" w:hAnsi="Times New Roman" w:cs="Times New Roman"/>
                <w:sz w:val="20"/>
                <w:szCs w:val="20"/>
              </w:rPr>
              <w:t>16660</w:t>
            </w:r>
          </w:p>
        </w:tc>
        <w:tc>
          <w:tcPr>
            <w:tcW w:w="432" w:type="pct"/>
          </w:tcPr>
          <w:p w:rsidR="002A76F1" w:rsidRPr="00423686" w:rsidRDefault="00D8309E" w:rsidP="005832B4">
            <w:pPr>
              <w:tabs>
                <w:tab w:val="left" w:pos="426"/>
              </w:tabs>
              <w:jc w:val="center"/>
              <w:rPr>
                <w:rFonts w:ascii="Times New Roman" w:hAnsi="Times New Roman" w:cs="Times New Roman"/>
                <w:sz w:val="20"/>
                <w:szCs w:val="20"/>
              </w:rPr>
            </w:pPr>
            <w:r w:rsidRPr="00423686">
              <w:rPr>
                <w:rFonts w:ascii="Times New Roman" w:hAnsi="Times New Roman" w:cs="Times New Roman"/>
                <w:sz w:val="20"/>
                <w:szCs w:val="20"/>
              </w:rPr>
              <w:t>119</w:t>
            </w:r>
          </w:p>
        </w:tc>
        <w:tc>
          <w:tcPr>
            <w:tcW w:w="464" w:type="pct"/>
          </w:tcPr>
          <w:p w:rsidR="002A76F1" w:rsidRPr="00423686" w:rsidRDefault="00423686" w:rsidP="005832B4">
            <w:pPr>
              <w:tabs>
                <w:tab w:val="left" w:pos="426"/>
              </w:tabs>
              <w:jc w:val="center"/>
              <w:rPr>
                <w:rFonts w:ascii="Times New Roman" w:hAnsi="Times New Roman" w:cs="Times New Roman"/>
                <w:sz w:val="20"/>
                <w:szCs w:val="20"/>
              </w:rPr>
            </w:pPr>
            <w:r w:rsidRPr="00423686">
              <w:rPr>
                <w:rFonts w:ascii="Times New Roman" w:hAnsi="Times New Roman" w:cs="Times New Roman"/>
                <w:sz w:val="20"/>
                <w:szCs w:val="20"/>
              </w:rPr>
              <w:t>140,0</w:t>
            </w:r>
          </w:p>
        </w:tc>
      </w:tr>
    </w:tbl>
    <w:p w:rsidR="005832B4" w:rsidRPr="00BB40B2" w:rsidRDefault="00BB40B2" w:rsidP="005832B4">
      <w:pPr>
        <w:spacing w:after="0" w:line="240" w:lineRule="auto"/>
        <w:jc w:val="both"/>
        <w:rPr>
          <w:rFonts w:ascii="Times New Roman" w:eastAsia="Times New Roman" w:hAnsi="Times New Roman" w:cs="Times New Roman"/>
          <w:sz w:val="28"/>
          <w:szCs w:val="24"/>
        </w:rPr>
      </w:pPr>
      <w:r w:rsidRPr="00BB40B2">
        <w:rPr>
          <w:rFonts w:ascii="Times New Roman" w:eastAsia="Times New Roman" w:hAnsi="Times New Roman" w:cs="Times New Roman"/>
          <w:sz w:val="28"/>
          <w:szCs w:val="24"/>
        </w:rPr>
        <w:t xml:space="preserve">     </w:t>
      </w:r>
      <w:r w:rsidR="00F27CA8" w:rsidRPr="00BB40B2">
        <w:rPr>
          <w:rFonts w:ascii="Times New Roman" w:eastAsia="Times New Roman" w:hAnsi="Times New Roman" w:cs="Times New Roman"/>
          <w:sz w:val="28"/>
          <w:szCs w:val="24"/>
        </w:rPr>
        <w:t>В 2015</w:t>
      </w:r>
      <w:r w:rsidR="005832B4" w:rsidRPr="00BB40B2">
        <w:rPr>
          <w:rFonts w:ascii="Times New Roman" w:eastAsia="Times New Roman" w:hAnsi="Times New Roman" w:cs="Times New Roman"/>
          <w:sz w:val="28"/>
          <w:szCs w:val="24"/>
        </w:rPr>
        <w:t xml:space="preserve"> году, по сравнению с 2013 годом, количество дней временной нетрудоспособности по всем причина</w:t>
      </w:r>
      <w:r w:rsidR="00F27CA8" w:rsidRPr="00BB40B2">
        <w:rPr>
          <w:rFonts w:ascii="Times New Roman" w:eastAsia="Times New Roman" w:hAnsi="Times New Roman" w:cs="Times New Roman"/>
          <w:sz w:val="28"/>
          <w:szCs w:val="24"/>
        </w:rPr>
        <w:t>м уменьшилось с 28 090 до 25155 (на 10,4</w:t>
      </w:r>
      <w:r w:rsidR="005832B4" w:rsidRPr="00BB40B2">
        <w:rPr>
          <w:rFonts w:ascii="Times New Roman" w:eastAsia="Times New Roman" w:hAnsi="Times New Roman" w:cs="Times New Roman"/>
          <w:sz w:val="28"/>
          <w:szCs w:val="24"/>
        </w:rPr>
        <w:t>%), количество случаев времен</w:t>
      </w:r>
      <w:r w:rsidR="00F27CA8" w:rsidRPr="00BB40B2">
        <w:rPr>
          <w:rFonts w:ascii="Times New Roman" w:eastAsia="Times New Roman" w:hAnsi="Times New Roman" w:cs="Times New Roman"/>
          <w:sz w:val="28"/>
          <w:szCs w:val="24"/>
        </w:rPr>
        <w:t>ной нетрудоспособности  увеличилось с 2 353 до 2380 (на 1,1%). Увеличение</w:t>
      </w:r>
      <w:r w:rsidR="005832B4" w:rsidRPr="00BB40B2">
        <w:rPr>
          <w:rFonts w:ascii="Times New Roman" w:eastAsia="Times New Roman" w:hAnsi="Times New Roman" w:cs="Times New Roman"/>
          <w:sz w:val="28"/>
          <w:szCs w:val="24"/>
        </w:rPr>
        <w:t xml:space="preserve"> случаев временной нетрудоспособности </w:t>
      </w:r>
      <w:r w:rsidR="00F27CA8" w:rsidRPr="00BB40B2">
        <w:rPr>
          <w:rFonts w:ascii="Times New Roman" w:eastAsia="Times New Roman" w:hAnsi="Times New Roman" w:cs="Times New Roman"/>
          <w:sz w:val="28"/>
          <w:szCs w:val="24"/>
        </w:rPr>
        <w:t>произошло за счет случаев ВН по болезням системы кровообращения, случаев по беременности и родам, случаев временной нетрудоспособности по поводу болезней органов пищеварения, злокачественных новообразований</w:t>
      </w:r>
      <w:r w:rsidRPr="00BB40B2">
        <w:rPr>
          <w:rFonts w:ascii="Times New Roman" w:eastAsia="Times New Roman" w:hAnsi="Times New Roman" w:cs="Times New Roman"/>
          <w:sz w:val="28"/>
          <w:szCs w:val="24"/>
        </w:rPr>
        <w:t>, психических расстройств. Количество дней временной нетрудоспособности уменьшилось за счет улучшения контроля со стороны врачебной комиссии, эффективностью лечения, назначения лечения в соответствии со стандартами лечения.</w:t>
      </w:r>
    </w:p>
    <w:p w:rsidR="005832B4" w:rsidRPr="00134888" w:rsidRDefault="005832B4" w:rsidP="005832B4">
      <w:pPr>
        <w:spacing w:after="0" w:line="240" w:lineRule="auto"/>
        <w:jc w:val="both"/>
        <w:rPr>
          <w:rFonts w:ascii="Times New Roman" w:hAnsi="Times New Roman"/>
          <w:sz w:val="24"/>
          <w:szCs w:val="24"/>
        </w:rPr>
      </w:pPr>
      <w:r>
        <w:rPr>
          <w:rFonts w:ascii="Times New Roman" w:eastAsia="Times New Roman" w:hAnsi="Times New Roman" w:cs="Times New Roman"/>
          <w:sz w:val="28"/>
          <w:szCs w:val="24"/>
        </w:rPr>
        <w:t>2.</w:t>
      </w:r>
      <w:r w:rsidRPr="00105CB7">
        <w:rPr>
          <w:rFonts w:ascii="Times New Roman" w:eastAsia="Times New Roman" w:hAnsi="Times New Roman" w:cs="Times New Roman"/>
          <w:sz w:val="28"/>
          <w:szCs w:val="24"/>
        </w:rPr>
        <w:t>9</w:t>
      </w:r>
      <w:r w:rsidRPr="0043668A">
        <w:rPr>
          <w:rFonts w:ascii="Times New Roman" w:eastAsia="Times New Roman" w:hAnsi="Times New Roman" w:cs="Times New Roman"/>
          <w:sz w:val="28"/>
          <w:szCs w:val="24"/>
        </w:rPr>
        <w:t>.</w:t>
      </w:r>
      <w:r w:rsidRPr="00134888">
        <w:rPr>
          <w:rFonts w:ascii="Times New Roman" w:hAnsi="Times New Roman"/>
          <w:b/>
          <w:sz w:val="28"/>
          <w:szCs w:val="28"/>
        </w:rPr>
        <w:t xml:space="preserve"> Анализ состояния инфекционной заболеваемости в районе за 3 года</w:t>
      </w:r>
      <w:r w:rsidRPr="00134888">
        <w:rPr>
          <w:rFonts w:ascii="Times New Roman" w:hAnsi="Times New Roman"/>
          <w:sz w:val="28"/>
          <w:szCs w:val="28"/>
        </w:rPr>
        <w:t xml:space="preserve"> по нозологическим формам, возрастной структуре (таблица прилагается).</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91"/>
        <w:gridCol w:w="1555"/>
        <w:gridCol w:w="605"/>
        <w:gridCol w:w="605"/>
        <w:gridCol w:w="606"/>
        <w:gridCol w:w="606"/>
        <w:gridCol w:w="606"/>
        <w:gridCol w:w="606"/>
        <w:gridCol w:w="746"/>
        <w:gridCol w:w="827"/>
        <w:gridCol w:w="746"/>
        <w:gridCol w:w="746"/>
        <w:gridCol w:w="746"/>
        <w:gridCol w:w="746"/>
      </w:tblGrid>
      <w:tr w:rsidR="005832B4" w:rsidRPr="00134888" w:rsidTr="005832B4">
        <w:trPr>
          <w:trHeight w:val="420"/>
        </w:trPr>
        <w:tc>
          <w:tcPr>
            <w:tcW w:w="384" w:type="dxa"/>
            <w:vMerge w:val="restart"/>
          </w:tcPr>
          <w:p w:rsidR="005832B4" w:rsidRPr="00134888" w:rsidRDefault="005832B4" w:rsidP="005832B4">
            <w:pPr>
              <w:ind w:left="-54"/>
              <w:jc w:val="center"/>
              <w:rPr>
                <w:rFonts w:ascii="Times New Roman" w:hAnsi="Times New Roman"/>
                <w:sz w:val="20"/>
                <w:szCs w:val="20"/>
              </w:rPr>
            </w:pPr>
            <w:r w:rsidRPr="00134888">
              <w:rPr>
                <w:rFonts w:ascii="Times New Roman" w:hAnsi="Times New Roman"/>
                <w:sz w:val="20"/>
                <w:szCs w:val="20"/>
              </w:rPr>
              <w:t>№ п/п</w:t>
            </w:r>
          </w:p>
          <w:p w:rsidR="005832B4" w:rsidRPr="00134888" w:rsidRDefault="005832B4" w:rsidP="005832B4">
            <w:pPr>
              <w:jc w:val="center"/>
              <w:rPr>
                <w:rFonts w:ascii="Times New Roman" w:hAnsi="Times New Roman"/>
                <w:sz w:val="20"/>
                <w:szCs w:val="20"/>
              </w:rPr>
            </w:pPr>
          </w:p>
        </w:tc>
        <w:tc>
          <w:tcPr>
            <w:tcW w:w="1489" w:type="dxa"/>
            <w:vMerge w:val="restart"/>
          </w:tcPr>
          <w:p w:rsidR="005832B4" w:rsidRPr="00134888" w:rsidRDefault="005832B4" w:rsidP="005832B4">
            <w:pPr>
              <w:ind w:left="250"/>
              <w:jc w:val="center"/>
              <w:rPr>
                <w:rFonts w:ascii="Times New Roman" w:hAnsi="Times New Roman"/>
                <w:sz w:val="20"/>
                <w:szCs w:val="20"/>
              </w:rPr>
            </w:pPr>
            <w:r w:rsidRPr="00134888">
              <w:rPr>
                <w:rFonts w:ascii="Times New Roman" w:hAnsi="Times New Roman"/>
                <w:sz w:val="20"/>
                <w:szCs w:val="20"/>
              </w:rPr>
              <w:t>Нозология</w:t>
            </w:r>
          </w:p>
          <w:p w:rsidR="005832B4" w:rsidRPr="00134888" w:rsidRDefault="005832B4" w:rsidP="005832B4">
            <w:pPr>
              <w:ind w:left="250"/>
              <w:jc w:val="center"/>
              <w:rPr>
                <w:rFonts w:ascii="Times New Roman" w:hAnsi="Times New Roman"/>
                <w:sz w:val="20"/>
                <w:szCs w:val="20"/>
              </w:rPr>
            </w:pPr>
          </w:p>
        </w:tc>
        <w:tc>
          <w:tcPr>
            <w:tcW w:w="3516" w:type="dxa"/>
            <w:gridSpan w:val="6"/>
          </w:tcPr>
          <w:p w:rsidR="005832B4" w:rsidRPr="00134888" w:rsidRDefault="005832B4" w:rsidP="005832B4">
            <w:pPr>
              <w:jc w:val="center"/>
              <w:rPr>
                <w:rFonts w:ascii="Times New Roman" w:hAnsi="Times New Roman"/>
                <w:sz w:val="20"/>
                <w:szCs w:val="20"/>
              </w:rPr>
            </w:pPr>
            <w:r w:rsidRPr="00134888">
              <w:rPr>
                <w:rFonts w:ascii="Times New Roman" w:hAnsi="Times New Roman"/>
                <w:sz w:val="20"/>
                <w:szCs w:val="20"/>
              </w:rPr>
              <w:t>Кол-во зарегистрированных случаев</w:t>
            </w:r>
          </w:p>
        </w:tc>
        <w:tc>
          <w:tcPr>
            <w:tcW w:w="4182" w:type="dxa"/>
            <w:gridSpan w:val="6"/>
          </w:tcPr>
          <w:p w:rsidR="005832B4" w:rsidRPr="00134888" w:rsidRDefault="005832B4" w:rsidP="005832B4">
            <w:pPr>
              <w:jc w:val="center"/>
              <w:rPr>
                <w:rFonts w:ascii="Times New Roman" w:hAnsi="Times New Roman"/>
                <w:sz w:val="20"/>
                <w:szCs w:val="20"/>
              </w:rPr>
            </w:pPr>
            <w:r w:rsidRPr="00134888">
              <w:rPr>
                <w:rFonts w:ascii="Times New Roman" w:hAnsi="Times New Roman"/>
                <w:sz w:val="20"/>
                <w:szCs w:val="20"/>
              </w:rPr>
              <w:t>Заболеваемость на 100 000 населения</w:t>
            </w:r>
          </w:p>
        </w:tc>
      </w:tr>
      <w:tr w:rsidR="005832B4" w:rsidRPr="00134888" w:rsidTr="005832B4">
        <w:trPr>
          <w:trHeight w:val="431"/>
        </w:trPr>
        <w:tc>
          <w:tcPr>
            <w:tcW w:w="384" w:type="dxa"/>
            <w:vMerge/>
          </w:tcPr>
          <w:p w:rsidR="005832B4" w:rsidRPr="00134888" w:rsidRDefault="005832B4" w:rsidP="005832B4">
            <w:pPr>
              <w:ind w:left="-54" w:firstLine="709"/>
              <w:jc w:val="center"/>
              <w:rPr>
                <w:rFonts w:ascii="Times New Roman" w:hAnsi="Times New Roman"/>
                <w:sz w:val="20"/>
                <w:szCs w:val="20"/>
              </w:rPr>
            </w:pPr>
          </w:p>
        </w:tc>
        <w:tc>
          <w:tcPr>
            <w:tcW w:w="1489" w:type="dxa"/>
            <w:vMerge/>
          </w:tcPr>
          <w:p w:rsidR="005832B4" w:rsidRPr="00134888" w:rsidRDefault="005832B4" w:rsidP="005832B4">
            <w:pPr>
              <w:ind w:left="250"/>
              <w:jc w:val="center"/>
              <w:rPr>
                <w:rFonts w:ascii="Times New Roman" w:hAnsi="Times New Roman"/>
                <w:sz w:val="20"/>
                <w:szCs w:val="20"/>
              </w:rPr>
            </w:pPr>
          </w:p>
        </w:tc>
        <w:tc>
          <w:tcPr>
            <w:tcW w:w="1172" w:type="dxa"/>
            <w:gridSpan w:val="2"/>
          </w:tcPr>
          <w:p w:rsidR="005832B4" w:rsidRPr="00134888" w:rsidRDefault="005832B4" w:rsidP="005832B4">
            <w:pPr>
              <w:jc w:val="center"/>
              <w:rPr>
                <w:rFonts w:ascii="Times New Roman" w:hAnsi="Times New Roman"/>
                <w:b/>
                <w:sz w:val="20"/>
                <w:szCs w:val="20"/>
              </w:rPr>
            </w:pPr>
            <w:r w:rsidRPr="00134888">
              <w:rPr>
                <w:rFonts w:ascii="Times New Roman" w:hAnsi="Times New Roman"/>
                <w:b/>
                <w:sz w:val="20"/>
                <w:szCs w:val="20"/>
              </w:rPr>
              <w:t>201</w:t>
            </w:r>
            <w:r>
              <w:rPr>
                <w:rFonts w:ascii="Times New Roman" w:hAnsi="Times New Roman"/>
                <w:b/>
                <w:sz w:val="20"/>
                <w:szCs w:val="20"/>
              </w:rPr>
              <w:t>3</w:t>
            </w:r>
          </w:p>
        </w:tc>
        <w:tc>
          <w:tcPr>
            <w:tcW w:w="1172" w:type="dxa"/>
            <w:gridSpan w:val="2"/>
          </w:tcPr>
          <w:p w:rsidR="005832B4" w:rsidRPr="00134888" w:rsidRDefault="005832B4" w:rsidP="005832B4">
            <w:pPr>
              <w:jc w:val="center"/>
              <w:rPr>
                <w:rFonts w:ascii="Times New Roman" w:hAnsi="Times New Roman"/>
                <w:b/>
                <w:sz w:val="20"/>
                <w:szCs w:val="20"/>
              </w:rPr>
            </w:pPr>
            <w:r w:rsidRPr="00134888">
              <w:rPr>
                <w:rFonts w:ascii="Times New Roman" w:hAnsi="Times New Roman"/>
                <w:b/>
                <w:sz w:val="20"/>
                <w:szCs w:val="20"/>
              </w:rPr>
              <w:t>201</w:t>
            </w:r>
            <w:r>
              <w:rPr>
                <w:rFonts w:ascii="Times New Roman" w:hAnsi="Times New Roman"/>
                <w:b/>
                <w:sz w:val="20"/>
                <w:szCs w:val="20"/>
              </w:rPr>
              <w:t>4</w:t>
            </w:r>
          </w:p>
        </w:tc>
        <w:tc>
          <w:tcPr>
            <w:tcW w:w="1172" w:type="dxa"/>
            <w:gridSpan w:val="2"/>
          </w:tcPr>
          <w:p w:rsidR="005832B4" w:rsidRPr="00134888" w:rsidRDefault="005832B4" w:rsidP="005832B4">
            <w:pPr>
              <w:jc w:val="center"/>
              <w:rPr>
                <w:rFonts w:ascii="Times New Roman" w:hAnsi="Times New Roman"/>
                <w:b/>
                <w:sz w:val="20"/>
                <w:szCs w:val="20"/>
              </w:rPr>
            </w:pPr>
            <w:r w:rsidRPr="00134888">
              <w:rPr>
                <w:rFonts w:ascii="Times New Roman" w:hAnsi="Times New Roman"/>
                <w:b/>
                <w:sz w:val="20"/>
                <w:szCs w:val="20"/>
              </w:rPr>
              <w:t>201</w:t>
            </w:r>
            <w:r>
              <w:rPr>
                <w:rFonts w:ascii="Times New Roman" w:hAnsi="Times New Roman"/>
                <w:b/>
                <w:sz w:val="20"/>
                <w:szCs w:val="20"/>
              </w:rPr>
              <w:t>5</w:t>
            </w:r>
          </w:p>
        </w:tc>
        <w:tc>
          <w:tcPr>
            <w:tcW w:w="1228" w:type="dxa"/>
            <w:gridSpan w:val="2"/>
          </w:tcPr>
          <w:p w:rsidR="005832B4" w:rsidRPr="00134888" w:rsidRDefault="005832B4" w:rsidP="005832B4">
            <w:pPr>
              <w:jc w:val="center"/>
              <w:rPr>
                <w:rFonts w:ascii="Times New Roman" w:hAnsi="Times New Roman"/>
                <w:b/>
                <w:sz w:val="20"/>
                <w:szCs w:val="20"/>
              </w:rPr>
            </w:pPr>
            <w:r w:rsidRPr="00134888">
              <w:rPr>
                <w:rFonts w:ascii="Times New Roman" w:hAnsi="Times New Roman"/>
                <w:b/>
                <w:sz w:val="20"/>
                <w:szCs w:val="20"/>
              </w:rPr>
              <w:t>201</w:t>
            </w:r>
            <w:r>
              <w:rPr>
                <w:rFonts w:ascii="Times New Roman" w:hAnsi="Times New Roman"/>
                <w:b/>
                <w:sz w:val="20"/>
                <w:szCs w:val="20"/>
              </w:rPr>
              <w:t>3</w:t>
            </w:r>
          </w:p>
        </w:tc>
        <w:tc>
          <w:tcPr>
            <w:tcW w:w="1516" w:type="dxa"/>
            <w:gridSpan w:val="2"/>
          </w:tcPr>
          <w:p w:rsidR="005832B4" w:rsidRPr="00134888" w:rsidRDefault="005832B4" w:rsidP="005832B4">
            <w:pPr>
              <w:jc w:val="center"/>
              <w:rPr>
                <w:rFonts w:ascii="Times New Roman" w:hAnsi="Times New Roman"/>
                <w:b/>
                <w:sz w:val="20"/>
                <w:szCs w:val="20"/>
              </w:rPr>
            </w:pPr>
            <w:r w:rsidRPr="00134888">
              <w:rPr>
                <w:rFonts w:ascii="Times New Roman" w:hAnsi="Times New Roman"/>
                <w:b/>
                <w:sz w:val="20"/>
                <w:szCs w:val="20"/>
              </w:rPr>
              <w:t>201</w:t>
            </w:r>
            <w:r>
              <w:rPr>
                <w:rFonts w:ascii="Times New Roman" w:hAnsi="Times New Roman"/>
                <w:b/>
                <w:sz w:val="20"/>
                <w:szCs w:val="20"/>
              </w:rPr>
              <w:t>4</w:t>
            </w:r>
          </w:p>
        </w:tc>
        <w:tc>
          <w:tcPr>
            <w:tcW w:w="1438" w:type="dxa"/>
            <w:gridSpan w:val="2"/>
          </w:tcPr>
          <w:p w:rsidR="005832B4" w:rsidRPr="00134888" w:rsidRDefault="005832B4" w:rsidP="005832B4">
            <w:pPr>
              <w:jc w:val="center"/>
              <w:rPr>
                <w:rFonts w:ascii="Times New Roman" w:hAnsi="Times New Roman"/>
                <w:b/>
                <w:sz w:val="20"/>
                <w:szCs w:val="20"/>
              </w:rPr>
            </w:pPr>
            <w:r w:rsidRPr="00134888">
              <w:rPr>
                <w:rFonts w:ascii="Times New Roman" w:hAnsi="Times New Roman"/>
                <w:b/>
                <w:sz w:val="20"/>
                <w:szCs w:val="20"/>
              </w:rPr>
              <w:t>201</w:t>
            </w:r>
            <w:r>
              <w:rPr>
                <w:rFonts w:ascii="Times New Roman" w:hAnsi="Times New Roman"/>
                <w:b/>
                <w:sz w:val="20"/>
                <w:szCs w:val="20"/>
              </w:rPr>
              <w:t>5</w:t>
            </w:r>
          </w:p>
        </w:tc>
      </w:tr>
      <w:tr w:rsidR="005832B4" w:rsidRPr="00134888" w:rsidTr="005832B4">
        <w:trPr>
          <w:trHeight w:val="1620"/>
        </w:trPr>
        <w:tc>
          <w:tcPr>
            <w:tcW w:w="384" w:type="dxa"/>
            <w:vMerge/>
          </w:tcPr>
          <w:p w:rsidR="005832B4" w:rsidRPr="00134888" w:rsidRDefault="005832B4" w:rsidP="005832B4">
            <w:pPr>
              <w:ind w:left="-54" w:firstLine="709"/>
              <w:jc w:val="both"/>
              <w:rPr>
                <w:rFonts w:ascii="Times New Roman" w:hAnsi="Times New Roman"/>
                <w:sz w:val="20"/>
                <w:szCs w:val="20"/>
              </w:rPr>
            </w:pPr>
          </w:p>
        </w:tc>
        <w:tc>
          <w:tcPr>
            <w:tcW w:w="1489" w:type="dxa"/>
            <w:vMerge/>
          </w:tcPr>
          <w:p w:rsidR="005832B4" w:rsidRPr="00134888" w:rsidRDefault="005832B4" w:rsidP="005832B4">
            <w:pPr>
              <w:ind w:left="250"/>
              <w:jc w:val="both"/>
              <w:rPr>
                <w:rFonts w:ascii="Times New Roman" w:hAnsi="Times New Roman"/>
                <w:sz w:val="20"/>
                <w:szCs w:val="20"/>
              </w:rPr>
            </w:pPr>
          </w:p>
        </w:tc>
        <w:tc>
          <w:tcPr>
            <w:tcW w:w="586" w:type="dxa"/>
            <w:textDirection w:val="btLr"/>
          </w:tcPr>
          <w:p w:rsidR="005832B4" w:rsidRPr="00134888" w:rsidRDefault="005832B4" w:rsidP="005832B4">
            <w:pPr>
              <w:ind w:left="113" w:right="113"/>
              <w:rPr>
                <w:rFonts w:ascii="Times New Roman" w:hAnsi="Times New Roman"/>
                <w:sz w:val="20"/>
                <w:szCs w:val="20"/>
              </w:rPr>
            </w:pPr>
            <w:r w:rsidRPr="00134888">
              <w:rPr>
                <w:rFonts w:ascii="Times New Roman" w:hAnsi="Times New Roman"/>
                <w:sz w:val="20"/>
                <w:szCs w:val="20"/>
              </w:rPr>
              <w:t>ВСЕГО</w:t>
            </w:r>
          </w:p>
        </w:tc>
        <w:tc>
          <w:tcPr>
            <w:tcW w:w="586" w:type="dxa"/>
            <w:textDirection w:val="btLr"/>
          </w:tcPr>
          <w:p w:rsidR="005832B4" w:rsidRPr="00134888" w:rsidRDefault="005832B4" w:rsidP="005832B4">
            <w:pPr>
              <w:ind w:left="113" w:right="113"/>
              <w:rPr>
                <w:rFonts w:ascii="Times New Roman" w:hAnsi="Times New Roman"/>
                <w:sz w:val="20"/>
                <w:szCs w:val="20"/>
              </w:rPr>
            </w:pPr>
            <w:r w:rsidRPr="00134888">
              <w:rPr>
                <w:rFonts w:ascii="Times New Roman" w:hAnsi="Times New Roman"/>
                <w:sz w:val="20"/>
                <w:szCs w:val="20"/>
              </w:rPr>
              <w:t>В т.ч. у детей до 17 лет</w:t>
            </w:r>
          </w:p>
        </w:tc>
        <w:tc>
          <w:tcPr>
            <w:tcW w:w="586" w:type="dxa"/>
            <w:textDirection w:val="btLr"/>
          </w:tcPr>
          <w:p w:rsidR="005832B4" w:rsidRPr="00134888" w:rsidRDefault="005832B4" w:rsidP="005832B4">
            <w:pPr>
              <w:ind w:left="113" w:right="113"/>
              <w:rPr>
                <w:rFonts w:ascii="Times New Roman" w:hAnsi="Times New Roman"/>
                <w:sz w:val="20"/>
                <w:szCs w:val="20"/>
              </w:rPr>
            </w:pPr>
            <w:r w:rsidRPr="00134888">
              <w:rPr>
                <w:rFonts w:ascii="Times New Roman" w:hAnsi="Times New Roman"/>
                <w:sz w:val="20"/>
                <w:szCs w:val="20"/>
              </w:rPr>
              <w:t>ВСЕГО</w:t>
            </w:r>
          </w:p>
        </w:tc>
        <w:tc>
          <w:tcPr>
            <w:tcW w:w="586" w:type="dxa"/>
            <w:textDirection w:val="btLr"/>
          </w:tcPr>
          <w:p w:rsidR="005832B4" w:rsidRPr="00134888" w:rsidRDefault="005832B4" w:rsidP="005832B4">
            <w:pPr>
              <w:ind w:left="113" w:right="113"/>
              <w:rPr>
                <w:rFonts w:ascii="Times New Roman" w:hAnsi="Times New Roman"/>
                <w:sz w:val="20"/>
                <w:szCs w:val="20"/>
              </w:rPr>
            </w:pPr>
            <w:r w:rsidRPr="00134888">
              <w:rPr>
                <w:rFonts w:ascii="Times New Roman" w:hAnsi="Times New Roman"/>
                <w:sz w:val="20"/>
                <w:szCs w:val="20"/>
              </w:rPr>
              <w:t>В т.ч. у детей до 17 лет</w:t>
            </w:r>
          </w:p>
        </w:tc>
        <w:tc>
          <w:tcPr>
            <w:tcW w:w="586" w:type="dxa"/>
            <w:textDirection w:val="btLr"/>
          </w:tcPr>
          <w:p w:rsidR="005832B4" w:rsidRPr="00134888" w:rsidRDefault="005832B4" w:rsidP="005832B4">
            <w:pPr>
              <w:ind w:left="113" w:right="113"/>
              <w:rPr>
                <w:rFonts w:ascii="Times New Roman" w:hAnsi="Times New Roman"/>
                <w:sz w:val="20"/>
                <w:szCs w:val="20"/>
              </w:rPr>
            </w:pPr>
            <w:r w:rsidRPr="00134888">
              <w:rPr>
                <w:rFonts w:ascii="Times New Roman" w:hAnsi="Times New Roman"/>
                <w:sz w:val="20"/>
                <w:szCs w:val="20"/>
              </w:rPr>
              <w:t>ВСЕГО</w:t>
            </w:r>
          </w:p>
        </w:tc>
        <w:tc>
          <w:tcPr>
            <w:tcW w:w="586" w:type="dxa"/>
            <w:textDirection w:val="btLr"/>
          </w:tcPr>
          <w:p w:rsidR="005832B4" w:rsidRPr="00134888" w:rsidRDefault="005832B4" w:rsidP="005832B4">
            <w:pPr>
              <w:ind w:left="113" w:right="113"/>
              <w:rPr>
                <w:rFonts w:ascii="Times New Roman" w:hAnsi="Times New Roman"/>
                <w:sz w:val="20"/>
                <w:szCs w:val="20"/>
              </w:rPr>
            </w:pPr>
            <w:r w:rsidRPr="00134888">
              <w:rPr>
                <w:rFonts w:ascii="Times New Roman" w:hAnsi="Times New Roman"/>
                <w:sz w:val="20"/>
                <w:szCs w:val="20"/>
              </w:rPr>
              <w:t>В т.ч. у детей до 17 лет</w:t>
            </w:r>
          </w:p>
        </w:tc>
        <w:tc>
          <w:tcPr>
            <w:tcW w:w="586" w:type="dxa"/>
            <w:textDirection w:val="btLr"/>
          </w:tcPr>
          <w:p w:rsidR="005832B4" w:rsidRPr="00134888" w:rsidRDefault="005832B4" w:rsidP="005832B4">
            <w:pPr>
              <w:ind w:left="113" w:right="113"/>
              <w:rPr>
                <w:rFonts w:ascii="Times New Roman" w:hAnsi="Times New Roman"/>
                <w:sz w:val="20"/>
                <w:szCs w:val="20"/>
              </w:rPr>
            </w:pPr>
            <w:r w:rsidRPr="00134888">
              <w:rPr>
                <w:rFonts w:ascii="Times New Roman" w:hAnsi="Times New Roman"/>
                <w:sz w:val="20"/>
                <w:szCs w:val="20"/>
              </w:rPr>
              <w:t>ВСЕГО</w:t>
            </w:r>
          </w:p>
        </w:tc>
        <w:tc>
          <w:tcPr>
            <w:tcW w:w="642" w:type="dxa"/>
            <w:textDirection w:val="btLr"/>
          </w:tcPr>
          <w:p w:rsidR="005832B4" w:rsidRPr="00134888" w:rsidRDefault="005832B4" w:rsidP="005832B4">
            <w:pPr>
              <w:ind w:left="113" w:right="113"/>
              <w:rPr>
                <w:rFonts w:ascii="Times New Roman" w:hAnsi="Times New Roman"/>
                <w:sz w:val="20"/>
                <w:szCs w:val="20"/>
              </w:rPr>
            </w:pPr>
            <w:r w:rsidRPr="00134888">
              <w:rPr>
                <w:rFonts w:ascii="Times New Roman" w:hAnsi="Times New Roman"/>
                <w:sz w:val="20"/>
                <w:szCs w:val="20"/>
              </w:rPr>
              <w:t>В т.ч. у детей до 17 лет</w:t>
            </w:r>
          </w:p>
        </w:tc>
        <w:tc>
          <w:tcPr>
            <w:tcW w:w="719" w:type="dxa"/>
            <w:textDirection w:val="btLr"/>
          </w:tcPr>
          <w:p w:rsidR="005832B4" w:rsidRPr="00134888" w:rsidRDefault="005832B4" w:rsidP="005832B4">
            <w:pPr>
              <w:ind w:left="113" w:right="113"/>
              <w:rPr>
                <w:rFonts w:ascii="Times New Roman" w:hAnsi="Times New Roman"/>
                <w:sz w:val="20"/>
                <w:szCs w:val="20"/>
              </w:rPr>
            </w:pPr>
            <w:r w:rsidRPr="00134888">
              <w:rPr>
                <w:rFonts w:ascii="Times New Roman" w:hAnsi="Times New Roman"/>
                <w:sz w:val="20"/>
                <w:szCs w:val="20"/>
              </w:rPr>
              <w:t>ВСЕГО</w:t>
            </w:r>
          </w:p>
        </w:tc>
        <w:tc>
          <w:tcPr>
            <w:tcW w:w="797" w:type="dxa"/>
            <w:textDirection w:val="btLr"/>
          </w:tcPr>
          <w:p w:rsidR="005832B4" w:rsidRPr="00134888" w:rsidRDefault="005832B4" w:rsidP="005832B4">
            <w:pPr>
              <w:ind w:left="113" w:right="113"/>
              <w:rPr>
                <w:rFonts w:ascii="Times New Roman" w:hAnsi="Times New Roman"/>
                <w:sz w:val="20"/>
                <w:szCs w:val="20"/>
              </w:rPr>
            </w:pPr>
            <w:r w:rsidRPr="00134888">
              <w:rPr>
                <w:rFonts w:ascii="Times New Roman" w:hAnsi="Times New Roman"/>
                <w:sz w:val="20"/>
                <w:szCs w:val="20"/>
              </w:rPr>
              <w:t>В т.ч. у детей до 17 лет</w:t>
            </w:r>
          </w:p>
        </w:tc>
        <w:tc>
          <w:tcPr>
            <w:tcW w:w="719" w:type="dxa"/>
            <w:textDirection w:val="btLr"/>
          </w:tcPr>
          <w:p w:rsidR="005832B4" w:rsidRPr="00134888" w:rsidRDefault="005832B4" w:rsidP="005832B4">
            <w:pPr>
              <w:ind w:left="113" w:right="113"/>
              <w:rPr>
                <w:rFonts w:ascii="Times New Roman" w:hAnsi="Times New Roman"/>
                <w:sz w:val="20"/>
                <w:szCs w:val="20"/>
              </w:rPr>
            </w:pPr>
            <w:r w:rsidRPr="00134888">
              <w:rPr>
                <w:rFonts w:ascii="Times New Roman" w:hAnsi="Times New Roman"/>
                <w:sz w:val="20"/>
                <w:szCs w:val="20"/>
              </w:rPr>
              <w:t>ВСЕГО</w:t>
            </w:r>
          </w:p>
        </w:tc>
        <w:tc>
          <w:tcPr>
            <w:tcW w:w="719" w:type="dxa"/>
            <w:textDirection w:val="btLr"/>
          </w:tcPr>
          <w:p w:rsidR="005832B4" w:rsidRPr="00134888" w:rsidRDefault="005832B4" w:rsidP="005832B4">
            <w:pPr>
              <w:ind w:left="113" w:right="113"/>
              <w:rPr>
                <w:rFonts w:ascii="Times New Roman" w:hAnsi="Times New Roman"/>
                <w:sz w:val="20"/>
                <w:szCs w:val="20"/>
              </w:rPr>
            </w:pPr>
            <w:r w:rsidRPr="00134888">
              <w:rPr>
                <w:rFonts w:ascii="Times New Roman" w:hAnsi="Times New Roman"/>
                <w:sz w:val="20"/>
                <w:szCs w:val="20"/>
              </w:rPr>
              <w:t>В т.ч. у детей до 17 лет</w:t>
            </w:r>
          </w:p>
        </w:tc>
      </w:tr>
      <w:tr w:rsidR="005832B4" w:rsidRPr="00134888" w:rsidTr="005832B4">
        <w:trPr>
          <w:trHeight w:val="505"/>
        </w:trPr>
        <w:tc>
          <w:tcPr>
            <w:tcW w:w="384" w:type="dxa"/>
          </w:tcPr>
          <w:p w:rsidR="005832B4" w:rsidRPr="00134888" w:rsidRDefault="005832B4" w:rsidP="005832B4">
            <w:pPr>
              <w:jc w:val="both"/>
              <w:rPr>
                <w:rFonts w:ascii="Times New Roman" w:hAnsi="Times New Roman"/>
                <w:sz w:val="20"/>
                <w:szCs w:val="20"/>
              </w:rPr>
            </w:pPr>
            <w:r w:rsidRPr="00134888">
              <w:rPr>
                <w:rFonts w:ascii="Times New Roman" w:hAnsi="Times New Roman"/>
                <w:sz w:val="20"/>
                <w:szCs w:val="20"/>
              </w:rPr>
              <w:t>1</w:t>
            </w:r>
          </w:p>
        </w:tc>
        <w:tc>
          <w:tcPr>
            <w:tcW w:w="1489"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Сальмонелез</w:t>
            </w:r>
          </w:p>
        </w:tc>
        <w:tc>
          <w:tcPr>
            <w:tcW w:w="586" w:type="dxa"/>
          </w:tcPr>
          <w:p w:rsidR="005832B4" w:rsidRPr="00134888" w:rsidRDefault="005832B4" w:rsidP="005832B4">
            <w:pPr>
              <w:rPr>
                <w:rFonts w:ascii="Times New Roman" w:hAnsi="Times New Roman"/>
                <w:sz w:val="20"/>
                <w:szCs w:val="20"/>
              </w:rPr>
            </w:pPr>
            <w:r>
              <w:rPr>
                <w:rFonts w:ascii="Times New Roman" w:hAnsi="Times New Roman"/>
                <w:sz w:val="20"/>
                <w:szCs w:val="20"/>
              </w:rPr>
              <w:t>2</w:t>
            </w:r>
          </w:p>
        </w:tc>
        <w:tc>
          <w:tcPr>
            <w:tcW w:w="586" w:type="dxa"/>
          </w:tcPr>
          <w:p w:rsidR="005832B4" w:rsidRPr="00134888" w:rsidRDefault="005832B4" w:rsidP="005832B4">
            <w:pPr>
              <w:rPr>
                <w:rFonts w:ascii="Times New Roman" w:hAnsi="Times New Roman"/>
                <w:sz w:val="20"/>
                <w:szCs w:val="20"/>
              </w:rPr>
            </w:pPr>
            <w:r>
              <w:rPr>
                <w:rFonts w:ascii="Times New Roman" w:hAnsi="Times New Roman"/>
                <w:sz w:val="20"/>
                <w:szCs w:val="20"/>
              </w:rPr>
              <w:t>1</w:t>
            </w:r>
          </w:p>
        </w:tc>
        <w:tc>
          <w:tcPr>
            <w:tcW w:w="586" w:type="dxa"/>
          </w:tcPr>
          <w:p w:rsidR="005832B4" w:rsidRPr="00134888" w:rsidRDefault="005832B4" w:rsidP="005832B4">
            <w:pPr>
              <w:rPr>
                <w:rFonts w:ascii="Times New Roman" w:hAnsi="Times New Roman"/>
                <w:sz w:val="20"/>
                <w:szCs w:val="20"/>
              </w:rPr>
            </w:pPr>
            <w:r>
              <w:rPr>
                <w:rFonts w:ascii="Times New Roman" w:hAnsi="Times New Roman"/>
                <w:sz w:val="20"/>
                <w:szCs w:val="20"/>
              </w:rPr>
              <w:t>1</w:t>
            </w:r>
          </w:p>
        </w:tc>
        <w:tc>
          <w:tcPr>
            <w:tcW w:w="586" w:type="dxa"/>
          </w:tcPr>
          <w:p w:rsidR="005832B4" w:rsidRPr="00134888" w:rsidRDefault="005832B4" w:rsidP="005832B4">
            <w:pPr>
              <w:rPr>
                <w:rFonts w:ascii="Times New Roman" w:hAnsi="Times New Roman"/>
                <w:sz w:val="20"/>
                <w:szCs w:val="20"/>
              </w:rPr>
            </w:pPr>
            <w:r>
              <w:rPr>
                <w:rFonts w:ascii="Times New Roman" w:hAnsi="Times New Roman"/>
                <w:sz w:val="20"/>
                <w:szCs w:val="20"/>
              </w:rPr>
              <w:t>-</w:t>
            </w:r>
          </w:p>
        </w:tc>
        <w:tc>
          <w:tcPr>
            <w:tcW w:w="586"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1</w:t>
            </w:r>
          </w:p>
        </w:tc>
        <w:tc>
          <w:tcPr>
            <w:tcW w:w="586" w:type="dxa"/>
          </w:tcPr>
          <w:p w:rsidR="005832B4" w:rsidRPr="00134888" w:rsidRDefault="005832B4" w:rsidP="005832B4">
            <w:pPr>
              <w:rPr>
                <w:rFonts w:ascii="Times New Roman" w:hAnsi="Times New Roman"/>
                <w:sz w:val="20"/>
                <w:szCs w:val="20"/>
              </w:rPr>
            </w:pPr>
            <w:r>
              <w:rPr>
                <w:rFonts w:ascii="Times New Roman" w:hAnsi="Times New Roman"/>
                <w:sz w:val="20"/>
                <w:szCs w:val="20"/>
              </w:rPr>
              <w:t>1</w:t>
            </w:r>
          </w:p>
        </w:tc>
        <w:tc>
          <w:tcPr>
            <w:tcW w:w="586" w:type="dxa"/>
          </w:tcPr>
          <w:p w:rsidR="005832B4" w:rsidRPr="00134888" w:rsidRDefault="005832B4" w:rsidP="005832B4">
            <w:pPr>
              <w:rPr>
                <w:rFonts w:ascii="Times New Roman" w:hAnsi="Times New Roman"/>
                <w:sz w:val="20"/>
                <w:szCs w:val="20"/>
              </w:rPr>
            </w:pPr>
            <w:r>
              <w:rPr>
                <w:rFonts w:ascii="Times New Roman" w:hAnsi="Times New Roman"/>
                <w:sz w:val="20"/>
                <w:szCs w:val="20"/>
              </w:rPr>
              <w:t>15,5</w:t>
            </w:r>
          </w:p>
        </w:tc>
        <w:tc>
          <w:tcPr>
            <w:tcW w:w="642" w:type="dxa"/>
          </w:tcPr>
          <w:p w:rsidR="005832B4" w:rsidRPr="00134888" w:rsidRDefault="005832B4" w:rsidP="005832B4">
            <w:pPr>
              <w:rPr>
                <w:rFonts w:ascii="Times New Roman" w:hAnsi="Times New Roman"/>
                <w:sz w:val="20"/>
                <w:szCs w:val="20"/>
              </w:rPr>
            </w:pPr>
            <w:r>
              <w:rPr>
                <w:rFonts w:ascii="Times New Roman" w:hAnsi="Times New Roman"/>
                <w:sz w:val="20"/>
                <w:szCs w:val="20"/>
              </w:rPr>
              <w:t>32,9</w:t>
            </w:r>
          </w:p>
        </w:tc>
        <w:tc>
          <w:tcPr>
            <w:tcW w:w="719" w:type="dxa"/>
          </w:tcPr>
          <w:p w:rsidR="005832B4" w:rsidRPr="00134888" w:rsidRDefault="005832B4" w:rsidP="005832B4">
            <w:pPr>
              <w:rPr>
                <w:rFonts w:ascii="Times New Roman" w:hAnsi="Times New Roman"/>
                <w:sz w:val="20"/>
                <w:szCs w:val="20"/>
              </w:rPr>
            </w:pPr>
            <w:r>
              <w:rPr>
                <w:rFonts w:ascii="Times New Roman" w:hAnsi="Times New Roman"/>
                <w:sz w:val="20"/>
                <w:szCs w:val="20"/>
              </w:rPr>
              <w:t>8,9</w:t>
            </w:r>
          </w:p>
        </w:tc>
        <w:tc>
          <w:tcPr>
            <w:tcW w:w="797" w:type="dxa"/>
          </w:tcPr>
          <w:p w:rsidR="005832B4" w:rsidRPr="00134888" w:rsidRDefault="005832B4" w:rsidP="005832B4">
            <w:pPr>
              <w:rPr>
                <w:rFonts w:ascii="Times New Roman" w:hAnsi="Times New Roman"/>
                <w:sz w:val="20"/>
                <w:szCs w:val="20"/>
              </w:rPr>
            </w:pPr>
            <w:r>
              <w:rPr>
                <w:rFonts w:ascii="Times New Roman" w:hAnsi="Times New Roman"/>
                <w:sz w:val="20"/>
                <w:szCs w:val="20"/>
              </w:rPr>
              <w:t>-</w:t>
            </w:r>
          </w:p>
        </w:tc>
        <w:tc>
          <w:tcPr>
            <w:tcW w:w="719" w:type="dxa"/>
          </w:tcPr>
          <w:p w:rsidR="005832B4" w:rsidRPr="00134888" w:rsidRDefault="005832B4" w:rsidP="005832B4">
            <w:pPr>
              <w:rPr>
                <w:rFonts w:ascii="Times New Roman" w:hAnsi="Times New Roman"/>
                <w:sz w:val="20"/>
                <w:szCs w:val="20"/>
              </w:rPr>
            </w:pPr>
            <w:r>
              <w:rPr>
                <w:rFonts w:ascii="Times New Roman" w:hAnsi="Times New Roman"/>
                <w:sz w:val="20"/>
                <w:szCs w:val="20"/>
              </w:rPr>
              <w:t>9,2</w:t>
            </w:r>
          </w:p>
        </w:tc>
        <w:tc>
          <w:tcPr>
            <w:tcW w:w="719" w:type="dxa"/>
          </w:tcPr>
          <w:p w:rsidR="005832B4" w:rsidRPr="00134888" w:rsidRDefault="005832B4" w:rsidP="005832B4">
            <w:pPr>
              <w:rPr>
                <w:rFonts w:ascii="Times New Roman" w:hAnsi="Times New Roman"/>
                <w:sz w:val="20"/>
                <w:szCs w:val="20"/>
              </w:rPr>
            </w:pPr>
            <w:r>
              <w:rPr>
                <w:rFonts w:ascii="Times New Roman" w:hAnsi="Times New Roman"/>
                <w:sz w:val="20"/>
                <w:szCs w:val="20"/>
              </w:rPr>
              <w:t>9,2</w:t>
            </w:r>
          </w:p>
        </w:tc>
      </w:tr>
      <w:tr w:rsidR="005832B4" w:rsidRPr="00134888" w:rsidTr="005832B4">
        <w:trPr>
          <w:trHeight w:val="505"/>
        </w:trPr>
        <w:tc>
          <w:tcPr>
            <w:tcW w:w="384" w:type="dxa"/>
          </w:tcPr>
          <w:p w:rsidR="005832B4" w:rsidRPr="00134888" w:rsidRDefault="005832B4" w:rsidP="005832B4">
            <w:pPr>
              <w:jc w:val="both"/>
              <w:rPr>
                <w:rFonts w:ascii="Times New Roman" w:hAnsi="Times New Roman"/>
                <w:sz w:val="20"/>
                <w:szCs w:val="20"/>
              </w:rPr>
            </w:pPr>
            <w:r w:rsidRPr="00134888">
              <w:rPr>
                <w:rFonts w:ascii="Times New Roman" w:hAnsi="Times New Roman"/>
                <w:sz w:val="20"/>
                <w:szCs w:val="20"/>
              </w:rPr>
              <w:lastRenderedPageBreak/>
              <w:t>2</w:t>
            </w:r>
          </w:p>
        </w:tc>
        <w:tc>
          <w:tcPr>
            <w:tcW w:w="1489"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Шигелез</w:t>
            </w:r>
          </w:p>
        </w:tc>
        <w:tc>
          <w:tcPr>
            <w:tcW w:w="586" w:type="dxa"/>
          </w:tcPr>
          <w:p w:rsidR="005832B4" w:rsidRPr="00134888" w:rsidRDefault="005832B4" w:rsidP="005832B4">
            <w:pPr>
              <w:rPr>
                <w:rFonts w:ascii="Times New Roman" w:hAnsi="Times New Roman"/>
                <w:sz w:val="20"/>
                <w:szCs w:val="20"/>
              </w:rPr>
            </w:pPr>
            <w:r>
              <w:rPr>
                <w:rFonts w:ascii="Times New Roman" w:hAnsi="Times New Roman"/>
                <w:sz w:val="20"/>
                <w:szCs w:val="20"/>
              </w:rPr>
              <w:t>-</w:t>
            </w:r>
          </w:p>
        </w:tc>
        <w:tc>
          <w:tcPr>
            <w:tcW w:w="586" w:type="dxa"/>
          </w:tcPr>
          <w:p w:rsidR="005832B4" w:rsidRPr="00134888" w:rsidRDefault="005832B4" w:rsidP="005832B4">
            <w:pPr>
              <w:rPr>
                <w:rFonts w:ascii="Times New Roman" w:hAnsi="Times New Roman"/>
                <w:sz w:val="20"/>
                <w:szCs w:val="20"/>
              </w:rPr>
            </w:pPr>
            <w:r>
              <w:rPr>
                <w:rFonts w:ascii="Times New Roman" w:hAnsi="Times New Roman"/>
                <w:sz w:val="20"/>
                <w:szCs w:val="20"/>
              </w:rPr>
              <w:t>-</w:t>
            </w:r>
          </w:p>
        </w:tc>
        <w:tc>
          <w:tcPr>
            <w:tcW w:w="586"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w:t>
            </w:r>
          </w:p>
        </w:tc>
        <w:tc>
          <w:tcPr>
            <w:tcW w:w="586"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w:t>
            </w:r>
          </w:p>
        </w:tc>
        <w:tc>
          <w:tcPr>
            <w:tcW w:w="586"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w:t>
            </w:r>
          </w:p>
        </w:tc>
        <w:tc>
          <w:tcPr>
            <w:tcW w:w="586"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w:t>
            </w:r>
          </w:p>
        </w:tc>
        <w:tc>
          <w:tcPr>
            <w:tcW w:w="586" w:type="dxa"/>
          </w:tcPr>
          <w:p w:rsidR="005832B4" w:rsidRPr="00134888" w:rsidRDefault="005832B4" w:rsidP="005832B4">
            <w:pPr>
              <w:rPr>
                <w:rFonts w:ascii="Times New Roman" w:hAnsi="Times New Roman"/>
                <w:sz w:val="20"/>
                <w:szCs w:val="20"/>
              </w:rPr>
            </w:pPr>
            <w:r>
              <w:rPr>
                <w:rFonts w:ascii="Times New Roman" w:hAnsi="Times New Roman"/>
                <w:sz w:val="20"/>
                <w:szCs w:val="20"/>
              </w:rPr>
              <w:t>-</w:t>
            </w:r>
          </w:p>
        </w:tc>
        <w:tc>
          <w:tcPr>
            <w:tcW w:w="642" w:type="dxa"/>
          </w:tcPr>
          <w:p w:rsidR="005832B4" w:rsidRPr="00134888" w:rsidRDefault="005832B4" w:rsidP="005832B4">
            <w:pPr>
              <w:rPr>
                <w:rFonts w:ascii="Times New Roman" w:hAnsi="Times New Roman"/>
                <w:sz w:val="20"/>
                <w:szCs w:val="20"/>
              </w:rPr>
            </w:pPr>
            <w:r>
              <w:rPr>
                <w:rFonts w:ascii="Times New Roman" w:hAnsi="Times New Roman"/>
                <w:sz w:val="20"/>
                <w:szCs w:val="20"/>
              </w:rPr>
              <w:t>-</w:t>
            </w:r>
          </w:p>
        </w:tc>
        <w:tc>
          <w:tcPr>
            <w:tcW w:w="719"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w:t>
            </w:r>
          </w:p>
        </w:tc>
        <w:tc>
          <w:tcPr>
            <w:tcW w:w="797"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w:t>
            </w:r>
          </w:p>
        </w:tc>
        <w:tc>
          <w:tcPr>
            <w:tcW w:w="719"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w:t>
            </w:r>
          </w:p>
        </w:tc>
        <w:tc>
          <w:tcPr>
            <w:tcW w:w="719"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w:t>
            </w:r>
          </w:p>
        </w:tc>
      </w:tr>
      <w:tr w:rsidR="005832B4" w:rsidRPr="00134888" w:rsidTr="005832B4">
        <w:trPr>
          <w:trHeight w:val="505"/>
        </w:trPr>
        <w:tc>
          <w:tcPr>
            <w:tcW w:w="384" w:type="dxa"/>
          </w:tcPr>
          <w:p w:rsidR="005832B4" w:rsidRPr="00134888" w:rsidRDefault="005832B4" w:rsidP="005832B4">
            <w:pPr>
              <w:jc w:val="both"/>
              <w:rPr>
                <w:rFonts w:ascii="Times New Roman" w:hAnsi="Times New Roman"/>
                <w:sz w:val="20"/>
                <w:szCs w:val="20"/>
              </w:rPr>
            </w:pPr>
            <w:r w:rsidRPr="00134888">
              <w:rPr>
                <w:rFonts w:ascii="Times New Roman" w:hAnsi="Times New Roman"/>
                <w:sz w:val="20"/>
                <w:szCs w:val="20"/>
              </w:rPr>
              <w:t>3</w:t>
            </w:r>
          </w:p>
        </w:tc>
        <w:tc>
          <w:tcPr>
            <w:tcW w:w="1489"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Бактериносители дизентерии</w:t>
            </w:r>
          </w:p>
        </w:tc>
        <w:tc>
          <w:tcPr>
            <w:tcW w:w="586"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w:t>
            </w:r>
          </w:p>
        </w:tc>
        <w:tc>
          <w:tcPr>
            <w:tcW w:w="586"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w:t>
            </w:r>
          </w:p>
        </w:tc>
        <w:tc>
          <w:tcPr>
            <w:tcW w:w="586"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w:t>
            </w:r>
          </w:p>
        </w:tc>
        <w:tc>
          <w:tcPr>
            <w:tcW w:w="586"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w:t>
            </w:r>
          </w:p>
        </w:tc>
        <w:tc>
          <w:tcPr>
            <w:tcW w:w="586"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w:t>
            </w:r>
          </w:p>
        </w:tc>
        <w:tc>
          <w:tcPr>
            <w:tcW w:w="586"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w:t>
            </w:r>
          </w:p>
        </w:tc>
        <w:tc>
          <w:tcPr>
            <w:tcW w:w="586"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w:t>
            </w:r>
          </w:p>
        </w:tc>
        <w:tc>
          <w:tcPr>
            <w:tcW w:w="642"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w:t>
            </w:r>
          </w:p>
        </w:tc>
        <w:tc>
          <w:tcPr>
            <w:tcW w:w="719"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w:t>
            </w:r>
          </w:p>
        </w:tc>
        <w:tc>
          <w:tcPr>
            <w:tcW w:w="797"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w:t>
            </w:r>
          </w:p>
        </w:tc>
        <w:tc>
          <w:tcPr>
            <w:tcW w:w="719"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w:t>
            </w:r>
          </w:p>
        </w:tc>
        <w:tc>
          <w:tcPr>
            <w:tcW w:w="719"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w:t>
            </w:r>
          </w:p>
        </w:tc>
      </w:tr>
      <w:tr w:rsidR="005832B4" w:rsidRPr="00134888" w:rsidTr="005832B4">
        <w:trPr>
          <w:trHeight w:val="505"/>
        </w:trPr>
        <w:tc>
          <w:tcPr>
            <w:tcW w:w="384" w:type="dxa"/>
          </w:tcPr>
          <w:p w:rsidR="005832B4" w:rsidRPr="00134888" w:rsidRDefault="005832B4" w:rsidP="005832B4">
            <w:pPr>
              <w:jc w:val="both"/>
              <w:rPr>
                <w:rFonts w:ascii="Times New Roman" w:hAnsi="Times New Roman"/>
                <w:sz w:val="20"/>
                <w:szCs w:val="20"/>
              </w:rPr>
            </w:pPr>
            <w:r w:rsidRPr="00134888">
              <w:rPr>
                <w:rFonts w:ascii="Times New Roman" w:hAnsi="Times New Roman"/>
                <w:sz w:val="20"/>
                <w:szCs w:val="20"/>
              </w:rPr>
              <w:t>4</w:t>
            </w:r>
          </w:p>
        </w:tc>
        <w:tc>
          <w:tcPr>
            <w:tcW w:w="1489"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ОКИ установленной этиологии</w:t>
            </w:r>
          </w:p>
        </w:tc>
        <w:tc>
          <w:tcPr>
            <w:tcW w:w="586" w:type="dxa"/>
          </w:tcPr>
          <w:p w:rsidR="005832B4" w:rsidRPr="00134888" w:rsidRDefault="005832B4" w:rsidP="005832B4">
            <w:pPr>
              <w:rPr>
                <w:rFonts w:ascii="Times New Roman" w:hAnsi="Times New Roman"/>
                <w:sz w:val="20"/>
                <w:szCs w:val="20"/>
              </w:rPr>
            </w:pPr>
            <w:r>
              <w:rPr>
                <w:rFonts w:ascii="Times New Roman" w:hAnsi="Times New Roman"/>
                <w:sz w:val="20"/>
                <w:szCs w:val="20"/>
              </w:rPr>
              <w:t>2</w:t>
            </w:r>
          </w:p>
        </w:tc>
        <w:tc>
          <w:tcPr>
            <w:tcW w:w="586"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w:t>
            </w:r>
          </w:p>
        </w:tc>
        <w:tc>
          <w:tcPr>
            <w:tcW w:w="586" w:type="dxa"/>
          </w:tcPr>
          <w:p w:rsidR="005832B4" w:rsidRPr="00134888" w:rsidRDefault="005832B4" w:rsidP="005832B4">
            <w:pPr>
              <w:rPr>
                <w:rFonts w:ascii="Times New Roman" w:hAnsi="Times New Roman"/>
                <w:sz w:val="20"/>
                <w:szCs w:val="20"/>
              </w:rPr>
            </w:pPr>
            <w:r>
              <w:rPr>
                <w:rFonts w:ascii="Times New Roman" w:hAnsi="Times New Roman"/>
                <w:sz w:val="20"/>
                <w:szCs w:val="20"/>
              </w:rPr>
              <w:t>-</w:t>
            </w:r>
          </w:p>
        </w:tc>
        <w:tc>
          <w:tcPr>
            <w:tcW w:w="586"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w:t>
            </w:r>
          </w:p>
        </w:tc>
        <w:tc>
          <w:tcPr>
            <w:tcW w:w="586"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w:t>
            </w:r>
          </w:p>
        </w:tc>
        <w:tc>
          <w:tcPr>
            <w:tcW w:w="586"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w:t>
            </w:r>
          </w:p>
        </w:tc>
        <w:tc>
          <w:tcPr>
            <w:tcW w:w="586" w:type="dxa"/>
          </w:tcPr>
          <w:p w:rsidR="005832B4" w:rsidRPr="00134888" w:rsidRDefault="005832B4" w:rsidP="005832B4">
            <w:pPr>
              <w:rPr>
                <w:rFonts w:ascii="Times New Roman" w:hAnsi="Times New Roman"/>
                <w:sz w:val="20"/>
                <w:szCs w:val="20"/>
              </w:rPr>
            </w:pPr>
            <w:r>
              <w:rPr>
                <w:rFonts w:ascii="Times New Roman" w:hAnsi="Times New Roman"/>
                <w:sz w:val="20"/>
                <w:szCs w:val="20"/>
              </w:rPr>
              <w:t>15,5</w:t>
            </w:r>
          </w:p>
        </w:tc>
        <w:tc>
          <w:tcPr>
            <w:tcW w:w="642"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w:t>
            </w:r>
          </w:p>
        </w:tc>
        <w:tc>
          <w:tcPr>
            <w:tcW w:w="719" w:type="dxa"/>
          </w:tcPr>
          <w:p w:rsidR="005832B4" w:rsidRPr="00134888" w:rsidRDefault="005832B4" w:rsidP="005832B4">
            <w:pPr>
              <w:rPr>
                <w:rFonts w:ascii="Times New Roman" w:hAnsi="Times New Roman"/>
                <w:sz w:val="20"/>
                <w:szCs w:val="20"/>
              </w:rPr>
            </w:pPr>
            <w:r>
              <w:rPr>
                <w:rFonts w:ascii="Times New Roman" w:hAnsi="Times New Roman"/>
                <w:sz w:val="20"/>
                <w:szCs w:val="20"/>
              </w:rPr>
              <w:t>-</w:t>
            </w:r>
          </w:p>
        </w:tc>
        <w:tc>
          <w:tcPr>
            <w:tcW w:w="797"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w:t>
            </w:r>
          </w:p>
        </w:tc>
        <w:tc>
          <w:tcPr>
            <w:tcW w:w="719"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w:t>
            </w:r>
          </w:p>
        </w:tc>
        <w:tc>
          <w:tcPr>
            <w:tcW w:w="719"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w:t>
            </w:r>
          </w:p>
        </w:tc>
      </w:tr>
      <w:tr w:rsidR="005832B4" w:rsidRPr="00134888" w:rsidTr="005832B4">
        <w:trPr>
          <w:trHeight w:val="505"/>
        </w:trPr>
        <w:tc>
          <w:tcPr>
            <w:tcW w:w="384" w:type="dxa"/>
          </w:tcPr>
          <w:p w:rsidR="005832B4" w:rsidRPr="00134888" w:rsidRDefault="005832B4" w:rsidP="005832B4">
            <w:pPr>
              <w:jc w:val="both"/>
              <w:rPr>
                <w:rFonts w:ascii="Times New Roman" w:hAnsi="Times New Roman"/>
                <w:sz w:val="20"/>
                <w:szCs w:val="20"/>
              </w:rPr>
            </w:pPr>
          </w:p>
        </w:tc>
        <w:tc>
          <w:tcPr>
            <w:tcW w:w="1489"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В т.ч.  вызванные эшерихиями</w:t>
            </w:r>
          </w:p>
        </w:tc>
        <w:tc>
          <w:tcPr>
            <w:tcW w:w="586" w:type="dxa"/>
          </w:tcPr>
          <w:p w:rsidR="005832B4" w:rsidRPr="00134888" w:rsidRDefault="005832B4" w:rsidP="005832B4">
            <w:pPr>
              <w:rPr>
                <w:rFonts w:ascii="Times New Roman" w:hAnsi="Times New Roman"/>
                <w:sz w:val="20"/>
                <w:szCs w:val="20"/>
              </w:rPr>
            </w:pPr>
            <w:r>
              <w:rPr>
                <w:rFonts w:ascii="Times New Roman" w:hAnsi="Times New Roman"/>
                <w:sz w:val="20"/>
                <w:szCs w:val="20"/>
              </w:rPr>
              <w:t>-</w:t>
            </w:r>
          </w:p>
        </w:tc>
        <w:tc>
          <w:tcPr>
            <w:tcW w:w="586"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w:t>
            </w:r>
          </w:p>
        </w:tc>
        <w:tc>
          <w:tcPr>
            <w:tcW w:w="586"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w:t>
            </w:r>
          </w:p>
        </w:tc>
        <w:tc>
          <w:tcPr>
            <w:tcW w:w="586"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w:t>
            </w:r>
          </w:p>
        </w:tc>
        <w:tc>
          <w:tcPr>
            <w:tcW w:w="586"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w:t>
            </w:r>
          </w:p>
        </w:tc>
        <w:tc>
          <w:tcPr>
            <w:tcW w:w="586"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w:t>
            </w:r>
          </w:p>
        </w:tc>
        <w:tc>
          <w:tcPr>
            <w:tcW w:w="586" w:type="dxa"/>
          </w:tcPr>
          <w:p w:rsidR="005832B4" w:rsidRPr="00134888" w:rsidRDefault="005832B4" w:rsidP="005832B4">
            <w:pPr>
              <w:rPr>
                <w:rFonts w:ascii="Times New Roman" w:hAnsi="Times New Roman"/>
                <w:sz w:val="20"/>
                <w:szCs w:val="20"/>
              </w:rPr>
            </w:pPr>
            <w:r>
              <w:rPr>
                <w:rFonts w:ascii="Times New Roman" w:hAnsi="Times New Roman"/>
                <w:sz w:val="20"/>
                <w:szCs w:val="20"/>
              </w:rPr>
              <w:t>-</w:t>
            </w:r>
          </w:p>
        </w:tc>
        <w:tc>
          <w:tcPr>
            <w:tcW w:w="642"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w:t>
            </w:r>
          </w:p>
        </w:tc>
        <w:tc>
          <w:tcPr>
            <w:tcW w:w="719"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w:t>
            </w:r>
          </w:p>
        </w:tc>
        <w:tc>
          <w:tcPr>
            <w:tcW w:w="797"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w:t>
            </w:r>
          </w:p>
        </w:tc>
        <w:tc>
          <w:tcPr>
            <w:tcW w:w="719"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w:t>
            </w:r>
          </w:p>
        </w:tc>
        <w:tc>
          <w:tcPr>
            <w:tcW w:w="719"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w:t>
            </w:r>
          </w:p>
        </w:tc>
      </w:tr>
      <w:tr w:rsidR="005832B4" w:rsidRPr="00134888" w:rsidTr="005832B4">
        <w:trPr>
          <w:trHeight w:val="505"/>
        </w:trPr>
        <w:tc>
          <w:tcPr>
            <w:tcW w:w="384" w:type="dxa"/>
          </w:tcPr>
          <w:p w:rsidR="005832B4" w:rsidRPr="00134888" w:rsidRDefault="005832B4" w:rsidP="005832B4">
            <w:pPr>
              <w:jc w:val="both"/>
              <w:rPr>
                <w:rFonts w:ascii="Times New Roman" w:hAnsi="Times New Roman"/>
                <w:sz w:val="20"/>
                <w:szCs w:val="20"/>
              </w:rPr>
            </w:pPr>
            <w:r w:rsidRPr="00134888">
              <w:rPr>
                <w:rFonts w:ascii="Times New Roman" w:hAnsi="Times New Roman"/>
                <w:sz w:val="20"/>
                <w:szCs w:val="20"/>
              </w:rPr>
              <w:t>5</w:t>
            </w:r>
          </w:p>
        </w:tc>
        <w:tc>
          <w:tcPr>
            <w:tcW w:w="1489"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ОКИ неустановленной этиологии</w:t>
            </w:r>
          </w:p>
        </w:tc>
        <w:tc>
          <w:tcPr>
            <w:tcW w:w="586"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1</w:t>
            </w:r>
            <w:r>
              <w:rPr>
                <w:rFonts w:ascii="Times New Roman" w:hAnsi="Times New Roman"/>
                <w:sz w:val="20"/>
                <w:szCs w:val="20"/>
              </w:rPr>
              <w:t>3</w:t>
            </w:r>
          </w:p>
        </w:tc>
        <w:tc>
          <w:tcPr>
            <w:tcW w:w="586"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10</w:t>
            </w:r>
          </w:p>
        </w:tc>
        <w:tc>
          <w:tcPr>
            <w:tcW w:w="586" w:type="dxa"/>
          </w:tcPr>
          <w:p w:rsidR="005832B4" w:rsidRPr="00134888" w:rsidRDefault="005832B4" w:rsidP="005832B4">
            <w:pPr>
              <w:rPr>
                <w:rFonts w:ascii="Times New Roman" w:hAnsi="Times New Roman"/>
                <w:sz w:val="20"/>
                <w:szCs w:val="20"/>
              </w:rPr>
            </w:pPr>
            <w:r>
              <w:rPr>
                <w:rFonts w:ascii="Times New Roman" w:hAnsi="Times New Roman"/>
                <w:sz w:val="20"/>
                <w:szCs w:val="20"/>
              </w:rPr>
              <w:t>1</w:t>
            </w:r>
          </w:p>
        </w:tc>
        <w:tc>
          <w:tcPr>
            <w:tcW w:w="586" w:type="dxa"/>
          </w:tcPr>
          <w:p w:rsidR="005832B4" w:rsidRPr="00134888" w:rsidRDefault="005832B4" w:rsidP="005832B4">
            <w:pPr>
              <w:rPr>
                <w:rFonts w:ascii="Times New Roman" w:hAnsi="Times New Roman"/>
                <w:sz w:val="20"/>
                <w:szCs w:val="20"/>
              </w:rPr>
            </w:pPr>
            <w:r>
              <w:rPr>
                <w:rFonts w:ascii="Times New Roman" w:hAnsi="Times New Roman"/>
                <w:sz w:val="20"/>
                <w:szCs w:val="20"/>
              </w:rPr>
              <w:t>-</w:t>
            </w:r>
          </w:p>
        </w:tc>
        <w:tc>
          <w:tcPr>
            <w:tcW w:w="586" w:type="dxa"/>
          </w:tcPr>
          <w:p w:rsidR="005832B4" w:rsidRPr="00134888" w:rsidRDefault="005832B4" w:rsidP="005832B4">
            <w:pPr>
              <w:rPr>
                <w:rFonts w:ascii="Times New Roman" w:hAnsi="Times New Roman"/>
                <w:sz w:val="20"/>
                <w:szCs w:val="20"/>
              </w:rPr>
            </w:pPr>
            <w:r>
              <w:rPr>
                <w:rFonts w:ascii="Times New Roman" w:hAnsi="Times New Roman"/>
                <w:sz w:val="20"/>
                <w:szCs w:val="20"/>
              </w:rPr>
              <w:t>5</w:t>
            </w:r>
          </w:p>
        </w:tc>
        <w:tc>
          <w:tcPr>
            <w:tcW w:w="586" w:type="dxa"/>
          </w:tcPr>
          <w:p w:rsidR="005832B4" w:rsidRPr="00134888" w:rsidRDefault="005832B4" w:rsidP="005832B4">
            <w:pPr>
              <w:rPr>
                <w:rFonts w:ascii="Times New Roman" w:hAnsi="Times New Roman"/>
                <w:sz w:val="20"/>
                <w:szCs w:val="20"/>
              </w:rPr>
            </w:pPr>
            <w:r>
              <w:rPr>
                <w:rFonts w:ascii="Times New Roman" w:hAnsi="Times New Roman"/>
                <w:sz w:val="20"/>
                <w:szCs w:val="20"/>
              </w:rPr>
              <w:t>5</w:t>
            </w:r>
          </w:p>
        </w:tc>
        <w:tc>
          <w:tcPr>
            <w:tcW w:w="586"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101,3</w:t>
            </w:r>
          </w:p>
        </w:tc>
        <w:tc>
          <w:tcPr>
            <w:tcW w:w="642"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329,2</w:t>
            </w:r>
          </w:p>
        </w:tc>
        <w:tc>
          <w:tcPr>
            <w:tcW w:w="719"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8,9</w:t>
            </w:r>
          </w:p>
        </w:tc>
        <w:tc>
          <w:tcPr>
            <w:tcW w:w="797" w:type="dxa"/>
          </w:tcPr>
          <w:p w:rsidR="005832B4" w:rsidRPr="00134888" w:rsidRDefault="005832B4" w:rsidP="005832B4">
            <w:pPr>
              <w:rPr>
                <w:rFonts w:ascii="Times New Roman" w:hAnsi="Times New Roman"/>
                <w:sz w:val="20"/>
                <w:szCs w:val="20"/>
              </w:rPr>
            </w:pPr>
            <w:r>
              <w:rPr>
                <w:rFonts w:ascii="Times New Roman" w:hAnsi="Times New Roman"/>
                <w:sz w:val="20"/>
                <w:szCs w:val="20"/>
              </w:rPr>
              <w:t>-</w:t>
            </w:r>
          </w:p>
        </w:tc>
        <w:tc>
          <w:tcPr>
            <w:tcW w:w="719" w:type="dxa"/>
          </w:tcPr>
          <w:p w:rsidR="005832B4" w:rsidRPr="00134888" w:rsidRDefault="005832B4" w:rsidP="005832B4">
            <w:pPr>
              <w:rPr>
                <w:rFonts w:ascii="Times New Roman" w:hAnsi="Times New Roman"/>
                <w:sz w:val="20"/>
                <w:szCs w:val="20"/>
              </w:rPr>
            </w:pPr>
            <w:r>
              <w:rPr>
                <w:rFonts w:ascii="Times New Roman" w:hAnsi="Times New Roman"/>
                <w:sz w:val="20"/>
                <w:szCs w:val="20"/>
              </w:rPr>
              <w:t>46,2</w:t>
            </w:r>
          </w:p>
        </w:tc>
        <w:tc>
          <w:tcPr>
            <w:tcW w:w="719" w:type="dxa"/>
          </w:tcPr>
          <w:p w:rsidR="005832B4" w:rsidRPr="00134888" w:rsidRDefault="005832B4" w:rsidP="005832B4">
            <w:pPr>
              <w:rPr>
                <w:rFonts w:ascii="Times New Roman" w:hAnsi="Times New Roman"/>
                <w:sz w:val="20"/>
                <w:szCs w:val="20"/>
              </w:rPr>
            </w:pPr>
            <w:r>
              <w:rPr>
                <w:rFonts w:ascii="Times New Roman" w:hAnsi="Times New Roman"/>
                <w:sz w:val="20"/>
                <w:szCs w:val="20"/>
              </w:rPr>
              <w:t>46,2</w:t>
            </w:r>
          </w:p>
        </w:tc>
      </w:tr>
      <w:tr w:rsidR="005832B4" w:rsidRPr="00134888" w:rsidTr="005832B4">
        <w:trPr>
          <w:trHeight w:val="692"/>
        </w:trPr>
        <w:tc>
          <w:tcPr>
            <w:tcW w:w="384" w:type="dxa"/>
            <w:vMerge w:val="restart"/>
          </w:tcPr>
          <w:p w:rsidR="005832B4" w:rsidRPr="00134888" w:rsidRDefault="005832B4" w:rsidP="005832B4">
            <w:pPr>
              <w:jc w:val="both"/>
              <w:rPr>
                <w:rFonts w:ascii="Times New Roman" w:hAnsi="Times New Roman"/>
                <w:sz w:val="20"/>
                <w:szCs w:val="20"/>
              </w:rPr>
            </w:pPr>
            <w:r w:rsidRPr="00134888">
              <w:rPr>
                <w:rFonts w:ascii="Times New Roman" w:hAnsi="Times New Roman"/>
                <w:sz w:val="20"/>
                <w:szCs w:val="20"/>
              </w:rPr>
              <w:t>6</w:t>
            </w:r>
          </w:p>
        </w:tc>
        <w:tc>
          <w:tcPr>
            <w:tcW w:w="1489"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Острые вирусные гепатиты</w:t>
            </w:r>
          </w:p>
        </w:tc>
        <w:tc>
          <w:tcPr>
            <w:tcW w:w="586"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w:t>
            </w:r>
          </w:p>
        </w:tc>
        <w:tc>
          <w:tcPr>
            <w:tcW w:w="586"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w:t>
            </w:r>
          </w:p>
        </w:tc>
        <w:tc>
          <w:tcPr>
            <w:tcW w:w="586"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w:t>
            </w:r>
          </w:p>
        </w:tc>
        <w:tc>
          <w:tcPr>
            <w:tcW w:w="586"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w:t>
            </w:r>
          </w:p>
        </w:tc>
        <w:tc>
          <w:tcPr>
            <w:tcW w:w="586"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w:t>
            </w:r>
          </w:p>
        </w:tc>
        <w:tc>
          <w:tcPr>
            <w:tcW w:w="586"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w:t>
            </w:r>
          </w:p>
        </w:tc>
        <w:tc>
          <w:tcPr>
            <w:tcW w:w="586"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w:t>
            </w:r>
          </w:p>
        </w:tc>
        <w:tc>
          <w:tcPr>
            <w:tcW w:w="642"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w:t>
            </w:r>
          </w:p>
        </w:tc>
        <w:tc>
          <w:tcPr>
            <w:tcW w:w="719"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w:t>
            </w:r>
          </w:p>
        </w:tc>
        <w:tc>
          <w:tcPr>
            <w:tcW w:w="797"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w:t>
            </w:r>
          </w:p>
        </w:tc>
        <w:tc>
          <w:tcPr>
            <w:tcW w:w="719"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w:t>
            </w:r>
          </w:p>
        </w:tc>
        <w:tc>
          <w:tcPr>
            <w:tcW w:w="719"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w:t>
            </w:r>
          </w:p>
        </w:tc>
      </w:tr>
      <w:tr w:rsidR="005832B4" w:rsidRPr="00134888" w:rsidTr="005832B4">
        <w:trPr>
          <w:trHeight w:val="405"/>
        </w:trPr>
        <w:tc>
          <w:tcPr>
            <w:tcW w:w="384" w:type="dxa"/>
            <w:vMerge/>
          </w:tcPr>
          <w:p w:rsidR="005832B4" w:rsidRPr="00134888" w:rsidRDefault="005832B4" w:rsidP="005832B4">
            <w:pPr>
              <w:jc w:val="both"/>
              <w:rPr>
                <w:rFonts w:ascii="Times New Roman" w:hAnsi="Times New Roman"/>
                <w:sz w:val="20"/>
                <w:szCs w:val="20"/>
              </w:rPr>
            </w:pPr>
          </w:p>
        </w:tc>
        <w:tc>
          <w:tcPr>
            <w:tcW w:w="1489"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Гепатит А</w:t>
            </w:r>
          </w:p>
        </w:tc>
        <w:tc>
          <w:tcPr>
            <w:tcW w:w="586"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w:t>
            </w:r>
          </w:p>
        </w:tc>
        <w:tc>
          <w:tcPr>
            <w:tcW w:w="586"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w:t>
            </w:r>
          </w:p>
        </w:tc>
        <w:tc>
          <w:tcPr>
            <w:tcW w:w="586"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w:t>
            </w:r>
          </w:p>
        </w:tc>
        <w:tc>
          <w:tcPr>
            <w:tcW w:w="586"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w:t>
            </w:r>
          </w:p>
        </w:tc>
        <w:tc>
          <w:tcPr>
            <w:tcW w:w="586"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w:t>
            </w:r>
          </w:p>
        </w:tc>
        <w:tc>
          <w:tcPr>
            <w:tcW w:w="586"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w:t>
            </w:r>
          </w:p>
        </w:tc>
        <w:tc>
          <w:tcPr>
            <w:tcW w:w="586"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w:t>
            </w:r>
          </w:p>
        </w:tc>
        <w:tc>
          <w:tcPr>
            <w:tcW w:w="642"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w:t>
            </w:r>
          </w:p>
        </w:tc>
        <w:tc>
          <w:tcPr>
            <w:tcW w:w="719"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w:t>
            </w:r>
          </w:p>
        </w:tc>
        <w:tc>
          <w:tcPr>
            <w:tcW w:w="797"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w:t>
            </w:r>
          </w:p>
        </w:tc>
        <w:tc>
          <w:tcPr>
            <w:tcW w:w="719"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w:t>
            </w:r>
          </w:p>
        </w:tc>
        <w:tc>
          <w:tcPr>
            <w:tcW w:w="719"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w:t>
            </w:r>
          </w:p>
        </w:tc>
      </w:tr>
      <w:tr w:rsidR="005832B4" w:rsidRPr="00134888" w:rsidTr="005832B4">
        <w:trPr>
          <w:trHeight w:val="420"/>
        </w:trPr>
        <w:tc>
          <w:tcPr>
            <w:tcW w:w="384" w:type="dxa"/>
            <w:vMerge/>
          </w:tcPr>
          <w:p w:rsidR="005832B4" w:rsidRPr="00134888" w:rsidRDefault="005832B4" w:rsidP="005832B4">
            <w:pPr>
              <w:jc w:val="both"/>
              <w:rPr>
                <w:rFonts w:ascii="Times New Roman" w:hAnsi="Times New Roman"/>
                <w:sz w:val="20"/>
                <w:szCs w:val="20"/>
              </w:rPr>
            </w:pPr>
          </w:p>
        </w:tc>
        <w:tc>
          <w:tcPr>
            <w:tcW w:w="1489"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Гепатит В</w:t>
            </w:r>
          </w:p>
        </w:tc>
        <w:tc>
          <w:tcPr>
            <w:tcW w:w="586"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w:t>
            </w:r>
          </w:p>
        </w:tc>
        <w:tc>
          <w:tcPr>
            <w:tcW w:w="586"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w:t>
            </w:r>
          </w:p>
        </w:tc>
        <w:tc>
          <w:tcPr>
            <w:tcW w:w="586"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w:t>
            </w:r>
          </w:p>
        </w:tc>
        <w:tc>
          <w:tcPr>
            <w:tcW w:w="586"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w:t>
            </w:r>
          </w:p>
        </w:tc>
        <w:tc>
          <w:tcPr>
            <w:tcW w:w="586"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w:t>
            </w:r>
          </w:p>
        </w:tc>
        <w:tc>
          <w:tcPr>
            <w:tcW w:w="586"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w:t>
            </w:r>
          </w:p>
        </w:tc>
        <w:tc>
          <w:tcPr>
            <w:tcW w:w="586"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w:t>
            </w:r>
          </w:p>
        </w:tc>
        <w:tc>
          <w:tcPr>
            <w:tcW w:w="642"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w:t>
            </w:r>
          </w:p>
        </w:tc>
        <w:tc>
          <w:tcPr>
            <w:tcW w:w="719"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w:t>
            </w:r>
          </w:p>
        </w:tc>
        <w:tc>
          <w:tcPr>
            <w:tcW w:w="797"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w:t>
            </w:r>
          </w:p>
        </w:tc>
        <w:tc>
          <w:tcPr>
            <w:tcW w:w="719"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w:t>
            </w:r>
          </w:p>
        </w:tc>
        <w:tc>
          <w:tcPr>
            <w:tcW w:w="719"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w:t>
            </w:r>
          </w:p>
        </w:tc>
      </w:tr>
      <w:tr w:rsidR="005832B4" w:rsidRPr="00134888" w:rsidTr="005832B4">
        <w:trPr>
          <w:trHeight w:val="329"/>
        </w:trPr>
        <w:tc>
          <w:tcPr>
            <w:tcW w:w="384" w:type="dxa"/>
            <w:vMerge/>
          </w:tcPr>
          <w:p w:rsidR="005832B4" w:rsidRPr="00134888" w:rsidRDefault="005832B4" w:rsidP="005832B4">
            <w:pPr>
              <w:jc w:val="both"/>
              <w:rPr>
                <w:rFonts w:ascii="Times New Roman" w:hAnsi="Times New Roman"/>
                <w:sz w:val="20"/>
                <w:szCs w:val="20"/>
              </w:rPr>
            </w:pPr>
          </w:p>
        </w:tc>
        <w:tc>
          <w:tcPr>
            <w:tcW w:w="1489"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Гепатит С</w:t>
            </w:r>
          </w:p>
        </w:tc>
        <w:tc>
          <w:tcPr>
            <w:tcW w:w="586"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w:t>
            </w:r>
          </w:p>
        </w:tc>
        <w:tc>
          <w:tcPr>
            <w:tcW w:w="586"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w:t>
            </w:r>
          </w:p>
        </w:tc>
        <w:tc>
          <w:tcPr>
            <w:tcW w:w="586"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w:t>
            </w:r>
          </w:p>
        </w:tc>
        <w:tc>
          <w:tcPr>
            <w:tcW w:w="586"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w:t>
            </w:r>
          </w:p>
        </w:tc>
        <w:tc>
          <w:tcPr>
            <w:tcW w:w="586"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w:t>
            </w:r>
          </w:p>
        </w:tc>
        <w:tc>
          <w:tcPr>
            <w:tcW w:w="586"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w:t>
            </w:r>
          </w:p>
        </w:tc>
        <w:tc>
          <w:tcPr>
            <w:tcW w:w="586"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w:t>
            </w:r>
          </w:p>
        </w:tc>
        <w:tc>
          <w:tcPr>
            <w:tcW w:w="642"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w:t>
            </w:r>
          </w:p>
        </w:tc>
        <w:tc>
          <w:tcPr>
            <w:tcW w:w="719"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w:t>
            </w:r>
          </w:p>
        </w:tc>
        <w:tc>
          <w:tcPr>
            <w:tcW w:w="797"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w:t>
            </w:r>
          </w:p>
        </w:tc>
        <w:tc>
          <w:tcPr>
            <w:tcW w:w="719"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w:t>
            </w:r>
          </w:p>
        </w:tc>
        <w:tc>
          <w:tcPr>
            <w:tcW w:w="719"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w:t>
            </w:r>
          </w:p>
        </w:tc>
      </w:tr>
      <w:tr w:rsidR="005832B4" w:rsidRPr="00134888" w:rsidTr="005832B4">
        <w:trPr>
          <w:trHeight w:val="505"/>
        </w:trPr>
        <w:tc>
          <w:tcPr>
            <w:tcW w:w="384" w:type="dxa"/>
            <w:vMerge w:val="restart"/>
          </w:tcPr>
          <w:p w:rsidR="005832B4" w:rsidRPr="00134888" w:rsidRDefault="005832B4" w:rsidP="005832B4">
            <w:pPr>
              <w:jc w:val="both"/>
              <w:rPr>
                <w:rFonts w:ascii="Times New Roman" w:hAnsi="Times New Roman"/>
                <w:sz w:val="20"/>
                <w:szCs w:val="20"/>
              </w:rPr>
            </w:pPr>
            <w:r w:rsidRPr="00134888">
              <w:rPr>
                <w:rFonts w:ascii="Times New Roman" w:hAnsi="Times New Roman"/>
                <w:sz w:val="20"/>
                <w:szCs w:val="20"/>
              </w:rPr>
              <w:t>7</w:t>
            </w:r>
          </w:p>
        </w:tc>
        <w:tc>
          <w:tcPr>
            <w:tcW w:w="1489"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Хронические вирусные гепатиты</w:t>
            </w:r>
          </w:p>
        </w:tc>
        <w:tc>
          <w:tcPr>
            <w:tcW w:w="586" w:type="dxa"/>
          </w:tcPr>
          <w:p w:rsidR="005832B4" w:rsidRPr="00134888" w:rsidRDefault="005832B4" w:rsidP="005832B4">
            <w:pPr>
              <w:rPr>
                <w:rFonts w:ascii="Times New Roman" w:hAnsi="Times New Roman"/>
                <w:sz w:val="20"/>
                <w:szCs w:val="20"/>
              </w:rPr>
            </w:pPr>
            <w:r>
              <w:rPr>
                <w:rFonts w:ascii="Times New Roman" w:hAnsi="Times New Roman"/>
                <w:sz w:val="20"/>
                <w:szCs w:val="20"/>
              </w:rPr>
              <w:t>2</w:t>
            </w:r>
          </w:p>
        </w:tc>
        <w:tc>
          <w:tcPr>
            <w:tcW w:w="586"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w:t>
            </w:r>
          </w:p>
        </w:tc>
        <w:tc>
          <w:tcPr>
            <w:tcW w:w="586" w:type="dxa"/>
          </w:tcPr>
          <w:p w:rsidR="005832B4" w:rsidRPr="00134888" w:rsidRDefault="005832B4" w:rsidP="005832B4">
            <w:pPr>
              <w:rPr>
                <w:rFonts w:ascii="Times New Roman" w:hAnsi="Times New Roman"/>
                <w:sz w:val="20"/>
                <w:szCs w:val="20"/>
              </w:rPr>
            </w:pPr>
            <w:r>
              <w:rPr>
                <w:rFonts w:ascii="Times New Roman" w:hAnsi="Times New Roman"/>
                <w:sz w:val="20"/>
                <w:szCs w:val="20"/>
              </w:rPr>
              <w:t>1</w:t>
            </w:r>
            <w:r w:rsidRPr="00134888">
              <w:rPr>
                <w:rFonts w:ascii="Times New Roman" w:hAnsi="Times New Roman"/>
                <w:sz w:val="20"/>
                <w:szCs w:val="20"/>
              </w:rPr>
              <w:t>2</w:t>
            </w:r>
          </w:p>
        </w:tc>
        <w:tc>
          <w:tcPr>
            <w:tcW w:w="586"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w:t>
            </w:r>
          </w:p>
        </w:tc>
        <w:tc>
          <w:tcPr>
            <w:tcW w:w="586" w:type="dxa"/>
          </w:tcPr>
          <w:p w:rsidR="005832B4" w:rsidRPr="00134888" w:rsidRDefault="005832B4" w:rsidP="005832B4">
            <w:pPr>
              <w:rPr>
                <w:rFonts w:ascii="Times New Roman" w:hAnsi="Times New Roman"/>
                <w:sz w:val="20"/>
                <w:szCs w:val="20"/>
              </w:rPr>
            </w:pPr>
            <w:r>
              <w:rPr>
                <w:rFonts w:ascii="Times New Roman" w:hAnsi="Times New Roman"/>
                <w:sz w:val="20"/>
                <w:szCs w:val="20"/>
              </w:rPr>
              <w:t>2</w:t>
            </w:r>
          </w:p>
        </w:tc>
        <w:tc>
          <w:tcPr>
            <w:tcW w:w="586"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w:t>
            </w:r>
          </w:p>
        </w:tc>
        <w:tc>
          <w:tcPr>
            <w:tcW w:w="586"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16,1</w:t>
            </w:r>
          </w:p>
        </w:tc>
        <w:tc>
          <w:tcPr>
            <w:tcW w:w="642"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w:t>
            </w:r>
          </w:p>
        </w:tc>
        <w:tc>
          <w:tcPr>
            <w:tcW w:w="719"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106,9</w:t>
            </w:r>
          </w:p>
        </w:tc>
        <w:tc>
          <w:tcPr>
            <w:tcW w:w="797"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w:t>
            </w:r>
          </w:p>
        </w:tc>
        <w:tc>
          <w:tcPr>
            <w:tcW w:w="719" w:type="dxa"/>
          </w:tcPr>
          <w:p w:rsidR="005832B4" w:rsidRPr="00134888" w:rsidRDefault="005832B4" w:rsidP="005832B4">
            <w:pPr>
              <w:rPr>
                <w:rFonts w:ascii="Times New Roman" w:hAnsi="Times New Roman"/>
                <w:sz w:val="20"/>
                <w:szCs w:val="20"/>
              </w:rPr>
            </w:pPr>
            <w:r>
              <w:rPr>
                <w:rFonts w:ascii="Times New Roman" w:hAnsi="Times New Roman"/>
                <w:sz w:val="20"/>
                <w:szCs w:val="20"/>
              </w:rPr>
              <w:t>18,5</w:t>
            </w:r>
          </w:p>
        </w:tc>
        <w:tc>
          <w:tcPr>
            <w:tcW w:w="719"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w:t>
            </w:r>
          </w:p>
        </w:tc>
      </w:tr>
      <w:tr w:rsidR="005832B4" w:rsidRPr="00134888" w:rsidTr="005832B4">
        <w:trPr>
          <w:trHeight w:val="255"/>
        </w:trPr>
        <w:tc>
          <w:tcPr>
            <w:tcW w:w="384" w:type="dxa"/>
            <w:vMerge/>
          </w:tcPr>
          <w:p w:rsidR="005832B4" w:rsidRPr="00134888" w:rsidRDefault="005832B4" w:rsidP="005832B4">
            <w:pPr>
              <w:jc w:val="both"/>
              <w:rPr>
                <w:rFonts w:ascii="Times New Roman" w:hAnsi="Times New Roman"/>
                <w:sz w:val="20"/>
                <w:szCs w:val="20"/>
              </w:rPr>
            </w:pPr>
          </w:p>
        </w:tc>
        <w:tc>
          <w:tcPr>
            <w:tcW w:w="1489"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В т.ч. хронический вирусный гепатит «В»</w:t>
            </w:r>
          </w:p>
        </w:tc>
        <w:tc>
          <w:tcPr>
            <w:tcW w:w="586" w:type="dxa"/>
          </w:tcPr>
          <w:p w:rsidR="005832B4" w:rsidRPr="00134888" w:rsidRDefault="005832B4" w:rsidP="005832B4">
            <w:pPr>
              <w:rPr>
                <w:rFonts w:ascii="Times New Roman" w:hAnsi="Times New Roman"/>
                <w:sz w:val="20"/>
                <w:szCs w:val="20"/>
              </w:rPr>
            </w:pPr>
            <w:r>
              <w:rPr>
                <w:rFonts w:ascii="Times New Roman" w:hAnsi="Times New Roman"/>
                <w:sz w:val="20"/>
                <w:szCs w:val="20"/>
              </w:rPr>
              <w:t>-</w:t>
            </w:r>
          </w:p>
        </w:tc>
        <w:tc>
          <w:tcPr>
            <w:tcW w:w="586"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w:t>
            </w:r>
          </w:p>
        </w:tc>
        <w:tc>
          <w:tcPr>
            <w:tcW w:w="586" w:type="dxa"/>
          </w:tcPr>
          <w:p w:rsidR="005832B4" w:rsidRPr="00134888" w:rsidRDefault="005832B4" w:rsidP="005832B4">
            <w:pPr>
              <w:rPr>
                <w:rFonts w:ascii="Times New Roman" w:hAnsi="Times New Roman"/>
                <w:sz w:val="20"/>
                <w:szCs w:val="20"/>
              </w:rPr>
            </w:pPr>
            <w:r>
              <w:rPr>
                <w:rFonts w:ascii="Times New Roman" w:hAnsi="Times New Roman"/>
                <w:sz w:val="20"/>
                <w:szCs w:val="20"/>
              </w:rPr>
              <w:t>4</w:t>
            </w:r>
          </w:p>
        </w:tc>
        <w:tc>
          <w:tcPr>
            <w:tcW w:w="586"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w:t>
            </w:r>
          </w:p>
        </w:tc>
        <w:tc>
          <w:tcPr>
            <w:tcW w:w="586" w:type="dxa"/>
          </w:tcPr>
          <w:p w:rsidR="005832B4" w:rsidRPr="00134888" w:rsidRDefault="005832B4" w:rsidP="005832B4">
            <w:pPr>
              <w:rPr>
                <w:rFonts w:ascii="Times New Roman" w:hAnsi="Times New Roman"/>
                <w:sz w:val="20"/>
                <w:szCs w:val="20"/>
              </w:rPr>
            </w:pPr>
            <w:r>
              <w:rPr>
                <w:rFonts w:ascii="Times New Roman" w:hAnsi="Times New Roman"/>
                <w:sz w:val="20"/>
                <w:szCs w:val="20"/>
              </w:rPr>
              <w:t>-</w:t>
            </w:r>
          </w:p>
        </w:tc>
        <w:tc>
          <w:tcPr>
            <w:tcW w:w="586"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w:t>
            </w:r>
          </w:p>
        </w:tc>
        <w:tc>
          <w:tcPr>
            <w:tcW w:w="586"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22,9</w:t>
            </w:r>
          </w:p>
        </w:tc>
        <w:tc>
          <w:tcPr>
            <w:tcW w:w="642"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w:t>
            </w:r>
          </w:p>
        </w:tc>
        <w:tc>
          <w:tcPr>
            <w:tcW w:w="719"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35,6</w:t>
            </w:r>
          </w:p>
        </w:tc>
        <w:tc>
          <w:tcPr>
            <w:tcW w:w="797"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w:t>
            </w:r>
          </w:p>
        </w:tc>
        <w:tc>
          <w:tcPr>
            <w:tcW w:w="719" w:type="dxa"/>
          </w:tcPr>
          <w:p w:rsidR="005832B4" w:rsidRPr="00134888" w:rsidRDefault="005832B4" w:rsidP="005832B4">
            <w:pPr>
              <w:rPr>
                <w:rFonts w:ascii="Times New Roman" w:hAnsi="Times New Roman"/>
                <w:sz w:val="20"/>
                <w:szCs w:val="20"/>
              </w:rPr>
            </w:pPr>
            <w:r>
              <w:rPr>
                <w:rFonts w:ascii="Times New Roman" w:hAnsi="Times New Roman"/>
                <w:sz w:val="20"/>
                <w:szCs w:val="20"/>
              </w:rPr>
              <w:t>-</w:t>
            </w:r>
          </w:p>
        </w:tc>
        <w:tc>
          <w:tcPr>
            <w:tcW w:w="719"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w:t>
            </w:r>
          </w:p>
        </w:tc>
      </w:tr>
      <w:tr w:rsidR="005832B4" w:rsidRPr="00134888" w:rsidTr="005832B4">
        <w:trPr>
          <w:trHeight w:val="247"/>
        </w:trPr>
        <w:tc>
          <w:tcPr>
            <w:tcW w:w="384" w:type="dxa"/>
            <w:vMerge/>
          </w:tcPr>
          <w:p w:rsidR="005832B4" w:rsidRPr="00134888" w:rsidRDefault="005832B4" w:rsidP="005832B4">
            <w:pPr>
              <w:jc w:val="both"/>
              <w:rPr>
                <w:rFonts w:ascii="Times New Roman" w:hAnsi="Times New Roman"/>
                <w:sz w:val="20"/>
                <w:szCs w:val="20"/>
              </w:rPr>
            </w:pPr>
          </w:p>
        </w:tc>
        <w:tc>
          <w:tcPr>
            <w:tcW w:w="1489"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В т.ч. хронический вирусный гепатит «С»</w:t>
            </w:r>
          </w:p>
        </w:tc>
        <w:tc>
          <w:tcPr>
            <w:tcW w:w="586" w:type="dxa"/>
          </w:tcPr>
          <w:p w:rsidR="005832B4" w:rsidRPr="00134888" w:rsidRDefault="005832B4" w:rsidP="005832B4">
            <w:pPr>
              <w:rPr>
                <w:rFonts w:ascii="Times New Roman" w:hAnsi="Times New Roman"/>
                <w:sz w:val="20"/>
                <w:szCs w:val="20"/>
              </w:rPr>
            </w:pPr>
            <w:r>
              <w:rPr>
                <w:rFonts w:ascii="Times New Roman" w:hAnsi="Times New Roman"/>
                <w:sz w:val="20"/>
                <w:szCs w:val="20"/>
              </w:rPr>
              <w:t>2</w:t>
            </w:r>
          </w:p>
        </w:tc>
        <w:tc>
          <w:tcPr>
            <w:tcW w:w="586"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w:t>
            </w:r>
          </w:p>
        </w:tc>
        <w:tc>
          <w:tcPr>
            <w:tcW w:w="586" w:type="dxa"/>
          </w:tcPr>
          <w:p w:rsidR="005832B4" w:rsidRPr="00134888" w:rsidRDefault="005832B4" w:rsidP="005832B4">
            <w:pPr>
              <w:rPr>
                <w:rFonts w:ascii="Times New Roman" w:hAnsi="Times New Roman"/>
                <w:sz w:val="20"/>
                <w:szCs w:val="20"/>
              </w:rPr>
            </w:pPr>
            <w:r>
              <w:rPr>
                <w:rFonts w:ascii="Times New Roman" w:hAnsi="Times New Roman"/>
                <w:sz w:val="20"/>
                <w:szCs w:val="20"/>
              </w:rPr>
              <w:t>8</w:t>
            </w:r>
          </w:p>
        </w:tc>
        <w:tc>
          <w:tcPr>
            <w:tcW w:w="586"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w:t>
            </w:r>
          </w:p>
        </w:tc>
        <w:tc>
          <w:tcPr>
            <w:tcW w:w="586" w:type="dxa"/>
          </w:tcPr>
          <w:p w:rsidR="005832B4" w:rsidRPr="00134888" w:rsidRDefault="005832B4" w:rsidP="005832B4">
            <w:pPr>
              <w:rPr>
                <w:rFonts w:ascii="Times New Roman" w:hAnsi="Times New Roman"/>
                <w:sz w:val="20"/>
                <w:szCs w:val="20"/>
              </w:rPr>
            </w:pPr>
            <w:r>
              <w:rPr>
                <w:rFonts w:ascii="Times New Roman" w:hAnsi="Times New Roman"/>
                <w:sz w:val="20"/>
                <w:szCs w:val="20"/>
              </w:rPr>
              <w:t>2</w:t>
            </w:r>
          </w:p>
        </w:tc>
        <w:tc>
          <w:tcPr>
            <w:tcW w:w="586"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w:t>
            </w:r>
          </w:p>
        </w:tc>
        <w:tc>
          <w:tcPr>
            <w:tcW w:w="586"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16,1</w:t>
            </w:r>
          </w:p>
        </w:tc>
        <w:tc>
          <w:tcPr>
            <w:tcW w:w="642"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w:t>
            </w:r>
          </w:p>
        </w:tc>
        <w:tc>
          <w:tcPr>
            <w:tcW w:w="719"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71,3</w:t>
            </w:r>
          </w:p>
        </w:tc>
        <w:tc>
          <w:tcPr>
            <w:tcW w:w="797"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w:t>
            </w:r>
          </w:p>
        </w:tc>
        <w:tc>
          <w:tcPr>
            <w:tcW w:w="719" w:type="dxa"/>
          </w:tcPr>
          <w:p w:rsidR="005832B4" w:rsidRPr="00134888" w:rsidRDefault="005832B4" w:rsidP="005832B4">
            <w:pPr>
              <w:rPr>
                <w:rFonts w:ascii="Times New Roman" w:hAnsi="Times New Roman"/>
                <w:sz w:val="20"/>
                <w:szCs w:val="20"/>
              </w:rPr>
            </w:pPr>
            <w:r>
              <w:rPr>
                <w:rFonts w:ascii="Times New Roman" w:hAnsi="Times New Roman"/>
                <w:sz w:val="20"/>
                <w:szCs w:val="20"/>
              </w:rPr>
              <w:t>18,5</w:t>
            </w:r>
          </w:p>
        </w:tc>
        <w:tc>
          <w:tcPr>
            <w:tcW w:w="719"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w:t>
            </w:r>
          </w:p>
        </w:tc>
      </w:tr>
      <w:tr w:rsidR="005832B4" w:rsidRPr="00134888" w:rsidTr="005832B4">
        <w:trPr>
          <w:trHeight w:val="247"/>
        </w:trPr>
        <w:tc>
          <w:tcPr>
            <w:tcW w:w="384" w:type="dxa"/>
          </w:tcPr>
          <w:p w:rsidR="005832B4" w:rsidRPr="00134888" w:rsidRDefault="005832B4" w:rsidP="005832B4">
            <w:pPr>
              <w:jc w:val="both"/>
              <w:rPr>
                <w:rFonts w:ascii="Times New Roman" w:hAnsi="Times New Roman"/>
                <w:sz w:val="20"/>
                <w:szCs w:val="20"/>
              </w:rPr>
            </w:pPr>
            <w:r w:rsidRPr="00134888">
              <w:rPr>
                <w:rFonts w:ascii="Times New Roman" w:hAnsi="Times New Roman"/>
                <w:sz w:val="20"/>
                <w:szCs w:val="20"/>
              </w:rPr>
              <w:t>8</w:t>
            </w:r>
          </w:p>
        </w:tc>
        <w:tc>
          <w:tcPr>
            <w:tcW w:w="1489"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Скарлатина</w:t>
            </w:r>
          </w:p>
        </w:tc>
        <w:tc>
          <w:tcPr>
            <w:tcW w:w="586"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w:t>
            </w:r>
          </w:p>
        </w:tc>
        <w:tc>
          <w:tcPr>
            <w:tcW w:w="586"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w:t>
            </w:r>
          </w:p>
        </w:tc>
        <w:tc>
          <w:tcPr>
            <w:tcW w:w="586"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w:t>
            </w:r>
          </w:p>
        </w:tc>
        <w:tc>
          <w:tcPr>
            <w:tcW w:w="586"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w:t>
            </w:r>
          </w:p>
        </w:tc>
        <w:tc>
          <w:tcPr>
            <w:tcW w:w="586"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w:t>
            </w:r>
          </w:p>
        </w:tc>
        <w:tc>
          <w:tcPr>
            <w:tcW w:w="586"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w:t>
            </w:r>
          </w:p>
        </w:tc>
        <w:tc>
          <w:tcPr>
            <w:tcW w:w="586"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w:t>
            </w:r>
          </w:p>
        </w:tc>
        <w:tc>
          <w:tcPr>
            <w:tcW w:w="642"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w:t>
            </w:r>
          </w:p>
        </w:tc>
        <w:tc>
          <w:tcPr>
            <w:tcW w:w="719"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w:t>
            </w:r>
          </w:p>
        </w:tc>
        <w:tc>
          <w:tcPr>
            <w:tcW w:w="797"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w:t>
            </w:r>
          </w:p>
        </w:tc>
        <w:tc>
          <w:tcPr>
            <w:tcW w:w="719"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w:t>
            </w:r>
          </w:p>
        </w:tc>
        <w:tc>
          <w:tcPr>
            <w:tcW w:w="719"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w:t>
            </w:r>
          </w:p>
        </w:tc>
      </w:tr>
      <w:tr w:rsidR="005832B4" w:rsidRPr="00134888" w:rsidTr="005832B4">
        <w:trPr>
          <w:trHeight w:val="247"/>
        </w:trPr>
        <w:tc>
          <w:tcPr>
            <w:tcW w:w="384" w:type="dxa"/>
          </w:tcPr>
          <w:p w:rsidR="005832B4" w:rsidRPr="00134888" w:rsidRDefault="005832B4" w:rsidP="005832B4">
            <w:pPr>
              <w:jc w:val="both"/>
              <w:rPr>
                <w:rFonts w:ascii="Times New Roman" w:hAnsi="Times New Roman"/>
                <w:sz w:val="20"/>
                <w:szCs w:val="20"/>
              </w:rPr>
            </w:pPr>
            <w:r w:rsidRPr="00134888">
              <w:rPr>
                <w:rFonts w:ascii="Times New Roman" w:hAnsi="Times New Roman"/>
                <w:sz w:val="20"/>
                <w:szCs w:val="20"/>
              </w:rPr>
              <w:t>9</w:t>
            </w:r>
          </w:p>
        </w:tc>
        <w:tc>
          <w:tcPr>
            <w:tcW w:w="1489"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Ветряная оспа</w:t>
            </w:r>
          </w:p>
        </w:tc>
        <w:tc>
          <w:tcPr>
            <w:tcW w:w="586"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12</w:t>
            </w:r>
          </w:p>
        </w:tc>
        <w:tc>
          <w:tcPr>
            <w:tcW w:w="586"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12</w:t>
            </w:r>
          </w:p>
        </w:tc>
        <w:tc>
          <w:tcPr>
            <w:tcW w:w="586"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47</w:t>
            </w:r>
          </w:p>
        </w:tc>
        <w:tc>
          <w:tcPr>
            <w:tcW w:w="586"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44</w:t>
            </w:r>
          </w:p>
        </w:tc>
        <w:tc>
          <w:tcPr>
            <w:tcW w:w="586" w:type="dxa"/>
          </w:tcPr>
          <w:p w:rsidR="005832B4" w:rsidRPr="00134888" w:rsidRDefault="005832B4" w:rsidP="005832B4">
            <w:pPr>
              <w:rPr>
                <w:rFonts w:ascii="Times New Roman" w:hAnsi="Times New Roman"/>
                <w:sz w:val="20"/>
                <w:szCs w:val="20"/>
              </w:rPr>
            </w:pPr>
            <w:r>
              <w:rPr>
                <w:rFonts w:ascii="Times New Roman" w:hAnsi="Times New Roman"/>
                <w:sz w:val="20"/>
                <w:szCs w:val="20"/>
              </w:rPr>
              <w:t>261</w:t>
            </w:r>
          </w:p>
        </w:tc>
        <w:tc>
          <w:tcPr>
            <w:tcW w:w="586" w:type="dxa"/>
          </w:tcPr>
          <w:p w:rsidR="005832B4" w:rsidRPr="00134888" w:rsidRDefault="005832B4" w:rsidP="005832B4">
            <w:pPr>
              <w:rPr>
                <w:rFonts w:ascii="Times New Roman" w:hAnsi="Times New Roman"/>
                <w:sz w:val="20"/>
                <w:szCs w:val="20"/>
              </w:rPr>
            </w:pPr>
            <w:r>
              <w:rPr>
                <w:rFonts w:ascii="Times New Roman" w:hAnsi="Times New Roman"/>
                <w:sz w:val="20"/>
                <w:szCs w:val="20"/>
              </w:rPr>
              <w:t>245</w:t>
            </w:r>
          </w:p>
        </w:tc>
        <w:tc>
          <w:tcPr>
            <w:tcW w:w="586"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93,5</w:t>
            </w:r>
          </w:p>
        </w:tc>
        <w:tc>
          <w:tcPr>
            <w:tcW w:w="642"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395,1</w:t>
            </w:r>
          </w:p>
        </w:tc>
        <w:tc>
          <w:tcPr>
            <w:tcW w:w="719"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418,9</w:t>
            </w:r>
          </w:p>
        </w:tc>
        <w:tc>
          <w:tcPr>
            <w:tcW w:w="797"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392,2</w:t>
            </w:r>
          </w:p>
        </w:tc>
        <w:tc>
          <w:tcPr>
            <w:tcW w:w="719" w:type="dxa"/>
          </w:tcPr>
          <w:p w:rsidR="005832B4" w:rsidRPr="00134888" w:rsidRDefault="005832B4" w:rsidP="005832B4">
            <w:pPr>
              <w:rPr>
                <w:rFonts w:ascii="Times New Roman" w:hAnsi="Times New Roman"/>
                <w:sz w:val="20"/>
                <w:szCs w:val="20"/>
              </w:rPr>
            </w:pPr>
            <w:r>
              <w:rPr>
                <w:rFonts w:ascii="Times New Roman" w:hAnsi="Times New Roman"/>
                <w:sz w:val="20"/>
                <w:szCs w:val="20"/>
              </w:rPr>
              <w:t>241,66</w:t>
            </w:r>
          </w:p>
        </w:tc>
        <w:tc>
          <w:tcPr>
            <w:tcW w:w="719" w:type="dxa"/>
          </w:tcPr>
          <w:p w:rsidR="005832B4" w:rsidRPr="00134888" w:rsidRDefault="005832B4" w:rsidP="005832B4">
            <w:pPr>
              <w:rPr>
                <w:rFonts w:ascii="Times New Roman" w:hAnsi="Times New Roman"/>
                <w:sz w:val="20"/>
                <w:szCs w:val="20"/>
              </w:rPr>
            </w:pPr>
            <w:r>
              <w:rPr>
                <w:rFonts w:ascii="Times New Roman" w:hAnsi="Times New Roman"/>
                <w:sz w:val="20"/>
                <w:szCs w:val="20"/>
              </w:rPr>
              <w:t>226,85</w:t>
            </w:r>
          </w:p>
        </w:tc>
      </w:tr>
      <w:tr w:rsidR="005832B4" w:rsidRPr="00134888" w:rsidTr="005832B4">
        <w:trPr>
          <w:trHeight w:val="247"/>
        </w:trPr>
        <w:tc>
          <w:tcPr>
            <w:tcW w:w="384" w:type="dxa"/>
          </w:tcPr>
          <w:p w:rsidR="005832B4" w:rsidRPr="00134888" w:rsidRDefault="005832B4" w:rsidP="005832B4">
            <w:pPr>
              <w:jc w:val="both"/>
              <w:rPr>
                <w:rFonts w:ascii="Times New Roman" w:hAnsi="Times New Roman"/>
                <w:sz w:val="20"/>
                <w:szCs w:val="20"/>
              </w:rPr>
            </w:pPr>
            <w:r w:rsidRPr="00134888">
              <w:rPr>
                <w:rFonts w:ascii="Times New Roman" w:hAnsi="Times New Roman"/>
                <w:sz w:val="20"/>
                <w:szCs w:val="20"/>
              </w:rPr>
              <w:t>10</w:t>
            </w:r>
          </w:p>
        </w:tc>
        <w:tc>
          <w:tcPr>
            <w:tcW w:w="1489"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Клещевой энцефалит</w:t>
            </w:r>
          </w:p>
        </w:tc>
        <w:tc>
          <w:tcPr>
            <w:tcW w:w="586"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w:t>
            </w:r>
          </w:p>
        </w:tc>
        <w:tc>
          <w:tcPr>
            <w:tcW w:w="586"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w:t>
            </w:r>
          </w:p>
        </w:tc>
        <w:tc>
          <w:tcPr>
            <w:tcW w:w="586"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w:t>
            </w:r>
          </w:p>
        </w:tc>
        <w:tc>
          <w:tcPr>
            <w:tcW w:w="586"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w:t>
            </w:r>
          </w:p>
        </w:tc>
        <w:tc>
          <w:tcPr>
            <w:tcW w:w="586" w:type="dxa"/>
          </w:tcPr>
          <w:p w:rsidR="005832B4" w:rsidRPr="00134888" w:rsidRDefault="005832B4" w:rsidP="005832B4">
            <w:pPr>
              <w:rPr>
                <w:rFonts w:ascii="Times New Roman" w:hAnsi="Times New Roman"/>
                <w:sz w:val="20"/>
                <w:szCs w:val="20"/>
              </w:rPr>
            </w:pPr>
            <w:r>
              <w:rPr>
                <w:rFonts w:ascii="Times New Roman" w:hAnsi="Times New Roman"/>
                <w:sz w:val="20"/>
                <w:szCs w:val="20"/>
              </w:rPr>
              <w:t>2</w:t>
            </w:r>
          </w:p>
        </w:tc>
        <w:tc>
          <w:tcPr>
            <w:tcW w:w="586"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w:t>
            </w:r>
          </w:p>
        </w:tc>
        <w:tc>
          <w:tcPr>
            <w:tcW w:w="586"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w:t>
            </w:r>
          </w:p>
        </w:tc>
        <w:tc>
          <w:tcPr>
            <w:tcW w:w="642"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w:t>
            </w:r>
          </w:p>
        </w:tc>
        <w:tc>
          <w:tcPr>
            <w:tcW w:w="719"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w:t>
            </w:r>
          </w:p>
        </w:tc>
        <w:tc>
          <w:tcPr>
            <w:tcW w:w="797"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w:t>
            </w:r>
          </w:p>
        </w:tc>
        <w:tc>
          <w:tcPr>
            <w:tcW w:w="719" w:type="dxa"/>
          </w:tcPr>
          <w:p w:rsidR="005832B4" w:rsidRPr="00134888" w:rsidRDefault="005832B4" w:rsidP="005832B4">
            <w:pPr>
              <w:rPr>
                <w:rFonts w:ascii="Times New Roman" w:hAnsi="Times New Roman"/>
                <w:sz w:val="20"/>
                <w:szCs w:val="20"/>
              </w:rPr>
            </w:pPr>
            <w:r>
              <w:rPr>
                <w:rFonts w:ascii="Times New Roman" w:hAnsi="Times New Roman"/>
                <w:sz w:val="20"/>
                <w:szCs w:val="20"/>
              </w:rPr>
              <w:t>18,5</w:t>
            </w:r>
          </w:p>
        </w:tc>
        <w:tc>
          <w:tcPr>
            <w:tcW w:w="719"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w:t>
            </w:r>
          </w:p>
        </w:tc>
      </w:tr>
      <w:tr w:rsidR="005832B4" w:rsidRPr="00134888" w:rsidTr="005832B4">
        <w:trPr>
          <w:trHeight w:val="247"/>
        </w:trPr>
        <w:tc>
          <w:tcPr>
            <w:tcW w:w="384" w:type="dxa"/>
          </w:tcPr>
          <w:p w:rsidR="005832B4" w:rsidRPr="00134888" w:rsidRDefault="005832B4" w:rsidP="005832B4">
            <w:pPr>
              <w:jc w:val="both"/>
              <w:rPr>
                <w:rFonts w:ascii="Times New Roman" w:hAnsi="Times New Roman"/>
                <w:sz w:val="20"/>
                <w:szCs w:val="20"/>
              </w:rPr>
            </w:pPr>
            <w:r w:rsidRPr="00134888">
              <w:rPr>
                <w:rFonts w:ascii="Times New Roman" w:hAnsi="Times New Roman"/>
                <w:sz w:val="20"/>
                <w:szCs w:val="20"/>
              </w:rPr>
              <w:t>11</w:t>
            </w:r>
          </w:p>
        </w:tc>
        <w:tc>
          <w:tcPr>
            <w:tcW w:w="1489"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Укусы животных</w:t>
            </w:r>
          </w:p>
        </w:tc>
        <w:tc>
          <w:tcPr>
            <w:tcW w:w="586"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15</w:t>
            </w:r>
          </w:p>
        </w:tc>
        <w:tc>
          <w:tcPr>
            <w:tcW w:w="586"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7</w:t>
            </w:r>
          </w:p>
        </w:tc>
        <w:tc>
          <w:tcPr>
            <w:tcW w:w="586"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16</w:t>
            </w:r>
          </w:p>
        </w:tc>
        <w:tc>
          <w:tcPr>
            <w:tcW w:w="586"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11</w:t>
            </w:r>
          </w:p>
        </w:tc>
        <w:tc>
          <w:tcPr>
            <w:tcW w:w="586" w:type="dxa"/>
          </w:tcPr>
          <w:p w:rsidR="005832B4" w:rsidRPr="00134888" w:rsidRDefault="005832B4" w:rsidP="005832B4">
            <w:pPr>
              <w:rPr>
                <w:rFonts w:ascii="Times New Roman" w:hAnsi="Times New Roman"/>
                <w:sz w:val="20"/>
                <w:szCs w:val="20"/>
              </w:rPr>
            </w:pPr>
            <w:r>
              <w:rPr>
                <w:rFonts w:ascii="Times New Roman" w:hAnsi="Times New Roman"/>
                <w:sz w:val="20"/>
                <w:szCs w:val="20"/>
              </w:rPr>
              <w:t>33</w:t>
            </w:r>
          </w:p>
        </w:tc>
        <w:tc>
          <w:tcPr>
            <w:tcW w:w="586" w:type="dxa"/>
          </w:tcPr>
          <w:p w:rsidR="005832B4" w:rsidRPr="00134888" w:rsidRDefault="005832B4" w:rsidP="005832B4">
            <w:pPr>
              <w:rPr>
                <w:rFonts w:ascii="Times New Roman" w:hAnsi="Times New Roman"/>
                <w:sz w:val="20"/>
                <w:szCs w:val="20"/>
              </w:rPr>
            </w:pPr>
            <w:r>
              <w:rPr>
                <w:rFonts w:ascii="Times New Roman" w:hAnsi="Times New Roman"/>
                <w:sz w:val="20"/>
                <w:szCs w:val="20"/>
              </w:rPr>
              <w:t>16</w:t>
            </w:r>
          </w:p>
        </w:tc>
        <w:tc>
          <w:tcPr>
            <w:tcW w:w="586"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116,8</w:t>
            </w:r>
          </w:p>
        </w:tc>
        <w:tc>
          <w:tcPr>
            <w:tcW w:w="642"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230,49</w:t>
            </w:r>
          </w:p>
        </w:tc>
        <w:tc>
          <w:tcPr>
            <w:tcW w:w="719"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142,6</w:t>
            </w:r>
          </w:p>
        </w:tc>
        <w:tc>
          <w:tcPr>
            <w:tcW w:w="797"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98,0</w:t>
            </w:r>
          </w:p>
        </w:tc>
        <w:tc>
          <w:tcPr>
            <w:tcW w:w="719" w:type="dxa"/>
          </w:tcPr>
          <w:p w:rsidR="005832B4" w:rsidRPr="00134888" w:rsidRDefault="005832B4" w:rsidP="005832B4">
            <w:pPr>
              <w:rPr>
                <w:rFonts w:ascii="Times New Roman" w:hAnsi="Times New Roman"/>
                <w:sz w:val="20"/>
                <w:szCs w:val="20"/>
              </w:rPr>
            </w:pPr>
            <w:r>
              <w:rPr>
                <w:rFonts w:ascii="Times New Roman" w:hAnsi="Times New Roman"/>
                <w:sz w:val="20"/>
                <w:szCs w:val="20"/>
              </w:rPr>
              <w:t>305,5</w:t>
            </w:r>
          </w:p>
        </w:tc>
        <w:tc>
          <w:tcPr>
            <w:tcW w:w="719" w:type="dxa"/>
          </w:tcPr>
          <w:p w:rsidR="005832B4" w:rsidRPr="00134888" w:rsidRDefault="005832B4" w:rsidP="005832B4">
            <w:pPr>
              <w:rPr>
                <w:rFonts w:ascii="Times New Roman" w:hAnsi="Times New Roman"/>
                <w:sz w:val="20"/>
                <w:szCs w:val="20"/>
              </w:rPr>
            </w:pPr>
            <w:r>
              <w:rPr>
                <w:rFonts w:ascii="Times New Roman" w:hAnsi="Times New Roman"/>
                <w:sz w:val="20"/>
                <w:szCs w:val="20"/>
              </w:rPr>
              <w:t>148,1</w:t>
            </w:r>
          </w:p>
        </w:tc>
      </w:tr>
      <w:tr w:rsidR="005832B4" w:rsidRPr="00134888" w:rsidTr="005832B4">
        <w:trPr>
          <w:trHeight w:val="247"/>
        </w:trPr>
        <w:tc>
          <w:tcPr>
            <w:tcW w:w="384" w:type="dxa"/>
          </w:tcPr>
          <w:p w:rsidR="005832B4" w:rsidRPr="00134888" w:rsidRDefault="005832B4" w:rsidP="005832B4">
            <w:pPr>
              <w:jc w:val="both"/>
              <w:rPr>
                <w:rFonts w:ascii="Times New Roman" w:hAnsi="Times New Roman"/>
                <w:sz w:val="20"/>
                <w:szCs w:val="20"/>
              </w:rPr>
            </w:pPr>
            <w:r w:rsidRPr="00134888">
              <w:rPr>
                <w:rFonts w:ascii="Times New Roman" w:hAnsi="Times New Roman"/>
                <w:sz w:val="20"/>
                <w:szCs w:val="20"/>
              </w:rPr>
              <w:t>12</w:t>
            </w:r>
          </w:p>
        </w:tc>
        <w:tc>
          <w:tcPr>
            <w:tcW w:w="1489"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 xml:space="preserve">Педикулез </w:t>
            </w:r>
          </w:p>
        </w:tc>
        <w:tc>
          <w:tcPr>
            <w:tcW w:w="586" w:type="dxa"/>
          </w:tcPr>
          <w:p w:rsidR="005832B4" w:rsidRPr="00134888" w:rsidRDefault="005832B4" w:rsidP="005832B4">
            <w:pPr>
              <w:rPr>
                <w:rFonts w:ascii="Times New Roman" w:hAnsi="Times New Roman"/>
                <w:sz w:val="20"/>
                <w:szCs w:val="20"/>
              </w:rPr>
            </w:pPr>
            <w:r>
              <w:rPr>
                <w:rFonts w:ascii="Times New Roman" w:hAnsi="Times New Roman"/>
                <w:sz w:val="20"/>
                <w:szCs w:val="20"/>
              </w:rPr>
              <w:t>-</w:t>
            </w:r>
          </w:p>
        </w:tc>
        <w:tc>
          <w:tcPr>
            <w:tcW w:w="586" w:type="dxa"/>
          </w:tcPr>
          <w:p w:rsidR="005832B4" w:rsidRPr="00134888" w:rsidRDefault="005832B4" w:rsidP="005832B4">
            <w:pPr>
              <w:rPr>
                <w:rFonts w:ascii="Times New Roman" w:hAnsi="Times New Roman"/>
                <w:sz w:val="20"/>
                <w:szCs w:val="20"/>
              </w:rPr>
            </w:pPr>
            <w:r>
              <w:rPr>
                <w:rFonts w:ascii="Times New Roman" w:hAnsi="Times New Roman"/>
                <w:sz w:val="20"/>
                <w:szCs w:val="20"/>
              </w:rPr>
              <w:t>-</w:t>
            </w:r>
          </w:p>
        </w:tc>
        <w:tc>
          <w:tcPr>
            <w:tcW w:w="586"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5</w:t>
            </w:r>
          </w:p>
        </w:tc>
        <w:tc>
          <w:tcPr>
            <w:tcW w:w="586"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5</w:t>
            </w:r>
          </w:p>
        </w:tc>
        <w:tc>
          <w:tcPr>
            <w:tcW w:w="586" w:type="dxa"/>
          </w:tcPr>
          <w:p w:rsidR="005832B4" w:rsidRPr="00134888" w:rsidRDefault="005832B4" w:rsidP="005832B4">
            <w:pPr>
              <w:rPr>
                <w:rFonts w:ascii="Times New Roman" w:hAnsi="Times New Roman"/>
                <w:sz w:val="20"/>
                <w:szCs w:val="20"/>
              </w:rPr>
            </w:pPr>
            <w:r>
              <w:rPr>
                <w:rFonts w:ascii="Times New Roman" w:hAnsi="Times New Roman"/>
                <w:sz w:val="20"/>
                <w:szCs w:val="20"/>
              </w:rPr>
              <w:t>18</w:t>
            </w:r>
          </w:p>
        </w:tc>
        <w:tc>
          <w:tcPr>
            <w:tcW w:w="586" w:type="dxa"/>
          </w:tcPr>
          <w:p w:rsidR="005832B4" w:rsidRPr="00134888" w:rsidRDefault="005832B4" w:rsidP="005832B4">
            <w:pPr>
              <w:rPr>
                <w:rFonts w:ascii="Times New Roman" w:hAnsi="Times New Roman"/>
                <w:sz w:val="20"/>
                <w:szCs w:val="20"/>
              </w:rPr>
            </w:pPr>
            <w:r>
              <w:rPr>
                <w:rFonts w:ascii="Times New Roman" w:hAnsi="Times New Roman"/>
                <w:sz w:val="20"/>
                <w:szCs w:val="20"/>
              </w:rPr>
              <w:t>18</w:t>
            </w:r>
          </w:p>
        </w:tc>
        <w:tc>
          <w:tcPr>
            <w:tcW w:w="586" w:type="dxa"/>
          </w:tcPr>
          <w:p w:rsidR="005832B4" w:rsidRPr="00134888" w:rsidRDefault="005832B4" w:rsidP="005832B4">
            <w:pPr>
              <w:rPr>
                <w:rFonts w:ascii="Times New Roman" w:hAnsi="Times New Roman"/>
                <w:sz w:val="20"/>
                <w:szCs w:val="20"/>
              </w:rPr>
            </w:pPr>
            <w:r>
              <w:rPr>
                <w:rFonts w:ascii="Times New Roman" w:hAnsi="Times New Roman"/>
                <w:sz w:val="20"/>
                <w:szCs w:val="20"/>
              </w:rPr>
              <w:t>-</w:t>
            </w:r>
          </w:p>
        </w:tc>
        <w:tc>
          <w:tcPr>
            <w:tcW w:w="642" w:type="dxa"/>
          </w:tcPr>
          <w:p w:rsidR="005832B4" w:rsidRPr="00134888" w:rsidRDefault="005832B4" w:rsidP="005832B4">
            <w:pPr>
              <w:rPr>
                <w:rFonts w:ascii="Times New Roman" w:hAnsi="Times New Roman"/>
                <w:sz w:val="20"/>
                <w:szCs w:val="20"/>
              </w:rPr>
            </w:pPr>
            <w:r>
              <w:rPr>
                <w:rFonts w:ascii="Times New Roman" w:hAnsi="Times New Roman"/>
                <w:sz w:val="20"/>
                <w:szCs w:val="20"/>
              </w:rPr>
              <w:t>-</w:t>
            </w:r>
          </w:p>
        </w:tc>
        <w:tc>
          <w:tcPr>
            <w:tcW w:w="719"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44,5</w:t>
            </w:r>
          </w:p>
        </w:tc>
        <w:tc>
          <w:tcPr>
            <w:tcW w:w="797"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44,5</w:t>
            </w:r>
          </w:p>
        </w:tc>
        <w:tc>
          <w:tcPr>
            <w:tcW w:w="719" w:type="dxa"/>
          </w:tcPr>
          <w:p w:rsidR="005832B4" w:rsidRPr="00134888" w:rsidRDefault="005832B4" w:rsidP="005832B4">
            <w:pPr>
              <w:rPr>
                <w:rFonts w:ascii="Times New Roman" w:hAnsi="Times New Roman"/>
                <w:sz w:val="20"/>
                <w:szCs w:val="20"/>
              </w:rPr>
            </w:pPr>
            <w:r>
              <w:rPr>
                <w:rFonts w:ascii="Times New Roman" w:hAnsi="Times New Roman"/>
                <w:sz w:val="20"/>
                <w:szCs w:val="20"/>
              </w:rPr>
              <w:t>166,6</w:t>
            </w:r>
          </w:p>
        </w:tc>
        <w:tc>
          <w:tcPr>
            <w:tcW w:w="719" w:type="dxa"/>
          </w:tcPr>
          <w:p w:rsidR="005832B4" w:rsidRPr="00134888" w:rsidRDefault="005832B4" w:rsidP="005832B4">
            <w:pPr>
              <w:rPr>
                <w:rFonts w:ascii="Times New Roman" w:hAnsi="Times New Roman"/>
                <w:sz w:val="20"/>
                <w:szCs w:val="20"/>
              </w:rPr>
            </w:pPr>
            <w:r>
              <w:rPr>
                <w:rFonts w:ascii="Times New Roman" w:hAnsi="Times New Roman"/>
                <w:sz w:val="20"/>
                <w:szCs w:val="20"/>
              </w:rPr>
              <w:t>166,6</w:t>
            </w:r>
          </w:p>
        </w:tc>
      </w:tr>
      <w:tr w:rsidR="005832B4" w:rsidRPr="00134888" w:rsidTr="005832B4">
        <w:trPr>
          <w:trHeight w:val="720"/>
        </w:trPr>
        <w:tc>
          <w:tcPr>
            <w:tcW w:w="384" w:type="dxa"/>
            <w:vMerge w:val="restart"/>
          </w:tcPr>
          <w:p w:rsidR="005832B4" w:rsidRPr="00134888" w:rsidRDefault="005832B4" w:rsidP="005832B4">
            <w:pPr>
              <w:jc w:val="both"/>
              <w:rPr>
                <w:rFonts w:ascii="Times New Roman" w:hAnsi="Times New Roman"/>
                <w:sz w:val="20"/>
                <w:szCs w:val="20"/>
              </w:rPr>
            </w:pPr>
            <w:r w:rsidRPr="00134888">
              <w:rPr>
                <w:rFonts w:ascii="Times New Roman" w:hAnsi="Times New Roman"/>
                <w:sz w:val="20"/>
                <w:szCs w:val="20"/>
              </w:rPr>
              <w:t>1</w:t>
            </w:r>
            <w:r w:rsidRPr="00134888">
              <w:rPr>
                <w:rFonts w:ascii="Times New Roman" w:hAnsi="Times New Roman"/>
                <w:sz w:val="20"/>
                <w:szCs w:val="20"/>
              </w:rPr>
              <w:lastRenderedPageBreak/>
              <w:t>3</w:t>
            </w:r>
          </w:p>
        </w:tc>
        <w:tc>
          <w:tcPr>
            <w:tcW w:w="1489"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lastRenderedPageBreak/>
              <w:t xml:space="preserve">Туберкулез (впервые </w:t>
            </w:r>
            <w:r w:rsidRPr="00134888">
              <w:rPr>
                <w:rFonts w:ascii="Times New Roman" w:hAnsi="Times New Roman"/>
                <w:sz w:val="20"/>
                <w:szCs w:val="20"/>
              </w:rPr>
              <w:lastRenderedPageBreak/>
              <w:t>выявл)</w:t>
            </w:r>
          </w:p>
        </w:tc>
        <w:tc>
          <w:tcPr>
            <w:tcW w:w="586" w:type="dxa"/>
          </w:tcPr>
          <w:p w:rsidR="005832B4" w:rsidRPr="00134888" w:rsidRDefault="005832B4" w:rsidP="005832B4">
            <w:pPr>
              <w:rPr>
                <w:rFonts w:ascii="Times New Roman" w:hAnsi="Times New Roman"/>
                <w:sz w:val="20"/>
                <w:szCs w:val="20"/>
              </w:rPr>
            </w:pPr>
            <w:r>
              <w:rPr>
                <w:rFonts w:ascii="Times New Roman" w:hAnsi="Times New Roman"/>
                <w:sz w:val="20"/>
                <w:szCs w:val="20"/>
              </w:rPr>
              <w:lastRenderedPageBreak/>
              <w:t>5</w:t>
            </w:r>
          </w:p>
        </w:tc>
        <w:tc>
          <w:tcPr>
            <w:tcW w:w="586"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w:t>
            </w:r>
          </w:p>
        </w:tc>
        <w:tc>
          <w:tcPr>
            <w:tcW w:w="586" w:type="dxa"/>
          </w:tcPr>
          <w:p w:rsidR="005832B4" w:rsidRPr="00134888" w:rsidRDefault="005832B4" w:rsidP="005832B4">
            <w:pPr>
              <w:rPr>
                <w:rFonts w:ascii="Times New Roman" w:hAnsi="Times New Roman"/>
                <w:sz w:val="20"/>
                <w:szCs w:val="20"/>
              </w:rPr>
            </w:pPr>
            <w:r>
              <w:rPr>
                <w:rFonts w:ascii="Times New Roman" w:hAnsi="Times New Roman"/>
                <w:sz w:val="20"/>
                <w:szCs w:val="20"/>
              </w:rPr>
              <w:t>7</w:t>
            </w:r>
          </w:p>
        </w:tc>
        <w:tc>
          <w:tcPr>
            <w:tcW w:w="586"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w:t>
            </w:r>
          </w:p>
        </w:tc>
        <w:tc>
          <w:tcPr>
            <w:tcW w:w="586" w:type="dxa"/>
          </w:tcPr>
          <w:p w:rsidR="005832B4" w:rsidRPr="00134888" w:rsidRDefault="005832B4" w:rsidP="005832B4">
            <w:pPr>
              <w:rPr>
                <w:rFonts w:ascii="Times New Roman" w:hAnsi="Times New Roman"/>
                <w:sz w:val="20"/>
                <w:szCs w:val="20"/>
              </w:rPr>
            </w:pPr>
            <w:r>
              <w:rPr>
                <w:rFonts w:ascii="Times New Roman" w:hAnsi="Times New Roman"/>
                <w:sz w:val="20"/>
                <w:szCs w:val="20"/>
              </w:rPr>
              <w:t>2</w:t>
            </w:r>
          </w:p>
        </w:tc>
        <w:tc>
          <w:tcPr>
            <w:tcW w:w="586" w:type="dxa"/>
          </w:tcPr>
          <w:p w:rsidR="005832B4" w:rsidRPr="00134888" w:rsidRDefault="005832B4" w:rsidP="005832B4">
            <w:pPr>
              <w:rPr>
                <w:rFonts w:ascii="Times New Roman" w:hAnsi="Times New Roman"/>
                <w:sz w:val="20"/>
                <w:szCs w:val="20"/>
              </w:rPr>
            </w:pPr>
            <w:r>
              <w:rPr>
                <w:rFonts w:ascii="Times New Roman" w:hAnsi="Times New Roman"/>
                <w:sz w:val="20"/>
                <w:szCs w:val="20"/>
              </w:rPr>
              <w:t>1</w:t>
            </w:r>
          </w:p>
        </w:tc>
        <w:tc>
          <w:tcPr>
            <w:tcW w:w="586" w:type="dxa"/>
          </w:tcPr>
          <w:p w:rsidR="005832B4" w:rsidRPr="00134888" w:rsidRDefault="005832B4" w:rsidP="005832B4">
            <w:pPr>
              <w:rPr>
                <w:rFonts w:ascii="Times New Roman" w:hAnsi="Times New Roman"/>
                <w:sz w:val="20"/>
                <w:szCs w:val="20"/>
              </w:rPr>
            </w:pPr>
            <w:r>
              <w:rPr>
                <w:rFonts w:ascii="Times New Roman" w:hAnsi="Times New Roman"/>
                <w:sz w:val="20"/>
                <w:szCs w:val="20"/>
              </w:rPr>
              <w:t>38,9</w:t>
            </w:r>
          </w:p>
        </w:tc>
        <w:tc>
          <w:tcPr>
            <w:tcW w:w="642"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w:t>
            </w:r>
          </w:p>
        </w:tc>
        <w:tc>
          <w:tcPr>
            <w:tcW w:w="719" w:type="dxa"/>
          </w:tcPr>
          <w:p w:rsidR="005832B4" w:rsidRPr="00134888" w:rsidRDefault="005832B4" w:rsidP="005832B4">
            <w:pPr>
              <w:rPr>
                <w:rFonts w:ascii="Times New Roman" w:hAnsi="Times New Roman"/>
                <w:sz w:val="20"/>
                <w:szCs w:val="20"/>
              </w:rPr>
            </w:pPr>
            <w:r>
              <w:rPr>
                <w:rFonts w:ascii="Times New Roman" w:hAnsi="Times New Roman"/>
                <w:sz w:val="20"/>
                <w:szCs w:val="20"/>
              </w:rPr>
              <w:t>62,4</w:t>
            </w:r>
          </w:p>
        </w:tc>
        <w:tc>
          <w:tcPr>
            <w:tcW w:w="797"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w:t>
            </w:r>
          </w:p>
        </w:tc>
        <w:tc>
          <w:tcPr>
            <w:tcW w:w="719" w:type="dxa"/>
          </w:tcPr>
          <w:p w:rsidR="005832B4" w:rsidRPr="00134888" w:rsidRDefault="005832B4" w:rsidP="005832B4">
            <w:pPr>
              <w:rPr>
                <w:rFonts w:ascii="Times New Roman" w:hAnsi="Times New Roman"/>
                <w:sz w:val="20"/>
                <w:szCs w:val="20"/>
              </w:rPr>
            </w:pPr>
            <w:r>
              <w:rPr>
                <w:rFonts w:ascii="Times New Roman" w:hAnsi="Times New Roman"/>
                <w:sz w:val="20"/>
                <w:szCs w:val="20"/>
              </w:rPr>
              <w:t>18,5</w:t>
            </w:r>
          </w:p>
        </w:tc>
        <w:tc>
          <w:tcPr>
            <w:tcW w:w="719" w:type="dxa"/>
          </w:tcPr>
          <w:p w:rsidR="005832B4" w:rsidRPr="00134888" w:rsidRDefault="005832B4" w:rsidP="005832B4">
            <w:pPr>
              <w:rPr>
                <w:rFonts w:ascii="Times New Roman" w:hAnsi="Times New Roman"/>
                <w:sz w:val="20"/>
                <w:szCs w:val="20"/>
              </w:rPr>
            </w:pPr>
            <w:r>
              <w:rPr>
                <w:rFonts w:ascii="Times New Roman" w:hAnsi="Times New Roman"/>
                <w:sz w:val="20"/>
                <w:szCs w:val="20"/>
              </w:rPr>
              <w:t>9,25</w:t>
            </w:r>
          </w:p>
        </w:tc>
      </w:tr>
      <w:tr w:rsidR="005832B4" w:rsidRPr="00134888" w:rsidTr="005832B4">
        <w:trPr>
          <w:trHeight w:val="720"/>
        </w:trPr>
        <w:tc>
          <w:tcPr>
            <w:tcW w:w="384" w:type="dxa"/>
            <w:vMerge/>
          </w:tcPr>
          <w:p w:rsidR="005832B4" w:rsidRPr="00134888" w:rsidRDefault="005832B4" w:rsidP="005832B4">
            <w:pPr>
              <w:jc w:val="both"/>
              <w:rPr>
                <w:rFonts w:ascii="Times New Roman" w:hAnsi="Times New Roman"/>
                <w:sz w:val="20"/>
                <w:szCs w:val="20"/>
              </w:rPr>
            </w:pPr>
          </w:p>
        </w:tc>
        <w:tc>
          <w:tcPr>
            <w:tcW w:w="1489"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В т.ч. туберкулез органов  дыхания</w:t>
            </w:r>
          </w:p>
        </w:tc>
        <w:tc>
          <w:tcPr>
            <w:tcW w:w="586" w:type="dxa"/>
          </w:tcPr>
          <w:p w:rsidR="005832B4" w:rsidRPr="00134888" w:rsidRDefault="005832B4" w:rsidP="005832B4">
            <w:pPr>
              <w:rPr>
                <w:rFonts w:ascii="Times New Roman" w:hAnsi="Times New Roman"/>
                <w:sz w:val="20"/>
                <w:szCs w:val="20"/>
              </w:rPr>
            </w:pPr>
            <w:r>
              <w:rPr>
                <w:rFonts w:ascii="Times New Roman" w:hAnsi="Times New Roman"/>
                <w:sz w:val="20"/>
                <w:szCs w:val="20"/>
              </w:rPr>
              <w:t>5</w:t>
            </w:r>
          </w:p>
        </w:tc>
        <w:tc>
          <w:tcPr>
            <w:tcW w:w="586"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w:t>
            </w:r>
          </w:p>
        </w:tc>
        <w:tc>
          <w:tcPr>
            <w:tcW w:w="586" w:type="dxa"/>
          </w:tcPr>
          <w:p w:rsidR="005832B4" w:rsidRPr="00134888" w:rsidRDefault="005832B4" w:rsidP="005832B4">
            <w:pPr>
              <w:rPr>
                <w:rFonts w:ascii="Times New Roman" w:hAnsi="Times New Roman"/>
                <w:sz w:val="20"/>
                <w:szCs w:val="20"/>
              </w:rPr>
            </w:pPr>
            <w:r>
              <w:rPr>
                <w:rFonts w:ascii="Times New Roman" w:hAnsi="Times New Roman"/>
                <w:sz w:val="20"/>
                <w:szCs w:val="20"/>
              </w:rPr>
              <w:t>7</w:t>
            </w:r>
          </w:p>
        </w:tc>
        <w:tc>
          <w:tcPr>
            <w:tcW w:w="586"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w:t>
            </w:r>
          </w:p>
        </w:tc>
        <w:tc>
          <w:tcPr>
            <w:tcW w:w="586" w:type="dxa"/>
          </w:tcPr>
          <w:p w:rsidR="005832B4" w:rsidRPr="00134888" w:rsidRDefault="005832B4" w:rsidP="005832B4">
            <w:pPr>
              <w:rPr>
                <w:rFonts w:ascii="Times New Roman" w:hAnsi="Times New Roman"/>
                <w:sz w:val="20"/>
                <w:szCs w:val="20"/>
              </w:rPr>
            </w:pPr>
            <w:r>
              <w:rPr>
                <w:rFonts w:ascii="Times New Roman" w:hAnsi="Times New Roman"/>
                <w:sz w:val="20"/>
                <w:szCs w:val="20"/>
              </w:rPr>
              <w:t>2</w:t>
            </w:r>
          </w:p>
        </w:tc>
        <w:tc>
          <w:tcPr>
            <w:tcW w:w="586" w:type="dxa"/>
          </w:tcPr>
          <w:p w:rsidR="005832B4" w:rsidRPr="00134888" w:rsidRDefault="005832B4" w:rsidP="005832B4">
            <w:pPr>
              <w:rPr>
                <w:rFonts w:ascii="Times New Roman" w:hAnsi="Times New Roman"/>
                <w:sz w:val="20"/>
                <w:szCs w:val="20"/>
              </w:rPr>
            </w:pPr>
            <w:r>
              <w:rPr>
                <w:rFonts w:ascii="Times New Roman" w:hAnsi="Times New Roman"/>
                <w:sz w:val="20"/>
                <w:szCs w:val="20"/>
              </w:rPr>
              <w:t>1</w:t>
            </w:r>
          </w:p>
        </w:tc>
        <w:tc>
          <w:tcPr>
            <w:tcW w:w="586"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38,9</w:t>
            </w:r>
          </w:p>
        </w:tc>
        <w:tc>
          <w:tcPr>
            <w:tcW w:w="642"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w:t>
            </w:r>
          </w:p>
        </w:tc>
        <w:tc>
          <w:tcPr>
            <w:tcW w:w="719"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62,4</w:t>
            </w:r>
          </w:p>
        </w:tc>
        <w:tc>
          <w:tcPr>
            <w:tcW w:w="797"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w:t>
            </w:r>
          </w:p>
        </w:tc>
        <w:tc>
          <w:tcPr>
            <w:tcW w:w="719" w:type="dxa"/>
          </w:tcPr>
          <w:p w:rsidR="005832B4" w:rsidRPr="00134888" w:rsidRDefault="005832B4" w:rsidP="005832B4">
            <w:pPr>
              <w:rPr>
                <w:rFonts w:ascii="Times New Roman" w:hAnsi="Times New Roman"/>
                <w:sz w:val="20"/>
                <w:szCs w:val="20"/>
              </w:rPr>
            </w:pPr>
            <w:r>
              <w:rPr>
                <w:rFonts w:ascii="Times New Roman" w:hAnsi="Times New Roman"/>
                <w:sz w:val="20"/>
                <w:szCs w:val="20"/>
              </w:rPr>
              <w:t>18,5</w:t>
            </w:r>
          </w:p>
        </w:tc>
        <w:tc>
          <w:tcPr>
            <w:tcW w:w="719" w:type="dxa"/>
          </w:tcPr>
          <w:p w:rsidR="005832B4" w:rsidRPr="00134888" w:rsidRDefault="005832B4" w:rsidP="005832B4">
            <w:pPr>
              <w:rPr>
                <w:rFonts w:ascii="Times New Roman" w:hAnsi="Times New Roman"/>
                <w:sz w:val="20"/>
                <w:szCs w:val="20"/>
              </w:rPr>
            </w:pPr>
            <w:r>
              <w:rPr>
                <w:rFonts w:ascii="Times New Roman" w:hAnsi="Times New Roman"/>
                <w:sz w:val="20"/>
                <w:szCs w:val="20"/>
              </w:rPr>
              <w:t>9,25</w:t>
            </w:r>
          </w:p>
        </w:tc>
      </w:tr>
      <w:tr w:rsidR="005832B4" w:rsidRPr="00134888" w:rsidTr="005832B4">
        <w:trPr>
          <w:trHeight w:val="617"/>
        </w:trPr>
        <w:tc>
          <w:tcPr>
            <w:tcW w:w="384" w:type="dxa"/>
            <w:vMerge/>
          </w:tcPr>
          <w:p w:rsidR="005832B4" w:rsidRPr="00134888" w:rsidRDefault="005832B4" w:rsidP="005832B4">
            <w:pPr>
              <w:jc w:val="both"/>
              <w:rPr>
                <w:rFonts w:ascii="Times New Roman" w:hAnsi="Times New Roman"/>
                <w:sz w:val="20"/>
                <w:szCs w:val="20"/>
              </w:rPr>
            </w:pPr>
          </w:p>
        </w:tc>
        <w:tc>
          <w:tcPr>
            <w:tcW w:w="1489"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Из них бациллярные формы</w:t>
            </w:r>
          </w:p>
        </w:tc>
        <w:tc>
          <w:tcPr>
            <w:tcW w:w="586" w:type="dxa"/>
          </w:tcPr>
          <w:p w:rsidR="005832B4" w:rsidRPr="00134888" w:rsidRDefault="005832B4" w:rsidP="005832B4">
            <w:pPr>
              <w:rPr>
                <w:rFonts w:ascii="Times New Roman" w:hAnsi="Times New Roman"/>
                <w:sz w:val="20"/>
                <w:szCs w:val="20"/>
              </w:rPr>
            </w:pPr>
            <w:r>
              <w:rPr>
                <w:rFonts w:ascii="Times New Roman" w:hAnsi="Times New Roman"/>
                <w:sz w:val="20"/>
                <w:szCs w:val="20"/>
              </w:rPr>
              <w:t>3</w:t>
            </w:r>
          </w:p>
        </w:tc>
        <w:tc>
          <w:tcPr>
            <w:tcW w:w="586"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w:t>
            </w:r>
          </w:p>
        </w:tc>
        <w:tc>
          <w:tcPr>
            <w:tcW w:w="586" w:type="dxa"/>
          </w:tcPr>
          <w:p w:rsidR="005832B4" w:rsidRPr="00134888" w:rsidRDefault="005832B4" w:rsidP="005832B4">
            <w:pPr>
              <w:rPr>
                <w:rFonts w:ascii="Times New Roman" w:hAnsi="Times New Roman"/>
                <w:sz w:val="20"/>
                <w:szCs w:val="20"/>
              </w:rPr>
            </w:pPr>
            <w:r>
              <w:rPr>
                <w:rFonts w:ascii="Times New Roman" w:hAnsi="Times New Roman"/>
                <w:sz w:val="20"/>
                <w:szCs w:val="20"/>
              </w:rPr>
              <w:t>4</w:t>
            </w:r>
          </w:p>
        </w:tc>
        <w:tc>
          <w:tcPr>
            <w:tcW w:w="586"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w:t>
            </w:r>
          </w:p>
        </w:tc>
        <w:tc>
          <w:tcPr>
            <w:tcW w:w="586" w:type="dxa"/>
          </w:tcPr>
          <w:p w:rsidR="005832B4" w:rsidRPr="00134888" w:rsidRDefault="005832B4" w:rsidP="005832B4">
            <w:pPr>
              <w:rPr>
                <w:rFonts w:ascii="Times New Roman" w:hAnsi="Times New Roman"/>
                <w:sz w:val="20"/>
                <w:szCs w:val="20"/>
              </w:rPr>
            </w:pPr>
            <w:r>
              <w:rPr>
                <w:rFonts w:ascii="Times New Roman" w:hAnsi="Times New Roman"/>
                <w:sz w:val="20"/>
                <w:szCs w:val="20"/>
              </w:rPr>
              <w:t>1</w:t>
            </w:r>
          </w:p>
        </w:tc>
        <w:tc>
          <w:tcPr>
            <w:tcW w:w="586" w:type="dxa"/>
          </w:tcPr>
          <w:p w:rsidR="005832B4" w:rsidRPr="00134888" w:rsidRDefault="005832B4" w:rsidP="005832B4">
            <w:pPr>
              <w:rPr>
                <w:rFonts w:ascii="Times New Roman" w:hAnsi="Times New Roman"/>
                <w:sz w:val="20"/>
                <w:szCs w:val="20"/>
              </w:rPr>
            </w:pPr>
            <w:r>
              <w:rPr>
                <w:rFonts w:ascii="Times New Roman" w:hAnsi="Times New Roman"/>
                <w:sz w:val="20"/>
                <w:szCs w:val="20"/>
              </w:rPr>
              <w:t>-</w:t>
            </w:r>
          </w:p>
        </w:tc>
        <w:tc>
          <w:tcPr>
            <w:tcW w:w="586"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23,3</w:t>
            </w:r>
          </w:p>
        </w:tc>
        <w:tc>
          <w:tcPr>
            <w:tcW w:w="642"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w:t>
            </w:r>
          </w:p>
        </w:tc>
        <w:tc>
          <w:tcPr>
            <w:tcW w:w="719"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35,6</w:t>
            </w:r>
          </w:p>
        </w:tc>
        <w:tc>
          <w:tcPr>
            <w:tcW w:w="797"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w:t>
            </w:r>
          </w:p>
        </w:tc>
        <w:tc>
          <w:tcPr>
            <w:tcW w:w="719" w:type="dxa"/>
          </w:tcPr>
          <w:p w:rsidR="005832B4" w:rsidRPr="00134888" w:rsidRDefault="005832B4" w:rsidP="005832B4">
            <w:pPr>
              <w:rPr>
                <w:rFonts w:ascii="Times New Roman" w:hAnsi="Times New Roman"/>
                <w:sz w:val="20"/>
                <w:szCs w:val="20"/>
              </w:rPr>
            </w:pPr>
            <w:r>
              <w:rPr>
                <w:rFonts w:ascii="Times New Roman" w:hAnsi="Times New Roman"/>
                <w:sz w:val="20"/>
                <w:szCs w:val="20"/>
              </w:rPr>
              <w:t>9,25</w:t>
            </w:r>
          </w:p>
        </w:tc>
        <w:tc>
          <w:tcPr>
            <w:tcW w:w="719"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w:t>
            </w:r>
          </w:p>
        </w:tc>
      </w:tr>
      <w:tr w:rsidR="005832B4" w:rsidRPr="00134888" w:rsidTr="005832B4">
        <w:trPr>
          <w:trHeight w:val="617"/>
        </w:trPr>
        <w:tc>
          <w:tcPr>
            <w:tcW w:w="384" w:type="dxa"/>
          </w:tcPr>
          <w:p w:rsidR="005832B4" w:rsidRPr="00134888" w:rsidRDefault="005832B4" w:rsidP="005832B4">
            <w:pPr>
              <w:jc w:val="both"/>
              <w:rPr>
                <w:rFonts w:ascii="Times New Roman" w:hAnsi="Times New Roman"/>
                <w:sz w:val="20"/>
                <w:szCs w:val="20"/>
              </w:rPr>
            </w:pPr>
            <w:r w:rsidRPr="00134888">
              <w:rPr>
                <w:rFonts w:ascii="Times New Roman" w:hAnsi="Times New Roman"/>
                <w:sz w:val="20"/>
                <w:szCs w:val="20"/>
              </w:rPr>
              <w:t>14</w:t>
            </w:r>
          </w:p>
        </w:tc>
        <w:tc>
          <w:tcPr>
            <w:tcW w:w="1489"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Сифилис</w:t>
            </w:r>
          </w:p>
        </w:tc>
        <w:tc>
          <w:tcPr>
            <w:tcW w:w="586"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8</w:t>
            </w:r>
          </w:p>
        </w:tc>
        <w:tc>
          <w:tcPr>
            <w:tcW w:w="586"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w:t>
            </w:r>
          </w:p>
        </w:tc>
        <w:tc>
          <w:tcPr>
            <w:tcW w:w="586"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3</w:t>
            </w:r>
          </w:p>
        </w:tc>
        <w:tc>
          <w:tcPr>
            <w:tcW w:w="586"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0</w:t>
            </w:r>
          </w:p>
        </w:tc>
        <w:tc>
          <w:tcPr>
            <w:tcW w:w="586"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3</w:t>
            </w:r>
          </w:p>
        </w:tc>
        <w:tc>
          <w:tcPr>
            <w:tcW w:w="586"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0</w:t>
            </w:r>
          </w:p>
        </w:tc>
        <w:tc>
          <w:tcPr>
            <w:tcW w:w="586"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62,3</w:t>
            </w:r>
          </w:p>
        </w:tc>
        <w:tc>
          <w:tcPr>
            <w:tcW w:w="642"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w:t>
            </w:r>
          </w:p>
        </w:tc>
        <w:tc>
          <w:tcPr>
            <w:tcW w:w="719"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26,7</w:t>
            </w:r>
          </w:p>
        </w:tc>
        <w:tc>
          <w:tcPr>
            <w:tcW w:w="797"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w:t>
            </w:r>
          </w:p>
        </w:tc>
        <w:tc>
          <w:tcPr>
            <w:tcW w:w="719" w:type="dxa"/>
          </w:tcPr>
          <w:p w:rsidR="005832B4" w:rsidRPr="00134888" w:rsidRDefault="005832B4" w:rsidP="005832B4">
            <w:pPr>
              <w:rPr>
                <w:rFonts w:ascii="Times New Roman" w:hAnsi="Times New Roman"/>
                <w:sz w:val="20"/>
                <w:szCs w:val="20"/>
              </w:rPr>
            </w:pPr>
            <w:r>
              <w:rPr>
                <w:rFonts w:ascii="Times New Roman" w:hAnsi="Times New Roman"/>
                <w:sz w:val="20"/>
                <w:szCs w:val="20"/>
              </w:rPr>
              <w:t>2,8</w:t>
            </w:r>
          </w:p>
        </w:tc>
        <w:tc>
          <w:tcPr>
            <w:tcW w:w="719"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w:t>
            </w:r>
          </w:p>
        </w:tc>
      </w:tr>
      <w:tr w:rsidR="005832B4" w:rsidRPr="00134888" w:rsidTr="005832B4">
        <w:trPr>
          <w:trHeight w:val="368"/>
        </w:trPr>
        <w:tc>
          <w:tcPr>
            <w:tcW w:w="384" w:type="dxa"/>
          </w:tcPr>
          <w:p w:rsidR="005832B4" w:rsidRPr="00134888" w:rsidRDefault="005832B4" w:rsidP="005832B4">
            <w:pPr>
              <w:jc w:val="both"/>
              <w:rPr>
                <w:rFonts w:ascii="Times New Roman" w:hAnsi="Times New Roman"/>
                <w:sz w:val="20"/>
                <w:szCs w:val="20"/>
              </w:rPr>
            </w:pPr>
            <w:r w:rsidRPr="00134888">
              <w:rPr>
                <w:rFonts w:ascii="Times New Roman" w:hAnsi="Times New Roman"/>
                <w:sz w:val="20"/>
                <w:szCs w:val="20"/>
              </w:rPr>
              <w:t>15</w:t>
            </w:r>
          </w:p>
        </w:tc>
        <w:tc>
          <w:tcPr>
            <w:tcW w:w="1489"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Гонорея</w:t>
            </w:r>
          </w:p>
        </w:tc>
        <w:tc>
          <w:tcPr>
            <w:tcW w:w="586"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w:t>
            </w:r>
          </w:p>
        </w:tc>
        <w:tc>
          <w:tcPr>
            <w:tcW w:w="586"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w:t>
            </w:r>
          </w:p>
        </w:tc>
        <w:tc>
          <w:tcPr>
            <w:tcW w:w="586"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4</w:t>
            </w:r>
          </w:p>
        </w:tc>
        <w:tc>
          <w:tcPr>
            <w:tcW w:w="586"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0</w:t>
            </w:r>
          </w:p>
        </w:tc>
        <w:tc>
          <w:tcPr>
            <w:tcW w:w="586" w:type="dxa"/>
          </w:tcPr>
          <w:p w:rsidR="005832B4" w:rsidRPr="00134888" w:rsidRDefault="005832B4" w:rsidP="005832B4">
            <w:pPr>
              <w:rPr>
                <w:rFonts w:ascii="Times New Roman" w:hAnsi="Times New Roman"/>
                <w:sz w:val="20"/>
                <w:szCs w:val="20"/>
              </w:rPr>
            </w:pPr>
            <w:r>
              <w:rPr>
                <w:rFonts w:ascii="Times New Roman" w:hAnsi="Times New Roman"/>
                <w:sz w:val="20"/>
                <w:szCs w:val="20"/>
              </w:rPr>
              <w:t>6</w:t>
            </w:r>
          </w:p>
        </w:tc>
        <w:tc>
          <w:tcPr>
            <w:tcW w:w="586"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0</w:t>
            </w:r>
          </w:p>
        </w:tc>
        <w:tc>
          <w:tcPr>
            <w:tcW w:w="586"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w:t>
            </w:r>
          </w:p>
        </w:tc>
        <w:tc>
          <w:tcPr>
            <w:tcW w:w="642"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w:t>
            </w:r>
          </w:p>
        </w:tc>
        <w:tc>
          <w:tcPr>
            <w:tcW w:w="719"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35,6</w:t>
            </w:r>
          </w:p>
        </w:tc>
        <w:tc>
          <w:tcPr>
            <w:tcW w:w="797"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w:t>
            </w:r>
          </w:p>
        </w:tc>
        <w:tc>
          <w:tcPr>
            <w:tcW w:w="719" w:type="dxa"/>
          </w:tcPr>
          <w:p w:rsidR="005832B4" w:rsidRPr="00134888" w:rsidRDefault="005832B4" w:rsidP="005832B4">
            <w:pPr>
              <w:rPr>
                <w:rFonts w:ascii="Times New Roman" w:hAnsi="Times New Roman"/>
                <w:sz w:val="20"/>
                <w:szCs w:val="20"/>
              </w:rPr>
            </w:pPr>
            <w:r>
              <w:rPr>
                <w:rFonts w:ascii="Times New Roman" w:hAnsi="Times New Roman"/>
                <w:sz w:val="20"/>
                <w:szCs w:val="20"/>
              </w:rPr>
              <w:t>55,5</w:t>
            </w:r>
          </w:p>
        </w:tc>
        <w:tc>
          <w:tcPr>
            <w:tcW w:w="719"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w:t>
            </w:r>
          </w:p>
        </w:tc>
      </w:tr>
      <w:tr w:rsidR="005832B4" w:rsidRPr="00134888" w:rsidTr="005832B4">
        <w:trPr>
          <w:trHeight w:val="403"/>
        </w:trPr>
        <w:tc>
          <w:tcPr>
            <w:tcW w:w="384" w:type="dxa"/>
          </w:tcPr>
          <w:p w:rsidR="005832B4" w:rsidRPr="00134888" w:rsidRDefault="005832B4" w:rsidP="005832B4">
            <w:pPr>
              <w:jc w:val="both"/>
              <w:rPr>
                <w:rFonts w:ascii="Times New Roman" w:hAnsi="Times New Roman"/>
                <w:sz w:val="20"/>
                <w:szCs w:val="20"/>
              </w:rPr>
            </w:pPr>
            <w:r w:rsidRPr="00134888">
              <w:rPr>
                <w:rFonts w:ascii="Times New Roman" w:hAnsi="Times New Roman"/>
                <w:sz w:val="20"/>
                <w:szCs w:val="20"/>
              </w:rPr>
              <w:t>16</w:t>
            </w:r>
          </w:p>
        </w:tc>
        <w:tc>
          <w:tcPr>
            <w:tcW w:w="1489"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Бессимптомное течение ВИЧ</w:t>
            </w:r>
          </w:p>
        </w:tc>
        <w:tc>
          <w:tcPr>
            <w:tcW w:w="586" w:type="dxa"/>
          </w:tcPr>
          <w:p w:rsidR="005832B4" w:rsidRPr="00134888" w:rsidRDefault="005832B4" w:rsidP="005832B4">
            <w:pPr>
              <w:rPr>
                <w:rFonts w:ascii="Times New Roman" w:hAnsi="Times New Roman"/>
                <w:sz w:val="20"/>
                <w:szCs w:val="20"/>
              </w:rPr>
            </w:pPr>
            <w:r>
              <w:rPr>
                <w:rFonts w:ascii="Times New Roman" w:hAnsi="Times New Roman"/>
                <w:sz w:val="20"/>
                <w:szCs w:val="20"/>
              </w:rPr>
              <w:t>7</w:t>
            </w:r>
          </w:p>
        </w:tc>
        <w:tc>
          <w:tcPr>
            <w:tcW w:w="586"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w:t>
            </w:r>
          </w:p>
        </w:tc>
        <w:tc>
          <w:tcPr>
            <w:tcW w:w="586" w:type="dxa"/>
          </w:tcPr>
          <w:p w:rsidR="005832B4" w:rsidRPr="00134888" w:rsidRDefault="005832B4" w:rsidP="005832B4">
            <w:pPr>
              <w:rPr>
                <w:rFonts w:ascii="Times New Roman" w:hAnsi="Times New Roman"/>
                <w:sz w:val="20"/>
                <w:szCs w:val="20"/>
              </w:rPr>
            </w:pPr>
            <w:r>
              <w:rPr>
                <w:rFonts w:ascii="Times New Roman" w:hAnsi="Times New Roman"/>
                <w:sz w:val="20"/>
                <w:szCs w:val="20"/>
              </w:rPr>
              <w:t>3</w:t>
            </w:r>
          </w:p>
        </w:tc>
        <w:tc>
          <w:tcPr>
            <w:tcW w:w="586"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w:t>
            </w:r>
          </w:p>
        </w:tc>
        <w:tc>
          <w:tcPr>
            <w:tcW w:w="586" w:type="dxa"/>
          </w:tcPr>
          <w:p w:rsidR="005832B4" w:rsidRPr="00134888" w:rsidRDefault="005832B4" w:rsidP="005832B4">
            <w:pPr>
              <w:rPr>
                <w:rFonts w:ascii="Times New Roman" w:hAnsi="Times New Roman"/>
                <w:sz w:val="20"/>
                <w:szCs w:val="20"/>
              </w:rPr>
            </w:pPr>
            <w:r>
              <w:rPr>
                <w:rFonts w:ascii="Times New Roman" w:hAnsi="Times New Roman"/>
                <w:sz w:val="20"/>
                <w:szCs w:val="20"/>
              </w:rPr>
              <w:t>0</w:t>
            </w:r>
          </w:p>
        </w:tc>
        <w:tc>
          <w:tcPr>
            <w:tcW w:w="586"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0</w:t>
            </w:r>
          </w:p>
        </w:tc>
        <w:tc>
          <w:tcPr>
            <w:tcW w:w="586"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54,5</w:t>
            </w:r>
          </w:p>
        </w:tc>
        <w:tc>
          <w:tcPr>
            <w:tcW w:w="642"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w:t>
            </w:r>
          </w:p>
        </w:tc>
        <w:tc>
          <w:tcPr>
            <w:tcW w:w="719"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26,7</w:t>
            </w:r>
          </w:p>
        </w:tc>
        <w:tc>
          <w:tcPr>
            <w:tcW w:w="797"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w:t>
            </w:r>
          </w:p>
        </w:tc>
        <w:tc>
          <w:tcPr>
            <w:tcW w:w="719" w:type="dxa"/>
          </w:tcPr>
          <w:p w:rsidR="005832B4" w:rsidRPr="00134888" w:rsidRDefault="005832B4" w:rsidP="005832B4">
            <w:pPr>
              <w:rPr>
                <w:rFonts w:ascii="Times New Roman" w:hAnsi="Times New Roman"/>
                <w:sz w:val="20"/>
                <w:szCs w:val="20"/>
              </w:rPr>
            </w:pPr>
            <w:r>
              <w:rPr>
                <w:rFonts w:ascii="Times New Roman" w:hAnsi="Times New Roman"/>
                <w:sz w:val="20"/>
                <w:szCs w:val="20"/>
              </w:rPr>
              <w:t>-</w:t>
            </w:r>
          </w:p>
        </w:tc>
        <w:tc>
          <w:tcPr>
            <w:tcW w:w="719"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w:t>
            </w:r>
          </w:p>
        </w:tc>
      </w:tr>
      <w:tr w:rsidR="005832B4" w:rsidRPr="00134888" w:rsidTr="005832B4">
        <w:trPr>
          <w:trHeight w:val="617"/>
        </w:trPr>
        <w:tc>
          <w:tcPr>
            <w:tcW w:w="384" w:type="dxa"/>
          </w:tcPr>
          <w:p w:rsidR="005832B4" w:rsidRPr="00134888" w:rsidRDefault="005832B4" w:rsidP="005832B4">
            <w:pPr>
              <w:jc w:val="both"/>
              <w:rPr>
                <w:rFonts w:ascii="Times New Roman" w:hAnsi="Times New Roman"/>
                <w:sz w:val="20"/>
                <w:szCs w:val="20"/>
              </w:rPr>
            </w:pPr>
            <w:r w:rsidRPr="00134888">
              <w:rPr>
                <w:rFonts w:ascii="Times New Roman" w:hAnsi="Times New Roman"/>
                <w:sz w:val="20"/>
                <w:szCs w:val="20"/>
              </w:rPr>
              <w:t>17</w:t>
            </w:r>
          </w:p>
        </w:tc>
        <w:tc>
          <w:tcPr>
            <w:tcW w:w="1489"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ОРВИ, верхних и дыхательных путей</w:t>
            </w:r>
          </w:p>
        </w:tc>
        <w:tc>
          <w:tcPr>
            <w:tcW w:w="586"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2890</w:t>
            </w:r>
          </w:p>
        </w:tc>
        <w:tc>
          <w:tcPr>
            <w:tcW w:w="586"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2352</w:t>
            </w:r>
          </w:p>
        </w:tc>
        <w:tc>
          <w:tcPr>
            <w:tcW w:w="586"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1569</w:t>
            </w:r>
          </w:p>
        </w:tc>
        <w:tc>
          <w:tcPr>
            <w:tcW w:w="586"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1386</w:t>
            </w:r>
          </w:p>
        </w:tc>
        <w:tc>
          <w:tcPr>
            <w:tcW w:w="586" w:type="dxa"/>
          </w:tcPr>
          <w:p w:rsidR="005832B4" w:rsidRPr="00134888" w:rsidRDefault="005832B4" w:rsidP="005832B4">
            <w:pPr>
              <w:rPr>
                <w:rFonts w:ascii="Times New Roman" w:hAnsi="Times New Roman"/>
                <w:sz w:val="20"/>
                <w:szCs w:val="20"/>
              </w:rPr>
            </w:pPr>
            <w:r>
              <w:rPr>
                <w:rFonts w:ascii="Times New Roman" w:hAnsi="Times New Roman"/>
                <w:sz w:val="20"/>
                <w:szCs w:val="20"/>
              </w:rPr>
              <w:t>1460</w:t>
            </w:r>
          </w:p>
        </w:tc>
        <w:tc>
          <w:tcPr>
            <w:tcW w:w="586" w:type="dxa"/>
          </w:tcPr>
          <w:p w:rsidR="005832B4" w:rsidRPr="00134888" w:rsidRDefault="005832B4" w:rsidP="005832B4">
            <w:pPr>
              <w:rPr>
                <w:rFonts w:ascii="Times New Roman" w:hAnsi="Times New Roman"/>
                <w:sz w:val="20"/>
                <w:szCs w:val="20"/>
              </w:rPr>
            </w:pPr>
            <w:r>
              <w:rPr>
                <w:rFonts w:ascii="Times New Roman" w:hAnsi="Times New Roman"/>
                <w:sz w:val="20"/>
                <w:szCs w:val="20"/>
              </w:rPr>
              <w:t>1210</w:t>
            </w:r>
          </w:p>
        </w:tc>
        <w:tc>
          <w:tcPr>
            <w:tcW w:w="586"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22518,3</w:t>
            </w:r>
          </w:p>
        </w:tc>
        <w:tc>
          <w:tcPr>
            <w:tcW w:w="642"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77444,85</w:t>
            </w:r>
          </w:p>
        </w:tc>
        <w:tc>
          <w:tcPr>
            <w:tcW w:w="719"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13986,4</w:t>
            </w:r>
          </w:p>
        </w:tc>
        <w:tc>
          <w:tcPr>
            <w:tcW w:w="797"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12355,1</w:t>
            </w:r>
          </w:p>
        </w:tc>
        <w:tc>
          <w:tcPr>
            <w:tcW w:w="719" w:type="dxa"/>
          </w:tcPr>
          <w:p w:rsidR="005832B4" w:rsidRPr="00134888" w:rsidRDefault="005832B4" w:rsidP="005832B4">
            <w:pPr>
              <w:rPr>
                <w:rFonts w:ascii="Times New Roman" w:hAnsi="Times New Roman"/>
                <w:sz w:val="20"/>
                <w:szCs w:val="20"/>
              </w:rPr>
            </w:pPr>
            <w:r>
              <w:rPr>
                <w:rFonts w:ascii="Times New Roman" w:hAnsi="Times New Roman"/>
                <w:sz w:val="20"/>
                <w:szCs w:val="20"/>
              </w:rPr>
              <w:t>13518,5</w:t>
            </w:r>
          </w:p>
        </w:tc>
        <w:tc>
          <w:tcPr>
            <w:tcW w:w="719" w:type="dxa"/>
          </w:tcPr>
          <w:p w:rsidR="005832B4" w:rsidRPr="00134888" w:rsidRDefault="005832B4" w:rsidP="005832B4">
            <w:pPr>
              <w:rPr>
                <w:rFonts w:ascii="Times New Roman" w:hAnsi="Times New Roman"/>
                <w:sz w:val="20"/>
                <w:szCs w:val="20"/>
              </w:rPr>
            </w:pPr>
            <w:r>
              <w:rPr>
                <w:rFonts w:ascii="Times New Roman" w:hAnsi="Times New Roman"/>
                <w:sz w:val="20"/>
                <w:szCs w:val="20"/>
              </w:rPr>
              <w:t>11203,7</w:t>
            </w:r>
          </w:p>
        </w:tc>
      </w:tr>
      <w:tr w:rsidR="005832B4" w:rsidRPr="00134888" w:rsidTr="005832B4">
        <w:trPr>
          <w:trHeight w:val="617"/>
        </w:trPr>
        <w:tc>
          <w:tcPr>
            <w:tcW w:w="384" w:type="dxa"/>
          </w:tcPr>
          <w:p w:rsidR="005832B4" w:rsidRPr="00134888" w:rsidRDefault="005832B4" w:rsidP="005832B4">
            <w:pPr>
              <w:jc w:val="both"/>
              <w:rPr>
                <w:rFonts w:ascii="Times New Roman" w:hAnsi="Times New Roman"/>
                <w:sz w:val="20"/>
                <w:szCs w:val="20"/>
              </w:rPr>
            </w:pPr>
            <w:r w:rsidRPr="00134888">
              <w:rPr>
                <w:rFonts w:ascii="Times New Roman" w:hAnsi="Times New Roman"/>
                <w:sz w:val="20"/>
                <w:szCs w:val="20"/>
              </w:rPr>
              <w:t>18</w:t>
            </w:r>
          </w:p>
        </w:tc>
        <w:tc>
          <w:tcPr>
            <w:tcW w:w="1489"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Микроспория</w:t>
            </w:r>
          </w:p>
        </w:tc>
        <w:tc>
          <w:tcPr>
            <w:tcW w:w="586"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w:t>
            </w:r>
          </w:p>
        </w:tc>
        <w:tc>
          <w:tcPr>
            <w:tcW w:w="586"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w:t>
            </w:r>
          </w:p>
        </w:tc>
        <w:tc>
          <w:tcPr>
            <w:tcW w:w="586"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w:t>
            </w:r>
          </w:p>
        </w:tc>
        <w:tc>
          <w:tcPr>
            <w:tcW w:w="586"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w:t>
            </w:r>
          </w:p>
        </w:tc>
        <w:tc>
          <w:tcPr>
            <w:tcW w:w="586" w:type="dxa"/>
          </w:tcPr>
          <w:p w:rsidR="005832B4" w:rsidRPr="00134888" w:rsidRDefault="005832B4" w:rsidP="005832B4">
            <w:pPr>
              <w:rPr>
                <w:rFonts w:ascii="Times New Roman" w:hAnsi="Times New Roman"/>
                <w:sz w:val="20"/>
                <w:szCs w:val="20"/>
              </w:rPr>
            </w:pPr>
            <w:r>
              <w:rPr>
                <w:rFonts w:ascii="Times New Roman" w:hAnsi="Times New Roman"/>
                <w:sz w:val="20"/>
                <w:szCs w:val="20"/>
              </w:rPr>
              <w:t>1</w:t>
            </w:r>
          </w:p>
        </w:tc>
        <w:tc>
          <w:tcPr>
            <w:tcW w:w="586" w:type="dxa"/>
          </w:tcPr>
          <w:p w:rsidR="005832B4" w:rsidRPr="00134888" w:rsidRDefault="005832B4" w:rsidP="005832B4">
            <w:pPr>
              <w:rPr>
                <w:rFonts w:ascii="Times New Roman" w:hAnsi="Times New Roman"/>
                <w:sz w:val="20"/>
                <w:szCs w:val="20"/>
              </w:rPr>
            </w:pPr>
            <w:r>
              <w:rPr>
                <w:rFonts w:ascii="Times New Roman" w:hAnsi="Times New Roman"/>
                <w:sz w:val="20"/>
                <w:szCs w:val="20"/>
              </w:rPr>
              <w:t>1</w:t>
            </w:r>
          </w:p>
        </w:tc>
        <w:tc>
          <w:tcPr>
            <w:tcW w:w="586"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w:t>
            </w:r>
          </w:p>
        </w:tc>
        <w:tc>
          <w:tcPr>
            <w:tcW w:w="642"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w:t>
            </w:r>
          </w:p>
        </w:tc>
        <w:tc>
          <w:tcPr>
            <w:tcW w:w="719"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w:t>
            </w:r>
          </w:p>
        </w:tc>
        <w:tc>
          <w:tcPr>
            <w:tcW w:w="797"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w:t>
            </w:r>
          </w:p>
        </w:tc>
        <w:tc>
          <w:tcPr>
            <w:tcW w:w="719" w:type="dxa"/>
          </w:tcPr>
          <w:p w:rsidR="005832B4" w:rsidRPr="00134888" w:rsidRDefault="005832B4" w:rsidP="005832B4">
            <w:pPr>
              <w:rPr>
                <w:rFonts w:ascii="Times New Roman" w:hAnsi="Times New Roman"/>
                <w:sz w:val="20"/>
                <w:szCs w:val="20"/>
              </w:rPr>
            </w:pPr>
            <w:r>
              <w:rPr>
                <w:rFonts w:ascii="Times New Roman" w:hAnsi="Times New Roman"/>
                <w:sz w:val="20"/>
                <w:szCs w:val="20"/>
              </w:rPr>
              <w:t>9,25</w:t>
            </w:r>
          </w:p>
        </w:tc>
        <w:tc>
          <w:tcPr>
            <w:tcW w:w="719" w:type="dxa"/>
          </w:tcPr>
          <w:p w:rsidR="005832B4" w:rsidRPr="00134888" w:rsidRDefault="005832B4" w:rsidP="005832B4">
            <w:pPr>
              <w:rPr>
                <w:rFonts w:ascii="Times New Roman" w:hAnsi="Times New Roman"/>
                <w:sz w:val="20"/>
                <w:szCs w:val="20"/>
              </w:rPr>
            </w:pPr>
            <w:r>
              <w:rPr>
                <w:rFonts w:ascii="Times New Roman" w:hAnsi="Times New Roman"/>
                <w:sz w:val="20"/>
                <w:szCs w:val="20"/>
              </w:rPr>
              <w:t>9,25</w:t>
            </w:r>
          </w:p>
        </w:tc>
      </w:tr>
      <w:tr w:rsidR="005832B4" w:rsidRPr="00134888" w:rsidTr="005832B4">
        <w:trPr>
          <w:trHeight w:val="363"/>
        </w:trPr>
        <w:tc>
          <w:tcPr>
            <w:tcW w:w="384" w:type="dxa"/>
          </w:tcPr>
          <w:p w:rsidR="005832B4" w:rsidRPr="00134888" w:rsidRDefault="005832B4" w:rsidP="005832B4">
            <w:pPr>
              <w:jc w:val="both"/>
              <w:rPr>
                <w:rFonts w:ascii="Times New Roman" w:hAnsi="Times New Roman"/>
                <w:sz w:val="20"/>
                <w:szCs w:val="20"/>
              </w:rPr>
            </w:pPr>
            <w:r w:rsidRPr="00134888">
              <w:rPr>
                <w:rFonts w:ascii="Times New Roman" w:hAnsi="Times New Roman"/>
                <w:sz w:val="20"/>
                <w:szCs w:val="20"/>
              </w:rPr>
              <w:t>19</w:t>
            </w:r>
          </w:p>
        </w:tc>
        <w:tc>
          <w:tcPr>
            <w:tcW w:w="1489"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Чесотка</w:t>
            </w:r>
          </w:p>
        </w:tc>
        <w:tc>
          <w:tcPr>
            <w:tcW w:w="586"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9</w:t>
            </w:r>
          </w:p>
        </w:tc>
        <w:tc>
          <w:tcPr>
            <w:tcW w:w="586"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3</w:t>
            </w:r>
          </w:p>
        </w:tc>
        <w:tc>
          <w:tcPr>
            <w:tcW w:w="586"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5</w:t>
            </w:r>
          </w:p>
        </w:tc>
        <w:tc>
          <w:tcPr>
            <w:tcW w:w="586"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1</w:t>
            </w:r>
          </w:p>
        </w:tc>
        <w:tc>
          <w:tcPr>
            <w:tcW w:w="586" w:type="dxa"/>
          </w:tcPr>
          <w:p w:rsidR="005832B4" w:rsidRPr="00134888" w:rsidRDefault="005832B4" w:rsidP="005832B4">
            <w:pPr>
              <w:rPr>
                <w:rFonts w:ascii="Times New Roman" w:hAnsi="Times New Roman"/>
                <w:sz w:val="20"/>
                <w:szCs w:val="20"/>
              </w:rPr>
            </w:pPr>
            <w:r>
              <w:rPr>
                <w:rFonts w:ascii="Times New Roman" w:hAnsi="Times New Roman"/>
                <w:sz w:val="20"/>
                <w:szCs w:val="20"/>
              </w:rPr>
              <w:t>0</w:t>
            </w:r>
          </w:p>
        </w:tc>
        <w:tc>
          <w:tcPr>
            <w:tcW w:w="586" w:type="dxa"/>
          </w:tcPr>
          <w:p w:rsidR="005832B4" w:rsidRPr="00134888" w:rsidRDefault="005832B4" w:rsidP="005832B4">
            <w:pPr>
              <w:rPr>
                <w:rFonts w:ascii="Times New Roman" w:hAnsi="Times New Roman"/>
                <w:sz w:val="20"/>
                <w:szCs w:val="20"/>
              </w:rPr>
            </w:pPr>
            <w:r>
              <w:rPr>
                <w:rFonts w:ascii="Times New Roman" w:hAnsi="Times New Roman"/>
                <w:sz w:val="20"/>
                <w:szCs w:val="20"/>
              </w:rPr>
              <w:t>0</w:t>
            </w:r>
          </w:p>
        </w:tc>
        <w:tc>
          <w:tcPr>
            <w:tcW w:w="586"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70,1</w:t>
            </w:r>
          </w:p>
        </w:tc>
        <w:tc>
          <w:tcPr>
            <w:tcW w:w="642"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98,7</w:t>
            </w:r>
          </w:p>
        </w:tc>
        <w:tc>
          <w:tcPr>
            <w:tcW w:w="719"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44,5</w:t>
            </w:r>
          </w:p>
        </w:tc>
        <w:tc>
          <w:tcPr>
            <w:tcW w:w="797"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8,9</w:t>
            </w:r>
          </w:p>
        </w:tc>
        <w:tc>
          <w:tcPr>
            <w:tcW w:w="719" w:type="dxa"/>
          </w:tcPr>
          <w:p w:rsidR="005832B4" w:rsidRPr="00134888" w:rsidRDefault="005832B4" w:rsidP="005832B4">
            <w:pPr>
              <w:rPr>
                <w:rFonts w:ascii="Times New Roman" w:hAnsi="Times New Roman"/>
                <w:sz w:val="20"/>
                <w:szCs w:val="20"/>
              </w:rPr>
            </w:pPr>
            <w:r>
              <w:rPr>
                <w:rFonts w:ascii="Times New Roman" w:hAnsi="Times New Roman"/>
                <w:sz w:val="20"/>
                <w:szCs w:val="20"/>
              </w:rPr>
              <w:t>-</w:t>
            </w:r>
          </w:p>
        </w:tc>
        <w:tc>
          <w:tcPr>
            <w:tcW w:w="719" w:type="dxa"/>
          </w:tcPr>
          <w:p w:rsidR="005832B4" w:rsidRPr="00134888" w:rsidRDefault="005832B4" w:rsidP="005832B4">
            <w:pPr>
              <w:rPr>
                <w:rFonts w:ascii="Times New Roman" w:hAnsi="Times New Roman"/>
                <w:sz w:val="20"/>
                <w:szCs w:val="20"/>
              </w:rPr>
            </w:pPr>
            <w:r>
              <w:rPr>
                <w:rFonts w:ascii="Times New Roman" w:hAnsi="Times New Roman"/>
                <w:sz w:val="20"/>
                <w:szCs w:val="20"/>
              </w:rPr>
              <w:t>-</w:t>
            </w:r>
          </w:p>
        </w:tc>
      </w:tr>
      <w:tr w:rsidR="005832B4" w:rsidRPr="00134888" w:rsidTr="005832B4">
        <w:trPr>
          <w:trHeight w:val="617"/>
        </w:trPr>
        <w:tc>
          <w:tcPr>
            <w:tcW w:w="384" w:type="dxa"/>
          </w:tcPr>
          <w:p w:rsidR="005832B4" w:rsidRPr="00134888" w:rsidRDefault="005832B4" w:rsidP="005832B4">
            <w:pPr>
              <w:jc w:val="both"/>
              <w:rPr>
                <w:rFonts w:ascii="Times New Roman" w:hAnsi="Times New Roman"/>
                <w:sz w:val="20"/>
                <w:szCs w:val="20"/>
              </w:rPr>
            </w:pPr>
            <w:r w:rsidRPr="00134888">
              <w:rPr>
                <w:rFonts w:ascii="Times New Roman" w:hAnsi="Times New Roman"/>
                <w:sz w:val="20"/>
                <w:szCs w:val="20"/>
              </w:rPr>
              <w:t>20</w:t>
            </w:r>
          </w:p>
        </w:tc>
        <w:tc>
          <w:tcPr>
            <w:tcW w:w="1489"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Аскаридоз</w:t>
            </w:r>
          </w:p>
        </w:tc>
        <w:tc>
          <w:tcPr>
            <w:tcW w:w="586"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1</w:t>
            </w:r>
          </w:p>
        </w:tc>
        <w:tc>
          <w:tcPr>
            <w:tcW w:w="586"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w:t>
            </w:r>
          </w:p>
        </w:tc>
        <w:tc>
          <w:tcPr>
            <w:tcW w:w="586"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1</w:t>
            </w:r>
          </w:p>
        </w:tc>
        <w:tc>
          <w:tcPr>
            <w:tcW w:w="586"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0</w:t>
            </w:r>
          </w:p>
        </w:tc>
        <w:tc>
          <w:tcPr>
            <w:tcW w:w="586" w:type="dxa"/>
          </w:tcPr>
          <w:p w:rsidR="005832B4" w:rsidRPr="00134888" w:rsidRDefault="005832B4" w:rsidP="005832B4">
            <w:pPr>
              <w:rPr>
                <w:rFonts w:ascii="Times New Roman" w:hAnsi="Times New Roman"/>
                <w:sz w:val="20"/>
                <w:szCs w:val="20"/>
              </w:rPr>
            </w:pPr>
            <w:r>
              <w:rPr>
                <w:rFonts w:ascii="Times New Roman" w:hAnsi="Times New Roman"/>
                <w:sz w:val="20"/>
                <w:szCs w:val="20"/>
              </w:rPr>
              <w:t>2</w:t>
            </w:r>
          </w:p>
        </w:tc>
        <w:tc>
          <w:tcPr>
            <w:tcW w:w="586" w:type="dxa"/>
          </w:tcPr>
          <w:p w:rsidR="005832B4" w:rsidRPr="00134888" w:rsidRDefault="005832B4" w:rsidP="005832B4">
            <w:pPr>
              <w:rPr>
                <w:rFonts w:ascii="Times New Roman" w:hAnsi="Times New Roman"/>
                <w:sz w:val="20"/>
                <w:szCs w:val="20"/>
              </w:rPr>
            </w:pPr>
            <w:r>
              <w:rPr>
                <w:rFonts w:ascii="Times New Roman" w:hAnsi="Times New Roman"/>
                <w:sz w:val="20"/>
                <w:szCs w:val="20"/>
              </w:rPr>
              <w:t>2</w:t>
            </w:r>
          </w:p>
        </w:tc>
        <w:tc>
          <w:tcPr>
            <w:tcW w:w="586"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7,79</w:t>
            </w:r>
          </w:p>
        </w:tc>
        <w:tc>
          <w:tcPr>
            <w:tcW w:w="642"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w:t>
            </w:r>
          </w:p>
        </w:tc>
        <w:tc>
          <w:tcPr>
            <w:tcW w:w="719"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8,9</w:t>
            </w:r>
          </w:p>
        </w:tc>
        <w:tc>
          <w:tcPr>
            <w:tcW w:w="797"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w:t>
            </w:r>
          </w:p>
        </w:tc>
        <w:tc>
          <w:tcPr>
            <w:tcW w:w="719" w:type="dxa"/>
          </w:tcPr>
          <w:p w:rsidR="005832B4" w:rsidRPr="00134888" w:rsidRDefault="005832B4" w:rsidP="005832B4">
            <w:pPr>
              <w:rPr>
                <w:rFonts w:ascii="Times New Roman" w:hAnsi="Times New Roman"/>
                <w:sz w:val="20"/>
                <w:szCs w:val="20"/>
              </w:rPr>
            </w:pPr>
            <w:r>
              <w:rPr>
                <w:rFonts w:ascii="Times New Roman" w:hAnsi="Times New Roman"/>
                <w:sz w:val="20"/>
                <w:szCs w:val="20"/>
              </w:rPr>
              <w:t>18,5</w:t>
            </w:r>
          </w:p>
        </w:tc>
        <w:tc>
          <w:tcPr>
            <w:tcW w:w="719" w:type="dxa"/>
          </w:tcPr>
          <w:p w:rsidR="005832B4" w:rsidRPr="00134888" w:rsidRDefault="005832B4" w:rsidP="005832B4">
            <w:pPr>
              <w:rPr>
                <w:rFonts w:ascii="Times New Roman" w:hAnsi="Times New Roman"/>
                <w:sz w:val="20"/>
                <w:szCs w:val="20"/>
              </w:rPr>
            </w:pPr>
            <w:r>
              <w:rPr>
                <w:rFonts w:ascii="Times New Roman" w:hAnsi="Times New Roman"/>
                <w:sz w:val="20"/>
                <w:szCs w:val="20"/>
              </w:rPr>
              <w:t>18,5</w:t>
            </w:r>
          </w:p>
        </w:tc>
      </w:tr>
      <w:tr w:rsidR="005832B4" w:rsidRPr="00134888" w:rsidTr="005832B4">
        <w:trPr>
          <w:trHeight w:val="617"/>
        </w:trPr>
        <w:tc>
          <w:tcPr>
            <w:tcW w:w="384" w:type="dxa"/>
          </w:tcPr>
          <w:p w:rsidR="005832B4" w:rsidRPr="00134888" w:rsidRDefault="005832B4" w:rsidP="005832B4">
            <w:pPr>
              <w:jc w:val="both"/>
              <w:rPr>
                <w:rFonts w:ascii="Times New Roman" w:hAnsi="Times New Roman"/>
                <w:sz w:val="20"/>
                <w:szCs w:val="20"/>
              </w:rPr>
            </w:pPr>
            <w:r w:rsidRPr="00134888">
              <w:rPr>
                <w:rFonts w:ascii="Times New Roman" w:hAnsi="Times New Roman"/>
                <w:sz w:val="20"/>
                <w:szCs w:val="20"/>
              </w:rPr>
              <w:t>21</w:t>
            </w:r>
          </w:p>
        </w:tc>
        <w:tc>
          <w:tcPr>
            <w:tcW w:w="1489"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Энтеробиоз</w:t>
            </w:r>
          </w:p>
        </w:tc>
        <w:tc>
          <w:tcPr>
            <w:tcW w:w="586"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8</w:t>
            </w:r>
          </w:p>
        </w:tc>
        <w:tc>
          <w:tcPr>
            <w:tcW w:w="586"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8</w:t>
            </w:r>
          </w:p>
        </w:tc>
        <w:tc>
          <w:tcPr>
            <w:tcW w:w="586"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18</w:t>
            </w:r>
          </w:p>
        </w:tc>
        <w:tc>
          <w:tcPr>
            <w:tcW w:w="586"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18</w:t>
            </w:r>
          </w:p>
        </w:tc>
        <w:tc>
          <w:tcPr>
            <w:tcW w:w="586" w:type="dxa"/>
          </w:tcPr>
          <w:p w:rsidR="005832B4" w:rsidRPr="00134888" w:rsidRDefault="005832B4" w:rsidP="005832B4">
            <w:pPr>
              <w:rPr>
                <w:rFonts w:ascii="Times New Roman" w:hAnsi="Times New Roman"/>
                <w:sz w:val="20"/>
                <w:szCs w:val="20"/>
              </w:rPr>
            </w:pPr>
            <w:r>
              <w:rPr>
                <w:rFonts w:ascii="Times New Roman" w:hAnsi="Times New Roman"/>
                <w:sz w:val="20"/>
                <w:szCs w:val="20"/>
              </w:rPr>
              <w:t>7</w:t>
            </w:r>
          </w:p>
        </w:tc>
        <w:tc>
          <w:tcPr>
            <w:tcW w:w="586" w:type="dxa"/>
          </w:tcPr>
          <w:p w:rsidR="005832B4" w:rsidRPr="00134888" w:rsidRDefault="005832B4" w:rsidP="005832B4">
            <w:pPr>
              <w:rPr>
                <w:rFonts w:ascii="Times New Roman" w:hAnsi="Times New Roman"/>
                <w:sz w:val="20"/>
                <w:szCs w:val="20"/>
              </w:rPr>
            </w:pPr>
            <w:r>
              <w:rPr>
                <w:rFonts w:ascii="Times New Roman" w:hAnsi="Times New Roman"/>
                <w:sz w:val="20"/>
                <w:szCs w:val="20"/>
              </w:rPr>
              <w:t>7</w:t>
            </w:r>
          </w:p>
        </w:tc>
        <w:tc>
          <w:tcPr>
            <w:tcW w:w="586"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62,3</w:t>
            </w:r>
          </w:p>
        </w:tc>
        <w:tc>
          <w:tcPr>
            <w:tcW w:w="642"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263,4</w:t>
            </w:r>
          </w:p>
        </w:tc>
        <w:tc>
          <w:tcPr>
            <w:tcW w:w="719"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160,4</w:t>
            </w:r>
          </w:p>
        </w:tc>
        <w:tc>
          <w:tcPr>
            <w:tcW w:w="797"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160,4</w:t>
            </w:r>
          </w:p>
        </w:tc>
        <w:tc>
          <w:tcPr>
            <w:tcW w:w="719" w:type="dxa"/>
          </w:tcPr>
          <w:p w:rsidR="005832B4" w:rsidRPr="00134888" w:rsidRDefault="005832B4" w:rsidP="005832B4">
            <w:pPr>
              <w:rPr>
                <w:rFonts w:ascii="Times New Roman" w:hAnsi="Times New Roman"/>
                <w:sz w:val="20"/>
                <w:szCs w:val="20"/>
              </w:rPr>
            </w:pPr>
            <w:r>
              <w:rPr>
                <w:rFonts w:ascii="Times New Roman" w:hAnsi="Times New Roman"/>
                <w:sz w:val="20"/>
                <w:szCs w:val="20"/>
              </w:rPr>
              <w:t>64,8</w:t>
            </w:r>
          </w:p>
        </w:tc>
        <w:tc>
          <w:tcPr>
            <w:tcW w:w="719" w:type="dxa"/>
          </w:tcPr>
          <w:p w:rsidR="005832B4" w:rsidRPr="00134888" w:rsidRDefault="005832B4" w:rsidP="005832B4">
            <w:pPr>
              <w:rPr>
                <w:rFonts w:ascii="Times New Roman" w:hAnsi="Times New Roman"/>
                <w:sz w:val="20"/>
                <w:szCs w:val="20"/>
              </w:rPr>
            </w:pPr>
            <w:r>
              <w:rPr>
                <w:rFonts w:ascii="Times New Roman" w:hAnsi="Times New Roman"/>
                <w:sz w:val="20"/>
                <w:szCs w:val="20"/>
              </w:rPr>
              <w:t>64,8</w:t>
            </w:r>
          </w:p>
        </w:tc>
      </w:tr>
      <w:tr w:rsidR="005832B4" w:rsidRPr="00134888" w:rsidTr="005832B4">
        <w:trPr>
          <w:trHeight w:val="617"/>
        </w:trPr>
        <w:tc>
          <w:tcPr>
            <w:tcW w:w="384" w:type="dxa"/>
          </w:tcPr>
          <w:p w:rsidR="005832B4" w:rsidRPr="00134888" w:rsidRDefault="005832B4" w:rsidP="005832B4">
            <w:pPr>
              <w:jc w:val="both"/>
              <w:rPr>
                <w:rFonts w:ascii="Times New Roman" w:hAnsi="Times New Roman"/>
                <w:sz w:val="20"/>
                <w:szCs w:val="20"/>
              </w:rPr>
            </w:pPr>
            <w:r w:rsidRPr="00134888">
              <w:rPr>
                <w:rFonts w:ascii="Times New Roman" w:hAnsi="Times New Roman"/>
                <w:sz w:val="20"/>
                <w:szCs w:val="20"/>
              </w:rPr>
              <w:t>22</w:t>
            </w:r>
          </w:p>
        </w:tc>
        <w:tc>
          <w:tcPr>
            <w:tcW w:w="1489"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Диффилоботриоз</w:t>
            </w:r>
          </w:p>
        </w:tc>
        <w:tc>
          <w:tcPr>
            <w:tcW w:w="586"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1</w:t>
            </w:r>
          </w:p>
        </w:tc>
        <w:tc>
          <w:tcPr>
            <w:tcW w:w="586"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w:t>
            </w:r>
          </w:p>
        </w:tc>
        <w:tc>
          <w:tcPr>
            <w:tcW w:w="586"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w:t>
            </w:r>
          </w:p>
        </w:tc>
        <w:tc>
          <w:tcPr>
            <w:tcW w:w="586"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w:t>
            </w:r>
          </w:p>
        </w:tc>
        <w:tc>
          <w:tcPr>
            <w:tcW w:w="586"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w:t>
            </w:r>
          </w:p>
        </w:tc>
        <w:tc>
          <w:tcPr>
            <w:tcW w:w="586"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w:t>
            </w:r>
          </w:p>
        </w:tc>
        <w:tc>
          <w:tcPr>
            <w:tcW w:w="586"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7,79</w:t>
            </w:r>
          </w:p>
        </w:tc>
        <w:tc>
          <w:tcPr>
            <w:tcW w:w="642"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w:t>
            </w:r>
          </w:p>
        </w:tc>
        <w:tc>
          <w:tcPr>
            <w:tcW w:w="719"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w:t>
            </w:r>
          </w:p>
        </w:tc>
        <w:tc>
          <w:tcPr>
            <w:tcW w:w="797"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w:t>
            </w:r>
          </w:p>
        </w:tc>
        <w:tc>
          <w:tcPr>
            <w:tcW w:w="719"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w:t>
            </w:r>
          </w:p>
        </w:tc>
        <w:tc>
          <w:tcPr>
            <w:tcW w:w="719"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w:t>
            </w:r>
          </w:p>
        </w:tc>
      </w:tr>
      <w:tr w:rsidR="005832B4" w:rsidRPr="00134888" w:rsidTr="005832B4">
        <w:trPr>
          <w:trHeight w:val="617"/>
        </w:trPr>
        <w:tc>
          <w:tcPr>
            <w:tcW w:w="384" w:type="dxa"/>
          </w:tcPr>
          <w:p w:rsidR="005832B4" w:rsidRPr="00134888" w:rsidRDefault="005832B4" w:rsidP="005832B4">
            <w:pPr>
              <w:jc w:val="both"/>
              <w:rPr>
                <w:rFonts w:ascii="Times New Roman" w:hAnsi="Times New Roman"/>
                <w:sz w:val="20"/>
                <w:szCs w:val="20"/>
              </w:rPr>
            </w:pPr>
            <w:r w:rsidRPr="00134888">
              <w:rPr>
                <w:rFonts w:ascii="Times New Roman" w:hAnsi="Times New Roman"/>
                <w:sz w:val="20"/>
                <w:szCs w:val="20"/>
              </w:rPr>
              <w:t>23</w:t>
            </w:r>
          </w:p>
        </w:tc>
        <w:tc>
          <w:tcPr>
            <w:tcW w:w="1489"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 xml:space="preserve">Корь </w:t>
            </w:r>
          </w:p>
        </w:tc>
        <w:tc>
          <w:tcPr>
            <w:tcW w:w="586" w:type="dxa"/>
          </w:tcPr>
          <w:p w:rsidR="005832B4" w:rsidRPr="00134888" w:rsidRDefault="005832B4" w:rsidP="005832B4">
            <w:pPr>
              <w:rPr>
                <w:rFonts w:ascii="Times New Roman" w:hAnsi="Times New Roman"/>
                <w:sz w:val="20"/>
                <w:szCs w:val="20"/>
              </w:rPr>
            </w:pPr>
          </w:p>
        </w:tc>
        <w:tc>
          <w:tcPr>
            <w:tcW w:w="586" w:type="dxa"/>
          </w:tcPr>
          <w:p w:rsidR="005832B4" w:rsidRPr="00134888" w:rsidRDefault="005832B4" w:rsidP="005832B4">
            <w:pPr>
              <w:rPr>
                <w:rFonts w:ascii="Times New Roman" w:hAnsi="Times New Roman"/>
                <w:sz w:val="20"/>
                <w:szCs w:val="20"/>
              </w:rPr>
            </w:pPr>
          </w:p>
        </w:tc>
        <w:tc>
          <w:tcPr>
            <w:tcW w:w="586"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w:t>
            </w:r>
          </w:p>
        </w:tc>
        <w:tc>
          <w:tcPr>
            <w:tcW w:w="586"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w:t>
            </w:r>
          </w:p>
        </w:tc>
        <w:tc>
          <w:tcPr>
            <w:tcW w:w="586"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w:t>
            </w:r>
          </w:p>
        </w:tc>
        <w:tc>
          <w:tcPr>
            <w:tcW w:w="586"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w:t>
            </w:r>
          </w:p>
        </w:tc>
        <w:tc>
          <w:tcPr>
            <w:tcW w:w="586"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w:t>
            </w:r>
          </w:p>
        </w:tc>
        <w:tc>
          <w:tcPr>
            <w:tcW w:w="642"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w:t>
            </w:r>
          </w:p>
        </w:tc>
        <w:tc>
          <w:tcPr>
            <w:tcW w:w="719"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w:t>
            </w:r>
          </w:p>
        </w:tc>
        <w:tc>
          <w:tcPr>
            <w:tcW w:w="797"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w:t>
            </w:r>
          </w:p>
        </w:tc>
        <w:tc>
          <w:tcPr>
            <w:tcW w:w="719"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w:t>
            </w:r>
          </w:p>
        </w:tc>
        <w:tc>
          <w:tcPr>
            <w:tcW w:w="719"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w:t>
            </w:r>
          </w:p>
        </w:tc>
      </w:tr>
      <w:tr w:rsidR="005832B4" w:rsidRPr="00134888" w:rsidTr="005832B4">
        <w:trPr>
          <w:trHeight w:val="617"/>
        </w:trPr>
        <w:tc>
          <w:tcPr>
            <w:tcW w:w="384" w:type="dxa"/>
          </w:tcPr>
          <w:p w:rsidR="005832B4" w:rsidRPr="00134888" w:rsidRDefault="005832B4" w:rsidP="005832B4">
            <w:pPr>
              <w:jc w:val="both"/>
              <w:rPr>
                <w:rFonts w:ascii="Times New Roman" w:hAnsi="Times New Roman"/>
                <w:sz w:val="20"/>
                <w:szCs w:val="20"/>
              </w:rPr>
            </w:pPr>
            <w:r w:rsidRPr="00134888">
              <w:rPr>
                <w:rFonts w:ascii="Times New Roman" w:hAnsi="Times New Roman"/>
                <w:sz w:val="20"/>
                <w:szCs w:val="20"/>
              </w:rPr>
              <w:t>24</w:t>
            </w:r>
          </w:p>
        </w:tc>
        <w:tc>
          <w:tcPr>
            <w:tcW w:w="1489"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Краснуха</w:t>
            </w:r>
          </w:p>
        </w:tc>
        <w:tc>
          <w:tcPr>
            <w:tcW w:w="586" w:type="dxa"/>
          </w:tcPr>
          <w:p w:rsidR="005832B4" w:rsidRPr="00134888" w:rsidRDefault="005832B4" w:rsidP="005832B4">
            <w:pPr>
              <w:rPr>
                <w:rFonts w:ascii="Times New Roman" w:hAnsi="Times New Roman"/>
                <w:sz w:val="20"/>
                <w:szCs w:val="20"/>
              </w:rPr>
            </w:pPr>
          </w:p>
        </w:tc>
        <w:tc>
          <w:tcPr>
            <w:tcW w:w="586" w:type="dxa"/>
          </w:tcPr>
          <w:p w:rsidR="005832B4" w:rsidRPr="00134888" w:rsidRDefault="005832B4" w:rsidP="005832B4">
            <w:pPr>
              <w:rPr>
                <w:rFonts w:ascii="Times New Roman" w:hAnsi="Times New Roman"/>
                <w:sz w:val="20"/>
                <w:szCs w:val="20"/>
              </w:rPr>
            </w:pPr>
          </w:p>
        </w:tc>
        <w:tc>
          <w:tcPr>
            <w:tcW w:w="586"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w:t>
            </w:r>
          </w:p>
        </w:tc>
        <w:tc>
          <w:tcPr>
            <w:tcW w:w="586"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w:t>
            </w:r>
          </w:p>
        </w:tc>
        <w:tc>
          <w:tcPr>
            <w:tcW w:w="586"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w:t>
            </w:r>
          </w:p>
        </w:tc>
        <w:tc>
          <w:tcPr>
            <w:tcW w:w="586"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w:t>
            </w:r>
          </w:p>
        </w:tc>
        <w:tc>
          <w:tcPr>
            <w:tcW w:w="586"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w:t>
            </w:r>
          </w:p>
        </w:tc>
        <w:tc>
          <w:tcPr>
            <w:tcW w:w="642"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w:t>
            </w:r>
          </w:p>
        </w:tc>
        <w:tc>
          <w:tcPr>
            <w:tcW w:w="719"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w:t>
            </w:r>
          </w:p>
        </w:tc>
        <w:tc>
          <w:tcPr>
            <w:tcW w:w="797"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w:t>
            </w:r>
          </w:p>
        </w:tc>
        <w:tc>
          <w:tcPr>
            <w:tcW w:w="719"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w:t>
            </w:r>
          </w:p>
        </w:tc>
        <w:tc>
          <w:tcPr>
            <w:tcW w:w="719"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w:t>
            </w:r>
          </w:p>
        </w:tc>
      </w:tr>
      <w:tr w:rsidR="005832B4" w:rsidRPr="00134888" w:rsidTr="005832B4">
        <w:trPr>
          <w:trHeight w:val="617"/>
        </w:trPr>
        <w:tc>
          <w:tcPr>
            <w:tcW w:w="384" w:type="dxa"/>
          </w:tcPr>
          <w:p w:rsidR="005832B4" w:rsidRPr="00134888" w:rsidRDefault="005832B4" w:rsidP="005832B4">
            <w:pPr>
              <w:jc w:val="both"/>
              <w:rPr>
                <w:rFonts w:ascii="Times New Roman" w:hAnsi="Times New Roman"/>
                <w:sz w:val="20"/>
                <w:szCs w:val="20"/>
              </w:rPr>
            </w:pPr>
            <w:r w:rsidRPr="00134888">
              <w:rPr>
                <w:rFonts w:ascii="Times New Roman" w:hAnsi="Times New Roman"/>
                <w:sz w:val="20"/>
                <w:szCs w:val="20"/>
              </w:rPr>
              <w:t>25</w:t>
            </w:r>
          </w:p>
        </w:tc>
        <w:tc>
          <w:tcPr>
            <w:tcW w:w="1489"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Грипп А(Н1</w:t>
            </w:r>
            <w:r w:rsidRPr="00134888">
              <w:rPr>
                <w:rFonts w:ascii="Times New Roman" w:hAnsi="Times New Roman"/>
                <w:sz w:val="20"/>
                <w:szCs w:val="20"/>
                <w:lang w:val="en-US"/>
              </w:rPr>
              <w:t>N1</w:t>
            </w:r>
            <w:r w:rsidRPr="00134888">
              <w:rPr>
                <w:rFonts w:ascii="Times New Roman" w:hAnsi="Times New Roman"/>
                <w:sz w:val="20"/>
                <w:szCs w:val="20"/>
              </w:rPr>
              <w:t>)</w:t>
            </w:r>
          </w:p>
        </w:tc>
        <w:tc>
          <w:tcPr>
            <w:tcW w:w="586" w:type="dxa"/>
          </w:tcPr>
          <w:p w:rsidR="005832B4" w:rsidRPr="00134888" w:rsidRDefault="005832B4" w:rsidP="005832B4">
            <w:pPr>
              <w:rPr>
                <w:rFonts w:ascii="Times New Roman" w:hAnsi="Times New Roman"/>
                <w:sz w:val="20"/>
                <w:szCs w:val="20"/>
              </w:rPr>
            </w:pPr>
          </w:p>
        </w:tc>
        <w:tc>
          <w:tcPr>
            <w:tcW w:w="586" w:type="dxa"/>
          </w:tcPr>
          <w:p w:rsidR="005832B4" w:rsidRPr="00134888" w:rsidRDefault="005832B4" w:rsidP="005832B4">
            <w:pPr>
              <w:rPr>
                <w:rFonts w:ascii="Times New Roman" w:hAnsi="Times New Roman"/>
                <w:sz w:val="20"/>
                <w:szCs w:val="20"/>
              </w:rPr>
            </w:pPr>
          </w:p>
        </w:tc>
        <w:tc>
          <w:tcPr>
            <w:tcW w:w="586"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w:t>
            </w:r>
          </w:p>
        </w:tc>
        <w:tc>
          <w:tcPr>
            <w:tcW w:w="586" w:type="dxa"/>
          </w:tcPr>
          <w:p w:rsidR="005832B4" w:rsidRPr="00134888" w:rsidRDefault="005832B4" w:rsidP="005832B4">
            <w:pPr>
              <w:rPr>
                <w:rFonts w:ascii="Times New Roman" w:hAnsi="Times New Roman"/>
                <w:sz w:val="20"/>
                <w:szCs w:val="20"/>
              </w:rPr>
            </w:pPr>
          </w:p>
        </w:tc>
        <w:tc>
          <w:tcPr>
            <w:tcW w:w="586"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w:t>
            </w:r>
          </w:p>
        </w:tc>
        <w:tc>
          <w:tcPr>
            <w:tcW w:w="586"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w:t>
            </w:r>
          </w:p>
        </w:tc>
        <w:tc>
          <w:tcPr>
            <w:tcW w:w="586" w:type="dxa"/>
          </w:tcPr>
          <w:p w:rsidR="005832B4" w:rsidRPr="00134888" w:rsidRDefault="005832B4" w:rsidP="005832B4">
            <w:pPr>
              <w:rPr>
                <w:rFonts w:ascii="Times New Roman" w:hAnsi="Times New Roman"/>
                <w:sz w:val="20"/>
                <w:szCs w:val="20"/>
              </w:rPr>
            </w:pPr>
          </w:p>
        </w:tc>
        <w:tc>
          <w:tcPr>
            <w:tcW w:w="642" w:type="dxa"/>
          </w:tcPr>
          <w:p w:rsidR="005832B4" w:rsidRPr="00134888" w:rsidRDefault="005832B4" w:rsidP="005832B4">
            <w:pPr>
              <w:rPr>
                <w:rFonts w:ascii="Times New Roman" w:hAnsi="Times New Roman"/>
                <w:sz w:val="20"/>
                <w:szCs w:val="20"/>
              </w:rPr>
            </w:pPr>
          </w:p>
        </w:tc>
        <w:tc>
          <w:tcPr>
            <w:tcW w:w="719"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w:t>
            </w:r>
          </w:p>
        </w:tc>
        <w:tc>
          <w:tcPr>
            <w:tcW w:w="797"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w:t>
            </w:r>
          </w:p>
        </w:tc>
        <w:tc>
          <w:tcPr>
            <w:tcW w:w="719"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w:t>
            </w:r>
          </w:p>
        </w:tc>
        <w:tc>
          <w:tcPr>
            <w:tcW w:w="719"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w:t>
            </w:r>
          </w:p>
        </w:tc>
      </w:tr>
      <w:tr w:rsidR="005832B4" w:rsidRPr="00134888" w:rsidTr="005832B4">
        <w:trPr>
          <w:trHeight w:val="720"/>
        </w:trPr>
        <w:tc>
          <w:tcPr>
            <w:tcW w:w="384" w:type="dxa"/>
            <w:vMerge w:val="restart"/>
          </w:tcPr>
          <w:p w:rsidR="005832B4" w:rsidRPr="00134888" w:rsidRDefault="005832B4" w:rsidP="005832B4">
            <w:pPr>
              <w:jc w:val="both"/>
              <w:rPr>
                <w:rFonts w:ascii="Times New Roman" w:hAnsi="Times New Roman"/>
                <w:sz w:val="20"/>
                <w:szCs w:val="20"/>
              </w:rPr>
            </w:pPr>
            <w:r w:rsidRPr="00134888">
              <w:rPr>
                <w:rFonts w:ascii="Times New Roman" w:hAnsi="Times New Roman"/>
                <w:sz w:val="20"/>
                <w:szCs w:val="20"/>
              </w:rPr>
              <w:t>26</w:t>
            </w:r>
          </w:p>
        </w:tc>
        <w:tc>
          <w:tcPr>
            <w:tcW w:w="1489"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Меннингоккоковая инфекция</w:t>
            </w:r>
          </w:p>
        </w:tc>
        <w:tc>
          <w:tcPr>
            <w:tcW w:w="586" w:type="dxa"/>
          </w:tcPr>
          <w:p w:rsidR="005832B4" w:rsidRPr="00134888" w:rsidRDefault="005832B4" w:rsidP="005832B4">
            <w:pPr>
              <w:rPr>
                <w:rFonts w:ascii="Times New Roman" w:hAnsi="Times New Roman"/>
                <w:sz w:val="20"/>
                <w:szCs w:val="20"/>
              </w:rPr>
            </w:pPr>
          </w:p>
        </w:tc>
        <w:tc>
          <w:tcPr>
            <w:tcW w:w="586" w:type="dxa"/>
          </w:tcPr>
          <w:p w:rsidR="005832B4" w:rsidRPr="00134888" w:rsidRDefault="005832B4" w:rsidP="005832B4">
            <w:pPr>
              <w:rPr>
                <w:rFonts w:ascii="Times New Roman" w:hAnsi="Times New Roman"/>
                <w:sz w:val="20"/>
                <w:szCs w:val="20"/>
              </w:rPr>
            </w:pPr>
          </w:p>
        </w:tc>
        <w:tc>
          <w:tcPr>
            <w:tcW w:w="586"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w:t>
            </w:r>
          </w:p>
        </w:tc>
        <w:tc>
          <w:tcPr>
            <w:tcW w:w="586"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w:t>
            </w:r>
          </w:p>
        </w:tc>
        <w:tc>
          <w:tcPr>
            <w:tcW w:w="586"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w:t>
            </w:r>
          </w:p>
        </w:tc>
        <w:tc>
          <w:tcPr>
            <w:tcW w:w="586"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w:t>
            </w:r>
          </w:p>
        </w:tc>
        <w:tc>
          <w:tcPr>
            <w:tcW w:w="586" w:type="dxa"/>
          </w:tcPr>
          <w:p w:rsidR="005832B4" w:rsidRPr="00134888" w:rsidRDefault="005832B4" w:rsidP="005832B4">
            <w:pPr>
              <w:rPr>
                <w:rFonts w:ascii="Times New Roman" w:hAnsi="Times New Roman"/>
                <w:sz w:val="20"/>
                <w:szCs w:val="20"/>
              </w:rPr>
            </w:pPr>
          </w:p>
        </w:tc>
        <w:tc>
          <w:tcPr>
            <w:tcW w:w="642" w:type="dxa"/>
          </w:tcPr>
          <w:p w:rsidR="005832B4" w:rsidRPr="00134888" w:rsidRDefault="005832B4" w:rsidP="005832B4">
            <w:pPr>
              <w:rPr>
                <w:rFonts w:ascii="Times New Roman" w:hAnsi="Times New Roman"/>
                <w:sz w:val="20"/>
                <w:szCs w:val="20"/>
              </w:rPr>
            </w:pPr>
          </w:p>
        </w:tc>
        <w:tc>
          <w:tcPr>
            <w:tcW w:w="719"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w:t>
            </w:r>
          </w:p>
        </w:tc>
        <w:tc>
          <w:tcPr>
            <w:tcW w:w="797"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w:t>
            </w:r>
          </w:p>
        </w:tc>
        <w:tc>
          <w:tcPr>
            <w:tcW w:w="719"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w:t>
            </w:r>
          </w:p>
        </w:tc>
        <w:tc>
          <w:tcPr>
            <w:tcW w:w="719"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w:t>
            </w:r>
          </w:p>
        </w:tc>
      </w:tr>
      <w:tr w:rsidR="005832B4" w:rsidRPr="00134888" w:rsidTr="005832B4">
        <w:trPr>
          <w:trHeight w:val="617"/>
        </w:trPr>
        <w:tc>
          <w:tcPr>
            <w:tcW w:w="384" w:type="dxa"/>
            <w:vMerge/>
          </w:tcPr>
          <w:p w:rsidR="005832B4" w:rsidRPr="00134888" w:rsidRDefault="005832B4" w:rsidP="005832B4">
            <w:pPr>
              <w:jc w:val="both"/>
              <w:rPr>
                <w:rFonts w:ascii="Times New Roman" w:hAnsi="Times New Roman"/>
                <w:sz w:val="20"/>
                <w:szCs w:val="20"/>
              </w:rPr>
            </w:pPr>
          </w:p>
        </w:tc>
        <w:tc>
          <w:tcPr>
            <w:tcW w:w="1489" w:type="dxa"/>
          </w:tcPr>
          <w:p w:rsidR="005832B4" w:rsidRPr="00134888" w:rsidRDefault="005832B4" w:rsidP="005832B4">
            <w:pPr>
              <w:rPr>
                <w:rFonts w:ascii="Times New Roman" w:hAnsi="Times New Roman"/>
                <w:sz w:val="20"/>
                <w:szCs w:val="20"/>
              </w:rPr>
            </w:pPr>
            <w:r w:rsidRPr="00FB6D36">
              <w:rPr>
                <w:rFonts w:ascii="Times New Roman" w:hAnsi="Times New Roman"/>
                <w:sz w:val="16"/>
                <w:szCs w:val="16"/>
              </w:rPr>
              <w:t>В т.ч. генерализованная</w:t>
            </w:r>
            <w:r w:rsidRPr="00134888">
              <w:rPr>
                <w:rFonts w:ascii="Times New Roman" w:hAnsi="Times New Roman"/>
                <w:sz w:val="20"/>
                <w:szCs w:val="20"/>
              </w:rPr>
              <w:t xml:space="preserve"> форма</w:t>
            </w:r>
          </w:p>
        </w:tc>
        <w:tc>
          <w:tcPr>
            <w:tcW w:w="586" w:type="dxa"/>
          </w:tcPr>
          <w:p w:rsidR="005832B4" w:rsidRPr="00134888" w:rsidRDefault="005832B4" w:rsidP="005832B4">
            <w:pPr>
              <w:rPr>
                <w:rFonts w:ascii="Times New Roman" w:hAnsi="Times New Roman"/>
                <w:sz w:val="20"/>
                <w:szCs w:val="20"/>
              </w:rPr>
            </w:pPr>
          </w:p>
        </w:tc>
        <w:tc>
          <w:tcPr>
            <w:tcW w:w="586" w:type="dxa"/>
          </w:tcPr>
          <w:p w:rsidR="005832B4" w:rsidRPr="00134888" w:rsidRDefault="005832B4" w:rsidP="005832B4">
            <w:pPr>
              <w:rPr>
                <w:rFonts w:ascii="Times New Roman" w:hAnsi="Times New Roman"/>
                <w:sz w:val="20"/>
                <w:szCs w:val="20"/>
              </w:rPr>
            </w:pPr>
          </w:p>
        </w:tc>
        <w:tc>
          <w:tcPr>
            <w:tcW w:w="586"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w:t>
            </w:r>
          </w:p>
        </w:tc>
        <w:tc>
          <w:tcPr>
            <w:tcW w:w="586"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w:t>
            </w:r>
          </w:p>
        </w:tc>
        <w:tc>
          <w:tcPr>
            <w:tcW w:w="586"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w:t>
            </w:r>
          </w:p>
        </w:tc>
        <w:tc>
          <w:tcPr>
            <w:tcW w:w="586"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w:t>
            </w:r>
          </w:p>
        </w:tc>
        <w:tc>
          <w:tcPr>
            <w:tcW w:w="586" w:type="dxa"/>
          </w:tcPr>
          <w:p w:rsidR="005832B4" w:rsidRPr="00134888" w:rsidRDefault="005832B4" w:rsidP="005832B4">
            <w:pPr>
              <w:rPr>
                <w:rFonts w:ascii="Times New Roman" w:hAnsi="Times New Roman"/>
                <w:sz w:val="20"/>
                <w:szCs w:val="20"/>
              </w:rPr>
            </w:pPr>
          </w:p>
        </w:tc>
        <w:tc>
          <w:tcPr>
            <w:tcW w:w="642" w:type="dxa"/>
          </w:tcPr>
          <w:p w:rsidR="005832B4" w:rsidRPr="00134888" w:rsidRDefault="005832B4" w:rsidP="005832B4">
            <w:pPr>
              <w:rPr>
                <w:rFonts w:ascii="Times New Roman" w:hAnsi="Times New Roman"/>
                <w:sz w:val="20"/>
                <w:szCs w:val="20"/>
              </w:rPr>
            </w:pPr>
          </w:p>
        </w:tc>
        <w:tc>
          <w:tcPr>
            <w:tcW w:w="719"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w:t>
            </w:r>
          </w:p>
        </w:tc>
        <w:tc>
          <w:tcPr>
            <w:tcW w:w="797"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w:t>
            </w:r>
          </w:p>
        </w:tc>
        <w:tc>
          <w:tcPr>
            <w:tcW w:w="719"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w:t>
            </w:r>
          </w:p>
        </w:tc>
        <w:tc>
          <w:tcPr>
            <w:tcW w:w="719" w:type="dxa"/>
          </w:tcPr>
          <w:p w:rsidR="005832B4" w:rsidRPr="00134888" w:rsidRDefault="005832B4" w:rsidP="005832B4">
            <w:pPr>
              <w:rPr>
                <w:rFonts w:ascii="Times New Roman" w:hAnsi="Times New Roman"/>
                <w:sz w:val="20"/>
                <w:szCs w:val="20"/>
              </w:rPr>
            </w:pPr>
            <w:r w:rsidRPr="00134888">
              <w:rPr>
                <w:rFonts w:ascii="Times New Roman" w:hAnsi="Times New Roman"/>
                <w:sz w:val="20"/>
                <w:szCs w:val="20"/>
              </w:rPr>
              <w:t>-</w:t>
            </w:r>
          </w:p>
        </w:tc>
      </w:tr>
    </w:tbl>
    <w:p w:rsidR="005832B4" w:rsidRPr="00134888" w:rsidRDefault="005832B4" w:rsidP="005832B4">
      <w:pPr>
        <w:spacing w:line="240" w:lineRule="auto"/>
        <w:ind w:firstLine="709"/>
        <w:jc w:val="both"/>
        <w:rPr>
          <w:rFonts w:ascii="Times New Roman" w:hAnsi="Times New Roman"/>
          <w:sz w:val="24"/>
          <w:szCs w:val="24"/>
        </w:rPr>
      </w:pPr>
    </w:p>
    <w:p w:rsidR="005832B4" w:rsidRPr="008D5DD2" w:rsidRDefault="005832B4" w:rsidP="005832B4">
      <w:pPr>
        <w:spacing w:line="240" w:lineRule="auto"/>
        <w:ind w:firstLine="709"/>
        <w:jc w:val="both"/>
        <w:rPr>
          <w:rFonts w:ascii="Times New Roman" w:hAnsi="Times New Roman"/>
          <w:sz w:val="28"/>
          <w:szCs w:val="28"/>
        </w:rPr>
      </w:pPr>
      <w:r>
        <w:rPr>
          <w:rFonts w:ascii="Times New Roman" w:hAnsi="Times New Roman"/>
          <w:sz w:val="28"/>
          <w:szCs w:val="28"/>
        </w:rPr>
        <w:lastRenderedPageBreak/>
        <w:t>В 2015</w:t>
      </w:r>
      <w:r w:rsidRPr="00105FD8">
        <w:rPr>
          <w:rFonts w:ascii="Times New Roman" w:hAnsi="Times New Roman"/>
          <w:sz w:val="28"/>
          <w:szCs w:val="28"/>
        </w:rPr>
        <w:t xml:space="preserve"> году в динамике отмечается </w:t>
      </w:r>
      <w:r>
        <w:rPr>
          <w:rFonts w:ascii="Times New Roman" w:hAnsi="Times New Roman"/>
          <w:sz w:val="28"/>
          <w:szCs w:val="28"/>
        </w:rPr>
        <w:t xml:space="preserve">повышение </w:t>
      </w:r>
      <w:r w:rsidRPr="00105FD8">
        <w:rPr>
          <w:rFonts w:ascii="Times New Roman" w:hAnsi="Times New Roman"/>
          <w:sz w:val="28"/>
          <w:szCs w:val="28"/>
        </w:rPr>
        <w:t xml:space="preserve">заболеваемости по ОКИ не уточненной этиологии </w:t>
      </w:r>
      <w:r>
        <w:rPr>
          <w:rFonts w:ascii="Times New Roman" w:hAnsi="Times New Roman"/>
          <w:sz w:val="28"/>
          <w:szCs w:val="28"/>
        </w:rPr>
        <w:t>в 5 раз по сравнению с 2014</w:t>
      </w:r>
      <w:r w:rsidRPr="00105FD8">
        <w:rPr>
          <w:rFonts w:ascii="Times New Roman" w:hAnsi="Times New Roman"/>
          <w:sz w:val="28"/>
          <w:szCs w:val="28"/>
        </w:rPr>
        <w:t xml:space="preserve">г. </w:t>
      </w:r>
      <w:r>
        <w:rPr>
          <w:rFonts w:ascii="Times New Roman" w:hAnsi="Times New Roman"/>
          <w:sz w:val="28"/>
          <w:szCs w:val="28"/>
        </w:rPr>
        <w:t>А так же в 2015</w:t>
      </w:r>
      <w:r w:rsidRPr="008D5DD2">
        <w:rPr>
          <w:rFonts w:ascii="Times New Roman" w:hAnsi="Times New Roman"/>
          <w:sz w:val="28"/>
          <w:szCs w:val="28"/>
        </w:rPr>
        <w:t>г заболеваемость сниз</w:t>
      </w:r>
      <w:r>
        <w:rPr>
          <w:rFonts w:ascii="Times New Roman" w:hAnsi="Times New Roman"/>
          <w:sz w:val="28"/>
          <w:szCs w:val="28"/>
        </w:rPr>
        <w:t>илась по сравнению с 2012г в 2,5</w:t>
      </w:r>
      <w:r w:rsidRPr="008D5DD2">
        <w:rPr>
          <w:rFonts w:ascii="Times New Roman" w:hAnsi="Times New Roman"/>
          <w:sz w:val="28"/>
          <w:szCs w:val="28"/>
        </w:rPr>
        <w:t xml:space="preserve"> раза. </w:t>
      </w:r>
      <w:r w:rsidRPr="00105FD8">
        <w:rPr>
          <w:rFonts w:ascii="Times New Roman" w:hAnsi="Times New Roman"/>
          <w:sz w:val="28"/>
          <w:szCs w:val="28"/>
        </w:rPr>
        <w:t>Заболеваемость ОК</w:t>
      </w:r>
      <w:r>
        <w:rPr>
          <w:rFonts w:ascii="Times New Roman" w:hAnsi="Times New Roman"/>
          <w:sz w:val="28"/>
          <w:szCs w:val="28"/>
        </w:rPr>
        <w:t>И установленной этиологии в 2015</w:t>
      </w:r>
      <w:r w:rsidRPr="00105FD8">
        <w:rPr>
          <w:rFonts w:ascii="Times New Roman" w:hAnsi="Times New Roman"/>
          <w:sz w:val="28"/>
          <w:szCs w:val="28"/>
        </w:rPr>
        <w:t xml:space="preserve">г не зарегистрирована. </w:t>
      </w:r>
      <w:r w:rsidRPr="008D5DD2">
        <w:rPr>
          <w:rFonts w:ascii="Times New Roman" w:hAnsi="Times New Roman"/>
          <w:sz w:val="28"/>
          <w:szCs w:val="28"/>
        </w:rPr>
        <w:t>Заболеваемость</w:t>
      </w:r>
      <w:r>
        <w:rPr>
          <w:rFonts w:ascii="Times New Roman" w:hAnsi="Times New Roman"/>
          <w:sz w:val="28"/>
          <w:szCs w:val="28"/>
        </w:rPr>
        <w:t xml:space="preserve"> сальмонеллезом  в 2015г составляет 9,2</w:t>
      </w:r>
      <w:r w:rsidRPr="008D5DD2">
        <w:rPr>
          <w:rFonts w:ascii="Times New Roman" w:hAnsi="Times New Roman"/>
          <w:sz w:val="28"/>
          <w:szCs w:val="28"/>
        </w:rPr>
        <w:t xml:space="preserve"> на 100тыс. </w:t>
      </w:r>
    </w:p>
    <w:p w:rsidR="005832B4" w:rsidRPr="00B342E7" w:rsidRDefault="005832B4" w:rsidP="005832B4">
      <w:pPr>
        <w:spacing w:line="240" w:lineRule="auto"/>
        <w:ind w:firstLine="709"/>
        <w:jc w:val="both"/>
        <w:rPr>
          <w:rFonts w:ascii="Times New Roman" w:hAnsi="Times New Roman"/>
          <w:sz w:val="28"/>
          <w:szCs w:val="28"/>
        </w:rPr>
      </w:pPr>
      <w:r>
        <w:rPr>
          <w:rFonts w:ascii="Times New Roman" w:hAnsi="Times New Roman"/>
          <w:sz w:val="28"/>
          <w:szCs w:val="28"/>
        </w:rPr>
        <w:t xml:space="preserve">Снизилась </w:t>
      </w:r>
      <w:r w:rsidRPr="00B342E7">
        <w:rPr>
          <w:rFonts w:ascii="Times New Roman" w:hAnsi="Times New Roman"/>
          <w:sz w:val="28"/>
          <w:szCs w:val="28"/>
        </w:rPr>
        <w:t>заболеваемость хрони</w:t>
      </w:r>
      <w:r>
        <w:rPr>
          <w:rFonts w:ascii="Times New Roman" w:hAnsi="Times New Roman"/>
          <w:sz w:val="28"/>
          <w:szCs w:val="28"/>
        </w:rPr>
        <w:t>ческими вирусными гепатитами с 12 случаев в 2014 году до 2 случаев в 2015</w:t>
      </w:r>
      <w:r w:rsidRPr="00B342E7">
        <w:rPr>
          <w:rFonts w:ascii="Times New Roman" w:hAnsi="Times New Roman"/>
          <w:sz w:val="28"/>
          <w:szCs w:val="28"/>
        </w:rPr>
        <w:t xml:space="preserve"> году, </w:t>
      </w:r>
      <w:r>
        <w:rPr>
          <w:rFonts w:ascii="Times New Roman" w:hAnsi="Times New Roman"/>
          <w:sz w:val="28"/>
          <w:szCs w:val="28"/>
        </w:rPr>
        <w:t>снижение на 83,3%. В 2013г заболеваемость составляла 2 случая</w:t>
      </w:r>
      <w:r w:rsidRPr="00B342E7">
        <w:rPr>
          <w:rFonts w:ascii="Times New Roman" w:hAnsi="Times New Roman"/>
          <w:sz w:val="28"/>
          <w:szCs w:val="28"/>
        </w:rPr>
        <w:t>.</w:t>
      </w:r>
    </w:p>
    <w:p w:rsidR="005832B4" w:rsidRPr="008D5DD2" w:rsidRDefault="005832B4" w:rsidP="005832B4">
      <w:pPr>
        <w:spacing w:line="240" w:lineRule="auto"/>
        <w:ind w:firstLine="709"/>
        <w:jc w:val="both"/>
        <w:rPr>
          <w:rFonts w:ascii="Times New Roman" w:hAnsi="Times New Roman"/>
          <w:sz w:val="28"/>
          <w:szCs w:val="28"/>
        </w:rPr>
      </w:pPr>
      <w:r w:rsidRPr="008D5DD2">
        <w:rPr>
          <w:rFonts w:ascii="Times New Roman" w:hAnsi="Times New Roman"/>
          <w:sz w:val="28"/>
          <w:szCs w:val="28"/>
        </w:rPr>
        <w:t>В 2</w:t>
      </w:r>
      <w:r>
        <w:rPr>
          <w:rFonts w:ascii="Times New Roman" w:hAnsi="Times New Roman"/>
          <w:sz w:val="28"/>
          <w:szCs w:val="28"/>
        </w:rPr>
        <w:t>015</w:t>
      </w:r>
      <w:r w:rsidRPr="008D5DD2">
        <w:rPr>
          <w:rFonts w:ascii="Times New Roman" w:hAnsi="Times New Roman"/>
          <w:sz w:val="28"/>
          <w:szCs w:val="28"/>
        </w:rPr>
        <w:t xml:space="preserve">г. </w:t>
      </w:r>
      <w:r>
        <w:rPr>
          <w:rFonts w:ascii="Times New Roman" w:hAnsi="Times New Roman"/>
          <w:sz w:val="28"/>
          <w:szCs w:val="28"/>
        </w:rPr>
        <w:t>увеличилась заболеваемость в 5 раз</w:t>
      </w:r>
      <w:r w:rsidRPr="008D5DD2">
        <w:rPr>
          <w:rFonts w:ascii="Times New Roman" w:hAnsi="Times New Roman"/>
          <w:sz w:val="28"/>
          <w:szCs w:val="28"/>
        </w:rPr>
        <w:t xml:space="preserve"> ве</w:t>
      </w:r>
      <w:r>
        <w:rPr>
          <w:rFonts w:ascii="Times New Roman" w:hAnsi="Times New Roman"/>
          <w:sz w:val="28"/>
          <w:szCs w:val="28"/>
        </w:rPr>
        <w:t xml:space="preserve">тряной оспой по сравнению с 2014 годом. </w:t>
      </w:r>
    </w:p>
    <w:p w:rsidR="005832B4" w:rsidRPr="008D5DD2" w:rsidRDefault="005832B4" w:rsidP="005832B4">
      <w:pPr>
        <w:spacing w:line="240" w:lineRule="auto"/>
        <w:ind w:firstLine="709"/>
        <w:jc w:val="both"/>
        <w:rPr>
          <w:rFonts w:ascii="Times New Roman" w:hAnsi="Times New Roman"/>
          <w:sz w:val="28"/>
          <w:szCs w:val="28"/>
        </w:rPr>
      </w:pPr>
      <w:r w:rsidRPr="008D5DD2">
        <w:rPr>
          <w:rFonts w:ascii="Times New Roman" w:hAnsi="Times New Roman"/>
          <w:sz w:val="28"/>
          <w:szCs w:val="28"/>
        </w:rPr>
        <w:t>За</w:t>
      </w:r>
      <w:r>
        <w:rPr>
          <w:rFonts w:ascii="Times New Roman" w:hAnsi="Times New Roman"/>
          <w:sz w:val="28"/>
          <w:szCs w:val="28"/>
        </w:rPr>
        <w:t>болеваемость педикулезом  в 2015г составляет 166,6</w:t>
      </w:r>
      <w:r w:rsidRPr="008D5DD2">
        <w:rPr>
          <w:rFonts w:ascii="Times New Roman" w:hAnsi="Times New Roman"/>
          <w:sz w:val="28"/>
          <w:szCs w:val="28"/>
        </w:rPr>
        <w:t xml:space="preserve"> на 100тыс. </w:t>
      </w:r>
    </w:p>
    <w:p w:rsidR="005832B4" w:rsidRPr="008D5DD2" w:rsidRDefault="005832B4" w:rsidP="005832B4">
      <w:pPr>
        <w:spacing w:line="240" w:lineRule="auto"/>
        <w:ind w:firstLine="709"/>
        <w:jc w:val="both"/>
        <w:rPr>
          <w:rFonts w:ascii="Times New Roman" w:hAnsi="Times New Roman"/>
          <w:sz w:val="28"/>
          <w:szCs w:val="28"/>
        </w:rPr>
      </w:pPr>
      <w:r>
        <w:rPr>
          <w:rFonts w:ascii="Times New Roman" w:hAnsi="Times New Roman"/>
          <w:sz w:val="28"/>
          <w:szCs w:val="28"/>
        </w:rPr>
        <w:t>Укусы животных увеличились с 16 до 33</w:t>
      </w:r>
      <w:r w:rsidRPr="008D5DD2">
        <w:rPr>
          <w:rFonts w:ascii="Times New Roman" w:hAnsi="Times New Roman"/>
          <w:sz w:val="28"/>
          <w:szCs w:val="28"/>
        </w:rPr>
        <w:t xml:space="preserve"> случаев, вырос процент </w:t>
      </w:r>
      <w:r>
        <w:rPr>
          <w:rFonts w:ascii="Times New Roman" w:hAnsi="Times New Roman"/>
          <w:sz w:val="28"/>
          <w:szCs w:val="28"/>
        </w:rPr>
        <w:t>укусов детей по сравнению с 2014</w:t>
      </w:r>
      <w:r w:rsidRPr="008D5DD2">
        <w:rPr>
          <w:rFonts w:ascii="Times New Roman" w:hAnsi="Times New Roman"/>
          <w:sz w:val="28"/>
          <w:szCs w:val="28"/>
        </w:rPr>
        <w:t xml:space="preserve">г в 1,5 раз. </w:t>
      </w:r>
    </w:p>
    <w:p w:rsidR="005832B4" w:rsidRDefault="005832B4" w:rsidP="005832B4">
      <w:pPr>
        <w:spacing w:line="240" w:lineRule="auto"/>
        <w:ind w:firstLine="709"/>
        <w:jc w:val="both"/>
        <w:rPr>
          <w:rFonts w:ascii="Times New Roman" w:hAnsi="Times New Roman"/>
          <w:sz w:val="28"/>
          <w:szCs w:val="28"/>
        </w:rPr>
      </w:pPr>
      <w:r>
        <w:rPr>
          <w:rFonts w:ascii="Times New Roman" w:hAnsi="Times New Roman"/>
          <w:sz w:val="28"/>
          <w:szCs w:val="28"/>
        </w:rPr>
        <w:t>Снизилась заболеваемость туберкулезом  с 7 случаев в 2014</w:t>
      </w:r>
      <w:r w:rsidRPr="008D5DD2">
        <w:rPr>
          <w:rFonts w:ascii="Times New Roman" w:hAnsi="Times New Roman"/>
          <w:sz w:val="28"/>
          <w:szCs w:val="28"/>
        </w:rPr>
        <w:t xml:space="preserve"> году </w:t>
      </w:r>
      <w:r>
        <w:rPr>
          <w:rFonts w:ascii="Times New Roman" w:hAnsi="Times New Roman"/>
          <w:sz w:val="28"/>
          <w:szCs w:val="28"/>
        </w:rPr>
        <w:t xml:space="preserve"> до 1 случая в 2015</w:t>
      </w:r>
      <w:r w:rsidRPr="008D5DD2">
        <w:rPr>
          <w:rFonts w:ascii="Times New Roman" w:hAnsi="Times New Roman"/>
          <w:sz w:val="28"/>
          <w:szCs w:val="28"/>
        </w:rPr>
        <w:t xml:space="preserve"> году. </w:t>
      </w:r>
    </w:p>
    <w:p w:rsidR="005832B4" w:rsidRPr="002146B0" w:rsidRDefault="005832B4" w:rsidP="005832B4">
      <w:pPr>
        <w:spacing w:line="240" w:lineRule="auto"/>
        <w:ind w:firstLine="709"/>
        <w:jc w:val="both"/>
        <w:rPr>
          <w:rFonts w:ascii="Times New Roman" w:hAnsi="Times New Roman"/>
          <w:sz w:val="28"/>
          <w:szCs w:val="28"/>
        </w:rPr>
      </w:pPr>
      <w:r w:rsidRPr="002146B0">
        <w:rPr>
          <w:rFonts w:ascii="Times New Roman" w:hAnsi="Times New Roman"/>
          <w:sz w:val="28"/>
          <w:szCs w:val="28"/>
        </w:rPr>
        <w:t>Отмечается снижен</w:t>
      </w:r>
      <w:r>
        <w:rPr>
          <w:rFonts w:ascii="Times New Roman" w:hAnsi="Times New Roman"/>
          <w:sz w:val="28"/>
          <w:szCs w:val="28"/>
        </w:rPr>
        <w:t>ие заболеваемости сифилисом с 8 случаев до 3 случаев в 2014</w:t>
      </w:r>
      <w:r w:rsidRPr="002146B0">
        <w:rPr>
          <w:rFonts w:ascii="Times New Roman" w:hAnsi="Times New Roman"/>
          <w:sz w:val="28"/>
          <w:szCs w:val="28"/>
        </w:rPr>
        <w:t xml:space="preserve"> году.  </w:t>
      </w:r>
      <w:r>
        <w:rPr>
          <w:rFonts w:ascii="Times New Roman" w:hAnsi="Times New Roman"/>
          <w:sz w:val="28"/>
          <w:szCs w:val="28"/>
        </w:rPr>
        <w:t>В 2015</w:t>
      </w:r>
      <w:r w:rsidRPr="002146B0">
        <w:rPr>
          <w:rFonts w:ascii="Times New Roman" w:hAnsi="Times New Roman"/>
          <w:sz w:val="28"/>
          <w:szCs w:val="28"/>
        </w:rPr>
        <w:t xml:space="preserve">г </w:t>
      </w:r>
      <w:r>
        <w:rPr>
          <w:rFonts w:ascii="Times New Roman" w:hAnsi="Times New Roman"/>
          <w:sz w:val="28"/>
          <w:szCs w:val="28"/>
        </w:rPr>
        <w:t>зарегистрировано 3 случая</w:t>
      </w:r>
      <w:r w:rsidRPr="002146B0">
        <w:rPr>
          <w:rFonts w:ascii="Times New Roman" w:hAnsi="Times New Roman"/>
          <w:sz w:val="28"/>
          <w:szCs w:val="28"/>
        </w:rPr>
        <w:t xml:space="preserve">. Случаев врожденного сифилиса не зарегистрировано. </w:t>
      </w:r>
    </w:p>
    <w:p w:rsidR="005832B4" w:rsidRDefault="005832B4" w:rsidP="005832B4">
      <w:pPr>
        <w:spacing w:line="240" w:lineRule="auto"/>
        <w:ind w:firstLine="709"/>
        <w:jc w:val="both"/>
        <w:rPr>
          <w:rFonts w:ascii="Times New Roman" w:hAnsi="Times New Roman"/>
          <w:sz w:val="28"/>
          <w:szCs w:val="28"/>
        </w:rPr>
      </w:pPr>
      <w:r w:rsidRPr="002146B0">
        <w:rPr>
          <w:rFonts w:ascii="Times New Roman" w:hAnsi="Times New Roman"/>
          <w:sz w:val="28"/>
          <w:szCs w:val="28"/>
        </w:rPr>
        <w:t xml:space="preserve">Заболеваемость гонореей увеличилась на </w:t>
      </w:r>
      <w:r>
        <w:rPr>
          <w:rFonts w:ascii="Times New Roman" w:hAnsi="Times New Roman"/>
          <w:sz w:val="28"/>
          <w:szCs w:val="28"/>
        </w:rPr>
        <w:t>35% с 4 случаев в 2014 году до 6 случаев в 2015 году. В 2013</w:t>
      </w:r>
      <w:r w:rsidRPr="002146B0">
        <w:rPr>
          <w:rFonts w:ascii="Times New Roman" w:hAnsi="Times New Roman"/>
          <w:sz w:val="28"/>
          <w:szCs w:val="28"/>
        </w:rPr>
        <w:t xml:space="preserve">г заболеваемость гонореей </w:t>
      </w:r>
      <w:r>
        <w:rPr>
          <w:rFonts w:ascii="Times New Roman" w:hAnsi="Times New Roman"/>
          <w:sz w:val="28"/>
          <w:szCs w:val="28"/>
        </w:rPr>
        <w:t>не была выявлена.</w:t>
      </w:r>
    </w:p>
    <w:p w:rsidR="005832B4" w:rsidRPr="002146B0" w:rsidRDefault="005832B4" w:rsidP="005832B4">
      <w:pPr>
        <w:spacing w:line="240" w:lineRule="auto"/>
        <w:ind w:firstLine="709"/>
        <w:jc w:val="both"/>
        <w:rPr>
          <w:rFonts w:ascii="Times New Roman" w:hAnsi="Times New Roman"/>
          <w:sz w:val="28"/>
          <w:szCs w:val="28"/>
        </w:rPr>
      </w:pPr>
      <w:r w:rsidRPr="002146B0">
        <w:rPr>
          <w:rFonts w:ascii="Times New Roman" w:hAnsi="Times New Roman"/>
          <w:sz w:val="28"/>
          <w:szCs w:val="28"/>
        </w:rPr>
        <w:t xml:space="preserve">Заболеваемость ВИЧ-инфекцией </w:t>
      </w:r>
      <w:r>
        <w:rPr>
          <w:rFonts w:ascii="Times New Roman" w:hAnsi="Times New Roman"/>
          <w:sz w:val="28"/>
          <w:szCs w:val="28"/>
        </w:rPr>
        <w:t>в 2015году не зарегистрирована. В</w:t>
      </w:r>
      <w:r w:rsidRPr="002146B0">
        <w:rPr>
          <w:rFonts w:ascii="Times New Roman" w:hAnsi="Times New Roman"/>
          <w:sz w:val="28"/>
          <w:szCs w:val="28"/>
        </w:rPr>
        <w:t xml:space="preserve"> 2014г отмечается снижение заболеваемости, зарегистрировано 3 новых случаев. </w:t>
      </w:r>
    </w:p>
    <w:p w:rsidR="005832B4" w:rsidRPr="001403B7" w:rsidRDefault="005832B4" w:rsidP="005832B4">
      <w:pPr>
        <w:spacing w:line="240" w:lineRule="auto"/>
        <w:ind w:firstLine="709"/>
        <w:jc w:val="both"/>
        <w:rPr>
          <w:rFonts w:ascii="Times New Roman" w:hAnsi="Times New Roman"/>
          <w:sz w:val="28"/>
          <w:szCs w:val="28"/>
        </w:rPr>
      </w:pPr>
      <w:r>
        <w:rPr>
          <w:rFonts w:ascii="Times New Roman" w:hAnsi="Times New Roman"/>
          <w:sz w:val="28"/>
          <w:szCs w:val="28"/>
        </w:rPr>
        <w:t>Заболеваемость ОРВИ в 2015</w:t>
      </w:r>
      <w:r w:rsidRPr="001403B7">
        <w:rPr>
          <w:rFonts w:ascii="Times New Roman" w:hAnsi="Times New Roman"/>
          <w:sz w:val="28"/>
          <w:szCs w:val="28"/>
        </w:rPr>
        <w:t xml:space="preserve">г </w:t>
      </w:r>
      <w:r>
        <w:rPr>
          <w:rFonts w:ascii="Times New Roman" w:hAnsi="Times New Roman"/>
          <w:sz w:val="28"/>
          <w:szCs w:val="28"/>
        </w:rPr>
        <w:t>снизилось на 7</w:t>
      </w:r>
      <w:r w:rsidRPr="001403B7">
        <w:rPr>
          <w:rFonts w:ascii="Times New Roman" w:hAnsi="Times New Roman"/>
          <w:sz w:val="28"/>
          <w:szCs w:val="28"/>
        </w:rPr>
        <w:t>% по ср</w:t>
      </w:r>
      <w:r>
        <w:rPr>
          <w:rFonts w:ascii="Times New Roman" w:hAnsi="Times New Roman"/>
          <w:sz w:val="28"/>
          <w:szCs w:val="28"/>
        </w:rPr>
        <w:t>авнению с 2014</w:t>
      </w:r>
      <w:r w:rsidRPr="001403B7">
        <w:rPr>
          <w:rFonts w:ascii="Times New Roman" w:hAnsi="Times New Roman"/>
          <w:sz w:val="28"/>
          <w:szCs w:val="28"/>
        </w:rPr>
        <w:t xml:space="preserve"> годом. В 2014г году отмечается снижение заболеваемости с 2890 в 2013г  до 1569 случаев.  Эпидемиологический пор</w:t>
      </w:r>
      <w:r>
        <w:rPr>
          <w:rFonts w:ascii="Times New Roman" w:hAnsi="Times New Roman"/>
          <w:sz w:val="28"/>
          <w:szCs w:val="28"/>
        </w:rPr>
        <w:t>ог по заболеваемости ОРВИ в 2015</w:t>
      </w:r>
      <w:r w:rsidRPr="001403B7">
        <w:rPr>
          <w:rFonts w:ascii="Times New Roman" w:hAnsi="Times New Roman"/>
          <w:sz w:val="28"/>
          <w:szCs w:val="28"/>
        </w:rPr>
        <w:t xml:space="preserve">г не превышен. </w:t>
      </w:r>
    </w:p>
    <w:p w:rsidR="005832B4" w:rsidRPr="001403B7" w:rsidRDefault="005832B4" w:rsidP="005832B4">
      <w:pPr>
        <w:spacing w:line="240" w:lineRule="auto"/>
        <w:ind w:firstLine="709"/>
        <w:jc w:val="both"/>
        <w:rPr>
          <w:rFonts w:ascii="Times New Roman" w:hAnsi="Times New Roman"/>
          <w:sz w:val="28"/>
          <w:szCs w:val="28"/>
        </w:rPr>
      </w:pPr>
      <w:r w:rsidRPr="001403B7">
        <w:rPr>
          <w:rFonts w:ascii="Times New Roman" w:hAnsi="Times New Roman"/>
          <w:sz w:val="28"/>
          <w:szCs w:val="28"/>
        </w:rPr>
        <w:t xml:space="preserve"> Заболеваемость сальмонеллезом в течение последних  лет регистрируется единичная. </w:t>
      </w:r>
      <w:r>
        <w:rPr>
          <w:rFonts w:ascii="Times New Roman" w:hAnsi="Times New Roman"/>
          <w:sz w:val="28"/>
          <w:szCs w:val="28"/>
        </w:rPr>
        <w:t>В 2015</w:t>
      </w:r>
      <w:r w:rsidRPr="001403B7">
        <w:rPr>
          <w:rFonts w:ascii="Times New Roman" w:hAnsi="Times New Roman"/>
          <w:sz w:val="28"/>
          <w:szCs w:val="28"/>
        </w:rPr>
        <w:t xml:space="preserve">г 1 случай. </w:t>
      </w:r>
    </w:p>
    <w:p w:rsidR="005832B4" w:rsidRPr="001403B7" w:rsidRDefault="005832B4" w:rsidP="005832B4">
      <w:pPr>
        <w:spacing w:line="240" w:lineRule="auto"/>
        <w:ind w:firstLine="709"/>
        <w:jc w:val="both"/>
        <w:rPr>
          <w:rFonts w:ascii="Times New Roman" w:hAnsi="Times New Roman"/>
          <w:sz w:val="28"/>
          <w:szCs w:val="28"/>
        </w:rPr>
      </w:pPr>
      <w:r w:rsidRPr="001403B7">
        <w:rPr>
          <w:rFonts w:ascii="Times New Roman" w:hAnsi="Times New Roman"/>
          <w:sz w:val="28"/>
          <w:szCs w:val="28"/>
        </w:rPr>
        <w:t>Заболе</w:t>
      </w:r>
      <w:r>
        <w:rPr>
          <w:rFonts w:ascii="Times New Roman" w:hAnsi="Times New Roman"/>
          <w:sz w:val="28"/>
          <w:szCs w:val="28"/>
        </w:rPr>
        <w:t>ваемости дифиллоботриозом в 2015</w:t>
      </w:r>
      <w:r w:rsidRPr="001403B7">
        <w:rPr>
          <w:rFonts w:ascii="Times New Roman" w:hAnsi="Times New Roman"/>
          <w:sz w:val="28"/>
          <w:szCs w:val="28"/>
        </w:rPr>
        <w:t xml:space="preserve"> году не зарегистрировано.</w:t>
      </w:r>
    </w:p>
    <w:p w:rsidR="005832B4" w:rsidRPr="001403B7" w:rsidRDefault="005832B4" w:rsidP="005832B4">
      <w:pPr>
        <w:spacing w:line="240" w:lineRule="auto"/>
        <w:ind w:firstLine="709"/>
        <w:jc w:val="both"/>
        <w:rPr>
          <w:rFonts w:ascii="Times New Roman" w:hAnsi="Times New Roman"/>
          <w:sz w:val="28"/>
          <w:szCs w:val="28"/>
        </w:rPr>
      </w:pPr>
      <w:r w:rsidRPr="001403B7">
        <w:rPr>
          <w:rFonts w:ascii="Times New Roman" w:hAnsi="Times New Roman"/>
          <w:sz w:val="28"/>
          <w:szCs w:val="28"/>
        </w:rPr>
        <w:t>Вспышечной ин</w:t>
      </w:r>
      <w:r>
        <w:rPr>
          <w:rFonts w:ascii="Times New Roman" w:hAnsi="Times New Roman"/>
          <w:sz w:val="28"/>
          <w:szCs w:val="28"/>
        </w:rPr>
        <w:t>фекционной заболеваемости в 2015</w:t>
      </w:r>
      <w:r w:rsidRPr="001403B7">
        <w:rPr>
          <w:rFonts w:ascii="Times New Roman" w:hAnsi="Times New Roman"/>
          <w:sz w:val="28"/>
          <w:szCs w:val="28"/>
        </w:rPr>
        <w:t xml:space="preserve"> году на территории района не зарегистрировано.</w:t>
      </w:r>
    </w:p>
    <w:p w:rsidR="005832B4" w:rsidRPr="007C58C0" w:rsidRDefault="005832B4" w:rsidP="003F7614">
      <w:pPr>
        <w:spacing w:line="240" w:lineRule="auto"/>
        <w:ind w:firstLine="709"/>
        <w:jc w:val="both"/>
        <w:rPr>
          <w:rFonts w:ascii="Times New Roman" w:hAnsi="Times New Roman" w:cs="Times New Roman"/>
          <w:color w:val="FF0000"/>
          <w:sz w:val="28"/>
          <w:szCs w:val="28"/>
        </w:rPr>
      </w:pPr>
      <w:r w:rsidRPr="001403B7">
        <w:rPr>
          <w:rFonts w:ascii="Times New Roman" w:hAnsi="Times New Roman"/>
          <w:sz w:val="28"/>
          <w:szCs w:val="28"/>
        </w:rPr>
        <w:t xml:space="preserve">Резервное инфекционное отделение в случае необходимости будет развернуто на базе детского отделения. </w:t>
      </w:r>
    </w:p>
    <w:p w:rsidR="00D26397" w:rsidRPr="005832B4" w:rsidRDefault="00D26397" w:rsidP="00D26397">
      <w:pPr>
        <w:spacing w:after="0" w:line="240" w:lineRule="auto"/>
        <w:ind w:firstLine="567"/>
        <w:rPr>
          <w:rFonts w:ascii="Times New Roman" w:eastAsia="Times New Roman" w:hAnsi="Times New Roman" w:cs="Times New Roman"/>
          <w:b/>
          <w:sz w:val="28"/>
          <w:szCs w:val="28"/>
        </w:rPr>
      </w:pPr>
      <w:r w:rsidRPr="005832B4">
        <w:rPr>
          <w:rFonts w:ascii="Times New Roman" w:eastAsia="Times New Roman" w:hAnsi="Times New Roman" w:cs="Times New Roman"/>
          <w:b/>
          <w:sz w:val="28"/>
          <w:szCs w:val="28"/>
        </w:rPr>
        <w:t>7.    Анализ показателей  деятельности АПС в сравнении с 2013-2015 гг.,  в том числе:</w:t>
      </w:r>
    </w:p>
    <w:p w:rsidR="00D26397" w:rsidRPr="005832B4" w:rsidRDefault="00D26397" w:rsidP="00D26397">
      <w:pPr>
        <w:spacing w:after="0" w:line="240" w:lineRule="auto"/>
        <w:jc w:val="both"/>
        <w:rPr>
          <w:rFonts w:ascii="Times New Roman" w:eastAsia="Times New Roman" w:hAnsi="Times New Roman" w:cs="Times New Roman"/>
          <w:b/>
          <w:sz w:val="28"/>
          <w:szCs w:val="28"/>
        </w:rPr>
      </w:pPr>
      <w:r w:rsidRPr="005832B4">
        <w:rPr>
          <w:rFonts w:ascii="Times New Roman" w:eastAsia="Times New Roman" w:hAnsi="Times New Roman" w:cs="Times New Roman"/>
          <w:b/>
          <w:sz w:val="28"/>
          <w:szCs w:val="28"/>
        </w:rPr>
        <w:lastRenderedPageBreak/>
        <w:t xml:space="preserve">- по первичному  выходу  на инвалидность; индивидуальной программе реабилитации или абилитации инвалидов. </w:t>
      </w:r>
    </w:p>
    <w:p w:rsidR="00D26397" w:rsidRDefault="00D26397" w:rsidP="00D26397">
      <w:pPr>
        <w:tabs>
          <w:tab w:val="left" w:pos="567"/>
        </w:tabs>
        <w:spacing w:after="0" w:line="240" w:lineRule="auto"/>
        <w:jc w:val="both"/>
        <w:rPr>
          <w:rFonts w:ascii="Times New Roman" w:eastAsia="Times New Roman" w:hAnsi="Times New Roman" w:cs="Times New Roman"/>
          <w:b/>
          <w:sz w:val="28"/>
          <w:szCs w:val="28"/>
        </w:rPr>
      </w:pPr>
      <w:r w:rsidRPr="005832B4">
        <w:rPr>
          <w:rFonts w:ascii="Times New Roman" w:eastAsia="Times New Roman" w:hAnsi="Times New Roman" w:cs="Times New Roman"/>
          <w:b/>
          <w:sz w:val="28"/>
          <w:szCs w:val="28"/>
        </w:rPr>
        <w:t xml:space="preserve">-  осмотрам  школьников (подлежало осмотру и осмотрено школьников в абс. числах и % от числа подлежащих,  анализ выявленных заболеваний по результатам профилактических осмотров, анализ соматической заболеваемости),  распределение  школьников по группам здоровья. </w:t>
      </w:r>
    </w:p>
    <w:p w:rsidR="005832B4" w:rsidRPr="00BC301A" w:rsidRDefault="005832B4" w:rsidP="005832B4">
      <w:pPr>
        <w:tabs>
          <w:tab w:val="left" w:pos="426"/>
        </w:tabs>
        <w:jc w:val="center"/>
        <w:rPr>
          <w:rFonts w:ascii="Times New Roman" w:hAnsi="Times New Roman" w:cs="Times New Roman"/>
          <w:b/>
          <w:sz w:val="28"/>
          <w:szCs w:val="28"/>
        </w:rPr>
      </w:pPr>
      <w:r w:rsidRPr="00BC301A">
        <w:rPr>
          <w:rFonts w:ascii="Times New Roman" w:hAnsi="Times New Roman" w:cs="Times New Roman"/>
          <w:b/>
          <w:sz w:val="28"/>
          <w:szCs w:val="28"/>
        </w:rPr>
        <w:t>Первичный выход на инвалидность.</w:t>
      </w:r>
    </w:p>
    <w:p w:rsidR="005832B4" w:rsidRPr="00BC301A" w:rsidRDefault="005832B4" w:rsidP="005832B4">
      <w:pPr>
        <w:tabs>
          <w:tab w:val="left" w:pos="426"/>
        </w:tabs>
        <w:jc w:val="center"/>
        <w:rPr>
          <w:rFonts w:ascii="Times New Roman" w:hAnsi="Times New Roman" w:cs="Times New Roman"/>
          <w:sz w:val="28"/>
          <w:szCs w:val="28"/>
        </w:rPr>
      </w:pPr>
      <w:r w:rsidRPr="00BC301A">
        <w:rPr>
          <w:rFonts w:ascii="Times New Roman" w:hAnsi="Times New Roman" w:cs="Times New Roman"/>
          <w:sz w:val="28"/>
          <w:szCs w:val="28"/>
        </w:rPr>
        <w:t>Структура первичного выхода на инвалидность взрослого населения на</w:t>
      </w:r>
      <w:r>
        <w:rPr>
          <w:rFonts w:ascii="Times New Roman" w:hAnsi="Times New Roman" w:cs="Times New Roman"/>
          <w:sz w:val="28"/>
          <w:szCs w:val="28"/>
        </w:rPr>
        <w:t xml:space="preserve"> 10 тыс. человек в динамике 2013-2015</w:t>
      </w:r>
      <w:r w:rsidRPr="00BC301A">
        <w:rPr>
          <w:rFonts w:ascii="Times New Roman" w:hAnsi="Times New Roman" w:cs="Times New Roman"/>
          <w:sz w:val="28"/>
          <w:szCs w:val="28"/>
        </w:rPr>
        <w:t xml:space="preserve"> годы.</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6"/>
        <w:gridCol w:w="992"/>
        <w:gridCol w:w="1559"/>
        <w:gridCol w:w="851"/>
        <w:gridCol w:w="1559"/>
        <w:gridCol w:w="1119"/>
        <w:gridCol w:w="1432"/>
      </w:tblGrid>
      <w:tr w:rsidR="005832B4" w:rsidRPr="00BC301A" w:rsidTr="005832B4">
        <w:tc>
          <w:tcPr>
            <w:tcW w:w="2836" w:type="dxa"/>
            <w:vMerge w:val="restart"/>
          </w:tcPr>
          <w:p w:rsidR="005832B4" w:rsidRPr="00BC301A" w:rsidRDefault="005832B4" w:rsidP="005832B4">
            <w:pPr>
              <w:tabs>
                <w:tab w:val="left" w:pos="426"/>
              </w:tabs>
              <w:ind w:left="720"/>
              <w:contextualSpacing/>
              <w:jc w:val="center"/>
              <w:rPr>
                <w:rFonts w:ascii="Times New Roman" w:hAnsi="Times New Roman" w:cs="Times New Roman"/>
                <w:sz w:val="28"/>
                <w:szCs w:val="28"/>
              </w:rPr>
            </w:pPr>
          </w:p>
        </w:tc>
        <w:tc>
          <w:tcPr>
            <w:tcW w:w="2551" w:type="dxa"/>
            <w:gridSpan w:val="2"/>
          </w:tcPr>
          <w:p w:rsidR="005832B4" w:rsidRPr="00BC301A" w:rsidRDefault="005832B4" w:rsidP="005832B4">
            <w:pPr>
              <w:tabs>
                <w:tab w:val="left" w:pos="426"/>
              </w:tabs>
              <w:ind w:left="720"/>
              <w:contextualSpacing/>
              <w:jc w:val="center"/>
              <w:rPr>
                <w:rFonts w:ascii="Times New Roman" w:hAnsi="Times New Roman" w:cs="Times New Roman"/>
                <w:sz w:val="28"/>
                <w:szCs w:val="28"/>
              </w:rPr>
            </w:pPr>
            <w:r w:rsidRPr="00BC301A">
              <w:rPr>
                <w:rFonts w:ascii="Times New Roman" w:hAnsi="Times New Roman" w:cs="Times New Roman"/>
                <w:sz w:val="28"/>
                <w:szCs w:val="28"/>
              </w:rPr>
              <w:t>201</w:t>
            </w:r>
            <w:r>
              <w:rPr>
                <w:rFonts w:ascii="Times New Roman" w:hAnsi="Times New Roman" w:cs="Times New Roman"/>
                <w:sz w:val="28"/>
                <w:szCs w:val="28"/>
              </w:rPr>
              <w:t>3</w:t>
            </w:r>
          </w:p>
        </w:tc>
        <w:tc>
          <w:tcPr>
            <w:tcW w:w="2410" w:type="dxa"/>
            <w:gridSpan w:val="2"/>
          </w:tcPr>
          <w:p w:rsidR="005832B4" w:rsidRPr="00BC301A" w:rsidRDefault="005832B4" w:rsidP="005832B4">
            <w:pPr>
              <w:tabs>
                <w:tab w:val="left" w:pos="426"/>
              </w:tabs>
              <w:ind w:left="720"/>
              <w:contextualSpacing/>
              <w:jc w:val="center"/>
              <w:rPr>
                <w:rFonts w:ascii="Times New Roman" w:hAnsi="Times New Roman" w:cs="Times New Roman"/>
                <w:sz w:val="28"/>
                <w:szCs w:val="28"/>
              </w:rPr>
            </w:pPr>
            <w:r w:rsidRPr="00BC301A">
              <w:rPr>
                <w:rFonts w:ascii="Times New Roman" w:hAnsi="Times New Roman" w:cs="Times New Roman"/>
                <w:sz w:val="28"/>
                <w:szCs w:val="28"/>
              </w:rPr>
              <w:t>201</w:t>
            </w:r>
            <w:r>
              <w:rPr>
                <w:rFonts w:ascii="Times New Roman" w:hAnsi="Times New Roman" w:cs="Times New Roman"/>
                <w:sz w:val="28"/>
                <w:szCs w:val="28"/>
              </w:rPr>
              <w:t>4</w:t>
            </w:r>
          </w:p>
        </w:tc>
        <w:tc>
          <w:tcPr>
            <w:tcW w:w="2551" w:type="dxa"/>
            <w:gridSpan w:val="2"/>
          </w:tcPr>
          <w:p w:rsidR="005832B4" w:rsidRPr="00BC301A" w:rsidRDefault="005832B4" w:rsidP="005832B4">
            <w:pPr>
              <w:tabs>
                <w:tab w:val="left" w:pos="426"/>
              </w:tabs>
              <w:ind w:left="720"/>
              <w:contextualSpacing/>
              <w:jc w:val="center"/>
              <w:rPr>
                <w:rFonts w:ascii="Times New Roman" w:hAnsi="Times New Roman" w:cs="Times New Roman"/>
                <w:sz w:val="28"/>
                <w:szCs w:val="28"/>
              </w:rPr>
            </w:pPr>
            <w:r w:rsidRPr="00BC301A">
              <w:rPr>
                <w:rFonts w:ascii="Times New Roman" w:hAnsi="Times New Roman" w:cs="Times New Roman"/>
                <w:sz w:val="28"/>
                <w:szCs w:val="28"/>
              </w:rPr>
              <w:t>201</w:t>
            </w:r>
            <w:r>
              <w:rPr>
                <w:rFonts w:ascii="Times New Roman" w:hAnsi="Times New Roman" w:cs="Times New Roman"/>
                <w:sz w:val="28"/>
                <w:szCs w:val="28"/>
              </w:rPr>
              <w:t>5</w:t>
            </w:r>
          </w:p>
        </w:tc>
      </w:tr>
      <w:tr w:rsidR="005832B4" w:rsidRPr="00BC301A" w:rsidTr="005832B4">
        <w:tc>
          <w:tcPr>
            <w:tcW w:w="2836" w:type="dxa"/>
            <w:vMerge/>
          </w:tcPr>
          <w:p w:rsidR="005832B4" w:rsidRPr="00BC301A" w:rsidRDefault="005832B4" w:rsidP="005832B4">
            <w:pPr>
              <w:tabs>
                <w:tab w:val="left" w:pos="426"/>
              </w:tabs>
              <w:ind w:left="720"/>
              <w:contextualSpacing/>
              <w:jc w:val="center"/>
              <w:rPr>
                <w:rFonts w:ascii="Times New Roman" w:hAnsi="Times New Roman" w:cs="Times New Roman"/>
                <w:sz w:val="28"/>
                <w:szCs w:val="28"/>
              </w:rPr>
            </w:pPr>
          </w:p>
        </w:tc>
        <w:tc>
          <w:tcPr>
            <w:tcW w:w="992" w:type="dxa"/>
          </w:tcPr>
          <w:p w:rsidR="005832B4" w:rsidRPr="00BC301A" w:rsidRDefault="005832B4" w:rsidP="005832B4">
            <w:pPr>
              <w:tabs>
                <w:tab w:val="left" w:pos="426"/>
              </w:tabs>
              <w:contextualSpacing/>
              <w:jc w:val="center"/>
              <w:rPr>
                <w:rFonts w:ascii="Times New Roman" w:hAnsi="Times New Roman" w:cs="Times New Roman"/>
                <w:sz w:val="28"/>
                <w:szCs w:val="28"/>
              </w:rPr>
            </w:pPr>
            <w:r w:rsidRPr="00BC301A">
              <w:rPr>
                <w:rFonts w:ascii="Times New Roman" w:hAnsi="Times New Roman" w:cs="Times New Roman"/>
                <w:sz w:val="28"/>
                <w:szCs w:val="28"/>
              </w:rPr>
              <w:t>Абс.</w:t>
            </w:r>
          </w:p>
        </w:tc>
        <w:tc>
          <w:tcPr>
            <w:tcW w:w="1559" w:type="dxa"/>
          </w:tcPr>
          <w:p w:rsidR="005832B4" w:rsidRPr="00BC301A" w:rsidRDefault="005832B4" w:rsidP="005832B4">
            <w:pPr>
              <w:tabs>
                <w:tab w:val="left" w:pos="426"/>
              </w:tabs>
              <w:contextualSpacing/>
              <w:jc w:val="center"/>
              <w:rPr>
                <w:rFonts w:ascii="Times New Roman" w:hAnsi="Times New Roman" w:cs="Times New Roman"/>
                <w:sz w:val="28"/>
                <w:szCs w:val="28"/>
              </w:rPr>
            </w:pPr>
            <w:r>
              <w:rPr>
                <w:rFonts w:ascii="Times New Roman" w:hAnsi="Times New Roman" w:cs="Times New Roman"/>
                <w:sz w:val="28"/>
                <w:szCs w:val="28"/>
              </w:rPr>
              <w:t>На 10 тыс</w:t>
            </w:r>
            <w:r w:rsidRPr="00BC301A">
              <w:rPr>
                <w:rFonts w:ascii="Times New Roman" w:hAnsi="Times New Roman" w:cs="Times New Roman"/>
                <w:sz w:val="28"/>
                <w:szCs w:val="28"/>
              </w:rPr>
              <w:t>.</w:t>
            </w:r>
            <w:r>
              <w:rPr>
                <w:rFonts w:ascii="Times New Roman" w:hAnsi="Times New Roman" w:cs="Times New Roman"/>
                <w:sz w:val="28"/>
                <w:szCs w:val="28"/>
              </w:rPr>
              <w:t xml:space="preserve"> </w:t>
            </w:r>
            <w:r w:rsidRPr="00BC301A">
              <w:rPr>
                <w:rFonts w:ascii="Times New Roman" w:hAnsi="Times New Roman" w:cs="Times New Roman"/>
                <w:sz w:val="28"/>
                <w:szCs w:val="28"/>
              </w:rPr>
              <w:t>населения</w:t>
            </w:r>
          </w:p>
        </w:tc>
        <w:tc>
          <w:tcPr>
            <w:tcW w:w="851" w:type="dxa"/>
          </w:tcPr>
          <w:p w:rsidR="005832B4" w:rsidRPr="00BC301A" w:rsidRDefault="005832B4" w:rsidP="005832B4">
            <w:pPr>
              <w:tabs>
                <w:tab w:val="left" w:pos="426"/>
              </w:tabs>
              <w:contextualSpacing/>
              <w:jc w:val="center"/>
              <w:rPr>
                <w:rFonts w:ascii="Times New Roman" w:hAnsi="Times New Roman" w:cs="Times New Roman"/>
                <w:sz w:val="28"/>
                <w:szCs w:val="28"/>
              </w:rPr>
            </w:pPr>
            <w:r w:rsidRPr="00BC301A">
              <w:rPr>
                <w:rFonts w:ascii="Times New Roman" w:hAnsi="Times New Roman" w:cs="Times New Roman"/>
                <w:sz w:val="28"/>
                <w:szCs w:val="28"/>
              </w:rPr>
              <w:t>абс.</w:t>
            </w:r>
          </w:p>
        </w:tc>
        <w:tc>
          <w:tcPr>
            <w:tcW w:w="1559" w:type="dxa"/>
          </w:tcPr>
          <w:p w:rsidR="005832B4" w:rsidRPr="00BC301A" w:rsidRDefault="005832B4" w:rsidP="005832B4">
            <w:pPr>
              <w:tabs>
                <w:tab w:val="left" w:pos="426"/>
              </w:tabs>
              <w:contextualSpacing/>
              <w:jc w:val="center"/>
              <w:rPr>
                <w:rFonts w:ascii="Times New Roman" w:hAnsi="Times New Roman" w:cs="Times New Roman"/>
                <w:sz w:val="28"/>
                <w:szCs w:val="28"/>
              </w:rPr>
            </w:pPr>
            <w:r w:rsidRPr="00BC301A">
              <w:rPr>
                <w:rFonts w:ascii="Times New Roman" w:hAnsi="Times New Roman" w:cs="Times New Roman"/>
                <w:sz w:val="28"/>
                <w:szCs w:val="28"/>
              </w:rPr>
              <w:t>На 10 тыс .населения</w:t>
            </w:r>
          </w:p>
        </w:tc>
        <w:tc>
          <w:tcPr>
            <w:tcW w:w="1119" w:type="dxa"/>
          </w:tcPr>
          <w:p w:rsidR="005832B4" w:rsidRPr="00BC301A" w:rsidRDefault="005832B4" w:rsidP="005832B4">
            <w:pPr>
              <w:tabs>
                <w:tab w:val="left" w:pos="426"/>
              </w:tabs>
              <w:contextualSpacing/>
              <w:jc w:val="center"/>
              <w:rPr>
                <w:rFonts w:ascii="Times New Roman" w:hAnsi="Times New Roman" w:cs="Times New Roman"/>
                <w:sz w:val="28"/>
                <w:szCs w:val="28"/>
              </w:rPr>
            </w:pPr>
            <w:r w:rsidRPr="00BC301A">
              <w:rPr>
                <w:rFonts w:ascii="Times New Roman" w:hAnsi="Times New Roman" w:cs="Times New Roman"/>
                <w:sz w:val="28"/>
                <w:szCs w:val="28"/>
              </w:rPr>
              <w:t>Абс.</w:t>
            </w:r>
          </w:p>
        </w:tc>
        <w:tc>
          <w:tcPr>
            <w:tcW w:w="1432" w:type="dxa"/>
          </w:tcPr>
          <w:p w:rsidR="005832B4" w:rsidRPr="00BC301A" w:rsidRDefault="005832B4" w:rsidP="005832B4">
            <w:pPr>
              <w:tabs>
                <w:tab w:val="left" w:pos="426"/>
              </w:tabs>
              <w:contextualSpacing/>
              <w:jc w:val="center"/>
              <w:rPr>
                <w:rFonts w:ascii="Times New Roman" w:hAnsi="Times New Roman" w:cs="Times New Roman"/>
                <w:sz w:val="28"/>
                <w:szCs w:val="28"/>
              </w:rPr>
            </w:pPr>
            <w:r w:rsidRPr="00BC301A">
              <w:rPr>
                <w:rFonts w:ascii="Times New Roman" w:hAnsi="Times New Roman" w:cs="Times New Roman"/>
                <w:sz w:val="28"/>
                <w:szCs w:val="28"/>
              </w:rPr>
              <w:t>На 10 тыс. населения</w:t>
            </w:r>
          </w:p>
        </w:tc>
      </w:tr>
      <w:tr w:rsidR="005832B4" w:rsidRPr="00BC301A" w:rsidTr="005832B4">
        <w:tc>
          <w:tcPr>
            <w:tcW w:w="2836" w:type="dxa"/>
          </w:tcPr>
          <w:p w:rsidR="005832B4" w:rsidRPr="00BC301A" w:rsidRDefault="005832B4" w:rsidP="005832B4">
            <w:pPr>
              <w:tabs>
                <w:tab w:val="left" w:pos="426"/>
              </w:tabs>
              <w:contextualSpacing/>
              <w:rPr>
                <w:rFonts w:ascii="Times New Roman" w:hAnsi="Times New Roman" w:cs="Times New Roman"/>
                <w:sz w:val="28"/>
                <w:szCs w:val="28"/>
              </w:rPr>
            </w:pPr>
            <w:r w:rsidRPr="00BC301A">
              <w:rPr>
                <w:rFonts w:ascii="Times New Roman" w:hAnsi="Times New Roman" w:cs="Times New Roman"/>
                <w:sz w:val="28"/>
                <w:szCs w:val="28"/>
              </w:rPr>
              <w:t>Туберкулез</w:t>
            </w:r>
          </w:p>
        </w:tc>
        <w:tc>
          <w:tcPr>
            <w:tcW w:w="992" w:type="dxa"/>
          </w:tcPr>
          <w:p w:rsidR="005832B4" w:rsidRPr="00BC301A" w:rsidRDefault="005832B4" w:rsidP="005832B4">
            <w:pPr>
              <w:tabs>
                <w:tab w:val="left" w:pos="426"/>
              </w:tabs>
              <w:ind w:left="720"/>
              <w:contextualSpacing/>
              <w:rPr>
                <w:rFonts w:ascii="Times New Roman" w:hAnsi="Times New Roman" w:cs="Times New Roman"/>
                <w:sz w:val="28"/>
                <w:szCs w:val="28"/>
              </w:rPr>
            </w:pPr>
            <w:r w:rsidRPr="00BC301A">
              <w:rPr>
                <w:rFonts w:ascii="Times New Roman" w:hAnsi="Times New Roman" w:cs="Times New Roman"/>
                <w:sz w:val="28"/>
                <w:szCs w:val="28"/>
              </w:rPr>
              <w:t>-</w:t>
            </w:r>
          </w:p>
        </w:tc>
        <w:tc>
          <w:tcPr>
            <w:tcW w:w="1559" w:type="dxa"/>
          </w:tcPr>
          <w:p w:rsidR="005832B4" w:rsidRPr="00BC301A" w:rsidRDefault="005832B4" w:rsidP="005832B4">
            <w:pPr>
              <w:tabs>
                <w:tab w:val="left" w:pos="426"/>
              </w:tabs>
              <w:ind w:left="720"/>
              <w:contextualSpacing/>
              <w:rPr>
                <w:rFonts w:ascii="Times New Roman" w:hAnsi="Times New Roman" w:cs="Times New Roman"/>
                <w:sz w:val="28"/>
                <w:szCs w:val="28"/>
              </w:rPr>
            </w:pPr>
            <w:r w:rsidRPr="00BC301A">
              <w:rPr>
                <w:rFonts w:ascii="Times New Roman" w:hAnsi="Times New Roman" w:cs="Times New Roman"/>
                <w:sz w:val="28"/>
                <w:szCs w:val="28"/>
              </w:rPr>
              <w:t>-</w:t>
            </w:r>
          </w:p>
        </w:tc>
        <w:tc>
          <w:tcPr>
            <w:tcW w:w="851" w:type="dxa"/>
          </w:tcPr>
          <w:p w:rsidR="005832B4" w:rsidRPr="00BC301A" w:rsidRDefault="005832B4" w:rsidP="005832B4">
            <w:pPr>
              <w:tabs>
                <w:tab w:val="left" w:pos="426"/>
              </w:tabs>
              <w:ind w:left="720"/>
              <w:contextualSpacing/>
              <w:rPr>
                <w:rFonts w:ascii="Times New Roman" w:hAnsi="Times New Roman" w:cs="Times New Roman"/>
                <w:sz w:val="28"/>
                <w:szCs w:val="28"/>
              </w:rPr>
            </w:pPr>
            <w:r w:rsidRPr="00BC301A">
              <w:rPr>
                <w:rFonts w:ascii="Times New Roman" w:hAnsi="Times New Roman" w:cs="Times New Roman"/>
                <w:sz w:val="28"/>
                <w:szCs w:val="28"/>
              </w:rPr>
              <w:t>-</w:t>
            </w:r>
          </w:p>
        </w:tc>
        <w:tc>
          <w:tcPr>
            <w:tcW w:w="1559" w:type="dxa"/>
          </w:tcPr>
          <w:p w:rsidR="005832B4" w:rsidRPr="00BC301A" w:rsidRDefault="005832B4" w:rsidP="005832B4">
            <w:pPr>
              <w:tabs>
                <w:tab w:val="left" w:pos="426"/>
              </w:tabs>
              <w:ind w:left="720"/>
              <w:contextualSpacing/>
              <w:rPr>
                <w:rFonts w:ascii="Times New Roman" w:hAnsi="Times New Roman" w:cs="Times New Roman"/>
                <w:sz w:val="28"/>
                <w:szCs w:val="28"/>
              </w:rPr>
            </w:pPr>
            <w:r w:rsidRPr="00BC301A">
              <w:rPr>
                <w:rFonts w:ascii="Times New Roman" w:hAnsi="Times New Roman" w:cs="Times New Roman"/>
                <w:sz w:val="28"/>
                <w:szCs w:val="28"/>
              </w:rPr>
              <w:t>-</w:t>
            </w:r>
          </w:p>
        </w:tc>
        <w:tc>
          <w:tcPr>
            <w:tcW w:w="1119" w:type="dxa"/>
          </w:tcPr>
          <w:p w:rsidR="005832B4" w:rsidRPr="00BC301A" w:rsidRDefault="005832B4" w:rsidP="005832B4">
            <w:pPr>
              <w:tabs>
                <w:tab w:val="left" w:pos="426"/>
              </w:tabs>
              <w:contextualSpacing/>
              <w:rPr>
                <w:rFonts w:ascii="Times New Roman" w:hAnsi="Times New Roman" w:cs="Times New Roman"/>
                <w:sz w:val="28"/>
                <w:szCs w:val="28"/>
              </w:rPr>
            </w:pPr>
            <w:r>
              <w:rPr>
                <w:rFonts w:ascii="Times New Roman" w:hAnsi="Times New Roman" w:cs="Times New Roman"/>
                <w:sz w:val="28"/>
                <w:szCs w:val="28"/>
              </w:rPr>
              <w:t>1</w:t>
            </w:r>
          </w:p>
        </w:tc>
        <w:tc>
          <w:tcPr>
            <w:tcW w:w="1432" w:type="dxa"/>
          </w:tcPr>
          <w:p w:rsidR="005832B4" w:rsidRPr="00BC301A" w:rsidRDefault="005832B4" w:rsidP="005832B4">
            <w:pPr>
              <w:tabs>
                <w:tab w:val="left" w:pos="426"/>
              </w:tabs>
              <w:contextualSpacing/>
              <w:rPr>
                <w:rFonts w:ascii="Times New Roman" w:hAnsi="Times New Roman" w:cs="Times New Roman"/>
                <w:sz w:val="28"/>
                <w:szCs w:val="28"/>
              </w:rPr>
            </w:pPr>
            <w:r>
              <w:rPr>
                <w:rFonts w:ascii="Times New Roman" w:hAnsi="Times New Roman" w:cs="Times New Roman"/>
                <w:sz w:val="28"/>
                <w:szCs w:val="28"/>
              </w:rPr>
              <w:t>0,9</w:t>
            </w:r>
          </w:p>
        </w:tc>
      </w:tr>
      <w:tr w:rsidR="005832B4" w:rsidRPr="00BC301A" w:rsidTr="005832B4">
        <w:tc>
          <w:tcPr>
            <w:tcW w:w="2836" w:type="dxa"/>
          </w:tcPr>
          <w:p w:rsidR="005832B4" w:rsidRPr="00BC301A" w:rsidRDefault="005832B4" w:rsidP="005832B4">
            <w:pPr>
              <w:tabs>
                <w:tab w:val="left" w:pos="426"/>
              </w:tabs>
              <w:contextualSpacing/>
              <w:rPr>
                <w:rFonts w:ascii="Times New Roman" w:hAnsi="Times New Roman" w:cs="Times New Roman"/>
                <w:sz w:val="28"/>
                <w:szCs w:val="28"/>
              </w:rPr>
            </w:pPr>
            <w:r w:rsidRPr="00BC301A">
              <w:rPr>
                <w:rFonts w:ascii="Times New Roman" w:hAnsi="Times New Roman" w:cs="Times New Roman"/>
                <w:sz w:val="28"/>
                <w:szCs w:val="28"/>
              </w:rPr>
              <w:t>Злокачественные новообразования</w:t>
            </w:r>
          </w:p>
        </w:tc>
        <w:tc>
          <w:tcPr>
            <w:tcW w:w="992" w:type="dxa"/>
          </w:tcPr>
          <w:p w:rsidR="005832B4" w:rsidRPr="00BC301A" w:rsidRDefault="005832B4" w:rsidP="005832B4">
            <w:pPr>
              <w:tabs>
                <w:tab w:val="left" w:pos="426"/>
              </w:tabs>
              <w:contextualSpacing/>
              <w:rPr>
                <w:rFonts w:ascii="Times New Roman" w:hAnsi="Times New Roman" w:cs="Times New Roman"/>
                <w:sz w:val="28"/>
                <w:szCs w:val="28"/>
              </w:rPr>
            </w:pPr>
            <w:r w:rsidRPr="00BC301A">
              <w:rPr>
                <w:rFonts w:ascii="Times New Roman" w:hAnsi="Times New Roman" w:cs="Times New Roman"/>
                <w:sz w:val="28"/>
                <w:szCs w:val="28"/>
              </w:rPr>
              <w:t>10</w:t>
            </w:r>
          </w:p>
        </w:tc>
        <w:tc>
          <w:tcPr>
            <w:tcW w:w="1559" w:type="dxa"/>
          </w:tcPr>
          <w:p w:rsidR="005832B4" w:rsidRPr="00BC301A" w:rsidRDefault="005832B4" w:rsidP="005832B4">
            <w:pPr>
              <w:tabs>
                <w:tab w:val="left" w:pos="426"/>
              </w:tabs>
              <w:contextualSpacing/>
              <w:rPr>
                <w:rFonts w:ascii="Times New Roman" w:hAnsi="Times New Roman" w:cs="Times New Roman"/>
                <w:sz w:val="28"/>
                <w:szCs w:val="28"/>
              </w:rPr>
            </w:pPr>
            <w:r w:rsidRPr="00BC301A">
              <w:rPr>
                <w:rFonts w:ascii="Times New Roman" w:hAnsi="Times New Roman" w:cs="Times New Roman"/>
                <w:sz w:val="28"/>
                <w:szCs w:val="28"/>
              </w:rPr>
              <w:t>11,1</w:t>
            </w:r>
          </w:p>
        </w:tc>
        <w:tc>
          <w:tcPr>
            <w:tcW w:w="851" w:type="dxa"/>
          </w:tcPr>
          <w:p w:rsidR="005832B4" w:rsidRPr="00BC301A" w:rsidRDefault="005832B4" w:rsidP="005832B4">
            <w:pPr>
              <w:tabs>
                <w:tab w:val="left" w:pos="426"/>
              </w:tabs>
              <w:contextualSpacing/>
              <w:rPr>
                <w:rFonts w:ascii="Times New Roman" w:hAnsi="Times New Roman" w:cs="Times New Roman"/>
                <w:sz w:val="28"/>
                <w:szCs w:val="28"/>
              </w:rPr>
            </w:pPr>
            <w:r w:rsidRPr="00BC301A">
              <w:rPr>
                <w:rFonts w:ascii="Times New Roman" w:hAnsi="Times New Roman" w:cs="Times New Roman"/>
                <w:sz w:val="28"/>
                <w:szCs w:val="28"/>
              </w:rPr>
              <w:t>12</w:t>
            </w:r>
          </w:p>
        </w:tc>
        <w:tc>
          <w:tcPr>
            <w:tcW w:w="1559" w:type="dxa"/>
          </w:tcPr>
          <w:p w:rsidR="005832B4" w:rsidRPr="00BC301A" w:rsidRDefault="005832B4" w:rsidP="005832B4">
            <w:pPr>
              <w:tabs>
                <w:tab w:val="left" w:pos="426"/>
              </w:tabs>
              <w:contextualSpacing/>
              <w:rPr>
                <w:rFonts w:ascii="Times New Roman" w:hAnsi="Times New Roman" w:cs="Times New Roman"/>
                <w:sz w:val="28"/>
                <w:szCs w:val="28"/>
              </w:rPr>
            </w:pPr>
            <w:r w:rsidRPr="00BC301A">
              <w:rPr>
                <w:rFonts w:ascii="Times New Roman" w:hAnsi="Times New Roman" w:cs="Times New Roman"/>
                <w:sz w:val="28"/>
                <w:szCs w:val="28"/>
              </w:rPr>
              <w:t>10,7</w:t>
            </w:r>
          </w:p>
        </w:tc>
        <w:tc>
          <w:tcPr>
            <w:tcW w:w="1119" w:type="dxa"/>
          </w:tcPr>
          <w:p w:rsidR="005832B4" w:rsidRPr="00BC301A" w:rsidRDefault="005832B4" w:rsidP="005832B4">
            <w:pPr>
              <w:tabs>
                <w:tab w:val="left" w:pos="426"/>
              </w:tabs>
              <w:contextualSpacing/>
              <w:rPr>
                <w:rFonts w:ascii="Times New Roman" w:hAnsi="Times New Roman" w:cs="Times New Roman"/>
                <w:sz w:val="28"/>
                <w:szCs w:val="28"/>
              </w:rPr>
            </w:pPr>
            <w:r>
              <w:rPr>
                <w:rFonts w:ascii="Times New Roman" w:hAnsi="Times New Roman" w:cs="Times New Roman"/>
                <w:sz w:val="28"/>
                <w:szCs w:val="28"/>
              </w:rPr>
              <w:t>16</w:t>
            </w:r>
          </w:p>
        </w:tc>
        <w:tc>
          <w:tcPr>
            <w:tcW w:w="1432" w:type="dxa"/>
          </w:tcPr>
          <w:p w:rsidR="005832B4" w:rsidRPr="00BC301A" w:rsidRDefault="005832B4" w:rsidP="005832B4">
            <w:pPr>
              <w:tabs>
                <w:tab w:val="left" w:pos="426"/>
              </w:tabs>
              <w:contextualSpacing/>
              <w:rPr>
                <w:rFonts w:ascii="Times New Roman" w:hAnsi="Times New Roman" w:cs="Times New Roman"/>
                <w:sz w:val="28"/>
                <w:szCs w:val="28"/>
              </w:rPr>
            </w:pPr>
            <w:r>
              <w:rPr>
                <w:rFonts w:ascii="Times New Roman" w:hAnsi="Times New Roman" w:cs="Times New Roman"/>
                <w:sz w:val="28"/>
                <w:szCs w:val="28"/>
              </w:rPr>
              <w:t>14,8</w:t>
            </w:r>
          </w:p>
        </w:tc>
      </w:tr>
      <w:tr w:rsidR="005832B4" w:rsidRPr="00BC301A" w:rsidTr="005832B4">
        <w:tc>
          <w:tcPr>
            <w:tcW w:w="2836" w:type="dxa"/>
          </w:tcPr>
          <w:p w:rsidR="005832B4" w:rsidRPr="00BC301A" w:rsidRDefault="005832B4" w:rsidP="005832B4">
            <w:pPr>
              <w:tabs>
                <w:tab w:val="left" w:pos="426"/>
              </w:tabs>
              <w:contextualSpacing/>
              <w:rPr>
                <w:rFonts w:ascii="Times New Roman" w:hAnsi="Times New Roman" w:cs="Times New Roman"/>
                <w:sz w:val="28"/>
                <w:szCs w:val="28"/>
              </w:rPr>
            </w:pPr>
            <w:r w:rsidRPr="00BC301A">
              <w:rPr>
                <w:rFonts w:ascii="Times New Roman" w:hAnsi="Times New Roman" w:cs="Times New Roman"/>
                <w:sz w:val="28"/>
                <w:szCs w:val="28"/>
              </w:rPr>
              <w:t>Психические расстройства</w:t>
            </w:r>
          </w:p>
        </w:tc>
        <w:tc>
          <w:tcPr>
            <w:tcW w:w="992" w:type="dxa"/>
          </w:tcPr>
          <w:p w:rsidR="005832B4" w:rsidRPr="00BC301A" w:rsidRDefault="005832B4" w:rsidP="005832B4">
            <w:pPr>
              <w:tabs>
                <w:tab w:val="left" w:pos="426"/>
              </w:tabs>
              <w:contextualSpacing/>
              <w:rPr>
                <w:rFonts w:ascii="Times New Roman" w:hAnsi="Times New Roman" w:cs="Times New Roman"/>
                <w:sz w:val="28"/>
                <w:szCs w:val="28"/>
              </w:rPr>
            </w:pPr>
            <w:r w:rsidRPr="00BC301A">
              <w:rPr>
                <w:rFonts w:ascii="Times New Roman" w:hAnsi="Times New Roman" w:cs="Times New Roman"/>
                <w:sz w:val="28"/>
                <w:szCs w:val="28"/>
              </w:rPr>
              <w:t>-</w:t>
            </w:r>
          </w:p>
        </w:tc>
        <w:tc>
          <w:tcPr>
            <w:tcW w:w="1559" w:type="dxa"/>
          </w:tcPr>
          <w:p w:rsidR="005832B4" w:rsidRPr="00BC301A" w:rsidRDefault="005832B4" w:rsidP="005832B4">
            <w:pPr>
              <w:tabs>
                <w:tab w:val="left" w:pos="426"/>
              </w:tabs>
              <w:contextualSpacing/>
              <w:rPr>
                <w:rFonts w:ascii="Times New Roman" w:hAnsi="Times New Roman" w:cs="Times New Roman"/>
                <w:sz w:val="28"/>
                <w:szCs w:val="28"/>
              </w:rPr>
            </w:pPr>
            <w:r w:rsidRPr="00BC301A">
              <w:rPr>
                <w:rFonts w:ascii="Times New Roman" w:hAnsi="Times New Roman" w:cs="Times New Roman"/>
                <w:sz w:val="28"/>
                <w:szCs w:val="28"/>
              </w:rPr>
              <w:t>-</w:t>
            </w:r>
          </w:p>
        </w:tc>
        <w:tc>
          <w:tcPr>
            <w:tcW w:w="851" w:type="dxa"/>
          </w:tcPr>
          <w:p w:rsidR="005832B4" w:rsidRPr="00BC301A" w:rsidRDefault="005832B4" w:rsidP="005832B4">
            <w:pPr>
              <w:tabs>
                <w:tab w:val="left" w:pos="426"/>
              </w:tabs>
              <w:contextualSpacing/>
              <w:rPr>
                <w:rFonts w:ascii="Times New Roman" w:hAnsi="Times New Roman" w:cs="Times New Roman"/>
                <w:sz w:val="28"/>
                <w:szCs w:val="28"/>
              </w:rPr>
            </w:pPr>
            <w:r w:rsidRPr="00BC301A">
              <w:rPr>
                <w:rFonts w:ascii="Times New Roman" w:hAnsi="Times New Roman" w:cs="Times New Roman"/>
                <w:sz w:val="28"/>
                <w:szCs w:val="28"/>
              </w:rPr>
              <w:t>2</w:t>
            </w:r>
          </w:p>
        </w:tc>
        <w:tc>
          <w:tcPr>
            <w:tcW w:w="1559" w:type="dxa"/>
          </w:tcPr>
          <w:p w:rsidR="005832B4" w:rsidRPr="00BC301A" w:rsidRDefault="005832B4" w:rsidP="005832B4">
            <w:pPr>
              <w:tabs>
                <w:tab w:val="left" w:pos="426"/>
              </w:tabs>
              <w:contextualSpacing/>
              <w:rPr>
                <w:rFonts w:ascii="Times New Roman" w:hAnsi="Times New Roman" w:cs="Times New Roman"/>
                <w:sz w:val="28"/>
                <w:szCs w:val="28"/>
              </w:rPr>
            </w:pPr>
            <w:r w:rsidRPr="00BC301A">
              <w:rPr>
                <w:rFonts w:ascii="Times New Roman" w:hAnsi="Times New Roman" w:cs="Times New Roman"/>
                <w:sz w:val="28"/>
                <w:szCs w:val="28"/>
              </w:rPr>
              <w:t>1,8</w:t>
            </w:r>
          </w:p>
        </w:tc>
        <w:tc>
          <w:tcPr>
            <w:tcW w:w="1119" w:type="dxa"/>
          </w:tcPr>
          <w:p w:rsidR="005832B4" w:rsidRPr="00BC301A" w:rsidRDefault="005832B4" w:rsidP="005832B4">
            <w:pPr>
              <w:tabs>
                <w:tab w:val="left" w:pos="426"/>
              </w:tabs>
              <w:contextualSpacing/>
              <w:rPr>
                <w:rFonts w:ascii="Times New Roman" w:hAnsi="Times New Roman" w:cs="Times New Roman"/>
                <w:sz w:val="28"/>
                <w:szCs w:val="28"/>
              </w:rPr>
            </w:pPr>
            <w:r>
              <w:rPr>
                <w:rFonts w:ascii="Times New Roman" w:hAnsi="Times New Roman" w:cs="Times New Roman"/>
                <w:sz w:val="28"/>
                <w:szCs w:val="28"/>
              </w:rPr>
              <w:t>1</w:t>
            </w:r>
          </w:p>
        </w:tc>
        <w:tc>
          <w:tcPr>
            <w:tcW w:w="1432" w:type="dxa"/>
          </w:tcPr>
          <w:p w:rsidR="005832B4" w:rsidRPr="00BC301A" w:rsidRDefault="005832B4" w:rsidP="005832B4">
            <w:pPr>
              <w:tabs>
                <w:tab w:val="left" w:pos="426"/>
              </w:tabs>
              <w:contextualSpacing/>
              <w:rPr>
                <w:rFonts w:ascii="Times New Roman" w:hAnsi="Times New Roman" w:cs="Times New Roman"/>
                <w:sz w:val="28"/>
                <w:szCs w:val="28"/>
              </w:rPr>
            </w:pPr>
            <w:r>
              <w:rPr>
                <w:rFonts w:ascii="Times New Roman" w:hAnsi="Times New Roman" w:cs="Times New Roman"/>
                <w:sz w:val="28"/>
                <w:szCs w:val="28"/>
              </w:rPr>
              <w:t>0,9</w:t>
            </w:r>
          </w:p>
        </w:tc>
      </w:tr>
      <w:tr w:rsidR="005832B4" w:rsidRPr="00BC301A" w:rsidTr="005832B4">
        <w:tc>
          <w:tcPr>
            <w:tcW w:w="2836" w:type="dxa"/>
          </w:tcPr>
          <w:p w:rsidR="005832B4" w:rsidRPr="00BC301A" w:rsidRDefault="005832B4" w:rsidP="005832B4">
            <w:pPr>
              <w:tabs>
                <w:tab w:val="left" w:pos="426"/>
              </w:tabs>
              <w:contextualSpacing/>
              <w:rPr>
                <w:rFonts w:ascii="Times New Roman" w:hAnsi="Times New Roman" w:cs="Times New Roman"/>
                <w:sz w:val="28"/>
                <w:szCs w:val="28"/>
              </w:rPr>
            </w:pPr>
            <w:r w:rsidRPr="00BC301A">
              <w:rPr>
                <w:rFonts w:ascii="Times New Roman" w:hAnsi="Times New Roman" w:cs="Times New Roman"/>
                <w:sz w:val="28"/>
                <w:szCs w:val="28"/>
              </w:rPr>
              <w:t>Болезни нервной системы</w:t>
            </w:r>
          </w:p>
        </w:tc>
        <w:tc>
          <w:tcPr>
            <w:tcW w:w="992" w:type="dxa"/>
          </w:tcPr>
          <w:p w:rsidR="005832B4" w:rsidRPr="00BC301A" w:rsidRDefault="005832B4" w:rsidP="005832B4">
            <w:pPr>
              <w:tabs>
                <w:tab w:val="left" w:pos="426"/>
              </w:tabs>
              <w:contextualSpacing/>
              <w:rPr>
                <w:rFonts w:ascii="Times New Roman" w:hAnsi="Times New Roman" w:cs="Times New Roman"/>
                <w:sz w:val="28"/>
                <w:szCs w:val="28"/>
              </w:rPr>
            </w:pPr>
            <w:r w:rsidRPr="00BC301A">
              <w:rPr>
                <w:rFonts w:ascii="Times New Roman" w:hAnsi="Times New Roman" w:cs="Times New Roman"/>
                <w:sz w:val="28"/>
                <w:szCs w:val="28"/>
              </w:rPr>
              <w:t>3</w:t>
            </w:r>
          </w:p>
        </w:tc>
        <w:tc>
          <w:tcPr>
            <w:tcW w:w="1559" w:type="dxa"/>
          </w:tcPr>
          <w:p w:rsidR="005832B4" w:rsidRPr="00BC301A" w:rsidRDefault="005832B4" w:rsidP="005832B4">
            <w:pPr>
              <w:tabs>
                <w:tab w:val="left" w:pos="426"/>
              </w:tabs>
              <w:contextualSpacing/>
              <w:rPr>
                <w:rFonts w:ascii="Times New Roman" w:hAnsi="Times New Roman" w:cs="Times New Roman"/>
                <w:sz w:val="28"/>
                <w:szCs w:val="28"/>
              </w:rPr>
            </w:pPr>
            <w:r w:rsidRPr="00BC301A">
              <w:rPr>
                <w:rFonts w:ascii="Times New Roman" w:hAnsi="Times New Roman" w:cs="Times New Roman"/>
                <w:sz w:val="28"/>
                <w:szCs w:val="28"/>
              </w:rPr>
              <w:t>3,3</w:t>
            </w:r>
          </w:p>
        </w:tc>
        <w:tc>
          <w:tcPr>
            <w:tcW w:w="851" w:type="dxa"/>
          </w:tcPr>
          <w:p w:rsidR="005832B4" w:rsidRPr="00BC301A" w:rsidRDefault="005832B4" w:rsidP="005832B4">
            <w:pPr>
              <w:tabs>
                <w:tab w:val="left" w:pos="426"/>
              </w:tabs>
              <w:contextualSpacing/>
              <w:rPr>
                <w:rFonts w:ascii="Times New Roman" w:hAnsi="Times New Roman" w:cs="Times New Roman"/>
                <w:sz w:val="28"/>
                <w:szCs w:val="28"/>
              </w:rPr>
            </w:pPr>
            <w:r w:rsidRPr="00BC301A">
              <w:rPr>
                <w:rFonts w:ascii="Times New Roman" w:hAnsi="Times New Roman" w:cs="Times New Roman"/>
                <w:sz w:val="28"/>
                <w:szCs w:val="28"/>
              </w:rPr>
              <w:t>3</w:t>
            </w:r>
          </w:p>
        </w:tc>
        <w:tc>
          <w:tcPr>
            <w:tcW w:w="1559" w:type="dxa"/>
          </w:tcPr>
          <w:p w:rsidR="005832B4" w:rsidRPr="00BC301A" w:rsidRDefault="005832B4" w:rsidP="005832B4">
            <w:pPr>
              <w:tabs>
                <w:tab w:val="left" w:pos="426"/>
              </w:tabs>
              <w:contextualSpacing/>
              <w:rPr>
                <w:rFonts w:ascii="Times New Roman" w:hAnsi="Times New Roman" w:cs="Times New Roman"/>
                <w:sz w:val="28"/>
                <w:szCs w:val="28"/>
              </w:rPr>
            </w:pPr>
            <w:r w:rsidRPr="00BC301A">
              <w:rPr>
                <w:rFonts w:ascii="Times New Roman" w:hAnsi="Times New Roman" w:cs="Times New Roman"/>
                <w:sz w:val="28"/>
                <w:szCs w:val="28"/>
              </w:rPr>
              <w:t>2,7</w:t>
            </w:r>
          </w:p>
        </w:tc>
        <w:tc>
          <w:tcPr>
            <w:tcW w:w="1119" w:type="dxa"/>
          </w:tcPr>
          <w:p w:rsidR="005832B4" w:rsidRPr="00BC301A" w:rsidRDefault="005832B4" w:rsidP="005832B4">
            <w:pPr>
              <w:tabs>
                <w:tab w:val="left" w:pos="426"/>
              </w:tabs>
              <w:contextualSpacing/>
              <w:rPr>
                <w:rFonts w:ascii="Times New Roman" w:hAnsi="Times New Roman" w:cs="Times New Roman"/>
                <w:sz w:val="28"/>
                <w:szCs w:val="28"/>
              </w:rPr>
            </w:pPr>
            <w:r>
              <w:rPr>
                <w:rFonts w:ascii="Times New Roman" w:hAnsi="Times New Roman" w:cs="Times New Roman"/>
                <w:sz w:val="28"/>
                <w:szCs w:val="28"/>
              </w:rPr>
              <w:t>4</w:t>
            </w:r>
          </w:p>
        </w:tc>
        <w:tc>
          <w:tcPr>
            <w:tcW w:w="1432" w:type="dxa"/>
          </w:tcPr>
          <w:p w:rsidR="005832B4" w:rsidRPr="00BC301A" w:rsidRDefault="005832B4" w:rsidP="005832B4">
            <w:pPr>
              <w:tabs>
                <w:tab w:val="left" w:pos="426"/>
              </w:tabs>
              <w:contextualSpacing/>
              <w:rPr>
                <w:rFonts w:ascii="Times New Roman" w:hAnsi="Times New Roman" w:cs="Times New Roman"/>
                <w:sz w:val="28"/>
                <w:szCs w:val="28"/>
              </w:rPr>
            </w:pPr>
            <w:r>
              <w:rPr>
                <w:rFonts w:ascii="Times New Roman" w:hAnsi="Times New Roman" w:cs="Times New Roman"/>
                <w:sz w:val="28"/>
                <w:szCs w:val="28"/>
              </w:rPr>
              <w:t>3,7</w:t>
            </w:r>
          </w:p>
        </w:tc>
      </w:tr>
      <w:tr w:rsidR="005832B4" w:rsidRPr="00BC301A" w:rsidTr="005832B4">
        <w:tc>
          <w:tcPr>
            <w:tcW w:w="2836" w:type="dxa"/>
          </w:tcPr>
          <w:p w:rsidR="005832B4" w:rsidRPr="00BC301A" w:rsidRDefault="005832B4" w:rsidP="005832B4">
            <w:pPr>
              <w:tabs>
                <w:tab w:val="left" w:pos="426"/>
              </w:tabs>
              <w:contextualSpacing/>
              <w:rPr>
                <w:rFonts w:ascii="Times New Roman" w:hAnsi="Times New Roman" w:cs="Times New Roman"/>
                <w:sz w:val="28"/>
                <w:szCs w:val="28"/>
              </w:rPr>
            </w:pPr>
            <w:r w:rsidRPr="00BC301A">
              <w:rPr>
                <w:rFonts w:ascii="Times New Roman" w:hAnsi="Times New Roman" w:cs="Times New Roman"/>
                <w:sz w:val="28"/>
                <w:szCs w:val="28"/>
              </w:rPr>
              <w:t>Болезни глаза и его придаточного аппарата</w:t>
            </w:r>
          </w:p>
        </w:tc>
        <w:tc>
          <w:tcPr>
            <w:tcW w:w="992" w:type="dxa"/>
          </w:tcPr>
          <w:p w:rsidR="005832B4" w:rsidRPr="00BC301A" w:rsidRDefault="005832B4" w:rsidP="005832B4">
            <w:pPr>
              <w:tabs>
                <w:tab w:val="left" w:pos="426"/>
              </w:tabs>
              <w:contextualSpacing/>
              <w:rPr>
                <w:rFonts w:ascii="Times New Roman" w:hAnsi="Times New Roman" w:cs="Times New Roman"/>
                <w:sz w:val="28"/>
                <w:szCs w:val="28"/>
              </w:rPr>
            </w:pPr>
            <w:r w:rsidRPr="00BC301A">
              <w:rPr>
                <w:rFonts w:ascii="Times New Roman" w:hAnsi="Times New Roman" w:cs="Times New Roman"/>
                <w:sz w:val="28"/>
                <w:szCs w:val="28"/>
              </w:rPr>
              <w:t>2</w:t>
            </w:r>
          </w:p>
        </w:tc>
        <w:tc>
          <w:tcPr>
            <w:tcW w:w="1559" w:type="dxa"/>
          </w:tcPr>
          <w:p w:rsidR="005832B4" w:rsidRPr="00BC301A" w:rsidRDefault="005832B4" w:rsidP="005832B4">
            <w:pPr>
              <w:tabs>
                <w:tab w:val="left" w:pos="426"/>
              </w:tabs>
              <w:contextualSpacing/>
              <w:rPr>
                <w:rFonts w:ascii="Times New Roman" w:hAnsi="Times New Roman" w:cs="Times New Roman"/>
                <w:sz w:val="28"/>
                <w:szCs w:val="28"/>
              </w:rPr>
            </w:pPr>
            <w:r w:rsidRPr="00BC301A">
              <w:rPr>
                <w:rFonts w:ascii="Times New Roman" w:hAnsi="Times New Roman" w:cs="Times New Roman"/>
                <w:sz w:val="28"/>
                <w:szCs w:val="28"/>
              </w:rPr>
              <w:t>2,2</w:t>
            </w:r>
          </w:p>
        </w:tc>
        <w:tc>
          <w:tcPr>
            <w:tcW w:w="851" w:type="dxa"/>
          </w:tcPr>
          <w:p w:rsidR="005832B4" w:rsidRPr="00BC301A" w:rsidRDefault="005832B4" w:rsidP="005832B4">
            <w:pPr>
              <w:tabs>
                <w:tab w:val="left" w:pos="426"/>
              </w:tabs>
              <w:contextualSpacing/>
              <w:rPr>
                <w:rFonts w:ascii="Times New Roman" w:hAnsi="Times New Roman" w:cs="Times New Roman"/>
                <w:sz w:val="28"/>
                <w:szCs w:val="28"/>
              </w:rPr>
            </w:pPr>
            <w:r w:rsidRPr="00BC301A">
              <w:rPr>
                <w:rFonts w:ascii="Times New Roman" w:hAnsi="Times New Roman" w:cs="Times New Roman"/>
                <w:sz w:val="28"/>
                <w:szCs w:val="28"/>
              </w:rPr>
              <w:t>1</w:t>
            </w:r>
          </w:p>
        </w:tc>
        <w:tc>
          <w:tcPr>
            <w:tcW w:w="1559" w:type="dxa"/>
          </w:tcPr>
          <w:p w:rsidR="005832B4" w:rsidRPr="00BC301A" w:rsidRDefault="005832B4" w:rsidP="005832B4">
            <w:pPr>
              <w:tabs>
                <w:tab w:val="left" w:pos="426"/>
              </w:tabs>
              <w:contextualSpacing/>
              <w:rPr>
                <w:rFonts w:ascii="Times New Roman" w:hAnsi="Times New Roman" w:cs="Times New Roman"/>
                <w:sz w:val="28"/>
                <w:szCs w:val="28"/>
              </w:rPr>
            </w:pPr>
            <w:r w:rsidRPr="00BC301A">
              <w:rPr>
                <w:rFonts w:ascii="Times New Roman" w:hAnsi="Times New Roman" w:cs="Times New Roman"/>
                <w:sz w:val="28"/>
                <w:szCs w:val="28"/>
              </w:rPr>
              <w:t>8,9</w:t>
            </w:r>
          </w:p>
        </w:tc>
        <w:tc>
          <w:tcPr>
            <w:tcW w:w="1119" w:type="dxa"/>
          </w:tcPr>
          <w:p w:rsidR="005832B4" w:rsidRPr="00BC301A" w:rsidRDefault="005832B4" w:rsidP="005832B4">
            <w:pPr>
              <w:tabs>
                <w:tab w:val="left" w:pos="426"/>
              </w:tabs>
              <w:contextualSpacing/>
              <w:rPr>
                <w:rFonts w:ascii="Times New Roman" w:hAnsi="Times New Roman" w:cs="Times New Roman"/>
                <w:sz w:val="28"/>
                <w:szCs w:val="28"/>
              </w:rPr>
            </w:pPr>
            <w:r>
              <w:rPr>
                <w:rFonts w:ascii="Times New Roman" w:hAnsi="Times New Roman" w:cs="Times New Roman"/>
                <w:sz w:val="28"/>
                <w:szCs w:val="28"/>
              </w:rPr>
              <w:t>1</w:t>
            </w:r>
          </w:p>
        </w:tc>
        <w:tc>
          <w:tcPr>
            <w:tcW w:w="1432" w:type="dxa"/>
          </w:tcPr>
          <w:p w:rsidR="005832B4" w:rsidRPr="00BC301A" w:rsidRDefault="005832B4" w:rsidP="005832B4">
            <w:pPr>
              <w:tabs>
                <w:tab w:val="left" w:pos="426"/>
              </w:tabs>
              <w:contextualSpacing/>
              <w:rPr>
                <w:rFonts w:ascii="Times New Roman" w:hAnsi="Times New Roman" w:cs="Times New Roman"/>
                <w:sz w:val="28"/>
                <w:szCs w:val="28"/>
              </w:rPr>
            </w:pPr>
            <w:r>
              <w:rPr>
                <w:rFonts w:ascii="Times New Roman" w:hAnsi="Times New Roman" w:cs="Times New Roman"/>
                <w:sz w:val="28"/>
                <w:szCs w:val="28"/>
              </w:rPr>
              <w:t>0,9</w:t>
            </w:r>
          </w:p>
        </w:tc>
      </w:tr>
      <w:tr w:rsidR="005832B4" w:rsidRPr="00BC301A" w:rsidTr="005832B4">
        <w:tc>
          <w:tcPr>
            <w:tcW w:w="2836" w:type="dxa"/>
          </w:tcPr>
          <w:p w:rsidR="005832B4" w:rsidRPr="00BC301A" w:rsidRDefault="005832B4" w:rsidP="005832B4">
            <w:pPr>
              <w:tabs>
                <w:tab w:val="left" w:pos="426"/>
              </w:tabs>
              <w:contextualSpacing/>
              <w:rPr>
                <w:rFonts w:ascii="Times New Roman" w:hAnsi="Times New Roman" w:cs="Times New Roman"/>
                <w:sz w:val="28"/>
                <w:szCs w:val="28"/>
              </w:rPr>
            </w:pPr>
            <w:r w:rsidRPr="00BC301A">
              <w:rPr>
                <w:rFonts w:ascii="Times New Roman" w:hAnsi="Times New Roman" w:cs="Times New Roman"/>
                <w:sz w:val="28"/>
                <w:szCs w:val="28"/>
              </w:rPr>
              <w:t>Болезни системы кровообращения</w:t>
            </w:r>
          </w:p>
        </w:tc>
        <w:tc>
          <w:tcPr>
            <w:tcW w:w="992" w:type="dxa"/>
          </w:tcPr>
          <w:p w:rsidR="005832B4" w:rsidRPr="00BC301A" w:rsidRDefault="005832B4" w:rsidP="005832B4">
            <w:pPr>
              <w:tabs>
                <w:tab w:val="left" w:pos="426"/>
              </w:tabs>
              <w:contextualSpacing/>
              <w:rPr>
                <w:rFonts w:ascii="Times New Roman" w:hAnsi="Times New Roman" w:cs="Times New Roman"/>
                <w:sz w:val="28"/>
                <w:szCs w:val="28"/>
              </w:rPr>
            </w:pPr>
            <w:r w:rsidRPr="00BC301A">
              <w:rPr>
                <w:rFonts w:ascii="Times New Roman" w:hAnsi="Times New Roman" w:cs="Times New Roman"/>
                <w:sz w:val="28"/>
                <w:szCs w:val="28"/>
              </w:rPr>
              <w:t>16</w:t>
            </w:r>
          </w:p>
        </w:tc>
        <w:tc>
          <w:tcPr>
            <w:tcW w:w="1559" w:type="dxa"/>
          </w:tcPr>
          <w:p w:rsidR="005832B4" w:rsidRPr="00BC301A" w:rsidRDefault="005832B4" w:rsidP="005832B4">
            <w:pPr>
              <w:tabs>
                <w:tab w:val="left" w:pos="426"/>
              </w:tabs>
              <w:contextualSpacing/>
              <w:rPr>
                <w:rFonts w:ascii="Times New Roman" w:hAnsi="Times New Roman" w:cs="Times New Roman"/>
                <w:sz w:val="28"/>
                <w:szCs w:val="28"/>
              </w:rPr>
            </w:pPr>
            <w:r w:rsidRPr="00BC301A">
              <w:rPr>
                <w:rFonts w:ascii="Times New Roman" w:hAnsi="Times New Roman" w:cs="Times New Roman"/>
                <w:sz w:val="28"/>
                <w:szCs w:val="28"/>
              </w:rPr>
              <w:t>1</w:t>
            </w:r>
            <w:r>
              <w:rPr>
                <w:rFonts w:ascii="Times New Roman" w:hAnsi="Times New Roman" w:cs="Times New Roman"/>
                <w:sz w:val="28"/>
                <w:szCs w:val="28"/>
              </w:rPr>
              <w:t>2,5</w:t>
            </w:r>
          </w:p>
        </w:tc>
        <w:tc>
          <w:tcPr>
            <w:tcW w:w="851" w:type="dxa"/>
          </w:tcPr>
          <w:p w:rsidR="005832B4" w:rsidRPr="00BC301A" w:rsidRDefault="005832B4" w:rsidP="005832B4">
            <w:pPr>
              <w:tabs>
                <w:tab w:val="left" w:pos="426"/>
              </w:tabs>
              <w:contextualSpacing/>
              <w:rPr>
                <w:rFonts w:ascii="Times New Roman" w:hAnsi="Times New Roman" w:cs="Times New Roman"/>
                <w:sz w:val="28"/>
                <w:szCs w:val="28"/>
              </w:rPr>
            </w:pPr>
            <w:r w:rsidRPr="00BC301A">
              <w:rPr>
                <w:rFonts w:ascii="Times New Roman" w:hAnsi="Times New Roman" w:cs="Times New Roman"/>
                <w:sz w:val="28"/>
                <w:szCs w:val="28"/>
              </w:rPr>
              <w:t>7</w:t>
            </w:r>
          </w:p>
        </w:tc>
        <w:tc>
          <w:tcPr>
            <w:tcW w:w="1559" w:type="dxa"/>
          </w:tcPr>
          <w:p w:rsidR="005832B4" w:rsidRPr="00BC301A" w:rsidRDefault="005832B4" w:rsidP="005832B4">
            <w:pPr>
              <w:tabs>
                <w:tab w:val="left" w:pos="426"/>
              </w:tabs>
              <w:contextualSpacing/>
              <w:rPr>
                <w:rFonts w:ascii="Times New Roman" w:hAnsi="Times New Roman" w:cs="Times New Roman"/>
                <w:sz w:val="28"/>
                <w:szCs w:val="28"/>
              </w:rPr>
            </w:pPr>
            <w:r w:rsidRPr="00BC301A">
              <w:rPr>
                <w:rFonts w:ascii="Times New Roman" w:hAnsi="Times New Roman" w:cs="Times New Roman"/>
                <w:sz w:val="28"/>
                <w:szCs w:val="28"/>
              </w:rPr>
              <w:t>6,2</w:t>
            </w:r>
          </w:p>
        </w:tc>
        <w:tc>
          <w:tcPr>
            <w:tcW w:w="1119" w:type="dxa"/>
          </w:tcPr>
          <w:p w:rsidR="005832B4" w:rsidRPr="00BC301A" w:rsidRDefault="005832B4" w:rsidP="005832B4">
            <w:pPr>
              <w:tabs>
                <w:tab w:val="left" w:pos="426"/>
              </w:tabs>
              <w:contextualSpacing/>
              <w:rPr>
                <w:rFonts w:ascii="Times New Roman" w:hAnsi="Times New Roman" w:cs="Times New Roman"/>
                <w:sz w:val="28"/>
                <w:szCs w:val="28"/>
              </w:rPr>
            </w:pPr>
            <w:r>
              <w:rPr>
                <w:rFonts w:ascii="Times New Roman" w:hAnsi="Times New Roman" w:cs="Times New Roman"/>
                <w:sz w:val="28"/>
                <w:szCs w:val="28"/>
              </w:rPr>
              <w:t>15</w:t>
            </w:r>
          </w:p>
        </w:tc>
        <w:tc>
          <w:tcPr>
            <w:tcW w:w="1432" w:type="dxa"/>
          </w:tcPr>
          <w:p w:rsidR="005832B4" w:rsidRPr="00BC301A" w:rsidRDefault="005832B4" w:rsidP="005832B4">
            <w:pPr>
              <w:tabs>
                <w:tab w:val="left" w:pos="426"/>
              </w:tabs>
              <w:contextualSpacing/>
              <w:rPr>
                <w:rFonts w:ascii="Times New Roman" w:hAnsi="Times New Roman" w:cs="Times New Roman"/>
                <w:sz w:val="28"/>
                <w:szCs w:val="28"/>
              </w:rPr>
            </w:pPr>
            <w:r>
              <w:rPr>
                <w:rFonts w:ascii="Times New Roman" w:hAnsi="Times New Roman" w:cs="Times New Roman"/>
                <w:sz w:val="28"/>
                <w:szCs w:val="28"/>
              </w:rPr>
              <w:t>13,9</w:t>
            </w:r>
          </w:p>
        </w:tc>
      </w:tr>
      <w:tr w:rsidR="005832B4" w:rsidRPr="00BC301A" w:rsidTr="005832B4">
        <w:tc>
          <w:tcPr>
            <w:tcW w:w="2836" w:type="dxa"/>
          </w:tcPr>
          <w:p w:rsidR="005832B4" w:rsidRPr="00BC301A" w:rsidRDefault="005832B4" w:rsidP="005832B4">
            <w:pPr>
              <w:tabs>
                <w:tab w:val="left" w:pos="426"/>
              </w:tabs>
              <w:contextualSpacing/>
              <w:rPr>
                <w:rFonts w:ascii="Times New Roman" w:hAnsi="Times New Roman" w:cs="Times New Roman"/>
                <w:sz w:val="28"/>
                <w:szCs w:val="28"/>
              </w:rPr>
            </w:pPr>
            <w:r w:rsidRPr="00BC301A">
              <w:rPr>
                <w:rFonts w:ascii="Times New Roman" w:hAnsi="Times New Roman" w:cs="Times New Roman"/>
                <w:sz w:val="28"/>
                <w:szCs w:val="28"/>
              </w:rPr>
              <w:t>Болезни органов дыхания</w:t>
            </w:r>
          </w:p>
        </w:tc>
        <w:tc>
          <w:tcPr>
            <w:tcW w:w="992" w:type="dxa"/>
          </w:tcPr>
          <w:p w:rsidR="005832B4" w:rsidRPr="00BC301A" w:rsidRDefault="005832B4" w:rsidP="005832B4">
            <w:pPr>
              <w:tabs>
                <w:tab w:val="left" w:pos="426"/>
              </w:tabs>
              <w:contextualSpacing/>
              <w:rPr>
                <w:rFonts w:ascii="Times New Roman" w:hAnsi="Times New Roman" w:cs="Times New Roman"/>
                <w:sz w:val="28"/>
                <w:szCs w:val="28"/>
              </w:rPr>
            </w:pPr>
            <w:r w:rsidRPr="00BC301A">
              <w:rPr>
                <w:rFonts w:ascii="Times New Roman" w:hAnsi="Times New Roman" w:cs="Times New Roman"/>
                <w:sz w:val="28"/>
                <w:szCs w:val="28"/>
              </w:rPr>
              <w:t>1</w:t>
            </w:r>
          </w:p>
        </w:tc>
        <w:tc>
          <w:tcPr>
            <w:tcW w:w="1559" w:type="dxa"/>
          </w:tcPr>
          <w:p w:rsidR="005832B4" w:rsidRPr="00BC301A" w:rsidRDefault="005832B4" w:rsidP="005832B4">
            <w:pPr>
              <w:tabs>
                <w:tab w:val="left" w:pos="426"/>
              </w:tabs>
              <w:contextualSpacing/>
              <w:rPr>
                <w:rFonts w:ascii="Times New Roman" w:hAnsi="Times New Roman" w:cs="Times New Roman"/>
                <w:sz w:val="28"/>
                <w:szCs w:val="28"/>
              </w:rPr>
            </w:pPr>
            <w:r w:rsidRPr="00BC301A">
              <w:rPr>
                <w:rFonts w:ascii="Times New Roman" w:hAnsi="Times New Roman" w:cs="Times New Roman"/>
                <w:sz w:val="28"/>
                <w:szCs w:val="28"/>
              </w:rPr>
              <w:t>1,1</w:t>
            </w:r>
          </w:p>
        </w:tc>
        <w:tc>
          <w:tcPr>
            <w:tcW w:w="851" w:type="dxa"/>
          </w:tcPr>
          <w:p w:rsidR="005832B4" w:rsidRPr="00BC301A" w:rsidRDefault="005832B4" w:rsidP="005832B4">
            <w:pPr>
              <w:tabs>
                <w:tab w:val="left" w:pos="426"/>
              </w:tabs>
              <w:contextualSpacing/>
              <w:rPr>
                <w:rFonts w:ascii="Times New Roman" w:hAnsi="Times New Roman" w:cs="Times New Roman"/>
                <w:sz w:val="28"/>
                <w:szCs w:val="28"/>
              </w:rPr>
            </w:pPr>
            <w:r w:rsidRPr="00BC301A">
              <w:rPr>
                <w:rFonts w:ascii="Times New Roman" w:hAnsi="Times New Roman" w:cs="Times New Roman"/>
                <w:sz w:val="28"/>
                <w:szCs w:val="28"/>
              </w:rPr>
              <w:t>2</w:t>
            </w:r>
          </w:p>
        </w:tc>
        <w:tc>
          <w:tcPr>
            <w:tcW w:w="1559" w:type="dxa"/>
          </w:tcPr>
          <w:p w:rsidR="005832B4" w:rsidRPr="00BC301A" w:rsidRDefault="005832B4" w:rsidP="005832B4">
            <w:pPr>
              <w:tabs>
                <w:tab w:val="left" w:pos="426"/>
              </w:tabs>
              <w:contextualSpacing/>
              <w:rPr>
                <w:rFonts w:ascii="Times New Roman" w:hAnsi="Times New Roman" w:cs="Times New Roman"/>
                <w:sz w:val="28"/>
                <w:szCs w:val="28"/>
              </w:rPr>
            </w:pPr>
            <w:r w:rsidRPr="00BC301A">
              <w:rPr>
                <w:rFonts w:ascii="Times New Roman" w:hAnsi="Times New Roman" w:cs="Times New Roman"/>
                <w:sz w:val="28"/>
                <w:szCs w:val="28"/>
              </w:rPr>
              <w:t>1,8</w:t>
            </w:r>
          </w:p>
        </w:tc>
        <w:tc>
          <w:tcPr>
            <w:tcW w:w="1119" w:type="dxa"/>
          </w:tcPr>
          <w:p w:rsidR="005832B4" w:rsidRPr="00BC301A" w:rsidRDefault="005832B4" w:rsidP="005832B4">
            <w:pPr>
              <w:tabs>
                <w:tab w:val="left" w:pos="426"/>
              </w:tabs>
              <w:contextualSpacing/>
              <w:rPr>
                <w:rFonts w:ascii="Times New Roman" w:hAnsi="Times New Roman" w:cs="Times New Roman"/>
                <w:sz w:val="28"/>
                <w:szCs w:val="28"/>
              </w:rPr>
            </w:pPr>
            <w:r>
              <w:rPr>
                <w:rFonts w:ascii="Times New Roman" w:hAnsi="Times New Roman" w:cs="Times New Roman"/>
                <w:sz w:val="28"/>
                <w:szCs w:val="28"/>
              </w:rPr>
              <w:t>1</w:t>
            </w:r>
          </w:p>
        </w:tc>
        <w:tc>
          <w:tcPr>
            <w:tcW w:w="1432" w:type="dxa"/>
          </w:tcPr>
          <w:p w:rsidR="005832B4" w:rsidRPr="00BC301A" w:rsidRDefault="005832B4" w:rsidP="005832B4">
            <w:pPr>
              <w:tabs>
                <w:tab w:val="left" w:pos="426"/>
              </w:tabs>
              <w:contextualSpacing/>
              <w:rPr>
                <w:rFonts w:ascii="Times New Roman" w:hAnsi="Times New Roman" w:cs="Times New Roman"/>
                <w:sz w:val="28"/>
                <w:szCs w:val="28"/>
              </w:rPr>
            </w:pPr>
            <w:r>
              <w:rPr>
                <w:rFonts w:ascii="Times New Roman" w:hAnsi="Times New Roman" w:cs="Times New Roman"/>
                <w:sz w:val="28"/>
                <w:szCs w:val="28"/>
              </w:rPr>
              <w:t>0,9</w:t>
            </w:r>
          </w:p>
        </w:tc>
      </w:tr>
      <w:tr w:rsidR="005832B4" w:rsidRPr="00BC301A" w:rsidTr="005832B4">
        <w:tc>
          <w:tcPr>
            <w:tcW w:w="2836" w:type="dxa"/>
          </w:tcPr>
          <w:p w:rsidR="005832B4" w:rsidRPr="00BC301A" w:rsidRDefault="005832B4" w:rsidP="005832B4">
            <w:pPr>
              <w:tabs>
                <w:tab w:val="left" w:pos="426"/>
              </w:tabs>
              <w:contextualSpacing/>
              <w:rPr>
                <w:rFonts w:ascii="Times New Roman" w:hAnsi="Times New Roman" w:cs="Times New Roman"/>
                <w:sz w:val="28"/>
                <w:szCs w:val="28"/>
              </w:rPr>
            </w:pPr>
            <w:r w:rsidRPr="00BC301A">
              <w:rPr>
                <w:rFonts w:ascii="Times New Roman" w:hAnsi="Times New Roman" w:cs="Times New Roman"/>
                <w:sz w:val="28"/>
                <w:szCs w:val="28"/>
              </w:rPr>
              <w:t>Болезни органов пищеварения</w:t>
            </w:r>
          </w:p>
        </w:tc>
        <w:tc>
          <w:tcPr>
            <w:tcW w:w="992" w:type="dxa"/>
          </w:tcPr>
          <w:p w:rsidR="005832B4" w:rsidRPr="00BC301A" w:rsidRDefault="005832B4" w:rsidP="005832B4">
            <w:pPr>
              <w:tabs>
                <w:tab w:val="left" w:pos="426"/>
              </w:tabs>
              <w:contextualSpacing/>
              <w:rPr>
                <w:rFonts w:ascii="Times New Roman" w:hAnsi="Times New Roman" w:cs="Times New Roman"/>
                <w:sz w:val="28"/>
                <w:szCs w:val="28"/>
              </w:rPr>
            </w:pPr>
            <w:r w:rsidRPr="00BC301A">
              <w:rPr>
                <w:rFonts w:ascii="Times New Roman" w:hAnsi="Times New Roman" w:cs="Times New Roman"/>
                <w:sz w:val="28"/>
                <w:szCs w:val="28"/>
              </w:rPr>
              <w:t>1</w:t>
            </w:r>
          </w:p>
        </w:tc>
        <w:tc>
          <w:tcPr>
            <w:tcW w:w="1559" w:type="dxa"/>
          </w:tcPr>
          <w:p w:rsidR="005832B4" w:rsidRPr="00BC301A" w:rsidRDefault="005832B4" w:rsidP="005832B4">
            <w:pPr>
              <w:tabs>
                <w:tab w:val="left" w:pos="426"/>
              </w:tabs>
              <w:contextualSpacing/>
              <w:rPr>
                <w:rFonts w:ascii="Times New Roman" w:hAnsi="Times New Roman" w:cs="Times New Roman"/>
                <w:sz w:val="28"/>
                <w:szCs w:val="28"/>
              </w:rPr>
            </w:pPr>
            <w:r w:rsidRPr="00BC301A">
              <w:rPr>
                <w:rFonts w:ascii="Times New Roman" w:hAnsi="Times New Roman" w:cs="Times New Roman"/>
                <w:sz w:val="28"/>
                <w:szCs w:val="28"/>
              </w:rPr>
              <w:t>1,1</w:t>
            </w:r>
          </w:p>
        </w:tc>
        <w:tc>
          <w:tcPr>
            <w:tcW w:w="851" w:type="dxa"/>
          </w:tcPr>
          <w:p w:rsidR="005832B4" w:rsidRPr="00BC301A" w:rsidRDefault="005832B4" w:rsidP="005832B4">
            <w:pPr>
              <w:tabs>
                <w:tab w:val="left" w:pos="426"/>
              </w:tabs>
              <w:contextualSpacing/>
              <w:rPr>
                <w:rFonts w:ascii="Times New Roman" w:hAnsi="Times New Roman" w:cs="Times New Roman"/>
                <w:sz w:val="28"/>
                <w:szCs w:val="28"/>
              </w:rPr>
            </w:pPr>
            <w:r w:rsidRPr="00BC301A">
              <w:rPr>
                <w:rFonts w:ascii="Times New Roman" w:hAnsi="Times New Roman" w:cs="Times New Roman"/>
                <w:sz w:val="28"/>
                <w:szCs w:val="28"/>
              </w:rPr>
              <w:t>1</w:t>
            </w:r>
          </w:p>
        </w:tc>
        <w:tc>
          <w:tcPr>
            <w:tcW w:w="1559" w:type="dxa"/>
          </w:tcPr>
          <w:p w:rsidR="005832B4" w:rsidRPr="00BC301A" w:rsidRDefault="005832B4" w:rsidP="005832B4">
            <w:pPr>
              <w:tabs>
                <w:tab w:val="left" w:pos="426"/>
              </w:tabs>
              <w:contextualSpacing/>
              <w:rPr>
                <w:rFonts w:ascii="Times New Roman" w:hAnsi="Times New Roman" w:cs="Times New Roman"/>
                <w:sz w:val="28"/>
                <w:szCs w:val="28"/>
              </w:rPr>
            </w:pPr>
            <w:r w:rsidRPr="00BC301A">
              <w:rPr>
                <w:rFonts w:ascii="Times New Roman" w:hAnsi="Times New Roman" w:cs="Times New Roman"/>
                <w:sz w:val="28"/>
                <w:szCs w:val="28"/>
              </w:rPr>
              <w:t>8,9</w:t>
            </w:r>
          </w:p>
        </w:tc>
        <w:tc>
          <w:tcPr>
            <w:tcW w:w="1119" w:type="dxa"/>
          </w:tcPr>
          <w:p w:rsidR="005832B4" w:rsidRPr="00BC301A" w:rsidRDefault="005832B4" w:rsidP="005832B4">
            <w:pPr>
              <w:tabs>
                <w:tab w:val="left" w:pos="426"/>
              </w:tabs>
              <w:contextualSpacing/>
              <w:rPr>
                <w:rFonts w:ascii="Times New Roman" w:hAnsi="Times New Roman" w:cs="Times New Roman"/>
                <w:sz w:val="28"/>
                <w:szCs w:val="28"/>
              </w:rPr>
            </w:pPr>
            <w:r>
              <w:rPr>
                <w:rFonts w:ascii="Times New Roman" w:hAnsi="Times New Roman" w:cs="Times New Roman"/>
                <w:sz w:val="28"/>
                <w:szCs w:val="28"/>
              </w:rPr>
              <w:t>1</w:t>
            </w:r>
          </w:p>
        </w:tc>
        <w:tc>
          <w:tcPr>
            <w:tcW w:w="1432" w:type="dxa"/>
          </w:tcPr>
          <w:p w:rsidR="005832B4" w:rsidRPr="00BC301A" w:rsidRDefault="005832B4" w:rsidP="005832B4">
            <w:pPr>
              <w:tabs>
                <w:tab w:val="left" w:pos="426"/>
              </w:tabs>
              <w:contextualSpacing/>
              <w:rPr>
                <w:rFonts w:ascii="Times New Roman" w:hAnsi="Times New Roman" w:cs="Times New Roman"/>
                <w:sz w:val="28"/>
                <w:szCs w:val="28"/>
              </w:rPr>
            </w:pPr>
            <w:r>
              <w:rPr>
                <w:rFonts w:ascii="Times New Roman" w:hAnsi="Times New Roman" w:cs="Times New Roman"/>
                <w:sz w:val="28"/>
                <w:szCs w:val="28"/>
              </w:rPr>
              <w:t>0,9</w:t>
            </w:r>
          </w:p>
        </w:tc>
      </w:tr>
      <w:tr w:rsidR="005832B4" w:rsidRPr="00BC301A" w:rsidTr="005832B4">
        <w:tc>
          <w:tcPr>
            <w:tcW w:w="2836" w:type="dxa"/>
          </w:tcPr>
          <w:p w:rsidR="005832B4" w:rsidRPr="00BC301A" w:rsidRDefault="005832B4" w:rsidP="005832B4">
            <w:pPr>
              <w:tabs>
                <w:tab w:val="left" w:pos="426"/>
              </w:tabs>
              <w:contextualSpacing/>
              <w:rPr>
                <w:rFonts w:ascii="Times New Roman" w:hAnsi="Times New Roman" w:cs="Times New Roman"/>
                <w:sz w:val="28"/>
                <w:szCs w:val="28"/>
              </w:rPr>
            </w:pPr>
            <w:r w:rsidRPr="00BC301A">
              <w:rPr>
                <w:rFonts w:ascii="Times New Roman" w:hAnsi="Times New Roman" w:cs="Times New Roman"/>
                <w:sz w:val="28"/>
                <w:szCs w:val="28"/>
              </w:rPr>
              <w:t>Болезни костно-мышечной системы</w:t>
            </w:r>
          </w:p>
        </w:tc>
        <w:tc>
          <w:tcPr>
            <w:tcW w:w="992" w:type="dxa"/>
          </w:tcPr>
          <w:p w:rsidR="005832B4" w:rsidRPr="00BC301A" w:rsidRDefault="005832B4" w:rsidP="005832B4">
            <w:pPr>
              <w:tabs>
                <w:tab w:val="left" w:pos="426"/>
              </w:tabs>
              <w:contextualSpacing/>
              <w:rPr>
                <w:rFonts w:ascii="Times New Roman" w:hAnsi="Times New Roman" w:cs="Times New Roman"/>
                <w:sz w:val="28"/>
                <w:szCs w:val="28"/>
              </w:rPr>
            </w:pPr>
            <w:r w:rsidRPr="00BC301A">
              <w:rPr>
                <w:rFonts w:ascii="Times New Roman" w:hAnsi="Times New Roman" w:cs="Times New Roman"/>
                <w:sz w:val="28"/>
                <w:szCs w:val="28"/>
              </w:rPr>
              <w:t>2</w:t>
            </w:r>
          </w:p>
        </w:tc>
        <w:tc>
          <w:tcPr>
            <w:tcW w:w="1559" w:type="dxa"/>
          </w:tcPr>
          <w:p w:rsidR="005832B4" w:rsidRPr="00BC301A" w:rsidRDefault="005832B4" w:rsidP="005832B4">
            <w:pPr>
              <w:tabs>
                <w:tab w:val="left" w:pos="426"/>
              </w:tabs>
              <w:contextualSpacing/>
              <w:rPr>
                <w:rFonts w:ascii="Times New Roman" w:hAnsi="Times New Roman" w:cs="Times New Roman"/>
                <w:sz w:val="28"/>
                <w:szCs w:val="28"/>
              </w:rPr>
            </w:pPr>
            <w:r w:rsidRPr="00BC301A">
              <w:rPr>
                <w:rFonts w:ascii="Times New Roman" w:hAnsi="Times New Roman" w:cs="Times New Roman"/>
                <w:sz w:val="28"/>
                <w:szCs w:val="28"/>
              </w:rPr>
              <w:t>2,2</w:t>
            </w:r>
          </w:p>
        </w:tc>
        <w:tc>
          <w:tcPr>
            <w:tcW w:w="851" w:type="dxa"/>
          </w:tcPr>
          <w:p w:rsidR="005832B4" w:rsidRPr="00BC301A" w:rsidRDefault="005832B4" w:rsidP="005832B4">
            <w:pPr>
              <w:tabs>
                <w:tab w:val="left" w:pos="426"/>
              </w:tabs>
              <w:contextualSpacing/>
              <w:rPr>
                <w:rFonts w:ascii="Times New Roman" w:hAnsi="Times New Roman" w:cs="Times New Roman"/>
                <w:sz w:val="28"/>
                <w:szCs w:val="28"/>
              </w:rPr>
            </w:pPr>
            <w:r w:rsidRPr="00BC301A">
              <w:rPr>
                <w:rFonts w:ascii="Times New Roman" w:hAnsi="Times New Roman" w:cs="Times New Roman"/>
                <w:sz w:val="28"/>
                <w:szCs w:val="28"/>
              </w:rPr>
              <w:t>3</w:t>
            </w:r>
          </w:p>
        </w:tc>
        <w:tc>
          <w:tcPr>
            <w:tcW w:w="1559" w:type="dxa"/>
          </w:tcPr>
          <w:p w:rsidR="005832B4" w:rsidRPr="00BC301A" w:rsidRDefault="005832B4" w:rsidP="005832B4">
            <w:pPr>
              <w:tabs>
                <w:tab w:val="left" w:pos="426"/>
              </w:tabs>
              <w:contextualSpacing/>
              <w:rPr>
                <w:rFonts w:ascii="Times New Roman" w:hAnsi="Times New Roman" w:cs="Times New Roman"/>
                <w:sz w:val="28"/>
                <w:szCs w:val="28"/>
              </w:rPr>
            </w:pPr>
            <w:r w:rsidRPr="00BC301A">
              <w:rPr>
                <w:rFonts w:ascii="Times New Roman" w:hAnsi="Times New Roman" w:cs="Times New Roman"/>
                <w:sz w:val="28"/>
                <w:szCs w:val="28"/>
              </w:rPr>
              <w:t>2,7</w:t>
            </w:r>
          </w:p>
        </w:tc>
        <w:tc>
          <w:tcPr>
            <w:tcW w:w="1119" w:type="dxa"/>
          </w:tcPr>
          <w:p w:rsidR="005832B4" w:rsidRPr="00BC301A" w:rsidRDefault="005832B4" w:rsidP="005832B4">
            <w:pPr>
              <w:tabs>
                <w:tab w:val="left" w:pos="426"/>
              </w:tabs>
              <w:contextualSpacing/>
              <w:rPr>
                <w:rFonts w:ascii="Times New Roman" w:hAnsi="Times New Roman" w:cs="Times New Roman"/>
                <w:sz w:val="28"/>
                <w:szCs w:val="28"/>
              </w:rPr>
            </w:pPr>
            <w:r>
              <w:rPr>
                <w:rFonts w:ascii="Times New Roman" w:hAnsi="Times New Roman" w:cs="Times New Roman"/>
                <w:sz w:val="28"/>
                <w:szCs w:val="28"/>
              </w:rPr>
              <w:t>1</w:t>
            </w:r>
          </w:p>
        </w:tc>
        <w:tc>
          <w:tcPr>
            <w:tcW w:w="1432" w:type="dxa"/>
          </w:tcPr>
          <w:p w:rsidR="005832B4" w:rsidRPr="00BC301A" w:rsidRDefault="005832B4" w:rsidP="005832B4">
            <w:pPr>
              <w:tabs>
                <w:tab w:val="left" w:pos="426"/>
              </w:tabs>
              <w:contextualSpacing/>
              <w:rPr>
                <w:rFonts w:ascii="Times New Roman" w:hAnsi="Times New Roman" w:cs="Times New Roman"/>
                <w:sz w:val="28"/>
                <w:szCs w:val="28"/>
              </w:rPr>
            </w:pPr>
            <w:r>
              <w:rPr>
                <w:rFonts w:ascii="Times New Roman" w:hAnsi="Times New Roman" w:cs="Times New Roman"/>
                <w:sz w:val="28"/>
                <w:szCs w:val="28"/>
              </w:rPr>
              <w:t>0,9</w:t>
            </w:r>
          </w:p>
        </w:tc>
      </w:tr>
      <w:tr w:rsidR="005832B4" w:rsidRPr="00BC301A" w:rsidTr="005832B4">
        <w:tc>
          <w:tcPr>
            <w:tcW w:w="2836" w:type="dxa"/>
          </w:tcPr>
          <w:p w:rsidR="005832B4" w:rsidRPr="00BC301A" w:rsidRDefault="005832B4" w:rsidP="005832B4">
            <w:pPr>
              <w:tabs>
                <w:tab w:val="left" w:pos="426"/>
              </w:tabs>
              <w:contextualSpacing/>
              <w:rPr>
                <w:rFonts w:ascii="Times New Roman" w:hAnsi="Times New Roman" w:cs="Times New Roman"/>
                <w:sz w:val="28"/>
                <w:szCs w:val="28"/>
              </w:rPr>
            </w:pPr>
            <w:r>
              <w:rPr>
                <w:rFonts w:ascii="Times New Roman" w:hAnsi="Times New Roman" w:cs="Times New Roman"/>
                <w:sz w:val="28"/>
                <w:szCs w:val="28"/>
              </w:rPr>
              <w:t>Болезни почек</w:t>
            </w:r>
          </w:p>
        </w:tc>
        <w:tc>
          <w:tcPr>
            <w:tcW w:w="992" w:type="dxa"/>
          </w:tcPr>
          <w:p w:rsidR="005832B4" w:rsidRPr="00BC301A" w:rsidRDefault="005832B4" w:rsidP="005832B4">
            <w:pPr>
              <w:tabs>
                <w:tab w:val="left" w:pos="426"/>
              </w:tabs>
              <w:contextualSpacing/>
              <w:rPr>
                <w:rFonts w:ascii="Times New Roman" w:hAnsi="Times New Roman" w:cs="Times New Roman"/>
                <w:sz w:val="28"/>
                <w:szCs w:val="28"/>
              </w:rPr>
            </w:pPr>
            <w:r>
              <w:rPr>
                <w:rFonts w:ascii="Times New Roman" w:hAnsi="Times New Roman" w:cs="Times New Roman"/>
                <w:sz w:val="28"/>
                <w:szCs w:val="28"/>
              </w:rPr>
              <w:t>-</w:t>
            </w:r>
          </w:p>
        </w:tc>
        <w:tc>
          <w:tcPr>
            <w:tcW w:w="1559" w:type="dxa"/>
          </w:tcPr>
          <w:p w:rsidR="005832B4" w:rsidRPr="00BC301A" w:rsidRDefault="005832B4" w:rsidP="005832B4">
            <w:pPr>
              <w:tabs>
                <w:tab w:val="left" w:pos="426"/>
              </w:tabs>
              <w:contextualSpacing/>
              <w:rPr>
                <w:rFonts w:ascii="Times New Roman" w:hAnsi="Times New Roman" w:cs="Times New Roman"/>
                <w:sz w:val="28"/>
                <w:szCs w:val="28"/>
              </w:rPr>
            </w:pPr>
            <w:r>
              <w:rPr>
                <w:rFonts w:ascii="Times New Roman" w:hAnsi="Times New Roman" w:cs="Times New Roman"/>
                <w:sz w:val="28"/>
                <w:szCs w:val="28"/>
              </w:rPr>
              <w:t>-</w:t>
            </w:r>
          </w:p>
        </w:tc>
        <w:tc>
          <w:tcPr>
            <w:tcW w:w="851" w:type="dxa"/>
          </w:tcPr>
          <w:p w:rsidR="005832B4" w:rsidRPr="00BC301A" w:rsidRDefault="005832B4" w:rsidP="005832B4">
            <w:pPr>
              <w:tabs>
                <w:tab w:val="left" w:pos="426"/>
              </w:tabs>
              <w:contextualSpacing/>
              <w:rPr>
                <w:rFonts w:ascii="Times New Roman" w:hAnsi="Times New Roman" w:cs="Times New Roman"/>
                <w:sz w:val="28"/>
                <w:szCs w:val="28"/>
              </w:rPr>
            </w:pPr>
            <w:r>
              <w:rPr>
                <w:rFonts w:ascii="Times New Roman" w:hAnsi="Times New Roman" w:cs="Times New Roman"/>
                <w:sz w:val="28"/>
                <w:szCs w:val="28"/>
              </w:rPr>
              <w:t>-</w:t>
            </w:r>
          </w:p>
        </w:tc>
        <w:tc>
          <w:tcPr>
            <w:tcW w:w="1559" w:type="dxa"/>
          </w:tcPr>
          <w:p w:rsidR="005832B4" w:rsidRPr="00BC301A" w:rsidRDefault="005832B4" w:rsidP="005832B4">
            <w:pPr>
              <w:tabs>
                <w:tab w:val="left" w:pos="426"/>
              </w:tabs>
              <w:contextualSpacing/>
              <w:rPr>
                <w:rFonts w:ascii="Times New Roman" w:hAnsi="Times New Roman" w:cs="Times New Roman"/>
                <w:sz w:val="28"/>
                <w:szCs w:val="28"/>
              </w:rPr>
            </w:pPr>
            <w:r>
              <w:rPr>
                <w:rFonts w:ascii="Times New Roman" w:hAnsi="Times New Roman" w:cs="Times New Roman"/>
                <w:sz w:val="28"/>
                <w:szCs w:val="28"/>
              </w:rPr>
              <w:t>-</w:t>
            </w:r>
          </w:p>
        </w:tc>
        <w:tc>
          <w:tcPr>
            <w:tcW w:w="1119" w:type="dxa"/>
          </w:tcPr>
          <w:p w:rsidR="005832B4" w:rsidRPr="00BC301A" w:rsidRDefault="005832B4" w:rsidP="005832B4">
            <w:pPr>
              <w:tabs>
                <w:tab w:val="left" w:pos="426"/>
              </w:tabs>
              <w:contextualSpacing/>
              <w:rPr>
                <w:rFonts w:ascii="Times New Roman" w:hAnsi="Times New Roman" w:cs="Times New Roman"/>
                <w:sz w:val="28"/>
                <w:szCs w:val="28"/>
              </w:rPr>
            </w:pPr>
            <w:r>
              <w:rPr>
                <w:rFonts w:ascii="Times New Roman" w:hAnsi="Times New Roman" w:cs="Times New Roman"/>
                <w:sz w:val="28"/>
                <w:szCs w:val="28"/>
              </w:rPr>
              <w:t>1</w:t>
            </w:r>
          </w:p>
        </w:tc>
        <w:tc>
          <w:tcPr>
            <w:tcW w:w="1432" w:type="dxa"/>
          </w:tcPr>
          <w:p w:rsidR="005832B4" w:rsidRPr="00BC301A" w:rsidRDefault="005832B4" w:rsidP="005832B4">
            <w:pPr>
              <w:tabs>
                <w:tab w:val="left" w:pos="426"/>
              </w:tabs>
              <w:contextualSpacing/>
              <w:rPr>
                <w:rFonts w:ascii="Times New Roman" w:hAnsi="Times New Roman" w:cs="Times New Roman"/>
                <w:sz w:val="28"/>
                <w:szCs w:val="28"/>
              </w:rPr>
            </w:pPr>
            <w:r>
              <w:rPr>
                <w:rFonts w:ascii="Times New Roman" w:hAnsi="Times New Roman" w:cs="Times New Roman"/>
                <w:sz w:val="28"/>
                <w:szCs w:val="28"/>
              </w:rPr>
              <w:t>0,9</w:t>
            </w:r>
          </w:p>
        </w:tc>
      </w:tr>
      <w:tr w:rsidR="005832B4" w:rsidRPr="00BC301A" w:rsidTr="005832B4">
        <w:tc>
          <w:tcPr>
            <w:tcW w:w="2836" w:type="dxa"/>
          </w:tcPr>
          <w:p w:rsidR="005832B4" w:rsidRPr="00BC301A" w:rsidRDefault="005832B4" w:rsidP="005832B4">
            <w:pPr>
              <w:tabs>
                <w:tab w:val="left" w:pos="426"/>
              </w:tabs>
              <w:contextualSpacing/>
              <w:rPr>
                <w:rFonts w:ascii="Times New Roman" w:hAnsi="Times New Roman" w:cs="Times New Roman"/>
                <w:sz w:val="28"/>
                <w:szCs w:val="28"/>
              </w:rPr>
            </w:pPr>
            <w:r w:rsidRPr="00BC301A">
              <w:rPr>
                <w:rFonts w:ascii="Times New Roman" w:hAnsi="Times New Roman" w:cs="Times New Roman"/>
                <w:sz w:val="28"/>
                <w:szCs w:val="28"/>
              </w:rPr>
              <w:t>Болезни эндокринной системы</w:t>
            </w:r>
          </w:p>
        </w:tc>
        <w:tc>
          <w:tcPr>
            <w:tcW w:w="992" w:type="dxa"/>
          </w:tcPr>
          <w:p w:rsidR="005832B4" w:rsidRPr="00BC301A" w:rsidRDefault="005832B4" w:rsidP="005832B4">
            <w:pPr>
              <w:tabs>
                <w:tab w:val="left" w:pos="426"/>
              </w:tabs>
              <w:contextualSpacing/>
              <w:rPr>
                <w:rFonts w:ascii="Times New Roman" w:hAnsi="Times New Roman" w:cs="Times New Roman"/>
                <w:sz w:val="28"/>
                <w:szCs w:val="28"/>
              </w:rPr>
            </w:pPr>
            <w:r w:rsidRPr="00BC301A">
              <w:rPr>
                <w:rFonts w:ascii="Times New Roman" w:hAnsi="Times New Roman" w:cs="Times New Roman"/>
                <w:sz w:val="28"/>
                <w:szCs w:val="28"/>
              </w:rPr>
              <w:t>-</w:t>
            </w:r>
          </w:p>
        </w:tc>
        <w:tc>
          <w:tcPr>
            <w:tcW w:w="1559" w:type="dxa"/>
          </w:tcPr>
          <w:p w:rsidR="005832B4" w:rsidRPr="00BC301A" w:rsidRDefault="005832B4" w:rsidP="005832B4">
            <w:pPr>
              <w:tabs>
                <w:tab w:val="left" w:pos="426"/>
              </w:tabs>
              <w:contextualSpacing/>
              <w:rPr>
                <w:rFonts w:ascii="Times New Roman" w:hAnsi="Times New Roman" w:cs="Times New Roman"/>
                <w:sz w:val="28"/>
                <w:szCs w:val="28"/>
              </w:rPr>
            </w:pPr>
            <w:r w:rsidRPr="00BC301A">
              <w:rPr>
                <w:rFonts w:ascii="Times New Roman" w:hAnsi="Times New Roman" w:cs="Times New Roman"/>
                <w:sz w:val="28"/>
                <w:szCs w:val="28"/>
              </w:rPr>
              <w:t>-</w:t>
            </w:r>
          </w:p>
        </w:tc>
        <w:tc>
          <w:tcPr>
            <w:tcW w:w="851" w:type="dxa"/>
          </w:tcPr>
          <w:p w:rsidR="005832B4" w:rsidRPr="00BC301A" w:rsidRDefault="005832B4" w:rsidP="005832B4">
            <w:pPr>
              <w:tabs>
                <w:tab w:val="left" w:pos="426"/>
              </w:tabs>
              <w:contextualSpacing/>
              <w:rPr>
                <w:rFonts w:ascii="Times New Roman" w:hAnsi="Times New Roman" w:cs="Times New Roman"/>
                <w:sz w:val="28"/>
                <w:szCs w:val="28"/>
              </w:rPr>
            </w:pPr>
            <w:r w:rsidRPr="00BC301A">
              <w:rPr>
                <w:rFonts w:ascii="Times New Roman" w:hAnsi="Times New Roman" w:cs="Times New Roman"/>
                <w:sz w:val="28"/>
                <w:szCs w:val="28"/>
              </w:rPr>
              <w:t>1</w:t>
            </w:r>
          </w:p>
        </w:tc>
        <w:tc>
          <w:tcPr>
            <w:tcW w:w="1559" w:type="dxa"/>
          </w:tcPr>
          <w:p w:rsidR="005832B4" w:rsidRPr="00BC301A" w:rsidRDefault="005832B4" w:rsidP="005832B4">
            <w:pPr>
              <w:tabs>
                <w:tab w:val="left" w:pos="426"/>
              </w:tabs>
              <w:contextualSpacing/>
              <w:rPr>
                <w:rFonts w:ascii="Times New Roman" w:hAnsi="Times New Roman" w:cs="Times New Roman"/>
                <w:sz w:val="28"/>
                <w:szCs w:val="28"/>
              </w:rPr>
            </w:pPr>
            <w:r w:rsidRPr="00BC301A">
              <w:rPr>
                <w:rFonts w:ascii="Times New Roman" w:hAnsi="Times New Roman" w:cs="Times New Roman"/>
                <w:sz w:val="28"/>
                <w:szCs w:val="28"/>
              </w:rPr>
              <w:t>8,9</w:t>
            </w:r>
          </w:p>
        </w:tc>
        <w:tc>
          <w:tcPr>
            <w:tcW w:w="1119" w:type="dxa"/>
          </w:tcPr>
          <w:p w:rsidR="005832B4" w:rsidRPr="00BC301A" w:rsidRDefault="005832B4" w:rsidP="005832B4">
            <w:pPr>
              <w:tabs>
                <w:tab w:val="left" w:pos="426"/>
              </w:tabs>
              <w:contextualSpacing/>
              <w:rPr>
                <w:rFonts w:ascii="Times New Roman" w:hAnsi="Times New Roman" w:cs="Times New Roman"/>
                <w:sz w:val="28"/>
                <w:szCs w:val="28"/>
              </w:rPr>
            </w:pPr>
            <w:r>
              <w:rPr>
                <w:rFonts w:ascii="Times New Roman" w:hAnsi="Times New Roman" w:cs="Times New Roman"/>
                <w:sz w:val="28"/>
                <w:szCs w:val="28"/>
              </w:rPr>
              <w:t>-</w:t>
            </w:r>
          </w:p>
        </w:tc>
        <w:tc>
          <w:tcPr>
            <w:tcW w:w="1432" w:type="dxa"/>
          </w:tcPr>
          <w:p w:rsidR="005832B4" w:rsidRPr="00BC301A" w:rsidRDefault="005832B4" w:rsidP="005832B4">
            <w:pPr>
              <w:tabs>
                <w:tab w:val="left" w:pos="426"/>
              </w:tabs>
              <w:contextualSpacing/>
              <w:rPr>
                <w:rFonts w:ascii="Times New Roman" w:hAnsi="Times New Roman" w:cs="Times New Roman"/>
                <w:sz w:val="28"/>
                <w:szCs w:val="28"/>
              </w:rPr>
            </w:pPr>
            <w:r>
              <w:rPr>
                <w:rFonts w:ascii="Times New Roman" w:hAnsi="Times New Roman" w:cs="Times New Roman"/>
                <w:sz w:val="28"/>
                <w:szCs w:val="28"/>
              </w:rPr>
              <w:t>-</w:t>
            </w:r>
          </w:p>
        </w:tc>
      </w:tr>
      <w:tr w:rsidR="005832B4" w:rsidRPr="00BC301A" w:rsidTr="005832B4">
        <w:tc>
          <w:tcPr>
            <w:tcW w:w="2836" w:type="dxa"/>
          </w:tcPr>
          <w:p w:rsidR="005832B4" w:rsidRPr="00BC301A" w:rsidRDefault="005832B4" w:rsidP="005832B4">
            <w:pPr>
              <w:tabs>
                <w:tab w:val="left" w:pos="426"/>
              </w:tabs>
              <w:contextualSpacing/>
              <w:rPr>
                <w:rFonts w:ascii="Times New Roman" w:hAnsi="Times New Roman" w:cs="Times New Roman"/>
                <w:sz w:val="28"/>
                <w:szCs w:val="28"/>
              </w:rPr>
            </w:pPr>
            <w:r w:rsidRPr="00BC301A">
              <w:rPr>
                <w:rFonts w:ascii="Times New Roman" w:hAnsi="Times New Roman" w:cs="Times New Roman"/>
                <w:sz w:val="28"/>
                <w:szCs w:val="28"/>
              </w:rPr>
              <w:t>Травмы</w:t>
            </w:r>
          </w:p>
        </w:tc>
        <w:tc>
          <w:tcPr>
            <w:tcW w:w="992" w:type="dxa"/>
          </w:tcPr>
          <w:p w:rsidR="005832B4" w:rsidRPr="00BC301A" w:rsidRDefault="005832B4" w:rsidP="005832B4">
            <w:pPr>
              <w:tabs>
                <w:tab w:val="left" w:pos="426"/>
              </w:tabs>
              <w:contextualSpacing/>
              <w:rPr>
                <w:rFonts w:ascii="Times New Roman" w:hAnsi="Times New Roman" w:cs="Times New Roman"/>
                <w:sz w:val="28"/>
                <w:szCs w:val="28"/>
              </w:rPr>
            </w:pPr>
            <w:r w:rsidRPr="00BC301A">
              <w:rPr>
                <w:rFonts w:ascii="Times New Roman" w:hAnsi="Times New Roman" w:cs="Times New Roman"/>
                <w:sz w:val="28"/>
                <w:szCs w:val="28"/>
              </w:rPr>
              <w:t>2</w:t>
            </w:r>
          </w:p>
        </w:tc>
        <w:tc>
          <w:tcPr>
            <w:tcW w:w="1559" w:type="dxa"/>
          </w:tcPr>
          <w:p w:rsidR="005832B4" w:rsidRPr="00BC301A" w:rsidRDefault="005832B4" w:rsidP="005832B4">
            <w:pPr>
              <w:tabs>
                <w:tab w:val="left" w:pos="426"/>
              </w:tabs>
              <w:contextualSpacing/>
              <w:rPr>
                <w:rFonts w:ascii="Times New Roman" w:hAnsi="Times New Roman" w:cs="Times New Roman"/>
                <w:sz w:val="28"/>
                <w:szCs w:val="28"/>
              </w:rPr>
            </w:pPr>
            <w:r w:rsidRPr="00BC301A">
              <w:rPr>
                <w:rFonts w:ascii="Times New Roman" w:hAnsi="Times New Roman" w:cs="Times New Roman"/>
                <w:sz w:val="28"/>
                <w:szCs w:val="28"/>
              </w:rPr>
              <w:t>2,2</w:t>
            </w:r>
          </w:p>
        </w:tc>
        <w:tc>
          <w:tcPr>
            <w:tcW w:w="851" w:type="dxa"/>
          </w:tcPr>
          <w:p w:rsidR="005832B4" w:rsidRPr="00BC301A" w:rsidRDefault="005832B4" w:rsidP="005832B4">
            <w:pPr>
              <w:tabs>
                <w:tab w:val="left" w:pos="426"/>
              </w:tabs>
              <w:contextualSpacing/>
              <w:rPr>
                <w:rFonts w:ascii="Times New Roman" w:hAnsi="Times New Roman" w:cs="Times New Roman"/>
                <w:sz w:val="28"/>
                <w:szCs w:val="28"/>
              </w:rPr>
            </w:pPr>
            <w:r w:rsidRPr="00BC301A">
              <w:rPr>
                <w:rFonts w:ascii="Times New Roman" w:hAnsi="Times New Roman" w:cs="Times New Roman"/>
                <w:sz w:val="28"/>
                <w:szCs w:val="28"/>
              </w:rPr>
              <w:t>6</w:t>
            </w:r>
          </w:p>
        </w:tc>
        <w:tc>
          <w:tcPr>
            <w:tcW w:w="1559" w:type="dxa"/>
          </w:tcPr>
          <w:p w:rsidR="005832B4" w:rsidRPr="00BC301A" w:rsidRDefault="005832B4" w:rsidP="005832B4">
            <w:pPr>
              <w:tabs>
                <w:tab w:val="left" w:pos="426"/>
              </w:tabs>
              <w:contextualSpacing/>
              <w:rPr>
                <w:rFonts w:ascii="Times New Roman" w:hAnsi="Times New Roman" w:cs="Times New Roman"/>
                <w:sz w:val="28"/>
                <w:szCs w:val="28"/>
              </w:rPr>
            </w:pPr>
            <w:r w:rsidRPr="00BC301A">
              <w:rPr>
                <w:rFonts w:ascii="Times New Roman" w:hAnsi="Times New Roman" w:cs="Times New Roman"/>
                <w:sz w:val="28"/>
                <w:szCs w:val="28"/>
              </w:rPr>
              <w:t>5,3</w:t>
            </w:r>
          </w:p>
        </w:tc>
        <w:tc>
          <w:tcPr>
            <w:tcW w:w="1119" w:type="dxa"/>
          </w:tcPr>
          <w:p w:rsidR="005832B4" w:rsidRPr="00BC301A" w:rsidRDefault="005832B4" w:rsidP="005832B4">
            <w:pPr>
              <w:tabs>
                <w:tab w:val="left" w:pos="426"/>
              </w:tabs>
              <w:contextualSpacing/>
              <w:rPr>
                <w:rFonts w:ascii="Times New Roman" w:hAnsi="Times New Roman" w:cs="Times New Roman"/>
                <w:sz w:val="28"/>
                <w:szCs w:val="28"/>
              </w:rPr>
            </w:pPr>
            <w:r>
              <w:rPr>
                <w:rFonts w:ascii="Times New Roman" w:hAnsi="Times New Roman" w:cs="Times New Roman"/>
                <w:sz w:val="28"/>
                <w:szCs w:val="28"/>
              </w:rPr>
              <w:t>3</w:t>
            </w:r>
          </w:p>
        </w:tc>
        <w:tc>
          <w:tcPr>
            <w:tcW w:w="1432" w:type="dxa"/>
          </w:tcPr>
          <w:p w:rsidR="005832B4" w:rsidRPr="00BC301A" w:rsidRDefault="005832B4" w:rsidP="005832B4">
            <w:pPr>
              <w:tabs>
                <w:tab w:val="left" w:pos="426"/>
              </w:tabs>
              <w:contextualSpacing/>
              <w:rPr>
                <w:rFonts w:ascii="Times New Roman" w:hAnsi="Times New Roman" w:cs="Times New Roman"/>
                <w:sz w:val="28"/>
                <w:szCs w:val="28"/>
              </w:rPr>
            </w:pPr>
            <w:r>
              <w:rPr>
                <w:rFonts w:ascii="Times New Roman" w:hAnsi="Times New Roman" w:cs="Times New Roman"/>
                <w:sz w:val="28"/>
                <w:szCs w:val="28"/>
              </w:rPr>
              <w:t>2,8</w:t>
            </w:r>
          </w:p>
        </w:tc>
      </w:tr>
      <w:tr w:rsidR="005832B4" w:rsidRPr="00BC301A" w:rsidTr="005832B4">
        <w:tc>
          <w:tcPr>
            <w:tcW w:w="2836" w:type="dxa"/>
          </w:tcPr>
          <w:p w:rsidR="005832B4" w:rsidRPr="00BC301A" w:rsidRDefault="005832B4" w:rsidP="005832B4">
            <w:pPr>
              <w:tabs>
                <w:tab w:val="left" w:pos="426"/>
              </w:tabs>
              <w:contextualSpacing/>
              <w:rPr>
                <w:rFonts w:ascii="Times New Roman" w:hAnsi="Times New Roman" w:cs="Times New Roman"/>
                <w:sz w:val="28"/>
                <w:szCs w:val="28"/>
              </w:rPr>
            </w:pPr>
            <w:r>
              <w:rPr>
                <w:rFonts w:ascii="Times New Roman" w:hAnsi="Times New Roman" w:cs="Times New Roman"/>
                <w:sz w:val="28"/>
                <w:szCs w:val="28"/>
              </w:rPr>
              <w:t>Прочие (проф. нейрос. тугоухость)</w:t>
            </w:r>
          </w:p>
        </w:tc>
        <w:tc>
          <w:tcPr>
            <w:tcW w:w="992" w:type="dxa"/>
          </w:tcPr>
          <w:p w:rsidR="005832B4" w:rsidRPr="00BC301A" w:rsidRDefault="005832B4" w:rsidP="005832B4">
            <w:pPr>
              <w:tabs>
                <w:tab w:val="left" w:pos="426"/>
              </w:tabs>
              <w:contextualSpacing/>
              <w:rPr>
                <w:rFonts w:ascii="Times New Roman" w:hAnsi="Times New Roman" w:cs="Times New Roman"/>
                <w:sz w:val="28"/>
                <w:szCs w:val="28"/>
              </w:rPr>
            </w:pPr>
            <w:r w:rsidRPr="00BC301A">
              <w:rPr>
                <w:rFonts w:ascii="Times New Roman" w:hAnsi="Times New Roman" w:cs="Times New Roman"/>
                <w:sz w:val="28"/>
                <w:szCs w:val="28"/>
              </w:rPr>
              <w:t>-</w:t>
            </w:r>
          </w:p>
        </w:tc>
        <w:tc>
          <w:tcPr>
            <w:tcW w:w="1559" w:type="dxa"/>
          </w:tcPr>
          <w:p w:rsidR="005832B4" w:rsidRPr="00BC301A" w:rsidRDefault="005832B4" w:rsidP="005832B4">
            <w:pPr>
              <w:tabs>
                <w:tab w:val="left" w:pos="426"/>
              </w:tabs>
              <w:contextualSpacing/>
              <w:rPr>
                <w:rFonts w:ascii="Times New Roman" w:hAnsi="Times New Roman" w:cs="Times New Roman"/>
                <w:sz w:val="28"/>
                <w:szCs w:val="28"/>
              </w:rPr>
            </w:pPr>
            <w:r w:rsidRPr="00BC301A">
              <w:rPr>
                <w:rFonts w:ascii="Times New Roman" w:hAnsi="Times New Roman" w:cs="Times New Roman"/>
                <w:sz w:val="28"/>
                <w:szCs w:val="28"/>
              </w:rPr>
              <w:t>-</w:t>
            </w:r>
          </w:p>
        </w:tc>
        <w:tc>
          <w:tcPr>
            <w:tcW w:w="851" w:type="dxa"/>
          </w:tcPr>
          <w:p w:rsidR="005832B4" w:rsidRPr="00BC301A" w:rsidRDefault="005832B4" w:rsidP="005832B4">
            <w:pPr>
              <w:tabs>
                <w:tab w:val="left" w:pos="426"/>
              </w:tabs>
              <w:ind w:left="720"/>
              <w:contextualSpacing/>
              <w:rPr>
                <w:rFonts w:ascii="Times New Roman" w:hAnsi="Times New Roman" w:cs="Times New Roman"/>
                <w:sz w:val="28"/>
                <w:szCs w:val="28"/>
              </w:rPr>
            </w:pPr>
            <w:r>
              <w:rPr>
                <w:rFonts w:ascii="Times New Roman" w:hAnsi="Times New Roman" w:cs="Times New Roman"/>
                <w:sz w:val="28"/>
                <w:szCs w:val="28"/>
              </w:rPr>
              <w:t>--</w:t>
            </w:r>
          </w:p>
        </w:tc>
        <w:tc>
          <w:tcPr>
            <w:tcW w:w="1559" w:type="dxa"/>
          </w:tcPr>
          <w:p w:rsidR="005832B4" w:rsidRPr="00BC301A" w:rsidRDefault="005832B4" w:rsidP="005832B4">
            <w:pPr>
              <w:tabs>
                <w:tab w:val="left" w:pos="426"/>
              </w:tabs>
              <w:contextualSpacing/>
              <w:rPr>
                <w:rFonts w:ascii="Times New Roman" w:hAnsi="Times New Roman" w:cs="Times New Roman"/>
                <w:sz w:val="28"/>
                <w:szCs w:val="28"/>
              </w:rPr>
            </w:pPr>
            <w:r>
              <w:rPr>
                <w:rFonts w:ascii="Times New Roman" w:hAnsi="Times New Roman" w:cs="Times New Roman"/>
                <w:sz w:val="28"/>
                <w:szCs w:val="28"/>
              </w:rPr>
              <w:t>-</w:t>
            </w:r>
          </w:p>
        </w:tc>
        <w:tc>
          <w:tcPr>
            <w:tcW w:w="1119" w:type="dxa"/>
          </w:tcPr>
          <w:p w:rsidR="005832B4" w:rsidRPr="00BC301A" w:rsidRDefault="005832B4" w:rsidP="005832B4">
            <w:pPr>
              <w:tabs>
                <w:tab w:val="left" w:pos="426"/>
              </w:tabs>
              <w:contextualSpacing/>
              <w:rPr>
                <w:rFonts w:ascii="Times New Roman" w:hAnsi="Times New Roman" w:cs="Times New Roman"/>
                <w:sz w:val="28"/>
                <w:szCs w:val="28"/>
              </w:rPr>
            </w:pPr>
            <w:r>
              <w:rPr>
                <w:rFonts w:ascii="Times New Roman" w:hAnsi="Times New Roman" w:cs="Times New Roman"/>
                <w:sz w:val="28"/>
                <w:szCs w:val="28"/>
              </w:rPr>
              <w:t>1</w:t>
            </w:r>
          </w:p>
        </w:tc>
        <w:tc>
          <w:tcPr>
            <w:tcW w:w="1432" w:type="dxa"/>
          </w:tcPr>
          <w:p w:rsidR="005832B4" w:rsidRPr="00BC301A" w:rsidRDefault="005832B4" w:rsidP="005832B4">
            <w:pPr>
              <w:tabs>
                <w:tab w:val="left" w:pos="426"/>
              </w:tabs>
              <w:contextualSpacing/>
              <w:rPr>
                <w:rFonts w:ascii="Times New Roman" w:hAnsi="Times New Roman" w:cs="Times New Roman"/>
                <w:sz w:val="28"/>
                <w:szCs w:val="28"/>
              </w:rPr>
            </w:pPr>
            <w:r>
              <w:rPr>
                <w:rFonts w:ascii="Times New Roman" w:hAnsi="Times New Roman" w:cs="Times New Roman"/>
                <w:sz w:val="28"/>
                <w:szCs w:val="28"/>
              </w:rPr>
              <w:t>0,9</w:t>
            </w:r>
          </w:p>
        </w:tc>
      </w:tr>
      <w:tr w:rsidR="005832B4" w:rsidRPr="00BC301A" w:rsidTr="005832B4">
        <w:tc>
          <w:tcPr>
            <w:tcW w:w="2836" w:type="dxa"/>
          </w:tcPr>
          <w:p w:rsidR="005832B4" w:rsidRPr="00BC301A" w:rsidRDefault="005832B4" w:rsidP="005832B4">
            <w:pPr>
              <w:tabs>
                <w:tab w:val="left" w:pos="426"/>
              </w:tabs>
              <w:contextualSpacing/>
              <w:rPr>
                <w:rFonts w:ascii="Times New Roman" w:hAnsi="Times New Roman" w:cs="Times New Roman"/>
                <w:sz w:val="28"/>
                <w:szCs w:val="28"/>
              </w:rPr>
            </w:pPr>
            <w:r w:rsidRPr="00BC301A">
              <w:rPr>
                <w:rFonts w:ascii="Times New Roman" w:hAnsi="Times New Roman" w:cs="Times New Roman"/>
                <w:sz w:val="28"/>
                <w:szCs w:val="28"/>
              </w:rPr>
              <w:t>Всего</w:t>
            </w:r>
          </w:p>
        </w:tc>
        <w:tc>
          <w:tcPr>
            <w:tcW w:w="992" w:type="dxa"/>
          </w:tcPr>
          <w:p w:rsidR="005832B4" w:rsidRPr="00BC301A" w:rsidRDefault="005832B4" w:rsidP="005832B4">
            <w:pPr>
              <w:tabs>
                <w:tab w:val="left" w:pos="426"/>
              </w:tabs>
              <w:contextualSpacing/>
              <w:rPr>
                <w:rFonts w:ascii="Times New Roman" w:hAnsi="Times New Roman" w:cs="Times New Roman"/>
                <w:sz w:val="28"/>
                <w:szCs w:val="28"/>
              </w:rPr>
            </w:pPr>
            <w:r w:rsidRPr="00BC301A">
              <w:rPr>
                <w:rFonts w:ascii="Times New Roman" w:hAnsi="Times New Roman" w:cs="Times New Roman"/>
                <w:sz w:val="28"/>
                <w:szCs w:val="28"/>
              </w:rPr>
              <w:t>37</w:t>
            </w:r>
          </w:p>
        </w:tc>
        <w:tc>
          <w:tcPr>
            <w:tcW w:w="1559" w:type="dxa"/>
          </w:tcPr>
          <w:p w:rsidR="005832B4" w:rsidRPr="00BC301A" w:rsidRDefault="005832B4" w:rsidP="005832B4">
            <w:pPr>
              <w:tabs>
                <w:tab w:val="left" w:pos="426"/>
              </w:tabs>
              <w:contextualSpacing/>
              <w:rPr>
                <w:rFonts w:ascii="Times New Roman" w:hAnsi="Times New Roman" w:cs="Times New Roman"/>
                <w:sz w:val="28"/>
                <w:szCs w:val="28"/>
              </w:rPr>
            </w:pPr>
            <w:r>
              <w:rPr>
                <w:rFonts w:ascii="Times New Roman" w:hAnsi="Times New Roman" w:cs="Times New Roman"/>
                <w:sz w:val="28"/>
                <w:szCs w:val="28"/>
              </w:rPr>
              <w:t>28,9</w:t>
            </w:r>
          </w:p>
        </w:tc>
        <w:tc>
          <w:tcPr>
            <w:tcW w:w="851" w:type="dxa"/>
          </w:tcPr>
          <w:p w:rsidR="005832B4" w:rsidRPr="00BC301A" w:rsidRDefault="005832B4" w:rsidP="005832B4">
            <w:pPr>
              <w:tabs>
                <w:tab w:val="left" w:pos="426"/>
              </w:tabs>
              <w:contextualSpacing/>
              <w:rPr>
                <w:rFonts w:ascii="Times New Roman" w:hAnsi="Times New Roman" w:cs="Times New Roman"/>
                <w:sz w:val="28"/>
                <w:szCs w:val="28"/>
              </w:rPr>
            </w:pPr>
            <w:r w:rsidRPr="00BC301A">
              <w:rPr>
                <w:rFonts w:ascii="Times New Roman" w:hAnsi="Times New Roman" w:cs="Times New Roman"/>
                <w:sz w:val="28"/>
                <w:szCs w:val="28"/>
              </w:rPr>
              <w:t>38</w:t>
            </w:r>
          </w:p>
        </w:tc>
        <w:tc>
          <w:tcPr>
            <w:tcW w:w="1559" w:type="dxa"/>
          </w:tcPr>
          <w:p w:rsidR="005832B4" w:rsidRPr="00BC301A" w:rsidRDefault="005832B4" w:rsidP="005832B4">
            <w:pPr>
              <w:tabs>
                <w:tab w:val="left" w:pos="426"/>
              </w:tabs>
              <w:contextualSpacing/>
              <w:rPr>
                <w:rFonts w:ascii="Times New Roman" w:hAnsi="Times New Roman" w:cs="Times New Roman"/>
                <w:sz w:val="28"/>
                <w:szCs w:val="28"/>
              </w:rPr>
            </w:pPr>
            <w:r w:rsidRPr="00BC301A">
              <w:rPr>
                <w:rFonts w:ascii="Times New Roman" w:hAnsi="Times New Roman" w:cs="Times New Roman"/>
                <w:sz w:val="28"/>
                <w:szCs w:val="28"/>
              </w:rPr>
              <w:t>33,9</w:t>
            </w:r>
          </w:p>
        </w:tc>
        <w:tc>
          <w:tcPr>
            <w:tcW w:w="1119" w:type="dxa"/>
          </w:tcPr>
          <w:p w:rsidR="005832B4" w:rsidRPr="00BC301A" w:rsidRDefault="005832B4" w:rsidP="005832B4">
            <w:pPr>
              <w:tabs>
                <w:tab w:val="left" w:pos="426"/>
              </w:tabs>
              <w:contextualSpacing/>
              <w:rPr>
                <w:rFonts w:ascii="Times New Roman" w:hAnsi="Times New Roman" w:cs="Times New Roman"/>
                <w:sz w:val="28"/>
                <w:szCs w:val="28"/>
              </w:rPr>
            </w:pPr>
            <w:r>
              <w:rPr>
                <w:rFonts w:ascii="Times New Roman" w:hAnsi="Times New Roman" w:cs="Times New Roman"/>
                <w:sz w:val="28"/>
                <w:szCs w:val="28"/>
              </w:rPr>
              <w:t xml:space="preserve">46  </w:t>
            </w:r>
          </w:p>
        </w:tc>
        <w:tc>
          <w:tcPr>
            <w:tcW w:w="1432" w:type="dxa"/>
          </w:tcPr>
          <w:p w:rsidR="005832B4" w:rsidRPr="00BC301A" w:rsidRDefault="005832B4" w:rsidP="005832B4">
            <w:pPr>
              <w:tabs>
                <w:tab w:val="left" w:pos="426"/>
              </w:tabs>
              <w:contextualSpacing/>
              <w:rPr>
                <w:rFonts w:ascii="Times New Roman" w:hAnsi="Times New Roman" w:cs="Times New Roman"/>
                <w:sz w:val="28"/>
                <w:szCs w:val="28"/>
              </w:rPr>
            </w:pPr>
            <w:r>
              <w:rPr>
                <w:rFonts w:ascii="Times New Roman" w:hAnsi="Times New Roman" w:cs="Times New Roman"/>
                <w:sz w:val="28"/>
                <w:szCs w:val="28"/>
              </w:rPr>
              <w:t>42,6</w:t>
            </w:r>
          </w:p>
        </w:tc>
      </w:tr>
    </w:tbl>
    <w:p w:rsidR="005832B4" w:rsidRPr="00BC301A" w:rsidRDefault="005832B4" w:rsidP="005832B4">
      <w:pPr>
        <w:tabs>
          <w:tab w:val="left" w:pos="426"/>
        </w:tabs>
        <w:rPr>
          <w:rFonts w:ascii="Times New Roman" w:hAnsi="Times New Roman" w:cs="Times New Roman"/>
          <w:sz w:val="28"/>
          <w:szCs w:val="28"/>
        </w:rPr>
      </w:pPr>
      <w:r>
        <w:rPr>
          <w:rFonts w:ascii="Times New Roman" w:hAnsi="Times New Roman" w:cs="Times New Roman"/>
          <w:sz w:val="28"/>
          <w:szCs w:val="28"/>
        </w:rPr>
        <w:lastRenderedPageBreak/>
        <w:tab/>
        <w:t>В динамике с 2013 годом отмечается увеличение</w:t>
      </w:r>
      <w:r w:rsidRPr="00BC301A">
        <w:rPr>
          <w:rFonts w:ascii="Times New Roman" w:hAnsi="Times New Roman" w:cs="Times New Roman"/>
          <w:sz w:val="28"/>
          <w:szCs w:val="28"/>
        </w:rPr>
        <w:t xml:space="preserve"> показателя первичного</w:t>
      </w:r>
      <w:r>
        <w:rPr>
          <w:rFonts w:ascii="Times New Roman" w:hAnsi="Times New Roman" w:cs="Times New Roman"/>
          <w:sz w:val="28"/>
          <w:szCs w:val="28"/>
        </w:rPr>
        <w:t xml:space="preserve"> выхода на инвалидность  на 19,6</w:t>
      </w:r>
      <w:r w:rsidRPr="00BC301A">
        <w:rPr>
          <w:rFonts w:ascii="Times New Roman" w:hAnsi="Times New Roman" w:cs="Times New Roman"/>
          <w:sz w:val="28"/>
          <w:szCs w:val="28"/>
        </w:rPr>
        <w:t xml:space="preserve">%. </w:t>
      </w:r>
      <w:r>
        <w:rPr>
          <w:rFonts w:ascii="Times New Roman" w:hAnsi="Times New Roman" w:cs="Times New Roman"/>
          <w:sz w:val="28"/>
          <w:szCs w:val="28"/>
        </w:rPr>
        <w:t xml:space="preserve"> Это связано с принятием новых критериев для установления группы инвалидности, в том числе по злокачественным новообразованиям. В динамике отмечается рост первичного выхода на инвалидность </w:t>
      </w:r>
      <w:r w:rsidRPr="00BC301A">
        <w:rPr>
          <w:rFonts w:ascii="Times New Roman" w:hAnsi="Times New Roman" w:cs="Times New Roman"/>
          <w:sz w:val="28"/>
          <w:szCs w:val="28"/>
        </w:rPr>
        <w:t>по злок</w:t>
      </w:r>
      <w:r>
        <w:rPr>
          <w:rFonts w:ascii="Times New Roman" w:hAnsi="Times New Roman" w:cs="Times New Roman"/>
          <w:sz w:val="28"/>
          <w:szCs w:val="28"/>
        </w:rPr>
        <w:t>ачественным заболеваниям на 25,0</w:t>
      </w:r>
      <w:r w:rsidRPr="00BC301A">
        <w:rPr>
          <w:rFonts w:ascii="Times New Roman" w:hAnsi="Times New Roman" w:cs="Times New Roman"/>
          <w:sz w:val="28"/>
          <w:szCs w:val="28"/>
        </w:rPr>
        <w:t>%, по болезня</w:t>
      </w:r>
      <w:r>
        <w:rPr>
          <w:rFonts w:ascii="Times New Roman" w:hAnsi="Times New Roman" w:cs="Times New Roman"/>
          <w:sz w:val="28"/>
          <w:szCs w:val="28"/>
        </w:rPr>
        <w:t xml:space="preserve">м органов кровообращения на 10,0%, по последствиям травм на 21,4%, болезням нервной системы на 25,0%. </w:t>
      </w:r>
      <w:r w:rsidRPr="00BC301A">
        <w:rPr>
          <w:rFonts w:ascii="Times New Roman" w:hAnsi="Times New Roman" w:cs="Times New Roman"/>
          <w:sz w:val="28"/>
          <w:szCs w:val="28"/>
        </w:rPr>
        <w:t xml:space="preserve">  </w:t>
      </w:r>
      <w:r>
        <w:rPr>
          <w:rFonts w:ascii="Times New Roman" w:hAnsi="Times New Roman" w:cs="Times New Roman"/>
          <w:sz w:val="28"/>
          <w:szCs w:val="28"/>
        </w:rPr>
        <w:t>Впервые за 3 года зарегистрирован первичный выход на инвалидность с диагнозами: Туберкулез, Профессиональная нейросенсорная тугоухость.</w:t>
      </w:r>
    </w:p>
    <w:p w:rsidR="005832B4" w:rsidRPr="00BC301A" w:rsidRDefault="005832B4" w:rsidP="005832B4">
      <w:pPr>
        <w:tabs>
          <w:tab w:val="left" w:pos="426"/>
        </w:tabs>
        <w:rPr>
          <w:rFonts w:ascii="Times New Roman" w:hAnsi="Times New Roman" w:cs="Times New Roman"/>
          <w:sz w:val="28"/>
          <w:szCs w:val="28"/>
        </w:rPr>
      </w:pPr>
      <w:r w:rsidRPr="00BC301A">
        <w:rPr>
          <w:rFonts w:ascii="Times New Roman" w:hAnsi="Times New Roman" w:cs="Times New Roman"/>
          <w:sz w:val="28"/>
          <w:szCs w:val="28"/>
        </w:rPr>
        <w:t>Не зарегистрированы случаи  первичного выхода</w:t>
      </w:r>
      <w:r>
        <w:rPr>
          <w:rFonts w:ascii="Times New Roman" w:hAnsi="Times New Roman" w:cs="Times New Roman"/>
          <w:sz w:val="28"/>
          <w:szCs w:val="28"/>
        </w:rPr>
        <w:t xml:space="preserve">  на инвалидность по  болезням эндокринной системы</w:t>
      </w:r>
      <w:r w:rsidRPr="00BC301A">
        <w:rPr>
          <w:rFonts w:ascii="Times New Roman" w:hAnsi="Times New Roman" w:cs="Times New Roman"/>
          <w:sz w:val="28"/>
          <w:szCs w:val="28"/>
        </w:rPr>
        <w:t>.</w:t>
      </w:r>
    </w:p>
    <w:p w:rsidR="005832B4" w:rsidRPr="00CC4449" w:rsidRDefault="005832B4" w:rsidP="005832B4">
      <w:pPr>
        <w:tabs>
          <w:tab w:val="left" w:pos="426"/>
        </w:tabs>
        <w:jc w:val="center"/>
        <w:rPr>
          <w:rFonts w:ascii="Times New Roman" w:hAnsi="Times New Roman" w:cs="Times New Roman"/>
          <w:b/>
          <w:sz w:val="24"/>
          <w:szCs w:val="24"/>
        </w:rPr>
      </w:pPr>
      <w:r w:rsidRPr="00CC4449">
        <w:rPr>
          <w:rFonts w:ascii="Times New Roman" w:hAnsi="Times New Roman" w:cs="Times New Roman"/>
          <w:b/>
          <w:sz w:val="24"/>
          <w:szCs w:val="24"/>
        </w:rPr>
        <w:t>Структура  ПВИ  по группам инвалидности</w:t>
      </w:r>
    </w:p>
    <w:p w:rsidR="005832B4" w:rsidRPr="00CC4449" w:rsidRDefault="005832B4" w:rsidP="005832B4">
      <w:pPr>
        <w:tabs>
          <w:tab w:val="left" w:pos="426"/>
        </w:tabs>
        <w:jc w:val="both"/>
        <w:rPr>
          <w:rFonts w:ascii="Times New Roman" w:hAnsi="Times New Roman" w:cs="Times New Roman"/>
          <w:sz w:val="28"/>
          <w:szCs w:val="28"/>
        </w:rPr>
      </w:pPr>
      <w:r w:rsidRPr="00CC4449">
        <w:rPr>
          <w:rFonts w:ascii="Times New Roman" w:hAnsi="Times New Roman" w:cs="Times New Roman"/>
          <w:sz w:val="24"/>
          <w:szCs w:val="24"/>
        </w:rPr>
        <w:tab/>
      </w:r>
      <w:r w:rsidRPr="00CC4449">
        <w:rPr>
          <w:rFonts w:ascii="Times New Roman" w:hAnsi="Times New Roman" w:cs="Times New Roman"/>
          <w:sz w:val="28"/>
          <w:szCs w:val="28"/>
        </w:rPr>
        <w:t xml:space="preserve">Из числа </w:t>
      </w:r>
      <w:r>
        <w:rPr>
          <w:rFonts w:ascii="Times New Roman" w:hAnsi="Times New Roman" w:cs="Times New Roman"/>
          <w:sz w:val="28"/>
          <w:szCs w:val="28"/>
        </w:rPr>
        <w:t>впервые признанных инвалидами 46</w:t>
      </w:r>
      <w:r w:rsidRPr="00CC4449">
        <w:rPr>
          <w:rFonts w:ascii="Times New Roman" w:hAnsi="Times New Roman" w:cs="Times New Roman"/>
          <w:sz w:val="28"/>
          <w:szCs w:val="28"/>
        </w:rPr>
        <w:t xml:space="preserve"> человек, инвалиды</w:t>
      </w:r>
    </w:p>
    <w:p w:rsidR="005832B4" w:rsidRPr="00CC4449" w:rsidRDefault="005832B4" w:rsidP="005832B4">
      <w:pPr>
        <w:tabs>
          <w:tab w:val="left" w:pos="426"/>
        </w:tabs>
        <w:jc w:val="both"/>
        <w:rPr>
          <w:rFonts w:ascii="Times New Roman" w:hAnsi="Times New Roman" w:cs="Times New Roman"/>
          <w:sz w:val="28"/>
          <w:szCs w:val="28"/>
        </w:rPr>
      </w:pPr>
      <w:r>
        <w:rPr>
          <w:rFonts w:ascii="Times New Roman" w:hAnsi="Times New Roman" w:cs="Times New Roman"/>
          <w:sz w:val="28"/>
          <w:szCs w:val="28"/>
        </w:rPr>
        <w:t>-1  группы составили 4</w:t>
      </w:r>
      <w:r w:rsidRPr="00CC4449">
        <w:rPr>
          <w:rFonts w:ascii="Times New Roman" w:hAnsi="Times New Roman" w:cs="Times New Roman"/>
          <w:sz w:val="28"/>
          <w:szCs w:val="28"/>
        </w:rPr>
        <w:t xml:space="preserve"> человека,</w:t>
      </w:r>
    </w:p>
    <w:p w:rsidR="005832B4" w:rsidRPr="00CC4449" w:rsidRDefault="005832B4" w:rsidP="005832B4">
      <w:pPr>
        <w:tabs>
          <w:tab w:val="left" w:pos="426"/>
        </w:tabs>
        <w:jc w:val="both"/>
        <w:rPr>
          <w:rFonts w:ascii="Times New Roman" w:hAnsi="Times New Roman" w:cs="Times New Roman"/>
          <w:sz w:val="28"/>
          <w:szCs w:val="28"/>
        </w:rPr>
      </w:pPr>
      <w:r>
        <w:rPr>
          <w:rFonts w:ascii="Times New Roman" w:hAnsi="Times New Roman" w:cs="Times New Roman"/>
          <w:sz w:val="28"/>
          <w:szCs w:val="28"/>
        </w:rPr>
        <w:t>-2  группы составили 12</w:t>
      </w:r>
      <w:r w:rsidRPr="00CC4449">
        <w:rPr>
          <w:rFonts w:ascii="Times New Roman" w:hAnsi="Times New Roman" w:cs="Times New Roman"/>
          <w:sz w:val="28"/>
          <w:szCs w:val="28"/>
        </w:rPr>
        <w:t xml:space="preserve"> человек,</w:t>
      </w:r>
    </w:p>
    <w:p w:rsidR="005832B4" w:rsidRPr="00CC4449" w:rsidRDefault="005832B4" w:rsidP="005832B4">
      <w:pPr>
        <w:tabs>
          <w:tab w:val="left" w:pos="426"/>
        </w:tabs>
        <w:jc w:val="both"/>
        <w:rPr>
          <w:rFonts w:ascii="Times New Roman" w:hAnsi="Times New Roman" w:cs="Times New Roman"/>
          <w:sz w:val="28"/>
          <w:szCs w:val="28"/>
        </w:rPr>
      </w:pPr>
      <w:r>
        <w:rPr>
          <w:rFonts w:ascii="Times New Roman" w:hAnsi="Times New Roman" w:cs="Times New Roman"/>
          <w:sz w:val="28"/>
          <w:szCs w:val="28"/>
        </w:rPr>
        <w:t>-</w:t>
      </w:r>
      <w:r w:rsidRPr="00CC4449">
        <w:rPr>
          <w:rFonts w:ascii="Times New Roman" w:hAnsi="Times New Roman" w:cs="Times New Roman"/>
          <w:sz w:val="28"/>
          <w:szCs w:val="28"/>
        </w:rPr>
        <w:t xml:space="preserve">3  </w:t>
      </w:r>
      <w:r>
        <w:rPr>
          <w:rFonts w:ascii="Times New Roman" w:hAnsi="Times New Roman" w:cs="Times New Roman"/>
          <w:sz w:val="28"/>
          <w:szCs w:val="28"/>
        </w:rPr>
        <w:t>группы  составили 27 человек,</w:t>
      </w:r>
    </w:p>
    <w:p w:rsidR="005832B4" w:rsidRPr="00CC4449" w:rsidRDefault="005832B4" w:rsidP="005832B4">
      <w:pPr>
        <w:tabs>
          <w:tab w:val="left" w:pos="426"/>
        </w:tabs>
        <w:jc w:val="both"/>
        <w:rPr>
          <w:rFonts w:ascii="Times New Roman" w:hAnsi="Times New Roman" w:cs="Times New Roman"/>
          <w:sz w:val="28"/>
          <w:szCs w:val="28"/>
        </w:rPr>
      </w:pPr>
      <w:r>
        <w:rPr>
          <w:rFonts w:ascii="Times New Roman" w:hAnsi="Times New Roman" w:cs="Times New Roman"/>
          <w:sz w:val="28"/>
          <w:szCs w:val="28"/>
        </w:rPr>
        <w:t>- ребенок</w:t>
      </w:r>
      <w:r w:rsidRPr="00CC4449">
        <w:rPr>
          <w:rFonts w:ascii="Times New Roman" w:hAnsi="Times New Roman" w:cs="Times New Roman"/>
          <w:sz w:val="28"/>
          <w:szCs w:val="28"/>
        </w:rPr>
        <w:t>,</w:t>
      </w:r>
      <w:r>
        <w:rPr>
          <w:rFonts w:ascii="Times New Roman" w:hAnsi="Times New Roman" w:cs="Times New Roman"/>
          <w:sz w:val="28"/>
          <w:szCs w:val="28"/>
        </w:rPr>
        <w:t xml:space="preserve">  впервые признанный инвалидом – 3</w:t>
      </w:r>
      <w:r w:rsidRPr="00CC4449">
        <w:rPr>
          <w:rFonts w:ascii="Times New Roman" w:hAnsi="Times New Roman" w:cs="Times New Roman"/>
          <w:sz w:val="28"/>
          <w:szCs w:val="28"/>
        </w:rPr>
        <w:t>.</w:t>
      </w:r>
    </w:p>
    <w:p w:rsidR="005832B4" w:rsidRPr="00CC4449" w:rsidRDefault="005832B4" w:rsidP="005832B4">
      <w:pPr>
        <w:tabs>
          <w:tab w:val="left" w:pos="426"/>
        </w:tabs>
        <w:jc w:val="both"/>
        <w:rPr>
          <w:rFonts w:ascii="Times New Roman" w:hAnsi="Times New Roman" w:cs="Times New Roman"/>
          <w:sz w:val="28"/>
          <w:szCs w:val="28"/>
        </w:rPr>
      </w:pPr>
      <w:r w:rsidRPr="00CC4449">
        <w:rPr>
          <w:rFonts w:ascii="Times New Roman" w:hAnsi="Times New Roman" w:cs="Times New Roman"/>
          <w:sz w:val="28"/>
          <w:szCs w:val="28"/>
        </w:rPr>
        <w:tab/>
        <w:t xml:space="preserve">В трудоспособном возрасте </w:t>
      </w:r>
      <w:r>
        <w:rPr>
          <w:rFonts w:ascii="Times New Roman" w:hAnsi="Times New Roman" w:cs="Times New Roman"/>
          <w:sz w:val="28"/>
          <w:szCs w:val="28"/>
        </w:rPr>
        <w:t>впервые установлена инвалидность – 20</w:t>
      </w:r>
      <w:r w:rsidRPr="00CC4449">
        <w:rPr>
          <w:rFonts w:ascii="Times New Roman" w:hAnsi="Times New Roman" w:cs="Times New Roman"/>
          <w:sz w:val="28"/>
          <w:szCs w:val="28"/>
        </w:rPr>
        <w:t xml:space="preserve"> человек, в т.ч.:</w:t>
      </w:r>
    </w:p>
    <w:p w:rsidR="005832B4" w:rsidRPr="00CC4449" w:rsidRDefault="005832B4" w:rsidP="005832B4">
      <w:pPr>
        <w:tabs>
          <w:tab w:val="left" w:pos="426"/>
        </w:tabs>
        <w:jc w:val="both"/>
        <w:rPr>
          <w:rFonts w:ascii="Times New Roman" w:hAnsi="Times New Roman" w:cs="Times New Roman"/>
          <w:sz w:val="28"/>
          <w:szCs w:val="28"/>
        </w:rPr>
      </w:pPr>
      <w:r w:rsidRPr="00CC4449">
        <w:rPr>
          <w:rFonts w:ascii="Times New Roman" w:hAnsi="Times New Roman" w:cs="Times New Roman"/>
          <w:sz w:val="28"/>
          <w:szCs w:val="28"/>
        </w:rPr>
        <w:t>1 группы – 2 человека,</w:t>
      </w:r>
    </w:p>
    <w:p w:rsidR="005832B4" w:rsidRPr="00CC4449" w:rsidRDefault="005832B4" w:rsidP="005832B4">
      <w:pPr>
        <w:tabs>
          <w:tab w:val="left" w:pos="426"/>
        </w:tabs>
        <w:jc w:val="both"/>
        <w:rPr>
          <w:rFonts w:ascii="Times New Roman" w:hAnsi="Times New Roman" w:cs="Times New Roman"/>
          <w:sz w:val="28"/>
          <w:szCs w:val="28"/>
        </w:rPr>
      </w:pPr>
      <w:r>
        <w:rPr>
          <w:rFonts w:ascii="Times New Roman" w:hAnsi="Times New Roman" w:cs="Times New Roman"/>
          <w:sz w:val="28"/>
          <w:szCs w:val="28"/>
        </w:rPr>
        <w:t>2 группы– 5</w:t>
      </w:r>
      <w:r w:rsidRPr="00CC4449">
        <w:rPr>
          <w:rFonts w:ascii="Times New Roman" w:hAnsi="Times New Roman" w:cs="Times New Roman"/>
          <w:sz w:val="28"/>
          <w:szCs w:val="28"/>
        </w:rPr>
        <w:t xml:space="preserve">  челове</w:t>
      </w:r>
      <w:r>
        <w:rPr>
          <w:rFonts w:ascii="Times New Roman" w:hAnsi="Times New Roman" w:cs="Times New Roman"/>
          <w:sz w:val="28"/>
          <w:szCs w:val="28"/>
        </w:rPr>
        <w:t>к</w:t>
      </w:r>
      <w:r w:rsidRPr="00CC4449">
        <w:rPr>
          <w:rFonts w:ascii="Times New Roman" w:hAnsi="Times New Roman" w:cs="Times New Roman"/>
          <w:sz w:val="28"/>
          <w:szCs w:val="28"/>
        </w:rPr>
        <w:t>,</w:t>
      </w:r>
    </w:p>
    <w:p w:rsidR="005832B4" w:rsidRPr="00CC4449" w:rsidRDefault="005832B4" w:rsidP="005832B4">
      <w:pPr>
        <w:tabs>
          <w:tab w:val="left" w:pos="426"/>
        </w:tabs>
        <w:jc w:val="both"/>
        <w:rPr>
          <w:rFonts w:ascii="Times New Roman" w:hAnsi="Times New Roman" w:cs="Times New Roman"/>
          <w:sz w:val="28"/>
          <w:szCs w:val="28"/>
        </w:rPr>
      </w:pPr>
      <w:r>
        <w:rPr>
          <w:rFonts w:ascii="Times New Roman" w:hAnsi="Times New Roman" w:cs="Times New Roman"/>
          <w:sz w:val="28"/>
          <w:szCs w:val="28"/>
        </w:rPr>
        <w:t>3 группы – 13</w:t>
      </w:r>
      <w:r w:rsidRPr="00CC4449">
        <w:rPr>
          <w:rFonts w:ascii="Times New Roman" w:hAnsi="Times New Roman" w:cs="Times New Roman"/>
          <w:sz w:val="28"/>
          <w:szCs w:val="28"/>
        </w:rPr>
        <w:t xml:space="preserve"> человек.</w:t>
      </w:r>
    </w:p>
    <w:p w:rsidR="005832B4" w:rsidRDefault="005832B4" w:rsidP="005832B4">
      <w:pPr>
        <w:tabs>
          <w:tab w:val="left" w:pos="426"/>
        </w:tabs>
        <w:jc w:val="both"/>
        <w:rPr>
          <w:rFonts w:ascii="Times New Roman" w:hAnsi="Times New Roman" w:cs="Times New Roman"/>
          <w:sz w:val="28"/>
          <w:szCs w:val="28"/>
        </w:rPr>
      </w:pPr>
      <w:r w:rsidRPr="00CC4449">
        <w:rPr>
          <w:rFonts w:ascii="Times New Roman" w:hAnsi="Times New Roman" w:cs="Times New Roman"/>
          <w:sz w:val="28"/>
          <w:szCs w:val="28"/>
        </w:rPr>
        <w:t>Удельный вес первичного выхода на инвалидность в трудоспособном возрасте от общего кол</w:t>
      </w:r>
      <w:r>
        <w:rPr>
          <w:rFonts w:ascii="Times New Roman" w:hAnsi="Times New Roman" w:cs="Times New Roman"/>
          <w:sz w:val="28"/>
          <w:szCs w:val="28"/>
        </w:rPr>
        <w:t>ичества лиц с ПВИ  составил 45,5</w:t>
      </w:r>
      <w:r w:rsidRPr="00CC4449">
        <w:rPr>
          <w:rFonts w:ascii="Times New Roman" w:hAnsi="Times New Roman" w:cs="Times New Roman"/>
          <w:sz w:val="28"/>
          <w:szCs w:val="28"/>
        </w:rPr>
        <w:t>% (в 2012 году-48,7%, в 2013 году 54,1%</w:t>
      </w:r>
      <w:r>
        <w:rPr>
          <w:rFonts w:ascii="Times New Roman" w:hAnsi="Times New Roman" w:cs="Times New Roman"/>
          <w:sz w:val="28"/>
          <w:szCs w:val="28"/>
        </w:rPr>
        <w:t>, в 2014 году -36,8%). Увеличилось</w:t>
      </w:r>
      <w:r w:rsidRPr="00CC4449">
        <w:rPr>
          <w:rFonts w:ascii="Times New Roman" w:hAnsi="Times New Roman" w:cs="Times New Roman"/>
          <w:sz w:val="28"/>
          <w:szCs w:val="28"/>
        </w:rPr>
        <w:t xml:space="preserve"> количество лиц, при</w:t>
      </w:r>
      <w:r>
        <w:rPr>
          <w:rFonts w:ascii="Times New Roman" w:hAnsi="Times New Roman" w:cs="Times New Roman"/>
          <w:sz w:val="28"/>
          <w:szCs w:val="28"/>
        </w:rPr>
        <w:t>знанных инвалидами III группы с 8 человек до 13</w:t>
      </w:r>
      <w:r w:rsidRPr="00CC4449">
        <w:rPr>
          <w:rFonts w:ascii="Times New Roman" w:hAnsi="Times New Roman" w:cs="Times New Roman"/>
          <w:sz w:val="28"/>
          <w:szCs w:val="28"/>
        </w:rPr>
        <w:t xml:space="preserve"> человек. </w:t>
      </w:r>
    </w:p>
    <w:p w:rsidR="005832B4" w:rsidRDefault="005832B4" w:rsidP="005832B4">
      <w:pPr>
        <w:tabs>
          <w:tab w:val="left" w:pos="426"/>
        </w:tabs>
        <w:jc w:val="both"/>
        <w:rPr>
          <w:rFonts w:ascii="Times New Roman" w:hAnsi="Times New Roman" w:cs="Times New Roman"/>
          <w:sz w:val="28"/>
          <w:szCs w:val="28"/>
        </w:rPr>
      </w:pPr>
      <w:r w:rsidRPr="00CC4449">
        <w:rPr>
          <w:rFonts w:ascii="Times New Roman" w:hAnsi="Times New Roman" w:cs="Times New Roman"/>
          <w:sz w:val="28"/>
          <w:szCs w:val="28"/>
        </w:rPr>
        <w:t>Признаны инвалидами 1 группы пациенты со злокачественными новообразованиями</w:t>
      </w:r>
      <w:r>
        <w:rPr>
          <w:rFonts w:ascii="Times New Roman" w:hAnsi="Times New Roman" w:cs="Times New Roman"/>
          <w:sz w:val="28"/>
          <w:szCs w:val="28"/>
        </w:rPr>
        <w:t xml:space="preserve"> выявленными в </w:t>
      </w:r>
      <w:r>
        <w:rPr>
          <w:rFonts w:ascii="Times New Roman" w:hAnsi="Times New Roman" w:cs="Times New Roman"/>
          <w:sz w:val="28"/>
          <w:szCs w:val="28"/>
          <w:lang w:val="en-US"/>
        </w:rPr>
        <w:t>IV</w:t>
      </w:r>
      <w:r>
        <w:rPr>
          <w:rFonts w:ascii="Times New Roman" w:hAnsi="Times New Roman" w:cs="Times New Roman"/>
          <w:sz w:val="28"/>
          <w:szCs w:val="28"/>
        </w:rPr>
        <w:t>стадии, причиной выявления ЗНО молочной железы послужило позднее обращение за медицинской помощью, обратилась в стадии распада опухоли</w:t>
      </w:r>
      <w:r w:rsidRPr="00CC4449">
        <w:rPr>
          <w:rFonts w:ascii="Times New Roman" w:hAnsi="Times New Roman" w:cs="Times New Roman"/>
          <w:sz w:val="28"/>
          <w:szCs w:val="28"/>
        </w:rPr>
        <w:t>.</w:t>
      </w:r>
      <w:r>
        <w:rPr>
          <w:rFonts w:ascii="Times New Roman" w:hAnsi="Times New Roman" w:cs="Times New Roman"/>
          <w:sz w:val="28"/>
          <w:szCs w:val="28"/>
        </w:rPr>
        <w:t xml:space="preserve"> Мужчина из п. Иракинда наблюдался с диагнозом: Геморрой, не выезжал на дообследование в течение 2-х лет, при осмотре онколога БРКОД обнаружено ЗНО прямой кишки в </w:t>
      </w:r>
      <w:r>
        <w:rPr>
          <w:rFonts w:ascii="Times New Roman" w:hAnsi="Times New Roman" w:cs="Times New Roman"/>
          <w:sz w:val="28"/>
          <w:szCs w:val="28"/>
          <w:lang w:val="en-US"/>
        </w:rPr>
        <w:t>IV</w:t>
      </w:r>
      <w:r w:rsidRPr="003F48A0">
        <w:rPr>
          <w:rFonts w:ascii="Times New Roman" w:hAnsi="Times New Roman" w:cs="Times New Roman"/>
          <w:sz w:val="28"/>
          <w:szCs w:val="28"/>
        </w:rPr>
        <w:t xml:space="preserve"> </w:t>
      </w:r>
      <w:r>
        <w:rPr>
          <w:rFonts w:ascii="Times New Roman" w:hAnsi="Times New Roman" w:cs="Times New Roman"/>
          <w:sz w:val="28"/>
          <w:szCs w:val="28"/>
        </w:rPr>
        <w:t>стадии.</w:t>
      </w:r>
    </w:p>
    <w:p w:rsidR="005832B4" w:rsidRDefault="005832B4" w:rsidP="005832B4">
      <w:pPr>
        <w:tabs>
          <w:tab w:val="left" w:pos="426"/>
        </w:tabs>
        <w:jc w:val="both"/>
        <w:rPr>
          <w:rFonts w:ascii="Times New Roman" w:hAnsi="Times New Roman" w:cs="Times New Roman"/>
          <w:sz w:val="28"/>
          <w:szCs w:val="28"/>
        </w:rPr>
      </w:pPr>
      <w:r>
        <w:rPr>
          <w:rFonts w:ascii="Times New Roman" w:hAnsi="Times New Roman" w:cs="Times New Roman"/>
          <w:sz w:val="28"/>
          <w:szCs w:val="28"/>
        </w:rPr>
        <w:lastRenderedPageBreak/>
        <w:t>2 группа инвалидности установлена пациентам с синдромом Дауна, с последствиями отморожения, культями нижних конечностей на уровне с/3 голеней, с ХБП, ХПН 2 ст., с ЗНО во 2ст., туберкулезом.</w:t>
      </w:r>
    </w:p>
    <w:p w:rsidR="005832B4" w:rsidRDefault="005832B4" w:rsidP="005832B4">
      <w:pPr>
        <w:tabs>
          <w:tab w:val="left" w:pos="426"/>
        </w:tabs>
        <w:jc w:val="both"/>
        <w:rPr>
          <w:rFonts w:ascii="Times New Roman" w:hAnsi="Times New Roman" w:cs="Times New Roman"/>
          <w:sz w:val="28"/>
          <w:szCs w:val="28"/>
        </w:rPr>
      </w:pPr>
      <w:r>
        <w:rPr>
          <w:rFonts w:ascii="Times New Roman" w:hAnsi="Times New Roman" w:cs="Times New Roman"/>
          <w:sz w:val="28"/>
          <w:szCs w:val="28"/>
        </w:rPr>
        <w:t xml:space="preserve">Инвалидами 3 группы в трудоспособном возрасте признаны пациенты с ИБС, ПИКС, циррозом печени, коксартрозом, </w:t>
      </w:r>
      <w:r>
        <w:rPr>
          <w:rFonts w:ascii="Times New Roman" w:hAnsi="Times New Roman" w:cs="Times New Roman"/>
          <w:sz w:val="28"/>
          <w:szCs w:val="28"/>
          <w:lang w:val="en-US"/>
        </w:rPr>
        <w:t>BL</w:t>
      </w:r>
      <w:r>
        <w:rPr>
          <w:rFonts w:ascii="Times New Roman" w:hAnsi="Times New Roman" w:cs="Times New Roman"/>
          <w:sz w:val="28"/>
          <w:szCs w:val="28"/>
        </w:rPr>
        <w:t xml:space="preserve"> почек, простаты, ЦВБ, Состоянием после ОНМК и т.д. </w:t>
      </w:r>
    </w:p>
    <w:p w:rsidR="005832B4" w:rsidRPr="00CC4449" w:rsidRDefault="005832B4" w:rsidP="005832B4">
      <w:pPr>
        <w:tabs>
          <w:tab w:val="left" w:pos="426"/>
        </w:tabs>
        <w:jc w:val="both"/>
        <w:rPr>
          <w:rFonts w:ascii="Times New Roman" w:hAnsi="Times New Roman" w:cs="Times New Roman"/>
          <w:sz w:val="28"/>
          <w:szCs w:val="28"/>
        </w:rPr>
      </w:pPr>
      <w:r>
        <w:rPr>
          <w:rFonts w:ascii="Times New Roman" w:hAnsi="Times New Roman" w:cs="Times New Roman"/>
          <w:sz w:val="28"/>
          <w:szCs w:val="28"/>
        </w:rPr>
        <w:t>По категории ребенок инвалид впервые признаны инвалидами 3 детей с диагнозами: ДЦП-2 человека, 1 со значительным снижением остроты зрения.</w:t>
      </w:r>
    </w:p>
    <w:p w:rsidR="005832B4" w:rsidRPr="00CC4449" w:rsidRDefault="005832B4" w:rsidP="005832B4">
      <w:pPr>
        <w:tabs>
          <w:tab w:val="left" w:pos="426"/>
        </w:tabs>
        <w:jc w:val="center"/>
        <w:rPr>
          <w:rFonts w:ascii="Times New Roman" w:hAnsi="Times New Roman" w:cs="Times New Roman"/>
          <w:sz w:val="24"/>
        </w:rPr>
      </w:pPr>
      <w:r w:rsidRPr="00CC4449">
        <w:rPr>
          <w:rFonts w:ascii="Times New Roman" w:hAnsi="Times New Roman" w:cs="Times New Roman"/>
          <w:b/>
          <w:sz w:val="24"/>
        </w:rPr>
        <w:t>Структура  ПВИ  по группам инвалидности</w:t>
      </w:r>
      <w:r>
        <w:rPr>
          <w:rFonts w:ascii="Times New Roman" w:hAnsi="Times New Roman" w:cs="Times New Roman"/>
          <w:b/>
          <w:sz w:val="24"/>
        </w:rPr>
        <w:t xml:space="preserve"> (на 10тыс. соотв. возраста)</w:t>
      </w:r>
      <w:r w:rsidRPr="00CC4449">
        <w:rPr>
          <w:rFonts w:ascii="Times New Roman" w:hAnsi="Times New Roman" w:cs="Times New Roman"/>
          <w:b/>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9"/>
        <w:gridCol w:w="589"/>
        <w:gridCol w:w="723"/>
        <w:gridCol w:w="767"/>
        <w:gridCol w:w="957"/>
        <w:gridCol w:w="589"/>
        <w:gridCol w:w="723"/>
        <w:gridCol w:w="767"/>
        <w:gridCol w:w="957"/>
        <w:gridCol w:w="589"/>
        <w:gridCol w:w="723"/>
        <w:gridCol w:w="767"/>
        <w:gridCol w:w="957"/>
      </w:tblGrid>
      <w:tr w:rsidR="005832B4" w:rsidRPr="00CC4449" w:rsidTr="005832B4">
        <w:tc>
          <w:tcPr>
            <w:tcW w:w="967" w:type="dxa"/>
            <w:vMerge w:val="restart"/>
          </w:tcPr>
          <w:p w:rsidR="005832B4" w:rsidRPr="00CC4449" w:rsidRDefault="005832B4" w:rsidP="005832B4">
            <w:pPr>
              <w:tabs>
                <w:tab w:val="left" w:pos="426"/>
              </w:tabs>
              <w:jc w:val="both"/>
              <w:rPr>
                <w:rFonts w:ascii="Times New Roman" w:hAnsi="Times New Roman" w:cs="Times New Roman"/>
                <w:sz w:val="24"/>
              </w:rPr>
            </w:pPr>
          </w:p>
        </w:tc>
        <w:tc>
          <w:tcPr>
            <w:tcW w:w="2868" w:type="dxa"/>
            <w:gridSpan w:val="4"/>
          </w:tcPr>
          <w:p w:rsidR="005832B4" w:rsidRPr="00CC4449" w:rsidRDefault="005832B4" w:rsidP="005832B4">
            <w:pPr>
              <w:tabs>
                <w:tab w:val="left" w:pos="426"/>
              </w:tabs>
              <w:jc w:val="both"/>
              <w:rPr>
                <w:rFonts w:ascii="Times New Roman" w:hAnsi="Times New Roman" w:cs="Times New Roman"/>
                <w:sz w:val="24"/>
              </w:rPr>
            </w:pPr>
            <w:r>
              <w:rPr>
                <w:rFonts w:ascii="Times New Roman" w:hAnsi="Times New Roman" w:cs="Times New Roman"/>
                <w:sz w:val="24"/>
              </w:rPr>
              <w:t>2013</w:t>
            </w:r>
            <w:r w:rsidRPr="00CC4449">
              <w:rPr>
                <w:rFonts w:ascii="Times New Roman" w:hAnsi="Times New Roman" w:cs="Times New Roman"/>
                <w:sz w:val="24"/>
              </w:rPr>
              <w:t xml:space="preserve"> г.</w:t>
            </w:r>
          </w:p>
        </w:tc>
        <w:tc>
          <w:tcPr>
            <w:tcW w:w="2868" w:type="dxa"/>
            <w:gridSpan w:val="4"/>
          </w:tcPr>
          <w:p w:rsidR="005832B4" w:rsidRPr="00CC4449" w:rsidRDefault="005832B4" w:rsidP="005832B4">
            <w:pPr>
              <w:tabs>
                <w:tab w:val="left" w:pos="426"/>
              </w:tabs>
              <w:jc w:val="both"/>
              <w:rPr>
                <w:rFonts w:ascii="Times New Roman" w:hAnsi="Times New Roman" w:cs="Times New Roman"/>
                <w:sz w:val="24"/>
              </w:rPr>
            </w:pPr>
            <w:r>
              <w:rPr>
                <w:rFonts w:ascii="Times New Roman" w:hAnsi="Times New Roman" w:cs="Times New Roman"/>
                <w:sz w:val="24"/>
              </w:rPr>
              <w:t>2014</w:t>
            </w:r>
            <w:r w:rsidRPr="00CC4449">
              <w:rPr>
                <w:rFonts w:ascii="Times New Roman" w:hAnsi="Times New Roman" w:cs="Times New Roman"/>
                <w:sz w:val="24"/>
              </w:rPr>
              <w:t>г.</w:t>
            </w:r>
          </w:p>
        </w:tc>
        <w:tc>
          <w:tcPr>
            <w:tcW w:w="2868" w:type="dxa"/>
            <w:gridSpan w:val="4"/>
          </w:tcPr>
          <w:p w:rsidR="005832B4" w:rsidRPr="00CC4449" w:rsidRDefault="005832B4" w:rsidP="005832B4">
            <w:pPr>
              <w:tabs>
                <w:tab w:val="left" w:pos="426"/>
              </w:tabs>
              <w:jc w:val="both"/>
              <w:rPr>
                <w:rFonts w:ascii="Times New Roman" w:hAnsi="Times New Roman" w:cs="Times New Roman"/>
                <w:sz w:val="24"/>
              </w:rPr>
            </w:pPr>
            <w:r>
              <w:rPr>
                <w:rFonts w:ascii="Times New Roman" w:hAnsi="Times New Roman" w:cs="Times New Roman"/>
                <w:sz w:val="24"/>
              </w:rPr>
              <w:t>2015</w:t>
            </w:r>
            <w:r w:rsidRPr="00CC4449">
              <w:rPr>
                <w:rFonts w:ascii="Times New Roman" w:hAnsi="Times New Roman" w:cs="Times New Roman"/>
                <w:sz w:val="24"/>
              </w:rPr>
              <w:t>г.</w:t>
            </w:r>
          </w:p>
        </w:tc>
      </w:tr>
      <w:tr w:rsidR="005832B4" w:rsidRPr="00CC4449" w:rsidTr="005832B4">
        <w:tc>
          <w:tcPr>
            <w:tcW w:w="967" w:type="dxa"/>
            <w:vMerge/>
          </w:tcPr>
          <w:p w:rsidR="005832B4" w:rsidRPr="00CC4449" w:rsidRDefault="005832B4" w:rsidP="005832B4">
            <w:pPr>
              <w:tabs>
                <w:tab w:val="left" w:pos="426"/>
              </w:tabs>
              <w:jc w:val="both"/>
              <w:rPr>
                <w:rFonts w:ascii="Times New Roman" w:hAnsi="Times New Roman" w:cs="Times New Roman"/>
                <w:sz w:val="24"/>
              </w:rPr>
            </w:pPr>
          </w:p>
        </w:tc>
        <w:tc>
          <w:tcPr>
            <w:tcW w:w="1244" w:type="dxa"/>
            <w:gridSpan w:val="2"/>
          </w:tcPr>
          <w:p w:rsidR="005832B4" w:rsidRPr="00CC4449" w:rsidRDefault="005832B4" w:rsidP="005832B4">
            <w:pPr>
              <w:tabs>
                <w:tab w:val="left" w:pos="426"/>
              </w:tabs>
              <w:jc w:val="center"/>
              <w:rPr>
                <w:rFonts w:ascii="Times New Roman" w:hAnsi="Times New Roman" w:cs="Times New Roman"/>
              </w:rPr>
            </w:pPr>
            <w:r w:rsidRPr="00CC4449">
              <w:rPr>
                <w:rFonts w:ascii="Times New Roman" w:hAnsi="Times New Roman" w:cs="Times New Roman"/>
              </w:rPr>
              <w:t>Первичный выход</w:t>
            </w:r>
          </w:p>
        </w:tc>
        <w:tc>
          <w:tcPr>
            <w:tcW w:w="1624" w:type="dxa"/>
            <w:gridSpan w:val="2"/>
          </w:tcPr>
          <w:p w:rsidR="005832B4" w:rsidRPr="00CC4449" w:rsidRDefault="005832B4" w:rsidP="005832B4">
            <w:pPr>
              <w:tabs>
                <w:tab w:val="left" w:pos="426"/>
              </w:tabs>
              <w:jc w:val="center"/>
              <w:rPr>
                <w:rFonts w:ascii="Times New Roman" w:hAnsi="Times New Roman" w:cs="Times New Roman"/>
              </w:rPr>
            </w:pPr>
            <w:r w:rsidRPr="00CC4449">
              <w:rPr>
                <w:rFonts w:ascii="Times New Roman" w:hAnsi="Times New Roman" w:cs="Times New Roman"/>
              </w:rPr>
              <w:t>Из них в трудоспособном возрасте</w:t>
            </w:r>
          </w:p>
        </w:tc>
        <w:tc>
          <w:tcPr>
            <w:tcW w:w="1244" w:type="dxa"/>
            <w:gridSpan w:val="2"/>
          </w:tcPr>
          <w:p w:rsidR="005832B4" w:rsidRPr="00CC4449" w:rsidRDefault="005832B4" w:rsidP="005832B4">
            <w:pPr>
              <w:tabs>
                <w:tab w:val="left" w:pos="426"/>
              </w:tabs>
              <w:jc w:val="center"/>
              <w:rPr>
                <w:rFonts w:ascii="Times New Roman" w:hAnsi="Times New Roman" w:cs="Times New Roman"/>
              </w:rPr>
            </w:pPr>
            <w:r w:rsidRPr="00CC4449">
              <w:rPr>
                <w:rFonts w:ascii="Times New Roman" w:hAnsi="Times New Roman" w:cs="Times New Roman"/>
              </w:rPr>
              <w:t>Первичный выход</w:t>
            </w:r>
          </w:p>
        </w:tc>
        <w:tc>
          <w:tcPr>
            <w:tcW w:w="1624" w:type="dxa"/>
            <w:gridSpan w:val="2"/>
          </w:tcPr>
          <w:p w:rsidR="005832B4" w:rsidRPr="00CC4449" w:rsidRDefault="005832B4" w:rsidP="005832B4">
            <w:pPr>
              <w:tabs>
                <w:tab w:val="left" w:pos="426"/>
              </w:tabs>
              <w:jc w:val="center"/>
              <w:rPr>
                <w:rFonts w:ascii="Times New Roman" w:hAnsi="Times New Roman" w:cs="Times New Roman"/>
              </w:rPr>
            </w:pPr>
            <w:r w:rsidRPr="00CC4449">
              <w:rPr>
                <w:rFonts w:ascii="Times New Roman" w:hAnsi="Times New Roman" w:cs="Times New Roman"/>
              </w:rPr>
              <w:t>Из них в трудоспособном возрасте</w:t>
            </w:r>
          </w:p>
        </w:tc>
        <w:tc>
          <w:tcPr>
            <w:tcW w:w="1244" w:type="dxa"/>
            <w:gridSpan w:val="2"/>
          </w:tcPr>
          <w:p w:rsidR="005832B4" w:rsidRPr="00CC4449" w:rsidRDefault="005832B4" w:rsidP="005832B4">
            <w:pPr>
              <w:tabs>
                <w:tab w:val="left" w:pos="426"/>
              </w:tabs>
              <w:jc w:val="center"/>
              <w:rPr>
                <w:rFonts w:ascii="Times New Roman" w:hAnsi="Times New Roman" w:cs="Times New Roman"/>
              </w:rPr>
            </w:pPr>
            <w:r w:rsidRPr="00CC4449">
              <w:rPr>
                <w:rFonts w:ascii="Times New Roman" w:hAnsi="Times New Roman" w:cs="Times New Roman"/>
              </w:rPr>
              <w:t>Первичный выход</w:t>
            </w:r>
          </w:p>
        </w:tc>
        <w:tc>
          <w:tcPr>
            <w:tcW w:w="1624" w:type="dxa"/>
            <w:gridSpan w:val="2"/>
          </w:tcPr>
          <w:p w:rsidR="005832B4" w:rsidRPr="00CC4449" w:rsidRDefault="005832B4" w:rsidP="005832B4">
            <w:pPr>
              <w:tabs>
                <w:tab w:val="left" w:pos="426"/>
              </w:tabs>
              <w:jc w:val="center"/>
              <w:rPr>
                <w:rFonts w:ascii="Times New Roman" w:hAnsi="Times New Roman" w:cs="Times New Roman"/>
              </w:rPr>
            </w:pPr>
            <w:r w:rsidRPr="00CC4449">
              <w:rPr>
                <w:rFonts w:ascii="Times New Roman" w:hAnsi="Times New Roman" w:cs="Times New Roman"/>
              </w:rPr>
              <w:t>Из них в трудоспособном возрасте</w:t>
            </w:r>
          </w:p>
        </w:tc>
      </w:tr>
      <w:tr w:rsidR="005832B4" w:rsidRPr="00CC4449" w:rsidTr="005832B4">
        <w:tc>
          <w:tcPr>
            <w:tcW w:w="967" w:type="dxa"/>
            <w:vMerge/>
          </w:tcPr>
          <w:p w:rsidR="005832B4" w:rsidRPr="00CC4449" w:rsidRDefault="005832B4" w:rsidP="005832B4">
            <w:pPr>
              <w:tabs>
                <w:tab w:val="left" w:pos="426"/>
              </w:tabs>
              <w:jc w:val="both"/>
              <w:rPr>
                <w:rFonts w:ascii="Times New Roman" w:hAnsi="Times New Roman" w:cs="Times New Roman"/>
                <w:sz w:val="24"/>
              </w:rPr>
            </w:pPr>
          </w:p>
        </w:tc>
        <w:tc>
          <w:tcPr>
            <w:tcW w:w="560" w:type="dxa"/>
          </w:tcPr>
          <w:p w:rsidR="005832B4" w:rsidRPr="00CC4449" w:rsidRDefault="005832B4" w:rsidP="005832B4">
            <w:pPr>
              <w:tabs>
                <w:tab w:val="left" w:pos="426"/>
              </w:tabs>
              <w:jc w:val="center"/>
              <w:rPr>
                <w:rFonts w:ascii="Times New Roman" w:hAnsi="Times New Roman" w:cs="Times New Roman"/>
                <w:sz w:val="20"/>
                <w:szCs w:val="20"/>
              </w:rPr>
            </w:pPr>
            <w:r w:rsidRPr="00CC4449">
              <w:rPr>
                <w:rFonts w:ascii="Times New Roman" w:hAnsi="Times New Roman" w:cs="Times New Roman"/>
                <w:sz w:val="20"/>
                <w:szCs w:val="20"/>
              </w:rPr>
              <w:t>Абс.</w:t>
            </w:r>
          </w:p>
        </w:tc>
        <w:tc>
          <w:tcPr>
            <w:tcW w:w="684" w:type="dxa"/>
          </w:tcPr>
          <w:p w:rsidR="005832B4" w:rsidRPr="00CC4449" w:rsidRDefault="005832B4" w:rsidP="005832B4">
            <w:pPr>
              <w:tabs>
                <w:tab w:val="left" w:pos="426"/>
              </w:tabs>
              <w:jc w:val="center"/>
              <w:rPr>
                <w:rFonts w:ascii="Times New Roman" w:hAnsi="Times New Roman" w:cs="Times New Roman"/>
                <w:sz w:val="20"/>
                <w:szCs w:val="20"/>
              </w:rPr>
            </w:pPr>
            <w:r w:rsidRPr="00CC4449">
              <w:rPr>
                <w:rFonts w:ascii="Times New Roman" w:hAnsi="Times New Roman" w:cs="Times New Roman"/>
                <w:sz w:val="20"/>
                <w:szCs w:val="20"/>
              </w:rPr>
              <w:t>На 10 тыс. насел.</w:t>
            </w:r>
          </w:p>
        </w:tc>
        <w:tc>
          <w:tcPr>
            <w:tcW w:w="717" w:type="dxa"/>
          </w:tcPr>
          <w:p w:rsidR="005832B4" w:rsidRPr="00CC4449" w:rsidRDefault="005832B4" w:rsidP="005832B4">
            <w:pPr>
              <w:tabs>
                <w:tab w:val="left" w:pos="426"/>
              </w:tabs>
              <w:jc w:val="center"/>
              <w:rPr>
                <w:rFonts w:ascii="Times New Roman" w:hAnsi="Times New Roman" w:cs="Times New Roman"/>
                <w:sz w:val="20"/>
                <w:szCs w:val="20"/>
              </w:rPr>
            </w:pPr>
            <w:r w:rsidRPr="00CC4449">
              <w:rPr>
                <w:rFonts w:ascii="Times New Roman" w:hAnsi="Times New Roman" w:cs="Times New Roman"/>
                <w:sz w:val="20"/>
                <w:szCs w:val="20"/>
              </w:rPr>
              <w:t>Абс.</w:t>
            </w:r>
          </w:p>
        </w:tc>
        <w:tc>
          <w:tcPr>
            <w:tcW w:w="907" w:type="dxa"/>
          </w:tcPr>
          <w:p w:rsidR="005832B4" w:rsidRPr="00CC4449" w:rsidRDefault="005832B4" w:rsidP="005832B4">
            <w:pPr>
              <w:tabs>
                <w:tab w:val="left" w:pos="426"/>
              </w:tabs>
              <w:jc w:val="center"/>
              <w:rPr>
                <w:rFonts w:ascii="Times New Roman" w:hAnsi="Times New Roman" w:cs="Times New Roman"/>
                <w:sz w:val="20"/>
                <w:szCs w:val="20"/>
              </w:rPr>
            </w:pPr>
            <w:r w:rsidRPr="00CC4449">
              <w:rPr>
                <w:rFonts w:ascii="Times New Roman" w:hAnsi="Times New Roman" w:cs="Times New Roman"/>
                <w:sz w:val="20"/>
                <w:szCs w:val="20"/>
              </w:rPr>
              <w:t>На 10 тыс. насел.</w:t>
            </w:r>
          </w:p>
        </w:tc>
        <w:tc>
          <w:tcPr>
            <w:tcW w:w="560" w:type="dxa"/>
          </w:tcPr>
          <w:p w:rsidR="005832B4" w:rsidRPr="00CC4449" w:rsidRDefault="005832B4" w:rsidP="005832B4">
            <w:pPr>
              <w:tabs>
                <w:tab w:val="left" w:pos="426"/>
              </w:tabs>
              <w:jc w:val="center"/>
              <w:rPr>
                <w:rFonts w:ascii="Times New Roman" w:hAnsi="Times New Roman" w:cs="Times New Roman"/>
                <w:sz w:val="20"/>
                <w:szCs w:val="20"/>
              </w:rPr>
            </w:pPr>
            <w:r w:rsidRPr="00CC4449">
              <w:rPr>
                <w:rFonts w:ascii="Times New Roman" w:hAnsi="Times New Roman" w:cs="Times New Roman"/>
                <w:sz w:val="20"/>
                <w:szCs w:val="20"/>
              </w:rPr>
              <w:t>Абс.</w:t>
            </w:r>
          </w:p>
        </w:tc>
        <w:tc>
          <w:tcPr>
            <w:tcW w:w="684" w:type="dxa"/>
          </w:tcPr>
          <w:p w:rsidR="005832B4" w:rsidRPr="00CC4449" w:rsidRDefault="005832B4" w:rsidP="005832B4">
            <w:pPr>
              <w:tabs>
                <w:tab w:val="left" w:pos="426"/>
              </w:tabs>
              <w:jc w:val="center"/>
              <w:rPr>
                <w:rFonts w:ascii="Times New Roman" w:hAnsi="Times New Roman" w:cs="Times New Roman"/>
                <w:sz w:val="20"/>
                <w:szCs w:val="20"/>
              </w:rPr>
            </w:pPr>
            <w:r w:rsidRPr="00CC4449">
              <w:rPr>
                <w:rFonts w:ascii="Times New Roman" w:hAnsi="Times New Roman" w:cs="Times New Roman"/>
                <w:sz w:val="20"/>
                <w:szCs w:val="20"/>
              </w:rPr>
              <w:t>На 10 тыс. насел.</w:t>
            </w:r>
          </w:p>
        </w:tc>
        <w:tc>
          <w:tcPr>
            <w:tcW w:w="717" w:type="dxa"/>
          </w:tcPr>
          <w:p w:rsidR="005832B4" w:rsidRPr="00CC4449" w:rsidRDefault="005832B4" w:rsidP="005832B4">
            <w:pPr>
              <w:tabs>
                <w:tab w:val="left" w:pos="426"/>
              </w:tabs>
              <w:jc w:val="center"/>
              <w:rPr>
                <w:rFonts w:ascii="Times New Roman" w:hAnsi="Times New Roman" w:cs="Times New Roman"/>
                <w:sz w:val="20"/>
                <w:szCs w:val="20"/>
              </w:rPr>
            </w:pPr>
            <w:r w:rsidRPr="00CC4449">
              <w:rPr>
                <w:rFonts w:ascii="Times New Roman" w:hAnsi="Times New Roman" w:cs="Times New Roman"/>
                <w:sz w:val="20"/>
                <w:szCs w:val="20"/>
              </w:rPr>
              <w:t>Абс.</w:t>
            </w:r>
          </w:p>
        </w:tc>
        <w:tc>
          <w:tcPr>
            <w:tcW w:w="907" w:type="dxa"/>
          </w:tcPr>
          <w:p w:rsidR="005832B4" w:rsidRPr="00CC4449" w:rsidRDefault="005832B4" w:rsidP="005832B4">
            <w:pPr>
              <w:tabs>
                <w:tab w:val="left" w:pos="426"/>
              </w:tabs>
              <w:jc w:val="center"/>
              <w:rPr>
                <w:rFonts w:ascii="Times New Roman" w:hAnsi="Times New Roman" w:cs="Times New Roman"/>
                <w:sz w:val="20"/>
                <w:szCs w:val="20"/>
              </w:rPr>
            </w:pPr>
            <w:r w:rsidRPr="00CC4449">
              <w:rPr>
                <w:rFonts w:ascii="Times New Roman" w:hAnsi="Times New Roman" w:cs="Times New Roman"/>
                <w:sz w:val="20"/>
                <w:szCs w:val="20"/>
              </w:rPr>
              <w:t>На 10 тыс. насел.</w:t>
            </w:r>
          </w:p>
        </w:tc>
        <w:tc>
          <w:tcPr>
            <w:tcW w:w="560" w:type="dxa"/>
          </w:tcPr>
          <w:p w:rsidR="005832B4" w:rsidRPr="00CC4449" w:rsidRDefault="005832B4" w:rsidP="005832B4">
            <w:pPr>
              <w:tabs>
                <w:tab w:val="left" w:pos="426"/>
              </w:tabs>
              <w:jc w:val="center"/>
              <w:rPr>
                <w:rFonts w:ascii="Times New Roman" w:hAnsi="Times New Roman" w:cs="Times New Roman"/>
                <w:sz w:val="20"/>
                <w:szCs w:val="20"/>
              </w:rPr>
            </w:pPr>
            <w:r w:rsidRPr="00CC4449">
              <w:rPr>
                <w:rFonts w:ascii="Times New Roman" w:hAnsi="Times New Roman" w:cs="Times New Roman"/>
                <w:sz w:val="20"/>
                <w:szCs w:val="20"/>
              </w:rPr>
              <w:t>Абс.</w:t>
            </w:r>
          </w:p>
        </w:tc>
        <w:tc>
          <w:tcPr>
            <w:tcW w:w="684" w:type="dxa"/>
          </w:tcPr>
          <w:p w:rsidR="005832B4" w:rsidRPr="00CC4449" w:rsidRDefault="005832B4" w:rsidP="005832B4">
            <w:pPr>
              <w:tabs>
                <w:tab w:val="left" w:pos="426"/>
              </w:tabs>
              <w:jc w:val="center"/>
              <w:rPr>
                <w:rFonts w:ascii="Times New Roman" w:hAnsi="Times New Roman" w:cs="Times New Roman"/>
                <w:sz w:val="20"/>
                <w:szCs w:val="20"/>
              </w:rPr>
            </w:pPr>
            <w:r w:rsidRPr="00CC4449">
              <w:rPr>
                <w:rFonts w:ascii="Times New Roman" w:hAnsi="Times New Roman" w:cs="Times New Roman"/>
                <w:sz w:val="20"/>
                <w:szCs w:val="20"/>
              </w:rPr>
              <w:t>На 10 тыс. насел.</w:t>
            </w:r>
          </w:p>
        </w:tc>
        <w:tc>
          <w:tcPr>
            <w:tcW w:w="717" w:type="dxa"/>
          </w:tcPr>
          <w:p w:rsidR="005832B4" w:rsidRPr="00CC4449" w:rsidRDefault="005832B4" w:rsidP="005832B4">
            <w:pPr>
              <w:tabs>
                <w:tab w:val="left" w:pos="426"/>
              </w:tabs>
              <w:jc w:val="center"/>
              <w:rPr>
                <w:rFonts w:ascii="Times New Roman" w:hAnsi="Times New Roman" w:cs="Times New Roman"/>
                <w:sz w:val="20"/>
                <w:szCs w:val="20"/>
              </w:rPr>
            </w:pPr>
            <w:r w:rsidRPr="00CC4449">
              <w:rPr>
                <w:rFonts w:ascii="Times New Roman" w:hAnsi="Times New Roman" w:cs="Times New Roman"/>
                <w:sz w:val="20"/>
                <w:szCs w:val="20"/>
              </w:rPr>
              <w:t>Абс.</w:t>
            </w:r>
          </w:p>
        </w:tc>
        <w:tc>
          <w:tcPr>
            <w:tcW w:w="907" w:type="dxa"/>
          </w:tcPr>
          <w:p w:rsidR="005832B4" w:rsidRPr="00CC4449" w:rsidRDefault="005832B4" w:rsidP="005832B4">
            <w:pPr>
              <w:tabs>
                <w:tab w:val="left" w:pos="426"/>
              </w:tabs>
              <w:jc w:val="center"/>
              <w:rPr>
                <w:rFonts w:ascii="Times New Roman" w:hAnsi="Times New Roman" w:cs="Times New Roman"/>
                <w:sz w:val="20"/>
                <w:szCs w:val="20"/>
              </w:rPr>
            </w:pPr>
            <w:r w:rsidRPr="00CC4449">
              <w:rPr>
                <w:rFonts w:ascii="Times New Roman" w:hAnsi="Times New Roman" w:cs="Times New Roman"/>
                <w:sz w:val="20"/>
                <w:szCs w:val="20"/>
              </w:rPr>
              <w:t>На 10 тыс. насел.</w:t>
            </w:r>
          </w:p>
        </w:tc>
      </w:tr>
      <w:tr w:rsidR="005832B4" w:rsidRPr="00CC4449" w:rsidTr="005832B4">
        <w:tc>
          <w:tcPr>
            <w:tcW w:w="967" w:type="dxa"/>
          </w:tcPr>
          <w:p w:rsidR="005832B4" w:rsidRPr="00CC4449" w:rsidRDefault="005832B4" w:rsidP="005832B4">
            <w:pPr>
              <w:tabs>
                <w:tab w:val="left" w:pos="426"/>
              </w:tabs>
              <w:jc w:val="both"/>
              <w:rPr>
                <w:rFonts w:ascii="Times New Roman" w:hAnsi="Times New Roman" w:cs="Times New Roman"/>
                <w:sz w:val="20"/>
                <w:szCs w:val="20"/>
              </w:rPr>
            </w:pPr>
            <w:r w:rsidRPr="00CC4449">
              <w:rPr>
                <w:rFonts w:ascii="Times New Roman" w:hAnsi="Times New Roman" w:cs="Times New Roman"/>
                <w:sz w:val="20"/>
                <w:szCs w:val="20"/>
              </w:rPr>
              <w:t>1 гр.</w:t>
            </w:r>
          </w:p>
        </w:tc>
        <w:tc>
          <w:tcPr>
            <w:tcW w:w="560" w:type="dxa"/>
          </w:tcPr>
          <w:p w:rsidR="005832B4" w:rsidRPr="00CC4449" w:rsidRDefault="005832B4" w:rsidP="005832B4">
            <w:pPr>
              <w:tabs>
                <w:tab w:val="left" w:pos="426"/>
              </w:tabs>
              <w:jc w:val="center"/>
              <w:rPr>
                <w:rFonts w:ascii="Times New Roman" w:hAnsi="Times New Roman" w:cs="Times New Roman"/>
                <w:sz w:val="24"/>
              </w:rPr>
            </w:pPr>
            <w:r w:rsidRPr="00CC4449">
              <w:rPr>
                <w:rFonts w:ascii="Times New Roman" w:hAnsi="Times New Roman" w:cs="Times New Roman"/>
                <w:sz w:val="24"/>
              </w:rPr>
              <w:t>8</w:t>
            </w:r>
          </w:p>
        </w:tc>
        <w:tc>
          <w:tcPr>
            <w:tcW w:w="684" w:type="dxa"/>
          </w:tcPr>
          <w:p w:rsidR="005832B4" w:rsidRPr="00CC4449" w:rsidRDefault="005832B4" w:rsidP="005832B4">
            <w:pPr>
              <w:tabs>
                <w:tab w:val="left" w:pos="426"/>
              </w:tabs>
              <w:jc w:val="center"/>
              <w:rPr>
                <w:rFonts w:ascii="Times New Roman" w:hAnsi="Times New Roman" w:cs="Times New Roman"/>
                <w:sz w:val="24"/>
              </w:rPr>
            </w:pPr>
            <w:r w:rsidRPr="00CC4449">
              <w:rPr>
                <w:rFonts w:ascii="Times New Roman" w:hAnsi="Times New Roman" w:cs="Times New Roman"/>
                <w:sz w:val="24"/>
              </w:rPr>
              <w:t>8,9</w:t>
            </w:r>
          </w:p>
        </w:tc>
        <w:tc>
          <w:tcPr>
            <w:tcW w:w="717" w:type="dxa"/>
          </w:tcPr>
          <w:p w:rsidR="005832B4" w:rsidRPr="00CC4449" w:rsidRDefault="005832B4" w:rsidP="005832B4">
            <w:pPr>
              <w:tabs>
                <w:tab w:val="left" w:pos="426"/>
              </w:tabs>
              <w:jc w:val="center"/>
              <w:rPr>
                <w:rFonts w:ascii="Times New Roman" w:hAnsi="Times New Roman" w:cs="Times New Roman"/>
                <w:sz w:val="24"/>
              </w:rPr>
            </w:pPr>
            <w:r w:rsidRPr="00CC4449">
              <w:rPr>
                <w:rFonts w:ascii="Times New Roman" w:hAnsi="Times New Roman" w:cs="Times New Roman"/>
                <w:sz w:val="24"/>
              </w:rPr>
              <w:t>3</w:t>
            </w:r>
          </w:p>
        </w:tc>
        <w:tc>
          <w:tcPr>
            <w:tcW w:w="907" w:type="dxa"/>
          </w:tcPr>
          <w:p w:rsidR="005832B4" w:rsidRPr="00CC4449" w:rsidRDefault="005832B4" w:rsidP="005832B4">
            <w:pPr>
              <w:tabs>
                <w:tab w:val="left" w:pos="426"/>
              </w:tabs>
              <w:jc w:val="center"/>
              <w:rPr>
                <w:rFonts w:ascii="Times New Roman" w:hAnsi="Times New Roman" w:cs="Times New Roman"/>
                <w:sz w:val="24"/>
              </w:rPr>
            </w:pPr>
            <w:r w:rsidRPr="00CC4449">
              <w:rPr>
                <w:rFonts w:ascii="Times New Roman" w:hAnsi="Times New Roman" w:cs="Times New Roman"/>
                <w:sz w:val="24"/>
              </w:rPr>
              <w:t>3,9</w:t>
            </w:r>
          </w:p>
        </w:tc>
        <w:tc>
          <w:tcPr>
            <w:tcW w:w="560" w:type="dxa"/>
          </w:tcPr>
          <w:p w:rsidR="005832B4" w:rsidRPr="00CC4449" w:rsidRDefault="005832B4" w:rsidP="005832B4">
            <w:pPr>
              <w:tabs>
                <w:tab w:val="left" w:pos="426"/>
              </w:tabs>
              <w:jc w:val="center"/>
              <w:rPr>
                <w:rFonts w:ascii="Times New Roman" w:hAnsi="Times New Roman" w:cs="Times New Roman"/>
                <w:sz w:val="24"/>
              </w:rPr>
            </w:pPr>
            <w:r w:rsidRPr="00CC4449">
              <w:rPr>
                <w:rFonts w:ascii="Times New Roman" w:hAnsi="Times New Roman" w:cs="Times New Roman"/>
                <w:sz w:val="24"/>
              </w:rPr>
              <w:t>3</w:t>
            </w:r>
          </w:p>
        </w:tc>
        <w:tc>
          <w:tcPr>
            <w:tcW w:w="684" w:type="dxa"/>
          </w:tcPr>
          <w:p w:rsidR="005832B4" w:rsidRPr="00CC4449" w:rsidRDefault="005832B4" w:rsidP="005832B4">
            <w:pPr>
              <w:tabs>
                <w:tab w:val="left" w:pos="426"/>
              </w:tabs>
              <w:jc w:val="center"/>
              <w:rPr>
                <w:rFonts w:ascii="Times New Roman" w:hAnsi="Times New Roman" w:cs="Times New Roman"/>
                <w:sz w:val="24"/>
              </w:rPr>
            </w:pPr>
            <w:r w:rsidRPr="00CC4449">
              <w:rPr>
                <w:rFonts w:ascii="Times New Roman" w:hAnsi="Times New Roman" w:cs="Times New Roman"/>
                <w:sz w:val="24"/>
              </w:rPr>
              <w:t>2</w:t>
            </w:r>
            <w:r>
              <w:rPr>
                <w:rFonts w:ascii="Times New Roman" w:hAnsi="Times New Roman" w:cs="Times New Roman"/>
                <w:sz w:val="24"/>
              </w:rPr>
              <w:t>,7</w:t>
            </w:r>
          </w:p>
        </w:tc>
        <w:tc>
          <w:tcPr>
            <w:tcW w:w="717" w:type="dxa"/>
          </w:tcPr>
          <w:p w:rsidR="005832B4" w:rsidRPr="00CC4449" w:rsidRDefault="005832B4" w:rsidP="005832B4">
            <w:pPr>
              <w:tabs>
                <w:tab w:val="left" w:pos="426"/>
              </w:tabs>
              <w:jc w:val="center"/>
              <w:rPr>
                <w:rFonts w:ascii="Times New Roman" w:hAnsi="Times New Roman" w:cs="Times New Roman"/>
                <w:sz w:val="24"/>
              </w:rPr>
            </w:pPr>
            <w:r w:rsidRPr="00CC4449">
              <w:rPr>
                <w:rFonts w:ascii="Times New Roman" w:hAnsi="Times New Roman" w:cs="Times New Roman"/>
                <w:sz w:val="24"/>
              </w:rPr>
              <w:t>2</w:t>
            </w:r>
          </w:p>
        </w:tc>
        <w:tc>
          <w:tcPr>
            <w:tcW w:w="907" w:type="dxa"/>
          </w:tcPr>
          <w:p w:rsidR="005832B4" w:rsidRPr="00CC4449" w:rsidRDefault="005832B4" w:rsidP="005832B4">
            <w:pPr>
              <w:tabs>
                <w:tab w:val="left" w:pos="426"/>
              </w:tabs>
              <w:jc w:val="center"/>
              <w:rPr>
                <w:rFonts w:ascii="Times New Roman" w:hAnsi="Times New Roman" w:cs="Times New Roman"/>
                <w:sz w:val="24"/>
              </w:rPr>
            </w:pPr>
            <w:r w:rsidRPr="00CC4449">
              <w:rPr>
                <w:rFonts w:ascii="Times New Roman" w:hAnsi="Times New Roman" w:cs="Times New Roman"/>
                <w:sz w:val="24"/>
              </w:rPr>
              <w:t>2</w:t>
            </w:r>
            <w:r>
              <w:rPr>
                <w:rFonts w:ascii="Times New Roman" w:hAnsi="Times New Roman" w:cs="Times New Roman"/>
                <w:sz w:val="24"/>
              </w:rPr>
              <w:t>,9</w:t>
            </w:r>
          </w:p>
        </w:tc>
        <w:tc>
          <w:tcPr>
            <w:tcW w:w="560" w:type="dxa"/>
          </w:tcPr>
          <w:p w:rsidR="005832B4" w:rsidRPr="00CC4449" w:rsidRDefault="005832B4" w:rsidP="005832B4">
            <w:pPr>
              <w:tabs>
                <w:tab w:val="left" w:pos="426"/>
              </w:tabs>
              <w:jc w:val="center"/>
              <w:rPr>
                <w:rFonts w:ascii="Times New Roman" w:hAnsi="Times New Roman" w:cs="Times New Roman"/>
                <w:sz w:val="24"/>
              </w:rPr>
            </w:pPr>
            <w:r>
              <w:rPr>
                <w:rFonts w:ascii="Times New Roman" w:hAnsi="Times New Roman" w:cs="Times New Roman"/>
                <w:sz w:val="24"/>
              </w:rPr>
              <w:t>4</w:t>
            </w:r>
          </w:p>
        </w:tc>
        <w:tc>
          <w:tcPr>
            <w:tcW w:w="684" w:type="dxa"/>
          </w:tcPr>
          <w:p w:rsidR="005832B4" w:rsidRPr="00CC4449" w:rsidRDefault="005832B4" w:rsidP="005832B4">
            <w:pPr>
              <w:tabs>
                <w:tab w:val="left" w:pos="426"/>
              </w:tabs>
              <w:jc w:val="center"/>
              <w:rPr>
                <w:rFonts w:ascii="Times New Roman" w:hAnsi="Times New Roman" w:cs="Times New Roman"/>
                <w:sz w:val="24"/>
              </w:rPr>
            </w:pPr>
            <w:r>
              <w:rPr>
                <w:rFonts w:ascii="Times New Roman" w:hAnsi="Times New Roman" w:cs="Times New Roman"/>
                <w:sz w:val="24"/>
              </w:rPr>
              <w:t>3,7</w:t>
            </w:r>
          </w:p>
        </w:tc>
        <w:tc>
          <w:tcPr>
            <w:tcW w:w="717" w:type="dxa"/>
          </w:tcPr>
          <w:p w:rsidR="005832B4" w:rsidRPr="00CC4449" w:rsidRDefault="005832B4" w:rsidP="005832B4">
            <w:pPr>
              <w:tabs>
                <w:tab w:val="left" w:pos="426"/>
              </w:tabs>
              <w:jc w:val="center"/>
              <w:rPr>
                <w:rFonts w:ascii="Times New Roman" w:hAnsi="Times New Roman" w:cs="Times New Roman"/>
                <w:sz w:val="24"/>
              </w:rPr>
            </w:pPr>
            <w:r>
              <w:rPr>
                <w:rFonts w:ascii="Times New Roman" w:hAnsi="Times New Roman" w:cs="Times New Roman"/>
                <w:sz w:val="24"/>
              </w:rPr>
              <w:t>2</w:t>
            </w:r>
          </w:p>
        </w:tc>
        <w:tc>
          <w:tcPr>
            <w:tcW w:w="907" w:type="dxa"/>
          </w:tcPr>
          <w:p w:rsidR="005832B4" w:rsidRPr="00CC4449" w:rsidRDefault="005832B4" w:rsidP="005832B4">
            <w:pPr>
              <w:tabs>
                <w:tab w:val="left" w:pos="426"/>
              </w:tabs>
              <w:jc w:val="center"/>
              <w:rPr>
                <w:rFonts w:ascii="Times New Roman" w:hAnsi="Times New Roman" w:cs="Times New Roman"/>
                <w:sz w:val="24"/>
              </w:rPr>
            </w:pPr>
            <w:r>
              <w:rPr>
                <w:rFonts w:ascii="Times New Roman" w:hAnsi="Times New Roman" w:cs="Times New Roman"/>
                <w:sz w:val="24"/>
              </w:rPr>
              <w:t>3,1</w:t>
            </w:r>
          </w:p>
        </w:tc>
      </w:tr>
      <w:tr w:rsidR="005832B4" w:rsidRPr="00CC4449" w:rsidTr="005832B4">
        <w:tc>
          <w:tcPr>
            <w:tcW w:w="967" w:type="dxa"/>
          </w:tcPr>
          <w:p w:rsidR="005832B4" w:rsidRPr="00CC4449" w:rsidRDefault="005832B4" w:rsidP="005832B4">
            <w:pPr>
              <w:tabs>
                <w:tab w:val="left" w:pos="426"/>
              </w:tabs>
              <w:jc w:val="both"/>
              <w:rPr>
                <w:rFonts w:ascii="Times New Roman" w:hAnsi="Times New Roman" w:cs="Times New Roman"/>
                <w:sz w:val="20"/>
                <w:szCs w:val="20"/>
              </w:rPr>
            </w:pPr>
            <w:r w:rsidRPr="00CC4449">
              <w:rPr>
                <w:rFonts w:ascii="Times New Roman" w:hAnsi="Times New Roman" w:cs="Times New Roman"/>
                <w:sz w:val="20"/>
                <w:szCs w:val="20"/>
              </w:rPr>
              <w:t>2 гр.</w:t>
            </w:r>
          </w:p>
        </w:tc>
        <w:tc>
          <w:tcPr>
            <w:tcW w:w="560" w:type="dxa"/>
          </w:tcPr>
          <w:p w:rsidR="005832B4" w:rsidRPr="00CC4449" w:rsidRDefault="005832B4" w:rsidP="005832B4">
            <w:pPr>
              <w:tabs>
                <w:tab w:val="left" w:pos="426"/>
              </w:tabs>
              <w:jc w:val="center"/>
              <w:rPr>
                <w:rFonts w:ascii="Times New Roman" w:hAnsi="Times New Roman" w:cs="Times New Roman"/>
                <w:sz w:val="24"/>
              </w:rPr>
            </w:pPr>
            <w:r w:rsidRPr="00CC4449">
              <w:rPr>
                <w:rFonts w:ascii="Times New Roman" w:hAnsi="Times New Roman" w:cs="Times New Roman"/>
                <w:sz w:val="24"/>
              </w:rPr>
              <w:t>16</w:t>
            </w:r>
          </w:p>
        </w:tc>
        <w:tc>
          <w:tcPr>
            <w:tcW w:w="684" w:type="dxa"/>
          </w:tcPr>
          <w:p w:rsidR="005832B4" w:rsidRPr="00CC4449" w:rsidRDefault="005832B4" w:rsidP="005832B4">
            <w:pPr>
              <w:tabs>
                <w:tab w:val="left" w:pos="426"/>
              </w:tabs>
              <w:jc w:val="center"/>
              <w:rPr>
                <w:rFonts w:ascii="Times New Roman" w:hAnsi="Times New Roman" w:cs="Times New Roman"/>
                <w:sz w:val="24"/>
              </w:rPr>
            </w:pPr>
            <w:r w:rsidRPr="00CC4449">
              <w:rPr>
                <w:rFonts w:ascii="Times New Roman" w:hAnsi="Times New Roman" w:cs="Times New Roman"/>
                <w:sz w:val="24"/>
              </w:rPr>
              <w:t>17,7</w:t>
            </w:r>
          </w:p>
        </w:tc>
        <w:tc>
          <w:tcPr>
            <w:tcW w:w="717" w:type="dxa"/>
          </w:tcPr>
          <w:p w:rsidR="005832B4" w:rsidRPr="00CC4449" w:rsidRDefault="005832B4" w:rsidP="005832B4">
            <w:pPr>
              <w:tabs>
                <w:tab w:val="left" w:pos="426"/>
              </w:tabs>
              <w:jc w:val="center"/>
              <w:rPr>
                <w:rFonts w:ascii="Times New Roman" w:hAnsi="Times New Roman" w:cs="Times New Roman"/>
                <w:sz w:val="24"/>
              </w:rPr>
            </w:pPr>
            <w:r w:rsidRPr="00CC4449">
              <w:rPr>
                <w:rFonts w:ascii="Times New Roman" w:hAnsi="Times New Roman" w:cs="Times New Roman"/>
                <w:sz w:val="24"/>
              </w:rPr>
              <w:t>10</w:t>
            </w:r>
          </w:p>
        </w:tc>
        <w:tc>
          <w:tcPr>
            <w:tcW w:w="907" w:type="dxa"/>
          </w:tcPr>
          <w:p w:rsidR="005832B4" w:rsidRPr="00CC4449" w:rsidRDefault="005832B4" w:rsidP="005832B4">
            <w:pPr>
              <w:tabs>
                <w:tab w:val="left" w:pos="426"/>
              </w:tabs>
              <w:jc w:val="center"/>
              <w:rPr>
                <w:rFonts w:ascii="Times New Roman" w:hAnsi="Times New Roman" w:cs="Times New Roman"/>
                <w:sz w:val="24"/>
              </w:rPr>
            </w:pPr>
            <w:r w:rsidRPr="00CC4449">
              <w:rPr>
                <w:rFonts w:ascii="Times New Roman" w:hAnsi="Times New Roman" w:cs="Times New Roman"/>
                <w:sz w:val="24"/>
              </w:rPr>
              <w:t>13,2</w:t>
            </w:r>
          </w:p>
        </w:tc>
        <w:tc>
          <w:tcPr>
            <w:tcW w:w="560" w:type="dxa"/>
          </w:tcPr>
          <w:p w:rsidR="005832B4" w:rsidRPr="00CC4449" w:rsidRDefault="005832B4" w:rsidP="005832B4">
            <w:pPr>
              <w:tabs>
                <w:tab w:val="left" w:pos="426"/>
              </w:tabs>
              <w:jc w:val="center"/>
              <w:rPr>
                <w:rFonts w:ascii="Times New Roman" w:hAnsi="Times New Roman" w:cs="Times New Roman"/>
                <w:sz w:val="24"/>
              </w:rPr>
            </w:pPr>
            <w:r w:rsidRPr="00CC4449">
              <w:rPr>
                <w:rFonts w:ascii="Times New Roman" w:hAnsi="Times New Roman" w:cs="Times New Roman"/>
                <w:sz w:val="24"/>
              </w:rPr>
              <w:t>16</w:t>
            </w:r>
          </w:p>
        </w:tc>
        <w:tc>
          <w:tcPr>
            <w:tcW w:w="684" w:type="dxa"/>
          </w:tcPr>
          <w:p w:rsidR="005832B4" w:rsidRPr="00CC4449" w:rsidRDefault="005832B4" w:rsidP="005832B4">
            <w:pPr>
              <w:tabs>
                <w:tab w:val="left" w:pos="426"/>
              </w:tabs>
              <w:jc w:val="center"/>
              <w:rPr>
                <w:rFonts w:ascii="Times New Roman" w:hAnsi="Times New Roman" w:cs="Times New Roman"/>
                <w:sz w:val="24"/>
              </w:rPr>
            </w:pPr>
            <w:r w:rsidRPr="00CC4449">
              <w:rPr>
                <w:rFonts w:ascii="Times New Roman" w:hAnsi="Times New Roman" w:cs="Times New Roman"/>
                <w:sz w:val="24"/>
              </w:rPr>
              <w:t>14</w:t>
            </w:r>
            <w:r>
              <w:rPr>
                <w:rFonts w:ascii="Times New Roman" w:hAnsi="Times New Roman" w:cs="Times New Roman"/>
                <w:sz w:val="24"/>
              </w:rPr>
              <w:t>,3</w:t>
            </w:r>
          </w:p>
        </w:tc>
        <w:tc>
          <w:tcPr>
            <w:tcW w:w="717" w:type="dxa"/>
          </w:tcPr>
          <w:p w:rsidR="005832B4" w:rsidRPr="00CC4449" w:rsidRDefault="005832B4" w:rsidP="005832B4">
            <w:pPr>
              <w:tabs>
                <w:tab w:val="left" w:pos="426"/>
              </w:tabs>
              <w:jc w:val="center"/>
              <w:rPr>
                <w:rFonts w:ascii="Times New Roman" w:hAnsi="Times New Roman" w:cs="Times New Roman"/>
                <w:sz w:val="24"/>
              </w:rPr>
            </w:pPr>
            <w:r w:rsidRPr="00CC4449">
              <w:rPr>
                <w:rFonts w:ascii="Times New Roman" w:hAnsi="Times New Roman" w:cs="Times New Roman"/>
                <w:sz w:val="24"/>
              </w:rPr>
              <w:t>4</w:t>
            </w:r>
          </w:p>
        </w:tc>
        <w:tc>
          <w:tcPr>
            <w:tcW w:w="907" w:type="dxa"/>
          </w:tcPr>
          <w:p w:rsidR="005832B4" w:rsidRPr="00CC4449" w:rsidRDefault="005832B4" w:rsidP="005832B4">
            <w:pPr>
              <w:tabs>
                <w:tab w:val="left" w:pos="426"/>
              </w:tabs>
              <w:jc w:val="center"/>
              <w:rPr>
                <w:rFonts w:ascii="Times New Roman" w:hAnsi="Times New Roman" w:cs="Times New Roman"/>
                <w:sz w:val="24"/>
              </w:rPr>
            </w:pPr>
            <w:r w:rsidRPr="00CC4449">
              <w:rPr>
                <w:rFonts w:ascii="Times New Roman" w:hAnsi="Times New Roman" w:cs="Times New Roman"/>
                <w:sz w:val="24"/>
              </w:rPr>
              <w:t>5</w:t>
            </w:r>
            <w:r>
              <w:rPr>
                <w:rFonts w:ascii="Times New Roman" w:hAnsi="Times New Roman" w:cs="Times New Roman"/>
                <w:sz w:val="24"/>
              </w:rPr>
              <w:t>,8</w:t>
            </w:r>
          </w:p>
        </w:tc>
        <w:tc>
          <w:tcPr>
            <w:tcW w:w="560" w:type="dxa"/>
          </w:tcPr>
          <w:p w:rsidR="005832B4" w:rsidRPr="00CC4449" w:rsidRDefault="005832B4" w:rsidP="005832B4">
            <w:pPr>
              <w:tabs>
                <w:tab w:val="left" w:pos="426"/>
              </w:tabs>
              <w:jc w:val="center"/>
              <w:rPr>
                <w:rFonts w:ascii="Times New Roman" w:hAnsi="Times New Roman" w:cs="Times New Roman"/>
                <w:sz w:val="24"/>
              </w:rPr>
            </w:pPr>
            <w:r>
              <w:rPr>
                <w:rFonts w:ascii="Times New Roman" w:hAnsi="Times New Roman" w:cs="Times New Roman"/>
                <w:sz w:val="24"/>
              </w:rPr>
              <w:t>12</w:t>
            </w:r>
          </w:p>
        </w:tc>
        <w:tc>
          <w:tcPr>
            <w:tcW w:w="684" w:type="dxa"/>
          </w:tcPr>
          <w:p w:rsidR="005832B4" w:rsidRPr="00CC4449" w:rsidRDefault="005832B4" w:rsidP="005832B4">
            <w:pPr>
              <w:tabs>
                <w:tab w:val="left" w:pos="426"/>
              </w:tabs>
              <w:jc w:val="center"/>
              <w:rPr>
                <w:rFonts w:ascii="Times New Roman" w:hAnsi="Times New Roman" w:cs="Times New Roman"/>
                <w:sz w:val="24"/>
              </w:rPr>
            </w:pPr>
            <w:r>
              <w:rPr>
                <w:rFonts w:ascii="Times New Roman" w:hAnsi="Times New Roman" w:cs="Times New Roman"/>
                <w:sz w:val="24"/>
              </w:rPr>
              <w:t>11,1</w:t>
            </w:r>
          </w:p>
        </w:tc>
        <w:tc>
          <w:tcPr>
            <w:tcW w:w="717" w:type="dxa"/>
          </w:tcPr>
          <w:p w:rsidR="005832B4" w:rsidRPr="00CC4449" w:rsidRDefault="005832B4" w:rsidP="005832B4">
            <w:pPr>
              <w:tabs>
                <w:tab w:val="left" w:pos="426"/>
              </w:tabs>
              <w:jc w:val="center"/>
              <w:rPr>
                <w:rFonts w:ascii="Times New Roman" w:hAnsi="Times New Roman" w:cs="Times New Roman"/>
                <w:sz w:val="24"/>
              </w:rPr>
            </w:pPr>
            <w:r>
              <w:rPr>
                <w:rFonts w:ascii="Times New Roman" w:hAnsi="Times New Roman" w:cs="Times New Roman"/>
                <w:sz w:val="24"/>
              </w:rPr>
              <w:t>5</w:t>
            </w:r>
          </w:p>
        </w:tc>
        <w:tc>
          <w:tcPr>
            <w:tcW w:w="907" w:type="dxa"/>
          </w:tcPr>
          <w:p w:rsidR="005832B4" w:rsidRPr="00CC4449" w:rsidRDefault="005832B4" w:rsidP="005832B4">
            <w:pPr>
              <w:tabs>
                <w:tab w:val="left" w:pos="426"/>
              </w:tabs>
              <w:jc w:val="center"/>
              <w:rPr>
                <w:rFonts w:ascii="Times New Roman" w:hAnsi="Times New Roman" w:cs="Times New Roman"/>
                <w:sz w:val="24"/>
              </w:rPr>
            </w:pPr>
            <w:r>
              <w:rPr>
                <w:rFonts w:ascii="Times New Roman" w:hAnsi="Times New Roman" w:cs="Times New Roman"/>
                <w:sz w:val="24"/>
              </w:rPr>
              <w:t>7,7</w:t>
            </w:r>
          </w:p>
        </w:tc>
      </w:tr>
      <w:tr w:rsidR="005832B4" w:rsidRPr="00CC4449" w:rsidTr="005832B4">
        <w:tc>
          <w:tcPr>
            <w:tcW w:w="967" w:type="dxa"/>
          </w:tcPr>
          <w:p w:rsidR="005832B4" w:rsidRPr="00CC4449" w:rsidRDefault="005832B4" w:rsidP="005832B4">
            <w:pPr>
              <w:tabs>
                <w:tab w:val="left" w:pos="426"/>
              </w:tabs>
              <w:jc w:val="both"/>
              <w:rPr>
                <w:rFonts w:ascii="Times New Roman" w:hAnsi="Times New Roman" w:cs="Times New Roman"/>
                <w:sz w:val="20"/>
                <w:szCs w:val="20"/>
              </w:rPr>
            </w:pPr>
            <w:r w:rsidRPr="00CC4449">
              <w:rPr>
                <w:rFonts w:ascii="Times New Roman" w:hAnsi="Times New Roman" w:cs="Times New Roman"/>
                <w:sz w:val="20"/>
                <w:szCs w:val="20"/>
              </w:rPr>
              <w:t>3 гр.</w:t>
            </w:r>
          </w:p>
        </w:tc>
        <w:tc>
          <w:tcPr>
            <w:tcW w:w="560" w:type="dxa"/>
          </w:tcPr>
          <w:p w:rsidR="005832B4" w:rsidRPr="00CC4449" w:rsidRDefault="005832B4" w:rsidP="005832B4">
            <w:pPr>
              <w:tabs>
                <w:tab w:val="left" w:pos="426"/>
              </w:tabs>
              <w:jc w:val="center"/>
              <w:rPr>
                <w:rFonts w:ascii="Times New Roman" w:hAnsi="Times New Roman" w:cs="Times New Roman"/>
                <w:sz w:val="24"/>
              </w:rPr>
            </w:pPr>
            <w:r w:rsidRPr="00CC4449">
              <w:rPr>
                <w:rFonts w:ascii="Times New Roman" w:hAnsi="Times New Roman" w:cs="Times New Roman"/>
                <w:sz w:val="24"/>
              </w:rPr>
              <w:t>13</w:t>
            </w:r>
          </w:p>
        </w:tc>
        <w:tc>
          <w:tcPr>
            <w:tcW w:w="684" w:type="dxa"/>
          </w:tcPr>
          <w:p w:rsidR="005832B4" w:rsidRPr="00CC4449" w:rsidRDefault="005832B4" w:rsidP="005832B4">
            <w:pPr>
              <w:tabs>
                <w:tab w:val="left" w:pos="426"/>
              </w:tabs>
              <w:jc w:val="center"/>
              <w:rPr>
                <w:rFonts w:ascii="Times New Roman" w:hAnsi="Times New Roman" w:cs="Times New Roman"/>
                <w:sz w:val="24"/>
              </w:rPr>
            </w:pPr>
            <w:r w:rsidRPr="00CC4449">
              <w:rPr>
                <w:rFonts w:ascii="Times New Roman" w:hAnsi="Times New Roman" w:cs="Times New Roman"/>
                <w:sz w:val="24"/>
              </w:rPr>
              <w:t>14,4</w:t>
            </w:r>
          </w:p>
        </w:tc>
        <w:tc>
          <w:tcPr>
            <w:tcW w:w="717" w:type="dxa"/>
          </w:tcPr>
          <w:p w:rsidR="005832B4" w:rsidRPr="00CC4449" w:rsidRDefault="005832B4" w:rsidP="005832B4">
            <w:pPr>
              <w:tabs>
                <w:tab w:val="left" w:pos="426"/>
              </w:tabs>
              <w:jc w:val="center"/>
              <w:rPr>
                <w:rFonts w:ascii="Times New Roman" w:hAnsi="Times New Roman" w:cs="Times New Roman"/>
                <w:sz w:val="24"/>
              </w:rPr>
            </w:pPr>
            <w:r w:rsidRPr="00CC4449">
              <w:rPr>
                <w:rFonts w:ascii="Times New Roman" w:hAnsi="Times New Roman" w:cs="Times New Roman"/>
                <w:sz w:val="24"/>
              </w:rPr>
              <w:t>7</w:t>
            </w:r>
          </w:p>
        </w:tc>
        <w:tc>
          <w:tcPr>
            <w:tcW w:w="907" w:type="dxa"/>
          </w:tcPr>
          <w:p w:rsidR="005832B4" w:rsidRPr="00CC4449" w:rsidRDefault="005832B4" w:rsidP="005832B4">
            <w:pPr>
              <w:tabs>
                <w:tab w:val="left" w:pos="426"/>
              </w:tabs>
              <w:jc w:val="center"/>
              <w:rPr>
                <w:rFonts w:ascii="Times New Roman" w:hAnsi="Times New Roman" w:cs="Times New Roman"/>
                <w:sz w:val="24"/>
              </w:rPr>
            </w:pPr>
            <w:r w:rsidRPr="00CC4449">
              <w:rPr>
                <w:rFonts w:ascii="Times New Roman" w:hAnsi="Times New Roman" w:cs="Times New Roman"/>
                <w:sz w:val="24"/>
              </w:rPr>
              <w:t>9,2</w:t>
            </w:r>
          </w:p>
        </w:tc>
        <w:tc>
          <w:tcPr>
            <w:tcW w:w="560" w:type="dxa"/>
          </w:tcPr>
          <w:p w:rsidR="005832B4" w:rsidRPr="00CC4449" w:rsidRDefault="005832B4" w:rsidP="005832B4">
            <w:pPr>
              <w:tabs>
                <w:tab w:val="left" w:pos="426"/>
              </w:tabs>
              <w:jc w:val="center"/>
              <w:rPr>
                <w:rFonts w:ascii="Times New Roman" w:hAnsi="Times New Roman" w:cs="Times New Roman"/>
                <w:sz w:val="24"/>
              </w:rPr>
            </w:pPr>
            <w:r w:rsidRPr="00CC4449">
              <w:rPr>
                <w:rFonts w:ascii="Times New Roman" w:hAnsi="Times New Roman" w:cs="Times New Roman"/>
                <w:sz w:val="24"/>
              </w:rPr>
              <w:t>14</w:t>
            </w:r>
          </w:p>
        </w:tc>
        <w:tc>
          <w:tcPr>
            <w:tcW w:w="684" w:type="dxa"/>
          </w:tcPr>
          <w:p w:rsidR="005832B4" w:rsidRPr="00CC4449" w:rsidRDefault="005832B4" w:rsidP="005832B4">
            <w:pPr>
              <w:tabs>
                <w:tab w:val="left" w:pos="426"/>
              </w:tabs>
              <w:jc w:val="center"/>
              <w:rPr>
                <w:rFonts w:ascii="Times New Roman" w:hAnsi="Times New Roman" w:cs="Times New Roman"/>
                <w:sz w:val="24"/>
              </w:rPr>
            </w:pPr>
            <w:r w:rsidRPr="00CC4449">
              <w:rPr>
                <w:rFonts w:ascii="Times New Roman" w:hAnsi="Times New Roman" w:cs="Times New Roman"/>
                <w:sz w:val="24"/>
              </w:rPr>
              <w:t>11</w:t>
            </w:r>
            <w:r>
              <w:rPr>
                <w:rFonts w:ascii="Times New Roman" w:hAnsi="Times New Roman" w:cs="Times New Roman"/>
                <w:sz w:val="24"/>
              </w:rPr>
              <w:t>,6</w:t>
            </w:r>
          </w:p>
        </w:tc>
        <w:tc>
          <w:tcPr>
            <w:tcW w:w="717" w:type="dxa"/>
          </w:tcPr>
          <w:p w:rsidR="005832B4" w:rsidRPr="00CC4449" w:rsidRDefault="005832B4" w:rsidP="005832B4">
            <w:pPr>
              <w:tabs>
                <w:tab w:val="left" w:pos="426"/>
              </w:tabs>
              <w:jc w:val="center"/>
              <w:rPr>
                <w:rFonts w:ascii="Times New Roman" w:hAnsi="Times New Roman" w:cs="Times New Roman"/>
                <w:sz w:val="24"/>
              </w:rPr>
            </w:pPr>
            <w:r w:rsidRPr="00CC4449">
              <w:rPr>
                <w:rFonts w:ascii="Times New Roman" w:hAnsi="Times New Roman" w:cs="Times New Roman"/>
                <w:sz w:val="24"/>
              </w:rPr>
              <w:t>8</w:t>
            </w:r>
          </w:p>
        </w:tc>
        <w:tc>
          <w:tcPr>
            <w:tcW w:w="907" w:type="dxa"/>
          </w:tcPr>
          <w:p w:rsidR="005832B4" w:rsidRPr="00CC4449" w:rsidRDefault="005832B4" w:rsidP="005832B4">
            <w:pPr>
              <w:tabs>
                <w:tab w:val="left" w:pos="426"/>
              </w:tabs>
              <w:jc w:val="center"/>
              <w:rPr>
                <w:rFonts w:ascii="Times New Roman" w:hAnsi="Times New Roman" w:cs="Times New Roman"/>
                <w:sz w:val="24"/>
              </w:rPr>
            </w:pPr>
            <w:r w:rsidRPr="00CC4449">
              <w:rPr>
                <w:rFonts w:ascii="Times New Roman" w:hAnsi="Times New Roman" w:cs="Times New Roman"/>
                <w:sz w:val="24"/>
              </w:rPr>
              <w:t>11</w:t>
            </w:r>
            <w:r>
              <w:rPr>
                <w:rFonts w:ascii="Times New Roman" w:hAnsi="Times New Roman" w:cs="Times New Roman"/>
                <w:sz w:val="24"/>
              </w:rPr>
              <w:t>,5</w:t>
            </w:r>
          </w:p>
        </w:tc>
        <w:tc>
          <w:tcPr>
            <w:tcW w:w="560" w:type="dxa"/>
          </w:tcPr>
          <w:p w:rsidR="005832B4" w:rsidRPr="00CC4449" w:rsidRDefault="005832B4" w:rsidP="005832B4">
            <w:pPr>
              <w:tabs>
                <w:tab w:val="left" w:pos="426"/>
              </w:tabs>
              <w:jc w:val="center"/>
              <w:rPr>
                <w:rFonts w:ascii="Times New Roman" w:hAnsi="Times New Roman" w:cs="Times New Roman"/>
                <w:sz w:val="24"/>
              </w:rPr>
            </w:pPr>
            <w:r>
              <w:rPr>
                <w:rFonts w:ascii="Times New Roman" w:hAnsi="Times New Roman" w:cs="Times New Roman"/>
                <w:sz w:val="24"/>
              </w:rPr>
              <w:t>27</w:t>
            </w:r>
          </w:p>
        </w:tc>
        <w:tc>
          <w:tcPr>
            <w:tcW w:w="684" w:type="dxa"/>
          </w:tcPr>
          <w:p w:rsidR="005832B4" w:rsidRPr="00CC4449" w:rsidRDefault="005832B4" w:rsidP="005832B4">
            <w:pPr>
              <w:tabs>
                <w:tab w:val="left" w:pos="426"/>
              </w:tabs>
              <w:jc w:val="center"/>
              <w:rPr>
                <w:rFonts w:ascii="Times New Roman" w:hAnsi="Times New Roman" w:cs="Times New Roman"/>
                <w:sz w:val="24"/>
              </w:rPr>
            </w:pPr>
            <w:r>
              <w:rPr>
                <w:rFonts w:ascii="Times New Roman" w:hAnsi="Times New Roman" w:cs="Times New Roman"/>
                <w:sz w:val="24"/>
              </w:rPr>
              <w:t>24,9</w:t>
            </w:r>
          </w:p>
        </w:tc>
        <w:tc>
          <w:tcPr>
            <w:tcW w:w="717" w:type="dxa"/>
          </w:tcPr>
          <w:p w:rsidR="005832B4" w:rsidRPr="00CC4449" w:rsidRDefault="005832B4" w:rsidP="005832B4">
            <w:pPr>
              <w:tabs>
                <w:tab w:val="left" w:pos="426"/>
              </w:tabs>
              <w:jc w:val="center"/>
              <w:rPr>
                <w:rFonts w:ascii="Times New Roman" w:hAnsi="Times New Roman" w:cs="Times New Roman"/>
                <w:sz w:val="24"/>
              </w:rPr>
            </w:pPr>
            <w:r>
              <w:rPr>
                <w:rFonts w:ascii="Times New Roman" w:hAnsi="Times New Roman" w:cs="Times New Roman"/>
                <w:sz w:val="24"/>
              </w:rPr>
              <w:t>13</w:t>
            </w:r>
          </w:p>
        </w:tc>
        <w:tc>
          <w:tcPr>
            <w:tcW w:w="907" w:type="dxa"/>
          </w:tcPr>
          <w:p w:rsidR="005832B4" w:rsidRPr="00CC4449" w:rsidRDefault="005832B4" w:rsidP="005832B4">
            <w:pPr>
              <w:tabs>
                <w:tab w:val="left" w:pos="426"/>
              </w:tabs>
              <w:jc w:val="center"/>
              <w:rPr>
                <w:rFonts w:ascii="Times New Roman" w:hAnsi="Times New Roman" w:cs="Times New Roman"/>
                <w:sz w:val="24"/>
              </w:rPr>
            </w:pPr>
            <w:r>
              <w:rPr>
                <w:rFonts w:ascii="Times New Roman" w:hAnsi="Times New Roman" w:cs="Times New Roman"/>
                <w:sz w:val="24"/>
              </w:rPr>
              <w:t>19,9</w:t>
            </w:r>
          </w:p>
        </w:tc>
      </w:tr>
      <w:tr w:rsidR="005832B4" w:rsidRPr="00CC4449" w:rsidTr="005832B4">
        <w:tc>
          <w:tcPr>
            <w:tcW w:w="967" w:type="dxa"/>
          </w:tcPr>
          <w:p w:rsidR="005832B4" w:rsidRPr="00CC4449" w:rsidRDefault="005832B4" w:rsidP="005832B4">
            <w:pPr>
              <w:tabs>
                <w:tab w:val="left" w:pos="426"/>
              </w:tabs>
              <w:jc w:val="both"/>
              <w:rPr>
                <w:rFonts w:ascii="Times New Roman" w:hAnsi="Times New Roman" w:cs="Times New Roman"/>
                <w:sz w:val="20"/>
                <w:szCs w:val="20"/>
              </w:rPr>
            </w:pPr>
            <w:r w:rsidRPr="00CC4449">
              <w:rPr>
                <w:rFonts w:ascii="Times New Roman" w:hAnsi="Times New Roman" w:cs="Times New Roman"/>
                <w:sz w:val="20"/>
                <w:szCs w:val="20"/>
              </w:rPr>
              <w:t>Дети-инвалиды</w:t>
            </w:r>
          </w:p>
        </w:tc>
        <w:tc>
          <w:tcPr>
            <w:tcW w:w="560" w:type="dxa"/>
          </w:tcPr>
          <w:p w:rsidR="005832B4" w:rsidRPr="00CC4449" w:rsidRDefault="005832B4" w:rsidP="005832B4">
            <w:pPr>
              <w:tabs>
                <w:tab w:val="left" w:pos="426"/>
              </w:tabs>
              <w:jc w:val="center"/>
              <w:rPr>
                <w:rFonts w:ascii="Times New Roman" w:hAnsi="Times New Roman" w:cs="Times New Roman"/>
                <w:sz w:val="24"/>
              </w:rPr>
            </w:pPr>
            <w:r w:rsidRPr="00CC4449">
              <w:rPr>
                <w:rFonts w:ascii="Times New Roman" w:hAnsi="Times New Roman" w:cs="Times New Roman"/>
                <w:sz w:val="24"/>
              </w:rPr>
              <w:t>10</w:t>
            </w:r>
          </w:p>
        </w:tc>
        <w:tc>
          <w:tcPr>
            <w:tcW w:w="684" w:type="dxa"/>
          </w:tcPr>
          <w:p w:rsidR="005832B4" w:rsidRPr="00CC4449" w:rsidRDefault="005832B4" w:rsidP="005832B4">
            <w:pPr>
              <w:tabs>
                <w:tab w:val="left" w:pos="426"/>
              </w:tabs>
              <w:jc w:val="center"/>
              <w:rPr>
                <w:rFonts w:ascii="Times New Roman" w:hAnsi="Times New Roman" w:cs="Times New Roman"/>
                <w:sz w:val="24"/>
              </w:rPr>
            </w:pPr>
          </w:p>
        </w:tc>
        <w:tc>
          <w:tcPr>
            <w:tcW w:w="717" w:type="dxa"/>
          </w:tcPr>
          <w:p w:rsidR="005832B4" w:rsidRPr="00CC4449" w:rsidRDefault="005832B4" w:rsidP="005832B4">
            <w:pPr>
              <w:tabs>
                <w:tab w:val="left" w:pos="426"/>
              </w:tabs>
              <w:jc w:val="center"/>
              <w:rPr>
                <w:rFonts w:ascii="Times New Roman" w:hAnsi="Times New Roman" w:cs="Times New Roman"/>
                <w:sz w:val="24"/>
              </w:rPr>
            </w:pPr>
          </w:p>
        </w:tc>
        <w:tc>
          <w:tcPr>
            <w:tcW w:w="907" w:type="dxa"/>
          </w:tcPr>
          <w:p w:rsidR="005832B4" w:rsidRPr="00CC4449" w:rsidRDefault="005832B4" w:rsidP="005832B4">
            <w:pPr>
              <w:tabs>
                <w:tab w:val="left" w:pos="426"/>
              </w:tabs>
              <w:jc w:val="center"/>
              <w:rPr>
                <w:rFonts w:ascii="Times New Roman" w:hAnsi="Times New Roman" w:cs="Times New Roman"/>
                <w:sz w:val="24"/>
              </w:rPr>
            </w:pPr>
          </w:p>
        </w:tc>
        <w:tc>
          <w:tcPr>
            <w:tcW w:w="560" w:type="dxa"/>
          </w:tcPr>
          <w:p w:rsidR="005832B4" w:rsidRPr="00CC4449" w:rsidRDefault="005832B4" w:rsidP="005832B4">
            <w:pPr>
              <w:tabs>
                <w:tab w:val="left" w:pos="426"/>
              </w:tabs>
              <w:jc w:val="center"/>
              <w:rPr>
                <w:rFonts w:ascii="Times New Roman" w:hAnsi="Times New Roman" w:cs="Times New Roman"/>
                <w:sz w:val="24"/>
              </w:rPr>
            </w:pPr>
            <w:r w:rsidRPr="00CC4449">
              <w:rPr>
                <w:rFonts w:ascii="Times New Roman" w:hAnsi="Times New Roman" w:cs="Times New Roman"/>
                <w:sz w:val="24"/>
              </w:rPr>
              <w:t>5</w:t>
            </w:r>
          </w:p>
        </w:tc>
        <w:tc>
          <w:tcPr>
            <w:tcW w:w="684" w:type="dxa"/>
          </w:tcPr>
          <w:p w:rsidR="005832B4" w:rsidRPr="00CC4449" w:rsidRDefault="005832B4" w:rsidP="005832B4">
            <w:pPr>
              <w:tabs>
                <w:tab w:val="left" w:pos="426"/>
              </w:tabs>
              <w:jc w:val="center"/>
              <w:rPr>
                <w:rFonts w:ascii="Times New Roman" w:hAnsi="Times New Roman" w:cs="Times New Roman"/>
                <w:sz w:val="24"/>
              </w:rPr>
            </w:pPr>
            <w:r w:rsidRPr="00CC4449">
              <w:rPr>
                <w:rFonts w:ascii="Times New Roman" w:hAnsi="Times New Roman" w:cs="Times New Roman"/>
                <w:sz w:val="24"/>
              </w:rPr>
              <w:t>18</w:t>
            </w:r>
            <w:r>
              <w:rPr>
                <w:rFonts w:ascii="Times New Roman" w:hAnsi="Times New Roman" w:cs="Times New Roman"/>
                <w:sz w:val="24"/>
              </w:rPr>
              <w:t>,3</w:t>
            </w:r>
          </w:p>
        </w:tc>
        <w:tc>
          <w:tcPr>
            <w:tcW w:w="717" w:type="dxa"/>
          </w:tcPr>
          <w:p w:rsidR="005832B4" w:rsidRPr="00CC4449" w:rsidRDefault="005832B4" w:rsidP="005832B4">
            <w:pPr>
              <w:tabs>
                <w:tab w:val="left" w:pos="426"/>
              </w:tabs>
              <w:jc w:val="center"/>
              <w:rPr>
                <w:rFonts w:ascii="Times New Roman" w:hAnsi="Times New Roman" w:cs="Times New Roman"/>
                <w:sz w:val="24"/>
              </w:rPr>
            </w:pPr>
          </w:p>
        </w:tc>
        <w:tc>
          <w:tcPr>
            <w:tcW w:w="907" w:type="dxa"/>
          </w:tcPr>
          <w:p w:rsidR="005832B4" w:rsidRPr="00CC4449" w:rsidRDefault="005832B4" w:rsidP="005832B4">
            <w:pPr>
              <w:tabs>
                <w:tab w:val="left" w:pos="426"/>
              </w:tabs>
              <w:jc w:val="center"/>
              <w:rPr>
                <w:rFonts w:ascii="Times New Roman" w:hAnsi="Times New Roman" w:cs="Times New Roman"/>
                <w:sz w:val="24"/>
              </w:rPr>
            </w:pPr>
          </w:p>
        </w:tc>
        <w:tc>
          <w:tcPr>
            <w:tcW w:w="560" w:type="dxa"/>
          </w:tcPr>
          <w:p w:rsidR="005832B4" w:rsidRPr="00CC4449" w:rsidRDefault="005832B4" w:rsidP="005832B4">
            <w:pPr>
              <w:tabs>
                <w:tab w:val="left" w:pos="426"/>
              </w:tabs>
              <w:jc w:val="center"/>
              <w:rPr>
                <w:rFonts w:ascii="Times New Roman" w:hAnsi="Times New Roman" w:cs="Times New Roman"/>
                <w:sz w:val="24"/>
              </w:rPr>
            </w:pPr>
            <w:r>
              <w:rPr>
                <w:rFonts w:ascii="Times New Roman" w:hAnsi="Times New Roman" w:cs="Times New Roman"/>
                <w:sz w:val="24"/>
              </w:rPr>
              <w:t>3</w:t>
            </w:r>
          </w:p>
        </w:tc>
        <w:tc>
          <w:tcPr>
            <w:tcW w:w="684" w:type="dxa"/>
          </w:tcPr>
          <w:p w:rsidR="005832B4" w:rsidRPr="00CC4449" w:rsidRDefault="005832B4" w:rsidP="005832B4">
            <w:pPr>
              <w:tabs>
                <w:tab w:val="left" w:pos="426"/>
              </w:tabs>
              <w:jc w:val="center"/>
              <w:rPr>
                <w:rFonts w:ascii="Times New Roman" w:hAnsi="Times New Roman" w:cs="Times New Roman"/>
                <w:sz w:val="24"/>
              </w:rPr>
            </w:pPr>
            <w:r>
              <w:rPr>
                <w:rFonts w:ascii="Times New Roman" w:hAnsi="Times New Roman" w:cs="Times New Roman"/>
                <w:sz w:val="24"/>
              </w:rPr>
              <w:t>11,2</w:t>
            </w:r>
          </w:p>
        </w:tc>
        <w:tc>
          <w:tcPr>
            <w:tcW w:w="717" w:type="dxa"/>
          </w:tcPr>
          <w:p w:rsidR="005832B4" w:rsidRPr="00CC4449" w:rsidRDefault="005832B4" w:rsidP="005832B4">
            <w:pPr>
              <w:tabs>
                <w:tab w:val="left" w:pos="426"/>
              </w:tabs>
              <w:jc w:val="center"/>
              <w:rPr>
                <w:rFonts w:ascii="Times New Roman" w:hAnsi="Times New Roman" w:cs="Times New Roman"/>
                <w:sz w:val="24"/>
              </w:rPr>
            </w:pPr>
            <w:r>
              <w:rPr>
                <w:rFonts w:ascii="Times New Roman" w:hAnsi="Times New Roman" w:cs="Times New Roman"/>
                <w:sz w:val="24"/>
              </w:rPr>
              <w:t>-</w:t>
            </w:r>
          </w:p>
        </w:tc>
        <w:tc>
          <w:tcPr>
            <w:tcW w:w="907" w:type="dxa"/>
          </w:tcPr>
          <w:p w:rsidR="005832B4" w:rsidRPr="00CC4449" w:rsidRDefault="005832B4" w:rsidP="005832B4">
            <w:pPr>
              <w:tabs>
                <w:tab w:val="left" w:pos="426"/>
              </w:tabs>
              <w:jc w:val="center"/>
              <w:rPr>
                <w:rFonts w:ascii="Times New Roman" w:hAnsi="Times New Roman" w:cs="Times New Roman"/>
                <w:sz w:val="24"/>
              </w:rPr>
            </w:pPr>
          </w:p>
        </w:tc>
      </w:tr>
      <w:tr w:rsidR="005832B4" w:rsidRPr="00CC4449" w:rsidTr="005832B4">
        <w:tc>
          <w:tcPr>
            <w:tcW w:w="967" w:type="dxa"/>
          </w:tcPr>
          <w:p w:rsidR="005832B4" w:rsidRPr="00CC4449" w:rsidRDefault="005832B4" w:rsidP="005832B4">
            <w:pPr>
              <w:tabs>
                <w:tab w:val="left" w:pos="426"/>
              </w:tabs>
              <w:jc w:val="both"/>
              <w:rPr>
                <w:rFonts w:ascii="Times New Roman" w:hAnsi="Times New Roman" w:cs="Times New Roman"/>
                <w:sz w:val="20"/>
                <w:szCs w:val="20"/>
              </w:rPr>
            </w:pPr>
            <w:r w:rsidRPr="00CC4449">
              <w:rPr>
                <w:rFonts w:ascii="Times New Roman" w:hAnsi="Times New Roman" w:cs="Times New Roman"/>
                <w:sz w:val="20"/>
                <w:szCs w:val="20"/>
              </w:rPr>
              <w:t xml:space="preserve">Всего </w:t>
            </w:r>
          </w:p>
        </w:tc>
        <w:tc>
          <w:tcPr>
            <w:tcW w:w="560" w:type="dxa"/>
          </w:tcPr>
          <w:p w:rsidR="005832B4" w:rsidRPr="00CC4449" w:rsidRDefault="005832B4" w:rsidP="005832B4">
            <w:pPr>
              <w:tabs>
                <w:tab w:val="left" w:pos="426"/>
              </w:tabs>
              <w:jc w:val="center"/>
              <w:rPr>
                <w:rFonts w:ascii="Times New Roman" w:hAnsi="Times New Roman" w:cs="Times New Roman"/>
                <w:sz w:val="24"/>
              </w:rPr>
            </w:pPr>
            <w:r w:rsidRPr="00CC4449">
              <w:rPr>
                <w:rFonts w:ascii="Times New Roman" w:hAnsi="Times New Roman" w:cs="Times New Roman"/>
                <w:sz w:val="24"/>
              </w:rPr>
              <w:t>37</w:t>
            </w:r>
          </w:p>
        </w:tc>
        <w:tc>
          <w:tcPr>
            <w:tcW w:w="684" w:type="dxa"/>
          </w:tcPr>
          <w:p w:rsidR="005832B4" w:rsidRPr="00CC4449" w:rsidRDefault="005832B4" w:rsidP="005832B4">
            <w:pPr>
              <w:tabs>
                <w:tab w:val="left" w:pos="426"/>
              </w:tabs>
              <w:jc w:val="center"/>
              <w:rPr>
                <w:rFonts w:ascii="Times New Roman" w:hAnsi="Times New Roman" w:cs="Times New Roman"/>
                <w:sz w:val="24"/>
              </w:rPr>
            </w:pPr>
            <w:r w:rsidRPr="00CC4449">
              <w:rPr>
                <w:rFonts w:ascii="Times New Roman" w:hAnsi="Times New Roman" w:cs="Times New Roman"/>
                <w:sz w:val="24"/>
              </w:rPr>
              <w:t>41,0</w:t>
            </w:r>
          </w:p>
        </w:tc>
        <w:tc>
          <w:tcPr>
            <w:tcW w:w="717" w:type="dxa"/>
          </w:tcPr>
          <w:p w:rsidR="005832B4" w:rsidRPr="00CC4449" w:rsidRDefault="005832B4" w:rsidP="005832B4">
            <w:pPr>
              <w:tabs>
                <w:tab w:val="left" w:pos="426"/>
              </w:tabs>
              <w:jc w:val="center"/>
              <w:rPr>
                <w:rFonts w:ascii="Times New Roman" w:hAnsi="Times New Roman" w:cs="Times New Roman"/>
                <w:sz w:val="24"/>
              </w:rPr>
            </w:pPr>
            <w:r w:rsidRPr="00CC4449">
              <w:rPr>
                <w:rFonts w:ascii="Times New Roman" w:hAnsi="Times New Roman" w:cs="Times New Roman"/>
                <w:sz w:val="24"/>
              </w:rPr>
              <w:t>20</w:t>
            </w:r>
          </w:p>
        </w:tc>
        <w:tc>
          <w:tcPr>
            <w:tcW w:w="907" w:type="dxa"/>
          </w:tcPr>
          <w:p w:rsidR="005832B4" w:rsidRPr="00CC4449" w:rsidRDefault="005832B4" w:rsidP="005832B4">
            <w:pPr>
              <w:tabs>
                <w:tab w:val="left" w:pos="426"/>
              </w:tabs>
              <w:jc w:val="center"/>
              <w:rPr>
                <w:rFonts w:ascii="Times New Roman" w:hAnsi="Times New Roman" w:cs="Times New Roman"/>
                <w:sz w:val="24"/>
              </w:rPr>
            </w:pPr>
            <w:r w:rsidRPr="00CC4449">
              <w:rPr>
                <w:rFonts w:ascii="Times New Roman" w:hAnsi="Times New Roman" w:cs="Times New Roman"/>
                <w:sz w:val="24"/>
              </w:rPr>
              <w:t>26,4</w:t>
            </w:r>
          </w:p>
        </w:tc>
        <w:tc>
          <w:tcPr>
            <w:tcW w:w="560" w:type="dxa"/>
          </w:tcPr>
          <w:p w:rsidR="005832B4" w:rsidRPr="00CC4449" w:rsidRDefault="005832B4" w:rsidP="005832B4">
            <w:pPr>
              <w:tabs>
                <w:tab w:val="left" w:pos="426"/>
              </w:tabs>
              <w:jc w:val="center"/>
              <w:rPr>
                <w:rFonts w:ascii="Times New Roman" w:hAnsi="Times New Roman" w:cs="Times New Roman"/>
                <w:sz w:val="24"/>
              </w:rPr>
            </w:pPr>
            <w:r w:rsidRPr="00CC4449">
              <w:rPr>
                <w:rFonts w:ascii="Times New Roman" w:hAnsi="Times New Roman" w:cs="Times New Roman"/>
                <w:sz w:val="24"/>
              </w:rPr>
              <w:t>38</w:t>
            </w:r>
          </w:p>
        </w:tc>
        <w:tc>
          <w:tcPr>
            <w:tcW w:w="684" w:type="dxa"/>
          </w:tcPr>
          <w:p w:rsidR="005832B4" w:rsidRPr="00CC4449" w:rsidRDefault="005832B4" w:rsidP="005832B4">
            <w:pPr>
              <w:tabs>
                <w:tab w:val="left" w:pos="426"/>
              </w:tabs>
              <w:jc w:val="center"/>
              <w:rPr>
                <w:rFonts w:ascii="Times New Roman" w:hAnsi="Times New Roman" w:cs="Times New Roman"/>
                <w:sz w:val="24"/>
              </w:rPr>
            </w:pPr>
            <w:r w:rsidRPr="00CC4449">
              <w:rPr>
                <w:rFonts w:ascii="Times New Roman" w:hAnsi="Times New Roman" w:cs="Times New Roman"/>
                <w:sz w:val="24"/>
              </w:rPr>
              <w:t>33</w:t>
            </w:r>
            <w:r>
              <w:rPr>
                <w:rFonts w:ascii="Times New Roman" w:hAnsi="Times New Roman" w:cs="Times New Roman"/>
                <w:sz w:val="24"/>
              </w:rPr>
              <w:t>,9</w:t>
            </w:r>
          </w:p>
        </w:tc>
        <w:tc>
          <w:tcPr>
            <w:tcW w:w="717" w:type="dxa"/>
          </w:tcPr>
          <w:p w:rsidR="005832B4" w:rsidRPr="00CC4449" w:rsidRDefault="005832B4" w:rsidP="005832B4">
            <w:pPr>
              <w:tabs>
                <w:tab w:val="left" w:pos="426"/>
              </w:tabs>
              <w:jc w:val="center"/>
              <w:rPr>
                <w:rFonts w:ascii="Times New Roman" w:hAnsi="Times New Roman" w:cs="Times New Roman"/>
                <w:sz w:val="24"/>
              </w:rPr>
            </w:pPr>
            <w:r w:rsidRPr="00CC4449">
              <w:rPr>
                <w:rFonts w:ascii="Times New Roman" w:hAnsi="Times New Roman" w:cs="Times New Roman"/>
                <w:sz w:val="24"/>
              </w:rPr>
              <w:t>14</w:t>
            </w:r>
          </w:p>
        </w:tc>
        <w:tc>
          <w:tcPr>
            <w:tcW w:w="907" w:type="dxa"/>
          </w:tcPr>
          <w:p w:rsidR="005832B4" w:rsidRPr="00CC4449" w:rsidRDefault="005832B4" w:rsidP="005832B4">
            <w:pPr>
              <w:tabs>
                <w:tab w:val="left" w:pos="426"/>
              </w:tabs>
              <w:jc w:val="center"/>
              <w:rPr>
                <w:rFonts w:ascii="Times New Roman" w:hAnsi="Times New Roman" w:cs="Times New Roman"/>
                <w:sz w:val="24"/>
              </w:rPr>
            </w:pPr>
            <w:r w:rsidRPr="00CC4449">
              <w:rPr>
                <w:rFonts w:ascii="Times New Roman" w:hAnsi="Times New Roman" w:cs="Times New Roman"/>
                <w:sz w:val="24"/>
              </w:rPr>
              <w:t>20</w:t>
            </w:r>
            <w:r>
              <w:rPr>
                <w:rFonts w:ascii="Times New Roman" w:hAnsi="Times New Roman" w:cs="Times New Roman"/>
                <w:sz w:val="24"/>
              </w:rPr>
              <w:t>,2</w:t>
            </w:r>
          </w:p>
        </w:tc>
        <w:tc>
          <w:tcPr>
            <w:tcW w:w="560" w:type="dxa"/>
          </w:tcPr>
          <w:p w:rsidR="005832B4" w:rsidRPr="00CC4449" w:rsidRDefault="005832B4" w:rsidP="005832B4">
            <w:pPr>
              <w:tabs>
                <w:tab w:val="left" w:pos="426"/>
              </w:tabs>
              <w:jc w:val="center"/>
              <w:rPr>
                <w:rFonts w:ascii="Times New Roman" w:hAnsi="Times New Roman" w:cs="Times New Roman"/>
                <w:sz w:val="24"/>
              </w:rPr>
            </w:pPr>
            <w:r>
              <w:rPr>
                <w:rFonts w:ascii="Times New Roman" w:hAnsi="Times New Roman" w:cs="Times New Roman"/>
                <w:sz w:val="24"/>
              </w:rPr>
              <w:t>46</w:t>
            </w:r>
          </w:p>
        </w:tc>
        <w:tc>
          <w:tcPr>
            <w:tcW w:w="684" w:type="dxa"/>
          </w:tcPr>
          <w:p w:rsidR="005832B4" w:rsidRPr="00CC4449" w:rsidRDefault="005832B4" w:rsidP="005832B4">
            <w:pPr>
              <w:tabs>
                <w:tab w:val="left" w:pos="426"/>
              </w:tabs>
              <w:jc w:val="center"/>
              <w:rPr>
                <w:rFonts w:ascii="Times New Roman" w:hAnsi="Times New Roman" w:cs="Times New Roman"/>
                <w:sz w:val="24"/>
              </w:rPr>
            </w:pPr>
            <w:r>
              <w:rPr>
                <w:rFonts w:ascii="Times New Roman" w:hAnsi="Times New Roman" w:cs="Times New Roman"/>
                <w:sz w:val="24"/>
              </w:rPr>
              <w:t>42,6</w:t>
            </w:r>
          </w:p>
        </w:tc>
        <w:tc>
          <w:tcPr>
            <w:tcW w:w="717" w:type="dxa"/>
          </w:tcPr>
          <w:p w:rsidR="005832B4" w:rsidRPr="00CC4449" w:rsidRDefault="005832B4" w:rsidP="005832B4">
            <w:pPr>
              <w:tabs>
                <w:tab w:val="left" w:pos="426"/>
              </w:tabs>
              <w:jc w:val="center"/>
              <w:rPr>
                <w:rFonts w:ascii="Times New Roman" w:hAnsi="Times New Roman" w:cs="Times New Roman"/>
                <w:sz w:val="24"/>
              </w:rPr>
            </w:pPr>
            <w:r>
              <w:rPr>
                <w:rFonts w:ascii="Times New Roman" w:hAnsi="Times New Roman" w:cs="Times New Roman"/>
                <w:sz w:val="24"/>
              </w:rPr>
              <w:t>20</w:t>
            </w:r>
          </w:p>
        </w:tc>
        <w:tc>
          <w:tcPr>
            <w:tcW w:w="907" w:type="dxa"/>
          </w:tcPr>
          <w:p w:rsidR="005832B4" w:rsidRPr="00CC4449" w:rsidRDefault="005832B4" w:rsidP="005832B4">
            <w:pPr>
              <w:tabs>
                <w:tab w:val="left" w:pos="426"/>
              </w:tabs>
              <w:jc w:val="center"/>
              <w:rPr>
                <w:rFonts w:ascii="Times New Roman" w:hAnsi="Times New Roman" w:cs="Times New Roman"/>
                <w:sz w:val="24"/>
              </w:rPr>
            </w:pPr>
            <w:r>
              <w:rPr>
                <w:rFonts w:ascii="Times New Roman" w:hAnsi="Times New Roman" w:cs="Times New Roman"/>
                <w:sz w:val="24"/>
              </w:rPr>
              <w:t>30,7</w:t>
            </w:r>
          </w:p>
        </w:tc>
      </w:tr>
    </w:tbl>
    <w:p w:rsidR="005832B4" w:rsidRDefault="005832B4" w:rsidP="005832B4">
      <w:pPr>
        <w:tabs>
          <w:tab w:val="left" w:pos="426"/>
        </w:tabs>
        <w:jc w:val="center"/>
        <w:rPr>
          <w:rFonts w:ascii="Times New Roman" w:hAnsi="Times New Roman" w:cs="Times New Roman"/>
          <w:b/>
          <w:color w:val="FF0000"/>
          <w:sz w:val="28"/>
          <w:szCs w:val="28"/>
        </w:rPr>
      </w:pPr>
    </w:p>
    <w:p w:rsidR="00A064A0" w:rsidRPr="00A064A0" w:rsidRDefault="00BB40B2" w:rsidP="00A064A0">
      <w:pPr>
        <w:tabs>
          <w:tab w:val="left" w:pos="426"/>
        </w:tabs>
        <w:rPr>
          <w:rFonts w:ascii="Times New Roman" w:hAnsi="Times New Roman" w:cs="Times New Roman"/>
          <w:b/>
          <w:sz w:val="28"/>
          <w:szCs w:val="28"/>
        </w:rPr>
      </w:pPr>
      <w:r w:rsidRPr="00A064A0">
        <w:rPr>
          <w:rFonts w:ascii="Times New Roman" w:hAnsi="Times New Roman" w:cs="Times New Roman"/>
          <w:b/>
          <w:sz w:val="28"/>
          <w:szCs w:val="28"/>
        </w:rPr>
        <w:t>Профилактические м</w:t>
      </w:r>
      <w:r w:rsidR="005832B4" w:rsidRPr="00A064A0">
        <w:rPr>
          <w:rFonts w:ascii="Times New Roman" w:hAnsi="Times New Roman" w:cs="Times New Roman"/>
          <w:b/>
          <w:sz w:val="28"/>
          <w:szCs w:val="28"/>
        </w:rPr>
        <w:t>едицинские о</w:t>
      </w:r>
      <w:r w:rsidRPr="00A064A0">
        <w:rPr>
          <w:rFonts w:ascii="Times New Roman" w:hAnsi="Times New Roman" w:cs="Times New Roman"/>
          <w:b/>
          <w:sz w:val="28"/>
          <w:szCs w:val="28"/>
        </w:rPr>
        <w:t>смотры несовершеннолетних в 2015</w:t>
      </w:r>
      <w:r w:rsidR="005832B4" w:rsidRPr="00A064A0">
        <w:rPr>
          <w:rFonts w:ascii="Times New Roman" w:hAnsi="Times New Roman" w:cs="Times New Roman"/>
          <w:b/>
          <w:sz w:val="28"/>
          <w:szCs w:val="28"/>
        </w:rPr>
        <w:t xml:space="preserve"> году.</w:t>
      </w:r>
    </w:p>
    <w:p w:rsidR="00BB40B2" w:rsidRPr="00A064A0" w:rsidRDefault="00BB40B2" w:rsidP="00A064A0">
      <w:pPr>
        <w:tabs>
          <w:tab w:val="left" w:pos="426"/>
        </w:tabs>
        <w:rPr>
          <w:rFonts w:ascii="Times New Roman" w:hAnsi="Times New Roman" w:cs="Times New Roman"/>
          <w:sz w:val="28"/>
          <w:szCs w:val="28"/>
        </w:rPr>
      </w:pPr>
      <w:r w:rsidRPr="00A064A0">
        <w:rPr>
          <w:rFonts w:ascii="Times New Roman" w:hAnsi="Times New Roman" w:cs="Times New Roman"/>
          <w:sz w:val="28"/>
          <w:szCs w:val="28"/>
        </w:rPr>
        <w:t xml:space="preserve">     В 2015</w:t>
      </w:r>
      <w:r w:rsidR="005832B4" w:rsidRPr="00A064A0">
        <w:rPr>
          <w:rFonts w:ascii="Times New Roman" w:hAnsi="Times New Roman" w:cs="Times New Roman"/>
          <w:sz w:val="28"/>
          <w:szCs w:val="28"/>
        </w:rPr>
        <w:t xml:space="preserve"> году подлежало проведению медицинских осмотров профил</w:t>
      </w:r>
      <w:r w:rsidRPr="00A064A0">
        <w:rPr>
          <w:rFonts w:ascii="Times New Roman" w:hAnsi="Times New Roman" w:cs="Times New Roman"/>
          <w:sz w:val="28"/>
          <w:szCs w:val="28"/>
        </w:rPr>
        <w:t>актических в Муйском районе 2892</w:t>
      </w:r>
      <w:r w:rsidR="005832B4" w:rsidRPr="00A064A0">
        <w:rPr>
          <w:rFonts w:ascii="Times New Roman" w:hAnsi="Times New Roman" w:cs="Times New Roman"/>
          <w:sz w:val="28"/>
          <w:szCs w:val="28"/>
        </w:rPr>
        <w:t xml:space="preserve"> детей</w:t>
      </w:r>
      <w:r w:rsidR="00F340AA" w:rsidRPr="00A064A0">
        <w:rPr>
          <w:rFonts w:ascii="Times New Roman" w:hAnsi="Times New Roman" w:cs="Times New Roman"/>
          <w:sz w:val="28"/>
          <w:szCs w:val="28"/>
        </w:rPr>
        <w:t xml:space="preserve"> и подростков</w:t>
      </w:r>
      <w:r w:rsidR="005832B4" w:rsidRPr="00A064A0">
        <w:rPr>
          <w:rFonts w:ascii="Times New Roman" w:hAnsi="Times New Roman" w:cs="Times New Roman"/>
          <w:sz w:val="28"/>
          <w:szCs w:val="28"/>
        </w:rPr>
        <w:t>, что составляет 100,0% от всех детей Муйского района</w:t>
      </w:r>
      <w:r w:rsidRPr="00A064A0">
        <w:rPr>
          <w:rFonts w:ascii="Times New Roman" w:hAnsi="Times New Roman" w:cs="Times New Roman"/>
          <w:sz w:val="28"/>
          <w:szCs w:val="28"/>
        </w:rPr>
        <w:t xml:space="preserve"> на 01.01.2015г</w:t>
      </w:r>
      <w:r w:rsidR="005832B4" w:rsidRPr="00A064A0">
        <w:rPr>
          <w:rFonts w:ascii="Times New Roman" w:hAnsi="Times New Roman" w:cs="Times New Roman"/>
          <w:sz w:val="28"/>
          <w:szCs w:val="28"/>
        </w:rPr>
        <w:t xml:space="preserve">. </w:t>
      </w:r>
      <w:r w:rsidRPr="00A064A0">
        <w:rPr>
          <w:rFonts w:ascii="Times New Roman" w:hAnsi="Times New Roman" w:cs="Times New Roman"/>
          <w:sz w:val="28"/>
          <w:szCs w:val="28"/>
        </w:rPr>
        <w:t xml:space="preserve"> в 2015 году всего осмотрено 24</w:t>
      </w:r>
      <w:r w:rsidR="00F340AA" w:rsidRPr="00A064A0">
        <w:rPr>
          <w:rFonts w:ascii="Times New Roman" w:hAnsi="Times New Roman" w:cs="Times New Roman"/>
          <w:sz w:val="28"/>
          <w:szCs w:val="28"/>
        </w:rPr>
        <w:t>81</w:t>
      </w:r>
      <w:r w:rsidRPr="00A064A0">
        <w:rPr>
          <w:rFonts w:ascii="Times New Roman" w:hAnsi="Times New Roman" w:cs="Times New Roman"/>
          <w:sz w:val="28"/>
          <w:szCs w:val="28"/>
        </w:rPr>
        <w:t xml:space="preserve"> детей, что составило 85,</w:t>
      </w:r>
      <w:r w:rsidR="00F340AA" w:rsidRPr="00A064A0">
        <w:rPr>
          <w:rFonts w:ascii="Times New Roman" w:hAnsi="Times New Roman" w:cs="Times New Roman"/>
          <w:sz w:val="28"/>
          <w:szCs w:val="28"/>
        </w:rPr>
        <w:t>8</w:t>
      </w:r>
      <w:r w:rsidRPr="00A064A0">
        <w:rPr>
          <w:rFonts w:ascii="Times New Roman" w:hAnsi="Times New Roman" w:cs="Times New Roman"/>
          <w:sz w:val="28"/>
          <w:szCs w:val="28"/>
        </w:rPr>
        <w:t>% от плана.</w:t>
      </w:r>
      <w:r w:rsidR="00F340AA" w:rsidRPr="00A064A0">
        <w:rPr>
          <w:rFonts w:ascii="Times New Roman" w:hAnsi="Times New Roman" w:cs="Times New Roman"/>
          <w:sz w:val="28"/>
          <w:szCs w:val="28"/>
        </w:rPr>
        <w:t xml:space="preserve"> Из всего количества детей, прошедших медицинские осмотры несовершеннолетних</w:t>
      </w:r>
      <w:r w:rsidR="00A064A0" w:rsidRPr="00A064A0">
        <w:rPr>
          <w:rFonts w:ascii="Times New Roman" w:hAnsi="Times New Roman" w:cs="Times New Roman"/>
          <w:sz w:val="28"/>
          <w:szCs w:val="28"/>
        </w:rPr>
        <w:t xml:space="preserve">, </w:t>
      </w:r>
      <w:r w:rsidR="00F340AA" w:rsidRPr="00A064A0">
        <w:rPr>
          <w:rFonts w:ascii="Times New Roman" w:hAnsi="Times New Roman" w:cs="Times New Roman"/>
          <w:sz w:val="28"/>
          <w:szCs w:val="28"/>
        </w:rPr>
        <w:t xml:space="preserve"> детей до 14 лет осмотрено 2100, или 84,6%, подростков 381 человек, или 15,4%. Из общего числа </w:t>
      </w:r>
      <w:r w:rsidR="00A064A0" w:rsidRPr="00A064A0">
        <w:rPr>
          <w:rFonts w:ascii="Times New Roman" w:hAnsi="Times New Roman" w:cs="Times New Roman"/>
          <w:sz w:val="28"/>
          <w:szCs w:val="28"/>
        </w:rPr>
        <w:t xml:space="preserve">осмотренных, осмотрено </w:t>
      </w:r>
      <w:r w:rsidR="00F340AA" w:rsidRPr="00A064A0">
        <w:rPr>
          <w:rFonts w:ascii="Times New Roman" w:hAnsi="Times New Roman" w:cs="Times New Roman"/>
          <w:sz w:val="28"/>
          <w:szCs w:val="28"/>
        </w:rPr>
        <w:t xml:space="preserve"> перед поступлением в ДДУ 239 детей, перед поступлением в школу 178 детей, в конце 1-го года обучения160 детей, при переходе к предметному обучению 337 </w:t>
      </w:r>
      <w:r w:rsidR="00F340AA" w:rsidRPr="00A064A0">
        <w:rPr>
          <w:rFonts w:ascii="Times New Roman" w:hAnsi="Times New Roman" w:cs="Times New Roman"/>
          <w:sz w:val="28"/>
          <w:szCs w:val="28"/>
        </w:rPr>
        <w:lastRenderedPageBreak/>
        <w:t xml:space="preserve">детей, в возрасте 15 лет включительно 126 детей, перед окончанием школы 255 детей. </w:t>
      </w:r>
      <w:r w:rsidR="00A064A0" w:rsidRPr="00A064A0">
        <w:rPr>
          <w:rFonts w:ascii="Times New Roman" w:hAnsi="Times New Roman" w:cs="Times New Roman"/>
          <w:sz w:val="28"/>
          <w:szCs w:val="28"/>
        </w:rPr>
        <w:t xml:space="preserve">Передано  под наблюдение во взрослую сеть 103 ребенка. </w:t>
      </w:r>
      <w:r w:rsidR="00F340AA" w:rsidRPr="00A064A0">
        <w:rPr>
          <w:rFonts w:ascii="Times New Roman" w:hAnsi="Times New Roman" w:cs="Times New Roman"/>
          <w:sz w:val="28"/>
          <w:szCs w:val="28"/>
        </w:rPr>
        <w:t xml:space="preserve"> </w:t>
      </w:r>
      <w:r w:rsidRPr="00A064A0">
        <w:rPr>
          <w:rFonts w:ascii="Times New Roman" w:hAnsi="Times New Roman" w:cs="Times New Roman"/>
          <w:sz w:val="28"/>
          <w:szCs w:val="28"/>
        </w:rPr>
        <w:t xml:space="preserve"> Не осмотрен</w:t>
      </w:r>
      <w:r w:rsidR="00A064A0" w:rsidRPr="00A064A0">
        <w:rPr>
          <w:rFonts w:ascii="Times New Roman" w:hAnsi="Times New Roman" w:cs="Times New Roman"/>
          <w:sz w:val="28"/>
          <w:szCs w:val="28"/>
        </w:rPr>
        <w:t xml:space="preserve">ы </w:t>
      </w:r>
      <w:r w:rsidRPr="00A064A0">
        <w:rPr>
          <w:rFonts w:ascii="Times New Roman" w:hAnsi="Times New Roman" w:cs="Times New Roman"/>
          <w:sz w:val="28"/>
          <w:szCs w:val="28"/>
        </w:rPr>
        <w:t xml:space="preserve"> 41</w:t>
      </w:r>
      <w:r w:rsidR="00F340AA" w:rsidRPr="00A064A0">
        <w:rPr>
          <w:rFonts w:ascii="Times New Roman" w:hAnsi="Times New Roman" w:cs="Times New Roman"/>
          <w:sz w:val="28"/>
          <w:szCs w:val="28"/>
        </w:rPr>
        <w:t>1</w:t>
      </w:r>
      <w:r w:rsidRPr="00A064A0">
        <w:rPr>
          <w:rFonts w:ascii="Times New Roman" w:hAnsi="Times New Roman" w:cs="Times New Roman"/>
          <w:sz w:val="28"/>
          <w:szCs w:val="28"/>
        </w:rPr>
        <w:t xml:space="preserve"> </w:t>
      </w:r>
      <w:r w:rsidR="00F340AA" w:rsidRPr="00A064A0">
        <w:rPr>
          <w:rFonts w:ascii="Times New Roman" w:hAnsi="Times New Roman" w:cs="Times New Roman"/>
          <w:sz w:val="28"/>
          <w:szCs w:val="28"/>
        </w:rPr>
        <w:t xml:space="preserve">несовершеннолетних </w:t>
      </w:r>
      <w:r w:rsidRPr="00A064A0">
        <w:rPr>
          <w:rFonts w:ascii="Times New Roman" w:hAnsi="Times New Roman" w:cs="Times New Roman"/>
          <w:sz w:val="28"/>
          <w:szCs w:val="28"/>
        </w:rPr>
        <w:t xml:space="preserve"> в связи с выбытием из района, отказами родителей и т.д.  </w:t>
      </w:r>
    </w:p>
    <w:p w:rsidR="00F340AA" w:rsidRDefault="00BB40B2" w:rsidP="005832B4">
      <w:pPr>
        <w:tabs>
          <w:tab w:val="left" w:pos="426"/>
        </w:tabs>
        <w:rPr>
          <w:rFonts w:ascii="Times New Roman" w:hAnsi="Times New Roman" w:cs="Times New Roman"/>
          <w:sz w:val="28"/>
          <w:szCs w:val="28"/>
        </w:rPr>
      </w:pPr>
      <w:r>
        <w:rPr>
          <w:rFonts w:ascii="Times New Roman" w:hAnsi="Times New Roman" w:cs="Times New Roman"/>
          <w:color w:val="FF0000"/>
          <w:sz w:val="28"/>
          <w:szCs w:val="28"/>
        </w:rPr>
        <w:t xml:space="preserve"> </w:t>
      </w:r>
      <w:r w:rsidR="005832B4">
        <w:rPr>
          <w:rFonts w:ascii="Times New Roman" w:hAnsi="Times New Roman" w:cs="Times New Roman"/>
          <w:sz w:val="28"/>
          <w:szCs w:val="28"/>
        </w:rPr>
        <w:t xml:space="preserve"> Распределение по группам здо</w:t>
      </w:r>
      <w:r>
        <w:rPr>
          <w:rFonts w:ascii="Times New Roman" w:hAnsi="Times New Roman" w:cs="Times New Roman"/>
          <w:sz w:val="28"/>
          <w:szCs w:val="28"/>
        </w:rPr>
        <w:t>ровья</w:t>
      </w:r>
      <w:r w:rsidR="00F340AA">
        <w:rPr>
          <w:rFonts w:ascii="Times New Roman" w:hAnsi="Times New Roman" w:cs="Times New Roman"/>
          <w:sz w:val="28"/>
          <w:szCs w:val="28"/>
        </w:rPr>
        <w:t xml:space="preserve"> детей и подростков</w:t>
      </w:r>
      <w:r>
        <w:rPr>
          <w:rFonts w:ascii="Times New Roman" w:hAnsi="Times New Roman" w:cs="Times New Roman"/>
          <w:sz w:val="28"/>
          <w:szCs w:val="28"/>
        </w:rPr>
        <w:t>: 1группа - 1167 детей- 47,1</w:t>
      </w:r>
      <w:r w:rsidR="005832B4">
        <w:rPr>
          <w:rFonts w:ascii="Times New Roman" w:hAnsi="Times New Roman" w:cs="Times New Roman"/>
          <w:sz w:val="28"/>
          <w:szCs w:val="28"/>
        </w:rPr>
        <w:t xml:space="preserve">%, 2 группа – </w:t>
      </w:r>
      <w:r>
        <w:rPr>
          <w:rFonts w:ascii="Times New Roman" w:hAnsi="Times New Roman" w:cs="Times New Roman"/>
          <w:sz w:val="28"/>
          <w:szCs w:val="28"/>
        </w:rPr>
        <w:t xml:space="preserve">1152 ребенка, или </w:t>
      </w:r>
      <w:r w:rsidR="00F340AA">
        <w:rPr>
          <w:rFonts w:ascii="Times New Roman" w:hAnsi="Times New Roman" w:cs="Times New Roman"/>
          <w:sz w:val="28"/>
          <w:szCs w:val="28"/>
        </w:rPr>
        <w:t>46,6</w:t>
      </w:r>
      <w:r w:rsidR="005832B4">
        <w:rPr>
          <w:rFonts w:ascii="Times New Roman" w:hAnsi="Times New Roman" w:cs="Times New Roman"/>
          <w:sz w:val="28"/>
          <w:szCs w:val="28"/>
        </w:rPr>
        <w:t>%, 3 гру</w:t>
      </w:r>
      <w:r w:rsidR="00F340AA">
        <w:rPr>
          <w:rFonts w:ascii="Times New Roman" w:hAnsi="Times New Roman" w:cs="Times New Roman"/>
          <w:sz w:val="28"/>
          <w:szCs w:val="28"/>
        </w:rPr>
        <w:t>п</w:t>
      </w:r>
      <w:r w:rsidR="005832B4">
        <w:rPr>
          <w:rFonts w:ascii="Times New Roman" w:hAnsi="Times New Roman" w:cs="Times New Roman"/>
          <w:sz w:val="28"/>
          <w:szCs w:val="28"/>
        </w:rPr>
        <w:t xml:space="preserve">па – </w:t>
      </w:r>
      <w:r w:rsidR="00F340AA">
        <w:rPr>
          <w:rFonts w:ascii="Times New Roman" w:hAnsi="Times New Roman" w:cs="Times New Roman"/>
          <w:sz w:val="28"/>
          <w:szCs w:val="28"/>
        </w:rPr>
        <w:t xml:space="preserve">147 детей, или  5,9%, </w:t>
      </w:r>
      <w:r w:rsidR="005832B4">
        <w:rPr>
          <w:rFonts w:ascii="Times New Roman" w:hAnsi="Times New Roman" w:cs="Times New Roman"/>
          <w:sz w:val="28"/>
          <w:szCs w:val="28"/>
        </w:rPr>
        <w:t xml:space="preserve">4 группа – </w:t>
      </w:r>
      <w:r w:rsidR="00F340AA">
        <w:rPr>
          <w:rFonts w:ascii="Times New Roman" w:hAnsi="Times New Roman" w:cs="Times New Roman"/>
          <w:sz w:val="28"/>
          <w:szCs w:val="28"/>
        </w:rPr>
        <w:t xml:space="preserve">5 детей и подростков, или 0,2% от всего количества детей и подростков, прошедших медицинские осмотры несовершеннолетних. </w:t>
      </w:r>
    </w:p>
    <w:p w:rsidR="005832B4" w:rsidRPr="00AF6AAD" w:rsidRDefault="00A064A0" w:rsidP="005832B4">
      <w:pPr>
        <w:tabs>
          <w:tab w:val="left" w:pos="426"/>
        </w:tabs>
        <w:rPr>
          <w:rFonts w:ascii="Times New Roman" w:hAnsi="Times New Roman" w:cs="Times New Roman"/>
          <w:sz w:val="28"/>
          <w:szCs w:val="28"/>
        </w:rPr>
      </w:pPr>
      <w:r>
        <w:rPr>
          <w:rFonts w:ascii="Times New Roman" w:hAnsi="Times New Roman" w:cs="Times New Roman"/>
          <w:sz w:val="28"/>
          <w:szCs w:val="28"/>
        </w:rPr>
        <w:t xml:space="preserve">     В 2015</w:t>
      </w:r>
      <w:r w:rsidR="005832B4">
        <w:rPr>
          <w:rFonts w:ascii="Times New Roman" w:hAnsi="Times New Roman" w:cs="Times New Roman"/>
          <w:sz w:val="28"/>
          <w:szCs w:val="28"/>
        </w:rPr>
        <w:t xml:space="preserve"> году </w:t>
      </w:r>
      <w:r>
        <w:rPr>
          <w:rFonts w:ascii="Times New Roman" w:hAnsi="Times New Roman" w:cs="Times New Roman"/>
          <w:sz w:val="28"/>
          <w:szCs w:val="28"/>
        </w:rPr>
        <w:t xml:space="preserve">из </w:t>
      </w:r>
      <w:r w:rsidR="005832B4">
        <w:rPr>
          <w:rFonts w:ascii="Times New Roman" w:hAnsi="Times New Roman" w:cs="Times New Roman"/>
          <w:sz w:val="28"/>
          <w:szCs w:val="28"/>
        </w:rPr>
        <w:t>охвачен</w:t>
      </w:r>
      <w:r>
        <w:rPr>
          <w:rFonts w:ascii="Times New Roman" w:hAnsi="Times New Roman" w:cs="Times New Roman"/>
          <w:sz w:val="28"/>
          <w:szCs w:val="28"/>
        </w:rPr>
        <w:t>н</w:t>
      </w:r>
      <w:r w:rsidR="005832B4">
        <w:rPr>
          <w:rFonts w:ascii="Times New Roman" w:hAnsi="Times New Roman" w:cs="Times New Roman"/>
          <w:sz w:val="28"/>
          <w:szCs w:val="28"/>
        </w:rPr>
        <w:t>ы</w:t>
      </w:r>
      <w:r>
        <w:rPr>
          <w:rFonts w:ascii="Times New Roman" w:hAnsi="Times New Roman" w:cs="Times New Roman"/>
          <w:sz w:val="28"/>
          <w:szCs w:val="28"/>
        </w:rPr>
        <w:t>х</w:t>
      </w:r>
      <w:r w:rsidR="005832B4">
        <w:rPr>
          <w:rFonts w:ascii="Times New Roman" w:hAnsi="Times New Roman" w:cs="Times New Roman"/>
          <w:sz w:val="28"/>
          <w:szCs w:val="28"/>
        </w:rPr>
        <w:t xml:space="preserve">  </w:t>
      </w:r>
      <w:r>
        <w:rPr>
          <w:rFonts w:ascii="Times New Roman" w:hAnsi="Times New Roman" w:cs="Times New Roman"/>
          <w:sz w:val="28"/>
          <w:szCs w:val="28"/>
        </w:rPr>
        <w:t>профилактическими осмотрами 2481  несовершеннолетних, выявлено 80 детей с понижением остроты зрения, или 3,2%, со сколиозом 11 детей, или 0,4%, с нарушением осанки 17 детей, или 0,7% от числа осмотренных.</w:t>
      </w:r>
      <w:r w:rsidR="005832B4">
        <w:rPr>
          <w:rFonts w:ascii="Times New Roman" w:hAnsi="Times New Roman" w:cs="Times New Roman"/>
          <w:sz w:val="28"/>
          <w:szCs w:val="28"/>
        </w:rPr>
        <w:t xml:space="preserve"> </w:t>
      </w:r>
    </w:p>
    <w:p w:rsidR="005832B4" w:rsidRDefault="005832B4" w:rsidP="005832B4">
      <w:pPr>
        <w:tabs>
          <w:tab w:val="left" w:pos="426"/>
        </w:tabs>
        <w:jc w:val="both"/>
        <w:rPr>
          <w:sz w:val="24"/>
        </w:rPr>
      </w:pPr>
    </w:p>
    <w:p w:rsidR="005832B4" w:rsidRDefault="005832B4" w:rsidP="005832B4">
      <w:pPr>
        <w:tabs>
          <w:tab w:val="left" w:pos="426"/>
        </w:tabs>
        <w:rPr>
          <w:b/>
        </w:rPr>
      </w:pPr>
    </w:p>
    <w:p w:rsidR="005832B4" w:rsidRDefault="005832B4" w:rsidP="005832B4">
      <w:pPr>
        <w:tabs>
          <w:tab w:val="left" w:pos="426"/>
        </w:tabs>
        <w:jc w:val="center"/>
        <w:rPr>
          <w:b/>
        </w:rPr>
      </w:pPr>
    </w:p>
    <w:p w:rsidR="005832B4" w:rsidRDefault="005832B4" w:rsidP="005832B4">
      <w:pPr>
        <w:tabs>
          <w:tab w:val="left" w:pos="426"/>
        </w:tabs>
        <w:rPr>
          <w:b/>
        </w:rPr>
        <w:sectPr w:rsidR="005832B4" w:rsidSect="00C65DFA">
          <w:pgSz w:w="11906" w:h="16838" w:code="9"/>
          <w:pgMar w:top="1134" w:right="1134" w:bottom="1134" w:left="851" w:header="709" w:footer="709" w:gutter="0"/>
          <w:cols w:space="708"/>
          <w:docGrid w:linePitch="360"/>
        </w:sectPr>
      </w:pPr>
    </w:p>
    <w:p w:rsidR="005832B4" w:rsidRPr="005E4230" w:rsidRDefault="005832B4" w:rsidP="005832B4">
      <w:pPr>
        <w:tabs>
          <w:tab w:val="left" w:pos="426"/>
        </w:tabs>
        <w:jc w:val="center"/>
        <w:rPr>
          <w:rFonts w:ascii="Times New Roman" w:hAnsi="Times New Roman" w:cs="Times New Roman"/>
          <w:b/>
          <w:sz w:val="28"/>
          <w:szCs w:val="28"/>
        </w:rPr>
      </w:pPr>
      <w:r w:rsidRPr="005E4230">
        <w:rPr>
          <w:rFonts w:ascii="Times New Roman" w:hAnsi="Times New Roman" w:cs="Times New Roman"/>
          <w:b/>
          <w:sz w:val="28"/>
          <w:szCs w:val="28"/>
        </w:rPr>
        <w:lastRenderedPageBreak/>
        <w:t>Сведения о профилактических осмотрах дете</w:t>
      </w:r>
      <w:r w:rsidR="003F17B6">
        <w:rPr>
          <w:rFonts w:ascii="Times New Roman" w:hAnsi="Times New Roman" w:cs="Times New Roman"/>
          <w:b/>
          <w:sz w:val="28"/>
          <w:szCs w:val="28"/>
        </w:rPr>
        <w:t xml:space="preserve">й по состоянию на </w:t>
      </w:r>
      <w:r w:rsidR="00A064A0">
        <w:rPr>
          <w:rFonts w:ascii="Times New Roman" w:hAnsi="Times New Roman" w:cs="Times New Roman"/>
          <w:b/>
          <w:sz w:val="28"/>
          <w:szCs w:val="28"/>
        </w:rPr>
        <w:t>01.01. 2016</w:t>
      </w:r>
      <w:r w:rsidRPr="005E4230">
        <w:rPr>
          <w:rFonts w:ascii="Times New Roman" w:hAnsi="Times New Roman" w:cs="Times New Roman"/>
          <w:b/>
          <w:sz w:val="28"/>
          <w:szCs w:val="28"/>
        </w:rPr>
        <w:t>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8"/>
        <w:gridCol w:w="2310"/>
        <w:gridCol w:w="1384"/>
        <w:gridCol w:w="1618"/>
        <w:gridCol w:w="2079"/>
        <w:gridCol w:w="1618"/>
        <w:gridCol w:w="2310"/>
        <w:gridCol w:w="2079"/>
      </w:tblGrid>
      <w:tr w:rsidR="00AC2C5F" w:rsidRPr="005E4230" w:rsidTr="00AC2C5F">
        <w:tc>
          <w:tcPr>
            <w:tcW w:w="1250" w:type="pct"/>
            <w:gridSpan w:val="2"/>
            <w:shd w:val="clear" w:color="auto" w:fill="auto"/>
          </w:tcPr>
          <w:p w:rsidR="00AC2C5F" w:rsidRPr="005E4230" w:rsidRDefault="00AC2C5F" w:rsidP="005832B4">
            <w:pPr>
              <w:rPr>
                <w:rFonts w:ascii="Times New Roman" w:hAnsi="Times New Roman" w:cs="Times New Roman"/>
                <w:sz w:val="24"/>
                <w:szCs w:val="24"/>
              </w:rPr>
            </w:pPr>
            <w:r w:rsidRPr="005E4230">
              <w:rPr>
                <w:rFonts w:ascii="Times New Roman" w:hAnsi="Times New Roman" w:cs="Times New Roman"/>
                <w:sz w:val="24"/>
                <w:szCs w:val="24"/>
              </w:rPr>
              <w:t>Число медицинских организаций, осуществляющих</w:t>
            </w:r>
            <w:r>
              <w:rPr>
                <w:rFonts w:ascii="Times New Roman" w:hAnsi="Times New Roman" w:cs="Times New Roman"/>
                <w:sz w:val="24"/>
                <w:szCs w:val="24"/>
              </w:rPr>
              <w:t xml:space="preserve"> профилактические осмотры в 2015</w:t>
            </w:r>
            <w:r w:rsidRPr="005E4230">
              <w:rPr>
                <w:rFonts w:ascii="Times New Roman" w:hAnsi="Times New Roman" w:cs="Times New Roman"/>
                <w:sz w:val="24"/>
                <w:szCs w:val="24"/>
              </w:rPr>
              <w:t xml:space="preserve"> г. </w:t>
            </w:r>
          </w:p>
        </w:tc>
        <w:tc>
          <w:tcPr>
            <w:tcW w:w="1718" w:type="pct"/>
            <w:gridSpan w:val="3"/>
            <w:shd w:val="clear" w:color="auto" w:fill="auto"/>
          </w:tcPr>
          <w:p w:rsidR="00AC2C5F" w:rsidRPr="005E4230" w:rsidRDefault="00AC2C5F" w:rsidP="005832B4">
            <w:pPr>
              <w:jc w:val="center"/>
              <w:rPr>
                <w:rFonts w:ascii="Times New Roman" w:hAnsi="Times New Roman" w:cs="Times New Roman"/>
                <w:sz w:val="24"/>
                <w:szCs w:val="24"/>
              </w:rPr>
            </w:pPr>
            <w:r w:rsidRPr="005E4230">
              <w:rPr>
                <w:rFonts w:ascii="Times New Roman" w:hAnsi="Times New Roman" w:cs="Times New Roman"/>
                <w:sz w:val="24"/>
                <w:szCs w:val="24"/>
              </w:rPr>
              <w:t>Число детей, прошедших 1 этап профилактических осмотров</w:t>
            </w:r>
          </w:p>
        </w:tc>
        <w:tc>
          <w:tcPr>
            <w:tcW w:w="2031" w:type="pct"/>
            <w:gridSpan w:val="3"/>
            <w:shd w:val="clear" w:color="auto" w:fill="auto"/>
          </w:tcPr>
          <w:p w:rsidR="00AC2C5F" w:rsidRPr="005E4230" w:rsidRDefault="00AC2C5F" w:rsidP="005832B4">
            <w:pPr>
              <w:jc w:val="center"/>
              <w:rPr>
                <w:rFonts w:ascii="Times New Roman" w:hAnsi="Times New Roman" w:cs="Times New Roman"/>
                <w:sz w:val="24"/>
                <w:szCs w:val="24"/>
              </w:rPr>
            </w:pPr>
            <w:r w:rsidRPr="005E4230">
              <w:rPr>
                <w:rFonts w:ascii="Times New Roman" w:hAnsi="Times New Roman" w:cs="Times New Roman"/>
                <w:sz w:val="24"/>
                <w:szCs w:val="24"/>
              </w:rPr>
              <w:t xml:space="preserve">Распределение детей, прошедших 1 этап профилактических осмотров, </w:t>
            </w:r>
          </w:p>
          <w:p w:rsidR="00AC2C5F" w:rsidRPr="005E4230" w:rsidRDefault="00AC2C5F" w:rsidP="005832B4">
            <w:pPr>
              <w:jc w:val="center"/>
              <w:rPr>
                <w:rFonts w:ascii="Times New Roman" w:hAnsi="Times New Roman" w:cs="Times New Roman"/>
                <w:sz w:val="24"/>
                <w:szCs w:val="24"/>
              </w:rPr>
            </w:pPr>
            <w:r w:rsidRPr="005E4230">
              <w:rPr>
                <w:rFonts w:ascii="Times New Roman" w:hAnsi="Times New Roman" w:cs="Times New Roman"/>
                <w:sz w:val="24"/>
                <w:szCs w:val="24"/>
              </w:rPr>
              <w:t>по группам здоровья</w:t>
            </w:r>
          </w:p>
        </w:tc>
      </w:tr>
      <w:tr w:rsidR="00AC2C5F" w:rsidRPr="005E4230" w:rsidTr="00AC2C5F">
        <w:trPr>
          <w:trHeight w:val="753"/>
        </w:trPr>
        <w:tc>
          <w:tcPr>
            <w:tcW w:w="469" w:type="pct"/>
            <w:vMerge w:val="restart"/>
            <w:shd w:val="clear" w:color="auto" w:fill="auto"/>
          </w:tcPr>
          <w:p w:rsidR="00AC2C5F" w:rsidRPr="005E4230" w:rsidRDefault="00AC2C5F" w:rsidP="005832B4">
            <w:pPr>
              <w:rPr>
                <w:rFonts w:ascii="Times New Roman" w:hAnsi="Times New Roman" w:cs="Times New Roman"/>
                <w:sz w:val="24"/>
                <w:szCs w:val="24"/>
              </w:rPr>
            </w:pPr>
            <w:r w:rsidRPr="005E4230">
              <w:rPr>
                <w:rFonts w:ascii="Times New Roman" w:hAnsi="Times New Roman" w:cs="Times New Roman"/>
                <w:sz w:val="24"/>
                <w:szCs w:val="24"/>
              </w:rPr>
              <w:t>всего</w:t>
            </w:r>
          </w:p>
        </w:tc>
        <w:tc>
          <w:tcPr>
            <w:tcW w:w="781" w:type="pct"/>
            <w:vMerge w:val="restart"/>
            <w:shd w:val="clear" w:color="auto" w:fill="auto"/>
          </w:tcPr>
          <w:p w:rsidR="00AC2C5F" w:rsidRPr="005E4230" w:rsidRDefault="00AC2C5F" w:rsidP="005832B4">
            <w:pPr>
              <w:rPr>
                <w:rFonts w:ascii="Times New Roman" w:hAnsi="Times New Roman" w:cs="Times New Roman"/>
                <w:sz w:val="24"/>
                <w:szCs w:val="24"/>
              </w:rPr>
            </w:pPr>
            <w:r w:rsidRPr="005E4230">
              <w:rPr>
                <w:rFonts w:ascii="Times New Roman" w:hAnsi="Times New Roman" w:cs="Times New Roman"/>
                <w:sz w:val="24"/>
                <w:szCs w:val="24"/>
              </w:rPr>
              <w:t>получили лицензию на проведение медицин-ских профилак-тических осмотров</w:t>
            </w:r>
          </w:p>
        </w:tc>
        <w:tc>
          <w:tcPr>
            <w:tcW w:w="468" w:type="pct"/>
            <w:vMerge w:val="restart"/>
            <w:shd w:val="clear" w:color="auto" w:fill="auto"/>
          </w:tcPr>
          <w:p w:rsidR="00AC2C5F" w:rsidRPr="005E4230" w:rsidRDefault="00AC2C5F" w:rsidP="005832B4">
            <w:pPr>
              <w:rPr>
                <w:rFonts w:ascii="Times New Roman" w:hAnsi="Times New Roman" w:cs="Times New Roman"/>
                <w:sz w:val="24"/>
                <w:szCs w:val="24"/>
              </w:rPr>
            </w:pPr>
            <w:r w:rsidRPr="005E4230">
              <w:rPr>
                <w:rFonts w:ascii="Times New Roman" w:hAnsi="Times New Roman" w:cs="Times New Roman"/>
                <w:sz w:val="24"/>
                <w:szCs w:val="24"/>
              </w:rPr>
              <w:t>всего</w:t>
            </w:r>
          </w:p>
        </w:tc>
        <w:tc>
          <w:tcPr>
            <w:tcW w:w="547" w:type="pct"/>
            <w:vMerge w:val="restart"/>
            <w:shd w:val="clear" w:color="auto" w:fill="auto"/>
          </w:tcPr>
          <w:p w:rsidR="00AC2C5F" w:rsidRPr="005E4230" w:rsidRDefault="00AC2C5F" w:rsidP="005832B4">
            <w:pPr>
              <w:rPr>
                <w:rFonts w:ascii="Times New Roman" w:hAnsi="Times New Roman" w:cs="Times New Roman"/>
                <w:sz w:val="24"/>
                <w:szCs w:val="24"/>
              </w:rPr>
            </w:pPr>
            <w:r w:rsidRPr="005E4230">
              <w:rPr>
                <w:rFonts w:ascii="Times New Roman" w:hAnsi="Times New Roman" w:cs="Times New Roman"/>
                <w:sz w:val="24"/>
                <w:szCs w:val="24"/>
              </w:rPr>
              <w:t>в т. ч. 1-го года жизни</w:t>
            </w:r>
          </w:p>
        </w:tc>
        <w:tc>
          <w:tcPr>
            <w:tcW w:w="703" w:type="pct"/>
            <w:vMerge w:val="restart"/>
            <w:shd w:val="clear" w:color="auto" w:fill="auto"/>
          </w:tcPr>
          <w:p w:rsidR="00AC2C5F" w:rsidRPr="005E4230" w:rsidRDefault="00AC2C5F" w:rsidP="005832B4">
            <w:pPr>
              <w:rPr>
                <w:rFonts w:ascii="Times New Roman" w:hAnsi="Times New Roman" w:cs="Times New Roman"/>
                <w:sz w:val="24"/>
                <w:szCs w:val="24"/>
              </w:rPr>
            </w:pPr>
            <w:r w:rsidRPr="005E4230">
              <w:rPr>
                <w:rFonts w:ascii="Times New Roman" w:hAnsi="Times New Roman" w:cs="Times New Roman"/>
                <w:sz w:val="24"/>
                <w:szCs w:val="24"/>
              </w:rPr>
              <w:t>с примене-нием мобильных медицинс-ких комплексов</w:t>
            </w:r>
          </w:p>
        </w:tc>
        <w:tc>
          <w:tcPr>
            <w:tcW w:w="547" w:type="pct"/>
            <w:vMerge w:val="restart"/>
            <w:shd w:val="clear" w:color="auto" w:fill="auto"/>
          </w:tcPr>
          <w:p w:rsidR="00AC2C5F" w:rsidRPr="005E4230" w:rsidRDefault="00AC2C5F" w:rsidP="005832B4">
            <w:pPr>
              <w:jc w:val="center"/>
              <w:rPr>
                <w:rFonts w:ascii="Times New Roman" w:hAnsi="Times New Roman" w:cs="Times New Roman"/>
                <w:sz w:val="24"/>
                <w:szCs w:val="24"/>
              </w:rPr>
            </w:pPr>
          </w:p>
          <w:p w:rsidR="00AC2C5F" w:rsidRPr="005E4230" w:rsidRDefault="00AC2C5F" w:rsidP="005832B4">
            <w:pPr>
              <w:jc w:val="center"/>
              <w:rPr>
                <w:rFonts w:ascii="Times New Roman" w:hAnsi="Times New Roman" w:cs="Times New Roman"/>
                <w:sz w:val="24"/>
                <w:szCs w:val="24"/>
              </w:rPr>
            </w:pPr>
            <w:r w:rsidRPr="005E4230">
              <w:rPr>
                <w:rFonts w:ascii="Times New Roman" w:hAnsi="Times New Roman" w:cs="Times New Roman"/>
                <w:sz w:val="24"/>
                <w:szCs w:val="24"/>
              </w:rPr>
              <w:t>1</w:t>
            </w:r>
          </w:p>
        </w:tc>
        <w:tc>
          <w:tcPr>
            <w:tcW w:w="781" w:type="pct"/>
            <w:vMerge w:val="restart"/>
            <w:shd w:val="clear" w:color="auto" w:fill="auto"/>
          </w:tcPr>
          <w:p w:rsidR="00AC2C5F" w:rsidRPr="005E4230" w:rsidRDefault="00AC2C5F" w:rsidP="005832B4">
            <w:pPr>
              <w:jc w:val="center"/>
              <w:rPr>
                <w:rFonts w:ascii="Times New Roman" w:hAnsi="Times New Roman" w:cs="Times New Roman"/>
                <w:sz w:val="24"/>
                <w:szCs w:val="24"/>
              </w:rPr>
            </w:pPr>
          </w:p>
          <w:p w:rsidR="00AC2C5F" w:rsidRPr="005E4230" w:rsidRDefault="00AC2C5F" w:rsidP="005832B4">
            <w:pPr>
              <w:jc w:val="center"/>
              <w:rPr>
                <w:rFonts w:ascii="Times New Roman" w:hAnsi="Times New Roman" w:cs="Times New Roman"/>
                <w:sz w:val="24"/>
                <w:szCs w:val="24"/>
              </w:rPr>
            </w:pPr>
            <w:r w:rsidRPr="005E4230">
              <w:rPr>
                <w:rFonts w:ascii="Times New Roman" w:hAnsi="Times New Roman" w:cs="Times New Roman"/>
                <w:sz w:val="24"/>
                <w:szCs w:val="24"/>
              </w:rPr>
              <w:t>2</w:t>
            </w:r>
          </w:p>
        </w:tc>
        <w:tc>
          <w:tcPr>
            <w:tcW w:w="703" w:type="pct"/>
            <w:vMerge w:val="restart"/>
            <w:shd w:val="clear" w:color="auto" w:fill="auto"/>
          </w:tcPr>
          <w:p w:rsidR="00AC2C5F" w:rsidRPr="005E4230" w:rsidRDefault="00AC2C5F" w:rsidP="005832B4">
            <w:pPr>
              <w:jc w:val="center"/>
              <w:rPr>
                <w:rFonts w:ascii="Times New Roman" w:hAnsi="Times New Roman" w:cs="Times New Roman"/>
                <w:sz w:val="24"/>
                <w:szCs w:val="24"/>
              </w:rPr>
            </w:pPr>
          </w:p>
          <w:p w:rsidR="00AC2C5F" w:rsidRPr="005E4230" w:rsidRDefault="00AC2C5F" w:rsidP="005832B4">
            <w:pPr>
              <w:jc w:val="center"/>
              <w:rPr>
                <w:rFonts w:ascii="Times New Roman" w:hAnsi="Times New Roman" w:cs="Times New Roman"/>
                <w:sz w:val="24"/>
                <w:szCs w:val="24"/>
              </w:rPr>
            </w:pPr>
            <w:r w:rsidRPr="005E4230">
              <w:rPr>
                <w:rFonts w:ascii="Times New Roman" w:hAnsi="Times New Roman" w:cs="Times New Roman"/>
                <w:sz w:val="24"/>
                <w:szCs w:val="24"/>
              </w:rPr>
              <w:t>3</w:t>
            </w:r>
          </w:p>
          <w:p w:rsidR="00AC2C5F" w:rsidRPr="005E4230" w:rsidRDefault="00AC2C5F" w:rsidP="005832B4">
            <w:pPr>
              <w:jc w:val="center"/>
              <w:rPr>
                <w:rFonts w:ascii="Times New Roman" w:hAnsi="Times New Roman" w:cs="Times New Roman"/>
                <w:sz w:val="24"/>
                <w:szCs w:val="24"/>
              </w:rPr>
            </w:pPr>
          </w:p>
          <w:p w:rsidR="00AC2C5F" w:rsidRPr="005E4230" w:rsidRDefault="00AC2C5F" w:rsidP="005832B4">
            <w:pPr>
              <w:jc w:val="center"/>
              <w:rPr>
                <w:rFonts w:ascii="Times New Roman" w:hAnsi="Times New Roman" w:cs="Times New Roman"/>
                <w:sz w:val="24"/>
                <w:szCs w:val="24"/>
              </w:rPr>
            </w:pPr>
          </w:p>
          <w:p w:rsidR="00AC2C5F" w:rsidRPr="005E4230" w:rsidRDefault="00AC2C5F" w:rsidP="005832B4">
            <w:pPr>
              <w:jc w:val="center"/>
              <w:rPr>
                <w:rFonts w:ascii="Times New Roman" w:hAnsi="Times New Roman" w:cs="Times New Roman"/>
                <w:sz w:val="24"/>
                <w:szCs w:val="24"/>
              </w:rPr>
            </w:pPr>
          </w:p>
        </w:tc>
      </w:tr>
      <w:tr w:rsidR="00AC2C5F" w:rsidRPr="005E4230" w:rsidTr="00AC2C5F">
        <w:trPr>
          <w:trHeight w:val="1725"/>
        </w:trPr>
        <w:tc>
          <w:tcPr>
            <w:tcW w:w="469" w:type="pct"/>
            <w:vMerge/>
            <w:shd w:val="clear" w:color="auto" w:fill="auto"/>
          </w:tcPr>
          <w:p w:rsidR="00AC2C5F" w:rsidRPr="005E4230" w:rsidRDefault="00AC2C5F" w:rsidP="005832B4">
            <w:pPr>
              <w:rPr>
                <w:rFonts w:ascii="Times New Roman" w:hAnsi="Times New Roman" w:cs="Times New Roman"/>
                <w:sz w:val="24"/>
                <w:szCs w:val="24"/>
              </w:rPr>
            </w:pPr>
          </w:p>
        </w:tc>
        <w:tc>
          <w:tcPr>
            <w:tcW w:w="781" w:type="pct"/>
            <w:vMerge/>
            <w:shd w:val="clear" w:color="auto" w:fill="auto"/>
          </w:tcPr>
          <w:p w:rsidR="00AC2C5F" w:rsidRPr="005E4230" w:rsidRDefault="00AC2C5F" w:rsidP="005832B4">
            <w:pPr>
              <w:rPr>
                <w:rFonts w:ascii="Times New Roman" w:hAnsi="Times New Roman" w:cs="Times New Roman"/>
                <w:sz w:val="24"/>
                <w:szCs w:val="24"/>
              </w:rPr>
            </w:pPr>
          </w:p>
        </w:tc>
        <w:tc>
          <w:tcPr>
            <w:tcW w:w="468" w:type="pct"/>
            <w:vMerge/>
            <w:shd w:val="clear" w:color="auto" w:fill="auto"/>
          </w:tcPr>
          <w:p w:rsidR="00AC2C5F" w:rsidRPr="005E4230" w:rsidRDefault="00AC2C5F" w:rsidP="005832B4">
            <w:pPr>
              <w:rPr>
                <w:rFonts w:ascii="Times New Roman" w:hAnsi="Times New Roman" w:cs="Times New Roman"/>
                <w:sz w:val="24"/>
                <w:szCs w:val="24"/>
              </w:rPr>
            </w:pPr>
          </w:p>
        </w:tc>
        <w:tc>
          <w:tcPr>
            <w:tcW w:w="547" w:type="pct"/>
            <w:vMerge/>
            <w:shd w:val="clear" w:color="auto" w:fill="auto"/>
          </w:tcPr>
          <w:p w:rsidR="00AC2C5F" w:rsidRPr="005E4230" w:rsidRDefault="00AC2C5F" w:rsidP="005832B4">
            <w:pPr>
              <w:rPr>
                <w:rFonts w:ascii="Times New Roman" w:hAnsi="Times New Roman" w:cs="Times New Roman"/>
                <w:sz w:val="24"/>
                <w:szCs w:val="24"/>
              </w:rPr>
            </w:pPr>
          </w:p>
        </w:tc>
        <w:tc>
          <w:tcPr>
            <w:tcW w:w="703" w:type="pct"/>
            <w:vMerge/>
            <w:shd w:val="clear" w:color="auto" w:fill="auto"/>
          </w:tcPr>
          <w:p w:rsidR="00AC2C5F" w:rsidRPr="005E4230" w:rsidRDefault="00AC2C5F" w:rsidP="005832B4">
            <w:pPr>
              <w:rPr>
                <w:rFonts w:ascii="Times New Roman" w:hAnsi="Times New Roman" w:cs="Times New Roman"/>
                <w:sz w:val="24"/>
                <w:szCs w:val="24"/>
              </w:rPr>
            </w:pPr>
          </w:p>
        </w:tc>
        <w:tc>
          <w:tcPr>
            <w:tcW w:w="547" w:type="pct"/>
            <w:vMerge/>
            <w:shd w:val="clear" w:color="auto" w:fill="auto"/>
          </w:tcPr>
          <w:p w:rsidR="00AC2C5F" w:rsidRPr="005E4230" w:rsidRDefault="00AC2C5F" w:rsidP="005832B4">
            <w:pPr>
              <w:jc w:val="center"/>
              <w:rPr>
                <w:rFonts w:ascii="Times New Roman" w:hAnsi="Times New Roman" w:cs="Times New Roman"/>
                <w:sz w:val="24"/>
                <w:szCs w:val="24"/>
              </w:rPr>
            </w:pPr>
          </w:p>
        </w:tc>
        <w:tc>
          <w:tcPr>
            <w:tcW w:w="781" w:type="pct"/>
            <w:vMerge/>
            <w:shd w:val="clear" w:color="auto" w:fill="auto"/>
          </w:tcPr>
          <w:p w:rsidR="00AC2C5F" w:rsidRPr="005E4230" w:rsidRDefault="00AC2C5F" w:rsidP="005832B4">
            <w:pPr>
              <w:jc w:val="center"/>
              <w:rPr>
                <w:rFonts w:ascii="Times New Roman" w:hAnsi="Times New Roman" w:cs="Times New Roman"/>
                <w:sz w:val="24"/>
                <w:szCs w:val="24"/>
              </w:rPr>
            </w:pPr>
          </w:p>
        </w:tc>
        <w:tc>
          <w:tcPr>
            <w:tcW w:w="703" w:type="pct"/>
            <w:vMerge/>
            <w:shd w:val="clear" w:color="auto" w:fill="auto"/>
          </w:tcPr>
          <w:p w:rsidR="00AC2C5F" w:rsidRPr="005E4230" w:rsidRDefault="00AC2C5F" w:rsidP="005832B4">
            <w:pPr>
              <w:jc w:val="center"/>
              <w:rPr>
                <w:rFonts w:ascii="Times New Roman" w:hAnsi="Times New Roman" w:cs="Times New Roman"/>
                <w:sz w:val="24"/>
                <w:szCs w:val="24"/>
              </w:rPr>
            </w:pPr>
          </w:p>
        </w:tc>
      </w:tr>
      <w:tr w:rsidR="00AC2C5F" w:rsidRPr="005E4230" w:rsidTr="00AC2C5F">
        <w:trPr>
          <w:cantSplit/>
          <w:trHeight w:val="503"/>
        </w:trPr>
        <w:tc>
          <w:tcPr>
            <w:tcW w:w="469" w:type="pct"/>
            <w:shd w:val="clear" w:color="auto" w:fill="auto"/>
            <w:vAlign w:val="center"/>
          </w:tcPr>
          <w:p w:rsidR="00AC2C5F" w:rsidRPr="005E4230" w:rsidRDefault="00AC2C5F" w:rsidP="005832B4">
            <w:pPr>
              <w:jc w:val="center"/>
              <w:rPr>
                <w:rFonts w:ascii="Times New Roman" w:hAnsi="Times New Roman" w:cs="Times New Roman"/>
                <w:sz w:val="24"/>
                <w:szCs w:val="24"/>
              </w:rPr>
            </w:pPr>
            <w:r w:rsidRPr="005E4230">
              <w:rPr>
                <w:rFonts w:ascii="Times New Roman" w:hAnsi="Times New Roman" w:cs="Times New Roman"/>
                <w:sz w:val="24"/>
                <w:szCs w:val="24"/>
              </w:rPr>
              <w:t>1</w:t>
            </w:r>
          </w:p>
        </w:tc>
        <w:tc>
          <w:tcPr>
            <w:tcW w:w="781" w:type="pct"/>
            <w:shd w:val="clear" w:color="auto" w:fill="auto"/>
            <w:vAlign w:val="center"/>
          </w:tcPr>
          <w:p w:rsidR="00AC2C5F" w:rsidRPr="005E4230" w:rsidRDefault="00AC2C5F" w:rsidP="005832B4">
            <w:pPr>
              <w:jc w:val="center"/>
              <w:rPr>
                <w:rFonts w:ascii="Times New Roman" w:hAnsi="Times New Roman" w:cs="Times New Roman"/>
                <w:sz w:val="24"/>
                <w:szCs w:val="24"/>
              </w:rPr>
            </w:pPr>
            <w:r w:rsidRPr="005E4230">
              <w:rPr>
                <w:rFonts w:ascii="Times New Roman" w:hAnsi="Times New Roman" w:cs="Times New Roman"/>
                <w:sz w:val="24"/>
                <w:szCs w:val="24"/>
              </w:rPr>
              <w:t>1</w:t>
            </w:r>
          </w:p>
        </w:tc>
        <w:tc>
          <w:tcPr>
            <w:tcW w:w="468" w:type="pct"/>
            <w:shd w:val="clear" w:color="auto" w:fill="auto"/>
            <w:vAlign w:val="center"/>
          </w:tcPr>
          <w:p w:rsidR="00AC2C5F" w:rsidRPr="005E4230" w:rsidRDefault="00AC2C5F" w:rsidP="005832B4">
            <w:pPr>
              <w:jc w:val="center"/>
              <w:rPr>
                <w:rFonts w:ascii="Times New Roman" w:hAnsi="Times New Roman" w:cs="Times New Roman"/>
                <w:sz w:val="24"/>
                <w:szCs w:val="24"/>
              </w:rPr>
            </w:pPr>
            <w:r>
              <w:rPr>
                <w:rFonts w:ascii="Times New Roman" w:hAnsi="Times New Roman" w:cs="Times New Roman"/>
                <w:sz w:val="24"/>
                <w:szCs w:val="24"/>
              </w:rPr>
              <w:t>2481</w:t>
            </w:r>
          </w:p>
        </w:tc>
        <w:tc>
          <w:tcPr>
            <w:tcW w:w="547" w:type="pct"/>
            <w:shd w:val="clear" w:color="auto" w:fill="auto"/>
            <w:vAlign w:val="center"/>
          </w:tcPr>
          <w:p w:rsidR="00AC2C5F" w:rsidRPr="005E4230" w:rsidRDefault="00AC2C5F" w:rsidP="005832B4">
            <w:pPr>
              <w:jc w:val="center"/>
              <w:rPr>
                <w:rFonts w:ascii="Times New Roman" w:hAnsi="Times New Roman" w:cs="Times New Roman"/>
                <w:sz w:val="24"/>
                <w:szCs w:val="24"/>
              </w:rPr>
            </w:pPr>
            <w:r>
              <w:rPr>
                <w:rFonts w:ascii="Times New Roman" w:hAnsi="Times New Roman" w:cs="Times New Roman"/>
                <w:sz w:val="24"/>
                <w:szCs w:val="24"/>
              </w:rPr>
              <w:t>170</w:t>
            </w:r>
          </w:p>
        </w:tc>
        <w:tc>
          <w:tcPr>
            <w:tcW w:w="703" w:type="pct"/>
            <w:shd w:val="clear" w:color="auto" w:fill="auto"/>
            <w:vAlign w:val="center"/>
          </w:tcPr>
          <w:p w:rsidR="00AC2C5F" w:rsidRPr="005E4230" w:rsidRDefault="00AC2C5F" w:rsidP="005832B4">
            <w:pPr>
              <w:jc w:val="center"/>
              <w:rPr>
                <w:rFonts w:ascii="Times New Roman" w:hAnsi="Times New Roman" w:cs="Times New Roman"/>
                <w:sz w:val="24"/>
                <w:szCs w:val="24"/>
              </w:rPr>
            </w:pPr>
            <w:r w:rsidRPr="005E4230">
              <w:rPr>
                <w:rFonts w:ascii="Times New Roman" w:hAnsi="Times New Roman" w:cs="Times New Roman"/>
                <w:sz w:val="24"/>
                <w:szCs w:val="24"/>
              </w:rPr>
              <w:t>0</w:t>
            </w:r>
          </w:p>
        </w:tc>
        <w:tc>
          <w:tcPr>
            <w:tcW w:w="547" w:type="pct"/>
            <w:shd w:val="clear" w:color="auto" w:fill="auto"/>
            <w:vAlign w:val="center"/>
          </w:tcPr>
          <w:p w:rsidR="00AC2C5F" w:rsidRPr="005E4230" w:rsidRDefault="00AC2C5F" w:rsidP="005832B4">
            <w:pPr>
              <w:jc w:val="center"/>
              <w:rPr>
                <w:rFonts w:ascii="Times New Roman" w:hAnsi="Times New Roman" w:cs="Times New Roman"/>
                <w:sz w:val="24"/>
                <w:szCs w:val="24"/>
              </w:rPr>
            </w:pPr>
            <w:r>
              <w:rPr>
                <w:rFonts w:ascii="Times New Roman" w:hAnsi="Times New Roman" w:cs="Times New Roman"/>
                <w:sz w:val="24"/>
                <w:szCs w:val="24"/>
              </w:rPr>
              <w:t>1167</w:t>
            </w:r>
          </w:p>
        </w:tc>
        <w:tc>
          <w:tcPr>
            <w:tcW w:w="781" w:type="pct"/>
            <w:shd w:val="clear" w:color="auto" w:fill="auto"/>
            <w:vAlign w:val="center"/>
          </w:tcPr>
          <w:p w:rsidR="00AC2C5F" w:rsidRPr="005E4230" w:rsidRDefault="00AC2C5F" w:rsidP="005832B4">
            <w:pPr>
              <w:jc w:val="center"/>
              <w:rPr>
                <w:rFonts w:ascii="Times New Roman" w:hAnsi="Times New Roman" w:cs="Times New Roman"/>
                <w:sz w:val="24"/>
                <w:szCs w:val="24"/>
              </w:rPr>
            </w:pPr>
            <w:r>
              <w:rPr>
                <w:rFonts w:ascii="Times New Roman" w:hAnsi="Times New Roman" w:cs="Times New Roman"/>
                <w:sz w:val="24"/>
                <w:szCs w:val="24"/>
              </w:rPr>
              <w:t>1152</w:t>
            </w:r>
          </w:p>
        </w:tc>
        <w:tc>
          <w:tcPr>
            <w:tcW w:w="703" w:type="pct"/>
            <w:shd w:val="clear" w:color="auto" w:fill="auto"/>
            <w:vAlign w:val="center"/>
          </w:tcPr>
          <w:p w:rsidR="00AC2C5F" w:rsidRPr="005E4230" w:rsidRDefault="00AC2C5F" w:rsidP="005832B4">
            <w:pPr>
              <w:jc w:val="center"/>
              <w:rPr>
                <w:rFonts w:ascii="Times New Roman" w:hAnsi="Times New Roman" w:cs="Times New Roman"/>
                <w:sz w:val="24"/>
                <w:szCs w:val="24"/>
              </w:rPr>
            </w:pPr>
            <w:r>
              <w:rPr>
                <w:rFonts w:ascii="Times New Roman" w:hAnsi="Times New Roman" w:cs="Times New Roman"/>
                <w:sz w:val="24"/>
                <w:szCs w:val="24"/>
              </w:rPr>
              <w:t>147</w:t>
            </w:r>
          </w:p>
        </w:tc>
      </w:tr>
    </w:tbl>
    <w:p w:rsidR="005832B4" w:rsidRPr="005E4230" w:rsidRDefault="005832B4" w:rsidP="005832B4">
      <w:pPr>
        <w:rPr>
          <w:rFonts w:ascii="Times New Roman" w:hAnsi="Times New Roman" w:cs="Times New Roman"/>
          <w:sz w:val="24"/>
          <w:szCs w:val="24"/>
        </w:rPr>
      </w:pPr>
    </w:p>
    <w:p w:rsidR="005832B4" w:rsidRDefault="005832B4" w:rsidP="005832B4">
      <w:pPr>
        <w:tabs>
          <w:tab w:val="left" w:pos="426"/>
        </w:tabs>
        <w:jc w:val="center"/>
        <w:rPr>
          <w:rFonts w:ascii="Times New Roman" w:hAnsi="Times New Roman" w:cs="Times New Roman"/>
          <w:b/>
          <w:sz w:val="28"/>
          <w:szCs w:val="28"/>
        </w:rPr>
      </w:pPr>
      <w:r w:rsidRPr="00B12C26">
        <w:rPr>
          <w:rFonts w:ascii="Times New Roman" w:hAnsi="Times New Roman" w:cs="Times New Roman"/>
          <w:b/>
          <w:sz w:val="28"/>
          <w:szCs w:val="28"/>
        </w:rPr>
        <w:t>Профилактические осмотры детей</w:t>
      </w:r>
      <w:r w:rsidR="00AC2C5F">
        <w:rPr>
          <w:rFonts w:ascii="Times New Roman" w:hAnsi="Times New Roman" w:cs="Times New Roman"/>
          <w:b/>
          <w:sz w:val="28"/>
          <w:szCs w:val="28"/>
        </w:rPr>
        <w:t xml:space="preserve"> и подростков-школьников в 2015 </w:t>
      </w:r>
      <w:r w:rsidRPr="00B12C26">
        <w:rPr>
          <w:rFonts w:ascii="Times New Roman" w:hAnsi="Times New Roman" w:cs="Times New Roman"/>
          <w:b/>
          <w:sz w:val="28"/>
          <w:szCs w:val="28"/>
        </w:rPr>
        <w:t>году и их результаты.</w:t>
      </w:r>
    </w:p>
    <w:tbl>
      <w:tblPr>
        <w:tblStyle w:val="a3"/>
        <w:tblW w:w="0" w:type="auto"/>
        <w:tblLook w:val="04A0"/>
      </w:tblPr>
      <w:tblGrid>
        <w:gridCol w:w="2112"/>
        <w:gridCol w:w="2112"/>
        <w:gridCol w:w="2112"/>
        <w:gridCol w:w="2112"/>
        <w:gridCol w:w="2112"/>
        <w:gridCol w:w="2113"/>
        <w:gridCol w:w="2113"/>
      </w:tblGrid>
      <w:tr w:rsidR="005832B4" w:rsidTr="005832B4">
        <w:tc>
          <w:tcPr>
            <w:tcW w:w="2112" w:type="dxa"/>
            <w:vMerge w:val="restart"/>
          </w:tcPr>
          <w:p w:rsidR="005832B4" w:rsidRPr="00F911AC" w:rsidRDefault="005832B4" w:rsidP="005832B4">
            <w:pPr>
              <w:tabs>
                <w:tab w:val="left" w:pos="426"/>
              </w:tabs>
              <w:jc w:val="center"/>
              <w:rPr>
                <w:rFonts w:ascii="Times New Roman" w:hAnsi="Times New Roman" w:cs="Times New Roman"/>
                <w:sz w:val="24"/>
                <w:szCs w:val="24"/>
              </w:rPr>
            </w:pPr>
            <w:r w:rsidRPr="00F911AC">
              <w:rPr>
                <w:rFonts w:ascii="Times New Roman" w:hAnsi="Times New Roman" w:cs="Times New Roman"/>
                <w:sz w:val="24"/>
                <w:szCs w:val="24"/>
              </w:rPr>
              <w:t>контингенты</w:t>
            </w:r>
          </w:p>
        </w:tc>
        <w:tc>
          <w:tcPr>
            <w:tcW w:w="2112" w:type="dxa"/>
            <w:vMerge w:val="restart"/>
          </w:tcPr>
          <w:p w:rsidR="005832B4" w:rsidRPr="00F911AC" w:rsidRDefault="005832B4" w:rsidP="005832B4">
            <w:pPr>
              <w:tabs>
                <w:tab w:val="left" w:pos="426"/>
              </w:tabs>
              <w:jc w:val="center"/>
              <w:rPr>
                <w:rFonts w:ascii="Times New Roman" w:hAnsi="Times New Roman" w:cs="Times New Roman"/>
                <w:sz w:val="24"/>
                <w:szCs w:val="24"/>
              </w:rPr>
            </w:pPr>
            <w:r w:rsidRPr="00F911AC">
              <w:rPr>
                <w:rFonts w:ascii="Times New Roman" w:hAnsi="Times New Roman" w:cs="Times New Roman"/>
                <w:sz w:val="24"/>
                <w:szCs w:val="24"/>
              </w:rPr>
              <w:t>осмотрено</w:t>
            </w:r>
          </w:p>
        </w:tc>
        <w:tc>
          <w:tcPr>
            <w:tcW w:w="4224" w:type="dxa"/>
            <w:gridSpan w:val="2"/>
          </w:tcPr>
          <w:p w:rsidR="005832B4" w:rsidRPr="00F911AC" w:rsidRDefault="005832B4" w:rsidP="005832B4">
            <w:pPr>
              <w:tabs>
                <w:tab w:val="left" w:pos="426"/>
              </w:tabs>
              <w:jc w:val="center"/>
              <w:rPr>
                <w:rFonts w:ascii="Times New Roman" w:hAnsi="Times New Roman" w:cs="Times New Roman"/>
                <w:sz w:val="24"/>
                <w:szCs w:val="24"/>
              </w:rPr>
            </w:pPr>
            <w:r w:rsidRPr="00F911AC">
              <w:rPr>
                <w:rFonts w:ascii="Times New Roman" w:hAnsi="Times New Roman" w:cs="Times New Roman"/>
                <w:sz w:val="24"/>
                <w:szCs w:val="24"/>
              </w:rPr>
              <w:t>С понижением остроты</w:t>
            </w:r>
          </w:p>
        </w:tc>
        <w:tc>
          <w:tcPr>
            <w:tcW w:w="6338" w:type="dxa"/>
            <w:gridSpan w:val="3"/>
          </w:tcPr>
          <w:p w:rsidR="005832B4" w:rsidRPr="00F911AC" w:rsidRDefault="005832B4" w:rsidP="005832B4">
            <w:pPr>
              <w:tabs>
                <w:tab w:val="left" w:pos="426"/>
              </w:tabs>
              <w:jc w:val="center"/>
              <w:rPr>
                <w:rFonts w:ascii="Times New Roman" w:hAnsi="Times New Roman" w:cs="Times New Roman"/>
                <w:sz w:val="24"/>
                <w:szCs w:val="24"/>
              </w:rPr>
            </w:pPr>
            <w:r w:rsidRPr="00F911AC">
              <w:rPr>
                <w:rFonts w:ascii="Times New Roman" w:hAnsi="Times New Roman" w:cs="Times New Roman"/>
                <w:sz w:val="24"/>
                <w:szCs w:val="24"/>
              </w:rPr>
              <w:t>Выявлено при осмотрах</w:t>
            </w:r>
          </w:p>
        </w:tc>
      </w:tr>
      <w:tr w:rsidR="005832B4" w:rsidTr="005832B4">
        <w:tc>
          <w:tcPr>
            <w:tcW w:w="2112" w:type="dxa"/>
            <w:vMerge/>
          </w:tcPr>
          <w:p w:rsidR="005832B4" w:rsidRPr="00F911AC" w:rsidRDefault="005832B4" w:rsidP="005832B4">
            <w:pPr>
              <w:tabs>
                <w:tab w:val="left" w:pos="426"/>
              </w:tabs>
              <w:jc w:val="center"/>
              <w:rPr>
                <w:rFonts w:ascii="Times New Roman" w:hAnsi="Times New Roman" w:cs="Times New Roman"/>
                <w:sz w:val="24"/>
                <w:szCs w:val="24"/>
              </w:rPr>
            </w:pPr>
          </w:p>
        </w:tc>
        <w:tc>
          <w:tcPr>
            <w:tcW w:w="2112" w:type="dxa"/>
            <w:vMerge/>
          </w:tcPr>
          <w:p w:rsidR="005832B4" w:rsidRPr="00F911AC" w:rsidRDefault="005832B4" w:rsidP="005832B4">
            <w:pPr>
              <w:tabs>
                <w:tab w:val="left" w:pos="426"/>
              </w:tabs>
              <w:jc w:val="center"/>
              <w:rPr>
                <w:rFonts w:ascii="Times New Roman" w:hAnsi="Times New Roman" w:cs="Times New Roman"/>
                <w:sz w:val="24"/>
                <w:szCs w:val="24"/>
              </w:rPr>
            </w:pPr>
          </w:p>
        </w:tc>
        <w:tc>
          <w:tcPr>
            <w:tcW w:w="2112" w:type="dxa"/>
          </w:tcPr>
          <w:p w:rsidR="005832B4" w:rsidRPr="00F911AC" w:rsidRDefault="005832B4" w:rsidP="005832B4">
            <w:pPr>
              <w:tabs>
                <w:tab w:val="left" w:pos="426"/>
              </w:tabs>
              <w:jc w:val="center"/>
              <w:rPr>
                <w:rFonts w:ascii="Times New Roman" w:hAnsi="Times New Roman" w:cs="Times New Roman"/>
                <w:sz w:val="24"/>
                <w:szCs w:val="24"/>
              </w:rPr>
            </w:pPr>
            <w:r w:rsidRPr="00F911AC">
              <w:rPr>
                <w:rFonts w:ascii="Times New Roman" w:hAnsi="Times New Roman" w:cs="Times New Roman"/>
                <w:sz w:val="24"/>
                <w:szCs w:val="24"/>
              </w:rPr>
              <w:t>слуха</w:t>
            </w:r>
          </w:p>
        </w:tc>
        <w:tc>
          <w:tcPr>
            <w:tcW w:w="2112" w:type="dxa"/>
          </w:tcPr>
          <w:p w:rsidR="005832B4" w:rsidRPr="00F911AC" w:rsidRDefault="005832B4" w:rsidP="005832B4">
            <w:pPr>
              <w:tabs>
                <w:tab w:val="left" w:pos="426"/>
              </w:tabs>
              <w:jc w:val="center"/>
              <w:rPr>
                <w:rFonts w:ascii="Times New Roman" w:hAnsi="Times New Roman" w:cs="Times New Roman"/>
                <w:sz w:val="24"/>
                <w:szCs w:val="24"/>
              </w:rPr>
            </w:pPr>
            <w:r w:rsidRPr="00F911AC">
              <w:rPr>
                <w:rFonts w:ascii="Times New Roman" w:hAnsi="Times New Roman" w:cs="Times New Roman"/>
                <w:sz w:val="24"/>
                <w:szCs w:val="24"/>
              </w:rPr>
              <w:t>зрения</w:t>
            </w:r>
          </w:p>
        </w:tc>
        <w:tc>
          <w:tcPr>
            <w:tcW w:w="2112" w:type="dxa"/>
          </w:tcPr>
          <w:p w:rsidR="005832B4" w:rsidRPr="00F911AC" w:rsidRDefault="005832B4" w:rsidP="005832B4">
            <w:pPr>
              <w:tabs>
                <w:tab w:val="left" w:pos="426"/>
              </w:tabs>
              <w:jc w:val="center"/>
              <w:rPr>
                <w:rFonts w:ascii="Times New Roman" w:hAnsi="Times New Roman" w:cs="Times New Roman"/>
                <w:sz w:val="24"/>
                <w:szCs w:val="24"/>
              </w:rPr>
            </w:pPr>
            <w:r w:rsidRPr="00F911AC">
              <w:rPr>
                <w:rFonts w:ascii="Times New Roman" w:hAnsi="Times New Roman" w:cs="Times New Roman"/>
                <w:sz w:val="24"/>
                <w:szCs w:val="24"/>
              </w:rPr>
              <w:t>С дефектом речи</w:t>
            </w:r>
          </w:p>
        </w:tc>
        <w:tc>
          <w:tcPr>
            <w:tcW w:w="2113" w:type="dxa"/>
          </w:tcPr>
          <w:p w:rsidR="005832B4" w:rsidRPr="00F911AC" w:rsidRDefault="005832B4" w:rsidP="005832B4">
            <w:pPr>
              <w:tabs>
                <w:tab w:val="left" w:pos="426"/>
              </w:tabs>
              <w:jc w:val="center"/>
              <w:rPr>
                <w:rFonts w:ascii="Times New Roman" w:hAnsi="Times New Roman" w:cs="Times New Roman"/>
                <w:sz w:val="24"/>
                <w:szCs w:val="24"/>
              </w:rPr>
            </w:pPr>
            <w:r w:rsidRPr="00F911AC">
              <w:rPr>
                <w:rFonts w:ascii="Times New Roman" w:hAnsi="Times New Roman" w:cs="Times New Roman"/>
                <w:sz w:val="24"/>
                <w:szCs w:val="24"/>
              </w:rPr>
              <w:t>Со сколиозом</w:t>
            </w:r>
          </w:p>
        </w:tc>
        <w:tc>
          <w:tcPr>
            <w:tcW w:w="2113" w:type="dxa"/>
          </w:tcPr>
          <w:p w:rsidR="005832B4" w:rsidRPr="00F911AC" w:rsidRDefault="005832B4" w:rsidP="005832B4">
            <w:pPr>
              <w:tabs>
                <w:tab w:val="left" w:pos="426"/>
              </w:tabs>
              <w:jc w:val="center"/>
              <w:rPr>
                <w:rFonts w:ascii="Times New Roman" w:hAnsi="Times New Roman" w:cs="Times New Roman"/>
                <w:sz w:val="24"/>
                <w:szCs w:val="24"/>
              </w:rPr>
            </w:pPr>
            <w:r w:rsidRPr="00F911AC">
              <w:rPr>
                <w:rFonts w:ascii="Times New Roman" w:hAnsi="Times New Roman" w:cs="Times New Roman"/>
                <w:sz w:val="24"/>
                <w:szCs w:val="24"/>
              </w:rPr>
              <w:t>С нарушением осанки</w:t>
            </w:r>
          </w:p>
        </w:tc>
      </w:tr>
      <w:tr w:rsidR="005832B4" w:rsidTr="005832B4">
        <w:tc>
          <w:tcPr>
            <w:tcW w:w="2112" w:type="dxa"/>
          </w:tcPr>
          <w:p w:rsidR="005832B4" w:rsidRPr="00F911AC" w:rsidRDefault="005832B4" w:rsidP="005832B4">
            <w:pPr>
              <w:tabs>
                <w:tab w:val="left" w:pos="426"/>
              </w:tabs>
              <w:rPr>
                <w:rFonts w:ascii="Times New Roman" w:hAnsi="Times New Roman" w:cs="Times New Roman"/>
                <w:sz w:val="24"/>
                <w:szCs w:val="24"/>
              </w:rPr>
            </w:pPr>
            <w:r w:rsidRPr="00F911AC">
              <w:rPr>
                <w:rFonts w:ascii="Times New Roman" w:hAnsi="Times New Roman" w:cs="Times New Roman"/>
                <w:sz w:val="24"/>
                <w:szCs w:val="24"/>
              </w:rPr>
              <w:t>Всего детей до 17 лет</w:t>
            </w:r>
          </w:p>
        </w:tc>
        <w:tc>
          <w:tcPr>
            <w:tcW w:w="2112" w:type="dxa"/>
          </w:tcPr>
          <w:p w:rsidR="005832B4" w:rsidRPr="00F911AC" w:rsidRDefault="00AC2C5F" w:rsidP="005832B4">
            <w:pPr>
              <w:tabs>
                <w:tab w:val="left" w:pos="426"/>
              </w:tabs>
              <w:jc w:val="center"/>
              <w:rPr>
                <w:rFonts w:ascii="Times New Roman" w:hAnsi="Times New Roman" w:cs="Times New Roman"/>
                <w:sz w:val="24"/>
                <w:szCs w:val="24"/>
              </w:rPr>
            </w:pPr>
            <w:r>
              <w:rPr>
                <w:rFonts w:ascii="Times New Roman" w:hAnsi="Times New Roman" w:cs="Times New Roman"/>
                <w:sz w:val="24"/>
                <w:szCs w:val="24"/>
              </w:rPr>
              <w:t>2481</w:t>
            </w:r>
          </w:p>
        </w:tc>
        <w:tc>
          <w:tcPr>
            <w:tcW w:w="2112" w:type="dxa"/>
          </w:tcPr>
          <w:p w:rsidR="005832B4" w:rsidRPr="00F911AC" w:rsidRDefault="00AC2C5F" w:rsidP="005832B4">
            <w:pPr>
              <w:tabs>
                <w:tab w:val="left" w:pos="426"/>
              </w:tabs>
              <w:jc w:val="center"/>
              <w:rPr>
                <w:rFonts w:ascii="Times New Roman" w:hAnsi="Times New Roman" w:cs="Times New Roman"/>
                <w:sz w:val="24"/>
                <w:szCs w:val="24"/>
              </w:rPr>
            </w:pPr>
            <w:r>
              <w:rPr>
                <w:rFonts w:ascii="Times New Roman" w:hAnsi="Times New Roman" w:cs="Times New Roman"/>
                <w:sz w:val="24"/>
                <w:szCs w:val="24"/>
              </w:rPr>
              <w:t>0</w:t>
            </w:r>
          </w:p>
        </w:tc>
        <w:tc>
          <w:tcPr>
            <w:tcW w:w="2112" w:type="dxa"/>
          </w:tcPr>
          <w:p w:rsidR="005832B4" w:rsidRPr="00F911AC" w:rsidRDefault="00AC2C5F" w:rsidP="005832B4">
            <w:pPr>
              <w:tabs>
                <w:tab w:val="left" w:pos="426"/>
              </w:tabs>
              <w:jc w:val="center"/>
              <w:rPr>
                <w:rFonts w:ascii="Times New Roman" w:hAnsi="Times New Roman" w:cs="Times New Roman"/>
                <w:sz w:val="24"/>
                <w:szCs w:val="24"/>
              </w:rPr>
            </w:pPr>
            <w:r>
              <w:rPr>
                <w:rFonts w:ascii="Times New Roman" w:hAnsi="Times New Roman" w:cs="Times New Roman"/>
                <w:sz w:val="24"/>
                <w:szCs w:val="24"/>
              </w:rPr>
              <w:t>80</w:t>
            </w:r>
          </w:p>
        </w:tc>
        <w:tc>
          <w:tcPr>
            <w:tcW w:w="2112" w:type="dxa"/>
          </w:tcPr>
          <w:p w:rsidR="005832B4" w:rsidRPr="00F911AC" w:rsidRDefault="00AC2C5F" w:rsidP="005832B4">
            <w:pPr>
              <w:tabs>
                <w:tab w:val="left" w:pos="426"/>
              </w:tabs>
              <w:jc w:val="center"/>
              <w:rPr>
                <w:rFonts w:ascii="Times New Roman" w:hAnsi="Times New Roman" w:cs="Times New Roman"/>
                <w:sz w:val="24"/>
                <w:szCs w:val="24"/>
              </w:rPr>
            </w:pPr>
            <w:r>
              <w:rPr>
                <w:rFonts w:ascii="Times New Roman" w:hAnsi="Times New Roman" w:cs="Times New Roman"/>
                <w:sz w:val="24"/>
                <w:szCs w:val="24"/>
              </w:rPr>
              <w:t>-</w:t>
            </w:r>
          </w:p>
        </w:tc>
        <w:tc>
          <w:tcPr>
            <w:tcW w:w="2113" w:type="dxa"/>
          </w:tcPr>
          <w:p w:rsidR="005832B4" w:rsidRPr="00F911AC" w:rsidRDefault="00AC2C5F" w:rsidP="005832B4">
            <w:pPr>
              <w:tabs>
                <w:tab w:val="left" w:pos="426"/>
              </w:tabs>
              <w:jc w:val="center"/>
              <w:rPr>
                <w:rFonts w:ascii="Times New Roman" w:hAnsi="Times New Roman" w:cs="Times New Roman"/>
                <w:sz w:val="24"/>
                <w:szCs w:val="24"/>
              </w:rPr>
            </w:pPr>
            <w:r>
              <w:rPr>
                <w:rFonts w:ascii="Times New Roman" w:hAnsi="Times New Roman" w:cs="Times New Roman"/>
                <w:sz w:val="24"/>
                <w:szCs w:val="24"/>
              </w:rPr>
              <w:t>11</w:t>
            </w:r>
          </w:p>
        </w:tc>
        <w:tc>
          <w:tcPr>
            <w:tcW w:w="2113" w:type="dxa"/>
          </w:tcPr>
          <w:p w:rsidR="005832B4" w:rsidRPr="00F911AC" w:rsidRDefault="00AC2C5F" w:rsidP="005832B4">
            <w:pPr>
              <w:tabs>
                <w:tab w:val="left" w:pos="426"/>
              </w:tabs>
              <w:jc w:val="center"/>
              <w:rPr>
                <w:rFonts w:ascii="Times New Roman" w:hAnsi="Times New Roman" w:cs="Times New Roman"/>
                <w:sz w:val="24"/>
                <w:szCs w:val="24"/>
              </w:rPr>
            </w:pPr>
            <w:r>
              <w:rPr>
                <w:rFonts w:ascii="Times New Roman" w:hAnsi="Times New Roman" w:cs="Times New Roman"/>
                <w:sz w:val="24"/>
                <w:szCs w:val="24"/>
              </w:rPr>
              <w:t>17</w:t>
            </w:r>
          </w:p>
        </w:tc>
      </w:tr>
      <w:tr w:rsidR="005832B4" w:rsidTr="005832B4">
        <w:tc>
          <w:tcPr>
            <w:tcW w:w="2112" w:type="dxa"/>
          </w:tcPr>
          <w:p w:rsidR="005832B4" w:rsidRPr="00F911AC" w:rsidRDefault="005832B4" w:rsidP="005832B4">
            <w:pPr>
              <w:tabs>
                <w:tab w:val="left" w:pos="426"/>
              </w:tabs>
              <w:rPr>
                <w:rFonts w:ascii="Times New Roman" w:hAnsi="Times New Roman" w:cs="Times New Roman"/>
                <w:sz w:val="24"/>
                <w:szCs w:val="24"/>
              </w:rPr>
            </w:pPr>
            <w:r w:rsidRPr="00F911AC">
              <w:rPr>
                <w:rFonts w:ascii="Times New Roman" w:hAnsi="Times New Roman" w:cs="Times New Roman"/>
                <w:sz w:val="24"/>
                <w:szCs w:val="24"/>
              </w:rPr>
              <w:t>Из них детей до 14 лет</w:t>
            </w:r>
          </w:p>
        </w:tc>
        <w:tc>
          <w:tcPr>
            <w:tcW w:w="2112" w:type="dxa"/>
          </w:tcPr>
          <w:p w:rsidR="005832B4" w:rsidRPr="00F911AC" w:rsidRDefault="00AC2C5F" w:rsidP="005832B4">
            <w:pPr>
              <w:tabs>
                <w:tab w:val="left" w:pos="426"/>
              </w:tabs>
              <w:jc w:val="center"/>
              <w:rPr>
                <w:rFonts w:ascii="Times New Roman" w:hAnsi="Times New Roman" w:cs="Times New Roman"/>
                <w:sz w:val="24"/>
                <w:szCs w:val="24"/>
              </w:rPr>
            </w:pPr>
            <w:r>
              <w:rPr>
                <w:rFonts w:ascii="Times New Roman" w:hAnsi="Times New Roman" w:cs="Times New Roman"/>
                <w:sz w:val="24"/>
                <w:szCs w:val="24"/>
              </w:rPr>
              <w:t>2100</w:t>
            </w:r>
          </w:p>
        </w:tc>
        <w:tc>
          <w:tcPr>
            <w:tcW w:w="2112" w:type="dxa"/>
          </w:tcPr>
          <w:p w:rsidR="005832B4" w:rsidRPr="00F911AC" w:rsidRDefault="00AC2C5F" w:rsidP="005832B4">
            <w:pPr>
              <w:tabs>
                <w:tab w:val="left" w:pos="426"/>
              </w:tabs>
              <w:jc w:val="center"/>
              <w:rPr>
                <w:rFonts w:ascii="Times New Roman" w:hAnsi="Times New Roman" w:cs="Times New Roman"/>
                <w:sz w:val="24"/>
                <w:szCs w:val="24"/>
              </w:rPr>
            </w:pPr>
            <w:r>
              <w:rPr>
                <w:rFonts w:ascii="Times New Roman" w:hAnsi="Times New Roman" w:cs="Times New Roman"/>
                <w:sz w:val="24"/>
                <w:szCs w:val="24"/>
              </w:rPr>
              <w:t>0</w:t>
            </w:r>
          </w:p>
        </w:tc>
        <w:tc>
          <w:tcPr>
            <w:tcW w:w="2112" w:type="dxa"/>
          </w:tcPr>
          <w:p w:rsidR="005832B4" w:rsidRPr="00F911AC" w:rsidRDefault="00AC2C5F" w:rsidP="005832B4">
            <w:pPr>
              <w:tabs>
                <w:tab w:val="left" w:pos="426"/>
              </w:tabs>
              <w:jc w:val="center"/>
              <w:rPr>
                <w:rFonts w:ascii="Times New Roman" w:hAnsi="Times New Roman" w:cs="Times New Roman"/>
                <w:sz w:val="24"/>
                <w:szCs w:val="24"/>
              </w:rPr>
            </w:pPr>
            <w:r>
              <w:rPr>
                <w:rFonts w:ascii="Times New Roman" w:hAnsi="Times New Roman" w:cs="Times New Roman"/>
                <w:sz w:val="24"/>
                <w:szCs w:val="24"/>
              </w:rPr>
              <w:t>33</w:t>
            </w:r>
          </w:p>
        </w:tc>
        <w:tc>
          <w:tcPr>
            <w:tcW w:w="2112" w:type="dxa"/>
          </w:tcPr>
          <w:p w:rsidR="005832B4" w:rsidRPr="00F911AC" w:rsidRDefault="00AC2C5F" w:rsidP="005832B4">
            <w:pPr>
              <w:tabs>
                <w:tab w:val="left" w:pos="426"/>
              </w:tabs>
              <w:jc w:val="center"/>
              <w:rPr>
                <w:rFonts w:ascii="Times New Roman" w:hAnsi="Times New Roman" w:cs="Times New Roman"/>
                <w:sz w:val="24"/>
                <w:szCs w:val="24"/>
              </w:rPr>
            </w:pPr>
            <w:r>
              <w:rPr>
                <w:rFonts w:ascii="Times New Roman" w:hAnsi="Times New Roman" w:cs="Times New Roman"/>
                <w:sz w:val="24"/>
                <w:szCs w:val="24"/>
              </w:rPr>
              <w:t>-</w:t>
            </w:r>
          </w:p>
        </w:tc>
        <w:tc>
          <w:tcPr>
            <w:tcW w:w="2113" w:type="dxa"/>
          </w:tcPr>
          <w:p w:rsidR="005832B4" w:rsidRPr="00F911AC" w:rsidRDefault="005832B4" w:rsidP="005832B4">
            <w:pPr>
              <w:tabs>
                <w:tab w:val="left" w:pos="426"/>
              </w:tabs>
              <w:jc w:val="center"/>
              <w:rPr>
                <w:rFonts w:ascii="Times New Roman" w:hAnsi="Times New Roman" w:cs="Times New Roman"/>
                <w:sz w:val="24"/>
                <w:szCs w:val="24"/>
              </w:rPr>
            </w:pPr>
            <w:r>
              <w:rPr>
                <w:rFonts w:ascii="Times New Roman" w:hAnsi="Times New Roman" w:cs="Times New Roman"/>
                <w:sz w:val="24"/>
                <w:szCs w:val="24"/>
              </w:rPr>
              <w:t>0</w:t>
            </w:r>
          </w:p>
        </w:tc>
        <w:tc>
          <w:tcPr>
            <w:tcW w:w="2113" w:type="dxa"/>
          </w:tcPr>
          <w:p w:rsidR="005832B4" w:rsidRPr="00F911AC" w:rsidRDefault="00AC2C5F" w:rsidP="005832B4">
            <w:pPr>
              <w:tabs>
                <w:tab w:val="left" w:pos="426"/>
              </w:tabs>
              <w:jc w:val="center"/>
              <w:rPr>
                <w:rFonts w:ascii="Times New Roman" w:hAnsi="Times New Roman" w:cs="Times New Roman"/>
                <w:sz w:val="24"/>
                <w:szCs w:val="24"/>
              </w:rPr>
            </w:pPr>
            <w:r>
              <w:rPr>
                <w:rFonts w:ascii="Times New Roman" w:hAnsi="Times New Roman" w:cs="Times New Roman"/>
                <w:sz w:val="24"/>
                <w:szCs w:val="24"/>
              </w:rPr>
              <w:t>0</w:t>
            </w:r>
          </w:p>
        </w:tc>
      </w:tr>
      <w:tr w:rsidR="005832B4" w:rsidTr="005832B4">
        <w:tc>
          <w:tcPr>
            <w:tcW w:w="2112" w:type="dxa"/>
          </w:tcPr>
          <w:p w:rsidR="005832B4" w:rsidRPr="00F911AC" w:rsidRDefault="005832B4" w:rsidP="005832B4">
            <w:pPr>
              <w:tabs>
                <w:tab w:val="left" w:pos="426"/>
              </w:tabs>
              <w:rPr>
                <w:rFonts w:ascii="Times New Roman" w:hAnsi="Times New Roman" w:cs="Times New Roman"/>
                <w:sz w:val="24"/>
                <w:szCs w:val="24"/>
              </w:rPr>
            </w:pPr>
            <w:r w:rsidRPr="00F911AC">
              <w:rPr>
                <w:rFonts w:ascii="Times New Roman" w:hAnsi="Times New Roman" w:cs="Times New Roman"/>
                <w:sz w:val="24"/>
                <w:szCs w:val="24"/>
              </w:rPr>
              <w:t>Из общего числа перед поступлением в ДДУ</w:t>
            </w:r>
          </w:p>
        </w:tc>
        <w:tc>
          <w:tcPr>
            <w:tcW w:w="2112" w:type="dxa"/>
          </w:tcPr>
          <w:p w:rsidR="005832B4" w:rsidRPr="00F911AC" w:rsidRDefault="00AC2C5F" w:rsidP="005832B4">
            <w:pPr>
              <w:tabs>
                <w:tab w:val="left" w:pos="426"/>
              </w:tabs>
              <w:jc w:val="center"/>
              <w:rPr>
                <w:rFonts w:ascii="Times New Roman" w:hAnsi="Times New Roman" w:cs="Times New Roman"/>
                <w:sz w:val="24"/>
                <w:szCs w:val="24"/>
              </w:rPr>
            </w:pPr>
            <w:r>
              <w:rPr>
                <w:rFonts w:ascii="Times New Roman" w:hAnsi="Times New Roman" w:cs="Times New Roman"/>
                <w:sz w:val="24"/>
                <w:szCs w:val="24"/>
              </w:rPr>
              <w:t>239</w:t>
            </w:r>
          </w:p>
        </w:tc>
        <w:tc>
          <w:tcPr>
            <w:tcW w:w="2112" w:type="dxa"/>
          </w:tcPr>
          <w:p w:rsidR="005832B4" w:rsidRPr="00F911AC" w:rsidRDefault="005832B4" w:rsidP="005832B4">
            <w:pPr>
              <w:tabs>
                <w:tab w:val="left" w:pos="426"/>
              </w:tabs>
              <w:jc w:val="center"/>
              <w:rPr>
                <w:rFonts w:ascii="Times New Roman" w:hAnsi="Times New Roman" w:cs="Times New Roman"/>
                <w:sz w:val="24"/>
                <w:szCs w:val="24"/>
              </w:rPr>
            </w:pPr>
            <w:r>
              <w:rPr>
                <w:rFonts w:ascii="Times New Roman" w:hAnsi="Times New Roman" w:cs="Times New Roman"/>
                <w:sz w:val="24"/>
                <w:szCs w:val="24"/>
              </w:rPr>
              <w:t>0</w:t>
            </w:r>
          </w:p>
        </w:tc>
        <w:tc>
          <w:tcPr>
            <w:tcW w:w="2112" w:type="dxa"/>
          </w:tcPr>
          <w:p w:rsidR="005832B4" w:rsidRPr="00F911AC" w:rsidRDefault="00AC2C5F" w:rsidP="005832B4">
            <w:pPr>
              <w:tabs>
                <w:tab w:val="left" w:pos="426"/>
              </w:tabs>
              <w:jc w:val="center"/>
              <w:rPr>
                <w:rFonts w:ascii="Times New Roman" w:hAnsi="Times New Roman" w:cs="Times New Roman"/>
                <w:sz w:val="24"/>
                <w:szCs w:val="24"/>
              </w:rPr>
            </w:pPr>
            <w:r>
              <w:rPr>
                <w:rFonts w:ascii="Times New Roman" w:hAnsi="Times New Roman" w:cs="Times New Roman"/>
                <w:sz w:val="24"/>
                <w:szCs w:val="24"/>
              </w:rPr>
              <w:t>5</w:t>
            </w:r>
          </w:p>
        </w:tc>
        <w:tc>
          <w:tcPr>
            <w:tcW w:w="2112" w:type="dxa"/>
          </w:tcPr>
          <w:p w:rsidR="005832B4" w:rsidRPr="00F911AC" w:rsidRDefault="00AC2C5F" w:rsidP="005832B4">
            <w:pPr>
              <w:tabs>
                <w:tab w:val="left" w:pos="426"/>
              </w:tabs>
              <w:jc w:val="center"/>
              <w:rPr>
                <w:rFonts w:ascii="Times New Roman" w:hAnsi="Times New Roman" w:cs="Times New Roman"/>
                <w:sz w:val="24"/>
                <w:szCs w:val="24"/>
              </w:rPr>
            </w:pPr>
            <w:r>
              <w:rPr>
                <w:rFonts w:ascii="Times New Roman" w:hAnsi="Times New Roman" w:cs="Times New Roman"/>
                <w:sz w:val="24"/>
                <w:szCs w:val="24"/>
              </w:rPr>
              <w:t>-</w:t>
            </w:r>
          </w:p>
        </w:tc>
        <w:tc>
          <w:tcPr>
            <w:tcW w:w="2113" w:type="dxa"/>
          </w:tcPr>
          <w:p w:rsidR="005832B4" w:rsidRPr="00F911AC" w:rsidRDefault="005832B4" w:rsidP="005832B4">
            <w:pPr>
              <w:tabs>
                <w:tab w:val="left" w:pos="426"/>
              </w:tabs>
              <w:jc w:val="center"/>
              <w:rPr>
                <w:rFonts w:ascii="Times New Roman" w:hAnsi="Times New Roman" w:cs="Times New Roman"/>
                <w:sz w:val="24"/>
                <w:szCs w:val="24"/>
              </w:rPr>
            </w:pPr>
            <w:r>
              <w:rPr>
                <w:rFonts w:ascii="Times New Roman" w:hAnsi="Times New Roman" w:cs="Times New Roman"/>
                <w:sz w:val="24"/>
                <w:szCs w:val="24"/>
              </w:rPr>
              <w:t>0</w:t>
            </w:r>
          </w:p>
        </w:tc>
        <w:tc>
          <w:tcPr>
            <w:tcW w:w="2113" w:type="dxa"/>
          </w:tcPr>
          <w:p w:rsidR="005832B4" w:rsidRPr="00F911AC" w:rsidRDefault="005832B4" w:rsidP="005832B4">
            <w:pPr>
              <w:tabs>
                <w:tab w:val="left" w:pos="426"/>
              </w:tabs>
              <w:jc w:val="center"/>
              <w:rPr>
                <w:rFonts w:ascii="Times New Roman" w:hAnsi="Times New Roman" w:cs="Times New Roman"/>
                <w:sz w:val="24"/>
                <w:szCs w:val="24"/>
              </w:rPr>
            </w:pPr>
            <w:r>
              <w:rPr>
                <w:rFonts w:ascii="Times New Roman" w:hAnsi="Times New Roman" w:cs="Times New Roman"/>
                <w:sz w:val="24"/>
                <w:szCs w:val="24"/>
              </w:rPr>
              <w:t>0</w:t>
            </w:r>
          </w:p>
        </w:tc>
      </w:tr>
      <w:tr w:rsidR="005832B4" w:rsidTr="005832B4">
        <w:tc>
          <w:tcPr>
            <w:tcW w:w="2112" w:type="dxa"/>
          </w:tcPr>
          <w:p w:rsidR="005832B4" w:rsidRPr="00F911AC" w:rsidRDefault="005832B4" w:rsidP="005832B4">
            <w:pPr>
              <w:tabs>
                <w:tab w:val="left" w:pos="426"/>
              </w:tabs>
              <w:rPr>
                <w:rFonts w:ascii="Times New Roman" w:hAnsi="Times New Roman" w:cs="Times New Roman"/>
                <w:sz w:val="24"/>
                <w:szCs w:val="24"/>
              </w:rPr>
            </w:pPr>
            <w:r>
              <w:rPr>
                <w:rFonts w:ascii="Times New Roman" w:hAnsi="Times New Roman" w:cs="Times New Roman"/>
                <w:sz w:val="24"/>
                <w:szCs w:val="24"/>
              </w:rPr>
              <w:lastRenderedPageBreak/>
              <w:t>За год до поступления в школу</w:t>
            </w:r>
          </w:p>
        </w:tc>
        <w:tc>
          <w:tcPr>
            <w:tcW w:w="2112" w:type="dxa"/>
          </w:tcPr>
          <w:p w:rsidR="005832B4" w:rsidRPr="00F911AC" w:rsidRDefault="005832B4" w:rsidP="005832B4">
            <w:pPr>
              <w:tabs>
                <w:tab w:val="left" w:pos="426"/>
              </w:tabs>
              <w:jc w:val="center"/>
              <w:rPr>
                <w:rFonts w:ascii="Times New Roman" w:hAnsi="Times New Roman" w:cs="Times New Roman"/>
                <w:sz w:val="24"/>
                <w:szCs w:val="24"/>
              </w:rPr>
            </w:pPr>
            <w:r>
              <w:rPr>
                <w:rFonts w:ascii="Times New Roman" w:hAnsi="Times New Roman" w:cs="Times New Roman"/>
                <w:sz w:val="24"/>
                <w:szCs w:val="24"/>
              </w:rPr>
              <w:t>178</w:t>
            </w:r>
          </w:p>
        </w:tc>
        <w:tc>
          <w:tcPr>
            <w:tcW w:w="2112" w:type="dxa"/>
          </w:tcPr>
          <w:p w:rsidR="005832B4" w:rsidRDefault="005832B4" w:rsidP="005832B4">
            <w:pPr>
              <w:tabs>
                <w:tab w:val="left" w:pos="426"/>
              </w:tabs>
              <w:jc w:val="center"/>
              <w:rPr>
                <w:rFonts w:ascii="Times New Roman" w:hAnsi="Times New Roman" w:cs="Times New Roman"/>
                <w:sz w:val="24"/>
                <w:szCs w:val="24"/>
              </w:rPr>
            </w:pPr>
            <w:r>
              <w:rPr>
                <w:rFonts w:ascii="Times New Roman" w:hAnsi="Times New Roman" w:cs="Times New Roman"/>
                <w:sz w:val="24"/>
                <w:szCs w:val="24"/>
              </w:rPr>
              <w:t>0</w:t>
            </w:r>
          </w:p>
        </w:tc>
        <w:tc>
          <w:tcPr>
            <w:tcW w:w="2112" w:type="dxa"/>
          </w:tcPr>
          <w:p w:rsidR="005832B4" w:rsidRDefault="00AC2C5F" w:rsidP="005832B4">
            <w:pPr>
              <w:tabs>
                <w:tab w:val="left" w:pos="426"/>
              </w:tabs>
              <w:jc w:val="center"/>
              <w:rPr>
                <w:rFonts w:ascii="Times New Roman" w:hAnsi="Times New Roman" w:cs="Times New Roman"/>
                <w:sz w:val="24"/>
                <w:szCs w:val="24"/>
              </w:rPr>
            </w:pPr>
            <w:r>
              <w:rPr>
                <w:rFonts w:ascii="Times New Roman" w:hAnsi="Times New Roman" w:cs="Times New Roman"/>
                <w:sz w:val="24"/>
                <w:szCs w:val="24"/>
              </w:rPr>
              <w:t>0</w:t>
            </w:r>
          </w:p>
        </w:tc>
        <w:tc>
          <w:tcPr>
            <w:tcW w:w="2112" w:type="dxa"/>
          </w:tcPr>
          <w:p w:rsidR="005832B4" w:rsidRPr="00F911AC" w:rsidRDefault="00AC2C5F" w:rsidP="005832B4">
            <w:pPr>
              <w:tabs>
                <w:tab w:val="left" w:pos="426"/>
              </w:tabs>
              <w:jc w:val="center"/>
              <w:rPr>
                <w:rFonts w:ascii="Times New Roman" w:hAnsi="Times New Roman" w:cs="Times New Roman"/>
                <w:sz w:val="24"/>
                <w:szCs w:val="24"/>
              </w:rPr>
            </w:pPr>
            <w:r>
              <w:rPr>
                <w:rFonts w:ascii="Times New Roman" w:hAnsi="Times New Roman" w:cs="Times New Roman"/>
                <w:sz w:val="24"/>
                <w:szCs w:val="24"/>
              </w:rPr>
              <w:t>-</w:t>
            </w:r>
          </w:p>
        </w:tc>
        <w:tc>
          <w:tcPr>
            <w:tcW w:w="2113" w:type="dxa"/>
          </w:tcPr>
          <w:p w:rsidR="005832B4" w:rsidRPr="00F911AC" w:rsidRDefault="005832B4" w:rsidP="005832B4">
            <w:pPr>
              <w:tabs>
                <w:tab w:val="left" w:pos="426"/>
              </w:tabs>
              <w:jc w:val="center"/>
              <w:rPr>
                <w:rFonts w:ascii="Times New Roman" w:hAnsi="Times New Roman" w:cs="Times New Roman"/>
                <w:sz w:val="24"/>
                <w:szCs w:val="24"/>
              </w:rPr>
            </w:pPr>
            <w:r>
              <w:rPr>
                <w:rFonts w:ascii="Times New Roman" w:hAnsi="Times New Roman" w:cs="Times New Roman"/>
                <w:sz w:val="24"/>
                <w:szCs w:val="24"/>
              </w:rPr>
              <w:t>0</w:t>
            </w:r>
          </w:p>
        </w:tc>
        <w:tc>
          <w:tcPr>
            <w:tcW w:w="2113" w:type="dxa"/>
          </w:tcPr>
          <w:p w:rsidR="005832B4" w:rsidRPr="00F911AC" w:rsidRDefault="005832B4" w:rsidP="005832B4">
            <w:pPr>
              <w:tabs>
                <w:tab w:val="left" w:pos="426"/>
              </w:tabs>
              <w:jc w:val="center"/>
              <w:rPr>
                <w:rFonts w:ascii="Times New Roman" w:hAnsi="Times New Roman" w:cs="Times New Roman"/>
                <w:sz w:val="24"/>
                <w:szCs w:val="24"/>
              </w:rPr>
            </w:pPr>
            <w:r>
              <w:rPr>
                <w:rFonts w:ascii="Times New Roman" w:hAnsi="Times New Roman" w:cs="Times New Roman"/>
                <w:sz w:val="24"/>
                <w:szCs w:val="24"/>
              </w:rPr>
              <w:t>0</w:t>
            </w:r>
          </w:p>
        </w:tc>
      </w:tr>
      <w:tr w:rsidR="005832B4" w:rsidTr="005832B4">
        <w:tc>
          <w:tcPr>
            <w:tcW w:w="2112" w:type="dxa"/>
          </w:tcPr>
          <w:p w:rsidR="005832B4" w:rsidRPr="00F911AC" w:rsidRDefault="005832B4" w:rsidP="005832B4">
            <w:pPr>
              <w:tabs>
                <w:tab w:val="left" w:pos="426"/>
              </w:tabs>
              <w:rPr>
                <w:rFonts w:ascii="Times New Roman" w:hAnsi="Times New Roman" w:cs="Times New Roman"/>
                <w:sz w:val="24"/>
                <w:szCs w:val="24"/>
              </w:rPr>
            </w:pPr>
            <w:r w:rsidRPr="00F911AC">
              <w:rPr>
                <w:rFonts w:ascii="Times New Roman" w:hAnsi="Times New Roman" w:cs="Times New Roman"/>
                <w:sz w:val="24"/>
                <w:szCs w:val="24"/>
              </w:rPr>
              <w:t>Перед поступлением в школу</w:t>
            </w:r>
          </w:p>
        </w:tc>
        <w:tc>
          <w:tcPr>
            <w:tcW w:w="2112" w:type="dxa"/>
          </w:tcPr>
          <w:p w:rsidR="005832B4" w:rsidRPr="00F911AC" w:rsidRDefault="005832B4" w:rsidP="005832B4">
            <w:pPr>
              <w:tabs>
                <w:tab w:val="left" w:pos="426"/>
              </w:tabs>
              <w:jc w:val="center"/>
              <w:rPr>
                <w:rFonts w:ascii="Times New Roman" w:hAnsi="Times New Roman" w:cs="Times New Roman"/>
                <w:sz w:val="24"/>
                <w:szCs w:val="24"/>
              </w:rPr>
            </w:pPr>
            <w:r w:rsidRPr="00F911AC">
              <w:rPr>
                <w:rFonts w:ascii="Times New Roman" w:hAnsi="Times New Roman" w:cs="Times New Roman"/>
                <w:sz w:val="24"/>
                <w:szCs w:val="24"/>
              </w:rPr>
              <w:t>1</w:t>
            </w:r>
            <w:r w:rsidR="00AC2C5F">
              <w:rPr>
                <w:rFonts w:ascii="Times New Roman" w:hAnsi="Times New Roman" w:cs="Times New Roman"/>
                <w:sz w:val="24"/>
                <w:szCs w:val="24"/>
              </w:rPr>
              <w:t>90</w:t>
            </w:r>
          </w:p>
        </w:tc>
        <w:tc>
          <w:tcPr>
            <w:tcW w:w="2112" w:type="dxa"/>
          </w:tcPr>
          <w:p w:rsidR="005832B4" w:rsidRPr="00F911AC" w:rsidRDefault="005832B4" w:rsidP="005832B4">
            <w:pPr>
              <w:tabs>
                <w:tab w:val="left" w:pos="426"/>
              </w:tabs>
              <w:jc w:val="center"/>
              <w:rPr>
                <w:rFonts w:ascii="Times New Roman" w:hAnsi="Times New Roman" w:cs="Times New Roman"/>
                <w:sz w:val="24"/>
                <w:szCs w:val="24"/>
              </w:rPr>
            </w:pPr>
            <w:r>
              <w:rPr>
                <w:rFonts w:ascii="Times New Roman" w:hAnsi="Times New Roman" w:cs="Times New Roman"/>
                <w:sz w:val="24"/>
                <w:szCs w:val="24"/>
              </w:rPr>
              <w:t>0</w:t>
            </w:r>
          </w:p>
        </w:tc>
        <w:tc>
          <w:tcPr>
            <w:tcW w:w="2112" w:type="dxa"/>
          </w:tcPr>
          <w:p w:rsidR="005832B4" w:rsidRPr="00F911AC" w:rsidRDefault="00AC2C5F" w:rsidP="005832B4">
            <w:pPr>
              <w:tabs>
                <w:tab w:val="left" w:pos="426"/>
              </w:tabs>
              <w:jc w:val="center"/>
              <w:rPr>
                <w:rFonts w:ascii="Times New Roman" w:hAnsi="Times New Roman" w:cs="Times New Roman"/>
                <w:sz w:val="24"/>
                <w:szCs w:val="24"/>
              </w:rPr>
            </w:pPr>
            <w:r>
              <w:rPr>
                <w:rFonts w:ascii="Times New Roman" w:hAnsi="Times New Roman" w:cs="Times New Roman"/>
                <w:sz w:val="24"/>
                <w:szCs w:val="24"/>
              </w:rPr>
              <w:t>3</w:t>
            </w:r>
          </w:p>
        </w:tc>
        <w:tc>
          <w:tcPr>
            <w:tcW w:w="2112" w:type="dxa"/>
          </w:tcPr>
          <w:p w:rsidR="005832B4" w:rsidRPr="00F911AC" w:rsidRDefault="00AC2C5F" w:rsidP="005832B4">
            <w:pPr>
              <w:tabs>
                <w:tab w:val="left" w:pos="426"/>
              </w:tabs>
              <w:jc w:val="center"/>
              <w:rPr>
                <w:rFonts w:ascii="Times New Roman" w:hAnsi="Times New Roman" w:cs="Times New Roman"/>
                <w:sz w:val="24"/>
                <w:szCs w:val="24"/>
              </w:rPr>
            </w:pPr>
            <w:r>
              <w:rPr>
                <w:rFonts w:ascii="Times New Roman" w:hAnsi="Times New Roman" w:cs="Times New Roman"/>
                <w:sz w:val="24"/>
                <w:szCs w:val="24"/>
              </w:rPr>
              <w:t>-</w:t>
            </w:r>
          </w:p>
        </w:tc>
        <w:tc>
          <w:tcPr>
            <w:tcW w:w="2113" w:type="dxa"/>
          </w:tcPr>
          <w:p w:rsidR="005832B4" w:rsidRPr="00F911AC" w:rsidRDefault="005832B4" w:rsidP="005832B4">
            <w:pPr>
              <w:tabs>
                <w:tab w:val="left" w:pos="426"/>
              </w:tabs>
              <w:jc w:val="center"/>
              <w:rPr>
                <w:rFonts w:ascii="Times New Roman" w:hAnsi="Times New Roman" w:cs="Times New Roman"/>
                <w:sz w:val="24"/>
                <w:szCs w:val="24"/>
              </w:rPr>
            </w:pPr>
            <w:r>
              <w:rPr>
                <w:rFonts w:ascii="Times New Roman" w:hAnsi="Times New Roman" w:cs="Times New Roman"/>
                <w:sz w:val="24"/>
                <w:szCs w:val="24"/>
              </w:rPr>
              <w:t>0</w:t>
            </w:r>
          </w:p>
        </w:tc>
        <w:tc>
          <w:tcPr>
            <w:tcW w:w="2113" w:type="dxa"/>
          </w:tcPr>
          <w:p w:rsidR="005832B4" w:rsidRPr="00F911AC" w:rsidRDefault="00AC2C5F" w:rsidP="005832B4">
            <w:pPr>
              <w:tabs>
                <w:tab w:val="left" w:pos="426"/>
              </w:tabs>
              <w:jc w:val="center"/>
              <w:rPr>
                <w:rFonts w:ascii="Times New Roman" w:hAnsi="Times New Roman" w:cs="Times New Roman"/>
                <w:sz w:val="24"/>
                <w:szCs w:val="24"/>
              </w:rPr>
            </w:pPr>
            <w:r>
              <w:rPr>
                <w:rFonts w:ascii="Times New Roman" w:hAnsi="Times New Roman" w:cs="Times New Roman"/>
                <w:sz w:val="24"/>
                <w:szCs w:val="24"/>
              </w:rPr>
              <w:t>1</w:t>
            </w:r>
          </w:p>
        </w:tc>
      </w:tr>
      <w:tr w:rsidR="005832B4" w:rsidTr="005832B4">
        <w:tc>
          <w:tcPr>
            <w:tcW w:w="2112" w:type="dxa"/>
          </w:tcPr>
          <w:p w:rsidR="005832B4" w:rsidRPr="00F911AC" w:rsidRDefault="005832B4" w:rsidP="005832B4">
            <w:pPr>
              <w:tabs>
                <w:tab w:val="left" w:pos="426"/>
              </w:tabs>
              <w:rPr>
                <w:rFonts w:ascii="Times New Roman" w:hAnsi="Times New Roman" w:cs="Times New Roman"/>
                <w:sz w:val="24"/>
                <w:szCs w:val="24"/>
              </w:rPr>
            </w:pPr>
            <w:r w:rsidRPr="00F911AC">
              <w:rPr>
                <w:rFonts w:ascii="Times New Roman" w:hAnsi="Times New Roman" w:cs="Times New Roman"/>
                <w:sz w:val="24"/>
                <w:szCs w:val="24"/>
              </w:rPr>
              <w:t>В конце 1-го года обучения</w:t>
            </w:r>
          </w:p>
        </w:tc>
        <w:tc>
          <w:tcPr>
            <w:tcW w:w="2112" w:type="dxa"/>
          </w:tcPr>
          <w:p w:rsidR="005832B4" w:rsidRPr="00F911AC" w:rsidRDefault="005832B4" w:rsidP="005832B4">
            <w:pPr>
              <w:tabs>
                <w:tab w:val="left" w:pos="426"/>
              </w:tabs>
              <w:jc w:val="center"/>
              <w:rPr>
                <w:rFonts w:ascii="Times New Roman" w:hAnsi="Times New Roman" w:cs="Times New Roman"/>
                <w:sz w:val="24"/>
                <w:szCs w:val="24"/>
              </w:rPr>
            </w:pPr>
            <w:r w:rsidRPr="00F911AC">
              <w:rPr>
                <w:rFonts w:ascii="Times New Roman" w:hAnsi="Times New Roman" w:cs="Times New Roman"/>
                <w:sz w:val="24"/>
                <w:szCs w:val="24"/>
              </w:rPr>
              <w:t>160</w:t>
            </w:r>
          </w:p>
        </w:tc>
        <w:tc>
          <w:tcPr>
            <w:tcW w:w="2112" w:type="dxa"/>
          </w:tcPr>
          <w:p w:rsidR="005832B4" w:rsidRPr="00F911AC" w:rsidRDefault="005832B4" w:rsidP="005832B4">
            <w:pPr>
              <w:tabs>
                <w:tab w:val="left" w:pos="426"/>
              </w:tabs>
              <w:jc w:val="center"/>
              <w:rPr>
                <w:rFonts w:ascii="Times New Roman" w:hAnsi="Times New Roman" w:cs="Times New Roman"/>
                <w:sz w:val="24"/>
                <w:szCs w:val="24"/>
              </w:rPr>
            </w:pPr>
            <w:r>
              <w:rPr>
                <w:rFonts w:ascii="Times New Roman" w:hAnsi="Times New Roman" w:cs="Times New Roman"/>
                <w:sz w:val="24"/>
                <w:szCs w:val="24"/>
              </w:rPr>
              <w:t>0</w:t>
            </w:r>
          </w:p>
        </w:tc>
        <w:tc>
          <w:tcPr>
            <w:tcW w:w="2112" w:type="dxa"/>
          </w:tcPr>
          <w:p w:rsidR="005832B4" w:rsidRPr="00F911AC" w:rsidRDefault="00AC2C5F" w:rsidP="005832B4">
            <w:pPr>
              <w:tabs>
                <w:tab w:val="left" w:pos="426"/>
              </w:tabs>
              <w:jc w:val="center"/>
              <w:rPr>
                <w:rFonts w:ascii="Times New Roman" w:hAnsi="Times New Roman" w:cs="Times New Roman"/>
                <w:sz w:val="24"/>
                <w:szCs w:val="24"/>
              </w:rPr>
            </w:pPr>
            <w:r>
              <w:rPr>
                <w:rFonts w:ascii="Times New Roman" w:hAnsi="Times New Roman" w:cs="Times New Roman"/>
                <w:sz w:val="24"/>
                <w:szCs w:val="24"/>
              </w:rPr>
              <w:t>5</w:t>
            </w:r>
          </w:p>
        </w:tc>
        <w:tc>
          <w:tcPr>
            <w:tcW w:w="2112" w:type="dxa"/>
          </w:tcPr>
          <w:p w:rsidR="005832B4" w:rsidRPr="00F911AC" w:rsidRDefault="00AC2C5F" w:rsidP="005832B4">
            <w:pPr>
              <w:tabs>
                <w:tab w:val="left" w:pos="426"/>
              </w:tabs>
              <w:jc w:val="center"/>
              <w:rPr>
                <w:rFonts w:ascii="Times New Roman" w:hAnsi="Times New Roman" w:cs="Times New Roman"/>
                <w:sz w:val="24"/>
                <w:szCs w:val="24"/>
              </w:rPr>
            </w:pPr>
            <w:r>
              <w:rPr>
                <w:rFonts w:ascii="Times New Roman" w:hAnsi="Times New Roman" w:cs="Times New Roman"/>
                <w:sz w:val="24"/>
                <w:szCs w:val="24"/>
              </w:rPr>
              <w:t>-</w:t>
            </w:r>
          </w:p>
        </w:tc>
        <w:tc>
          <w:tcPr>
            <w:tcW w:w="2113" w:type="dxa"/>
          </w:tcPr>
          <w:p w:rsidR="005832B4" w:rsidRPr="00F911AC" w:rsidRDefault="005832B4" w:rsidP="005832B4">
            <w:pPr>
              <w:tabs>
                <w:tab w:val="left" w:pos="426"/>
              </w:tabs>
              <w:jc w:val="center"/>
              <w:rPr>
                <w:rFonts w:ascii="Times New Roman" w:hAnsi="Times New Roman" w:cs="Times New Roman"/>
                <w:sz w:val="24"/>
                <w:szCs w:val="24"/>
              </w:rPr>
            </w:pPr>
            <w:r>
              <w:rPr>
                <w:rFonts w:ascii="Times New Roman" w:hAnsi="Times New Roman" w:cs="Times New Roman"/>
                <w:sz w:val="24"/>
                <w:szCs w:val="24"/>
              </w:rPr>
              <w:t>0</w:t>
            </w:r>
          </w:p>
        </w:tc>
        <w:tc>
          <w:tcPr>
            <w:tcW w:w="2113" w:type="dxa"/>
          </w:tcPr>
          <w:p w:rsidR="005832B4" w:rsidRPr="00F911AC" w:rsidRDefault="00AC2C5F" w:rsidP="005832B4">
            <w:pPr>
              <w:tabs>
                <w:tab w:val="left" w:pos="426"/>
              </w:tabs>
              <w:jc w:val="center"/>
              <w:rPr>
                <w:rFonts w:ascii="Times New Roman" w:hAnsi="Times New Roman" w:cs="Times New Roman"/>
                <w:sz w:val="24"/>
                <w:szCs w:val="24"/>
              </w:rPr>
            </w:pPr>
            <w:r>
              <w:rPr>
                <w:rFonts w:ascii="Times New Roman" w:hAnsi="Times New Roman" w:cs="Times New Roman"/>
                <w:sz w:val="24"/>
                <w:szCs w:val="24"/>
              </w:rPr>
              <w:t>2</w:t>
            </w:r>
          </w:p>
        </w:tc>
      </w:tr>
      <w:tr w:rsidR="005832B4" w:rsidTr="005832B4">
        <w:tc>
          <w:tcPr>
            <w:tcW w:w="2112" w:type="dxa"/>
          </w:tcPr>
          <w:p w:rsidR="005832B4" w:rsidRPr="00F911AC" w:rsidRDefault="005832B4" w:rsidP="005832B4">
            <w:pPr>
              <w:tabs>
                <w:tab w:val="left" w:pos="426"/>
              </w:tabs>
              <w:rPr>
                <w:rFonts w:ascii="Times New Roman" w:hAnsi="Times New Roman" w:cs="Times New Roman"/>
                <w:sz w:val="24"/>
                <w:szCs w:val="24"/>
              </w:rPr>
            </w:pPr>
            <w:r w:rsidRPr="00F911AC">
              <w:rPr>
                <w:rFonts w:ascii="Times New Roman" w:hAnsi="Times New Roman" w:cs="Times New Roman"/>
                <w:sz w:val="24"/>
                <w:szCs w:val="24"/>
              </w:rPr>
              <w:t>При переходе к предметному обучению (4-5 классы)</w:t>
            </w:r>
          </w:p>
        </w:tc>
        <w:tc>
          <w:tcPr>
            <w:tcW w:w="2112" w:type="dxa"/>
          </w:tcPr>
          <w:p w:rsidR="005832B4" w:rsidRPr="00F911AC" w:rsidRDefault="005832B4" w:rsidP="005832B4">
            <w:pPr>
              <w:tabs>
                <w:tab w:val="left" w:pos="426"/>
              </w:tabs>
              <w:jc w:val="center"/>
              <w:rPr>
                <w:rFonts w:ascii="Times New Roman" w:hAnsi="Times New Roman" w:cs="Times New Roman"/>
                <w:sz w:val="24"/>
                <w:szCs w:val="24"/>
              </w:rPr>
            </w:pPr>
            <w:r w:rsidRPr="00F911AC">
              <w:rPr>
                <w:rFonts w:ascii="Times New Roman" w:hAnsi="Times New Roman" w:cs="Times New Roman"/>
                <w:sz w:val="24"/>
                <w:szCs w:val="24"/>
              </w:rPr>
              <w:t>337</w:t>
            </w:r>
          </w:p>
        </w:tc>
        <w:tc>
          <w:tcPr>
            <w:tcW w:w="2112" w:type="dxa"/>
          </w:tcPr>
          <w:p w:rsidR="005832B4" w:rsidRPr="00F911AC" w:rsidRDefault="005832B4" w:rsidP="005832B4">
            <w:pPr>
              <w:tabs>
                <w:tab w:val="left" w:pos="426"/>
              </w:tabs>
              <w:jc w:val="center"/>
              <w:rPr>
                <w:rFonts w:ascii="Times New Roman" w:hAnsi="Times New Roman" w:cs="Times New Roman"/>
                <w:sz w:val="24"/>
                <w:szCs w:val="24"/>
              </w:rPr>
            </w:pPr>
            <w:r>
              <w:rPr>
                <w:rFonts w:ascii="Times New Roman" w:hAnsi="Times New Roman" w:cs="Times New Roman"/>
                <w:sz w:val="24"/>
                <w:szCs w:val="24"/>
              </w:rPr>
              <w:t>0</w:t>
            </w:r>
          </w:p>
        </w:tc>
        <w:tc>
          <w:tcPr>
            <w:tcW w:w="2112" w:type="dxa"/>
          </w:tcPr>
          <w:p w:rsidR="005832B4" w:rsidRPr="00F911AC" w:rsidRDefault="00AC2C5F" w:rsidP="005832B4">
            <w:pPr>
              <w:tabs>
                <w:tab w:val="left" w:pos="426"/>
              </w:tabs>
              <w:jc w:val="center"/>
              <w:rPr>
                <w:rFonts w:ascii="Times New Roman" w:hAnsi="Times New Roman" w:cs="Times New Roman"/>
                <w:sz w:val="24"/>
                <w:szCs w:val="24"/>
              </w:rPr>
            </w:pPr>
            <w:r>
              <w:rPr>
                <w:rFonts w:ascii="Times New Roman" w:hAnsi="Times New Roman" w:cs="Times New Roman"/>
                <w:sz w:val="24"/>
                <w:szCs w:val="24"/>
              </w:rPr>
              <w:t>20</w:t>
            </w:r>
          </w:p>
        </w:tc>
        <w:tc>
          <w:tcPr>
            <w:tcW w:w="2112" w:type="dxa"/>
          </w:tcPr>
          <w:p w:rsidR="005832B4" w:rsidRPr="00F911AC" w:rsidRDefault="00AC2C5F" w:rsidP="005832B4">
            <w:pPr>
              <w:tabs>
                <w:tab w:val="left" w:pos="426"/>
              </w:tabs>
              <w:jc w:val="center"/>
              <w:rPr>
                <w:rFonts w:ascii="Times New Roman" w:hAnsi="Times New Roman" w:cs="Times New Roman"/>
                <w:sz w:val="24"/>
                <w:szCs w:val="24"/>
              </w:rPr>
            </w:pPr>
            <w:r>
              <w:rPr>
                <w:rFonts w:ascii="Times New Roman" w:hAnsi="Times New Roman" w:cs="Times New Roman"/>
                <w:sz w:val="24"/>
                <w:szCs w:val="24"/>
              </w:rPr>
              <w:t>-</w:t>
            </w:r>
          </w:p>
        </w:tc>
        <w:tc>
          <w:tcPr>
            <w:tcW w:w="2113" w:type="dxa"/>
          </w:tcPr>
          <w:p w:rsidR="005832B4" w:rsidRPr="00F911AC" w:rsidRDefault="005832B4" w:rsidP="005832B4">
            <w:pPr>
              <w:tabs>
                <w:tab w:val="left" w:pos="426"/>
              </w:tabs>
              <w:jc w:val="center"/>
              <w:rPr>
                <w:rFonts w:ascii="Times New Roman" w:hAnsi="Times New Roman" w:cs="Times New Roman"/>
                <w:sz w:val="24"/>
                <w:szCs w:val="24"/>
              </w:rPr>
            </w:pPr>
            <w:r>
              <w:rPr>
                <w:rFonts w:ascii="Times New Roman" w:hAnsi="Times New Roman" w:cs="Times New Roman"/>
                <w:sz w:val="24"/>
                <w:szCs w:val="24"/>
              </w:rPr>
              <w:t>1</w:t>
            </w:r>
          </w:p>
        </w:tc>
        <w:tc>
          <w:tcPr>
            <w:tcW w:w="2113" w:type="dxa"/>
          </w:tcPr>
          <w:p w:rsidR="005832B4" w:rsidRPr="00F911AC" w:rsidRDefault="00AC2C5F" w:rsidP="005832B4">
            <w:pPr>
              <w:tabs>
                <w:tab w:val="left" w:pos="426"/>
              </w:tabs>
              <w:jc w:val="center"/>
              <w:rPr>
                <w:rFonts w:ascii="Times New Roman" w:hAnsi="Times New Roman" w:cs="Times New Roman"/>
                <w:sz w:val="24"/>
                <w:szCs w:val="24"/>
              </w:rPr>
            </w:pPr>
            <w:r>
              <w:rPr>
                <w:rFonts w:ascii="Times New Roman" w:hAnsi="Times New Roman" w:cs="Times New Roman"/>
                <w:sz w:val="24"/>
                <w:szCs w:val="24"/>
              </w:rPr>
              <w:t>7</w:t>
            </w:r>
          </w:p>
        </w:tc>
      </w:tr>
      <w:tr w:rsidR="005832B4" w:rsidTr="005832B4">
        <w:tc>
          <w:tcPr>
            <w:tcW w:w="2112" w:type="dxa"/>
          </w:tcPr>
          <w:p w:rsidR="005832B4" w:rsidRPr="00F911AC" w:rsidRDefault="005832B4" w:rsidP="005832B4">
            <w:pPr>
              <w:tabs>
                <w:tab w:val="left" w:pos="426"/>
              </w:tabs>
              <w:rPr>
                <w:rFonts w:ascii="Times New Roman" w:hAnsi="Times New Roman" w:cs="Times New Roman"/>
                <w:sz w:val="24"/>
                <w:szCs w:val="24"/>
              </w:rPr>
            </w:pPr>
            <w:r w:rsidRPr="00F911AC">
              <w:rPr>
                <w:rFonts w:ascii="Times New Roman" w:hAnsi="Times New Roman" w:cs="Times New Roman"/>
                <w:sz w:val="24"/>
                <w:szCs w:val="24"/>
              </w:rPr>
              <w:t>В возрасте 15 лет включительно</w:t>
            </w:r>
          </w:p>
        </w:tc>
        <w:tc>
          <w:tcPr>
            <w:tcW w:w="2112" w:type="dxa"/>
          </w:tcPr>
          <w:p w:rsidR="005832B4" w:rsidRPr="00F911AC" w:rsidRDefault="005832B4" w:rsidP="005832B4">
            <w:pPr>
              <w:tabs>
                <w:tab w:val="left" w:pos="426"/>
              </w:tabs>
              <w:jc w:val="center"/>
              <w:rPr>
                <w:rFonts w:ascii="Times New Roman" w:hAnsi="Times New Roman" w:cs="Times New Roman"/>
                <w:sz w:val="24"/>
                <w:szCs w:val="24"/>
              </w:rPr>
            </w:pPr>
            <w:r w:rsidRPr="00F911AC">
              <w:rPr>
                <w:rFonts w:ascii="Times New Roman" w:hAnsi="Times New Roman" w:cs="Times New Roman"/>
                <w:sz w:val="24"/>
                <w:szCs w:val="24"/>
              </w:rPr>
              <w:t>126</w:t>
            </w:r>
          </w:p>
        </w:tc>
        <w:tc>
          <w:tcPr>
            <w:tcW w:w="2112" w:type="dxa"/>
          </w:tcPr>
          <w:p w:rsidR="005832B4" w:rsidRPr="00F911AC" w:rsidRDefault="00AC2C5F" w:rsidP="005832B4">
            <w:pPr>
              <w:tabs>
                <w:tab w:val="left" w:pos="426"/>
              </w:tabs>
              <w:jc w:val="center"/>
              <w:rPr>
                <w:rFonts w:ascii="Times New Roman" w:hAnsi="Times New Roman" w:cs="Times New Roman"/>
                <w:sz w:val="24"/>
                <w:szCs w:val="24"/>
              </w:rPr>
            </w:pPr>
            <w:r>
              <w:rPr>
                <w:rFonts w:ascii="Times New Roman" w:hAnsi="Times New Roman" w:cs="Times New Roman"/>
                <w:sz w:val="24"/>
                <w:szCs w:val="24"/>
              </w:rPr>
              <w:t>0</w:t>
            </w:r>
          </w:p>
        </w:tc>
        <w:tc>
          <w:tcPr>
            <w:tcW w:w="2112" w:type="dxa"/>
          </w:tcPr>
          <w:p w:rsidR="005832B4" w:rsidRPr="00F911AC" w:rsidRDefault="00AC2C5F" w:rsidP="005832B4">
            <w:pPr>
              <w:tabs>
                <w:tab w:val="left" w:pos="426"/>
              </w:tabs>
              <w:jc w:val="center"/>
              <w:rPr>
                <w:rFonts w:ascii="Times New Roman" w:hAnsi="Times New Roman" w:cs="Times New Roman"/>
                <w:sz w:val="24"/>
                <w:szCs w:val="24"/>
              </w:rPr>
            </w:pPr>
            <w:r>
              <w:rPr>
                <w:rFonts w:ascii="Times New Roman" w:hAnsi="Times New Roman" w:cs="Times New Roman"/>
                <w:sz w:val="24"/>
                <w:szCs w:val="24"/>
              </w:rPr>
              <w:t>31</w:t>
            </w:r>
          </w:p>
        </w:tc>
        <w:tc>
          <w:tcPr>
            <w:tcW w:w="2112" w:type="dxa"/>
          </w:tcPr>
          <w:p w:rsidR="005832B4" w:rsidRPr="00F911AC" w:rsidRDefault="00AC2C5F" w:rsidP="005832B4">
            <w:pPr>
              <w:tabs>
                <w:tab w:val="left" w:pos="426"/>
              </w:tabs>
              <w:jc w:val="center"/>
              <w:rPr>
                <w:rFonts w:ascii="Times New Roman" w:hAnsi="Times New Roman" w:cs="Times New Roman"/>
                <w:sz w:val="24"/>
                <w:szCs w:val="24"/>
              </w:rPr>
            </w:pPr>
            <w:r>
              <w:rPr>
                <w:rFonts w:ascii="Times New Roman" w:hAnsi="Times New Roman" w:cs="Times New Roman"/>
                <w:sz w:val="24"/>
                <w:szCs w:val="24"/>
              </w:rPr>
              <w:t>-</w:t>
            </w:r>
          </w:p>
        </w:tc>
        <w:tc>
          <w:tcPr>
            <w:tcW w:w="2113" w:type="dxa"/>
          </w:tcPr>
          <w:p w:rsidR="005832B4" w:rsidRPr="00F911AC" w:rsidRDefault="00AC2C5F" w:rsidP="005832B4">
            <w:pPr>
              <w:tabs>
                <w:tab w:val="left" w:pos="426"/>
              </w:tabs>
              <w:jc w:val="center"/>
              <w:rPr>
                <w:rFonts w:ascii="Times New Roman" w:hAnsi="Times New Roman" w:cs="Times New Roman"/>
                <w:sz w:val="24"/>
                <w:szCs w:val="24"/>
              </w:rPr>
            </w:pPr>
            <w:r>
              <w:rPr>
                <w:rFonts w:ascii="Times New Roman" w:hAnsi="Times New Roman" w:cs="Times New Roman"/>
                <w:sz w:val="24"/>
                <w:szCs w:val="24"/>
              </w:rPr>
              <w:t>5</w:t>
            </w:r>
          </w:p>
        </w:tc>
        <w:tc>
          <w:tcPr>
            <w:tcW w:w="2113" w:type="dxa"/>
          </w:tcPr>
          <w:p w:rsidR="005832B4" w:rsidRPr="00F911AC" w:rsidRDefault="00AC2C5F" w:rsidP="005832B4">
            <w:pPr>
              <w:tabs>
                <w:tab w:val="left" w:pos="426"/>
              </w:tabs>
              <w:jc w:val="center"/>
              <w:rPr>
                <w:rFonts w:ascii="Times New Roman" w:hAnsi="Times New Roman" w:cs="Times New Roman"/>
                <w:sz w:val="24"/>
                <w:szCs w:val="24"/>
              </w:rPr>
            </w:pPr>
            <w:r>
              <w:rPr>
                <w:rFonts w:ascii="Times New Roman" w:hAnsi="Times New Roman" w:cs="Times New Roman"/>
                <w:sz w:val="24"/>
                <w:szCs w:val="24"/>
              </w:rPr>
              <w:t>9</w:t>
            </w:r>
          </w:p>
        </w:tc>
      </w:tr>
      <w:tr w:rsidR="005832B4" w:rsidTr="005832B4">
        <w:tc>
          <w:tcPr>
            <w:tcW w:w="2112" w:type="dxa"/>
          </w:tcPr>
          <w:p w:rsidR="005832B4" w:rsidRPr="00F911AC" w:rsidRDefault="005832B4" w:rsidP="005832B4">
            <w:pPr>
              <w:tabs>
                <w:tab w:val="left" w:pos="426"/>
              </w:tabs>
              <w:rPr>
                <w:rFonts w:ascii="Times New Roman" w:hAnsi="Times New Roman" w:cs="Times New Roman"/>
                <w:sz w:val="24"/>
                <w:szCs w:val="24"/>
              </w:rPr>
            </w:pPr>
            <w:r w:rsidRPr="00F911AC">
              <w:rPr>
                <w:rFonts w:ascii="Times New Roman" w:hAnsi="Times New Roman" w:cs="Times New Roman"/>
                <w:sz w:val="24"/>
                <w:szCs w:val="24"/>
              </w:rPr>
              <w:t>Перед окнчанием школы (16-17 лет вкл.)</w:t>
            </w:r>
          </w:p>
        </w:tc>
        <w:tc>
          <w:tcPr>
            <w:tcW w:w="2112" w:type="dxa"/>
          </w:tcPr>
          <w:p w:rsidR="005832B4" w:rsidRPr="00F911AC" w:rsidRDefault="005832B4" w:rsidP="005832B4">
            <w:pPr>
              <w:tabs>
                <w:tab w:val="left" w:pos="426"/>
              </w:tabs>
              <w:jc w:val="center"/>
              <w:rPr>
                <w:rFonts w:ascii="Times New Roman" w:hAnsi="Times New Roman" w:cs="Times New Roman"/>
                <w:sz w:val="24"/>
                <w:szCs w:val="24"/>
              </w:rPr>
            </w:pPr>
            <w:r w:rsidRPr="00F911AC">
              <w:rPr>
                <w:rFonts w:ascii="Times New Roman" w:hAnsi="Times New Roman" w:cs="Times New Roman"/>
                <w:sz w:val="24"/>
                <w:szCs w:val="24"/>
              </w:rPr>
              <w:t>255</w:t>
            </w:r>
          </w:p>
        </w:tc>
        <w:tc>
          <w:tcPr>
            <w:tcW w:w="2112" w:type="dxa"/>
          </w:tcPr>
          <w:p w:rsidR="005832B4" w:rsidRPr="00F911AC" w:rsidRDefault="00AC2C5F" w:rsidP="005832B4">
            <w:pPr>
              <w:tabs>
                <w:tab w:val="left" w:pos="426"/>
              </w:tabs>
              <w:jc w:val="center"/>
              <w:rPr>
                <w:rFonts w:ascii="Times New Roman" w:hAnsi="Times New Roman" w:cs="Times New Roman"/>
                <w:sz w:val="24"/>
                <w:szCs w:val="24"/>
              </w:rPr>
            </w:pPr>
            <w:r>
              <w:rPr>
                <w:rFonts w:ascii="Times New Roman" w:hAnsi="Times New Roman" w:cs="Times New Roman"/>
                <w:sz w:val="24"/>
                <w:szCs w:val="24"/>
              </w:rPr>
              <w:t>0</w:t>
            </w:r>
          </w:p>
        </w:tc>
        <w:tc>
          <w:tcPr>
            <w:tcW w:w="2112" w:type="dxa"/>
          </w:tcPr>
          <w:p w:rsidR="005832B4" w:rsidRPr="00F911AC" w:rsidRDefault="00AC2C5F" w:rsidP="005832B4">
            <w:pPr>
              <w:tabs>
                <w:tab w:val="left" w:pos="426"/>
              </w:tabs>
              <w:jc w:val="center"/>
              <w:rPr>
                <w:rFonts w:ascii="Times New Roman" w:hAnsi="Times New Roman" w:cs="Times New Roman"/>
                <w:sz w:val="24"/>
                <w:szCs w:val="24"/>
              </w:rPr>
            </w:pPr>
            <w:r>
              <w:rPr>
                <w:rFonts w:ascii="Times New Roman" w:hAnsi="Times New Roman" w:cs="Times New Roman"/>
                <w:sz w:val="24"/>
                <w:szCs w:val="24"/>
              </w:rPr>
              <w:t>16</w:t>
            </w:r>
          </w:p>
        </w:tc>
        <w:tc>
          <w:tcPr>
            <w:tcW w:w="2112" w:type="dxa"/>
          </w:tcPr>
          <w:p w:rsidR="005832B4" w:rsidRPr="00F911AC" w:rsidRDefault="00AC2C5F" w:rsidP="005832B4">
            <w:pPr>
              <w:tabs>
                <w:tab w:val="left" w:pos="426"/>
              </w:tabs>
              <w:jc w:val="center"/>
              <w:rPr>
                <w:rFonts w:ascii="Times New Roman" w:hAnsi="Times New Roman" w:cs="Times New Roman"/>
                <w:sz w:val="24"/>
                <w:szCs w:val="24"/>
              </w:rPr>
            </w:pPr>
            <w:r>
              <w:rPr>
                <w:rFonts w:ascii="Times New Roman" w:hAnsi="Times New Roman" w:cs="Times New Roman"/>
                <w:sz w:val="24"/>
                <w:szCs w:val="24"/>
              </w:rPr>
              <w:t>-</w:t>
            </w:r>
          </w:p>
        </w:tc>
        <w:tc>
          <w:tcPr>
            <w:tcW w:w="2113" w:type="dxa"/>
          </w:tcPr>
          <w:p w:rsidR="005832B4" w:rsidRPr="00F911AC" w:rsidRDefault="00AC2C5F" w:rsidP="005832B4">
            <w:pPr>
              <w:tabs>
                <w:tab w:val="left" w:pos="426"/>
              </w:tabs>
              <w:jc w:val="center"/>
              <w:rPr>
                <w:rFonts w:ascii="Times New Roman" w:hAnsi="Times New Roman" w:cs="Times New Roman"/>
                <w:sz w:val="24"/>
                <w:szCs w:val="24"/>
              </w:rPr>
            </w:pPr>
            <w:r>
              <w:rPr>
                <w:rFonts w:ascii="Times New Roman" w:hAnsi="Times New Roman" w:cs="Times New Roman"/>
                <w:sz w:val="24"/>
                <w:szCs w:val="24"/>
              </w:rPr>
              <w:t>6</w:t>
            </w:r>
          </w:p>
        </w:tc>
        <w:tc>
          <w:tcPr>
            <w:tcW w:w="2113" w:type="dxa"/>
          </w:tcPr>
          <w:p w:rsidR="005832B4" w:rsidRPr="00F911AC" w:rsidRDefault="00AC2C5F" w:rsidP="005832B4">
            <w:pPr>
              <w:tabs>
                <w:tab w:val="left" w:pos="426"/>
              </w:tabs>
              <w:jc w:val="center"/>
              <w:rPr>
                <w:rFonts w:ascii="Times New Roman" w:hAnsi="Times New Roman" w:cs="Times New Roman"/>
                <w:sz w:val="24"/>
                <w:szCs w:val="24"/>
              </w:rPr>
            </w:pPr>
            <w:r>
              <w:rPr>
                <w:rFonts w:ascii="Times New Roman" w:hAnsi="Times New Roman" w:cs="Times New Roman"/>
                <w:sz w:val="24"/>
                <w:szCs w:val="24"/>
              </w:rPr>
              <w:t>8</w:t>
            </w:r>
          </w:p>
        </w:tc>
      </w:tr>
      <w:tr w:rsidR="005832B4" w:rsidTr="005832B4">
        <w:tc>
          <w:tcPr>
            <w:tcW w:w="2112" w:type="dxa"/>
          </w:tcPr>
          <w:p w:rsidR="005832B4" w:rsidRPr="00F911AC" w:rsidRDefault="005832B4" w:rsidP="005832B4">
            <w:pPr>
              <w:tabs>
                <w:tab w:val="left" w:pos="426"/>
              </w:tabs>
              <w:rPr>
                <w:rFonts w:ascii="Times New Roman" w:hAnsi="Times New Roman" w:cs="Times New Roman"/>
                <w:sz w:val="24"/>
                <w:szCs w:val="24"/>
              </w:rPr>
            </w:pPr>
            <w:r w:rsidRPr="00F911AC">
              <w:rPr>
                <w:rFonts w:ascii="Times New Roman" w:hAnsi="Times New Roman" w:cs="Times New Roman"/>
                <w:sz w:val="24"/>
                <w:szCs w:val="24"/>
              </w:rPr>
              <w:t>Кроме того, дети, переданные под наблюдение поликлиники для взрослых</w:t>
            </w:r>
          </w:p>
        </w:tc>
        <w:tc>
          <w:tcPr>
            <w:tcW w:w="2112" w:type="dxa"/>
          </w:tcPr>
          <w:p w:rsidR="005832B4" w:rsidRPr="00F911AC" w:rsidRDefault="00AC2C5F" w:rsidP="005832B4">
            <w:pPr>
              <w:tabs>
                <w:tab w:val="left" w:pos="426"/>
              </w:tabs>
              <w:jc w:val="center"/>
              <w:rPr>
                <w:rFonts w:ascii="Times New Roman" w:hAnsi="Times New Roman" w:cs="Times New Roman"/>
                <w:sz w:val="24"/>
                <w:szCs w:val="24"/>
              </w:rPr>
            </w:pPr>
            <w:r>
              <w:rPr>
                <w:rFonts w:ascii="Times New Roman" w:hAnsi="Times New Roman" w:cs="Times New Roman"/>
                <w:sz w:val="24"/>
                <w:szCs w:val="24"/>
              </w:rPr>
              <w:t>103</w:t>
            </w:r>
          </w:p>
        </w:tc>
        <w:tc>
          <w:tcPr>
            <w:tcW w:w="2112" w:type="dxa"/>
          </w:tcPr>
          <w:p w:rsidR="005832B4" w:rsidRPr="00F911AC" w:rsidRDefault="005832B4" w:rsidP="005832B4">
            <w:pPr>
              <w:tabs>
                <w:tab w:val="left" w:pos="426"/>
              </w:tabs>
              <w:jc w:val="center"/>
              <w:rPr>
                <w:rFonts w:ascii="Times New Roman" w:hAnsi="Times New Roman" w:cs="Times New Roman"/>
                <w:sz w:val="24"/>
                <w:szCs w:val="24"/>
              </w:rPr>
            </w:pPr>
            <w:r>
              <w:rPr>
                <w:rFonts w:ascii="Times New Roman" w:hAnsi="Times New Roman" w:cs="Times New Roman"/>
                <w:sz w:val="24"/>
                <w:szCs w:val="24"/>
              </w:rPr>
              <w:t>0</w:t>
            </w:r>
          </w:p>
        </w:tc>
        <w:tc>
          <w:tcPr>
            <w:tcW w:w="2112" w:type="dxa"/>
          </w:tcPr>
          <w:p w:rsidR="005832B4" w:rsidRPr="00F911AC" w:rsidRDefault="00AC2C5F" w:rsidP="005832B4">
            <w:pPr>
              <w:tabs>
                <w:tab w:val="left" w:pos="426"/>
              </w:tabs>
              <w:jc w:val="center"/>
              <w:rPr>
                <w:rFonts w:ascii="Times New Roman" w:hAnsi="Times New Roman" w:cs="Times New Roman"/>
                <w:sz w:val="24"/>
                <w:szCs w:val="24"/>
              </w:rPr>
            </w:pPr>
            <w:r>
              <w:rPr>
                <w:rFonts w:ascii="Times New Roman" w:hAnsi="Times New Roman" w:cs="Times New Roman"/>
                <w:sz w:val="24"/>
                <w:szCs w:val="24"/>
              </w:rPr>
              <w:t>0</w:t>
            </w:r>
          </w:p>
        </w:tc>
        <w:tc>
          <w:tcPr>
            <w:tcW w:w="2112" w:type="dxa"/>
          </w:tcPr>
          <w:p w:rsidR="005832B4" w:rsidRPr="00F911AC" w:rsidRDefault="00AC2C5F" w:rsidP="005832B4">
            <w:pPr>
              <w:tabs>
                <w:tab w:val="left" w:pos="426"/>
              </w:tabs>
              <w:jc w:val="center"/>
              <w:rPr>
                <w:rFonts w:ascii="Times New Roman" w:hAnsi="Times New Roman" w:cs="Times New Roman"/>
                <w:sz w:val="24"/>
                <w:szCs w:val="24"/>
              </w:rPr>
            </w:pPr>
            <w:r>
              <w:rPr>
                <w:rFonts w:ascii="Times New Roman" w:hAnsi="Times New Roman" w:cs="Times New Roman"/>
                <w:sz w:val="24"/>
                <w:szCs w:val="24"/>
              </w:rPr>
              <w:t>-</w:t>
            </w:r>
          </w:p>
        </w:tc>
        <w:tc>
          <w:tcPr>
            <w:tcW w:w="2113" w:type="dxa"/>
          </w:tcPr>
          <w:p w:rsidR="005832B4" w:rsidRPr="00F911AC" w:rsidRDefault="00AC2C5F" w:rsidP="005832B4">
            <w:pPr>
              <w:tabs>
                <w:tab w:val="left" w:pos="426"/>
              </w:tabs>
              <w:jc w:val="center"/>
              <w:rPr>
                <w:rFonts w:ascii="Times New Roman" w:hAnsi="Times New Roman" w:cs="Times New Roman"/>
                <w:sz w:val="24"/>
                <w:szCs w:val="24"/>
              </w:rPr>
            </w:pPr>
            <w:r>
              <w:rPr>
                <w:rFonts w:ascii="Times New Roman" w:hAnsi="Times New Roman" w:cs="Times New Roman"/>
                <w:sz w:val="24"/>
                <w:szCs w:val="24"/>
              </w:rPr>
              <w:t>0</w:t>
            </w:r>
          </w:p>
        </w:tc>
        <w:tc>
          <w:tcPr>
            <w:tcW w:w="2113" w:type="dxa"/>
          </w:tcPr>
          <w:p w:rsidR="005832B4" w:rsidRPr="00F911AC" w:rsidRDefault="005832B4" w:rsidP="005832B4">
            <w:pPr>
              <w:tabs>
                <w:tab w:val="left" w:pos="426"/>
              </w:tabs>
              <w:jc w:val="center"/>
              <w:rPr>
                <w:rFonts w:ascii="Times New Roman" w:hAnsi="Times New Roman" w:cs="Times New Roman"/>
                <w:sz w:val="24"/>
                <w:szCs w:val="24"/>
              </w:rPr>
            </w:pPr>
            <w:r>
              <w:rPr>
                <w:rFonts w:ascii="Times New Roman" w:hAnsi="Times New Roman" w:cs="Times New Roman"/>
                <w:sz w:val="24"/>
                <w:szCs w:val="24"/>
              </w:rPr>
              <w:t>0</w:t>
            </w:r>
          </w:p>
        </w:tc>
      </w:tr>
    </w:tbl>
    <w:p w:rsidR="005832B4" w:rsidRDefault="005832B4" w:rsidP="005832B4">
      <w:pPr>
        <w:pStyle w:val="a4"/>
        <w:jc w:val="center"/>
        <w:rPr>
          <w:b/>
          <w:color w:val="C00000"/>
        </w:rPr>
        <w:sectPr w:rsidR="005832B4" w:rsidSect="00C65DFA">
          <w:pgSz w:w="16838" w:h="11906" w:orient="landscape" w:code="9"/>
          <w:pgMar w:top="1134" w:right="1134" w:bottom="851" w:left="1134" w:header="709" w:footer="709" w:gutter="0"/>
          <w:cols w:space="708"/>
          <w:docGrid w:linePitch="360"/>
        </w:sectPr>
      </w:pPr>
    </w:p>
    <w:p w:rsidR="00D26397" w:rsidRDefault="00D26397" w:rsidP="00D26397">
      <w:pPr>
        <w:tabs>
          <w:tab w:val="left" w:pos="1134"/>
        </w:tabs>
        <w:spacing w:after="0" w:line="240" w:lineRule="auto"/>
        <w:ind w:firstLine="567"/>
        <w:jc w:val="both"/>
        <w:rPr>
          <w:rFonts w:ascii="Times New Roman" w:eastAsia="Times New Roman" w:hAnsi="Times New Roman" w:cs="Times New Roman"/>
          <w:b/>
          <w:color w:val="000000"/>
          <w:spacing w:val="3"/>
          <w:sz w:val="28"/>
          <w:szCs w:val="28"/>
        </w:rPr>
      </w:pPr>
      <w:r w:rsidRPr="005832B4">
        <w:rPr>
          <w:rFonts w:ascii="Times New Roman" w:eastAsia="Times New Roman" w:hAnsi="Times New Roman" w:cs="Times New Roman"/>
          <w:b/>
          <w:sz w:val="28"/>
          <w:szCs w:val="28"/>
        </w:rPr>
        <w:lastRenderedPageBreak/>
        <w:t>8. Уровень обеспеченности высокотехнологичной медицинской помощью (ВМП) (доля лиц, получивших ВМП, в расчёте на 100 т.н.).</w:t>
      </w:r>
      <w:r w:rsidRPr="005832B4">
        <w:rPr>
          <w:rFonts w:ascii="Times New Roman" w:eastAsia="Times New Roman" w:hAnsi="Times New Roman" w:cs="Times New Roman"/>
          <w:b/>
          <w:color w:val="000000"/>
          <w:spacing w:val="3"/>
          <w:sz w:val="28"/>
          <w:szCs w:val="28"/>
        </w:rPr>
        <w:t xml:space="preserve"> План по ВМП на 2016 г.</w:t>
      </w:r>
    </w:p>
    <w:p w:rsidR="005832B4" w:rsidRPr="00796B10" w:rsidRDefault="005832B4" w:rsidP="005832B4">
      <w:pPr>
        <w:ind w:firstLine="708"/>
        <w:jc w:val="center"/>
        <w:rPr>
          <w:rFonts w:ascii="Times New Roman" w:hAnsi="Times New Roman" w:cs="Times New Roman"/>
          <w:sz w:val="28"/>
          <w:szCs w:val="28"/>
        </w:rPr>
      </w:pPr>
      <w:r w:rsidRPr="00796B10">
        <w:rPr>
          <w:rFonts w:ascii="Times New Roman" w:hAnsi="Times New Roman" w:cs="Times New Roman"/>
          <w:b/>
          <w:sz w:val="28"/>
          <w:szCs w:val="28"/>
        </w:rPr>
        <w:t>Уровень обеспеченности высокотехнологичной медицинской помощью в 2015 году.</w:t>
      </w:r>
    </w:p>
    <w:tbl>
      <w:tblPr>
        <w:tblStyle w:val="a3"/>
        <w:tblW w:w="5000" w:type="pct"/>
        <w:tblLook w:val="04A0"/>
      </w:tblPr>
      <w:tblGrid>
        <w:gridCol w:w="716"/>
        <w:gridCol w:w="5105"/>
        <w:gridCol w:w="2289"/>
        <w:gridCol w:w="2027"/>
      </w:tblGrid>
      <w:tr w:rsidR="005832B4" w:rsidRPr="00826FD8" w:rsidTr="00987BCF">
        <w:tc>
          <w:tcPr>
            <w:tcW w:w="353" w:type="pct"/>
          </w:tcPr>
          <w:p w:rsidR="005832B4" w:rsidRPr="00826FD8" w:rsidRDefault="005832B4" w:rsidP="005832B4">
            <w:pPr>
              <w:jc w:val="both"/>
              <w:rPr>
                <w:rFonts w:ascii="Times New Roman" w:hAnsi="Times New Roman" w:cs="Times New Roman"/>
                <w:sz w:val="28"/>
                <w:szCs w:val="28"/>
              </w:rPr>
            </w:pPr>
            <w:r w:rsidRPr="00826FD8">
              <w:rPr>
                <w:rFonts w:ascii="Times New Roman" w:hAnsi="Times New Roman" w:cs="Times New Roman"/>
                <w:sz w:val="28"/>
                <w:szCs w:val="28"/>
              </w:rPr>
              <w:t>№</w:t>
            </w:r>
          </w:p>
        </w:tc>
        <w:tc>
          <w:tcPr>
            <w:tcW w:w="2518" w:type="pct"/>
          </w:tcPr>
          <w:p w:rsidR="005832B4" w:rsidRPr="00826FD8" w:rsidRDefault="005832B4" w:rsidP="005832B4">
            <w:pPr>
              <w:jc w:val="both"/>
              <w:rPr>
                <w:rFonts w:ascii="Times New Roman" w:hAnsi="Times New Roman" w:cs="Times New Roman"/>
                <w:sz w:val="28"/>
                <w:szCs w:val="28"/>
              </w:rPr>
            </w:pPr>
            <w:r w:rsidRPr="00826FD8">
              <w:rPr>
                <w:rFonts w:ascii="Times New Roman" w:hAnsi="Times New Roman" w:cs="Times New Roman"/>
                <w:sz w:val="28"/>
                <w:szCs w:val="28"/>
              </w:rPr>
              <w:t xml:space="preserve">Профиль </w:t>
            </w:r>
          </w:p>
        </w:tc>
        <w:tc>
          <w:tcPr>
            <w:tcW w:w="1129" w:type="pct"/>
          </w:tcPr>
          <w:p w:rsidR="005832B4" w:rsidRPr="00826FD8" w:rsidRDefault="005832B4" w:rsidP="005832B4">
            <w:pPr>
              <w:jc w:val="both"/>
              <w:rPr>
                <w:rFonts w:ascii="Times New Roman" w:hAnsi="Times New Roman" w:cs="Times New Roman"/>
                <w:sz w:val="28"/>
                <w:szCs w:val="28"/>
              </w:rPr>
            </w:pPr>
            <w:r w:rsidRPr="00826FD8">
              <w:rPr>
                <w:rFonts w:ascii="Times New Roman" w:hAnsi="Times New Roman" w:cs="Times New Roman"/>
                <w:sz w:val="28"/>
                <w:szCs w:val="28"/>
              </w:rPr>
              <w:t>Количество лиц, получивших ВМП</w:t>
            </w:r>
          </w:p>
        </w:tc>
        <w:tc>
          <w:tcPr>
            <w:tcW w:w="1000" w:type="pct"/>
          </w:tcPr>
          <w:p w:rsidR="005832B4" w:rsidRPr="00826FD8" w:rsidRDefault="005832B4" w:rsidP="005832B4">
            <w:pPr>
              <w:jc w:val="both"/>
              <w:rPr>
                <w:rFonts w:ascii="Times New Roman" w:hAnsi="Times New Roman" w:cs="Times New Roman"/>
                <w:sz w:val="28"/>
                <w:szCs w:val="28"/>
              </w:rPr>
            </w:pPr>
            <w:r w:rsidRPr="00826FD8">
              <w:rPr>
                <w:rFonts w:ascii="Times New Roman" w:hAnsi="Times New Roman" w:cs="Times New Roman"/>
                <w:sz w:val="28"/>
                <w:szCs w:val="28"/>
              </w:rPr>
              <w:t>Процент от общего количества лиц, получивших ВМП</w:t>
            </w:r>
          </w:p>
        </w:tc>
      </w:tr>
      <w:tr w:rsidR="005832B4" w:rsidRPr="00826FD8" w:rsidTr="00987BCF">
        <w:tc>
          <w:tcPr>
            <w:tcW w:w="353" w:type="pct"/>
          </w:tcPr>
          <w:p w:rsidR="005832B4" w:rsidRPr="00826FD8" w:rsidRDefault="005832B4" w:rsidP="005832B4">
            <w:pPr>
              <w:jc w:val="both"/>
              <w:rPr>
                <w:rFonts w:ascii="Times New Roman" w:hAnsi="Times New Roman" w:cs="Times New Roman"/>
                <w:sz w:val="28"/>
                <w:szCs w:val="28"/>
              </w:rPr>
            </w:pPr>
            <w:r w:rsidRPr="00826FD8">
              <w:rPr>
                <w:rFonts w:ascii="Times New Roman" w:hAnsi="Times New Roman" w:cs="Times New Roman"/>
                <w:sz w:val="28"/>
                <w:szCs w:val="28"/>
              </w:rPr>
              <w:t>1.</w:t>
            </w:r>
          </w:p>
        </w:tc>
        <w:tc>
          <w:tcPr>
            <w:tcW w:w="2518" w:type="pct"/>
          </w:tcPr>
          <w:p w:rsidR="005832B4" w:rsidRPr="00826FD8" w:rsidRDefault="005832B4" w:rsidP="005832B4">
            <w:pPr>
              <w:jc w:val="both"/>
              <w:rPr>
                <w:rFonts w:ascii="Times New Roman" w:hAnsi="Times New Roman" w:cs="Times New Roman"/>
                <w:sz w:val="28"/>
                <w:szCs w:val="28"/>
              </w:rPr>
            </w:pPr>
            <w:r w:rsidRPr="00826FD8">
              <w:rPr>
                <w:rFonts w:ascii="Times New Roman" w:hAnsi="Times New Roman" w:cs="Times New Roman"/>
                <w:sz w:val="28"/>
                <w:szCs w:val="28"/>
              </w:rPr>
              <w:t xml:space="preserve">Сердечно-сосудистая хирургия </w:t>
            </w:r>
          </w:p>
        </w:tc>
        <w:tc>
          <w:tcPr>
            <w:tcW w:w="1129" w:type="pct"/>
          </w:tcPr>
          <w:p w:rsidR="005832B4" w:rsidRPr="00826FD8" w:rsidRDefault="005832B4" w:rsidP="005832B4">
            <w:pPr>
              <w:jc w:val="center"/>
              <w:rPr>
                <w:rFonts w:ascii="Times New Roman" w:hAnsi="Times New Roman" w:cs="Times New Roman"/>
                <w:sz w:val="28"/>
                <w:szCs w:val="28"/>
              </w:rPr>
            </w:pPr>
            <w:r>
              <w:rPr>
                <w:rFonts w:ascii="Times New Roman" w:hAnsi="Times New Roman" w:cs="Times New Roman"/>
                <w:sz w:val="28"/>
                <w:szCs w:val="28"/>
              </w:rPr>
              <w:t>17</w:t>
            </w:r>
          </w:p>
        </w:tc>
        <w:tc>
          <w:tcPr>
            <w:tcW w:w="1000" w:type="pct"/>
          </w:tcPr>
          <w:p w:rsidR="005832B4" w:rsidRPr="00826FD8" w:rsidRDefault="005832B4" w:rsidP="005832B4">
            <w:pPr>
              <w:jc w:val="center"/>
              <w:rPr>
                <w:rFonts w:ascii="Times New Roman" w:hAnsi="Times New Roman" w:cs="Times New Roman"/>
                <w:sz w:val="28"/>
                <w:szCs w:val="28"/>
              </w:rPr>
            </w:pPr>
            <w:r>
              <w:rPr>
                <w:rFonts w:ascii="Times New Roman" w:hAnsi="Times New Roman" w:cs="Times New Roman"/>
                <w:sz w:val="28"/>
                <w:szCs w:val="28"/>
              </w:rPr>
              <w:t>35,4</w:t>
            </w:r>
          </w:p>
        </w:tc>
      </w:tr>
      <w:tr w:rsidR="005832B4" w:rsidRPr="00826FD8" w:rsidTr="00987BCF">
        <w:tc>
          <w:tcPr>
            <w:tcW w:w="353" w:type="pct"/>
          </w:tcPr>
          <w:p w:rsidR="005832B4" w:rsidRPr="00826FD8" w:rsidRDefault="005832B4" w:rsidP="005832B4">
            <w:pPr>
              <w:jc w:val="both"/>
              <w:rPr>
                <w:rFonts w:ascii="Times New Roman" w:hAnsi="Times New Roman" w:cs="Times New Roman"/>
                <w:sz w:val="28"/>
                <w:szCs w:val="28"/>
              </w:rPr>
            </w:pPr>
            <w:r w:rsidRPr="00826FD8">
              <w:rPr>
                <w:rFonts w:ascii="Times New Roman" w:hAnsi="Times New Roman" w:cs="Times New Roman"/>
                <w:sz w:val="28"/>
                <w:szCs w:val="28"/>
              </w:rPr>
              <w:t>2.</w:t>
            </w:r>
          </w:p>
        </w:tc>
        <w:tc>
          <w:tcPr>
            <w:tcW w:w="2518" w:type="pct"/>
          </w:tcPr>
          <w:p w:rsidR="005832B4" w:rsidRPr="00826FD8" w:rsidRDefault="005832B4" w:rsidP="005832B4">
            <w:pPr>
              <w:jc w:val="both"/>
              <w:rPr>
                <w:rFonts w:ascii="Times New Roman" w:hAnsi="Times New Roman" w:cs="Times New Roman"/>
                <w:sz w:val="28"/>
                <w:szCs w:val="28"/>
              </w:rPr>
            </w:pPr>
            <w:r w:rsidRPr="00826FD8">
              <w:rPr>
                <w:rFonts w:ascii="Times New Roman" w:hAnsi="Times New Roman" w:cs="Times New Roman"/>
                <w:sz w:val="28"/>
                <w:szCs w:val="28"/>
              </w:rPr>
              <w:t>Травматология и ортопедия</w:t>
            </w:r>
          </w:p>
        </w:tc>
        <w:tc>
          <w:tcPr>
            <w:tcW w:w="1129" w:type="pct"/>
          </w:tcPr>
          <w:p w:rsidR="005832B4" w:rsidRPr="00826FD8" w:rsidRDefault="005832B4" w:rsidP="005832B4">
            <w:pPr>
              <w:jc w:val="center"/>
              <w:rPr>
                <w:rFonts w:ascii="Times New Roman" w:hAnsi="Times New Roman" w:cs="Times New Roman"/>
                <w:sz w:val="28"/>
                <w:szCs w:val="28"/>
              </w:rPr>
            </w:pPr>
            <w:r w:rsidRPr="00826FD8">
              <w:rPr>
                <w:rFonts w:ascii="Times New Roman" w:hAnsi="Times New Roman" w:cs="Times New Roman"/>
                <w:sz w:val="28"/>
                <w:szCs w:val="28"/>
              </w:rPr>
              <w:t>1</w:t>
            </w:r>
            <w:r>
              <w:rPr>
                <w:rFonts w:ascii="Times New Roman" w:hAnsi="Times New Roman" w:cs="Times New Roman"/>
                <w:sz w:val="28"/>
                <w:szCs w:val="28"/>
              </w:rPr>
              <w:t>4</w:t>
            </w:r>
          </w:p>
        </w:tc>
        <w:tc>
          <w:tcPr>
            <w:tcW w:w="1000" w:type="pct"/>
          </w:tcPr>
          <w:p w:rsidR="005832B4" w:rsidRPr="00826FD8" w:rsidRDefault="005832B4" w:rsidP="005832B4">
            <w:pPr>
              <w:jc w:val="center"/>
              <w:rPr>
                <w:rFonts w:ascii="Times New Roman" w:hAnsi="Times New Roman" w:cs="Times New Roman"/>
                <w:sz w:val="28"/>
                <w:szCs w:val="28"/>
              </w:rPr>
            </w:pPr>
            <w:r>
              <w:rPr>
                <w:rFonts w:ascii="Times New Roman" w:hAnsi="Times New Roman" w:cs="Times New Roman"/>
                <w:sz w:val="28"/>
                <w:szCs w:val="28"/>
              </w:rPr>
              <w:t>29,2</w:t>
            </w:r>
          </w:p>
        </w:tc>
      </w:tr>
      <w:tr w:rsidR="005832B4" w:rsidRPr="00826FD8" w:rsidTr="00987BCF">
        <w:tc>
          <w:tcPr>
            <w:tcW w:w="353" w:type="pct"/>
          </w:tcPr>
          <w:p w:rsidR="005832B4" w:rsidRPr="00826FD8" w:rsidRDefault="005832B4" w:rsidP="005832B4">
            <w:pPr>
              <w:jc w:val="both"/>
              <w:rPr>
                <w:rFonts w:ascii="Times New Roman" w:hAnsi="Times New Roman" w:cs="Times New Roman"/>
                <w:sz w:val="28"/>
                <w:szCs w:val="28"/>
              </w:rPr>
            </w:pPr>
            <w:r w:rsidRPr="00826FD8">
              <w:rPr>
                <w:rFonts w:ascii="Times New Roman" w:hAnsi="Times New Roman" w:cs="Times New Roman"/>
                <w:sz w:val="28"/>
                <w:szCs w:val="28"/>
              </w:rPr>
              <w:t>3.</w:t>
            </w:r>
          </w:p>
        </w:tc>
        <w:tc>
          <w:tcPr>
            <w:tcW w:w="2518" w:type="pct"/>
          </w:tcPr>
          <w:p w:rsidR="005832B4" w:rsidRPr="00826FD8" w:rsidRDefault="005832B4" w:rsidP="005832B4">
            <w:pPr>
              <w:jc w:val="both"/>
              <w:rPr>
                <w:rFonts w:ascii="Times New Roman" w:hAnsi="Times New Roman" w:cs="Times New Roman"/>
                <w:sz w:val="28"/>
                <w:szCs w:val="28"/>
              </w:rPr>
            </w:pPr>
            <w:r w:rsidRPr="00826FD8">
              <w:rPr>
                <w:rFonts w:ascii="Times New Roman" w:hAnsi="Times New Roman" w:cs="Times New Roman"/>
                <w:sz w:val="28"/>
                <w:szCs w:val="28"/>
              </w:rPr>
              <w:t xml:space="preserve">Офтальмология </w:t>
            </w:r>
          </w:p>
        </w:tc>
        <w:tc>
          <w:tcPr>
            <w:tcW w:w="1129" w:type="pct"/>
          </w:tcPr>
          <w:p w:rsidR="005832B4" w:rsidRPr="00826FD8" w:rsidRDefault="005832B4" w:rsidP="005832B4">
            <w:pPr>
              <w:jc w:val="center"/>
              <w:rPr>
                <w:rFonts w:ascii="Times New Roman" w:hAnsi="Times New Roman" w:cs="Times New Roman"/>
                <w:sz w:val="28"/>
                <w:szCs w:val="28"/>
              </w:rPr>
            </w:pPr>
            <w:r>
              <w:rPr>
                <w:rFonts w:ascii="Times New Roman" w:hAnsi="Times New Roman" w:cs="Times New Roman"/>
                <w:sz w:val="28"/>
                <w:szCs w:val="28"/>
              </w:rPr>
              <w:t>12</w:t>
            </w:r>
          </w:p>
        </w:tc>
        <w:tc>
          <w:tcPr>
            <w:tcW w:w="1000" w:type="pct"/>
          </w:tcPr>
          <w:p w:rsidR="005832B4" w:rsidRPr="00826FD8" w:rsidRDefault="005832B4" w:rsidP="005832B4">
            <w:pPr>
              <w:jc w:val="center"/>
              <w:rPr>
                <w:rFonts w:ascii="Times New Roman" w:hAnsi="Times New Roman" w:cs="Times New Roman"/>
                <w:sz w:val="28"/>
                <w:szCs w:val="28"/>
              </w:rPr>
            </w:pPr>
            <w:r>
              <w:rPr>
                <w:rFonts w:ascii="Times New Roman" w:hAnsi="Times New Roman" w:cs="Times New Roman"/>
                <w:sz w:val="28"/>
                <w:szCs w:val="28"/>
              </w:rPr>
              <w:t>25,0</w:t>
            </w:r>
          </w:p>
        </w:tc>
      </w:tr>
      <w:tr w:rsidR="005832B4" w:rsidRPr="00826FD8" w:rsidTr="00987BCF">
        <w:tc>
          <w:tcPr>
            <w:tcW w:w="353" w:type="pct"/>
          </w:tcPr>
          <w:p w:rsidR="005832B4" w:rsidRPr="00826FD8" w:rsidRDefault="005832B4" w:rsidP="005832B4">
            <w:pPr>
              <w:jc w:val="both"/>
              <w:rPr>
                <w:rFonts w:ascii="Times New Roman" w:hAnsi="Times New Roman" w:cs="Times New Roman"/>
                <w:sz w:val="28"/>
                <w:szCs w:val="28"/>
              </w:rPr>
            </w:pPr>
            <w:r w:rsidRPr="00826FD8">
              <w:rPr>
                <w:rFonts w:ascii="Times New Roman" w:hAnsi="Times New Roman" w:cs="Times New Roman"/>
                <w:sz w:val="28"/>
                <w:szCs w:val="28"/>
              </w:rPr>
              <w:t>4.</w:t>
            </w:r>
          </w:p>
        </w:tc>
        <w:tc>
          <w:tcPr>
            <w:tcW w:w="2518" w:type="pct"/>
          </w:tcPr>
          <w:p w:rsidR="005832B4" w:rsidRPr="00826FD8" w:rsidRDefault="005832B4" w:rsidP="005832B4">
            <w:pPr>
              <w:jc w:val="both"/>
              <w:rPr>
                <w:rFonts w:ascii="Times New Roman" w:hAnsi="Times New Roman" w:cs="Times New Roman"/>
                <w:sz w:val="28"/>
                <w:szCs w:val="28"/>
              </w:rPr>
            </w:pPr>
            <w:r>
              <w:rPr>
                <w:rFonts w:ascii="Times New Roman" w:hAnsi="Times New Roman" w:cs="Times New Roman"/>
                <w:sz w:val="28"/>
                <w:szCs w:val="28"/>
              </w:rPr>
              <w:t>Неф</w:t>
            </w:r>
            <w:r w:rsidRPr="00826FD8">
              <w:rPr>
                <w:rFonts w:ascii="Times New Roman" w:hAnsi="Times New Roman" w:cs="Times New Roman"/>
                <w:sz w:val="28"/>
                <w:szCs w:val="28"/>
              </w:rPr>
              <w:t xml:space="preserve">рология </w:t>
            </w:r>
          </w:p>
        </w:tc>
        <w:tc>
          <w:tcPr>
            <w:tcW w:w="1129" w:type="pct"/>
          </w:tcPr>
          <w:p w:rsidR="005832B4" w:rsidRPr="00826FD8" w:rsidRDefault="005832B4" w:rsidP="005832B4">
            <w:pPr>
              <w:jc w:val="center"/>
              <w:rPr>
                <w:rFonts w:ascii="Times New Roman" w:hAnsi="Times New Roman" w:cs="Times New Roman"/>
                <w:sz w:val="28"/>
                <w:szCs w:val="28"/>
              </w:rPr>
            </w:pPr>
            <w:r>
              <w:rPr>
                <w:rFonts w:ascii="Times New Roman" w:hAnsi="Times New Roman" w:cs="Times New Roman"/>
                <w:sz w:val="28"/>
                <w:szCs w:val="28"/>
              </w:rPr>
              <w:t>1</w:t>
            </w:r>
          </w:p>
        </w:tc>
        <w:tc>
          <w:tcPr>
            <w:tcW w:w="1000" w:type="pct"/>
          </w:tcPr>
          <w:p w:rsidR="005832B4" w:rsidRPr="00826FD8" w:rsidRDefault="005832B4" w:rsidP="005832B4">
            <w:pPr>
              <w:jc w:val="center"/>
              <w:rPr>
                <w:rFonts w:ascii="Times New Roman" w:hAnsi="Times New Roman" w:cs="Times New Roman"/>
                <w:sz w:val="28"/>
                <w:szCs w:val="28"/>
              </w:rPr>
            </w:pPr>
            <w:r>
              <w:rPr>
                <w:rFonts w:ascii="Times New Roman" w:hAnsi="Times New Roman" w:cs="Times New Roman"/>
                <w:sz w:val="28"/>
                <w:szCs w:val="28"/>
              </w:rPr>
              <w:t>2,1</w:t>
            </w:r>
          </w:p>
        </w:tc>
      </w:tr>
      <w:tr w:rsidR="005832B4" w:rsidRPr="00826FD8" w:rsidTr="00987BCF">
        <w:tc>
          <w:tcPr>
            <w:tcW w:w="353" w:type="pct"/>
          </w:tcPr>
          <w:p w:rsidR="005832B4" w:rsidRPr="00826FD8" w:rsidRDefault="005832B4" w:rsidP="005832B4">
            <w:pPr>
              <w:jc w:val="both"/>
              <w:rPr>
                <w:rFonts w:ascii="Times New Roman" w:hAnsi="Times New Roman" w:cs="Times New Roman"/>
                <w:sz w:val="28"/>
                <w:szCs w:val="28"/>
              </w:rPr>
            </w:pPr>
            <w:r w:rsidRPr="00826FD8">
              <w:rPr>
                <w:rFonts w:ascii="Times New Roman" w:hAnsi="Times New Roman" w:cs="Times New Roman"/>
                <w:sz w:val="28"/>
                <w:szCs w:val="28"/>
              </w:rPr>
              <w:t>5.</w:t>
            </w:r>
          </w:p>
        </w:tc>
        <w:tc>
          <w:tcPr>
            <w:tcW w:w="2518" w:type="pct"/>
          </w:tcPr>
          <w:p w:rsidR="005832B4" w:rsidRPr="00826FD8" w:rsidRDefault="005832B4" w:rsidP="005832B4">
            <w:pPr>
              <w:jc w:val="both"/>
              <w:rPr>
                <w:rFonts w:ascii="Times New Roman" w:hAnsi="Times New Roman" w:cs="Times New Roman"/>
                <w:sz w:val="28"/>
                <w:szCs w:val="28"/>
              </w:rPr>
            </w:pPr>
            <w:r w:rsidRPr="00826FD8">
              <w:rPr>
                <w:rFonts w:ascii="Times New Roman" w:hAnsi="Times New Roman" w:cs="Times New Roman"/>
                <w:sz w:val="28"/>
                <w:szCs w:val="28"/>
              </w:rPr>
              <w:t xml:space="preserve">Эндокринология </w:t>
            </w:r>
          </w:p>
        </w:tc>
        <w:tc>
          <w:tcPr>
            <w:tcW w:w="1129" w:type="pct"/>
          </w:tcPr>
          <w:p w:rsidR="005832B4" w:rsidRPr="00826FD8" w:rsidRDefault="005832B4" w:rsidP="005832B4">
            <w:pPr>
              <w:jc w:val="center"/>
              <w:rPr>
                <w:rFonts w:ascii="Times New Roman" w:hAnsi="Times New Roman" w:cs="Times New Roman"/>
                <w:sz w:val="28"/>
                <w:szCs w:val="28"/>
              </w:rPr>
            </w:pPr>
            <w:r>
              <w:rPr>
                <w:rFonts w:ascii="Times New Roman" w:hAnsi="Times New Roman" w:cs="Times New Roman"/>
                <w:sz w:val="28"/>
                <w:szCs w:val="28"/>
              </w:rPr>
              <w:t>2</w:t>
            </w:r>
          </w:p>
        </w:tc>
        <w:tc>
          <w:tcPr>
            <w:tcW w:w="1000" w:type="pct"/>
          </w:tcPr>
          <w:p w:rsidR="005832B4" w:rsidRPr="00826FD8" w:rsidRDefault="005832B4" w:rsidP="005832B4">
            <w:pPr>
              <w:jc w:val="center"/>
              <w:rPr>
                <w:rFonts w:ascii="Times New Roman" w:hAnsi="Times New Roman" w:cs="Times New Roman"/>
                <w:sz w:val="28"/>
                <w:szCs w:val="28"/>
              </w:rPr>
            </w:pPr>
            <w:r>
              <w:rPr>
                <w:rFonts w:ascii="Times New Roman" w:hAnsi="Times New Roman" w:cs="Times New Roman"/>
                <w:sz w:val="28"/>
                <w:szCs w:val="28"/>
              </w:rPr>
              <w:t>4,2</w:t>
            </w:r>
          </w:p>
        </w:tc>
      </w:tr>
      <w:tr w:rsidR="005832B4" w:rsidRPr="00826FD8" w:rsidTr="00987BCF">
        <w:tc>
          <w:tcPr>
            <w:tcW w:w="353" w:type="pct"/>
          </w:tcPr>
          <w:p w:rsidR="005832B4" w:rsidRPr="00826FD8" w:rsidRDefault="005832B4" w:rsidP="005832B4">
            <w:pPr>
              <w:jc w:val="both"/>
              <w:rPr>
                <w:rFonts w:ascii="Times New Roman" w:hAnsi="Times New Roman" w:cs="Times New Roman"/>
                <w:sz w:val="28"/>
                <w:szCs w:val="28"/>
              </w:rPr>
            </w:pPr>
            <w:r>
              <w:rPr>
                <w:rFonts w:ascii="Times New Roman" w:hAnsi="Times New Roman" w:cs="Times New Roman"/>
                <w:sz w:val="28"/>
                <w:szCs w:val="28"/>
              </w:rPr>
              <w:t>6.</w:t>
            </w:r>
          </w:p>
        </w:tc>
        <w:tc>
          <w:tcPr>
            <w:tcW w:w="2518" w:type="pct"/>
          </w:tcPr>
          <w:p w:rsidR="005832B4" w:rsidRPr="00826FD8" w:rsidRDefault="005832B4" w:rsidP="005832B4">
            <w:pPr>
              <w:jc w:val="both"/>
              <w:rPr>
                <w:rFonts w:ascii="Times New Roman" w:hAnsi="Times New Roman" w:cs="Times New Roman"/>
                <w:sz w:val="28"/>
                <w:szCs w:val="28"/>
              </w:rPr>
            </w:pPr>
            <w:r>
              <w:rPr>
                <w:rFonts w:ascii="Times New Roman" w:hAnsi="Times New Roman" w:cs="Times New Roman"/>
                <w:sz w:val="28"/>
                <w:szCs w:val="28"/>
              </w:rPr>
              <w:t>неврология</w:t>
            </w:r>
          </w:p>
        </w:tc>
        <w:tc>
          <w:tcPr>
            <w:tcW w:w="1129" w:type="pct"/>
          </w:tcPr>
          <w:p w:rsidR="005832B4" w:rsidRDefault="005832B4" w:rsidP="005832B4">
            <w:pPr>
              <w:jc w:val="center"/>
              <w:rPr>
                <w:rFonts w:ascii="Times New Roman" w:hAnsi="Times New Roman" w:cs="Times New Roman"/>
                <w:sz w:val="28"/>
                <w:szCs w:val="28"/>
              </w:rPr>
            </w:pPr>
            <w:r>
              <w:rPr>
                <w:rFonts w:ascii="Times New Roman" w:hAnsi="Times New Roman" w:cs="Times New Roman"/>
                <w:sz w:val="28"/>
                <w:szCs w:val="28"/>
              </w:rPr>
              <w:t>1</w:t>
            </w:r>
          </w:p>
        </w:tc>
        <w:tc>
          <w:tcPr>
            <w:tcW w:w="1000" w:type="pct"/>
          </w:tcPr>
          <w:p w:rsidR="005832B4" w:rsidRDefault="005832B4" w:rsidP="005832B4">
            <w:pPr>
              <w:jc w:val="center"/>
              <w:rPr>
                <w:rFonts w:ascii="Times New Roman" w:hAnsi="Times New Roman" w:cs="Times New Roman"/>
                <w:sz w:val="28"/>
                <w:szCs w:val="28"/>
              </w:rPr>
            </w:pPr>
            <w:r>
              <w:rPr>
                <w:rFonts w:ascii="Times New Roman" w:hAnsi="Times New Roman" w:cs="Times New Roman"/>
                <w:sz w:val="28"/>
                <w:szCs w:val="28"/>
              </w:rPr>
              <w:t>2,1</w:t>
            </w:r>
          </w:p>
        </w:tc>
      </w:tr>
      <w:tr w:rsidR="005832B4" w:rsidRPr="00826FD8" w:rsidTr="00987BCF">
        <w:tc>
          <w:tcPr>
            <w:tcW w:w="353" w:type="pct"/>
          </w:tcPr>
          <w:p w:rsidR="005832B4" w:rsidRDefault="005832B4" w:rsidP="005832B4">
            <w:pPr>
              <w:jc w:val="both"/>
              <w:rPr>
                <w:rFonts w:ascii="Times New Roman" w:hAnsi="Times New Roman" w:cs="Times New Roman"/>
                <w:sz w:val="28"/>
                <w:szCs w:val="28"/>
              </w:rPr>
            </w:pPr>
            <w:r>
              <w:rPr>
                <w:rFonts w:ascii="Times New Roman" w:hAnsi="Times New Roman" w:cs="Times New Roman"/>
                <w:sz w:val="28"/>
                <w:szCs w:val="28"/>
              </w:rPr>
              <w:t xml:space="preserve">7. </w:t>
            </w:r>
          </w:p>
        </w:tc>
        <w:tc>
          <w:tcPr>
            <w:tcW w:w="2518" w:type="pct"/>
          </w:tcPr>
          <w:p w:rsidR="005832B4" w:rsidRDefault="005832B4" w:rsidP="005832B4">
            <w:pPr>
              <w:jc w:val="both"/>
              <w:rPr>
                <w:rFonts w:ascii="Times New Roman" w:hAnsi="Times New Roman" w:cs="Times New Roman"/>
                <w:sz w:val="28"/>
                <w:szCs w:val="28"/>
              </w:rPr>
            </w:pPr>
            <w:r>
              <w:rPr>
                <w:rFonts w:ascii="Times New Roman" w:hAnsi="Times New Roman" w:cs="Times New Roman"/>
                <w:sz w:val="28"/>
                <w:szCs w:val="28"/>
              </w:rPr>
              <w:t xml:space="preserve">Оториноларингология </w:t>
            </w:r>
          </w:p>
        </w:tc>
        <w:tc>
          <w:tcPr>
            <w:tcW w:w="1129" w:type="pct"/>
          </w:tcPr>
          <w:p w:rsidR="005832B4" w:rsidRDefault="005832B4" w:rsidP="005832B4">
            <w:pPr>
              <w:jc w:val="center"/>
              <w:rPr>
                <w:rFonts w:ascii="Times New Roman" w:hAnsi="Times New Roman" w:cs="Times New Roman"/>
                <w:sz w:val="28"/>
                <w:szCs w:val="28"/>
              </w:rPr>
            </w:pPr>
            <w:r>
              <w:rPr>
                <w:rFonts w:ascii="Times New Roman" w:hAnsi="Times New Roman" w:cs="Times New Roman"/>
                <w:sz w:val="28"/>
                <w:szCs w:val="28"/>
              </w:rPr>
              <w:t>1</w:t>
            </w:r>
          </w:p>
        </w:tc>
        <w:tc>
          <w:tcPr>
            <w:tcW w:w="1000" w:type="pct"/>
          </w:tcPr>
          <w:p w:rsidR="005832B4" w:rsidRDefault="005832B4" w:rsidP="005832B4">
            <w:pPr>
              <w:jc w:val="center"/>
              <w:rPr>
                <w:rFonts w:ascii="Times New Roman" w:hAnsi="Times New Roman" w:cs="Times New Roman"/>
                <w:sz w:val="28"/>
                <w:szCs w:val="28"/>
              </w:rPr>
            </w:pPr>
            <w:r>
              <w:rPr>
                <w:rFonts w:ascii="Times New Roman" w:hAnsi="Times New Roman" w:cs="Times New Roman"/>
                <w:sz w:val="28"/>
                <w:szCs w:val="28"/>
              </w:rPr>
              <w:t>2,1</w:t>
            </w:r>
          </w:p>
        </w:tc>
      </w:tr>
      <w:tr w:rsidR="005832B4" w:rsidRPr="00826FD8" w:rsidTr="00987BCF">
        <w:tc>
          <w:tcPr>
            <w:tcW w:w="353" w:type="pct"/>
          </w:tcPr>
          <w:p w:rsidR="005832B4" w:rsidRPr="00826FD8" w:rsidRDefault="005832B4" w:rsidP="005832B4">
            <w:pPr>
              <w:jc w:val="both"/>
              <w:rPr>
                <w:rFonts w:ascii="Times New Roman" w:hAnsi="Times New Roman" w:cs="Times New Roman"/>
                <w:sz w:val="28"/>
                <w:szCs w:val="28"/>
              </w:rPr>
            </w:pPr>
          </w:p>
        </w:tc>
        <w:tc>
          <w:tcPr>
            <w:tcW w:w="2518" w:type="pct"/>
          </w:tcPr>
          <w:p w:rsidR="005832B4" w:rsidRPr="00826FD8" w:rsidRDefault="005832B4" w:rsidP="005832B4">
            <w:pPr>
              <w:jc w:val="both"/>
              <w:rPr>
                <w:rFonts w:ascii="Times New Roman" w:hAnsi="Times New Roman" w:cs="Times New Roman"/>
                <w:sz w:val="28"/>
                <w:szCs w:val="28"/>
              </w:rPr>
            </w:pPr>
            <w:r w:rsidRPr="00826FD8">
              <w:rPr>
                <w:rFonts w:ascii="Times New Roman" w:hAnsi="Times New Roman" w:cs="Times New Roman"/>
                <w:sz w:val="28"/>
                <w:szCs w:val="28"/>
              </w:rPr>
              <w:t>итого</w:t>
            </w:r>
          </w:p>
        </w:tc>
        <w:tc>
          <w:tcPr>
            <w:tcW w:w="1129" w:type="pct"/>
          </w:tcPr>
          <w:p w:rsidR="005832B4" w:rsidRPr="00826FD8" w:rsidRDefault="005832B4" w:rsidP="005832B4">
            <w:pPr>
              <w:jc w:val="center"/>
              <w:rPr>
                <w:rFonts w:ascii="Times New Roman" w:hAnsi="Times New Roman" w:cs="Times New Roman"/>
                <w:sz w:val="28"/>
                <w:szCs w:val="28"/>
              </w:rPr>
            </w:pPr>
            <w:r>
              <w:rPr>
                <w:rFonts w:ascii="Times New Roman" w:hAnsi="Times New Roman" w:cs="Times New Roman"/>
                <w:sz w:val="28"/>
                <w:szCs w:val="28"/>
              </w:rPr>
              <w:t>48</w:t>
            </w:r>
          </w:p>
        </w:tc>
        <w:tc>
          <w:tcPr>
            <w:tcW w:w="1000" w:type="pct"/>
          </w:tcPr>
          <w:p w:rsidR="005832B4" w:rsidRPr="00826FD8" w:rsidRDefault="005832B4" w:rsidP="005832B4">
            <w:pPr>
              <w:jc w:val="center"/>
              <w:rPr>
                <w:rFonts w:ascii="Times New Roman" w:hAnsi="Times New Roman" w:cs="Times New Roman"/>
                <w:sz w:val="28"/>
                <w:szCs w:val="28"/>
              </w:rPr>
            </w:pPr>
            <w:r w:rsidRPr="00826FD8">
              <w:rPr>
                <w:rFonts w:ascii="Times New Roman" w:hAnsi="Times New Roman" w:cs="Times New Roman"/>
                <w:sz w:val="28"/>
                <w:szCs w:val="28"/>
              </w:rPr>
              <w:t>100</w:t>
            </w:r>
          </w:p>
        </w:tc>
      </w:tr>
    </w:tbl>
    <w:p w:rsidR="005832B4" w:rsidRPr="00826FD8" w:rsidRDefault="005832B4" w:rsidP="005832B4">
      <w:pPr>
        <w:ind w:firstLine="708"/>
        <w:jc w:val="both"/>
        <w:rPr>
          <w:rFonts w:ascii="Times New Roman" w:hAnsi="Times New Roman" w:cs="Times New Roman"/>
          <w:sz w:val="28"/>
          <w:szCs w:val="28"/>
        </w:rPr>
      </w:pPr>
      <w:r>
        <w:rPr>
          <w:rFonts w:ascii="Times New Roman" w:hAnsi="Times New Roman" w:cs="Times New Roman"/>
          <w:sz w:val="28"/>
          <w:szCs w:val="28"/>
        </w:rPr>
        <w:t>В 2015</w:t>
      </w:r>
      <w:r w:rsidRPr="00826FD8">
        <w:rPr>
          <w:rFonts w:ascii="Times New Roman" w:hAnsi="Times New Roman" w:cs="Times New Roman"/>
          <w:sz w:val="28"/>
          <w:szCs w:val="28"/>
        </w:rPr>
        <w:t xml:space="preserve"> году получили высокотех</w:t>
      </w:r>
      <w:r>
        <w:rPr>
          <w:rFonts w:ascii="Times New Roman" w:hAnsi="Times New Roman" w:cs="Times New Roman"/>
          <w:sz w:val="28"/>
          <w:szCs w:val="28"/>
        </w:rPr>
        <w:t>нологичную медицинскую помощь 48 жителей района, что на 4,2%  больше, чем в 2013</w:t>
      </w:r>
      <w:r w:rsidRPr="00826FD8">
        <w:rPr>
          <w:rFonts w:ascii="Times New Roman" w:hAnsi="Times New Roman" w:cs="Times New Roman"/>
          <w:sz w:val="28"/>
          <w:szCs w:val="28"/>
        </w:rPr>
        <w:t xml:space="preserve"> году</w:t>
      </w:r>
      <w:r>
        <w:rPr>
          <w:rFonts w:ascii="Times New Roman" w:hAnsi="Times New Roman" w:cs="Times New Roman"/>
          <w:sz w:val="28"/>
          <w:szCs w:val="28"/>
        </w:rPr>
        <w:t xml:space="preserve"> (в 2013 году – 46 человек, в 2014 году – 44 человека)</w:t>
      </w:r>
      <w:r w:rsidRPr="00826FD8">
        <w:rPr>
          <w:rFonts w:ascii="Times New Roman" w:hAnsi="Times New Roman" w:cs="Times New Roman"/>
          <w:sz w:val="28"/>
          <w:szCs w:val="28"/>
        </w:rPr>
        <w:t>. Показатель по лицам, получившим</w:t>
      </w:r>
      <w:r>
        <w:rPr>
          <w:rFonts w:ascii="Times New Roman" w:hAnsi="Times New Roman" w:cs="Times New Roman"/>
          <w:sz w:val="28"/>
          <w:szCs w:val="28"/>
        </w:rPr>
        <w:t xml:space="preserve">  ВМП в 2015 году составил 444,4</w:t>
      </w:r>
      <w:r w:rsidRPr="00826FD8">
        <w:rPr>
          <w:rFonts w:ascii="Times New Roman" w:hAnsi="Times New Roman" w:cs="Times New Roman"/>
          <w:sz w:val="28"/>
          <w:szCs w:val="28"/>
        </w:rPr>
        <w:t xml:space="preserve"> на 100 тыс. населения. Большая часть пациентов получила ВМП за пределами района </w:t>
      </w:r>
      <w:r>
        <w:rPr>
          <w:rFonts w:ascii="Times New Roman" w:hAnsi="Times New Roman" w:cs="Times New Roman"/>
          <w:sz w:val="28"/>
          <w:szCs w:val="28"/>
        </w:rPr>
        <w:t>–</w:t>
      </w:r>
      <w:r w:rsidRPr="00826FD8">
        <w:rPr>
          <w:rFonts w:ascii="Times New Roman" w:hAnsi="Times New Roman" w:cs="Times New Roman"/>
          <w:sz w:val="28"/>
          <w:szCs w:val="28"/>
        </w:rPr>
        <w:t xml:space="preserve"> </w:t>
      </w:r>
      <w:r>
        <w:rPr>
          <w:rFonts w:ascii="Times New Roman" w:hAnsi="Times New Roman" w:cs="Times New Roman"/>
          <w:sz w:val="28"/>
          <w:szCs w:val="28"/>
        </w:rPr>
        <w:t>75,0</w:t>
      </w:r>
      <w:r w:rsidRPr="00826FD8">
        <w:rPr>
          <w:rFonts w:ascii="Times New Roman" w:hAnsi="Times New Roman" w:cs="Times New Roman"/>
          <w:sz w:val="28"/>
          <w:szCs w:val="28"/>
        </w:rPr>
        <w:t>%</w:t>
      </w:r>
      <w:r>
        <w:rPr>
          <w:rFonts w:ascii="Times New Roman" w:hAnsi="Times New Roman" w:cs="Times New Roman"/>
          <w:sz w:val="28"/>
          <w:szCs w:val="28"/>
        </w:rPr>
        <w:t xml:space="preserve"> (36 человек)</w:t>
      </w:r>
      <w:r w:rsidRPr="00826FD8">
        <w:rPr>
          <w:rFonts w:ascii="Times New Roman" w:hAnsi="Times New Roman" w:cs="Times New Roman"/>
          <w:sz w:val="28"/>
          <w:szCs w:val="28"/>
        </w:rPr>
        <w:t>, что объясняется особенностями района: в районе проживают строители БАМа, выход</w:t>
      </w:r>
      <w:r>
        <w:rPr>
          <w:rFonts w:ascii="Times New Roman" w:hAnsi="Times New Roman" w:cs="Times New Roman"/>
          <w:sz w:val="28"/>
          <w:szCs w:val="28"/>
        </w:rPr>
        <w:t>цы из других регионов РФ. В 2015 году 7</w:t>
      </w:r>
      <w:r w:rsidRPr="00826FD8">
        <w:rPr>
          <w:rFonts w:ascii="Times New Roman" w:hAnsi="Times New Roman" w:cs="Times New Roman"/>
          <w:sz w:val="28"/>
          <w:szCs w:val="28"/>
        </w:rPr>
        <w:t xml:space="preserve"> детей получили ВМП в г.Москва</w:t>
      </w:r>
      <w:r>
        <w:rPr>
          <w:rFonts w:ascii="Times New Roman" w:hAnsi="Times New Roman" w:cs="Times New Roman"/>
          <w:sz w:val="28"/>
          <w:szCs w:val="28"/>
        </w:rPr>
        <w:t xml:space="preserve">, Японии, г.Новосибирск, г. Улан-Удэ </w:t>
      </w:r>
      <w:r w:rsidRPr="00826FD8">
        <w:rPr>
          <w:rFonts w:ascii="Times New Roman" w:hAnsi="Times New Roman" w:cs="Times New Roman"/>
          <w:sz w:val="28"/>
          <w:szCs w:val="28"/>
        </w:rPr>
        <w:t xml:space="preserve"> по профилям  эндокринология,</w:t>
      </w:r>
      <w:r>
        <w:rPr>
          <w:rFonts w:ascii="Times New Roman" w:hAnsi="Times New Roman" w:cs="Times New Roman"/>
          <w:sz w:val="28"/>
          <w:szCs w:val="28"/>
        </w:rPr>
        <w:t xml:space="preserve"> травматология и ортопедия, офтальмология, неврология</w:t>
      </w:r>
      <w:r w:rsidRPr="00826FD8">
        <w:rPr>
          <w:rFonts w:ascii="Times New Roman" w:hAnsi="Times New Roman" w:cs="Times New Roman"/>
          <w:sz w:val="28"/>
          <w:szCs w:val="28"/>
        </w:rPr>
        <w:t xml:space="preserve">. </w:t>
      </w:r>
    </w:p>
    <w:p w:rsidR="005832B4" w:rsidRPr="00826FD8" w:rsidRDefault="005832B4" w:rsidP="005832B4">
      <w:pPr>
        <w:ind w:firstLine="708"/>
        <w:jc w:val="both"/>
        <w:rPr>
          <w:rFonts w:ascii="Times New Roman" w:hAnsi="Times New Roman" w:cs="Times New Roman"/>
          <w:sz w:val="28"/>
          <w:szCs w:val="28"/>
        </w:rPr>
      </w:pPr>
      <w:r w:rsidRPr="00826FD8">
        <w:rPr>
          <w:rFonts w:ascii="Times New Roman" w:hAnsi="Times New Roman" w:cs="Times New Roman"/>
          <w:sz w:val="28"/>
          <w:szCs w:val="28"/>
        </w:rPr>
        <w:t>По профилю сердечно-сосудистая хирургия проведены</w:t>
      </w:r>
      <w:r>
        <w:rPr>
          <w:rFonts w:ascii="Times New Roman" w:hAnsi="Times New Roman" w:cs="Times New Roman"/>
          <w:sz w:val="28"/>
          <w:szCs w:val="28"/>
        </w:rPr>
        <w:t xml:space="preserve"> </w:t>
      </w:r>
      <w:r w:rsidRPr="00826FD8">
        <w:rPr>
          <w:rFonts w:ascii="Times New Roman" w:hAnsi="Times New Roman" w:cs="Times New Roman"/>
          <w:sz w:val="28"/>
          <w:szCs w:val="28"/>
        </w:rPr>
        <w:t>каронарные реваскуляризации со стентированием , аорто-каронарные шунтирования</w:t>
      </w:r>
      <w:r>
        <w:rPr>
          <w:rFonts w:ascii="Times New Roman" w:hAnsi="Times New Roman" w:cs="Times New Roman"/>
          <w:sz w:val="28"/>
          <w:szCs w:val="28"/>
        </w:rPr>
        <w:t xml:space="preserve"> - 11</w:t>
      </w:r>
      <w:r w:rsidRPr="00826FD8">
        <w:rPr>
          <w:rFonts w:ascii="Times New Roman" w:hAnsi="Times New Roman" w:cs="Times New Roman"/>
          <w:sz w:val="28"/>
          <w:szCs w:val="28"/>
        </w:rPr>
        <w:t xml:space="preserve"> пациентам, оперативные вмешательства при </w:t>
      </w:r>
      <w:r>
        <w:rPr>
          <w:rFonts w:ascii="Times New Roman" w:hAnsi="Times New Roman" w:cs="Times New Roman"/>
          <w:sz w:val="28"/>
          <w:szCs w:val="28"/>
        </w:rPr>
        <w:t>ППС, ВПС у 3 пациентов</w:t>
      </w:r>
      <w:r w:rsidRPr="00826FD8">
        <w:rPr>
          <w:rFonts w:ascii="Times New Roman" w:hAnsi="Times New Roman" w:cs="Times New Roman"/>
          <w:sz w:val="28"/>
          <w:szCs w:val="28"/>
        </w:rPr>
        <w:t>,  при нарушени</w:t>
      </w:r>
      <w:r>
        <w:rPr>
          <w:rFonts w:ascii="Times New Roman" w:hAnsi="Times New Roman" w:cs="Times New Roman"/>
          <w:sz w:val="28"/>
          <w:szCs w:val="28"/>
        </w:rPr>
        <w:t>ях ритма у 2 пациентов</w:t>
      </w:r>
      <w:r w:rsidRPr="00826FD8">
        <w:rPr>
          <w:rFonts w:ascii="Times New Roman" w:hAnsi="Times New Roman" w:cs="Times New Roman"/>
          <w:sz w:val="28"/>
          <w:szCs w:val="28"/>
        </w:rPr>
        <w:t>, операция на сосудах нижних конечностей у 1 человека.</w:t>
      </w:r>
    </w:p>
    <w:p w:rsidR="005832B4" w:rsidRDefault="005832B4" w:rsidP="005832B4">
      <w:pPr>
        <w:ind w:firstLine="708"/>
        <w:jc w:val="both"/>
        <w:rPr>
          <w:rFonts w:ascii="Times New Roman" w:hAnsi="Times New Roman" w:cs="Times New Roman"/>
          <w:sz w:val="28"/>
          <w:szCs w:val="28"/>
        </w:rPr>
      </w:pPr>
      <w:r w:rsidRPr="00826FD8">
        <w:rPr>
          <w:rFonts w:ascii="Times New Roman" w:hAnsi="Times New Roman" w:cs="Times New Roman"/>
          <w:sz w:val="28"/>
          <w:szCs w:val="28"/>
        </w:rPr>
        <w:t xml:space="preserve"> По проф</w:t>
      </w:r>
      <w:r>
        <w:rPr>
          <w:rFonts w:ascii="Times New Roman" w:hAnsi="Times New Roman" w:cs="Times New Roman"/>
          <w:sz w:val="28"/>
          <w:szCs w:val="28"/>
        </w:rPr>
        <w:t>илю травматология получили ВМП 12 человек</w:t>
      </w:r>
      <w:r w:rsidRPr="00826FD8">
        <w:rPr>
          <w:rFonts w:ascii="Times New Roman" w:hAnsi="Times New Roman" w:cs="Times New Roman"/>
          <w:sz w:val="28"/>
          <w:szCs w:val="28"/>
        </w:rPr>
        <w:t>,</w:t>
      </w:r>
      <w:r>
        <w:rPr>
          <w:rFonts w:ascii="Times New Roman" w:hAnsi="Times New Roman" w:cs="Times New Roman"/>
          <w:sz w:val="28"/>
          <w:szCs w:val="28"/>
        </w:rPr>
        <w:t xml:space="preserve"> в том числе </w:t>
      </w:r>
      <w:r w:rsidRPr="00826FD8">
        <w:rPr>
          <w:rFonts w:ascii="Times New Roman" w:hAnsi="Times New Roman" w:cs="Times New Roman"/>
          <w:sz w:val="28"/>
          <w:szCs w:val="28"/>
        </w:rPr>
        <w:t xml:space="preserve"> эндопротезирование с</w:t>
      </w:r>
      <w:r>
        <w:rPr>
          <w:rFonts w:ascii="Times New Roman" w:hAnsi="Times New Roman" w:cs="Times New Roman"/>
          <w:sz w:val="28"/>
          <w:szCs w:val="28"/>
        </w:rPr>
        <w:t>уставов 10 человек</w:t>
      </w:r>
      <w:r w:rsidRPr="00826FD8">
        <w:rPr>
          <w:rFonts w:ascii="Times New Roman" w:hAnsi="Times New Roman" w:cs="Times New Roman"/>
          <w:sz w:val="28"/>
          <w:szCs w:val="28"/>
        </w:rPr>
        <w:t>.</w:t>
      </w:r>
    </w:p>
    <w:tbl>
      <w:tblPr>
        <w:tblStyle w:val="a3"/>
        <w:tblW w:w="5000" w:type="pct"/>
        <w:tblLook w:val="04A0"/>
      </w:tblPr>
      <w:tblGrid>
        <w:gridCol w:w="484"/>
        <w:gridCol w:w="3863"/>
        <w:gridCol w:w="1305"/>
        <w:gridCol w:w="1041"/>
        <w:gridCol w:w="1064"/>
        <w:gridCol w:w="1419"/>
        <w:gridCol w:w="961"/>
      </w:tblGrid>
      <w:tr w:rsidR="00987BCF" w:rsidTr="00987BCF">
        <w:tc>
          <w:tcPr>
            <w:tcW w:w="244" w:type="pct"/>
            <w:vMerge w:val="restart"/>
          </w:tcPr>
          <w:p w:rsidR="00987BCF" w:rsidRPr="00826FD8" w:rsidRDefault="00987BCF" w:rsidP="00B3752D">
            <w:pPr>
              <w:jc w:val="both"/>
              <w:rPr>
                <w:rFonts w:ascii="Times New Roman" w:hAnsi="Times New Roman" w:cs="Times New Roman"/>
                <w:sz w:val="28"/>
                <w:szCs w:val="28"/>
              </w:rPr>
            </w:pPr>
            <w:r w:rsidRPr="00826FD8">
              <w:rPr>
                <w:rFonts w:ascii="Times New Roman" w:hAnsi="Times New Roman" w:cs="Times New Roman"/>
                <w:sz w:val="28"/>
                <w:szCs w:val="28"/>
              </w:rPr>
              <w:t>№</w:t>
            </w:r>
          </w:p>
        </w:tc>
        <w:tc>
          <w:tcPr>
            <w:tcW w:w="1989" w:type="pct"/>
            <w:vMerge w:val="restart"/>
          </w:tcPr>
          <w:p w:rsidR="00987BCF" w:rsidRPr="00826FD8" w:rsidRDefault="00987BCF" w:rsidP="00B3752D">
            <w:pPr>
              <w:jc w:val="both"/>
              <w:rPr>
                <w:rFonts w:ascii="Times New Roman" w:hAnsi="Times New Roman" w:cs="Times New Roman"/>
                <w:sz w:val="28"/>
                <w:szCs w:val="28"/>
              </w:rPr>
            </w:pPr>
            <w:r w:rsidRPr="00826FD8">
              <w:rPr>
                <w:rFonts w:ascii="Times New Roman" w:hAnsi="Times New Roman" w:cs="Times New Roman"/>
                <w:sz w:val="28"/>
                <w:szCs w:val="28"/>
              </w:rPr>
              <w:t xml:space="preserve">Профиль </w:t>
            </w:r>
          </w:p>
        </w:tc>
        <w:tc>
          <w:tcPr>
            <w:tcW w:w="1815" w:type="pct"/>
            <w:gridSpan w:val="3"/>
          </w:tcPr>
          <w:p w:rsidR="00987BCF" w:rsidRDefault="00987BCF" w:rsidP="005832B4">
            <w:pPr>
              <w:jc w:val="both"/>
              <w:rPr>
                <w:rFonts w:ascii="Times New Roman" w:hAnsi="Times New Roman" w:cs="Times New Roman"/>
                <w:sz w:val="28"/>
                <w:szCs w:val="28"/>
              </w:rPr>
            </w:pPr>
            <w:r w:rsidRPr="00826FD8">
              <w:rPr>
                <w:rFonts w:ascii="Times New Roman" w:hAnsi="Times New Roman" w:cs="Times New Roman"/>
                <w:sz w:val="28"/>
                <w:szCs w:val="28"/>
              </w:rPr>
              <w:t>Количество лиц, получивших ВМП</w:t>
            </w:r>
            <w:r>
              <w:rPr>
                <w:rFonts w:ascii="Times New Roman" w:hAnsi="Times New Roman" w:cs="Times New Roman"/>
                <w:sz w:val="28"/>
                <w:szCs w:val="28"/>
              </w:rPr>
              <w:t xml:space="preserve"> в годах</w:t>
            </w:r>
          </w:p>
        </w:tc>
        <w:tc>
          <w:tcPr>
            <w:tcW w:w="478" w:type="pct"/>
          </w:tcPr>
          <w:p w:rsidR="00987BCF" w:rsidRDefault="00987BCF" w:rsidP="005832B4">
            <w:pPr>
              <w:jc w:val="both"/>
              <w:rPr>
                <w:rFonts w:ascii="Times New Roman" w:hAnsi="Times New Roman" w:cs="Times New Roman"/>
                <w:sz w:val="28"/>
                <w:szCs w:val="28"/>
              </w:rPr>
            </w:pPr>
            <w:r>
              <w:rPr>
                <w:rFonts w:ascii="Times New Roman" w:hAnsi="Times New Roman" w:cs="Times New Roman"/>
                <w:sz w:val="28"/>
                <w:szCs w:val="28"/>
              </w:rPr>
              <w:t>Динамика с 2013 годом, в %</w:t>
            </w:r>
          </w:p>
        </w:tc>
        <w:tc>
          <w:tcPr>
            <w:tcW w:w="474" w:type="pct"/>
          </w:tcPr>
          <w:p w:rsidR="00987BCF" w:rsidRDefault="00987BCF" w:rsidP="005832B4">
            <w:pPr>
              <w:jc w:val="both"/>
              <w:rPr>
                <w:rFonts w:ascii="Times New Roman" w:hAnsi="Times New Roman" w:cs="Times New Roman"/>
                <w:sz w:val="28"/>
                <w:szCs w:val="28"/>
              </w:rPr>
            </w:pPr>
            <w:r>
              <w:rPr>
                <w:rFonts w:ascii="Times New Roman" w:hAnsi="Times New Roman" w:cs="Times New Roman"/>
                <w:sz w:val="28"/>
                <w:szCs w:val="28"/>
              </w:rPr>
              <w:t>План на 2016г.</w:t>
            </w:r>
          </w:p>
        </w:tc>
      </w:tr>
      <w:tr w:rsidR="00987BCF" w:rsidTr="00987BCF">
        <w:tc>
          <w:tcPr>
            <w:tcW w:w="244" w:type="pct"/>
            <w:vMerge/>
          </w:tcPr>
          <w:p w:rsidR="00987BCF" w:rsidRPr="00826FD8" w:rsidRDefault="00987BCF" w:rsidP="00B3752D">
            <w:pPr>
              <w:jc w:val="both"/>
              <w:rPr>
                <w:rFonts w:ascii="Times New Roman" w:hAnsi="Times New Roman" w:cs="Times New Roman"/>
                <w:sz w:val="28"/>
                <w:szCs w:val="28"/>
              </w:rPr>
            </w:pPr>
          </w:p>
        </w:tc>
        <w:tc>
          <w:tcPr>
            <w:tcW w:w="1989" w:type="pct"/>
            <w:vMerge/>
          </w:tcPr>
          <w:p w:rsidR="00987BCF" w:rsidRPr="00826FD8" w:rsidRDefault="00987BCF" w:rsidP="00B3752D">
            <w:pPr>
              <w:jc w:val="both"/>
              <w:rPr>
                <w:rFonts w:ascii="Times New Roman" w:hAnsi="Times New Roman" w:cs="Times New Roman"/>
                <w:sz w:val="28"/>
                <w:szCs w:val="28"/>
              </w:rPr>
            </w:pPr>
          </w:p>
        </w:tc>
        <w:tc>
          <w:tcPr>
            <w:tcW w:w="688" w:type="pct"/>
          </w:tcPr>
          <w:p w:rsidR="00987BCF" w:rsidRPr="00826FD8" w:rsidRDefault="00987BCF" w:rsidP="00B3752D">
            <w:pPr>
              <w:jc w:val="both"/>
              <w:rPr>
                <w:rFonts w:ascii="Times New Roman" w:hAnsi="Times New Roman" w:cs="Times New Roman"/>
                <w:sz w:val="28"/>
                <w:szCs w:val="28"/>
              </w:rPr>
            </w:pPr>
            <w:r>
              <w:rPr>
                <w:rFonts w:ascii="Times New Roman" w:hAnsi="Times New Roman" w:cs="Times New Roman"/>
                <w:sz w:val="28"/>
                <w:szCs w:val="28"/>
              </w:rPr>
              <w:t>2013г.</w:t>
            </w:r>
          </w:p>
        </w:tc>
        <w:tc>
          <w:tcPr>
            <w:tcW w:w="558" w:type="pct"/>
          </w:tcPr>
          <w:p w:rsidR="00987BCF" w:rsidRDefault="00987BCF" w:rsidP="005832B4">
            <w:pPr>
              <w:jc w:val="both"/>
              <w:rPr>
                <w:rFonts w:ascii="Times New Roman" w:hAnsi="Times New Roman" w:cs="Times New Roman"/>
                <w:sz w:val="28"/>
                <w:szCs w:val="28"/>
              </w:rPr>
            </w:pPr>
            <w:r>
              <w:rPr>
                <w:rFonts w:ascii="Times New Roman" w:hAnsi="Times New Roman" w:cs="Times New Roman"/>
                <w:sz w:val="28"/>
                <w:szCs w:val="28"/>
              </w:rPr>
              <w:t>2014г.</w:t>
            </w:r>
          </w:p>
        </w:tc>
        <w:tc>
          <w:tcPr>
            <w:tcW w:w="569" w:type="pct"/>
          </w:tcPr>
          <w:p w:rsidR="00987BCF" w:rsidRDefault="00987BCF" w:rsidP="005832B4">
            <w:pPr>
              <w:jc w:val="both"/>
              <w:rPr>
                <w:rFonts w:ascii="Times New Roman" w:hAnsi="Times New Roman" w:cs="Times New Roman"/>
                <w:sz w:val="28"/>
                <w:szCs w:val="28"/>
              </w:rPr>
            </w:pPr>
            <w:r>
              <w:rPr>
                <w:rFonts w:ascii="Times New Roman" w:hAnsi="Times New Roman" w:cs="Times New Roman"/>
                <w:sz w:val="28"/>
                <w:szCs w:val="28"/>
              </w:rPr>
              <w:t>2015г.</w:t>
            </w:r>
          </w:p>
        </w:tc>
        <w:tc>
          <w:tcPr>
            <w:tcW w:w="478" w:type="pct"/>
          </w:tcPr>
          <w:p w:rsidR="00987BCF" w:rsidRDefault="00987BCF" w:rsidP="005832B4">
            <w:pPr>
              <w:jc w:val="both"/>
              <w:rPr>
                <w:rFonts w:ascii="Times New Roman" w:hAnsi="Times New Roman" w:cs="Times New Roman"/>
                <w:sz w:val="28"/>
                <w:szCs w:val="28"/>
              </w:rPr>
            </w:pPr>
          </w:p>
        </w:tc>
        <w:tc>
          <w:tcPr>
            <w:tcW w:w="474" w:type="pct"/>
          </w:tcPr>
          <w:p w:rsidR="00987BCF" w:rsidRDefault="00987BCF" w:rsidP="005832B4">
            <w:pPr>
              <w:jc w:val="both"/>
              <w:rPr>
                <w:rFonts w:ascii="Times New Roman" w:hAnsi="Times New Roman" w:cs="Times New Roman"/>
                <w:sz w:val="28"/>
                <w:szCs w:val="28"/>
              </w:rPr>
            </w:pPr>
          </w:p>
        </w:tc>
      </w:tr>
      <w:tr w:rsidR="00987BCF" w:rsidTr="00987BCF">
        <w:tc>
          <w:tcPr>
            <w:tcW w:w="244" w:type="pct"/>
          </w:tcPr>
          <w:p w:rsidR="00987BCF" w:rsidRPr="00826FD8" w:rsidRDefault="00987BCF" w:rsidP="00B3752D">
            <w:pPr>
              <w:jc w:val="both"/>
              <w:rPr>
                <w:rFonts w:ascii="Times New Roman" w:hAnsi="Times New Roman" w:cs="Times New Roman"/>
                <w:sz w:val="28"/>
                <w:szCs w:val="28"/>
              </w:rPr>
            </w:pPr>
            <w:r w:rsidRPr="00826FD8">
              <w:rPr>
                <w:rFonts w:ascii="Times New Roman" w:hAnsi="Times New Roman" w:cs="Times New Roman"/>
                <w:sz w:val="28"/>
                <w:szCs w:val="28"/>
              </w:rPr>
              <w:t>1.</w:t>
            </w:r>
          </w:p>
        </w:tc>
        <w:tc>
          <w:tcPr>
            <w:tcW w:w="1989" w:type="pct"/>
          </w:tcPr>
          <w:p w:rsidR="00987BCF" w:rsidRPr="00826FD8" w:rsidRDefault="00987BCF" w:rsidP="00B3752D">
            <w:pPr>
              <w:jc w:val="both"/>
              <w:rPr>
                <w:rFonts w:ascii="Times New Roman" w:hAnsi="Times New Roman" w:cs="Times New Roman"/>
                <w:sz w:val="28"/>
                <w:szCs w:val="28"/>
              </w:rPr>
            </w:pPr>
            <w:r w:rsidRPr="00826FD8">
              <w:rPr>
                <w:rFonts w:ascii="Times New Roman" w:hAnsi="Times New Roman" w:cs="Times New Roman"/>
                <w:sz w:val="28"/>
                <w:szCs w:val="28"/>
              </w:rPr>
              <w:t xml:space="preserve">Сердечно-сосудистая хирургия </w:t>
            </w:r>
          </w:p>
        </w:tc>
        <w:tc>
          <w:tcPr>
            <w:tcW w:w="688" w:type="pct"/>
          </w:tcPr>
          <w:p w:rsidR="00987BCF" w:rsidRPr="00826FD8" w:rsidRDefault="00987BCF" w:rsidP="00987BCF">
            <w:pPr>
              <w:jc w:val="center"/>
              <w:rPr>
                <w:rFonts w:ascii="Times New Roman" w:hAnsi="Times New Roman" w:cs="Times New Roman"/>
                <w:sz w:val="28"/>
                <w:szCs w:val="28"/>
              </w:rPr>
            </w:pPr>
            <w:r>
              <w:rPr>
                <w:rFonts w:ascii="Times New Roman" w:hAnsi="Times New Roman" w:cs="Times New Roman"/>
                <w:sz w:val="28"/>
                <w:szCs w:val="28"/>
              </w:rPr>
              <w:t>17</w:t>
            </w:r>
          </w:p>
        </w:tc>
        <w:tc>
          <w:tcPr>
            <w:tcW w:w="558" w:type="pct"/>
          </w:tcPr>
          <w:p w:rsidR="00987BCF" w:rsidRDefault="00987BCF" w:rsidP="00987BCF">
            <w:pPr>
              <w:jc w:val="center"/>
              <w:rPr>
                <w:rFonts w:ascii="Times New Roman" w:hAnsi="Times New Roman" w:cs="Times New Roman"/>
                <w:sz w:val="28"/>
                <w:szCs w:val="28"/>
              </w:rPr>
            </w:pPr>
            <w:r>
              <w:rPr>
                <w:rFonts w:ascii="Times New Roman" w:hAnsi="Times New Roman" w:cs="Times New Roman"/>
                <w:sz w:val="28"/>
                <w:szCs w:val="28"/>
              </w:rPr>
              <w:t>10</w:t>
            </w:r>
          </w:p>
        </w:tc>
        <w:tc>
          <w:tcPr>
            <w:tcW w:w="569" w:type="pct"/>
          </w:tcPr>
          <w:p w:rsidR="00987BCF" w:rsidRPr="00826FD8" w:rsidRDefault="00987BCF" w:rsidP="00987BCF">
            <w:pPr>
              <w:jc w:val="center"/>
              <w:rPr>
                <w:rFonts w:ascii="Times New Roman" w:hAnsi="Times New Roman" w:cs="Times New Roman"/>
                <w:sz w:val="28"/>
                <w:szCs w:val="28"/>
              </w:rPr>
            </w:pPr>
            <w:r>
              <w:rPr>
                <w:rFonts w:ascii="Times New Roman" w:hAnsi="Times New Roman" w:cs="Times New Roman"/>
                <w:sz w:val="28"/>
                <w:szCs w:val="28"/>
              </w:rPr>
              <w:t>19</w:t>
            </w:r>
          </w:p>
        </w:tc>
        <w:tc>
          <w:tcPr>
            <w:tcW w:w="478" w:type="pct"/>
          </w:tcPr>
          <w:p w:rsidR="00987BCF" w:rsidRDefault="00987BCF" w:rsidP="005832B4">
            <w:pPr>
              <w:jc w:val="both"/>
              <w:rPr>
                <w:rFonts w:ascii="Times New Roman" w:hAnsi="Times New Roman" w:cs="Times New Roman"/>
                <w:sz w:val="28"/>
                <w:szCs w:val="28"/>
              </w:rPr>
            </w:pPr>
            <w:r>
              <w:rPr>
                <w:rFonts w:ascii="Times New Roman" w:hAnsi="Times New Roman" w:cs="Times New Roman"/>
                <w:sz w:val="28"/>
                <w:szCs w:val="28"/>
              </w:rPr>
              <w:t>+10.5</w:t>
            </w:r>
          </w:p>
        </w:tc>
        <w:tc>
          <w:tcPr>
            <w:tcW w:w="474" w:type="pct"/>
          </w:tcPr>
          <w:p w:rsidR="00987BCF" w:rsidRDefault="00987BCF" w:rsidP="005832B4">
            <w:pPr>
              <w:jc w:val="both"/>
              <w:rPr>
                <w:rFonts w:ascii="Times New Roman" w:hAnsi="Times New Roman" w:cs="Times New Roman"/>
                <w:sz w:val="28"/>
                <w:szCs w:val="28"/>
              </w:rPr>
            </w:pPr>
            <w:r>
              <w:rPr>
                <w:rFonts w:ascii="Times New Roman" w:hAnsi="Times New Roman" w:cs="Times New Roman"/>
                <w:sz w:val="28"/>
                <w:szCs w:val="28"/>
              </w:rPr>
              <w:t>8</w:t>
            </w:r>
          </w:p>
        </w:tc>
      </w:tr>
      <w:tr w:rsidR="00987BCF" w:rsidTr="00987BCF">
        <w:tc>
          <w:tcPr>
            <w:tcW w:w="244" w:type="pct"/>
          </w:tcPr>
          <w:p w:rsidR="00987BCF" w:rsidRPr="00826FD8" w:rsidRDefault="00987BCF" w:rsidP="00B3752D">
            <w:pPr>
              <w:jc w:val="both"/>
              <w:rPr>
                <w:rFonts w:ascii="Times New Roman" w:hAnsi="Times New Roman" w:cs="Times New Roman"/>
                <w:sz w:val="28"/>
                <w:szCs w:val="28"/>
              </w:rPr>
            </w:pPr>
            <w:r w:rsidRPr="00826FD8">
              <w:rPr>
                <w:rFonts w:ascii="Times New Roman" w:hAnsi="Times New Roman" w:cs="Times New Roman"/>
                <w:sz w:val="28"/>
                <w:szCs w:val="28"/>
              </w:rPr>
              <w:t>2.</w:t>
            </w:r>
          </w:p>
        </w:tc>
        <w:tc>
          <w:tcPr>
            <w:tcW w:w="1989" w:type="pct"/>
          </w:tcPr>
          <w:p w:rsidR="00987BCF" w:rsidRPr="00826FD8" w:rsidRDefault="00987BCF" w:rsidP="00B3752D">
            <w:pPr>
              <w:jc w:val="both"/>
              <w:rPr>
                <w:rFonts w:ascii="Times New Roman" w:hAnsi="Times New Roman" w:cs="Times New Roman"/>
                <w:sz w:val="28"/>
                <w:szCs w:val="28"/>
              </w:rPr>
            </w:pPr>
            <w:r w:rsidRPr="00826FD8">
              <w:rPr>
                <w:rFonts w:ascii="Times New Roman" w:hAnsi="Times New Roman" w:cs="Times New Roman"/>
                <w:sz w:val="28"/>
                <w:szCs w:val="28"/>
              </w:rPr>
              <w:t>Травматология и ортопедия</w:t>
            </w:r>
          </w:p>
        </w:tc>
        <w:tc>
          <w:tcPr>
            <w:tcW w:w="688" w:type="pct"/>
          </w:tcPr>
          <w:p w:rsidR="00987BCF" w:rsidRPr="00826FD8" w:rsidRDefault="00987BCF" w:rsidP="00987BCF">
            <w:pPr>
              <w:jc w:val="center"/>
              <w:rPr>
                <w:rFonts w:ascii="Times New Roman" w:hAnsi="Times New Roman" w:cs="Times New Roman"/>
                <w:sz w:val="28"/>
                <w:szCs w:val="28"/>
              </w:rPr>
            </w:pPr>
            <w:r>
              <w:rPr>
                <w:rFonts w:ascii="Times New Roman" w:hAnsi="Times New Roman" w:cs="Times New Roman"/>
                <w:sz w:val="28"/>
                <w:szCs w:val="28"/>
              </w:rPr>
              <w:t>5</w:t>
            </w:r>
          </w:p>
        </w:tc>
        <w:tc>
          <w:tcPr>
            <w:tcW w:w="558" w:type="pct"/>
          </w:tcPr>
          <w:p w:rsidR="00987BCF" w:rsidRDefault="00987BCF" w:rsidP="00987BCF">
            <w:pPr>
              <w:jc w:val="center"/>
              <w:rPr>
                <w:rFonts w:ascii="Times New Roman" w:hAnsi="Times New Roman" w:cs="Times New Roman"/>
                <w:sz w:val="28"/>
                <w:szCs w:val="28"/>
              </w:rPr>
            </w:pPr>
            <w:r>
              <w:rPr>
                <w:rFonts w:ascii="Times New Roman" w:hAnsi="Times New Roman" w:cs="Times New Roman"/>
                <w:sz w:val="28"/>
                <w:szCs w:val="28"/>
              </w:rPr>
              <w:t>12</w:t>
            </w:r>
          </w:p>
        </w:tc>
        <w:tc>
          <w:tcPr>
            <w:tcW w:w="569" w:type="pct"/>
          </w:tcPr>
          <w:p w:rsidR="00987BCF" w:rsidRPr="00826FD8" w:rsidRDefault="00987BCF" w:rsidP="00987BCF">
            <w:pPr>
              <w:jc w:val="center"/>
              <w:rPr>
                <w:rFonts w:ascii="Times New Roman" w:hAnsi="Times New Roman" w:cs="Times New Roman"/>
                <w:sz w:val="28"/>
                <w:szCs w:val="28"/>
              </w:rPr>
            </w:pPr>
            <w:r w:rsidRPr="00826FD8">
              <w:rPr>
                <w:rFonts w:ascii="Times New Roman" w:hAnsi="Times New Roman" w:cs="Times New Roman"/>
                <w:sz w:val="28"/>
                <w:szCs w:val="28"/>
              </w:rPr>
              <w:t>1</w:t>
            </w:r>
            <w:r>
              <w:rPr>
                <w:rFonts w:ascii="Times New Roman" w:hAnsi="Times New Roman" w:cs="Times New Roman"/>
                <w:sz w:val="28"/>
                <w:szCs w:val="28"/>
              </w:rPr>
              <w:t>4</w:t>
            </w:r>
          </w:p>
        </w:tc>
        <w:tc>
          <w:tcPr>
            <w:tcW w:w="478" w:type="pct"/>
          </w:tcPr>
          <w:p w:rsidR="00987BCF" w:rsidRDefault="00987BCF" w:rsidP="005832B4">
            <w:pPr>
              <w:jc w:val="both"/>
              <w:rPr>
                <w:rFonts w:ascii="Times New Roman" w:hAnsi="Times New Roman" w:cs="Times New Roman"/>
                <w:sz w:val="28"/>
                <w:szCs w:val="28"/>
              </w:rPr>
            </w:pPr>
            <w:r>
              <w:rPr>
                <w:rFonts w:ascii="Times New Roman" w:hAnsi="Times New Roman" w:cs="Times New Roman"/>
                <w:sz w:val="28"/>
                <w:szCs w:val="28"/>
              </w:rPr>
              <w:t>+64,3</w:t>
            </w:r>
          </w:p>
        </w:tc>
        <w:tc>
          <w:tcPr>
            <w:tcW w:w="474" w:type="pct"/>
          </w:tcPr>
          <w:p w:rsidR="00987BCF" w:rsidRDefault="00987BCF" w:rsidP="005832B4">
            <w:pPr>
              <w:jc w:val="both"/>
              <w:rPr>
                <w:rFonts w:ascii="Times New Roman" w:hAnsi="Times New Roman" w:cs="Times New Roman"/>
                <w:sz w:val="28"/>
                <w:szCs w:val="28"/>
              </w:rPr>
            </w:pPr>
            <w:r>
              <w:rPr>
                <w:rFonts w:ascii="Times New Roman" w:hAnsi="Times New Roman" w:cs="Times New Roman"/>
                <w:sz w:val="28"/>
                <w:szCs w:val="28"/>
              </w:rPr>
              <w:t>3</w:t>
            </w:r>
          </w:p>
        </w:tc>
      </w:tr>
      <w:tr w:rsidR="00987BCF" w:rsidTr="00987BCF">
        <w:tc>
          <w:tcPr>
            <w:tcW w:w="244" w:type="pct"/>
          </w:tcPr>
          <w:p w:rsidR="00987BCF" w:rsidRPr="00826FD8" w:rsidRDefault="00987BCF" w:rsidP="00B3752D">
            <w:pPr>
              <w:jc w:val="both"/>
              <w:rPr>
                <w:rFonts w:ascii="Times New Roman" w:hAnsi="Times New Roman" w:cs="Times New Roman"/>
                <w:sz w:val="28"/>
                <w:szCs w:val="28"/>
              </w:rPr>
            </w:pPr>
            <w:r w:rsidRPr="00826FD8">
              <w:rPr>
                <w:rFonts w:ascii="Times New Roman" w:hAnsi="Times New Roman" w:cs="Times New Roman"/>
                <w:sz w:val="28"/>
                <w:szCs w:val="28"/>
              </w:rPr>
              <w:t>3.</w:t>
            </w:r>
          </w:p>
        </w:tc>
        <w:tc>
          <w:tcPr>
            <w:tcW w:w="1989" w:type="pct"/>
          </w:tcPr>
          <w:p w:rsidR="00987BCF" w:rsidRPr="00826FD8" w:rsidRDefault="00987BCF" w:rsidP="00B3752D">
            <w:pPr>
              <w:jc w:val="both"/>
              <w:rPr>
                <w:rFonts w:ascii="Times New Roman" w:hAnsi="Times New Roman" w:cs="Times New Roman"/>
                <w:sz w:val="28"/>
                <w:szCs w:val="28"/>
              </w:rPr>
            </w:pPr>
            <w:r w:rsidRPr="00826FD8">
              <w:rPr>
                <w:rFonts w:ascii="Times New Roman" w:hAnsi="Times New Roman" w:cs="Times New Roman"/>
                <w:sz w:val="28"/>
                <w:szCs w:val="28"/>
              </w:rPr>
              <w:t xml:space="preserve">Офтальмология </w:t>
            </w:r>
          </w:p>
        </w:tc>
        <w:tc>
          <w:tcPr>
            <w:tcW w:w="688" w:type="pct"/>
          </w:tcPr>
          <w:p w:rsidR="00987BCF" w:rsidRPr="00826FD8" w:rsidRDefault="00987BCF" w:rsidP="00987BCF">
            <w:pPr>
              <w:jc w:val="center"/>
              <w:rPr>
                <w:rFonts w:ascii="Times New Roman" w:hAnsi="Times New Roman" w:cs="Times New Roman"/>
                <w:sz w:val="28"/>
                <w:szCs w:val="28"/>
              </w:rPr>
            </w:pPr>
            <w:r>
              <w:rPr>
                <w:rFonts w:ascii="Times New Roman" w:hAnsi="Times New Roman" w:cs="Times New Roman"/>
                <w:sz w:val="28"/>
                <w:szCs w:val="28"/>
              </w:rPr>
              <w:t>17</w:t>
            </w:r>
          </w:p>
        </w:tc>
        <w:tc>
          <w:tcPr>
            <w:tcW w:w="558" w:type="pct"/>
          </w:tcPr>
          <w:p w:rsidR="00987BCF" w:rsidRDefault="00987BCF" w:rsidP="00987BCF">
            <w:pPr>
              <w:jc w:val="center"/>
              <w:rPr>
                <w:rFonts w:ascii="Times New Roman" w:hAnsi="Times New Roman" w:cs="Times New Roman"/>
                <w:sz w:val="28"/>
                <w:szCs w:val="28"/>
              </w:rPr>
            </w:pPr>
            <w:r>
              <w:rPr>
                <w:rFonts w:ascii="Times New Roman" w:hAnsi="Times New Roman" w:cs="Times New Roman"/>
                <w:sz w:val="28"/>
                <w:szCs w:val="28"/>
              </w:rPr>
              <w:t>14</w:t>
            </w:r>
          </w:p>
        </w:tc>
        <w:tc>
          <w:tcPr>
            <w:tcW w:w="569" w:type="pct"/>
          </w:tcPr>
          <w:p w:rsidR="00987BCF" w:rsidRPr="00826FD8" w:rsidRDefault="00987BCF" w:rsidP="00987BCF">
            <w:pPr>
              <w:jc w:val="center"/>
              <w:rPr>
                <w:rFonts w:ascii="Times New Roman" w:hAnsi="Times New Roman" w:cs="Times New Roman"/>
                <w:sz w:val="28"/>
                <w:szCs w:val="28"/>
              </w:rPr>
            </w:pPr>
            <w:r>
              <w:rPr>
                <w:rFonts w:ascii="Times New Roman" w:hAnsi="Times New Roman" w:cs="Times New Roman"/>
                <w:sz w:val="28"/>
                <w:szCs w:val="28"/>
              </w:rPr>
              <w:t>12</w:t>
            </w:r>
          </w:p>
        </w:tc>
        <w:tc>
          <w:tcPr>
            <w:tcW w:w="478" w:type="pct"/>
          </w:tcPr>
          <w:p w:rsidR="00987BCF" w:rsidRDefault="00987BCF" w:rsidP="005832B4">
            <w:pPr>
              <w:jc w:val="both"/>
              <w:rPr>
                <w:rFonts w:ascii="Times New Roman" w:hAnsi="Times New Roman" w:cs="Times New Roman"/>
                <w:sz w:val="28"/>
                <w:szCs w:val="28"/>
              </w:rPr>
            </w:pPr>
            <w:r>
              <w:rPr>
                <w:rFonts w:ascii="Times New Roman" w:hAnsi="Times New Roman" w:cs="Times New Roman"/>
                <w:sz w:val="28"/>
                <w:szCs w:val="28"/>
              </w:rPr>
              <w:t>-29,4</w:t>
            </w:r>
          </w:p>
        </w:tc>
        <w:tc>
          <w:tcPr>
            <w:tcW w:w="474" w:type="pct"/>
          </w:tcPr>
          <w:p w:rsidR="00987BCF" w:rsidRDefault="00987BCF" w:rsidP="005832B4">
            <w:pPr>
              <w:jc w:val="both"/>
              <w:rPr>
                <w:rFonts w:ascii="Times New Roman" w:hAnsi="Times New Roman" w:cs="Times New Roman"/>
                <w:sz w:val="28"/>
                <w:szCs w:val="28"/>
              </w:rPr>
            </w:pPr>
            <w:r>
              <w:rPr>
                <w:rFonts w:ascii="Times New Roman" w:hAnsi="Times New Roman" w:cs="Times New Roman"/>
                <w:sz w:val="28"/>
                <w:szCs w:val="28"/>
              </w:rPr>
              <w:t>4</w:t>
            </w:r>
          </w:p>
        </w:tc>
      </w:tr>
      <w:tr w:rsidR="00987BCF" w:rsidTr="00987BCF">
        <w:tc>
          <w:tcPr>
            <w:tcW w:w="244" w:type="pct"/>
          </w:tcPr>
          <w:p w:rsidR="00987BCF" w:rsidRPr="00826FD8" w:rsidRDefault="00987BCF" w:rsidP="00B3752D">
            <w:pPr>
              <w:jc w:val="both"/>
              <w:rPr>
                <w:rFonts w:ascii="Times New Roman" w:hAnsi="Times New Roman" w:cs="Times New Roman"/>
                <w:sz w:val="28"/>
                <w:szCs w:val="28"/>
              </w:rPr>
            </w:pPr>
            <w:r w:rsidRPr="00826FD8">
              <w:rPr>
                <w:rFonts w:ascii="Times New Roman" w:hAnsi="Times New Roman" w:cs="Times New Roman"/>
                <w:sz w:val="28"/>
                <w:szCs w:val="28"/>
              </w:rPr>
              <w:t>4.</w:t>
            </w:r>
          </w:p>
        </w:tc>
        <w:tc>
          <w:tcPr>
            <w:tcW w:w="1989" w:type="pct"/>
          </w:tcPr>
          <w:p w:rsidR="00987BCF" w:rsidRPr="00826FD8" w:rsidRDefault="00987BCF" w:rsidP="00B3752D">
            <w:pPr>
              <w:jc w:val="both"/>
              <w:rPr>
                <w:rFonts w:ascii="Times New Roman" w:hAnsi="Times New Roman" w:cs="Times New Roman"/>
                <w:sz w:val="28"/>
                <w:szCs w:val="28"/>
              </w:rPr>
            </w:pPr>
            <w:r>
              <w:rPr>
                <w:rFonts w:ascii="Times New Roman" w:hAnsi="Times New Roman" w:cs="Times New Roman"/>
                <w:sz w:val="28"/>
                <w:szCs w:val="28"/>
              </w:rPr>
              <w:t>Неф</w:t>
            </w:r>
            <w:r w:rsidRPr="00826FD8">
              <w:rPr>
                <w:rFonts w:ascii="Times New Roman" w:hAnsi="Times New Roman" w:cs="Times New Roman"/>
                <w:sz w:val="28"/>
                <w:szCs w:val="28"/>
              </w:rPr>
              <w:t xml:space="preserve">рология </w:t>
            </w:r>
          </w:p>
        </w:tc>
        <w:tc>
          <w:tcPr>
            <w:tcW w:w="688" w:type="pct"/>
          </w:tcPr>
          <w:p w:rsidR="00987BCF" w:rsidRPr="00826FD8" w:rsidRDefault="00987BCF" w:rsidP="00987BCF">
            <w:pPr>
              <w:jc w:val="center"/>
              <w:rPr>
                <w:rFonts w:ascii="Times New Roman" w:hAnsi="Times New Roman" w:cs="Times New Roman"/>
                <w:sz w:val="28"/>
                <w:szCs w:val="28"/>
              </w:rPr>
            </w:pPr>
            <w:r>
              <w:rPr>
                <w:rFonts w:ascii="Times New Roman" w:hAnsi="Times New Roman" w:cs="Times New Roman"/>
                <w:sz w:val="28"/>
                <w:szCs w:val="28"/>
              </w:rPr>
              <w:t>4</w:t>
            </w:r>
          </w:p>
        </w:tc>
        <w:tc>
          <w:tcPr>
            <w:tcW w:w="558" w:type="pct"/>
          </w:tcPr>
          <w:p w:rsidR="00987BCF" w:rsidRDefault="00987BCF" w:rsidP="00987BCF">
            <w:pPr>
              <w:jc w:val="center"/>
              <w:rPr>
                <w:rFonts w:ascii="Times New Roman" w:hAnsi="Times New Roman" w:cs="Times New Roman"/>
                <w:sz w:val="28"/>
                <w:szCs w:val="28"/>
              </w:rPr>
            </w:pPr>
            <w:r>
              <w:rPr>
                <w:rFonts w:ascii="Times New Roman" w:hAnsi="Times New Roman" w:cs="Times New Roman"/>
                <w:sz w:val="28"/>
                <w:szCs w:val="28"/>
              </w:rPr>
              <w:t>-</w:t>
            </w:r>
          </w:p>
        </w:tc>
        <w:tc>
          <w:tcPr>
            <w:tcW w:w="569" w:type="pct"/>
          </w:tcPr>
          <w:p w:rsidR="00987BCF" w:rsidRPr="00826FD8" w:rsidRDefault="00987BCF" w:rsidP="00987BCF">
            <w:pPr>
              <w:jc w:val="center"/>
              <w:rPr>
                <w:rFonts w:ascii="Times New Roman" w:hAnsi="Times New Roman" w:cs="Times New Roman"/>
                <w:sz w:val="28"/>
                <w:szCs w:val="28"/>
              </w:rPr>
            </w:pPr>
            <w:r>
              <w:rPr>
                <w:rFonts w:ascii="Times New Roman" w:hAnsi="Times New Roman" w:cs="Times New Roman"/>
                <w:sz w:val="28"/>
                <w:szCs w:val="28"/>
              </w:rPr>
              <w:t>1</w:t>
            </w:r>
          </w:p>
        </w:tc>
        <w:tc>
          <w:tcPr>
            <w:tcW w:w="478" w:type="pct"/>
          </w:tcPr>
          <w:p w:rsidR="00987BCF" w:rsidRDefault="00987BCF" w:rsidP="005832B4">
            <w:pPr>
              <w:jc w:val="both"/>
              <w:rPr>
                <w:rFonts w:ascii="Times New Roman" w:hAnsi="Times New Roman" w:cs="Times New Roman"/>
                <w:sz w:val="28"/>
                <w:szCs w:val="28"/>
              </w:rPr>
            </w:pPr>
            <w:r>
              <w:rPr>
                <w:rFonts w:ascii="Times New Roman" w:hAnsi="Times New Roman" w:cs="Times New Roman"/>
                <w:sz w:val="28"/>
                <w:szCs w:val="28"/>
              </w:rPr>
              <w:t>-75,0</w:t>
            </w:r>
          </w:p>
        </w:tc>
        <w:tc>
          <w:tcPr>
            <w:tcW w:w="474" w:type="pct"/>
          </w:tcPr>
          <w:p w:rsidR="00987BCF" w:rsidRDefault="00987BCF" w:rsidP="005832B4">
            <w:pPr>
              <w:jc w:val="both"/>
              <w:rPr>
                <w:rFonts w:ascii="Times New Roman" w:hAnsi="Times New Roman" w:cs="Times New Roman"/>
                <w:sz w:val="28"/>
                <w:szCs w:val="28"/>
              </w:rPr>
            </w:pPr>
            <w:r>
              <w:rPr>
                <w:rFonts w:ascii="Times New Roman" w:hAnsi="Times New Roman" w:cs="Times New Roman"/>
                <w:sz w:val="28"/>
                <w:szCs w:val="28"/>
              </w:rPr>
              <w:t>-</w:t>
            </w:r>
          </w:p>
        </w:tc>
      </w:tr>
      <w:tr w:rsidR="00987BCF" w:rsidTr="00987BCF">
        <w:tc>
          <w:tcPr>
            <w:tcW w:w="244" w:type="pct"/>
          </w:tcPr>
          <w:p w:rsidR="00987BCF" w:rsidRPr="00826FD8" w:rsidRDefault="00987BCF" w:rsidP="00B3752D">
            <w:pPr>
              <w:jc w:val="both"/>
              <w:rPr>
                <w:rFonts w:ascii="Times New Roman" w:hAnsi="Times New Roman" w:cs="Times New Roman"/>
                <w:sz w:val="28"/>
                <w:szCs w:val="28"/>
              </w:rPr>
            </w:pPr>
            <w:r w:rsidRPr="00826FD8">
              <w:rPr>
                <w:rFonts w:ascii="Times New Roman" w:hAnsi="Times New Roman" w:cs="Times New Roman"/>
                <w:sz w:val="28"/>
                <w:szCs w:val="28"/>
              </w:rPr>
              <w:t>5.</w:t>
            </w:r>
          </w:p>
        </w:tc>
        <w:tc>
          <w:tcPr>
            <w:tcW w:w="1989" w:type="pct"/>
          </w:tcPr>
          <w:p w:rsidR="00987BCF" w:rsidRPr="00826FD8" w:rsidRDefault="00987BCF" w:rsidP="00B3752D">
            <w:pPr>
              <w:jc w:val="both"/>
              <w:rPr>
                <w:rFonts w:ascii="Times New Roman" w:hAnsi="Times New Roman" w:cs="Times New Roman"/>
                <w:sz w:val="28"/>
                <w:szCs w:val="28"/>
              </w:rPr>
            </w:pPr>
            <w:r w:rsidRPr="00826FD8">
              <w:rPr>
                <w:rFonts w:ascii="Times New Roman" w:hAnsi="Times New Roman" w:cs="Times New Roman"/>
                <w:sz w:val="28"/>
                <w:szCs w:val="28"/>
              </w:rPr>
              <w:t xml:space="preserve">Эндокринология </w:t>
            </w:r>
          </w:p>
        </w:tc>
        <w:tc>
          <w:tcPr>
            <w:tcW w:w="688" w:type="pct"/>
          </w:tcPr>
          <w:p w:rsidR="00987BCF" w:rsidRPr="00826FD8" w:rsidRDefault="00987BCF" w:rsidP="00987BCF">
            <w:pPr>
              <w:jc w:val="center"/>
              <w:rPr>
                <w:rFonts w:ascii="Times New Roman" w:hAnsi="Times New Roman" w:cs="Times New Roman"/>
                <w:sz w:val="28"/>
                <w:szCs w:val="28"/>
              </w:rPr>
            </w:pPr>
            <w:r>
              <w:rPr>
                <w:rFonts w:ascii="Times New Roman" w:hAnsi="Times New Roman" w:cs="Times New Roman"/>
                <w:sz w:val="28"/>
                <w:szCs w:val="28"/>
              </w:rPr>
              <w:t>1</w:t>
            </w:r>
          </w:p>
        </w:tc>
        <w:tc>
          <w:tcPr>
            <w:tcW w:w="558" w:type="pct"/>
          </w:tcPr>
          <w:p w:rsidR="00987BCF" w:rsidRDefault="00987BCF" w:rsidP="00987BCF">
            <w:pPr>
              <w:jc w:val="center"/>
              <w:rPr>
                <w:rFonts w:ascii="Times New Roman" w:hAnsi="Times New Roman" w:cs="Times New Roman"/>
                <w:sz w:val="28"/>
                <w:szCs w:val="28"/>
              </w:rPr>
            </w:pPr>
            <w:r>
              <w:rPr>
                <w:rFonts w:ascii="Times New Roman" w:hAnsi="Times New Roman" w:cs="Times New Roman"/>
                <w:sz w:val="28"/>
                <w:szCs w:val="28"/>
              </w:rPr>
              <w:t>3</w:t>
            </w:r>
          </w:p>
        </w:tc>
        <w:tc>
          <w:tcPr>
            <w:tcW w:w="569" w:type="pct"/>
          </w:tcPr>
          <w:p w:rsidR="00987BCF" w:rsidRPr="00826FD8" w:rsidRDefault="00987BCF" w:rsidP="00987BCF">
            <w:pPr>
              <w:jc w:val="center"/>
              <w:rPr>
                <w:rFonts w:ascii="Times New Roman" w:hAnsi="Times New Roman" w:cs="Times New Roman"/>
                <w:sz w:val="28"/>
                <w:szCs w:val="28"/>
              </w:rPr>
            </w:pPr>
            <w:r>
              <w:rPr>
                <w:rFonts w:ascii="Times New Roman" w:hAnsi="Times New Roman" w:cs="Times New Roman"/>
                <w:sz w:val="28"/>
                <w:szCs w:val="28"/>
              </w:rPr>
              <w:t>2</w:t>
            </w:r>
          </w:p>
        </w:tc>
        <w:tc>
          <w:tcPr>
            <w:tcW w:w="478" w:type="pct"/>
          </w:tcPr>
          <w:p w:rsidR="00987BCF" w:rsidRDefault="00987BCF" w:rsidP="005832B4">
            <w:pPr>
              <w:jc w:val="both"/>
              <w:rPr>
                <w:rFonts w:ascii="Times New Roman" w:hAnsi="Times New Roman" w:cs="Times New Roman"/>
                <w:sz w:val="28"/>
                <w:szCs w:val="28"/>
              </w:rPr>
            </w:pPr>
            <w:r>
              <w:rPr>
                <w:rFonts w:ascii="Times New Roman" w:hAnsi="Times New Roman" w:cs="Times New Roman"/>
                <w:sz w:val="28"/>
                <w:szCs w:val="28"/>
              </w:rPr>
              <w:t>+50,0</w:t>
            </w:r>
          </w:p>
        </w:tc>
        <w:tc>
          <w:tcPr>
            <w:tcW w:w="474" w:type="pct"/>
          </w:tcPr>
          <w:p w:rsidR="00987BCF" w:rsidRDefault="00987BCF" w:rsidP="005832B4">
            <w:pPr>
              <w:jc w:val="both"/>
              <w:rPr>
                <w:rFonts w:ascii="Times New Roman" w:hAnsi="Times New Roman" w:cs="Times New Roman"/>
                <w:sz w:val="28"/>
                <w:szCs w:val="28"/>
              </w:rPr>
            </w:pPr>
            <w:r>
              <w:rPr>
                <w:rFonts w:ascii="Times New Roman" w:hAnsi="Times New Roman" w:cs="Times New Roman"/>
                <w:sz w:val="28"/>
                <w:szCs w:val="28"/>
              </w:rPr>
              <w:t>1</w:t>
            </w:r>
          </w:p>
        </w:tc>
      </w:tr>
      <w:tr w:rsidR="00987BCF" w:rsidTr="00987BCF">
        <w:tc>
          <w:tcPr>
            <w:tcW w:w="244" w:type="pct"/>
          </w:tcPr>
          <w:p w:rsidR="00987BCF" w:rsidRPr="00826FD8" w:rsidRDefault="00987BCF" w:rsidP="00B3752D">
            <w:pPr>
              <w:jc w:val="both"/>
              <w:rPr>
                <w:rFonts w:ascii="Times New Roman" w:hAnsi="Times New Roman" w:cs="Times New Roman"/>
                <w:sz w:val="28"/>
                <w:szCs w:val="28"/>
              </w:rPr>
            </w:pPr>
            <w:r>
              <w:rPr>
                <w:rFonts w:ascii="Times New Roman" w:hAnsi="Times New Roman" w:cs="Times New Roman"/>
                <w:sz w:val="28"/>
                <w:szCs w:val="28"/>
              </w:rPr>
              <w:t>6.</w:t>
            </w:r>
          </w:p>
        </w:tc>
        <w:tc>
          <w:tcPr>
            <w:tcW w:w="1989" w:type="pct"/>
          </w:tcPr>
          <w:p w:rsidR="00987BCF" w:rsidRPr="00826FD8" w:rsidRDefault="00987BCF" w:rsidP="00B3752D">
            <w:pPr>
              <w:jc w:val="both"/>
              <w:rPr>
                <w:rFonts w:ascii="Times New Roman" w:hAnsi="Times New Roman" w:cs="Times New Roman"/>
                <w:sz w:val="28"/>
                <w:szCs w:val="28"/>
              </w:rPr>
            </w:pPr>
            <w:r>
              <w:rPr>
                <w:rFonts w:ascii="Times New Roman" w:hAnsi="Times New Roman" w:cs="Times New Roman"/>
                <w:sz w:val="28"/>
                <w:szCs w:val="28"/>
              </w:rPr>
              <w:t>неврология</w:t>
            </w:r>
          </w:p>
        </w:tc>
        <w:tc>
          <w:tcPr>
            <w:tcW w:w="688" w:type="pct"/>
          </w:tcPr>
          <w:p w:rsidR="00987BCF" w:rsidRDefault="00987BCF" w:rsidP="00987BCF">
            <w:pPr>
              <w:jc w:val="center"/>
              <w:rPr>
                <w:rFonts w:ascii="Times New Roman" w:hAnsi="Times New Roman" w:cs="Times New Roman"/>
                <w:sz w:val="28"/>
                <w:szCs w:val="28"/>
              </w:rPr>
            </w:pPr>
            <w:r>
              <w:rPr>
                <w:rFonts w:ascii="Times New Roman" w:hAnsi="Times New Roman" w:cs="Times New Roman"/>
                <w:sz w:val="28"/>
                <w:szCs w:val="28"/>
              </w:rPr>
              <w:t>3</w:t>
            </w:r>
          </w:p>
        </w:tc>
        <w:tc>
          <w:tcPr>
            <w:tcW w:w="558" w:type="pct"/>
          </w:tcPr>
          <w:p w:rsidR="00987BCF" w:rsidRDefault="00987BCF" w:rsidP="00987BCF">
            <w:pPr>
              <w:jc w:val="center"/>
              <w:rPr>
                <w:rFonts w:ascii="Times New Roman" w:hAnsi="Times New Roman" w:cs="Times New Roman"/>
                <w:sz w:val="28"/>
                <w:szCs w:val="28"/>
              </w:rPr>
            </w:pPr>
            <w:r>
              <w:rPr>
                <w:rFonts w:ascii="Times New Roman" w:hAnsi="Times New Roman" w:cs="Times New Roman"/>
                <w:sz w:val="28"/>
                <w:szCs w:val="28"/>
              </w:rPr>
              <w:t>5</w:t>
            </w:r>
          </w:p>
        </w:tc>
        <w:tc>
          <w:tcPr>
            <w:tcW w:w="569" w:type="pct"/>
          </w:tcPr>
          <w:p w:rsidR="00987BCF" w:rsidRDefault="00987BCF" w:rsidP="00987BCF">
            <w:pPr>
              <w:jc w:val="center"/>
              <w:rPr>
                <w:rFonts w:ascii="Times New Roman" w:hAnsi="Times New Roman" w:cs="Times New Roman"/>
                <w:sz w:val="28"/>
                <w:szCs w:val="28"/>
              </w:rPr>
            </w:pPr>
            <w:r>
              <w:rPr>
                <w:rFonts w:ascii="Times New Roman" w:hAnsi="Times New Roman" w:cs="Times New Roman"/>
                <w:sz w:val="28"/>
                <w:szCs w:val="28"/>
              </w:rPr>
              <w:t>1</w:t>
            </w:r>
          </w:p>
        </w:tc>
        <w:tc>
          <w:tcPr>
            <w:tcW w:w="478" w:type="pct"/>
          </w:tcPr>
          <w:p w:rsidR="00987BCF" w:rsidRDefault="00987BCF" w:rsidP="005832B4">
            <w:pPr>
              <w:jc w:val="both"/>
              <w:rPr>
                <w:rFonts w:ascii="Times New Roman" w:hAnsi="Times New Roman" w:cs="Times New Roman"/>
                <w:sz w:val="28"/>
                <w:szCs w:val="28"/>
              </w:rPr>
            </w:pPr>
            <w:r>
              <w:rPr>
                <w:rFonts w:ascii="Times New Roman" w:hAnsi="Times New Roman" w:cs="Times New Roman"/>
                <w:sz w:val="28"/>
                <w:szCs w:val="28"/>
              </w:rPr>
              <w:t>-66,6</w:t>
            </w:r>
          </w:p>
        </w:tc>
        <w:tc>
          <w:tcPr>
            <w:tcW w:w="474" w:type="pct"/>
          </w:tcPr>
          <w:p w:rsidR="00987BCF" w:rsidRDefault="00987BCF" w:rsidP="005832B4">
            <w:pPr>
              <w:jc w:val="both"/>
              <w:rPr>
                <w:rFonts w:ascii="Times New Roman" w:hAnsi="Times New Roman" w:cs="Times New Roman"/>
                <w:sz w:val="28"/>
                <w:szCs w:val="28"/>
              </w:rPr>
            </w:pPr>
            <w:r>
              <w:rPr>
                <w:rFonts w:ascii="Times New Roman" w:hAnsi="Times New Roman" w:cs="Times New Roman"/>
                <w:sz w:val="28"/>
                <w:szCs w:val="28"/>
              </w:rPr>
              <w:t>5</w:t>
            </w:r>
          </w:p>
        </w:tc>
      </w:tr>
      <w:tr w:rsidR="00987BCF" w:rsidTr="00987BCF">
        <w:tc>
          <w:tcPr>
            <w:tcW w:w="244" w:type="pct"/>
          </w:tcPr>
          <w:p w:rsidR="00987BCF" w:rsidRDefault="00987BCF" w:rsidP="00B3752D">
            <w:pPr>
              <w:jc w:val="both"/>
              <w:rPr>
                <w:rFonts w:ascii="Times New Roman" w:hAnsi="Times New Roman" w:cs="Times New Roman"/>
                <w:sz w:val="28"/>
                <w:szCs w:val="28"/>
              </w:rPr>
            </w:pPr>
            <w:r>
              <w:rPr>
                <w:rFonts w:ascii="Times New Roman" w:hAnsi="Times New Roman" w:cs="Times New Roman"/>
                <w:sz w:val="28"/>
                <w:szCs w:val="28"/>
              </w:rPr>
              <w:t xml:space="preserve">7. </w:t>
            </w:r>
          </w:p>
        </w:tc>
        <w:tc>
          <w:tcPr>
            <w:tcW w:w="1989" w:type="pct"/>
          </w:tcPr>
          <w:p w:rsidR="00987BCF" w:rsidRDefault="00987BCF" w:rsidP="00B3752D">
            <w:pPr>
              <w:jc w:val="both"/>
              <w:rPr>
                <w:rFonts w:ascii="Times New Roman" w:hAnsi="Times New Roman" w:cs="Times New Roman"/>
                <w:sz w:val="28"/>
                <w:szCs w:val="28"/>
              </w:rPr>
            </w:pPr>
            <w:r>
              <w:rPr>
                <w:rFonts w:ascii="Times New Roman" w:hAnsi="Times New Roman" w:cs="Times New Roman"/>
                <w:sz w:val="28"/>
                <w:szCs w:val="28"/>
              </w:rPr>
              <w:t xml:space="preserve">Оториноларингология </w:t>
            </w:r>
          </w:p>
        </w:tc>
        <w:tc>
          <w:tcPr>
            <w:tcW w:w="688" w:type="pct"/>
          </w:tcPr>
          <w:p w:rsidR="00987BCF" w:rsidRDefault="00987BCF" w:rsidP="00987BCF">
            <w:pPr>
              <w:jc w:val="center"/>
              <w:rPr>
                <w:rFonts w:ascii="Times New Roman" w:hAnsi="Times New Roman" w:cs="Times New Roman"/>
                <w:sz w:val="28"/>
                <w:szCs w:val="28"/>
              </w:rPr>
            </w:pPr>
            <w:r>
              <w:rPr>
                <w:rFonts w:ascii="Times New Roman" w:hAnsi="Times New Roman" w:cs="Times New Roman"/>
                <w:sz w:val="28"/>
                <w:szCs w:val="28"/>
              </w:rPr>
              <w:t>-</w:t>
            </w:r>
          </w:p>
        </w:tc>
        <w:tc>
          <w:tcPr>
            <w:tcW w:w="558" w:type="pct"/>
          </w:tcPr>
          <w:p w:rsidR="00987BCF" w:rsidRDefault="00987BCF" w:rsidP="00987BCF">
            <w:pPr>
              <w:jc w:val="center"/>
              <w:rPr>
                <w:rFonts w:ascii="Times New Roman" w:hAnsi="Times New Roman" w:cs="Times New Roman"/>
                <w:sz w:val="28"/>
                <w:szCs w:val="28"/>
              </w:rPr>
            </w:pPr>
            <w:r>
              <w:rPr>
                <w:rFonts w:ascii="Times New Roman" w:hAnsi="Times New Roman" w:cs="Times New Roman"/>
                <w:sz w:val="28"/>
                <w:szCs w:val="28"/>
              </w:rPr>
              <w:t>-</w:t>
            </w:r>
          </w:p>
        </w:tc>
        <w:tc>
          <w:tcPr>
            <w:tcW w:w="569" w:type="pct"/>
          </w:tcPr>
          <w:p w:rsidR="00987BCF" w:rsidRDefault="00987BCF" w:rsidP="00987BCF">
            <w:pPr>
              <w:jc w:val="center"/>
              <w:rPr>
                <w:rFonts w:ascii="Times New Roman" w:hAnsi="Times New Roman" w:cs="Times New Roman"/>
                <w:sz w:val="28"/>
                <w:szCs w:val="28"/>
              </w:rPr>
            </w:pPr>
            <w:r>
              <w:rPr>
                <w:rFonts w:ascii="Times New Roman" w:hAnsi="Times New Roman" w:cs="Times New Roman"/>
                <w:sz w:val="28"/>
                <w:szCs w:val="28"/>
              </w:rPr>
              <w:t>1</w:t>
            </w:r>
          </w:p>
        </w:tc>
        <w:tc>
          <w:tcPr>
            <w:tcW w:w="478" w:type="pct"/>
          </w:tcPr>
          <w:p w:rsidR="00987BCF" w:rsidRDefault="00987BCF" w:rsidP="005832B4">
            <w:pPr>
              <w:jc w:val="both"/>
              <w:rPr>
                <w:rFonts w:ascii="Times New Roman" w:hAnsi="Times New Roman" w:cs="Times New Roman"/>
                <w:sz w:val="28"/>
                <w:szCs w:val="28"/>
              </w:rPr>
            </w:pPr>
            <w:r>
              <w:rPr>
                <w:rFonts w:ascii="Times New Roman" w:hAnsi="Times New Roman" w:cs="Times New Roman"/>
                <w:sz w:val="28"/>
                <w:szCs w:val="28"/>
              </w:rPr>
              <w:t>+100</w:t>
            </w:r>
          </w:p>
        </w:tc>
        <w:tc>
          <w:tcPr>
            <w:tcW w:w="474" w:type="pct"/>
          </w:tcPr>
          <w:p w:rsidR="00987BCF" w:rsidRDefault="00987BCF" w:rsidP="005832B4">
            <w:pPr>
              <w:jc w:val="both"/>
              <w:rPr>
                <w:rFonts w:ascii="Times New Roman" w:hAnsi="Times New Roman" w:cs="Times New Roman"/>
                <w:sz w:val="28"/>
                <w:szCs w:val="28"/>
              </w:rPr>
            </w:pPr>
            <w:r>
              <w:rPr>
                <w:rFonts w:ascii="Times New Roman" w:hAnsi="Times New Roman" w:cs="Times New Roman"/>
                <w:sz w:val="28"/>
                <w:szCs w:val="28"/>
              </w:rPr>
              <w:t>-</w:t>
            </w:r>
          </w:p>
        </w:tc>
      </w:tr>
      <w:tr w:rsidR="00987BCF" w:rsidTr="00987BCF">
        <w:tc>
          <w:tcPr>
            <w:tcW w:w="244" w:type="pct"/>
          </w:tcPr>
          <w:p w:rsidR="00987BCF" w:rsidRDefault="00987BCF" w:rsidP="00B3752D">
            <w:pPr>
              <w:jc w:val="both"/>
              <w:rPr>
                <w:rFonts w:ascii="Times New Roman" w:hAnsi="Times New Roman" w:cs="Times New Roman"/>
                <w:sz w:val="28"/>
                <w:szCs w:val="28"/>
              </w:rPr>
            </w:pPr>
          </w:p>
        </w:tc>
        <w:tc>
          <w:tcPr>
            <w:tcW w:w="1989" w:type="pct"/>
          </w:tcPr>
          <w:p w:rsidR="00987BCF" w:rsidRDefault="00987BCF" w:rsidP="00B3752D">
            <w:pPr>
              <w:jc w:val="both"/>
              <w:rPr>
                <w:rFonts w:ascii="Times New Roman" w:hAnsi="Times New Roman" w:cs="Times New Roman"/>
                <w:sz w:val="28"/>
                <w:szCs w:val="28"/>
              </w:rPr>
            </w:pPr>
            <w:r>
              <w:rPr>
                <w:rFonts w:ascii="Times New Roman" w:hAnsi="Times New Roman" w:cs="Times New Roman"/>
                <w:sz w:val="28"/>
                <w:szCs w:val="28"/>
              </w:rPr>
              <w:t>Итого</w:t>
            </w:r>
          </w:p>
        </w:tc>
        <w:tc>
          <w:tcPr>
            <w:tcW w:w="688" w:type="pct"/>
          </w:tcPr>
          <w:p w:rsidR="00987BCF" w:rsidRDefault="00987BCF" w:rsidP="00987BCF">
            <w:pPr>
              <w:jc w:val="center"/>
              <w:rPr>
                <w:rFonts w:ascii="Times New Roman" w:hAnsi="Times New Roman" w:cs="Times New Roman"/>
                <w:sz w:val="28"/>
                <w:szCs w:val="28"/>
              </w:rPr>
            </w:pPr>
            <w:r>
              <w:rPr>
                <w:rFonts w:ascii="Times New Roman" w:hAnsi="Times New Roman" w:cs="Times New Roman"/>
                <w:sz w:val="28"/>
                <w:szCs w:val="28"/>
              </w:rPr>
              <w:t>47</w:t>
            </w:r>
          </w:p>
        </w:tc>
        <w:tc>
          <w:tcPr>
            <w:tcW w:w="558" w:type="pct"/>
          </w:tcPr>
          <w:p w:rsidR="00987BCF" w:rsidRDefault="00987BCF" w:rsidP="00987BCF">
            <w:pPr>
              <w:jc w:val="center"/>
              <w:rPr>
                <w:rFonts w:ascii="Times New Roman" w:hAnsi="Times New Roman" w:cs="Times New Roman"/>
                <w:sz w:val="28"/>
                <w:szCs w:val="28"/>
              </w:rPr>
            </w:pPr>
            <w:r>
              <w:rPr>
                <w:rFonts w:ascii="Times New Roman" w:hAnsi="Times New Roman" w:cs="Times New Roman"/>
                <w:sz w:val="28"/>
                <w:szCs w:val="28"/>
              </w:rPr>
              <w:t>44</w:t>
            </w:r>
          </w:p>
        </w:tc>
        <w:tc>
          <w:tcPr>
            <w:tcW w:w="569" w:type="pct"/>
          </w:tcPr>
          <w:p w:rsidR="00987BCF" w:rsidRDefault="00987BCF" w:rsidP="00987BCF">
            <w:pPr>
              <w:jc w:val="center"/>
              <w:rPr>
                <w:rFonts w:ascii="Times New Roman" w:hAnsi="Times New Roman" w:cs="Times New Roman"/>
                <w:sz w:val="28"/>
                <w:szCs w:val="28"/>
              </w:rPr>
            </w:pPr>
            <w:r>
              <w:rPr>
                <w:rFonts w:ascii="Times New Roman" w:hAnsi="Times New Roman" w:cs="Times New Roman"/>
                <w:sz w:val="28"/>
                <w:szCs w:val="28"/>
              </w:rPr>
              <w:t>50</w:t>
            </w:r>
          </w:p>
        </w:tc>
        <w:tc>
          <w:tcPr>
            <w:tcW w:w="478" w:type="pct"/>
          </w:tcPr>
          <w:p w:rsidR="00987BCF" w:rsidRDefault="00987BCF" w:rsidP="005832B4">
            <w:pPr>
              <w:jc w:val="both"/>
              <w:rPr>
                <w:rFonts w:ascii="Times New Roman" w:hAnsi="Times New Roman" w:cs="Times New Roman"/>
                <w:sz w:val="28"/>
                <w:szCs w:val="28"/>
              </w:rPr>
            </w:pPr>
            <w:r>
              <w:rPr>
                <w:rFonts w:ascii="Times New Roman" w:hAnsi="Times New Roman" w:cs="Times New Roman"/>
                <w:sz w:val="28"/>
                <w:szCs w:val="28"/>
              </w:rPr>
              <w:t>+6,0</w:t>
            </w:r>
          </w:p>
        </w:tc>
        <w:tc>
          <w:tcPr>
            <w:tcW w:w="474" w:type="pct"/>
          </w:tcPr>
          <w:p w:rsidR="00987BCF" w:rsidRDefault="00894994" w:rsidP="005832B4">
            <w:pPr>
              <w:jc w:val="both"/>
              <w:rPr>
                <w:rFonts w:ascii="Times New Roman" w:hAnsi="Times New Roman" w:cs="Times New Roman"/>
                <w:sz w:val="28"/>
                <w:szCs w:val="28"/>
              </w:rPr>
            </w:pPr>
            <w:r>
              <w:rPr>
                <w:rFonts w:ascii="Times New Roman" w:hAnsi="Times New Roman" w:cs="Times New Roman"/>
                <w:sz w:val="28"/>
                <w:szCs w:val="28"/>
              </w:rPr>
              <w:t>21</w:t>
            </w:r>
          </w:p>
        </w:tc>
      </w:tr>
      <w:tr w:rsidR="00987BCF" w:rsidTr="00987BCF">
        <w:tc>
          <w:tcPr>
            <w:tcW w:w="244" w:type="pct"/>
          </w:tcPr>
          <w:p w:rsidR="00987BCF" w:rsidRDefault="00987BCF" w:rsidP="00B3752D">
            <w:pPr>
              <w:jc w:val="both"/>
              <w:rPr>
                <w:rFonts w:ascii="Times New Roman" w:hAnsi="Times New Roman" w:cs="Times New Roman"/>
                <w:sz w:val="28"/>
                <w:szCs w:val="28"/>
              </w:rPr>
            </w:pPr>
          </w:p>
        </w:tc>
        <w:tc>
          <w:tcPr>
            <w:tcW w:w="1989" w:type="pct"/>
          </w:tcPr>
          <w:p w:rsidR="00987BCF" w:rsidRDefault="00987BCF" w:rsidP="00B3752D">
            <w:pPr>
              <w:jc w:val="both"/>
              <w:rPr>
                <w:rFonts w:ascii="Times New Roman" w:hAnsi="Times New Roman" w:cs="Times New Roman"/>
                <w:sz w:val="28"/>
                <w:szCs w:val="28"/>
              </w:rPr>
            </w:pPr>
            <w:r>
              <w:rPr>
                <w:rFonts w:ascii="Times New Roman" w:hAnsi="Times New Roman" w:cs="Times New Roman"/>
                <w:sz w:val="28"/>
                <w:szCs w:val="28"/>
              </w:rPr>
              <w:t>Обеспеченность ВМП на 100 тыс. населения</w:t>
            </w:r>
          </w:p>
        </w:tc>
        <w:tc>
          <w:tcPr>
            <w:tcW w:w="688" w:type="pct"/>
          </w:tcPr>
          <w:p w:rsidR="00987BCF" w:rsidRDefault="00987BCF" w:rsidP="00987BCF">
            <w:pPr>
              <w:jc w:val="center"/>
              <w:rPr>
                <w:rFonts w:ascii="Times New Roman" w:hAnsi="Times New Roman" w:cs="Times New Roman"/>
                <w:sz w:val="28"/>
                <w:szCs w:val="28"/>
              </w:rPr>
            </w:pPr>
            <w:r>
              <w:rPr>
                <w:rFonts w:ascii="Times New Roman" w:hAnsi="Times New Roman" w:cs="Times New Roman"/>
                <w:sz w:val="28"/>
                <w:szCs w:val="28"/>
              </w:rPr>
              <w:t>396,2</w:t>
            </w:r>
          </w:p>
        </w:tc>
        <w:tc>
          <w:tcPr>
            <w:tcW w:w="558" w:type="pct"/>
          </w:tcPr>
          <w:p w:rsidR="00987BCF" w:rsidRDefault="00987BCF" w:rsidP="00987BCF">
            <w:pPr>
              <w:jc w:val="center"/>
              <w:rPr>
                <w:rFonts w:ascii="Times New Roman" w:hAnsi="Times New Roman" w:cs="Times New Roman"/>
                <w:sz w:val="28"/>
                <w:szCs w:val="28"/>
              </w:rPr>
            </w:pPr>
            <w:r>
              <w:rPr>
                <w:rFonts w:ascii="Times New Roman" w:hAnsi="Times New Roman" w:cs="Times New Roman"/>
                <w:sz w:val="28"/>
                <w:szCs w:val="28"/>
              </w:rPr>
              <w:t>392,2</w:t>
            </w:r>
          </w:p>
        </w:tc>
        <w:tc>
          <w:tcPr>
            <w:tcW w:w="569" w:type="pct"/>
          </w:tcPr>
          <w:p w:rsidR="00987BCF" w:rsidRDefault="00987BCF" w:rsidP="00987BCF">
            <w:pPr>
              <w:jc w:val="center"/>
              <w:rPr>
                <w:rFonts w:ascii="Times New Roman" w:hAnsi="Times New Roman" w:cs="Times New Roman"/>
                <w:sz w:val="28"/>
                <w:szCs w:val="28"/>
              </w:rPr>
            </w:pPr>
            <w:r>
              <w:rPr>
                <w:rFonts w:ascii="Times New Roman" w:hAnsi="Times New Roman" w:cs="Times New Roman"/>
                <w:sz w:val="28"/>
                <w:szCs w:val="28"/>
              </w:rPr>
              <w:t>462,9</w:t>
            </w:r>
          </w:p>
        </w:tc>
        <w:tc>
          <w:tcPr>
            <w:tcW w:w="478" w:type="pct"/>
          </w:tcPr>
          <w:p w:rsidR="00987BCF" w:rsidRDefault="00987BCF" w:rsidP="005832B4">
            <w:pPr>
              <w:jc w:val="both"/>
              <w:rPr>
                <w:rFonts w:ascii="Times New Roman" w:hAnsi="Times New Roman" w:cs="Times New Roman"/>
                <w:sz w:val="28"/>
                <w:szCs w:val="28"/>
              </w:rPr>
            </w:pPr>
          </w:p>
        </w:tc>
        <w:tc>
          <w:tcPr>
            <w:tcW w:w="474" w:type="pct"/>
          </w:tcPr>
          <w:p w:rsidR="00987BCF" w:rsidRDefault="00987BCF" w:rsidP="005832B4">
            <w:pPr>
              <w:jc w:val="both"/>
              <w:rPr>
                <w:rFonts w:ascii="Times New Roman" w:hAnsi="Times New Roman" w:cs="Times New Roman"/>
                <w:sz w:val="28"/>
                <w:szCs w:val="28"/>
              </w:rPr>
            </w:pPr>
          </w:p>
        </w:tc>
      </w:tr>
    </w:tbl>
    <w:p w:rsidR="005832B4" w:rsidRDefault="00894994" w:rsidP="00894994">
      <w:pPr>
        <w:ind w:firstLine="708"/>
        <w:jc w:val="both"/>
        <w:rPr>
          <w:rFonts w:ascii="Times New Roman" w:eastAsia="Times New Roman" w:hAnsi="Times New Roman" w:cs="Times New Roman"/>
          <w:sz w:val="28"/>
          <w:szCs w:val="28"/>
        </w:rPr>
      </w:pPr>
      <w:r>
        <w:rPr>
          <w:rFonts w:ascii="Times New Roman" w:hAnsi="Times New Roman" w:cs="Times New Roman"/>
          <w:sz w:val="28"/>
          <w:szCs w:val="28"/>
        </w:rPr>
        <w:t>Обеспеченность высокотехнологичной медицинской помощью в 2015 году на 100 тыс. населения составила 462,9 на 100 тыс. населения. В динамике</w:t>
      </w:r>
      <w:r w:rsidR="00F34711">
        <w:rPr>
          <w:rFonts w:ascii="Times New Roman" w:hAnsi="Times New Roman" w:cs="Times New Roman"/>
          <w:sz w:val="28"/>
          <w:szCs w:val="28"/>
        </w:rPr>
        <w:t xml:space="preserve"> с 2013 годом </w:t>
      </w:r>
      <w:r>
        <w:rPr>
          <w:rFonts w:ascii="Times New Roman" w:hAnsi="Times New Roman" w:cs="Times New Roman"/>
          <w:sz w:val="28"/>
          <w:szCs w:val="28"/>
        </w:rPr>
        <w:t xml:space="preserve"> обеспеченность ВМП увеличилась на 6,0%.</w:t>
      </w:r>
    </w:p>
    <w:p w:rsidR="00D26397" w:rsidRDefault="00D26397" w:rsidP="00D26397">
      <w:pPr>
        <w:tabs>
          <w:tab w:val="left" w:pos="1134"/>
        </w:tabs>
        <w:spacing w:after="0" w:line="240" w:lineRule="auto"/>
        <w:ind w:firstLine="567"/>
        <w:jc w:val="both"/>
        <w:rPr>
          <w:rFonts w:ascii="Times New Roman" w:eastAsia="Times New Roman" w:hAnsi="Times New Roman" w:cs="Times New Roman"/>
          <w:b/>
          <w:sz w:val="28"/>
          <w:szCs w:val="28"/>
        </w:rPr>
      </w:pPr>
      <w:r w:rsidRPr="005832B4">
        <w:rPr>
          <w:rFonts w:ascii="Times New Roman" w:eastAsia="Times New Roman" w:hAnsi="Times New Roman" w:cs="Times New Roman"/>
          <w:b/>
          <w:sz w:val="28"/>
          <w:szCs w:val="28"/>
        </w:rPr>
        <w:t>9.    Охват реабилитационной помощью взрослых, детей-инвалидов от числа нуждающихся.</w:t>
      </w:r>
    </w:p>
    <w:p w:rsidR="009B7EFF" w:rsidRPr="00D73FFA" w:rsidRDefault="009B7EFF" w:rsidP="009B7EFF">
      <w:pPr>
        <w:spacing w:after="0" w:line="240" w:lineRule="auto"/>
        <w:ind w:firstLine="708"/>
        <w:jc w:val="both"/>
        <w:rPr>
          <w:rFonts w:ascii="Times New Roman" w:hAnsi="Times New Roman" w:cs="Times New Roman"/>
          <w:b/>
          <w:sz w:val="28"/>
          <w:szCs w:val="28"/>
        </w:rPr>
      </w:pPr>
      <w:r w:rsidRPr="000872FE">
        <w:rPr>
          <w:rFonts w:ascii="Times New Roman" w:hAnsi="Times New Roman" w:cs="Times New Roman"/>
          <w:b/>
          <w:sz w:val="28"/>
          <w:szCs w:val="28"/>
        </w:rPr>
        <w:t>О</w:t>
      </w:r>
      <w:r w:rsidRPr="00D73FFA">
        <w:rPr>
          <w:rFonts w:ascii="Times New Roman" w:hAnsi="Times New Roman" w:cs="Times New Roman"/>
          <w:b/>
          <w:sz w:val="28"/>
          <w:szCs w:val="28"/>
        </w:rPr>
        <w:t>рганизация восстановительного лечения и  реабилитации.</w:t>
      </w:r>
    </w:p>
    <w:p w:rsidR="009B7EFF" w:rsidRPr="00D73FFA" w:rsidRDefault="009B7EFF" w:rsidP="009B7EFF">
      <w:pPr>
        <w:ind w:firstLine="709"/>
        <w:jc w:val="center"/>
        <w:rPr>
          <w:rFonts w:ascii="Times New Roman" w:hAnsi="Times New Roman" w:cs="Times New Roman"/>
          <w:b/>
          <w:sz w:val="28"/>
          <w:szCs w:val="28"/>
        </w:rPr>
      </w:pPr>
      <w:r w:rsidRPr="00D73FFA">
        <w:rPr>
          <w:rFonts w:ascii="Times New Roman" w:hAnsi="Times New Roman" w:cs="Times New Roman"/>
          <w:b/>
          <w:sz w:val="28"/>
          <w:szCs w:val="28"/>
        </w:rPr>
        <w:t>Деятельность кабинета ЛФК</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851"/>
        <w:gridCol w:w="850"/>
        <w:gridCol w:w="851"/>
        <w:gridCol w:w="850"/>
        <w:gridCol w:w="992"/>
        <w:gridCol w:w="993"/>
        <w:gridCol w:w="992"/>
        <w:gridCol w:w="1134"/>
        <w:gridCol w:w="992"/>
      </w:tblGrid>
      <w:tr w:rsidR="009B7EFF" w:rsidRPr="00D73FFA" w:rsidTr="00027D59">
        <w:tc>
          <w:tcPr>
            <w:tcW w:w="1384" w:type="dxa"/>
            <w:vMerge w:val="restart"/>
          </w:tcPr>
          <w:p w:rsidR="009B7EFF" w:rsidRPr="00A52BCB" w:rsidRDefault="009B7EFF" w:rsidP="00027D59">
            <w:pPr>
              <w:jc w:val="both"/>
              <w:rPr>
                <w:rFonts w:ascii="Times New Roman" w:hAnsi="Times New Roman" w:cs="Times New Roman"/>
              </w:rPr>
            </w:pPr>
          </w:p>
        </w:tc>
        <w:tc>
          <w:tcPr>
            <w:tcW w:w="2552" w:type="dxa"/>
            <w:gridSpan w:val="3"/>
          </w:tcPr>
          <w:p w:rsidR="009B7EFF" w:rsidRPr="00A52BCB" w:rsidRDefault="009B7EFF" w:rsidP="00027D59">
            <w:pPr>
              <w:jc w:val="center"/>
              <w:rPr>
                <w:rFonts w:ascii="Times New Roman" w:hAnsi="Times New Roman" w:cs="Times New Roman"/>
              </w:rPr>
            </w:pPr>
            <w:r>
              <w:rPr>
                <w:rFonts w:ascii="Times New Roman" w:hAnsi="Times New Roman" w:cs="Times New Roman"/>
              </w:rPr>
              <w:t>2013</w:t>
            </w:r>
            <w:r w:rsidRPr="00A52BCB">
              <w:rPr>
                <w:rFonts w:ascii="Times New Roman" w:hAnsi="Times New Roman" w:cs="Times New Roman"/>
              </w:rPr>
              <w:t xml:space="preserve"> г.</w:t>
            </w:r>
          </w:p>
        </w:tc>
        <w:tc>
          <w:tcPr>
            <w:tcW w:w="2835" w:type="dxa"/>
            <w:gridSpan w:val="3"/>
          </w:tcPr>
          <w:p w:rsidR="009B7EFF" w:rsidRPr="00A52BCB" w:rsidRDefault="009B7EFF" w:rsidP="00027D59">
            <w:pPr>
              <w:jc w:val="center"/>
              <w:rPr>
                <w:rFonts w:ascii="Times New Roman" w:hAnsi="Times New Roman" w:cs="Times New Roman"/>
              </w:rPr>
            </w:pPr>
            <w:r>
              <w:rPr>
                <w:rFonts w:ascii="Times New Roman" w:hAnsi="Times New Roman" w:cs="Times New Roman"/>
              </w:rPr>
              <w:t>2014</w:t>
            </w:r>
            <w:r w:rsidRPr="00A52BCB">
              <w:rPr>
                <w:rFonts w:ascii="Times New Roman" w:hAnsi="Times New Roman" w:cs="Times New Roman"/>
              </w:rPr>
              <w:t>г.</w:t>
            </w:r>
          </w:p>
        </w:tc>
        <w:tc>
          <w:tcPr>
            <w:tcW w:w="3118" w:type="dxa"/>
            <w:gridSpan w:val="3"/>
          </w:tcPr>
          <w:p w:rsidR="009B7EFF" w:rsidRPr="00A52BCB" w:rsidRDefault="009B7EFF" w:rsidP="00027D59">
            <w:pPr>
              <w:jc w:val="center"/>
              <w:rPr>
                <w:rFonts w:ascii="Times New Roman" w:hAnsi="Times New Roman" w:cs="Times New Roman"/>
              </w:rPr>
            </w:pPr>
            <w:r>
              <w:rPr>
                <w:rFonts w:ascii="Times New Roman" w:hAnsi="Times New Roman" w:cs="Times New Roman"/>
              </w:rPr>
              <w:t>2015</w:t>
            </w:r>
            <w:r w:rsidRPr="00A52BCB">
              <w:rPr>
                <w:rFonts w:ascii="Times New Roman" w:hAnsi="Times New Roman" w:cs="Times New Roman"/>
              </w:rPr>
              <w:t>г.</w:t>
            </w:r>
          </w:p>
        </w:tc>
      </w:tr>
      <w:tr w:rsidR="009B7EFF" w:rsidRPr="00D73FFA" w:rsidTr="00027D59">
        <w:tc>
          <w:tcPr>
            <w:tcW w:w="1384" w:type="dxa"/>
            <w:vMerge/>
          </w:tcPr>
          <w:p w:rsidR="009B7EFF" w:rsidRPr="00A52BCB" w:rsidRDefault="009B7EFF" w:rsidP="00027D59">
            <w:pPr>
              <w:jc w:val="both"/>
              <w:rPr>
                <w:rFonts w:ascii="Times New Roman" w:hAnsi="Times New Roman" w:cs="Times New Roman"/>
              </w:rPr>
            </w:pPr>
          </w:p>
        </w:tc>
        <w:tc>
          <w:tcPr>
            <w:tcW w:w="851" w:type="dxa"/>
            <w:vMerge w:val="restart"/>
          </w:tcPr>
          <w:p w:rsidR="009B7EFF" w:rsidRPr="00A52BCB" w:rsidRDefault="009B7EFF" w:rsidP="00027D59">
            <w:pPr>
              <w:jc w:val="center"/>
              <w:rPr>
                <w:rFonts w:ascii="Times New Roman" w:hAnsi="Times New Roman" w:cs="Times New Roman"/>
              </w:rPr>
            </w:pPr>
            <w:r w:rsidRPr="00A52BCB">
              <w:rPr>
                <w:rFonts w:ascii="Times New Roman" w:hAnsi="Times New Roman" w:cs="Times New Roman"/>
              </w:rPr>
              <w:t>Всего</w:t>
            </w:r>
          </w:p>
        </w:tc>
        <w:tc>
          <w:tcPr>
            <w:tcW w:w="1701" w:type="dxa"/>
            <w:gridSpan w:val="2"/>
          </w:tcPr>
          <w:p w:rsidR="009B7EFF" w:rsidRPr="00A52BCB" w:rsidRDefault="009B7EFF" w:rsidP="00027D59">
            <w:pPr>
              <w:jc w:val="both"/>
              <w:rPr>
                <w:rFonts w:ascii="Times New Roman" w:hAnsi="Times New Roman" w:cs="Times New Roman"/>
              </w:rPr>
            </w:pPr>
            <w:r w:rsidRPr="00A52BCB">
              <w:rPr>
                <w:rFonts w:ascii="Times New Roman" w:hAnsi="Times New Roman" w:cs="Times New Roman"/>
              </w:rPr>
              <w:t>В том числе в дневном стационаре</w:t>
            </w:r>
          </w:p>
        </w:tc>
        <w:tc>
          <w:tcPr>
            <w:tcW w:w="850" w:type="dxa"/>
            <w:vMerge w:val="restart"/>
          </w:tcPr>
          <w:p w:rsidR="009B7EFF" w:rsidRPr="00A52BCB" w:rsidRDefault="009B7EFF" w:rsidP="00027D59">
            <w:pPr>
              <w:jc w:val="both"/>
              <w:rPr>
                <w:rFonts w:ascii="Times New Roman" w:hAnsi="Times New Roman" w:cs="Times New Roman"/>
              </w:rPr>
            </w:pPr>
            <w:r w:rsidRPr="00A52BCB">
              <w:rPr>
                <w:rFonts w:ascii="Times New Roman" w:hAnsi="Times New Roman" w:cs="Times New Roman"/>
              </w:rPr>
              <w:t xml:space="preserve">Всего </w:t>
            </w:r>
          </w:p>
        </w:tc>
        <w:tc>
          <w:tcPr>
            <w:tcW w:w="1985" w:type="dxa"/>
            <w:gridSpan w:val="2"/>
          </w:tcPr>
          <w:p w:rsidR="009B7EFF" w:rsidRPr="00A52BCB" w:rsidRDefault="009B7EFF" w:rsidP="00027D59">
            <w:pPr>
              <w:jc w:val="both"/>
              <w:rPr>
                <w:rFonts w:ascii="Times New Roman" w:hAnsi="Times New Roman" w:cs="Times New Roman"/>
              </w:rPr>
            </w:pPr>
            <w:r w:rsidRPr="00A52BCB">
              <w:rPr>
                <w:rFonts w:ascii="Times New Roman" w:hAnsi="Times New Roman" w:cs="Times New Roman"/>
              </w:rPr>
              <w:t>В том числе в дневном стационаре</w:t>
            </w:r>
          </w:p>
        </w:tc>
        <w:tc>
          <w:tcPr>
            <w:tcW w:w="992" w:type="dxa"/>
            <w:vMerge w:val="restart"/>
          </w:tcPr>
          <w:p w:rsidR="009B7EFF" w:rsidRPr="00A52BCB" w:rsidRDefault="009B7EFF" w:rsidP="00027D59">
            <w:pPr>
              <w:jc w:val="both"/>
              <w:rPr>
                <w:rFonts w:ascii="Times New Roman" w:hAnsi="Times New Roman" w:cs="Times New Roman"/>
              </w:rPr>
            </w:pPr>
            <w:r w:rsidRPr="00A52BCB">
              <w:rPr>
                <w:rFonts w:ascii="Times New Roman" w:hAnsi="Times New Roman" w:cs="Times New Roman"/>
              </w:rPr>
              <w:t>Всего</w:t>
            </w:r>
          </w:p>
        </w:tc>
        <w:tc>
          <w:tcPr>
            <w:tcW w:w="2126" w:type="dxa"/>
            <w:gridSpan w:val="2"/>
          </w:tcPr>
          <w:p w:rsidR="009B7EFF" w:rsidRPr="00A52BCB" w:rsidRDefault="009B7EFF" w:rsidP="00027D59">
            <w:pPr>
              <w:jc w:val="both"/>
              <w:rPr>
                <w:rFonts w:ascii="Times New Roman" w:hAnsi="Times New Roman" w:cs="Times New Roman"/>
              </w:rPr>
            </w:pPr>
            <w:r w:rsidRPr="00A52BCB">
              <w:rPr>
                <w:rFonts w:ascii="Times New Roman" w:hAnsi="Times New Roman" w:cs="Times New Roman"/>
              </w:rPr>
              <w:t>В том числе в дневном стационаре</w:t>
            </w:r>
          </w:p>
        </w:tc>
      </w:tr>
      <w:tr w:rsidR="009B7EFF" w:rsidRPr="00D73FFA" w:rsidTr="00027D59">
        <w:tc>
          <w:tcPr>
            <w:tcW w:w="1384" w:type="dxa"/>
            <w:vMerge/>
          </w:tcPr>
          <w:p w:rsidR="009B7EFF" w:rsidRPr="00A52BCB" w:rsidRDefault="009B7EFF" w:rsidP="00027D59">
            <w:pPr>
              <w:jc w:val="both"/>
              <w:rPr>
                <w:rFonts w:ascii="Times New Roman" w:hAnsi="Times New Roman" w:cs="Times New Roman"/>
              </w:rPr>
            </w:pPr>
          </w:p>
        </w:tc>
        <w:tc>
          <w:tcPr>
            <w:tcW w:w="851" w:type="dxa"/>
            <w:vMerge/>
          </w:tcPr>
          <w:p w:rsidR="009B7EFF" w:rsidRPr="00A52BCB" w:rsidRDefault="009B7EFF" w:rsidP="00027D59">
            <w:pPr>
              <w:jc w:val="both"/>
              <w:rPr>
                <w:rFonts w:ascii="Times New Roman" w:hAnsi="Times New Roman" w:cs="Times New Roman"/>
              </w:rPr>
            </w:pPr>
          </w:p>
        </w:tc>
        <w:tc>
          <w:tcPr>
            <w:tcW w:w="850" w:type="dxa"/>
          </w:tcPr>
          <w:p w:rsidR="009B7EFF" w:rsidRPr="00A52BCB" w:rsidRDefault="009B7EFF" w:rsidP="00027D59">
            <w:pPr>
              <w:jc w:val="center"/>
              <w:rPr>
                <w:rFonts w:ascii="Times New Roman" w:hAnsi="Times New Roman" w:cs="Times New Roman"/>
              </w:rPr>
            </w:pPr>
            <w:r w:rsidRPr="00A52BCB">
              <w:rPr>
                <w:rFonts w:ascii="Times New Roman" w:hAnsi="Times New Roman" w:cs="Times New Roman"/>
              </w:rPr>
              <w:t>АПУ</w:t>
            </w:r>
          </w:p>
        </w:tc>
        <w:tc>
          <w:tcPr>
            <w:tcW w:w="851" w:type="dxa"/>
          </w:tcPr>
          <w:p w:rsidR="009B7EFF" w:rsidRPr="00A52BCB" w:rsidRDefault="009B7EFF" w:rsidP="00027D59">
            <w:pPr>
              <w:jc w:val="both"/>
              <w:rPr>
                <w:rFonts w:ascii="Times New Roman" w:hAnsi="Times New Roman" w:cs="Times New Roman"/>
              </w:rPr>
            </w:pPr>
            <w:r w:rsidRPr="00A52BCB">
              <w:rPr>
                <w:rFonts w:ascii="Times New Roman" w:hAnsi="Times New Roman" w:cs="Times New Roman"/>
              </w:rPr>
              <w:t xml:space="preserve">Стационара </w:t>
            </w:r>
          </w:p>
        </w:tc>
        <w:tc>
          <w:tcPr>
            <w:tcW w:w="850" w:type="dxa"/>
            <w:vMerge/>
          </w:tcPr>
          <w:p w:rsidR="009B7EFF" w:rsidRPr="00A52BCB" w:rsidRDefault="009B7EFF" w:rsidP="00027D59">
            <w:pPr>
              <w:jc w:val="both"/>
              <w:rPr>
                <w:rFonts w:ascii="Times New Roman" w:hAnsi="Times New Roman" w:cs="Times New Roman"/>
              </w:rPr>
            </w:pPr>
          </w:p>
        </w:tc>
        <w:tc>
          <w:tcPr>
            <w:tcW w:w="992" w:type="dxa"/>
          </w:tcPr>
          <w:p w:rsidR="009B7EFF" w:rsidRPr="00A52BCB" w:rsidRDefault="009B7EFF" w:rsidP="00027D59">
            <w:pPr>
              <w:jc w:val="center"/>
              <w:rPr>
                <w:rFonts w:ascii="Times New Roman" w:hAnsi="Times New Roman" w:cs="Times New Roman"/>
              </w:rPr>
            </w:pPr>
            <w:r w:rsidRPr="00A52BCB">
              <w:rPr>
                <w:rFonts w:ascii="Times New Roman" w:hAnsi="Times New Roman" w:cs="Times New Roman"/>
              </w:rPr>
              <w:t>АПУ</w:t>
            </w:r>
          </w:p>
        </w:tc>
        <w:tc>
          <w:tcPr>
            <w:tcW w:w="993" w:type="dxa"/>
          </w:tcPr>
          <w:p w:rsidR="009B7EFF" w:rsidRPr="00A52BCB" w:rsidRDefault="009B7EFF" w:rsidP="00027D59">
            <w:pPr>
              <w:jc w:val="center"/>
              <w:rPr>
                <w:rFonts w:ascii="Times New Roman" w:hAnsi="Times New Roman" w:cs="Times New Roman"/>
              </w:rPr>
            </w:pPr>
            <w:r w:rsidRPr="00A52BCB">
              <w:rPr>
                <w:rFonts w:ascii="Times New Roman" w:hAnsi="Times New Roman" w:cs="Times New Roman"/>
              </w:rPr>
              <w:t>Стационара</w:t>
            </w:r>
          </w:p>
        </w:tc>
        <w:tc>
          <w:tcPr>
            <w:tcW w:w="992" w:type="dxa"/>
            <w:vMerge/>
          </w:tcPr>
          <w:p w:rsidR="009B7EFF" w:rsidRPr="00A52BCB" w:rsidRDefault="009B7EFF" w:rsidP="00027D59">
            <w:pPr>
              <w:jc w:val="center"/>
              <w:rPr>
                <w:rFonts w:ascii="Times New Roman" w:hAnsi="Times New Roman" w:cs="Times New Roman"/>
              </w:rPr>
            </w:pPr>
          </w:p>
        </w:tc>
        <w:tc>
          <w:tcPr>
            <w:tcW w:w="1134" w:type="dxa"/>
          </w:tcPr>
          <w:p w:rsidR="009B7EFF" w:rsidRPr="00A52BCB" w:rsidRDefault="009B7EFF" w:rsidP="00027D59">
            <w:pPr>
              <w:jc w:val="center"/>
              <w:rPr>
                <w:rFonts w:ascii="Times New Roman" w:hAnsi="Times New Roman" w:cs="Times New Roman"/>
              </w:rPr>
            </w:pPr>
            <w:r w:rsidRPr="00A52BCB">
              <w:rPr>
                <w:rFonts w:ascii="Times New Roman" w:hAnsi="Times New Roman" w:cs="Times New Roman"/>
              </w:rPr>
              <w:t>АПУ</w:t>
            </w:r>
          </w:p>
        </w:tc>
        <w:tc>
          <w:tcPr>
            <w:tcW w:w="992" w:type="dxa"/>
          </w:tcPr>
          <w:p w:rsidR="009B7EFF" w:rsidRPr="00A52BCB" w:rsidRDefault="009B7EFF" w:rsidP="00027D59">
            <w:pPr>
              <w:jc w:val="center"/>
              <w:rPr>
                <w:rFonts w:ascii="Times New Roman" w:hAnsi="Times New Roman" w:cs="Times New Roman"/>
              </w:rPr>
            </w:pPr>
            <w:r w:rsidRPr="00A52BCB">
              <w:rPr>
                <w:rFonts w:ascii="Times New Roman" w:hAnsi="Times New Roman" w:cs="Times New Roman"/>
              </w:rPr>
              <w:t xml:space="preserve">Стационара </w:t>
            </w:r>
          </w:p>
        </w:tc>
      </w:tr>
      <w:tr w:rsidR="009B7EFF" w:rsidRPr="00D73FFA" w:rsidTr="00027D59">
        <w:trPr>
          <w:trHeight w:val="742"/>
        </w:trPr>
        <w:tc>
          <w:tcPr>
            <w:tcW w:w="1384" w:type="dxa"/>
          </w:tcPr>
          <w:p w:rsidR="009B7EFF" w:rsidRPr="00A52BCB" w:rsidRDefault="009B7EFF" w:rsidP="00027D59">
            <w:pPr>
              <w:jc w:val="center"/>
              <w:rPr>
                <w:rFonts w:ascii="Times New Roman" w:hAnsi="Times New Roman" w:cs="Times New Roman"/>
              </w:rPr>
            </w:pPr>
            <w:r w:rsidRPr="00A52BCB">
              <w:rPr>
                <w:rFonts w:ascii="Times New Roman" w:hAnsi="Times New Roman" w:cs="Times New Roman"/>
              </w:rPr>
              <w:t>Число лиц, закончивших лечение, всего</w:t>
            </w:r>
          </w:p>
        </w:tc>
        <w:tc>
          <w:tcPr>
            <w:tcW w:w="851" w:type="dxa"/>
          </w:tcPr>
          <w:p w:rsidR="009B7EFF" w:rsidRPr="00A52BCB" w:rsidRDefault="009B7EFF" w:rsidP="00027D59">
            <w:pPr>
              <w:jc w:val="center"/>
              <w:rPr>
                <w:rFonts w:ascii="Times New Roman" w:hAnsi="Times New Roman" w:cs="Times New Roman"/>
              </w:rPr>
            </w:pPr>
            <w:r w:rsidRPr="00A52BCB">
              <w:rPr>
                <w:rFonts w:ascii="Times New Roman" w:hAnsi="Times New Roman" w:cs="Times New Roman"/>
              </w:rPr>
              <w:t>299</w:t>
            </w:r>
          </w:p>
        </w:tc>
        <w:tc>
          <w:tcPr>
            <w:tcW w:w="850" w:type="dxa"/>
          </w:tcPr>
          <w:p w:rsidR="009B7EFF" w:rsidRPr="00A52BCB" w:rsidRDefault="009B7EFF" w:rsidP="00027D59">
            <w:pPr>
              <w:jc w:val="center"/>
              <w:rPr>
                <w:rFonts w:ascii="Times New Roman" w:hAnsi="Times New Roman" w:cs="Times New Roman"/>
              </w:rPr>
            </w:pPr>
            <w:r w:rsidRPr="00A52BCB">
              <w:rPr>
                <w:rFonts w:ascii="Times New Roman" w:hAnsi="Times New Roman" w:cs="Times New Roman"/>
              </w:rPr>
              <w:t>125</w:t>
            </w:r>
          </w:p>
        </w:tc>
        <w:tc>
          <w:tcPr>
            <w:tcW w:w="851" w:type="dxa"/>
          </w:tcPr>
          <w:p w:rsidR="009B7EFF" w:rsidRPr="00A52BCB" w:rsidRDefault="009B7EFF" w:rsidP="00027D59">
            <w:pPr>
              <w:jc w:val="center"/>
              <w:rPr>
                <w:rFonts w:ascii="Times New Roman" w:hAnsi="Times New Roman" w:cs="Times New Roman"/>
              </w:rPr>
            </w:pPr>
            <w:r w:rsidRPr="00A52BCB">
              <w:rPr>
                <w:rFonts w:ascii="Times New Roman" w:hAnsi="Times New Roman" w:cs="Times New Roman"/>
              </w:rPr>
              <w:t>174</w:t>
            </w:r>
          </w:p>
        </w:tc>
        <w:tc>
          <w:tcPr>
            <w:tcW w:w="850" w:type="dxa"/>
          </w:tcPr>
          <w:p w:rsidR="009B7EFF" w:rsidRPr="00A52BCB" w:rsidRDefault="009B7EFF" w:rsidP="00027D59">
            <w:pPr>
              <w:jc w:val="center"/>
              <w:rPr>
                <w:rFonts w:ascii="Times New Roman" w:hAnsi="Times New Roman" w:cs="Times New Roman"/>
              </w:rPr>
            </w:pPr>
            <w:r w:rsidRPr="00A52BCB">
              <w:rPr>
                <w:rFonts w:ascii="Times New Roman" w:hAnsi="Times New Roman" w:cs="Times New Roman"/>
              </w:rPr>
              <w:t>1055</w:t>
            </w:r>
          </w:p>
        </w:tc>
        <w:tc>
          <w:tcPr>
            <w:tcW w:w="992" w:type="dxa"/>
          </w:tcPr>
          <w:p w:rsidR="009B7EFF" w:rsidRPr="00A52BCB" w:rsidRDefault="009B7EFF" w:rsidP="00027D59">
            <w:pPr>
              <w:jc w:val="center"/>
              <w:rPr>
                <w:rFonts w:ascii="Times New Roman" w:hAnsi="Times New Roman" w:cs="Times New Roman"/>
              </w:rPr>
            </w:pPr>
            <w:r w:rsidRPr="00A52BCB">
              <w:rPr>
                <w:rFonts w:ascii="Times New Roman" w:hAnsi="Times New Roman" w:cs="Times New Roman"/>
              </w:rPr>
              <w:t>707</w:t>
            </w:r>
          </w:p>
        </w:tc>
        <w:tc>
          <w:tcPr>
            <w:tcW w:w="993" w:type="dxa"/>
          </w:tcPr>
          <w:p w:rsidR="009B7EFF" w:rsidRPr="00A52BCB" w:rsidRDefault="009B7EFF" w:rsidP="00027D59">
            <w:pPr>
              <w:jc w:val="center"/>
              <w:rPr>
                <w:rFonts w:ascii="Times New Roman" w:hAnsi="Times New Roman" w:cs="Times New Roman"/>
              </w:rPr>
            </w:pPr>
            <w:r w:rsidRPr="00A52BCB">
              <w:rPr>
                <w:rFonts w:ascii="Times New Roman" w:hAnsi="Times New Roman" w:cs="Times New Roman"/>
              </w:rPr>
              <w:t>65</w:t>
            </w:r>
          </w:p>
        </w:tc>
        <w:tc>
          <w:tcPr>
            <w:tcW w:w="992" w:type="dxa"/>
          </w:tcPr>
          <w:p w:rsidR="009B7EFF" w:rsidRPr="00A52BCB" w:rsidRDefault="009B7EFF" w:rsidP="00027D59">
            <w:pPr>
              <w:jc w:val="center"/>
              <w:rPr>
                <w:rFonts w:ascii="Times New Roman" w:hAnsi="Times New Roman" w:cs="Times New Roman"/>
              </w:rPr>
            </w:pPr>
            <w:r>
              <w:rPr>
                <w:rFonts w:ascii="Times New Roman" w:hAnsi="Times New Roman" w:cs="Times New Roman"/>
              </w:rPr>
              <w:t>346</w:t>
            </w:r>
          </w:p>
        </w:tc>
        <w:tc>
          <w:tcPr>
            <w:tcW w:w="1134" w:type="dxa"/>
          </w:tcPr>
          <w:p w:rsidR="009B7EFF" w:rsidRPr="00A52BCB" w:rsidRDefault="009B7EFF" w:rsidP="00027D59">
            <w:pPr>
              <w:jc w:val="center"/>
              <w:rPr>
                <w:rFonts w:ascii="Times New Roman" w:hAnsi="Times New Roman" w:cs="Times New Roman"/>
              </w:rPr>
            </w:pPr>
            <w:r>
              <w:rPr>
                <w:rFonts w:ascii="Times New Roman" w:hAnsi="Times New Roman" w:cs="Times New Roman"/>
              </w:rPr>
              <w:t>157</w:t>
            </w:r>
          </w:p>
        </w:tc>
        <w:tc>
          <w:tcPr>
            <w:tcW w:w="992" w:type="dxa"/>
          </w:tcPr>
          <w:p w:rsidR="009B7EFF" w:rsidRPr="00A52BCB" w:rsidRDefault="009B7EFF" w:rsidP="00027D59">
            <w:pPr>
              <w:jc w:val="center"/>
              <w:rPr>
                <w:rFonts w:ascii="Times New Roman" w:hAnsi="Times New Roman" w:cs="Times New Roman"/>
              </w:rPr>
            </w:pPr>
          </w:p>
        </w:tc>
      </w:tr>
      <w:tr w:rsidR="009B7EFF" w:rsidRPr="00D73FFA" w:rsidTr="00027D59">
        <w:tc>
          <w:tcPr>
            <w:tcW w:w="1384" w:type="dxa"/>
          </w:tcPr>
          <w:p w:rsidR="009B7EFF" w:rsidRPr="00A52BCB" w:rsidRDefault="009B7EFF" w:rsidP="00027D59">
            <w:pPr>
              <w:rPr>
                <w:rFonts w:ascii="Times New Roman" w:hAnsi="Times New Roman" w:cs="Times New Roman"/>
              </w:rPr>
            </w:pPr>
            <w:r w:rsidRPr="00A52BCB">
              <w:rPr>
                <w:rFonts w:ascii="Times New Roman" w:hAnsi="Times New Roman" w:cs="Times New Roman"/>
              </w:rPr>
              <w:t>В т.ч. дети до17 лет вкл.</w:t>
            </w:r>
          </w:p>
        </w:tc>
        <w:tc>
          <w:tcPr>
            <w:tcW w:w="851" w:type="dxa"/>
          </w:tcPr>
          <w:p w:rsidR="009B7EFF" w:rsidRPr="00A52BCB" w:rsidRDefault="009B7EFF" w:rsidP="00027D59">
            <w:pPr>
              <w:jc w:val="center"/>
              <w:rPr>
                <w:rFonts w:ascii="Times New Roman" w:hAnsi="Times New Roman" w:cs="Times New Roman"/>
              </w:rPr>
            </w:pPr>
            <w:r w:rsidRPr="00A52BCB">
              <w:rPr>
                <w:rFonts w:ascii="Times New Roman" w:hAnsi="Times New Roman" w:cs="Times New Roman"/>
              </w:rPr>
              <w:t>45</w:t>
            </w:r>
          </w:p>
        </w:tc>
        <w:tc>
          <w:tcPr>
            <w:tcW w:w="850" w:type="dxa"/>
          </w:tcPr>
          <w:p w:rsidR="009B7EFF" w:rsidRPr="00A52BCB" w:rsidRDefault="009B7EFF" w:rsidP="00027D59">
            <w:pPr>
              <w:jc w:val="center"/>
              <w:rPr>
                <w:rFonts w:ascii="Times New Roman" w:hAnsi="Times New Roman" w:cs="Times New Roman"/>
              </w:rPr>
            </w:pPr>
            <w:r w:rsidRPr="00A52BCB">
              <w:rPr>
                <w:rFonts w:ascii="Times New Roman" w:hAnsi="Times New Roman" w:cs="Times New Roman"/>
              </w:rPr>
              <w:t>45</w:t>
            </w:r>
          </w:p>
        </w:tc>
        <w:tc>
          <w:tcPr>
            <w:tcW w:w="851" w:type="dxa"/>
          </w:tcPr>
          <w:p w:rsidR="009B7EFF" w:rsidRPr="00A52BCB" w:rsidRDefault="009B7EFF" w:rsidP="00027D59">
            <w:pPr>
              <w:jc w:val="center"/>
              <w:rPr>
                <w:rFonts w:ascii="Times New Roman" w:hAnsi="Times New Roman" w:cs="Times New Roman"/>
              </w:rPr>
            </w:pPr>
            <w:r w:rsidRPr="00A52BCB">
              <w:rPr>
                <w:rFonts w:ascii="Times New Roman" w:hAnsi="Times New Roman" w:cs="Times New Roman"/>
              </w:rPr>
              <w:t>-</w:t>
            </w:r>
          </w:p>
        </w:tc>
        <w:tc>
          <w:tcPr>
            <w:tcW w:w="850" w:type="dxa"/>
          </w:tcPr>
          <w:p w:rsidR="009B7EFF" w:rsidRPr="00A52BCB" w:rsidRDefault="009B7EFF" w:rsidP="00027D59">
            <w:pPr>
              <w:jc w:val="center"/>
              <w:rPr>
                <w:rFonts w:ascii="Times New Roman" w:hAnsi="Times New Roman" w:cs="Times New Roman"/>
              </w:rPr>
            </w:pPr>
            <w:r w:rsidRPr="00A52BCB">
              <w:rPr>
                <w:rFonts w:ascii="Times New Roman" w:hAnsi="Times New Roman" w:cs="Times New Roman"/>
              </w:rPr>
              <w:t>485</w:t>
            </w:r>
          </w:p>
        </w:tc>
        <w:tc>
          <w:tcPr>
            <w:tcW w:w="992" w:type="dxa"/>
          </w:tcPr>
          <w:p w:rsidR="009B7EFF" w:rsidRPr="00A52BCB" w:rsidRDefault="009B7EFF" w:rsidP="00027D59">
            <w:pPr>
              <w:jc w:val="center"/>
              <w:rPr>
                <w:rFonts w:ascii="Times New Roman" w:hAnsi="Times New Roman" w:cs="Times New Roman"/>
              </w:rPr>
            </w:pPr>
            <w:r w:rsidRPr="00A52BCB">
              <w:rPr>
                <w:rFonts w:ascii="Times New Roman" w:hAnsi="Times New Roman" w:cs="Times New Roman"/>
              </w:rPr>
              <w:t>137</w:t>
            </w:r>
          </w:p>
        </w:tc>
        <w:tc>
          <w:tcPr>
            <w:tcW w:w="993" w:type="dxa"/>
          </w:tcPr>
          <w:p w:rsidR="009B7EFF" w:rsidRPr="00A52BCB" w:rsidRDefault="009B7EFF" w:rsidP="00027D59">
            <w:pPr>
              <w:jc w:val="center"/>
              <w:rPr>
                <w:rFonts w:ascii="Times New Roman" w:hAnsi="Times New Roman" w:cs="Times New Roman"/>
              </w:rPr>
            </w:pPr>
            <w:r w:rsidRPr="00A52BCB">
              <w:rPr>
                <w:rFonts w:ascii="Times New Roman" w:hAnsi="Times New Roman" w:cs="Times New Roman"/>
              </w:rPr>
              <w:t>-</w:t>
            </w:r>
          </w:p>
        </w:tc>
        <w:tc>
          <w:tcPr>
            <w:tcW w:w="992" w:type="dxa"/>
          </w:tcPr>
          <w:p w:rsidR="009B7EFF" w:rsidRPr="00A52BCB" w:rsidRDefault="009B7EFF" w:rsidP="00027D59">
            <w:pPr>
              <w:jc w:val="center"/>
              <w:rPr>
                <w:rFonts w:ascii="Times New Roman" w:hAnsi="Times New Roman" w:cs="Times New Roman"/>
              </w:rPr>
            </w:pPr>
            <w:r>
              <w:rPr>
                <w:rFonts w:ascii="Times New Roman" w:hAnsi="Times New Roman" w:cs="Times New Roman"/>
              </w:rPr>
              <w:t>75</w:t>
            </w:r>
          </w:p>
        </w:tc>
        <w:tc>
          <w:tcPr>
            <w:tcW w:w="1134" w:type="dxa"/>
          </w:tcPr>
          <w:p w:rsidR="009B7EFF" w:rsidRPr="00A52BCB" w:rsidRDefault="009B7EFF" w:rsidP="00027D59">
            <w:pPr>
              <w:jc w:val="center"/>
              <w:rPr>
                <w:rFonts w:ascii="Times New Roman" w:hAnsi="Times New Roman" w:cs="Times New Roman"/>
              </w:rPr>
            </w:pPr>
            <w:r>
              <w:rPr>
                <w:rFonts w:ascii="Times New Roman" w:hAnsi="Times New Roman" w:cs="Times New Roman"/>
              </w:rPr>
              <w:t>-</w:t>
            </w:r>
          </w:p>
        </w:tc>
        <w:tc>
          <w:tcPr>
            <w:tcW w:w="992" w:type="dxa"/>
          </w:tcPr>
          <w:p w:rsidR="009B7EFF" w:rsidRPr="00A52BCB" w:rsidRDefault="009B7EFF" w:rsidP="00027D59">
            <w:pPr>
              <w:jc w:val="center"/>
              <w:rPr>
                <w:rFonts w:ascii="Times New Roman" w:hAnsi="Times New Roman" w:cs="Times New Roman"/>
              </w:rPr>
            </w:pPr>
          </w:p>
        </w:tc>
      </w:tr>
      <w:tr w:rsidR="009B7EFF" w:rsidRPr="00D73FFA" w:rsidTr="00027D59">
        <w:tc>
          <w:tcPr>
            <w:tcW w:w="1384" w:type="dxa"/>
          </w:tcPr>
          <w:p w:rsidR="009B7EFF" w:rsidRPr="00A52BCB" w:rsidRDefault="009B7EFF" w:rsidP="00027D59">
            <w:pPr>
              <w:jc w:val="center"/>
              <w:rPr>
                <w:rFonts w:ascii="Times New Roman" w:hAnsi="Times New Roman" w:cs="Times New Roman"/>
              </w:rPr>
            </w:pPr>
            <w:r w:rsidRPr="00A52BCB">
              <w:rPr>
                <w:rFonts w:ascii="Times New Roman" w:hAnsi="Times New Roman" w:cs="Times New Roman"/>
              </w:rPr>
              <w:t>Число отпущенных процедур, всего</w:t>
            </w:r>
          </w:p>
        </w:tc>
        <w:tc>
          <w:tcPr>
            <w:tcW w:w="851" w:type="dxa"/>
          </w:tcPr>
          <w:p w:rsidR="009B7EFF" w:rsidRPr="00A52BCB" w:rsidRDefault="009B7EFF" w:rsidP="00027D59">
            <w:pPr>
              <w:jc w:val="center"/>
              <w:rPr>
                <w:rFonts w:ascii="Times New Roman" w:hAnsi="Times New Roman" w:cs="Times New Roman"/>
              </w:rPr>
            </w:pPr>
            <w:r w:rsidRPr="00A52BCB">
              <w:rPr>
                <w:rFonts w:ascii="Times New Roman" w:hAnsi="Times New Roman" w:cs="Times New Roman"/>
              </w:rPr>
              <w:t>2750</w:t>
            </w:r>
          </w:p>
        </w:tc>
        <w:tc>
          <w:tcPr>
            <w:tcW w:w="850" w:type="dxa"/>
          </w:tcPr>
          <w:p w:rsidR="009B7EFF" w:rsidRPr="00A52BCB" w:rsidRDefault="009B7EFF" w:rsidP="00027D59">
            <w:pPr>
              <w:jc w:val="center"/>
              <w:rPr>
                <w:rFonts w:ascii="Times New Roman" w:hAnsi="Times New Roman" w:cs="Times New Roman"/>
              </w:rPr>
            </w:pPr>
            <w:r w:rsidRPr="00A52BCB">
              <w:rPr>
                <w:rFonts w:ascii="Times New Roman" w:hAnsi="Times New Roman" w:cs="Times New Roman"/>
              </w:rPr>
              <w:t>1160</w:t>
            </w:r>
          </w:p>
        </w:tc>
        <w:tc>
          <w:tcPr>
            <w:tcW w:w="851" w:type="dxa"/>
          </w:tcPr>
          <w:p w:rsidR="009B7EFF" w:rsidRPr="00A52BCB" w:rsidRDefault="009B7EFF" w:rsidP="00027D59">
            <w:pPr>
              <w:jc w:val="center"/>
              <w:rPr>
                <w:rFonts w:ascii="Times New Roman" w:hAnsi="Times New Roman" w:cs="Times New Roman"/>
              </w:rPr>
            </w:pPr>
            <w:r w:rsidRPr="00A52BCB">
              <w:rPr>
                <w:rFonts w:ascii="Times New Roman" w:hAnsi="Times New Roman" w:cs="Times New Roman"/>
              </w:rPr>
              <w:t>1590</w:t>
            </w:r>
          </w:p>
        </w:tc>
        <w:tc>
          <w:tcPr>
            <w:tcW w:w="850" w:type="dxa"/>
          </w:tcPr>
          <w:p w:rsidR="009B7EFF" w:rsidRPr="00A52BCB" w:rsidRDefault="009B7EFF" w:rsidP="00027D59">
            <w:pPr>
              <w:jc w:val="center"/>
              <w:rPr>
                <w:rFonts w:ascii="Times New Roman" w:hAnsi="Times New Roman" w:cs="Times New Roman"/>
              </w:rPr>
            </w:pPr>
            <w:r w:rsidRPr="00A52BCB">
              <w:rPr>
                <w:rFonts w:ascii="Times New Roman" w:hAnsi="Times New Roman" w:cs="Times New Roman"/>
              </w:rPr>
              <w:t>11645</w:t>
            </w:r>
          </w:p>
        </w:tc>
        <w:tc>
          <w:tcPr>
            <w:tcW w:w="992" w:type="dxa"/>
          </w:tcPr>
          <w:p w:rsidR="009B7EFF" w:rsidRPr="00A52BCB" w:rsidRDefault="009B7EFF" w:rsidP="00027D59">
            <w:pPr>
              <w:jc w:val="center"/>
              <w:rPr>
                <w:rFonts w:ascii="Times New Roman" w:hAnsi="Times New Roman" w:cs="Times New Roman"/>
              </w:rPr>
            </w:pPr>
            <w:r w:rsidRPr="00A52BCB">
              <w:rPr>
                <w:rFonts w:ascii="Times New Roman" w:hAnsi="Times New Roman" w:cs="Times New Roman"/>
              </w:rPr>
              <w:t>8143</w:t>
            </w:r>
          </w:p>
        </w:tc>
        <w:tc>
          <w:tcPr>
            <w:tcW w:w="993" w:type="dxa"/>
          </w:tcPr>
          <w:p w:rsidR="009B7EFF" w:rsidRPr="00A52BCB" w:rsidRDefault="009B7EFF" w:rsidP="00027D59">
            <w:pPr>
              <w:jc w:val="center"/>
              <w:rPr>
                <w:rFonts w:ascii="Times New Roman" w:hAnsi="Times New Roman" w:cs="Times New Roman"/>
              </w:rPr>
            </w:pPr>
            <w:r w:rsidRPr="00A52BCB">
              <w:rPr>
                <w:rFonts w:ascii="Times New Roman" w:hAnsi="Times New Roman" w:cs="Times New Roman"/>
              </w:rPr>
              <w:t>592</w:t>
            </w:r>
          </w:p>
        </w:tc>
        <w:tc>
          <w:tcPr>
            <w:tcW w:w="992" w:type="dxa"/>
          </w:tcPr>
          <w:p w:rsidR="009B7EFF" w:rsidRPr="00A52BCB" w:rsidRDefault="009B7EFF" w:rsidP="00027D59">
            <w:pPr>
              <w:jc w:val="center"/>
              <w:rPr>
                <w:rFonts w:ascii="Times New Roman" w:hAnsi="Times New Roman" w:cs="Times New Roman"/>
              </w:rPr>
            </w:pPr>
            <w:r>
              <w:rPr>
                <w:rFonts w:ascii="Times New Roman" w:hAnsi="Times New Roman" w:cs="Times New Roman"/>
              </w:rPr>
              <w:t>2941</w:t>
            </w:r>
          </w:p>
        </w:tc>
        <w:tc>
          <w:tcPr>
            <w:tcW w:w="1134" w:type="dxa"/>
          </w:tcPr>
          <w:p w:rsidR="009B7EFF" w:rsidRPr="00A52BCB" w:rsidRDefault="009B7EFF" w:rsidP="00027D59">
            <w:pPr>
              <w:jc w:val="center"/>
              <w:rPr>
                <w:rFonts w:ascii="Times New Roman" w:hAnsi="Times New Roman" w:cs="Times New Roman"/>
              </w:rPr>
            </w:pPr>
            <w:r>
              <w:rPr>
                <w:rFonts w:ascii="Times New Roman" w:hAnsi="Times New Roman" w:cs="Times New Roman"/>
              </w:rPr>
              <w:t>1335</w:t>
            </w:r>
          </w:p>
        </w:tc>
        <w:tc>
          <w:tcPr>
            <w:tcW w:w="992" w:type="dxa"/>
          </w:tcPr>
          <w:p w:rsidR="009B7EFF" w:rsidRPr="00A52BCB" w:rsidRDefault="009B7EFF" w:rsidP="00027D59">
            <w:pPr>
              <w:jc w:val="center"/>
              <w:rPr>
                <w:rFonts w:ascii="Times New Roman" w:hAnsi="Times New Roman" w:cs="Times New Roman"/>
              </w:rPr>
            </w:pPr>
          </w:p>
        </w:tc>
      </w:tr>
    </w:tbl>
    <w:p w:rsidR="009B7EFF" w:rsidRDefault="009B7EFF" w:rsidP="009B7EFF">
      <w:pPr>
        <w:rPr>
          <w:rFonts w:ascii="Times New Roman" w:hAnsi="Times New Roman" w:cs="Times New Roman"/>
          <w:sz w:val="28"/>
          <w:szCs w:val="28"/>
        </w:rPr>
      </w:pPr>
      <w:r w:rsidRPr="00D73FFA">
        <w:rPr>
          <w:rFonts w:ascii="Times New Roman" w:hAnsi="Times New Roman" w:cs="Times New Roman"/>
          <w:sz w:val="28"/>
          <w:szCs w:val="28"/>
        </w:rPr>
        <w:t xml:space="preserve">           Количество получивших лечение</w:t>
      </w:r>
      <w:r>
        <w:rPr>
          <w:rFonts w:ascii="Times New Roman" w:hAnsi="Times New Roman" w:cs="Times New Roman"/>
          <w:sz w:val="28"/>
          <w:szCs w:val="28"/>
        </w:rPr>
        <w:t xml:space="preserve">  увеличилось в динамике на 13,6</w:t>
      </w:r>
      <w:r w:rsidRPr="00D73FFA">
        <w:rPr>
          <w:rFonts w:ascii="Times New Roman" w:hAnsi="Times New Roman" w:cs="Times New Roman"/>
          <w:sz w:val="28"/>
          <w:szCs w:val="28"/>
        </w:rPr>
        <w:t>% по срав</w:t>
      </w:r>
      <w:r>
        <w:rPr>
          <w:rFonts w:ascii="Times New Roman" w:hAnsi="Times New Roman" w:cs="Times New Roman"/>
          <w:sz w:val="28"/>
          <w:szCs w:val="28"/>
        </w:rPr>
        <w:t>нению с 2013</w:t>
      </w:r>
      <w:r w:rsidRPr="00D73FFA">
        <w:rPr>
          <w:rFonts w:ascii="Times New Roman" w:hAnsi="Times New Roman" w:cs="Times New Roman"/>
          <w:sz w:val="28"/>
          <w:szCs w:val="28"/>
        </w:rPr>
        <w:t xml:space="preserve"> г., </w:t>
      </w:r>
      <w:r>
        <w:rPr>
          <w:rFonts w:ascii="Times New Roman" w:hAnsi="Times New Roman" w:cs="Times New Roman"/>
          <w:sz w:val="28"/>
          <w:szCs w:val="28"/>
        </w:rPr>
        <w:t xml:space="preserve">увеличилось количество отпущенных процедур по сравнению с 2013 годом на 60,6%. </w:t>
      </w:r>
    </w:p>
    <w:p w:rsidR="009B7EFF" w:rsidRPr="00D73FFA" w:rsidRDefault="009B7EFF" w:rsidP="009B7EFF">
      <w:pPr>
        <w:rPr>
          <w:rFonts w:ascii="Times New Roman" w:hAnsi="Times New Roman" w:cs="Times New Roman"/>
          <w:sz w:val="28"/>
          <w:szCs w:val="28"/>
        </w:rPr>
      </w:pPr>
      <w:r>
        <w:rPr>
          <w:rFonts w:ascii="Times New Roman" w:hAnsi="Times New Roman" w:cs="Times New Roman"/>
          <w:sz w:val="28"/>
          <w:szCs w:val="28"/>
        </w:rPr>
        <w:lastRenderedPageBreak/>
        <w:t xml:space="preserve">          В 2013 году п</w:t>
      </w:r>
      <w:r w:rsidRPr="00D73FFA">
        <w:rPr>
          <w:rFonts w:ascii="Times New Roman" w:hAnsi="Times New Roman" w:cs="Times New Roman"/>
          <w:sz w:val="28"/>
          <w:szCs w:val="28"/>
        </w:rPr>
        <w:t>роведена перепланировка помещений ЛФК, расширены помещения для проведения массажа, для получения процедур в  кедровой бочке.</w:t>
      </w:r>
    </w:p>
    <w:p w:rsidR="009B7EFF" w:rsidRPr="00F568A1" w:rsidRDefault="009B7EFF" w:rsidP="009B7EFF">
      <w:pPr>
        <w:ind w:firstLine="708"/>
        <w:rPr>
          <w:rFonts w:ascii="Times New Roman" w:hAnsi="Times New Roman" w:cs="Times New Roman"/>
          <w:sz w:val="28"/>
          <w:szCs w:val="28"/>
        </w:rPr>
      </w:pPr>
      <w:r w:rsidRPr="00D73FFA">
        <w:rPr>
          <w:rFonts w:ascii="Times New Roman" w:hAnsi="Times New Roman" w:cs="Times New Roman"/>
          <w:sz w:val="28"/>
          <w:szCs w:val="28"/>
        </w:rPr>
        <w:t xml:space="preserve">Оборудование ЛФК приобретено в 2002-2007 гг., имеются беговые дорожки – 2 шт, велотренажер – 1 шт., тренажеры – (многопрофильный, для пресса) – 4 шт., самодельная деревянная шведская стенка – 1 шт., диски, гантели, кариматы, гимнастические палки. Необходимо приобрести массажный роликовый вытяжной </w:t>
      </w:r>
      <w:r w:rsidRPr="00F568A1">
        <w:rPr>
          <w:rFonts w:ascii="Times New Roman" w:hAnsi="Times New Roman" w:cs="Times New Roman"/>
          <w:sz w:val="28"/>
          <w:szCs w:val="28"/>
        </w:rPr>
        <w:t xml:space="preserve">стол, заводскую шведскую стенку. </w:t>
      </w:r>
    </w:p>
    <w:p w:rsidR="009B7EFF" w:rsidRPr="00F568A1" w:rsidRDefault="009B7EFF" w:rsidP="009B7EFF">
      <w:pPr>
        <w:rPr>
          <w:rFonts w:ascii="Times New Roman" w:hAnsi="Times New Roman" w:cs="Times New Roman"/>
          <w:sz w:val="28"/>
          <w:szCs w:val="28"/>
        </w:rPr>
      </w:pPr>
      <w:r w:rsidRPr="00F568A1">
        <w:rPr>
          <w:rFonts w:ascii="Times New Roman" w:hAnsi="Times New Roman" w:cs="Times New Roman"/>
          <w:sz w:val="28"/>
          <w:szCs w:val="28"/>
        </w:rPr>
        <w:tab/>
        <w:t>В 2011 г. закуплена и установлена «Кедровая бочка», в которой в 2015 г. отпущено 32  процедуры.</w:t>
      </w:r>
    </w:p>
    <w:p w:rsidR="009B7EFF" w:rsidRPr="00F568A1" w:rsidRDefault="009B7EFF" w:rsidP="009B7EFF">
      <w:pPr>
        <w:pStyle w:val="a4"/>
        <w:ind w:left="0"/>
        <w:rPr>
          <w:rFonts w:ascii="Times New Roman" w:hAnsi="Times New Roman" w:cs="Times New Roman"/>
          <w:sz w:val="28"/>
          <w:szCs w:val="28"/>
        </w:rPr>
      </w:pPr>
      <w:r w:rsidRPr="00F568A1">
        <w:rPr>
          <w:rFonts w:ascii="Times New Roman" w:hAnsi="Times New Roman" w:cs="Times New Roman"/>
          <w:sz w:val="28"/>
          <w:szCs w:val="28"/>
        </w:rPr>
        <w:tab/>
        <w:t xml:space="preserve">В  2013 - 2014г.г.  проведен капитальный ремонт здания, где находится кабинет ЛФК, новое оборудование не закупалось. </w:t>
      </w:r>
    </w:p>
    <w:p w:rsidR="009B7EFF" w:rsidRPr="00F568A1" w:rsidRDefault="009B7EFF" w:rsidP="009B7EFF">
      <w:pPr>
        <w:pStyle w:val="a4"/>
        <w:ind w:left="0"/>
        <w:rPr>
          <w:rFonts w:ascii="Times New Roman" w:hAnsi="Times New Roman" w:cs="Times New Roman"/>
          <w:color w:val="C00000"/>
          <w:sz w:val="28"/>
          <w:szCs w:val="28"/>
        </w:rPr>
      </w:pPr>
    </w:p>
    <w:p w:rsidR="009B7EFF" w:rsidRPr="00F568A1" w:rsidRDefault="009B7EFF" w:rsidP="009B7EFF">
      <w:pPr>
        <w:pStyle w:val="a4"/>
        <w:jc w:val="center"/>
        <w:rPr>
          <w:rFonts w:ascii="Times New Roman" w:hAnsi="Times New Roman" w:cs="Times New Roman"/>
          <w:b/>
          <w:sz w:val="28"/>
          <w:szCs w:val="28"/>
        </w:rPr>
      </w:pPr>
      <w:r w:rsidRPr="00F568A1">
        <w:rPr>
          <w:rFonts w:ascii="Times New Roman" w:hAnsi="Times New Roman" w:cs="Times New Roman"/>
          <w:b/>
          <w:sz w:val="28"/>
          <w:szCs w:val="28"/>
        </w:rPr>
        <w:t>Деятельность физиотерапевтического кабинета</w:t>
      </w:r>
    </w:p>
    <w:p w:rsidR="009B7EFF" w:rsidRPr="00F568A1" w:rsidRDefault="009B7EFF" w:rsidP="009B7EFF">
      <w:pPr>
        <w:spacing w:after="0" w:line="240" w:lineRule="auto"/>
        <w:rPr>
          <w:rFonts w:ascii="Times New Roman" w:hAnsi="Times New Roman" w:cs="Times New Roman"/>
          <w:sz w:val="28"/>
          <w:szCs w:val="28"/>
        </w:rPr>
      </w:pPr>
      <w:r w:rsidRPr="00F568A1">
        <w:rPr>
          <w:rFonts w:ascii="Times New Roman" w:hAnsi="Times New Roman" w:cs="Times New Roman"/>
          <w:sz w:val="28"/>
          <w:szCs w:val="28"/>
        </w:rPr>
        <w:t xml:space="preserve">         В районе функционируют 2 физиотерапевтических кабинета:</w:t>
      </w:r>
    </w:p>
    <w:p w:rsidR="009B7EFF" w:rsidRPr="00F568A1" w:rsidRDefault="009B7EFF" w:rsidP="009B7EFF">
      <w:pPr>
        <w:spacing w:after="0" w:line="240" w:lineRule="auto"/>
        <w:rPr>
          <w:rFonts w:ascii="Times New Roman" w:hAnsi="Times New Roman" w:cs="Times New Roman"/>
          <w:sz w:val="28"/>
          <w:szCs w:val="28"/>
        </w:rPr>
      </w:pPr>
      <w:r w:rsidRPr="00F568A1">
        <w:rPr>
          <w:rFonts w:ascii="Times New Roman" w:hAnsi="Times New Roman" w:cs="Times New Roman"/>
          <w:sz w:val="28"/>
          <w:szCs w:val="28"/>
        </w:rPr>
        <w:t>- при поликлинике ЦРБ, детском отделении.</w:t>
      </w:r>
    </w:p>
    <w:p w:rsidR="009B7EFF" w:rsidRPr="00F568A1" w:rsidRDefault="009B7EFF" w:rsidP="009B7EFF">
      <w:pPr>
        <w:spacing w:after="0" w:line="240" w:lineRule="auto"/>
        <w:rPr>
          <w:rFonts w:ascii="Times New Roman" w:hAnsi="Times New Roman" w:cs="Times New Roman"/>
          <w:sz w:val="28"/>
          <w:szCs w:val="28"/>
        </w:rPr>
      </w:pPr>
      <w:r w:rsidRPr="00F568A1">
        <w:rPr>
          <w:rFonts w:ascii="Times New Roman" w:hAnsi="Times New Roman" w:cs="Times New Roman"/>
          <w:sz w:val="28"/>
          <w:szCs w:val="28"/>
        </w:rPr>
        <w:t xml:space="preserve">     По штатному расписанию имеется 2,25 ед.,  занято 2,25 ед. работают 2 человека, фактически занято 2,25 ставки. Имеется вакансия врача физиотерапевта. Категорийности у медицинских сестер по физиотерапии нет. </w:t>
      </w:r>
    </w:p>
    <w:p w:rsidR="009B7EFF" w:rsidRPr="00F568A1" w:rsidRDefault="009B7EFF" w:rsidP="009B7EFF">
      <w:pPr>
        <w:rPr>
          <w:rFonts w:ascii="Times New Roman" w:hAnsi="Times New Roman" w:cs="Times New Roman"/>
          <w:sz w:val="28"/>
          <w:szCs w:val="28"/>
        </w:rPr>
      </w:pPr>
      <w:r w:rsidRPr="00F568A1">
        <w:rPr>
          <w:rFonts w:ascii="Times New Roman" w:hAnsi="Times New Roman" w:cs="Times New Roman"/>
          <w:sz w:val="28"/>
          <w:szCs w:val="28"/>
        </w:rPr>
        <w:t xml:space="preserve">В 2012 году  открылся физиотерапевтический кабинет при стационаре ЦРБ в детском отделении. </w:t>
      </w:r>
    </w:p>
    <w:p w:rsidR="009B7EFF" w:rsidRPr="00F568A1" w:rsidRDefault="009B7EFF" w:rsidP="009B7EFF">
      <w:pPr>
        <w:rPr>
          <w:rFonts w:ascii="Times New Roman" w:hAnsi="Times New Roman" w:cs="Times New Roman"/>
          <w:b/>
          <w:sz w:val="28"/>
          <w:szCs w:val="28"/>
        </w:rPr>
      </w:pPr>
      <w:r w:rsidRPr="00F568A1">
        <w:rPr>
          <w:rFonts w:ascii="Times New Roman" w:hAnsi="Times New Roman" w:cs="Times New Roman"/>
          <w:sz w:val="28"/>
          <w:szCs w:val="28"/>
        </w:rPr>
        <w:t xml:space="preserve"> В  2013 году закуплен аппарат для магнитнорезонансной терапии «Магнитер». </w:t>
      </w:r>
    </w:p>
    <w:p w:rsidR="009B7EFF" w:rsidRPr="00F568A1" w:rsidRDefault="009B7EFF" w:rsidP="009B7EFF">
      <w:pPr>
        <w:pStyle w:val="a4"/>
        <w:jc w:val="center"/>
        <w:rPr>
          <w:rFonts w:ascii="Times New Roman" w:hAnsi="Times New Roman" w:cs="Times New Roman"/>
          <w:b/>
          <w:sz w:val="28"/>
          <w:szCs w:val="28"/>
        </w:rPr>
      </w:pPr>
      <w:r w:rsidRPr="00F568A1">
        <w:rPr>
          <w:rFonts w:ascii="Times New Roman" w:hAnsi="Times New Roman" w:cs="Times New Roman"/>
          <w:b/>
          <w:sz w:val="28"/>
          <w:szCs w:val="28"/>
        </w:rPr>
        <w:t>Деятельность физиотерапевтического кабинета.</w:t>
      </w:r>
    </w:p>
    <w:tbl>
      <w:tblPr>
        <w:tblpPr w:leftFromText="180" w:rightFromText="180" w:vertAnchor="text" w:horzAnchor="margin" w:tblpY="50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2"/>
        <w:gridCol w:w="919"/>
        <w:gridCol w:w="783"/>
        <w:gridCol w:w="1316"/>
        <w:gridCol w:w="718"/>
        <w:gridCol w:w="983"/>
        <w:gridCol w:w="1316"/>
        <w:gridCol w:w="718"/>
        <w:gridCol w:w="772"/>
        <w:gridCol w:w="1260"/>
      </w:tblGrid>
      <w:tr w:rsidR="009B7EFF" w:rsidRPr="00F568A1" w:rsidTr="009B7EFF">
        <w:tc>
          <w:tcPr>
            <w:tcW w:w="653" w:type="pct"/>
            <w:vMerge w:val="restart"/>
          </w:tcPr>
          <w:p w:rsidR="009B7EFF" w:rsidRPr="00F568A1" w:rsidRDefault="009B7EFF" w:rsidP="00027D59">
            <w:pPr>
              <w:spacing w:line="240" w:lineRule="auto"/>
              <w:jc w:val="both"/>
              <w:rPr>
                <w:rFonts w:ascii="Times New Roman" w:hAnsi="Times New Roman" w:cs="Times New Roman"/>
                <w:sz w:val="20"/>
                <w:szCs w:val="20"/>
              </w:rPr>
            </w:pPr>
          </w:p>
        </w:tc>
        <w:tc>
          <w:tcPr>
            <w:tcW w:w="1538" w:type="pct"/>
            <w:gridSpan w:val="3"/>
          </w:tcPr>
          <w:p w:rsidR="009B7EFF" w:rsidRPr="00F568A1" w:rsidRDefault="009B7EFF" w:rsidP="00027D59">
            <w:pPr>
              <w:spacing w:line="240" w:lineRule="auto"/>
              <w:jc w:val="center"/>
              <w:rPr>
                <w:rFonts w:ascii="Times New Roman" w:hAnsi="Times New Roman" w:cs="Times New Roman"/>
                <w:b/>
                <w:sz w:val="20"/>
                <w:szCs w:val="20"/>
              </w:rPr>
            </w:pPr>
            <w:r w:rsidRPr="00F568A1">
              <w:rPr>
                <w:rFonts w:ascii="Times New Roman" w:hAnsi="Times New Roman" w:cs="Times New Roman"/>
                <w:b/>
                <w:sz w:val="20"/>
                <w:szCs w:val="20"/>
              </w:rPr>
              <w:t>201</w:t>
            </w:r>
            <w:r w:rsidR="00996C2F">
              <w:rPr>
                <w:rFonts w:ascii="Times New Roman" w:hAnsi="Times New Roman" w:cs="Times New Roman"/>
                <w:b/>
                <w:sz w:val="20"/>
                <w:szCs w:val="20"/>
              </w:rPr>
              <w:t>3</w:t>
            </w:r>
          </w:p>
        </w:tc>
        <w:tc>
          <w:tcPr>
            <w:tcW w:w="1405" w:type="pct"/>
            <w:gridSpan w:val="3"/>
          </w:tcPr>
          <w:p w:rsidR="009B7EFF" w:rsidRPr="00F568A1" w:rsidRDefault="009B7EFF" w:rsidP="00027D59">
            <w:pPr>
              <w:spacing w:line="240" w:lineRule="auto"/>
              <w:jc w:val="center"/>
              <w:rPr>
                <w:rFonts w:ascii="Times New Roman" w:hAnsi="Times New Roman" w:cs="Times New Roman"/>
                <w:b/>
                <w:sz w:val="20"/>
                <w:szCs w:val="20"/>
              </w:rPr>
            </w:pPr>
            <w:r w:rsidRPr="00F568A1">
              <w:rPr>
                <w:rFonts w:ascii="Times New Roman" w:hAnsi="Times New Roman" w:cs="Times New Roman"/>
                <w:b/>
                <w:sz w:val="20"/>
                <w:szCs w:val="20"/>
              </w:rPr>
              <w:t>201</w:t>
            </w:r>
            <w:r w:rsidR="00996C2F">
              <w:rPr>
                <w:rFonts w:ascii="Times New Roman" w:hAnsi="Times New Roman" w:cs="Times New Roman"/>
                <w:b/>
                <w:sz w:val="20"/>
                <w:szCs w:val="20"/>
              </w:rPr>
              <w:t>4</w:t>
            </w:r>
          </w:p>
        </w:tc>
        <w:tc>
          <w:tcPr>
            <w:tcW w:w="1405" w:type="pct"/>
            <w:gridSpan w:val="3"/>
          </w:tcPr>
          <w:p w:rsidR="009B7EFF" w:rsidRPr="00F568A1" w:rsidRDefault="009B7EFF" w:rsidP="00027D59">
            <w:pPr>
              <w:spacing w:line="240" w:lineRule="auto"/>
              <w:jc w:val="center"/>
              <w:rPr>
                <w:rFonts w:ascii="Times New Roman" w:hAnsi="Times New Roman" w:cs="Times New Roman"/>
                <w:b/>
                <w:sz w:val="20"/>
                <w:szCs w:val="20"/>
              </w:rPr>
            </w:pPr>
            <w:r w:rsidRPr="00F568A1">
              <w:rPr>
                <w:rFonts w:ascii="Times New Roman" w:hAnsi="Times New Roman" w:cs="Times New Roman"/>
                <w:b/>
                <w:sz w:val="20"/>
                <w:szCs w:val="20"/>
              </w:rPr>
              <w:t>201</w:t>
            </w:r>
            <w:r w:rsidR="00996C2F">
              <w:rPr>
                <w:rFonts w:ascii="Times New Roman" w:hAnsi="Times New Roman" w:cs="Times New Roman"/>
                <w:b/>
                <w:sz w:val="20"/>
                <w:szCs w:val="20"/>
              </w:rPr>
              <w:t>5</w:t>
            </w:r>
          </w:p>
        </w:tc>
      </w:tr>
      <w:tr w:rsidR="009B7EFF" w:rsidRPr="00F568A1" w:rsidTr="009B7EFF">
        <w:tc>
          <w:tcPr>
            <w:tcW w:w="653" w:type="pct"/>
            <w:vMerge/>
          </w:tcPr>
          <w:p w:rsidR="009B7EFF" w:rsidRPr="00F568A1" w:rsidRDefault="009B7EFF" w:rsidP="00027D59">
            <w:pPr>
              <w:jc w:val="both"/>
              <w:rPr>
                <w:rFonts w:ascii="Times New Roman" w:hAnsi="Times New Roman" w:cs="Times New Roman"/>
                <w:sz w:val="20"/>
                <w:szCs w:val="20"/>
              </w:rPr>
            </w:pPr>
          </w:p>
        </w:tc>
        <w:tc>
          <w:tcPr>
            <w:tcW w:w="535" w:type="pct"/>
            <w:vMerge w:val="restart"/>
          </w:tcPr>
          <w:p w:rsidR="009B7EFF" w:rsidRPr="00F568A1" w:rsidRDefault="009B7EFF" w:rsidP="00027D59">
            <w:pPr>
              <w:jc w:val="both"/>
              <w:rPr>
                <w:rFonts w:ascii="Times New Roman" w:hAnsi="Times New Roman" w:cs="Times New Roman"/>
                <w:b/>
                <w:sz w:val="20"/>
                <w:szCs w:val="20"/>
              </w:rPr>
            </w:pPr>
            <w:r w:rsidRPr="00F568A1">
              <w:rPr>
                <w:rFonts w:ascii="Times New Roman" w:hAnsi="Times New Roman" w:cs="Times New Roman"/>
                <w:b/>
                <w:sz w:val="20"/>
                <w:szCs w:val="20"/>
              </w:rPr>
              <w:t xml:space="preserve">Всего </w:t>
            </w:r>
          </w:p>
        </w:tc>
        <w:tc>
          <w:tcPr>
            <w:tcW w:w="1003" w:type="pct"/>
            <w:gridSpan w:val="2"/>
          </w:tcPr>
          <w:p w:rsidR="009B7EFF" w:rsidRPr="00F568A1" w:rsidRDefault="009B7EFF" w:rsidP="00027D59">
            <w:pPr>
              <w:jc w:val="both"/>
              <w:rPr>
                <w:rFonts w:ascii="Times New Roman" w:hAnsi="Times New Roman" w:cs="Times New Roman"/>
                <w:b/>
                <w:sz w:val="20"/>
                <w:szCs w:val="20"/>
              </w:rPr>
            </w:pPr>
            <w:r w:rsidRPr="00F568A1">
              <w:rPr>
                <w:rFonts w:ascii="Times New Roman" w:hAnsi="Times New Roman" w:cs="Times New Roman"/>
                <w:b/>
                <w:sz w:val="20"/>
                <w:szCs w:val="20"/>
              </w:rPr>
              <w:t>В том числе в дневном стационаре</w:t>
            </w:r>
          </w:p>
        </w:tc>
        <w:tc>
          <w:tcPr>
            <w:tcW w:w="401" w:type="pct"/>
            <w:vMerge w:val="restart"/>
          </w:tcPr>
          <w:p w:rsidR="009B7EFF" w:rsidRPr="00F568A1" w:rsidRDefault="009B7EFF" w:rsidP="00027D59">
            <w:pPr>
              <w:jc w:val="center"/>
              <w:rPr>
                <w:rFonts w:ascii="Times New Roman" w:hAnsi="Times New Roman" w:cs="Times New Roman"/>
                <w:b/>
                <w:sz w:val="20"/>
                <w:szCs w:val="20"/>
              </w:rPr>
            </w:pPr>
            <w:r w:rsidRPr="00F568A1">
              <w:rPr>
                <w:rFonts w:ascii="Times New Roman" w:hAnsi="Times New Roman" w:cs="Times New Roman"/>
                <w:b/>
                <w:sz w:val="20"/>
                <w:szCs w:val="20"/>
              </w:rPr>
              <w:t>Всего</w:t>
            </w:r>
          </w:p>
        </w:tc>
        <w:tc>
          <w:tcPr>
            <w:tcW w:w="1003" w:type="pct"/>
            <w:gridSpan w:val="2"/>
          </w:tcPr>
          <w:p w:rsidR="009B7EFF" w:rsidRPr="00F568A1" w:rsidRDefault="009B7EFF" w:rsidP="00027D59">
            <w:pPr>
              <w:jc w:val="both"/>
              <w:rPr>
                <w:rFonts w:ascii="Times New Roman" w:hAnsi="Times New Roman" w:cs="Times New Roman"/>
                <w:b/>
                <w:sz w:val="20"/>
                <w:szCs w:val="20"/>
              </w:rPr>
            </w:pPr>
            <w:r w:rsidRPr="00F568A1">
              <w:rPr>
                <w:rFonts w:ascii="Times New Roman" w:hAnsi="Times New Roman" w:cs="Times New Roman"/>
                <w:b/>
                <w:sz w:val="20"/>
                <w:szCs w:val="20"/>
              </w:rPr>
              <w:t>В том числе в дневном стационаре</w:t>
            </w:r>
          </w:p>
        </w:tc>
        <w:tc>
          <w:tcPr>
            <w:tcW w:w="403" w:type="pct"/>
            <w:vMerge w:val="restart"/>
          </w:tcPr>
          <w:p w:rsidR="009B7EFF" w:rsidRPr="00F568A1" w:rsidRDefault="009B7EFF" w:rsidP="00027D59">
            <w:pPr>
              <w:jc w:val="both"/>
              <w:rPr>
                <w:rFonts w:ascii="Times New Roman" w:hAnsi="Times New Roman" w:cs="Times New Roman"/>
                <w:b/>
                <w:sz w:val="20"/>
                <w:szCs w:val="20"/>
              </w:rPr>
            </w:pPr>
            <w:r w:rsidRPr="00F568A1">
              <w:rPr>
                <w:rFonts w:ascii="Times New Roman" w:hAnsi="Times New Roman" w:cs="Times New Roman"/>
                <w:b/>
                <w:sz w:val="20"/>
                <w:szCs w:val="20"/>
              </w:rPr>
              <w:t xml:space="preserve">Всего </w:t>
            </w:r>
          </w:p>
        </w:tc>
        <w:tc>
          <w:tcPr>
            <w:tcW w:w="1001" w:type="pct"/>
            <w:gridSpan w:val="2"/>
          </w:tcPr>
          <w:p w:rsidR="009B7EFF" w:rsidRPr="00F568A1" w:rsidRDefault="009B7EFF" w:rsidP="00027D59">
            <w:pPr>
              <w:jc w:val="both"/>
              <w:rPr>
                <w:rFonts w:ascii="Times New Roman" w:hAnsi="Times New Roman" w:cs="Times New Roman"/>
                <w:b/>
                <w:sz w:val="20"/>
                <w:szCs w:val="20"/>
              </w:rPr>
            </w:pPr>
            <w:r w:rsidRPr="00F568A1">
              <w:rPr>
                <w:rFonts w:ascii="Times New Roman" w:hAnsi="Times New Roman" w:cs="Times New Roman"/>
                <w:b/>
                <w:sz w:val="20"/>
                <w:szCs w:val="20"/>
              </w:rPr>
              <w:t>В том числе в дневном стационаре</w:t>
            </w:r>
          </w:p>
        </w:tc>
      </w:tr>
      <w:tr w:rsidR="009B7EFF" w:rsidRPr="00F568A1" w:rsidTr="009B7EFF">
        <w:tc>
          <w:tcPr>
            <w:tcW w:w="653" w:type="pct"/>
            <w:vMerge/>
          </w:tcPr>
          <w:p w:rsidR="009B7EFF" w:rsidRPr="00F568A1" w:rsidRDefault="009B7EFF" w:rsidP="00027D59">
            <w:pPr>
              <w:jc w:val="both"/>
              <w:rPr>
                <w:rFonts w:ascii="Times New Roman" w:hAnsi="Times New Roman" w:cs="Times New Roman"/>
                <w:sz w:val="20"/>
                <w:szCs w:val="20"/>
              </w:rPr>
            </w:pPr>
          </w:p>
        </w:tc>
        <w:tc>
          <w:tcPr>
            <w:tcW w:w="535" w:type="pct"/>
            <w:vMerge/>
          </w:tcPr>
          <w:p w:rsidR="009B7EFF" w:rsidRPr="00F568A1" w:rsidRDefault="009B7EFF" w:rsidP="00027D59">
            <w:pPr>
              <w:jc w:val="both"/>
              <w:rPr>
                <w:rFonts w:ascii="Times New Roman" w:hAnsi="Times New Roman" w:cs="Times New Roman"/>
                <w:b/>
                <w:sz w:val="20"/>
                <w:szCs w:val="20"/>
              </w:rPr>
            </w:pPr>
          </w:p>
        </w:tc>
        <w:tc>
          <w:tcPr>
            <w:tcW w:w="468" w:type="pct"/>
          </w:tcPr>
          <w:p w:rsidR="009B7EFF" w:rsidRPr="00F568A1" w:rsidRDefault="009B7EFF" w:rsidP="00027D59">
            <w:pPr>
              <w:jc w:val="both"/>
              <w:rPr>
                <w:rFonts w:ascii="Times New Roman" w:hAnsi="Times New Roman" w:cs="Times New Roman"/>
                <w:b/>
                <w:sz w:val="20"/>
                <w:szCs w:val="20"/>
              </w:rPr>
            </w:pPr>
            <w:r w:rsidRPr="00F568A1">
              <w:rPr>
                <w:rFonts w:ascii="Times New Roman" w:hAnsi="Times New Roman" w:cs="Times New Roman"/>
                <w:b/>
                <w:sz w:val="20"/>
                <w:szCs w:val="20"/>
              </w:rPr>
              <w:t>АПУ</w:t>
            </w:r>
          </w:p>
        </w:tc>
        <w:tc>
          <w:tcPr>
            <w:tcW w:w="535" w:type="pct"/>
          </w:tcPr>
          <w:p w:rsidR="009B7EFF" w:rsidRPr="00F568A1" w:rsidRDefault="009B7EFF" w:rsidP="00027D59">
            <w:pPr>
              <w:jc w:val="both"/>
              <w:rPr>
                <w:rFonts w:ascii="Times New Roman" w:hAnsi="Times New Roman" w:cs="Times New Roman"/>
                <w:b/>
                <w:sz w:val="20"/>
                <w:szCs w:val="20"/>
              </w:rPr>
            </w:pPr>
            <w:r w:rsidRPr="00F568A1">
              <w:rPr>
                <w:rFonts w:ascii="Times New Roman" w:hAnsi="Times New Roman" w:cs="Times New Roman"/>
                <w:b/>
                <w:sz w:val="20"/>
                <w:szCs w:val="20"/>
              </w:rPr>
              <w:t xml:space="preserve">Стационара </w:t>
            </w:r>
          </w:p>
        </w:tc>
        <w:tc>
          <w:tcPr>
            <w:tcW w:w="401" w:type="pct"/>
            <w:vMerge/>
          </w:tcPr>
          <w:p w:rsidR="009B7EFF" w:rsidRPr="00F568A1" w:rsidRDefault="009B7EFF" w:rsidP="00027D59">
            <w:pPr>
              <w:jc w:val="both"/>
              <w:rPr>
                <w:rFonts w:ascii="Times New Roman" w:hAnsi="Times New Roman" w:cs="Times New Roman"/>
                <w:b/>
                <w:sz w:val="20"/>
                <w:szCs w:val="20"/>
              </w:rPr>
            </w:pPr>
          </w:p>
        </w:tc>
        <w:tc>
          <w:tcPr>
            <w:tcW w:w="602" w:type="pct"/>
          </w:tcPr>
          <w:p w:rsidR="009B7EFF" w:rsidRPr="00F568A1" w:rsidRDefault="009B7EFF" w:rsidP="00027D59">
            <w:pPr>
              <w:jc w:val="both"/>
              <w:rPr>
                <w:rFonts w:ascii="Times New Roman" w:hAnsi="Times New Roman" w:cs="Times New Roman"/>
                <w:b/>
                <w:sz w:val="20"/>
                <w:szCs w:val="20"/>
              </w:rPr>
            </w:pPr>
            <w:r w:rsidRPr="00F568A1">
              <w:rPr>
                <w:rFonts w:ascii="Times New Roman" w:hAnsi="Times New Roman" w:cs="Times New Roman"/>
                <w:b/>
                <w:sz w:val="20"/>
                <w:szCs w:val="20"/>
              </w:rPr>
              <w:t>АПУ</w:t>
            </w:r>
          </w:p>
        </w:tc>
        <w:tc>
          <w:tcPr>
            <w:tcW w:w="401" w:type="pct"/>
          </w:tcPr>
          <w:p w:rsidR="009B7EFF" w:rsidRPr="00F568A1" w:rsidRDefault="009B7EFF" w:rsidP="00027D59">
            <w:pPr>
              <w:jc w:val="both"/>
              <w:rPr>
                <w:rFonts w:ascii="Times New Roman" w:hAnsi="Times New Roman" w:cs="Times New Roman"/>
                <w:b/>
                <w:sz w:val="20"/>
                <w:szCs w:val="20"/>
              </w:rPr>
            </w:pPr>
            <w:r w:rsidRPr="00F568A1">
              <w:rPr>
                <w:rFonts w:ascii="Times New Roman" w:hAnsi="Times New Roman" w:cs="Times New Roman"/>
                <w:b/>
                <w:sz w:val="20"/>
                <w:szCs w:val="20"/>
              </w:rPr>
              <w:t xml:space="preserve">Стационара </w:t>
            </w:r>
          </w:p>
        </w:tc>
        <w:tc>
          <w:tcPr>
            <w:tcW w:w="403" w:type="pct"/>
            <w:vMerge/>
          </w:tcPr>
          <w:p w:rsidR="009B7EFF" w:rsidRPr="00F568A1" w:rsidRDefault="009B7EFF" w:rsidP="00027D59">
            <w:pPr>
              <w:jc w:val="both"/>
              <w:rPr>
                <w:rFonts w:ascii="Times New Roman" w:hAnsi="Times New Roman" w:cs="Times New Roman"/>
                <w:b/>
                <w:sz w:val="20"/>
                <w:szCs w:val="20"/>
              </w:rPr>
            </w:pPr>
          </w:p>
        </w:tc>
        <w:tc>
          <w:tcPr>
            <w:tcW w:w="495" w:type="pct"/>
          </w:tcPr>
          <w:p w:rsidR="009B7EFF" w:rsidRPr="00F568A1" w:rsidRDefault="009B7EFF" w:rsidP="00027D59">
            <w:pPr>
              <w:jc w:val="both"/>
              <w:rPr>
                <w:rFonts w:ascii="Times New Roman" w:hAnsi="Times New Roman" w:cs="Times New Roman"/>
                <w:b/>
                <w:sz w:val="20"/>
                <w:szCs w:val="20"/>
              </w:rPr>
            </w:pPr>
            <w:r w:rsidRPr="00F568A1">
              <w:rPr>
                <w:rFonts w:ascii="Times New Roman" w:hAnsi="Times New Roman" w:cs="Times New Roman"/>
                <w:b/>
                <w:sz w:val="20"/>
                <w:szCs w:val="20"/>
              </w:rPr>
              <w:t>АПУ</w:t>
            </w:r>
          </w:p>
        </w:tc>
        <w:tc>
          <w:tcPr>
            <w:tcW w:w="506" w:type="pct"/>
          </w:tcPr>
          <w:p w:rsidR="009B7EFF" w:rsidRPr="00F568A1" w:rsidRDefault="009B7EFF" w:rsidP="00027D59">
            <w:pPr>
              <w:jc w:val="both"/>
              <w:rPr>
                <w:rFonts w:ascii="Times New Roman" w:hAnsi="Times New Roman" w:cs="Times New Roman"/>
                <w:b/>
                <w:sz w:val="20"/>
                <w:szCs w:val="20"/>
              </w:rPr>
            </w:pPr>
            <w:r w:rsidRPr="00F568A1">
              <w:rPr>
                <w:rFonts w:ascii="Times New Roman" w:hAnsi="Times New Roman" w:cs="Times New Roman"/>
                <w:b/>
                <w:sz w:val="20"/>
                <w:szCs w:val="20"/>
              </w:rPr>
              <w:t>стационара</w:t>
            </w:r>
          </w:p>
        </w:tc>
      </w:tr>
      <w:tr w:rsidR="009B7EFF" w:rsidRPr="00F568A1" w:rsidTr="009B7EFF">
        <w:tc>
          <w:tcPr>
            <w:tcW w:w="653" w:type="pct"/>
          </w:tcPr>
          <w:p w:rsidR="009B7EFF" w:rsidRPr="00F568A1" w:rsidRDefault="009B7EFF" w:rsidP="00027D59">
            <w:pPr>
              <w:jc w:val="center"/>
              <w:rPr>
                <w:rFonts w:ascii="Times New Roman" w:hAnsi="Times New Roman" w:cs="Times New Roman"/>
                <w:sz w:val="20"/>
                <w:szCs w:val="20"/>
              </w:rPr>
            </w:pPr>
            <w:r w:rsidRPr="00F568A1">
              <w:rPr>
                <w:rFonts w:ascii="Times New Roman" w:hAnsi="Times New Roman" w:cs="Times New Roman"/>
                <w:sz w:val="20"/>
                <w:szCs w:val="20"/>
              </w:rPr>
              <w:t>Число лиц, закончивших лечение, всего</w:t>
            </w:r>
          </w:p>
        </w:tc>
        <w:tc>
          <w:tcPr>
            <w:tcW w:w="535" w:type="pct"/>
          </w:tcPr>
          <w:p w:rsidR="009B7EFF" w:rsidRPr="00F568A1" w:rsidRDefault="009B7EFF" w:rsidP="00027D59">
            <w:pPr>
              <w:jc w:val="center"/>
              <w:rPr>
                <w:rFonts w:ascii="Times New Roman" w:hAnsi="Times New Roman" w:cs="Times New Roman"/>
                <w:sz w:val="20"/>
                <w:szCs w:val="20"/>
              </w:rPr>
            </w:pPr>
            <w:r w:rsidRPr="00F568A1">
              <w:rPr>
                <w:rFonts w:ascii="Times New Roman" w:hAnsi="Times New Roman" w:cs="Times New Roman"/>
                <w:sz w:val="20"/>
                <w:szCs w:val="20"/>
              </w:rPr>
              <w:t>1302</w:t>
            </w:r>
          </w:p>
        </w:tc>
        <w:tc>
          <w:tcPr>
            <w:tcW w:w="468" w:type="pct"/>
          </w:tcPr>
          <w:p w:rsidR="009B7EFF" w:rsidRPr="00F568A1" w:rsidRDefault="009B7EFF" w:rsidP="00027D59">
            <w:pPr>
              <w:jc w:val="center"/>
              <w:rPr>
                <w:rFonts w:ascii="Times New Roman" w:hAnsi="Times New Roman" w:cs="Times New Roman"/>
                <w:sz w:val="20"/>
                <w:szCs w:val="20"/>
              </w:rPr>
            </w:pPr>
            <w:r w:rsidRPr="00F568A1">
              <w:rPr>
                <w:rFonts w:ascii="Times New Roman" w:hAnsi="Times New Roman" w:cs="Times New Roman"/>
                <w:sz w:val="20"/>
                <w:szCs w:val="20"/>
              </w:rPr>
              <w:t>8</w:t>
            </w:r>
          </w:p>
        </w:tc>
        <w:tc>
          <w:tcPr>
            <w:tcW w:w="535" w:type="pct"/>
          </w:tcPr>
          <w:p w:rsidR="009B7EFF" w:rsidRPr="00F568A1" w:rsidRDefault="009B7EFF" w:rsidP="00027D59">
            <w:pPr>
              <w:jc w:val="center"/>
              <w:rPr>
                <w:rFonts w:ascii="Times New Roman" w:hAnsi="Times New Roman" w:cs="Times New Roman"/>
                <w:sz w:val="20"/>
                <w:szCs w:val="20"/>
              </w:rPr>
            </w:pPr>
            <w:r w:rsidRPr="00F568A1">
              <w:rPr>
                <w:rFonts w:ascii="Times New Roman" w:hAnsi="Times New Roman" w:cs="Times New Roman"/>
                <w:sz w:val="20"/>
                <w:szCs w:val="20"/>
              </w:rPr>
              <w:t>-</w:t>
            </w:r>
          </w:p>
        </w:tc>
        <w:tc>
          <w:tcPr>
            <w:tcW w:w="401" w:type="pct"/>
          </w:tcPr>
          <w:p w:rsidR="009B7EFF" w:rsidRPr="00F568A1" w:rsidRDefault="009B7EFF" w:rsidP="00027D59">
            <w:pPr>
              <w:jc w:val="center"/>
              <w:rPr>
                <w:rFonts w:ascii="Times New Roman" w:hAnsi="Times New Roman" w:cs="Times New Roman"/>
                <w:sz w:val="20"/>
                <w:szCs w:val="20"/>
              </w:rPr>
            </w:pPr>
            <w:r w:rsidRPr="00F568A1">
              <w:rPr>
                <w:rFonts w:ascii="Times New Roman" w:hAnsi="Times New Roman" w:cs="Times New Roman"/>
                <w:sz w:val="20"/>
                <w:szCs w:val="20"/>
              </w:rPr>
              <w:t>1015</w:t>
            </w:r>
          </w:p>
        </w:tc>
        <w:tc>
          <w:tcPr>
            <w:tcW w:w="602" w:type="pct"/>
          </w:tcPr>
          <w:p w:rsidR="009B7EFF" w:rsidRPr="00F568A1" w:rsidRDefault="009B7EFF" w:rsidP="00027D59">
            <w:pPr>
              <w:jc w:val="center"/>
              <w:rPr>
                <w:rFonts w:ascii="Times New Roman" w:hAnsi="Times New Roman" w:cs="Times New Roman"/>
                <w:sz w:val="20"/>
                <w:szCs w:val="20"/>
              </w:rPr>
            </w:pPr>
            <w:r w:rsidRPr="00F568A1">
              <w:rPr>
                <w:rFonts w:ascii="Times New Roman" w:hAnsi="Times New Roman" w:cs="Times New Roman"/>
                <w:sz w:val="20"/>
                <w:szCs w:val="20"/>
              </w:rPr>
              <w:t>376</w:t>
            </w:r>
          </w:p>
        </w:tc>
        <w:tc>
          <w:tcPr>
            <w:tcW w:w="401" w:type="pct"/>
          </w:tcPr>
          <w:p w:rsidR="009B7EFF" w:rsidRPr="00F568A1" w:rsidRDefault="009B7EFF" w:rsidP="00027D59">
            <w:pPr>
              <w:jc w:val="center"/>
              <w:rPr>
                <w:rFonts w:ascii="Times New Roman" w:hAnsi="Times New Roman" w:cs="Times New Roman"/>
                <w:sz w:val="20"/>
                <w:szCs w:val="20"/>
              </w:rPr>
            </w:pPr>
            <w:r w:rsidRPr="00F568A1">
              <w:rPr>
                <w:rFonts w:ascii="Times New Roman" w:hAnsi="Times New Roman" w:cs="Times New Roman"/>
                <w:sz w:val="20"/>
                <w:szCs w:val="20"/>
              </w:rPr>
              <w:t>-</w:t>
            </w:r>
          </w:p>
        </w:tc>
        <w:tc>
          <w:tcPr>
            <w:tcW w:w="403" w:type="pct"/>
          </w:tcPr>
          <w:p w:rsidR="009B7EFF" w:rsidRPr="00F568A1" w:rsidRDefault="009B7EFF" w:rsidP="00027D59">
            <w:pPr>
              <w:jc w:val="center"/>
              <w:rPr>
                <w:rFonts w:ascii="Times New Roman" w:hAnsi="Times New Roman" w:cs="Times New Roman"/>
                <w:sz w:val="20"/>
                <w:szCs w:val="20"/>
              </w:rPr>
            </w:pPr>
            <w:r w:rsidRPr="00F568A1">
              <w:rPr>
                <w:rFonts w:ascii="Times New Roman" w:hAnsi="Times New Roman" w:cs="Times New Roman"/>
                <w:sz w:val="20"/>
                <w:szCs w:val="20"/>
              </w:rPr>
              <w:t>1283</w:t>
            </w:r>
          </w:p>
        </w:tc>
        <w:tc>
          <w:tcPr>
            <w:tcW w:w="495" w:type="pct"/>
          </w:tcPr>
          <w:p w:rsidR="009B7EFF" w:rsidRPr="00F568A1" w:rsidRDefault="009B7EFF" w:rsidP="00027D59">
            <w:pPr>
              <w:jc w:val="center"/>
              <w:rPr>
                <w:rFonts w:ascii="Times New Roman" w:hAnsi="Times New Roman" w:cs="Times New Roman"/>
                <w:sz w:val="20"/>
                <w:szCs w:val="20"/>
              </w:rPr>
            </w:pPr>
            <w:r w:rsidRPr="00F568A1">
              <w:rPr>
                <w:rFonts w:ascii="Times New Roman" w:hAnsi="Times New Roman" w:cs="Times New Roman"/>
                <w:sz w:val="20"/>
                <w:szCs w:val="20"/>
              </w:rPr>
              <w:t>913</w:t>
            </w:r>
          </w:p>
        </w:tc>
        <w:tc>
          <w:tcPr>
            <w:tcW w:w="506" w:type="pct"/>
          </w:tcPr>
          <w:p w:rsidR="009B7EFF" w:rsidRPr="00F568A1" w:rsidRDefault="009B7EFF" w:rsidP="00027D59">
            <w:pPr>
              <w:jc w:val="center"/>
              <w:rPr>
                <w:rFonts w:ascii="Times New Roman" w:hAnsi="Times New Roman" w:cs="Times New Roman"/>
                <w:sz w:val="20"/>
                <w:szCs w:val="20"/>
              </w:rPr>
            </w:pPr>
            <w:r w:rsidRPr="00F568A1">
              <w:rPr>
                <w:rFonts w:ascii="Times New Roman" w:hAnsi="Times New Roman" w:cs="Times New Roman"/>
                <w:sz w:val="20"/>
                <w:szCs w:val="20"/>
              </w:rPr>
              <w:t>370</w:t>
            </w:r>
          </w:p>
        </w:tc>
      </w:tr>
      <w:tr w:rsidR="009B7EFF" w:rsidRPr="00F568A1" w:rsidTr="009B7EFF">
        <w:tc>
          <w:tcPr>
            <w:tcW w:w="653" w:type="pct"/>
          </w:tcPr>
          <w:p w:rsidR="009B7EFF" w:rsidRPr="00F568A1" w:rsidRDefault="009B7EFF" w:rsidP="00027D59">
            <w:pPr>
              <w:jc w:val="center"/>
              <w:rPr>
                <w:rFonts w:ascii="Times New Roman" w:hAnsi="Times New Roman" w:cs="Times New Roman"/>
                <w:sz w:val="20"/>
                <w:szCs w:val="20"/>
              </w:rPr>
            </w:pPr>
            <w:r w:rsidRPr="00F568A1">
              <w:rPr>
                <w:rFonts w:ascii="Times New Roman" w:hAnsi="Times New Roman" w:cs="Times New Roman"/>
                <w:sz w:val="20"/>
                <w:szCs w:val="20"/>
              </w:rPr>
              <w:t>В т.ч. детей 0-17 лет вкл.</w:t>
            </w:r>
          </w:p>
        </w:tc>
        <w:tc>
          <w:tcPr>
            <w:tcW w:w="535" w:type="pct"/>
          </w:tcPr>
          <w:p w:rsidR="009B7EFF" w:rsidRPr="00F568A1" w:rsidRDefault="009B7EFF" w:rsidP="00027D59">
            <w:pPr>
              <w:jc w:val="center"/>
              <w:rPr>
                <w:rFonts w:ascii="Times New Roman" w:hAnsi="Times New Roman" w:cs="Times New Roman"/>
                <w:sz w:val="20"/>
                <w:szCs w:val="20"/>
              </w:rPr>
            </w:pPr>
            <w:r w:rsidRPr="00F568A1">
              <w:rPr>
                <w:rFonts w:ascii="Times New Roman" w:hAnsi="Times New Roman" w:cs="Times New Roman"/>
                <w:sz w:val="20"/>
                <w:szCs w:val="20"/>
              </w:rPr>
              <w:t>447</w:t>
            </w:r>
          </w:p>
        </w:tc>
        <w:tc>
          <w:tcPr>
            <w:tcW w:w="468" w:type="pct"/>
          </w:tcPr>
          <w:p w:rsidR="009B7EFF" w:rsidRPr="00F568A1" w:rsidRDefault="009B7EFF" w:rsidP="00027D59">
            <w:pPr>
              <w:jc w:val="center"/>
              <w:rPr>
                <w:rFonts w:ascii="Times New Roman" w:hAnsi="Times New Roman" w:cs="Times New Roman"/>
                <w:sz w:val="20"/>
                <w:szCs w:val="20"/>
              </w:rPr>
            </w:pPr>
            <w:r w:rsidRPr="00F568A1">
              <w:rPr>
                <w:rFonts w:ascii="Times New Roman" w:hAnsi="Times New Roman" w:cs="Times New Roman"/>
                <w:sz w:val="20"/>
                <w:szCs w:val="20"/>
              </w:rPr>
              <w:t>-</w:t>
            </w:r>
          </w:p>
        </w:tc>
        <w:tc>
          <w:tcPr>
            <w:tcW w:w="535" w:type="pct"/>
          </w:tcPr>
          <w:p w:rsidR="009B7EFF" w:rsidRPr="00F568A1" w:rsidRDefault="009B7EFF" w:rsidP="00027D59">
            <w:pPr>
              <w:jc w:val="center"/>
              <w:rPr>
                <w:rFonts w:ascii="Times New Roman" w:hAnsi="Times New Roman" w:cs="Times New Roman"/>
                <w:sz w:val="20"/>
                <w:szCs w:val="20"/>
              </w:rPr>
            </w:pPr>
            <w:r w:rsidRPr="00F568A1">
              <w:rPr>
                <w:rFonts w:ascii="Times New Roman" w:hAnsi="Times New Roman" w:cs="Times New Roman"/>
                <w:sz w:val="20"/>
                <w:szCs w:val="20"/>
              </w:rPr>
              <w:t>-</w:t>
            </w:r>
          </w:p>
        </w:tc>
        <w:tc>
          <w:tcPr>
            <w:tcW w:w="401" w:type="pct"/>
          </w:tcPr>
          <w:p w:rsidR="009B7EFF" w:rsidRPr="00F568A1" w:rsidRDefault="009B7EFF" w:rsidP="00027D59">
            <w:pPr>
              <w:jc w:val="center"/>
              <w:rPr>
                <w:rFonts w:ascii="Times New Roman" w:hAnsi="Times New Roman" w:cs="Times New Roman"/>
                <w:sz w:val="20"/>
                <w:szCs w:val="20"/>
              </w:rPr>
            </w:pPr>
            <w:r w:rsidRPr="00F568A1">
              <w:rPr>
                <w:rFonts w:ascii="Times New Roman" w:hAnsi="Times New Roman" w:cs="Times New Roman"/>
                <w:sz w:val="20"/>
                <w:szCs w:val="20"/>
              </w:rPr>
              <w:t>697</w:t>
            </w:r>
          </w:p>
        </w:tc>
        <w:tc>
          <w:tcPr>
            <w:tcW w:w="602" w:type="pct"/>
          </w:tcPr>
          <w:p w:rsidR="009B7EFF" w:rsidRPr="00F568A1" w:rsidRDefault="009B7EFF" w:rsidP="00027D59">
            <w:pPr>
              <w:jc w:val="center"/>
              <w:rPr>
                <w:rFonts w:ascii="Times New Roman" w:hAnsi="Times New Roman" w:cs="Times New Roman"/>
                <w:sz w:val="20"/>
                <w:szCs w:val="20"/>
              </w:rPr>
            </w:pPr>
            <w:r w:rsidRPr="00F568A1">
              <w:rPr>
                <w:rFonts w:ascii="Times New Roman" w:hAnsi="Times New Roman" w:cs="Times New Roman"/>
                <w:sz w:val="20"/>
                <w:szCs w:val="20"/>
              </w:rPr>
              <w:t>179</w:t>
            </w:r>
          </w:p>
        </w:tc>
        <w:tc>
          <w:tcPr>
            <w:tcW w:w="401" w:type="pct"/>
          </w:tcPr>
          <w:p w:rsidR="009B7EFF" w:rsidRPr="00F568A1" w:rsidRDefault="009B7EFF" w:rsidP="00027D59">
            <w:pPr>
              <w:jc w:val="center"/>
              <w:rPr>
                <w:rFonts w:ascii="Times New Roman" w:hAnsi="Times New Roman" w:cs="Times New Roman"/>
                <w:sz w:val="20"/>
                <w:szCs w:val="20"/>
              </w:rPr>
            </w:pPr>
          </w:p>
        </w:tc>
        <w:tc>
          <w:tcPr>
            <w:tcW w:w="403" w:type="pct"/>
          </w:tcPr>
          <w:p w:rsidR="009B7EFF" w:rsidRPr="00F568A1" w:rsidRDefault="009B7EFF" w:rsidP="00027D59">
            <w:pPr>
              <w:jc w:val="center"/>
              <w:rPr>
                <w:rFonts w:ascii="Times New Roman" w:hAnsi="Times New Roman" w:cs="Times New Roman"/>
                <w:sz w:val="20"/>
                <w:szCs w:val="20"/>
              </w:rPr>
            </w:pPr>
            <w:r w:rsidRPr="00F568A1">
              <w:rPr>
                <w:rFonts w:ascii="Times New Roman" w:hAnsi="Times New Roman" w:cs="Times New Roman"/>
                <w:sz w:val="20"/>
                <w:szCs w:val="20"/>
              </w:rPr>
              <w:t>390</w:t>
            </w:r>
          </w:p>
        </w:tc>
        <w:tc>
          <w:tcPr>
            <w:tcW w:w="495" w:type="pct"/>
          </w:tcPr>
          <w:p w:rsidR="009B7EFF" w:rsidRPr="00F568A1" w:rsidRDefault="009B7EFF" w:rsidP="00027D59">
            <w:pPr>
              <w:jc w:val="center"/>
              <w:rPr>
                <w:rFonts w:ascii="Times New Roman" w:hAnsi="Times New Roman" w:cs="Times New Roman"/>
                <w:sz w:val="20"/>
                <w:szCs w:val="20"/>
              </w:rPr>
            </w:pPr>
            <w:r w:rsidRPr="00F568A1">
              <w:rPr>
                <w:rFonts w:ascii="Times New Roman" w:hAnsi="Times New Roman" w:cs="Times New Roman"/>
                <w:sz w:val="20"/>
                <w:szCs w:val="20"/>
              </w:rPr>
              <w:t>20</w:t>
            </w:r>
          </w:p>
        </w:tc>
        <w:tc>
          <w:tcPr>
            <w:tcW w:w="506" w:type="pct"/>
          </w:tcPr>
          <w:p w:rsidR="009B7EFF" w:rsidRPr="00F568A1" w:rsidRDefault="009B7EFF" w:rsidP="00027D59">
            <w:pPr>
              <w:jc w:val="center"/>
              <w:rPr>
                <w:rFonts w:ascii="Times New Roman" w:hAnsi="Times New Roman" w:cs="Times New Roman"/>
                <w:sz w:val="20"/>
                <w:szCs w:val="20"/>
              </w:rPr>
            </w:pPr>
            <w:r w:rsidRPr="00F568A1">
              <w:rPr>
                <w:rFonts w:ascii="Times New Roman" w:hAnsi="Times New Roman" w:cs="Times New Roman"/>
                <w:sz w:val="20"/>
                <w:szCs w:val="20"/>
              </w:rPr>
              <w:t>370</w:t>
            </w:r>
          </w:p>
        </w:tc>
      </w:tr>
      <w:tr w:rsidR="009B7EFF" w:rsidRPr="00F568A1" w:rsidTr="009B7EFF">
        <w:tc>
          <w:tcPr>
            <w:tcW w:w="653" w:type="pct"/>
          </w:tcPr>
          <w:p w:rsidR="009B7EFF" w:rsidRPr="00F568A1" w:rsidRDefault="009B7EFF" w:rsidP="00027D59">
            <w:pPr>
              <w:jc w:val="center"/>
              <w:rPr>
                <w:rFonts w:ascii="Times New Roman" w:hAnsi="Times New Roman" w:cs="Times New Roman"/>
                <w:sz w:val="20"/>
                <w:szCs w:val="20"/>
              </w:rPr>
            </w:pPr>
            <w:r w:rsidRPr="00F568A1">
              <w:rPr>
                <w:rFonts w:ascii="Times New Roman" w:hAnsi="Times New Roman" w:cs="Times New Roman"/>
                <w:sz w:val="20"/>
                <w:szCs w:val="20"/>
              </w:rPr>
              <w:t xml:space="preserve">Число отпущенных </w:t>
            </w:r>
            <w:r w:rsidRPr="00F568A1">
              <w:rPr>
                <w:rFonts w:ascii="Times New Roman" w:hAnsi="Times New Roman" w:cs="Times New Roman"/>
                <w:sz w:val="20"/>
                <w:szCs w:val="20"/>
              </w:rPr>
              <w:lastRenderedPageBreak/>
              <w:t>процедур, всего</w:t>
            </w:r>
          </w:p>
        </w:tc>
        <w:tc>
          <w:tcPr>
            <w:tcW w:w="535" w:type="pct"/>
          </w:tcPr>
          <w:p w:rsidR="009B7EFF" w:rsidRPr="00F568A1" w:rsidRDefault="009B7EFF" w:rsidP="00027D59">
            <w:pPr>
              <w:jc w:val="center"/>
              <w:rPr>
                <w:rFonts w:ascii="Times New Roman" w:hAnsi="Times New Roman" w:cs="Times New Roman"/>
                <w:sz w:val="20"/>
                <w:szCs w:val="20"/>
              </w:rPr>
            </w:pPr>
            <w:r w:rsidRPr="00F568A1">
              <w:rPr>
                <w:rFonts w:ascii="Times New Roman" w:hAnsi="Times New Roman" w:cs="Times New Roman"/>
                <w:sz w:val="20"/>
                <w:szCs w:val="20"/>
              </w:rPr>
              <w:lastRenderedPageBreak/>
              <w:t>19503</w:t>
            </w:r>
          </w:p>
        </w:tc>
        <w:tc>
          <w:tcPr>
            <w:tcW w:w="468" w:type="pct"/>
          </w:tcPr>
          <w:p w:rsidR="009B7EFF" w:rsidRPr="00F568A1" w:rsidRDefault="009B7EFF" w:rsidP="00027D59">
            <w:pPr>
              <w:jc w:val="center"/>
              <w:rPr>
                <w:rFonts w:ascii="Times New Roman" w:hAnsi="Times New Roman" w:cs="Times New Roman"/>
                <w:sz w:val="20"/>
                <w:szCs w:val="20"/>
              </w:rPr>
            </w:pPr>
            <w:r w:rsidRPr="00F568A1">
              <w:rPr>
                <w:rFonts w:ascii="Times New Roman" w:hAnsi="Times New Roman" w:cs="Times New Roman"/>
                <w:sz w:val="20"/>
                <w:szCs w:val="20"/>
              </w:rPr>
              <w:t>132</w:t>
            </w:r>
          </w:p>
        </w:tc>
        <w:tc>
          <w:tcPr>
            <w:tcW w:w="535" w:type="pct"/>
          </w:tcPr>
          <w:p w:rsidR="009B7EFF" w:rsidRPr="00F568A1" w:rsidRDefault="009B7EFF" w:rsidP="00027D59">
            <w:pPr>
              <w:jc w:val="center"/>
              <w:rPr>
                <w:rFonts w:ascii="Times New Roman" w:hAnsi="Times New Roman" w:cs="Times New Roman"/>
                <w:sz w:val="20"/>
                <w:szCs w:val="20"/>
              </w:rPr>
            </w:pPr>
            <w:r w:rsidRPr="00F568A1">
              <w:rPr>
                <w:rFonts w:ascii="Times New Roman" w:hAnsi="Times New Roman" w:cs="Times New Roman"/>
                <w:sz w:val="20"/>
                <w:szCs w:val="20"/>
              </w:rPr>
              <w:t>-</w:t>
            </w:r>
          </w:p>
        </w:tc>
        <w:tc>
          <w:tcPr>
            <w:tcW w:w="401" w:type="pct"/>
          </w:tcPr>
          <w:p w:rsidR="009B7EFF" w:rsidRPr="00F568A1" w:rsidRDefault="009B7EFF" w:rsidP="00027D59">
            <w:pPr>
              <w:jc w:val="center"/>
              <w:rPr>
                <w:rFonts w:ascii="Times New Roman" w:hAnsi="Times New Roman" w:cs="Times New Roman"/>
                <w:sz w:val="20"/>
                <w:szCs w:val="20"/>
              </w:rPr>
            </w:pPr>
            <w:r w:rsidRPr="00F568A1">
              <w:rPr>
                <w:rFonts w:ascii="Times New Roman" w:hAnsi="Times New Roman" w:cs="Times New Roman"/>
                <w:sz w:val="20"/>
                <w:szCs w:val="20"/>
              </w:rPr>
              <w:t>9300</w:t>
            </w:r>
          </w:p>
        </w:tc>
        <w:tc>
          <w:tcPr>
            <w:tcW w:w="602" w:type="pct"/>
          </w:tcPr>
          <w:p w:rsidR="009B7EFF" w:rsidRPr="00F568A1" w:rsidRDefault="009B7EFF" w:rsidP="00027D59">
            <w:pPr>
              <w:jc w:val="center"/>
              <w:rPr>
                <w:rFonts w:ascii="Times New Roman" w:hAnsi="Times New Roman" w:cs="Times New Roman"/>
                <w:sz w:val="20"/>
                <w:szCs w:val="20"/>
              </w:rPr>
            </w:pPr>
            <w:r w:rsidRPr="00F568A1">
              <w:rPr>
                <w:rFonts w:ascii="Times New Roman" w:hAnsi="Times New Roman" w:cs="Times New Roman"/>
                <w:sz w:val="20"/>
                <w:szCs w:val="20"/>
              </w:rPr>
              <w:t>2221</w:t>
            </w:r>
          </w:p>
        </w:tc>
        <w:tc>
          <w:tcPr>
            <w:tcW w:w="401" w:type="pct"/>
          </w:tcPr>
          <w:p w:rsidR="009B7EFF" w:rsidRPr="00F568A1" w:rsidRDefault="009B7EFF" w:rsidP="00027D59">
            <w:pPr>
              <w:jc w:val="center"/>
              <w:rPr>
                <w:rFonts w:ascii="Times New Roman" w:hAnsi="Times New Roman" w:cs="Times New Roman"/>
                <w:sz w:val="20"/>
                <w:szCs w:val="20"/>
              </w:rPr>
            </w:pPr>
            <w:r w:rsidRPr="00F568A1">
              <w:rPr>
                <w:rFonts w:ascii="Times New Roman" w:hAnsi="Times New Roman" w:cs="Times New Roman"/>
                <w:sz w:val="20"/>
                <w:szCs w:val="20"/>
              </w:rPr>
              <w:t>-</w:t>
            </w:r>
          </w:p>
        </w:tc>
        <w:tc>
          <w:tcPr>
            <w:tcW w:w="403" w:type="pct"/>
          </w:tcPr>
          <w:p w:rsidR="009B7EFF" w:rsidRPr="00F568A1" w:rsidRDefault="009B7EFF" w:rsidP="00027D59">
            <w:pPr>
              <w:jc w:val="center"/>
              <w:rPr>
                <w:rFonts w:ascii="Times New Roman" w:hAnsi="Times New Roman" w:cs="Times New Roman"/>
                <w:sz w:val="20"/>
                <w:szCs w:val="20"/>
              </w:rPr>
            </w:pPr>
            <w:r w:rsidRPr="00F568A1">
              <w:rPr>
                <w:rFonts w:ascii="Times New Roman" w:hAnsi="Times New Roman" w:cs="Times New Roman"/>
                <w:sz w:val="20"/>
                <w:szCs w:val="20"/>
              </w:rPr>
              <w:t>11645</w:t>
            </w:r>
          </w:p>
        </w:tc>
        <w:tc>
          <w:tcPr>
            <w:tcW w:w="495" w:type="pct"/>
          </w:tcPr>
          <w:p w:rsidR="009B7EFF" w:rsidRPr="00F568A1" w:rsidRDefault="009B7EFF" w:rsidP="00027D59">
            <w:pPr>
              <w:jc w:val="center"/>
              <w:rPr>
                <w:rFonts w:ascii="Times New Roman" w:hAnsi="Times New Roman" w:cs="Times New Roman"/>
                <w:sz w:val="20"/>
                <w:szCs w:val="20"/>
              </w:rPr>
            </w:pPr>
            <w:r w:rsidRPr="00F568A1">
              <w:rPr>
                <w:rFonts w:ascii="Times New Roman" w:hAnsi="Times New Roman" w:cs="Times New Roman"/>
                <w:sz w:val="20"/>
                <w:szCs w:val="20"/>
              </w:rPr>
              <w:t>8308</w:t>
            </w:r>
          </w:p>
        </w:tc>
        <w:tc>
          <w:tcPr>
            <w:tcW w:w="506" w:type="pct"/>
          </w:tcPr>
          <w:p w:rsidR="009B7EFF" w:rsidRPr="00F568A1" w:rsidRDefault="009B7EFF" w:rsidP="00027D59">
            <w:pPr>
              <w:jc w:val="center"/>
              <w:rPr>
                <w:rFonts w:ascii="Times New Roman" w:hAnsi="Times New Roman" w:cs="Times New Roman"/>
                <w:sz w:val="20"/>
                <w:szCs w:val="20"/>
              </w:rPr>
            </w:pPr>
            <w:r w:rsidRPr="00F568A1">
              <w:rPr>
                <w:rFonts w:ascii="Times New Roman" w:hAnsi="Times New Roman" w:cs="Times New Roman"/>
                <w:sz w:val="20"/>
                <w:szCs w:val="20"/>
              </w:rPr>
              <w:t>3337</w:t>
            </w:r>
          </w:p>
        </w:tc>
      </w:tr>
      <w:tr w:rsidR="009B7EFF" w:rsidRPr="004B3DCD" w:rsidTr="009B7EFF">
        <w:tc>
          <w:tcPr>
            <w:tcW w:w="653" w:type="pct"/>
          </w:tcPr>
          <w:p w:rsidR="009B7EFF" w:rsidRPr="004B3DCD" w:rsidRDefault="009B7EFF" w:rsidP="00027D59">
            <w:pPr>
              <w:jc w:val="center"/>
              <w:rPr>
                <w:rFonts w:ascii="Times New Roman" w:hAnsi="Times New Roman" w:cs="Times New Roman"/>
                <w:sz w:val="20"/>
                <w:szCs w:val="20"/>
              </w:rPr>
            </w:pPr>
            <w:r w:rsidRPr="004B3DCD">
              <w:rPr>
                <w:rFonts w:ascii="Times New Roman" w:hAnsi="Times New Roman" w:cs="Times New Roman"/>
                <w:sz w:val="20"/>
                <w:szCs w:val="20"/>
              </w:rPr>
              <w:lastRenderedPageBreak/>
              <w:t>Из них детям от 0 до 17 лет</w:t>
            </w:r>
          </w:p>
        </w:tc>
        <w:tc>
          <w:tcPr>
            <w:tcW w:w="535" w:type="pct"/>
          </w:tcPr>
          <w:p w:rsidR="009B7EFF" w:rsidRPr="004B3DCD" w:rsidRDefault="009B7EFF" w:rsidP="00027D59">
            <w:pPr>
              <w:jc w:val="center"/>
              <w:rPr>
                <w:rFonts w:ascii="Times New Roman" w:hAnsi="Times New Roman" w:cs="Times New Roman"/>
                <w:sz w:val="20"/>
                <w:szCs w:val="20"/>
              </w:rPr>
            </w:pPr>
            <w:r w:rsidRPr="004B3DCD">
              <w:rPr>
                <w:rFonts w:ascii="Times New Roman" w:hAnsi="Times New Roman" w:cs="Times New Roman"/>
                <w:sz w:val="20"/>
                <w:szCs w:val="20"/>
              </w:rPr>
              <w:t>1333</w:t>
            </w:r>
          </w:p>
        </w:tc>
        <w:tc>
          <w:tcPr>
            <w:tcW w:w="468" w:type="pct"/>
          </w:tcPr>
          <w:p w:rsidR="009B7EFF" w:rsidRPr="004B3DCD" w:rsidRDefault="009B7EFF" w:rsidP="00027D59">
            <w:pPr>
              <w:jc w:val="center"/>
              <w:rPr>
                <w:rFonts w:ascii="Times New Roman" w:hAnsi="Times New Roman" w:cs="Times New Roman"/>
                <w:sz w:val="20"/>
                <w:szCs w:val="20"/>
              </w:rPr>
            </w:pPr>
            <w:r w:rsidRPr="004B3DCD">
              <w:rPr>
                <w:rFonts w:ascii="Times New Roman" w:hAnsi="Times New Roman" w:cs="Times New Roman"/>
                <w:sz w:val="20"/>
                <w:szCs w:val="20"/>
              </w:rPr>
              <w:t>-</w:t>
            </w:r>
          </w:p>
        </w:tc>
        <w:tc>
          <w:tcPr>
            <w:tcW w:w="535" w:type="pct"/>
          </w:tcPr>
          <w:p w:rsidR="009B7EFF" w:rsidRPr="004B3DCD" w:rsidRDefault="009B7EFF" w:rsidP="00027D59">
            <w:pPr>
              <w:jc w:val="center"/>
              <w:rPr>
                <w:rFonts w:ascii="Times New Roman" w:hAnsi="Times New Roman" w:cs="Times New Roman"/>
                <w:sz w:val="20"/>
                <w:szCs w:val="20"/>
              </w:rPr>
            </w:pPr>
            <w:r w:rsidRPr="004B3DCD">
              <w:rPr>
                <w:rFonts w:ascii="Times New Roman" w:hAnsi="Times New Roman" w:cs="Times New Roman"/>
                <w:sz w:val="20"/>
                <w:szCs w:val="20"/>
              </w:rPr>
              <w:t>-</w:t>
            </w:r>
          </w:p>
        </w:tc>
        <w:tc>
          <w:tcPr>
            <w:tcW w:w="401" w:type="pct"/>
          </w:tcPr>
          <w:p w:rsidR="009B7EFF" w:rsidRPr="004B3DCD" w:rsidRDefault="009B7EFF" w:rsidP="00027D59">
            <w:pPr>
              <w:jc w:val="center"/>
              <w:rPr>
                <w:rFonts w:ascii="Times New Roman" w:hAnsi="Times New Roman" w:cs="Times New Roman"/>
                <w:sz w:val="20"/>
                <w:szCs w:val="20"/>
              </w:rPr>
            </w:pPr>
            <w:r w:rsidRPr="004B3DCD">
              <w:rPr>
                <w:rFonts w:ascii="Times New Roman" w:hAnsi="Times New Roman" w:cs="Times New Roman"/>
                <w:sz w:val="20"/>
                <w:szCs w:val="20"/>
              </w:rPr>
              <w:t>6273</w:t>
            </w:r>
          </w:p>
        </w:tc>
        <w:tc>
          <w:tcPr>
            <w:tcW w:w="602" w:type="pct"/>
          </w:tcPr>
          <w:p w:rsidR="009B7EFF" w:rsidRPr="004B3DCD" w:rsidRDefault="009B7EFF" w:rsidP="00027D59">
            <w:pPr>
              <w:jc w:val="center"/>
              <w:rPr>
                <w:rFonts w:ascii="Times New Roman" w:hAnsi="Times New Roman" w:cs="Times New Roman"/>
                <w:sz w:val="20"/>
                <w:szCs w:val="20"/>
              </w:rPr>
            </w:pPr>
            <w:r w:rsidRPr="004B3DCD">
              <w:rPr>
                <w:rFonts w:ascii="Times New Roman" w:hAnsi="Times New Roman" w:cs="Times New Roman"/>
                <w:sz w:val="20"/>
                <w:szCs w:val="20"/>
              </w:rPr>
              <w:t>1611</w:t>
            </w:r>
          </w:p>
        </w:tc>
        <w:tc>
          <w:tcPr>
            <w:tcW w:w="401" w:type="pct"/>
          </w:tcPr>
          <w:p w:rsidR="009B7EFF" w:rsidRPr="004B3DCD" w:rsidRDefault="009B7EFF" w:rsidP="00027D59">
            <w:pPr>
              <w:jc w:val="center"/>
              <w:rPr>
                <w:rFonts w:ascii="Times New Roman" w:hAnsi="Times New Roman" w:cs="Times New Roman"/>
                <w:sz w:val="20"/>
                <w:szCs w:val="20"/>
              </w:rPr>
            </w:pPr>
            <w:r w:rsidRPr="004B3DCD">
              <w:rPr>
                <w:rFonts w:ascii="Times New Roman" w:hAnsi="Times New Roman" w:cs="Times New Roman"/>
                <w:sz w:val="20"/>
                <w:szCs w:val="20"/>
              </w:rPr>
              <w:t>-</w:t>
            </w:r>
          </w:p>
        </w:tc>
        <w:tc>
          <w:tcPr>
            <w:tcW w:w="403" w:type="pct"/>
          </w:tcPr>
          <w:p w:rsidR="009B7EFF" w:rsidRPr="004B3DCD" w:rsidRDefault="009B7EFF" w:rsidP="00027D59">
            <w:pPr>
              <w:jc w:val="center"/>
              <w:rPr>
                <w:rFonts w:ascii="Times New Roman" w:hAnsi="Times New Roman" w:cs="Times New Roman"/>
                <w:sz w:val="20"/>
                <w:szCs w:val="20"/>
              </w:rPr>
            </w:pPr>
            <w:r w:rsidRPr="004B3DCD">
              <w:rPr>
                <w:rFonts w:ascii="Times New Roman" w:hAnsi="Times New Roman" w:cs="Times New Roman"/>
                <w:sz w:val="20"/>
                <w:szCs w:val="20"/>
              </w:rPr>
              <w:t>3510</w:t>
            </w:r>
          </w:p>
        </w:tc>
        <w:tc>
          <w:tcPr>
            <w:tcW w:w="495" w:type="pct"/>
          </w:tcPr>
          <w:p w:rsidR="009B7EFF" w:rsidRPr="004B3DCD" w:rsidRDefault="009B7EFF" w:rsidP="00027D59">
            <w:pPr>
              <w:jc w:val="center"/>
              <w:rPr>
                <w:rFonts w:ascii="Times New Roman" w:hAnsi="Times New Roman" w:cs="Times New Roman"/>
                <w:sz w:val="20"/>
                <w:szCs w:val="20"/>
              </w:rPr>
            </w:pPr>
            <w:r w:rsidRPr="004B3DCD">
              <w:rPr>
                <w:rFonts w:ascii="Times New Roman" w:hAnsi="Times New Roman" w:cs="Times New Roman"/>
                <w:sz w:val="20"/>
                <w:szCs w:val="20"/>
              </w:rPr>
              <w:t>180</w:t>
            </w:r>
          </w:p>
        </w:tc>
        <w:tc>
          <w:tcPr>
            <w:tcW w:w="506" w:type="pct"/>
          </w:tcPr>
          <w:p w:rsidR="009B7EFF" w:rsidRPr="004B3DCD" w:rsidRDefault="009B7EFF" w:rsidP="00027D59">
            <w:pPr>
              <w:jc w:val="center"/>
              <w:rPr>
                <w:rFonts w:ascii="Times New Roman" w:hAnsi="Times New Roman" w:cs="Times New Roman"/>
                <w:sz w:val="20"/>
                <w:szCs w:val="20"/>
              </w:rPr>
            </w:pPr>
            <w:r w:rsidRPr="004B3DCD">
              <w:rPr>
                <w:rFonts w:ascii="Times New Roman" w:hAnsi="Times New Roman" w:cs="Times New Roman"/>
                <w:sz w:val="20"/>
                <w:szCs w:val="20"/>
              </w:rPr>
              <w:t>3330</w:t>
            </w:r>
          </w:p>
        </w:tc>
      </w:tr>
    </w:tbl>
    <w:p w:rsidR="009B7EFF" w:rsidRDefault="009B7EFF" w:rsidP="009B7EFF">
      <w:pPr>
        <w:ind w:left="-567" w:firstLine="425"/>
        <w:rPr>
          <w:rFonts w:ascii="Times New Roman" w:hAnsi="Times New Roman" w:cs="Times New Roman"/>
          <w:sz w:val="28"/>
          <w:szCs w:val="28"/>
        </w:rPr>
      </w:pPr>
    </w:p>
    <w:p w:rsidR="009B7EFF" w:rsidRPr="004B3DCD" w:rsidRDefault="009B7EFF" w:rsidP="009B7EFF">
      <w:pPr>
        <w:ind w:left="-567" w:firstLine="425"/>
        <w:rPr>
          <w:rFonts w:ascii="Times New Roman" w:hAnsi="Times New Roman" w:cs="Times New Roman"/>
          <w:sz w:val="28"/>
          <w:szCs w:val="28"/>
        </w:rPr>
      </w:pPr>
      <w:r w:rsidRPr="004B3DCD">
        <w:rPr>
          <w:rFonts w:ascii="Times New Roman" w:hAnsi="Times New Roman" w:cs="Times New Roman"/>
          <w:sz w:val="28"/>
          <w:szCs w:val="28"/>
        </w:rPr>
        <w:t>Физиотера</w:t>
      </w:r>
      <w:r>
        <w:rPr>
          <w:rFonts w:ascii="Times New Roman" w:hAnsi="Times New Roman" w:cs="Times New Roman"/>
          <w:sz w:val="28"/>
          <w:szCs w:val="28"/>
        </w:rPr>
        <w:t>певтическое лечение в 2015 году оказано 1302</w:t>
      </w:r>
      <w:r w:rsidRPr="004B3DCD">
        <w:rPr>
          <w:rFonts w:ascii="Times New Roman" w:hAnsi="Times New Roman" w:cs="Times New Roman"/>
          <w:sz w:val="28"/>
          <w:szCs w:val="28"/>
        </w:rPr>
        <w:t xml:space="preserve"> пациентам,  </w:t>
      </w:r>
      <w:r>
        <w:rPr>
          <w:rFonts w:ascii="Times New Roman" w:hAnsi="Times New Roman" w:cs="Times New Roman"/>
          <w:sz w:val="28"/>
          <w:szCs w:val="28"/>
        </w:rPr>
        <w:t>в том числе 867</w:t>
      </w:r>
      <w:r w:rsidRPr="004B3DCD">
        <w:rPr>
          <w:rFonts w:ascii="Times New Roman" w:hAnsi="Times New Roman" w:cs="Times New Roman"/>
          <w:sz w:val="28"/>
          <w:szCs w:val="28"/>
        </w:rPr>
        <w:t xml:space="preserve"> амбулаторным больным.</w:t>
      </w:r>
    </w:p>
    <w:p w:rsidR="009B7EFF" w:rsidRPr="004B3DCD" w:rsidRDefault="009B7EFF" w:rsidP="009B7EFF">
      <w:pPr>
        <w:ind w:left="-567" w:firstLine="425"/>
        <w:rPr>
          <w:rFonts w:ascii="Times New Roman" w:hAnsi="Times New Roman" w:cs="Times New Roman"/>
          <w:sz w:val="28"/>
          <w:szCs w:val="28"/>
        </w:rPr>
      </w:pPr>
      <w:r>
        <w:rPr>
          <w:rFonts w:ascii="Times New Roman" w:hAnsi="Times New Roman" w:cs="Times New Roman"/>
          <w:sz w:val="28"/>
          <w:szCs w:val="28"/>
        </w:rPr>
        <w:t>В 2015</w:t>
      </w:r>
      <w:r w:rsidRPr="004B3DCD">
        <w:rPr>
          <w:rFonts w:ascii="Times New Roman" w:hAnsi="Times New Roman" w:cs="Times New Roman"/>
          <w:sz w:val="28"/>
          <w:szCs w:val="28"/>
        </w:rPr>
        <w:t xml:space="preserve"> году прошли физиотерапевтическое</w:t>
      </w:r>
      <w:r>
        <w:rPr>
          <w:rFonts w:ascii="Times New Roman" w:hAnsi="Times New Roman" w:cs="Times New Roman"/>
          <w:sz w:val="28"/>
          <w:szCs w:val="28"/>
        </w:rPr>
        <w:t xml:space="preserve"> лечение 1302</w:t>
      </w:r>
      <w:r w:rsidRPr="004B3DCD">
        <w:rPr>
          <w:rFonts w:ascii="Times New Roman" w:hAnsi="Times New Roman" w:cs="Times New Roman"/>
          <w:sz w:val="28"/>
          <w:szCs w:val="28"/>
        </w:rPr>
        <w:t xml:space="preserve"> человек</w:t>
      </w:r>
      <w:r>
        <w:rPr>
          <w:rFonts w:ascii="Times New Roman" w:hAnsi="Times New Roman" w:cs="Times New Roman"/>
          <w:sz w:val="28"/>
          <w:szCs w:val="28"/>
        </w:rPr>
        <w:t>а, в том числе детей 652</w:t>
      </w:r>
      <w:r w:rsidRPr="004B3DCD">
        <w:rPr>
          <w:rFonts w:ascii="Times New Roman" w:hAnsi="Times New Roman" w:cs="Times New Roman"/>
          <w:sz w:val="28"/>
          <w:szCs w:val="28"/>
        </w:rPr>
        <w:t>. Процент охвата физиотерапевтическим лечением а</w:t>
      </w:r>
      <w:r>
        <w:rPr>
          <w:rFonts w:ascii="Times New Roman" w:hAnsi="Times New Roman" w:cs="Times New Roman"/>
          <w:sz w:val="28"/>
          <w:szCs w:val="28"/>
        </w:rPr>
        <w:t>мбулаторных больных составил 4,8</w:t>
      </w:r>
      <w:r w:rsidRPr="004B3DCD">
        <w:rPr>
          <w:rFonts w:ascii="Times New Roman" w:hAnsi="Times New Roman" w:cs="Times New Roman"/>
          <w:sz w:val="28"/>
          <w:szCs w:val="28"/>
        </w:rPr>
        <w:t xml:space="preserve"> %, </w:t>
      </w:r>
      <w:r>
        <w:rPr>
          <w:rFonts w:ascii="Times New Roman" w:hAnsi="Times New Roman" w:cs="Times New Roman"/>
          <w:sz w:val="28"/>
          <w:szCs w:val="28"/>
        </w:rPr>
        <w:t>и увеличился  по сравнению с 2014 годом на 0,9</w:t>
      </w:r>
      <w:r w:rsidRPr="004B3DCD">
        <w:rPr>
          <w:rFonts w:ascii="Times New Roman" w:hAnsi="Times New Roman" w:cs="Times New Roman"/>
          <w:sz w:val="28"/>
          <w:szCs w:val="28"/>
        </w:rPr>
        <w:t>%, в  св</w:t>
      </w:r>
      <w:r>
        <w:rPr>
          <w:rFonts w:ascii="Times New Roman" w:hAnsi="Times New Roman" w:cs="Times New Roman"/>
          <w:sz w:val="28"/>
          <w:szCs w:val="28"/>
        </w:rPr>
        <w:t>язи с  увеличением объемов работы физиокабинета в детском отделении</w:t>
      </w:r>
      <w:r w:rsidRPr="004B3DCD">
        <w:rPr>
          <w:rFonts w:ascii="Times New Roman" w:hAnsi="Times New Roman" w:cs="Times New Roman"/>
          <w:sz w:val="28"/>
          <w:szCs w:val="28"/>
        </w:rPr>
        <w:t xml:space="preserve">. </w:t>
      </w:r>
    </w:p>
    <w:p w:rsidR="009B7EFF" w:rsidRPr="004B3DCD" w:rsidRDefault="009B7EFF" w:rsidP="009B7EFF">
      <w:pPr>
        <w:ind w:left="-567" w:firstLine="425"/>
        <w:rPr>
          <w:rFonts w:ascii="Times New Roman" w:hAnsi="Times New Roman" w:cs="Times New Roman"/>
          <w:sz w:val="28"/>
          <w:szCs w:val="28"/>
        </w:rPr>
      </w:pPr>
      <w:r w:rsidRPr="004B3DCD">
        <w:rPr>
          <w:rFonts w:ascii="Times New Roman" w:hAnsi="Times New Roman" w:cs="Times New Roman"/>
          <w:sz w:val="28"/>
          <w:szCs w:val="28"/>
        </w:rPr>
        <w:t>Среднее число</w:t>
      </w:r>
      <w:r>
        <w:rPr>
          <w:rFonts w:ascii="Times New Roman" w:hAnsi="Times New Roman" w:cs="Times New Roman"/>
          <w:sz w:val="28"/>
          <w:szCs w:val="28"/>
        </w:rPr>
        <w:t xml:space="preserve"> процедур на одного больного 9,8</w:t>
      </w:r>
      <w:r w:rsidRPr="004B3DCD">
        <w:rPr>
          <w:rFonts w:ascii="Times New Roman" w:hAnsi="Times New Roman" w:cs="Times New Roman"/>
          <w:sz w:val="28"/>
          <w:szCs w:val="28"/>
        </w:rPr>
        <w:t>. Среднее количество процедур на 1 ш</w:t>
      </w:r>
      <w:r>
        <w:rPr>
          <w:rFonts w:ascii="Times New Roman" w:hAnsi="Times New Roman" w:cs="Times New Roman"/>
          <w:sz w:val="28"/>
          <w:szCs w:val="28"/>
        </w:rPr>
        <w:t>татную единицу составило 6401</w:t>
      </w:r>
      <w:r w:rsidRPr="004B3DCD">
        <w:rPr>
          <w:rFonts w:ascii="Times New Roman" w:hAnsi="Times New Roman" w:cs="Times New Roman"/>
          <w:sz w:val="28"/>
          <w:szCs w:val="28"/>
        </w:rPr>
        <w:t xml:space="preserve"> ед., при нормативе 18600.</w:t>
      </w:r>
    </w:p>
    <w:p w:rsidR="009B7EFF" w:rsidRDefault="009B7EFF" w:rsidP="009B7EFF">
      <w:pPr>
        <w:ind w:left="-567" w:firstLine="425"/>
        <w:rPr>
          <w:rFonts w:ascii="Times New Roman" w:hAnsi="Times New Roman" w:cs="Times New Roman"/>
          <w:sz w:val="28"/>
          <w:szCs w:val="28"/>
        </w:rPr>
      </w:pPr>
      <w:r>
        <w:rPr>
          <w:rFonts w:ascii="Times New Roman" w:hAnsi="Times New Roman" w:cs="Times New Roman"/>
          <w:sz w:val="28"/>
          <w:szCs w:val="28"/>
        </w:rPr>
        <w:t xml:space="preserve">В  </w:t>
      </w:r>
      <w:r w:rsidRPr="004B3DCD">
        <w:rPr>
          <w:rFonts w:ascii="Times New Roman" w:hAnsi="Times New Roman" w:cs="Times New Roman"/>
          <w:sz w:val="28"/>
          <w:szCs w:val="28"/>
        </w:rPr>
        <w:t xml:space="preserve">2015 году </w:t>
      </w:r>
      <w:r>
        <w:rPr>
          <w:rFonts w:ascii="Times New Roman" w:hAnsi="Times New Roman" w:cs="Times New Roman"/>
          <w:sz w:val="28"/>
          <w:szCs w:val="28"/>
        </w:rPr>
        <w:t>проведены торги на покупку физиоаппаратуры</w:t>
      </w:r>
      <w:r w:rsidRPr="004B3DCD">
        <w:rPr>
          <w:rFonts w:ascii="Times New Roman" w:hAnsi="Times New Roman" w:cs="Times New Roman"/>
          <w:sz w:val="28"/>
          <w:szCs w:val="28"/>
        </w:rPr>
        <w:t>: «ОРК», аппараты «УЗТ», «ЛУЧ», «ИКЛИ»</w:t>
      </w:r>
      <w:r>
        <w:rPr>
          <w:rFonts w:ascii="Times New Roman" w:hAnsi="Times New Roman" w:cs="Times New Roman"/>
          <w:sz w:val="28"/>
          <w:szCs w:val="28"/>
        </w:rPr>
        <w:t>, поступление аппаратуры ожидается в 2016 году</w:t>
      </w:r>
      <w:r w:rsidRPr="004B3DCD">
        <w:rPr>
          <w:rFonts w:ascii="Times New Roman" w:hAnsi="Times New Roman" w:cs="Times New Roman"/>
          <w:sz w:val="28"/>
          <w:szCs w:val="28"/>
        </w:rPr>
        <w:t>.</w:t>
      </w:r>
      <w:r>
        <w:rPr>
          <w:rFonts w:ascii="Times New Roman" w:hAnsi="Times New Roman" w:cs="Times New Roman"/>
          <w:sz w:val="28"/>
          <w:szCs w:val="28"/>
        </w:rPr>
        <w:t xml:space="preserve"> </w:t>
      </w:r>
    </w:p>
    <w:p w:rsidR="009B7EFF" w:rsidRPr="004B3DCD" w:rsidRDefault="009B7EFF" w:rsidP="009B7EFF">
      <w:pPr>
        <w:ind w:left="-567" w:firstLine="425"/>
        <w:rPr>
          <w:rFonts w:ascii="Times New Roman" w:hAnsi="Times New Roman" w:cs="Times New Roman"/>
          <w:sz w:val="28"/>
          <w:szCs w:val="28"/>
        </w:rPr>
      </w:pPr>
      <w:r>
        <w:rPr>
          <w:rFonts w:ascii="Times New Roman" w:hAnsi="Times New Roman" w:cs="Times New Roman"/>
          <w:sz w:val="28"/>
          <w:szCs w:val="28"/>
        </w:rPr>
        <w:t xml:space="preserve"> В стационаре имеется необходимость для открытия физиокабинета, но из-за нехватки  площадей в арендованных помещениях ОАО «РЖД» это не представляется возможным. НУЗ «Узловая поликлиника на ст. Таксимо» для взаиморасчетов использует в несколько раз завышенные по сравнению с тарифами ОМС цены для взаиморасчетов с ГБУЗ  «Муйская ЦРБ», оплата услуг физиокабинета НУЗ «Узловая поликлиника на ст. Таксимо» выходит очень  дорогостоящей.</w:t>
      </w:r>
    </w:p>
    <w:p w:rsidR="009B7EFF" w:rsidRPr="005832B4" w:rsidRDefault="001D7135" w:rsidP="001D7135">
      <w:pPr>
        <w:tabs>
          <w:tab w:val="left" w:pos="1134"/>
        </w:tabs>
        <w:spacing w:after="0" w:line="240" w:lineRule="auto"/>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Реабилитация инвалидов в 2015 году.</w:t>
      </w:r>
    </w:p>
    <w:p w:rsidR="005832B4" w:rsidRPr="001D7135" w:rsidRDefault="001D7135" w:rsidP="001D7135">
      <w:pPr>
        <w:jc w:val="both"/>
        <w:rPr>
          <w:rFonts w:ascii="Times New Roman" w:hAnsi="Times New Roman" w:cs="Times New Roman"/>
          <w:sz w:val="28"/>
          <w:szCs w:val="28"/>
        </w:rPr>
      </w:pPr>
      <w:r w:rsidRPr="001D7135">
        <w:rPr>
          <w:rFonts w:ascii="Times New Roman" w:hAnsi="Times New Roman" w:cs="Times New Roman"/>
          <w:sz w:val="28"/>
          <w:szCs w:val="28"/>
        </w:rPr>
        <w:t xml:space="preserve">    </w:t>
      </w:r>
      <w:r w:rsidR="005832B4" w:rsidRPr="001D7135">
        <w:rPr>
          <w:rFonts w:ascii="Times New Roman" w:hAnsi="Times New Roman" w:cs="Times New Roman"/>
          <w:sz w:val="28"/>
          <w:szCs w:val="28"/>
        </w:rPr>
        <w:t>Реабилитационную  помощь дети – инвалиды получают в соответствии программой реабилитации.  Всего в Муйском районе  проживают 47 детей инвалидов, в том числе впервые</w:t>
      </w:r>
      <w:r w:rsidRPr="001D7135">
        <w:rPr>
          <w:rFonts w:ascii="Times New Roman" w:hAnsi="Times New Roman" w:cs="Times New Roman"/>
          <w:sz w:val="28"/>
          <w:szCs w:val="28"/>
        </w:rPr>
        <w:t xml:space="preserve"> установлена инвалидность в 2015</w:t>
      </w:r>
      <w:r w:rsidR="005832B4" w:rsidRPr="001D7135">
        <w:rPr>
          <w:rFonts w:ascii="Times New Roman" w:hAnsi="Times New Roman" w:cs="Times New Roman"/>
          <w:sz w:val="28"/>
          <w:szCs w:val="28"/>
        </w:rPr>
        <w:t xml:space="preserve"> году 3 детям.</w:t>
      </w:r>
      <w:r w:rsidRPr="001D7135">
        <w:rPr>
          <w:rFonts w:ascii="Times New Roman" w:hAnsi="Times New Roman" w:cs="Times New Roman"/>
          <w:sz w:val="28"/>
          <w:szCs w:val="28"/>
        </w:rPr>
        <w:t xml:space="preserve"> </w:t>
      </w:r>
      <w:r w:rsidR="005832B4" w:rsidRPr="001D7135">
        <w:rPr>
          <w:rFonts w:ascii="Times New Roman" w:hAnsi="Times New Roman" w:cs="Times New Roman"/>
          <w:sz w:val="28"/>
          <w:szCs w:val="28"/>
        </w:rPr>
        <w:t>Нуждающиеся дети-инвалиды получили реабилитационные мероприятия в полном объеме, в том числе высокоте</w:t>
      </w:r>
      <w:r w:rsidRPr="001D7135">
        <w:rPr>
          <w:rFonts w:ascii="Times New Roman" w:hAnsi="Times New Roman" w:cs="Times New Roman"/>
          <w:sz w:val="28"/>
          <w:szCs w:val="28"/>
        </w:rPr>
        <w:t>хнологичную медицинскую помощь 7 детей, 6 детей</w:t>
      </w:r>
      <w:r w:rsidR="005832B4" w:rsidRPr="001D7135">
        <w:rPr>
          <w:rFonts w:ascii="Times New Roman" w:hAnsi="Times New Roman" w:cs="Times New Roman"/>
          <w:sz w:val="28"/>
          <w:szCs w:val="28"/>
        </w:rPr>
        <w:t xml:space="preserve"> получили ВМП за пределами района</w:t>
      </w:r>
      <w:r w:rsidRPr="001D7135">
        <w:rPr>
          <w:rFonts w:ascii="Times New Roman" w:hAnsi="Times New Roman" w:cs="Times New Roman"/>
          <w:sz w:val="28"/>
          <w:szCs w:val="28"/>
        </w:rPr>
        <w:t>, 1 ребенок в г.Улан-Удэ в БСМП</w:t>
      </w:r>
      <w:r w:rsidR="005832B4" w:rsidRPr="001D7135">
        <w:rPr>
          <w:rFonts w:ascii="Times New Roman" w:hAnsi="Times New Roman" w:cs="Times New Roman"/>
          <w:sz w:val="28"/>
          <w:szCs w:val="28"/>
        </w:rPr>
        <w:t>.</w:t>
      </w:r>
    </w:p>
    <w:p w:rsidR="001D7135" w:rsidRPr="001D7135" w:rsidRDefault="001D7135" w:rsidP="001D7135">
      <w:pPr>
        <w:jc w:val="center"/>
        <w:rPr>
          <w:rFonts w:ascii="Times New Roman" w:hAnsi="Times New Roman" w:cs="Times New Roman"/>
          <w:b/>
          <w:sz w:val="28"/>
          <w:szCs w:val="28"/>
        </w:rPr>
      </w:pPr>
      <w:r>
        <w:rPr>
          <w:rFonts w:ascii="Times New Roman" w:hAnsi="Times New Roman" w:cs="Times New Roman"/>
          <w:b/>
          <w:sz w:val="28"/>
          <w:szCs w:val="28"/>
        </w:rPr>
        <w:t>Реализация</w:t>
      </w:r>
      <w:r w:rsidRPr="001D7135">
        <w:rPr>
          <w:rFonts w:ascii="Times New Roman" w:hAnsi="Times New Roman" w:cs="Times New Roman"/>
          <w:b/>
          <w:sz w:val="28"/>
          <w:szCs w:val="28"/>
        </w:rPr>
        <w:t xml:space="preserve"> мероприятий медицинской  реабилитации</w:t>
      </w:r>
    </w:p>
    <w:p w:rsidR="001D7135" w:rsidRPr="001D7135" w:rsidRDefault="001D7135" w:rsidP="001D7135">
      <w:pPr>
        <w:jc w:val="center"/>
        <w:rPr>
          <w:rFonts w:ascii="Times New Roman" w:hAnsi="Times New Roman" w:cs="Times New Roman"/>
          <w:b/>
          <w:sz w:val="28"/>
          <w:szCs w:val="28"/>
        </w:rPr>
      </w:pPr>
      <w:r w:rsidRPr="001D7135">
        <w:rPr>
          <w:rFonts w:ascii="Times New Roman" w:hAnsi="Times New Roman" w:cs="Times New Roman"/>
          <w:b/>
          <w:sz w:val="28"/>
          <w:szCs w:val="28"/>
        </w:rPr>
        <w:t>инвалидов, имеющих индивидуальную программу</w:t>
      </w:r>
    </w:p>
    <w:p w:rsidR="001D7135" w:rsidRPr="001D7135" w:rsidRDefault="001D7135" w:rsidP="001D7135">
      <w:pPr>
        <w:jc w:val="center"/>
        <w:rPr>
          <w:rFonts w:ascii="Times New Roman" w:hAnsi="Times New Roman" w:cs="Times New Roman"/>
          <w:b/>
          <w:sz w:val="28"/>
          <w:szCs w:val="28"/>
        </w:rPr>
      </w:pPr>
      <w:r w:rsidRPr="001D7135">
        <w:rPr>
          <w:rFonts w:ascii="Times New Roman" w:hAnsi="Times New Roman" w:cs="Times New Roman"/>
          <w:b/>
          <w:sz w:val="28"/>
          <w:szCs w:val="28"/>
        </w:rPr>
        <w:t>реабилитации по Муйскому району</w:t>
      </w:r>
    </w:p>
    <w:p w:rsidR="001D7135" w:rsidRPr="001D7135" w:rsidRDefault="001D7135" w:rsidP="001D7135">
      <w:pPr>
        <w:rPr>
          <w:rFonts w:ascii="Times New Roman" w:hAnsi="Times New Roman" w:cs="Times New Roman"/>
          <w:sz w:val="28"/>
          <w:szCs w:val="28"/>
        </w:rPr>
      </w:pPr>
      <w:r w:rsidRPr="001D7135">
        <w:rPr>
          <w:rFonts w:ascii="Times New Roman" w:hAnsi="Times New Roman" w:cs="Times New Roman"/>
          <w:sz w:val="28"/>
          <w:szCs w:val="28"/>
        </w:rPr>
        <w:t xml:space="preserve"> Общее количество пациентов подлежащих медицинской реабилитации – 1463,</w:t>
      </w:r>
    </w:p>
    <w:p w:rsidR="001D7135" w:rsidRPr="001D7135" w:rsidRDefault="001D7135" w:rsidP="001D7135">
      <w:pPr>
        <w:rPr>
          <w:rFonts w:ascii="Times New Roman" w:hAnsi="Times New Roman" w:cs="Times New Roman"/>
          <w:sz w:val="28"/>
          <w:szCs w:val="28"/>
        </w:rPr>
      </w:pPr>
      <w:r w:rsidRPr="001D7135">
        <w:rPr>
          <w:rFonts w:ascii="Times New Roman" w:hAnsi="Times New Roman" w:cs="Times New Roman"/>
          <w:sz w:val="28"/>
          <w:szCs w:val="28"/>
        </w:rPr>
        <w:lastRenderedPageBreak/>
        <w:t>Из них количество инвалидов 650 , всего количество инвалидов  с ИПР- 459,</w:t>
      </w:r>
    </w:p>
    <w:p w:rsidR="001D7135" w:rsidRPr="001D7135" w:rsidRDefault="001D7135" w:rsidP="001D7135">
      <w:pPr>
        <w:rPr>
          <w:rFonts w:ascii="Times New Roman" w:hAnsi="Times New Roman" w:cs="Times New Roman"/>
          <w:sz w:val="28"/>
          <w:szCs w:val="28"/>
        </w:rPr>
      </w:pPr>
      <w:r w:rsidRPr="001D7135">
        <w:rPr>
          <w:rFonts w:ascii="Times New Roman" w:hAnsi="Times New Roman" w:cs="Times New Roman"/>
          <w:sz w:val="28"/>
          <w:szCs w:val="28"/>
        </w:rPr>
        <w:t xml:space="preserve">Количество пациентов, получивших медицинскую реабилитацию 1419   </w:t>
      </w:r>
    </w:p>
    <w:p w:rsidR="001D7135" w:rsidRPr="001D7135" w:rsidRDefault="001D7135" w:rsidP="001D7135">
      <w:pPr>
        <w:rPr>
          <w:rFonts w:ascii="Times New Roman" w:hAnsi="Times New Roman" w:cs="Times New Roman"/>
          <w:sz w:val="28"/>
          <w:szCs w:val="28"/>
        </w:rPr>
      </w:pPr>
      <w:r w:rsidRPr="001D7135">
        <w:rPr>
          <w:rFonts w:ascii="Times New Roman" w:hAnsi="Times New Roman" w:cs="Times New Roman"/>
          <w:sz w:val="28"/>
          <w:szCs w:val="28"/>
        </w:rPr>
        <w:t>Из них  количество инвалидов -  459,  всего количество инвалидов с ИПР –459</w:t>
      </w:r>
    </w:p>
    <w:p w:rsidR="001D7135" w:rsidRPr="001D7135" w:rsidRDefault="001D7135" w:rsidP="001D7135">
      <w:pPr>
        <w:rPr>
          <w:rFonts w:ascii="Times New Roman" w:hAnsi="Times New Roman" w:cs="Times New Roman"/>
          <w:sz w:val="28"/>
          <w:szCs w:val="28"/>
        </w:rPr>
      </w:pPr>
      <w:r w:rsidRPr="001D7135">
        <w:rPr>
          <w:rFonts w:ascii="Times New Roman" w:hAnsi="Times New Roman" w:cs="Times New Roman"/>
          <w:sz w:val="28"/>
          <w:szCs w:val="28"/>
        </w:rPr>
        <w:t>Амбулаторное лечение –1060 в т.ч. инвалидов  227</w:t>
      </w:r>
    </w:p>
    <w:p w:rsidR="001D7135" w:rsidRPr="001D7135" w:rsidRDefault="001D7135" w:rsidP="001D7135">
      <w:pPr>
        <w:rPr>
          <w:rFonts w:ascii="Times New Roman" w:hAnsi="Times New Roman" w:cs="Times New Roman"/>
          <w:sz w:val="28"/>
          <w:szCs w:val="28"/>
        </w:rPr>
      </w:pPr>
      <w:r w:rsidRPr="001D7135">
        <w:rPr>
          <w:rFonts w:ascii="Times New Roman" w:hAnsi="Times New Roman" w:cs="Times New Roman"/>
          <w:sz w:val="28"/>
          <w:szCs w:val="28"/>
        </w:rPr>
        <w:t>Стационарное лечение – 348 в.т.ч. инвалидов -225</w:t>
      </w:r>
    </w:p>
    <w:p w:rsidR="001D7135" w:rsidRPr="001D7135" w:rsidRDefault="001D7135" w:rsidP="001D7135">
      <w:pPr>
        <w:rPr>
          <w:rFonts w:ascii="Times New Roman" w:hAnsi="Times New Roman" w:cs="Times New Roman"/>
          <w:sz w:val="28"/>
          <w:szCs w:val="28"/>
        </w:rPr>
      </w:pPr>
      <w:r w:rsidRPr="001D7135">
        <w:rPr>
          <w:rFonts w:ascii="Times New Roman" w:hAnsi="Times New Roman" w:cs="Times New Roman"/>
          <w:sz w:val="28"/>
          <w:szCs w:val="28"/>
        </w:rPr>
        <w:t>Санаторно – курортное лечение –11 в т.ч инвалидов - 7</w:t>
      </w:r>
    </w:p>
    <w:p w:rsidR="001D7135" w:rsidRPr="001D7135" w:rsidRDefault="001D7135" w:rsidP="001D7135">
      <w:pPr>
        <w:rPr>
          <w:rFonts w:ascii="Times New Roman" w:hAnsi="Times New Roman" w:cs="Times New Roman"/>
          <w:sz w:val="28"/>
          <w:szCs w:val="28"/>
        </w:rPr>
      </w:pPr>
      <w:r w:rsidRPr="001D7135">
        <w:rPr>
          <w:rFonts w:ascii="Times New Roman" w:hAnsi="Times New Roman" w:cs="Times New Roman"/>
          <w:sz w:val="28"/>
          <w:szCs w:val="28"/>
        </w:rPr>
        <w:t>Эффективность медицинской реабилитации: снята  группа инвалидности – 12</w:t>
      </w:r>
    </w:p>
    <w:p w:rsidR="001D7135" w:rsidRPr="001D7135" w:rsidRDefault="001D7135" w:rsidP="001D7135">
      <w:pPr>
        <w:rPr>
          <w:rFonts w:ascii="Times New Roman" w:hAnsi="Times New Roman" w:cs="Times New Roman"/>
          <w:sz w:val="28"/>
          <w:szCs w:val="28"/>
        </w:rPr>
      </w:pPr>
      <w:r w:rsidRPr="001D7135">
        <w:rPr>
          <w:rFonts w:ascii="Times New Roman" w:hAnsi="Times New Roman" w:cs="Times New Roman"/>
          <w:sz w:val="28"/>
          <w:szCs w:val="28"/>
        </w:rPr>
        <w:t>Понижена группа инвалидности  - 1</w:t>
      </w:r>
    </w:p>
    <w:p w:rsidR="001D7135" w:rsidRPr="001D7135" w:rsidRDefault="001D7135" w:rsidP="001D7135">
      <w:pPr>
        <w:rPr>
          <w:rFonts w:ascii="Times New Roman" w:hAnsi="Times New Roman" w:cs="Times New Roman"/>
          <w:b/>
          <w:sz w:val="28"/>
          <w:szCs w:val="28"/>
        </w:rPr>
      </w:pPr>
      <w:r w:rsidRPr="001D7135">
        <w:rPr>
          <w:rFonts w:ascii="Times New Roman" w:hAnsi="Times New Roman" w:cs="Times New Roman"/>
          <w:sz w:val="28"/>
          <w:szCs w:val="28"/>
        </w:rPr>
        <w:t xml:space="preserve">Улучшение состояния   0,21    % </w:t>
      </w:r>
    </w:p>
    <w:p w:rsidR="001D7135" w:rsidRPr="001D7135" w:rsidRDefault="001D7135" w:rsidP="001D7135">
      <w:pPr>
        <w:rPr>
          <w:rFonts w:ascii="Times New Roman" w:hAnsi="Times New Roman" w:cs="Times New Roman"/>
          <w:sz w:val="28"/>
          <w:szCs w:val="28"/>
        </w:rPr>
      </w:pPr>
      <w:r w:rsidRPr="001D7135">
        <w:rPr>
          <w:rFonts w:ascii="Times New Roman" w:hAnsi="Times New Roman" w:cs="Times New Roman"/>
          <w:b/>
          <w:sz w:val="28"/>
          <w:szCs w:val="28"/>
        </w:rPr>
        <w:t>Амбулаторная реабилитация пациентов.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874"/>
        <w:gridCol w:w="854"/>
        <w:gridCol w:w="1080"/>
        <w:gridCol w:w="1080"/>
        <w:gridCol w:w="900"/>
        <w:gridCol w:w="1080"/>
        <w:gridCol w:w="1077"/>
        <w:gridCol w:w="875"/>
        <w:gridCol w:w="875"/>
        <w:gridCol w:w="876"/>
      </w:tblGrid>
      <w:tr w:rsidR="001D7135" w:rsidRPr="001D7135" w:rsidTr="00027D59">
        <w:trPr>
          <w:trHeight w:val="906"/>
        </w:trPr>
        <w:tc>
          <w:tcPr>
            <w:tcW w:w="874" w:type="dxa"/>
          </w:tcPr>
          <w:p w:rsidR="001D7135" w:rsidRPr="001D7135" w:rsidRDefault="001D7135" w:rsidP="00027D59">
            <w:pPr>
              <w:rPr>
                <w:rFonts w:ascii="Times New Roman" w:hAnsi="Times New Roman" w:cs="Times New Roman"/>
                <w:sz w:val="20"/>
                <w:szCs w:val="20"/>
              </w:rPr>
            </w:pPr>
          </w:p>
        </w:tc>
        <w:tc>
          <w:tcPr>
            <w:tcW w:w="854"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 xml:space="preserve">Всего подлежит пациентов </w:t>
            </w:r>
          </w:p>
        </w:tc>
        <w:tc>
          <w:tcPr>
            <w:tcW w:w="1080"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Получили пациентов</w:t>
            </w:r>
          </w:p>
        </w:tc>
        <w:tc>
          <w:tcPr>
            <w:tcW w:w="1080" w:type="dxa"/>
          </w:tcPr>
          <w:p w:rsidR="001D7135" w:rsidRPr="001D7135" w:rsidRDefault="001D7135" w:rsidP="00027D59">
            <w:pPr>
              <w:jc w:val="center"/>
              <w:rPr>
                <w:rFonts w:ascii="Times New Roman" w:hAnsi="Times New Roman" w:cs="Times New Roman"/>
                <w:sz w:val="20"/>
                <w:szCs w:val="20"/>
              </w:rPr>
            </w:pPr>
            <w:r w:rsidRPr="001D7135">
              <w:rPr>
                <w:rFonts w:ascii="Times New Roman" w:hAnsi="Times New Roman" w:cs="Times New Roman"/>
                <w:sz w:val="20"/>
                <w:szCs w:val="20"/>
              </w:rPr>
              <w:t>%</w:t>
            </w:r>
          </w:p>
        </w:tc>
        <w:tc>
          <w:tcPr>
            <w:tcW w:w="3057" w:type="dxa"/>
            <w:gridSpan w:val="3"/>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В т.ч. в дневном</w:t>
            </w:r>
          </w:p>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Стационаре пациентов</w:t>
            </w:r>
          </w:p>
        </w:tc>
        <w:tc>
          <w:tcPr>
            <w:tcW w:w="2626" w:type="dxa"/>
            <w:gridSpan w:val="3"/>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В т.ч. стационаре на дому</w:t>
            </w:r>
          </w:p>
        </w:tc>
      </w:tr>
      <w:tr w:rsidR="001D7135" w:rsidRPr="001D7135" w:rsidTr="00027D59">
        <w:trPr>
          <w:trHeight w:val="783"/>
        </w:trPr>
        <w:tc>
          <w:tcPr>
            <w:tcW w:w="874" w:type="dxa"/>
          </w:tcPr>
          <w:p w:rsidR="001D7135" w:rsidRPr="001D7135" w:rsidRDefault="001D7135" w:rsidP="00027D59">
            <w:pPr>
              <w:rPr>
                <w:rFonts w:ascii="Times New Roman" w:hAnsi="Times New Roman" w:cs="Times New Roman"/>
                <w:sz w:val="20"/>
                <w:szCs w:val="20"/>
              </w:rPr>
            </w:pPr>
          </w:p>
        </w:tc>
        <w:tc>
          <w:tcPr>
            <w:tcW w:w="3014" w:type="dxa"/>
            <w:gridSpan w:val="3"/>
          </w:tcPr>
          <w:p w:rsidR="001D7135" w:rsidRPr="001D7135" w:rsidRDefault="001D7135" w:rsidP="00027D59">
            <w:pPr>
              <w:rPr>
                <w:rFonts w:ascii="Times New Roman" w:hAnsi="Times New Roman" w:cs="Times New Roman"/>
                <w:sz w:val="20"/>
                <w:szCs w:val="20"/>
              </w:rPr>
            </w:pPr>
          </w:p>
        </w:tc>
        <w:tc>
          <w:tcPr>
            <w:tcW w:w="900"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Под. Пац.</w:t>
            </w:r>
          </w:p>
        </w:tc>
        <w:tc>
          <w:tcPr>
            <w:tcW w:w="1080"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получи-</w:t>
            </w:r>
          </w:p>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ло пац.</w:t>
            </w:r>
          </w:p>
        </w:tc>
        <w:tc>
          <w:tcPr>
            <w:tcW w:w="1077" w:type="dxa"/>
          </w:tcPr>
          <w:p w:rsidR="001D7135" w:rsidRPr="001D7135" w:rsidRDefault="001D7135" w:rsidP="00027D59">
            <w:pPr>
              <w:jc w:val="center"/>
              <w:rPr>
                <w:rFonts w:ascii="Times New Roman" w:hAnsi="Times New Roman" w:cs="Times New Roman"/>
                <w:sz w:val="20"/>
                <w:szCs w:val="20"/>
              </w:rPr>
            </w:pPr>
            <w:r w:rsidRPr="001D7135">
              <w:rPr>
                <w:rFonts w:ascii="Times New Roman" w:hAnsi="Times New Roman" w:cs="Times New Roman"/>
                <w:sz w:val="20"/>
                <w:szCs w:val="20"/>
              </w:rPr>
              <w:t>%</w:t>
            </w:r>
          </w:p>
        </w:tc>
        <w:tc>
          <w:tcPr>
            <w:tcW w:w="875"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Подл. Пац.</w:t>
            </w:r>
          </w:p>
        </w:tc>
        <w:tc>
          <w:tcPr>
            <w:tcW w:w="875"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полу-</w:t>
            </w:r>
          </w:p>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ч.пац.</w:t>
            </w:r>
          </w:p>
        </w:tc>
        <w:tc>
          <w:tcPr>
            <w:tcW w:w="876" w:type="dxa"/>
          </w:tcPr>
          <w:p w:rsidR="001D7135" w:rsidRPr="001D7135" w:rsidRDefault="001D7135" w:rsidP="00027D59">
            <w:pPr>
              <w:jc w:val="center"/>
              <w:rPr>
                <w:rFonts w:ascii="Times New Roman" w:hAnsi="Times New Roman" w:cs="Times New Roman"/>
                <w:sz w:val="20"/>
                <w:szCs w:val="20"/>
                <w:lang w:val="en-US"/>
              </w:rPr>
            </w:pPr>
            <w:r w:rsidRPr="001D7135">
              <w:rPr>
                <w:rFonts w:ascii="Times New Roman" w:hAnsi="Times New Roman" w:cs="Times New Roman"/>
                <w:sz w:val="20"/>
                <w:szCs w:val="20"/>
                <w:lang w:val="en-US"/>
              </w:rPr>
              <w:t>%</w:t>
            </w:r>
          </w:p>
        </w:tc>
      </w:tr>
      <w:tr w:rsidR="001D7135" w:rsidRPr="001D7135" w:rsidTr="00027D59">
        <w:trPr>
          <w:trHeight w:val="82"/>
        </w:trPr>
        <w:tc>
          <w:tcPr>
            <w:tcW w:w="874"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всего</w:t>
            </w:r>
          </w:p>
        </w:tc>
        <w:tc>
          <w:tcPr>
            <w:tcW w:w="854" w:type="dxa"/>
          </w:tcPr>
          <w:p w:rsidR="001D7135" w:rsidRPr="001D7135" w:rsidRDefault="001D7135" w:rsidP="00027D59">
            <w:pPr>
              <w:jc w:val="center"/>
              <w:rPr>
                <w:rFonts w:ascii="Times New Roman" w:hAnsi="Times New Roman" w:cs="Times New Roman"/>
                <w:sz w:val="20"/>
                <w:szCs w:val="20"/>
              </w:rPr>
            </w:pPr>
            <w:r w:rsidRPr="001D7135">
              <w:rPr>
                <w:rFonts w:ascii="Times New Roman" w:hAnsi="Times New Roman" w:cs="Times New Roman"/>
                <w:sz w:val="20"/>
                <w:szCs w:val="20"/>
              </w:rPr>
              <w:t>1060</w:t>
            </w:r>
          </w:p>
        </w:tc>
        <w:tc>
          <w:tcPr>
            <w:tcW w:w="1080" w:type="dxa"/>
          </w:tcPr>
          <w:p w:rsidR="001D7135" w:rsidRPr="001D7135" w:rsidRDefault="001D7135" w:rsidP="00027D59">
            <w:pPr>
              <w:jc w:val="center"/>
              <w:rPr>
                <w:rFonts w:ascii="Times New Roman" w:hAnsi="Times New Roman" w:cs="Times New Roman"/>
                <w:sz w:val="20"/>
                <w:szCs w:val="20"/>
              </w:rPr>
            </w:pPr>
            <w:r w:rsidRPr="001D7135">
              <w:rPr>
                <w:rFonts w:ascii="Times New Roman" w:hAnsi="Times New Roman" w:cs="Times New Roman"/>
                <w:sz w:val="20"/>
                <w:szCs w:val="20"/>
              </w:rPr>
              <w:t>1060</w:t>
            </w:r>
          </w:p>
        </w:tc>
        <w:tc>
          <w:tcPr>
            <w:tcW w:w="1080" w:type="dxa"/>
          </w:tcPr>
          <w:p w:rsidR="001D7135" w:rsidRPr="001D7135" w:rsidRDefault="001D7135" w:rsidP="00027D59">
            <w:pPr>
              <w:jc w:val="center"/>
              <w:rPr>
                <w:rFonts w:ascii="Times New Roman" w:hAnsi="Times New Roman" w:cs="Times New Roman"/>
                <w:sz w:val="20"/>
                <w:szCs w:val="20"/>
              </w:rPr>
            </w:pPr>
            <w:r w:rsidRPr="001D7135">
              <w:rPr>
                <w:rFonts w:ascii="Times New Roman" w:hAnsi="Times New Roman" w:cs="Times New Roman"/>
                <w:sz w:val="20"/>
                <w:szCs w:val="20"/>
              </w:rPr>
              <w:t>94,6</w:t>
            </w:r>
          </w:p>
        </w:tc>
        <w:tc>
          <w:tcPr>
            <w:tcW w:w="900" w:type="dxa"/>
          </w:tcPr>
          <w:p w:rsidR="001D7135" w:rsidRPr="001D7135" w:rsidRDefault="001D7135" w:rsidP="00027D59">
            <w:pPr>
              <w:jc w:val="center"/>
              <w:rPr>
                <w:rFonts w:ascii="Times New Roman" w:hAnsi="Times New Roman" w:cs="Times New Roman"/>
                <w:sz w:val="20"/>
                <w:szCs w:val="20"/>
              </w:rPr>
            </w:pPr>
            <w:r w:rsidRPr="001D7135">
              <w:rPr>
                <w:rFonts w:ascii="Times New Roman" w:hAnsi="Times New Roman" w:cs="Times New Roman"/>
                <w:sz w:val="20"/>
                <w:szCs w:val="20"/>
              </w:rPr>
              <w:t>231</w:t>
            </w:r>
          </w:p>
        </w:tc>
        <w:tc>
          <w:tcPr>
            <w:tcW w:w="1080" w:type="dxa"/>
          </w:tcPr>
          <w:p w:rsidR="001D7135" w:rsidRPr="001D7135" w:rsidRDefault="001D7135" w:rsidP="00027D59">
            <w:pPr>
              <w:jc w:val="center"/>
              <w:rPr>
                <w:rFonts w:ascii="Times New Roman" w:hAnsi="Times New Roman" w:cs="Times New Roman"/>
                <w:sz w:val="20"/>
                <w:szCs w:val="20"/>
              </w:rPr>
            </w:pPr>
            <w:r w:rsidRPr="001D7135">
              <w:rPr>
                <w:rFonts w:ascii="Times New Roman" w:hAnsi="Times New Roman" w:cs="Times New Roman"/>
                <w:sz w:val="20"/>
                <w:szCs w:val="20"/>
              </w:rPr>
              <w:t>231</w:t>
            </w:r>
          </w:p>
        </w:tc>
        <w:tc>
          <w:tcPr>
            <w:tcW w:w="1077" w:type="dxa"/>
          </w:tcPr>
          <w:p w:rsidR="001D7135" w:rsidRPr="001D7135" w:rsidRDefault="001D7135" w:rsidP="00027D59">
            <w:pPr>
              <w:jc w:val="center"/>
              <w:rPr>
                <w:rFonts w:ascii="Times New Roman" w:hAnsi="Times New Roman" w:cs="Times New Roman"/>
                <w:sz w:val="20"/>
                <w:szCs w:val="20"/>
              </w:rPr>
            </w:pPr>
            <w:r w:rsidRPr="001D7135">
              <w:rPr>
                <w:rFonts w:ascii="Times New Roman" w:hAnsi="Times New Roman" w:cs="Times New Roman"/>
                <w:sz w:val="20"/>
                <w:szCs w:val="20"/>
              </w:rPr>
              <w:t>100</w:t>
            </w:r>
          </w:p>
        </w:tc>
        <w:tc>
          <w:tcPr>
            <w:tcW w:w="875" w:type="dxa"/>
          </w:tcPr>
          <w:p w:rsidR="001D7135" w:rsidRPr="001D7135" w:rsidRDefault="001D7135" w:rsidP="00027D59">
            <w:pPr>
              <w:jc w:val="center"/>
              <w:rPr>
                <w:rFonts w:ascii="Times New Roman" w:hAnsi="Times New Roman" w:cs="Times New Roman"/>
                <w:sz w:val="20"/>
                <w:szCs w:val="20"/>
              </w:rPr>
            </w:pPr>
            <w:r w:rsidRPr="001D7135">
              <w:rPr>
                <w:rFonts w:ascii="Times New Roman" w:hAnsi="Times New Roman" w:cs="Times New Roman"/>
                <w:sz w:val="20"/>
                <w:szCs w:val="20"/>
              </w:rPr>
              <w:t>26</w:t>
            </w:r>
          </w:p>
        </w:tc>
        <w:tc>
          <w:tcPr>
            <w:tcW w:w="875" w:type="dxa"/>
          </w:tcPr>
          <w:p w:rsidR="001D7135" w:rsidRPr="001D7135" w:rsidRDefault="001D7135" w:rsidP="00027D59">
            <w:pPr>
              <w:jc w:val="center"/>
              <w:rPr>
                <w:rFonts w:ascii="Times New Roman" w:hAnsi="Times New Roman" w:cs="Times New Roman"/>
                <w:sz w:val="20"/>
                <w:szCs w:val="20"/>
              </w:rPr>
            </w:pPr>
            <w:r w:rsidRPr="001D7135">
              <w:rPr>
                <w:rFonts w:ascii="Times New Roman" w:hAnsi="Times New Roman" w:cs="Times New Roman"/>
                <w:sz w:val="20"/>
                <w:szCs w:val="20"/>
              </w:rPr>
              <w:t>26</w:t>
            </w:r>
          </w:p>
        </w:tc>
        <w:tc>
          <w:tcPr>
            <w:tcW w:w="876"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100</w:t>
            </w:r>
          </w:p>
        </w:tc>
      </w:tr>
    </w:tbl>
    <w:p w:rsidR="001D7135" w:rsidRPr="001D7135" w:rsidRDefault="001D7135" w:rsidP="001D7135">
      <w:pPr>
        <w:rPr>
          <w:rFonts w:ascii="Times New Roman" w:hAnsi="Times New Roman" w:cs="Times New Roman"/>
          <w:b/>
          <w:sz w:val="28"/>
          <w:szCs w:val="28"/>
        </w:rPr>
      </w:pPr>
      <w:r w:rsidRPr="001D7135">
        <w:rPr>
          <w:rFonts w:ascii="Times New Roman" w:hAnsi="Times New Roman" w:cs="Times New Roman"/>
          <w:b/>
          <w:sz w:val="28"/>
          <w:szCs w:val="28"/>
        </w:rPr>
        <w:t>Амбулаторная  реабилитация инвалидов.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874"/>
        <w:gridCol w:w="854"/>
        <w:gridCol w:w="1080"/>
        <w:gridCol w:w="1080"/>
        <w:gridCol w:w="900"/>
        <w:gridCol w:w="1080"/>
        <w:gridCol w:w="1077"/>
        <w:gridCol w:w="875"/>
        <w:gridCol w:w="875"/>
        <w:gridCol w:w="876"/>
      </w:tblGrid>
      <w:tr w:rsidR="001D7135" w:rsidRPr="001D7135" w:rsidTr="00027D59">
        <w:trPr>
          <w:trHeight w:val="906"/>
        </w:trPr>
        <w:tc>
          <w:tcPr>
            <w:tcW w:w="874" w:type="dxa"/>
          </w:tcPr>
          <w:p w:rsidR="001D7135" w:rsidRPr="001D7135" w:rsidRDefault="001D7135" w:rsidP="00027D59">
            <w:pPr>
              <w:rPr>
                <w:rFonts w:ascii="Times New Roman" w:hAnsi="Times New Roman" w:cs="Times New Roman"/>
                <w:sz w:val="20"/>
                <w:szCs w:val="20"/>
              </w:rPr>
            </w:pPr>
          </w:p>
        </w:tc>
        <w:tc>
          <w:tcPr>
            <w:tcW w:w="854"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 xml:space="preserve">Всего подлежит пациентов </w:t>
            </w:r>
          </w:p>
        </w:tc>
        <w:tc>
          <w:tcPr>
            <w:tcW w:w="1080"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Получили инвалиды</w:t>
            </w:r>
          </w:p>
        </w:tc>
        <w:tc>
          <w:tcPr>
            <w:tcW w:w="1080" w:type="dxa"/>
          </w:tcPr>
          <w:p w:rsidR="001D7135" w:rsidRPr="001D7135" w:rsidRDefault="001D7135" w:rsidP="00027D59">
            <w:pPr>
              <w:jc w:val="center"/>
              <w:rPr>
                <w:rFonts w:ascii="Times New Roman" w:hAnsi="Times New Roman" w:cs="Times New Roman"/>
                <w:sz w:val="20"/>
                <w:szCs w:val="20"/>
              </w:rPr>
            </w:pPr>
            <w:r w:rsidRPr="001D7135">
              <w:rPr>
                <w:rFonts w:ascii="Times New Roman" w:hAnsi="Times New Roman" w:cs="Times New Roman"/>
                <w:sz w:val="20"/>
                <w:szCs w:val="20"/>
              </w:rPr>
              <w:t>%</w:t>
            </w:r>
          </w:p>
        </w:tc>
        <w:tc>
          <w:tcPr>
            <w:tcW w:w="3057" w:type="dxa"/>
            <w:gridSpan w:val="3"/>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В т.ч. в дневном</w:t>
            </w:r>
          </w:p>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Стационаре пациентов</w:t>
            </w:r>
          </w:p>
        </w:tc>
        <w:tc>
          <w:tcPr>
            <w:tcW w:w="2626" w:type="dxa"/>
            <w:gridSpan w:val="3"/>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В т.ч. стационаре на дому</w:t>
            </w:r>
          </w:p>
        </w:tc>
      </w:tr>
      <w:tr w:rsidR="001D7135" w:rsidRPr="001D7135" w:rsidTr="00027D59">
        <w:trPr>
          <w:trHeight w:val="783"/>
        </w:trPr>
        <w:tc>
          <w:tcPr>
            <w:tcW w:w="874" w:type="dxa"/>
          </w:tcPr>
          <w:p w:rsidR="001D7135" w:rsidRPr="001D7135" w:rsidRDefault="001D7135" w:rsidP="00027D59">
            <w:pPr>
              <w:rPr>
                <w:rFonts w:ascii="Times New Roman" w:hAnsi="Times New Roman" w:cs="Times New Roman"/>
                <w:sz w:val="20"/>
                <w:szCs w:val="20"/>
              </w:rPr>
            </w:pPr>
          </w:p>
        </w:tc>
        <w:tc>
          <w:tcPr>
            <w:tcW w:w="3014" w:type="dxa"/>
            <w:gridSpan w:val="3"/>
          </w:tcPr>
          <w:p w:rsidR="001D7135" w:rsidRPr="001D7135" w:rsidRDefault="001D7135" w:rsidP="00027D59">
            <w:pPr>
              <w:rPr>
                <w:rFonts w:ascii="Times New Roman" w:hAnsi="Times New Roman" w:cs="Times New Roman"/>
                <w:sz w:val="20"/>
                <w:szCs w:val="20"/>
              </w:rPr>
            </w:pPr>
          </w:p>
        </w:tc>
        <w:tc>
          <w:tcPr>
            <w:tcW w:w="900"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Под. Пац.</w:t>
            </w:r>
          </w:p>
        </w:tc>
        <w:tc>
          <w:tcPr>
            <w:tcW w:w="1080"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получи-</w:t>
            </w:r>
          </w:p>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ло пац.</w:t>
            </w:r>
          </w:p>
        </w:tc>
        <w:tc>
          <w:tcPr>
            <w:tcW w:w="1077" w:type="dxa"/>
          </w:tcPr>
          <w:p w:rsidR="001D7135" w:rsidRPr="001D7135" w:rsidRDefault="001D7135" w:rsidP="00027D59">
            <w:pPr>
              <w:jc w:val="center"/>
              <w:rPr>
                <w:rFonts w:ascii="Times New Roman" w:hAnsi="Times New Roman" w:cs="Times New Roman"/>
                <w:sz w:val="20"/>
                <w:szCs w:val="20"/>
              </w:rPr>
            </w:pPr>
            <w:r w:rsidRPr="001D7135">
              <w:rPr>
                <w:rFonts w:ascii="Times New Roman" w:hAnsi="Times New Roman" w:cs="Times New Roman"/>
                <w:sz w:val="20"/>
                <w:szCs w:val="20"/>
              </w:rPr>
              <w:t>%</w:t>
            </w:r>
          </w:p>
        </w:tc>
        <w:tc>
          <w:tcPr>
            <w:tcW w:w="875"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Подл. Пац.</w:t>
            </w:r>
          </w:p>
        </w:tc>
        <w:tc>
          <w:tcPr>
            <w:tcW w:w="875"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полу-</w:t>
            </w:r>
          </w:p>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ч.пац.</w:t>
            </w:r>
          </w:p>
        </w:tc>
        <w:tc>
          <w:tcPr>
            <w:tcW w:w="876" w:type="dxa"/>
          </w:tcPr>
          <w:p w:rsidR="001D7135" w:rsidRPr="001D7135" w:rsidRDefault="001D7135" w:rsidP="00027D59">
            <w:pPr>
              <w:jc w:val="center"/>
              <w:rPr>
                <w:rFonts w:ascii="Times New Roman" w:hAnsi="Times New Roman" w:cs="Times New Roman"/>
                <w:sz w:val="20"/>
                <w:szCs w:val="20"/>
                <w:lang w:val="en-US"/>
              </w:rPr>
            </w:pPr>
            <w:r w:rsidRPr="001D7135">
              <w:rPr>
                <w:rFonts w:ascii="Times New Roman" w:hAnsi="Times New Roman" w:cs="Times New Roman"/>
                <w:sz w:val="20"/>
                <w:szCs w:val="20"/>
                <w:lang w:val="en-US"/>
              </w:rPr>
              <w:t>%</w:t>
            </w:r>
          </w:p>
        </w:tc>
      </w:tr>
      <w:tr w:rsidR="001D7135" w:rsidRPr="001D7135" w:rsidTr="00027D59">
        <w:trPr>
          <w:trHeight w:val="82"/>
        </w:trPr>
        <w:tc>
          <w:tcPr>
            <w:tcW w:w="874"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всего</w:t>
            </w:r>
          </w:p>
        </w:tc>
        <w:tc>
          <w:tcPr>
            <w:tcW w:w="854" w:type="dxa"/>
          </w:tcPr>
          <w:p w:rsidR="001D7135" w:rsidRPr="001D7135" w:rsidRDefault="001D7135" w:rsidP="00027D59">
            <w:pPr>
              <w:jc w:val="center"/>
              <w:rPr>
                <w:rFonts w:ascii="Times New Roman" w:hAnsi="Times New Roman" w:cs="Times New Roman"/>
                <w:sz w:val="20"/>
                <w:szCs w:val="20"/>
              </w:rPr>
            </w:pPr>
            <w:r w:rsidRPr="001D7135">
              <w:rPr>
                <w:rFonts w:ascii="Times New Roman" w:hAnsi="Times New Roman" w:cs="Times New Roman"/>
                <w:sz w:val="20"/>
                <w:szCs w:val="20"/>
              </w:rPr>
              <w:t>229</w:t>
            </w:r>
          </w:p>
        </w:tc>
        <w:tc>
          <w:tcPr>
            <w:tcW w:w="1080" w:type="dxa"/>
          </w:tcPr>
          <w:p w:rsidR="001D7135" w:rsidRPr="001D7135" w:rsidRDefault="001D7135" w:rsidP="00027D59">
            <w:pPr>
              <w:jc w:val="center"/>
              <w:rPr>
                <w:rFonts w:ascii="Times New Roman" w:hAnsi="Times New Roman" w:cs="Times New Roman"/>
                <w:sz w:val="20"/>
                <w:szCs w:val="20"/>
              </w:rPr>
            </w:pPr>
            <w:r w:rsidRPr="001D7135">
              <w:rPr>
                <w:rFonts w:ascii="Times New Roman" w:hAnsi="Times New Roman" w:cs="Times New Roman"/>
                <w:sz w:val="20"/>
                <w:szCs w:val="20"/>
              </w:rPr>
              <w:t>227</w:t>
            </w:r>
          </w:p>
        </w:tc>
        <w:tc>
          <w:tcPr>
            <w:tcW w:w="1080" w:type="dxa"/>
          </w:tcPr>
          <w:p w:rsidR="001D7135" w:rsidRPr="001D7135" w:rsidRDefault="001D7135" w:rsidP="00027D59">
            <w:pPr>
              <w:jc w:val="center"/>
              <w:rPr>
                <w:rFonts w:ascii="Times New Roman" w:hAnsi="Times New Roman" w:cs="Times New Roman"/>
                <w:sz w:val="20"/>
                <w:szCs w:val="20"/>
              </w:rPr>
            </w:pPr>
            <w:r w:rsidRPr="001D7135">
              <w:rPr>
                <w:rFonts w:ascii="Times New Roman" w:hAnsi="Times New Roman" w:cs="Times New Roman"/>
                <w:sz w:val="20"/>
                <w:szCs w:val="20"/>
              </w:rPr>
              <w:t>99,1</w:t>
            </w:r>
          </w:p>
        </w:tc>
        <w:tc>
          <w:tcPr>
            <w:tcW w:w="900" w:type="dxa"/>
          </w:tcPr>
          <w:p w:rsidR="001D7135" w:rsidRPr="001D7135" w:rsidRDefault="001D7135" w:rsidP="00027D59">
            <w:pPr>
              <w:jc w:val="center"/>
              <w:rPr>
                <w:rFonts w:ascii="Times New Roman" w:hAnsi="Times New Roman" w:cs="Times New Roman"/>
                <w:sz w:val="20"/>
                <w:szCs w:val="20"/>
              </w:rPr>
            </w:pPr>
            <w:r w:rsidRPr="001D7135">
              <w:rPr>
                <w:rFonts w:ascii="Times New Roman" w:hAnsi="Times New Roman" w:cs="Times New Roman"/>
                <w:sz w:val="20"/>
                <w:szCs w:val="20"/>
              </w:rPr>
              <w:t>138</w:t>
            </w:r>
          </w:p>
        </w:tc>
        <w:tc>
          <w:tcPr>
            <w:tcW w:w="1080" w:type="dxa"/>
          </w:tcPr>
          <w:p w:rsidR="001D7135" w:rsidRPr="001D7135" w:rsidRDefault="001D7135" w:rsidP="00027D59">
            <w:pPr>
              <w:jc w:val="center"/>
              <w:rPr>
                <w:rFonts w:ascii="Times New Roman" w:hAnsi="Times New Roman" w:cs="Times New Roman"/>
                <w:sz w:val="20"/>
                <w:szCs w:val="20"/>
              </w:rPr>
            </w:pPr>
            <w:r w:rsidRPr="001D7135">
              <w:rPr>
                <w:rFonts w:ascii="Times New Roman" w:hAnsi="Times New Roman" w:cs="Times New Roman"/>
                <w:sz w:val="20"/>
                <w:szCs w:val="20"/>
              </w:rPr>
              <w:t>136</w:t>
            </w:r>
          </w:p>
        </w:tc>
        <w:tc>
          <w:tcPr>
            <w:tcW w:w="1077" w:type="dxa"/>
          </w:tcPr>
          <w:p w:rsidR="001D7135" w:rsidRPr="001D7135" w:rsidRDefault="001D7135" w:rsidP="00027D59">
            <w:pPr>
              <w:jc w:val="center"/>
              <w:rPr>
                <w:rFonts w:ascii="Times New Roman" w:hAnsi="Times New Roman" w:cs="Times New Roman"/>
                <w:sz w:val="20"/>
                <w:szCs w:val="20"/>
              </w:rPr>
            </w:pPr>
            <w:r w:rsidRPr="001D7135">
              <w:rPr>
                <w:rFonts w:ascii="Times New Roman" w:hAnsi="Times New Roman" w:cs="Times New Roman"/>
                <w:sz w:val="20"/>
                <w:szCs w:val="20"/>
              </w:rPr>
              <w:t>98,45</w:t>
            </w:r>
          </w:p>
        </w:tc>
        <w:tc>
          <w:tcPr>
            <w:tcW w:w="875" w:type="dxa"/>
          </w:tcPr>
          <w:p w:rsidR="001D7135" w:rsidRPr="001D7135" w:rsidRDefault="001D7135" w:rsidP="00027D59">
            <w:pPr>
              <w:jc w:val="center"/>
              <w:rPr>
                <w:rFonts w:ascii="Times New Roman" w:hAnsi="Times New Roman" w:cs="Times New Roman"/>
                <w:sz w:val="20"/>
                <w:szCs w:val="20"/>
              </w:rPr>
            </w:pPr>
            <w:r w:rsidRPr="001D7135">
              <w:rPr>
                <w:rFonts w:ascii="Times New Roman" w:hAnsi="Times New Roman" w:cs="Times New Roman"/>
                <w:sz w:val="20"/>
                <w:szCs w:val="20"/>
              </w:rPr>
              <w:t>16</w:t>
            </w:r>
          </w:p>
        </w:tc>
        <w:tc>
          <w:tcPr>
            <w:tcW w:w="875" w:type="dxa"/>
          </w:tcPr>
          <w:p w:rsidR="001D7135" w:rsidRPr="001D7135" w:rsidRDefault="001D7135" w:rsidP="00027D59">
            <w:pPr>
              <w:jc w:val="center"/>
              <w:rPr>
                <w:rFonts w:ascii="Times New Roman" w:hAnsi="Times New Roman" w:cs="Times New Roman"/>
                <w:sz w:val="20"/>
                <w:szCs w:val="20"/>
              </w:rPr>
            </w:pPr>
            <w:r w:rsidRPr="001D7135">
              <w:rPr>
                <w:rFonts w:ascii="Times New Roman" w:hAnsi="Times New Roman" w:cs="Times New Roman"/>
                <w:sz w:val="20"/>
                <w:szCs w:val="20"/>
              </w:rPr>
              <w:t>16</w:t>
            </w:r>
          </w:p>
        </w:tc>
        <w:tc>
          <w:tcPr>
            <w:tcW w:w="876"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100</w:t>
            </w:r>
          </w:p>
        </w:tc>
      </w:tr>
    </w:tbl>
    <w:p w:rsidR="001D7135" w:rsidRPr="001D7135" w:rsidRDefault="001D7135" w:rsidP="001D7135">
      <w:pPr>
        <w:rPr>
          <w:rFonts w:ascii="Times New Roman" w:hAnsi="Times New Roman" w:cs="Times New Roman"/>
          <w:b/>
          <w:sz w:val="28"/>
          <w:szCs w:val="28"/>
        </w:rPr>
      </w:pPr>
      <w:r w:rsidRPr="001D7135">
        <w:rPr>
          <w:rFonts w:ascii="Times New Roman" w:hAnsi="Times New Roman" w:cs="Times New Roman"/>
          <w:b/>
          <w:sz w:val="28"/>
          <w:szCs w:val="28"/>
        </w:rPr>
        <w:t>Стационарная реабилитация пациентов.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874"/>
        <w:gridCol w:w="854"/>
        <w:gridCol w:w="1080"/>
        <w:gridCol w:w="1080"/>
        <w:gridCol w:w="900"/>
        <w:gridCol w:w="1080"/>
        <w:gridCol w:w="1077"/>
        <w:gridCol w:w="875"/>
        <w:gridCol w:w="875"/>
        <w:gridCol w:w="876"/>
      </w:tblGrid>
      <w:tr w:rsidR="001D7135" w:rsidRPr="001D7135" w:rsidTr="00027D59">
        <w:trPr>
          <w:trHeight w:val="906"/>
        </w:trPr>
        <w:tc>
          <w:tcPr>
            <w:tcW w:w="874" w:type="dxa"/>
          </w:tcPr>
          <w:p w:rsidR="001D7135" w:rsidRPr="001D7135" w:rsidRDefault="001D7135" w:rsidP="00027D59">
            <w:pPr>
              <w:rPr>
                <w:rFonts w:ascii="Times New Roman" w:hAnsi="Times New Roman" w:cs="Times New Roman"/>
                <w:sz w:val="20"/>
                <w:szCs w:val="20"/>
              </w:rPr>
            </w:pPr>
          </w:p>
        </w:tc>
        <w:tc>
          <w:tcPr>
            <w:tcW w:w="854"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 xml:space="preserve">Всего подлежит пациентов </w:t>
            </w:r>
          </w:p>
        </w:tc>
        <w:tc>
          <w:tcPr>
            <w:tcW w:w="1080"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Получили пациентов</w:t>
            </w:r>
          </w:p>
        </w:tc>
        <w:tc>
          <w:tcPr>
            <w:tcW w:w="1080" w:type="dxa"/>
          </w:tcPr>
          <w:p w:rsidR="001D7135" w:rsidRPr="001D7135" w:rsidRDefault="001D7135" w:rsidP="00027D59">
            <w:pPr>
              <w:jc w:val="center"/>
              <w:rPr>
                <w:rFonts w:ascii="Times New Roman" w:hAnsi="Times New Roman" w:cs="Times New Roman"/>
                <w:sz w:val="20"/>
                <w:szCs w:val="20"/>
              </w:rPr>
            </w:pPr>
            <w:r w:rsidRPr="001D7135">
              <w:rPr>
                <w:rFonts w:ascii="Times New Roman" w:hAnsi="Times New Roman" w:cs="Times New Roman"/>
                <w:sz w:val="20"/>
                <w:szCs w:val="20"/>
              </w:rPr>
              <w:t>%</w:t>
            </w:r>
          </w:p>
        </w:tc>
        <w:tc>
          <w:tcPr>
            <w:tcW w:w="3057" w:type="dxa"/>
            <w:gridSpan w:val="3"/>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В т.ч. в круглосуточных койках</w:t>
            </w:r>
          </w:p>
        </w:tc>
        <w:tc>
          <w:tcPr>
            <w:tcW w:w="2626" w:type="dxa"/>
            <w:gridSpan w:val="3"/>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В т.ч.на койках с дневным пребыванием</w:t>
            </w:r>
          </w:p>
        </w:tc>
      </w:tr>
      <w:tr w:rsidR="001D7135" w:rsidRPr="001D7135" w:rsidTr="00027D59">
        <w:trPr>
          <w:trHeight w:val="783"/>
        </w:trPr>
        <w:tc>
          <w:tcPr>
            <w:tcW w:w="874" w:type="dxa"/>
          </w:tcPr>
          <w:p w:rsidR="001D7135" w:rsidRPr="001D7135" w:rsidRDefault="001D7135" w:rsidP="00027D59">
            <w:pPr>
              <w:rPr>
                <w:rFonts w:ascii="Times New Roman" w:hAnsi="Times New Roman" w:cs="Times New Roman"/>
                <w:sz w:val="20"/>
                <w:szCs w:val="20"/>
              </w:rPr>
            </w:pPr>
          </w:p>
        </w:tc>
        <w:tc>
          <w:tcPr>
            <w:tcW w:w="3014" w:type="dxa"/>
            <w:gridSpan w:val="3"/>
          </w:tcPr>
          <w:p w:rsidR="001D7135" w:rsidRPr="001D7135" w:rsidRDefault="001D7135" w:rsidP="00027D59">
            <w:pPr>
              <w:rPr>
                <w:rFonts w:ascii="Times New Roman" w:hAnsi="Times New Roman" w:cs="Times New Roman"/>
                <w:sz w:val="20"/>
                <w:szCs w:val="20"/>
              </w:rPr>
            </w:pPr>
          </w:p>
        </w:tc>
        <w:tc>
          <w:tcPr>
            <w:tcW w:w="900"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Под. Пац.</w:t>
            </w:r>
          </w:p>
        </w:tc>
        <w:tc>
          <w:tcPr>
            <w:tcW w:w="1080"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получи-</w:t>
            </w:r>
          </w:p>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ло пац.</w:t>
            </w:r>
          </w:p>
        </w:tc>
        <w:tc>
          <w:tcPr>
            <w:tcW w:w="1077" w:type="dxa"/>
          </w:tcPr>
          <w:p w:rsidR="001D7135" w:rsidRPr="001D7135" w:rsidRDefault="001D7135" w:rsidP="00027D59">
            <w:pPr>
              <w:jc w:val="center"/>
              <w:rPr>
                <w:rFonts w:ascii="Times New Roman" w:hAnsi="Times New Roman" w:cs="Times New Roman"/>
                <w:sz w:val="20"/>
                <w:szCs w:val="20"/>
              </w:rPr>
            </w:pPr>
            <w:r w:rsidRPr="001D7135">
              <w:rPr>
                <w:rFonts w:ascii="Times New Roman" w:hAnsi="Times New Roman" w:cs="Times New Roman"/>
                <w:sz w:val="20"/>
                <w:szCs w:val="20"/>
              </w:rPr>
              <w:t>%</w:t>
            </w:r>
          </w:p>
        </w:tc>
        <w:tc>
          <w:tcPr>
            <w:tcW w:w="875"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Подл. Пац.</w:t>
            </w:r>
          </w:p>
        </w:tc>
        <w:tc>
          <w:tcPr>
            <w:tcW w:w="875"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полу-</w:t>
            </w:r>
          </w:p>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ч.пац.</w:t>
            </w:r>
          </w:p>
        </w:tc>
        <w:tc>
          <w:tcPr>
            <w:tcW w:w="876" w:type="dxa"/>
          </w:tcPr>
          <w:p w:rsidR="001D7135" w:rsidRPr="001D7135" w:rsidRDefault="001D7135" w:rsidP="00027D59">
            <w:pPr>
              <w:jc w:val="center"/>
              <w:rPr>
                <w:rFonts w:ascii="Times New Roman" w:hAnsi="Times New Roman" w:cs="Times New Roman"/>
                <w:sz w:val="20"/>
                <w:szCs w:val="20"/>
                <w:lang w:val="en-US"/>
              </w:rPr>
            </w:pPr>
            <w:r w:rsidRPr="001D7135">
              <w:rPr>
                <w:rFonts w:ascii="Times New Roman" w:hAnsi="Times New Roman" w:cs="Times New Roman"/>
                <w:sz w:val="20"/>
                <w:szCs w:val="20"/>
                <w:lang w:val="en-US"/>
              </w:rPr>
              <w:t>%</w:t>
            </w:r>
          </w:p>
        </w:tc>
      </w:tr>
      <w:tr w:rsidR="001D7135" w:rsidRPr="001D7135" w:rsidTr="00027D59">
        <w:trPr>
          <w:trHeight w:val="82"/>
        </w:trPr>
        <w:tc>
          <w:tcPr>
            <w:tcW w:w="874"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всего</w:t>
            </w:r>
          </w:p>
        </w:tc>
        <w:tc>
          <w:tcPr>
            <w:tcW w:w="854" w:type="dxa"/>
          </w:tcPr>
          <w:p w:rsidR="001D7135" w:rsidRPr="001D7135" w:rsidRDefault="001D7135" w:rsidP="00027D59">
            <w:pPr>
              <w:jc w:val="center"/>
              <w:rPr>
                <w:rFonts w:ascii="Times New Roman" w:hAnsi="Times New Roman" w:cs="Times New Roman"/>
                <w:sz w:val="20"/>
                <w:szCs w:val="20"/>
              </w:rPr>
            </w:pPr>
            <w:r w:rsidRPr="001D7135">
              <w:rPr>
                <w:rFonts w:ascii="Times New Roman" w:hAnsi="Times New Roman" w:cs="Times New Roman"/>
                <w:sz w:val="20"/>
                <w:szCs w:val="20"/>
              </w:rPr>
              <w:t>349</w:t>
            </w:r>
          </w:p>
        </w:tc>
        <w:tc>
          <w:tcPr>
            <w:tcW w:w="1080" w:type="dxa"/>
          </w:tcPr>
          <w:p w:rsidR="001D7135" w:rsidRPr="001D7135" w:rsidRDefault="001D7135" w:rsidP="00027D59">
            <w:pPr>
              <w:jc w:val="center"/>
              <w:rPr>
                <w:rFonts w:ascii="Times New Roman" w:hAnsi="Times New Roman" w:cs="Times New Roman"/>
                <w:sz w:val="20"/>
                <w:szCs w:val="20"/>
              </w:rPr>
            </w:pPr>
            <w:r w:rsidRPr="001D7135">
              <w:rPr>
                <w:rFonts w:ascii="Times New Roman" w:hAnsi="Times New Roman" w:cs="Times New Roman"/>
                <w:sz w:val="20"/>
                <w:szCs w:val="20"/>
              </w:rPr>
              <w:t>348</w:t>
            </w:r>
          </w:p>
        </w:tc>
        <w:tc>
          <w:tcPr>
            <w:tcW w:w="1080" w:type="dxa"/>
          </w:tcPr>
          <w:p w:rsidR="001D7135" w:rsidRPr="001D7135" w:rsidRDefault="001D7135" w:rsidP="00027D59">
            <w:pPr>
              <w:jc w:val="center"/>
              <w:rPr>
                <w:rFonts w:ascii="Times New Roman" w:hAnsi="Times New Roman" w:cs="Times New Roman"/>
                <w:sz w:val="20"/>
                <w:szCs w:val="20"/>
              </w:rPr>
            </w:pPr>
            <w:r w:rsidRPr="001D7135">
              <w:rPr>
                <w:rFonts w:ascii="Times New Roman" w:hAnsi="Times New Roman" w:cs="Times New Roman"/>
                <w:sz w:val="20"/>
                <w:szCs w:val="20"/>
              </w:rPr>
              <w:t>99,7</w:t>
            </w:r>
          </w:p>
        </w:tc>
        <w:tc>
          <w:tcPr>
            <w:tcW w:w="900" w:type="dxa"/>
          </w:tcPr>
          <w:p w:rsidR="001D7135" w:rsidRPr="001D7135" w:rsidRDefault="001D7135" w:rsidP="00027D59">
            <w:pPr>
              <w:jc w:val="center"/>
              <w:rPr>
                <w:rFonts w:ascii="Times New Roman" w:hAnsi="Times New Roman" w:cs="Times New Roman"/>
                <w:sz w:val="20"/>
                <w:szCs w:val="20"/>
                <w:lang w:val="en-US"/>
              </w:rPr>
            </w:pPr>
          </w:p>
        </w:tc>
        <w:tc>
          <w:tcPr>
            <w:tcW w:w="1080" w:type="dxa"/>
          </w:tcPr>
          <w:p w:rsidR="001D7135" w:rsidRPr="001D7135" w:rsidRDefault="001D7135" w:rsidP="00027D59">
            <w:pPr>
              <w:jc w:val="center"/>
              <w:rPr>
                <w:rFonts w:ascii="Times New Roman" w:hAnsi="Times New Roman" w:cs="Times New Roman"/>
                <w:sz w:val="20"/>
                <w:szCs w:val="20"/>
                <w:lang w:val="en-US"/>
              </w:rPr>
            </w:pPr>
          </w:p>
        </w:tc>
        <w:tc>
          <w:tcPr>
            <w:tcW w:w="1077" w:type="dxa"/>
          </w:tcPr>
          <w:p w:rsidR="001D7135" w:rsidRPr="001D7135" w:rsidRDefault="001D7135" w:rsidP="00027D59">
            <w:pPr>
              <w:jc w:val="center"/>
              <w:rPr>
                <w:rFonts w:ascii="Times New Roman" w:hAnsi="Times New Roman" w:cs="Times New Roman"/>
                <w:sz w:val="20"/>
                <w:szCs w:val="20"/>
                <w:lang w:val="en-US"/>
              </w:rPr>
            </w:pPr>
          </w:p>
        </w:tc>
        <w:tc>
          <w:tcPr>
            <w:tcW w:w="875" w:type="dxa"/>
          </w:tcPr>
          <w:p w:rsidR="001D7135" w:rsidRPr="001D7135" w:rsidRDefault="001D7135" w:rsidP="00027D59">
            <w:pPr>
              <w:jc w:val="center"/>
              <w:rPr>
                <w:rFonts w:ascii="Times New Roman" w:hAnsi="Times New Roman" w:cs="Times New Roman"/>
                <w:sz w:val="20"/>
                <w:szCs w:val="20"/>
              </w:rPr>
            </w:pPr>
          </w:p>
        </w:tc>
        <w:tc>
          <w:tcPr>
            <w:tcW w:w="875" w:type="dxa"/>
          </w:tcPr>
          <w:p w:rsidR="001D7135" w:rsidRPr="001D7135" w:rsidRDefault="001D7135" w:rsidP="00027D59">
            <w:pPr>
              <w:jc w:val="center"/>
              <w:rPr>
                <w:rFonts w:ascii="Times New Roman" w:hAnsi="Times New Roman" w:cs="Times New Roman"/>
                <w:sz w:val="20"/>
                <w:szCs w:val="20"/>
              </w:rPr>
            </w:pPr>
          </w:p>
        </w:tc>
        <w:tc>
          <w:tcPr>
            <w:tcW w:w="876" w:type="dxa"/>
          </w:tcPr>
          <w:p w:rsidR="001D7135" w:rsidRPr="001D7135" w:rsidRDefault="001D7135" w:rsidP="00027D59">
            <w:pPr>
              <w:rPr>
                <w:rFonts w:ascii="Times New Roman" w:hAnsi="Times New Roman" w:cs="Times New Roman"/>
                <w:sz w:val="20"/>
                <w:szCs w:val="20"/>
              </w:rPr>
            </w:pPr>
          </w:p>
        </w:tc>
      </w:tr>
    </w:tbl>
    <w:p w:rsidR="001D7135" w:rsidRPr="001D7135" w:rsidRDefault="001D7135" w:rsidP="001D7135">
      <w:pPr>
        <w:rPr>
          <w:rFonts w:ascii="Times New Roman" w:hAnsi="Times New Roman" w:cs="Times New Roman"/>
          <w:sz w:val="28"/>
          <w:szCs w:val="28"/>
        </w:rPr>
      </w:pPr>
      <w:r w:rsidRPr="001D7135">
        <w:rPr>
          <w:rFonts w:ascii="Times New Roman" w:hAnsi="Times New Roman" w:cs="Times New Roman"/>
          <w:b/>
          <w:sz w:val="28"/>
          <w:szCs w:val="28"/>
        </w:rPr>
        <w:t xml:space="preserve"> Стационарная   реабилитация инвалидов.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874"/>
        <w:gridCol w:w="854"/>
        <w:gridCol w:w="1080"/>
        <w:gridCol w:w="1080"/>
        <w:gridCol w:w="900"/>
        <w:gridCol w:w="1080"/>
        <w:gridCol w:w="1077"/>
        <w:gridCol w:w="875"/>
        <w:gridCol w:w="875"/>
        <w:gridCol w:w="876"/>
      </w:tblGrid>
      <w:tr w:rsidR="001D7135" w:rsidRPr="001D7135" w:rsidTr="00027D59">
        <w:trPr>
          <w:trHeight w:val="906"/>
        </w:trPr>
        <w:tc>
          <w:tcPr>
            <w:tcW w:w="874" w:type="dxa"/>
          </w:tcPr>
          <w:p w:rsidR="001D7135" w:rsidRPr="001D7135" w:rsidRDefault="001D7135" w:rsidP="00027D59">
            <w:pPr>
              <w:rPr>
                <w:rFonts w:ascii="Times New Roman" w:hAnsi="Times New Roman" w:cs="Times New Roman"/>
                <w:sz w:val="20"/>
                <w:szCs w:val="20"/>
              </w:rPr>
            </w:pPr>
          </w:p>
        </w:tc>
        <w:tc>
          <w:tcPr>
            <w:tcW w:w="854"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 xml:space="preserve">Всего подлежит пациентов </w:t>
            </w:r>
          </w:p>
        </w:tc>
        <w:tc>
          <w:tcPr>
            <w:tcW w:w="1080"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 xml:space="preserve"> Получили инвалиды</w:t>
            </w:r>
          </w:p>
        </w:tc>
        <w:tc>
          <w:tcPr>
            <w:tcW w:w="1080" w:type="dxa"/>
          </w:tcPr>
          <w:p w:rsidR="001D7135" w:rsidRPr="001D7135" w:rsidRDefault="001D7135" w:rsidP="00027D59">
            <w:pPr>
              <w:jc w:val="center"/>
              <w:rPr>
                <w:rFonts w:ascii="Times New Roman" w:hAnsi="Times New Roman" w:cs="Times New Roman"/>
                <w:sz w:val="20"/>
                <w:szCs w:val="20"/>
              </w:rPr>
            </w:pPr>
            <w:r w:rsidRPr="001D7135">
              <w:rPr>
                <w:rFonts w:ascii="Times New Roman" w:hAnsi="Times New Roman" w:cs="Times New Roman"/>
                <w:sz w:val="20"/>
                <w:szCs w:val="20"/>
              </w:rPr>
              <w:t>%</w:t>
            </w:r>
          </w:p>
        </w:tc>
        <w:tc>
          <w:tcPr>
            <w:tcW w:w="3057" w:type="dxa"/>
            <w:gridSpan w:val="3"/>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В т.ч. круглосуточных койках</w:t>
            </w:r>
          </w:p>
        </w:tc>
        <w:tc>
          <w:tcPr>
            <w:tcW w:w="2626" w:type="dxa"/>
            <w:gridSpan w:val="3"/>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В т.ч. койках с дневным пребыванием</w:t>
            </w:r>
          </w:p>
        </w:tc>
      </w:tr>
      <w:tr w:rsidR="001D7135" w:rsidRPr="001D7135" w:rsidTr="00027D59">
        <w:trPr>
          <w:trHeight w:val="783"/>
        </w:trPr>
        <w:tc>
          <w:tcPr>
            <w:tcW w:w="874" w:type="dxa"/>
          </w:tcPr>
          <w:p w:rsidR="001D7135" w:rsidRPr="001D7135" w:rsidRDefault="001D7135" w:rsidP="00027D59">
            <w:pPr>
              <w:rPr>
                <w:rFonts w:ascii="Times New Roman" w:hAnsi="Times New Roman" w:cs="Times New Roman"/>
                <w:sz w:val="20"/>
                <w:szCs w:val="20"/>
              </w:rPr>
            </w:pPr>
          </w:p>
        </w:tc>
        <w:tc>
          <w:tcPr>
            <w:tcW w:w="3014" w:type="dxa"/>
            <w:gridSpan w:val="3"/>
          </w:tcPr>
          <w:p w:rsidR="001D7135" w:rsidRPr="001D7135" w:rsidRDefault="001D7135" w:rsidP="00027D59">
            <w:pPr>
              <w:rPr>
                <w:rFonts w:ascii="Times New Roman" w:hAnsi="Times New Roman" w:cs="Times New Roman"/>
                <w:sz w:val="20"/>
                <w:szCs w:val="20"/>
              </w:rPr>
            </w:pPr>
          </w:p>
        </w:tc>
        <w:tc>
          <w:tcPr>
            <w:tcW w:w="900"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Под. Пац.</w:t>
            </w:r>
          </w:p>
        </w:tc>
        <w:tc>
          <w:tcPr>
            <w:tcW w:w="1080"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получи-</w:t>
            </w:r>
          </w:p>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ло пац.</w:t>
            </w:r>
          </w:p>
        </w:tc>
        <w:tc>
          <w:tcPr>
            <w:tcW w:w="1077" w:type="dxa"/>
          </w:tcPr>
          <w:p w:rsidR="001D7135" w:rsidRPr="001D7135" w:rsidRDefault="001D7135" w:rsidP="00027D59">
            <w:pPr>
              <w:jc w:val="center"/>
              <w:rPr>
                <w:rFonts w:ascii="Times New Roman" w:hAnsi="Times New Roman" w:cs="Times New Roman"/>
                <w:sz w:val="20"/>
                <w:szCs w:val="20"/>
              </w:rPr>
            </w:pPr>
            <w:r w:rsidRPr="001D7135">
              <w:rPr>
                <w:rFonts w:ascii="Times New Roman" w:hAnsi="Times New Roman" w:cs="Times New Roman"/>
                <w:sz w:val="20"/>
                <w:szCs w:val="20"/>
              </w:rPr>
              <w:t>%</w:t>
            </w:r>
          </w:p>
        </w:tc>
        <w:tc>
          <w:tcPr>
            <w:tcW w:w="875"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Подл. Пац.</w:t>
            </w:r>
          </w:p>
        </w:tc>
        <w:tc>
          <w:tcPr>
            <w:tcW w:w="875"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полу-</w:t>
            </w:r>
          </w:p>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ч.пац.</w:t>
            </w:r>
          </w:p>
        </w:tc>
        <w:tc>
          <w:tcPr>
            <w:tcW w:w="876" w:type="dxa"/>
          </w:tcPr>
          <w:p w:rsidR="001D7135" w:rsidRPr="001D7135" w:rsidRDefault="001D7135" w:rsidP="00027D59">
            <w:pPr>
              <w:jc w:val="center"/>
              <w:rPr>
                <w:rFonts w:ascii="Times New Roman" w:hAnsi="Times New Roman" w:cs="Times New Roman"/>
                <w:sz w:val="20"/>
                <w:szCs w:val="20"/>
              </w:rPr>
            </w:pPr>
            <w:r w:rsidRPr="001D7135">
              <w:rPr>
                <w:rFonts w:ascii="Times New Roman" w:hAnsi="Times New Roman" w:cs="Times New Roman"/>
                <w:sz w:val="20"/>
                <w:szCs w:val="20"/>
              </w:rPr>
              <w:t>%</w:t>
            </w:r>
          </w:p>
        </w:tc>
      </w:tr>
      <w:tr w:rsidR="001D7135" w:rsidRPr="001D7135" w:rsidTr="00027D59">
        <w:trPr>
          <w:trHeight w:val="82"/>
        </w:trPr>
        <w:tc>
          <w:tcPr>
            <w:tcW w:w="874"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всего</w:t>
            </w:r>
          </w:p>
        </w:tc>
        <w:tc>
          <w:tcPr>
            <w:tcW w:w="854" w:type="dxa"/>
          </w:tcPr>
          <w:p w:rsidR="001D7135" w:rsidRPr="001D7135" w:rsidRDefault="001D7135" w:rsidP="00027D59">
            <w:pPr>
              <w:jc w:val="center"/>
              <w:rPr>
                <w:rFonts w:ascii="Times New Roman" w:hAnsi="Times New Roman" w:cs="Times New Roman"/>
                <w:sz w:val="20"/>
                <w:szCs w:val="20"/>
              </w:rPr>
            </w:pPr>
            <w:r w:rsidRPr="001D7135">
              <w:rPr>
                <w:rFonts w:ascii="Times New Roman" w:hAnsi="Times New Roman" w:cs="Times New Roman"/>
                <w:sz w:val="20"/>
                <w:szCs w:val="20"/>
              </w:rPr>
              <w:t>226</w:t>
            </w:r>
          </w:p>
        </w:tc>
        <w:tc>
          <w:tcPr>
            <w:tcW w:w="1080" w:type="dxa"/>
          </w:tcPr>
          <w:p w:rsidR="001D7135" w:rsidRPr="001D7135" w:rsidRDefault="001D7135" w:rsidP="00027D59">
            <w:pPr>
              <w:jc w:val="center"/>
              <w:rPr>
                <w:rFonts w:ascii="Times New Roman" w:hAnsi="Times New Roman" w:cs="Times New Roman"/>
                <w:sz w:val="20"/>
                <w:szCs w:val="20"/>
              </w:rPr>
            </w:pPr>
            <w:r w:rsidRPr="001D7135">
              <w:rPr>
                <w:rFonts w:ascii="Times New Roman" w:hAnsi="Times New Roman" w:cs="Times New Roman"/>
                <w:sz w:val="20"/>
                <w:szCs w:val="20"/>
              </w:rPr>
              <w:t>225</w:t>
            </w:r>
          </w:p>
        </w:tc>
        <w:tc>
          <w:tcPr>
            <w:tcW w:w="1080" w:type="dxa"/>
          </w:tcPr>
          <w:p w:rsidR="001D7135" w:rsidRPr="001D7135" w:rsidRDefault="001D7135" w:rsidP="00027D59">
            <w:pPr>
              <w:jc w:val="center"/>
              <w:rPr>
                <w:rFonts w:ascii="Times New Roman" w:hAnsi="Times New Roman" w:cs="Times New Roman"/>
                <w:sz w:val="20"/>
                <w:szCs w:val="20"/>
              </w:rPr>
            </w:pPr>
            <w:r w:rsidRPr="001D7135">
              <w:rPr>
                <w:rFonts w:ascii="Times New Roman" w:hAnsi="Times New Roman" w:cs="Times New Roman"/>
                <w:sz w:val="20"/>
                <w:szCs w:val="20"/>
              </w:rPr>
              <w:t>99,5</w:t>
            </w:r>
          </w:p>
        </w:tc>
        <w:tc>
          <w:tcPr>
            <w:tcW w:w="900" w:type="dxa"/>
          </w:tcPr>
          <w:p w:rsidR="001D7135" w:rsidRPr="001D7135" w:rsidRDefault="001D7135" w:rsidP="00027D59">
            <w:pPr>
              <w:jc w:val="center"/>
              <w:rPr>
                <w:rFonts w:ascii="Times New Roman" w:hAnsi="Times New Roman" w:cs="Times New Roman"/>
                <w:sz w:val="20"/>
                <w:szCs w:val="20"/>
              </w:rPr>
            </w:pPr>
          </w:p>
        </w:tc>
        <w:tc>
          <w:tcPr>
            <w:tcW w:w="1080" w:type="dxa"/>
          </w:tcPr>
          <w:p w:rsidR="001D7135" w:rsidRPr="001D7135" w:rsidRDefault="001D7135" w:rsidP="00027D59">
            <w:pPr>
              <w:jc w:val="center"/>
              <w:rPr>
                <w:rFonts w:ascii="Times New Roman" w:hAnsi="Times New Roman" w:cs="Times New Roman"/>
                <w:sz w:val="20"/>
                <w:szCs w:val="20"/>
              </w:rPr>
            </w:pPr>
          </w:p>
        </w:tc>
        <w:tc>
          <w:tcPr>
            <w:tcW w:w="1077" w:type="dxa"/>
          </w:tcPr>
          <w:p w:rsidR="001D7135" w:rsidRPr="001D7135" w:rsidRDefault="001D7135" w:rsidP="00027D59">
            <w:pPr>
              <w:jc w:val="center"/>
              <w:rPr>
                <w:rFonts w:ascii="Times New Roman" w:hAnsi="Times New Roman" w:cs="Times New Roman"/>
                <w:sz w:val="20"/>
                <w:szCs w:val="20"/>
              </w:rPr>
            </w:pPr>
          </w:p>
        </w:tc>
        <w:tc>
          <w:tcPr>
            <w:tcW w:w="875" w:type="dxa"/>
          </w:tcPr>
          <w:p w:rsidR="001D7135" w:rsidRPr="001D7135" w:rsidRDefault="001D7135" w:rsidP="00027D59">
            <w:pPr>
              <w:jc w:val="center"/>
              <w:rPr>
                <w:rFonts w:ascii="Times New Roman" w:hAnsi="Times New Roman" w:cs="Times New Roman"/>
                <w:sz w:val="20"/>
                <w:szCs w:val="20"/>
              </w:rPr>
            </w:pPr>
          </w:p>
        </w:tc>
        <w:tc>
          <w:tcPr>
            <w:tcW w:w="875" w:type="dxa"/>
          </w:tcPr>
          <w:p w:rsidR="001D7135" w:rsidRPr="001D7135" w:rsidRDefault="001D7135" w:rsidP="00027D59">
            <w:pPr>
              <w:jc w:val="center"/>
              <w:rPr>
                <w:rFonts w:ascii="Times New Roman" w:hAnsi="Times New Roman" w:cs="Times New Roman"/>
                <w:sz w:val="20"/>
                <w:szCs w:val="20"/>
              </w:rPr>
            </w:pPr>
          </w:p>
        </w:tc>
        <w:tc>
          <w:tcPr>
            <w:tcW w:w="876" w:type="dxa"/>
          </w:tcPr>
          <w:p w:rsidR="001D7135" w:rsidRPr="001D7135" w:rsidRDefault="001D7135" w:rsidP="00027D59">
            <w:pPr>
              <w:rPr>
                <w:rFonts w:ascii="Times New Roman" w:hAnsi="Times New Roman" w:cs="Times New Roman"/>
                <w:sz w:val="20"/>
                <w:szCs w:val="20"/>
              </w:rPr>
            </w:pPr>
          </w:p>
        </w:tc>
      </w:tr>
    </w:tbl>
    <w:p w:rsidR="00010FB9" w:rsidRDefault="00010FB9" w:rsidP="001D7135">
      <w:pPr>
        <w:rPr>
          <w:rFonts w:ascii="Times New Roman" w:hAnsi="Times New Roman" w:cs="Times New Roman"/>
          <w:b/>
          <w:sz w:val="28"/>
          <w:szCs w:val="28"/>
        </w:rPr>
      </w:pPr>
    </w:p>
    <w:p w:rsidR="001D7135" w:rsidRPr="001D7135" w:rsidRDefault="001D7135" w:rsidP="001D7135">
      <w:pPr>
        <w:rPr>
          <w:rFonts w:ascii="Times New Roman" w:hAnsi="Times New Roman" w:cs="Times New Roman"/>
          <w:b/>
          <w:sz w:val="28"/>
          <w:szCs w:val="28"/>
        </w:rPr>
      </w:pPr>
      <w:r w:rsidRPr="001D7135">
        <w:rPr>
          <w:rFonts w:ascii="Times New Roman" w:hAnsi="Times New Roman" w:cs="Times New Roman"/>
          <w:b/>
          <w:sz w:val="28"/>
          <w:szCs w:val="28"/>
        </w:rPr>
        <w:t>Санаторно  –  курортная   реабилитация пациентов.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874"/>
        <w:gridCol w:w="854"/>
        <w:gridCol w:w="1080"/>
        <w:gridCol w:w="1080"/>
        <w:gridCol w:w="900"/>
        <w:gridCol w:w="1080"/>
        <w:gridCol w:w="1077"/>
        <w:gridCol w:w="875"/>
        <w:gridCol w:w="875"/>
        <w:gridCol w:w="876"/>
      </w:tblGrid>
      <w:tr w:rsidR="001D7135" w:rsidRPr="001D7135" w:rsidTr="00027D59">
        <w:trPr>
          <w:trHeight w:val="906"/>
        </w:trPr>
        <w:tc>
          <w:tcPr>
            <w:tcW w:w="874" w:type="dxa"/>
          </w:tcPr>
          <w:p w:rsidR="001D7135" w:rsidRPr="001D7135" w:rsidRDefault="001D7135" w:rsidP="00027D59">
            <w:pPr>
              <w:rPr>
                <w:rFonts w:ascii="Times New Roman" w:hAnsi="Times New Roman" w:cs="Times New Roman"/>
                <w:sz w:val="20"/>
                <w:szCs w:val="20"/>
              </w:rPr>
            </w:pPr>
          </w:p>
        </w:tc>
        <w:tc>
          <w:tcPr>
            <w:tcW w:w="854"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 xml:space="preserve">Всего подлежит пациентов </w:t>
            </w:r>
          </w:p>
        </w:tc>
        <w:tc>
          <w:tcPr>
            <w:tcW w:w="1080"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Получили пациентов</w:t>
            </w:r>
          </w:p>
        </w:tc>
        <w:tc>
          <w:tcPr>
            <w:tcW w:w="1080" w:type="dxa"/>
          </w:tcPr>
          <w:p w:rsidR="001D7135" w:rsidRPr="001D7135" w:rsidRDefault="001D7135" w:rsidP="00027D59">
            <w:pPr>
              <w:jc w:val="center"/>
              <w:rPr>
                <w:rFonts w:ascii="Times New Roman" w:hAnsi="Times New Roman" w:cs="Times New Roman"/>
                <w:sz w:val="20"/>
                <w:szCs w:val="20"/>
              </w:rPr>
            </w:pPr>
            <w:r w:rsidRPr="001D7135">
              <w:rPr>
                <w:rFonts w:ascii="Times New Roman" w:hAnsi="Times New Roman" w:cs="Times New Roman"/>
                <w:sz w:val="20"/>
                <w:szCs w:val="20"/>
              </w:rPr>
              <w:t>%</w:t>
            </w:r>
          </w:p>
        </w:tc>
        <w:tc>
          <w:tcPr>
            <w:tcW w:w="3057" w:type="dxa"/>
            <w:gridSpan w:val="3"/>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В т.ч. в дневном</w:t>
            </w:r>
          </w:p>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Стационаре пациентов</w:t>
            </w:r>
          </w:p>
        </w:tc>
        <w:tc>
          <w:tcPr>
            <w:tcW w:w="2626" w:type="dxa"/>
            <w:gridSpan w:val="3"/>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В т.ч. стационаре на дому</w:t>
            </w:r>
          </w:p>
        </w:tc>
      </w:tr>
      <w:tr w:rsidR="001D7135" w:rsidRPr="001D7135" w:rsidTr="00027D59">
        <w:trPr>
          <w:trHeight w:val="783"/>
        </w:trPr>
        <w:tc>
          <w:tcPr>
            <w:tcW w:w="874" w:type="dxa"/>
          </w:tcPr>
          <w:p w:rsidR="001D7135" w:rsidRPr="001D7135" w:rsidRDefault="001D7135" w:rsidP="00027D59">
            <w:pPr>
              <w:rPr>
                <w:rFonts w:ascii="Times New Roman" w:hAnsi="Times New Roman" w:cs="Times New Roman"/>
                <w:sz w:val="20"/>
                <w:szCs w:val="20"/>
              </w:rPr>
            </w:pPr>
          </w:p>
        </w:tc>
        <w:tc>
          <w:tcPr>
            <w:tcW w:w="3014" w:type="dxa"/>
            <w:gridSpan w:val="3"/>
          </w:tcPr>
          <w:p w:rsidR="001D7135" w:rsidRPr="001D7135" w:rsidRDefault="001D7135" w:rsidP="00027D59">
            <w:pPr>
              <w:rPr>
                <w:rFonts w:ascii="Times New Roman" w:hAnsi="Times New Roman" w:cs="Times New Roman"/>
                <w:sz w:val="20"/>
                <w:szCs w:val="20"/>
              </w:rPr>
            </w:pPr>
          </w:p>
        </w:tc>
        <w:tc>
          <w:tcPr>
            <w:tcW w:w="900"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Под. Пац.</w:t>
            </w:r>
          </w:p>
        </w:tc>
        <w:tc>
          <w:tcPr>
            <w:tcW w:w="1080"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получи-</w:t>
            </w:r>
          </w:p>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ло пац.</w:t>
            </w:r>
          </w:p>
        </w:tc>
        <w:tc>
          <w:tcPr>
            <w:tcW w:w="1077" w:type="dxa"/>
          </w:tcPr>
          <w:p w:rsidR="001D7135" w:rsidRPr="001D7135" w:rsidRDefault="001D7135" w:rsidP="00027D59">
            <w:pPr>
              <w:jc w:val="center"/>
              <w:rPr>
                <w:rFonts w:ascii="Times New Roman" w:hAnsi="Times New Roman" w:cs="Times New Roman"/>
                <w:sz w:val="20"/>
                <w:szCs w:val="20"/>
              </w:rPr>
            </w:pPr>
            <w:r w:rsidRPr="001D7135">
              <w:rPr>
                <w:rFonts w:ascii="Times New Roman" w:hAnsi="Times New Roman" w:cs="Times New Roman"/>
                <w:sz w:val="20"/>
                <w:szCs w:val="20"/>
              </w:rPr>
              <w:t>%</w:t>
            </w:r>
          </w:p>
        </w:tc>
        <w:tc>
          <w:tcPr>
            <w:tcW w:w="875"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Подл. Пац.</w:t>
            </w:r>
          </w:p>
        </w:tc>
        <w:tc>
          <w:tcPr>
            <w:tcW w:w="875"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полу-</w:t>
            </w:r>
          </w:p>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ч.пац.</w:t>
            </w:r>
          </w:p>
        </w:tc>
        <w:tc>
          <w:tcPr>
            <w:tcW w:w="876" w:type="dxa"/>
          </w:tcPr>
          <w:p w:rsidR="001D7135" w:rsidRPr="001D7135" w:rsidRDefault="001D7135" w:rsidP="00027D59">
            <w:pPr>
              <w:jc w:val="center"/>
              <w:rPr>
                <w:rFonts w:ascii="Times New Roman" w:hAnsi="Times New Roman" w:cs="Times New Roman"/>
                <w:sz w:val="20"/>
                <w:szCs w:val="20"/>
                <w:lang w:val="en-US"/>
              </w:rPr>
            </w:pPr>
            <w:r w:rsidRPr="001D7135">
              <w:rPr>
                <w:rFonts w:ascii="Times New Roman" w:hAnsi="Times New Roman" w:cs="Times New Roman"/>
                <w:sz w:val="20"/>
                <w:szCs w:val="20"/>
                <w:lang w:val="en-US"/>
              </w:rPr>
              <w:t>%</w:t>
            </w:r>
          </w:p>
        </w:tc>
      </w:tr>
      <w:tr w:rsidR="001D7135" w:rsidRPr="001D7135" w:rsidTr="00027D59">
        <w:trPr>
          <w:trHeight w:val="82"/>
        </w:trPr>
        <w:tc>
          <w:tcPr>
            <w:tcW w:w="874"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всего</w:t>
            </w:r>
          </w:p>
        </w:tc>
        <w:tc>
          <w:tcPr>
            <w:tcW w:w="854" w:type="dxa"/>
          </w:tcPr>
          <w:p w:rsidR="001D7135" w:rsidRPr="001D7135" w:rsidRDefault="001D7135" w:rsidP="00027D59">
            <w:pPr>
              <w:jc w:val="center"/>
              <w:rPr>
                <w:rFonts w:ascii="Times New Roman" w:hAnsi="Times New Roman" w:cs="Times New Roman"/>
                <w:sz w:val="20"/>
                <w:szCs w:val="20"/>
              </w:rPr>
            </w:pPr>
            <w:r w:rsidRPr="001D7135">
              <w:rPr>
                <w:rFonts w:ascii="Times New Roman" w:hAnsi="Times New Roman" w:cs="Times New Roman"/>
                <w:sz w:val="20"/>
                <w:szCs w:val="20"/>
              </w:rPr>
              <w:t>20</w:t>
            </w:r>
          </w:p>
        </w:tc>
        <w:tc>
          <w:tcPr>
            <w:tcW w:w="1080" w:type="dxa"/>
          </w:tcPr>
          <w:p w:rsidR="001D7135" w:rsidRPr="001D7135" w:rsidRDefault="001D7135" w:rsidP="00027D59">
            <w:pPr>
              <w:jc w:val="center"/>
              <w:rPr>
                <w:rFonts w:ascii="Times New Roman" w:hAnsi="Times New Roman" w:cs="Times New Roman"/>
                <w:sz w:val="20"/>
                <w:szCs w:val="20"/>
              </w:rPr>
            </w:pPr>
            <w:r w:rsidRPr="001D7135">
              <w:rPr>
                <w:rFonts w:ascii="Times New Roman" w:hAnsi="Times New Roman" w:cs="Times New Roman"/>
                <w:sz w:val="20"/>
                <w:szCs w:val="20"/>
              </w:rPr>
              <w:t>11</w:t>
            </w:r>
          </w:p>
        </w:tc>
        <w:tc>
          <w:tcPr>
            <w:tcW w:w="1080" w:type="dxa"/>
          </w:tcPr>
          <w:p w:rsidR="001D7135" w:rsidRPr="001D7135" w:rsidRDefault="001D7135" w:rsidP="00027D59">
            <w:pPr>
              <w:jc w:val="center"/>
              <w:rPr>
                <w:rFonts w:ascii="Times New Roman" w:hAnsi="Times New Roman" w:cs="Times New Roman"/>
                <w:sz w:val="20"/>
                <w:szCs w:val="20"/>
              </w:rPr>
            </w:pPr>
            <w:r w:rsidRPr="001D7135">
              <w:rPr>
                <w:rFonts w:ascii="Times New Roman" w:hAnsi="Times New Roman" w:cs="Times New Roman"/>
                <w:sz w:val="20"/>
                <w:szCs w:val="20"/>
              </w:rPr>
              <w:t>38,0</w:t>
            </w:r>
          </w:p>
        </w:tc>
        <w:tc>
          <w:tcPr>
            <w:tcW w:w="900" w:type="dxa"/>
          </w:tcPr>
          <w:p w:rsidR="001D7135" w:rsidRPr="001D7135" w:rsidRDefault="001D7135" w:rsidP="00027D59">
            <w:pPr>
              <w:jc w:val="center"/>
              <w:rPr>
                <w:rFonts w:ascii="Times New Roman" w:hAnsi="Times New Roman" w:cs="Times New Roman"/>
                <w:sz w:val="20"/>
                <w:szCs w:val="20"/>
                <w:lang w:val="en-US"/>
              </w:rPr>
            </w:pPr>
          </w:p>
        </w:tc>
        <w:tc>
          <w:tcPr>
            <w:tcW w:w="1080" w:type="dxa"/>
          </w:tcPr>
          <w:p w:rsidR="001D7135" w:rsidRPr="001D7135" w:rsidRDefault="001D7135" w:rsidP="00027D59">
            <w:pPr>
              <w:jc w:val="center"/>
              <w:rPr>
                <w:rFonts w:ascii="Times New Roman" w:hAnsi="Times New Roman" w:cs="Times New Roman"/>
                <w:sz w:val="20"/>
                <w:szCs w:val="20"/>
                <w:lang w:val="en-US"/>
              </w:rPr>
            </w:pPr>
          </w:p>
        </w:tc>
        <w:tc>
          <w:tcPr>
            <w:tcW w:w="1077" w:type="dxa"/>
          </w:tcPr>
          <w:p w:rsidR="001D7135" w:rsidRPr="001D7135" w:rsidRDefault="001D7135" w:rsidP="00027D59">
            <w:pPr>
              <w:jc w:val="center"/>
              <w:rPr>
                <w:rFonts w:ascii="Times New Roman" w:hAnsi="Times New Roman" w:cs="Times New Roman"/>
                <w:sz w:val="20"/>
                <w:szCs w:val="20"/>
                <w:lang w:val="en-US"/>
              </w:rPr>
            </w:pPr>
          </w:p>
        </w:tc>
        <w:tc>
          <w:tcPr>
            <w:tcW w:w="875" w:type="dxa"/>
          </w:tcPr>
          <w:p w:rsidR="001D7135" w:rsidRPr="001D7135" w:rsidRDefault="001D7135" w:rsidP="00027D59">
            <w:pPr>
              <w:jc w:val="center"/>
              <w:rPr>
                <w:rFonts w:ascii="Times New Roman" w:hAnsi="Times New Roman" w:cs="Times New Roman"/>
                <w:sz w:val="20"/>
                <w:szCs w:val="20"/>
              </w:rPr>
            </w:pPr>
          </w:p>
        </w:tc>
        <w:tc>
          <w:tcPr>
            <w:tcW w:w="875" w:type="dxa"/>
          </w:tcPr>
          <w:p w:rsidR="001D7135" w:rsidRPr="001D7135" w:rsidRDefault="001D7135" w:rsidP="00027D59">
            <w:pPr>
              <w:jc w:val="center"/>
              <w:rPr>
                <w:rFonts w:ascii="Times New Roman" w:hAnsi="Times New Roman" w:cs="Times New Roman"/>
                <w:sz w:val="20"/>
                <w:szCs w:val="20"/>
              </w:rPr>
            </w:pPr>
          </w:p>
        </w:tc>
        <w:tc>
          <w:tcPr>
            <w:tcW w:w="876" w:type="dxa"/>
          </w:tcPr>
          <w:p w:rsidR="001D7135" w:rsidRPr="001D7135" w:rsidRDefault="001D7135" w:rsidP="00027D59">
            <w:pPr>
              <w:rPr>
                <w:rFonts w:ascii="Times New Roman" w:hAnsi="Times New Roman" w:cs="Times New Roman"/>
                <w:sz w:val="20"/>
                <w:szCs w:val="20"/>
              </w:rPr>
            </w:pPr>
          </w:p>
        </w:tc>
      </w:tr>
    </w:tbl>
    <w:p w:rsidR="001D7135" w:rsidRPr="001D7135" w:rsidRDefault="001D7135" w:rsidP="001D7135">
      <w:pPr>
        <w:rPr>
          <w:rFonts w:ascii="Times New Roman" w:hAnsi="Times New Roman" w:cs="Times New Roman"/>
          <w:b/>
          <w:sz w:val="28"/>
          <w:szCs w:val="28"/>
        </w:rPr>
      </w:pPr>
      <w:r w:rsidRPr="001D7135">
        <w:rPr>
          <w:rFonts w:ascii="Times New Roman" w:hAnsi="Times New Roman" w:cs="Times New Roman"/>
          <w:b/>
          <w:sz w:val="28"/>
          <w:szCs w:val="28"/>
        </w:rPr>
        <w:t>Санаторно –  курортная   реабилитация инвалидов.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874"/>
        <w:gridCol w:w="854"/>
        <w:gridCol w:w="1080"/>
        <w:gridCol w:w="1080"/>
        <w:gridCol w:w="900"/>
        <w:gridCol w:w="1080"/>
        <w:gridCol w:w="1077"/>
        <w:gridCol w:w="875"/>
        <w:gridCol w:w="875"/>
        <w:gridCol w:w="876"/>
      </w:tblGrid>
      <w:tr w:rsidR="001D7135" w:rsidRPr="001D7135" w:rsidTr="00027D59">
        <w:trPr>
          <w:trHeight w:val="906"/>
        </w:trPr>
        <w:tc>
          <w:tcPr>
            <w:tcW w:w="874" w:type="dxa"/>
          </w:tcPr>
          <w:p w:rsidR="001D7135" w:rsidRPr="001D7135" w:rsidRDefault="001D7135" w:rsidP="00027D59">
            <w:pPr>
              <w:rPr>
                <w:rFonts w:ascii="Times New Roman" w:hAnsi="Times New Roman" w:cs="Times New Roman"/>
                <w:sz w:val="20"/>
                <w:szCs w:val="20"/>
              </w:rPr>
            </w:pPr>
          </w:p>
        </w:tc>
        <w:tc>
          <w:tcPr>
            <w:tcW w:w="854"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 xml:space="preserve">Всего подлежит пациентов </w:t>
            </w:r>
          </w:p>
        </w:tc>
        <w:tc>
          <w:tcPr>
            <w:tcW w:w="1080"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Получили инвалиды</w:t>
            </w:r>
          </w:p>
        </w:tc>
        <w:tc>
          <w:tcPr>
            <w:tcW w:w="1080" w:type="dxa"/>
          </w:tcPr>
          <w:p w:rsidR="001D7135" w:rsidRPr="001D7135" w:rsidRDefault="001D7135" w:rsidP="00027D59">
            <w:pPr>
              <w:jc w:val="center"/>
              <w:rPr>
                <w:rFonts w:ascii="Times New Roman" w:hAnsi="Times New Roman" w:cs="Times New Roman"/>
                <w:sz w:val="20"/>
                <w:szCs w:val="20"/>
              </w:rPr>
            </w:pPr>
            <w:r w:rsidRPr="001D7135">
              <w:rPr>
                <w:rFonts w:ascii="Times New Roman" w:hAnsi="Times New Roman" w:cs="Times New Roman"/>
                <w:sz w:val="20"/>
                <w:szCs w:val="20"/>
              </w:rPr>
              <w:t>%</w:t>
            </w:r>
          </w:p>
        </w:tc>
        <w:tc>
          <w:tcPr>
            <w:tcW w:w="3057" w:type="dxa"/>
            <w:gridSpan w:val="3"/>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В т.ч. в дневном</w:t>
            </w:r>
          </w:p>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Стационаре пациентов</w:t>
            </w:r>
          </w:p>
        </w:tc>
        <w:tc>
          <w:tcPr>
            <w:tcW w:w="2626" w:type="dxa"/>
            <w:gridSpan w:val="3"/>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В т.ч. стационаре на дому</w:t>
            </w:r>
          </w:p>
        </w:tc>
      </w:tr>
      <w:tr w:rsidR="001D7135" w:rsidRPr="001D7135" w:rsidTr="00027D59">
        <w:trPr>
          <w:trHeight w:val="783"/>
        </w:trPr>
        <w:tc>
          <w:tcPr>
            <w:tcW w:w="874" w:type="dxa"/>
          </w:tcPr>
          <w:p w:rsidR="001D7135" w:rsidRPr="001D7135" w:rsidRDefault="001D7135" w:rsidP="00027D59">
            <w:pPr>
              <w:rPr>
                <w:rFonts w:ascii="Times New Roman" w:hAnsi="Times New Roman" w:cs="Times New Roman"/>
                <w:sz w:val="20"/>
                <w:szCs w:val="20"/>
              </w:rPr>
            </w:pPr>
          </w:p>
        </w:tc>
        <w:tc>
          <w:tcPr>
            <w:tcW w:w="3014" w:type="dxa"/>
            <w:gridSpan w:val="3"/>
          </w:tcPr>
          <w:p w:rsidR="001D7135" w:rsidRPr="001D7135" w:rsidRDefault="001D7135" w:rsidP="00027D59">
            <w:pPr>
              <w:rPr>
                <w:rFonts w:ascii="Times New Roman" w:hAnsi="Times New Roman" w:cs="Times New Roman"/>
                <w:sz w:val="20"/>
                <w:szCs w:val="20"/>
              </w:rPr>
            </w:pPr>
          </w:p>
        </w:tc>
        <w:tc>
          <w:tcPr>
            <w:tcW w:w="900"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Под. Пац.</w:t>
            </w:r>
          </w:p>
        </w:tc>
        <w:tc>
          <w:tcPr>
            <w:tcW w:w="1080"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получи-</w:t>
            </w:r>
          </w:p>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ло пац.</w:t>
            </w:r>
          </w:p>
        </w:tc>
        <w:tc>
          <w:tcPr>
            <w:tcW w:w="1077" w:type="dxa"/>
          </w:tcPr>
          <w:p w:rsidR="001D7135" w:rsidRPr="001D7135" w:rsidRDefault="001D7135" w:rsidP="00027D59">
            <w:pPr>
              <w:jc w:val="center"/>
              <w:rPr>
                <w:rFonts w:ascii="Times New Roman" w:hAnsi="Times New Roman" w:cs="Times New Roman"/>
                <w:sz w:val="20"/>
                <w:szCs w:val="20"/>
              </w:rPr>
            </w:pPr>
            <w:r w:rsidRPr="001D7135">
              <w:rPr>
                <w:rFonts w:ascii="Times New Roman" w:hAnsi="Times New Roman" w:cs="Times New Roman"/>
                <w:sz w:val="20"/>
                <w:szCs w:val="20"/>
              </w:rPr>
              <w:t>%</w:t>
            </w:r>
          </w:p>
        </w:tc>
        <w:tc>
          <w:tcPr>
            <w:tcW w:w="875"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Подл. Пац.</w:t>
            </w:r>
          </w:p>
        </w:tc>
        <w:tc>
          <w:tcPr>
            <w:tcW w:w="875"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полу-</w:t>
            </w:r>
          </w:p>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ч.пац.</w:t>
            </w:r>
          </w:p>
        </w:tc>
        <w:tc>
          <w:tcPr>
            <w:tcW w:w="876" w:type="dxa"/>
          </w:tcPr>
          <w:p w:rsidR="001D7135" w:rsidRPr="001D7135" w:rsidRDefault="001D7135" w:rsidP="00027D59">
            <w:pPr>
              <w:jc w:val="center"/>
              <w:rPr>
                <w:rFonts w:ascii="Times New Roman" w:hAnsi="Times New Roman" w:cs="Times New Roman"/>
                <w:sz w:val="20"/>
                <w:szCs w:val="20"/>
                <w:lang w:val="en-US"/>
              </w:rPr>
            </w:pPr>
            <w:r w:rsidRPr="001D7135">
              <w:rPr>
                <w:rFonts w:ascii="Times New Roman" w:hAnsi="Times New Roman" w:cs="Times New Roman"/>
                <w:sz w:val="20"/>
                <w:szCs w:val="20"/>
                <w:lang w:val="en-US"/>
              </w:rPr>
              <w:t>%</w:t>
            </w:r>
          </w:p>
        </w:tc>
      </w:tr>
      <w:tr w:rsidR="001D7135" w:rsidRPr="001D7135" w:rsidTr="00027D59">
        <w:trPr>
          <w:trHeight w:val="82"/>
        </w:trPr>
        <w:tc>
          <w:tcPr>
            <w:tcW w:w="874"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всего</w:t>
            </w:r>
          </w:p>
        </w:tc>
        <w:tc>
          <w:tcPr>
            <w:tcW w:w="854" w:type="dxa"/>
          </w:tcPr>
          <w:p w:rsidR="001D7135" w:rsidRPr="001D7135" w:rsidRDefault="001D7135" w:rsidP="00027D59">
            <w:pPr>
              <w:jc w:val="center"/>
              <w:rPr>
                <w:rFonts w:ascii="Times New Roman" w:hAnsi="Times New Roman" w:cs="Times New Roman"/>
                <w:sz w:val="20"/>
                <w:szCs w:val="20"/>
              </w:rPr>
            </w:pPr>
            <w:r w:rsidRPr="001D7135">
              <w:rPr>
                <w:rFonts w:ascii="Times New Roman" w:hAnsi="Times New Roman" w:cs="Times New Roman"/>
                <w:sz w:val="20"/>
                <w:szCs w:val="20"/>
              </w:rPr>
              <w:t>9</w:t>
            </w:r>
          </w:p>
        </w:tc>
        <w:tc>
          <w:tcPr>
            <w:tcW w:w="1080" w:type="dxa"/>
          </w:tcPr>
          <w:p w:rsidR="001D7135" w:rsidRPr="001D7135" w:rsidRDefault="001D7135" w:rsidP="00027D59">
            <w:pPr>
              <w:jc w:val="center"/>
              <w:rPr>
                <w:rFonts w:ascii="Times New Roman" w:hAnsi="Times New Roman" w:cs="Times New Roman"/>
                <w:sz w:val="20"/>
                <w:szCs w:val="20"/>
              </w:rPr>
            </w:pPr>
            <w:r w:rsidRPr="001D7135">
              <w:rPr>
                <w:rFonts w:ascii="Times New Roman" w:hAnsi="Times New Roman" w:cs="Times New Roman"/>
                <w:sz w:val="20"/>
                <w:szCs w:val="20"/>
              </w:rPr>
              <w:t>7</w:t>
            </w:r>
          </w:p>
        </w:tc>
        <w:tc>
          <w:tcPr>
            <w:tcW w:w="1080" w:type="dxa"/>
          </w:tcPr>
          <w:p w:rsidR="001D7135" w:rsidRPr="001D7135" w:rsidRDefault="001D7135" w:rsidP="00027D59">
            <w:pPr>
              <w:jc w:val="center"/>
              <w:rPr>
                <w:rFonts w:ascii="Times New Roman" w:hAnsi="Times New Roman" w:cs="Times New Roman"/>
                <w:sz w:val="20"/>
                <w:szCs w:val="20"/>
              </w:rPr>
            </w:pPr>
            <w:r w:rsidRPr="001D7135">
              <w:rPr>
                <w:rFonts w:ascii="Times New Roman" w:hAnsi="Times New Roman" w:cs="Times New Roman"/>
                <w:sz w:val="20"/>
                <w:szCs w:val="20"/>
              </w:rPr>
              <w:t>37,0</w:t>
            </w:r>
          </w:p>
        </w:tc>
        <w:tc>
          <w:tcPr>
            <w:tcW w:w="900" w:type="dxa"/>
          </w:tcPr>
          <w:p w:rsidR="001D7135" w:rsidRPr="001D7135" w:rsidRDefault="001D7135" w:rsidP="00027D59">
            <w:pPr>
              <w:jc w:val="center"/>
              <w:rPr>
                <w:rFonts w:ascii="Times New Roman" w:hAnsi="Times New Roman" w:cs="Times New Roman"/>
                <w:sz w:val="20"/>
                <w:szCs w:val="20"/>
                <w:lang w:val="en-US"/>
              </w:rPr>
            </w:pPr>
          </w:p>
        </w:tc>
        <w:tc>
          <w:tcPr>
            <w:tcW w:w="1080" w:type="dxa"/>
          </w:tcPr>
          <w:p w:rsidR="001D7135" w:rsidRPr="001D7135" w:rsidRDefault="001D7135" w:rsidP="00027D59">
            <w:pPr>
              <w:jc w:val="center"/>
              <w:rPr>
                <w:rFonts w:ascii="Times New Roman" w:hAnsi="Times New Roman" w:cs="Times New Roman"/>
                <w:sz w:val="20"/>
                <w:szCs w:val="20"/>
                <w:lang w:val="en-US"/>
              </w:rPr>
            </w:pPr>
          </w:p>
        </w:tc>
        <w:tc>
          <w:tcPr>
            <w:tcW w:w="1077" w:type="dxa"/>
          </w:tcPr>
          <w:p w:rsidR="001D7135" w:rsidRPr="001D7135" w:rsidRDefault="001D7135" w:rsidP="00027D59">
            <w:pPr>
              <w:jc w:val="center"/>
              <w:rPr>
                <w:rFonts w:ascii="Times New Roman" w:hAnsi="Times New Roman" w:cs="Times New Roman"/>
                <w:sz w:val="20"/>
                <w:szCs w:val="20"/>
                <w:lang w:val="en-US"/>
              </w:rPr>
            </w:pPr>
          </w:p>
        </w:tc>
        <w:tc>
          <w:tcPr>
            <w:tcW w:w="875" w:type="dxa"/>
          </w:tcPr>
          <w:p w:rsidR="001D7135" w:rsidRPr="001D7135" w:rsidRDefault="001D7135" w:rsidP="00027D59">
            <w:pPr>
              <w:jc w:val="center"/>
              <w:rPr>
                <w:rFonts w:ascii="Times New Roman" w:hAnsi="Times New Roman" w:cs="Times New Roman"/>
                <w:sz w:val="20"/>
                <w:szCs w:val="20"/>
              </w:rPr>
            </w:pPr>
          </w:p>
        </w:tc>
        <w:tc>
          <w:tcPr>
            <w:tcW w:w="875" w:type="dxa"/>
          </w:tcPr>
          <w:p w:rsidR="001D7135" w:rsidRPr="001D7135" w:rsidRDefault="001D7135" w:rsidP="00027D59">
            <w:pPr>
              <w:jc w:val="center"/>
              <w:rPr>
                <w:rFonts w:ascii="Times New Roman" w:hAnsi="Times New Roman" w:cs="Times New Roman"/>
                <w:sz w:val="20"/>
                <w:szCs w:val="20"/>
              </w:rPr>
            </w:pPr>
          </w:p>
        </w:tc>
        <w:tc>
          <w:tcPr>
            <w:tcW w:w="876" w:type="dxa"/>
          </w:tcPr>
          <w:p w:rsidR="001D7135" w:rsidRPr="001D7135" w:rsidRDefault="001D7135" w:rsidP="00027D59">
            <w:pPr>
              <w:rPr>
                <w:rFonts w:ascii="Times New Roman" w:hAnsi="Times New Roman" w:cs="Times New Roman"/>
                <w:sz w:val="20"/>
                <w:szCs w:val="20"/>
              </w:rPr>
            </w:pPr>
          </w:p>
        </w:tc>
      </w:tr>
    </w:tbl>
    <w:p w:rsidR="001D7135" w:rsidRPr="001D7135" w:rsidRDefault="001D7135" w:rsidP="001D7135">
      <w:pPr>
        <w:rPr>
          <w:rFonts w:ascii="Times New Roman" w:hAnsi="Times New Roman" w:cs="Times New Roman"/>
          <w:sz w:val="20"/>
          <w:szCs w:val="20"/>
        </w:rPr>
      </w:pPr>
    </w:p>
    <w:p w:rsidR="001D7135" w:rsidRPr="001D7135" w:rsidRDefault="001D7135" w:rsidP="001D7135">
      <w:pPr>
        <w:rPr>
          <w:rFonts w:ascii="Times New Roman" w:hAnsi="Times New Roman" w:cs="Times New Roman"/>
          <w:sz w:val="28"/>
          <w:szCs w:val="28"/>
        </w:rPr>
      </w:pPr>
      <w:r w:rsidRPr="001D7135">
        <w:rPr>
          <w:rFonts w:ascii="Times New Roman" w:hAnsi="Times New Roman" w:cs="Times New Roman"/>
          <w:b/>
          <w:sz w:val="28"/>
          <w:szCs w:val="28"/>
        </w:rPr>
        <w:t>Реабилитация инвалидов с заболеваниями сердечно- сосудистой системы и т.ч. ИБС,</w:t>
      </w:r>
    </w:p>
    <w:p w:rsidR="001D7135" w:rsidRPr="001D7135" w:rsidRDefault="001D7135" w:rsidP="001D7135">
      <w:pPr>
        <w:rPr>
          <w:rFonts w:ascii="Times New Roman" w:hAnsi="Times New Roman" w:cs="Times New Roman"/>
          <w:sz w:val="28"/>
          <w:szCs w:val="28"/>
        </w:rPr>
      </w:pPr>
      <w:r w:rsidRPr="001D7135">
        <w:rPr>
          <w:rFonts w:ascii="Times New Roman" w:hAnsi="Times New Roman" w:cs="Times New Roman"/>
          <w:sz w:val="28"/>
          <w:szCs w:val="28"/>
        </w:rPr>
        <w:t xml:space="preserve"> Общее количество пациентов подлежащих медицинской реабилитации –744, </w:t>
      </w:r>
    </w:p>
    <w:p w:rsidR="001D7135" w:rsidRPr="001D7135" w:rsidRDefault="001D7135" w:rsidP="001D7135">
      <w:pPr>
        <w:rPr>
          <w:rFonts w:ascii="Times New Roman" w:hAnsi="Times New Roman" w:cs="Times New Roman"/>
          <w:sz w:val="28"/>
          <w:szCs w:val="28"/>
        </w:rPr>
      </w:pPr>
      <w:r w:rsidRPr="001D7135">
        <w:rPr>
          <w:rFonts w:ascii="Times New Roman" w:hAnsi="Times New Roman" w:cs="Times New Roman"/>
          <w:sz w:val="28"/>
          <w:szCs w:val="28"/>
        </w:rPr>
        <w:lastRenderedPageBreak/>
        <w:t>Из них количество инвалидов -   290 , всего количество инвалидов  с ИПР- 290,</w:t>
      </w:r>
    </w:p>
    <w:p w:rsidR="001D7135" w:rsidRPr="001D7135" w:rsidRDefault="001D7135" w:rsidP="001D7135">
      <w:pPr>
        <w:rPr>
          <w:rFonts w:ascii="Times New Roman" w:hAnsi="Times New Roman" w:cs="Times New Roman"/>
          <w:sz w:val="28"/>
          <w:szCs w:val="28"/>
        </w:rPr>
      </w:pPr>
      <w:r w:rsidRPr="001D7135">
        <w:rPr>
          <w:rFonts w:ascii="Times New Roman" w:hAnsi="Times New Roman" w:cs="Times New Roman"/>
          <w:sz w:val="28"/>
          <w:szCs w:val="28"/>
        </w:rPr>
        <w:t xml:space="preserve">Количество пациентов, получивших медицинскую реабилитацию -  744,   </w:t>
      </w:r>
    </w:p>
    <w:p w:rsidR="001D7135" w:rsidRPr="001D7135" w:rsidRDefault="001D7135" w:rsidP="001D7135">
      <w:pPr>
        <w:rPr>
          <w:rFonts w:ascii="Times New Roman" w:hAnsi="Times New Roman" w:cs="Times New Roman"/>
          <w:sz w:val="28"/>
          <w:szCs w:val="28"/>
        </w:rPr>
      </w:pPr>
      <w:r w:rsidRPr="001D7135">
        <w:rPr>
          <w:rFonts w:ascii="Times New Roman" w:hAnsi="Times New Roman" w:cs="Times New Roman"/>
          <w:sz w:val="28"/>
          <w:szCs w:val="28"/>
        </w:rPr>
        <w:t>Из них  количество инвалидов -    291      ,  всего количество инвалидов с ИПР – 290</w:t>
      </w:r>
    </w:p>
    <w:p w:rsidR="001D7135" w:rsidRPr="001D7135" w:rsidRDefault="001D7135" w:rsidP="001D7135">
      <w:pPr>
        <w:rPr>
          <w:rFonts w:ascii="Times New Roman" w:hAnsi="Times New Roman" w:cs="Times New Roman"/>
          <w:sz w:val="28"/>
          <w:szCs w:val="28"/>
        </w:rPr>
      </w:pPr>
      <w:r w:rsidRPr="001D7135">
        <w:rPr>
          <w:rFonts w:ascii="Times New Roman" w:hAnsi="Times New Roman" w:cs="Times New Roman"/>
          <w:sz w:val="28"/>
          <w:szCs w:val="28"/>
        </w:rPr>
        <w:t>Амбулаторное лечение  получили 517 человек, в том числе  инвалидов -115</w:t>
      </w:r>
    </w:p>
    <w:p w:rsidR="001D7135" w:rsidRPr="001D7135" w:rsidRDefault="001D7135" w:rsidP="001D7135">
      <w:pPr>
        <w:rPr>
          <w:rFonts w:ascii="Times New Roman" w:hAnsi="Times New Roman" w:cs="Times New Roman"/>
          <w:sz w:val="28"/>
          <w:szCs w:val="28"/>
        </w:rPr>
      </w:pPr>
      <w:r w:rsidRPr="001D7135">
        <w:rPr>
          <w:rFonts w:ascii="Times New Roman" w:hAnsi="Times New Roman" w:cs="Times New Roman"/>
          <w:sz w:val="28"/>
          <w:szCs w:val="28"/>
        </w:rPr>
        <w:t>Стационарное лечение –225 инв.-174</w:t>
      </w:r>
    </w:p>
    <w:p w:rsidR="001D7135" w:rsidRPr="001D7135" w:rsidRDefault="001D7135" w:rsidP="001D7135">
      <w:pPr>
        <w:rPr>
          <w:rFonts w:ascii="Times New Roman" w:hAnsi="Times New Roman" w:cs="Times New Roman"/>
          <w:sz w:val="28"/>
          <w:szCs w:val="28"/>
        </w:rPr>
      </w:pPr>
      <w:r w:rsidRPr="001D7135">
        <w:rPr>
          <w:rFonts w:ascii="Times New Roman" w:hAnsi="Times New Roman" w:cs="Times New Roman"/>
          <w:sz w:val="28"/>
          <w:szCs w:val="28"/>
        </w:rPr>
        <w:t>Санаторно – курортное лечение –2 инв.-1</w:t>
      </w:r>
    </w:p>
    <w:p w:rsidR="001D7135" w:rsidRPr="001D7135" w:rsidRDefault="001D7135" w:rsidP="001D7135">
      <w:pPr>
        <w:rPr>
          <w:rFonts w:ascii="Times New Roman" w:hAnsi="Times New Roman" w:cs="Times New Roman"/>
          <w:sz w:val="28"/>
          <w:szCs w:val="28"/>
        </w:rPr>
      </w:pPr>
      <w:r w:rsidRPr="001D7135">
        <w:rPr>
          <w:rFonts w:ascii="Times New Roman" w:hAnsi="Times New Roman" w:cs="Times New Roman"/>
          <w:sz w:val="28"/>
          <w:szCs w:val="28"/>
        </w:rPr>
        <w:t>Эффективность медицинской реабилитации: снята  группа инвалидности –</w:t>
      </w:r>
    </w:p>
    <w:p w:rsidR="001D7135" w:rsidRPr="001D7135" w:rsidRDefault="001D7135" w:rsidP="001D7135">
      <w:pPr>
        <w:rPr>
          <w:rFonts w:ascii="Times New Roman" w:hAnsi="Times New Roman" w:cs="Times New Roman"/>
          <w:sz w:val="28"/>
          <w:szCs w:val="28"/>
        </w:rPr>
      </w:pPr>
      <w:r w:rsidRPr="001D7135">
        <w:rPr>
          <w:rFonts w:ascii="Times New Roman" w:hAnsi="Times New Roman" w:cs="Times New Roman"/>
          <w:sz w:val="28"/>
          <w:szCs w:val="28"/>
        </w:rPr>
        <w:t>Понижена группа инвалидности  - 1</w:t>
      </w:r>
    </w:p>
    <w:p w:rsidR="001D7135" w:rsidRPr="001D7135" w:rsidRDefault="001D7135" w:rsidP="001D7135">
      <w:pPr>
        <w:rPr>
          <w:rFonts w:ascii="Times New Roman" w:hAnsi="Times New Roman" w:cs="Times New Roman"/>
          <w:sz w:val="28"/>
          <w:szCs w:val="28"/>
        </w:rPr>
      </w:pPr>
      <w:r w:rsidRPr="001D7135">
        <w:rPr>
          <w:rFonts w:ascii="Times New Roman" w:hAnsi="Times New Roman" w:cs="Times New Roman"/>
          <w:sz w:val="28"/>
          <w:szCs w:val="28"/>
        </w:rPr>
        <w:t xml:space="preserve">Улучшение состояния      0,3   % </w:t>
      </w:r>
    </w:p>
    <w:p w:rsidR="001D7135" w:rsidRPr="001D7135" w:rsidRDefault="001D7135" w:rsidP="001D7135">
      <w:pPr>
        <w:rPr>
          <w:rFonts w:ascii="Times New Roman" w:hAnsi="Times New Roman" w:cs="Times New Roman"/>
          <w:b/>
          <w:sz w:val="28"/>
          <w:szCs w:val="28"/>
        </w:rPr>
      </w:pPr>
      <w:r w:rsidRPr="001D7135">
        <w:rPr>
          <w:rFonts w:ascii="Times New Roman" w:hAnsi="Times New Roman" w:cs="Times New Roman"/>
          <w:b/>
          <w:sz w:val="28"/>
          <w:szCs w:val="28"/>
        </w:rPr>
        <w:t>Амбулаторная реабилитация пациентов.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874"/>
        <w:gridCol w:w="854"/>
        <w:gridCol w:w="1080"/>
        <w:gridCol w:w="1080"/>
        <w:gridCol w:w="900"/>
        <w:gridCol w:w="1080"/>
        <w:gridCol w:w="1077"/>
        <w:gridCol w:w="875"/>
        <w:gridCol w:w="875"/>
        <w:gridCol w:w="876"/>
      </w:tblGrid>
      <w:tr w:rsidR="001D7135" w:rsidRPr="001D7135" w:rsidTr="00027D59">
        <w:trPr>
          <w:trHeight w:val="906"/>
        </w:trPr>
        <w:tc>
          <w:tcPr>
            <w:tcW w:w="874" w:type="dxa"/>
          </w:tcPr>
          <w:p w:rsidR="001D7135" w:rsidRPr="001D7135" w:rsidRDefault="001D7135" w:rsidP="00027D59">
            <w:pPr>
              <w:rPr>
                <w:rFonts w:ascii="Times New Roman" w:hAnsi="Times New Roman" w:cs="Times New Roman"/>
                <w:sz w:val="20"/>
                <w:szCs w:val="20"/>
              </w:rPr>
            </w:pPr>
          </w:p>
        </w:tc>
        <w:tc>
          <w:tcPr>
            <w:tcW w:w="854"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 xml:space="preserve">Всего подлежит пациентов </w:t>
            </w:r>
          </w:p>
        </w:tc>
        <w:tc>
          <w:tcPr>
            <w:tcW w:w="1080"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Получили пациентов</w:t>
            </w:r>
          </w:p>
        </w:tc>
        <w:tc>
          <w:tcPr>
            <w:tcW w:w="1080" w:type="dxa"/>
          </w:tcPr>
          <w:p w:rsidR="001D7135" w:rsidRPr="001D7135" w:rsidRDefault="001D7135" w:rsidP="00027D59">
            <w:pPr>
              <w:jc w:val="center"/>
              <w:rPr>
                <w:rFonts w:ascii="Times New Roman" w:hAnsi="Times New Roman" w:cs="Times New Roman"/>
                <w:sz w:val="20"/>
                <w:szCs w:val="20"/>
              </w:rPr>
            </w:pPr>
            <w:r w:rsidRPr="001D7135">
              <w:rPr>
                <w:rFonts w:ascii="Times New Roman" w:hAnsi="Times New Roman" w:cs="Times New Roman"/>
                <w:sz w:val="20"/>
                <w:szCs w:val="20"/>
              </w:rPr>
              <w:t>%</w:t>
            </w:r>
          </w:p>
        </w:tc>
        <w:tc>
          <w:tcPr>
            <w:tcW w:w="3057" w:type="dxa"/>
            <w:gridSpan w:val="3"/>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В т.ч. в дневном</w:t>
            </w:r>
          </w:p>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Стационаре пациентов</w:t>
            </w:r>
          </w:p>
        </w:tc>
        <w:tc>
          <w:tcPr>
            <w:tcW w:w="2626" w:type="dxa"/>
            <w:gridSpan w:val="3"/>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В т.ч. стационаре на дому</w:t>
            </w:r>
          </w:p>
        </w:tc>
      </w:tr>
      <w:tr w:rsidR="001D7135" w:rsidRPr="001D7135" w:rsidTr="00027D59">
        <w:trPr>
          <w:trHeight w:val="783"/>
        </w:trPr>
        <w:tc>
          <w:tcPr>
            <w:tcW w:w="874" w:type="dxa"/>
          </w:tcPr>
          <w:p w:rsidR="001D7135" w:rsidRPr="001D7135" w:rsidRDefault="001D7135" w:rsidP="00027D59">
            <w:pPr>
              <w:rPr>
                <w:rFonts w:ascii="Times New Roman" w:hAnsi="Times New Roman" w:cs="Times New Roman"/>
                <w:sz w:val="20"/>
                <w:szCs w:val="20"/>
              </w:rPr>
            </w:pPr>
          </w:p>
        </w:tc>
        <w:tc>
          <w:tcPr>
            <w:tcW w:w="3014" w:type="dxa"/>
            <w:gridSpan w:val="3"/>
          </w:tcPr>
          <w:p w:rsidR="001D7135" w:rsidRPr="001D7135" w:rsidRDefault="001D7135" w:rsidP="00027D59">
            <w:pPr>
              <w:rPr>
                <w:rFonts w:ascii="Times New Roman" w:hAnsi="Times New Roman" w:cs="Times New Roman"/>
                <w:sz w:val="20"/>
                <w:szCs w:val="20"/>
              </w:rPr>
            </w:pPr>
          </w:p>
        </w:tc>
        <w:tc>
          <w:tcPr>
            <w:tcW w:w="900"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Под. Пац.</w:t>
            </w:r>
          </w:p>
        </w:tc>
        <w:tc>
          <w:tcPr>
            <w:tcW w:w="1080"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получи-</w:t>
            </w:r>
          </w:p>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ло пац.</w:t>
            </w:r>
          </w:p>
        </w:tc>
        <w:tc>
          <w:tcPr>
            <w:tcW w:w="1077" w:type="dxa"/>
          </w:tcPr>
          <w:p w:rsidR="001D7135" w:rsidRPr="001D7135" w:rsidRDefault="001D7135" w:rsidP="00027D59">
            <w:pPr>
              <w:jc w:val="center"/>
              <w:rPr>
                <w:rFonts w:ascii="Times New Roman" w:hAnsi="Times New Roman" w:cs="Times New Roman"/>
                <w:sz w:val="20"/>
                <w:szCs w:val="20"/>
              </w:rPr>
            </w:pPr>
            <w:r w:rsidRPr="001D7135">
              <w:rPr>
                <w:rFonts w:ascii="Times New Roman" w:hAnsi="Times New Roman" w:cs="Times New Roman"/>
                <w:sz w:val="20"/>
                <w:szCs w:val="20"/>
              </w:rPr>
              <w:t>%</w:t>
            </w:r>
          </w:p>
        </w:tc>
        <w:tc>
          <w:tcPr>
            <w:tcW w:w="875"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Подл. Пац.</w:t>
            </w:r>
          </w:p>
        </w:tc>
        <w:tc>
          <w:tcPr>
            <w:tcW w:w="875"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полу-</w:t>
            </w:r>
          </w:p>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ч.пац.</w:t>
            </w:r>
          </w:p>
        </w:tc>
        <w:tc>
          <w:tcPr>
            <w:tcW w:w="876" w:type="dxa"/>
          </w:tcPr>
          <w:p w:rsidR="001D7135" w:rsidRPr="001D7135" w:rsidRDefault="001D7135" w:rsidP="00027D59">
            <w:pPr>
              <w:jc w:val="center"/>
              <w:rPr>
                <w:rFonts w:ascii="Times New Roman" w:hAnsi="Times New Roman" w:cs="Times New Roman"/>
                <w:sz w:val="20"/>
                <w:szCs w:val="20"/>
                <w:lang w:val="en-US"/>
              </w:rPr>
            </w:pPr>
            <w:r w:rsidRPr="001D7135">
              <w:rPr>
                <w:rFonts w:ascii="Times New Roman" w:hAnsi="Times New Roman" w:cs="Times New Roman"/>
                <w:sz w:val="20"/>
                <w:szCs w:val="20"/>
                <w:lang w:val="en-US"/>
              </w:rPr>
              <w:t>%</w:t>
            </w:r>
          </w:p>
        </w:tc>
      </w:tr>
      <w:tr w:rsidR="001D7135" w:rsidRPr="001D7135" w:rsidTr="00027D59">
        <w:trPr>
          <w:trHeight w:val="82"/>
        </w:trPr>
        <w:tc>
          <w:tcPr>
            <w:tcW w:w="874"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всего</w:t>
            </w:r>
          </w:p>
        </w:tc>
        <w:tc>
          <w:tcPr>
            <w:tcW w:w="854" w:type="dxa"/>
          </w:tcPr>
          <w:p w:rsidR="001D7135" w:rsidRPr="001D7135" w:rsidRDefault="001D7135" w:rsidP="00027D59">
            <w:pPr>
              <w:jc w:val="center"/>
              <w:rPr>
                <w:rFonts w:ascii="Times New Roman" w:hAnsi="Times New Roman" w:cs="Times New Roman"/>
                <w:sz w:val="20"/>
                <w:szCs w:val="20"/>
              </w:rPr>
            </w:pPr>
            <w:r w:rsidRPr="001D7135">
              <w:rPr>
                <w:rFonts w:ascii="Times New Roman" w:hAnsi="Times New Roman" w:cs="Times New Roman"/>
                <w:sz w:val="20"/>
                <w:szCs w:val="20"/>
              </w:rPr>
              <w:t>517</w:t>
            </w:r>
          </w:p>
        </w:tc>
        <w:tc>
          <w:tcPr>
            <w:tcW w:w="1080" w:type="dxa"/>
          </w:tcPr>
          <w:p w:rsidR="001D7135" w:rsidRPr="001D7135" w:rsidRDefault="001D7135" w:rsidP="00027D59">
            <w:pPr>
              <w:jc w:val="center"/>
              <w:rPr>
                <w:rFonts w:ascii="Times New Roman" w:hAnsi="Times New Roman" w:cs="Times New Roman"/>
                <w:sz w:val="20"/>
                <w:szCs w:val="20"/>
              </w:rPr>
            </w:pPr>
            <w:r w:rsidRPr="001D7135">
              <w:rPr>
                <w:rFonts w:ascii="Times New Roman" w:hAnsi="Times New Roman" w:cs="Times New Roman"/>
                <w:sz w:val="20"/>
                <w:szCs w:val="20"/>
              </w:rPr>
              <w:t>517</w:t>
            </w:r>
          </w:p>
        </w:tc>
        <w:tc>
          <w:tcPr>
            <w:tcW w:w="1080" w:type="dxa"/>
          </w:tcPr>
          <w:p w:rsidR="001D7135" w:rsidRPr="001D7135" w:rsidRDefault="001D7135" w:rsidP="00027D59">
            <w:pPr>
              <w:jc w:val="center"/>
              <w:rPr>
                <w:rFonts w:ascii="Times New Roman" w:hAnsi="Times New Roman" w:cs="Times New Roman"/>
                <w:sz w:val="20"/>
                <w:szCs w:val="20"/>
              </w:rPr>
            </w:pPr>
            <w:r w:rsidRPr="001D7135">
              <w:rPr>
                <w:rFonts w:ascii="Times New Roman" w:hAnsi="Times New Roman" w:cs="Times New Roman"/>
                <w:sz w:val="20"/>
                <w:szCs w:val="20"/>
              </w:rPr>
              <w:t>100</w:t>
            </w:r>
          </w:p>
        </w:tc>
        <w:tc>
          <w:tcPr>
            <w:tcW w:w="900" w:type="dxa"/>
          </w:tcPr>
          <w:p w:rsidR="001D7135" w:rsidRPr="001D7135" w:rsidRDefault="001D7135" w:rsidP="00027D59">
            <w:pPr>
              <w:jc w:val="center"/>
              <w:rPr>
                <w:rFonts w:ascii="Times New Roman" w:hAnsi="Times New Roman" w:cs="Times New Roman"/>
                <w:sz w:val="20"/>
                <w:szCs w:val="20"/>
              </w:rPr>
            </w:pPr>
            <w:r w:rsidRPr="001D7135">
              <w:rPr>
                <w:rFonts w:ascii="Times New Roman" w:hAnsi="Times New Roman" w:cs="Times New Roman"/>
                <w:sz w:val="20"/>
                <w:szCs w:val="20"/>
              </w:rPr>
              <w:t>143</w:t>
            </w:r>
          </w:p>
        </w:tc>
        <w:tc>
          <w:tcPr>
            <w:tcW w:w="1080" w:type="dxa"/>
          </w:tcPr>
          <w:p w:rsidR="001D7135" w:rsidRPr="001D7135" w:rsidRDefault="001D7135" w:rsidP="00027D59">
            <w:pPr>
              <w:jc w:val="center"/>
              <w:rPr>
                <w:rFonts w:ascii="Times New Roman" w:hAnsi="Times New Roman" w:cs="Times New Roman"/>
                <w:sz w:val="20"/>
                <w:szCs w:val="20"/>
              </w:rPr>
            </w:pPr>
            <w:r w:rsidRPr="001D7135">
              <w:rPr>
                <w:rFonts w:ascii="Times New Roman" w:hAnsi="Times New Roman" w:cs="Times New Roman"/>
                <w:sz w:val="20"/>
                <w:szCs w:val="20"/>
              </w:rPr>
              <w:t>143</w:t>
            </w:r>
          </w:p>
        </w:tc>
        <w:tc>
          <w:tcPr>
            <w:tcW w:w="1077" w:type="dxa"/>
          </w:tcPr>
          <w:p w:rsidR="001D7135" w:rsidRPr="001D7135" w:rsidRDefault="001D7135" w:rsidP="00027D59">
            <w:pPr>
              <w:jc w:val="center"/>
              <w:rPr>
                <w:rFonts w:ascii="Times New Roman" w:hAnsi="Times New Roman" w:cs="Times New Roman"/>
                <w:sz w:val="20"/>
                <w:szCs w:val="20"/>
              </w:rPr>
            </w:pPr>
            <w:r w:rsidRPr="001D7135">
              <w:rPr>
                <w:rFonts w:ascii="Times New Roman" w:hAnsi="Times New Roman" w:cs="Times New Roman"/>
                <w:sz w:val="20"/>
                <w:szCs w:val="20"/>
              </w:rPr>
              <w:t>100</w:t>
            </w:r>
          </w:p>
        </w:tc>
        <w:tc>
          <w:tcPr>
            <w:tcW w:w="875" w:type="dxa"/>
          </w:tcPr>
          <w:p w:rsidR="001D7135" w:rsidRPr="001D7135" w:rsidRDefault="001D7135" w:rsidP="00027D59">
            <w:pPr>
              <w:jc w:val="center"/>
              <w:rPr>
                <w:rFonts w:ascii="Times New Roman" w:hAnsi="Times New Roman" w:cs="Times New Roman"/>
                <w:sz w:val="20"/>
                <w:szCs w:val="20"/>
              </w:rPr>
            </w:pPr>
            <w:r w:rsidRPr="001D7135">
              <w:rPr>
                <w:rFonts w:ascii="Times New Roman" w:hAnsi="Times New Roman" w:cs="Times New Roman"/>
                <w:sz w:val="20"/>
                <w:szCs w:val="20"/>
              </w:rPr>
              <w:t>12</w:t>
            </w:r>
          </w:p>
        </w:tc>
        <w:tc>
          <w:tcPr>
            <w:tcW w:w="875" w:type="dxa"/>
          </w:tcPr>
          <w:p w:rsidR="001D7135" w:rsidRPr="001D7135" w:rsidRDefault="001D7135" w:rsidP="00027D59">
            <w:pPr>
              <w:jc w:val="center"/>
              <w:rPr>
                <w:rFonts w:ascii="Times New Roman" w:hAnsi="Times New Roman" w:cs="Times New Roman"/>
                <w:sz w:val="20"/>
                <w:szCs w:val="20"/>
              </w:rPr>
            </w:pPr>
            <w:r w:rsidRPr="001D7135">
              <w:rPr>
                <w:rFonts w:ascii="Times New Roman" w:hAnsi="Times New Roman" w:cs="Times New Roman"/>
                <w:sz w:val="20"/>
                <w:szCs w:val="20"/>
              </w:rPr>
              <w:t>12</w:t>
            </w:r>
          </w:p>
        </w:tc>
        <w:tc>
          <w:tcPr>
            <w:tcW w:w="876"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100</w:t>
            </w:r>
          </w:p>
        </w:tc>
      </w:tr>
    </w:tbl>
    <w:p w:rsidR="001D7135" w:rsidRPr="001D7135" w:rsidRDefault="001D7135" w:rsidP="001D7135">
      <w:pPr>
        <w:rPr>
          <w:rFonts w:ascii="Times New Roman" w:hAnsi="Times New Roman" w:cs="Times New Roman"/>
          <w:b/>
          <w:sz w:val="28"/>
          <w:szCs w:val="28"/>
        </w:rPr>
      </w:pPr>
      <w:r w:rsidRPr="001D7135">
        <w:rPr>
          <w:rFonts w:ascii="Times New Roman" w:hAnsi="Times New Roman" w:cs="Times New Roman"/>
          <w:b/>
          <w:sz w:val="28"/>
          <w:szCs w:val="28"/>
        </w:rPr>
        <w:t>Амбулаторная  реабилитация инвалидов.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874"/>
        <w:gridCol w:w="854"/>
        <w:gridCol w:w="1080"/>
        <w:gridCol w:w="1080"/>
        <w:gridCol w:w="900"/>
        <w:gridCol w:w="1080"/>
        <w:gridCol w:w="1077"/>
        <w:gridCol w:w="875"/>
        <w:gridCol w:w="875"/>
        <w:gridCol w:w="876"/>
      </w:tblGrid>
      <w:tr w:rsidR="001D7135" w:rsidRPr="001D7135" w:rsidTr="00027D59">
        <w:trPr>
          <w:trHeight w:val="906"/>
        </w:trPr>
        <w:tc>
          <w:tcPr>
            <w:tcW w:w="874" w:type="dxa"/>
          </w:tcPr>
          <w:p w:rsidR="001D7135" w:rsidRPr="001D7135" w:rsidRDefault="001D7135" w:rsidP="00027D59">
            <w:pPr>
              <w:rPr>
                <w:rFonts w:ascii="Times New Roman" w:hAnsi="Times New Roman" w:cs="Times New Roman"/>
                <w:sz w:val="20"/>
                <w:szCs w:val="20"/>
              </w:rPr>
            </w:pPr>
          </w:p>
        </w:tc>
        <w:tc>
          <w:tcPr>
            <w:tcW w:w="854"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 xml:space="preserve">Всего подлежит пациентов </w:t>
            </w:r>
          </w:p>
        </w:tc>
        <w:tc>
          <w:tcPr>
            <w:tcW w:w="1080"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Получили инвалиды</w:t>
            </w:r>
          </w:p>
        </w:tc>
        <w:tc>
          <w:tcPr>
            <w:tcW w:w="1080" w:type="dxa"/>
          </w:tcPr>
          <w:p w:rsidR="001D7135" w:rsidRPr="001D7135" w:rsidRDefault="001D7135" w:rsidP="00027D59">
            <w:pPr>
              <w:jc w:val="center"/>
              <w:rPr>
                <w:rFonts w:ascii="Times New Roman" w:hAnsi="Times New Roman" w:cs="Times New Roman"/>
                <w:sz w:val="20"/>
                <w:szCs w:val="20"/>
              </w:rPr>
            </w:pPr>
            <w:r w:rsidRPr="001D7135">
              <w:rPr>
                <w:rFonts w:ascii="Times New Roman" w:hAnsi="Times New Roman" w:cs="Times New Roman"/>
                <w:sz w:val="20"/>
                <w:szCs w:val="20"/>
              </w:rPr>
              <w:t>%</w:t>
            </w:r>
          </w:p>
        </w:tc>
        <w:tc>
          <w:tcPr>
            <w:tcW w:w="3057" w:type="dxa"/>
            <w:gridSpan w:val="3"/>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В т.ч. в дневном</w:t>
            </w:r>
          </w:p>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Стационаре пациентов</w:t>
            </w:r>
          </w:p>
        </w:tc>
        <w:tc>
          <w:tcPr>
            <w:tcW w:w="2626" w:type="dxa"/>
            <w:gridSpan w:val="3"/>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В т.ч. стационаре на дому</w:t>
            </w:r>
          </w:p>
        </w:tc>
      </w:tr>
      <w:tr w:rsidR="001D7135" w:rsidRPr="001D7135" w:rsidTr="00027D59">
        <w:trPr>
          <w:trHeight w:val="783"/>
        </w:trPr>
        <w:tc>
          <w:tcPr>
            <w:tcW w:w="874" w:type="dxa"/>
          </w:tcPr>
          <w:p w:rsidR="001D7135" w:rsidRPr="001D7135" w:rsidRDefault="001D7135" w:rsidP="00027D59">
            <w:pPr>
              <w:rPr>
                <w:rFonts w:ascii="Times New Roman" w:hAnsi="Times New Roman" w:cs="Times New Roman"/>
                <w:sz w:val="20"/>
                <w:szCs w:val="20"/>
              </w:rPr>
            </w:pPr>
          </w:p>
        </w:tc>
        <w:tc>
          <w:tcPr>
            <w:tcW w:w="3014" w:type="dxa"/>
            <w:gridSpan w:val="3"/>
          </w:tcPr>
          <w:p w:rsidR="001D7135" w:rsidRPr="001D7135" w:rsidRDefault="001D7135" w:rsidP="00027D59">
            <w:pPr>
              <w:rPr>
                <w:rFonts w:ascii="Times New Roman" w:hAnsi="Times New Roman" w:cs="Times New Roman"/>
                <w:sz w:val="20"/>
                <w:szCs w:val="20"/>
              </w:rPr>
            </w:pPr>
          </w:p>
        </w:tc>
        <w:tc>
          <w:tcPr>
            <w:tcW w:w="900"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Под. Пац.</w:t>
            </w:r>
          </w:p>
        </w:tc>
        <w:tc>
          <w:tcPr>
            <w:tcW w:w="1080"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получи-</w:t>
            </w:r>
          </w:p>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ло пац.</w:t>
            </w:r>
          </w:p>
        </w:tc>
        <w:tc>
          <w:tcPr>
            <w:tcW w:w="1077" w:type="dxa"/>
          </w:tcPr>
          <w:p w:rsidR="001D7135" w:rsidRPr="001D7135" w:rsidRDefault="001D7135" w:rsidP="00027D59">
            <w:pPr>
              <w:jc w:val="center"/>
              <w:rPr>
                <w:rFonts w:ascii="Times New Roman" w:hAnsi="Times New Roman" w:cs="Times New Roman"/>
                <w:sz w:val="20"/>
                <w:szCs w:val="20"/>
              </w:rPr>
            </w:pPr>
            <w:r w:rsidRPr="001D7135">
              <w:rPr>
                <w:rFonts w:ascii="Times New Roman" w:hAnsi="Times New Roman" w:cs="Times New Roman"/>
                <w:sz w:val="20"/>
                <w:szCs w:val="20"/>
              </w:rPr>
              <w:t>%</w:t>
            </w:r>
          </w:p>
        </w:tc>
        <w:tc>
          <w:tcPr>
            <w:tcW w:w="875"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Подл. Пац.</w:t>
            </w:r>
          </w:p>
        </w:tc>
        <w:tc>
          <w:tcPr>
            <w:tcW w:w="875"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полу-</w:t>
            </w:r>
          </w:p>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ч.пац.</w:t>
            </w:r>
          </w:p>
        </w:tc>
        <w:tc>
          <w:tcPr>
            <w:tcW w:w="876" w:type="dxa"/>
          </w:tcPr>
          <w:p w:rsidR="001D7135" w:rsidRPr="001D7135" w:rsidRDefault="001D7135" w:rsidP="00027D59">
            <w:pPr>
              <w:jc w:val="center"/>
              <w:rPr>
                <w:rFonts w:ascii="Times New Roman" w:hAnsi="Times New Roman" w:cs="Times New Roman"/>
                <w:sz w:val="20"/>
                <w:szCs w:val="20"/>
                <w:lang w:val="en-US"/>
              </w:rPr>
            </w:pPr>
            <w:r w:rsidRPr="001D7135">
              <w:rPr>
                <w:rFonts w:ascii="Times New Roman" w:hAnsi="Times New Roman" w:cs="Times New Roman"/>
                <w:sz w:val="20"/>
                <w:szCs w:val="20"/>
                <w:lang w:val="en-US"/>
              </w:rPr>
              <w:t>%</w:t>
            </w:r>
          </w:p>
        </w:tc>
      </w:tr>
      <w:tr w:rsidR="001D7135" w:rsidRPr="001D7135" w:rsidTr="00027D59">
        <w:trPr>
          <w:trHeight w:val="82"/>
        </w:trPr>
        <w:tc>
          <w:tcPr>
            <w:tcW w:w="874"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всего</w:t>
            </w:r>
          </w:p>
        </w:tc>
        <w:tc>
          <w:tcPr>
            <w:tcW w:w="854" w:type="dxa"/>
          </w:tcPr>
          <w:p w:rsidR="001D7135" w:rsidRPr="001D7135" w:rsidRDefault="001D7135" w:rsidP="00027D59">
            <w:pPr>
              <w:jc w:val="center"/>
              <w:rPr>
                <w:rFonts w:ascii="Times New Roman" w:hAnsi="Times New Roman" w:cs="Times New Roman"/>
                <w:sz w:val="20"/>
                <w:szCs w:val="20"/>
              </w:rPr>
            </w:pPr>
            <w:r w:rsidRPr="001D7135">
              <w:rPr>
                <w:rFonts w:ascii="Times New Roman" w:hAnsi="Times New Roman" w:cs="Times New Roman"/>
                <w:sz w:val="20"/>
                <w:szCs w:val="20"/>
              </w:rPr>
              <w:t>115</w:t>
            </w:r>
          </w:p>
        </w:tc>
        <w:tc>
          <w:tcPr>
            <w:tcW w:w="1080" w:type="dxa"/>
          </w:tcPr>
          <w:p w:rsidR="001D7135" w:rsidRPr="001D7135" w:rsidRDefault="001D7135" w:rsidP="00027D59">
            <w:pPr>
              <w:jc w:val="center"/>
              <w:rPr>
                <w:rFonts w:ascii="Times New Roman" w:hAnsi="Times New Roman" w:cs="Times New Roman"/>
                <w:sz w:val="20"/>
                <w:szCs w:val="20"/>
              </w:rPr>
            </w:pPr>
            <w:r w:rsidRPr="001D7135">
              <w:rPr>
                <w:rFonts w:ascii="Times New Roman" w:hAnsi="Times New Roman" w:cs="Times New Roman"/>
                <w:sz w:val="20"/>
                <w:szCs w:val="20"/>
              </w:rPr>
              <w:t>115</w:t>
            </w:r>
          </w:p>
        </w:tc>
        <w:tc>
          <w:tcPr>
            <w:tcW w:w="1080" w:type="dxa"/>
          </w:tcPr>
          <w:p w:rsidR="001D7135" w:rsidRPr="001D7135" w:rsidRDefault="001D7135" w:rsidP="00027D59">
            <w:pPr>
              <w:jc w:val="center"/>
              <w:rPr>
                <w:rFonts w:ascii="Times New Roman" w:hAnsi="Times New Roman" w:cs="Times New Roman"/>
                <w:sz w:val="20"/>
                <w:szCs w:val="20"/>
              </w:rPr>
            </w:pPr>
            <w:r w:rsidRPr="001D7135">
              <w:rPr>
                <w:rFonts w:ascii="Times New Roman" w:hAnsi="Times New Roman" w:cs="Times New Roman"/>
                <w:sz w:val="20"/>
                <w:szCs w:val="20"/>
              </w:rPr>
              <w:t>100</w:t>
            </w:r>
          </w:p>
        </w:tc>
        <w:tc>
          <w:tcPr>
            <w:tcW w:w="900" w:type="dxa"/>
          </w:tcPr>
          <w:p w:rsidR="001D7135" w:rsidRPr="001D7135" w:rsidRDefault="001D7135" w:rsidP="00027D59">
            <w:pPr>
              <w:jc w:val="center"/>
              <w:rPr>
                <w:rFonts w:ascii="Times New Roman" w:hAnsi="Times New Roman" w:cs="Times New Roman"/>
                <w:sz w:val="20"/>
                <w:szCs w:val="20"/>
              </w:rPr>
            </w:pPr>
            <w:r w:rsidRPr="001D7135">
              <w:rPr>
                <w:rFonts w:ascii="Times New Roman" w:hAnsi="Times New Roman" w:cs="Times New Roman"/>
                <w:sz w:val="20"/>
                <w:szCs w:val="20"/>
              </w:rPr>
              <w:t>86</w:t>
            </w:r>
          </w:p>
        </w:tc>
        <w:tc>
          <w:tcPr>
            <w:tcW w:w="1080" w:type="dxa"/>
          </w:tcPr>
          <w:p w:rsidR="001D7135" w:rsidRPr="001D7135" w:rsidRDefault="001D7135" w:rsidP="00027D59">
            <w:pPr>
              <w:jc w:val="center"/>
              <w:rPr>
                <w:rFonts w:ascii="Times New Roman" w:hAnsi="Times New Roman" w:cs="Times New Roman"/>
                <w:sz w:val="20"/>
                <w:szCs w:val="20"/>
              </w:rPr>
            </w:pPr>
            <w:r w:rsidRPr="001D7135">
              <w:rPr>
                <w:rFonts w:ascii="Times New Roman" w:hAnsi="Times New Roman" w:cs="Times New Roman"/>
                <w:sz w:val="20"/>
                <w:szCs w:val="20"/>
              </w:rPr>
              <w:t>86</w:t>
            </w:r>
          </w:p>
        </w:tc>
        <w:tc>
          <w:tcPr>
            <w:tcW w:w="1077" w:type="dxa"/>
          </w:tcPr>
          <w:p w:rsidR="001D7135" w:rsidRPr="001D7135" w:rsidRDefault="001D7135" w:rsidP="00027D59">
            <w:pPr>
              <w:jc w:val="center"/>
              <w:rPr>
                <w:rFonts w:ascii="Times New Roman" w:hAnsi="Times New Roman" w:cs="Times New Roman"/>
                <w:sz w:val="20"/>
                <w:szCs w:val="20"/>
              </w:rPr>
            </w:pPr>
            <w:r w:rsidRPr="001D7135">
              <w:rPr>
                <w:rFonts w:ascii="Times New Roman" w:hAnsi="Times New Roman" w:cs="Times New Roman"/>
                <w:sz w:val="20"/>
                <w:szCs w:val="20"/>
              </w:rPr>
              <w:t>100</w:t>
            </w:r>
          </w:p>
        </w:tc>
        <w:tc>
          <w:tcPr>
            <w:tcW w:w="875" w:type="dxa"/>
          </w:tcPr>
          <w:p w:rsidR="001D7135" w:rsidRPr="001D7135" w:rsidRDefault="001D7135" w:rsidP="00027D59">
            <w:pPr>
              <w:jc w:val="center"/>
              <w:rPr>
                <w:rFonts w:ascii="Times New Roman" w:hAnsi="Times New Roman" w:cs="Times New Roman"/>
                <w:sz w:val="20"/>
                <w:szCs w:val="20"/>
              </w:rPr>
            </w:pPr>
            <w:r w:rsidRPr="001D7135">
              <w:rPr>
                <w:rFonts w:ascii="Times New Roman" w:hAnsi="Times New Roman" w:cs="Times New Roman"/>
                <w:sz w:val="20"/>
                <w:szCs w:val="20"/>
              </w:rPr>
              <w:t>6</w:t>
            </w:r>
          </w:p>
        </w:tc>
        <w:tc>
          <w:tcPr>
            <w:tcW w:w="875" w:type="dxa"/>
          </w:tcPr>
          <w:p w:rsidR="001D7135" w:rsidRPr="001D7135" w:rsidRDefault="001D7135" w:rsidP="00027D59">
            <w:pPr>
              <w:jc w:val="center"/>
              <w:rPr>
                <w:rFonts w:ascii="Times New Roman" w:hAnsi="Times New Roman" w:cs="Times New Roman"/>
                <w:sz w:val="20"/>
                <w:szCs w:val="20"/>
              </w:rPr>
            </w:pPr>
            <w:r w:rsidRPr="001D7135">
              <w:rPr>
                <w:rFonts w:ascii="Times New Roman" w:hAnsi="Times New Roman" w:cs="Times New Roman"/>
                <w:sz w:val="20"/>
                <w:szCs w:val="20"/>
              </w:rPr>
              <w:t>6</w:t>
            </w:r>
          </w:p>
        </w:tc>
        <w:tc>
          <w:tcPr>
            <w:tcW w:w="876"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100</w:t>
            </w:r>
          </w:p>
        </w:tc>
      </w:tr>
    </w:tbl>
    <w:p w:rsidR="001D7135" w:rsidRPr="001D7135" w:rsidRDefault="001D7135" w:rsidP="001D7135">
      <w:pPr>
        <w:rPr>
          <w:rFonts w:ascii="Times New Roman" w:hAnsi="Times New Roman" w:cs="Times New Roman"/>
          <w:b/>
          <w:sz w:val="28"/>
          <w:szCs w:val="28"/>
        </w:rPr>
      </w:pPr>
      <w:r w:rsidRPr="001D7135">
        <w:rPr>
          <w:rFonts w:ascii="Times New Roman" w:hAnsi="Times New Roman" w:cs="Times New Roman"/>
          <w:b/>
          <w:sz w:val="28"/>
          <w:szCs w:val="28"/>
        </w:rPr>
        <w:t>Стационарная реабилитация пациентов.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874"/>
        <w:gridCol w:w="854"/>
        <w:gridCol w:w="1080"/>
        <w:gridCol w:w="1080"/>
        <w:gridCol w:w="900"/>
        <w:gridCol w:w="1080"/>
        <w:gridCol w:w="1077"/>
        <w:gridCol w:w="875"/>
        <w:gridCol w:w="875"/>
        <w:gridCol w:w="876"/>
      </w:tblGrid>
      <w:tr w:rsidR="001D7135" w:rsidRPr="001D7135" w:rsidTr="00027D59">
        <w:trPr>
          <w:trHeight w:val="906"/>
        </w:trPr>
        <w:tc>
          <w:tcPr>
            <w:tcW w:w="874" w:type="dxa"/>
          </w:tcPr>
          <w:p w:rsidR="001D7135" w:rsidRPr="001D7135" w:rsidRDefault="001D7135" w:rsidP="00027D59">
            <w:pPr>
              <w:rPr>
                <w:rFonts w:ascii="Times New Roman" w:hAnsi="Times New Roman" w:cs="Times New Roman"/>
                <w:sz w:val="20"/>
                <w:szCs w:val="20"/>
              </w:rPr>
            </w:pPr>
          </w:p>
        </w:tc>
        <w:tc>
          <w:tcPr>
            <w:tcW w:w="854"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Всего подлежит пациен</w:t>
            </w:r>
            <w:r w:rsidRPr="001D7135">
              <w:rPr>
                <w:rFonts w:ascii="Times New Roman" w:hAnsi="Times New Roman" w:cs="Times New Roman"/>
                <w:sz w:val="20"/>
                <w:szCs w:val="20"/>
              </w:rPr>
              <w:lastRenderedPageBreak/>
              <w:t xml:space="preserve">тов </w:t>
            </w:r>
          </w:p>
        </w:tc>
        <w:tc>
          <w:tcPr>
            <w:tcW w:w="1080"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lastRenderedPageBreak/>
              <w:t>Получили пациентов</w:t>
            </w:r>
          </w:p>
        </w:tc>
        <w:tc>
          <w:tcPr>
            <w:tcW w:w="1080" w:type="dxa"/>
          </w:tcPr>
          <w:p w:rsidR="001D7135" w:rsidRPr="001D7135" w:rsidRDefault="001D7135" w:rsidP="00027D59">
            <w:pPr>
              <w:jc w:val="center"/>
              <w:rPr>
                <w:rFonts w:ascii="Times New Roman" w:hAnsi="Times New Roman" w:cs="Times New Roman"/>
                <w:sz w:val="20"/>
                <w:szCs w:val="20"/>
              </w:rPr>
            </w:pPr>
            <w:r w:rsidRPr="001D7135">
              <w:rPr>
                <w:rFonts w:ascii="Times New Roman" w:hAnsi="Times New Roman" w:cs="Times New Roman"/>
                <w:sz w:val="20"/>
                <w:szCs w:val="20"/>
              </w:rPr>
              <w:t>%</w:t>
            </w:r>
          </w:p>
        </w:tc>
        <w:tc>
          <w:tcPr>
            <w:tcW w:w="3057" w:type="dxa"/>
            <w:gridSpan w:val="3"/>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В т.ч. в дневном</w:t>
            </w:r>
          </w:p>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Стационаре пациентов</w:t>
            </w:r>
          </w:p>
        </w:tc>
        <w:tc>
          <w:tcPr>
            <w:tcW w:w="2626" w:type="dxa"/>
            <w:gridSpan w:val="3"/>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В т.ч. стационаре на дому</w:t>
            </w:r>
          </w:p>
        </w:tc>
      </w:tr>
      <w:tr w:rsidR="001D7135" w:rsidRPr="001D7135" w:rsidTr="00027D59">
        <w:trPr>
          <w:trHeight w:val="783"/>
        </w:trPr>
        <w:tc>
          <w:tcPr>
            <w:tcW w:w="874" w:type="dxa"/>
          </w:tcPr>
          <w:p w:rsidR="001D7135" w:rsidRPr="001D7135" w:rsidRDefault="001D7135" w:rsidP="00027D59">
            <w:pPr>
              <w:rPr>
                <w:rFonts w:ascii="Times New Roman" w:hAnsi="Times New Roman" w:cs="Times New Roman"/>
                <w:sz w:val="20"/>
                <w:szCs w:val="20"/>
              </w:rPr>
            </w:pPr>
          </w:p>
        </w:tc>
        <w:tc>
          <w:tcPr>
            <w:tcW w:w="3014" w:type="dxa"/>
            <w:gridSpan w:val="3"/>
          </w:tcPr>
          <w:p w:rsidR="001D7135" w:rsidRPr="001D7135" w:rsidRDefault="001D7135" w:rsidP="00027D59">
            <w:pPr>
              <w:rPr>
                <w:rFonts w:ascii="Times New Roman" w:hAnsi="Times New Roman" w:cs="Times New Roman"/>
                <w:sz w:val="20"/>
                <w:szCs w:val="20"/>
              </w:rPr>
            </w:pPr>
          </w:p>
        </w:tc>
        <w:tc>
          <w:tcPr>
            <w:tcW w:w="900"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Под. Пац.</w:t>
            </w:r>
          </w:p>
        </w:tc>
        <w:tc>
          <w:tcPr>
            <w:tcW w:w="1080"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получи-</w:t>
            </w:r>
          </w:p>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ло пац.</w:t>
            </w:r>
          </w:p>
        </w:tc>
        <w:tc>
          <w:tcPr>
            <w:tcW w:w="1077" w:type="dxa"/>
          </w:tcPr>
          <w:p w:rsidR="001D7135" w:rsidRPr="001D7135" w:rsidRDefault="001D7135" w:rsidP="00027D59">
            <w:pPr>
              <w:jc w:val="center"/>
              <w:rPr>
                <w:rFonts w:ascii="Times New Roman" w:hAnsi="Times New Roman" w:cs="Times New Roman"/>
                <w:sz w:val="20"/>
                <w:szCs w:val="20"/>
              </w:rPr>
            </w:pPr>
            <w:r w:rsidRPr="001D7135">
              <w:rPr>
                <w:rFonts w:ascii="Times New Roman" w:hAnsi="Times New Roman" w:cs="Times New Roman"/>
                <w:sz w:val="20"/>
                <w:szCs w:val="20"/>
              </w:rPr>
              <w:t>%</w:t>
            </w:r>
          </w:p>
        </w:tc>
        <w:tc>
          <w:tcPr>
            <w:tcW w:w="875"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Подл. Пац.</w:t>
            </w:r>
          </w:p>
        </w:tc>
        <w:tc>
          <w:tcPr>
            <w:tcW w:w="875"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полу-</w:t>
            </w:r>
          </w:p>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ч.пац.</w:t>
            </w:r>
          </w:p>
        </w:tc>
        <w:tc>
          <w:tcPr>
            <w:tcW w:w="876" w:type="dxa"/>
          </w:tcPr>
          <w:p w:rsidR="001D7135" w:rsidRPr="001D7135" w:rsidRDefault="001D7135" w:rsidP="00027D59">
            <w:pPr>
              <w:jc w:val="center"/>
              <w:rPr>
                <w:rFonts w:ascii="Times New Roman" w:hAnsi="Times New Roman" w:cs="Times New Roman"/>
                <w:sz w:val="20"/>
                <w:szCs w:val="20"/>
                <w:lang w:val="en-US"/>
              </w:rPr>
            </w:pPr>
            <w:r w:rsidRPr="001D7135">
              <w:rPr>
                <w:rFonts w:ascii="Times New Roman" w:hAnsi="Times New Roman" w:cs="Times New Roman"/>
                <w:sz w:val="20"/>
                <w:szCs w:val="20"/>
                <w:lang w:val="en-US"/>
              </w:rPr>
              <w:t>%</w:t>
            </w:r>
          </w:p>
        </w:tc>
      </w:tr>
      <w:tr w:rsidR="001D7135" w:rsidRPr="001D7135" w:rsidTr="00027D59">
        <w:trPr>
          <w:trHeight w:val="82"/>
        </w:trPr>
        <w:tc>
          <w:tcPr>
            <w:tcW w:w="874"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всего</w:t>
            </w:r>
          </w:p>
        </w:tc>
        <w:tc>
          <w:tcPr>
            <w:tcW w:w="854" w:type="dxa"/>
          </w:tcPr>
          <w:p w:rsidR="001D7135" w:rsidRPr="001D7135" w:rsidRDefault="001D7135" w:rsidP="00027D59">
            <w:pPr>
              <w:jc w:val="center"/>
              <w:rPr>
                <w:rFonts w:ascii="Times New Roman" w:hAnsi="Times New Roman" w:cs="Times New Roman"/>
                <w:sz w:val="20"/>
                <w:szCs w:val="20"/>
              </w:rPr>
            </w:pPr>
            <w:r w:rsidRPr="001D7135">
              <w:rPr>
                <w:rFonts w:ascii="Times New Roman" w:hAnsi="Times New Roman" w:cs="Times New Roman"/>
                <w:sz w:val="20"/>
                <w:szCs w:val="20"/>
              </w:rPr>
              <w:t>225</w:t>
            </w:r>
          </w:p>
        </w:tc>
        <w:tc>
          <w:tcPr>
            <w:tcW w:w="1080" w:type="dxa"/>
          </w:tcPr>
          <w:p w:rsidR="001D7135" w:rsidRPr="001D7135" w:rsidRDefault="001D7135" w:rsidP="00027D59">
            <w:pPr>
              <w:jc w:val="center"/>
              <w:rPr>
                <w:rFonts w:ascii="Times New Roman" w:hAnsi="Times New Roman" w:cs="Times New Roman"/>
                <w:sz w:val="20"/>
                <w:szCs w:val="20"/>
              </w:rPr>
            </w:pPr>
            <w:r w:rsidRPr="001D7135">
              <w:rPr>
                <w:rFonts w:ascii="Times New Roman" w:hAnsi="Times New Roman" w:cs="Times New Roman"/>
                <w:sz w:val="20"/>
                <w:szCs w:val="20"/>
              </w:rPr>
              <w:t>225</w:t>
            </w:r>
          </w:p>
        </w:tc>
        <w:tc>
          <w:tcPr>
            <w:tcW w:w="1080" w:type="dxa"/>
          </w:tcPr>
          <w:p w:rsidR="001D7135" w:rsidRPr="001D7135" w:rsidRDefault="001D7135" w:rsidP="00027D59">
            <w:pPr>
              <w:jc w:val="center"/>
              <w:rPr>
                <w:rFonts w:ascii="Times New Roman" w:hAnsi="Times New Roman" w:cs="Times New Roman"/>
                <w:sz w:val="20"/>
                <w:szCs w:val="20"/>
              </w:rPr>
            </w:pPr>
            <w:r w:rsidRPr="001D7135">
              <w:rPr>
                <w:rFonts w:ascii="Times New Roman" w:hAnsi="Times New Roman" w:cs="Times New Roman"/>
                <w:sz w:val="20"/>
                <w:szCs w:val="20"/>
              </w:rPr>
              <w:t>100</w:t>
            </w:r>
          </w:p>
        </w:tc>
        <w:tc>
          <w:tcPr>
            <w:tcW w:w="900" w:type="dxa"/>
          </w:tcPr>
          <w:p w:rsidR="001D7135" w:rsidRPr="001D7135" w:rsidRDefault="001D7135" w:rsidP="00027D59">
            <w:pPr>
              <w:jc w:val="center"/>
              <w:rPr>
                <w:rFonts w:ascii="Times New Roman" w:hAnsi="Times New Roman" w:cs="Times New Roman"/>
                <w:sz w:val="20"/>
                <w:szCs w:val="20"/>
              </w:rPr>
            </w:pPr>
          </w:p>
        </w:tc>
        <w:tc>
          <w:tcPr>
            <w:tcW w:w="1080" w:type="dxa"/>
          </w:tcPr>
          <w:p w:rsidR="001D7135" w:rsidRPr="001D7135" w:rsidRDefault="001D7135" w:rsidP="00027D59">
            <w:pPr>
              <w:jc w:val="center"/>
              <w:rPr>
                <w:rFonts w:ascii="Times New Roman" w:hAnsi="Times New Roman" w:cs="Times New Roman"/>
                <w:sz w:val="20"/>
                <w:szCs w:val="20"/>
              </w:rPr>
            </w:pPr>
          </w:p>
        </w:tc>
        <w:tc>
          <w:tcPr>
            <w:tcW w:w="1077" w:type="dxa"/>
          </w:tcPr>
          <w:p w:rsidR="001D7135" w:rsidRPr="001D7135" w:rsidRDefault="001D7135" w:rsidP="00027D59">
            <w:pPr>
              <w:jc w:val="center"/>
              <w:rPr>
                <w:rFonts w:ascii="Times New Roman" w:hAnsi="Times New Roman" w:cs="Times New Roman"/>
                <w:sz w:val="20"/>
                <w:szCs w:val="20"/>
              </w:rPr>
            </w:pPr>
          </w:p>
        </w:tc>
        <w:tc>
          <w:tcPr>
            <w:tcW w:w="875" w:type="dxa"/>
          </w:tcPr>
          <w:p w:rsidR="001D7135" w:rsidRPr="001D7135" w:rsidRDefault="001D7135" w:rsidP="00027D59">
            <w:pPr>
              <w:jc w:val="center"/>
              <w:rPr>
                <w:rFonts w:ascii="Times New Roman" w:hAnsi="Times New Roman" w:cs="Times New Roman"/>
                <w:sz w:val="20"/>
                <w:szCs w:val="20"/>
              </w:rPr>
            </w:pPr>
          </w:p>
        </w:tc>
        <w:tc>
          <w:tcPr>
            <w:tcW w:w="875" w:type="dxa"/>
          </w:tcPr>
          <w:p w:rsidR="001D7135" w:rsidRPr="001D7135" w:rsidRDefault="001D7135" w:rsidP="00027D59">
            <w:pPr>
              <w:jc w:val="center"/>
              <w:rPr>
                <w:rFonts w:ascii="Times New Roman" w:hAnsi="Times New Roman" w:cs="Times New Roman"/>
                <w:sz w:val="20"/>
                <w:szCs w:val="20"/>
              </w:rPr>
            </w:pPr>
          </w:p>
        </w:tc>
        <w:tc>
          <w:tcPr>
            <w:tcW w:w="876" w:type="dxa"/>
          </w:tcPr>
          <w:p w:rsidR="001D7135" w:rsidRPr="001D7135" w:rsidRDefault="001D7135" w:rsidP="00027D59">
            <w:pPr>
              <w:rPr>
                <w:rFonts w:ascii="Times New Roman" w:hAnsi="Times New Roman" w:cs="Times New Roman"/>
                <w:sz w:val="20"/>
                <w:szCs w:val="20"/>
              </w:rPr>
            </w:pPr>
          </w:p>
        </w:tc>
      </w:tr>
    </w:tbl>
    <w:p w:rsidR="001D7135" w:rsidRPr="001D7135" w:rsidRDefault="001D7135" w:rsidP="001D7135">
      <w:pPr>
        <w:rPr>
          <w:rFonts w:ascii="Times New Roman" w:hAnsi="Times New Roman" w:cs="Times New Roman"/>
          <w:b/>
          <w:sz w:val="28"/>
          <w:szCs w:val="28"/>
        </w:rPr>
      </w:pPr>
      <w:r w:rsidRPr="001D7135">
        <w:rPr>
          <w:rFonts w:ascii="Times New Roman" w:hAnsi="Times New Roman" w:cs="Times New Roman"/>
          <w:b/>
          <w:sz w:val="28"/>
          <w:szCs w:val="28"/>
        </w:rPr>
        <w:t>Стационарная   реабилитация инвалидов.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874"/>
        <w:gridCol w:w="854"/>
        <w:gridCol w:w="1080"/>
        <w:gridCol w:w="1080"/>
        <w:gridCol w:w="900"/>
        <w:gridCol w:w="1080"/>
        <w:gridCol w:w="1077"/>
        <w:gridCol w:w="875"/>
        <w:gridCol w:w="875"/>
        <w:gridCol w:w="876"/>
      </w:tblGrid>
      <w:tr w:rsidR="001D7135" w:rsidRPr="001D7135" w:rsidTr="00027D59">
        <w:trPr>
          <w:trHeight w:val="906"/>
        </w:trPr>
        <w:tc>
          <w:tcPr>
            <w:tcW w:w="874" w:type="dxa"/>
          </w:tcPr>
          <w:p w:rsidR="001D7135" w:rsidRPr="001D7135" w:rsidRDefault="001D7135" w:rsidP="00027D59">
            <w:pPr>
              <w:rPr>
                <w:rFonts w:ascii="Times New Roman" w:hAnsi="Times New Roman" w:cs="Times New Roman"/>
                <w:sz w:val="20"/>
                <w:szCs w:val="20"/>
              </w:rPr>
            </w:pPr>
          </w:p>
        </w:tc>
        <w:tc>
          <w:tcPr>
            <w:tcW w:w="854"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 xml:space="preserve">Всего подлежит пациентов </w:t>
            </w:r>
          </w:p>
        </w:tc>
        <w:tc>
          <w:tcPr>
            <w:tcW w:w="1080"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Получили инвалиды</w:t>
            </w:r>
          </w:p>
        </w:tc>
        <w:tc>
          <w:tcPr>
            <w:tcW w:w="1080" w:type="dxa"/>
          </w:tcPr>
          <w:p w:rsidR="001D7135" w:rsidRPr="001D7135" w:rsidRDefault="001D7135" w:rsidP="00027D59">
            <w:pPr>
              <w:jc w:val="center"/>
              <w:rPr>
                <w:rFonts w:ascii="Times New Roman" w:hAnsi="Times New Roman" w:cs="Times New Roman"/>
                <w:sz w:val="20"/>
                <w:szCs w:val="20"/>
              </w:rPr>
            </w:pPr>
            <w:r w:rsidRPr="001D7135">
              <w:rPr>
                <w:rFonts w:ascii="Times New Roman" w:hAnsi="Times New Roman" w:cs="Times New Roman"/>
                <w:sz w:val="20"/>
                <w:szCs w:val="20"/>
              </w:rPr>
              <w:t>%</w:t>
            </w:r>
          </w:p>
        </w:tc>
        <w:tc>
          <w:tcPr>
            <w:tcW w:w="3057" w:type="dxa"/>
            <w:gridSpan w:val="3"/>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В т.ч. в дневном</w:t>
            </w:r>
          </w:p>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Стационаре пациентов</w:t>
            </w:r>
          </w:p>
        </w:tc>
        <w:tc>
          <w:tcPr>
            <w:tcW w:w="2626" w:type="dxa"/>
            <w:gridSpan w:val="3"/>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В т.ч. стационаре на дому</w:t>
            </w:r>
          </w:p>
        </w:tc>
      </w:tr>
      <w:tr w:rsidR="001D7135" w:rsidRPr="001D7135" w:rsidTr="00027D59">
        <w:trPr>
          <w:trHeight w:val="783"/>
        </w:trPr>
        <w:tc>
          <w:tcPr>
            <w:tcW w:w="874" w:type="dxa"/>
          </w:tcPr>
          <w:p w:rsidR="001D7135" w:rsidRPr="001D7135" w:rsidRDefault="001D7135" w:rsidP="00027D59">
            <w:pPr>
              <w:rPr>
                <w:rFonts w:ascii="Times New Roman" w:hAnsi="Times New Roman" w:cs="Times New Roman"/>
                <w:sz w:val="20"/>
                <w:szCs w:val="20"/>
              </w:rPr>
            </w:pPr>
          </w:p>
        </w:tc>
        <w:tc>
          <w:tcPr>
            <w:tcW w:w="3014" w:type="dxa"/>
            <w:gridSpan w:val="3"/>
          </w:tcPr>
          <w:p w:rsidR="001D7135" w:rsidRPr="001D7135" w:rsidRDefault="001D7135" w:rsidP="00027D59">
            <w:pPr>
              <w:rPr>
                <w:rFonts w:ascii="Times New Roman" w:hAnsi="Times New Roman" w:cs="Times New Roman"/>
                <w:sz w:val="20"/>
                <w:szCs w:val="20"/>
              </w:rPr>
            </w:pPr>
          </w:p>
        </w:tc>
        <w:tc>
          <w:tcPr>
            <w:tcW w:w="900"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Под. Пац.</w:t>
            </w:r>
          </w:p>
        </w:tc>
        <w:tc>
          <w:tcPr>
            <w:tcW w:w="1080"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получи-</w:t>
            </w:r>
          </w:p>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ло пац.</w:t>
            </w:r>
          </w:p>
        </w:tc>
        <w:tc>
          <w:tcPr>
            <w:tcW w:w="1077" w:type="dxa"/>
          </w:tcPr>
          <w:p w:rsidR="001D7135" w:rsidRPr="001D7135" w:rsidRDefault="001D7135" w:rsidP="00027D59">
            <w:pPr>
              <w:jc w:val="center"/>
              <w:rPr>
                <w:rFonts w:ascii="Times New Roman" w:hAnsi="Times New Roman" w:cs="Times New Roman"/>
                <w:sz w:val="20"/>
                <w:szCs w:val="20"/>
              </w:rPr>
            </w:pPr>
            <w:r w:rsidRPr="001D7135">
              <w:rPr>
                <w:rFonts w:ascii="Times New Roman" w:hAnsi="Times New Roman" w:cs="Times New Roman"/>
                <w:sz w:val="20"/>
                <w:szCs w:val="20"/>
              </w:rPr>
              <w:t>%</w:t>
            </w:r>
          </w:p>
        </w:tc>
        <w:tc>
          <w:tcPr>
            <w:tcW w:w="875"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Подл. Пац.</w:t>
            </w:r>
          </w:p>
        </w:tc>
        <w:tc>
          <w:tcPr>
            <w:tcW w:w="875"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полу-</w:t>
            </w:r>
          </w:p>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ч.пац.</w:t>
            </w:r>
          </w:p>
        </w:tc>
        <w:tc>
          <w:tcPr>
            <w:tcW w:w="876" w:type="dxa"/>
          </w:tcPr>
          <w:p w:rsidR="001D7135" w:rsidRPr="001D7135" w:rsidRDefault="001D7135" w:rsidP="00027D59">
            <w:pPr>
              <w:jc w:val="center"/>
              <w:rPr>
                <w:rFonts w:ascii="Times New Roman" w:hAnsi="Times New Roman" w:cs="Times New Roman"/>
                <w:sz w:val="20"/>
                <w:szCs w:val="20"/>
                <w:lang w:val="en-US"/>
              </w:rPr>
            </w:pPr>
            <w:r w:rsidRPr="001D7135">
              <w:rPr>
                <w:rFonts w:ascii="Times New Roman" w:hAnsi="Times New Roman" w:cs="Times New Roman"/>
                <w:sz w:val="20"/>
                <w:szCs w:val="20"/>
                <w:lang w:val="en-US"/>
              </w:rPr>
              <w:t>%</w:t>
            </w:r>
          </w:p>
        </w:tc>
      </w:tr>
      <w:tr w:rsidR="001D7135" w:rsidRPr="001D7135" w:rsidTr="00027D59">
        <w:trPr>
          <w:trHeight w:val="82"/>
        </w:trPr>
        <w:tc>
          <w:tcPr>
            <w:tcW w:w="874"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всего</w:t>
            </w:r>
          </w:p>
        </w:tc>
        <w:tc>
          <w:tcPr>
            <w:tcW w:w="854" w:type="dxa"/>
          </w:tcPr>
          <w:p w:rsidR="001D7135" w:rsidRPr="001D7135" w:rsidRDefault="001D7135" w:rsidP="00027D59">
            <w:pPr>
              <w:jc w:val="center"/>
              <w:rPr>
                <w:rFonts w:ascii="Times New Roman" w:hAnsi="Times New Roman" w:cs="Times New Roman"/>
                <w:sz w:val="20"/>
                <w:szCs w:val="20"/>
              </w:rPr>
            </w:pPr>
            <w:r w:rsidRPr="001D7135">
              <w:rPr>
                <w:rFonts w:ascii="Times New Roman" w:hAnsi="Times New Roman" w:cs="Times New Roman"/>
                <w:sz w:val="20"/>
                <w:szCs w:val="20"/>
              </w:rPr>
              <w:t>174</w:t>
            </w:r>
          </w:p>
        </w:tc>
        <w:tc>
          <w:tcPr>
            <w:tcW w:w="1080" w:type="dxa"/>
          </w:tcPr>
          <w:p w:rsidR="001D7135" w:rsidRPr="001D7135" w:rsidRDefault="001D7135" w:rsidP="00027D59">
            <w:pPr>
              <w:jc w:val="center"/>
              <w:rPr>
                <w:rFonts w:ascii="Times New Roman" w:hAnsi="Times New Roman" w:cs="Times New Roman"/>
                <w:sz w:val="20"/>
                <w:szCs w:val="20"/>
              </w:rPr>
            </w:pPr>
            <w:r w:rsidRPr="001D7135">
              <w:rPr>
                <w:rFonts w:ascii="Times New Roman" w:hAnsi="Times New Roman" w:cs="Times New Roman"/>
                <w:sz w:val="20"/>
                <w:szCs w:val="20"/>
              </w:rPr>
              <w:t>174</w:t>
            </w:r>
          </w:p>
        </w:tc>
        <w:tc>
          <w:tcPr>
            <w:tcW w:w="1080" w:type="dxa"/>
          </w:tcPr>
          <w:p w:rsidR="001D7135" w:rsidRPr="001D7135" w:rsidRDefault="001D7135" w:rsidP="00027D59">
            <w:pPr>
              <w:jc w:val="center"/>
              <w:rPr>
                <w:rFonts w:ascii="Times New Roman" w:hAnsi="Times New Roman" w:cs="Times New Roman"/>
                <w:sz w:val="20"/>
                <w:szCs w:val="20"/>
              </w:rPr>
            </w:pPr>
            <w:r w:rsidRPr="001D7135">
              <w:rPr>
                <w:rFonts w:ascii="Times New Roman" w:hAnsi="Times New Roman" w:cs="Times New Roman"/>
                <w:sz w:val="20"/>
                <w:szCs w:val="20"/>
              </w:rPr>
              <w:t>100</w:t>
            </w:r>
          </w:p>
        </w:tc>
        <w:tc>
          <w:tcPr>
            <w:tcW w:w="900" w:type="dxa"/>
          </w:tcPr>
          <w:p w:rsidR="001D7135" w:rsidRPr="001D7135" w:rsidRDefault="001D7135" w:rsidP="00027D59">
            <w:pPr>
              <w:jc w:val="center"/>
              <w:rPr>
                <w:rFonts w:ascii="Times New Roman" w:hAnsi="Times New Roman" w:cs="Times New Roman"/>
                <w:sz w:val="20"/>
                <w:szCs w:val="20"/>
              </w:rPr>
            </w:pPr>
          </w:p>
        </w:tc>
        <w:tc>
          <w:tcPr>
            <w:tcW w:w="1080" w:type="dxa"/>
          </w:tcPr>
          <w:p w:rsidR="001D7135" w:rsidRPr="001D7135" w:rsidRDefault="001D7135" w:rsidP="00027D59">
            <w:pPr>
              <w:jc w:val="center"/>
              <w:rPr>
                <w:rFonts w:ascii="Times New Roman" w:hAnsi="Times New Roman" w:cs="Times New Roman"/>
                <w:sz w:val="20"/>
                <w:szCs w:val="20"/>
              </w:rPr>
            </w:pPr>
          </w:p>
        </w:tc>
        <w:tc>
          <w:tcPr>
            <w:tcW w:w="1077" w:type="dxa"/>
          </w:tcPr>
          <w:p w:rsidR="001D7135" w:rsidRPr="001D7135" w:rsidRDefault="001D7135" w:rsidP="00027D59">
            <w:pPr>
              <w:jc w:val="center"/>
              <w:rPr>
                <w:rFonts w:ascii="Times New Roman" w:hAnsi="Times New Roman" w:cs="Times New Roman"/>
                <w:sz w:val="20"/>
                <w:szCs w:val="20"/>
              </w:rPr>
            </w:pPr>
          </w:p>
        </w:tc>
        <w:tc>
          <w:tcPr>
            <w:tcW w:w="875" w:type="dxa"/>
          </w:tcPr>
          <w:p w:rsidR="001D7135" w:rsidRPr="001D7135" w:rsidRDefault="001D7135" w:rsidP="00027D59">
            <w:pPr>
              <w:jc w:val="center"/>
              <w:rPr>
                <w:rFonts w:ascii="Times New Roman" w:hAnsi="Times New Roman" w:cs="Times New Roman"/>
                <w:sz w:val="20"/>
                <w:szCs w:val="20"/>
              </w:rPr>
            </w:pPr>
          </w:p>
        </w:tc>
        <w:tc>
          <w:tcPr>
            <w:tcW w:w="875" w:type="dxa"/>
          </w:tcPr>
          <w:p w:rsidR="001D7135" w:rsidRPr="001D7135" w:rsidRDefault="001D7135" w:rsidP="00027D59">
            <w:pPr>
              <w:jc w:val="center"/>
              <w:rPr>
                <w:rFonts w:ascii="Times New Roman" w:hAnsi="Times New Roman" w:cs="Times New Roman"/>
                <w:sz w:val="20"/>
                <w:szCs w:val="20"/>
              </w:rPr>
            </w:pPr>
          </w:p>
        </w:tc>
        <w:tc>
          <w:tcPr>
            <w:tcW w:w="876" w:type="dxa"/>
          </w:tcPr>
          <w:p w:rsidR="001D7135" w:rsidRPr="001D7135" w:rsidRDefault="001D7135" w:rsidP="00027D59">
            <w:pPr>
              <w:rPr>
                <w:rFonts w:ascii="Times New Roman" w:hAnsi="Times New Roman" w:cs="Times New Roman"/>
                <w:sz w:val="20"/>
                <w:szCs w:val="20"/>
              </w:rPr>
            </w:pPr>
          </w:p>
        </w:tc>
      </w:tr>
    </w:tbl>
    <w:p w:rsidR="001D7135" w:rsidRPr="001D7135" w:rsidRDefault="001D7135" w:rsidP="001D7135">
      <w:pPr>
        <w:rPr>
          <w:rFonts w:ascii="Times New Roman" w:hAnsi="Times New Roman" w:cs="Times New Roman"/>
          <w:b/>
          <w:sz w:val="28"/>
          <w:szCs w:val="28"/>
        </w:rPr>
      </w:pPr>
      <w:r w:rsidRPr="001D7135">
        <w:rPr>
          <w:rFonts w:ascii="Times New Roman" w:hAnsi="Times New Roman" w:cs="Times New Roman"/>
          <w:b/>
          <w:sz w:val="28"/>
          <w:szCs w:val="28"/>
        </w:rPr>
        <w:t>Санаторно  –  курортная   реабилитация пациентов.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874"/>
        <w:gridCol w:w="854"/>
        <w:gridCol w:w="1080"/>
        <w:gridCol w:w="1080"/>
        <w:gridCol w:w="900"/>
        <w:gridCol w:w="1080"/>
        <w:gridCol w:w="1077"/>
        <w:gridCol w:w="875"/>
        <w:gridCol w:w="875"/>
        <w:gridCol w:w="876"/>
      </w:tblGrid>
      <w:tr w:rsidR="001D7135" w:rsidRPr="001D7135" w:rsidTr="00027D59">
        <w:trPr>
          <w:trHeight w:val="906"/>
        </w:trPr>
        <w:tc>
          <w:tcPr>
            <w:tcW w:w="874" w:type="dxa"/>
          </w:tcPr>
          <w:p w:rsidR="001D7135" w:rsidRPr="001D7135" w:rsidRDefault="001D7135" w:rsidP="00027D59">
            <w:pPr>
              <w:rPr>
                <w:rFonts w:ascii="Times New Roman" w:hAnsi="Times New Roman" w:cs="Times New Roman"/>
                <w:sz w:val="20"/>
                <w:szCs w:val="20"/>
              </w:rPr>
            </w:pPr>
          </w:p>
        </w:tc>
        <w:tc>
          <w:tcPr>
            <w:tcW w:w="854"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 xml:space="preserve">Всего подлежит пациентов </w:t>
            </w:r>
          </w:p>
        </w:tc>
        <w:tc>
          <w:tcPr>
            <w:tcW w:w="1080"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Получили пациентов</w:t>
            </w:r>
          </w:p>
        </w:tc>
        <w:tc>
          <w:tcPr>
            <w:tcW w:w="1080" w:type="dxa"/>
          </w:tcPr>
          <w:p w:rsidR="001D7135" w:rsidRPr="001D7135" w:rsidRDefault="001D7135" w:rsidP="00027D59">
            <w:pPr>
              <w:jc w:val="center"/>
              <w:rPr>
                <w:rFonts w:ascii="Times New Roman" w:hAnsi="Times New Roman" w:cs="Times New Roman"/>
                <w:sz w:val="20"/>
                <w:szCs w:val="20"/>
              </w:rPr>
            </w:pPr>
            <w:r w:rsidRPr="001D7135">
              <w:rPr>
                <w:rFonts w:ascii="Times New Roman" w:hAnsi="Times New Roman" w:cs="Times New Roman"/>
                <w:sz w:val="20"/>
                <w:szCs w:val="20"/>
              </w:rPr>
              <w:t>%</w:t>
            </w:r>
          </w:p>
        </w:tc>
        <w:tc>
          <w:tcPr>
            <w:tcW w:w="3057" w:type="dxa"/>
            <w:gridSpan w:val="3"/>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В т.ч. в дневном</w:t>
            </w:r>
          </w:p>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Стационаре пациентов</w:t>
            </w:r>
          </w:p>
        </w:tc>
        <w:tc>
          <w:tcPr>
            <w:tcW w:w="2626" w:type="dxa"/>
            <w:gridSpan w:val="3"/>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В т.ч. стационаре на дому</w:t>
            </w:r>
          </w:p>
        </w:tc>
      </w:tr>
      <w:tr w:rsidR="001D7135" w:rsidRPr="001D7135" w:rsidTr="00027D59">
        <w:trPr>
          <w:trHeight w:val="783"/>
        </w:trPr>
        <w:tc>
          <w:tcPr>
            <w:tcW w:w="874" w:type="dxa"/>
          </w:tcPr>
          <w:p w:rsidR="001D7135" w:rsidRPr="001D7135" w:rsidRDefault="001D7135" w:rsidP="00027D59">
            <w:pPr>
              <w:rPr>
                <w:rFonts w:ascii="Times New Roman" w:hAnsi="Times New Roman" w:cs="Times New Roman"/>
                <w:sz w:val="20"/>
                <w:szCs w:val="20"/>
              </w:rPr>
            </w:pPr>
          </w:p>
        </w:tc>
        <w:tc>
          <w:tcPr>
            <w:tcW w:w="3014" w:type="dxa"/>
            <w:gridSpan w:val="3"/>
          </w:tcPr>
          <w:p w:rsidR="001D7135" w:rsidRPr="001D7135" w:rsidRDefault="001D7135" w:rsidP="00027D59">
            <w:pPr>
              <w:rPr>
                <w:rFonts w:ascii="Times New Roman" w:hAnsi="Times New Roman" w:cs="Times New Roman"/>
                <w:sz w:val="20"/>
                <w:szCs w:val="20"/>
              </w:rPr>
            </w:pPr>
          </w:p>
        </w:tc>
        <w:tc>
          <w:tcPr>
            <w:tcW w:w="900"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Под. Пац.</w:t>
            </w:r>
          </w:p>
        </w:tc>
        <w:tc>
          <w:tcPr>
            <w:tcW w:w="1080"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получи-</w:t>
            </w:r>
          </w:p>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ло пац.</w:t>
            </w:r>
          </w:p>
        </w:tc>
        <w:tc>
          <w:tcPr>
            <w:tcW w:w="1077" w:type="dxa"/>
          </w:tcPr>
          <w:p w:rsidR="001D7135" w:rsidRPr="001D7135" w:rsidRDefault="001D7135" w:rsidP="00027D59">
            <w:pPr>
              <w:jc w:val="center"/>
              <w:rPr>
                <w:rFonts w:ascii="Times New Roman" w:hAnsi="Times New Roman" w:cs="Times New Roman"/>
                <w:sz w:val="20"/>
                <w:szCs w:val="20"/>
              </w:rPr>
            </w:pPr>
            <w:r w:rsidRPr="001D7135">
              <w:rPr>
                <w:rFonts w:ascii="Times New Roman" w:hAnsi="Times New Roman" w:cs="Times New Roman"/>
                <w:sz w:val="20"/>
                <w:szCs w:val="20"/>
              </w:rPr>
              <w:t>%</w:t>
            </w:r>
          </w:p>
        </w:tc>
        <w:tc>
          <w:tcPr>
            <w:tcW w:w="875"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Подл. Пац.</w:t>
            </w:r>
          </w:p>
        </w:tc>
        <w:tc>
          <w:tcPr>
            <w:tcW w:w="875"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полу-</w:t>
            </w:r>
          </w:p>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ч.пац.</w:t>
            </w:r>
          </w:p>
        </w:tc>
        <w:tc>
          <w:tcPr>
            <w:tcW w:w="876" w:type="dxa"/>
          </w:tcPr>
          <w:p w:rsidR="001D7135" w:rsidRPr="001D7135" w:rsidRDefault="001D7135" w:rsidP="00027D59">
            <w:pPr>
              <w:jc w:val="center"/>
              <w:rPr>
                <w:rFonts w:ascii="Times New Roman" w:hAnsi="Times New Roman" w:cs="Times New Roman"/>
                <w:sz w:val="20"/>
                <w:szCs w:val="20"/>
                <w:lang w:val="en-US"/>
              </w:rPr>
            </w:pPr>
            <w:r w:rsidRPr="001D7135">
              <w:rPr>
                <w:rFonts w:ascii="Times New Roman" w:hAnsi="Times New Roman" w:cs="Times New Roman"/>
                <w:sz w:val="20"/>
                <w:szCs w:val="20"/>
                <w:lang w:val="en-US"/>
              </w:rPr>
              <w:t>%</w:t>
            </w:r>
          </w:p>
        </w:tc>
      </w:tr>
      <w:tr w:rsidR="001D7135" w:rsidRPr="001D7135" w:rsidTr="00027D59">
        <w:trPr>
          <w:trHeight w:val="82"/>
        </w:trPr>
        <w:tc>
          <w:tcPr>
            <w:tcW w:w="874"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всего</w:t>
            </w:r>
          </w:p>
        </w:tc>
        <w:tc>
          <w:tcPr>
            <w:tcW w:w="854" w:type="dxa"/>
          </w:tcPr>
          <w:p w:rsidR="001D7135" w:rsidRPr="001D7135" w:rsidRDefault="001D7135" w:rsidP="00027D59">
            <w:pPr>
              <w:jc w:val="center"/>
              <w:rPr>
                <w:rFonts w:ascii="Times New Roman" w:hAnsi="Times New Roman" w:cs="Times New Roman"/>
                <w:sz w:val="20"/>
                <w:szCs w:val="20"/>
              </w:rPr>
            </w:pPr>
            <w:r w:rsidRPr="001D7135">
              <w:rPr>
                <w:rFonts w:ascii="Times New Roman" w:hAnsi="Times New Roman" w:cs="Times New Roman"/>
                <w:sz w:val="20"/>
                <w:szCs w:val="20"/>
              </w:rPr>
              <w:t>4</w:t>
            </w:r>
          </w:p>
        </w:tc>
        <w:tc>
          <w:tcPr>
            <w:tcW w:w="1080" w:type="dxa"/>
          </w:tcPr>
          <w:p w:rsidR="001D7135" w:rsidRPr="001D7135" w:rsidRDefault="001D7135" w:rsidP="00027D59">
            <w:pPr>
              <w:jc w:val="center"/>
              <w:rPr>
                <w:rFonts w:ascii="Times New Roman" w:hAnsi="Times New Roman" w:cs="Times New Roman"/>
                <w:sz w:val="20"/>
                <w:szCs w:val="20"/>
              </w:rPr>
            </w:pPr>
            <w:r w:rsidRPr="001D7135">
              <w:rPr>
                <w:rFonts w:ascii="Times New Roman" w:hAnsi="Times New Roman" w:cs="Times New Roman"/>
                <w:sz w:val="20"/>
                <w:szCs w:val="20"/>
              </w:rPr>
              <w:t>2</w:t>
            </w:r>
          </w:p>
        </w:tc>
        <w:tc>
          <w:tcPr>
            <w:tcW w:w="1080"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33,3</w:t>
            </w:r>
          </w:p>
        </w:tc>
        <w:tc>
          <w:tcPr>
            <w:tcW w:w="900" w:type="dxa"/>
          </w:tcPr>
          <w:p w:rsidR="001D7135" w:rsidRPr="001D7135" w:rsidRDefault="001D7135" w:rsidP="00027D59">
            <w:pPr>
              <w:jc w:val="center"/>
              <w:rPr>
                <w:rFonts w:ascii="Times New Roman" w:hAnsi="Times New Roman" w:cs="Times New Roman"/>
                <w:sz w:val="20"/>
                <w:szCs w:val="20"/>
                <w:lang w:val="en-US"/>
              </w:rPr>
            </w:pPr>
          </w:p>
        </w:tc>
        <w:tc>
          <w:tcPr>
            <w:tcW w:w="1080" w:type="dxa"/>
          </w:tcPr>
          <w:p w:rsidR="001D7135" w:rsidRPr="001D7135" w:rsidRDefault="001D7135" w:rsidP="00027D59">
            <w:pPr>
              <w:jc w:val="center"/>
              <w:rPr>
                <w:rFonts w:ascii="Times New Roman" w:hAnsi="Times New Roman" w:cs="Times New Roman"/>
                <w:sz w:val="20"/>
                <w:szCs w:val="20"/>
                <w:lang w:val="en-US"/>
              </w:rPr>
            </w:pPr>
          </w:p>
        </w:tc>
        <w:tc>
          <w:tcPr>
            <w:tcW w:w="1077" w:type="dxa"/>
          </w:tcPr>
          <w:p w:rsidR="001D7135" w:rsidRPr="001D7135" w:rsidRDefault="001D7135" w:rsidP="00027D59">
            <w:pPr>
              <w:jc w:val="center"/>
              <w:rPr>
                <w:rFonts w:ascii="Times New Roman" w:hAnsi="Times New Roman" w:cs="Times New Roman"/>
                <w:sz w:val="20"/>
                <w:szCs w:val="20"/>
                <w:lang w:val="en-US"/>
              </w:rPr>
            </w:pPr>
          </w:p>
        </w:tc>
        <w:tc>
          <w:tcPr>
            <w:tcW w:w="875" w:type="dxa"/>
          </w:tcPr>
          <w:p w:rsidR="001D7135" w:rsidRPr="001D7135" w:rsidRDefault="001D7135" w:rsidP="00027D59">
            <w:pPr>
              <w:jc w:val="center"/>
              <w:rPr>
                <w:rFonts w:ascii="Times New Roman" w:hAnsi="Times New Roman" w:cs="Times New Roman"/>
                <w:sz w:val="20"/>
                <w:szCs w:val="20"/>
              </w:rPr>
            </w:pPr>
          </w:p>
        </w:tc>
        <w:tc>
          <w:tcPr>
            <w:tcW w:w="875" w:type="dxa"/>
          </w:tcPr>
          <w:p w:rsidR="001D7135" w:rsidRPr="001D7135" w:rsidRDefault="001D7135" w:rsidP="00027D59">
            <w:pPr>
              <w:jc w:val="center"/>
              <w:rPr>
                <w:rFonts w:ascii="Times New Roman" w:hAnsi="Times New Roman" w:cs="Times New Roman"/>
                <w:sz w:val="20"/>
                <w:szCs w:val="20"/>
              </w:rPr>
            </w:pPr>
          </w:p>
        </w:tc>
        <w:tc>
          <w:tcPr>
            <w:tcW w:w="876" w:type="dxa"/>
          </w:tcPr>
          <w:p w:rsidR="001D7135" w:rsidRPr="001D7135" w:rsidRDefault="001D7135" w:rsidP="00027D59">
            <w:pPr>
              <w:rPr>
                <w:rFonts w:ascii="Times New Roman" w:hAnsi="Times New Roman" w:cs="Times New Roman"/>
                <w:sz w:val="20"/>
                <w:szCs w:val="20"/>
              </w:rPr>
            </w:pPr>
          </w:p>
        </w:tc>
      </w:tr>
    </w:tbl>
    <w:p w:rsidR="001D7135" w:rsidRPr="001D7135" w:rsidRDefault="001D7135" w:rsidP="001D7135">
      <w:pPr>
        <w:rPr>
          <w:rFonts w:ascii="Times New Roman" w:hAnsi="Times New Roman" w:cs="Times New Roman"/>
          <w:b/>
          <w:sz w:val="28"/>
          <w:szCs w:val="28"/>
        </w:rPr>
      </w:pPr>
      <w:r w:rsidRPr="001D7135">
        <w:rPr>
          <w:rFonts w:ascii="Times New Roman" w:hAnsi="Times New Roman" w:cs="Times New Roman"/>
          <w:b/>
          <w:sz w:val="28"/>
          <w:szCs w:val="28"/>
        </w:rPr>
        <w:t>Санаторно –  курортная   реабилитация инвалидов.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874"/>
        <w:gridCol w:w="854"/>
        <w:gridCol w:w="1080"/>
        <w:gridCol w:w="1080"/>
        <w:gridCol w:w="900"/>
        <w:gridCol w:w="1080"/>
        <w:gridCol w:w="1077"/>
        <w:gridCol w:w="875"/>
        <w:gridCol w:w="875"/>
        <w:gridCol w:w="876"/>
      </w:tblGrid>
      <w:tr w:rsidR="001D7135" w:rsidRPr="001D7135" w:rsidTr="00027D59">
        <w:trPr>
          <w:trHeight w:val="906"/>
        </w:trPr>
        <w:tc>
          <w:tcPr>
            <w:tcW w:w="874" w:type="dxa"/>
          </w:tcPr>
          <w:p w:rsidR="001D7135" w:rsidRPr="001D7135" w:rsidRDefault="001D7135" w:rsidP="00027D59">
            <w:pPr>
              <w:rPr>
                <w:rFonts w:ascii="Times New Roman" w:hAnsi="Times New Roman" w:cs="Times New Roman"/>
                <w:sz w:val="20"/>
                <w:szCs w:val="20"/>
              </w:rPr>
            </w:pPr>
          </w:p>
        </w:tc>
        <w:tc>
          <w:tcPr>
            <w:tcW w:w="854"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 xml:space="preserve">Всего подлежит пациентов </w:t>
            </w:r>
          </w:p>
        </w:tc>
        <w:tc>
          <w:tcPr>
            <w:tcW w:w="1080"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Получили инвалиды</w:t>
            </w:r>
          </w:p>
        </w:tc>
        <w:tc>
          <w:tcPr>
            <w:tcW w:w="1080" w:type="dxa"/>
          </w:tcPr>
          <w:p w:rsidR="001D7135" w:rsidRPr="001D7135" w:rsidRDefault="001D7135" w:rsidP="00027D59">
            <w:pPr>
              <w:jc w:val="center"/>
              <w:rPr>
                <w:rFonts w:ascii="Times New Roman" w:hAnsi="Times New Roman" w:cs="Times New Roman"/>
                <w:sz w:val="20"/>
                <w:szCs w:val="20"/>
              </w:rPr>
            </w:pPr>
            <w:r w:rsidRPr="001D7135">
              <w:rPr>
                <w:rFonts w:ascii="Times New Roman" w:hAnsi="Times New Roman" w:cs="Times New Roman"/>
                <w:sz w:val="20"/>
                <w:szCs w:val="20"/>
              </w:rPr>
              <w:t>%</w:t>
            </w:r>
          </w:p>
        </w:tc>
        <w:tc>
          <w:tcPr>
            <w:tcW w:w="3057" w:type="dxa"/>
            <w:gridSpan w:val="3"/>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В т.ч. в дневном</w:t>
            </w:r>
          </w:p>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Стационаре пациентов</w:t>
            </w:r>
          </w:p>
        </w:tc>
        <w:tc>
          <w:tcPr>
            <w:tcW w:w="2626" w:type="dxa"/>
            <w:gridSpan w:val="3"/>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В т.ч. стационаре на дому</w:t>
            </w:r>
          </w:p>
        </w:tc>
      </w:tr>
      <w:tr w:rsidR="001D7135" w:rsidRPr="001D7135" w:rsidTr="00027D59">
        <w:trPr>
          <w:trHeight w:val="783"/>
        </w:trPr>
        <w:tc>
          <w:tcPr>
            <w:tcW w:w="874" w:type="dxa"/>
          </w:tcPr>
          <w:p w:rsidR="001D7135" w:rsidRPr="001D7135" w:rsidRDefault="001D7135" w:rsidP="00027D59">
            <w:pPr>
              <w:rPr>
                <w:rFonts w:ascii="Times New Roman" w:hAnsi="Times New Roman" w:cs="Times New Roman"/>
                <w:sz w:val="20"/>
                <w:szCs w:val="20"/>
              </w:rPr>
            </w:pPr>
          </w:p>
        </w:tc>
        <w:tc>
          <w:tcPr>
            <w:tcW w:w="3014" w:type="dxa"/>
            <w:gridSpan w:val="3"/>
          </w:tcPr>
          <w:p w:rsidR="001D7135" w:rsidRPr="001D7135" w:rsidRDefault="001D7135" w:rsidP="00027D59">
            <w:pPr>
              <w:rPr>
                <w:rFonts w:ascii="Times New Roman" w:hAnsi="Times New Roman" w:cs="Times New Roman"/>
                <w:sz w:val="20"/>
                <w:szCs w:val="20"/>
              </w:rPr>
            </w:pPr>
          </w:p>
        </w:tc>
        <w:tc>
          <w:tcPr>
            <w:tcW w:w="900"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Под. Пац.</w:t>
            </w:r>
          </w:p>
        </w:tc>
        <w:tc>
          <w:tcPr>
            <w:tcW w:w="1080"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получи-</w:t>
            </w:r>
          </w:p>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ло пац.</w:t>
            </w:r>
          </w:p>
        </w:tc>
        <w:tc>
          <w:tcPr>
            <w:tcW w:w="1077" w:type="dxa"/>
          </w:tcPr>
          <w:p w:rsidR="001D7135" w:rsidRPr="001D7135" w:rsidRDefault="001D7135" w:rsidP="00027D59">
            <w:pPr>
              <w:jc w:val="center"/>
              <w:rPr>
                <w:rFonts w:ascii="Times New Roman" w:hAnsi="Times New Roman" w:cs="Times New Roman"/>
                <w:sz w:val="20"/>
                <w:szCs w:val="20"/>
              </w:rPr>
            </w:pPr>
            <w:r w:rsidRPr="001D7135">
              <w:rPr>
                <w:rFonts w:ascii="Times New Roman" w:hAnsi="Times New Roman" w:cs="Times New Roman"/>
                <w:sz w:val="20"/>
                <w:szCs w:val="20"/>
              </w:rPr>
              <w:t>%</w:t>
            </w:r>
          </w:p>
        </w:tc>
        <w:tc>
          <w:tcPr>
            <w:tcW w:w="875"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Подл. Пац.</w:t>
            </w:r>
          </w:p>
        </w:tc>
        <w:tc>
          <w:tcPr>
            <w:tcW w:w="875"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полу-</w:t>
            </w:r>
          </w:p>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ч.пац.</w:t>
            </w:r>
          </w:p>
        </w:tc>
        <w:tc>
          <w:tcPr>
            <w:tcW w:w="876" w:type="dxa"/>
          </w:tcPr>
          <w:p w:rsidR="001D7135" w:rsidRPr="001D7135" w:rsidRDefault="001D7135" w:rsidP="00027D59">
            <w:pPr>
              <w:jc w:val="center"/>
              <w:rPr>
                <w:rFonts w:ascii="Times New Roman" w:hAnsi="Times New Roman" w:cs="Times New Roman"/>
                <w:sz w:val="20"/>
                <w:szCs w:val="20"/>
                <w:lang w:val="en-US"/>
              </w:rPr>
            </w:pPr>
            <w:r w:rsidRPr="001D7135">
              <w:rPr>
                <w:rFonts w:ascii="Times New Roman" w:hAnsi="Times New Roman" w:cs="Times New Roman"/>
                <w:sz w:val="20"/>
                <w:szCs w:val="20"/>
                <w:lang w:val="en-US"/>
              </w:rPr>
              <w:t>%</w:t>
            </w:r>
          </w:p>
        </w:tc>
      </w:tr>
      <w:tr w:rsidR="001D7135" w:rsidRPr="001D7135" w:rsidTr="00027D59">
        <w:trPr>
          <w:trHeight w:val="82"/>
        </w:trPr>
        <w:tc>
          <w:tcPr>
            <w:tcW w:w="874"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всего</w:t>
            </w:r>
          </w:p>
        </w:tc>
        <w:tc>
          <w:tcPr>
            <w:tcW w:w="854" w:type="dxa"/>
          </w:tcPr>
          <w:p w:rsidR="001D7135" w:rsidRPr="001D7135" w:rsidRDefault="001D7135" w:rsidP="00027D59">
            <w:pPr>
              <w:jc w:val="center"/>
              <w:rPr>
                <w:rFonts w:ascii="Times New Roman" w:hAnsi="Times New Roman" w:cs="Times New Roman"/>
                <w:sz w:val="20"/>
                <w:szCs w:val="20"/>
              </w:rPr>
            </w:pPr>
            <w:r w:rsidRPr="001D7135">
              <w:rPr>
                <w:rFonts w:ascii="Times New Roman" w:hAnsi="Times New Roman" w:cs="Times New Roman"/>
                <w:sz w:val="20"/>
                <w:szCs w:val="20"/>
              </w:rPr>
              <w:t>3</w:t>
            </w:r>
          </w:p>
        </w:tc>
        <w:tc>
          <w:tcPr>
            <w:tcW w:w="1080" w:type="dxa"/>
          </w:tcPr>
          <w:p w:rsidR="001D7135" w:rsidRPr="001D7135" w:rsidRDefault="001D7135" w:rsidP="00027D59">
            <w:pPr>
              <w:jc w:val="center"/>
              <w:rPr>
                <w:rFonts w:ascii="Times New Roman" w:hAnsi="Times New Roman" w:cs="Times New Roman"/>
                <w:sz w:val="20"/>
                <w:szCs w:val="20"/>
              </w:rPr>
            </w:pPr>
            <w:r w:rsidRPr="001D7135">
              <w:rPr>
                <w:rFonts w:ascii="Times New Roman" w:hAnsi="Times New Roman" w:cs="Times New Roman"/>
                <w:sz w:val="20"/>
                <w:szCs w:val="20"/>
              </w:rPr>
              <w:t>1</w:t>
            </w:r>
          </w:p>
        </w:tc>
        <w:tc>
          <w:tcPr>
            <w:tcW w:w="1080" w:type="dxa"/>
          </w:tcPr>
          <w:p w:rsidR="001D7135" w:rsidRPr="001D7135" w:rsidRDefault="001D7135" w:rsidP="00027D59">
            <w:pPr>
              <w:jc w:val="center"/>
              <w:rPr>
                <w:rFonts w:ascii="Times New Roman" w:hAnsi="Times New Roman" w:cs="Times New Roman"/>
                <w:sz w:val="20"/>
                <w:szCs w:val="20"/>
              </w:rPr>
            </w:pPr>
            <w:r w:rsidRPr="001D7135">
              <w:rPr>
                <w:rFonts w:ascii="Times New Roman" w:hAnsi="Times New Roman" w:cs="Times New Roman"/>
                <w:sz w:val="20"/>
                <w:szCs w:val="20"/>
              </w:rPr>
              <w:t>25,0</w:t>
            </w:r>
          </w:p>
        </w:tc>
        <w:tc>
          <w:tcPr>
            <w:tcW w:w="900" w:type="dxa"/>
          </w:tcPr>
          <w:p w:rsidR="001D7135" w:rsidRPr="001D7135" w:rsidRDefault="001D7135" w:rsidP="00027D59">
            <w:pPr>
              <w:jc w:val="center"/>
              <w:rPr>
                <w:rFonts w:ascii="Times New Roman" w:hAnsi="Times New Roman" w:cs="Times New Roman"/>
                <w:sz w:val="20"/>
                <w:szCs w:val="20"/>
                <w:lang w:val="en-US"/>
              </w:rPr>
            </w:pPr>
          </w:p>
        </w:tc>
        <w:tc>
          <w:tcPr>
            <w:tcW w:w="1080" w:type="dxa"/>
          </w:tcPr>
          <w:p w:rsidR="001D7135" w:rsidRPr="001D7135" w:rsidRDefault="001D7135" w:rsidP="00027D59">
            <w:pPr>
              <w:jc w:val="center"/>
              <w:rPr>
                <w:rFonts w:ascii="Times New Roman" w:hAnsi="Times New Roman" w:cs="Times New Roman"/>
                <w:sz w:val="20"/>
                <w:szCs w:val="20"/>
                <w:lang w:val="en-US"/>
              </w:rPr>
            </w:pPr>
          </w:p>
        </w:tc>
        <w:tc>
          <w:tcPr>
            <w:tcW w:w="1077" w:type="dxa"/>
          </w:tcPr>
          <w:p w:rsidR="001D7135" w:rsidRPr="001D7135" w:rsidRDefault="001D7135" w:rsidP="00027D59">
            <w:pPr>
              <w:jc w:val="center"/>
              <w:rPr>
                <w:rFonts w:ascii="Times New Roman" w:hAnsi="Times New Roman" w:cs="Times New Roman"/>
                <w:sz w:val="20"/>
                <w:szCs w:val="20"/>
                <w:lang w:val="en-US"/>
              </w:rPr>
            </w:pPr>
          </w:p>
        </w:tc>
        <w:tc>
          <w:tcPr>
            <w:tcW w:w="875" w:type="dxa"/>
          </w:tcPr>
          <w:p w:rsidR="001D7135" w:rsidRPr="001D7135" w:rsidRDefault="001D7135" w:rsidP="00027D59">
            <w:pPr>
              <w:jc w:val="center"/>
              <w:rPr>
                <w:rFonts w:ascii="Times New Roman" w:hAnsi="Times New Roman" w:cs="Times New Roman"/>
                <w:sz w:val="20"/>
                <w:szCs w:val="20"/>
              </w:rPr>
            </w:pPr>
          </w:p>
        </w:tc>
        <w:tc>
          <w:tcPr>
            <w:tcW w:w="875" w:type="dxa"/>
          </w:tcPr>
          <w:p w:rsidR="001D7135" w:rsidRPr="001D7135" w:rsidRDefault="001D7135" w:rsidP="00027D59">
            <w:pPr>
              <w:jc w:val="center"/>
              <w:rPr>
                <w:rFonts w:ascii="Times New Roman" w:hAnsi="Times New Roman" w:cs="Times New Roman"/>
                <w:sz w:val="20"/>
                <w:szCs w:val="20"/>
              </w:rPr>
            </w:pPr>
          </w:p>
        </w:tc>
        <w:tc>
          <w:tcPr>
            <w:tcW w:w="876" w:type="dxa"/>
          </w:tcPr>
          <w:p w:rsidR="001D7135" w:rsidRPr="001D7135" w:rsidRDefault="001D7135" w:rsidP="00027D59">
            <w:pPr>
              <w:rPr>
                <w:rFonts w:ascii="Times New Roman" w:hAnsi="Times New Roman" w:cs="Times New Roman"/>
                <w:sz w:val="20"/>
                <w:szCs w:val="20"/>
              </w:rPr>
            </w:pPr>
          </w:p>
        </w:tc>
      </w:tr>
    </w:tbl>
    <w:p w:rsidR="001D7135" w:rsidRPr="001D7135" w:rsidRDefault="001D7135" w:rsidP="001D7135">
      <w:pPr>
        <w:rPr>
          <w:rFonts w:ascii="Times New Roman" w:hAnsi="Times New Roman" w:cs="Times New Roman"/>
          <w:sz w:val="28"/>
          <w:szCs w:val="28"/>
        </w:rPr>
      </w:pPr>
    </w:p>
    <w:p w:rsidR="001D7135" w:rsidRPr="001D7135" w:rsidRDefault="001D7135" w:rsidP="001D7135">
      <w:pPr>
        <w:rPr>
          <w:rFonts w:ascii="Times New Roman" w:hAnsi="Times New Roman" w:cs="Times New Roman"/>
          <w:b/>
          <w:sz w:val="28"/>
          <w:szCs w:val="28"/>
        </w:rPr>
      </w:pPr>
      <w:r w:rsidRPr="001D7135">
        <w:rPr>
          <w:rFonts w:ascii="Times New Roman" w:hAnsi="Times New Roman" w:cs="Times New Roman"/>
          <w:b/>
          <w:sz w:val="28"/>
          <w:szCs w:val="28"/>
        </w:rPr>
        <w:t>Реабилитация инвалидов с заболеваниями органов дыхания.</w:t>
      </w:r>
    </w:p>
    <w:p w:rsidR="001D7135" w:rsidRPr="001D7135" w:rsidRDefault="001D7135" w:rsidP="001D7135">
      <w:pPr>
        <w:rPr>
          <w:rFonts w:ascii="Times New Roman" w:hAnsi="Times New Roman" w:cs="Times New Roman"/>
          <w:sz w:val="28"/>
          <w:szCs w:val="28"/>
        </w:rPr>
      </w:pPr>
      <w:r w:rsidRPr="001D7135">
        <w:rPr>
          <w:rFonts w:ascii="Times New Roman" w:hAnsi="Times New Roman" w:cs="Times New Roman"/>
          <w:sz w:val="28"/>
          <w:szCs w:val="28"/>
        </w:rPr>
        <w:t>Общее количество пациентов подлежащих медицинской реабилитации –329</w:t>
      </w:r>
    </w:p>
    <w:p w:rsidR="001D7135" w:rsidRPr="001D7135" w:rsidRDefault="001D7135" w:rsidP="001D7135">
      <w:pPr>
        <w:rPr>
          <w:rFonts w:ascii="Times New Roman" w:hAnsi="Times New Roman" w:cs="Times New Roman"/>
          <w:sz w:val="28"/>
          <w:szCs w:val="28"/>
        </w:rPr>
      </w:pPr>
      <w:r w:rsidRPr="001D7135">
        <w:rPr>
          <w:rFonts w:ascii="Times New Roman" w:hAnsi="Times New Roman" w:cs="Times New Roman"/>
          <w:sz w:val="28"/>
          <w:szCs w:val="28"/>
        </w:rPr>
        <w:lastRenderedPageBreak/>
        <w:t>Из них количество инвалидов -   48  , всего количество инвалидов  с ИПР-48</w:t>
      </w:r>
    </w:p>
    <w:p w:rsidR="001D7135" w:rsidRPr="001D7135" w:rsidRDefault="001D7135" w:rsidP="001D7135">
      <w:pPr>
        <w:rPr>
          <w:rFonts w:ascii="Times New Roman" w:hAnsi="Times New Roman" w:cs="Times New Roman"/>
          <w:sz w:val="28"/>
          <w:szCs w:val="28"/>
        </w:rPr>
      </w:pPr>
      <w:r w:rsidRPr="001D7135">
        <w:rPr>
          <w:rFonts w:ascii="Times New Roman" w:hAnsi="Times New Roman" w:cs="Times New Roman"/>
          <w:sz w:val="28"/>
          <w:szCs w:val="28"/>
        </w:rPr>
        <w:t xml:space="preserve">Количество пациентов , получивших медицинскую реабилитацию – 293    </w:t>
      </w:r>
    </w:p>
    <w:p w:rsidR="001D7135" w:rsidRPr="001D7135" w:rsidRDefault="001D7135" w:rsidP="001D7135">
      <w:pPr>
        <w:rPr>
          <w:rFonts w:ascii="Times New Roman" w:hAnsi="Times New Roman" w:cs="Times New Roman"/>
          <w:sz w:val="28"/>
          <w:szCs w:val="28"/>
        </w:rPr>
      </w:pPr>
      <w:r w:rsidRPr="001D7135">
        <w:rPr>
          <w:rFonts w:ascii="Times New Roman" w:hAnsi="Times New Roman" w:cs="Times New Roman"/>
          <w:sz w:val="28"/>
          <w:szCs w:val="28"/>
        </w:rPr>
        <w:t>Из них  количество инвалидов -    51  ,  всего количество инвалидов с ИПР –51</w:t>
      </w:r>
    </w:p>
    <w:p w:rsidR="001D7135" w:rsidRPr="001D7135" w:rsidRDefault="001D7135" w:rsidP="001D7135">
      <w:pPr>
        <w:rPr>
          <w:rFonts w:ascii="Times New Roman" w:hAnsi="Times New Roman" w:cs="Times New Roman"/>
          <w:sz w:val="28"/>
          <w:szCs w:val="28"/>
        </w:rPr>
      </w:pPr>
      <w:r w:rsidRPr="001D7135">
        <w:rPr>
          <w:rFonts w:ascii="Times New Roman" w:hAnsi="Times New Roman" w:cs="Times New Roman"/>
          <w:sz w:val="28"/>
          <w:szCs w:val="28"/>
        </w:rPr>
        <w:t>Амбулаторное лечение –245  инв. 26</w:t>
      </w:r>
    </w:p>
    <w:p w:rsidR="001D7135" w:rsidRPr="001D7135" w:rsidRDefault="001D7135" w:rsidP="001D7135">
      <w:pPr>
        <w:rPr>
          <w:rFonts w:ascii="Times New Roman" w:hAnsi="Times New Roman" w:cs="Times New Roman"/>
          <w:sz w:val="28"/>
          <w:szCs w:val="28"/>
        </w:rPr>
      </w:pPr>
      <w:r w:rsidRPr="001D7135">
        <w:rPr>
          <w:rFonts w:ascii="Times New Roman" w:hAnsi="Times New Roman" w:cs="Times New Roman"/>
          <w:sz w:val="28"/>
          <w:szCs w:val="28"/>
        </w:rPr>
        <w:t>Стационарное лечение –45 инв- 22</w:t>
      </w:r>
    </w:p>
    <w:p w:rsidR="001D7135" w:rsidRPr="001D7135" w:rsidRDefault="001D7135" w:rsidP="001D7135">
      <w:pPr>
        <w:rPr>
          <w:rFonts w:ascii="Times New Roman" w:hAnsi="Times New Roman" w:cs="Times New Roman"/>
          <w:sz w:val="28"/>
          <w:szCs w:val="28"/>
        </w:rPr>
      </w:pPr>
      <w:r w:rsidRPr="001D7135">
        <w:rPr>
          <w:rFonts w:ascii="Times New Roman" w:hAnsi="Times New Roman" w:cs="Times New Roman"/>
          <w:sz w:val="28"/>
          <w:szCs w:val="28"/>
        </w:rPr>
        <w:t>Санаторно – курортное лечение –3 инв.- 3</w:t>
      </w:r>
    </w:p>
    <w:p w:rsidR="001D7135" w:rsidRPr="001D7135" w:rsidRDefault="001D7135" w:rsidP="001D7135">
      <w:pPr>
        <w:rPr>
          <w:rFonts w:ascii="Times New Roman" w:hAnsi="Times New Roman" w:cs="Times New Roman"/>
          <w:sz w:val="28"/>
          <w:szCs w:val="28"/>
        </w:rPr>
      </w:pPr>
      <w:r w:rsidRPr="001D7135">
        <w:rPr>
          <w:rFonts w:ascii="Times New Roman" w:hAnsi="Times New Roman" w:cs="Times New Roman"/>
          <w:sz w:val="28"/>
          <w:szCs w:val="28"/>
        </w:rPr>
        <w:t>Эффективность медицинской реабилитации: снята  группа инвалидности –0</w:t>
      </w:r>
    </w:p>
    <w:p w:rsidR="001D7135" w:rsidRPr="001D7135" w:rsidRDefault="001D7135" w:rsidP="001D7135">
      <w:pPr>
        <w:rPr>
          <w:rFonts w:ascii="Times New Roman" w:hAnsi="Times New Roman" w:cs="Times New Roman"/>
          <w:sz w:val="28"/>
          <w:szCs w:val="28"/>
        </w:rPr>
      </w:pPr>
      <w:r w:rsidRPr="001D7135">
        <w:rPr>
          <w:rFonts w:ascii="Times New Roman" w:hAnsi="Times New Roman" w:cs="Times New Roman"/>
          <w:sz w:val="28"/>
          <w:szCs w:val="28"/>
        </w:rPr>
        <w:t>Понижена группа инвалидности  - 0</w:t>
      </w:r>
    </w:p>
    <w:p w:rsidR="00010FB9" w:rsidRDefault="001D7135" w:rsidP="001D7135">
      <w:pPr>
        <w:rPr>
          <w:rFonts w:ascii="Times New Roman" w:hAnsi="Times New Roman" w:cs="Times New Roman"/>
          <w:b/>
          <w:sz w:val="28"/>
          <w:szCs w:val="28"/>
        </w:rPr>
      </w:pPr>
      <w:r w:rsidRPr="001D7135">
        <w:rPr>
          <w:rFonts w:ascii="Times New Roman" w:hAnsi="Times New Roman" w:cs="Times New Roman"/>
          <w:sz w:val="28"/>
          <w:szCs w:val="28"/>
        </w:rPr>
        <w:t xml:space="preserve">Улучшение состояния  -0         </w:t>
      </w:r>
    </w:p>
    <w:p w:rsidR="001D7135" w:rsidRPr="001D7135" w:rsidRDefault="001D7135" w:rsidP="001D7135">
      <w:pPr>
        <w:rPr>
          <w:rFonts w:ascii="Times New Roman" w:hAnsi="Times New Roman" w:cs="Times New Roman"/>
          <w:b/>
          <w:sz w:val="28"/>
          <w:szCs w:val="28"/>
        </w:rPr>
      </w:pPr>
      <w:r w:rsidRPr="001D7135">
        <w:rPr>
          <w:rFonts w:ascii="Times New Roman" w:hAnsi="Times New Roman" w:cs="Times New Roman"/>
          <w:b/>
          <w:sz w:val="28"/>
          <w:szCs w:val="28"/>
        </w:rPr>
        <w:t>Амбулаторная реабилитация пациентов.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874"/>
        <w:gridCol w:w="854"/>
        <w:gridCol w:w="1080"/>
        <w:gridCol w:w="1080"/>
        <w:gridCol w:w="900"/>
        <w:gridCol w:w="1080"/>
        <w:gridCol w:w="1077"/>
        <w:gridCol w:w="875"/>
        <w:gridCol w:w="875"/>
        <w:gridCol w:w="876"/>
      </w:tblGrid>
      <w:tr w:rsidR="001D7135" w:rsidRPr="001D7135" w:rsidTr="00027D59">
        <w:trPr>
          <w:trHeight w:val="906"/>
        </w:trPr>
        <w:tc>
          <w:tcPr>
            <w:tcW w:w="874" w:type="dxa"/>
          </w:tcPr>
          <w:p w:rsidR="001D7135" w:rsidRPr="001D7135" w:rsidRDefault="001D7135" w:rsidP="00027D59">
            <w:pPr>
              <w:rPr>
                <w:rFonts w:ascii="Times New Roman" w:hAnsi="Times New Roman" w:cs="Times New Roman"/>
                <w:sz w:val="20"/>
                <w:szCs w:val="20"/>
              </w:rPr>
            </w:pPr>
          </w:p>
        </w:tc>
        <w:tc>
          <w:tcPr>
            <w:tcW w:w="854"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 xml:space="preserve">Всего подлежит пациентов </w:t>
            </w:r>
          </w:p>
        </w:tc>
        <w:tc>
          <w:tcPr>
            <w:tcW w:w="1080"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Получили пациентов</w:t>
            </w:r>
          </w:p>
        </w:tc>
        <w:tc>
          <w:tcPr>
            <w:tcW w:w="1080" w:type="dxa"/>
          </w:tcPr>
          <w:p w:rsidR="001D7135" w:rsidRPr="001D7135" w:rsidRDefault="001D7135" w:rsidP="00027D59">
            <w:pPr>
              <w:jc w:val="center"/>
              <w:rPr>
                <w:rFonts w:ascii="Times New Roman" w:hAnsi="Times New Roman" w:cs="Times New Roman"/>
                <w:sz w:val="20"/>
                <w:szCs w:val="20"/>
              </w:rPr>
            </w:pPr>
            <w:r w:rsidRPr="001D7135">
              <w:rPr>
                <w:rFonts w:ascii="Times New Roman" w:hAnsi="Times New Roman" w:cs="Times New Roman"/>
                <w:sz w:val="20"/>
                <w:szCs w:val="20"/>
              </w:rPr>
              <w:t>%</w:t>
            </w:r>
          </w:p>
        </w:tc>
        <w:tc>
          <w:tcPr>
            <w:tcW w:w="3057" w:type="dxa"/>
            <w:gridSpan w:val="3"/>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В т.ч. в дневном</w:t>
            </w:r>
          </w:p>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Стационаре пациентов</w:t>
            </w:r>
          </w:p>
        </w:tc>
        <w:tc>
          <w:tcPr>
            <w:tcW w:w="2626" w:type="dxa"/>
            <w:gridSpan w:val="3"/>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В т.ч. стационаре на дому</w:t>
            </w:r>
          </w:p>
        </w:tc>
      </w:tr>
      <w:tr w:rsidR="001D7135" w:rsidRPr="001D7135" w:rsidTr="00027D59">
        <w:trPr>
          <w:trHeight w:val="783"/>
        </w:trPr>
        <w:tc>
          <w:tcPr>
            <w:tcW w:w="874" w:type="dxa"/>
          </w:tcPr>
          <w:p w:rsidR="001D7135" w:rsidRPr="001D7135" w:rsidRDefault="001D7135" w:rsidP="00027D59">
            <w:pPr>
              <w:rPr>
                <w:rFonts w:ascii="Times New Roman" w:hAnsi="Times New Roman" w:cs="Times New Roman"/>
                <w:sz w:val="20"/>
                <w:szCs w:val="20"/>
              </w:rPr>
            </w:pPr>
          </w:p>
        </w:tc>
        <w:tc>
          <w:tcPr>
            <w:tcW w:w="3014" w:type="dxa"/>
            <w:gridSpan w:val="3"/>
          </w:tcPr>
          <w:p w:rsidR="001D7135" w:rsidRPr="001D7135" w:rsidRDefault="001D7135" w:rsidP="00027D59">
            <w:pPr>
              <w:rPr>
                <w:rFonts w:ascii="Times New Roman" w:hAnsi="Times New Roman" w:cs="Times New Roman"/>
                <w:sz w:val="20"/>
                <w:szCs w:val="20"/>
              </w:rPr>
            </w:pPr>
          </w:p>
        </w:tc>
        <w:tc>
          <w:tcPr>
            <w:tcW w:w="900"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Под. Пац.</w:t>
            </w:r>
          </w:p>
        </w:tc>
        <w:tc>
          <w:tcPr>
            <w:tcW w:w="1080"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получи-</w:t>
            </w:r>
          </w:p>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ло пац.</w:t>
            </w:r>
          </w:p>
        </w:tc>
        <w:tc>
          <w:tcPr>
            <w:tcW w:w="1077" w:type="dxa"/>
          </w:tcPr>
          <w:p w:rsidR="001D7135" w:rsidRPr="001D7135" w:rsidRDefault="001D7135" w:rsidP="00027D59">
            <w:pPr>
              <w:jc w:val="center"/>
              <w:rPr>
                <w:rFonts w:ascii="Times New Roman" w:hAnsi="Times New Roman" w:cs="Times New Roman"/>
                <w:sz w:val="20"/>
                <w:szCs w:val="20"/>
              </w:rPr>
            </w:pPr>
            <w:r w:rsidRPr="001D7135">
              <w:rPr>
                <w:rFonts w:ascii="Times New Roman" w:hAnsi="Times New Roman" w:cs="Times New Roman"/>
                <w:sz w:val="20"/>
                <w:szCs w:val="20"/>
              </w:rPr>
              <w:t>%</w:t>
            </w:r>
          </w:p>
        </w:tc>
        <w:tc>
          <w:tcPr>
            <w:tcW w:w="875"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Подл. Пац.</w:t>
            </w:r>
          </w:p>
        </w:tc>
        <w:tc>
          <w:tcPr>
            <w:tcW w:w="875"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полу-</w:t>
            </w:r>
          </w:p>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ч.пац.</w:t>
            </w:r>
          </w:p>
        </w:tc>
        <w:tc>
          <w:tcPr>
            <w:tcW w:w="876" w:type="dxa"/>
          </w:tcPr>
          <w:p w:rsidR="001D7135" w:rsidRPr="001D7135" w:rsidRDefault="001D7135" w:rsidP="00027D59">
            <w:pPr>
              <w:jc w:val="center"/>
              <w:rPr>
                <w:rFonts w:ascii="Times New Roman" w:hAnsi="Times New Roman" w:cs="Times New Roman"/>
                <w:sz w:val="20"/>
                <w:szCs w:val="20"/>
                <w:lang w:val="en-US"/>
              </w:rPr>
            </w:pPr>
            <w:r w:rsidRPr="001D7135">
              <w:rPr>
                <w:rFonts w:ascii="Times New Roman" w:hAnsi="Times New Roman" w:cs="Times New Roman"/>
                <w:sz w:val="20"/>
                <w:szCs w:val="20"/>
                <w:lang w:val="en-US"/>
              </w:rPr>
              <w:t>%</w:t>
            </w:r>
          </w:p>
        </w:tc>
      </w:tr>
      <w:tr w:rsidR="001D7135" w:rsidRPr="001D7135" w:rsidTr="00027D59">
        <w:trPr>
          <w:trHeight w:val="82"/>
        </w:trPr>
        <w:tc>
          <w:tcPr>
            <w:tcW w:w="874"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всего</w:t>
            </w:r>
          </w:p>
        </w:tc>
        <w:tc>
          <w:tcPr>
            <w:tcW w:w="854" w:type="dxa"/>
          </w:tcPr>
          <w:p w:rsidR="001D7135" w:rsidRPr="001D7135" w:rsidRDefault="001D7135" w:rsidP="00027D59">
            <w:pPr>
              <w:jc w:val="center"/>
              <w:rPr>
                <w:rFonts w:ascii="Times New Roman" w:hAnsi="Times New Roman" w:cs="Times New Roman"/>
                <w:sz w:val="20"/>
                <w:szCs w:val="20"/>
              </w:rPr>
            </w:pPr>
            <w:r w:rsidRPr="001D7135">
              <w:rPr>
                <w:rFonts w:ascii="Times New Roman" w:hAnsi="Times New Roman" w:cs="Times New Roman"/>
                <w:sz w:val="20"/>
                <w:szCs w:val="20"/>
              </w:rPr>
              <w:t>245</w:t>
            </w:r>
          </w:p>
        </w:tc>
        <w:tc>
          <w:tcPr>
            <w:tcW w:w="1080" w:type="dxa"/>
          </w:tcPr>
          <w:p w:rsidR="001D7135" w:rsidRPr="001D7135" w:rsidRDefault="001D7135" w:rsidP="00027D59">
            <w:pPr>
              <w:jc w:val="center"/>
              <w:rPr>
                <w:rFonts w:ascii="Times New Roman" w:hAnsi="Times New Roman" w:cs="Times New Roman"/>
                <w:sz w:val="20"/>
                <w:szCs w:val="20"/>
              </w:rPr>
            </w:pPr>
            <w:r w:rsidRPr="001D7135">
              <w:rPr>
                <w:rFonts w:ascii="Times New Roman" w:hAnsi="Times New Roman" w:cs="Times New Roman"/>
                <w:sz w:val="20"/>
                <w:szCs w:val="20"/>
              </w:rPr>
              <w:t>218</w:t>
            </w:r>
          </w:p>
        </w:tc>
        <w:tc>
          <w:tcPr>
            <w:tcW w:w="1080" w:type="dxa"/>
          </w:tcPr>
          <w:p w:rsidR="001D7135" w:rsidRPr="001D7135" w:rsidRDefault="001D7135" w:rsidP="00027D59">
            <w:pPr>
              <w:jc w:val="center"/>
              <w:rPr>
                <w:rFonts w:ascii="Times New Roman" w:hAnsi="Times New Roman" w:cs="Times New Roman"/>
                <w:sz w:val="20"/>
                <w:szCs w:val="20"/>
              </w:rPr>
            </w:pPr>
            <w:r w:rsidRPr="001D7135">
              <w:rPr>
                <w:rFonts w:ascii="Times New Roman" w:hAnsi="Times New Roman" w:cs="Times New Roman"/>
                <w:sz w:val="20"/>
                <w:szCs w:val="20"/>
              </w:rPr>
              <w:t>89,0</w:t>
            </w:r>
          </w:p>
        </w:tc>
        <w:tc>
          <w:tcPr>
            <w:tcW w:w="900" w:type="dxa"/>
          </w:tcPr>
          <w:p w:rsidR="001D7135" w:rsidRPr="001D7135" w:rsidRDefault="001D7135" w:rsidP="00027D59">
            <w:pPr>
              <w:jc w:val="center"/>
              <w:rPr>
                <w:rFonts w:ascii="Times New Roman" w:hAnsi="Times New Roman" w:cs="Times New Roman"/>
                <w:sz w:val="20"/>
                <w:szCs w:val="20"/>
              </w:rPr>
            </w:pPr>
            <w:r w:rsidRPr="001D7135">
              <w:rPr>
                <w:rFonts w:ascii="Times New Roman" w:hAnsi="Times New Roman" w:cs="Times New Roman"/>
                <w:sz w:val="20"/>
                <w:szCs w:val="20"/>
              </w:rPr>
              <w:t>63</w:t>
            </w:r>
          </w:p>
        </w:tc>
        <w:tc>
          <w:tcPr>
            <w:tcW w:w="1080" w:type="dxa"/>
          </w:tcPr>
          <w:p w:rsidR="001D7135" w:rsidRPr="001D7135" w:rsidRDefault="001D7135" w:rsidP="00027D59">
            <w:pPr>
              <w:jc w:val="center"/>
              <w:rPr>
                <w:rFonts w:ascii="Times New Roman" w:hAnsi="Times New Roman" w:cs="Times New Roman"/>
                <w:sz w:val="20"/>
                <w:szCs w:val="20"/>
              </w:rPr>
            </w:pPr>
            <w:r w:rsidRPr="001D7135">
              <w:rPr>
                <w:rFonts w:ascii="Times New Roman" w:hAnsi="Times New Roman" w:cs="Times New Roman"/>
                <w:sz w:val="20"/>
                <w:szCs w:val="20"/>
              </w:rPr>
              <w:t>63</w:t>
            </w:r>
          </w:p>
        </w:tc>
        <w:tc>
          <w:tcPr>
            <w:tcW w:w="1077" w:type="dxa"/>
          </w:tcPr>
          <w:p w:rsidR="001D7135" w:rsidRPr="001D7135" w:rsidRDefault="001D7135" w:rsidP="00027D59">
            <w:pPr>
              <w:jc w:val="center"/>
              <w:rPr>
                <w:rFonts w:ascii="Times New Roman" w:hAnsi="Times New Roman" w:cs="Times New Roman"/>
                <w:sz w:val="20"/>
                <w:szCs w:val="20"/>
              </w:rPr>
            </w:pPr>
            <w:r w:rsidRPr="001D7135">
              <w:rPr>
                <w:rFonts w:ascii="Times New Roman" w:hAnsi="Times New Roman" w:cs="Times New Roman"/>
                <w:sz w:val="20"/>
                <w:szCs w:val="20"/>
              </w:rPr>
              <w:t>100</w:t>
            </w:r>
          </w:p>
        </w:tc>
        <w:tc>
          <w:tcPr>
            <w:tcW w:w="875" w:type="dxa"/>
          </w:tcPr>
          <w:p w:rsidR="001D7135" w:rsidRPr="001D7135" w:rsidRDefault="001D7135" w:rsidP="00027D59">
            <w:pPr>
              <w:jc w:val="center"/>
              <w:rPr>
                <w:rFonts w:ascii="Times New Roman" w:hAnsi="Times New Roman" w:cs="Times New Roman"/>
                <w:sz w:val="20"/>
                <w:szCs w:val="20"/>
              </w:rPr>
            </w:pPr>
            <w:r w:rsidRPr="001D7135">
              <w:rPr>
                <w:rFonts w:ascii="Times New Roman" w:hAnsi="Times New Roman" w:cs="Times New Roman"/>
                <w:sz w:val="20"/>
                <w:szCs w:val="20"/>
              </w:rPr>
              <w:t>6</w:t>
            </w:r>
          </w:p>
        </w:tc>
        <w:tc>
          <w:tcPr>
            <w:tcW w:w="875" w:type="dxa"/>
          </w:tcPr>
          <w:p w:rsidR="001D7135" w:rsidRPr="001D7135" w:rsidRDefault="001D7135" w:rsidP="00027D59">
            <w:pPr>
              <w:jc w:val="center"/>
              <w:rPr>
                <w:rFonts w:ascii="Times New Roman" w:hAnsi="Times New Roman" w:cs="Times New Roman"/>
                <w:sz w:val="20"/>
                <w:szCs w:val="20"/>
              </w:rPr>
            </w:pPr>
            <w:r w:rsidRPr="001D7135">
              <w:rPr>
                <w:rFonts w:ascii="Times New Roman" w:hAnsi="Times New Roman" w:cs="Times New Roman"/>
                <w:sz w:val="20"/>
                <w:szCs w:val="20"/>
              </w:rPr>
              <w:t>6</w:t>
            </w:r>
          </w:p>
        </w:tc>
        <w:tc>
          <w:tcPr>
            <w:tcW w:w="876"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100</w:t>
            </w:r>
          </w:p>
        </w:tc>
      </w:tr>
    </w:tbl>
    <w:p w:rsidR="001D7135" w:rsidRPr="001D7135" w:rsidRDefault="001D7135" w:rsidP="001D7135">
      <w:pPr>
        <w:rPr>
          <w:rFonts w:ascii="Times New Roman" w:hAnsi="Times New Roman" w:cs="Times New Roman"/>
          <w:b/>
          <w:sz w:val="28"/>
          <w:szCs w:val="28"/>
        </w:rPr>
      </w:pPr>
      <w:r w:rsidRPr="001D7135">
        <w:rPr>
          <w:rFonts w:ascii="Times New Roman" w:hAnsi="Times New Roman" w:cs="Times New Roman"/>
          <w:b/>
          <w:sz w:val="28"/>
          <w:szCs w:val="28"/>
        </w:rPr>
        <w:t>Амбулаторная  реабилитация инвалидов.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874"/>
        <w:gridCol w:w="854"/>
        <w:gridCol w:w="1080"/>
        <w:gridCol w:w="1080"/>
        <w:gridCol w:w="900"/>
        <w:gridCol w:w="1080"/>
        <w:gridCol w:w="1077"/>
        <w:gridCol w:w="875"/>
        <w:gridCol w:w="875"/>
        <w:gridCol w:w="876"/>
      </w:tblGrid>
      <w:tr w:rsidR="001D7135" w:rsidRPr="001D7135" w:rsidTr="00027D59">
        <w:trPr>
          <w:trHeight w:val="906"/>
        </w:trPr>
        <w:tc>
          <w:tcPr>
            <w:tcW w:w="874" w:type="dxa"/>
          </w:tcPr>
          <w:p w:rsidR="001D7135" w:rsidRPr="001D7135" w:rsidRDefault="001D7135" w:rsidP="00027D59">
            <w:pPr>
              <w:rPr>
                <w:rFonts w:ascii="Times New Roman" w:hAnsi="Times New Roman" w:cs="Times New Roman"/>
                <w:sz w:val="20"/>
                <w:szCs w:val="20"/>
              </w:rPr>
            </w:pPr>
          </w:p>
        </w:tc>
        <w:tc>
          <w:tcPr>
            <w:tcW w:w="854"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 xml:space="preserve">Всего подлежит пациентов </w:t>
            </w:r>
          </w:p>
        </w:tc>
        <w:tc>
          <w:tcPr>
            <w:tcW w:w="1080"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Получили инвалиды</w:t>
            </w:r>
          </w:p>
        </w:tc>
        <w:tc>
          <w:tcPr>
            <w:tcW w:w="1080" w:type="dxa"/>
          </w:tcPr>
          <w:p w:rsidR="001D7135" w:rsidRPr="001D7135" w:rsidRDefault="001D7135" w:rsidP="00027D59">
            <w:pPr>
              <w:jc w:val="center"/>
              <w:rPr>
                <w:rFonts w:ascii="Times New Roman" w:hAnsi="Times New Roman" w:cs="Times New Roman"/>
                <w:sz w:val="20"/>
                <w:szCs w:val="20"/>
              </w:rPr>
            </w:pPr>
            <w:r w:rsidRPr="001D7135">
              <w:rPr>
                <w:rFonts w:ascii="Times New Roman" w:hAnsi="Times New Roman" w:cs="Times New Roman"/>
                <w:sz w:val="20"/>
                <w:szCs w:val="20"/>
              </w:rPr>
              <w:t>%</w:t>
            </w:r>
          </w:p>
        </w:tc>
        <w:tc>
          <w:tcPr>
            <w:tcW w:w="3057" w:type="dxa"/>
            <w:gridSpan w:val="3"/>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В т.ч. в дневном</w:t>
            </w:r>
          </w:p>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Стационаре пациентов</w:t>
            </w:r>
          </w:p>
        </w:tc>
        <w:tc>
          <w:tcPr>
            <w:tcW w:w="2626" w:type="dxa"/>
            <w:gridSpan w:val="3"/>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В т.ч. стационаре на дому</w:t>
            </w:r>
          </w:p>
        </w:tc>
      </w:tr>
      <w:tr w:rsidR="001D7135" w:rsidRPr="001D7135" w:rsidTr="00027D59">
        <w:trPr>
          <w:trHeight w:val="783"/>
        </w:trPr>
        <w:tc>
          <w:tcPr>
            <w:tcW w:w="874" w:type="dxa"/>
          </w:tcPr>
          <w:p w:rsidR="001D7135" w:rsidRPr="001D7135" w:rsidRDefault="001D7135" w:rsidP="00027D59">
            <w:pPr>
              <w:rPr>
                <w:rFonts w:ascii="Times New Roman" w:hAnsi="Times New Roman" w:cs="Times New Roman"/>
                <w:sz w:val="20"/>
                <w:szCs w:val="20"/>
              </w:rPr>
            </w:pPr>
          </w:p>
        </w:tc>
        <w:tc>
          <w:tcPr>
            <w:tcW w:w="3014" w:type="dxa"/>
            <w:gridSpan w:val="3"/>
          </w:tcPr>
          <w:p w:rsidR="001D7135" w:rsidRPr="001D7135" w:rsidRDefault="001D7135" w:rsidP="00027D59">
            <w:pPr>
              <w:rPr>
                <w:rFonts w:ascii="Times New Roman" w:hAnsi="Times New Roman" w:cs="Times New Roman"/>
                <w:sz w:val="20"/>
                <w:szCs w:val="20"/>
              </w:rPr>
            </w:pPr>
          </w:p>
        </w:tc>
        <w:tc>
          <w:tcPr>
            <w:tcW w:w="900"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Под. Пац.</w:t>
            </w:r>
          </w:p>
        </w:tc>
        <w:tc>
          <w:tcPr>
            <w:tcW w:w="1080"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получи-</w:t>
            </w:r>
          </w:p>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ло пац.</w:t>
            </w:r>
          </w:p>
        </w:tc>
        <w:tc>
          <w:tcPr>
            <w:tcW w:w="1077" w:type="dxa"/>
          </w:tcPr>
          <w:p w:rsidR="001D7135" w:rsidRPr="001D7135" w:rsidRDefault="001D7135" w:rsidP="00027D59">
            <w:pPr>
              <w:jc w:val="center"/>
              <w:rPr>
                <w:rFonts w:ascii="Times New Roman" w:hAnsi="Times New Roman" w:cs="Times New Roman"/>
                <w:sz w:val="20"/>
                <w:szCs w:val="20"/>
              </w:rPr>
            </w:pPr>
            <w:r w:rsidRPr="001D7135">
              <w:rPr>
                <w:rFonts w:ascii="Times New Roman" w:hAnsi="Times New Roman" w:cs="Times New Roman"/>
                <w:sz w:val="20"/>
                <w:szCs w:val="20"/>
              </w:rPr>
              <w:t>%</w:t>
            </w:r>
          </w:p>
        </w:tc>
        <w:tc>
          <w:tcPr>
            <w:tcW w:w="875"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Подл. Пац.</w:t>
            </w:r>
          </w:p>
        </w:tc>
        <w:tc>
          <w:tcPr>
            <w:tcW w:w="875"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полу-</w:t>
            </w:r>
          </w:p>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ч.пац.</w:t>
            </w:r>
          </w:p>
        </w:tc>
        <w:tc>
          <w:tcPr>
            <w:tcW w:w="876" w:type="dxa"/>
          </w:tcPr>
          <w:p w:rsidR="001D7135" w:rsidRPr="001D7135" w:rsidRDefault="001D7135" w:rsidP="00027D59">
            <w:pPr>
              <w:jc w:val="center"/>
              <w:rPr>
                <w:rFonts w:ascii="Times New Roman" w:hAnsi="Times New Roman" w:cs="Times New Roman"/>
                <w:sz w:val="20"/>
                <w:szCs w:val="20"/>
                <w:lang w:val="en-US"/>
              </w:rPr>
            </w:pPr>
            <w:r w:rsidRPr="001D7135">
              <w:rPr>
                <w:rFonts w:ascii="Times New Roman" w:hAnsi="Times New Roman" w:cs="Times New Roman"/>
                <w:sz w:val="20"/>
                <w:szCs w:val="20"/>
                <w:lang w:val="en-US"/>
              </w:rPr>
              <w:t>%</w:t>
            </w:r>
          </w:p>
        </w:tc>
      </w:tr>
      <w:tr w:rsidR="001D7135" w:rsidRPr="001D7135" w:rsidTr="00027D59">
        <w:trPr>
          <w:trHeight w:val="82"/>
        </w:trPr>
        <w:tc>
          <w:tcPr>
            <w:tcW w:w="874"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всего</w:t>
            </w:r>
          </w:p>
        </w:tc>
        <w:tc>
          <w:tcPr>
            <w:tcW w:w="854" w:type="dxa"/>
          </w:tcPr>
          <w:p w:rsidR="001D7135" w:rsidRPr="001D7135" w:rsidRDefault="001D7135" w:rsidP="00027D59">
            <w:pPr>
              <w:jc w:val="center"/>
              <w:rPr>
                <w:rFonts w:ascii="Times New Roman" w:hAnsi="Times New Roman" w:cs="Times New Roman"/>
                <w:sz w:val="20"/>
                <w:szCs w:val="20"/>
              </w:rPr>
            </w:pPr>
            <w:r w:rsidRPr="001D7135">
              <w:rPr>
                <w:rFonts w:ascii="Times New Roman" w:hAnsi="Times New Roman" w:cs="Times New Roman"/>
                <w:sz w:val="20"/>
                <w:szCs w:val="20"/>
              </w:rPr>
              <w:t>26</w:t>
            </w:r>
          </w:p>
        </w:tc>
        <w:tc>
          <w:tcPr>
            <w:tcW w:w="1080" w:type="dxa"/>
          </w:tcPr>
          <w:p w:rsidR="001D7135" w:rsidRPr="001D7135" w:rsidRDefault="001D7135" w:rsidP="00027D59">
            <w:pPr>
              <w:jc w:val="center"/>
              <w:rPr>
                <w:rFonts w:ascii="Times New Roman" w:hAnsi="Times New Roman" w:cs="Times New Roman"/>
                <w:sz w:val="20"/>
                <w:szCs w:val="20"/>
              </w:rPr>
            </w:pPr>
            <w:r w:rsidRPr="001D7135">
              <w:rPr>
                <w:rFonts w:ascii="Times New Roman" w:hAnsi="Times New Roman" w:cs="Times New Roman"/>
                <w:sz w:val="20"/>
                <w:szCs w:val="20"/>
              </w:rPr>
              <w:t>26</w:t>
            </w:r>
          </w:p>
        </w:tc>
        <w:tc>
          <w:tcPr>
            <w:tcW w:w="1080" w:type="dxa"/>
          </w:tcPr>
          <w:p w:rsidR="001D7135" w:rsidRPr="001D7135" w:rsidRDefault="001D7135" w:rsidP="00027D59">
            <w:pPr>
              <w:jc w:val="center"/>
              <w:rPr>
                <w:rFonts w:ascii="Times New Roman" w:hAnsi="Times New Roman" w:cs="Times New Roman"/>
                <w:sz w:val="20"/>
                <w:szCs w:val="20"/>
              </w:rPr>
            </w:pPr>
            <w:r w:rsidRPr="001D7135">
              <w:rPr>
                <w:rFonts w:ascii="Times New Roman" w:hAnsi="Times New Roman" w:cs="Times New Roman"/>
                <w:sz w:val="20"/>
                <w:szCs w:val="20"/>
              </w:rPr>
              <w:t>100</w:t>
            </w:r>
          </w:p>
        </w:tc>
        <w:tc>
          <w:tcPr>
            <w:tcW w:w="900" w:type="dxa"/>
          </w:tcPr>
          <w:p w:rsidR="001D7135" w:rsidRPr="001D7135" w:rsidRDefault="001D7135" w:rsidP="00027D59">
            <w:pPr>
              <w:jc w:val="center"/>
              <w:rPr>
                <w:rFonts w:ascii="Times New Roman" w:hAnsi="Times New Roman" w:cs="Times New Roman"/>
                <w:sz w:val="20"/>
                <w:szCs w:val="20"/>
              </w:rPr>
            </w:pPr>
            <w:r w:rsidRPr="001D7135">
              <w:rPr>
                <w:rFonts w:ascii="Times New Roman" w:hAnsi="Times New Roman" w:cs="Times New Roman"/>
                <w:sz w:val="20"/>
                <w:szCs w:val="20"/>
              </w:rPr>
              <w:t>12</w:t>
            </w:r>
          </w:p>
        </w:tc>
        <w:tc>
          <w:tcPr>
            <w:tcW w:w="1080" w:type="dxa"/>
          </w:tcPr>
          <w:p w:rsidR="001D7135" w:rsidRPr="001D7135" w:rsidRDefault="001D7135" w:rsidP="00027D59">
            <w:pPr>
              <w:jc w:val="center"/>
              <w:rPr>
                <w:rFonts w:ascii="Times New Roman" w:hAnsi="Times New Roman" w:cs="Times New Roman"/>
                <w:sz w:val="20"/>
                <w:szCs w:val="20"/>
              </w:rPr>
            </w:pPr>
            <w:r w:rsidRPr="001D7135">
              <w:rPr>
                <w:rFonts w:ascii="Times New Roman" w:hAnsi="Times New Roman" w:cs="Times New Roman"/>
                <w:sz w:val="20"/>
                <w:szCs w:val="20"/>
              </w:rPr>
              <w:t>12</w:t>
            </w:r>
          </w:p>
        </w:tc>
        <w:tc>
          <w:tcPr>
            <w:tcW w:w="1077" w:type="dxa"/>
          </w:tcPr>
          <w:p w:rsidR="001D7135" w:rsidRPr="001D7135" w:rsidRDefault="001D7135" w:rsidP="00027D59">
            <w:pPr>
              <w:jc w:val="center"/>
              <w:rPr>
                <w:rFonts w:ascii="Times New Roman" w:hAnsi="Times New Roman" w:cs="Times New Roman"/>
                <w:sz w:val="20"/>
                <w:szCs w:val="20"/>
              </w:rPr>
            </w:pPr>
            <w:r w:rsidRPr="001D7135">
              <w:rPr>
                <w:rFonts w:ascii="Times New Roman" w:hAnsi="Times New Roman" w:cs="Times New Roman"/>
                <w:sz w:val="20"/>
                <w:szCs w:val="20"/>
              </w:rPr>
              <w:t>100</w:t>
            </w:r>
          </w:p>
        </w:tc>
        <w:tc>
          <w:tcPr>
            <w:tcW w:w="875" w:type="dxa"/>
          </w:tcPr>
          <w:p w:rsidR="001D7135" w:rsidRPr="001D7135" w:rsidRDefault="001D7135" w:rsidP="00027D59">
            <w:pPr>
              <w:jc w:val="center"/>
              <w:rPr>
                <w:rFonts w:ascii="Times New Roman" w:hAnsi="Times New Roman" w:cs="Times New Roman"/>
                <w:sz w:val="20"/>
                <w:szCs w:val="20"/>
              </w:rPr>
            </w:pPr>
            <w:r w:rsidRPr="001D7135">
              <w:rPr>
                <w:rFonts w:ascii="Times New Roman" w:hAnsi="Times New Roman" w:cs="Times New Roman"/>
                <w:sz w:val="20"/>
                <w:szCs w:val="20"/>
              </w:rPr>
              <w:t>4</w:t>
            </w:r>
          </w:p>
        </w:tc>
        <w:tc>
          <w:tcPr>
            <w:tcW w:w="875" w:type="dxa"/>
          </w:tcPr>
          <w:p w:rsidR="001D7135" w:rsidRPr="001D7135" w:rsidRDefault="001D7135" w:rsidP="00027D59">
            <w:pPr>
              <w:jc w:val="center"/>
              <w:rPr>
                <w:rFonts w:ascii="Times New Roman" w:hAnsi="Times New Roman" w:cs="Times New Roman"/>
                <w:sz w:val="20"/>
                <w:szCs w:val="20"/>
              </w:rPr>
            </w:pPr>
            <w:r w:rsidRPr="001D7135">
              <w:rPr>
                <w:rFonts w:ascii="Times New Roman" w:hAnsi="Times New Roman" w:cs="Times New Roman"/>
                <w:sz w:val="20"/>
                <w:szCs w:val="20"/>
              </w:rPr>
              <w:t>4</w:t>
            </w:r>
          </w:p>
        </w:tc>
        <w:tc>
          <w:tcPr>
            <w:tcW w:w="876"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100</w:t>
            </w:r>
          </w:p>
        </w:tc>
      </w:tr>
    </w:tbl>
    <w:p w:rsidR="001D7135" w:rsidRPr="001D7135" w:rsidRDefault="001D7135" w:rsidP="001D7135">
      <w:pPr>
        <w:rPr>
          <w:rFonts w:ascii="Times New Roman" w:hAnsi="Times New Roman" w:cs="Times New Roman"/>
          <w:b/>
          <w:sz w:val="28"/>
          <w:szCs w:val="28"/>
        </w:rPr>
      </w:pPr>
      <w:r w:rsidRPr="001D7135">
        <w:rPr>
          <w:rFonts w:ascii="Times New Roman" w:hAnsi="Times New Roman" w:cs="Times New Roman"/>
          <w:b/>
          <w:sz w:val="28"/>
          <w:szCs w:val="28"/>
        </w:rPr>
        <w:t>Стационарная реабилитация пациентов.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874"/>
        <w:gridCol w:w="854"/>
        <w:gridCol w:w="1080"/>
        <w:gridCol w:w="1080"/>
        <w:gridCol w:w="900"/>
        <w:gridCol w:w="1080"/>
        <w:gridCol w:w="1077"/>
        <w:gridCol w:w="875"/>
        <w:gridCol w:w="875"/>
        <w:gridCol w:w="876"/>
      </w:tblGrid>
      <w:tr w:rsidR="001D7135" w:rsidRPr="001D7135" w:rsidTr="00027D59">
        <w:trPr>
          <w:trHeight w:val="906"/>
        </w:trPr>
        <w:tc>
          <w:tcPr>
            <w:tcW w:w="874" w:type="dxa"/>
          </w:tcPr>
          <w:p w:rsidR="001D7135" w:rsidRPr="001D7135" w:rsidRDefault="001D7135" w:rsidP="00027D59">
            <w:pPr>
              <w:rPr>
                <w:rFonts w:ascii="Times New Roman" w:hAnsi="Times New Roman" w:cs="Times New Roman"/>
                <w:sz w:val="20"/>
                <w:szCs w:val="20"/>
              </w:rPr>
            </w:pPr>
          </w:p>
        </w:tc>
        <w:tc>
          <w:tcPr>
            <w:tcW w:w="854"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 xml:space="preserve">Всего подлежит пациентов </w:t>
            </w:r>
          </w:p>
        </w:tc>
        <w:tc>
          <w:tcPr>
            <w:tcW w:w="1080"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Получили пациентов</w:t>
            </w:r>
          </w:p>
        </w:tc>
        <w:tc>
          <w:tcPr>
            <w:tcW w:w="1080" w:type="dxa"/>
          </w:tcPr>
          <w:p w:rsidR="001D7135" w:rsidRPr="001D7135" w:rsidRDefault="001D7135" w:rsidP="00027D59">
            <w:pPr>
              <w:jc w:val="center"/>
              <w:rPr>
                <w:rFonts w:ascii="Times New Roman" w:hAnsi="Times New Roman" w:cs="Times New Roman"/>
                <w:sz w:val="20"/>
                <w:szCs w:val="20"/>
              </w:rPr>
            </w:pPr>
            <w:r w:rsidRPr="001D7135">
              <w:rPr>
                <w:rFonts w:ascii="Times New Roman" w:hAnsi="Times New Roman" w:cs="Times New Roman"/>
                <w:sz w:val="20"/>
                <w:szCs w:val="20"/>
              </w:rPr>
              <w:t>%</w:t>
            </w:r>
          </w:p>
        </w:tc>
        <w:tc>
          <w:tcPr>
            <w:tcW w:w="3057" w:type="dxa"/>
            <w:gridSpan w:val="3"/>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В т.ч. в дневном</w:t>
            </w:r>
          </w:p>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Стационаре пациентов</w:t>
            </w:r>
          </w:p>
        </w:tc>
        <w:tc>
          <w:tcPr>
            <w:tcW w:w="2626" w:type="dxa"/>
            <w:gridSpan w:val="3"/>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В т.ч. стационаре на дому</w:t>
            </w:r>
          </w:p>
        </w:tc>
      </w:tr>
      <w:tr w:rsidR="001D7135" w:rsidRPr="001D7135" w:rsidTr="00027D59">
        <w:trPr>
          <w:trHeight w:val="783"/>
        </w:trPr>
        <w:tc>
          <w:tcPr>
            <w:tcW w:w="874" w:type="dxa"/>
          </w:tcPr>
          <w:p w:rsidR="001D7135" w:rsidRPr="001D7135" w:rsidRDefault="001D7135" w:rsidP="00027D59">
            <w:pPr>
              <w:rPr>
                <w:rFonts w:ascii="Times New Roman" w:hAnsi="Times New Roman" w:cs="Times New Roman"/>
                <w:sz w:val="20"/>
                <w:szCs w:val="20"/>
              </w:rPr>
            </w:pPr>
          </w:p>
        </w:tc>
        <w:tc>
          <w:tcPr>
            <w:tcW w:w="3014" w:type="dxa"/>
            <w:gridSpan w:val="3"/>
          </w:tcPr>
          <w:p w:rsidR="001D7135" w:rsidRPr="001D7135" w:rsidRDefault="001D7135" w:rsidP="00027D59">
            <w:pPr>
              <w:rPr>
                <w:rFonts w:ascii="Times New Roman" w:hAnsi="Times New Roman" w:cs="Times New Roman"/>
                <w:sz w:val="20"/>
                <w:szCs w:val="20"/>
              </w:rPr>
            </w:pPr>
          </w:p>
        </w:tc>
        <w:tc>
          <w:tcPr>
            <w:tcW w:w="900"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Под. Пац.</w:t>
            </w:r>
          </w:p>
        </w:tc>
        <w:tc>
          <w:tcPr>
            <w:tcW w:w="1080"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получи-</w:t>
            </w:r>
          </w:p>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ло пац.</w:t>
            </w:r>
          </w:p>
        </w:tc>
        <w:tc>
          <w:tcPr>
            <w:tcW w:w="1077" w:type="dxa"/>
          </w:tcPr>
          <w:p w:rsidR="001D7135" w:rsidRPr="001D7135" w:rsidRDefault="001D7135" w:rsidP="00027D59">
            <w:pPr>
              <w:jc w:val="center"/>
              <w:rPr>
                <w:rFonts w:ascii="Times New Roman" w:hAnsi="Times New Roman" w:cs="Times New Roman"/>
                <w:sz w:val="20"/>
                <w:szCs w:val="20"/>
              </w:rPr>
            </w:pPr>
            <w:r w:rsidRPr="001D7135">
              <w:rPr>
                <w:rFonts w:ascii="Times New Roman" w:hAnsi="Times New Roman" w:cs="Times New Roman"/>
                <w:sz w:val="20"/>
                <w:szCs w:val="20"/>
              </w:rPr>
              <w:t>%</w:t>
            </w:r>
          </w:p>
        </w:tc>
        <w:tc>
          <w:tcPr>
            <w:tcW w:w="875"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Подл. Пац.</w:t>
            </w:r>
          </w:p>
        </w:tc>
        <w:tc>
          <w:tcPr>
            <w:tcW w:w="875"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полу-</w:t>
            </w:r>
          </w:p>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ч.пац.</w:t>
            </w:r>
          </w:p>
        </w:tc>
        <w:tc>
          <w:tcPr>
            <w:tcW w:w="876" w:type="dxa"/>
          </w:tcPr>
          <w:p w:rsidR="001D7135" w:rsidRPr="001D7135" w:rsidRDefault="001D7135" w:rsidP="00027D59">
            <w:pPr>
              <w:jc w:val="center"/>
              <w:rPr>
                <w:rFonts w:ascii="Times New Roman" w:hAnsi="Times New Roman" w:cs="Times New Roman"/>
                <w:sz w:val="20"/>
                <w:szCs w:val="20"/>
                <w:lang w:val="en-US"/>
              </w:rPr>
            </w:pPr>
            <w:r w:rsidRPr="001D7135">
              <w:rPr>
                <w:rFonts w:ascii="Times New Roman" w:hAnsi="Times New Roman" w:cs="Times New Roman"/>
                <w:sz w:val="20"/>
                <w:szCs w:val="20"/>
                <w:lang w:val="en-US"/>
              </w:rPr>
              <w:t>%</w:t>
            </w:r>
          </w:p>
        </w:tc>
      </w:tr>
      <w:tr w:rsidR="001D7135" w:rsidRPr="001D7135" w:rsidTr="00027D59">
        <w:trPr>
          <w:trHeight w:val="82"/>
        </w:trPr>
        <w:tc>
          <w:tcPr>
            <w:tcW w:w="874"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всего</w:t>
            </w:r>
          </w:p>
        </w:tc>
        <w:tc>
          <w:tcPr>
            <w:tcW w:w="854" w:type="dxa"/>
          </w:tcPr>
          <w:p w:rsidR="001D7135" w:rsidRPr="001D7135" w:rsidRDefault="001D7135" w:rsidP="00027D59">
            <w:pPr>
              <w:jc w:val="center"/>
              <w:rPr>
                <w:rFonts w:ascii="Times New Roman" w:hAnsi="Times New Roman" w:cs="Times New Roman"/>
                <w:sz w:val="20"/>
                <w:szCs w:val="20"/>
              </w:rPr>
            </w:pPr>
            <w:r w:rsidRPr="001D7135">
              <w:rPr>
                <w:rFonts w:ascii="Times New Roman" w:hAnsi="Times New Roman" w:cs="Times New Roman"/>
                <w:sz w:val="20"/>
                <w:szCs w:val="20"/>
              </w:rPr>
              <w:t>45</w:t>
            </w:r>
          </w:p>
        </w:tc>
        <w:tc>
          <w:tcPr>
            <w:tcW w:w="1080" w:type="dxa"/>
          </w:tcPr>
          <w:p w:rsidR="001D7135" w:rsidRPr="001D7135" w:rsidRDefault="001D7135" w:rsidP="00027D59">
            <w:pPr>
              <w:jc w:val="center"/>
              <w:rPr>
                <w:rFonts w:ascii="Times New Roman" w:hAnsi="Times New Roman" w:cs="Times New Roman"/>
                <w:sz w:val="20"/>
                <w:szCs w:val="20"/>
              </w:rPr>
            </w:pPr>
            <w:r w:rsidRPr="001D7135">
              <w:rPr>
                <w:rFonts w:ascii="Times New Roman" w:hAnsi="Times New Roman" w:cs="Times New Roman"/>
                <w:sz w:val="20"/>
                <w:szCs w:val="20"/>
              </w:rPr>
              <w:t>45</w:t>
            </w:r>
          </w:p>
        </w:tc>
        <w:tc>
          <w:tcPr>
            <w:tcW w:w="1080" w:type="dxa"/>
          </w:tcPr>
          <w:p w:rsidR="001D7135" w:rsidRPr="001D7135" w:rsidRDefault="001D7135" w:rsidP="00027D59">
            <w:pPr>
              <w:jc w:val="center"/>
              <w:rPr>
                <w:rFonts w:ascii="Times New Roman" w:hAnsi="Times New Roman" w:cs="Times New Roman"/>
                <w:sz w:val="20"/>
                <w:szCs w:val="20"/>
              </w:rPr>
            </w:pPr>
            <w:r w:rsidRPr="001D7135">
              <w:rPr>
                <w:rFonts w:ascii="Times New Roman" w:hAnsi="Times New Roman" w:cs="Times New Roman"/>
                <w:sz w:val="20"/>
                <w:szCs w:val="20"/>
              </w:rPr>
              <w:t>100</w:t>
            </w:r>
          </w:p>
        </w:tc>
        <w:tc>
          <w:tcPr>
            <w:tcW w:w="900" w:type="dxa"/>
          </w:tcPr>
          <w:p w:rsidR="001D7135" w:rsidRPr="001D7135" w:rsidRDefault="001D7135" w:rsidP="00027D59">
            <w:pPr>
              <w:jc w:val="center"/>
              <w:rPr>
                <w:rFonts w:ascii="Times New Roman" w:hAnsi="Times New Roman" w:cs="Times New Roman"/>
                <w:sz w:val="20"/>
                <w:szCs w:val="20"/>
                <w:lang w:val="en-US"/>
              </w:rPr>
            </w:pPr>
          </w:p>
        </w:tc>
        <w:tc>
          <w:tcPr>
            <w:tcW w:w="1080" w:type="dxa"/>
          </w:tcPr>
          <w:p w:rsidR="001D7135" w:rsidRPr="001D7135" w:rsidRDefault="001D7135" w:rsidP="00027D59">
            <w:pPr>
              <w:jc w:val="center"/>
              <w:rPr>
                <w:rFonts w:ascii="Times New Roman" w:hAnsi="Times New Roman" w:cs="Times New Roman"/>
                <w:sz w:val="20"/>
                <w:szCs w:val="20"/>
                <w:lang w:val="en-US"/>
              </w:rPr>
            </w:pPr>
          </w:p>
        </w:tc>
        <w:tc>
          <w:tcPr>
            <w:tcW w:w="1077" w:type="dxa"/>
          </w:tcPr>
          <w:p w:rsidR="001D7135" w:rsidRPr="001D7135" w:rsidRDefault="001D7135" w:rsidP="00027D59">
            <w:pPr>
              <w:jc w:val="center"/>
              <w:rPr>
                <w:rFonts w:ascii="Times New Roman" w:hAnsi="Times New Roman" w:cs="Times New Roman"/>
                <w:sz w:val="20"/>
                <w:szCs w:val="20"/>
                <w:lang w:val="en-US"/>
              </w:rPr>
            </w:pPr>
          </w:p>
        </w:tc>
        <w:tc>
          <w:tcPr>
            <w:tcW w:w="875" w:type="dxa"/>
          </w:tcPr>
          <w:p w:rsidR="001D7135" w:rsidRPr="001D7135" w:rsidRDefault="001D7135" w:rsidP="00027D59">
            <w:pPr>
              <w:jc w:val="center"/>
              <w:rPr>
                <w:rFonts w:ascii="Times New Roman" w:hAnsi="Times New Roman" w:cs="Times New Roman"/>
                <w:sz w:val="20"/>
                <w:szCs w:val="20"/>
              </w:rPr>
            </w:pPr>
          </w:p>
        </w:tc>
        <w:tc>
          <w:tcPr>
            <w:tcW w:w="875" w:type="dxa"/>
          </w:tcPr>
          <w:p w:rsidR="001D7135" w:rsidRPr="001D7135" w:rsidRDefault="001D7135" w:rsidP="00027D59">
            <w:pPr>
              <w:jc w:val="center"/>
              <w:rPr>
                <w:rFonts w:ascii="Times New Roman" w:hAnsi="Times New Roman" w:cs="Times New Roman"/>
                <w:sz w:val="20"/>
                <w:szCs w:val="20"/>
              </w:rPr>
            </w:pPr>
          </w:p>
        </w:tc>
        <w:tc>
          <w:tcPr>
            <w:tcW w:w="876" w:type="dxa"/>
          </w:tcPr>
          <w:p w:rsidR="001D7135" w:rsidRPr="001D7135" w:rsidRDefault="001D7135" w:rsidP="00027D59">
            <w:pPr>
              <w:rPr>
                <w:rFonts w:ascii="Times New Roman" w:hAnsi="Times New Roman" w:cs="Times New Roman"/>
                <w:sz w:val="20"/>
                <w:szCs w:val="20"/>
              </w:rPr>
            </w:pPr>
          </w:p>
        </w:tc>
      </w:tr>
    </w:tbl>
    <w:p w:rsidR="001D7135" w:rsidRPr="001D7135" w:rsidRDefault="001D7135" w:rsidP="001D7135">
      <w:pPr>
        <w:rPr>
          <w:rFonts w:ascii="Times New Roman" w:hAnsi="Times New Roman" w:cs="Times New Roman"/>
          <w:b/>
          <w:sz w:val="28"/>
          <w:szCs w:val="28"/>
        </w:rPr>
      </w:pPr>
      <w:r w:rsidRPr="001D7135">
        <w:rPr>
          <w:rFonts w:ascii="Times New Roman" w:hAnsi="Times New Roman" w:cs="Times New Roman"/>
          <w:b/>
          <w:sz w:val="28"/>
          <w:szCs w:val="28"/>
        </w:rPr>
        <w:t>Стационарная   реабилитация инвалидов.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874"/>
        <w:gridCol w:w="854"/>
        <w:gridCol w:w="1080"/>
        <w:gridCol w:w="1080"/>
        <w:gridCol w:w="900"/>
        <w:gridCol w:w="1080"/>
        <w:gridCol w:w="1077"/>
        <w:gridCol w:w="875"/>
        <w:gridCol w:w="875"/>
        <w:gridCol w:w="876"/>
      </w:tblGrid>
      <w:tr w:rsidR="001D7135" w:rsidRPr="001D7135" w:rsidTr="00027D59">
        <w:trPr>
          <w:trHeight w:val="906"/>
        </w:trPr>
        <w:tc>
          <w:tcPr>
            <w:tcW w:w="874" w:type="dxa"/>
          </w:tcPr>
          <w:p w:rsidR="001D7135" w:rsidRPr="001D7135" w:rsidRDefault="001D7135" w:rsidP="00027D59">
            <w:pPr>
              <w:rPr>
                <w:rFonts w:ascii="Times New Roman" w:hAnsi="Times New Roman" w:cs="Times New Roman"/>
                <w:sz w:val="20"/>
                <w:szCs w:val="20"/>
              </w:rPr>
            </w:pPr>
          </w:p>
        </w:tc>
        <w:tc>
          <w:tcPr>
            <w:tcW w:w="854"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 xml:space="preserve">Всего подлежит пациентов </w:t>
            </w:r>
          </w:p>
        </w:tc>
        <w:tc>
          <w:tcPr>
            <w:tcW w:w="1080"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Получили инвалиды</w:t>
            </w:r>
          </w:p>
        </w:tc>
        <w:tc>
          <w:tcPr>
            <w:tcW w:w="1080" w:type="dxa"/>
          </w:tcPr>
          <w:p w:rsidR="001D7135" w:rsidRPr="001D7135" w:rsidRDefault="001D7135" w:rsidP="00027D59">
            <w:pPr>
              <w:jc w:val="center"/>
              <w:rPr>
                <w:rFonts w:ascii="Times New Roman" w:hAnsi="Times New Roman" w:cs="Times New Roman"/>
                <w:sz w:val="20"/>
                <w:szCs w:val="20"/>
              </w:rPr>
            </w:pPr>
            <w:r w:rsidRPr="001D7135">
              <w:rPr>
                <w:rFonts w:ascii="Times New Roman" w:hAnsi="Times New Roman" w:cs="Times New Roman"/>
                <w:sz w:val="20"/>
                <w:szCs w:val="20"/>
              </w:rPr>
              <w:t>%</w:t>
            </w:r>
          </w:p>
        </w:tc>
        <w:tc>
          <w:tcPr>
            <w:tcW w:w="3057" w:type="dxa"/>
            <w:gridSpan w:val="3"/>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В т.ч. в дневном</w:t>
            </w:r>
          </w:p>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Стационаре пациентов</w:t>
            </w:r>
          </w:p>
        </w:tc>
        <w:tc>
          <w:tcPr>
            <w:tcW w:w="2626" w:type="dxa"/>
            <w:gridSpan w:val="3"/>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В т.ч. стационаре на дому</w:t>
            </w:r>
          </w:p>
        </w:tc>
      </w:tr>
      <w:tr w:rsidR="001D7135" w:rsidRPr="001D7135" w:rsidTr="00027D59">
        <w:trPr>
          <w:trHeight w:val="783"/>
        </w:trPr>
        <w:tc>
          <w:tcPr>
            <w:tcW w:w="874" w:type="dxa"/>
          </w:tcPr>
          <w:p w:rsidR="001D7135" w:rsidRPr="001D7135" w:rsidRDefault="001D7135" w:rsidP="00027D59">
            <w:pPr>
              <w:rPr>
                <w:rFonts w:ascii="Times New Roman" w:hAnsi="Times New Roman" w:cs="Times New Roman"/>
                <w:sz w:val="20"/>
                <w:szCs w:val="20"/>
              </w:rPr>
            </w:pPr>
          </w:p>
        </w:tc>
        <w:tc>
          <w:tcPr>
            <w:tcW w:w="3014" w:type="dxa"/>
            <w:gridSpan w:val="3"/>
          </w:tcPr>
          <w:p w:rsidR="001D7135" w:rsidRPr="001D7135" w:rsidRDefault="001D7135" w:rsidP="00027D59">
            <w:pPr>
              <w:rPr>
                <w:rFonts w:ascii="Times New Roman" w:hAnsi="Times New Roman" w:cs="Times New Roman"/>
                <w:sz w:val="20"/>
                <w:szCs w:val="20"/>
              </w:rPr>
            </w:pPr>
          </w:p>
        </w:tc>
        <w:tc>
          <w:tcPr>
            <w:tcW w:w="900"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Под. Пац.</w:t>
            </w:r>
          </w:p>
        </w:tc>
        <w:tc>
          <w:tcPr>
            <w:tcW w:w="1080"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получи-</w:t>
            </w:r>
          </w:p>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ло пац.</w:t>
            </w:r>
          </w:p>
        </w:tc>
        <w:tc>
          <w:tcPr>
            <w:tcW w:w="1077" w:type="dxa"/>
          </w:tcPr>
          <w:p w:rsidR="001D7135" w:rsidRPr="001D7135" w:rsidRDefault="001D7135" w:rsidP="00027D59">
            <w:pPr>
              <w:jc w:val="center"/>
              <w:rPr>
                <w:rFonts w:ascii="Times New Roman" w:hAnsi="Times New Roman" w:cs="Times New Roman"/>
                <w:sz w:val="20"/>
                <w:szCs w:val="20"/>
              </w:rPr>
            </w:pPr>
            <w:r w:rsidRPr="001D7135">
              <w:rPr>
                <w:rFonts w:ascii="Times New Roman" w:hAnsi="Times New Roman" w:cs="Times New Roman"/>
                <w:sz w:val="20"/>
                <w:szCs w:val="20"/>
              </w:rPr>
              <w:t>%</w:t>
            </w:r>
          </w:p>
        </w:tc>
        <w:tc>
          <w:tcPr>
            <w:tcW w:w="875"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Подл. Пац.</w:t>
            </w:r>
          </w:p>
        </w:tc>
        <w:tc>
          <w:tcPr>
            <w:tcW w:w="875"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полу-</w:t>
            </w:r>
          </w:p>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ч.пац.</w:t>
            </w:r>
          </w:p>
        </w:tc>
        <w:tc>
          <w:tcPr>
            <w:tcW w:w="876" w:type="dxa"/>
          </w:tcPr>
          <w:p w:rsidR="001D7135" w:rsidRPr="001D7135" w:rsidRDefault="001D7135" w:rsidP="00027D59">
            <w:pPr>
              <w:jc w:val="center"/>
              <w:rPr>
                <w:rFonts w:ascii="Times New Roman" w:hAnsi="Times New Roman" w:cs="Times New Roman"/>
                <w:sz w:val="20"/>
                <w:szCs w:val="20"/>
                <w:lang w:val="en-US"/>
              </w:rPr>
            </w:pPr>
            <w:r w:rsidRPr="001D7135">
              <w:rPr>
                <w:rFonts w:ascii="Times New Roman" w:hAnsi="Times New Roman" w:cs="Times New Roman"/>
                <w:sz w:val="20"/>
                <w:szCs w:val="20"/>
                <w:lang w:val="en-US"/>
              </w:rPr>
              <w:t>%</w:t>
            </w:r>
          </w:p>
        </w:tc>
      </w:tr>
      <w:tr w:rsidR="001D7135" w:rsidRPr="001D7135" w:rsidTr="00027D59">
        <w:trPr>
          <w:trHeight w:val="82"/>
        </w:trPr>
        <w:tc>
          <w:tcPr>
            <w:tcW w:w="874"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всего</w:t>
            </w:r>
          </w:p>
        </w:tc>
        <w:tc>
          <w:tcPr>
            <w:tcW w:w="854" w:type="dxa"/>
          </w:tcPr>
          <w:p w:rsidR="001D7135" w:rsidRPr="001D7135" w:rsidRDefault="001D7135" w:rsidP="00027D59">
            <w:pPr>
              <w:jc w:val="center"/>
              <w:rPr>
                <w:rFonts w:ascii="Times New Roman" w:hAnsi="Times New Roman" w:cs="Times New Roman"/>
                <w:sz w:val="20"/>
                <w:szCs w:val="20"/>
              </w:rPr>
            </w:pPr>
            <w:r w:rsidRPr="001D7135">
              <w:rPr>
                <w:rFonts w:ascii="Times New Roman" w:hAnsi="Times New Roman" w:cs="Times New Roman"/>
                <w:sz w:val="20"/>
                <w:szCs w:val="20"/>
              </w:rPr>
              <w:t>22</w:t>
            </w:r>
          </w:p>
        </w:tc>
        <w:tc>
          <w:tcPr>
            <w:tcW w:w="1080" w:type="dxa"/>
          </w:tcPr>
          <w:p w:rsidR="001D7135" w:rsidRPr="001D7135" w:rsidRDefault="001D7135" w:rsidP="00027D59">
            <w:pPr>
              <w:jc w:val="center"/>
              <w:rPr>
                <w:rFonts w:ascii="Times New Roman" w:hAnsi="Times New Roman" w:cs="Times New Roman"/>
                <w:sz w:val="20"/>
                <w:szCs w:val="20"/>
              </w:rPr>
            </w:pPr>
            <w:r w:rsidRPr="001D7135">
              <w:rPr>
                <w:rFonts w:ascii="Times New Roman" w:hAnsi="Times New Roman" w:cs="Times New Roman"/>
                <w:sz w:val="20"/>
                <w:szCs w:val="20"/>
              </w:rPr>
              <w:t>22</w:t>
            </w:r>
          </w:p>
        </w:tc>
        <w:tc>
          <w:tcPr>
            <w:tcW w:w="1080" w:type="dxa"/>
          </w:tcPr>
          <w:p w:rsidR="001D7135" w:rsidRPr="001D7135" w:rsidRDefault="001D7135" w:rsidP="00027D59">
            <w:pPr>
              <w:jc w:val="center"/>
              <w:rPr>
                <w:rFonts w:ascii="Times New Roman" w:hAnsi="Times New Roman" w:cs="Times New Roman"/>
                <w:sz w:val="20"/>
                <w:szCs w:val="20"/>
              </w:rPr>
            </w:pPr>
            <w:r w:rsidRPr="001D7135">
              <w:rPr>
                <w:rFonts w:ascii="Times New Roman" w:hAnsi="Times New Roman" w:cs="Times New Roman"/>
                <w:sz w:val="20"/>
                <w:szCs w:val="20"/>
              </w:rPr>
              <w:t>100</w:t>
            </w:r>
          </w:p>
        </w:tc>
        <w:tc>
          <w:tcPr>
            <w:tcW w:w="900" w:type="dxa"/>
          </w:tcPr>
          <w:p w:rsidR="001D7135" w:rsidRPr="001D7135" w:rsidRDefault="001D7135" w:rsidP="00027D59">
            <w:pPr>
              <w:jc w:val="center"/>
              <w:rPr>
                <w:rFonts w:ascii="Times New Roman" w:hAnsi="Times New Roman" w:cs="Times New Roman"/>
                <w:sz w:val="20"/>
                <w:szCs w:val="20"/>
                <w:lang w:val="en-US"/>
              </w:rPr>
            </w:pPr>
          </w:p>
        </w:tc>
        <w:tc>
          <w:tcPr>
            <w:tcW w:w="1080" w:type="dxa"/>
          </w:tcPr>
          <w:p w:rsidR="001D7135" w:rsidRPr="001D7135" w:rsidRDefault="001D7135" w:rsidP="00027D59">
            <w:pPr>
              <w:jc w:val="center"/>
              <w:rPr>
                <w:rFonts w:ascii="Times New Roman" w:hAnsi="Times New Roman" w:cs="Times New Roman"/>
                <w:sz w:val="20"/>
                <w:szCs w:val="20"/>
                <w:lang w:val="en-US"/>
              </w:rPr>
            </w:pPr>
          </w:p>
        </w:tc>
        <w:tc>
          <w:tcPr>
            <w:tcW w:w="1077" w:type="dxa"/>
          </w:tcPr>
          <w:p w:rsidR="001D7135" w:rsidRPr="001D7135" w:rsidRDefault="001D7135" w:rsidP="00027D59">
            <w:pPr>
              <w:jc w:val="center"/>
              <w:rPr>
                <w:rFonts w:ascii="Times New Roman" w:hAnsi="Times New Roman" w:cs="Times New Roman"/>
                <w:sz w:val="20"/>
                <w:szCs w:val="20"/>
                <w:lang w:val="en-US"/>
              </w:rPr>
            </w:pPr>
          </w:p>
        </w:tc>
        <w:tc>
          <w:tcPr>
            <w:tcW w:w="875" w:type="dxa"/>
          </w:tcPr>
          <w:p w:rsidR="001D7135" w:rsidRPr="001D7135" w:rsidRDefault="001D7135" w:rsidP="00027D59">
            <w:pPr>
              <w:jc w:val="center"/>
              <w:rPr>
                <w:rFonts w:ascii="Times New Roman" w:hAnsi="Times New Roman" w:cs="Times New Roman"/>
                <w:sz w:val="20"/>
                <w:szCs w:val="20"/>
              </w:rPr>
            </w:pPr>
          </w:p>
        </w:tc>
        <w:tc>
          <w:tcPr>
            <w:tcW w:w="875" w:type="dxa"/>
          </w:tcPr>
          <w:p w:rsidR="001D7135" w:rsidRPr="001D7135" w:rsidRDefault="001D7135" w:rsidP="00027D59">
            <w:pPr>
              <w:jc w:val="center"/>
              <w:rPr>
                <w:rFonts w:ascii="Times New Roman" w:hAnsi="Times New Roman" w:cs="Times New Roman"/>
                <w:sz w:val="20"/>
                <w:szCs w:val="20"/>
              </w:rPr>
            </w:pPr>
          </w:p>
        </w:tc>
        <w:tc>
          <w:tcPr>
            <w:tcW w:w="876" w:type="dxa"/>
          </w:tcPr>
          <w:p w:rsidR="001D7135" w:rsidRPr="001D7135" w:rsidRDefault="001D7135" w:rsidP="00027D59">
            <w:pPr>
              <w:rPr>
                <w:rFonts w:ascii="Times New Roman" w:hAnsi="Times New Roman" w:cs="Times New Roman"/>
                <w:sz w:val="20"/>
                <w:szCs w:val="20"/>
              </w:rPr>
            </w:pPr>
          </w:p>
        </w:tc>
      </w:tr>
    </w:tbl>
    <w:p w:rsidR="001D7135" w:rsidRPr="001D7135" w:rsidRDefault="001D7135" w:rsidP="001D7135">
      <w:pPr>
        <w:rPr>
          <w:rFonts w:ascii="Times New Roman" w:hAnsi="Times New Roman" w:cs="Times New Roman"/>
          <w:sz w:val="20"/>
          <w:szCs w:val="20"/>
        </w:rPr>
      </w:pPr>
    </w:p>
    <w:p w:rsidR="001D7135" w:rsidRPr="001D7135" w:rsidRDefault="001D7135" w:rsidP="001D7135">
      <w:pPr>
        <w:rPr>
          <w:rFonts w:ascii="Times New Roman" w:hAnsi="Times New Roman" w:cs="Times New Roman"/>
          <w:b/>
          <w:sz w:val="28"/>
          <w:szCs w:val="28"/>
        </w:rPr>
      </w:pPr>
      <w:r w:rsidRPr="001D7135">
        <w:rPr>
          <w:rFonts w:ascii="Times New Roman" w:hAnsi="Times New Roman" w:cs="Times New Roman"/>
          <w:b/>
          <w:sz w:val="28"/>
          <w:szCs w:val="28"/>
        </w:rPr>
        <w:t>Санаторно  –  курортная   реабилитация пациентов.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874"/>
        <w:gridCol w:w="854"/>
        <w:gridCol w:w="1080"/>
        <w:gridCol w:w="1080"/>
        <w:gridCol w:w="900"/>
        <w:gridCol w:w="1080"/>
        <w:gridCol w:w="1077"/>
        <w:gridCol w:w="875"/>
        <w:gridCol w:w="875"/>
        <w:gridCol w:w="876"/>
      </w:tblGrid>
      <w:tr w:rsidR="001D7135" w:rsidRPr="001D7135" w:rsidTr="00027D59">
        <w:trPr>
          <w:trHeight w:val="906"/>
        </w:trPr>
        <w:tc>
          <w:tcPr>
            <w:tcW w:w="874" w:type="dxa"/>
          </w:tcPr>
          <w:p w:rsidR="001D7135" w:rsidRPr="001D7135" w:rsidRDefault="001D7135" w:rsidP="00027D59">
            <w:pPr>
              <w:rPr>
                <w:rFonts w:ascii="Times New Roman" w:hAnsi="Times New Roman" w:cs="Times New Roman"/>
                <w:sz w:val="20"/>
                <w:szCs w:val="20"/>
              </w:rPr>
            </w:pPr>
          </w:p>
        </w:tc>
        <w:tc>
          <w:tcPr>
            <w:tcW w:w="854"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 xml:space="preserve">Всего подлежит пациентов </w:t>
            </w:r>
          </w:p>
        </w:tc>
        <w:tc>
          <w:tcPr>
            <w:tcW w:w="1080"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Получили пациентов</w:t>
            </w:r>
          </w:p>
        </w:tc>
        <w:tc>
          <w:tcPr>
            <w:tcW w:w="1080" w:type="dxa"/>
          </w:tcPr>
          <w:p w:rsidR="001D7135" w:rsidRPr="001D7135" w:rsidRDefault="001D7135" w:rsidP="00027D59">
            <w:pPr>
              <w:jc w:val="center"/>
              <w:rPr>
                <w:rFonts w:ascii="Times New Roman" w:hAnsi="Times New Roman" w:cs="Times New Roman"/>
                <w:sz w:val="20"/>
                <w:szCs w:val="20"/>
              </w:rPr>
            </w:pPr>
            <w:r w:rsidRPr="001D7135">
              <w:rPr>
                <w:rFonts w:ascii="Times New Roman" w:hAnsi="Times New Roman" w:cs="Times New Roman"/>
                <w:sz w:val="20"/>
                <w:szCs w:val="20"/>
              </w:rPr>
              <w:t>%</w:t>
            </w:r>
          </w:p>
        </w:tc>
        <w:tc>
          <w:tcPr>
            <w:tcW w:w="3057" w:type="dxa"/>
            <w:gridSpan w:val="3"/>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В т.ч. в дневном</w:t>
            </w:r>
          </w:p>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Стационаре пациентов</w:t>
            </w:r>
          </w:p>
        </w:tc>
        <w:tc>
          <w:tcPr>
            <w:tcW w:w="2626" w:type="dxa"/>
            <w:gridSpan w:val="3"/>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В т.ч. стационаре на дому</w:t>
            </w:r>
          </w:p>
        </w:tc>
      </w:tr>
      <w:tr w:rsidR="001D7135" w:rsidRPr="001D7135" w:rsidTr="00027D59">
        <w:trPr>
          <w:trHeight w:val="783"/>
        </w:trPr>
        <w:tc>
          <w:tcPr>
            <w:tcW w:w="874" w:type="dxa"/>
          </w:tcPr>
          <w:p w:rsidR="001D7135" w:rsidRPr="001D7135" w:rsidRDefault="001D7135" w:rsidP="00027D59">
            <w:pPr>
              <w:rPr>
                <w:rFonts w:ascii="Times New Roman" w:hAnsi="Times New Roman" w:cs="Times New Roman"/>
                <w:sz w:val="20"/>
                <w:szCs w:val="20"/>
              </w:rPr>
            </w:pPr>
          </w:p>
        </w:tc>
        <w:tc>
          <w:tcPr>
            <w:tcW w:w="3014" w:type="dxa"/>
            <w:gridSpan w:val="3"/>
          </w:tcPr>
          <w:p w:rsidR="001D7135" w:rsidRPr="001D7135" w:rsidRDefault="001D7135" w:rsidP="00027D59">
            <w:pPr>
              <w:rPr>
                <w:rFonts w:ascii="Times New Roman" w:hAnsi="Times New Roman" w:cs="Times New Roman"/>
                <w:sz w:val="20"/>
                <w:szCs w:val="20"/>
              </w:rPr>
            </w:pPr>
          </w:p>
        </w:tc>
        <w:tc>
          <w:tcPr>
            <w:tcW w:w="900"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Под. Пац.</w:t>
            </w:r>
          </w:p>
        </w:tc>
        <w:tc>
          <w:tcPr>
            <w:tcW w:w="1080"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получи-</w:t>
            </w:r>
          </w:p>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ло пац.</w:t>
            </w:r>
          </w:p>
        </w:tc>
        <w:tc>
          <w:tcPr>
            <w:tcW w:w="1077" w:type="dxa"/>
          </w:tcPr>
          <w:p w:rsidR="001D7135" w:rsidRPr="001D7135" w:rsidRDefault="001D7135" w:rsidP="00027D59">
            <w:pPr>
              <w:jc w:val="center"/>
              <w:rPr>
                <w:rFonts w:ascii="Times New Roman" w:hAnsi="Times New Roman" w:cs="Times New Roman"/>
                <w:sz w:val="20"/>
                <w:szCs w:val="20"/>
              </w:rPr>
            </w:pPr>
            <w:r w:rsidRPr="001D7135">
              <w:rPr>
                <w:rFonts w:ascii="Times New Roman" w:hAnsi="Times New Roman" w:cs="Times New Roman"/>
                <w:sz w:val="20"/>
                <w:szCs w:val="20"/>
              </w:rPr>
              <w:t>%</w:t>
            </w:r>
          </w:p>
        </w:tc>
        <w:tc>
          <w:tcPr>
            <w:tcW w:w="875"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Подл. Пац.</w:t>
            </w:r>
          </w:p>
        </w:tc>
        <w:tc>
          <w:tcPr>
            <w:tcW w:w="875"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полу-</w:t>
            </w:r>
          </w:p>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ч.пац.</w:t>
            </w:r>
          </w:p>
        </w:tc>
        <w:tc>
          <w:tcPr>
            <w:tcW w:w="876" w:type="dxa"/>
          </w:tcPr>
          <w:p w:rsidR="001D7135" w:rsidRPr="001D7135" w:rsidRDefault="001D7135" w:rsidP="00027D59">
            <w:pPr>
              <w:jc w:val="center"/>
              <w:rPr>
                <w:rFonts w:ascii="Times New Roman" w:hAnsi="Times New Roman" w:cs="Times New Roman"/>
                <w:sz w:val="20"/>
                <w:szCs w:val="20"/>
                <w:lang w:val="en-US"/>
              </w:rPr>
            </w:pPr>
            <w:r w:rsidRPr="001D7135">
              <w:rPr>
                <w:rFonts w:ascii="Times New Roman" w:hAnsi="Times New Roman" w:cs="Times New Roman"/>
                <w:sz w:val="20"/>
                <w:szCs w:val="20"/>
                <w:lang w:val="en-US"/>
              </w:rPr>
              <w:t>%</w:t>
            </w:r>
          </w:p>
        </w:tc>
      </w:tr>
      <w:tr w:rsidR="001D7135" w:rsidRPr="001D7135" w:rsidTr="00027D59">
        <w:trPr>
          <w:trHeight w:val="82"/>
        </w:trPr>
        <w:tc>
          <w:tcPr>
            <w:tcW w:w="874"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всего</w:t>
            </w:r>
          </w:p>
        </w:tc>
        <w:tc>
          <w:tcPr>
            <w:tcW w:w="854" w:type="dxa"/>
          </w:tcPr>
          <w:p w:rsidR="001D7135" w:rsidRPr="001D7135" w:rsidRDefault="001D7135" w:rsidP="00027D59">
            <w:pPr>
              <w:jc w:val="center"/>
              <w:rPr>
                <w:rFonts w:ascii="Times New Roman" w:hAnsi="Times New Roman" w:cs="Times New Roman"/>
                <w:sz w:val="20"/>
                <w:szCs w:val="20"/>
              </w:rPr>
            </w:pPr>
            <w:r w:rsidRPr="001D7135">
              <w:rPr>
                <w:rFonts w:ascii="Times New Roman" w:hAnsi="Times New Roman" w:cs="Times New Roman"/>
                <w:sz w:val="20"/>
                <w:szCs w:val="20"/>
              </w:rPr>
              <w:t>10</w:t>
            </w:r>
          </w:p>
        </w:tc>
        <w:tc>
          <w:tcPr>
            <w:tcW w:w="1080" w:type="dxa"/>
          </w:tcPr>
          <w:p w:rsidR="001D7135" w:rsidRPr="001D7135" w:rsidRDefault="001D7135" w:rsidP="00027D59">
            <w:pPr>
              <w:jc w:val="center"/>
              <w:rPr>
                <w:rFonts w:ascii="Times New Roman" w:hAnsi="Times New Roman" w:cs="Times New Roman"/>
                <w:sz w:val="20"/>
                <w:szCs w:val="20"/>
              </w:rPr>
            </w:pPr>
            <w:r w:rsidRPr="001D7135">
              <w:rPr>
                <w:rFonts w:ascii="Times New Roman" w:hAnsi="Times New Roman" w:cs="Times New Roman"/>
                <w:sz w:val="20"/>
                <w:szCs w:val="20"/>
              </w:rPr>
              <w:t>3</w:t>
            </w:r>
          </w:p>
        </w:tc>
        <w:tc>
          <w:tcPr>
            <w:tcW w:w="1080" w:type="dxa"/>
          </w:tcPr>
          <w:p w:rsidR="001D7135" w:rsidRPr="001D7135" w:rsidRDefault="001D7135" w:rsidP="00027D59">
            <w:pPr>
              <w:jc w:val="center"/>
              <w:rPr>
                <w:rFonts w:ascii="Times New Roman" w:hAnsi="Times New Roman" w:cs="Times New Roman"/>
                <w:sz w:val="20"/>
                <w:szCs w:val="20"/>
              </w:rPr>
            </w:pPr>
            <w:r w:rsidRPr="001D7135">
              <w:rPr>
                <w:rFonts w:ascii="Times New Roman" w:hAnsi="Times New Roman" w:cs="Times New Roman"/>
                <w:sz w:val="20"/>
                <w:szCs w:val="20"/>
              </w:rPr>
              <w:t>23,0</w:t>
            </w:r>
          </w:p>
        </w:tc>
        <w:tc>
          <w:tcPr>
            <w:tcW w:w="900" w:type="dxa"/>
          </w:tcPr>
          <w:p w:rsidR="001D7135" w:rsidRPr="001D7135" w:rsidRDefault="001D7135" w:rsidP="00027D59">
            <w:pPr>
              <w:jc w:val="center"/>
              <w:rPr>
                <w:rFonts w:ascii="Times New Roman" w:hAnsi="Times New Roman" w:cs="Times New Roman"/>
                <w:sz w:val="20"/>
                <w:szCs w:val="20"/>
                <w:lang w:val="en-US"/>
              </w:rPr>
            </w:pPr>
          </w:p>
        </w:tc>
        <w:tc>
          <w:tcPr>
            <w:tcW w:w="1080" w:type="dxa"/>
          </w:tcPr>
          <w:p w:rsidR="001D7135" w:rsidRPr="001D7135" w:rsidRDefault="001D7135" w:rsidP="00027D59">
            <w:pPr>
              <w:jc w:val="center"/>
              <w:rPr>
                <w:rFonts w:ascii="Times New Roman" w:hAnsi="Times New Roman" w:cs="Times New Roman"/>
                <w:sz w:val="20"/>
                <w:szCs w:val="20"/>
                <w:lang w:val="en-US"/>
              </w:rPr>
            </w:pPr>
          </w:p>
        </w:tc>
        <w:tc>
          <w:tcPr>
            <w:tcW w:w="1077" w:type="dxa"/>
          </w:tcPr>
          <w:p w:rsidR="001D7135" w:rsidRPr="001D7135" w:rsidRDefault="001D7135" w:rsidP="00027D59">
            <w:pPr>
              <w:jc w:val="center"/>
              <w:rPr>
                <w:rFonts w:ascii="Times New Roman" w:hAnsi="Times New Roman" w:cs="Times New Roman"/>
                <w:sz w:val="20"/>
                <w:szCs w:val="20"/>
                <w:lang w:val="en-US"/>
              </w:rPr>
            </w:pPr>
          </w:p>
        </w:tc>
        <w:tc>
          <w:tcPr>
            <w:tcW w:w="875" w:type="dxa"/>
          </w:tcPr>
          <w:p w:rsidR="001D7135" w:rsidRPr="001D7135" w:rsidRDefault="001D7135" w:rsidP="00027D59">
            <w:pPr>
              <w:jc w:val="center"/>
              <w:rPr>
                <w:rFonts w:ascii="Times New Roman" w:hAnsi="Times New Roman" w:cs="Times New Roman"/>
                <w:sz w:val="20"/>
                <w:szCs w:val="20"/>
              </w:rPr>
            </w:pPr>
          </w:p>
        </w:tc>
        <w:tc>
          <w:tcPr>
            <w:tcW w:w="875" w:type="dxa"/>
          </w:tcPr>
          <w:p w:rsidR="001D7135" w:rsidRPr="001D7135" w:rsidRDefault="001D7135" w:rsidP="00027D59">
            <w:pPr>
              <w:jc w:val="center"/>
              <w:rPr>
                <w:rFonts w:ascii="Times New Roman" w:hAnsi="Times New Roman" w:cs="Times New Roman"/>
                <w:sz w:val="20"/>
                <w:szCs w:val="20"/>
              </w:rPr>
            </w:pPr>
          </w:p>
        </w:tc>
        <w:tc>
          <w:tcPr>
            <w:tcW w:w="876" w:type="dxa"/>
          </w:tcPr>
          <w:p w:rsidR="001D7135" w:rsidRPr="001D7135" w:rsidRDefault="001D7135" w:rsidP="00027D59">
            <w:pPr>
              <w:rPr>
                <w:rFonts w:ascii="Times New Roman" w:hAnsi="Times New Roman" w:cs="Times New Roman"/>
                <w:sz w:val="20"/>
                <w:szCs w:val="20"/>
              </w:rPr>
            </w:pPr>
          </w:p>
        </w:tc>
      </w:tr>
    </w:tbl>
    <w:p w:rsidR="001D7135" w:rsidRPr="001D7135" w:rsidRDefault="001D7135" w:rsidP="001D7135">
      <w:pPr>
        <w:rPr>
          <w:rFonts w:ascii="Times New Roman" w:hAnsi="Times New Roman" w:cs="Times New Roman"/>
          <w:b/>
          <w:sz w:val="28"/>
          <w:szCs w:val="28"/>
        </w:rPr>
      </w:pPr>
      <w:r w:rsidRPr="001D7135">
        <w:rPr>
          <w:rFonts w:ascii="Times New Roman" w:hAnsi="Times New Roman" w:cs="Times New Roman"/>
          <w:b/>
          <w:sz w:val="28"/>
          <w:szCs w:val="28"/>
        </w:rPr>
        <w:t>Санаторно –  курортная   реабилитация инвалидов.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874"/>
        <w:gridCol w:w="854"/>
        <w:gridCol w:w="1080"/>
        <w:gridCol w:w="1080"/>
        <w:gridCol w:w="900"/>
        <w:gridCol w:w="1080"/>
        <w:gridCol w:w="1077"/>
        <w:gridCol w:w="875"/>
        <w:gridCol w:w="875"/>
        <w:gridCol w:w="876"/>
      </w:tblGrid>
      <w:tr w:rsidR="001D7135" w:rsidRPr="001D7135" w:rsidTr="00027D59">
        <w:trPr>
          <w:trHeight w:val="906"/>
        </w:trPr>
        <w:tc>
          <w:tcPr>
            <w:tcW w:w="874" w:type="dxa"/>
          </w:tcPr>
          <w:p w:rsidR="001D7135" w:rsidRPr="001D7135" w:rsidRDefault="001D7135" w:rsidP="00027D59">
            <w:pPr>
              <w:rPr>
                <w:rFonts w:ascii="Times New Roman" w:hAnsi="Times New Roman" w:cs="Times New Roman"/>
                <w:sz w:val="20"/>
                <w:szCs w:val="20"/>
              </w:rPr>
            </w:pPr>
          </w:p>
        </w:tc>
        <w:tc>
          <w:tcPr>
            <w:tcW w:w="854"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 xml:space="preserve">Всего подлежит пациентов </w:t>
            </w:r>
          </w:p>
        </w:tc>
        <w:tc>
          <w:tcPr>
            <w:tcW w:w="1080"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Получили инвалиды</w:t>
            </w:r>
          </w:p>
        </w:tc>
        <w:tc>
          <w:tcPr>
            <w:tcW w:w="1080" w:type="dxa"/>
          </w:tcPr>
          <w:p w:rsidR="001D7135" w:rsidRPr="001D7135" w:rsidRDefault="001D7135" w:rsidP="00027D59">
            <w:pPr>
              <w:jc w:val="center"/>
              <w:rPr>
                <w:rFonts w:ascii="Times New Roman" w:hAnsi="Times New Roman" w:cs="Times New Roman"/>
                <w:sz w:val="20"/>
                <w:szCs w:val="20"/>
              </w:rPr>
            </w:pPr>
            <w:r w:rsidRPr="001D7135">
              <w:rPr>
                <w:rFonts w:ascii="Times New Roman" w:hAnsi="Times New Roman" w:cs="Times New Roman"/>
                <w:sz w:val="20"/>
                <w:szCs w:val="20"/>
              </w:rPr>
              <w:t>%</w:t>
            </w:r>
          </w:p>
        </w:tc>
        <w:tc>
          <w:tcPr>
            <w:tcW w:w="3057" w:type="dxa"/>
            <w:gridSpan w:val="3"/>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В т.ч. в дневном</w:t>
            </w:r>
          </w:p>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Стационаре пациентов</w:t>
            </w:r>
          </w:p>
        </w:tc>
        <w:tc>
          <w:tcPr>
            <w:tcW w:w="2626" w:type="dxa"/>
            <w:gridSpan w:val="3"/>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В т.ч. стационаре на дому</w:t>
            </w:r>
          </w:p>
        </w:tc>
      </w:tr>
      <w:tr w:rsidR="001D7135" w:rsidRPr="001D7135" w:rsidTr="00027D59">
        <w:trPr>
          <w:trHeight w:val="783"/>
        </w:trPr>
        <w:tc>
          <w:tcPr>
            <w:tcW w:w="874" w:type="dxa"/>
          </w:tcPr>
          <w:p w:rsidR="001D7135" w:rsidRPr="001D7135" w:rsidRDefault="001D7135" w:rsidP="00027D59">
            <w:pPr>
              <w:rPr>
                <w:rFonts w:ascii="Times New Roman" w:hAnsi="Times New Roman" w:cs="Times New Roman"/>
                <w:sz w:val="20"/>
                <w:szCs w:val="20"/>
              </w:rPr>
            </w:pPr>
          </w:p>
        </w:tc>
        <w:tc>
          <w:tcPr>
            <w:tcW w:w="3014" w:type="dxa"/>
            <w:gridSpan w:val="3"/>
          </w:tcPr>
          <w:p w:rsidR="001D7135" w:rsidRPr="001D7135" w:rsidRDefault="001D7135" w:rsidP="00027D59">
            <w:pPr>
              <w:rPr>
                <w:rFonts w:ascii="Times New Roman" w:hAnsi="Times New Roman" w:cs="Times New Roman"/>
                <w:sz w:val="20"/>
                <w:szCs w:val="20"/>
              </w:rPr>
            </w:pPr>
          </w:p>
        </w:tc>
        <w:tc>
          <w:tcPr>
            <w:tcW w:w="900"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Под. Пац.</w:t>
            </w:r>
          </w:p>
        </w:tc>
        <w:tc>
          <w:tcPr>
            <w:tcW w:w="1080"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получи-</w:t>
            </w:r>
          </w:p>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ло пац.</w:t>
            </w:r>
          </w:p>
        </w:tc>
        <w:tc>
          <w:tcPr>
            <w:tcW w:w="1077" w:type="dxa"/>
          </w:tcPr>
          <w:p w:rsidR="001D7135" w:rsidRPr="001D7135" w:rsidRDefault="001D7135" w:rsidP="00027D59">
            <w:pPr>
              <w:jc w:val="center"/>
              <w:rPr>
                <w:rFonts w:ascii="Times New Roman" w:hAnsi="Times New Roman" w:cs="Times New Roman"/>
                <w:sz w:val="20"/>
                <w:szCs w:val="20"/>
              </w:rPr>
            </w:pPr>
            <w:r w:rsidRPr="001D7135">
              <w:rPr>
                <w:rFonts w:ascii="Times New Roman" w:hAnsi="Times New Roman" w:cs="Times New Roman"/>
                <w:sz w:val="20"/>
                <w:szCs w:val="20"/>
              </w:rPr>
              <w:t>%</w:t>
            </w:r>
          </w:p>
        </w:tc>
        <w:tc>
          <w:tcPr>
            <w:tcW w:w="875"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Подл. Пац.</w:t>
            </w:r>
          </w:p>
        </w:tc>
        <w:tc>
          <w:tcPr>
            <w:tcW w:w="875"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полу-</w:t>
            </w:r>
          </w:p>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ч.пац.</w:t>
            </w:r>
          </w:p>
        </w:tc>
        <w:tc>
          <w:tcPr>
            <w:tcW w:w="876" w:type="dxa"/>
          </w:tcPr>
          <w:p w:rsidR="001D7135" w:rsidRPr="001D7135" w:rsidRDefault="001D7135" w:rsidP="00027D59">
            <w:pPr>
              <w:jc w:val="center"/>
              <w:rPr>
                <w:rFonts w:ascii="Times New Roman" w:hAnsi="Times New Roman" w:cs="Times New Roman"/>
                <w:sz w:val="20"/>
                <w:szCs w:val="20"/>
                <w:lang w:val="en-US"/>
              </w:rPr>
            </w:pPr>
            <w:r w:rsidRPr="001D7135">
              <w:rPr>
                <w:rFonts w:ascii="Times New Roman" w:hAnsi="Times New Roman" w:cs="Times New Roman"/>
                <w:sz w:val="20"/>
                <w:szCs w:val="20"/>
                <w:lang w:val="en-US"/>
              </w:rPr>
              <w:t>%</w:t>
            </w:r>
          </w:p>
        </w:tc>
      </w:tr>
      <w:tr w:rsidR="001D7135" w:rsidRPr="001D7135" w:rsidTr="00027D59">
        <w:trPr>
          <w:trHeight w:val="82"/>
        </w:trPr>
        <w:tc>
          <w:tcPr>
            <w:tcW w:w="874"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всего</w:t>
            </w:r>
          </w:p>
        </w:tc>
        <w:tc>
          <w:tcPr>
            <w:tcW w:w="854" w:type="dxa"/>
          </w:tcPr>
          <w:p w:rsidR="001D7135" w:rsidRPr="001D7135" w:rsidRDefault="001D7135" w:rsidP="00027D59">
            <w:pPr>
              <w:jc w:val="center"/>
              <w:rPr>
                <w:rFonts w:ascii="Times New Roman" w:hAnsi="Times New Roman" w:cs="Times New Roman"/>
                <w:sz w:val="20"/>
                <w:szCs w:val="20"/>
              </w:rPr>
            </w:pPr>
            <w:r w:rsidRPr="001D7135">
              <w:rPr>
                <w:rFonts w:ascii="Times New Roman" w:hAnsi="Times New Roman" w:cs="Times New Roman"/>
                <w:sz w:val="20"/>
                <w:szCs w:val="20"/>
              </w:rPr>
              <w:t>10</w:t>
            </w:r>
          </w:p>
        </w:tc>
        <w:tc>
          <w:tcPr>
            <w:tcW w:w="1080" w:type="dxa"/>
          </w:tcPr>
          <w:p w:rsidR="001D7135" w:rsidRPr="001D7135" w:rsidRDefault="001D7135" w:rsidP="00027D59">
            <w:pPr>
              <w:jc w:val="center"/>
              <w:rPr>
                <w:rFonts w:ascii="Times New Roman" w:hAnsi="Times New Roman" w:cs="Times New Roman"/>
                <w:sz w:val="20"/>
                <w:szCs w:val="20"/>
              </w:rPr>
            </w:pPr>
            <w:r w:rsidRPr="001D7135">
              <w:rPr>
                <w:rFonts w:ascii="Times New Roman" w:hAnsi="Times New Roman" w:cs="Times New Roman"/>
                <w:sz w:val="20"/>
                <w:szCs w:val="20"/>
              </w:rPr>
              <w:t>3</w:t>
            </w:r>
          </w:p>
        </w:tc>
        <w:tc>
          <w:tcPr>
            <w:tcW w:w="1080" w:type="dxa"/>
          </w:tcPr>
          <w:p w:rsidR="001D7135" w:rsidRPr="001D7135" w:rsidRDefault="001D7135" w:rsidP="00027D59">
            <w:pPr>
              <w:jc w:val="center"/>
              <w:rPr>
                <w:rFonts w:ascii="Times New Roman" w:hAnsi="Times New Roman" w:cs="Times New Roman"/>
                <w:sz w:val="20"/>
                <w:szCs w:val="20"/>
              </w:rPr>
            </w:pPr>
            <w:r w:rsidRPr="001D7135">
              <w:rPr>
                <w:rFonts w:ascii="Times New Roman" w:hAnsi="Times New Roman" w:cs="Times New Roman"/>
                <w:sz w:val="20"/>
                <w:szCs w:val="20"/>
              </w:rPr>
              <w:t>30,0</w:t>
            </w:r>
          </w:p>
        </w:tc>
        <w:tc>
          <w:tcPr>
            <w:tcW w:w="900" w:type="dxa"/>
          </w:tcPr>
          <w:p w:rsidR="001D7135" w:rsidRPr="001D7135" w:rsidRDefault="001D7135" w:rsidP="00027D59">
            <w:pPr>
              <w:jc w:val="center"/>
              <w:rPr>
                <w:rFonts w:ascii="Times New Roman" w:hAnsi="Times New Roman" w:cs="Times New Roman"/>
                <w:sz w:val="20"/>
                <w:szCs w:val="20"/>
                <w:lang w:val="en-US"/>
              </w:rPr>
            </w:pPr>
          </w:p>
        </w:tc>
        <w:tc>
          <w:tcPr>
            <w:tcW w:w="1080" w:type="dxa"/>
          </w:tcPr>
          <w:p w:rsidR="001D7135" w:rsidRPr="001D7135" w:rsidRDefault="001D7135" w:rsidP="00027D59">
            <w:pPr>
              <w:jc w:val="center"/>
              <w:rPr>
                <w:rFonts w:ascii="Times New Roman" w:hAnsi="Times New Roman" w:cs="Times New Roman"/>
                <w:sz w:val="20"/>
                <w:szCs w:val="20"/>
                <w:lang w:val="en-US"/>
              </w:rPr>
            </w:pPr>
          </w:p>
        </w:tc>
        <w:tc>
          <w:tcPr>
            <w:tcW w:w="1077" w:type="dxa"/>
          </w:tcPr>
          <w:p w:rsidR="001D7135" w:rsidRPr="001D7135" w:rsidRDefault="001D7135" w:rsidP="00027D59">
            <w:pPr>
              <w:jc w:val="center"/>
              <w:rPr>
                <w:rFonts w:ascii="Times New Roman" w:hAnsi="Times New Roman" w:cs="Times New Roman"/>
                <w:sz w:val="20"/>
                <w:szCs w:val="20"/>
                <w:lang w:val="en-US"/>
              </w:rPr>
            </w:pPr>
          </w:p>
        </w:tc>
        <w:tc>
          <w:tcPr>
            <w:tcW w:w="875" w:type="dxa"/>
          </w:tcPr>
          <w:p w:rsidR="001D7135" w:rsidRPr="001D7135" w:rsidRDefault="001D7135" w:rsidP="00027D59">
            <w:pPr>
              <w:jc w:val="center"/>
              <w:rPr>
                <w:rFonts w:ascii="Times New Roman" w:hAnsi="Times New Roman" w:cs="Times New Roman"/>
                <w:sz w:val="20"/>
                <w:szCs w:val="20"/>
              </w:rPr>
            </w:pPr>
          </w:p>
        </w:tc>
        <w:tc>
          <w:tcPr>
            <w:tcW w:w="875" w:type="dxa"/>
          </w:tcPr>
          <w:p w:rsidR="001D7135" w:rsidRPr="001D7135" w:rsidRDefault="001D7135" w:rsidP="00027D59">
            <w:pPr>
              <w:jc w:val="center"/>
              <w:rPr>
                <w:rFonts w:ascii="Times New Roman" w:hAnsi="Times New Roman" w:cs="Times New Roman"/>
                <w:sz w:val="20"/>
                <w:szCs w:val="20"/>
              </w:rPr>
            </w:pPr>
          </w:p>
        </w:tc>
        <w:tc>
          <w:tcPr>
            <w:tcW w:w="876" w:type="dxa"/>
          </w:tcPr>
          <w:p w:rsidR="001D7135" w:rsidRPr="001D7135" w:rsidRDefault="001D7135" w:rsidP="00027D59">
            <w:pPr>
              <w:rPr>
                <w:rFonts w:ascii="Times New Roman" w:hAnsi="Times New Roman" w:cs="Times New Roman"/>
                <w:sz w:val="20"/>
                <w:szCs w:val="20"/>
              </w:rPr>
            </w:pPr>
          </w:p>
        </w:tc>
      </w:tr>
    </w:tbl>
    <w:p w:rsidR="001D7135" w:rsidRPr="001D7135" w:rsidRDefault="001D7135" w:rsidP="001D7135">
      <w:pPr>
        <w:rPr>
          <w:rFonts w:ascii="Times New Roman" w:hAnsi="Times New Roman" w:cs="Times New Roman"/>
          <w:sz w:val="28"/>
          <w:szCs w:val="28"/>
        </w:rPr>
      </w:pPr>
    </w:p>
    <w:p w:rsidR="001D7135" w:rsidRPr="001D7135" w:rsidRDefault="001D7135" w:rsidP="001D7135">
      <w:pPr>
        <w:rPr>
          <w:rFonts w:ascii="Times New Roman" w:hAnsi="Times New Roman" w:cs="Times New Roman"/>
          <w:sz w:val="28"/>
          <w:szCs w:val="28"/>
        </w:rPr>
      </w:pPr>
      <w:r w:rsidRPr="001D7135">
        <w:rPr>
          <w:rFonts w:ascii="Times New Roman" w:hAnsi="Times New Roman" w:cs="Times New Roman"/>
          <w:b/>
          <w:sz w:val="28"/>
          <w:szCs w:val="28"/>
        </w:rPr>
        <w:t>Реабилитация инвалидов с заболеваниями опорно – двигательного аппарата и травмами</w:t>
      </w:r>
      <w:r w:rsidRPr="001D7135">
        <w:rPr>
          <w:rFonts w:ascii="Times New Roman" w:hAnsi="Times New Roman" w:cs="Times New Roman"/>
          <w:sz w:val="28"/>
          <w:szCs w:val="28"/>
        </w:rPr>
        <w:t xml:space="preserve">. </w:t>
      </w:r>
    </w:p>
    <w:p w:rsidR="001D7135" w:rsidRPr="001D7135" w:rsidRDefault="001D7135" w:rsidP="001D7135">
      <w:pPr>
        <w:rPr>
          <w:rFonts w:ascii="Times New Roman" w:hAnsi="Times New Roman" w:cs="Times New Roman"/>
          <w:sz w:val="28"/>
          <w:szCs w:val="28"/>
        </w:rPr>
      </w:pPr>
      <w:r w:rsidRPr="001D7135">
        <w:rPr>
          <w:rFonts w:ascii="Times New Roman" w:hAnsi="Times New Roman" w:cs="Times New Roman"/>
          <w:sz w:val="28"/>
          <w:szCs w:val="28"/>
        </w:rPr>
        <w:t>Общее количество пациентов подлежащих медицинской реабилитации – 171</w:t>
      </w:r>
    </w:p>
    <w:p w:rsidR="001D7135" w:rsidRPr="001D7135" w:rsidRDefault="001D7135" w:rsidP="001D7135">
      <w:pPr>
        <w:rPr>
          <w:rFonts w:ascii="Times New Roman" w:hAnsi="Times New Roman" w:cs="Times New Roman"/>
          <w:sz w:val="28"/>
          <w:szCs w:val="28"/>
        </w:rPr>
      </w:pPr>
      <w:r w:rsidRPr="001D7135">
        <w:rPr>
          <w:rFonts w:ascii="Times New Roman" w:hAnsi="Times New Roman" w:cs="Times New Roman"/>
          <w:sz w:val="28"/>
          <w:szCs w:val="28"/>
        </w:rPr>
        <w:lastRenderedPageBreak/>
        <w:t>Из них количество инвалидов -    55   , всего количество инвалидов  с ИПР-55</w:t>
      </w:r>
    </w:p>
    <w:p w:rsidR="001D7135" w:rsidRPr="001D7135" w:rsidRDefault="001D7135" w:rsidP="001D7135">
      <w:pPr>
        <w:rPr>
          <w:rFonts w:ascii="Times New Roman" w:hAnsi="Times New Roman" w:cs="Times New Roman"/>
          <w:sz w:val="28"/>
          <w:szCs w:val="28"/>
        </w:rPr>
      </w:pPr>
      <w:r w:rsidRPr="001D7135">
        <w:rPr>
          <w:rFonts w:ascii="Times New Roman" w:hAnsi="Times New Roman" w:cs="Times New Roman"/>
          <w:sz w:val="28"/>
          <w:szCs w:val="28"/>
        </w:rPr>
        <w:t xml:space="preserve">Количество пациентов , получивших медицинскую реабилитацию -   163  </w:t>
      </w:r>
    </w:p>
    <w:p w:rsidR="001D7135" w:rsidRPr="001D7135" w:rsidRDefault="001D7135" w:rsidP="001D7135">
      <w:pPr>
        <w:rPr>
          <w:rFonts w:ascii="Times New Roman" w:hAnsi="Times New Roman" w:cs="Times New Roman"/>
          <w:sz w:val="28"/>
          <w:szCs w:val="28"/>
        </w:rPr>
      </w:pPr>
      <w:r w:rsidRPr="001D7135">
        <w:rPr>
          <w:rFonts w:ascii="Times New Roman" w:hAnsi="Times New Roman" w:cs="Times New Roman"/>
          <w:sz w:val="28"/>
          <w:szCs w:val="28"/>
        </w:rPr>
        <w:t>Из них  количество инвалидов -     53  .</w:t>
      </w:r>
    </w:p>
    <w:p w:rsidR="001D7135" w:rsidRPr="001D7135" w:rsidRDefault="001D7135" w:rsidP="001D7135">
      <w:pPr>
        <w:rPr>
          <w:rFonts w:ascii="Times New Roman" w:hAnsi="Times New Roman" w:cs="Times New Roman"/>
          <w:sz w:val="28"/>
          <w:szCs w:val="28"/>
        </w:rPr>
      </w:pPr>
      <w:r w:rsidRPr="001D7135">
        <w:rPr>
          <w:rFonts w:ascii="Times New Roman" w:hAnsi="Times New Roman" w:cs="Times New Roman"/>
          <w:sz w:val="28"/>
          <w:szCs w:val="28"/>
        </w:rPr>
        <w:t>Амбулаторное лечение –116  в.т.ч. инв.- 38</w:t>
      </w:r>
    </w:p>
    <w:p w:rsidR="001D7135" w:rsidRPr="001D7135" w:rsidRDefault="001D7135" w:rsidP="001D7135">
      <w:pPr>
        <w:rPr>
          <w:rFonts w:ascii="Times New Roman" w:hAnsi="Times New Roman" w:cs="Times New Roman"/>
          <w:sz w:val="28"/>
          <w:szCs w:val="28"/>
        </w:rPr>
      </w:pPr>
      <w:r w:rsidRPr="001D7135">
        <w:rPr>
          <w:rFonts w:ascii="Times New Roman" w:hAnsi="Times New Roman" w:cs="Times New Roman"/>
          <w:sz w:val="28"/>
          <w:szCs w:val="28"/>
        </w:rPr>
        <w:t>Стационарное лечение – 43 в.т.ч.инв.-14</w:t>
      </w:r>
    </w:p>
    <w:p w:rsidR="001D7135" w:rsidRPr="001D7135" w:rsidRDefault="001D7135" w:rsidP="001D7135">
      <w:pPr>
        <w:rPr>
          <w:rFonts w:ascii="Times New Roman" w:hAnsi="Times New Roman" w:cs="Times New Roman"/>
          <w:sz w:val="28"/>
          <w:szCs w:val="28"/>
        </w:rPr>
      </w:pPr>
      <w:r w:rsidRPr="001D7135">
        <w:rPr>
          <w:rFonts w:ascii="Times New Roman" w:hAnsi="Times New Roman" w:cs="Times New Roman"/>
          <w:sz w:val="28"/>
          <w:szCs w:val="28"/>
        </w:rPr>
        <w:t>Санаторно – курортное лечение –4 в т.ч. инв.1</w:t>
      </w:r>
    </w:p>
    <w:p w:rsidR="001D7135" w:rsidRPr="001D7135" w:rsidRDefault="001D7135" w:rsidP="001D7135">
      <w:pPr>
        <w:rPr>
          <w:rFonts w:ascii="Times New Roman" w:hAnsi="Times New Roman" w:cs="Times New Roman"/>
          <w:sz w:val="28"/>
          <w:szCs w:val="28"/>
        </w:rPr>
      </w:pPr>
      <w:r w:rsidRPr="001D7135">
        <w:rPr>
          <w:rFonts w:ascii="Times New Roman" w:hAnsi="Times New Roman" w:cs="Times New Roman"/>
          <w:sz w:val="28"/>
          <w:szCs w:val="28"/>
        </w:rPr>
        <w:t>Эффективность медицинской реабилитации: снята  группа инвалидности –0</w:t>
      </w:r>
    </w:p>
    <w:p w:rsidR="001D7135" w:rsidRPr="001D7135" w:rsidRDefault="001D7135" w:rsidP="001D7135">
      <w:pPr>
        <w:rPr>
          <w:rFonts w:ascii="Times New Roman" w:hAnsi="Times New Roman" w:cs="Times New Roman"/>
          <w:sz w:val="28"/>
          <w:szCs w:val="28"/>
        </w:rPr>
      </w:pPr>
      <w:r w:rsidRPr="001D7135">
        <w:rPr>
          <w:rFonts w:ascii="Times New Roman" w:hAnsi="Times New Roman" w:cs="Times New Roman"/>
          <w:sz w:val="28"/>
          <w:szCs w:val="28"/>
        </w:rPr>
        <w:t>Понижена группа инвалидности  - 0</w:t>
      </w:r>
    </w:p>
    <w:p w:rsidR="001D7135" w:rsidRPr="001D7135" w:rsidRDefault="001D7135" w:rsidP="001D7135">
      <w:pPr>
        <w:rPr>
          <w:rFonts w:ascii="Times New Roman" w:hAnsi="Times New Roman" w:cs="Times New Roman"/>
          <w:sz w:val="28"/>
          <w:szCs w:val="28"/>
        </w:rPr>
      </w:pPr>
      <w:r w:rsidRPr="001D7135">
        <w:rPr>
          <w:rFonts w:ascii="Times New Roman" w:hAnsi="Times New Roman" w:cs="Times New Roman"/>
          <w:sz w:val="28"/>
          <w:szCs w:val="28"/>
        </w:rPr>
        <w:t>Улучшение состояния    19.</w:t>
      </w:r>
    </w:p>
    <w:p w:rsidR="001D7135" w:rsidRPr="001D7135" w:rsidRDefault="001D7135" w:rsidP="001D7135">
      <w:pPr>
        <w:rPr>
          <w:rFonts w:ascii="Times New Roman" w:hAnsi="Times New Roman" w:cs="Times New Roman"/>
          <w:b/>
          <w:sz w:val="28"/>
          <w:szCs w:val="28"/>
        </w:rPr>
      </w:pPr>
      <w:r w:rsidRPr="001D7135">
        <w:rPr>
          <w:rFonts w:ascii="Times New Roman" w:hAnsi="Times New Roman" w:cs="Times New Roman"/>
          <w:b/>
          <w:sz w:val="28"/>
          <w:szCs w:val="28"/>
        </w:rPr>
        <w:t>Амбулаторная реабилитация пациентов.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874"/>
        <w:gridCol w:w="854"/>
        <w:gridCol w:w="1080"/>
        <w:gridCol w:w="1080"/>
        <w:gridCol w:w="900"/>
        <w:gridCol w:w="1080"/>
        <w:gridCol w:w="1077"/>
        <w:gridCol w:w="875"/>
        <w:gridCol w:w="875"/>
        <w:gridCol w:w="876"/>
      </w:tblGrid>
      <w:tr w:rsidR="001D7135" w:rsidRPr="001D7135" w:rsidTr="00027D59">
        <w:trPr>
          <w:trHeight w:val="906"/>
        </w:trPr>
        <w:tc>
          <w:tcPr>
            <w:tcW w:w="874" w:type="dxa"/>
          </w:tcPr>
          <w:p w:rsidR="001D7135" w:rsidRPr="001D7135" w:rsidRDefault="001D7135" w:rsidP="00027D59">
            <w:pPr>
              <w:rPr>
                <w:rFonts w:ascii="Times New Roman" w:hAnsi="Times New Roman" w:cs="Times New Roman"/>
                <w:sz w:val="20"/>
                <w:szCs w:val="20"/>
              </w:rPr>
            </w:pPr>
          </w:p>
        </w:tc>
        <w:tc>
          <w:tcPr>
            <w:tcW w:w="854"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 xml:space="preserve">Всего подлежит пациентов </w:t>
            </w:r>
          </w:p>
        </w:tc>
        <w:tc>
          <w:tcPr>
            <w:tcW w:w="1080"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Получили пациентов</w:t>
            </w:r>
          </w:p>
        </w:tc>
        <w:tc>
          <w:tcPr>
            <w:tcW w:w="1080" w:type="dxa"/>
          </w:tcPr>
          <w:p w:rsidR="001D7135" w:rsidRPr="001D7135" w:rsidRDefault="001D7135" w:rsidP="00027D59">
            <w:pPr>
              <w:jc w:val="center"/>
              <w:rPr>
                <w:rFonts w:ascii="Times New Roman" w:hAnsi="Times New Roman" w:cs="Times New Roman"/>
                <w:sz w:val="20"/>
                <w:szCs w:val="20"/>
              </w:rPr>
            </w:pPr>
            <w:r w:rsidRPr="001D7135">
              <w:rPr>
                <w:rFonts w:ascii="Times New Roman" w:hAnsi="Times New Roman" w:cs="Times New Roman"/>
                <w:sz w:val="20"/>
                <w:szCs w:val="20"/>
              </w:rPr>
              <w:t>%</w:t>
            </w:r>
          </w:p>
        </w:tc>
        <w:tc>
          <w:tcPr>
            <w:tcW w:w="3057" w:type="dxa"/>
            <w:gridSpan w:val="3"/>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В т.ч. в дневном</w:t>
            </w:r>
          </w:p>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Стационаре пациентов</w:t>
            </w:r>
          </w:p>
        </w:tc>
        <w:tc>
          <w:tcPr>
            <w:tcW w:w="2626" w:type="dxa"/>
            <w:gridSpan w:val="3"/>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В т.ч. стационаре на дому</w:t>
            </w:r>
          </w:p>
        </w:tc>
      </w:tr>
      <w:tr w:rsidR="001D7135" w:rsidRPr="001D7135" w:rsidTr="00027D59">
        <w:trPr>
          <w:trHeight w:val="783"/>
        </w:trPr>
        <w:tc>
          <w:tcPr>
            <w:tcW w:w="874" w:type="dxa"/>
          </w:tcPr>
          <w:p w:rsidR="001D7135" w:rsidRPr="001D7135" w:rsidRDefault="001D7135" w:rsidP="00027D59">
            <w:pPr>
              <w:rPr>
                <w:rFonts w:ascii="Times New Roman" w:hAnsi="Times New Roman" w:cs="Times New Roman"/>
                <w:sz w:val="20"/>
                <w:szCs w:val="20"/>
              </w:rPr>
            </w:pPr>
          </w:p>
        </w:tc>
        <w:tc>
          <w:tcPr>
            <w:tcW w:w="3014" w:type="dxa"/>
            <w:gridSpan w:val="3"/>
          </w:tcPr>
          <w:p w:rsidR="001D7135" w:rsidRPr="001D7135" w:rsidRDefault="001D7135" w:rsidP="00027D59">
            <w:pPr>
              <w:rPr>
                <w:rFonts w:ascii="Times New Roman" w:hAnsi="Times New Roman" w:cs="Times New Roman"/>
                <w:sz w:val="20"/>
                <w:szCs w:val="20"/>
              </w:rPr>
            </w:pPr>
          </w:p>
        </w:tc>
        <w:tc>
          <w:tcPr>
            <w:tcW w:w="900"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Под. Пац.</w:t>
            </w:r>
          </w:p>
        </w:tc>
        <w:tc>
          <w:tcPr>
            <w:tcW w:w="1080"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получи-</w:t>
            </w:r>
          </w:p>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ло пац.</w:t>
            </w:r>
          </w:p>
        </w:tc>
        <w:tc>
          <w:tcPr>
            <w:tcW w:w="1077" w:type="dxa"/>
          </w:tcPr>
          <w:p w:rsidR="001D7135" w:rsidRPr="001D7135" w:rsidRDefault="001D7135" w:rsidP="00027D59">
            <w:pPr>
              <w:jc w:val="center"/>
              <w:rPr>
                <w:rFonts w:ascii="Times New Roman" w:hAnsi="Times New Roman" w:cs="Times New Roman"/>
                <w:sz w:val="20"/>
                <w:szCs w:val="20"/>
              </w:rPr>
            </w:pPr>
            <w:r w:rsidRPr="001D7135">
              <w:rPr>
                <w:rFonts w:ascii="Times New Roman" w:hAnsi="Times New Roman" w:cs="Times New Roman"/>
                <w:sz w:val="20"/>
                <w:szCs w:val="20"/>
              </w:rPr>
              <w:t>%</w:t>
            </w:r>
          </w:p>
        </w:tc>
        <w:tc>
          <w:tcPr>
            <w:tcW w:w="875"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Подл. Пац.</w:t>
            </w:r>
          </w:p>
        </w:tc>
        <w:tc>
          <w:tcPr>
            <w:tcW w:w="875"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полу-</w:t>
            </w:r>
          </w:p>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ч.пац.</w:t>
            </w:r>
          </w:p>
        </w:tc>
        <w:tc>
          <w:tcPr>
            <w:tcW w:w="876" w:type="dxa"/>
          </w:tcPr>
          <w:p w:rsidR="001D7135" w:rsidRPr="001D7135" w:rsidRDefault="001D7135" w:rsidP="00027D59">
            <w:pPr>
              <w:jc w:val="center"/>
              <w:rPr>
                <w:rFonts w:ascii="Times New Roman" w:hAnsi="Times New Roman" w:cs="Times New Roman"/>
                <w:sz w:val="20"/>
                <w:szCs w:val="20"/>
                <w:lang w:val="en-US"/>
              </w:rPr>
            </w:pPr>
            <w:r w:rsidRPr="001D7135">
              <w:rPr>
                <w:rFonts w:ascii="Times New Roman" w:hAnsi="Times New Roman" w:cs="Times New Roman"/>
                <w:sz w:val="20"/>
                <w:szCs w:val="20"/>
                <w:lang w:val="en-US"/>
              </w:rPr>
              <w:t>%</w:t>
            </w:r>
          </w:p>
        </w:tc>
      </w:tr>
      <w:tr w:rsidR="001D7135" w:rsidRPr="001D7135" w:rsidTr="00027D59">
        <w:trPr>
          <w:trHeight w:val="82"/>
        </w:trPr>
        <w:tc>
          <w:tcPr>
            <w:tcW w:w="874"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всего</w:t>
            </w:r>
          </w:p>
        </w:tc>
        <w:tc>
          <w:tcPr>
            <w:tcW w:w="854" w:type="dxa"/>
          </w:tcPr>
          <w:p w:rsidR="001D7135" w:rsidRPr="001D7135" w:rsidRDefault="001D7135" w:rsidP="00027D59">
            <w:pPr>
              <w:jc w:val="center"/>
              <w:rPr>
                <w:rFonts w:ascii="Times New Roman" w:hAnsi="Times New Roman" w:cs="Times New Roman"/>
                <w:sz w:val="20"/>
                <w:szCs w:val="20"/>
              </w:rPr>
            </w:pPr>
            <w:r w:rsidRPr="001D7135">
              <w:rPr>
                <w:rFonts w:ascii="Times New Roman" w:hAnsi="Times New Roman" w:cs="Times New Roman"/>
                <w:sz w:val="20"/>
                <w:szCs w:val="20"/>
              </w:rPr>
              <w:t>121</w:t>
            </w:r>
          </w:p>
        </w:tc>
        <w:tc>
          <w:tcPr>
            <w:tcW w:w="1080" w:type="dxa"/>
          </w:tcPr>
          <w:p w:rsidR="001D7135" w:rsidRPr="001D7135" w:rsidRDefault="001D7135" w:rsidP="00027D59">
            <w:pPr>
              <w:jc w:val="center"/>
              <w:rPr>
                <w:rFonts w:ascii="Times New Roman" w:hAnsi="Times New Roman" w:cs="Times New Roman"/>
                <w:sz w:val="20"/>
                <w:szCs w:val="20"/>
              </w:rPr>
            </w:pPr>
            <w:r w:rsidRPr="001D7135">
              <w:rPr>
                <w:rFonts w:ascii="Times New Roman" w:hAnsi="Times New Roman" w:cs="Times New Roman"/>
                <w:sz w:val="20"/>
                <w:szCs w:val="20"/>
              </w:rPr>
              <w:t>116</w:t>
            </w:r>
          </w:p>
        </w:tc>
        <w:tc>
          <w:tcPr>
            <w:tcW w:w="1080" w:type="dxa"/>
          </w:tcPr>
          <w:p w:rsidR="001D7135" w:rsidRPr="001D7135" w:rsidRDefault="001D7135" w:rsidP="00027D59">
            <w:pPr>
              <w:jc w:val="center"/>
              <w:rPr>
                <w:rFonts w:ascii="Times New Roman" w:hAnsi="Times New Roman" w:cs="Times New Roman"/>
                <w:sz w:val="20"/>
                <w:szCs w:val="20"/>
              </w:rPr>
            </w:pPr>
            <w:r w:rsidRPr="001D7135">
              <w:rPr>
                <w:rFonts w:ascii="Times New Roman" w:hAnsi="Times New Roman" w:cs="Times New Roman"/>
                <w:sz w:val="20"/>
                <w:szCs w:val="20"/>
              </w:rPr>
              <w:t>96,0</w:t>
            </w:r>
          </w:p>
        </w:tc>
        <w:tc>
          <w:tcPr>
            <w:tcW w:w="900" w:type="dxa"/>
          </w:tcPr>
          <w:p w:rsidR="001D7135" w:rsidRPr="001D7135" w:rsidRDefault="001D7135" w:rsidP="00027D59">
            <w:pPr>
              <w:jc w:val="center"/>
              <w:rPr>
                <w:rFonts w:ascii="Times New Roman" w:hAnsi="Times New Roman" w:cs="Times New Roman"/>
                <w:sz w:val="20"/>
                <w:szCs w:val="20"/>
              </w:rPr>
            </w:pPr>
            <w:r w:rsidRPr="001D7135">
              <w:rPr>
                <w:rFonts w:ascii="Times New Roman" w:hAnsi="Times New Roman" w:cs="Times New Roman"/>
                <w:sz w:val="20"/>
                <w:szCs w:val="20"/>
              </w:rPr>
              <w:t>57</w:t>
            </w:r>
          </w:p>
        </w:tc>
        <w:tc>
          <w:tcPr>
            <w:tcW w:w="1080" w:type="dxa"/>
          </w:tcPr>
          <w:p w:rsidR="001D7135" w:rsidRPr="001D7135" w:rsidRDefault="001D7135" w:rsidP="00027D59">
            <w:pPr>
              <w:jc w:val="center"/>
              <w:rPr>
                <w:rFonts w:ascii="Times New Roman" w:hAnsi="Times New Roman" w:cs="Times New Roman"/>
                <w:sz w:val="20"/>
                <w:szCs w:val="20"/>
              </w:rPr>
            </w:pPr>
            <w:r w:rsidRPr="001D7135">
              <w:rPr>
                <w:rFonts w:ascii="Times New Roman" w:hAnsi="Times New Roman" w:cs="Times New Roman"/>
                <w:sz w:val="20"/>
                <w:szCs w:val="20"/>
              </w:rPr>
              <w:t>57</w:t>
            </w:r>
          </w:p>
        </w:tc>
        <w:tc>
          <w:tcPr>
            <w:tcW w:w="1077" w:type="dxa"/>
          </w:tcPr>
          <w:p w:rsidR="001D7135" w:rsidRPr="001D7135" w:rsidRDefault="001D7135" w:rsidP="00027D59">
            <w:pPr>
              <w:jc w:val="center"/>
              <w:rPr>
                <w:rFonts w:ascii="Times New Roman" w:hAnsi="Times New Roman" w:cs="Times New Roman"/>
                <w:sz w:val="20"/>
                <w:szCs w:val="20"/>
              </w:rPr>
            </w:pPr>
            <w:r w:rsidRPr="001D7135">
              <w:rPr>
                <w:rFonts w:ascii="Times New Roman" w:hAnsi="Times New Roman" w:cs="Times New Roman"/>
                <w:sz w:val="20"/>
                <w:szCs w:val="20"/>
              </w:rPr>
              <w:t>100.0</w:t>
            </w:r>
          </w:p>
        </w:tc>
        <w:tc>
          <w:tcPr>
            <w:tcW w:w="875" w:type="dxa"/>
          </w:tcPr>
          <w:p w:rsidR="001D7135" w:rsidRPr="001D7135" w:rsidRDefault="001D7135" w:rsidP="00027D59">
            <w:pPr>
              <w:jc w:val="center"/>
              <w:rPr>
                <w:rFonts w:ascii="Times New Roman" w:hAnsi="Times New Roman" w:cs="Times New Roman"/>
                <w:sz w:val="20"/>
                <w:szCs w:val="20"/>
              </w:rPr>
            </w:pPr>
            <w:r w:rsidRPr="001D7135">
              <w:rPr>
                <w:rFonts w:ascii="Times New Roman" w:hAnsi="Times New Roman" w:cs="Times New Roman"/>
                <w:sz w:val="20"/>
                <w:szCs w:val="20"/>
              </w:rPr>
              <w:t>2</w:t>
            </w:r>
          </w:p>
        </w:tc>
        <w:tc>
          <w:tcPr>
            <w:tcW w:w="875" w:type="dxa"/>
          </w:tcPr>
          <w:p w:rsidR="001D7135" w:rsidRPr="001D7135" w:rsidRDefault="001D7135" w:rsidP="00027D59">
            <w:pPr>
              <w:jc w:val="center"/>
              <w:rPr>
                <w:rFonts w:ascii="Times New Roman" w:hAnsi="Times New Roman" w:cs="Times New Roman"/>
                <w:sz w:val="20"/>
                <w:szCs w:val="20"/>
              </w:rPr>
            </w:pPr>
            <w:r w:rsidRPr="001D7135">
              <w:rPr>
                <w:rFonts w:ascii="Times New Roman" w:hAnsi="Times New Roman" w:cs="Times New Roman"/>
                <w:sz w:val="20"/>
                <w:szCs w:val="20"/>
              </w:rPr>
              <w:t>2</w:t>
            </w:r>
          </w:p>
        </w:tc>
        <w:tc>
          <w:tcPr>
            <w:tcW w:w="876"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100</w:t>
            </w:r>
          </w:p>
        </w:tc>
      </w:tr>
    </w:tbl>
    <w:p w:rsidR="001D7135" w:rsidRPr="001D7135" w:rsidRDefault="001D7135" w:rsidP="001D7135">
      <w:pPr>
        <w:rPr>
          <w:rFonts w:ascii="Times New Roman" w:hAnsi="Times New Roman" w:cs="Times New Roman"/>
          <w:b/>
          <w:sz w:val="28"/>
          <w:szCs w:val="28"/>
        </w:rPr>
      </w:pPr>
      <w:r w:rsidRPr="001D7135">
        <w:rPr>
          <w:rFonts w:ascii="Times New Roman" w:hAnsi="Times New Roman" w:cs="Times New Roman"/>
          <w:b/>
          <w:sz w:val="28"/>
          <w:szCs w:val="28"/>
        </w:rPr>
        <w:t>Амбулаторная  реабилитация инвалидов.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874"/>
        <w:gridCol w:w="854"/>
        <w:gridCol w:w="1080"/>
        <w:gridCol w:w="1080"/>
        <w:gridCol w:w="900"/>
        <w:gridCol w:w="1080"/>
        <w:gridCol w:w="1077"/>
        <w:gridCol w:w="875"/>
        <w:gridCol w:w="875"/>
        <w:gridCol w:w="876"/>
      </w:tblGrid>
      <w:tr w:rsidR="001D7135" w:rsidRPr="001D7135" w:rsidTr="00027D59">
        <w:trPr>
          <w:trHeight w:val="906"/>
        </w:trPr>
        <w:tc>
          <w:tcPr>
            <w:tcW w:w="874" w:type="dxa"/>
          </w:tcPr>
          <w:p w:rsidR="001D7135" w:rsidRPr="001D7135" w:rsidRDefault="001D7135" w:rsidP="00027D59">
            <w:pPr>
              <w:rPr>
                <w:rFonts w:ascii="Times New Roman" w:hAnsi="Times New Roman" w:cs="Times New Roman"/>
                <w:sz w:val="20"/>
                <w:szCs w:val="20"/>
              </w:rPr>
            </w:pPr>
          </w:p>
        </w:tc>
        <w:tc>
          <w:tcPr>
            <w:tcW w:w="854"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 xml:space="preserve">Всего подлежит пациентов </w:t>
            </w:r>
          </w:p>
        </w:tc>
        <w:tc>
          <w:tcPr>
            <w:tcW w:w="1080"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Получили инвалиды</w:t>
            </w:r>
          </w:p>
        </w:tc>
        <w:tc>
          <w:tcPr>
            <w:tcW w:w="1080" w:type="dxa"/>
          </w:tcPr>
          <w:p w:rsidR="001D7135" w:rsidRPr="001D7135" w:rsidRDefault="001D7135" w:rsidP="00027D59">
            <w:pPr>
              <w:jc w:val="center"/>
              <w:rPr>
                <w:rFonts w:ascii="Times New Roman" w:hAnsi="Times New Roman" w:cs="Times New Roman"/>
                <w:sz w:val="20"/>
                <w:szCs w:val="20"/>
              </w:rPr>
            </w:pPr>
            <w:r w:rsidRPr="001D7135">
              <w:rPr>
                <w:rFonts w:ascii="Times New Roman" w:hAnsi="Times New Roman" w:cs="Times New Roman"/>
                <w:sz w:val="20"/>
                <w:szCs w:val="20"/>
              </w:rPr>
              <w:t>%</w:t>
            </w:r>
          </w:p>
        </w:tc>
        <w:tc>
          <w:tcPr>
            <w:tcW w:w="3057" w:type="dxa"/>
            <w:gridSpan w:val="3"/>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В т.ч. в дневном</w:t>
            </w:r>
          </w:p>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Стационаре пациентов</w:t>
            </w:r>
          </w:p>
        </w:tc>
        <w:tc>
          <w:tcPr>
            <w:tcW w:w="2626" w:type="dxa"/>
            <w:gridSpan w:val="3"/>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В т.ч. стационаре на дому</w:t>
            </w:r>
          </w:p>
        </w:tc>
      </w:tr>
      <w:tr w:rsidR="001D7135" w:rsidRPr="001D7135" w:rsidTr="00027D59">
        <w:trPr>
          <w:trHeight w:val="783"/>
        </w:trPr>
        <w:tc>
          <w:tcPr>
            <w:tcW w:w="874" w:type="dxa"/>
          </w:tcPr>
          <w:p w:rsidR="001D7135" w:rsidRPr="001D7135" w:rsidRDefault="001D7135" w:rsidP="00027D59">
            <w:pPr>
              <w:rPr>
                <w:rFonts w:ascii="Times New Roman" w:hAnsi="Times New Roman" w:cs="Times New Roman"/>
                <w:sz w:val="20"/>
                <w:szCs w:val="20"/>
              </w:rPr>
            </w:pPr>
          </w:p>
        </w:tc>
        <w:tc>
          <w:tcPr>
            <w:tcW w:w="3014" w:type="dxa"/>
            <w:gridSpan w:val="3"/>
          </w:tcPr>
          <w:p w:rsidR="001D7135" w:rsidRPr="001D7135" w:rsidRDefault="001D7135" w:rsidP="00027D59">
            <w:pPr>
              <w:rPr>
                <w:rFonts w:ascii="Times New Roman" w:hAnsi="Times New Roman" w:cs="Times New Roman"/>
                <w:sz w:val="20"/>
                <w:szCs w:val="20"/>
              </w:rPr>
            </w:pPr>
          </w:p>
        </w:tc>
        <w:tc>
          <w:tcPr>
            <w:tcW w:w="900"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Под. Пац.</w:t>
            </w:r>
          </w:p>
        </w:tc>
        <w:tc>
          <w:tcPr>
            <w:tcW w:w="1080"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получи-</w:t>
            </w:r>
          </w:p>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ло пац.</w:t>
            </w:r>
          </w:p>
        </w:tc>
        <w:tc>
          <w:tcPr>
            <w:tcW w:w="1077" w:type="dxa"/>
          </w:tcPr>
          <w:p w:rsidR="001D7135" w:rsidRPr="001D7135" w:rsidRDefault="001D7135" w:rsidP="00027D59">
            <w:pPr>
              <w:jc w:val="center"/>
              <w:rPr>
                <w:rFonts w:ascii="Times New Roman" w:hAnsi="Times New Roman" w:cs="Times New Roman"/>
                <w:sz w:val="20"/>
                <w:szCs w:val="20"/>
              </w:rPr>
            </w:pPr>
            <w:r w:rsidRPr="001D7135">
              <w:rPr>
                <w:rFonts w:ascii="Times New Roman" w:hAnsi="Times New Roman" w:cs="Times New Roman"/>
                <w:sz w:val="20"/>
                <w:szCs w:val="20"/>
              </w:rPr>
              <w:t>%</w:t>
            </w:r>
          </w:p>
        </w:tc>
        <w:tc>
          <w:tcPr>
            <w:tcW w:w="875"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Подл. Пац.</w:t>
            </w:r>
          </w:p>
        </w:tc>
        <w:tc>
          <w:tcPr>
            <w:tcW w:w="875"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полу-</w:t>
            </w:r>
          </w:p>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ч.пац.</w:t>
            </w:r>
          </w:p>
        </w:tc>
        <w:tc>
          <w:tcPr>
            <w:tcW w:w="876" w:type="dxa"/>
          </w:tcPr>
          <w:p w:rsidR="001D7135" w:rsidRPr="001D7135" w:rsidRDefault="001D7135" w:rsidP="00027D59">
            <w:pPr>
              <w:jc w:val="center"/>
              <w:rPr>
                <w:rFonts w:ascii="Times New Roman" w:hAnsi="Times New Roman" w:cs="Times New Roman"/>
                <w:sz w:val="20"/>
                <w:szCs w:val="20"/>
                <w:lang w:val="en-US"/>
              </w:rPr>
            </w:pPr>
            <w:r w:rsidRPr="001D7135">
              <w:rPr>
                <w:rFonts w:ascii="Times New Roman" w:hAnsi="Times New Roman" w:cs="Times New Roman"/>
                <w:sz w:val="20"/>
                <w:szCs w:val="20"/>
                <w:lang w:val="en-US"/>
              </w:rPr>
              <w:t>%</w:t>
            </w:r>
          </w:p>
        </w:tc>
      </w:tr>
      <w:tr w:rsidR="001D7135" w:rsidRPr="001D7135" w:rsidTr="00027D59">
        <w:trPr>
          <w:trHeight w:val="82"/>
        </w:trPr>
        <w:tc>
          <w:tcPr>
            <w:tcW w:w="874"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всего</w:t>
            </w:r>
          </w:p>
        </w:tc>
        <w:tc>
          <w:tcPr>
            <w:tcW w:w="854" w:type="dxa"/>
          </w:tcPr>
          <w:p w:rsidR="001D7135" w:rsidRPr="001D7135" w:rsidRDefault="001D7135" w:rsidP="00027D59">
            <w:pPr>
              <w:jc w:val="center"/>
              <w:rPr>
                <w:rFonts w:ascii="Times New Roman" w:hAnsi="Times New Roman" w:cs="Times New Roman"/>
                <w:sz w:val="20"/>
                <w:szCs w:val="20"/>
              </w:rPr>
            </w:pPr>
            <w:r w:rsidRPr="001D7135">
              <w:rPr>
                <w:rFonts w:ascii="Times New Roman" w:hAnsi="Times New Roman" w:cs="Times New Roman"/>
                <w:sz w:val="20"/>
                <w:szCs w:val="20"/>
              </w:rPr>
              <w:t>38</w:t>
            </w:r>
          </w:p>
        </w:tc>
        <w:tc>
          <w:tcPr>
            <w:tcW w:w="1080" w:type="dxa"/>
          </w:tcPr>
          <w:p w:rsidR="001D7135" w:rsidRPr="001D7135" w:rsidRDefault="001D7135" w:rsidP="00027D59">
            <w:pPr>
              <w:jc w:val="center"/>
              <w:rPr>
                <w:rFonts w:ascii="Times New Roman" w:hAnsi="Times New Roman" w:cs="Times New Roman"/>
                <w:sz w:val="20"/>
                <w:szCs w:val="20"/>
              </w:rPr>
            </w:pPr>
            <w:r w:rsidRPr="001D7135">
              <w:rPr>
                <w:rFonts w:ascii="Times New Roman" w:hAnsi="Times New Roman" w:cs="Times New Roman"/>
                <w:sz w:val="20"/>
                <w:szCs w:val="20"/>
              </w:rPr>
              <w:t>38</w:t>
            </w:r>
          </w:p>
        </w:tc>
        <w:tc>
          <w:tcPr>
            <w:tcW w:w="1080" w:type="dxa"/>
          </w:tcPr>
          <w:p w:rsidR="001D7135" w:rsidRPr="001D7135" w:rsidRDefault="001D7135" w:rsidP="00027D59">
            <w:pPr>
              <w:jc w:val="center"/>
              <w:rPr>
                <w:rFonts w:ascii="Times New Roman" w:hAnsi="Times New Roman" w:cs="Times New Roman"/>
                <w:sz w:val="20"/>
                <w:szCs w:val="20"/>
              </w:rPr>
            </w:pPr>
            <w:r w:rsidRPr="001D7135">
              <w:rPr>
                <w:rFonts w:ascii="Times New Roman" w:hAnsi="Times New Roman" w:cs="Times New Roman"/>
                <w:sz w:val="20"/>
                <w:szCs w:val="20"/>
              </w:rPr>
              <w:t>100</w:t>
            </w:r>
          </w:p>
        </w:tc>
        <w:tc>
          <w:tcPr>
            <w:tcW w:w="900" w:type="dxa"/>
          </w:tcPr>
          <w:p w:rsidR="001D7135" w:rsidRPr="001D7135" w:rsidRDefault="001D7135" w:rsidP="00027D59">
            <w:pPr>
              <w:jc w:val="center"/>
              <w:rPr>
                <w:rFonts w:ascii="Times New Roman" w:hAnsi="Times New Roman" w:cs="Times New Roman"/>
                <w:sz w:val="20"/>
                <w:szCs w:val="20"/>
              </w:rPr>
            </w:pPr>
            <w:r w:rsidRPr="001D7135">
              <w:rPr>
                <w:rFonts w:ascii="Times New Roman" w:hAnsi="Times New Roman" w:cs="Times New Roman"/>
                <w:sz w:val="20"/>
                <w:szCs w:val="20"/>
              </w:rPr>
              <w:t>24</w:t>
            </w:r>
          </w:p>
        </w:tc>
        <w:tc>
          <w:tcPr>
            <w:tcW w:w="1080" w:type="dxa"/>
          </w:tcPr>
          <w:p w:rsidR="001D7135" w:rsidRPr="001D7135" w:rsidRDefault="001D7135" w:rsidP="00027D59">
            <w:pPr>
              <w:jc w:val="center"/>
              <w:rPr>
                <w:rFonts w:ascii="Times New Roman" w:hAnsi="Times New Roman" w:cs="Times New Roman"/>
                <w:sz w:val="20"/>
                <w:szCs w:val="20"/>
              </w:rPr>
            </w:pPr>
            <w:r w:rsidRPr="001D7135">
              <w:rPr>
                <w:rFonts w:ascii="Times New Roman" w:hAnsi="Times New Roman" w:cs="Times New Roman"/>
                <w:sz w:val="20"/>
                <w:szCs w:val="20"/>
              </w:rPr>
              <w:t>24</w:t>
            </w:r>
          </w:p>
        </w:tc>
        <w:tc>
          <w:tcPr>
            <w:tcW w:w="1077" w:type="dxa"/>
          </w:tcPr>
          <w:p w:rsidR="001D7135" w:rsidRPr="001D7135" w:rsidRDefault="001D7135" w:rsidP="00027D59">
            <w:pPr>
              <w:jc w:val="center"/>
              <w:rPr>
                <w:rFonts w:ascii="Times New Roman" w:hAnsi="Times New Roman" w:cs="Times New Roman"/>
                <w:sz w:val="20"/>
                <w:szCs w:val="20"/>
              </w:rPr>
            </w:pPr>
            <w:r w:rsidRPr="001D7135">
              <w:rPr>
                <w:rFonts w:ascii="Times New Roman" w:hAnsi="Times New Roman" w:cs="Times New Roman"/>
                <w:sz w:val="20"/>
                <w:szCs w:val="20"/>
              </w:rPr>
              <w:t>100</w:t>
            </w:r>
          </w:p>
        </w:tc>
        <w:tc>
          <w:tcPr>
            <w:tcW w:w="875" w:type="dxa"/>
          </w:tcPr>
          <w:p w:rsidR="001D7135" w:rsidRPr="001D7135" w:rsidRDefault="001D7135" w:rsidP="00027D59">
            <w:pPr>
              <w:jc w:val="center"/>
              <w:rPr>
                <w:rFonts w:ascii="Times New Roman" w:hAnsi="Times New Roman" w:cs="Times New Roman"/>
                <w:sz w:val="20"/>
                <w:szCs w:val="20"/>
              </w:rPr>
            </w:pPr>
            <w:r w:rsidRPr="001D7135">
              <w:rPr>
                <w:rFonts w:ascii="Times New Roman" w:hAnsi="Times New Roman" w:cs="Times New Roman"/>
                <w:sz w:val="20"/>
                <w:szCs w:val="20"/>
              </w:rPr>
              <w:t>2</w:t>
            </w:r>
          </w:p>
        </w:tc>
        <w:tc>
          <w:tcPr>
            <w:tcW w:w="875" w:type="dxa"/>
          </w:tcPr>
          <w:p w:rsidR="001D7135" w:rsidRPr="001D7135" w:rsidRDefault="001D7135" w:rsidP="00027D59">
            <w:pPr>
              <w:jc w:val="center"/>
              <w:rPr>
                <w:rFonts w:ascii="Times New Roman" w:hAnsi="Times New Roman" w:cs="Times New Roman"/>
                <w:sz w:val="20"/>
                <w:szCs w:val="20"/>
              </w:rPr>
            </w:pPr>
            <w:r w:rsidRPr="001D7135">
              <w:rPr>
                <w:rFonts w:ascii="Times New Roman" w:hAnsi="Times New Roman" w:cs="Times New Roman"/>
                <w:sz w:val="20"/>
                <w:szCs w:val="20"/>
              </w:rPr>
              <w:t>2</w:t>
            </w:r>
          </w:p>
        </w:tc>
        <w:tc>
          <w:tcPr>
            <w:tcW w:w="876"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100</w:t>
            </w:r>
          </w:p>
        </w:tc>
      </w:tr>
    </w:tbl>
    <w:p w:rsidR="001D7135" w:rsidRPr="001D7135" w:rsidRDefault="001D7135" w:rsidP="001D7135">
      <w:pPr>
        <w:rPr>
          <w:rFonts w:ascii="Times New Roman" w:hAnsi="Times New Roman" w:cs="Times New Roman"/>
          <w:b/>
          <w:sz w:val="28"/>
          <w:szCs w:val="28"/>
        </w:rPr>
      </w:pPr>
      <w:r w:rsidRPr="001D7135">
        <w:rPr>
          <w:rFonts w:ascii="Times New Roman" w:hAnsi="Times New Roman" w:cs="Times New Roman"/>
          <w:b/>
          <w:sz w:val="28"/>
          <w:szCs w:val="28"/>
        </w:rPr>
        <w:t>Стационарная реабилитация пациентов.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874"/>
        <w:gridCol w:w="854"/>
        <w:gridCol w:w="1080"/>
        <w:gridCol w:w="1080"/>
        <w:gridCol w:w="900"/>
        <w:gridCol w:w="1080"/>
        <w:gridCol w:w="1077"/>
        <w:gridCol w:w="875"/>
        <w:gridCol w:w="875"/>
        <w:gridCol w:w="876"/>
      </w:tblGrid>
      <w:tr w:rsidR="001D7135" w:rsidRPr="001D7135" w:rsidTr="00027D59">
        <w:trPr>
          <w:trHeight w:val="906"/>
        </w:trPr>
        <w:tc>
          <w:tcPr>
            <w:tcW w:w="874" w:type="dxa"/>
          </w:tcPr>
          <w:p w:rsidR="001D7135" w:rsidRPr="001D7135" w:rsidRDefault="001D7135" w:rsidP="00027D59">
            <w:pPr>
              <w:rPr>
                <w:rFonts w:ascii="Times New Roman" w:hAnsi="Times New Roman" w:cs="Times New Roman"/>
                <w:sz w:val="20"/>
                <w:szCs w:val="20"/>
              </w:rPr>
            </w:pPr>
          </w:p>
        </w:tc>
        <w:tc>
          <w:tcPr>
            <w:tcW w:w="854"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 xml:space="preserve">Всего подлежит пациентов </w:t>
            </w:r>
          </w:p>
        </w:tc>
        <w:tc>
          <w:tcPr>
            <w:tcW w:w="1080"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Получили пациентов</w:t>
            </w:r>
          </w:p>
        </w:tc>
        <w:tc>
          <w:tcPr>
            <w:tcW w:w="1080" w:type="dxa"/>
          </w:tcPr>
          <w:p w:rsidR="001D7135" w:rsidRPr="001D7135" w:rsidRDefault="001D7135" w:rsidP="00027D59">
            <w:pPr>
              <w:jc w:val="center"/>
              <w:rPr>
                <w:rFonts w:ascii="Times New Roman" w:hAnsi="Times New Roman" w:cs="Times New Roman"/>
                <w:sz w:val="20"/>
                <w:szCs w:val="20"/>
              </w:rPr>
            </w:pPr>
            <w:r w:rsidRPr="001D7135">
              <w:rPr>
                <w:rFonts w:ascii="Times New Roman" w:hAnsi="Times New Roman" w:cs="Times New Roman"/>
                <w:sz w:val="20"/>
                <w:szCs w:val="20"/>
              </w:rPr>
              <w:t>%</w:t>
            </w:r>
          </w:p>
        </w:tc>
        <w:tc>
          <w:tcPr>
            <w:tcW w:w="3057" w:type="dxa"/>
            <w:gridSpan w:val="3"/>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В т.ч. в дневном</w:t>
            </w:r>
          </w:p>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Стационаре пациентов</w:t>
            </w:r>
          </w:p>
        </w:tc>
        <w:tc>
          <w:tcPr>
            <w:tcW w:w="2626" w:type="dxa"/>
            <w:gridSpan w:val="3"/>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В т.ч. стационаре на дому</w:t>
            </w:r>
          </w:p>
        </w:tc>
      </w:tr>
      <w:tr w:rsidR="001D7135" w:rsidRPr="001D7135" w:rsidTr="00027D59">
        <w:trPr>
          <w:trHeight w:val="783"/>
        </w:trPr>
        <w:tc>
          <w:tcPr>
            <w:tcW w:w="874" w:type="dxa"/>
          </w:tcPr>
          <w:p w:rsidR="001D7135" w:rsidRPr="001D7135" w:rsidRDefault="001D7135" w:rsidP="00027D59">
            <w:pPr>
              <w:rPr>
                <w:rFonts w:ascii="Times New Roman" w:hAnsi="Times New Roman" w:cs="Times New Roman"/>
                <w:sz w:val="20"/>
                <w:szCs w:val="20"/>
              </w:rPr>
            </w:pPr>
          </w:p>
        </w:tc>
        <w:tc>
          <w:tcPr>
            <w:tcW w:w="3014" w:type="dxa"/>
            <w:gridSpan w:val="3"/>
          </w:tcPr>
          <w:p w:rsidR="001D7135" w:rsidRPr="001D7135" w:rsidRDefault="001D7135" w:rsidP="00027D59">
            <w:pPr>
              <w:rPr>
                <w:rFonts w:ascii="Times New Roman" w:hAnsi="Times New Roman" w:cs="Times New Roman"/>
                <w:sz w:val="20"/>
                <w:szCs w:val="20"/>
              </w:rPr>
            </w:pPr>
          </w:p>
        </w:tc>
        <w:tc>
          <w:tcPr>
            <w:tcW w:w="900"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Под. Пац.</w:t>
            </w:r>
          </w:p>
        </w:tc>
        <w:tc>
          <w:tcPr>
            <w:tcW w:w="1080"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получи-</w:t>
            </w:r>
          </w:p>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ло пац.</w:t>
            </w:r>
          </w:p>
        </w:tc>
        <w:tc>
          <w:tcPr>
            <w:tcW w:w="1077" w:type="dxa"/>
          </w:tcPr>
          <w:p w:rsidR="001D7135" w:rsidRPr="001D7135" w:rsidRDefault="001D7135" w:rsidP="00027D59">
            <w:pPr>
              <w:jc w:val="center"/>
              <w:rPr>
                <w:rFonts w:ascii="Times New Roman" w:hAnsi="Times New Roman" w:cs="Times New Roman"/>
                <w:sz w:val="20"/>
                <w:szCs w:val="20"/>
              </w:rPr>
            </w:pPr>
            <w:r w:rsidRPr="001D7135">
              <w:rPr>
                <w:rFonts w:ascii="Times New Roman" w:hAnsi="Times New Roman" w:cs="Times New Roman"/>
                <w:sz w:val="20"/>
                <w:szCs w:val="20"/>
              </w:rPr>
              <w:t>%</w:t>
            </w:r>
          </w:p>
        </w:tc>
        <w:tc>
          <w:tcPr>
            <w:tcW w:w="875"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Подл. Пац.</w:t>
            </w:r>
          </w:p>
        </w:tc>
        <w:tc>
          <w:tcPr>
            <w:tcW w:w="875"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полу-</w:t>
            </w:r>
          </w:p>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ч.пац.</w:t>
            </w:r>
          </w:p>
        </w:tc>
        <w:tc>
          <w:tcPr>
            <w:tcW w:w="876" w:type="dxa"/>
          </w:tcPr>
          <w:p w:rsidR="001D7135" w:rsidRPr="001D7135" w:rsidRDefault="001D7135" w:rsidP="00027D59">
            <w:pPr>
              <w:jc w:val="center"/>
              <w:rPr>
                <w:rFonts w:ascii="Times New Roman" w:hAnsi="Times New Roman" w:cs="Times New Roman"/>
                <w:sz w:val="20"/>
                <w:szCs w:val="20"/>
                <w:lang w:val="en-US"/>
              </w:rPr>
            </w:pPr>
            <w:r w:rsidRPr="001D7135">
              <w:rPr>
                <w:rFonts w:ascii="Times New Roman" w:hAnsi="Times New Roman" w:cs="Times New Roman"/>
                <w:sz w:val="20"/>
                <w:szCs w:val="20"/>
                <w:lang w:val="en-US"/>
              </w:rPr>
              <w:t>%</w:t>
            </w:r>
          </w:p>
        </w:tc>
      </w:tr>
      <w:tr w:rsidR="001D7135" w:rsidRPr="001D7135" w:rsidTr="00027D59">
        <w:trPr>
          <w:trHeight w:val="82"/>
        </w:trPr>
        <w:tc>
          <w:tcPr>
            <w:tcW w:w="874"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всего</w:t>
            </w:r>
          </w:p>
        </w:tc>
        <w:tc>
          <w:tcPr>
            <w:tcW w:w="854" w:type="dxa"/>
          </w:tcPr>
          <w:p w:rsidR="001D7135" w:rsidRPr="001D7135" w:rsidRDefault="001D7135" w:rsidP="00027D59">
            <w:pPr>
              <w:jc w:val="center"/>
              <w:rPr>
                <w:rFonts w:ascii="Times New Roman" w:hAnsi="Times New Roman" w:cs="Times New Roman"/>
                <w:sz w:val="20"/>
                <w:szCs w:val="20"/>
              </w:rPr>
            </w:pPr>
            <w:r w:rsidRPr="001D7135">
              <w:rPr>
                <w:rFonts w:ascii="Times New Roman" w:hAnsi="Times New Roman" w:cs="Times New Roman"/>
                <w:sz w:val="20"/>
                <w:szCs w:val="20"/>
              </w:rPr>
              <w:t>43</w:t>
            </w:r>
          </w:p>
        </w:tc>
        <w:tc>
          <w:tcPr>
            <w:tcW w:w="1080" w:type="dxa"/>
          </w:tcPr>
          <w:p w:rsidR="001D7135" w:rsidRPr="001D7135" w:rsidRDefault="001D7135" w:rsidP="00027D59">
            <w:pPr>
              <w:jc w:val="center"/>
              <w:rPr>
                <w:rFonts w:ascii="Times New Roman" w:hAnsi="Times New Roman" w:cs="Times New Roman"/>
                <w:sz w:val="20"/>
                <w:szCs w:val="20"/>
              </w:rPr>
            </w:pPr>
            <w:r w:rsidRPr="001D7135">
              <w:rPr>
                <w:rFonts w:ascii="Times New Roman" w:hAnsi="Times New Roman" w:cs="Times New Roman"/>
                <w:sz w:val="20"/>
                <w:szCs w:val="20"/>
              </w:rPr>
              <w:t>43</w:t>
            </w:r>
          </w:p>
        </w:tc>
        <w:tc>
          <w:tcPr>
            <w:tcW w:w="1080" w:type="dxa"/>
          </w:tcPr>
          <w:p w:rsidR="001D7135" w:rsidRPr="001D7135" w:rsidRDefault="001D7135" w:rsidP="00027D59">
            <w:pPr>
              <w:jc w:val="center"/>
              <w:rPr>
                <w:rFonts w:ascii="Times New Roman" w:hAnsi="Times New Roman" w:cs="Times New Roman"/>
                <w:sz w:val="20"/>
                <w:szCs w:val="20"/>
              </w:rPr>
            </w:pPr>
            <w:r w:rsidRPr="001D7135">
              <w:rPr>
                <w:rFonts w:ascii="Times New Roman" w:hAnsi="Times New Roman" w:cs="Times New Roman"/>
                <w:sz w:val="20"/>
                <w:szCs w:val="20"/>
              </w:rPr>
              <w:t>100</w:t>
            </w:r>
          </w:p>
        </w:tc>
        <w:tc>
          <w:tcPr>
            <w:tcW w:w="900" w:type="dxa"/>
          </w:tcPr>
          <w:p w:rsidR="001D7135" w:rsidRPr="001D7135" w:rsidRDefault="001D7135" w:rsidP="00027D59">
            <w:pPr>
              <w:jc w:val="center"/>
              <w:rPr>
                <w:rFonts w:ascii="Times New Roman" w:hAnsi="Times New Roman" w:cs="Times New Roman"/>
                <w:sz w:val="20"/>
                <w:szCs w:val="20"/>
                <w:lang w:val="en-US"/>
              </w:rPr>
            </w:pPr>
          </w:p>
        </w:tc>
        <w:tc>
          <w:tcPr>
            <w:tcW w:w="1080" w:type="dxa"/>
          </w:tcPr>
          <w:p w:rsidR="001D7135" w:rsidRPr="001D7135" w:rsidRDefault="001D7135" w:rsidP="00027D59">
            <w:pPr>
              <w:jc w:val="center"/>
              <w:rPr>
                <w:rFonts w:ascii="Times New Roman" w:hAnsi="Times New Roman" w:cs="Times New Roman"/>
                <w:sz w:val="20"/>
                <w:szCs w:val="20"/>
                <w:lang w:val="en-US"/>
              </w:rPr>
            </w:pPr>
          </w:p>
        </w:tc>
        <w:tc>
          <w:tcPr>
            <w:tcW w:w="1077" w:type="dxa"/>
          </w:tcPr>
          <w:p w:rsidR="001D7135" w:rsidRPr="001D7135" w:rsidRDefault="001D7135" w:rsidP="00027D59">
            <w:pPr>
              <w:jc w:val="center"/>
              <w:rPr>
                <w:rFonts w:ascii="Times New Roman" w:hAnsi="Times New Roman" w:cs="Times New Roman"/>
                <w:sz w:val="20"/>
                <w:szCs w:val="20"/>
                <w:lang w:val="en-US"/>
              </w:rPr>
            </w:pPr>
          </w:p>
        </w:tc>
        <w:tc>
          <w:tcPr>
            <w:tcW w:w="875" w:type="dxa"/>
          </w:tcPr>
          <w:p w:rsidR="001D7135" w:rsidRPr="001D7135" w:rsidRDefault="001D7135" w:rsidP="00027D59">
            <w:pPr>
              <w:jc w:val="center"/>
              <w:rPr>
                <w:rFonts w:ascii="Times New Roman" w:hAnsi="Times New Roman" w:cs="Times New Roman"/>
                <w:sz w:val="20"/>
                <w:szCs w:val="20"/>
              </w:rPr>
            </w:pPr>
          </w:p>
        </w:tc>
        <w:tc>
          <w:tcPr>
            <w:tcW w:w="875" w:type="dxa"/>
          </w:tcPr>
          <w:p w:rsidR="001D7135" w:rsidRPr="001D7135" w:rsidRDefault="001D7135" w:rsidP="00027D59">
            <w:pPr>
              <w:jc w:val="center"/>
              <w:rPr>
                <w:rFonts w:ascii="Times New Roman" w:hAnsi="Times New Roman" w:cs="Times New Roman"/>
                <w:sz w:val="20"/>
                <w:szCs w:val="20"/>
              </w:rPr>
            </w:pPr>
          </w:p>
        </w:tc>
        <w:tc>
          <w:tcPr>
            <w:tcW w:w="876" w:type="dxa"/>
          </w:tcPr>
          <w:p w:rsidR="001D7135" w:rsidRPr="001D7135" w:rsidRDefault="001D7135" w:rsidP="00027D59">
            <w:pPr>
              <w:rPr>
                <w:rFonts w:ascii="Times New Roman" w:hAnsi="Times New Roman" w:cs="Times New Roman"/>
                <w:sz w:val="20"/>
                <w:szCs w:val="20"/>
              </w:rPr>
            </w:pPr>
          </w:p>
        </w:tc>
      </w:tr>
    </w:tbl>
    <w:p w:rsidR="001D7135" w:rsidRPr="001D7135" w:rsidRDefault="001D7135" w:rsidP="001D7135">
      <w:pPr>
        <w:rPr>
          <w:rFonts w:ascii="Times New Roman" w:hAnsi="Times New Roman" w:cs="Times New Roman"/>
          <w:b/>
          <w:sz w:val="28"/>
          <w:szCs w:val="28"/>
        </w:rPr>
      </w:pPr>
      <w:r w:rsidRPr="001D7135">
        <w:rPr>
          <w:rFonts w:ascii="Times New Roman" w:hAnsi="Times New Roman" w:cs="Times New Roman"/>
          <w:b/>
          <w:sz w:val="28"/>
          <w:szCs w:val="28"/>
        </w:rPr>
        <w:t>Стационарная   реабилитация инвалидов.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874"/>
        <w:gridCol w:w="854"/>
        <w:gridCol w:w="1080"/>
        <w:gridCol w:w="1080"/>
        <w:gridCol w:w="900"/>
        <w:gridCol w:w="1080"/>
        <w:gridCol w:w="1077"/>
        <w:gridCol w:w="875"/>
        <w:gridCol w:w="875"/>
        <w:gridCol w:w="876"/>
      </w:tblGrid>
      <w:tr w:rsidR="001D7135" w:rsidRPr="001D7135" w:rsidTr="00027D59">
        <w:trPr>
          <w:trHeight w:val="906"/>
        </w:trPr>
        <w:tc>
          <w:tcPr>
            <w:tcW w:w="874" w:type="dxa"/>
          </w:tcPr>
          <w:p w:rsidR="001D7135" w:rsidRPr="001D7135" w:rsidRDefault="001D7135" w:rsidP="00027D59">
            <w:pPr>
              <w:rPr>
                <w:rFonts w:ascii="Times New Roman" w:hAnsi="Times New Roman" w:cs="Times New Roman"/>
                <w:sz w:val="20"/>
                <w:szCs w:val="20"/>
              </w:rPr>
            </w:pPr>
          </w:p>
        </w:tc>
        <w:tc>
          <w:tcPr>
            <w:tcW w:w="854"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 xml:space="preserve">Всего подлежит пациентов </w:t>
            </w:r>
          </w:p>
        </w:tc>
        <w:tc>
          <w:tcPr>
            <w:tcW w:w="1080"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Получили инвалиды</w:t>
            </w:r>
          </w:p>
        </w:tc>
        <w:tc>
          <w:tcPr>
            <w:tcW w:w="1080" w:type="dxa"/>
          </w:tcPr>
          <w:p w:rsidR="001D7135" w:rsidRPr="001D7135" w:rsidRDefault="001D7135" w:rsidP="00027D59">
            <w:pPr>
              <w:jc w:val="center"/>
              <w:rPr>
                <w:rFonts w:ascii="Times New Roman" w:hAnsi="Times New Roman" w:cs="Times New Roman"/>
                <w:sz w:val="20"/>
                <w:szCs w:val="20"/>
              </w:rPr>
            </w:pPr>
            <w:r w:rsidRPr="001D7135">
              <w:rPr>
                <w:rFonts w:ascii="Times New Roman" w:hAnsi="Times New Roman" w:cs="Times New Roman"/>
                <w:sz w:val="20"/>
                <w:szCs w:val="20"/>
              </w:rPr>
              <w:t>%</w:t>
            </w:r>
          </w:p>
        </w:tc>
        <w:tc>
          <w:tcPr>
            <w:tcW w:w="3057" w:type="dxa"/>
            <w:gridSpan w:val="3"/>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В т.ч. в дневном</w:t>
            </w:r>
          </w:p>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Стационаре пациентов</w:t>
            </w:r>
          </w:p>
        </w:tc>
        <w:tc>
          <w:tcPr>
            <w:tcW w:w="2626" w:type="dxa"/>
            <w:gridSpan w:val="3"/>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В т.ч. стационаре на дому</w:t>
            </w:r>
          </w:p>
        </w:tc>
      </w:tr>
      <w:tr w:rsidR="001D7135" w:rsidRPr="001D7135" w:rsidTr="00027D59">
        <w:trPr>
          <w:trHeight w:val="783"/>
        </w:trPr>
        <w:tc>
          <w:tcPr>
            <w:tcW w:w="874" w:type="dxa"/>
          </w:tcPr>
          <w:p w:rsidR="001D7135" w:rsidRPr="001D7135" w:rsidRDefault="001D7135" w:rsidP="00027D59">
            <w:pPr>
              <w:rPr>
                <w:rFonts w:ascii="Times New Roman" w:hAnsi="Times New Roman" w:cs="Times New Roman"/>
                <w:sz w:val="20"/>
                <w:szCs w:val="20"/>
              </w:rPr>
            </w:pPr>
          </w:p>
        </w:tc>
        <w:tc>
          <w:tcPr>
            <w:tcW w:w="3014" w:type="dxa"/>
            <w:gridSpan w:val="3"/>
          </w:tcPr>
          <w:p w:rsidR="001D7135" w:rsidRPr="001D7135" w:rsidRDefault="001D7135" w:rsidP="00027D59">
            <w:pPr>
              <w:rPr>
                <w:rFonts w:ascii="Times New Roman" w:hAnsi="Times New Roman" w:cs="Times New Roman"/>
                <w:sz w:val="20"/>
                <w:szCs w:val="20"/>
              </w:rPr>
            </w:pPr>
          </w:p>
        </w:tc>
        <w:tc>
          <w:tcPr>
            <w:tcW w:w="900"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Под. Пац.</w:t>
            </w:r>
          </w:p>
        </w:tc>
        <w:tc>
          <w:tcPr>
            <w:tcW w:w="1080"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получи-</w:t>
            </w:r>
          </w:p>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ло пац.</w:t>
            </w:r>
          </w:p>
        </w:tc>
        <w:tc>
          <w:tcPr>
            <w:tcW w:w="1077" w:type="dxa"/>
          </w:tcPr>
          <w:p w:rsidR="001D7135" w:rsidRPr="001D7135" w:rsidRDefault="001D7135" w:rsidP="00027D59">
            <w:pPr>
              <w:jc w:val="center"/>
              <w:rPr>
                <w:rFonts w:ascii="Times New Roman" w:hAnsi="Times New Roman" w:cs="Times New Roman"/>
                <w:sz w:val="20"/>
                <w:szCs w:val="20"/>
              </w:rPr>
            </w:pPr>
            <w:r w:rsidRPr="001D7135">
              <w:rPr>
                <w:rFonts w:ascii="Times New Roman" w:hAnsi="Times New Roman" w:cs="Times New Roman"/>
                <w:sz w:val="20"/>
                <w:szCs w:val="20"/>
              </w:rPr>
              <w:t>%</w:t>
            </w:r>
          </w:p>
        </w:tc>
        <w:tc>
          <w:tcPr>
            <w:tcW w:w="875"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Подл. Пац.</w:t>
            </w:r>
          </w:p>
        </w:tc>
        <w:tc>
          <w:tcPr>
            <w:tcW w:w="875"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полу-</w:t>
            </w:r>
          </w:p>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ч.пац.</w:t>
            </w:r>
          </w:p>
        </w:tc>
        <w:tc>
          <w:tcPr>
            <w:tcW w:w="876" w:type="dxa"/>
          </w:tcPr>
          <w:p w:rsidR="001D7135" w:rsidRPr="001D7135" w:rsidRDefault="001D7135" w:rsidP="00027D59">
            <w:pPr>
              <w:jc w:val="center"/>
              <w:rPr>
                <w:rFonts w:ascii="Times New Roman" w:hAnsi="Times New Roman" w:cs="Times New Roman"/>
                <w:sz w:val="20"/>
                <w:szCs w:val="20"/>
                <w:lang w:val="en-US"/>
              </w:rPr>
            </w:pPr>
            <w:r w:rsidRPr="001D7135">
              <w:rPr>
                <w:rFonts w:ascii="Times New Roman" w:hAnsi="Times New Roman" w:cs="Times New Roman"/>
                <w:sz w:val="20"/>
                <w:szCs w:val="20"/>
                <w:lang w:val="en-US"/>
              </w:rPr>
              <w:t>%</w:t>
            </w:r>
          </w:p>
        </w:tc>
      </w:tr>
      <w:tr w:rsidR="001D7135" w:rsidRPr="001D7135" w:rsidTr="00027D59">
        <w:trPr>
          <w:trHeight w:val="82"/>
        </w:trPr>
        <w:tc>
          <w:tcPr>
            <w:tcW w:w="874"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всего</w:t>
            </w:r>
          </w:p>
        </w:tc>
        <w:tc>
          <w:tcPr>
            <w:tcW w:w="854" w:type="dxa"/>
          </w:tcPr>
          <w:p w:rsidR="001D7135" w:rsidRPr="001D7135" w:rsidRDefault="001D7135" w:rsidP="00027D59">
            <w:pPr>
              <w:jc w:val="center"/>
              <w:rPr>
                <w:rFonts w:ascii="Times New Roman" w:hAnsi="Times New Roman" w:cs="Times New Roman"/>
                <w:sz w:val="20"/>
                <w:szCs w:val="20"/>
              </w:rPr>
            </w:pPr>
            <w:r w:rsidRPr="001D7135">
              <w:rPr>
                <w:rFonts w:ascii="Times New Roman" w:hAnsi="Times New Roman" w:cs="Times New Roman"/>
                <w:sz w:val="20"/>
                <w:szCs w:val="20"/>
              </w:rPr>
              <w:t>14</w:t>
            </w:r>
          </w:p>
        </w:tc>
        <w:tc>
          <w:tcPr>
            <w:tcW w:w="1080" w:type="dxa"/>
          </w:tcPr>
          <w:p w:rsidR="001D7135" w:rsidRPr="001D7135" w:rsidRDefault="001D7135" w:rsidP="00027D59">
            <w:pPr>
              <w:jc w:val="center"/>
              <w:rPr>
                <w:rFonts w:ascii="Times New Roman" w:hAnsi="Times New Roman" w:cs="Times New Roman"/>
                <w:sz w:val="20"/>
                <w:szCs w:val="20"/>
              </w:rPr>
            </w:pPr>
            <w:r w:rsidRPr="001D7135">
              <w:rPr>
                <w:rFonts w:ascii="Times New Roman" w:hAnsi="Times New Roman" w:cs="Times New Roman"/>
                <w:sz w:val="20"/>
                <w:szCs w:val="20"/>
              </w:rPr>
              <w:t>14</w:t>
            </w:r>
          </w:p>
        </w:tc>
        <w:tc>
          <w:tcPr>
            <w:tcW w:w="1080" w:type="dxa"/>
          </w:tcPr>
          <w:p w:rsidR="001D7135" w:rsidRPr="001D7135" w:rsidRDefault="001D7135" w:rsidP="00027D59">
            <w:pPr>
              <w:jc w:val="center"/>
              <w:rPr>
                <w:rFonts w:ascii="Times New Roman" w:hAnsi="Times New Roman" w:cs="Times New Roman"/>
                <w:sz w:val="20"/>
                <w:szCs w:val="20"/>
              </w:rPr>
            </w:pPr>
            <w:r w:rsidRPr="001D7135">
              <w:rPr>
                <w:rFonts w:ascii="Times New Roman" w:hAnsi="Times New Roman" w:cs="Times New Roman"/>
                <w:sz w:val="20"/>
                <w:szCs w:val="20"/>
              </w:rPr>
              <w:t>100</w:t>
            </w:r>
          </w:p>
        </w:tc>
        <w:tc>
          <w:tcPr>
            <w:tcW w:w="900" w:type="dxa"/>
          </w:tcPr>
          <w:p w:rsidR="001D7135" w:rsidRPr="001D7135" w:rsidRDefault="001D7135" w:rsidP="00027D59">
            <w:pPr>
              <w:jc w:val="center"/>
              <w:rPr>
                <w:rFonts w:ascii="Times New Roman" w:hAnsi="Times New Roman" w:cs="Times New Roman"/>
                <w:sz w:val="20"/>
                <w:szCs w:val="20"/>
                <w:lang w:val="en-US"/>
              </w:rPr>
            </w:pPr>
          </w:p>
        </w:tc>
        <w:tc>
          <w:tcPr>
            <w:tcW w:w="1080" w:type="dxa"/>
          </w:tcPr>
          <w:p w:rsidR="001D7135" w:rsidRPr="001D7135" w:rsidRDefault="001D7135" w:rsidP="00027D59">
            <w:pPr>
              <w:jc w:val="center"/>
              <w:rPr>
                <w:rFonts w:ascii="Times New Roman" w:hAnsi="Times New Roman" w:cs="Times New Roman"/>
                <w:sz w:val="20"/>
                <w:szCs w:val="20"/>
                <w:lang w:val="en-US"/>
              </w:rPr>
            </w:pPr>
          </w:p>
        </w:tc>
        <w:tc>
          <w:tcPr>
            <w:tcW w:w="1077" w:type="dxa"/>
          </w:tcPr>
          <w:p w:rsidR="001D7135" w:rsidRPr="001D7135" w:rsidRDefault="001D7135" w:rsidP="00027D59">
            <w:pPr>
              <w:jc w:val="center"/>
              <w:rPr>
                <w:rFonts w:ascii="Times New Roman" w:hAnsi="Times New Roman" w:cs="Times New Roman"/>
                <w:sz w:val="20"/>
                <w:szCs w:val="20"/>
                <w:lang w:val="en-US"/>
              </w:rPr>
            </w:pPr>
          </w:p>
        </w:tc>
        <w:tc>
          <w:tcPr>
            <w:tcW w:w="875" w:type="dxa"/>
          </w:tcPr>
          <w:p w:rsidR="001D7135" w:rsidRPr="001D7135" w:rsidRDefault="001D7135" w:rsidP="00027D59">
            <w:pPr>
              <w:jc w:val="center"/>
              <w:rPr>
                <w:rFonts w:ascii="Times New Roman" w:hAnsi="Times New Roman" w:cs="Times New Roman"/>
                <w:sz w:val="20"/>
                <w:szCs w:val="20"/>
              </w:rPr>
            </w:pPr>
          </w:p>
        </w:tc>
        <w:tc>
          <w:tcPr>
            <w:tcW w:w="875" w:type="dxa"/>
          </w:tcPr>
          <w:p w:rsidR="001D7135" w:rsidRPr="001D7135" w:rsidRDefault="001D7135" w:rsidP="00027D59">
            <w:pPr>
              <w:jc w:val="center"/>
              <w:rPr>
                <w:rFonts w:ascii="Times New Roman" w:hAnsi="Times New Roman" w:cs="Times New Roman"/>
                <w:sz w:val="20"/>
                <w:szCs w:val="20"/>
              </w:rPr>
            </w:pPr>
          </w:p>
        </w:tc>
        <w:tc>
          <w:tcPr>
            <w:tcW w:w="876" w:type="dxa"/>
          </w:tcPr>
          <w:p w:rsidR="001D7135" w:rsidRPr="001D7135" w:rsidRDefault="001D7135" w:rsidP="00027D59">
            <w:pPr>
              <w:rPr>
                <w:rFonts w:ascii="Times New Roman" w:hAnsi="Times New Roman" w:cs="Times New Roman"/>
                <w:sz w:val="20"/>
                <w:szCs w:val="20"/>
              </w:rPr>
            </w:pPr>
          </w:p>
        </w:tc>
      </w:tr>
    </w:tbl>
    <w:p w:rsidR="001D7135" w:rsidRPr="001D7135" w:rsidRDefault="001D7135" w:rsidP="001D7135">
      <w:pPr>
        <w:rPr>
          <w:rFonts w:ascii="Times New Roman" w:hAnsi="Times New Roman" w:cs="Times New Roman"/>
          <w:sz w:val="28"/>
          <w:szCs w:val="28"/>
        </w:rPr>
      </w:pPr>
    </w:p>
    <w:p w:rsidR="001D7135" w:rsidRPr="001D7135" w:rsidRDefault="001D7135" w:rsidP="001D7135">
      <w:pPr>
        <w:rPr>
          <w:rFonts w:ascii="Times New Roman" w:hAnsi="Times New Roman" w:cs="Times New Roman"/>
          <w:b/>
          <w:sz w:val="28"/>
          <w:szCs w:val="28"/>
        </w:rPr>
      </w:pPr>
      <w:r w:rsidRPr="001D7135">
        <w:rPr>
          <w:rFonts w:ascii="Times New Roman" w:hAnsi="Times New Roman" w:cs="Times New Roman"/>
          <w:b/>
          <w:sz w:val="28"/>
          <w:szCs w:val="28"/>
        </w:rPr>
        <w:t>Санаторно  –  курортная   реабилитация пациентов.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874"/>
        <w:gridCol w:w="854"/>
        <w:gridCol w:w="1080"/>
        <w:gridCol w:w="1080"/>
        <w:gridCol w:w="900"/>
        <w:gridCol w:w="1080"/>
        <w:gridCol w:w="1077"/>
        <w:gridCol w:w="875"/>
        <w:gridCol w:w="875"/>
        <w:gridCol w:w="876"/>
      </w:tblGrid>
      <w:tr w:rsidR="001D7135" w:rsidRPr="001D7135" w:rsidTr="00027D59">
        <w:trPr>
          <w:trHeight w:val="906"/>
        </w:trPr>
        <w:tc>
          <w:tcPr>
            <w:tcW w:w="874" w:type="dxa"/>
          </w:tcPr>
          <w:p w:rsidR="001D7135" w:rsidRPr="001D7135" w:rsidRDefault="001D7135" w:rsidP="00027D59">
            <w:pPr>
              <w:rPr>
                <w:rFonts w:ascii="Times New Roman" w:hAnsi="Times New Roman" w:cs="Times New Roman"/>
                <w:sz w:val="20"/>
                <w:szCs w:val="20"/>
              </w:rPr>
            </w:pPr>
          </w:p>
        </w:tc>
        <w:tc>
          <w:tcPr>
            <w:tcW w:w="854"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 xml:space="preserve">Всего подлежит пациентов </w:t>
            </w:r>
          </w:p>
        </w:tc>
        <w:tc>
          <w:tcPr>
            <w:tcW w:w="1080"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Получили пациентов</w:t>
            </w:r>
          </w:p>
        </w:tc>
        <w:tc>
          <w:tcPr>
            <w:tcW w:w="1080" w:type="dxa"/>
          </w:tcPr>
          <w:p w:rsidR="001D7135" w:rsidRPr="001D7135" w:rsidRDefault="001D7135" w:rsidP="00027D59">
            <w:pPr>
              <w:jc w:val="center"/>
              <w:rPr>
                <w:rFonts w:ascii="Times New Roman" w:hAnsi="Times New Roman" w:cs="Times New Roman"/>
                <w:sz w:val="20"/>
                <w:szCs w:val="20"/>
              </w:rPr>
            </w:pPr>
            <w:r w:rsidRPr="001D7135">
              <w:rPr>
                <w:rFonts w:ascii="Times New Roman" w:hAnsi="Times New Roman" w:cs="Times New Roman"/>
                <w:sz w:val="20"/>
                <w:szCs w:val="20"/>
              </w:rPr>
              <w:t>%</w:t>
            </w:r>
          </w:p>
        </w:tc>
        <w:tc>
          <w:tcPr>
            <w:tcW w:w="3057" w:type="dxa"/>
            <w:gridSpan w:val="3"/>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В т.ч. в дневном</w:t>
            </w:r>
          </w:p>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Стационаре пациентов</w:t>
            </w:r>
          </w:p>
        </w:tc>
        <w:tc>
          <w:tcPr>
            <w:tcW w:w="2626" w:type="dxa"/>
            <w:gridSpan w:val="3"/>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В т.ч. стационаре на дому</w:t>
            </w:r>
          </w:p>
        </w:tc>
      </w:tr>
      <w:tr w:rsidR="001D7135" w:rsidRPr="001D7135" w:rsidTr="00027D59">
        <w:trPr>
          <w:trHeight w:val="783"/>
        </w:trPr>
        <w:tc>
          <w:tcPr>
            <w:tcW w:w="874" w:type="dxa"/>
          </w:tcPr>
          <w:p w:rsidR="001D7135" w:rsidRPr="001D7135" w:rsidRDefault="001D7135" w:rsidP="00027D59">
            <w:pPr>
              <w:rPr>
                <w:rFonts w:ascii="Times New Roman" w:hAnsi="Times New Roman" w:cs="Times New Roman"/>
                <w:sz w:val="20"/>
                <w:szCs w:val="20"/>
              </w:rPr>
            </w:pPr>
          </w:p>
        </w:tc>
        <w:tc>
          <w:tcPr>
            <w:tcW w:w="3014" w:type="dxa"/>
            <w:gridSpan w:val="3"/>
          </w:tcPr>
          <w:p w:rsidR="001D7135" w:rsidRPr="001D7135" w:rsidRDefault="001D7135" w:rsidP="00027D59">
            <w:pPr>
              <w:rPr>
                <w:rFonts w:ascii="Times New Roman" w:hAnsi="Times New Roman" w:cs="Times New Roman"/>
                <w:sz w:val="20"/>
                <w:szCs w:val="20"/>
              </w:rPr>
            </w:pPr>
          </w:p>
        </w:tc>
        <w:tc>
          <w:tcPr>
            <w:tcW w:w="900"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Под. Пац.</w:t>
            </w:r>
          </w:p>
        </w:tc>
        <w:tc>
          <w:tcPr>
            <w:tcW w:w="1080"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получи-</w:t>
            </w:r>
          </w:p>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ло пац.</w:t>
            </w:r>
          </w:p>
        </w:tc>
        <w:tc>
          <w:tcPr>
            <w:tcW w:w="1077" w:type="dxa"/>
          </w:tcPr>
          <w:p w:rsidR="001D7135" w:rsidRPr="001D7135" w:rsidRDefault="001D7135" w:rsidP="00027D59">
            <w:pPr>
              <w:jc w:val="center"/>
              <w:rPr>
                <w:rFonts w:ascii="Times New Roman" w:hAnsi="Times New Roman" w:cs="Times New Roman"/>
                <w:sz w:val="20"/>
                <w:szCs w:val="20"/>
              </w:rPr>
            </w:pPr>
            <w:r w:rsidRPr="001D7135">
              <w:rPr>
                <w:rFonts w:ascii="Times New Roman" w:hAnsi="Times New Roman" w:cs="Times New Roman"/>
                <w:sz w:val="20"/>
                <w:szCs w:val="20"/>
              </w:rPr>
              <w:t>%</w:t>
            </w:r>
          </w:p>
        </w:tc>
        <w:tc>
          <w:tcPr>
            <w:tcW w:w="875"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Подл. Пац.</w:t>
            </w:r>
          </w:p>
        </w:tc>
        <w:tc>
          <w:tcPr>
            <w:tcW w:w="875"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полу-</w:t>
            </w:r>
          </w:p>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ч.пац.</w:t>
            </w:r>
          </w:p>
        </w:tc>
        <w:tc>
          <w:tcPr>
            <w:tcW w:w="876" w:type="dxa"/>
          </w:tcPr>
          <w:p w:rsidR="001D7135" w:rsidRPr="001D7135" w:rsidRDefault="001D7135" w:rsidP="00027D59">
            <w:pPr>
              <w:jc w:val="center"/>
              <w:rPr>
                <w:rFonts w:ascii="Times New Roman" w:hAnsi="Times New Roman" w:cs="Times New Roman"/>
                <w:sz w:val="20"/>
                <w:szCs w:val="20"/>
                <w:lang w:val="en-US"/>
              </w:rPr>
            </w:pPr>
            <w:r w:rsidRPr="001D7135">
              <w:rPr>
                <w:rFonts w:ascii="Times New Roman" w:hAnsi="Times New Roman" w:cs="Times New Roman"/>
                <w:sz w:val="20"/>
                <w:szCs w:val="20"/>
                <w:lang w:val="en-US"/>
              </w:rPr>
              <w:t>%</w:t>
            </w:r>
          </w:p>
        </w:tc>
      </w:tr>
      <w:tr w:rsidR="001D7135" w:rsidRPr="001D7135" w:rsidTr="00027D59">
        <w:trPr>
          <w:trHeight w:val="82"/>
        </w:trPr>
        <w:tc>
          <w:tcPr>
            <w:tcW w:w="874"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всего</w:t>
            </w:r>
          </w:p>
        </w:tc>
        <w:tc>
          <w:tcPr>
            <w:tcW w:w="854" w:type="dxa"/>
          </w:tcPr>
          <w:p w:rsidR="001D7135" w:rsidRPr="001D7135" w:rsidRDefault="001D7135" w:rsidP="00027D59">
            <w:pPr>
              <w:jc w:val="center"/>
              <w:rPr>
                <w:rFonts w:ascii="Times New Roman" w:hAnsi="Times New Roman" w:cs="Times New Roman"/>
                <w:sz w:val="20"/>
                <w:szCs w:val="20"/>
              </w:rPr>
            </w:pPr>
            <w:r w:rsidRPr="001D7135">
              <w:rPr>
                <w:rFonts w:ascii="Times New Roman" w:hAnsi="Times New Roman" w:cs="Times New Roman"/>
                <w:sz w:val="20"/>
                <w:szCs w:val="20"/>
              </w:rPr>
              <w:t>6</w:t>
            </w:r>
          </w:p>
        </w:tc>
        <w:tc>
          <w:tcPr>
            <w:tcW w:w="1080" w:type="dxa"/>
          </w:tcPr>
          <w:p w:rsidR="001D7135" w:rsidRPr="001D7135" w:rsidRDefault="001D7135" w:rsidP="00027D59">
            <w:pPr>
              <w:jc w:val="center"/>
              <w:rPr>
                <w:rFonts w:ascii="Times New Roman" w:hAnsi="Times New Roman" w:cs="Times New Roman"/>
                <w:sz w:val="20"/>
                <w:szCs w:val="20"/>
              </w:rPr>
            </w:pPr>
            <w:r w:rsidRPr="001D7135">
              <w:rPr>
                <w:rFonts w:ascii="Times New Roman" w:hAnsi="Times New Roman" w:cs="Times New Roman"/>
                <w:sz w:val="20"/>
                <w:szCs w:val="20"/>
              </w:rPr>
              <w:t>4</w:t>
            </w:r>
          </w:p>
        </w:tc>
        <w:tc>
          <w:tcPr>
            <w:tcW w:w="1080" w:type="dxa"/>
          </w:tcPr>
          <w:p w:rsidR="001D7135" w:rsidRPr="001D7135" w:rsidRDefault="001D7135" w:rsidP="00027D59">
            <w:pPr>
              <w:jc w:val="center"/>
              <w:rPr>
                <w:rFonts w:ascii="Times New Roman" w:hAnsi="Times New Roman" w:cs="Times New Roman"/>
                <w:sz w:val="20"/>
                <w:szCs w:val="20"/>
              </w:rPr>
            </w:pPr>
            <w:r w:rsidRPr="001D7135">
              <w:rPr>
                <w:rFonts w:ascii="Times New Roman" w:hAnsi="Times New Roman" w:cs="Times New Roman"/>
                <w:sz w:val="20"/>
                <w:szCs w:val="20"/>
              </w:rPr>
              <w:t>50,0</w:t>
            </w:r>
          </w:p>
        </w:tc>
        <w:tc>
          <w:tcPr>
            <w:tcW w:w="900" w:type="dxa"/>
          </w:tcPr>
          <w:p w:rsidR="001D7135" w:rsidRPr="001D7135" w:rsidRDefault="001D7135" w:rsidP="00027D59">
            <w:pPr>
              <w:jc w:val="center"/>
              <w:rPr>
                <w:rFonts w:ascii="Times New Roman" w:hAnsi="Times New Roman" w:cs="Times New Roman"/>
                <w:sz w:val="20"/>
                <w:szCs w:val="20"/>
                <w:lang w:val="en-US"/>
              </w:rPr>
            </w:pPr>
          </w:p>
        </w:tc>
        <w:tc>
          <w:tcPr>
            <w:tcW w:w="1080" w:type="dxa"/>
          </w:tcPr>
          <w:p w:rsidR="001D7135" w:rsidRPr="001D7135" w:rsidRDefault="001D7135" w:rsidP="00027D59">
            <w:pPr>
              <w:jc w:val="center"/>
              <w:rPr>
                <w:rFonts w:ascii="Times New Roman" w:hAnsi="Times New Roman" w:cs="Times New Roman"/>
                <w:sz w:val="20"/>
                <w:szCs w:val="20"/>
                <w:lang w:val="en-US"/>
              </w:rPr>
            </w:pPr>
          </w:p>
        </w:tc>
        <w:tc>
          <w:tcPr>
            <w:tcW w:w="1077" w:type="dxa"/>
          </w:tcPr>
          <w:p w:rsidR="001D7135" w:rsidRPr="001D7135" w:rsidRDefault="001D7135" w:rsidP="00027D59">
            <w:pPr>
              <w:jc w:val="center"/>
              <w:rPr>
                <w:rFonts w:ascii="Times New Roman" w:hAnsi="Times New Roman" w:cs="Times New Roman"/>
                <w:sz w:val="20"/>
                <w:szCs w:val="20"/>
                <w:lang w:val="en-US"/>
              </w:rPr>
            </w:pPr>
          </w:p>
        </w:tc>
        <w:tc>
          <w:tcPr>
            <w:tcW w:w="875" w:type="dxa"/>
          </w:tcPr>
          <w:p w:rsidR="001D7135" w:rsidRPr="001D7135" w:rsidRDefault="001D7135" w:rsidP="00027D59">
            <w:pPr>
              <w:jc w:val="center"/>
              <w:rPr>
                <w:rFonts w:ascii="Times New Roman" w:hAnsi="Times New Roman" w:cs="Times New Roman"/>
                <w:sz w:val="20"/>
                <w:szCs w:val="20"/>
              </w:rPr>
            </w:pPr>
          </w:p>
        </w:tc>
        <w:tc>
          <w:tcPr>
            <w:tcW w:w="875" w:type="dxa"/>
          </w:tcPr>
          <w:p w:rsidR="001D7135" w:rsidRPr="001D7135" w:rsidRDefault="001D7135" w:rsidP="00027D59">
            <w:pPr>
              <w:jc w:val="center"/>
              <w:rPr>
                <w:rFonts w:ascii="Times New Roman" w:hAnsi="Times New Roman" w:cs="Times New Roman"/>
                <w:sz w:val="20"/>
                <w:szCs w:val="20"/>
              </w:rPr>
            </w:pPr>
          </w:p>
        </w:tc>
        <w:tc>
          <w:tcPr>
            <w:tcW w:w="876" w:type="dxa"/>
          </w:tcPr>
          <w:p w:rsidR="001D7135" w:rsidRPr="001D7135" w:rsidRDefault="001D7135" w:rsidP="00027D59">
            <w:pPr>
              <w:rPr>
                <w:rFonts w:ascii="Times New Roman" w:hAnsi="Times New Roman" w:cs="Times New Roman"/>
                <w:sz w:val="20"/>
                <w:szCs w:val="20"/>
              </w:rPr>
            </w:pPr>
          </w:p>
        </w:tc>
      </w:tr>
    </w:tbl>
    <w:p w:rsidR="001D7135" w:rsidRPr="001D7135" w:rsidRDefault="001D7135" w:rsidP="001D7135">
      <w:pPr>
        <w:rPr>
          <w:rFonts w:ascii="Times New Roman" w:hAnsi="Times New Roman" w:cs="Times New Roman"/>
          <w:b/>
          <w:sz w:val="28"/>
          <w:szCs w:val="28"/>
        </w:rPr>
      </w:pPr>
      <w:r w:rsidRPr="001D7135">
        <w:rPr>
          <w:rFonts w:ascii="Times New Roman" w:hAnsi="Times New Roman" w:cs="Times New Roman"/>
          <w:b/>
          <w:sz w:val="28"/>
          <w:szCs w:val="28"/>
        </w:rPr>
        <w:t>Санаторно –  курортная   реабилитация инвалидов.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874"/>
        <w:gridCol w:w="854"/>
        <w:gridCol w:w="1080"/>
        <w:gridCol w:w="1080"/>
        <w:gridCol w:w="900"/>
        <w:gridCol w:w="1080"/>
        <w:gridCol w:w="1077"/>
        <w:gridCol w:w="875"/>
        <w:gridCol w:w="875"/>
        <w:gridCol w:w="876"/>
      </w:tblGrid>
      <w:tr w:rsidR="001D7135" w:rsidRPr="001D7135" w:rsidTr="00027D59">
        <w:trPr>
          <w:trHeight w:val="906"/>
        </w:trPr>
        <w:tc>
          <w:tcPr>
            <w:tcW w:w="874" w:type="dxa"/>
          </w:tcPr>
          <w:p w:rsidR="001D7135" w:rsidRPr="001D7135" w:rsidRDefault="001D7135" w:rsidP="00027D59">
            <w:pPr>
              <w:rPr>
                <w:rFonts w:ascii="Times New Roman" w:hAnsi="Times New Roman" w:cs="Times New Roman"/>
                <w:sz w:val="20"/>
                <w:szCs w:val="20"/>
              </w:rPr>
            </w:pPr>
          </w:p>
        </w:tc>
        <w:tc>
          <w:tcPr>
            <w:tcW w:w="854"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 xml:space="preserve">Всего подлежит пациентов </w:t>
            </w:r>
          </w:p>
        </w:tc>
        <w:tc>
          <w:tcPr>
            <w:tcW w:w="1080"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Получили инвалиды</w:t>
            </w:r>
          </w:p>
        </w:tc>
        <w:tc>
          <w:tcPr>
            <w:tcW w:w="1080" w:type="dxa"/>
          </w:tcPr>
          <w:p w:rsidR="001D7135" w:rsidRPr="001D7135" w:rsidRDefault="001D7135" w:rsidP="00027D59">
            <w:pPr>
              <w:jc w:val="center"/>
              <w:rPr>
                <w:rFonts w:ascii="Times New Roman" w:hAnsi="Times New Roman" w:cs="Times New Roman"/>
                <w:sz w:val="20"/>
                <w:szCs w:val="20"/>
              </w:rPr>
            </w:pPr>
            <w:r w:rsidRPr="001D7135">
              <w:rPr>
                <w:rFonts w:ascii="Times New Roman" w:hAnsi="Times New Roman" w:cs="Times New Roman"/>
                <w:sz w:val="20"/>
                <w:szCs w:val="20"/>
              </w:rPr>
              <w:t>%</w:t>
            </w:r>
          </w:p>
        </w:tc>
        <w:tc>
          <w:tcPr>
            <w:tcW w:w="3057" w:type="dxa"/>
            <w:gridSpan w:val="3"/>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В т.ч. в дневном</w:t>
            </w:r>
          </w:p>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Стационаре пациентов</w:t>
            </w:r>
          </w:p>
        </w:tc>
        <w:tc>
          <w:tcPr>
            <w:tcW w:w="2626" w:type="dxa"/>
            <w:gridSpan w:val="3"/>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В т.ч. стационаре на дому</w:t>
            </w:r>
          </w:p>
        </w:tc>
      </w:tr>
      <w:tr w:rsidR="001D7135" w:rsidRPr="001D7135" w:rsidTr="00027D59">
        <w:trPr>
          <w:trHeight w:val="783"/>
        </w:trPr>
        <w:tc>
          <w:tcPr>
            <w:tcW w:w="874" w:type="dxa"/>
          </w:tcPr>
          <w:p w:rsidR="001D7135" w:rsidRPr="001D7135" w:rsidRDefault="001D7135" w:rsidP="00027D59">
            <w:pPr>
              <w:rPr>
                <w:rFonts w:ascii="Times New Roman" w:hAnsi="Times New Roman" w:cs="Times New Roman"/>
                <w:sz w:val="20"/>
                <w:szCs w:val="20"/>
              </w:rPr>
            </w:pPr>
          </w:p>
        </w:tc>
        <w:tc>
          <w:tcPr>
            <w:tcW w:w="3014" w:type="dxa"/>
            <w:gridSpan w:val="3"/>
          </w:tcPr>
          <w:p w:rsidR="001D7135" w:rsidRPr="001D7135" w:rsidRDefault="001D7135" w:rsidP="00027D59">
            <w:pPr>
              <w:rPr>
                <w:rFonts w:ascii="Times New Roman" w:hAnsi="Times New Roman" w:cs="Times New Roman"/>
                <w:sz w:val="20"/>
                <w:szCs w:val="20"/>
              </w:rPr>
            </w:pPr>
          </w:p>
        </w:tc>
        <w:tc>
          <w:tcPr>
            <w:tcW w:w="900"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Под. Пац.</w:t>
            </w:r>
          </w:p>
        </w:tc>
        <w:tc>
          <w:tcPr>
            <w:tcW w:w="1080"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получи-</w:t>
            </w:r>
          </w:p>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ло пац.</w:t>
            </w:r>
          </w:p>
        </w:tc>
        <w:tc>
          <w:tcPr>
            <w:tcW w:w="1077" w:type="dxa"/>
          </w:tcPr>
          <w:p w:rsidR="001D7135" w:rsidRPr="001D7135" w:rsidRDefault="001D7135" w:rsidP="00027D59">
            <w:pPr>
              <w:jc w:val="center"/>
              <w:rPr>
                <w:rFonts w:ascii="Times New Roman" w:hAnsi="Times New Roman" w:cs="Times New Roman"/>
                <w:sz w:val="20"/>
                <w:szCs w:val="20"/>
              </w:rPr>
            </w:pPr>
            <w:r w:rsidRPr="001D7135">
              <w:rPr>
                <w:rFonts w:ascii="Times New Roman" w:hAnsi="Times New Roman" w:cs="Times New Roman"/>
                <w:sz w:val="20"/>
                <w:szCs w:val="20"/>
              </w:rPr>
              <w:t>%</w:t>
            </w:r>
          </w:p>
        </w:tc>
        <w:tc>
          <w:tcPr>
            <w:tcW w:w="875"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Подл. Пац.</w:t>
            </w:r>
          </w:p>
        </w:tc>
        <w:tc>
          <w:tcPr>
            <w:tcW w:w="875"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полу-</w:t>
            </w:r>
          </w:p>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ч.пац.</w:t>
            </w:r>
          </w:p>
        </w:tc>
        <w:tc>
          <w:tcPr>
            <w:tcW w:w="876" w:type="dxa"/>
          </w:tcPr>
          <w:p w:rsidR="001D7135" w:rsidRPr="001D7135" w:rsidRDefault="001D7135" w:rsidP="00027D59">
            <w:pPr>
              <w:jc w:val="center"/>
              <w:rPr>
                <w:rFonts w:ascii="Times New Roman" w:hAnsi="Times New Roman" w:cs="Times New Roman"/>
                <w:sz w:val="20"/>
                <w:szCs w:val="20"/>
                <w:lang w:val="en-US"/>
              </w:rPr>
            </w:pPr>
            <w:r w:rsidRPr="001D7135">
              <w:rPr>
                <w:rFonts w:ascii="Times New Roman" w:hAnsi="Times New Roman" w:cs="Times New Roman"/>
                <w:sz w:val="20"/>
                <w:szCs w:val="20"/>
                <w:lang w:val="en-US"/>
              </w:rPr>
              <w:t>%</w:t>
            </w:r>
          </w:p>
        </w:tc>
      </w:tr>
      <w:tr w:rsidR="001D7135" w:rsidRPr="001D7135" w:rsidTr="00027D59">
        <w:trPr>
          <w:trHeight w:val="82"/>
        </w:trPr>
        <w:tc>
          <w:tcPr>
            <w:tcW w:w="874"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всего</w:t>
            </w:r>
          </w:p>
        </w:tc>
        <w:tc>
          <w:tcPr>
            <w:tcW w:w="854" w:type="dxa"/>
          </w:tcPr>
          <w:p w:rsidR="001D7135" w:rsidRPr="001D7135" w:rsidRDefault="001D7135" w:rsidP="00027D59">
            <w:pPr>
              <w:jc w:val="center"/>
              <w:rPr>
                <w:rFonts w:ascii="Times New Roman" w:hAnsi="Times New Roman" w:cs="Times New Roman"/>
                <w:sz w:val="20"/>
                <w:szCs w:val="20"/>
              </w:rPr>
            </w:pPr>
            <w:r w:rsidRPr="001D7135">
              <w:rPr>
                <w:rFonts w:ascii="Times New Roman" w:hAnsi="Times New Roman" w:cs="Times New Roman"/>
                <w:sz w:val="20"/>
                <w:szCs w:val="20"/>
              </w:rPr>
              <w:t>3</w:t>
            </w:r>
          </w:p>
        </w:tc>
        <w:tc>
          <w:tcPr>
            <w:tcW w:w="1080" w:type="dxa"/>
          </w:tcPr>
          <w:p w:rsidR="001D7135" w:rsidRPr="001D7135" w:rsidRDefault="001D7135" w:rsidP="00027D59">
            <w:pPr>
              <w:jc w:val="center"/>
              <w:rPr>
                <w:rFonts w:ascii="Times New Roman" w:hAnsi="Times New Roman" w:cs="Times New Roman"/>
                <w:sz w:val="20"/>
                <w:szCs w:val="20"/>
              </w:rPr>
            </w:pPr>
            <w:r w:rsidRPr="001D7135">
              <w:rPr>
                <w:rFonts w:ascii="Times New Roman" w:hAnsi="Times New Roman" w:cs="Times New Roman"/>
                <w:sz w:val="20"/>
                <w:szCs w:val="20"/>
              </w:rPr>
              <w:t>1</w:t>
            </w:r>
          </w:p>
        </w:tc>
        <w:tc>
          <w:tcPr>
            <w:tcW w:w="1080" w:type="dxa"/>
          </w:tcPr>
          <w:p w:rsidR="001D7135" w:rsidRPr="001D7135" w:rsidRDefault="001D7135" w:rsidP="00027D59">
            <w:pPr>
              <w:jc w:val="center"/>
              <w:rPr>
                <w:rFonts w:ascii="Times New Roman" w:hAnsi="Times New Roman" w:cs="Times New Roman"/>
                <w:sz w:val="20"/>
                <w:szCs w:val="20"/>
              </w:rPr>
            </w:pPr>
            <w:r w:rsidRPr="001D7135">
              <w:rPr>
                <w:rFonts w:ascii="Times New Roman" w:hAnsi="Times New Roman" w:cs="Times New Roman"/>
                <w:sz w:val="20"/>
                <w:szCs w:val="20"/>
              </w:rPr>
              <w:t>33,3</w:t>
            </w:r>
          </w:p>
        </w:tc>
        <w:tc>
          <w:tcPr>
            <w:tcW w:w="900" w:type="dxa"/>
          </w:tcPr>
          <w:p w:rsidR="001D7135" w:rsidRPr="001D7135" w:rsidRDefault="001D7135" w:rsidP="00027D59">
            <w:pPr>
              <w:jc w:val="center"/>
              <w:rPr>
                <w:rFonts w:ascii="Times New Roman" w:hAnsi="Times New Roman" w:cs="Times New Roman"/>
                <w:sz w:val="20"/>
                <w:szCs w:val="20"/>
                <w:lang w:val="en-US"/>
              </w:rPr>
            </w:pPr>
          </w:p>
        </w:tc>
        <w:tc>
          <w:tcPr>
            <w:tcW w:w="1080" w:type="dxa"/>
          </w:tcPr>
          <w:p w:rsidR="001D7135" w:rsidRPr="001D7135" w:rsidRDefault="001D7135" w:rsidP="00027D59">
            <w:pPr>
              <w:jc w:val="center"/>
              <w:rPr>
                <w:rFonts w:ascii="Times New Roman" w:hAnsi="Times New Roman" w:cs="Times New Roman"/>
                <w:sz w:val="20"/>
                <w:szCs w:val="20"/>
                <w:lang w:val="en-US"/>
              </w:rPr>
            </w:pPr>
          </w:p>
        </w:tc>
        <w:tc>
          <w:tcPr>
            <w:tcW w:w="1077" w:type="dxa"/>
          </w:tcPr>
          <w:p w:rsidR="001D7135" w:rsidRPr="001D7135" w:rsidRDefault="001D7135" w:rsidP="00027D59">
            <w:pPr>
              <w:jc w:val="center"/>
              <w:rPr>
                <w:rFonts w:ascii="Times New Roman" w:hAnsi="Times New Roman" w:cs="Times New Roman"/>
                <w:sz w:val="20"/>
                <w:szCs w:val="20"/>
                <w:lang w:val="en-US"/>
              </w:rPr>
            </w:pPr>
          </w:p>
        </w:tc>
        <w:tc>
          <w:tcPr>
            <w:tcW w:w="875" w:type="dxa"/>
          </w:tcPr>
          <w:p w:rsidR="001D7135" w:rsidRPr="001D7135" w:rsidRDefault="001D7135" w:rsidP="00027D59">
            <w:pPr>
              <w:jc w:val="center"/>
              <w:rPr>
                <w:rFonts w:ascii="Times New Roman" w:hAnsi="Times New Roman" w:cs="Times New Roman"/>
                <w:sz w:val="20"/>
                <w:szCs w:val="20"/>
              </w:rPr>
            </w:pPr>
          </w:p>
        </w:tc>
        <w:tc>
          <w:tcPr>
            <w:tcW w:w="875" w:type="dxa"/>
          </w:tcPr>
          <w:p w:rsidR="001D7135" w:rsidRPr="001D7135" w:rsidRDefault="001D7135" w:rsidP="00027D59">
            <w:pPr>
              <w:jc w:val="center"/>
              <w:rPr>
                <w:rFonts w:ascii="Times New Roman" w:hAnsi="Times New Roman" w:cs="Times New Roman"/>
                <w:sz w:val="20"/>
                <w:szCs w:val="20"/>
              </w:rPr>
            </w:pPr>
          </w:p>
        </w:tc>
        <w:tc>
          <w:tcPr>
            <w:tcW w:w="876" w:type="dxa"/>
          </w:tcPr>
          <w:p w:rsidR="001D7135" w:rsidRPr="001D7135" w:rsidRDefault="001D7135" w:rsidP="00027D59">
            <w:pPr>
              <w:rPr>
                <w:rFonts w:ascii="Times New Roman" w:hAnsi="Times New Roman" w:cs="Times New Roman"/>
                <w:sz w:val="20"/>
                <w:szCs w:val="20"/>
              </w:rPr>
            </w:pPr>
          </w:p>
        </w:tc>
      </w:tr>
    </w:tbl>
    <w:p w:rsidR="001D7135" w:rsidRPr="001D7135" w:rsidRDefault="001D7135" w:rsidP="001D7135">
      <w:pPr>
        <w:rPr>
          <w:rFonts w:ascii="Times New Roman" w:hAnsi="Times New Roman" w:cs="Times New Roman"/>
          <w:b/>
          <w:sz w:val="28"/>
          <w:szCs w:val="28"/>
        </w:rPr>
      </w:pPr>
    </w:p>
    <w:p w:rsidR="001D7135" w:rsidRPr="001D7135" w:rsidRDefault="001D7135" w:rsidP="001D7135">
      <w:pPr>
        <w:rPr>
          <w:rFonts w:ascii="Times New Roman" w:hAnsi="Times New Roman" w:cs="Times New Roman"/>
          <w:b/>
          <w:sz w:val="28"/>
          <w:szCs w:val="28"/>
        </w:rPr>
      </w:pPr>
      <w:r w:rsidRPr="001D7135">
        <w:rPr>
          <w:rFonts w:ascii="Times New Roman" w:hAnsi="Times New Roman" w:cs="Times New Roman"/>
          <w:b/>
          <w:sz w:val="28"/>
          <w:szCs w:val="28"/>
        </w:rPr>
        <w:t>Реабилитация инвалидов с заболеваниями нервной системы.</w:t>
      </w:r>
    </w:p>
    <w:p w:rsidR="001D7135" w:rsidRPr="001D7135" w:rsidRDefault="001D7135" w:rsidP="001D7135">
      <w:pPr>
        <w:rPr>
          <w:rFonts w:ascii="Times New Roman" w:hAnsi="Times New Roman" w:cs="Times New Roman"/>
          <w:sz w:val="28"/>
          <w:szCs w:val="28"/>
        </w:rPr>
      </w:pPr>
      <w:r w:rsidRPr="001D7135">
        <w:rPr>
          <w:rFonts w:ascii="Times New Roman" w:hAnsi="Times New Roman" w:cs="Times New Roman"/>
          <w:sz w:val="28"/>
          <w:szCs w:val="28"/>
        </w:rPr>
        <w:t>Общее количество пациентов подлежащих медицинской реабилитации –191</w:t>
      </w:r>
    </w:p>
    <w:p w:rsidR="001D7135" w:rsidRPr="001D7135" w:rsidRDefault="001D7135" w:rsidP="001D7135">
      <w:pPr>
        <w:rPr>
          <w:rFonts w:ascii="Times New Roman" w:hAnsi="Times New Roman" w:cs="Times New Roman"/>
          <w:sz w:val="28"/>
          <w:szCs w:val="28"/>
        </w:rPr>
      </w:pPr>
      <w:r w:rsidRPr="001D7135">
        <w:rPr>
          <w:rFonts w:ascii="Times New Roman" w:hAnsi="Times New Roman" w:cs="Times New Roman"/>
          <w:sz w:val="28"/>
          <w:szCs w:val="28"/>
        </w:rPr>
        <w:lastRenderedPageBreak/>
        <w:t>Из них количество инвалидов -    38       , всего количество инвалидов  с ИПР-38</w:t>
      </w:r>
    </w:p>
    <w:p w:rsidR="001D7135" w:rsidRPr="001D7135" w:rsidRDefault="001D7135" w:rsidP="001D7135">
      <w:pPr>
        <w:rPr>
          <w:rFonts w:ascii="Times New Roman" w:hAnsi="Times New Roman" w:cs="Times New Roman"/>
          <w:sz w:val="28"/>
          <w:szCs w:val="28"/>
        </w:rPr>
      </w:pPr>
      <w:r w:rsidRPr="001D7135">
        <w:rPr>
          <w:rFonts w:ascii="Times New Roman" w:hAnsi="Times New Roman" w:cs="Times New Roman"/>
          <w:sz w:val="28"/>
          <w:szCs w:val="28"/>
        </w:rPr>
        <w:t xml:space="preserve">Количество пациентов , получивших медицинскую реабилитацию -   161  </w:t>
      </w:r>
    </w:p>
    <w:p w:rsidR="001D7135" w:rsidRPr="001D7135" w:rsidRDefault="001D7135" w:rsidP="001D7135">
      <w:pPr>
        <w:rPr>
          <w:rFonts w:ascii="Times New Roman" w:hAnsi="Times New Roman" w:cs="Times New Roman"/>
          <w:sz w:val="28"/>
          <w:szCs w:val="28"/>
        </w:rPr>
      </w:pPr>
      <w:r w:rsidRPr="001D7135">
        <w:rPr>
          <w:rFonts w:ascii="Times New Roman" w:hAnsi="Times New Roman" w:cs="Times New Roman"/>
          <w:sz w:val="28"/>
          <w:szCs w:val="28"/>
        </w:rPr>
        <w:t>Из них  количество инвалидов -     38   ,  всего количество инвалидов с ИПР –38</w:t>
      </w:r>
    </w:p>
    <w:p w:rsidR="001D7135" w:rsidRPr="001D7135" w:rsidRDefault="001D7135" w:rsidP="001D7135">
      <w:pPr>
        <w:rPr>
          <w:rFonts w:ascii="Times New Roman" w:hAnsi="Times New Roman" w:cs="Times New Roman"/>
          <w:sz w:val="28"/>
          <w:szCs w:val="28"/>
        </w:rPr>
      </w:pPr>
      <w:r w:rsidRPr="001D7135">
        <w:rPr>
          <w:rFonts w:ascii="Times New Roman" w:hAnsi="Times New Roman" w:cs="Times New Roman"/>
          <w:sz w:val="28"/>
          <w:szCs w:val="28"/>
        </w:rPr>
        <w:t>Амбулаторное лечение –158 в т.ч. инв.-</w:t>
      </w:r>
      <w:r w:rsidRPr="001D7135">
        <w:rPr>
          <w:rFonts w:ascii="Times New Roman" w:hAnsi="Times New Roman" w:cs="Times New Roman"/>
          <w:sz w:val="28"/>
          <w:szCs w:val="28"/>
        </w:rPr>
        <w:tab/>
        <w:t>25</w:t>
      </w:r>
    </w:p>
    <w:p w:rsidR="001D7135" w:rsidRPr="001D7135" w:rsidRDefault="001D7135" w:rsidP="001D7135">
      <w:pPr>
        <w:rPr>
          <w:rFonts w:ascii="Times New Roman" w:hAnsi="Times New Roman" w:cs="Times New Roman"/>
          <w:sz w:val="28"/>
          <w:szCs w:val="28"/>
        </w:rPr>
      </w:pPr>
      <w:r w:rsidRPr="001D7135">
        <w:rPr>
          <w:rFonts w:ascii="Times New Roman" w:hAnsi="Times New Roman" w:cs="Times New Roman"/>
          <w:sz w:val="28"/>
          <w:szCs w:val="28"/>
        </w:rPr>
        <w:t>Стационарное лечение –33 в.т.ч. инв. 13</w:t>
      </w:r>
    </w:p>
    <w:p w:rsidR="001D7135" w:rsidRPr="001D7135" w:rsidRDefault="001D7135" w:rsidP="001D7135">
      <w:pPr>
        <w:rPr>
          <w:rFonts w:ascii="Times New Roman" w:hAnsi="Times New Roman" w:cs="Times New Roman"/>
          <w:sz w:val="28"/>
          <w:szCs w:val="28"/>
        </w:rPr>
      </w:pPr>
      <w:r w:rsidRPr="001D7135">
        <w:rPr>
          <w:rFonts w:ascii="Times New Roman" w:hAnsi="Times New Roman" w:cs="Times New Roman"/>
          <w:sz w:val="28"/>
          <w:szCs w:val="28"/>
        </w:rPr>
        <w:t>Санаторно – курортное лечение –0</w:t>
      </w:r>
    </w:p>
    <w:p w:rsidR="001D7135" w:rsidRPr="001D7135" w:rsidRDefault="001D7135" w:rsidP="001D7135">
      <w:pPr>
        <w:rPr>
          <w:rFonts w:ascii="Times New Roman" w:hAnsi="Times New Roman" w:cs="Times New Roman"/>
          <w:sz w:val="28"/>
          <w:szCs w:val="28"/>
        </w:rPr>
      </w:pPr>
      <w:r w:rsidRPr="001D7135">
        <w:rPr>
          <w:rFonts w:ascii="Times New Roman" w:hAnsi="Times New Roman" w:cs="Times New Roman"/>
          <w:sz w:val="28"/>
          <w:szCs w:val="28"/>
        </w:rPr>
        <w:t>Эффективность медицинской реабилитации: снята  группа инвалидности –0</w:t>
      </w:r>
    </w:p>
    <w:p w:rsidR="001D7135" w:rsidRPr="001D7135" w:rsidRDefault="001D7135" w:rsidP="001D7135">
      <w:pPr>
        <w:rPr>
          <w:rFonts w:ascii="Times New Roman" w:hAnsi="Times New Roman" w:cs="Times New Roman"/>
          <w:sz w:val="28"/>
          <w:szCs w:val="28"/>
        </w:rPr>
      </w:pPr>
      <w:r w:rsidRPr="001D7135">
        <w:rPr>
          <w:rFonts w:ascii="Times New Roman" w:hAnsi="Times New Roman" w:cs="Times New Roman"/>
          <w:sz w:val="28"/>
          <w:szCs w:val="28"/>
        </w:rPr>
        <w:t>Понижена группа инвалидности  - 0</w:t>
      </w:r>
    </w:p>
    <w:p w:rsidR="001D7135" w:rsidRPr="001D7135" w:rsidRDefault="001D7135" w:rsidP="001D7135">
      <w:pPr>
        <w:rPr>
          <w:rFonts w:ascii="Times New Roman" w:hAnsi="Times New Roman" w:cs="Times New Roman"/>
          <w:sz w:val="28"/>
          <w:szCs w:val="28"/>
        </w:rPr>
      </w:pPr>
      <w:r w:rsidRPr="001D7135">
        <w:rPr>
          <w:rFonts w:ascii="Times New Roman" w:hAnsi="Times New Roman" w:cs="Times New Roman"/>
          <w:sz w:val="28"/>
          <w:szCs w:val="28"/>
        </w:rPr>
        <w:t xml:space="preserve">Улучшение состояния            % </w:t>
      </w:r>
    </w:p>
    <w:p w:rsidR="00010FB9" w:rsidRDefault="00010FB9" w:rsidP="001D7135">
      <w:pPr>
        <w:rPr>
          <w:rFonts w:ascii="Times New Roman" w:hAnsi="Times New Roman" w:cs="Times New Roman"/>
          <w:b/>
          <w:sz w:val="28"/>
          <w:szCs w:val="28"/>
        </w:rPr>
      </w:pPr>
    </w:p>
    <w:p w:rsidR="001D7135" w:rsidRPr="001D7135" w:rsidRDefault="001D7135" w:rsidP="001D7135">
      <w:pPr>
        <w:rPr>
          <w:rFonts w:ascii="Times New Roman" w:hAnsi="Times New Roman" w:cs="Times New Roman"/>
          <w:b/>
          <w:sz w:val="28"/>
          <w:szCs w:val="28"/>
        </w:rPr>
      </w:pPr>
      <w:r w:rsidRPr="001D7135">
        <w:rPr>
          <w:rFonts w:ascii="Times New Roman" w:hAnsi="Times New Roman" w:cs="Times New Roman"/>
          <w:b/>
          <w:sz w:val="28"/>
          <w:szCs w:val="28"/>
        </w:rPr>
        <w:t>Амбулаторная реабилитация пациентов.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874"/>
        <w:gridCol w:w="854"/>
        <w:gridCol w:w="1080"/>
        <w:gridCol w:w="1080"/>
        <w:gridCol w:w="900"/>
        <w:gridCol w:w="1080"/>
        <w:gridCol w:w="1077"/>
        <w:gridCol w:w="875"/>
        <w:gridCol w:w="875"/>
        <w:gridCol w:w="876"/>
      </w:tblGrid>
      <w:tr w:rsidR="001D7135" w:rsidRPr="001D7135" w:rsidTr="00027D59">
        <w:trPr>
          <w:trHeight w:val="906"/>
        </w:trPr>
        <w:tc>
          <w:tcPr>
            <w:tcW w:w="874" w:type="dxa"/>
          </w:tcPr>
          <w:p w:rsidR="001D7135" w:rsidRPr="001D7135" w:rsidRDefault="001D7135" w:rsidP="00027D59">
            <w:pPr>
              <w:rPr>
                <w:rFonts w:ascii="Times New Roman" w:hAnsi="Times New Roman" w:cs="Times New Roman"/>
                <w:sz w:val="20"/>
                <w:szCs w:val="20"/>
              </w:rPr>
            </w:pPr>
          </w:p>
        </w:tc>
        <w:tc>
          <w:tcPr>
            <w:tcW w:w="854"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 xml:space="preserve">Всего подлежит пациентов </w:t>
            </w:r>
          </w:p>
        </w:tc>
        <w:tc>
          <w:tcPr>
            <w:tcW w:w="1080"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Получили пациентов</w:t>
            </w:r>
          </w:p>
        </w:tc>
        <w:tc>
          <w:tcPr>
            <w:tcW w:w="1080" w:type="dxa"/>
          </w:tcPr>
          <w:p w:rsidR="001D7135" w:rsidRPr="001D7135" w:rsidRDefault="001D7135" w:rsidP="00027D59">
            <w:pPr>
              <w:jc w:val="center"/>
              <w:rPr>
                <w:rFonts w:ascii="Times New Roman" w:hAnsi="Times New Roman" w:cs="Times New Roman"/>
                <w:sz w:val="20"/>
                <w:szCs w:val="20"/>
              </w:rPr>
            </w:pPr>
            <w:r w:rsidRPr="001D7135">
              <w:rPr>
                <w:rFonts w:ascii="Times New Roman" w:hAnsi="Times New Roman" w:cs="Times New Roman"/>
                <w:sz w:val="20"/>
                <w:szCs w:val="20"/>
              </w:rPr>
              <w:t>%</w:t>
            </w:r>
          </w:p>
        </w:tc>
        <w:tc>
          <w:tcPr>
            <w:tcW w:w="3057" w:type="dxa"/>
            <w:gridSpan w:val="3"/>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В т.ч. в дневном</w:t>
            </w:r>
          </w:p>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Стационаре пациентов</w:t>
            </w:r>
          </w:p>
        </w:tc>
        <w:tc>
          <w:tcPr>
            <w:tcW w:w="2626" w:type="dxa"/>
            <w:gridSpan w:val="3"/>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В т.ч. стационаре на дому</w:t>
            </w:r>
          </w:p>
        </w:tc>
      </w:tr>
      <w:tr w:rsidR="001D7135" w:rsidRPr="001D7135" w:rsidTr="00027D59">
        <w:trPr>
          <w:trHeight w:val="783"/>
        </w:trPr>
        <w:tc>
          <w:tcPr>
            <w:tcW w:w="874" w:type="dxa"/>
          </w:tcPr>
          <w:p w:rsidR="001D7135" w:rsidRPr="001D7135" w:rsidRDefault="001D7135" w:rsidP="00027D59">
            <w:pPr>
              <w:rPr>
                <w:rFonts w:ascii="Times New Roman" w:hAnsi="Times New Roman" w:cs="Times New Roman"/>
                <w:sz w:val="20"/>
                <w:szCs w:val="20"/>
              </w:rPr>
            </w:pPr>
          </w:p>
        </w:tc>
        <w:tc>
          <w:tcPr>
            <w:tcW w:w="3014" w:type="dxa"/>
            <w:gridSpan w:val="3"/>
          </w:tcPr>
          <w:p w:rsidR="001D7135" w:rsidRPr="001D7135" w:rsidRDefault="001D7135" w:rsidP="00027D59">
            <w:pPr>
              <w:rPr>
                <w:rFonts w:ascii="Times New Roman" w:hAnsi="Times New Roman" w:cs="Times New Roman"/>
                <w:sz w:val="20"/>
                <w:szCs w:val="20"/>
              </w:rPr>
            </w:pPr>
          </w:p>
        </w:tc>
        <w:tc>
          <w:tcPr>
            <w:tcW w:w="900"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Под. Пац.</w:t>
            </w:r>
          </w:p>
        </w:tc>
        <w:tc>
          <w:tcPr>
            <w:tcW w:w="1080"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получи-</w:t>
            </w:r>
          </w:p>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ло пац.</w:t>
            </w:r>
          </w:p>
        </w:tc>
        <w:tc>
          <w:tcPr>
            <w:tcW w:w="1077" w:type="dxa"/>
          </w:tcPr>
          <w:p w:rsidR="001D7135" w:rsidRPr="001D7135" w:rsidRDefault="001D7135" w:rsidP="00027D59">
            <w:pPr>
              <w:jc w:val="center"/>
              <w:rPr>
                <w:rFonts w:ascii="Times New Roman" w:hAnsi="Times New Roman" w:cs="Times New Roman"/>
                <w:sz w:val="20"/>
                <w:szCs w:val="20"/>
              </w:rPr>
            </w:pPr>
            <w:r w:rsidRPr="001D7135">
              <w:rPr>
                <w:rFonts w:ascii="Times New Roman" w:hAnsi="Times New Roman" w:cs="Times New Roman"/>
                <w:sz w:val="20"/>
                <w:szCs w:val="20"/>
              </w:rPr>
              <w:t>%</w:t>
            </w:r>
          </w:p>
        </w:tc>
        <w:tc>
          <w:tcPr>
            <w:tcW w:w="875"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Подл. Пац.</w:t>
            </w:r>
          </w:p>
        </w:tc>
        <w:tc>
          <w:tcPr>
            <w:tcW w:w="875"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полу-</w:t>
            </w:r>
          </w:p>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ч.пац.</w:t>
            </w:r>
          </w:p>
        </w:tc>
        <w:tc>
          <w:tcPr>
            <w:tcW w:w="876" w:type="dxa"/>
          </w:tcPr>
          <w:p w:rsidR="001D7135" w:rsidRPr="001D7135" w:rsidRDefault="001D7135" w:rsidP="00027D59">
            <w:pPr>
              <w:jc w:val="center"/>
              <w:rPr>
                <w:rFonts w:ascii="Times New Roman" w:hAnsi="Times New Roman" w:cs="Times New Roman"/>
                <w:sz w:val="20"/>
                <w:szCs w:val="20"/>
                <w:lang w:val="en-US"/>
              </w:rPr>
            </w:pPr>
            <w:r w:rsidRPr="001D7135">
              <w:rPr>
                <w:rFonts w:ascii="Times New Roman" w:hAnsi="Times New Roman" w:cs="Times New Roman"/>
                <w:sz w:val="20"/>
                <w:szCs w:val="20"/>
                <w:lang w:val="en-US"/>
              </w:rPr>
              <w:t>%</w:t>
            </w:r>
          </w:p>
        </w:tc>
      </w:tr>
      <w:tr w:rsidR="001D7135" w:rsidRPr="001D7135" w:rsidTr="00027D59">
        <w:trPr>
          <w:trHeight w:val="82"/>
        </w:trPr>
        <w:tc>
          <w:tcPr>
            <w:tcW w:w="874"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всего</w:t>
            </w:r>
          </w:p>
        </w:tc>
        <w:tc>
          <w:tcPr>
            <w:tcW w:w="854" w:type="dxa"/>
          </w:tcPr>
          <w:p w:rsidR="001D7135" w:rsidRPr="001D7135" w:rsidRDefault="001D7135" w:rsidP="00027D59">
            <w:pPr>
              <w:jc w:val="center"/>
              <w:rPr>
                <w:rFonts w:ascii="Times New Roman" w:hAnsi="Times New Roman" w:cs="Times New Roman"/>
                <w:sz w:val="20"/>
                <w:szCs w:val="20"/>
              </w:rPr>
            </w:pPr>
            <w:r w:rsidRPr="001D7135">
              <w:rPr>
                <w:rFonts w:ascii="Times New Roman" w:hAnsi="Times New Roman" w:cs="Times New Roman"/>
                <w:sz w:val="20"/>
                <w:szCs w:val="20"/>
              </w:rPr>
              <w:t>158</w:t>
            </w:r>
          </w:p>
        </w:tc>
        <w:tc>
          <w:tcPr>
            <w:tcW w:w="1080" w:type="dxa"/>
          </w:tcPr>
          <w:p w:rsidR="001D7135" w:rsidRPr="001D7135" w:rsidRDefault="001D7135" w:rsidP="00027D59">
            <w:pPr>
              <w:jc w:val="center"/>
              <w:rPr>
                <w:rFonts w:ascii="Times New Roman" w:hAnsi="Times New Roman" w:cs="Times New Roman"/>
                <w:sz w:val="20"/>
                <w:szCs w:val="20"/>
              </w:rPr>
            </w:pPr>
            <w:r w:rsidRPr="001D7135">
              <w:rPr>
                <w:rFonts w:ascii="Times New Roman" w:hAnsi="Times New Roman" w:cs="Times New Roman"/>
                <w:sz w:val="20"/>
                <w:szCs w:val="20"/>
              </w:rPr>
              <w:t>129</w:t>
            </w:r>
          </w:p>
        </w:tc>
        <w:tc>
          <w:tcPr>
            <w:tcW w:w="1080" w:type="dxa"/>
          </w:tcPr>
          <w:p w:rsidR="001D7135" w:rsidRPr="001D7135" w:rsidRDefault="001D7135" w:rsidP="00027D59">
            <w:pPr>
              <w:jc w:val="center"/>
              <w:rPr>
                <w:rFonts w:ascii="Times New Roman" w:hAnsi="Times New Roman" w:cs="Times New Roman"/>
                <w:sz w:val="20"/>
                <w:szCs w:val="20"/>
              </w:rPr>
            </w:pPr>
            <w:r w:rsidRPr="001D7135">
              <w:rPr>
                <w:rFonts w:ascii="Times New Roman" w:hAnsi="Times New Roman" w:cs="Times New Roman"/>
                <w:sz w:val="20"/>
                <w:szCs w:val="20"/>
              </w:rPr>
              <w:t>81,6</w:t>
            </w:r>
          </w:p>
        </w:tc>
        <w:tc>
          <w:tcPr>
            <w:tcW w:w="900" w:type="dxa"/>
          </w:tcPr>
          <w:p w:rsidR="001D7135" w:rsidRPr="001D7135" w:rsidRDefault="001D7135" w:rsidP="00027D59">
            <w:pPr>
              <w:jc w:val="center"/>
              <w:rPr>
                <w:rFonts w:ascii="Times New Roman" w:hAnsi="Times New Roman" w:cs="Times New Roman"/>
                <w:sz w:val="20"/>
                <w:szCs w:val="20"/>
              </w:rPr>
            </w:pPr>
            <w:r w:rsidRPr="001D7135">
              <w:rPr>
                <w:rFonts w:ascii="Times New Roman" w:hAnsi="Times New Roman" w:cs="Times New Roman"/>
                <w:sz w:val="20"/>
                <w:szCs w:val="20"/>
              </w:rPr>
              <w:t>18</w:t>
            </w:r>
          </w:p>
        </w:tc>
        <w:tc>
          <w:tcPr>
            <w:tcW w:w="1080" w:type="dxa"/>
          </w:tcPr>
          <w:p w:rsidR="001D7135" w:rsidRPr="001D7135" w:rsidRDefault="001D7135" w:rsidP="00027D59">
            <w:pPr>
              <w:jc w:val="center"/>
              <w:rPr>
                <w:rFonts w:ascii="Times New Roman" w:hAnsi="Times New Roman" w:cs="Times New Roman"/>
                <w:sz w:val="20"/>
                <w:szCs w:val="20"/>
              </w:rPr>
            </w:pPr>
            <w:r w:rsidRPr="001D7135">
              <w:rPr>
                <w:rFonts w:ascii="Times New Roman" w:hAnsi="Times New Roman" w:cs="Times New Roman"/>
                <w:sz w:val="20"/>
                <w:szCs w:val="20"/>
              </w:rPr>
              <w:t>18</w:t>
            </w:r>
          </w:p>
        </w:tc>
        <w:tc>
          <w:tcPr>
            <w:tcW w:w="1077" w:type="dxa"/>
          </w:tcPr>
          <w:p w:rsidR="001D7135" w:rsidRPr="001D7135" w:rsidRDefault="001D7135" w:rsidP="00027D59">
            <w:pPr>
              <w:jc w:val="center"/>
              <w:rPr>
                <w:rFonts w:ascii="Times New Roman" w:hAnsi="Times New Roman" w:cs="Times New Roman"/>
                <w:sz w:val="20"/>
                <w:szCs w:val="20"/>
              </w:rPr>
            </w:pPr>
            <w:r w:rsidRPr="001D7135">
              <w:rPr>
                <w:rFonts w:ascii="Times New Roman" w:hAnsi="Times New Roman" w:cs="Times New Roman"/>
                <w:sz w:val="20"/>
                <w:szCs w:val="20"/>
              </w:rPr>
              <w:t>100</w:t>
            </w:r>
          </w:p>
        </w:tc>
        <w:tc>
          <w:tcPr>
            <w:tcW w:w="875" w:type="dxa"/>
          </w:tcPr>
          <w:p w:rsidR="001D7135" w:rsidRPr="001D7135" w:rsidRDefault="001D7135" w:rsidP="00027D59">
            <w:pPr>
              <w:jc w:val="center"/>
              <w:rPr>
                <w:rFonts w:ascii="Times New Roman" w:hAnsi="Times New Roman" w:cs="Times New Roman"/>
                <w:sz w:val="20"/>
                <w:szCs w:val="20"/>
              </w:rPr>
            </w:pPr>
            <w:r w:rsidRPr="001D7135">
              <w:rPr>
                <w:rFonts w:ascii="Times New Roman" w:hAnsi="Times New Roman" w:cs="Times New Roman"/>
                <w:sz w:val="20"/>
                <w:szCs w:val="20"/>
              </w:rPr>
              <w:t>3</w:t>
            </w:r>
          </w:p>
        </w:tc>
        <w:tc>
          <w:tcPr>
            <w:tcW w:w="875" w:type="dxa"/>
          </w:tcPr>
          <w:p w:rsidR="001D7135" w:rsidRPr="001D7135" w:rsidRDefault="001D7135" w:rsidP="00027D59">
            <w:pPr>
              <w:jc w:val="center"/>
              <w:rPr>
                <w:rFonts w:ascii="Times New Roman" w:hAnsi="Times New Roman" w:cs="Times New Roman"/>
                <w:sz w:val="20"/>
                <w:szCs w:val="20"/>
              </w:rPr>
            </w:pPr>
            <w:r w:rsidRPr="001D7135">
              <w:rPr>
                <w:rFonts w:ascii="Times New Roman" w:hAnsi="Times New Roman" w:cs="Times New Roman"/>
                <w:sz w:val="20"/>
                <w:szCs w:val="20"/>
              </w:rPr>
              <w:t>3</w:t>
            </w:r>
          </w:p>
        </w:tc>
        <w:tc>
          <w:tcPr>
            <w:tcW w:w="876"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100</w:t>
            </w:r>
          </w:p>
        </w:tc>
      </w:tr>
    </w:tbl>
    <w:p w:rsidR="001D7135" w:rsidRPr="001D7135" w:rsidRDefault="001D7135" w:rsidP="001D7135">
      <w:pPr>
        <w:rPr>
          <w:rFonts w:ascii="Times New Roman" w:hAnsi="Times New Roman" w:cs="Times New Roman"/>
          <w:b/>
          <w:sz w:val="28"/>
          <w:szCs w:val="28"/>
        </w:rPr>
      </w:pPr>
      <w:r w:rsidRPr="001D7135">
        <w:rPr>
          <w:rFonts w:ascii="Times New Roman" w:hAnsi="Times New Roman" w:cs="Times New Roman"/>
          <w:b/>
          <w:sz w:val="28"/>
          <w:szCs w:val="28"/>
        </w:rPr>
        <w:t>Амбулаторная  реабилитация инвалидов.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874"/>
        <w:gridCol w:w="854"/>
        <w:gridCol w:w="1080"/>
        <w:gridCol w:w="1080"/>
        <w:gridCol w:w="900"/>
        <w:gridCol w:w="1080"/>
        <w:gridCol w:w="1077"/>
        <w:gridCol w:w="875"/>
        <w:gridCol w:w="875"/>
        <w:gridCol w:w="876"/>
      </w:tblGrid>
      <w:tr w:rsidR="001D7135" w:rsidRPr="001D7135" w:rsidTr="00027D59">
        <w:trPr>
          <w:trHeight w:val="906"/>
        </w:trPr>
        <w:tc>
          <w:tcPr>
            <w:tcW w:w="874" w:type="dxa"/>
          </w:tcPr>
          <w:p w:rsidR="001D7135" w:rsidRPr="001D7135" w:rsidRDefault="001D7135" w:rsidP="00027D59">
            <w:pPr>
              <w:rPr>
                <w:rFonts w:ascii="Times New Roman" w:hAnsi="Times New Roman" w:cs="Times New Roman"/>
                <w:sz w:val="20"/>
                <w:szCs w:val="20"/>
              </w:rPr>
            </w:pPr>
          </w:p>
        </w:tc>
        <w:tc>
          <w:tcPr>
            <w:tcW w:w="854"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 xml:space="preserve">Всего подлежит пациентов </w:t>
            </w:r>
          </w:p>
        </w:tc>
        <w:tc>
          <w:tcPr>
            <w:tcW w:w="1080"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Получили пациентов</w:t>
            </w:r>
          </w:p>
        </w:tc>
        <w:tc>
          <w:tcPr>
            <w:tcW w:w="1080" w:type="dxa"/>
          </w:tcPr>
          <w:p w:rsidR="001D7135" w:rsidRPr="001D7135" w:rsidRDefault="001D7135" w:rsidP="00027D59">
            <w:pPr>
              <w:jc w:val="center"/>
              <w:rPr>
                <w:rFonts w:ascii="Times New Roman" w:hAnsi="Times New Roman" w:cs="Times New Roman"/>
                <w:sz w:val="20"/>
                <w:szCs w:val="20"/>
              </w:rPr>
            </w:pPr>
            <w:r w:rsidRPr="001D7135">
              <w:rPr>
                <w:rFonts w:ascii="Times New Roman" w:hAnsi="Times New Roman" w:cs="Times New Roman"/>
                <w:sz w:val="20"/>
                <w:szCs w:val="20"/>
              </w:rPr>
              <w:t>%</w:t>
            </w:r>
          </w:p>
        </w:tc>
        <w:tc>
          <w:tcPr>
            <w:tcW w:w="3057" w:type="dxa"/>
            <w:gridSpan w:val="3"/>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В т.ч. в дневном</w:t>
            </w:r>
          </w:p>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Стационаре пациентов</w:t>
            </w:r>
          </w:p>
        </w:tc>
        <w:tc>
          <w:tcPr>
            <w:tcW w:w="2626" w:type="dxa"/>
            <w:gridSpan w:val="3"/>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В т.ч. стационаре на дому</w:t>
            </w:r>
          </w:p>
        </w:tc>
      </w:tr>
      <w:tr w:rsidR="001D7135" w:rsidRPr="001D7135" w:rsidTr="00027D59">
        <w:trPr>
          <w:trHeight w:val="783"/>
        </w:trPr>
        <w:tc>
          <w:tcPr>
            <w:tcW w:w="874" w:type="dxa"/>
          </w:tcPr>
          <w:p w:rsidR="001D7135" w:rsidRPr="001D7135" w:rsidRDefault="001D7135" w:rsidP="00027D59">
            <w:pPr>
              <w:rPr>
                <w:rFonts w:ascii="Times New Roman" w:hAnsi="Times New Roman" w:cs="Times New Roman"/>
                <w:sz w:val="20"/>
                <w:szCs w:val="20"/>
              </w:rPr>
            </w:pPr>
          </w:p>
        </w:tc>
        <w:tc>
          <w:tcPr>
            <w:tcW w:w="3014" w:type="dxa"/>
            <w:gridSpan w:val="3"/>
          </w:tcPr>
          <w:p w:rsidR="001D7135" w:rsidRPr="001D7135" w:rsidRDefault="001D7135" w:rsidP="00027D59">
            <w:pPr>
              <w:rPr>
                <w:rFonts w:ascii="Times New Roman" w:hAnsi="Times New Roman" w:cs="Times New Roman"/>
                <w:sz w:val="20"/>
                <w:szCs w:val="20"/>
              </w:rPr>
            </w:pPr>
          </w:p>
        </w:tc>
        <w:tc>
          <w:tcPr>
            <w:tcW w:w="900"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Под. Пац.</w:t>
            </w:r>
          </w:p>
        </w:tc>
        <w:tc>
          <w:tcPr>
            <w:tcW w:w="1080"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получи-</w:t>
            </w:r>
          </w:p>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ло пац.</w:t>
            </w:r>
          </w:p>
        </w:tc>
        <w:tc>
          <w:tcPr>
            <w:tcW w:w="1077" w:type="dxa"/>
          </w:tcPr>
          <w:p w:rsidR="001D7135" w:rsidRPr="001D7135" w:rsidRDefault="001D7135" w:rsidP="00027D59">
            <w:pPr>
              <w:jc w:val="center"/>
              <w:rPr>
                <w:rFonts w:ascii="Times New Roman" w:hAnsi="Times New Roman" w:cs="Times New Roman"/>
                <w:sz w:val="20"/>
                <w:szCs w:val="20"/>
              </w:rPr>
            </w:pPr>
            <w:r w:rsidRPr="001D7135">
              <w:rPr>
                <w:rFonts w:ascii="Times New Roman" w:hAnsi="Times New Roman" w:cs="Times New Roman"/>
                <w:sz w:val="20"/>
                <w:szCs w:val="20"/>
              </w:rPr>
              <w:t>%</w:t>
            </w:r>
          </w:p>
        </w:tc>
        <w:tc>
          <w:tcPr>
            <w:tcW w:w="875"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Подл. Пац.</w:t>
            </w:r>
          </w:p>
        </w:tc>
        <w:tc>
          <w:tcPr>
            <w:tcW w:w="875"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полу-</w:t>
            </w:r>
          </w:p>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ч.пац.</w:t>
            </w:r>
          </w:p>
        </w:tc>
        <w:tc>
          <w:tcPr>
            <w:tcW w:w="876" w:type="dxa"/>
          </w:tcPr>
          <w:p w:rsidR="001D7135" w:rsidRPr="001D7135" w:rsidRDefault="001D7135" w:rsidP="00027D59">
            <w:pPr>
              <w:jc w:val="center"/>
              <w:rPr>
                <w:rFonts w:ascii="Times New Roman" w:hAnsi="Times New Roman" w:cs="Times New Roman"/>
                <w:sz w:val="20"/>
                <w:szCs w:val="20"/>
                <w:lang w:val="en-US"/>
              </w:rPr>
            </w:pPr>
            <w:r w:rsidRPr="001D7135">
              <w:rPr>
                <w:rFonts w:ascii="Times New Roman" w:hAnsi="Times New Roman" w:cs="Times New Roman"/>
                <w:sz w:val="20"/>
                <w:szCs w:val="20"/>
                <w:lang w:val="en-US"/>
              </w:rPr>
              <w:t>%</w:t>
            </w:r>
          </w:p>
        </w:tc>
      </w:tr>
      <w:tr w:rsidR="001D7135" w:rsidRPr="001D7135" w:rsidTr="00027D59">
        <w:trPr>
          <w:trHeight w:val="82"/>
        </w:trPr>
        <w:tc>
          <w:tcPr>
            <w:tcW w:w="874"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всего</w:t>
            </w:r>
          </w:p>
        </w:tc>
        <w:tc>
          <w:tcPr>
            <w:tcW w:w="854" w:type="dxa"/>
          </w:tcPr>
          <w:p w:rsidR="001D7135" w:rsidRPr="001D7135" w:rsidRDefault="001D7135" w:rsidP="00027D59">
            <w:pPr>
              <w:jc w:val="center"/>
              <w:rPr>
                <w:rFonts w:ascii="Times New Roman" w:hAnsi="Times New Roman" w:cs="Times New Roman"/>
                <w:sz w:val="20"/>
                <w:szCs w:val="20"/>
              </w:rPr>
            </w:pPr>
            <w:r w:rsidRPr="001D7135">
              <w:rPr>
                <w:rFonts w:ascii="Times New Roman" w:hAnsi="Times New Roman" w:cs="Times New Roman"/>
                <w:sz w:val="20"/>
                <w:szCs w:val="20"/>
              </w:rPr>
              <w:t>25</w:t>
            </w:r>
          </w:p>
        </w:tc>
        <w:tc>
          <w:tcPr>
            <w:tcW w:w="1080" w:type="dxa"/>
          </w:tcPr>
          <w:p w:rsidR="001D7135" w:rsidRPr="001D7135" w:rsidRDefault="001D7135" w:rsidP="00027D59">
            <w:pPr>
              <w:jc w:val="center"/>
              <w:rPr>
                <w:rFonts w:ascii="Times New Roman" w:hAnsi="Times New Roman" w:cs="Times New Roman"/>
                <w:sz w:val="20"/>
                <w:szCs w:val="20"/>
              </w:rPr>
            </w:pPr>
            <w:r w:rsidRPr="001D7135">
              <w:rPr>
                <w:rFonts w:ascii="Times New Roman" w:hAnsi="Times New Roman" w:cs="Times New Roman"/>
                <w:sz w:val="20"/>
                <w:szCs w:val="20"/>
              </w:rPr>
              <w:t>25</w:t>
            </w:r>
          </w:p>
        </w:tc>
        <w:tc>
          <w:tcPr>
            <w:tcW w:w="1080" w:type="dxa"/>
          </w:tcPr>
          <w:p w:rsidR="001D7135" w:rsidRPr="001D7135" w:rsidRDefault="001D7135" w:rsidP="00027D59">
            <w:pPr>
              <w:jc w:val="center"/>
              <w:rPr>
                <w:rFonts w:ascii="Times New Roman" w:hAnsi="Times New Roman" w:cs="Times New Roman"/>
                <w:sz w:val="20"/>
                <w:szCs w:val="20"/>
              </w:rPr>
            </w:pPr>
            <w:r w:rsidRPr="001D7135">
              <w:rPr>
                <w:rFonts w:ascii="Times New Roman" w:hAnsi="Times New Roman" w:cs="Times New Roman"/>
                <w:sz w:val="20"/>
                <w:szCs w:val="20"/>
              </w:rPr>
              <w:t>100</w:t>
            </w:r>
          </w:p>
        </w:tc>
        <w:tc>
          <w:tcPr>
            <w:tcW w:w="900" w:type="dxa"/>
          </w:tcPr>
          <w:p w:rsidR="001D7135" w:rsidRPr="001D7135" w:rsidRDefault="001D7135" w:rsidP="00027D59">
            <w:pPr>
              <w:jc w:val="center"/>
              <w:rPr>
                <w:rFonts w:ascii="Times New Roman" w:hAnsi="Times New Roman" w:cs="Times New Roman"/>
                <w:sz w:val="20"/>
                <w:szCs w:val="20"/>
              </w:rPr>
            </w:pPr>
            <w:r w:rsidRPr="001D7135">
              <w:rPr>
                <w:rFonts w:ascii="Times New Roman" w:hAnsi="Times New Roman" w:cs="Times New Roman"/>
                <w:sz w:val="20"/>
                <w:szCs w:val="20"/>
              </w:rPr>
              <w:t>9</w:t>
            </w:r>
          </w:p>
        </w:tc>
        <w:tc>
          <w:tcPr>
            <w:tcW w:w="1080" w:type="dxa"/>
          </w:tcPr>
          <w:p w:rsidR="001D7135" w:rsidRPr="001D7135" w:rsidRDefault="001D7135" w:rsidP="00027D59">
            <w:pPr>
              <w:jc w:val="center"/>
              <w:rPr>
                <w:rFonts w:ascii="Times New Roman" w:hAnsi="Times New Roman" w:cs="Times New Roman"/>
                <w:sz w:val="20"/>
                <w:szCs w:val="20"/>
              </w:rPr>
            </w:pPr>
            <w:r w:rsidRPr="001D7135">
              <w:rPr>
                <w:rFonts w:ascii="Times New Roman" w:hAnsi="Times New Roman" w:cs="Times New Roman"/>
                <w:sz w:val="20"/>
                <w:szCs w:val="20"/>
              </w:rPr>
              <w:t>9</w:t>
            </w:r>
          </w:p>
        </w:tc>
        <w:tc>
          <w:tcPr>
            <w:tcW w:w="1077" w:type="dxa"/>
          </w:tcPr>
          <w:p w:rsidR="001D7135" w:rsidRPr="001D7135" w:rsidRDefault="001D7135" w:rsidP="00027D59">
            <w:pPr>
              <w:jc w:val="center"/>
              <w:rPr>
                <w:rFonts w:ascii="Times New Roman" w:hAnsi="Times New Roman" w:cs="Times New Roman"/>
                <w:sz w:val="20"/>
                <w:szCs w:val="20"/>
              </w:rPr>
            </w:pPr>
            <w:r w:rsidRPr="001D7135">
              <w:rPr>
                <w:rFonts w:ascii="Times New Roman" w:hAnsi="Times New Roman" w:cs="Times New Roman"/>
                <w:sz w:val="20"/>
                <w:szCs w:val="20"/>
              </w:rPr>
              <w:t>100</w:t>
            </w:r>
          </w:p>
        </w:tc>
        <w:tc>
          <w:tcPr>
            <w:tcW w:w="875" w:type="dxa"/>
          </w:tcPr>
          <w:p w:rsidR="001D7135" w:rsidRPr="001D7135" w:rsidRDefault="001D7135" w:rsidP="00027D59">
            <w:pPr>
              <w:jc w:val="center"/>
              <w:rPr>
                <w:rFonts w:ascii="Times New Roman" w:hAnsi="Times New Roman" w:cs="Times New Roman"/>
                <w:sz w:val="20"/>
                <w:szCs w:val="20"/>
              </w:rPr>
            </w:pPr>
            <w:r w:rsidRPr="001D7135">
              <w:rPr>
                <w:rFonts w:ascii="Times New Roman" w:hAnsi="Times New Roman" w:cs="Times New Roman"/>
                <w:sz w:val="20"/>
                <w:szCs w:val="20"/>
              </w:rPr>
              <w:t>3</w:t>
            </w:r>
          </w:p>
        </w:tc>
        <w:tc>
          <w:tcPr>
            <w:tcW w:w="875" w:type="dxa"/>
          </w:tcPr>
          <w:p w:rsidR="001D7135" w:rsidRPr="001D7135" w:rsidRDefault="001D7135" w:rsidP="00027D59">
            <w:pPr>
              <w:jc w:val="center"/>
              <w:rPr>
                <w:rFonts w:ascii="Times New Roman" w:hAnsi="Times New Roman" w:cs="Times New Roman"/>
                <w:sz w:val="20"/>
                <w:szCs w:val="20"/>
              </w:rPr>
            </w:pPr>
            <w:r w:rsidRPr="001D7135">
              <w:rPr>
                <w:rFonts w:ascii="Times New Roman" w:hAnsi="Times New Roman" w:cs="Times New Roman"/>
                <w:sz w:val="20"/>
                <w:szCs w:val="20"/>
              </w:rPr>
              <w:t>3</w:t>
            </w:r>
          </w:p>
        </w:tc>
        <w:tc>
          <w:tcPr>
            <w:tcW w:w="876"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100</w:t>
            </w:r>
          </w:p>
        </w:tc>
      </w:tr>
    </w:tbl>
    <w:p w:rsidR="001D7135" w:rsidRPr="001D7135" w:rsidRDefault="001D7135" w:rsidP="001D7135">
      <w:pPr>
        <w:rPr>
          <w:rFonts w:ascii="Times New Roman" w:hAnsi="Times New Roman" w:cs="Times New Roman"/>
          <w:b/>
          <w:sz w:val="28"/>
          <w:szCs w:val="28"/>
        </w:rPr>
      </w:pPr>
      <w:r w:rsidRPr="001D7135">
        <w:rPr>
          <w:rFonts w:ascii="Times New Roman" w:hAnsi="Times New Roman" w:cs="Times New Roman"/>
          <w:b/>
          <w:sz w:val="28"/>
          <w:szCs w:val="28"/>
        </w:rPr>
        <w:t>Стационарная реабилитация пациентов.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874"/>
        <w:gridCol w:w="854"/>
        <w:gridCol w:w="1080"/>
        <w:gridCol w:w="1080"/>
        <w:gridCol w:w="900"/>
        <w:gridCol w:w="1080"/>
        <w:gridCol w:w="1077"/>
        <w:gridCol w:w="875"/>
        <w:gridCol w:w="875"/>
        <w:gridCol w:w="876"/>
      </w:tblGrid>
      <w:tr w:rsidR="001D7135" w:rsidRPr="001D7135" w:rsidTr="00027D59">
        <w:trPr>
          <w:trHeight w:val="906"/>
        </w:trPr>
        <w:tc>
          <w:tcPr>
            <w:tcW w:w="874" w:type="dxa"/>
          </w:tcPr>
          <w:p w:rsidR="001D7135" w:rsidRPr="001D7135" w:rsidRDefault="001D7135" w:rsidP="00027D59">
            <w:pPr>
              <w:rPr>
                <w:rFonts w:ascii="Times New Roman" w:hAnsi="Times New Roman" w:cs="Times New Roman"/>
                <w:sz w:val="20"/>
                <w:szCs w:val="20"/>
              </w:rPr>
            </w:pPr>
          </w:p>
        </w:tc>
        <w:tc>
          <w:tcPr>
            <w:tcW w:w="854"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Всего подлежит пациен</w:t>
            </w:r>
            <w:r w:rsidRPr="001D7135">
              <w:rPr>
                <w:rFonts w:ascii="Times New Roman" w:hAnsi="Times New Roman" w:cs="Times New Roman"/>
                <w:sz w:val="20"/>
                <w:szCs w:val="20"/>
              </w:rPr>
              <w:lastRenderedPageBreak/>
              <w:t xml:space="preserve">тов </w:t>
            </w:r>
          </w:p>
        </w:tc>
        <w:tc>
          <w:tcPr>
            <w:tcW w:w="1080"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lastRenderedPageBreak/>
              <w:t>Получили пациентов</w:t>
            </w:r>
          </w:p>
        </w:tc>
        <w:tc>
          <w:tcPr>
            <w:tcW w:w="1080" w:type="dxa"/>
          </w:tcPr>
          <w:p w:rsidR="001D7135" w:rsidRPr="001D7135" w:rsidRDefault="001D7135" w:rsidP="00027D59">
            <w:pPr>
              <w:jc w:val="center"/>
              <w:rPr>
                <w:rFonts w:ascii="Times New Roman" w:hAnsi="Times New Roman" w:cs="Times New Roman"/>
                <w:sz w:val="20"/>
                <w:szCs w:val="20"/>
              </w:rPr>
            </w:pPr>
            <w:r w:rsidRPr="001D7135">
              <w:rPr>
                <w:rFonts w:ascii="Times New Roman" w:hAnsi="Times New Roman" w:cs="Times New Roman"/>
                <w:sz w:val="20"/>
                <w:szCs w:val="20"/>
              </w:rPr>
              <w:t>%</w:t>
            </w:r>
          </w:p>
        </w:tc>
        <w:tc>
          <w:tcPr>
            <w:tcW w:w="3057" w:type="dxa"/>
            <w:gridSpan w:val="3"/>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В т.ч. в дневном</w:t>
            </w:r>
          </w:p>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Стационаре пациентов</w:t>
            </w:r>
          </w:p>
        </w:tc>
        <w:tc>
          <w:tcPr>
            <w:tcW w:w="2626" w:type="dxa"/>
            <w:gridSpan w:val="3"/>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В т.ч. стационаре на дому</w:t>
            </w:r>
          </w:p>
        </w:tc>
      </w:tr>
      <w:tr w:rsidR="001D7135" w:rsidRPr="001D7135" w:rsidTr="00027D59">
        <w:trPr>
          <w:trHeight w:val="783"/>
        </w:trPr>
        <w:tc>
          <w:tcPr>
            <w:tcW w:w="874" w:type="dxa"/>
          </w:tcPr>
          <w:p w:rsidR="001D7135" w:rsidRPr="001D7135" w:rsidRDefault="001D7135" w:rsidP="00027D59">
            <w:pPr>
              <w:rPr>
                <w:rFonts w:ascii="Times New Roman" w:hAnsi="Times New Roman" w:cs="Times New Roman"/>
                <w:sz w:val="20"/>
                <w:szCs w:val="20"/>
              </w:rPr>
            </w:pPr>
          </w:p>
        </w:tc>
        <w:tc>
          <w:tcPr>
            <w:tcW w:w="3014" w:type="dxa"/>
            <w:gridSpan w:val="3"/>
          </w:tcPr>
          <w:p w:rsidR="001D7135" w:rsidRPr="001D7135" w:rsidRDefault="001D7135" w:rsidP="00027D59">
            <w:pPr>
              <w:rPr>
                <w:rFonts w:ascii="Times New Roman" w:hAnsi="Times New Roman" w:cs="Times New Roman"/>
                <w:sz w:val="20"/>
                <w:szCs w:val="20"/>
              </w:rPr>
            </w:pPr>
          </w:p>
        </w:tc>
        <w:tc>
          <w:tcPr>
            <w:tcW w:w="900"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Под. Пац.</w:t>
            </w:r>
          </w:p>
        </w:tc>
        <w:tc>
          <w:tcPr>
            <w:tcW w:w="1080"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получи-</w:t>
            </w:r>
          </w:p>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ло пац.</w:t>
            </w:r>
          </w:p>
        </w:tc>
        <w:tc>
          <w:tcPr>
            <w:tcW w:w="1077" w:type="dxa"/>
          </w:tcPr>
          <w:p w:rsidR="001D7135" w:rsidRPr="001D7135" w:rsidRDefault="001D7135" w:rsidP="00027D59">
            <w:pPr>
              <w:jc w:val="center"/>
              <w:rPr>
                <w:rFonts w:ascii="Times New Roman" w:hAnsi="Times New Roman" w:cs="Times New Roman"/>
                <w:sz w:val="20"/>
                <w:szCs w:val="20"/>
              </w:rPr>
            </w:pPr>
            <w:r w:rsidRPr="001D7135">
              <w:rPr>
                <w:rFonts w:ascii="Times New Roman" w:hAnsi="Times New Roman" w:cs="Times New Roman"/>
                <w:sz w:val="20"/>
                <w:szCs w:val="20"/>
              </w:rPr>
              <w:t>%</w:t>
            </w:r>
          </w:p>
        </w:tc>
        <w:tc>
          <w:tcPr>
            <w:tcW w:w="875"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Подл. Пац.</w:t>
            </w:r>
          </w:p>
        </w:tc>
        <w:tc>
          <w:tcPr>
            <w:tcW w:w="875"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полу-</w:t>
            </w:r>
          </w:p>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ч.пац.</w:t>
            </w:r>
          </w:p>
        </w:tc>
        <w:tc>
          <w:tcPr>
            <w:tcW w:w="876" w:type="dxa"/>
          </w:tcPr>
          <w:p w:rsidR="001D7135" w:rsidRPr="001D7135" w:rsidRDefault="001D7135" w:rsidP="00027D59">
            <w:pPr>
              <w:jc w:val="center"/>
              <w:rPr>
                <w:rFonts w:ascii="Times New Roman" w:hAnsi="Times New Roman" w:cs="Times New Roman"/>
                <w:sz w:val="20"/>
                <w:szCs w:val="20"/>
                <w:lang w:val="en-US"/>
              </w:rPr>
            </w:pPr>
            <w:r w:rsidRPr="001D7135">
              <w:rPr>
                <w:rFonts w:ascii="Times New Roman" w:hAnsi="Times New Roman" w:cs="Times New Roman"/>
                <w:sz w:val="20"/>
                <w:szCs w:val="20"/>
                <w:lang w:val="en-US"/>
              </w:rPr>
              <w:t>%</w:t>
            </w:r>
          </w:p>
        </w:tc>
      </w:tr>
      <w:tr w:rsidR="001D7135" w:rsidRPr="001D7135" w:rsidTr="00027D59">
        <w:trPr>
          <w:trHeight w:val="82"/>
        </w:trPr>
        <w:tc>
          <w:tcPr>
            <w:tcW w:w="874"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всего</w:t>
            </w:r>
          </w:p>
        </w:tc>
        <w:tc>
          <w:tcPr>
            <w:tcW w:w="854" w:type="dxa"/>
          </w:tcPr>
          <w:p w:rsidR="001D7135" w:rsidRPr="001D7135" w:rsidRDefault="001D7135" w:rsidP="00027D59">
            <w:pPr>
              <w:jc w:val="center"/>
              <w:rPr>
                <w:rFonts w:ascii="Times New Roman" w:hAnsi="Times New Roman" w:cs="Times New Roman"/>
                <w:sz w:val="20"/>
                <w:szCs w:val="20"/>
              </w:rPr>
            </w:pPr>
            <w:r w:rsidRPr="001D7135">
              <w:rPr>
                <w:rFonts w:ascii="Times New Roman" w:hAnsi="Times New Roman" w:cs="Times New Roman"/>
                <w:sz w:val="20"/>
                <w:szCs w:val="20"/>
              </w:rPr>
              <w:t>33</w:t>
            </w:r>
          </w:p>
        </w:tc>
        <w:tc>
          <w:tcPr>
            <w:tcW w:w="1080" w:type="dxa"/>
          </w:tcPr>
          <w:p w:rsidR="001D7135" w:rsidRPr="001D7135" w:rsidRDefault="001D7135" w:rsidP="00027D59">
            <w:pPr>
              <w:jc w:val="center"/>
              <w:rPr>
                <w:rFonts w:ascii="Times New Roman" w:hAnsi="Times New Roman" w:cs="Times New Roman"/>
                <w:sz w:val="20"/>
                <w:szCs w:val="20"/>
              </w:rPr>
            </w:pPr>
            <w:r w:rsidRPr="001D7135">
              <w:rPr>
                <w:rFonts w:ascii="Times New Roman" w:hAnsi="Times New Roman" w:cs="Times New Roman"/>
                <w:sz w:val="20"/>
                <w:szCs w:val="20"/>
              </w:rPr>
              <w:t>33</w:t>
            </w:r>
          </w:p>
        </w:tc>
        <w:tc>
          <w:tcPr>
            <w:tcW w:w="1080" w:type="dxa"/>
          </w:tcPr>
          <w:p w:rsidR="001D7135" w:rsidRPr="001D7135" w:rsidRDefault="001D7135" w:rsidP="00027D59">
            <w:pPr>
              <w:jc w:val="center"/>
              <w:rPr>
                <w:rFonts w:ascii="Times New Roman" w:hAnsi="Times New Roman" w:cs="Times New Roman"/>
                <w:sz w:val="20"/>
                <w:szCs w:val="20"/>
              </w:rPr>
            </w:pPr>
            <w:r w:rsidRPr="001D7135">
              <w:rPr>
                <w:rFonts w:ascii="Times New Roman" w:hAnsi="Times New Roman" w:cs="Times New Roman"/>
                <w:sz w:val="20"/>
                <w:szCs w:val="20"/>
              </w:rPr>
              <w:t>100</w:t>
            </w:r>
          </w:p>
        </w:tc>
        <w:tc>
          <w:tcPr>
            <w:tcW w:w="900" w:type="dxa"/>
          </w:tcPr>
          <w:p w:rsidR="001D7135" w:rsidRPr="001D7135" w:rsidRDefault="001D7135" w:rsidP="00027D59">
            <w:pPr>
              <w:jc w:val="center"/>
              <w:rPr>
                <w:rFonts w:ascii="Times New Roman" w:hAnsi="Times New Roman" w:cs="Times New Roman"/>
                <w:sz w:val="20"/>
                <w:szCs w:val="20"/>
                <w:lang w:val="en-US"/>
              </w:rPr>
            </w:pPr>
          </w:p>
        </w:tc>
        <w:tc>
          <w:tcPr>
            <w:tcW w:w="1080" w:type="dxa"/>
          </w:tcPr>
          <w:p w:rsidR="001D7135" w:rsidRPr="001D7135" w:rsidRDefault="001D7135" w:rsidP="00027D59">
            <w:pPr>
              <w:jc w:val="center"/>
              <w:rPr>
                <w:rFonts w:ascii="Times New Roman" w:hAnsi="Times New Roman" w:cs="Times New Roman"/>
                <w:sz w:val="20"/>
                <w:szCs w:val="20"/>
                <w:lang w:val="en-US"/>
              </w:rPr>
            </w:pPr>
          </w:p>
        </w:tc>
        <w:tc>
          <w:tcPr>
            <w:tcW w:w="1077" w:type="dxa"/>
          </w:tcPr>
          <w:p w:rsidR="001D7135" w:rsidRPr="001D7135" w:rsidRDefault="001D7135" w:rsidP="00027D59">
            <w:pPr>
              <w:jc w:val="center"/>
              <w:rPr>
                <w:rFonts w:ascii="Times New Roman" w:hAnsi="Times New Roman" w:cs="Times New Roman"/>
                <w:sz w:val="20"/>
                <w:szCs w:val="20"/>
                <w:lang w:val="en-US"/>
              </w:rPr>
            </w:pPr>
          </w:p>
        </w:tc>
        <w:tc>
          <w:tcPr>
            <w:tcW w:w="875" w:type="dxa"/>
          </w:tcPr>
          <w:p w:rsidR="001D7135" w:rsidRPr="001D7135" w:rsidRDefault="001D7135" w:rsidP="00027D59">
            <w:pPr>
              <w:jc w:val="center"/>
              <w:rPr>
                <w:rFonts w:ascii="Times New Roman" w:hAnsi="Times New Roman" w:cs="Times New Roman"/>
                <w:sz w:val="20"/>
                <w:szCs w:val="20"/>
              </w:rPr>
            </w:pPr>
          </w:p>
        </w:tc>
        <w:tc>
          <w:tcPr>
            <w:tcW w:w="875" w:type="dxa"/>
          </w:tcPr>
          <w:p w:rsidR="001D7135" w:rsidRPr="001D7135" w:rsidRDefault="001D7135" w:rsidP="00027D59">
            <w:pPr>
              <w:jc w:val="center"/>
              <w:rPr>
                <w:rFonts w:ascii="Times New Roman" w:hAnsi="Times New Roman" w:cs="Times New Roman"/>
                <w:sz w:val="20"/>
                <w:szCs w:val="20"/>
              </w:rPr>
            </w:pPr>
          </w:p>
        </w:tc>
        <w:tc>
          <w:tcPr>
            <w:tcW w:w="876" w:type="dxa"/>
          </w:tcPr>
          <w:p w:rsidR="001D7135" w:rsidRPr="001D7135" w:rsidRDefault="001D7135" w:rsidP="00027D59">
            <w:pPr>
              <w:rPr>
                <w:rFonts w:ascii="Times New Roman" w:hAnsi="Times New Roman" w:cs="Times New Roman"/>
                <w:sz w:val="20"/>
                <w:szCs w:val="20"/>
              </w:rPr>
            </w:pPr>
          </w:p>
        </w:tc>
      </w:tr>
    </w:tbl>
    <w:p w:rsidR="001D7135" w:rsidRPr="001D7135" w:rsidRDefault="001D7135" w:rsidP="001D7135">
      <w:pPr>
        <w:rPr>
          <w:rFonts w:ascii="Times New Roman" w:hAnsi="Times New Roman" w:cs="Times New Roman"/>
          <w:b/>
          <w:sz w:val="28"/>
          <w:szCs w:val="28"/>
        </w:rPr>
      </w:pPr>
      <w:r w:rsidRPr="001D7135">
        <w:rPr>
          <w:rFonts w:ascii="Times New Roman" w:hAnsi="Times New Roman" w:cs="Times New Roman"/>
          <w:b/>
          <w:sz w:val="28"/>
          <w:szCs w:val="28"/>
        </w:rPr>
        <w:t>Стационарная   реабилитация инвалидов.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874"/>
        <w:gridCol w:w="854"/>
        <w:gridCol w:w="1080"/>
        <w:gridCol w:w="1080"/>
        <w:gridCol w:w="900"/>
        <w:gridCol w:w="1080"/>
        <w:gridCol w:w="1077"/>
        <w:gridCol w:w="875"/>
        <w:gridCol w:w="875"/>
        <w:gridCol w:w="876"/>
      </w:tblGrid>
      <w:tr w:rsidR="001D7135" w:rsidRPr="001D7135" w:rsidTr="00027D59">
        <w:trPr>
          <w:trHeight w:val="906"/>
        </w:trPr>
        <w:tc>
          <w:tcPr>
            <w:tcW w:w="874" w:type="dxa"/>
          </w:tcPr>
          <w:p w:rsidR="001D7135" w:rsidRPr="001D7135" w:rsidRDefault="001D7135" w:rsidP="00027D59">
            <w:pPr>
              <w:rPr>
                <w:rFonts w:ascii="Times New Roman" w:hAnsi="Times New Roman" w:cs="Times New Roman"/>
                <w:sz w:val="20"/>
                <w:szCs w:val="20"/>
              </w:rPr>
            </w:pPr>
          </w:p>
        </w:tc>
        <w:tc>
          <w:tcPr>
            <w:tcW w:w="854"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 xml:space="preserve">Всего подлежит пациентов </w:t>
            </w:r>
          </w:p>
        </w:tc>
        <w:tc>
          <w:tcPr>
            <w:tcW w:w="1080"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Получили инвалиды</w:t>
            </w:r>
          </w:p>
        </w:tc>
        <w:tc>
          <w:tcPr>
            <w:tcW w:w="1080" w:type="dxa"/>
          </w:tcPr>
          <w:p w:rsidR="001D7135" w:rsidRPr="001D7135" w:rsidRDefault="001D7135" w:rsidP="00027D59">
            <w:pPr>
              <w:jc w:val="center"/>
              <w:rPr>
                <w:rFonts w:ascii="Times New Roman" w:hAnsi="Times New Roman" w:cs="Times New Roman"/>
                <w:sz w:val="20"/>
                <w:szCs w:val="20"/>
              </w:rPr>
            </w:pPr>
            <w:r w:rsidRPr="001D7135">
              <w:rPr>
                <w:rFonts w:ascii="Times New Roman" w:hAnsi="Times New Roman" w:cs="Times New Roman"/>
                <w:sz w:val="20"/>
                <w:szCs w:val="20"/>
              </w:rPr>
              <w:t>%</w:t>
            </w:r>
          </w:p>
        </w:tc>
        <w:tc>
          <w:tcPr>
            <w:tcW w:w="3057" w:type="dxa"/>
            <w:gridSpan w:val="3"/>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В т.ч. в дневном</w:t>
            </w:r>
          </w:p>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Стационаре пациентов</w:t>
            </w:r>
          </w:p>
        </w:tc>
        <w:tc>
          <w:tcPr>
            <w:tcW w:w="2626" w:type="dxa"/>
            <w:gridSpan w:val="3"/>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В т.ч. стационаре на дому</w:t>
            </w:r>
          </w:p>
        </w:tc>
      </w:tr>
      <w:tr w:rsidR="001D7135" w:rsidRPr="001D7135" w:rsidTr="00027D59">
        <w:trPr>
          <w:trHeight w:val="783"/>
        </w:trPr>
        <w:tc>
          <w:tcPr>
            <w:tcW w:w="874" w:type="dxa"/>
          </w:tcPr>
          <w:p w:rsidR="001D7135" w:rsidRPr="001D7135" w:rsidRDefault="001D7135" w:rsidP="00027D59">
            <w:pPr>
              <w:rPr>
                <w:rFonts w:ascii="Times New Roman" w:hAnsi="Times New Roman" w:cs="Times New Roman"/>
                <w:sz w:val="20"/>
                <w:szCs w:val="20"/>
              </w:rPr>
            </w:pPr>
          </w:p>
        </w:tc>
        <w:tc>
          <w:tcPr>
            <w:tcW w:w="3014" w:type="dxa"/>
            <w:gridSpan w:val="3"/>
          </w:tcPr>
          <w:p w:rsidR="001D7135" w:rsidRPr="001D7135" w:rsidRDefault="001D7135" w:rsidP="00027D59">
            <w:pPr>
              <w:rPr>
                <w:rFonts w:ascii="Times New Roman" w:hAnsi="Times New Roman" w:cs="Times New Roman"/>
                <w:sz w:val="20"/>
                <w:szCs w:val="20"/>
              </w:rPr>
            </w:pPr>
          </w:p>
        </w:tc>
        <w:tc>
          <w:tcPr>
            <w:tcW w:w="900"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Под. Пац.</w:t>
            </w:r>
          </w:p>
        </w:tc>
        <w:tc>
          <w:tcPr>
            <w:tcW w:w="1080"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получи-</w:t>
            </w:r>
          </w:p>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ло пац.</w:t>
            </w:r>
          </w:p>
        </w:tc>
        <w:tc>
          <w:tcPr>
            <w:tcW w:w="1077" w:type="dxa"/>
          </w:tcPr>
          <w:p w:rsidR="001D7135" w:rsidRPr="001D7135" w:rsidRDefault="001D7135" w:rsidP="00027D59">
            <w:pPr>
              <w:jc w:val="center"/>
              <w:rPr>
                <w:rFonts w:ascii="Times New Roman" w:hAnsi="Times New Roman" w:cs="Times New Roman"/>
                <w:sz w:val="20"/>
                <w:szCs w:val="20"/>
              </w:rPr>
            </w:pPr>
            <w:r w:rsidRPr="001D7135">
              <w:rPr>
                <w:rFonts w:ascii="Times New Roman" w:hAnsi="Times New Roman" w:cs="Times New Roman"/>
                <w:sz w:val="20"/>
                <w:szCs w:val="20"/>
              </w:rPr>
              <w:t>%</w:t>
            </w:r>
          </w:p>
        </w:tc>
        <w:tc>
          <w:tcPr>
            <w:tcW w:w="875"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Подл. Пац.</w:t>
            </w:r>
          </w:p>
        </w:tc>
        <w:tc>
          <w:tcPr>
            <w:tcW w:w="875"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полу-</w:t>
            </w:r>
          </w:p>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ч.пац.</w:t>
            </w:r>
          </w:p>
        </w:tc>
        <w:tc>
          <w:tcPr>
            <w:tcW w:w="876" w:type="dxa"/>
          </w:tcPr>
          <w:p w:rsidR="001D7135" w:rsidRPr="001D7135" w:rsidRDefault="001D7135" w:rsidP="00027D59">
            <w:pPr>
              <w:jc w:val="center"/>
              <w:rPr>
                <w:rFonts w:ascii="Times New Roman" w:hAnsi="Times New Roman" w:cs="Times New Roman"/>
                <w:sz w:val="20"/>
                <w:szCs w:val="20"/>
                <w:lang w:val="en-US"/>
              </w:rPr>
            </w:pPr>
            <w:r w:rsidRPr="001D7135">
              <w:rPr>
                <w:rFonts w:ascii="Times New Roman" w:hAnsi="Times New Roman" w:cs="Times New Roman"/>
                <w:sz w:val="20"/>
                <w:szCs w:val="20"/>
                <w:lang w:val="en-US"/>
              </w:rPr>
              <w:t>%</w:t>
            </w:r>
          </w:p>
        </w:tc>
      </w:tr>
      <w:tr w:rsidR="001D7135" w:rsidRPr="001D7135" w:rsidTr="00027D59">
        <w:trPr>
          <w:trHeight w:val="82"/>
        </w:trPr>
        <w:tc>
          <w:tcPr>
            <w:tcW w:w="874"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всего</w:t>
            </w:r>
          </w:p>
        </w:tc>
        <w:tc>
          <w:tcPr>
            <w:tcW w:w="854" w:type="dxa"/>
          </w:tcPr>
          <w:p w:rsidR="001D7135" w:rsidRPr="001D7135" w:rsidRDefault="001D7135" w:rsidP="00027D59">
            <w:pPr>
              <w:jc w:val="center"/>
              <w:rPr>
                <w:rFonts w:ascii="Times New Roman" w:hAnsi="Times New Roman" w:cs="Times New Roman"/>
                <w:sz w:val="20"/>
                <w:szCs w:val="20"/>
              </w:rPr>
            </w:pPr>
            <w:r w:rsidRPr="001D7135">
              <w:rPr>
                <w:rFonts w:ascii="Times New Roman" w:hAnsi="Times New Roman" w:cs="Times New Roman"/>
                <w:sz w:val="20"/>
                <w:szCs w:val="20"/>
              </w:rPr>
              <w:t>13</w:t>
            </w:r>
          </w:p>
        </w:tc>
        <w:tc>
          <w:tcPr>
            <w:tcW w:w="1080" w:type="dxa"/>
          </w:tcPr>
          <w:p w:rsidR="001D7135" w:rsidRPr="001D7135" w:rsidRDefault="001D7135" w:rsidP="00027D59">
            <w:pPr>
              <w:jc w:val="center"/>
              <w:rPr>
                <w:rFonts w:ascii="Times New Roman" w:hAnsi="Times New Roman" w:cs="Times New Roman"/>
                <w:sz w:val="20"/>
                <w:szCs w:val="20"/>
              </w:rPr>
            </w:pPr>
            <w:r w:rsidRPr="001D7135">
              <w:rPr>
                <w:rFonts w:ascii="Times New Roman" w:hAnsi="Times New Roman" w:cs="Times New Roman"/>
                <w:sz w:val="20"/>
                <w:szCs w:val="20"/>
              </w:rPr>
              <w:t>13</w:t>
            </w:r>
          </w:p>
        </w:tc>
        <w:tc>
          <w:tcPr>
            <w:tcW w:w="1080" w:type="dxa"/>
          </w:tcPr>
          <w:p w:rsidR="001D7135" w:rsidRPr="001D7135" w:rsidRDefault="001D7135" w:rsidP="00027D59">
            <w:pPr>
              <w:jc w:val="center"/>
              <w:rPr>
                <w:rFonts w:ascii="Times New Roman" w:hAnsi="Times New Roman" w:cs="Times New Roman"/>
                <w:sz w:val="20"/>
                <w:szCs w:val="20"/>
              </w:rPr>
            </w:pPr>
            <w:r w:rsidRPr="001D7135">
              <w:rPr>
                <w:rFonts w:ascii="Times New Roman" w:hAnsi="Times New Roman" w:cs="Times New Roman"/>
                <w:sz w:val="20"/>
                <w:szCs w:val="20"/>
              </w:rPr>
              <w:t>100</w:t>
            </w:r>
          </w:p>
        </w:tc>
        <w:tc>
          <w:tcPr>
            <w:tcW w:w="900" w:type="dxa"/>
          </w:tcPr>
          <w:p w:rsidR="001D7135" w:rsidRPr="001D7135" w:rsidRDefault="001D7135" w:rsidP="00027D59">
            <w:pPr>
              <w:jc w:val="center"/>
              <w:rPr>
                <w:rFonts w:ascii="Times New Roman" w:hAnsi="Times New Roman" w:cs="Times New Roman"/>
                <w:sz w:val="20"/>
                <w:szCs w:val="20"/>
                <w:lang w:val="en-US"/>
              </w:rPr>
            </w:pPr>
          </w:p>
        </w:tc>
        <w:tc>
          <w:tcPr>
            <w:tcW w:w="1080" w:type="dxa"/>
          </w:tcPr>
          <w:p w:rsidR="001D7135" w:rsidRPr="001D7135" w:rsidRDefault="001D7135" w:rsidP="00027D59">
            <w:pPr>
              <w:jc w:val="center"/>
              <w:rPr>
                <w:rFonts w:ascii="Times New Roman" w:hAnsi="Times New Roman" w:cs="Times New Roman"/>
                <w:sz w:val="20"/>
                <w:szCs w:val="20"/>
                <w:lang w:val="en-US"/>
              </w:rPr>
            </w:pPr>
          </w:p>
        </w:tc>
        <w:tc>
          <w:tcPr>
            <w:tcW w:w="1077" w:type="dxa"/>
          </w:tcPr>
          <w:p w:rsidR="001D7135" w:rsidRPr="001D7135" w:rsidRDefault="001D7135" w:rsidP="00027D59">
            <w:pPr>
              <w:jc w:val="center"/>
              <w:rPr>
                <w:rFonts w:ascii="Times New Roman" w:hAnsi="Times New Roman" w:cs="Times New Roman"/>
                <w:sz w:val="20"/>
                <w:szCs w:val="20"/>
                <w:lang w:val="en-US"/>
              </w:rPr>
            </w:pPr>
          </w:p>
        </w:tc>
        <w:tc>
          <w:tcPr>
            <w:tcW w:w="875" w:type="dxa"/>
          </w:tcPr>
          <w:p w:rsidR="001D7135" w:rsidRPr="001D7135" w:rsidRDefault="001D7135" w:rsidP="00027D59">
            <w:pPr>
              <w:jc w:val="center"/>
              <w:rPr>
                <w:rFonts w:ascii="Times New Roman" w:hAnsi="Times New Roman" w:cs="Times New Roman"/>
                <w:sz w:val="20"/>
                <w:szCs w:val="20"/>
              </w:rPr>
            </w:pPr>
          </w:p>
        </w:tc>
        <w:tc>
          <w:tcPr>
            <w:tcW w:w="875" w:type="dxa"/>
          </w:tcPr>
          <w:p w:rsidR="001D7135" w:rsidRPr="001D7135" w:rsidRDefault="001D7135" w:rsidP="00027D59">
            <w:pPr>
              <w:jc w:val="center"/>
              <w:rPr>
                <w:rFonts w:ascii="Times New Roman" w:hAnsi="Times New Roman" w:cs="Times New Roman"/>
                <w:sz w:val="20"/>
                <w:szCs w:val="20"/>
              </w:rPr>
            </w:pPr>
          </w:p>
        </w:tc>
        <w:tc>
          <w:tcPr>
            <w:tcW w:w="876" w:type="dxa"/>
          </w:tcPr>
          <w:p w:rsidR="001D7135" w:rsidRPr="001D7135" w:rsidRDefault="001D7135" w:rsidP="00027D59">
            <w:pPr>
              <w:rPr>
                <w:rFonts w:ascii="Times New Roman" w:hAnsi="Times New Roman" w:cs="Times New Roman"/>
                <w:sz w:val="20"/>
                <w:szCs w:val="20"/>
              </w:rPr>
            </w:pPr>
          </w:p>
        </w:tc>
      </w:tr>
    </w:tbl>
    <w:p w:rsidR="001D7135" w:rsidRPr="001D7135" w:rsidRDefault="001D7135" w:rsidP="001D7135">
      <w:pPr>
        <w:rPr>
          <w:rFonts w:ascii="Times New Roman" w:hAnsi="Times New Roman" w:cs="Times New Roman"/>
          <w:b/>
          <w:sz w:val="28"/>
          <w:szCs w:val="28"/>
        </w:rPr>
      </w:pPr>
      <w:r w:rsidRPr="001D7135">
        <w:rPr>
          <w:rFonts w:ascii="Times New Roman" w:hAnsi="Times New Roman" w:cs="Times New Roman"/>
          <w:b/>
          <w:sz w:val="28"/>
          <w:szCs w:val="28"/>
        </w:rPr>
        <w:t>Санаторно  –  курортная   реабилитация пациентов.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874"/>
        <w:gridCol w:w="854"/>
        <w:gridCol w:w="1080"/>
        <w:gridCol w:w="1080"/>
        <w:gridCol w:w="900"/>
        <w:gridCol w:w="1080"/>
        <w:gridCol w:w="1077"/>
        <w:gridCol w:w="875"/>
        <w:gridCol w:w="875"/>
        <w:gridCol w:w="876"/>
      </w:tblGrid>
      <w:tr w:rsidR="001D7135" w:rsidRPr="001D7135" w:rsidTr="00027D59">
        <w:trPr>
          <w:trHeight w:val="906"/>
        </w:trPr>
        <w:tc>
          <w:tcPr>
            <w:tcW w:w="874" w:type="dxa"/>
          </w:tcPr>
          <w:p w:rsidR="001D7135" w:rsidRPr="001D7135" w:rsidRDefault="001D7135" w:rsidP="00027D59">
            <w:pPr>
              <w:rPr>
                <w:rFonts w:ascii="Times New Roman" w:hAnsi="Times New Roman" w:cs="Times New Roman"/>
                <w:sz w:val="20"/>
                <w:szCs w:val="20"/>
              </w:rPr>
            </w:pPr>
          </w:p>
        </w:tc>
        <w:tc>
          <w:tcPr>
            <w:tcW w:w="854"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 xml:space="preserve">Всего подлежит пациентов </w:t>
            </w:r>
          </w:p>
        </w:tc>
        <w:tc>
          <w:tcPr>
            <w:tcW w:w="1080"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Получили пациентов</w:t>
            </w:r>
          </w:p>
        </w:tc>
        <w:tc>
          <w:tcPr>
            <w:tcW w:w="1080" w:type="dxa"/>
          </w:tcPr>
          <w:p w:rsidR="001D7135" w:rsidRPr="001D7135" w:rsidRDefault="001D7135" w:rsidP="00027D59">
            <w:pPr>
              <w:jc w:val="center"/>
              <w:rPr>
                <w:rFonts w:ascii="Times New Roman" w:hAnsi="Times New Roman" w:cs="Times New Roman"/>
                <w:sz w:val="20"/>
                <w:szCs w:val="20"/>
              </w:rPr>
            </w:pPr>
            <w:r w:rsidRPr="001D7135">
              <w:rPr>
                <w:rFonts w:ascii="Times New Roman" w:hAnsi="Times New Roman" w:cs="Times New Roman"/>
                <w:sz w:val="20"/>
                <w:szCs w:val="20"/>
              </w:rPr>
              <w:t>%</w:t>
            </w:r>
          </w:p>
        </w:tc>
        <w:tc>
          <w:tcPr>
            <w:tcW w:w="3057" w:type="dxa"/>
            <w:gridSpan w:val="3"/>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В т.ч. в дневном</w:t>
            </w:r>
          </w:p>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Стационаре пациентов</w:t>
            </w:r>
          </w:p>
        </w:tc>
        <w:tc>
          <w:tcPr>
            <w:tcW w:w="2626" w:type="dxa"/>
            <w:gridSpan w:val="3"/>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В т.ч. стационаре на дому</w:t>
            </w:r>
          </w:p>
        </w:tc>
      </w:tr>
      <w:tr w:rsidR="001D7135" w:rsidRPr="001D7135" w:rsidTr="00027D59">
        <w:trPr>
          <w:trHeight w:val="783"/>
        </w:trPr>
        <w:tc>
          <w:tcPr>
            <w:tcW w:w="874" w:type="dxa"/>
          </w:tcPr>
          <w:p w:rsidR="001D7135" w:rsidRPr="001D7135" w:rsidRDefault="001D7135" w:rsidP="00027D59">
            <w:pPr>
              <w:rPr>
                <w:rFonts w:ascii="Times New Roman" w:hAnsi="Times New Roman" w:cs="Times New Roman"/>
                <w:sz w:val="20"/>
                <w:szCs w:val="20"/>
              </w:rPr>
            </w:pPr>
          </w:p>
        </w:tc>
        <w:tc>
          <w:tcPr>
            <w:tcW w:w="3014" w:type="dxa"/>
            <w:gridSpan w:val="3"/>
          </w:tcPr>
          <w:p w:rsidR="001D7135" w:rsidRPr="001D7135" w:rsidRDefault="001D7135" w:rsidP="00027D59">
            <w:pPr>
              <w:rPr>
                <w:rFonts w:ascii="Times New Roman" w:hAnsi="Times New Roman" w:cs="Times New Roman"/>
                <w:sz w:val="20"/>
                <w:szCs w:val="20"/>
              </w:rPr>
            </w:pPr>
          </w:p>
        </w:tc>
        <w:tc>
          <w:tcPr>
            <w:tcW w:w="900"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Под. Пац.</w:t>
            </w:r>
          </w:p>
        </w:tc>
        <w:tc>
          <w:tcPr>
            <w:tcW w:w="1080"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получи-</w:t>
            </w:r>
          </w:p>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ло пац.</w:t>
            </w:r>
          </w:p>
        </w:tc>
        <w:tc>
          <w:tcPr>
            <w:tcW w:w="1077" w:type="dxa"/>
          </w:tcPr>
          <w:p w:rsidR="001D7135" w:rsidRPr="001D7135" w:rsidRDefault="001D7135" w:rsidP="00027D59">
            <w:pPr>
              <w:jc w:val="center"/>
              <w:rPr>
                <w:rFonts w:ascii="Times New Roman" w:hAnsi="Times New Roman" w:cs="Times New Roman"/>
                <w:sz w:val="20"/>
                <w:szCs w:val="20"/>
              </w:rPr>
            </w:pPr>
            <w:r w:rsidRPr="001D7135">
              <w:rPr>
                <w:rFonts w:ascii="Times New Roman" w:hAnsi="Times New Roman" w:cs="Times New Roman"/>
                <w:sz w:val="20"/>
                <w:szCs w:val="20"/>
              </w:rPr>
              <w:t>%</w:t>
            </w:r>
          </w:p>
        </w:tc>
        <w:tc>
          <w:tcPr>
            <w:tcW w:w="875"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Подл. Пац.</w:t>
            </w:r>
          </w:p>
        </w:tc>
        <w:tc>
          <w:tcPr>
            <w:tcW w:w="875"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полу-</w:t>
            </w:r>
          </w:p>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ч.пац.</w:t>
            </w:r>
          </w:p>
        </w:tc>
        <w:tc>
          <w:tcPr>
            <w:tcW w:w="876" w:type="dxa"/>
          </w:tcPr>
          <w:p w:rsidR="001D7135" w:rsidRPr="001D7135" w:rsidRDefault="001D7135" w:rsidP="00027D59">
            <w:pPr>
              <w:jc w:val="center"/>
              <w:rPr>
                <w:rFonts w:ascii="Times New Roman" w:hAnsi="Times New Roman" w:cs="Times New Roman"/>
                <w:sz w:val="20"/>
                <w:szCs w:val="20"/>
                <w:lang w:val="en-US"/>
              </w:rPr>
            </w:pPr>
            <w:r w:rsidRPr="001D7135">
              <w:rPr>
                <w:rFonts w:ascii="Times New Roman" w:hAnsi="Times New Roman" w:cs="Times New Roman"/>
                <w:sz w:val="20"/>
                <w:szCs w:val="20"/>
                <w:lang w:val="en-US"/>
              </w:rPr>
              <w:t>%</w:t>
            </w:r>
          </w:p>
        </w:tc>
      </w:tr>
      <w:tr w:rsidR="001D7135" w:rsidRPr="001D7135" w:rsidTr="00027D59">
        <w:trPr>
          <w:trHeight w:val="82"/>
        </w:trPr>
        <w:tc>
          <w:tcPr>
            <w:tcW w:w="874"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всего</w:t>
            </w:r>
          </w:p>
        </w:tc>
        <w:tc>
          <w:tcPr>
            <w:tcW w:w="854" w:type="dxa"/>
          </w:tcPr>
          <w:p w:rsidR="001D7135" w:rsidRPr="001D7135" w:rsidRDefault="001D7135" w:rsidP="00027D59">
            <w:pPr>
              <w:jc w:val="center"/>
              <w:rPr>
                <w:rFonts w:ascii="Times New Roman" w:hAnsi="Times New Roman" w:cs="Times New Roman"/>
                <w:sz w:val="20"/>
                <w:szCs w:val="20"/>
              </w:rPr>
            </w:pPr>
          </w:p>
        </w:tc>
        <w:tc>
          <w:tcPr>
            <w:tcW w:w="1080" w:type="dxa"/>
          </w:tcPr>
          <w:p w:rsidR="001D7135" w:rsidRPr="001D7135" w:rsidRDefault="001D7135" w:rsidP="00027D59">
            <w:pPr>
              <w:jc w:val="center"/>
              <w:rPr>
                <w:rFonts w:ascii="Times New Roman" w:hAnsi="Times New Roman" w:cs="Times New Roman"/>
                <w:sz w:val="20"/>
                <w:szCs w:val="20"/>
              </w:rPr>
            </w:pPr>
          </w:p>
        </w:tc>
        <w:tc>
          <w:tcPr>
            <w:tcW w:w="1080" w:type="dxa"/>
          </w:tcPr>
          <w:p w:rsidR="001D7135" w:rsidRPr="001D7135" w:rsidRDefault="001D7135" w:rsidP="00027D59">
            <w:pPr>
              <w:jc w:val="center"/>
              <w:rPr>
                <w:rFonts w:ascii="Times New Roman" w:hAnsi="Times New Roman" w:cs="Times New Roman"/>
                <w:sz w:val="20"/>
                <w:szCs w:val="20"/>
              </w:rPr>
            </w:pPr>
          </w:p>
        </w:tc>
        <w:tc>
          <w:tcPr>
            <w:tcW w:w="900" w:type="dxa"/>
          </w:tcPr>
          <w:p w:rsidR="001D7135" w:rsidRPr="001D7135" w:rsidRDefault="001D7135" w:rsidP="00027D59">
            <w:pPr>
              <w:jc w:val="center"/>
              <w:rPr>
                <w:rFonts w:ascii="Times New Roman" w:hAnsi="Times New Roman" w:cs="Times New Roman"/>
                <w:sz w:val="20"/>
                <w:szCs w:val="20"/>
                <w:lang w:val="en-US"/>
              </w:rPr>
            </w:pPr>
          </w:p>
        </w:tc>
        <w:tc>
          <w:tcPr>
            <w:tcW w:w="1080" w:type="dxa"/>
          </w:tcPr>
          <w:p w:rsidR="001D7135" w:rsidRPr="001D7135" w:rsidRDefault="001D7135" w:rsidP="00027D59">
            <w:pPr>
              <w:jc w:val="center"/>
              <w:rPr>
                <w:rFonts w:ascii="Times New Roman" w:hAnsi="Times New Roman" w:cs="Times New Roman"/>
                <w:sz w:val="20"/>
                <w:szCs w:val="20"/>
                <w:lang w:val="en-US"/>
              </w:rPr>
            </w:pPr>
          </w:p>
        </w:tc>
        <w:tc>
          <w:tcPr>
            <w:tcW w:w="1077" w:type="dxa"/>
          </w:tcPr>
          <w:p w:rsidR="001D7135" w:rsidRPr="001D7135" w:rsidRDefault="001D7135" w:rsidP="00027D59">
            <w:pPr>
              <w:jc w:val="center"/>
              <w:rPr>
                <w:rFonts w:ascii="Times New Roman" w:hAnsi="Times New Roman" w:cs="Times New Roman"/>
                <w:sz w:val="20"/>
                <w:szCs w:val="20"/>
                <w:lang w:val="en-US"/>
              </w:rPr>
            </w:pPr>
          </w:p>
        </w:tc>
        <w:tc>
          <w:tcPr>
            <w:tcW w:w="875" w:type="dxa"/>
          </w:tcPr>
          <w:p w:rsidR="001D7135" w:rsidRPr="001D7135" w:rsidRDefault="001D7135" w:rsidP="00027D59">
            <w:pPr>
              <w:jc w:val="center"/>
              <w:rPr>
                <w:rFonts w:ascii="Times New Roman" w:hAnsi="Times New Roman" w:cs="Times New Roman"/>
                <w:sz w:val="20"/>
                <w:szCs w:val="20"/>
              </w:rPr>
            </w:pPr>
          </w:p>
        </w:tc>
        <w:tc>
          <w:tcPr>
            <w:tcW w:w="875" w:type="dxa"/>
          </w:tcPr>
          <w:p w:rsidR="001D7135" w:rsidRPr="001D7135" w:rsidRDefault="001D7135" w:rsidP="00027D59">
            <w:pPr>
              <w:jc w:val="center"/>
              <w:rPr>
                <w:rFonts w:ascii="Times New Roman" w:hAnsi="Times New Roman" w:cs="Times New Roman"/>
                <w:sz w:val="20"/>
                <w:szCs w:val="20"/>
              </w:rPr>
            </w:pPr>
          </w:p>
        </w:tc>
        <w:tc>
          <w:tcPr>
            <w:tcW w:w="876" w:type="dxa"/>
          </w:tcPr>
          <w:p w:rsidR="001D7135" w:rsidRPr="001D7135" w:rsidRDefault="001D7135" w:rsidP="00027D59">
            <w:pPr>
              <w:rPr>
                <w:rFonts w:ascii="Times New Roman" w:hAnsi="Times New Roman" w:cs="Times New Roman"/>
                <w:sz w:val="20"/>
                <w:szCs w:val="20"/>
              </w:rPr>
            </w:pPr>
          </w:p>
        </w:tc>
      </w:tr>
    </w:tbl>
    <w:p w:rsidR="001D7135" w:rsidRPr="001D7135" w:rsidRDefault="001D7135" w:rsidP="001D7135">
      <w:pPr>
        <w:rPr>
          <w:rFonts w:ascii="Times New Roman" w:hAnsi="Times New Roman" w:cs="Times New Roman"/>
          <w:b/>
          <w:sz w:val="28"/>
          <w:szCs w:val="28"/>
        </w:rPr>
      </w:pPr>
      <w:r w:rsidRPr="001D7135">
        <w:rPr>
          <w:rFonts w:ascii="Times New Roman" w:hAnsi="Times New Roman" w:cs="Times New Roman"/>
          <w:b/>
          <w:sz w:val="28"/>
          <w:szCs w:val="28"/>
        </w:rPr>
        <w:t>Санаторно –  курортная   реабилитация инвалидов.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874"/>
        <w:gridCol w:w="854"/>
        <w:gridCol w:w="1080"/>
        <w:gridCol w:w="1080"/>
        <w:gridCol w:w="900"/>
        <w:gridCol w:w="1080"/>
        <w:gridCol w:w="1077"/>
        <w:gridCol w:w="875"/>
        <w:gridCol w:w="875"/>
        <w:gridCol w:w="876"/>
      </w:tblGrid>
      <w:tr w:rsidR="001D7135" w:rsidRPr="001D7135" w:rsidTr="00027D59">
        <w:trPr>
          <w:trHeight w:val="906"/>
        </w:trPr>
        <w:tc>
          <w:tcPr>
            <w:tcW w:w="874" w:type="dxa"/>
          </w:tcPr>
          <w:p w:rsidR="001D7135" w:rsidRPr="001D7135" w:rsidRDefault="001D7135" w:rsidP="00027D59">
            <w:pPr>
              <w:rPr>
                <w:rFonts w:ascii="Times New Roman" w:hAnsi="Times New Roman" w:cs="Times New Roman"/>
                <w:sz w:val="20"/>
                <w:szCs w:val="20"/>
              </w:rPr>
            </w:pPr>
          </w:p>
        </w:tc>
        <w:tc>
          <w:tcPr>
            <w:tcW w:w="854"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 xml:space="preserve">Всего подлежит пациентов </w:t>
            </w:r>
          </w:p>
        </w:tc>
        <w:tc>
          <w:tcPr>
            <w:tcW w:w="1080"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Получили инвалиды</w:t>
            </w:r>
          </w:p>
        </w:tc>
        <w:tc>
          <w:tcPr>
            <w:tcW w:w="1080" w:type="dxa"/>
          </w:tcPr>
          <w:p w:rsidR="001D7135" w:rsidRPr="001D7135" w:rsidRDefault="001D7135" w:rsidP="00027D59">
            <w:pPr>
              <w:jc w:val="center"/>
              <w:rPr>
                <w:rFonts w:ascii="Times New Roman" w:hAnsi="Times New Roman" w:cs="Times New Roman"/>
                <w:sz w:val="20"/>
                <w:szCs w:val="20"/>
              </w:rPr>
            </w:pPr>
            <w:r w:rsidRPr="001D7135">
              <w:rPr>
                <w:rFonts w:ascii="Times New Roman" w:hAnsi="Times New Roman" w:cs="Times New Roman"/>
                <w:sz w:val="20"/>
                <w:szCs w:val="20"/>
              </w:rPr>
              <w:t>%</w:t>
            </w:r>
          </w:p>
        </w:tc>
        <w:tc>
          <w:tcPr>
            <w:tcW w:w="3057" w:type="dxa"/>
            <w:gridSpan w:val="3"/>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В т.ч. в дневном</w:t>
            </w:r>
          </w:p>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Стационаре пациентов</w:t>
            </w:r>
          </w:p>
        </w:tc>
        <w:tc>
          <w:tcPr>
            <w:tcW w:w="2626" w:type="dxa"/>
            <w:gridSpan w:val="3"/>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В т.ч. стационаре на дому</w:t>
            </w:r>
          </w:p>
        </w:tc>
      </w:tr>
      <w:tr w:rsidR="001D7135" w:rsidRPr="001D7135" w:rsidTr="00027D59">
        <w:trPr>
          <w:trHeight w:val="783"/>
        </w:trPr>
        <w:tc>
          <w:tcPr>
            <w:tcW w:w="874" w:type="dxa"/>
          </w:tcPr>
          <w:p w:rsidR="001D7135" w:rsidRPr="001D7135" w:rsidRDefault="001D7135" w:rsidP="00027D59">
            <w:pPr>
              <w:rPr>
                <w:rFonts w:ascii="Times New Roman" w:hAnsi="Times New Roman" w:cs="Times New Roman"/>
                <w:sz w:val="20"/>
                <w:szCs w:val="20"/>
              </w:rPr>
            </w:pPr>
          </w:p>
        </w:tc>
        <w:tc>
          <w:tcPr>
            <w:tcW w:w="3014" w:type="dxa"/>
            <w:gridSpan w:val="3"/>
          </w:tcPr>
          <w:p w:rsidR="001D7135" w:rsidRPr="001D7135" w:rsidRDefault="001D7135" w:rsidP="00027D59">
            <w:pPr>
              <w:rPr>
                <w:rFonts w:ascii="Times New Roman" w:hAnsi="Times New Roman" w:cs="Times New Roman"/>
                <w:sz w:val="20"/>
                <w:szCs w:val="20"/>
              </w:rPr>
            </w:pPr>
          </w:p>
        </w:tc>
        <w:tc>
          <w:tcPr>
            <w:tcW w:w="900"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Под. Пац.</w:t>
            </w:r>
          </w:p>
        </w:tc>
        <w:tc>
          <w:tcPr>
            <w:tcW w:w="1080"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получи-</w:t>
            </w:r>
          </w:p>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ло пац.</w:t>
            </w:r>
          </w:p>
        </w:tc>
        <w:tc>
          <w:tcPr>
            <w:tcW w:w="1077" w:type="dxa"/>
          </w:tcPr>
          <w:p w:rsidR="001D7135" w:rsidRPr="001D7135" w:rsidRDefault="001D7135" w:rsidP="00027D59">
            <w:pPr>
              <w:jc w:val="center"/>
              <w:rPr>
                <w:rFonts w:ascii="Times New Roman" w:hAnsi="Times New Roman" w:cs="Times New Roman"/>
                <w:sz w:val="20"/>
                <w:szCs w:val="20"/>
              </w:rPr>
            </w:pPr>
            <w:r w:rsidRPr="001D7135">
              <w:rPr>
                <w:rFonts w:ascii="Times New Roman" w:hAnsi="Times New Roman" w:cs="Times New Roman"/>
                <w:sz w:val="20"/>
                <w:szCs w:val="20"/>
              </w:rPr>
              <w:t>%</w:t>
            </w:r>
          </w:p>
        </w:tc>
        <w:tc>
          <w:tcPr>
            <w:tcW w:w="875"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Подл. Пац.</w:t>
            </w:r>
          </w:p>
        </w:tc>
        <w:tc>
          <w:tcPr>
            <w:tcW w:w="875"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полу-</w:t>
            </w:r>
          </w:p>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ч.пац.</w:t>
            </w:r>
          </w:p>
        </w:tc>
        <w:tc>
          <w:tcPr>
            <w:tcW w:w="876" w:type="dxa"/>
          </w:tcPr>
          <w:p w:rsidR="001D7135" w:rsidRPr="001D7135" w:rsidRDefault="001D7135" w:rsidP="00027D59">
            <w:pPr>
              <w:jc w:val="center"/>
              <w:rPr>
                <w:rFonts w:ascii="Times New Roman" w:hAnsi="Times New Roman" w:cs="Times New Roman"/>
                <w:sz w:val="20"/>
                <w:szCs w:val="20"/>
                <w:lang w:val="en-US"/>
              </w:rPr>
            </w:pPr>
            <w:r w:rsidRPr="001D7135">
              <w:rPr>
                <w:rFonts w:ascii="Times New Roman" w:hAnsi="Times New Roman" w:cs="Times New Roman"/>
                <w:sz w:val="20"/>
                <w:szCs w:val="20"/>
                <w:lang w:val="en-US"/>
              </w:rPr>
              <w:t>%</w:t>
            </w:r>
          </w:p>
        </w:tc>
      </w:tr>
      <w:tr w:rsidR="001D7135" w:rsidRPr="001D7135" w:rsidTr="00027D59">
        <w:trPr>
          <w:trHeight w:val="82"/>
        </w:trPr>
        <w:tc>
          <w:tcPr>
            <w:tcW w:w="874"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всего</w:t>
            </w:r>
          </w:p>
        </w:tc>
        <w:tc>
          <w:tcPr>
            <w:tcW w:w="854" w:type="dxa"/>
          </w:tcPr>
          <w:p w:rsidR="001D7135" w:rsidRPr="001D7135" w:rsidRDefault="001D7135" w:rsidP="00027D59">
            <w:pPr>
              <w:jc w:val="center"/>
              <w:rPr>
                <w:rFonts w:ascii="Times New Roman" w:hAnsi="Times New Roman" w:cs="Times New Roman"/>
                <w:sz w:val="20"/>
                <w:szCs w:val="20"/>
              </w:rPr>
            </w:pPr>
          </w:p>
        </w:tc>
        <w:tc>
          <w:tcPr>
            <w:tcW w:w="1080" w:type="dxa"/>
          </w:tcPr>
          <w:p w:rsidR="001D7135" w:rsidRPr="001D7135" w:rsidRDefault="001D7135" w:rsidP="00027D59">
            <w:pPr>
              <w:jc w:val="center"/>
              <w:rPr>
                <w:rFonts w:ascii="Times New Roman" w:hAnsi="Times New Roman" w:cs="Times New Roman"/>
                <w:sz w:val="20"/>
                <w:szCs w:val="20"/>
              </w:rPr>
            </w:pPr>
          </w:p>
        </w:tc>
        <w:tc>
          <w:tcPr>
            <w:tcW w:w="1080" w:type="dxa"/>
          </w:tcPr>
          <w:p w:rsidR="001D7135" w:rsidRPr="001D7135" w:rsidRDefault="001D7135" w:rsidP="00027D59">
            <w:pPr>
              <w:jc w:val="center"/>
              <w:rPr>
                <w:rFonts w:ascii="Times New Roman" w:hAnsi="Times New Roman" w:cs="Times New Roman"/>
                <w:sz w:val="20"/>
                <w:szCs w:val="20"/>
              </w:rPr>
            </w:pPr>
          </w:p>
        </w:tc>
        <w:tc>
          <w:tcPr>
            <w:tcW w:w="900" w:type="dxa"/>
          </w:tcPr>
          <w:p w:rsidR="001D7135" w:rsidRPr="001D7135" w:rsidRDefault="001D7135" w:rsidP="00027D59">
            <w:pPr>
              <w:jc w:val="center"/>
              <w:rPr>
                <w:rFonts w:ascii="Times New Roman" w:hAnsi="Times New Roman" w:cs="Times New Roman"/>
                <w:sz w:val="20"/>
                <w:szCs w:val="20"/>
                <w:lang w:val="en-US"/>
              </w:rPr>
            </w:pPr>
          </w:p>
        </w:tc>
        <w:tc>
          <w:tcPr>
            <w:tcW w:w="1080" w:type="dxa"/>
          </w:tcPr>
          <w:p w:rsidR="001D7135" w:rsidRPr="001D7135" w:rsidRDefault="001D7135" w:rsidP="00027D59">
            <w:pPr>
              <w:jc w:val="center"/>
              <w:rPr>
                <w:rFonts w:ascii="Times New Roman" w:hAnsi="Times New Roman" w:cs="Times New Roman"/>
                <w:sz w:val="20"/>
                <w:szCs w:val="20"/>
                <w:lang w:val="en-US"/>
              </w:rPr>
            </w:pPr>
          </w:p>
        </w:tc>
        <w:tc>
          <w:tcPr>
            <w:tcW w:w="1077" w:type="dxa"/>
          </w:tcPr>
          <w:p w:rsidR="001D7135" w:rsidRPr="001D7135" w:rsidRDefault="001D7135" w:rsidP="00027D59">
            <w:pPr>
              <w:jc w:val="center"/>
              <w:rPr>
                <w:rFonts w:ascii="Times New Roman" w:hAnsi="Times New Roman" w:cs="Times New Roman"/>
                <w:sz w:val="20"/>
                <w:szCs w:val="20"/>
                <w:lang w:val="en-US"/>
              </w:rPr>
            </w:pPr>
          </w:p>
        </w:tc>
        <w:tc>
          <w:tcPr>
            <w:tcW w:w="875" w:type="dxa"/>
          </w:tcPr>
          <w:p w:rsidR="001D7135" w:rsidRPr="001D7135" w:rsidRDefault="001D7135" w:rsidP="00027D59">
            <w:pPr>
              <w:jc w:val="center"/>
              <w:rPr>
                <w:rFonts w:ascii="Times New Roman" w:hAnsi="Times New Roman" w:cs="Times New Roman"/>
                <w:sz w:val="20"/>
                <w:szCs w:val="20"/>
              </w:rPr>
            </w:pPr>
          </w:p>
        </w:tc>
        <w:tc>
          <w:tcPr>
            <w:tcW w:w="875" w:type="dxa"/>
          </w:tcPr>
          <w:p w:rsidR="001D7135" w:rsidRPr="001D7135" w:rsidRDefault="001D7135" w:rsidP="00027D59">
            <w:pPr>
              <w:jc w:val="center"/>
              <w:rPr>
                <w:rFonts w:ascii="Times New Roman" w:hAnsi="Times New Roman" w:cs="Times New Roman"/>
                <w:sz w:val="20"/>
                <w:szCs w:val="20"/>
              </w:rPr>
            </w:pPr>
          </w:p>
        </w:tc>
        <w:tc>
          <w:tcPr>
            <w:tcW w:w="876" w:type="dxa"/>
          </w:tcPr>
          <w:p w:rsidR="001D7135" w:rsidRPr="001D7135" w:rsidRDefault="001D7135" w:rsidP="00027D59">
            <w:pPr>
              <w:rPr>
                <w:rFonts w:ascii="Times New Roman" w:hAnsi="Times New Roman" w:cs="Times New Roman"/>
                <w:sz w:val="20"/>
                <w:szCs w:val="20"/>
              </w:rPr>
            </w:pPr>
          </w:p>
        </w:tc>
      </w:tr>
    </w:tbl>
    <w:p w:rsidR="001D7135" w:rsidRPr="001D7135" w:rsidRDefault="001D7135" w:rsidP="001D7135">
      <w:pPr>
        <w:rPr>
          <w:rFonts w:ascii="Times New Roman" w:hAnsi="Times New Roman" w:cs="Times New Roman"/>
          <w:b/>
          <w:sz w:val="28"/>
          <w:szCs w:val="28"/>
        </w:rPr>
      </w:pPr>
    </w:p>
    <w:p w:rsidR="001D7135" w:rsidRPr="001D7135" w:rsidRDefault="001D7135" w:rsidP="001D7135">
      <w:pPr>
        <w:rPr>
          <w:rFonts w:ascii="Times New Roman" w:hAnsi="Times New Roman" w:cs="Times New Roman"/>
          <w:b/>
          <w:sz w:val="28"/>
          <w:szCs w:val="28"/>
        </w:rPr>
      </w:pPr>
      <w:r w:rsidRPr="001D7135">
        <w:rPr>
          <w:rFonts w:ascii="Times New Roman" w:hAnsi="Times New Roman" w:cs="Times New Roman"/>
          <w:b/>
          <w:sz w:val="28"/>
          <w:szCs w:val="28"/>
        </w:rPr>
        <w:t>Реабилитация инвалидов с профессиональными заболеваниями.</w:t>
      </w:r>
    </w:p>
    <w:p w:rsidR="001D7135" w:rsidRPr="001D7135" w:rsidRDefault="001D7135" w:rsidP="001D7135">
      <w:pPr>
        <w:rPr>
          <w:rFonts w:ascii="Times New Roman" w:hAnsi="Times New Roman" w:cs="Times New Roman"/>
          <w:sz w:val="28"/>
          <w:szCs w:val="28"/>
        </w:rPr>
      </w:pPr>
      <w:r w:rsidRPr="001D7135">
        <w:rPr>
          <w:rFonts w:ascii="Times New Roman" w:hAnsi="Times New Roman" w:cs="Times New Roman"/>
          <w:sz w:val="28"/>
          <w:szCs w:val="28"/>
        </w:rPr>
        <w:t>Общее количество пациентов подлежащих медицинской реабилитации –28</w:t>
      </w:r>
    </w:p>
    <w:p w:rsidR="001D7135" w:rsidRPr="001D7135" w:rsidRDefault="001D7135" w:rsidP="001D7135">
      <w:pPr>
        <w:rPr>
          <w:rFonts w:ascii="Times New Roman" w:hAnsi="Times New Roman" w:cs="Times New Roman"/>
          <w:sz w:val="28"/>
          <w:szCs w:val="28"/>
        </w:rPr>
      </w:pPr>
      <w:r w:rsidRPr="001D7135">
        <w:rPr>
          <w:rFonts w:ascii="Times New Roman" w:hAnsi="Times New Roman" w:cs="Times New Roman"/>
          <w:sz w:val="28"/>
          <w:szCs w:val="28"/>
        </w:rPr>
        <w:lastRenderedPageBreak/>
        <w:t>Из них количество инвалидов -    28      , всего количество инвалидов  с ИПР-28</w:t>
      </w:r>
    </w:p>
    <w:p w:rsidR="001D7135" w:rsidRPr="001D7135" w:rsidRDefault="001D7135" w:rsidP="001D7135">
      <w:pPr>
        <w:rPr>
          <w:rFonts w:ascii="Times New Roman" w:hAnsi="Times New Roman" w:cs="Times New Roman"/>
          <w:sz w:val="28"/>
          <w:szCs w:val="28"/>
        </w:rPr>
      </w:pPr>
      <w:r w:rsidRPr="001D7135">
        <w:rPr>
          <w:rFonts w:ascii="Times New Roman" w:hAnsi="Times New Roman" w:cs="Times New Roman"/>
          <w:sz w:val="28"/>
          <w:szCs w:val="28"/>
        </w:rPr>
        <w:t xml:space="preserve">Количество пациентов , получивших медицинскую реабилитацию -  27   </w:t>
      </w:r>
    </w:p>
    <w:p w:rsidR="001D7135" w:rsidRPr="001D7135" w:rsidRDefault="001D7135" w:rsidP="001D7135">
      <w:pPr>
        <w:rPr>
          <w:rFonts w:ascii="Times New Roman" w:hAnsi="Times New Roman" w:cs="Times New Roman"/>
          <w:sz w:val="28"/>
          <w:szCs w:val="28"/>
        </w:rPr>
      </w:pPr>
      <w:r w:rsidRPr="001D7135">
        <w:rPr>
          <w:rFonts w:ascii="Times New Roman" w:hAnsi="Times New Roman" w:cs="Times New Roman"/>
          <w:sz w:val="28"/>
          <w:szCs w:val="28"/>
        </w:rPr>
        <w:t xml:space="preserve">Из них  количество инвалидов -   27       </w:t>
      </w:r>
    </w:p>
    <w:p w:rsidR="001D7135" w:rsidRPr="001D7135" w:rsidRDefault="001D7135" w:rsidP="001D7135">
      <w:pPr>
        <w:rPr>
          <w:rFonts w:ascii="Times New Roman" w:hAnsi="Times New Roman" w:cs="Times New Roman"/>
          <w:sz w:val="28"/>
          <w:szCs w:val="28"/>
        </w:rPr>
      </w:pPr>
      <w:r w:rsidRPr="001D7135">
        <w:rPr>
          <w:rFonts w:ascii="Times New Roman" w:hAnsi="Times New Roman" w:cs="Times New Roman"/>
          <w:sz w:val="28"/>
          <w:szCs w:val="28"/>
        </w:rPr>
        <w:t>Амбулаторное лечение –23 в.т.ч. инв. -23</w:t>
      </w:r>
    </w:p>
    <w:p w:rsidR="001D7135" w:rsidRPr="001D7135" w:rsidRDefault="001D7135" w:rsidP="001D7135">
      <w:pPr>
        <w:rPr>
          <w:rFonts w:ascii="Times New Roman" w:hAnsi="Times New Roman" w:cs="Times New Roman"/>
          <w:sz w:val="28"/>
          <w:szCs w:val="28"/>
        </w:rPr>
      </w:pPr>
      <w:r w:rsidRPr="001D7135">
        <w:rPr>
          <w:rFonts w:ascii="Times New Roman" w:hAnsi="Times New Roman" w:cs="Times New Roman"/>
          <w:sz w:val="28"/>
          <w:szCs w:val="28"/>
        </w:rPr>
        <w:t>Стационарное лечение –2 в т.ч. инв. 2</w:t>
      </w:r>
    </w:p>
    <w:p w:rsidR="001D7135" w:rsidRPr="001D7135" w:rsidRDefault="001D7135" w:rsidP="001D7135">
      <w:pPr>
        <w:rPr>
          <w:rFonts w:ascii="Times New Roman" w:hAnsi="Times New Roman" w:cs="Times New Roman"/>
          <w:sz w:val="28"/>
          <w:szCs w:val="28"/>
        </w:rPr>
      </w:pPr>
      <w:r w:rsidRPr="001D7135">
        <w:rPr>
          <w:rFonts w:ascii="Times New Roman" w:hAnsi="Times New Roman" w:cs="Times New Roman"/>
          <w:sz w:val="28"/>
          <w:szCs w:val="28"/>
        </w:rPr>
        <w:t>Санаторно – курортное лечение –2 в т.ч. инв . 2</w:t>
      </w:r>
    </w:p>
    <w:p w:rsidR="001D7135" w:rsidRPr="001D7135" w:rsidRDefault="001D7135" w:rsidP="001D7135">
      <w:pPr>
        <w:rPr>
          <w:rFonts w:ascii="Times New Roman" w:hAnsi="Times New Roman" w:cs="Times New Roman"/>
          <w:sz w:val="28"/>
          <w:szCs w:val="28"/>
        </w:rPr>
      </w:pPr>
      <w:r w:rsidRPr="001D7135">
        <w:rPr>
          <w:rFonts w:ascii="Times New Roman" w:hAnsi="Times New Roman" w:cs="Times New Roman"/>
          <w:sz w:val="28"/>
          <w:szCs w:val="28"/>
        </w:rPr>
        <w:t>Эффективность медицинской реабилитации: снята  группа инвалидности –</w:t>
      </w:r>
    </w:p>
    <w:p w:rsidR="001D7135" w:rsidRPr="001D7135" w:rsidRDefault="001D7135" w:rsidP="001D7135">
      <w:pPr>
        <w:rPr>
          <w:rFonts w:ascii="Times New Roman" w:hAnsi="Times New Roman" w:cs="Times New Roman"/>
          <w:sz w:val="28"/>
          <w:szCs w:val="28"/>
        </w:rPr>
      </w:pPr>
      <w:r w:rsidRPr="001D7135">
        <w:rPr>
          <w:rFonts w:ascii="Times New Roman" w:hAnsi="Times New Roman" w:cs="Times New Roman"/>
          <w:sz w:val="28"/>
          <w:szCs w:val="28"/>
        </w:rPr>
        <w:t xml:space="preserve">Понижена группа инвалидности  - </w:t>
      </w:r>
    </w:p>
    <w:p w:rsidR="001D7135" w:rsidRPr="001D7135" w:rsidRDefault="001D7135" w:rsidP="001D7135">
      <w:pPr>
        <w:rPr>
          <w:rFonts w:ascii="Times New Roman" w:hAnsi="Times New Roman" w:cs="Times New Roman"/>
          <w:sz w:val="28"/>
          <w:szCs w:val="28"/>
        </w:rPr>
      </w:pPr>
      <w:r w:rsidRPr="001D7135">
        <w:rPr>
          <w:rFonts w:ascii="Times New Roman" w:hAnsi="Times New Roman" w:cs="Times New Roman"/>
          <w:sz w:val="28"/>
          <w:szCs w:val="28"/>
        </w:rPr>
        <w:t xml:space="preserve">Улучшение состояния            % </w:t>
      </w:r>
    </w:p>
    <w:p w:rsidR="001D7135" w:rsidRPr="001D7135" w:rsidRDefault="001D7135" w:rsidP="001D7135">
      <w:pPr>
        <w:rPr>
          <w:rFonts w:ascii="Times New Roman" w:hAnsi="Times New Roman" w:cs="Times New Roman"/>
          <w:b/>
          <w:sz w:val="28"/>
          <w:szCs w:val="28"/>
        </w:rPr>
      </w:pPr>
      <w:r w:rsidRPr="001D7135">
        <w:rPr>
          <w:rFonts w:ascii="Times New Roman" w:hAnsi="Times New Roman" w:cs="Times New Roman"/>
          <w:b/>
          <w:sz w:val="28"/>
          <w:szCs w:val="28"/>
        </w:rPr>
        <w:t>Амбулаторная реабилитация пациентов.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874"/>
        <w:gridCol w:w="854"/>
        <w:gridCol w:w="1080"/>
        <w:gridCol w:w="1080"/>
        <w:gridCol w:w="900"/>
        <w:gridCol w:w="1080"/>
        <w:gridCol w:w="1077"/>
        <w:gridCol w:w="875"/>
        <w:gridCol w:w="875"/>
        <w:gridCol w:w="876"/>
      </w:tblGrid>
      <w:tr w:rsidR="001D7135" w:rsidRPr="001D7135" w:rsidTr="00027D59">
        <w:trPr>
          <w:trHeight w:val="906"/>
        </w:trPr>
        <w:tc>
          <w:tcPr>
            <w:tcW w:w="874" w:type="dxa"/>
          </w:tcPr>
          <w:p w:rsidR="001D7135" w:rsidRPr="001D7135" w:rsidRDefault="001D7135" w:rsidP="00027D59">
            <w:pPr>
              <w:rPr>
                <w:rFonts w:ascii="Times New Roman" w:hAnsi="Times New Roman" w:cs="Times New Roman"/>
                <w:sz w:val="20"/>
                <w:szCs w:val="20"/>
              </w:rPr>
            </w:pPr>
          </w:p>
        </w:tc>
        <w:tc>
          <w:tcPr>
            <w:tcW w:w="854"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 xml:space="preserve">Всего подлежит пациентов </w:t>
            </w:r>
          </w:p>
        </w:tc>
        <w:tc>
          <w:tcPr>
            <w:tcW w:w="1080"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Получили пациентов</w:t>
            </w:r>
          </w:p>
        </w:tc>
        <w:tc>
          <w:tcPr>
            <w:tcW w:w="1080" w:type="dxa"/>
          </w:tcPr>
          <w:p w:rsidR="001D7135" w:rsidRPr="001D7135" w:rsidRDefault="001D7135" w:rsidP="00027D59">
            <w:pPr>
              <w:jc w:val="center"/>
              <w:rPr>
                <w:rFonts w:ascii="Times New Roman" w:hAnsi="Times New Roman" w:cs="Times New Roman"/>
                <w:sz w:val="20"/>
                <w:szCs w:val="20"/>
              </w:rPr>
            </w:pPr>
            <w:r w:rsidRPr="001D7135">
              <w:rPr>
                <w:rFonts w:ascii="Times New Roman" w:hAnsi="Times New Roman" w:cs="Times New Roman"/>
                <w:sz w:val="20"/>
                <w:szCs w:val="20"/>
              </w:rPr>
              <w:t>%</w:t>
            </w:r>
          </w:p>
        </w:tc>
        <w:tc>
          <w:tcPr>
            <w:tcW w:w="3057" w:type="dxa"/>
            <w:gridSpan w:val="3"/>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В т.ч. в дневном</w:t>
            </w:r>
          </w:p>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Стационаре пациентов</w:t>
            </w:r>
          </w:p>
        </w:tc>
        <w:tc>
          <w:tcPr>
            <w:tcW w:w="2626" w:type="dxa"/>
            <w:gridSpan w:val="3"/>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В т.ч. стационаре на дому</w:t>
            </w:r>
          </w:p>
        </w:tc>
      </w:tr>
      <w:tr w:rsidR="001D7135" w:rsidRPr="001D7135" w:rsidTr="00027D59">
        <w:trPr>
          <w:trHeight w:val="783"/>
        </w:trPr>
        <w:tc>
          <w:tcPr>
            <w:tcW w:w="874" w:type="dxa"/>
          </w:tcPr>
          <w:p w:rsidR="001D7135" w:rsidRPr="001D7135" w:rsidRDefault="001D7135" w:rsidP="00027D59">
            <w:pPr>
              <w:rPr>
                <w:rFonts w:ascii="Times New Roman" w:hAnsi="Times New Roman" w:cs="Times New Roman"/>
                <w:sz w:val="20"/>
                <w:szCs w:val="20"/>
              </w:rPr>
            </w:pPr>
          </w:p>
        </w:tc>
        <w:tc>
          <w:tcPr>
            <w:tcW w:w="3014" w:type="dxa"/>
            <w:gridSpan w:val="3"/>
          </w:tcPr>
          <w:p w:rsidR="001D7135" w:rsidRPr="001D7135" w:rsidRDefault="001D7135" w:rsidP="00027D59">
            <w:pPr>
              <w:rPr>
                <w:rFonts w:ascii="Times New Roman" w:hAnsi="Times New Roman" w:cs="Times New Roman"/>
                <w:sz w:val="20"/>
                <w:szCs w:val="20"/>
              </w:rPr>
            </w:pPr>
          </w:p>
        </w:tc>
        <w:tc>
          <w:tcPr>
            <w:tcW w:w="900"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Под. Пац.</w:t>
            </w:r>
          </w:p>
        </w:tc>
        <w:tc>
          <w:tcPr>
            <w:tcW w:w="1080"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получи-</w:t>
            </w:r>
          </w:p>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ло пац.</w:t>
            </w:r>
          </w:p>
        </w:tc>
        <w:tc>
          <w:tcPr>
            <w:tcW w:w="1077" w:type="dxa"/>
          </w:tcPr>
          <w:p w:rsidR="001D7135" w:rsidRPr="001D7135" w:rsidRDefault="001D7135" w:rsidP="00027D59">
            <w:pPr>
              <w:jc w:val="center"/>
              <w:rPr>
                <w:rFonts w:ascii="Times New Roman" w:hAnsi="Times New Roman" w:cs="Times New Roman"/>
                <w:sz w:val="20"/>
                <w:szCs w:val="20"/>
              </w:rPr>
            </w:pPr>
            <w:r w:rsidRPr="001D7135">
              <w:rPr>
                <w:rFonts w:ascii="Times New Roman" w:hAnsi="Times New Roman" w:cs="Times New Roman"/>
                <w:sz w:val="20"/>
                <w:szCs w:val="20"/>
              </w:rPr>
              <w:t>%</w:t>
            </w:r>
          </w:p>
        </w:tc>
        <w:tc>
          <w:tcPr>
            <w:tcW w:w="875"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Подл. Пац.</w:t>
            </w:r>
          </w:p>
        </w:tc>
        <w:tc>
          <w:tcPr>
            <w:tcW w:w="875"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полу-</w:t>
            </w:r>
          </w:p>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ч.пац.</w:t>
            </w:r>
          </w:p>
        </w:tc>
        <w:tc>
          <w:tcPr>
            <w:tcW w:w="876" w:type="dxa"/>
          </w:tcPr>
          <w:p w:rsidR="001D7135" w:rsidRPr="001D7135" w:rsidRDefault="001D7135" w:rsidP="00027D59">
            <w:pPr>
              <w:jc w:val="center"/>
              <w:rPr>
                <w:rFonts w:ascii="Times New Roman" w:hAnsi="Times New Roman" w:cs="Times New Roman"/>
                <w:sz w:val="20"/>
                <w:szCs w:val="20"/>
                <w:lang w:val="en-US"/>
              </w:rPr>
            </w:pPr>
            <w:r w:rsidRPr="001D7135">
              <w:rPr>
                <w:rFonts w:ascii="Times New Roman" w:hAnsi="Times New Roman" w:cs="Times New Roman"/>
                <w:sz w:val="20"/>
                <w:szCs w:val="20"/>
                <w:lang w:val="en-US"/>
              </w:rPr>
              <w:t>%</w:t>
            </w:r>
          </w:p>
        </w:tc>
      </w:tr>
      <w:tr w:rsidR="001D7135" w:rsidRPr="001D7135" w:rsidTr="00027D59">
        <w:trPr>
          <w:trHeight w:val="82"/>
        </w:trPr>
        <w:tc>
          <w:tcPr>
            <w:tcW w:w="874"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всего</w:t>
            </w:r>
          </w:p>
        </w:tc>
        <w:tc>
          <w:tcPr>
            <w:tcW w:w="854" w:type="dxa"/>
          </w:tcPr>
          <w:p w:rsidR="001D7135" w:rsidRPr="001D7135" w:rsidRDefault="001D7135" w:rsidP="00027D59">
            <w:pPr>
              <w:jc w:val="center"/>
              <w:rPr>
                <w:rFonts w:ascii="Times New Roman" w:hAnsi="Times New Roman" w:cs="Times New Roman"/>
                <w:sz w:val="20"/>
                <w:szCs w:val="20"/>
              </w:rPr>
            </w:pPr>
            <w:r w:rsidRPr="001D7135">
              <w:rPr>
                <w:rFonts w:ascii="Times New Roman" w:hAnsi="Times New Roman" w:cs="Times New Roman"/>
                <w:sz w:val="20"/>
                <w:szCs w:val="20"/>
              </w:rPr>
              <w:t>23</w:t>
            </w:r>
          </w:p>
        </w:tc>
        <w:tc>
          <w:tcPr>
            <w:tcW w:w="1080" w:type="dxa"/>
          </w:tcPr>
          <w:p w:rsidR="001D7135" w:rsidRPr="001D7135" w:rsidRDefault="001D7135" w:rsidP="00027D59">
            <w:pPr>
              <w:jc w:val="center"/>
              <w:rPr>
                <w:rFonts w:ascii="Times New Roman" w:hAnsi="Times New Roman" w:cs="Times New Roman"/>
                <w:sz w:val="20"/>
                <w:szCs w:val="20"/>
              </w:rPr>
            </w:pPr>
            <w:r w:rsidRPr="001D7135">
              <w:rPr>
                <w:rFonts w:ascii="Times New Roman" w:hAnsi="Times New Roman" w:cs="Times New Roman"/>
                <w:sz w:val="20"/>
                <w:szCs w:val="20"/>
              </w:rPr>
              <w:t>23</w:t>
            </w:r>
          </w:p>
        </w:tc>
        <w:tc>
          <w:tcPr>
            <w:tcW w:w="1080" w:type="dxa"/>
          </w:tcPr>
          <w:p w:rsidR="001D7135" w:rsidRPr="001D7135" w:rsidRDefault="001D7135" w:rsidP="00027D59">
            <w:pPr>
              <w:jc w:val="center"/>
              <w:rPr>
                <w:rFonts w:ascii="Times New Roman" w:hAnsi="Times New Roman" w:cs="Times New Roman"/>
                <w:sz w:val="20"/>
                <w:szCs w:val="20"/>
              </w:rPr>
            </w:pPr>
            <w:r w:rsidRPr="001D7135">
              <w:rPr>
                <w:rFonts w:ascii="Times New Roman" w:hAnsi="Times New Roman" w:cs="Times New Roman"/>
                <w:sz w:val="20"/>
                <w:szCs w:val="20"/>
              </w:rPr>
              <w:t>100</w:t>
            </w:r>
          </w:p>
        </w:tc>
        <w:tc>
          <w:tcPr>
            <w:tcW w:w="900" w:type="dxa"/>
          </w:tcPr>
          <w:p w:rsidR="001D7135" w:rsidRPr="001D7135" w:rsidRDefault="001D7135" w:rsidP="00027D59">
            <w:pPr>
              <w:jc w:val="center"/>
              <w:rPr>
                <w:rFonts w:ascii="Times New Roman" w:hAnsi="Times New Roman" w:cs="Times New Roman"/>
                <w:sz w:val="20"/>
                <w:szCs w:val="20"/>
              </w:rPr>
            </w:pPr>
            <w:r w:rsidRPr="001D7135">
              <w:rPr>
                <w:rFonts w:ascii="Times New Roman" w:hAnsi="Times New Roman" w:cs="Times New Roman"/>
                <w:sz w:val="20"/>
                <w:szCs w:val="20"/>
              </w:rPr>
              <w:t>7</w:t>
            </w:r>
          </w:p>
        </w:tc>
        <w:tc>
          <w:tcPr>
            <w:tcW w:w="1080" w:type="dxa"/>
          </w:tcPr>
          <w:p w:rsidR="001D7135" w:rsidRPr="001D7135" w:rsidRDefault="001D7135" w:rsidP="00027D59">
            <w:pPr>
              <w:jc w:val="center"/>
              <w:rPr>
                <w:rFonts w:ascii="Times New Roman" w:hAnsi="Times New Roman" w:cs="Times New Roman"/>
                <w:sz w:val="20"/>
                <w:szCs w:val="20"/>
              </w:rPr>
            </w:pPr>
            <w:r w:rsidRPr="001D7135">
              <w:rPr>
                <w:rFonts w:ascii="Times New Roman" w:hAnsi="Times New Roman" w:cs="Times New Roman"/>
                <w:sz w:val="20"/>
                <w:szCs w:val="20"/>
              </w:rPr>
              <w:t>7</w:t>
            </w:r>
          </w:p>
        </w:tc>
        <w:tc>
          <w:tcPr>
            <w:tcW w:w="1077" w:type="dxa"/>
          </w:tcPr>
          <w:p w:rsidR="001D7135" w:rsidRPr="001D7135" w:rsidRDefault="001D7135" w:rsidP="00027D59">
            <w:pPr>
              <w:jc w:val="center"/>
              <w:rPr>
                <w:rFonts w:ascii="Times New Roman" w:hAnsi="Times New Roman" w:cs="Times New Roman"/>
                <w:sz w:val="20"/>
                <w:szCs w:val="20"/>
              </w:rPr>
            </w:pPr>
            <w:r w:rsidRPr="001D7135">
              <w:rPr>
                <w:rFonts w:ascii="Times New Roman" w:hAnsi="Times New Roman" w:cs="Times New Roman"/>
                <w:sz w:val="20"/>
                <w:szCs w:val="20"/>
              </w:rPr>
              <w:t>100</w:t>
            </w:r>
          </w:p>
        </w:tc>
        <w:tc>
          <w:tcPr>
            <w:tcW w:w="875" w:type="dxa"/>
          </w:tcPr>
          <w:p w:rsidR="001D7135" w:rsidRPr="001D7135" w:rsidRDefault="001D7135" w:rsidP="00027D59">
            <w:pPr>
              <w:jc w:val="center"/>
              <w:rPr>
                <w:rFonts w:ascii="Times New Roman" w:hAnsi="Times New Roman" w:cs="Times New Roman"/>
                <w:sz w:val="20"/>
                <w:szCs w:val="20"/>
              </w:rPr>
            </w:pPr>
            <w:r w:rsidRPr="001D7135">
              <w:rPr>
                <w:rFonts w:ascii="Times New Roman" w:hAnsi="Times New Roman" w:cs="Times New Roman"/>
                <w:sz w:val="20"/>
                <w:szCs w:val="20"/>
              </w:rPr>
              <w:t>3</w:t>
            </w:r>
          </w:p>
        </w:tc>
        <w:tc>
          <w:tcPr>
            <w:tcW w:w="875" w:type="dxa"/>
          </w:tcPr>
          <w:p w:rsidR="001D7135" w:rsidRPr="001D7135" w:rsidRDefault="001D7135" w:rsidP="00027D59">
            <w:pPr>
              <w:jc w:val="center"/>
              <w:rPr>
                <w:rFonts w:ascii="Times New Roman" w:hAnsi="Times New Roman" w:cs="Times New Roman"/>
                <w:sz w:val="20"/>
                <w:szCs w:val="20"/>
              </w:rPr>
            </w:pPr>
            <w:r w:rsidRPr="001D7135">
              <w:rPr>
                <w:rFonts w:ascii="Times New Roman" w:hAnsi="Times New Roman" w:cs="Times New Roman"/>
                <w:sz w:val="20"/>
                <w:szCs w:val="20"/>
              </w:rPr>
              <w:t>3</w:t>
            </w:r>
          </w:p>
        </w:tc>
        <w:tc>
          <w:tcPr>
            <w:tcW w:w="876"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100</w:t>
            </w:r>
          </w:p>
        </w:tc>
      </w:tr>
    </w:tbl>
    <w:p w:rsidR="001D7135" w:rsidRPr="001D7135" w:rsidRDefault="001D7135" w:rsidP="001D7135">
      <w:pPr>
        <w:rPr>
          <w:rFonts w:ascii="Times New Roman" w:hAnsi="Times New Roman" w:cs="Times New Roman"/>
          <w:b/>
          <w:sz w:val="28"/>
          <w:szCs w:val="28"/>
        </w:rPr>
      </w:pPr>
      <w:r w:rsidRPr="001D7135">
        <w:rPr>
          <w:rFonts w:ascii="Times New Roman" w:hAnsi="Times New Roman" w:cs="Times New Roman"/>
          <w:b/>
          <w:sz w:val="28"/>
          <w:szCs w:val="28"/>
        </w:rPr>
        <w:t>Амбулаторная  реабилитация инвалидов.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874"/>
        <w:gridCol w:w="854"/>
        <w:gridCol w:w="1080"/>
        <w:gridCol w:w="1080"/>
        <w:gridCol w:w="900"/>
        <w:gridCol w:w="1080"/>
        <w:gridCol w:w="1077"/>
        <w:gridCol w:w="875"/>
        <w:gridCol w:w="875"/>
        <w:gridCol w:w="876"/>
      </w:tblGrid>
      <w:tr w:rsidR="001D7135" w:rsidRPr="001D7135" w:rsidTr="00027D59">
        <w:trPr>
          <w:trHeight w:val="906"/>
        </w:trPr>
        <w:tc>
          <w:tcPr>
            <w:tcW w:w="874" w:type="dxa"/>
          </w:tcPr>
          <w:p w:rsidR="001D7135" w:rsidRPr="001D7135" w:rsidRDefault="001D7135" w:rsidP="00027D59">
            <w:pPr>
              <w:rPr>
                <w:rFonts w:ascii="Times New Roman" w:hAnsi="Times New Roman" w:cs="Times New Roman"/>
                <w:sz w:val="20"/>
                <w:szCs w:val="20"/>
              </w:rPr>
            </w:pPr>
          </w:p>
        </w:tc>
        <w:tc>
          <w:tcPr>
            <w:tcW w:w="854"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 xml:space="preserve">Всего подлежит пациентов </w:t>
            </w:r>
          </w:p>
        </w:tc>
        <w:tc>
          <w:tcPr>
            <w:tcW w:w="1080"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Получили инвалиды</w:t>
            </w:r>
          </w:p>
        </w:tc>
        <w:tc>
          <w:tcPr>
            <w:tcW w:w="1080" w:type="dxa"/>
          </w:tcPr>
          <w:p w:rsidR="001D7135" w:rsidRPr="001D7135" w:rsidRDefault="001D7135" w:rsidP="00027D59">
            <w:pPr>
              <w:jc w:val="center"/>
              <w:rPr>
                <w:rFonts w:ascii="Times New Roman" w:hAnsi="Times New Roman" w:cs="Times New Roman"/>
                <w:sz w:val="20"/>
                <w:szCs w:val="20"/>
              </w:rPr>
            </w:pPr>
            <w:r w:rsidRPr="001D7135">
              <w:rPr>
                <w:rFonts w:ascii="Times New Roman" w:hAnsi="Times New Roman" w:cs="Times New Roman"/>
                <w:sz w:val="20"/>
                <w:szCs w:val="20"/>
              </w:rPr>
              <w:t>%</w:t>
            </w:r>
          </w:p>
        </w:tc>
        <w:tc>
          <w:tcPr>
            <w:tcW w:w="3057" w:type="dxa"/>
            <w:gridSpan w:val="3"/>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В т.ч. в дневном</w:t>
            </w:r>
          </w:p>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Стационаре пациентов</w:t>
            </w:r>
          </w:p>
        </w:tc>
        <w:tc>
          <w:tcPr>
            <w:tcW w:w="2626" w:type="dxa"/>
            <w:gridSpan w:val="3"/>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В т.ч. стационаре на дому</w:t>
            </w:r>
          </w:p>
        </w:tc>
      </w:tr>
      <w:tr w:rsidR="001D7135" w:rsidRPr="001D7135" w:rsidTr="00027D59">
        <w:trPr>
          <w:trHeight w:val="783"/>
        </w:trPr>
        <w:tc>
          <w:tcPr>
            <w:tcW w:w="874" w:type="dxa"/>
          </w:tcPr>
          <w:p w:rsidR="001D7135" w:rsidRPr="001D7135" w:rsidRDefault="001D7135" w:rsidP="00027D59">
            <w:pPr>
              <w:rPr>
                <w:rFonts w:ascii="Times New Roman" w:hAnsi="Times New Roman" w:cs="Times New Roman"/>
                <w:sz w:val="20"/>
                <w:szCs w:val="20"/>
              </w:rPr>
            </w:pPr>
          </w:p>
        </w:tc>
        <w:tc>
          <w:tcPr>
            <w:tcW w:w="3014" w:type="dxa"/>
            <w:gridSpan w:val="3"/>
          </w:tcPr>
          <w:p w:rsidR="001D7135" w:rsidRPr="001D7135" w:rsidRDefault="001D7135" w:rsidP="00027D59">
            <w:pPr>
              <w:rPr>
                <w:rFonts w:ascii="Times New Roman" w:hAnsi="Times New Roman" w:cs="Times New Roman"/>
                <w:sz w:val="20"/>
                <w:szCs w:val="20"/>
              </w:rPr>
            </w:pPr>
          </w:p>
        </w:tc>
        <w:tc>
          <w:tcPr>
            <w:tcW w:w="900"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Под. Пац.</w:t>
            </w:r>
          </w:p>
        </w:tc>
        <w:tc>
          <w:tcPr>
            <w:tcW w:w="1080"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получи-</w:t>
            </w:r>
          </w:p>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ло пац.</w:t>
            </w:r>
          </w:p>
        </w:tc>
        <w:tc>
          <w:tcPr>
            <w:tcW w:w="1077" w:type="dxa"/>
          </w:tcPr>
          <w:p w:rsidR="001D7135" w:rsidRPr="001D7135" w:rsidRDefault="001D7135" w:rsidP="00027D59">
            <w:pPr>
              <w:jc w:val="center"/>
              <w:rPr>
                <w:rFonts w:ascii="Times New Roman" w:hAnsi="Times New Roman" w:cs="Times New Roman"/>
                <w:sz w:val="20"/>
                <w:szCs w:val="20"/>
              </w:rPr>
            </w:pPr>
            <w:r w:rsidRPr="001D7135">
              <w:rPr>
                <w:rFonts w:ascii="Times New Roman" w:hAnsi="Times New Roman" w:cs="Times New Roman"/>
                <w:sz w:val="20"/>
                <w:szCs w:val="20"/>
              </w:rPr>
              <w:t>%</w:t>
            </w:r>
          </w:p>
        </w:tc>
        <w:tc>
          <w:tcPr>
            <w:tcW w:w="875"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Подл. Пац.</w:t>
            </w:r>
          </w:p>
        </w:tc>
        <w:tc>
          <w:tcPr>
            <w:tcW w:w="875"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полу-</w:t>
            </w:r>
          </w:p>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ч.пац.</w:t>
            </w:r>
          </w:p>
        </w:tc>
        <w:tc>
          <w:tcPr>
            <w:tcW w:w="876" w:type="dxa"/>
          </w:tcPr>
          <w:p w:rsidR="001D7135" w:rsidRPr="001D7135" w:rsidRDefault="001D7135" w:rsidP="00027D59">
            <w:pPr>
              <w:jc w:val="center"/>
              <w:rPr>
                <w:rFonts w:ascii="Times New Roman" w:hAnsi="Times New Roman" w:cs="Times New Roman"/>
                <w:sz w:val="20"/>
                <w:szCs w:val="20"/>
                <w:lang w:val="en-US"/>
              </w:rPr>
            </w:pPr>
            <w:r w:rsidRPr="001D7135">
              <w:rPr>
                <w:rFonts w:ascii="Times New Roman" w:hAnsi="Times New Roman" w:cs="Times New Roman"/>
                <w:sz w:val="20"/>
                <w:szCs w:val="20"/>
                <w:lang w:val="en-US"/>
              </w:rPr>
              <w:t>%</w:t>
            </w:r>
          </w:p>
        </w:tc>
      </w:tr>
      <w:tr w:rsidR="001D7135" w:rsidRPr="001D7135" w:rsidTr="00027D59">
        <w:trPr>
          <w:trHeight w:val="82"/>
        </w:trPr>
        <w:tc>
          <w:tcPr>
            <w:tcW w:w="874"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всего</w:t>
            </w:r>
          </w:p>
        </w:tc>
        <w:tc>
          <w:tcPr>
            <w:tcW w:w="854" w:type="dxa"/>
          </w:tcPr>
          <w:p w:rsidR="001D7135" w:rsidRPr="001D7135" w:rsidRDefault="001D7135" w:rsidP="00027D59">
            <w:pPr>
              <w:jc w:val="center"/>
              <w:rPr>
                <w:rFonts w:ascii="Times New Roman" w:hAnsi="Times New Roman" w:cs="Times New Roman"/>
                <w:sz w:val="20"/>
                <w:szCs w:val="20"/>
              </w:rPr>
            </w:pPr>
            <w:r w:rsidRPr="001D7135">
              <w:rPr>
                <w:rFonts w:ascii="Times New Roman" w:hAnsi="Times New Roman" w:cs="Times New Roman"/>
                <w:sz w:val="20"/>
                <w:szCs w:val="20"/>
              </w:rPr>
              <w:t>25</w:t>
            </w:r>
          </w:p>
        </w:tc>
        <w:tc>
          <w:tcPr>
            <w:tcW w:w="1080" w:type="dxa"/>
          </w:tcPr>
          <w:p w:rsidR="001D7135" w:rsidRPr="001D7135" w:rsidRDefault="001D7135" w:rsidP="00027D59">
            <w:pPr>
              <w:jc w:val="center"/>
              <w:rPr>
                <w:rFonts w:ascii="Times New Roman" w:hAnsi="Times New Roman" w:cs="Times New Roman"/>
                <w:sz w:val="20"/>
                <w:szCs w:val="20"/>
              </w:rPr>
            </w:pPr>
            <w:r w:rsidRPr="001D7135">
              <w:rPr>
                <w:rFonts w:ascii="Times New Roman" w:hAnsi="Times New Roman" w:cs="Times New Roman"/>
                <w:sz w:val="20"/>
                <w:szCs w:val="20"/>
              </w:rPr>
              <w:t>25</w:t>
            </w:r>
          </w:p>
        </w:tc>
        <w:tc>
          <w:tcPr>
            <w:tcW w:w="1080" w:type="dxa"/>
          </w:tcPr>
          <w:p w:rsidR="001D7135" w:rsidRPr="001D7135" w:rsidRDefault="001D7135" w:rsidP="00027D59">
            <w:pPr>
              <w:jc w:val="center"/>
              <w:rPr>
                <w:rFonts w:ascii="Times New Roman" w:hAnsi="Times New Roman" w:cs="Times New Roman"/>
                <w:sz w:val="20"/>
                <w:szCs w:val="20"/>
              </w:rPr>
            </w:pPr>
            <w:r w:rsidRPr="001D7135">
              <w:rPr>
                <w:rFonts w:ascii="Times New Roman" w:hAnsi="Times New Roman" w:cs="Times New Roman"/>
                <w:sz w:val="20"/>
                <w:szCs w:val="20"/>
              </w:rPr>
              <w:t>100</w:t>
            </w:r>
          </w:p>
        </w:tc>
        <w:tc>
          <w:tcPr>
            <w:tcW w:w="900" w:type="dxa"/>
          </w:tcPr>
          <w:p w:rsidR="001D7135" w:rsidRPr="001D7135" w:rsidRDefault="001D7135" w:rsidP="00027D59">
            <w:pPr>
              <w:jc w:val="center"/>
              <w:rPr>
                <w:rFonts w:ascii="Times New Roman" w:hAnsi="Times New Roman" w:cs="Times New Roman"/>
                <w:sz w:val="20"/>
                <w:szCs w:val="20"/>
              </w:rPr>
            </w:pPr>
            <w:r w:rsidRPr="001D7135">
              <w:rPr>
                <w:rFonts w:ascii="Times New Roman" w:hAnsi="Times New Roman" w:cs="Times New Roman"/>
                <w:sz w:val="20"/>
                <w:szCs w:val="20"/>
              </w:rPr>
              <w:t>7</w:t>
            </w:r>
          </w:p>
        </w:tc>
        <w:tc>
          <w:tcPr>
            <w:tcW w:w="1080" w:type="dxa"/>
          </w:tcPr>
          <w:p w:rsidR="001D7135" w:rsidRPr="001D7135" w:rsidRDefault="001D7135" w:rsidP="00027D59">
            <w:pPr>
              <w:jc w:val="center"/>
              <w:rPr>
                <w:rFonts w:ascii="Times New Roman" w:hAnsi="Times New Roman" w:cs="Times New Roman"/>
                <w:sz w:val="20"/>
                <w:szCs w:val="20"/>
              </w:rPr>
            </w:pPr>
            <w:r w:rsidRPr="001D7135">
              <w:rPr>
                <w:rFonts w:ascii="Times New Roman" w:hAnsi="Times New Roman" w:cs="Times New Roman"/>
                <w:sz w:val="20"/>
                <w:szCs w:val="20"/>
              </w:rPr>
              <w:t>7</w:t>
            </w:r>
          </w:p>
        </w:tc>
        <w:tc>
          <w:tcPr>
            <w:tcW w:w="1077" w:type="dxa"/>
          </w:tcPr>
          <w:p w:rsidR="001D7135" w:rsidRPr="001D7135" w:rsidRDefault="001D7135" w:rsidP="00027D59">
            <w:pPr>
              <w:jc w:val="center"/>
              <w:rPr>
                <w:rFonts w:ascii="Times New Roman" w:hAnsi="Times New Roman" w:cs="Times New Roman"/>
                <w:sz w:val="20"/>
                <w:szCs w:val="20"/>
              </w:rPr>
            </w:pPr>
            <w:r w:rsidRPr="001D7135">
              <w:rPr>
                <w:rFonts w:ascii="Times New Roman" w:hAnsi="Times New Roman" w:cs="Times New Roman"/>
                <w:sz w:val="20"/>
                <w:szCs w:val="20"/>
              </w:rPr>
              <w:t>100</w:t>
            </w:r>
          </w:p>
        </w:tc>
        <w:tc>
          <w:tcPr>
            <w:tcW w:w="875" w:type="dxa"/>
          </w:tcPr>
          <w:p w:rsidR="001D7135" w:rsidRPr="001D7135" w:rsidRDefault="001D7135" w:rsidP="00027D59">
            <w:pPr>
              <w:jc w:val="center"/>
              <w:rPr>
                <w:rFonts w:ascii="Times New Roman" w:hAnsi="Times New Roman" w:cs="Times New Roman"/>
                <w:sz w:val="20"/>
                <w:szCs w:val="20"/>
              </w:rPr>
            </w:pPr>
            <w:r w:rsidRPr="001D7135">
              <w:rPr>
                <w:rFonts w:ascii="Times New Roman" w:hAnsi="Times New Roman" w:cs="Times New Roman"/>
                <w:sz w:val="20"/>
                <w:szCs w:val="20"/>
              </w:rPr>
              <w:t>3</w:t>
            </w:r>
          </w:p>
        </w:tc>
        <w:tc>
          <w:tcPr>
            <w:tcW w:w="875" w:type="dxa"/>
          </w:tcPr>
          <w:p w:rsidR="001D7135" w:rsidRPr="001D7135" w:rsidRDefault="001D7135" w:rsidP="00027D59">
            <w:pPr>
              <w:jc w:val="center"/>
              <w:rPr>
                <w:rFonts w:ascii="Times New Roman" w:hAnsi="Times New Roman" w:cs="Times New Roman"/>
                <w:sz w:val="20"/>
                <w:szCs w:val="20"/>
              </w:rPr>
            </w:pPr>
            <w:r w:rsidRPr="001D7135">
              <w:rPr>
                <w:rFonts w:ascii="Times New Roman" w:hAnsi="Times New Roman" w:cs="Times New Roman"/>
                <w:sz w:val="20"/>
                <w:szCs w:val="20"/>
              </w:rPr>
              <w:t>3</w:t>
            </w:r>
          </w:p>
        </w:tc>
        <w:tc>
          <w:tcPr>
            <w:tcW w:w="876"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100</w:t>
            </w:r>
          </w:p>
        </w:tc>
      </w:tr>
    </w:tbl>
    <w:p w:rsidR="001D7135" w:rsidRPr="001D7135" w:rsidRDefault="001D7135" w:rsidP="001D7135">
      <w:pPr>
        <w:rPr>
          <w:rFonts w:ascii="Times New Roman" w:hAnsi="Times New Roman" w:cs="Times New Roman"/>
          <w:b/>
          <w:sz w:val="28"/>
          <w:szCs w:val="28"/>
        </w:rPr>
      </w:pPr>
      <w:r w:rsidRPr="001D7135">
        <w:rPr>
          <w:rFonts w:ascii="Times New Roman" w:hAnsi="Times New Roman" w:cs="Times New Roman"/>
          <w:b/>
          <w:sz w:val="28"/>
          <w:szCs w:val="28"/>
        </w:rPr>
        <w:t>Стационарная реабилитация пациентов.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874"/>
        <w:gridCol w:w="854"/>
        <w:gridCol w:w="1080"/>
        <w:gridCol w:w="1080"/>
        <w:gridCol w:w="900"/>
        <w:gridCol w:w="1080"/>
        <w:gridCol w:w="1077"/>
        <w:gridCol w:w="875"/>
        <w:gridCol w:w="875"/>
        <w:gridCol w:w="876"/>
      </w:tblGrid>
      <w:tr w:rsidR="001D7135" w:rsidRPr="001D7135" w:rsidTr="00027D59">
        <w:trPr>
          <w:trHeight w:val="906"/>
        </w:trPr>
        <w:tc>
          <w:tcPr>
            <w:tcW w:w="874" w:type="dxa"/>
          </w:tcPr>
          <w:p w:rsidR="001D7135" w:rsidRPr="001D7135" w:rsidRDefault="001D7135" w:rsidP="00027D59">
            <w:pPr>
              <w:rPr>
                <w:rFonts w:ascii="Times New Roman" w:hAnsi="Times New Roman" w:cs="Times New Roman"/>
                <w:sz w:val="20"/>
                <w:szCs w:val="20"/>
              </w:rPr>
            </w:pPr>
          </w:p>
        </w:tc>
        <w:tc>
          <w:tcPr>
            <w:tcW w:w="854"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 xml:space="preserve">Всего подлежит пациентов </w:t>
            </w:r>
          </w:p>
        </w:tc>
        <w:tc>
          <w:tcPr>
            <w:tcW w:w="1080"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Получили пациентов</w:t>
            </w:r>
          </w:p>
        </w:tc>
        <w:tc>
          <w:tcPr>
            <w:tcW w:w="1080" w:type="dxa"/>
          </w:tcPr>
          <w:p w:rsidR="001D7135" w:rsidRPr="001D7135" w:rsidRDefault="001D7135" w:rsidP="00027D59">
            <w:pPr>
              <w:jc w:val="center"/>
              <w:rPr>
                <w:rFonts w:ascii="Times New Roman" w:hAnsi="Times New Roman" w:cs="Times New Roman"/>
                <w:sz w:val="20"/>
                <w:szCs w:val="20"/>
              </w:rPr>
            </w:pPr>
            <w:r w:rsidRPr="001D7135">
              <w:rPr>
                <w:rFonts w:ascii="Times New Roman" w:hAnsi="Times New Roman" w:cs="Times New Roman"/>
                <w:sz w:val="20"/>
                <w:szCs w:val="20"/>
              </w:rPr>
              <w:t>%</w:t>
            </w:r>
          </w:p>
        </w:tc>
        <w:tc>
          <w:tcPr>
            <w:tcW w:w="3057" w:type="dxa"/>
            <w:gridSpan w:val="3"/>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В т.ч. в дневном</w:t>
            </w:r>
          </w:p>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Стационаре пациентов</w:t>
            </w:r>
          </w:p>
        </w:tc>
        <w:tc>
          <w:tcPr>
            <w:tcW w:w="2626" w:type="dxa"/>
            <w:gridSpan w:val="3"/>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В т.ч. стационаре на дому</w:t>
            </w:r>
          </w:p>
        </w:tc>
      </w:tr>
      <w:tr w:rsidR="001D7135" w:rsidRPr="001D7135" w:rsidTr="00027D59">
        <w:trPr>
          <w:trHeight w:val="910"/>
        </w:trPr>
        <w:tc>
          <w:tcPr>
            <w:tcW w:w="874" w:type="dxa"/>
          </w:tcPr>
          <w:p w:rsidR="001D7135" w:rsidRPr="001D7135" w:rsidRDefault="001D7135" w:rsidP="00027D59">
            <w:pPr>
              <w:rPr>
                <w:rFonts w:ascii="Times New Roman" w:hAnsi="Times New Roman" w:cs="Times New Roman"/>
                <w:sz w:val="20"/>
                <w:szCs w:val="20"/>
              </w:rPr>
            </w:pPr>
          </w:p>
        </w:tc>
        <w:tc>
          <w:tcPr>
            <w:tcW w:w="3014" w:type="dxa"/>
            <w:gridSpan w:val="3"/>
          </w:tcPr>
          <w:p w:rsidR="001D7135" w:rsidRPr="001D7135" w:rsidRDefault="001D7135" w:rsidP="00027D59">
            <w:pPr>
              <w:rPr>
                <w:rFonts w:ascii="Times New Roman" w:hAnsi="Times New Roman" w:cs="Times New Roman"/>
                <w:sz w:val="20"/>
                <w:szCs w:val="20"/>
              </w:rPr>
            </w:pPr>
          </w:p>
        </w:tc>
        <w:tc>
          <w:tcPr>
            <w:tcW w:w="900"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Под. Пац.</w:t>
            </w:r>
          </w:p>
        </w:tc>
        <w:tc>
          <w:tcPr>
            <w:tcW w:w="1080"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получи-</w:t>
            </w:r>
          </w:p>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ло пац.</w:t>
            </w:r>
          </w:p>
        </w:tc>
        <w:tc>
          <w:tcPr>
            <w:tcW w:w="1077" w:type="dxa"/>
          </w:tcPr>
          <w:p w:rsidR="001D7135" w:rsidRPr="001D7135" w:rsidRDefault="001D7135" w:rsidP="00027D59">
            <w:pPr>
              <w:jc w:val="center"/>
              <w:rPr>
                <w:rFonts w:ascii="Times New Roman" w:hAnsi="Times New Roman" w:cs="Times New Roman"/>
                <w:sz w:val="20"/>
                <w:szCs w:val="20"/>
              </w:rPr>
            </w:pPr>
            <w:r w:rsidRPr="001D7135">
              <w:rPr>
                <w:rFonts w:ascii="Times New Roman" w:hAnsi="Times New Roman" w:cs="Times New Roman"/>
                <w:sz w:val="20"/>
                <w:szCs w:val="20"/>
              </w:rPr>
              <w:t>%</w:t>
            </w:r>
          </w:p>
        </w:tc>
        <w:tc>
          <w:tcPr>
            <w:tcW w:w="875"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Подл. Пац.</w:t>
            </w:r>
          </w:p>
        </w:tc>
        <w:tc>
          <w:tcPr>
            <w:tcW w:w="875"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полу-</w:t>
            </w:r>
          </w:p>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ч.пац.</w:t>
            </w:r>
          </w:p>
        </w:tc>
        <w:tc>
          <w:tcPr>
            <w:tcW w:w="876" w:type="dxa"/>
          </w:tcPr>
          <w:p w:rsidR="001D7135" w:rsidRPr="001D7135" w:rsidRDefault="001D7135" w:rsidP="00027D59">
            <w:pPr>
              <w:jc w:val="center"/>
              <w:rPr>
                <w:rFonts w:ascii="Times New Roman" w:hAnsi="Times New Roman" w:cs="Times New Roman"/>
                <w:sz w:val="20"/>
                <w:szCs w:val="20"/>
                <w:lang w:val="en-US"/>
              </w:rPr>
            </w:pPr>
            <w:r w:rsidRPr="001D7135">
              <w:rPr>
                <w:rFonts w:ascii="Times New Roman" w:hAnsi="Times New Roman" w:cs="Times New Roman"/>
                <w:sz w:val="20"/>
                <w:szCs w:val="20"/>
                <w:lang w:val="en-US"/>
              </w:rPr>
              <w:t>%</w:t>
            </w:r>
          </w:p>
        </w:tc>
      </w:tr>
      <w:tr w:rsidR="001D7135" w:rsidRPr="001D7135" w:rsidTr="00027D59">
        <w:trPr>
          <w:trHeight w:val="82"/>
        </w:trPr>
        <w:tc>
          <w:tcPr>
            <w:tcW w:w="874"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всего</w:t>
            </w:r>
          </w:p>
        </w:tc>
        <w:tc>
          <w:tcPr>
            <w:tcW w:w="854" w:type="dxa"/>
          </w:tcPr>
          <w:p w:rsidR="001D7135" w:rsidRPr="001D7135" w:rsidRDefault="001D7135" w:rsidP="00027D59">
            <w:pPr>
              <w:jc w:val="center"/>
              <w:rPr>
                <w:rFonts w:ascii="Times New Roman" w:hAnsi="Times New Roman" w:cs="Times New Roman"/>
                <w:sz w:val="20"/>
                <w:szCs w:val="20"/>
              </w:rPr>
            </w:pPr>
            <w:r w:rsidRPr="001D7135">
              <w:rPr>
                <w:rFonts w:ascii="Times New Roman" w:hAnsi="Times New Roman" w:cs="Times New Roman"/>
                <w:sz w:val="20"/>
                <w:szCs w:val="20"/>
              </w:rPr>
              <w:t>3</w:t>
            </w:r>
          </w:p>
        </w:tc>
        <w:tc>
          <w:tcPr>
            <w:tcW w:w="1080" w:type="dxa"/>
          </w:tcPr>
          <w:p w:rsidR="001D7135" w:rsidRPr="001D7135" w:rsidRDefault="001D7135" w:rsidP="00027D59">
            <w:pPr>
              <w:jc w:val="center"/>
              <w:rPr>
                <w:rFonts w:ascii="Times New Roman" w:hAnsi="Times New Roman" w:cs="Times New Roman"/>
                <w:sz w:val="20"/>
                <w:szCs w:val="20"/>
              </w:rPr>
            </w:pPr>
            <w:r w:rsidRPr="001D7135">
              <w:rPr>
                <w:rFonts w:ascii="Times New Roman" w:hAnsi="Times New Roman" w:cs="Times New Roman"/>
                <w:sz w:val="20"/>
                <w:szCs w:val="20"/>
              </w:rPr>
              <w:t>2</w:t>
            </w:r>
          </w:p>
        </w:tc>
        <w:tc>
          <w:tcPr>
            <w:tcW w:w="1080" w:type="dxa"/>
          </w:tcPr>
          <w:p w:rsidR="001D7135" w:rsidRPr="001D7135" w:rsidRDefault="001D7135" w:rsidP="00027D59">
            <w:pPr>
              <w:jc w:val="center"/>
              <w:rPr>
                <w:rFonts w:ascii="Times New Roman" w:hAnsi="Times New Roman" w:cs="Times New Roman"/>
                <w:sz w:val="20"/>
                <w:szCs w:val="20"/>
              </w:rPr>
            </w:pPr>
            <w:r w:rsidRPr="001D7135">
              <w:rPr>
                <w:rFonts w:ascii="Times New Roman" w:hAnsi="Times New Roman" w:cs="Times New Roman"/>
                <w:sz w:val="20"/>
                <w:szCs w:val="20"/>
              </w:rPr>
              <w:t>66,6</w:t>
            </w:r>
          </w:p>
        </w:tc>
        <w:tc>
          <w:tcPr>
            <w:tcW w:w="900" w:type="dxa"/>
          </w:tcPr>
          <w:p w:rsidR="001D7135" w:rsidRPr="001D7135" w:rsidRDefault="001D7135" w:rsidP="00027D59">
            <w:pPr>
              <w:jc w:val="center"/>
              <w:rPr>
                <w:rFonts w:ascii="Times New Roman" w:hAnsi="Times New Roman" w:cs="Times New Roman"/>
                <w:sz w:val="20"/>
                <w:szCs w:val="20"/>
                <w:lang w:val="en-US"/>
              </w:rPr>
            </w:pPr>
          </w:p>
        </w:tc>
        <w:tc>
          <w:tcPr>
            <w:tcW w:w="1080" w:type="dxa"/>
          </w:tcPr>
          <w:p w:rsidR="001D7135" w:rsidRPr="001D7135" w:rsidRDefault="001D7135" w:rsidP="00027D59">
            <w:pPr>
              <w:jc w:val="center"/>
              <w:rPr>
                <w:rFonts w:ascii="Times New Roman" w:hAnsi="Times New Roman" w:cs="Times New Roman"/>
                <w:sz w:val="20"/>
                <w:szCs w:val="20"/>
                <w:lang w:val="en-US"/>
              </w:rPr>
            </w:pPr>
          </w:p>
        </w:tc>
        <w:tc>
          <w:tcPr>
            <w:tcW w:w="1077" w:type="dxa"/>
          </w:tcPr>
          <w:p w:rsidR="001D7135" w:rsidRPr="001D7135" w:rsidRDefault="001D7135" w:rsidP="00027D59">
            <w:pPr>
              <w:jc w:val="center"/>
              <w:rPr>
                <w:rFonts w:ascii="Times New Roman" w:hAnsi="Times New Roman" w:cs="Times New Roman"/>
                <w:sz w:val="20"/>
                <w:szCs w:val="20"/>
                <w:lang w:val="en-US"/>
              </w:rPr>
            </w:pPr>
          </w:p>
        </w:tc>
        <w:tc>
          <w:tcPr>
            <w:tcW w:w="875" w:type="dxa"/>
          </w:tcPr>
          <w:p w:rsidR="001D7135" w:rsidRPr="001D7135" w:rsidRDefault="001D7135" w:rsidP="00027D59">
            <w:pPr>
              <w:jc w:val="center"/>
              <w:rPr>
                <w:rFonts w:ascii="Times New Roman" w:hAnsi="Times New Roman" w:cs="Times New Roman"/>
                <w:sz w:val="20"/>
                <w:szCs w:val="20"/>
              </w:rPr>
            </w:pPr>
          </w:p>
        </w:tc>
        <w:tc>
          <w:tcPr>
            <w:tcW w:w="875" w:type="dxa"/>
          </w:tcPr>
          <w:p w:rsidR="001D7135" w:rsidRPr="001D7135" w:rsidRDefault="001D7135" w:rsidP="00027D59">
            <w:pPr>
              <w:jc w:val="center"/>
              <w:rPr>
                <w:rFonts w:ascii="Times New Roman" w:hAnsi="Times New Roman" w:cs="Times New Roman"/>
                <w:sz w:val="20"/>
                <w:szCs w:val="20"/>
              </w:rPr>
            </w:pPr>
          </w:p>
        </w:tc>
        <w:tc>
          <w:tcPr>
            <w:tcW w:w="876" w:type="dxa"/>
          </w:tcPr>
          <w:p w:rsidR="001D7135" w:rsidRPr="001D7135" w:rsidRDefault="001D7135" w:rsidP="00027D59">
            <w:pPr>
              <w:rPr>
                <w:rFonts w:ascii="Times New Roman" w:hAnsi="Times New Roman" w:cs="Times New Roman"/>
                <w:sz w:val="20"/>
                <w:szCs w:val="20"/>
              </w:rPr>
            </w:pPr>
          </w:p>
        </w:tc>
      </w:tr>
    </w:tbl>
    <w:p w:rsidR="001D7135" w:rsidRPr="001D7135" w:rsidRDefault="001D7135" w:rsidP="001D7135">
      <w:pPr>
        <w:rPr>
          <w:rFonts w:ascii="Times New Roman" w:hAnsi="Times New Roman" w:cs="Times New Roman"/>
          <w:b/>
          <w:sz w:val="28"/>
          <w:szCs w:val="28"/>
        </w:rPr>
      </w:pPr>
      <w:r w:rsidRPr="001D7135">
        <w:rPr>
          <w:rFonts w:ascii="Times New Roman" w:hAnsi="Times New Roman" w:cs="Times New Roman"/>
          <w:b/>
          <w:sz w:val="28"/>
          <w:szCs w:val="28"/>
        </w:rPr>
        <w:t>Стационарная   реабилитация инвалидов.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874"/>
        <w:gridCol w:w="854"/>
        <w:gridCol w:w="1080"/>
        <w:gridCol w:w="1080"/>
        <w:gridCol w:w="900"/>
        <w:gridCol w:w="1080"/>
        <w:gridCol w:w="1077"/>
        <w:gridCol w:w="875"/>
        <w:gridCol w:w="875"/>
        <w:gridCol w:w="876"/>
      </w:tblGrid>
      <w:tr w:rsidR="001D7135" w:rsidRPr="001D7135" w:rsidTr="00027D59">
        <w:trPr>
          <w:trHeight w:val="906"/>
        </w:trPr>
        <w:tc>
          <w:tcPr>
            <w:tcW w:w="874" w:type="dxa"/>
          </w:tcPr>
          <w:p w:rsidR="001D7135" w:rsidRPr="001D7135" w:rsidRDefault="001D7135" w:rsidP="00027D59">
            <w:pPr>
              <w:rPr>
                <w:rFonts w:ascii="Times New Roman" w:hAnsi="Times New Roman" w:cs="Times New Roman"/>
                <w:sz w:val="20"/>
                <w:szCs w:val="20"/>
              </w:rPr>
            </w:pPr>
          </w:p>
        </w:tc>
        <w:tc>
          <w:tcPr>
            <w:tcW w:w="854"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 xml:space="preserve">Всего подлежит пациентов </w:t>
            </w:r>
          </w:p>
        </w:tc>
        <w:tc>
          <w:tcPr>
            <w:tcW w:w="1080"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Получили инвалиды</w:t>
            </w:r>
          </w:p>
        </w:tc>
        <w:tc>
          <w:tcPr>
            <w:tcW w:w="1080" w:type="dxa"/>
          </w:tcPr>
          <w:p w:rsidR="001D7135" w:rsidRPr="001D7135" w:rsidRDefault="001D7135" w:rsidP="00027D59">
            <w:pPr>
              <w:jc w:val="center"/>
              <w:rPr>
                <w:rFonts w:ascii="Times New Roman" w:hAnsi="Times New Roman" w:cs="Times New Roman"/>
                <w:sz w:val="20"/>
                <w:szCs w:val="20"/>
              </w:rPr>
            </w:pPr>
            <w:r w:rsidRPr="001D7135">
              <w:rPr>
                <w:rFonts w:ascii="Times New Roman" w:hAnsi="Times New Roman" w:cs="Times New Roman"/>
                <w:sz w:val="20"/>
                <w:szCs w:val="20"/>
              </w:rPr>
              <w:t>%</w:t>
            </w:r>
          </w:p>
        </w:tc>
        <w:tc>
          <w:tcPr>
            <w:tcW w:w="3057" w:type="dxa"/>
            <w:gridSpan w:val="3"/>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В т.ч. в дневном</w:t>
            </w:r>
          </w:p>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Стационаре пациентов</w:t>
            </w:r>
          </w:p>
        </w:tc>
        <w:tc>
          <w:tcPr>
            <w:tcW w:w="2626" w:type="dxa"/>
            <w:gridSpan w:val="3"/>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В т.ч. стационаре на дому</w:t>
            </w:r>
          </w:p>
        </w:tc>
      </w:tr>
      <w:tr w:rsidR="001D7135" w:rsidRPr="001D7135" w:rsidTr="00027D59">
        <w:trPr>
          <w:trHeight w:val="783"/>
        </w:trPr>
        <w:tc>
          <w:tcPr>
            <w:tcW w:w="874" w:type="dxa"/>
          </w:tcPr>
          <w:p w:rsidR="001D7135" w:rsidRPr="001D7135" w:rsidRDefault="001D7135" w:rsidP="00027D59">
            <w:pPr>
              <w:rPr>
                <w:rFonts w:ascii="Times New Roman" w:hAnsi="Times New Roman" w:cs="Times New Roman"/>
                <w:sz w:val="20"/>
                <w:szCs w:val="20"/>
              </w:rPr>
            </w:pPr>
          </w:p>
        </w:tc>
        <w:tc>
          <w:tcPr>
            <w:tcW w:w="3014" w:type="dxa"/>
            <w:gridSpan w:val="3"/>
          </w:tcPr>
          <w:p w:rsidR="001D7135" w:rsidRPr="001D7135" w:rsidRDefault="001D7135" w:rsidP="00027D59">
            <w:pPr>
              <w:rPr>
                <w:rFonts w:ascii="Times New Roman" w:hAnsi="Times New Roman" w:cs="Times New Roman"/>
                <w:sz w:val="20"/>
                <w:szCs w:val="20"/>
              </w:rPr>
            </w:pPr>
          </w:p>
        </w:tc>
        <w:tc>
          <w:tcPr>
            <w:tcW w:w="900"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Под. Пац.</w:t>
            </w:r>
          </w:p>
        </w:tc>
        <w:tc>
          <w:tcPr>
            <w:tcW w:w="1080"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получи-</w:t>
            </w:r>
          </w:p>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ло пац.</w:t>
            </w:r>
          </w:p>
        </w:tc>
        <w:tc>
          <w:tcPr>
            <w:tcW w:w="1077" w:type="dxa"/>
          </w:tcPr>
          <w:p w:rsidR="001D7135" w:rsidRPr="001D7135" w:rsidRDefault="001D7135" w:rsidP="00027D59">
            <w:pPr>
              <w:jc w:val="center"/>
              <w:rPr>
                <w:rFonts w:ascii="Times New Roman" w:hAnsi="Times New Roman" w:cs="Times New Roman"/>
                <w:sz w:val="20"/>
                <w:szCs w:val="20"/>
              </w:rPr>
            </w:pPr>
            <w:r w:rsidRPr="001D7135">
              <w:rPr>
                <w:rFonts w:ascii="Times New Roman" w:hAnsi="Times New Roman" w:cs="Times New Roman"/>
                <w:sz w:val="20"/>
                <w:szCs w:val="20"/>
              </w:rPr>
              <w:t>%</w:t>
            </w:r>
          </w:p>
        </w:tc>
        <w:tc>
          <w:tcPr>
            <w:tcW w:w="875"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Подл. Пац.</w:t>
            </w:r>
          </w:p>
        </w:tc>
        <w:tc>
          <w:tcPr>
            <w:tcW w:w="875"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полу-</w:t>
            </w:r>
          </w:p>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ч.пац.</w:t>
            </w:r>
          </w:p>
        </w:tc>
        <w:tc>
          <w:tcPr>
            <w:tcW w:w="876" w:type="dxa"/>
          </w:tcPr>
          <w:p w:rsidR="001D7135" w:rsidRPr="001D7135" w:rsidRDefault="001D7135" w:rsidP="00027D59">
            <w:pPr>
              <w:jc w:val="center"/>
              <w:rPr>
                <w:rFonts w:ascii="Times New Roman" w:hAnsi="Times New Roman" w:cs="Times New Roman"/>
                <w:sz w:val="20"/>
                <w:szCs w:val="20"/>
                <w:lang w:val="en-US"/>
              </w:rPr>
            </w:pPr>
            <w:r w:rsidRPr="001D7135">
              <w:rPr>
                <w:rFonts w:ascii="Times New Roman" w:hAnsi="Times New Roman" w:cs="Times New Roman"/>
                <w:sz w:val="20"/>
                <w:szCs w:val="20"/>
                <w:lang w:val="en-US"/>
              </w:rPr>
              <w:t>%</w:t>
            </w:r>
          </w:p>
        </w:tc>
      </w:tr>
      <w:tr w:rsidR="001D7135" w:rsidRPr="001D7135" w:rsidTr="00027D59">
        <w:trPr>
          <w:trHeight w:val="82"/>
        </w:trPr>
        <w:tc>
          <w:tcPr>
            <w:tcW w:w="874"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всего</w:t>
            </w:r>
          </w:p>
        </w:tc>
        <w:tc>
          <w:tcPr>
            <w:tcW w:w="854" w:type="dxa"/>
          </w:tcPr>
          <w:p w:rsidR="001D7135" w:rsidRPr="001D7135" w:rsidRDefault="001D7135" w:rsidP="00027D59">
            <w:pPr>
              <w:jc w:val="center"/>
              <w:rPr>
                <w:rFonts w:ascii="Times New Roman" w:hAnsi="Times New Roman" w:cs="Times New Roman"/>
                <w:sz w:val="20"/>
                <w:szCs w:val="20"/>
              </w:rPr>
            </w:pPr>
            <w:r w:rsidRPr="001D7135">
              <w:rPr>
                <w:rFonts w:ascii="Times New Roman" w:hAnsi="Times New Roman" w:cs="Times New Roman"/>
                <w:sz w:val="20"/>
                <w:szCs w:val="20"/>
              </w:rPr>
              <w:t>2</w:t>
            </w:r>
          </w:p>
        </w:tc>
        <w:tc>
          <w:tcPr>
            <w:tcW w:w="1080" w:type="dxa"/>
          </w:tcPr>
          <w:p w:rsidR="001D7135" w:rsidRPr="001D7135" w:rsidRDefault="001D7135" w:rsidP="00027D59">
            <w:pPr>
              <w:jc w:val="center"/>
              <w:rPr>
                <w:rFonts w:ascii="Times New Roman" w:hAnsi="Times New Roman" w:cs="Times New Roman"/>
                <w:sz w:val="20"/>
                <w:szCs w:val="20"/>
              </w:rPr>
            </w:pPr>
            <w:r w:rsidRPr="001D7135">
              <w:rPr>
                <w:rFonts w:ascii="Times New Roman" w:hAnsi="Times New Roman" w:cs="Times New Roman"/>
                <w:sz w:val="20"/>
                <w:szCs w:val="20"/>
              </w:rPr>
              <w:t>2</w:t>
            </w:r>
          </w:p>
        </w:tc>
        <w:tc>
          <w:tcPr>
            <w:tcW w:w="1080" w:type="dxa"/>
          </w:tcPr>
          <w:p w:rsidR="001D7135" w:rsidRPr="001D7135" w:rsidRDefault="001D7135" w:rsidP="00027D59">
            <w:pPr>
              <w:jc w:val="center"/>
              <w:rPr>
                <w:rFonts w:ascii="Times New Roman" w:hAnsi="Times New Roman" w:cs="Times New Roman"/>
                <w:sz w:val="20"/>
                <w:szCs w:val="20"/>
              </w:rPr>
            </w:pPr>
            <w:r w:rsidRPr="001D7135">
              <w:rPr>
                <w:rFonts w:ascii="Times New Roman" w:hAnsi="Times New Roman" w:cs="Times New Roman"/>
                <w:sz w:val="20"/>
                <w:szCs w:val="20"/>
              </w:rPr>
              <w:t>100</w:t>
            </w:r>
          </w:p>
        </w:tc>
        <w:tc>
          <w:tcPr>
            <w:tcW w:w="900" w:type="dxa"/>
          </w:tcPr>
          <w:p w:rsidR="001D7135" w:rsidRPr="001D7135" w:rsidRDefault="001D7135" w:rsidP="00027D59">
            <w:pPr>
              <w:jc w:val="center"/>
              <w:rPr>
                <w:rFonts w:ascii="Times New Roman" w:hAnsi="Times New Roman" w:cs="Times New Roman"/>
                <w:sz w:val="20"/>
                <w:szCs w:val="20"/>
                <w:lang w:val="en-US"/>
              </w:rPr>
            </w:pPr>
          </w:p>
        </w:tc>
        <w:tc>
          <w:tcPr>
            <w:tcW w:w="1080" w:type="dxa"/>
          </w:tcPr>
          <w:p w:rsidR="001D7135" w:rsidRPr="001D7135" w:rsidRDefault="001D7135" w:rsidP="00027D59">
            <w:pPr>
              <w:jc w:val="center"/>
              <w:rPr>
                <w:rFonts w:ascii="Times New Roman" w:hAnsi="Times New Roman" w:cs="Times New Roman"/>
                <w:sz w:val="20"/>
                <w:szCs w:val="20"/>
                <w:lang w:val="en-US"/>
              </w:rPr>
            </w:pPr>
          </w:p>
        </w:tc>
        <w:tc>
          <w:tcPr>
            <w:tcW w:w="1077" w:type="dxa"/>
          </w:tcPr>
          <w:p w:rsidR="001D7135" w:rsidRPr="001D7135" w:rsidRDefault="001D7135" w:rsidP="00027D59">
            <w:pPr>
              <w:jc w:val="center"/>
              <w:rPr>
                <w:rFonts w:ascii="Times New Roman" w:hAnsi="Times New Roman" w:cs="Times New Roman"/>
                <w:sz w:val="20"/>
                <w:szCs w:val="20"/>
                <w:lang w:val="en-US"/>
              </w:rPr>
            </w:pPr>
          </w:p>
        </w:tc>
        <w:tc>
          <w:tcPr>
            <w:tcW w:w="875" w:type="dxa"/>
          </w:tcPr>
          <w:p w:rsidR="001D7135" w:rsidRPr="001D7135" w:rsidRDefault="001D7135" w:rsidP="00027D59">
            <w:pPr>
              <w:jc w:val="center"/>
              <w:rPr>
                <w:rFonts w:ascii="Times New Roman" w:hAnsi="Times New Roman" w:cs="Times New Roman"/>
                <w:sz w:val="20"/>
                <w:szCs w:val="20"/>
              </w:rPr>
            </w:pPr>
          </w:p>
        </w:tc>
        <w:tc>
          <w:tcPr>
            <w:tcW w:w="875" w:type="dxa"/>
          </w:tcPr>
          <w:p w:rsidR="001D7135" w:rsidRPr="001D7135" w:rsidRDefault="001D7135" w:rsidP="00027D59">
            <w:pPr>
              <w:jc w:val="center"/>
              <w:rPr>
                <w:rFonts w:ascii="Times New Roman" w:hAnsi="Times New Roman" w:cs="Times New Roman"/>
                <w:sz w:val="20"/>
                <w:szCs w:val="20"/>
              </w:rPr>
            </w:pPr>
          </w:p>
        </w:tc>
        <w:tc>
          <w:tcPr>
            <w:tcW w:w="876" w:type="dxa"/>
          </w:tcPr>
          <w:p w:rsidR="001D7135" w:rsidRPr="001D7135" w:rsidRDefault="001D7135" w:rsidP="00027D59">
            <w:pPr>
              <w:rPr>
                <w:rFonts w:ascii="Times New Roman" w:hAnsi="Times New Roman" w:cs="Times New Roman"/>
                <w:sz w:val="20"/>
                <w:szCs w:val="20"/>
              </w:rPr>
            </w:pPr>
          </w:p>
        </w:tc>
      </w:tr>
    </w:tbl>
    <w:p w:rsidR="001D7135" w:rsidRPr="001D7135" w:rsidRDefault="001D7135" w:rsidP="001D7135">
      <w:pPr>
        <w:rPr>
          <w:rFonts w:ascii="Times New Roman" w:hAnsi="Times New Roman" w:cs="Times New Roman"/>
          <w:sz w:val="28"/>
          <w:szCs w:val="28"/>
        </w:rPr>
      </w:pPr>
    </w:p>
    <w:p w:rsidR="00010FB9" w:rsidRDefault="00010FB9" w:rsidP="001D7135">
      <w:pPr>
        <w:rPr>
          <w:rFonts w:ascii="Times New Roman" w:hAnsi="Times New Roman" w:cs="Times New Roman"/>
          <w:b/>
          <w:sz w:val="28"/>
          <w:szCs w:val="28"/>
        </w:rPr>
      </w:pPr>
    </w:p>
    <w:p w:rsidR="001D7135" w:rsidRPr="001D7135" w:rsidRDefault="001D7135" w:rsidP="001D7135">
      <w:pPr>
        <w:rPr>
          <w:rFonts w:ascii="Times New Roman" w:hAnsi="Times New Roman" w:cs="Times New Roman"/>
          <w:b/>
          <w:sz w:val="28"/>
          <w:szCs w:val="28"/>
        </w:rPr>
      </w:pPr>
      <w:r w:rsidRPr="001D7135">
        <w:rPr>
          <w:rFonts w:ascii="Times New Roman" w:hAnsi="Times New Roman" w:cs="Times New Roman"/>
          <w:b/>
          <w:sz w:val="28"/>
          <w:szCs w:val="28"/>
        </w:rPr>
        <w:t>Санаторно  –  курортная   реабилитация пациентов.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874"/>
        <w:gridCol w:w="854"/>
        <w:gridCol w:w="1080"/>
        <w:gridCol w:w="1080"/>
        <w:gridCol w:w="900"/>
        <w:gridCol w:w="1080"/>
        <w:gridCol w:w="1077"/>
        <w:gridCol w:w="875"/>
        <w:gridCol w:w="875"/>
        <w:gridCol w:w="876"/>
      </w:tblGrid>
      <w:tr w:rsidR="001D7135" w:rsidRPr="001D7135" w:rsidTr="00027D59">
        <w:trPr>
          <w:trHeight w:val="906"/>
        </w:trPr>
        <w:tc>
          <w:tcPr>
            <w:tcW w:w="874" w:type="dxa"/>
          </w:tcPr>
          <w:p w:rsidR="001D7135" w:rsidRPr="001D7135" w:rsidRDefault="001D7135" w:rsidP="00027D59">
            <w:pPr>
              <w:rPr>
                <w:rFonts w:ascii="Times New Roman" w:hAnsi="Times New Roman" w:cs="Times New Roman"/>
                <w:sz w:val="20"/>
                <w:szCs w:val="20"/>
              </w:rPr>
            </w:pPr>
          </w:p>
        </w:tc>
        <w:tc>
          <w:tcPr>
            <w:tcW w:w="854"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 xml:space="preserve">Всего подлежит пациентов </w:t>
            </w:r>
          </w:p>
        </w:tc>
        <w:tc>
          <w:tcPr>
            <w:tcW w:w="1080"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Получили пациентов</w:t>
            </w:r>
          </w:p>
        </w:tc>
        <w:tc>
          <w:tcPr>
            <w:tcW w:w="1080" w:type="dxa"/>
          </w:tcPr>
          <w:p w:rsidR="001D7135" w:rsidRPr="001D7135" w:rsidRDefault="001D7135" w:rsidP="00027D59">
            <w:pPr>
              <w:jc w:val="center"/>
              <w:rPr>
                <w:rFonts w:ascii="Times New Roman" w:hAnsi="Times New Roman" w:cs="Times New Roman"/>
                <w:sz w:val="20"/>
                <w:szCs w:val="20"/>
              </w:rPr>
            </w:pPr>
            <w:r w:rsidRPr="001D7135">
              <w:rPr>
                <w:rFonts w:ascii="Times New Roman" w:hAnsi="Times New Roman" w:cs="Times New Roman"/>
                <w:sz w:val="20"/>
                <w:szCs w:val="20"/>
              </w:rPr>
              <w:t>%</w:t>
            </w:r>
          </w:p>
        </w:tc>
        <w:tc>
          <w:tcPr>
            <w:tcW w:w="3057" w:type="dxa"/>
            <w:gridSpan w:val="3"/>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В т.ч. в дневном</w:t>
            </w:r>
          </w:p>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Стационаре пациентов</w:t>
            </w:r>
          </w:p>
        </w:tc>
        <w:tc>
          <w:tcPr>
            <w:tcW w:w="2626" w:type="dxa"/>
            <w:gridSpan w:val="3"/>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В т.ч. стационаре на дому</w:t>
            </w:r>
          </w:p>
        </w:tc>
      </w:tr>
      <w:tr w:rsidR="001D7135" w:rsidRPr="001D7135" w:rsidTr="00027D59">
        <w:trPr>
          <w:trHeight w:val="783"/>
        </w:trPr>
        <w:tc>
          <w:tcPr>
            <w:tcW w:w="874" w:type="dxa"/>
          </w:tcPr>
          <w:p w:rsidR="001D7135" w:rsidRPr="001D7135" w:rsidRDefault="001D7135" w:rsidP="00027D59">
            <w:pPr>
              <w:rPr>
                <w:rFonts w:ascii="Times New Roman" w:hAnsi="Times New Roman" w:cs="Times New Roman"/>
                <w:sz w:val="20"/>
                <w:szCs w:val="20"/>
              </w:rPr>
            </w:pPr>
          </w:p>
        </w:tc>
        <w:tc>
          <w:tcPr>
            <w:tcW w:w="3014" w:type="dxa"/>
            <w:gridSpan w:val="3"/>
          </w:tcPr>
          <w:p w:rsidR="001D7135" w:rsidRPr="001D7135" w:rsidRDefault="001D7135" w:rsidP="00027D59">
            <w:pPr>
              <w:rPr>
                <w:rFonts w:ascii="Times New Roman" w:hAnsi="Times New Roman" w:cs="Times New Roman"/>
                <w:sz w:val="20"/>
                <w:szCs w:val="20"/>
              </w:rPr>
            </w:pPr>
          </w:p>
        </w:tc>
        <w:tc>
          <w:tcPr>
            <w:tcW w:w="900"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Под. Пац.</w:t>
            </w:r>
          </w:p>
        </w:tc>
        <w:tc>
          <w:tcPr>
            <w:tcW w:w="1080"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получи-</w:t>
            </w:r>
          </w:p>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ло пац.</w:t>
            </w:r>
          </w:p>
        </w:tc>
        <w:tc>
          <w:tcPr>
            <w:tcW w:w="1077" w:type="dxa"/>
          </w:tcPr>
          <w:p w:rsidR="001D7135" w:rsidRPr="001D7135" w:rsidRDefault="001D7135" w:rsidP="00027D59">
            <w:pPr>
              <w:jc w:val="center"/>
              <w:rPr>
                <w:rFonts w:ascii="Times New Roman" w:hAnsi="Times New Roman" w:cs="Times New Roman"/>
                <w:sz w:val="20"/>
                <w:szCs w:val="20"/>
              </w:rPr>
            </w:pPr>
            <w:r w:rsidRPr="001D7135">
              <w:rPr>
                <w:rFonts w:ascii="Times New Roman" w:hAnsi="Times New Roman" w:cs="Times New Roman"/>
                <w:sz w:val="20"/>
                <w:szCs w:val="20"/>
              </w:rPr>
              <w:t>%</w:t>
            </w:r>
          </w:p>
        </w:tc>
        <w:tc>
          <w:tcPr>
            <w:tcW w:w="875"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Подл. Пац.</w:t>
            </w:r>
          </w:p>
        </w:tc>
        <w:tc>
          <w:tcPr>
            <w:tcW w:w="875"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полу-</w:t>
            </w:r>
          </w:p>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ч.пац.</w:t>
            </w:r>
          </w:p>
        </w:tc>
        <w:tc>
          <w:tcPr>
            <w:tcW w:w="876" w:type="dxa"/>
          </w:tcPr>
          <w:p w:rsidR="001D7135" w:rsidRPr="001D7135" w:rsidRDefault="001D7135" w:rsidP="00027D59">
            <w:pPr>
              <w:jc w:val="center"/>
              <w:rPr>
                <w:rFonts w:ascii="Times New Roman" w:hAnsi="Times New Roman" w:cs="Times New Roman"/>
                <w:sz w:val="20"/>
                <w:szCs w:val="20"/>
                <w:lang w:val="en-US"/>
              </w:rPr>
            </w:pPr>
            <w:r w:rsidRPr="001D7135">
              <w:rPr>
                <w:rFonts w:ascii="Times New Roman" w:hAnsi="Times New Roman" w:cs="Times New Roman"/>
                <w:sz w:val="20"/>
                <w:szCs w:val="20"/>
                <w:lang w:val="en-US"/>
              </w:rPr>
              <w:t>%</w:t>
            </w:r>
          </w:p>
        </w:tc>
      </w:tr>
      <w:tr w:rsidR="001D7135" w:rsidRPr="001D7135" w:rsidTr="00027D59">
        <w:trPr>
          <w:trHeight w:val="82"/>
        </w:trPr>
        <w:tc>
          <w:tcPr>
            <w:tcW w:w="874"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всего</w:t>
            </w:r>
          </w:p>
        </w:tc>
        <w:tc>
          <w:tcPr>
            <w:tcW w:w="854" w:type="dxa"/>
          </w:tcPr>
          <w:p w:rsidR="001D7135" w:rsidRPr="001D7135" w:rsidRDefault="001D7135" w:rsidP="00027D59">
            <w:pPr>
              <w:jc w:val="center"/>
              <w:rPr>
                <w:rFonts w:ascii="Times New Roman" w:hAnsi="Times New Roman" w:cs="Times New Roman"/>
                <w:sz w:val="20"/>
                <w:szCs w:val="20"/>
              </w:rPr>
            </w:pPr>
            <w:r w:rsidRPr="001D7135">
              <w:rPr>
                <w:rFonts w:ascii="Times New Roman" w:hAnsi="Times New Roman" w:cs="Times New Roman"/>
                <w:sz w:val="20"/>
                <w:szCs w:val="20"/>
              </w:rPr>
              <w:t>2</w:t>
            </w:r>
          </w:p>
        </w:tc>
        <w:tc>
          <w:tcPr>
            <w:tcW w:w="1080" w:type="dxa"/>
          </w:tcPr>
          <w:p w:rsidR="001D7135" w:rsidRPr="001D7135" w:rsidRDefault="001D7135" w:rsidP="00027D59">
            <w:pPr>
              <w:jc w:val="center"/>
              <w:rPr>
                <w:rFonts w:ascii="Times New Roman" w:hAnsi="Times New Roman" w:cs="Times New Roman"/>
                <w:sz w:val="20"/>
                <w:szCs w:val="20"/>
              </w:rPr>
            </w:pPr>
            <w:r w:rsidRPr="001D7135">
              <w:rPr>
                <w:rFonts w:ascii="Times New Roman" w:hAnsi="Times New Roman" w:cs="Times New Roman"/>
                <w:sz w:val="20"/>
                <w:szCs w:val="20"/>
              </w:rPr>
              <w:t>2</w:t>
            </w:r>
          </w:p>
        </w:tc>
        <w:tc>
          <w:tcPr>
            <w:tcW w:w="1080" w:type="dxa"/>
          </w:tcPr>
          <w:p w:rsidR="001D7135" w:rsidRPr="001D7135" w:rsidRDefault="001D7135" w:rsidP="00027D59">
            <w:pPr>
              <w:jc w:val="center"/>
              <w:rPr>
                <w:rFonts w:ascii="Times New Roman" w:hAnsi="Times New Roman" w:cs="Times New Roman"/>
                <w:sz w:val="20"/>
                <w:szCs w:val="20"/>
              </w:rPr>
            </w:pPr>
            <w:r w:rsidRPr="001D7135">
              <w:rPr>
                <w:rFonts w:ascii="Times New Roman" w:hAnsi="Times New Roman" w:cs="Times New Roman"/>
                <w:sz w:val="20"/>
                <w:szCs w:val="20"/>
              </w:rPr>
              <w:t>100</w:t>
            </w:r>
          </w:p>
        </w:tc>
        <w:tc>
          <w:tcPr>
            <w:tcW w:w="900" w:type="dxa"/>
          </w:tcPr>
          <w:p w:rsidR="001D7135" w:rsidRPr="001D7135" w:rsidRDefault="001D7135" w:rsidP="00027D59">
            <w:pPr>
              <w:jc w:val="center"/>
              <w:rPr>
                <w:rFonts w:ascii="Times New Roman" w:hAnsi="Times New Roman" w:cs="Times New Roman"/>
                <w:sz w:val="20"/>
                <w:szCs w:val="20"/>
                <w:lang w:val="en-US"/>
              </w:rPr>
            </w:pPr>
          </w:p>
        </w:tc>
        <w:tc>
          <w:tcPr>
            <w:tcW w:w="1080" w:type="dxa"/>
          </w:tcPr>
          <w:p w:rsidR="001D7135" w:rsidRPr="001D7135" w:rsidRDefault="001D7135" w:rsidP="00027D59">
            <w:pPr>
              <w:jc w:val="center"/>
              <w:rPr>
                <w:rFonts w:ascii="Times New Roman" w:hAnsi="Times New Roman" w:cs="Times New Roman"/>
                <w:sz w:val="20"/>
                <w:szCs w:val="20"/>
                <w:lang w:val="en-US"/>
              </w:rPr>
            </w:pPr>
          </w:p>
        </w:tc>
        <w:tc>
          <w:tcPr>
            <w:tcW w:w="1077" w:type="dxa"/>
          </w:tcPr>
          <w:p w:rsidR="001D7135" w:rsidRPr="001D7135" w:rsidRDefault="001D7135" w:rsidP="00027D59">
            <w:pPr>
              <w:jc w:val="center"/>
              <w:rPr>
                <w:rFonts w:ascii="Times New Roman" w:hAnsi="Times New Roman" w:cs="Times New Roman"/>
                <w:sz w:val="20"/>
                <w:szCs w:val="20"/>
                <w:lang w:val="en-US"/>
              </w:rPr>
            </w:pPr>
          </w:p>
        </w:tc>
        <w:tc>
          <w:tcPr>
            <w:tcW w:w="875" w:type="dxa"/>
          </w:tcPr>
          <w:p w:rsidR="001D7135" w:rsidRPr="001D7135" w:rsidRDefault="001D7135" w:rsidP="00027D59">
            <w:pPr>
              <w:jc w:val="center"/>
              <w:rPr>
                <w:rFonts w:ascii="Times New Roman" w:hAnsi="Times New Roman" w:cs="Times New Roman"/>
                <w:sz w:val="20"/>
                <w:szCs w:val="20"/>
              </w:rPr>
            </w:pPr>
          </w:p>
        </w:tc>
        <w:tc>
          <w:tcPr>
            <w:tcW w:w="875" w:type="dxa"/>
          </w:tcPr>
          <w:p w:rsidR="001D7135" w:rsidRPr="001D7135" w:rsidRDefault="001D7135" w:rsidP="00027D59">
            <w:pPr>
              <w:jc w:val="center"/>
              <w:rPr>
                <w:rFonts w:ascii="Times New Roman" w:hAnsi="Times New Roman" w:cs="Times New Roman"/>
                <w:sz w:val="20"/>
                <w:szCs w:val="20"/>
              </w:rPr>
            </w:pPr>
          </w:p>
        </w:tc>
        <w:tc>
          <w:tcPr>
            <w:tcW w:w="876" w:type="dxa"/>
          </w:tcPr>
          <w:p w:rsidR="001D7135" w:rsidRPr="001D7135" w:rsidRDefault="001D7135" w:rsidP="00027D59">
            <w:pPr>
              <w:rPr>
                <w:rFonts w:ascii="Times New Roman" w:hAnsi="Times New Roman" w:cs="Times New Roman"/>
                <w:sz w:val="20"/>
                <w:szCs w:val="20"/>
              </w:rPr>
            </w:pPr>
          </w:p>
        </w:tc>
      </w:tr>
    </w:tbl>
    <w:p w:rsidR="001D7135" w:rsidRPr="001D7135" w:rsidRDefault="001D7135" w:rsidP="001D7135">
      <w:pPr>
        <w:rPr>
          <w:rFonts w:ascii="Times New Roman" w:hAnsi="Times New Roman" w:cs="Times New Roman"/>
          <w:b/>
          <w:sz w:val="28"/>
          <w:szCs w:val="28"/>
        </w:rPr>
      </w:pPr>
      <w:r w:rsidRPr="001D7135">
        <w:rPr>
          <w:rFonts w:ascii="Times New Roman" w:hAnsi="Times New Roman" w:cs="Times New Roman"/>
          <w:b/>
          <w:sz w:val="28"/>
          <w:szCs w:val="28"/>
        </w:rPr>
        <w:t>Санаторно –  курортная   реабилитация инвалидов.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874"/>
        <w:gridCol w:w="854"/>
        <w:gridCol w:w="1080"/>
        <w:gridCol w:w="1080"/>
        <w:gridCol w:w="900"/>
        <w:gridCol w:w="1080"/>
        <w:gridCol w:w="1077"/>
        <w:gridCol w:w="875"/>
        <w:gridCol w:w="875"/>
        <w:gridCol w:w="876"/>
      </w:tblGrid>
      <w:tr w:rsidR="001D7135" w:rsidRPr="001D7135" w:rsidTr="00027D59">
        <w:trPr>
          <w:trHeight w:val="906"/>
        </w:trPr>
        <w:tc>
          <w:tcPr>
            <w:tcW w:w="874" w:type="dxa"/>
          </w:tcPr>
          <w:p w:rsidR="001D7135" w:rsidRPr="001D7135" w:rsidRDefault="001D7135" w:rsidP="00027D59">
            <w:pPr>
              <w:rPr>
                <w:rFonts w:ascii="Times New Roman" w:hAnsi="Times New Roman" w:cs="Times New Roman"/>
                <w:sz w:val="20"/>
                <w:szCs w:val="20"/>
              </w:rPr>
            </w:pPr>
          </w:p>
        </w:tc>
        <w:tc>
          <w:tcPr>
            <w:tcW w:w="854"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 xml:space="preserve">Всего подлежит пациентов </w:t>
            </w:r>
          </w:p>
        </w:tc>
        <w:tc>
          <w:tcPr>
            <w:tcW w:w="1080"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Получили инвалиды</w:t>
            </w:r>
          </w:p>
        </w:tc>
        <w:tc>
          <w:tcPr>
            <w:tcW w:w="1080" w:type="dxa"/>
          </w:tcPr>
          <w:p w:rsidR="001D7135" w:rsidRPr="001D7135" w:rsidRDefault="001D7135" w:rsidP="00027D59">
            <w:pPr>
              <w:jc w:val="center"/>
              <w:rPr>
                <w:rFonts w:ascii="Times New Roman" w:hAnsi="Times New Roman" w:cs="Times New Roman"/>
                <w:sz w:val="20"/>
                <w:szCs w:val="20"/>
              </w:rPr>
            </w:pPr>
            <w:r w:rsidRPr="001D7135">
              <w:rPr>
                <w:rFonts w:ascii="Times New Roman" w:hAnsi="Times New Roman" w:cs="Times New Roman"/>
                <w:sz w:val="20"/>
                <w:szCs w:val="20"/>
              </w:rPr>
              <w:t>%</w:t>
            </w:r>
          </w:p>
        </w:tc>
        <w:tc>
          <w:tcPr>
            <w:tcW w:w="3057" w:type="dxa"/>
            <w:gridSpan w:val="3"/>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В т.ч. в дневном</w:t>
            </w:r>
          </w:p>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Стационаре пациентов</w:t>
            </w:r>
          </w:p>
        </w:tc>
        <w:tc>
          <w:tcPr>
            <w:tcW w:w="2626" w:type="dxa"/>
            <w:gridSpan w:val="3"/>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В т.ч. стационаре на дому</w:t>
            </w:r>
          </w:p>
        </w:tc>
      </w:tr>
      <w:tr w:rsidR="001D7135" w:rsidRPr="001D7135" w:rsidTr="00027D59">
        <w:trPr>
          <w:trHeight w:val="783"/>
        </w:trPr>
        <w:tc>
          <w:tcPr>
            <w:tcW w:w="874" w:type="dxa"/>
          </w:tcPr>
          <w:p w:rsidR="001D7135" w:rsidRPr="001D7135" w:rsidRDefault="001D7135" w:rsidP="00027D59">
            <w:pPr>
              <w:rPr>
                <w:rFonts w:ascii="Times New Roman" w:hAnsi="Times New Roman" w:cs="Times New Roman"/>
                <w:sz w:val="20"/>
                <w:szCs w:val="20"/>
              </w:rPr>
            </w:pPr>
          </w:p>
        </w:tc>
        <w:tc>
          <w:tcPr>
            <w:tcW w:w="3014" w:type="dxa"/>
            <w:gridSpan w:val="3"/>
          </w:tcPr>
          <w:p w:rsidR="001D7135" w:rsidRPr="001D7135" w:rsidRDefault="001D7135" w:rsidP="00027D59">
            <w:pPr>
              <w:rPr>
                <w:rFonts w:ascii="Times New Roman" w:hAnsi="Times New Roman" w:cs="Times New Roman"/>
                <w:sz w:val="20"/>
                <w:szCs w:val="20"/>
              </w:rPr>
            </w:pPr>
          </w:p>
        </w:tc>
        <w:tc>
          <w:tcPr>
            <w:tcW w:w="900"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Под. Пац.</w:t>
            </w:r>
          </w:p>
        </w:tc>
        <w:tc>
          <w:tcPr>
            <w:tcW w:w="1080"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получи-</w:t>
            </w:r>
          </w:p>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ло пац.</w:t>
            </w:r>
          </w:p>
        </w:tc>
        <w:tc>
          <w:tcPr>
            <w:tcW w:w="1077" w:type="dxa"/>
          </w:tcPr>
          <w:p w:rsidR="001D7135" w:rsidRPr="001D7135" w:rsidRDefault="001D7135" w:rsidP="00027D59">
            <w:pPr>
              <w:jc w:val="center"/>
              <w:rPr>
                <w:rFonts w:ascii="Times New Roman" w:hAnsi="Times New Roman" w:cs="Times New Roman"/>
                <w:sz w:val="20"/>
                <w:szCs w:val="20"/>
              </w:rPr>
            </w:pPr>
            <w:r w:rsidRPr="001D7135">
              <w:rPr>
                <w:rFonts w:ascii="Times New Roman" w:hAnsi="Times New Roman" w:cs="Times New Roman"/>
                <w:sz w:val="20"/>
                <w:szCs w:val="20"/>
              </w:rPr>
              <w:t>%</w:t>
            </w:r>
          </w:p>
        </w:tc>
        <w:tc>
          <w:tcPr>
            <w:tcW w:w="875"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Подл. Пац.</w:t>
            </w:r>
          </w:p>
        </w:tc>
        <w:tc>
          <w:tcPr>
            <w:tcW w:w="875"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полу-</w:t>
            </w:r>
          </w:p>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ч.пац.</w:t>
            </w:r>
          </w:p>
        </w:tc>
        <w:tc>
          <w:tcPr>
            <w:tcW w:w="876" w:type="dxa"/>
          </w:tcPr>
          <w:p w:rsidR="001D7135" w:rsidRPr="001D7135" w:rsidRDefault="001D7135" w:rsidP="00027D59">
            <w:pPr>
              <w:jc w:val="center"/>
              <w:rPr>
                <w:rFonts w:ascii="Times New Roman" w:hAnsi="Times New Roman" w:cs="Times New Roman"/>
                <w:sz w:val="20"/>
                <w:szCs w:val="20"/>
                <w:lang w:val="en-US"/>
              </w:rPr>
            </w:pPr>
            <w:r w:rsidRPr="001D7135">
              <w:rPr>
                <w:rFonts w:ascii="Times New Roman" w:hAnsi="Times New Roman" w:cs="Times New Roman"/>
                <w:sz w:val="20"/>
                <w:szCs w:val="20"/>
                <w:lang w:val="en-US"/>
              </w:rPr>
              <w:t>%</w:t>
            </w:r>
          </w:p>
        </w:tc>
      </w:tr>
      <w:tr w:rsidR="001D7135" w:rsidRPr="001D7135" w:rsidTr="00027D59">
        <w:trPr>
          <w:trHeight w:val="82"/>
        </w:trPr>
        <w:tc>
          <w:tcPr>
            <w:tcW w:w="874" w:type="dxa"/>
          </w:tcPr>
          <w:p w:rsidR="001D7135" w:rsidRPr="001D7135" w:rsidRDefault="001D7135" w:rsidP="00027D59">
            <w:pPr>
              <w:rPr>
                <w:rFonts w:ascii="Times New Roman" w:hAnsi="Times New Roman" w:cs="Times New Roman"/>
                <w:sz w:val="20"/>
                <w:szCs w:val="20"/>
              </w:rPr>
            </w:pPr>
            <w:r w:rsidRPr="001D7135">
              <w:rPr>
                <w:rFonts w:ascii="Times New Roman" w:hAnsi="Times New Roman" w:cs="Times New Roman"/>
                <w:sz w:val="20"/>
                <w:szCs w:val="20"/>
              </w:rPr>
              <w:t>всего</w:t>
            </w:r>
          </w:p>
        </w:tc>
        <w:tc>
          <w:tcPr>
            <w:tcW w:w="854" w:type="dxa"/>
          </w:tcPr>
          <w:p w:rsidR="001D7135" w:rsidRPr="001D7135" w:rsidRDefault="001D7135" w:rsidP="00027D59">
            <w:pPr>
              <w:jc w:val="center"/>
              <w:rPr>
                <w:rFonts w:ascii="Times New Roman" w:hAnsi="Times New Roman" w:cs="Times New Roman"/>
                <w:sz w:val="20"/>
                <w:szCs w:val="20"/>
              </w:rPr>
            </w:pPr>
            <w:r w:rsidRPr="001D7135">
              <w:rPr>
                <w:rFonts w:ascii="Times New Roman" w:hAnsi="Times New Roman" w:cs="Times New Roman"/>
                <w:sz w:val="20"/>
                <w:szCs w:val="20"/>
              </w:rPr>
              <w:t>2</w:t>
            </w:r>
          </w:p>
        </w:tc>
        <w:tc>
          <w:tcPr>
            <w:tcW w:w="1080" w:type="dxa"/>
          </w:tcPr>
          <w:p w:rsidR="001D7135" w:rsidRPr="001D7135" w:rsidRDefault="001D7135" w:rsidP="00027D59">
            <w:pPr>
              <w:jc w:val="center"/>
              <w:rPr>
                <w:rFonts w:ascii="Times New Roman" w:hAnsi="Times New Roman" w:cs="Times New Roman"/>
                <w:sz w:val="20"/>
                <w:szCs w:val="20"/>
              </w:rPr>
            </w:pPr>
            <w:r w:rsidRPr="001D7135">
              <w:rPr>
                <w:rFonts w:ascii="Times New Roman" w:hAnsi="Times New Roman" w:cs="Times New Roman"/>
                <w:sz w:val="20"/>
                <w:szCs w:val="20"/>
              </w:rPr>
              <w:t>2</w:t>
            </w:r>
          </w:p>
        </w:tc>
        <w:tc>
          <w:tcPr>
            <w:tcW w:w="1080" w:type="dxa"/>
          </w:tcPr>
          <w:p w:rsidR="001D7135" w:rsidRPr="001D7135" w:rsidRDefault="001D7135" w:rsidP="00027D59">
            <w:pPr>
              <w:jc w:val="center"/>
              <w:rPr>
                <w:rFonts w:ascii="Times New Roman" w:hAnsi="Times New Roman" w:cs="Times New Roman"/>
                <w:sz w:val="20"/>
                <w:szCs w:val="20"/>
              </w:rPr>
            </w:pPr>
            <w:r w:rsidRPr="001D7135">
              <w:rPr>
                <w:rFonts w:ascii="Times New Roman" w:hAnsi="Times New Roman" w:cs="Times New Roman"/>
                <w:sz w:val="20"/>
                <w:szCs w:val="20"/>
              </w:rPr>
              <w:t>100</w:t>
            </w:r>
          </w:p>
        </w:tc>
        <w:tc>
          <w:tcPr>
            <w:tcW w:w="900" w:type="dxa"/>
          </w:tcPr>
          <w:p w:rsidR="001D7135" w:rsidRPr="001D7135" w:rsidRDefault="001D7135" w:rsidP="00027D59">
            <w:pPr>
              <w:jc w:val="center"/>
              <w:rPr>
                <w:rFonts w:ascii="Times New Roman" w:hAnsi="Times New Roman" w:cs="Times New Roman"/>
                <w:sz w:val="20"/>
                <w:szCs w:val="20"/>
                <w:lang w:val="en-US"/>
              </w:rPr>
            </w:pPr>
          </w:p>
        </w:tc>
        <w:tc>
          <w:tcPr>
            <w:tcW w:w="1080" w:type="dxa"/>
          </w:tcPr>
          <w:p w:rsidR="001D7135" w:rsidRPr="001D7135" w:rsidRDefault="001D7135" w:rsidP="00027D59">
            <w:pPr>
              <w:jc w:val="center"/>
              <w:rPr>
                <w:rFonts w:ascii="Times New Roman" w:hAnsi="Times New Roman" w:cs="Times New Roman"/>
                <w:sz w:val="20"/>
                <w:szCs w:val="20"/>
                <w:lang w:val="en-US"/>
              </w:rPr>
            </w:pPr>
          </w:p>
        </w:tc>
        <w:tc>
          <w:tcPr>
            <w:tcW w:w="1077" w:type="dxa"/>
          </w:tcPr>
          <w:p w:rsidR="001D7135" w:rsidRPr="001D7135" w:rsidRDefault="001D7135" w:rsidP="00027D59">
            <w:pPr>
              <w:jc w:val="center"/>
              <w:rPr>
                <w:rFonts w:ascii="Times New Roman" w:hAnsi="Times New Roman" w:cs="Times New Roman"/>
                <w:sz w:val="20"/>
                <w:szCs w:val="20"/>
                <w:lang w:val="en-US"/>
              </w:rPr>
            </w:pPr>
          </w:p>
        </w:tc>
        <w:tc>
          <w:tcPr>
            <w:tcW w:w="875" w:type="dxa"/>
          </w:tcPr>
          <w:p w:rsidR="001D7135" w:rsidRPr="001D7135" w:rsidRDefault="001D7135" w:rsidP="00027D59">
            <w:pPr>
              <w:jc w:val="center"/>
              <w:rPr>
                <w:rFonts w:ascii="Times New Roman" w:hAnsi="Times New Roman" w:cs="Times New Roman"/>
                <w:sz w:val="20"/>
                <w:szCs w:val="20"/>
              </w:rPr>
            </w:pPr>
          </w:p>
        </w:tc>
        <w:tc>
          <w:tcPr>
            <w:tcW w:w="875" w:type="dxa"/>
          </w:tcPr>
          <w:p w:rsidR="001D7135" w:rsidRPr="001D7135" w:rsidRDefault="001D7135" w:rsidP="00027D59">
            <w:pPr>
              <w:jc w:val="center"/>
              <w:rPr>
                <w:rFonts w:ascii="Times New Roman" w:hAnsi="Times New Roman" w:cs="Times New Roman"/>
                <w:sz w:val="20"/>
                <w:szCs w:val="20"/>
              </w:rPr>
            </w:pPr>
          </w:p>
        </w:tc>
        <w:tc>
          <w:tcPr>
            <w:tcW w:w="876" w:type="dxa"/>
          </w:tcPr>
          <w:p w:rsidR="001D7135" w:rsidRPr="001D7135" w:rsidRDefault="001D7135" w:rsidP="00027D59">
            <w:pPr>
              <w:rPr>
                <w:rFonts w:ascii="Times New Roman" w:hAnsi="Times New Roman" w:cs="Times New Roman"/>
                <w:sz w:val="20"/>
                <w:szCs w:val="20"/>
              </w:rPr>
            </w:pPr>
          </w:p>
        </w:tc>
      </w:tr>
    </w:tbl>
    <w:p w:rsidR="001D7135" w:rsidRPr="001D7135" w:rsidRDefault="001D7135" w:rsidP="001D7135">
      <w:pPr>
        <w:rPr>
          <w:rFonts w:ascii="Times New Roman" w:hAnsi="Times New Roman" w:cs="Times New Roman"/>
          <w:sz w:val="20"/>
          <w:szCs w:val="20"/>
        </w:rPr>
      </w:pPr>
    </w:p>
    <w:p w:rsidR="005832B4" w:rsidRPr="00093840" w:rsidRDefault="005832B4" w:rsidP="005832B4">
      <w:pPr>
        <w:spacing w:after="0" w:line="240" w:lineRule="auto"/>
        <w:ind w:firstLine="708"/>
        <w:jc w:val="both"/>
        <w:rPr>
          <w:rFonts w:ascii="Times New Roman" w:eastAsia="Times New Roman" w:hAnsi="Times New Roman" w:cs="Times New Roman"/>
          <w:b/>
          <w:sz w:val="28"/>
          <w:szCs w:val="28"/>
        </w:rPr>
      </w:pPr>
      <w:r w:rsidRPr="00093840">
        <w:rPr>
          <w:rFonts w:ascii="Times New Roman" w:eastAsia="Times New Roman" w:hAnsi="Times New Roman" w:cs="Times New Roman"/>
          <w:b/>
          <w:sz w:val="28"/>
          <w:szCs w:val="28"/>
        </w:rPr>
        <w:t>2.14. Обеспеченность санаторно-курортным лечением на 100 тыс. взрослого и детского населения.</w:t>
      </w:r>
    </w:p>
    <w:p w:rsidR="005832B4" w:rsidRPr="00E072E3" w:rsidRDefault="005832B4" w:rsidP="005832B4">
      <w:pPr>
        <w:ind w:firstLine="708"/>
        <w:jc w:val="both"/>
        <w:rPr>
          <w:rFonts w:ascii="Times New Roman" w:hAnsi="Times New Roman" w:cs="Times New Roman"/>
          <w:sz w:val="28"/>
          <w:szCs w:val="28"/>
        </w:rPr>
      </w:pPr>
      <w:r w:rsidRPr="00E072E3">
        <w:rPr>
          <w:rFonts w:ascii="Times New Roman" w:hAnsi="Times New Roman" w:cs="Times New Roman"/>
          <w:sz w:val="28"/>
          <w:szCs w:val="28"/>
        </w:rPr>
        <w:lastRenderedPageBreak/>
        <w:t>В Муйском районе  санаторно-курортных учреждений нет. Жители района получают санаторно-курортное лечение за пределами района в курортах Горячинск, Аршан, Усть-Илимск, Белокуриха и т.д.,  в основном за счет своих финансовых средств. В 2014 году получили санаторно-курортное лечение по линии службы социальной защиты 14 человек, в том числе 2 детей. Всего в 2014 году  выдано 39  санаторно-курортных карт.</w:t>
      </w:r>
    </w:p>
    <w:p w:rsidR="005832B4" w:rsidRPr="00E072E3" w:rsidRDefault="005832B4" w:rsidP="005832B4">
      <w:pPr>
        <w:spacing w:after="0" w:line="240" w:lineRule="auto"/>
        <w:ind w:firstLine="708"/>
        <w:jc w:val="both"/>
        <w:rPr>
          <w:rFonts w:ascii="Times New Roman" w:hAnsi="Times New Roman" w:cs="Times New Roman"/>
          <w:sz w:val="28"/>
          <w:szCs w:val="28"/>
        </w:rPr>
      </w:pPr>
      <w:r w:rsidRPr="00E072E3">
        <w:rPr>
          <w:rFonts w:ascii="Times New Roman" w:hAnsi="Times New Roman" w:cs="Times New Roman"/>
          <w:sz w:val="28"/>
          <w:szCs w:val="28"/>
        </w:rPr>
        <w:t>Обеспеченность санаторно-курортным в 2014 году по Муйскому району составила 347,7 на 100 тыс. населения, в том числе детского населения 73,4.</w:t>
      </w:r>
    </w:p>
    <w:p w:rsidR="005832B4" w:rsidRPr="00E072E3" w:rsidRDefault="005832B4" w:rsidP="005832B4">
      <w:pPr>
        <w:spacing w:after="0" w:line="240" w:lineRule="auto"/>
        <w:ind w:firstLine="708"/>
        <w:jc w:val="both"/>
        <w:rPr>
          <w:rFonts w:ascii="Times New Roman" w:eastAsia="Times New Roman" w:hAnsi="Times New Roman" w:cs="Times New Roman"/>
          <w:sz w:val="28"/>
          <w:szCs w:val="28"/>
        </w:rPr>
      </w:pPr>
    </w:p>
    <w:p w:rsidR="00D26397" w:rsidRPr="005832B4" w:rsidRDefault="00D26397" w:rsidP="00D26397">
      <w:pPr>
        <w:tabs>
          <w:tab w:val="left" w:pos="1134"/>
        </w:tabs>
        <w:spacing w:after="0" w:line="240" w:lineRule="auto"/>
        <w:ind w:firstLine="567"/>
        <w:jc w:val="both"/>
        <w:rPr>
          <w:rFonts w:ascii="Times New Roman" w:eastAsia="Times New Roman" w:hAnsi="Times New Roman" w:cs="Times New Roman"/>
          <w:b/>
          <w:sz w:val="28"/>
          <w:szCs w:val="28"/>
        </w:rPr>
      </w:pPr>
      <w:r w:rsidRPr="005832B4">
        <w:rPr>
          <w:rFonts w:ascii="Times New Roman" w:eastAsia="Times New Roman" w:hAnsi="Times New Roman" w:cs="Times New Roman"/>
          <w:b/>
          <w:sz w:val="28"/>
          <w:szCs w:val="28"/>
        </w:rPr>
        <w:t xml:space="preserve">10.  Кадры АПС в динамике за 2013-2015 гг.: количество врачей, средних медицинских работников, младшего медицинского персонала, прочего персонала. Показатель обеспеченности на 10 т.н. врачами, СМП.     </w:t>
      </w:r>
    </w:p>
    <w:p w:rsidR="00D26397" w:rsidRPr="005832B4" w:rsidRDefault="00D26397" w:rsidP="00D26397">
      <w:pPr>
        <w:tabs>
          <w:tab w:val="left" w:pos="1134"/>
        </w:tabs>
        <w:spacing w:after="0" w:line="240" w:lineRule="auto"/>
        <w:ind w:firstLine="567"/>
        <w:jc w:val="both"/>
        <w:rPr>
          <w:rFonts w:ascii="Times New Roman" w:eastAsia="Times New Roman" w:hAnsi="Times New Roman" w:cs="Times New Roman"/>
          <w:b/>
          <w:sz w:val="28"/>
          <w:szCs w:val="28"/>
        </w:rPr>
      </w:pPr>
      <w:r w:rsidRPr="005832B4">
        <w:rPr>
          <w:rFonts w:ascii="Times New Roman" w:eastAsia="Times New Roman" w:hAnsi="Times New Roman" w:cs="Times New Roman"/>
          <w:b/>
          <w:sz w:val="28"/>
          <w:szCs w:val="28"/>
        </w:rPr>
        <w:t xml:space="preserve">Укомплектованность врачами и СМП (занятые от штатных должностей, физические лица от штатных должностей). Коэффициент совместительства. </w:t>
      </w:r>
    </w:p>
    <w:p w:rsidR="00D26397" w:rsidRPr="005832B4" w:rsidRDefault="00D26397" w:rsidP="00D26397">
      <w:pPr>
        <w:tabs>
          <w:tab w:val="left" w:pos="1134"/>
        </w:tabs>
        <w:spacing w:after="0" w:line="240" w:lineRule="auto"/>
        <w:ind w:firstLine="567"/>
        <w:jc w:val="both"/>
        <w:rPr>
          <w:rFonts w:ascii="Times New Roman" w:eastAsia="Times New Roman" w:hAnsi="Times New Roman" w:cs="Times New Roman"/>
          <w:b/>
          <w:sz w:val="28"/>
          <w:szCs w:val="28"/>
        </w:rPr>
      </w:pPr>
      <w:r w:rsidRPr="005832B4">
        <w:rPr>
          <w:rFonts w:ascii="Times New Roman" w:eastAsia="Times New Roman" w:hAnsi="Times New Roman" w:cs="Times New Roman"/>
          <w:b/>
          <w:sz w:val="28"/>
          <w:szCs w:val="28"/>
        </w:rPr>
        <w:t>Количество обученных специалистов за 2015 г. Количество и доля врачей и СМР имеющих квалификационную категорию и сертификат специалиста.</w:t>
      </w:r>
    </w:p>
    <w:p w:rsidR="00D26397" w:rsidRPr="005832B4" w:rsidRDefault="00D26397" w:rsidP="00D26397">
      <w:pPr>
        <w:tabs>
          <w:tab w:val="left" w:pos="1134"/>
        </w:tabs>
        <w:spacing w:after="0" w:line="240" w:lineRule="auto"/>
        <w:ind w:firstLine="567"/>
        <w:jc w:val="both"/>
        <w:rPr>
          <w:rFonts w:ascii="Times New Roman" w:eastAsia="Times New Roman" w:hAnsi="Times New Roman" w:cs="Times New Roman"/>
          <w:b/>
          <w:sz w:val="28"/>
          <w:szCs w:val="28"/>
        </w:rPr>
      </w:pPr>
      <w:r w:rsidRPr="005832B4">
        <w:rPr>
          <w:rFonts w:ascii="Times New Roman" w:eastAsia="Times New Roman" w:hAnsi="Times New Roman" w:cs="Times New Roman"/>
          <w:b/>
          <w:sz w:val="28"/>
          <w:szCs w:val="28"/>
        </w:rPr>
        <w:t xml:space="preserve">Распределение работников по стажу работы: до 5 лет, до 10 лет; до 15 лет; до 20 лет; до 25 лет; свыше 25 лет. </w:t>
      </w:r>
    </w:p>
    <w:p w:rsidR="00D26397" w:rsidRPr="005832B4" w:rsidRDefault="00D26397" w:rsidP="00D26397">
      <w:pPr>
        <w:tabs>
          <w:tab w:val="left" w:pos="1134"/>
        </w:tabs>
        <w:spacing w:after="0" w:line="240" w:lineRule="auto"/>
        <w:ind w:firstLine="567"/>
        <w:jc w:val="both"/>
        <w:rPr>
          <w:rFonts w:ascii="Times New Roman" w:eastAsia="Times New Roman" w:hAnsi="Times New Roman" w:cs="Times New Roman"/>
          <w:b/>
          <w:sz w:val="28"/>
          <w:szCs w:val="28"/>
        </w:rPr>
      </w:pPr>
      <w:r w:rsidRPr="005832B4">
        <w:rPr>
          <w:rFonts w:ascii="Times New Roman" w:eastAsia="Times New Roman" w:hAnsi="Times New Roman" w:cs="Times New Roman"/>
          <w:b/>
          <w:sz w:val="28"/>
          <w:szCs w:val="28"/>
        </w:rPr>
        <w:t>Число врачей, оказывающих специализированную помощь, укомплектованность ими (занятые от штатных должностей, физические лица от штатных должностей).</w:t>
      </w:r>
    </w:p>
    <w:p w:rsidR="00D26397" w:rsidRPr="005832B4" w:rsidRDefault="00D26397" w:rsidP="00D26397">
      <w:pPr>
        <w:tabs>
          <w:tab w:val="left" w:pos="1134"/>
        </w:tabs>
        <w:spacing w:after="0" w:line="240" w:lineRule="auto"/>
        <w:ind w:firstLine="567"/>
        <w:jc w:val="both"/>
        <w:rPr>
          <w:rFonts w:ascii="Times New Roman" w:eastAsia="Times New Roman" w:hAnsi="Times New Roman" w:cs="Times New Roman"/>
          <w:b/>
          <w:sz w:val="28"/>
          <w:szCs w:val="28"/>
        </w:rPr>
      </w:pPr>
      <w:r w:rsidRPr="005832B4">
        <w:rPr>
          <w:rFonts w:ascii="Times New Roman" w:eastAsia="Times New Roman" w:hAnsi="Times New Roman" w:cs="Times New Roman"/>
          <w:b/>
          <w:sz w:val="28"/>
          <w:szCs w:val="28"/>
        </w:rPr>
        <w:t>Количество прибывших  врачей  по специальностям, в том числе  молодых специалистов,  приехавших в рамках реализации  Постановления Правительства РБ №51</w:t>
      </w:r>
      <w:r w:rsidRPr="005832B4">
        <w:rPr>
          <w:rFonts w:ascii="Times New Roman" w:eastAsia="Times New Roman" w:hAnsi="Times New Roman" w:cs="Times New Roman"/>
          <w:b/>
          <w:spacing w:val="-4"/>
          <w:sz w:val="28"/>
          <w:szCs w:val="28"/>
        </w:rPr>
        <w:t xml:space="preserve"> от 10 февраля 2012 г.  «</w:t>
      </w:r>
      <w:r w:rsidRPr="005832B4">
        <w:rPr>
          <w:rFonts w:ascii="Times New Roman" w:eastAsia="Times New Roman" w:hAnsi="Times New Roman" w:cs="Times New Roman"/>
          <w:b/>
          <w:sz w:val="28"/>
          <w:szCs w:val="28"/>
        </w:rPr>
        <w:t xml:space="preserve">Об утверждении Порядка предоставления единовременных компенсационных выплат медицинским работникам в возрасте до 35 лет»; обеспеченность врачами на 10 тыс. населения всего, в том числе  до  приезда молодых врачей  по программе «Земский доктор» и после; </w:t>
      </w:r>
    </w:p>
    <w:p w:rsidR="00D26397" w:rsidRPr="005832B4" w:rsidRDefault="00D26397" w:rsidP="00D26397">
      <w:pPr>
        <w:tabs>
          <w:tab w:val="left" w:pos="1134"/>
        </w:tabs>
        <w:spacing w:after="0" w:line="240" w:lineRule="auto"/>
        <w:ind w:firstLine="567"/>
        <w:jc w:val="both"/>
        <w:rPr>
          <w:rFonts w:ascii="Times New Roman" w:eastAsia="Times New Roman" w:hAnsi="Times New Roman" w:cs="Times New Roman"/>
          <w:b/>
          <w:sz w:val="28"/>
          <w:szCs w:val="28"/>
        </w:rPr>
      </w:pPr>
      <w:r w:rsidRPr="005832B4">
        <w:rPr>
          <w:rFonts w:ascii="Times New Roman" w:eastAsia="Times New Roman" w:hAnsi="Times New Roman" w:cs="Times New Roman"/>
          <w:b/>
          <w:sz w:val="28"/>
          <w:szCs w:val="28"/>
        </w:rPr>
        <w:t xml:space="preserve">Число убывших врачей с указанием причины (из-за неудовлетворённости местом работы, заработной платой, выезд на учёбу в клиническую ординатуру, другое.) </w:t>
      </w:r>
    </w:p>
    <w:p w:rsidR="00D26397" w:rsidRDefault="00D26397" w:rsidP="00D26397">
      <w:pPr>
        <w:tabs>
          <w:tab w:val="left" w:pos="1134"/>
        </w:tabs>
        <w:spacing w:after="0" w:line="240" w:lineRule="auto"/>
        <w:ind w:firstLine="567"/>
        <w:jc w:val="both"/>
        <w:rPr>
          <w:rFonts w:ascii="Times New Roman" w:eastAsia="Times New Roman" w:hAnsi="Times New Roman" w:cs="Times New Roman"/>
          <w:b/>
          <w:sz w:val="28"/>
          <w:szCs w:val="28"/>
        </w:rPr>
      </w:pPr>
      <w:r w:rsidRPr="005832B4">
        <w:rPr>
          <w:rFonts w:ascii="Times New Roman" w:eastAsia="Times New Roman" w:hAnsi="Times New Roman" w:cs="Times New Roman"/>
          <w:b/>
          <w:sz w:val="28"/>
          <w:szCs w:val="28"/>
        </w:rPr>
        <w:t>Анализ показателя соотношения врачей к СМП, указать дефицит врачей и СМП по профилям.</w:t>
      </w:r>
    </w:p>
    <w:p w:rsidR="003D6DBE" w:rsidRPr="00FB4DF0" w:rsidRDefault="003D6DBE" w:rsidP="003D6DBE">
      <w:pPr>
        <w:ind w:firstLine="708"/>
        <w:jc w:val="both"/>
        <w:rPr>
          <w:rFonts w:ascii="Times New Roman" w:hAnsi="Times New Roman" w:cs="Times New Roman"/>
          <w:sz w:val="28"/>
          <w:szCs w:val="28"/>
        </w:rPr>
      </w:pPr>
      <w:r w:rsidRPr="00FB4DF0">
        <w:rPr>
          <w:rFonts w:ascii="Times New Roman" w:hAnsi="Times New Roman" w:cs="Times New Roman"/>
          <w:b/>
          <w:sz w:val="28"/>
          <w:szCs w:val="28"/>
        </w:rPr>
        <w:t>Кадры АПО</w:t>
      </w:r>
    </w:p>
    <w:p w:rsidR="003D6DBE" w:rsidRPr="00FB4DF0" w:rsidRDefault="003D6DBE" w:rsidP="003D6DBE">
      <w:pPr>
        <w:ind w:firstLine="708"/>
        <w:jc w:val="both"/>
        <w:rPr>
          <w:rFonts w:ascii="Times New Roman" w:hAnsi="Times New Roman" w:cs="Times New Roman"/>
          <w:sz w:val="28"/>
          <w:szCs w:val="28"/>
        </w:rPr>
      </w:pPr>
      <w:r w:rsidRPr="00FB4DF0">
        <w:rPr>
          <w:rFonts w:ascii="Times New Roman" w:hAnsi="Times New Roman" w:cs="Times New Roman"/>
          <w:sz w:val="28"/>
          <w:szCs w:val="28"/>
        </w:rPr>
        <w:t>Движение кадров: прибыло врачей в 2015 году - всего 6 человек, убыло 5 человека. Средних медицинских работников прибыло 7, убыло 4.</w:t>
      </w:r>
    </w:p>
    <w:p w:rsidR="003D6DBE" w:rsidRPr="00FB4DF0" w:rsidRDefault="003D6DBE" w:rsidP="003D6DBE">
      <w:pPr>
        <w:jc w:val="both"/>
        <w:rPr>
          <w:rFonts w:ascii="Times New Roman" w:hAnsi="Times New Roman" w:cs="Times New Roman"/>
          <w:sz w:val="28"/>
          <w:szCs w:val="28"/>
        </w:rPr>
      </w:pPr>
      <w:r w:rsidRPr="00FB4DF0">
        <w:rPr>
          <w:rFonts w:ascii="Times New Roman" w:hAnsi="Times New Roman" w:cs="Times New Roman"/>
          <w:sz w:val="28"/>
          <w:szCs w:val="28"/>
        </w:rPr>
        <w:t>2013 год</w:t>
      </w:r>
    </w:p>
    <w:p w:rsidR="003D6DBE" w:rsidRPr="00FB4DF0" w:rsidRDefault="003D6DBE" w:rsidP="003D6DBE">
      <w:pPr>
        <w:jc w:val="both"/>
        <w:rPr>
          <w:rFonts w:ascii="Times New Roman" w:hAnsi="Times New Roman" w:cs="Times New Roman"/>
          <w:sz w:val="28"/>
          <w:szCs w:val="28"/>
        </w:rPr>
      </w:pPr>
      <w:r w:rsidRPr="00FB4DF0">
        <w:rPr>
          <w:rFonts w:ascii="Times New Roman" w:hAnsi="Times New Roman" w:cs="Times New Roman"/>
          <w:sz w:val="28"/>
          <w:szCs w:val="28"/>
        </w:rPr>
        <w:t>Всего врачей – 30</w:t>
      </w:r>
    </w:p>
    <w:p w:rsidR="003D6DBE" w:rsidRPr="00FB4DF0" w:rsidRDefault="003D6DBE" w:rsidP="003D6DBE">
      <w:pPr>
        <w:jc w:val="both"/>
        <w:rPr>
          <w:rFonts w:ascii="Times New Roman" w:hAnsi="Times New Roman" w:cs="Times New Roman"/>
          <w:sz w:val="28"/>
          <w:szCs w:val="28"/>
        </w:rPr>
      </w:pPr>
      <w:r w:rsidRPr="00FB4DF0">
        <w:rPr>
          <w:rFonts w:ascii="Times New Roman" w:hAnsi="Times New Roman" w:cs="Times New Roman"/>
          <w:sz w:val="28"/>
          <w:szCs w:val="28"/>
        </w:rPr>
        <w:tab/>
        <w:t>СМП – 96</w:t>
      </w:r>
    </w:p>
    <w:p w:rsidR="003D6DBE" w:rsidRPr="00FB4DF0" w:rsidRDefault="003D6DBE" w:rsidP="003D6DBE">
      <w:pPr>
        <w:jc w:val="both"/>
        <w:rPr>
          <w:rFonts w:ascii="Times New Roman" w:hAnsi="Times New Roman" w:cs="Times New Roman"/>
          <w:sz w:val="28"/>
          <w:szCs w:val="28"/>
        </w:rPr>
      </w:pPr>
      <w:r w:rsidRPr="00FB4DF0">
        <w:rPr>
          <w:rFonts w:ascii="Times New Roman" w:hAnsi="Times New Roman" w:cs="Times New Roman"/>
          <w:sz w:val="28"/>
          <w:szCs w:val="28"/>
        </w:rPr>
        <w:lastRenderedPageBreak/>
        <w:t xml:space="preserve">Прибыло врачей – 9 </w:t>
      </w:r>
    </w:p>
    <w:p w:rsidR="003D6DBE" w:rsidRPr="00FB4DF0" w:rsidRDefault="003D6DBE" w:rsidP="003D6DBE">
      <w:pPr>
        <w:jc w:val="both"/>
        <w:rPr>
          <w:rFonts w:ascii="Times New Roman" w:hAnsi="Times New Roman" w:cs="Times New Roman"/>
          <w:sz w:val="28"/>
          <w:szCs w:val="28"/>
        </w:rPr>
      </w:pPr>
      <w:r w:rsidRPr="00FB4DF0">
        <w:rPr>
          <w:rFonts w:ascii="Times New Roman" w:hAnsi="Times New Roman" w:cs="Times New Roman"/>
          <w:sz w:val="28"/>
          <w:szCs w:val="28"/>
        </w:rPr>
        <w:tab/>
        <w:t>СМП – 12</w:t>
      </w:r>
    </w:p>
    <w:p w:rsidR="003D6DBE" w:rsidRPr="00FB4DF0" w:rsidRDefault="003D6DBE" w:rsidP="003D6DBE">
      <w:pPr>
        <w:jc w:val="both"/>
        <w:rPr>
          <w:rFonts w:ascii="Times New Roman" w:hAnsi="Times New Roman" w:cs="Times New Roman"/>
          <w:sz w:val="28"/>
          <w:szCs w:val="28"/>
        </w:rPr>
      </w:pPr>
      <w:r w:rsidRPr="00FB4DF0">
        <w:rPr>
          <w:rFonts w:ascii="Times New Roman" w:hAnsi="Times New Roman" w:cs="Times New Roman"/>
          <w:sz w:val="28"/>
          <w:szCs w:val="28"/>
        </w:rPr>
        <w:t>Убыло врачей – 2</w:t>
      </w:r>
    </w:p>
    <w:p w:rsidR="003D6DBE" w:rsidRPr="00FB4DF0" w:rsidRDefault="003D6DBE" w:rsidP="003D6DBE">
      <w:pPr>
        <w:jc w:val="both"/>
        <w:rPr>
          <w:rFonts w:ascii="Times New Roman" w:hAnsi="Times New Roman" w:cs="Times New Roman"/>
          <w:sz w:val="28"/>
          <w:szCs w:val="28"/>
        </w:rPr>
      </w:pPr>
      <w:r w:rsidRPr="00FB4DF0">
        <w:rPr>
          <w:rFonts w:ascii="Times New Roman" w:hAnsi="Times New Roman" w:cs="Times New Roman"/>
          <w:sz w:val="28"/>
          <w:szCs w:val="28"/>
        </w:rPr>
        <w:tab/>
        <w:t>СМП – 5</w:t>
      </w:r>
    </w:p>
    <w:p w:rsidR="003D6DBE" w:rsidRPr="00FB4DF0" w:rsidRDefault="003D6DBE" w:rsidP="003D6DBE">
      <w:pPr>
        <w:jc w:val="both"/>
        <w:rPr>
          <w:rFonts w:ascii="Times New Roman" w:hAnsi="Times New Roman" w:cs="Times New Roman"/>
          <w:sz w:val="28"/>
          <w:szCs w:val="28"/>
        </w:rPr>
      </w:pPr>
      <w:r w:rsidRPr="00FB4DF0">
        <w:rPr>
          <w:rFonts w:ascii="Times New Roman" w:hAnsi="Times New Roman" w:cs="Times New Roman"/>
          <w:sz w:val="28"/>
          <w:szCs w:val="28"/>
        </w:rPr>
        <w:t>2014 год</w:t>
      </w:r>
    </w:p>
    <w:p w:rsidR="003D6DBE" w:rsidRPr="00FB4DF0" w:rsidRDefault="003D6DBE" w:rsidP="003D6DBE">
      <w:pPr>
        <w:jc w:val="both"/>
        <w:rPr>
          <w:rFonts w:ascii="Times New Roman" w:hAnsi="Times New Roman" w:cs="Times New Roman"/>
          <w:sz w:val="28"/>
          <w:szCs w:val="28"/>
        </w:rPr>
      </w:pPr>
      <w:r w:rsidRPr="00FB4DF0">
        <w:rPr>
          <w:rFonts w:ascii="Times New Roman" w:hAnsi="Times New Roman" w:cs="Times New Roman"/>
          <w:sz w:val="28"/>
          <w:szCs w:val="28"/>
        </w:rPr>
        <w:t>Всего врачей – 34</w:t>
      </w:r>
    </w:p>
    <w:p w:rsidR="003D6DBE" w:rsidRPr="00FB4DF0" w:rsidRDefault="003D6DBE" w:rsidP="003D6DBE">
      <w:pPr>
        <w:jc w:val="both"/>
        <w:rPr>
          <w:rFonts w:ascii="Times New Roman" w:hAnsi="Times New Roman" w:cs="Times New Roman"/>
          <w:sz w:val="28"/>
          <w:szCs w:val="28"/>
        </w:rPr>
      </w:pPr>
      <w:r w:rsidRPr="00FB4DF0">
        <w:rPr>
          <w:rFonts w:ascii="Times New Roman" w:hAnsi="Times New Roman" w:cs="Times New Roman"/>
          <w:sz w:val="28"/>
          <w:szCs w:val="28"/>
        </w:rPr>
        <w:tab/>
        <w:t>СМП – 90</w:t>
      </w:r>
    </w:p>
    <w:p w:rsidR="003D6DBE" w:rsidRPr="00FB4DF0" w:rsidRDefault="003D6DBE" w:rsidP="003D6DBE">
      <w:pPr>
        <w:jc w:val="both"/>
        <w:rPr>
          <w:rFonts w:ascii="Times New Roman" w:hAnsi="Times New Roman" w:cs="Times New Roman"/>
          <w:sz w:val="28"/>
          <w:szCs w:val="28"/>
        </w:rPr>
      </w:pPr>
      <w:r w:rsidRPr="00FB4DF0">
        <w:rPr>
          <w:rFonts w:ascii="Times New Roman" w:hAnsi="Times New Roman" w:cs="Times New Roman"/>
          <w:sz w:val="28"/>
          <w:szCs w:val="28"/>
        </w:rPr>
        <w:t>Прибыло врачей – 8</w:t>
      </w:r>
    </w:p>
    <w:p w:rsidR="003D6DBE" w:rsidRPr="00FB4DF0" w:rsidRDefault="003D6DBE" w:rsidP="003D6DBE">
      <w:pPr>
        <w:jc w:val="both"/>
        <w:rPr>
          <w:rFonts w:ascii="Times New Roman" w:hAnsi="Times New Roman" w:cs="Times New Roman"/>
          <w:sz w:val="28"/>
          <w:szCs w:val="28"/>
        </w:rPr>
      </w:pPr>
      <w:r w:rsidRPr="00FB4DF0">
        <w:rPr>
          <w:rFonts w:ascii="Times New Roman" w:hAnsi="Times New Roman" w:cs="Times New Roman"/>
          <w:sz w:val="28"/>
          <w:szCs w:val="28"/>
        </w:rPr>
        <w:tab/>
        <w:t>СМП – 18</w:t>
      </w:r>
    </w:p>
    <w:p w:rsidR="003D6DBE" w:rsidRPr="00FB4DF0" w:rsidRDefault="003D6DBE" w:rsidP="003D6DBE">
      <w:pPr>
        <w:jc w:val="both"/>
        <w:rPr>
          <w:rFonts w:ascii="Times New Roman" w:hAnsi="Times New Roman" w:cs="Times New Roman"/>
          <w:sz w:val="28"/>
          <w:szCs w:val="28"/>
        </w:rPr>
      </w:pPr>
      <w:r w:rsidRPr="00FB4DF0">
        <w:rPr>
          <w:rFonts w:ascii="Times New Roman" w:hAnsi="Times New Roman" w:cs="Times New Roman"/>
          <w:sz w:val="28"/>
          <w:szCs w:val="28"/>
        </w:rPr>
        <w:t>Убыло врачей – 3</w:t>
      </w:r>
    </w:p>
    <w:p w:rsidR="003D6DBE" w:rsidRPr="00FB4DF0" w:rsidRDefault="003D6DBE" w:rsidP="003D6DBE">
      <w:pPr>
        <w:jc w:val="both"/>
        <w:rPr>
          <w:rFonts w:ascii="Times New Roman" w:hAnsi="Times New Roman" w:cs="Times New Roman"/>
          <w:sz w:val="28"/>
          <w:szCs w:val="28"/>
        </w:rPr>
      </w:pPr>
      <w:r w:rsidRPr="00FB4DF0">
        <w:rPr>
          <w:rFonts w:ascii="Times New Roman" w:hAnsi="Times New Roman" w:cs="Times New Roman"/>
          <w:sz w:val="28"/>
          <w:szCs w:val="28"/>
        </w:rPr>
        <w:tab/>
        <w:t>СМП – 24</w:t>
      </w:r>
    </w:p>
    <w:p w:rsidR="003D6DBE" w:rsidRPr="00FB4DF0" w:rsidRDefault="003D6DBE" w:rsidP="003D6DBE">
      <w:pPr>
        <w:jc w:val="both"/>
        <w:rPr>
          <w:rFonts w:ascii="Times New Roman" w:hAnsi="Times New Roman" w:cs="Times New Roman"/>
          <w:sz w:val="28"/>
          <w:szCs w:val="28"/>
        </w:rPr>
      </w:pPr>
      <w:r w:rsidRPr="00FB4DF0">
        <w:rPr>
          <w:rFonts w:ascii="Times New Roman" w:hAnsi="Times New Roman" w:cs="Times New Roman"/>
          <w:sz w:val="28"/>
          <w:szCs w:val="28"/>
        </w:rPr>
        <w:t>2015 год</w:t>
      </w:r>
    </w:p>
    <w:p w:rsidR="003D6DBE" w:rsidRPr="00FB4DF0" w:rsidRDefault="003D6DBE" w:rsidP="003D6DBE">
      <w:pPr>
        <w:jc w:val="both"/>
        <w:rPr>
          <w:rFonts w:ascii="Times New Roman" w:hAnsi="Times New Roman" w:cs="Times New Roman"/>
          <w:sz w:val="28"/>
          <w:szCs w:val="28"/>
        </w:rPr>
      </w:pPr>
      <w:r w:rsidRPr="00FB4DF0">
        <w:rPr>
          <w:rFonts w:ascii="Times New Roman" w:hAnsi="Times New Roman" w:cs="Times New Roman"/>
          <w:sz w:val="28"/>
          <w:szCs w:val="28"/>
        </w:rPr>
        <w:t>Всего врачей – 32</w:t>
      </w:r>
    </w:p>
    <w:p w:rsidR="003D6DBE" w:rsidRPr="00FB4DF0" w:rsidRDefault="003D6DBE" w:rsidP="003D6DBE">
      <w:pPr>
        <w:jc w:val="both"/>
        <w:rPr>
          <w:rFonts w:ascii="Times New Roman" w:hAnsi="Times New Roman" w:cs="Times New Roman"/>
          <w:sz w:val="28"/>
          <w:szCs w:val="28"/>
        </w:rPr>
      </w:pPr>
      <w:r w:rsidRPr="00FB4DF0">
        <w:rPr>
          <w:rFonts w:ascii="Times New Roman" w:hAnsi="Times New Roman" w:cs="Times New Roman"/>
          <w:sz w:val="28"/>
          <w:szCs w:val="28"/>
        </w:rPr>
        <w:tab/>
        <w:t>СМП – 87</w:t>
      </w:r>
    </w:p>
    <w:p w:rsidR="003D6DBE" w:rsidRPr="00FB4DF0" w:rsidRDefault="003D6DBE" w:rsidP="003D6DBE">
      <w:pPr>
        <w:jc w:val="both"/>
        <w:rPr>
          <w:rFonts w:ascii="Times New Roman" w:hAnsi="Times New Roman" w:cs="Times New Roman"/>
          <w:sz w:val="28"/>
          <w:szCs w:val="28"/>
        </w:rPr>
      </w:pPr>
      <w:r w:rsidRPr="00FB4DF0">
        <w:rPr>
          <w:rFonts w:ascii="Times New Roman" w:hAnsi="Times New Roman" w:cs="Times New Roman"/>
          <w:sz w:val="28"/>
          <w:szCs w:val="28"/>
        </w:rPr>
        <w:t>Прибыло врачей – 6</w:t>
      </w:r>
    </w:p>
    <w:p w:rsidR="003D6DBE" w:rsidRPr="00FB4DF0" w:rsidRDefault="003D6DBE" w:rsidP="003D6DBE">
      <w:pPr>
        <w:jc w:val="both"/>
        <w:rPr>
          <w:rFonts w:ascii="Times New Roman" w:hAnsi="Times New Roman" w:cs="Times New Roman"/>
          <w:sz w:val="28"/>
          <w:szCs w:val="28"/>
        </w:rPr>
      </w:pPr>
      <w:r w:rsidRPr="00FB4DF0">
        <w:rPr>
          <w:rFonts w:ascii="Times New Roman" w:hAnsi="Times New Roman" w:cs="Times New Roman"/>
          <w:sz w:val="28"/>
          <w:szCs w:val="28"/>
        </w:rPr>
        <w:tab/>
        <w:t>СМП – 7</w:t>
      </w:r>
    </w:p>
    <w:p w:rsidR="003D6DBE" w:rsidRPr="00FB4DF0" w:rsidRDefault="003D6DBE" w:rsidP="003D6DBE">
      <w:pPr>
        <w:jc w:val="both"/>
        <w:rPr>
          <w:rFonts w:ascii="Times New Roman" w:hAnsi="Times New Roman" w:cs="Times New Roman"/>
          <w:sz w:val="28"/>
          <w:szCs w:val="28"/>
        </w:rPr>
      </w:pPr>
      <w:r w:rsidRPr="00FB4DF0">
        <w:rPr>
          <w:rFonts w:ascii="Times New Roman" w:hAnsi="Times New Roman" w:cs="Times New Roman"/>
          <w:sz w:val="28"/>
          <w:szCs w:val="28"/>
        </w:rPr>
        <w:t xml:space="preserve">Убыло врачей – 5 </w:t>
      </w:r>
    </w:p>
    <w:p w:rsidR="003D6DBE" w:rsidRPr="00FB4DF0" w:rsidRDefault="003D6DBE" w:rsidP="003D6DBE">
      <w:pPr>
        <w:jc w:val="both"/>
        <w:rPr>
          <w:rFonts w:ascii="Times New Roman" w:hAnsi="Times New Roman" w:cs="Times New Roman"/>
          <w:sz w:val="28"/>
          <w:szCs w:val="28"/>
        </w:rPr>
      </w:pPr>
      <w:r w:rsidRPr="00FB4DF0">
        <w:rPr>
          <w:rFonts w:ascii="Times New Roman" w:hAnsi="Times New Roman" w:cs="Times New Roman"/>
          <w:sz w:val="28"/>
          <w:szCs w:val="28"/>
        </w:rPr>
        <w:tab/>
        <w:t>СМП – 4</w:t>
      </w:r>
    </w:p>
    <w:p w:rsidR="003D6DBE" w:rsidRPr="00FB4DF0" w:rsidRDefault="003D6DBE" w:rsidP="003D6DBE">
      <w:pPr>
        <w:ind w:firstLine="708"/>
        <w:jc w:val="both"/>
        <w:rPr>
          <w:rFonts w:ascii="Times New Roman" w:hAnsi="Times New Roman" w:cs="Times New Roman"/>
          <w:b/>
          <w:sz w:val="28"/>
          <w:szCs w:val="28"/>
        </w:rPr>
      </w:pPr>
      <w:r w:rsidRPr="00FB4DF0">
        <w:rPr>
          <w:rFonts w:ascii="Times New Roman" w:hAnsi="Times New Roman" w:cs="Times New Roman"/>
          <w:b/>
          <w:sz w:val="28"/>
          <w:szCs w:val="28"/>
        </w:rPr>
        <w:t xml:space="preserve">Врачи прошедшие специализацию в 2015 году: </w:t>
      </w:r>
    </w:p>
    <w:p w:rsidR="003D6DBE" w:rsidRPr="00FB4DF0" w:rsidRDefault="003D6DBE" w:rsidP="003D6DBE">
      <w:pPr>
        <w:ind w:firstLine="708"/>
        <w:jc w:val="both"/>
        <w:rPr>
          <w:rFonts w:ascii="Times New Roman" w:hAnsi="Times New Roman" w:cs="Times New Roman"/>
          <w:sz w:val="28"/>
          <w:szCs w:val="28"/>
        </w:rPr>
      </w:pPr>
      <w:r w:rsidRPr="00FB4DF0">
        <w:rPr>
          <w:rFonts w:ascii="Times New Roman" w:hAnsi="Times New Roman" w:cs="Times New Roman"/>
          <w:sz w:val="28"/>
          <w:szCs w:val="28"/>
        </w:rPr>
        <w:t>Мунконов Д.В. - ОЗД</w:t>
      </w:r>
    </w:p>
    <w:p w:rsidR="003D6DBE" w:rsidRPr="00FB4DF0" w:rsidRDefault="003D6DBE" w:rsidP="003D6DBE">
      <w:pPr>
        <w:ind w:firstLine="708"/>
        <w:jc w:val="both"/>
        <w:rPr>
          <w:rFonts w:ascii="Times New Roman" w:hAnsi="Times New Roman" w:cs="Times New Roman"/>
          <w:sz w:val="28"/>
          <w:szCs w:val="28"/>
        </w:rPr>
      </w:pPr>
      <w:r w:rsidRPr="00FB4DF0">
        <w:rPr>
          <w:rFonts w:ascii="Times New Roman" w:hAnsi="Times New Roman" w:cs="Times New Roman"/>
          <w:sz w:val="28"/>
          <w:szCs w:val="28"/>
        </w:rPr>
        <w:t>Мунконова С.Д. – по дерматовенерологии</w:t>
      </w:r>
    </w:p>
    <w:p w:rsidR="003D6DBE" w:rsidRPr="00FB4DF0" w:rsidRDefault="003D6DBE" w:rsidP="003D6DBE">
      <w:pPr>
        <w:ind w:firstLine="708"/>
        <w:jc w:val="both"/>
        <w:rPr>
          <w:rFonts w:ascii="Times New Roman" w:hAnsi="Times New Roman" w:cs="Times New Roman"/>
          <w:sz w:val="28"/>
          <w:szCs w:val="28"/>
        </w:rPr>
      </w:pPr>
      <w:r w:rsidRPr="00FB4DF0">
        <w:rPr>
          <w:rFonts w:ascii="Times New Roman" w:hAnsi="Times New Roman" w:cs="Times New Roman"/>
          <w:sz w:val="28"/>
          <w:szCs w:val="28"/>
        </w:rPr>
        <w:t>Балдуев М.В.  – по хирургии</w:t>
      </w:r>
    </w:p>
    <w:p w:rsidR="003D6DBE" w:rsidRPr="00FB4DF0" w:rsidRDefault="003D6DBE" w:rsidP="003D6DBE">
      <w:pPr>
        <w:ind w:firstLine="708"/>
        <w:jc w:val="both"/>
        <w:rPr>
          <w:rFonts w:ascii="Times New Roman" w:hAnsi="Times New Roman" w:cs="Times New Roman"/>
          <w:sz w:val="28"/>
          <w:szCs w:val="28"/>
        </w:rPr>
      </w:pPr>
      <w:r w:rsidRPr="00FB4DF0">
        <w:rPr>
          <w:rFonts w:ascii="Times New Roman" w:hAnsi="Times New Roman" w:cs="Times New Roman"/>
          <w:sz w:val="28"/>
          <w:szCs w:val="28"/>
        </w:rPr>
        <w:t>Чимитова Л.Д. – фтизиатрия</w:t>
      </w:r>
    </w:p>
    <w:p w:rsidR="003D6DBE" w:rsidRPr="00FB4DF0" w:rsidRDefault="003D6DBE" w:rsidP="003D6DBE">
      <w:pPr>
        <w:ind w:firstLine="708"/>
        <w:jc w:val="both"/>
        <w:rPr>
          <w:rFonts w:ascii="Times New Roman" w:hAnsi="Times New Roman" w:cs="Times New Roman"/>
          <w:sz w:val="28"/>
          <w:szCs w:val="28"/>
        </w:rPr>
      </w:pPr>
      <w:r w:rsidRPr="00FB4DF0">
        <w:rPr>
          <w:rFonts w:ascii="Times New Roman" w:hAnsi="Times New Roman" w:cs="Times New Roman"/>
          <w:sz w:val="28"/>
          <w:szCs w:val="28"/>
        </w:rPr>
        <w:t>Шугаева С.Ц. – акушерство и гинекология</w:t>
      </w:r>
    </w:p>
    <w:p w:rsidR="003D6DBE" w:rsidRPr="00FB4DF0" w:rsidRDefault="003D6DBE" w:rsidP="003D6DBE">
      <w:pPr>
        <w:ind w:firstLine="708"/>
        <w:jc w:val="both"/>
        <w:rPr>
          <w:rFonts w:ascii="Times New Roman" w:hAnsi="Times New Roman" w:cs="Times New Roman"/>
          <w:sz w:val="28"/>
          <w:szCs w:val="28"/>
        </w:rPr>
      </w:pPr>
      <w:r w:rsidRPr="00FB4DF0">
        <w:rPr>
          <w:rFonts w:ascii="Times New Roman" w:hAnsi="Times New Roman" w:cs="Times New Roman"/>
          <w:sz w:val="28"/>
          <w:szCs w:val="28"/>
        </w:rPr>
        <w:t>Монголова Б.Б. – акушерство и гинекология</w:t>
      </w:r>
    </w:p>
    <w:p w:rsidR="003D6DBE" w:rsidRPr="00FB4DF0" w:rsidRDefault="003D6DBE" w:rsidP="003D6DBE">
      <w:pPr>
        <w:ind w:firstLine="708"/>
        <w:jc w:val="both"/>
        <w:rPr>
          <w:rFonts w:ascii="Times New Roman" w:hAnsi="Times New Roman" w:cs="Times New Roman"/>
          <w:sz w:val="28"/>
          <w:szCs w:val="28"/>
        </w:rPr>
      </w:pPr>
      <w:r w:rsidRPr="00FB4DF0">
        <w:rPr>
          <w:rFonts w:ascii="Times New Roman" w:hAnsi="Times New Roman" w:cs="Times New Roman"/>
          <w:sz w:val="28"/>
          <w:szCs w:val="28"/>
        </w:rPr>
        <w:lastRenderedPageBreak/>
        <w:t xml:space="preserve">Забелин Ю.М. – по диагностике и лечению глаукомы </w:t>
      </w:r>
    </w:p>
    <w:p w:rsidR="003D6DBE" w:rsidRPr="00FB4DF0" w:rsidRDefault="003D6DBE" w:rsidP="003D6DBE">
      <w:pPr>
        <w:ind w:firstLine="708"/>
        <w:jc w:val="both"/>
        <w:rPr>
          <w:rFonts w:ascii="Times New Roman" w:hAnsi="Times New Roman" w:cs="Times New Roman"/>
          <w:sz w:val="28"/>
          <w:szCs w:val="28"/>
        </w:rPr>
      </w:pPr>
      <w:r w:rsidRPr="00FB4DF0">
        <w:rPr>
          <w:rFonts w:ascii="Times New Roman" w:hAnsi="Times New Roman" w:cs="Times New Roman"/>
          <w:sz w:val="28"/>
          <w:szCs w:val="28"/>
        </w:rPr>
        <w:t>Забелина Е.О. – ОЗД</w:t>
      </w:r>
    </w:p>
    <w:p w:rsidR="003D6DBE" w:rsidRPr="00FB4DF0" w:rsidRDefault="003D6DBE" w:rsidP="003D6DBE">
      <w:pPr>
        <w:ind w:firstLine="708"/>
        <w:jc w:val="both"/>
        <w:rPr>
          <w:rFonts w:ascii="Times New Roman" w:hAnsi="Times New Roman" w:cs="Times New Roman"/>
          <w:sz w:val="28"/>
          <w:szCs w:val="28"/>
        </w:rPr>
      </w:pPr>
      <w:r w:rsidRPr="00FB4DF0">
        <w:rPr>
          <w:rFonts w:ascii="Times New Roman" w:hAnsi="Times New Roman" w:cs="Times New Roman"/>
          <w:sz w:val="28"/>
          <w:szCs w:val="28"/>
        </w:rPr>
        <w:t>Очирова М.М. – лабораторная диагностика</w:t>
      </w:r>
    </w:p>
    <w:p w:rsidR="003D6DBE" w:rsidRPr="00FB4DF0" w:rsidRDefault="003D6DBE" w:rsidP="003D6DBE">
      <w:pPr>
        <w:ind w:firstLine="708"/>
        <w:jc w:val="both"/>
        <w:rPr>
          <w:rFonts w:ascii="Times New Roman" w:hAnsi="Times New Roman" w:cs="Times New Roman"/>
          <w:sz w:val="28"/>
          <w:szCs w:val="28"/>
        </w:rPr>
      </w:pPr>
      <w:r w:rsidRPr="00FB4DF0">
        <w:rPr>
          <w:rFonts w:ascii="Times New Roman" w:hAnsi="Times New Roman" w:cs="Times New Roman"/>
          <w:sz w:val="28"/>
          <w:szCs w:val="28"/>
        </w:rPr>
        <w:t>Сивенцева Л.Н.  – педиатрия</w:t>
      </w:r>
    </w:p>
    <w:p w:rsidR="003D6DBE" w:rsidRPr="00FB4DF0" w:rsidRDefault="003D6DBE" w:rsidP="003D6DBE">
      <w:pPr>
        <w:ind w:firstLine="708"/>
        <w:jc w:val="both"/>
        <w:rPr>
          <w:rFonts w:ascii="Times New Roman" w:hAnsi="Times New Roman" w:cs="Times New Roman"/>
          <w:sz w:val="28"/>
          <w:szCs w:val="28"/>
        </w:rPr>
      </w:pPr>
      <w:r w:rsidRPr="00FB4DF0">
        <w:rPr>
          <w:rFonts w:ascii="Times New Roman" w:hAnsi="Times New Roman" w:cs="Times New Roman"/>
          <w:sz w:val="28"/>
          <w:szCs w:val="28"/>
        </w:rPr>
        <w:t>Майданик Н.С. – терапия</w:t>
      </w:r>
    </w:p>
    <w:p w:rsidR="003D6DBE" w:rsidRPr="00FB4DF0" w:rsidRDefault="003D6DBE" w:rsidP="003D6DBE">
      <w:pPr>
        <w:ind w:firstLine="708"/>
        <w:jc w:val="both"/>
        <w:rPr>
          <w:rFonts w:ascii="Times New Roman" w:hAnsi="Times New Roman" w:cs="Times New Roman"/>
          <w:sz w:val="28"/>
          <w:szCs w:val="28"/>
        </w:rPr>
      </w:pPr>
      <w:r w:rsidRPr="00FB4DF0">
        <w:rPr>
          <w:rFonts w:ascii="Times New Roman" w:hAnsi="Times New Roman" w:cs="Times New Roman"/>
          <w:sz w:val="28"/>
          <w:szCs w:val="28"/>
        </w:rPr>
        <w:t>Аюшиева Б.Ж. - ОЗД</w:t>
      </w:r>
    </w:p>
    <w:p w:rsidR="003D6DBE" w:rsidRPr="00FB4DF0" w:rsidRDefault="003D6DBE" w:rsidP="003D6DBE">
      <w:pPr>
        <w:ind w:firstLine="708"/>
        <w:jc w:val="both"/>
        <w:rPr>
          <w:rFonts w:ascii="Times New Roman" w:hAnsi="Times New Roman" w:cs="Times New Roman"/>
          <w:sz w:val="28"/>
          <w:szCs w:val="28"/>
        </w:rPr>
      </w:pPr>
      <w:r w:rsidRPr="00FB4DF0">
        <w:rPr>
          <w:rFonts w:ascii="Times New Roman" w:hAnsi="Times New Roman" w:cs="Times New Roman"/>
          <w:sz w:val="28"/>
          <w:szCs w:val="28"/>
        </w:rPr>
        <w:t xml:space="preserve">Всего обучено – 12  человек. </w:t>
      </w:r>
    </w:p>
    <w:p w:rsidR="003D6DBE" w:rsidRPr="00FB4DF0" w:rsidRDefault="003D6DBE" w:rsidP="003D6DBE">
      <w:pPr>
        <w:ind w:firstLine="708"/>
        <w:jc w:val="both"/>
        <w:rPr>
          <w:rFonts w:ascii="Times New Roman" w:hAnsi="Times New Roman" w:cs="Times New Roman"/>
          <w:sz w:val="28"/>
          <w:szCs w:val="28"/>
        </w:rPr>
      </w:pPr>
      <w:r w:rsidRPr="00FB4DF0">
        <w:rPr>
          <w:rFonts w:ascii="Times New Roman" w:hAnsi="Times New Roman" w:cs="Times New Roman"/>
          <w:sz w:val="28"/>
          <w:szCs w:val="28"/>
        </w:rPr>
        <w:t>10 средних медицинских работника прошли обучение повышения квалификации, 8 средних мед.работников прошли проф.переподготовку.</w:t>
      </w:r>
    </w:p>
    <w:p w:rsidR="003D6DBE" w:rsidRPr="00FB4DF0" w:rsidRDefault="003D6DBE" w:rsidP="003D6DBE">
      <w:pPr>
        <w:ind w:firstLine="708"/>
        <w:jc w:val="both"/>
        <w:rPr>
          <w:rFonts w:ascii="Times New Roman" w:hAnsi="Times New Roman" w:cs="Times New Roman"/>
          <w:sz w:val="28"/>
          <w:szCs w:val="28"/>
        </w:rPr>
      </w:pPr>
      <w:r w:rsidRPr="00FB4DF0">
        <w:rPr>
          <w:rFonts w:ascii="Times New Roman" w:hAnsi="Times New Roman" w:cs="Times New Roman"/>
          <w:sz w:val="28"/>
          <w:szCs w:val="28"/>
        </w:rPr>
        <w:t xml:space="preserve"> Всего обучено – 10 средних мед.работников.</w:t>
      </w:r>
    </w:p>
    <w:p w:rsidR="003D6DBE" w:rsidRPr="00FB4DF0" w:rsidRDefault="003D6DBE" w:rsidP="003D6DBE">
      <w:pPr>
        <w:ind w:firstLine="708"/>
        <w:jc w:val="both"/>
        <w:rPr>
          <w:rFonts w:ascii="Times New Roman" w:hAnsi="Times New Roman" w:cs="Times New Roman"/>
          <w:sz w:val="28"/>
          <w:szCs w:val="28"/>
        </w:rPr>
      </w:pPr>
      <w:r w:rsidRPr="00FB4DF0">
        <w:rPr>
          <w:rFonts w:ascii="Times New Roman" w:hAnsi="Times New Roman" w:cs="Times New Roman"/>
          <w:sz w:val="28"/>
          <w:szCs w:val="28"/>
        </w:rPr>
        <w:t>8 врачей и 8 средних медицинских работников прошли обучение на цикле специальности подготовки «Государственное регулирование и организация деятельности, связанной с оборотом наркотических средств и психотропных веществ».</w:t>
      </w:r>
    </w:p>
    <w:p w:rsidR="003D6DBE" w:rsidRPr="00FB4DF0" w:rsidRDefault="003D6DBE" w:rsidP="003D6DBE">
      <w:pPr>
        <w:ind w:firstLine="708"/>
        <w:jc w:val="both"/>
        <w:rPr>
          <w:rFonts w:ascii="Times New Roman" w:hAnsi="Times New Roman" w:cs="Times New Roman"/>
          <w:sz w:val="28"/>
          <w:szCs w:val="28"/>
        </w:rPr>
      </w:pPr>
      <w:r w:rsidRPr="00FB4DF0">
        <w:rPr>
          <w:rFonts w:ascii="Times New Roman" w:hAnsi="Times New Roman" w:cs="Times New Roman"/>
          <w:sz w:val="28"/>
          <w:szCs w:val="28"/>
        </w:rPr>
        <w:t>Имеются вакантные должности: врача-терапевта, врача-трансфузиолога, врача - профпатолога,  врача-педиатра, врача ренгенолога, врача оториноларинголога, врача хирурга.</w:t>
      </w:r>
    </w:p>
    <w:p w:rsidR="003D6DBE" w:rsidRPr="00FB4DF0" w:rsidRDefault="003D6DBE" w:rsidP="003D6DBE">
      <w:pPr>
        <w:ind w:firstLine="708"/>
        <w:jc w:val="both"/>
        <w:rPr>
          <w:rFonts w:ascii="Times New Roman" w:hAnsi="Times New Roman" w:cs="Times New Roman"/>
          <w:sz w:val="28"/>
          <w:szCs w:val="28"/>
        </w:rPr>
      </w:pPr>
      <w:r w:rsidRPr="00FB4DF0">
        <w:rPr>
          <w:rFonts w:ascii="Times New Roman" w:hAnsi="Times New Roman" w:cs="Times New Roman"/>
          <w:sz w:val="28"/>
          <w:szCs w:val="28"/>
        </w:rPr>
        <w:t>Укомплектованность врачами составляет  77%, средним медицинским персоналом –  122 %.</w:t>
      </w:r>
    </w:p>
    <w:p w:rsidR="003D6DBE" w:rsidRPr="00FB4DF0" w:rsidRDefault="003D6DBE" w:rsidP="003D6DBE">
      <w:pPr>
        <w:jc w:val="both"/>
        <w:rPr>
          <w:rFonts w:ascii="Times New Roman" w:hAnsi="Times New Roman" w:cs="Times New Roman"/>
          <w:sz w:val="28"/>
          <w:szCs w:val="28"/>
        </w:rPr>
      </w:pPr>
      <w:r w:rsidRPr="00FB4DF0">
        <w:rPr>
          <w:rFonts w:ascii="Times New Roman" w:hAnsi="Times New Roman" w:cs="Times New Roman"/>
          <w:sz w:val="28"/>
          <w:szCs w:val="28"/>
        </w:rPr>
        <w:t>Обеспеченность врачами –    30,3%, средним медперсоналом –    105 %.</w:t>
      </w:r>
    </w:p>
    <w:p w:rsidR="003D6DBE" w:rsidRPr="00FB4DF0" w:rsidRDefault="003D6DBE" w:rsidP="003D6DBE">
      <w:pPr>
        <w:jc w:val="both"/>
        <w:rPr>
          <w:rFonts w:ascii="Times New Roman" w:hAnsi="Times New Roman" w:cs="Times New Roman"/>
          <w:sz w:val="28"/>
          <w:szCs w:val="28"/>
        </w:rPr>
      </w:pPr>
      <w:r w:rsidRPr="00FB4DF0">
        <w:rPr>
          <w:rFonts w:ascii="Times New Roman" w:hAnsi="Times New Roman" w:cs="Times New Roman"/>
          <w:sz w:val="28"/>
          <w:szCs w:val="28"/>
        </w:rPr>
        <w:t>Аттестованность врачей – 100%, средних медработников – 100%</w:t>
      </w:r>
    </w:p>
    <w:p w:rsidR="003D6DBE" w:rsidRPr="00FB4DF0" w:rsidRDefault="003D6DBE" w:rsidP="003D6DBE">
      <w:pPr>
        <w:jc w:val="both"/>
        <w:rPr>
          <w:rFonts w:ascii="Times New Roman" w:hAnsi="Times New Roman" w:cs="Times New Roman"/>
          <w:sz w:val="28"/>
          <w:szCs w:val="28"/>
        </w:rPr>
      </w:pPr>
      <w:r w:rsidRPr="00FB4DF0">
        <w:rPr>
          <w:rFonts w:ascii="Times New Roman" w:hAnsi="Times New Roman" w:cs="Times New Roman"/>
          <w:sz w:val="28"/>
          <w:szCs w:val="28"/>
        </w:rPr>
        <w:t>Сертифицированность врачей – 100%, средних медработников - 98%</w:t>
      </w:r>
    </w:p>
    <w:p w:rsidR="003D6DBE" w:rsidRPr="00FB4DF0" w:rsidRDefault="003D6DBE" w:rsidP="003D6DBE">
      <w:pPr>
        <w:jc w:val="center"/>
        <w:rPr>
          <w:rFonts w:ascii="Times New Roman" w:hAnsi="Times New Roman" w:cs="Times New Roman"/>
          <w:b/>
          <w:sz w:val="28"/>
          <w:szCs w:val="28"/>
        </w:rPr>
      </w:pPr>
      <w:r w:rsidRPr="00FB4DF0">
        <w:rPr>
          <w:rFonts w:ascii="Times New Roman" w:hAnsi="Times New Roman" w:cs="Times New Roman"/>
          <w:b/>
          <w:sz w:val="28"/>
          <w:szCs w:val="28"/>
        </w:rPr>
        <w:t xml:space="preserve">Обеспеченность медицинскими работниками </w:t>
      </w:r>
    </w:p>
    <w:p w:rsidR="003D6DBE" w:rsidRPr="00FB4DF0" w:rsidRDefault="003D6DBE" w:rsidP="003D6DBE">
      <w:pPr>
        <w:jc w:val="center"/>
        <w:rPr>
          <w:rFonts w:ascii="Times New Roman" w:hAnsi="Times New Roman" w:cs="Times New Roman"/>
          <w:b/>
          <w:sz w:val="28"/>
          <w:szCs w:val="28"/>
        </w:rPr>
      </w:pPr>
      <w:r w:rsidRPr="00FB4DF0">
        <w:rPr>
          <w:rFonts w:ascii="Times New Roman" w:hAnsi="Times New Roman" w:cs="Times New Roman"/>
          <w:b/>
          <w:sz w:val="28"/>
          <w:szCs w:val="28"/>
        </w:rPr>
        <w:t>ГБУЗ «Муйская ЦРБ» за 2013-2015 гг.</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05"/>
        <w:gridCol w:w="1788"/>
        <w:gridCol w:w="1265"/>
        <w:gridCol w:w="1379"/>
      </w:tblGrid>
      <w:tr w:rsidR="003D6DBE" w:rsidRPr="00FB4DF0" w:rsidTr="00471A24">
        <w:tc>
          <w:tcPr>
            <w:tcW w:w="2814" w:type="pct"/>
            <w:tcBorders>
              <w:top w:val="single" w:sz="4" w:space="0" w:color="000000"/>
              <w:left w:val="single" w:sz="4" w:space="0" w:color="000000"/>
              <w:bottom w:val="single" w:sz="4" w:space="0" w:color="000000"/>
              <w:right w:val="single" w:sz="4" w:space="0" w:color="000000"/>
            </w:tcBorders>
          </w:tcPr>
          <w:p w:rsidR="003D6DBE" w:rsidRPr="00FB4DF0" w:rsidRDefault="003D6DBE" w:rsidP="00471A24">
            <w:pPr>
              <w:jc w:val="both"/>
              <w:rPr>
                <w:rFonts w:ascii="Times New Roman" w:eastAsia="Times New Roman" w:hAnsi="Times New Roman" w:cs="Times New Roman"/>
                <w:sz w:val="28"/>
                <w:szCs w:val="28"/>
              </w:rPr>
            </w:pPr>
          </w:p>
        </w:tc>
        <w:tc>
          <w:tcPr>
            <w:tcW w:w="882" w:type="pct"/>
            <w:tcBorders>
              <w:top w:val="single" w:sz="4" w:space="0" w:color="000000"/>
              <w:left w:val="single" w:sz="4" w:space="0" w:color="000000"/>
              <w:bottom w:val="single" w:sz="4" w:space="0" w:color="000000"/>
              <w:right w:val="single" w:sz="4" w:space="0" w:color="000000"/>
            </w:tcBorders>
            <w:hideMark/>
          </w:tcPr>
          <w:p w:rsidR="003D6DBE" w:rsidRPr="00FB4DF0" w:rsidRDefault="003D6DBE" w:rsidP="00471A24">
            <w:pPr>
              <w:jc w:val="both"/>
              <w:rPr>
                <w:rFonts w:ascii="Times New Roman" w:eastAsia="Times New Roman" w:hAnsi="Times New Roman" w:cs="Times New Roman"/>
                <w:sz w:val="28"/>
                <w:szCs w:val="28"/>
              </w:rPr>
            </w:pPr>
            <w:r w:rsidRPr="00FB4DF0">
              <w:rPr>
                <w:rFonts w:ascii="Times New Roman" w:hAnsi="Times New Roman" w:cs="Times New Roman"/>
                <w:sz w:val="28"/>
                <w:szCs w:val="28"/>
              </w:rPr>
              <w:t>2013 г.</w:t>
            </w:r>
          </w:p>
        </w:tc>
        <w:tc>
          <w:tcPr>
            <w:tcW w:w="624" w:type="pct"/>
            <w:tcBorders>
              <w:top w:val="single" w:sz="4" w:space="0" w:color="000000"/>
              <w:left w:val="single" w:sz="4" w:space="0" w:color="000000"/>
              <w:bottom w:val="single" w:sz="4" w:space="0" w:color="000000"/>
              <w:right w:val="single" w:sz="4" w:space="0" w:color="000000"/>
            </w:tcBorders>
            <w:hideMark/>
          </w:tcPr>
          <w:p w:rsidR="003D6DBE" w:rsidRPr="00FB4DF0" w:rsidRDefault="003D6DBE" w:rsidP="00471A24">
            <w:pPr>
              <w:jc w:val="both"/>
              <w:rPr>
                <w:rFonts w:ascii="Times New Roman" w:eastAsia="Times New Roman" w:hAnsi="Times New Roman" w:cs="Times New Roman"/>
                <w:sz w:val="28"/>
                <w:szCs w:val="28"/>
              </w:rPr>
            </w:pPr>
            <w:r w:rsidRPr="00FB4DF0">
              <w:rPr>
                <w:rFonts w:ascii="Times New Roman" w:hAnsi="Times New Roman" w:cs="Times New Roman"/>
                <w:sz w:val="28"/>
                <w:szCs w:val="28"/>
              </w:rPr>
              <w:t>2014 г.</w:t>
            </w:r>
          </w:p>
        </w:tc>
        <w:tc>
          <w:tcPr>
            <w:tcW w:w="680" w:type="pct"/>
            <w:tcBorders>
              <w:top w:val="single" w:sz="4" w:space="0" w:color="000000"/>
              <w:left w:val="single" w:sz="4" w:space="0" w:color="000000"/>
              <w:bottom w:val="single" w:sz="4" w:space="0" w:color="000000"/>
              <w:right w:val="single" w:sz="4" w:space="0" w:color="000000"/>
            </w:tcBorders>
          </w:tcPr>
          <w:p w:rsidR="003D6DBE" w:rsidRPr="00FB4DF0" w:rsidRDefault="003D6DBE" w:rsidP="00471A24">
            <w:pPr>
              <w:jc w:val="both"/>
              <w:rPr>
                <w:rFonts w:ascii="Times New Roman" w:hAnsi="Times New Roman" w:cs="Times New Roman"/>
                <w:sz w:val="28"/>
                <w:szCs w:val="28"/>
              </w:rPr>
            </w:pPr>
            <w:r w:rsidRPr="00FB4DF0">
              <w:rPr>
                <w:rFonts w:ascii="Times New Roman" w:hAnsi="Times New Roman" w:cs="Times New Roman"/>
                <w:sz w:val="28"/>
                <w:szCs w:val="28"/>
              </w:rPr>
              <w:t>2015 г.</w:t>
            </w:r>
          </w:p>
        </w:tc>
      </w:tr>
      <w:tr w:rsidR="003D6DBE" w:rsidRPr="00FB4DF0" w:rsidTr="00471A24">
        <w:tc>
          <w:tcPr>
            <w:tcW w:w="2814" w:type="pct"/>
            <w:tcBorders>
              <w:top w:val="single" w:sz="4" w:space="0" w:color="000000"/>
              <w:left w:val="single" w:sz="4" w:space="0" w:color="000000"/>
              <w:bottom w:val="single" w:sz="4" w:space="0" w:color="000000"/>
              <w:right w:val="single" w:sz="4" w:space="0" w:color="000000"/>
            </w:tcBorders>
            <w:hideMark/>
          </w:tcPr>
          <w:p w:rsidR="003D6DBE" w:rsidRPr="00FB4DF0" w:rsidRDefault="003D6DBE" w:rsidP="00471A24">
            <w:pPr>
              <w:jc w:val="both"/>
              <w:rPr>
                <w:rFonts w:ascii="Times New Roman" w:eastAsia="Times New Roman" w:hAnsi="Times New Roman" w:cs="Times New Roman"/>
                <w:sz w:val="28"/>
                <w:szCs w:val="28"/>
              </w:rPr>
            </w:pPr>
            <w:r w:rsidRPr="00FB4DF0">
              <w:rPr>
                <w:rFonts w:ascii="Times New Roman" w:hAnsi="Times New Roman" w:cs="Times New Roman"/>
                <w:sz w:val="28"/>
                <w:szCs w:val="28"/>
              </w:rPr>
              <w:t>Количество врачей в т.ч.</w:t>
            </w:r>
          </w:p>
        </w:tc>
        <w:tc>
          <w:tcPr>
            <w:tcW w:w="882" w:type="pct"/>
            <w:tcBorders>
              <w:top w:val="single" w:sz="4" w:space="0" w:color="000000"/>
              <w:left w:val="single" w:sz="4" w:space="0" w:color="000000"/>
              <w:bottom w:val="single" w:sz="4" w:space="0" w:color="000000"/>
              <w:right w:val="single" w:sz="4" w:space="0" w:color="000000"/>
            </w:tcBorders>
            <w:hideMark/>
          </w:tcPr>
          <w:p w:rsidR="003D6DBE" w:rsidRPr="00FB4DF0" w:rsidRDefault="003D6DBE" w:rsidP="00471A24">
            <w:pPr>
              <w:jc w:val="both"/>
              <w:rPr>
                <w:rFonts w:ascii="Times New Roman" w:eastAsia="Times New Roman" w:hAnsi="Times New Roman" w:cs="Times New Roman"/>
                <w:sz w:val="28"/>
                <w:szCs w:val="28"/>
              </w:rPr>
            </w:pPr>
            <w:r w:rsidRPr="00FB4DF0">
              <w:rPr>
                <w:rFonts w:ascii="Times New Roman" w:hAnsi="Times New Roman" w:cs="Times New Roman"/>
                <w:sz w:val="28"/>
                <w:szCs w:val="28"/>
              </w:rPr>
              <w:t>30</w:t>
            </w:r>
          </w:p>
        </w:tc>
        <w:tc>
          <w:tcPr>
            <w:tcW w:w="624" w:type="pct"/>
            <w:tcBorders>
              <w:top w:val="single" w:sz="4" w:space="0" w:color="000000"/>
              <w:left w:val="single" w:sz="4" w:space="0" w:color="000000"/>
              <w:bottom w:val="single" w:sz="4" w:space="0" w:color="000000"/>
              <w:right w:val="single" w:sz="4" w:space="0" w:color="000000"/>
            </w:tcBorders>
            <w:hideMark/>
          </w:tcPr>
          <w:p w:rsidR="003D6DBE" w:rsidRPr="00FB4DF0" w:rsidRDefault="003D6DBE" w:rsidP="00471A24">
            <w:pPr>
              <w:jc w:val="both"/>
              <w:rPr>
                <w:rFonts w:ascii="Times New Roman" w:eastAsia="Times New Roman" w:hAnsi="Times New Roman" w:cs="Times New Roman"/>
                <w:sz w:val="28"/>
                <w:szCs w:val="28"/>
              </w:rPr>
            </w:pPr>
            <w:r w:rsidRPr="00FB4DF0">
              <w:rPr>
                <w:rFonts w:ascii="Times New Roman" w:eastAsia="Times New Roman" w:hAnsi="Times New Roman" w:cs="Times New Roman"/>
                <w:sz w:val="28"/>
                <w:szCs w:val="28"/>
              </w:rPr>
              <w:t>34</w:t>
            </w:r>
          </w:p>
        </w:tc>
        <w:tc>
          <w:tcPr>
            <w:tcW w:w="680" w:type="pct"/>
            <w:tcBorders>
              <w:top w:val="single" w:sz="4" w:space="0" w:color="000000"/>
              <w:left w:val="single" w:sz="4" w:space="0" w:color="000000"/>
              <w:bottom w:val="single" w:sz="4" w:space="0" w:color="000000"/>
              <w:right w:val="single" w:sz="4" w:space="0" w:color="000000"/>
            </w:tcBorders>
          </w:tcPr>
          <w:p w:rsidR="003D6DBE" w:rsidRPr="00FB4DF0" w:rsidRDefault="003D6DBE" w:rsidP="00471A24">
            <w:pPr>
              <w:jc w:val="both"/>
              <w:rPr>
                <w:rFonts w:ascii="Times New Roman" w:eastAsia="Times New Roman" w:hAnsi="Times New Roman" w:cs="Times New Roman"/>
                <w:sz w:val="28"/>
                <w:szCs w:val="28"/>
              </w:rPr>
            </w:pPr>
            <w:r w:rsidRPr="00FB4DF0">
              <w:rPr>
                <w:rFonts w:ascii="Times New Roman" w:eastAsia="Times New Roman" w:hAnsi="Times New Roman" w:cs="Times New Roman"/>
                <w:sz w:val="28"/>
                <w:szCs w:val="28"/>
              </w:rPr>
              <w:t>32</w:t>
            </w:r>
          </w:p>
        </w:tc>
      </w:tr>
      <w:tr w:rsidR="003D6DBE" w:rsidRPr="00FB4DF0" w:rsidTr="00471A24">
        <w:tc>
          <w:tcPr>
            <w:tcW w:w="2814" w:type="pct"/>
            <w:tcBorders>
              <w:top w:val="single" w:sz="4" w:space="0" w:color="000000"/>
              <w:left w:val="single" w:sz="4" w:space="0" w:color="000000"/>
              <w:bottom w:val="single" w:sz="4" w:space="0" w:color="000000"/>
              <w:right w:val="single" w:sz="4" w:space="0" w:color="000000"/>
            </w:tcBorders>
            <w:hideMark/>
          </w:tcPr>
          <w:p w:rsidR="003D6DBE" w:rsidRPr="00FB4DF0" w:rsidRDefault="003D6DBE" w:rsidP="00471A24">
            <w:pPr>
              <w:jc w:val="both"/>
              <w:rPr>
                <w:rFonts w:ascii="Times New Roman" w:eastAsia="Times New Roman" w:hAnsi="Times New Roman" w:cs="Times New Roman"/>
                <w:sz w:val="28"/>
                <w:szCs w:val="28"/>
              </w:rPr>
            </w:pPr>
            <w:r w:rsidRPr="00FB4DF0">
              <w:rPr>
                <w:rFonts w:ascii="Times New Roman" w:hAnsi="Times New Roman" w:cs="Times New Roman"/>
                <w:sz w:val="28"/>
                <w:szCs w:val="28"/>
              </w:rPr>
              <w:t>-ВОП</w:t>
            </w:r>
          </w:p>
        </w:tc>
        <w:tc>
          <w:tcPr>
            <w:tcW w:w="882" w:type="pct"/>
            <w:tcBorders>
              <w:top w:val="single" w:sz="4" w:space="0" w:color="000000"/>
              <w:left w:val="single" w:sz="4" w:space="0" w:color="000000"/>
              <w:bottom w:val="single" w:sz="4" w:space="0" w:color="000000"/>
              <w:right w:val="single" w:sz="4" w:space="0" w:color="000000"/>
            </w:tcBorders>
            <w:hideMark/>
          </w:tcPr>
          <w:p w:rsidR="003D6DBE" w:rsidRPr="00FB4DF0" w:rsidRDefault="003D6DBE" w:rsidP="00471A24">
            <w:pPr>
              <w:jc w:val="both"/>
              <w:rPr>
                <w:rFonts w:ascii="Times New Roman" w:eastAsia="Times New Roman" w:hAnsi="Times New Roman" w:cs="Times New Roman"/>
                <w:sz w:val="28"/>
                <w:szCs w:val="28"/>
              </w:rPr>
            </w:pPr>
            <w:r w:rsidRPr="00FB4DF0">
              <w:rPr>
                <w:rFonts w:ascii="Times New Roman" w:hAnsi="Times New Roman" w:cs="Times New Roman"/>
                <w:sz w:val="28"/>
                <w:szCs w:val="28"/>
              </w:rPr>
              <w:t>1</w:t>
            </w:r>
          </w:p>
        </w:tc>
        <w:tc>
          <w:tcPr>
            <w:tcW w:w="624" w:type="pct"/>
            <w:tcBorders>
              <w:top w:val="single" w:sz="4" w:space="0" w:color="000000"/>
              <w:left w:val="single" w:sz="4" w:space="0" w:color="000000"/>
              <w:bottom w:val="single" w:sz="4" w:space="0" w:color="000000"/>
              <w:right w:val="single" w:sz="4" w:space="0" w:color="000000"/>
            </w:tcBorders>
            <w:hideMark/>
          </w:tcPr>
          <w:p w:rsidR="003D6DBE" w:rsidRPr="00FB4DF0" w:rsidRDefault="003D6DBE" w:rsidP="00471A24">
            <w:pPr>
              <w:jc w:val="both"/>
              <w:rPr>
                <w:rFonts w:ascii="Times New Roman" w:eastAsia="Times New Roman" w:hAnsi="Times New Roman" w:cs="Times New Roman"/>
                <w:sz w:val="28"/>
                <w:szCs w:val="28"/>
              </w:rPr>
            </w:pPr>
            <w:r w:rsidRPr="00FB4DF0">
              <w:rPr>
                <w:rFonts w:ascii="Times New Roman" w:eastAsia="Times New Roman" w:hAnsi="Times New Roman" w:cs="Times New Roman"/>
                <w:sz w:val="28"/>
                <w:szCs w:val="28"/>
              </w:rPr>
              <w:t>1</w:t>
            </w:r>
          </w:p>
        </w:tc>
        <w:tc>
          <w:tcPr>
            <w:tcW w:w="680" w:type="pct"/>
            <w:tcBorders>
              <w:top w:val="single" w:sz="4" w:space="0" w:color="000000"/>
              <w:left w:val="single" w:sz="4" w:space="0" w:color="000000"/>
              <w:bottom w:val="single" w:sz="4" w:space="0" w:color="000000"/>
              <w:right w:val="single" w:sz="4" w:space="0" w:color="000000"/>
            </w:tcBorders>
          </w:tcPr>
          <w:p w:rsidR="003D6DBE" w:rsidRPr="00FB4DF0" w:rsidRDefault="003D6DBE" w:rsidP="00471A24">
            <w:pPr>
              <w:jc w:val="both"/>
              <w:rPr>
                <w:rFonts w:ascii="Times New Roman" w:eastAsia="Times New Roman" w:hAnsi="Times New Roman" w:cs="Times New Roman"/>
                <w:sz w:val="28"/>
                <w:szCs w:val="28"/>
              </w:rPr>
            </w:pPr>
            <w:r w:rsidRPr="00FB4DF0">
              <w:rPr>
                <w:rFonts w:ascii="Times New Roman" w:eastAsia="Times New Roman" w:hAnsi="Times New Roman" w:cs="Times New Roman"/>
                <w:sz w:val="28"/>
                <w:szCs w:val="28"/>
              </w:rPr>
              <w:t>1</w:t>
            </w:r>
          </w:p>
        </w:tc>
      </w:tr>
      <w:tr w:rsidR="003D6DBE" w:rsidRPr="00FB4DF0" w:rsidTr="00471A24">
        <w:tc>
          <w:tcPr>
            <w:tcW w:w="2814" w:type="pct"/>
            <w:tcBorders>
              <w:top w:val="single" w:sz="4" w:space="0" w:color="000000"/>
              <w:left w:val="single" w:sz="4" w:space="0" w:color="000000"/>
              <w:bottom w:val="single" w:sz="4" w:space="0" w:color="000000"/>
              <w:right w:val="single" w:sz="4" w:space="0" w:color="000000"/>
            </w:tcBorders>
            <w:hideMark/>
          </w:tcPr>
          <w:p w:rsidR="003D6DBE" w:rsidRPr="00FB4DF0" w:rsidRDefault="003D6DBE" w:rsidP="00471A24">
            <w:pPr>
              <w:jc w:val="both"/>
              <w:rPr>
                <w:rFonts w:ascii="Times New Roman" w:eastAsia="Times New Roman" w:hAnsi="Times New Roman" w:cs="Times New Roman"/>
                <w:sz w:val="28"/>
                <w:szCs w:val="28"/>
              </w:rPr>
            </w:pPr>
            <w:r w:rsidRPr="00FB4DF0">
              <w:rPr>
                <w:rFonts w:ascii="Times New Roman" w:hAnsi="Times New Roman" w:cs="Times New Roman"/>
                <w:sz w:val="28"/>
                <w:szCs w:val="28"/>
              </w:rPr>
              <w:lastRenderedPageBreak/>
              <w:t>Обеспеченность врачами на 10000 нас.</w:t>
            </w:r>
          </w:p>
        </w:tc>
        <w:tc>
          <w:tcPr>
            <w:tcW w:w="882" w:type="pct"/>
            <w:tcBorders>
              <w:top w:val="single" w:sz="4" w:space="0" w:color="000000"/>
              <w:left w:val="single" w:sz="4" w:space="0" w:color="000000"/>
              <w:bottom w:val="single" w:sz="4" w:space="0" w:color="000000"/>
              <w:right w:val="single" w:sz="4" w:space="0" w:color="000000"/>
            </w:tcBorders>
            <w:hideMark/>
          </w:tcPr>
          <w:p w:rsidR="003D6DBE" w:rsidRPr="00FB4DF0" w:rsidRDefault="003D6DBE" w:rsidP="00471A24">
            <w:pPr>
              <w:jc w:val="both"/>
              <w:rPr>
                <w:rFonts w:ascii="Times New Roman" w:eastAsia="Times New Roman" w:hAnsi="Times New Roman" w:cs="Times New Roman"/>
                <w:sz w:val="28"/>
                <w:szCs w:val="28"/>
              </w:rPr>
            </w:pPr>
            <w:r w:rsidRPr="00FB4DF0">
              <w:rPr>
                <w:rFonts w:ascii="Times New Roman" w:hAnsi="Times New Roman" w:cs="Times New Roman"/>
                <w:sz w:val="28"/>
                <w:szCs w:val="28"/>
              </w:rPr>
              <w:t>5,1</w:t>
            </w:r>
          </w:p>
        </w:tc>
        <w:tc>
          <w:tcPr>
            <w:tcW w:w="624" w:type="pct"/>
            <w:tcBorders>
              <w:top w:val="single" w:sz="4" w:space="0" w:color="000000"/>
              <w:left w:val="single" w:sz="4" w:space="0" w:color="000000"/>
              <w:bottom w:val="single" w:sz="4" w:space="0" w:color="000000"/>
              <w:right w:val="single" w:sz="4" w:space="0" w:color="000000"/>
            </w:tcBorders>
            <w:hideMark/>
          </w:tcPr>
          <w:p w:rsidR="003D6DBE" w:rsidRPr="00FB4DF0" w:rsidRDefault="003D6DBE" w:rsidP="00471A24">
            <w:pPr>
              <w:jc w:val="both"/>
              <w:rPr>
                <w:rFonts w:ascii="Times New Roman" w:eastAsia="Times New Roman" w:hAnsi="Times New Roman" w:cs="Times New Roman"/>
                <w:sz w:val="28"/>
                <w:szCs w:val="28"/>
              </w:rPr>
            </w:pPr>
            <w:r w:rsidRPr="00FB4DF0">
              <w:rPr>
                <w:rFonts w:ascii="Times New Roman" w:eastAsia="Times New Roman" w:hAnsi="Times New Roman" w:cs="Times New Roman"/>
                <w:sz w:val="28"/>
                <w:szCs w:val="28"/>
              </w:rPr>
              <w:t>30,3</w:t>
            </w:r>
          </w:p>
        </w:tc>
        <w:tc>
          <w:tcPr>
            <w:tcW w:w="680" w:type="pct"/>
            <w:tcBorders>
              <w:top w:val="single" w:sz="4" w:space="0" w:color="000000"/>
              <w:left w:val="single" w:sz="4" w:space="0" w:color="000000"/>
              <w:bottom w:val="single" w:sz="4" w:space="0" w:color="000000"/>
              <w:right w:val="single" w:sz="4" w:space="0" w:color="000000"/>
            </w:tcBorders>
          </w:tcPr>
          <w:p w:rsidR="003D6DBE" w:rsidRPr="00FB4DF0" w:rsidRDefault="003D6DBE" w:rsidP="00471A24">
            <w:pPr>
              <w:jc w:val="both"/>
              <w:rPr>
                <w:rFonts w:ascii="Times New Roman" w:eastAsia="Times New Roman" w:hAnsi="Times New Roman" w:cs="Times New Roman"/>
                <w:sz w:val="28"/>
                <w:szCs w:val="28"/>
              </w:rPr>
            </w:pPr>
            <w:r w:rsidRPr="00FB4DF0">
              <w:rPr>
                <w:rFonts w:ascii="Times New Roman" w:eastAsia="Times New Roman" w:hAnsi="Times New Roman" w:cs="Times New Roman"/>
                <w:sz w:val="28"/>
                <w:szCs w:val="28"/>
              </w:rPr>
              <w:t>30,3</w:t>
            </w:r>
          </w:p>
        </w:tc>
      </w:tr>
      <w:tr w:rsidR="003D6DBE" w:rsidRPr="00FB4DF0" w:rsidTr="00471A24">
        <w:tc>
          <w:tcPr>
            <w:tcW w:w="2814" w:type="pct"/>
            <w:tcBorders>
              <w:top w:val="single" w:sz="4" w:space="0" w:color="000000"/>
              <w:left w:val="single" w:sz="4" w:space="0" w:color="000000"/>
              <w:bottom w:val="single" w:sz="4" w:space="0" w:color="000000"/>
              <w:right w:val="single" w:sz="4" w:space="0" w:color="000000"/>
            </w:tcBorders>
            <w:hideMark/>
          </w:tcPr>
          <w:p w:rsidR="003D6DBE" w:rsidRPr="00FB4DF0" w:rsidRDefault="003D6DBE" w:rsidP="00471A24">
            <w:pPr>
              <w:jc w:val="both"/>
              <w:rPr>
                <w:rFonts w:ascii="Times New Roman" w:eastAsia="Times New Roman" w:hAnsi="Times New Roman" w:cs="Times New Roman"/>
                <w:sz w:val="28"/>
                <w:szCs w:val="28"/>
              </w:rPr>
            </w:pPr>
            <w:r w:rsidRPr="00FB4DF0">
              <w:rPr>
                <w:rFonts w:ascii="Times New Roman" w:hAnsi="Times New Roman" w:cs="Times New Roman"/>
                <w:sz w:val="28"/>
                <w:szCs w:val="28"/>
              </w:rPr>
              <w:t>Укомплектованность врачебными должностями</w:t>
            </w:r>
          </w:p>
        </w:tc>
        <w:tc>
          <w:tcPr>
            <w:tcW w:w="882" w:type="pct"/>
            <w:tcBorders>
              <w:top w:val="single" w:sz="4" w:space="0" w:color="000000"/>
              <w:left w:val="single" w:sz="4" w:space="0" w:color="000000"/>
              <w:bottom w:val="single" w:sz="4" w:space="0" w:color="000000"/>
              <w:right w:val="single" w:sz="4" w:space="0" w:color="000000"/>
            </w:tcBorders>
            <w:hideMark/>
          </w:tcPr>
          <w:p w:rsidR="003D6DBE" w:rsidRPr="00FB4DF0" w:rsidRDefault="003D6DBE" w:rsidP="00471A24">
            <w:pPr>
              <w:jc w:val="both"/>
              <w:rPr>
                <w:rFonts w:ascii="Times New Roman" w:eastAsia="Times New Roman" w:hAnsi="Times New Roman" w:cs="Times New Roman"/>
                <w:sz w:val="28"/>
                <w:szCs w:val="28"/>
              </w:rPr>
            </w:pPr>
            <w:r w:rsidRPr="00FB4DF0">
              <w:rPr>
                <w:rFonts w:ascii="Times New Roman" w:hAnsi="Times New Roman" w:cs="Times New Roman"/>
                <w:sz w:val="28"/>
                <w:szCs w:val="28"/>
              </w:rPr>
              <w:t>55,05</w:t>
            </w:r>
          </w:p>
        </w:tc>
        <w:tc>
          <w:tcPr>
            <w:tcW w:w="624" w:type="pct"/>
            <w:tcBorders>
              <w:top w:val="single" w:sz="4" w:space="0" w:color="000000"/>
              <w:left w:val="single" w:sz="4" w:space="0" w:color="000000"/>
              <w:bottom w:val="single" w:sz="4" w:space="0" w:color="000000"/>
              <w:right w:val="single" w:sz="4" w:space="0" w:color="000000"/>
            </w:tcBorders>
            <w:hideMark/>
          </w:tcPr>
          <w:p w:rsidR="003D6DBE" w:rsidRPr="00FB4DF0" w:rsidRDefault="003D6DBE" w:rsidP="00471A24">
            <w:pPr>
              <w:jc w:val="both"/>
              <w:rPr>
                <w:rFonts w:ascii="Times New Roman" w:eastAsia="Times New Roman" w:hAnsi="Times New Roman" w:cs="Times New Roman"/>
                <w:sz w:val="28"/>
                <w:szCs w:val="28"/>
              </w:rPr>
            </w:pPr>
            <w:r w:rsidRPr="00FB4DF0">
              <w:rPr>
                <w:rFonts w:ascii="Times New Roman" w:eastAsia="Times New Roman" w:hAnsi="Times New Roman" w:cs="Times New Roman"/>
                <w:sz w:val="28"/>
                <w:szCs w:val="28"/>
              </w:rPr>
              <w:t>60,2</w:t>
            </w:r>
          </w:p>
        </w:tc>
        <w:tc>
          <w:tcPr>
            <w:tcW w:w="680" w:type="pct"/>
            <w:tcBorders>
              <w:top w:val="single" w:sz="4" w:space="0" w:color="000000"/>
              <w:left w:val="single" w:sz="4" w:space="0" w:color="000000"/>
              <w:bottom w:val="single" w:sz="4" w:space="0" w:color="000000"/>
              <w:right w:val="single" w:sz="4" w:space="0" w:color="000000"/>
            </w:tcBorders>
          </w:tcPr>
          <w:p w:rsidR="003D6DBE" w:rsidRPr="00FB4DF0" w:rsidRDefault="003D6DBE" w:rsidP="00471A24">
            <w:pPr>
              <w:jc w:val="both"/>
              <w:rPr>
                <w:rFonts w:ascii="Times New Roman" w:eastAsia="Times New Roman" w:hAnsi="Times New Roman" w:cs="Times New Roman"/>
                <w:sz w:val="28"/>
                <w:szCs w:val="28"/>
              </w:rPr>
            </w:pPr>
            <w:r w:rsidRPr="00FB4DF0">
              <w:rPr>
                <w:rFonts w:ascii="Times New Roman" w:eastAsia="Times New Roman" w:hAnsi="Times New Roman" w:cs="Times New Roman"/>
                <w:sz w:val="28"/>
                <w:szCs w:val="28"/>
              </w:rPr>
              <w:t>77</w:t>
            </w:r>
          </w:p>
        </w:tc>
      </w:tr>
      <w:tr w:rsidR="003D6DBE" w:rsidRPr="00FB4DF0" w:rsidTr="00471A24">
        <w:tc>
          <w:tcPr>
            <w:tcW w:w="2814" w:type="pct"/>
            <w:tcBorders>
              <w:top w:val="single" w:sz="4" w:space="0" w:color="000000"/>
              <w:left w:val="single" w:sz="4" w:space="0" w:color="000000"/>
              <w:bottom w:val="single" w:sz="4" w:space="0" w:color="000000"/>
              <w:right w:val="single" w:sz="4" w:space="0" w:color="000000"/>
            </w:tcBorders>
            <w:hideMark/>
          </w:tcPr>
          <w:p w:rsidR="003D6DBE" w:rsidRPr="00FB4DF0" w:rsidRDefault="003D6DBE" w:rsidP="00471A24">
            <w:pPr>
              <w:jc w:val="both"/>
              <w:rPr>
                <w:rFonts w:ascii="Times New Roman" w:eastAsia="Times New Roman" w:hAnsi="Times New Roman" w:cs="Times New Roman"/>
                <w:sz w:val="28"/>
                <w:szCs w:val="28"/>
              </w:rPr>
            </w:pPr>
            <w:r w:rsidRPr="00FB4DF0">
              <w:rPr>
                <w:rFonts w:ascii="Times New Roman" w:hAnsi="Times New Roman" w:cs="Times New Roman"/>
                <w:sz w:val="28"/>
                <w:szCs w:val="28"/>
              </w:rPr>
              <w:t>Соотношение врач/медсестра</w:t>
            </w:r>
          </w:p>
        </w:tc>
        <w:tc>
          <w:tcPr>
            <w:tcW w:w="882" w:type="pct"/>
            <w:tcBorders>
              <w:top w:val="single" w:sz="4" w:space="0" w:color="000000"/>
              <w:left w:val="single" w:sz="4" w:space="0" w:color="000000"/>
              <w:bottom w:val="single" w:sz="4" w:space="0" w:color="000000"/>
              <w:right w:val="single" w:sz="4" w:space="0" w:color="000000"/>
            </w:tcBorders>
            <w:hideMark/>
          </w:tcPr>
          <w:p w:rsidR="003D6DBE" w:rsidRPr="00FB4DF0" w:rsidRDefault="003D6DBE" w:rsidP="00471A24">
            <w:pPr>
              <w:jc w:val="both"/>
              <w:rPr>
                <w:rFonts w:ascii="Times New Roman" w:eastAsia="Times New Roman" w:hAnsi="Times New Roman" w:cs="Times New Roman"/>
                <w:sz w:val="28"/>
                <w:szCs w:val="28"/>
              </w:rPr>
            </w:pPr>
            <w:r w:rsidRPr="00FB4DF0">
              <w:rPr>
                <w:rFonts w:ascii="Times New Roman" w:hAnsi="Times New Roman" w:cs="Times New Roman"/>
                <w:sz w:val="28"/>
                <w:szCs w:val="28"/>
              </w:rPr>
              <w:t>0,35</w:t>
            </w:r>
          </w:p>
        </w:tc>
        <w:tc>
          <w:tcPr>
            <w:tcW w:w="624" w:type="pct"/>
            <w:tcBorders>
              <w:top w:val="single" w:sz="4" w:space="0" w:color="000000"/>
              <w:left w:val="single" w:sz="4" w:space="0" w:color="000000"/>
              <w:bottom w:val="single" w:sz="4" w:space="0" w:color="000000"/>
              <w:right w:val="single" w:sz="4" w:space="0" w:color="000000"/>
            </w:tcBorders>
            <w:hideMark/>
          </w:tcPr>
          <w:p w:rsidR="003D6DBE" w:rsidRPr="00FB4DF0" w:rsidRDefault="003D6DBE" w:rsidP="00471A24">
            <w:pPr>
              <w:jc w:val="both"/>
              <w:rPr>
                <w:rFonts w:ascii="Times New Roman" w:eastAsia="Times New Roman" w:hAnsi="Times New Roman" w:cs="Times New Roman"/>
                <w:sz w:val="28"/>
                <w:szCs w:val="28"/>
              </w:rPr>
            </w:pPr>
            <w:r w:rsidRPr="00FB4DF0">
              <w:rPr>
                <w:rFonts w:ascii="Times New Roman" w:eastAsia="Times New Roman" w:hAnsi="Times New Roman" w:cs="Times New Roman"/>
                <w:sz w:val="28"/>
                <w:szCs w:val="28"/>
              </w:rPr>
              <w:t>0,40</w:t>
            </w:r>
          </w:p>
        </w:tc>
        <w:tc>
          <w:tcPr>
            <w:tcW w:w="680" w:type="pct"/>
            <w:tcBorders>
              <w:top w:val="single" w:sz="4" w:space="0" w:color="000000"/>
              <w:left w:val="single" w:sz="4" w:space="0" w:color="000000"/>
              <w:bottom w:val="single" w:sz="4" w:space="0" w:color="000000"/>
              <w:right w:val="single" w:sz="4" w:space="0" w:color="000000"/>
            </w:tcBorders>
          </w:tcPr>
          <w:p w:rsidR="003D6DBE" w:rsidRPr="00FB4DF0" w:rsidRDefault="003D6DBE" w:rsidP="00471A24">
            <w:pPr>
              <w:jc w:val="both"/>
              <w:rPr>
                <w:rFonts w:ascii="Times New Roman" w:eastAsia="Times New Roman" w:hAnsi="Times New Roman" w:cs="Times New Roman"/>
                <w:sz w:val="28"/>
                <w:szCs w:val="28"/>
              </w:rPr>
            </w:pPr>
            <w:r w:rsidRPr="00FB4DF0">
              <w:rPr>
                <w:rFonts w:ascii="Times New Roman" w:eastAsia="Times New Roman" w:hAnsi="Times New Roman" w:cs="Times New Roman"/>
                <w:sz w:val="28"/>
                <w:szCs w:val="28"/>
              </w:rPr>
              <w:t>0,40</w:t>
            </w:r>
          </w:p>
        </w:tc>
      </w:tr>
      <w:tr w:rsidR="003D6DBE" w:rsidRPr="00FB4DF0" w:rsidTr="00471A24">
        <w:tc>
          <w:tcPr>
            <w:tcW w:w="2814" w:type="pct"/>
            <w:tcBorders>
              <w:top w:val="single" w:sz="4" w:space="0" w:color="000000"/>
              <w:left w:val="single" w:sz="4" w:space="0" w:color="000000"/>
              <w:bottom w:val="single" w:sz="4" w:space="0" w:color="000000"/>
              <w:right w:val="single" w:sz="4" w:space="0" w:color="000000"/>
            </w:tcBorders>
            <w:hideMark/>
          </w:tcPr>
          <w:p w:rsidR="003D6DBE" w:rsidRPr="00FB4DF0" w:rsidRDefault="003D6DBE" w:rsidP="00471A24">
            <w:pPr>
              <w:jc w:val="both"/>
              <w:rPr>
                <w:rFonts w:ascii="Times New Roman" w:eastAsia="Times New Roman" w:hAnsi="Times New Roman" w:cs="Times New Roman"/>
                <w:sz w:val="28"/>
                <w:szCs w:val="28"/>
              </w:rPr>
            </w:pPr>
            <w:r w:rsidRPr="00FB4DF0">
              <w:rPr>
                <w:rFonts w:ascii="Times New Roman" w:hAnsi="Times New Roman" w:cs="Times New Roman"/>
                <w:sz w:val="28"/>
                <w:szCs w:val="28"/>
              </w:rPr>
              <w:t>Коэффициент совместительства</w:t>
            </w:r>
          </w:p>
        </w:tc>
        <w:tc>
          <w:tcPr>
            <w:tcW w:w="882" w:type="pct"/>
            <w:tcBorders>
              <w:top w:val="single" w:sz="4" w:space="0" w:color="000000"/>
              <w:left w:val="single" w:sz="4" w:space="0" w:color="000000"/>
              <w:bottom w:val="single" w:sz="4" w:space="0" w:color="000000"/>
              <w:right w:val="single" w:sz="4" w:space="0" w:color="000000"/>
            </w:tcBorders>
          </w:tcPr>
          <w:p w:rsidR="003D6DBE" w:rsidRPr="00FB4DF0" w:rsidRDefault="003D6DBE" w:rsidP="00471A24">
            <w:pPr>
              <w:jc w:val="both"/>
              <w:rPr>
                <w:rFonts w:ascii="Times New Roman" w:eastAsia="Times New Roman" w:hAnsi="Times New Roman" w:cs="Times New Roman"/>
                <w:sz w:val="28"/>
                <w:szCs w:val="28"/>
              </w:rPr>
            </w:pPr>
          </w:p>
        </w:tc>
        <w:tc>
          <w:tcPr>
            <w:tcW w:w="624" w:type="pct"/>
            <w:tcBorders>
              <w:top w:val="single" w:sz="4" w:space="0" w:color="000000"/>
              <w:left w:val="single" w:sz="4" w:space="0" w:color="000000"/>
              <w:bottom w:val="single" w:sz="4" w:space="0" w:color="000000"/>
              <w:right w:val="single" w:sz="4" w:space="0" w:color="000000"/>
            </w:tcBorders>
          </w:tcPr>
          <w:p w:rsidR="003D6DBE" w:rsidRPr="00FB4DF0" w:rsidRDefault="003D6DBE" w:rsidP="00471A24">
            <w:pPr>
              <w:jc w:val="both"/>
              <w:rPr>
                <w:rFonts w:ascii="Times New Roman" w:eastAsia="Times New Roman" w:hAnsi="Times New Roman" w:cs="Times New Roman"/>
                <w:sz w:val="28"/>
                <w:szCs w:val="28"/>
              </w:rPr>
            </w:pPr>
          </w:p>
        </w:tc>
        <w:tc>
          <w:tcPr>
            <w:tcW w:w="680" w:type="pct"/>
            <w:tcBorders>
              <w:top w:val="single" w:sz="4" w:space="0" w:color="000000"/>
              <w:left w:val="single" w:sz="4" w:space="0" w:color="000000"/>
              <w:bottom w:val="single" w:sz="4" w:space="0" w:color="000000"/>
              <w:right w:val="single" w:sz="4" w:space="0" w:color="000000"/>
            </w:tcBorders>
          </w:tcPr>
          <w:p w:rsidR="003D6DBE" w:rsidRPr="00FB4DF0" w:rsidRDefault="003D6DBE" w:rsidP="00471A24">
            <w:pPr>
              <w:jc w:val="both"/>
              <w:rPr>
                <w:rFonts w:ascii="Times New Roman" w:eastAsia="Times New Roman" w:hAnsi="Times New Roman" w:cs="Times New Roman"/>
                <w:sz w:val="28"/>
                <w:szCs w:val="28"/>
              </w:rPr>
            </w:pPr>
          </w:p>
        </w:tc>
      </w:tr>
      <w:tr w:rsidR="003D6DBE" w:rsidRPr="00FB4DF0" w:rsidTr="00471A24">
        <w:tc>
          <w:tcPr>
            <w:tcW w:w="2814" w:type="pct"/>
            <w:tcBorders>
              <w:top w:val="single" w:sz="4" w:space="0" w:color="000000"/>
              <w:left w:val="single" w:sz="4" w:space="0" w:color="000000"/>
              <w:bottom w:val="single" w:sz="4" w:space="0" w:color="000000"/>
              <w:right w:val="single" w:sz="4" w:space="0" w:color="000000"/>
            </w:tcBorders>
            <w:hideMark/>
          </w:tcPr>
          <w:p w:rsidR="003D6DBE" w:rsidRPr="00FB4DF0" w:rsidRDefault="003D6DBE" w:rsidP="00471A24">
            <w:pPr>
              <w:jc w:val="both"/>
              <w:rPr>
                <w:rFonts w:ascii="Times New Roman" w:eastAsia="Times New Roman" w:hAnsi="Times New Roman" w:cs="Times New Roman"/>
                <w:sz w:val="28"/>
                <w:szCs w:val="28"/>
              </w:rPr>
            </w:pPr>
            <w:r w:rsidRPr="00FB4DF0">
              <w:rPr>
                <w:rFonts w:ascii="Times New Roman" w:hAnsi="Times New Roman" w:cs="Times New Roman"/>
                <w:sz w:val="28"/>
                <w:szCs w:val="28"/>
              </w:rPr>
              <w:t>врачей, в т.ч. :</w:t>
            </w:r>
          </w:p>
        </w:tc>
        <w:tc>
          <w:tcPr>
            <w:tcW w:w="882" w:type="pct"/>
            <w:tcBorders>
              <w:top w:val="single" w:sz="4" w:space="0" w:color="000000"/>
              <w:left w:val="single" w:sz="4" w:space="0" w:color="000000"/>
              <w:bottom w:val="single" w:sz="4" w:space="0" w:color="000000"/>
              <w:right w:val="single" w:sz="4" w:space="0" w:color="000000"/>
            </w:tcBorders>
            <w:hideMark/>
          </w:tcPr>
          <w:p w:rsidR="003D6DBE" w:rsidRPr="00FB4DF0" w:rsidRDefault="003D6DBE" w:rsidP="00471A24">
            <w:pPr>
              <w:jc w:val="both"/>
              <w:rPr>
                <w:rFonts w:ascii="Times New Roman" w:eastAsia="Times New Roman" w:hAnsi="Times New Roman" w:cs="Times New Roman"/>
                <w:sz w:val="28"/>
                <w:szCs w:val="28"/>
              </w:rPr>
            </w:pPr>
            <w:r w:rsidRPr="00FB4DF0">
              <w:rPr>
                <w:rFonts w:ascii="Times New Roman" w:hAnsi="Times New Roman" w:cs="Times New Roman"/>
                <w:sz w:val="28"/>
                <w:szCs w:val="28"/>
              </w:rPr>
              <w:t>1,7</w:t>
            </w:r>
          </w:p>
        </w:tc>
        <w:tc>
          <w:tcPr>
            <w:tcW w:w="624" w:type="pct"/>
            <w:tcBorders>
              <w:top w:val="single" w:sz="4" w:space="0" w:color="000000"/>
              <w:left w:val="single" w:sz="4" w:space="0" w:color="000000"/>
              <w:bottom w:val="single" w:sz="4" w:space="0" w:color="000000"/>
              <w:right w:val="single" w:sz="4" w:space="0" w:color="000000"/>
            </w:tcBorders>
            <w:hideMark/>
          </w:tcPr>
          <w:p w:rsidR="003D6DBE" w:rsidRPr="00FB4DF0" w:rsidRDefault="003D6DBE" w:rsidP="00471A24">
            <w:pPr>
              <w:jc w:val="both"/>
              <w:rPr>
                <w:rFonts w:ascii="Times New Roman" w:eastAsia="Times New Roman" w:hAnsi="Times New Roman" w:cs="Times New Roman"/>
                <w:sz w:val="28"/>
                <w:szCs w:val="28"/>
              </w:rPr>
            </w:pPr>
            <w:r w:rsidRPr="00FB4DF0">
              <w:rPr>
                <w:rFonts w:ascii="Times New Roman" w:eastAsia="Times New Roman" w:hAnsi="Times New Roman" w:cs="Times New Roman"/>
                <w:sz w:val="28"/>
                <w:szCs w:val="28"/>
              </w:rPr>
              <w:t>1,6</w:t>
            </w:r>
          </w:p>
        </w:tc>
        <w:tc>
          <w:tcPr>
            <w:tcW w:w="680" w:type="pct"/>
            <w:tcBorders>
              <w:top w:val="single" w:sz="4" w:space="0" w:color="000000"/>
              <w:left w:val="single" w:sz="4" w:space="0" w:color="000000"/>
              <w:bottom w:val="single" w:sz="4" w:space="0" w:color="000000"/>
              <w:right w:val="single" w:sz="4" w:space="0" w:color="000000"/>
            </w:tcBorders>
          </w:tcPr>
          <w:p w:rsidR="003D6DBE" w:rsidRPr="00FB4DF0" w:rsidRDefault="003D6DBE" w:rsidP="00471A24">
            <w:pPr>
              <w:jc w:val="both"/>
              <w:rPr>
                <w:rFonts w:ascii="Times New Roman" w:eastAsia="Times New Roman" w:hAnsi="Times New Roman" w:cs="Times New Roman"/>
                <w:sz w:val="28"/>
                <w:szCs w:val="28"/>
              </w:rPr>
            </w:pPr>
            <w:r w:rsidRPr="00FB4DF0">
              <w:rPr>
                <w:rFonts w:ascii="Times New Roman" w:eastAsia="Times New Roman" w:hAnsi="Times New Roman" w:cs="Times New Roman"/>
                <w:sz w:val="28"/>
                <w:szCs w:val="28"/>
              </w:rPr>
              <w:t>1,6</w:t>
            </w:r>
          </w:p>
        </w:tc>
      </w:tr>
      <w:tr w:rsidR="003D6DBE" w:rsidRPr="00FB4DF0" w:rsidTr="00471A24">
        <w:tc>
          <w:tcPr>
            <w:tcW w:w="2814" w:type="pct"/>
            <w:tcBorders>
              <w:top w:val="single" w:sz="4" w:space="0" w:color="000000"/>
              <w:left w:val="single" w:sz="4" w:space="0" w:color="000000"/>
              <w:bottom w:val="single" w:sz="4" w:space="0" w:color="000000"/>
              <w:right w:val="single" w:sz="4" w:space="0" w:color="000000"/>
            </w:tcBorders>
            <w:hideMark/>
          </w:tcPr>
          <w:p w:rsidR="003D6DBE" w:rsidRPr="00FB4DF0" w:rsidRDefault="003D6DBE" w:rsidP="00471A24">
            <w:pPr>
              <w:jc w:val="both"/>
              <w:rPr>
                <w:rFonts w:ascii="Times New Roman" w:eastAsia="Times New Roman" w:hAnsi="Times New Roman" w:cs="Times New Roman"/>
                <w:sz w:val="28"/>
                <w:szCs w:val="28"/>
              </w:rPr>
            </w:pPr>
            <w:r w:rsidRPr="00FB4DF0">
              <w:rPr>
                <w:rFonts w:ascii="Times New Roman" w:hAnsi="Times New Roman" w:cs="Times New Roman"/>
                <w:sz w:val="28"/>
                <w:szCs w:val="28"/>
              </w:rPr>
              <w:t>- терапевтов</w:t>
            </w:r>
          </w:p>
        </w:tc>
        <w:tc>
          <w:tcPr>
            <w:tcW w:w="882" w:type="pct"/>
            <w:tcBorders>
              <w:top w:val="single" w:sz="4" w:space="0" w:color="000000"/>
              <w:left w:val="single" w:sz="4" w:space="0" w:color="000000"/>
              <w:bottom w:val="single" w:sz="4" w:space="0" w:color="000000"/>
              <w:right w:val="single" w:sz="4" w:space="0" w:color="000000"/>
            </w:tcBorders>
            <w:hideMark/>
          </w:tcPr>
          <w:p w:rsidR="003D6DBE" w:rsidRPr="00FB4DF0" w:rsidRDefault="003D6DBE" w:rsidP="00471A24">
            <w:pPr>
              <w:jc w:val="both"/>
              <w:rPr>
                <w:rFonts w:ascii="Times New Roman" w:eastAsia="Times New Roman" w:hAnsi="Times New Roman" w:cs="Times New Roman"/>
                <w:sz w:val="28"/>
                <w:szCs w:val="28"/>
              </w:rPr>
            </w:pPr>
            <w:r w:rsidRPr="00FB4DF0">
              <w:rPr>
                <w:rFonts w:ascii="Times New Roman" w:hAnsi="Times New Roman" w:cs="Times New Roman"/>
                <w:sz w:val="28"/>
                <w:szCs w:val="28"/>
              </w:rPr>
              <w:t>1,7</w:t>
            </w:r>
          </w:p>
        </w:tc>
        <w:tc>
          <w:tcPr>
            <w:tcW w:w="624" w:type="pct"/>
            <w:tcBorders>
              <w:top w:val="single" w:sz="4" w:space="0" w:color="000000"/>
              <w:left w:val="single" w:sz="4" w:space="0" w:color="000000"/>
              <w:bottom w:val="single" w:sz="4" w:space="0" w:color="000000"/>
              <w:right w:val="single" w:sz="4" w:space="0" w:color="000000"/>
            </w:tcBorders>
            <w:hideMark/>
          </w:tcPr>
          <w:p w:rsidR="003D6DBE" w:rsidRPr="00FB4DF0" w:rsidRDefault="003D6DBE" w:rsidP="00471A24">
            <w:pPr>
              <w:jc w:val="both"/>
              <w:rPr>
                <w:rFonts w:ascii="Times New Roman" w:eastAsia="Times New Roman" w:hAnsi="Times New Roman" w:cs="Times New Roman"/>
                <w:sz w:val="28"/>
                <w:szCs w:val="28"/>
              </w:rPr>
            </w:pPr>
            <w:r w:rsidRPr="00FB4DF0">
              <w:rPr>
                <w:rFonts w:ascii="Times New Roman" w:eastAsia="Times New Roman" w:hAnsi="Times New Roman" w:cs="Times New Roman"/>
                <w:sz w:val="28"/>
                <w:szCs w:val="28"/>
              </w:rPr>
              <w:t>1,6</w:t>
            </w:r>
          </w:p>
        </w:tc>
        <w:tc>
          <w:tcPr>
            <w:tcW w:w="680" w:type="pct"/>
            <w:tcBorders>
              <w:top w:val="single" w:sz="4" w:space="0" w:color="000000"/>
              <w:left w:val="single" w:sz="4" w:space="0" w:color="000000"/>
              <w:bottom w:val="single" w:sz="4" w:space="0" w:color="000000"/>
              <w:right w:val="single" w:sz="4" w:space="0" w:color="000000"/>
            </w:tcBorders>
          </w:tcPr>
          <w:p w:rsidR="003D6DBE" w:rsidRPr="00FB4DF0" w:rsidRDefault="003D6DBE" w:rsidP="00471A24">
            <w:pPr>
              <w:jc w:val="both"/>
              <w:rPr>
                <w:rFonts w:ascii="Times New Roman" w:eastAsia="Times New Roman" w:hAnsi="Times New Roman" w:cs="Times New Roman"/>
                <w:sz w:val="28"/>
                <w:szCs w:val="28"/>
              </w:rPr>
            </w:pPr>
            <w:r w:rsidRPr="00FB4DF0">
              <w:rPr>
                <w:rFonts w:ascii="Times New Roman" w:eastAsia="Times New Roman" w:hAnsi="Times New Roman" w:cs="Times New Roman"/>
                <w:sz w:val="28"/>
                <w:szCs w:val="28"/>
              </w:rPr>
              <w:t>1,6</w:t>
            </w:r>
          </w:p>
        </w:tc>
      </w:tr>
      <w:tr w:rsidR="003D6DBE" w:rsidRPr="00FB4DF0" w:rsidTr="00471A24">
        <w:tc>
          <w:tcPr>
            <w:tcW w:w="2814" w:type="pct"/>
            <w:tcBorders>
              <w:top w:val="single" w:sz="4" w:space="0" w:color="000000"/>
              <w:left w:val="single" w:sz="4" w:space="0" w:color="000000"/>
              <w:bottom w:val="single" w:sz="4" w:space="0" w:color="000000"/>
              <w:right w:val="single" w:sz="4" w:space="0" w:color="000000"/>
            </w:tcBorders>
            <w:hideMark/>
          </w:tcPr>
          <w:p w:rsidR="003D6DBE" w:rsidRPr="00FB4DF0" w:rsidRDefault="003D6DBE" w:rsidP="00471A24">
            <w:pPr>
              <w:jc w:val="both"/>
              <w:rPr>
                <w:rFonts w:ascii="Times New Roman" w:eastAsia="Times New Roman" w:hAnsi="Times New Roman" w:cs="Times New Roman"/>
                <w:sz w:val="28"/>
                <w:szCs w:val="28"/>
              </w:rPr>
            </w:pPr>
            <w:r w:rsidRPr="00FB4DF0">
              <w:rPr>
                <w:rFonts w:ascii="Times New Roman" w:hAnsi="Times New Roman" w:cs="Times New Roman"/>
                <w:sz w:val="28"/>
                <w:szCs w:val="28"/>
              </w:rPr>
              <w:t>- педиатров</w:t>
            </w:r>
          </w:p>
        </w:tc>
        <w:tc>
          <w:tcPr>
            <w:tcW w:w="882" w:type="pct"/>
            <w:tcBorders>
              <w:top w:val="single" w:sz="4" w:space="0" w:color="000000"/>
              <w:left w:val="single" w:sz="4" w:space="0" w:color="000000"/>
              <w:bottom w:val="single" w:sz="4" w:space="0" w:color="000000"/>
              <w:right w:val="single" w:sz="4" w:space="0" w:color="000000"/>
            </w:tcBorders>
            <w:hideMark/>
          </w:tcPr>
          <w:p w:rsidR="003D6DBE" w:rsidRPr="00FB4DF0" w:rsidRDefault="003D6DBE" w:rsidP="00471A24">
            <w:pPr>
              <w:jc w:val="both"/>
              <w:rPr>
                <w:rFonts w:ascii="Times New Roman" w:eastAsia="Times New Roman" w:hAnsi="Times New Roman" w:cs="Times New Roman"/>
                <w:sz w:val="28"/>
                <w:szCs w:val="28"/>
              </w:rPr>
            </w:pPr>
            <w:r w:rsidRPr="00FB4DF0">
              <w:rPr>
                <w:rFonts w:ascii="Times New Roman" w:hAnsi="Times New Roman" w:cs="Times New Roman"/>
                <w:sz w:val="28"/>
                <w:szCs w:val="28"/>
              </w:rPr>
              <w:t>2,0</w:t>
            </w:r>
          </w:p>
        </w:tc>
        <w:tc>
          <w:tcPr>
            <w:tcW w:w="624" w:type="pct"/>
            <w:tcBorders>
              <w:top w:val="single" w:sz="4" w:space="0" w:color="000000"/>
              <w:left w:val="single" w:sz="4" w:space="0" w:color="000000"/>
              <w:bottom w:val="single" w:sz="4" w:space="0" w:color="000000"/>
              <w:right w:val="single" w:sz="4" w:space="0" w:color="000000"/>
            </w:tcBorders>
            <w:hideMark/>
          </w:tcPr>
          <w:p w:rsidR="003D6DBE" w:rsidRPr="00FB4DF0" w:rsidRDefault="003D6DBE" w:rsidP="00471A24">
            <w:pPr>
              <w:jc w:val="both"/>
              <w:rPr>
                <w:rFonts w:ascii="Times New Roman" w:eastAsia="Times New Roman" w:hAnsi="Times New Roman" w:cs="Times New Roman"/>
                <w:sz w:val="28"/>
                <w:szCs w:val="28"/>
              </w:rPr>
            </w:pPr>
            <w:r w:rsidRPr="00FB4DF0">
              <w:rPr>
                <w:rFonts w:ascii="Times New Roman" w:eastAsia="Times New Roman" w:hAnsi="Times New Roman" w:cs="Times New Roman"/>
                <w:sz w:val="28"/>
                <w:szCs w:val="28"/>
              </w:rPr>
              <w:t>1,5</w:t>
            </w:r>
          </w:p>
        </w:tc>
        <w:tc>
          <w:tcPr>
            <w:tcW w:w="680" w:type="pct"/>
            <w:tcBorders>
              <w:top w:val="single" w:sz="4" w:space="0" w:color="000000"/>
              <w:left w:val="single" w:sz="4" w:space="0" w:color="000000"/>
              <w:bottom w:val="single" w:sz="4" w:space="0" w:color="000000"/>
              <w:right w:val="single" w:sz="4" w:space="0" w:color="000000"/>
            </w:tcBorders>
          </w:tcPr>
          <w:p w:rsidR="003D6DBE" w:rsidRPr="00FB4DF0" w:rsidRDefault="003D6DBE" w:rsidP="00471A24">
            <w:pPr>
              <w:jc w:val="both"/>
              <w:rPr>
                <w:rFonts w:ascii="Times New Roman" w:eastAsia="Times New Roman" w:hAnsi="Times New Roman" w:cs="Times New Roman"/>
                <w:sz w:val="28"/>
                <w:szCs w:val="28"/>
              </w:rPr>
            </w:pPr>
            <w:r w:rsidRPr="00FB4DF0">
              <w:rPr>
                <w:rFonts w:ascii="Times New Roman" w:eastAsia="Times New Roman" w:hAnsi="Times New Roman" w:cs="Times New Roman"/>
                <w:sz w:val="28"/>
                <w:szCs w:val="28"/>
              </w:rPr>
              <w:t>1,5</w:t>
            </w:r>
          </w:p>
        </w:tc>
      </w:tr>
      <w:tr w:rsidR="003D6DBE" w:rsidRPr="00FB4DF0" w:rsidTr="00471A24">
        <w:tc>
          <w:tcPr>
            <w:tcW w:w="2814" w:type="pct"/>
            <w:tcBorders>
              <w:top w:val="single" w:sz="4" w:space="0" w:color="000000"/>
              <w:left w:val="single" w:sz="4" w:space="0" w:color="000000"/>
              <w:bottom w:val="single" w:sz="4" w:space="0" w:color="000000"/>
              <w:right w:val="single" w:sz="4" w:space="0" w:color="000000"/>
            </w:tcBorders>
            <w:hideMark/>
          </w:tcPr>
          <w:p w:rsidR="003D6DBE" w:rsidRPr="00FB4DF0" w:rsidRDefault="003D6DBE" w:rsidP="00471A24">
            <w:pPr>
              <w:jc w:val="both"/>
              <w:rPr>
                <w:rFonts w:ascii="Times New Roman" w:eastAsia="Times New Roman" w:hAnsi="Times New Roman" w:cs="Times New Roman"/>
                <w:sz w:val="28"/>
                <w:szCs w:val="28"/>
              </w:rPr>
            </w:pPr>
            <w:r w:rsidRPr="00FB4DF0">
              <w:rPr>
                <w:rFonts w:ascii="Times New Roman" w:hAnsi="Times New Roman" w:cs="Times New Roman"/>
                <w:sz w:val="28"/>
                <w:szCs w:val="28"/>
              </w:rPr>
              <w:t>- хирургов</w:t>
            </w:r>
          </w:p>
        </w:tc>
        <w:tc>
          <w:tcPr>
            <w:tcW w:w="882" w:type="pct"/>
            <w:tcBorders>
              <w:top w:val="single" w:sz="4" w:space="0" w:color="000000"/>
              <w:left w:val="single" w:sz="4" w:space="0" w:color="000000"/>
              <w:bottom w:val="single" w:sz="4" w:space="0" w:color="000000"/>
              <w:right w:val="single" w:sz="4" w:space="0" w:color="000000"/>
            </w:tcBorders>
            <w:hideMark/>
          </w:tcPr>
          <w:p w:rsidR="003D6DBE" w:rsidRPr="00FB4DF0" w:rsidRDefault="003D6DBE" w:rsidP="00471A24">
            <w:pPr>
              <w:jc w:val="both"/>
              <w:rPr>
                <w:rFonts w:ascii="Times New Roman" w:eastAsia="Times New Roman" w:hAnsi="Times New Roman" w:cs="Times New Roman"/>
                <w:sz w:val="28"/>
                <w:szCs w:val="28"/>
              </w:rPr>
            </w:pPr>
            <w:r w:rsidRPr="00FB4DF0">
              <w:rPr>
                <w:rFonts w:ascii="Times New Roman" w:hAnsi="Times New Roman" w:cs="Times New Roman"/>
                <w:sz w:val="28"/>
                <w:szCs w:val="28"/>
              </w:rPr>
              <w:t>2,0</w:t>
            </w:r>
          </w:p>
        </w:tc>
        <w:tc>
          <w:tcPr>
            <w:tcW w:w="624" w:type="pct"/>
            <w:tcBorders>
              <w:top w:val="single" w:sz="4" w:space="0" w:color="000000"/>
              <w:left w:val="single" w:sz="4" w:space="0" w:color="000000"/>
              <w:bottom w:val="single" w:sz="4" w:space="0" w:color="000000"/>
              <w:right w:val="single" w:sz="4" w:space="0" w:color="000000"/>
            </w:tcBorders>
            <w:hideMark/>
          </w:tcPr>
          <w:p w:rsidR="003D6DBE" w:rsidRPr="00FB4DF0" w:rsidRDefault="003D6DBE" w:rsidP="00471A24">
            <w:pPr>
              <w:jc w:val="both"/>
              <w:rPr>
                <w:rFonts w:ascii="Times New Roman" w:eastAsia="Times New Roman" w:hAnsi="Times New Roman" w:cs="Times New Roman"/>
                <w:sz w:val="28"/>
                <w:szCs w:val="28"/>
              </w:rPr>
            </w:pPr>
            <w:r w:rsidRPr="00FB4DF0">
              <w:rPr>
                <w:rFonts w:ascii="Times New Roman" w:eastAsia="Times New Roman" w:hAnsi="Times New Roman" w:cs="Times New Roman"/>
                <w:sz w:val="28"/>
                <w:szCs w:val="28"/>
              </w:rPr>
              <w:t>2,0</w:t>
            </w:r>
          </w:p>
        </w:tc>
        <w:tc>
          <w:tcPr>
            <w:tcW w:w="680" w:type="pct"/>
            <w:tcBorders>
              <w:top w:val="single" w:sz="4" w:space="0" w:color="000000"/>
              <w:left w:val="single" w:sz="4" w:space="0" w:color="000000"/>
              <w:bottom w:val="single" w:sz="4" w:space="0" w:color="000000"/>
              <w:right w:val="single" w:sz="4" w:space="0" w:color="000000"/>
            </w:tcBorders>
          </w:tcPr>
          <w:p w:rsidR="003D6DBE" w:rsidRPr="00FB4DF0" w:rsidRDefault="003D6DBE" w:rsidP="00471A24">
            <w:pPr>
              <w:jc w:val="both"/>
              <w:rPr>
                <w:rFonts w:ascii="Times New Roman" w:eastAsia="Times New Roman" w:hAnsi="Times New Roman" w:cs="Times New Roman"/>
                <w:sz w:val="28"/>
                <w:szCs w:val="28"/>
              </w:rPr>
            </w:pPr>
            <w:r w:rsidRPr="00FB4DF0">
              <w:rPr>
                <w:rFonts w:ascii="Times New Roman" w:eastAsia="Times New Roman" w:hAnsi="Times New Roman" w:cs="Times New Roman"/>
                <w:sz w:val="28"/>
                <w:szCs w:val="28"/>
              </w:rPr>
              <w:t>2,0</w:t>
            </w:r>
          </w:p>
        </w:tc>
      </w:tr>
      <w:tr w:rsidR="003D6DBE" w:rsidRPr="00FB4DF0" w:rsidTr="00471A24">
        <w:tc>
          <w:tcPr>
            <w:tcW w:w="2814" w:type="pct"/>
            <w:tcBorders>
              <w:top w:val="single" w:sz="4" w:space="0" w:color="000000"/>
              <w:left w:val="single" w:sz="4" w:space="0" w:color="000000"/>
              <w:bottom w:val="single" w:sz="4" w:space="0" w:color="000000"/>
              <w:right w:val="single" w:sz="4" w:space="0" w:color="000000"/>
            </w:tcBorders>
            <w:hideMark/>
          </w:tcPr>
          <w:p w:rsidR="003D6DBE" w:rsidRPr="00FB4DF0" w:rsidRDefault="003D6DBE" w:rsidP="00471A24">
            <w:pPr>
              <w:jc w:val="both"/>
              <w:rPr>
                <w:rFonts w:ascii="Times New Roman" w:eastAsia="Times New Roman" w:hAnsi="Times New Roman" w:cs="Times New Roman"/>
                <w:sz w:val="28"/>
                <w:szCs w:val="28"/>
              </w:rPr>
            </w:pPr>
            <w:r w:rsidRPr="00FB4DF0">
              <w:rPr>
                <w:rFonts w:ascii="Times New Roman" w:hAnsi="Times New Roman" w:cs="Times New Roman"/>
                <w:sz w:val="28"/>
                <w:szCs w:val="28"/>
              </w:rPr>
              <w:t>- акушер-гинекологов</w:t>
            </w:r>
          </w:p>
        </w:tc>
        <w:tc>
          <w:tcPr>
            <w:tcW w:w="882" w:type="pct"/>
            <w:tcBorders>
              <w:top w:val="single" w:sz="4" w:space="0" w:color="000000"/>
              <w:left w:val="single" w:sz="4" w:space="0" w:color="000000"/>
              <w:bottom w:val="single" w:sz="4" w:space="0" w:color="000000"/>
              <w:right w:val="single" w:sz="4" w:space="0" w:color="000000"/>
            </w:tcBorders>
            <w:hideMark/>
          </w:tcPr>
          <w:p w:rsidR="003D6DBE" w:rsidRPr="00FB4DF0" w:rsidRDefault="003D6DBE" w:rsidP="00471A24">
            <w:pPr>
              <w:jc w:val="both"/>
              <w:rPr>
                <w:rFonts w:ascii="Times New Roman" w:eastAsia="Times New Roman" w:hAnsi="Times New Roman" w:cs="Times New Roman"/>
                <w:sz w:val="28"/>
                <w:szCs w:val="28"/>
              </w:rPr>
            </w:pPr>
            <w:r w:rsidRPr="00FB4DF0">
              <w:rPr>
                <w:rFonts w:ascii="Times New Roman" w:hAnsi="Times New Roman" w:cs="Times New Roman"/>
                <w:sz w:val="28"/>
                <w:szCs w:val="28"/>
              </w:rPr>
              <w:t>-</w:t>
            </w:r>
          </w:p>
        </w:tc>
        <w:tc>
          <w:tcPr>
            <w:tcW w:w="624" w:type="pct"/>
            <w:tcBorders>
              <w:top w:val="single" w:sz="4" w:space="0" w:color="000000"/>
              <w:left w:val="single" w:sz="4" w:space="0" w:color="000000"/>
              <w:bottom w:val="single" w:sz="4" w:space="0" w:color="000000"/>
              <w:right w:val="single" w:sz="4" w:space="0" w:color="000000"/>
            </w:tcBorders>
            <w:hideMark/>
          </w:tcPr>
          <w:p w:rsidR="003D6DBE" w:rsidRPr="00FB4DF0" w:rsidRDefault="003D6DBE" w:rsidP="00471A24">
            <w:pPr>
              <w:jc w:val="both"/>
              <w:rPr>
                <w:rFonts w:ascii="Times New Roman" w:eastAsia="Times New Roman" w:hAnsi="Times New Roman" w:cs="Times New Roman"/>
                <w:sz w:val="28"/>
                <w:szCs w:val="28"/>
              </w:rPr>
            </w:pPr>
            <w:r w:rsidRPr="00FB4DF0">
              <w:rPr>
                <w:rFonts w:ascii="Times New Roman" w:eastAsia="Times New Roman" w:hAnsi="Times New Roman" w:cs="Times New Roman"/>
                <w:sz w:val="28"/>
                <w:szCs w:val="28"/>
              </w:rPr>
              <w:t>-</w:t>
            </w:r>
          </w:p>
        </w:tc>
        <w:tc>
          <w:tcPr>
            <w:tcW w:w="680" w:type="pct"/>
            <w:tcBorders>
              <w:top w:val="single" w:sz="4" w:space="0" w:color="000000"/>
              <w:left w:val="single" w:sz="4" w:space="0" w:color="000000"/>
              <w:bottom w:val="single" w:sz="4" w:space="0" w:color="000000"/>
              <w:right w:val="single" w:sz="4" w:space="0" w:color="000000"/>
            </w:tcBorders>
          </w:tcPr>
          <w:p w:rsidR="003D6DBE" w:rsidRPr="00FB4DF0" w:rsidRDefault="003D6DBE" w:rsidP="00471A24">
            <w:pPr>
              <w:jc w:val="both"/>
              <w:rPr>
                <w:rFonts w:ascii="Times New Roman" w:eastAsia="Times New Roman" w:hAnsi="Times New Roman" w:cs="Times New Roman"/>
                <w:sz w:val="28"/>
                <w:szCs w:val="28"/>
              </w:rPr>
            </w:pPr>
            <w:r w:rsidRPr="00FB4DF0">
              <w:rPr>
                <w:rFonts w:ascii="Times New Roman" w:eastAsia="Times New Roman" w:hAnsi="Times New Roman" w:cs="Times New Roman"/>
                <w:sz w:val="28"/>
                <w:szCs w:val="28"/>
              </w:rPr>
              <w:t>-</w:t>
            </w:r>
          </w:p>
        </w:tc>
      </w:tr>
      <w:tr w:rsidR="003D6DBE" w:rsidRPr="00FB4DF0" w:rsidTr="00471A24">
        <w:tc>
          <w:tcPr>
            <w:tcW w:w="2814" w:type="pct"/>
            <w:tcBorders>
              <w:top w:val="single" w:sz="4" w:space="0" w:color="000000"/>
              <w:left w:val="single" w:sz="4" w:space="0" w:color="000000"/>
              <w:bottom w:val="single" w:sz="4" w:space="0" w:color="000000"/>
              <w:right w:val="single" w:sz="4" w:space="0" w:color="000000"/>
            </w:tcBorders>
            <w:hideMark/>
          </w:tcPr>
          <w:p w:rsidR="003D6DBE" w:rsidRPr="00FB4DF0" w:rsidRDefault="003D6DBE" w:rsidP="00471A24">
            <w:pPr>
              <w:jc w:val="both"/>
              <w:rPr>
                <w:rFonts w:ascii="Times New Roman" w:eastAsia="Times New Roman" w:hAnsi="Times New Roman" w:cs="Times New Roman"/>
                <w:sz w:val="28"/>
                <w:szCs w:val="28"/>
              </w:rPr>
            </w:pPr>
            <w:r w:rsidRPr="00FB4DF0">
              <w:rPr>
                <w:rFonts w:ascii="Times New Roman" w:hAnsi="Times New Roman" w:cs="Times New Roman"/>
                <w:sz w:val="28"/>
                <w:szCs w:val="28"/>
              </w:rPr>
              <w:t>Число аттестованных врачей, в т.ч. имеют:</w:t>
            </w:r>
          </w:p>
        </w:tc>
        <w:tc>
          <w:tcPr>
            <w:tcW w:w="882" w:type="pct"/>
            <w:tcBorders>
              <w:top w:val="single" w:sz="4" w:space="0" w:color="000000"/>
              <w:left w:val="single" w:sz="4" w:space="0" w:color="000000"/>
              <w:bottom w:val="single" w:sz="4" w:space="0" w:color="000000"/>
              <w:right w:val="single" w:sz="4" w:space="0" w:color="000000"/>
            </w:tcBorders>
            <w:hideMark/>
          </w:tcPr>
          <w:p w:rsidR="003D6DBE" w:rsidRPr="00FB4DF0" w:rsidRDefault="003D6DBE" w:rsidP="00471A24">
            <w:pPr>
              <w:jc w:val="both"/>
              <w:rPr>
                <w:rFonts w:ascii="Times New Roman" w:eastAsia="Times New Roman" w:hAnsi="Times New Roman" w:cs="Times New Roman"/>
                <w:sz w:val="28"/>
                <w:szCs w:val="28"/>
              </w:rPr>
            </w:pPr>
            <w:r w:rsidRPr="00FB4DF0">
              <w:rPr>
                <w:rFonts w:ascii="Times New Roman" w:hAnsi="Times New Roman" w:cs="Times New Roman"/>
                <w:sz w:val="28"/>
                <w:szCs w:val="28"/>
              </w:rPr>
              <w:t>4–13,3%</w:t>
            </w:r>
          </w:p>
        </w:tc>
        <w:tc>
          <w:tcPr>
            <w:tcW w:w="624" w:type="pct"/>
            <w:tcBorders>
              <w:top w:val="single" w:sz="4" w:space="0" w:color="000000"/>
              <w:left w:val="single" w:sz="4" w:space="0" w:color="000000"/>
              <w:bottom w:val="single" w:sz="4" w:space="0" w:color="000000"/>
              <w:right w:val="single" w:sz="4" w:space="0" w:color="000000"/>
            </w:tcBorders>
            <w:hideMark/>
          </w:tcPr>
          <w:p w:rsidR="003D6DBE" w:rsidRPr="00FB4DF0" w:rsidRDefault="003D6DBE" w:rsidP="00471A24">
            <w:pPr>
              <w:jc w:val="both"/>
              <w:rPr>
                <w:rFonts w:ascii="Times New Roman" w:eastAsia="Times New Roman" w:hAnsi="Times New Roman" w:cs="Times New Roman"/>
                <w:sz w:val="28"/>
                <w:szCs w:val="28"/>
              </w:rPr>
            </w:pPr>
            <w:r w:rsidRPr="00FB4DF0">
              <w:rPr>
                <w:rFonts w:ascii="Times New Roman" w:eastAsia="Times New Roman" w:hAnsi="Times New Roman" w:cs="Times New Roman"/>
                <w:sz w:val="28"/>
                <w:szCs w:val="28"/>
              </w:rPr>
              <w:t>4 – 13,3%</w:t>
            </w:r>
          </w:p>
        </w:tc>
        <w:tc>
          <w:tcPr>
            <w:tcW w:w="680" w:type="pct"/>
            <w:tcBorders>
              <w:top w:val="single" w:sz="4" w:space="0" w:color="000000"/>
              <w:left w:val="single" w:sz="4" w:space="0" w:color="000000"/>
              <w:bottom w:val="single" w:sz="4" w:space="0" w:color="000000"/>
              <w:right w:val="single" w:sz="4" w:space="0" w:color="000000"/>
            </w:tcBorders>
          </w:tcPr>
          <w:p w:rsidR="003D6DBE" w:rsidRPr="00FB4DF0" w:rsidRDefault="003D6DBE" w:rsidP="00471A24">
            <w:pPr>
              <w:jc w:val="both"/>
              <w:rPr>
                <w:rFonts w:ascii="Times New Roman" w:eastAsia="Times New Roman" w:hAnsi="Times New Roman" w:cs="Times New Roman"/>
                <w:sz w:val="28"/>
                <w:szCs w:val="28"/>
              </w:rPr>
            </w:pPr>
            <w:r w:rsidRPr="00FB4DF0">
              <w:rPr>
                <w:rFonts w:ascii="Times New Roman" w:eastAsia="Times New Roman" w:hAnsi="Times New Roman" w:cs="Times New Roman"/>
                <w:sz w:val="28"/>
                <w:szCs w:val="28"/>
              </w:rPr>
              <w:t>14- 73,75%</w:t>
            </w:r>
          </w:p>
        </w:tc>
      </w:tr>
      <w:tr w:rsidR="003D6DBE" w:rsidRPr="00FB4DF0" w:rsidTr="00471A24">
        <w:tc>
          <w:tcPr>
            <w:tcW w:w="2814" w:type="pct"/>
            <w:tcBorders>
              <w:top w:val="single" w:sz="4" w:space="0" w:color="000000"/>
              <w:left w:val="single" w:sz="4" w:space="0" w:color="000000"/>
              <w:bottom w:val="single" w:sz="4" w:space="0" w:color="000000"/>
              <w:right w:val="single" w:sz="4" w:space="0" w:color="000000"/>
            </w:tcBorders>
            <w:hideMark/>
          </w:tcPr>
          <w:p w:rsidR="003D6DBE" w:rsidRPr="00FB4DF0" w:rsidRDefault="003D6DBE" w:rsidP="00471A24">
            <w:pPr>
              <w:jc w:val="both"/>
              <w:rPr>
                <w:rFonts w:ascii="Times New Roman" w:eastAsia="Times New Roman" w:hAnsi="Times New Roman" w:cs="Times New Roman"/>
                <w:sz w:val="28"/>
                <w:szCs w:val="28"/>
              </w:rPr>
            </w:pPr>
            <w:r w:rsidRPr="00FB4DF0">
              <w:rPr>
                <w:rFonts w:ascii="Times New Roman" w:hAnsi="Times New Roman" w:cs="Times New Roman"/>
                <w:sz w:val="28"/>
                <w:szCs w:val="28"/>
              </w:rPr>
              <w:t>- высшую категорию</w:t>
            </w:r>
          </w:p>
        </w:tc>
        <w:tc>
          <w:tcPr>
            <w:tcW w:w="882" w:type="pct"/>
            <w:tcBorders>
              <w:top w:val="single" w:sz="4" w:space="0" w:color="000000"/>
              <w:left w:val="single" w:sz="4" w:space="0" w:color="000000"/>
              <w:bottom w:val="single" w:sz="4" w:space="0" w:color="000000"/>
              <w:right w:val="single" w:sz="4" w:space="0" w:color="000000"/>
            </w:tcBorders>
            <w:hideMark/>
          </w:tcPr>
          <w:p w:rsidR="003D6DBE" w:rsidRPr="00FB4DF0" w:rsidRDefault="003D6DBE" w:rsidP="00471A24">
            <w:pPr>
              <w:jc w:val="both"/>
              <w:rPr>
                <w:rFonts w:ascii="Times New Roman" w:eastAsia="Times New Roman" w:hAnsi="Times New Roman" w:cs="Times New Roman"/>
                <w:sz w:val="28"/>
                <w:szCs w:val="28"/>
              </w:rPr>
            </w:pPr>
            <w:r w:rsidRPr="00FB4DF0">
              <w:rPr>
                <w:rFonts w:ascii="Times New Roman" w:hAnsi="Times New Roman" w:cs="Times New Roman"/>
                <w:sz w:val="28"/>
                <w:szCs w:val="28"/>
              </w:rPr>
              <w:t>3</w:t>
            </w:r>
          </w:p>
        </w:tc>
        <w:tc>
          <w:tcPr>
            <w:tcW w:w="624" w:type="pct"/>
            <w:tcBorders>
              <w:top w:val="single" w:sz="4" w:space="0" w:color="000000"/>
              <w:left w:val="single" w:sz="4" w:space="0" w:color="000000"/>
              <w:bottom w:val="single" w:sz="4" w:space="0" w:color="000000"/>
              <w:right w:val="single" w:sz="4" w:space="0" w:color="000000"/>
            </w:tcBorders>
            <w:hideMark/>
          </w:tcPr>
          <w:p w:rsidR="003D6DBE" w:rsidRPr="00FB4DF0" w:rsidRDefault="003D6DBE" w:rsidP="00471A24">
            <w:pPr>
              <w:jc w:val="both"/>
              <w:rPr>
                <w:rFonts w:ascii="Times New Roman" w:eastAsia="Times New Roman" w:hAnsi="Times New Roman" w:cs="Times New Roman"/>
                <w:sz w:val="28"/>
                <w:szCs w:val="28"/>
              </w:rPr>
            </w:pPr>
            <w:r w:rsidRPr="00FB4DF0">
              <w:rPr>
                <w:rFonts w:ascii="Times New Roman" w:eastAsia="Times New Roman" w:hAnsi="Times New Roman" w:cs="Times New Roman"/>
                <w:sz w:val="28"/>
                <w:szCs w:val="28"/>
              </w:rPr>
              <w:t>1</w:t>
            </w:r>
          </w:p>
        </w:tc>
        <w:tc>
          <w:tcPr>
            <w:tcW w:w="680" w:type="pct"/>
            <w:tcBorders>
              <w:top w:val="single" w:sz="4" w:space="0" w:color="000000"/>
              <w:left w:val="single" w:sz="4" w:space="0" w:color="000000"/>
              <w:bottom w:val="single" w:sz="4" w:space="0" w:color="000000"/>
              <w:right w:val="single" w:sz="4" w:space="0" w:color="000000"/>
            </w:tcBorders>
          </w:tcPr>
          <w:p w:rsidR="003D6DBE" w:rsidRPr="00FB4DF0" w:rsidRDefault="003D6DBE" w:rsidP="00471A24">
            <w:pPr>
              <w:jc w:val="both"/>
              <w:rPr>
                <w:rFonts w:ascii="Times New Roman" w:eastAsia="Times New Roman" w:hAnsi="Times New Roman" w:cs="Times New Roman"/>
                <w:sz w:val="28"/>
                <w:szCs w:val="28"/>
              </w:rPr>
            </w:pPr>
            <w:r w:rsidRPr="00FB4DF0">
              <w:rPr>
                <w:rFonts w:ascii="Times New Roman" w:eastAsia="Times New Roman" w:hAnsi="Times New Roman" w:cs="Times New Roman"/>
                <w:sz w:val="28"/>
                <w:szCs w:val="28"/>
              </w:rPr>
              <w:t>2</w:t>
            </w:r>
          </w:p>
        </w:tc>
      </w:tr>
      <w:tr w:rsidR="003D6DBE" w:rsidRPr="00FB4DF0" w:rsidTr="00471A24">
        <w:tc>
          <w:tcPr>
            <w:tcW w:w="2814" w:type="pct"/>
            <w:tcBorders>
              <w:top w:val="single" w:sz="4" w:space="0" w:color="000000"/>
              <w:left w:val="single" w:sz="4" w:space="0" w:color="000000"/>
              <w:bottom w:val="single" w:sz="4" w:space="0" w:color="000000"/>
              <w:right w:val="single" w:sz="4" w:space="0" w:color="000000"/>
            </w:tcBorders>
            <w:hideMark/>
          </w:tcPr>
          <w:p w:rsidR="003D6DBE" w:rsidRPr="00FB4DF0" w:rsidRDefault="003D6DBE" w:rsidP="00471A24">
            <w:pPr>
              <w:jc w:val="both"/>
              <w:rPr>
                <w:rFonts w:ascii="Times New Roman" w:eastAsia="Times New Roman" w:hAnsi="Times New Roman" w:cs="Times New Roman"/>
                <w:sz w:val="28"/>
                <w:szCs w:val="28"/>
              </w:rPr>
            </w:pPr>
            <w:r w:rsidRPr="00FB4DF0">
              <w:rPr>
                <w:rFonts w:ascii="Times New Roman" w:hAnsi="Times New Roman" w:cs="Times New Roman"/>
                <w:sz w:val="28"/>
                <w:szCs w:val="28"/>
              </w:rPr>
              <w:t>- первую</w:t>
            </w:r>
          </w:p>
        </w:tc>
        <w:tc>
          <w:tcPr>
            <w:tcW w:w="882" w:type="pct"/>
            <w:tcBorders>
              <w:top w:val="single" w:sz="4" w:space="0" w:color="000000"/>
              <w:left w:val="single" w:sz="4" w:space="0" w:color="000000"/>
              <w:bottom w:val="single" w:sz="4" w:space="0" w:color="000000"/>
              <w:right w:val="single" w:sz="4" w:space="0" w:color="000000"/>
            </w:tcBorders>
            <w:hideMark/>
          </w:tcPr>
          <w:p w:rsidR="003D6DBE" w:rsidRPr="00FB4DF0" w:rsidRDefault="003D6DBE" w:rsidP="00471A24">
            <w:pPr>
              <w:jc w:val="both"/>
              <w:rPr>
                <w:rFonts w:ascii="Times New Roman" w:eastAsia="Times New Roman" w:hAnsi="Times New Roman" w:cs="Times New Roman"/>
                <w:sz w:val="28"/>
                <w:szCs w:val="28"/>
              </w:rPr>
            </w:pPr>
          </w:p>
        </w:tc>
        <w:tc>
          <w:tcPr>
            <w:tcW w:w="624" w:type="pct"/>
            <w:tcBorders>
              <w:top w:val="single" w:sz="4" w:space="0" w:color="000000"/>
              <w:left w:val="single" w:sz="4" w:space="0" w:color="000000"/>
              <w:bottom w:val="single" w:sz="4" w:space="0" w:color="000000"/>
              <w:right w:val="single" w:sz="4" w:space="0" w:color="000000"/>
            </w:tcBorders>
          </w:tcPr>
          <w:p w:rsidR="003D6DBE" w:rsidRPr="00FB4DF0" w:rsidRDefault="003D6DBE" w:rsidP="00471A24">
            <w:pPr>
              <w:jc w:val="both"/>
              <w:rPr>
                <w:rFonts w:ascii="Times New Roman" w:eastAsia="Times New Roman" w:hAnsi="Times New Roman" w:cs="Times New Roman"/>
                <w:sz w:val="28"/>
                <w:szCs w:val="28"/>
              </w:rPr>
            </w:pPr>
            <w:r w:rsidRPr="00FB4DF0">
              <w:rPr>
                <w:rFonts w:ascii="Times New Roman" w:eastAsia="Times New Roman" w:hAnsi="Times New Roman" w:cs="Times New Roman"/>
                <w:sz w:val="28"/>
                <w:szCs w:val="28"/>
              </w:rPr>
              <w:t>2</w:t>
            </w:r>
          </w:p>
        </w:tc>
        <w:tc>
          <w:tcPr>
            <w:tcW w:w="680" w:type="pct"/>
            <w:tcBorders>
              <w:top w:val="single" w:sz="4" w:space="0" w:color="000000"/>
              <w:left w:val="single" w:sz="4" w:space="0" w:color="000000"/>
              <w:bottom w:val="single" w:sz="4" w:space="0" w:color="000000"/>
              <w:right w:val="single" w:sz="4" w:space="0" w:color="000000"/>
            </w:tcBorders>
          </w:tcPr>
          <w:p w:rsidR="003D6DBE" w:rsidRPr="00FB4DF0" w:rsidRDefault="003D6DBE" w:rsidP="00471A24">
            <w:pPr>
              <w:jc w:val="both"/>
              <w:rPr>
                <w:rFonts w:ascii="Times New Roman" w:eastAsia="Times New Roman" w:hAnsi="Times New Roman" w:cs="Times New Roman"/>
                <w:sz w:val="28"/>
                <w:szCs w:val="28"/>
              </w:rPr>
            </w:pPr>
            <w:r w:rsidRPr="00FB4DF0">
              <w:rPr>
                <w:rFonts w:ascii="Times New Roman" w:eastAsia="Times New Roman" w:hAnsi="Times New Roman" w:cs="Times New Roman"/>
                <w:sz w:val="28"/>
                <w:szCs w:val="28"/>
              </w:rPr>
              <w:t>6</w:t>
            </w:r>
          </w:p>
        </w:tc>
      </w:tr>
      <w:tr w:rsidR="003D6DBE" w:rsidRPr="00FB4DF0" w:rsidTr="00471A24">
        <w:tc>
          <w:tcPr>
            <w:tcW w:w="2814" w:type="pct"/>
            <w:tcBorders>
              <w:top w:val="single" w:sz="4" w:space="0" w:color="000000"/>
              <w:left w:val="single" w:sz="4" w:space="0" w:color="000000"/>
              <w:bottom w:val="single" w:sz="4" w:space="0" w:color="000000"/>
              <w:right w:val="single" w:sz="4" w:space="0" w:color="000000"/>
            </w:tcBorders>
            <w:hideMark/>
          </w:tcPr>
          <w:p w:rsidR="003D6DBE" w:rsidRPr="00FB4DF0" w:rsidRDefault="003D6DBE" w:rsidP="00471A24">
            <w:pPr>
              <w:jc w:val="both"/>
              <w:rPr>
                <w:rFonts w:ascii="Times New Roman" w:eastAsia="Times New Roman" w:hAnsi="Times New Roman" w:cs="Times New Roman"/>
                <w:sz w:val="28"/>
                <w:szCs w:val="28"/>
              </w:rPr>
            </w:pPr>
            <w:r w:rsidRPr="00FB4DF0">
              <w:rPr>
                <w:rFonts w:ascii="Times New Roman" w:hAnsi="Times New Roman" w:cs="Times New Roman"/>
                <w:sz w:val="28"/>
                <w:szCs w:val="28"/>
              </w:rPr>
              <w:t>- вторую</w:t>
            </w:r>
          </w:p>
        </w:tc>
        <w:tc>
          <w:tcPr>
            <w:tcW w:w="882" w:type="pct"/>
            <w:tcBorders>
              <w:top w:val="single" w:sz="4" w:space="0" w:color="000000"/>
              <w:left w:val="single" w:sz="4" w:space="0" w:color="000000"/>
              <w:bottom w:val="single" w:sz="4" w:space="0" w:color="000000"/>
              <w:right w:val="single" w:sz="4" w:space="0" w:color="000000"/>
            </w:tcBorders>
            <w:hideMark/>
          </w:tcPr>
          <w:p w:rsidR="003D6DBE" w:rsidRPr="00FB4DF0" w:rsidRDefault="003D6DBE" w:rsidP="00471A24">
            <w:pPr>
              <w:jc w:val="both"/>
              <w:rPr>
                <w:rFonts w:ascii="Times New Roman" w:eastAsia="Times New Roman" w:hAnsi="Times New Roman" w:cs="Times New Roman"/>
                <w:sz w:val="28"/>
                <w:szCs w:val="28"/>
              </w:rPr>
            </w:pPr>
            <w:r w:rsidRPr="00FB4DF0">
              <w:rPr>
                <w:rFonts w:ascii="Times New Roman" w:hAnsi="Times New Roman" w:cs="Times New Roman"/>
                <w:sz w:val="28"/>
                <w:szCs w:val="28"/>
              </w:rPr>
              <w:t>1</w:t>
            </w:r>
          </w:p>
        </w:tc>
        <w:tc>
          <w:tcPr>
            <w:tcW w:w="624" w:type="pct"/>
            <w:tcBorders>
              <w:top w:val="single" w:sz="4" w:space="0" w:color="000000"/>
              <w:left w:val="single" w:sz="4" w:space="0" w:color="000000"/>
              <w:bottom w:val="single" w:sz="4" w:space="0" w:color="000000"/>
              <w:right w:val="single" w:sz="4" w:space="0" w:color="000000"/>
            </w:tcBorders>
            <w:hideMark/>
          </w:tcPr>
          <w:p w:rsidR="003D6DBE" w:rsidRPr="00FB4DF0" w:rsidRDefault="003D6DBE" w:rsidP="00471A24">
            <w:pPr>
              <w:jc w:val="both"/>
              <w:rPr>
                <w:rFonts w:ascii="Times New Roman" w:eastAsia="Times New Roman" w:hAnsi="Times New Roman" w:cs="Times New Roman"/>
                <w:sz w:val="28"/>
                <w:szCs w:val="28"/>
              </w:rPr>
            </w:pPr>
            <w:r w:rsidRPr="00FB4DF0">
              <w:rPr>
                <w:rFonts w:ascii="Times New Roman" w:eastAsia="Times New Roman" w:hAnsi="Times New Roman" w:cs="Times New Roman"/>
                <w:sz w:val="28"/>
                <w:szCs w:val="28"/>
              </w:rPr>
              <w:t>1</w:t>
            </w:r>
          </w:p>
        </w:tc>
        <w:tc>
          <w:tcPr>
            <w:tcW w:w="680" w:type="pct"/>
            <w:tcBorders>
              <w:top w:val="single" w:sz="4" w:space="0" w:color="000000"/>
              <w:left w:val="single" w:sz="4" w:space="0" w:color="000000"/>
              <w:bottom w:val="single" w:sz="4" w:space="0" w:color="000000"/>
              <w:right w:val="single" w:sz="4" w:space="0" w:color="000000"/>
            </w:tcBorders>
          </w:tcPr>
          <w:p w:rsidR="003D6DBE" w:rsidRPr="00FB4DF0" w:rsidRDefault="003D6DBE" w:rsidP="00471A24">
            <w:pPr>
              <w:jc w:val="both"/>
              <w:rPr>
                <w:rFonts w:ascii="Times New Roman" w:eastAsia="Times New Roman" w:hAnsi="Times New Roman" w:cs="Times New Roman"/>
                <w:sz w:val="28"/>
                <w:szCs w:val="28"/>
              </w:rPr>
            </w:pPr>
            <w:r w:rsidRPr="00FB4DF0">
              <w:rPr>
                <w:rFonts w:ascii="Times New Roman" w:eastAsia="Times New Roman" w:hAnsi="Times New Roman" w:cs="Times New Roman"/>
                <w:sz w:val="28"/>
                <w:szCs w:val="28"/>
              </w:rPr>
              <w:t>8</w:t>
            </w:r>
          </w:p>
        </w:tc>
      </w:tr>
      <w:tr w:rsidR="003D6DBE" w:rsidRPr="00FB4DF0" w:rsidTr="00471A24">
        <w:tc>
          <w:tcPr>
            <w:tcW w:w="2814" w:type="pct"/>
            <w:tcBorders>
              <w:top w:val="single" w:sz="4" w:space="0" w:color="000000"/>
              <w:left w:val="single" w:sz="4" w:space="0" w:color="000000"/>
              <w:bottom w:val="single" w:sz="4" w:space="0" w:color="000000"/>
              <w:right w:val="single" w:sz="4" w:space="0" w:color="000000"/>
            </w:tcBorders>
            <w:hideMark/>
          </w:tcPr>
          <w:p w:rsidR="003D6DBE" w:rsidRPr="00FB4DF0" w:rsidRDefault="003D6DBE" w:rsidP="00471A24">
            <w:pPr>
              <w:jc w:val="both"/>
              <w:rPr>
                <w:rFonts w:ascii="Times New Roman" w:eastAsia="Times New Roman" w:hAnsi="Times New Roman" w:cs="Times New Roman"/>
                <w:sz w:val="28"/>
                <w:szCs w:val="28"/>
              </w:rPr>
            </w:pPr>
            <w:r w:rsidRPr="00FB4DF0">
              <w:rPr>
                <w:rFonts w:ascii="Times New Roman" w:hAnsi="Times New Roman" w:cs="Times New Roman"/>
                <w:sz w:val="28"/>
                <w:szCs w:val="28"/>
              </w:rPr>
              <w:t>Врачи, имеющие сертификат</w:t>
            </w:r>
          </w:p>
        </w:tc>
        <w:tc>
          <w:tcPr>
            <w:tcW w:w="882" w:type="pct"/>
            <w:tcBorders>
              <w:top w:val="single" w:sz="4" w:space="0" w:color="000000"/>
              <w:left w:val="single" w:sz="4" w:space="0" w:color="000000"/>
              <w:bottom w:val="single" w:sz="4" w:space="0" w:color="000000"/>
              <w:right w:val="single" w:sz="4" w:space="0" w:color="000000"/>
            </w:tcBorders>
            <w:hideMark/>
          </w:tcPr>
          <w:p w:rsidR="003D6DBE" w:rsidRPr="00FB4DF0" w:rsidRDefault="003D6DBE" w:rsidP="00471A24">
            <w:pPr>
              <w:jc w:val="both"/>
              <w:rPr>
                <w:rFonts w:ascii="Times New Roman" w:eastAsia="Times New Roman" w:hAnsi="Times New Roman" w:cs="Times New Roman"/>
                <w:sz w:val="28"/>
                <w:szCs w:val="28"/>
              </w:rPr>
            </w:pPr>
            <w:r w:rsidRPr="00FB4DF0">
              <w:rPr>
                <w:rFonts w:ascii="Times New Roman" w:hAnsi="Times New Roman" w:cs="Times New Roman"/>
                <w:sz w:val="28"/>
                <w:szCs w:val="28"/>
              </w:rPr>
              <w:t>30</w:t>
            </w:r>
          </w:p>
        </w:tc>
        <w:tc>
          <w:tcPr>
            <w:tcW w:w="624" w:type="pct"/>
            <w:tcBorders>
              <w:top w:val="single" w:sz="4" w:space="0" w:color="000000"/>
              <w:left w:val="single" w:sz="4" w:space="0" w:color="000000"/>
              <w:bottom w:val="single" w:sz="4" w:space="0" w:color="000000"/>
              <w:right w:val="single" w:sz="4" w:space="0" w:color="000000"/>
            </w:tcBorders>
            <w:hideMark/>
          </w:tcPr>
          <w:p w:rsidR="003D6DBE" w:rsidRPr="00FB4DF0" w:rsidRDefault="003D6DBE" w:rsidP="00471A24">
            <w:pPr>
              <w:jc w:val="both"/>
              <w:rPr>
                <w:rFonts w:ascii="Times New Roman" w:eastAsia="Times New Roman" w:hAnsi="Times New Roman" w:cs="Times New Roman"/>
                <w:sz w:val="28"/>
                <w:szCs w:val="28"/>
              </w:rPr>
            </w:pPr>
            <w:r w:rsidRPr="00FB4DF0">
              <w:rPr>
                <w:rFonts w:ascii="Times New Roman" w:eastAsia="Times New Roman" w:hAnsi="Times New Roman" w:cs="Times New Roman"/>
                <w:sz w:val="28"/>
                <w:szCs w:val="28"/>
              </w:rPr>
              <w:t>34</w:t>
            </w:r>
          </w:p>
        </w:tc>
        <w:tc>
          <w:tcPr>
            <w:tcW w:w="680" w:type="pct"/>
            <w:tcBorders>
              <w:top w:val="single" w:sz="4" w:space="0" w:color="000000"/>
              <w:left w:val="single" w:sz="4" w:space="0" w:color="000000"/>
              <w:bottom w:val="single" w:sz="4" w:space="0" w:color="000000"/>
              <w:right w:val="single" w:sz="4" w:space="0" w:color="000000"/>
            </w:tcBorders>
          </w:tcPr>
          <w:p w:rsidR="003D6DBE" w:rsidRPr="00FB4DF0" w:rsidRDefault="003D6DBE" w:rsidP="00471A24">
            <w:pPr>
              <w:jc w:val="both"/>
              <w:rPr>
                <w:rFonts w:ascii="Times New Roman" w:eastAsia="Times New Roman" w:hAnsi="Times New Roman" w:cs="Times New Roman"/>
                <w:sz w:val="28"/>
                <w:szCs w:val="28"/>
              </w:rPr>
            </w:pPr>
            <w:r w:rsidRPr="00FB4DF0">
              <w:rPr>
                <w:rFonts w:ascii="Times New Roman" w:eastAsia="Times New Roman" w:hAnsi="Times New Roman" w:cs="Times New Roman"/>
                <w:sz w:val="28"/>
                <w:szCs w:val="28"/>
              </w:rPr>
              <w:t>32</w:t>
            </w:r>
          </w:p>
        </w:tc>
      </w:tr>
      <w:tr w:rsidR="003D6DBE" w:rsidRPr="00FB4DF0" w:rsidTr="00471A24">
        <w:tc>
          <w:tcPr>
            <w:tcW w:w="2814" w:type="pct"/>
            <w:tcBorders>
              <w:top w:val="single" w:sz="4" w:space="0" w:color="000000"/>
              <w:left w:val="single" w:sz="4" w:space="0" w:color="000000"/>
              <w:bottom w:val="single" w:sz="4" w:space="0" w:color="000000"/>
              <w:right w:val="single" w:sz="4" w:space="0" w:color="000000"/>
            </w:tcBorders>
            <w:hideMark/>
          </w:tcPr>
          <w:p w:rsidR="003D6DBE" w:rsidRPr="00FB4DF0" w:rsidRDefault="003D6DBE" w:rsidP="00471A24">
            <w:pPr>
              <w:jc w:val="both"/>
              <w:rPr>
                <w:rFonts w:ascii="Times New Roman" w:eastAsia="Times New Roman" w:hAnsi="Times New Roman" w:cs="Times New Roman"/>
                <w:sz w:val="28"/>
                <w:szCs w:val="28"/>
              </w:rPr>
            </w:pPr>
            <w:r w:rsidRPr="00FB4DF0">
              <w:rPr>
                <w:rFonts w:ascii="Times New Roman" w:hAnsi="Times New Roman" w:cs="Times New Roman"/>
                <w:sz w:val="28"/>
                <w:szCs w:val="28"/>
              </w:rPr>
              <w:t>Количество СМР</w:t>
            </w:r>
          </w:p>
        </w:tc>
        <w:tc>
          <w:tcPr>
            <w:tcW w:w="882" w:type="pct"/>
            <w:tcBorders>
              <w:top w:val="single" w:sz="4" w:space="0" w:color="000000"/>
              <w:left w:val="single" w:sz="4" w:space="0" w:color="000000"/>
              <w:bottom w:val="single" w:sz="4" w:space="0" w:color="000000"/>
              <w:right w:val="single" w:sz="4" w:space="0" w:color="000000"/>
            </w:tcBorders>
            <w:hideMark/>
          </w:tcPr>
          <w:p w:rsidR="003D6DBE" w:rsidRPr="00FB4DF0" w:rsidRDefault="003D6DBE" w:rsidP="00471A24">
            <w:pPr>
              <w:jc w:val="both"/>
              <w:rPr>
                <w:rFonts w:ascii="Times New Roman" w:eastAsia="Times New Roman" w:hAnsi="Times New Roman" w:cs="Times New Roman"/>
                <w:sz w:val="28"/>
                <w:szCs w:val="28"/>
              </w:rPr>
            </w:pPr>
            <w:r w:rsidRPr="00FB4DF0">
              <w:rPr>
                <w:rFonts w:ascii="Times New Roman" w:hAnsi="Times New Roman" w:cs="Times New Roman"/>
                <w:sz w:val="28"/>
                <w:szCs w:val="28"/>
              </w:rPr>
              <w:t>96</w:t>
            </w:r>
          </w:p>
        </w:tc>
        <w:tc>
          <w:tcPr>
            <w:tcW w:w="624" w:type="pct"/>
            <w:tcBorders>
              <w:top w:val="single" w:sz="4" w:space="0" w:color="000000"/>
              <w:left w:val="single" w:sz="4" w:space="0" w:color="000000"/>
              <w:bottom w:val="single" w:sz="4" w:space="0" w:color="000000"/>
              <w:right w:val="single" w:sz="4" w:space="0" w:color="000000"/>
            </w:tcBorders>
            <w:hideMark/>
          </w:tcPr>
          <w:p w:rsidR="003D6DBE" w:rsidRPr="00FB4DF0" w:rsidRDefault="003D6DBE" w:rsidP="00471A24">
            <w:pPr>
              <w:jc w:val="both"/>
              <w:rPr>
                <w:rFonts w:ascii="Times New Roman" w:eastAsia="Times New Roman" w:hAnsi="Times New Roman" w:cs="Times New Roman"/>
                <w:sz w:val="28"/>
                <w:szCs w:val="28"/>
              </w:rPr>
            </w:pPr>
            <w:r w:rsidRPr="00FB4DF0">
              <w:rPr>
                <w:rFonts w:ascii="Times New Roman" w:eastAsia="Times New Roman" w:hAnsi="Times New Roman" w:cs="Times New Roman"/>
                <w:sz w:val="28"/>
                <w:szCs w:val="28"/>
              </w:rPr>
              <w:t>90</w:t>
            </w:r>
          </w:p>
        </w:tc>
        <w:tc>
          <w:tcPr>
            <w:tcW w:w="680" w:type="pct"/>
            <w:tcBorders>
              <w:top w:val="single" w:sz="4" w:space="0" w:color="000000"/>
              <w:left w:val="single" w:sz="4" w:space="0" w:color="000000"/>
              <w:bottom w:val="single" w:sz="4" w:space="0" w:color="000000"/>
              <w:right w:val="single" w:sz="4" w:space="0" w:color="000000"/>
            </w:tcBorders>
          </w:tcPr>
          <w:p w:rsidR="003D6DBE" w:rsidRPr="00FB4DF0" w:rsidRDefault="003D6DBE" w:rsidP="00471A24">
            <w:pPr>
              <w:jc w:val="both"/>
              <w:rPr>
                <w:rFonts w:ascii="Times New Roman" w:eastAsia="Times New Roman" w:hAnsi="Times New Roman" w:cs="Times New Roman"/>
                <w:sz w:val="28"/>
                <w:szCs w:val="28"/>
              </w:rPr>
            </w:pPr>
            <w:r w:rsidRPr="00FB4DF0">
              <w:rPr>
                <w:rFonts w:ascii="Times New Roman" w:eastAsia="Times New Roman" w:hAnsi="Times New Roman" w:cs="Times New Roman"/>
                <w:sz w:val="28"/>
                <w:szCs w:val="28"/>
              </w:rPr>
              <w:t>87</w:t>
            </w:r>
          </w:p>
        </w:tc>
      </w:tr>
      <w:tr w:rsidR="003D6DBE" w:rsidRPr="00FB4DF0" w:rsidTr="00471A24">
        <w:tc>
          <w:tcPr>
            <w:tcW w:w="2814" w:type="pct"/>
            <w:tcBorders>
              <w:top w:val="single" w:sz="4" w:space="0" w:color="000000"/>
              <w:left w:val="single" w:sz="4" w:space="0" w:color="000000"/>
              <w:bottom w:val="single" w:sz="4" w:space="0" w:color="000000"/>
              <w:right w:val="single" w:sz="4" w:space="0" w:color="000000"/>
            </w:tcBorders>
            <w:hideMark/>
          </w:tcPr>
          <w:p w:rsidR="003D6DBE" w:rsidRPr="00FB4DF0" w:rsidRDefault="003D6DBE" w:rsidP="00471A24">
            <w:pPr>
              <w:jc w:val="both"/>
              <w:rPr>
                <w:rFonts w:ascii="Times New Roman" w:eastAsia="Times New Roman" w:hAnsi="Times New Roman" w:cs="Times New Roman"/>
                <w:sz w:val="28"/>
                <w:szCs w:val="28"/>
              </w:rPr>
            </w:pPr>
            <w:r w:rsidRPr="00FB4DF0">
              <w:rPr>
                <w:rFonts w:ascii="Times New Roman" w:hAnsi="Times New Roman" w:cs="Times New Roman"/>
                <w:sz w:val="28"/>
                <w:szCs w:val="28"/>
              </w:rPr>
              <w:t>Обеспеченность СМР на 10000 нас.</w:t>
            </w:r>
          </w:p>
        </w:tc>
        <w:tc>
          <w:tcPr>
            <w:tcW w:w="882" w:type="pct"/>
            <w:tcBorders>
              <w:top w:val="single" w:sz="4" w:space="0" w:color="000000"/>
              <w:left w:val="single" w:sz="4" w:space="0" w:color="000000"/>
              <w:bottom w:val="single" w:sz="4" w:space="0" w:color="000000"/>
              <w:right w:val="single" w:sz="4" w:space="0" w:color="000000"/>
            </w:tcBorders>
            <w:hideMark/>
          </w:tcPr>
          <w:p w:rsidR="003D6DBE" w:rsidRPr="00FB4DF0" w:rsidRDefault="003D6DBE" w:rsidP="00471A24">
            <w:pPr>
              <w:jc w:val="both"/>
              <w:rPr>
                <w:rFonts w:ascii="Times New Roman" w:eastAsia="Times New Roman" w:hAnsi="Times New Roman" w:cs="Times New Roman"/>
                <w:sz w:val="28"/>
                <w:szCs w:val="28"/>
              </w:rPr>
            </w:pPr>
            <w:r w:rsidRPr="00FB4DF0">
              <w:rPr>
                <w:rFonts w:ascii="Times New Roman" w:hAnsi="Times New Roman" w:cs="Times New Roman"/>
                <w:sz w:val="28"/>
                <w:szCs w:val="28"/>
              </w:rPr>
              <w:t>79</w:t>
            </w:r>
          </w:p>
        </w:tc>
        <w:tc>
          <w:tcPr>
            <w:tcW w:w="624" w:type="pct"/>
            <w:tcBorders>
              <w:top w:val="single" w:sz="4" w:space="0" w:color="000000"/>
              <w:left w:val="single" w:sz="4" w:space="0" w:color="000000"/>
              <w:bottom w:val="single" w:sz="4" w:space="0" w:color="000000"/>
              <w:right w:val="single" w:sz="4" w:space="0" w:color="000000"/>
            </w:tcBorders>
            <w:hideMark/>
          </w:tcPr>
          <w:p w:rsidR="003D6DBE" w:rsidRPr="00FB4DF0" w:rsidRDefault="003D6DBE" w:rsidP="00471A24">
            <w:pPr>
              <w:jc w:val="both"/>
              <w:rPr>
                <w:rFonts w:ascii="Times New Roman" w:eastAsia="Times New Roman" w:hAnsi="Times New Roman" w:cs="Times New Roman"/>
                <w:sz w:val="28"/>
                <w:szCs w:val="28"/>
              </w:rPr>
            </w:pPr>
            <w:r w:rsidRPr="00FB4DF0">
              <w:rPr>
                <w:rFonts w:ascii="Times New Roman" w:eastAsia="Times New Roman" w:hAnsi="Times New Roman" w:cs="Times New Roman"/>
                <w:sz w:val="28"/>
                <w:szCs w:val="28"/>
              </w:rPr>
              <w:t>80,2</w:t>
            </w:r>
          </w:p>
        </w:tc>
        <w:tc>
          <w:tcPr>
            <w:tcW w:w="680" w:type="pct"/>
            <w:tcBorders>
              <w:top w:val="single" w:sz="4" w:space="0" w:color="000000"/>
              <w:left w:val="single" w:sz="4" w:space="0" w:color="000000"/>
              <w:bottom w:val="single" w:sz="4" w:space="0" w:color="000000"/>
              <w:right w:val="single" w:sz="4" w:space="0" w:color="000000"/>
            </w:tcBorders>
          </w:tcPr>
          <w:p w:rsidR="003D6DBE" w:rsidRPr="00FB4DF0" w:rsidRDefault="003D6DBE" w:rsidP="00471A24">
            <w:pPr>
              <w:jc w:val="both"/>
              <w:rPr>
                <w:rFonts w:ascii="Times New Roman" w:eastAsia="Times New Roman" w:hAnsi="Times New Roman" w:cs="Times New Roman"/>
                <w:sz w:val="28"/>
                <w:szCs w:val="28"/>
              </w:rPr>
            </w:pPr>
            <w:r w:rsidRPr="00FB4DF0">
              <w:rPr>
                <w:rFonts w:ascii="Times New Roman" w:eastAsia="Times New Roman" w:hAnsi="Times New Roman" w:cs="Times New Roman"/>
                <w:sz w:val="28"/>
                <w:szCs w:val="28"/>
              </w:rPr>
              <w:t>80,2</w:t>
            </w:r>
          </w:p>
        </w:tc>
      </w:tr>
      <w:tr w:rsidR="003D6DBE" w:rsidRPr="00FB4DF0" w:rsidTr="00471A24">
        <w:tc>
          <w:tcPr>
            <w:tcW w:w="2814" w:type="pct"/>
            <w:tcBorders>
              <w:top w:val="single" w:sz="4" w:space="0" w:color="000000"/>
              <w:left w:val="single" w:sz="4" w:space="0" w:color="000000"/>
              <w:bottom w:val="single" w:sz="4" w:space="0" w:color="000000"/>
              <w:right w:val="single" w:sz="4" w:space="0" w:color="000000"/>
            </w:tcBorders>
            <w:hideMark/>
          </w:tcPr>
          <w:p w:rsidR="003D6DBE" w:rsidRPr="00FB4DF0" w:rsidRDefault="003D6DBE" w:rsidP="00471A24">
            <w:pPr>
              <w:jc w:val="both"/>
              <w:rPr>
                <w:rFonts w:ascii="Times New Roman" w:eastAsia="Times New Roman" w:hAnsi="Times New Roman" w:cs="Times New Roman"/>
                <w:sz w:val="28"/>
                <w:szCs w:val="28"/>
              </w:rPr>
            </w:pPr>
            <w:r w:rsidRPr="00FB4DF0">
              <w:rPr>
                <w:rFonts w:ascii="Times New Roman" w:hAnsi="Times New Roman" w:cs="Times New Roman"/>
                <w:sz w:val="28"/>
                <w:szCs w:val="28"/>
              </w:rPr>
              <w:t>Укомплектованность СМР</w:t>
            </w:r>
          </w:p>
        </w:tc>
        <w:tc>
          <w:tcPr>
            <w:tcW w:w="882" w:type="pct"/>
            <w:tcBorders>
              <w:top w:val="single" w:sz="4" w:space="0" w:color="000000"/>
              <w:left w:val="single" w:sz="4" w:space="0" w:color="000000"/>
              <w:bottom w:val="single" w:sz="4" w:space="0" w:color="000000"/>
              <w:right w:val="single" w:sz="4" w:space="0" w:color="000000"/>
            </w:tcBorders>
            <w:hideMark/>
          </w:tcPr>
          <w:p w:rsidR="003D6DBE" w:rsidRPr="00FB4DF0" w:rsidRDefault="003D6DBE" w:rsidP="00471A24">
            <w:pPr>
              <w:jc w:val="both"/>
              <w:rPr>
                <w:rFonts w:ascii="Times New Roman" w:eastAsia="Times New Roman" w:hAnsi="Times New Roman" w:cs="Times New Roman"/>
                <w:sz w:val="28"/>
                <w:szCs w:val="28"/>
              </w:rPr>
            </w:pPr>
            <w:r w:rsidRPr="00FB4DF0">
              <w:rPr>
                <w:rFonts w:ascii="Times New Roman" w:hAnsi="Times New Roman" w:cs="Times New Roman"/>
                <w:sz w:val="28"/>
                <w:szCs w:val="28"/>
              </w:rPr>
              <w:t>79</w:t>
            </w:r>
          </w:p>
        </w:tc>
        <w:tc>
          <w:tcPr>
            <w:tcW w:w="624" w:type="pct"/>
            <w:tcBorders>
              <w:top w:val="single" w:sz="4" w:space="0" w:color="000000"/>
              <w:left w:val="single" w:sz="4" w:space="0" w:color="000000"/>
              <w:bottom w:val="single" w:sz="4" w:space="0" w:color="000000"/>
              <w:right w:val="single" w:sz="4" w:space="0" w:color="000000"/>
            </w:tcBorders>
            <w:hideMark/>
          </w:tcPr>
          <w:p w:rsidR="003D6DBE" w:rsidRPr="00FB4DF0" w:rsidRDefault="003D6DBE" w:rsidP="00471A24">
            <w:pPr>
              <w:jc w:val="both"/>
              <w:rPr>
                <w:rFonts w:ascii="Times New Roman" w:eastAsia="Times New Roman" w:hAnsi="Times New Roman" w:cs="Times New Roman"/>
                <w:sz w:val="28"/>
                <w:szCs w:val="28"/>
              </w:rPr>
            </w:pPr>
            <w:r w:rsidRPr="00FB4DF0">
              <w:rPr>
                <w:rFonts w:ascii="Times New Roman" w:eastAsia="Times New Roman" w:hAnsi="Times New Roman" w:cs="Times New Roman"/>
                <w:sz w:val="28"/>
                <w:szCs w:val="28"/>
              </w:rPr>
              <w:t>76</w:t>
            </w:r>
          </w:p>
        </w:tc>
        <w:tc>
          <w:tcPr>
            <w:tcW w:w="680" w:type="pct"/>
            <w:tcBorders>
              <w:top w:val="single" w:sz="4" w:space="0" w:color="000000"/>
              <w:left w:val="single" w:sz="4" w:space="0" w:color="000000"/>
              <w:bottom w:val="single" w:sz="4" w:space="0" w:color="000000"/>
              <w:right w:val="single" w:sz="4" w:space="0" w:color="000000"/>
            </w:tcBorders>
          </w:tcPr>
          <w:p w:rsidR="003D6DBE" w:rsidRPr="00FB4DF0" w:rsidRDefault="003D6DBE" w:rsidP="00471A24">
            <w:pPr>
              <w:jc w:val="both"/>
              <w:rPr>
                <w:rFonts w:ascii="Times New Roman" w:eastAsia="Times New Roman" w:hAnsi="Times New Roman" w:cs="Times New Roman"/>
                <w:sz w:val="28"/>
                <w:szCs w:val="28"/>
              </w:rPr>
            </w:pPr>
            <w:r w:rsidRPr="00FB4DF0">
              <w:rPr>
                <w:rFonts w:ascii="Times New Roman" w:eastAsia="Times New Roman" w:hAnsi="Times New Roman" w:cs="Times New Roman"/>
                <w:sz w:val="28"/>
                <w:szCs w:val="28"/>
              </w:rPr>
              <w:t>77</w:t>
            </w:r>
          </w:p>
        </w:tc>
      </w:tr>
      <w:tr w:rsidR="003D6DBE" w:rsidRPr="00FB4DF0" w:rsidTr="00471A24">
        <w:tc>
          <w:tcPr>
            <w:tcW w:w="2814" w:type="pct"/>
            <w:tcBorders>
              <w:top w:val="single" w:sz="4" w:space="0" w:color="000000"/>
              <w:left w:val="single" w:sz="4" w:space="0" w:color="000000"/>
              <w:bottom w:val="single" w:sz="4" w:space="0" w:color="000000"/>
              <w:right w:val="single" w:sz="4" w:space="0" w:color="000000"/>
            </w:tcBorders>
            <w:hideMark/>
          </w:tcPr>
          <w:p w:rsidR="003D6DBE" w:rsidRPr="00FB4DF0" w:rsidRDefault="003D6DBE" w:rsidP="00471A24">
            <w:pPr>
              <w:jc w:val="both"/>
              <w:rPr>
                <w:rFonts w:ascii="Times New Roman" w:eastAsia="Times New Roman" w:hAnsi="Times New Roman" w:cs="Times New Roman"/>
                <w:sz w:val="28"/>
                <w:szCs w:val="28"/>
              </w:rPr>
            </w:pPr>
            <w:r w:rsidRPr="00FB4DF0">
              <w:rPr>
                <w:rFonts w:ascii="Times New Roman" w:hAnsi="Times New Roman" w:cs="Times New Roman"/>
                <w:sz w:val="28"/>
                <w:szCs w:val="28"/>
              </w:rPr>
              <w:t>Коэффициент совместительства СМР</w:t>
            </w:r>
          </w:p>
        </w:tc>
        <w:tc>
          <w:tcPr>
            <w:tcW w:w="882" w:type="pct"/>
            <w:tcBorders>
              <w:top w:val="single" w:sz="4" w:space="0" w:color="000000"/>
              <w:left w:val="single" w:sz="4" w:space="0" w:color="000000"/>
              <w:bottom w:val="single" w:sz="4" w:space="0" w:color="000000"/>
              <w:right w:val="single" w:sz="4" w:space="0" w:color="000000"/>
            </w:tcBorders>
            <w:hideMark/>
          </w:tcPr>
          <w:p w:rsidR="003D6DBE" w:rsidRPr="00FB4DF0" w:rsidRDefault="003D6DBE" w:rsidP="00471A24">
            <w:pPr>
              <w:jc w:val="both"/>
              <w:rPr>
                <w:rFonts w:ascii="Times New Roman" w:eastAsia="Times New Roman" w:hAnsi="Times New Roman" w:cs="Times New Roman"/>
                <w:sz w:val="28"/>
                <w:szCs w:val="28"/>
              </w:rPr>
            </w:pPr>
            <w:r w:rsidRPr="00FB4DF0">
              <w:rPr>
                <w:rFonts w:ascii="Times New Roman" w:hAnsi="Times New Roman" w:cs="Times New Roman"/>
                <w:sz w:val="28"/>
                <w:szCs w:val="28"/>
              </w:rPr>
              <w:t>1,3</w:t>
            </w:r>
          </w:p>
        </w:tc>
        <w:tc>
          <w:tcPr>
            <w:tcW w:w="624" w:type="pct"/>
            <w:tcBorders>
              <w:top w:val="single" w:sz="4" w:space="0" w:color="000000"/>
              <w:left w:val="single" w:sz="4" w:space="0" w:color="000000"/>
              <w:bottom w:val="single" w:sz="4" w:space="0" w:color="000000"/>
              <w:right w:val="single" w:sz="4" w:space="0" w:color="000000"/>
            </w:tcBorders>
            <w:hideMark/>
          </w:tcPr>
          <w:p w:rsidR="003D6DBE" w:rsidRPr="00FB4DF0" w:rsidRDefault="003D6DBE" w:rsidP="00471A24">
            <w:pPr>
              <w:jc w:val="both"/>
              <w:rPr>
                <w:rFonts w:ascii="Times New Roman" w:eastAsia="Times New Roman" w:hAnsi="Times New Roman" w:cs="Times New Roman"/>
                <w:sz w:val="28"/>
                <w:szCs w:val="28"/>
              </w:rPr>
            </w:pPr>
            <w:r w:rsidRPr="00FB4DF0">
              <w:rPr>
                <w:rFonts w:ascii="Times New Roman" w:eastAsia="Times New Roman" w:hAnsi="Times New Roman" w:cs="Times New Roman"/>
                <w:sz w:val="28"/>
                <w:szCs w:val="28"/>
              </w:rPr>
              <w:t>1,3</w:t>
            </w:r>
          </w:p>
        </w:tc>
        <w:tc>
          <w:tcPr>
            <w:tcW w:w="680" w:type="pct"/>
            <w:tcBorders>
              <w:top w:val="single" w:sz="4" w:space="0" w:color="000000"/>
              <w:left w:val="single" w:sz="4" w:space="0" w:color="000000"/>
              <w:bottom w:val="single" w:sz="4" w:space="0" w:color="000000"/>
              <w:right w:val="single" w:sz="4" w:space="0" w:color="000000"/>
            </w:tcBorders>
          </w:tcPr>
          <w:p w:rsidR="003D6DBE" w:rsidRPr="00FB4DF0" w:rsidRDefault="003D6DBE" w:rsidP="00471A24">
            <w:pPr>
              <w:jc w:val="both"/>
              <w:rPr>
                <w:rFonts w:ascii="Times New Roman" w:eastAsia="Times New Roman" w:hAnsi="Times New Roman" w:cs="Times New Roman"/>
                <w:sz w:val="28"/>
                <w:szCs w:val="28"/>
              </w:rPr>
            </w:pPr>
            <w:r w:rsidRPr="00FB4DF0">
              <w:rPr>
                <w:rFonts w:ascii="Times New Roman" w:eastAsia="Times New Roman" w:hAnsi="Times New Roman" w:cs="Times New Roman"/>
                <w:sz w:val="28"/>
                <w:szCs w:val="28"/>
              </w:rPr>
              <w:t>1,3</w:t>
            </w:r>
          </w:p>
        </w:tc>
      </w:tr>
      <w:tr w:rsidR="003D6DBE" w:rsidRPr="00FB4DF0" w:rsidTr="00471A24">
        <w:tc>
          <w:tcPr>
            <w:tcW w:w="2814" w:type="pct"/>
            <w:tcBorders>
              <w:top w:val="single" w:sz="4" w:space="0" w:color="000000"/>
              <w:left w:val="single" w:sz="4" w:space="0" w:color="000000"/>
              <w:bottom w:val="single" w:sz="4" w:space="0" w:color="000000"/>
              <w:right w:val="single" w:sz="4" w:space="0" w:color="000000"/>
            </w:tcBorders>
            <w:hideMark/>
          </w:tcPr>
          <w:p w:rsidR="003D6DBE" w:rsidRPr="00FB4DF0" w:rsidRDefault="003D6DBE" w:rsidP="00471A24">
            <w:pPr>
              <w:jc w:val="both"/>
              <w:rPr>
                <w:rFonts w:ascii="Times New Roman" w:eastAsia="Times New Roman" w:hAnsi="Times New Roman" w:cs="Times New Roman"/>
                <w:sz w:val="28"/>
                <w:szCs w:val="28"/>
              </w:rPr>
            </w:pPr>
            <w:r w:rsidRPr="00FB4DF0">
              <w:rPr>
                <w:rFonts w:ascii="Times New Roman" w:hAnsi="Times New Roman" w:cs="Times New Roman"/>
                <w:sz w:val="28"/>
                <w:szCs w:val="28"/>
              </w:rPr>
              <w:t>Число аттестованных СМР, в т.ч. имеют:</w:t>
            </w:r>
          </w:p>
        </w:tc>
        <w:tc>
          <w:tcPr>
            <w:tcW w:w="882" w:type="pct"/>
            <w:tcBorders>
              <w:top w:val="single" w:sz="4" w:space="0" w:color="000000"/>
              <w:left w:val="single" w:sz="4" w:space="0" w:color="000000"/>
              <w:bottom w:val="single" w:sz="4" w:space="0" w:color="000000"/>
              <w:right w:val="single" w:sz="4" w:space="0" w:color="000000"/>
            </w:tcBorders>
            <w:hideMark/>
          </w:tcPr>
          <w:p w:rsidR="003D6DBE" w:rsidRPr="00FB4DF0" w:rsidRDefault="003D6DBE" w:rsidP="00471A24">
            <w:pPr>
              <w:jc w:val="both"/>
              <w:rPr>
                <w:rFonts w:ascii="Times New Roman" w:eastAsia="Times New Roman" w:hAnsi="Times New Roman" w:cs="Times New Roman"/>
                <w:sz w:val="28"/>
                <w:szCs w:val="28"/>
              </w:rPr>
            </w:pPr>
            <w:r w:rsidRPr="00FB4DF0">
              <w:rPr>
                <w:rFonts w:ascii="Times New Roman" w:hAnsi="Times New Roman" w:cs="Times New Roman"/>
                <w:sz w:val="28"/>
                <w:szCs w:val="28"/>
              </w:rPr>
              <w:t>92-96%</w:t>
            </w:r>
          </w:p>
        </w:tc>
        <w:tc>
          <w:tcPr>
            <w:tcW w:w="624" w:type="pct"/>
            <w:tcBorders>
              <w:top w:val="single" w:sz="4" w:space="0" w:color="000000"/>
              <w:left w:val="single" w:sz="4" w:space="0" w:color="000000"/>
              <w:bottom w:val="single" w:sz="4" w:space="0" w:color="000000"/>
              <w:right w:val="single" w:sz="4" w:space="0" w:color="000000"/>
            </w:tcBorders>
            <w:hideMark/>
          </w:tcPr>
          <w:p w:rsidR="003D6DBE" w:rsidRPr="00FB4DF0" w:rsidRDefault="003D6DBE" w:rsidP="00471A24">
            <w:pPr>
              <w:jc w:val="both"/>
              <w:rPr>
                <w:rFonts w:ascii="Times New Roman" w:eastAsia="Times New Roman" w:hAnsi="Times New Roman" w:cs="Times New Roman"/>
                <w:sz w:val="28"/>
                <w:szCs w:val="28"/>
              </w:rPr>
            </w:pPr>
            <w:r w:rsidRPr="00FB4DF0">
              <w:rPr>
                <w:rFonts w:ascii="Times New Roman" w:eastAsia="Times New Roman" w:hAnsi="Times New Roman" w:cs="Times New Roman"/>
                <w:sz w:val="28"/>
                <w:szCs w:val="28"/>
              </w:rPr>
              <w:t xml:space="preserve">49 - </w:t>
            </w:r>
          </w:p>
        </w:tc>
        <w:tc>
          <w:tcPr>
            <w:tcW w:w="680" w:type="pct"/>
            <w:tcBorders>
              <w:top w:val="single" w:sz="4" w:space="0" w:color="000000"/>
              <w:left w:val="single" w:sz="4" w:space="0" w:color="000000"/>
              <w:bottom w:val="single" w:sz="4" w:space="0" w:color="000000"/>
              <w:right w:val="single" w:sz="4" w:space="0" w:color="000000"/>
            </w:tcBorders>
          </w:tcPr>
          <w:p w:rsidR="003D6DBE" w:rsidRPr="00FB4DF0" w:rsidRDefault="003D6DBE" w:rsidP="00471A24">
            <w:pPr>
              <w:jc w:val="both"/>
              <w:rPr>
                <w:rFonts w:ascii="Times New Roman" w:eastAsia="Times New Roman" w:hAnsi="Times New Roman" w:cs="Times New Roman"/>
                <w:sz w:val="28"/>
                <w:szCs w:val="28"/>
              </w:rPr>
            </w:pPr>
            <w:r w:rsidRPr="00FB4DF0">
              <w:rPr>
                <w:rFonts w:ascii="Times New Roman" w:eastAsia="Times New Roman" w:hAnsi="Times New Roman" w:cs="Times New Roman"/>
                <w:sz w:val="28"/>
                <w:szCs w:val="28"/>
              </w:rPr>
              <w:t>83</w:t>
            </w:r>
          </w:p>
        </w:tc>
      </w:tr>
      <w:tr w:rsidR="003D6DBE" w:rsidRPr="00FB4DF0" w:rsidTr="00471A24">
        <w:tc>
          <w:tcPr>
            <w:tcW w:w="2814" w:type="pct"/>
            <w:tcBorders>
              <w:top w:val="single" w:sz="4" w:space="0" w:color="000000"/>
              <w:left w:val="single" w:sz="4" w:space="0" w:color="000000"/>
              <w:bottom w:val="single" w:sz="4" w:space="0" w:color="000000"/>
              <w:right w:val="single" w:sz="4" w:space="0" w:color="000000"/>
            </w:tcBorders>
            <w:hideMark/>
          </w:tcPr>
          <w:p w:rsidR="003D6DBE" w:rsidRPr="00FB4DF0" w:rsidRDefault="003D6DBE" w:rsidP="00471A24">
            <w:pPr>
              <w:jc w:val="both"/>
              <w:rPr>
                <w:rFonts w:ascii="Times New Roman" w:eastAsia="Times New Roman" w:hAnsi="Times New Roman" w:cs="Times New Roman"/>
                <w:sz w:val="28"/>
                <w:szCs w:val="28"/>
              </w:rPr>
            </w:pPr>
            <w:r w:rsidRPr="00FB4DF0">
              <w:rPr>
                <w:rFonts w:ascii="Times New Roman" w:hAnsi="Times New Roman" w:cs="Times New Roman"/>
                <w:sz w:val="28"/>
                <w:szCs w:val="28"/>
              </w:rPr>
              <w:t>- высшую категорию</w:t>
            </w:r>
          </w:p>
        </w:tc>
        <w:tc>
          <w:tcPr>
            <w:tcW w:w="882" w:type="pct"/>
            <w:tcBorders>
              <w:top w:val="single" w:sz="4" w:space="0" w:color="000000"/>
              <w:left w:val="single" w:sz="4" w:space="0" w:color="000000"/>
              <w:bottom w:val="single" w:sz="4" w:space="0" w:color="000000"/>
              <w:right w:val="single" w:sz="4" w:space="0" w:color="000000"/>
            </w:tcBorders>
            <w:hideMark/>
          </w:tcPr>
          <w:p w:rsidR="003D6DBE" w:rsidRPr="00FB4DF0" w:rsidRDefault="003D6DBE" w:rsidP="00471A24">
            <w:pPr>
              <w:jc w:val="both"/>
              <w:rPr>
                <w:rFonts w:ascii="Times New Roman" w:eastAsia="Times New Roman" w:hAnsi="Times New Roman" w:cs="Times New Roman"/>
                <w:sz w:val="28"/>
                <w:szCs w:val="28"/>
              </w:rPr>
            </w:pPr>
            <w:r w:rsidRPr="00FB4DF0">
              <w:rPr>
                <w:rFonts w:ascii="Times New Roman" w:hAnsi="Times New Roman" w:cs="Times New Roman"/>
                <w:sz w:val="28"/>
                <w:szCs w:val="28"/>
              </w:rPr>
              <w:t>21</w:t>
            </w:r>
          </w:p>
        </w:tc>
        <w:tc>
          <w:tcPr>
            <w:tcW w:w="624" w:type="pct"/>
            <w:tcBorders>
              <w:top w:val="single" w:sz="4" w:space="0" w:color="000000"/>
              <w:left w:val="single" w:sz="4" w:space="0" w:color="000000"/>
              <w:bottom w:val="single" w:sz="4" w:space="0" w:color="000000"/>
              <w:right w:val="single" w:sz="4" w:space="0" w:color="000000"/>
            </w:tcBorders>
            <w:hideMark/>
          </w:tcPr>
          <w:p w:rsidR="003D6DBE" w:rsidRPr="00FB4DF0" w:rsidRDefault="003D6DBE" w:rsidP="00471A24">
            <w:pPr>
              <w:jc w:val="both"/>
              <w:rPr>
                <w:rFonts w:ascii="Times New Roman" w:eastAsia="Times New Roman" w:hAnsi="Times New Roman" w:cs="Times New Roman"/>
                <w:sz w:val="28"/>
                <w:szCs w:val="28"/>
              </w:rPr>
            </w:pPr>
            <w:r w:rsidRPr="00FB4DF0">
              <w:rPr>
                <w:rFonts w:ascii="Times New Roman" w:eastAsia="Times New Roman" w:hAnsi="Times New Roman" w:cs="Times New Roman"/>
                <w:sz w:val="28"/>
                <w:szCs w:val="28"/>
              </w:rPr>
              <w:t>32</w:t>
            </w:r>
          </w:p>
        </w:tc>
        <w:tc>
          <w:tcPr>
            <w:tcW w:w="680" w:type="pct"/>
            <w:tcBorders>
              <w:top w:val="single" w:sz="4" w:space="0" w:color="000000"/>
              <w:left w:val="single" w:sz="4" w:space="0" w:color="000000"/>
              <w:bottom w:val="single" w:sz="4" w:space="0" w:color="000000"/>
              <w:right w:val="single" w:sz="4" w:space="0" w:color="000000"/>
            </w:tcBorders>
          </w:tcPr>
          <w:p w:rsidR="003D6DBE" w:rsidRPr="00FB4DF0" w:rsidRDefault="003D6DBE" w:rsidP="00471A24">
            <w:pPr>
              <w:jc w:val="both"/>
              <w:rPr>
                <w:rFonts w:ascii="Times New Roman" w:eastAsia="Times New Roman" w:hAnsi="Times New Roman" w:cs="Times New Roman"/>
                <w:sz w:val="28"/>
                <w:szCs w:val="28"/>
              </w:rPr>
            </w:pPr>
            <w:r w:rsidRPr="00FB4DF0">
              <w:rPr>
                <w:rFonts w:ascii="Times New Roman" w:eastAsia="Times New Roman" w:hAnsi="Times New Roman" w:cs="Times New Roman"/>
                <w:sz w:val="28"/>
                <w:szCs w:val="28"/>
              </w:rPr>
              <w:t>37</w:t>
            </w:r>
          </w:p>
        </w:tc>
      </w:tr>
      <w:tr w:rsidR="003D6DBE" w:rsidRPr="00FB4DF0" w:rsidTr="00471A24">
        <w:tc>
          <w:tcPr>
            <w:tcW w:w="2814" w:type="pct"/>
            <w:tcBorders>
              <w:top w:val="single" w:sz="4" w:space="0" w:color="000000"/>
              <w:left w:val="single" w:sz="4" w:space="0" w:color="000000"/>
              <w:bottom w:val="single" w:sz="4" w:space="0" w:color="000000"/>
              <w:right w:val="single" w:sz="4" w:space="0" w:color="000000"/>
            </w:tcBorders>
            <w:hideMark/>
          </w:tcPr>
          <w:p w:rsidR="003D6DBE" w:rsidRPr="00FB4DF0" w:rsidRDefault="003D6DBE" w:rsidP="00471A24">
            <w:pPr>
              <w:jc w:val="both"/>
              <w:rPr>
                <w:rFonts w:ascii="Times New Roman" w:eastAsia="Times New Roman" w:hAnsi="Times New Roman" w:cs="Times New Roman"/>
                <w:sz w:val="28"/>
                <w:szCs w:val="28"/>
              </w:rPr>
            </w:pPr>
            <w:r w:rsidRPr="00FB4DF0">
              <w:rPr>
                <w:rFonts w:ascii="Times New Roman" w:hAnsi="Times New Roman" w:cs="Times New Roman"/>
                <w:sz w:val="28"/>
                <w:szCs w:val="28"/>
              </w:rPr>
              <w:t>- первую</w:t>
            </w:r>
          </w:p>
        </w:tc>
        <w:tc>
          <w:tcPr>
            <w:tcW w:w="882" w:type="pct"/>
            <w:tcBorders>
              <w:top w:val="single" w:sz="4" w:space="0" w:color="000000"/>
              <w:left w:val="single" w:sz="4" w:space="0" w:color="000000"/>
              <w:bottom w:val="single" w:sz="4" w:space="0" w:color="000000"/>
              <w:right w:val="single" w:sz="4" w:space="0" w:color="000000"/>
            </w:tcBorders>
            <w:hideMark/>
          </w:tcPr>
          <w:p w:rsidR="003D6DBE" w:rsidRPr="00FB4DF0" w:rsidRDefault="003D6DBE" w:rsidP="00471A24">
            <w:pPr>
              <w:jc w:val="both"/>
              <w:rPr>
                <w:rFonts w:ascii="Times New Roman" w:eastAsia="Times New Roman" w:hAnsi="Times New Roman" w:cs="Times New Roman"/>
                <w:sz w:val="28"/>
                <w:szCs w:val="28"/>
              </w:rPr>
            </w:pPr>
            <w:r w:rsidRPr="00FB4DF0">
              <w:rPr>
                <w:rFonts w:ascii="Times New Roman" w:hAnsi="Times New Roman" w:cs="Times New Roman"/>
                <w:sz w:val="28"/>
                <w:szCs w:val="28"/>
              </w:rPr>
              <w:t>15</w:t>
            </w:r>
          </w:p>
        </w:tc>
        <w:tc>
          <w:tcPr>
            <w:tcW w:w="624" w:type="pct"/>
            <w:tcBorders>
              <w:top w:val="single" w:sz="4" w:space="0" w:color="000000"/>
              <w:left w:val="single" w:sz="4" w:space="0" w:color="000000"/>
              <w:bottom w:val="single" w:sz="4" w:space="0" w:color="000000"/>
              <w:right w:val="single" w:sz="4" w:space="0" w:color="000000"/>
            </w:tcBorders>
            <w:hideMark/>
          </w:tcPr>
          <w:p w:rsidR="003D6DBE" w:rsidRPr="00FB4DF0" w:rsidRDefault="003D6DBE" w:rsidP="00471A24">
            <w:pPr>
              <w:jc w:val="both"/>
              <w:rPr>
                <w:rFonts w:ascii="Times New Roman" w:eastAsia="Times New Roman" w:hAnsi="Times New Roman" w:cs="Times New Roman"/>
                <w:sz w:val="28"/>
                <w:szCs w:val="28"/>
              </w:rPr>
            </w:pPr>
            <w:r w:rsidRPr="00FB4DF0">
              <w:rPr>
                <w:rFonts w:ascii="Times New Roman" w:eastAsia="Times New Roman" w:hAnsi="Times New Roman" w:cs="Times New Roman"/>
                <w:sz w:val="28"/>
                <w:szCs w:val="28"/>
              </w:rPr>
              <w:t>6</w:t>
            </w:r>
          </w:p>
        </w:tc>
        <w:tc>
          <w:tcPr>
            <w:tcW w:w="680" w:type="pct"/>
            <w:tcBorders>
              <w:top w:val="single" w:sz="4" w:space="0" w:color="000000"/>
              <w:left w:val="single" w:sz="4" w:space="0" w:color="000000"/>
              <w:bottom w:val="single" w:sz="4" w:space="0" w:color="000000"/>
              <w:right w:val="single" w:sz="4" w:space="0" w:color="000000"/>
            </w:tcBorders>
          </w:tcPr>
          <w:p w:rsidR="003D6DBE" w:rsidRPr="00FB4DF0" w:rsidRDefault="003D6DBE" w:rsidP="00471A24">
            <w:pPr>
              <w:jc w:val="both"/>
              <w:rPr>
                <w:rFonts w:ascii="Times New Roman" w:eastAsia="Times New Roman" w:hAnsi="Times New Roman" w:cs="Times New Roman"/>
                <w:sz w:val="28"/>
                <w:szCs w:val="28"/>
              </w:rPr>
            </w:pPr>
            <w:r w:rsidRPr="00FB4DF0">
              <w:rPr>
                <w:rFonts w:ascii="Times New Roman" w:eastAsia="Times New Roman" w:hAnsi="Times New Roman" w:cs="Times New Roman"/>
                <w:sz w:val="28"/>
                <w:szCs w:val="28"/>
              </w:rPr>
              <w:t>9</w:t>
            </w:r>
          </w:p>
        </w:tc>
      </w:tr>
      <w:tr w:rsidR="003D6DBE" w:rsidRPr="00FB4DF0" w:rsidTr="00471A24">
        <w:tc>
          <w:tcPr>
            <w:tcW w:w="2814" w:type="pct"/>
            <w:tcBorders>
              <w:top w:val="single" w:sz="4" w:space="0" w:color="000000"/>
              <w:left w:val="single" w:sz="4" w:space="0" w:color="000000"/>
              <w:bottom w:val="single" w:sz="4" w:space="0" w:color="000000"/>
              <w:right w:val="single" w:sz="4" w:space="0" w:color="000000"/>
            </w:tcBorders>
            <w:hideMark/>
          </w:tcPr>
          <w:p w:rsidR="003D6DBE" w:rsidRPr="00FB4DF0" w:rsidRDefault="003D6DBE" w:rsidP="00471A24">
            <w:pPr>
              <w:jc w:val="both"/>
              <w:rPr>
                <w:rFonts w:ascii="Times New Roman" w:eastAsia="Times New Roman" w:hAnsi="Times New Roman" w:cs="Times New Roman"/>
                <w:sz w:val="28"/>
                <w:szCs w:val="28"/>
              </w:rPr>
            </w:pPr>
            <w:r w:rsidRPr="00FB4DF0">
              <w:rPr>
                <w:rFonts w:ascii="Times New Roman" w:hAnsi="Times New Roman" w:cs="Times New Roman"/>
                <w:sz w:val="28"/>
                <w:szCs w:val="28"/>
              </w:rPr>
              <w:t>- вторую</w:t>
            </w:r>
          </w:p>
        </w:tc>
        <w:tc>
          <w:tcPr>
            <w:tcW w:w="882" w:type="pct"/>
            <w:tcBorders>
              <w:top w:val="single" w:sz="4" w:space="0" w:color="000000"/>
              <w:left w:val="single" w:sz="4" w:space="0" w:color="000000"/>
              <w:bottom w:val="single" w:sz="4" w:space="0" w:color="000000"/>
              <w:right w:val="single" w:sz="4" w:space="0" w:color="000000"/>
            </w:tcBorders>
            <w:hideMark/>
          </w:tcPr>
          <w:p w:rsidR="003D6DBE" w:rsidRPr="00FB4DF0" w:rsidRDefault="003D6DBE" w:rsidP="00471A24">
            <w:pPr>
              <w:jc w:val="both"/>
              <w:rPr>
                <w:rFonts w:ascii="Times New Roman" w:eastAsia="Times New Roman" w:hAnsi="Times New Roman" w:cs="Times New Roman"/>
                <w:sz w:val="28"/>
                <w:szCs w:val="28"/>
              </w:rPr>
            </w:pPr>
            <w:r w:rsidRPr="00FB4DF0">
              <w:rPr>
                <w:rFonts w:ascii="Times New Roman" w:hAnsi="Times New Roman" w:cs="Times New Roman"/>
                <w:sz w:val="28"/>
                <w:szCs w:val="28"/>
              </w:rPr>
              <w:t>17</w:t>
            </w:r>
          </w:p>
        </w:tc>
        <w:tc>
          <w:tcPr>
            <w:tcW w:w="624" w:type="pct"/>
            <w:tcBorders>
              <w:top w:val="single" w:sz="4" w:space="0" w:color="000000"/>
              <w:left w:val="single" w:sz="4" w:space="0" w:color="000000"/>
              <w:bottom w:val="single" w:sz="4" w:space="0" w:color="000000"/>
              <w:right w:val="single" w:sz="4" w:space="0" w:color="000000"/>
            </w:tcBorders>
            <w:hideMark/>
          </w:tcPr>
          <w:p w:rsidR="003D6DBE" w:rsidRPr="00FB4DF0" w:rsidRDefault="003D6DBE" w:rsidP="00471A24">
            <w:pPr>
              <w:jc w:val="both"/>
              <w:rPr>
                <w:rFonts w:ascii="Times New Roman" w:eastAsia="Times New Roman" w:hAnsi="Times New Roman" w:cs="Times New Roman"/>
                <w:sz w:val="28"/>
                <w:szCs w:val="28"/>
              </w:rPr>
            </w:pPr>
            <w:r w:rsidRPr="00FB4DF0">
              <w:rPr>
                <w:rFonts w:ascii="Times New Roman" w:eastAsia="Times New Roman" w:hAnsi="Times New Roman" w:cs="Times New Roman"/>
                <w:sz w:val="28"/>
                <w:szCs w:val="28"/>
              </w:rPr>
              <w:t>11</w:t>
            </w:r>
          </w:p>
        </w:tc>
        <w:tc>
          <w:tcPr>
            <w:tcW w:w="680" w:type="pct"/>
            <w:tcBorders>
              <w:top w:val="single" w:sz="4" w:space="0" w:color="000000"/>
              <w:left w:val="single" w:sz="4" w:space="0" w:color="000000"/>
              <w:bottom w:val="single" w:sz="4" w:space="0" w:color="000000"/>
              <w:right w:val="single" w:sz="4" w:space="0" w:color="000000"/>
            </w:tcBorders>
          </w:tcPr>
          <w:p w:rsidR="003D6DBE" w:rsidRPr="00FB4DF0" w:rsidRDefault="003D6DBE" w:rsidP="00471A24">
            <w:pPr>
              <w:jc w:val="both"/>
              <w:rPr>
                <w:rFonts w:ascii="Times New Roman" w:eastAsia="Times New Roman" w:hAnsi="Times New Roman" w:cs="Times New Roman"/>
                <w:sz w:val="28"/>
                <w:szCs w:val="28"/>
              </w:rPr>
            </w:pPr>
            <w:r w:rsidRPr="00FB4DF0">
              <w:rPr>
                <w:rFonts w:ascii="Times New Roman" w:eastAsia="Times New Roman" w:hAnsi="Times New Roman" w:cs="Times New Roman"/>
                <w:sz w:val="28"/>
                <w:szCs w:val="28"/>
              </w:rPr>
              <w:t>11</w:t>
            </w:r>
          </w:p>
        </w:tc>
      </w:tr>
      <w:tr w:rsidR="003D6DBE" w:rsidRPr="00FB4DF0" w:rsidTr="00471A24">
        <w:tc>
          <w:tcPr>
            <w:tcW w:w="2814" w:type="pct"/>
            <w:tcBorders>
              <w:top w:val="single" w:sz="4" w:space="0" w:color="000000"/>
              <w:left w:val="single" w:sz="4" w:space="0" w:color="000000"/>
              <w:bottom w:val="single" w:sz="4" w:space="0" w:color="000000"/>
              <w:right w:val="single" w:sz="4" w:space="0" w:color="000000"/>
            </w:tcBorders>
            <w:hideMark/>
          </w:tcPr>
          <w:p w:rsidR="003D6DBE" w:rsidRPr="00FB4DF0" w:rsidRDefault="003D6DBE" w:rsidP="00471A24">
            <w:pPr>
              <w:jc w:val="both"/>
              <w:rPr>
                <w:rFonts w:ascii="Times New Roman" w:eastAsia="Times New Roman" w:hAnsi="Times New Roman" w:cs="Times New Roman"/>
                <w:sz w:val="28"/>
                <w:szCs w:val="28"/>
              </w:rPr>
            </w:pPr>
            <w:r w:rsidRPr="00FB4DF0">
              <w:rPr>
                <w:rFonts w:ascii="Times New Roman" w:hAnsi="Times New Roman" w:cs="Times New Roman"/>
                <w:sz w:val="28"/>
                <w:szCs w:val="28"/>
              </w:rPr>
              <w:t>СМР, имеющие сертификат</w:t>
            </w:r>
          </w:p>
        </w:tc>
        <w:tc>
          <w:tcPr>
            <w:tcW w:w="882" w:type="pct"/>
            <w:tcBorders>
              <w:top w:val="single" w:sz="4" w:space="0" w:color="000000"/>
              <w:left w:val="single" w:sz="4" w:space="0" w:color="000000"/>
              <w:bottom w:val="single" w:sz="4" w:space="0" w:color="000000"/>
              <w:right w:val="single" w:sz="4" w:space="0" w:color="000000"/>
            </w:tcBorders>
            <w:hideMark/>
          </w:tcPr>
          <w:p w:rsidR="003D6DBE" w:rsidRPr="00FB4DF0" w:rsidRDefault="003D6DBE" w:rsidP="00471A24">
            <w:pPr>
              <w:jc w:val="both"/>
              <w:rPr>
                <w:rFonts w:ascii="Times New Roman" w:eastAsia="Times New Roman" w:hAnsi="Times New Roman" w:cs="Times New Roman"/>
                <w:sz w:val="28"/>
                <w:szCs w:val="28"/>
              </w:rPr>
            </w:pPr>
            <w:r w:rsidRPr="00FB4DF0">
              <w:rPr>
                <w:rFonts w:ascii="Times New Roman" w:hAnsi="Times New Roman" w:cs="Times New Roman"/>
                <w:sz w:val="28"/>
                <w:szCs w:val="28"/>
              </w:rPr>
              <w:t>92-96%</w:t>
            </w:r>
          </w:p>
        </w:tc>
        <w:tc>
          <w:tcPr>
            <w:tcW w:w="624" w:type="pct"/>
            <w:tcBorders>
              <w:top w:val="single" w:sz="4" w:space="0" w:color="000000"/>
              <w:left w:val="single" w:sz="4" w:space="0" w:color="000000"/>
              <w:bottom w:val="single" w:sz="4" w:space="0" w:color="000000"/>
              <w:right w:val="single" w:sz="4" w:space="0" w:color="000000"/>
            </w:tcBorders>
            <w:hideMark/>
          </w:tcPr>
          <w:p w:rsidR="003D6DBE" w:rsidRPr="00FB4DF0" w:rsidRDefault="003D6DBE" w:rsidP="00471A24">
            <w:pPr>
              <w:jc w:val="both"/>
              <w:rPr>
                <w:rFonts w:ascii="Times New Roman" w:eastAsia="Times New Roman" w:hAnsi="Times New Roman" w:cs="Times New Roman"/>
                <w:sz w:val="28"/>
                <w:szCs w:val="28"/>
              </w:rPr>
            </w:pPr>
            <w:r w:rsidRPr="00FB4DF0">
              <w:rPr>
                <w:rFonts w:ascii="Times New Roman" w:eastAsia="Times New Roman" w:hAnsi="Times New Roman" w:cs="Times New Roman"/>
                <w:sz w:val="28"/>
                <w:szCs w:val="28"/>
              </w:rPr>
              <w:t>88-98%</w:t>
            </w:r>
          </w:p>
        </w:tc>
        <w:tc>
          <w:tcPr>
            <w:tcW w:w="680" w:type="pct"/>
            <w:tcBorders>
              <w:top w:val="single" w:sz="4" w:space="0" w:color="000000"/>
              <w:left w:val="single" w:sz="4" w:space="0" w:color="000000"/>
              <w:bottom w:val="single" w:sz="4" w:space="0" w:color="000000"/>
              <w:right w:val="single" w:sz="4" w:space="0" w:color="000000"/>
            </w:tcBorders>
          </w:tcPr>
          <w:p w:rsidR="003D6DBE" w:rsidRPr="00FB4DF0" w:rsidRDefault="003D6DBE" w:rsidP="00471A24">
            <w:pPr>
              <w:jc w:val="both"/>
              <w:rPr>
                <w:rFonts w:ascii="Times New Roman" w:eastAsia="Times New Roman" w:hAnsi="Times New Roman" w:cs="Times New Roman"/>
                <w:sz w:val="28"/>
                <w:szCs w:val="28"/>
              </w:rPr>
            </w:pPr>
            <w:r w:rsidRPr="00FB4DF0">
              <w:rPr>
                <w:rFonts w:ascii="Times New Roman" w:eastAsia="Times New Roman" w:hAnsi="Times New Roman" w:cs="Times New Roman"/>
                <w:sz w:val="28"/>
                <w:szCs w:val="28"/>
              </w:rPr>
              <w:t xml:space="preserve">83 – </w:t>
            </w:r>
            <w:r w:rsidRPr="00FB4DF0">
              <w:rPr>
                <w:rFonts w:ascii="Times New Roman" w:eastAsia="Times New Roman" w:hAnsi="Times New Roman" w:cs="Times New Roman"/>
                <w:sz w:val="28"/>
                <w:szCs w:val="28"/>
              </w:rPr>
              <w:lastRenderedPageBreak/>
              <w:t>95,4%</w:t>
            </w:r>
          </w:p>
        </w:tc>
      </w:tr>
    </w:tbl>
    <w:p w:rsidR="003D6DBE" w:rsidRPr="00655420" w:rsidRDefault="003D6DBE" w:rsidP="003D6DBE">
      <w:pPr>
        <w:jc w:val="both"/>
        <w:rPr>
          <w:rFonts w:ascii="Times New Roman" w:hAnsi="Times New Roman" w:cs="Times New Roman"/>
          <w:sz w:val="28"/>
          <w:szCs w:val="28"/>
        </w:rPr>
      </w:pPr>
      <w:r w:rsidRPr="00FB4DF0">
        <w:rPr>
          <w:rFonts w:ascii="Times New Roman" w:hAnsi="Times New Roman" w:cs="Times New Roman"/>
          <w:sz w:val="28"/>
          <w:szCs w:val="28"/>
        </w:rPr>
        <w:lastRenderedPageBreak/>
        <w:tab/>
        <w:t xml:space="preserve">В ГБУЗ «Муйская ЦРБ» работают 32 врача и 87 средних медицинских работников.  Показатель обеспеченности врачами на 10 тыс. населения по сравнению с 2014 г. повысился до 77%. Укомплектованность врачебными кадрами достигается  также коэффициентом совместительства - 1,7, что в динамике остается на прежнем уровне. Коэффициент совместительства по району превышает республиканские показатели – 1,5. Так, процент совместительства у врачей хирургов  - 2,0, педиатров - составляет -2,0 и не имеет тенденции к снижению. </w:t>
      </w:r>
      <w:r w:rsidRPr="00FB4DF0">
        <w:rPr>
          <w:rFonts w:ascii="Times New Roman" w:hAnsi="Times New Roman" w:cs="Times New Roman"/>
          <w:sz w:val="28"/>
          <w:szCs w:val="28"/>
        </w:rPr>
        <w:tab/>
        <w:t>Остается высоким коэффициент совместительства у врачей терапевтов – 1,6.</w:t>
      </w:r>
      <w:r w:rsidRPr="00FB4DF0">
        <w:rPr>
          <w:rFonts w:ascii="Times New Roman" w:hAnsi="Times New Roman" w:cs="Times New Roman"/>
          <w:sz w:val="28"/>
          <w:szCs w:val="28"/>
        </w:rPr>
        <w:tab/>
        <w:t xml:space="preserve">По сравнению с   2013   годом увеличился процент </w:t>
      </w:r>
      <w:r w:rsidRPr="00655420">
        <w:rPr>
          <w:rFonts w:ascii="Times New Roman" w:hAnsi="Times New Roman" w:cs="Times New Roman"/>
          <w:sz w:val="28"/>
          <w:szCs w:val="28"/>
        </w:rPr>
        <w:t xml:space="preserve">сертифицированности врачей и достигает в 2015 г. – 100%, что выше республиканского (РБ – 91,5%). Категорийность врачей уменьшилась до  50%. Врачей высшей категории - 2 чел., 6,25% от всей численности врачей. </w:t>
      </w:r>
    </w:p>
    <w:p w:rsidR="003D6DBE" w:rsidRPr="00FB4DF0" w:rsidRDefault="003D6DBE" w:rsidP="003D6DBE">
      <w:pPr>
        <w:jc w:val="both"/>
        <w:rPr>
          <w:rFonts w:ascii="Times New Roman" w:hAnsi="Times New Roman" w:cs="Times New Roman"/>
          <w:sz w:val="28"/>
          <w:szCs w:val="28"/>
        </w:rPr>
      </w:pPr>
      <w:r w:rsidRPr="00655420">
        <w:rPr>
          <w:rFonts w:ascii="Times New Roman" w:hAnsi="Times New Roman" w:cs="Times New Roman"/>
          <w:sz w:val="28"/>
          <w:szCs w:val="28"/>
        </w:rPr>
        <w:tab/>
        <w:t xml:space="preserve">Обеспеченность средними медицинскими работниками по району – 80,2%, что значительно выше республиканского показателя – 69,5. Индикативный </w:t>
      </w:r>
      <w:r w:rsidRPr="00FB4DF0">
        <w:rPr>
          <w:rFonts w:ascii="Times New Roman" w:hAnsi="Times New Roman" w:cs="Times New Roman"/>
          <w:sz w:val="28"/>
          <w:szCs w:val="28"/>
        </w:rPr>
        <w:t xml:space="preserve">показатель обеспеченности врачами и средними медицинскими работниками не достигнут. Коэффициент совместительства средних медицинских работников остается высоким -1,2 и не имеет тенденцию к снижению, и остается выше республиканских показателей – 1,18. </w:t>
      </w:r>
    </w:p>
    <w:p w:rsidR="003D6DBE" w:rsidRPr="00FB4DF0" w:rsidRDefault="003D6DBE" w:rsidP="003D6DBE">
      <w:pPr>
        <w:jc w:val="both"/>
        <w:rPr>
          <w:rFonts w:ascii="Times New Roman" w:hAnsi="Times New Roman" w:cs="Times New Roman"/>
          <w:sz w:val="28"/>
          <w:szCs w:val="28"/>
        </w:rPr>
      </w:pPr>
      <w:r w:rsidRPr="00FB4DF0">
        <w:rPr>
          <w:rFonts w:ascii="Times New Roman" w:hAnsi="Times New Roman" w:cs="Times New Roman"/>
          <w:sz w:val="28"/>
          <w:szCs w:val="28"/>
        </w:rPr>
        <w:tab/>
        <w:t xml:space="preserve">Сертифицированность средних медицинских работников достигает – 95,4%, в динамике увеличилась и выше </w:t>
      </w:r>
      <w:r w:rsidRPr="003F7614">
        <w:rPr>
          <w:rFonts w:ascii="Times New Roman" w:hAnsi="Times New Roman" w:cs="Times New Roman"/>
          <w:sz w:val="28"/>
          <w:szCs w:val="28"/>
        </w:rPr>
        <w:t>республиканских показателей - 84,6%.</w:t>
      </w:r>
      <w:r w:rsidRPr="00FB4DF0">
        <w:rPr>
          <w:rFonts w:ascii="Times New Roman" w:hAnsi="Times New Roman" w:cs="Times New Roman"/>
          <w:sz w:val="28"/>
          <w:szCs w:val="28"/>
        </w:rPr>
        <w:t xml:space="preserve"> Категорийность средних медицинских работников достигает - 66%. </w:t>
      </w:r>
    </w:p>
    <w:p w:rsidR="003D6DBE" w:rsidRPr="00FB4DF0" w:rsidRDefault="003D6DBE" w:rsidP="003D6DBE">
      <w:pPr>
        <w:jc w:val="both"/>
        <w:rPr>
          <w:rFonts w:ascii="Times New Roman" w:hAnsi="Times New Roman" w:cs="Times New Roman"/>
          <w:sz w:val="28"/>
          <w:szCs w:val="28"/>
        </w:rPr>
      </w:pPr>
      <w:r w:rsidRPr="00FB4DF0">
        <w:rPr>
          <w:rFonts w:ascii="Times New Roman" w:hAnsi="Times New Roman" w:cs="Times New Roman"/>
          <w:sz w:val="28"/>
          <w:szCs w:val="28"/>
        </w:rPr>
        <w:tab/>
        <w:t xml:space="preserve"> Остается неукомплектованной врачом  общей практики Иракиндинская ВА.</w:t>
      </w:r>
    </w:p>
    <w:p w:rsidR="003D6DBE" w:rsidRDefault="003D6DBE" w:rsidP="003D6DBE">
      <w:pPr>
        <w:jc w:val="both"/>
        <w:rPr>
          <w:rFonts w:ascii="Times New Roman" w:hAnsi="Times New Roman" w:cs="Times New Roman"/>
          <w:sz w:val="28"/>
          <w:szCs w:val="28"/>
        </w:rPr>
      </w:pPr>
      <w:r w:rsidRPr="00FB4DF0">
        <w:rPr>
          <w:rFonts w:ascii="Times New Roman" w:hAnsi="Times New Roman" w:cs="Times New Roman"/>
          <w:sz w:val="28"/>
          <w:szCs w:val="28"/>
        </w:rPr>
        <w:tab/>
        <w:t xml:space="preserve">Продолжается работа по повышению квалификации врачей и средних медицинских работников: в 2015 г. повысили квалификацию – 12 врачей и 10  средних медицинских работников. Высшее сестринское образование имеет один специалист. </w:t>
      </w:r>
    </w:p>
    <w:p w:rsidR="003F7614" w:rsidRDefault="003F7614" w:rsidP="003D6DBE">
      <w:pPr>
        <w:jc w:val="both"/>
        <w:rPr>
          <w:rFonts w:ascii="Times New Roman" w:hAnsi="Times New Roman" w:cs="Times New Roman"/>
          <w:sz w:val="28"/>
          <w:szCs w:val="28"/>
        </w:rPr>
      </w:pPr>
      <w:r>
        <w:rPr>
          <w:rFonts w:ascii="Times New Roman" w:hAnsi="Times New Roman" w:cs="Times New Roman"/>
          <w:sz w:val="28"/>
          <w:szCs w:val="28"/>
        </w:rPr>
        <w:t xml:space="preserve">     Всего в ГБУЗ «Муйская ЦРБ» работают 15 врачей, получивших выплаты по программе «Земский доктор», и 3 врача, получивших выплаты по республиканской программе в размере 700,0 тыс. рублей. Всего выплаты получили 18 врачей, или 56,3% от всего количества врачей в ЦРБ. В 2015 году получили выплаты 3 врача, из них по программе  «Земский доктор» 2 врача: инфекционист и эндокринолог, и по республиканской программе 1 врач – офтальмолог. </w:t>
      </w:r>
    </w:p>
    <w:p w:rsidR="003F17B6" w:rsidRPr="00FB4DF0" w:rsidRDefault="003F17B6" w:rsidP="003D6DBE">
      <w:pPr>
        <w:jc w:val="both"/>
        <w:rPr>
          <w:rFonts w:ascii="Times New Roman" w:hAnsi="Times New Roman" w:cs="Times New Roman"/>
          <w:sz w:val="28"/>
          <w:szCs w:val="28"/>
        </w:rPr>
      </w:pPr>
    </w:p>
    <w:p w:rsidR="003D6DBE" w:rsidRPr="00FB4DF0" w:rsidRDefault="003D6DBE" w:rsidP="003D6DBE">
      <w:pPr>
        <w:jc w:val="center"/>
        <w:rPr>
          <w:rFonts w:ascii="Times New Roman" w:hAnsi="Times New Roman" w:cs="Times New Roman"/>
          <w:b/>
          <w:sz w:val="28"/>
          <w:szCs w:val="28"/>
        </w:rPr>
      </w:pPr>
      <w:r w:rsidRPr="00FB4DF0">
        <w:rPr>
          <w:rFonts w:ascii="Times New Roman" w:hAnsi="Times New Roman" w:cs="Times New Roman"/>
          <w:b/>
          <w:sz w:val="28"/>
          <w:szCs w:val="28"/>
        </w:rPr>
        <w:lastRenderedPageBreak/>
        <w:t>КАДРЫ  АПО</w:t>
      </w:r>
    </w:p>
    <w:p w:rsidR="003D6DBE" w:rsidRPr="00FB4DF0" w:rsidRDefault="003D6DBE" w:rsidP="003D6DBE">
      <w:pPr>
        <w:jc w:val="center"/>
        <w:rPr>
          <w:rFonts w:ascii="Times New Roman" w:hAnsi="Times New Roman" w:cs="Times New Roman"/>
          <w:b/>
          <w:sz w:val="28"/>
          <w:szCs w:val="28"/>
        </w:rPr>
      </w:pPr>
      <w:r w:rsidRPr="00FB4DF0">
        <w:rPr>
          <w:rFonts w:ascii="Times New Roman" w:hAnsi="Times New Roman" w:cs="Times New Roman"/>
          <w:b/>
          <w:sz w:val="28"/>
          <w:szCs w:val="28"/>
        </w:rPr>
        <w:t>Кадровое обеспечение по району(2013-2015гг.)</w:t>
      </w:r>
    </w:p>
    <w:p w:rsidR="003D6DBE" w:rsidRPr="00FB4DF0" w:rsidRDefault="003D6DBE" w:rsidP="003D6DBE">
      <w:pPr>
        <w:jc w:val="center"/>
        <w:rPr>
          <w:rFonts w:ascii="Times New Roman" w:hAnsi="Times New Roman" w:cs="Times New Roman"/>
          <w:b/>
          <w:sz w:val="28"/>
          <w:szCs w:val="28"/>
        </w:rPr>
      </w:pPr>
      <w:r w:rsidRPr="00FB4DF0">
        <w:rPr>
          <w:rFonts w:ascii="Times New Roman" w:hAnsi="Times New Roman" w:cs="Times New Roman"/>
          <w:b/>
          <w:sz w:val="28"/>
          <w:szCs w:val="28"/>
        </w:rPr>
        <w:t>(обеспеченность на 10 тыс. нас.)</w:t>
      </w:r>
    </w:p>
    <w:tbl>
      <w:tblPr>
        <w:tblStyle w:val="a3"/>
        <w:tblW w:w="5000" w:type="pct"/>
        <w:tblLook w:val="04A0"/>
      </w:tblPr>
      <w:tblGrid>
        <w:gridCol w:w="1384"/>
        <w:gridCol w:w="1321"/>
        <w:gridCol w:w="1156"/>
        <w:gridCol w:w="1156"/>
        <w:gridCol w:w="1158"/>
        <w:gridCol w:w="1322"/>
        <w:gridCol w:w="1156"/>
        <w:gridCol w:w="1484"/>
      </w:tblGrid>
      <w:tr w:rsidR="003D6DBE" w:rsidRPr="00FB4DF0" w:rsidTr="00471A24">
        <w:tc>
          <w:tcPr>
            <w:tcW w:w="683"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D6DBE" w:rsidRPr="00FB4DF0" w:rsidRDefault="003D6DBE" w:rsidP="00471A24">
            <w:pPr>
              <w:jc w:val="center"/>
              <w:rPr>
                <w:rFonts w:ascii="Times New Roman" w:eastAsia="Times New Roman" w:hAnsi="Times New Roman" w:cs="Times New Roman"/>
              </w:rPr>
            </w:pPr>
          </w:p>
        </w:tc>
        <w:tc>
          <w:tcPr>
            <w:tcW w:w="1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6DBE" w:rsidRPr="00FB4DF0" w:rsidRDefault="003D6DBE" w:rsidP="00471A24">
            <w:pPr>
              <w:jc w:val="center"/>
              <w:rPr>
                <w:rFonts w:ascii="Times New Roman" w:eastAsia="Times New Roman" w:hAnsi="Times New Roman" w:cs="Times New Roman"/>
              </w:rPr>
            </w:pPr>
            <w:r w:rsidRPr="00FB4DF0">
              <w:rPr>
                <w:rFonts w:ascii="Times New Roman" w:hAnsi="Times New Roman" w:cs="Times New Roman"/>
              </w:rPr>
              <w:t>2013</w:t>
            </w:r>
          </w:p>
        </w:tc>
        <w:tc>
          <w:tcPr>
            <w:tcW w:w="114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6DBE" w:rsidRPr="00FB4DF0" w:rsidRDefault="003D6DBE" w:rsidP="00471A24">
            <w:pPr>
              <w:jc w:val="center"/>
              <w:rPr>
                <w:rFonts w:ascii="Times New Roman" w:eastAsia="Times New Roman" w:hAnsi="Times New Roman" w:cs="Times New Roman"/>
              </w:rPr>
            </w:pPr>
            <w:r w:rsidRPr="00FB4DF0">
              <w:rPr>
                <w:rFonts w:ascii="Times New Roman" w:hAnsi="Times New Roman" w:cs="Times New Roman"/>
              </w:rPr>
              <w:t>2014</w:t>
            </w:r>
          </w:p>
        </w:tc>
        <w:tc>
          <w:tcPr>
            <w:tcW w:w="1955"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6DBE" w:rsidRPr="00FB4DF0" w:rsidRDefault="003D6DBE" w:rsidP="00471A24">
            <w:pPr>
              <w:jc w:val="center"/>
              <w:rPr>
                <w:rFonts w:ascii="Times New Roman" w:eastAsia="Times New Roman" w:hAnsi="Times New Roman" w:cs="Times New Roman"/>
              </w:rPr>
            </w:pPr>
            <w:r w:rsidRPr="00FB4DF0">
              <w:rPr>
                <w:rFonts w:ascii="Times New Roman" w:hAnsi="Times New Roman" w:cs="Times New Roman"/>
              </w:rPr>
              <w:t>2015</w:t>
            </w:r>
          </w:p>
        </w:tc>
      </w:tr>
      <w:tr w:rsidR="003D6DBE" w:rsidRPr="00FB4DF0" w:rsidTr="00471A24">
        <w:tc>
          <w:tcPr>
            <w:tcW w:w="683"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D6DBE" w:rsidRPr="00FB4DF0" w:rsidRDefault="003D6DBE" w:rsidP="00471A24">
            <w:pPr>
              <w:rPr>
                <w:rFonts w:ascii="Times New Roman" w:eastAsia="Times New Roman" w:hAnsi="Times New Roman" w:cs="Times New Roman"/>
              </w:rPr>
            </w:pPr>
          </w:p>
        </w:tc>
        <w:tc>
          <w:tcPr>
            <w:tcW w:w="65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6DBE" w:rsidRPr="00FB4DF0" w:rsidRDefault="003D6DBE" w:rsidP="00471A24">
            <w:pPr>
              <w:jc w:val="center"/>
              <w:rPr>
                <w:rFonts w:ascii="Times New Roman" w:eastAsia="Times New Roman" w:hAnsi="Times New Roman" w:cs="Times New Roman"/>
              </w:rPr>
            </w:pPr>
            <w:r w:rsidRPr="00FB4DF0">
              <w:rPr>
                <w:rFonts w:ascii="Times New Roman" w:hAnsi="Times New Roman" w:cs="Times New Roman"/>
              </w:rPr>
              <w:t>Шт.</w:t>
            </w: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6DBE" w:rsidRPr="00FB4DF0" w:rsidRDefault="003D6DBE" w:rsidP="00471A24">
            <w:pPr>
              <w:jc w:val="center"/>
              <w:rPr>
                <w:rFonts w:ascii="Times New Roman" w:eastAsia="Times New Roman" w:hAnsi="Times New Roman" w:cs="Times New Roman"/>
              </w:rPr>
            </w:pPr>
            <w:r w:rsidRPr="00FB4DF0">
              <w:rPr>
                <w:rFonts w:ascii="Times New Roman" w:hAnsi="Times New Roman" w:cs="Times New Roman"/>
              </w:rPr>
              <w:t>Зан.</w:t>
            </w: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6DBE" w:rsidRPr="00FB4DF0" w:rsidRDefault="003D6DBE" w:rsidP="00471A24">
            <w:pPr>
              <w:jc w:val="center"/>
              <w:rPr>
                <w:rFonts w:ascii="Times New Roman" w:eastAsia="Times New Roman" w:hAnsi="Times New Roman" w:cs="Times New Roman"/>
              </w:rPr>
            </w:pPr>
            <w:r w:rsidRPr="00FB4DF0">
              <w:rPr>
                <w:rFonts w:ascii="Times New Roman" w:hAnsi="Times New Roman" w:cs="Times New Roman"/>
              </w:rPr>
              <w:t>Шт.</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6DBE" w:rsidRPr="00FB4DF0" w:rsidRDefault="003D6DBE" w:rsidP="00471A24">
            <w:pPr>
              <w:jc w:val="center"/>
              <w:rPr>
                <w:rFonts w:ascii="Times New Roman" w:eastAsia="Times New Roman" w:hAnsi="Times New Roman" w:cs="Times New Roman"/>
              </w:rPr>
            </w:pPr>
            <w:r w:rsidRPr="00FB4DF0">
              <w:rPr>
                <w:rFonts w:ascii="Times New Roman" w:hAnsi="Times New Roman" w:cs="Times New Roman"/>
              </w:rPr>
              <w:t>Зан.</w:t>
            </w:r>
          </w:p>
        </w:tc>
        <w:tc>
          <w:tcPr>
            <w:tcW w:w="65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6DBE" w:rsidRPr="00FB4DF0" w:rsidRDefault="003D6DBE" w:rsidP="00471A24">
            <w:pPr>
              <w:jc w:val="center"/>
              <w:rPr>
                <w:rFonts w:ascii="Times New Roman" w:eastAsia="Times New Roman" w:hAnsi="Times New Roman" w:cs="Times New Roman"/>
              </w:rPr>
            </w:pPr>
            <w:r w:rsidRPr="00FB4DF0">
              <w:rPr>
                <w:rFonts w:ascii="Times New Roman" w:hAnsi="Times New Roman" w:cs="Times New Roman"/>
              </w:rPr>
              <w:t>Шт.</w:t>
            </w: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6DBE" w:rsidRPr="00FB4DF0" w:rsidRDefault="003D6DBE" w:rsidP="00471A24">
            <w:pPr>
              <w:jc w:val="center"/>
              <w:rPr>
                <w:rFonts w:ascii="Times New Roman" w:eastAsia="Times New Roman" w:hAnsi="Times New Roman" w:cs="Times New Roman"/>
              </w:rPr>
            </w:pPr>
            <w:r w:rsidRPr="00FB4DF0">
              <w:rPr>
                <w:rFonts w:ascii="Times New Roman" w:hAnsi="Times New Roman" w:cs="Times New Roman"/>
              </w:rPr>
              <w:t>Зан.</w:t>
            </w:r>
          </w:p>
        </w:tc>
        <w:tc>
          <w:tcPr>
            <w:tcW w:w="7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6DBE" w:rsidRPr="00FB4DF0" w:rsidRDefault="003D6DBE" w:rsidP="00471A24">
            <w:pPr>
              <w:jc w:val="center"/>
              <w:rPr>
                <w:rFonts w:ascii="Times New Roman" w:eastAsia="Times New Roman" w:hAnsi="Times New Roman" w:cs="Times New Roman"/>
              </w:rPr>
            </w:pPr>
            <w:r w:rsidRPr="00FB4DF0">
              <w:rPr>
                <w:rFonts w:ascii="Times New Roman" w:hAnsi="Times New Roman" w:cs="Times New Roman"/>
              </w:rPr>
              <w:t>Ук. %</w:t>
            </w:r>
          </w:p>
        </w:tc>
      </w:tr>
      <w:tr w:rsidR="003D6DBE" w:rsidRPr="00FB4DF0" w:rsidTr="00471A24">
        <w:tc>
          <w:tcPr>
            <w:tcW w:w="68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6DBE" w:rsidRPr="00FB4DF0" w:rsidRDefault="003D6DBE" w:rsidP="00471A24">
            <w:pPr>
              <w:jc w:val="center"/>
              <w:rPr>
                <w:rFonts w:ascii="Times New Roman" w:eastAsia="Times New Roman" w:hAnsi="Times New Roman" w:cs="Times New Roman"/>
              </w:rPr>
            </w:pPr>
            <w:r w:rsidRPr="00FB4DF0">
              <w:rPr>
                <w:rFonts w:ascii="Times New Roman" w:hAnsi="Times New Roman" w:cs="Times New Roman"/>
              </w:rPr>
              <w:t>Врачи</w:t>
            </w:r>
          </w:p>
        </w:tc>
        <w:tc>
          <w:tcPr>
            <w:tcW w:w="65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6DBE" w:rsidRPr="00FB4DF0" w:rsidRDefault="003D6DBE" w:rsidP="00471A24">
            <w:pPr>
              <w:jc w:val="center"/>
              <w:rPr>
                <w:rFonts w:ascii="Times New Roman" w:eastAsia="Times New Roman" w:hAnsi="Times New Roman" w:cs="Times New Roman"/>
              </w:rPr>
            </w:pPr>
            <w:r w:rsidRPr="00FB4DF0">
              <w:rPr>
                <w:rFonts w:ascii="Times New Roman" w:eastAsia="Times New Roman" w:hAnsi="Times New Roman" w:cs="Times New Roman"/>
              </w:rPr>
              <w:t>38,5</w:t>
            </w: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6DBE" w:rsidRPr="00FB4DF0" w:rsidRDefault="003D6DBE" w:rsidP="00471A24">
            <w:pPr>
              <w:jc w:val="center"/>
              <w:rPr>
                <w:rFonts w:ascii="Times New Roman" w:eastAsia="Times New Roman" w:hAnsi="Times New Roman" w:cs="Times New Roman"/>
              </w:rPr>
            </w:pPr>
            <w:r w:rsidRPr="00FB4DF0">
              <w:rPr>
                <w:rFonts w:ascii="Times New Roman" w:hAnsi="Times New Roman" w:cs="Times New Roman"/>
              </w:rPr>
              <w:t>29</w:t>
            </w: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6DBE" w:rsidRPr="00FB4DF0" w:rsidRDefault="003D6DBE" w:rsidP="00471A24">
            <w:pPr>
              <w:jc w:val="center"/>
              <w:rPr>
                <w:rFonts w:ascii="Times New Roman" w:eastAsia="Times New Roman" w:hAnsi="Times New Roman" w:cs="Times New Roman"/>
              </w:rPr>
            </w:pPr>
            <w:r w:rsidRPr="00FB4DF0">
              <w:rPr>
                <w:rFonts w:ascii="Times New Roman" w:hAnsi="Times New Roman" w:cs="Times New Roman"/>
              </w:rPr>
              <w:t>38,5</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6DBE" w:rsidRPr="00FB4DF0" w:rsidRDefault="003D6DBE" w:rsidP="00471A24">
            <w:pPr>
              <w:jc w:val="center"/>
              <w:rPr>
                <w:rFonts w:ascii="Times New Roman" w:eastAsia="Times New Roman" w:hAnsi="Times New Roman" w:cs="Times New Roman"/>
              </w:rPr>
            </w:pPr>
            <w:r w:rsidRPr="00FB4DF0">
              <w:rPr>
                <w:rFonts w:ascii="Times New Roman" w:hAnsi="Times New Roman" w:cs="Times New Roman"/>
              </w:rPr>
              <w:t>29</w:t>
            </w:r>
          </w:p>
        </w:tc>
        <w:tc>
          <w:tcPr>
            <w:tcW w:w="65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6DBE" w:rsidRPr="00FB4DF0" w:rsidRDefault="003D6DBE" w:rsidP="00471A24">
            <w:pPr>
              <w:jc w:val="center"/>
              <w:rPr>
                <w:rFonts w:ascii="Times New Roman" w:eastAsia="Times New Roman" w:hAnsi="Times New Roman" w:cs="Times New Roman"/>
              </w:rPr>
            </w:pPr>
            <w:r w:rsidRPr="00FB4DF0">
              <w:rPr>
                <w:rFonts w:ascii="Times New Roman" w:hAnsi="Times New Roman" w:cs="Times New Roman"/>
              </w:rPr>
              <w:t>38,5</w:t>
            </w: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6DBE" w:rsidRPr="00FB4DF0" w:rsidRDefault="003D6DBE" w:rsidP="00471A24">
            <w:pPr>
              <w:jc w:val="center"/>
              <w:rPr>
                <w:rFonts w:ascii="Times New Roman" w:eastAsia="Times New Roman" w:hAnsi="Times New Roman" w:cs="Times New Roman"/>
              </w:rPr>
            </w:pPr>
            <w:r w:rsidRPr="00FB4DF0">
              <w:rPr>
                <w:rFonts w:ascii="Times New Roman" w:eastAsia="Times New Roman" w:hAnsi="Times New Roman" w:cs="Times New Roman"/>
              </w:rPr>
              <w:t>27</w:t>
            </w:r>
          </w:p>
        </w:tc>
        <w:tc>
          <w:tcPr>
            <w:tcW w:w="7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6DBE" w:rsidRPr="00FB4DF0" w:rsidRDefault="003D6DBE" w:rsidP="00471A24">
            <w:pPr>
              <w:jc w:val="center"/>
              <w:rPr>
                <w:rFonts w:ascii="Times New Roman" w:eastAsia="Times New Roman" w:hAnsi="Times New Roman" w:cs="Times New Roman"/>
              </w:rPr>
            </w:pPr>
            <w:r w:rsidRPr="00FB4DF0">
              <w:rPr>
                <w:rFonts w:ascii="Times New Roman" w:eastAsia="Times New Roman" w:hAnsi="Times New Roman" w:cs="Times New Roman"/>
              </w:rPr>
              <w:t>70</w:t>
            </w:r>
          </w:p>
        </w:tc>
      </w:tr>
      <w:tr w:rsidR="003D6DBE" w:rsidRPr="00FB4DF0" w:rsidTr="00471A24">
        <w:tc>
          <w:tcPr>
            <w:tcW w:w="68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6DBE" w:rsidRPr="00FB4DF0" w:rsidRDefault="003D6DBE" w:rsidP="00471A24">
            <w:pPr>
              <w:jc w:val="center"/>
              <w:rPr>
                <w:rFonts w:ascii="Times New Roman" w:eastAsia="Times New Roman" w:hAnsi="Times New Roman" w:cs="Times New Roman"/>
              </w:rPr>
            </w:pPr>
            <w:r w:rsidRPr="00FB4DF0">
              <w:rPr>
                <w:rFonts w:ascii="Times New Roman" w:hAnsi="Times New Roman" w:cs="Times New Roman"/>
              </w:rPr>
              <w:t>СМП</w:t>
            </w:r>
          </w:p>
        </w:tc>
        <w:tc>
          <w:tcPr>
            <w:tcW w:w="65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6DBE" w:rsidRPr="00FB4DF0" w:rsidRDefault="003D6DBE" w:rsidP="00471A24">
            <w:pPr>
              <w:jc w:val="center"/>
              <w:rPr>
                <w:rFonts w:ascii="Times New Roman" w:eastAsia="Times New Roman" w:hAnsi="Times New Roman" w:cs="Times New Roman"/>
              </w:rPr>
            </w:pPr>
            <w:r w:rsidRPr="00FB4DF0">
              <w:rPr>
                <w:rFonts w:ascii="Times New Roman" w:hAnsi="Times New Roman" w:cs="Times New Roman"/>
              </w:rPr>
              <w:t>54</w:t>
            </w: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6DBE" w:rsidRPr="00FB4DF0" w:rsidRDefault="003D6DBE" w:rsidP="00471A24">
            <w:pPr>
              <w:jc w:val="center"/>
              <w:rPr>
                <w:rFonts w:ascii="Times New Roman" w:eastAsia="Times New Roman" w:hAnsi="Times New Roman" w:cs="Times New Roman"/>
              </w:rPr>
            </w:pPr>
            <w:r w:rsidRPr="00FB4DF0">
              <w:rPr>
                <w:rFonts w:ascii="Times New Roman" w:hAnsi="Times New Roman" w:cs="Times New Roman"/>
              </w:rPr>
              <w:t>48</w:t>
            </w: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6DBE" w:rsidRPr="00FB4DF0" w:rsidRDefault="003D6DBE" w:rsidP="00471A24">
            <w:pPr>
              <w:jc w:val="center"/>
              <w:rPr>
                <w:rFonts w:ascii="Times New Roman" w:eastAsia="Times New Roman" w:hAnsi="Times New Roman" w:cs="Times New Roman"/>
              </w:rPr>
            </w:pPr>
            <w:r w:rsidRPr="00FB4DF0">
              <w:rPr>
                <w:rFonts w:ascii="Times New Roman" w:hAnsi="Times New Roman" w:cs="Times New Roman"/>
              </w:rPr>
              <w:t>54</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6DBE" w:rsidRPr="00FB4DF0" w:rsidRDefault="003D6DBE" w:rsidP="00471A24">
            <w:pPr>
              <w:jc w:val="center"/>
              <w:rPr>
                <w:rFonts w:ascii="Times New Roman" w:eastAsia="Times New Roman" w:hAnsi="Times New Roman" w:cs="Times New Roman"/>
              </w:rPr>
            </w:pPr>
            <w:r w:rsidRPr="00FB4DF0">
              <w:rPr>
                <w:rFonts w:ascii="Times New Roman" w:hAnsi="Times New Roman" w:cs="Times New Roman"/>
              </w:rPr>
              <w:t>48</w:t>
            </w:r>
          </w:p>
        </w:tc>
        <w:tc>
          <w:tcPr>
            <w:tcW w:w="65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6DBE" w:rsidRPr="00FB4DF0" w:rsidRDefault="003D6DBE" w:rsidP="00471A24">
            <w:pPr>
              <w:jc w:val="center"/>
              <w:rPr>
                <w:rFonts w:ascii="Times New Roman" w:eastAsia="Times New Roman" w:hAnsi="Times New Roman" w:cs="Times New Roman"/>
              </w:rPr>
            </w:pPr>
            <w:r w:rsidRPr="00FB4DF0">
              <w:rPr>
                <w:rFonts w:ascii="Times New Roman" w:eastAsia="Times New Roman" w:hAnsi="Times New Roman" w:cs="Times New Roman"/>
              </w:rPr>
              <w:t>54</w:t>
            </w: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6DBE" w:rsidRPr="00FB4DF0" w:rsidRDefault="003D6DBE" w:rsidP="00471A24">
            <w:pPr>
              <w:jc w:val="center"/>
              <w:rPr>
                <w:rFonts w:ascii="Times New Roman" w:eastAsia="Times New Roman" w:hAnsi="Times New Roman" w:cs="Times New Roman"/>
              </w:rPr>
            </w:pPr>
            <w:r w:rsidRPr="00FB4DF0">
              <w:rPr>
                <w:rFonts w:ascii="Times New Roman" w:eastAsia="Times New Roman" w:hAnsi="Times New Roman" w:cs="Times New Roman"/>
              </w:rPr>
              <w:t>48</w:t>
            </w:r>
          </w:p>
        </w:tc>
        <w:tc>
          <w:tcPr>
            <w:tcW w:w="7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6DBE" w:rsidRPr="00FB4DF0" w:rsidRDefault="003D6DBE" w:rsidP="00471A24">
            <w:pPr>
              <w:jc w:val="center"/>
              <w:rPr>
                <w:rFonts w:ascii="Times New Roman" w:eastAsia="Times New Roman" w:hAnsi="Times New Roman" w:cs="Times New Roman"/>
              </w:rPr>
            </w:pPr>
            <w:r w:rsidRPr="00FB4DF0">
              <w:rPr>
                <w:rFonts w:ascii="Times New Roman" w:eastAsia="Times New Roman" w:hAnsi="Times New Roman" w:cs="Times New Roman"/>
              </w:rPr>
              <w:t>89</w:t>
            </w:r>
          </w:p>
        </w:tc>
      </w:tr>
      <w:tr w:rsidR="003D6DBE" w:rsidRPr="00FB4DF0" w:rsidTr="00471A24">
        <w:tc>
          <w:tcPr>
            <w:tcW w:w="68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6DBE" w:rsidRPr="00FB4DF0" w:rsidRDefault="003D6DBE" w:rsidP="00471A24">
            <w:pPr>
              <w:jc w:val="center"/>
              <w:rPr>
                <w:rFonts w:ascii="Times New Roman" w:eastAsia="Times New Roman" w:hAnsi="Times New Roman" w:cs="Times New Roman"/>
              </w:rPr>
            </w:pPr>
            <w:r w:rsidRPr="00FB4DF0">
              <w:rPr>
                <w:rFonts w:ascii="Times New Roman" w:hAnsi="Times New Roman" w:cs="Times New Roman"/>
              </w:rPr>
              <w:t>Прочие</w:t>
            </w:r>
          </w:p>
        </w:tc>
        <w:tc>
          <w:tcPr>
            <w:tcW w:w="65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6DBE" w:rsidRPr="00FB4DF0" w:rsidRDefault="003D6DBE" w:rsidP="00471A24">
            <w:pPr>
              <w:jc w:val="center"/>
              <w:rPr>
                <w:rFonts w:ascii="Times New Roman" w:eastAsia="Times New Roman" w:hAnsi="Times New Roman" w:cs="Times New Roman"/>
              </w:rPr>
            </w:pPr>
            <w:r w:rsidRPr="00FB4DF0">
              <w:rPr>
                <w:rFonts w:ascii="Times New Roman" w:hAnsi="Times New Roman" w:cs="Times New Roman"/>
              </w:rPr>
              <w:t>20,25</w:t>
            </w: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6DBE" w:rsidRPr="00FB4DF0" w:rsidRDefault="003D6DBE" w:rsidP="00471A24">
            <w:pPr>
              <w:jc w:val="center"/>
              <w:rPr>
                <w:rFonts w:ascii="Times New Roman" w:eastAsia="Times New Roman" w:hAnsi="Times New Roman" w:cs="Times New Roman"/>
              </w:rPr>
            </w:pPr>
            <w:r w:rsidRPr="00FB4DF0">
              <w:rPr>
                <w:rFonts w:ascii="Times New Roman" w:hAnsi="Times New Roman" w:cs="Times New Roman"/>
              </w:rPr>
              <w:t>20,25</w:t>
            </w: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6DBE" w:rsidRPr="00FB4DF0" w:rsidRDefault="003D6DBE" w:rsidP="00471A24">
            <w:pPr>
              <w:jc w:val="center"/>
              <w:rPr>
                <w:rFonts w:ascii="Times New Roman" w:eastAsia="Times New Roman" w:hAnsi="Times New Roman" w:cs="Times New Roman"/>
              </w:rPr>
            </w:pPr>
            <w:r w:rsidRPr="00FB4DF0">
              <w:rPr>
                <w:rFonts w:ascii="Times New Roman" w:hAnsi="Times New Roman" w:cs="Times New Roman"/>
              </w:rPr>
              <w:t>20,25</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6DBE" w:rsidRPr="00FB4DF0" w:rsidRDefault="003D6DBE" w:rsidP="00471A24">
            <w:pPr>
              <w:jc w:val="center"/>
              <w:rPr>
                <w:rFonts w:ascii="Times New Roman" w:eastAsia="Times New Roman" w:hAnsi="Times New Roman" w:cs="Times New Roman"/>
              </w:rPr>
            </w:pPr>
            <w:r w:rsidRPr="00FB4DF0">
              <w:rPr>
                <w:rFonts w:ascii="Times New Roman" w:hAnsi="Times New Roman" w:cs="Times New Roman"/>
              </w:rPr>
              <w:t>20,25</w:t>
            </w:r>
          </w:p>
        </w:tc>
        <w:tc>
          <w:tcPr>
            <w:tcW w:w="65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6DBE" w:rsidRPr="00FB4DF0" w:rsidRDefault="003D6DBE" w:rsidP="00471A24">
            <w:pPr>
              <w:jc w:val="center"/>
              <w:rPr>
                <w:rFonts w:ascii="Times New Roman" w:eastAsia="Times New Roman" w:hAnsi="Times New Roman" w:cs="Times New Roman"/>
              </w:rPr>
            </w:pPr>
            <w:r w:rsidRPr="00FB4DF0">
              <w:rPr>
                <w:rFonts w:ascii="Times New Roman" w:hAnsi="Times New Roman" w:cs="Times New Roman"/>
              </w:rPr>
              <w:t>20,25</w:t>
            </w: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6DBE" w:rsidRPr="00FB4DF0" w:rsidRDefault="003D6DBE" w:rsidP="00471A24">
            <w:pPr>
              <w:jc w:val="center"/>
              <w:rPr>
                <w:rFonts w:ascii="Times New Roman" w:eastAsia="Times New Roman" w:hAnsi="Times New Roman" w:cs="Times New Roman"/>
              </w:rPr>
            </w:pPr>
            <w:r w:rsidRPr="00FB4DF0">
              <w:rPr>
                <w:rFonts w:ascii="Times New Roman" w:hAnsi="Times New Roman" w:cs="Times New Roman"/>
              </w:rPr>
              <w:t>20,25</w:t>
            </w:r>
          </w:p>
        </w:tc>
        <w:tc>
          <w:tcPr>
            <w:tcW w:w="7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6DBE" w:rsidRPr="00FB4DF0" w:rsidRDefault="003D6DBE" w:rsidP="00471A24">
            <w:pPr>
              <w:jc w:val="center"/>
              <w:rPr>
                <w:rFonts w:ascii="Times New Roman" w:eastAsia="Times New Roman" w:hAnsi="Times New Roman" w:cs="Times New Roman"/>
              </w:rPr>
            </w:pPr>
            <w:r w:rsidRPr="00FB4DF0">
              <w:rPr>
                <w:rFonts w:ascii="Times New Roman" w:hAnsi="Times New Roman" w:cs="Times New Roman"/>
              </w:rPr>
              <w:t>100</w:t>
            </w:r>
          </w:p>
        </w:tc>
      </w:tr>
      <w:tr w:rsidR="003D6DBE" w:rsidRPr="00FB4DF0" w:rsidTr="00471A24">
        <w:tc>
          <w:tcPr>
            <w:tcW w:w="68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6DBE" w:rsidRPr="00FB4DF0" w:rsidRDefault="003D6DBE" w:rsidP="00471A24">
            <w:pPr>
              <w:jc w:val="center"/>
              <w:rPr>
                <w:rFonts w:ascii="Times New Roman" w:eastAsia="Times New Roman" w:hAnsi="Times New Roman" w:cs="Times New Roman"/>
              </w:rPr>
            </w:pPr>
            <w:r w:rsidRPr="00FB4DF0">
              <w:rPr>
                <w:rFonts w:ascii="Times New Roman" w:hAnsi="Times New Roman" w:cs="Times New Roman"/>
              </w:rPr>
              <w:t>Итого</w:t>
            </w:r>
          </w:p>
        </w:tc>
        <w:tc>
          <w:tcPr>
            <w:tcW w:w="65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6DBE" w:rsidRPr="00FB4DF0" w:rsidRDefault="003D6DBE" w:rsidP="00471A24">
            <w:pPr>
              <w:jc w:val="center"/>
              <w:rPr>
                <w:rFonts w:ascii="Times New Roman" w:eastAsia="Times New Roman" w:hAnsi="Times New Roman" w:cs="Times New Roman"/>
              </w:rPr>
            </w:pPr>
            <w:r w:rsidRPr="00FB4DF0">
              <w:rPr>
                <w:rFonts w:ascii="Times New Roman" w:hAnsi="Times New Roman" w:cs="Times New Roman"/>
              </w:rPr>
              <w:t>112,75</w:t>
            </w: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6DBE" w:rsidRPr="00FB4DF0" w:rsidRDefault="003D6DBE" w:rsidP="00471A24">
            <w:pPr>
              <w:jc w:val="center"/>
              <w:rPr>
                <w:rFonts w:ascii="Times New Roman" w:eastAsia="Times New Roman" w:hAnsi="Times New Roman" w:cs="Times New Roman"/>
              </w:rPr>
            </w:pPr>
            <w:r w:rsidRPr="00FB4DF0">
              <w:rPr>
                <w:rFonts w:ascii="Times New Roman" w:hAnsi="Times New Roman" w:cs="Times New Roman"/>
              </w:rPr>
              <w:t>97,25</w:t>
            </w: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6DBE" w:rsidRPr="00FB4DF0" w:rsidRDefault="003D6DBE" w:rsidP="00471A24">
            <w:pPr>
              <w:jc w:val="center"/>
              <w:rPr>
                <w:rFonts w:ascii="Times New Roman" w:eastAsia="Times New Roman" w:hAnsi="Times New Roman" w:cs="Times New Roman"/>
              </w:rPr>
            </w:pPr>
            <w:r w:rsidRPr="00FB4DF0">
              <w:rPr>
                <w:rFonts w:ascii="Times New Roman" w:hAnsi="Times New Roman" w:cs="Times New Roman"/>
              </w:rPr>
              <w:t>112,75</w:t>
            </w:r>
          </w:p>
        </w:tc>
        <w:tc>
          <w:tcPr>
            <w:tcW w:w="57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6DBE" w:rsidRPr="00FB4DF0" w:rsidRDefault="003D6DBE" w:rsidP="00471A24">
            <w:pPr>
              <w:jc w:val="center"/>
              <w:rPr>
                <w:rFonts w:ascii="Times New Roman" w:eastAsia="Times New Roman" w:hAnsi="Times New Roman" w:cs="Times New Roman"/>
              </w:rPr>
            </w:pPr>
            <w:r w:rsidRPr="00FB4DF0">
              <w:rPr>
                <w:rFonts w:ascii="Times New Roman" w:hAnsi="Times New Roman" w:cs="Times New Roman"/>
              </w:rPr>
              <w:t>97,25</w:t>
            </w:r>
          </w:p>
        </w:tc>
        <w:tc>
          <w:tcPr>
            <w:tcW w:w="65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6DBE" w:rsidRPr="00FB4DF0" w:rsidRDefault="003D6DBE" w:rsidP="00471A24">
            <w:pPr>
              <w:jc w:val="center"/>
              <w:rPr>
                <w:rFonts w:ascii="Times New Roman" w:eastAsia="Times New Roman" w:hAnsi="Times New Roman" w:cs="Times New Roman"/>
              </w:rPr>
            </w:pPr>
            <w:r w:rsidRPr="00FB4DF0">
              <w:rPr>
                <w:rFonts w:ascii="Times New Roman" w:hAnsi="Times New Roman" w:cs="Times New Roman"/>
              </w:rPr>
              <w:t>112,75</w:t>
            </w:r>
          </w:p>
        </w:tc>
        <w:tc>
          <w:tcPr>
            <w:tcW w:w="57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6DBE" w:rsidRPr="00FB4DF0" w:rsidRDefault="003D6DBE" w:rsidP="00471A24">
            <w:pPr>
              <w:jc w:val="center"/>
              <w:rPr>
                <w:rFonts w:ascii="Times New Roman" w:eastAsia="Times New Roman" w:hAnsi="Times New Roman" w:cs="Times New Roman"/>
              </w:rPr>
            </w:pPr>
            <w:r w:rsidRPr="00FB4DF0">
              <w:rPr>
                <w:rFonts w:ascii="Times New Roman" w:eastAsia="Times New Roman" w:hAnsi="Times New Roman" w:cs="Times New Roman"/>
              </w:rPr>
              <w:t>95,25</w:t>
            </w:r>
          </w:p>
        </w:tc>
        <w:tc>
          <w:tcPr>
            <w:tcW w:w="7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6DBE" w:rsidRPr="00FB4DF0" w:rsidRDefault="003D6DBE" w:rsidP="00471A24">
            <w:pPr>
              <w:jc w:val="center"/>
              <w:rPr>
                <w:rFonts w:ascii="Times New Roman" w:eastAsia="Times New Roman" w:hAnsi="Times New Roman" w:cs="Times New Roman"/>
              </w:rPr>
            </w:pPr>
            <w:r w:rsidRPr="00FB4DF0">
              <w:rPr>
                <w:rFonts w:ascii="Times New Roman" w:eastAsia="Times New Roman" w:hAnsi="Times New Roman" w:cs="Times New Roman"/>
              </w:rPr>
              <w:t>259</w:t>
            </w:r>
          </w:p>
        </w:tc>
      </w:tr>
    </w:tbl>
    <w:p w:rsidR="003D6DBE" w:rsidRPr="00FB4DF0" w:rsidRDefault="003D6DBE" w:rsidP="003D6DBE">
      <w:pPr>
        <w:jc w:val="center"/>
        <w:rPr>
          <w:rFonts w:ascii="Times New Roman" w:eastAsia="Times New Roman" w:hAnsi="Times New Roman" w:cs="Times New Roman"/>
          <w:b/>
          <w:sz w:val="28"/>
          <w:szCs w:val="28"/>
        </w:rPr>
      </w:pPr>
    </w:p>
    <w:p w:rsidR="003D6DBE" w:rsidRPr="00FB4DF0" w:rsidRDefault="003D6DBE" w:rsidP="003D6DBE">
      <w:pPr>
        <w:jc w:val="center"/>
        <w:rPr>
          <w:rFonts w:ascii="Times New Roman" w:hAnsi="Times New Roman" w:cs="Times New Roman"/>
          <w:b/>
          <w:sz w:val="28"/>
          <w:szCs w:val="28"/>
        </w:rPr>
      </w:pPr>
      <w:r w:rsidRPr="00FB4DF0">
        <w:rPr>
          <w:rFonts w:ascii="Times New Roman" w:hAnsi="Times New Roman" w:cs="Times New Roman"/>
          <w:b/>
          <w:sz w:val="28"/>
          <w:szCs w:val="28"/>
        </w:rPr>
        <w:t xml:space="preserve">Стаж работы врачебных кадров на 01.01.2015 г.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67"/>
        <w:gridCol w:w="1856"/>
        <w:gridCol w:w="1559"/>
        <w:gridCol w:w="1883"/>
        <w:gridCol w:w="1843"/>
        <w:gridCol w:w="1529"/>
      </w:tblGrid>
      <w:tr w:rsidR="003D6DBE" w:rsidRPr="00FB4DF0" w:rsidTr="00471A24">
        <w:tc>
          <w:tcPr>
            <w:tcW w:w="723" w:type="pct"/>
            <w:tcBorders>
              <w:top w:val="single" w:sz="4" w:space="0" w:color="000000"/>
              <w:left w:val="single" w:sz="4" w:space="0" w:color="000000"/>
              <w:bottom w:val="single" w:sz="4" w:space="0" w:color="000000"/>
              <w:right w:val="single" w:sz="4" w:space="0" w:color="000000"/>
            </w:tcBorders>
            <w:hideMark/>
          </w:tcPr>
          <w:p w:rsidR="003D6DBE" w:rsidRPr="00FB4DF0" w:rsidRDefault="003D6DBE" w:rsidP="00471A24">
            <w:pPr>
              <w:jc w:val="center"/>
              <w:rPr>
                <w:rFonts w:ascii="Times New Roman" w:eastAsia="Times New Roman" w:hAnsi="Times New Roman" w:cs="Times New Roman"/>
              </w:rPr>
            </w:pPr>
            <w:r w:rsidRPr="00FB4DF0">
              <w:rPr>
                <w:rFonts w:ascii="Times New Roman" w:hAnsi="Times New Roman" w:cs="Times New Roman"/>
              </w:rPr>
              <w:t>Стаж</w:t>
            </w:r>
          </w:p>
        </w:tc>
        <w:tc>
          <w:tcPr>
            <w:tcW w:w="915" w:type="pct"/>
            <w:tcBorders>
              <w:top w:val="single" w:sz="4" w:space="0" w:color="000000"/>
              <w:left w:val="single" w:sz="4" w:space="0" w:color="000000"/>
              <w:bottom w:val="single" w:sz="4" w:space="0" w:color="000000"/>
              <w:right w:val="single" w:sz="4" w:space="0" w:color="000000"/>
            </w:tcBorders>
            <w:hideMark/>
          </w:tcPr>
          <w:p w:rsidR="003D6DBE" w:rsidRPr="00FB4DF0" w:rsidRDefault="003D6DBE" w:rsidP="00471A24">
            <w:pPr>
              <w:jc w:val="center"/>
              <w:rPr>
                <w:rFonts w:ascii="Times New Roman" w:eastAsia="Times New Roman" w:hAnsi="Times New Roman" w:cs="Times New Roman"/>
              </w:rPr>
            </w:pPr>
            <w:r w:rsidRPr="00FB4DF0">
              <w:rPr>
                <w:rFonts w:ascii="Times New Roman" w:hAnsi="Times New Roman" w:cs="Times New Roman"/>
              </w:rPr>
              <w:t>Таксимо</w:t>
            </w:r>
          </w:p>
        </w:tc>
        <w:tc>
          <w:tcPr>
            <w:tcW w:w="769" w:type="pct"/>
            <w:tcBorders>
              <w:top w:val="single" w:sz="4" w:space="0" w:color="000000"/>
              <w:left w:val="single" w:sz="4" w:space="0" w:color="000000"/>
              <w:bottom w:val="single" w:sz="4" w:space="0" w:color="000000"/>
              <w:right w:val="single" w:sz="4" w:space="0" w:color="000000"/>
            </w:tcBorders>
            <w:hideMark/>
          </w:tcPr>
          <w:p w:rsidR="003D6DBE" w:rsidRPr="00FB4DF0" w:rsidRDefault="003D6DBE" w:rsidP="00471A24">
            <w:pPr>
              <w:jc w:val="center"/>
              <w:rPr>
                <w:rFonts w:ascii="Times New Roman" w:eastAsia="Times New Roman" w:hAnsi="Times New Roman" w:cs="Times New Roman"/>
              </w:rPr>
            </w:pPr>
            <w:r w:rsidRPr="00FB4DF0">
              <w:rPr>
                <w:rFonts w:ascii="Times New Roman" w:hAnsi="Times New Roman" w:cs="Times New Roman"/>
              </w:rPr>
              <w:t>Усть-Муйская ВА</w:t>
            </w:r>
          </w:p>
        </w:tc>
        <w:tc>
          <w:tcPr>
            <w:tcW w:w="929" w:type="pct"/>
            <w:tcBorders>
              <w:top w:val="single" w:sz="4" w:space="0" w:color="000000"/>
              <w:left w:val="single" w:sz="4" w:space="0" w:color="000000"/>
              <w:bottom w:val="single" w:sz="4" w:space="0" w:color="000000"/>
              <w:right w:val="single" w:sz="4" w:space="0" w:color="000000"/>
            </w:tcBorders>
            <w:hideMark/>
          </w:tcPr>
          <w:p w:rsidR="003D6DBE" w:rsidRPr="00FB4DF0" w:rsidRDefault="003D6DBE" w:rsidP="00471A24">
            <w:pPr>
              <w:jc w:val="center"/>
              <w:rPr>
                <w:rFonts w:ascii="Times New Roman" w:eastAsia="Times New Roman" w:hAnsi="Times New Roman" w:cs="Times New Roman"/>
              </w:rPr>
            </w:pPr>
            <w:r w:rsidRPr="00FB4DF0">
              <w:rPr>
                <w:rFonts w:ascii="Times New Roman" w:hAnsi="Times New Roman" w:cs="Times New Roman"/>
              </w:rPr>
              <w:t>Ирокиндинская ВА</w:t>
            </w:r>
          </w:p>
        </w:tc>
        <w:tc>
          <w:tcPr>
            <w:tcW w:w="909" w:type="pct"/>
            <w:tcBorders>
              <w:top w:val="single" w:sz="4" w:space="0" w:color="000000"/>
              <w:left w:val="single" w:sz="4" w:space="0" w:color="000000"/>
              <w:bottom w:val="single" w:sz="4" w:space="0" w:color="000000"/>
              <w:right w:val="single" w:sz="4" w:space="0" w:color="000000"/>
            </w:tcBorders>
            <w:hideMark/>
          </w:tcPr>
          <w:p w:rsidR="003D6DBE" w:rsidRPr="00FB4DF0" w:rsidRDefault="003D6DBE" w:rsidP="00471A24">
            <w:pPr>
              <w:jc w:val="center"/>
              <w:rPr>
                <w:rFonts w:ascii="Times New Roman" w:eastAsia="Times New Roman" w:hAnsi="Times New Roman" w:cs="Times New Roman"/>
              </w:rPr>
            </w:pPr>
            <w:r w:rsidRPr="00FB4DF0">
              <w:rPr>
                <w:rFonts w:ascii="Times New Roman" w:hAnsi="Times New Roman" w:cs="Times New Roman"/>
              </w:rPr>
              <w:t>Северомуйская ВА</w:t>
            </w:r>
          </w:p>
        </w:tc>
        <w:tc>
          <w:tcPr>
            <w:tcW w:w="754" w:type="pct"/>
            <w:tcBorders>
              <w:top w:val="single" w:sz="4" w:space="0" w:color="000000"/>
              <w:left w:val="single" w:sz="4" w:space="0" w:color="000000"/>
              <w:bottom w:val="single" w:sz="4" w:space="0" w:color="000000"/>
              <w:right w:val="single" w:sz="4" w:space="0" w:color="000000"/>
            </w:tcBorders>
            <w:hideMark/>
          </w:tcPr>
          <w:p w:rsidR="003D6DBE" w:rsidRPr="00FB4DF0" w:rsidRDefault="003D6DBE" w:rsidP="00471A24">
            <w:pPr>
              <w:jc w:val="center"/>
              <w:rPr>
                <w:rFonts w:ascii="Times New Roman" w:eastAsia="Times New Roman" w:hAnsi="Times New Roman" w:cs="Times New Roman"/>
              </w:rPr>
            </w:pPr>
            <w:r w:rsidRPr="00FB4DF0">
              <w:rPr>
                <w:rFonts w:ascii="Times New Roman" w:hAnsi="Times New Roman" w:cs="Times New Roman"/>
              </w:rPr>
              <w:t>Всего по району</w:t>
            </w:r>
          </w:p>
        </w:tc>
      </w:tr>
      <w:tr w:rsidR="003D6DBE" w:rsidRPr="00FB4DF0" w:rsidTr="00471A24">
        <w:tc>
          <w:tcPr>
            <w:tcW w:w="723" w:type="pct"/>
            <w:tcBorders>
              <w:top w:val="single" w:sz="4" w:space="0" w:color="000000"/>
              <w:left w:val="single" w:sz="4" w:space="0" w:color="000000"/>
              <w:bottom w:val="single" w:sz="4" w:space="0" w:color="000000"/>
              <w:right w:val="single" w:sz="4" w:space="0" w:color="000000"/>
            </w:tcBorders>
            <w:hideMark/>
          </w:tcPr>
          <w:p w:rsidR="003D6DBE" w:rsidRPr="00FB4DF0" w:rsidRDefault="003D6DBE" w:rsidP="00471A24">
            <w:pPr>
              <w:jc w:val="center"/>
              <w:rPr>
                <w:rFonts w:ascii="Times New Roman" w:eastAsia="Times New Roman" w:hAnsi="Times New Roman" w:cs="Times New Roman"/>
              </w:rPr>
            </w:pPr>
            <w:r w:rsidRPr="00FB4DF0">
              <w:rPr>
                <w:rFonts w:ascii="Times New Roman" w:hAnsi="Times New Roman" w:cs="Times New Roman"/>
              </w:rPr>
              <w:t>от 1-5 лет</w:t>
            </w:r>
          </w:p>
        </w:tc>
        <w:tc>
          <w:tcPr>
            <w:tcW w:w="915" w:type="pct"/>
            <w:tcBorders>
              <w:top w:val="single" w:sz="4" w:space="0" w:color="000000"/>
              <w:left w:val="single" w:sz="4" w:space="0" w:color="000000"/>
              <w:bottom w:val="single" w:sz="4" w:space="0" w:color="000000"/>
              <w:right w:val="single" w:sz="4" w:space="0" w:color="000000"/>
            </w:tcBorders>
            <w:hideMark/>
          </w:tcPr>
          <w:p w:rsidR="003D6DBE" w:rsidRPr="00FB4DF0" w:rsidRDefault="003D6DBE" w:rsidP="00471A24">
            <w:pPr>
              <w:jc w:val="center"/>
              <w:rPr>
                <w:rFonts w:ascii="Times New Roman" w:eastAsia="Times New Roman" w:hAnsi="Times New Roman" w:cs="Times New Roman"/>
              </w:rPr>
            </w:pPr>
            <w:r w:rsidRPr="00FB4DF0">
              <w:rPr>
                <w:rFonts w:ascii="Times New Roman" w:hAnsi="Times New Roman" w:cs="Times New Roman"/>
              </w:rPr>
              <w:t>12</w:t>
            </w:r>
          </w:p>
        </w:tc>
        <w:tc>
          <w:tcPr>
            <w:tcW w:w="769" w:type="pct"/>
            <w:tcBorders>
              <w:top w:val="single" w:sz="4" w:space="0" w:color="000000"/>
              <w:left w:val="single" w:sz="4" w:space="0" w:color="000000"/>
              <w:bottom w:val="single" w:sz="4" w:space="0" w:color="000000"/>
              <w:right w:val="single" w:sz="4" w:space="0" w:color="000000"/>
            </w:tcBorders>
          </w:tcPr>
          <w:p w:rsidR="003D6DBE" w:rsidRPr="00FB4DF0" w:rsidRDefault="003D6DBE" w:rsidP="00471A24">
            <w:pPr>
              <w:jc w:val="center"/>
              <w:rPr>
                <w:rFonts w:ascii="Times New Roman" w:eastAsia="Times New Roman" w:hAnsi="Times New Roman" w:cs="Times New Roman"/>
              </w:rPr>
            </w:pPr>
          </w:p>
        </w:tc>
        <w:tc>
          <w:tcPr>
            <w:tcW w:w="929" w:type="pct"/>
            <w:tcBorders>
              <w:top w:val="single" w:sz="4" w:space="0" w:color="000000"/>
              <w:left w:val="single" w:sz="4" w:space="0" w:color="000000"/>
              <w:bottom w:val="single" w:sz="4" w:space="0" w:color="000000"/>
              <w:right w:val="single" w:sz="4" w:space="0" w:color="000000"/>
            </w:tcBorders>
          </w:tcPr>
          <w:p w:rsidR="003D6DBE" w:rsidRPr="00FB4DF0" w:rsidRDefault="003D6DBE" w:rsidP="00471A24">
            <w:pPr>
              <w:jc w:val="center"/>
              <w:rPr>
                <w:rFonts w:ascii="Times New Roman" w:eastAsia="Times New Roman" w:hAnsi="Times New Roman" w:cs="Times New Roman"/>
              </w:rPr>
            </w:pPr>
          </w:p>
        </w:tc>
        <w:tc>
          <w:tcPr>
            <w:tcW w:w="909" w:type="pct"/>
            <w:tcBorders>
              <w:top w:val="single" w:sz="4" w:space="0" w:color="000000"/>
              <w:left w:val="single" w:sz="4" w:space="0" w:color="000000"/>
              <w:bottom w:val="single" w:sz="4" w:space="0" w:color="000000"/>
              <w:right w:val="single" w:sz="4" w:space="0" w:color="000000"/>
            </w:tcBorders>
          </w:tcPr>
          <w:p w:rsidR="003D6DBE" w:rsidRPr="00FB4DF0" w:rsidRDefault="003D6DBE" w:rsidP="00471A24">
            <w:pPr>
              <w:jc w:val="center"/>
              <w:rPr>
                <w:rFonts w:ascii="Times New Roman" w:eastAsia="Times New Roman" w:hAnsi="Times New Roman" w:cs="Times New Roman"/>
              </w:rPr>
            </w:pPr>
          </w:p>
        </w:tc>
        <w:tc>
          <w:tcPr>
            <w:tcW w:w="754" w:type="pct"/>
            <w:tcBorders>
              <w:top w:val="single" w:sz="4" w:space="0" w:color="000000"/>
              <w:left w:val="single" w:sz="4" w:space="0" w:color="000000"/>
              <w:bottom w:val="single" w:sz="4" w:space="0" w:color="000000"/>
              <w:right w:val="single" w:sz="4" w:space="0" w:color="000000"/>
            </w:tcBorders>
            <w:hideMark/>
          </w:tcPr>
          <w:p w:rsidR="003D6DBE" w:rsidRPr="00FB4DF0" w:rsidRDefault="003D6DBE" w:rsidP="00471A24">
            <w:pPr>
              <w:jc w:val="center"/>
              <w:rPr>
                <w:rFonts w:ascii="Times New Roman" w:eastAsia="Times New Roman" w:hAnsi="Times New Roman" w:cs="Times New Roman"/>
              </w:rPr>
            </w:pPr>
            <w:r w:rsidRPr="00FB4DF0">
              <w:rPr>
                <w:rFonts w:ascii="Times New Roman" w:hAnsi="Times New Roman" w:cs="Times New Roman"/>
              </w:rPr>
              <w:t>12</w:t>
            </w:r>
          </w:p>
        </w:tc>
      </w:tr>
      <w:tr w:rsidR="003D6DBE" w:rsidRPr="00FB4DF0" w:rsidTr="00471A24">
        <w:tc>
          <w:tcPr>
            <w:tcW w:w="723" w:type="pct"/>
            <w:tcBorders>
              <w:top w:val="single" w:sz="4" w:space="0" w:color="000000"/>
              <w:left w:val="single" w:sz="4" w:space="0" w:color="000000"/>
              <w:bottom w:val="single" w:sz="4" w:space="0" w:color="000000"/>
              <w:right w:val="single" w:sz="4" w:space="0" w:color="000000"/>
            </w:tcBorders>
            <w:hideMark/>
          </w:tcPr>
          <w:p w:rsidR="003D6DBE" w:rsidRPr="00FB4DF0" w:rsidRDefault="003D6DBE" w:rsidP="00471A24">
            <w:pPr>
              <w:jc w:val="center"/>
              <w:rPr>
                <w:rFonts w:ascii="Times New Roman" w:eastAsia="Times New Roman" w:hAnsi="Times New Roman" w:cs="Times New Roman"/>
              </w:rPr>
            </w:pPr>
            <w:r w:rsidRPr="00FB4DF0">
              <w:rPr>
                <w:rFonts w:ascii="Times New Roman" w:hAnsi="Times New Roman" w:cs="Times New Roman"/>
              </w:rPr>
              <w:t xml:space="preserve">от 5-10 </w:t>
            </w:r>
          </w:p>
        </w:tc>
        <w:tc>
          <w:tcPr>
            <w:tcW w:w="915" w:type="pct"/>
            <w:tcBorders>
              <w:top w:val="single" w:sz="4" w:space="0" w:color="000000"/>
              <w:left w:val="single" w:sz="4" w:space="0" w:color="000000"/>
              <w:bottom w:val="single" w:sz="4" w:space="0" w:color="000000"/>
              <w:right w:val="single" w:sz="4" w:space="0" w:color="000000"/>
            </w:tcBorders>
            <w:hideMark/>
          </w:tcPr>
          <w:p w:rsidR="003D6DBE" w:rsidRPr="00FB4DF0" w:rsidRDefault="003D6DBE" w:rsidP="00471A24">
            <w:pPr>
              <w:jc w:val="center"/>
              <w:rPr>
                <w:rFonts w:ascii="Times New Roman" w:eastAsia="Times New Roman" w:hAnsi="Times New Roman" w:cs="Times New Roman"/>
              </w:rPr>
            </w:pPr>
            <w:r w:rsidRPr="00FB4DF0">
              <w:rPr>
                <w:rFonts w:ascii="Times New Roman" w:hAnsi="Times New Roman" w:cs="Times New Roman"/>
              </w:rPr>
              <w:t>4</w:t>
            </w:r>
          </w:p>
        </w:tc>
        <w:tc>
          <w:tcPr>
            <w:tcW w:w="769" w:type="pct"/>
            <w:tcBorders>
              <w:top w:val="single" w:sz="4" w:space="0" w:color="000000"/>
              <w:left w:val="single" w:sz="4" w:space="0" w:color="000000"/>
              <w:bottom w:val="single" w:sz="4" w:space="0" w:color="000000"/>
              <w:right w:val="single" w:sz="4" w:space="0" w:color="000000"/>
            </w:tcBorders>
          </w:tcPr>
          <w:p w:rsidR="003D6DBE" w:rsidRPr="00FB4DF0" w:rsidRDefault="003D6DBE" w:rsidP="00471A24">
            <w:pPr>
              <w:jc w:val="center"/>
              <w:rPr>
                <w:rFonts w:ascii="Times New Roman" w:eastAsia="Times New Roman" w:hAnsi="Times New Roman" w:cs="Times New Roman"/>
              </w:rPr>
            </w:pPr>
          </w:p>
        </w:tc>
        <w:tc>
          <w:tcPr>
            <w:tcW w:w="929" w:type="pct"/>
            <w:tcBorders>
              <w:top w:val="single" w:sz="4" w:space="0" w:color="000000"/>
              <w:left w:val="single" w:sz="4" w:space="0" w:color="000000"/>
              <w:bottom w:val="single" w:sz="4" w:space="0" w:color="000000"/>
              <w:right w:val="single" w:sz="4" w:space="0" w:color="000000"/>
            </w:tcBorders>
          </w:tcPr>
          <w:p w:rsidR="003D6DBE" w:rsidRPr="00FB4DF0" w:rsidRDefault="003D6DBE" w:rsidP="00471A24">
            <w:pPr>
              <w:jc w:val="center"/>
              <w:rPr>
                <w:rFonts w:ascii="Times New Roman" w:eastAsia="Times New Roman" w:hAnsi="Times New Roman" w:cs="Times New Roman"/>
              </w:rPr>
            </w:pPr>
          </w:p>
        </w:tc>
        <w:tc>
          <w:tcPr>
            <w:tcW w:w="909" w:type="pct"/>
            <w:tcBorders>
              <w:top w:val="single" w:sz="4" w:space="0" w:color="000000"/>
              <w:left w:val="single" w:sz="4" w:space="0" w:color="000000"/>
              <w:bottom w:val="single" w:sz="4" w:space="0" w:color="000000"/>
              <w:right w:val="single" w:sz="4" w:space="0" w:color="000000"/>
            </w:tcBorders>
          </w:tcPr>
          <w:p w:rsidR="003D6DBE" w:rsidRPr="00FB4DF0" w:rsidRDefault="003D6DBE" w:rsidP="00471A24">
            <w:pPr>
              <w:jc w:val="center"/>
              <w:rPr>
                <w:rFonts w:ascii="Times New Roman" w:eastAsia="Times New Roman" w:hAnsi="Times New Roman" w:cs="Times New Roman"/>
              </w:rPr>
            </w:pPr>
          </w:p>
        </w:tc>
        <w:tc>
          <w:tcPr>
            <w:tcW w:w="754" w:type="pct"/>
            <w:tcBorders>
              <w:top w:val="single" w:sz="4" w:space="0" w:color="000000"/>
              <w:left w:val="single" w:sz="4" w:space="0" w:color="000000"/>
              <w:bottom w:val="single" w:sz="4" w:space="0" w:color="000000"/>
              <w:right w:val="single" w:sz="4" w:space="0" w:color="000000"/>
            </w:tcBorders>
            <w:hideMark/>
          </w:tcPr>
          <w:p w:rsidR="003D6DBE" w:rsidRPr="00FB4DF0" w:rsidRDefault="003D6DBE" w:rsidP="00471A24">
            <w:pPr>
              <w:jc w:val="center"/>
              <w:rPr>
                <w:rFonts w:ascii="Times New Roman" w:eastAsia="Times New Roman" w:hAnsi="Times New Roman" w:cs="Times New Roman"/>
              </w:rPr>
            </w:pPr>
            <w:r w:rsidRPr="00FB4DF0">
              <w:rPr>
                <w:rFonts w:ascii="Times New Roman" w:hAnsi="Times New Roman" w:cs="Times New Roman"/>
              </w:rPr>
              <w:t>4</w:t>
            </w:r>
          </w:p>
        </w:tc>
      </w:tr>
      <w:tr w:rsidR="003D6DBE" w:rsidRPr="00FB4DF0" w:rsidTr="00471A24">
        <w:tc>
          <w:tcPr>
            <w:tcW w:w="723" w:type="pct"/>
            <w:tcBorders>
              <w:top w:val="single" w:sz="4" w:space="0" w:color="000000"/>
              <w:left w:val="single" w:sz="4" w:space="0" w:color="000000"/>
              <w:bottom w:val="single" w:sz="4" w:space="0" w:color="000000"/>
              <w:right w:val="single" w:sz="4" w:space="0" w:color="000000"/>
            </w:tcBorders>
            <w:hideMark/>
          </w:tcPr>
          <w:p w:rsidR="003D6DBE" w:rsidRPr="00FB4DF0" w:rsidRDefault="003D6DBE" w:rsidP="00471A24">
            <w:pPr>
              <w:jc w:val="center"/>
              <w:rPr>
                <w:rFonts w:ascii="Times New Roman" w:eastAsia="Times New Roman" w:hAnsi="Times New Roman" w:cs="Times New Roman"/>
              </w:rPr>
            </w:pPr>
            <w:r w:rsidRPr="00FB4DF0">
              <w:rPr>
                <w:rFonts w:ascii="Times New Roman" w:hAnsi="Times New Roman" w:cs="Times New Roman"/>
              </w:rPr>
              <w:t>От 10-20</w:t>
            </w:r>
          </w:p>
        </w:tc>
        <w:tc>
          <w:tcPr>
            <w:tcW w:w="915" w:type="pct"/>
            <w:tcBorders>
              <w:top w:val="single" w:sz="4" w:space="0" w:color="000000"/>
              <w:left w:val="single" w:sz="4" w:space="0" w:color="000000"/>
              <w:bottom w:val="single" w:sz="4" w:space="0" w:color="000000"/>
              <w:right w:val="single" w:sz="4" w:space="0" w:color="000000"/>
            </w:tcBorders>
            <w:hideMark/>
          </w:tcPr>
          <w:p w:rsidR="003D6DBE" w:rsidRPr="00FB4DF0" w:rsidRDefault="003D6DBE" w:rsidP="00471A24">
            <w:pPr>
              <w:jc w:val="center"/>
              <w:rPr>
                <w:rFonts w:ascii="Times New Roman" w:eastAsia="Times New Roman" w:hAnsi="Times New Roman" w:cs="Times New Roman"/>
              </w:rPr>
            </w:pPr>
            <w:r w:rsidRPr="00FB4DF0">
              <w:rPr>
                <w:rFonts w:ascii="Times New Roman" w:hAnsi="Times New Roman" w:cs="Times New Roman"/>
              </w:rPr>
              <w:t>11</w:t>
            </w:r>
          </w:p>
        </w:tc>
        <w:tc>
          <w:tcPr>
            <w:tcW w:w="769" w:type="pct"/>
            <w:tcBorders>
              <w:top w:val="single" w:sz="4" w:space="0" w:color="000000"/>
              <w:left w:val="single" w:sz="4" w:space="0" w:color="000000"/>
              <w:bottom w:val="single" w:sz="4" w:space="0" w:color="000000"/>
              <w:right w:val="single" w:sz="4" w:space="0" w:color="000000"/>
            </w:tcBorders>
          </w:tcPr>
          <w:p w:rsidR="003D6DBE" w:rsidRPr="00FB4DF0" w:rsidRDefault="003D6DBE" w:rsidP="00471A24">
            <w:pPr>
              <w:jc w:val="center"/>
              <w:rPr>
                <w:rFonts w:ascii="Times New Roman" w:eastAsia="Times New Roman" w:hAnsi="Times New Roman" w:cs="Times New Roman"/>
              </w:rPr>
            </w:pPr>
          </w:p>
        </w:tc>
        <w:tc>
          <w:tcPr>
            <w:tcW w:w="929" w:type="pct"/>
            <w:tcBorders>
              <w:top w:val="single" w:sz="4" w:space="0" w:color="000000"/>
              <w:left w:val="single" w:sz="4" w:space="0" w:color="000000"/>
              <w:bottom w:val="single" w:sz="4" w:space="0" w:color="000000"/>
              <w:right w:val="single" w:sz="4" w:space="0" w:color="000000"/>
            </w:tcBorders>
          </w:tcPr>
          <w:p w:rsidR="003D6DBE" w:rsidRPr="00FB4DF0" w:rsidRDefault="003D6DBE" w:rsidP="00471A24">
            <w:pPr>
              <w:jc w:val="center"/>
              <w:rPr>
                <w:rFonts w:ascii="Times New Roman" w:eastAsia="Times New Roman" w:hAnsi="Times New Roman" w:cs="Times New Roman"/>
              </w:rPr>
            </w:pPr>
          </w:p>
        </w:tc>
        <w:tc>
          <w:tcPr>
            <w:tcW w:w="909" w:type="pct"/>
            <w:tcBorders>
              <w:top w:val="single" w:sz="4" w:space="0" w:color="000000"/>
              <w:left w:val="single" w:sz="4" w:space="0" w:color="000000"/>
              <w:bottom w:val="single" w:sz="4" w:space="0" w:color="000000"/>
              <w:right w:val="single" w:sz="4" w:space="0" w:color="000000"/>
            </w:tcBorders>
          </w:tcPr>
          <w:p w:rsidR="003D6DBE" w:rsidRPr="00FB4DF0" w:rsidRDefault="003D6DBE" w:rsidP="00471A24">
            <w:pPr>
              <w:jc w:val="center"/>
              <w:rPr>
                <w:rFonts w:ascii="Times New Roman" w:eastAsia="Times New Roman" w:hAnsi="Times New Roman" w:cs="Times New Roman"/>
              </w:rPr>
            </w:pPr>
          </w:p>
        </w:tc>
        <w:tc>
          <w:tcPr>
            <w:tcW w:w="754" w:type="pct"/>
            <w:tcBorders>
              <w:top w:val="single" w:sz="4" w:space="0" w:color="000000"/>
              <w:left w:val="single" w:sz="4" w:space="0" w:color="000000"/>
              <w:bottom w:val="single" w:sz="4" w:space="0" w:color="000000"/>
              <w:right w:val="single" w:sz="4" w:space="0" w:color="000000"/>
            </w:tcBorders>
            <w:hideMark/>
          </w:tcPr>
          <w:p w:rsidR="003D6DBE" w:rsidRPr="00FB4DF0" w:rsidRDefault="003D6DBE" w:rsidP="00471A24">
            <w:pPr>
              <w:jc w:val="center"/>
              <w:rPr>
                <w:rFonts w:ascii="Times New Roman" w:eastAsia="Times New Roman" w:hAnsi="Times New Roman" w:cs="Times New Roman"/>
              </w:rPr>
            </w:pPr>
            <w:r w:rsidRPr="00FB4DF0">
              <w:rPr>
                <w:rFonts w:ascii="Times New Roman" w:hAnsi="Times New Roman" w:cs="Times New Roman"/>
              </w:rPr>
              <w:t>11</w:t>
            </w:r>
          </w:p>
        </w:tc>
      </w:tr>
      <w:tr w:rsidR="003D6DBE" w:rsidRPr="00FB4DF0" w:rsidTr="00471A24">
        <w:tc>
          <w:tcPr>
            <w:tcW w:w="723" w:type="pct"/>
            <w:tcBorders>
              <w:top w:val="single" w:sz="4" w:space="0" w:color="000000"/>
              <w:left w:val="single" w:sz="4" w:space="0" w:color="000000"/>
              <w:bottom w:val="single" w:sz="4" w:space="0" w:color="000000"/>
              <w:right w:val="single" w:sz="4" w:space="0" w:color="000000"/>
            </w:tcBorders>
            <w:hideMark/>
          </w:tcPr>
          <w:p w:rsidR="003D6DBE" w:rsidRPr="00FB4DF0" w:rsidRDefault="003D6DBE" w:rsidP="00471A24">
            <w:pPr>
              <w:jc w:val="center"/>
              <w:rPr>
                <w:rFonts w:ascii="Times New Roman" w:eastAsia="Times New Roman" w:hAnsi="Times New Roman" w:cs="Times New Roman"/>
              </w:rPr>
            </w:pPr>
            <w:r w:rsidRPr="00FB4DF0">
              <w:rPr>
                <w:rFonts w:ascii="Times New Roman" w:hAnsi="Times New Roman" w:cs="Times New Roman"/>
              </w:rPr>
              <w:t>Свыше 25</w:t>
            </w:r>
          </w:p>
        </w:tc>
        <w:tc>
          <w:tcPr>
            <w:tcW w:w="915" w:type="pct"/>
            <w:tcBorders>
              <w:top w:val="single" w:sz="4" w:space="0" w:color="000000"/>
              <w:left w:val="single" w:sz="4" w:space="0" w:color="000000"/>
              <w:bottom w:val="single" w:sz="4" w:space="0" w:color="000000"/>
              <w:right w:val="single" w:sz="4" w:space="0" w:color="000000"/>
            </w:tcBorders>
            <w:hideMark/>
          </w:tcPr>
          <w:p w:rsidR="003D6DBE" w:rsidRPr="00FB4DF0" w:rsidRDefault="003D6DBE" w:rsidP="00471A24">
            <w:pPr>
              <w:jc w:val="center"/>
              <w:rPr>
                <w:rFonts w:ascii="Times New Roman" w:eastAsia="Times New Roman" w:hAnsi="Times New Roman" w:cs="Times New Roman"/>
              </w:rPr>
            </w:pPr>
            <w:r w:rsidRPr="00FB4DF0">
              <w:rPr>
                <w:rFonts w:ascii="Times New Roman" w:hAnsi="Times New Roman" w:cs="Times New Roman"/>
              </w:rPr>
              <w:t>5</w:t>
            </w:r>
          </w:p>
        </w:tc>
        <w:tc>
          <w:tcPr>
            <w:tcW w:w="769" w:type="pct"/>
            <w:tcBorders>
              <w:top w:val="single" w:sz="4" w:space="0" w:color="000000"/>
              <w:left w:val="single" w:sz="4" w:space="0" w:color="000000"/>
              <w:bottom w:val="single" w:sz="4" w:space="0" w:color="000000"/>
              <w:right w:val="single" w:sz="4" w:space="0" w:color="000000"/>
            </w:tcBorders>
          </w:tcPr>
          <w:p w:rsidR="003D6DBE" w:rsidRPr="00FB4DF0" w:rsidRDefault="003D6DBE" w:rsidP="00471A24">
            <w:pPr>
              <w:jc w:val="center"/>
              <w:rPr>
                <w:rFonts w:ascii="Times New Roman" w:eastAsia="Times New Roman" w:hAnsi="Times New Roman" w:cs="Times New Roman"/>
              </w:rPr>
            </w:pPr>
          </w:p>
        </w:tc>
        <w:tc>
          <w:tcPr>
            <w:tcW w:w="929" w:type="pct"/>
            <w:tcBorders>
              <w:top w:val="single" w:sz="4" w:space="0" w:color="000000"/>
              <w:left w:val="single" w:sz="4" w:space="0" w:color="000000"/>
              <w:bottom w:val="single" w:sz="4" w:space="0" w:color="000000"/>
              <w:right w:val="single" w:sz="4" w:space="0" w:color="000000"/>
            </w:tcBorders>
          </w:tcPr>
          <w:p w:rsidR="003D6DBE" w:rsidRPr="00FB4DF0" w:rsidRDefault="003D6DBE" w:rsidP="00471A24">
            <w:pPr>
              <w:jc w:val="center"/>
              <w:rPr>
                <w:rFonts w:ascii="Times New Roman" w:eastAsia="Times New Roman" w:hAnsi="Times New Roman" w:cs="Times New Roman"/>
              </w:rPr>
            </w:pPr>
          </w:p>
        </w:tc>
        <w:tc>
          <w:tcPr>
            <w:tcW w:w="909" w:type="pct"/>
            <w:tcBorders>
              <w:top w:val="single" w:sz="4" w:space="0" w:color="000000"/>
              <w:left w:val="single" w:sz="4" w:space="0" w:color="000000"/>
              <w:bottom w:val="single" w:sz="4" w:space="0" w:color="000000"/>
              <w:right w:val="single" w:sz="4" w:space="0" w:color="000000"/>
            </w:tcBorders>
            <w:hideMark/>
          </w:tcPr>
          <w:p w:rsidR="003D6DBE" w:rsidRPr="00FB4DF0" w:rsidRDefault="003D6DBE" w:rsidP="00471A24">
            <w:pPr>
              <w:jc w:val="center"/>
              <w:rPr>
                <w:rFonts w:ascii="Times New Roman" w:eastAsia="Times New Roman" w:hAnsi="Times New Roman" w:cs="Times New Roman"/>
              </w:rPr>
            </w:pPr>
            <w:r w:rsidRPr="00FB4DF0">
              <w:rPr>
                <w:rFonts w:ascii="Times New Roman" w:hAnsi="Times New Roman" w:cs="Times New Roman"/>
              </w:rPr>
              <w:t>1</w:t>
            </w:r>
          </w:p>
        </w:tc>
        <w:tc>
          <w:tcPr>
            <w:tcW w:w="754" w:type="pct"/>
            <w:tcBorders>
              <w:top w:val="single" w:sz="4" w:space="0" w:color="000000"/>
              <w:left w:val="single" w:sz="4" w:space="0" w:color="000000"/>
              <w:bottom w:val="single" w:sz="4" w:space="0" w:color="000000"/>
              <w:right w:val="single" w:sz="4" w:space="0" w:color="000000"/>
            </w:tcBorders>
            <w:hideMark/>
          </w:tcPr>
          <w:p w:rsidR="003D6DBE" w:rsidRPr="00FB4DF0" w:rsidRDefault="003D6DBE" w:rsidP="00471A24">
            <w:pPr>
              <w:jc w:val="center"/>
              <w:rPr>
                <w:rFonts w:ascii="Times New Roman" w:eastAsia="Times New Roman" w:hAnsi="Times New Roman" w:cs="Times New Roman"/>
              </w:rPr>
            </w:pPr>
            <w:r w:rsidRPr="00FB4DF0">
              <w:rPr>
                <w:rFonts w:ascii="Times New Roman" w:hAnsi="Times New Roman" w:cs="Times New Roman"/>
              </w:rPr>
              <w:t>5</w:t>
            </w:r>
          </w:p>
        </w:tc>
      </w:tr>
      <w:tr w:rsidR="003D6DBE" w:rsidRPr="00FB4DF0" w:rsidTr="00471A24">
        <w:tc>
          <w:tcPr>
            <w:tcW w:w="723" w:type="pct"/>
            <w:tcBorders>
              <w:top w:val="single" w:sz="4" w:space="0" w:color="000000"/>
              <w:left w:val="single" w:sz="4" w:space="0" w:color="000000"/>
              <w:bottom w:val="single" w:sz="4" w:space="0" w:color="000000"/>
              <w:right w:val="single" w:sz="4" w:space="0" w:color="000000"/>
            </w:tcBorders>
            <w:hideMark/>
          </w:tcPr>
          <w:p w:rsidR="003D6DBE" w:rsidRPr="00FB4DF0" w:rsidRDefault="003D6DBE" w:rsidP="00471A24">
            <w:pPr>
              <w:jc w:val="center"/>
              <w:rPr>
                <w:rFonts w:ascii="Times New Roman" w:eastAsia="Times New Roman" w:hAnsi="Times New Roman" w:cs="Times New Roman"/>
              </w:rPr>
            </w:pPr>
            <w:r w:rsidRPr="00FB4DF0">
              <w:rPr>
                <w:rFonts w:ascii="Times New Roman" w:hAnsi="Times New Roman" w:cs="Times New Roman"/>
              </w:rPr>
              <w:t>Итого</w:t>
            </w:r>
          </w:p>
        </w:tc>
        <w:tc>
          <w:tcPr>
            <w:tcW w:w="915" w:type="pct"/>
            <w:tcBorders>
              <w:top w:val="single" w:sz="4" w:space="0" w:color="000000"/>
              <w:left w:val="single" w:sz="4" w:space="0" w:color="000000"/>
              <w:bottom w:val="single" w:sz="4" w:space="0" w:color="000000"/>
              <w:right w:val="single" w:sz="4" w:space="0" w:color="000000"/>
            </w:tcBorders>
            <w:hideMark/>
          </w:tcPr>
          <w:p w:rsidR="003D6DBE" w:rsidRPr="00FB4DF0" w:rsidRDefault="003D6DBE" w:rsidP="00471A24">
            <w:pPr>
              <w:jc w:val="center"/>
              <w:rPr>
                <w:rFonts w:ascii="Times New Roman" w:eastAsia="Times New Roman" w:hAnsi="Times New Roman" w:cs="Times New Roman"/>
              </w:rPr>
            </w:pPr>
            <w:r w:rsidRPr="00FB4DF0">
              <w:rPr>
                <w:rFonts w:ascii="Times New Roman" w:hAnsi="Times New Roman" w:cs="Times New Roman"/>
              </w:rPr>
              <w:t>32</w:t>
            </w:r>
          </w:p>
        </w:tc>
        <w:tc>
          <w:tcPr>
            <w:tcW w:w="769" w:type="pct"/>
            <w:tcBorders>
              <w:top w:val="single" w:sz="4" w:space="0" w:color="000000"/>
              <w:left w:val="single" w:sz="4" w:space="0" w:color="000000"/>
              <w:bottom w:val="single" w:sz="4" w:space="0" w:color="000000"/>
              <w:right w:val="single" w:sz="4" w:space="0" w:color="000000"/>
            </w:tcBorders>
          </w:tcPr>
          <w:p w:rsidR="003D6DBE" w:rsidRPr="00FB4DF0" w:rsidRDefault="003D6DBE" w:rsidP="00471A24">
            <w:pPr>
              <w:jc w:val="center"/>
              <w:rPr>
                <w:rFonts w:ascii="Times New Roman" w:eastAsia="Times New Roman" w:hAnsi="Times New Roman" w:cs="Times New Roman"/>
              </w:rPr>
            </w:pPr>
          </w:p>
        </w:tc>
        <w:tc>
          <w:tcPr>
            <w:tcW w:w="929" w:type="pct"/>
            <w:tcBorders>
              <w:top w:val="single" w:sz="4" w:space="0" w:color="000000"/>
              <w:left w:val="single" w:sz="4" w:space="0" w:color="000000"/>
              <w:bottom w:val="single" w:sz="4" w:space="0" w:color="000000"/>
              <w:right w:val="single" w:sz="4" w:space="0" w:color="000000"/>
            </w:tcBorders>
          </w:tcPr>
          <w:p w:rsidR="003D6DBE" w:rsidRPr="00FB4DF0" w:rsidRDefault="003D6DBE" w:rsidP="00471A24">
            <w:pPr>
              <w:jc w:val="center"/>
              <w:rPr>
                <w:rFonts w:ascii="Times New Roman" w:eastAsia="Times New Roman" w:hAnsi="Times New Roman" w:cs="Times New Roman"/>
              </w:rPr>
            </w:pPr>
          </w:p>
        </w:tc>
        <w:tc>
          <w:tcPr>
            <w:tcW w:w="909" w:type="pct"/>
            <w:tcBorders>
              <w:top w:val="single" w:sz="4" w:space="0" w:color="000000"/>
              <w:left w:val="single" w:sz="4" w:space="0" w:color="000000"/>
              <w:bottom w:val="single" w:sz="4" w:space="0" w:color="000000"/>
              <w:right w:val="single" w:sz="4" w:space="0" w:color="000000"/>
            </w:tcBorders>
            <w:hideMark/>
          </w:tcPr>
          <w:p w:rsidR="003D6DBE" w:rsidRPr="00FB4DF0" w:rsidRDefault="003D6DBE" w:rsidP="00471A24">
            <w:pPr>
              <w:jc w:val="center"/>
              <w:rPr>
                <w:rFonts w:ascii="Times New Roman" w:eastAsia="Times New Roman" w:hAnsi="Times New Roman" w:cs="Times New Roman"/>
              </w:rPr>
            </w:pPr>
            <w:r w:rsidRPr="00FB4DF0">
              <w:rPr>
                <w:rFonts w:ascii="Times New Roman" w:hAnsi="Times New Roman" w:cs="Times New Roman"/>
              </w:rPr>
              <w:t>1</w:t>
            </w:r>
          </w:p>
        </w:tc>
        <w:tc>
          <w:tcPr>
            <w:tcW w:w="754" w:type="pct"/>
            <w:tcBorders>
              <w:top w:val="single" w:sz="4" w:space="0" w:color="000000"/>
              <w:left w:val="single" w:sz="4" w:space="0" w:color="000000"/>
              <w:bottom w:val="single" w:sz="4" w:space="0" w:color="000000"/>
              <w:right w:val="single" w:sz="4" w:space="0" w:color="000000"/>
            </w:tcBorders>
            <w:hideMark/>
          </w:tcPr>
          <w:p w:rsidR="003D6DBE" w:rsidRPr="00FB4DF0" w:rsidRDefault="003D6DBE" w:rsidP="00471A24">
            <w:pPr>
              <w:jc w:val="center"/>
              <w:rPr>
                <w:rFonts w:ascii="Times New Roman" w:eastAsia="Times New Roman" w:hAnsi="Times New Roman" w:cs="Times New Roman"/>
              </w:rPr>
            </w:pPr>
            <w:r w:rsidRPr="00FB4DF0">
              <w:rPr>
                <w:rFonts w:ascii="Times New Roman" w:hAnsi="Times New Roman" w:cs="Times New Roman"/>
              </w:rPr>
              <w:t>32</w:t>
            </w:r>
          </w:p>
        </w:tc>
      </w:tr>
    </w:tbl>
    <w:p w:rsidR="003D6DBE" w:rsidRPr="00FB4DF0" w:rsidRDefault="003D6DBE" w:rsidP="003D6DBE">
      <w:pPr>
        <w:jc w:val="center"/>
        <w:rPr>
          <w:rFonts w:ascii="Times New Roman" w:eastAsia="Times New Roman" w:hAnsi="Times New Roman" w:cs="Times New Roman"/>
          <w:b/>
        </w:rPr>
      </w:pPr>
    </w:p>
    <w:p w:rsidR="003D6DBE" w:rsidRPr="00FB4DF0" w:rsidRDefault="003D6DBE" w:rsidP="003D6DBE">
      <w:pPr>
        <w:jc w:val="center"/>
        <w:rPr>
          <w:rFonts w:ascii="Times New Roman" w:hAnsi="Times New Roman" w:cs="Times New Roman"/>
          <w:b/>
          <w:sz w:val="28"/>
          <w:szCs w:val="28"/>
        </w:rPr>
      </w:pPr>
      <w:r w:rsidRPr="00FB4DF0">
        <w:rPr>
          <w:rFonts w:ascii="Times New Roman" w:hAnsi="Times New Roman" w:cs="Times New Roman"/>
          <w:b/>
          <w:sz w:val="28"/>
          <w:szCs w:val="28"/>
        </w:rPr>
        <w:t xml:space="preserve">Стаж работы среднего медицинского персонала на 01.01.2015 г.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23"/>
        <w:gridCol w:w="1308"/>
        <w:gridCol w:w="1338"/>
        <w:gridCol w:w="2206"/>
        <w:gridCol w:w="2157"/>
        <w:gridCol w:w="888"/>
        <w:gridCol w:w="1117"/>
      </w:tblGrid>
      <w:tr w:rsidR="003D6DBE" w:rsidRPr="00FB4DF0" w:rsidTr="00471A24">
        <w:tc>
          <w:tcPr>
            <w:tcW w:w="554" w:type="pct"/>
            <w:tcBorders>
              <w:top w:val="single" w:sz="4" w:space="0" w:color="000000"/>
              <w:left w:val="single" w:sz="4" w:space="0" w:color="000000"/>
              <w:bottom w:val="single" w:sz="4" w:space="0" w:color="000000"/>
              <w:right w:val="single" w:sz="4" w:space="0" w:color="000000"/>
            </w:tcBorders>
            <w:hideMark/>
          </w:tcPr>
          <w:p w:rsidR="003D6DBE" w:rsidRPr="00FB4DF0" w:rsidRDefault="003D6DBE" w:rsidP="00471A24">
            <w:pPr>
              <w:jc w:val="center"/>
              <w:rPr>
                <w:rFonts w:ascii="Times New Roman" w:eastAsia="Times New Roman" w:hAnsi="Times New Roman" w:cs="Times New Roman"/>
              </w:rPr>
            </w:pPr>
            <w:r w:rsidRPr="00FB4DF0">
              <w:rPr>
                <w:rFonts w:ascii="Times New Roman" w:hAnsi="Times New Roman" w:cs="Times New Roman"/>
              </w:rPr>
              <w:t>Стаж</w:t>
            </w:r>
          </w:p>
        </w:tc>
        <w:tc>
          <w:tcPr>
            <w:tcW w:w="645" w:type="pct"/>
            <w:tcBorders>
              <w:top w:val="single" w:sz="4" w:space="0" w:color="000000"/>
              <w:left w:val="single" w:sz="4" w:space="0" w:color="000000"/>
              <w:bottom w:val="single" w:sz="4" w:space="0" w:color="000000"/>
              <w:right w:val="single" w:sz="4" w:space="0" w:color="000000"/>
            </w:tcBorders>
            <w:hideMark/>
          </w:tcPr>
          <w:p w:rsidR="003D6DBE" w:rsidRPr="00FB4DF0" w:rsidRDefault="003D6DBE" w:rsidP="00471A24">
            <w:pPr>
              <w:jc w:val="center"/>
              <w:rPr>
                <w:rFonts w:ascii="Times New Roman" w:eastAsia="Times New Roman" w:hAnsi="Times New Roman" w:cs="Times New Roman"/>
              </w:rPr>
            </w:pPr>
            <w:r w:rsidRPr="00FB4DF0">
              <w:rPr>
                <w:rFonts w:ascii="Times New Roman" w:hAnsi="Times New Roman" w:cs="Times New Roman"/>
              </w:rPr>
              <w:t>Таксимо</w:t>
            </w:r>
          </w:p>
        </w:tc>
        <w:tc>
          <w:tcPr>
            <w:tcW w:w="660" w:type="pct"/>
            <w:tcBorders>
              <w:top w:val="single" w:sz="4" w:space="0" w:color="000000"/>
              <w:left w:val="single" w:sz="4" w:space="0" w:color="000000"/>
              <w:bottom w:val="single" w:sz="4" w:space="0" w:color="000000"/>
              <w:right w:val="single" w:sz="4" w:space="0" w:color="000000"/>
            </w:tcBorders>
            <w:hideMark/>
          </w:tcPr>
          <w:p w:rsidR="003D6DBE" w:rsidRPr="00FB4DF0" w:rsidRDefault="003D6DBE" w:rsidP="00471A24">
            <w:pPr>
              <w:jc w:val="center"/>
              <w:rPr>
                <w:rFonts w:ascii="Times New Roman" w:eastAsia="Times New Roman" w:hAnsi="Times New Roman" w:cs="Times New Roman"/>
              </w:rPr>
            </w:pPr>
            <w:r w:rsidRPr="00FB4DF0">
              <w:rPr>
                <w:rFonts w:ascii="Times New Roman" w:hAnsi="Times New Roman" w:cs="Times New Roman"/>
              </w:rPr>
              <w:t>Усть-Муйская ВА</w:t>
            </w:r>
          </w:p>
        </w:tc>
        <w:tc>
          <w:tcPr>
            <w:tcW w:w="1088" w:type="pct"/>
            <w:tcBorders>
              <w:top w:val="single" w:sz="4" w:space="0" w:color="000000"/>
              <w:left w:val="single" w:sz="4" w:space="0" w:color="000000"/>
              <w:bottom w:val="single" w:sz="4" w:space="0" w:color="000000"/>
              <w:right w:val="single" w:sz="4" w:space="0" w:color="000000"/>
            </w:tcBorders>
            <w:hideMark/>
          </w:tcPr>
          <w:p w:rsidR="003D6DBE" w:rsidRPr="00FB4DF0" w:rsidRDefault="003D6DBE" w:rsidP="00471A24">
            <w:pPr>
              <w:jc w:val="center"/>
              <w:rPr>
                <w:rFonts w:ascii="Times New Roman" w:eastAsia="Times New Roman" w:hAnsi="Times New Roman" w:cs="Times New Roman"/>
              </w:rPr>
            </w:pPr>
            <w:r w:rsidRPr="00FB4DF0">
              <w:rPr>
                <w:rFonts w:ascii="Times New Roman" w:hAnsi="Times New Roman" w:cs="Times New Roman"/>
              </w:rPr>
              <w:t>Ирокиндинская ВА</w:t>
            </w:r>
          </w:p>
        </w:tc>
        <w:tc>
          <w:tcPr>
            <w:tcW w:w="1064" w:type="pct"/>
            <w:tcBorders>
              <w:top w:val="single" w:sz="4" w:space="0" w:color="000000"/>
              <w:left w:val="single" w:sz="4" w:space="0" w:color="000000"/>
              <w:bottom w:val="single" w:sz="4" w:space="0" w:color="000000"/>
              <w:right w:val="single" w:sz="4" w:space="0" w:color="auto"/>
            </w:tcBorders>
            <w:hideMark/>
          </w:tcPr>
          <w:p w:rsidR="003D6DBE" w:rsidRPr="00FB4DF0" w:rsidRDefault="003D6DBE" w:rsidP="00471A24">
            <w:pPr>
              <w:jc w:val="center"/>
              <w:rPr>
                <w:rFonts w:ascii="Times New Roman" w:eastAsia="Times New Roman" w:hAnsi="Times New Roman" w:cs="Times New Roman"/>
              </w:rPr>
            </w:pPr>
            <w:r w:rsidRPr="00FB4DF0">
              <w:rPr>
                <w:rFonts w:ascii="Times New Roman" w:hAnsi="Times New Roman" w:cs="Times New Roman"/>
              </w:rPr>
              <w:t>Северомуйская ВА</w:t>
            </w:r>
          </w:p>
        </w:tc>
        <w:tc>
          <w:tcPr>
            <w:tcW w:w="438" w:type="pct"/>
            <w:tcBorders>
              <w:top w:val="single" w:sz="4" w:space="0" w:color="000000"/>
              <w:left w:val="single" w:sz="4" w:space="0" w:color="auto"/>
              <w:bottom w:val="single" w:sz="4" w:space="0" w:color="000000"/>
              <w:right w:val="single" w:sz="4" w:space="0" w:color="000000"/>
            </w:tcBorders>
            <w:hideMark/>
          </w:tcPr>
          <w:p w:rsidR="003D6DBE" w:rsidRPr="00FB4DF0" w:rsidRDefault="003D6DBE" w:rsidP="00471A24">
            <w:pPr>
              <w:jc w:val="center"/>
              <w:rPr>
                <w:rFonts w:ascii="Times New Roman" w:eastAsia="Times New Roman" w:hAnsi="Times New Roman" w:cs="Times New Roman"/>
              </w:rPr>
            </w:pPr>
            <w:r w:rsidRPr="00FB4DF0">
              <w:rPr>
                <w:rFonts w:ascii="Times New Roman" w:hAnsi="Times New Roman" w:cs="Times New Roman"/>
              </w:rPr>
              <w:t>ФАП п. Муя</w:t>
            </w:r>
          </w:p>
        </w:tc>
        <w:tc>
          <w:tcPr>
            <w:tcW w:w="552" w:type="pct"/>
            <w:tcBorders>
              <w:top w:val="single" w:sz="4" w:space="0" w:color="000000"/>
              <w:left w:val="single" w:sz="4" w:space="0" w:color="000000"/>
              <w:bottom w:val="single" w:sz="4" w:space="0" w:color="000000"/>
              <w:right w:val="single" w:sz="4" w:space="0" w:color="000000"/>
            </w:tcBorders>
            <w:hideMark/>
          </w:tcPr>
          <w:p w:rsidR="003D6DBE" w:rsidRPr="00FB4DF0" w:rsidRDefault="003D6DBE" w:rsidP="00471A24">
            <w:pPr>
              <w:jc w:val="center"/>
              <w:rPr>
                <w:rFonts w:ascii="Times New Roman" w:eastAsia="Times New Roman" w:hAnsi="Times New Roman" w:cs="Times New Roman"/>
              </w:rPr>
            </w:pPr>
            <w:r w:rsidRPr="00FB4DF0">
              <w:rPr>
                <w:rFonts w:ascii="Times New Roman" w:hAnsi="Times New Roman" w:cs="Times New Roman"/>
              </w:rPr>
              <w:t>Всего по району</w:t>
            </w:r>
          </w:p>
        </w:tc>
      </w:tr>
      <w:tr w:rsidR="003D6DBE" w:rsidRPr="00FB4DF0" w:rsidTr="00471A24">
        <w:tc>
          <w:tcPr>
            <w:tcW w:w="554" w:type="pct"/>
            <w:tcBorders>
              <w:top w:val="single" w:sz="4" w:space="0" w:color="000000"/>
              <w:left w:val="single" w:sz="4" w:space="0" w:color="000000"/>
              <w:bottom w:val="single" w:sz="4" w:space="0" w:color="000000"/>
              <w:right w:val="single" w:sz="4" w:space="0" w:color="000000"/>
            </w:tcBorders>
            <w:hideMark/>
          </w:tcPr>
          <w:p w:rsidR="003D6DBE" w:rsidRPr="00FB4DF0" w:rsidRDefault="003D6DBE" w:rsidP="00471A24">
            <w:pPr>
              <w:jc w:val="center"/>
              <w:rPr>
                <w:rFonts w:ascii="Times New Roman" w:eastAsia="Times New Roman" w:hAnsi="Times New Roman" w:cs="Times New Roman"/>
              </w:rPr>
            </w:pPr>
            <w:r w:rsidRPr="00FB4DF0">
              <w:rPr>
                <w:rFonts w:ascii="Times New Roman" w:hAnsi="Times New Roman" w:cs="Times New Roman"/>
              </w:rPr>
              <w:t>от 1-5 лет</w:t>
            </w:r>
          </w:p>
        </w:tc>
        <w:tc>
          <w:tcPr>
            <w:tcW w:w="645" w:type="pct"/>
            <w:tcBorders>
              <w:top w:val="single" w:sz="4" w:space="0" w:color="000000"/>
              <w:left w:val="single" w:sz="4" w:space="0" w:color="000000"/>
              <w:bottom w:val="single" w:sz="4" w:space="0" w:color="000000"/>
              <w:right w:val="single" w:sz="4" w:space="0" w:color="000000"/>
            </w:tcBorders>
            <w:hideMark/>
          </w:tcPr>
          <w:p w:rsidR="003D6DBE" w:rsidRPr="00FB4DF0" w:rsidRDefault="003D6DBE" w:rsidP="00471A24">
            <w:pPr>
              <w:jc w:val="center"/>
              <w:rPr>
                <w:rFonts w:ascii="Times New Roman" w:eastAsia="Times New Roman" w:hAnsi="Times New Roman" w:cs="Times New Roman"/>
              </w:rPr>
            </w:pPr>
            <w:r w:rsidRPr="00FB4DF0">
              <w:rPr>
                <w:rFonts w:ascii="Times New Roman" w:hAnsi="Times New Roman" w:cs="Times New Roman"/>
              </w:rPr>
              <w:t>15</w:t>
            </w:r>
          </w:p>
        </w:tc>
        <w:tc>
          <w:tcPr>
            <w:tcW w:w="660" w:type="pct"/>
            <w:tcBorders>
              <w:top w:val="single" w:sz="4" w:space="0" w:color="000000"/>
              <w:left w:val="single" w:sz="4" w:space="0" w:color="000000"/>
              <w:bottom w:val="single" w:sz="4" w:space="0" w:color="000000"/>
              <w:right w:val="single" w:sz="4" w:space="0" w:color="000000"/>
            </w:tcBorders>
          </w:tcPr>
          <w:p w:rsidR="003D6DBE" w:rsidRPr="00FB4DF0" w:rsidRDefault="003D6DBE" w:rsidP="00471A24">
            <w:pPr>
              <w:jc w:val="center"/>
              <w:rPr>
                <w:rFonts w:ascii="Times New Roman" w:eastAsia="Times New Roman" w:hAnsi="Times New Roman" w:cs="Times New Roman"/>
              </w:rPr>
            </w:pPr>
          </w:p>
        </w:tc>
        <w:tc>
          <w:tcPr>
            <w:tcW w:w="1088" w:type="pct"/>
            <w:tcBorders>
              <w:top w:val="single" w:sz="4" w:space="0" w:color="000000"/>
              <w:left w:val="single" w:sz="4" w:space="0" w:color="000000"/>
              <w:bottom w:val="single" w:sz="4" w:space="0" w:color="000000"/>
              <w:right w:val="single" w:sz="4" w:space="0" w:color="000000"/>
            </w:tcBorders>
            <w:hideMark/>
          </w:tcPr>
          <w:p w:rsidR="003D6DBE" w:rsidRPr="00FB4DF0" w:rsidRDefault="003D6DBE" w:rsidP="00471A24">
            <w:pPr>
              <w:jc w:val="center"/>
              <w:rPr>
                <w:rFonts w:ascii="Times New Roman" w:eastAsia="Times New Roman" w:hAnsi="Times New Roman" w:cs="Times New Roman"/>
              </w:rPr>
            </w:pPr>
            <w:r w:rsidRPr="00FB4DF0">
              <w:rPr>
                <w:rFonts w:ascii="Times New Roman" w:hAnsi="Times New Roman" w:cs="Times New Roman"/>
              </w:rPr>
              <w:t>1</w:t>
            </w:r>
          </w:p>
        </w:tc>
        <w:tc>
          <w:tcPr>
            <w:tcW w:w="1064" w:type="pct"/>
            <w:tcBorders>
              <w:top w:val="single" w:sz="4" w:space="0" w:color="000000"/>
              <w:left w:val="single" w:sz="4" w:space="0" w:color="000000"/>
              <w:bottom w:val="single" w:sz="4" w:space="0" w:color="000000"/>
              <w:right w:val="single" w:sz="4" w:space="0" w:color="auto"/>
            </w:tcBorders>
          </w:tcPr>
          <w:p w:rsidR="003D6DBE" w:rsidRPr="00FB4DF0" w:rsidRDefault="003D6DBE" w:rsidP="00471A24">
            <w:pPr>
              <w:jc w:val="center"/>
              <w:rPr>
                <w:rFonts w:ascii="Times New Roman" w:eastAsia="Times New Roman" w:hAnsi="Times New Roman" w:cs="Times New Roman"/>
              </w:rPr>
            </w:pPr>
            <w:r w:rsidRPr="00FB4DF0">
              <w:rPr>
                <w:rFonts w:ascii="Times New Roman" w:eastAsia="Times New Roman" w:hAnsi="Times New Roman" w:cs="Times New Roman"/>
              </w:rPr>
              <w:t>1</w:t>
            </w:r>
          </w:p>
        </w:tc>
        <w:tc>
          <w:tcPr>
            <w:tcW w:w="438" w:type="pct"/>
            <w:tcBorders>
              <w:top w:val="single" w:sz="4" w:space="0" w:color="000000"/>
              <w:left w:val="single" w:sz="4" w:space="0" w:color="auto"/>
              <w:bottom w:val="single" w:sz="4" w:space="0" w:color="000000"/>
              <w:right w:val="single" w:sz="4" w:space="0" w:color="000000"/>
            </w:tcBorders>
          </w:tcPr>
          <w:p w:rsidR="003D6DBE" w:rsidRPr="00FB4DF0" w:rsidRDefault="003D6DBE" w:rsidP="00471A24">
            <w:pPr>
              <w:jc w:val="center"/>
              <w:rPr>
                <w:rFonts w:ascii="Times New Roman" w:eastAsia="Times New Roman" w:hAnsi="Times New Roman" w:cs="Times New Roman"/>
              </w:rPr>
            </w:pPr>
          </w:p>
        </w:tc>
        <w:tc>
          <w:tcPr>
            <w:tcW w:w="552" w:type="pct"/>
            <w:tcBorders>
              <w:top w:val="single" w:sz="4" w:space="0" w:color="000000"/>
              <w:left w:val="single" w:sz="4" w:space="0" w:color="000000"/>
              <w:bottom w:val="single" w:sz="4" w:space="0" w:color="000000"/>
              <w:right w:val="single" w:sz="4" w:space="0" w:color="000000"/>
            </w:tcBorders>
            <w:hideMark/>
          </w:tcPr>
          <w:p w:rsidR="003D6DBE" w:rsidRPr="00FB4DF0" w:rsidRDefault="003D6DBE" w:rsidP="00471A24">
            <w:pPr>
              <w:jc w:val="center"/>
              <w:rPr>
                <w:rFonts w:ascii="Times New Roman" w:eastAsia="Times New Roman" w:hAnsi="Times New Roman" w:cs="Times New Roman"/>
              </w:rPr>
            </w:pPr>
            <w:r w:rsidRPr="00FB4DF0">
              <w:rPr>
                <w:rFonts w:ascii="Times New Roman" w:hAnsi="Times New Roman" w:cs="Times New Roman"/>
              </w:rPr>
              <w:t>17</w:t>
            </w:r>
          </w:p>
        </w:tc>
      </w:tr>
      <w:tr w:rsidR="003D6DBE" w:rsidRPr="00FB4DF0" w:rsidTr="00471A24">
        <w:tc>
          <w:tcPr>
            <w:tcW w:w="554" w:type="pct"/>
            <w:tcBorders>
              <w:top w:val="single" w:sz="4" w:space="0" w:color="000000"/>
              <w:left w:val="single" w:sz="4" w:space="0" w:color="000000"/>
              <w:bottom w:val="single" w:sz="4" w:space="0" w:color="000000"/>
              <w:right w:val="single" w:sz="4" w:space="0" w:color="000000"/>
            </w:tcBorders>
            <w:hideMark/>
          </w:tcPr>
          <w:p w:rsidR="003D6DBE" w:rsidRPr="00FB4DF0" w:rsidRDefault="003D6DBE" w:rsidP="00471A24">
            <w:pPr>
              <w:jc w:val="center"/>
              <w:rPr>
                <w:rFonts w:ascii="Times New Roman" w:eastAsia="Times New Roman" w:hAnsi="Times New Roman" w:cs="Times New Roman"/>
              </w:rPr>
            </w:pPr>
            <w:r w:rsidRPr="00FB4DF0">
              <w:rPr>
                <w:rFonts w:ascii="Times New Roman" w:hAnsi="Times New Roman" w:cs="Times New Roman"/>
              </w:rPr>
              <w:t xml:space="preserve">от 5-10 </w:t>
            </w:r>
          </w:p>
        </w:tc>
        <w:tc>
          <w:tcPr>
            <w:tcW w:w="645" w:type="pct"/>
            <w:tcBorders>
              <w:top w:val="single" w:sz="4" w:space="0" w:color="000000"/>
              <w:left w:val="single" w:sz="4" w:space="0" w:color="000000"/>
              <w:bottom w:val="single" w:sz="4" w:space="0" w:color="000000"/>
              <w:right w:val="single" w:sz="4" w:space="0" w:color="000000"/>
            </w:tcBorders>
            <w:hideMark/>
          </w:tcPr>
          <w:p w:rsidR="003D6DBE" w:rsidRPr="00FB4DF0" w:rsidRDefault="003D6DBE" w:rsidP="00471A24">
            <w:pPr>
              <w:jc w:val="center"/>
              <w:rPr>
                <w:rFonts w:ascii="Times New Roman" w:eastAsia="Times New Roman" w:hAnsi="Times New Roman" w:cs="Times New Roman"/>
              </w:rPr>
            </w:pPr>
            <w:r w:rsidRPr="00FB4DF0">
              <w:rPr>
                <w:rFonts w:ascii="Times New Roman" w:hAnsi="Times New Roman" w:cs="Times New Roman"/>
              </w:rPr>
              <w:t>16</w:t>
            </w:r>
          </w:p>
        </w:tc>
        <w:tc>
          <w:tcPr>
            <w:tcW w:w="660" w:type="pct"/>
            <w:tcBorders>
              <w:top w:val="single" w:sz="4" w:space="0" w:color="000000"/>
              <w:left w:val="single" w:sz="4" w:space="0" w:color="000000"/>
              <w:bottom w:val="single" w:sz="4" w:space="0" w:color="000000"/>
              <w:right w:val="single" w:sz="4" w:space="0" w:color="000000"/>
            </w:tcBorders>
            <w:hideMark/>
          </w:tcPr>
          <w:p w:rsidR="003D6DBE" w:rsidRPr="00FB4DF0" w:rsidRDefault="003D6DBE" w:rsidP="00471A24">
            <w:pPr>
              <w:jc w:val="center"/>
              <w:rPr>
                <w:rFonts w:ascii="Times New Roman" w:eastAsia="Times New Roman" w:hAnsi="Times New Roman" w:cs="Times New Roman"/>
              </w:rPr>
            </w:pPr>
          </w:p>
        </w:tc>
        <w:tc>
          <w:tcPr>
            <w:tcW w:w="1088" w:type="pct"/>
            <w:tcBorders>
              <w:top w:val="single" w:sz="4" w:space="0" w:color="000000"/>
              <w:left w:val="single" w:sz="4" w:space="0" w:color="000000"/>
              <w:bottom w:val="single" w:sz="4" w:space="0" w:color="000000"/>
              <w:right w:val="single" w:sz="4" w:space="0" w:color="000000"/>
            </w:tcBorders>
          </w:tcPr>
          <w:p w:rsidR="003D6DBE" w:rsidRPr="00FB4DF0" w:rsidRDefault="003D6DBE" w:rsidP="00471A24">
            <w:pPr>
              <w:jc w:val="center"/>
              <w:rPr>
                <w:rFonts w:ascii="Times New Roman" w:eastAsia="Times New Roman" w:hAnsi="Times New Roman" w:cs="Times New Roman"/>
              </w:rPr>
            </w:pPr>
          </w:p>
        </w:tc>
        <w:tc>
          <w:tcPr>
            <w:tcW w:w="1064" w:type="pct"/>
            <w:tcBorders>
              <w:top w:val="single" w:sz="4" w:space="0" w:color="000000"/>
              <w:left w:val="single" w:sz="4" w:space="0" w:color="000000"/>
              <w:bottom w:val="single" w:sz="4" w:space="0" w:color="000000"/>
              <w:right w:val="single" w:sz="4" w:space="0" w:color="auto"/>
            </w:tcBorders>
          </w:tcPr>
          <w:p w:rsidR="003D6DBE" w:rsidRPr="00FB4DF0" w:rsidRDefault="003D6DBE" w:rsidP="00471A24">
            <w:pPr>
              <w:jc w:val="center"/>
              <w:rPr>
                <w:rFonts w:ascii="Times New Roman" w:eastAsia="Times New Roman" w:hAnsi="Times New Roman" w:cs="Times New Roman"/>
              </w:rPr>
            </w:pPr>
          </w:p>
        </w:tc>
        <w:tc>
          <w:tcPr>
            <w:tcW w:w="438" w:type="pct"/>
            <w:tcBorders>
              <w:top w:val="single" w:sz="4" w:space="0" w:color="000000"/>
              <w:left w:val="single" w:sz="4" w:space="0" w:color="auto"/>
              <w:bottom w:val="single" w:sz="4" w:space="0" w:color="000000"/>
              <w:right w:val="single" w:sz="4" w:space="0" w:color="000000"/>
            </w:tcBorders>
          </w:tcPr>
          <w:p w:rsidR="003D6DBE" w:rsidRPr="00FB4DF0" w:rsidRDefault="003D6DBE" w:rsidP="00471A24">
            <w:pPr>
              <w:jc w:val="center"/>
              <w:rPr>
                <w:rFonts w:ascii="Times New Roman" w:eastAsia="Times New Roman" w:hAnsi="Times New Roman" w:cs="Times New Roman"/>
              </w:rPr>
            </w:pPr>
          </w:p>
        </w:tc>
        <w:tc>
          <w:tcPr>
            <w:tcW w:w="552" w:type="pct"/>
            <w:tcBorders>
              <w:top w:val="single" w:sz="4" w:space="0" w:color="000000"/>
              <w:left w:val="single" w:sz="4" w:space="0" w:color="000000"/>
              <w:bottom w:val="single" w:sz="4" w:space="0" w:color="000000"/>
              <w:right w:val="single" w:sz="4" w:space="0" w:color="000000"/>
            </w:tcBorders>
            <w:hideMark/>
          </w:tcPr>
          <w:p w:rsidR="003D6DBE" w:rsidRPr="00FB4DF0" w:rsidRDefault="003D6DBE" w:rsidP="00471A24">
            <w:pPr>
              <w:jc w:val="center"/>
              <w:rPr>
                <w:rFonts w:ascii="Times New Roman" w:eastAsia="Times New Roman" w:hAnsi="Times New Roman" w:cs="Times New Roman"/>
              </w:rPr>
            </w:pPr>
            <w:r w:rsidRPr="00FB4DF0">
              <w:rPr>
                <w:rFonts w:ascii="Times New Roman" w:hAnsi="Times New Roman" w:cs="Times New Roman"/>
              </w:rPr>
              <w:t>16</w:t>
            </w:r>
          </w:p>
        </w:tc>
      </w:tr>
      <w:tr w:rsidR="003D6DBE" w:rsidRPr="00FB4DF0" w:rsidTr="00471A24">
        <w:tc>
          <w:tcPr>
            <w:tcW w:w="554" w:type="pct"/>
            <w:tcBorders>
              <w:top w:val="single" w:sz="4" w:space="0" w:color="000000"/>
              <w:left w:val="single" w:sz="4" w:space="0" w:color="000000"/>
              <w:bottom w:val="single" w:sz="4" w:space="0" w:color="000000"/>
              <w:right w:val="single" w:sz="4" w:space="0" w:color="000000"/>
            </w:tcBorders>
            <w:hideMark/>
          </w:tcPr>
          <w:p w:rsidR="003D6DBE" w:rsidRPr="00FB4DF0" w:rsidRDefault="003D6DBE" w:rsidP="00471A24">
            <w:pPr>
              <w:jc w:val="center"/>
              <w:rPr>
                <w:rFonts w:ascii="Times New Roman" w:eastAsia="Times New Roman" w:hAnsi="Times New Roman" w:cs="Times New Roman"/>
              </w:rPr>
            </w:pPr>
            <w:r w:rsidRPr="00FB4DF0">
              <w:rPr>
                <w:rFonts w:ascii="Times New Roman" w:hAnsi="Times New Roman" w:cs="Times New Roman"/>
              </w:rPr>
              <w:t>От 10-20</w:t>
            </w:r>
          </w:p>
        </w:tc>
        <w:tc>
          <w:tcPr>
            <w:tcW w:w="645" w:type="pct"/>
            <w:tcBorders>
              <w:top w:val="single" w:sz="4" w:space="0" w:color="000000"/>
              <w:left w:val="single" w:sz="4" w:space="0" w:color="000000"/>
              <w:bottom w:val="single" w:sz="4" w:space="0" w:color="000000"/>
              <w:right w:val="single" w:sz="4" w:space="0" w:color="000000"/>
            </w:tcBorders>
            <w:hideMark/>
          </w:tcPr>
          <w:p w:rsidR="003D6DBE" w:rsidRPr="00FB4DF0" w:rsidRDefault="003D6DBE" w:rsidP="00471A24">
            <w:pPr>
              <w:jc w:val="center"/>
              <w:rPr>
                <w:rFonts w:ascii="Times New Roman" w:eastAsia="Times New Roman" w:hAnsi="Times New Roman" w:cs="Times New Roman"/>
              </w:rPr>
            </w:pPr>
            <w:r w:rsidRPr="00FB4DF0">
              <w:rPr>
                <w:rFonts w:ascii="Times New Roman" w:hAnsi="Times New Roman" w:cs="Times New Roman"/>
              </w:rPr>
              <w:t>26</w:t>
            </w:r>
          </w:p>
        </w:tc>
        <w:tc>
          <w:tcPr>
            <w:tcW w:w="660" w:type="pct"/>
            <w:tcBorders>
              <w:top w:val="single" w:sz="4" w:space="0" w:color="000000"/>
              <w:left w:val="single" w:sz="4" w:space="0" w:color="000000"/>
              <w:bottom w:val="single" w:sz="4" w:space="0" w:color="000000"/>
              <w:right w:val="single" w:sz="4" w:space="0" w:color="000000"/>
            </w:tcBorders>
            <w:hideMark/>
          </w:tcPr>
          <w:p w:rsidR="003D6DBE" w:rsidRPr="00FB4DF0" w:rsidRDefault="003D6DBE" w:rsidP="00471A24">
            <w:pPr>
              <w:jc w:val="center"/>
              <w:rPr>
                <w:rFonts w:ascii="Times New Roman" w:eastAsia="Times New Roman" w:hAnsi="Times New Roman" w:cs="Times New Roman"/>
              </w:rPr>
            </w:pPr>
            <w:r w:rsidRPr="00FB4DF0">
              <w:rPr>
                <w:rFonts w:ascii="Times New Roman" w:hAnsi="Times New Roman" w:cs="Times New Roman"/>
              </w:rPr>
              <w:t>7</w:t>
            </w:r>
          </w:p>
        </w:tc>
        <w:tc>
          <w:tcPr>
            <w:tcW w:w="1088" w:type="pct"/>
            <w:tcBorders>
              <w:top w:val="single" w:sz="4" w:space="0" w:color="000000"/>
              <w:left w:val="single" w:sz="4" w:space="0" w:color="000000"/>
              <w:bottom w:val="single" w:sz="4" w:space="0" w:color="000000"/>
              <w:right w:val="single" w:sz="4" w:space="0" w:color="000000"/>
            </w:tcBorders>
            <w:hideMark/>
          </w:tcPr>
          <w:p w:rsidR="003D6DBE" w:rsidRPr="00FB4DF0" w:rsidRDefault="003D6DBE" w:rsidP="00471A24">
            <w:pPr>
              <w:jc w:val="center"/>
              <w:rPr>
                <w:rFonts w:ascii="Times New Roman" w:eastAsia="Times New Roman" w:hAnsi="Times New Roman" w:cs="Times New Roman"/>
              </w:rPr>
            </w:pPr>
            <w:r w:rsidRPr="00FB4DF0">
              <w:rPr>
                <w:rFonts w:ascii="Times New Roman" w:hAnsi="Times New Roman" w:cs="Times New Roman"/>
              </w:rPr>
              <w:t>1</w:t>
            </w:r>
          </w:p>
        </w:tc>
        <w:tc>
          <w:tcPr>
            <w:tcW w:w="1064" w:type="pct"/>
            <w:tcBorders>
              <w:top w:val="single" w:sz="4" w:space="0" w:color="000000"/>
              <w:left w:val="single" w:sz="4" w:space="0" w:color="000000"/>
              <w:bottom w:val="single" w:sz="4" w:space="0" w:color="000000"/>
              <w:right w:val="single" w:sz="4" w:space="0" w:color="auto"/>
            </w:tcBorders>
            <w:hideMark/>
          </w:tcPr>
          <w:p w:rsidR="003D6DBE" w:rsidRPr="00FB4DF0" w:rsidRDefault="003D6DBE" w:rsidP="00471A24">
            <w:pPr>
              <w:jc w:val="center"/>
              <w:rPr>
                <w:rFonts w:ascii="Times New Roman" w:eastAsia="Times New Roman" w:hAnsi="Times New Roman" w:cs="Times New Roman"/>
              </w:rPr>
            </w:pPr>
            <w:r w:rsidRPr="00FB4DF0">
              <w:rPr>
                <w:rFonts w:ascii="Times New Roman" w:hAnsi="Times New Roman" w:cs="Times New Roman"/>
              </w:rPr>
              <w:t>2</w:t>
            </w:r>
          </w:p>
        </w:tc>
        <w:tc>
          <w:tcPr>
            <w:tcW w:w="438" w:type="pct"/>
            <w:tcBorders>
              <w:top w:val="single" w:sz="4" w:space="0" w:color="000000"/>
              <w:left w:val="single" w:sz="4" w:space="0" w:color="auto"/>
              <w:bottom w:val="single" w:sz="4" w:space="0" w:color="000000"/>
              <w:right w:val="single" w:sz="4" w:space="0" w:color="000000"/>
            </w:tcBorders>
            <w:hideMark/>
          </w:tcPr>
          <w:p w:rsidR="003D6DBE" w:rsidRPr="00FB4DF0" w:rsidRDefault="003D6DBE" w:rsidP="00471A24">
            <w:pPr>
              <w:jc w:val="center"/>
              <w:rPr>
                <w:rFonts w:ascii="Times New Roman" w:eastAsia="Times New Roman" w:hAnsi="Times New Roman" w:cs="Times New Roman"/>
              </w:rPr>
            </w:pPr>
            <w:r w:rsidRPr="00FB4DF0">
              <w:rPr>
                <w:rFonts w:ascii="Times New Roman" w:hAnsi="Times New Roman" w:cs="Times New Roman"/>
              </w:rPr>
              <w:t>1</w:t>
            </w:r>
          </w:p>
        </w:tc>
        <w:tc>
          <w:tcPr>
            <w:tcW w:w="552" w:type="pct"/>
            <w:tcBorders>
              <w:top w:val="single" w:sz="4" w:space="0" w:color="000000"/>
              <w:left w:val="single" w:sz="4" w:space="0" w:color="000000"/>
              <w:bottom w:val="single" w:sz="4" w:space="0" w:color="000000"/>
              <w:right w:val="single" w:sz="4" w:space="0" w:color="000000"/>
            </w:tcBorders>
            <w:hideMark/>
          </w:tcPr>
          <w:p w:rsidR="003D6DBE" w:rsidRPr="00FB4DF0" w:rsidRDefault="003D6DBE" w:rsidP="00471A24">
            <w:pPr>
              <w:jc w:val="center"/>
              <w:rPr>
                <w:rFonts w:ascii="Times New Roman" w:eastAsia="Times New Roman" w:hAnsi="Times New Roman" w:cs="Times New Roman"/>
              </w:rPr>
            </w:pPr>
            <w:r w:rsidRPr="00FB4DF0">
              <w:rPr>
                <w:rFonts w:ascii="Times New Roman" w:hAnsi="Times New Roman" w:cs="Times New Roman"/>
              </w:rPr>
              <w:t>37</w:t>
            </w:r>
          </w:p>
        </w:tc>
      </w:tr>
      <w:tr w:rsidR="003D6DBE" w:rsidRPr="00FB4DF0" w:rsidTr="00471A24">
        <w:tc>
          <w:tcPr>
            <w:tcW w:w="554" w:type="pct"/>
            <w:tcBorders>
              <w:top w:val="single" w:sz="4" w:space="0" w:color="000000"/>
              <w:left w:val="single" w:sz="4" w:space="0" w:color="000000"/>
              <w:bottom w:val="single" w:sz="4" w:space="0" w:color="000000"/>
              <w:right w:val="single" w:sz="4" w:space="0" w:color="000000"/>
            </w:tcBorders>
            <w:hideMark/>
          </w:tcPr>
          <w:p w:rsidR="003D6DBE" w:rsidRPr="00FB4DF0" w:rsidRDefault="003D6DBE" w:rsidP="00471A24">
            <w:pPr>
              <w:jc w:val="center"/>
              <w:rPr>
                <w:rFonts w:ascii="Times New Roman" w:eastAsia="Times New Roman" w:hAnsi="Times New Roman" w:cs="Times New Roman"/>
              </w:rPr>
            </w:pPr>
            <w:r w:rsidRPr="00FB4DF0">
              <w:rPr>
                <w:rFonts w:ascii="Times New Roman" w:hAnsi="Times New Roman" w:cs="Times New Roman"/>
              </w:rPr>
              <w:t>Свыше 25</w:t>
            </w:r>
          </w:p>
        </w:tc>
        <w:tc>
          <w:tcPr>
            <w:tcW w:w="645" w:type="pct"/>
            <w:tcBorders>
              <w:top w:val="single" w:sz="4" w:space="0" w:color="000000"/>
              <w:left w:val="single" w:sz="4" w:space="0" w:color="000000"/>
              <w:bottom w:val="single" w:sz="4" w:space="0" w:color="000000"/>
              <w:right w:val="single" w:sz="4" w:space="0" w:color="000000"/>
            </w:tcBorders>
            <w:hideMark/>
          </w:tcPr>
          <w:p w:rsidR="003D6DBE" w:rsidRPr="00FB4DF0" w:rsidRDefault="003D6DBE" w:rsidP="00471A24">
            <w:pPr>
              <w:jc w:val="center"/>
              <w:rPr>
                <w:rFonts w:ascii="Times New Roman" w:eastAsia="Times New Roman" w:hAnsi="Times New Roman" w:cs="Times New Roman"/>
              </w:rPr>
            </w:pPr>
            <w:r w:rsidRPr="00FB4DF0">
              <w:rPr>
                <w:rFonts w:ascii="Times New Roman" w:hAnsi="Times New Roman" w:cs="Times New Roman"/>
              </w:rPr>
              <w:t>11</w:t>
            </w:r>
          </w:p>
        </w:tc>
        <w:tc>
          <w:tcPr>
            <w:tcW w:w="660" w:type="pct"/>
            <w:tcBorders>
              <w:top w:val="single" w:sz="4" w:space="0" w:color="000000"/>
              <w:left w:val="single" w:sz="4" w:space="0" w:color="000000"/>
              <w:bottom w:val="single" w:sz="4" w:space="0" w:color="000000"/>
              <w:right w:val="single" w:sz="4" w:space="0" w:color="000000"/>
            </w:tcBorders>
            <w:hideMark/>
          </w:tcPr>
          <w:p w:rsidR="003D6DBE" w:rsidRPr="00FB4DF0" w:rsidRDefault="003D6DBE" w:rsidP="00471A24">
            <w:pPr>
              <w:jc w:val="center"/>
              <w:rPr>
                <w:rFonts w:ascii="Times New Roman" w:eastAsia="Times New Roman" w:hAnsi="Times New Roman" w:cs="Times New Roman"/>
              </w:rPr>
            </w:pPr>
            <w:r w:rsidRPr="00FB4DF0">
              <w:rPr>
                <w:rFonts w:ascii="Times New Roman" w:hAnsi="Times New Roman" w:cs="Times New Roman"/>
              </w:rPr>
              <w:t>2</w:t>
            </w:r>
          </w:p>
        </w:tc>
        <w:tc>
          <w:tcPr>
            <w:tcW w:w="1088" w:type="pct"/>
            <w:tcBorders>
              <w:top w:val="single" w:sz="4" w:space="0" w:color="000000"/>
              <w:left w:val="single" w:sz="4" w:space="0" w:color="000000"/>
              <w:bottom w:val="single" w:sz="4" w:space="0" w:color="000000"/>
              <w:right w:val="single" w:sz="4" w:space="0" w:color="000000"/>
            </w:tcBorders>
          </w:tcPr>
          <w:p w:rsidR="003D6DBE" w:rsidRPr="00FB4DF0" w:rsidRDefault="003D6DBE" w:rsidP="00471A24">
            <w:pPr>
              <w:jc w:val="center"/>
              <w:rPr>
                <w:rFonts w:ascii="Times New Roman" w:eastAsia="Times New Roman" w:hAnsi="Times New Roman" w:cs="Times New Roman"/>
              </w:rPr>
            </w:pPr>
          </w:p>
        </w:tc>
        <w:tc>
          <w:tcPr>
            <w:tcW w:w="1064" w:type="pct"/>
            <w:tcBorders>
              <w:top w:val="single" w:sz="4" w:space="0" w:color="000000"/>
              <w:left w:val="single" w:sz="4" w:space="0" w:color="000000"/>
              <w:bottom w:val="single" w:sz="4" w:space="0" w:color="000000"/>
              <w:right w:val="single" w:sz="4" w:space="0" w:color="auto"/>
            </w:tcBorders>
            <w:hideMark/>
          </w:tcPr>
          <w:p w:rsidR="003D6DBE" w:rsidRPr="00FB4DF0" w:rsidRDefault="003D6DBE" w:rsidP="00471A24">
            <w:pPr>
              <w:jc w:val="center"/>
              <w:rPr>
                <w:rFonts w:ascii="Times New Roman" w:eastAsia="Times New Roman" w:hAnsi="Times New Roman" w:cs="Times New Roman"/>
              </w:rPr>
            </w:pPr>
            <w:r w:rsidRPr="00FB4DF0">
              <w:rPr>
                <w:rFonts w:ascii="Times New Roman" w:hAnsi="Times New Roman" w:cs="Times New Roman"/>
              </w:rPr>
              <w:t>4</w:t>
            </w:r>
          </w:p>
        </w:tc>
        <w:tc>
          <w:tcPr>
            <w:tcW w:w="438" w:type="pct"/>
            <w:tcBorders>
              <w:top w:val="single" w:sz="4" w:space="0" w:color="000000"/>
              <w:left w:val="single" w:sz="4" w:space="0" w:color="auto"/>
              <w:bottom w:val="single" w:sz="4" w:space="0" w:color="000000"/>
              <w:right w:val="single" w:sz="4" w:space="0" w:color="000000"/>
            </w:tcBorders>
          </w:tcPr>
          <w:p w:rsidR="003D6DBE" w:rsidRPr="00FB4DF0" w:rsidRDefault="003D6DBE" w:rsidP="00471A24">
            <w:pPr>
              <w:jc w:val="center"/>
              <w:rPr>
                <w:rFonts w:ascii="Times New Roman" w:eastAsia="Times New Roman" w:hAnsi="Times New Roman" w:cs="Times New Roman"/>
              </w:rPr>
            </w:pPr>
          </w:p>
        </w:tc>
        <w:tc>
          <w:tcPr>
            <w:tcW w:w="552" w:type="pct"/>
            <w:tcBorders>
              <w:top w:val="single" w:sz="4" w:space="0" w:color="000000"/>
              <w:left w:val="single" w:sz="4" w:space="0" w:color="000000"/>
              <w:bottom w:val="single" w:sz="4" w:space="0" w:color="000000"/>
              <w:right w:val="single" w:sz="4" w:space="0" w:color="000000"/>
            </w:tcBorders>
            <w:hideMark/>
          </w:tcPr>
          <w:p w:rsidR="003D6DBE" w:rsidRPr="00FB4DF0" w:rsidRDefault="003D6DBE" w:rsidP="00471A24">
            <w:pPr>
              <w:jc w:val="center"/>
              <w:rPr>
                <w:rFonts w:ascii="Times New Roman" w:eastAsia="Times New Roman" w:hAnsi="Times New Roman" w:cs="Times New Roman"/>
              </w:rPr>
            </w:pPr>
            <w:r w:rsidRPr="00FB4DF0">
              <w:rPr>
                <w:rFonts w:ascii="Times New Roman" w:hAnsi="Times New Roman" w:cs="Times New Roman"/>
              </w:rPr>
              <w:t>17</w:t>
            </w:r>
          </w:p>
        </w:tc>
      </w:tr>
      <w:tr w:rsidR="003D6DBE" w:rsidRPr="00FB4DF0" w:rsidTr="00471A24">
        <w:tc>
          <w:tcPr>
            <w:tcW w:w="554" w:type="pct"/>
            <w:tcBorders>
              <w:top w:val="single" w:sz="4" w:space="0" w:color="000000"/>
              <w:left w:val="single" w:sz="4" w:space="0" w:color="000000"/>
              <w:bottom w:val="single" w:sz="4" w:space="0" w:color="000000"/>
              <w:right w:val="single" w:sz="4" w:space="0" w:color="000000"/>
            </w:tcBorders>
            <w:hideMark/>
          </w:tcPr>
          <w:p w:rsidR="003D6DBE" w:rsidRPr="00FB4DF0" w:rsidRDefault="003D6DBE" w:rsidP="00471A24">
            <w:pPr>
              <w:jc w:val="center"/>
              <w:rPr>
                <w:rFonts w:ascii="Times New Roman" w:eastAsia="Times New Roman" w:hAnsi="Times New Roman" w:cs="Times New Roman"/>
              </w:rPr>
            </w:pPr>
            <w:r w:rsidRPr="00FB4DF0">
              <w:rPr>
                <w:rFonts w:ascii="Times New Roman" w:hAnsi="Times New Roman" w:cs="Times New Roman"/>
              </w:rPr>
              <w:t>Итого</w:t>
            </w:r>
          </w:p>
        </w:tc>
        <w:tc>
          <w:tcPr>
            <w:tcW w:w="645" w:type="pct"/>
            <w:tcBorders>
              <w:top w:val="single" w:sz="4" w:space="0" w:color="000000"/>
              <w:left w:val="single" w:sz="4" w:space="0" w:color="000000"/>
              <w:bottom w:val="single" w:sz="4" w:space="0" w:color="000000"/>
              <w:right w:val="single" w:sz="4" w:space="0" w:color="000000"/>
            </w:tcBorders>
            <w:hideMark/>
          </w:tcPr>
          <w:p w:rsidR="003D6DBE" w:rsidRPr="00FB4DF0" w:rsidRDefault="003D6DBE" w:rsidP="00471A24">
            <w:pPr>
              <w:jc w:val="center"/>
              <w:rPr>
                <w:rFonts w:ascii="Times New Roman" w:eastAsia="Times New Roman" w:hAnsi="Times New Roman" w:cs="Times New Roman"/>
              </w:rPr>
            </w:pPr>
            <w:r w:rsidRPr="00FB4DF0">
              <w:rPr>
                <w:rFonts w:ascii="Times New Roman" w:hAnsi="Times New Roman" w:cs="Times New Roman"/>
              </w:rPr>
              <w:t>68</w:t>
            </w:r>
          </w:p>
        </w:tc>
        <w:tc>
          <w:tcPr>
            <w:tcW w:w="660" w:type="pct"/>
            <w:tcBorders>
              <w:top w:val="single" w:sz="4" w:space="0" w:color="000000"/>
              <w:left w:val="single" w:sz="4" w:space="0" w:color="000000"/>
              <w:bottom w:val="single" w:sz="4" w:space="0" w:color="000000"/>
              <w:right w:val="single" w:sz="4" w:space="0" w:color="000000"/>
            </w:tcBorders>
            <w:hideMark/>
          </w:tcPr>
          <w:p w:rsidR="003D6DBE" w:rsidRPr="00FB4DF0" w:rsidRDefault="003D6DBE" w:rsidP="00471A24">
            <w:pPr>
              <w:jc w:val="center"/>
              <w:rPr>
                <w:rFonts w:ascii="Times New Roman" w:eastAsia="Times New Roman" w:hAnsi="Times New Roman" w:cs="Times New Roman"/>
              </w:rPr>
            </w:pPr>
            <w:r w:rsidRPr="00FB4DF0">
              <w:rPr>
                <w:rFonts w:ascii="Times New Roman" w:hAnsi="Times New Roman" w:cs="Times New Roman"/>
              </w:rPr>
              <w:t>9</w:t>
            </w:r>
          </w:p>
        </w:tc>
        <w:tc>
          <w:tcPr>
            <w:tcW w:w="1088" w:type="pct"/>
            <w:tcBorders>
              <w:top w:val="single" w:sz="4" w:space="0" w:color="000000"/>
              <w:left w:val="single" w:sz="4" w:space="0" w:color="000000"/>
              <w:bottom w:val="single" w:sz="4" w:space="0" w:color="000000"/>
              <w:right w:val="single" w:sz="4" w:space="0" w:color="000000"/>
            </w:tcBorders>
            <w:hideMark/>
          </w:tcPr>
          <w:p w:rsidR="003D6DBE" w:rsidRPr="00FB4DF0" w:rsidRDefault="003D6DBE" w:rsidP="00471A24">
            <w:pPr>
              <w:jc w:val="center"/>
              <w:rPr>
                <w:rFonts w:ascii="Times New Roman" w:eastAsia="Times New Roman" w:hAnsi="Times New Roman" w:cs="Times New Roman"/>
              </w:rPr>
            </w:pPr>
            <w:r w:rsidRPr="00FB4DF0">
              <w:rPr>
                <w:rFonts w:ascii="Times New Roman" w:hAnsi="Times New Roman" w:cs="Times New Roman"/>
              </w:rPr>
              <w:t>2</w:t>
            </w:r>
          </w:p>
        </w:tc>
        <w:tc>
          <w:tcPr>
            <w:tcW w:w="1064" w:type="pct"/>
            <w:tcBorders>
              <w:top w:val="single" w:sz="4" w:space="0" w:color="000000"/>
              <w:left w:val="single" w:sz="4" w:space="0" w:color="000000"/>
              <w:bottom w:val="single" w:sz="4" w:space="0" w:color="000000"/>
              <w:right w:val="single" w:sz="4" w:space="0" w:color="auto"/>
            </w:tcBorders>
            <w:hideMark/>
          </w:tcPr>
          <w:p w:rsidR="003D6DBE" w:rsidRPr="00FB4DF0" w:rsidRDefault="003D6DBE" w:rsidP="00471A24">
            <w:pPr>
              <w:jc w:val="center"/>
              <w:rPr>
                <w:rFonts w:ascii="Times New Roman" w:eastAsia="Times New Roman" w:hAnsi="Times New Roman" w:cs="Times New Roman"/>
              </w:rPr>
            </w:pPr>
            <w:r w:rsidRPr="00FB4DF0">
              <w:rPr>
                <w:rFonts w:ascii="Times New Roman" w:hAnsi="Times New Roman" w:cs="Times New Roman"/>
              </w:rPr>
              <w:t>7</w:t>
            </w:r>
          </w:p>
        </w:tc>
        <w:tc>
          <w:tcPr>
            <w:tcW w:w="438" w:type="pct"/>
            <w:tcBorders>
              <w:top w:val="single" w:sz="4" w:space="0" w:color="000000"/>
              <w:left w:val="single" w:sz="4" w:space="0" w:color="auto"/>
              <w:bottom w:val="single" w:sz="4" w:space="0" w:color="000000"/>
              <w:right w:val="single" w:sz="4" w:space="0" w:color="000000"/>
            </w:tcBorders>
            <w:hideMark/>
          </w:tcPr>
          <w:p w:rsidR="003D6DBE" w:rsidRPr="00FB4DF0" w:rsidRDefault="003D6DBE" w:rsidP="00471A24">
            <w:pPr>
              <w:jc w:val="center"/>
              <w:rPr>
                <w:rFonts w:ascii="Times New Roman" w:eastAsia="Times New Roman" w:hAnsi="Times New Roman" w:cs="Times New Roman"/>
              </w:rPr>
            </w:pPr>
            <w:r w:rsidRPr="00FB4DF0">
              <w:rPr>
                <w:rFonts w:ascii="Times New Roman" w:hAnsi="Times New Roman" w:cs="Times New Roman"/>
              </w:rPr>
              <w:t>1</w:t>
            </w:r>
          </w:p>
        </w:tc>
        <w:tc>
          <w:tcPr>
            <w:tcW w:w="552" w:type="pct"/>
            <w:tcBorders>
              <w:top w:val="single" w:sz="4" w:space="0" w:color="000000"/>
              <w:left w:val="single" w:sz="4" w:space="0" w:color="000000"/>
              <w:bottom w:val="single" w:sz="4" w:space="0" w:color="000000"/>
              <w:right w:val="single" w:sz="4" w:space="0" w:color="000000"/>
            </w:tcBorders>
            <w:hideMark/>
          </w:tcPr>
          <w:p w:rsidR="003D6DBE" w:rsidRPr="00FB4DF0" w:rsidRDefault="003D6DBE" w:rsidP="00471A24">
            <w:pPr>
              <w:jc w:val="center"/>
              <w:rPr>
                <w:rFonts w:ascii="Times New Roman" w:eastAsia="Times New Roman" w:hAnsi="Times New Roman" w:cs="Times New Roman"/>
              </w:rPr>
            </w:pPr>
            <w:r w:rsidRPr="00FB4DF0">
              <w:rPr>
                <w:rFonts w:ascii="Times New Roman" w:hAnsi="Times New Roman" w:cs="Times New Roman"/>
              </w:rPr>
              <w:t>87</w:t>
            </w:r>
          </w:p>
        </w:tc>
      </w:tr>
    </w:tbl>
    <w:p w:rsidR="003D6DBE" w:rsidRPr="00FB4DF0" w:rsidRDefault="003D6DBE" w:rsidP="003D6DBE">
      <w:pPr>
        <w:jc w:val="both"/>
        <w:rPr>
          <w:rFonts w:ascii="Times New Roman" w:eastAsia="Times New Roman" w:hAnsi="Times New Roman" w:cs="Times New Roman"/>
          <w:sz w:val="28"/>
          <w:szCs w:val="28"/>
        </w:rPr>
      </w:pPr>
    </w:p>
    <w:p w:rsidR="003D6DBE" w:rsidRPr="00FB4DF0" w:rsidRDefault="003D6DBE" w:rsidP="003D6DBE">
      <w:pPr>
        <w:ind w:firstLine="708"/>
        <w:jc w:val="both"/>
        <w:rPr>
          <w:rFonts w:ascii="Times New Roman" w:hAnsi="Times New Roman" w:cs="Times New Roman"/>
          <w:sz w:val="28"/>
          <w:szCs w:val="28"/>
        </w:rPr>
      </w:pPr>
      <w:r w:rsidRPr="00FB4DF0">
        <w:rPr>
          <w:rFonts w:ascii="Times New Roman" w:hAnsi="Times New Roman" w:cs="Times New Roman"/>
          <w:sz w:val="28"/>
          <w:szCs w:val="28"/>
        </w:rPr>
        <w:lastRenderedPageBreak/>
        <w:t>На 01.01.2015г. В амбулаторно-поликлиническом подразделении работает 18 врачей. Имеют квалификационную категорию  12 специалистов, что составляет 67%.</w:t>
      </w:r>
    </w:p>
    <w:p w:rsidR="003D6DBE" w:rsidRPr="00FB4DF0" w:rsidRDefault="003D6DBE" w:rsidP="003D6DBE">
      <w:pPr>
        <w:jc w:val="both"/>
        <w:rPr>
          <w:rFonts w:ascii="Times New Roman" w:hAnsi="Times New Roman" w:cs="Times New Roman"/>
          <w:sz w:val="28"/>
          <w:szCs w:val="28"/>
        </w:rPr>
      </w:pPr>
      <w:r w:rsidRPr="00FB4DF0">
        <w:rPr>
          <w:rFonts w:ascii="Times New Roman" w:hAnsi="Times New Roman" w:cs="Times New Roman"/>
          <w:sz w:val="28"/>
          <w:szCs w:val="28"/>
        </w:rPr>
        <w:t>Из них: высшую категорию имеют 1 специалист</w:t>
      </w:r>
    </w:p>
    <w:p w:rsidR="003D6DBE" w:rsidRPr="00FB4DF0" w:rsidRDefault="003D6DBE" w:rsidP="003D6DBE">
      <w:pPr>
        <w:jc w:val="both"/>
        <w:rPr>
          <w:rFonts w:ascii="Times New Roman" w:hAnsi="Times New Roman" w:cs="Times New Roman"/>
          <w:sz w:val="28"/>
          <w:szCs w:val="28"/>
        </w:rPr>
      </w:pPr>
      <w:r w:rsidRPr="00FB4DF0">
        <w:rPr>
          <w:rFonts w:ascii="Times New Roman" w:hAnsi="Times New Roman" w:cs="Times New Roman"/>
          <w:sz w:val="28"/>
          <w:szCs w:val="28"/>
        </w:rPr>
        <w:tab/>
        <w:t>Первую – 6 специалистов</w:t>
      </w:r>
    </w:p>
    <w:p w:rsidR="003D6DBE" w:rsidRPr="00FB4DF0" w:rsidRDefault="003D6DBE" w:rsidP="003D6DBE">
      <w:pPr>
        <w:jc w:val="both"/>
        <w:rPr>
          <w:rFonts w:ascii="Times New Roman" w:hAnsi="Times New Roman" w:cs="Times New Roman"/>
          <w:sz w:val="28"/>
          <w:szCs w:val="28"/>
        </w:rPr>
      </w:pPr>
      <w:r w:rsidRPr="00FB4DF0">
        <w:rPr>
          <w:rFonts w:ascii="Times New Roman" w:hAnsi="Times New Roman" w:cs="Times New Roman"/>
          <w:sz w:val="28"/>
          <w:szCs w:val="28"/>
        </w:rPr>
        <w:tab/>
        <w:t xml:space="preserve">    вторую –  5 специалистов </w:t>
      </w:r>
    </w:p>
    <w:p w:rsidR="003D6DBE" w:rsidRPr="00FB4DF0" w:rsidRDefault="003D6DBE" w:rsidP="003D6DBE">
      <w:pPr>
        <w:ind w:firstLine="708"/>
        <w:jc w:val="both"/>
        <w:rPr>
          <w:rFonts w:ascii="Times New Roman" w:hAnsi="Times New Roman" w:cs="Times New Roman"/>
          <w:sz w:val="28"/>
          <w:szCs w:val="28"/>
        </w:rPr>
      </w:pPr>
      <w:r w:rsidRPr="00FB4DF0">
        <w:rPr>
          <w:rFonts w:ascii="Times New Roman" w:hAnsi="Times New Roman" w:cs="Times New Roman"/>
          <w:sz w:val="28"/>
          <w:szCs w:val="28"/>
        </w:rPr>
        <w:t>Сертификаты специалистов имеют 18 человек, что составляет 100%.</w:t>
      </w:r>
    </w:p>
    <w:p w:rsidR="003D6DBE" w:rsidRPr="00FB4DF0" w:rsidRDefault="003D6DBE" w:rsidP="003D6DBE">
      <w:pPr>
        <w:jc w:val="both"/>
        <w:rPr>
          <w:rFonts w:ascii="Times New Roman" w:hAnsi="Times New Roman" w:cs="Times New Roman"/>
          <w:sz w:val="28"/>
          <w:szCs w:val="28"/>
        </w:rPr>
      </w:pPr>
      <w:r w:rsidRPr="00FB4DF0">
        <w:rPr>
          <w:rFonts w:ascii="Times New Roman" w:hAnsi="Times New Roman" w:cs="Times New Roman"/>
          <w:sz w:val="28"/>
          <w:szCs w:val="28"/>
        </w:rPr>
        <w:tab/>
        <w:t>Средних медицинских работников всего 50, из них имеют квалификационную категорию 34 специалиста, категорийность составляет  68%.</w:t>
      </w:r>
    </w:p>
    <w:p w:rsidR="003D6DBE" w:rsidRPr="00FB4DF0" w:rsidRDefault="003D6DBE" w:rsidP="003D6DBE">
      <w:pPr>
        <w:jc w:val="both"/>
        <w:rPr>
          <w:rFonts w:ascii="Times New Roman" w:hAnsi="Times New Roman" w:cs="Times New Roman"/>
          <w:sz w:val="28"/>
          <w:szCs w:val="28"/>
        </w:rPr>
      </w:pPr>
      <w:r w:rsidRPr="00FB4DF0">
        <w:rPr>
          <w:rFonts w:ascii="Times New Roman" w:hAnsi="Times New Roman" w:cs="Times New Roman"/>
          <w:sz w:val="28"/>
          <w:szCs w:val="28"/>
        </w:rPr>
        <w:t xml:space="preserve"> </w:t>
      </w:r>
      <w:r w:rsidRPr="00FB4DF0">
        <w:rPr>
          <w:rFonts w:ascii="Times New Roman" w:hAnsi="Times New Roman" w:cs="Times New Roman"/>
          <w:sz w:val="28"/>
          <w:szCs w:val="28"/>
        </w:rPr>
        <w:tab/>
        <w:t>Имеют сертификаты 47 средних медицинских работников, сертифицированность  составляет   98%.</w:t>
      </w:r>
    </w:p>
    <w:p w:rsidR="003D6DBE" w:rsidRPr="00FB4DF0" w:rsidRDefault="003D6DBE" w:rsidP="003D6DBE">
      <w:pPr>
        <w:ind w:firstLine="708"/>
        <w:jc w:val="both"/>
        <w:rPr>
          <w:rFonts w:ascii="Times New Roman" w:hAnsi="Times New Roman" w:cs="Times New Roman"/>
          <w:sz w:val="28"/>
          <w:szCs w:val="28"/>
        </w:rPr>
      </w:pPr>
      <w:r w:rsidRPr="00FB4DF0">
        <w:rPr>
          <w:rFonts w:ascii="Times New Roman" w:hAnsi="Times New Roman" w:cs="Times New Roman"/>
          <w:sz w:val="28"/>
          <w:szCs w:val="28"/>
        </w:rPr>
        <w:t xml:space="preserve">В 2015 году в штат АПО приняты    молодые специалисты: </w:t>
      </w:r>
    </w:p>
    <w:p w:rsidR="003D6DBE" w:rsidRPr="00FB4DF0" w:rsidRDefault="003D6DBE" w:rsidP="003D6DBE">
      <w:pPr>
        <w:ind w:firstLine="708"/>
        <w:jc w:val="both"/>
        <w:rPr>
          <w:rFonts w:ascii="Times New Roman" w:hAnsi="Times New Roman" w:cs="Times New Roman"/>
          <w:sz w:val="28"/>
          <w:szCs w:val="28"/>
        </w:rPr>
      </w:pPr>
      <w:r w:rsidRPr="00FB4DF0">
        <w:rPr>
          <w:rFonts w:ascii="Times New Roman" w:hAnsi="Times New Roman" w:cs="Times New Roman"/>
          <w:sz w:val="28"/>
          <w:szCs w:val="28"/>
        </w:rPr>
        <w:t>Врач эндокринолог – Доржиева Ж.Ж.</w:t>
      </w:r>
    </w:p>
    <w:p w:rsidR="003D6DBE" w:rsidRPr="00FB4DF0" w:rsidRDefault="003D6DBE" w:rsidP="003D6DBE">
      <w:pPr>
        <w:ind w:firstLine="708"/>
        <w:jc w:val="both"/>
        <w:rPr>
          <w:rFonts w:ascii="Times New Roman" w:hAnsi="Times New Roman" w:cs="Times New Roman"/>
          <w:sz w:val="28"/>
          <w:szCs w:val="28"/>
        </w:rPr>
      </w:pPr>
      <w:r w:rsidRPr="00FB4DF0">
        <w:rPr>
          <w:rFonts w:ascii="Times New Roman" w:hAnsi="Times New Roman" w:cs="Times New Roman"/>
          <w:sz w:val="28"/>
          <w:szCs w:val="28"/>
        </w:rPr>
        <w:t>Врач инфекционист – Варнакова Н.С.</w:t>
      </w:r>
    </w:p>
    <w:p w:rsidR="003D6DBE" w:rsidRPr="00FB4DF0" w:rsidRDefault="003D6DBE" w:rsidP="003D6DBE">
      <w:pPr>
        <w:ind w:firstLine="708"/>
        <w:jc w:val="both"/>
        <w:rPr>
          <w:rFonts w:ascii="Times New Roman" w:hAnsi="Times New Roman" w:cs="Times New Roman"/>
          <w:sz w:val="28"/>
          <w:szCs w:val="28"/>
        </w:rPr>
      </w:pPr>
      <w:r w:rsidRPr="00FB4DF0">
        <w:rPr>
          <w:rFonts w:ascii="Times New Roman" w:hAnsi="Times New Roman" w:cs="Times New Roman"/>
          <w:sz w:val="28"/>
          <w:szCs w:val="28"/>
        </w:rPr>
        <w:t>Уволилось 5   врача  в связи с выездом за пределы района – 3 специалиста, 1 специалист поступил в клиническую ординатуру, 1 специалист уволился в связи с выходом на пенсию. По  программе «Земский доктор»  в ГБУЗ Муйская ЦРБ прибыло 2 молодых врача.</w:t>
      </w:r>
    </w:p>
    <w:p w:rsidR="003D6DBE" w:rsidRPr="00FB4DF0" w:rsidRDefault="003D6DBE" w:rsidP="003D6DBE">
      <w:pPr>
        <w:ind w:firstLine="708"/>
        <w:jc w:val="both"/>
        <w:rPr>
          <w:rFonts w:ascii="Times New Roman" w:hAnsi="Times New Roman" w:cs="Times New Roman"/>
          <w:sz w:val="28"/>
          <w:szCs w:val="28"/>
        </w:rPr>
      </w:pPr>
      <w:r w:rsidRPr="00FB4DF0">
        <w:rPr>
          <w:rFonts w:ascii="Times New Roman" w:hAnsi="Times New Roman" w:cs="Times New Roman"/>
          <w:sz w:val="28"/>
          <w:szCs w:val="28"/>
        </w:rPr>
        <w:t xml:space="preserve">Согласно штатному расписанию в Муйской ЦРБ  врачебных должностей  всего – 55,75, работают – 32 врача, вакансии –  23,75. Средних мед.работников согласно штатного расписания всего –   122,  работают –  87, имеются вакансии –   35 должностей. </w:t>
      </w:r>
    </w:p>
    <w:p w:rsidR="003D6DBE" w:rsidRPr="00FB4DF0" w:rsidRDefault="003D6DBE" w:rsidP="003D6DBE">
      <w:pPr>
        <w:ind w:firstLine="708"/>
        <w:jc w:val="both"/>
        <w:rPr>
          <w:rFonts w:ascii="Times New Roman" w:hAnsi="Times New Roman" w:cs="Times New Roman"/>
          <w:sz w:val="28"/>
          <w:szCs w:val="28"/>
        </w:rPr>
      </w:pPr>
      <w:r w:rsidRPr="00FB4DF0">
        <w:rPr>
          <w:rFonts w:ascii="Times New Roman" w:hAnsi="Times New Roman" w:cs="Times New Roman"/>
          <w:sz w:val="28"/>
          <w:szCs w:val="28"/>
        </w:rPr>
        <w:t xml:space="preserve">Средняя заработная плата врачей составляет – 56403,20 рублей, средних медицинских работников – 32264,73 рубля. </w:t>
      </w:r>
    </w:p>
    <w:p w:rsidR="003D6DBE" w:rsidRPr="00FB4DF0" w:rsidRDefault="003D6DBE" w:rsidP="003D6DBE">
      <w:pPr>
        <w:ind w:firstLine="708"/>
        <w:jc w:val="both"/>
        <w:rPr>
          <w:rFonts w:ascii="Times New Roman" w:hAnsi="Times New Roman" w:cs="Times New Roman"/>
          <w:sz w:val="28"/>
          <w:szCs w:val="28"/>
        </w:rPr>
      </w:pPr>
      <w:r w:rsidRPr="00FB4DF0">
        <w:rPr>
          <w:rFonts w:ascii="Times New Roman" w:hAnsi="Times New Roman" w:cs="Times New Roman"/>
          <w:sz w:val="28"/>
          <w:szCs w:val="28"/>
        </w:rPr>
        <w:t>Миграция врачей за пределы страны не наблюдается.</w:t>
      </w:r>
    </w:p>
    <w:p w:rsidR="003D6DBE" w:rsidRPr="00FB4DF0" w:rsidRDefault="003D6DBE" w:rsidP="003D6DBE">
      <w:pPr>
        <w:ind w:firstLine="708"/>
        <w:jc w:val="both"/>
        <w:rPr>
          <w:rFonts w:ascii="Times New Roman" w:hAnsi="Times New Roman" w:cs="Times New Roman"/>
          <w:sz w:val="28"/>
          <w:szCs w:val="28"/>
        </w:rPr>
      </w:pPr>
      <w:r w:rsidRPr="00FB4DF0">
        <w:rPr>
          <w:rFonts w:ascii="Times New Roman" w:hAnsi="Times New Roman" w:cs="Times New Roman"/>
          <w:sz w:val="28"/>
          <w:szCs w:val="28"/>
        </w:rPr>
        <w:t xml:space="preserve">В ГБУЗ «Муйская ЦРБ» проводится  большая работа по привлечение специалистов в район. Так как район самый отдаленный в республике нами создается хорошая база для привлечения специалистов -  а именно занятия специалистов различными видами спорта, привлечения для участия в различных мероприятиях, повышение квалификации, переподготовка специалистов, помощь в приобретении жилья или в долевом строительстве. В 2015 году выданы </w:t>
      </w:r>
      <w:r w:rsidRPr="00FB4DF0">
        <w:rPr>
          <w:rFonts w:ascii="Times New Roman" w:hAnsi="Times New Roman" w:cs="Times New Roman"/>
          <w:sz w:val="28"/>
          <w:szCs w:val="28"/>
        </w:rPr>
        <w:lastRenderedPageBreak/>
        <w:t xml:space="preserve">единовременные пособия при устройстве на работу  5 медицинским работникам, 5 средним медицинским работникам. Общая сумма выделенных средств при устройстве на работу за 2015 год составила 53477,50 рублей. </w:t>
      </w:r>
    </w:p>
    <w:p w:rsidR="000A5EC6" w:rsidRDefault="000A5EC6" w:rsidP="00D26397">
      <w:pPr>
        <w:spacing w:after="0" w:line="240" w:lineRule="auto"/>
        <w:ind w:firstLine="567"/>
        <w:jc w:val="both"/>
        <w:rPr>
          <w:rFonts w:ascii="Times New Roman" w:eastAsia="Times New Roman" w:hAnsi="Times New Roman" w:cs="Times New Roman"/>
          <w:b/>
          <w:sz w:val="28"/>
          <w:szCs w:val="28"/>
        </w:rPr>
      </w:pPr>
    </w:p>
    <w:p w:rsidR="00D26397" w:rsidRDefault="00D26397" w:rsidP="00D26397">
      <w:pPr>
        <w:spacing w:after="0" w:line="240" w:lineRule="auto"/>
        <w:ind w:firstLine="567"/>
        <w:jc w:val="both"/>
        <w:rPr>
          <w:rFonts w:ascii="Times New Roman" w:eastAsia="Times New Roman" w:hAnsi="Times New Roman" w:cs="Times New Roman"/>
          <w:b/>
          <w:sz w:val="28"/>
          <w:szCs w:val="28"/>
        </w:rPr>
      </w:pPr>
      <w:r w:rsidRPr="005832B4">
        <w:rPr>
          <w:rFonts w:ascii="Times New Roman" w:eastAsia="Times New Roman" w:hAnsi="Times New Roman" w:cs="Times New Roman"/>
          <w:b/>
          <w:sz w:val="28"/>
          <w:szCs w:val="28"/>
        </w:rPr>
        <w:t>11. Реализация целевых программ (муниципальные, республиканские, другие)</w:t>
      </w:r>
      <w:r w:rsidR="000A5EC6">
        <w:rPr>
          <w:rFonts w:ascii="Times New Roman" w:eastAsia="Times New Roman" w:hAnsi="Times New Roman" w:cs="Times New Roman"/>
          <w:b/>
          <w:sz w:val="28"/>
          <w:szCs w:val="28"/>
        </w:rPr>
        <w:t>.</w:t>
      </w:r>
    </w:p>
    <w:p w:rsidR="000A5EC6" w:rsidRPr="002D7AA9" w:rsidRDefault="002D7AA9" w:rsidP="002D7AA9">
      <w:pPr>
        <w:tabs>
          <w:tab w:val="left" w:pos="426"/>
        </w:tabs>
        <w:autoSpaceDE w:val="0"/>
        <w:autoSpaceDN w:val="0"/>
        <w:adjustRightInd w:val="0"/>
        <w:spacing w:after="0" w:line="24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000A5EC6" w:rsidRPr="002D7AA9">
        <w:rPr>
          <w:rFonts w:ascii="Times New Roman" w:eastAsia="Times New Roman" w:hAnsi="Times New Roman" w:cs="Times New Roman"/>
          <w:b/>
          <w:sz w:val="28"/>
          <w:szCs w:val="28"/>
        </w:rPr>
        <w:t>Муниципальная целевая программа, направленная на профилактику заболеваний, употребления ПАВ и пропаганду ЗОЖ</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7"/>
        <w:gridCol w:w="2236"/>
        <w:gridCol w:w="2034"/>
        <w:gridCol w:w="1787"/>
        <w:gridCol w:w="1608"/>
        <w:gridCol w:w="2015"/>
      </w:tblGrid>
      <w:tr w:rsidR="000A5EC6" w:rsidRPr="002D7AA9" w:rsidTr="00774DA8">
        <w:trPr>
          <w:cantSplit/>
          <w:jc w:val="center"/>
        </w:trPr>
        <w:tc>
          <w:tcPr>
            <w:tcW w:w="229" w:type="pct"/>
            <w:vMerge w:val="restart"/>
            <w:vAlign w:val="center"/>
          </w:tcPr>
          <w:p w:rsidR="000A5EC6" w:rsidRPr="002D7AA9" w:rsidRDefault="000A5EC6" w:rsidP="00774DA8">
            <w:pPr>
              <w:tabs>
                <w:tab w:val="left" w:pos="426"/>
                <w:tab w:val="left" w:pos="993"/>
              </w:tabs>
              <w:jc w:val="center"/>
              <w:rPr>
                <w:rFonts w:ascii="Times New Roman" w:eastAsia="Times New Roman" w:hAnsi="Times New Roman" w:cs="Times New Roman"/>
                <w:sz w:val="28"/>
                <w:szCs w:val="28"/>
              </w:rPr>
            </w:pPr>
            <w:r w:rsidRPr="002D7AA9">
              <w:rPr>
                <w:rFonts w:ascii="Times New Roman" w:eastAsia="Times New Roman" w:hAnsi="Times New Roman" w:cs="Times New Roman"/>
                <w:sz w:val="28"/>
                <w:szCs w:val="28"/>
              </w:rPr>
              <w:t>№</w:t>
            </w:r>
          </w:p>
        </w:tc>
        <w:tc>
          <w:tcPr>
            <w:tcW w:w="1151" w:type="pct"/>
            <w:vMerge w:val="restart"/>
            <w:vAlign w:val="center"/>
          </w:tcPr>
          <w:p w:rsidR="000A5EC6" w:rsidRPr="002D7AA9" w:rsidRDefault="000A5EC6" w:rsidP="00774DA8">
            <w:pPr>
              <w:tabs>
                <w:tab w:val="left" w:pos="426"/>
                <w:tab w:val="left" w:pos="993"/>
              </w:tabs>
              <w:jc w:val="center"/>
              <w:rPr>
                <w:rFonts w:ascii="Times New Roman" w:eastAsia="Times New Roman" w:hAnsi="Times New Roman" w:cs="Times New Roman"/>
                <w:sz w:val="28"/>
                <w:szCs w:val="28"/>
              </w:rPr>
            </w:pPr>
            <w:r w:rsidRPr="002D7AA9">
              <w:rPr>
                <w:rFonts w:ascii="Times New Roman" w:eastAsia="Times New Roman" w:hAnsi="Times New Roman" w:cs="Times New Roman"/>
                <w:sz w:val="28"/>
                <w:szCs w:val="28"/>
              </w:rPr>
              <w:t>Название программы</w:t>
            </w:r>
          </w:p>
        </w:tc>
        <w:tc>
          <w:tcPr>
            <w:tcW w:w="3620" w:type="pct"/>
            <w:gridSpan w:val="4"/>
            <w:vAlign w:val="center"/>
          </w:tcPr>
          <w:p w:rsidR="000A5EC6" w:rsidRPr="002D7AA9" w:rsidRDefault="000A5EC6" w:rsidP="00774DA8">
            <w:pPr>
              <w:tabs>
                <w:tab w:val="left" w:pos="426"/>
                <w:tab w:val="left" w:pos="993"/>
              </w:tabs>
              <w:jc w:val="center"/>
              <w:rPr>
                <w:rFonts w:ascii="Times New Roman" w:eastAsia="Times New Roman" w:hAnsi="Times New Roman" w:cs="Times New Roman"/>
                <w:sz w:val="28"/>
                <w:szCs w:val="28"/>
              </w:rPr>
            </w:pPr>
            <w:r w:rsidRPr="002D7AA9">
              <w:rPr>
                <w:rFonts w:ascii="Times New Roman" w:eastAsia="Times New Roman" w:hAnsi="Times New Roman" w:cs="Times New Roman"/>
                <w:sz w:val="28"/>
                <w:szCs w:val="28"/>
              </w:rPr>
              <w:t>Финансирование, источник финансирования</w:t>
            </w:r>
          </w:p>
        </w:tc>
      </w:tr>
      <w:tr w:rsidR="000A5EC6" w:rsidRPr="002D7AA9" w:rsidTr="00774DA8">
        <w:trPr>
          <w:cantSplit/>
          <w:jc w:val="center"/>
        </w:trPr>
        <w:tc>
          <w:tcPr>
            <w:tcW w:w="229" w:type="pct"/>
            <w:vMerge/>
            <w:tcBorders>
              <w:bottom w:val="single" w:sz="4" w:space="0" w:color="auto"/>
            </w:tcBorders>
            <w:vAlign w:val="center"/>
          </w:tcPr>
          <w:p w:rsidR="000A5EC6" w:rsidRPr="002D7AA9" w:rsidRDefault="000A5EC6" w:rsidP="00774DA8">
            <w:pPr>
              <w:tabs>
                <w:tab w:val="left" w:pos="426"/>
                <w:tab w:val="left" w:pos="993"/>
              </w:tabs>
              <w:jc w:val="center"/>
              <w:rPr>
                <w:rFonts w:ascii="Times New Roman" w:eastAsia="Times New Roman" w:hAnsi="Times New Roman" w:cs="Times New Roman"/>
                <w:sz w:val="28"/>
                <w:szCs w:val="28"/>
              </w:rPr>
            </w:pPr>
          </w:p>
        </w:tc>
        <w:tc>
          <w:tcPr>
            <w:tcW w:w="1151" w:type="pct"/>
            <w:vMerge/>
            <w:tcBorders>
              <w:bottom w:val="single" w:sz="4" w:space="0" w:color="auto"/>
            </w:tcBorders>
            <w:vAlign w:val="center"/>
          </w:tcPr>
          <w:p w:rsidR="000A5EC6" w:rsidRPr="002D7AA9" w:rsidRDefault="000A5EC6" w:rsidP="00774DA8">
            <w:pPr>
              <w:tabs>
                <w:tab w:val="left" w:pos="426"/>
                <w:tab w:val="left" w:pos="993"/>
              </w:tabs>
              <w:jc w:val="center"/>
              <w:rPr>
                <w:rFonts w:ascii="Times New Roman" w:eastAsia="Times New Roman" w:hAnsi="Times New Roman" w:cs="Times New Roman"/>
                <w:sz w:val="28"/>
                <w:szCs w:val="28"/>
              </w:rPr>
            </w:pPr>
          </w:p>
        </w:tc>
        <w:tc>
          <w:tcPr>
            <w:tcW w:w="983" w:type="pct"/>
            <w:vAlign w:val="center"/>
          </w:tcPr>
          <w:p w:rsidR="000A5EC6" w:rsidRPr="002D7AA9" w:rsidRDefault="000A5EC6" w:rsidP="00774DA8">
            <w:pPr>
              <w:tabs>
                <w:tab w:val="left" w:pos="426"/>
                <w:tab w:val="left" w:pos="993"/>
              </w:tabs>
              <w:jc w:val="center"/>
              <w:rPr>
                <w:rFonts w:ascii="Times New Roman" w:eastAsia="Times New Roman" w:hAnsi="Times New Roman" w:cs="Times New Roman"/>
                <w:sz w:val="28"/>
                <w:szCs w:val="28"/>
              </w:rPr>
            </w:pPr>
            <w:r w:rsidRPr="002D7AA9">
              <w:rPr>
                <w:rFonts w:ascii="Times New Roman" w:eastAsia="Times New Roman" w:hAnsi="Times New Roman" w:cs="Times New Roman"/>
                <w:sz w:val="28"/>
                <w:szCs w:val="28"/>
              </w:rPr>
              <w:t>Потребность в финансировании на 2015г.</w:t>
            </w:r>
          </w:p>
          <w:p w:rsidR="000A5EC6" w:rsidRPr="002D7AA9" w:rsidRDefault="000A5EC6" w:rsidP="00774DA8">
            <w:pPr>
              <w:tabs>
                <w:tab w:val="left" w:pos="426"/>
                <w:tab w:val="left" w:pos="993"/>
              </w:tabs>
              <w:jc w:val="center"/>
              <w:rPr>
                <w:rFonts w:ascii="Times New Roman" w:eastAsia="Times New Roman" w:hAnsi="Times New Roman" w:cs="Times New Roman"/>
                <w:sz w:val="28"/>
                <w:szCs w:val="28"/>
              </w:rPr>
            </w:pPr>
            <w:r w:rsidRPr="002D7AA9">
              <w:rPr>
                <w:rFonts w:ascii="Times New Roman" w:eastAsia="Times New Roman" w:hAnsi="Times New Roman" w:cs="Times New Roman"/>
                <w:sz w:val="28"/>
                <w:szCs w:val="28"/>
              </w:rPr>
              <w:t xml:space="preserve"> (тыс. руб.)</w:t>
            </w:r>
          </w:p>
        </w:tc>
        <w:tc>
          <w:tcPr>
            <w:tcW w:w="864" w:type="pct"/>
            <w:vAlign w:val="center"/>
          </w:tcPr>
          <w:p w:rsidR="000A5EC6" w:rsidRPr="002D7AA9" w:rsidRDefault="000A5EC6" w:rsidP="00774DA8">
            <w:pPr>
              <w:tabs>
                <w:tab w:val="left" w:pos="426"/>
                <w:tab w:val="left" w:pos="993"/>
              </w:tabs>
              <w:jc w:val="center"/>
              <w:rPr>
                <w:rFonts w:ascii="Times New Roman" w:eastAsia="Times New Roman" w:hAnsi="Times New Roman" w:cs="Times New Roman"/>
                <w:sz w:val="28"/>
                <w:szCs w:val="28"/>
              </w:rPr>
            </w:pPr>
            <w:r w:rsidRPr="002D7AA9">
              <w:rPr>
                <w:rFonts w:ascii="Times New Roman" w:eastAsia="Times New Roman" w:hAnsi="Times New Roman" w:cs="Times New Roman"/>
                <w:sz w:val="28"/>
                <w:szCs w:val="28"/>
              </w:rPr>
              <w:t>Утвержденное на 2015г</w:t>
            </w:r>
          </w:p>
          <w:p w:rsidR="000A5EC6" w:rsidRPr="002D7AA9" w:rsidRDefault="000A5EC6" w:rsidP="00774DA8">
            <w:pPr>
              <w:tabs>
                <w:tab w:val="left" w:pos="426"/>
                <w:tab w:val="left" w:pos="993"/>
              </w:tabs>
              <w:jc w:val="center"/>
              <w:rPr>
                <w:rFonts w:ascii="Times New Roman" w:eastAsia="Times New Roman" w:hAnsi="Times New Roman" w:cs="Times New Roman"/>
                <w:sz w:val="28"/>
                <w:szCs w:val="28"/>
              </w:rPr>
            </w:pPr>
            <w:r w:rsidRPr="002D7AA9">
              <w:rPr>
                <w:rFonts w:ascii="Times New Roman" w:eastAsia="Times New Roman" w:hAnsi="Times New Roman" w:cs="Times New Roman"/>
                <w:sz w:val="28"/>
                <w:szCs w:val="28"/>
              </w:rPr>
              <w:t>(тыс. руб.)</w:t>
            </w:r>
          </w:p>
        </w:tc>
        <w:tc>
          <w:tcPr>
            <w:tcW w:w="799" w:type="pct"/>
            <w:vAlign w:val="center"/>
          </w:tcPr>
          <w:p w:rsidR="000A5EC6" w:rsidRPr="002D7AA9" w:rsidRDefault="000A5EC6" w:rsidP="00774DA8">
            <w:pPr>
              <w:tabs>
                <w:tab w:val="left" w:pos="426"/>
                <w:tab w:val="left" w:pos="993"/>
              </w:tabs>
              <w:jc w:val="center"/>
              <w:rPr>
                <w:rFonts w:ascii="Times New Roman" w:eastAsia="Times New Roman" w:hAnsi="Times New Roman" w:cs="Times New Roman"/>
                <w:sz w:val="28"/>
                <w:szCs w:val="28"/>
              </w:rPr>
            </w:pPr>
            <w:r w:rsidRPr="002D7AA9">
              <w:rPr>
                <w:rFonts w:ascii="Times New Roman" w:eastAsia="Times New Roman" w:hAnsi="Times New Roman" w:cs="Times New Roman"/>
                <w:sz w:val="28"/>
                <w:szCs w:val="28"/>
              </w:rPr>
              <w:t>Фактическое 2015г</w:t>
            </w:r>
          </w:p>
          <w:p w:rsidR="000A5EC6" w:rsidRPr="002D7AA9" w:rsidRDefault="000A5EC6" w:rsidP="00774DA8">
            <w:pPr>
              <w:tabs>
                <w:tab w:val="left" w:pos="426"/>
                <w:tab w:val="left" w:pos="993"/>
              </w:tabs>
              <w:jc w:val="center"/>
              <w:rPr>
                <w:rFonts w:ascii="Times New Roman" w:eastAsia="Times New Roman" w:hAnsi="Times New Roman" w:cs="Times New Roman"/>
                <w:sz w:val="28"/>
                <w:szCs w:val="28"/>
              </w:rPr>
            </w:pPr>
            <w:r w:rsidRPr="002D7AA9">
              <w:rPr>
                <w:rFonts w:ascii="Times New Roman" w:eastAsia="Times New Roman" w:hAnsi="Times New Roman" w:cs="Times New Roman"/>
                <w:sz w:val="28"/>
                <w:szCs w:val="28"/>
              </w:rPr>
              <w:t>(тыс. руб.)</w:t>
            </w:r>
          </w:p>
        </w:tc>
        <w:tc>
          <w:tcPr>
            <w:tcW w:w="974" w:type="pct"/>
            <w:vAlign w:val="center"/>
          </w:tcPr>
          <w:p w:rsidR="000A5EC6" w:rsidRPr="002D7AA9" w:rsidRDefault="000A5EC6" w:rsidP="00774DA8">
            <w:pPr>
              <w:tabs>
                <w:tab w:val="left" w:pos="426"/>
                <w:tab w:val="left" w:pos="993"/>
              </w:tabs>
              <w:jc w:val="center"/>
              <w:rPr>
                <w:rFonts w:ascii="Times New Roman" w:eastAsia="Times New Roman" w:hAnsi="Times New Roman" w:cs="Times New Roman"/>
                <w:sz w:val="28"/>
                <w:szCs w:val="28"/>
              </w:rPr>
            </w:pPr>
            <w:r w:rsidRPr="002D7AA9">
              <w:rPr>
                <w:rFonts w:ascii="Times New Roman" w:eastAsia="Times New Roman" w:hAnsi="Times New Roman" w:cs="Times New Roman"/>
                <w:sz w:val="28"/>
                <w:szCs w:val="28"/>
              </w:rPr>
              <w:t>% фактического финансирования от потребности</w:t>
            </w:r>
          </w:p>
        </w:tc>
      </w:tr>
      <w:tr w:rsidR="000A5EC6" w:rsidRPr="002D7AA9" w:rsidTr="00774DA8">
        <w:trPr>
          <w:cantSplit/>
          <w:jc w:val="center"/>
        </w:trPr>
        <w:tc>
          <w:tcPr>
            <w:tcW w:w="229" w:type="pct"/>
            <w:tcBorders>
              <w:bottom w:val="single" w:sz="4" w:space="0" w:color="auto"/>
            </w:tcBorders>
            <w:vAlign w:val="center"/>
          </w:tcPr>
          <w:p w:rsidR="000A5EC6" w:rsidRPr="002D7AA9" w:rsidRDefault="000A5EC6" w:rsidP="00774DA8">
            <w:pPr>
              <w:tabs>
                <w:tab w:val="left" w:pos="426"/>
                <w:tab w:val="left" w:pos="993"/>
              </w:tabs>
              <w:jc w:val="center"/>
              <w:rPr>
                <w:rFonts w:ascii="Times New Roman" w:eastAsia="Times New Roman" w:hAnsi="Times New Roman" w:cs="Times New Roman"/>
                <w:sz w:val="28"/>
                <w:szCs w:val="28"/>
              </w:rPr>
            </w:pPr>
            <w:r w:rsidRPr="002D7AA9">
              <w:rPr>
                <w:rFonts w:ascii="Times New Roman" w:eastAsia="Times New Roman" w:hAnsi="Times New Roman" w:cs="Times New Roman"/>
                <w:sz w:val="28"/>
                <w:szCs w:val="28"/>
              </w:rPr>
              <w:t>1.</w:t>
            </w:r>
          </w:p>
        </w:tc>
        <w:tc>
          <w:tcPr>
            <w:tcW w:w="1151" w:type="pct"/>
            <w:tcBorders>
              <w:bottom w:val="single" w:sz="4" w:space="0" w:color="auto"/>
            </w:tcBorders>
            <w:vAlign w:val="center"/>
          </w:tcPr>
          <w:p w:rsidR="000A5EC6" w:rsidRPr="002D7AA9" w:rsidRDefault="000A5EC6" w:rsidP="00774DA8">
            <w:pPr>
              <w:tabs>
                <w:tab w:val="left" w:pos="426"/>
                <w:tab w:val="left" w:pos="993"/>
              </w:tabs>
              <w:jc w:val="center"/>
              <w:rPr>
                <w:rFonts w:ascii="Times New Roman" w:eastAsia="Times New Roman" w:hAnsi="Times New Roman" w:cs="Times New Roman"/>
                <w:sz w:val="28"/>
                <w:szCs w:val="28"/>
              </w:rPr>
            </w:pPr>
            <w:r w:rsidRPr="002D7AA9">
              <w:rPr>
                <w:rFonts w:ascii="Times New Roman" w:eastAsia="Times New Roman" w:hAnsi="Times New Roman" w:cs="Times New Roman"/>
                <w:sz w:val="28"/>
                <w:szCs w:val="28"/>
              </w:rPr>
              <w:t>«Информирование населения в области здравоохранения на территории Муйского района на 2015 год»</w:t>
            </w:r>
          </w:p>
        </w:tc>
        <w:tc>
          <w:tcPr>
            <w:tcW w:w="983" w:type="pct"/>
            <w:tcBorders>
              <w:bottom w:val="single" w:sz="4" w:space="0" w:color="auto"/>
            </w:tcBorders>
            <w:vAlign w:val="center"/>
          </w:tcPr>
          <w:p w:rsidR="000A5EC6" w:rsidRPr="002D7AA9" w:rsidRDefault="000A5EC6" w:rsidP="00774DA8">
            <w:pPr>
              <w:tabs>
                <w:tab w:val="left" w:pos="426"/>
                <w:tab w:val="left" w:pos="993"/>
              </w:tabs>
              <w:jc w:val="center"/>
              <w:rPr>
                <w:rFonts w:ascii="Times New Roman" w:eastAsia="Times New Roman" w:hAnsi="Times New Roman" w:cs="Times New Roman"/>
                <w:sz w:val="28"/>
                <w:szCs w:val="28"/>
              </w:rPr>
            </w:pPr>
            <w:r w:rsidRPr="002D7AA9">
              <w:rPr>
                <w:rFonts w:ascii="Times New Roman" w:eastAsia="Times New Roman" w:hAnsi="Times New Roman" w:cs="Times New Roman"/>
                <w:sz w:val="28"/>
                <w:szCs w:val="28"/>
              </w:rPr>
              <w:t>60,0</w:t>
            </w:r>
          </w:p>
        </w:tc>
        <w:tc>
          <w:tcPr>
            <w:tcW w:w="864" w:type="pct"/>
            <w:tcBorders>
              <w:bottom w:val="single" w:sz="4" w:space="0" w:color="auto"/>
            </w:tcBorders>
            <w:vAlign w:val="center"/>
          </w:tcPr>
          <w:p w:rsidR="000A5EC6" w:rsidRPr="002D7AA9" w:rsidRDefault="000A5EC6" w:rsidP="00774DA8">
            <w:pPr>
              <w:tabs>
                <w:tab w:val="left" w:pos="426"/>
                <w:tab w:val="left" w:pos="993"/>
              </w:tabs>
              <w:jc w:val="center"/>
              <w:rPr>
                <w:rFonts w:ascii="Times New Roman" w:eastAsia="Times New Roman" w:hAnsi="Times New Roman" w:cs="Times New Roman"/>
                <w:sz w:val="28"/>
                <w:szCs w:val="28"/>
              </w:rPr>
            </w:pPr>
            <w:r w:rsidRPr="002D7AA9">
              <w:rPr>
                <w:rFonts w:ascii="Times New Roman" w:eastAsia="Times New Roman" w:hAnsi="Times New Roman" w:cs="Times New Roman"/>
                <w:sz w:val="28"/>
                <w:szCs w:val="28"/>
              </w:rPr>
              <w:t>60,0</w:t>
            </w:r>
          </w:p>
        </w:tc>
        <w:tc>
          <w:tcPr>
            <w:tcW w:w="799" w:type="pct"/>
            <w:tcBorders>
              <w:bottom w:val="single" w:sz="4" w:space="0" w:color="auto"/>
            </w:tcBorders>
            <w:vAlign w:val="center"/>
          </w:tcPr>
          <w:p w:rsidR="000A5EC6" w:rsidRPr="002D7AA9" w:rsidRDefault="000A5EC6" w:rsidP="00774DA8">
            <w:pPr>
              <w:tabs>
                <w:tab w:val="left" w:pos="426"/>
                <w:tab w:val="left" w:pos="993"/>
              </w:tabs>
              <w:jc w:val="center"/>
              <w:rPr>
                <w:rFonts w:ascii="Times New Roman" w:eastAsia="Times New Roman" w:hAnsi="Times New Roman" w:cs="Times New Roman"/>
                <w:sz w:val="28"/>
                <w:szCs w:val="28"/>
              </w:rPr>
            </w:pPr>
            <w:r w:rsidRPr="002D7AA9">
              <w:rPr>
                <w:rFonts w:ascii="Times New Roman" w:eastAsia="Times New Roman" w:hAnsi="Times New Roman" w:cs="Times New Roman"/>
                <w:sz w:val="28"/>
                <w:szCs w:val="28"/>
              </w:rPr>
              <w:t>60,0</w:t>
            </w:r>
          </w:p>
        </w:tc>
        <w:tc>
          <w:tcPr>
            <w:tcW w:w="974" w:type="pct"/>
            <w:tcBorders>
              <w:bottom w:val="single" w:sz="4" w:space="0" w:color="auto"/>
            </w:tcBorders>
            <w:vAlign w:val="center"/>
          </w:tcPr>
          <w:p w:rsidR="000A5EC6" w:rsidRPr="002D7AA9" w:rsidRDefault="000A5EC6" w:rsidP="00774DA8">
            <w:pPr>
              <w:tabs>
                <w:tab w:val="left" w:pos="426"/>
                <w:tab w:val="left" w:pos="993"/>
              </w:tabs>
              <w:jc w:val="center"/>
              <w:rPr>
                <w:rFonts w:ascii="Times New Roman" w:eastAsia="Times New Roman" w:hAnsi="Times New Roman" w:cs="Times New Roman"/>
                <w:sz w:val="28"/>
                <w:szCs w:val="28"/>
              </w:rPr>
            </w:pPr>
            <w:r w:rsidRPr="002D7AA9">
              <w:rPr>
                <w:rFonts w:ascii="Times New Roman" w:eastAsia="Times New Roman" w:hAnsi="Times New Roman" w:cs="Times New Roman"/>
                <w:sz w:val="28"/>
                <w:szCs w:val="28"/>
              </w:rPr>
              <w:t>100</w:t>
            </w:r>
          </w:p>
        </w:tc>
      </w:tr>
    </w:tbl>
    <w:p w:rsidR="000A5EC6" w:rsidRPr="002D7AA9" w:rsidRDefault="000A5EC6" w:rsidP="000A5EC6">
      <w:pPr>
        <w:pStyle w:val="a7"/>
        <w:tabs>
          <w:tab w:val="left" w:pos="426"/>
          <w:tab w:val="left" w:pos="993"/>
        </w:tabs>
        <w:ind w:firstLine="567"/>
        <w:rPr>
          <w:rFonts w:ascii="Times New Roman" w:hAnsi="Times New Roman"/>
          <w:sz w:val="28"/>
          <w:szCs w:val="28"/>
        </w:rPr>
      </w:pPr>
      <w:r w:rsidRPr="002D7AA9">
        <w:rPr>
          <w:rFonts w:ascii="Times New Roman" w:hAnsi="Times New Roman"/>
          <w:sz w:val="28"/>
          <w:szCs w:val="28"/>
        </w:rPr>
        <w:t>Программа разработана согласно Федеральному закону от 21.11.201</w:t>
      </w:r>
      <w:r w:rsidR="002A0CB6" w:rsidRPr="002D7AA9">
        <w:rPr>
          <w:rFonts w:ascii="Times New Roman" w:hAnsi="Times New Roman"/>
          <w:sz w:val="28"/>
          <w:szCs w:val="28"/>
        </w:rPr>
        <w:t>2</w:t>
      </w:r>
      <w:r w:rsidRPr="002D7AA9">
        <w:rPr>
          <w:rFonts w:ascii="Times New Roman" w:hAnsi="Times New Roman"/>
          <w:sz w:val="28"/>
          <w:szCs w:val="28"/>
        </w:rPr>
        <w:t>г. №323-ФЗ «Об основах охраны здоровья граждан в Российской Федерации». Одним из направлений формирования образа жизни, способствующего укреплению здоровья человека, является пропаганда в средствах массовой информации и информационно-просветительская работа. Информирование населения об оказании медицинской помощи организуется посредством:</w:t>
      </w:r>
    </w:p>
    <w:p w:rsidR="000A5EC6" w:rsidRPr="002D7AA9" w:rsidRDefault="000A5EC6" w:rsidP="000A5EC6">
      <w:pPr>
        <w:pStyle w:val="a7"/>
        <w:tabs>
          <w:tab w:val="left" w:pos="426"/>
          <w:tab w:val="left" w:pos="993"/>
        </w:tabs>
        <w:ind w:firstLine="567"/>
        <w:rPr>
          <w:rFonts w:ascii="Times New Roman" w:hAnsi="Times New Roman"/>
          <w:sz w:val="28"/>
          <w:szCs w:val="28"/>
        </w:rPr>
      </w:pPr>
      <w:r w:rsidRPr="002D7AA9">
        <w:rPr>
          <w:rFonts w:ascii="Times New Roman" w:hAnsi="Times New Roman"/>
          <w:sz w:val="28"/>
          <w:szCs w:val="28"/>
        </w:rPr>
        <w:t xml:space="preserve"> - размещения стендов с информацией в доступной форме;</w:t>
      </w:r>
    </w:p>
    <w:p w:rsidR="000A5EC6" w:rsidRPr="002D7AA9" w:rsidRDefault="000A5EC6" w:rsidP="000A5EC6">
      <w:pPr>
        <w:pStyle w:val="a7"/>
        <w:tabs>
          <w:tab w:val="left" w:pos="426"/>
          <w:tab w:val="left" w:pos="993"/>
        </w:tabs>
        <w:ind w:firstLine="567"/>
        <w:rPr>
          <w:rFonts w:ascii="Times New Roman" w:hAnsi="Times New Roman"/>
          <w:sz w:val="28"/>
          <w:szCs w:val="28"/>
        </w:rPr>
      </w:pPr>
      <w:r w:rsidRPr="002D7AA9">
        <w:rPr>
          <w:rFonts w:ascii="Times New Roman" w:hAnsi="Times New Roman"/>
          <w:sz w:val="28"/>
          <w:szCs w:val="28"/>
        </w:rPr>
        <w:t xml:space="preserve"> - размещения книг замечаний и предложений;</w:t>
      </w:r>
    </w:p>
    <w:p w:rsidR="000A5EC6" w:rsidRPr="002D7AA9" w:rsidRDefault="000A5EC6" w:rsidP="000A5EC6">
      <w:pPr>
        <w:pStyle w:val="a7"/>
        <w:tabs>
          <w:tab w:val="left" w:pos="426"/>
          <w:tab w:val="left" w:pos="993"/>
        </w:tabs>
        <w:ind w:firstLine="567"/>
        <w:rPr>
          <w:rFonts w:ascii="Times New Roman" w:hAnsi="Times New Roman"/>
          <w:sz w:val="28"/>
          <w:szCs w:val="28"/>
        </w:rPr>
      </w:pPr>
      <w:r w:rsidRPr="002D7AA9">
        <w:rPr>
          <w:rFonts w:ascii="Times New Roman" w:hAnsi="Times New Roman"/>
          <w:sz w:val="28"/>
          <w:szCs w:val="28"/>
        </w:rPr>
        <w:t xml:space="preserve"> - размещения ящика для анонимных обращений и предложений;</w:t>
      </w:r>
    </w:p>
    <w:p w:rsidR="000A5EC6" w:rsidRPr="002D7AA9" w:rsidRDefault="000A5EC6" w:rsidP="000A5EC6">
      <w:pPr>
        <w:pStyle w:val="a7"/>
        <w:tabs>
          <w:tab w:val="left" w:pos="426"/>
          <w:tab w:val="left" w:pos="993"/>
        </w:tabs>
        <w:ind w:firstLine="567"/>
        <w:rPr>
          <w:rFonts w:ascii="Times New Roman" w:hAnsi="Times New Roman"/>
          <w:sz w:val="28"/>
          <w:szCs w:val="28"/>
        </w:rPr>
      </w:pPr>
      <w:r w:rsidRPr="002D7AA9">
        <w:rPr>
          <w:rFonts w:ascii="Times New Roman" w:hAnsi="Times New Roman"/>
          <w:sz w:val="28"/>
          <w:szCs w:val="28"/>
        </w:rPr>
        <w:t xml:space="preserve"> - организации горячей линии и телефона доверия;</w:t>
      </w:r>
    </w:p>
    <w:p w:rsidR="000A5EC6" w:rsidRPr="002D7AA9" w:rsidRDefault="000A5EC6" w:rsidP="000A5EC6">
      <w:pPr>
        <w:pStyle w:val="a7"/>
        <w:tabs>
          <w:tab w:val="left" w:pos="426"/>
          <w:tab w:val="left" w:pos="993"/>
        </w:tabs>
        <w:ind w:firstLine="567"/>
        <w:rPr>
          <w:rFonts w:ascii="Times New Roman" w:hAnsi="Times New Roman"/>
          <w:sz w:val="28"/>
          <w:szCs w:val="28"/>
        </w:rPr>
      </w:pPr>
      <w:r w:rsidRPr="002D7AA9">
        <w:rPr>
          <w:rFonts w:ascii="Times New Roman" w:hAnsi="Times New Roman"/>
          <w:sz w:val="28"/>
          <w:szCs w:val="28"/>
        </w:rPr>
        <w:t xml:space="preserve"> - анкетирования населения;</w:t>
      </w:r>
    </w:p>
    <w:p w:rsidR="000A5EC6" w:rsidRPr="002D7AA9" w:rsidRDefault="000A5EC6" w:rsidP="000A5EC6">
      <w:pPr>
        <w:pStyle w:val="a7"/>
        <w:tabs>
          <w:tab w:val="left" w:pos="426"/>
          <w:tab w:val="left" w:pos="993"/>
        </w:tabs>
        <w:ind w:firstLine="567"/>
        <w:rPr>
          <w:rFonts w:ascii="Times New Roman" w:hAnsi="Times New Roman"/>
          <w:sz w:val="28"/>
          <w:szCs w:val="28"/>
        </w:rPr>
      </w:pPr>
      <w:r w:rsidRPr="002D7AA9">
        <w:rPr>
          <w:rFonts w:ascii="Times New Roman" w:hAnsi="Times New Roman"/>
          <w:sz w:val="28"/>
          <w:szCs w:val="28"/>
        </w:rPr>
        <w:t xml:space="preserve"> - встреч с населением;</w:t>
      </w:r>
    </w:p>
    <w:p w:rsidR="000A5EC6" w:rsidRPr="002D7AA9" w:rsidRDefault="000A5EC6" w:rsidP="000A5EC6">
      <w:pPr>
        <w:pStyle w:val="a7"/>
        <w:tabs>
          <w:tab w:val="left" w:pos="426"/>
          <w:tab w:val="left" w:pos="993"/>
        </w:tabs>
        <w:ind w:firstLine="567"/>
        <w:rPr>
          <w:rFonts w:ascii="Times New Roman" w:hAnsi="Times New Roman"/>
          <w:sz w:val="28"/>
          <w:szCs w:val="28"/>
        </w:rPr>
      </w:pPr>
      <w:r w:rsidRPr="002D7AA9">
        <w:rPr>
          <w:rFonts w:ascii="Times New Roman" w:hAnsi="Times New Roman"/>
          <w:sz w:val="28"/>
          <w:szCs w:val="28"/>
        </w:rPr>
        <w:t xml:space="preserve"> - выступлений на радио, телевидении;</w:t>
      </w:r>
    </w:p>
    <w:p w:rsidR="000A5EC6" w:rsidRPr="002D7AA9" w:rsidRDefault="000A5EC6" w:rsidP="000A5EC6">
      <w:pPr>
        <w:pStyle w:val="a7"/>
        <w:tabs>
          <w:tab w:val="left" w:pos="426"/>
          <w:tab w:val="left" w:pos="993"/>
        </w:tabs>
        <w:ind w:firstLine="567"/>
        <w:rPr>
          <w:rFonts w:ascii="Times New Roman" w:hAnsi="Times New Roman"/>
          <w:sz w:val="28"/>
          <w:szCs w:val="28"/>
        </w:rPr>
      </w:pPr>
      <w:r w:rsidRPr="002D7AA9">
        <w:rPr>
          <w:rFonts w:ascii="Times New Roman" w:hAnsi="Times New Roman"/>
          <w:sz w:val="28"/>
          <w:szCs w:val="28"/>
        </w:rPr>
        <w:lastRenderedPageBreak/>
        <w:t xml:space="preserve"> - через средства массовой информации.</w:t>
      </w:r>
    </w:p>
    <w:p w:rsidR="002A0CB6" w:rsidRPr="002D7AA9" w:rsidRDefault="002A0CB6" w:rsidP="000A5EC6">
      <w:pPr>
        <w:pStyle w:val="a7"/>
        <w:tabs>
          <w:tab w:val="left" w:pos="426"/>
          <w:tab w:val="left" w:pos="993"/>
        </w:tabs>
        <w:ind w:firstLine="567"/>
        <w:rPr>
          <w:rFonts w:ascii="Times New Roman" w:hAnsi="Times New Roman"/>
          <w:b/>
          <w:sz w:val="28"/>
          <w:szCs w:val="28"/>
        </w:rPr>
      </w:pPr>
      <w:r w:rsidRPr="002D7AA9">
        <w:rPr>
          <w:rFonts w:ascii="Times New Roman" w:hAnsi="Times New Roman"/>
          <w:sz w:val="28"/>
          <w:szCs w:val="28"/>
        </w:rPr>
        <w:t xml:space="preserve"> На 2016 год также запланировано и утверждено финансирование в размере 60,0 тыс. рублей на программу «Информирование населения в области здравоохранения на территории Муйского района на 2016 год».</w:t>
      </w:r>
    </w:p>
    <w:p w:rsidR="00D26397" w:rsidRPr="003764BE" w:rsidRDefault="00D26397" w:rsidP="00D26397">
      <w:pPr>
        <w:tabs>
          <w:tab w:val="left" w:pos="567"/>
          <w:tab w:val="left" w:pos="1134"/>
        </w:tabs>
        <w:spacing w:after="0" w:line="240" w:lineRule="auto"/>
        <w:ind w:firstLine="567"/>
        <w:jc w:val="both"/>
        <w:rPr>
          <w:rFonts w:ascii="Times New Roman" w:hAnsi="Times New Roman" w:cs="Times New Roman"/>
          <w:b/>
          <w:sz w:val="28"/>
          <w:szCs w:val="28"/>
        </w:rPr>
      </w:pPr>
      <w:r w:rsidRPr="003764BE">
        <w:rPr>
          <w:rFonts w:ascii="Times New Roman" w:eastAsia="Times New Roman" w:hAnsi="Times New Roman" w:cs="Times New Roman"/>
          <w:b/>
          <w:sz w:val="28"/>
          <w:szCs w:val="28"/>
        </w:rPr>
        <w:t xml:space="preserve">12.  </w:t>
      </w:r>
      <w:r w:rsidRPr="003764BE">
        <w:rPr>
          <w:rFonts w:ascii="Times New Roman" w:hAnsi="Times New Roman" w:cs="Times New Roman"/>
          <w:b/>
          <w:sz w:val="28"/>
          <w:szCs w:val="28"/>
        </w:rPr>
        <w:t>Профилактика заболеваний и формирование здорового образа жизни</w:t>
      </w:r>
    </w:p>
    <w:p w:rsidR="00D26397" w:rsidRPr="003764BE" w:rsidRDefault="00D26397" w:rsidP="00D26397">
      <w:pPr>
        <w:spacing w:after="0" w:line="240" w:lineRule="auto"/>
        <w:jc w:val="both"/>
        <w:rPr>
          <w:rFonts w:ascii="Times New Roman" w:hAnsi="Times New Roman" w:cs="Times New Roman"/>
          <w:b/>
          <w:sz w:val="28"/>
          <w:szCs w:val="28"/>
        </w:rPr>
      </w:pPr>
      <w:r w:rsidRPr="003764BE">
        <w:rPr>
          <w:rFonts w:ascii="Times New Roman" w:hAnsi="Times New Roman" w:cs="Times New Roman"/>
          <w:b/>
          <w:sz w:val="28"/>
          <w:szCs w:val="28"/>
        </w:rPr>
        <w:t>В данном разделе отражаются сведения о состоянии и динамике за 3 года:</w:t>
      </w:r>
    </w:p>
    <w:p w:rsidR="00D26397" w:rsidRPr="00D26397" w:rsidRDefault="00D26397" w:rsidP="00D26397">
      <w:pPr>
        <w:spacing w:after="0" w:line="240" w:lineRule="auto"/>
        <w:ind w:firstLine="709"/>
        <w:jc w:val="both"/>
        <w:rPr>
          <w:rFonts w:ascii="Times New Roman" w:hAnsi="Times New Roman" w:cs="Times New Roman"/>
          <w:sz w:val="28"/>
          <w:szCs w:val="28"/>
        </w:rPr>
      </w:pPr>
      <w:r w:rsidRPr="00D26397">
        <w:rPr>
          <w:rFonts w:ascii="Times New Roman" w:hAnsi="Times New Roman" w:cs="Times New Roman"/>
          <w:sz w:val="28"/>
          <w:szCs w:val="28"/>
        </w:rPr>
        <w:t>- охвата детского и взрослого населения профилактическими прививками в рамках Национального календаря профилактических прививок и по эпидемическим показаниям;</w:t>
      </w:r>
    </w:p>
    <w:p w:rsidR="00D26397" w:rsidRPr="00D26397" w:rsidRDefault="00D26397" w:rsidP="00D26397">
      <w:pPr>
        <w:spacing w:after="0" w:line="240" w:lineRule="auto"/>
        <w:ind w:firstLine="709"/>
        <w:jc w:val="both"/>
        <w:rPr>
          <w:rFonts w:ascii="Times New Roman" w:hAnsi="Times New Roman" w:cs="Times New Roman"/>
          <w:sz w:val="28"/>
          <w:szCs w:val="28"/>
        </w:rPr>
      </w:pPr>
      <w:r w:rsidRPr="00D26397">
        <w:rPr>
          <w:rFonts w:ascii="Times New Roman" w:hAnsi="Times New Roman" w:cs="Times New Roman"/>
          <w:sz w:val="28"/>
          <w:szCs w:val="28"/>
        </w:rPr>
        <w:t>- профилактические осмотры определенных групп взрослого населения;</w:t>
      </w:r>
    </w:p>
    <w:p w:rsidR="00D26397" w:rsidRPr="00D26397" w:rsidRDefault="00D26397" w:rsidP="00D26397">
      <w:pPr>
        <w:spacing w:after="0" w:line="240" w:lineRule="auto"/>
        <w:ind w:firstLine="709"/>
        <w:jc w:val="both"/>
        <w:rPr>
          <w:rFonts w:ascii="Times New Roman" w:hAnsi="Times New Roman" w:cs="Times New Roman"/>
          <w:sz w:val="28"/>
          <w:szCs w:val="28"/>
        </w:rPr>
      </w:pPr>
      <w:r w:rsidRPr="00D26397">
        <w:rPr>
          <w:rFonts w:ascii="Times New Roman" w:hAnsi="Times New Roman" w:cs="Times New Roman"/>
          <w:sz w:val="28"/>
          <w:szCs w:val="28"/>
        </w:rPr>
        <w:t>- инфекционной и паразитарной заболеваемости;</w:t>
      </w:r>
    </w:p>
    <w:p w:rsidR="00D26397" w:rsidRPr="00D26397" w:rsidRDefault="00D26397" w:rsidP="00D26397">
      <w:pPr>
        <w:spacing w:after="0" w:line="240" w:lineRule="auto"/>
        <w:ind w:firstLine="709"/>
        <w:jc w:val="both"/>
        <w:rPr>
          <w:rFonts w:ascii="Times New Roman" w:hAnsi="Times New Roman" w:cs="Times New Roman"/>
          <w:sz w:val="28"/>
          <w:szCs w:val="28"/>
        </w:rPr>
      </w:pPr>
      <w:r w:rsidRPr="00D26397">
        <w:rPr>
          <w:rFonts w:ascii="Times New Roman" w:hAnsi="Times New Roman" w:cs="Times New Roman"/>
          <w:sz w:val="28"/>
          <w:szCs w:val="28"/>
        </w:rPr>
        <w:t>- проведении мероприятий по профилактике, диагностике, лечению ВИЧ - инфекции, вирусных гепатитов В и С;</w:t>
      </w:r>
    </w:p>
    <w:p w:rsidR="00D26397" w:rsidRPr="00D26397" w:rsidRDefault="00D26397" w:rsidP="00D26397">
      <w:pPr>
        <w:spacing w:after="0" w:line="240" w:lineRule="auto"/>
        <w:ind w:firstLine="709"/>
        <w:jc w:val="both"/>
        <w:rPr>
          <w:rFonts w:ascii="Times New Roman" w:hAnsi="Times New Roman" w:cs="Times New Roman"/>
          <w:sz w:val="28"/>
          <w:szCs w:val="28"/>
        </w:rPr>
      </w:pPr>
      <w:r w:rsidRPr="00D26397">
        <w:rPr>
          <w:rFonts w:ascii="Times New Roman" w:hAnsi="Times New Roman" w:cs="Times New Roman"/>
          <w:sz w:val="28"/>
          <w:szCs w:val="28"/>
        </w:rPr>
        <w:t>- охвата флюорографическим обследованием;</w:t>
      </w:r>
    </w:p>
    <w:p w:rsidR="00D26397" w:rsidRPr="00D26397" w:rsidRDefault="00D26397" w:rsidP="00D26397">
      <w:pPr>
        <w:spacing w:after="0" w:line="240" w:lineRule="auto"/>
        <w:ind w:firstLine="709"/>
        <w:jc w:val="both"/>
        <w:rPr>
          <w:rFonts w:ascii="Times New Roman" w:hAnsi="Times New Roman" w:cs="Times New Roman"/>
          <w:sz w:val="28"/>
          <w:szCs w:val="28"/>
        </w:rPr>
      </w:pPr>
      <w:r w:rsidRPr="00D26397">
        <w:rPr>
          <w:rFonts w:ascii="Times New Roman" w:hAnsi="Times New Roman" w:cs="Times New Roman"/>
          <w:sz w:val="28"/>
          <w:szCs w:val="28"/>
        </w:rPr>
        <w:t>- санитарно-просветительная работа с населением; мероприятий по пропаганде среди населения ведения здорового образа жизни, мер противодействия потреблению табака и алкоголя;</w:t>
      </w:r>
    </w:p>
    <w:p w:rsidR="00D26397" w:rsidRDefault="00D26397" w:rsidP="00D26397">
      <w:pPr>
        <w:spacing w:after="0" w:line="240" w:lineRule="auto"/>
        <w:ind w:firstLine="709"/>
        <w:jc w:val="both"/>
        <w:rPr>
          <w:rFonts w:ascii="Times New Roman" w:hAnsi="Times New Roman" w:cs="Times New Roman"/>
          <w:sz w:val="28"/>
          <w:szCs w:val="28"/>
        </w:rPr>
      </w:pPr>
      <w:r w:rsidRPr="00D26397">
        <w:rPr>
          <w:rFonts w:ascii="Times New Roman" w:hAnsi="Times New Roman" w:cs="Times New Roman"/>
          <w:sz w:val="28"/>
          <w:szCs w:val="28"/>
        </w:rPr>
        <w:t>- анализ деятельности отделений (кабинетов) медицинской профилактики.</w:t>
      </w:r>
    </w:p>
    <w:p w:rsidR="003764BE" w:rsidRDefault="003764BE" w:rsidP="005832B4">
      <w:pPr>
        <w:spacing w:line="240" w:lineRule="auto"/>
        <w:ind w:firstLine="709"/>
        <w:jc w:val="center"/>
        <w:rPr>
          <w:rFonts w:ascii="Times New Roman" w:hAnsi="Times New Roman"/>
          <w:b/>
          <w:sz w:val="28"/>
          <w:szCs w:val="28"/>
        </w:rPr>
      </w:pPr>
    </w:p>
    <w:p w:rsidR="005832B4" w:rsidRPr="00636D6A" w:rsidRDefault="005832B4" w:rsidP="005832B4">
      <w:pPr>
        <w:spacing w:line="240" w:lineRule="auto"/>
        <w:ind w:firstLine="709"/>
        <w:jc w:val="center"/>
        <w:rPr>
          <w:rFonts w:ascii="Times New Roman" w:hAnsi="Times New Roman"/>
          <w:b/>
          <w:sz w:val="28"/>
          <w:szCs w:val="28"/>
        </w:rPr>
      </w:pPr>
      <w:r w:rsidRPr="00636D6A">
        <w:rPr>
          <w:rFonts w:ascii="Times New Roman" w:hAnsi="Times New Roman"/>
          <w:b/>
          <w:sz w:val="28"/>
          <w:szCs w:val="28"/>
        </w:rPr>
        <w:t>Иммуниз</w:t>
      </w:r>
      <w:r>
        <w:rPr>
          <w:rFonts w:ascii="Times New Roman" w:hAnsi="Times New Roman"/>
          <w:b/>
          <w:sz w:val="28"/>
          <w:szCs w:val="28"/>
        </w:rPr>
        <w:t>ация взрослого населения за 2013 – 2015</w:t>
      </w:r>
      <w:r w:rsidRPr="00636D6A">
        <w:rPr>
          <w:rFonts w:ascii="Times New Roman" w:hAnsi="Times New Roman"/>
          <w:b/>
          <w:sz w:val="28"/>
          <w:szCs w:val="28"/>
        </w:rPr>
        <w:t xml:space="preserve"> гг.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91"/>
        <w:gridCol w:w="837"/>
        <w:gridCol w:w="838"/>
        <w:gridCol w:w="986"/>
        <w:gridCol w:w="823"/>
        <w:gridCol w:w="823"/>
        <w:gridCol w:w="986"/>
        <w:gridCol w:w="834"/>
        <w:gridCol w:w="781"/>
        <w:gridCol w:w="970"/>
      </w:tblGrid>
      <w:tr w:rsidR="005832B4" w:rsidRPr="00636D6A" w:rsidTr="005832B4">
        <w:tc>
          <w:tcPr>
            <w:tcW w:w="1891" w:type="dxa"/>
            <w:vMerge w:val="restart"/>
          </w:tcPr>
          <w:p w:rsidR="005832B4" w:rsidRPr="00636D6A" w:rsidRDefault="005832B4" w:rsidP="005832B4">
            <w:pPr>
              <w:spacing w:after="0" w:line="240" w:lineRule="auto"/>
              <w:jc w:val="center"/>
              <w:rPr>
                <w:rFonts w:ascii="Times New Roman" w:hAnsi="Times New Roman"/>
                <w:sz w:val="28"/>
                <w:szCs w:val="28"/>
              </w:rPr>
            </w:pPr>
          </w:p>
        </w:tc>
        <w:tc>
          <w:tcPr>
            <w:tcW w:w="2463" w:type="dxa"/>
            <w:gridSpan w:val="3"/>
          </w:tcPr>
          <w:p w:rsidR="005832B4" w:rsidRPr="00636D6A" w:rsidRDefault="005832B4" w:rsidP="005832B4">
            <w:pPr>
              <w:spacing w:after="0" w:line="240" w:lineRule="auto"/>
              <w:jc w:val="center"/>
              <w:rPr>
                <w:rFonts w:ascii="Times New Roman" w:hAnsi="Times New Roman"/>
                <w:sz w:val="28"/>
                <w:szCs w:val="28"/>
              </w:rPr>
            </w:pPr>
            <w:r>
              <w:rPr>
                <w:rFonts w:ascii="Times New Roman" w:hAnsi="Times New Roman"/>
                <w:sz w:val="28"/>
                <w:szCs w:val="28"/>
              </w:rPr>
              <w:t>2013</w:t>
            </w:r>
            <w:r w:rsidRPr="00636D6A">
              <w:rPr>
                <w:rFonts w:ascii="Times New Roman" w:hAnsi="Times New Roman"/>
                <w:sz w:val="28"/>
                <w:szCs w:val="28"/>
              </w:rPr>
              <w:t xml:space="preserve"> г.</w:t>
            </w:r>
          </w:p>
        </w:tc>
        <w:tc>
          <w:tcPr>
            <w:tcW w:w="2632" w:type="dxa"/>
            <w:gridSpan w:val="3"/>
          </w:tcPr>
          <w:p w:rsidR="005832B4" w:rsidRPr="00636D6A" w:rsidRDefault="005832B4" w:rsidP="005832B4">
            <w:pPr>
              <w:spacing w:after="0" w:line="240" w:lineRule="auto"/>
              <w:jc w:val="center"/>
              <w:rPr>
                <w:rFonts w:ascii="Times New Roman" w:hAnsi="Times New Roman"/>
                <w:sz w:val="28"/>
                <w:szCs w:val="28"/>
              </w:rPr>
            </w:pPr>
            <w:r>
              <w:rPr>
                <w:rFonts w:ascii="Times New Roman" w:hAnsi="Times New Roman"/>
                <w:sz w:val="28"/>
                <w:szCs w:val="28"/>
              </w:rPr>
              <w:t>2014</w:t>
            </w:r>
            <w:r w:rsidRPr="00636D6A">
              <w:rPr>
                <w:rFonts w:ascii="Times New Roman" w:hAnsi="Times New Roman"/>
                <w:sz w:val="28"/>
                <w:szCs w:val="28"/>
              </w:rPr>
              <w:t xml:space="preserve"> г.</w:t>
            </w:r>
          </w:p>
        </w:tc>
        <w:tc>
          <w:tcPr>
            <w:tcW w:w="2585" w:type="dxa"/>
            <w:gridSpan w:val="3"/>
          </w:tcPr>
          <w:p w:rsidR="005832B4" w:rsidRPr="00636D6A" w:rsidRDefault="005832B4" w:rsidP="005832B4">
            <w:pPr>
              <w:spacing w:after="0" w:line="240" w:lineRule="auto"/>
              <w:jc w:val="center"/>
              <w:rPr>
                <w:rFonts w:ascii="Times New Roman" w:hAnsi="Times New Roman"/>
                <w:sz w:val="28"/>
                <w:szCs w:val="28"/>
              </w:rPr>
            </w:pPr>
            <w:r>
              <w:rPr>
                <w:rFonts w:ascii="Times New Roman" w:hAnsi="Times New Roman"/>
                <w:sz w:val="28"/>
                <w:szCs w:val="28"/>
              </w:rPr>
              <w:t>2015</w:t>
            </w:r>
            <w:r w:rsidRPr="00636D6A">
              <w:rPr>
                <w:rFonts w:ascii="Times New Roman" w:hAnsi="Times New Roman"/>
                <w:sz w:val="28"/>
                <w:szCs w:val="28"/>
              </w:rPr>
              <w:t xml:space="preserve"> г.</w:t>
            </w:r>
          </w:p>
        </w:tc>
      </w:tr>
      <w:tr w:rsidR="005832B4" w:rsidRPr="00636D6A" w:rsidTr="005832B4">
        <w:tc>
          <w:tcPr>
            <w:tcW w:w="1891" w:type="dxa"/>
            <w:vMerge/>
          </w:tcPr>
          <w:p w:rsidR="005832B4" w:rsidRPr="00636D6A" w:rsidRDefault="005832B4" w:rsidP="005832B4">
            <w:pPr>
              <w:spacing w:after="0" w:line="240" w:lineRule="auto"/>
              <w:jc w:val="center"/>
              <w:rPr>
                <w:rFonts w:ascii="Times New Roman" w:hAnsi="Times New Roman"/>
                <w:sz w:val="28"/>
                <w:szCs w:val="28"/>
              </w:rPr>
            </w:pPr>
          </w:p>
        </w:tc>
        <w:tc>
          <w:tcPr>
            <w:tcW w:w="837" w:type="dxa"/>
          </w:tcPr>
          <w:p w:rsidR="005832B4" w:rsidRPr="00636D6A" w:rsidRDefault="005832B4" w:rsidP="005832B4">
            <w:pPr>
              <w:spacing w:after="0" w:line="240" w:lineRule="auto"/>
              <w:jc w:val="center"/>
              <w:rPr>
                <w:rFonts w:ascii="Times New Roman" w:hAnsi="Times New Roman"/>
                <w:sz w:val="28"/>
                <w:szCs w:val="28"/>
              </w:rPr>
            </w:pPr>
            <w:r w:rsidRPr="00636D6A">
              <w:rPr>
                <w:rFonts w:ascii="Times New Roman" w:hAnsi="Times New Roman"/>
                <w:sz w:val="28"/>
                <w:szCs w:val="28"/>
              </w:rPr>
              <w:t>план</w:t>
            </w:r>
          </w:p>
        </w:tc>
        <w:tc>
          <w:tcPr>
            <w:tcW w:w="838" w:type="dxa"/>
          </w:tcPr>
          <w:p w:rsidR="005832B4" w:rsidRPr="00636D6A" w:rsidRDefault="005832B4" w:rsidP="005832B4">
            <w:pPr>
              <w:spacing w:after="0" w:line="240" w:lineRule="auto"/>
              <w:jc w:val="center"/>
              <w:rPr>
                <w:rFonts w:ascii="Times New Roman" w:hAnsi="Times New Roman"/>
                <w:sz w:val="28"/>
                <w:szCs w:val="28"/>
              </w:rPr>
            </w:pPr>
            <w:r w:rsidRPr="00636D6A">
              <w:rPr>
                <w:rFonts w:ascii="Times New Roman" w:hAnsi="Times New Roman"/>
                <w:sz w:val="28"/>
                <w:szCs w:val="28"/>
              </w:rPr>
              <w:t>факт</w:t>
            </w:r>
          </w:p>
        </w:tc>
        <w:tc>
          <w:tcPr>
            <w:tcW w:w="788" w:type="dxa"/>
          </w:tcPr>
          <w:p w:rsidR="005832B4" w:rsidRPr="00636D6A" w:rsidRDefault="005832B4" w:rsidP="005832B4">
            <w:pPr>
              <w:spacing w:after="0" w:line="240" w:lineRule="auto"/>
              <w:jc w:val="center"/>
              <w:rPr>
                <w:rFonts w:ascii="Times New Roman" w:hAnsi="Times New Roman"/>
                <w:sz w:val="28"/>
                <w:szCs w:val="28"/>
              </w:rPr>
            </w:pPr>
            <w:r w:rsidRPr="00636D6A">
              <w:rPr>
                <w:rFonts w:ascii="Times New Roman" w:hAnsi="Times New Roman"/>
                <w:sz w:val="28"/>
                <w:szCs w:val="28"/>
              </w:rPr>
              <w:t>%</w:t>
            </w:r>
          </w:p>
        </w:tc>
        <w:tc>
          <w:tcPr>
            <w:tcW w:w="823" w:type="dxa"/>
          </w:tcPr>
          <w:p w:rsidR="005832B4" w:rsidRPr="00636D6A" w:rsidRDefault="005832B4" w:rsidP="005832B4">
            <w:pPr>
              <w:spacing w:after="0" w:line="240" w:lineRule="auto"/>
              <w:jc w:val="center"/>
              <w:rPr>
                <w:rFonts w:ascii="Times New Roman" w:hAnsi="Times New Roman"/>
                <w:sz w:val="28"/>
                <w:szCs w:val="28"/>
              </w:rPr>
            </w:pPr>
            <w:r w:rsidRPr="00636D6A">
              <w:rPr>
                <w:rFonts w:ascii="Times New Roman" w:hAnsi="Times New Roman"/>
                <w:sz w:val="28"/>
                <w:szCs w:val="28"/>
              </w:rPr>
              <w:t>план</w:t>
            </w:r>
          </w:p>
        </w:tc>
        <w:tc>
          <w:tcPr>
            <w:tcW w:w="823" w:type="dxa"/>
          </w:tcPr>
          <w:p w:rsidR="005832B4" w:rsidRPr="00636D6A" w:rsidRDefault="005832B4" w:rsidP="005832B4">
            <w:pPr>
              <w:spacing w:after="0" w:line="240" w:lineRule="auto"/>
              <w:jc w:val="center"/>
              <w:rPr>
                <w:rFonts w:ascii="Times New Roman" w:hAnsi="Times New Roman"/>
                <w:sz w:val="28"/>
                <w:szCs w:val="28"/>
              </w:rPr>
            </w:pPr>
            <w:r w:rsidRPr="00636D6A">
              <w:rPr>
                <w:rFonts w:ascii="Times New Roman" w:hAnsi="Times New Roman"/>
                <w:sz w:val="28"/>
                <w:szCs w:val="28"/>
              </w:rPr>
              <w:t>факт</w:t>
            </w:r>
          </w:p>
        </w:tc>
        <w:tc>
          <w:tcPr>
            <w:tcW w:w="986" w:type="dxa"/>
          </w:tcPr>
          <w:p w:rsidR="005832B4" w:rsidRPr="00636D6A" w:rsidRDefault="005832B4" w:rsidP="005832B4">
            <w:pPr>
              <w:spacing w:after="0" w:line="240" w:lineRule="auto"/>
              <w:jc w:val="center"/>
              <w:rPr>
                <w:rFonts w:ascii="Times New Roman" w:hAnsi="Times New Roman"/>
                <w:sz w:val="28"/>
                <w:szCs w:val="28"/>
              </w:rPr>
            </w:pPr>
            <w:r w:rsidRPr="00636D6A">
              <w:rPr>
                <w:rFonts w:ascii="Times New Roman" w:hAnsi="Times New Roman"/>
                <w:sz w:val="28"/>
                <w:szCs w:val="28"/>
              </w:rPr>
              <w:t>%</w:t>
            </w:r>
          </w:p>
        </w:tc>
        <w:tc>
          <w:tcPr>
            <w:tcW w:w="834" w:type="dxa"/>
          </w:tcPr>
          <w:p w:rsidR="005832B4" w:rsidRPr="00636D6A" w:rsidRDefault="005832B4" w:rsidP="005832B4">
            <w:pPr>
              <w:spacing w:after="0" w:line="240" w:lineRule="auto"/>
              <w:jc w:val="center"/>
              <w:rPr>
                <w:rFonts w:ascii="Times New Roman" w:hAnsi="Times New Roman"/>
                <w:sz w:val="28"/>
                <w:szCs w:val="28"/>
              </w:rPr>
            </w:pPr>
            <w:r w:rsidRPr="00636D6A">
              <w:rPr>
                <w:rFonts w:ascii="Times New Roman" w:hAnsi="Times New Roman"/>
                <w:sz w:val="28"/>
                <w:szCs w:val="28"/>
              </w:rPr>
              <w:t>план</w:t>
            </w:r>
          </w:p>
        </w:tc>
        <w:tc>
          <w:tcPr>
            <w:tcW w:w="781" w:type="dxa"/>
          </w:tcPr>
          <w:p w:rsidR="005832B4" w:rsidRPr="00636D6A" w:rsidRDefault="005832B4" w:rsidP="005832B4">
            <w:pPr>
              <w:spacing w:after="0" w:line="240" w:lineRule="auto"/>
              <w:jc w:val="center"/>
              <w:rPr>
                <w:rFonts w:ascii="Times New Roman" w:hAnsi="Times New Roman"/>
                <w:sz w:val="28"/>
                <w:szCs w:val="28"/>
              </w:rPr>
            </w:pPr>
            <w:r w:rsidRPr="00636D6A">
              <w:rPr>
                <w:rFonts w:ascii="Times New Roman" w:hAnsi="Times New Roman"/>
                <w:sz w:val="28"/>
                <w:szCs w:val="28"/>
              </w:rPr>
              <w:t>факт</w:t>
            </w:r>
          </w:p>
        </w:tc>
        <w:tc>
          <w:tcPr>
            <w:tcW w:w="970" w:type="dxa"/>
          </w:tcPr>
          <w:p w:rsidR="005832B4" w:rsidRPr="00636D6A" w:rsidRDefault="005832B4" w:rsidP="005832B4">
            <w:pPr>
              <w:spacing w:after="0" w:line="240" w:lineRule="auto"/>
              <w:jc w:val="center"/>
              <w:rPr>
                <w:rFonts w:ascii="Times New Roman" w:hAnsi="Times New Roman"/>
                <w:sz w:val="28"/>
                <w:szCs w:val="28"/>
              </w:rPr>
            </w:pPr>
            <w:r w:rsidRPr="00636D6A">
              <w:rPr>
                <w:rFonts w:ascii="Times New Roman" w:hAnsi="Times New Roman"/>
                <w:sz w:val="28"/>
                <w:szCs w:val="28"/>
              </w:rPr>
              <w:t>%</w:t>
            </w:r>
          </w:p>
        </w:tc>
      </w:tr>
      <w:tr w:rsidR="005832B4" w:rsidRPr="00636D6A" w:rsidTr="005832B4">
        <w:tc>
          <w:tcPr>
            <w:tcW w:w="1891" w:type="dxa"/>
          </w:tcPr>
          <w:p w:rsidR="005832B4" w:rsidRPr="00636D6A" w:rsidRDefault="005832B4" w:rsidP="005832B4">
            <w:pPr>
              <w:spacing w:after="0" w:line="240" w:lineRule="auto"/>
              <w:jc w:val="center"/>
              <w:rPr>
                <w:rFonts w:ascii="Times New Roman" w:hAnsi="Times New Roman"/>
                <w:sz w:val="28"/>
                <w:szCs w:val="28"/>
              </w:rPr>
            </w:pPr>
            <w:r w:rsidRPr="00636D6A">
              <w:rPr>
                <w:rFonts w:ascii="Times New Roman" w:hAnsi="Times New Roman"/>
                <w:sz w:val="28"/>
                <w:szCs w:val="28"/>
              </w:rPr>
              <w:t xml:space="preserve">Ревакцинация против дифтерии </w:t>
            </w:r>
          </w:p>
        </w:tc>
        <w:tc>
          <w:tcPr>
            <w:tcW w:w="837" w:type="dxa"/>
          </w:tcPr>
          <w:p w:rsidR="005832B4" w:rsidRPr="00636D6A" w:rsidRDefault="005832B4" w:rsidP="005832B4">
            <w:pPr>
              <w:spacing w:after="0" w:line="240" w:lineRule="auto"/>
              <w:jc w:val="center"/>
              <w:rPr>
                <w:rFonts w:ascii="Times New Roman" w:hAnsi="Times New Roman"/>
                <w:sz w:val="28"/>
                <w:szCs w:val="28"/>
              </w:rPr>
            </w:pPr>
            <w:r w:rsidRPr="00636D6A">
              <w:rPr>
                <w:rFonts w:ascii="Times New Roman" w:hAnsi="Times New Roman"/>
                <w:sz w:val="28"/>
                <w:szCs w:val="28"/>
              </w:rPr>
              <w:t>570</w:t>
            </w:r>
          </w:p>
        </w:tc>
        <w:tc>
          <w:tcPr>
            <w:tcW w:w="838" w:type="dxa"/>
          </w:tcPr>
          <w:p w:rsidR="005832B4" w:rsidRPr="00636D6A" w:rsidRDefault="005832B4" w:rsidP="005832B4">
            <w:pPr>
              <w:spacing w:after="0" w:line="240" w:lineRule="auto"/>
              <w:jc w:val="center"/>
              <w:rPr>
                <w:rFonts w:ascii="Times New Roman" w:hAnsi="Times New Roman"/>
                <w:sz w:val="28"/>
                <w:szCs w:val="28"/>
              </w:rPr>
            </w:pPr>
            <w:r w:rsidRPr="00636D6A">
              <w:rPr>
                <w:rFonts w:ascii="Times New Roman" w:hAnsi="Times New Roman"/>
                <w:sz w:val="28"/>
                <w:szCs w:val="28"/>
              </w:rPr>
              <w:t>553</w:t>
            </w:r>
          </w:p>
        </w:tc>
        <w:tc>
          <w:tcPr>
            <w:tcW w:w="788" w:type="dxa"/>
          </w:tcPr>
          <w:p w:rsidR="005832B4" w:rsidRPr="00636D6A" w:rsidRDefault="005832B4" w:rsidP="005832B4">
            <w:pPr>
              <w:spacing w:after="0" w:line="240" w:lineRule="auto"/>
              <w:jc w:val="center"/>
              <w:rPr>
                <w:rFonts w:ascii="Times New Roman" w:hAnsi="Times New Roman"/>
                <w:sz w:val="28"/>
                <w:szCs w:val="28"/>
              </w:rPr>
            </w:pPr>
            <w:r w:rsidRPr="00636D6A">
              <w:rPr>
                <w:rFonts w:ascii="Times New Roman" w:hAnsi="Times New Roman"/>
                <w:sz w:val="28"/>
                <w:szCs w:val="28"/>
              </w:rPr>
              <w:t>97,02</w:t>
            </w:r>
          </w:p>
        </w:tc>
        <w:tc>
          <w:tcPr>
            <w:tcW w:w="823" w:type="dxa"/>
          </w:tcPr>
          <w:p w:rsidR="005832B4" w:rsidRPr="00636D6A" w:rsidRDefault="005832B4" w:rsidP="005832B4">
            <w:pPr>
              <w:spacing w:after="0" w:line="240" w:lineRule="auto"/>
              <w:jc w:val="center"/>
              <w:rPr>
                <w:rFonts w:ascii="Times New Roman" w:hAnsi="Times New Roman"/>
                <w:sz w:val="28"/>
                <w:szCs w:val="28"/>
              </w:rPr>
            </w:pPr>
            <w:r w:rsidRPr="00636D6A">
              <w:rPr>
                <w:rFonts w:ascii="Times New Roman" w:hAnsi="Times New Roman"/>
                <w:sz w:val="28"/>
                <w:szCs w:val="28"/>
              </w:rPr>
              <w:t>1248</w:t>
            </w:r>
          </w:p>
        </w:tc>
        <w:tc>
          <w:tcPr>
            <w:tcW w:w="823" w:type="dxa"/>
          </w:tcPr>
          <w:p w:rsidR="005832B4" w:rsidRPr="00636D6A" w:rsidRDefault="005832B4" w:rsidP="005832B4">
            <w:pPr>
              <w:spacing w:after="0" w:line="240" w:lineRule="auto"/>
              <w:jc w:val="center"/>
              <w:rPr>
                <w:rFonts w:ascii="Times New Roman" w:hAnsi="Times New Roman"/>
                <w:sz w:val="28"/>
                <w:szCs w:val="28"/>
              </w:rPr>
            </w:pPr>
            <w:r w:rsidRPr="00636D6A">
              <w:rPr>
                <w:rFonts w:ascii="Times New Roman" w:hAnsi="Times New Roman"/>
                <w:sz w:val="28"/>
                <w:szCs w:val="28"/>
              </w:rPr>
              <w:t>1438</w:t>
            </w:r>
          </w:p>
        </w:tc>
        <w:tc>
          <w:tcPr>
            <w:tcW w:w="986" w:type="dxa"/>
          </w:tcPr>
          <w:p w:rsidR="005832B4" w:rsidRPr="00636D6A" w:rsidRDefault="005832B4" w:rsidP="005832B4">
            <w:pPr>
              <w:spacing w:after="0" w:line="240" w:lineRule="auto"/>
              <w:jc w:val="center"/>
              <w:rPr>
                <w:rFonts w:ascii="Times New Roman" w:hAnsi="Times New Roman"/>
                <w:sz w:val="28"/>
                <w:szCs w:val="28"/>
              </w:rPr>
            </w:pPr>
            <w:r w:rsidRPr="00636D6A">
              <w:rPr>
                <w:rFonts w:ascii="Times New Roman" w:hAnsi="Times New Roman"/>
                <w:sz w:val="28"/>
                <w:szCs w:val="28"/>
              </w:rPr>
              <w:t>115,2</w:t>
            </w:r>
          </w:p>
        </w:tc>
        <w:tc>
          <w:tcPr>
            <w:tcW w:w="834" w:type="dxa"/>
          </w:tcPr>
          <w:p w:rsidR="005832B4" w:rsidRPr="00636D6A" w:rsidRDefault="005832B4" w:rsidP="005832B4">
            <w:pPr>
              <w:spacing w:after="0" w:line="240" w:lineRule="auto"/>
              <w:jc w:val="center"/>
              <w:rPr>
                <w:rFonts w:ascii="Times New Roman" w:hAnsi="Times New Roman"/>
                <w:sz w:val="28"/>
                <w:szCs w:val="28"/>
              </w:rPr>
            </w:pPr>
            <w:r>
              <w:rPr>
                <w:rFonts w:ascii="Times New Roman" w:hAnsi="Times New Roman"/>
                <w:sz w:val="28"/>
                <w:szCs w:val="28"/>
              </w:rPr>
              <w:t>535</w:t>
            </w:r>
          </w:p>
        </w:tc>
        <w:tc>
          <w:tcPr>
            <w:tcW w:w="781" w:type="dxa"/>
          </w:tcPr>
          <w:p w:rsidR="005832B4" w:rsidRPr="00636D6A" w:rsidRDefault="005832B4" w:rsidP="005832B4">
            <w:pPr>
              <w:spacing w:after="0" w:line="240" w:lineRule="auto"/>
              <w:jc w:val="center"/>
              <w:rPr>
                <w:rFonts w:ascii="Times New Roman" w:hAnsi="Times New Roman"/>
                <w:sz w:val="28"/>
                <w:szCs w:val="28"/>
              </w:rPr>
            </w:pPr>
            <w:r>
              <w:rPr>
                <w:rFonts w:ascii="Times New Roman" w:hAnsi="Times New Roman"/>
                <w:sz w:val="28"/>
                <w:szCs w:val="28"/>
              </w:rPr>
              <w:t>496</w:t>
            </w:r>
          </w:p>
        </w:tc>
        <w:tc>
          <w:tcPr>
            <w:tcW w:w="970" w:type="dxa"/>
          </w:tcPr>
          <w:p w:rsidR="005832B4" w:rsidRPr="00636D6A" w:rsidRDefault="005832B4" w:rsidP="005832B4">
            <w:pPr>
              <w:spacing w:after="0" w:line="240" w:lineRule="auto"/>
              <w:jc w:val="center"/>
              <w:rPr>
                <w:rFonts w:ascii="Times New Roman" w:hAnsi="Times New Roman"/>
                <w:sz w:val="28"/>
                <w:szCs w:val="28"/>
              </w:rPr>
            </w:pPr>
            <w:r>
              <w:rPr>
                <w:rFonts w:ascii="Times New Roman" w:hAnsi="Times New Roman"/>
                <w:sz w:val="28"/>
                <w:szCs w:val="28"/>
              </w:rPr>
              <w:t>92,7</w:t>
            </w:r>
          </w:p>
        </w:tc>
      </w:tr>
      <w:tr w:rsidR="005832B4" w:rsidRPr="00636D6A" w:rsidTr="005832B4">
        <w:tc>
          <w:tcPr>
            <w:tcW w:w="1891" w:type="dxa"/>
          </w:tcPr>
          <w:p w:rsidR="005832B4" w:rsidRPr="00636D6A" w:rsidRDefault="005832B4" w:rsidP="005832B4">
            <w:pPr>
              <w:spacing w:after="0" w:line="240" w:lineRule="auto"/>
              <w:jc w:val="center"/>
              <w:rPr>
                <w:rFonts w:ascii="Times New Roman" w:hAnsi="Times New Roman"/>
                <w:sz w:val="28"/>
                <w:szCs w:val="28"/>
              </w:rPr>
            </w:pPr>
            <w:r w:rsidRPr="00636D6A">
              <w:rPr>
                <w:rFonts w:ascii="Times New Roman" w:hAnsi="Times New Roman"/>
                <w:sz w:val="28"/>
                <w:szCs w:val="28"/>
              </w:rPr>
              <w:t>Вакцинация против сибирской язвы</w:t>
            </w:r>
          </w:p>
        </w:tc>
        <w:tc>
          <w:tcPr>
            <w:tcW w:w="837" w:type="dxa"/>
          </w:tcPr>
          <w:p w:rsidR="005832B4" w:rsidRPr="00636D6A" w:rsidRDefault="005832B4" w:rsidP="005832B4">
            <w:pPr>
              <w:spacing w:after="0" w:line="240" w:lineRule="auto"/>
              <w:jc w:val="center"/>
              <w:rPr>
                <w:rFonts w:ascii="Times New Roman" w:hAnsi="Times New Roman"/>
                <w:sz w:val="28"/>
                <w:szCs w:val="28"/>
              </w:rPr>
            </w:pPr>
            <w:r w:rsidRPr="00636D6A">
              <w:rPr>
                <w:rFonts w:ascii="Times New Roman" w:hAnsi="Times New Roman"/>
                <w:sz w:val="28"/>
                <w:szCs w:val="28"/>
              </w:rPr>
              <w:t>-</w:t>
            </w:r>
          </w:p>
        </w:tc>
        <w:tc>
          <w:tcPr>
            <w:tcW w:w="838" w:type="dxa"/>
          </w:tcPr>
          <w:p w:rsidR="005832B4" w:rsidRPr="00636D6A" w:rsidRDefault="005832B4" w:rsidP="005832B4">
            <w:pPr>
              <w:spacing w:after="0" w:line="240" w:lineRule="auto"/>
              <w:jc w:val="center"/>
              <w:rPr>
                <w:rFonts w:ascii="Times New Roman" w:hAnsi="Times New Roman"/>
                <w:sz w:val="28"/>
                <w:szCs w:val="28"/>
              </w:rPr>
            </w:pPr>
            <w:r w:rsidRPr="00636D6A">
              <w:rPr>
                <w:rFonts w:ascii="Times New Roman" w:hAnsi="Times New Roman"/>
                <w:sz w:val="28"/>
                <w:szCs w:val="28"/>
              </w:rPr>
              <w:t>-</w:t>
            </w:r>
          </w:p>
        </w:tc>
        <w:tc>
          <w:tcPr>
            <w:tcW w:w="788" w:type="dxa"/>
          </w:tcPr>
          <w:p w:rsidR="005832B4" w:rsidRPr="00636D6A" w:rsidRDefault="005832B4" w:rsidP="005832B4">
            <w:pPr>
              <w:spacing w:after="0" w:line="240" w:lineRule="auto"/>
              <w:rPr>
                <w:rFonts w:ascii="Times New Roman" w:hAnsi="Times New Roman"/>
                <w:sz w:val="28"/>
                <w:szCs w:val="28"/>
              </w:rPr>
            </w:pPr>
            <w:r w:rsidRPr="00636D6A">
              <w:rPr>
                <w:rFonts w:ascii="Times New Roman" w:hAnsi="Times New Roman"/>
                <w:sz w:val="28"/>
                <w:szCs w:val="28"/>
              </w:rPr>
              <w:t>-</w:t>
            </w:r>
          </w:p>
        </w:tc>
        <w:tc>
          <w:tcPr>
            <w:tcW w:w="823" w:type="dxa"/>
          </w:tcPr>
          <w:p w:rsidR="005832B4" w:rsidRPr="00636D6A" w:rsidRDefault="005832B4" w:rsidP="005832B4">
            <w:pPr>
              <w:spacing w:after="0" w:line="240" w:lineRule="auto"/>
              <w:jc w:val="center"/>
              <w:rPr>
                <w:rFonts w:ascii="Times New Roman" w:hAnsi="Times New Roman"/>
                <w:sz w:val="28"/>
                <w:szCs w:val="28"/>
              </w:rPr>
            </w:pPr>
            <w:r w:rsidRPr="00636D6A">
              <w:rPr>
                <w:rFonts w:ascii="Times New Roman" w:hAnsi="Times New Roman"/>
                <w:sz w:val="28"/>
                <w:szCs w:val="28"/>
              </w:rPr>
              <w:t>-</w:t>
            </w:r>
          </w:p>
        </w:tc>
        <w:tc>
          <w:tcPr>
            <w:tcW w:w="823" w:type="dxa"/>
          </w:tcPr>
          <w:p w:rsidR="005832B4" w:rsidRPr="00636D6A" w:rsidRDefault="005832B4" w:rsidP="005832B4">
            <w:pPr>
              <w:spacing w:after="0" w:line="240" w:lineRule="auto"/>
              <w:jc w:val="center"/>
              <w:rPr>
                <w:rFonts w:ascii="Times New Roman" w:hAnsi="Times New Roman"/>
                <w:sz w:val="28"/>
                <w:szCs w:val="28"/>
              </w:rPr>
            </w:pPr>
            <w:r w:rsidRPr="00636D6A">
              <w:rPr>
                <w:rFonts w:ascii="Times New Roman" w:hAnsi="Times New Roman"/>
                <w:sz w:val="28"/>
                <w:szCs w:val="28"/>
              </w:rPr>
              <w:t>-</w:t>
            </w:r>
          </w:p>
        </w:tc>
        <w:tc>
          <w:tcPr>
            <w:tcW w:w="986" w:type="dxa"/>
          </w:tcPr>
          <w:p w:rsidR="005832B4" w:rsidRPr="00636D6A" w:rsidRDefault="005832B4" w:rsidP="005832B4">
            <w:pPr>
              <w:spacing w:after="0" w:line="240" w:lineRule="auto"/>
              <w:rPr>
                <w:rFonts w:ascii="Times New Roman" w:hAnsi="Times New Roman"/>
                <w:sz w:val="28"/>
                <w:szCs w:val="28"/>
              </w:rPr>
            </w:pPr>
            <w:r w:rsidRPr="00636D6A">
              <w:rPr>
                <w:rFonts w:ascii="Times New Roman" w:hAnsi="Times New Roman"/>
                <w:sz w:val="28"/>
                <w:szCs w:val="28"/>
              </w:rPr>
              <w:t>-</w:t>
            </w:r>
          </w:p>
        </w:tc>
        <w:tc>
          <w:tcPr>
            <w:tcW w:w="834" w:type="dxa"/>
          </w:tcPr>
          <w:p w:rsidR="005832B4" w:rsidRPr="00636D6A" w:rsidRDefault="005832B4" w:rsidP="005832B4">
            <w:pPr>
              <w:spacing w:after="0" w:line="240" w:lineRule="auto"/>
              <w:jc w:val="center"/>
              <w:rPr>
                <w:rFonts w:ascii="Times New Roman" w:hAnsi="Times New Roman"/>
                <w:sz w:val="28"/>
                <w:szCs w:val="28"/>
              </w:rPr>
            </w:pPr>
            <w:r>
              <w:rPr>
                <w:rFonts w:ascii="Times New Roman" w:hAnsi="Times New Roman"/>
                <w:sz w:val="28"/>
                <w:szCs w:val="28"/>
              </w:rPr>
              <w:t>-</w:t>
            </w:r>
          </w:p>
        </w:tc>
        <w:tc>
          <w:tcPr>
            <w:tcW w:w="781" w:type="dxa"/>
          </w:tcPr>
          <w:p w:rsidR="005832B4" w:rsidRPr="00636D6A" w:rsidRDefault="005832B4" w:rsidP="005832B4">
            <w:pPr>
              <w:spacing w:after="0" w:line="240" w:lineRule="auto"/>
              <w:jc w:val="center"/>
              <w:rPr>
                <w:rFonts w:ascii="Times New Roman" w:hAnsi="Times New Roman"/>
                <w:sz w:val="28"/>
                <w:szCs w:val="28"/>
              </w:rPr>
            </w:pPr>
            <w:r>
              <w:rPr>
                <w:rFonts w:ascii="Times New Roman" w:hAnsi="Times New Roman"/>
                <w:sz w:val="28"/>
                <w:szCs w:val="28"/>
              </w:rPr>
              <w:t>-</w:t>
            </w:r>
          </w:p>
        </w:tc>
        <w:tc>
          <w:tcPr>
            <w:tcW w:w="970" w:type="dxa"/>
          </w:tcPr>
          <w:p w:rsidR="005832B4" w:rsidRPr="00636D6A" w:rsidRDefault="005832B4" w:rsidP="005832B4">
            <w:pPr>
              <w:spacing w:after="0" w:line="240" w:lineRule="auto"/>
              <w:rPr>
                <w:rFonts w:ascii="Times New Roman" w:hAnsi="Times New Roman"/>
                <w:sz w:val="28"/>
                <w:szCs w:val="28"/>
              </w:rPr>
            </w:pPr>
            <w:r>
              <w:rPr>
                <w:rFonts w:ascii="Times New Roman" w:hAnsi="Times New Roman"/>
                <w:sz w:val="28"/>
                <w:szCs w:val="28"/>
              </w:rPr>
              <w:t>-</w:t>
            </w:r>
          </w:p>
        </w:tc>
      </w:tr>
      <w:tr w:rsidR="005832B4" w:rsidRPr="00636D6A" w:rsidTr="005832B4">
        <w:tc>
          <w:tcPr>
            <w:tcW w:w="1891" w:type="dxa"/>
          </w:tcPr>
          <w:p w:rsidR="005832B4" w:rsidRPr="00636D6A" w:rsidRDefault="005832B4" w:rsidP="005832B4">
            <w:pPr>
              <w:spacing w:after="0" w:line="240" w:lineRule="auto"/>
              <w:jc w:val="center"/>
              <w:rPr>
                <w:rFonts w:ascii="Times New Roman" w:hAnsi="Times New Roman"/>
                <w:sz w:val="28"/>
                <w:szCs w:val="28"/>
              </w:rPr>
            </w:pPr>
            <w:r w:rsidRPr="00636D6A">
              <w:rPr>
                <w:rFonts w:ascii="Times New Roman" w:hAnsi="Times New Roman"/>
                <w:sz w:val="28"/>
                <w:szCs w:val="28"/>
              </w:rPr>
              <w:t>Ревакцинация против сибирской язвы</w:t>
            </w:r>
          </w:p>
        </w:tc>
        <w:tc>
          <w:tcPr>
            <w:tcW w:w="837" w:type="dxa"/>
          </w:tcPr>
          <w:p w:rsidR="005832B4" w:rsidRPr="00636D6A" w:rsidRDefault="005832B4" w:rsidP="005832B4">
            <w:pPr>
              <w:spacing w:after="0" w:line="240" w:lineRule="auto"/>
              <w:jc w:val="center"/>
              <w:rPr>
                <w:rFonts w:ascii="Times New Roman" w:hAnsi="Times New Roman"/>
                <w:sz w:val="28"/>
                <w:szCs w:val="28"/>
              </w:rPr>
            </w:pPr>
            <w:r w:rsidRPr="00636D6A">
              <w:rPr>
                <w:rFonts w:ascii="Times New Roman" w:hAnsi="Times New Roman"/>
                <w:sz w:val="28"/>
                <w:szCs w:val="28"/>
              </w:rPr>
              <w:t>-</w:t>
            </w:r>
          </w:p>
        </w:tc>
        <w:tc>
          <w:tcPr>
            <w:tcW w:w="838" w:type="dxa"/>
          </w:tcPr>
          <w:p w:rsidR="005832B4" w:rsidRPr="00636D6A" w:rsidRDefault="005832B4" w:rsidP="005832B4">
            <w:pPr>
              <w:spacing w:after="0" w:line="240" w:lineRule="auto"/>
              <w:jc w:val="center"/>
              <w:rPr>
                <w:rFonts w:ascii="Times New Roman" w:hAnsi="Times New Roman"/>
                <w:sz w:val="28"/>
                <w:szCs w:val="28"/>
              </w:rPr>
            </w:pPr>
            <w:r w:rsidRPr="00636D6A">
              <w:rPr>
                <w:rFonts w:ascii="Times New Roman" w:hAnsi="Times New Roman"/>
                <w:sz w:val="28"/>
                <w:szCs w:val="28"/>
              </w:rPr>
              <w:t>-</w:t>
            </w:r>
          </w:p>
        </w:tc>
        <w:tc>
          <w:tcPr>
            <w:tcW w:w="788" w:type="dxa"/>
          </w:tcPr>
          <w:p w:rsidR="005832B4" w:rsidRPr="00636D6A" w:rsidRDefault="005832B4" w:rsidP="005832B4">
            <w:pPr>
              <w:spacing w:after="0" w:line="240" w:lineRule="auto"/>
              <w:jc w:val="center"/>
              <w:rPr>
                <w:rFonts w:ascii="Times New Roman" w:hAnsi="Times New Roman"/>
                <w:sz w:val="28"/>
                <w:szCs w:val="28"/>
              </w:rPr>
            </w:pPr>
            <w:r w:rsidRPr="00636D6A">
              <w:rPr>
                <w:rFonts w:ascii="Times New Roman" w:hAnsi="Times New Roman"/>
                <w:sz w:val="28"/>
                <w:szCs w:val="28"/>
              </w:rPr>
              <w:t>-</w:t>
            </w:r>
          </w:p>
        </w:tc>
        <w:tc>
          <w:tcPr>
            <w:tcW w:w="823" w:type="dxa"/>
          </w:tcPr>
          <w:p w:rsidR="005832B4" w:rsidRPr="00636D6A" w:rsidRDefault="005832B4" w:rsidP="005832B4">
            <w:pPr>
              <w:spacing w:after="0" w:line="240" w:lineRule="auto"/>
              <w:jc w:val="center"/>
              <w:rPr>
                <w:rFonts w:ascii="Times New Roman" w:hAnsi="Times New Roman"/>
                <w:sz w:val="28"/>
                <w:szCs w:val="28"/>
              </w:rPr>
            </w:pPr>
            <w:r w:rsidRPr="00636D6A">
              <w:rPr>
                <w:rFonts w:ascii="Times New Roman" w:hAnsi="Times New Roman"/>
                <w:sz w:val="28"/>
                <w:szCs w:val="28"/>
              </w:rPr>
              <w:t>-</w:t>
            </w:r>
          </w:p>
        </w:tc>
        <w:tc>
          <w:tcPr>
            <w:tcW w:w="823" w:type="dxa"/>
          </w:tcPr>
          <w:p w:rsidR="005832B4" w:rsidRPr="00636D6A" w:rsidRDefault="005832B4" w:rsidP="005832B4">
            <w:pPr>
              <w:spacing w:after="0" w:line="240" w:lineRule="auto"/>
              <w:jc w:val="center"/>
              <w:rPr>
                <w:rFonts w:ascii="Times New Roman" w:hAnsi="Times New Roman"/>
                <w:sz w:val="28"/>
                <w:szCs w:val="28"/>
              </w:rPr>
            </w:pPr>
            <w:r w:rsidRPr="00636D6A">
              <w:rPr>
                <w:rFonts w:ascii="Times New Roman" w:hAnsi="Times New Roman"/>
                <w:sz w:val="28"/>
                <w:szCs w:val="28"/>
              </w:rPr>
              <w:t>-</w:t>
            </w:r>
          </w:p>
        </w:tc>
        <w:tc>
          <w:tcPr>
            <w:tcW w:w="986" w:type="dxa"/>
          </w:tcPr>
          <w:p w:rsidR="005832B4" w:rsidRPr="00636D6A" w:rsidRDefault="005832B4" w:rsidP="005832B4">
            <w:pPr>
              <w:spacing w:after="0" w:line="240" w:lineRule="auto"/>
              <w:jc w:val="center"/>
              <w:rPr>
                <w:rFonts w:ascii="Times New Roman" w:hAnsi="Times New Roman"/>
                <w:sz w:val="28"/>
                <w:szCs w:val="28"/>
              </w:rPr>
            </w:pPr>
            <w:r w:rsidRPr="00636D6A">
              <w:rPr>
                <w:rFonts w:ascii="Times New Roman" w:hAnsi="Times New Roman"/>
                <w:sz w:val="28"/>
                <w:szCs w:val="28"/>
              </w:rPr>
              <w:t>-</w:t>
            </w:r>
          </w:p>
        </w:tc>
        <w:tc>
          <w:tcPr>
            <w:tcW w:w="834" w:type="dxa"/>
          </w:tcPr>
          <w:p w:rsidR="005832B4" w:rsidRPr="00636D6A" w:rsidRDefault="005832B4" w:rsidP="005832B4">
            <w:pPr>
              <w:spacing w:after="0" w:line="240" w:lineRule="auto"/>
              <w:jc w:val="center"/>
              <w:rPr>
                <w:rFonts w:ascii="Times New Roman" w:hAnsi="Times New Roman"/>
                <w:sz w:val="28"/>
                <w:szCs w:val="28"/>
              </w:rPr>
            </w:pPr>
            <w:r>
              <w:rPr>
                <w:rFonts w:ascii="Times New Roman" w:hAnsi="Times New Roman"/>
                <w:sz w:val="28"/>
                <w:szCs w:val="28"/>
              </w:rPr>
              <w:t>-</w:t>
            </w:r>
          </w:p>
        </w:tc>
        <w:tc>
          <w:tcPr>
            <w:tcW w:w="781" w:type="dxa"/>
          </w:tcPr>
          <w:p w:rsidR="005832B4" w:rsidRPr="00636D6A" w:rsidRDefault="005832B4" w:rsidP="005832B4">
            <w:pPr>
              <w:spacing w:after="0" w:line="240" w:lineRule="auto"/>
              <w:jc w:val="center"/>
              <w:rPr>
                <w:rFonts w:ascii="Times New Roman" w:hAnsi="Times New Roman"/>
                <w:sz w:val="28"/>
                <w:szCs w:val="28"/>
              </w:rPr>
            </w:pPr>
            <w:r>
              <w:rPr>
                <w:rFonts w:ascii="Times New Roman" w:hAnsi="Times New Roman"/>
                <w:sz w:val="28"/>
                <w:szCs w:val="28"/>
              </w:rPr>
              <w:t>-</w:t>
            </w:r>
          </w:p>
        </w:tc>
        <w:tc>
          <w:tcPr>
            <w:tcW w:w="970" w:type="dxa"/>
          </w:tcPr>
          <w:p w:rsidR="005832B4" w:rsidRPr="00636D6A" w:rsidRDefault="005832B4" w:rsidP="005832B4">
            <w:pPr>
              <w:spacing w:after="0" w:line="240" w:lineRule="auto"/>
              <w:jc w:val="center"/>
              <w:rPr>
                <w:rFonts w:ascii="Times New Roman" w:hAnsi="Times New Roman"/>
                <w:sz w:val="28"/>
                <w:szCs w:val="28"/>
              </w:rPr>
            </w:pPr>
            <w:r>
              <w:rPr>
                <w:rFonts w:ascii="Times New Roman" w:hAnsi="Times New Roman"/>
                <w:sz w:val="28"/>
                <w:szCs w:val="28"/>
              </w:rPr>
              <w:t>-</w:t>
            </w:r>
          </w:p>
        </w:tc>
      </w:tr>
      <w:tr w:rsidR="005832B4" w:rsidRPr="00636D6A" w:rsidTr="005832B4">
        <w:tc>
          <w:tcPr>
            <w:tcW w:w="1891" w:type="dxa"/>
          </w:tcPr>
          <w:p w:rsidR="005832B4" w:rsidRPr="00636D6A" w:rsidRDefault="005832B4" w:rsidP="005832B4">
            <w:pPr>
              <w:spacing w:after="0" w:line="240" w:lineRule="auto"/>
              <w:jc w:val="center"/>
              <w:rPr>
                <w:rFonts w:ascii="Times New Roman" w:hAnsi="Times New Roman"/>
                <w:sz w:val="28"/>
                <w:szCs w:val="28"/>
              </w:rPr>
            </w:pPr>
            <w:r w:rsidRPr="00636D6A">
              <w:rPr>
                <w:rFonts w:ascii="Times New Roman" w:hAnsi="Times New Roman"/>
                <w:sz w:val="28"/>
                <w:szCs w:val="28"/>
              </w:rPr>
              <w:t>Ревакцинация против вирусного гепатита «В»</w:t>
            </w:r>
          </w:p>
        </w:tc>
        <w:tc>
          <w:tcPr>
            <w:tcW w:w="837" w:type="dxa"/>
          </w:tcPr>
          <w:p w:rsidR="005832B4" w:rsidRPr="00636D6A" w:rsidRDefault="005832B4" w:rsidP="005832B4">
            <w:pPr>
              <w:spacing w:after="0" w:line="240" w:lineRule="auto"/>
              <w:jc w:val="center"/>
              <w:rPr>
                <w:rFonts w:ascii="Times New Roman" w:hAnsi="Times New Roman"/>
                <w:sz w:val="28"/>
                <w:szCs w:val="28"/>
              </w:rPr>
            </w:pPr>
            <w:r w:rsidRPr="00636D6A">
              <w:rPr>
                <w:rFonts w:ascii="Times New Roman" w:hAnsi="Times New Roman"/>
                <w:sz w:val="28"/>
                <w:szCs w:val="28"/>
              </w:rPr>
              <w:t>-</w:t>
            </w:r>
          </w:p>
        </w:tc>
        <w:tc>
          <w:tcPr>
            <w:tcW w:w="838" w:type="dxa"/>
          </w:tcPr>
          <w:p w:rsidR="005832B4" w:rsidRPr="00636D6A" w:rsidRDefault="005832B4" w:rsidP="005832B4">
            <w:pPr>
              <w:spacing w:after="0" w:line="240" w:lineRule="auto"/>
              <w:rPr>
                <w:rFonts w:ascii="Times New Roman" w:hAnsi="Times New Roman"/>
                <w:sz w:val="28"/>
                <w:szCs w:val="28"/>
              </w:rPr>
            </w:pPr>
            <w:r w:rsidRPr="00636D6A">
              <w:rPr>
                <w:rFonts w:ascii="Times New Roman" w:hAnsi="Times New Roman"/>
                <w:sz w:val="28"/>
                <w:szCs w:val="28"/>
              </w:rPr>
              <w:t>-</w:t>
            </w:r>
          </w:p>
        </w:tc>
        <w:tc>
          <w:tcPr>
            <w:tcW w:w="788" w:type="dxa"/>
          </w:tcPr>
          <w:p w:rsidR="005832B4" w:rsidRPr="00636D6A" w:rsidRDefault="005832B4" w:rsidP="005832B4">
            <w:pPr>
              <w:spacing w:after="0" w:line="240" w:lineRule="auto"/>
              <w:jc w:val="center"/>
              <w:rPr>
                <w:rFonts w:ascii="Times New Roman" w:hAnsi="Times New Roman"/>
                <w:sz w:val="28"/>
                <w:szCs w:val="28"/>
              </w:rPr>
            </w:pPr>
            <w:r w:rsidRPr="00636D6A">
              <w:rPr>
                <w:rFonts w:ascii="Times New Roman" w:hAnsi="Times New Roman"/>
                <w:sz w:val="28"/>
                <w:szCs w:val="28"/>
              </w:rPr>
              <w:t>-</w:t>
            </w:r>
          </w:p>
        </w:tc>
        <w:tc>
          <w:tcPr>
            <w:tcW w:w="823" w:type="dxa"/>
          </w:tcPr>
          <w:p w:rsidR="005832B4" w:rsidRPr="00636D6A" w:rsidRDefault="005832B4" w:rsidP="005832B4">
            <w:pPr>
              <w:spacing w:after="0" w:line="240" w:lineRule="auto"/>
              <w:jc w:val="center"/>
              <w:rPr>
                <w:rFonts w:ascii="Times New Roman" w:hAnsi="Times New Roman"/>
                <w:sz w:val="28"/>
                <w:szCs w:val="28"/>
              </w:rPr>
            </w:pPr>
            <w:r w:rsidRPr="00636D6A">
              <w:rPr>
                <w:rFonts w:ascii="Times New Roman" w:hAnsi="Times New Roman"/>
                <w:sz w:val="28"/>
                <w:szCs w:val="28"/>
              </w:rPr>
              <w:t>-</w:t>
            </w:r>
          </w:p>
        </w:tc>
        <w:tc>
          <w:tcPr>
            <w:tcW w:w="823" w:type="dxa"/>
          </w:tcPr>
          <w:p w:rsidR="005832B4" w:rsidRPr="00636D6A" w:rsidRDefault="005832B4" w:rsidP="005832B4">
            <w:pPr>
              <w:spacing w:after="0" w:line="240" w:lineRule="auto"/>
              <w:rPr>
                <w:rFonts w:ascii="Times New Roman" w:hAnsi="Times New Roman"/>
                <w:sz w:val="28"/>
                <w:szCs w:val="28"/>
              </w:rPr>
            </w:pPr>
            <w:r w:rsidRPr="00636D6A">
              <w:rPr>
                <w:rFonts w:ascii="Times New Roman" w:hAnsi="Times New Roman"/>
                <w:sz w:val="28"/>
                <w:szCs w:val="28"/>
              </w:rPr>
              <w:t>-</w:t>
            </w:r>
          </w:p>
        </w:tc>
        <w:tc>
          <w:tcPr>
            <w:tcW w:w="986" w:type="dxa"/>
          </w:tcPr>
          <w:p w:rsidR="005832B4" w:rsidRPr="00636D6A" w:rsidRDefault="005832B4" w:rsidP="005832B4">
            <w:pPr>
              <w:spacing w:after="0" w:line="240" w:lineRule="auto"/>
              <w:jc w:val="center"/>
              <w:rPr>
                <w:rFonts w:ascii="Times New Roman" w:hAnsi="Times New Roman"/>
                <w:sz w:val="28"/>
                <w:szCs w:val="28"/>
              </w:rPr>
            </w:pPr>
            <w:r w:rsidRPr="00636D6A">
              <w:rPr>
                <w:rFonts w:ascii="Times New Roman" w:hAnsi="Times New Roman"/>
                <w:sz w:val="28"/>
                <w:szCs w:val="28"/>
              </w:rPr>
              <w:t>-</w:t>
            </w:r>
          </w:p>
        </w:tc>
        <w:tc>
          <w:tcPr>
            <w:tcW w:w="834" w:type="dxa"/>
          </w:tcPr>
          <w:p w:rsidR="005832B4" w:rsidRPr="00636D6A" w:rsidRDefault="005832B4" w:rsidP="005832B4">
            <w:pPr>
              <w:spacing w:after="0" w:line="240" w:lineRule="auto"/>
              <w:jc w:val="center"/>
              <w:rPr>
                <w:rFonts w:ascii="Times New Roman" w:hAnsi="Times New Roman"/>
                <w:sz w:val="28"/>
                <w:szCs w:val="28"/>
              </w:rPr>
            </w:pPr>
            <w:r>
              <w:rPr>
                <w:rFonts w:ascii="Times New Roman" w:hAnsi="Times New Roman"/>
                <w:sz w:val="28"/>
                <w:szCs w:val="28"/>
              </w:rPr>
              <w:t>-</w:t>
            </w:r>
          </w:p>
        </w:tc>
        <w:tc>
          <w:tcPr>
            <w:tcW w:w="781" w:type="dxa"/>
          </w:tcPr>
          <w:p w:rsidR="005832B4" w:rsidRPr="00636D6A" w:rsidRDefault="005832B4" w:rsidP="005832B4">
            <w:pPr>
              <w:spacing w:after="0" w:line="240" w:lineRule="auto"/>
              <w:rPr>
                <w:rFonts w:ascii="Times New Roman" w:hAnsi="Times New Roman"/>
                <w:sz w:val="28"/>
                <w:szCs w:val="28"/>
              </w:rPr>
            </w:pPr>
            <w:r>
              <w:rPr>
                <w:rFonts w:ascii="Times New Roman" w:hAnsi="Times New Roman"/>
                <w:sz w:val="28"/>
                <w:szCs w:val="28"/>
              </w:rPr>
              <w:t>-</w:t>
            </w:r>
          </w:p>
        </w:tc>
        <w:tc>
          <w:tcPr>
            <w:tcW w:w="970" w:type="dxa"/>
          </w:tcPr>
          <w:p w:rsidR="005832B4" w:rsidRPr="00636D6A" w:rsidRDefault="005832B4" w:rsidP="005832B4">
            <w:pPr>
              <w:spacing w:after="0" w:line="240" w:lineRule="auto"/>
              <w:jc w:val="center"/>
              <w:rPr>
                <w:rFonts w:ascii="Times New Roman" w:hAnsi="Times New Roman"/>
                <w:sz w:val="28"/>
                <w:szCs w:val="28"/>
              </w:rPr>
            </w:pPr>
            <w:r>
              <w:rPr>
                <w:rFonts w:ascii="Times New Roman" w:hAnsi="Times New Roman"/>
                <w:sz w:val="28"/>
                <w:szCs w:val="28"/>
              </w:rPr>
              <w:t>-</w:t>
            </w:r>
          </w:p>
        </w:tc>
      </w:tr>
      <w:tr w:rsidR="005832B4" w:rsidRPr="00636D6A" w:rsidTr="005832B4">
        <w:tc>
          <w:tcPr>
            <w:tcW w:w="1891" w:type="dxa"/>
          </w:tcPr>
          <w:p w:rsidR="005832B4" w:rsidRPr="00636D6A" w:rsidRDefault="005832B4" w:rsidP="005832B4">
            <w:pPr>
              <w:spacing w:after="0" w:line="240" w:lineRule="auto"/>
              <w:jc w:val="center"/>
              <w:rPr>
                <w:rFonts w:ascii="Times New Roman" w:hAnsi="Times New Roman"/>
                <w:sz w:val="28"/>
                <w:szCs w:val="28"/>
              </w:rPr>
            </w:pPr>
            <w:r w:rsidRPr="00636D6A">
              <w:rPr>
                <w:rFonts w:ascii="Times New Roman" w:hAnsi="Times New Roman"/>
                <w:sz w:val="28"/>
                <w:szCs w:val="28"/>
              </w:rPr>
              <w:t>Вакцинация против клещевого энцефалита</w:t>
            </w:r>
          </w:p>
        </w:tc>
        <w:tc>
          <w:tcPr>
            <w:tcW w:w="837" w:type="dxa"/>
          </w:tcPr>
          <w:p w:rsidR="005832B4" w:rsidRPr="00636D6A" w:rsidRDefault="005832B4" w:rsidP="005832B4">
            <w:pPr>
              <w:spacing w:after="0" w:line="240" w:lineRule="auto"/>
              <w:jc w:val="center"/>
              <w:rPr>
                <w:rFonts w:ascii="Times New Roman" w:hAnsi="Times New Roman"/>
                <w:sz w:val="28"/>
                <w:szCs w:val="28"/>
              </w:rPr>
            </w:pPr>
            <w:r w:rsidRPr="00636D6A">
              <w:rPr>
                <w:rFonts w:ascii="Times New Roman" w:hAnsi="Times New Roman"/>
                <w:sz w:val="28"/>
                <w:szCs w:val="28"/>
              </w:rPr>
              <w:t>210</w:t>
            </w:r>
          </w:p>
        </w:tc>
        <w:tc>
          <w:tcPr>
            <w:tcW w:w="838" w:type="dxa"/>
          </w:tcPr>
          <w:p w:rsidR="005832B4" w:rsidRPr="00636D6A" w:rsidRDefault="005832B4" w:rsidP="005832B4">
            <w:pPr>
              <w:spacing w:after="0" w:line="240" w:lineRule="auto"/>
              <w:rPr>
                <w:rFonts w:ascii="Times New Roman" w:hAnsi="Times New Roman"/>
                <w:sz w:val="28"/>
                <w:szCs w:val="28"/>
              </w:rPr>
            </w:pPr>
            <w:r w:rsidRPr="00636D6A">
              <w:rPr>
                <w:rFonts w:ascii="Times New Roman" w:hAnsi="Times New Roman"/>
                <w:sz w:val="28"/>
                <w:szCs w:val="28"/>
              </w:rPr>
              <w:t>220</w:t>
            </w:r>
          </w:p>
        </w:tc>
        <w:tc>
          <w:tcPr>
            <w:tcW w:w="788" w:type="dxa"/>
          </w:tcPr>
          <w:p w:rsidR="005832B4" w:rsidRPr="00636D6A" w:rsidRDefault="005832B4" w:rsidP="005832B4">
            <w:pPr>
              <w:spacing w:after="0" w:line="240" w:lineRule="auto"/>
              <w:jc w:val="center"/>
              <w:rPr>
                <w:rFonts w:ascii="Times New Roman" w:hAnsi="Times New Roman"/>
                <w:sz w:val="28"/>
                <w:szCs w:val="28"/>
              </w:rPr>
            </w:pPr>
            <w:r w:rsidRPr="00636D6A">
              <w:rPr>
                <w:rFonts w:ascii="Times New Roman" w:hAnsi="Times New Roman"/>
                <w:sz w:val="28"/>
                <w:szCs w:val="28"/>
              </w:rPr>
              <w:t>104,7</w:t>
            </w:r>
          </w:p>
        </w:tc>
        <w:tc>
          <w:tcPr>
            <w:tcW w:w="823" w:type="dxa"/>
          </w:tcPr>
          <w:p w:rsidR="005832B4" w:rsidRPr="00636D6A" w:rsidRDefault="005832B4" w:rsidP="005832B4">
            <w:pPr>
              <w:spacing w:after="0" w:line="240" w:lineRule="auto"/>
              <w:jc w:val="center"/>
              <w:rPr>
                <w:rFonts w:ascii="Times New Roman" w:hAnsi="Times New Roman"/>
                <w:sz w:val="28"/>
                <w:szCs w:val="28"/>
              </w:rPr>
            </w:pPr>
            <w:r w:rsidRPr="00636D6A">
              <w:rPr>
                <w:rFonts w:ascii="Times New Roman" w:hAnsi="Times New Roman"/>
                <w:sz w:val="28"/>
                <w:szCs w:val="28"/>
              </w:rPr>
              <w:t>180</w:t>
            </w:r>
          </w:p>
        </w:tc>
        <w:tc>
          <w:tcPr>
            <w:tcW w:w="823" w:type="dxa"/>
          </w:tcPr>
          <w:p w:rsidR="005832B4" w:rsidRPr="00636D6A" w:rsidRDefault="005832B4" w:rsidP="005832B4">
            <w:pPr>
              <w:spacing w:after="0" w:line="240" w:lineRule="auto"/>
              <w:rPr>
                <w:rFonts w:ascii="Times New Roman" w:hAnsi="Times New Roman"/>
                <w:sz w:val="28"/>
                <w:szCs w:val="28"/>
              </w:rPr>
            </w:pPr>
            <w:r w:rsidRPr="00636D6A">
              <w:rPr>
                <w:rFonts w:ascii="Times New Roman" w:hAnsi="Times New Roman"/>
                <w:sz w:val="28"/>
                <w:szCs w:val="28"/>
              </w:rPr>
              <w:t>357</w:t>
            </w:r>
          </w:p>
        </w:tc>
        <w:tc>
          <w:tcPr>
            <w:tcW w:w="986" w:type="dxa"/>
          </w:tcPr>
          <w:p w:rsidR="005832B4" w:rsidRPr="00636D6A" w:rsidRDefault="005832B4" w:rsidP="005832B4">
            <w:pPr>
              <w:spacing w:after="0" w:line="240" w:lineRule="auto"/>
              <w:jc w:val="center"/>
              <w:rPr>
                <w:rFonts w:ascii="Times New Roman" w:hAnsi="Times New Roman"/>
                <w:sz w:val="28"/>
                <w:szCs w:val="28"/>
              </w:rPr>
            </w:pPr>
            <w:r w:rsidRPr="00636D6A">
              <w:rPr>
                <w:rFonts w:ascii="Times New Roman" w:hAnsi="Times New Roman"/>
                <w:sz w:val="28"/>
                <w:szCs w:val="28"/>
              </w:rPr>
              <w:t>208,3</w:t>
            </w:r>
          </w:p>
        </w:tc>
        <w:tc>
          <w:tcPr>
            <w:tcW w:w="834" w:type="dxa"/>
          </w:tcPr>
          <w:p w:rsidR="005832B4" w:rsidRPr="00636D6A" w:rsidRDefault="005832B4" w:rsidP="005832B4">
            <w:pPr>
              <w:spacing w:after="0" w:line="240" w:lineRule="auto"/>
              <w:jc w:val="center"/>
              <w:rPr>
                <w:rFonts w:ascii="Times New Roman" w:hAnsi="Times New Roman"/>
                <w:sz w:val="28"/>
                <w:szCs w:val="28"/>
              </w:rPr>
            </w:pPr>
            <w:r>
              <w:rPr>
                <w:rFonts w:ascii="Times New Roman" w:hAnsi="Times New Roman"/>
                <w:sz w:val="28"/>
                <w:szCs w:val="28"/>
              </w:rPr>
              <w:t>273</w:t>
            </w:r>
          </w:p>
        </w:tc>
        <w:tc>
          <w:tcPr>
            <w:tcW w:w="781" w:type="dxa"/>
          </w:tcPr>
          <w:p w:rsidR="005832B4" w:rsidRPr="00636D6A" w:rsidRDefault="005832B4" w:rsidP="005832B4">
            <w:pPr>
              <w:spacing w:after="0" w:line="240" w:lineRule="auto"/>
              <w:rPr>
                <w:rFonts w:ascii="Times New Roman" w:hAnsi="Times New Roman"/>
                <w:sz w:val="28"/>
                <w:szCs w:val="28"/>
              </w:rPr>
            </w:pPr>
            <w:r>
              <w:rPr>
                <w:rFonts w:ascii="Times New Roman" w:hAnsi="Times New Roman"/>
                <w:sz w:val="28"/>
                <w:szCs w:val="28"/>
              </w:rPr>
              <w:t>266</w:t>
            </w:r>
          </w:p>
        </w:tc>
        <w:tc>
          <w:tcPr>
            <w:tcW w:w="970" w:type="dxa"/>
          </w:tcPr>
          <w:p w:rsidR="005832B4" w:rsidRPr="00636D6A" w:rsidRDefault="005832B4" w:rsidP="005832B4">
            <w:pPr>
              <w:spacing w:after="0" w:line="240" w:lineRule="auto"/>
              <w:jc w:val="center"/>
              <w:rPr>
                <w:rFonts w:ascii="Times New Roman" w:hAnsi="Times New Roman"/>
                <w:sz w:val="28"/>
                <w:szCs w:val="28"/>
              </w:rPr>
            </w:pPr>
            <w:r>
              <w:rPr>
                <w:rFonts w:ascii="Times New Roman" w:hAnsi="Times New Roman"/>
                <w:sz w:val="28"/>
                <w:szCs w:val="28"/>
              </w:rPr>
              <w:t>97,4</w:t>
            </w:r>
          </w:p>
        </w:tc>
      </w:tr>
      <w:tr w:rsidR="005832B4" w:rsidRPr="00636D6A" w:rsidTr="005832B4">
        <w:tc>
          <w:tcPr>
            <w:tcW w:w="1891" w:type="dxa"/>
          </w:tcPr>
          <w:p w:rsidR="005832B4" w:rsidRPr="00636D6A" w:rsidRDefault="005832B4" w:rsidP="005832B4">
            <w:pPr>
              <w:spacing w:after="0" w:line="240" w:lineRule="auto"/>
              <w:jc w:val="center"/>
              <w:rPr>
                <w:rFonts w:ascii="Times New Roman" w:hAnsi="Times New Roman"/>
                <w:sz w:val="28"/>
                <w:szCs w:val="28"/>
              </w:rPr>
            </w:pPr>
            <w:r w:rsidRPr="00636D6A">
              <w:rPr>
                <w:rFonts w:ascii="Times New Roman" w:hAnsi="Times New Roman"/>
                <w:sz w:val="28"/>
                <w:szCs w:val="28"/>
              </w:rPr>
              <w:t xml:space="preserve">Ревакцинация </w:t>
            </w:r>
            <w:r w:rsidRPr="00636D6A">
              <w:rPr>
                <w:rFonts w:ascii="Times New Roman" w:hAnsi="Times New Roman"/>
                <w:sz w:val="28"/>
                <w:szCs w:val="28"/>
              </w:rPr>
              <w:lastRenderedPageBreak/>
              <w:t>против клещевого энцефалита</w:t>
            </w:r>
          </w:p>
        </w:tc>
        <w:tc>
          <w:tcPr>
            <w:tcW w:w="837" w:type="dxa"/>
          </w:tcPr>
          <w:p w:rsidR="005832B4" w:rsidRPr="00636D6A" w:rsidRDefault="005832B4" w:rsidP="005832B4">
            <w:pPr>
              <w:spacing w:after="0" w:line="240" w:lineRule="auto"/>
              <w:jc w:val="center"/>
              <w:rPr>
                <w:rFonts w:ascii="Times New Roman" w:hAnsi="Times New Roman"/>
                <w:sz w:val="28"/>
                <w:szCs w:val="28"/>
              </w:rPr>
            </w:pPr>
            <w:r w:rsidRPr="00636D6A">
              <w:rPr>
                <w:rFonts w:ascii="Times New Roman" w:hAnsi="Times New Roman"/>
                <w:sz w:val="28"/>
                <w:szCs w:val="28"/>
              </w:rPr>
              <w:lastRenderedPageBreak/>
              <w:t>198</w:t>
            </w:r>
          </w:p>
        </w:tc>
        <w:tc>
          <w:tcPr>
            <w:tcW w:w="838" w:type="dxa"/>
          </w:tcPr>
          <w:p w:rsidR="005832B4" w:rsidRPr="00636D6A" w:rsidRDefault="005832B4" w:rsidP="005832B4">
            <w:pPr>
              <w:spacing w:after="0" w:line="240" w:lineRule="auto"/>
              <w:jc w:val="center"/>
              <w:rPr>
                <w:rFonts w:ascii="Times New Roman" w:hAnsi="Times New Roman"/>
                <w:sz w:val="28"/>
                <w:szCs w:val="28"/>
              </w:rPr>
            </w:pPr>
            <w:r w:rsidRPr="00636D6A">
              <w:rPr>
                <w:rFonts w:ascii="Times New Roman" w:hAnsi="Times New Roman"/>
                <w:sz w:val="28"/>
                <w:szCs w:val="28"/>
              </w:rPr>
              <w:t>303</w:t>
            </w:r>
          </w:p>
        </w:tc>
        <w:tc>
          <w:tcPr>
            <w:tcW w:w="788" w:type="dxa"/>
          </w:tcPr>
          <w:p w:rsidR="005832B4" w:rsidRPr="00636D6A" w:rsidRDefault="005832B4" w:rsidP="005832B4">
            <w:pPr>
              <w:spacing w:after="0" w:line="240" w:lineRule="auto"/>
              <w:jc w:val="center"/>
              <w:rPr>
                <w:rFonts w:ascii="Times New Roman" w:hAnsi="Times New Roman"/>
                <w:sz w:val="28"/>
                <w:szCs w:val="28"/>
              </w:rPr>
            </w:pPr>
            <w:r w:rsidRPr="00636D6A">
              <w:rPr>
                <w:rFonts w:ascii="Times New Roman" w:hAnsi="Times New Roman"/>
                <w:sz w:val="28"/>
                <w:szCs w:val="28"/>
              </w:rPr>
              <w:t>153,03</w:t>
            </w:r>
          </w:p>
        </w:tc>
        <w:tc>
          <w:tcPr>
            <w:tcW w:w="823" w:type="dxa"/>
          </w:tcPr>
          <w:p w:rsidR="005832B4" w:rsidRPr="00636D6A" w:rsidRDefault="005832B4" w:rsidP="005832B4">
            <w:pPr>
              <w:spacing w:after="0" w:line="240" w:lineRule="auto"/>
              <w:jc w:val="center"/>
              <w:rPr>
                <w:rFonts w:ascii="Times New Roman" w:hAnsi="Times New Roman"/>
                <w:sz w:val="28"/>
                <w:szCs w:val="28"/>
              </w:rPr>
            </w:pPr>
            <w:r w:rsidRPr="00636D6A">
              <w:rPr>
                <w:rFonts w:ascii="Times New Roman" w:hAnsi="Times New Roman"/>
                <w:sz w:val="28"/>
                <w:szCs w:val="28"/>
              </w:rPr>
              <w:t>227</w:t>
            </w:r>
          </w:p>
        </w:tc>
        <w:tc>
          <w:tcPr>
            <w:tcW w:w="823" w:type="dxa"/>
          </w:tcPr>
          <w:p w:rsidR="005832B4" w:rsidRPr="00636D6A" w:rsidRDefault="005832B4" w:rsidP="005832B4">
            <w:pPr>
              <w:spacing w:after="0" w:line="240" w:lineRule="auto"/>
              <w:jc w:val="center"/>
              <w:rPr>
                <w:rFonts w:ascii="Times New Roman" w:hAnsi="Times New Roman"/>
                <w:sz w:val="28"/>
                <w:szCs w:val="28"/>
              </w:rPr>
            </w:pPr>
            <w:r w:rsidRPr="00636D6A">
              <w:rPr>
                <w:rFonts w:ascii="Times New Roman" w:hAnsi="Times New Roman"/>
                <w:sz w:val="28"/>
                <w:szCs w:val="28"/>
              </w:rPr>
              <w:t>415</w:t>
            </w:r>
          </w:p>
        </w:tc>
        <w:tc>
          <w:tcPr>
            <w:tcW w:w="986" w:type="dxa"/>
          </w:tcPr>
          <w:p w:rsidR="005832B4" w:rsidRPr="00636D6A" w:rsidRDefault="005832B4" w:rsidP="005832B4">
            <w:pPr>
              <w:spacing w:after="0" w:line="240" w:lineRule="auto"/>
              <w:jc w:val="center"/>
              <w:rPr>
                <w:rFonts w:ascii="Times New Roman" w:hAnsi="Times New Roman"/>
                <w:sz w:val="28"/>
                <w:szCs w:val="28"/>
              </w:rPr>
            </w:pPr>
            <w:r w:rsidRPr="00636D6A">
              <w:rPr>
                <w:rFonts w:ascii="Times New Roman" w:hAnsi="Times New Roman"/>
                <w:sz w:val="28"/>
                <w:szCs w:val="28"/>
              </w:rPr>
              <w:t>182,8</w:t>
            </w:r>
          </w:p>
        </w:tc>
        <w:tc>
          <w:tcPr>
            <w:tcW w:w="834" w:type="dxa"/>
          </w:tcPr>
          <w:p w:rsidR="005832B4" w:rsidRPr="00636D6A" w:rsidRDefault="005832B4" w:rsidP="005832B4">
            <w:pPr>
              <w:spacing w:after="0" w:line="240" w:lineRule="auto"/>
              <w:jc w:val="center"/>
              <w:rPr>
                <w:rFonts w:ascii="Times New Roman" w:hAnsi="Times New Roman"/>
                <w:sz w:val="28"/>
                <w:szCs w:val="28"/>
              </w:rPr>
            </w:pPr>
            <w:r>
              <w:rPr>
                <w:rFonts w:ascii="Times New Roman" w:hAnsi="Times New Roman"/>
                <w:sz w:val="28"/>
                <w:szCs w:val="28"/>
              </w:rPr>
              <w:t>525</w:t>
            </w:r>
          </w:p>
        </w:tc>
        <w:tc>
          <w:tcPr>
            <w:tcW w:w="781" w:type="dxa"/>
          </w:tcPr>
          <w:p w:rsidR="005832B4" w:rsidRPr="00636D6A" w:rsidRDefault="005832B4" w:rsidP="005832B4">
            <w:pPr>
              <w:spacing w:after="0" w:line="240" w:lineRule="auto"/>
              <w:jc w:val="center"/>
              <w:rPr>
                <w:rFonts w:ascii="Times New Roman" w:hAnsi="Times New Roman"/>
                <w:sz w:val="28"/>
                <w:szCs w:val="28"/>
              </w:rPr>
            </w:pPr>
            <w:r>
              <w:rPr>
                <w:rFonts w:ascii="Times New Roman" w:hAnsi="Times New Roman"/>
                <w:sz w:val="28"/>
                <w:szCs w:val="28"/>
              </w:rPr>
              <w:t>554</w:t>
            </w:r>
          </w:p>
        </w:tc>
        <w:tc>
          <w:tcPr>
            <w:tcW w:w="970" w:type="dxa"/>
          </w:tcPr>
          <w:p w:rsidR="005832B4" w:rsidRPr="00636D6A" w:rsidRDefault="005832B4" w:rsidP="005832B4">
            <w:pPr>
              <w:spacing w:after="0" w:line="240" w:lineRule="auto"/>
              <w:jc w:val="center"/>
              <w:rPr>
                <w:rFonts w:ascii="Times New Roman" w:hAnsi="Times New Roman"/>
                <w:sz w:val="28"/>
                <w:szCs w:val="28"/>
              </w:rPr>
            </w:pPr>
            <w:r>
              <w:rPr>
                <w:rFonts w:ascii="Times New Roman" w:hAnsi="Times New Roman"/>
                <w:sz w:val="28"/>
                <w:szCs w:val="28"/>
              </w:rPr>
              <w:t>105,5</w:t>
            </w:r>
          </w:p>
        </w:tc>
      </w:tr>
      <w:tr w:rsidR="005832B4" w:rsidRPr="00636D6A" w:rsidTr="005832B4">
        <w:tc>
          <w:tcPr>
            <w:tcW w:w="1891" w:type="dxa"/>
          </w:tcPr>
          <w:p w:rsidR="005832B4" w:rsidRPr="00636D6A" w:rsidRDefault="005832B4" w:rsidP="005832B4">
            <w:pPr>
              <w:spacing w:after="0" w:line="240" w:lineRule="auto"/>
              <w:jc w:val="center"/>
              <w:rPr>
                <w:rFonts w:ascii="Times New Roman" w:hAnsi="Times New Roman"/>
                <w:sz w:val="28"/>
                <w:szCs w:val="28"/>
              </w:rPr>
            </w:pPr>
            <w:r w:rsidRPr="00636D6A">
              <w:rPr>
                <w:rFonts w:ascii="Times New Roman" w:hAnsi="Times New Roman"/>
                <w:sz w:val="28"/>
                <w:szCs w:val="28"/>
              </w:rPr>
              <w:lastRenderedPageBreak/>
              <w:t>Ревакцинация против столбняка</w:t>
            </w:r>
          </w:p>
        </w:tc>
        <w:tc>
          <w:tcPr>
            <w:tcW w:w="837" w:type="dxa"/>
          </w:tcPr>
          <w:p w:rsidR="005832B4" w:rsidRPr="00636D6A" w:rsidRDefault="005832B4" w:rsidP="005832B4">
            <w:pPr>
              <w:spacing w:after="0" w:line="240" w:lineRule="auto"/>
              <w:jc w:val="center"/>
              <w:rPr>
                <w:rFonts w:ascii="Times New Roman" w:hAnsi="Times New Roman"/>
                <w:sz w:val="28"/>
                <w:szCs w:val="28"/>
              </w:rPr>
            </w:pPr>
            <w:r w:rsidRPr="00636D6A">
              <w:rPr>
                <w:rFonts w:ascii="Times New Roman" w:hAnsi="Times New Roman"/>
                <w:sz w:val="28"/>
                <w:szCs w:val="28"/>
              </w:rPr>
              <w:t>570</w:t>
            </w:r>
          </w:p>
        </w:tc>
        <w:tc>
          <w:tcPr>
            <w:tcW w:w="838" w:type="dxa"/>
          </w:tcPr>
          <w:p w:rsidR="005832B4" w:rsidRPr="00636D6A" w:rsidRDefault="005832B4" w:rsidP="005832B4">
            <w:pPr>
              <w:spacing w:after="0" w:line="240" w:lineRule="auto"/>
              <w:jc w:val="center"/>
              <w:rPr>
                <w:rFonts w:ascii="Times New Roman" w:hAnsi="Times New Roman"/>
                <w:sz w:val="28"/>
                <w:szCs w:val="28"/>
              </w:rPr>
            </w:pPr>
            <w:r w:rsidRPr="00636D6A">
              <w:rPr>
                <w:rFonts w:ascii="Times New Roman" w:hAnsi="Times New Roman"/>
                <w:sz w:val="28"/>
                <w:szCs w:val="28"/>
              </w:rPr>
              <w:t>553</w:t>
            </w:r>
          </w:p>
        </w:tc>
        <w:tc>
          <w:tcPr>
            <w:tcW w:w="788" w:type="dxa"/>
          </w:tcPr>
          <w:p w:rsidR="005832B4" w:rsidRPr="00636D6A" w:rsidRDefault="005832B4" w:rsidP="005832B4">
            <w:pPr>
              <w:spacing w:after="0" w:line="240" w:lineRule="auto"/>
              <w:jc w:val="center"/>
              <w:rPr>
                <w:rFonts w:ascii="Times New Roman" w:hAnsi="Times New Roman"/>
                <w:sz w:val="28"/>
                <w:szCs w:val="28"/>
              </w:rPr>
            </w:pPr>
            <w:r w:rsidRPr="00636D6A">
              <w:rPr>
                <w:rFonts w:ascii="Times New Roman" w:hAnsi="Times New Roman"/>
                <w:sz w:val="28"/>
                <w:szCs w:val="28"/>
              </w:rPr>
              <w:t>97,02</w:t>
            </w:r>
          </w:p>
        </w:tc>
        <w:tc>
          <w:tcPr>
            <w:tcW w:w="823" w:type="dxa"/>
          </w:tcPr>
          <w:p w:rsidR="005832B4" w:rsidRPr="00636D6A" w:rsidRDefault="005832B4" w:rsidP="005832B4">
            <w:pPr>
              <w:spacing w:after="0" w:line="240" w:lineRule="auto"/>
              <w:jc w:val="center"/>
              <w:rPr>
                <w:rFonts w:ascii="Times New Roman" w:hAnsi="Times New Roman"/>
                <w:sz w:val="28"/>
                <w:szCs w:val="28"/>
              </w:rPr>
            </w:pPr>
            <w:r w:rsidRPr="00636D6A">
              <w:rPr>
                <w:rFonts w:ascii="Times New Roman" w:hAnsi="Times New Roman"/>
                <w:sz w:val="28"/>
                <w:szCs w:val="28"/>
              </w:rPr>
              <w:t>1248</w:t>
            </w:r>
          </w:p>
        </w:tc>
        <w:tc>
          <w:tcPr>
            <w:tcW w:w="823" w:type="dxa"/>
          </w:tcPr>
          <w:p w:rsidR="005832B4" w:rsidRPr="00636D6A" w:rsidRDefault="005832B4" w:rsidP="005832B4">
            <w:pPr>
              <w:spacing w:after="0" w:line="240" w:lineRule="auto"/>
              <w:jc w:val="center"/>
              <w:rPr>
                <w:rFonts w:ascii="Times New Roman" w:hAnsi="Times New Roman"/>
                <w:sz w:val="28"/>
                <w:szCs w:val="28"/>
              </w:rPr>
            </w:pPr>
            <w:r w:rsidRPr="00636D6A">
              <w:rPr>
                <w:rFonts w:ascii="Times New Roman" w:hAnsi="Times New Roman"/>
                <w:sz w:val="28"/>
                <w:szCs w:val="28"/>
              </w:rPr>
              <w:t>1443</w:t>
            </w:r>
          </w:p>
        </w:tc>
        <w:tc>
          <w:tcPr>
            <w:tcW w:w="986" w:type="dxa"/>
          </w:tcPr>
          <w:p w:rsidR="005832B4" w:rsidRPr="00636D6A" w:rsidRDefault="005832B4" w:rsidP="005832B4">
            <w:pPr>
              <w:spacing w:after="0" w:line="240" w:lineRule="auto"/>
              <w:jc w:val="center"/>
              <w:rPr>
                <w:rFonts w:ascii="Times New Roman" w:hAnsi="Times New Roman"/>
                <w:sz w:val="28"/>
                <w:szCs w:val="28"/>
              </w:rPr>
            </w:pPr>
            <w:r w:rsidRPr="00636D6A">
              <w:rPr>
                <w:rFonts w:ascii="Times New Roman" w:hAnsi="Times New Roman"/>
                <w:sz w:val="28"/>
                <w:szCs w:val="28"/>
              </w:rPr>
              <w:t>115,6</w:t>
            </w:r>
          </w:p>
        </w:tc>
        <w:tc>
          <w:tcPr>
            <w:tcW w:w="834" w:type="dxa"/>
          </w:tcPr>
          <w:p w:rsidR="005832B4" w:rsidRPr="00636D6A" w:rsidRDefault="005832B4" w:rsidP="005832B4">
            <w:pPr>
              <w:spacing w:after="0" w:line="240" w:lineRule="auto"/>
              <w:jc w:val="center"/>
              <w:rPr>
                <w:rFonts w:ascii="Times New Roman" w:hAnsi="Times New Roman"/>
                <w:sz w:val="28"/>
                <w:szCs w:val="28"/>
              </w:rPr>
            </w:pPr>
            <w:r>
              <w:rPr>
                <w:rFonts w:ascii="Times New Roman" w:hAnsi="Times New Roman"/>
                <w:sz w:val="28"/>
                <w:szCs w:val="28"/>
              </w:rPr>
              <w:t>535</w:t>
            </w:r>
          </w:p>
        </w:tc>
        <w:tc>
          <w:tcPr>
            <w:tcW w:w="781" w:type="dxa"/>
          </w:tcPr>
          <w:p w:rsidR="005832B4" w:rsidRPr="00636D6A" w:rsidRDefault="005832B4" w:rsidP="005832B4">
            <w:pPr>
              <w:spacing w:after="0" w:line="240" w:lineRule="auto"/>
              <w:jc w:val="center"/>
              <w:rPr>
                <w:rFonts w:ascii="Times New Roman" w:hAnsi="Times New Roman"/>
                <w:sz w:val="28"/>
                <w:szCs w:val="28"/>
              </w:rPr>
            </w:pPr>
            <w:r>
              <w:rPr>
                <w:rFonts w:ascii="Times New Roman" w:hAnsi="Times New Roman"/>
                <w:sz w:val="28"/>
                <w:szCs w:val="28"/>
              </w:rPr>
              <w:t>496</w:t>
            </w:r>
          </w:p>
        </w:tc>
        <w:tc>
          <w:tcPr>
            <w:tcW w:w="970" w:type="dxa"/>
          </w:tcPr>
          <w:p w:rsidR="005832B4" w:rsidRPr="00636D6A" w:rsidRDefault="005832B4" w:rsidP="005832B4">
            <w:pPr>
              <w:spacing w:after="0" w:line="240" w:lineRule="auto"/>
              <w:jc w:val="center"/>
              <w:rPr>
                <w:rFonts w:ascii="Times New Roman" w:hAnsi="Times New Roman"/>
                <w:sz w:val="28"/>
                <w:szCs w:val="28"/>
              </w:rPr>
            </w:pPr>
            <w:r>
              <w:rPr>
                <w:rFonts w:ascii="Times New Roman" w:hAnsi="Times New Roman"/>
                <w:sz w:val="28"/>
                <w:szCs w:val="28"/>
              </w:rPr>
              <w:t>92,7</w:t>
            </w:r>
          </w:p>
        </w:tc>
      </w:tr>
      <w:tr w:rsidR="005832B4" w:rsidRPr="00636D6A" w:rsidTr="005832B4">
        <w:tc>
          <w:tcPr>
            <w:tcW w:w="1891" w:type="dxa"/>
          </w:tcPr>
          <w:p w:rsidR="005832B4" w:rsidRPr="00636D6A" w:rsidRDefault="005832B4" w:rsidP="005832B4">
            <w:pPr>
              <w:spacing w:after="0" w:line="240" w:lineRule="auto"/>
              <w:jc w:val="center"/>
              <w:rPr>
                <w:rFonts w:ascii="Times New Roman" w:hAnsi="Times New Roman"/>
                <w:sz w:val="28"/>
                <w:szCs w:val="28"/>
              </w:rPr>
            </w:pPr>
            <w:r w:rsidRPr="00636D6A">
              <w:rPr>
                <w:rFonts w:ascii="Times New Roman" w:hAnsi="Times New Roman"/>
                <w:sz w:val="28"/>
                <w:szCs w:val="28"/>
              </w:rPr>
              <w:t>Вакцинация против гриппа</w:t>
            </w:r>
          </w:p>
          <w:p w:rsidR="005832B4" w:rsidRPr="00636D6A" w:rsidRDefault="005832B4" w:rsidP="005832B4">
            <w:pPr>
              <w:spacing w:after="0" w:line="240" w:lineRule="auto"/>
              <w:jc w:val="center"/>
              <w:rPr>
                <w:rFonts w:ascii="Times New Roman" w:hAnsi="Times New Roman"/>
                <w:sz w:val="28"/>
                <w:szCs w:val="28"/>
              </w:rPr>
            </w:pPr>
            <w:r w:rsidRPr="00636D6A">
              <w:rPr>
                <w:rFonts w:ascii="Times New Roman" w:hAnsi="Times New Roman"/>
                <w:sz w:val="28"/>
                <w:szCs w:val="28"/>
              </w:rPr>
              <w:t>из них:</w:t>
            </w:r>
          </w:p>
        </w:tc>
        <w:tc>
          <w:tcPr>
            <w:tcW w:w="837" w:type="dxa"/>
          </w:tcPr>
          <w:p w:rsidR="005832B4" w:rsidRPr="00636D6A" w:rsidRDefault="005832B4" w:rsidP="005832B4">
            <w:pPr>
              <w:spacing w:after="0" w:line="240" w:lineRule="auto"/>
              <w:rPr>
                <w:rFonts w:ascii="Times New Roman" w:hAnsi="Times New Roman"/>
                <w:sz w:val="28"/>
                <w:szCs w:val="28"/>
              </w:rPr>
            </w:pPr>
            <w:r w:rsidRPr="00636D6A">
              <w:rPr>
                <w:rFonts w:ascii="Times New Roman" w:hAnsi="Times New Roman"/>
                <w:sz w:val="28"/>
                <w:szCs w:val="28"/>
              </w:rPr>
              <w:t>2458</w:t>
            </w:r>
          </w:p>
        </w:tc>
        <w:tc>
          <w:tcPr>
            <w:tcW w:w="838" w:type="dxa"/>
          </w:tcPr>
          <w:p w:rsidR="005832B4" w:rsidRPr="00636D6A" w:rsidRDefault="005832B4" w:rsidP="005832B4">
            <w:pPr>
              <w:spacing w:after="0" w:line="240" w:lineRule="auto"/>
              <w:jc w:val="center"/>
              <w:rPr>
                <w:rFonts w:ascii="Times New Roman" w:hAnsi="Times New Roman"/>
                <w:sz w:val="28"/>
                <w:szCs w:val="28"/>
              </w:rPr>
            </w:pPr>
            <w:r w:rsidRPr="00636D6A">
              <w:rPr>
                <w:rFonts w:ascii="Times New Roman" w:hAnsi="Times New Roman"/>
                <w:sz w:val="28"/>
                <w:szCs w:val="28"/>
              </w:rPr>
              <w:t>2458</w:t>
            </w:r>
          </w:p>
        </w:tc>
        <w:tc>
          <w:tcPr>
            <w:tcW w:w="788" w:type="dxa"/>
          </w:tcPr>
          <w:p w:rsidR="005832B4" w:rsidRPr="00636D6A" w:rsidRDefault="005832B4" w:rsidP="005832B4">
            <w:pPr>
              <w:spacing w:after="0" w:line="240" w:lineRule="auto"/>
              <w:jc w:val="center"/>
              <w:rPr>
                <w:rFonts w:ascii="Times New Roman" w:hAnsi="Times New Roman"/>
                <w:sz w:val="28"/>
                <w:szCs w:val="28"/>
              </w:rPr>
            </w:pPr>
            <w:r w:rsidRPr="00636D6A">
              <w:rPr>
                <w:rFonts w:ascii="Times New Roman" w:hAnsi="Times New Roman"/>
                <w:sz w:val="28"/>
                <w:szCs w:val="28"/>
              </w:rPr>
              <w:t>100,0</w:t>
            </w:r>
          </w:p>
        </w:tc>
        <w:tc>
          <w:tcPr>
            <w:tcW w:w="823" w:type="dxa"/>
          </w:tcPr>
          <w:p w:rsidR="005832B4" w:rsidRPr="00636D6A" w:rsidRDefault="005832B4" w:rsidP="005832B4">
            <w:pPr>
              <w:spacing w:after="0" w:line="240" w:lineRule="auto"/>
              <w:rPr>
                <w:rFonts w:ascii="Times New Roman" w:hAnsi="Times New Roman"/>
                <w:sz w:val="28"/>
                <w:szCs w:val="28"/>
              </w:rPr>
            </w:pPr>
            <w:r w:rsidRPr="00636D6A">
              <w:rPr>
                <w:rFonts w:ascii="Times New Roman" w:hAnsi="Times New Roman"/>
                <w:sz w:val="28"/>
                <w:szCs w:val="28"/>
              </w:rPr>
              <w:t>4500</w:t>
            </w:r>
          </w:p>
        </w:tc>
        <w:tc>
          <w:tcPr>
            <w:tcW w:w="823" w:type="dxa"/>
          </w:tcPr>
          <w:p w:rsidR="005832B4" w:rsidRPr="00636D6A" w:rsidRDefault="005832B4" w:rsidP="005832B4">
            <w:pPr>
              <w:spacing w:after="0" w:line="240" w:lineRule="auto"/>
              <w:jc w:val="center"/>
              <w:rPr>
                <w:rFonts w:ascii="Times New Roman" w:hAnsi="Times New Roman"/>
                <w:sz w:val="28"/>
                <w:szCs w:val="28"/>
              </w:rPr>
            </w:pPr>
            <w:r w:rsidRPr="00636D6A">
              <w:rPr>
                <w:rFonts w:ascii="Times New Roman" w:hAnsi="Times New Roman"/>
                <w:sz w:val="28"/>
                <w:szCs w:val="28"/>
              </w:rPr>
              <w:t>4932</w:t>
            </w:r>
          </w:p>
        </w:tc>
        <w:tc>
          <w:tcPr>
            <w:tcW w:w="986" w:type="dxa"/>
          </w:tcPr>
          <w:p w:rsidR="005832B4" w:rsidRPr="00636D6A" w:rsidRDefault="005832B4" w:rsidP="005832B4">
            <w:pPr>
              <w:spacing w:after="0" w:line="240" w:lineRule="auto"/>
              <w:jc w:val="center"/>
              <w:rPr>
                <w:rFonts w:ascii="Times New Roman" w:hAnsi="Times New Roman"/>
                <w:sz w:val="28"/>
                <w:szCs w:val="28"/>
              </w:rPr>
            </w:pPr>
            <w:r w:rsidRPr="00636D6A">
              <w:rPr>
                <w:rFonts w:ascii="Times New Roman" w:hAnsi="Times New Roman"/>
                <w:sz w:val="28"/>
                <w:szCs w:val="28"/>
              </w:rPr>
              <w:t>109,6</w:t>
            </w:r>
          </w:p>
        </w:tc>
        <w:tc>
          <w:tcPr>
            <w:tcW w:w="834" w:type="dxa"/>
          </w:tcPr>
          <w:p w:rsidR="005832B4" w:rsidRPr="00636D6A" w:rsidRDefault="005832B4" w:rsidP="005832B4">
            <w:pPr>
              <w:spacing w:after="0" w:line="240" w:lineRule="auto"/>
              <w:rPr>
                <w:rFonts w:ascii="Times New Roman" w:hAnsi="Times New Roman"/>
                <w:sz w:val="28"/>
                <w:szCs w:val="28"/>
              </w:rPr>
            </w:pPr>
            <w:r>
              <w:rPr>
                <w:rFonts w:ascii="Times New Roman" w:hAnsi="Times New Roman"/>
                <w:sz w:val="28"/>
                <w:szCs w:val="28"/>
              </w:rPr>
              <w:t>2250</w:t>
            </w:r>
          </w:p>
        </w:tc>
        <w:tc>
          <w:tcPr>
            <w:tcW w:w="781" w:type="dxa"/>
          </w:tcPr>
          <w:p w:rsidR="005832B4" w:rsidRPr="00636D6A" w:rsidRDefault="005832B4" w:rsidP="005832B4">
            <w:pPr>
              <w:spacing w:after="0" w:line="240" w:lineRule="auto"/>
              <w:jc w:val="center"/>
              <w:rPr>
                <w:rFonts w:ascii="Times New Roman" w:hAnsi="Times New Roman"/>
                <w:sz w:val="28"/>
                <w:szCs w:val="28"/>
              </w:rPr>
            </w:pPr>
            <w:r>
              <w:rPr>
                <w:rFonts w:ascii="Times New Roman" w:hAnsi="Times New Roman"/>
                <w:sz w:val="28"/>
                <w:szCs w:val="28"/>
              </w:rPr>
              <w:t>2251</w:t>
            </w:r>
          </w:p>
        </w:tc>
        <w:tc>
          <w:tcPr>
            <w:tcW w:w="970" w:type="dxa"/>
          </w:tcPr>
          <w:p w:rsidR="005832B4" w:rsidRPr="00636D6A" w:rsidRDefault="005832B4" w:rsidP="005832B4">
            <w:pPr>
              <w:spacing w:after="0" w:line="240" w:lineRule="auto"/>
              <w:jc w:val="center"/>
              <w:rPr>
                <w:rFonts w:ascii="Times New Roman" w:hAnsi="Times New Roman"/>
                <w:sz w:val="28"/>
                <w:szCs w:val="28"/>
              </w:rPr>
            </w:pPr>
            <w:r>
              <w:rPr>
                <w:rFonts w:ascii="Times New Roman" w:hAnsi="Times New Roman"/>
                <w:sz w:val="28"/>
                <w:szCs w:val="28"/>
              </w:rPr>
              <w:t>100</w:t>
            </w:r>
          </w:p>
        </w:tc>
      </w:tr>
      <w:tr w:rsidR="005832B4" w:rsidRPr="00636D6A" w:rsidTr="005832B4">
        <w:tc>
          <w:tcPr>
            <w:tcW w:w="1891" w:type="dxa"/>
          </w:tcPr>
          <w:p w:rsidR="005832B4" w:rsidRPr="00636D6A" w:rsidRDefault="005832B4" w:rsidP="005832B4">
            <w:pPr>
              <w:spacing w:after="0" w:line="240" w:lineRule="auto"/>
              <w:jc w:val="center"/>
              <w:rPr>
                <w:rFonts w:ascii="Times New Roman" w:hAnsi="Times New Roman"/>
                <w:sz w:val="28"/>
                <w:szCs w:val="28"/>
              </w:rPr>
            </w:pPr>
            <w:r w:rsidRPr="00636D6A">
              <w:rPr>
                <w:rFonts w:ascii="Times New Roman" w:hAnsi="Times New Roman"/>
                <w:sz w:val="28"/>
                <w:szCs w:val="28"/>
              </w:rPr>
              <w:t>Нац. Проект «Здоровье»</w:t>
            </w:r>
          </w:p>
        </w:tc>
        <w:tc>
          <w:tcPr>
            <w:tcW w:w="837" w:type="dxa"/>
          </w:tcPr>
          <w:p w:rsidR="005832B4" w:rsidRPr="00636D6A" w:rsidRDefault="005832B4" w:rsidP="005832B4">
            <w:pPr>
              <w:spacing w:after="0" w:line="240" w:lineRule="auto"/>
              <w:jc w:val="center"/>
              <w:rPr>
                <w:rFonts w:ascii="Times New Roman" w:hAnsi="Times New Roman"/>
                <w:sz w:val="28"/>
                <w:szCs w:val="28"/>
              </w:rPr>
            </w:pPr>
            <w:r w:rsidRPr="00636D6A">
              <w:rPr>
                <w:rFonts w:ascii="Times New Roman" w:hAnsi="Times New Roman"/>
                <w:sz w:val="28"/>
                <w:szCs w:val="28"/>
              </w:rPr>
              <w:t>1200</w:t>
            </w:r>
          </w:p>
        </w:tc>
        <w:tc>
          <w:tcPr>
            <w:tcW w:w="838" w:type="dxa"/>
          </w:tcPr>
          <w:p w:rsidR="005832B4" w:rsidRPr="00636D6A" w:rsidRDefault="005832B4" w:rsidP="005832B4">
            <w:pPr>
              <w:spacing w:after="0" w:line="240" w:lineRule="auto"/>
              <w:jc w:val="center"/>
              <w:rPr>
                <w:rFonts w:ascii="Times New Roman" w:hAnsi="Times New Roman"/>
                <w:sz w:val="28"/>
                <w:szCs w:val="28"/>
              </w:rPr>
            </w:pPr>
            <w:r w:rsidRPr="00636D6A">
              <w:rPr>
                <w:rFonts w:ascii="Times New Roman" w:hAnsi="Times New Roman"/>
                <w:sz w:val="28"/>
                <w:szCs w:val="28"/>
              </w:rPr>
              <w:t>1200</w:t>
            </w:r>
          </w:p>
        </w:tc>
        <w:tc>
          <w:tcPr>
            <w:tcW w:w="788" w:type="dxa"/>
          </w:tcPr>
          <w:p w:rsidR="005832B4" w:rsidRPr="00636D6A" w:rsidRDefault="005832B4" w:rsidP="005832B4">
            <w:pPr>
              <w:spacing w:after="0" w:line="240" w:lineRule="auto"/>
              <w:jc w:val="center"/>
              <w:rPr>
                <w:rFonts w:ascii="Times New Roman" w:hAnsi="Times New Roman"/>
                <w:sz w:val="28"/>
                <w:szCs w:val="28"/>
              </w:rPr>
            </w:pPr>
            <w:r w:rsidRPr="00636D6A">
              <w:rPr>
                <w:rFonts w:ascii="Times New Roman" w:hAnsi="Times New Roman"/>
                <w:sz w:val="28"/>
                <w:szCs w:val="28"/>
              </w:rPr>
              <w:t>100,0</w:t>
            </w:r>
          </w:p>
        </w:tc>
        <w:tc>
          <w:tcPr>
            <w:tcW w:w="823" w:type="dxa"/>
          </w:tcPr>
          <w:p w:rsidR="005832B4" w:rsidRPr="00636D6A" w:rsidRDefault="005832B4" w:rsidP="005832B4">
            <w:pPr>
              <w:spacing w:after="0" w:line="240" w:lineRule="auto"/>
              <w:jc w:val="center"/>
              <w:rPr>
                <w:rFonts w:ascii="Times New Roman" w:hAnsi="Times New Roman"/>
                <w:sz w:val="28"/>
                <w:szCs w:val="28"/>
              </w:rPr>
            </w:pPr>
            <w:r>
              <w:rPr>
                <w:rFonts w:ascii="Times New Roman" w:hAnsi="Times New Roman"/>
                <w:sz w:val="28"/>
                <w:szCs w:val="28"/>
              </w:rPr>
              <w:t>4100</w:t>
            </w:r>
          </w:p>
        </w:tc>
        <w:tc>
          <w:tcPr>
            <w:tcW w:w="823" w:type="dxa"/>
          </w:tcPr>
          <w:p w:rsidR="005832B4" w:rsidRPr="00636D6A" w:rsidRDefault="005832B4" w:rsidP="005832B4">
            <w:pPr>
              <w:spacing w:after="0" w:line="240" w:lineRule="auto"/>
              <w:jc w:val="center"/>
              <w:rPr>
                <w:rFonts w:ascii="Times New Roman" w:hAnsi="Times New Roman"/>
                <w:sz w:val="28"/>
                <w:szCs w:val="28"/>
              </w:rPr>
            </w:pPr>
            <w:r>
              <w:rPr>
                <w:rFonts w:ascii="Times New Roman" w:hAnsi="Times New Roman"/>
                <w:sz w:val="28"/>
                <w:szCs w:val="28"/>
              </w:rPr>
              <w:t>4100</w:t>
            </w:r>
          </w:p>
        </w:tc>
        <w:tc>
          <w:tcPr>
            <w:tcW w:w="986" w:type="dxa"/>
          </w:tcPr>
          <w:p w:rsidR="005832B4" w:rsidRPr="00636D6A" w:rsidRDefault="005832B4" w:rsidP="005832B4">
            <w:pPr>
              <w:spacing w:after="0" w:line="240" w:lineRule="auto"/>
              <w:jc w:val="center"/>
              <w:rPr>
                <w:rFonts w:ascii="Times New Roman" w:hAnsi="Times New Roman"/>
                <w:sz w:val="28"/>
                <w:szCs w:val="28"/>
              </w:rPr>
            </w:pPr>
            <w:r>
              <w:rPr>
                <w:rFonts w:ascii="Times New Roman" w:hAnsi="Times New Roman"/>
                <w:sz w:val="28"/>
                <w:szCs w:val="28"/>
              </w:rPr>
              <w:t>100</w:t>
            </w:r>
          </w:p>
        </w:tc>
        <w:tc>
          <w:tcPr>
            <w:tcW w:w="834" w:type="dxa"/>
          </w:tcPr>
          <w:p w:rsidR="005832B4" w:rsidRPr="00636D6A" w:rsidRDefault="005832B4" w:rsidP="005832B4">
            <w:pPr>
              <w:spacing w:after="0" w:line="240" w:lineRule="auto"/>
              <w:jc w:val="center"/>
              <w:rPr>
                <w:rFonts w:ascii="Times New Roman" w:hAnsi="Times New Roman"/>
                <w:sz w:val="28"/>
                <w:szCs w:val="28"/>
              </w:rPr>
            </w:pPr>
            <w:r>
              <w:rPr>
                <w:rFonts w:ascii="Times New Roman" w:hAnsi="Times New Roman"/>
                <w:sz w:val="28"/>
                <w:szCs w:val="28"/>
              </w:rPr>
              <w:t>1120</w:t>
            </w:r>
          </w:p>
        </w:tc>
        <w:tc>
          <w:tcPr>
            <w:tcW w:w="781" w:type="dxa"/>
          </w:tcPr>
          <w:p w:rsidR="005832B4" w:rsidRPr="00636D6A" w:rsidRDefault="005832B4" w:rsidP="005832B4">
            <w:pPr>
              <w:spacing w:after="0" w:line="240" w:lineRule="auto"/>
              <w:jc w:val="center"/>
              <w:rPr>
                <w:rFonts w:ascii="Times New Roman" w:hAnsi="Times New Roman"/>
                <w:sz w:val="28"/>
                <w:szCs w:val="28"/>
              </w:rPr>
            </w:pPr>
            <w:r>
              <w:rPr>
                <w:rFonts w:ascii="Times New Roman" w:hAnsi="Times New Roman"/>
                <w:sz w:val="28"/>
                <w:szCs w:val="28"/>
              </w:rPr>
              <w:t>1120</w:t>
            </w:r>
          </w:p>
        </w:tc>
        <w:tc>
          <w:tcPr>
            <w:tcW w:w="970" w:type="dxa"/>
          </w:tcPr>
          <w:p w:rsidR="005832B4" w:rsidRPr="00636D6A" w:rsidRDefault="005832B4" w:rsidP="005832B4">
            <w:pPr>
              <w:spacing w:after="0" w:line="240" w:lineRule="auto"/>
              <w:jc w:val="center"/>
              <w:rPr>
                <w:rFonts w:ascii="Times New Roman" w:hAnsi="Times New Roman"/>
                <w:sz w:val="28"/>
                <w:szCs w:val="28"/>
              </w:rPr>
            </w:pPr>
            <w:r>
              <w:rPr>
                <w:rFonts w:ascii="Times New Roman" w:hAnsi="Times New Roman"/>
                <w:sz w:val="28"/>
                <w:szCs w:val="28"/>
              </w:rPr>
              <w:t>100</w:t>
            </w:r>
          </w:p>
        </w:tc>
      </w:tr>
      <w:tr w:rsidR="005832B4" w:rsidRPr="00636D6A" w:rsidTr="005832B4">
        <w:tc>
          <w:tcPr>
            <w:tcW w:w="1891" w:type="dxa"/>
          </w:tcPr>
          <w:p w:rsidR="005832B4" w:rsidRPr="00636D6A" w:rsidRDefault="005832B4" w:rsidP="005832B4">
            <w:pPr>
              <w:spacing w:after="0" w:line="240" w:lineRule="auto"/>
              <w:jc w:val="center"/>
              <w:rPr>
                <w:rFonts w:ascii="Times New Roman" w:hAnsi="Times New Roman"/>
                <w:sz w:val="28"/>
                <w:szCs w:val="28"/>
              </w:rPr>
            </w:pPr>
            <w:r w:rsidRPr="00636D6A">
              <w:rPr>
                <w:rFonts w:ascii="Times New Roman" w:hAnsi="Times New Roman"/>
                <w:sz w:val="28"/>
                <w:szCs w:val="28"/>
              </w:rPr>
              <w:t>Вакцинация против гриппа (из других источников)</w:t>
            </w:r>
          </w:p>
        </w:tc>
        <w:tc>
          <w:tcPr>
            <w:tcW w:w="837" w:type="dxa"/>
          </w:tcPr>
          <w:p w:rsidR="005832B4" w:rsidRPr="00636D6A" w:rsidRDefault="005832B4" w:rsidP="005832B4">
            <w:pPr>
              <w:spacing w:after="0" w:line="240" w:lineRule="auto"/>
              <w:jc w:val="center"/>
              <w:rPr>
                <w:rFonts w:ascii="Times New Roman" w:hAnsi="Times New Roman"/>
                <w:sz w:val="28"/>
                <w:szCs w:val="28"/>
              </w:rPr>
            </w:pPr>
            <w:r w:rsidRPr="00636D6A">
              <w:rPr>
                <w:rFonts w:ascii="Times New Roman" w:hAnsi="Times New Roman"/>
                <w:sz w:val="28"/>
                <w:szCs w:val="28"/>
              </w:rPr>
              <w:t>1258</w:t>
            </w:r>
          </w:p>
        </w:tc>
        <w:tc>
          <w:tcPr>
            <w:tcW w:w="838" w:type="dxa"/>
          </w:tcPr>
          <w:p w:rsidR="005832B4" w:rsidRPr="00636D6A" w:rsidRDefault="005832B4" w:rsidP="005832B4">
            <w:pPr>
              <w:spacing w:after="0" w:line="240" w:lineRule="auto"/>
              <w:jc w:val="center"/>
              <w:rPr>
                <w:rFonts w:ascii="Times New Roman" w:hAnsi="Times New Roman"/>
                <w:sz w:val="28"/>
                <w:szCs w:val="28"/>
              </w:rPr>
            </w:pPr>
            <w:r w:rsidRPr="00636D6A">
              <w:rPr>
                <w:rFonts w:ascii="Times New Roman" w:hAnsi="Times New Roman"/>
                <w:sz w:val="28"/>
                <w:szCs w:val="28"/>
              </w:rPr>
              <w:t>1258</w:t>
            </w:r>
          </w:p>
        </w:tc>
        <w:tc>
          <w:tcPr>
            <w:tcW w:w="788" w:type="dxa"/>
          </w:tcPr>
          <w:p w:rsidR="005832B4" w:rsidRPr="00636D6A" w:rsidRDefault="005832B4" w:rsidP="005832B4">
            <w:pPr>
              <w:spacing w:after="0" w:line="240" w:lineRule="auto"/>
              <w:jc w:val="center"/>
              <w:rPr>
                <w:rFonts w:ascii="Times New Roman" w:hAnsi="Times New Roman"/>
                <w:sz w:val="28"/>
                <w:szCs w:val="28"/>
              </w:rPr>
            </w:pPr>
            <w:r w:rsidRPr="00636D6A">
              <w:rPr>
                <w:rFonts w:ascii="Times New Roman" w:hAnsi="Times New Roman"/>
                <w:sz w:val="28"/>
                <w:szCs w:val="28"/>
              </w:rPr>
              <w:t>100,0</w:t>
            </w:r>
          </w:p>
        </w:tc>
        <w:tc>
          <w:tcPr>
            <w:tcW w:w="823" w:type="dxa"/>
          </w:tcPr>
          <w:p w:rsidR="005832B4" w:rsidRPr="00636D6A" w:rsidRDefault="005832B4" w:rsidP="005832B4">
            <w:pPr>
              <w:spacing w:after="0" w:line="240" w:lineRule="auto"/>
              <w:jc w:val="center"/>
              <w:rPr>
                <w:rFonts w:ascii="Times New Roman" w:hAnsi="Times New Roman"/>
                <w:sz w:val="28"/>
                <w:szCs w:val="28"/>
              </w:rPr>
            </w:pPr>
            <w:r>
              <w:rPr>
                <w:rFonts w:ascii="Times New Roman" w:hAnsi="Times New Roman"/>
                <w:sz w:val="28"/>
                <w:szCs w:val="28"/>
              </w:rPr>
              <w:t>400</w:t>
            </w:r>
          </w:p>
        </w:tc>
        <w:tc>
          <w:tcPr>
            <w:tcW w:w="823" w:type="dxa"/>
          </w:tcPr>
          <w:p w:rsidR="005832B4" w:rsidRPr="00636D6A" w:rsidRDefault="005832B4" w:rsidP="005832B4">
            <w:pPr>
              <w:spacing w:after="0" w:line="240" w:lineRule="auto"/>
              <w:jc w:val="center"/>
              <w:rPr>
                <w:rFonts w:ascii="Times New Roman" w:hAnsi="Times New Roman"/>
                <w:sz w:val="28"/>
                <w:szCs w:val="28"/>
              </w:rPr>
            </w:pPr>
            <w:r>
              <w:rPr>
                <w:rFonts w:ascii="Times New Roman" w:hAnsi="Times New Roman"/>
                <w:sz w:val="28"/>
                <w:szCs w:val="28"/>
              </w:rPr>
              <w:t>832</w:t>
            </w:r>
          </w:p>
        </w:tc>
        <w:tc>
          <w:tcPr>
            <w:tcW w:w="986" w:type="dxa"/>
          </w:tcPr>
          <w:p w:rsidR="005832B4" w:rsidRPr="00636D6A" w:rsidRDefault="005832B4" w:rsidP="005832B4">
            <w:pPr>
              <w:spacing w:after="0" w:line="240" w:lineRule="auto"/>
              <w:jc w:val="center"/>
              <w:rPr>
                <w:rFonts w:ascii="Times New Roman" w:hAnsi="Times New Roman"/>
                <w:sz w:val="28"/>
                <w:szCs w:val="28"/>
              </w:rPr>
            </w:pPr>
            <w:r>
              <w:rPr>
                <w:rFonts w:ascii="Times New Roman" w:hAnsi="Times New Roman"/>
                <w:sz w:val="28"/>
                <w:szCs w:val="28"/>
              </w:rPr>
              <w:t>208</w:t>
            </w:r>
          </w:p>
        </w:tc>
        <w:tc>
          <w:tcPr>
            <w:tcW w:w="834" w:type="dxa"/>
          </w:tcPr>
          <w:p w:rsidR="005832B4" w:rsidRPr="00636D6A" w:rsidRDefault="005832B4" w:rsidP="005832B4">
            <w:pPr>
              <w:spacing w:after="0" w:line="240" w:lineRule="auto"/>
              <w:jc w:val="center"/>
              <w:rPr>
                <w:rFonts w:ascii="Times New Roman" w:hAnsi="Times New Roman"/>
                <w:sz w:val="28"/>
                <w:szCs w:val="28"/>
              </w:rPr>
            </w:pPr>
            <w:r>
              <w:rPr>
                <w:rFonts w:ascii="Times New Roman" w:hAnsi="Times New Roman"/>
                <w:sz w:val="28"/>
                <w:szCs w:val="28"/>
              </w:rPr>
              <w:t>1130</w:t>
            </w:r>
          </w:p>
        </w:tc>
        <w:tc>
          <w:tcPr>
            <w:tcW w:w="781" w:type="dxa"/>
          </w:tcPr>
          <w:p w:rsidR="005832B4" w:rsidRPr="00636D6A" w:rsidRDefault="005832B4" w:rsidP="005832B4">
            <w:pPr>
              <w:spacing w:after="0" w:line="240" w:lineRule="auto"/>
              <w:jc w:val="center"/>
              <w:rPr>
                <w:rFonts w:ascii="Times New Roman" w:hAnsi="Times New Roman"/>
                <w:sz w:val="28"/>
                <w:szCs w:val="28"/>
              </w:rPr>
            </w:pPr>
            <w:r>
              <w:rPr>
                <w:rFonts w:ascii="Times New Roman" w:hAnsi="Times New Roman"/>
                <w:sz w:val="28"/>
                <w:szCs w:val="28"/>
              </w:rPr>
              <w:t>1131</w:t>
            </w:r>
          </w:p>
        </w:tc>
        <w:tc>
          <w:tcPr>
            <w:tcW w:w="970" w:type="dxa"/>
          </w:tcPr>
          <w:p w:rsidR="005832B4" w:rsidRPr="00636D6A" w:rsidRDefault="005832B4" w:rsidP="005832B4">
            <w:pPr>
              <w:spacing w:after="0" w:line="240" w:lineRule="auto"/>
              <w:jc w:val="center"/>
              <w:rPr>
                <w:rFonts w:ascii="Times New Roman" w:hAnsi="Times New Roman"/>
                <w:sz w:val="28"/>
                <w:szCs w:val="28"/>
              </w:rPr>
            </w:pPr>
            <w:r>
              <w:rPr>
                <w:rFonts w:ascii="Times New Roman" w:hAnsi="Times New Roman"/>
                <w:sz w:val="28"/>
                <w:szCs w:val="28"/>
              </w:rPr>
              <w:t>100</w:t>
            </w:r>
          </w:p>
        </w:tc>
      </w:tr>
      <w:tr w:rsidR="005832B4" w:rsidRPr="00636D6A" w:rsidTr="005832B4">
        <w:tc>
          <w:tcPr>
            <w:tcW w:w="1891" w:type="dxa"/>
          </w:tcPr>
          <w:p w:rsidR="005832B4" w:rsidRPr="00636D6A" w:rsidRDefault="005832B4" w:rsidP="005832B4">
            <w:pPr>
              <w:spacing w:after="0" w:line="240" w:lineRule="auto"/>
              <w:jc w:val="center"/>
              <w:rPr>
                <w:rFonts w:ascii="Times New Roman" w:hAnsi="Times New Roman"/>
                <w:sz w:val="28"/>
                <w:szCs w:val="28"/>
              </w:rPr>
            </w:pPr>
            <w:r w:rsidRPr="00636D6A">
              <w:rPr>
                <w:rFonts w:ascii="Times New Roman" w:hAnsi="Times New Roman"/>
                <w:sz w:val="28"/>
                <w:szCs w:val="28"/>
              </w:rPr>
              <w:t>Ревакцинация против кори</w:t>
            </w:r>
          </w:p>
        </w:tc>
        <w:tc>
          <w:tcPr>
            <w:tcW w:w="837" w:type="dxa"/>
          </w:tcPr>
          <w:p w:rsidR="005832B4" w:rsidRPr="00636D6A" w:rsidRDefault="005832B4" w:rsidP="005832B4">
            <w:pPr>
              <w:spacing w:after="0" w:line="240" w:lineRule="auto"/>
              <w:rPr>
                <w:rFonts w:ascii="Times New Roman" w:hAnsi="Times New Roman"/>
                <w:sz w:val="28"/>
                <w:szCs w:val="28"/>
              </w:rPr>
            </w:pPr>
            <w:r w:rsidRPr="00636D6A">
              <w:rPr>
                <w:rFonts w:ascii="Times New Roman" w:hAnsi="Times New Roman"/>
                <w:sz w:val="28"/>
                <w:szCs w:val="28"/>
              </w:rPr>
              <w:t>12</w:t>
            </w:r>
          </w:p>
        </w:tc>
        <w:tc>
          <w:tcPr>
            <w:tcW w:w="838" w:type="dxa"/>
          </w:tcPr>
          <w:p w:rsidR="005832B4" w:rsidRPr="00636D6A" w:rsidRDefault="005832B4" w:rsidP="005832B4">
            <w:pPr>
              <w:spacing w:after="0" w:line="240" w:lineRule="auto"/>
              <w:jc w:val="center"/>
              <w:rPr>
                <w:rFonts w:ascii="Times New Roman" w:hAnsi="Times New Roman"/>
                <w:sz w:val="28"/>
                <w:szCs w:val="28"/>
              </w:rPr>
            </w:pPr>
            <w:r w:rsidRPr="00636D6A">
              <w:rPr>
                <w:rFonts w:ascii="Times New Roman" w:hAnsi="Times New Roman"/>
                <w:sz w:val="28"/>
                <w:szCs w:val="28"/>
              </w:rPr>
              <w:t>21</w:t>
            </w:r>
          </w:p>
        </w:tc>
        <w:tc>
          <w:tcPr>
            <w:tcW w:w="788" w:type="dxa"/>
          </w:tcPr>
          <w:p w:rsidR="005832B4" w:rsidRPr="00636D6A" w:rsidRDefault="005832B4" w:rsidP="005832B4">
            <w:pPr>
              <w:spacing w:after="0" w:line="240" w:lineRule="auto"/>
              <w:jc w:val="center"/>
              <w:rPr>
                <w:rFonts w:ascii="Times New Roman" w:hAnsi="Times New Roman"/>
                <w:sz w:val="28"/>
                <w:szCs w:val="28"/>
              </w:rPr>
            </w:pPr>
            <w:r w:rsidRPr="00636D6A">
              <w:rPr>
                <w:rFonts w:ascii="Times New Roman" w:hAnsi="Times New Roman"/>
                <w:sz w:val="28"/>
                <w:szCs w:val="28"/>
              </w:rPr>
              <w:t>175,0</w:t>
            </w:r>
          </w:p>
        </w:tc>
        <w:tc>
          <w:tcPr>
            <w:tcW w:w="823" w:type="dxa"/>
          </w:tcPr>
          <w:p w:rsidR="005832B4" w:rsidRPr="00636D6A" w:rsidRDefault="005832B4" w:rsidP="005832B4">
            <w:pPr>
              <w:spacing w:after="0" w:line="240" w:lineRule="auto"/>
              <w:rPr>
                <w:rFonts w:ascii="Times New Roman" w:hAnsi="Times New Roman"/>
                <w:sz w:val="28"/>
                <w:szCs w:val="28"/>
              </w:rPr>
            </w:pPr>
            <w:r w:rsidRPr="00636D6A">
              <w:rPr>
                <w:rFonts w:ascii="Times New Roman" w:hAnsi="Times New Roman"/>
                <w:sz w:val="28"/>
                <w:szCs w:val="28"/>
              </w:rPr>
              <w:t>218</w:t>
            </w:r>
          </w:p>
        </w:tc>
        <w:tc>
          <w:tcPr>
            <w:tcW w:w="823" w:type="dxa"/>
          </w:tcPr>
          <w:p w:rsidR="005832B4" w:rsidRPr="00636D6A" w:rsidRDefault="005832B4" w:rsidP="005832B4">
            <w:pPr>
              <w:spacing w:after="0" w:line="240" w:lineRule="auto"/>
              <w:jc w:val="center"/>
              <w:rPr>
                <w:rFonts w:ascii="Times New Roman" w:hAnsi="Times New Roman"/>
                <w:sz w:val="28"/>
                <w:szCs w:val="28"/>
              </w:rPr>
            </w:pPr>
            <w:r w:rsidRPr="00636D6A">
              <w:rPr>
                <w:rFonts w:ascii="Times New Roman" w:hAnsi="Times New Roman"/>
                <w:sz w:val="28"/>
                <w:szCs w:val="28"/>
              </w:rPr>
              <w:t>284</w:t>
            </w:r>
          </w:p>
        </w:tc>
        <w:tc>
          <w:tcPr>
            <w:tcW w:w="986" w:type="dxa"/>
          </w:tcPr>
          <w:p w:rsidR="005832B4" w:rsidRPr="00636D6A" w:rsidRDefault="005832B4" w:rsidP="005832B4">
            <w:pPr>
              <w:spacing w:after="0" w:line="240" w:lineRule="auto"/>
              <w:jc w:val="center"/>
              <w:rPr>
                <w:rFonts w:ascii="Times New Roman" w:hAnsi="Times New Roman"/>
                <w:sz w:val="28"/>
                <w:szCs w:val="28"/>
              </w:rPr>
            </w:pPr>
            <w:r w:rsidRPr="00636D6A">
              <w:rPr>
                <w:rFonts w:ascii="Times New Roman" w:hAnsi="Times New Roman"/>
                <w:sz w:val="28"/>
                <w:szCs w:val="28"/>
              </w:rPr>
              <w:t>130,3</w:t>
            </w:r>
          </w:p>
        </w:tc>
        <w:tc>
          <w:tcPr>
            <w:tcW w:w="834" w:type="dxa"/>
          </w:tcPr>
          <w:p w:rsidR="005832B4" w:rsidRPr="00636D6A" w:rsidRDefault="005832B4" w:rsidP="005832B4">
            <w:pPr>
              <w:spacing w:after="0" w:line="240" w:lineRule="auto"/>
              <w:rPr>
                <w:rFonts w:ascii="Times New Roman" w:hAnsi="Times New Roman"/>
                <w:sz w:val="28"/>
                <w:szCs w:val="28"/>
              </w:rPr>
            </w:pPr>
            <w:r>
              <w:rPr>
                <w:rFonts w:ascii="Times New Roman" w:hAnsi="Times New Roman"/>
                <w:sz w:val="28"/>
                <w:szCs w:val="28"/>
              </w:rPr>
              <w:t>0</w:t>
            </w:r>
          </w:p>
        </w:tc>
        <w:tc>
          <w:tcPr>
            <w:tcW w:w="781" w:type="dxa"/>
          </w:tcPr>
          <w:p w:rsidR="005832B4" w:rsidRPr="00636D6A" w:rsidRDefault="005832B4" w:rsidP="005832B4">
            <w:pPr>
              <w:spacing w:after="0" w:line="240" w:lineRule="auto"/>
              <w:jc w:val="center"/>
              <w:rPr>
                <w:rFonts w:ascii="Times New Roman" w:hAnsi="Times New Roman"/>
                <w:sz w:val="28"/>
                <w:szCs w:val="28"/>
              </w:rPr>
            </w:pPr>
            <w:r>
              <w:rPr>
                <w:rFonts w:ascii="Times New Roman" w:hAnsi="Times New Roman"/>
                <w:sz w:val="28"/>
                <w:szCs w:val="28"/>
              </w:rPr>
              <w:t>59</w:t>
            </w:r>
          </w:p>
        </w:tc>
        <w:tc>
          <w:tcPr>
            <w:tcW w:w="970" w:type="dxa"/>
          </w:tcPr>
          <w:p w:rsidR="005832B4" w:rsidRPr="00636D6A" w:rsidRDefault="005832B4" w:rsidP="005832B4">
            <w:pPr>
              <w:spacing w:after="0" w:line="240" w:lineRule="auto"/>
              <w:jc w:val="center"/>
              <w:rPr>
                <w:rFonts w:ascii="Times New Roman" w:hAnsi="Times New Roman"/>
                <w:sz w:val="28"/>
                <w:szCs w:val="28"/>
              </w:rPr>
            </w:pPr>
            <w:r>
              <w:rPr>
                <w:rFonts w:ascii="Times New Roman" w:hAnsi="Times New Roman"/>
                <w:sz w:val="28"/>
                <w:szCs w:val="28"/>
              </w:rPr>
              <w:t>5900</w:t>
            </w:r>
          </w:p>
        </w:tc>
      </w:tr>
      <w:tr w:rsidR="005832B4" w:rsidRPr="00636D6A" w:rsidTr="005832B4">
        <w:tc>
          <w:tcPr>
            <w:tcW w:w="1891" w:type="dxa"/>
          </w:tcPr>
          <w:p w:rsidR="005832B4" w:rsidRPr="00636D6A" w:rsidRDefault="005832B4" w:rsidP="005832B4">
            <w:pPr>
              <w:spacing w:after="0" w:line="240" w:lineRule="auto"/>
              <w:jc w:val="center"/>
              <w:rPr>
                <w:rFonts w:ascii="Times New Roman" w:hAnsi="Times New Roman"/>
                <w:sz w:val="28"/>
                <w:szCs w:val="28"/>
              </w:rPr>
            </w:pPr>
            <w:r w:rsidRPr="00636D6A">
              <w:rPr>
                <w:rFonts w:ascii="Times New Roman" w:hAnsi="Times New Roman"/>
                <w:sz w:val="28"/>
                <w:szCs w:val="28"/>
              </w:rPr>
              <w:t>Вакцинация против гепатита «В»</w:t>
            </w:r>
          </w:p>
        </w:tc>
        <w:tc>
          <w:tcPr>
            <w:tcW w:w="837" w:type="dxa"/>
          </w:tcPr>
          <w:p w:rsidR="005832B4" w:rsidRPr="00636D6A" w:rsidRDefault="005832B4" w:rsidP="005832B4">
            <w:pPr>
              <w:spacing w:after="0" w:line="240" w:lineRule="auto"/>
              <w:jc w:val="center"/>
              <w:rPr>
                <w:rFonts w:ascii="Times New Roman" w:hAnsi="Times New Roman"/>
                <w:sz w:val="28"/>
                <w:szCs w:val="28"/>
              </w:rPr>
            </w:pPr>
            <w:r w:rsidRPr="00636D6A">
              <w:rPr>
                <w:rFonts w:ascii="Times New Roman" w:hAnsi="Times New Roman"/>
                <w:sz w:val="28"/>
                <w:szCs w:val="28"/>
              </w:rPr>
              <w:t>136</w:t>
            </w:r>
          </w:p>
        </w:tc>
        <w:tc>
          <w:tcPr>
            <w:tcW w:w="838" w:type="dxa"/>
          </w:tcPr>
          <w:p w:rsidR="005832B4" w:rsidRPr="00636D6A" w:rsidRDefault="005832B4" w:rsidP="005832B4">
            <w:pPr>
              <w:spacing w:after="0" w:line="240" w:lineRule="auto"/>
              <w:rPr>
                <w:rFonts w:ascii="Times New Roman" w:hAnsi="Times New Roman"/>
                <w:sz w:val="28"/>
                <w:szCs w:val="28"/>
              </w:rPr>
            </w:pPr>
            <w:r w:rsidRPr="00636D6A">
              <w:rPr>
                <w:rFonts w:ascii="Times New Roman" w:hAnsi="Times New Roman"/>
                <w:sz w:val="28"/>
                <w:szCs w:val="28"/>
              </w:rPr>
              <w:t>85</w:t>
            </w:r>
          </w:p>
        </w:tc>
        <w:tc>
          <w:tcPr>
            <w:tcW w:w="788" w:type="dxa"/>
          </w:tcPr>
          <w:p w:rsidR="005832B4" w:rsidRPr="00636D6A" w:rsidRDefault="005832B4" w:rsidP="005832B4">
            <w:pPr>
              <w:spacing w:after="0" w:line="240" w:lineRule="auto"/>
              <w:jc w:val="center"/>
              <w:rPr>
                <w:rFonts w:ascii="Times New Roman" w:hAnsi="Times New Roman"/>
                <w:sz w:val="28"/>
                <w:szCs w:val="28"/>
              </w:rPr>
            </w:pPr>
            <w:r w:rsidRPr="00636D6A">
              <w:rPr>
                <w:rFonts w:ascii="Times New Roman" w:hAnsi="Times New Roman"/>
                <w:sz w:val="28"/>
                <w:szCs w:val="28"/>
              </w:rPr>
              <w:t>62,5</w:t>
            </w:r>
          </w:p>
        </w:tc>
        <w:tc>
          <w:tcPr>
            <w:tcW w:w="823" w:type="dxa"/>
          </w:tcPr>
          <w:p w:rsidR="005832B4" w:rsidRPr="00636D6A" w:rsidRDefault="005832B4" w:rsidP="005832B4">
            <w:pPr>
              <w:spacing w:after="0" w:line="240" w:lineRule="auto"/>
              <w:jc w:val="center"/>
              <w:rPr>
                <w:rFonts w:ascii="Times New Roman" w:hAnsi="Times New Roman"/>
                <w:sz w:val="28"/>
                <w:szCs w:val="28"/>
              </w:rPr>
            </w:pPr>
            <w:r w:rsidRPr="00636D6A">
              <w:rPr>
                <w:rFonts w:ascii="Times New Roman" w:hAnsi="Times New Roman"/>
                <w:sz w:val="28"/>
                <w:szCs w:val="28"/>
              </w:rPr>
              <w:t>285</w:t>
            </w:r>
          </w:p>
        </w:tc>
        <w:tc>
          <w:tcPr>
            <w:tcW w:w="823" w:type="dxa"/>
          </w:tcPr>
          <w:p w:rsidR="005832B4" w:rsidRPr="00636D6A" w:rsidRDefault="005832B4" w:rsidP="005832B4">
            <w:pPr>
              <w:spacing w:after="0" w:line="240" w:lineRule="auto"/>
              <w:rPr>
                <w:rFonts w:ascii="Times New Roman" w:hAnsi="Times New Roman"/>
                <w:sz w:val="28"/>
                <w:szCs w:val="28"/>
              </w:rPr>
            </w:pPr>
            <w:r w:rsidRPr="00636D6A">
              <w:rPr>
                <w:rFonts w:ascii="Times New Roman" w:hAnsi="Times New Roman"/>
                <w:sz w:val="28"/>
                <w:szCs w:val="28"/>
              </w:rPr>
              <w:t>369</w:t>
            </w:r>
          </w:p>
        </w:tc>
        <w:tc>
          <w:tcPr>
            <w:tcW w:w="986" w:type="dxa"/>
          </w:tcPr>
          <w:p w:rsidR="005832B4" w:rsidRPr="00636D6A" w:rsidRDefault="005832B4" w:rsidP="005832B4">
            <w:pPr>
              <w:spacing w:after="0" w:line="240" w:lineRule="auto"/>
              <w:jc w:val="center"/>
              <w:rPr>
                <w:rFonts w:ascii="Times New Roman" w:hAnsi="Times New Roman"/>
                <w:sz w:val="28"/>
                <w:szCs w:val="28"/>
              </w:rPr>
            </w:pPr>
            <w:r w:rsidRPr="00636D6A">
              <w:rPr>
                <w:rFonts w:ascii="Times New Roman" w:hAnsi="Times New Roman"/>
                <w:sz w:val="28"/>
                <w:szCs w:val="28"/>
              </w:rPr>
              <w:t>129,3</w:t>
            </w:r>
          </w:p>
        </w:tc>
        <w:tc>
          <w:tcPr>
            <w:tcW w:w="834" w:type="dxa"/>
          </w:tcPr>
          <w:p w:rsidR="005832B4" w:rsidRPr="00636D6A" w:rsidRDefault="005832B4" w:rsidP="005832B4">
            <w:pPr>
              <w:spacing w:after="0" w:line="240" w:lineRule="auto"/>
              <w:jc w:val="center"/>
              <w:rPr>
                <w:rFonts w:ascii="Times New Roman" w:hAnsi="Times New Roman"/>
                <w:sz w:val="28"/>
                <w:szCs w:val="28"/>
              </w:rPr>
            </w:pPr>
            <w:r>
              <w:rPr>
                <w:rFonts w:ascii="Times New Roman" w:hAnsi="Times New Roman"/>
                <w:sz w:val="28"/>
                <w:szCs w:val="28"/>
              </w:rPr>
              <w:t>169</w:t>
            </w:r>
          </w:p>
        </w:tc>
        <w:tc>
          <w:tcPr>
            <w:tcW w:w="781" w:type="dxa"/>
          </w:tcPr>
          <w:p w:rsidR="005832B4" w:rsidRPr="00636D6A" w:rsidRDefault="005832B4" w:rsidP="005832B4">
            <w:pPr>
              <w:spacing w:after="0" w:line="240" w:lineRule="auto"/>
              <w:rPr>
                <w:rFonts w:ascii="Times New Roman" w:hAnsi="Times New Roman"/>
                <w:sz w:val="28"/>
                <w:szCs w:val="28"/>
              </w:rPr>
            </w:pPr>
            <w:r>
              <w:rPr>
                <w:rFonts w:ascii="Times New Roman" w:hAnsi="Times New Roman"/>
                <w:sz w:val="28"/>
                <w:szCs w:val="28"/>
              </w:rPr>
              <w:t>160</w:t>
            </w:r>
          </w:p>
        </w:tc>
        <w:tc>
          <w:tcPr>
            <w:tcW w:w="970" w:type="dxa"/>
          </w:tcPr>
          <w:p w:rsidR="005832B4" w:rsidRPr="00636D6A" w:rsidRDefault="005832B4" w:rsidP="005832B4">
            <w:pPr>
              <w:spacing w:after="0" w:line="240" w:lineRule="auto"/>
              <w:jc w:val="center"/>
              <w:rPr>
                <w:rFonts w:ascii="Times New Roman" w:hAnsi="Times New Roman"/>
                <w:sz w:val="28"/>
                <w:szCs w:val="28"/>
              </w:rPr>
            </w:pPr>
            <w:r>
              <w:rPr>
                <w:rFonts w:ascii="Times New Roman" w:hAnsi="Times New Roman"/>
                <w:sz w:val="28"/>
                <w:szCs w:val="28"/>
              </w:rPr>
              <w:t>94,7</w:t>
            </w:r>
          </w:p>
        </w:tc>
      </w:tr>
    </w:tbl>
    <w:p w:rsidR="005832B4" w:rsidRPr="00636D6A" w:rsidRDefault="005832B4" w:rsidP="005832B4">
      <w:pPr>
        <w:spacing w:line="240" w:lineRule="auto"/>
        <w:ind w:firstLine="709"/>
        <w:jc w:val="center"/>
        <w:rPr>
          <w:rFonts w:ascii="Times New Roman" w:hAnsi="Times New Roman"/>
          <w:b/>
          <w:sz w:val="28"/>
          <w:szCs w:val="28"/>
        </w:rPr>
      </w:pPr>
    </w:p>
    <w:p w:rsidR="005832B4" w:rsidRPr="00636D6A" w:rsidRDefault="005832B4" w:rsidP="005832B4">
      <w:pPr>
        <w:spacing w:line="240" w:lineRule="auto"/>
        <w:jc w:val="both"/>
        <w:rPr>
          <w:rFonts w:ascii="Times New Roman" w:hAnsi="Times New Roman"/>
          <w:sz w:val="28"/>
          <w:szCs w:val="28"/>
        </w:rPr>
      </w:pPr>
      <w:r w:rsidRPr="00636D6A">
        <w:rPr>
          <w:rFonts w:ascii="Times New Roman" w:hAnsi="Times New Roman"/>
          <w:sz w:val="28"/>
          <w:szCs w:val="28"/>
        </w:rPr>
        <w:t>Вакцинация  против грип</w:t>
      </w:r>
      <w:r>
        <w:rPr>
          <w:rFonts w:ascii="Times New Roman" w:hAnsi="Times New Roman"/>
          <w:sz w:val="28"/>
          <w:szCs w:val="28"/>
        </w:rPr>
        <w:t>па  проведена на 100,0</w:t>
      </w:r>
      <w:r w:rsidRPr="00636D6A">
        <w:rPr>
          <w:rFonts w:ascii="Times New Roman" w:hAnsi="Times New Roman"/>
          <w:sz w:val="28"/>
          <w:szCs w:val="28"/>
        </w:rPr>
        <w:t xml:space="preserve"> %</w:t>
      </w:r>
      <w:r>
        <w:rPr>
          <w:rFonts w:ascii="Times New Roman" w:hAnsi="Times New Roman"/>
          <w:sz w:val="28"/>
          <w:szCs w:val="28"/>
        </w:rPr>
        <w:t>, за счет средств работодателей</w:t>
      </w:r>
      <w:r w:rsidRPr="00636D6A">
        <w:rPr>
          <w:rFonts w:ascii="Times New Roman" w:hAnsi="Times New Roman"/>
          <w:sz w:val="28"/>
          <w:szCs w:val="28"/>
        </w:rPr>
        <w:t>. Ревакцинация против дифтери</w:t>
      </w:r>
      <w:r>
        <w:rPr>
          <w:rFonts w:ascii="Times New Roman" w:hAnsi="Times New Roman"/>
          <w:sz w:val="28"/>
          <w:szCs w:val="28"/>
        </w:rPr>
        <w:t>и и столбняка выполнено на 92,7</w:t>
      </w:r>
      <w:r w:rsidRPr="00636D6A">
        <w:rPr>
          <w:rFonts w:ascii="Times New Roman" w:hAnsi="Times New Roman"/>
          <w:sz w:val="28"/>
          <w:szCs w:val="28"/>
        </w:rPr>
        <w:t xml:space="preserve">%. </w:t>
      </w:r>
    </w:p>
    <w:p w:rsidR="005832B4" w:rsidRDefault="005832B4" w:rsidP="005832B4">
      <w:pPr>
        <w:spacing w:line="240" w:lineRule="auto"/>
        <w:ind w:firstLine="709"/>
        <w:jc w:val="both"/>
        <w:rPr>
          <w:rFonts w:ascii="Times New Roman" w:hAnsi="Times New Roman"/>
          <w:sz w:val="28"/>
          <w:szCs w:val="28"/>
        </w:rPr>
      </w:pPr>
      <w:r w:rsidRPr="00EE1742">
        <w:rPr>
          <w:rFonts w:ascii="Times New Roman" w:hAnsi="Times New Roman"/>
          <w:sz w:val="28"/>
          <w:szCs w:val="28"/>
        </w:rPr>
        <w:t>Вакцинация против клещево</w:t>
      </w:r>
      <w:r>
        <w:rPr>
          <w:rFonts w:ascii="Times New Roman" w:hAnsi="Times New Roman"/>
          <w:sz w:val="28"/>
          <w:szCs w:val="28"/>
        </w:rPr>
        <w:t>го энцефалита проведена на 97,4 %, ревакцинация на  105,5</w:t>
      </w:r>
      <w:r w:rsidRPr="00EE1742">
        <w:rPr>
          <w:rFonts w:ascii="Times New Roman" w:hAnsi="Times New Roman"/>
          <w:sz w:val="28"/>
          <w:szCs w:val="28"/>
        </w:rPr>
        <w:t xml:space="preserve"> %. Привиты в основном, лица из декретированного контингента. </w:t>
      </w:r>
    </w:p>
    <w:p w:rsidR="005832B4" w:rsidRDefault="005832B4" w:rsidP="005832B4">
      <w:pPr>
        <w:spacing w:line="240" w:lineRule="auto"/>
        <w:ind w:firstLine="709"/>
        <w:jc w:val="both"/>
        <w:rPr>
          <w:rFonts w:ascii="Times New Roman" w:hAnsi="Times New Roman"/>
          <w:sz w:val="28"/>
          <w:szCs w:val="28"/>
        </w:rPr>
      </w:pPr>
      <w:r w:rsidRPr="00EE1742">
        <w:rPr>
          <w:rFonts w:ascii="Times New Roman" w:hAnsi="Times New Roman"/>
          <w:sz w:val="28"/>
          <w:szCs w:val="28"/>
        </w:rPr>
        <w:t>Ревакцинаци</w:t>
      </w:r>
      <w:r>
        <w:rPr>
          <w:rFonts w:ascii="Times New Roman" w:hAnsi="Times New Roman"/>
          <w:sz w:val="28"/>
          <w:szCs w:val="28"/>
        </w:rPr>
        <w:t>я против кори выполнена на 5900</w:t>
      </w:r>
      <w:r w:rsidRPr="00EE1742">
        <w:rPr>
          <w:rFonts w:ascii="Times New Roman" w:hAnsi="Times New Roman"/>
          <w:sz w:val="28"/>
          <w:szCs w:val="28"/>
        </w:rPr>
        <w:t>%  в связи с прибытием в район лиц с неизвестным прививочным анамнезом, иностранцев</w:t>
      </w:r>
      <w:r>
        <w:rPr>
          <w:rFonts w:ascii="Times New Roman" w:hAnsi="Times New Roman"/>
          <w:sz w:val="28"/>
          <w:szCs w:val="28"/>
        </w:rPr>
        <w:t>.</w:t>
      </w:r>
    </w:p>
    <w:p w:rsidR="005832B4" w:rsidRPr="00666D1D" w:rsidRDefault="005832B4" w:rsidP="005832B4">
      <w:pPr>
        <w:spacing w:line="240" w:lineRule="auto"/>
        <w:ind w:firstLine="709"/>
        <w:jc w:val="both"/>
        <w:rPr>
          <w:rFonts w:ascii="Times New Roman" w:hAnsi="Times New Roman"/>
          <w:sz w:val="28"/>
          <w:szCs w:val="28"/>
        </w:rPr>
      </w:pPr>
      <w:r w:rsidRPr="00666D1D">
        <w:rPr>
          <w:rFonts w:ascii="Times New Roman" w:hAnsi="Times New Roman"/>
          <w:sz w:val="28"/>
          <w:szCs w:val="28"/>
        </w:rPr>
        <w:t xml:space="preserve">Вакцинация и ревакцинация против сибирской язвы не проводилась, вакцинация работникам ветеринарной станции проводится по договору в г.Северобайкальск. </w:t>
      </w:r>
    </w:p>
    <w:p w:rsidR="005832B4" w:rsidRPr="009550D3" w:rsidRDefault="005832B4" w:rsidP="005832B4">
      <w:pPr>
        <w:spacing w:line="240" w:lineRule="auto"/>
        <w:ind w:firstLine="709"/>
        <w:jc w:val="both"/>
        <w:rPr>
          <w:rFonts w:ascii="Times New Roman" w:hAnsi="Times New Roman"/>
          <w:b/>
          <w:sz w:val="28"/>
          <w:szCs w:val="28"/>
        </w:rPr>
      </w:pPr>
      <w:r>
        <w:rPr>
          <w:rFonts w:ascii="Times New Roman" w:hAnsi="Times New Roman"/>
          <w:sz w:val="28"/>
          <w:szCs w:val="28"/>
        </w:rPr>
        <w:t>О</w:t>
      </w:r>
      <w:r w:rsidRPr="009550D3">
        <w:rPr>
          <w:rFonts w:ascii="Times New Roman" w:hAnsi="Times New Roman"/>
          <w:sz w:val="28"/>
          <w:szCs w:val="28"/>
        </w:rPr>
        <w:t>хват вакцинацией против вирусного гепатита В</w:t>
      </w:r>
      <w:r>
        <w:rPr>
          <w:rFonts w:ascii="Times New Roman" w:hAnsi="Times New Roman"/>
          <w:sz w:val="28"/>
          <w:szCs w:val="28"/>
        </w:rPr>
        <w:t xml:space="preserve"> 94,7%. </w:t>
      </w:r>
      <w:r w:rsidRPr="009550D3">
        <w:rPr>
          <w:rFonts w:ascii="Times New Roman" w:hAnsi="Times New Roman"/>
          <w:sz w:val="28"/>
          <w:szCs w:val="28"/>
        </w:rPr>
        <w:t>Проводилась вакцинация против кори, краснухи, вирусного гепатита В гражданам подлежащим иммунизации, прибывшим на постоянное место жительство в РФ.</w:t>
      </w:r>
    </w:p>
    <w:p w:rsidR="005832B4" w:rsidRPr="00A5624E" w:rsidRDefault="005832B4" w:rsidP="005832B4">
      <w:pPr>
        <w:jc w:val="center"/>
        <w:rPr>
          <w:rFonts w:ascii="Times New Roman" w:hAnsi="Times New Roman"/>
          <w:b/>
          <w:sz w:val="28"/>
          <w:szCs w:val="28"/>
          <w:u w:val="single"/>
        </w:rPr>
      </w:pPr>
      <w:r w:rsidRPr="00A5624E">
        <w:rPr>
          <w:rFonts w:ascii="Times New Roman" w:hAnsi="Times New Roman"/>
          <w:b/>
          <w:sz w:val="28"/>
          <w:szCs w:val="28"/>
          <w:u w:val="single"/>
        </w:rPr>
        <w:t>Гепатиты В и С.</w:t>
      </w:r>
    </w:p>
    <w:p w:rsidR="005832B4" w:rsidRPr="00A5624E" w:rsidRDefault="005832B4" w:rsidP="003764BE">
      <w:pPr>
        <w:pStyle w:val="a4"/>
        <w:shd w:val="clear" w:color="auto" w:fill="FFFFFF"/>
        <w:ind w:left="0"/>
        <w:jc w:val="center"/>
        <w:rPr>
          <w:sz w:val="26"/>
          <w:szCs w:val="26"/>
        </w:rPr>
      </w:pPr>
      <w:r w:rsidRPr="00A5624E">
        <w:rPr>
          <w:b/>
          <w:sz w:val="26"/>
          <w:szCs w:val="26"/>
        </w:rPr>
        <w:t>Организация диспансе</w:t>
      </w:r>
      <w:r w:rsidR="00863D1C">
        <w:rPr>
          <w:b/>
          <w:sz w:val="26"/>
          <w:szCs w:val="26"/>
        </w:rPr>
        <w:t>рного наблюдения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53"/>
        <w:gridCol w:w="1206"/>
        <w:gridCol w:w="1151"/>
        <w:gridCol w:w="1374"/>
        <w:gridCol w:w="948"/>
        <w:gridCol w:w="893"/>
        <w:gridCol w:w="942"/>
        <w:gridCol w:w="1370"/>
      </w:tblGrid>
      <w:tr w:rsidR="005832B4" w:rsidRPr="00A5624E" w:rsidTr="003764BE">
        <w:trPr>
          <w:cantSplit/>
        </w:trPr>
        <w:tc>
          <w:tcPr>
            <w:tcW w:w="891" w:type="pct"/>
            <w:vMerge w:val="restart"/>
          </w:tcPr>
          <w:p w:rsidR="005832B4" w:rsidRPr="00A5624E" w:rsidRDefault="005832B4" w:rsidP="005832B4">
            <w:pPr>
              <w:jc w:val="center"/>
              <w:rPr>
                <w:rFonts w:ascii="Times New Roman" w:hAnsi="Times New Roman"/>
              </w:rPr>
            </w:pPr>
            <w:r w:rsidRPr="00A5624E">
              <w:rPr>
                <w:rFonts w:ascii="Times New Roman" w:hAnsi="Times New Roman"/>
              </w:rPr>
              <w:lastRenderedPageBreak/>
              <w:t>Заболевание</w:t>
            </w:r>
          </w:p>
        </w:tc>
        <w:tc>
          <w:tcPr>
            <w:tcW w:w="617" w:type="pct"/>
            <w:vMerge w:val="restart"/>
          </w:tcPr>
          <w:p w:rsidR="005832B4" w:rsidRPr="00A5624E" w:rsidRDefault="005832B4" w:rsidP="005832B4">
            <w:pPr>
              <w:jc w:val="center"/>
              <w:rPr>
                <w:rFonts w:ascii="Times New Roman" w:hAnsi="Times New Roman"/>
              </w:rPr>
            </w:pPr>
            <w:r w:rsidRPr="00A5624E">
              <w:rPr>
                <w:rFonts w:ascii="Times New Roman" w:hAnsi="Times New Roman"/>
              </w:rPr>
              <w:t>Состояло на учете на 01.01.201</w:t>
            </w:r>
            <w:r>
              <w:rPr>
                <w:rFonts w:ascii="Times New Roman" w:hAnsi="Times New Roman"/>
              </w:rPr>
              <w:t>5</w:t>
            </w:r>
          </w:p>
        </w:tc>
        <w:tc>
          <w:tcPr>
            <w:tcW w:w="479" w:type="pct"/>
            <w:vMerge w:val="restart"/>
          </w:tcPr>
          <w:p w:rsidR="005832B4" w:rsidRPr="00A5624E" w:rsidRDefault="005832B4" w:rsidP="005832B4">
            <w:pPr>
              <w:jc w:val="center"/>
              <w:rPr>
                <w:rFonts w:ascii="Times New Roman" w:hAnsi="Times New Roman"/>
              </w:rPr>
            </w:pPr>
            <w:r>
              <w:rPr>
                <w:rFonts w:ascii="Times New Roman" w:hAnsi="Times New Roman"/>
              </w:rPr>
              <w:t>Выявлено в 2015</w:t>
            </w:r>
          </w:p>
        </w:tc>
        <w:tc>
          <w:tcPr>
            <w:tcW w:w="753" w:type="pct"/>
            <w:vMerge w:val="restart"/>
          </w:tcPr>
          <w:p w:rsidR="005832B4" w:rsidRPr="00A5624E" w:rsidRDefault="005832B4" w:rsidP="005832B4">
            <w:pPr>
              <w:jc w:val="center"/>
              <w:rPr>
                <w:rFonts w:ascii="Times New Roman" w:hAnsi="Times New Roman"/>
              </w:rPr>
            </w:pPr>
            <w:r>
              <w:rPr>
                <w:rFonts w:ascii="Times New Roman" w:hAnsi="Times New Roman"/>
              </w:rPr>
              <w:t>Из числа выявленных в 2015</w:t>
            </w:r>
            <w:r w:rsidRPr="00A5624E">
              <w:rPr>
                <w:rFonts w:ascii="Times New Roman" w:hAnsi="Times New Roman"/>
              </w:rPr>
              <w:t xml:space="preserve"> году взято на учет</w:t>
            </w:r>
          </w:p>
        </w:tc>
        <w:tc>
          <w:tcPr>
            <w:tcW w:w="822" w:type="pct"/>
            <w:gridSpan w:val="2"/>
          </w:tcPr>
          <w:p w:rsidR="005832B4" w:rsidRPr="00A5624E" w:rsidRDefault="005832B4" w:rsidP="005832B4">
            <w:pPr>
              <w:jc w:val="center"/>
              <w:rPr>
                <w:rFonts w:ascii="Times New Roman" w:hAnsi="Times New Roman"/>
              </w:rPr>
            </w:pPr>
            <w:r w:rsidRPr="00A5624E">
              <w:rPr>
                <w:rFonts w:ascii="Times New Roman" w:hAnsi="Times New Roman"/>
              </w:rPr>
              <w:t>Снято с учета, в т.ч.</w:t>
            </w:r>
          </w:p>
        </w:tc>
        <w:tc>
          <w:tcPr>
            <w:tcW w:w="548" w:type="pct"/>
            <w:vMerge w:val="restart"/>
          </w:tcPr>
          <w:p w:rsidR="005832B4" w:rsidRPr="00A5624E" w:rsidRDefault="005832B4" w:rsidP="005832B4">
            <w:pPr>
              <w:jc w:val="center"/>
              <w:rPr>
                <w:rFonts w:ascii="Times New Roman" w:hAnsi="Times New Roman"/>
              </w:rPr>
            </w:pPr>
            <w:r w:rsidRPr="00A5624E">
              <w:rPr>
                <w:rFonts w:ascii="Times New Roman" w:hAnsi="Times New Roman"/>
              </w:rPr>
              <w:t>Не состоит на учете</w:t>
            </w:r>
          </w:p>
        </w:tc>
        <w:tc>
          <w:tcPr>
            <w:tcW w:w="891" w:type="pct"/>
            <w:vMerge w:val="restart"/>
          </w:tcPr>
          <w:p w:rsidR="005832B4" w:rsidRPr="00A5624E" w:rsidRDefault="005832B4" w:rsidP="005832B4">
            <w:pPr>
              <w:jc w:val="center"/>
              <w:rPr>
                <w:rFonts w:ascii="Times New Roman" w:hAnsi="Times New Roman"/>
              </w:rPr>
            </w:pPr>
            <w:r>
              <w:rPr>
                <w:rFonts w:ascii="Times New Roman" w:hAnsi="Times New Roman"/>
              </w:rPr>
              <w:t>Состоит на учете на 01.01.2016</w:t>
            </w:r>
            <w:r w:rsidRPr="00A5624E">
              <w:rPr>
                <w:rFonts w:ascii="Times New Roman" w:hAnsi="Times New Roman"/>
              </w:rPr>
              <w:t>г.</w:t>
            </w:r>
          </w:p>
        </w:tc>
      </w:tr>
      <w:tr w:rsidR="005832B4" w:rsidRPr="00A5624E" w:rsidTr="003764BE">
        <w:trPr>
          <w:cantSplit/>
        </w:trPr>
        <w:tc>
          <w:tcPr>
            <w:tcW w:w="891" w:type="pct"/>
            <w:vMerge/>
          </w:tcPr>
          <w:p w:rsidR="005832B4" w:rsidRPr="00A5624E" w:rsidRDefault="005832B4" w:rsidP="005832B4">
            <w:pPr>
              <w:jc w:val="center"/>
              <w:rPr>
                <w:rFonts w:ascii="Times New Roman" w:hAnsi="Times New Roman"/>
              </w:rPr>
            </w:pPr>
          </w:p>
        </w:tc>
        <w:tc>
          <w:tcPr>
            <w:tcW w:w="617" w:type="pct"/>
            <w:vMerge/>
          </w:tcPr>
          <w:p w:rsidR="005832B4" w:rsidRPr="00A5624E" w:rsidRDefault="005832B4" w:rsidP="005832B4">
            <w:pPr>
              <w:jc w:val="center"/>
              <w:rPr>
                <w:rFonts w:ascii="Times New Roman" w:hAnsi="Times New Roman"/>
              </w:rPr>
            </w:pPr>
          </w:p>
        </w:tc>
        <w:tc>
          <w:tcPr>
            <w:tcW w:w="479" w:type="pct"/>
            <w:vMerge/>
          </w:tcPr>
          <w:p w:rsidR="005832B4" w:rsidRPr="00A5624E" w:rsidRDefault="005832B4" w:rsidP="005832B4">
            <w:pPr>
              <w:jc w:val="center"/>
              <w:rPr>
                <w:rFonts w:ascii="Times New Roman" w:hAnsi="Times New Roman"/>
              </w:rPr>
            </w:pPr>
          </w:p>
        </w:tc>
        <w:tc>
          <w:tcPr>
            <w:tcW w:w="753" w:type="pct"/>
            <w:vMerge/>
          </w:tcPr>
          <w:p w:rsidR="005832B4" w:rsidRPr="00A5624E" w:rsidRDefault="005832B4" w:rsidP="005832B4">
            <w:pPr>
              <w:jc w:val="center"/>
              <w:rPr>
                <w:rFonts w:ascii="Times New Roman" w:hAnsi="Times New Roman"/>
              </w:rPr>
            </w:pPr>
          </w:p>
        </w:tc>
        <w:tc>
          <w:tcPr>
            <w:tcW w:w="480" w:type="pct"/>
          </w:tcPr>
          <w:p w:rsidR="005832B4" w:rsidRPr="00A5624E" w:rsidRDefault="005832B4" w:rsidP="005832B4">
            <w:pPr>
              <w:jc w:val="center"/>
              <w:rPr>
                <w:rFonts w:ascii="Times New Roman" w:hAnsi="Times New Roman"/>
              </w:rPr>
            </w:pPr>
            <w:r w:rsidRPr="00A5624E">
              <w:rPr>
                <w:rFonts w:ascii="Times New Roman" w:hAnsi="Times New Roman"/>
              </w:rPr>
              <w:t>выбыло</w:t>
            </w:r>
          </w:p>
        </w:tc>
        <w:tc>
          <w:tcPr>
            <w:tcW w:w="342" w:type="pct"/>
          </w:tcPr>
          <w:p w:rsidR="005832B4" w:rsidRPr="00A5624E" w:rsidRDefault="005832B4" w:rsidP="005832B4">
            <w:pPr>
              <w:jc w:val="center"/>
              <w:rPr>
                <w:rFonts w:ascii="Times New Roman" w:hAnsi="Times New Roman"/>
              </w:rPr>
            </w:pPr>
            <w:r w:rsidRPr="00A5624E">
              <w:rPr>
                <w:rFonts w:ascii="Times New Roman" w:hAnsi="Times New Roman"/>
              </w:rPr>
              <w:t>умерло</w:t>
            </w:r>
          </w:p>
        </w:tc>
        <w:tc>
          <w:tcPr>
            <w:tcW w:w="548" w:type="pct"/>
            <w:vMerge/>
          </w:tcPr>
          <w:p w:rsidR="005832B4" w:rsidRPr="00A5624E" w:rsidRDefault="005832B4" w:rsidP="005832B4">
            <w:pPr>
              <w:jc w:val="center"/>
              <w:rPr>
                <w:rFonts w:ascii="Times New Roman" w:hAnsi="Times New Roman"/>
              </w:rPr>
            </w:pPr>
          </w:p>
        </w:tc>
        <w:tc>
          <w:tcPr>
            <w:tcW w:w="891" w:type="pct"/>
            <w:vMerge/>
          </w:tcPr>
          <w:p w:rsidR="005832B4" w:rsidRPr="00A5624E" w:rsidRDefault="005832B4" w:rsidP="005832B4">
            <w:pPr>
              <w:jc w:val="center"/>
              <w:rPr>
                <w:rFonts w:ascii="Times New Roman" w:hAnsi="Times New Roman"/>
              </w:rPr>
            </w:pPr>
          </w:p>
        </w:tc>
      </w:tr>
      <w:tr w:rsidR="005832B4" w:rsidRPr="00A5624E" w:rsidTr="003764BE">
        <w:tc>
          <w:tcPr>
            <w:tcW w:w="891" w:type="pct"/>
          </w:tcPr>
          <w:p w:rsidR="005832B4" w:rsidRPr="00A5624E" w:rsidRDefault="005832B4" w:rsidP="005832B4">
            <w:pPr>
              <w:jc w:val="center"/>
              <w:rPr>
                <w:rFonts w:ascii="Times New Roman" w:hAnsi="Times New Roman"/>
                <w:sz w:val="24"/>
                <w:szCs w:val="24"/>
              </w:rPr>
            </w:pPr>
            <w:r w:rsidRPr="00A5624E">
              <w:rPr>
                <w:rFonts w:ascii="Times New Roman" w:hAnsi="Times New Roman"/>
                <w:sz w:val="24"/>
                <w:szCs w:val="24"/>
              </w:rPr>
              <w:t>ХВГВ</w:t>
            </w:r>
          </w:p>
        </w:tc>
        <w:tc>
          <w:tcPr>
            <w:tcW w:w="617" w:type="pct"/>
          </w:tcPr>
          <w:p w:rsidR="005832B4" w:rsidRPr="00A5624E" w:rsidRDefault="005832B4" w:rsidP="005832B4">
            <w:pPr>
              <w:jc w:val="center"/>
              <w:rPr>
                <w:rFonts w:ascii="Times New Roman" w:hAnsi="Times New Roman"/>
                <w:sz w:val="24"/>
                <w:szCs w:val="24"/>
              </w:rPr>
            </w:pPr>
            <w:r>
              <w:rPr>
                <w:rFonts w:ascii="Times New Roman" w:hAnsi="Times New Roman"/>
                <w:sz w:val="24"/>
                <w:szCs w:val="24"/>
              </w:rPr>
              <w:t>82</w:t>
            </w:r>
          </w:p>
        </w:tc>
        <w:tc>
          <w:tcPr>
            <w:tcW w:w="479" w:type="pct"/>
          </w:tcPr>
          <w:p w:rsidR="005832B4" w:rsidRPr="00A5624E" w:rsidRDefault="005832B4" w:rsidP="005832B4">
            <w:pPr>
              <w:jc w:val="center"/>
              <w:rPr>
                <w:rFonts w:ascii="Times New Roman" w:hAnsi="Times New Roman"/>
                <w:sz w:val="24"/>
                <w:szCs w:val="24"/>
              </w:rPr>
            </w:pPr>
            <w:r>
              <w:rPr>
                <w:rFonts w:ascii="Times New Roman" w:hAnsi="Times New Roman"/>
                <w:sz w:val="24"/>
                <w:szCs w:val="24"/>
              </w:rPr>
              <w:t>0</w:t>
            </w:r>
          </w:p>
        </w:tc>
        <w:tc>
          <w:tcPr>
            <w:tcW w:w="753" w:type="pct"/>
          </w:tcPr>
          <w:p w:rsidR="005832B4" w:rsidRPr="00A5624E" w:rsidRDefault="005832B4" w:rsidP="005832B4">
            <w:pPr>
              <w:jc w:val="center"/>
              <w:rPr>
                <w:rFonts w:ascii="Times New Roman" w:hAnsi="Times New Roman"/>
                <w:sz w:val="24"/>
                <w:szCs w:val="24"/>
              </w:rPr>
            </w:pPr>
            <w:r>
              <w:rPr>
                <w:rFonts w:ascii="Times New Roman" w:hAnsi="Times New Roman"/>
                <w:sz w:val="24"/>
                <w:szCs w:val="24"/>
              </w:rPr>
              <w:t>0</w:t>
            </w:r>
          </w:p>
        </w:tc>
        <w:tc>
          <w:tcPr>
            <w:tcW w:w="480" w:type="pct"/>
          </w:tcPr>
          <w:p w:rsidR="005832B4" w:rsidRPr="00A5624E" w:rsidRDefault="005832B4" w:rsidP="005832B4">
            <w:pPr>
              <w:jc w:val="center"/>
              <w:rPr>
                <w:rFonts w:ascii="Times New Roman" w:hAnsi="Times New Roman"/>
                <w:sz w:val="24"/>
                <w:szCs w:val="24"/>
              </w:rPr>
            </w:pPr>
            <w:r w:rsidRPr="00A5624E">
              <w:rPr>
                <w:rFonts w:ascii="Times New Roman" w:hAnsi="Times New Roman"/>
                <w:sz w:val="24"/>
                <w:szCs w:val="24"/>
              </w:rPr>
              <w:t>-</w:t>
            </w:r>
          </w:p>
        </w:tc>
        <w:tc>
          <w:tcPr>
            <w:tcW w:w="342" w:type="pct"/>
          </w:tcPr>
          <w:p w:rsidR="005832B4" w:rsidRPr="00A5624E" w:rsidRDefault="005832B4" w:rsidP="005832B4">
            <w:pPr>
              <w:jc w:val="center"/>
              <w:rPr>
                <w:rFonts w:ascii="Times New Roman" w:hAnsi="Times New Roman"/>
                <w:sz w:val="24"/>
                <w:szCs w:val="24"/>
              </w:rPr>
            </w:pPr>
            <w:r>
              <w:rPr>
                <w:rFonts w:ascii="Times New Roman" w:hAnsi="Times New Roman"/>
                <w:sz w:val="24"/>
                <w:szCs w:val="24"/>
              </w:rPr>
              <w:t>-</w:t>
            </w:r>
          </w:p>
        </w:tc>
        <w:tc>
          <w:tcPr>
            <w:tcW w:w="548" w:type="pct"/>
          </w:tcPr>
          <w:p w:rsidR="005832B4" w:rsidRPr="00A5624E" w:rsidRDefault="005832B4" w:rsidP="005832B4">
            <w:pPr>
              <w:jc w:val="center"/>
              <w:rPr>
                <w:rFonts w:ascii="Times New Roman" w:hAnsi="Times New Roman"/>
                <w:sz w:val="24"/>
                <w:szCs w:val="24"/>
              </w:rPr>
            </w:pPr>
            <w:r w:rsidRPr="00A5624E">
              <w:rPr>
                <w:rFonts w:ascii="Times New Roman" w:hAnsi="Times New Roman"/>
                <w:sz w:val="24"/>
                <w:szCs w:val="24"/>
              </w:rPr>
              <w:t>-</w:t>
            </w:r>
          </w:p>
        </w:tc>
        <w:tc>
          <w:tcPr>
            <w:tcW w:w="891" w:type="pct"/>
          </w:tcPr>
          <w:p w:rsidR="005832B4" w:rsidRPr="00A5624E" w:rsidRDefault="005832B4" w:rsidP="005832B4">
            <w:pPr>
              <w:jc w:val="center"/>
              <w:rPr>
                <w:rFonts w:ascii="Times New Roman" w:hAnsi="Times New Roman"/>
                <w:sz w:val="24"/>
                <w:szCs w:val="24"/>
              </w:rPr>
            </w:pPr>
            <w:r w:rsidRPr="00A5624E">
              <w:rPr>
                <w:rFonts w:ascii="Times New Roman" w:hAnsi="Times New Roman"/>
                <w:sz w:val="24"/>
                <w:szCs w:val="24"/>
              </w:rPr>
              <w:t>8</w:t>
            </w:r>
            <w:r>
              <w:rPr>
                <w:rFonts w:ascii="Times New Roman" w:hAnsi="Times New Roman"/>
                <w:sz w:val="24"/>
                <w:szCs w:val="24"/>
              </w:rPr>
              <w:t>2</w:t>
            </w:r>
          </w:p>
        </w:tc>
      </w:tr>
      <w:tr w:rsidR="005832B4" w:rsidRPr="00A5624E" w:rsidTr="003764BE">
        <w:tc>
          <w:tcPr>
            <w:tcW w:w="891" w:type="pct"/>
          </w:tcPr>
          <w:p w:rsidR="005832B4" w:rsidRPr="00A5624E" w:rsidRDefault="005832B4" w:rsidP="005832B4">
            <w:pPr>
              <w:pStyle w:val="a4"/>
              <w:ind w:left="0"/>
              <w:jc w:val="center"/>
            </w:pPr>
            <w:r w:rsidRPr="00A5624E">
              <w:t>ХВГС</w:t>
            </w:r>
          </w:p>
        </w:tc>
        <w:tc>
          <w:tcPr>
            <w:tcW w:w="617" w:type="pct"/>
          </w:tcPr>
          <w:p w:rsidR="005832B4" w:rsidRPr="00A5624E" w:rsidRDefault="005832B4" w:rsidP="005832B4">
            <w:pPr>
              <w:pStyle w:val="a4"/>
              <w:ind w:left="0"/>
              <w:jc w:val="center"/>
            </w:pPr>
            <w:r>
              <w:t>106</w:t>
            </w:r>
          </w:p>
        </w:tc>
        <w:tc>
          <w:tcPr>
            <w:tcW w:w="479" w:type="pct"/>
          </w:tcPr>
          <w:p w:rsidR="005832B4" w:rsidRPr="00A5624E" w:rsidRDefault="005832B4" w:rsidP="005832B4">
            <w:pPr>
              <w:jc w:val="center"/>
              <w:rPr>
                <w:rFonts w:ascii="Times New Roman" w:hAnsi="Times New Roman"/>
                <w:sz w:val="24"/>
                <w:szCs w:val="24"/>
              </w:rPr>
            </w:pPr>
            <w:r>
              <w:rPr>
                <w:rFonts w:ascii="Times New Roman" w:hAnsi="Times New Roman"/>
                <w:sz w:val="24"/>
                <w:szCs w:val="24"/>
              </w:rPr>
              <w:t>2</w:t>
            </w:r>
          </w:p>
        </w:tc>
        <w:tc>
          <w:tcPr>
            <w:tcW w:w="753" w:type="pct"/>
          </w:tcPr>
          <w:p w:rsidR="005832B4" w:rsidRPr="00A5624E" w:rsidRDefault="005832B4" w:rsidP="005832B4">
            <w:pPr>
              <w:jc w:val="center"/>
              <w:rPr>
                <w:rFonts w:ascii="Times New Roman" w:hAnsi="Times New Roman"/>
                <w:sz w:val="24"/>
                <w:szCs w:val="24"/>
              </w:rPr>
            </w:pPr>
            <w:r>
              <w:rPr>
                <w:rFonts w:ascii="Times New Roman" w:hAnsi="Times New Roman"/>
                <w:sz w:val="24"/>
                <w:szCs w:val="24"/>
              </w:rPr>
              <w:t>2</w:t>
            </w:r>
          </w:p>
        </w:tc>
        <w:tc>
          <w:tcPr>
            <w:tcW w:w="480" w:type="pct"/>
          </w:tcPr>
          <w:p w:rsidR="005832B4" w:rsidRPr="00A5624E" w:rsidRDefault="005832B4" w:rsidP="005832B4">
            <w:pPr>
              <w:jc w:val="center"/>
              <w:rPr>
                <w:rFonts w:ascii="Times New Roman" w:hAnsi="Times New Roman"/>
                <w:sz w:val="24"/>
                <w:szCs w:val="24"/>
              </w:rPr>
            </w:pPr>
            <w:r w:rsidRPr="00A5624E">
              <w:rPr>
                <w:rFonts w:ascii="Times New Roman" w:hAnsi="Times New Roman"/>
                <w:sz w:val="24"/>
                <w:szCs w:val="24"/>
              </w:rPr>
              <w:t>-</w:t>
            </w:r>
          </w:p>
        </w:tc>
        <w:tc>
          <w:tcPr>
            <w:tcW w:w="342" w:type="pct"/>
          </w:tcPr>
          <w:p w:rsidR="005832B4" w:rsidRPr="00A5624E" w:rsidRDefault="005832B4" w:rsidP="005832B4">
            <w:pPr>
              <w:jc w:val="center"/>
              <w:rPr>
                <w:rFonts w:ascii="Times New Roman" w:hAnsi="Times New Roman"/>
                <w:sz w:val="24"/>
                <w:szCs w:val="24"/>
              </w:rPr>
            </w:pPr>
            <w:r>
              <w:rPr>
                <w:rFonts w:ascii="Times New Roman" w:hAnsi="Times New Roman"/>
                <w:sz w:val="24"/>
                <w:szCs w:val="24"/>
              </w:rPr>
              <w:t>-</w:t>
            </w:r>
          </w:p>
        </w:tc>
        <w:tc>
          <w:tcPr>
            <w:tcW w:w="548" w:type="pct"/>
          </w:tcPr>
          <w:p w:rsidR="005832B4" w:rsidRPr="00A5624E" w:rsidRDefault="005832B4" w:rsidP="005832B4">
            <w:pPr>
              <w:jc w:val="center"/>
              <w:rPr>
                <w:rFonts w:ascii="Times New Roman" w:hAnsi="Times New Roman"/>
                <w:sz w:val="24"/>
                <w:szCs w:val="24"/>
              </w:rPr>
            </w:pPr>
            <w:r w:rsidRPr="00A5624E">
              <w:rPr>
                <w:rFonts w:ascii="Times New Roman" w:hAnsi="Times New Roman"/>
                <w:sz w:val="24"/>
                <w:szCs w:val="24"/>
              </w:rPr>
              <w:t>-</w:t>
            </w:r>
          </w:p>
        </w:tc>
        <w:tc>
          <w:tcPr>
            <w:tcW w:w="891" w:type="pct"/>
          </w:tcPr>
          <w:p w:rsidR="005832B4" w:rsidRPr="00A5624E" w:rsidRDefault="005832B4" w:rsidP="005832B4">
            <w:pPr>
              <w:jc w:val="center"/>
              <w:rPr>
                <w:rFonts w:ascii="Times New Roman" w:hAnsi="Times New Roman"/>
                <w:sz w:val="24"/>
                <w:szCs w:val="24"/>
              </w:rPr>
            </w:pPr>
            <w:r>
              <w:rPr>
                <w:rFonts w:ascii="Times New Roman" w:hAnsi="Times New Roman"/>
                <w:sz w:val="24"/>
                <w:szCs w:val="24"/>
              </w:rPr>
              <w:t>108</w:t>
            </w:r>
          </w:p>
        </w:tc>
      </w:tr>
      <w:tr w:rsidR="005832B4" w:rsidRPr="00A5624E" w:rsidTr="003764BE">
        <w:tc>
          <w:tcPr>
            <w:tcW w:w="891" w:type="pct"/>
          </w:tcPr>
          <w:p w:rsidR="005832B4" w:rsidRPr="00A5624E" w:rsidRDefault="005832B4" w:rsidP="005832B4">
            <w:pPr>
              <w:jc w:val="center"/>
              <w:rPr>
                <w:rFonts w:ascii="Times New Roman" w:hAnsi="Times New Roman"/>
                <w:sz w:val="24"/>
                <w:szCs w:val="24"/>
              </w:rPr>
            </w:pPr>
            <w:r w:rsidRPr="00A5624E">
              <w:rPr>
                <w:rFonts w:ascii="Times New Roman" w:hAnsi="Times New Roman"/>
                <w:sz w:val="24"/>
                <w:szCs w:val="24"/>
              </w:rPr>
              <w:t>ВИЧ-инфекция</w:t>
            </w:r>
          </w:p>
        </w:tc>
        <w:tc>
          <w:tcPr>
            <w:tcW w:w="617" w:type="pct"/>
          </w:tcPr>
          <w:p w:rsidR="005832B4" w:rsidRPr="00A5624E" w:rsidRDefault="005832B4" w:rsidP="005832B4">
            <w:pPr>
              <w:jc w:val="center"/>
              <w:rPr>
                <w:rFonts w:ascii="Times New Roman" w:hAnsi="Times New Roman"/>
                <w:sz w:val="24"/>
                <w:szCs w:val="24"/>
              </w:rPr>
            </w:pPr>
            <w:r>
              <w:rPr>
                <w:rFonts w:ascii="Times New Roman" w:hAnsi="Times New Roman"/>
                <w:sz w:val="24"/>
                <w:szCs w:val="24"/>
              </w:rPr>
              <w:t>24</w:t>
            </w:r>
          </w:p>
        </w:tc>
        <w:tc>
          <w:tcPr>
            <w:tcW w:w="479" w:type="pct"/>
          </w:tcPr>
          <w:p w:rsidR="005832B4" w:rsidRPr="00A5624E" w:rsidRDefault="005832B4" w:rsidP="005832B4">
            <w:pPr>
              <w:jc w:val="center"/>
              <w:rPr>
                <w:rFonts w:ascii="Times New Roman" w:hAnsi="Times New Roman"/>
                <w:sz w:val="24"/>
                <w:szCs w:val="24"/>
              </w:rPr>
            </w:pPr>
            <w:r>
              <w:rPr>
                <w:rFonts w:ascii="Times New Roman" w:hAnsi="Times New Roman"/>
                <w:sz w:val="24"/>
                <w:szCs w:val="24"/>
              </w:rPr>
              <w:t>0</w:t>
            </w:r>
          </w:p>
        </w:tc>
        <w:tc>
          <w:tcPr>
            <w:tcW w:w="753" w:type="pct"/>
          </w:tcPr>
          <w:p w:rsidR="005832B4" w:rsidRPr="00A5624E" w:rsidRDefault="005832B4" w:rsidP="005832B4">
            <w:pPr>
              <w:jc w:val="center"/>
              <w:rPr>
                <w:rFonts w:ascii="Times New Roman" w:hAnsi="Times New Roman"/>
                <w:sz w:val="24"/>
                <w:szCs w:val="24"/>
              </w:rPr>
            </w:pPr>
            <w:r>
              <w:rPr>
                <w:rFonts w:ascii="Times New Roman" w:hAnsi="Times New Roman"/>
                <w:sz w:val="24"/>
                <w:szCs w:val="24"/>
              </w:rPr>
              <w:t>0</w:t>
            </w:r>
          </w:p>
        </w:tc>
        <w:tc>
          <w:tcPr>
            <w:tcW w:w="480" w:type="pct"/>
          </w:tcPr>
          <w:p w:rsidR="005832B4" w:rsidRPr="00A5624E" w:rsidRDefault="005832B4" w:rsidP="005832B4">
            <w:pPr>
              <w:jc w:val="center"/>
              <w:rPr>
                <w:rFonts w:ascii="Times New Roman" w:hAnsi="Times New Roman"/>
                <w:sz w:val="24"/>
                <w:szCs w:val="24"/>
              </w:rPr>
            </w:pPr>
            <w:r>
              <w:rPr>
                <w:rFonts w:ascii="Times New Roman" w:hAnsi="Times New Roman"/>
                <w:sz w:val="24"/>
                <w:szCs w:val="24"/>
              </w:rPr>
              <w:t>2</w:t>
            </w:r>
          </w:p>
        </w:tc>
        <w:tc>
          <w:tcPr>
            <w:tcW w:w="342" w:type="pct"/>
          </w:tcPr>
          <w:p w:rsidR="005832B4" w:rsidRPr="00A5624E" w:rsidRDefault="005832B4" w:rsidP="005832B4">
            <w:pPr>
              <w:jc w:val="center"/>
              <w:rPr>
                <w:rFonts w:ascii="Times New Roman" w:hAnsi="Times New Roman"/>
                <w:sz w:val="24"/>
                <w:szCs w:val="24"/>
              </w:rPr>
            </w:pPr>
            <w:r>
              <w:rPr>
                <w:rFonts w:ascii="Times New Roman" w:hAnsi="Times New Roman"/>
                <w:sz w:val="24"/>
                <w:szCs w:val="24"/>
              </w:rPr>
              <w:t>2</w:t>
            </w:r>
          </w:p>
        </w:tc>
        <w:tc>
          <w:tcPr>
            <w:tcW w:w="548" w:type="pct"/>
          </w:tcPr>
          <w:p w:rsidR="005832B4" w:rsidRPr="00A5624E" w:rsidRDefault="005832B4" w:rsidP="005832B4">
            <w:pPr>
              <w:jc w:val="center"/>
              <w:rPr>
                <w:rFonts w:ascii="Times New Roman" w:hAnsi="Times New Roman"/>
                <w:sz w:val="24"/>
                <w:szCs w:val="24"/>
              </w:rPr>
            </w:pPr>
            <w:r w:rsidRPr="00A5624E">
              <w:rPr>
                <w:rFonts w:ascii="Times New Roman" w:hAnsi="Times New Roman"/>
                <w:sz w:val="24"/>
                <w:szCs w:val="24"/>
              </w:rPr>
              <w:t>-</w:t>
            </w:r>
          </w:p>
        </w:tc>
        <w:tc>
          <w:tcPr>
            <w:tcW w:w="891" w:type="pct"/>
          </w:tcPr>
          <w:p w:rsidR="005832B4" w:rsidRPr="00A5624E" w:rsidRDefault="005832B4" w:rsidP="005832B4">
            <w:pPr>
              <w:jc w:val="center"/>
              <w:rPr>
                <w:rFonts w:ascii="Times New Roman" w:hAnsi="Times New Roman"/>
                <w:sz w:val="24"/>
                <w:szCs w:val="24"/>
              </w:rPr>
            </w:pPr>
            <w:r>
              <w:rPr>
                <w:rFonts w:ascii="Times New Roman" w:hAnsi="Times New Roman"/>
                <w:sz w:val="24"/>
                <w:szCs w:val="24"/>
              </w:rPr>
              <w:t>20</w:t>
            </w:r>
          </w:p>
        </w:tc>
      </w:tr>
      <w:tr w:rsidR="005832B4" w:rsidRPr="00A5624E" w:rsidTr="003764BE">
        <w:tc>
          <w:tcPr>
            <w:tcW w:w="891" w:type="pct"/>
          </w:tcPr>
          <w:p w:rsidR="005832B4" w:rsidRPr="00A5624E" w:rsidRDefault="005832B4" w:rsidP="005832B4">
            <w:pPr>
              <w:spacing w:after="0" w:line="240" w:lineRule="auto"/>
              <w:jc w:val="center"/>
              <w:rPr>
                <w:rFonts w:ascii="Times New Roman" w:hAnsi="Times New Roman"/>
                <w:sz w:val="24"/>
                <w:szCs w:val="24"/>
              </w:rPr>
            </w:pPr>
            <w:r w:rsidRPr="00A5624E">
              <w:rPr>
                <w:rFonts w:ascii="Times New Roman" w:hAnsi="Times New Roman"/>
                <w:sz w:val="24"/>
                <w:szCs w:val="24"/>
              </w:rPr>
              <w:t>ОВГ «А»</w:t>
            </w:r>
          </w:p>
        </w:tc>
        <w:tc>
          <w:tcPr>
            <w:tcW w:w="617" w:type="pct"/>
          </w:tcPr>
          <w:p w:rsidR="005832B4" w:rsidRPr="00A5624E" w:rsidRDefault="005832B4" w:rsidP="005832B4">
            <w:pPr>
              <w:jc w:val="center"/>
              <w:rPr>
                <w:rFonts w:ascii="Times New Roman" w:hAnsi="Times New Roman"/>
                <w:sz w:val="24"/>
                <w:szCs w:val="24"/>
              </w:rPr>
            </w:pPr>
            <w:r w:rsidRPr="00A5624E">
              <w:rPr>
                <w:rFonts w:ascii="Times New Roman" w:hAnsi="Times New Roman"/>
                <w:sz w:val="24"/>
                <w:szCs w:val="24"/>
              </w:rPr>
              <w:t>-</w:t>
            </w:r>
          </w:p>
        </w:tc>
        <w:tc>
          <w:tcPr>
            <w:tcW w:w="479" w:type="pct"/>
          </w:tcPr>
          <w:p w:rsidR="005832B4" w:rsidRPr="00A5624E" w:rsidRDefault="005832B4" w:rsidP="005832B4">
            <w:pPr>
              <w:jc w:val="center"/>
              <w:rPr>
                <w:rFonts w:ascii="Times New Roman" w:hAnsi="Times New Roman"/>
                <w:sz w:val="24"/>
                <w:szCs w:val="24"/>
              </w:rPr>
            </w:pPr>
            <w:r w:rsidRPr="00A5624E">
              <w:rPr>
                <w:rFonts w:ascii="Times New Roman" w:hAnsi="Times New Roman"/>
                <w:sz w:val="24"/>
                <w:szCs w:val="24"/>
              </w:rPr>
              <w:t>-</w:t>
            </w:r>
          </w:p>
        </w:tc>
        <w:tc>
          <w:tcPr>
            <w:tcW w:w="753" w:type="pct"/>
          </w:tcPr>
          <w:p w:rsidR="005832B4" w:rsidRPr="00A5624E" w:rsidRDefault="005832B4" w:rsidP="005832B4">
            <w:pPr>
              <w:jc w:val="center"/>
              <w:rPr>
                <w:rFonts w:ascii="Times New Roman" w:hAnsi="Times New Roman"/>
                <w:sz w:val="24"/>
                <w:szCs w:val="24"/>
              </w:rPr>
            </w:pPr>
            <w:r w:rsidRPr="00A5624E">
              <w:rPr>
                <w:rFonts w:ascii="Times New Roman" w:hAnsi="Times New Roman"/>
                <w:sz w:val="24"/>
                <w:szCs w:val="24"/>
              </w:rPr>
              <w:t>-</w:t>
            </w:r>
          </w:p>
        </w:tc>
        <w:tc>
          <w:tcPr>
            <w:tcW w:w="480" w:type="pct"/>
          </w:tcPr>
          <w:p w:rsidR="005832B4" w:rsidRPr="00A5624E" w:rsidRDefault="005832B4" w:rsidP="005832B4">
            <w:pPr>
              <w:jc w:val="center"/>
              <w:rPr>
                <w:rFonts w:ascii="Times New Roman" w:hAnsi="Times New Roman"/>
                <w:sz w:val="24"/>
                <w:szCs w:val="24"/>
              </w:rPr>
            </w:pPr>
            <w:r w:rsidRPr="00A5624E">
              <w:rPr>
                <w:rFonts w:ascii="Times New Roman" w:hAnsi="Times New Roman"/>
                <w:sz w:val="24"/>
                <w:szCs w:val="24"/>
              </w:rPr>
              <w:t>-</w:t>
            </w:r>
          </w:p>
        </w:tc>
        <w:tc>
          <w:tcPr>
            <w:tcW w:w="342" w:type="pct"/>
          </w:tcPr>
          <w:p w:rsidR="005832B4" w:rsidRPr="00A5624E" w:rsidRDefault="005832B4" w:rsidP="005832B4">
            <w:pPr>
              <w:jc w:val="center"/>
              <w:rPr>
                <w:rFonts w:ascii="Times New Roman" w:hAnsi="Times New Roman"/>
                <w:sz w:val="24"/>
                <w:szCs w:val="24"/>
              </w:rPr>
            </w:pPr>
            <w:r w:rsidRPr="00A5624E">
              <w:rPr>
                <w:rFonts w:ascii="Times New Roman" w:hAnsi="Times New Roman"/>
                <w:sz w:val="24"/>
                <w:szCs w:val="24"/>
              </w:rPr>
              <w:t>-</w:t>
            </w:r>
          </w:p>
        </w:tc>
        <w:tc>
          <w:tcPr>
            <w:tcW w:w="548" w:type="pct"/>
          </w:tcPr>
          <w:p w:rsidR="005832B4" w:rsidRPr="00A5624E" w:rsidRDefault="005832B4" w:rsidP="005832B4">
            <w:pPr>
              <w:jc w:val="center"/>
              <w:rPr>
                <w:rFonts w:ascii="Times New Roman" w:hAnsi="Times New Roman"/>
                <w:sz w:val="24"/>
                <w:szCs w:val="24"/>
              </w:rPr>
            </w:pPr>
            <w:r w:rsidRPr="00A5624E">
              <w:rPr>
                <w:rFonts w:ascii="Times New Roman" w:hAnsi="Times New Roman"/>
                <w:sz w:val="24"/>
                <w:szCs w:val="24"/>
              </w:rPr>
              <w:t>-</w:t>
            </w:r>
          </w:p>
        </w:tc>
        <w:tc>
          <w:tcPr>
            <w:tcW w:w="891" w:type="pct"/>
          </w:tcPr>
          <w:p w:rsidR="005832B4" w:rsidRPr="00A5624E" w:rsidRDefault="005832B4" w:rsidP="005832B4">
            <w:pPr>
              <w:jc w:val="center"/>
              <w:rPr>
                <w:rFonts w:ascii="Times New Roman" w:hAnsi="Times New Roman"/>
                <w:sz w:val="24"/>
                <w:szCs w:val="24"/>
              </w:rPr>
            </w:pPr>
            <w:r w:rsidRPr="00A5624E">
              <w:rPr>
                <w:rFonts w:ascii="Times New Roman" w:hAnsi="Times New Roman"/>
                <w:sz w:val="24"/>
                <w:szCs w:val="24"/>
              </w:rPr>
              <w:t>-</w:t>
            </w:r>
          </w:p>
        </w:tc>
      </w:tr>
      <w:tr w:rsidR="005832B4" w:rsidRPr="00A5624E" w:rsidTr="003764BE">
        <w:tc>
          <w:tcPr>
            <w:tcW w:w="891" w:type="pct"/>
          </w:tcPr>
          <w:p w:rsidR="005832B4" w:rsidRPr="00A5624E" w:rsidRDefault="005832B4" w:rsidP="005832B4">
            <w:pPr>
              <w:spacing w:after="0" w:line="240" w:lineRule="auto"/>
              <w:jc w:val="center"/>
              <w:rPr>
                <w:rFonts w:ascii="Times New Roman" w:hAnsi="Times New Roman"/>
                <w:sz w:val="24"/>
                <w:szCs w:val="24"/>
              </w:rPr>
            </w:pPr>
            <w:r w:rsidRPr="00A5624E">
              <w:rPr>
                <w:rFonts w:ascii="Times New Roman" w:hAnsi="Times New Roman"/>
                <w:sz w:val="24"/>
                <w:szCs w:val="24"/>
              </w:rPr>
              <w:t>ОВГ «В»</w:t>
            </w:r>
          </w:p>
        </w:tc>
        <w:tc>
          <w:tcPr>
            <w:tcW w:w="617" w:type="pct"/>
          </w:tcPr>
          <w:p w:rsidR="005832B4" w:rsidRPr="00A5624E" w:rsidRDefault="005832B4" w:rsidP="005832B4">
            <w:pPr>
              <w:jc w:val="center"/>
              <w:rPr>
                <w:rFonts w:ascii="Times New Roman" w:hAnsi="Times New Roman"/>
                <w:sz w:val="24"/>
                <w:szCs w:val="24"/>
              </w:rPr>
            </w:pPr>
            <w:r w:rsidRPr="00A5624E">
              <w:rPr>
                <w:rFonts w:ascii="Times New Roman" w:hAnsi="Times New Roman"/>
                <w:sz w:val="24"/>
                <w:szCs w:val="24"/>
              </w:rPr>
              <w:t>-</w:t>
            </w:r>
          </w:p>
        </w:tc>
        <w:tc>
          <w:tcPr>
            <w:tcW w:w="479" w:type="pct"/>
          </w:tcPr>
          <w:p w:rsidR="005832B4" w:rsidRPr="00A5624E" w:rsidRDefault="005832B4" w:rsidP="005832B4">
            <w:pPr>
              <w:jc w:val="center"/>
              <w:rPr>
                <w:rFonts w:ascii="Times New Roman" w:hAnsi="Times New Roman"/>
                <w:sz w:val="24"/>
                <w:szCs w:val="24"/>
              </w:rPr>
            </w:pPr>
            <w:r w:rsidRPr="00A5624E">
              <w:rPr>
                <w:rFonts w:ascii="Times New Roman" w:hAnsi="Times New Roman"/>
                <w:sz w:val="24"/>
                <w:szCs w:val="24"/>
              </w:rPr>
              <w:t>-</w:t>
            </w:r>
          </w:p>
        </w:tc>
        <w:tc>
          <w:tcPr>
            <w:tcW w:w="753" w:type="pct"/>
          </w:tcPr>
          <w:p w:rsidR="005832B4" w:rsidRPr="00A5624E" w:rsidRDefault="005832B4" w:rsidP="005832B4">
            <w:pPr>
              <w:jc w:val="center"/>
              <w:rPr>
                <w:rFonts w:ascii="Times New Roman" w:hAnsi="Times New Roman"/>
                <w:sz w:val="24"/>
                <w:szCs w:val="24"/>
              </w:rPr>
            </w:pPr>
            <w:r w:rsidRPr="00A5624E">
              <w:rPr>
                <w:rFonts w:ascii="Times New Roman" w:hAnsi="Times New Roman"/>
                <w:sz w:val="24"/>
                <w:szCs w:val="24"/>
              </w:rPr>
              <w:t>-</w:t>
            </w:r>
          </w:p>
        </w:tc>
        <w:tc>
          <w:tcPr>
            <w:tcW w:w="480" w:type="pct"/>
          </w:tcPr>
          <w:p w:rsidR="005832B4" w:rsidRPr="00A5624E" w:rsidRDefault="005832B4" w:rsidP="005832B4">
            <w:pPr>
              <w:jc w:val="center"/>
              <w:rPr>
                <w:rFonts w:ascii="Times New Roman" w:hAnsi="Times New Roman"/>
                <w:sz w:val="24"/>
                <w:szCs w:val="24"/>
              </w:rPr>
            </w:pPr>
            <w:r w:rsidRPr="00A5624E">
              <w:rPr>
                <w:rFonts w:ascii="Times New Roman" w:hAnsi="Times New Roman"/>
                <w:sz w:val="24"/>
                <w:szCs w:val="24"/>
              </w:rPr>
              <w:t>-</w:t>
            </w:r>
          </w:p>
        </w:tc>
        <w:tc>
          <w:tcPr>
            <w:tcW w:w="342" w:type="pct"/>
          </w:tcPr>
          <w:p w:rsidR="005832B4" w:rsidRPr="00A5624E" w:rsidRDefault="005832B4" w:rsidP="005832B4">
            <w:pPr>
              <w:jc w:val="center"/>
              <w:rPr>
                <w:rFonts w:ascii="Times New Roman" w:hAnsi="Times New Roman"/>
                <w:sz w:val="24"/>
                <w:szCs w:val="24"/>
              </w:rPr>
            </w:pPr>
            <w:r w:rsidRPr="00A5624E">
              <w:rPr>
                <w:rFonts w:ascii="Times New Roman" w:hAnsi="Times New Roman"/>
                <w:sz w:val="24"/>
                <w:szCs w:val="24"/>
              </w:rPr>
              <w:t>-</w:t>
            </w:r>
          </w:p>
        </w:tc>
        <w:tc>
          <w:tcPr>
            <w:tcW w:w="548" w:type="pct"/>
          </w:tcPr>
          <w:p w:rsidR="005832B4" w:rsidRPr="00A5624E" w:rsidRDefault="005832B4" w:rsidP="005832B4">
            <w:pPr>
              <w:jc w:val="center"/>
              <w:rPr>
                <w:rFonts w:ascii="Times New Roman" w:hAnsi="Times New Roman"/>
                <w:sz w:val="24"/>
                <w:szCs w:val="24"/>
              </w:rPr>
            </w:pPr>
            <w:r w:rsidRPr="00A5624E">
              <w:rPr>
                <w:rFonts w:ascii="Times New Roman" w:hAnsi="Times New Roman"/>
                <w:sz w:val="24"/>
                <w:szCs w:val="24"/>
              </w:rPr>
              <w:t>-</w:t>
            </w:r>
          </w:p>
        </w:tc>
        <w:tc>
          <w:tcPr>
            <w:tcW w:w="891" w:type="pct"/>
          </w:tcPr>
          <w:p w:rsidR="005832B4" w:rsidRPr="00A5624E" w:rsidRDefault="005832B4" w:rsidP="005832B4">
            <w:pPr>
              <w:jc w:val="center"/>
              <w:rPr>
                <w:rFonts w:ascii="Times New Roman" w:hAnsi="Times New Roman"/>
                <w:sz w:val="24"/>
                <w:szCs w:val="24"/>
              </w:rPr>
            </w:pPr>
            <w:r w:rsidRPr="00A5624E">
              <w:rPr>
                <w:rFonts w:ascii="Times New Roman" w:hAnsi="Times New Roman"/>
                <w:sz w:val="24"/>
                <w:szCs w:val="24"/>
              </w:rPr>
              <w:t>-</w:t>
            </w:r>
          </w:p>
        </w:tc>
      </w:tr>
      <w:tr w:rsidR="005832B4" w:rsidRPr="00A5624E" w:rsidTr="003764BE">
        <w:tc>
          <w:tcPr>
            <w:tcW w:w="891" w:type="pct"/>
          </w:tcPr>
          <w:p w:rsidR="005832B4" w:rsidRPr="00A5624E" w:rsidRDefault="005832B4" w:rsidP="005832B4">
            <w:pPr>
              <w:spacing w:after="0" w:line="240" w:lineRule="auto"/>
              <w:jc w:val="center"/>
              <w:rPr>
                <w:rFonts w:ascii="Times New Roman" w:hAnsi="Times New Roman"/>
                <w:sz w:val="24"/>
                <w:szCs w:val="24"/>
              </w:rPr>
            </w:pPr>
            <w:r w:rsidRPr="00A5624E">
              <w:rPr>
                <w:rFonts w:ascii="Times New Roman" w:hAnsi="Times New Roman"/>
                <w:sz w:val="24"/>
                <w:szCs w:val="24"/>
              </w:rPr>
              <w:t>ОВГ «С»</w:t>
            </w:r>
          </w:p>
        </w:tc>
        <w:tc>
          <w:tcPr>
            <w:tcW w:w="617" w:type="pct"/>
          </w:tcPr>
          <w:p w:rsidR="005832B4" w:rsidRPr="00A5624E" w:rsidRDefault="005832B4" w:rsidP="005832B4">
            <w:pPr>
              <w:jc w:val="center"/>
              <w:rPr>
                <w:rFonts w:ascii="Times New Roman" w:hAnsi="Times New Roman"/>
                <w:sz w:val="24"/>
                <w:szCs w:val="24"/>
              </w:rPr>
            </w:pPr>
            <w:r w:rsidRPr="00A5624E">
              <w:rPr>
                <w:rFonts w:ascii="Times New Roman" w:hAnsi="Times New Roman"/>
                <w:sz w:val="24"/>
                <w:szCs w:val="24"/>
              </w:rPr>
              <w:t>-</w:t>
            </w:r>
          </w:p>
        </w:tc>
        <w:tc>
          <w:tcPr>
            <w:tcW w:w="479" w:type="pct"/>
          </w:tcPr>
          <w:p w:rsidR="005832B4" w:rsidRPr="00A5624E" w:rsidRDefault="005832B4" w:rsidP="005832B4">
            <w:pPr>
              <w:jc w:val="center"/>
              <w:rPr>
                <w:rFonts w:ascii="Times New Roman" w:hAnsi="Times New Roman"/>
                <w:sz w:val="24"/>
                <w:szCs w:val="24"/>
              </w:rPr>
            </w:pPr>
            <w:r w:rsidRPr="00A5624E">
              <w:rPr>
                <w:rFonts w:ascii="Times New Roman" w:hAnsi="Times New Roman"/>
                <w:sz w:val="24"/>
                <w:szCs w:val="24"/>
              </w:rPr>
              <w:t>-</w:t>
            </w:r>
          </w:p>
        </w:tc>
        <w:tc>
          <w:tcPr>
            <w:tcW w:w="753" w:type="pct"/>
          </w:tcPr>
          <w:p w:rsidR="005832B4" w:rsidRPr="00A5624E" w:rsidRDefault="005832B4" w:rsidP="005832B4">
            <w:pPr>
              <w:jc w:val="center"/>
              <w:rPr>
                <w:rFonts w:ascii="Times New Roman" w:hAnsi="Times New Roman"/>
                <w:sz w:val="24"/>
                <w:szCs w:val="24"/>
              </w:rPr>
            </w:pPr>
            <w:r w:rsidRPr="00A5624E">
              <w:rPr>
                <w:rFonts w:ascii="Times New Roman" w:hAnsi="Times New Roman"/>
                <w:sz w:val="24"/>
                <w:szCs w:val="24"/>
              </w:rPr>
              <w:t>-</w:t>
            </w:r>
          </w:p>
        </w:tc>
        <w:tc>
          <w:tcPr>
            <w:tcW w:w="480" w:type="pct"/>
          </w:tcPr>
          <w:p w:rsidR="005832B4" w:rsidRPr="00A5624E" w:rsidRDefault="005832B4" w:rsidP="005832B4">
            <w:pPr>
              <w:jc w:val="center"/>
              <w:rPr>
                <w:rFonts w:ascii="Times New Roman" w:hAnsi="Times New Roman"/>
                <w:sz w:val="24"/>
                <w:szCs w:val="24"/>
              </w:rPr>
            </w:pPr>
            <w:r w:rsidRPr="00A5624E">
              <w:rPr>
                <w:rFonts w:ascii="Times New Roman" w:hAnsi="Times New Roman"/>
                <w:sz w:val="24"/>
                <w:szCs w:val="24"/>
              </w:rPr>
              <w:t>-</w:t>
            </w:r>
          </w:p>
        </w:tc>
        <w:tc>
          <w:tcPr>
            <w:tcW w:w="342" w:type="pct"/>
          </w:tcPr>
          <w:p w:rsidR="005832B4" w:rsidRPr="00A5624E" w:rsidRDefault="005832B4" w:rsidP="005832B4">
            <w:pPr>
              <w:jc w:val="center"/>
              <w:rPr>
                <w:rFonts w:ascii="Times New Roman" w:hAnsi="Times New Roman"/>
                <w:sz w:val="24"/>
                <w:szCs w:val="24"/>
              </w:rPr>
            </w:pPr>
            <w:r w:rsidRPr="00A5624E">
              <w:rPr>
                <w:rFonts w:ascii="Times New Roman" w:hAnsi="Times New Roman"/>
                <w:sz w:val="24"/>
                <w:szCs w:val="24"/>
              </w:rPr>
              <w:t>-</w:t>
            </w:r>
          </w:p>
        </w:tc>
        <w:tc>
          <w:tcPr>
            <w:tcW w:w="548" w:type="pct"/>
          </w:tcPr>
          <w:p w:rsidR="005832B4" w:rsidRPr="00A5624E" w:rsidRDefault="005832B4" w:rsidP="005832B4">
            <w:pPr>
              <w:jc w:val="center"/>
              <w:rPr>
                <w:rFonts w:ascii="Times New Roman" w:hAnsi="Times New Roman"/>
                <w:sz w:val="24"/>
                <w:szCs w:val="24"/>
              </w:rPr>
            </w:pPr>
            <w:r w:rsidRPr="00A5624E">
              <w:rPr>
                <w:rFonts w:ascii="Times New Roman" w:hAnsi="Times New Roman"/>
                <w:sz w:val="24"/>
                <w:szCs w:val="24"/>
              </w:rPr>
              <w:t>-</w:t>
            </w:r>
          </w:p>
        </w:tc>
        <w:tc>
          <w:tcPr>
            <w:tcW w:w="891" w:type="pct"/>
          </w:tcPr>
          <w:p w:rsidR="005832B4" w:rsidRPr="00A5624E" w:rsidRDefault="005832B4" w:rsidP="005832B4">
            <w:pPr>
              <w:jc w:val="center"/>
              <w:rPr>
                <w:rFonts w:ascii="Times New Roman" w:hAnsi="Times New Roman"/>
                <w:sz w:val="24"/>
                <w:szCs w:val="24"/>
              </w:rPr>
            </w:pPr>
            <w:r w:rsidRPr="00A5624E">
              <w:rPr>
                <w:rFonts w:ascii="Times New Roman" w:hAnsi="Times New Roman"/>
                <w:sz w:val="24"/>
                <w:szCs w:val="24"/>
              </w:rPr>
              <w:t>-</w:t>
            </w:r>
          </w:p>
        </w:tc>
      </w:tr>
      <w:tr w:rsidR="005832B4" w:rsidRPr="00A5624E" w:rsidTr="003764BE">
        <w:tc>
          <w:tcPr>
            <w:tcW w:w="891" w:type="pct"/>
          </w:tcPr>
          <w:p w:rsidR="005832B4" w:rsidRPr="00A5624E" w:rsidRDefault="005832B4" w:rsidP="005832B4">
            <w:pPr>
              <w:spacing w:after="0" w:line="240" w:lineRule="auto"/>
              <w:jc w:val="center"/>
              <w:rPr>
                <w:rFonts w:ascii="Times New Roman" w:hAnsi="Times New Roman"/>
                <w:sz w:val="28"/>
                <w:szCs w:val="28"/>
              </w:rPr>
            </w:pPr>
            <w:r w:rsidRPr="00A5624E">
              <w:rPr>
                <w:rFonts w:ascii="Times New Roman" w:hAnsi="Times New Roman"/>
                <w:sz w:val="28"/>
                <w:szCs w:val="28"/>
              </w:rPr>
              <w:t xml:space="preserve">Сальмонеллез </w:t>
            </w:r>
          </w:p>
        </w:tc>
        <w:tc>
          <w:tcPr>
            <w:tcW w:w="617" w:type="pct"/>
          </w:tcPr>
          <w:p w:rsidR="005832B4" w:rsidRPr="00A5624E" w:rsidRDefault="005832B4" w:rsidP="005832B4">
            <w:pPr>
              <w:jc w:val="center"/>
              <w:rPr>
                <w:rFonts w:ascii="Times New Roman" w:hAnsi="Times New Roman"/>
                <w:sz w:val="24"/>
                <w:szCs w:val="24"/>
              </w:rPr>
            </w:pPr>
            <w:r w:rsidRPr="00A5624E">
              <w:rPr>
                <w:rFonts w:ascii="Times New Roman" w:hAnsi="Times New Roman"/>
                <w:sz w:val="24"/>
                <w:szCs w:val="24"/>
              </w:rPr>
              <w:t>-</w:t>
            </w:r>
          </w:p>
        </w:tc>
        <w:tc>
          <w:tcPr>
            <w:tcW w:w="479" w:type="pct"/>
          </w:tcPr>
          <w:p w:rsidR="005832B4" w:rsidRPr="00A5624E" w:rsidRDefault="005832B4" w:rsidP="005832B4">
            <w:pPr>
              <w:jc w:val="center"/>
              <w:rPr>
                <w:rFonts w:ascii="Times New Roman" w:hAnsi="Times New Roman"/>
                <w:sz w:val="24"/>
                <w:szCs w:val="24"/>
              </w:rPr>
            </w:pPr>
            <w:r w:rsidRPr="00A5624E">
              <w:rPr>
                <w:rFonts w:ascii="Times New Roman" w:hAnsi="Times New Roman"/>
                <w:sz w:val="24"/>
                <w:szCs w:val="24"/>
              </w:rPr>
              <w:t>1</w:t>
            </w:r>
          </w:p>
        </w:tc>
        <w:tc>
          <w:tcPr>
            <w:tcW w:w="753" w:type="pct"/>
          </w:tcPr>
          <w:p w:rsidR="005832B4" w:rsidRPr="00A5624E" w:rsidRDefault="005832B4" w:rsidP="005832B4">
            <w:pPr>
              <w:jc w:val="center"/>
              <w:rPr>
                <w:rFonts w:ascii="Times New Roman" w:hAnsi="Times New Roman"/>
                <w:sz w:val="24"/>
                <w:szCs w:val="24"/>
              </w:rPr>
            </w:pPr>
            <w:r w:rsidRPr="00A5624E">
              <w:rPr>
                <w:rFonts w:ascii="Times New Roman" w:hAnsi="Times New Roman"/>
                <w:sz w:val="24"/>
                <w:szCs w:val="24"/>
              </w:rPr>
              <w:t>1</w:t>
            </w:r>
          </w:p>
        </w:tc>
        <w:tc>
          <w:tcPr>
            <w:tcW w:w="480" w:type="pct"/>
          </w:tcPr>
          <w:p w:rsidR="005832B4" w:rsidRPr="00A5624E" w:rsidRDefault="005832B4" w:rsidP="005832B4">
            <w:pPr>
              <w:jc w:val="center"/>
              <w:rPr>
                <w:rFonts w:ascii="Times New Roman" w:hAnsi="Times New Roman"/>
                <w:sz w:val="24"/>
                <w:szCs w:val="24"/>
              </w:rPr>
            </w:pPr>
            <w:r w:rsidRPr="00A5624E">
              <w:rPr>
                <w:rFonts w:ascii="Times New Roman" w:hAnsi="Times New Roman"/>
                <w:sz w:val="24"/>
                <w:szCs w:val="24"/>
              </w:rPr>
              <w:t>1</w:t>
            </w:r>
          </w:p>
        </w:tc>
        <w:tc>
          <w:tcPr>
            <w:tcW w:w="342" w:type="pct"/>
          </w:tcPr>
          <w:p w:rsidR="005832B4" w:rsidRPr="00A5624E" w:rsidRDefault="005832B4" w:rsidP="005832B4">
            <w:pPr>
              <w:jc w:val="center"/>
              <w:rPr>
                <w:rFonts w:ascii="Times New Roman" w:hAnsi="Times New Roman"/>
                <w:sz w:val="24"/>
                <w:szCs w:val="24"/>
              </w:rPr>
            </w:pPr>
            <w:r w:rsidRPr="00A5624E">
              <w:rPr>
                <w:rFonts w:ascii="Times New Roman" w:hAnsi="Times New Roman"/>
                <w:sz w:val="24"/>
                <w:szCs w:val="24"/>
              </w:rPr>
              <w:t>-</w:t>
            </w:r>
          </w:p>
        </w:tc>
        <w:tc>
          <w:tcPr>
            <w:tcW w:w="548" w:type="pct"/>
          </w:tcPr>
          <w:p w:rsidR="005832B4" w:rsidRPr="00A5624E" w:rsidRDefault="005832B4" w:rsidP="005832B4">
            <w:pPr>
              <w:jc w:val="center"/>
              <w:rPr>
                <w:rFonts w:ascii="Times New Roman" w:hAnsi="Times New Roman"/>
                <w:sz w:val="24"/>
                <w:szCs w:val="24"/>
              </w:rPr>
            </w:pPr>
            <w:r w:rsidRPr="00A5624E">
              <w:rPr>
                <w:rFonts w:ascii="Times New Roman" w:hAnsi="Times New Roman"/>
                <w:sz w:val="24"/>
                <w:szCs w:val="24"/>
              </w:rPr>
              <w:t>-</w:t>
            </w:r>
          </w:p>
        </w:tc>
        <w:tc>
          <w:tcPr>
            <w:tcW w:w="891" w:type="pct"/>
          </w:tcPr>
          <w:p w:rsidR="005832B4" w:rsidRPr="00A5624E" w:rsidRDefault="005832B4" w:rsidP="005832B4">
            <w:pPr>
              <w:jc w:val="center"/>
              <w:rPr>
                <w:rFonts w:ascii="Times New Roman" w:hAnsi="Times New Roman"/>
                <w:sz w:val="24"/>
                <w:szCs w:val="24"/>
              </w:rPr>
            </w:pPr>
            <w:r w:rsidRPr="00A5624E">
              <w:rPr>
                <w:rFonts w:ascii="Times New Roman" w:hAnsi="Times New Roman"/>
                <w:sz w:val="24"/>
                <w:szCs w:val="24"/>
              </w:rPr>
              <w:t>-</w:t>
            </w:r>
          </w:p>
        </w:tc>
      </w:tr>
      <w:tr w:rsidR="005832B4" w:rsidRPr="00A5624E" w:rsidTr="003764BE">
        <w:tc>
          <w:tcPr>
            <w:tcW w:w="891" w:type="pct"/>
          </w:tcPr>
          <w:p w:rsidR="005832B4" w:rsidRPr="00A5624E" w:rsidRDefault="005832B4" w:rsidP="005832B4">
            <w:pPr>
              <w:spacing w:after="0" w:line="240" w:lineRule="auto"/>
              <w:jc w:val="center"/>
              <w:rPr>
                <w:rFonts w:ascii="Times New Roman" w:hAnsi="Times New Roman"/>
                <w:sz w:val="28"/>
                <w:szCs w:val="28"/>
              </w:rPr>
            </w:pPr>
            <w:r w:rsidRPr="00A5624E">
              <w:rPr>
                <w:rFonts w:ascii="Times New Roman" w:hAnsi="Times New Roman"/>
                <w:sz w:val="28"/>
                <w:szCs w:val="28"/>
              </w:rPr>
              <w:t xml:space="preserve">Шигеллез </w:t>
            </w:r>
          </w:p>
        </w:tc>
        <w:tc>
          <w:tcPr>
            <w:tcW w:w="617" w:type="pct"/>
          </w:tcPr>
          <w:p w:rsidR="005832B4" w:rsidRPr="00A5624E" w:rsidRDefault="005832B4" w:rsidP="005832B4">
            <w:pPr>
              <w:jc w:val="center"/>
              <w:rPr>
                <w:rFonts w:ascii="Times New Roman" w:hAnsi="Times New Roman"/>
                <w:sz w:val="24"/>
                <w:szCs w:val="24"/>
              </w:rPr>
            </w:pPr>
            <w:r w:rsidRPr="00A5624E">
              <w:rPr>
                <w:rFonts w:ascii="Times New Roman" w:hAnsi="Times New Roman"/>
                <w:sz w:val="24"/>
                <w:szCs w:val="24"/>
              </w:rPr>
              <w:t>-</w:t>
            </w:r>
          </w:p>
        </w:tc>
        <w:tc>
          <w:tcPr>
            <w:tcW w:w="479" w:type="pct"/>
          </w:tcPr>
          <w:p w:rsidR="005832B4" w:rsidRPr="00A5624E" w:rsidRDefault="005832B4" w:rsidP="005832B4">
            <w:pPr>
              <w:jc w:val="center"/>
              <w:rPr>
                <w:rFonts w:ascii="Times New Roman" w:hAnsi="Times New Roman"/>
                <w:sz w:val="24"/>
                <w:szCs w:val="24"/>
              </w:rPr>
            </w:pPr>
            <w:r w:rsidRPr="00A5624E">
              <w:rPr>
                <w:rFonts w:ascii="Times New Roman" w:hAnsi="Times New Roman"/>
                <w:sz w:val="24"/>
                <w:szCs w:val="24"/>
              </w:rPr>
              <w:t>-</w:t>
            </w:r>
          </w:p>
        </w:tc>
        <w:tc>
          <w:tcPr>
            <w:tcW w:w="753" w:type="pct"/>
          </w:tcPr>
          <w:p w:rsidR="005832B4" w:rsidRPr="00A5624E" w:rsidRDefault="005832B4" w:rsidP="005832B4">
            <w:pPr>
              <w:jc w:val="center"/>
              <w:rPr>
                <w:rFonts w:ascii="Times New Roman" w:hAnsi="Times New Roman"/>
                <w:sz w:val="24"/>
                <w:szCs w:val="24"/>
              </w:rPr>
            </w:pPr>
            <w:r w:rsidRPr="00A5624E">
              <w:rPr>
                <w:rFonts w:ascii="Times New Roman" w:hAnsi="Times New Roman"/>
                <w:sz w:val="24"/>
                <w:szCs w:val="24"/>
              </w:rPr>
              <w:t>-</w:t>
            </w:r>
          </w:p>
        </w:tc>
        <w:tc>
          <w:tcPr>
            <w:tcW w:w="480" w:type="pct"/>
          </w:tcPr>
          <w:p w:rsidR="005832B4" w:rsidRPr="00A5624E" w:rsidRDefault="005832B4" w:rsidP="005832B4">
            <w:pPr>
              <w:jc w:val="center"/>
              <w:rPr>
                <w:rFonts w:ascii="Times New Roman" w:hAnsi="Times New Roman"/>
                <w:sz w:val="24"/>
                <w:szCs w:val="24"/>
              </w:rPr>
            </w:pPr>
            <w:r w:rsidRPr="00A5624E">
              <w:rPr>
                <w:rFonts w:ascii="Times New Roman" w:hAnsi="Times New Roman"/>
                <w:sz w:val="24"/>
                <w:szCs w:val="24"/>
              </w:rPr>
              <w:t>-</w:t>
            </w:r>
          </w:p>
        </w:tc>
        <w:tc>
          <w:tcPr>
            <w:tcW w:w="342" w:type="pct"/>
          </w:tcPr>
          <w:p w:rsidR="005832B4" w:rsidRPr="00A5624E" w:rsidRDefault="005832B4" w:rsidP="005832B4">
            <w:pPr>
              <w:jc w:val="center"/>
              <w:rPr>
                <w:rFonts w:ascii="Times New Roman" w:hAnsi="Times New Roman"/>
                <w:sz w:val="24"/>
                <w:szCs w:val="24"/>
              </w:rPr>
            </w:pPr>
            <w:r w:rsidRPr="00A5624E">
              <w:rPr>
                <w:rFonts w:ascii="Times New Roman" w:hAnsi="Times New Roman"/>
                <w:sz w:val="24"/>
                <w:szCs w:val="24"/>
              </w:rPr>
              <w:t>-</w:t>
            </w:r>
          </w:p>
        </w:tc>
        <w:tc>
          <w:tcPr>
            <w:tcW w:w="548" w:type="pct"/>
          </w:tcPr>
          <w:p w:rsidR="005832B4" w:rsidRPr="00A5624E" w:rsidRDefault="005832B4" w:rsidP="005832B4">
            <w:pPr>
              <w:jc w:val="center"/>
              <w:rPr>
                <w:rFonts w:ascii="Times New Roman" w:hAnsi="Times New Roman"/>
                <w:sz w:val="24"/>
                <w:szCs w:val="24"/>
              </w:rPr>
            </w:pPr>
            <w:r w:rsidRPr="00A5624E">
              <w:rPr>
                <w:rFonts w:ascii="Times New Roman" w:hAnsi="Times New Roman"/>
                <w:sz w:val="24"/>
                <w:szCs w:val="24"/>
              </w:rPr>
              <w:t>-</w:t>
            </w:r>
          </w:p>
        </w:tc>
        <w:tc>
          <w:tcPr>
            <w:tcW w:w="891" w:type="pct"/>
          </w:tcPr>
          <w:p w:rsidR="005832B4" w:rsidRPr="00A5624E" w:rsidRDefault="005832B4" w:rsidP="005832B4">
            <w:pPr>
              <w:jc w:val="center"/>
              <w:rPr>
                <w:rFonts w:ascii="Times New Roman" w:hAnsi="Times New Roman"/>
                <w:sz w:val="24"/>
                <w:szCs w:val="24"/>
              </w:rPr>
            </w:pPr>
            <w:r w:rsidRPr="00A5624E">
              <w:rPr>
                <w:rFonts w:ascii="Times New Roman" w:hAnsi="Times New Roman"/>
                <w:sz w:val="24"/>
                <w:szCs w:val="24"/>
              </w:rPr>
              <w:t>-</w:t>
            </w:r>
          </w:p>
        </w:tc>
      </w:tr>
      <w:tr w:rsidR="005832B4" w:rsidRPr="00A5624E" w:rsidTr="003764BE">
        <w:tc>
          <w:tcPr>
            <w:tcW w:w="891" w:type="pct"/>
          </w:tcPr>
          <w:p w:rsidR="005832B4" w:rsidRPr="00A5624E" w:rsidRDefault="005832B4" w:rsidP="005832B4">
            <w:pPr>
              <w:spacing w:after="0" w:line="240" w:lineRule="auto"/>
              <w:jc w:val="center"/>
              <w:rPr>
                <w:rFonts w:ascii="Times New Roman" w:hAnsi="Times New Roman"/>
                <w:sz w:val="28"/>
                <w:szCs w:val="28"/>
              </w:rPr>
            </w:pPr>
            <w:r w:rsidRPr="00A5624E">
              <w:rPr>
                <w:rFonts w:ascii="Times New Roman" w:hAnsi="Times New Roman"/>
                <w:sz w:val="28"/>
                <w:szCs w:val="28"/>
              </w:rPr>
              <w:t>Вирусный гепатит А</w:t>
            </w:r>
          </w:p>
        </w:tc>
        <w:tc>
          <w:tcPr>
            <w:tcW w:w="617" w:type="pct"/>
          </w:tcPr>
          <w:p w:rsidR="005832B4" w:rsidRPr="00A5624E" w:rsidRDefault="005832B4" w:rsidP="005832B4">
            <w:pPr>
              <w:jc w:val="center"/>
              <w:rPr>
                <w:rFonts w:ascii="Times New Roman" w:hAnsi="Times New Roman"/>
                <w:sz w:val="24"/>
                <w:szCs w:val="24"/>
              </w:rPr>
            </w:pPr>
            <w:r w:rsidRPr="00A5624E">
              <w:rPr>
                <w:rFonts w:ascii="Times New Roman" w:hAnsi="Times New Roman"/>
                <w:sz w:val="24"/>
                <w:szCs w:val="24"/>
              </w:rPr>
              <w:t>-</w:t>
            </w:r>
          </w:p>
        </w:tc>
        <w:tc>
          <w:tcPr>
            <w:tcW w:w="479" w:type="pct"/>
          </w:tcPr>
          <w:p w:rsidR="005832B4" w:rsidRPr="00A5624E" w:rsidRDefault="005832B4" w:rsidP="005832B4">
            <w:pPr>
              <w:jc w:val="center"/>
              <w:rPr>
                <w:rFonts w:ascii="Times New Roman" w:hAnsi="Times New Roman"/>
                <w:sz w:val="24"/>
                <w:szCs w:val="24"/>
              </w:rPr>
            </w:pPr>
            <w:r w:rsidRPr="00A5624E">
              <w:rPr>
                <w:rFonts w:ascii="Times New Roman" w:hAnsi="Times New Roman"/>
                <w:sz w:val="24"/>
                <w:szCs w:val="24"/>
              </w:rPr>
              <w:t>-</w:t>
            </w:r>
          </w:p>
        </w:tc>
        <w:tc>
          <w:tcPr>
            <w:tcW w:w="753" w:type="pct"/>
          </w:tcPr>
          <w:p w:rsidR="005832B4" w:rsidRPr="00A5624E" w:rsidRDefault="005832B4" w:rsidP="005832B4">
            <w:pPr>
              <w:jc w:val="center"/>
              <w:rPr>
                <w:rFonts w:ascii="Times New Roman" w:hAnsi="Times New Roman"/>
                <w:sz w:val="24"/>
                <w:szCs w:val="24"/>
              </w:rPr>
            </w:pPr>
            <w:r w:rsidRPr="00A5624E">
              <w:rPr>
                <w:rFonts w:ascii="Times New Roman" w:hAnsi="Times New Roman"/>
                <w:sz w:val="24"/>
                <w:szCs w:val="24"/>
              </w:rPr>
              <w:t>-</w:t>
            </w:r>
          </w:p>
        </w:tc>
        <w:tc>
          <w:tcPr>
            <w:tcW w:w="480" w:type="pct"/>
          </w:tcPr>
          <w:p w:rsidR="005832B4" w:rsidRPr="00A5624E" w:rsidRDefault="005832B4" w:rsidP="005832B4">
            <w:pPr>
              <w:jc w:val="center"/>
              <w:rPr>
                <w:rFonts w:ascii="Times New Roman" w:hAnsi="Times New Roman"/>
                <w:sz w:val="24"/>
                <w:szCs w:val="24"/>
              </w:rPr>
            </w:pPr>
            <w:r w:rsidRPr="00A5624E">
              <w:rPr>
                <w:rFonts w:ascii="Times New Roman" w:hAnsi="Times New Roman"/>
                <w:sz w:val="24"/>
                <w:szCs w:val="24"/>
              </w:rPr>
              <w:t>-</w:t>
            </w:r>
          </w:p>
        </w:tc>
        <w:tc>
          <w:tcPr>
            <w:tcW w:w="342" w:type="pct"/>
          </w:tcPr>
          <w:p w:rsidR="005832B4" w:rsidRPr="00A5624E" w:rsidRDefault="005832B4" w:rsidP="005832B4">
            <w:pPr>
              <w:jc w:val="center"/>
              <w:rPr>
                <w:rFonts w:ascii="Times New Roman" w:hAnsi="Times New Roman"/>
                <w:sz w:val="24"/>
                <w:szCs w:val="24"/>
              </w:rPr>
            </w:pPr>
            <w:r w:rsidRPr="00A5624E">
              <w:rPr>
                <w:rFonts w:ascii="Times New Roman" w:hAnsi="Times New Roman"/>
                <w:sz w:val="24"/>
                <w:szCs w:val="24"/>
              </w:rPr>
              <w:t>-</w:t>
            </w:r>
          </w:p>
        </w:tc>
        <w:tc>
          <w:tcPr>
            <w:tcW w:w="548" w:type="pct"/>
          </w:tcPr>
          <w:p w:rsidR="005832B4" w:rsidRPr="00A5624E" w:rsidRDefault="005832B4" w:rsidP="005832B4">
            <w:pPr>
              <w:jc w:val="center"/>
              <w:rPr>
                <w:rFonts w:ascii="Times New Roman" w:hAnsi="Times New Roman"/>
                <w:sz w:val="24"/>
                <w:szCs w:val="24"/>
              </w:rPr>
            </w:pPr>
            <w:r w:rsidRPr="00A5624E">
              <w:rPr>
                <w:rFonts w:ascii="Times New Roman" w:hAnsi="Times New Roman"/>
                <w:sz w:val="24"/>
                <w:szCs w:val="24"/>
              </w:rPr>
              <w:t>-</w:t>
            </w:r>
          </w:p>
        </w:tc>
        <w:tc>
          <w:tcPr>
            <w:tcW w:w="891" w:type="pct"/>
          </w:tcPr>
          <w:p w:rsidR="005832B4" w:rsidRPr="00A5624E" w:rsidRDefault="005832B4" w:rsidP="005832B4">
            <w:pPr>
              <w:jc w:val="center"/>
              <w:rPr>
                <w:rFonts w:ascii="Times New Roman" w:hAnsi="Times New Roman"/>
                <w:sz w:val="24"/>
                <w:szCs w:val="24"/>
              </w:rPr>
            </w:pPr>
            <w:r w:rsidRPr="00A5624E">
              <w:rPr>
                <w:rFonts w:ascii="Times New Roman" w:hAnsi="Times New Roman"/>
                <w:sz w:val="24"/>
                <w:szCs w:val="24"/>
              </w:rPr>
              <w:t>-</w:t>
            </w:r>
          </w:p>
        </w:tc>
      </w:tr>
      <w:tr w:rsidR="005832B4" w:rsidRPr="00A5624E" w:rsidTr="003764BE">
        <w:tc>
          <w:tcPr>
            <w:tcW w:w="891" w:type="pct"/>
          </w:tcPr>
          <w:p w:rsidR="005832B4" w:rsidRPr="00A5624E" w:rsidRDefault="005832B4" w:rsidP="005832B4">
            <w:pPr>
              <w:spacing w:after="0" w:line="240" w:lineRule="auto"/>
              <w:jc w:val="center"/>
              <w:rPr>
                <w:rFonts w:ascii="Times New Roman" w:hAnsi="Times New Roman"/>
                <w:sz w:val="24"/>
                <w:szCs w:val="24"/>
              </w:rPr>
            </w:pPr>
            <w:r w:rsidRPr="00A5624E">
              <w:rPr>
                <w:rFonts w:ascii="Times New Roman" w:hAnsi="Times New Roman"/>
                <w:sz w:val="28"/>
                <w:szCs w:val="28"/>
              </w:rPr>
              <w:t xml:space="preserve">Носительство </w:t>
            </w:r>
            <w:r w:rsidRPr="00A5624E">
              <w:rPr>
                <w:rFonts w:ascii="Times New Roman" w:hAnsi="Times New Roman"/>
                <w:sz w:val="28"/>
                <w:szCs w:val="28"/>
                <w:lang w:val="en-US"/>
              </w:rPr>
              <w:t>Hbs</w:t>
            </w:r>
            <w:r w:rsidRPr="00D835B6">
              <w:rPr>
                <w:rFonts w:ascii="Times New Roman" w:hAnsi="Times New Roman"/>
                <w:sz w:val="28"/>
                <w:szCs w:val="28"/>
              </w:rPr>
              <w:t xml:space="preserve"> </w:t>
            </w:r>
            <w:r w:rsidRPr="00A5624E">
              <w:rPr>
                <w:rFonts w:ascii="Times New Roman" w:hAnsi="Times New Roman"/>
                <w:sz w:val="28"/>
                <w:szCs w:val="28"/>
                <w:lang w:val="en-US"/>
              </w:rPr>
              <w:t>Ag</w:t>
            </w:r>
          </w:p>
        </w:tc>
        <w:tc>
          <w:tcPr>
            <w:tcW w:w="617" w:type="pct"/>
          </w:tcPr>
          <w:p w:rsidR="005832B4" w:rsidRPr="00A5624E" w:rsidRDefault="005832B4" w:rsidP="005832B4">
            <w:pPr>
              <w:jc w:val="center"/>
              <w:rPr>
                <w:rFonts w:ascii="Times New Roman" w:hAnsi="Times New Roman"/>
                <w:sz w:val="24"/>
                <w:szCs w:val="24"/>
              </w:rPr>
            </w:pPr>
            <w:r w:rsidRPr="00A5624E">
              <w:rPr>
                <w:rFonts w:ascii="Times New Roman" w:hAnsi="Times New Roman"/>
                <w:sz w:val="24"/>
                <w:szCs w:val="24"/>
              </w:rPr>
              <w:t>14</w:t>
            </w:r>
          </w:p>
        </w:tc>
        <w:tc>
          <w:tcPr>
            <w:tcW w:w="479" w:type="pct"/>
          </w:tcPr>
          <w:p w:rsidR="005832B4" w:rsidRPr="00A5624E" w:rsidRDefault="005832B4" w:rsidP="005832B4">
            <w:pPr>
              <w:jc w:val="center"/>
              <w:rPr>
                <w:rFonts w:ascii="Times New Roman" w:hAnsi="Times New Roman"/>
                <w:sz w:val="24"/>
                <w:szCs w:val="24"/>
              </w:rPr>
            </w:pPr>
            <w:r w:rsidRPr="00A5624E">
              <w:rPr>
                <w:rFonts w:ascii="Times New Roman" w:hAnsi="Times New Roman"/>
                <w:sz w:val="24"/>
                <w:szCs w:val="24"/>
              </w:rPr>
              <w:t>-</w:t>
            </w:r>
          </w:p>
        </w:tc>
        <w:tc>
          <w:tcPr>
            <w:tcW w:w="753" w:type="pct"/>
          </w:tcPr>
          <w:p w:rsidR="005832B4" w:rsidRPr="00A5624E" w:rsidRDefault="005832B4" w:rsidP="005832B4">
            <w:pPr>
              <w:jc w:val="center"/>
              <w:rPr>
                <w:rFonts w:ascii="Times New Roman" w:hAnsi="Times New Roman"/>
                <w:sz w:val="24"/>
                <w:szCs w:val="24"/>
              </w:rPr>
            </w:pPr>
            <w:r w:rsidRPr="00A5624E">
              <w:rPr>
                <w:rFonts w:ascii="Times New Roman" w:hAnsi="Times New Roman"/>
                <w:sz w:val="24"/>
                <w:szCs w:val="24"/>
              </w:rPr>
              <w:t>-</w:t>
            </w:r>
          </w:p>
        </w:tc>
        <w:tc>
          <w:tcPr>
            <w:tcW w:w="480" w:type="pct"/>
          </w:tcPr>
          <w:p w:rsidR="005832B4" w:rsidRPr="00A5624E" w:rsidRDefault="005832B4" w:rsidP="005832B4">
            <w:pPr>
              <w:jc w:val="center"/>
              <w:rPr>
                <w:rFonts w:ascii="Times New Roman" w:hAnsi="Times New Roman"/>
                <w:sz w:val="24"/>
                <w:szCs w:val="24"/>
              </w:rPr>
            </w:pPr>
            <w:r w:rsidRPr="00A5624E">
              <w:rPr>
                <w:rFonts w:ascii="Times New Roman" w:hAnsi="Times New Roman"/>
                <w:sz w:val="24"/>
                <w:szCs w:val="24"/>
              </w:rPr>
              <w:t>-</w:t>
            </w:r>
          </w:p>
        </w:tc>
        <w:tc>
          <w:tcPr>
            <w:tcW w:w="342" w:type="pct"/>
          </w:tcPr>
          <w:p w:rsidR="005832B4" w:rsidRPr="00A5624E" w:rsidRDefault="005832B4" w:rsidP="005832B4">
            <w:pPr>
              <w:jc w:val="center"/>
              <w:rPr>
                <w:rFonts w:ascii="Times New Roman" w:hAnsi="Times New Roman"/>
                <w:sz w:val="24"/>
                <w:szCs w:val="24"/>
              </w:rPr>
            </w:pPr>
            <w:r w:rsidRPr="00A5624E">
              <w:rPr>
                <w:rFonts w:ascii="Times New Roman" w:hAnsi="Times New Roman"/>
                <w:sz w:val="24"/>
                <w:szCs w:val="24"/>
              </w:rPr>
              <w:t>-</w:t>
            </w:r>
          </w:p>
        </w:tc>
        <w:tc>
          <w:tcPr>
            <w:tcW w:w="548" w:type="pct"/>
          </w:tcPr>
          <w:p w:rsidR="005832B4" w:rsidRPr="00A5624E" w:rsidRDefault="005832B4" w:rsidP="005832B4">
            <w:pPr>
              <w:jc w:val="center"/>
              <w:rPr>
                <w:rFonts w:ascii="Times New Roman" w:hAnsi="Times New Roman"/>
                <w:sz w:val="24"/>
                <w:szCs w:val="24"/>
              </w:rPr>
            </w:pPr>
            <w:r w:rsidRPr="00A5624E">
              <w:rPr>
                <w:rFonts w:ascii="Times New Roman" w:hAnsi="Times New Roman"/>
                <w:sz w:val="24"/>
                <w:szCs w:val="24"/>
              </w:rPr>
              <w:t>-</w:t>
            </w:r>
          </w:p>
        </w:tc>
        <w:tc>
          <w:tcPr>
            <w:tcW w:w="891" w:type="pct"/>
          </w:tcPr>
          <w:p w:rsidR="005832B4" w:rsidRPr="00A5624E" w:rsidRDefault="005832B4" w:rsidP="005832B4">
            <w:pPr>
              <w:jc w:val="center"/>
              <w:rPr>
                <w:rFonts w:ascii="Times New Roman" w:hAnsi="Times New Roman"/>
                <w:sz w:val="24"/>
                <w:szCs w:val="24"/>
              </w:rPr>
            </w:pPr>
            <w:r w:rsidRPr="00A5624E">
              <w:rPr>
                <w:rFonts w:ascii="Times New Roman" w:hAnsi="Times New Roman"/>
                <w:sz w:val="24"/>
                <w:szCs w:val="24"/>
              </w:rPr>
              <w:t>14</w:t>
            </w:r>
          </w:p>
        </w:tc>
      </w:tr>
      <w:tr w:rsidR="005832B4" w:rsidRPr="00A5624E" w:rsidTr="003764BE">
        <w:tc>
          <w:tcPr>
            <w:tcW w:w="891" w:type="pct"/>
          </w:tcPr>
          <w:p w:rsidR="005832B4" w:rsidRPr="00A5624E" w:rsidRDefault="005832B4" w:rsidP="005832B4">
            <w:pPr>
              <w:spacing w:after="0" w:line="240" w:lineRule="auto"/>
              <w:jc w:val="center"/>
              <w:rPr>
                <w:rFonts w:ascii="Times New Roman" w:hAnsi="Times New Roman"/>
                <w:sz w:val="28"/>
                <w:szCs w:val="28"/>
              </w:rPr>
            </w:pPr>
            <w:r w:rsidRPr="00A5624E">
              <w:rPr>
                <w:rFonts w:ascii="Times New Roman" w:hAnsi="Times New Roman"/>
                <w:sz w:val="28"/>
                <w:szCs w:val="28"/>
              </w:rPr>
              <w:t xml:space="preserve">Аскаридоз </w:t>
            </w:r>
          </w:p>
        </w:tc>
        <w:tc>
          <w:tcPr>
            <w:tcW w:w="617" w:type="pct"/>
          </w:tcPr>
          <w:p w:rsidR="005832B4" w:rsidRPr="00A5624E" w:rsidRDefault="005832B4" w:rsidP="005832B4">
            <w:pPr>
              <w:jc w:val="center"/>
              <w:rPr>
                <w:rFonts w:ascii="Times New Roman" w:hAnsi="Times New Roman"/>
                <w:sz w:val="24"/>
                <w:szCs w:val="24"/>
              </w:rPr>
            </w:pPr>
            <w:r w:rsidRPr="00A5624E">
              <w:rPr>
                <w:rFonts w:ascii="Times New Roman" w:hAnsi="Times New Roman"/>
                <w:sz w:val="24"/>
                <w:szCs w:val="24"/>
              </w:rPr>
              <w:t>1</w:t>
            </w:r>
          </w:p>
        </w:tc>
        <w:tc>
          <w:tcPr>
            <w:tcW w:w="479" w:type="pct"/>
          </w:tcPr>
          <w:p w:rsidR="005832B4" w:rsidRPr="00A5624E" w:rsidRDefault="005832B4" w:rsidP="005832B4">
            <w:pPr>
              <w:jc w:val="center"/>
              <w:rPr>
                <w:rFonts w:ascii="Times New Roman" w:hAnsi="Times New Roman"/>
                <w:sz w:val="24"/>
                <w:szCs w:val="24"/>
              </w:rPr>
            </w:pPr>
            <w:r>
              <w:rPr>
                <w:rFonts w:ascii="Times New Roman" w:hAnsi="Times New Roman"/>
                <w:sz w:val="24"/>
                <w:szCs w:val="24"/>
              </w:rPr>
              <w:t>2</w:t>
            </w:r>
          </w:p>
        </w:tc>
        <w:tc>
          <w:tcPr>
            <w:tcW w:w="753" w:type="pct"/>
          </w:tcPr>
          <w:p w:rsidR="005832B4" w:rsidRPr="00A5624E" w:rsidRDefault="005832B4" w:rsidP="005832B4">
            <w:pPr>
              <w:jc w:val="center"/>
              <w:rPr>
                <w:rFonts w:ascii="Times New Roman" w:hAnsi="Times New Roman"/>
                <w:sz w:val="24"/>
                <w:szCs w:val="24"/>
              </w:rPr>
            </w:pPr>
            <w:r>
              <w:rPr>
                <w:rFonts w:ascii="Times New Roman" w:hAnsi="Times New Roman"/>
                <w:sz w:val="24"/>
                <w:szCs w:val="24"/>
              </w:rPr>
              <w:t>2</w:t>
            </w:r>
          </w:p>
        </w:tc>
        <w:tc>
          <w:tcPr>
            <w:tcW w:w="480" w:type="pct"/>
          </w:tcPr>
          <w:p w:rsidR="005832B4" w:rsidRPr="00A5624E" w:rsidRDefault="005832B4" w:rsidP="005832B4">
            <w:pPr>
              <w:jc w:val="center"/>
              <w:rPr>
                <w:rFonts w:ascii="Times New Roman" w:hAnsi="Times New Roman"/>
                <w:sz w:val="24"/>
                <w:szCs w:val="24"/>
              </w:rPr>
            </w:pPr>
            <w:r>
              <w:rPr>
                <w:rFonts w:ascii="Times New Roman" w:hAnsi="Times New Roman"/>
                <w:sz w:val="24"/>
                <w:szCs w:val="24"/>
              </w:rPr>
              <w:t>3</w:t>
            </w:r>
          </w:p>
        </w:tc>
        <w:tc>
          <w:tcPr>
            <w:tcW w:w="342" w:type="pct"/>
          </w:tcPr>
          <w:p w:rsidR="005832B4" w:rsidRPr="00A5624E" w:rsidRDefault="005832B4" w:rsidP="005832B4">
            <w:pPr>
              <w:jc w:val="center"/>
              <w:rPr>
                <w:rFonts w:ascii="Times New Roman" w:hAnsi="Times New Roman"/>
                <w:sz w:val="24"/>
                <w:szCs w:val="24"/>
              </w:rPr>
            </w:pPr>
            <w:r w:rsidRPr="00A5624E">
              <w:rPr>
                <w:rFonts w:ascii="Times New Roman" w:hAnsi="Times New Roman"/>
                <w:sz w:val="24"/>
                <w:szCs w:val="24"/>
              </w:rPr>
              <w:t>-</w:t>
            </w:r>
          </w:p>
        </w:tc>
        <w:tc>
          <w:tcPr>
            <w:tcW w:w="548" w:type="pct"/>
          </w:tcPr>
          <w:p w:rsidR="005832B4" w:rsidRPr="00A5624E" w:rsidRDefault="005832B4" w:rsidP="005832B4">
            <w:pPr>
              <w:jc w:val="center"/>
              <w:rPr>
                <w:rFonts w:ascii="Times New Roman" w:hAnsi="Times New Roman"/>
                <w:sz w:val="24"/>
                <w:szCs w:val="24"/>
              </w:rPr>
            </w:pPr>
            <w:r w:rsidRPr="00A5624E">
              <w:rPr>
                <w:rFonts w:ascii="Times New Roman" w:hAnsi="Times New Roman"/>
                <w:sz w:val="24"/>
                <w:szCs w:val="24"/>
              </w:rPr>
              <w:t>-</w:t>
            </w:r>
          </w:p>
        </w:tc>
        <w:tc>
          <w:tcPr>
            <w:tcW w:w="891" w:type="pct"/>
          </w:tcPr>
          <w:p w:rsidR="005832B4" w:rsidRPr="00A5624E" w:rsidRDefault="005832B4" w:rsidP="005832B4">
            <w:pPr>
              <w:jc w:val="center"/>
              <w:rPr>
                <w:rFonts w:ascii="Times New Roman" w:hAnsi="Times New Roman"/>
                <w:sz w:val="24"/>
                <w:szCs w:val="24"/>
              </w:rPr>
            </w:pPr>
            <w:r>
              <w:rPr>
                <w:rFonts w:ascii="Times New Roman" w:hAnsi="Times New Roman"/>
                <w:sz w:val="24"/>
                <w:szCs w:val="24"/>
              </w:rPr>
              <w:t>0</w:t>
            </w:r>
          </w:p>
        </w:tc>
      </w:tr>
      <w:tr w:rsidR="005832B4" w:rsidRPr="00A5624E" w:rsidTr="003764BE">
        <w:tc>
          <w:tcPr>
            <w:tcW w:w="891" w:type="pct"/>
          </w:tcPr>
          <w:p w:rsidR="005832B4" w:rsidRPr="00A5624E" w:rsidRDefault="005832B4" w:rsidP="005832B4">
            <w:pPr>
              <w:spacing w:after="0" w:line="240" w:lineRule="auto"/>
              <w:jc w:val="center"/>
              <w:rPr>
                <w:rFonts w:ascii="Times New Roman" w:hAnsi="Times New Roman"/>
                <w:sz w:val="28"/>
                <w:szCs w:val="28"/>
              </w:rPr>
            </w:pPr>
            <w:r w:rsidRPr="00A5624E">
              <w:rPr>
                <w:rFonts w:ascii="Times New Roman" w:hAnsi="Times New Roman"/>
                <w:sz w:val="28"/>
                <w:szCs w:val="28"/>
              </w:rPr>
              <w:t xml:space="preserve">Энтеробиоз </w:t>
            </w:r>
          </w:p>
        </w:tc>
        <w:tc>
          <w:tcPr>
            <w:tcW w:w="617" w:type="pct"/>
          </w:tcPr>
          <w:p w:rsidR="005832B4" w:rsidRPr="00A5624E" w:rsidRDefault="005832B4" w:rsidP="005832B4">
            <w:pPr>
              <w:jc w:val="center"/>
              <w:rPr>
                <w:rFonts w:ascii="Times New Roman" w:hAnsi="Times New Roman"/>
                <w:sz w:val="24"/>
                <w:szCs w:val="24"/>
              </w:rPr>
            </w:pPr>
            <w:r w:rsidRPr="00A5624E">
              <w:rPr>
                <w:rFonts w:ascii="Times New Roman" w:hAnsi="Times New Roman"/>
                <w:sz w:val="24"/>
                <w:szCs w:val="24"/>
              </w:rPr>
              <w:t>0</w:t>
            </w:r>
          </w:p>
        </w:tc>
        <w:tc>
          <w:tcPr>
            <w:tcW w:w="479" w:type="pct"/>
          </w:tcPr>
          <w:p w:rsidR="005832B4" w:rsidRPr="00A5624E" w:rsidRDefault="005832B4" w:rsidP="005832B4">
            <w:pPr>
              <w:jc w:val="center"/>
              <w:rPr>
                <w:rFonts w:ascii="Times New Roman" w:hAnsi="Times New Roman"/>
                <w:sz w:val="24"/>
                <w:szCs w:val="24"/>
              </w:rPr>
            </w:pPr>
            <w:r w:rsidRPr="00A5624E">
              <w:rPr>
                <w:rFonts w:ascii="Times New Roman" w:hAnsi="Times New Roman"/>
                <w:sz w:val="24"/>
                <w:szCs w:val="24"/>
              </w:rPr>
              <w:t>18</w:t>
            </w:r>
          </w:p>
        </w:tc>
        <w:tc>
          <w:tcPr>
            <w:tcW w:w="753" w:type="pct"/>
          </w:tcPr>
          <w:p w:rsidR="005832B4" w:rsidRPr="00A5624E" w:rsidRDefault="005832B4" w:rsidP="005832B4">
            <w:pPr>
              <w:jc w:val="center"/>
              <w:rPr>
                <w:rFonts w:ascii="Times New Roman" w:hAnsi="Times New Roman"/>
                <w:sz w:val="24"/>
                <w:szCs w:val="24"/>
              </w:rPr>
            </w:pPr>
            <w:r w:rsidRPr="00A5624E">
              <w:rPr>
                <w:rFonts w:ascii="Times New Roman" w:hAnsi="Times New Roman"/>
                <w:sz w:val="24"/>
                <w:szCs w:val="24"/>
              </w:rPr>
              <w:t>18</w:t>
            </w:r>
          </w:p>
        </w:tc>
        <w:tc>
          <w:tcPr>
            <w:tcW w:w="480" w:type="pct"/>
          </w:tcPr>
          <w:p w:rsidR="005832B4" w:rsidRPr="00A5624E" w:rsidRDefault="005832B4" w:rsidP="005832B4">
            <w:pPr>
              <w:jc w:val="center"/>
              <w:rPr>
                <w:rFonts w:ascii="Times New Roman" w:hAnsi="Times New Roman"/>
                <w:sz w:val="24"/>
                <w:szCs w:val="24"/>
              </w:rPr>
            </w:pPr>
            <w:r w:rsidRPr="00A5624E">
              <w:rPr>
                <w:rFonts w:ascii="Times New Roman" w:hAnsi="Times New Roman"/>
                <w:sz w:val="24"/>
                <w:szCs w:val="24"/>
              </w:rPr>
              <w:t>18</w:t>
            </w:r>
          </w:p>
        </w:tc>
        <w:tc>
          <w:tcPr>
            <w:tcW w:w="342" w:type="pct"/>
          </w:tcPr>
          <w:p w:rsidR="005832B4" w:rsidRPr="00A5624E" w:rsidRDefault="005832B4" w:rsidP="005832B4">
            <w:pPr>
              <w:jc w:val="center"/>
              <w:rPr>
                <w:rFonts w:ascii="Times New Roman" w:hAnsi="Times New Roman"/>
                <w:sz w:val="24"/>
                <w:szCs w:val="24"/>
              </w:rPr>
            </w:pPr>
            <w:r w:rsidRPr="00A5624E">
              <w:rPr>
                <w:rFonts w:ascii="Times New Roman" w:hAnsi="Times New Roman"/>
                <w:sz w:val="24"/>
                <w:szCs w:val="24"/>
              </w:rPr>
              <w:t>-</w:t>
            </w:r>
          </w:p>
        </w:tc>
        <w:tc>
          <w:tcPr>
            <w:tcW w:w="548" w:type="pct"/>
          </w:tcPr>
          <w:p w:rsidR="005832B4" w:rsidRPr="00A5624E" w:rsidRDefault="005832B4" w:rsidP="005832B4">
            <w:pPr>
              <w:jc w:val="center"/>
              <w:rPr>
                <w:rFonts w:ascii="Times New Roman" w:hAnsi="Times New Roman"/>
                <w:sz w:val="24"/>
                <w:szCs w:val="24"/>
              </w:rPr>
            </w:pPr>
            <w:r w:rsidRPr="00A5624E">
              <w:rPr>
                <w:rFonts w:ascii="Times New Roman" w:hAnsi="Times New Roman"/>
                <w:sz w:val="24"/>
                <w:szCs w:val="24"/>
              </w:rPr>
              <w:t>-</w:t>
            </w:r>
          </w:p>
        </w:tc>
        <w:tc>
          <w:tcPr>
            <w:tcW w:w="891" w:type="pct"/>
          </w:tcPr>
          <w:p w:rsidR="005832B4" w:rsidRPr="00A5624E" w:rsidRDefault="005832B4" w:rsidP="005832B4">
            <w:pPr>
              <w:jc w:val="center"/>
              <w:rPr>
                <w:rFonts w:ascii="Times New Roman" w:hAnsi="Times New Roman"/>
                <w:sz w:val="24"/>
                <w:szCs w:val="24"/>
              </w:rPr>
            </w:pPr>
            <w:r w:rsidRPr="00A5624E">
              <w:rPr>
                <w:rFonts w:ascii="Times New Roman" w:hAnsi="Times New Roman"/>
                <w:sz w:val="24"/>
                <w:szCs w:val="24"/>
              </w:rPr>
              <w:t>0</w:t>
            </w:r>
          </w:p>
        </w:tc>
      </w:tr>
      <w:tr w:rsidR="005832B4" w:rsidRPr="00A5624E" w:rsidTr="003764BE">
        <w:tc>
          <w:tcPr>
            <w:tcW w:w="891" w:type="pct"/>
          </w:tcPr>
          <w:p w:rsidR="005832B4" w:rsidRPr="00A5624E" w:rsidRDefault="005832B4" w:rsidP="005832B4">
            <w:pPr>
              <w:spacing w:after="0" w:line="240" w:lineRule="auto"/>
              <w:jc w:val="center"/>
              <w:rPr>
                <w:rFonts w:ascii="Times New Roman" w:hAnsi="Times New Roman"/>
                <w:sz w:val="28"/>
                <w:szCs w:val="28"/>
              </w:rPr>
            </w:pPr>
            <w:r w:rsidRPr="00A5624E">
              <w:rPr>
                <w:rFonts w:ascii="Times New Roman" w:hAnsi="Times New Roman"/>
                <w:sz w:val="28"/>
                <w:szCs w:val="28"/>
              </w:rPr>
              <w:t xml:space="preserve">Дифиллоботриоз </w:t>
            </w:r>
          </w:p>
        </w:tc>
        <w:tc>
          <w:tcPr>
            <w:tcW w:w="617" w:type="pct"/>
          </w:tcPr>
          <w:p w:rsidR="005832B4" w:rsidRPr="00A5624E" w:rsidRDefault="005832B4" w:rsidP="005832B4">
            <w:pPr>
              <w:jc w:val="center"/>
              <w:rPr>
                <w:rFonts w:ascii="Times New Roman" w:hAnsi="Times New Roman"/>
                <w:sz w:val="24"/>
                <w:szCs w:val="24"/>
              </w:rPr>
            </w:pPr>
            <w:r w:rsidRPr="00A5624E">
              <w:rPr>
                <w:rFonts w:ascii="Times New Roman" w:hAnsi="Times New Roman"/>
                <w:sz w:val="24"/>
                <w:szCs w:val="24"/>
              </w:rPr>
              <w:t>-</w:t>
            </w:r>
          </w:p>
        </w:tc>
        <w:tc>
          <w:tcPr>
            <w:tcW w:w="479" w:type="pct"/>
          </w:tcPr>
          <w:p w:rsidR="005832B4" w:rsidRPr="00A5624E" w:rsidRDefault="005832B4" w:rsidP="005832B4">
            <w:pPr>
              <w:jc w:val="center"/>
              <w:rPr>
                <w:rFonts w:ascii="Times New Roman" w:hAnsi="Times New Roman"/>
                <w:sz w:val="24"/>
                <w:szCs w:val="24"/>
              </w:rPr>
            </w:pPr>
            <w:r w:rsidRPr="00A5624E">
              <w:rPr>
                <w:rFonts w:ascii="Times New Roman" w:hAnsi="Times New Roman"/>
                <w:sz w:val="24"/>
                <w:szCs w:val="24"/>
              </w:rPr>
              <w:t>-</w:t>
            </w:r>
          </w:p>
        </w:tc>
        <w:tc>
          <w:tcPr>
            <w:tcW w:w="753" w:type="pct"/>
          </w:tcPr>
          <w:p w:rsidR="005832B4" w:rsidRPr="00A5624E" w:rsidRDefault="005832B4" w:rsidP="005832B4">
            <w:pPr>
              <w:jc w:val="center"/>
              <w:rPr>
                <w:rFonts w:ascii="Times New Roman" w:hAnsi="Times New Roman"/>
                <w:sz w:val="24"/>
                <w:szCs w:val="24"/>
              </w:rPr>
            </w:pPr>
            <w:r w:rsidRPr="00A5624E">
              <w:rPr>
                <w:rFonts w:ascii="Times New Roman" w:hAnsi="Times New Roman"/>
                <w:sz w:val="24"/>
                <w:szCs w:val="24"/>
              </w:rPr>
              <w:t>-</w:t>
            </w:r>
          </w:p>
        </w:tc>
        <w:tc>
          <w:tcPr>
            <w:tcW w:w="480" w:type="pct"/>
          </w:tcPr>
          <w:p w:rsidR="005832B4" w:rsidRPr="00A5624E" w:rsidRDefault="005832B4" w:rsidP="005832B4">
            <w:pPr>
              <w:jc w:val="center"/>
              <w:rPr>
                <w:rFonts w:ascii="Times New Roman" w:hAnsi="Times New Roman"/>
                <w:sz w:val="24"/>
                <w:szCs w:val="24"/>
              </w:rPr>
            </w:pPr>
            <w:r w:rsidRPr="00A5624E">
              <w:rPr>
                <w:rFonts w:ascii="Times New Roman" w:hAnsi="Times New Roman"/>
                <w:sz w:val="24"/>
                <w:szCs w:val="24"/>
              </w:rPr>
              <w:t>-</w:t>
            </w:r>
          </w:p>
        </w:tc>
        <w:tc>
          <w:tcPr>
            <w:tcW w:w="342" w:type="pct"/>
          </w:tcPr>
          <w:p w:rsidR="005832B4" w:rsidRPr="00A5624E" w:rsidRDefault="005832B4" w:rsidP="005832B4">
            <w:pPr>
              <w:jc w:val="center"/>
              <w:rPr>
                <w:rFonts w:ascii="Times New Roman" w:hAnsi="Times New Roman"/>
                <w:sz w:val="24"/>
                <w:szCs w:val="24"/>
              </w:rPr>
            </w:pPr>
            <w:r w:rsidRPr="00A5624E">
              <w:rPr>
                <w:rFonts w:ascii="Times New Roman" w:hAnsi="Times New Roman"/>
                <w:sz w:val="24"/>
                <w:szCs w:val="24"/>
              </w:rPr>
              <w:t>-</w:t>
            </w:r>
          </w:p>
        </w:tc>
        <w:tc>
          <w:tcPr>
            <w:tcW w:w="548" w:type="pct"/>
          </w:tcPr>
          <w:p w:rsidR="005832B4" w:rsidRPr="00A5624E" w:rsidRDefault="005832B4" w:rsidP="005832B4">
            <w:pPr>
              <w:jc w:val="center"/>
              <w:rPr>
                <w:rFonts w:ascii="Times New Roman" w:hAnsi="Times New Roman"/>
                <w:sz w:val="24"/>
                <w:szCs w:val="24"/>
              </w:rPr>
            </w:pPr>
            <w:r w:rsidRPr="00A5624E">
              <w:rPr>
                <w:rFonts w:ascii="Times New Roman" w:hAnsi="Times New Roman"/>
                <w:sz w:val="24"/>
                <w:szCs w:val="24"/>
              </w:rPr>
              <w:t>-</w:t>
            </w:r>
          </w:p>
        </w:tc>
        <w:tc>
          <w:tcPr>
            <w:tcW w:w="891" w:type="pct"/>
          </w:tcPr>
          <w:p w:rsidR="005832B4" w:rsidRPr="00A5624E" w:rsidRDefault="005832B4" w:rsidP="005832B4">
            <w:pPr>
              <w:jc w:val="center"/>
              <w:rPr>
                <w:rFonts w:ascii="Times New Roman" w:hAnsi="Times New Roman"/>
                <w:sz w:val="24"/>
                <w:szCs w:val="24"/>
              </w:rPr>
            </w:pPr>
            <w:r w:rsidRPr="00A5624E">
              <w:rPr>
                <w:rFonts w:ascii="Times New Roman" w:hAnsi="Times New Roman"/>
                <w:sz w:val="24"/>
                <w:szCs w:val="24"/>
              </w:rPr>
              <w:t>-</w:t>
            </w:r>
          </w:p>
        </w:tc>
      </w:tr>
    </w:tbl>
    <w:p w:rsidR="005832B4" w:rsidRDefault="005832B4" w:rsidP="005832B4">
      <w:pPr>
        <w:spacing w:after="0" w:line="240" w:lineRule="auto"/>
        <w:ind w:firstLine="709"/>
        <w:jc w:val="both"/>
        <w:rPr>
          <w:rFonts w:ascii="Times New Roman" w:hAnsi="Times New Roman"/>
          <w:sz w:val="28"/>
          <w:szCs w:val="28"/>
        </w:rPr>
      </w:pPr>
      <w:r>
        <w:rPr>
          <w:rFonts w:ascii="Times New Roman" w:hAnsi="Times New Roman"/>
          <w:sz w:val="28"/>
          <w:szCs w:val="28"/>
        </w:rPr>
        <w:t>Умерло 2 человек состоящих</w:t>
      </w:r>
      <w:r w:rsidRPr="00F139B4">
        <w:rPr>
          <w:rFonts w:ascii="Times New Roman" w:hAnsi="Times New Roman"/>
          <w:sz w:val="28"/>
          <w:szCs w:val="28"/>
        </w:rPr>
        <w:t xml:space="preserve"> на диспансерном наблюдении в КИЗ: </w:t>
      </w:r>
    </w:p>
    <w:p w:rsidR="005832B4" w:rsidRPr="00666B00" w:rsidRDefault="005832B4" w:rsidP="005832B4">
      <w:pPr>
        <w:spacing w:after="0" w:line="240" w:lineRule="auto"/>
        <w:ind w:firstLine="709"/>
        <w:jc w:val="both"/>
        <w:rPr>
          <w:rFonts w:ascii="Times New Roman" w:hAnsi="Times New Roman"/>
          <w:sz w:val="28"/>
          <w:szCs w:val="28"/>
        </w:rPr>
      </w:pPr>
      <w:r>
        <w:rPr>
          <w:rFonts w:ascii="Times New Roman" w:hAnsi="Times New Roman"/>
          <w:sz w:val="28"/>
          <w:szCs w:val="28"/>
        </w:rPr>
        <w:t>1) Клевцова Альбина Юрьевна 27.07.1975</w:t>
      </w:r>
      <w:r w:rsidRPr="00F139B4">
        <w:rPr>
          <w:rFonts w:ascii="Times New Roman" w:hAnsi="Times New Roman"/>
          <w:sz w:val="28"/>
          <w:szCs w:val="28"/>
        </w:rPr>
        <w:t xml:space="preserve"> года рождения, проживает в п.</w:t>
      </w:r>
      <w:r>
        <w:rPr>
          <w:rFonts w:ascii="Times New Roman" w:hAnsi="Times New Roman"/>
          <w:sz w:val="28"/>
          <w:szCs w:val="28"/>
        </w:rPr>
        <w:t>Северомуйск, ул.Комсомольская 6-4</w:t>
      </w:r>
      <w:r w:rsidRPr="00F139B4">
        <w:rPr>
          <w:rFonts w:ascii="Times New Roman" w:hAnsi="Times New Roman"/>
          <w:sz w:val="28"/>
          <w:szCs w:val="28"/>
        </w:rPr>
        <w:t xml:space="preserve">. </w:t>
      </w:r>
      <w:r>
        <w:rPr>
          <w:rFonts w:ascii="Times New Roman" w:hAnsi="Times New Roman"/>
          <w:sz w:val="28"/>
          <w:szCs w:val="28"/>
        </w:rPr>
        <w:t xml:space="preserve">Умерла на дому. Дата смерти 20.05.2015г. Диагноз: Острая правосторонняя крупозная тотальная пневмония. </w:t>
      </w:r>
      <w:r w:rsidRPr="00F139B4">
        <w:rPr>
          <w:rFonts w:ascii="Times New Roman" w:hAnsi="Times New Roman"/>
          <w:sz w:val="28"/>
          <w:szCs w:val="28"/>
        </w:rPr>
        <w:t>Вскрытие проведено</w:t>
      </w:r>
      <w:r w:rsidRPr="00666B00">
        <w:rPr>
          <w:rFonts w:ascii="Times New Roman" w:hAnsi="Times New Roman"/>
          <w:sz w:val="28"/>
          <w:szCs w:val="28"/>
        </w:rPr>
        <w:t>.</w:t>
      </w:r>
    </w:p>
    <w:p w:rsidR="005832B4" w:rsidRDefault="005832B4" w:rsidP="005832B4">
      <w:pPr>
        <w:spacing w:after="0" w:line="240" w:lineRule="auto"/>
        <w:ind w:firstLine="709"/>
        <w:jc w:val="both"/>
        <w:rPr>
          <w:rFonts w:ascii="Times New Roman" w:hAnsi="Times New Roman"/>
          <w:sz w:val="28"/>
          <w:szCs w:val="28"/>
        </w:rPr>
      </w:pPr>
      <w:r w:rsidRPr="00F139B4">
        <w:rPr>
          <w:rFonts w:ascii="Times New Roman" w:hAnsi="Times New Roman"/>
          <w:sz w:val="28"/>
          <w:szCs w:val="28"/>
        </w:rPr>
        <w:t xml:space="preserve">Диагноз при диспансерном наблюдении: </w:t>
      </w:r>
      <w:r w:rsidRPr="00F139B4">
        <w:rPr>
          <w:rFonts w:ascii="Times New Roman" w:hAnsi="Times New Roman"/>
          <w:sz w:val="28"/>
          <w:szCs w:val="28"/>
          <w:lang w:val="en-US"/>
        </w:rPr>
        <w:t>Z</w:t>
      </w:r>
      <w:r w:rsidRPr="00F139B4">
        <w:rPr>
          <w:rFonts w:ascii="Times New Roman" w:hAnsi="Times New Roman"/>
          <w:sz w:val="28"/>
          <w:szCs w:val="28"/>
        </w:rPr>
        <w:t>21</w:t>
      </w:r>
      <w:r>
        <w:rPr>
          <w:rFonts w:ascii="Times New Roman" w:hAnsi="Times New Roman"/>
          <w:sz w:val="28"/>
          <w:szCs w:val="28"/>
        </w:rPr>
        <w:t>, ст.3, латентная. Хронический вирусный гепатит С.</w:t>
      </w:r>
    </w:p>
    <w:p w:rsidR="005832B4" w:rsidRDefault="005832B4" w:rsidP="005832B4">
      <w:pPr>
        <w:spacing w:after="0" w:line="240" w:lineRule="auto"/>
        <w:ind w:firstLine="708"/>
        <w:jc w:val="both"/>
        <w:rPr>
          <w:rFonts w:ascii="Times New Roman" w:hAnsi="Times New Roman"/>
          <w:sz w:val="28"/>
          <w:szCs w:val="28"/>
        </w:rPr>
      </w:pPr>
      <w:r>
        <w:rPr>
          <w:rFonts w:ascii="Times New Roman" w:hAnsi="Times New Roman"/>
          <w:sz w:val="28"/>
          <w:szCs w:val="28"/>
        </w:rPr>
        <w:t xml:space="preserve">2)Яковлев Виктор Александрович 06.02.1973 года рождения, проживает в п.Таксимо, ул.Баранчеевская 15-4. Дата смерти 14.06.2015г в нейрохирургической реанимации им.Семашко. Диагноз: ВЧМТ ОГМ тяжелой степени. Открытый перелом нижней челюсти слева. Вывих тазобедренного сустава. Алкогольное опьянение. Кома </w:t>
      </w:r>
      <w:r>
        <w:rPr>
          <w:rFonts w:ascii="Times New Roman" w:hAnsi="Times New Roman"/>
          <w:sz w:val="28"/>
          <w:szCs w:val="28"/>
          <w:lang w:val="en-US"/>
        </w:rPr>
        <w:t>I</w:t>
      </w:r>
      <w:r>
        <w:rPr>
          <w:rFonts w:ascii="Times New Roman" w:hAnsi="Times New Roman"/>
          <w:sz w:val="28"/>
          <w:szCs w:val="28"/>
        </w:rPr>
        <w:t>. Вскрытие не проведено.</w:t>
      </w:r>
    </w:p>
    <w:p w:rsidR="005832B4" w:rsidRDefault="005832B4" w:rsidP="005832B4">
      <w:pPr>
        <w:spacing w:after="0" w:line="240" w:lineRule="auto"/>
        <w:ind w:firstLine="709"/>
        <w:jc w:val="both"/>
        <w:rPr>
          <w:rFonts w:ascii="Times New Roman" w:hAnsi="Times New Roman"/>
          <w:sz w:val="28"/>
          <w:szCs w:val="28"/>
        </w:rPr>
      </w:pPr>
      <w:r w:rsidRPr="00F139B4">
        <w:rPr>
          <w:rFonts w:ascii="Times New Roman" w:hAnsi="Times New Roman"/>
          <w:sz w:val="28"/>
          <w:szCs w:val="28"/>
        </w:rPr>
        <w:t xml:space="preserve">Диагноз при диспансерном наблюдении: </w:t>
      </w:r>
      <w:r w:rsidRPr="00F139B4">
        <w:rPr>
          <w:rFonts w:ascii="Times New Roman" w:hAnsi="Times New Roman"/>
          <w:sz w:val="28"/>
          <w:szCs w:val="28"/>
          <w:lang w:val="en-US"/>
        </w:rPr>
        <w:t>Z</w:t>
      </w:r>
      <w:r w:rsidRPr="00F139B4">
        <w:rPr>
          <w:rFonts w:ascii="Times New Roman" w:hAnsi="Times New Roman"/>
          <w:sz w:val="28"/>
          <w:szCs w:val="28"/>
        </w:rPr>
        <w:t>21</w:t>
      </w:r>
      <w:r>
        <w:rPr>
          <w:rFonts w:ascii="Times New Roman" w:hAnsi="Times New Roman"/>
          <w:sz w:val="28"/>
          <w:szCs w:val="28"/>
        </w:rPr>
        <w:t xml:space="preserve">, ст.3, латентная. </w:t>
      </w:r>
    </w:p>
    <w:p w:rsidR="005832B4" w:rsidRPr="008C0AB9" w:rsidRDefault="005832B4" w:rsidP="005832B4">
      <w:pPr>
        <w:spacing w:after="0" w:line="240" w:lineRule="auto"/>
        <w:ind w:firstLine="709"/>
        <w:jc w:val="both"/>
        <w:rPr>
          <w:rFonts w:ascii="Times New Roman" w:hAnsi="Times New Roman"/>
          <w:sz w:val="28"/>
          <w:szCs w:val="28"/>
        </w:rPr>
      </w:pPr>
    </w:p>
    <w:p w:rsidR="005832B4" w:rsidRDefault="005832B4" w:rsidP="005832B4">
      <w:pPr>
        <w:spacing w:after="0" w:line="240" w:lineRule="auto"/>
        <w:jc w:val="both"/>
        <w:rPr>
          <w:rFonts w:ascii="Times New Roman" w:hAnsi="Times New Roman"/>
          <w:sz w:val="28"/>
          <w:szCs w:val="28"/>
        </w:rPr>
      </w:pPr>
      <w:r w:rsidRPr="00F139B4">
        <w:rPr>
          <w:rFonts w:ascii="Times New Roman" w:hAnsi="Times New Roman"/>
          <w:sz w:val="28"/>
          <w:szCs w:val="28"/>
        </w:rPr>
        <w:t xml:space="preserve">На диспансерном учете с диагнозом: первичный рак печени вирусной этиологии, состоящих на учете – нет. </w:t>
      </w:r>
    </w:p>
    <w:p w:rsidR="005832B4" w:rsidRDefault="005832B4" w:rsidP="005832B4">
      <w:pPr>
        <w:spacing w:after="0" w:line="240" w:lineRule="auto"/>
        <w:jc w:val="both"/>
        <w:rPr>
          <w:rFonts w:ascii="Times New Roman" w:hAnsi="Times New Roman"/>
          <w:sz w:val="28"/>
          <w:szCs w:val="28"/>
        </w:rPr>
      </w:pPr>
    </w:p>
    <w:p w:rsidR="005832B4" w:rsidRPr="005832B4" w:rsidRDefault="005832B4" w:rsidP="005832B4">
      <w:pPr>
        <w:pStyle w:val="a4"/>
        <w:shd w:val="clear" w:color="auto" w:fill="FFFFFF"/>
        <w:ind w:left="0"/>
        <w:jc w:val="center"/>
        <w:rPr>
          <w:rFonts w:ascii="Times New Roman" w:hAnsi="Times New Roman" w:cs="Times New Roman"/>
          <w:b/>
          <w:sz w:val="28"/>
          <w:szCs w:val="28"/>
        </w:rPr>
      </w:pPr>
      <w:r w:rsidRPr="005832B4">
        <w:rPr>
          <w:rFonts w:ascii="Times New Roman" w:hAnsi="Times New Roman" w:cs="Times New Roman"/>
          <w:b/>
          <w:sz w:val="28"/>
          <w:szCs w:val="28"/>
        </w:rPr>
        <w:lastRenderedPageBreak/>
        <w:t>Организация диспансерного наблюдения за больными с хроническими вирусными гепатитами</w:t>
      </w:r>
    </w:p>
    <w:tbl>
      <w:tblPr>
        <w:tblStyle w:val="a3"/>
        <w:tblW w:w="5000" w:type="pct"/>
        <w:tblLook w:val="04A0"/>
      </w:tblPr>
      <w:tblGrid>
        <w:gridCol w:w="2239"/>
        <w:gridCol w:w="1617"/>
        <w:gridCol w:w="2376"/>
        <w:gridCol w:w="1588"/>
        <w:gridCol w:w="2317"/>
      </w:tblGrid>
      <w:tr w:rsidR="005832B4" w:rsidRPr="005832B4" w:rsidTr="003764BE">
        <w:tc>
          <w:tcPr>
            <w:tcW w:w="1162" w:type="pct"/>
          </w:tcPr>
          <w:p w:rsidR="005832B4" w:rsidRPr="005832B4" w:rsidRDefault="005832B4" w:rsidP="005832B4">
            <w:pPr>
              <w:pStyle w:val="a4"/>
              <w:ind w:left="0"/>
              <w:jc w:val="both"/>
              <w:rPr>
                <w:rFonts w:ascii="Times New Roman" w:hAnsi="Times New Roman" w:cs="Times New Roman"/>
                <w:sz w:val="28"/>
                <w:szCs w:val="28"/>
              </w:rPr>
            </w:pPr>
            <w:r w:rsidRPr="005832B4">
              <w:rPr>
                <w:rFonts w:ascii="Times New Roman" w:hAnsi="Times New Roman" w:cs="Times New Roman"/>
                <w:sz w:val="28"/>
                <w:szCs w:val="28"/>
              </w:rPr>
              <w:t>Заболевание</w:t>
            </w:r>
          </w:p>
        </w:tc>
        <w:tc>
          <w:tcPr>
            <w:tcW w:w="768" w:type="pct"/>
          </w:tcPr>
          <w:p w:rsidR="005832B4" w:rsidRPr="005832B4" w:rsidRDefault="005832B4" w:rsidP="005832B4">
            <w:pPr>
              <w:pStyle w:val="a4"/>
              <w:ind w:left="0"/>
              <w:jc w:val="both"/>
              <w:rPr>
                <w:rFonts w:ascii="Times New Roman" w:hAnsi="Times New Roman" w:cs="Times New Roman"/>
                <w:sz w:val="28"/>
                <w:szCs w:val="28"/>
              </w:rPr>
            </w:pPr>
            <w:r w:rsidRPr="005832B4">
              <w:rPr>
                <w:rFonts w:ascii="Times New Roman" w:hAnsi="Times New Roman" w:cs="Times New Roman"/>
                <w:sz w:val="28"/>
                <w:szCs w:val="28"/>
              </w:rPr>
              <w:t>Количество</w:t>
            </w:r>
          </w:p>
        </w:tc>
        <w:tc>
          <w:tcPr>
            <w:tcW w:w="1129" w:type="pct"/>
          </w:tcPr>
          <w:p w:rsidR="005832B4" w:rsidRPr="005832B4" w:rsidRDefault="005832B4" w:rsidP="005832B4">
            <w:pPr>
              <w:pStyle w:val="a4"/>
              <w:ind w:left="0"/>
              <w:jc w:val="both"/>
              <w:rPr>
                <w:rFonts w:ascii="Times New Roman" w:hAnsi="Times New Roman" w:cs="Times New Roman"/>
                <w:sz w:val="28"/>
                <w:szCs w:val="28"/>
              </w:rPr>
            </w:pPr>
            <w:r w:rsidRPr="005832B4">
              <w:rPr>
                <w:rFonts w:ascii="Times New Roman" w:hAnsi="Times New Roman" w:cs="Times New Roman"/>
                <w:sz w:val="28"/>
                <w:szCs w:val="28"/>
              </w:rPr>
              <w:t>Получили противовирусную терапию в 2015г.</w:t>
            </w:r>
          </w:p>
        </w:tc>
        <w:tc>
          <w:tcPr>
            <w:tcW w:w="841" w:type="pct"/>
          </w:tcPr>
          <w:p w:rsidR="005832B4" w:rsidRPr="005832B4" w:rsidRDefault="005832B4" w:rsidP="005832B4">
            <w:pPr>
              <w:pStyle w:val="a4"/>
              <w:ind w:left="0"/>
              <w:jc w:val="both"/>
              <w:rPr>
                <w:rFonts w:ascii="Times New Roman" w:hAnsi="Times New Roman" w:cs="Times New Roman"/>
                <w:sz w:val="28"/>
                <w:szCs w:val="28"/>
              </w:rPr>
            </w:pPr>
            <w:r w:rsidRPr="005832B4">
              <w:rPr>
                <w:rFonts w:ascii="Times New Roman" w:hAnsi="Times New Roman" w:cs="Times New Roman"/>
                <w:sz w:val="28"/>
                <w:szCs w:val="28"/>
              </w:rPr>
              <w:t>Эффект после лечения (наличие РНК, ДНК вируса после лечения)</w:t>
            </w:r>
          </w:p>
        </w:tc>
        <w:tc>
          <w:tcPr>
            <w:tcW w:w="1101" w:type="pct"/>
          </w:tcPr>
          <w:p w:rsidR="005832B4" w:rsidRPr="005832B4" w:rsidRDefault="005832B4" w:rsidP="005832B4">
            <w:pPr>
              <w:pStyle w:val="a4"/>
              <w:ind w:left="0"/>
              <w:jc w:val="both"/>
              <w:rPr>
                <w:rFonts w:ascii="Times New Roman" w:hAnsi="Times New Roman" w:cs="Times New Roman"/>
                <w:sz w:val="28"/>
                <w:szCs w:val="28"/>
              </w:rPr>
            </w:pPr>
            <w:r w:rsidRPr="005832B4">
              <w:rPr>
                <w:rFonts w:ascii="Times New Roman" w:hAnsi="Times New Roman" w:cs="Times New Roman"/>
                <w:sz w:val="28"/>
                <w:szCs w:val="28"/>
              </w:rPr>
              <w:t xml:space="preserve">Количество нуждающихся больных </w:t>
            </w:r>
          </w:p>
          <w:p w:rsidR="005832B4" w:rsidRPr="005832B4" w:rsidRDefault="005832B4" w:rsidP="005832B4">
            <w:pPr>
              <w:pStyle w:val="a4"/>
              <w:ind w:left="0"/>
              <w:jc w:val="both"/>
              <w:rPr>
                <w:rFonts w:ascii="Times New Roman" w:hAnsi="Times New Roman" w:cs="Times New Roman"/>
                <w:sz w:val="28"/>
                <w:szCs w:val="28"/>
              </w:rPr>
            </w:pPr>
            <w:r w:rsidRPr="005832B4">
              <w:rPr>
                <w:rFonts w:ascii="Times New Roman" w:hAnsi="Times New Roman" w:cs="Times New Roman"/>
                <w:sz w:val="28"/>
                <w:szCs w:val="28"/>
              </w:rPr>
              <w:t>в противовирусной терапии (у больных ХВГС указать генотип)</w:t>
            </w:r>
          </w:p>
        </w:tc>
      </w:tr>
      <w:tr w:rsidR="005832B4" w:rsidRPr="005832B4" w:rsidTr="003764BE">
        <w:tc>
          <w:tcPr>
            <w:tcW w:w="1162" w:type="pct"/>
          </w:tcPr>
          <w:p w:rsidR="005832B4" w:rsidRPr="005832B4" w:rsidRDefault="005832B4" w:rsidP="005832B4">
            <w:pPr>
              <w:pStyle w:val="a4"/>
              <w:ind w:left="0"/>
              <w:jc w:val="both"/>
              <w:rPr>
                <w:rFonts w:ascii="Times New Roman" w:hAnsi="Times New Roman" w:cs="Times New Roman"/>
                <w:sz w:val="28"/>
                <w:szCs w:val="28"/>
              </w:rPr>
            </w:pPr>
            <w:r w:rsidRPr="005832B4">
              <w:rPr>
                <w:rFonts w:ascii="Times New Roman" w:hAnsi="Times New Roman" w:cs="Times New Roman"/>
                <w:sz w:val="28"/>
                <w:szCs w:val="28"/>
              </w:rPr>
              <w:t>ХВГВ</w:t>
            </w:r>
          </w:p>
        </w:tc>
        <w:tc>
          <w:tcPr>
            <w:tcW w:w="768" w:type="pct"/>
          </w:tcPr>
          <w:p w:rsidR="005832B4" w:rsidRPr="005832B4" w:rsidRDefault="005832B4" w:rsidP="005832B4">
            <w:pPr>
              <w:pStyle w:val="a4"/>
              <w:ind w:left="0"/>
              <w:jc w:val="both"/>
              <w:rPr>
                <w:rFonts w:ascii="Times New Roman" w:hAnsi="Times New Roman" w:cs="Times New Roman"/>
                <w:sz w:val="28"/>
                <w:szCs w:val="28"/>
              </w:rPr>
            </w:pPr>
            <w:r w:rsidRPr="005832B4">
              <w:rPr>
                <w:rFonts w:ascii="Times New Roman" w:hAnsi="Times New Roman" w:cs="Times New Roman"/>
                <w:sz w:val="28"/>
                <w:szCs w:val="28"/>
              </w:rPr>
              <w:t>82</w:t>
            </w:r>
          </w:p>
        </w:tc>
        <w:tc>
          <w:tcPr>
            <w:tcW w:w="1129" w:type="pct"/>
          </w:tcPr>
          <w:p w:rsidR="005832B4" w:rsidRPr="005832B4" w:rsidRDefault="005832B4" w:rsidP="005832B4">
            <w:pPr>
              <w:pStyle w:val="a4"/>
              <w:ind w:left="0"/>
              <w:jc w:val="both"/>
              <w:rPr>
                <w:rFonts w:ascii="Times New Roman" w:hAnsi="Times New Roman" w:cs="Times New Roman"/>
                <w:sz w:val="28"/>
                <w:szCs w:val="28"/>
              </w:rPr>
            </w:pPr>
            <w:r w:rsidRPr="005832B4">
              <w:rPr>
                <w:rFonts w:ascii="Times New Roman" w:hAnsi="Times New Roman" w:cs="Times New Roman"/>
                <w:sz w:val="28"/>
                <w:szCs w:val="28"/>
              </w:rPr>
              <w:t xml:space="preserve"> 1 (за счет личных средств)</w:t>
            </w:r>
          </w:p>
        </w:tc>
        <w:tc>
          <w:tcPr>
            <w:tcW w:w="841" w:type="pct"/>
          </w:tcPr>
          <w:p w:rsidR="005832B4" w:rsidRPr="005832B4" w:rsidRDefault="005832B4" w:rsidP="005832B4">
            <w:pPr>
              <w:pStyle w:val="a4"/>
              <w:ind w:left="0"/>
              <w:jc w:val="both"/>
              <w:rPr>
                <w:rFonts w:ascii="Times New Roman" w:hAnsi="Times New Roman" w:cs="Times New Roman"/>
                <w:sz w:val="28"/>
                <w:szCs w:val="28"/>
              </w:rPr>
            </w:pPr>
            <w:r w:rsidRPr="005832B4">
              <w:rPr>
                <w:rFonts w:ascii="Times New Roman" w:hAnsi="Times New Roman" w:cs="Times New Roman"/>
                <w:sz w:val="28"/>
                <w:szCs w:val="28"/>
              </w:rPr>
              <w:t>Наличие РНК вируса после лечения.</w:t>
            </w:r>
          </w:p>
        </w:tc>
        <w:tc>
          <w:tcPr>
            <w:tcW w:w="1101" w:type="pct"/>
          </w:tcPr>
          <w:p w:rsidR="005832B4" w:rsidRPr="005832B4" w:rsidRDefault="005832B4" w:rsidP="005832B4">
            <w:pPr>
              <w:pStyle w:val="a4"/>
              <w:ind w:left="0"/>
              <w:jc w:val="both"/>
              <w:rPr>
                <w:rFonts w:ascii="Times New Roman" w:hAnsi="Times New Roman" w:cs="Times New Roman"/>
                <w:sz w:val="28"/>
                <w:szCs w:val="28"/>
              </w:rPr>
            </w:pPr>
            <w:r w:rsidRPr="005832B4">
              <w:rPr>
                <w:rFonts w:ascii="Times New Roman" w:hAnsi="Times New Roman" w:cs="Times New Roman"/>
                <w:sz w:val="28"/>
                <w:szCs w:val="28"/>
              </w:rPr>
              <w:t>-</w:t>
            </w:r>
          </w:p>
        </w:tc>
      </w:tr>
      <w:tr w:rsidR="005832B4" w:rsidRPr="005832B4" w:rsidTr="003764BE">
        <w:tc>
          <w:tcPr>
            <w:tcW w:w="1162" w:type="pct"/>
          </w:tcPr>
          <w:p w:rsidR="005832B4" w:rsidRPr="005832B4" w:rsidRDefault="005832B4" w:rsidP="005832B4">
            <w:pPr>
              <w:pStyle w:val="a4"/>
              <w:ind w:left="0"/>
              <w:jc w:val="both"/>
              <w:rPr>
                <w:rFonts w:ascii="Times New Roman" w:hAnsi="Times New Roman" w:cs="Times New Roman"/>
                <w:sz w:val="28"/>
                <w:szCs w:val="28"/>
              </w:rPr>
            </w:pPr>
            <w:r w:rsidRPr="005832B4">
              <w:rPr>
                <w:rFonts w:ascii="Times New Roman" w:hAnsi="Times New Roman" w:cs="Times New Roman"/>
                <w:sz w:val="28"/>
                <w:szCs w:val="28"/>
              </w:rPr>
              <w:t>ХВГС</w:t>
            </w:r>
          </w:p>
        </w:tc>
        <w:tc>
          <w:tcPr>
            <w:tcW w:w="768" w:type="pct"/>
          </w:tcPr>
          <w:p w:rsidR="005832B4" w:rsidRPr="005832B4" w:rsidRDefault="005832B4" w:rsidP="005832B4">
            <w:pPr>
              <w:pStyle w:val="a4"/>
              <w:ind w:left="0"/>
              <w:jc w:val="both"/>
              <w:rPr>
                <w:rFonts w:ascii="Times New Roman" w:hAnsi="Times New Roman" w:cs="Times New Roman"/>
                <w:sz w:val="28"/>
                <w:szCs w:val="28"/>
              </w:rPr>
            </w:pPr>
            <w:r w:rsidRPr="005832B4">
              <w:rPr>
                <w:rFonts w:ascii="Times New Roman" w:hAnsi="Times New Roman" w:cs="Times New Roman"/>
                <w:sz w:val="28"/>
                <w:szCs w:val="28"/>
              </w:rPr>
              <w:t>108</w:t>
            </w:r>
          </w:p>
        </w:tc>
        <w:tc>
          <w:tcPr>
            <w:tcW w:w="1129" w:type="pct"/>
          </w:tcPr>
          <w:p w:rsidR="005832B4" w:rsidRPr="005832B4" w:rsidRDefault="005832B4" w:rsidP="005832B4">
            <w:pPr>
              <w:pStyle w:val="a4"/>
              <w:ind w:left="0"/>
              <w:jc w:val="both"/>
              <w:rPr>
                <w:rFonts w:ascii="Times New Roman" w:hAnsi="Times New Roman" w:cs="Times New Roman"/>
                <w:sz w:val="28"/>
                <w:szCs w:val="28"/>
              </w:rPr>
            </w:pPr>
            <w:r w:rsidRPr="005832B4">
              <w:rPr>
                <w:rFonts w:ascii="Times New Roman" w:hAnsi="Times New Roman" w:cs="Times New Roman"/>
                <w:sz w:val="28"/>
                <w:szCs w:val="28"/>
              </w:rPr>
              <w:t>-</w:t>
            </w:r>
          </w:p>
        </w:tc>
        <w:tc>
          <w:tcPr>
            <w:tcW w:w="841" w:type="pct"/>
          </w:tcPr>
          <w:p w:rsidR="005832B4" w:rsidRPr="005832B4" w:rsidRDefault="005832B4" w:rsidP="005832B4">
            <w:pPr>
              <w:pStyle w:val="a4"/>
              <w:ind w:left="0"/>
              <w:jc w:val="both"/>
              <w:rPr>
                <w:rFonts w:ascii="Times New Roman" w:hAnsi="Times New Roman" w:cs="Times New Roman"/>
                <w:sz w:val="28"/>
                <w:szCs w:val="28"/>
              </w:rPr>
            </w:pPr>
            <w:r w:rsidRPr="005832B4">
              <w:rPr>
                <w:rFonts w:ascii="Times New Roman" w:hAnsi="Times New Roman" w:cs="Times New Roman"/>
                <w:sz w:val="28"/>
                <w:szCs w:val="28"/>
              </w:rPr>
              <w:t>-</w:t>
            </w:r>
          </w:p>
        </w:tc>
        <w:tc>
          <w:tcPr>
            <w:tcW w:w="1101" w:type="pct"/>
          </w:tcPr>
          <w:p w:rsidR="005832B4" w:rsidRPr="005832B4" w:rsidRDefault="005832B4" w:rsidP="005832B4">
            <w:pPr>
              <w:pStyle w:val="a4"/>
              <w:ind w:left="0"/>
              <w:jc w:val="both"/>
              <w:rPr>
                <w:rFonts w:ascii="Times New Roman" w:hAnsi="Times New Roman" w:cs="Times New Roman"/>
                <w:sz w:val="28"/>
                <w:szCs w:val="28"/>
              </w:rPr>
            </w:pPr>
            <w:r w:rsidRPr="005832B4">
              <w:rPr>
                <w:rFonts w:ascii="Times New Roman" w:hAnsi="Times New Roman" w:cs="Times New Roman"/>
                <w:sz w:val="28"/>
                <w:szCs w:val="28"/>
              </w:rPr>
              <w:t>5</w:t>
            </w:r>
          </w:p>
        </w:tc>
      </w:tr>
      <w:tr w:rsidR="005832B4" w:rsidRPr="005832B4" w:rsidTr="003764BE">
        <w:tc>
          <w:tcPr>
            <w:tcW w:w="1162" w:type="pct"/>
          </w:tcPr>
          <w:p w:rsidR="005832B4" w:rsidRPr="005832B4" w:rsidRDefault="005832B4" w:rsidP="005832B4">
            <w:pPr>
              <w:pStyle w:val="a4"/>
              <w:ind w:left="0"/>
              <w:jc w:val="both"/>
              <w:rPr>
                <w:rFonts w:ascii="Times New Roman" w:hAnsi="Times New Roman" w:cs="Times New Roman"/>
                <w:sz w:val="28"/>
                <w:szCs w:val="28"/>
              </w:rPr>
            </w:pPr>
          </w:p>
        </w:tc>
        <w:tc>
          <w:tcPr>
            <w:tcW w:w="768" w:type="pct"/>
          </w:tcPr>
          <w:p w:rsidR="005832B4" w:rsidRPr="005832B4" w:rsidRDefault="005832B4" w:rsidP="005832B4">
            <w:pPr>
              <w:pStyle w:val="a4"/>
              <w:ind w:left="0"/>
              <w:jc w:val="both"/>
              <w:rPr>
                <w:rFonts w:ascii="Times New Roman" w:hAnsi="Times New Roman" w:cs="Times New Roman"/>
                <w:sz w:val="28"/>
                <w:szCs w:val="28"/>
              </w:rPr>
            </w:pPr>
          </w:p>
        </w:tc>
        <w:tc>
          <w:tcPr>
            <w:tcW w:w="1129" w:type="pct"/>
          </w:tcPr>
          <w:p w:rsidR="005832B4" w:rsidRPr="005832B4" w:rsidRDefault="005832B4" w:rsidP="005832B4">
            <w:pPr>
              <w:pStyle w:val="a4"/>
              <w:ind w:left="0"/>
              <w:jc w:val="both"/>
              <w:rPr>
                <w:rFonts w:ascii="Times New Roman" w:hAnsi="Times New Roman" w:cs="Times New Roman"/>
                <w:sz w:val="28"/>
                <w:szCs w:val="28"/>
              </w:rPr>
            </w:pPr>
          </w:p>
        </w:tc>
        <w:tc>
          <w:tcPr>
            <w:tcW w:w="841" w:type="pct"/>
          </w:tcPr>
          <w:p w:rsidR="005832B4" w:rsidRPr="005832B4" w:rsidRDefault="005832B4" w:rsidP="005832B4">
            <w:pPr>
              <w:pStyle w:val="a4"/>
              <w:ind w:left="0"/>
              <w:jc w:val="both"/>
              <w:rPr>
                <w:rFonts w:ascii="Times New Roman" w:hAnsi="Times New Roman" w:cs="Times New Roman"/>
                <w:sz w:val="28"/>
                <w:szCs w:val="28"/>
              </w:rPr>
            </w:pPr>
          </w:p>
        </w:tc>
        <w:tc>
          <w:tcPr>
            <w:tcW w:w="1101" w:type="pct"/>
          </w:tcPr>
          <w:p w:rsidR="005832B4" w:rsidRPr="005832B4" w:rsidRDefault="005832B4" w:rsidP="005832B4">
            <w:pPr>
              <w:pStyle w:val="a4"/>
              <w:ind w:left="0"/>
              <w:jc w:val="both"/>
              <w:rPr>
                <w:rFonts w:ascii="Times New Roman" w:hAnsi="Times New Roman" w:cs="Times New Roman"/>
                <w:sz w:val="28"/>
                <w:szCs w:val="28"/>
              </w:rPr>
            </w:pPr>
          </w:p>
        </w:tc>
      </w:tr>
    </w:tbl>
    <w:p w:rsidR="005832B4" w:rsidRPr="005832B4" w:rsidRDefault="005832B4" w:rsidP="005832B4">
      <w:pPr>
        <w:pStyle w:val="a7"/>
        <w:tabs>
          <w:tab w:val="left" w:pos="900"/>
        </w:tabs>
        <w:spacing w:after="0"/>
        <w:ind w:left="0"/>
        <w:jc w:val="both"/>
        <w:rPr>
          <w:rFonts w:ascii="Times New Roman" w:hAnsi="Times New Roman"/>
          <w:sz w:val="28"/>
          <w:szCs w:val="28"/>
          <w:highlight w:val="yellow"/>
        </w:rPr>
      </w:pPr>
    </w:p>
    <w:p w:rsidR="005832B4" w:rsidRPr="005832B4" w:rsidRDefault="005832B4" w:rsidP="005832B4">
      <w:pPr>
        <w:pStyle w:val="a7"/>
        <w:tabs>
          <w:tab w:val="left" w:pos="900"/>
        </w:tabs>
        <w:spacing w:after="0"/>
        <w:ind w:left="0"/>
        <w:jc w:val="both"/>
        <w:rPr>
          <w:rFonts w:ascii="Times New Roman" w:hAnsi="Times New Roman"/>
          <w:sz w:val="28"/>
          <w:szCs w:val="28"/>
        </w:rPr>
      </w:pPr>
      <w:r w:rsidRPr="005832B4">
        <w:rPr>
          <w:rFonts w:ascii="Times New Roman" w:hAnsi="Times New Roman"/>
          <w:sz w:val="28"/>
          <w:szCs w:val="28"/>
        </w:rPr>
        <w:t>В 2015г пролечено в стационаре 1 больной с ХВГВ (10 койко-дней), 22 больных с ХВГС (201 койко-дней), 1 больной с ВИЧ инфекцией (16 койко-дней).</w:t>
      </w:r>
    </w:p>
    <w:p w:rsidR="005832B4" w:rsidRPr="001244F9" w:rsidRDefault="005832B4" w:rsidP="005832B4">
      <w:pPr>
        <w:pStyle w:val="a7"/>
        <w:tabs>
          <w:tab w:val="left" w:pos="900"/>
        </w:tabs>
        <w:spacing w:after="0"/>
        <w:ind w:left="0"/>
        <w:jc w:val="both"/>
        <w:rPr>
          <w:rFonts w:ascii="Times New Roman" w:hAnsi="Times New Roman"/>
          <w:sz w:val="28"/>
          <w:szCs w:val="28"/>
        </w:rPr>
      </w:pPr>
      <w:r w:rsidRPr="005832B4">
        <w:rPr>
          <w:rFonts w:ascii="Times New Roman" w:hAnsi="Times New Roman"/>
          <w:sz w:val="28"/>
          <w:szCs w:val="28"/>
        </w:rPr>
        <w:t>Направленно на консультацию геппатолога в РКБ ИМ.Семашко</w:t>
      </w:r>
      <w:r w:rsidRPr="001244F9">
        <w:rPr>
          <w:rFonts w:ascii="Times New Roman" w:hAnsi="Times New Roman"/>
          <w:sz w:val="28"/>
          <w:szCs w:val="28"/>
        </w:rPr>
        <w:t xml:space="preserve"> – Всего:12, из них- 4 человек с ХВГВ; 8 с ХВГС.</w:t>
      </w:r>
    </w:p>
    <w:p w:rsidR="005832B4" w:rsidRPr="00C97AE8" w:rsidRDefault="005832B4" w:rsidP="005832B4">
      <w:pPr>
        <w:pStyle w:val="a7"/>
        <w:tabs>
          <w:tab w:val="left" w:pos="900"/>
        </w:tabs>
        <w:spacing w:after="0"/>
        <w:ind w:left="0"/>
        <w:jc w:val="both"/>
        <w:rPr>
          <w:sz w:val="26"/>
          <w:szCs w:val="26"/>
          <w:highlight w:val="yellow"/>
        </w:rPr>
      </w:pPr>
    </w:p>
    <w:p w:rsidR="005832B4" w:rsidRDefault="005832B4" w:rsidP="005832B4">
      <w:pPr>
        <w:pStyle w:val="a4"/>
        <w:ind w:left="567"/>
        <w:jc w:val="both"/>
        <w:rPr>
          <w:rFonts w:ascii="Times New Roman" w:hAnsi="Times New Roman"/>
          <w:sz w:val="28"/>
          <w:szCs w:val="28"/>
        </w:rPr>
      </w:pPr>
      <w:r w:rsidRPr="00D01627">
        <w:rPr>
          <w:b/>
          <w:sz w:val="28"/>
          <w:szCs w:val="28"/>
        </w:rPr>
        <w:t>Проведенные заседания медицинских советов</w:t>
      </w:r>
      <w:r w:rsidRPr="00D01627">
        <w:rPr>
          <w:sz w:val="28"/>
          <w:szCs w:val="28"/>
        </w:rPr>
        <w:t xml:space="preserve">: </w:t>
      </w:r>
    </w:p>
    <w:p w:rsidR="005832B4" w:rsidRPr="00B37E2E" w:rsidRDefault="005832B4" w:rsidP="005832B4">
      <w:pPr>
        <w:spacing w:after="0" w:line="240" w:lineRule="auto"/>
        <w:rPr>
          <w:rFonts w:ascii="Times New Roman" w:hAnsi="Times New Roman"/>
          <w:sz w:val="28"/>
          <w:szCs w:val="28"/>
        </w:rPr>
      </w:pPr>
      <w:r w:rsidRPr="00B37E2E">
        <w:rPr>
          <w:rFonts w:ascii="Times New Roman" w:hAnsi="Times New Roman"/>
          <w:sz w:val="28"/>
          <w:szCs w:val="28"/>
        </w:rPr>
        <w:t>- «О состоянии и заболеваемости инфекций пе</w:t>
      </w:r>
      <w:r>
        <w:rPr>
          <w:rFonts w:ascii="Times New Roman" w:hAnsi="Times New Roman"/>
          <w:sz w:val="28"/>
          <w:szCs w:val="28"/>
        </w:rPr>
        <w:t>редающихся половым путем за 2014 год и мерах профилактики» от 12.02.2015</w:t>
      </w:r>
      <w:r w:rsidRPr="00B37E2E">
        <w:rPr>
          <w:rFonts w:ascii="Times New Roman" w:hAnsi="Times New Roman"/>
          <w:sz w:val="28"/>
          <w:szCs w:val="28"/>
        </w:rPr>
        <w:t>г.</w:t>
      </w:r>
    </w:p>
    <w:p w:rsidR="005832B4" w:rsidRPr="00B37E2E" w:rsidRDefault="005832B4" w:rsidP="005832B4">
      <w:pPr>
        <w:spacing w:after="0" w:line="240" w:lineRule="auto"/>
        <w:rPr>
          <w:rFonts w:ascii="Times New Roman" w:hAnsi="Times New Roman"/>
          <w:sz w:val="28"/>
          <w:szCs w:val="28"/>
        </w:rPr>
      </w:pPr>
      <w:r w:rsidRPr="00B37E2E">
        <w:rPr>
          <w:rFonts w:ascii="Times New Roman" w:hAnsi="Times New Roman"/>
          <w:sz w:val="28"/>
          <w:szCs w:val="28"/>
        </w:rPr>
        <w:t>- «Анализ инф</w:t>
      </w:r>
      <w:r>
        <w:rPr>
          <w:rFonts w:ascii="Times New Roman" w:hAnsi="Times New Roman"/>
          <w:sz w:val="28"/>
          <w:szCs w:val="28"/>
        </w:rPr>
        <w:t>екционной заболеваемости за 2014г.» от 12.02.2015</w:t>
      </w:r>
      <w:r w:rsidRPr="00B37E2E">
        <w:rPr>
          <w:rFonts w:ascii="Times New Roman" w:hAnsi="Times New Roman"/>
          <w:sz w:val="28"/>
          <w:szCs w:val="28"/>
        </w:rPr>
        <w:t>г.</w:t>
      </w:r>
    </w:p>
    <w:p w:rsidR="005832B4" w:rsidRDefault="005832B4" w:rsidP="005832B4">
      <w:pPr>
        <w:spacing w:after="120"/>
        <w:ind w:right="-143"/>
        <w:rPr>
          <w:rFonts w:ascii="Times New Roman" w:hAnsi="Times New Roman" w:cs="Times New Roman"/>
          <w:sz w:val="28"/>
          <w:szCs w:val="28"/>
        </w:rPr>
      </w:pPr>
      <w:r w:rsidRPr="00675654">
        <w:rPr>
          <w:rFonts w:ascii="Times New Roman" w:hAnsi="Times New Roman" w:cs="Times New Roman"/>
          <w:sz w:val="28"/>
          <w:szCs w:val="28"/>
        </w:rPr>
        <w:t>- «Анализ вакцинации против управляемых инфекций граждан, вынужденно покинувших территорию Украины» на 12.02.2015г.</w:t>
      </w:r>
    </w:p>
    <w:p w:rsidR="005832B4" w:rsidRPr="005832B4" w:rsidRDefault="005832B4" w:rsidP="005832B4">
      <w:pPr>
        <w:spacing w:after="120"/>
        <w:ind w:right="-143"/>
        <w:rPr>
          <w:rFonts w:ascii="Times New Roman" w:hAnsi="Times New Roman" w:cs="Times New Roman"/>
          <w:sz w:val="28"/>
          <w:szCs w:val="28"/>
        </w:rPr>
      </w:pPr>
      <w:r w:rsidRPr="00675654">
        <w:rPr>
          <w:rFonts w:ascii="Times New Roman" w:hAnsi="Times New Roman" w:cs="Times New Roman"/>
          <w:sz w:val="28"/>
          <w:szCs w:val="28"/>
        </w:rPr>
        <w:t xml:space="preserve">- «О ходе выполнения плана прививок по Национальному календарю за 1 </w:t>
      </w:r>
      <w:r w:rsidRPr="005832B4">
        <w:rPr>
          <w:rFonts w:ascii="Times New Roman" w:hAnsi="Times New Roman" w:cs="Times New Roman"/>
          <w:sz w:val="28"/>
          <w:szCs w:val="28"/>
        </w:rPr>
        <w:t>квартал 2015г.» по состоянию на 30.04.2015 г.</w:t>
      </w:r>
    </w:p>
    <w:p w:rsidR="005832B4" w:rsidRPr="005832B4" w:rsidRDefault="005832B4" w:rsidP="005832B4">
      <w:pPr>
        <w:rPr>
          <w:rFonts w:ascii="Times New Roman" w:hAnsi="Times New Roman" w:cs="Times New Roman"/>
          <w:sz w:val="28"/>
          <w:szCs w:val="28"/>
        </w:rPr>
      </w:pPr>
      <w:r w:rsidRPr="005832B4">
        <w:rPr>
          <w:rFonts w:ascii="Times New Roman" w:hAnsi="Times New Roman" w:cs="Times New Roman"/>
          <w:sz w:val="28"/>
          <w:szCs w:val="28"/>
        </w:rPr>
        <w:t>-«О состоянии готовности ГББУЗ «Муйская ЦРБ» к ООИ. О вакцинации подлежащего контингента против сибирской язвы» на  26.03.2015 г.</w:t>
      </w:r>
    </w:p>
    <w:p w:rsidR="005832B4" w:rsidRPr="005832B4" w:rsidRDefault="005832B4" w:rsidP="005832B4">
      <w:pPr>
        <w:rPr>
          <w:rFonts w:ascii="Times New Roman" w:hAnsi="Times New Roman" w:cs="Times New Roman"/>
          <w:sz w:val="28"/>
          <w:szCs w:val="28"/>
        </w:rPr>
      </w:pPr>
      <w:r w:rsidRPr="005832B4">
        <w:rPr>
          <w:rFonts w:ascii="Times New Roman" w:hAnsi="Times New Roman" w:cs="Times New Roman"/>
          <w:sz w:val="28"/>
          <w:szCs w:val="28"/>
        </w:rPr>
        <w:t>-«Схема предоставления документов  на врачебную  комиссию для решения вопроса о нежелательности пребывания на территории РФ иностранных граждан с инфекционными заболеваниями» на 30.04.2015 г.</w:t>
      </w:r>
    </w:p>
    <w:p w:rsidR="005832B4" w:rsidRPr="005832B4" w:rsidRDefault="005832B4" w:rsidP="005832B4">
      <w:pPr>
        <w:spacing w:after="120"/>
        <w:ind w:right="-143"/>
        <w:rPr>
          <w:rFonts w:ascii="Times New Roman" w:hAnsi="Times New Roman" w:cs="Times New Roman"/>
          <w:color w:val="FF0000"/>
          <w:sz w:val="28"/>
          <w:szCs w:val="28"/>
        </w:rPr>
      </w:pPr>
      <w:r w:rsidRPr="005832B4">
        <w:rPr>
          <w:rFonts w:ascii="Times New Roman" w:hAnsi="Times New Roman" w:cs="Times New Roman"/>
          <w:sz w:val="28"/>
          <w:szCs w:val="28"/>
        </w:rPr>
        <w:t xml:space="preserve">- «О ходе иммунизации против КВЭ» на 25.06.2015г. </w:t>
      </w:r>
    </w:p>
    <w:p w:rsidR="005832B4" w:rsidRPr="005832B4" w:rsidRDefault="005832B4" w:rsidP="005832B4">
      <w:pPr>
        <w:pStyle w:val="a4"/>
        <w:ind w:left="0" w:right="-143"/>
        <w:rPr>
          <w:rFonts w:ascii="Times New Roman" w:hAnsi="Times New Roman" w:cs="Times New Roman"/>
          <w:color w:val="FF0000"/>
          <w:sz w:val="28"/>
          <w:szCs w:val="28"/>
        </w:rPr>
      </w:pPr>
      <w:r w:rsidRPr="005832B4">
        <w:rPr>
          <w:rFonts w:ascii="Times New Roman" w:hAnsi="Times New Roman" w:cs="Times New Roman"/>
          <w:sz w:val="28"/>
          <w:szCs w:val="28"/>
        </w:rPr>
        <w:lastRenderedPageBreak/>
        <w:t>- «О ходе иммунизации населения по Национальному календарю. Об итогах проведения Европейской</w:t>
      </w:r>
      <w:r w:rsidRPr="005832B4">
        <w:rPr>
          <w:rFonts w:ascii="Times New Roman" w:hAnsi="Times New Roman" w:cs="Times New Roman"/>
          <w:sz w:val="28"/>
          <w:szCs w:val="28"/>
        </w:rPr>
        <w:tab/>
        <w:t xml:space="preserve"> недели иммунизации» на 25.06.2015г. </w:t>
      </w:r>
    </w:p>
    <w:p w:rsidR="005832B4" w:rsidRPr="005832B4" w:rsidRDefault="005832B4" w:rsidP="005832B4">
      <w:pPr>
        <w:pStyle w:val="a4"/>
        <w:ind w:left="0" w:right="-143"/>
        <w:rPr>
          <w:rFonts w:ascii="Times New Roman" w:hAnsi="Times New Roman" w:cs="Times New Roman"/>
          <w:color w:val="FF0000"/>
          <w:sz w:val="28"/>
          <w:szCs w:val="28"/>
        </w:rPr>
      </w:pPr>
      <w:r w:rsidRPr="005832B4">
        <w:rPr>
          <w:rFonts w:ascii="Times New Roman" w:hAnsi="Times New Roman" w:cs="Times New Roman"/>
          <w:sz w:val="28"/>
          <w:szCs w:val="28"/>
        </w:rPr>
        <w:t xml:space="preserve">- «Анализ заболеваемости болезней органов дыхания среди населения района» на 15.05.2015г. </w:t>
      </w:r>
    </w:p>
    <w:p w:rsidR="005832B4" w:rsidRPr="005832B4" w:rsidRDefault="005832B4" w:rsidP="005832B4">
      <w:pPr>
        <w:pStyle w:val="a4"/>
        <w:ind w:left="0" w:right="-143"/>
        <w:rPr>
          <w:rFonts w:ascii="Times New Roman" w:hAnsi="Times New Roman" w:cs="Times New Roman"/>
          <w:color w:val="FF0000"/>
          <w:sz w:val="28"/>
          <w:szCs w:val="28"/>
        </w:rPr>
      </w:pPr>
      <w:r w:rsidRPr="005832B4">
        <w:rPr>
          <w:rFonts w:ascii="Times New Roman" w:hAnsi="Times New Roman" w:cs="Times New Roman"/>
          <w:sz w:val="28"/>
          <w:szCs w:val="28"/>
        </w:rPr>
        <w:t xml:space="preserve">- «О состоянии готовности ЛПУ к выявлению больного особо опасной инфекцией» на 04.06.2015г. </w:t>
      </w:r>
    </w:p>
    <w:p w:rsidR="005832B4" w:rsidRPr="005832B4" w:rsidRDefault="005832B4" w:rsidP="005832B4">
      <w:pPr>
        <w:pStyle w:val="a4"/>
        <w:ind w:left="0" w:right="-143"/>
        <w:rPr>
          <w:rFonts w:ascii="Times New Roman" w:hAnsi="Times New Roman" w:cs="Times New Roman"/>
          <w:color w:val="FF0000"/>
          <w:sz w:val="28"/>
          <w:szCs w:val="28"/>
        </w:rPr>
      </w:pPr>
      <w:r w:rsidRPr="005832B4">
        <w:rPr>
          <w:rFonts w:ascii="Times New Roman" w:hAnsi="Times New Roman" w:cs="Times New Roman"/>
          <w:sz w:val="28"/>
          <w:szCs w:val="28"/>
        </w:rPr>
        <w:t xml:space="preserve">- </w:t>
      </w:r>
      <w:r w:rsidRPr="005832B4">
        <w:rPr>
          <w:rFonts w:ascii="Times New Roman" w:eastAsia="Calibri" w:hAnsi="Times New Roman" w:cs="Times New Roman"/>
          <w:sz w:val="28"/>
          <w:szCs w:val="28"/>
        </w:rPr>
        <w:t>«О профилактике ОКИ, ВГА ,энтеровирусной инфекции»</w:t>
      </w:r>
      <w:r w:rsidRPr="005832B4">
        <w:rPr>
          <w:rFonts w:ascii="Times New Roman" w:hAnsi="Times New Roman" w:cs="Times New Roman"/>
          <w:sz w:val="28"/>
          <w:szCs w:val="28"/>
        </w:rPr>
        <w:t xml:space="preserve"> на 25.06.2015г. </w:t>
      </w:r>
    </w:p>
    <w:p w:rsidR="005832B4" w:rsidRPr="005832B4" w:rsidRDefault="005832B4" w:rsidP="005832B4">
      <w:pPr>
        <w:pStyle w:val="a4"/>
        <w:ind w:left="0"/>
        <w:rPr>
          <w:rFonts w:ascii="Times New Roman" w:hAnsi="Times New Roman" w:cs="Times New Roman"/>
          <w:sz w:val="28"/>
          <w:szCs w:val="28"/>
        </w:rPr>
      </w:pPr>
      <w:r w:rsidRPr="005832B4">
        <w:rPr>
          <w:rFonts w:ascii="Times New Roman" w:hAnsi="Times New Roman" w:cs="Times New Roman"/>
          <w:sz w:val="28"/>
          <w:szCs w:val="28"/>
        </w:rPr>
        <w:t xml:space="preserve">- </w:t>
      </w:r>
      <w:r w:rsidRPr="005832B4">
        <w:rPr>
          <w:rFonts w:ascii="Times New Roman" w:eastAsia="Calibri" w:hAnsi="Times New Roman" w:cs="Times New Roman"/>
          <w:sz w:val="28"/>
          <w:szCs w:val="28"/>
        </w:rPr>
        <w:t>«О подготовке ЛПУ  к  эпидемии гриппа»</w:t>
      </w:r>
      <w:r w:rsidRPr="005832B4">
        <w:rPr>
          <w:rFonts w:ascii="Times New Roman" w:hAnsi="Times New Roman" w:cs="Times New Roman"/>
          <w:sz w:val="28"/>
          <w:szCs w:val="28"/>
        </w:rPr>
        <w:t xml:space="preserve"> От 05.08.15г.   </w:t>
      </w:r>
    </w:p>
    <w:p w:rsidR="005832B4" w:rsidRPr="005832B4" w:rsidRDefault="005832B4" w:rsidP="005832B4">
      <w:pPr>
        <w:pStyle w:val="a4"/>
        <w:ind w:left="0"/>
        <w:rPr>
          <w:rFonts w:ascii="Times New Roman" w:hAnsi="Times New Roman" w:cs="Times New Roman"/>
          <w:sz w:val="28"/>
          <w:szCs w:val="28"/>
        </w:rPr>
      </w:pPr>
      <w:r w:rsidRPr="005832B4">
        <w:rPr>
          <w:rFonts w:ascii="Times New Roman" w:hAnsi="Times New Roman" w:cs="Times New Roman"/>
          <w:sz w:val="28"/>
          <w:szCs w:val="28"/>
        </w:rPr>
        <w:t xml:space="preserve">- </w:t>
      </w:r>
      <w:r w:rsidRPr="005832B4">
        <w:rPr>
          <w:rFonts w:ascii="Times New Roman" w:eastAsia="Calibri" w:hAnsi="Times New Roman" w:cs="Times New Roman"/>
          <w:sz w:val="28"/>
          <w:szCs w:val="28"/>
        </w:rPr>
        <w:t>. «О ходе иммунизации против сезонного гриппа»</w:t>
      </w:r>
      <w:r w:rsidRPr="005832B4">
        <w:rPr>
          <w:rFonts w:ascii="Times New Roman" w:hAnsi="Times New Roman" w:cs="Times New Roman"/>
          <w:sz w:val="28"/>
          <w:szCs w:val="28"/>
        </w:rPr>
        <w:t>. От 09.10.15г.</w:t>
      </w:r>
    </w:p>
    <w:p w:rsidR="005832B4" w:rsidRPr="005832B4" w:rsidRDefault="005832B4" w:rsidP="005832B4">
      <w:pPr>
        <w:pStyle w:val="a4"/>
        <w:ind w:left="0"/>
        <w:rPr>
          <w:rFonts w:ascii="Times New Roman" w:hAnsi="Times New Roman" w:cs="Times New Roman"/>
          <w:sz w:val="28"/>
          <w:szCs w:val="28"/>
        </w:rPr>
      </w:pPr>
      <w:r w:rsidRPr="005832B4">
        <w:rPr>
          <w:rFonts w:ascii="Times New Roman" w:hAnsi="Times New Roman" w:cs="Times New Roman"/>
          <w:sz w:val="28"/>
          <w:szCs w:val="28"/>
        </w:rPr>
        <w:t xml:space="preserve">- </w:t>
      </w:r>
      <w:r w:rsidRPr="005832B4">
        <w:rPr>
          <w:rFonts w:ascii="Times New Roman" w:eastAsia="Calibri" w:hAnsi="Times New Roman" w:cs="Times New Roman"/>
          <w:sz w:val="28"/>
          <w:szCs w:val="28"/>
        </w:rPr>
        <w:t>. «О выполнении плана иммунизации  по Национальному календарю за 9 месяцев  2015 г.»</w:t>
      </w:r>
      <w:r w:rsidRPr="005832B4">
        <w:rPr>
          <w:rFonts w:ascii="Times New Roman" w:hAnsi="Times New Roman" w:cs="Times New Roman"/>
          <w:sz w:val="28"/>
          <w:szCs w:val="28"/>
        </w:rPr>
        <w:t xml:space="preserve">. От 09.10.15г. </w:t>
      </w:r>
    </w:p>
    <w:p w:rsidR="005832B4" w:rsidRDefault="005832B4" w:rsidP="005832B4">
      <w:pPr>
        <w:spacing w:after="0" w:line="240" w:lineRule="auto"/>
        <w:rPr>
          <w:rFonts w:ascii="Times New Roman" w:hAnsi="Times New Roman"/>
          <w:sz w:val="28"/>
          <w:szCs w:val="28"/>
        </w:rPr>
      </w:pPr>
      <w:r>
        <w:rPr>
          <w:rFonts w:ascii="Times New Roman" w:hAnsi="Times New Roman"/>
          <w:sz w:val="28"/>
          <w:szCs w:val="28"/>
        </w:rPr>
        <w:t>-«</w:t>
      </w:r>
      <w:r w:rsidRPr="00D01627">
        <w:rPr>
          <w:rFonts w:ascii="Times New Roman" w:eastAsia="Calibri" w:hAnsi="Times New Roman"/>
          <w:sz w:val="28"/>
          <w:szCs w:val="28"/>
        </w:rPr>
        <w:t>Флюорографическое обследование. Анализ охвата</w:t>
      </w:r>
      <w:r>
        <w:rPr>
          <w:rFonts w:ascii="Times New Roman" w:eastAsia="Calibri" w:hAnsi="Times New Roman"/>
          <w:sz w:val="28"/>
          <w:szCs w:val="28"/>
        </w:rPr>
        <w:t xml:space="preserve"> флюорообследованием в 2014 г. и за 9 мес. 2015</w:t>
      </w:r>
      <w:r w:rsidRPr="00D01627">
        <w:rPr>
          <w:rFonts w:ascii="Times New Roman" w:eastAsia="Calibri" w:hAnsi="Times New Roman"/>
          <w:sz w:val="28"/>
          <w:szCs w:val="28"/>
        </w:rPr>
        <w:t xml:space="preserve"> г.»</w:t>
      </w:r>
      <w:r>
        <w:rPr>
          <w:rFonts w:ascii="Times New Roman" w:hAnsi="Times New Roman"/>
          <w:sz w:val="28"/>
          <w:szCs w:val="28"/>
        </w:rPr>
        <w:t>. От 19.11.15</w:t>
      </w:r>
      <w:r w:rsidRPr="00D01627">
        <w:rPr>
          <w:rFonts w:ascii="Times New Roman" w:hAnsi="Times New Roman"/>
          <w:sz w:val="28"/>
          <w:szCs w:val="28"/>
        </w:rPr>
        <w:t>г.</w:t>
      </w:r>
    </w:p>
    <w:p w:rsidR="005832B4" w:rsidRPr="00D01627" w:rsidRDefault="005832B4" w:rsidP="005832B4">
      <w:pPr>
        <w:spacing w:after="0" w:line="240" w:lineRule="auto"/>
        <w:jc w:val="both"/>
        <w:rPr>
          <w:rFonts w:ascii="Times New Roman" w:hAnsi="Times New Roman"/>
          <w:sz w:val="28"/>
          <w:szCs w:val="28"/>
        </w:rPr>
      </w:pPr>
      <w:r>
        <w:rPr>
          <w:rFonts w:ascii="Times New Roman" w:hAnsi="Times New Roman"/>
          <w:sz w:val="28"/>
          <w:szCs w:val="28"/>
        </w:rPr>
        <w:t>- «Анализ выполнения плана вакцинации против полиомиелита за 10 мес. 2015г.» от 19.11.15г.</w:t>
      </w:r>
    </w:p>
    <w:p w:rsidR="00372A12" w:rsidRDefault="00372A12" w:rsidP="003764BE">
      <w:pPr>
        <w:pStyle w:val="a4"/>
        <w:ind w:left="567"/>
        <w:jc w:val="both"/>
        <w:rPr>
          <w:rFonts w:ascii="Times New Roman" w:hAnsi="Times New Roman" w:cs="Times New Roman"/>
          <w:b/>
          <w:sz w:val="28"/>
          <w:szCs w:val="28"/>
        </w:rPr>
      </w:pPr>
    </w:p>
    <w:p w:rsidR="003764BE" w:rsidRDefault="00372A12" w:rsidP="003764BE">
      <w:pPr>
        <w:pStyle w:val="a4"/>
        <w:ind w:left="567"/>
        <w:jc w:val="both"/>
        <w:rPr>
          <w:rFonts w:ascii="Times New Roman" w:hAnsi="Times New Roman" w:cs="Times New Roman"/>
          <w:sz w:val="26"/>
          <w:szCs w:val="26"/>
        </w:rPr>
      </w:pPr>
      <w:r>
        <w:rPr>
          <w:rFonts w:ascii="Times New Roman" w:hAnsi="Times New Roman" w:cs="Times New Roman"/>
          <w:b/>
          <w:sz w:val="28"/>
          <w:szCs w:val="28"/>
        </w:rPr>
        <w:t xml:space="preserve">    П</w:t>
      </w:r>
      <w:r w:rsidR="005832B4" w:rsidRPr="003764BE">
        <w:rPr>
          <w:rFonts w:ascii="Times New Roman" w:hAnsi="Times New Roman" w:cs="Times New Roman"/>
          <w:b/>
          <w:sz w:val="28"/>
          <w:szCs w:val="28"/>
        </w:rPr>
        <w:t xml:space="preserve">роведенные заседания Санитарно-противоэпидемических комиссий по профилактике инфекционных заболеваний: </w:t>
      </w:r>
      <w:r w:rsidR="005832B4" w:rsidRPr="003764BE">
        <w:rPr>
          <w:rFonts w:ascii="Times New Roman" w:hAnsi="Times New Roman" w:cs="Times New Roman"/>
          <w:sz w:val="26"/>
          <w:szCs w:val="26"/>
        </w:rPr>
        <w:t xml:space="preserve"> </w:t>
      </w:r>
    </w:p>
    <w:p w:rsidR="005832B4" w:rsidRPr="003764BE" w:rsidRDefault="005832B4" w:rsidP="003764BE">
      <w:pPr>
        <w:pStyle w:val="a4"/>
        <w:ind w:left="567"/>
        <w:jc w:val="both"/>
        <w:rPr>
          <w:rFonts w:ascii="Times New Roman" w:hAnsi="Times New Roman" w:cs="Times New Roman"/>
          <w:sz w:val="28"/>
          <w:szCs w:val="28"/>
        </w:rPr>
      </w:pPr>
      <w:r w:rsidRPr="003764BE">
        <w:rPr>
          <w:rFonts w:ascii="Times New Roman" w:hAnsi="Times New Roman" w:cs="Times New Roman"/>
          <w:sz w:val="28"/>
          <w:szCs w:val="28"/>
        </w:rPr>
        <w:t>- «Итоги вакцинации по Национальному календарю прививок за 2014г.» от 11.02.2015г.</w:t>
      </w:r>
    </w:p>
    <w:p w:rsidR="005832B4" w:rsidRPr="003764BE" w:rsidRDefault="005832B4" w:rsidP="005832B4">
      <w:pPr>
        <w:spacing w:after="120" w:line="240" w:lineRule="auto"/>
        <w:ind w:right="-143"/>
        <w:rPr>
          <w:rFonts w:ascii="Times New Roman" w:hAnsi="Times New Roman" w:cs="Times New Roman"/>
          <w:sz w:val="28"/>
          <w:szCs w:val="28"/>
        </w:rPr>
      </w:pPr>
      <w:r w:rsidRPr="003764BE">
        <w:rPr>
          <w:rFonts w:ascii="Times New Roman" w:hAnsi="Times New Roman" w:cs="Times New Roman"/>
          <w:sz w:val="28"/>
          <w:szCs w:val="28"/>
        </w:rPr>
        <w:t>- « Анализ заболеваемости воздушно-капельными инфекциями в 2014г. Разработка плана оперативной работы по профилактике ВКИ на 2015г.» 11.02.2015г.</w:t>
      </w:r>
    </w:p>
    <w:p w:rsidR="005832B4" w:rsidRPr="003764BE" w:rsidRDefault="005832B4" w:rsidP="005832B4">
      <w:pPr>
        <w:spacing w:after="0" w:line="240" w:lineRule="auto"/>
        <w:jc w:val="both"/>
        <w:rPr>
          <w:rFonts w:ascii="Times New Roman" w:hAnsi="Times New Roman" w:cs="Times New Roman"/>
          <w:sz w:val="28"/>
          <w:szCs w:val="28"/>
        </w:rPr>
      </w:pPr>
      <w:r w:rsidRPr="003764BE">
        <w:rPr>
          <w:rFonts w:ascii="Times New Roman" w:hAnsi="Times New Roman" w:cs="Times New Roman"/>
          <w:sz w:val="28"/>
          <w:szCs w:val="28"/>
        </w:rPr>
        <w:t>- «Об иммунизации детей и взрослых против кори за 2014год. Подготовка к сертификации территории свободной от кори». От 11.02.2015г.</w:t>
      </w:r>
    </w:p>
    <w:p w:rsidR="005832B4" w:rsidRPr="003764BE" w:rsidRDefault="005832B4" w:rsidP="005832B4">
      <w:pPr>
        <w:spacing w:after="0" w:line="240" w:lineRule="auto"/>
        <w:ind w:right="-142"/>
        <w:jc w:val="both"/>
        <w:rPr>
          <w:rFonts w:ascii="Times New Roman" w:hAnsi="Times New Roman" w:cs="Times New Roman"/>
          <w:sz w:val="28"/>
          <w:szCs w:val="28"/>
        </w:rPr>
      </w:pPr>
      <w:r w:rsidRPr="003764BE">
        <w:rPr>
          <w:rFonts w:ascii="Times New Roman" w:hAnsi="Times New Roman" w:cs="Times New Roman"/>
          <w:sz w:val="28"/>
          <w:szCs w:val="28"/>
        </w:rPr>
        <w:t xml:space="preserve">- «Работа ЛПУ по организации раннего выявления туберкулеза. Итоги проведения Всемирного дня борьбы с туберкулезом. </w:t>
      </w:r>
    </w:p>
    <w:p w:rsidR="005832B4" w:rsidRPr="00C15530" w:rsidRDefault="005832B4" w:rsidP="005832B4">
      <w:pPr>
        <w:spacing w:after="0" w:line="240" w:lineRule="auto"/>
        <w:jc w:val="both"/>
        <w:rPr>
          <w:rFonts w:ascii="Times New Roman" w:hAnsi="Times New Roman"/>
          <w:sz w:val="28"/>
          <w:szCs w:val="28"/>
        </w:rPr>
      </w:pPr>
      <w:r w:rsidRPr="003764BE">
        <w:rPr>
          <w:rFonts w:ascii="Times New Roman" w:hAnsi="Times New Roman" w:cs="Times New Roman"/>
          <w:sz w:val="28"/>
          <w:szCs w:val="28"/>
        </w:rPr>
        <w:t>- «О мерах профилактики трансмиссивных инфекционных</w:t>
      </w:r>
      <w:r w:rsidRPr="00C15530">
        <w:rPr>
          <w:rFonts w:ascii="Times New Roman" w:hAnsi="Times New Roman"/>
          <w:sz w:val="28"/>
          <w:szCs w:val="28"/>
        </w:rPr>
        <w:t xml:space="preserve"> боле</w:t>
      </w:r>
      <w:r>
        <w:rPr>
          <w:rFonts w:ascii="Times New Roman" w:hAnsi="Times New Roman"/>
          <w:sz w:val="28"/>
          <w:szCs w:val="28"/>
        </w:rPr>
        <w:t>зней» по состоянию на 23.04.2015</w:t>
      </w:r>
      <w:r w:rsidRPr="00C15530">
        <w:rPr>
          <w:rFonts w:ascii="Times New Roman" w:hAnsi="Times New Roman"/>
          <w:sz w:val="28"/>
          <w:szCs w:val="28"/>
        </w:rPr>
        <w:t xml:space="preserve"> г.</w:t>
      </w:r>
    </w:p>
    <w:p w:rsidR="005832B4" w:rsidRPr="00C15530" w:rsidRDefault="005832B4" w:rsidP="005832B4">
      <w:pPr>
        <w:spacing w:after="0" w:line="240" w:lineRule="auto"/>
        <w:jc w:val="both"/>
        <w:rPr>
          <w:rFonts w:ascii="Times New Roman" w:hAnsi="Times New Roman"/>
          <w:sz w:val="28"/>
          <w:szCs w:val="28"/>
        </w:rPr>
      </w:pPr>
      <w:r w:rsidRPr="00C15530">
        <w:rPr>
          <w:rFonts w:ascii="Times New Roman" w:hAnsi="Times New Roman"/>
          <w:sz w:val="28"/>
          <w:szCs w:val="28"/>
        </w:rPr>
        <w:t xml:space="preserve">- « О ходе реализации Постановления Главного государственного  санитарного врача  по РБ  № 2  от 14.01.2009 года «Об усилении  мероприятий по предупреждению паразитарной  заболеваемости  и эпидемии малярии  </w:t>
      </w:r>
      <w:r>
        <w:rPr>
          <w:rFonts w:ascii="Times New Roman" w:hAnsi="Times New Roman"/>
          <w:sz w:val="28"/>
          <w:szCs w:val="28"/>
        </w:rPr>
        <w:t>в РБ» по состоянию на 23.04.2015</w:t>
      </w:r>
      <w:r w:rsidRPr="00C15530">
        <w:rPr>
          <w:rFonts w:ascii="Times New Roman" w:hAnsi="Times New Roman"/>
          <w:sz w:val="28"/>
          <w:szCs w:val="28"/>
        </w:rPr>
        <w:t xml:space="preserve"> г.</w:t>
      </w:r>
    </w:p>
    <w:p w:rsidR="005832B4" w:rsidRDefault="005832B4" w:rsidP="005832B4">
      <w:pPr>
        <w:spacing w:after="120" w:line="240" w:lineRule="auto"/>
        <w:ind w:right="-143"/>
        <w:jc w:val="center"/>
        <w:rPr>
          <w:rFonts w:ascii="Times New Roman" w:hAnsi="Times New Roman" w:cs="Times New Roman"/>
          <w:b/>
          <w:sz w:val="28"/>
          <w:szCs w:val="28"/>
        </w:rPr>
      </w:pPr>
      <w:r w:rsidRPr="00C15530">
        <w:rPr>
          <w:rFonts w:ascii="Times New Roman" w:hAnsi="Times New Roman"/>
          <w:sz w:val="28"/>
          <w:szCs w:val="28"/>
        </w:rPr>
        <w:t>- «</w:t>
      </w:r>
      <w:r w:rsidRPr="00C15530">
        <w:rPr>
          <w:rFonts w:ascii="Times New Roman" w:hAnsi="Times New Roman"/>
          <w:bCs/>
          <w:sz w:val="28"/>
          <w:szCs w:val="28"/>
        </w:rPr>
        <w:t>Состояние готовности организаций</w:t>
      </w:r>
      <w:r>
        <w:rPr>
          <w:rFonts w:ascii="Times New Roman" w:hAnsi="Times New Roman"/>
          <w:bCs/>
          <w:sz w:val="28"/>
          <w:szCs w:val="28"/>
        </w:rPr>
        <w:t>, учреждений к эпид. сезону 2015</w:t>
      </w:r>
      <w:r w:rsidRPr="00C15530">
        <w:rPr>
          <w:rFonts w:ascii="Times New Roman" w:hAnsi="Times New Roman"/>
          <w:bCs/>
          <w:sz w:val="28"/>
          <w:szCs w:val="28"/>
        </w:rPr>
        <w:t xml:space="preserve"> г. и ходе иммунизации населения против КВЭ</w:t>
      </w:r>
      <w:r>
        <w:rPr>
          <w:rFonts w:ascii="Times New Roman" w:hAnsi="Times New Roman"/>
          <w:sz w:val="28"/>
          <w:szCs w:val="28"/>
        </w:rPr>
        <w:t>» по состоянию на 25.03.2015</w:t>
      </w:r>
      <w:r w:rsidRPr="00C15530">
        <w:rPr>
          <w:rFonts w:ascii="Times New Roman" w:hAnsi="Times New Roman"/>
          <w:sz w:val="28"/>
          <w:szCs w:val="28"/>
        </w:rPr>
        <w:t xml:space="preserve"> г.</w:t>
      </w:r>
      <w:r w:rsidRPr="009A7B53">
        <w:rPr>
          <w:rFonts w:ascii="Times New Roman" w:hAnsi="Times New Roman" w:cs="Times New Roman"/>
          <w:b/>
          <w:sz w:val="28"/>
          <w:szCs w:val="28"/>
        </w:rPr>
        <w:t xml:space="preserve"> </w:t>
      </w:r>
      <w:r>
        <w:rPr>
          <w:rFonts w:ascii="Times New Roman" w:hAnsi="Times New Roman" w:cs="Times New Roman"/>
          <w:b/>
          <w:sz w:val="28"/>
          <w:szCs w:val="28"/>
        </w:rPr>
        <w:t xml:space="preserve">  </w:t>
      </w:r>
    </w:p>
    <w:p w:rsidR="005832B4" w:rsidRDefault="005832B4" w:rsidP="005832B4">
      <w:pPr>
        <w:spacing w:after="120" w:line="240" w:lineRule="auto"/>
        <w:ind w:right="-143"/>
        <w:rPr>
          <w:rFonts w:ascii="Times New Roman" w:hAnsi="Times New Roman" w:cs="Times New Roman"/>
          <w:sz w:val="28"/>
          <w:szCs w:val="28"/>
        </w:rPr>
      </w:pPr>
      <w:r>
        <w:rPr>
          <w:rFonts w:ascii="Times New Roman" w:hAnsi="Times New Roman" w:cs="Times New Roman"/>
          <w:b/>
          <w:sz w:val="28"/>
          <w:szCs w:val="28"/>
        </w:rPr>
        <w:t>-</w:t>
      </w:r>
      <w:r w:rsidRPr="009A7B53">
        <w:rPr>
          <w:rFonts w:ascii="Times New Roman" w:hAnsi="Times New Roman" w:cs="Times New Roman"/>
          <w:sz w:val="28"/>
          <w:szCs w:val="28"/>
        </w:rPr>
        <w:t>«Анализ готовности ГБУЗ «Муйская ЦРБ» к лихорадке Эбола» от 25.03.2015г.</w:t>
      </w:r>
    </w:p>
    <w:p w:rsidR="005832B4" w:rsidRPr="00F51178" w:rsidRDefault="005832B4" w:rsidP="005832B4">
      <w:pPr>
        <w:spacing w:after="120" w:line="240" w:lineRule="auto"/>
        <w:ind w:right="-143"/>
        <w:rPr>
          <w:rFonts w:ascii="Times New Roman" w:hAnsi="Times New Roman" w:cs="Times New Roman"/>
          <w:color w:val="FF0000"/>
          <w:sz w:val="28"/>
          <w:szCs w:val="28"/>
        </w:rPr>
      </w:pPr>
      <w:r w:rsidRPr="00F51178">
        <w:rPr>
          <w:rFonts w:ascii="Times New Roman" w:eastAsia="Times New Roman" w:hAnsi="Times New Roman" w:cs="Times New Roman"/>
          <w:sz w:val="28"/>
          <w:szCs w:val="28"/>
        </w:rPr>
        <w:t>- « О ходе реализации Постановления Главного государственного  санитарного врача  по РБ  № 2  от 14.01.2009 года «Об усилении  мероприятий по предупреждению паразитарной  заболеваемости  и эпидемии малярии  в РБ»</w:t>
      </w:r>
    </w:p>
    <w:p w:rsidR="005832B4" w:rsidRPr="00C15530" w:rsidRDefault="005832B4" w:rsidP="005832B4">
      <w:pPr>
        <w:spacing w:after="0" w:line="240" w:lineRule="auto"/>
        <w:jc w:val="both"/>
        <w:rPr>
          <w:rFonts w:ascii="Times New Roman" w:hAnsi="Times New Roman"/>
          <w:sz w:val="28"/>
          <w:szCs w:val="28"/>
        </w:rPr>
      </w:pPr>
      <w:r w:rsidRPr="00C15530">
        <w:rPr>
          <w:rFonts w:ascii="Times New Roman" w:hAnsi="Times New Roman"/>
          <w:sz w:val="28"/>
          <w:szCs w:val="28"/>
        </w:rPr>
        <w:lastRenderedPageBreak/>
        <w:t>- «О состоянии заболеваемости инфекциями передающимися воздушно-капельным путем. Меры профилактики. Выполнение плана вакцинации по Национальному календарю (против воздушно-капел</w:t>
      </w:r>
      <w:r>
        <w:rPr>
          <w:rFonts w:ascii="Times New Roman" w:hAnsi="Times New Roman"/>
          <w:sz w:val="28"/>
          <w:szCs w:val="28"/>
        </w:rPr>
        <w:t>ьных инфекций) за 6 месяцев 2015г.» на 09.07.2015</w:t>
      </w:r>
      <w:r w:rsidRPr="00C15530">
        <w:rPr>
          <w:rFonts w:ascii="Times New Roman" w:hAnsi="Times New Roman"/>
          <w:sz w:val="28"/>
          <w:szCs w:val="28"/>
        </w:rPr>
        <w:t>г.</w:t>
      </w:r>
    </w:p>
    <w:p w:rsidR="005832B4" w:rsidRDefault="005832B4" w:rsidP="005832B4">
      <w:pPr>
        <w:spacing w:after="0" w:line="240" w:lineRule="auto"/>
        <w:jc w:val="both"/>
        <w:rPr>
          <w:rFonts w:ascii="Times New Roman" w:hAnsi="Times New Roman"/>
          <w:sz w:val="28"/>
          <w:szCs w:val="28"/>
        </w:rPr>
      </w:pPr>
      <w:r w:rsidRPr="00C15530">
        <w:rPr>
          <w:rFonts w:ascii="Times New Roman" w:hAnsi="Times New Roman"/>
          <w:sz w:val="28"/>
          <w:szCs w:val="28"/>
        </w:rPr>
        <w:t xml:space="preserve">- «О состоянии заболеваемости острыми кишечными заболеваниями и мерах </w:t>
      </w:r>
      <w:r>
        <w:rPr>
          <w:rFonts w:ascii="Times New Roman" w:hAnsi="Times New Roman"/>
          <w:sz w:val="28"/>
          <w:szCs w:val="28"/>
        </w:rPr>
        <w:t>профилактики на</w:t>
      </w:r>
      <w:r w:rsidRPr="00C15530">
        <w:rPr>
          <w:rFonts w:ascii="Times New Roman" w:hAnsi="Times New Roman"/>
          <w:sz w:val="28"/>
          <w:szCs w:val="28"/>
        </w:rPr>
        <w:t xml:space="preserve"> </w:t>
      </w:r>
      <w:r>
        <w:rPr>
          <w:rFonts w:ascii="Times New Roman" w:hAnsi="Times New Roman"/>
          <w:sz w:val="28"/>
          <w:szCs w:val="28"/>
        </w:rPr>
        <w:t>05.08.2015г.</w:t>
      </w:r>
    </w:p>
    <w:p w:rsidR="005832B4" w:rsidRPr="00C15530" w:rsidRDefault="005832B4" w:rsidP="005832B4">
      <w:pPr>
        <w:spacing w:after="0" w:line="240" w:lineRule="auto"/>
        <w:jc w:val="both"/>
        <w:rPr>
          <w:rFonts w:ascii="Times New Roman" w:hAnsi="Times New Roman"/>
          <w:sz w:val="28"/>
          <w:szCs w:val="28"/>
        </w:rPr>
      </w:pPr>
      <w:r w:rsidRPr="00C15530">
        <w:rPr>
          <w:rFonts w:ascii="Times New Roman" w:hAnsi="Times New Roman"/>
          <w:sz w:val="28"/>
          <w:szCs w:val="28"/>
        </w:rPr>
        <w:t>- «Подготовка к сезонному подъему ОРВИ. О ходе вакцинации против сезонного гриппа</w:t>
      </w:r>
      <w:r>
        <w:rPr>
          <w:rFonts w:ascii="Times New Roman" w:hAnsi="Times New Roman"/>
          <w:sz w:val="28"/>
          <w:szCs w:val="28"/>
        </w:rPr>
        <w:t xml:space="preserve"> на</w:t>
      </w:r>
      <w:r w:rsidRPr="00C15530">
        <w:rPr>
          <w:rFonts w:ascii="Times New Roman" w:hAnsi="Times New Roman"/>
          <w:sz w:val="28"/>
          <w:szCs w:val="28"/>
        </w:rPr>
        <w:t xml:space="preserve"> </w:t>
      </w:r>
      <w:r>
        <w:rPr>
          <w:rFonts w:ascii="Times New Roman" w:hAnsi="Times New Roman"/>
          <w:sz w:val="28"/>
          <w:szCs w:val="28"/>
        </w:rPr>
        <w:t>09.09.2015</w:t>
      </w:r>
      <w:r w:rsidRPr="00C15530">
        <w:rPr>
          <w:rFonts w:ascii="Times New Roman" w:hAnsi="Times New Roman"/>
          <w:sz w:val="28"/>
          <w:szCs w:val="28"/>
        </w:rPr>
        <w:t>г.</w:t>
      </w:r>
    </w:p>
    <w:p w:rsidR="005832B4" w:rsidRPr="00C15530" w:rsidRDefault="005832B4" w:rsidP="005832B4">
      <w:pPr>
        <w:spacing w:after="0" w:line="240" w:lineRule="auto"/>
        <w:jc w:val="both"/>
        <w:rPr>
          <w:rFonts w:ascii="Times New Roman" w:hAnsi="Times New Roman"/>
          <w:sz w:val="28"/>
          <w:szCs w:val="28"/>
        </w:rPr>
      </w:pPr>
      <w:r w:rsidRPr="00C15530">
        <w:rPr>
          <w:rFonts w:ascii="Times New Roman" w:hAnsi="Times New Roman"/>
          <w:sz w:val="28"/>
          <w:szCs w:val="28"/>
        </w:rPr>
        <w:t>- «О состоянии противотуберкулезной</w:t>
      </w:r>
      <w:r>
        <w:rPr>
          <w:rFonts w:ascii="Times New Roman" w:hAnsi="Times New Roman"/>
          <w:sz w:val="28"/>
          <w:szCs w:val="28"/>
        </w:rPr>
        <w:t xml:space="preserve"> помощи населению» на 09.09.2015</w:t>
      </w:r>
      <w:r w:rsidRPr="00C15530">
        <w:rPr>
          <w:rFonts w:ascii="Times New Roman" w:hAnsi="Times New Roman"/>
          <w:sz w:val="28"/>
          <w:szCs w:val="28"/>
        </w:rPr>
        <w:t>г.</w:t>
      </w:r>
    </w:p>
    <w:p w:rsidR="005832B4" w:rsidRPr="00C15530" w:rsidRDefault="005832B4" w:rsidP="005832B4">
      <w:pPr>
        <w:spacing w:after="0" w:line="240" w:lineRule="auto"/>
        <w:jc w:val="both"/>
        <w:rPr>
          <w:rFonts w:ascii="Times New Roman" w:hAnsi="Times New Roman"/>
          <w:sz w:val="28"/>
          <w:szCs w:val="28"/>
        </w:rPr>
      </w:pPr>
      <w:r w:rsidRPr="00C15530">
        <w:rPr>
          <w:rFonts w:ascii="Times New Roman" w:hAnsi="Times New Roman"/>
          <w:sz w:val="28"/>
          <w:szCs w:val="28"/>
        </w:rPr>
        <w:t>- «О мерах профилактики инфекций передающи</w:t>
      </w:r>
      <w:r>
        <w:rPr>
          <w:rFonts w:ascii="Times New Roman" w:hAnsi="Times New Roman"/>
          <w:sz w:val="28"/>
          <w:szCs w:val="28"/>
        </w:rPr>
        <w:t>хся половым путем» на 10.11.2015</w:t>
      </w:r>
      <w:r w:rsidRPr="00C15530">
        <w:rPr>
          <w:rFonts w:ascii="Times New Roman" w:hAnsi="Times New Roman"/>
          <w:sz w:val="28"/>
          <w:szCs w:val="28"/>
        </w:rPr>
        <w:t>г.</w:t>
      </w:r>
    </w:p>
    <w:p w:rsidR="005832B4" w:rsidRPr="00C15530" w:rsidRDefault="005832B4" w:rsidP="005832B4">
      <w:pPr>
        <w:spacing w:after="0" w:line="240" w:lineRule="auto"/>
        <w:jc w:val="both"/>
        <w:rPr>
          <w:rFonts w:ascii="Times New Roman" w:hAnsi="Times New Roman"/>
          <w:sz w:val="28"/>
          <w:szCs w:val="28"/>
        </w:rPr>
      </w:pPr>
      <w:r w:rsidRPr="00C15530">
        <w:rPr>
          <w:rFonts w:ascii="Times New Roman" w:hAnsi="Times New Roman"/>
          <w:sz w:val="28"/>
          <w:szCs w:val="28"/>
        </w:rPr>
        <w:t>- «Меры профи</w:t>
      </w:r>
      <w:r>
        <w:rPr>
          <w:rFonts w:ascii="Times New Roman" w:hAnsi="Times New Roman"/>
          <w:sz w:val="28"/>
          <w:szCs w:val="28"/>
        </w:rPr>
        <w:t>лактики бешенства» на 10.11.2015</w:t>
      </w:r>
      <w:r w:rsidRPr="00C15530">
        <w:rPr>
          <w:rFonts w:ascii="Times New Roman" w:hAnsi="Times New Roman"/>
          <w:sz w:val="28"/>
          <w:szCs w:val="28"/>
        </w:rPr>
        <w:t>г.</w:t>
      </w:r>
    </w:p>
    <w:p w:rsidR="005832B4" w:rsidRDefault="005832B4" w:rsidP="005832B4">
      <w:pPr>
        <w:spacing w:after="0" w:line="240" w:lineRule="auto"/>
        <w:jc w:val="both"/>
        <w:rPr>
          <w:rFonts w:ascii="Times New Roman" w:hAnsi="Times New Roman"/>
          <w:sz w:val="28"/>
          <w:szCs w:val="28"/>
        </w:rPr>
      </w:pPr>
      <w:r w:rsidRPr="00C15530">
        <w:rPr>
          <w:rFonts w:ascii="Times New Roman" w:hAnsi="Times New Roman"/>
          <w:sz w:val="28"/>
          <w:szCs w:val="28"/>
        </w:rPr>
        <w:t xml:space="preserve">- </w:t>
      </w:r>
      <w:r w:rsidRPr="00C15530">
        <w:rPr>
          <w:rFonts w:ascii="Times New Roman" w:eastAsia="Calibri" w:hAnsi="Times New Roman"/>
          <w:sz w:val="28"/>
          <w:szCs w:val="28"/>
        </w:rPr>
        <w:t>«О поддержке статуса территории свободной  от полиомиелита</w:t>
      </w:r>
      <w:r w:rsidRPr="00C15530">
        <w:rPr>
          <w:rFonts w:ascii="Times New Roman" w:eastAsia="Calibri" w:hAnsi="Times New Roman"/>
          <w:bCs/>
          <w:sz w:val="28"/>
          <w:szCs w:val="28"/>
        </w:rPr>
        <w:t>»</w:t>
      </w:r>
      <w:r>
        <w:rPr>
          <w:rFonts w:ascii="Times New Roman" w:hAnsi="Times New Roman"/>
          <w:sz w:val="28"/>
          <w:szCs w:val="28"/>
        </w:rPr>
        <w:t xml:space="preserve"> От 18.11.2015</w:t>
      </w:r>
      <w:r w:rsidRPr="00C15530">
        <w:rPr>
          <w:rFonts w:ascii="Times New Roman" w:hAnsi="Times New Roman"/>
          <w:sz w:val="28"/>
          <w:szCs w:val="28"/>
        </w:rPr>
        <w:t xml:space="preserve">г. </w:t>
      </w:r>
    </w:p>
    <w:p w:rsidR="005832B4" w:rsidRPr="005832B4" w:rsidRDefault="005832B4" w:rsidP="005832B4">
      <w:pPr>
        <w:spacing w:after="0" w:line="240" w:lineRule="auto"/>
        <w:jc w:val="both"/>
        <w:rPr>
          <w:rFonts w:ascii="Times New Roman" w:hAnsi="Times New Roman" w:cs="Times New Roman"/>
          <w:sz w:val="28"/>
          <w:szCs w:val="28"/>
        </w:rPr>
      </w:pPr>
      <w:r w:rsidRPr="005832B4">
        <w:rPr>
          <w:rFonts w:ascii="Times New Roman" w:hAnsi="Times New Roman" w:cs="Times New Roman"/>
          <w:sz w:val="28"/>
          <w:szCs w:val="28"/>
        </w:rPr>
        <w:t>-«О состоянии заболеваемости инфекциями передающимися воздушно-капельным путем. Меры профилактики. Выполнение плана вакцинации по Национальному календарю за 9 месяцев 2015 года»10.11.2015г.</w:t>
      </w:r>
    </w:p>
    <w:p w:rsidR="005832B4" w:rsidRPr="005832B4" w:rsidRDefault="005832B4" w:rsidP="005832B4">
      <w:pPr>
        <w:pStyle w:val="a4"/>
        <w:ind w:left="426"/>
        <w:jc w:val="both"/>
        <w:rPr>
          <w:rFonts w:ascii="Times New Roman" w:hAnsi="Times New Roman" w:cs="Times New Roman"/>
          <w:b/>
          <w:sz w:val="28"/>
          <w:szCs w:val="28"/>
        </w:rPr>
      </w:pPr>
      <w:r w:rsidRPr="005832B4">
        <w:rPr>
          <w:rFonts w:ascii="Times New Roman" w:hAnsi="Times New Roman" w:cs="Times New Roman"/>
          <w:b/>
          <w:sz w:val="28"/>
          <w:szCs w:val="28"/>
        </w:rPr>
        <w:t>Проведенные лекции, врачебные конференции и сестринские конференции:</w:t>
      </w:r>
    </w:p>
    <w:p w:rsidR="005832B4" w:rsidRPr="005832B4" w:rsidRDefault="005832B4" w:rsidP="005832B4">
      <w:pPr>
        <w:pStyle w:val="a4"/>
        <w:ind w:left="426"/>
        <w:rPr>
          <w:rFonts w:ascii="Times New Roman" w:hAnsi="Times New Roman" w:cs="Times New Roman"/>
          <w:sz w:val="28"/>
          <w:szCs w:val="28"/>
        </w:rPr>
      </w:pPr>
      <w:r w:rsidRPr="005832B4">
        <w:rPr>
          <w:rFonts w:ascii="Times New Roman" w:hAnsi="Times New Roman" w:cs="Times New Roman"/>
          <w:sz w:val="28"/>
          <w:szCs w:val="28"/>
        </w:rPr>
        <w:t xml:space="preserve">Проведены семинары:  для врачей и среднего медицинского персонала по </w:t>
      </w:r>
    </w:p>
    <w:p w:rsidR="005832B4" w:rsidRPr="005832B4" w:rsidRDefault="005832B4" w:rsidP="005832B4">
      <w:pPr>
        <w:pStyle w:val="a4"/>
        <w:numPr>
          <w:ilvl w:val="0"/>
          <w:numId w:val="15"/>
        </w:numPr>
        <w:spacing w:after="0" w:line="240" w:lineRule="auto"/>
        <w:ind w:left="426"/>
        <w:rPr>
          <w:rFonts w:ascii="Times New Roman" w:hAnsi="Times New Roman" w:cs="Times New Roman"/>
          <w:sz w:val="28"/>
          <w:szCs w:val="28"/>
        </w:rPr>
      </w:pPr>
      <w:r w:rsidRPr="005832B4">
        <w:rPr>
          <w:rFonts w:ascii="Times New Roman" w:hAnsi="Times New Roman" w:cs="Times New Roman"/>
          <w:sz w:val="28"/>
          <w:szCs w:val="28"/>
        </w:rPr>
        <w:t xml:space="preserve">Клинике, диагностике, профилактике ВИЧ инфекции от 26.02.15г. </w:t>
      </w:r>
    </w:p>
    <w:p w:rsidR="005832B4" w:rsidRPr="005832B4" w:rsidRDefault="005832B4" w:rsidP="005832B4">
      <w:pPr>
        <w:pStyle w:val="a4"/>
        <w:numPr>
          <w:ilvl w:val="0"/>
          <w:numId w:val="15"/>
        </w:numPr>
        <w:spacing w:after="0" w:line="240" w:lineRule="auto"/>
        <w:ind w:left="426"/>
        <w:rPr>
          <w:rFonts w:ascii="Times New Roman" w:hAnsi="Times New Roman" w:cs="Times New Roman"/>
          <w:sz w:val="28"/>
          <w:szCs w:val="28"/>
        </w:rPr>
      </w:pPr>
      <w:r w:rsidRPr="005832B4">
        <w:rPr>
          <w:rFonts w:ascii="Times New Roman" w:hAnsi="Times New Roman" w:cs="Times New Roman"/>
          <w:sz w:val="28"/>
          <w:szCs w:val="28"/>
        </w:rPr>
        <w:t xml:space="preserve">Клинике, диагностике, лечению, профилактике туберкулеза от 25.03.15г. </w:t>
      </w:r>
    </w:p>
    <w:p w:rsidR="005832B4" w:rsidRPr="005832B4" w:rsidRDefault="005832B4" w:rsidP="005832B4">
      <w:pPr>
        <w:pStyle w:val="a4"/>
        <w:numPr>
          <w:ilvl w:val="0"/>
          <w:numId w:val="15"/>
        </w:numPr>
        <w:spacing w:after="0" w:line="240" w:lineRule="auto"/>
        <w:ind w:left="426"/>
        <w:rPr>
          <w:rFonts w:ascii="Times New Roman" w:hAnsi="Times New Roman" w:cs="Times New Roman"/>
          <w:sz w:val="28"/>
          <w:szCs w:val="28"/>
        </w:rPr>
      </w:pPr>
      <w:r w:rsidRPr="005832B4">
        <w:rPr>
          <w:rFonts w:ascii="Times New Roman" w:hAnsi="Times New Roman" w:cs="Times New Roman"/>
          <w:sz w:val="28"/>
          <w:szCs w:val="28"/>
        </w:rPr>
        <w:t xml:space="preserve">Клинике, диагностике, лечению, профилактике ИПП и ЗКЗ от 30.04.15г. </w:t>
      </w:r>
    </w:p>
    <w:p w:rsidR="005832B4" w:rsidRPr="005832B4" w:rsidRDefault="005832B4" w:rsidP="005832B4">
      <w:pPr>
        <w:pStyle w:val="a4"/>
        <w:numPr>
          <w:ilvl w:val="0"/>
          <w:numId w:val="15"/>
        </w:numPr>
        <w:spacing w:after="0" w:line="240" w:lineRule="auto"/>
        <w:ind w:left="426"/>
        <w:rPr>
          <w:rFonts w:ascii="Times New Roman" w:hAnsi="Times New Roman" w:cs="Times New Roman"/>
          <w:sz w:val="28"/>
          <w:szCs w:val="28"/>
        </w:rPr>
      </w:pPr>
      <w:r w:rsidRPr="005832B4">
        <w:rPr>
          <w:rFonts w:ascii="Times New Roman" w:hAnsi="Times New Roman" w:cs="Times New Roman"/>
          <w:sz w:val="28"/>
          <w:szCs w:val="28"/>
        </w:rPr>
        <w:t xml:space="preserve">Профилактика гриппа и ОРВИ от 16.09.15г. </w:t>
      </w:r>
    </w:p>
    <w:p w:rsidR="005832B4" w:rsidRPr="005832B4" w:rsidRDefault="005832B4" w:rsidP="005832B4">
      <w:pPr>
        <w:pStyle w:val="a4"/>
        <w:numPr>
          <w:ilvl w:val="0"/>
          <w:numId w:val="15"/>
        </w:numPr>
        <w:spacing w:after="0" w:line="240" w:lineRule="auto"/>
        <w:ind w:left="426"/>
        <w:rPr>
          <w:rFonts w:ascii="Times New Roman" w:hAnsi="Times New Roman" w:cs="Times New Roman"/>
          <w:sz w:val="28"/>
          <w:szCs w:val="28"/>
        </w:rPr>
      </w:pPr>
      <w:r w:rsidRPr="005832B4">
        <w:rPr>
          <w:rFonts w:ascii="Times New Roman" w:hAnsi="Times New Roman" w:cs="Times New Roman"/>
          <w:sz w:val="28"/>
          <w:szCs w:val="28"/>
        </w:rPr>
        <w:t>Клинике, диагностике, лечению, проведению противоэпидемических мероприятий, методические рекомендации по отбору проб у больного с подозрением на болезнь</w:t>
      </w:r>
      <w:r w:rsidRPr="005832B4">
        <w:rPr>
          <w:rFonts w:ascii="Times New Roman" w:eastAsia="Calibri" w:hAnsi="Times New Roman" w:cs="Times New Roman"/>
          <w:sz w:val="28"/>
          <w:szCs w:val="28"/>
        </w:rPr>
        <w:t xml:space="preserve">, вызываемой вирусом Эбола (БВВЭ) </w:t>
      </w:r>
      <w:r w:rsidRPr="005832B4">
        <w:rPr>
          <w:rFonts w:ascii="Times New Roman" w:hAnsi="Times New Roman" w:cs="Times New Roman"/>
          <w:sz w:val="28"/>
          <w:szCs w:val="28"/>
        </w:rPr>
        <w:t>от 20.10.2015г.</w:t>
      </w:r>
    </w:p>
    <w:p w:rsidR="005832B4" w:rsidRPr="005832B4" w:rsidRDefault="005832B4" w:rsidP="005832B4">
      <w:pPr>
        <w:pStyle w:val="a4"/>
        <w:numPr>
          <w:ilvl w:val="0"/>
          <w:numId w:val="15"/>
        </w:numPr>
        <w:spacing w:after="0" w:line="240" w:lineRule="auto"/>
        <w:ind w:left="426"/>
        <w:rPr>
          <w:rFonts w:ascii="Times New Roman" w:hAnsi="Times New Roman" w:cs="Times New Roman"/>
          <w:sz w:val="28"/>
          <w:szCs w:val="28"/>
        </w:rPr>
      </w:pPr>
      <w:r w:rsidRPr="005832B4">
        <w:rPr>
          <w:rFonts w:ascii="Times New Roman" w:hAnsi="Times New Roman" w:cs="Times New Roman"/>
          <w:sz w:val="28"/>
          <w:szCs w:val="28"/>
        </w:rPr>
        <w:t>Применение СИЗ, проведение первичных противоэпидемических мероприятий при выявлении больного с подозрением на болезнь</w:t>
      </w:r>
      <w:r w:rsidRPr="005832B4">
        <w:rPr>
          <w:rFonts w:ascii="Times New Roman" w:eastAsia="Calibri" w:hAnsi="Times New Roman" w:cs="Times New Roman"/>
          <w:sz w:val="28"/>
          <w:szCs w:val="28"/>
        </w:rPr>
        <w:t>, вызываемой вирусом Эбола</w:t>
      </w:r>
      <w:r w:rsidRPr="005832B4">
        <w:rPr>
          <w:rFonts w:ascii="Times New Roman" w:hAnsi="Times New Roman" w:cs="Times New Roman"/>
          <w:sz w:val="28"/>
          <w:szCs w:val="28"/>
        </w:rPr>
        <w:t xml:space="preserve"> от 10.11.2015г.</w:t>
      </w:r>
    </w:p>
    <w:p w:rsidR="005832B4" w:rsidRDefault="005832B4" w:rsidP="005832B4">
      <w:pPr>
        <w:spacing w:line="240" w:lineRule="auto"/>
        <w:ind w:firstLine="709"/>
        <w:rPr>
          <w:rFonts w:ascii="Times New Roman" w:hAnsi="Times New Roman" w:cs="Times New Roman"/>
          <w:sz w:val="28"/>
          <w:szCs w:val="28"/>
        </w:rPr>
      </w:pPr>
      <w:r w:rsidRPr="005832B4">
        <w:rPr>
          <w:rFonts w:ascii="Times New Roman" w:hAnsi="Times New Roman" w:cs="Times New Roman"/>
          <w:sz w:val="28"/>
          <w:szCs w:val="28"/>
        </w:rPr>
        <w:t xml:space="preserve">Проведено </w:t>
      </w:r>
      <w:r w:rsidRPr="005832B4">
        <w:rPr>
          <w:rFonts w:ascii="Times New Roman" w:eastAsia="Calibri" w:hAnsi="Times New Roman" w:cs="Times New Roman"/>
          <w:sz w:val="28"/>
          <w:szCs w:val="28"/>
        </w:rPr>
        <w:t>тренировочное занятие («учение») по отработке алгоритмов действия в случае выявления больного с подозрением на БВВЭ с участием «Условного больного»</w:t>
      </w:r>
      <w:r w:rsidRPr="005832B4">
        <w:rPr>
          <w:rFonts w:ascii="Times New Roman" w:hAnsi="Times New Roman" w:cs="Times New Roman"/>
          <w:sz w:val="28"/>
          <w:szCs w:val="28"/>
        </w:rPr>
        <w:t xml:space="preserve"> от  27.11.2015г.</w:t>
      </w:r>
    </w:p>
    <w:p w:rsidR="00863D1C" w:rsidRDefault="00863D1C" w:rsidP="00863D1C">
      <w:pPr>
        <w:tabs>
          <w:tab w:val="left" w:pos="426"/>
        </w:tabs>
        <w:rPr>
          <w:b/>
        </w:rPr>
        <w:sectPr w:rsidR="00863D1C" w:rsidSect="00C65DFA">
          <w:pgSz w:w="11906" w:h="16838" w:code="9"/>
          <w:pgMar w:top="1134" w:right="1134" w:bottom="1134" w:left="851" w:header="709" w:footer="709" w:gutter="0"/>
          <w:cols w:space="708"/>
          <w:docGrid w:linePitch="360"/>
        </w:sectPr>
      </w:pPr>
    </w:p>
    <w:p w:rsidR="00471A24" w:rsidRPr="00471A24" w:rsidRDefault="00471A24" w:rsidP="00471A24">
      <w:pPr>
        <w:tabs>
          <w:tab w:val="left" w:pos="426"/>
          <w:tab w:val="left" w:pos="993"/>
        </w:tabs>
        <w:ind w:firstLine="567"/>
        <w:jc w:val="center"/>
        <w:rPr>
          <w:rFonts w:ascii="Times New Roman" w:hAnsi="Times New Roman" w:cs="Times New Roman"/>
          <w:b/>
          <w:sz w:val="28"/>
          <w:szCs w:val="28"/>
        </w:rPr>
      </w:pPr>
      <w:r w:rsidRPr="00471A24">
        <w:rPr>
          <w:rFonts w:ascii="Times New Roman" w:hAnsi="Times New Roman" w:cs="Times New Roman"/>
          <w:b/>
          <w:sz w:val="28"/>
          <w:szCs w:val="28"/>
        </w:rPr>
        <w:lastRenderedPageBreak/>
        <w:t>Профилактическая работа  ГБУЗ «Муйская ЦРБ» за 2015 год.</w:t>
      </w:r>
    </w:p>
    <w:p w:rsidR="00471A24" w:rsidRPr="00471A24" w:rsidRDefault="00471A24" w:rsidP="007E40E0">
      <w:pPr>
        <w:tabs>
          <w:tab w:val="left" w:pos="426"/>
          <w:tab w:val="left" w:pos="993"/>
        </w:tabs>
        <w:ind w:firstLine="567"/>
        <w:jc w:val="center"/>
        <w:rPr>
          <w:rFonts w:ascii="Times New Roman" w:eastAsia="Times New Roman" w:hAnsi="Times New Roman" w:cs="Times New Roman"/>
          <w:sz w:val="24"/>
          <w:szCs w:val="24"/>
        </w:rPr>
      </w:pPr>
      <w:r w:rsidRPr="00471A24">
        <w:rPr>
          <w:rFonts w:ascii="Times New Roman" w:eastAsia="Times New Roman" w:hAnsi="Times New Roman" w:cs="Times New Roman"/>
          <w:b/>
          <w:sz w:val="24"/>
          <w:szCs w:val="24"/>
        </w:rPr>
        <w:t>Обучение целевых групп населения</w:t>
      </w:r>
      <w:r w:rsidR="007E40E0">
        <w:rPr>
          <w:rFonts w:ascii="Times New Roman" w:eastAsia="Times New Roman" w:hAnsi="Times New Roman" w:cs="Times New Roman"/>
          <w:b/>
          <w:sz w:val="24"/>
          <w:szCs w:val="24"/>
        </w:rPr>
        <w:t xml:space="preserve"> в ГБУЗ «Муйская ЦРБ»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9"/>
        <w:gridCol w:w="1427"/>
        <w:gridCol w:w="1229"/>
        <w:gridCol w:w="1427"/>
        <w:gridCol w:w="1229"/>
        <w:gridCol w:w="1427"/>
        <w:gridCol w:w="1229"/>
      </w:tblGrid>
      <w:tr w:rsidR="00471A24" w:rsidRPr="00471A24" w:rsidTr="00471A24">
        <w:trPr>
          <w:trHeight w:val="570"/>
        </w:trPr>
        <w:tc>
          <w:tcPr>
            <w:tcW w:w="1070" w:type="pct"/>
            <w:vMerge w:val="restart"/>
          </w:tcPr>
          <w:p w:rsidR="00471A24" w:rsidRPr="00471A24" w:rsidRDefault="00471A24" w:rsidP="00471A24">
            <w:pPr>
              <w:rPr>
                <w:rFonts w:ascii="Times New Roman" w:eastAsia="Times New Roman" w:hAnsi="Times New Roman" w:cs="Times New Roman"/>
                <w:sz w:val="24"/>
                <w:szCs w:val="24"/>
              </w:rPr>
            </w:pPr>
          </w:p>
        </w:tc>
        <w:tc>
          <w:tcPr>
            <w:tcW w:w="1310" w:type="pct"/>
            <w:gridSpan w:val="2"/>
          </w:tcPr>
          <w:p w:rsidR="00471A24" w:rsidRPr="00471A24" w:rsidRDefault="00471A24" w:rsidP="00471A24">
            <w:pPr>
              <w:jc w:val="center"/>
              <w:rPr>
                <w:rFonts w:ascii="Times New Roman" w:eastAsia="Times New Roman" w:hAnsi="Times New Roman" w:cs="Times New Roman"/>
                <w:sz w:val="24"/>
                <w:szCs w:val="24"/>
              </w:rPr>
            </w:pPr>
            <w:r w:rsidRPr="00471A24">
              <w:rPr>
                <w:rFonts w:ascii="Times New Roman" w:eastAsia="Times New Roman" w:hAnsi="Times New Roman" w:cs="Times New Roman"/>
                <w:sz w:val="24"/>
                <w:szCs w:val="24"/>
              </w:rPr>
              <w:t>Медицинские работники</w:t>
            </w:r>
          </w:p>
        </w:tc>
        <w:tc>
          <w:tcPr>
            <w:tcW w:w="1310" w:type="pct"/>
            <w:gridSpan w:val="2"/>
          </w:tcPr>
          <w:p w:rsidR="00471A24" w:rsidRPr="00471A24" w:rsidRDefault="00471A24" w:rsidP="00471A24">
            <w:pPr>
              <w:jc w:val="center"/>
              <w:rPr>
                <w:rFonts w:ascii="Times New Roman" w:eastAsia="Times New Roman" w:hAnsi="Times New Roman" w:cs="Times New Roman"/>
                <w:sz w:val="24"/>
                <w:szCs w:val="24"/>
              </w:rPr>
            </w:pPr>
            <w:r w:rsidRPr="00471A24">
              <w:rPr>
                <w:rFonts w:ascii="Times New Roman" w:eastAsia="Times New Roman" w:hAnsi="Times New Roman" w:cs="Times New Roman"/>
                <w:sz w:val="24"/>
                <w:szCs w:val="24"/>
              </w:rPr>
              <w:t>Учащиеся</w:t>
            </w:r>
          </w:p>
        </w:tc>
        <w:tc>
          <w:tcPr>
            <w:tcW w:w="1310" w:type="pct"/>
            <w:gridSpan w:val="2"/>
          </w:tcPr>
          <w:p w:rsidR="00471A24" w:rsidRPr="00471A24" w:rsidRDefault="00471A24" w:rsidP="00471A24">
            <w:pPr>
              <w:jc w:val="center"/>
              <w:rPr>
                <w:rFonts w:ascii="Times New Roman" w:eastAsia="Times New Roman" w:hAnsi="Times New Roman" w:cs="Times New Roman"/>
                <w:sz w:val="24"/>
                <w:szCs w:val="24"/>
              </w:rPr>
            </w:pPr>
            <w:r w:rsidRPr="00471A24">
              <w:rPr>
                <w:rFonts w:ascii="Times New Roman" w:eastAsia="Times New Roman" w:hAnsi="Times New Roman" w:cs="Times New Roman"/>
                <w:sz w:val="24"/>
                <w:szCs w:val="24"/>
              </w:rPr>
              <w:t>Немедицинские работники</w:t>
            </w:r>
          </w:p>
        </w:tc>
      </w:tr>
      <w:tr w:rsidR="00471A24" w:rsidRPr="00471A24" w:rsidTr="00471A24">
        <w:trPr>
          <w:trHeight w:val="255"/>
        </w:trPr>
        <w:tc>
          <w:tcPr>
            <w:tcW w:w="1070" w:type="pct"/>
            <w:vMerge/>
          </w:tcPr>
          <w:p w:rsidR="00471A24" w:rsidRPr="00471A24" w:rsidRDefault="00471A24" w:rsidP="00471A24">
            <w:pPr>
              <w:rPr>
                <w:rFonts w:ascii="Times New Roman" w:eastAsia="Times New Roman" w:hAnsi="Times New Roman" w:cs="Times New Roman"/>
                <w:sz w:val="24"/>
                <w:szCs w:val="24"/>
              </w:rPr>
            </w:pPr>
          </w:p>
        </w:tc>
        <w:tc>
          <w:tcPr>
            <w:tcW w:w="704" w:type="pct"/>
          </w:tcPr>
          <w:p w:rsidR="00471A24" w:rsidRPr="00471A24" w:rsidRDefault="00471A24" w:rsidP="00471A24">
            <w:pPr>
              <w:jc w:val="center"/>
              <w:rPr>
                <w:rFonts w:ascii="Times New Roman" w:eastAsia="Times New Roman" w:hAnsi="Times New Roman" w:cs="Times New Roman"/>
                <w:sz w:val="24"/>
                <w:szCs w:val="24"/>
              </w:rPr>
            </w:pPr>
            <w:r w:rsidRPr="00471A24">
              <w:rPr>
                <w:rFonts w:ascii="Times New Roman" w:eastAsia="Times New Roman" w:hAnsi="Times New Roman" w:cs="Times New Roman"/>
                <w:sz w:val="24"/>
                <w:szCs w:val="24"/>
              </w:rPr>
              <w:t>кол-во мероприятий</w:t>
            </w:r>
          </w:p>
        </w:tc>
        <w:tc>
          <w:tcPr>
            <w:tcW w:w="606" w:type="pct"/>
          </w:tcPr>
          <w:p w:rsidR="00471A24" w:rsidRPr="00471A24" w:rsidRDefault="00471A24" w:rsidP="00471A24">
            <w:pPr>
              <w:jc w:val="center"/>
              <w:rPr>
                <w:rFonts w:ascii="Times New Roman" w:eastAsia="Times New Roman" w:hAnsi="Times New Roman" w:cs="Times New Roman"/>
                <w:sz w:val="24"/>
                <w:szCs w:val="24"/>
              </w:rPr>
            </w:pPr>
            <w:r w:rsidRPr="00471A24">
              <w:rPr>
                <w:rFonts w:ascii="Times New Roman" w:eastAsia="Times New Roman" w:hAnsi="Times New Roman" w:cs="Times New Roman"/>
                <w:sz w:val="24"/>
                <w:szCs w:val="24"/>
              </w:rPr>
              <w:t xml:space="preserve">кол-во обученных </w:t>
            </w:r>
          </w:p>
        </w:tc>
        <w:tc>
          <w:tcPr>
            <w:tcW w:w="704" w:type="pct"/>
          </w:tcPr>
          <w:p w:rsidR="00471A24" w:rsidRPr="00471A24" w:rsidRDefault="00471A24" w:rsidP="00471A24">
            <w:pPr>
              <w:jc w:val="center"/>
              <w:rPr>
                <w:rFonts w:ascii="Times New Roman" w:eastAsia="Times New Roman" w:hAnsi="Times New Roman" w:cs="Times New Roman"/>
                <w:sz w:val="24"/>
                <w:szCs w:val="24"/>
              </w:rPr>
            </w:pPr>
            <w:r w:rsidRPr="00471A24">
              <w:rPr>
                <w:rFonts w:ascii="Times New Roman" w:eastAsia="Times New Roman" w:hAnsi="Times New Roman" w:cs="Times New Roman"/>
                <w:sz w:val="24"/>
                <w:szCs w:val="24"/>
              </w:rPr>
              <w:t>кол-во мероприятий</w:t>
            </w:r>
          </w:p>
        </w:tc>
        <w:tc>
          <w:tcPr>
            <w:tcW w:w="606" w:type="pct"/>
          </w:tcPr>
          <w:p w:rsidR="00471A24" w:rsidRPr="00471A24" w:rsidRDefault="00471A24" w:rsidP="00471A24">
            <w:pPr>
              <w:jc w:val="center"/>
              <w:rPr>
                <w:rFonts w:ascii="Times New Roman" w:eastAsia="Times New Roman" w:hAnsi="Times New Roman" w:cs="Times New Roman"/>
                <w:sz w:val="24"/>
                <w:szCs w:val="24"/>
              </w:rPr>
            </w:pPr>
            <w:r w:rsidRPr="00471A24">
              <w:rPr>
                <w:rFonts w:ascii="Times New Roman" w:eastAsia="Times New Roman" w:hAnsi="Times New Roman" w:cs="Times New Roman"/>
                <w:sz w:val="24"/>
                <w:szCs w:val="24"/>
              </w:rPr>
              <w:t xml:space="preserve">кол-во обученных </w:t>
            </w:r>
          </w:p>
        </w:tc>
        <w:tc>
          <w:tcPr>
            <w:tcW w:w="704" w:type="pct"/>
          </w:tcPr>
          <w:p w:rsidR="00471A24" w:rsidRPr="00471A24" w:rsidRDefault="00471A24" w:rsidP="00471A24">
            <w:pPr>
              <w:jc w:val="center"/>
              <w:rPr>
                <w:rFonts w:ascii="Times New Roman" w:eastAsia="Times New Roman" w:hAnsi="Times New Roman" w:cs="Times New Roman"/>
                <w:sz w:val="24"/>
                <w:szCs w:val="24"/>
              </w:rPr>
            </w:pPr>
            <w:r w:rsidRPr="00471A24">
              <w:rPr>
                <w:rFonts w:ascii="Times New Roman" w:eastAsia="Times New Roman" w:hAnsi="Times New Roman" w:cs="Times New Roman"/>
                <w:sz w:val="24"/>
                <w:szCs w:val="24"/>
              </w:rPr>
              <w:t>кол-во мероприятий</w:t>
            </w:r>
          </w:p>
        </w:tc>
        <w:tc>
          <w:tcPr>
            <w:tcW w:w="606" w:type="pct"/>
          </w:tcPr>
          <w:p w:rsidR="00471A24" w:rsidRPr="00471A24" w:rsidRDefault="00471A24" w:rsidP="00471A24">
            <w:pPr>
              <w:jc w:val="center"/>
              <w:rPr>
                <w:rFonts w:ascii="Times New Roman" w:eastAsia="Times New Roman" w:hAnsi="Times New Roman" w:cs="Times New Roman"/>
                <w:sz w:val="24"/>
                <w:szCs w:val="24"/>
              </w:rPr>
            </w:pPr>
            <w:r w:rsidRPr="00471A24">
              <w:rPr>
                <w:rFonts w:ascii="Times New Roman" w:eastAsia="Times New Roman" w:hAnsi="Times New Roman" w:cs="Times New Roman"/>
                <w:sz w:val="24"/>
                <w:szCs w:val="24"/>
              </w:rPr>
              <w:t xml:space="preserve">кол-во обученных </w:t>
            </w:r>
          </w:p>
        </w:tc>
      </w:tr>
      <w:tr w:rsidR="00471A24" w:rsidRPr="00471A24" w:rsidTr="00471A24">
        <w:tc>
          <w:tcPr>
            <w:tcW w:w="1070" w:type="pct"/>
          </w:tcPr>
          <w:p w:rsidR="00471A24" w:rsidRPr="00471A24" w:rsidRDefault="00471A24" w:rsidP="00471A24">
            <w:pPr>
              <w:rPr>
                <w:rFonts w:ascii="Times New Roman" w:eastAsia="Times New Roman" w:hAnsi="Times New Roman" w:cs="Times New Roman"/>
                <w:b/>
                <w:sz w:val="24"/>
                <w:szCs w:val="24"/>
              </w:rPr>
            </w:pPr>
            <w:r w:rsidRPr="00471A24">
              <w:rPr>
                <w:rFonts w:ascii="Times New Roman" w:eastAsia="Times New Roman" w:hAnsi="Times New Roman" w:cs="Times New Roman"/>
                <w:b/>
                <w:sz w:val="24"/>
                <w:szCs w:val="24"/>
              </w:rPr>
              <w:t xml:space="preserve">Всего </w:t>
            </w:r>
          </w:p>
        </w:tc>
        <w:tc>
          <w:tcPr>
            <w:tcW w:w="704" w:type="pct"/>
          </w:tcPr>
          <w:p w:rsidR="00471A24" w:rsidRPr="00471A24" w:rsidRDefault="00471A24" w:rsidP="00471A24">
            <w:pPr>
              <w:rPr>
                <w:rFonts w:ascii="Times New Roman" w:eastAsia="Times New Roman" w:hAnsi="Times New Roman" w:cs="Times New Roman"/>
                <w:b/>
                <w:sz w:val="24"/>
                <w:szCs w:val="24"/>
              </w:rPr>
            </w:pPr>
            <w:r w:rsidRPr="00471A24">
              <w:rPr>
                <w:rFonts w:ascii="Times New Roman" w:eastAsia="Times New Roman" w:hAnsi="Times New Roman" w:cs="Times New Roman"/>
                <w:b/>
                <w:sz w:val="24"/>
                <w:szCs w:val="24"/>
              </w:rPr>
              <w:t>42</w:t>
            </w:r>
          </w:p>
        </w:tc>
        <w:tc>
          <w:tcPr>
            <w:tcW w:w="606" w:type="pct"/>
          </w:tcPr>
          <w:p w:rsidR="00471A24" w:rsidRPr="00471A24" w:rsidRDefault="00471A24" w:rsidP="00471A24">
            <w:pPr>
              <w:rPr>
                <w:rFonts w:ascii="Times New Roman" w:eastAsia="Times New Roman" w:hAnsi="Times New Roman" w:cs="Times New Roman"/>
                <w:b/>
                <w:sz w:val="24"/>
                <w:szCs w:val="24"/>
              </w:rPr>
            </w:pPr>
            <w:r w:rsidRPr="00471A24">
              <w:rPr>
                <w:rFonts w:ascii="Times New Roman" w:eastAsia="Times New Roman" w:hAnsi="Times New Roman" w:cs="Times New Roman"/>
                <w:b/>
                <w:sz w:val="24"/>
                <w:szCs w:val="24"/>
              </w:rPr>
              <w:t>946</w:t>
            </w:r>
          </w:p>
        </w:tc>
        <w:tc>
          <w:tcPr>
            <w:tcW w:w="704" w:type="pct"/>
          </w:tcPr>
          <w:p w:rsidR="00471A24" w:rsidRPr="00471A24" w:rsidRDefault="00471A24" w:rsidP="00471A24">
            <w:pPr>
              <w:rPr>
                <w:rFonts w:ascii="Times New Roman" w:eastAsia="Times New Roman" w:hAnsi="Times New Roman" w:cs="Times New Roman"/>
                <w:b/>
                <w:sz w:val="24"/>
                <w:szCs w:val="24"/>
              </w:rPr>
            </w:pPr>
            <w:r w:rsidRPr="00471A24">
              <w:rPr>
                <w:rFonts w:ascii="Times New Roman" w:eastAsia="Times New Roman" w:hAnsi="Times New Roman" w:cs="Times New Roman"/>
                <w:b/>
                <w:sz w:val="24"/>
                <w:szCs w:val="24"/>
              </w:rPr>
              <w:t>54</w:t>
            </w:r>
          </w:p>
        </w:tc>
        <w:tc>
          <w:tcPr>
            <w:tcW w:w="606" w:type="pct"/>
          </w:tcPr>
          <w:p w:rsidR="00471A24" w:rsidRPr="00471A24" w:rsidRDefault="00471A24" w:rsidP="00471A24">
            <w:pPr>
              <w:rPr>
                <w:rFonts w:ascii="Times New Roman" w:eastAsia="Times New Roman" w:hAnsi="Times New Roman" w:cs="Times New Roman"/>
                <w:b/>
                <w:sz w:val="24"/>
                <w:szCs w:val="24"/>
              </w:rPr>
            </w:pPr>
            <w:r w:rsidRPr="00471A24">
              <w:rPr>
                <w:rFonts w:ascii="Times New Roman" w:eastAsia="Times New Roman" w:hAnsi="Times New Roman" w:cs="Times New Roman"/>
                <w:b/>
                <w:sz w:val="24"/>
                <w:szCs w:val="24"/>
              </w:rPr>
              <w:t>1618</w:t>
            </w:r>
          </w:p>
        </w:tc>
        <w:tc>
          <w:tcPr>
            <w:tcW w:w="704" w:type="pct"/>
          </w:tcPr>
          <w:p w:rsidR="00471A24" w:rsidRPr="00471A24" w:rsidRDefault="00471A24" w:rsidP="00471A24">
            <w:pPr>
              <w:rPr>
                <w:rFonts w:ascii="Times New Roman" w:eastAsia="Times New Roman" w:hAnsi="Times New Roman" w:cs="Times New Roman"/>
                <w:b/>
                <w:sz w:val="24"/>
                <w:szCs w:val="24"/>
              </w:rPr>
            </w:pPr>
            <w:r w:rsidRPr="00471A24">
              <w:rPr>
                <w:rFonts w:ascii="Times New Roman" w:eastAsia="Times New Roman" w:hAnsi="Times New Roman" w:cs="Times New Roman"/>
                <w:b/>
                <w:sz w:val="24"/>
                <w:szCs w:val="24"/>
              </w:rPr>
              <w:t>44</w:t>
            </w:r>
          </w:p>
        </w:tc>
        <w:tc>
          <w:tcPr>
            <w:tcW w:w="606" w:type="pct"/>
          </w:tcPr>
          <w:p w:rsidR="00471A24" w:rsidRPr="00471A24" w:rsidRDefault="00471A24" w:rsidP="00471A24">
            <w:pPr>
              <w:rPr>
                <w:rFonts w:ascii="Times New Roman" w:eastAsia="Times New Roman" w:hAnsi="Times New Roman" w:cs="Times New Roman"/>
                <w:b/>
                <w:sz w:val="24"/>
                <w:szCs w:val="24"/>
              </w:rPr>
            </w:pPr>
            <w:r w:rsidRPr="00471A24">
              <w:rPr>
                <w:rFonts w:ascii="Times New Roman" w:eastAsia="Times New Roman" w:hAnsi="Times New Roman" w:cs="Times New Roman"/>
                <w:b/>
                <w:sz w:val="24"/>
                <w:szCs w:val="24"/>
              </w:rPr>
              <w:t>1265</w:t>
            </w:r>
          </w:p>
        </w:tc>
      </w:tr>
      <w:tr w:rsidR="00471A24" w:rsidRPr="00471A24" w:rsidTr="00471A24">
        <w:tc>
          <w:tcPr>
            <w:tcW w:w="1070" w:type="pct"/>
          </w:tcPr>
          <w:p w:rsidR="00471A24" w:rsidRPr="00471A24" w:rsidRDefault="00471A24" w:rsidP="00471A24">
            <w:pPr>
              <w:rPr>
                <w:rFonts w:ascii="Times New Roman" w:eastAsia="Times New Roman" w:hAnsi="Times New Roman" w:cs="Times New Roman"/>
                <w:sz w:val="24"/>
                <w:szCs w:val="24"/>
              </w:rPr>
            </w:pPr>
            <w:r w:rsidRPr="00471A24">
              <w:rPr>
                <w:rFonts w:ascii="Times New Roman" w:eastAsia="Times New Roman" w:hAnsi="Times New Roman" w:cs="Times New Roman"/>
                <w:sz w:val="24"/>
                <w:szCs w:val="24"/>
              </w:rPr>
              <w:t>В т.ч. тренинги</w:t>
            </w:r>
          </w:p>
        </w:tc>
        <w:tc>
          <w:tcPr>
            <w:tcW w:w="704" w:type="pct"/>
          </w:tcPr>
          <w:p w:rsidR="00471A24" w:rsidRPr="00471A24" w:rsidRDefault="00471A24" w:rsidP="00471A24">
            <w:pPr>
              <w:rPr>
                <w:rFonts w:ascii="Times New Roman" w:eastAsia="Times New Roman" w:hAnsi="Times New Roman" w:cs="Times New Roman"/>
                <w:sz w:val="24"/>
                <w:szCs w:val="24"/>
              </w:rPr>
            </w:pPr>
            <w:r w:rsidRPr="00471A24">
              <w:rPr>
                <w:rFonts w:ascii="Times New Roman" w:eastAsia="Times New Roman" w:hAnsi="Times New Roman" w:cs="Times New Roman"/>
                <w:sz w:val="24"/>
                <w:szCs w:val="24"/>
              </w:rPr>
              <w:t>0</w:t>
            </w:r>
          </w:p>
        </w:tc>
        <w:tc>
          <w:tcPr>
            <w:tcW w:w="606" w:type="pct"/>
          </w:tcPr>
          <w:p w:rsidR="00471A24" w:rsidRPr="00471A24" w:rsidRDefault="00471A24" w:rsidP="00471A24">
            <w:pPr>
              <w:rPr>
                <w:rFonts w:ascii="Times New Roman" w:eastAsia="Times New Roman" w:hAnsi="Times New Roman" w:cs="Times New Roman"/>
                <w:sz w:val="24"/>
                <w:szCs w:val="24"/>
              </w:rPr>
            </w:pPr>
            <w:r w:rsidRPr="00471A24">
              <w:rPr>
                <w:rFonts w:ascii="Times New Roman" w:eastAsia="Times New Roman" w:hAnsi="Times New Roman" w:cs="Times New Roman"/>
                <w:sz w:val="24"/>
                <w:szCs w:val="24"/>
              </w:rPr>
              <w:t>0</w:t>
            </w:r>
          </w:p>
        </w:tc>
        <w:tc>
          <w:tcPr>
            <w:tcW w:w="704" w:type="pct"/>
          </w:tcPr>
          <w:p w:rsidR="00471A24" w:rsidRPr="00471A24" w:rsidRDefault="00471A24" w:rsidP="00471A24">
            <w:pPr>
              <w:rPr>
                <w:rFonts w:ascii="Times New Roman" w:eastAsia="Times New Roman" w:hAnsi="Times New Roman" w:cs="Times New Roman"/>
                <w:sz w:val="24"/>
                <w:szCs w:val="24"/>
              </w:rPr>
            </w:pPr>
            <w:r w:rsidRPr="00471A24">
              <w:rPr>
                <w:rFonts w:ascii="Times New Roman" w:eastAsia="Times New Roman" w:hAnsi="Times New Roman" w:cs="Times New Roman"/>
                <w:sz w:val="24"/>
                <w:szCs w:val="24"/>
              </w:rPr>
              <w:t>6</w:t>
            </w:r>
          </w:p>
        </w:tc>
        <w:tc>
          <w:tcPr>
            <w:tcW w:w="606" w:type="pct"/>
          </w:tcPr>
          <w:p w:rsidR="00471A24" w:rsidRPr="00471A24" w:rsidRDefault="00471A24" w:rsidP="00471A24">
            <w:pPr>
              <w:rPr>
                <w:rFonts w:ascii="Times New Roman" w:eastAsia="Times New Roman" w:hAnsi="Times New Roman" w:cs="Times New Roman"/>
                <w:sz w:val="24"/>
                <w:szCs w:val="24"/>
              </w:rPr>
            </w:pPr>
            <w:r w:rsidRPr="00471A24">
              <w:rPr>
                <w:rFonts w:ascii="Times New Roman" w:eastAsia="Times New Roman" w:hAnsi="Times New Roman" w:cs="Times New Roman"/>
                <w:sz w:val="24"/>
                <w:szCs w:val="24"/>
              </w:rPr>
              <w:t>226</w:t>
            </w:r>
          </w:p>
        </w:tc>
        <w:tc>
          <w:tcPr>
            <w:tcW w:w="704" w:type="pct"/>
          </w:tcPr>
          <w:p w:rsidR="00471A24" w:rsidRPr="00471A24" w:rsidRDefault="00471A24" w:rsidP="00471A24">
            <w:pPr>
              <w:rPr>
                <w:rFonts w:ascii="Times New Roman" w:eastAsia="Times New Roman" w:hAnsi="Times New Roman" w:cs="Times New Roman"/>
                <w:sz w:val="24"/>
                <w:szCs w:val="24"/>
              </w:rPr>
            </w:pPr>
            <w:r w:rsidRPr="00471A24">
              <w:rPr>
                <w:rFonts w:ascii="Times New Roman" w:eastAsia="Times New Roman" w:hAnsi="Times New Roman" w:cs="Times New Roman"/>
                <w:sz w:val="24"/>
                <w:szCs w:val="24"/>
              </w:rPr>
              <w:t>0</w:t>
            </w:r>
          </w:p>
        </w:tc>
        <w:tc>
          <w:tcPr>
            <w:tcW w:w="606" w:type="pct"/>
          </w:tcPr>
          <w:p w:rsidR="00471A24" w:rsidRPr="00471A24" w:rsidRDefault="00471A24" w:rsidP="00471A24">
            <w:pPr>
              <w:rPr>
                <w:rFonts w:ascii="Times New Roman" w:eastAsia="Times New Roman" w:hAnsi="Times New Roman" w:cs="Times New Roman"/>
                <w:sz w:val="24"/>
                <w:szCs w:val="24"/>
              </w:rPr>
            </w:pPr>
            <w:r w:rsidRPr="00471A24">
              <w:rPr>
                <w:rFonts w:ascii="Times New Roman" w:eastAsia="Times New Roman" w:hAnsi="Times New Roman" w:cs="Times New Roman"/>
                <w:sz w:val="24"/>
                <w:szCs w:val="24"/>
              </w:rPr>
              <w:t>0</w:t>
            </w:r>
          </w:p>
        </w:tc>
      </w:tr>
      <w:tr w:rsidR="00471A24" w:rsidRPr="00471A24" w:rsidTr="00471A24">
        <w:trPr>
          <w:trHeight w:val="228"/>
        </w:trPr>
        <w:tc>
          <w:tcPr>
            <w:tcW w:w="5000" w:type="pct"/>
            <w:gridSpan w:val="7"/>
          </w:tcPr>
          <w:p w:rsidR="00471A24" w:rsidRPr="00471A24" w:rsidRDefault="00471A24" w:rsidP="00471A24">
            <w:pPr>
              <w:jc w:val="center"/>
              <w:rPr>
                <w:rFonts w:ascii="Times New Roman" w:eastAsia="Times New Roman" w:hAnsi="Times New Roman" w:cs="Times New Roman"/>
                <w:i/>
                <w:sz w:val="24"/>
                <w:szCs w:val="24"/>
              </w:rPr>
            </w:pPr>
            <w:r w:rsidRPr="00471A24">
              <w:rPr>
                <w:rFonts w:ascii="Times New Roman" w:eastAsia="Times New Roman" w:hAnsi="Times New Roman" w:cs="Times New Roman"/>
                <w:i/>
                <w:sz w:val="24"/>
                <w:szCs w:val="24"/>
              </w:rPr>
              <w:t>Из обученных всего(стр. 1):</w:t>
            </w:r>
          </w:p>
        </w:tc>
      </w:tr>
      <w:tr w:rsidR="00471A24" w:rsidRPr="00471A24" w:rsidTr="00471A24">
        <w:trPr>
          <w:trHeight w:val="735"/>
        </w:trPr>
        <w:tc>
          <w:tcPr>
            <w:tcW w:w="1070" w:type="pct"/>
          </w:tcPr>
          <w:p w:rsidR="00471A24" w:rsidRPr="00471A24" w:rsidRDefault="00471A24" w:rsidP="00471A24">
            <w:pPr>
              <w:rPr>
                <w:rFonts w:ascii="Times New Roman" w:eastAsia="Times New Roman" w:hAnsi="Times New Roman" w:cs="Times New Roman"/>
                <w:b/>
                <w:sz w:val="24"/>
                <w:szCs w:val="24"/>
              </w:rPr>
            </w:pPr>
            <w:r w:rsidRPr="00471A24">
              <w:rPr>
                <w:rFonts w:ascii="Times New Roman" w:eastAsia="Times New Roman" w:hAnsi="Times New Roman" w:cs="Times New Roman"/>
                <w:b/>
                <w:sz w:val="24"/>
                <w:szCs w:val="24"/>
              </w:rPr>
              <w:t xml:space="preserve">Обучено по профилактике вредных привычек всего, в т.ч. </w:t>
            </w:r>
          </w:p>
        </w:tc>
        <w:tc>
          <w:tcPr>
            <w:tcW w:w="704" w:type="pct"/>
          </w:tcPr>
          <w:p w:rsidR="00471A24" w:rsidRPr="00471A24" w:rsidRDefault="00471A24" w:rsidP="00471A24">
            <w:pPr>
              <w:rPr>
                <w:rFonts w:ascii="Times New Roman" w:eastAsia="Times New Roman" w:hAnsi="Times New Roman" w:cs="Times New Roman"/>
                <w:b/>
                <w:sz w:val="24"/>
                <w:szCs w:val="24"/>
              </w:rPr>
            </w:pPr>
            <w:r w:rsidRPr="00471A24">
              <w:rPr>
                <w:rFonts w:ascii="Times New Roman" w:eastAsia="Times New Roman" w:hAnsi="Times New Roman" w:cs="Times New Roman"/>
                <w:b/>
                <w:sz w:val="24"/>
                <w:szCs w:val="24"/>
              </w:rPr>
              <w:t>6</w:t>
            </w:r>
          </w:p>
        </w:tc>
        <w:tc>
          <w:tcPr>
            <w:tcW w:w="606" w:type="pct"/>
          </w:tcPr>
          <w:p w:rsidR="00471A24" w:rsidRPr="00471A24" w:rsidRDefault="00471A24" w:rsidP="00471A24">
            <w:pPr>
              <w:rPr>
                <w:rFonts w:ascii="Times New Roman" w:eastAsia="Times New Roman" w:hAnsi="Times New Roman" w:cs="Times New Roman"/>
                <w:b/>
                <w:sz w:val="24"/>
                <w:szCs w:val="24"/>
              </w:rPr>
            </w:pPr>
            <w:r w:rsidRPr="00471A24">
              <w:rPr>
                <w:rFonts w:ascii="Times New Roman" w:eastAsia="Times New Roman" w:hAnsi="Times New Roman" w:cs="Times New Roman"/>
                <w:b/>
                <w:sz w:val="24"/>
                <w:szCs w:val="24"/>
              </w:rPr>
              <w:t>40</w:t>
            </w:r>
          </w:p>
        </w:tc>
        <w:tc>
          <w:tcPr>
            <w:tcW w:w="704" w:type="pct"/>
          </w:tcPr>
          <w:p w:rsidR="00471A24" w:rsidRPr="00471A24" w:rsidRDefault="00471A24" w:rsidP="00471A24">
            <w:pPr>
              <w:rPr>
                <w:rFonts w:ascii="Times New Roman" w:eastAsia="Times New Roman" w:hAnsi="Times New Roman" w:cs="Times New Roman"/>
                <w:b/>
                <w:sz w:val="24"/>
                <w:szCs w:val="24"/>
              </w:rPr>
            </w:pPr>
            <w:r w:rsidRPr="00471A24">
              <w:rPr>
                <w:rFonts w:ascii="Times New Roman" w:eastAsia="Times New Roman" w:hAnsi="Times New Roman" w:cs="Times New Roman"/>
                <w:b/>
                <w:sz w:val="24"/>
                <w:szCs w:val="24"/>
              </w:rPr>
              <w:t>7</w:t>
            </w:r>
          </w:p>
        </w:tc>
        <w:tc>
          <w:tcPr>
            <w:tcW w:w="606" w:type="pct"/>
          </w:tcPr>
          <w:p w:rsidR="00471A24" w:rsidRPr="00471A24" w:rsidRDefault="00471A24" w:rsidP="00471A24">
            <w:pPr>
              <w:rPr>
                <w:rFonts w:ascii="Times New Roman" w:eastAsia="Times New Roman" w:hAnsi="Times New Roman" w:cs="Times New Roman"/>
                <w:b/>
                <w:sz w:val="24"/>
                <w:szCs w:val="24"/>
              </w:rPr>
            </w:pPr>
            <w:r w:rsidRPr="00471A24">
              <w:rPr>
                <w:rFonts w:ascii="Times New Roman" w:eastAsia="Times New Roman" w:hAnsi="Times New Roman" w:cs="Times New Roman"/>
                <w:b/>
                <w:sz w:val="24"/>
                <w:szCs w:val="24"/>
              </w:rPr>
              <w:t>200</w:t>
            </w:r>
          </w:p>
        </w:tc>
        <w:tc>
          <w:tcPr>
            <w:tcW w:w="704" w:type="pct"/>
          </w:tcPr>
          <w:p w:rsidR="00471A24" w:rsidRPr="00471A24" w:rsidRDefault="00471A24" w:rsidP="00471A24">
            <w:pPr>
              <w:rPr>
                <w:rFonts w:ascii="Times New Roman" w:eastAsia="Times New Roman" w:hAnsi="Times New Roman" w:cs="Times New Roman"/>
                <w:b/>
                <w:sz w:val="24"/>
                <w:szCs w:val="24"/>
              </w:rPr>
            </w:pPr>
            <w:r w:rsidRPr="00471A24">
              <w:rPr>
                <w:rFonts w:ascii="Times New Roman" w:eastAsia="Times New Roman" w:hAnsi="Times New Roman" w:cs="Times New Roman"/>
                <w:b/>
                <w:sz w:val="24"/>
                <w:szCs w:val="24"/>
              </w:rPr>
              <w:t>7</w:t>
            </w:r>
          </w:p>
        </w:tc>
        <w:tc>
          <w:tcPr>
            <w:tcW w:w="606" w:type="pct"/>
          </w:tcPr>
          <w:p w:rsidR="00471A24" w:rsidRPr="00471A24" w:rsidRDefault="00471A24" w:rsidP="00471A24">
            <w:pPr>
              <w:rPr>
                <w:rFonts w:ascii="Times New Roman" w:eastAsia="Times New Roman" w:hAnsi="Times New Roman" w:cs="Times New Roman"/>
                <w:b/>
                <w:sz w:val="24"/>
                <w:szCs w:val="24"/>
              </w:rPr>
            </w:pPr>
            <w:r w:rsidRPr="00471A24">
              <w:rPr>
                <w:rFonts w:ascii="Times New Roman" w:eastAsia="Times New Roman" w:hAnsi="Times New Roman" w:cs="Times New Roman"/>
                <w:b/>
                <w:sz w:val="24"/>
                <w:szCs w:val="24"/>
              </w:rPr>
              <w:t>300</w:t>
            </w:r>
          </w:p>
        </w:tc>
      </w:tr>
      <w:tr w:rsidR="00471A24" w:rsidRPr="00471A24" w:rsidTr="00471A24">
        <w:trPr>
          <w:trHeight w:val="521"/>
        </w:trPr>
        <w:tc>
          <w:tcPr>
            <w:tcW w:w="1070" w:type="pct"/>
          </w:tcPr>
          <w:p w:rsidR="00471A24" w:rsidRPr="00471A24" w:rsidRDefault="00471A24" w:rsidP="00471A24">
            <w:pPr>
              <w:rPr>
                <w:rFonts w:ascii="Times New Roman" w:eastAsia="Times New Roman" w:hAnsi="Times New Roman" w:cs="Times New Roman"/>
                <w:sz w:val="24"/>
                <w:szCs w:val="24"/>
              </w:rPr>
            </w:pPr>
            <w:r w:rsidRPr="00471A24">
              <w:rPr>
                <w:rFonts w:ascii="Times New Roman" w:eastAsia="Times New Roman" w:hAnsi="Times New Roman" w:cs="Times New Roman"/>
                <w:sz w:val="24"/>
                <w:szCs w:val="24"/>
              </w:rPr>
              <w:t xml:space="preserve">   Профилактика табакокурения</w:t>
            </w:r>
          </w:p>
        </w:tc>
        <w:tc>
          <w:tcPr>
            <w:tcW w:w="704" w:type="pct"/>
          </w:tcPr>
          <w:p w:rsidR="00471A24" w:rsidRPr="00471A24" w:rsidRDefault="00471A24" w:rsidP="00471A24">
            <w:pPr>
              <w:rPr>
                <w:rFonts w:ascii="Times New Roman" w:eastAsia="Times New Roman" w:hAnsi="Times New Roman" w:cs="Times New Roman"/>
                <w:sz w:val="24"/>
                <w:szCs w:val="24"/>
              </w:rPr>
            </w:pPr>
            <w:r w:rsidRPr="00471A24">
              <w:rPr>
                <w:rFonts w:ascii="Times New Roman" w:eastAsia="Times New Roman" w:hAnsi="Times New Roman" w:cs="Times New Roman"/>
                <w:sz w:val="24"/>
                <w:szCs w:val="24"/>
              </w:rPr>
              <w:t>3</w:t>
            </w:r>
          </w:p>
        </w:tc>
        <w:tc>
          <w:tcPr>
            <w:tcW w:w="606" w:type="pct"/>
          </w:tcPr>
          <w:p w:rsidR="00471A24" w:rsidRPr="00471A24" w:rsidRDefault="00471A24" w:rsidP="00471A24">
            <w:pPr>
              <w:rPr>
                <w:rFonts w:ascii="Times New Roman" w:eastAsia="Times New Roman" w:hAnsi="Times New Roman" w:cs="Times New Roman"/>
                <w:sz w:val="24"/>
                <w:szCs w:val="24"/>
              </w:rPr>
            </w:pPr>
            <w:r w:rsidRPr="00471A24">
              <w:rPr>
                <w:rFonts w:ascii="Times New Roman" w:eastAsia="Times New Roman" w:hAnsi="Times New Roman" w:cs="Times New Roman"/>
                <w:sz w:val="24"/>
                <w:szCs w:val="24"/>
              </w:rPr>
              <w:t>20</w:t>
            </w:r>
          </w:p>
        </w:tc>
        <w:tc>
          <w:tcPr>
            <w:tcW w:w="704" w:type="pct"/>
          </w:tcPr>
          <w:p w:rsidR="00471A24" w:rsidRPr="00471A24" w:rsidRDefault="00471A24" w:rsidP="00471A24">
            <w:pPr>
              <w:rPr>
                <w:rFonts w:ascii="Times New Roman" w:eastAsia="Times New Roman" w:hAnsi="Times New Roman" w:cs="Times New Roman"/>
                <w:sz w:val="24"/>
                <w:szCs w:val="24"/>
              </w:rPr>
            </w:pPr>
            <w:r w:rsidRPr="00471A24">
              <w:rPr>
                <w:rFonts w:ascii="Times New Roman" w:eastAsia="Times New Roman" w:hAnsi="Times New Roman" w:cs="Times New Roman"/>
                <w:sz w:val="24"/>
                <w:szCs w:val="24"/>
              </w:rPr>
              <w:t>4</w:t>
            </w:r>
          </w:p>
        </w:tc>
        <w:tc>
          <w:tcPr>
            <w:tcW w:w="606" w:type="pct"/>
          </w:tcPr>
          <w:p w:rsidR="00471A24" w:rsidRPr="00471A24" w:rsidRDefault="00471A24" w:rsidP="00471A24">
            <w:pPr>
              <w:rPr>
                <w:rFonts w:ascii="Times New Roman" w:eastAsia="Times New Roman" w:hAnsi="Times New Roman" w:cs="Times New Roman"/>
                <w:sz w:val="24"/>
                <w:szCs w:val="24"/>
              </w:rPr>
            </w:pPr>
            <w:r w:rsidRPr="00471A24">
              <w:rPr>
                <w:rFonts w:ascii="Times New Roman" w:eastAsia="Times New Roman" w:hAnsi="Times New Roman" w:cs="Times New Roman"/>
                <w:sz w:val="24"/>
                <w:szCs w:val="24"/>
              </w:rPr>
              <w:t>100</w:t>
            </w:r>
          </w:p>
        </w:tc>
        <w:tc>
          <w:tcPr>
            <w:tcW w:w="704" w:type="pct"/>
          </w:tcPr>
          <w:p w:rsidR="00471A24" w:rsidRPr="00471A24" w:rsidRDefault="00471A24" w:rsidP="00471A24">
            <w:pPr>
              <w:rPr>
                <w:rFonts w:ascii="Times New Roman" w:eastAsia="Times New Roman" w:hAnsi="Times New Roman" w:cs="Times New Roman"/>
                <w:sz w:val="24"/>
                <w:szCs w:val="24"/>
              </w:rPr>
            </w:pPr>
            <w:r w:rsidRPr="00471A24">
              <w:rPr>
                <w:rFonts w:ascii="Times New Roman" w:eastAsia="Times New Roman" w:hAnsi="Times New Roman" w:cs="Times New Roman"/>
                <w:sz w:val="24"/>
                <w:szCs w:val="24"/>
              </w:rPr>
              <w:t>4</w:t>
            </w:r>
          </w:p>
        </w:tc>
        <w:tc>
          <w:tcPr>
            <w:tcW w:w="606" w:type="pct"/>
          </w:tcPr>
          <w:p w:rsidR="00471A24" w:rsidRPr="00471A24" w:rsidRDefault="00471A24" w:rsidP="00471A24">
            <w:pPr>
              <w:rPr>
                <w:rFonts w:ascii="Times New Roman" w:eastAsia="Times New Roman" w:hAnsi="Times New Roman" w:cs="Times New Roman"/>
                <w:sz w:val="24"/>
                <w:szCs w:val="24"/>
              </w:rPr>
            </w:pPr>
            <w:r w:rsidRPr="00471A24">
              <w:rPr>
                <w:rFonts w:ascii="Times New Roman" w:eastAsia="Times New Roman" w:hAnsi="Times New Roman" w:cs="Times New Roman"/>
                <w:sz w:val="24"/>
                <w:szCs w:val="24"/>
              </w:rPr>
              <w:t>200</w:t>
            </w:r>
          </w:p>
        </w:tc>
      </w:tr>
      <w:tr w:rsidR="00471A24" w:rsidRPr="00471A24" w:rsidTr="00471A24">
        <w:trPr>
          <w:trHeight w:val="429"/>
        </w:trPr>
        <w:tc>
          <w:tcPr>
            <w:tcW w:w="1070" w:type="pct"/>
          </w:tcPr>
          <w:p w:rsidR="00471A24" w:rsidRPr="00471A24" w:rsidRDefault="00471A24" w:rsidP="00471A24">
            <w:pPr>
              <w:rPr>
                <w:rFonts w:ascii="Times New Roman" w:eastAsia="Times New Roman" w:hAnsi="Times New Roman" w:cs="Times New Roman"/>
                <w:sz w:val="24"/>
                <w:szCs w:val="24"/>
              </w:rPr>
            </w:pPr>
            <w:r w:rsidRPr="00471A24">
              <w:rPr>
                <w:rFonts w:ascii="Times New Roman" w:eastAsia="Times New Roman" w:hAnsi="Times New Roman" w:cs="Times New Roman"/>
                <w:sz w:val="24"/>
                <w:szCs w:val="24"/>
              </w:rPr>
              <w:t xml:space="preserve">   Профилактика алкоголизма</w:t>
            </w:r>
          </w:p>
        </w:tc>
        <w:tc>
          <w:tcPr>
            <w:tcW w:w="704" w:type="pct"/>
          </w:tcPr>
          <w:p w:rsidR="00471A24" w:rsidRPr="00471A24" w:rsidRDefault="00471A24" w:rsidP="00471A24">
            <w:pPr>
              <w:rPr>
                <w:rFonts w:ascii="Times New Roman" w:eastAsia="Times New Roman" w:hAnsi="Times New Roman" w:cs="Times New Roman"/>
                <w:sz w:val="24"/>
                <w:szCs w:val="24"/>
              </w:rPr>
            </w:pPr>
            <w:r w:rsidRPr="00471A24">
              <w:rPr>
                <w:rFonts w:ascii="Times New Roman" w:eastAsia="Times New Roman" w:hAnsi="Times New Roman" w:cs="Times New Roman"/>
                <w:sz w:val="24"/>
                <w:szCs w:val="24"/>
              </w:rPr>
              <w:t>3</w:t>
            </w:r>
          </w:p>
        </w:tc>
        <w:tc>
          <w:tcPr>
            <w:tcW w:w="606" w:type="pct"/>
          </w:tcPr>
          <w:p w:rsidR="00471A24" w:rsidRPr="00471A24" w:rsidRDefault="00471A24" w:rsidP="00471A24">
            <w:pPr>
              <w:rPr>
                <w:rFonts w:ascii="Times New Roman" w:eastAsia="Times New Roman" w:hAnsi="Times New Roman" w:cs="Times New Roman"/>
                <w:sz w:val="24"/>
                <w:szCs w:val="24"/>
              </w:rPr>
            </w:pPr>
            <w:r w:rsidRPr="00471A24">
              <w:rPr>
                <w:rFonts w:ascii="Times New Roman" w:eastAsia="Times New Roman" w:hAnsi="Times New Roman" w:cs="Times New Roman"/>
                <w:sz w:val="24"/>
                <w:szCs w:val="24"/>
              </w:rPr>
              <w:t>20</w:t>
            </w:r>
          </w:p>
        </w:tc>
        <w:tc>
          <w:tcPr>
            <w:tcW w:w="704" w:type="pct"/>
          </w:tcPr>
          <w:p w:rsidR="00471A24" w:rsidRPr="00471A24" w:rsidRDefault="00471A24" w:rsidP="00471A24">
            <w:pPr>
              <w:rPr>
                <w:rFonts w:ascii="Times New Roman" w:eastAsia="Times New Roman" w:hAnsi="Times New Roman" w:cs="Times New Roman"/>
                <w:sz w:val="24"/>
                <w:szCs w:val="24"/>
              </w:rPr>
            </w:pPr>
            <w:r w:rsidRPr="00471A24">
              <w:rPr>
                <w:rFonts w:ascii="Times New Roman" w:eastAsia="Times New Roman" w:hAnsi="Times New Roman" w:cs="Times New Roman"/>
                <w:sz w:val="24"/>
                <w:szCs w:val="24"/>
              </w:rPr>
              <w:t>3</w:t>
            </w:r>
          </w:p>
        </w:tc>
        <w:tc>
          <w:tcPr>
            <w:tcW w:w="606" w:type="pct"/>
          </w:tcPr>
          <w:p w:rsidR="00471A24" w:rsidRPr="00471A24" w:rsidRDefault="00471A24" w:rsidP="00471A24">
            <w:pPr>
              <w:rPr>
                <w:rFonts w:ascii="Times New Roman" w:eastAsia="Times New Roman" w:hAnsi="Times New Roman" w:cs="Times New Roman"/>
                <w:sz w:val="24"/>
                <w:szCs w:val="24"/>
              </w:rPr>
            </w:pPr>
            <w:r w:rsidRPr="00471A24">
              <w:rPr>
                <w:rFonts w:ascii="Times New Roman" w:eastAsia="Times New Roman" w:hAnsi="Times New Roman" w:cs="Times New Roman"/>
                <w:sz w:val="24"/>
                <w:szCs w:val="24"/>
              </w:rPr>
              <w:t>100</w:t>
            </w:r>
          </w:p>
        </w:tc>
        <w:tc>
          <w:tcPr>
            <w:tcW w:w="704" w:type="pct"/>
          </w:tcPr>
          <w:p w:rsidR="00471A24" w:rsidRPr="00471A24" w:rsidRDefault="00471A24" w:rsidP="00471A24">
            <w:pPr>
              <w:rPr>
                <w:rFonts w:ascii="Times New Roman" w:eastAsia="Times New Roman" w:hAnsi="Times New Roman" w:cs="Times New Roman"/>
                <w:sz w:val="24"/>
                <w:szCs w:val="24"/>
              </w:rPr>
            </w:pPr>
            <w:r w:rsidRPr="00471A24">
              <w:rPr>
                <w:rFonts w:ascii="Times New Roman" w:eastAsia="Times New Roman" w:hAnsi="Times New Roman" w:cs="Times New Roman"/>
                <w:sz w:val="24"/>
                <w:szCs w:val="24"/>
              </w:rPr>
              <w:t>3</w:t>
            </w:r>
          </w:p>
        </w:tc>
        <w:tc>
          <w:tcPr>
            <w:tcW w:w="606" w:type="pct"/>
          </w:tcPr>
          <w:p w:rsidR="00471A24" w:rsidRPr="00471A24" w:rsidRDefault="00471A24" w:rsidP="00471A24">
            <w:pPr>
              <w:rPr>
                <w:rFonts w:ascii="Times New Roman" w:eastAsia="Times New Roman" w:hAnsi="Times New Roman" w:cs="Times New Roman"/>
                <w:sz w:val="24"/>
                <w:szCs w:val="24"/>
              </w:rPr>
            </w:pPr>
            <w:r w:rsidRPr="00471A24">
              <w:rPr>
                <w:rFonts w:ascii="Times New Roman" w:eastAsia="Times New Roman" w:hAnsi="Times New Roman" w:cs="Times New Roman"/>
                <w:sz w:val="24"/>
                <w:szCs w:val="24"/>
              </w:rPr>
              <w:t>100</w:t>
            </w:r>
          </w:p>
        </w:tc>
      </w:tr>
      <w:tr w:rsidR="00471A24" w:rsidRPr="00471A24" w:rsidTr="00471A24">
        <w:trPr>
          <w:trHeight w:val="499"/>
        </w:trPr>
        <w:tc>
          <w:tcPr>
            <w:tcW w:w="1070" w:type="pct"/>
          </w:tcPr>
          <w:p w:rsidR="00471A24" w:rsidRPr="00471A24" w:rsidRDefault="00471A24" w:rsidP="00471A24">
            <w:pPr>
              <w:rPr>
                <w:rFonts w:ascii="Times New Roman" w:eastAsia="Times New Roman" w:hAnsi="Times New Roman" w:cs="Times New Roman"/>
                <w:b/>
                <w:sz w:val="24"/>
                <w:szCs w:val="24"/>
              </w:rPr>
            </w:pPr>
            <w:r w:rsidRPr="00471A24">
              <w:rPr>
                <w:rFonts w:ascii="Times New Roman" w:eastAsia="Times New Roman" w:hAnsi="Times New Roman" w:cs="Times New Roman"/>
                <w:b/>
                <w:sz w:val="24"/>
                <w:szCs w:val="24"/>
              </w:rPr>
              <w:t>Обучено по вопросам ЗОЖ всего, в т.ч.:</w:t>
            </w:r>
          </w:p>
        </w:tc>
        <w:tc>
          <w:tcPr>
            <w:tcW w:w="704" w:type="pct"/>
          </w:tcPr>
          <w:p w:rsidR="00471A24" w:rsidRPr="00471A24" w:rsidRDefault="00471A24" w:rsidP="00471A24">
            <w:pPr>
              <w:rPr>
                <w:rFonts w:ascii="Times New Roman" w:eastAsia="Times New Roman" w:hAnsi="Times New Roman" w:cs="Times New Roman"/>
                <w:b/>
                <w:sz w:val="24"/>
                <w:szCs w:val="24"/>
              </w:rPr>
            </w:pPr>
            <w:r w:rsidRPr="00471A24">
              <w:rPr>
                <w:rFonts w:ascii="Times New Roman" w:eastAsia="Times New Roman" w:hAnsi="Times New Roman" w:cs="Times New Roman"/>
                <w:b/>
                <w:sz w:val="24"/>
                <w:szCs w:val="24"/>
              </w:rPr>
              <w:t>7</w:t>
            </w:r>
          </w:p>
        </w:tc>
        <w:tc>
          <w:tcPr>
            <w:tcW w:w="606" w:type="pct"/>
          </w:tcPr>
          <w:p w:rsidR="00471A24" w:rsidRPr="00471A24" w:rsidRDefault="00471A24" w:rsidP="00471A24">
            <w:pPr>
              <w:rPr>
                <w:rFonts w:ascii="Times New Roman" w:eastAsia="Times New Roman" w:hAnsi="Times New Roman" w:cs="Times New Roman"/>
                <w:b/>
                <w:sz w:val="24"/>
                <w:szCs w:val="24"/>
              </w:rPr>
            </w:pPr>
            <w:r w:rsidRPr="00471A24">
              <w:rPr>
                <w:rFonts w:ascii="Times New Roman" w:eastAsia="Times New Roman" w:hAnsi="Times New Roman" w:cs="Times New Roman"/>
                <w:b/>
                <w:sz w:val="24"/>
                <w:szCs w:val="24"/>
              </w:rPr>
              <w:t>98</w:t>
            </w:r>
          </w:p>
        </w:tc>
        <w:tc>
          <w:tcPr>
            <w:tcW w:w="704" w:type="pct"/>
          </w:tcPr>
          <w:p w:rsidR="00471A24" w:rsidRPr="00471A24" w:rsidRDefault="00471A24" w:rsidP="00471A24">
            <w:pPr>
              <w:rPr>
                <w:rFonts w:ascii="Times New Roman" w:eastAsia="Times New Roman" w:hAnsi="Times New Roman" w:cs="Times New Roman"/>
                <w:b/>
                <w:sz w:val="24"/>
                <w:szCs w:val="24"/>
              </w:rPr>
            </w:pPr>
            <w:r w:rsidRPr="00471A24">
              <w:rPr>
                <w:rFonts w:ascii="Times New Roman" w:eastAsia="Times New Roman" w:hAnsi="Times New Roman" w:cs="Times New Roman"/>
                <w:b/>
                <w:sz w:val="24"/>
                <w:szCs w:val="24"/>
              </w:rPr>
              <w:t>8</w:t>
            </w:r>
          </w:p>
        </w:tc>
        <w:tc>
          <w:tcPr>
            <w:tcW w:w="606" w:type="pct"/>
          </w:tcPr>
          <w:p w:rsidR="00471A24" w:rsidRPr="00471A24" w:rsidRDefault="00471A24" w:rsidP="00471A24">
            <w:pPr>
              <w:rPr>
                <w:rFonts w:ascii="Times New Roman" w:eastAsia="Times New Roman" w:hAnsi="Times New Roman" w:cs="Times New Roman"/>
                <w:b/>
                <w:sz w:val="24"/>
                <w:szCs w:val="24"/>
              </w:rPr>
            </w:pPr>
            <w:r w:rsidRPr="00471A24">
              <w:rPr>
                <w:rFonts w:ascii="Times New Roman" w:eastAsia="Times New Roman" w:hAnsi="Times New Roman" w:cs="Times New Roman"/>
                <w:b/>
                <w:sz w:val="24"/>
                <w:szCs w:val="24"/>
              </w:rPr>
              <w:t>314</w:t>
            </w:r>
          </w:p>
        </w:tc>
        <w:tc>
          <w:tcPr>
            <w:tcW w:w="704" w:type="pct"/>
          </w:tcPr>
          <w:p w:rsidR="00471A24" w:rsidRPr="00471A24" w:rsidRDefault="00471A24" w:rsidP="00471A24">
            <w:pPr>
              <w:rPr>
                <w:rFonts w:ascii="Times New Roman" w:eastAsia="Times New Roman" w:hAnsi="Times New Roman" w:cs="Times New Roman"/>
                <w:b/>
                <w:sz w:val="24"/>
                <w:szCs w:val="24"/>
              </w:rPr>
            </w:pPr>
            <w:r w:rsidRPr="00471A24">
              <w:rPr>
                <w:rFonts w:ascii="Times New Roman" w:eastAsia="Times New Roman" w:hAnsi="Times New Roman" w:cs="Times New Roman"/>
                <w:b/>
                <w:sz w:val="24"/>
                <w:szCs w:val="24"/>
              </w:rPr>
              <w:t>8</w:t>
            </w:r>
          </w:p>
        </w:tc>
        <w:tc>
          <w:tcPr>
            <w:tcW w:w="606" w:type="pct"/>
          </w:tcPr>
          <w:p w:rsidR="00471A24" w:rsidRPr="00471A24" w:rsidRDefault="00471A24" w:rsidP="00471A24">
            <w:pPr>
              <w:rPr>
                <w:rFonts w:ascii="Times New Roman" w:eastAsia="Times New Roman" w:hAnsi="Times New Roman" w:cs="Times New Roman"/>
                <w:b/>
                <w:sz w:val="24"/>
                <w:szCs w:val="24"/>
              </w:rPr>
            </w:pPr>
            <w:r w:rsidRPr="00471A24">
              <w:rPr>
                <w:rFonts w:ascii="Times New Roman" w:eastAsia="Times New Roman" w:hAnsi="Times New Roman" w:cs="Times New Roman"/>
                <w:b/>
                <w:sz w:val="24"/>
                <w:szCs w:val="24"/>
              </w:rPr>
              <w:t>141</w:t>
            </w:r>
          </w:p>
        </w:tc>
      </w:tr>
      <w:tr w:rsidR="00471A24" w:rsidRPr="00471A24" w:rsidTr="00471A24">
        <w:trPr>
          <w:trHeight w:val="499"/>
        </w:trPr>
        <w:tc>
          <w:tcPr>
            <w:tcW w:w="1070" w:type="pct"/>
          </w:tcPr>
          <w:p w:rsidR="00471A24" w:rsidRPr="00471A24" w:rsidRDefault="00471A24" w:rsidP="00471A24">
            <w:pPr>
              <w:rPr>
                <w:rFonts w:ascii="Times New Roman" w:eastAsia="Times New Roman" w:hAnsi="Times New Roman" w:cs="Times New Roman"/>
                <w:sz w:val="24"/>
                <w:szCs w:val="24"/>
              </w:rPr>
            </w:pPr>
            <w:r w:rsidRPr="00471A24">
              <w:rPr>
                <w:rFonts w:ascii="Times New Roman" w:eastAsia="Times New Roman" w:hAnsi="Times New Roman" w:cs="Times New Roman"/>
                <w:sz w:val="24"/>
                <w:szCs w:val="24"/>
              </w:rPr>
              <w:t xml:space="preserve">   Физическая активность</w:t>
            </w:r>
          </w:p>
        </w:tc>
        <w:tc>
          <w:tcPr>
            <w:tcW w:w="704" w:type="pct"/>
          </w:tcPr>
          <w:p w:rsidR="00471A24" w:rsidRPr="00471A24" w:rsidRDefault="00471A24" w:rsidP="00471A24">
            <w:pPr>
              <w:rPr>
                <w:rFonts w:ascii="Times New Roman" w:eastAsia="Times New Roman" w:hAnsi="Times New Roman" w:cs="Times New Roman"/>
                <w:sz w:val="24"/>
                <w:szCs w:val="24"/>
              </w:rPr>
            </w:pPr>
            <w:r w:rsidRPr="00471A24">
              <w:rPr>
                <w:rFonts w:ascii="Times New Roman" w:eastAsia="Times New Roman" w:hAnsi="Times New Roman" w:cs="Times New Roman"/>
                <w:sz w:val="24"/>
                <w:szCs w:val="24"/>
              </w:rPr>
              <w:t>4</w:t>
            </w:r>
          </w:p>
        </w:tc>
        <w:tc>
          <w:tcPr>
            <w:tcW w:w="606" w:type="pct"/>
          </w:tcPr>
          <w:p w:rsidR="00471A24" w:rsidRPr="00471A24" w:rsidRDefault="00471A24" w:rsidP="00471A24">
            <w:pPr>
              <w:rPr>
                <w:rFonts w:ascii="Times New Roman" w:eastAsia="Times New Roman" w:hAnsi="Times New Roman" w:cs="Times New Roman"/>
                <w:sz w:val="24"/>
                <w:szCs w:val="24"/>
              </w:rPr>
            </w:pPr>
            <w:r w:rsidRPr="00471A24">
              <w:rPr>
                <w:rFonts w:ascii="Times New Roman" w:eastAsia="Times New Roman" w:hAnsi="Times New Roman" w:cs="Times New Roman"/>
                <w:sz w:val="24"/>
                <w:szCs w:val="24"/>
              </w:rPr>
              <w:t>45</w:t>
            </w:r>
          </w:p>
        </w:tc>
        <w:tc>
          <w:tcPr>
            <w:tcW w:w="704" w:type="pct"/>
          </w:tcPr>
          <w:p w:rsidR="00471A24" w:rsidRPr="00471A24" w:rsidRDefault="00471A24" w:rsidP="00471A24">
            <w:pPr>
              <w:rPr>
                <w:rFonts w:ascii="Times New Roman" w:eastAsia="Times New Roman" w:hAnsi="Times New Roman" w:cs="Times New Roman"/>
                <w:sz w:val="24"/>
                <w:szCs w:val="24"/>
              </w:rPr>
            </w:pPr>
            <w:r w:rsidRPr="00471A24">
              <w:rPr>
                <w:rFonts w:ascii="Times New Roman" w:eastAsia="Times New Roman" w:hAnsi="Times New Roman" w:cs="Times New Roman"/>
                <w:sz w:val="24"/>
                <w:szCs w:val="24"/>
              </w:rPr>
              <w:t>4</w:t>
            </w:r>
          </w:p>
        </w:tc>
        <w:tc>
          <w:tcPr>
            <w:tcW w:w="606" w:type="pct"/>
          </w:tcPr>
          <w:p w:rsidR="00471A24" w:rsidRPr="00471A24" w:rsidRDefault="00471A24" w:rsidP="00471A24">
            <w:pPr>
              <w:rPr>
                <w:rFonts w:ascii="Times New Roman" w:eastAsia="Times New Roman" w:hAnsi="Times New Roman" w:cs="Times New Roman"/>
                <w:sz w:val="24"/>
                <w:szCs w:val="24"/>
              </w:rPr>
            </w:pPr>
            <w:r w:rsidRPr="00471A24">
              <w:rPr>
                <w:rFonts w:ascii="Times New Roman" w:eastAsia="Times New Roman" w:hAnsi="Times New Roman" w:cs="Times New Roman"/>
                <w:sz w:val="24"/>
                <w:szCs w:val="24"/>
              </w:rPr>
              <w:t>150</w:t>
            </w:r>
          </w:p>
        </w:tc>
        <w:tc>
          <w:tcPr>
            <w:tcW w:w="704" w:type="pct"/>
          </w:tcPr>
          <w:p w:rsidR="00471A24" w:rsidRPr="00471A24" w:rsidRDefault="00471A24" w:rsidP="00471A24">
            <w:pPr>
              <w:rPr>
                <w:rFonts w:ascii="Times New Roman" w:eastAsia="Times New Roman" w:hAnsi="Times New Roman" w:cs="Times New Roman"/>
                <w:sz w:val="24"/>
                <w:szCs w:val="24"/>
              </w:rPr>
            </w:pPr>
            <w:r w:rsidRPr="00471A24">
              <w:rPr>
                <w:rFonts w:ascii="Times New Roman" w:eastAsia="Times New Roman" w:hAnsi="Times New Roman" w:cs="Times New Roman"/>
                <w:sz w:val="24"/>
                <w:szCs w:val="24"/>
              </w:rPr>
              <w:t>4</w:t>
            </w:r>
          </w:p>
        </w:tc>
        <w:tc>
          <w:tcPr>
            <w:tcW w:w="606" w:type="pct"/>
          </w:tcPr>
          <w:p w:rsidR="00471A24" w:rsidRPr="00471A24" w:rsidRDefault="00471A24" w:rsidP="00471A24">
            <w:pPr>
              <w:rPr>
                <w:rFonts w:ascii="Times New Roman" w:eastAsia="Times New Roman" w:hAnsi="Times New Roman" w:cs="Times New Roman"/>
                <w:sz w:val="24"/>
                <w:szCs w:val="24"/>
              </w:rPr>
            </w:pPr>
            <w:r w:rsidRPr="00471A24">
              <w:rPr>
                <w:rFonts w:ascii="Times New Roman" w:eastAsia="Times New Roman" w:hAnsi="Times New Roman" w:cs="Times New Roman"/>
                <w:sz w:val="24"/>
                <w:szCs w:val="24"/>
              </w:rPr>
              <w:t>59</w:t>
            </w:r>
          </w:p>
        </w:tc>
      </w:tr>
      <w:tr w:rsidR="00471A24" w:rsidRPr="00471A24" w:rsidTr="00471A24">
        <w:trPr>
          <w:trHeight w:val="499"/>
        </w:trPr>
        <w:tc>
          <w:tcPr>
            <w:tcW w:w="1070" w:type="pct"/>
          </w:tcPr>
          <w:p w:rsidR="00471A24" w:rsidRPr="00471A24" w:rsidRDefault="00471A24" w:rsidP="00471A24">
            <w:pPr>
              <w:rPr>
                <w:rFonts w:ascii="Times New Roman" w:eastAsia="Times New Roman" w:hAnsi="Times New Roman" w:cs="Times New Roman"/>
                <w:sz w:val="24"/>
                <w:szCs w:val="24"/>
              </w:rPr>
            </w:pPr>
            <w:r w:rsidRPr="00471A24">
              <w:rPr>
                <w:rFonts w:ascii="Times New Roman" w:eastAsia="Times New Roman" w:hAnsi="Times New Roman" w:cs="Times New Roman"/>
                <w:sz w:val="24"/>
                <w:szCs w:val="24"/>
              </w:rPr>
              <w:t xml:space="preserve">   Рациональное питание</w:t>
            </w:r>
          </w:p>
        </w:tc>
        <w:tc>
          <w:tcPr>
            <w:tcW w:w="704" w:type="pct"/>
          </w:tcPr>
          <w:p w:rsidR="00471A24" w:rsidRPr="00471A24" w:rsidRDefault="00471A24" w:rsidP="00471A24">
            <w:pPr>
              <w:rPr>
                <w:rFonts w:ascii="Times New Roman" w:eastAsia="Times New Roman" w:hAnsi="Times New Roman" w:cs="Times New Roman"/>
                <w:sz w:val="24"/>
                <w:szCs w:val="24"/>
              </w:rPr>
            </w:pPr>
            <w:r w:rsidRPr="00471A24">
              <w:rPr>
                <w:rFonts w:ascii="Times New Roman" w:eastAsia="Times New Roman" w:hAnsi="Times New Roman" w:cs="Times New Roman"/>
                <w:sz w:val="24"/>
                <w:szCs w:val="24"/>
              </w:rPr>
              <w:t>1</w:t>
            </w:r>
          </w:p>
        </w:tc>
        <w:tc>
          <w:tcPr>
            <w:tcW w:w="606" w:type="pct"/>
          </w:tcPr>
          <w:p w:rsidR="00471A24" w:rsidRPr="00471A24" w:rsidRDefault="00471A24" w:rsidP="00471A24">
            <w:pPr>
              <w:rPr>
                <w:rFonts w:ascii="Times New Roman" w:eastAsia="Times New Roman" w:hAnsi="Times New Roman" w:cs="Times New Roman"/>
                <w:sz w:val="24"/>
                <w:szCs w:val="24"/>
              </w:rPr>
            </w:pPr>
            <w:r w:rsidRPr="00471A24">
              <w:rPr>
                <w:rFonts w:ascii="Times New Roman" w:eastAsia="Times New Roman" w:hAnsi="Times New Roman" w:cs="Times New Roman"/>
                <w:sz w:val="24"/>
                <w:szCs w:val="24"/>
              </w:rPr>
              <w:t>32</w:t>
            </w:r>
          </w:p>
        </w:tc>
        <w:tc>
          <w:tcPr>
            <w:tcW w:w="704" w:type="pct"/>
          </w:tcPr>
          <w:p w:rsidR="00471A24" w:rsidRPr="00471A24" w:rsidRDefault="00471A24" w:rsidP="00471A24">
            <w:pPr>
              <w:rPr>
                <w:rFonts w:ascii="Times New Roman" w:eastAsia="Times New Roman" w:hAnsi="Times New Roman" w:cs="Times New Roman"/>
                <w:sz w:val="24"/>
                <w:szCs w:val="24"/>
              </w:rPr>
            </w:pPr>
            <w:r w:rsidRPr="00471A24">
              <w:rPr>
                <w:rFonts w:ascii="Times New Roman" w:eastAsia="Times New Roman" w:hAnsi="Times New Roman" w:cs="Times New Roman"/>
                <w:sz w:val="24"/>
                <w:szCs w:val="24"/>
              </w:rPr>
              <w:t>1</w:t>
            </w:r>
          </w:p>
        </w:tc>
        <w:tc>
          <w:tcPr>
            <w:tcW w:w="606" w:type="pct"/>
          </w:tcPr>
          <w:p w:rsidR="00471A24" w:rsidRPr="00471A24" w:rsidRDefault="00471A24" w:rsidP="00471A24">
            <w:pPr>
              <w:rPr>
                <w:rFonts w:ascii="Times New Roman" w:eastAsia="Times New Roman" w:hAnsi="Times New Roman" w:cs="Times New Roman"/>
                <w:sz w:val="24"/>
                <w:szCs w:val="24"/>
              </w:rPr>
            </w:pPr>
            <w:r w:rsidRPr="00471A24">
              <w:rPr>
                <w:rFonts w:ascii="Times New Roman" w:eastAsia="Times New Roman" w:hAnsi="Times New Roman" w:cs="Times New Roman"/>
                <w:sz w:val="24"/>
                <w:szCs w:val="24"/>
              </w:rPr>
              <w:t>100</w:t>
            </w:r>
          </w:p>
        </w:tc>
        <w:tc>
          <w:tcPr>
            <w:tcW w:w="704" w:type="pct"/>
          </w:tcPr>
          <w:p w:rsidR="00471A24" w:rsidRPr="00471A24" w:rsidRDefault="00471A24" w:rsidP="00471A24">
            <w:pPr>
              <w:rPr>
                <w:rFonts w:ascii="Times New Roman" w:eastAsia="Times New Roman" w:hAnsi="Times New Roman" w:cs="Times New Roman"/>
                <w:sz w:val="24"/>
                <w:szCs w:val="24"/>
              </w:rPr>
            </w:pPr>
            <w:r w:rsidRPr="00471A24">
              <w:rPr>
                <w:rFonts w:ascii="Times New Roman" w:eastAsia="Times New Roman" w:hAnsi="Times New Roman" w:cs="Times New Roman"/>
                <w:sz w:val="24"/>
                <w:szCs w:val="24"/>
              </w:rPr>
              <w:t>1</w:t>
            </w:r>
          </w:p>
        </w:tc>
        <w:tc>
          <w:tcPr>
            <w:tcW w:w="606" w:type="pct"/>
          </w:tcPr>
          <w:p w:rsidR="00471A24" w:rsidRPr="00471A24" w:rsidRDefault="00471A24" w:rsidP="00471A24">
            <w:pPr>
              <w:rPr>
                <w:rFonts w:ascii="Times New Roman" w:eastAsia="Times New Roman" w:hAnsi="Times New Roman" w:cs="Times New Roman"/>
                <w:sz w:val="24"/>
                <w:szCs w:val="24"/>
              </w:rPr>
            </w:pPr>
            <w:r w:rsidRPr="00471A24">
              <w:rPr>
                <w:rFonts w:ascii="Times New Roman" w:eastAsia="Times New Roman" w:hAnsi="Times New Roman" w:cs="Times New Roman"/>
                <w:sz w:val="24"/>
                <w:szCs w:val="24"/>
              </w:rPr>
              <w:t>48</w:t>
            </w:r>
          </w:p>
        </w:tc>
      </w:tr>
      <w:tr w:rsidR="00471A24" w:rsidRPr="00471A24" w:rsidTr="00471A24">
        <w:trPr>
          <w:trHeight w:val="499"/>
        </w:trPr>
        <w:tc>
          <w:tcPr>
            <w:tcW w:w="1070" w:type="pct"/>
          </w:tcPr>
          <w:p w:rsidR="00471A24" w:rsidRPr="00471A24" w:rsidRDefault="00471A24" w:rsidP="00471A24">
            <w:pPr>
              <w:rPr>
                <w:rFonts w:ascii="Times New Roman" w:eastAsia="Times New Roman" w:hAnsi="Times New Roman" w:cs="Times New Roman"/>
                <w:sz w:val="24"/>
                <w:szCs w:val="24"/>
              </w:rPr>
            </w:pPr>
            <w:r w:rsidRPr="00471A24">
              <w:rPr>
                <w:rFonts w:ascii="Times New Roman" w:eastAsia="Times New Roman" w:hAnsi="Times New Roman" w:cs="Times New Roman"/>
                <w:sz w:val="24"/>
                <w:szCs w:val="24"/>
              </w:rPr>
              <w:t xml:space="preserve">   Формирование стрессоустойчивости</w:t>
            </w:r>
          </w:p>
        </w:tc>
        <w:tc>
          <w:tcPr>
            <w:tcW w:w="704" w:type="pct"/>
          </w:tcPr>
          <w:p w:rsidR="00471A24" w:rsidRPr="00471A24" w:rsidRDefault="00471A24" w:rsidP="00471A24">
            <w:pPr>
              <w:rPr>
                <w:rFonts w:ascii="Times New Roman" w:eastAsia="Times New Roman" w:hAnsi="Times New Roman" w:cs="Times New Roman"/>
                <w:sz w:val="24"/>
                <w:szCs w:val="24"/>
              </w:rPr>
            </w:pPr>
            <w:r w:rsidRPr="00471A24">
              <w:rPr>
                <w:rFonts w:ascii="Times New Roman" w:eastAsia="Times New Roman" w:hAnsi="Times New Roman" w:cs="Times New Roman"/>
                <w:sz w:val="24"/>
                <w:szCs w:val="24"/>
              </w:rPr>
              <w:t>2</w:t>
            </w:r>
          </w:p>
        </w:tc>
        <w:tc>
          <w:tcPr>
            <w:tcW w:w="606" w:type="pct"/>
          </w:tcPr>
          <w:p w:rsidR="00471A24" w:rsidRPr="00471A24" w:rsidRDefault="00471A24" w:rsidP="00471A24">
            <w:pPr>
              <w:rPr>
                <w:rFonts w:ascii="Times New Roman" w:eastAsia="Times New Roman" w:hAnsi="Times New Roman" w:cs="Times New Roman"/>
                <w:sz w:val="24"/>
                <w:szCs w:val="24"/>
              </w:rPr>
            </w:pPr>
            <w:r w:rsidRPr="00471A24">
              <w:rPr>
                <w:rFonts w:ascii="Times New Roman" w:eastAsia="Times New Roman" w:hAnsi="Times New Roman" w:cs="Times New Roman"/>
                <w:sz w:val="24"/>
                <w:szCs w:val="24"/>
              </w:rPr>
              <w:t>21</w:t>
            </w:r>
          </w:p>
        </w:tc>
        <w:tc>
          <w:tcPr>
            <w:tcW w:w="704" w:type="pct"/>
          </w:tcPr>
          <w:p w:rsidR="00471A24" w:rsidRPr="00471A24" w:rsidRDefault="00471A24" w:rsidP="00471A24">
            <w:pPr>
              <w:rPr>
                <w:rFonts w:ascii="Times New Roman" w:eastAsia="Times New Roman" w:hAnsi="Times New Roman" w:cs="Times New Roman"/>
                <w:sz w:val="24"/>
                <w:szCs w:val="24"/>
              </w:rPr>
            </w:pPr>
            <w:r w:rsidRPr="00471A24">
              <w:rPr>
                <w:rFonts w:ascii="Times New Roman" w:eastAsia="Times New Roman" w:hAnsi="Times New Roman" w:cs="Times New Roman"/>
                <w:sz w:val="24"/>
                <w:szCs w:val="24"/>
              </w:rPr>
              <w:t>3</w:t>
            </w:r>
          </w:p>
        </w:tc>
        <w:tc>
          <w:tcPr>
            <w:tcW w:w="606" w:type="pct"/>
          </w:tcPr>
          <w:p w:rsidR="00471A24" w:rsidRPr="00471A24" w:rsidRDefault="00471A24" w:rsidP="00471A24">
            <w:pPr>
              <w:rPr>
                <w:rFonts w:ascii="Times New Roman" w:eastAsia="Times New Roman" w:hAnsi="Times New Roman" w:cs="Times New Roman"/>
                <w:sz w:val="24"/>
                <w:szCs w:val="24"/>
              </w:rPr>
            </w:pPr>
            <w:r w:rsidRPr="00471A24">
              <w:rPr>
                <w:rFonts w:ascii="Times New Roman" w:eastAsia="Times New Roman" w:hAnsi="Times New Roman" w:cs="Times New Roman"/>
                <w:sz w:val="24"/>
                <w:szCs w:val="24"/>
              </w:rPr>
              <w:t>64</w:t>
            </w:r>
          </w:p>
        </w:tc>
        <w:tc>
          <w:tcPr>
            <w:tcW w:w="704" w:type="pct"/>
          </w:tcPr>
          <w:p w:rsidR="00471A24" w:rsidRPr="00471A24" w:rsidRDefault="00471A24" w:rsidP="00471A24">
            <w:pPr>
              <w:rPr>
                <w:rFonts w:ascii="Times New Roman" w:eastAsia="Times New Roman" w:hAnsi="Times New Roman" w:cs="Times New Roman"/>
                <w:sz w:val="24"/>
                <w:szCs w:val="24"/>
              </w:rPr>
            </w:pPr>
            <w:r w:rsidRPr="00471A24">
              <w:rPr>
                <w:rFonts w:ascii="Times New Roman" w:eastAsia="Times New Roman" w:hAnsi="Times New Roman" w:cs="Times New Roman"/>
                <w:sz w:val="24"/>
                <w:szCs w:val="24"/>
              </w:rPr>
              <w:t>3</w:t>
            </w:r>
          </w:p>
        </w:tc>
        <w:tc>
          <w:tcPr>
            <w:tcW w:w="606" w:type="pct"/>
          </w:tcPr>
          <w:p w:rsidR="00471A24" w:rsidRPr="00471A24" w:rsidRDefault="00471A24" w:rsidP="00471A24">
            <w:pPr>
              <w:rPr>
                <w:rFonts w:ascii="Times New Roman" w:eastAsia="Times New Roman" w:hAnsi="Times New Roman" w:cs="Times New Roman"/>
                <w:sz w:val="24"/>
                <w:szCs w:val="24"/>
              </w:rPr>
            </w:pPr>
            <w:r w:rsidRPr="00471A24">
              <w:rPr>
                <w:rFonts w:ascii="Times New Roman" w:eastAsia="Times New Roman" w:hAnsi="Times New Roman" w:cs="Times New Roman"/>
                <w:sz w:val="24"/>
                <w:szCs w:val="24"/>
              </w:rPr>
              <w:t>34</w:t>
            </w:r>
          </w:p>
        </w:tc>
      </w:tr>
      <w:tr w:rsidR="00471A24" w:rsidRPr="00471A24" w:rsidTr="00471A24">
        <w:trPr>
          <w:trHeight w:val="786"/>
        </w:trPr>
        <w:tc>
          <w:tcPr>
            <w:tcW w:w="1070" w:type="pct"/>
          </w:tcPr>
          <w:p w:rsidR="00471A24" w:rsidRPr="00471A24" w:rsidRDefault="00471A24" w:rsidP="00471A24">
            <w:pPr>
              <w:rPr>
                <w:rFonts w:ascii="Times New Roman" w:eastAsia="Times New Roman" w:hAnsi="Times New Roman" w:cs="Times New Roman"/>
                <w:b/>
                <w:sz w:val="24"/>
                <w:szCs w:val="24"/>
              </w:rPr>
            </w:pPr>
            <w:r w:rsidRPr="00471A24">
              <w:rPr>
                <w:rFonts w:ascii="Times New Roman" w:eastAsia="Times New Roman" w:hAnsi="Times New Roman" w:cs="Times New Roman"/>
                <w:b/>
                <w:sz w:val="24"/>
                <w:szCs w:val="24"/>
              </w:rPr>
              <w:t>Обучено по вопросам профилактики ХНИЗ всего, в т.ч.</w:t>
            </w:r>
          </w:p>
        </w:tc>
        <w:tc>
          <w:tcPr>
            <w:tcW w:w="704" w:type="pct"/>
          </w:tcPr>
          <w:p w:rsidR="00471A24" w:rsidRPr="00471A24" w:rsidRDefault="00471A24" w:rsidP="00471A24">
            <w:pPr>
              <w:rPr>
                <w:rFonts w:ascii="Times New Roman" w:eastAsia="Times New Roman" w:hAnsi="Times New Roman" w:cs="Times New Roman"/>
                <w:b/>
                <w:sz w:val="24"/>
                <w:szCs w:val="24"/>
              </w:rPr>
            </w:pPr>
            <w:r w:rsidRPr="00471A24">
              <w:rPr>
                <w:rFonts w:ascii="Times New Roman" w:eastAsia="Times New Roman" w:hAnsi="Times New Roman" w:cs="Times New Roman"/>
                <w:b/>
                <w:sz w:val="24"/>
                <w:szCs w:val="24"/>
              </w:rPr>
              <w:t>10</w:t>
            </w:r>
          </w:p>
        </w:tc>
        <w:tc>
          <w:tcPr>
            <w:tcW w:w="606" w:type="pct"/>
          </w:tcPr>
          <w:p w:rsidR="00471A24" w:rsidRPr="00471A24" w:rsidRDefault="00471A24" w:rsidP="00471A24">
            <w:pPr>
              <w:rPr>
                <w:rFonts w:ascii="Times New Roman" w:eastAsia="Times New Roman" w:hAnsi="Times New Roman" w:cs="Times New Roman"/>
                <w:b/>
                <w:sz w:val="24"/>
                <w:szCs w:val="24"/>
              </w:rPr>
            </w:pPr>
            <w:r w:rsidRPr="00471A24">
              <w:rPr>
                <w:rFonts w:ascii="Times New Roman" w:eastAsia="Times New Roman" w:hAnsi="Times New Roman" w:cs="Times New Roman"/>
                <w:b/>
                <w:sz w:val="24"/>
                <w:szCs w:val="24"/>
              </w:rPr>
              <w:t>330</w:t>
            </w:r>
          </w:p>
        </w:tc>
        <w:tc>
          <w:tcPr>
            <w:tcW w:w="704" w:type="pct"/>
          </w:tcPr>
          <w:p w:rsidR="00471A24" w:rsidRPr="00471A24" w:rsidRDefault="00471A24" w:rsidP="00471A24">
            <w:pPr>
              <w:rPr>
                <w:rFonts w:ascii="Times New Roman" w:eastAsia="Times New Roman" w:hAnsi="Times New Roman" w:cs="Times New Roman"/>
                <w:b/>
                <w:sz w:val="24"/>
                <w:szCs w:val="24"/>
              </w:rPr>
            </w:pPr>
            <w:r w:rsidRPr="00471A24">
              <w:rPr>
                <w:rFonts w:ascii="Times New Roman" w:eastAsia="Times New Roman" w:hAnsi="Times New Roman" w:cs="Times New Roman"/>
                <w:b/>
                <w:sz w:val="24"/>
                <w:szCs w:val="24"/>
              </w:rPr>
              <w:t>5</w:t>
            </w:r>
          </w:p>
        </w:tc>
        <w:tc>
          <w:tcPr>
            <w:tcW w:w="606" w:type="pct"/>
          </w:tcPr>
          <w:p w:rsidR="00471A24" w:rsidRPr="00471A24" w:rsidRDefault="00471A24" w:rsidP="00471A24">
            <w:pPr>
              <w:rPr>
                <w:rFonts w:ascii="Times New Roman" w:eastAsia="Times New Roman" w:hAnsi="Times New Roman" w:cs="Times New Roman"/>
                <w:b/>
                <w:sz w:val="24"/>
                <w:szCs w:val="24"/>
              </w:rPr>
            </w:pPr>
            <w:r w:rsidRPr="00471A24">
              <w:rPr>
                <w:rFonts w:ascii="Times New Roman" w:eastAsia="Times New Roman" w:hAnsi="Times New Roman" w:cs="Times New Roman"/>
                <w:b/>
                <w:sz w:val="24"/>
                <w:szCs w:val="24"/>
              </w:rPr>
              <w:t>71</w:t>
            </w:r>
          </w:p>
        </w:tc>
        <w:tc>
          <w:tcPr>
            <w:tcW w:w="704" w:type="pct"/>
          </w:tcPr>
          <w:p w:rsidR="00471A24" w:rsidRPr="00471A24" w:rsidRDefault="00471A24" w:rsidP="00471A24">
            <w:pPr>
              <w:rPr>
                <w:rFonts w:ascii="Times New Roman" w:eastAsia="Times New Roman" w:hAnsi="Times New Roman" w:cs="Times New Roman"/>
                <w:b/>
                <w:sz w:val="24"/>
                <w:szCs w:val="24"/>
              </w:rPr>
            </w:pPr>
            <w:r w:rsidRPr="00471A24">
              <w:rPr>
                <w:rFonts w:ascii="Times New Roman" w:eastAsia="Times New Roman" w:hAnsi="Times New Roman" w:cs="Times New Roman"/>
                <w:b/>
                <w:sz w:val="24"/>
                <w:szCs w:val="24"/>
              </w:rPr>
              <w:t>11</w:t>
            </w:r>
          </w:p>
        </w:tc>
        <w:tc>
          <w:tcPr>
            <w:tcW w:w="606" w:type="pct"/>
          </w:tcPr>
          <w:p w:rsidR="00471A24" w:rsidRPr="00471A24" w:rsidRDefault="00471A24" w:rsidP="00471A24">
            <w:pPr>
              <w:rPr>
                <w:rFonts w:ascii="Times New Roman" w:eastAsia="Times New Roman" w:hAnsi="Times New Roman" w:cs="Times New Roman"/>
                <w:b/>
                <w:sz w:val="24"/>
                <w:szCs w:val="24"/>
              </w:rPr>
            </w:pPr>
            <w:r w:rsidRPr="00471A24">
              <w:rPr>
                <w:rFonts w:ascii="Times New Roman" w:eastAsia="Times New Roman" w:hAnsi="Times New Roman" w:cs="Times New Roman"/>
                <w:b/>
                <w:sz w:val="24"/>
                <w:szCs w:val="24"/>
              </w:rPr>
              <w:t>257</w:t>
            </w:r>
          </w:p>
        </w:tc>
      </w:tr>
      <w:tr w:rsidR="00471A24" w:rsidRPr="00471A24" w:rsidTr="00471A24">
        <w:trPr>
          <w:trHeight w:val="364"/>
        </w:trPr>
        <w:tc>
          <w:tcPr>
            <w:tcW w:w="1070" w:type="pct"/>
          </w:tcPr>
          <w:p w:rsidR="00471A24" w:rsidRPr="00471A24" w:rsidRDefault="00471A24" w:rsidP="00471A24">
            <w:pPr>
              <w:rPr>
                <w:rFonts w:ascii="Times New Roman" w:eastAsia="Times New Roman" w:hAnsi="Times New Roman" w:cs="Times New Roman"/>
                <w:sz w:val="24"/>
                <w:szCs w:val="24"/>
              </w:rPr>
            </w:pPr>
            <w:r w:rsidRPr="00471A24">
              <w:rPr>
                <w:rFonts w:ascii="Times New Roman" w:eastAsia="Times New Roman" w:hAnsi="Times New Roman" w:cs="Times New Roman"/>
                <w:sz w:val="24"/>
                <w:szCs w:val="24"/>
              </w:rPr>
              <w:lastRenderedPageBreak/>
              <w:t xml:space="preserve">   ССЗ</w:t>
            </w:r>
          </w:p>
        </w:tc>
        <w:tc>
          <w:tcPr>
            <w:tcW w:w="704" w:type="pct"/>
          </w:tcPr>
          <w:p w:rsidR="00471A24" w:rsidRPr="00471A24" w:rsidRDefault="00471A24" w:rsidP="00471A24">
            <w:pPr>
              <w:rPr>
                <w:rFonts w:ascii="Times New Roman" w:eastAsia="Times New Roman" w:hAnsi="Times New Roman" w:cs="Times New Roman"/>
                <w:sz w:val="24"/>
                <w:szCs w:val="24"/>
              </w:rPr>
            </w:pPr>
            <w:r w:rsidRPr="00471A24">
              <w:rPr>
                <w:rFonts w:ascii="Times New Roman" w:eastAsia="Times New Roman" w:hAnsi="Times New Roman" w:cs="Times New Roman"/>
                <w:sz w:val="24"/>
                <w:szCs w:val="24"/>
              </w:rPr>
              <w:t>7</w:t>
            </w:r>
          </w:p>
        </w:tc>
        <w:tc>
          <w:tcPr>
            <w:tcW w:w="606" w:type="pct"/>
          </w:tcPr>
          <w:p w:rsidR="00471A24" w:rsidRPr="00471A24" w:rsidRDefault="00471A24" w:rsidP="00471A24">
            <w:pPr>
              <w:rPr>
                <w:rFonts w:ascii="Times New Roman" w:eastAsia="Times New Roman" w:hAnsi="Times New Roman" w:cs="Times New Roman"/>
                <w:sz w:val="24"/>
                <w:szCs w:val="24"/>
              </w:rPr>
            </w:pPr>
            <w:r w:rsidRPr="00471A24">
              <w:rPr>
                <w:rFonts w:ascii="Times New Roman" w:eastAsia="Times New Roman" w:hAnsi="Times New Roman" w:cs="Times New Roman"/>
                <w:sz w:val="24"/>
                <w:szCs w:val="24"/>
              </w:rPr>
              <w:t>189</w:t>
            </w:r>
          </w:p>
        </w:tc>
        <w:tc>
          <w:tcPr>
            <w:tcW w:w="704" w:type="pct"/>
          </w:tcPr>
          <w:p w:rsidR="00471A24" w:rsidRPr="00471A24" w:rsidRDefault="00471A24" w:rsidP="00471A24">
            <w:pPr>
              <w:rPr>
                <w:rFonts w:ascii="Times New Roman" w:eastAsia="Times New Roman" w:hAnsi="Times New Roman" w:cs="Times New Roman"/>
                <w:sz w:val="24"/>
                <w:szCs w:val="24"/>
              </w:rPr>
            </w:pPr>
            <w:r w:rsidRPr="00471A24">
              <w:rPr>
                <w:rFonts w:ascii="Times New Roman" w:eastAsia="Times New Roman" w:hAnsi="Times New Roman" w:cs="Times New Roman"/>
                <w:sz w:val="24"/>
                <w:szCs w:val="24"/>
              </w:rPr>
              <w:t>1</w:t>
            </w:r>
          </w:p>
        </w:tc>
        <w:tc>
          <w:tcPr>
            <w:tcW w:w="606" w:type="pct"/>
          </w:tcPr>
          <w:p w:rsidR="00471A24" w:rsidRPr="00471A24" w:rsidRDefault="00471A24" w:rsidP="00471A24">
            <w:pPr>
              <w:rPr>
                <w:rFonts w:ascii="Times New Roman" w:eastAsia="Times New Roman" w:hAnsi="Times New Roman" w:cs="Times New Roman"/>
                <w:sz w:val="24"/>
                <w:szCs w:val="24"/>
              </w:rPr>
            </w:pPr>
            <w:r w:rsidRPr="00471A24">
              <w:rPr>
                <w:rFonts w:ascii="Times New Roman" w:eastAsia="Times New Roman" w:hAnsi="Times New Roman" w:cs="Times New Roman"/>
                <w:sz w:val="24"/>
                <w:szCs w:val="24"/>
              </w:rPr>
              <w:t>0</w:t>
            </w:r>
          </w:p>
        </w:tc>
        <w:tc>
          <w:tcPr>
            <w:tcW w:w="704" w:type="pct"/>
          </w:tcPr>
          <w:p w:rsidR="00471A24" w:rsidRPr="00471A24" w:rsidRDefault="00471A24" w:rsidP="00471A24">
            <w:pPr>
              <w:rPr>
                <w:rFonts w:ascii="Times New Roman" w:eastAsia="Times New Roman" w:hAnsi="Times New Roman" w:cs="Times New Roman"/>
                <w:sz w:val="24"/>
                <w:szCs w:val="24"/>
              </w:rPr>
            </w:pPr>
            <w:r w:rsidRPr="00471A24">
              <w:rPr>
                <w:rFonts w:ascii="Times New Roman" w:eastAsia="Times New Roman" w:hAnsi="Times New Roman" w:cs="Times New Roman"/>
                <w:sz w:val="24"/>
                <w:szCs w:val="24"/>
              </w:rPr>
              <w:t>8</w:t>
            </w:r>
          </w:p>
        </w:tc>
        <w:tc>
          <w:tcPr>
            <w:tcW w:w="606" w:type="pct"/>
          </w:tcPr>
          <w:p w:rsidR="00471A24" w:rsidRPr="00471A24" w:rsidRDefault="00471A24" w:rsidP="00471A24">
            <w:pPr>
              <w:rPr>
                <w:rFonts w:ascii="Times New Roman" w:eastAsia="Times New Roman" w:hAnsi="Times New Roman" w:cs="Times New Roman"/>
                <w:sz w:val="24"/>
                <w:szCs w:val="24"/>
              </w:rPr>
            </w:pPr>
            <w:r w:rsidRPr="00471A24">
              <w:rPr>
                <w:rFonts w:ascii="Times New Roman" w:eastAsia="Times New Roman" w:hAnsi="Times New Roman" w:cs="Times New Roman"/>
                <w:sz w:val="24"/>
                <w:szCs w:val="24"/>
              </w:rPr>
              <w:t>217</w:t>
            </w:r>
          </w:p>
        </w:tc>
      </w:tr>
      <w:tr w:rsidR="00471A24" w:rsidRPr="00471A24" w:rsidTr="00471A24">
        <w:trPr>
          <w:trHeight w:val="271"/>
        </w:trPr>
        <w:tc>
          <w:tcPr>
            <w:tcW w:w="1070" w:type="pct"/>
          </w:tcPr>
          <w:p w:rsidR="00471A24" w:rsidRPr="00471A24" w:rsidRDefault="00471A24" w:rsidP="00471A24">
            <w:pPr>
              <w:rPr>
                <w:rFonts w:ascii="Times New Roman" w:eastAsia="Times New Roman" w:hAnsi="Times New Roman" w:cs="Times New Roman"/>
                <w:sz w:val="24"/>
                <w:szCs w:val="24"/>
              </w:rPr>
            </w:pPr>
            <w:r w:rsidRPr="00471A24">
              <w:rPr>
                <w:rFonts w:ascii="Times New Roman" w:eastAsia="Times New Roman" w:hAnsi="Times New Roman" w:cs="Times New Roman"/>
                <w:sz w:val="24"/>
                <w:szCs w:val="24"/>
              </w:rPr>
              <w:t xml:space="preserve">   ХОБЛ</w:t>
            </w:r>
          </w:p>
        </w:tc>
        <w:tc>
          <w:tcPr>
            <w:tcW w:w="704" w:type="pct"/>
          </w:tcPr>
          <w:p w:rsidR="00471A24" w:rsidRPr="00471A24" w:rsidRDefault="00471A24" w:rsidP="00471A24">
            <w:pPr>
              <w:rPr>
                <w:rFonts w:ascii="Times New Roman" w:eastAsia="Times New Roman" w:hAnsi="Times New Roman" w:cs="Times New Roman"/>
                <w:sz w:val="24"/>
                <w:szCs w:val="24"/>
              </w:rPr>
            </w:pPr>
            <w:r w:rsidRPr="00471A24">
              <w:rPr>
                <w:rFonts w:ascii="Times New Roman" w:eastAsia="Times New Roman" w:hAnsi="Times New Roman" w:cs="Times New Roman"/>
                <w:sz w:val="24"/>
                <w:szCs w:val="24"/>
              </w:rPr>
              <w:t>1</w:t>
            </w:r>
          </w:p>
        </w:tc>
        <w:tc>
          <w:tcPr>
            <w:tcW w:w="606" w:type="pct"/>
          </w:tcPr>
          <w:p w:rsidR="00471A24" w:rsidRPr="00471A24" w:rsidRDefault="00471A24" w:rsidP="00471A24">
            <w:pPr>
              <w:rPr>
                <w:rFonts w:ascii="Times New Roman" w:eastAsia="Times New Roman" w:hAnsi="Times New Roman" w:cs="Times New Roman"/>
                <w:sz w:val="24"/>
                <w:szCs w:val="24"/>
              </w:rPr>
            </w:pPr>
            <w:r w:rsidRPr="00471A24">
              <w:rPr>
                <w:rFonts w:ascii="Times New Roman" w:eastAsia="Times New Roman" w:hAnsi="Times New Roman" w:cs="Times New Roman"/>
                <w:sz w:val="24"/>
                <w:szCs w:val="24"/>
              </w:rPr>
              <w:t>42</w:t>
            </w:r>
          </w:p>
        </w:tc>
        <w:tc>
          <w:tcPr>
            <w:tcW w:w="704" w:type="pct"/>
          </w:tcPr>
          <w:p w:rsidR="00471A24" w:rsidRPr="00471A24" w:rsidRDefault="00471A24" w:rsidP="00471A24">
            <w:pPr>
              <w:rPr>
                <w:rFonts w:ascii="Times New Roman" w:eastAsia="Times New Roman" w:hAnsi="Times New Roman" w:cs="Times New Roman"/>
                <w:sz w:val="24"/>
                <w:szCs w:val="24"/>
              </w:rPr>
            </w:pPr>
            <w:r w:rsidRPr="00471A24">
              <w:rPr>
                <w:rFonts w:ascii="Times New Roman" w:eastAsia="Times New Roman" w:hAnsi="Times New Roman" w:cs="Times New Roman"/>
                <w:sz w:val="24"/>
                <w:szCs w:val="24"/>
              </w:rPr>
              <w:t>1</w:t>
            </w:r>
          </w:p>
        </w:tc>
        <w:tc>
          <w:tcPr>
            <w:tcW w:w="606" w:type="pct"/>
          </w:tcPr>
          <w:p w:rsidR="00471A24" w:rsidRPr="00471A24" w:rsidRDefault="00471A24" w:rsidP="00471A24">
            <w:pPr>
              <w:rPr>
                <w:rFonts w:ascii="Times New Roman" w:eastAsia="Times New Roman" w:hAnsi="Times New Roman" w:cs="Times New Roman"/>
                <w:sz w:val="24"/>
                <w:szCs w:val="24"/>
              </w:rPr>
            </w:pPr>
            <w:r w:rsidRPr="00471A24">
              <w:rPr>
                <w:rFonts w:ascii="Times New Roman" w:eastAsia="Times New Roman" w:hAnsi="Times New Roman" w:cs="Times New Roman"/>
                <w:sz w:val="24"/>
                <w:szCs w:val="24"/>
              </w:rPr>
              <w:t>29</w:t>
            </w:r>
          </w:p>
        </w:tc>
        <w:tc>
          <w:tcPr>
            <w:tcW w:w="704" w:type="pct"/>
          </w:tcPr>
          <w:p w:rsidR="00471A24" w:rsidRPr="00471A24" w:rsidRDefault="00471A24" w:rsidP="00471A24">
            <w:pPr>
              <w:rPr>
                <w:rFonts w:ascii="Times New Roman" w:eastAsia="Times New Roman" w:hAnsi="Times New Roman" w:cs="Times New Roman"/>
                <w:sz w:val="24"/>
                <w:szCs w:val="24"/>
              </w:rPr>
            </w:pPr>
            <w:r w:rsidRPr="00471A24">
              <w:rPr>
                <w:rFonts w:ascii="Times New Roman" w:eastAsia="Times New Roman" w:hAnsi="Times New Roman" w:cs="Times New Roman"/>
                <w:sz w:val="24"/>
                <w:szCs w:val="24"/>
              </w:rPr>
              <w:t>0</w:t>
            </w:r>
          </w:p>
        </w:tc>
        <w:tc>
          <w:tcPr>
            <w:tcW w:w="606" w:type="pct"/>
          </w:tcPr>
          <w:p w:rsidR="00471A24" w:rsidRPr="00471A24" w:rsidRDefault="00471A24" w:rsidP="00471A24">
            <w:pPr>
              <w:rPr>
                <w:rFonts w:ascii="Times New Roman" w:eastAsia="Times New Roman" w:hAnsi="Times New Roman" w:cs="Times New Roman"/>
                <w:sz w:val="24"/>
                <w:szCs w:val="24"/>
              </w:rPr>
            </w:pPr>
            <w:r w:rsidRPr="00471A24">
              <w:rPr>
                <w:rFonts w:ascii="Times New Roman" w:eastAsia="Times New Roman" w:hAnsi="Times New Roman" w:cs="Times New Roman"/>
                <w:sz w:val="24"/>
                <w:szCs w:val="24"/>
              </w:rPr>
              <w:t>0</w:t>
            </w:r>
          </w:p>
        </w:tc>
      </w:tr>
      <w:tr w:rsidR="00471A24" w:rsidRPr="00471A24" w:rsidTr="00471A24">
        <w:trPr>
          <w:trHeight w:val="261"/>
        </w:trPr>
        <w:tc>
          <w:tcPr>
            <w:tcW w:w="1070" w:type="pct"/>
          </w:tcPr>
          <w:p w:rsidR="00471A24" w:rsidRPr="00471A24" w:rsidRDefault="00471A24" w:rsidP="00471A24">
            <w:pPr>
              <w:rPr>
                <w:rFonts w:ascii="Times New Roman" w:eastAsia="Times New Roman" w:hAnsi="Times New Roman" w:cs="Times New Roman"/>
                <w:sz w:val="24"/>
                <w:szCs w:val="24"/>
              </w:rPr>
            </w:pPr>
            <w:r w:rsidRPr="00471A24">
              <w:rPr>
                <w:rFonts w:ascii="Times New Roman" w:eastAsia="Times New Roman" w:hAnsi="Times New Roman" w:cs="Times New Roman"/>
                <w:sz w:val="24"/>
                <w:szCs w:val="24"/>
              </w:rPr>
              <w:t xml:space="preserve">   ЗНО</w:t>
            </w:r>
          </w:p>
        </w:tc>
        <w:tc>
          <w:tcPr>
            <w:tcW w:w="704" w:type="pct"/>
          </w:tcPr>
          <w:p w:rsidR="00471A24" w:rsidRPr="00471A24" w:rsidRDefault="00471A24" w:rsidP="00471A24">
            <w:pPr>
              <w:rPr>
                <w:rFonts w:ascii="Times New Roman" w:eastAsia="Times New Roman" w:hAnsi="Times New Roman" w:cs="Times New Roman"/>
                <w:sz w:val="24"/>
                <w:szCs w:val="24"/>
              </w:rPr>
            </w:pPr>
          </w:p>
        </w:tc>
        <w:tc>
          <w:tcPr>
            <w:tcW w:w="606" w:type="pct"/>
          </w:tcPr>
          <w:p w:rsidR="00471A24" w:rsidRPr="00471A24" w:rsidRDefault="00471A24" w:rsidP="00471A24">
            <w:pPr>
              <w:rPr>
                <w:rFonts w:ascii="Times New Roman" w:eastAsia="Times New Roman" w:hAnsi="Times New Roman" w:cs="Times New Roman"/>
                <w:sz w:val="24"/>
                <w:szCs w:val="24"/>
              </w:rPr>
            </w:pPr>
          </w:p>
        </w:tc>
        <w:tc>
          <w:tcPr>
            <w:tcW w:w="704" w:type="pct"/>
          </w:tcPr>
          <w:p w:rsidR="00471A24" w:rsidRPr="00471A24" w:rsidRDefault="00471A24" w:rsidP="00471A24">
            <w:pPr>
              <w:rPr>
                <w:rFonts w:ascii="Times New Roman" w:eastAsia="Times New Roman" w:hAnsi="Times New Roman" w:cs="Times New Roman"/>
                <w:sz w:val="24"/>
                <w:szCs w:val="24"/>
              </w:rPr>
            </w:pPr>
            <w:r w:rsidRPr="00471A24">
              <w:rPr>
                <w:rFonts w:ascii="Times New Roman" w:eastAsia="Times New Roman" w:hAnsi="Times New Roman" w:cs="Times New Roman"/>
                <w:sz w:val="24"/>
                <w:szCs w:val="24"/>
              </w:rPr>
              <w:t>0</w:t>
            </w:r>
          </w:p>
        </w:tc>
        <w:tc>
          <w:tcPr>
            <w:tcW w:w="606" w:type="pct"/>
          </w:tcPr>
          <w:p w:rsidR="00471A24" w:rsidRPr="00471A24" w:rsidRDefault="00471A24" w:rsidP="00471A24">
            <w:pPr>
              <w:rPr>
                <w:rFonts w:ascii="Times New Roman" w:eastAsia="Times New Roman" w:hAnsi="Times New Roman" w:cs="Times New Roman"/>
                <w:sz w:val="24"/>
                <w:szCs w:val="24"/>
              </w:rPr>
            </w:pPr>
            <w:r w:rsidRPr="00471A24">
              <w:rPr>
                <w:rFonts w:ascii="Times New Roman" w:eastAsia="Times New Roman" w:hAnsi="Times New Roman" w:cs="Times New Roman"/>
                <w:sz w:val="24"/>
                <w:szCs w:val="24"/>
              </w:rPr>
              <w:t>0</w:t>
            </w:r>
          </w:p>
        </w:tc>
        <w:tc>
          <w:tcPr>
            <w:tcW w:w="704" w:type="pct"/>
          </w:tcPr>
          <w:p w:rsidR="00471A24" w:rsidRPr="00471A24" w:rsidRDefault="00471A24" w:rsidP="00471A24">
            <w:pPr>
              <w:rPr>
                <w:rFonts w:ascii="Times New Roman" w:eastAsia="Times New Roman" w:hAnsi="Times New Roman" w:cs="Times New Roman"/>
                <w:sz w:val="24"/>
                <w:szCs w:val="24"/>
              </w:rPr>
            </w:pPr>
            <w:r w:rsidRPr="00471A24">
              <w:rPr>
                <w:rFonts w:ascii="Times New Roman" w:eastAsia="Times New Roman" w:hAnsi="Times New Roman" w:cs="Times New Roman"/>
                <w:sz w:val="24"/>
                <w:szCs w:val="24"/>
              </w:rPr>
              <w:t>0</w:t>
            </w:r>
          </w:p>
        </w:tc>
        <w:tc>
          <w:tcPr>
            <w:tcW w:w="606" w:type="pct"/>
          </w:tcPr>
          <w:p w:rsidR="00471A24" w:rsidRPr="00471A24" w:rsidRDefault="00471A24" w:rsidP="00471A24">
            <w:pPr>
              <w:rPr>
                <w:rFonts w:ascii="Times New Roman" w:eastAsia="Times New Roman" w:hAnsi="Times New Roman" w:cs="Times New Roman"/>
                <w:sz w:val="24"/>
                <w:szCs w:val="24"/>
              </w:rPr>
            </w:pPr>
            <w:r w:rsidRPr="00471A24">
              <w:rPr>
                <w:rFonts w:ascii="Times New Roman" w:eastAsia="Times New Roman" w:hAnsi="Times New Roman" w:cs="Times New Roman"/>
                <w:sz w:val="24"/>
                <w:szCs w:val="24"/>
              </w:rPr>
              <w:t>0</w:t>
            </w:r>
          </w:p>
        </w:tc>
      </w:tr>
      <w:tr w:rsidR="00471A24" w:rsidRPr="00471A24" w:rsidTr="00471A24">
        <w:trPr>
          <w:trHeight w:val="279"/>
        </w:trPr>
        <w:tc>
          <w:tcPr>
            <w:tcW w:w="1070" w:type="pct"/>
          </w:tcPr>
          <w:p w:rsidR="00471A24" w:rsidRPr="00471A24" w:rsidRDefault="00471A24" w:rsidP="00471A24">
            <w:pPr>
              <w:rPr>
                <w:rFonts w:ascii="Times New Roman" w:eastAsia="Times New Roman" w:hAnsi="Times New Roman" w:cs="Times New Roman"/>
                <w:sz w:val="24"/>
                <w:szCs w:val="24"/>
              </w:rPr>
            </w:pPr>
            <w:r w:rsidRPr="00471A24">
              <w:rPr>
                <w:rFonts w:ascii="Times New Roman" w:eastAsia="Times New Roman" w:hAnsi="Times New Roman" w:cs="Times New Roman"/>
                <w:sz w:val="24"/>
                <w:szCs w:val="24"/>
              </w:rPr>
              <w:t xml:space="preserve">   Сахарный диабет</w:t>
            </w:r>
          </w:p>
        </w:tc>
        <w:tc>
          <w:tcPr>
            <w:tcW w:w="704" w:type="pct"/>
          </w:tcPr>
          <w:p w:rsidR="00471A24" w:rsidRPr="00471A24" w:rsidRDefault="00471A24" w:rsidP="00471A24">
            <w:pPr>
              <w:rPr>
                <w:rFonts w:ascii="Times New Roman" w:eastAsia="Times New Roman" w:hAnsi="Times New Roman" w:cs="Times New Roman"/>
                <w:sz w:val="24"/>
                <w:szCs w:val="24"/>
              </w:rPr>
            </w:pPr>
            <w:r w:rsidRPr="00471A24">
              <w:rPr>
                <w:rFonts w:ascii="Times New Roman" w:eastAsia="Times New Roman" w:hAnsi="Times New Roman" w:cs="Times New Roman"/>
                <w:sz w:val="24"/>
                <w:szCs w:val="24"/>
              </w:rPr>
              <w:t>2</w:t>
            </w:r>
          </w:p>
        </w:tc>
        <w:tc>
          <w:tcPr>
            <w:tcW w:w="606" w:type="pct"/>
          </w:tcPr>
          <w:p w:rsidR="00471A24" w:rsidRPr="00471A24" w:rsidRDefault="00471A24" w:rsidP="00471A24">
            <w:pPr>
              <w:rPr>
                <w:rFonts w:ascii="Times New Roman" w:eastAsia="Times New Roman" w:hAnsi="Times New Roman" w:cs="Times New Roman"/>
                <w:sz w:val="24"/>
                <w:szCs w:val="24"/>
              </w:rPr>
            </w:pPr>
            <w:r w:rsidRPr="00471A24">
              <w:rPr>
                <w:rFonts w:ascii="Times New Roman" w:eastAsia="Times New Roman" w:hAnsi="Times New Roman" w:cs="Times New Roman"/>
                <w:sz w:val="24"/>
                <w:szCs w:val="24"/>
              </w:rPr>
              <w:t>42</w:t>
            </w:r>
          </w:p>
        </w:tc>
        <w:tc>
          <w:tcPr>
            <w:tcW w:w="704" w:type="pct"/>
          </w:tcPr>
          <w:p w:rsidR="00471A24" w:rsidRPr="00471A24" w:rsidRDefault="00471A24" w:rsidP="00471A24">
            <w:pPr>
              <w:rPr>
                <w:rFonts w:ascii="Times New Roman" w:eastAsia="Times New Roman" w:hAnsi="Times New Roman" w:cs="Times New Roman"/>
                <w:sz w:val="24"/>
                <w:szCs w:val="24"/>
              </w:rPr>
            </w:pPr>
            <w:r w:rsidRPr="00471A24">
              <w:rPr>
                <w:rFonts w:ascii="Times New Roman" w:eastAsia="Times New Roman" w:hAnsi="Times New Roman" w:cs="Times New Roman"/>
                <w:sz w:val="24"/>
                <w:szCs w:val="24"/>
              </w:rPr>
              <w:t>3</w:t>
            </w:r>
          </w:p>
        </w:tc>
        <w:tc>
          <w:tcPr>
            <w:tcW w:w="606" w:type="pct"/>
          </w:tcPr>
          <w:p w:rsidR="00471A24" w:rsidRPr="00471A24" w:rsidRDefault="00471A24" w:rsidP="00471A24">
            <w:pPr>
              <w:rPr>
                <w:rFonts w:ascii="Times New Roman" w:eastAsia="Times New Roman" w:hAnsi="Times New Roman" w:cs="Times New Roman"/>
                <w:sz w:val="24"/>
                <w:szCs w:val="24"/>
              </w:rPr>
            </w:pPr>
            <w:r w:rsidRPr="00471A24">
              <w:rPr>
                <w:rFonts w:ascii="Times New Roman" w:eastAsia="Times New Roman" w:hAnsi="Times New Roman" w:cs="Times New Roman"/>
                <w:sz w:val="24"/>
                <w:szCs w:val="24"/>
              </w:rPr>
              <w:t>42</w:t>
            </w:r>
          </w:p>
        </w:tc>
        <w:tc>
          <w:tcPr>
            <w:tcW w:w="704" w:type="pct"/>
          </w:tcPr>
          <w:p w:rsidR="00471A24" w:rsidRPr="00471A24" w:rsidRDefault="00471A24" w:rsidP="00471A24">
            <w:pPr>
              <w:rPr>
                <w:rFonts w:ascii="Times New Roman" w:eastAsia="Times New Roman" w:hAnsi="Times New Roman" w:cs="Times New Roman"/>
                <w:sz w:val="24"/>
                <w:szCs w:val="24"/>
              </w:rPr>
            </w:pPr>
            <w:r w:rsidRPr="00471A24">
              <w:rPr>
                <w:rFonts w:ascii="Times New Roman" w:eastAsia="Times New Roman" w:hAnsi="Times New Roman" w:cs="Times New Roman"/>
                <w:sz w:val="24"/>
                <w:szCs w:val="24"/>
              </w:rPr>
              <w:t>3</w:t>
            </w:r>
          </w:p>
        </w:tc>
        <w:tc>
          <w:tcPr>
            <w:tcW w:w="606" w:type="pct"/>
          </w:tcPr>
          <w:p w:rsidR="00471A24" w:rsidRPr="00471A24" w:rsidRDefault="00471A24" w:rsidP="00471A24">
            <w:pPr>
              <w:rPr>
                <w:rFonts w:ascii="Times New Roman" w:eastAsia="Times New Roman" w:hAnsi="Times New Roman" w:cs="Times New Roman"/>
                <w:sz w:val="24"/>
                <w:szCs w:val="24"/>
              </w:rPr>
            </w:pPr>
            <w:r w:rsidRPr="00471A24">
              <w:rPr>
                <w:rFonts w:ascii="Times New Roman" w:eastAsia="Times New Roman" w:hAnsi="Times New Roman" w:cs="Times New Roman"/>
                <w:sz w:val="24"/>
                <w:szCs w:val="24"/>
              </w:rPr>
              <w:t>40</w:t>
            </w:r>
          </w:p>
        </w:tc>
      </w:tr>
      <w:tr w:rsidR="00471A24" w:rsidRPr="00471A24" w:rsidTr="00471A24">
        <w:trPr>
          <w:trHeight w:val="990"/>
        </w:trPr>
        <w:tc>
          <w:tcPr>
            <w:tcW w:w="1070" w:type="pct"/>
          </w:tcPr>
          <w:p w:rsidR="00471A24" w:rsidRPr="00471A24" w:rsidRDefault="00471A24" w:rsidP="00471A24">
            <w:pPr>
              <w:rPr>
                <w:rFonts w:ascii="Times New Roman" w:eastAsia="Times New Roman" w:hAnsi="Times New Roman" w:cs="Times New Roman"/>
                <w:b/>
                <w:sz w:val="24"/>
                <w:szCs w:val="24"/>
              </w:rPr>
            </w:pPr>
            <w:r w:rsidRPr="00471A24">
              <w:rPr>
                <w:rFonts w:ascii="Times New Roman" w:eastAsia="Times New Roman" w:hAnsi="Times New Roman" w:cs="Times New Roman"/>
                <w:b/>
                <w:sz w:val="24"/>
                <w:szCs w:val="24"/>
              </w:rPr>
              <w:t>Обучено по вопросам охраны репродуктивного здоровья</w:t>
            </w:r>
          </w:p>
        </w:tc>
        <w:tc>
          <w:tcPr>
            <w:tcW w:w="704" w:type="pct"/>
          </w:tcPr>
          <w:p w:rsidR="00471A24" w:rsidRPr="00471A24" w:rsidRDefault="00471A24" w:rsidP="00471A24">
            <w:pPr>
              <w:rPr>
                <w:rFonts w:ascii="Times New Roman" w:eastAsia="Times New Roman" w:hAnsi="Times New Roman" w:cs="Times New Roman"/>
                <w:b/>
                <w:sz w:val="24"/>
                <w:szCs w:val="24"/>
              </w:rPr>
            </w:pPr>
            <w:r w:rsidRPr="00471A24">
              <w:rPr>
                <w:rFonts w:ascii="Times New Roman" w:eastAsia="Times New Roman" w:hAnsi="Times New Roman" w:cs="Times New Roman"/>
                <w:b/>
                <w:sz w:val="24"/>
                <w:szCs w:val="24"/>
              </w:rPr>
              <w:t>1</w:t>
            </w:r>
          </w:p>
        </w:tc>
        <w:tc>
          <w:tcPr>
            <w:tcW w:w="606" w:type="pct"/>
          </w:tcPr>
          <w:p w:rsidR="00471A24" w:rsidRPr="00471A24" w:rsidRDefault="00471A24" w:rsidP="00471A24">
            <w:pPr>
              <w:rPr>
                <w:rFonts w:ascii="Times New Roman" w:eastAsia="Times New Roman" w:hAnsi="Times New Roman" w:cs="Times New Roman"/>
                <w:b/>
                <w:sz w:val="24"/>
                <w:szCs w:val="24"/>
              </w:rPr>
            </w:pPr>
            <w:r w:rsidRPr="00471A24">
              <w:rPr>
                <w:rFonts w:ascii="Times New Roman" w:eastAsia="Times New Roman" w:hAnsi="Times New Roman" w:cs="Times New Roman"/>
                <w:b/>
                <w:sz w:val="24"/>
                <w:szCs w:val="24"/>
              </w:rPr>
              <w:t>45</w:t>
            </w:r>
          </w:p>
        </w:tc>
        <w:tc>
          <w:tcPr>
            <w:tcW w:w="704" w:type="pct"/>
          </w:tcPr>
          <w:p w:rsidR="00471A24" w:rsidRPr="00471A24" w:rsidRDefault="00471A24" w:rsidP="00471A24">
            <w:pPr>
              <w:rPr>
                <w:rFonts w:ascii="Times New Roman" w:eastAsia="Times New Roman" w:hAnsi="Times New Roman" w:cs="Times New Roman"/>
                <w:b/>
                <w:sz w:val="24"/>
                <w:szCs w:val="24"/>
              </w:rPr>
            </w:pPr>
            <w:r w:rsidRPr="00471A24">
              <w:rPr>
                <w:rFonts w:ascii="Times New Roman" w:eastAsia="Times New Roman" w:hAnsi="Times New Roman" w:cs="Times New Roman"/>
                <w:b/>
                <w:sz w:val="24"/>
                <w:szCs w:val="24"/>
              </w:rPr>
              <w:t>3</w:t>
            </w:r>
          </w:p>
        </w:tc>
        <w:tc>
          <w:tcPr>
            <w:tcW w:w="606" w:type="pct"/>
          </w:tcPr>
          <w:p w:rsidR="00471A24" w:rsidRPr="00471A24" w:rsidRDefault="00471A24" w:rsidP="00471A24">
            <w:pPr>
              <w:rPr>
                <w:rFonts w:ascii="Times New Roman" w:eastAsia="Times New Roman" w:hAnsi="Times New Roman" w:cs="Times New Roman"/>
                <w:b/>
                <w:sz w:val="24"/>
                <w:szCs w:val="24"/>
              </w:rPr>
            </w:pPr>
            <w:r w:rsidRPr="00471A24">
              <w:rPr>
                <w:rFonts w:ascii="Times New Roman" w:eastAsia="Times New Roman" w:hAnsi="Times New Roman" w:cs="Times New Roman"/>
                <w:b/>
                <w:sz w:val="24"/>
                <w:szCs w:val="24"/>
              </w:rPr>
              <w:t>120</w:t>
            </w:r>
          </w:p>
        </w:tc>
        <w:tc>
          <w:tcPr>
            <w:tcW w:w="704" w:type="pct"/>
          </w:tcPr>
          <w:p w:rsidR="00471A24" w:rsidRPr="00471A24" w:rsidRDefault="00471A24" w:rsidP="00471A24">
            <w:pPr>
              <w:rPr>
                <w:rFonts w:ascii="Times New Roman" w:eastAsia="Times New Roman" w:hAnsi="Times New Roman" w:cs="Times New Roman"/>
                <w:b/>
                <w:sz w:val="24"/>
                <w:szCs w:val="24"/>
              </w:rPr>
            </w:pPr>
            <w:r w:rsidRPr="00471A24">
              <w:rPr>
                <w:rFonts w:ascii="Times New Roman" w:eastAsia="Times New Roman" w:hAnsi="Times New Roman" w:cs="Times New Roman"/>
                <w:b/>
                <w:sz w:val="24"/>
                <w:szCs w:val="24"/>
              </w:rPr>
              <w:t>1</w:t>
            </w:r>
          </w:p>
        </w:tc>
        <w:tc>
          <w:tcPr>
            <w:tcW w:w="606" w:type="pct"/>
          </w:tcPr>
          <w:p w:rsidR="00471A24" w:rsidRPr="00471A24" w:rsidRDefault="00471A24" w:rsidP="00471A24">
            <w:pPr>
              <w:rPr>
                <w:rFonts w:ascii="Times New Roman" w:eastAsia="Times New Roman" w:hAnsi="Times New Roman" w:cs="Times New Roman"/>
                <w:b/>
                <w:sz w:val="24"/>
                <w:szCs w:val="24"/>
              </w:rPr>
            </w:pPr>
            <w:r w:rsidRPr="00471A24">
              <w:rPr>
                <w:rFonts w:ascii="Times New Roman" w:eastAsia="Times New Roman" w:hAnsi="Times New Roman" w:cs="Times New Roman"/>
                <w:b/>
                <w:sz w:val="24"/>
                <w:szCs w:val="24"/>
              </w:rPr>
              <w:t>50</w:t>
            </w:r>
          </w:p>
        </w:tc>
      </w:tr>
      <w:tr w:rsidR="00471A24" w:rsidRPr="00471A24" w:rsidTr="00471A24">
        <w:trPr>
          <w:trHeight w:val="574"/>
        </w:trPr>
        <w:tc>
          <w:tcPr>
            <w:tcW w:w="1070" w:type="pct"/>
          </w:tcPr>
          <w:p w:rsidR="00471A24" w:rsidRPr="00471A24" w:rsidRDefault="00471A24" w:rsidP="00471A24">
            <w:pPr>
              <w:rPr>
                <w:rFonts w:ascii="Times New Roman" w:eastAsia="Times New Roman" w:hAnsi="Times New Roman" w:cs="Times New Roman"/>
                <w:b/>
                <w:sz w:val="24"/>
                <w:szCs w:val="24"/>
              </w:rPr>
            </w:pPr>
            <w:r w:rsidRPr="00471A24">
              <w:rPr>
                <w:rFonts w:ascii="Times New Roman" w:eastAsia="Times New Roman" w:hAnsi="Times New Roman" w:cs="Times New Roman"/>
                <w:b/>
                <w:sz w:val="24"/>
                <w:szCs w:val="24"/>
              </w:rPr>
              <w:t>Обучено по вопросам планирования семьи</w:t>
            </w:r>
          </w:p>
        </w:tc>
        <w:tc>
          <w:tcPr>
            <w:tcW w:w="704" w:type="pct"/>
          </w:tcPr>
          <w:p w:rsidR="00471A24" w:rsidRPr="00471A24" w:rsidRDefault="00471A24" w:rsidP="00471A24">
            <w:pPr>
              <w:rPr>
                <w:rFonts w:ascii="Times New Roman" w:eastAsia="Times New Roman" w:hAnsi="Times New Roman" w:cs="Times New Roman"/>
                <w:b/>
                <w:sz w:val="24"/>
                <w:szCs w:val="24"/>
              </w:rPr>
            </w:pPr>
            <w:r w:rsidRPr="00471A24">
              <w:rPr>
                <w:rFonts w:ascii="Times New Roman" w:eastAsia="Times New Roman" w:hAnsi="Times New Roman" w:cs="Times New Roman"/>
                <w:b/>
                <w:sz w:val="24"/>
                <w:szCs w:val="24"/>
              </w:rPr>
              <w:t>1</w:t>
            </w:r>
          </w:p>
        </w:tc>
        <w:tc>
          <w:tcPr>
            <w:tcW w:w="606" w:type="pct"/>
          </w:tcPr>
          <w:p w:rsidR="00471A24" w:rsidRPr="00471A24" w:rsidRDefault="00471A24" w:rsidP="00471A24">
            <w:pPr>
              <w:rPr>
                <w:rFonts w:ascii="Times New Roman" w:eastAsia="Times New Roman" w:hAnsi="Times New Roman" w:cs="Times New Roman"/>
                <w:b/>
                <w:sz w:val="24"/>
                <w:szCs w:val="24"/>
              </w:rPr>
            </w:pPr>
            <w:r w:rsidRPr="00471A24">
              <w:rPr>
                <w:rFonts w:ascii="Times New Roman" w:eastAsia="Times New Roman" w:hAnsi="Times New Roman" w:cs="Times New Roman"/>
                <w:b/>
                <w:sz w:val="24"/>
                <w:szCs w:val="24"/>
              </w:rPr>
              <w:t>20</w:t>
            </w:r>
          </w:p>
        </w:tc>
        <w:tc>
          <w:tcPr>
            <w:tcW w:w="704" w:type="pct"/>
          </w:tcPr>
          <w:p w:rsidR="00471A24" w:rsidRPr="00471A24" w:rsidRDefault="00471A24" w:rsidP="00471A24">
            <w:pPr>
              <w:rPr>
                <w:rFonts w:ascii="Times New Roman" w:eastAsia="Times New Roman" w:hAnsi="Times New Roman" w:cs="Times New Roman"/>
                <w:b/>
                <w:sz w:val="24"/>
                <w:szCs w:val="24"/>
              </w:rPr>
            </w:pPr>
            <w:r w:rsidRPr="00471A24">
              <w:rPr>
                <w:rFonts w:ascii="Times New Roman" w:eastAsia="Times New Roman" w:hAnsi="Times New Roman" w:cs="Times New Roman"/>
                <w:b/>
                <w:sz w:val="24"/>
                <w:szCs w:val="24"/>
              </w:rPr>
              <w:t>2</w:t>
            </w:r>
          </w:p>
        </w:tc>
        <w:tc>
          <w:tcPr>
            <w:tcW w:w="606" w:type="pct"/>
          </w:tcPr>
          <w:p w:rsidR="00471A24" w:rsidRPr="00471A24" w:rsidRDefault="00471A24" w:rsidP="00471A24">
            <w:pPr>
              <w:rPr>
                <w:rFonts w:ascii="Times New Roman" w:eastAsia="Times New Roman" w:hAnsi="Times New Roman" w:cs="Times New Roman"/>
                <w:b/>
                <w:sz w:val="24"/>
                <w:szCs w:val="24"/>
              </w:rPr>
            </w:pPr>
            <w:r w:rsidRPr="00471A24">
              <w:rPr>
                <w:rFonts w:ascii="Times New Roman" w:eastAsia="Times New Roman" w:hAnsi="Times New Roman" w:cs="Times New Roman"/>
                <w:b/>
                <w:sz w:val="24"/>
                <w:szCs w:val="24"/>
              </w:rPr>
              <w:t>64</w:t>
            </w:r>
          </w:p>
        </w:tc>
        <w:tc>
          <w:tcPr>
            <w:tcW w:w="704" w:type="pct"/>
          </w:tcPr>
          <w:p w:rsidR="00471A24" w:rsidRPr="00471A24" w:rsidRDefault="00471A24" w:rsidP="00471A24">
            <w:pPr>
              <w:rPr>
                <w:rFonts w:ascii="Times New Roman" w:eastAsia="Times New Roman" w:hAnsi="Times New Roman" w:cs="Times New Roman"/>
                <w:b/>
                <w:sz w:val="24"/>
                <w:szCs w:val="24"/>
              </w:rPr>
            </w:pPr>
          </w:p>
        </w:tc>
        <w:tc>
          <w:tcPr>
            <w:tcW w:w="606" w:type="pct"/>
          </w:tcPr>
          <w:p w:rsidR="00471A24" w:rsidRPr="00471A24" w:rsidRDefault="00471A24" w:rsidP="00471A24">
            <w:pPr>
              <w:rPr>
                <w:rFonts w:ascii="Times New Roman" w:eastAsia="Times New Roman" w:hAnsi="Times New Roman" w:cs="Times New Roman"/>
                <w:b/>
                <w:sz w:val="24"/>
                <w:szCs w:val="24"/>
              </w:rPr>
            </w:pPr>
          </w:p>
        </w:tc>
      </w:tr>
      <w:tr w:rsidR="00471A24" w:rsidRPr="00471A24" w:rsidTr="00471A24">
        <w:trPr>
          <w:trHeight w:val="574"/>
        </w:trPr>
        <w:tc>
          <w:tcPr>
            <w:tcW w:w="1070" w:type="pct"/>
          </w:tcPr>
          <w:p w:rsidR="00471A24" w:rsidRPr="00471A24" w:rsidRDefault="00471A24" w:rsidP="00471A24">
            <w:pPr>
              <w:rPr>
                <w:rFonts w:ascii="Times New Roman" w:eastAsia="Times New Roman" w:hAnsi="Times New Roman" w:cs="Times New Roman"/>
                <w:b/>
                <w:sz w:val="24"/>
                <w:szCs w:val="24"/>
              </w:rPr>
            </w:pPr>
            <w:r w:rsidRPr="00471A24">
              <w:rPr>
                <w:rFonts w:ascii="Times New Roman" w:eastAsia="Times New Roman" w:hAnsi="Times New Roman" w:cs="Times New Roman"/>
                <w:b/>
                <w:sz w:val="24"/>
                <w:szCs w:val="24"/>
              </w:rPr>
              <w:t>Обучено по вопросам инфекц. заболеваний</w:t>
            </w:r>
          </w:p>
        </w:tc>
        <w:tc>
          <w:tcPr>
            <w:tcW w:w="704" w:type="pct"/>
          </w:tcPr>
          <w:p w:rsidR="00471A24" w:rsidRPr="00471A24" w:rsidRDefault="00471A24" w:rsidP="00471A24">
            <w:pPr>
              <w:rPr>
                <w:rFonts w:ascii="Times New Roman" w:eastAsia="Times New Roman" w:hAnsi="Times New Roman" w:cs="Times New Roman"/>
                <w:b/>
                <w:sz w:val="24"/>
                <w:szCs w:val="24"/>
              </w:rPr>
            </w:pPr>
            <w:r w:rsidRPr="00471A24">
              <w:rPr>
                <w:rFonts w:ascii="Times New Roman" w:eastAsia="Times New Roman" w:hAnsi="Times New Roman" w:cs="Times New Roman"/>
                <w:b/>
                <w:sz w:val="24"/>
                <w:szCs w:val="24"/>
              </w:rPr>
              <w:t>4</w:t>
            </w:r>
          </w:p>
        </w:tc>
        <w:tc>
          <w:tcPr>
            <w:tcW w:w="606" w:type="pct"/>
          </w:tcPr>
          <w:p w:rsidR="00471A24" w:rsidRPr="00471A24" w:rsidRDefault="00471A24" w:rsidP="00471A24">
            <w:pPr>
              <w:rPr>
                <w:rFonts w:ascii="Times New Roman" w:eastAsia="Times New Roman" w:hAnsi="Times New Roman" w:cs="Times New Roman"/>
                <w:b/>
                <w:sz w:val="24"/>
                <w:szCs w:val="24"/>
              </w:rPr>
            </w:pPr>
            <w:r w:rsidRPr="00471A24">
              <w:rPr>
                <w:rFonts w:ascii="Times New Roman" w:eastAsia="Times New Roman" w:hAnsi="Times New Roman" w:cs="Times New Roman"/>
                <w:b/>
                <w:sz w:val="24"/>
                <w:szCs w:val="24"/>
              </w:rPr>
              <w:t>168</w:t>
            </w:r>
          </w:p>
        </w:tc>
        <w:tc>
          <w:tcPr>
            <w:tcW w:w="704" w:type="pct"/>
          </w:tcPr>
          <w:p w:rsidR="00471A24" w:rsidRPr="00471A24" w:rsidRDefault="00471A24" w:rsidP="00471A24">
            <w:pPr>
              <w:rPr>
                <w:rFonts w:ascii="Times New Roman" w:eastAsia="Times New Roman" w:hAnsi="Times New Roman" w:cs="Times New Roman"/>
                <w:b/>
                <w:sz w:val="24"/>
                <w:szCs w:val="24"/>
              </w:rPr>
            </w:pPr>
            <w:r w:rsidRPr="00471A24">
              <w:rPr>
                <w:rFonts w:ascii="Times New Roman" w:eastAsia="Times New Roman" w:hAnsi="Times New Roman" w:cs="Times New Roman"/>
                <w:b/>
                <w:sz w:val="24"/>
                <w:szCs w:val="24"/>
              </w:rPr>
              <w:t>10</w:t>
            </w:r>
          </w:p>
        </w:tc>
        <w:tc>
          <w:tcPr>
            <w:tcW w:w="606" w:type="pct"/>
          </w:tcPr>
          <w:p w:rsidR="00471A24" w:rsidRPr="00471A24" w:rsidRDefault="00471A24" w:rsidP="00471A24">
            <w:pPr>
              <w:rPr>
                <w:rFonts w:ascii="Times New Roman" w:eastAsia="Times New Roman" w:hAnsi="Times New Roman" w:cs="Times New Roman"/>
                <w:b/>
                <w:sz w:val="24"/>
                <w:szCs w:val="24"/>
              </w:rPr>
            </w:pPr>
            <w:r w:rsidRPr="00471A24">
              <w:rPr>
                <w:rFonts w:ascii="Times New Roman" w:eastAsia="Times New Roman" w:hAnsi="Times New Roman" w:cs="Times New Roman"/>
                <w:b/>
                <w:sz w:val="24"/>
                <w:szCs w:val="24"/>
              </w:rPr>
              <w:t>460</w:t>
            </w:r>
          </w:p>
        </w:tc>
        <w:tc>
          <w:tcPr>
            <w:tcW w:w="704" w:type="pct"/>
          </w:tcPr>
          <w:p w:rsidR="00471A24" w:rsidRPr="00471A24" w:rsidRDefault="00471A24" w:rsidP="00471A24">
            <w:pPr>
              <w:rPr>
                <w:rFonts w:ascii="Times New Roman" w:eastAsia="Times New Roman" w:hAnsi="Times New Roman" w:cs="Times New Roman"/>
                <w:b/>
                <w:sz w:val="24"/>
                <w:szCs w:val="24"/>
              </w:rPr>
            </w:pPr>
            <w:r w:rsidRPr="00471A24">
              <w:rPr>
                <w:rFonts w:ascii="Times New Roman" w:eastAsia="Times New Roman" w:hAnsi="Times New Roman" w:cs="Times New Roman"/>
                <w:b/>
                <w:sz w:val="24"/>
                <w:szCs w:val="24"/>
              </w:rPr>
              <w:t>4</w:t>
            </w:r>
          </w:p>
        </w:tc>
        <w:tc>
          <w:tcPr>
            <w:tcW w:w="606" w:type="pct"/>
          </w:tcPr>
          <w:p w:rsidR="00471A24" w:rsidRPr="00471A24" w:rsidRDefault="00471A24" w:rsidP="00471A24">
            <w:pPr>
              <w:rPr>
                <w:rFonts w:ascii="Times New Roman" w:eastAsia="Times New Roman" w:hAnsi="Times New Roman" w:cs="Times New Roman"/>
                <w:b/>
                <w:sz w:val="24"/>
                <w:szCs w:val="24"/>
              </w:rPr>
            </w:pPr>
            <w:r w:rsidRPr="00471A24">
              <w:rPr>
                <w:rFonts w:ascii="Times New Roman" w:eastAsia="Times New Roman" w:hAnsi="Times New Roman" w:cs="Times New Roman"/>
                <w:b/>
                <w:sz w:val="24"/>
                <w:szCs w:val="24"/>
              </w:rPr>
              <w:t>250</w:t>
            </w:r>
          </w:p>
        </w:tc>
      </w:tr>
      <w:tr w:rsidR="00471A24" w:rsidRPr="00471A24" w:rsidTr="00471A24">
        <w:trPr>
          <w:trHeight w:val="574"/>
        </w:trPr>
        <w:tc>
          <w:tcPr>
            <w:tcW w:w="1070" w:type="pct"/>
          </w:tcPr>
          <w:p w:rsidR="00471A24" w:rsidRPr="00471A24" w:rsidRDefault="00471A24" w:rsidP="00471A24">
            <w:pPr>
              <w:rPr>
                <w:rFonts w:ascii="Times New Roman" w:eastAsia="Times New Roman" w:hAnsi="Times New Roman" w:cs="Times New Roman"/>
                <w:b/>
                <w:sz w:val="24"/>
                <w:szCs w:val="24"/>
              </w:rPr>
            </w:pPr>
            <w:r w:rsidRPr="00471A24">
              <w:rPr>
                <w:rFonts w:ascii="Times New Roman" w:eastAsia="Times New Roman" w:hAnsi="Times New Roman" w:cs="Times New Roman"/>
                <w:b/>
                <w:sz w:val="24"/>
                <w:szCs w:val="24"/>
              </w:rPr>
              <w:t xml:space="preserve">Прочие </w:t>
            </w:r>
          </w:p>
        </w:tc>
        <w:tc>
          <w:tcPr>
            <w:tcW w:w="704" w:type="pct"/>
          </w:tcPr>
          <w:p w:rsidR="00471A24" w:rsidRPr="00471A24" w:rsidRDefault="00471A24" w:rsidP="00471A24">
            <w:pPr>
              <w:rPr>
                <w:rFonts w:ascii="Times New Roman" w:eastAsia="Times New Roman" w:hAnsi="Times New Roman" w:cs="Times New Roman"/>
                <w:b/>
                <w:sz w:val="24"/>
                <w:szCs w:val="24"/>
              </w:rPr>
            </w:pPr>
            <w:r w:rsidRPr="00471A24">
              <w:rPr>
                <w:rFonts w:ascii="Times New Roman" w:eastAsia="Times New Roman" w:hAnsi="Times New Roman" w:cs="Times New Roman"/>
                <w:b/>
                <w:sz w:val="24"/>
                <w:szCs w:val="24"/>
              </w:rPr>
              <w:t>13</w:t>
            </w:r>
          </w:p>
        </w:tc>
        <w:tc>
          <w:tcPr>
            <w:tcW w:w="606" w:type="pct"/>
          </w:tcPr>
          <w:p w:rsidR="00471A24" w:rsidRPr="00471A24" w:rsidRDefault="00471A24" w:rsidP="00471A24">
            <w:pPr>
              <w:rPr>
                <w:rFonts w:ascii="Times New Roman" w:eastAsia="Times New Roman" w:hAnsi="Times New Roman" w:cs="Times New Roman"/>
                <w:b/>
                <w:sz w:val="24"/>
                <w:szCs w:val="24"/>
              </w:rPr>
            </w:pPr>
            <w:r w:rsidRPr="00471A24">
              <w:rPr>
                <w:rFonts w:ascii="Times New Roman" w:eastAsia="Times New Roman" w:hAnsi="Times New Roman" w:cs="Times New Roman"/>
                <w:b/>
                <w:sz w:val="24"/>
                <w:szCs w:val="24"/>
              </w:rPr>
              <w:t>245</w:t>
            </w:r>
          </w:p>
        </w:tc>
        <w:tc>
          <w:tcPr>
            <w:tcW w:w="704" w:type="pct"/>
          </w:tcPr>
          <w:p w:rsidR="00471A24" w:rsidRPr="00471A24" w:rsidRDefault="00471A24" w:rsidP="00471A24">
            <w:pPr>
              <w:rPr>
                <w:rFonts w:ascii="Times New Roman" w:eastAsia="Times New Roman" w:hAnsi="Times New Roman" w:cs="Times New Roman"/>
                <w:b/>
                <w:sz w:val="24"/>
                <w:szCs w:val="24"/>
              </w:rPr>
            </w:pPr>
            <w:r w:rsidRPr="00471A24">
              <w:rPr>
                <w:rFonts w:ascii="Times New Roman" w:eastAsia="Times New Roman" w:hAnsi="Times New Roman" w:cs="Times New Roman"/>
                <w:b/>
                <w:sz w:val="24"/>
                <w:szCs w:val="24"/>
              </w:rPr>
              <w:t>13</w:t>
            </w:r>
          </w:p>
        </w:tc>
        <w:tc>
          <w:tcPr>
            <w:tcW w:w="606" w:type="pct"/>
          </w:tcPr>
          <w:p w:rsidR="00471A24" w:rsidRPr="00471A24" w:rsidRDefault="00471A24" w:rsidP="00471A24">
            <w:pPr>
              <w:rPr>
                <w:rFonts w:ascii="Times New Roman" w:eastAsia="Times New Roman" w:hAnsi="Times New Roman" w:cs="Times New Roman"/>
                <w:b/>
                <w:sz w:val="24"/>
                <w:szCs w:val="24"/>
              </w:rPr>
            </w:pPr>
            <w:r w:rsidRPr="00471A24">
              <w:rPr>
                <w:rFonts w:ascii="Times New Roman" w:eastAsia="Times New Roman" w:hAnsi="Times New Roman" w:cs="Times New Roman"/>
                <w:b/>
                <w:sz w:val="24"/>
                <w:szCs w:val="24"/>
              </w:rPr>
              <w:t>389</w:t>
            </w:r>
          </w:p>
        </w:tc>
        <w:tc>
          <w:tcPr>
            <w:tcW w:w="704" w:type="pct"/>
          </w:tcPr>
          <w:p w:rsidR="00471A24" w:rsidRPr="00471A24" w:rsidRDefault="00471A24" w:rsidP="00471A24">
            <w:pPr>
              <w:rPr>
                <w:rFonts w:ascii="Times New Roman" w:eastAsia="Times New Roman" w:hAnsi="Times New Roman" w:cs="Times New Roman"/>
                <w:b/>
                <w:sz w:val="24"/>
                <w:szCs w:val="24"/>
              </w:rPr>
            </w:pPr>
            <w:r w:rsidRPr="00471A24">
              <w:rPr>
                <w:rFonts w:ascii="Times New Roman" w:eastAsia="Times New Roman" w:hAnsi="Times New Roman" w:cs="Times New Roman"/>
                <w:b/>
                <w:sz w:val="24"/>
                <w:szCs w:val="24"/>
              </w:rPr>
              <w:t>13</w:t>
            </w:r>
          </w:p>
        </w:tc>
        <w:tc>
          <w:tcPr>
            <w:tcW w:w="606" w:type="pct"/>
          </w:tcPr>
          <w:p w:rsidR="00471A24" w:rsidRPr="00471A24" w:rsidRDefault="00471A24" w:rsidP="00471A24">
            <w:pPr>
              <w:rPr>
                <w:rFonts w:ascii="Times New Roman" w:eastAsia="Times New Roman" w:hAnsi="Times New Roman" w:cs="Times New Roman"/>
                <w:b/>
                <w:sz w:val="24"/>
                <w:szCs w:val="24"/>
              </w:rPr>
            </w:pPr>
            <w:r w:rsidRPr="00471A24">
              <w:rPr>
                <w:rFonts w:ascii="Times New Roman" w:eastAsia="Times New Roman" w:hAnsi="Times New Roman" w:cs="Times New Roman"/>
                <w:b/>
                <w:sz w:val="24"/>
                <w:szCs w:val="24"/>
              </w:rPr>
              <w:t>267</w:t>
            </w:r>
          </w:p>
        </w:tc>
      </w:tr>
    </w:tbl>
    <w:p w:rsidR="00471A24" w:rsidRPr="00471A24" w:rsidRDefault="00471A24" w:rsidP="00471A24">
      <w:pPr>
        <w:tabs>
          <w:tab w:val="left" w:pos="426"/>
          <w:tab w:val="left" w:pos="993"/>
        </w:tabs>
        <w:ind w:firstLine="567"/>
        <w:jc w:val="both"/>
        <w:rPr>
          <w:rFonts w:ascii="Times New Roman" w:eastAsia="Times New Roman" w:hAnsi="Times New Roman" w:cs="Times New Roman"/>
          <w:sz w:val="24"/>
          <w:szCs w:val="24"/>
        </w:rPr>
      </w:pPr>
    </w:p>
    <w:p w:rsidR="00471A24" w:rsidRPr="00471A24" w:rsidRDefault="00471A24" w:rsidP="00471A24">
      <w:pPr>
        <w:pStyle w:val="a7"/>
        <w:tabs>
          <w:tab w:val="left" w:pos="426"/>
          <w:tab w:val="left" w:pos="993"/>
        </w:tabs>
        <w:ind w:firstLine="567"/>
        <w:rPr>
          <w:rFonts w:ascii="Times New Roman" w:hAnsi="Times New Roman"/>
          <w:sz w:val="24"/>
          <w:szCs w:val="24"/>
        </w:rPr>
      </w:pPr>
      <w:r w:rsidRPr="00471A24">
        <w:rPr>
          <w:rFonts w:ascii="Times New Roman" w:hAnsi="Times New Roman"/>
          <w:b/>
          <w:sz w:val="24"/>
          <w:szCs w:val="24"/>
        </w:rPr>
        <w:t>10.</w:t>
      </w:r>
      <w:r w:rsidRPr="00471A24">
        <w:rPr>
          <w:rFonts w:ascii="Times New Roman" w:hAnsi="Times New Roman"/>
          <w:b/>
          <w:sz w:val="24"/>
          <w:szCs w:val="24"/>
        </w:rPr>
        <w:tab/>
        <w:t>Межведомственная работа:</w:t>
      </w:r>
      <w:r w:rsidRPr="00471A24">
        <w:rPr>
          <w:rFonts w:ascii="Times New Roman" w:hAnsi="Times New Roman"/>
          <w:sz w:val="24"/>
          <w:szCs w:val="24"/>
        </w:rPr>
        <w:t xml:space="preserve"> </w:t>
      </w:r>
    </w:p>
    <w:p w:rsidR="00471A24" w:rsidRPr="00471A24" w:rsidRDefault="00471A24" w:rsidP="00471A24">
      <w:pPr>
        <w:pStyle w:val="a7"/>
        <w:tabs>
          <w:tab w:val="left" w:pos="426"/>
          <w:tab w:val="left" w:pos="993"/>
        </w:tabs>
        <w:ind w:firstLine="567"/>
        <w:rPr>
          <w:rFonts w:ascii="Times New Roman" w:hAnsi="Times New Roman"/>
          <w:sz w:val="24"/>
          <w:szCs w:val="24"/>
        </w:rPr>
      </w:pPr>
      <w:r w:rsidRPr="00471A24">
        <w:rPr>
          <w:rFonts w:ascii="Times New Roman" w:hAnsi="Times New Roman"/>
          <w:sz w:val="24"/>
          <w:szCs w:val="24"/>
        </w:rPr>
        <w:t>Имеется утвержденный межведомственный план работы кабинета медицинской профилактики на 2015 год. Основными мероприятиями кабинета медицинской профилактики были проведение информационного декадника борьбы с туберкулезом  на котором участвовало 135 медицинских работника, 45 человек с профессионального училища №17, декадника «Здоровое сердце!» где приняли участие 215 человек; совместного проведения с АМО «Муйский район», специалистами ДК «Верас», МКУ «РУО», Советом ветеранов, СМИ района  акции «Жить здорово!», где приняли участие 97 человек. Проведен месячник по профилактике ИППП и заразных кожных заболеваний, неделя против абортов в рамках акции «Подари мне жизнь!», в которой приняло участие 58 человек. Проведен районный конкурс-викторина «Подросток и закон».</w:t>
      </w:r>
    </w:p>
    <w:p w:rsidR="00471A24" w:rsidRPr="00471A24" w:rsidRDefault="00471A24" w:rsidP="00471A24">
      <w:pPr>
        <w:pStyle w:val="a7"/>
        <w:tabs>
          <w:tab w:val="left" w:pos="426"/>
          <w:tab w:val="left" w:pos="993"/>
        </w:tabs>
        <w:ind w:firstLine="567"/>
        <w:rPr>
          <w:rFonts w:ascii="Times New Roman" w:hAnsi="Times New Roman"/>
          <w:sz w:val="24"/>
          <w:szCs w:val="24"/>
        </w:rPr>
      </w:pPr>
      <w:r w:rsidRPr="00471A24">
        <w:rPr>
          <w:rFonts w:ascii="Times New Roman" w:hAnsi="Times New Roman"/>
          <w:sz w:val="24"/>
          <w:szCs w:val="24"/>
        </w:rPr>
        <w:t>В поликлинике ЛПУ оформляется уголок здоровья, где размещаются наглядные информационно- пропагандистские материалы для пациентов.</w:t>
      </w:r>
    </w:p>
    <w:p w:rsidR="00471A24" w:rsidRPr="00471A24" w:rsidRDefault="00471A24" w:rsidP="00471A24">
      <w:pPr>
        <w:pStyle w:val="a7"/>
        <w:tabs>
          <w:tab w:val="left" w:pos="426"/>
          <w:tab w:val="left" w:pos="993"/>
        </w:tabs>
        <w:ind w:firstLine="567"/>
        <w:rPr>
          <w:rFonts w:ascii="Times New Roman" w:hAnsi="Times New Roman"/>
          <w:sz w:val="24"/>
          <w:szCs w:val="24"/>
        </w:rPr>
      </w:pPr>
      <w:r w:rsidRPr="00471A24">
        <w:rPr>
          <w:rFonts w:ascii="Times New Roman" w:hAnsi="Times New Roman"/>
          <w:sz w:val="24"/>
          <w:szCs w:val="24"/>
        </w:rPr>
        <w:t>Работа со СМИ: выпущено 14 статей в газету «Муйская новь», 8 статей в бесплатную газету «Муйский вестник» (пропаганда ЗОЖ, профилактика сердечно-сосудистых заболеваний, профилактика табакокурения, профилактика ОРВИ и гриппа, профилактика ОКИ, профилактика ботулизма, профилактика клещевого энцефалита и прочие статьи. Тематика профилактики хронических неинфекционных заболеваний в СМИ занимает 40%.</w:t>
      </w:r>
    </w:p>
    <w:p w:rsidR="00471A24" w:rsidRPr="00471A24" w:rsidRDefault="00471A24" w:rsidP="00471A24">
      <w:pPr>
        <w:numPr>
          <w:ilvl w:val="0"/>
          <w:numId w:val="14"/>
        </w:numPr>
        <w:tabs>
          <w:tab w:val="left" w:pos="426"/>
        </w:tabs>
        <w:autoSpaceDE w:val="0"/>
        <w:autoSpaceDN w:val="0"/>
        <w:adjustRightInd w:val="0"/>
        <w:spacing w:after="0" w:line="240" w:lineRule="auto"/>
        <w:jc w:val="both"/>
        <w:rPr>
          <w:rFonts w:ascii="Times New Roman" w:eastAsia="Times New Roman" w:hAnsi="Times New Roman" w:cs="Times New Roman"/>
          <w:b/>
          <w:sz w:val="24"/>
          <w:szCs w:val="24"/>
        </w:rPr>
      </w:pPr>
      <w:r w:rsidRPr="00471A24">
        <w:rPr>
          <w:rFonts w:ascii="Times New Roman" w:eastAsia="Times New Roman" w:hAnsi="Times New Roman" w:cs="Times New Roman"/>
          <w:b/>
          <w:sz w:val="24"/>
          <w:szCs w:val="24"/>
        </w:rPr>
        <w:lastRenderedPageBreak/>
        <w:t>Муниципальная целевая программа, направленная на профилактику заболеваний, употребления ПАВ и пропаганду ЗОЖ</w:t>
      </w:r>
    </w:p>
    <w:p w:rsidR="00471A24" w:rsidRPr="00471A24" w:rsidRDefault="00471A24" w:rsidP="00471A24">
      <w:pPr>
        <w:tabs>
          <w:tab w:val="left" w:pos="426"/>
        </w:tabs>
        <w:jc w:val="both"/>
        <w:rPr>
          <w:rFonts w:ascii="Times New Roman" w:eastAsia="Times New Roman" w:hAnsi="Times New Roman" w:cs="Times New Roman"/>
          <w:sz w:val="24"/>
          <w:szCs w:val="24"/>
        </w:rPr>
      </w:pPr>
    </w:p>
    <w:p w:rsidR="00471A24" w:rsidRPr="00471A24" w:rsidRDefault="00471A24" w:rsidP="00471A24">
      <w:pPr>
        <w:tabs>
          <w:tab w:val="left" w:pos="426"/>
        </w:tabs>
        <w:jc w:val="both"/>
        <w:rPr>
          <w:rFonts w:ascii="Times New Roman" w:eastAsia="Times New Roman" w:hAnsi="Times New Roman" w:cs="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3"/>
        <w:gridCol w:w="2334"/>
        <w:gridCol w:w="1993"/>
        <w:gridCol w:w="1752"/>
        <w:gridCol w:w="1620"/>
        <w:gridCol w:w="1975"/>
      </w:tblGrid>
      <w:tr w:rsidR="00471A24" w:rsidRPr="00471A24" w:rsidTr="00471A24">
        <w:trPr>
          <w:cantSplit/>
          <w:jc w:val="center"/>
        </w:trPr>
        <w:tc>
          <w:tcPr>
            <w:tcW w:w="229" w:type="pct"/>
            <w:vMerge w:val="restart"/>
            <w:vAlign w:val="center"/>
          </w:tcPr>
          <w:p w:rsidR="00471A24" w:rsidRPr="00471A24" w:rsidRDefault="00471A24" w:rsidP="00471A24">
            <w:pPr>
              <w:tabs>
                <w:tab w:val="left" w:pos="426"/>
                <w:tab w:val="left" w:pos="993"/>
              </w:tabs>
              <w:jc w:val="center"/>
              <w:rPr>
                <w:rFonts w:ascii="Times New Roman" w:eastAsia="Times New Roman" w:hAnsi="Times New Roman" w:cs="Times New Roman"/>
                <w:sz w:val="24"/>
                <w:szCs w:val="24"/>
              </w:rPr>
            </w:pPr>
            <w:r w:rsidRPr="00471A24">
              <w:rPr>
                <w:rFonts w:ascii="Times New Roman" w:eastAsia="Times New Roman" w:hAnsi="Times New Roman" w:cs="Times New Roman"/>
                <w:sz w:val="24"/>
                <w:szCs w:val="24"/>
              </w:rPr>
              <w:t>№</w:t>
            </w:r>
          </w:p>
        </w:tc>
        <w:tc>
          <w:tcPr>
            <w:tcW w:w="1151" w:type="pct"/>
            <w:vMerge w:val="restart"/>
            <w:vAlign w:val="center"/>
          </w:tcPr>
          <w:p w:rsidR="00471A24" w:rsidRPr="00471A24" w:rsidRDefault="00471A24" w:rsidP="00471A24">
            <w:pPr>
              <w:tabs>
                <w:tab w:val="left" w:pos="426"/>
                <w:tab w:val="left" w:pos="993"/>
              </w:tabs>
              <w:jc w:val="center"/>
              <w:rPr>
                <w:rFonts w:ascii="Times New Roman" w:eastAsia="Times New Roman" w:hAnsi="Times New Roman" w:cs="Times New Roman"/>
                <w:sz w:val="24"/>
                <w:szCs w:val="24"/>
              </w:rPr>
            </w:pPr>
            <w:r w:rsidRPr="00471A24">
              <w:rPr>
                <w:rFonts w:ascii="Times New Roman" w:eastAsia="Times New Roman" w:hAnsi="Times New Roman" w:cs="Times New Roman"/>
                <w:sz w:val="24"/>
                <w:szCs w:val="24"/>
              </w:rPr>
              <w:t>Название программы</w:t>
            </w:r>
          </w:p>
        </w:tc>
        <w:tc>
          <w:tcPr>
            <w:tcW w:w="3620" w:type="pct"/>
            <w:gridSpan w:val="4"/>
            <w:vAlign w:val="center"/>
          </w:tcPr>
          <w:p w:rsidR="00471A24" w:rsidRPr="00471A24" w:rsidRDefault="00471A24" w:rsidP="00471A24">
            <w:pPr>
              <w:tabs>
                <w:tab w:val="left" w:pos="426"/>
                <w:tab w:val="left" w:pos="993"/>
              </w:tabs>
              <w:jc w:val="center"/>
              <w:rPr>
                <w:rFonts w:ascii="Times New Roman" w:eastAsia="Times New Roman" w:hAnsi="Times New Roman" w:cs="Times New Roman"/>
                <w:sz w:val="24"/>
                <w:szCs w:val="24"/>
              </w:rPr>
            </w:pPr>
            <w:r w:rsidRPr="00471A24">
              <w:rPr>
                <w:rFonts w:ascii="Times New Roman" w:eastAsia="Times New Roman" w:hAnsi="Times New Roman" w:cs="Times New Roman"/>
                <w:sz w:val="24"/>
                <w:szCs w:val="24"/>
              </w:rPr>
              <w:t>Финансирование, источник финансирования</w:t>
            </w:r>
          </w:p>
        </w:tc>
      </w:tr>
      <w:tr w:rsidR="00471A24" w:rsidRPr="00471A24" w:rsidTr="00471A24">
        <w:trPr>
          <w:cantSplit/>
          <w:jc w:val="center"/>
        </w:trPr>
        <w:tc>
          <w:tcPr>
            <w:tcW w:w="229" w:type="pct"/>
            <w:vMerge/>
            <w:tcBorders>
              <w:bottom w:val="single" w:sz="4" w:space="0" w:color="auto"/>
            </w:tcBorders>
            <w:vAlign w:val="center"/>
          </w:tcPr>
          <w:p w:rsidR="00471A24" w:rsidRPr="00471A24" w:rsidRDefault="00471A24" w:rsidP="00471A24">
            <w:pPr>
              <w:tabs>
                <w:tab w:val="left" w:pos="426"/>
                <w:tab w:val="left" w:pos="993"/>
              </w:tabs>
              <w:jc w:val="center"/>
              <w:rPr>
                <w:rFonts w:ascii="Times New Roman" w:eastAsia="Times New Roman" w:hAnsi="Times New Roman" w:cs="Times New Roman"/>
                <w:sz w:val="24"/>
                <w:szCs w:val="24"/>
              </w:rPr>
            </w:pPr>
          </w:p>
        </w:tc>
        <w:tc>
          <w:tcPr>
            <w:tcW w:w="1151" w:type="pct"/>
            <w:vMerge/>
            <w:tcBorders>
              <w:bottom w:val="single" w:sz="4" w:space="0" w:color="auto"/>
            </w:tcBorders>
            <w:vAlign w:val="center"/>
          </w:tcPr>
          <w:p w:rsidR="00471A24" w:rsidRPr="00471A24" w:rsidRDefault="00471A24" w:rsidP="00471A24">
            <w:pPr>
              <w:tabs>
                <w:tab w:val="left" w:pos="426"/>
                <w:tab w:val="left" w:pos="993"/>
              </w:tabs>
              <w:jc w:val="center"/>
              <w:rPr>
                <w:rFonts w:ascii="Times New Roman" w:eastAsia="Times New Roman" w:hAnsi="Times New Roman" w:cs="Times New Roman"/>
                <w:sz w:val="24"/>
                <w:szCs w:val="24"/>
              </w:rPr>
            </w:pPr>
          </w:p>
        </w:tc>
        <w:tc>
          <w:tcPr>
            <w:tcW w:w="983" w:type="pct"/>
            <w:vAlign w:val="center"/>
          </w:tcPr>
          <w:p w:rsidR="00471A24" w:rsidRPr="00471A24" w:rsidRDefault="00471A24" w:rsidP="00471A24">
            <w:pPr>
              <w:tabs>
                <w:tab w:val="left" w:pos="426"/>
                <w:tab w:val="left" w:pos="993"/>
              </w:tabs>
              <w:jc w:val="center"/>
              <w:rPr>
                <w:rFonts w:ascii="Times New Roman" w:eastAsia="Times New Roman" w:hAnsi="Times New Roman" w:cs="Times New Roman"/>
                <w:sz w:val="24"/>
                <w:szCs w:val="24"/>
              </w:rPr>
            </w:pPr>
            <w:r w:rsidRPr="00471A24">
              <w:rPr>
                <w:rFonts w:ascii="Times New Roman" w:eastAsia="Times New Roman" w:hAnsi="Times New Roman" w:cs="Times New Roman"/>
                <w:sz w:val="24"/>
                <w:szCs w:val="24"/>
              </w:rPr>
              <w:t>Потребность в финансировании на 2015г.</w:t>
            </w:r>
          </w:p>
          <w:p w:rsidR="00471A24" w:rsidRPr="00471A24" w:rsidRDefault="00471A24" w:rsidP="00471A24">
            <w:pPr>
              <w:tabs>
                <w:tab w:val="left" w:pos="426"/>
                <w:tab w:val="left" w:pos="993"/>
              </w:tabs>
              <w:jc w:val="center"/>
              <w:rPr>
                <w:rFonts w:ascii="Times New Roman" w:eastAsia="Times New Roman" w:hAnsi="Times New Roman" w:cs="Times New Roman"/>
                <w:sz w:val="24"/>
                <w:szCs w:val="24"/>
              </w:rPr>
            </w:pPr>
            <w:r w:rsidRPr="00471A24">
              <w:rPr>
                <w:rFonts w:ascii="Times New Roman" w:eastAsia="Times New Roman" w:hAnsi="Times New Roman" w:cs="Times New Roman"/>
                <w:sz w:val="24"/>
                <w:szCs w:val="24"/>
              </w:rPr>
              <w:t xml:space="preserve"> (тыс. руб.)</w:t>
            </w:r>
          </w:p>
        </w:tc>
        <w:tc>
          <w:tcPr>
            <w:tcW w:w="864" w:type="pct"/>
            <w:vAlign w:val="center"/>
          </w:tcPr>
          <w:p w:rsidR="00471A24" w:rsidRPr="00471A24" w:rsidRDefault="00471A24" w:rsidP="00471A24">
            <w:pPr>
              <w:tabs>
                <w:tab w:val="left" w:pos="426"/>
                <w:tab w:val="left" w:pos="993"/>
              </w:tabs>
              <w:jc w:val="center"/>
              <w:rPr>
                <w:rFonts w:ascii="Times New Roman" w:eastAsia="Times New Roman" w:hAnsi="Times New Roman" w:cs="Times New Roman"/>
                <w:sz w:val="24"/>
                <w:szCs w:val="24"/>
              </w:rPr>
            </w:pPr>
            <w:r w:rsidRPr="00471A24">
              <w:rPr>
                <w:rFonts w:ascii="Times New Roman" w:eastAsia="Times New Roman" w:hAnsi="Times New Roman" w:cs="Times New Roman"/>
                <w:sz w:val="24"/>
                <w:szCs w:val="24"/>
              </w:rPr>
              <w:t>Утвержденное на 2015г</w:t>
            </w:r>
          </w:p>
          <w:p w:rsidR="00471A24" w:rsidRPr="00471A24" w:rsidRDefault="00471A24" w:rsidP="00471A24">
            <w:pPr>
              <w:tabs>
                <w:tab w:val="left" w:pos="426"/>
                <w:tab w:val="left" w:pos="993"/>
              </w:tabs>
              <w:jc w:val="center"/>
              <w:rPr>
                <w:rFonts w:ascii="Times New Roman" w:eastAsia="Times New Roman" w:hAnsi="Times New Roman" w:cs="Times New Roman"/>
                <w:sz w:val="24"/>
                <w:szCs w:val="24"/>
              </w:rPr>
            </w:pPr>
            <w:r w:rsidRPr="00471A24">
              <w:rPr>
                <w:rFonts w:ascii="Times New Roman" w:eastAsia="Times New Roman" w:hAnsi="Times New Roman" w:cs="Times New Roman"/>
                <w:sz w:val="24"/>
                <w:szCs w:val="24"/>
              </w:rPr>
              <w:t>(тыс. руб.)</w:t>
            </w:r>
          </w:p>
        </w:tc>
        <w:tc>
          <w:tcPr>
            <w:tcW w:w="799" w:type="pct"/>
            <w:vAlign w:val="center"/>
          </w:tcPr>
          <w:p w:rsidR="00471A24" w:rsidRPr="00471A24" w:rsidRDefault="00471A24" w:rsidP="00471A24">
            <w:pPr>
              <w:tabs>
                <w:tab w:val="left" w:pos="426"/>
                <w:tab w:val="left" w:pos="993"/>
              </w:tabs>
              <w:jc w:val="center"/>
              <w:rPr>
                <w:rFonts w:ascii="Times New Roman" w:eastAsia="Times New Roman" w:hAnsi="Times New Roman" w:cs="Times New Roman"/>
                <w:sz w:val="24"/>
                <w:szCs w:val="24"/>
              </w:rPr>
            </w:pPr>
            <w:r w:rsidRPr="00471A24">
              <w:rPr>
                <w:rFonts w:ascii="Times New Roman" w:eastAsia="Times New Roman" w:hAnsi="Times New Roman" w:cs="Times New Roman"/>
                <w:sz w:val="24"/>
                <w:szCs w:val="24"/>
              </w:rPr>
              <w:t>Фактическое 2015г</w:t>
            </w:r>
          </w:p>
          <w:p w:rsidR="00471A24" w:rsidRPr="00471A24" w:rsidRDefault="00471A24" w:rsidP="00471A24">
            <w:pPr>
              <w:tabs>
                <w:tab w:val="left" w:pos="426"/>
                <w:tab w:val="left" w:pos="993"/>
              </w:tabs>
              <w:jc w:val="center"/>
              <w:rPr>
                <w:rFonts w:ascii="Times New Roman" w:eastAsia="Times New Roman" w:hAnsi="Times New Roman" w:cs="Times New Roman"/>
                <w:sz w:val="24"/>
                <w:szCs w:val="24"/>
              </w:rPr>
            </w:pPr>
            <w:r w:rsidRPr="00471A24">
              <w:rPr>
                <w:rFonts w:ascii="Times New Roman" w:eastAsia="Times New Roman" w:hAnsi="Times New Roman" w:cs="Times New Roman"/>
                <w:sz w:val="24"/>
                <w:szCs w:val="24"/>
              </w:rPr>
              <w:t>(тыс. руб.)</w:t>
            </w:r>
          </w:p>
        </w:tc>
        <w:tc>
          <w:tcPr>
            <w:tcW w:w="974" w:type="pct"/>
            <w:vAlign w:val="center"/>
          </w:tcPr>
          <w:p w:rsidR="00471A24" w:rsidRPr="00471A24" w:rsidRDefault="00471A24" w:rsidP="00471A24">
            <w:pPr>
              <w:tabs>
                <w:tab w:val="left" w:pos="426"/>
                <w:tab w:val="left" w:pos="993"/>
              </w:tabs>
              <w:jc w:val="center"/>
              <w:rPr>
                <w:rFonts w:ascii="Times New Roman" w:eastAsia="Times New Roman" w:hAnsi="Times New Roman" w:cs="Times New Roman"/>
                <w:sz w:val="24"/>
                <w:szCs w:val="24"/>
              </w:rPr>
            </w:pPr>
            <w:r w:rsidRPr="00471A24">
              <w:rPr>
                <w:rFonts w:ascii="Times New Roman" w:eastAsia="Times New Roman" w:hAnsi="Times New Roman" w:cs="Times New Roman"/>
                <w:sz w:val="24"/>
                <w:szCs w:val="24"/>
              </w:rPr>
              <w:t>% фактического финансирования от потребности</w:t>
            </w:r>
          </w:p>
        </w:tc>
      </w:tr>
      <w:tr w:rsidR="00471A24" w:rsidRPr="00471A24" w:rsidTr="00471A24">
        <w:trPr>
          <w:cantSplit/>
          <w:jc w:val="center"/>
        </w:trPr>
        <w:tc>
          <w:tcPr>
            <w:tcW w:w="229" w:type="pct"/>
            <w:tcBorders>
              <w:bottom w:val="single" w:sz="4" w:space="0" w:color="auto"/>
            </w:tcBorders>
            <w:vAlign w:val="center"/>
          </w:tcPr>
          <w:p w:rsidR="00471A24" w:rsidRPr="00471A24" w:rsidRDefault="00471A24" w:rsidP="00471A24">
            <w:pPr>
              <w:tabs>
                <w:tab w:val="left" w:pos="426"/>
                <w:tab w:val="left" w:pos="993"/>
              </w:tabs>
              <w:jc w:val="center"/>
              <w:rPr>
                <w:rFonts w:ascii="Times New Roman" w:eastAsia="Times New Roman" w:hAnsi="Times New Roman" w:cs="Times New Roman"/>
                <w:sz w:val="24"/>
                <w:szCs w:val="24"/>
              </w:rPr>
            </w:pPr>
            <w:r w:rsidRPr="00471A24">
              <w:rPr>
                <w:rFonts w:ascii="Times New Roman" w:eastAsia="Times New Roman" w:hAnsi="Times New Roman" w:cs="Times New Roman"/>
                <w:sz w:val="24"/>
                <w:szCs w:val="24"/>
              </w:rPr>
              <w:t>1.</w:t>
            </w:r>
          </w:p>
        </w:tc>
        <w:tc>
          <w:tcPr>
            <w:tcW w:w="1151" w:type="pct"/>
            <w:tcBorders>
              <w:bottom w:val="single" w:sz="4" w:space="0" w:color="auto"/>
            </w:tcBorders>
            <w:vAlign w:val="center"/>
          </w:tcPr>
          <w:p w:rsidR="00471A24" w:rsidRPr="00471A24" w:rsidRDefault="00471A24" w:rsidP="00471A24">
            <w:pPr>
              <w:tabs>
                <w:tab w:val="left" w:pos="426"/>
                <w:tab w:val="left" w:pos="993"/>
              </w:tabs>
              <w:jc w:val="center"/>
              <w:rPr>
                <w:rFonts w:ascii="Times New Roman" w:eastAsia="Times New Roman" w:hAnsi="Times New Roman" w:cs="Times New Roman"/>
                <w:sz w:val="24"/>
                <w:szCs w:val="24"/>
              </w:rPr>
            </w:pPr>
            <w:r w:rsidRPr="00471A24">
              <w:rPr>
                <w:rFonts w:ascii="Times New Roman" w:eastAsia="Times New Roman" w:hAnsi="Times New Roman" w:cs="Times New Roman"/>
                <w:sz w:val="24"/>
                <w:szCs w:val="24"/>
              </w:rPr>
              <w:t>«Информирование населения в области здравоохранения на территории Муйского района на 2015 год»</w:t>
            </w:r>
          </w:p>
        </w:tc>
        <w:tc>
          <w:tcPr>
            <w:tcW w:w="983" w:type="pct"/>
            <w:tcBorders>
              <w:bottom w:val="single" w:sz="4" w:space="0" w:color="auto"/>
            </w:tcBorders>
            <w:vAlign w:val="center"/>
          </w:tcPr>
          <w:p w:rsidR="00471A24" w:rsidRPr="00471A24" w:rsidRDefault="00471A24" w:rsidP="00471A24">
            <w:pPr>
              <w:tabs>
                <w:tab w:val="left" w:pos="426"/>
                <w:tab w:val="left" w:pos="993"/>
              </w:tabs>
              <w:jc w:val="center"/>
              <w:rPr>
                <w:rFonts w:ascii="Times New Roman" w:eastAsia="Times New Roman" w:hAnsi="Times New Roman" w:cs="Times New Roman"/>
                <w:sz w:val="24"/>
                <w:szCs w:val="24"/>
              </w:rPr>
            </w:pPr>
            <w:r w:rsidRPr="00471A24">
              <w:rPr>
                <w:rFonts w:ascii="Times New Roman" w:eastAsia="Times New Roman" w:hAnsi="Times New Roman" w:cs="Times New Roman"/>
                <w:sz w:val="24"/>
                <w:szCs w:val="24"/>
              </w:rPr>
              <w:t>60,0</w:t>
            </w:r>
          </w:p>
        </w:tc>
        <w:tc>
          <w:tcPr>
            <w:tcW w:w="864" w:type="pct"/>
            <w:tcBorders>
              <w:bottom w:val="single" w:sz="4" w:space="0" w:color="auto"/>
            </w:tcBorders>
            <w:vAlign w:val="center"/>
          </w:tcPr>
          <w:p w:rsidR="00471A24" w:rsidRPr="00471A24" w:rsidRDefault="00471A24" w:rsidP="00471A24">
            <w:pPr>
              <w:tabs>
                <w:tab w:val="left" w:pos="426"/>
                <w:tab w:val="left" w:pos="993"/>
              </w:tabs>
              <w:jc w:val="center"/>
              <w:rPr>
                <w:rFonts w:ascii="Times New Roman" w:eastAsia="Times New Roman" w:hAnsi="Times New Roman" w:cs="Times New Roman"/>
                <w:sz w:val="24"/>
                <w:szCs w:val="24"/>
              </w:rPr>
            </w:pPr>
            <w:r w:rsidRPr="00471A24">
              <w:rPr>
                <w:rFonts w:ascii="Times New Roman" w:eastAsia="Times New Roman" w:hAnsi="Times New Roman" w:cs="Times New Roman"/>
                <w:sz w:val="24"/>
                <w:szCs w:val="24"/>
              </w:rPr>
              <w:t>60,0</w:t>
            </w:r>
          </w:p>
        </w:tc>
        <w:tc>
          <w:tcPr>
            <w:tcW w:w="799" w:type="pct"/>
            <w:tcBorders>
              <w:bottom w:val="single" w:sz="4" w:space="0" w:color="auto"/>
            </w:tcBorders>
            <w:vAlign w:val="center"/>
          </w:tcPr>
          <w:p w:rsidR="00471A24" w:rsidRPr="00471A24" w:rsidRDefault="00471A24" w:rsidP="00471A24">
            <w:pPr>
              <w:tabs>
                <w:tab w:val="left" w:pos="426"/>
                <w:tab w:val="left" w:pos="993"/>
              </w:tabs>
              <w:jc w:val="center"/>
              <w:rPr>
                <w:rFonts w:ascii="Times New Roman" w:eastAsia="Times New Roman" w:hAnsi="Times New Roman" w:cs="Times New Roman"/>
                <w:sz w:val="24"/>
                <w:szCs w:val="24"/>
              </w:rPr>
            </w:pPr>
            <w:r w:rsidRPr="00471A24">
              <w:rPr>
                <w:rFonts w:ascii="Times New Roman" w:eastAsia="Times New Roman" w:hAnsi="Times New Roman" w:cs="Times New Roman"/>
                <w:sz w:val="24"/>
                <w:szCs w:val="24"/>
              </w:rPr>
              <w:t>60,0</w:t>
            </w:r>
          </w:p>
        </w:tc>
        <w:tc>
          <w:tcPr>
            <w:tcW w:w="974" w:type="pct"/>
            <w:tcBorders>
              <w:bottom w:val="single" w:sz="4" w:space="0" w:color="auto"/>
            </w:tcBorders>
            <w:vAlign w:val="center"/>
          </w:tcPr>
          <w:p w:rsidR="00471A24" w:rsidRPr="00471A24" w:rsidRDefault="00471A24" w:rsidP="00471A24">
            <w:pPr>
              <w:tabs>
                <w:tab w:val="left" w:pos="426"/>
                <w:tab w:val="left" w:pos="993"/>
              </w:tabs>
              <w:jc w:val="center"/>
              <w:rPr>
                <w:rFonts w:ascii="Times New Roman" w:eastAsia="Times New Roman" w:hAnsi="Times New Roman" w:cs="Times New Roman"/>
                <w:sz w:val="24"/>
                <w:szCs w:val="24"/>
              </w:rPr>
            </w:pPr>
            <w:r w:rsidRPr="00471A24">
              <w:rPr>
                <w:rFonts w:ascii="Times New Roman" w:eastAsia="Times New Roman" w:hAnsi="Times New Roman" w:cs="Times New Roman"/>
                <w:sz w:val="24"/>
                <w:szCs w:val="24"/>
              </w:rPr>
              <w:t>100</w:t>
            </w:r>
          </w:p>
        </w:tc>
      </w:tr>
    </w:tbl>
    <w:p w:rsidR="00471A24" w:rsidRPr="00471A24" w:rsidRDefault="00471A24" w:rsidP="00471A24">
      <w:pPr>
        <w:pStyle w:val="a7"/>
        <w:tabs>
          <w:tab w:val="left" w:pos="426"/>
          <w:tab w:val="left" w:pos="993"/>
        </w:tabs>
        <w:ind w:firstLine="567"/>
        <w:rPr>
          <w:rFonts w:ascii="Times New Roman" w:hAnsi="Times New Roman"/>
          <w:sz w:val="24"/>
          <w:szCs w:val="24"/>
        </w:rPr>
      </w:pPr>
    </w:p>
    <w:p w:rsidR="00471A24" w:rsidRPr="00471A24" w:rsidRDefault="00471A24" w:rsidP="00471A24">
      <w:pPr>
        <w:pStyle w:val="a7"/>
        <w:tabs>
          <w:tab w:val="left" w:pos="426"/>
          <w:tab w:val="left" w:pos="993"/>
        </w:tabs>
        <w:ind w:firstLine="567"/>
        <w:rPr>
          <w:rFonts w:ascii="Times New Roman" w:hAnsi="Times New Roman"/>
          <w:sz w:val="24"/>
          <w:szCs w:val="24"/>
        </w:rPr>
      </w:pPr>
      <w:r w:rsidRPr="00471A24">
        <w:rPr>
          <w:rFonts w:ascii="Times New Roman" w:hAnsi="Times New Roman"/>
          <w:sz w:val="24"/>
          <w:szCs w:val="24"/>
        </w:rPr>
        <w:t>Программа разработана согласно Федеральному закону от 21.11.201г. №323-ФЗ «Об основах охраны здоровья граждан в Российской Федерации». Одним из направлений формирования образа жизни, способствующего укреплению здоровья человека, является пропаганда в средствах массовой информации и информационно-просветительская работа. Информирование населения об оказании медицинской помощи организуется посредством:</w:t>
      </w:r>
    </w:p>
    <w:p w:rsidR="00471A24" w:rsidRPr="00471A24" w:rsidRDefault="00471A24" w:rsidP="00471A24">
      <w:pPr>
        <w:pStyle w:val="a7"/>
        <w:tabs>
          <w:tab w:val="left" w:pos="426"/>
          <w:tab w:val="left" w:pos="993"/>
        </w:tabs>
        <w:ind w:firstLine="567"/>
        <w:rPr>
          <w:rFonts w:ascii="Times New Roman" w:hAnsi="Times New Roman"/>
          <w:sz w:val="24"/>
          <w:szCs w:val="24"/>
        </w:rPr>
      </w:pPr>
      <w:r w:rsidRPr="00471A24">
        <w:rPr>
          <w:rFonts w:ascii="Times New Roman" w:hAnsi="Times New Roman"/>
          <w:sz w:val="24"/>
          <w:szCs w:val="24"/>
        </w:rPr>
        <w:t xml:space="preserve"> - размещения стендов с информацией в доступной форме;</w:t>
      </w:r>
    </w:p>
    <w:p w:rsidR="00471A24" w:rsidRPr="00471A24" w:rsidRDefault="00471A24" w:rsidP="00471A24">
      <w:pPr>
        <w:pStyle w:val="a7"/>
        <w:tabs>
          <w:tab w:val="left" w:pos="426"/>
          <w:tab w:val="left" w:pos="993"/>
        </w:tabs>
        <w:ind w:firstLine="567"/>
        <w:rPr>
          <w:rFonts w:ascii="Times New Roman" w:hAnsi="Times New Roman"/>
          <w:sz w:val="24"/>
          <w:szCs w:val="24"/>
        </w:rPr>
      </w:pPr>
      <w:r w:rsidRPr="00471A24">
        <w:rPr>
          <w:rFonts w:ascii="Times New Roman" w:hAnsi="Times New Roman"/>
          <w:sz w:val="24"/>
          <w:szCs w:val="24"/>
        </w:rPr>
        <w:t xml:space="preserve"> - размещения книг замечаний и предложений;</w:t>
      </w:r>
    </w:p>
    <w:p w:rsidR="00471A24" w:rsidRPr="00471A24" w:rsidRDefault="00471A24" w:rsidP="00471A24">
      <w:pPr>
        <w:pStyle w:val="a7"/>
        <w:tabs>
          <w:tab w:val="left" w:pos="426"/>
          <w:tab w:val="left" w:pos="993"/>
        </w:tabs>
        <w:ind w:firstLine="567"/>
        <w:rPr>
          <w:rFonts w:ascii="Times New Roman" w:hAnsi="Times New Roman"/>
          <w:sz w:val="24"/>
          <w:szCs w:val="24"/>
        </w:rPr>
      </w:pPr>
      <w:r w:rsidRPr="00471A24">
        <w:rPr>
          <w:rFonts w:ascii="Times New Roman" w:hAnsi="Times New Roman"/>
          <w:sz w:val="24"/>
          <w:szCs w:val="24"/>
        </w:rPr>
        <w:t xml:space="preserve"> - размещения ящика для анонимных обращений и предложений;</w:t>
      </w:r>
    </w:p>
    <w:p w:rsidR="00471A24" w:rsidRPr="00471A24" w:rsidRDefault="00471A24" w:rsidP="00471A24">
      <w:pPr>
        <w:pStyle w:val="a7"/>
        <w:tabs>
          <w:tab w:val="left" w:pos="426"/>
          <w:tab w:val="left" w:pos="993"/>
        </w:tabs>
        <w:ind w:firstLine="567"/>
        <w:rPr>
          <w:rFonts w:ascii="Times New Roman" w:hAnsi="Times New Roman"/>
          <w:sz w:val="24"/>
          <w:szCs w:val="24"/>
        </w:rPr>
      </w:pPr>
      <w:r w:rsidRPr="00471A24">
        <w:rPr>
          <w:rFonts w:ascii="Times New Roman" w:hAnsi="Times New Roman"/>
          <w:sz w:val="24"/>
          <w:szCs w:val="24"/>
        </w:rPr>
        <w:t xml:space="preserve"> - организации горячей линии и телефона доверия;</w:t>
      </w:r>
    </w:p>
    <w:p w:rsidR="00471A24" w:rsidRPr="00471A24" w:rsidRDefault="00471A24" w:rsidP="00471A24">
      <w:pPr>
        <w:pStyle w:val="a7"/>
        <w:tabs>
          <w:tab w:val="left" w:pos="426"/>
          <w:tab w:val="left" w:pos="993"/>
        </w:tabs>
        <w:ind w:firstLine="567"/>
        <w:rPr>
          <w:rFonts w:ascii="Times New Roman" w:hAnsi="Times New Roman"/>
          <w:sz w:val="24"/>
          <w:szCs w:val="24"/>
        </w:rPr>
      </w:pPr>
      <w:r w:rsidRPr="00471A24">
        <w:rPr>
          <w:rFonts w:ascii="Times New Roman" w:hAnsi="Times New Roman"/>
          <w:sz w:val="24"/>
          <w:szCs w:val="24"/>
        </w:rPr>
        <w:t xml:space="preserve"> - анкетирования населения;</w:t>
      </w:r>
    </w:p>
    <w:p w:rsidR="00471A24" w:rsidRPr="00471A24" w:rsidRDefault="00471A24" w:rsidP="00471A24">
      <w:pPr>
        <w:pStyle w:val="a7"/>
        <w:tabs>
          <w:tab w:val="left" w:pos="426"/>
          <w:tab w:val="left" w:pos="993"/>
        </w:tabs>
        <w:ind w:firstLine="567"/>
        <w:rPr>
          <w:rFonts w:ascii="Times New Roman" w:hAnsi="Times New Roman"/>
          <w:sz w:val="24"/>
          <w:szCs w:val="24"/>
        </w:rPr>
      </w:pPr>
      <w:r w:rsidRPr="00471A24">
        <w:rPr>
          <w:rFonts w:ascii="Times New Roman" w:hAnsi="Times New Roman"/>
          <w:sz w:val="24"/>
          <w:szCs w:val="24"/>
        </w:rPr>
        <w:t xml:space="preserve"> - встреч с населением;</w:t>
      </w:r>
    </w:p>
    <w:p w:rsidR="00471A24" w:rsidRPr="00471A24" w:rsidRDefault="00471A24" w:rsidP="00471A24">
      <w:pPr>
        <w:pStyle w:val="a7"/>
        <w:tabs>
          <w:tab w:val="left" w:pos="426"/>
          <w:tab w:val="left" w:pos="993"/>
        </w:tabs>
        <w:ind w:firstLine="567"/>
        <w:rPr>
          <w:rFonts w:ascii="Times New Roman" w:hAnsi="Times New Roman"/>
          <w:sz w:val="24"/>
          <w:szCs w:val="24"/>
        </w:rPr>
      </w:pPr>
      <w:r w:rsidRPr="00471A24">
        <w:rPr>
          <w:rFonts w:ascii="Times New Roman" w:hAnsi="Times New Roman"/>
          <w:sz w:val="24"/>
          <w:szCs w:val="24"/>
        </w:rPr>
        <w:t xml:space="preserve"> - выступлений на радио, телевидении;</w:t>
      </w:r>
    </w:p>
    <w:p w:rsidR="00471A24" w:rsidRPr="00471A24" w:rsidRDefault="00471A24" w:rsidP="00471A24">
      <w:pPr>
        <w:pStyle w:val="a7"/>
        <w:tabs>
          <w:tab w:val="left" w:pos="426"/>
          <w:tab w:val="left" w:pos="993"/>
        </w:tabs>
        <w:ind w:firstLine="567"/>
        <w:rPr>
          <w:rFonts w:ascii="Times New Roman" w:hAnsi="Times New Roman"/>
          <w:sz w:val="24"/>
          <w:szCs w:val="24"/>
        </w:rPr>
      </w:pPr>
      <w:r w:rsidRPr="00471A24">
        <w:rPr>
          <w:rFonts w:ascii="Times New Roman" w:hAnsi="Times New Roman"/>
          <w:sz w:val="24"/>
          <w:szCs w:val="24"/>
        </w:rPr>
        <w:t xml:space="preserve"> - через средства массовой информации.</w:t>
      </w:r>
    </w:p>
    <w:p w:rsidR="00471A24" w:rsidRPr="00471A24" w:rsidRDefault="00471A24" w:rsidP="00471A24">
      <w:pPr>
        <w:pStyle w:val="a7"/>
        <w:tabs>
          <w:tab w:val="left" w:pos="426"/>
          <w:tab w:val="left" w:pos="993"/>
        </w:tabs>
        <w:ind w:firstLine="567"/>
        <w:rPr>
          <w:rFonts w:ascii="Times New Roman" w:hAnsi="Times New Roman"/>
          <w:sz w:val="24"/>
          <w:szCs w:val="24"/>
        </w:rPr>
      </w:pPr>
    </w:p>
    <w:p w:rsidR="00471A24" w:rsidRPr="00471A24" w:rsidRDefault="00471A24" w:rsidP="00471A24">
      <w:pPr>
        <w:pStyle w:val="a7"/>
        <w:tabs>
          <w:tab w:val="left" w:pos="426"/>
          <w:tab w:val="left" w:pos="993"/>
        </w:tabs>
        <w:ind w:firstLine="567"/>
        <w:rPr>
          <w:rFonts w:ascii="Times New Roman" w:hAnsi="Times New Roman"/>
          <w:sz w:val="24"/>
          <w:szCs w:val="24"/>
        </w:rPr>
      </w:pPr>
      <w:r w:rsidRPr="00471A24">
        <w:rPr>
          <w:rFonts w:ascii="Times New Roman" w:hAnsi="Times New Roman"/>
          <w:b/>
          <w:sz w:val="24"/>
          <w:szCs w:val="24"/>
        </w:rPr>
        <w:t>12. Основные запланированные и выполненные мероприятия медицинской организации по первичной профилактике ХНИЗ и пропаганде ЗОЖ</w:t>
      </w:r>
      <w:r w:rsidRPr="00471A24">
        <w:rPr>
          <w:rFonts w:ascii="Times New Roman" w:hAnsi="Times New Roman"/>
          <w:sz w:val="24"/>
          <w:szCs w:val="24"/>
        </w:rPr>
        <w:t>:</w:t>
      </w:r>
    </w:p>
    <w:p w:rsidR="00471A24" w:rsidRPr="00471A24" w:rsidRDefault="00471A24" w:rsidP="00471A24">
      <w:pPr>
        <w:pStyle w:val="a7"/>
        <w:tabs>
          <w:tab w:val="left" w:pos="426"/>
          <w:tab w:val="left" w:pos="993"/>
        </w:tabs>
        <w:ind w:firstLine="567"/>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8"/>
        <w:gridCol w:w="2552"/>
        <w:gridCol w:w="3258"/>
        <w:gridCol w:w="1701"/>
        <w:gridCol w:w="1808"/>
      </w:tblGrid>
      <w:tr w:rsidR="00471A24" w:rsidRPr="00471A24" w:rsidTr="00471A24">
        <w:tc>
          <w:tcPr>
            <w:tcW w:w="403" w:type="pct"/>
            <w:shd w:val="clear" w:color="auto" w:fill="auto"/>
          </w:tcPr>
          <w:p w:rsidR="00471A24" w:rsidRPr="00471A24" w:rsidRDefault="00471A24" w:rsidP="00471A24">
            <w:pPr>
              <w:pStyle w:val="a7"/>
              <w:tabs>
                <w:tab w:val="left" w:pos="426"/>
                <w:tab w:val="left" w:pos="993"/>
              </w:tabs>
              <w:jc w:val="both"/>
              <w:rPr>
                <w:rFonts w:ascii="Times New Roman" w:hAnsi="Times New Roman"/>
                <w:sz w:val="24"/>
                <w:szCs w:val="24"/>
              </w:rPr>
            </w:pPr>
            <w:r w:rsidRPr="00471A24">
              <w:rPr>
                <w:rFonts w:ascii="Times New Roman" w:hAnsi="Times New Roman"/>
                <w:sz w:val="24"/>
                <w:szCs w:val="24"/>
              </w:rPr>
              <w:t>№</w:t>
            </w:r>
          </w:p>
        </w:tc>
        <w:tc>
          <w:tcPr>
            <w:tcW w:w="1259" w:type="pct"/>
            <w:shd w:val="clear" w:color="auto" w:fill="auto"/>
          </w:tcPr>
          <w:p w:rsidR="00471A24" w:rsidRPr="00471A24" w:rsidRDefault="00471A24" w:rsidP="00471A24">
            <w:pPr>
              <w:pStyle w:val="a7"/>
              <w:tabs>
                <w:tab w:val="left" w:pos="426"/>
                <w:tab w:val="left" w:pos="993"/>
              </w:tabs>
              <w:rPr>
                <w:rFonts w:ascii="Times New Roman" w:hAnsi="Times New Roman"/>
                <w:sz w:val="24"/>
                <w:szCs w:val="24"/>
              </w:rPr>
            </w:pPr>
            <w:r w:rsidRPr="00471A24">
              <w:rPr>
                <w:rFonts w:ascii="Times New Roman" w:hAnsi="Times New Roman"/>
                <w:sz w:val="24"/>
                <w:szCs w:val="24"/>
              </w:rPr>
              <w:t>Мероприятия</w:t>
            </w:r>
          </w:p>
        </w:tc>
        <w:tc>
          <w:tcPr>
            <w:tcW w:w="1607" w:type="pct"/>
            <w:shd w:val="clear" w:color="auto" w:fill="auto"/>
          </w:tcPr>
          <w:p w:rsidR="00471A24" w:rsidRPr="00471A24" w:rsidRDefault="00471A24" w:rsidP="00471A24">
            <w:pPr>
              <w:pStyle w:val="a7"/>
              <w:tabs>
                <w:tab w:val="left" w:pos="426"/>
                <w:tab w:val="left" w:pos="993"/>
              </w:tabs>
              <w:rPr>
                <w:rFonts w:ascii="Times New Roman" w:hAnsi="Times New Roman"/>
                <w:sz w:val="24"/>
                <w:szCs w:val="24"/>
              </w:rPr>
            </w:pPr>
            <w:r w:rsidRPr="00471A24">
              <w:rPr>
                <w:rFonts w:ascii="Times New Roman" w:hAnsi="Times New Roman"/>
                <w:sz w:val="24"/>
                <w:szCs w:val="24"/>
              </w:rPr>
              <w:t>Ответственные</w:t>
            </w:r>
          </w:p>
        </w:tc>
        <w:tc>
          <w:tcPr>
            <w:tcW w:w="839" w:type="pct"/>
            <w:shd w:val="clear" w:color="auto" w:fill="auto"/>
          </w:tcPr>
          <w:p w:rsidR="00471A24" w:rsidRPr="00471A24" w:rsidRDefault="00471A24" w:rsidP="00471A24">
            <w:pPr>
              <w:pStyle w:val="a7"/>
              <w:tabs>
                <w:tab w:val="left" w:pos="426"/>
                <w:tab w:val="left" w:pos="993"/>
              </w:tabs>
              <w:rPr>
                <w:rFonts w:ascii="Times New Roman" w:hAnsi="Times New Roman"/>
                <w:sz w:val="24"/>
                <w:szCs w:val="24"/>
              </w:rPr>
            </w:pPr>
            <w:r w:rsidRPr="00471A24">
              <w:rPr>
                <w:rFonts w:ascii="Times New Roman" w:hAnsi="Times New Roman"/>
                <w:sz w:val="24"/>
                <w:szCs w:val="24"/>
              </w:rPr>
              <w:t>Сроки  реализации</w:t>
            </w:r>
          </w:p>
        </w:tc>
        <w:tc>
          <w:tcPr>
            <w:tcW w:w="892" w:type="pct"/>
            <w:shd w:val="clear" w:color="auto" w:fill="auto"/>
          </w:tcPr>
          <w:p w:rsidR="00471A24" w:rsidRPr="00471A24" w:rsidRDefault="00471A24" w:rsidP="00471A24">
            <w:pPr>
              <w:pStyle w:val="a7"/>
              <w:tabs>
                <w:tab w:val="left" w:pos="426"/>
                <w:tab w:val="left" w:pos="993"/>
              </w:tabs>
              <w:rPr>
                <w:rFonts w:ascii="Times New Roman" w:hAnsi="Times New Roman"/>
                <w:sz w:val="24"/>
                <w:szCs w:val="24"/>
              </w:rPr>
            </w:pPr>
            <w:r w:rsidRPr="00471A24">
              <w:rPr>
                <w:rFonts w:ascii="Times New Roman" w:hAnsi="Times New Roman"/>
                <w:sz w:val="24"/>
                <w:szCs w:val="24"/>
              </w:rPr>
              <w:t xml:space="preserve">Финансовые средства: план/факт </w:t>
            </w:r>
            <w:r w:rsidRPr="00471A24">
              <w:rPr>
                <w:rFonts w:ascii="Times New Roman" w:hAnsi="Times New Roman"/>
                <w:sz w:val="24"/>
                <w:szCs w:val="24"/>
              </w:rPr>
              <w:lastRenderedPageBreak/>
              <w:t>(тыс.руб.)</w:t>
            </w:r>
          </w:p>
        </w:tc>
      </w:tr>
      <w:tr w:rsidR="00471A24" w:rsidRPr="00471A24" w:rsidTr="00471A24">
        <w:tc>
          <w:tcPr>
            <w:tcW w:w="403" w:type="pct"/>
            <w:shd w:val="clear" w:color="auto" w:fill="auto"/>
          </w:tcPr>
          <w:p w:rsidR="00471A24" w:rsidRPr="00471A24" w:rsidRDefault="00471A24" w:rsidP="00471A24">
            <w:pPr>
              <w:pStyle w:val="a7"/>
              <w:tabs>
                <w:tab w:val="left" w:pos="426"/>
                <w:tab w:val="left" w:pos="993"/>
              </w:tabs>
              <w:jc w:val="both"/>
              <w:rPr>
                <w:rFonts w:ascii="Times New Roman" w:hAnsi="Times New Roman"/>
                <w:sz w:val="24"/>
                <w:szCs w:val="24"/>
              </w:rPr>
            </w:pPr>
            <w:r w:rsidRPr="00471A24">
              <w:rPr>
                <w:rFonts w:ascii="Times New Roman" w:hAnsi="Times New Roman"/>
                <w:sz w:val="24"/>
                <w:szCs w:val="24"/>
              </w:rPr>
              <w:lastRenderedPageBreak/>
              <w:t>1.</w:t>
            </w:r>
          </w:p>
        </w:tc>
        <w:tc>
          <w:tcPr>
            <w:tcW w:w="1259" w:type="pct"/>
            <w:shd w:val="clear" w:color="auto" w:fill="auto"/>
          </w:tcPr>
          <w:p w:rsidR="00471A24" w:rsidRPr="00471A24" w:rsidRDefault="00471A24" w:rsidP="00471A24">
            <w:pPr>
              <w:pStyle w:val="a7"/>
              <w:tabs>
                <w:tab w:val="left" w:pos="426"/>
                <w:tab w:val="left" w:pos="993"/>
              </w:tabs>
              <w:rPr>
                <w:rFonts w:ascii="Times New Roman" w:hAnsi="Times New Roman"/>
                <w:sz w:val="24"/>
                <w:szCs w:val="24"/>
              </w:rPr>
            </w:pPr>
            <w:r w:rsidRPr="00471A24">
              <w:rPr>
                <w:rFonts w:ascii="Times New Roman" w:hAnsi="Times New Roman"/>
                <w:sz w:val="24"/>
                <w:szCs w:val="24"/>
              </w:rPr>
              <w:t>Акция «Жить здорово!»</w:t>
            </w:r>
          </w:p>
        </w:tc>
        <w:tc>
          <w:tcPr>
            <w:tcW w:w="1607" w:type="pct"/>
            <w:shd w:val="clear" w:color="auto" w:fill="auto"/>
          </w:tcPr>
          <w:p w:rsidR="00471A24" w:rsidRPr="00471A24" w:rsidRDefault="00471A24" w:rsidP="00471A24">
            <w:pPr>
              <w:pStyle w:val="a7"/>
              <w:tabs>
                <w:tab w:val="left" w:pos="426"/>
                <w:tab w:val="left" w:pos="993"/>
              </w:tabs>
              <w:rPr>
                <w:rFonts w:ascii="Times New Roman" w:hAnsi="Times New Roman"/>
                <w:sz w:val="24"/>
                <w:szCs w:val="24"/>
              </w:rPr>
            </w:pPr>
            <w:r w:rsidRPr="00471A24">
              <w:rPr>
                <w:rFonts w:ascii="Times New Roman" w:hAnsi="Times New Roman"/>
                <w:sz w:val="24"/>
                <w:szCs w:val="24"/>
              </w:rPr>
              <w:t>Зам.главного врача по МОН Аюшиева Б.Ж., врач кабинета мед. Профилактики Мироевская О.А.</w:t>
            </w:r>
          </w:p>
        </w:tc>
        <w:tc>
          <w:tcPr>
            <w:tcW w:w="839" w:type="pct"/>
            <w:shd w:val="clear" w:color="auto" w:fill="auto"/>
          </w:tcPr>
          <w:p w:rsidR="00471A24" w:rsidRPr="00471A24" w:rsidRDefault="00471A24" w:rsidP="00471A24">
            <w:pPr>
              <w:pStyle w:val="a7"/>
              <w:tabs>
                <w:tab w:val="left" w:pos="426"/>
                <w:tab w:val="left" w:pos="993"/>
              </w:tabs>
              <w:rPr>
                <w:rFonts w:ascii="Times New Roman" w:hAnsi="Times New Roman"/>
                <w:sz w:val="24"/>
                <w:szCs w:val="24"/>
              </w:rPr>
            </w:pPr>
            <w:r w:rsidRPr="00471A24">
              <w:rPr>
                <w:rFonts w:ascii="Times New Roman" w:hAnsi="Times New Roman"/>
                <w:sz w:val="24"/>
                <w:szCs w:val="24"/>
              </w:rPr>
              <w:t>Май 2015 г.</w:t>
            </w:r>
          </w:p>
        </w:tc>
        <w:tc>
          <w:tcPr>
            <w:tcW w:w="892" w:type="pct"/>
            <w:shd w:val="clear" w:color="auto" w:fill="auto"/>
          </w:tcPr>
          <w:p w:rsidR="00471A24" w:rsidRPr="00471A24" w:rsidRDefault="00471A24" w:rsidP="00471A24">
            <w:pPr>
              <w:pStyle w:val="a7"/>
              <w:tabs>
                <w:tab w:val="left" w:pos="426"/>
                <w:tab w:val="left" w:pos="993"/>
              </w:tabs>
              <w:rPr>
                <w:rFonts w:ascii="Times New Roman" w:hAnsi="Times New Roman"/>
                <w:sz w:val="24"/>
                <w:szCs w:val="24"/>
              </w:rPr>
            </w:pPr>
            <w:r w:rsidRPr="00471A24">
              <w:rPr>
                <w:rFonts w:ascii="Times New Roman" w:hAnsi="Times New Roman"/>
                <w:sz w:val="24"/>
                <w:szCs w:val="24"/>
              </w:rPr>
              <w:t>3,0/3,0</w:t>
            </w:r>
          </w:p>
        </w:tc>
      </w:tr>
      <w:tr w:rsidR="00471A24" w:rsidRPr="00471A24" w:rsidTr="00471A24">
        <w:tc>
          <w:tcPr>
            <w:tcW w:w="403" w:type="pct"/>
            <w:shd w:val="clear" w:color="auto" w:fill="auto"/>
          </w:tcPr>
          <w:p w:rsidR="00471A24" w:rsidRPr="00471A24" w:rsidRDefault="00471A24" w:rsidP="00471A24">
            <w:pPr>
              <w:pStyle w:val="a7"/>
              <w:tabs>
                <w:tab w:val="left" w:pos="426"/>
                <w:tab w:val="left" w:pos="993"/>
              </w:tabs>
              <w:jc w:val="both"/>
              <w:rPr>
                <w:rFonts w:ascii="Times New Roman" w:hAnsi="Times New Roman"/>
                <w:sz w:val="24"/>
                <w:szCs w:val="24"/>
              </w:rPr>
            </w:pPr>
            <w:r w:rsidRPr="00471A24">
              <w:rPr>
                <w:rFonts w:ascii="Times New Roman" w:hAnsi="Times New Roman"/>
                <w:sz w:val="24"/>
                <w:szCs w:val="24"/>
              </w:rPr>
              <w:t>2.</w:t>
            </w:r>
          </w:p>
        </w:tc>
        <w:tc>
          <w:tcPr>
            <w:tcW w:w="1259" w:type="pct"/>
            <w:shd w:val="clear" w:color="auto" w:fill="auto"/>
          </w:tcPr>
          <w:p w:rsidR="00471A24" w:rsidRPr="00471A24" w:rsidRDefault="00471A24" w:rsidP="00471A24">
            <w:pPr>
              <w:pStyle w:val="a7"/>
              <w:tabs>
                <w:tab w:val="left" w:pos="426"/>
                <w:tab w:val="left" w:pos="993"/>
              </w:tabs>
              <w:rPr>
                <w:rFonts w:ascii="Times New Roman" w:hAnsi="Times New Roman"/>
                <w:sz w:val="24"/>
                <w:szCs w:val="24"/>
              </w:rPr>
            </w:pPr>
            <w:r w:rsidRPr="00471A24">
              <w:rPr>
                <w:rFonts w:ascii="Times New Roman" w:hAnsi="Times New Roman"/>
                <w:sz w:val="24"/>
                <w:szCs w:val="24"/>
              </w:rPr>
              <w:t>Акция «Женское здоровье» («Подари мне жизнь»)</w:t>
            </w:r>
          </w:p>
        </w:tc>
        <w:tc>
          <w:tcPr>
            <w:tcW w:w="1607" w:type="pct"/>
            <w:shd w:val="clear" w:color="auto" w:fill="auto"/>
          </w:tcPr>
          <w:p w:rsidR="00471A24" w:rsidRPr="00471A24" w:rsidRDefault="00471A24" w:rsidP="00471A24">
            <w:pPr>
              <w:pStyle w:val="a7"/>
              <w:tabs>
                <w:tab w:val="left" w:pos="426"/>
                <w:tab w:val="left" w:pos="993"/>
              </w:tabs>
              <w:rPr>
                <w:rFonts w:ascii="Times New Roman" w:hAnsi="Times New Roman"/>
                <w:sz w:val="24"/>
                <w:szCs w:val="24"/>
              </w:rPr>
            </w:pPr>
            <w:r w:rsidRPr="00471A24">
              <w:rPr>
                <w:rFonts w:ascii="Times New Roman" w:hAnsi="Times New Roman"/>
                <w:sz w:val="24"/>
                <w:szCs w:val="24"/>
              </w:rPr>
              <w:t>Зам.главного врача по МОН Аюшиева Б.Ж.</w:t>
            </w:r>
          </w:p>
          <w:p w:rsidR="00471A24" w:rsidRPr="00471A24" w:rsidRDefault="00471A24" w:rsidP="00471A24">
            <w:pPr>
              <w:pStyle w:val="a7"/>
              <w:tabs>
                <w:tab w:val="left" w:pos="426"/>
                <w:tab w:val="left" w:pos="993"/>
              </w:tabs>
              <w:rPr>
                <w:rFonts w:ascii="Times New Roman" w:hAnsi="Times New Roman"/>
                <w:sz w:val="24"/>
                <w:szCs w:val="24"/>
              </w:rPr>
            </w:pPr>
            <w:r w:rsidRPr="00471A24">
              <w:rPr>
                <w:rFonts w:ascii="Times New Roman" w:hAnsi="Times New Roman"/>
                <w:sz w:val="24"/>
                <w:szCs w:val="24"/>
              </w:rPr>
              <w:t xml:space="preserve">, врач кабинета мед. Профилактики Мироевская О.А. врач акушер- гинеколог </w:t>
            </w:r>
          </w:p>
          <w:p w:rsidR="00471A24" w:rsidRPr="00471A24" w:rsidRDefault="00471A24" w:rsidP="00471A24">
            <w:pPr>
              <w:pStyle w:val="a7"/>
              <w:tabs>
                <w:tab w:val="left" w:pos="426"/>
                <w:tab w:val="left" w:pos="993"/>
              </w:tabs>
              <w:rPr>
                <w:rFonts w:ascii="Times New Roman" w:hAnsi="Times New Roman"/>
                <w:sz w:val="24"/>
                <w:szCs w:val="24"/>
              </w:rPr>
            </w:pPr>
            <w:r w:rsidRPr="00471A24">
              <w:rPr>
                <w:rFonts w:ascii="Times New Roman" w:hAnsi="Times New Roman"/>
                <w:sz w:val="24"/>
                <w:szCs w:val="24"/>
              </w:rPr>
              <w:t>Шугаева С.Ц.</w:t>
            </w:r>
          </w:p>
          <w:p w:rsidR="00471A24" w:rsidRPr="00471A24" w:rsidRDefault="00471A24" w:rsidP="00471A24">
            <w:pPr>
              <w:pStyle w:val="a7"/>
              <w:tabs>
                <w:tab w:val="left" w:pos="426"/>
                <w:tab w:val="left" w:pos="993"/>
              </w:tabs>
              <w:rPr>
                <w:rFonts w:ascii="Times New Roman" w:hAnsi="Times New Roman"/>
                <w:sz w:val="24"/>
                <w:szCs w:val="24"/>
              </w:rPr>
            </w:pPr>
          </w:p>
        </w:tc>
        <w:tc>
          <w:tcPr>
            <w:tcW w:w="839" w:type="pct"/>
            <w:shd w:val="clear" w:color="auto" w:fill="auto"/>
          </w:tcPr>
          <w:p w:rsidR="00471A24" w:rsidRPr="00471A24" w:rsidRDefault="00471A24" w:rsidP="00471A24">
            <w:pPr>
              <w:pStyle w:val="a7"/>
              <w:tabs>
                <w:tab w:val="left" w:pos="426"/>
                <w:tab w:val="left" w:pos="993"/>
              </w:tabs>
              <w:rPr>
                <w:rFonts w:ascii="Times New Roman" w:hAnsi="Times New Roman"/>
                <w:sz w:val="24"/>
                <w:szCs w:val="24"/>
              </w:rPr>
            </w:pPr>
            <w:r w:rsidRPr="00471A24">
              <w:rPr>
                <w:rFonts w:ascii="Times New Roman" w:hAnsi="Times New Roman"/>
                <w:sz w:val="24"/>
                <w:szCs w:val="24"/>
              </w:rPr>
              <w:t>Июль 2015 г.</w:t>
            </w:r>
          </w:p>
        </w:tc>
        <w:tc>
          <w:tcPr>
            <w:tcW w:w="892" w:type="pct"/>
            <w:shd w:val="clear" w:color="auto" w:fill="auto"/>
          </w:tcPr>
          <w:p w:rsidR="00471A24" w:rsidRPr="00471A24" w:rsidRDefault="00471A24" w:rsidP="00471A24">
            <w:pPr>
              <w:pStyle w:val="a7"/>
              <w:tabs>
                <w:tab w:val="left" w:pos="426"/>
                <w:tab w:val="left" w:pos="993"/>
              </w:tabs>
              <w:rPr>
                <w:rFonts w:ascii="Times New Roman" w:hAnsi="Times New Roman"/>
                <w:sz w:val="24"/>
                <w:szCs w:val="24"/>
              </w:rPr>
            </w:pPr>
          </w:p>
        </w:tc>
      </w:tr>
      <w:tr w:rsidR="00471A24" w:rsidRPr="00471A24" w:rsidTr="00471A24">
        <w:tc>
          <w:tcPr>
            <w:tcW w:w="403" w:type="pct"/>
            <w:shd w:val="clear" w:color="auto" w:fill="auto"/>
          </w:tcPr>
          <w:p w:rsidR="00471A24" w:rsidRPr="00471A24" w:rsidRDefault="00471A24" w:rsidP="00471A24">
            <w:pPr>
              <w:pStyle w:val="a7"/>
              <w:tabs>
                <w:tab w:val="left" w:pos="426"/>
                <w:tab w:val="left" w:pos="993"/>
              </w:tabs>
              <w:jc w:val="both"/>
              <w:rPr>
                <w:rFonts w:ascii="Times New Roman" w:hAnsi="Times New Roman"/>
                <w:sz w:val="24"/>
                <w:szCs w:val="24"/>
              </w:rPr>
            </w:pPr>
            <w:r w:rsidRPr="00471A24">
              <w:rPr>
                <w:rFonts w:ascii="Times New Roman" w:hAnsi="Times New Roman"/>
                <w:sz w:val="24"/>
                <w:szCs w:val="24"/>
              </w:rPr>
              <w:t>3.</w:t>
            </w:r>
          </w:p>
        </w:tc>
        <w:tc>
          <w:tcPr>
            <w:tcW w:w="1259" w:type="pct"/>
            <w:shd w:val="clear" w:color="auto" w:fill="auto"/>
          </w:tcPr>
          <w:p w:rsidR="00471A24" w:rsidRPr="00471A24" w:rsidRDefault="00471A24" w:rsidP="00471A24">
            <w:pPr>
              <w:pStyle w:val="a7"/>
              <w:tabs>
                <w:tab w:val="left" w:pos="426"/>
                <w:tab w:val="left" w:pos="993"/>
              </w:tabs>
              <w:rPr>
                <w:rFonts w:ascii="Times New Roman" w:hAnsi="Times New Roman"/>
                <w:sz w:val="24"/>
                <w:szCs w:val="24"/>
              </w:rPr>
            </w:pPr>
            <w:r w:rsidRPr="00471A24">
              <w:rPr>
                <w:rFonts w:ascii="Times New Roman" w:hAnsi="Times New Roman"/>
                <w:sz w:val="24"/>
                <w:szCs w:val="24"/>
              </w:rPr>
              <w:t>Акция «Грудное вскармливание»</w:t>
            </w:r>
          </w:p>
        </w:tc>
        <w:tc>
          <w:tcPr>
            <w:tcW w:w="1607" w:type="pct"/>
            <w:shd w:val="clear" w:color="auto" w:fill="auto"/>
          </w:tcPr>
          <w:p w:rsidR="00471A24" w:rsidRPr="00471A24" w:rsidRDefault="00471A24" w:rsidP="00471A24">
            <w:pPr>
              <w:pStyle w:val="a7"/>
              <w:tabs>
                <w:tab w:val="left" w:pos="426"/>
                <w:tab w:val="left" w:pos="993"/>
              </w:tabs>
              <w:rPr>
                <w:rFonts w:ascii="Times New Roman" w:hAnsi="Times New Roman"/>
                <w:sz w:val="24"/>
                <w:szCs w:val="24"/>
              </w:rPr>
            </w:pPr>
            <w:r w:rsidRPr="00471A24">
              <w:rPr>
                <w:rFonts w:ascii="Times New Roman" w:hAnsi="Times New Roman"/>
                <w:sz w:val="24"/>
                <w:szCs w:val="24"/>
              </w:rPr>
              <w:t>Зам.главного врача по МОН Аюшиева Б.Ж., врач кабинета мед. Профилактики Мироевская О.А.</w:t>
            </w:r>
          </w:p>
          <w:p w:rsidR="00471A24" w:rsidRPr="00471A24" w:rsidRDefault="00471A24" w:rsidP="00471A24">
            <w:pPr>
              <w:pStyle w:val="a7"/>
              <w:tabs>
                <w:tab w:val="left" w:pos="426"/>
                <w:tab w:val="left" w:pos="993"/>
              </w:tabs>
              <w:rPr>
                <w:rFonts w:ascii="Times New Roman" w:hAnsi="Times New Roman"/>
                <w:sz w:val="24"/>
                <w:szCs w:val="24"/>
              </w:rPr>
            </w:pPr>
            <w:r w:rsidRPr="00471A24">
              <w:rPr>
                <w:rFonts w:ascii="Times New Roman" w:hAnsi="Times New Roman"/>
                <w:sz w:val="24"/>
                <w:szCs w:val="24"/>
              </w:rPr>
              <w:t>Районный педиатр Сивенцева Л.Н.</w:t>
            </w:r>
          </w:p>
        </w:tc>
        <w:tc>
          <w:tcPr>
            <w:tcW w:w="839" w:type="pct"/>
            <w:shd w:val="clear" w:color="auto" w:fill="auto"/>
          </w:tcPr>
          <w:p w:rsidR="00471A24" w:rsidRPr="00471A24" w:rsidRDefault="00471A24" w:rsidP="00471A24">
            <w:pPr>
              <w:pStyle w:val="a7"/>
              <w:tabs>
                <w:tab w:val="left" w:pos="426"/>
                <w:tab w:val="left" w:pos="993"/>
              </w:tabs>
              <w:rPr>
                <w:rFonts w:ascii="Times New Roman" w:hAnsi="Times New Roman"/>
                <w:sz w:val="24"/>
                <w:szCs w:val="24"/>
              </w:rPr>
            </w:pPr>
            <w:r w:rsidRPr="00471A24">
              <w:rPr>
                <w:rFonts w:ascii="Times New Roman" w:hAnsi="Times New Roman"/>
                <w:sz w:val="24"/>
                <w:szCs w:val="24"/>
              </w:rPr>
              <w:t>Август 2015 г.</w:t>
            </w:r>
          </w:p>
        </w:tc>
        <w:tc>
          <w:tcPr>
            <w:tcW w:w="892" w:type="pct"/>
            <w:shd w:val="clear" w:color="auto" w:fill="auto"/>
          </w:tcPr>
          <w:p w:rsidR="00471A24" w:rsidRPr="00471A24" w:rsidRDefault="00471A24" w:rsidP="00471A24">
            <w:pPr>
              <w:pStyle w:val="a7"/>
              <w:tabs>
                <w:tab w:val="left" w:pos="426"/>
                <w:tab w:val="left" w:pos="993"/>
              </w:tabs>
              <w:rPr>
                <w:rFonts w:ascii="Times New Roman" w:hAnsi="Times New Roman"/>
                <w:sz w:val="24"/>
                <w:szCs w:val="24"/>
              </w:rPr>
            </w:pPr>
          </w:p>
        </w:tc>
      </w:tr>
    </w:tbl>
    <w:p w:rsidR="00471A24" w:rsidRPr="00471A24" w:rsidRDefault="00471A24" w:rsidP="00471A24">
      <w:pPr>
        <w:pStyle w:val="a7"/>
        <w:tabs>
          <w:tab w:val="left" w:pos="426"/>
          <w:tab w:val="left" w:pos="993"/>
        </w:tabs>
        <w:ind w:firstLine="567"/>
        <w:rPr>
          <w:rFonts w:ascii="Times New Roman" w:hAnsi="Times New Roman"/>
          <w:sz w:val="24"/>
          <w:szCs w:val="24"/>
        </w:rPr>
      </w:pPr>
    </w:p>
    <w:p w:rsidR="00471A24" w:rsidRPr="00471A24" w:rsidRDefault="00471A24" w:rsidP="00471A24">
      <w:pPr>
        <w:pStyle w:val="a7"/>
        <w:tabs>
          <w:tab w:val="left" w:pos="426"/>
          <w:tab w:val="left" w:pos="993"/>
        </w:tabs>
        <w:ind w:firstLine="567"/>
        <w:rPr>
          <w:rFonts w:ascii="Times New Roman" w:hAnsi="Times New Roman"/>
          <w:b/>
          <w:sz w:val="24"/>
          <w:szCs w:val="24"/>
        </w:rPr>
      </w:pPr>
    </w:p>
    <w:p w:rsidR="00471A24" w:rsidRPr="00471A24" w:rsidRDefault="00471A24" w:rsidP="00471A24">
      <w:pPr>
        <w:pStyle w:val="a7"/>
        <w:tabs>
          <w:tab w:val="left" w:pos="426"/>
          <w:tab w:val="left" w:pos="993"/>
        </w:tabs>
        <w:ind w:firstLine="567"/>
        <w:rPr>
          <w:rFonts w:ascii="Times New Roman" w:hAnsi="Times New Roman"/>
          <w:sz w:val="24"/>
          <w:szCs w:val="24"/>
        </w:rPr>
      </w:pPr>
      <w:r w:rsidRPr="00471A24">
        <w:rPr>
          <w:rFonts w:ascii="Times New Roman" w:hAnsi="Times New Roman"/>
          <w:b/>
          <w:sz w:val="24"/>
          <w:szCs w:val="24"/>
        </w:rPr>
        <w:t>13. Работа со СМИ</w:t>
      </w:r>
      <w:r w:rsidRPr="00471A24">
        <w:rPr>
          <w:rFonts w:ascii="Times New Roman" w:hAnsi="Times New Roman"/>
          <w:sz w:val="24"/>
          <w:szCs w:val="24"/>
        </w:rPr>
        <w:t xml:space="preserve">: количество статей, теле – и  радио выступлений </w:t>
      </w:r>
    </w:p>
    <w:p w:rsidR="00471A24" w:rsidRPr="00471A24" w:rsidRDefault="00471A24" w:rsidP="00471A24">
      <w:pPr>
        <w:pStyle w:val="a7"/>
        <w:tabs>
          <w:tab w:val="left" w:pos="426"/>
          <w:tab w:val="left" w:pos="993"/>
        </w:tabs>
        <w:ind w:firstLine="567"/>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2"/>
        <w:gridCol w:w="1385"/>
        <w:gridCol w:w="1623"/>
        <w:gridCol w:w="1352"/>
        <w:gridCol w:w="1709"/>
        <w:gridCol w:w="2026"/>
      </w:tblGrid>
      <w:tr w:rsidR="00471A24" w:rsidRPr="00471A24" w:rsidTr="00471A24">
        <w:tc>
          <w:tcPr>
            <w:tcW w:w="1007" w:type="pct"/>
          </w:tcPr>
          <w:p w:rsidR="00471A24" w:rsidRPr="00471A24" w:rsidRDefault="00471A24" w:rsidP="00471A24">
            <w:pPr>
              <w:pStyle w:val="a7"/>
              <w:tabs>
                <w:tab w:val="left" w:pos="426"/>
                <w:tab w:val="left" w:pos="993"/>
              </w:tabs>
              <w:rPr>
                <w:rFonts w:ascii="Times New Roman" w:hAnsi="Times New Roman"/>
                <w:sz w:val="24"/>
                <w:szCs w:val="24"/>
              </w:rPr>
            </w:pPr>
          </w:p>
        </w:tc>
        <w:tc>
          <w:tcPr>
            <w:tcW w:w="683" w:type="pct"/>
          </w:tcPr>
          <w:p w:rsidR="00471A24" w:rsidRPr="00471A24" w:rsidRDefault="00471A24" w:rsidP="00471A24">
            <w:pPr>
              <w:pStyle w:val="a7"/>
              <w:tabs>
                <w:tab w:val="left" w:pos="426"/>
                <w:tab w:val="left" w:pos="993"/>
              </w:tabs>
              <w:rPr>
                <w:rFonts w:ascii="Times New Roman" w:hAnsi="Times New Roman"/>
                <w:sz w:val="24"/>
                <w:szCs w:val="24"/>
              </w:rPr>
            </w:pPr>
            <w:r w:rsidRPr="00471A24">
              <w:rPr>
                <w:rFonts w:ascii="Times New Roman" w:hAnsi="Times New Roman"/>
                <w:sz w:val="24"/>
                <w:szCs w:val="24"/>
              </w:rPr>
              <w:t>Печатные СМИ</w:t>
            </w:r>
          </w:p>
        </w:tc>
        <w:tc>
          <w:tcPr>
            <w:tcW w:w="801" w:type="pct"/>
          </w:tcPr>
          <w:p w:rsidR="00471A24" w:rsidRPr="00471A24" w:rsidRDefault="00471A24" w:rsidP="00471A24">
            <w:pPr>
              <w:pStyle w:val="a7"/>
              <w:tabs>
                <w:tab w:val="left" w:pos="426"/>
                <w:tab w:val="left" w:pos="993"/>
              </w:tabs>
              <w:rPr>
                <w:rFonts w:ascii="Times New Roman" w:hAnsi="Times New Roman"/>
                <w:sz w:val="24"/>
                <w:szCs w:val="24"/>
              </w:rPr>
            </w:pPr>
            <w:r w:rsidRPr="00471A24">
              <w:rPr>
                <w:rFonts w:ascii="Times New Roman" w:hAnsi="Times New Roman"/>
                <w:sz w:val="24"/>
                <w:szCs w:val="24"/>
              </w:rPr>
              <w:t>Районное телевидение</w:t>
            </w:r>
          </w:p>
        </w:tc>
        <w:tc>
          <w:tcPr>
            <w:tcW w:w="667" w:type="pct"/>
          </w:tcPr>
          <w:p w:rsidR="00471A24" w:rsidRPr="00471A24" w:rsidRDefault="00471A24" w:rsidP="00471A24">
            <w:pPr>
              <w:pStyle w:val="a7"/>
              <w:tabs>
                <w:tab w:val="left" w:pos="426"/>
                <w:tab w:val="left" w:pos="993"/>
              </w:tabs>
              <w:rPr>
                <w:rFonts w:ascii="Times New Roman" w:hAnsi="Times New Roman"/>
                <w:sz w:val="24"/>
                <w:szCs w:val="24"/>
              </w:rPr>
            </w:pPr>
            <w:r w:rsidRPr="00471A24">
              <w:rPr>
                <w:rFonts w:ascii="Times New Roman" w:hAnsi="Times New Roman"/>
                <w:sz w:val="24"/>
                <w:szCs w:val="24"/>
              </w:rPr>
              <w:t>Районное радио</w:t>
            </w:r>
          </w:p>
        </w:tc>
        <w:tc>
          <w:tcPr>
            <w:tcW w:w="843" w:type="pct"/>
          </w:tcPr>
          <w:p w:rsidR="00471A24" w:rsidRPr="00471A24" w:rsidRDefault="00471A24" w:rsidP="00471A24">
            <w:pPr>
              <w:pStyle w:val="a7"/>
              <w:tabs>
                <w:tab w:val="left" w:pos="426"/>
                <w:tab w:val="left" w:pos="993"/>
              </w:tabs>
              <w:rPr>
                <w:rFonts w:ascii="Times New Roman" w:hAnsi="Times New Roman"/>
                <w:sz w:val="24"/>
                <w:szCs w:val="24"/>
              </w:rPr>
            </w:pPr>
            <w:r w:rsidRPr="00471A24">
              <w:rPr>
                <w:rFonts w:ascii="Times New Roman" w:hAnsi="Times New Roman"/>
                <w:sz w:val="24"/>
                <w:szCs w:val="24"/>
              </w:rPr>
              <w:t>Сайт медицинской организации</w:t>
            </w:r>
          </w:p>
        </w:tc>
        <w:tc>
          <w:tcPr>
            <w:tcW w:w="999" w:type="pct"/>
          </w:tcPr>
          <w:p w:rsidR="00471A24" w:rsidRPr="00471A24" w:rsidRDefault="00471A24" w:rsidP="00471A24">
            <w:pPr>
              <w:pStyle w:val="a7"/>
              <w:tabs>
                <w:tab w:val="left" w:pos="426"/>
                <w:tab w:val="left" w:pos="993"/>
              </w:tabs>
              <w:rPr>
                <w:rFonts w:ascii="Times New Roman" w:hAnsi="Times New Roman"/>
                <w:sz w:val="24"/>
                <w:szCs w:val="24"/>
              </w:rPr>
            </w:pPr>
            <w:r w:rsidRPr="00471A24">
              <w:rPr>
                <w:rFonts w:ascii="Times New Roman" w:hAnsi="Times New Roman"/>
                <w:sz w:val="24"/>
                <w:szCs w:val="24"/>
              </w:rPr>
              <w:t>Сайт муниципального образования</w:t>
            </w:r>
          </w:p>
        </w:tc>
      </w:tr>
      <w:tr w:rsidR="00471A24" w:rsidRPr="00471A24" w:rsidTr="00471A24">
        <w:tc>
          <w:tcPr>
            <w:tcW w:w="1007" w:type="pct"/>
          </w:tcPr>
          <w:p w:rsidR="00471A24" w:rsidRPr="00471A24" w:rsidRDefault="00471A24" w:rsidP="00471A24">
            <w:pPr>
              <w:pStyle w:val="a7"/>
              <w:tabs>
                <w:tab w:val="left" w:pos="426"/>
                <w:tab w:val="left" w:pos="993"/>
              </w:tabs>
              <w:rPr>
                <w:rFonts w:ascii="Times New Roman" w:hAnsi="Times New Roman"/>
                <w:sz w:val="24"/>
                <w:szCs w:val="24"/>
              </w:rPr>
            </w:pPr>
            <w:r w:rsidRPr="00471A24">
              <w:rPr>
                <w:rFonts w:ascii="Times New Roman" w:hAnsi="Times New Roman"/>
                <w:sz w:val="24"/>
                <w:szCs w:val="24"/>
              </w:rPr>
              <w:t>Количество опубликованных материалов</w:t>
            </w:r>
          </w:p>
        </w:tc>
        <w:tc>
          <w:tcPr>
            <w:tcW w:w="683" w:type="pct"/>
          </w:tcPr>
          <w:p w:rsidR="00471A24" w:rsidRPr="00471A24" w:rsidRDefault="00471A24" w:rsidP="00471A24">
            <w:pPr>
              <w:pStyle w:val="a7"/>
              <w:tabs>
                <w:tab w:val="left" w:pos="426"/>
                <w:tab w:val="left" w:pos="993"/>
              </w:tabs>
              <w:rPr>
                <w:rFonts w:ascii="Times New Roman" w:hAnsi="Times New Roman"/>
                <w:sz w:val="24"/>
                <w:szCs w:val="24"/>
              </w:rPr>
            </w:pPr>
            <w:r w:rsidRPr="00471A24">
              <w:rPr>
                <w:rFonts w:ascii="Times New Roman" w:hAnsi="Times New Roman"/>
                <w:sz w:val="24"/>
                <w:szCs w:val="24"/>
              </w:rPr>
              <w:t>22</w:t>
            </w:r>
          </w:p>
        </w:tc>
        <w:tc>
          <w:tcPr>
            <w:tcW w:w="801" w:type="pct"/>
          </w:tcPr>
          <w:p w:rsidR="00471A24" w:rsidRPr="00471A24" w:rsidRDefault="00471A24" w:rsidP="00471A24">
            <w:pPr>
              <w:pStyle w:val="a7"/>
              <w:tabs>
                <w:tab w:val="left" w:pos="426"/>
                <w:tab w:val="left" w:pos="993"/>
              </w:tabs>
              <w:rPr>
                <w:rFonts w:ascii="Times New Roman" w:hAnsi="Times New Roman"/>
                <w:sz w:val="24"/>
                <w:szCs w:val="24"/>
              </w:rPr>
            </w:pPr>
            <w:r w:rsidRPr="00471A24">
              <w:rPr>
                <w:rFonts w:ascii="Times New Roman" w:hAnsi="Times New Roman"/>
                <w:sz w:val="24"/>
                <w:szCs w:val="24"/>
              </w:rPr>
              <w:t>3</w:t>
            </w:r>
          </w:p>
        </w:tc>
        <w:tc>
          <w:tcPr>
            <w:tcW w:w="667" w:type="pct"/>
          </w:tcPr>
          <w:p w:rsidR="00471A24" w:rsidRPr="00471A24" w:rsidRDefault="00471A24" w:rsidP="00471A24">
            <w:pPr>
              <w:pStyle w:val="a7"/>
              <w:tabs>
                <w:tab w:val="left" w:pos="426"/>
                <w:tab w:val="left" w:pos="993"/>
              </w:tabs>
              <w:rPr>
                <w:rFonts w:ascii="Times New Roman" w:hAnsi="Times New Roman"/>
                <w:sz w:val="24"/>
                <w:szCs w:val="24"/>
              </w:rPr>
            </w:pPr>
            <w:r w:rsidRPr="00471A24">
              <w:rPr>
                <w:rFonts w:ascii="Times New Roman" w:hAnsi="Times New Roman"/>
                <w:sz w:val="24"/>
                <w:szCs w:val="24"/>
              </w:rPr>
              <w:t>0</w:t>
            </w:r>
          </w:p>
        </w:tc>
        <w:tc>
          <w:tcPr>
            <w:tcW w:w="843" w:type="pct"/>
          </w:tcPr>
          <w:p w:rsidR="00471A24" w:rsidRPr="00471A24" w:rsidRDefault="00471A24" w:rsidP="00471A24">
            <w:pPr>
              <w:pStyle w:val="a7"/>
              <w:tabs>
                <w:tab w:val="left" w:pos="426"/>
                <w:tab w:val="left" w:pos="993"/>
              </w:tabs>
              <w:rPr>
                <w:rFonts w:ascii="Times New Roman" w:hAnsi="Times New Roman"/>
                <w:sz w:val="24"/>
                <w:szCs w:val="24"/>
              </w:rPr>
            </w:pPr>
            <w:r w:rsidRPr="00471A24">
              <w:rPr>
                <w:rFonts w:ascii="Times New Roman" w:hAnsi="Times New Roman"/>
                <w:sz w:val="24"/>
                <w:szCs w:val="24"/>
              </w:rPr>
              <w:t>3</w:t>
            </w:r>
          </w:p>
        </w:tc>
        <w:tc>
          <w:tcPr>
            <w:tcW w:w="999" w:type="pct"/>
          </w:tcPr>
          <w:p w:rsidR="00471A24" w:rsidRPr="00471A24" w:rsidRDefault="00471A24" w:rsidP="00471A24">
            <w:pPr>
              <w:pStyle w:val="a7"/>
              <w:tabs>
                <w:tab w:val="left" w:pos="426"/>
                <w:tab w:val="left" w:pos="993"/>
              </w:tabs>
              <w:rPr>
                <w:rFonts w:ascii="Times New Roman" w:hAnsi="Times New Roman"/>
                <w:sz w:val="24"/>
                <w:szCs w:val="24"/>
              </w:rPr>
            </w:pPr>
            <w:r w:rsidRPr="00471A24">
              <w:rPr>
                <w:rFonts w:ascii="Times New Roman" w:hAnsi="Times New Roman"/>
                <w:sz w:val="24"/>
                <w:szCs w:val="24"/>
              </w:rPr>
              <w:t>1</w:t>
            </w:r>
          </w:p>
        </w:tc>
      </w:tr>
      <w:tr w:rsidR="00471A24" w:rsidRPr="00471A24" w:rsidTr="00471A24">
        <w:tc>
          <w:tcPr>
            <w:tcW w:w="1007" w:type="pct"/>
          </w:tcPr>
          <w:p w:rsidR="00471A24" w:rsidRPr="00471A24" w:rsidRDefault="00471A24" w:rsidP="00471A24">
            <w:pPr>
              <w:pStyle w:val="a7"/>
              <w:tabs>
                <w:tab w:val="left" w:pos="426"/>
                <w:tab w:val="left" w:pos="993"/>
              </w:tabs>
              <w:rPr>
                <w:rFonts w:ascii="Times New Roman" w:hAnsi="Times New Roman"/>
                <w:sz w:val="24"/>
                <w:szCs w:val="24"/>
              </w:rPr>
            </w:pPr>
            <w:r w:rsidRPr="00471A24">
              <w:rPr>
                <w:rFonts w:ascii="Times New Roman" w:hAnsi="Times New Roman"/>
                <w:sz w:val="24"/>
                <w:szCs w:val="24"/>
              </w:rPr>
              <w:t>Источник финансирования бюджет ЦРБ</w:t>
            </w:r>
          </w:p>
        </w:tc>
        <w:tc>
          <w:tcPr>
            <w:tcW w:w="683" w:type="pct"/>
          </w:tcPr>
          <w:p w:rsidR="00471A24" w:rsidRPr="00471A24" w:rsidRDefault="00471A24" w:rsidP="00471A24">
            <w:pPr>
              <w:pStyle w:val="a7"/>
              <w:tabs>
                <w:tab w:val="left" w:pos="426"/>
                <w:tab w:val="left" w:pos="993"/>
              </w:tabs>
              <w:rPr>
                <w:rFonts w:ascii="Times New Roman" w:hAnsi="Times New Roman"/>
                <w:sz w:val="24"/>
                <w:szCs w:val="24"/>
              </w:rPr>
            </w:pPr>
            <w:r w:rsidRPr="00471A24">
              <w:rPr>
                <w:rFonts w:ascii="Times New Roman" w:hAnsi="Times New Roman"/>
                <w:sz w:val="24"/>
                <w:szCs w:val="24"/>
              </w:rPr>
              <w:t>1</w:t>
            </w:r>
          </w:p>
        </w:tc>
        <w:tc>
          <w:tcPr>
            <w:tcW w:w="801" w:type="pct"/>
          </w:tcPr>
          <w:p w:rsidR="00471A24" w:rsidRPr="00471A24" w:rsidRDefault="00471A24" w:rsidP="00471A24">
            <w:pPr>
              <w:pStyle w:val="a7"/>
              <w:tabs>
                <w:tab w:val="left" w:pos="426"/>
                <w:tab w:val="left" w:pos="993"/>
              </w:tabs>
              <w:rPr>
                <w:rFonts w:ascii="Times New Roman" w:hAnsi="Times New Roman"/>
                <w:sz w:val="24"/>
                <w:szCs w:val="24"/>
              </w:rPr>
            </w:pPr>
            <w:r w:rsidRPr="00471A24">
              <w:rPr>
                <w:rFonts w:ascii="Times New Roman" w:hAnsi="Times New Roman"/>
                <w:sz w:val="24"/>
                <w:szCs w:val="24"/>
              </w:rPr>
              <w:t>0</w:t>
            </w:r>
          </w:p>
        </w:tc>
        <w:tc>
          <w:tcPr>
            <w:tcW w:w="667" w:type="pct"/>
          </w:tcPr>
          <w:p w:rsidR="00471A24" w:rsidRPr="00471A24" w:rsidRDefault="00471A24" w:rsidP="00471A24">
            <w:pPr>
              <w:pStyle w:val="a7"/>
              <w:tabs>
                <w:tab w:val="left" w:pos="426"/>
                <w:tab w:val="left" w:pos="993"/>
              </w:tabs>
              <w:rPr>
                <w:rFonts w:ascii="Times New Roman" w:hAnsi="Times New Roman"/>
                <w:sz w:val="24"/>
                <w:szCs w:val="24"/>
              </w:rPr>
            </w:pPr>
            <w:r w:rsidRPr="00471A24">
              <w:rPr>
                <w:rFonts w:ascii="Times New Roman" w:hAnsi="Times New Roman"/>
                <w:sz w:val="24"/>
                <w:szCs w:val="24"/>
              </w:rPr>
              <w:t>0</w:t>
            </w:r>
          </w:p>
        </w:tc>
        <w:tc>
          <w:tcPr>
            <w:tcW w:w="843" w:type="pct"/>
          </w:tcPr>
          <w:p w:rsidR="00471A24" w:rsidRPr="00471A24" w:rsidRDefault="00471A24" w:rsidP="00471A24">
            <w:pPr>
              <w:pStyle w:val="a7"/>
              <w:tabs>
                <w:tab w:val="left" w:pos="426"/>
                <w:tab w:val="left" w:pos="993"/>
              </w:tabs>
              <w:rPr>
                <w:rFonts w:ascii="Times New Roman" w:hAnsi="Times New Roman"/>
                <w:sz w:val="24"/>
                <w:szCs w:val="24"/>
              </w:rPr>
            </w:pPr>
            <w:r w:rsidRPr="00471A24">
              <w:rPr>
                <w:rFonts w:ascii="Times New Roman" w:hAnsi="Times New Roman"/>
                <w:sz w:val="24"/>
                <w:szCs w:val="24"/>
              </w:rPr>
              <w:t>0</w:t>
            </w:r>
          </w:p>
        </w:tc>
        <w:tc>
          <w:tcPr>
            <w:tcW w:w="999" w:type="pct"/>
          </w:tcPr>
          <w:p w:rsidR="00471A24" w:rsidRPr="00471A24" w:rsidRDefault="00471A24" w:rsidP="00471A24">
            <w:pPr>
              <w:pStyle w:val="a7"/>
              <w:tabs>
                <w:tab w:val="left" w:pos="426"/>
                <w:tab w:val="left" w:pos="993"/>
              </w:tabs>
              <w:rPr>
                <w:rFonts w:ascii="Times New Roman" w:hAnsi="Times New Roman"/>
                <w:sz w:val="24"/>
                <w:szCs w:val="24"/>
              </w:rPr>
            </w:pPr>
            <w:r w:rsidRPr="00471A24">
              <w:rPr>
                <w:rFonts w:ascii="Times New Roman" w:hAnsi="Times New Roman"/>
                <w:sz w:val="24"/>
                <w:szCs w:val="24"/>
              </w:rPr>
              <w:t>0</w:t>
            </w:r>
          </w:p>
        </w:tc>
      </w:tr>
      <w:tr w:rsidR="00471A24" w:rsidRPr="00471A24" w:rsidTr="00471A24">
        <w:tc>
          <w:tcPr>
            <w:tcW w:w="1007" w:type="pct"/>
          </w:tcPr>
          <w:p w:rsidR="00471A24" w:rsidRPr="00471A24" w:rsidRDefault="00471A24" w:rsidP="00471A24">
            <w:pPr>
              <w:pStyle w:val="a7"/>
              <w:tabs>
                <w:tab w:val="left" w:pos="426"/>
                <w:tab w:val="left" w:pos="993"/>
              </w:tabs>
              <w:rPr>
                <w:rFonts w:ascii="Times New Roman" w:hAnsi="Times New Roman"/>
                <w:sz w:val="24"/>
                <w:szCs w:val="24"/>
              </w:rPr>
            </w:pPr>
            <w:r w:rsidRPr="00471A24">
              <w:rPr>
                <w:rFonts w:ascii="Times New Roman" w:hAnsi="Times New Roman"/>
                <w:sz w:val="24"/>
                <w:szCs w:val="24"/>
              </w:rPr>
              <w:t>Источник финансирован</w:t>
            </w:r>
            <w:r w:rsidRPr="00471A24">
              <w:rPr>
                <w:rFonts w:ascii="Times New Roman" w:hAnsi="Times New Roman"/>
                <w:sz w:val="24"/>
                <w:szCs w:val="24"/>
              </w:rPr>
              <w:lastRenderedPageBreak/>
              <w:t>ия дополнительные средства муниципального бюджета</w:t>
            </w:r>
          </w:p>
        </w:tc>
        <w:tc>
          <w:tcPr>
            <w:tcW w:w="683" w:type="pct"/>
          </w:tcPr>
          <w:p w:rsidR="00471A24" w:rsidRPr="00471A24" w:rsidRDefault="00471A24" w:rsidP="00471A24">
            <w:pPr>
              <w:pStyle w:val="a7"/>
              <w:tabs>
                <w:tab w:val="left" w:pos="426"/>
                <w:tab w:val="left" w:pos="993"/>
              </w:tabs>
              <w:rPr>
                <w:rFonts w:ascii="Times New Roman" w:hAnsi="Times New Roman"/>
                <w:sz w:val="24"/>
                <w:szCs w:val="24"/>
              </w:rPr>
            </w:pPr>
            <w:r w:rsidRPr="00471A24">
              <w:rPr>
                <w:rFonts w:ascii="Times New Roman" w:hAnsi="Times New Roman"/>
                <w:sz w:val="24"/>
                <w:szCs w:val="24"/>
              </w:rPr>
              <w:lastRenderedPageBreak/>
              <w:t>14</w:t>
            </w:r>
          </w:p>
        </w:tc>
        <w:tc>
          <w:tcPr>
            <w:tcW w:w="801" w:type="pct"/>
          </w:tcPr>
          <w:p w:rsidR="00471A24" w:rsidRPr="00471A24" w:rsidRDefault="00471A24" w:rsidP="00471A24">
            <w:pPr>
              <w:pStyle w:val="a7"/>
              <w:tabs>
                <w:tab w:val="left" w:pos="426"/>
                <w:tab w:val="left" w:pos="993"/>
              </w:tabs>
              <w:rPr>
                <w:rFonts w:ascii="Times New Roman" w:hAnsi="Times New Roman"/>
                <w:sz w:val="24"/>
                <w:szCs w:val="24"/>
              </w:rPr>
            </w:pPr>
            <w:r w:rsidRPr="00471A24">
              <w:rPr>
                <w:rFonts w:ascii="Times New Roman" w:hAnsi="Times New Roman"/>
                <w:sz w:val="24"/>
                <w:szCs w:val="24"/>
              </w:rPr>
              <w:t>3</w:t>
            </w:r>
          </w:p>
        </w:tc>
        <w:tc>
          <w:tcPr>
            <w:tcW w:w="667" w:type="pct"/>
          </w:tcPr>
          <w:p w:rsidR="00471A24" w:rsidRPr="00471A24" w:rsidRDefault="00471A24" w:rsidP="00471A24">
            <w:pPr>
              <w:pStyle w:val="a7"/>
              <w:tabs>
                <w:tab w:val="left" w:pos="426"/>
                <w:tab w:val="left" w:pos="993"/>
              </w:tabs>
              <w:rPr>
                <w:rFonts w:ascii="Times New Roman" w:hAnsi="Times New Roman"/>
                <w:sz w:val="24"/>
                <w:szCs w:val="24"/>
              </w:rPr>
            </w:pPr>
            <w:r w:rsidRPr="00471A24">
              <w:rPr>
                <w:rFonts w:ascii="Times New Roman" w:hAnsi="Times New Roman"/>
                <w:sz w:val="24"/>
                <w:szCs w:val="24"/>
              </w:rPr>
              <w:t>0</w:t>
            </w:r>
          </w:p>
        </w:tc>
        <w:tc>
          <w:tcPr>
            <w:tcW w:w="843" w:type="pct"/>
          </w:tcPr>
          <w:p w:rsidR="00471A24" w:rsidRPr="00471A24" w:rsidRDefault="00471A24" w:rsidP="00471A24">
            <w:pPr>
              <w:pStyle w:val="a7"/>
              <w:tabs>
                <w:tab w:val="left" w:pos="426"/>
                <w:tab w:val="left" w:pos="993"/>
              </w:tabs>
              <w:rPr>
                <w:rFonts w:ascii="Times New Roman" w:hAnsi="Times New Roman"/>
                <w:sz w:val="24"/>
                <w:szCs w:val="24"/>
              </w:rPr>
            </w:pPr>
            <w:r w:rsidRPr="00471A24">
              <w:rPr>
                <w:rFonts w:ascii="Times New Roman" w:hAnsi="Times New Roman"/>
                <w:sz w:val="24"/>
                <w:szCs w:val="24"/>
              </w:rPr>
              <w:t>0</w:t>
            </w:r>
          </w:p>
        </w:tc>
        <w:tc>
          <w:tcPr>
            <w:tcW w:w="999" w:type="pct"/>
          </w:tcPr>
          <w:p w:rsidR="00471A24" w:rsidRPr="00471A24" w:rsidRDefault="00471A24" w:rsidP="00471A24">
            <w:pPr>
              <w:pStyle w:val="a7"/>
              <w:tabs>
                <w:tab w:val="left" w:pos="426"/>
                <w:tab w:val="left" w:pos="993"/>
              </w:tabs>
              <w:rPr>
                <w:rFonts w:ascii="Times New Roman" w:hAnsi="Times New Roman"/>
                <w:sz w:val="24"/>
                <w:szCs w:val="24"/>
              </w:rPr>
            </w:pPr>
            <w:r w:rsidRPr="00471A24">
              <w:rPr>
                <w:rFonts w:ascii="Times New Roman" w:hAnsi="Times New Roman"/>
                <w:sz w:val="24"/>
                <w:szCs w:val="24"/>
              </w:rPr>
              <w:t>0</w:t>
            </w:r>
          </w:p>
        </w:tc>
      </w:tr>
      <w:tr w:rsidR="00471A24" w:rsidRPr="00471A24" w:rsidTr="00471A24">
        <w:tc>
          <w:tcPr>
            <w:tcW w:w="1007" w:type="pct"/>
          </w:tcPr>
          <w:p w:rsidR="00471A24" w:rsidRPr="00471A24" w:rsidRDefault="00471A24" w:rsidP="00471A24">
            <w:pPr>
              <w:pStyle w:val="a7"/>
              <w:tabs>
                <w:tab w:val="left" w:pos="426"/>
                <w:tab w:val="left" w:pos="993"/>
              </w:tabs>
              <w:rPr>
                <w:rFonts w:ascii="Times New Roman" w:hAnsi="Times New Roman"/>
                <w:sz w:val="24"/>
                <w:szCs w:val="24"/>
              </w:rPr>
            </w:pPr>
            <w:r w:rsidRPr="00471A24">
              <w:rPr>
                <w:rFonts w:ascii="Times New Roman" w:hAnsi="Times New Roman"/>
                <w:sz w:val="24"/>
                <w:szCs w:val="24"/>
              </w:rPr>
              <w:lastRenderedPageBreak/>
              <w:t xml:space="preserve">За счет СМИ </w:t>
            </w:r>
          </w:p>
          <w:p w:rsidR="00471A24" w:rsidRPr="00471A24" w:rsidRDefault="00471A24" w:rsidP="00471A24">
            <w:pPr>
              <w:pStyle w:val="a7"/>
              <w:tabs>
                <w:tab w:val="left" w:pos="426"/>
                <w:tab w:val="left" w:pos="993"/>
              </w:tabs>
              <w:rPr>
                <w:rFonts w:ascii="Times New Roman" w:hAnsi="Times New Roman"/>
                <w:sz w:val="24"/>
                <w:szCs w:val="24"/>
              </w:rPr>
            </w:pPr>
          </w:p>
        </w:tc>
        <w:tc>
          <w:tcPr>
            <w:tcW w:w="683" w:type="pct"/>
          </w:tcPr>
          <w:p w:rsidR="00471A24" w:rsidRPr="00471A24" w:rsidRDefault="00471A24" w:rsidP="00471A24">
            <w:pPr>
              <w:pStyle w:val="a7"/>
              <w:tabs>
                <w:tab w:val="left" w:pos="426"/>
                <w:tab w:val="left" w:pos="993"/>
              </w:tabs>
              <w:rPr>
                <w:rFonts w:ascii="Times New Roman" w:hAnsi="Times New Roman"/>
                <w:sz w:val="24"/>
                <w:szCs w:val="24"/>
              </w:rPr>
            </w:pPr>
            <w:r w:rsidRPr="00471A24">
              <w:rPr>
                <w:rFonts w:ascii="Times New Roman" w:hAnsi="Times New Roman"/>
                <w:sz w:val="24"/>
                <w:szCs w:val="24"/>
              </w:rPr>
              <w:t>7</w:t>
            </w:r>
          </w:p>
        </w:tc>
        <w:tc>
          <w:tcPr>
            <w:tcW w:w="801" w:type="pct"/>
          </w:tcPr>
          <w:p w:rsidR="00471A24" w:rsidRPr="00471A24" w:rsidRDefault="00471A24" w:rsidP="00471A24">
            <w:pPr>
              <w:pStyle w:val="a7"/>
              <w:tabs>
                <w:tab w:val="left" w:pos="426"/>
                <w:tab w:val="left" w:pos="993"/>
              </w:tabs>
              <w:rPr>
                <w:rFonts w:ascii="Times New Roman" w:hAnsi="Times New Roman"/>
                <w:sz w:val="24"/>
                <w:szCs w:val="24"/>
              </w:rPr>
            </w:pPr>
            <w:r w:rsidRPr="00471A24">
              <w:rPr>
                <w:rFonts w:ascii="Times New Roman" w:hAnsi="Times New Roman"/>
                <w:sz w:val="24"/>
                <w:szCs w:val="24"/>
              </w:rPr>
              <w:t>0</w:t>
            </w:r>
          </w:p>
        </w:tc>
        <w:tc>
          <w:tcPr>
            <w:tcW w:w="667" w:type="pct"/>
          </w:tcPr>
          <w:p w:rsidR="00471A24" w:rsidRPr="00471A24" w:rsidRDefault="00471A24" w:rsidP="00471A24">
            <w:pPr>
              <w:pStyle w:val="a7"/>
              <w:tabs>
                <w:tab w:val="left" w:pos="426"/>
                <w:tab w:val="left" w:pos="993"/>
              </w:tabs>
              <w:rPr>
                <w:rFonts w:ascii="Times New Roman" w:hAnsi="Times New Roman"/>
                <w:sz w:val="24"/>
                <w:szCs w:val="24"/>
              </w:rPr>
            </w:pPr>
            <w:r w:rsidRPr="00471A24">
              <w:rPr>
                <w:rFonts w:ascii="Times New Roman" w:hAnsi="Times New Roman"/>
                <w:sz w:val="24"/>
                <w:szCs w:val="24"/>
              </w:rPr>
              <w:t>0</w:t>
            </w:r>
          </w:p>
        </w:tc>
        <w:tc>
          <w:tcPr>
            <w:tcW w:w="843" w:type="pct"/>
          </w:tcPr>
          <w:p w:rsidR="00471A24" w:rsidRPr="00471A24" w:rsidRDefault="00471A24" w:rsidP="00471A24">
            <w:pPr>
              <w:pStyle w:val="a7"/>
              <w:tabs>
                <w:tab w:val="left" w:pos="426"/>
                <w:tab w:val="left" w:pos="993"/>
              </w:tabs>
              <w:rPr>
                <w:rFonts w:ascii="Times New Roman" w:hAnsi="Times New Roman"/>
                <w:sz w:val="24"/>
                <w:szCs w:val="24"/>
              </w:rPr>
            </w:pPr>
            <w:r w:rsidRPr="00471A24">
              <w:rPr>
                <w:rFonts w:ascii="Times New Roman" w:hAnsi="Times New Roman"/>
                <w:sz w:val="24"/>
                <w:szCs w:val="24"/>
              </w:rPr>
              <w:t>0</w:t>
            </w:r>
          </w:p>
        </w:tc>
        <w:tc>
          <w:tcPr>
            <w:tcW w:w="999" w:type="pct"/>
          </w:tcPr>
          <w:p w:rsidR="00471A24" w:rsidRPr="00471A24" w:rsidRDefault="00471A24" w:rsidP="00471A24">
            <w:pPr>
              <w:pStyle w:val="a7"/>
              <w:tabs>
                <w:tab w:val="left" w:pos="426"/>
                <w:tab w:val="left" w:pos="993"/>
              </w:tabs>
              <w:rPr>
                <w:rFonts w:ascii="Times New Roman" w:hAnsi="Times New Roman"/>
                <w:sz w:val="24"/>
                <w:szCs w:val="24"/>
              </w:rPr>
            </w:pPr>
            <w:r w:rsidRPr="00471A24">
              <w:rPr>
                <w:rFonts w:ascii="Times New Roman" w:hAnsi="Times New Roman"/>
                <w:sz w:val="24"/>
                <w:szCs w:val="24"/>
              </w:rPr>
              <w:t>0</w:t>
            </w:r>
          </w:p>
        </w:tc>
      </w:tr>
      <w:tr w:rsidR="00471A24" w:rsidRPr="00471A24" w:rsidTr="00471A24">
        <w:tc>
          <w:tcPr>
            <w:tcW w:w="1007" w:type="pct"/>
          </w:tcPr>
          <w:p w:rsidR="00471A24" w:rsidRPr="00471A24" w:rsidRDefault="00471A24" w:rsidP="00471A24">
            <w:pPr>
              <w:pStyle w:val="a7"/>
              <w:tabs>
                <w:tab w:val="left" w:pos="426"/>
                <w:tab w:val="left" w:pos="993"/>
              </w:tabs>
              <w:rPr>
                <w:rFonts w:ascii="Times New Roman" w:hAnsi="Times New Roman"/>
                <w:sz w:val="24"/>
                <w:szCs w:val="24"/>
              </w:rPr>
            </w:pPr>
            <w:r w:rsidRPr="00471A24">
              <w:rPr>
                <w:rFonts w:ascii="Times New Roman" w:hAnsi="Times New Roman"/>
                <w:sz w:val="24"/>
                <w:szCs w:val="24"/>
              </w:rPr>
              <w:t>Название постоянных передач, рубрик, полос в СМИ  и кратность их выпуска</w:t>
            </w:r>
          </w:p>
        </w:tc>
        <w:tc>
          <w:tcPr>
            <w:tcW w:w="683" w:type="pct"/>
          </w:tcPr>
          <w:p w:rsidR="00471A24" w:rsidRPr="00471A24" w:rsidRDefault="00471A24" w:rsidP="00471A24">
            <w:pPr>
              <w:pStyle w:val="a7"/>
              <w:tabs>
                <w:tab w:val="left" w:pos="426"/>
                <w:tab w:val="left" w:pos="993"/>
              </w:tabs>
              <w:rPr>
                <w:rFonts w:ascii="Times New Roman" w:hAnsi="Times New Roman"/>
                <w:sz w:val="24"/>
                <w:szCs w:val="24"/>
              </w:rPr>
            </w:pPr>
            <w:r w:rsidRPr="00471A24">
              <w:rPr>
                <w:rFonts w:ascii="Times New Roman" w:hAnsi="Times New Roman"/>
                <w:sz w:val="24"/>
                <w:szCs w:val="24"/>
              </w:rPr>
              <w:t>0</w:t>
            </w:r>
          </w:p>
        </w:tc>
        <w:tc>
          <w:tcPr>
            <w:tcW w:w="801" w:type="pct"/>
          </w:tcPr>
          <w:p w:rsidR="00471A24" w:rsidRPr="00471A24" w:rsidRDefault="00471A24" w:rsidP="00471A24">
            <w:pPr>
              <w:pStyle w:val="a7"/>
              <w:tabs>
                <w:tab w:val="left" w:pos="426"/>
                <w:tab w:val="left" w:pos="993"/>
              </w:tabs>
              <w:rPr>
                <w:rFonts w:ascii="Times New Roman" w:hAnsi="Times New Roman"/>
                <w:sz w:val="24"/>
                <w:szCs w:val="24"/>
              </w:rPr>
            </w:pPr>
            <w:r w:rsidRPr="00471A24">
              <w:rPr>
                <w:rFonts w:ascii="Times New Roman" w:hAnsi="Times New Roman"/>
                <w:sz w:val="24"/>
                <w:szCs w:val="24"/>
              </w:rPr>
              <w:t>0</w:t>
            </w:r>
          </w:p>
        </w:tc>
        <w:tc>
          <w:tcPr>
            <w:tcW w:w="667" w:type="pct"/>
          </w:tcPr>
          <w:p w:rsidR="00471A24" w:rsidRPr="00471A24" w:rsidRDefault="00471A24" w:rsidP="00471A24">
            <w:pPr>
              <w:pStyle w:val="a7"/>
              <w:tabs>
                <w:tab w:val="left" w:pos="426"/>
                <w:tab w:val="left" w:pos="993"/>
              </w:tabs>
              <w:rPr>
                <w:rFonts w:ascii="Times New Roman" w:hAnsi="Times New Roman"/>
                <w:sz w:val="24"/>
                <w:szCs w:val="24"/>
              </w:rPr>
            </w:pPr>
            <w:r w:rsidRPr="00471A24">
              <w:rPr>
                <w:rFonts w:ascii="Times New Roman" w:hAnsi="Times New Roman"/>
                <w:sz w:val="24"/>
                <w:szCs w:val="24"/>
              </w:rPr>
              <w:t>0</w:t>
            </w:r>
          </w:p>
        </w:tc>
        <w:tc>
          <w:tcPr>
            <w:tcW w:w="843" w:type="pct"/>
          </w:tcPr>
          <w:p w:rsidR="00471A24" w:rsidRPr="00471A24" w:rsidRDefault="00471A24" w:rsidP="00471A24">
            <w:pPr>
              <w:pStyle w:val="a7"/>
              <w:tabs>
                <w:tab w:val="left" w:pos="426"/>
                <w:tab w:val="left" w:pos="993"/>
              </w:tabs>
              <w:rPr>
                <w:rFonts w:ascii="Times New Roman" w:hAnsi="Times New Roman"/>
                <w:sz w:val="24"/>
                <w:szCs w:val="24"/>
              </w:rPr>
            </w:pPr>
            <w:r w:rsidRPr="00471A24">
              <w:rPr>
                <w:rFonts w:ascii="Times New Roman" w:hAnsi="Times New Roman"/>
                <w:sz w:val="24"/>
                <w:szCs w:val="24"/>
              </w:rPr>
              <w:t>0</w:t>
            </w:r>
          </w:p>
        </w:tc>
        <w:tc>
          <w:tcPr>
            <w:tcW w:w="999" w:type="pct"/>
          </w:tcPr>
          <w:p w:rsidR="00471A24" w:rsidRPr="00471A24" w:rsidRDefault="00471A24" w:rsidP="00471A24">
            <w:pPr>
              <w:pStyle w:val="a7"/>
              <w:tabs>
                <w:tab w:val="left" w:pos="426"/>
                <w:tab w:val="left" w:pos="993"/>
              </w:tabs>
              <w:rPr>
                <w:rFonts w:ascii="Times New Roman" w:hAnsi="Times New Roman"/>
                <w:sz w:val="24"/>
                <w:szCs w:val="24"/>
              </w:rPr>
            </w:pPr>
            <w:r w:rsidRPr="00471A24">
              <w:rPr>
                <w:rFonts w:ascii="Times New Roman" w:hAnsi="Times New Roman"/>
                <w:sz w:val="24"/>
                <w:szCs w:val="24"/>
              </w:rPr>
              <w:t>0</w:t>
            </w:r>
          </w:p>
        </w:tc>
      </w:tr>
      <w:tr w:rsidR="00471A24" w:rsidRPr="00471A24" w:rsidTr="00471A24">
        <w:tc>
          <w:tcPr>
            <w:tcW w:w="1007" w:type="pct"/>
          </w:tcPr>
          <w:p w:rsidR="00471A24" w:rsidRPr="00471A24" w:rsidRDefault="00471A24" w:rsidP="00471A24">
            <w:pPr>
              <w:pStyle w:val="a7"/>
              <w:tabs>
                <w:tab w:val="left" w:pos="426"/>
                <w:tab w:val="left" w:pos="993"/>
              </w:tabs>
              <w:rPr>
                <w:rFonts w:ascii="Times New Roman" w:hAnsi="Times New Roman"/>
                <w:sz w:val="24"/>
                <w:szCs w:val="24"/>
              </w:rPr>
            </w:pPr>
            <w:r w:rsidRPr="00471A24">
              <w:rPr>
                <w:rFonts w:ascii="Times New Roman" w:hAnsi="Times New Roman"/>
                <w:sz w:val="24"/>
                <w:szCs w:val="24"/>
              </w:rPr>
              <w:t>Структура тематики:</w:t>
            </w:r>
          </w:p>
        </w:tc>
        <w:tc>
          <w:tcPr>
            <w:tcW w:w="683" w:type="pct"/>
          </w:tcPr>
          <w:p w:rsidR="00471A24" w:rsidRPr="00471A24" w:rsidRDefault="00471A24" w:rsidP="00471A24">
            <w:pPr>
              <w:pStyle w:val="a7"/>
              <w:tabs>
                <w:tab w:val="left" w:pos="426"/>
                <w:tab w:val="left" w:pos="993"/>
              </w:tabs>
              <w:rPr>
                <w:rFonts w:ascii="Times New Roman" w:hAnsi="Times New Roman"/>
                <w:sz w:val="24"/>
                <w:szCs w:val="24"/>
              </w:rPr>
            </w:pPr>
          </w:p>
        </w:tc>
        <w:tc>
          <w:tcPr>
            <w:tcW w:w="801" w:type="pct"/>
          </w:tcPr>
          <w:p w:rsidR="00471A24" w:rsidRPr="00471A24" w:rsidRDefault="00471A24" w:rsidP="00471A24">
            <w:pPr>
              <w:pStyle w:val="a7"/>
              <w:tabs>
                <w:tab w:val="left" w:pos="426"/>
                <w:tab w:val="left" w:pos="993"/>
              </w:tabs>
              <w:rPr>
                <w:rFonts w:ascii="Times New Roman" w:hAnsi="Times New Roman"/>
                <w:sz w:val="24"/>
                <w:szCs w:val="24"/>
              </w:rPr>
            </w:pPr>
          </w:p>
        </w:tc>
        <w:tc>
          <w:tcPr>
            <w:tcW w:w="667" w:type="pct"/>
          </w:tcPr>
          <w:p w:rsidR="00471A24" w:rsidRPr="00471A24" w:rsidRDefault="00471A24" w:rsidP="00471A24">
            <w:pPr>
              <w:pStyle w:val="a7"/>
              <w:tabs>
                <w:tab w:val="left" w:pos="426"/>
                <w:tab w:val="left" w:pos="993"/>
              </w:tabs>
              <w:rPr>
                <w:rFonts w:ascii="Times New Roman" w:hAnsi="Times New Roman"/>
                <w:sz w:val="24"/>
                <w:szCs w:val="24"/>
              </w:rPr>
            </w:pPr>
          </w:p>
        </w:tc>
        <w:tc>
          <w:tcPr>
            <w:tcW w:w="843" w:type="pct"/>
          </w:tcPr>
          <w:p w:rsidR="00471A24" w:rsidRPr="00471A24" w:rsidRDefault="00471A24" w:rsidP="00471A24">
            <w:pPr>
              <w:pStyle w:val="a7"/>
              <w:tabs>
                <w:tab w:val="left" w:pos="426"/>
                <w:tab w:val="left" w:pos="993"/>
              </w:tabs>
              <w:rPr>
                <w:rFonts w:ascii="Times New Roman" w:hAnsi="Times New Roman"/>
                <w:sz w:val="24"/>
                <w:szCs w:val="24"/>
              </w:rPr>
            </w:pPr>
          </w:p>
        </w:tc>
        <w:tc>
          <w:tcPr>
            <w:tcW w:w="999" w:type="pct"/>
          </w:tcPr>
          <w:p w:rsidR="00471A24" w:rsidRPr="00471A24" w:rsidRDefault="00471A24" w:rsidP="00471A24">
            <w:pPr>
              <w:pStyle w:val="a7"/>
              <w:tabs>
                <w:tab w:val="left" w:pos="426"/>
                <w:tab w:val="left" w:pos="993"/>
              </w:tabs>
              <w:rPr>
                <w:rFonts w:ascii="Times New Roman" w:hAnsi="Times New Roman"/>
                <w:sz w:val="24"/>
                <w:szCs w:val="24"/>
              </w:rPr>
            </w:pPr>
          </w:p>
        </w:tc>
      </w:tr>
      <w:tr w:rsidR="00471A24" w:rsidRPr="00471A24" w:rsidTr="00471A24">
        <w:tc>
          <w:tcPr>
            <w:tcW w:w="1007" w:type="pct"/>
          </w:tcPr>
          <w:p w:rsidR="00471A24" w:rsidRPr="00471A24" w:rsidRDefault="00471A24" w:rsidP="00471A24">
            <w:pPr>
              <w:pStyle w:val="a7"/>
              <w:tabs>
                <w:tab w:val="left" w:pos="426"/>
                <w:tab w:val="left" w:pos="993"/>
              </w:tabs>
              <w:rPr>
                <w:rFonts w:ascii="Times New Roman" w:hAnsi="Times New Roman"/>
                <w:sz w:val="24"/>
                <w:szCs w:val="24"/>
              </w:rPr>
            </w:pPr>
            <w:r w:rsidRPr="00471A24">
              <w:rPr>
                <w:rFonts w:ascii="Times New Roman" w:hAnsi="Times New Roman"/>
                <w:sz w:val="24"/>
                <w:szCs w:val="24"/>
              </w:rPr>
              <w:t>Профилактика ИЗ</w:t>
            </w:r>
          </w:p>
        </w:tc>
        <w:tc>
          <w:tcPr>
            <w:tcW w:w="683" w:type="pct"/>
          </w:tcPr>
          <w:p w:rsidR="00471A24" w:rsidRPr="00471A24" w:rsidRDefault="00471A24" w:rsidP="00471A24">
            <w:pPr>
              <w:pStyle w:val="a7"/>
              <w:tabs>
                <w:tab w:val="left" w:pos="426"/>
                <w:tab w:val="left" w:pos="993"/>
              </w:tabs>
              <w:rPr>
                <w:rFonts w:ascii="Times New Roman" w:hAnsi="Times New Roman"/>
                <w:sz w:val="24"/>
                <w:szCs w:val="24"/>
              </w:rPr>
            </w:pPr>
            <w:r w:rsidRPr="00471A24">
              <w:rPr>
                <w:rFonts w:ascii="Times New Roman" w:hAnsi="Times New Roman"/>
                <w:sz w:val="24"/>
                <w:szCs w:val="24"/>
              </w:rPr>
              <w:t>6</w:t>
            </w:r>
          </w:p>
        </w:tc>
        <w:tc>
          <w:tcPr>
            <w:tcW w:w="801" w:type="pct"/>
          </w:tcPr>
          <w:p w:rsidR="00471A24" w:rsidRPr="00471A24" w:rsidRDefault="00471A24" w:rsidP="00471A24">
            <w:pPr>
              <w:pStyle w:val="a7"/>
              <w:tabs>
                <w:tab w:val="left" w:pos="426"/>
                <w:tab w:val="left" w:pos="993"/>
              </w:tabs>
              <w:rPr>
                <w:rFonts w:ascii="Times New Roman" w:hAnsi="Times New Roman"/>
                <w:sz w:val="24"/>
                <w:szCs w:val="24"/>
              </w:rPr>
            </w:pPr>
            <w:r w:rsidRPr="00471A24">
              <w:rPr>
                <w:rFonts w:ascii="Times New Roman" w:hAnsi="Times New Roman"/>
                <w:sz w:val="24"/>
                <w:szCs w:val="24"/>
              </w:rPr>
              <w:t>0</w:t>
            </w:r>
          </w:p>
        </w:tc>
        <w:tc>
          <w:tcPr>
            <w:tcW w:w="667" w:type="pct"/>
          </w:tcPr>
          <w:p w:rsidR="00471A24" w:rsidRPr="00471A24" w:rsidRDefault="00471A24" w:rsidP="00471A24">
            <w:pPr>
              <w:pStyle w:val="a7"/>
              <w:tabs>
                <w:tab w:val="left" w:pos="426"/>
                <w:tab w:val="left" w:pos="993"/>
              </w:tabs>
              <w:rPr>
                <w:rFonts w:ascii="Times New Roman" w:hAnsi="Times New Roman"/>
                <w:sz w:val="24"/>
                <w:szCs w:val="24"/>
              </w:rPr>
            </w:pPr>
            <w:r w:rsidRPr="00471A24">
              <w:rPr>
                <w:rFonts w:ascii="Times New Roman" w:hAnsi="Times New Roman"/>
                <w:sz w:val="24"/>
                <w:szCs w:val="24"/>
              </w:rPr>
              <w:t>0</w:t>
            </w:r>
          </w:p>
        </w:tc>
        <w:tc>
          <w:tcPr>
            <w:tcW w:w="843" w:type="pct"/>
          </w:tcPr>
          <w:p w:rsidR="00471A24" w:rsidRPr="00471A24" w:rsidRDefault="00471A24" w:rsidP="00471A24">
            <w:pPr>
              <w:pStyle w:val="a7"/>
              <w:tabs>
                <w:tab w:val="left" w:pos="426"/>
                <w:tab w:val="left" w:pos="993"/>
              </w:tabs>
              <w:rPr>
                <w:rFonts w:ascii="Times New Roman" w:hAnsi="Times New Roman"/>
                <w:sz w:val="24"/>
                <w:szCs w:val="24"/>
              </w:rPr>
            </w:pPr>
            <w:r w:rsidRPr="00471A24">
              <w:rPr>
                <w:rFonts w:ascii="Times New Roman" w:hAnsi="Times New Roman"/>
                <w:sz w:val="24"/>
                <w:szCs w:val="24"/>
              </w:rPr>
              <w:t>0</w:t>
            </w:r>
          </w:p>
        </w:tc>
        <w:tc>
          <w:tcPr>
            <w:tcW w:w="999" w:type="pct"/>
          </w:tcPr>
          <w:p w:rsidR="00471A24" w:rsidRPr="00471A24" w:rsidRDefault="00471A24" w:rsidP="00471A24">
            <w:pPr>
              <w:pStyle w:val="a7"/>
              <w:tabs>
                <w:tab w:val="left" w:pos="426"/>
                <w:tab w:val="left" w:pos="993"/>
              </w:tabs>
              <w:rPr>
                <w:rFonts w:ascii="Times New Roman" w:hAnsi="Times New Roman"/>
                <w:sz w:val="24"/>
                <w:szCs w:val="24"/>
              </w:rPr>
            </w:pPr>
            <w:r w:rsidRPr="00471A24">
              <w:rPr>
                <w:rFonts w:ascii="Times New Roman" w:hAnsi="Times New Roman"/>
                <w:sz w:val="24"/>
                <w:szCs w:val="24"/>
              </w:rPr>
              <w:t>0</w:t>
            </w:r>
          </w:p>
        </w:tc>
      </w:tr>
      <w:tr w:rsidR="00471A24" w:rsidRPr="00471A24" w:rsidTr="00471A24">
        <w:tc>
          <w:tcPr>
            <w:tcW w:w="1007" w:type="pct"/>
          </w:tcPr>
          <w:p w:rsidR="00471A24" w:rsidRPr="00471A24" w:rsidRDefault="00471A24" w:rsidP="00471A24">
            <w:pPr>
              <w:pStyle w:val="a7"/>
              <w:tabs>
                <w:tab w:val="left" w:pos="426"/>
                <w:tab w:val="left" w:pos="993"/>
              </w:tabs>
              <w:rPr>
                <w:rFonts w:ascii="Times New Roman" w:hAnsi="Times New Roman"/>
                <w:sz w:val="24"/>
                <w:szCs w:val="24"/>
              </w:rPr>
            </w:pPr>
            <w:r w:rsidRPr="00471A24">
              <w:rPr>
                <w:rFonts w:ascii="Times New Roman" w:hAnsi="Times New Roman"/>
                <w:sz w:val="24"/>
                <w:szCs w:val="24"/>
              </w:rPr>
              <w:t xml:space="preserve">ДВН, Профилактика ХНИЗ, </w:t>
            </w:r>
          </w:p>
        </w:tc>
        <w:tc>
          <w:tcPr>
            <w:tcW w:w="683" w:type="pct"/>
          </w:tcPr>
          <w:p w:rsidR="00471A24" w:rsidRPr="00471A24" w:rsidRDefault="00471A24" w:rsidP="00471A24">
            <w:pPr>
              <w:pStyle w:val="a7"/>
              <w:tabs>
                <w:tab w:val="left" w:pos="426"/>
                <w:tab w:val="left" w:pos="993"/>
              </w:tabs>
              <w:rPr>
                <w:rFonts w:ascii="Times New Roman" w:hAnsi="Times New Roman"/>
                <w:sz w:val="24"/>
                <w:szCs w:val="24"/>
              </w:rPr>
            </w:pPr>
            <w:r w:rsidRPr="00471A24">
              <w:rPr>
                <w:rFonts w:ascii="Times New Roman" w:hAnsi="Times New Roman"/>
                <w:sz w:val="24"/>
                <w:szCs w:val="24"/>
              </w:rPr>
              <w:t>15</w:t>
            </w:r>
          </w:p>
        </w:tc>
        <w:tc>
          <w:tcPr>
            <w:tcW w:w="801" w:type="pct"/>
          </w:tcPr>
          <w:p w:rsidR="00471A24" w:rsidRPr="00471A24" w:rsidRDefault="00471A24" w:rsidP="00471A24">
            <w:pPr>
              <w:pStyle w:val="a7"/>
              <w:tabs>
                <w:tab w:val="left" w:pos="426"/>
                <w:tab w:val="left" w:pos="993"/>
              </w:tabs>
              <w:rPr>
                <w:rFonts w:ascii="Times New Roman" w:hAnsi="Times New Roman"/>
                <w:sz w:val="24"/>
                <w:szCs w:val="24"/>
              </w:rPr>
            </w:pPr>
            <w:r w:rsidRPr="00471A24">
              <w:rPr>
                <w:rFonts w:ascii="Times New Roman" w:hAnsi="Times New Roman"/>
                <w:sz w:val="24"/>
                <w:szCs w:val="24"/>
              </w:rPr>
              <w:t>3</w:t>
            </w:r>
          </w:p>
        </w:tc>
        <w:tc>
          <w:tcPr>
            <w:tcW w:w="667" w:type="pct"/>
          </w:tcPr>
          <w:p w:rsidR="00471A24" w:rsidRPr="00471A24" w:rsidRDefault="00471A24" w:rsidP="00471A24">
            <w:pPr>
              <w:pStyle w:val="a7"/>
              <w:tabs>
                <w:tab w:val="left" w:pos="426"/>
                <w:tab w:val="left" w:pos="993"/>
              </w:tabs>
              <w:rPr>
                <w:rFonts w:ascii="Times New Roman" w:hAnsi="Times New Roman"/>
                <w:sz w:val="24"/>
                <w:szCs w:val="24"/>
              </w:rPr>
            </w:pPr>
            <w:r w:rsidRPr="00471A24">
              <w:rPr>
                <w:rFonts w:ascii="Times New Roman" w:hAnsi="Times New Roman"/>
                <w:sz w:val="24"/>
                <w:szCs w:val="24"/>
              </w:rPr>
              <w:t>0</w:t>
            </w:r>
          </w:p>
        </w:tc>
        <w:tc>
          <w:tcPr>
            <w:tcW w:w="843" w:type="pct"/>
          </w:tcPr>
          <w:p w:rsidR="00471A24" w:rsidRPr="00471A24" w:rsidRDefault="00471A24" w:rsidP="00471A24">
            <w:pPr>
              <w:pStyle w:val="a7"/>
              <w:tabs>
                <w:tab w:val="left" w:pos="426"/>
                <w:tab w:val="left" w:pos="993"/>
              </w:tabs>
              <w:rPr>
                <w:rFonts w:ascii="Times New Roman" w:hAnsi="Times New Roman"/>
                <w:sz w:val="24"/>
                <w:szCs w:val="24"/>
              </w:rPr>
            </w:pPr>
            <w:r w:rsidRPr="00471A24">
              <w:rPr>
                <w:rFonts w:ascii="Times New Roman" w:hAnsi="Times New Roman"/>
                <w:sz w:val="24"/>
                <w:szCs w:val="24"/>
              </w:rPr>
              <w:t>0</w:t>
            </w:r>
          </w:p>
        </w:tc>
        <w:tc>
          <w:tcPr>
            <w:tcW w:w="999" w:type="pct"/>
          </w:tcPr>
          <w:p w:rsidR="00471A24" w:rsidRPr="00471A24" w:rsidRDefault="00471A24" w:rsidP="00471A24">
            <w:pPr>
              <w:pStyle w:val="a7"/>
              <w:tabs>
                <w:tab w:val="left" w:pos="426"/>
                <w:tab w:val="left" w:pos="993"/>
              </w:tabs>
              <w:rPr>
                <w:rFonts w:ascii="Times New Roman" w:hAnsi="Times New Roman"/>
                <w:sz w:val="24"/>
                <w:szCs w:val="24"/>
              </w:rPr>
            </w:pPr>
            <w:r w:rsidRPr="00471A24">
              <w:rPr>
                <w:rFonts w:ascii="Times New Roman" w:hAnsi="Times New Roman"/>
                <w:sz w:val="24"/>
                <w:szCs w:val="24"/>
              </w:rPr>
              <w:t>1</w:t>
            </w:r>
          </w:p>
        </w:tc>
      </w:tr>
      <w:tr w:rsidR="00471A24" w:rsidRPr="00471A24" w:rsidTr="00471A24">
        <w:tc>
          <w:tcPr>
            <w:tcW w:w="1007" w:type="pct"/>
          </w:tcPr>
          <w:p w:rsidR="00471A24" w:rsidRPr="00471A24" w:rsidRDefault="00471A24" w:rsidP="00471A24">
            <w:pPr>
              <w:pStyle w:val="a7"/>
              <w:tabs>
                <w:tab w:val="left" w:pos="426"/>
                <w:tab w:val="left" w:pos="993"/>
              </w:tabs>
              <w:rPr>
                <w:rFonts w:ascii="Times New Roman" w:hAnsi="Times New Roman"/>
                <w:sz w:val="24"/>
                <w:szCs w:val="24"/>
              </w:rPr>
            </w:pPr>
            <w:r w:rsidRPr="00471A24">
              <w:rPr>
                <w:rFonts w:ascii="Times New Roman" w:hAnsi="Times New Roman"/>
                <w:sz w:val="24"/>
                <w:szCs w:val="24"/>
              </w:rPr>
              <w:t>в т.ч. ССЗ</w:t>
            </w:r>
          </w:p>
        </w:tc>
        <w:tc>
          <w:tcPr>
            <w:tcW w:w="683" w:type="pct"/>
          </w:tcPr>
          <w:p w:rsidR="00471A24" w:rsidRPr="00471A24" w:rsidRDefault="00471A24" w:rsidP="00471A24">
            <w:pPr>
              <w:pStyle w:val="a7"/>
              <w:tabs>
                <w:tab w:val="left" w:pos="426"/>
                <w:tab w:val="left" w:pos="993"/>
              </w:tabs>
              <w:rPr>
                <w:rFonts w:ascii="Times New Roman" w:hAnsi="Times New Roman"/>
                <w:sz w:val="24"/>
                <w:szCs w:val="24"/>
              </w:rPr>
            </w:pPr>
            <w:r w:rsidRPr="00471A24">
              <w:rPr>
                <w:rFonts w:ascii="Times New Roman" w:hAnsi="Times New Roman"/>
                <w:sz w:val="24"/>
                <w:szCs w:val="24"/>
              </w:rPr>
              <w:t>3</w:t>
            </w:r>
          </w:p>
        </w:tc>
        <w:tc>
          <w:tcPr>
            <w:tcW w:w="801" w:type="pct"/>
          </w:tcPr>
          <w:p w:rsidR="00471A24" w:rsidRPr="00471A24" w:rsidRDefault="00471A24" w:rsidP="00471A24">
            <w:pPr>
              <w:pStyle w:val="a7"/>
              <w:tabs>
                <w:tab w:val="left" w:pos="426"/>
                <w:tab w:val="left" w:pos="993"/>
              </w:tabs>
              <w:rPr>
                <w:rFonts w:ascii="Times New Roman" w:hAnsi="Times New Roman"/>
                <w:sz w:val="24"/>
                <w:szCs w:val="24"/>
              </w:rPr>
            </w:pPr>
            <w:r w:rsidRPr="00471A24">
              <w:rPr>
                <w:rFonts w:ascii="Times New Roman" w:hAnsi="Times New Roman"/>
                <w:sz w:val="24"/>
                <w:szCs w:val="24"/>
              </w:rPr>
              <w:t>0</w:t>
            </w:r>
          </w:p>
        </w:tc>
        <w:tc>
          <w:tcPr>
            <w:tcW w:w="667" w:type="pct"/>
          </w:tcPr>
          <w:p w:rsidR="00471A24" w:rsidRPr="00471A24" w:rsidRDefault="00471A24" w:rsidP="00471A24">
            <w:pPr>
              <w:pStyle w:val="a7"/>
              <w:tabs>
                <w:tab w:val="left" w:pos="426"/>
                <w:tab w:val="left" w:pos="993"/>
              </w:tabs>
              <w:rPr>
                <w:rFonts w:ascii="Times New Roman" w:hAnsi="Times New Roman"/>
                <w:sz w:val="24"/>
                <w:szCs w:val="24"/>
              </w:rPr>
            </w:pPr>
            <w:r w:rsidRPr="00471A24">
              <w:rPr>
                <w:rFonts w:ascii="Times New Roman" w:hAnsi="Times New Roman"/>
                <w:sz w:val="24"/>
                <w:szCs w:val="24"/>
              </w:rPr>
              <w:t>0</w:t>
            </w:r>
          </w:p>
        </w:tc>
        <w:tc>
          <w:tcPr>
            <w:tcW w:w="843" w:type="pct"/>
          </w:tcPr>
          <w:p w:rsidR="00471A24" w:rsidRPr="00471A24" w:rsidRDefault="00471A24" w:rsidP="00471A24">
            <w:pPr>
              <w:pStyle w:val="a7"/>
              <w:tabs>
                <w:tab w:val="left" w:pos="426"/>
                <w:tab w:val="left" w:pos="993"/>
              </w:tabs>
              <w:rPr>
                <w:rFonts w:ascii="Times New Roman" w:hAnsi="Times New Roman"/>
                <w:sz w:val="24"/>
                <w:szCs w:val="24"/>
              </w:rPr>
            </w:pPr>
            <w:r w:rsidRPr="00471A24">
              <w:rPr>
                <w:rFonts w:ascii="Times New Roman" w:hAnsi="Times New Roman"/>
                <w:sz w:val="24"/>
                <w:szCs w:val="24"/>
              </w:rPr>
              <w:t>0</w:t>
            </w:r>
          </w:p>
        </w:tc>
        <w:tc>
          <w:tcPr>
            <w:tcW w:w="999" w:type="pct"/>
          </w:tcPr>
          <w:p w:rsidR="00471A24" w:rsidRPr="00471A24" w:rsidRDefault="00471A24" w:rsidP="00471A24">
            <w:pPr>
              <w:pStyle w:val="a7"/>
              <w:tabs>
                <w:tab w:val="left" w:pos="426"/>
                <w:tab w:val="left" w:pos="993"/>
              </w:tabs>
              <w:rPr>
                <w:rFonts w:ascii="Times New Roman" w:hAnsi="Times New Roman"/>
                <w:sz w:val="24"/>
                <w:szCs w:val="24"/>
              </w:rPr>
            </w:pPr>
            <w:r w:rsidRPr="00471A24">
              <w:rPr>
                <w:rFonts w:ascii="Times New Roman" w:hAnsi="Times New Roman"/>
                <w:sz w:val="24"/>
                <w:szCs w:val="24"/>
              </w:rPr>
              <w:t>0</w:t>
            </w:r>
          </w:p>
        </w:tc>
      </w:tr>
      <w:tr w:rsidR="00471A24" w:rsidRPr="00471A24" w:rsidTr="00471A24">
        <w:tc>
          <w:tcPr>
            <w:tcW w:w="1007" w:type="pct"/>
          </w:tcPr>
          <w:p w:rsidR="00471A24" w:rsidRPr="00471A24" w:rsidRDefault="00471A24" w:rsidP="00471A24">
            <w:pPr>
              <w:pStyle w:val="a7"/>
              <w:tabs>
                <w:tab w:val="left" w:pos="426"/>
                <w:tab w:val="left" w:pos="993"/>
              </w:tabs>
              <w:rPr>
                <w:rFonts w:ascii="Times New Roman" w:hAnsi="Times New Roman"/>
                <w:sz w:val="24"/>
                <w:szCs w:val="24"/>
              </w:rPr>
            </w:pPr>
            <w:r w:rsidRPr="00471A24">
              <w:rPr>
                <w:rFonts w:ascii="Times New Roman" w:hAnsi="Times New Roman"/>
                <w:sz w:val="24"/>
                <w:szCs w:val="24"/>
              </w:rPr>
              <w:t>Формирование ЗОЖ</w:t>
            </w:r>
          </w:p>
        </w:tc>
        <w:tc>
          <w:tcPr>
            <w:tcW w:w="683" w:type="pct"/>
          </w:tcPr>
          <w:p w:rsidR="00471A24" w:rsidRPr="00471A24" w:rsidRDefault="00471A24" w:rsidP="00471A24">
            <w:pPr>
              <w:pStyle w:val="a7"/>
              <w:tabs>
                <w:tab w:val="left" w:pos="426"/>
                <w:tab w:val="left" w:pos="993"/>
              </w:tabs>
              <w:rPr>
                <w:rFonts w:ascii="Times New Roman" w:hAnsi="Times New Roman"/>
                <w:sz w:val="24"/>
                <w:szCs w:val="24"/>
              </w:rPr>
            </w:pPr>
            <w:r w:rsidRPr="00471A24">
              <w:rPr>
                <w:rFonts w:ascii="Times New Roman" w:hAnsi="Times New Roman"/>
                <w:sz w:val="24"/>
                <w:szCs w:val="24"/>
              </w:rPr>
              <w:t>1</w:t>
            </w:r>
          </w:p>
        </w:tc>
        <w:tc>
          <w:tcPr>
            <w:tcW w:w="801" w:type="pct"/>
          </w:tcPr>
          <w:p w:rsidR="00471A24" w:rsidRPr="00471A24" w:rsidRDefault="00471A24" w:rsidP="00471A24">
            <w:pPr>
              <w:pStyle w:val="a7"/>
              <w:tabs>
                <w:tab w:val="left" w:pos="426"/>
                <w:tab w:val="left" w:pos="993"/>
              </w:tabs>
              <w:rPr>
                <w:rFonts w:ascii="Times New Roman" w:hAnsi="Times New Roman"/>
                <w:sz w:val="24"/>
                <w:szCs w:val="24"/>
              </w:rPr>
            </w:pPr>
            <w:r w:rsidRPr="00471A24">
              <w:rPr>
                <w:rFonts w:ascii="Times New Roman" w:hAnsi="Times New Roman"/>
                <w:sz w:val="24"/>
                <w:szCs w:val="24"/>
              </w:rPr>
              <w:t>1</w:t>
            </w:r>
          </w:p>
        </w:tc>
        <w:tc>
          <w:tcPr>
            <w:tcW w:w="667" w:type="pct"/>
          </w:tcPr>
          <w:p w:rsidR="00471A24" w:rsidRPr="00471A24" w:rsidRDefault="00471A24" w:rsidP="00471A24">
            <w:pPr>
              <w:pStyle w:val="a7"/>
              <w:tabs>
                <w:tab w:val="left" w:pos="426"/>
                <w:tab w:val="left" w:pos="993"/>
              </w:tabs>
              <w:rPr>
                <w:rFonts w:ascii="Times New Roman" w:hAnsi="Times New Roman"/>
                <w:sz w:val="24"/>
                <w:szCs w:val="24"/>
              </w:rPr>
            </w:pPr>
            <w:r w:rsidRPr="00471A24">
              <w:rPr>
                <w:rFonts w:ascii="Times New Roman" w:hAnsi="Times New Roman"/>
                <w:sz w:val="24"/>
                <w:szCs w:val="24"/>
              </w:rPr>
              <w:t>0</w:t>
            </w:r>
          </w:p>
        </w:tc>
        <w:tc>
          <w:tcPr>
            <w:tcW w:w="843" w:type="pct"/>
          </w:tcPr>
          <w:p w:rsidR="00471A24" w:rsidRPr="00471A24" w:rsidRDefault="00471A24" w:rsidP="00471A24">
            <w:pPr>
              <w:pStyle w:val="a7"/>
              <w:tabs>
                <w:tab w:val="left" w:pos="426"/>
                <w:tab w:val="left" w:pos="993"/>
              </w:tabs>
              <w:rPr>
                <w:rFonts w:ascii="Times New Roman" w:hAnsi="Times New Roman"/>
                <w:sz w:val="24"/>
                <w:szCs w:val="24"/>
              </w:rPr>
            </w:pPr>
            <w:r w:rsidRPr="00471A24">
              <w:rPr>
                <w:rFonts w:ascii="Times New Roman" w:hAnsi="Times New Roman"/>
                <w:sz w:val="24"/>
                <w:szCs w:val="24"/>
              </w:rPr>
              <w:t>0</w:t>
            </w:r>
          </w:p>
        </w:tc>
        <w:tc>
          <w:tcPr>
            <w:tcW w:w="999" w:type="pct"/>
          </w:tcPr>
          <w:p w:rsidR="00471A24" w:rsidRPr="00471A24" w:rsidRDefault="00471A24" w:rsidP="00471A24">
            <w:pPr>
              <w:pStyle w:val="a7"/>
              <w:tabs>
                <w:tab w:val="left" w:pos="426"/>
                <w:tab w:val="left" w:pos="993"/>
              </w:tabs>
              <w:rPr>
                <w:rFonts w:ascii="Times New Roman" w:hAnsi="Times New Roman"/>
                <w:sz w:val="24"/>
                <w:szCs w:val="24"/>
              </w:rPr>
            </w:pPr>
            <w:r w:rsidRPr="00471A24">
              <w:rPr>
                <w:rFonts w:ascii="Times New Roman" w:hAnsi="Times New Roman"/>
                <w:sz w:val="24"/>
                <w:szCs w:val="24"/>
              </w:rPr>
              <w:t>0</w:t>
            </w:r>
          </w:p>
        </w:tc>
      </w:tr>
    </w:tbl>
    <w:p w:rsidR="00471A24" w:rsidRPr="00471A24" w:rsidRDefault="00471A24" w:rsidP="00471A24">
      <w:pPr>
        <w:tabs>
          <w:tab w:val="left" w:pos="426"/>
        </w:tabs>
        <w:jc w:val="both"/>
        <w:rPr>
          <w:rFonts w:ascii="Times New Roman" w:eastAsia="Times New Roman" w:hAnsi="Times New Roman" w:cs="Times New Roman"/>
          <w:b/>
          <w:sz w:val="24"/>
          <w:szCs w:val="24"/>
        </w:rPr>
      </w:pPr>
    </w:p>
    <w:p w:rsidR="00471A24" w:rsidRPr="00471A24" w:rsidRDefault="00471A24" w:rsidP="00471A24">
      <w:pPr>
        <w:tabs>
          <w:tab w:val="left" w:pos="0"/>
        </w:tabs>
        <w:ind w:firstLine="567"/>
        <w:jc w:val="both"/>
        <w:rPr>
          <w:rFonts w:ascii="Times New Roman" w:eastAsia="Times New Roman" w:hAnsi="Times New Roman" w:cs="Times New Roman"/>
          <w:b/>
          <w:sz w:val="24"/>
          <w:szCs w:val="24"/>
        </w:rPr>
      </w:pPr>
      <w:r w:rsidRPr="00471A24">
        <w:rPr>
          <w:rFonts w:ascii="Times New Roman" w:eastAsia="Times New Roman" w:hAnsi="Times New Roman" w:cs="Times New Roman"/>
          <w:b/>
          <w:sz w:val="24"/>
          <w:szCs w:val="24"/>
        </w:rPr>
        <w:t>Сумма средств, запланированных и затраченных медицинской организацией на приобретение наглядного и информационно-методического материала по вопросам охраны здоровья: план 10 000 рублей, факт 10 000 руб.</w:t>
      </w:r>
    </w:p>
    <w:p w:rsidR="00471A24" w:rsidRPr="00471A24" w:rsidRDefault="00471A24" w:rsidP="00471A24">
      <w:pPr>
        <w:pStyle w:val="a7"/>
        <w:tabs>
          <w:tab w:val="left" w:pos="426"/>
          <w:tab w:val="left" w:pos="993"/>
        </w:tabs>
        <w:ind w:firstLine="567"/>
        <w:rPr>
          <w:rFonts w:ascii="Times New Roman" w:hAnsi="Times New Roman"/>
          <w:b/>
          <w:sz w:val="24"/>
          <w:szCs w:val="24"/>
        </w:rPr>
      </w:pPr>
      <w:r w:rsidRPr="00471A24">
        <w:rPr>
          <w:rFonts w:ascii="Times New Roman" w:hAnsi="Times New Roman"/>
          <w:b/>
          <w:sz w:val="24"/>
          <w:szCs w:val="24"/>
        </w:rPr>
        <w:t>14. Оценка выполнения:</w:t>
      </w:r>
    </w:p>
    <w:p w:rsidR="00471A24" w:rsidRPr="00471A24" w:rsidRDefault="00471A24" w:rsidP="00471A24">
      <w:pPr>
        <w:tabs>
          <w:tab w:val="left" w:pos="426"/>
          <w:tab w:val="left" w:pos="993"/>
        </w:tabs>
        <w:jc w:val="both"/>
        <w:rPr>
          <w:rFonts w:ascii="Times New Roman" w:eastAsia="Times New Roman" w:hAnsi="Times New Roman" w:cs="Times New Roman"/>
          <w:b/>
          <w:sz w:val="24"/>
          <w:szCs w:val="24"/>
        </w:rPr>
      </w:pPr>
      <w:r w:rsidRPr="00471A24">
        <w:rPr>
          <w:rFonts w:ascii="Times New Roman" w:eastAsia="Times New Roman" w:hAnsi="Times New Roman" w:cs="Times New Roman"/>
          <w:sz w:val="24"/>
          <w:szCs w:val="24"/>
        </w:rPr>
        <w:tab/>
        <w:t>Муниципальная целевая программа «Совершенствование муниципального управления» подпрограмма 4. «Информирование населения в области здравоохранения на территории Муйского района на 2015 год» выполнена на 100%. Финансирование освоено в полном объеме – опубликованы статьи в районную газету «Муйская новь», закуплен телевизор в поликлинику с целью показа видеороликов с профилактической направленностью.</w:t>
      </w:r>
    </w:p>
    <w:p w:rsidR="00471A24" w:rsidRPr="00471A24" w:rsidRDefault="00471A24" w:rsidP="00471A24">
      <w:pPr>
        <w:pStyle w:val="a7"/>
        <w:tabs>
          <w:tab w:val="left" w:pos="426"/>
          <w:tab w:val="left" w:pos="993"/>
        </w:tabs>
        <w:ind w:firstLine="567"/>
        <w:rPr>
          <w:rFonts w:ascii="Times New Roman" w:hAnsi="Times New Roman"/>
          <w:sz w:val="24"/>
          <w:szCs w:val="24"/>
        </w:rPr>
      </w:pPr>
    </w:p>
    <w:p w:rsidR="00471A24" w:rsidRPr="00471A24" w:rsidRDefault="00471A24" w:rsidP="00471A24">
      <w:pPr>
        <w:tabs>
          <w:tab w:val="left" w:pos="426"/>
          <w:tab w:val="left" w:pos="993"/>
        </w:tabs>
        <w:ind w:firstLine="567"/>
        <w:jc w:val="both"/>
        <w:rPr>
          <w:rFonts w:ascii="Times New Roman" w:eastAsia="Times New Roman" w:hAnsi="Times New Roman" w:cs="Times New Roman"/>
          <w:sz w:val="24"/>
          <w:szCs w:val="24"/>
        </w:rPr>
      </w:pPr>
      <w:r w:rsidRPr="00471A24">
        <w:rPr>
          <w:rFonts w:ascii="Times New Roman" w:eastAsia="Times New Roman" w:hAnsi="Times New Roman" w:cs="Times New Roman"/>
          <w:b/>
          <w:sz w:val="24"/>
          <w:szCs w:val="24"/>
        </w:rPr>
        <w:t>15.</w:t>
      </w:r>
      <w:r w:rsidRPr="00471A24">
        <w:rPr>
          <w:rFonts w:ascii="Times New Roman" w:eastAsia="Times New Roman" w:hAnsi="Times New Roman" w:cs="Times New Roman"/>
          <w:b/>
          <w:sz w:val="24"/>
          <w:szCs w:val="24"/>
        </w:rPr>
        <w:tab/>
        <w:t>Организационно-методическая работа по профилактике заболеваний</w:t>
      </w:r>
      <w:r w:rsidRPr="00471A24">
        <w:rPr>
          <w:rFonts w:ascii="Times New Roman" w:eastAsia="Times New Roman" w:hAnsi="Times New Roman" w:cs="Times New Roman"/>
          <w:sz w:val="24"/>
          <w:szCs w:val="24"/>
        </w:rPr>
        <w:t>:</w:t>
      </w:r>
    </w:p>
    <w:p w:rsidR="00471A24" w:rsidRPr="00471A24" w:rsidRDefault="00471A24" w:rsidP="00471A24">
      <w:pPr>
        <w:tabs>
          <w:tab w:val="left" w:pos="426"/>
          <w:tab w:val="left" w:pos="993"/>
        </w:tabs>
        <w:ind w:firstLine="567"/>
        <w:jc w:val="both"/>
        <w:rPr>
          <w:rFonts w:ascii="Times New Roman" w:eastAsia="Times New Roman" w:hAnsi="Times New Roman" w:cs="Times New Roman"/>
          <w:sz w:val="24"/>
          <w:szCs w:val="24"/>
        </w:rPr>
      </w:pPr>
    </w:p>
    <w:p w:rsidR="00471A24" w:rsidRPr="00471A24" w:rsidRDefault="00471A24" w:rsidP="00471A24">
      <w:pPr>
        <w:rPr>
          <w:rFonts w:ascii="Times New Roman" w:eastAsia="Times New Roman" w:hAnsi="Times New Roman" w:cs="Times New Roman"/>
          <w:sz w:val="24"/>
          <w:szCs w:val="24"/>
        </w:rPr>
      </w:pPr>
      <w:r w:rsidRPr="00471A24">
        <w:rPr>
          <w:rFonts w:ascii="Times New Roman" w:eastAsia="Times New Roman" w:hAnsi="Times New Roman" w:cs="Times New Roman"/>
          <w:sz w:val="24"/>
          <w:szCs w:val="24"/>
        </w:rPr>
        <w:t>1.  – Проведены медицинские советы на тему:</w:t>
      </w:r>
    </w:p>
    <w:p w:rsidR="00471A24" w:rsidRPr="00471A24" w:rsidRDefault="00471A24" w:rsidP="00471A24">
      <w:pPr>
        <w:ind w:firstLine="708"/>
        <w:rPr>
          <w:rFonts w:ascii="Times New Roman" w:eastAsia="Times New Roman" w:hAnsi="Times New Roman" w:cs="Times New Roman"/>
          <w:sz w:val="24"/>
          <w:szCs w:val="24"/>
        </w:rPr>
      </w:pPr>
      <w:r w:rsidRPr="00471A24">
        <w:rPr>
          <w:rFonts w:ascii="Times New Roman" w:eastAsia="Times New Roman" w:hAnsi="Times New Roman" w:cs="Times New Roman"/>
          <w:sz w:val="24"/>
          <w:szCs w:val="24"/>
        </w:rPr>
        <w:lastRenderedPageBreak/>
        <w:t>1.1. – «Итоги вакцинации по национальному календарю за 2014 год» от 26.02.2015 г,  присутствовало 46 медицинских работников, специалисты ТО  Управления Роспотребнадзора по РБ в Северобайкальском районе, специалист Центра гигиены и эпидемиологии.</w:t>
      </w:r>
    </w:p>
    <w:p w:rsidR="00471A24" w:rsidRPr="00471A24" w:rsidRDefault="00471A24" w:rsidP="00471A24">
      <w:pPr>
        <w:ind w:firstLine="708"/>
        <w:rPr>
          <w:rFonts w:ascii="Times New Roman" w:eastAsia="Times New Roman" w:hAnsi="Times New Roman" w:cs="Times New Roman"/>
          <w:sz w:val="24"/>
          <w:szCs w:val="24"/>
        </w:rPr>
      </w:pPr>
      <w:r w:rsidRPr="00471A24">
        <w:rPr>
          <w:rFonts w:ascii="Times New Roman" w:eastAsia="Times New Roman" w:hAnsi="Times New Roman" w:cs="Times New Roman"/>
          <w:sz w:val="24"/>
          <w:szCs w:val="24"/>
        </w:rPr>
        <w:t>1.2. - «О ходе выполнения плана прививок по Национальному календарю за 1 квартал 2015г» от 23.04.2015 г, присутствовало 32 медицинских работника, специалисты ТО  Управления Роспотребнадзора по РБ в Северобайкальском районе, специалист Центра гигиены и эпидемиологии.</w:t>
      </w:r>
    </w:p>
    <w:p w:rsidR="00471A24" w:rsidRPr="00471A24" w:rsidRDefault="00471A24" w:rsidP="00471A24">
      <w:pPr>
        <w:ind w:firstLine="708"/>
        <w:rPr>
          <w:rFonts w:ascii="Times New Roman" w:eastAsia="Times New Roman" w:hAnsi="Times New Roman" w:cs="Times New Roman"/>
          <w:sz w:val="24"/>
          <w:szCs w:val="24"/>
        </w:rPr>
      </w:pPr>
      <w:r w:rsidRPr="00471A24">
        <w:rPr>
          <w:rFonts w:ascii="Times New Roman" w:eastAsia="Times New Roman" w:hAnsi="Times New Roman" w:cs="Times New Roman"/>
          <w:sz w:val="24"/>
          <w:szCs w:val="24"/>
        </w:rPr>
        <w:t>1.3. - «О ходе иммунизации населения по Национальному календарю. Об итогах проведения ЕНИ 2015г» от 15.05.2015г, присутствовало 36 медицинских работников, специалисты ТО  Управления Роспотребнадзора по РБ в Северобайкальском районе, специалист Центра гигиены и эпидемиологии.</w:t>
      </w:r>
    </w:p>
    <w:p w:rsidR="00471A24" w:rsidRPr="00471A24" w:rsidRDefault="00471A24" w:rsidP="00471A24">
      <w:pPr>
        <w:ind w:firstLine="708"/>
        <w:rPr>
          <w:rFonts w:ascii="Times New Roman" w:eastAsia="Times New Roman" w:hAnsi="Times New Roman" w:cs="Times New Roman"/>
          <w:sz w:val="24"/>
          <w:szCs w:val="24"/>
        </w:rPr>
      </w:pPr>
      <w:r w:rsidRPr="00471A24">
        <w:rPr>
          <w:rFonts w:ascii="Times New Roman" w:eastAsia="Times New Roman" w:hAnsi="Times New Roman" w:cs="Times New Roman"/>
          <w:sz w:val="24"/>
          <w:szCs w:val="24"/>
        </w:rPr>
        <w:t>1.4. – «О ходе иммунизации населения против КВЭ. О готовности ЛПУ к выявлению больного особо опасной инфекцией» от 04.06.2015 г., присутствовало 28 медицинских работников, специалисты ТО  Управления Роспотребнадзора по РБ в Северобайкальском районе, специалист Центра гигиены и эпидемиологии.</w:t>
      </w:r>
    </w:p>
    <w:p w:rsidR="00471A24" w:rsidRPr="00471A24" w:rsidRDefault="00471A24" w:rsidP="00471A24">
      <w:pPr>
        <w:ind w:firstLine="708"/>
        <w:rPr>
          <w:rFonts w:ascii="Times New Roman" w:eastAsia="Times New Roman" w:hAnsi="Times New Roman" w:cs="Times New Roman"/>
          <w:sz w:val="24"/>
          <w:szCs w:val="24"/>
        </w:rPr>
      </w:pPr>
      <w:r w:rsidRPr="00471A24">
        <w:rPr>
          <w:rFonts w:ascii="Times New Roman" w:eastAsia="Times New Roman" w:hAnsi="Times New Roman" w:cs="Times New Roman"/>
          <w:sz w:val="24"/>
          <w:szCs w:val="24"/>
        </w:rPr>
        <w:t>1.5.  – «О ходе выполнения плана прививок по Национальному календарю за 2 квартал 2015г» от 09.07.2015 г, присутствовало 32 медицинских работников, специалисты ТО  Управления Роспотребнадзора по РБ в Северобайкальском районе, специалист Центра гигиены и эпидемиологии.</w:t>
      </w:r>
    </w:p>
    <w:p w:rsidR="00471A24" w:rsidRPr="00471A24" w:rsidRDefault="00471A24" w:rsidP="00471A24">
      <w:pPr>
        <w:ind w:firstLine="708"/>
        <w:rPr>
          <w:rFonts w:ascii="Times New Roman" w:eastAsia="Times New Roman" w:hAnsi="Times New Roman" w:cs="Times New Roman"/>
          <w:sz w:val="24"/>
          <w:szCs w:val="24"/>
        </w:rPr>
      </w:pPr>
      <w:r w:rsidRPr="00471A24">
        <w:rPr>
          <w:rFonts w:ascii="Times New Roman" w:eastAsia="Times New Roman" w:hAnsi="Times New Roman" w:cs="Times New Roman"/>
          <w:sz w:val="24"/>
          <w:szCs w:val="24"/>
        </w:rPr>
        <w:t>1.6.  - «О ходе иммунизации населения по Национальному календарю. Об итогах проведения ЕНИ 2015г» от 05.08.2015г, присутствовало 36 медицинских работников, специалисты ТО  Управления Роспотребнадзора по РБ в Северобайкальском районе, специалист Центра гигиены и эпидемиологии.</w:t>
      </w:r>
    </w:p>
    <w:p w:rsidR="00471A24" w:rsidRPr="00471A24" w:rsidRDefault="00471A24" w:rsidP="00471A24">
      <w:pPr>
        <w:ind w:firstLine="708"/>
        <w:rPr>
          <w:rFonts w:ascii="Times New Roman" w:eastAsia="Times New Roman" w:hAnsi="Times New Roman" w:cs="Times New Roman"/>
          <w:sz w:val="24"/>
          <w:szCs w:val="24"/>
        </w:rPr>
      </w:pPr>
      <w:r w:rsidRPr="00471A24">
        <w:rPr>
          <w:rFonts w:ascii="Times New Roman" w:eastAsia="Times New Roman" w:hAnsi="Times New Roman" w:cs="Times New Roman"/>
          <w:sz w:val="24"/>
          <w:szCs w:val="24"/>
        </w:rPr>
        <w:t>1.7. - «Об обращении с медицинскими отходами»,  «Анализ заболеваемости населения сердечно - сосудистыми заболеваниями за 2014г и 6 мес. 2015г.»,  «Профилактика педикулеза» от 09.09.2015г., присутствовало 28 медицинских работников, специалисты ТО  Управления Роспотребнадзора по РБ в Северобайкальском районе, специалист Центра гигиены и эпидемиологии.</w:t>
      </w:r>
    </w:p>
    <w:p w:rsidR="00471A24" w:rsidRPr="00471A24" w:rsidRDefault="00471A24" w:rsidP="00471A24">
      <w:pPr>
        <w:ind w:firstLine="708"/>
        <w:rPr>
          <w:rFonts w:ascii="Times New Roman" w:eastAsia="Times New Roman" w:hAnsi="Times New Roman" w:cs="Times New Roman"/>
          <w:sz w:val="24"/>
          <w:szCs w:val="24"/>
        </w:rPr>
      </w:pPr>
      <w:r w:rsidRPr="00471A24">
        <w:rPr>
          <w:rFonts w:ascii="Times New Roman" w:eastAsia="Times New Roman" w:hAnsi="Times New Roman" w:cs="Times New Roman"/>
          <w:sz w:val="24"/>
          <w:szCs w:val="24"/>
        </w:rPr>
        <w:t>1.8. - «О ходе иммунизации портив сезонного гриппа»,  «О выполнении плана иммунизации по Национальному календарю за 9 месяцев 2015г.» от 09.10.2015г., присутствовало 22 медицинских работников, специалисты ТО  Управления Роспотребнадзора по РБ в Северобайкальском районе, специалист Центра гигиены и эпидемиологии.</w:t>
      </w:r>
    </w:p>
    <w:p w:rsidR="00471A24" w:rsidRPr="00471A24" w:rsidRDefault="00471A24" w:rsidP="00471A24">
      <w:pPr>
        <w:ind w:firstLine="708"/>
        <w:rPr>
          <w:rFonts w:ascii="Times New Roman" w:eastAsia="Times New Roman" w:hAnsi="Times New Roman" w:cs="Times New Roman"/>
          <w:sz w:val="24"/>
          <w:szCs w:val="24"/>
        </w:rPr>
      </w:pPr>
      <w:r w:rsidRPr="00471A24">
        <w:rPr>
          <w:rFonts w:ascii="Times New Roman" w:eastAsia="Times New Roman" w:hAnsi="Times New Roman" w:cs="Times New Roman"/>
          <w:sz w:val="24"/>
          <w:szCs w:val="24"/>
        </w:rPr>
        <w:t>1.9. - «Флюорографическое обследование. Анализ охвата флюорообследованием в 2014г и за 9 мес. 2015г.», «О качестве проведения предварительных и периодических медицинских осмотров работающих во вредных условиях труда», «Полиомиелит. Итоги за 10 месяцев 2015г.» от 23.11.2015г, присутствовало 30 медицинских работников, специалисты ТО  Управления Роспотребнадзора по РБ в Северобайкальском районе, специалист Центра гигиены и эпидемиологии.</w:t>
      </w:r>
    </w:p>
    <w:p w:rsidR="00471A24" w:rsidRPr="00471A24" w:rsidRDefault="00471A24" w:rsidP="00471A24">
      <w:pPr>
        <w:rPr>
          <w:rFonts w:ascii="Times New Roman" w:eastAsia="Times New Roman" w:hAnsi="Times New Roman" w:cs="Times New Roman"/>
          <w:sz w:val="24"/>
          <w:szCs w:val="24"/>
        </w:rPr>
      </w:pPr>
    </w:p>
    <w:p w:rsidR="00471A24" w:rsidRPr="00471A24" w:rsidRDefault="00471A24" w:rsidP="00471A24">
      <w:pPr>
        <w:rPr>
          <w:rFonts w:ascii="Times New Roman" w:eastAsia="Times New Roman" w:hAnsi="Times New Roman" w:cs="Times New Roman"/>
          <w:sz w:val="24"/>
          <w:szCs w:val="24"/>
        </w:rPr>
      </w:pPr>
      <w:r w:rsidRPr="00471A24">
        <w:rPr>
          <w:rFonts w:ascii="Times New Roman" w:eastAsia="Times New Roman" w:hAnsi="Times New Roman" w:cs="Times New Roman"/>
          <w:sz w:val="24"/>
          <w:szCs w:val="24"/>
        </w:rPr>
        <w:lastRenderedPageBreak/>
        <w:t>2. Семинары-совещания на тему: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82"/>
        <w:gridCol w:w="2905"/>
        <w:gridCol w:w="1329"/>
        <w:gridCol w:w="2152"/>
      </w:tblGrid>
      <w:tr w:rsidR="00471A24" w:rsidRPr="00471A24" w:rsidTr="00471A24">
        <w:trPr>
          <w:trHeight w:val="1369"/>
        </w:trPr>
        <w:tc>
          <w:tcPr>
            <w:tcW w:w="2982" w:type="dxa"/>
            <w:tcBorders>
              <w:bottom w:val="single" w:sz="4" w:space="0" w:color="auto"/>
            </w:tcBorders>
            <w:shd w:val="clear" w:color="auto" w:fill="auto"/>
          </w:tcPr>
          <w:p w:rsidR="00471A24" w:rsidRPr="00471A24" w:rsidRDefault="00471A24" w:rsidP="005838F8">
            <w:pPr>
              <w:pStyle w:val="a4"/>
              <w:numPr>
                <w:ilvl w:val="0"/>
                <w:numId w:val="16"/>
              </w:numPr>
              <w:spacing w:after="0" w:line="240" w:lineRule="auto"/>
              <w:rPr>
                <w:rFonts w:ascii="Times New Roman" w:eastAsia="Calibri" w:hAnsi="Times New Roman" w:cs="Times New Roman"/>
                <w:sz w:val="24"/>
                <w:szCs w:val="24"/>
              </w:rPr>
            </w:pPr>
            <w:r w:rsidRPr="00471A24">
              <w:rPr>
                <w:rFonts w:ascii="Times New Roman" w:eastAsia="Calibri" w:hAnsi="Times New Roman" w:cs="Times New Roman"/>
                <w:sz w:val="24"/>
                <w:szCs w:val="24"/>
              </w:rPr>
              <w:t>Проведение декадника борьбы с туберкулёзом</w:t>
            </w:r>
          </w:p>
          <w:p w:rsidR="00471A24" w:rsidRPr="00471A24" w:rsidRDefault="00471A24" w:rsidP="005838F8">
            <w:pPr>
              <w:pStyle w:val="a4"/>
              <w:numPr>
                <w:ilvl w:val="0"/>
                <w:numId w:val="16"/>
              </w:numPr>
              <w:spacing w:after="0" w:line="240" w:lineRule="auto"/>
              <w:rPr>
                <w:rFonts w:ascii="Times New Roman" w:eastAsia="Calibri" w:hAnsi="Times New Roman" w:cs="Times New Roman"/>
                <w:sz w:val="24"/>
                <w:szCs w:val="24"/>
              </w:rPr>
            </w:pPr>
            <w:r w:rsidRPr="00471A24">
              <w:rPr>
                <w:rFonts w:ascii="Times New Roman" w:eastAsia="Calibri" w:hAnsi="Times New Roman" w:cs="Times New Roman"/>
                <w:sz w:val="24"/>
                <w:szCs w:val="24"/>
              </w:rPr>
              <w:t>Проведение декадника борьбы с педикулезом</w:t>
            </w:r>
          </w:p>
          <w:p w:rsidR="00471A24" w:rsidRPr="00471A24" w:rsidRDefault="00471A24" w:rsidP="00471A24">
            <w:pPr>
              <w:rPr>
                <w:rFonts w:ascii="Times New Roman" w:eastAsia="Times New Roman" w:hAnsi="Times New Roman" w:cs="Times New Roman"/>
                <w:sz w:val="24"/>
                <w:szCs w:val="24"/>
              </w:rPr>
            </w:pPr>
          </w:p>
          <w:p w:rsidR="00471A24" w:rsidRPr="00471A24" w:rsidRDefault="00471A24" w:rsidP="005838F8">
            <w:pPr>
              <w:pStyle w:val="a4"/>
              <w:numPr>
                <w:ilvl w:val="0"/>
                <w:numId w:val="16"/>
              </w:numPr>
              <w:spacing w:after="0" w:line="240" w:lineRule="auto"/>
              <w:rPr>
                <w:rFonts w:ascii="Times New Roman" w:eastAsia="Calibri" w:hAnsi="Times New Roman" w:cs="Times New Roman"/>
                <w:sz w:val="24"/>
                <w:szCs w:val="24"/>
              </w:rPr>
            </w:pPr>
            <w:r w:rsidRPr="00471A24">
              <w:rPr>
                <w:rFonts w:ascii="Times New Roman" w:eastAsia="Calibri" w:hAnsi="Times New Roman" w:cs="Times New Roman"/>
                <w:sz w:val="24"/>
                <w:szCs w:val="24"/>
              </w:rPr>
              <w:t xml:space="preserve"> Неделя раннего выявления сахарного диабета</w:t>
            </w:r>
          </w:p>
        </w:tc>
        <w:tc>
          <w:tcPr>
            <w:tcW w:w="2905" w:type="dxa"/>
            <w:tcBorders>
              <w:bottom w:val="single" w:sz="4" w:space="0" w:color="auto"/>
            </w:tcBorders>
            <w:shd w:val="clear" w:color="auto" w:fill="auto"/>
          </w:tcPr>
          <w:p w:rsidR="00471A24" w:rsidRPr="00471A24" w:rsidRDefault="00471A24" w:rsidP="00471A24">
            <w:pPr>
              <w:rPr>
                <w:rFonts w:ascii="Times New Roman" w:eastAsia="Times New Roman" w:hAnsi="Times New Roman" w:cs="Times New Roman"/>
                <w:sz w:val="24"/>
                <w:szCs w:val="24"/>
              </w:rPr>
            </w:pPr>
            <w:r w:rsidRPr="00471A24">
              <w:rPr>
                <w:rFonts w:ascii="Times New Roman" w:eastAsia="Times New Roman" w:hAnsi="Times New Roman" w:cs="Times New Roman"/>
                <w:sz w:val="24"/>
                <w:szCs w:val="24"/>
              </w:rPr>
              <w:t>ГБУЗ «Муйская ЦРБ», Администрация МО «Муйский район», школы, дет.сады</w:t>
            </w:r>
          </w:p>
        </w:tc>
        <w:tc>
          <w:tcPr>
            <w:tcW w:w="1329" w:type="dxa"/>
            <w:tcBorders>
              <w:bottom w:val="single" w:sz="4" w:space="0" w:color="auto"/>
            </w:tcBorders>
            <w:shd w:val="clear" w:color="auto" w:fill="auto"/>
          </w:tcPr>
          <w:p w:rsidR="00471A24" w:rsidRPr="00471A24" w:rsidRDefault="00471A24" w:rsidP="00471A24">
            <w:pPr>
              <w:jc w:val="center"/>
              <w:rPr>
                <w:rFonts w:ascii="Times New Roman" w:eastAsia="Times New Roman" w:hAnsi="Times New Roman" w:cs="Times New Roman"/>
                <w:sz w:val="24"/>
                <w:szCs w:val="24"/>
              </w:rPr>
            </w:pPr>
            <w:r w:rsidRPr="00471A24">
              <w:rPr>
                <w:rFonts w:ascii="Times New Roman" w:eastAsia="Times New Roman" w:hAnsi="Times New Roman" w:cs="Times New Roman"/>
                <w:sz w:val="24"/>
                <w:szCs w:val="24"/>
              </w:rPr>
              <w:t>Црб – 125, школы- 92 чел.</w:t>
            </w:r>
          </w:p>
          <w:p w:rsidR="00471A24" w:rsidRPr="00471A24" w:rsidRDefault="00471A24" w:rsidP="00471A24">
            <w:pPr>
              <w:jc w:val="center"/>
              <w:rPr>
                <w:rFonts w:ascii="Times New Roman" w:eastAsia="Times New Roman" w:hAnsi="Times New Roman" w:cs="Times New Roman"/>
                <w:sz w:val="24"/>
                <w:szCs w:val="24"/>
              </w:rPr>
            </w:pPr>
          </w:p>
          <w:p w:rsidR="00471A24" w:rsidRPr="00471A24" w:rsidRDefault="00471A24" w:rsidP="00471A24">
            <w:pPr>
              <w:rPr>
                <w:rFonts w:ascii="Times New Roman" w:eastAsia="Times New Roman" w:hAnsi="Times New Roman" w:cs="Times New Roman"/>
                <w:sz w:val="24"/>
                <w:szCs w:val="24"/>
              </w:rPr>
            </w:pPr>
          </w:p>
          <w:p w:rsidR="00471A24" w:rsidRPr="00471A24" w:rsidRDefault="00471A24" w:rsidP="00471A24">
            <w:pPr>
              <w:rPr>
                <w:rFonts w:ascii="Times New Roman" w:eastAsia="Times New Roman" w:hAnsi="Times New Roman" w:cs="Times New Roman"/>
                <w:sz w:val="24"/>
                <w:szCs w:val="24"/>
              </w:rPr>
            </w:pPr>
          </w:p>
          <w:p w:rsidR="00471A24" w:rsidRPr="00471A24" w:rsidRDefault="00471A24" w:rsidP="00471A24">
            <w:pPr>
              <w:rPr>
                <w:rFonts w:ascii="Times New Roman" w:eastAsia="Times New Roman" w:hAnsi="Times New Roman" w:cs="Times New Roman"/>
                <w:sz w:val="24"/>
                <w:szCs w:val="24"/>
              </w:rPr>
            </w:pPr>
          </w:p>
          <w:p w:rsidR="00471A24" w:rsidRPr="00471A24" w:rsidRDefault="00471A24" w:rsidP="00471A24">
            <w:pPr>
              <w:jc w:val="center"/>
              <w:rPr>
                <w:rFonts w:ascii="Times New Roman" w:eastAsia="Times New Roman" w:hAnsi="Times New Roman" w:cs="Times New Roman"/>
                <w:sz w:val="24"/>
                <w:szCs w:val="24"/>
              </w:rPr>
            </w:pPr>
            <w:r w:rsidRPr="00471A24">
              <w:rPr>
                <w:rFonts w:ascii="Times New Roman" w:eastAsia="Times New Roman" w:hAnsi="Times New Roman" w:cs="Times New Roman"/>
                <w:sz w:val="24"/>
                <w:szCs w:val="24"/>
              </w:rPr>
              <w:t>72 человека</w:t>
            </w:r>
          </w:p>
        </w:tc>
        <w:tc>
          <w:tcPr>
            <w:tcW w:w="2152" w:type="dxa"/>
            <w:tcBorders>
              <w:bottom w:val="single" w:sz="4" w:space="0" w:color="auto"/>
            </w:tcBorders>
            <w:shd w:val="clear" w:color="auto" w:fill="auto"/>
          </w:tcPr>
          <w:p w:rsidR="00471A24" w:rsidRPr="00471A24" w:rsidRDefault="00471A24" w:rsidP="00471A24">
            <w:pPr>
              <w:rPr>
                <w:rFonts w:ascii="Times New Roman" w:eastAsia="Times New Roman" w:hAnsi="Times New Roman" w:cs="Times New Roman"/>
                <w:sz w:val="24"/>
                <w:szCs w:val="24"/>
              </w:rPr>
            </w:pPr>
            <w:r w:rsidRPr="00471A24">
              <w:rPr>
                <w:rFonts w:ascii="Times New Roman" w:eastAsia="Times New Roman" w:hAnsi="Times New Roman" w:cs="Times New Roman"/>
                <w:sz w:val="24"/>
                <w:szCs w:val="24"/>
              </w:rPr>
              <w:t>25.03.215-05.04.2015</w:t>
            </w:r>
          </w:p>
          <w:p w:rsidR="00471A24" w:rsidRPr="00471A24" w:rsidRDefault="00471A24" w:rsidP="00471A24">
            <w:pPr>
              <w:rPr>
                <w:rFonts w:ascii="Times New Roman" w:eastAsia="Times New Roman" w:hAnsi="Times New Roman" w:cs="Times New Roman"/>
                <w:sz w:val="24"/>
                <w:szCs w:val="24"/>
              </w:rPr>
            </w:pPr>
          </w:p>
          <w:p w:rsidR="00471A24" w:rsidRPr="00471A24" w:rsidRDefault="00471A24" w:rsidP="00471A24">
            <w:pPr>
              <w:rPr>
                <w:rFonts w:ascii="Times New Roman" w:eastAsia="Times New Roman" w:hAnsi="Times New Roman" w:cs="Times New Roman"/>
                <w:sz w:val="24"/>
                <w:szCs w:val="24"/>
              </w:rPr>
            </w:pPr>
          </w:p>
          <w:p w:rsidR="00471A24" w:rsidRPr="00471A24" w:rsidRDefault="00471A24" w:rsidP="00471A24">
            <w:pPr>
              <w:rPr>
                <w:rFonts w:ascii="Times New Roman" w:eastAsia="Times New Roman" w:hAnsi="Times New Roman" w:cs="Times New Roman"/>
                <w:sz w:val="24"/>
                <w:szCs w:val="24"/>
              </w:rPr>
            </w:pPr>
          </w:p>
          <w:p w:rsidR="00471A24" w:rsidRPr="00471A24" w:rsidRDefault="00471A24" w:rsidP="00471A24">
            <w:pPr>
              <w:rPr>
                <w:rFonts w:ascii="Times New Roman" w:eastAsia="Times New Roman" w:hAnsi="Times New Roman" w:cs="Times New Roman"/>
                <w:sz w:val="24"/>
                <w:szCs w:val="24"/>
              </w:rPr>
            </w:pPr>
          </w:p>
          <w:p w:rsidR="00471A24" w:rsidRPr="00471A24" w:rsidRDefault="00471A24" w:rsidP="00471A24">
            <w:pPr>
              <w:rPr>
                <w:rFonts w:ascii="Times New Roman" w:eastAsia="Times New Roman" w:hAnsi="Times New Roman" w:cs="Times New Roman"/>
                <w:sz w:val="24"/>
                <w:szCs w:val="24"/>
              </w:rPr>
            </w:pPr>
          </w:p>
          <w:p w:rsidR="00471A24" w:rsidRPr="00471A24" w:rsidRDefault="00471A24" w:rsidP="00471A24">
            <w:pPr>
              <w:rPr>
                <w:rFonts w:ascii="Times New Roman" w:eastAsia="Times New Roman" w:hAnsi="Times New Roman" w:cs="Times New Roman"/>
                <w:sz w:val="24"/>
                <w:szCs w:val="24"/>
              </w:rPr>
            </w:pPr>
            <w:r w:rsidRPr="00471A24">
              <w:rPr>
                <w:rFonts w:ascii="Times New Roman" w:eastAsia="Times New Roman" w:hAnsi="Times New Roman" w:cs="Times New Roman"/>
                <w:sz w:val="24"/>
                <w:szCs w:val="24"/>
              </w:rPr>
              <w:t>21 по 24 апреля 2015г.</w:t>
            </w:r>
          </w:p>
          <w:p w:rsidR="00471A24" w:rsidRPr="00471A24" w:rsidRDefault="00471A24" w:rsidP="00471A24">
            <w:pPr>
              <w:jc w:val="center"/>
              <w:rPr>
                <w:rFonts w:ascii="Times New Roman" w:eastAsia="Times New Roman" w:hAnsi="Times New Roman" w:cs="Times New Roman"/>
                <w:sz w:val="24"/>
                <w:szCs w:val="24"/>
              </w:rPr>
            </w:pPr>
          </w:p>
          <w:p w:rsidR="00471A24" w:rsidRPr="00471A24" w:rsidRDefault="00471A24" w:rsidP="00471A24">
            <w:pPr>
              <w:rPr>
                <w:rFonts w:ascii="Times New Roman" w:eastAsia="Times New Roman" w:hAnsi="Times New Roman" w:cs="Times New Roman"/>
                <w:sz w:val="24"/>
                <w:szCs w:val="24"/>
              </w:rPr>
            </w:pPr>
          </w:p>
        </w:tc>
      </w:tr>
      <w:tr w:rsidR="00471A24" w:rsidRPr="00471A24" w:rsidTr="00471A24">
        <w:trPr>
          <w:trHeight w:val="345"/>
        </w:trPr>
        <w:tc>
          <w:tcPr>
            <w:tcW w:w="2982" w:type="dxa"/>
            <w:tcBorders>
              <w:top w:val="single" w:sz="4" w:space="0" w:color="auto"/>
              <w:bottom w:val="single" w:sz="4" w:space="0" w:color="auto"/>
            </w:tcBorders>
            <w:shd w:val="clear" w:color="auto" w:fill="auto"/>
          </w:tcPr>
          <w:p w:rsidR="00471A24" w:rsidRPr="00471A24" w:rsidRDefault="00471A24" w:rsidP="005838F8">
            <w:pPr>
              <w:pStyle w:val="a4"/>
              <w:numPr>
                <w:ilvl w:val="0"/>
                <w:numId w:val="16"/>
              </w:numPr>
              <w:spacing w:after="0" w:line="240" w:lineRule="auto"/>
              <w:rPr>
                <w:rFonts w:ascii="Times New Roman" w:eastAsia="Calibri" w:hAnsi="Times New Roman" w:cs="Times New Roman"/>
                <w:sz w:val="24"/>
                <w:szCs w:val="24"/>
              </w:rPr>
            </w:pPr>
            <w:r w:rsidRPr="00471A24">
              <w:rPr>
                <w:rFonts w:ascii="Times New Roman" w:eastAsia="Calibri" w:hAnsi="Times New Roman" w:cs="Times New Roman"/>
                <w:sz w:val="24"/>
                <w:szCs w:val="24"/>
              </w:rPr>
              <w:t>«Профилактика ИППП и заразных кожных заболеваний»</w:t>
            </w:r>
          </w:p>
        </w:tc>
        <w:tc>
          <w:tcPr>
            <w:tcW w:w="2905" w:type="dxa"/>
            <w:tcBorders>
              <w:top w:val="single" w:sz="4" w:space="0" w:color="auto"/>
              <w:bottom w:val="single" w:sz="4" w:space="0" w:color="auto"/>
            </w:tcBorders>
            <w:shd w:val="clear" w:color="auto" w:fill="auto"/>
          </w:tcPr>
          <w:p w:rsidR="00471A24" w:rsidRPr="00471A24" w:rsidRDefault="00471A24" w:rsidP="00471A24">
            <w:pPr>
              <w:jc w:val="center"/>
              <w:rPr>
                <w:rFonts w:ascii="Times New Roman" w:eastAsia="Times New Roman" w:hAnsi="Times New Roman" w:cs="Times New Roman"/>
                <w:sz w:val="24"/>
                <w:szCs w:val="24"/>
              </w:rPr>
            </w:pPr>
            <w:r w:rsidRPr="00471A24">
              <w:rPr>
                <w:rFonts w:ascii="Times New Roman" w:eastAsia="Times New Roman" w:hAnsi="Times New Roman" w:cs="Times New Roman"/>
                <w:sz w:val="24"/>
                <w:szCs w:val="24"/>
              </w:rPr>
              <w:t>Школа №1,3</w:t>
            </w:r>
          </w:p>
          <w:p w:rsidR="00471A24" w:rsidRPr="00471A24" w:rsidRDefault="00471A24" w:rsidP="00471A24">
            <w:pPr>
              <w:jc w:val="center"/>
              <w:rPr>
                <w:rFonts w:ascii="Times New Roman" w:eastAsia="Times New Roman" w:hAnsi="Times New Roman" w:cs="Times New Roman"/>
                <w:sz w:val="24"/>
                <w:szCs w:val="24"/>
              </w:rPr>
            </w:pPr>
          </w:p>
          <w:p w:rsidR="00471A24" w:rsidRPr="00471A24" w:rsidRDefault="00471A24" w:rsidP="00471A24">
            <w:pPr>
              <w:rPr>
                <w:rFonts w:ascii="Times New Roman" w:eastAsia="Times New Roman" w:hAnsi="Times New Roman" w:cs="Times New Roman"/>
                <w:sz w:val="24"/>
                <w:szCs w:val="24"/>
              </w:rPr>
            </w:pPr>
          </w:p>
          <w:p w:rsidR="00471A24" w:rsidRPr="00471A24" w:rsidRDefault="00471A24" w:rsidP="00471A24">
            <w:pPr>
              <w:rPr>
                <w:rFonts w:ascii="Times New Roman" w:eastAsia="Times New Roman" w:hAnsi="Times New Roman" w:cs="Times New Roman"/>
                <w:sz w:val="24"/>
                <w:szCs w:val="24"/>
              </w:rPr>
            </w:pPr>
            <w:r w:rsidRPr="00471A24">
              <w:rPr>
                <w:rFonts w:ascii="Times New Roman" w:eastAsia="Times New Roman" w:hAnsi="Times New Roman" w:cs="Times New Roman"/>
                <w:sz w:val="24"/>
                <w:szCs w:val="24"/>
              </w:rPr>
              <w:t>ГБУЗ «Муйская ЦРБ»</w:t>
            </w:r>
          </w:p>
        </w:tc>
        <w:tc>
          <w:tcPr>
            <w:tcW w:w="1329" w:type="dxa"/>
            <w:tcBorders>
              <w:top w:val="single" w:sz="4" w:space="0" w:color="auto"/>
              <w:bottom w:val="single" w:sz="4" w:space="0" w:color="auto"/>
            </w:tcBorders>
            <w:shd w:val="clear" w:color="auto" w:fill="auto"/>
          </w:tcPr>
          <w:p w:rsidR="00471A24" w:rsidRPr="00471A24" w:rsidRDefault="00471A24" w:rsidP="00471A24">
            <w:pPr>
              <w:rPr>
                <w:rFonts w:ascii="Times New Roman" w:eastAsia="Times New Roman" w:hAnsi="Times New Roman" w:cs="Times New Roman"/>
                <w:sz w:val="24"/>
                <w:szCs w:val="24"/>
              </w:rPr>
            </w:pPr>
            <w:r w:rsidRPr="00471A24">
              <w:rPr>
                <w:rFonts w:ascii="Times New Roman" w:eastAsia="Times New Roman" w:hAnsi="Times New Roman" w:cs="Times New Roman"/>
                <w:sz w:val="24"/>
                <w:szCs w:val="24"/>
              </w:rPr>
              <w:t>36 человек</w:t>
            </w:r>
          </w:p>
          <w:p w:rsidR="00471A24" w:rsidRPr="00471A24" w:rsidRDefault="00471A24" w:rsidP="00471A24">
            <w:pPr>
              <w:rPr>
                <w:rFonts w:ascii="Times New Roman" w:eastAsia="Times New Roman" w:hAnsi="Times New Roman" w:cs="Times New Roman"/>
                <w:sz w:val="24"/>
                <w:szCs w:val="24"/>
              </w:rPr>
            </w:pPr>
          </w:p>
          <w:p w:rsidR="00471A24" w:rsidRPr="00471A24" w:rsidRDefault="00471A24" w:rsidP="00471A24">
            <w:pPr>
              <w:rPr>
                <w:rFonts w:ascii="Times New Roman" w:eastAsia="Times New Roman" w:hAnsi="Times New Roman" w:cs="Times New Roman"/>
                <w:sz w:val="24"/>
                <w:szCs w:val="24"/>
              </w:rPr>
            </w:pPr>
          </w:p>
          <w:p w:rsidR="00471A24" w:rsidRPr="00471A24" w:rsidRDefault="00471A24" w:rsidP="00471A24">
            <w:pPr>
              <w:rPr>
                <w:rFonts w:ascii="Times New Roman" w:eastAsia="Times New Roman" w:hAnsi="Times New Roman" w:cs="Times New Roman"/>
                <w:sz w:val="24"/>
                <w:szCs w:val="24"/>
              </w:rPr>
            </w:pPr>
            <w:r w:rsidRPr="00471A24">
              <w:rPr>
                <w:rFonts w:ascii="Times New Roman" w:eastAsia="Times New Roman" w:hAnsi="Times New Roman" w:cs="Times New Roman"/>
                <w:sz w:val="24"/>
                <w:szCs w:val="24"/>
              </w:rPr>
              <w:t>63 человек</w:t>
            </w:r>
          </w:p>
        </w:tc>
        <w:tc>
          <w:tcPr>
            <w:tcW w:w="2152" w:type="dxa"/>
            <w:tcBorders>
              <w:top w:val="single" w:sz="4" w:space="0" w:color="auto"/>
              <w:bottom w:val="single" w:sz="4" w:space="0" w:color="auto"/>
            </w:tcBorders>
            <w:shd w:val="clear" w:color="auto" w:fill="auto"/>
          </w:tcPr>
          <w:p w:rsidR="00471A24" w:rsidRPr="00471A24" w:rsidRDefault="00471A24" w:rsidP="00471A24">
            <w:pPr>
              <w:rPr>
                <w:rFonts w:ascii="Times New Roman" w:eastAsia="Times New Roman" w:hAnsi="Times New Roman" w:cs="Times New Roman"/>
                <w:sz w:val="24"/>
                <w:szCs w:val="24"/>
              </w:rPr>
            </w:pPr>
            <w:r w:rsidRPr="00471A24">
              <w:rPr>
                <w:rFonts w:ascii="Times New Roman" w:eastAsia="Times New Roman" w:hAnsi="Times New Roman" w:cs="Times New Roman"/>
                <w:sz w:val="24"/>
                <w:szCs w:val="24"/>
              </w:rPr>
              <w:t>30 апреля по 29 мая 2015г.</w:t>
            </w:r>
          </w:p>
          <w:p w:rsidR="00471A24" w:rsidRPr="00471A24" w:rsidRDefault="00471A24" w:rsidP="00471A24">
            <w:pPr>
              <w:jc w:val="center"/>
              <w:rPr>
                <w:rFonts w:ascii="Times New Roman" w:eastAsia="Times New Roman" w:hAnsi="Times New Roman" w:cs="Times New Roman"/>
                <w:sz w:val="24"/>
                <w:szCs w:val="24"/>
              </w:rPr>
            </w:pPr>
          </w:p>
          <w:p w:rsidR="00471A24" w:rsidRPr="00471A24" w:rsidRDefault="00471A24" w:rsidP="00471A24">
            <w:pPr>
              <w:rPr>
                <w:rFonts w:ascii="Times New Roman" w:eastAsia="Times New Roman" w:hAnsi="Times New Roman" w:cs="Times New Roman"/>
                <w:sz w:val="24"/>
                <w:szCs w:val="24"/>
              </w:rPr>
            </w:pPr>
            <w:r w:rsidRPr="00471A24">
              <w:rPr>
                <w:rFonts w:ascii="Times New Roman" w:eastAsia="Times New Roman" w:hAnsi="Times New Roman" w:cs="Times New Roman"/>
                <w:sz w:val="24"/>
                <w:szCs w:val="24"/>
              </w:rPr>
              <w:t>30 апреля по 29 мая 2015</w:t>
            </w:r>
          </w:p>
        </w:tc>
      </w:tr>
      <w:tr w:rsidR="00471A24" w:rsidRPr="00471A24" w:rsidTr="00471A24">
        <w:trPr>
          <w:trHeight w:val="1623"/>
        </w:trPr>
        <w:tc>
          <w:tcPr>
            <w:tcW w:w="2982" w:type="dxa"/>
            <w:tcBorders>
              <w:top w:val="single" w:sz="4" w:space="0" w:color="auto"/>
              <w:bottom w:val="single" w:sz="4" w:space="0" w:color="auto"/>
            </w:tcBorders>
            <w:shd w:val="clear" w:color="auto" w:fill="auto"/>
          </w:tcPr>
          <w:p w:rsidR="00471A24" w:rsidRPr="00471A24" w:rsidRDefault="00471A24" w:rsidP="00471A24">
            <w:pPr>
              <w:rPr>
                <w:rFonts w:ascii="Times New Roman" w:eastAsia="Times New Roman" w:hAnsi="Times New Roman" w:cs="Times New Roman"/>
                <w:sz w:val="24"/>
                <w:szCs w:val="24"/>
              </w:rPr>
            </w:pPr>
            <w:r w:rsidRPr="00471A24">
              <w:rPr>
                <w:rFonts w:ascii="Times New Roman" w:eastAsia="Times New Roman" w:hAnsi="Times New Roman" w:cs="Times New Roman"/>
                <w:sz w:val="24"/>
                <w:szCs w:val="24"/>
              </w:rPr>
              <w:t>3 – «О вреде абортов»</w:t>
            </w:r>
          </w:p>
          <w:p w:rsidR="00471A24" w:rsidRPr="00471A24" w:rsidRDefault="00471A24" w:rsidP="00471A24">
            <w:pPr>
              <w:jc w:val="center"/>
              <w:rPr>
                <w:rFonts w:ascii="Times New Roman" w:eastAsia="Times New Roman" w:hAnsi="Times New Roman" w:cs="Times New Roman"/>
                <w:sz w:val="24"/>
                <w:szCs w:val="24"/>
              </w:rPr>
            </w:pPr>
          </w:p>
          <w:p w:rsidR="00471A24" w:rsidRPr="00471A24" w:rsidRDefault="00471A24" w:rsidP="00471A24">
            <w:pPr>
              <w:rPr>
                <w:rFonts w:ascii="Times New Roman" w:eastAsia="Times New Roman" w:hAnsi="Times New Roman" w:cs="Times New Roman"/>
                <w:sz w:val="24"/>
                <w:szCs w:val="24"/>
              </w:rPr>
            </w:pPr>
          </w:p>
        </w:tc>
        <w:tc>
          <w:tcPr>
            <w:tcW w:w="2905" w:type="dxa"/>
            <w:tcBorders>
              <w:top w:val="single" w:sz="4" w:space="0" w:color="auto"/>
              <w:bottom w:val="single" w:sz="4" w:space="0" w:color="auto"/>
            </w:tcBorders>
            <w:shd w:val="clear" w:color="auto" w:fill="auto"/>
          </w:tcPr>
          <w:p w:rsidR="00471A24" w:rsidRPr="00471A24" w:rsidRDefault="00471A24" w:rsidP="00471A24">
            <w:pPr>
              <w:rPr>
                <w:rFonts w:ascii="Times New Roman" w:eastAsia="Times New Roman" w:hAnsi="Times New Roman" w:cs="Times New Roman"/>
                <w:sz w:val="24"/>
                <w:szCs w:val="24"/>
              </w:rPr>
            </w:pPr>
            <w:r w:rsidRPr="00471A24">
              <w:rPr>
                <w:rFonts w:ascii="Times New Roman" w:eastAsia="Times New Roman" w:hAnsi="Times New Roman" w:cs="Times New Roman"/>
                <w:sz w:val="24"/>
                <w:szCs w:val="24"/>
              </w:rPr>
              <w:t>ГБУЗ «Муйская ЦРБ», Администрация МО «Муйский район», ДДТДиМ «Радуга», школы, дет.сады</w:t>
            </w:r>
          </w:p>
          <w:p w:rsidR="00471A24" w:rsidRPr="00471A24" w:rsidRDefault="00471A24" w:rsidP="00471A24">
            <w:pPr>
              <w:jc w:val="center"/>
              <w:rPr>
                <w:rFonts w:ascii="Times New Roman" w:eastAsia="Times New Roman" w:hAnsi="Times New Roman" w:cs="Times New Roman"/>
                <w:sz w:val="24"/>
                <w:szCs w:val="24"/>
              </w:rPr>
            </w:pPr>
          </w:p>
          <w:p w:rsidR="00471A24" w:rsidRPr="00471A24" w:rsidRDefault="00471A24" w:rsidP="00471A24">
            <w:pPr>
              <w:rPr>
                <w:rFonts w:ascii="Times New Roman" w:eastAsia="Times New Roman" w:hAnsi="Times New Roman" w:cs="Times New Roman"/>
                <w:sz w:val="24"/>
                <w:szCs w:val="24"/>
              </w:rPr>
            </w:pPr>
          </w:p>
        </w:tc>
        <w:tc>
          <w:tcPr>
            <w:tcW w:w="1329" w:type="dxa"/>
            <w:tcBorders>
              <w:top w:val="single" w:sz="4" w:space="0" w:color="auto"/>
              <w:bottom w:val="single" w:sz="4" w:space="0" w:color="auto"/>
            </w:tcBorders>
            <w:shd w:val="clear" w:color="auto" w:fill="auto"/>
          </w:tcPr>
          <w:p w:rsidR="00471A24" w:rsidRPr="00471A24" w:rsidRDefault="00471A24" w:rsidP="00471A24">
            <w:pPr>
              <w:jc w:val="center"/>
              <w:rPr>
                <w:rFonts w:ascii="Times New Roman" w:eastAsia="Times New Roman" w:hAnsi="Times New Roman" w:cs="Times New Roman"/>
                <w:sz w:val="24"/>
                <w:szCs w:val="24"/>
              </w:rPr>
            </w:pPr>
            <w:r w:rsidRPr="00471A24">
              <w:rPr>
                <w:rFonts w:ascii="Times New Roman" w:eastAsia="Times New Roman" w:hAnsi="Times New Roman" w:cs="Times New Roman"/>
                <w:sz w:val="24"/>
                <w:szCs w:val="24"/>
              </w:rPr>
              <w:t>58 человек</w:t>
            </w:r>
          </w:p>
        </w:tc>
        <w:tc>
          <w:tcPr>
            <w:tcW w:w="2152" w:type="dxa"/>
            <w:tcBorders>
              <w:top w:val="single" w:sz="4" w:space="0" w:color="auto"/>
              <w:bottom w:val="single" w:sz="4" w:space="0" w:color="auto"/>
            </w:tcBorders>
            <w:shd w:val="clear" w:color="auto" w:fill="auto"/>
          </w:tcPr>
          <w:p w:rsidR="00471A24" w:rsidRPr="00471A24" w:rsidRDefault="00471A24" w:rsidP="00471A24">
            <w:pPr>
              <w:rPr>
                <w:rFonts w:ascii="Times New Roman" w:eastAsia="Times New Roman" w:hAnsi="Times New Roman" w:cs="Times New Roman"/>
                <w:sz w:val="24"/>
                <w:szCs w:val="24"/>
              </w:rPr>
            </w:pPr>
            <w:r w:rsidRPr="00471A24">
              <w:rPr>
                <w:rFonts w:ascii="Times New Roman" w:eastAsia="Times New Roman" w:hAnsi="Times New Roman" w:cs="Times New Roman"/>
                <w:sz w:val="24"/>
                <w:szCs w:val="24"/>
              </w:rPr>
              <w:t>С 9 по 15 июля 2015г.</w:t>
            </w:r>
          </w:p>
          <w:p w:rsidR="00471A24" w:rsidRPr="00471A24" w:rsidRDefault="00471A24" w:rsidP="00471A24">
            <w:pPr>
              <w:jc w:val="center"/>
              <w:rPr>
                <w:rFonts w:ascii="Times New Roman" w:eastAsia="Times New Roman" w:hAnsi="Times New Roman" w:cs="Times New Roman"/>
                <w:sz w:val="24"/>
                <w:szCs w:val="24"/>
              </w:rPr>
            </w:pPr>
          </w:p>
          <w:p w:rsidR="00471A24" w:rsidRPr="00471A24" w:rsidRDefault="00471A24" w:rsidP="00471A24">
            <w:pPr>
              <w:rPr>
                <w:rFonts w:ascii="Times New Roman" w:eastAsia="Times New Roman" w:hAnsi="Times New Roman" w:cs="Times New Roman"/>
                <w:sz w:val="24"/>
                <w:szCs w:val="24"/>
              </w:rPr>
            </w:pPr>
          </w:p>
        </w:tc>
      </w:tr>
      <w:tr w:rsidR="00471A24" w:rsidRPr="00471A24" w:rsidTr="00471A24">
        <w:trPr>
          <w:trHeight w:val="480"/>
        </w:trPr>
        <w:tc>
          <w:tcPr>
            <w:tcW w:w="2982" w:type="dxa"/>
            <w:tcBorders>
              <w:top w:val="single" w:sz="4" w:space="0" w:color="auto"/>
              <w:bottom w:val="single" w:sz="4" w:space="0" w:color="auto"/>
            </w:tcBorders>
            <w:shd w:val="clear" w:color="auto" w:fill="auto"/>
          </w:tcPr>
          <w:p w:rsidR="00471A24" w:rsidRPr="00471A24" w:rsidRDefault="00471A24" w:rsidP="00471A24">
            <w:pPr>
              <w:rPr>
                <w:rFonts w:ascii="Times New Roman" w:eastAsia="Times New Roman" w:hAnsi="Times New Roman" w:cs="Times New Roman"/>
                <w:sz w:val="24"/>
                <w:szCs w:val="24"/>
              </w:rPr>
            </w:pPr>
            <w:r w:rsidRPr="00471A24">
              <w:rPr>
                <w:rFonts w:ascii="Times New Roman" w:eastAsia="Times New Roman" w:hAnsi="Times New Roman" w:cs="Times New Roman"/>
                <w:sz w:val="24"/>
                <w:szCs w:val="24"/>
              </w:rPr>
              <w:t>4 – «Профилактика гриппа и ОРВИ»</w:t>
            </w:r>
          </w:p>
        </w:tc>
        <w:tc>
          <w:tcPr>
            <w:tcW w:w="2905" w:type="dxa"/>
            <w:tcBorders>
              <w:top w:val="single" w:sz="4" w:space="0" w:color="auto"/>
              <w:bottom w:val="single" w:sz="4" w:space="0" w:color="auto"/>
            </w:tcBorders>
            <w:shd w:val="clear" w:color="auto" w:fill="auto"/>
          </w:tcPr>
          <w:p w:rsidR="00471A24" w:rsidRPr="00471A24" w:rsidRDefault="00471A24" w:rsidP="00471A24">
            <w:pPr>
              <w:jc w:val="center"/>
              <w:rPr>
                <w:rFonts w:ascii="Times New Roman" w:eastAsia="Times New Roman" w:hAnsi="Times New Roman" w:cs="Times New Roman"/>
                <w:sz w:val="24"/>
                <w:szCs w:val="24"/>
              </w:rPr>
            </w:pPr>
            <w:r w:rsidRPr="00471A24">
              <w:rPr>
                <w:rFonts w:ascii="Times New Roman" w:eastAsia="Times New Roman" w:hAnsi="Times New Roman" w:cs="Times New Roman"/>
                <w:sz w:val="24"/>
                <w:szCs w:val="24"/>
              </w:rPr>
              <w:t>Отделение полиции</w:t>
            </w:r>
          </w:p>
          <w:p w:rsidR="00471A24" w:rsidRPr="00471A24" w:rsidRDefault="00471A24" w:rsidP="00471A24">
            <w:pPr>
              <w:rPr>
                <w:rFonts w:ascii="Times New Roman" w:eastAsia="Times New Roman" w:hAnsi="Times New Roman" w:cs="Times New Roman"/>
                <w:sz w:val="24"/>
                <w:szCs w:val="24"/>
              </w:rPr>
            </w:pPr>
          </w:p>
          <w:p w:rsidR="00471A24" w:rsidRPr="00471A24" w:rsidRDefault="00471A24" w:rsidP="00471A24">
            <w:pPr>
              <w:rPr>
                <w:rFonts w:ascii="Times New Roman" w:eastAsia="Times New Roman" w:hAnsi="Times New Roman" w:cs="Times New Roman"/>
                <w:sz w:val="24"/>
                <w:szCs w:val="24"/>
              </w:rPr>
            </w:pPr>
            <w:r w:rsidRPr="00471A24">
              <w:rPr>
                <w:rFonts w:ascii="Times New Roman" w:eastAsia="Times New Roman" w:hAnsi="Times New Roman" w:cs="Times New Roman"/>
                <w:sz w:val="24"/>
                <w:szCs w:val="24"/>
              </w:rPr>
              <w:t>Сады и школы</w:t>
            </w:r>
          </w:p>
        </w:tc>
        <w:tc>
          <w:tcPr>
            <w:tcW w:w="1329" w:type="dxa"/>
            <w:tcBorders>
              <w:top w:val="single" w:sz="4" w:space="0" w:color="auto"/>
              <w:bottom w:val="single" w:sz="4" w:space="0" w:color="auto"/>
            </w:tcBorders>
            <w:shd w:val="clear" w:color="auto" w:fill="auto"/>
          </w:tcPr>
          <w:p w:rsidR="00471A24" w:rsidRPr="00471A24" w:rsidRDefault="00471A24" w:rsidP="00471A24">
            <w:pPr>
              <w:rPr>
                <w:rFonts w:ascii="Times New Roman" w:eastAsia="Times New Roman" w:hAnsi="Times New Roman" w:cs="Times New Roman"/>
                <w:sz w:val="24"/>
                <w:szCs w:val="24"/>
              </w:rPr>
            </w:pPr>
            <w:r w:rsidRPr="00471A24">
              <w:rPr>
                <w:rFonts w:ascii="Times New Roman" w:eastAsia="Times New Roman" w:hAnsi="Times New Roman" w:cs="Times New Roman"/>
                <w:sz w:val="24"/>
                <w:szCs w:val="24"/>
              </w:rPr>
              <w:t>16 человек</w:t>
            </w:r>
          </w:p>
          <w:p w:rsidR="00471A24" w:rsidRPr="00471A24" w:rsidRDefault="00471A24" w:rsidP="00471A24">
            <w:pPr>
              <w:rPr>
                <w:rFonts w:ascii="Times New Roman" w:eastAsia="Times New Roman" w:hAnsi="Times New Roman" w:cs="Times New Roman"/>
                <w:sz w:val="24"/>
                <w:szCs w:val="24"/>
              </w:rPr>
            </w:pPr>
          </w:p>
          <w:p w:rsidR="00471A24" w:rsidRPr="00471A24" w:rsidRDefault="00471A24" w:rsidP="00471A24">
            <w:pPr>
              <w:rPr>
                <w:rFonts w:ascii="Times New Roman" w:eastAsia="Times New Roman" w:hAnsi="Times New Roman" w:cs="Times New Roman"/>
                <w:sz w:val="24"/>
                <w:szCs w:val="24"/>
              </w:rPr>
            </w:pPr>
            <w:r w:rsidRPr="00471A24">
              <w:rPr>
                <w:rFonts w:ascii="Times New Roman" w:eastAsia="Times New Roman" w:hAnsi="Times New Roman" w:cs="Times New Roman"/>
                <w:sz w:val="24"/>
                <w:szCs w:val="24"/>
              </w:rPr>
              <w:t>100</w:t>
            </w:r>
          </w:p>
        </w:tc>
        <w:tc>
          <w:tcPr>
            <w:tcW w:w="2152" w:type="dxa"/>
            <w:tcBorders>
              <w:top w:val="single" w:sz="4" w:space="0" w:color="auto"/>
              <w:bottom w:val="single" w:sz="4" w:space="0" w:color="auto"/>
            </w:tcBorders>
            <w:shd w:val="clear" w:color="auto" w:fill="auto"/>
          </w:tcPr>
          <w:p w:rsidR="00471A24" w:rsidRPr="00471A24" w:rsidRDefault="00471A24" w:rsidP="00471A24">
            <w:pPr>
              <w:rPr>
                <w:rFonts w:ascii="Times New Roman" w:eastAsia="Times New Roman" w:hAnsi="Times New Roman" w:cs="Times New Roman"/>
                <w:sz w:val="24"/>
                <w:szCs w:val="24"/>
              </w:rPr>
            </w:pPr>
            <w:r w:rsidRPr="00471A24">
              <w:rPr>
                <w:rFonts w:ascii="Times New Roman" w:eastAsia="Times New Roman" w:hAnsi="Times New Roman" w:cs="Times New Roman"/>
                <w:sz w:val="24"/>
                <w:szCs w:val="24"/>
              </w:rPr>
              <w:t>19.09.2015г</w:t>
            </w:r>
          </w:p>
          <w:p w:rsidR="00471A24" w:rsidRPr="00471A24" w:rsidRDefault="00471A24" w:rsidP="00471A24">
            <w:pPr>
              <w:jc w:val="center"/>
              <w:rPr>
                <w:rFonts w:ascii="Times New Roman" w:eastAsia="Times New Roman" w:hAnsi="Times New Roman" w:cs="Times New Roman"/>
                <w:sz w:val="24"/>
                <w:szCs w:val="24"/>
              </w:rPr>
            </w:pPr>
          </w:p>
          <w:p w:rsidR="00471A24" w:rsidRPr="00471A24" w:rsidRDefault="00471A24" w:rsidP="00471A24">
            <w:pPr>
              <w:rPr>
                <w:rFonts w:ascii="Times New Roman" w:eastAsia="Times New Roman" w:hAnsi="Times New Roman" w:cs="Times New Roman"/>
                <w:sz w:val="24"/>
                <w:szCs w:val="24"/>
              </w:rPr>
            </w:pPr>
            <w:r w:rsidRPr="00471A24">
              <w:rPr>
                <w:rFonts w:ascii="Times New Roman" w:eastAsia="Times New Roman" w:hAnsi="Times New Roman" w:cs="Times New Roman"/>
                <w:sz w:val="24"/>
                <w:szCs w:val="24"/>
              </w:rPr>
              <w:t>20.0.2015 г</w:t>
            </w:r>
          </w:p>
        </w:tc>
      </w:tr>
      <w:tr w:rsidR="00471A24" w:rsidRPr="00471A24" w:rsidTr="00471A24">
        <w:trPr>
          <w:trHeight w:val="480"/>
        </w:trPr>
        <w:tc>
          <w:tcPr>
            <w:tcW w:w="2982" w:type="dxa"/>
            <w:tcBorders>
              <w:top w:val="single" w:sz="4" w:space="0" w:color="auto"/>
              <w:bottom w:val="single" w:sz="4" w:space="0" w:color="auto"/>
            </w:tcBorders>
            <w:shd w:val="clear" w:color="auto" w:fill="auto"/>
          </w:tcPr>
          <w:p w:rsidR="00471A24" w:rsidRPr="00471A24" w:rsidRDefault="00471A24" w:rsidP="00471A24">
            <w:pPr>
              <w:rPr>
                <w:rFonts w:ascii="Times New Roman" w:eastAsia="Times New Roman" w:hAnsi="Times New Roman" w:cs="Times New Roman"/>
                <w:sz w:val="24"/>
                <w:szCs w:val="24"/>
              </w:rPr>
            </w:pPr>
            <w:r w:rsidRPr="00471A24">
              <w:rPr>
                <w:rFonts w:ascii="Times New Roman" w:eastAsia="Times New Roman" w:hAnsi="Times New Roman" w:cs="Times New Roman"/>
                <w:sz w:val="24"/>
                <w:szCs w:val="24"/>
              </w:rPr>
              <w:t>5 – «Вакцинация»</w:t>
            </w:r>
          </w:p>
          <w:p w:rsidR="00471A24" w:rsidRPr="00471A24" w:rsidRDefault="00471A24" w:rsidP="00471A24">
            <w:pPr>
              <w:jc w:val="center"/>
              <w:rPr>
                <w:rFonts w:ascii="Times New Roman" w:eastAsia="Times New Roman" w:hAnsi="Times New Roman" w:cs="Times New Roman"/>
                <w:sz w:val="24"/>
                <w:szCs w:val="24"/>
              </w:rPr>
            </w:pPr>
          </w:p>
          <w:p w:rsidR="00471A24" w:rsidRPr="00471A24" w:rsidRDefault="00471A24" w:rsidP="00471A24">
            <w:pPr>
              <w:rPr>
                <w:rFonts w:ascii="Times New Roman" w:eastAsia="Times New Roman" w:hAnsi="Times New Roman" w:cs="Times New Roman"/>
                <w:sz w:val="24"/>
                <w:szCs w:val="24"/>
              </w:rPr>
            </w:pPr>
          </w:p>
        </w:tc>
        <w:tc>
          <w:tcPr>
            <w:tcW w:w="2905" w:type="dxa"/>
            <w:tcBorders>
              <w:top w:val="single" w:sz="4" w:space="0" w:color="auto"/>
              <w:bottom w:val="single" w:sz="4" w:space="0" w:color="auto"/>
            </w:tcBorders>
            <w:shd w:val="clear" w:color="auto" w:fill="auto"/>
          </w:tcPr>
          <w:p w:rsidR="00471A24" w:rsidRPr="00471A24" w:rsidRDefault="00471A24" w:rsidP="00471A24">
            <w:pPr>
              <w:rPr>
                <w:rFonts w:ascii="Times New Roman" w:eastAsia="Times New Roman" w:hAnsi="Times New Roman" w:cs="Times New Roman"/>
                <w:sz w:val="24"/>
                <w:szCs w:val="24"/>
              </w:rPr>
            </w:pPr>
            <w:r w:rsidRPr="00471A24">
              <w:rPr>
                <w:rFonts w:ascii="Times New Roman" w:eastAsia="Times New Roman" w:hAnsi="Times New Roman" w:cs="Times New Roman"/>
                <w:sz w:val="24"/>
                <w:szCs w:val="24"/>
              </w:rPr>
              <w:t>ГБУЗ «Муйская ЦРБ», школы, дет. сады</w:t>
            </w:r>
          </w:p>
          <w:p w:rsidR="00471A24" w:rsidRPr="00471A24" w:rsidRDefault="00471A24" w:rsidP="00471A24">
            <w:pPr>
              <w:jc w:val="center"/>
              <w:rPr>
                <w:rFonts w:ascii="Times New Roman" w:eastAsia="Times New Roman" w:hAnsi="Times New Roman" w:cs="Times New Roman"/>
                <w:sz w:val="24"/>
                <w:szCs w:val="24"/>
              </w:rPr>
            </w:pPr>
          </w:p>
          <w:p w:rsidR="00471A24" w:rsidRPr="00471A24" w:rsidRDefault="00471A24" w:rsidP="00471A24">
            <w:pPr>
              <w:rPr>
                <w:rFonts w:ascii="Times New Roman" w:eastAsia="Times New Roman" w:hAnsi="Times New Roman" w:cs="Times New Roman"/>
                <w:sz w:val="24"/>
                <w:szCs w:val="24"/>
              </w:rPr>
            </w:pPr>
          </w:p>
        </w:tc>
        <w:tc>
          <w:tcPr>
            <w:tcW w:w="1329" w:type="dxa"/>
            <w:tcBorders>
              <w:top w:val="single" w:sz="4" w:space="0" w:color="auto"/>
              <w:bottom w:val="single" w:sz="4" w:space="0" w:color="auto"/>
            </w:tcBorders>
            <w:shd w:val="clear" w:color="auto" w:fill="auto"/>
          </w:tcPr>
          <w:p w:rsidR="00471A24" w:rsidRPr="00471A24" w:rsidRDefault="00471A24" w:rsidP="00471A24">
            <w:pPr>
              <w:jc w:val="center"/>
              <w:rPr>
                <w:rFonts w:ascii="Times New Roman" w:eastAsia="Times New Roman" w:hAnsi="Times New Roman" w:cs="Times New Roman"/>
                <w:sz w:val="24"/>
                <w:szCs w:val="24"/>
              </w:rPr>
            </w:pPr>
            <w:r w:rsidRPr="00471A24">
              <w:rPr>
                <w:rFonts w:ascii="Times New Roman" w:eastAsia="Times New Roman" w:hAnsi="Times New Roman" w:cs="Times New Roman"/>
                <w:sz w:val="24"/>
                <w:szCs w:val="24"/>
              </w:rPr>
              <w:t>73 человека</w:t>
            </w:r>
          </w:p>
        </w:tc>
        <w:tc>
          <w:tcPr>
            <w:tcW w:w="2152" w:type="dxa"/>
            <w:tcBorders>
              <w:top w:val="single" w:sz="4" w:space="0" w:color="auto"/>
              <w:bottom w:val="single" w:sz="4" w:space="0" w:color="auto"/>
            </w:tcBorders>
            <w:shd w:val="clear" w:color="auto" w:fill="auto"/>
          </w:tcPr>
          <w:p w:rsidR="00471A24" w:rsidRPr="00471A24" w:rsidRDefault="00471A24" w:rsidP="00471A24">
            <w:pPr>
              <w:rPr>
                <w:rFonts w:ascii="Times New Roman" w:eastAsia="Times New Roman" w:hAnsi="Times New Roman" w:cs="Times New Roman"/>
                <w:sz w:val="24"/>
                <w:szCs w:val="24"/>
              </w:rPr>
            </w:pPr>
            <w:r w:rsidRPr="00471A24">
              <w:rPr>
                <w:rFonts w:ascii="Times New Roman" w:eastAsia="Times New Roman" w:hAnsi="Times New Roman" w:cs="Times New Roman"/>
                <w:sz w:val="24"/>
                <w:szCs w:val="24"/>
              </w:rPr>
              <w:t>12.10.2015г.</w:t>
            </w:r>
          </w:p>
          <w:p w:rsidR="00471A24" w:rsidRPr="00471A24" w:rsidRDefault="00471A24" w:rsidP="00471A24">
            <w:pPr>
              <w:jc w:val="center"/>
              <w:rPr>
                <w:rFonts w:ascii="Times New Roman" w:eastAsia="Times New Roman" w:hAnsi="Times New Roman" w:cs="Times New Roman"/>
                <w:sz w:val="24"/>
                <w:szCs w:val="24"/>
              </w:rPr>
            </w:pPr>
          </w:p>
          <w:p w:rsidR="00471A24" w:rsidRPr="00471A24" w:rsidRDefault="00471A24" w:rsidP="00471A24">
            <w:pPr>
              <w:rPr>
                <w:rFonts w:ascii="Times New Roman" w:eastAsia="Times New Roman" w:hAnsi="Times New Roman" w:cs="Times New Roman"/>
                <w:sz w:val="24"/>
                <w:szCs w:val="24"/>
              </w:rPr>
            </w:pPr>
          </w:p>
        </w:tc>
      </w:tr>
    </w:tbl>
    <w:p w:rsidR="00471A24" w:rsidRPr="00471A24" w:rsidRDefault="00471A24" w:rsidP="00471A24">
      <w:pPr>
        <w:rPr>
          <w:rFonts w:ascii="Times New Roman" w:eastAsia="Times New Roman" w:hAnsi="Times New Roman" w:cs="Times New Roman"/>
          <w:sz w:val="24"/>
          <w:szCs w:val="24"/>
        </w:rPr>
      </w:pPr>
    </w:p>
    <w:p w:rsidR="00471A24" w:rsidRPr="00471A24" w:rsidRDefault="00471A24" w:rsidP="00471A24">
      <w:pPr>
        <w:pStyle w:val="a7"/>
        <w:tabs>
          <w:tab w:val="left" w:pos="426"/>
          <w:tab w:val="left" w:pos="993"/>
        </w:tabs>
        <w:rPr>
          <w:rFonts w:ascii="Times New Roman" w:hAnsi="Times New Roman"/>
          <w:sz w:val="23"/>
        </w:rPr>
      </w:pPr>
      <w:r w:rsidRPr="00471A24">
        <w:rPr>
          <w:rFonts w:ascii="Times New Roman" w:hAnsi="Times New Roman"/>
          <w:b/>
          <w:sz w:val="24"/>
          <w:szCs w:val="24"/>
        </w:rPr>
        <w:t xml:space="preserve"> 16.</w:t>
      </w:r>
      <w:r w:rsidRPr="00471A24">
        <w:rPr>
          <w:rFonts w:ascii="Times New Roman" w:hAnsi="Times New Roman"/>
          <w:b/>
          <w:sz w:val="24"/>
          <w:szCs w:val="24"/>
        </w:rPr>
        <w:tab/>
        <w:t xml:space="preserve"> Фактические показатели распространенности факторов риска </w:t>
      </w:r>
      <w:r w:rsidRPr="00471A24">
        <w:rPr>
          <w:rFonts w:ascii="Times New Roman" w:hAnsi="Times New Roman"/>
          <w:sz w:val="23"/>
        </w:rPr>
        <w:t>Муйском районе по данным диспансеризации определенных групп взрослого населения в течение 2015 года:</w:t>
      </w:r>
    </w:p>
    <w:p w:rsidR="00471A24" w:rsidRPr="00471A24" w:rsidRDefault="00471A24" w:rsidP="00471A24">
      <w:pPr>
        <w:numPr>
          <w:ilvl w:val="0"/>
          <w:numId w:val="13"/>
        </w:numPr>
        <w:tabs>
          <w:tab w:val="left" w:pos="426"/>
          <w:tab w:val="left" w:pos="993"/>
        </w:tabs>
        <w:autoSpaceDE w:val="0"/>
        <w:autoSpaceDN w:val="0"/>
        <w:adjustRightInd w:val="0"/>
        <w:spacing w:after="0" w:line="240" w:lineRule="auto"/>
        <w:jc w:val="both"/>
        <w:rPr>
          <w:rFonts w:ascii="Times New Roman" w:eastAsia="Times New Roman" w:hAnsi="Times New Roman" w:cs="Times New Roman"/>
        </w:rPr>
      </w:pPr>
      <w:r w:rsidRPr="00471A24">
        <w:rPr>
          <w:rFonts w:ascii="Times New Roman" w:eastAsia="Times New Roman" w:hAnsi="Times New Roman" w:cs="Times New Roman"/>
        </w:rPr>
        <w:t>Процент курящих среди взрослого населения – 49% (386 человек от плана полностью завершивших диспансеризацию определенных групп взрослого населения – план 1563 человека).</w:t>
      </w:r>
    </w:p>
    <w:p w:rsidR="00471A24" w:rsidRPr="00471A24" w:rsidRDefault="00471A24" w:rsidP="00471A24">
      <w:pPr>
        <w:numPr>
          <w:ilvl w:val="0"/>
          <w:numId w:val="13"/>
        </w:numPr>
        <w:tabs>
          <w:tab w:val="left" w:pos="426"/>
          <w:tab w:val="left" w:pos="993"/>
        </w:tabs>
        <w:autoSpaceDE w:val="0"/>
        <w:autoSpaceDN w:val="0"/>
        <w:adjustRightInd w:val="0"/>
        <w:spacing w:after="0" w:line="240" w:lineRule="auto"/>
        <w:jc w:val="both"/>
        <w:rPr>
          <w:rFonts w:ascii="Times New Roman" w:eastAsia="Times New Roman" w:hAnsi="Times New Roman" w:cs="Times New Roman"/>
        </w:rPr>
      </w:pPr>
      <w:r w:rsidRPr="00471A24">
        <w:rPr>
          <w:rFonts w:ascii="Times New Roman" w:eastAsia="Times New Roman" w:hAnsi="Times New Roman" w:cs="Times New Roman"/>
        </w:rPr>
        <w:t>Процент курящих женщин среди взрослого населения – 23% (154 женщины от количества курящих среди взрослого населения).</w:t>
      </w:r>
    </w:p>
    <w:p w:rsidR="00471A24" w:rsidRPr="00471A24" w:rsidRDefault="00471A24" w:rsidP="00471A24">
      <w:pPr>
        <w:numPr>
          <w:ilvl w:val="0"/>
          <w:numId w:val="13"/>
        </w:numPr>
        <w:tabs>
          <w:tab w:val="left" w:pos="426"/>
          <w:tab w:val="left" w:pos="993"/>
        </w:tabs>
        <w:autoSpaceDE w:val="0"/>
        <w:autoSpaceDN w:val="0"/>
        <w:adjustRightInd w:val="0"/>
        <w:spacing w:after="0" w:line="240" w:lineRule="auto"/>
        <w:jc w:val="both"/>
        <w:rPr>
          <w:rFonts w:ascii="Times New Roman" w:eastAsia="Times New Roman" w:hAnsi="Times New Roman" w:cs="Times New Roman"/>
        </w:rPr>
      </w:pPr>
      <w:r w:rsidRPr="00471A24">
        <w:rPr>
          <w:rFonts w:ascii="Times New Roman" w:eastAsia="Times New Roman" w:hAnsi="Times New Roman" w:cs="Times New Roman"/>
        </w:rPr>
        <w:t>Процент лиц с ожирением всех степеней среди осмотренных в порядке диспансеризации:</w:t>
      </w:r>
    </w:p>
    <w:p w:rsidR="00471A24" w:rsidRPr="00471A24" w:rsidRDefault="00471A24" w:rsidP="00471A24">
      <w:pPr>
        <w:tabs>
          <w:tab w:val="left" w:pos="426"/>
          <w:tab w:val="left" w:pos="993"/>
        </w:tabs>
        <w:ind w:left="720"/>
        <w:jc w:val="both"/>
        <w:rPr>
          <w:rFonts w:ascii="Times New Roman" w:eastAsia="Times New Roman" w:hAnsi="Times New Roman" w:cs="Times New Roman"/>
        </w:rPr>
      </w:pPr>
      <w:r w:rsidRPr="00471A24">
        <w:rPr>
          <w:rFonts w:ascii="Times New Roman" w:eastAsia="Times New Roman" w:hAnsi="Times New Roman" w:cs="Times New Roman"/>
        </w:rPr>
        <w:t>– работающих – 10% (165 человек от плана полностью завершивших диспансеризацию определенных групп взрослого населения)</w:t>
      </w:r>
    </w:p>
    <w:p w:rsidR="00471A24" w:rsidRPr="00471A24" w:rsidRDefault="00471A24" w:rsidP="00471A24">
      <w:pPr>
        <w:tabs>
          <w:tab w:val="left" w:pos="426"/>
          <w:tab w:val="left" w:pos="993"/>
        </w:tabs>
        <w:ind w:left="720"/>
        <w:jc w:val="both"/>
        <w:rPr>
          <w:rFonts w:ascii="Times New Roman" w:eastAsia="Times New Roman" w:hAnsi="Times New Roman" w:cs="Times New Roman"/>
        </w:rPr>
      </w:pPr>
      <w:r w:rsidRPr="00471A24">
        <w:rPr>
          <w:rFonts w:ascii="Times New Roman" w:eastAsia="Times New Roman" w:hAnsi="Times New Roman" w:cs="Times New Roman"/>
        </w:rPr>
        <w:t>- детей до 14 лет – 2% (2 человек от плана полностью завершивших диспансеризацию, план – 56 человек).</w:t>
      </w:r>
    </w:p>
    <w:p w:rsidR="00471A24" w:rsidRPr="00471A24" w:rsidRDefault="00471A24" w:rsidP="00471A24">
      <w:pPr>
        <w:tabs>
          <w:tab w:val="left" w:pos="426"/>
          <w:tab w:val="left" w:pos="993"/>
        </w:tabs>
        <w:ind w:left="720"/>
        <w:jc w:val="both"/>
        <w:rPr>
          <w:rFonts w:ascii="Times New Roman" w:eastAsia="Times New Roman" w:hAnsi="Times New Roman" w:cs="Times New Roman"/>
        </w:rPr>
      </w:pPr>
      <w:r w:rsidRPr="00471A24">
        <w:rPr>
          <w:rFonts w:ascii="Times New Roman" w:eastAsia="Times New Roman" w:hAnsi="Times New Roman" w:cs="Times New Roman"/>
        </w:rPr>
        <w:t xml:space="preserve">- подростков – 0. </w:t>
      </w:r>
    </w:p>
    <w:p w:rsidR="00471A24" w:rsidRPr="00471A24" w:rsidRDefault="00471A24" w:rsidP="00471A24">
      <w:pPr>
        <w:numPr>
          <w:ilvl w:val="0"/>
          <w:numId w:val="13"/>
        </w:numPr>
        <w:tabs>
          <w:tab w:val="left" w:pos="426"/>
          <w:tab w:val="left" w:pos="993"/>
        </w:tabs>
        <w:autoSpaceDE w:val="0"/>
        <w:autoSpaceDN w:val="0"/>
        <w:adjustRightInd w:val="0"/>
        <w:spacing w:after="0" w:line="240" w:lineRule="auto"/>
        <w:jc w:val="both"/>
        <w:rPr>
          <w:rFonts w:ascii="Times New Roman" w:eastAsia="Times New Roman" w:hAnsi="Times New Roman" w:cs="Times New Roman"/>
        </w:rPr>
      </w:pPr>
      <w:r w:rsidRPr="00471A24">
        <w:rPr>
          <w:rFonts w:ascii="Times New Roman" w:eastAsia="Times New Roman" w:hAnsi="Times New Roman" w:cs="Times New Roman"/>
          <w:sz w:val="24"/>
          <w:szCs w:val="24"/>
        </w:rPr>
        <w:t xml:space="preserve">Процент  лиц с недостаточной физической активностью – 11 % (226 человека от </w:t>
      </w:r>
      <w:r w:rsidRPr="00471A24">
        <w:rPr>
          <w:rFonts w:ascii="Times New Roman" w:eastAsia="Times New Roman" w:hAnsi="Times New Roman" w:cs="Times New Roman"/>
        </w:rPr>
        <w:t>плана полностью завершивших диспансеризацию определенных групп взрослого населения), из них среди женщин 11% (121  женщин от количества среди взрослого населения).</w:t>
      </w:r>
    </w:p>
    <w:p w:rsidR="00471A24" w:rsidRPr="00471A24" w:rsidRDefault="00471A24" w:rsidP="00471A24">
      <w:pPr>
        <w:tabs>
          <w:tab w:val="left" w:pos="426"/>
          <w:tab w:val="left" w:pos="993"/>
        </w:tabs>
        <w:ind w:left="720"/>
        <w:jc w:val="both"/>
        <w:rPr>
          <w:rFonts w:ascii="Times New Roman" w:eastAsia="Times New Roman" w:hAnsi="Times New Roman" w:cs="Times New Roman"/>
        </w:rPr>
      </w:pPr>
    </w:p>
    <w:p w:rsidR="00471A24" w:rsidRPr="00471A24" w:rsidRDefault="00471A24" w:rsidP="00471A24">
      <w:pPr>
        <w:tabs>
          <w:tab w:val="left" w:pos="426"/>
          <w:tab w:val="left" w:pos="993"/>
        </w:tabs>
        <w:ind w:left="720"/>
        <w:jc w:val="both"/>
        <w:rPr>
          <w:rFonts w:ascii="Times New Roman" w:eastAsia="Times New Roman" w:hAnsi="Times New Roman" w:cs="Times New Roman"/>
          <w:b/>
        </w:rPr>
      </w:pPr>
      <w:r w:rsidRPr="00471A24">
        <w:rPr>
          <w:rFonts w:ascii="Times New Roman" w:eastAsia="Times New Roman" w:hAnsi="Times New Roman" w:cs="Times New Roman"/>
          <w:b/>
        </w:rPr>
        <w:t>Показатели заболеваемости: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2"/>
        <w:gridCol w:w="1135"/>
        <w:gridCol w:w="1346"/>
        <w:gridCol w:w="2782"/>
        <w:gridCol w:w="2662"/>
      </w:tblGrid>
      <w:tr w:rsidR="00471A24" w:rsidRPr="00471A24" w:rsidTr="00471A24">
        <w:trPr>
          <w:trHeight w:val="360"/>
        </w:trPr>
        <w:tc>
          <w:tcPr>
            <w:tcW w:w="1091" w:type="pct"/>
            <w:vMerge w:val="restart"/>
          </w:tcPr>
          <w:p w:rsidR="00471A24" w:rsidRPr="00471A24" w:rsidRDefault="00471A24" w:rsidP="00471A24">
            <w:pPr>
              <w:pStyle w:val="a7"/>
              <w:tabs>
                <w:tab w:val="left" w:pos="426"/>
                <w:tab w:val="left" w:pos="993"/>
              </w:tabs>
              <w:rPr>
                <w:rFonts w:ascii="Times New Roman" w:hAnsi="Times New Roman"/>
                <w:sz w:val="24"/>
                <w:szCs w:val="24"/>
              </w:rPr>
            </w:pPr>
          </w:p>
        </w:tc>
        <w:tc>
          <w:tcPr>
            <w:tcW w:w="1224" w:type="pct"/>
            <w:gridSpan w:val="2"/>
            <w:vMerge w:val="restart"/>
          </w:tcPr>
          <w:p w:rsidR="00471A24" w:rsidRPr="00471A24" w:rsidRDefault="00471A24" w:rsidP="00471A24">
            <w:pPr>
              <w:pStyle w:val="a7"/>
              <w:tabs>
                <w:tab w:val="left" w:pos="426"/>
                <w:tab w:val="left" w:pos="993"/>
              </w:tabs>
              <w:jc w:val="center"/>
              <w:rPr>
                <w:rFonts w:ascii="Times New Roman" w:hAnsi="Times New Roman"/>
                <w:sz w:val="24"/>
                <w:szCs w:val="24"/>
              </w:rPr>
            </w:pPr>
            <w:r w:rsidRPr="00471A24">
              <w:rPr>
                <w:rFonts w:ascii="Times New Roman" w:hAnsi="Times New Roman"/>
                <w:sz w:val="24"/>
                <w:szCs w:val="24"/>
              </w:rPr>
              <w:t xml:space="preserve">Дети </w:t>
            </w:r>
          </w:p>
          <w:p w:rsidR="00471A24" w:rsidRPr="00471A24" w:rsidRDefault="00471A24" w:rsidP="00471A24">
            <w:pPr>
              <w:pStyle w:val="a7"/>
              <w:tabs>
                <w:tab w:val="left" w:pos="426"/>
                <w:tab w:val="left" w:pos="993"/>
              </w:tabs>
              <w:jc w:val="center"/>
              <w:rPr>
                <w:rFonts w:ascii="Times New Roman" w:hAnsi="Times New Roman"/>
                <w:sz w:val="24"/>
                <w:szCs w:val="24"/>
              </w:rPr>
            </w:pPr>
          </w:p>
        </w:tc>
        <w:tc>
          <w:tcPr>
            <w:tcW w:w="1372" w:type="pct"/>
          </w:tcPr>
          <w:p w:rsidR="00471A24" w:rsidRPr="00471A24" w:rsidRDefault="00471A24" w:rsidP="00471A24">
            <w:pPr>
              <w:pStyle w:val="a7"/>
              <w:tabs>
                <w:tab w:val="left" w:pos="426"/>
                <w:tab w:val="left" w:pos="993"/>
              </w:tabs>
              <w:jc w:val="center"/>
              <w:rPr>
                <w:rFonts w:ascii="Times New Roman" w:hAnsi="Times New Roman"/>
                <w:sz w:val="24"/>
                <w:szCs w:val="24"/>
              </w:rPr>
            </w:pPr>
            <w:r w:rsidRPr="00471A24">
              <w:rPr>
                <w:rFonts w:ascii="Times New Roman" w:hAnsi="Times New Roman"/>
                <w:sz w:val="24"/>
                <w:szCs w:val="24"/>
              </w:rPr>
              <w:t>Взрослые</w:t>
            </w:r>
          </w:p>
        </w:tc>
        <w:tc>
          <w:tcPr>
            <w:tcW w:w="1313" w:type="pct"/>
          </w:tcPr>
          <w:p w:rsidR="00471A24" w:rsidRPr="00471A24" w:rsidRDefault="00471A24" w:rsidP="00471A24">
            <w:pPr>
              <w:pStyle w:val="a7"/>
              <w:tabs>
                <w:tab w:val="left" w:pos="426"/>
                <w:tab w:val="left" w:pos="993"/>
              </w:tabs>
              <w:jc w:val="center"/>
              <w:rPr>
                <w:rFonts w:ascii="Times New Roman" w:hAnsi="Times New Roman"/>
                <w:sz w:val="24"/>
                <w:szCs w:val="24"/>
              </w:rPr>
            </w:pPr>
            <w:r w:rsidRPr="00471A24">
              <w:rPr>
                <w:rFonts w:ascii="Times New Roman" w:hAnsi="Times New Roman"/>
                <w:sz w:val="24"/>
                <w:szCs w:val="24"/>
              </w:rPr>
              <w:t>В т.ч. женщины</w:t>
            </w:r>
          </w:p>
          <w:p w:rsidR="00471A24" w:rsidRPr="00471A24" w:rsidRDefault="00471A24" w:rsidP="00471A24">
            <w:pPr>
              <w:pStyle w:val="a7"/>
              <w:tabs>
                <w:tab w:val="left" w:pos="426"/>
                <w:tab w:val="left" w:pos="993"/>
              </w:tabs>
              <w:jc w:val="center"/>
              <w:rPr>
                <w:rFonts w:ascii="Times New Roman" w:hAnsi="Times New Roman"/>
                <w:sz w:val="24"/>
                <w:szCs w:val="24"/>
              </w:rPr>
            </w:pPr>
          </w:p>
        </w:tc>
      </w:tr>
      <w:tr w:rsidR="00471A24" w:rsidRPr="00471A24" w:rsidTr="00471A24">
        <w:trPr>
          <w:trHeight w:val="165"/>
        </w:trPr>
        <w:tc>
          <w:tcPr>
            <w:tcW w:w="1091" w:type="pct"/>
            <w:vMerge/>
          </w:tcPr>
          <w:p w:rsidR="00471A24" w:rsidRPr="00471A24" w:rsidRDefault="00471A24" w:rsidP="00471A24">
            <w:pPr>
              <w:pStyle w:val="a7"/>
              <w:tabs>
                <w:tab w:val="left" w:pos="426"/>
                <w:tab w:val="left" w:pos="993"/>
              </w:tabs>
              <w:rPr>
                <w:rFonts w:ascii="Times New Roman" w:hAnsi="Times New Roman"/>
                <w:sz w:val="24"/>
                <w:szCs w:val="24"/>
              </w:rPr>
            </w:pPr>
          </w:p>
        </w:tc>
        <w:tc>
          <w:tcPr>
            <w:tcW w:w="1224" w:type="pct"/>
            <w:gridSpan w:val="2"/>
            <w:vMerge/>
          </w:tcPr>
          <w:p w:rsidR="00471A24" w:rsidRPr="00471A24" w:rsidRDefault="00471A24" w:rsidP="00471A24">
            <w:pPr>
              <w:pStyle w:val="a7"/>
              <w:tabs>
                <w:tab w:val="left" w:pos="426"/>
                <w:tab w:val="left" w:pos="993"/>
              </w:tabs>
              <w:jc w:val="center"/>
              <w:rPr>
                <w:rFonts w:ascii="Times New Roman" w:hAnsi="Times New Roman"/>
                <w:sz w:val="24"/>
                <w:szCs w:val="24"/>
              </w:rPr>
            </w:pPr>
          </w:p>
        </w:tc>
        <w:tc>
          <w:tcPr>
            <w:tcW w:w="1372" w:type="pct"/>
          </w:tcPr>
          <w:p w:rsidR="00471A24" w:rsidRPr="00471A24" w:rsidRDefault="00471A24" w:rsidP="00471A24">
            <w:pPr>
              <w:pStyle w:val="a7"/>
              <w:tabs>
                <w:tab w:val="left" w:pos="34"/>
              </w:tabs>
              <w:ind w:firstLine="34"/>
              <w:jc w:val="center"/>
              <w:rPr>
                <w:rFonts w:ascii="Times New Roman" w:hAnsi="Times New Roman"/>
                <w:sz w:val="24"/>
                <w:szCs w:val="24"/>
              </w:rPr>
            </w:pPr>
            <w:r w:rsidRPr="00471A24">
              <w:rPr>
                <w:rFonts w:ascii="Times New Roman" w:hAnsi="Times New Roman"/>
                <w:sz w:val="24"/>
                <w:szCs w:val="24"/>
              </w:rPr>
              <w:t>ДВН</w:t>
            </w:r>
          </w:p>
        </w:tc>
        <w:tc>
          <w:tcPr>
            <w:tcW w:w="1313" w:type="pct"/>
          </w:tcPr>
          <w:p w:rsidR="00471A24" w:rsidRPr="00471A24" w:rsidRDefault="00471A24" w:rsidP="00471A24">
            <w:pPr>
              <w:pStyle w:val="a7"/>
              <w:tabs>
                <w:tab w:val="left" w:pos="34"/>
              </w:tabs>
              <w:ind w:firstLine="34"/>
              <w:jc w:val="center"/>
              <w:rPr>
                <w:rFonts w:ascii="Times New Roman" w:hAnsi="Times New Roman"/>
                <w:sz w:val="24"/>
                <w:szCs w:val="24"/>
              </w:rPr>
            </w:pPr>
            <w:r w:rsidRPr="00471A24">
              <w:rPr>
                <w:rFonts w:ascii="Times New Roman" w:hAnsi="Times New Roman"/>
                <w:sz w:val="24"/>
                <w:szCs w:val="24"/>
              </w:rPr>
              <w:t>ДВН</w:t>
            </w:r>
          </w:p>
        </w:tc>
      </w:tr>
      <w:tr w:rsidR="00471A24" w:rsidRPr="00471A24" w:rsidTr="00471A24">
        <w:tc>
          <w:tcPr>
            <w:tcW w:w="1091" w:type="pct"/>
          </w:tcPr>
          <w:p w:rsidR="00471A24" w:rsidRPr="00471A24" w:rsidRDefault="00471A24" w:rsidP="00471A24">
            <w:pPr>
              <w:pStyle w:val="a7"/>
              <w:tabs>
                <w:tab w:val="left" w:pos="0"/>
              </w:tabs>
              <w:ind w:right="10"/>
              <w:rPr>
                <w:rFonts w:ascii="Times New Roman" w:hAnsi="Times New Roman"/>
                <w:sz w:val="24"/>
                <w:szCs w:val="24"/>
              </w:rPr>
            </w:pPr>
            <w:r w:rsidRPr="00471A24">
              <w:rPr>
                <w:rFonts w:ascii="Times New Roman" w:hAnsi="Times New Roman"/>
                <w:sz w:val="24"/>
                <w:szCs w:val="24"/>
              </w:rPr>
              <w:t>Процент курящих</w:t>
            </w:r>
          </w:p>
        </w:tc>
        <w:tc>
          <w:tcPr>
            <w:tcW w:w="1224" w:type="pct"/>
            <w:gridSpan w:val="2"/>
          </w:tcPr>
          <w:p w:rsidR="00471A24" w:rsidRPr="00471A24" w:rsidRDefault="00471A24" w:rsidP="00471A24">
            <w:pPr>
              <w:pStyle w:val="a7"/>
              <w:tabs>
                <w:tab w:val="left" w:pos="426"/>
                <w:tab w:val="left" w:pos="993"/>
              </w:tabs>
              <w:rPr>
                <w:rFonts w:ascii="Times New Roman" w:hAnsi="Times New Roman"/>
                <w:sz w:val="24"/>
                <w:szCs w:val="24"/>
              </w:rPr>
            </w:pPr>
            <w:r w:rsidRPr="00471A24">
              <w:rPr>
                <w:rFonts w:ascii="Times New Roman" w:hAnsi="Times New Roman"/>
                <w:sz w:val="24"/>
                <w:szCs w:val="24"/>
              </w:rPr>
              <w:t>9%</w:t>
            </w:r>
          </w:p>
        </w:tc>
        <w:tc>
          <w:tcPr>
            <w:tcW w:w="1372" w:type="pct"/>
          </w:tcPr>
          <w:p w:rsidR="00471A24" w:rsidRPr="00471A24" w:rsidRDefault="00471A24" w:rsidP="00471A24">
            <w:pPr>
              <w:pStyle w:val="a7"/>
              <w:tabs>
                <w:tab w:val="left" w:pos="426"/>
                <w:tab w:val="left" w:pos="993"/>
              </w:tabs>
              <w:rPr>
                <w:rFonts w:ascii="Times New Roman" w:hAnsi="Times New Roman"/>
                <w:sz w:val="24"/>
                <w:szCs w:val="24"/>
              </w:rPr>
            </w:pPr>
            <w:r w:rsidRPr="00471A24">
              <w:rPr>
                <w:rFonts w:ascii="Times New Roman" w:hAnsi="Times New Roman"/>
                <w:sz w:val="24"/>
                <w:szCs w:val="24"/>
              </w:rPr>
              <w:t>49%</w:t>
            </w:r>
          </w:p>
        </w:tc>
        <w:tc>
          <w:tcPr>
            <w:tcW w:w="1313" w:type="pct"/>
          </w:tcPr>
          <w:p w:rsidR="00471A24" w:rsidRPr="00471A24" w:rsidRDefault="00471A24" w:rsidP="00471A24">
            <w:pPr>
              <w:pStyle w:val="a7"/>
              <w:tabs>
                <w:tab w:val="left" w:pos="426"/>
                <w:tab w:val="left" w:pos="993"/>
              </w:tabs>
              <w:rPr>
                <w:rFonts w:ascii="Times New Roman" w:hAnsi="Times New Roman"/>
                <w:sz w:val="24"/>
                <w:szCs w:val="24"/>
              </w:rPr>
            </w:pPr>
            <w:r w:rsidRPr="00471A24">
              <w:rPr>
                <w:rFonts w:ascii="Times New Roman" w:hAnsi="Times New Roman"/>
                <w:sz w:val="24"/>
                <w:szCs w:val="24"/>
              </w:rPr>
              <w:t>23%</w:t>
            </w:r>
          </w:p>
        </w:tc>
      </w:tr>
      <w:tr w:rsidR="00471A24" w:rsidRPr="00471A24" w:rsidTr="00471A24">
        <w:trPr>
          <w:trHeight w:val="1104"/>
        </w:trPr>
        <w:tc>
          <w:tcPr>
            <w:tcW w:w="1091" w:type="pct"/>
          </w:tcPr>
          <w:p w:rsidR="00471A24" w:rsidRPr="00471A24" w:rsidRDefault="00471A24" w:rsidP="00471A24">
            <w:pPr>
              <w:pStyle w:val="a7"/>
              <w:tabs>
                <w:tab w:val="left" w:pos="0"/>
              </w:tabs>
              <w:ind w:right="10"/>
              <w:rPr>
                <w:rFonts w:ascii="Times New Roman" w:hAnsi="Times New Roman"/>
                <w:sz w:val="24"/>
                <w:szCs w:val="24"/>
              </w:rPr>
            </w:pPr>
            <w:r w:rsidRPr="00471A24">
              <w:rPr>
                <w:rFonts w:ascii="Times New Roman" w:hAnsi="Times New Roman"/>
                <w:sz w:val="24"/>
                <w:szCs w:val="24"/>
              </w:rPr>
              <w:t>Процент регулярно употребляющих алкоголь</w:t>
            </w:r>
          </w:p>
        </w:tc>
        <w:tc>
          <w:tcPr>
            <w:tcW w:w="560" w:type="pct"/>
            <w:tcBorders>
              <w:right w:val="nil"/>
            </w:tcBorders>
          </w:tcPr>
          <w:p w:rsidR="00471A24" w:rsidRPr="00471A24" w:rsidRDefault="00471A24" w:rsidP="00471A24">
            <w:pPr>
              <w:pStyle w:val="a7"/>
              <w:tabs>
                <w:tab w:val="left" w:pos="426"/>
                <w:tab w:val="left" w:pos="993"/>
              </w:tabs>
              <w:rPr>
                <w:rFonts w:ascii="Times New Roman" w:hAnsi="Times New Roman"/>
                <w:sz w:val="24"/>
                <w:szCs w:val="24"/>
              </w:rPr>
            </w:pPr>
            <w:r w:rsidRPr="00471A24">
              <w:rPr>
                <w:rFonts w:ascii="Times New Roman" w:hAnsi="Times New Roman"/>
                <w:sz w:val="24"/>
                <w:szCs w:val="24"/>
              </w:rPr>
              <w:t>2%</w:t>
            </w:r>
          </w:p>
        </w:tc>
        <w:tc>
          <w:tcPr>
            <w:tcW w:w="664" w:type="pct"/>
            <w:tcBorders>
              <w:left w:val="nil"/>
            </w:tcBorders>
          </w:tcPr>
          <w:p w:rsidR="00471A24" w:rsidRPr="00471A24" w:rsidRDefault="00471A24" w:rsidP="00471A24">
            <w:pPr>
              <w:pStyle w:val="a7"/>
              <w:tabs>
                <w:tab w:val="left" w:pos="426"/>
                <w:tab w:val="left" w:pos="993"/>
              </w:tabs>
              <w:rPr>
                <w:rFonts w:ascii="Times New Roman" w:hAnsi="Times New Roman"/>
                <w:sz w:val="24"/>
                <w:szCs w:val="24"/>
              </w:rPr>
            </w:pPr>
          </w:p>
        </w:tc>
        <w:tc>
          <w:tcPr>
            <w:tcW w:w="1372" w:type="pct"/>
          </w:tcPr>
          <w:p w:rsidR="00471A24" w:rsidRPr="00471A24" w:rsidRDefault="00471A24" w:rsidP="00471A24">
            <w:pPr>
              <w:pStyle w:val="a7"/>
              <w:tabs>
                <w:tab w:val="left" w:pos="426"/>
                <w:tab w:val="left" w:pos="993"/>
              </w:tabs>
              <w:rPr>
                <w:rFonts w:ascii="Times New Roman" w:hAnsi="Times New Roman"/>
                <w:sz w:val="24"/>
                <w:szCs w:val="24"/>
              </w:rPr>
            </w:pPr>
            <w:r w:rsidRPr="00471A24">
              <w:rPr>
                <w:rFonts w:ascii="Times New Roman" w:hAnsi="Times New Roman"/>
                <w:sz w:val="24"/>
                <w:szCs w:val="24"/>
              </w:rPr>
              <w:t>5%</w:t>
            </w:r>
          </w:p>
        </w:tc>
        <w:tc>
          <w:tcPr>
            <w:tcW w:w="1313" w:type="pct"/>
          </w:tcPr>
          <w:p w:rsidR="00471A24" w:rsidRPr="00471A24" w:rsidRDefault="00471A24" w:rsidP="00471A24">
            <w:pPr>
              <w:pStyle w:val="a7"/>
              <w:tabs>
                <w:tab w:val="left" w:pos="426"/>
                <w:tab w:val="left" w:pos="993"/>
              </w:tabs>
              <w:rPr>
                <w:rFonts w:ascii="Times New Roman" w:hAnsi="Times New Roman"/>
                <w:sz w:val="24"/>
                <w:szCs w:val="24"/>
              </w:rPr>
            </w:pPr>
            <w:r w:rsidRPr="00471A24">
              <w:rPr>
                <w:rFonts w:ascii="Times New Roman" w:hAnsi="Times New Roman"/>
                <w:sz w:val="24"/>
                <w:szCs w:val="24"/>
              </w:rPr>
              <w:t>2%</w:t>
            </w:r>
          </w:p>
        </w:tc>
      </w:tr>
      <w:tr w:rsidR="00471A24" w:rsidRPr="00471A24" w:rsidTr="00471A24">
        <w:tc>
          <w:tcPr>
            <w:tcW w:w="1091" w:type="pct"/>
          </w:tcPr>
          <w:p w:rsidR="00471A24" w:rsidRPr="00471A24" w:rsidRDefault="00471A24" w:rsidP="00471A24">
            <w:pPr>
              <w:pStyle w:val="a7"/>
              <w:tabs>
                <w:tab w:val="left" w:pos="0"/>
              </w:tabs>
              <w:ind w:right="10"/>
              <w:rPr>
                <w:rFonts w:ascii="Times New Roman" w:hAnsi="Times New Roman"/>
                <w:sz w:val="24"/>
                <w:szCs w:val="24"/>
              </w:rPr>
            </w:pPr>
            <w:r w:rsidRPr="00471A24">
              <w:rPr>
                <w:rFonts w:ascii="Times New Roman" w:hAnsi="Times New Roman"/>
                <w:sz w:val="24"/>
                <w:szCs w:val="24"/>
              </w:rPr>
              <w:t xml:space="preserve">Ожирение </w:t>
            </w:r>
            <w:r w:rsidRPr="00471A24">
              <w:rPr>
                <w:rFonts w:ascii="Times New Roman" w:hAnsi="Times New Roman"/>
                <w:sz w:val="24"/>
                <w:szCs w:val="24"/>
                <w:lang w:val="en-US"/>
              </w:rPr>
              <w:t>I-III</w:t>
            </w:r>
            <w:r w:rsidRPr="00471A24">
              <w:rPr>
                <w:rFonts w:ascii="Times New Roman" w:hAnsi="Times New Roman"/>
                <w:sz w:val="24"/>
                <w:szCs w:val="24"/>
              </w:rPr>
              <w:t xml:space="preserve"> степени</w:t>
            </w:r>
          </w:p>
        </w:tc>
        <w:tc>
          <w:tcPr>
            <w:tcW w:w="1224" w:type="pct"/>
            <w:gridSpan w:val="2"/>
          </w:tcPr>
          <w:p w:rsidR="00471A24" w:rsidRPr="00471A24" w:rsidRDefault="00471A24" w:rsidP="00471A24">
            <w:pPr>
              <w:pStyle w:val="a7"/>
              <w:tabs>
                <w:tab w:val="left" w:pos="426"/>
                <w:tab w:val="left" w:pos="993"/>
              </w:tabs>
              <w:rPr>
                <w:rFonts w:ascii="Times New Roman" w:hAnsi="Times New Roman"/>
                <w:sz w:val="24"/>
                <w:szCs w:val="24"/>
              </w:rPr>
            </w:pPr>
            <w:r w:rsidRPr="00471A24">
              <w:rPr>
                <w:rFonts w:ascii="Times New Roman" w:hAnsi="Times New Roman"/>
                <w:sz w:val="24"/>
                <w:szCs w:val="24"/>
              </w:rPr>
              <w:t>2%</w:t>
            </w:r>
          </w:p>
          <w:p w:rsidR="00471A24" w:rsidRPr="00471A24" w:rsidRDefault="00471A24" w:rsidP="00471A24">
            <w:pPr>
              <w:pStyle w:val="a7"/>
              <w:tabs>
                <w:tab w:val="left" w:pos="426"/>
                <w:tab w:val="left" w:pos="993"/>
              </w:tabs>
              <w:rPr>
                <w:rFonts w:ascii="Times New Roman" w:hAnsi="Times New Roman"/>
                <w:sz w:val="24"/>
                <w:szCs w:val="24"/>
              </w:rPr>
            </w:pPr>
            <w:r w:rsidRPr="00471A24">
              <w:rPr>
                <w:rFonts w:ascii="Times New Roman" w:hAnsi="Times New Roman"/>
                <w:sz w:val="24"/>
                <w:szCs w:val="24"/>
              </w:rPr>
              <w:t>0</w:t>
            </w:r>
          </w:p>
        </w:tc>
        <w:tc>
          <w:tcPr>
            <w:tcW w:w="1372" w:type="pct"/>
          </w:tcPr>
          <w:p w:rsidR="00471A24" w:rsidRPr="00471A24" w:rsidRDefault="00471A24" w:rsidP="00471A24">
            <w:pPr>
              <w:pStyle w:val="a7"/>
              <w:tabs>
                <w:tab w:val="left" w:pos="426"/>
                <w:tab w:val="left" w:pos="993"/>
              </w:tabs>
              <w:rPr>
                <w:rFonts w:ascii="Times New Roman" w:hAnsi="Times New Roman"/>
                <w:sz w:val="24"/>
                <w:szCs w:val="24"/>
              </w:rPr>
            </w:pPr>
            <w:r w:rsidRPr="00471A24">
              <w:rPr>
                <w:rFonts w:ascii="Times New Roman" w:hAnsi="Times New Roman"/>
                <w:sz w:val="24"/>
                <w:szCs w:val="24"/>
              </w:rPr>
              <w:t>10%</w:t>
            </w:r>
          </w:p>
        </w:tc>
        <w:tc>
          <w:tcPr>
            <w:tcW w:w="1313" w:type="pct"/>
          </w:tcPr>
          <w:p w:rsidR="00471A24" w:rsidRPr="00471A24" w:rsidRDefault="00471A24" w:rsidP="00471A24">
            <w:pPr>
              <w:pStyle w:val="a7"/>
              <w:tabs>
                <w:tab w:val="left" w:pos="426"/>
                <w:tab w:val="left" w:pos="993"/>
              </w:tabs>
              <w:rPr>
                <w:rFonts w:ascii="Times New Roman" w:hAnsi="Times New Roman"/>
                <w:sz w:val="24"/>
                <w:szCs w:val="24"/>
              </w:rPr>
            </w:pPr>
            <w:r w:rsidRPr="00471A24">
              <w:rPr>
                <w:rFonts w:ascii="Times New Roman" w:hAnsi="Times New Roman"/>
                <w:sz w:val="24"/>
                <w:szCs w:val="24"/>
              </w:rPr>
              <w:t>10%</w:t>
            </w:r>
          </w:p>
        </w:tc>
      </w:tr>
      <w:tr w:rsidR="00471A24" w:rsidRPr="00471A24" w:rsidTr="00471A24">
        <w:tc>
          <w:tcPr>
            <w:tcW w:w="1091" w:type="pct"/>
          </w:tcPr>
          <w:p w:rsidR="00471A24" w:rsidRPr="00471A24" w:rsidRDefault="00471A24" w:rsidP="00471A24">
            <w:pPr>
              <w:pStyle w:val="a7"/>
              <w:tabs>
                <w:tab w:val="left" w:pos="0"/>
              </w:tabs>
              <w:ind w:right="10"/>
              <w:rPr>
                <w:rFonts w:ascii="Times New Roman" w:hAnsi="Times New Roman"/>
                <w:sz w:val="24"/>
                <w:szCs w:val="24"/>
              </w:rPr>
            </w:pPr>
            <w:r w:rsidRPr="00471A24">
              <w:rPr>
                <w:rFonts w:ascii="Times New Roman" w:hAnsi="Times New Roman"/>
                <w:sz w:val="24"/>
                <w:szCs w:val="24"/>
              </w:rPr>
              <w:t>Процент  лиц с недостаточной физической активностью</w:t>
            </w:r>
          </w:p>
        </w:tc>
        <w:tc>
          <w:tcPr>
            <w:tcW w:w="1224" w:type="pct"/>
            <w:gridSpan w:val="2"/>
          </w:tcPr>
          <w:p w:rsidR="00471A24" w:rsidRPr="00471A24" w:rsidRDefault="00471A24" w:rsidP="00471A24">
            <w:pPr>
              <w:pStyle w:val="a7"/>
              <w:tabs>
                <w:tab w:val="left" w:pos="426"/>
                <w:tab w:val="left" w:pos="993"/>
              </w:tabs>
              <w:rPr>
                <w:rFonts w:ascii="Times New Roman" w:hAnsi="Times New Roman"/>
                <w:sz w:val="24"/>
                <w:szCs w:val="24"/>
              </w:rPr>
            </w:pPr>
            <w:r w:rsidRPr="00471A24">
              <w:rPr>
                <w:rFonts w:ascii="Times New Roman" w:hAnsi="Times New Roman"/>
                <w:sz w:val="24"/>
                <w:szCs w:val="24"/>
              </w:rPr>
              <w:t>0</w:t>
            </w:r>
          </w:p>
          <w:p w:rsidR="00471A24" w:rsidRPr="00471A24" w:rsidRDefault="00471A24" w:rsidP="00471A24">
            <w:pPr>
              <w:pStyle w:val="a7"/>
              <w:tabs>
                <w:tab w:val="left" w:pos="426"/>
                <w:tab w:val="left" w:pos="993"/>
              </w:tabs>
              <w:rPr>
                <w:rFonts w:ascii="Times New Roman" w:hAnsi="Times New Roman"/>
                <w:sz w:val="24"/>
                <w:szCs w:val="24"/>
              </w:rPr>
            </w:pPr>
            <w:r w:rsidRPr="00471A24">
              <w:rPr>
                <w:rFonts w:ascii="Times New Roman" w:hAnsi="Times New Roman"/>
                <w:sz w:val="24"/>
                <w:szCs w:val="24"/>
              </w:rPr>
              <w:t>0</w:t>
            </w:r>
          </w:p>
        </w:tc>
        <w:tc>
          <w:tcPr>
            <w:tcW w:w="1372" w:type="pct"/>
          </w:tcPr>
          <w:p w:rsidR="00471A24" w:rsidRPr="00471A24" w:rsidRDefault="00471A24" w:rsidP="00471A24">
            <w:pPr>
              <w:pStyle w:val="a7"/>
              <w:tabs>
                <w:tab w:val="left" w:pos="426"/>
                <w:tab w:val="left" w:pos="993"/>
              </w:tabs>
              <w:rPr>
                <w:rFonts w:ascii="Times New Roman" w:hAnsi="Times New Roman"/>
                <w:sz w:val="24"/>
                <w:szCs w:val="24"/>
              </w:rPr>
            </w:pPr>
            <w:r w:rsidRPr="00471A24">
              <w:rPr>
                <w:rFonts w:ascii="Times New Roman" w:hAnsi="Times New Roman"/>
                <w:sz w:val="24"/>
                <w:szCs w:val="24"/>
              </w:rPr>
              <w:t>11%</w:t>
            </w:r>
          </w:p>
        </w:tc>
        <w:tc>
          <w:tcPr>
            <w:tcW w:w="1313" w:type="pct"/>
          </w:tcPr>
          <w:p w:rsidR="00471A24" w:rsidRPr="00471A24" w:rsidRDefault="00471A24" w:rsidP="00471A24">
            <w:pPr>
              <w:pStyle w:val="a7"/>
              <w:tabs>
                <w:tab w:val="left" w:pos="426"/>
                <w:tab w:val="left" w:pos="993"/>
              </w:tabs>
              <w:rPr>
                <w:rFonts w:ascii="Times New Roman" w:hAnsi="Times New Roman"/>
                <w:sz w:val="24"/>
                <w:szCs w:val="24"/>
              </w:rPr>
            </w:pPr>
            <w:r w:rsidRPr="00471A24">
              <w:rPr>
                <w:rFonts w:ascii="Times New Roman" w:hAnsi="Times New Roman"/>
                <w:sz w:val="24"/>
                <w:szCs w:val="24"/>
              </w:rPr>
              <w:t>11%</w:t>
            </w:r>
          </w:p>
        </w:tc>
      </w:tr>
    </w:tbl>
    <w:p w:rsidR="00471A24" w:rsidRPr="00471A24" w:rsidRDefault="00471A24" w:rsidP="00471A24">
      <w:pPr>
        <w:tabs>
          <w:tab w:val="left" w:pos="426"/>
          <w:tab w:val="left" w:pos="993"/>
        </w:tabs>
        <w:jc w:val="both"/>
        <w:rPr>
          <w:rFonts w:ascii="Times New Roman" w:eastAsia="Times New Roman" w:hAnsi="Times New Roman" w:cs="Times New Roman"/>
          <w:sz w:val="24"/>
          <w:szCs w:val="24"/>
        </w:rPr>
      </w:pPr>
      <w:r w:rsidRPr="00471A24">
        <w:rPr>
          <w:rFonts w:ascii="Times New Roman" w:eastAsia="Times New Roman" w:hAnsi="Times New Roman" w:cs="Times New Roman"/>
          <w:sz w:val="24"/>
          <w:szCs w:val="24"/>
        </w:rPr>
        <w:tab/>
      </w:r>
    </w:p>
    <w:p w:rsidR="00471A24" w:rsidRPr="00471A24" w:rsidRDefault="00471A24" w:rsidP="00471A24">
      <w:pPr>
        <w:tabs>
          <w:tab w:val="left" w:pos="426"/>
          <w:tab w:val="left" w:pos="993"/>
        </w:tabs>
        <w:ind w:firstLine="567"/>
        <w:rPr>
          <w:rFonts w:ascii="Times New Roman" w:eastAsia="Times New Roman" w:hAnsi="Times New Roman" w:cs="Times New Roman"/>
          <w:sz w:val="24"/>
          <w:szCs w:val="24"/>
        </w:rPr>
      </w:pPr>
      <w:r w:rsidRPr="00471A24">
        <w:rPr>
          <w:rFonts w:ascii="Times New Roman" w:eastAsia="Times New Roman" w:hAnsi="Times New Roman" w:cs="Times New Roman"/>
          <w:sz w:val="24"/>
          <w:szCs w:val="24"/>
        </w:rPr>
        <w:t>По данным мониторинга по контролю за выполнением программы «Первичная система профилактики злоупотребления ПАВ учащихся школ Муйского района» процент курения учащихся всех школ Муйского района составляет 9%, процент употребления алкоголя составляет 2%.</w:t>
      </w:r>
    </w:p>
    <w:p w:rsidR="00471A24" w:rsidRPr="00471A24" w:rsidRDefault="00471A24" w:rsidP="00471A24">
      <w:pPr>
        <w:pStyle w:val="a7"/>
        <w:tabs>
          <w:tab w:val="left" w:pos="426"/>
          <w:tab w:val="left" w:pos="993"/>
        </w:tabs>
        <w:rPr>
          <w:rFonts w:ascii="Times New Roman" w:hAnsi="Times New Roman"/>
          <w:b/>
          <w:sz w:val="23"/>
        </w:rPr>
      </w:pPr>
    </w:p>
    <w:p w:rsidR="00471A24" w:rsidRPr="00471A24" w:rsidRDefault="00471A24" w:rsidP="00471A24">
      <w:pPr>
        <w:pStyle w:val="a7"/>
        <w:tabs>
          <w:tab w:val="left" w:pos="426"/>
          <w:tab w:val="left" w:pos="993"/>
        </w:tabs>
        <w:rPr>
          <w:rFonts w:ascii="Times New Roman" w:hAnsi="Times New Roman"/>
          <w:sz w:val="24"/>
          <w:szCs w:val="24"/>
        </w:rPr>
      </w:pPr>
      <w:r w:rsidRPr="00471A24">
        <w:rPr>
          <w:rFonts w:ascii="Times New Roman" w:hAnsi="Times New Roman"/>
          <w:b/>
          <w:sz w:val="24"/>
          <w:szCs w:val="24"/>
        </w:rPr>
        <w:lastRenderedPageBreak/>
        <w:t>17. Обучение целевых групп населения в Школах здоровья</w:t>
      </w:r>
      <w:r w:rsidRPr="00471A24">
        <w:rPr>
          <w:rFonts w:ascii="Times New Roman" w:hAnsi="Times New Roman"/>
          <w:sz w:val="24"/>
          <w:szCs w:val="24"/>
        </w:rPr>
        <w:t>:</w:t>
      </w:r>
    </w:p>
    <w:p w:rsidR="00471A24" w:rsidRPr="00471A24" w:rsidRDefault="00471A24" w:rsidP="00471A24">
      <w:pPr>
        <w:pStyle w:val="a7"/>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3"/>
        <w:gridCol w:w="4357"/>
        <w:gridCol w:w="2079"/>
        <w:gridCol w:w="2858"/>
      </w:tblGrid>
      <w:tr w:rsidR="00471A24" w:rsidRPr="00471A24" w:rsidTr="00471A24">
        <w:tc>
          <w:tcPr>
            <w:tcW w:w="565" w:type="dxa"/>
            <w:shd w:val="clear" w:color="auto" w:fill="auto"/>
          </w:tcPr>
          <w:p w:rsidR="00471A24" w:rsidRPr="00471A24" w:rsidRDefault="00471A24" w:rsidP="00471A24">
            <w:pPr>
              <w:pStyle w:val="a7"/>
              <w:rPr>
                <w:rFonts w:ascii="Times New Roman" w:hAnsi="Times New Roman"/>
                <w:b/>
                <w:bCs/>
                <w:sz w:val="24"/>
                <w:szCs w:val="24"/>
              </w:rPr>
            </w:pPr>
            <w:r w:rsidRPr="00471A24">
              <w:rPr>
                <w:rFonts w:ascii="Times New Roman" w:hAnsi="Times New Roman"/>
                <w:b/>
                <w:bCs/>
                <w:sz w:val="24"/>
                <w:szCs w:val="24"/>
              </w:rPr>
              <w:t>№ п/п</w:t>
            </w:r>
          </w:p>
        </w:tc>
        <w:tc>
          <w:tcPr>
            <w:tcW w:w="4434" w:type="dxa"/>
            <w:shd w:val="clear" w:color="auto" w:fill="auto"/>
          </w:tcPr>
          <w:p w:rsidR="00471A24" w:rsidRPr="00471A24" w:rsidRDefault="00471A24" w:rsidP="00471A24">
            <w:pPr>
              <w:pStyle w:val="a7"/>
              <w:jc w:val="center"/>
              <w:rPr>
                <w:rFonts w:ascii="Times New Roman" w:hAnsi="Times New Roman"/>
                <w:b/>
                <w:bCs/>
                <w:sz w:val="24"/>
                <w:szCs w:val="24"/>
              </w:rPr>
            </w:pPr>
            <w:r w:rsidRPr="00471A24">
              <w:rPr>
                <w:rFonts w:ascii="Times New Roman" w:hAnsi="Times New Roman"/>
                <w:b/>
                <w:bCs/>
                <w:sz w:val="24"/>
                <w:szCs w:val="24"/>
              </w:rPr>
              <w:t>Наименование Школ здоровья, действующих в ЛПУ</w:t>
            </w:r>
          </w:p>
        </w:tc>
        <w:tc>
          <w:tcPr>
            <w:tcW w:w="2111" w:type="dxa"/>
            <w:shd w:val="clear" w:color="auto" w:fill="auto"/>
          </w:tcPr>
          <w:p w:rsidR="00471A24" w:rsidRPr="00471A24" w:rsidRDefault="00471A24" w:rsidP="00471A24">
            <w:pPr>
              <w:pStyle w:val="a7"/>
              <w:jc w:val="center"/>
              <w:rPr>
                <w:rFonts w:ascii="Times New Roman" w:hAnsi="Times New Roman"/>
                <w:b/>
                <w:bCs/>
                <w:sz w:val="24"/>
                <w:szCs w:val="24"/>
              </w:rPr>
            </w:pPr>
            <w:r w:rsidRPr="00471A24">
              <w:rPr>
                <w:rFonts w:ascii="Times New Roman" w:hAnsi="Times New Roman"/>
                <w:b/>
                <w:bCs/>
                <w:sz w:val="24"/>
                <w:szCs w:val="24"/>
              </w:rPr>
              <w:t>Кол-во Школ в ЛПУ</w:t>
            </w:r>
          </w:p>
        </w:tc>
        <w:tc>
          <w:tcPr>
            <w:tcW w:w="2887" w:type="dxa"/>
            <w:shd w:val="clear" w:color="auto" w:fill="auto"/>
          </w:tcPr>
          <w:p w:rsidR="00471A24" w:rsidRPr="00471A24" w:rsidRDefault="00471A24" w:rsidP="00471A24">
            <w:pPr>
              <w:pStyle w:val="a7"/>
              <w:jc w:val="center"/>
              <w:rPr>
                <w:rFonts w:ascii="Times New Roman" w:hAnsi="Times New Roman"/>
                <w:b/>
                <w:bCs/>
                <w:sz w:val="24"/>
                <w:szCs w:val="24"/>
              </w:rPr>
            </w:pPr>
            <w:r w:rsidRPr="00471A24">
              <w:rPr>
                <w:rFonts w:ascii="Times New Roman" w:hAnsi="Times New Roman"/>
                <w:b/>
                <w:bCs/>
                <w:sz w:val="24"/>
                <w:szCs w:val="24"/>
              </w:rPr>
              <w:t xml:space="preserve">Наличие методических и наглядных пособий по тематике Школы </w:t>
            </w:r>
          </w:p>
        </w:tc>
      </w:tr>
      <w:tr w:rsidR="00471A24" w:rsidRPr="00471A24" w:rsidTr="00471A24">
        <w:tc>
          <w:tcPr>
            <w:tcW w:w="565" w:type="dxa"/>
            <w:shd w:val="clear" w:color="auto" w:fill="auto"/>
          </w:tcPr>
          <w:p w:rsidR="00471A24" w:rsidRPr="00471A24" w:rsidRDefault="00471A24" w:rsidP="00471A24">
            <w:pPr>
              <w:pStyle w:val="a7"/>
              <w:rPr>
                <w:rFonts w:ascii="Times New Roman" w:hAnsi="Times New Roman"/>
                <w:b/>
                <w:bCs/>
                <w:sz w:val="24"/>
                <w:szCs w:val="24"/>
              </w:rPr>
            </w:pPr>
            <w:r w:rsidRPr="00471A24">
              <w:rPr>
                <w:rFonts w:ascii="Times New Roman" w:hAnsi="Times New Roman"/>
                <w:b/>
                <w:bCs/>
                <w:sz w:val="24"/>
                <w:szCs w:val="24"/>
              </w:rPr>
              <w:t>1.</w:t>
            </w:r>
          </w:p>
        </w:tc>
        <w:tc>
          <w:tcPr>
            <w:tcW w:w="4434" w:type="dxa"/>
            <w:shd w:val="clear" w:color="auto" w:fill="auto"/>
          </w:tcPr>
          <w:p w:rsidR="00471A24" w:rsidRPr="00471A24" w:rsidRDefault="00471A24" w:rsidP="00471A24">
            <w:pPr>
              <w:pStyle w:val="a7"/>
              <w:rPr>
                <w:rFonts w:ascii="Times New Roman" w:hAnsi="Times New Roman"/>
                <w:b/>
                <w:bCs/>
                <w:sz w:val="24"/>
                <w:szCs w:val="24"/>
              </w:rPr>
            </w:pPr>
            <w:r w:rsidRPr="00471A24">
              <w:rPr>
                <w:rFonts w:ascii="Times New Roman" w:hAnsi="Times New Roman"/>
                <w:b/>
                <w:bCs/>
                <w:sz w:val="24"/>
                <w:szCs w:val="24"/>
              </w:rPr>
              <w:t>Школа больных артериальной гипертонией</w:t>
            </w:r>
          </w:p>
        </w:tc>
        <w:tc>
          <w:tcPr>
            <w:tcW w:w="2111" w:type="dxa"/>
            <w:shd w:val="clear" w:color="auto" w:fill="auto"/>
          </w:tcPr>
          <w:p w:rsidR="00471A24" w:rsidRPr="00471A24" w:rsidRDefault="00471A24" w:rsidP="00471A24">
            <w:pPr>
              <w:pStyle w:val="a7"/>
              <w:rPr>
                <w:rFonts w:ascii="Times New Roman" w:hAnsi="Times New Roman"/>
                <w:b/>
                <w:bCs/>
                <w:sz w:val="24"/>
                <w:szCs w:val="24"/>
              </w:rPr>
            </w:pPr>
            <w:r w:rsidRPr="00471A24">
              <w:rPr>
                <w:rFonts w:ascii="Times New Roman" w:hAnsi="Times New Roman"/>
                <w:b/>
                <w:bCs/>
                <w:sz w:val="24"/>
                <w:szCs w:val="24"/>
              </w:rPr>
              <w:t>4</w:t>
            </w:r>
          </w:p>
        </w:tc>
        <w:tc>
          <w:tcPr>
            <w:tcW w:w="2887" w:type="dxa"/>
            <w:shd w:val="clear" w:color="auto" w:fill="auto"/>
          </w:tcPr>
          <w:p w:rsidR="00471A24" w:rsidRPr="00471A24" w:rsidRDefault="00471A24" w:rsidP="00471A24">
            <w:pPr>
              <w:pStyle w:val="a7"/>
              <w:rPr>
                <w:rFonts w:ascii="Times New Roman" w:hAnsi="Times New Roman"/>
                <w:b/>
                <w:bCs/>
                <w:sz w:val="24"/>
                <w:szCs w:val="24"/>
              </w:rPr>
            </w:pPr>
            <w:r w:rsidRPr="00471A24">
              <w:rPr>
                <w:rFonts w:ascii="Times New Roman" w:hAnsi="Times New Roman"/>
                <w:b/>
                <w:bCs/>
                <w:sz w:val="24"/>
                <w:szCs w:val="24"/>
              </w:rPr>
              <w:t>4</w:t>
            </w:r>
          </w:p>
        </w:tc>
      </w:tr>
      <w:tr w:rsidR="00471A24" w:rsidRPr="00471A24" w:rsidTr="00471A24">
        <w:tc>
          <w:tcPr>
            <w:tcW w:w="565" w:type="dxa"/>
            <w:shd w:val="clear" w:color="auto" w:fill="auto"/>
          </w:tcPr>
          <w:p w:rsidR="00471A24" w:rsidRPr="00471A24" w:rsidRDefault="00471A24" w:rsidP="00471A24">
            <w:pPr>
              <w:pStyle w:val="a7"/>
              <w:rPr>
                <w:rFonts w:ascii="Times New Roman" w:hAnsi="Times New Roman"/>
                <w:b/>
                <w:bCs/>
                <w:sz w:val="24"/>
                <w:szCs w:val="24"/>
              </w:rPr>
            </w:pPr>
            <w:r w:rsidRPr="00471A24">
              <w:rPr>
                <w:rFonts w:ascii="Times New Roman" w:hAnsi="Times New Roman"/>
                <w:b/>
                <w:bCs/>
                <w:sz w:val="24"/>
                <w:szCs w:val="24"/>
              </w:rPr>
              <w:t>2</w:t>
            </w:r>
          </w:p>
        </w:tc>
        <w:tc>
          <w:tcPr>
            <w:tcW w:w="4434" w:type="dxa"/>
            <w:shd w:val="clear" w:color="auto" w:fill="auto"/>
          </w:tcPr>
          <w:p w:rsidR="00471A24" w:rsidRPr="00471A24" w:rsidRDefault="00471A24" w:rsidP="00471A24">
            <w:pPr>
              <w:pStyle w:val="a7"/>
              <w:rPr>
                <w:rFonts w:ascii="Times New Roman" w:hAnsi="Times New Roman"/>
                <w:b/>
                <w:bCs/>
                <w:sz w:val="24"/>
                <w:szCs w:val="24"/>
              </w:rPr>
            </w:pPr>
            <w:r w:rsidRPr="00471A24">
              <w:rPr>
                <w:rFonts w:ascii="Times New Roman" w:hAnsi="Times New Roman"/>
                <w:b/>
                <w:bCs/>
                <w:sz w:val="24"/>
                <w:szCs w:val="24"/>
              </w:rPr>
              <w:t>Школа больных ИБС</w:t>
            </w:r>
          </w:p>
        </w:tc>
        <w:tc>
          <w:tcPr>
            <w:tcW w:w="2111" w:type="dxa"/>
            <w:shd w:val="clear" w:color="auto" w:fill="auto"/>
          </w:tcPr>
          <w:p w:rsidR="00471A24" w:rsidRPr="00471A24" w:rsidRDefault="00471A24" w:rsidP="00471A24">
            <w:pPr>
              <w:pStyle w:val="a7"/>
              <w:rPr>
                <w:rFonts w:ascii="Times New Roman" w:hAnsi="Times New Roman"/>
                <w:b/>
                <w:bCs/>
                <w:sz w:val="24"/>
                <w:szCs w:val="24"/>
              </w:rPr>
            </w:pPr>
            <w:r w:rsidRPr="00471A24">
              <w:rPr>
                <w:rFonts w:ascii="Times New Roman" w:hAnsi="Times New Roman"/>
                <w:b/>
                <w:bCs/>
                <w:sz w:val="24"/>
                <w:szCs w:val="24"/>
              </w:rPr>
              <w:t>4</w:t>
            </w:r>
          </w:p>
        </w:tc>
        <w:tc>
          <w:tcPr>
            <w:tcW w:w="2887" w:type="dxa"/>
            <w:shd w:val="clear" w:color="auto" w:fill="auto"/>
          </w:tcPr>
          <w:p w:rsidR="00471A24" w:rsidRPr="00471A24" w:rsidRDefault="00471A24" w:rsidP="00471A24">
            <w:pPr>
              <w:pStyle w:val="a7"/>
              <w:rPr>
                <w:rFonts w:ascii="Times New Roman" w:hAnsi="Times New Roman"/>
                <w:b/>
                <w:bCs/>
                <w:sz w:val="24"/>
                <w:szCs w:val="24"/>
              </w:rPr>
            </w:pPr>
            <w:r w:rsidRPr="00471A24">
              <w:rPr>
                <w:rFonts w:ascii="Times New Roman" w:hAnsi="Times New Roman"/>
                <w:b/>
                <w:bCs/>
                <w:sz w:val="24"/>
                <w:szCs w:val="24"/>
              </w:rPr>
              <w:t>4</w:t>
            </w:r>
          </w:p>
        </w:tc>
      </w:tr>
      <w:tr w:rsidR="00471A24" w:rsidRPr="00471A24" w:rsidTr="00471A24">
        <w:tc>
          <w:tcPr>
            <w:tcW w:w="565" w:type="dxa"/>
            <w:shd w:val="clear" w:color="auto" w:fill="auto"/>
          </w:tcPr>
          <w:p w:rsidR="00471A24" w:rsidRPr="00471A24" w:rsidRDefault="00471A24" w:rsidP="00471A24">
            <w:pPr>
              <w:pStyle w:val="a7"/>
              <w:rPr>
                <w:rFonts w:ascii="Times New Roman" w:hAnsi="Times New Roman"/>
                <w:b/>
                <w:bCs/>
                <w:sz w:val="24"/>
                <w:szCs w:val="24"/>
              </w:rPr>
            </w:pPr>
            <w:r w:rsidRPr="00471A24">
              <w:rPr>
                <w:rFonts w:ascii="Times New Roman" w:hAnsi="Times New Roman"/>
                <w:b/>
                <w:bCs/>
                <w:sz w:val="24"/>
                <w:szCs w:val="24"/>
              </w:rPr>
              <w:t>3</w:t>
            </w:r>
          </w:p>
        </w:tc>
        <w:tc>
          <w:tcPr>
            <w:tcW w:w="4434" w:type="dxa"/>
            <w:shd w:val="clear" w:color="auto" w:fill="auto"/>
          </w:tcPr>
          <w:p w:rsidR="00471A24" w:rsidRPr="00471A24" w:rsidRDefault="00471A24" w:rsidP="00471A24">
            <w:pPr>
              <w:pStyle w:val="a7"/>
              <w:rPr>
                <w:rFonts w:ascii="Times New Roman" w:hAnsi="Times New Roman"/>
                <w:b/>
                <w:bCs/>
                <w:sz w:val="24"/>
                <w:szCs w:val="24"/>
              </w:rPr>
            </w:pPr>
            <w:r w:rsidRPr="00471A24">
              <w:rPr>
                <w:rFonts w:ascii="Times New Roman" w:hAnsi="Times New Roman"/>
                <w:b/>
                <w:bCs/>
                <w:sz w:val="24"/>
                <w:szCs w:val="24"/>
              </w:rPr>
              <w:t>Школа диабета</w:t>
            </w:r>
          </w:p>
        </w:tc>
        <w:tc>
          <w:tcPr>
            <w:tcW w:w="2111" w:type="dxa"/>
            <w:shd w:val="clear" w:color="auto" w:fill="auto"/>
          </w:tcPr>
          <w:p w:rsidR="00471A24" w:rsidRPr="00471A24" w:rsidRDefault="00471A24" w:rsidP="00471A24">
            <w:pPr>
              <w:pStyle w:val="a7"/>
              <w:rPr>
                <w:rFonts w:ascii="Times New Roman" w:hAnsi="Times New Roman"/>
                <w:b/>
                <w:bCs/>
                <w:sz w:val="24"/>
                <w:szCs w:val="24"/>
              </w:rPr>
            </w:pPr>
            <w:r w:rsidRPr="00471A24">
              <w:rPr>
                <w:rFonts w:ascii="Times New Roman" w:hAnsi="Times New Roman"/>
                <w:b/>
                <w:bCs/>
                <w:sz w:val="24"/>
                <w:szCs w:val="24"/>
              </w:rPr>
              <w:t>4</w:t>
            </w:r>
          </w:p>
        </w:tc>
        <w:tc>
          <w:tcPr>
            <w:tcW w:w="2887" w:type="dxa"/>
            <w:shd w:val="clear" w:color="auto" w:fill="auto"/>
          </w:tcPr>
          <w:p w:rsidR="00471A24" w:rsidRPr="00471A24" w:rsidRDefault="00471A24" w:rsidP="00471A24">
            <w:pPr>
              <w:pStyle w:val="a7"/>
              <w:rPr>
                <w:rFonts w:ascii="Times New Roman" w:hAnsi="Times New Roman"/>
                <w:b/>
                <w:bCs/>
                <w:sz w:val="24"/>
                <w:szCs w:val="24"/>
              </w:rPr>
            </w:pPr>
            <w:r w:rsidRPr="00471A24">
              <w:rPr>
                <w:rFonts w:ascii="Times New Roman" w:hAnsi="Times New Roman"/>
                <w:b/>
                <w:bCs/>
                <w:sz w:val="24"/>
                <w:szCs w:val="24"/>
              </w:rPr>
              <w:t>2</w:t>
            </w:r>
          </w:p>
        </w:tc>
      </w:tr>
      <w:tr w:rsidR="00471A24" w:rsidRPr="00471A24" w:rsidTr="00471A24">
        <w:tc>
          <w:tcPr>
            <w:tcW w:w="565" w:type="dxa"/>
            <w:shd w:val="clear" w:color="auto" w:fill="auto"/>
          </w:tcPr>
          <w:p w:rsidR="00471A24" w:rsidRPr="00471A24" w:rsidRDefault="00471A24" w:rsidP="00471A24">
            <w:pPr>
              <w:pStyle w:val="a7"/>
              <w:rPr>
                <w:rFonts w:ascii="Times New Roman" w:hAnsi="Times New Roman"/>
                <w:b/>
                <w:bCs/>
                <w:sz w:val="24"/>
                <w:szCs w:val="24"/>
              </w:rPr>
            </w:pPr>
            <w:r w:rsidRPr="00471A24">
              <w:rPr>
                <w:rFonts w:ascii="Times New Roman" w:hAnsi="Times New Roman"/>
                <w:b/>
                <w:bCs/>
                <w:sz w:val="24"/>
                <w:szCs w:val="24"/>
              </w:rPr>
              <w:t>4</w:t>
            </w:r>
          </w:p>
        </w:tc>
        <w:tc>
          <w:tcPr>
            <w:tcW w:w="4434" w:type="dxa"/>
            <w:shd w:val="clear" w:color="auto" w:fill="auto"/>
          </w:tcPr>
          <w:p w:rsidR="00471A24" w:rsidRPr="00471A24" w:rsidRDefault="00471A24" w:rsidP="00471A24">
            <w:pPr>
              <w:pStyle w:val="a7"/>
              <w:rPr>
                <w:rFonts w:ascii="Times New Roman" w:hAnsi="Times New Roman"/>
                <w:b/>
                <w:bCs/>
                <w:sz w:val="24"/>
                <w:szCs w:val="24"/>
              </w:rPr>
            </w:pPr>
            <w:r w:rsidRPr="00471A24">
              <w:rPr>
                <w:rFonts w:ascii="Times New Roman" w:hAnsi="Times New Roman"/>
                <w:b/>
                <w:bCs/>
                <w:sz w:val="24"/>
                <w:szCs w:val="24"/>
              </w:rPr>
              <w:t>Школа беременных</w:t>
            </w:r>
          </w:p>
        </w:tc>
        <w:tc>
          <w:tcPr>
            <w:tcW w:w="2111" w:type="dxa"/>
            <w:shd w:val="clear" w:color="auto" w:fill="auto"/>
          </w:tcPr>
          <w:p w:rsidR="00471A24" w:rsidRPr="00471A24" w:rsidRDefault="00471A24" w:rsidP="00471A24">
            <w:pPr>
              <w:pStyle w:val="a7"/>
              <w:rPr>
                <w:rFonts w:ascii="Times New Roman" w:hAnsi="Times New Roman"/>
                <w:b/>
                <w:bCs/>
                <w:sz w:val="24"/>
                <w:szCs w:val="24"/>
              </w:rPr>
            </w:pPr>
            <w:r w:rsidRPr="00471A24">
              <w:rPr>
                <w:rFonts w:ascii="Times New Roman" w:hAnsi="Times New Roman"/>
                <w:b/>
                <w:bCs/>
                <w:sz w:val="24"/>
                <w:szCs w:val="24"/>
              </w:rPr>
              <w:t>4</w:t>
            </w:r>
          </w:p>
        </w:tc>
        <w:tc>
          <w:tcPr>
            <w:tcW w:w="2887" w:type="dxa"/>
            <w:shd w:val="clear" w:color="auto" w:fill="auto"/>
          </w:tcPr>
          <w:p w:rsidR="00471A24" w:rsidRPr="00471A24" w:rsidRDefault="00471A24" w:rsidP="00471A24">
            <w:pPr>
              <w:pStyle w:val="a7"/>
              <w:rPr>
                <w:rFonts w:ascii="Times New Roman" w:hAnsi="Times New Roman"/>
                <w:b/>
                <w:bCs/>
                <w:sz w:val="24"/>
                <w:szCs w:val="24"/>
              </w:rPr>
            </w:pPr>
            <w:r w:rsidRPr="00471A24">
              <w:rPr>
                <w:rFonts w:ascii="Times New Roman" w:hAnsi="Times New Roman"/>
                <w:b/>
                <w:bCs/>
                <w:sz w:val="24"/>
                <w:szCs w:val="24"/>
              </w:rPr>
              <w:t>2</w:t>
            </w:r>
          </w:p>
        </w:tc>
      </w:tr>
      <w:tr w:rsidR="00471A24" w:rsidRPr="00471A24" w:rsidTr="00471A24">
        <w:tc>
          <w:tcPr>
            <w:tcW w:w="565" w:type="dxa"/>
            <w:shd w:val="clear" w:color="auto" w:fill="auto"/>
          </w:tcPr>
          <w:p w:rsidR="00471A24" w:rsidRPr="00471A24" w:rsidRDefault="00471A24" w:rsidP="00471A24">
            <w:pPr>
              <w:pStyle w:val="a7"/>
              <w:rPr>
                <w:rFonts w:ascii="Times New Roman" w:hAnsi="Times New Roman"/>
                <w:b/>
                <w:bCs/>
                <w:sz w:val="24"/>
                <w:szCs w:val="24"/>
              </w:rPr>
            </w:pPr>
            <w:r w:rsidRPr="00471A24">
              <w:rPr>
                <w:rFonts w:ascii="Times New Roman" w:hAnsi="Times New Roman"/>
                <w:b/>
                <w:bCs/>
                <w:sz w:val="24"/>
                <w:szCs w:val="24"/>
              </w:rPr>
              <w:t>5</w:t>
            </w:r>
          </w:p>
        </w:tc>
        <w:tc>
          <w:tcPr>
            <w:tcW w:w="4434" w:type="dxa"/>
            <w:shd w:val="clear" w:color="auto" w:fill="auto"/>
          </w:tcPr>
          <w:p w:rsidR="00471A24" w:rsidRPr="00471A24" w:rsidRDefault="00471A24" w:rsidP="00471A24">
            <w:pPr>
              <w:pStyle w:val="a7"/>
              <w:rPr>
                <w:rFonts w:ascii="Times New Roman" w:hAnsi="Times New Roman"/>
                <w:b/>
                <w:bCs/>
                <w:sz w:val="24"/>
                <w:szCs w:val="24"/>
              </w:rPr>
            </w:pPr>
            <w:r w:rsidRPr="00471A24">
              <w:rPr>
                <w:rFonts w:ascii="Times New Roman" w:hAnsi="Times New Roman"/>
                <w:b/>
                <w:bCs/>
                <w:sz w:val="24"/>
                <w:szCs w:val="24"/>
              </w:rPr>
              <w:t>Школа молодой матери (семьи)</w:t>
            </w:r>
          </w:p>
        </w:tc>
        <w:tc>
          <w:tcPr>
            <w:tcW w:w="2111" w:type="dxa"/>
            <w:shd w:val="clear" w:color="auto" w:fill="auto"/>
          </w:tcPr>
          <w:p w:rsidR="00471A24" w:rsidRPr="00471A24" w:rsidRDefault="00471A24" w:rsidP="00471A24">
            <w:pPr>
              <w:pStyle w:val="a7"/>
              <w:rPr>
                <w:rFonts w:ascii="Times New Roman" w:hAnsi="Times New Roman"/>
                <w:b/>
                <w:bCs/>
                <w:sz w:val="24"/>
                <w:szCs w:val="24"/>
              </w:rPr>
            </w:pPr>
            <w:r w:rsidRPr="00471A24">
              <w:rPr>
                <w:rFonts w:ascii="Times New Roman" w:hAnsi="Times New Roman"/>
                <w:b/>
                <w:bCs/>
                <w:sz w:val="24"/>
                <w:szCs w:val="24"/>
              </w:rPr>
              <w:t>4</w:t>
            </w:r>
          </w:p>
        </w:tc>
        <w:tc>
          <w:tcPr>
            <w:tcW w:w="2887" w:type="dxa"/>
            <w:shd w:val="clear" w:color="auto" w:fill="auto"/>
          </w:tcPr>
          <w:p w:rsidR="00471A24" w:rsidRPr="00471A24" w:rsidRDefault="00471A24" w:rsidP="00471A24">
            <w:pPr>
              <w:pStyle w:val="a7"/>
              <w:rPr>
                <w:rFonts w:ascii="Times New Roman" w:hAnsi="Times New Roman"/>
                <w:b/>
                <w:bCs/>
                <w:sz w:val="24"/>
                <w:szCs w:val="24"/>
              </w:rPr>
            </w:pPr>
            <w:r w:rsidRPr="00471A24">
              <w:rPr>
                <w:rFonts w:ascii="Times New Roman" w:hAnsi="Times New Roman"/>
                <w:b/>
                <w:bCs/>
                <w:sz w:val="24"/>
                <w:szCs w:val="24"/>
              </w:rPr>
              <w:t>2</w:t>
            </w:r>
          </w:p>
        </w:tc>
      </w:tr>
      <w:tr w:rsidR="00471A24" w:rsidRPr="00471A24" w:rsidTr="00471A24">
        <w:tc>
          <w:tcPr>
            <w:tcW w:w="565" w:type="dxa"/>
            <w:shd w:val="clear" w:color="auto" w:fill="auto"/>
          </w:tcPr>
          <w:p w:rsidR="00471A24" w:rsidRPr="00471A24" w:rsidRDefault="00471A24" w:rsidP="00471A24">
            <w:pPr>
              <w:pStyle w:val="a7"/>
              <w:rPr>
                <w:rFonts w:ascii="Times New Roman" w:hAnsi="Times New Roman"/>
                <w:b/>
                <w:bCs/>
                <w:sz w:val="24"/>
                <w:szCs w:val="24"/>
              </w:rPr>
            </w:pPr>
            <w:r w:rsidRPr="00471A24">
              <w:rPr>
                <w:rFonts w:ascii="Times New Roman" w:hAnsi="Times New Roman"/>
                <w:b/>
                <w:bCs/>
                <w:sz w:val="24"/>
                <w:szCs w:val="24"/>
              </w:rPr>
              <w:t>6</w:t>
            </w:r>
          </w:p>
        </w:tc>
        <w:tc>
          <w:tcPr>
            <w:tcW w:w="4434" w:type="dxa"/>
            <w:shd w:val="clear" w:color="auto" w:fill="auto"/>
          </w:tcPr>
          <w:p w:rsidR="00471A24" w:rsidRPr="00471A24" w:rsidRDefault="00471A24" w:rsidP="00471A24">
            <w:pPr>
              <w:pStyle w:val="a7"/>
              <w:rPr>
                <w:rFonts w:ascii="Times New Roman" w:hAnsi="Times New Roman"/>
                <w:b/>
                <w:bCs/>
                <w:sz w:val="24"/>
                <w:szCs w:val="24"/>
              </w:rPr>
            </w:pPr>
            <w:r w:rsidRPr="00471A24">
              <w:rPr>
                <w:rFonts w:ascii="Times New Roman" w:hAnsi="Times New Roman"/>
                <w:b/>
                <w:bCs/>
                <w:sz w:val="24"/>
                <w:szCs w:val="24"/>
              </w:rPr>
              <w:t>Школа бронхиальной астмы</w:t>
            </w:r>
          </w:p>
        </w:tc>
        <w:tc>
          <w:tcPr>
            <w:tcW w:w="2111" w:type="dxa"/>
            <w:shd w:val="clear" w:color="auto" w:fill="auto"/>
          </w:tcPr>
          <w:p w:rsidR="00471A24" w:rsidRPr="00471A24" w:rsidRDefault="00471A24" w:rsidP="00471A24">
            <w:pPr>
              <w:pStyle w:val="a7"/>
              <w:rPr>
                <w:rFonts w:ascii="Times New Roman" w:hAnsi="Times New Roman"/>
                <w:b/>
                <w:bCs/>
                <w:sz w:val="24"/>
                <w:szCs w:val="24"/>
              </w:rPr>
            </w:pPr>
            <w:r w:rsidRPr="00471A24">
              <w:rPr>
                <w:rFonts w:ascii="Times New Roman" w:hAnsi="Times New Roman"/>
                <w:b/>
                <w:bCs/>
                <w:sz w:val="24"/>
                <w:szCs w:val="24"/>
              </w:rPr>
              <w:t>4</w:t>
            </w:r>
          </w:p>
        </w:tc>
        <w:tc>
          <w:tcPr>
            <w:tcW w:w="2887" w:type="dxa"/>
            <w:shd w:val="clear" w:color="auto" w:fill="auto"/>
          </w:tcPr>
          <w:p w:rsidR="00471A24" w:rsidRPr="00471A24" w:rsidRDefault="00471A24" w:rsidP="00471A24">
            <w:pPr>
              <w:pStyle w:val="a7"/>
              <w:rPr>
                <w:rFonts w:ascii="Times New Roman" w:hAnsi="Times New Roman"/>
                <w:b/>
                <w:bCs/>
                <w:sz w:val="24"/>
                <w:szCs w:val="24"/>
              </w:rPr>
            </w:pPr>
            <w:r w:rsidRPr="00471A24">
              <w:rPr>
                <w:rFonts w:ascii="Times New Roman" w:hAnsi="Times New Roman"/>
                <w:b/>
                <w:bCs/>
                <w:sz w:val="24"/>
                <w:szCs w:val="24"/>
              </w:rPr>
              <w:t>4</w:t>
            </w:r>
          </w:p>
        </w:tc>
      </w:tr>
      <w:tr w:rsidR="00471A24" w:rsidRPr="00471A24" w:rsidTr="00471A24">
        <w:tc>
          <w:tcPr>
            <w:tcW w:w="565" w:type="dxa"/>
            <w:shd w:val="clear" w:color="auto" w:fill="auto"/>
          </w:tcPr>
          <w:p w:rsidR="00471A24" w:rsidRPr="00471A24" w:rsidRDefault="00471A24" w:rsidP="00471A24">
            <w:pPr>
              <w:pStyle w:val="a7"/>
              <w:rPr>
                <w:rFonts w:ascii="Times New Roman" w:hAnsi="Times New Roman"/>
                <w:b/>
                <w:bCs/>
                <w:sz w:val="24"/>
                <w:szCs w:val="24"/>
              </w:rPr>
            </w:pPr>
            <w:r w:rsidRPr="00471A24">
              <w:rPr>
                <w:rFonts w:ascii="Times New Roman" w:hAnsi="Times New Roman"/>
                <w:b/>
                <w:bCs/>
                <w:sz w:val="24"/>
                <w:szCs w:val="24"/>
              </w:rPr>
              <w:t>7</w:t>
            </w:r>
          </w:p>
        </w:tc>
        <w:tc>
          <w:tcPr>
            <w:tcW w:w="4434" w:type="dxa"/>
            <w:shd w:val="clear" w:color="auto" w:fill="auto"/>
          </w:tcPr>
          <w:p w:rsidR="00471A24" w:rsidRPr="00471A24" w:rsidRDefault="00471A24" w:rsidP="00471A24">
            <w:pPr>
              <w:pStyle w:val="a7"/>
              <w:rPr>
                <w:rFonts w:ascii="Times New Roman" w:hAnsi="Times New Roman"/>
                <w:b/>
                <w:bCs/>
                <w:sz w:val="24"/>
                <w:szCs w:val="24"/>
              </w:rPr>
            </w:pPr>
            <w:r w:rsidRPr="00471A24">
              <w:rPr>
                <w:rFonts w:ascii="Times New Roman" w:hAnsi="Times New Roman"/>
                <w:b/>
                <w:bCs/>
                <w:sz w:val="24"/>
                <w:szCs w:val="24"/>
              </w:rPr>
              <w:t>Школа здорового ребенка</w:t>
            </w:r>
          </w:p>
        </w:tc>
        <w:tc>
          <w:tcPr>
            <w:tcW w:w="2111" w:type="dxa"/>
            <w:shd w:val="clear" w:color="auto" w:fill="auto"/>
          </w:tcPr>
          <w:p w:rsidR="00471A24" w:rsidRPr="00471A24" w:rsidRDefault="00471A24" w:rsidP="00471A24">
            <w:pPr>
              <w:pStyle w:val="a7"/>
              <w:rPr>
                <w:rFonts w:ascii="Times New Roman" w:hAnsi="Times New Roman"/>
                <w:b/>
                <w:bCs/>
                <w:sz w:val="24"/>
                <w:szCs w:val="24"/>
              </w:rPr>
            </w:pPr>
            <w:r w:rsidRPr="00471A24">
              <w:rPr>
                <w:rFonts w:ascii="Times New Roman" w:hAnsi="Times New Roman"/>
                <w:b/>
                <w:bCs/>
                <w:sz w:val="24"/>
                <w:szCs w:val="24"/>
              </w:rPr>
              <w:t>2</w:t>
            </w:r>
          </w:p>
        </w:tc>
        <w:tc>
          <w:tcPr>
            <w:tcW w:w="2887" w:type="dxa"/>
            <w:shd w:val="clear" w:color="auto" w:fill="auto"/>
          </w:tcPr>
          <w:p w:rsidR="00471A24" w:rsidRPr="00471A24" w:rsidRDefault="00471A24" w:rsidP="00471A24">
            <w:pPr>
              <w:pStyle w:val="a7"/>
              <w:rPr>
                <w:rFonts w:ascii="Times New Roman" w:hAnsi="Times New Roman"/>
                <w:b/>
                <w:bCs/>
                <w:sz w:val="24"/>
                <w:szCs w:val="24"/>
              </w:rPr>
            </w:pPr>
            <w:r w:rsidRPr="00471A24">
              <w:rPr>
                <w:rFonts w:ascii="Times New Roman" w:hAnsi="Times New Roman"/>
                <w:b/>
                <w:bCs/>
                <w:sz w:val="24"/>
                <w:szCs w:val="24"/>
              </w:rPr>
              <w:t>7</w:t>
            </w:r>
          </w:p>
        </w:tc>
      </w:tr>
      <w:tr w:rsidR="00471A24" w:rsidRPr="00471A24" w:rsidTr="00471A24">
        <w:tc>
          <w:tcPr>
            <w:tcW w:w="565" w:type="dxa"/>
            <w:shd w:val="clear" w:color="auto" w:fill="auto"/>
          </w:tcPr>
          <w:p w:rsidR="00471A24" w:rsidRPr="00471A24" w:rsidRDefault="00471A24" w:rsidP="00471A24">
            <w:pPr>
              <w:pStyle w:val="a7"/>
              <w:rPr>
                <w:rFonts w:ascii="Times New Roman" w:hAnsi="Times New Roman"/>
                <w:b/>
                <w:bCs/>
                <w:sz w:val="24"/>
                <w:szCs w:val="24"/>
              </w:rPr>
            </w:pPr>
            <w:r w:rsidRPr="00471A24">
              <w:rPr>
                <w:rFonts w:ascii="Times New Roman" w:hAnsi="Times New Roman"/>
                <w:b/>
                <w:bCs/>
                <w:sz w:val="24"/>
                <w:szCs w:val="24"/>
              </w:rPr>
              <w:t>8</w:t>
            </w:r>
          </w:p>
        </w:tc>
        <w:tc>
          <w:tcPr>
            <w:tcW w:w="4434" w:type="dxa"/>
            <w:shd w:val="clear" w:color="auto" w:fill="auto"/>
          </w:tcPr>
          <w:p w:rsidR="00471A24" w:rsidRPr="00471A24" w:rsidRDefault="00471A24" w:rsidP="00471A24">
            <w:pPr>
              <w:pStyle w:val="a7"/>
              <w:rPr>
                <w:rFonts w:ascii="Times New Roman" w:hAnsi="Times New Roman"/>
                <w:b/>
                <w:bCs/>
                <w:sz w:val="24"/>
                <w:szCs w:val="24"/>
              </w:rPr>
            </w:pPr>
            <w:r w:rsidRPr="00471A24">
              <w:rPr>
                <w:rFonts w:ascii="Times New Roman" w:hAnsi="Times New Roman"/>
                <w:b/>
                <w:bCs/>
                <w:sz w:val="24"/>
                <w:szCs w:val="24"/>
              </w:rPr>
              <w:t>Школа для девочек</w:t>
            </w:r>
          </w:p>
        </w:tc>
        <w:tc>
          <w:tcPr>
            <w:tcW w:w="2111" w:type="dxa"/>
            <w:shd w:val="clear" w:color="auto" w:fill="auto"/>
          </w:tcPr>
          <w:p w:rsidR="00471A24" w:rsidRPr="00471A24" w:rsidRDefault="00471A24" w:rsidP="00471A24">
            <w:pPr>
              <w:pStyle w:val="a7"/>
              <w:rPr>
                <w:rFonts w:ascii="Times New Roman" w:hAnsi="Times New Roman"/>
                <w:b/>
                <w:bCs/>
                <w:sz w:val="24"/>
                <w:szCs w:val="24"/>
              </w:rPr>
            </w:pPr>
            <w:r w:rsidRPr="00471A24">
              <w:rPr>
                <w:rFonts w:ascii="Times New Roman" w:hAnsi="Times New Roman"/>
                <w:b/>
                <w:bCs/>
                <w:sz w:val="24"/>
                <w:szCs w:val="24"/>
              </w:rPr>
              <w:t>4</w:t>
            </w:r>
          </w:p>
        </w:tc>
        <w:tc>
          <w:tcPr>
            <w:tcW w:w="2887" w:type="dxa"/>
            <w:shd w:val="clear" w:color="auto" w:fill="auto"/>
          </w:tcPr>
          <w:p w:rsidR="00471A24" w:rsidRPr="00471A24" w:rsidRDefault="00471A24" w:rsidP="00471A24">
            <w:pPr>
              <w:pStyle w:val="a7"/>
              <w:rPr>
                <w:rFonts w:ascii="Times New Roman" w:hAnsi="Times New Roman"/>
                <w:b/>
                <w:bCs/>
                <w:sz w:val="24"/>
                <w:szCs w:val="24"/>
              </w:rPr>
            </w:pPr>
            <w:r w:rsidRPr="00471A24">
              <w:rPr>
                <w:rFonts w:ascii="Times New Roman" w:hAnsi="Times New Roman"/>
                <w:b/>
                <w:bCs/>
                <w:sz w:val="24"/>
                <w:szCs w:val="24"/>
              </w:rPr>
              <w:t>1</w:t>
            </w:r>
          </w:p>
        </w:tc>
      </w:tr>
      <w:tr w:rsidR="00471A24" w:rsidRPr="00471A24" w:rsidTr="00471A24">
        <w:tc>
          <w:tcPr>
            <w:tcW w:w="565" w:type="dxa"/>
            <w:shd w:val="clear" w:color="auto" w:fill="auto"/>
          </w:tcPr>
          <w:p w:rsidR="00471A24" w:rsidRPr="00471A24" w:rsidRDefault="00471A24" w:rsidP="00471A24">
            <w:pPr>
              <w:pStyle w:val="a7"/>
              <w:rPr>
                <w:rFonts w:ascii="Times New Roman" w:hAnsi="Times New Roman"/>
                <w:b/>
                <w:bCs/>
                <w:sz w:val="24"/>
                <w:szCs w:val="24"/>
              </w:rPr>
            </w:pPr>
            <w:r w:rsidRPr="00471A24">
              <w:rPr>
                <w:rFonts w:ascii="Times New Roman" w:hAnsi="Times New Roman"/>
                <w:b/>
                <w:bCs/>
                <w:sz w:val="24"/>
                <w:szCs w:val="24"/>
              </w:rPr>
              <w:t>9</w:t>
            </w:r>
          </w:p>
        </w:tc>
        <w:tc>
          <w:tcPr>
            <w:tcW w:w="4434" w:type="dxa"/>
            <w:shd w:val="clear" w:color="auto" w:fill="auto"/>
          </w:tcPr>
          <w:p w:rsidR="00471A24" w:rsidRPr="00471A24" w:rsidRDefault="00471A24" w:rsidP="00471A24">
            <w:pPr>
              <w:pStyle w:val="a7"/>
              <w:rPr>
                <w:rFonts w:ascii="Times New Roman" w:hAnsi="Times New Roman"/>
                <w:b/>
                <w:bCs/>
                <w:sz w:val="24"/>
                <w:szCs w:val="24"/>
              </w:rPr>
            </w:pPr>
            <w:r w:rsidRPr="00471A24">
              <w:rPr>
                <w:rFonts w:ascii="Times New Roman" w:hAnsi="Times New Roman"/>
                <w:b/>
                <w:bCs/>
                <w:sz w:val="24"/>
                <w:szCs w:val="24"/>
              </w:rPr>
              <w:t>Школа профилактики инсульта (первичная)</w:t>
            </w:r>
          </w:p>
        </w:tc>
        <w:tc>
          <w:tcPr>
            <w:tcW w:w="2111" w:type="dxa"/>
            <w:shd w:val="clear" w:color="auto" w:fill="auto"/>
          </w:tcPr>
          <w:p w:rsidR="00471A24" w:rsidRPr="00471A24" w:rsidRDefault="00471A24" w:rsidP="00471A24">
            <w:pPr>
              <w:pStyle w:val="a7"/>
              <w:rPr>
                <w:rFonts w:ascii="Times New Roman" w:hAnsi="Times New Roman"/>
                <w:b/>
                <w:bCs/>
                <w:sz w:val="24"/>
                <w:szCs w:val="24"/>
              </w:rPr>
            </w:pPr>
            <w:r w:rsidRPr="00471A24">
              <w:rPr>
                <w:rFonts w:ascii="Times New Roman" w:hAnsi="Times New Roman"/>
                <w:b/>
                <w:bCs/>
                <w:sz w:val="24"/>
                <w:szCs w:val="24"/>
              </w:rPr>
              <w:t>1</w:t>
            </w:r>
          </w:p>
        </w:tc>
        <w:tc>
          <w:tcPr>
            <w:tcW w:w="2887" w:type="dxa"/>
            <w:shd w:val="clear" w:color="auto" w:fill="auto"/>
          </w:tcPr>
          <w:p w:rsidR="00471A24" w:rsidRPr="00471A24" w:rsidRDefault="00471A24" w:rsidP="00471A24">
            <w:pPr>
              <w:pStyle w:val="a7"/>
              <w:rPr>
                <w:rFonts w:ascii="Times New Roman" w:hAnsi="Times New Roman"/>
                <w:b/>
                <w:bCs/>
                <w:sz w:val="24"/>
                <w:szCs w:val="24"/>
              </w:rPr>
            </w:pPr>
            <w:r w:rsidRPr="00471A24">
              <w:rPr>
                <w:rFonts w:ascii="Times New Roman" w:hAnsi="Times New Roman"/>
                <w:b/>
                <w:bCs/>
                <w:sz w:val="24"/>
                <w:szCs w:val="24"/>
              </w:rPr>
              <w:t>1</w:t>
            </w:r>
          </w:p>
        </w:tc>
      </w:tr>
      <w:tr w:rsidR="00471A24" w:rsidRPr="00471A24" w:rsidTr="00471A24">
        <w:tc>
          <w:tcPr>
            <w:tcW w:w="565" w:type="dxa"/>
            <w:shd w:val="clear" w:color="auto" w:fill="auto"/>
          </w:tcPr>
          <w:p w:rsidR="00471A24" w:rsidRPr="00471A24" w:rsidRDefault="00471A24" w:rsidP="00471A24">
            <w:pPr>
              <w:pStyle w:val="a7"/>
              <w:rPr>
                <w:rFonts w:ascii="Times New Roman" w:hAnsi="Times New Roman"/>
                <w:b/>
                <w:bCs/>
                <w:sz w:val="24"/>
                <w:szCs w:val="24"/>
              </w:rPr>
            </w:pPr>
            <w:r w:rsidRPr="00471A24">
              <w:rPr>
                <w:rFonts w:ascii="Times New Roman" w:hAnsi="Times New Roman"/>
                <w:b/>
                <w:bCs/>
                <w:sz w:val="24"/>
                <w:szCs w:val="24"/>
              </w:rPr>
              <w:t>10</w:t>
            </w:r>
          </w:p>
        </w:tc>
        <w:tc>
          <w:tcPr>
            <w:tcW w:w="4434" w:type="dxa"/>
            <w:shd w:val="clear" w:color="auto" w:fill="auto"/>
          </w:tcPr>
          <w:p w:rsidR="00471A24" w:rsidRPr="00471A24" w:rsidRDefault="00471A24" w:rsidP="00471A24">
            <w:pPr>
              <w:pStyle w:val="a7"/>
              <w:rPr>
                <w:rFonts w:ascii="Times New Roman" w:hAnsi="Times New Roman"/>
                <w:b/>
                <w:bCs/>
                <w:sz w:val="24"/>
                <w:szCs w:val="24"/>
              </w:rPr>
            </w:pPr>
            <w:r w:rsidRPr="00471A24">
              <w:rPr>
                <w:rFonts w:ascii="Times New Roman" w:hAnsi="Times New Roman"/>
                <w:b/>
                <w:bCs/>
                <w:sz w:val="24"/>
                <w:szCs w:val="24"/>
              </w:rPr>
              <w:t>Школа пациентов, перенесших инсульт</w:t>
            </w:r>
          </w:p>
        </w:tc>
        <w:tc>
          <w:tcPr>
            <w:tcW w:w="2111" w:type="dxa"/>
            <w:shd w:val="clear" w:color="auto" w:fill="auto"/>
          </w:tcPr>
          <w:p w:rsidR="00471A24" w:rsidRPr="00471A24" w:rsidRDefault="00471A24" w:rsidP="00471A24">
            <w:pPr>
              <w:pStyle w:val="a7"/>
              <w:rPr>
                <w:rFonts w:ascii="Times New Roman" w:hAnsi="Times New Roman"/>
                <w:b/>
                <w:bCs/>
                <w:sz w:val="24"/>
                <w:szCs w:val="24"/>
              </w:rPr>
            </w:pPr>
            <w:r w:rsidRPr="00471A24">
              <w:rPr>
                <w:rFonts w:ascii="Times New Roman" w:hAnsi="Times New Roman"/>
                <w:b/>
                <w:bCs/>
                <w:sz w:val="24"/>
                <w:szCs w:val="24"/>
              </w:rPr>
              <w:t>3</w:t>
            </w:r>
          </w:p>
        </w:tc>
        <w:tc>
          <w:tcPr>
            <w:tcW w:w="2887" w:type="dxa"/>
            <w:shd w:val="clear" w:color="auto" w:fill="auto"/>
          </w:tcPr>
          <w:p w:rsidR="00471A24" w:rsidRPr="00471A24" w:rsidRDefault="00471A24" w:rsidP="00471A24">
            <w:pPr>
              <w:pStyle w:val="a7"/>
              <w:rPr>
                <w:rFonts w:ascii="Times New Roman" w:hAnsi="Times New Roman"/>
                <w:b/>
                <w:bCs/>
                <w:sz w:val="24"/>
                <w:szCs w:val="24"/>
              </w:rPr>
            </w:pPr>
            <w:r w:rsidRPr="00471A24">
              <w:rPr>
                <w:rFonts w:ascii="Times New Roman" w:hAnsi="Times New Roman"/>
                <w:b/>
                <w:bCs/>
                <w:sz w:val="24"/>
                <w:szCs w:val="24"/>
              </w:rPr>
              <w:t>2</w:t>
            </w:r>
          </w:p>
        </w:tc>
      </w:tr>
      <w:tr w:rsidR="00471A24" w:rsidRPr="00471A24" w:rsidTr="00471A24">
        <w:tc>
          <w:tcPr>
            <w:tcW w:w="565" w:type="dxa"/>
            <w:shd w:val="clear" w:color="auto" w:fill="auto"/>
          </w:tcPr>
          <w:p w:rsidR="00471A24" w:rsidRPr="00471A24" w:rsidRDefault="00471A24" w:rsidP="00471A24">
            <w:pPr>
              <w:pStyle w:val="a7"/>
              <w:rPr>
                <w:rFonts w:ascii="Times New Roman" w:hAnsi="Times New Roman"/>
                <w:b/>
                <w:bCs/>
                <w:sz w:val="24"/>
                <w:szCs w:val="24"/>
              </w:rPr>
            </w:pPr>
            <w:r w:rsidRPr="00471A24">
              <w:rPr>
                <w:rFonts w:ascii="Times New Roman" w:hAnsi="Times New Roman"/>
                <w:b/>
                <w:bCs/>
                <w:sz w:val="24"/>
                <w:szCs w:val="24"/>
              </w:rPr>
              <w:t>11</w:t>
            </w:r>
          </w:p>
        </w:tc>
        <w:tc>
          <w:tcPr>
            <w:tcW w:w="4434" w:type="dxa"/>
            <w:shd w:val="clear" w:color="auto" w:fill="auto"/>
          </w:tcPr>
          <w:p w:rsidR="00471A24" w:rsidRPr="00471A24" w:rsidRDefault="00471A24" w:rsidP="00471A24">
            <w:pPr>
              <w:pStyle w:val="a7"/>
              <w:rPr>
                <w:rFonts w:ascii="Times New Roman" w:hAnsi="Times New Roman"/>
                <w:b/>
                <w:bCs/>
                <w:sz w:val="24"/>
                <w:szCs w:val="24"/>
              </w:rPr>
            </w:pPr>
            <w:r w:rsidRPr="00471A24">
              <w:rPr>
                <w:rFonts w:ascii="Times New Roman" w:hAnsi="Times New Roman"/>
                <w:b/>
                <w:bCs/>
                <w:sz w:val="24"/>
                <w:szCs w:val="24"/>
              </w:rPr>
              <w:t>Астма-школа</w:t>
            </w:r>
          </w:p>
        </w:tc>
        <w:tc>
          <w:tcPr>
            <w:tcW w:w="2111" w:type="dxa"/>
            <w:shd w:val="clear" w:color="auto" w:fill="auto"/>
          </w:tcPr>
          <w:p w:rsidR="00471A24" w:rsidRPr="00471A24" w:rsidRDefault="00471A24" w:rsidP="00471A24">
            <w:pPr>
              <w:pStyle w:val="a7"/>
              <w:rPr>
                <w:rFonts w:ascii="Times New Roman" w:hAnsi="Times New Roman"/>
                <w:b/>
                <w:bCs/>
                <w:sz w:val="24"/>
                <w:szCs w:val="24"/>
              </w:rPr>
            </w:pPr>
            <w:r w:rsidRPr="00471A24">
              <w:rPr>
                <w:rFonts w:ascii="Times New Roman" w:hAnsi="Times New Roman"/>
                <w:b/>
                <w:bCs/>
                <w:sz w:val="24"/>
                <w:szCs w:val="24"/>
              </w:rPr>
              <w:t>4</w:t>
            </w:r>
          </w:p>
        </w:tc>
        <w:tc>
          <w:tcPr>
            <w:tcW w:w="2887" w:type="dxa"/>
            <w:shd w:val="clear" w:color="auto" w:fill="auto"/>
          </w:tcPr>
          <w:p w:rsidR="00471A24" w:rsidRPr="00471A24" w:rsidRDefault="00471A24" w:rsidP="00471A24">
            <w:pPr>
              <w:pStyle w:val="a7"/>
              <w:rPr>
                <w:rFonts w:ascii="Times New Roman" w:hAnsi="Times New Roman"/>
                <w:b/>
                <w:bCs/>
                <w:sz w:val="24"/>
                <w:szCs w:val="24"/>
              </w:rPr>
            </w:pPr>
            <w:r w:rsidRPr="00471A24">
              <w:rPr>
                <w:rFonts w:ascii="Times New Roman" w:hAnsi="Times New Roman"/>
                <w:b/>
                <w:bCs/>
                <w:sz w:val="24"/>
                <w:szCs w:val="24"/>
              </w:rPr>
              <w:t>5</w:t>
            </w:r>
          </w:p>
        </w:tc>
      </w:tr>
    </w:tbl>
    <w:p w:rsidR="00471A24" w:rsidRPr="00471A24" w:rsidRDefault="00471A24" w:rsidP="00471A24">
      <w:pPr>
        <w:pStyle w:val="a7"/>
        <w:rPr>
          <w:rFonts w:ascii="Times New Roman" w:hAnsi="Times New Roman"/>
          <w:b/>
          <w:bCs/>
          <w:sz w:val="24"/>
          <w:szCs w:val="24"/>
        </w:rPr>
      </w:pPr>
    </w:p>
    <w:p w:rsidR="00471A24" w:rsidRPr="00471A24" w:rsidRDefault="00471A24" w:rsidP="00471A24">
      <w:pPr>
        <w:pStyle w:val="a7"/>
        <w:rPr>
          <w:rFonts w:ascii="Times New Roman" w:hAnsi="Times New Roman"/>
          <w:b/>
          <w:bCs/>
          <w:sz w:val="24"/>
          <w:szCs w:val="24"/>
        </w:rPr>
      </w:pPr>
    </w:p>
    <w:p w:rsidR="00471A24" w:rsidRPr="00471A24" w:rsidRDefault="00471A24" w:rsidP="00471A24">
      <w:pPr>
        <w:pStyle w:val="a7"/>
        <w:rPr>
          <w:rFonts w:ascii="Times New Roman" w:hAnsi="Times New Roman"/>
          <w:b/>
          <w:bCs/>
          <w:sz w:val="24"/>
          <w:szCs w:val="24"/>
        </w:rPr>
      </w:pPr>
      <w:r w:rsidRPr="00471A24">
        <w:rPr>
          <w:rFonts w:ascii="Times New Roman" w:hAnsi="Times New Roman"/>
          <w:b/>
          <w:bCs/>
          <w:sz w:val="24"/>
          <w:szCs w:val="24"/>
        </w:rPr>
        <w:t>18.</w:t>
      </w:r>
      <w:r w:rsidRPr="00471A24">
        <w:rPr>
          <w:rFonts w:ascii="Times New Roman" w:hAnsi="Times New Roman"/>
          <w:b/>
          <w:bCs/>
          <w:sz w:val="24"/>
          <w:szCs w:val="24"/>
        </w:rPr>
        <w:tab/>
        <w:t>Оценка эффективности Школ здоровья</w:t>
      </w:r>
    </w:p>
    <w:p w:rsidR="00471A24" w:rsidRPr="00471A24" w:rsidRDefault="00471A24" w:rsidP="00471A24">
      <w:pPr>
        <w:pStyle w:val="a7"/>
        <w:rPr>
          <w:rFonts w:ascii="Times New Roman" w:hAnsi="Times New Roman"/>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9"/>
        <w:gridCol w:w="1223"/>
        <w:gridCol w:w="1227"/>
        <w:gridCol w:w="1227"/>
        <w:gridCol w:w="1701"/>
      </w:tblGrid>
      <w:tr w:rsidR="00471A24" w:rsidRPr="00471A24" w:rsidTr="00471A24">
        <w:tc>
          <w:tcPr>
            <w:tcW w:w="2347" w:type="pct"/>
          </w:tcPr>
          <w:p w:rsidR="00471A24" w:rsidRPr="00471A24" w:rsidRDefault="00471A24" w:rsidP="00471A24">
            <w:pPr>
              <w:pStyle w:val="a7"/>
              <w:jc w:val="center"/>
              <w:rPr>
                <w:rFonts w:ascii="Times New Roman" w:hAnsi="Times New Roman"/>
                <w:b/>
                <w:bCs/>
                <w:sz w:val="24"/>
                <w:szCs w:val="24"/>
              </w:rPr>
            </w:pPr>
          </w:p>
          <w:p w:rsidR="00471A24" w:rsidRPr="00471A24" w:rsidRDefault="00471A24" w:rsidP="00471A24">
            <w:pPr>
              <w:pStyle w:val="a7"/>
              <w:jc w:val="center"/>
              <w:rPr>
                <w:rFonts w:ascii="Times New Roman" w:hAnsi="Times New Roman"/>
                <w:b/>
                <w:bCs/>
                <w:sz w:val="24"/>
                <w:szCs w:val="24"/>
              </w:rPr>
            </w:pPr>
            <w:r w:rsidRPr="00471A24">
              <w:rPr>
                <w:rFonts w:ascii="Times New Roman" w:hAnsi="Times New Roman"/>
                <w:b/>
                <w:bCs/>
                <w:sz w:val="24"/>
                <w:szCs w:val="24"/>
              </w:rPr>
              <w:t>Показатель</w:t>
            </w:r>
          </w:p>
        </w:tc>
        <w:tc>
          <w:tcPr>
            <w:tcW w:w="603" w:type="pct"/>
          </w:tcPr>
          <w:p w:rsidR="00471A24" w:rsidRPr="00471A24" w:rsidRDefault="00471A24" w:rsidP="00471A24">
            <w:pPr>
              <w:pStyle w:val="a7"/>
              <w:jc w:val="center"/>
              <w:rPr>
                <w:rFonts w:ascii="Times New Roman" w:hAnsi="Times New Roman"/>
                <w:b/>
                <w:bCs/>
                <w:sz w:val="24"/>
                <w:szCs w:val="24"/>
              </w:rPr>
            </w:pPr>
            <w:r w:rsidRPr="00471A24">
              <w:rPr>
                <w:rFonts w:ascii="Times New Roman" w:hAnsi="Times New Roman"/>
                <w:b/>
                <w:bCs/>
                <w:sz w:val="24"/>
                <w:szCs w:val="24"/>
              </w:rPr>
              <w:t>2013</w:t>
            </w:r>
          </w:p>
        </w:tc>
        <w:tc>
          <w:tcPr>
            <w:tcW w:w="605" w:type="pct"/>
          </w:tcPr>
          <w:p w:rsidR="00471A24" w:rsidRPr="00471A24" w:rsidRDefault="00471A24" w:rsidP="00471A24">
            <w:pPr>
              <w:pStyle w:val="a7"/>
              <w:jc w:val="center"/>
              <w:rPr>
                <w:rFonts w:ascii="Times New Roman" w:hAnsi="Times New Roman"/>
                <w:b/>
                <w:bCs/>
                <w:sz w:val="24"/>
                <w:szCs w:val="24"/>
              </w:rPr>
            </w:pPr>
            <w:r w:rsidRPr="00471A24">
              <w:rPr>
                <w:rFonts w:ascii="Times New Roman" w:hAnsi="Times New Roman"/>
                <w:b/>
                <w:bCs/>
                <w:sz w:val="24"/>
                <w:szCs w:val="24"/>
              </w:rPr>
              <w:t>2014</w:t>
            </w:r>
          </w:p>
        </w:tc>
        <w:tc>
          <w:tcPr>
            <w:tcW w:w="605" w:type="pct"/>
          </w:tcPr>
          <w:p w:rsidR="00471A24" w:rsidRPr="00471A24" w:rsidRDefault="00471A24" w:rsidP="00471A24">
            <w:pPr>
              <w:pStyle w:val="a7"/>
              <w:jc w:val="center"/>
              <w:rPr>
                <w:rFonts w:ascii="Times New Roman" w:hAnsi="Times New Roman"/>
                <w:b/>
                <w:bCs/>
                <w:sz w:val="24"/>
                <w:szCs w:val="24"/>
              </w:rPr>
            </w:pPr>
            <w:r w:rsidRPr="00471A24">
              <w:rPr>
                <w:rFonts w:ascii="Times New Roman" w:hAnsi="Times New Roman"/>
                <w:b/>
                <w:bCs/>
                <w:sz w:val="24"/>
                <w:szCs w:val="24"/>
              </w:rPr>
              <w:t>2015</w:t>
            </w:r>
          </w:p>
        </w:tc>
        <w:tc>
          <w:tcPr>
            <w:tcW w:w="839" w:type="pct"/>
          </w:tcPr>
          <w:p w:rsidR="00471A24" w:rsidRPr="00471A24" w:rsidRDefault="00471A24" w:rsidP="00471A24">
            <w:pPr>
              <w:pStyle w:val="a7"/>
              <w:jc w:val="center"/>
              <w:rPr>
                <w:rFonts w:ascii="Times New Roman" w:hAnsi="Times New Roman"/>
                <w:b/>
                <w:bCs/>
                <w:sz w:val="24"/>
                <w:szCs w:val="24"/>
              </w:rPr>
            </w:pPr>
            <w:r w:rsidRPr="00471A24">
              <w:rPr>
                <w:rFonts w:ascii="Times New Roman" w:hAnsi="Times New Roman"/>
                <w:b/>
                <w:bCs/>
                <w:sz w:val="24"/>
                <w:szCs w:val="24"/>
              </w:rPr>
              <w:t xml:space="preserve">Динамика: 2015г. </w:t>
            </w:r>
          </w:p>
          <w:p w:rsidR="00471A24" w:rsidRPr="00471A24" w:rsidRDefault="00471A24" w:rsidP="00471A24">
            <w:pPr>
              <w:pStyle w:val="a7"/>
              <w:jc w:val="center"/>
              <w:rPr>
                <w:rFonts w:ascii="Times New Roman" w:hAnsi="Times New Roman"/>
                <w:b/>
                <w:bCs/>
                <w:sz w:val="24"/>
                <w:szCs w:val="24"/>
              </w:rPr>
            </w:pPr>
            <w:r w:rsidRPr="00471A24">
              <w:rPr>
                <w:rFonts w:ascii="Times New Roman" w:hAnsi="Times New Roman"/>
                <w:b/>
                <w:bCs/>
                <w:sz w:val="24"/>
                <w:szCs w:val="24"/>
              </w:rPr>
              <w:t xml:space="preserve"> к 2013, в %</w:t>
            </w:r>
          </w:p>
        </w:tc>
      </w:tr>
      <w:tr w:rsidR="00471A24" w:rsidRPr="00471A24" w:rsidTr="00471A24">
        <w:tc>
          <w:tcPr>
            <w:tcW w:w="2347" w:type="pct"/>
          </w:tcPr>
          <w:p w:rsidR="00471A24" w:rsidRPr="00471A24" w:rsidRDefault="00471A24" w:rsidP="00471A24">
            <w:pPr>
              <w:pStyle w:val="a7"/>
              <w:ind w:right="-675"/>
              <w:rPr>
                <w:rFonts w:ascii="Times New Roman" w:hAnsi="Times New Roman"/>
                <w:b/>
                <w:bCs/>
                <w:sz w:val="24"/>
                <w:szCs w:val="24"/>
              </w:rPr>
            </w:pPr>
            <w:r w:rsidRPr="00471A24">
              <w:rPr>
                <w:rFonts w:ascii="Times New Roman" w:hAnsi="Times New Roman"/>
                <w:b/>
                <w:bCs/>
                <w:i/>
                <w:sz w:val="24"/>
                <w:szCs w:val="24"/>
              </w:rPr>
              <w:t>Кол-во «Школ для больных АГ»</w:t>
            </w:r>
          </w:p>
        </w:tc>
        <w:tc>
          <w:tcPr>
            <w:tcW w:w="603" w:type="pct"/>
          </w:tcPr>
          <w:p w:rsidR="00471A24" w:rsidRPr="00471A24" w:rsidRDefault="00471A24" w:rsidP="00471A24">
            <w:pPr>
              <w:pStyle w:val="a7"/>
              <w:rPr>
                <w:rFonts w:ascii="Times New Roman" w:hAnsi="Times New Roman"/>
                <w:b/>
                <w:bCs/>
                <w:sz w:val="24"/>
                <w:szCs w:val="24"/>
              </w:rPr>
            </w:pPr>
            <w:r w:rsidRPr="00471A24">
              <w:rPr>
                <w:rFonts w:ascii="Times New Roman" w:hAnsi="Times New Roman"/>
                <w:b/>
                <w:bCs/>
                <w:sz w:val="24"/>
                <w:szCs w:val="24"/>
              </w:rPr>
              <w:t>4</w:t>
            </w:r>
          </w:p>
        </w:tc>
        <w:tc>
          <w:tcPr>
            <w:tcW w:w="605" w:type="pct"/>
          </w:tcPr>
          <w:p w:rsidR="00471A24" w:rsidRPr="00471A24" w:rsidRDefault="00471A24" w:rsidP="00471A24">
            <w:pPr>
              <w:pStyle w:val="a7"/>
              <w:rPr>
                <w:rFonts w:ascii="Times New Roman" w:hAnsi="Times New Roman"/>
                <w:b/>
                <w:bCs/>
                <w:sz w:val="24"/>
                <w:szCs w:val="24"/>
              </w:rPr>
            </w:pPr>
            <w:r w:rsidRPr="00471A24">
              <w:rPr>
                <w:rFonts w:ascii="Times New Roman" w:hAnsi="Times New Roman"/>
                <w:b/>
                <w:bCs/>
                <w:sz w:val="24"/>
                <w:szCs w:val="24"/>
              </w:rPr>
              <w:t>4</w:t>
            </w:r>
          </w:p>
        </w:tc>
        <w:tc>
          <w:tcPr>
            <w:tcW w:w="605" w:type="pct"/>
          </w:tcPr>
          <w:p w:rsidR="00471A24" w:rsidRPr="00471A24" w:rsidRDefault="00471A24" w:rsidP="00471A24">
            <w:pPr>
              <w:pStyle w:val="a7"/>
              <w:jc w:val="center"/>
              <w:rPr>
                <w:rFonts w:ascii="Times New Roman" w:hAnsi="Times New Roman"/>
                <w:b/>
                <w:bCs/>
                <w:sz w:val="24"/>
                <w:szCs w:val="24"/>
              </w:rPr>
            </w:pPr>
            <w:r w:rsidRPr="00471A24">
              <w:rPr>
                <w:rFonts w:ascii="Times New Roman" w:hAnsi="Times New Roman"/>
                <w:b/>
                <w:bCs/>
                <w:sz w:val="24"/>
                <w:szCs w:val="24"/>
              </w:rPr>
              <w:t>4</w:t>
            </w:r>
          </w:p>
        </w:tc>
        <w:tc>
          <w:tcPr>
            <w:tcW w:w="839" w:type="pct"/>
          </w:tcPr>
          <w:p w:rsidR="00471A24" w:rsidRPr="00471A24" w:rsidRDefault="00471A24" w:rsidP="00471A24">
            <w:pPr>
              <w:pStyle w:val="a7"/>
              <w:rPr>
                <w:rFonts w:ascii="Times New Roman" w:hAnsi="Times New Roman"/>
                <w:b/>
                <w:bCs/>
                <w:sz w:val="24"/>
                <w:szCs w:val="24"/>
              </w:rPr>
            </w:pPr>
          </w:p>
        </w:tc>
      </w:tr>
      <w:tr w:rsidR="00471A24" w:rsidRPr="00471A24" w:rsidTr="00471A24">
        <w:tc>
          <w:tcPr>
            <w:tcW w:w="2347" w:type="pct"/>
          </w:tcPr>
          <w:p w:rsidR="00471A24" w:rsidRPr="00471A24" w:rsidRDefault="00471A24" w:rsidP="00471A24">
            <w:pPr>
              <w:pStyle w:val="a7"/>
              <w:rPr>
                <w:rFonts w:ascii="Times New Roman" w:hAnsi="Times New Roman"/>
                <w:sz w:val="24"/>
                <w:szCs w:val="24"/>
              </w:rPr>
            </w:pPr>
            <w:r w:rsidRPr="00471A24">
              <w:rPr>
                <w:rFonts w:ascii="Times New Roman" w:hAnsi="Times New Roman"/>
                <w:sz w:val="24"/>
                <w:szCs w:val="24"/>
              </w:rPr>
              <w:t>зарегистрировано АГ за год всего (по форме №12)</w:t>
            </w:r>
          </w:p>
        </w:tc>
        <w:tc>
          <w:tcPr>
            <w:tcW w:w="603" w:type="pct"/>
          </w:tcPr>
          <w:p w:rsidR="00471A24" w:rsidRPr="00471A24" w:rsidRDefault="00471A24" w:rsidP="00471A24">
            <w:pPr>
              <w:pStyle w:val="a7"/>
              <w:rPr>
                <w:rFonts w:ascii="Times New Roman" w:hAnsi="Times New Roman"/>
                <w:b/>
                <w:bCs/>
                <w:sz w:val="24"/>
                <w:szCs w:val="24"/>
              </w:rPr>
            </w:pPr>
            <w:r w:rsidRPr="00471A24">
              <w:rPr>
                <w:rFonts w:ascii="Times New Roman" w:hAnsi="Times New Roman"/>
                <w:b/>
                <w:bCs/>
                <w:sz w:val="24"/>
                <w:szCs w:val="24"/>
              </w:rPr>
              <w:t>1160</w:t>
            </w:r>
          </w:p>
        </w:tc>
        <w:tc>
          <w:tcPr>
            <w:tcW w:w="605" w:type="pct"/>
          </w:tcPr>
          <w:p w:rsidR="00471A24" w:rsidRPr="00471A24" w:rsidRDefault="00471A24" w:rsidP="00471A24">
            <w:pPr>
              <w:pStyle w:val="a7"/>
              <w:rPr>
                <w:rFonts w:ascii="Times New Roman" w:hAnsi="Times New Roman"/>
                <w:b/>
                <w:bCs/>
                <w:sz w:val="24"/>
                <w:szCs w:val="24"/>
              </w:rPr>
            </w:pPr>
            <w:r w:rsidRPr="00471A24">
              <w:rPr>
                <w:rFonts w:ascii="Times New Roman" w:hAnsi="Times New Roman"/>
                <w:b/>
                <w:bCs/>
                <w:sz w:val="24"/>
                <w:szCs w:val="24"/>
              </w:rPr>
              <w:t>1143</w:t>
            </w:r>
          </w:p>
        </w:tc>
        <w:tc>
          <w:tcPr>
            <w:tcW w:w="605" w:type="pct"/>
          </w:tcPr>
          <w:p w:rsidR="00471A24" w:rsidRPr="00471A24" w:rsidRDefault="00471A24" w:rsidP="00471A24">
            <w:pPr>
              <w:pStyle w:val="a7"/>
              <w:jc w:val="center"/>
              <w:rPr>
                <w:rFonts w:ascii="Times New Roman" w:hAnsi="Times New Roman"/>
                <w:b/>
                <w:bCs/>
                <w:sz w:val="24"/>
                <w:szCs w:val="24"/>
              </w:rPr>
            </w:pPr>
            <w:r w:rsidRPr="00471A24">
              <w:rPr>
                <w:rFonts w:ascii="Times New Roman" w:hAnsi="Times New Roman"/>
                <w:b/>
                <w:bCs/>
                <w:sz w:val="24"/>
                <w:szCs w:val="24"/>
              </w:rPr>
              <w:t>1180</w:t>
            </w:r>
          </w:p>
        </w:tc>
        <w:tc>
          <w:tcPr>
            <w:tcW w:w="839" w:type="pct"/>
          </w:tcPr>
          <w:p w:rsidR="00471A24" w:rsidRPr="00471A24" w:rsidRDefault="00471A24" w:rsidP="00471A24">
            <w:pPr>
              <w:pStyle w:val="a7"/>
              <w:rPr>
                <w:rFonts w:ascii="Times New Roman" w:hAnsi="Times New Roman"/>
                <w:b/>
                <w:bCs/>
                <w:sz w:val="24"/>
                <w:szCs w:val="24"/>
              </w:rPr>
            </w:pPr>
          </w:p>
        </w:tc>
      </w:tr>
      <w:tr w:rsidR="00471A24" w:rsidRPr="00471A24" w:rsidTr="00471A24">
        <w:tc>
          <w:tcPr>
            <w:tcW w:w="2347" w:type="pct"/>
          </w:tcPr>
          <w:p w:rsidR="00471A24" w:rsidRPr="00471A24" w:rsidRDefault="00471A24" w:rsidP="00471A24">
            <w:pPr>
              <w:pStyle w:val="a7"/>
              <w:ind w:right="-675"/>
              <w:rPr>
                <w:rFonts w:ascii="Times New Roman" w:hAnsi="Times New Roman"/>
                <w:b/>
                <w:bCs/>
                <w:i/>
                <w:sz w:val="24"/>
                <w:szCs w:val="24"/>
              </w:rPr>
            </w:pPr>
            <w:r w:rsidRPr="00471A24">
              <w:rPr>
                <w:rFonts w:ascii="Times New Roman" w:hAnsi="Times New Roman"/>
                <w:sz w:val="24"/>
                <w:szCs w:val="24"/>
              </w:rPr>
              <w:t>впервые выявлено АГ  (по форме №12)</w:t>
            </w:r>
          </w:p>
        </w:tc>
        <w:tc>
          <w:tcPr>
            <w:tcW w:w="603" w:type="pct"/>
          </w:tcPr>
          <w:p w:rsidR="00471A24" w:rsidRPr="00471A24" w:rsidRDefault="00471A24" w:rsidP="00471A24">
            <w:pPr>
              <w:pStyle w:val="a7"/>
              <w:rPr>
                <w:rFonts w:ascii="Times New Roman" w:hAnsi="Times New Roman"/>
                <w:b/>
                <w:bCs/>
                <w:sz w:val="24"/>
                <w:szCs w:val="24"/>
              </w:rPr>
            </w:pPr>
            <w:r w:rsidRPr="00471A24">
              <w:rPr>
                <w:rFonts w:ascii="Times New Roman" w:hAnsi="Times New Roman"/>
                <w:b/>
                <w:bCs/>
                <w:sz w:val="24"/>
                <w:szCs w:val="24"/>
              </w:rPr>
              <w:t>160</w:t>
            </w:r>
          </w:p>
        </w:tc>
        <w:tc>
          <w:tcPr>
            <w:tcW w:w="605" w:type="pct"/>
          </w:tcPr>
          <w:p w:rsidR="00471A24" w:rsidRPr="00471A24" w:rsidRDefault="00471A24" w:rsidP="00471A24">
            <w:pPr>
              <w:pStyle w:val="a7"/>
              <w:rPr>
                <w:rFonts w:ascii="Times New Roman" w:hAnsi="Times New Roman"/>
                <w:b/>
                <w:bCs/>
                <w:sz w:val="24"/>
                <w:szCs w:val="24"/>
              </w:rPr>
            </w:pPr>
            <w:r w:rsidRPr="00471A24">
              <w:rPr>
                <w:rFonts w:ascii="Times New Roman" w:hAnsi="Times New Roman"/>
                <w:b/>
                <w:bCs/>
                <w:sz w:val="24"/>
                <w:szCs w:val="24"/>
              </w:rPr>
              <w:t>156</w:t>
            </w:r>
          </w:p>
        </w:tc>
        <w:tc>
          <w:tcPr>
            <w:tcW w:w="605" w:type="pct"/>
          </w:tcPr>
          <w:p w:rsidR="00471A24" w:rsidRPr="00471A24" w:rsidRDefault="00471A24" w:rsidP="00471A24">
            <w:pPr>
              <w:pStyle w:val="a7"/>
              <w:jc w:val="center"/>
              <w:rPr>
                <w:rFonts w:ascii="Times New Roman" w:hAnsi="Times New Roman"/>
                <w:b/>
                <w:bCs/>
                <w:sz w:val="24"/>
                <w:szCs w:val="24"/>
              </w:rPr>
            </w:pPr>
            <w:r w:rsidRPr="00471A24">
              <w:rPr>
                <w:rFonts w:ascii="Times New Roman" w:hAnsi="Times New Roman"/>
                <w:b/>
                <w:bCs/>
                <w:sz w:val="24"/>
                <w:szCs w:val="24"/>
              </w:rPr>
              <w:t>120</w:t>
            </w:r>
          </w:p>
        </w:tc>
        <w:tc>
          <w:tcPr>
            <w:tcW w:w="839" w:type="pct"/>
          </w:tcPr>
          <w:p w:rsidR="00471A24" w:rsidRPr="00471A24" w:rsidRDefault="00471A24" w:rsidP="00471A24">
            <w:pPr>
              <w:pStyle w:val="a7"/>
              <w:rPr>
                <w:rFonts w:ascii="Times New Roman" w:hAnsi="Times New Roman"/>
                <w:b/>
                <w:bCs/>
                <w:sz w:val="24"/>
                <w:szCs w:val="24"/>
              </w:rPr>
            </w:pPr>
          </w:p>
        </w:tc>
      </w:tr>
      <w:tr w:rsidR="00471A24" w:rsidRPr="00471A24" w:rsidTr="00471A24">
        <w:tc>
          <w:tcPr>
            <w:tcW w:w="2347" w:type="pct"/>
          </w:tcPr>
          <w:p w:rsidR="00471A24" w:rsidRPr="00471A24" w:rsidRDefault="00471A24" w:rsidP="00471A24">
            <w:pPr>
              <w:pStyle w:val="a7"/>
              <w:rPr>
                <w:rFonts w:ascii="Times New Roman" w:hAnsi="Times New Roman"/>
                <w:sz w:val="24"/>
                <w:szCs w:val="24"/>
              </w:rPr>
            </w:pPr>
            <w:r w:rsidRPr="00471A24">
              <w:rPr>
                <w:rFonts w:ascii="Times New Roman" w:hAnsi="Times New Roman"/>
                <w:sz w:val="24"/>
                <w:szCs w:val="24"/>
              </w:rPr>
              <w:t>% охвата обучением в «Школах» пациентов с впервые выявленной АГ</w:t>
            </w:r>
          </w:p>
        </w:tc>
        <w:tc>
          <w:tcPr>
            <w:tcW w:w="603" w:type="pct"/>
          </w:tcPr>
          <w:p w:rsidR="00471A24" w:rsidRPr="00471A24" w:rsidRDefault="00471A24" w:rsidP="00471A24">
            <w:pPr>
              <w:pStyle w:val="a7"/>
              <w:rPr>
                <w:rFonts w:ascii="Times New Roman" w:hAnsi="Times New Roman"/>
                <w:b/>
                <w:bCs/>
                <w:sz w:val="24"/>
                <w:szCs w:val="24"/>
              </w:rPr>
            </w:pPr>
            <w:r w:rsidRPr="00471A24">
              <w:rPr>
                <w:rFonts w:ascii="Times New Roman" w:hAnsi="Times New Roman"/>
                <w:b/>
                <w:bCs/>
                <w:sz w:val="24"/>
                <w:szCs w:val="24"/>
              </w:rPr>
              <w:t>37,5</w:t>
            </w:r>
          </w:p>
        </w:tc>
        <w:tc>
          <w:tcPr>
            <w:tcW w:w="605" w:type="pct"/>
          </w:tcPr>
          <w:p w:rsidR="00471A24" w:rsidRPr="00471A24" w:rsidRDefault="00471A24" w:rsidP="00471A24">
            <w:pPr>
              <w:pStyle w:val="a7"/>
              <w:rPr>
                <w:rFonts w:ascii="Times New Roman" w:hAnsi="Times New Roman"/>
                <w:b/>
                <w:bCs/>
                <w:sz w:val="24"/>
                <w:szCs w:val="24"/>
              </w:rPr>
            </w:pPr>
            <w:r w:rsidRPr="00471A24">
              <w:rPr>
                <w:rFonts w:ascii="Times New Roman" w:hAnsi="Times New Roman"/>
                <w:b/>
                <w:bCs/>
                <w:sz w:val="24"/>
                <w:szCs w:val="24"/>
              </w:rPr>
              <w:t>37,8</w:t>
            </w:r>
          </w:p>
        </w:tc>
        <w:tc>
          <w:tcPr>
            <w:tcW w:w="605" w:type="pct"/>
          </w:tcPr>
          <w:p w:rsidR="00471A24" w:rsidRPr="00471A24" w:rsidRDefault="00471A24" w:rsidP="00471A24">
            <w:pPr>
              <w:pStyle w:val="a7"/>
              <w:ind w:left="317" w:hanging="987"/>
              <w:jc w:val="center"/>
              <w:rPr>
                <w:rFonts w:ascii="Times New Roman" w:hAnsi="Times New Roman"/>
                <w:b/>
                <w:bCs/>
                <w:sz w:val="24"/>
                <w:szCs w:val="24"/>
              </w:rPr>
            </w:pPr>
            <w:r w:rsidRPr="00471A24">
              <w:rPr>
                <w:rFonts w:ascii="Times New Roman" w:hAnsi="Times New Roman"/>
                <w:b/>
                <w:bCs/>
                <w:sz w:val="24"/>
                <w:szCs w:val="24"/>
              </w:rPr>
              <w:t>50%</w:t>
            </w:r>
          </w:p>
        </w:tc>
        <w:tc>
          <w:tcPr>
            <w:tcW w:w="839" w:type="pct"/>
          </w:tcPr>
          <w:p w:rsidR="00471A24" w:rsidRPr="00471A24" w:rsidRDefault="00471A24" w:rsidP="00471A24">
            <w:pPr>
              <w:pStyle w:val="a7"/>
              <w:rPr>
                <w:rFonts w:ascii="Times New Roman" w:hAnsi="Times New Roman"/>
                <w:b/>
                <w:bCs/>
                <w:sz w:val="24"/>
                <w:szCs w:val="24"/>
              </w:rPr>
            </w:pPr>
          </w:p>
        </w:tc>
      </w:tr>
      <w:tr w:rsidR="00471A24" w:rsidRPr="00471A24" w:rsidTr="00471A24">
        <w:trPr>
          <w:trHeight w:val="259"/>
        </w:trPr>
        <w:tc>
          <w:tcPr>
            <w:tcW w:w="2347" w:type="pct"/>
          </w:tcPr>
          <w:p w:rsidR="00471A24" w:rsidRPr="00471A24" w:rsidRDefault="00471A24" w:rsidP="00471A24">
            <w:pPr>
              <w:pStyle w:val="a7"/>
              <w:rPr>
                <w:rFonts w:ascii="Times New Roman" w:hAnsi="Times New Roman"/>
                <w:sz w:val="24"/>
                <w:szCs w:val="24"/>
              </w:rPr>
            </w:pPr>
            <w:r w:rsidRPr="00471A24">
              <w:rPr>
                <w:rFonts w:ascii="Times New Roman" w:hAnsi="Times New Roman"/>
                <w:sz w:val="24"/>
                <w:szCs w:val="24"/>
              </w:rPr>
              <w:t xml:space="preserve">   - показатель ВН по АГ среди </w:t>
            </w:r>
            <w:r w:rsidRPr="00471A24">
              <w:rPr>
                <w:rFonts w:ascii="Times New Roman" w:hAnsi="Times New Roman"/>
                <w:sz w:val="24"/>
                <w:szCs w:val="24"/>
              </w:rPr>
              <w:lastRenderedPageBreak/>
              <w:t>обученных в «Школах»  (случаи/дни на 100 обученных)</w:t>
            </w:r>
          </w:p>
        </w:tc>
        <w:tc>
          <w:tcPr>
            <w:tcW w:w="603" w:type="pct"/>
          </w:tcPr>
          <w:p w:rsidR="00471A24" w:rsidRPr="00471A24" w:rsidRDefault="00471A24" w:rsidP="00471A24">
            <w:pPr>
              <w:pStyle w:val="a7"/>
              <w:rPr>
                <w:rFonts w:ascii="Times New Roman" w:hAnsi="Times New Roman"/>
                <w:b/>
                <w:bCs/>
                <w:sz w:val="24"/>
                <w:szCs w:val="24"/>
              </w:rPr>
            </w:pPr>
            <w:r w:rsidRPr="00471A24">
              <w:rPr>
                <w:rFonts w:ascii="Times New Roman" w:hAnsi="Times New Roman"/>
                <w:b/>
                <w:bCs/>
                <w:sz w:val="24"/>
                <w:szCs w:val="24"/>
              </w:rPr>
              <w:lastRenderedPageBreak/>
              <w:t>10,8</w:t>
            </w:r>
          </w:p>
        </w:tc>
        <w:tc>
          <w:tcPr>
            <w:tcW w:w="605" w:type="pct"/>
          </w:tcPr>
          <w:p w:rsidR="00471A24" w:rsidRPr="00471A24" w:rsidRDefault="00471A24" w:rsidP="00471A24">
            <w:pPr>
              <w:pStyle w:val="a7"/>
              <w:rPr>
                <w:rFonts w:ascii="Times New Roman" w:hAnsi="Times New Roman"/>
                <w:b/>
                <w:bCs/>
                <w:sz w:val="24"/>
                <w:szCs w:val="24"/>
              </w:rPr>
            </w:pPr>
            <w:r w:rsidRPr="00471A24">
              <w:rPr>
                <w:rFonts w:ascii="Times New Roman" w:hAnsi="Times New Roman"/>
                <w:b/>
                <w:bCs/>
                <w:sz w:val="24"/>
                <w:szCs w:val="24"/>
              </w:rPr>
              <w:t>9,5</w:t>
            </w:r>
          </w:p>
        </w:tc>
        <w:tc>
          <w:tcPr>
            <w:tcW w:w="605" w:type="pct"/>
          </w:tcPr>
          <w:p w:rsidR="00471A24" w:rsidRPr="00471A24" w:rsidRDefault="00471A24" w:rsidP="00471A24">
            <w:pPr>
              <w:pStyle w:val="a7"/>
              <w:rPr>
                <w:rFonts w:ascii="Times New Roman" w:hAnsi="Times New Roman"/>
                <w:b/>
                <w:bCs/>
                <w:sz w:val="24"/>
                <w:szCs w:val="24"/>
              </w:rPr>
            </w:pPr>
            <w:r w:rsidRPr="00471A24">
              <w:rPr>
                <w:rFonts w:ascii="Times New Roman" w:hAnsi="Times New Roman"/>
                <w:b/>
                <w:bCs/>
                <w:sz w:val="24"/>
                <w:szCs w:val="24"/>
              </w:rPr>
              <w:t>9,4</w:t>
            </w:r>
          </w:p>
        </w:tc>
        <w:tc>
          <w:tcPr>
            <w:tcW w:w="839" w:type="pct"/>
          </w:tcPr>
          <w:p w:rsidR="00471A24" w:rsidRPr="00471A24" w:rsidRDefault="00471A24" w:rsidP="00471A24">
            <w:pPr>
              <w:pStyle w:val="a7"/>
              <w:rPr>
                <w:rFonts w:ascii="Times New Roman" w:hAnsi="Times New Roman"/>
                <w:b/>
                <w:bCs/>
                <w:sz w:val="24"/>
                <w:szCs w:val="24"/>
              </w:rPr>
            </w:pPr>
          </w:p>
        </w:tc>
      </w:tr>
      <w:tr w:rsidR="00471A24" w:rsidRPr="00471A24" w:rsidTr="00471A24">
        <w:trPr>
          <w:trHeight w:val="259"/>
        </w:trPr>
        <w:tc>
          <w:tcPr>
            <w:tcW w:w="2347" w:type="pct"/>
          </w:tcPr>
          <w:p w:rsidR="00471A24" w:rsidRPr="00471A24" w:rsidRDefault="00471A24" w:rsidP="00471A24">
            <w:pPr>
              <w:pStyle w:val="a7"/>
              <w:rPr>
                <w:rFonts w:ascii="Times New Roman" w:hAnsi="Times New Roman"/>
                <w:sz w:val="24"/>
                <w:szCs w:val="24"/>
              </w:rPr>
            </w:pPr>
            <w:r w:rsidRPr="00471A24">
              <w:rPr>
                <w:rFonts w:ascii="Times New Roman" w:hAnsi="Times New Roman"/>
                <w:sz w:val="24"/>
                <w:szCs w:val="24"/>
              </w:rPr>
              <w:lastRenderedPageBreak/>
              <w:t xml:space="preserve">   - показатель ВН по АГ всего</w:t>
            </w:r>
          </w:p>
          <w:p w:rsidR="00471A24" w:rsidRPr="00471A24" w:rsidRDefault="00471A24" w:rsidP="00471A24">
            <w:pPr>
              <w:pStyle w:val="a7"/>
              <w:rPr>
                <w:rFonts w:ascii="Times New Roman" w:hAnsi="Times New Roman"/>
                <w:sz w:val="24"/>
                <w:szCs w:val="24"/>
              </w:rPr>
            </w:pPr>
            <w:r w:rsidRPr="00471A24">
              <w:rPr>
                <w:rFonts w:ascii="Times New Roman" w:hAnsi="Times New Roman"/>
                <w:sz w:val="24"/>
                <w:szCs w:val="24"/>
              </w:rPr>
              <w:t>(случаи/дни на 100 обученных)</w:t>
            </w:r>
          </w:p>
        </w:tc>
        <w:tc>
          <w:tcPr>
            <w:tcW w:w="603" w:type="pct"/>
          </w:tcPr>
          <w:p w:rsidR="00471A24" w:rsidRPr="00471A24" w:rsidRDefault="00471A24" w:rsidP="00471A24">
            <w:pPr>
              <w:pStyle w:val="a7"/>
              <w:rPr>
                <w:rFonts w:ascii="Times New Roman" w:hAnsi="Times New Roman"/>
                <w:b/>
                <w:bCs/>
                <w:sz w:val="24"/>
                <w:szCs w:val="24"/>
              </w:rPr>
            </w:pPr>
            <w:r w:rsidRPr="00471A24">
              <w:rPr>
                <w:rFonts w:ascii="Times New Roman" w:hAnsi="Times New Roman"/>
                <w:b/>
                <w:bCs/>
                <w:sz w:val="24"/>
                <w:szCs w:val="24"/>
              </w:rPr>
              <w:t>10,8</w:t>
            </w:r>
          </w:p>
        </w:tc>
        <w:tc>
          <w:tcPr>
            <w:tcW w:w="605" w:type="pct"/>
          </w:tcPr>
          <w:p w:rsidR="00471A24" w:rsidRPr="00471A24" w:rsidRDefault="00471A24" w:rsidP="00471A24">
            <w:pPr>
              <w:pStyle w:val="a7"/>
              <w:rPr>
                <w:rFonts w:ascii="Times New Roman" w:hAnsi="Times New Roman"/>
                <w:b/>
                <w:bCs/>
                <w:sz w:val="24"/>
                <w:szCs w:val="24"/>
              </w:rPr>
            </w:pPr>
            <w:r w:rsidRPr="00471A24">
              <w:rPr>
                <w:rFonts w:ascii="Times New Roman" w:hAnsi="Times New Roman"/>
                <w:b/>
                <w:bCs/>
                <w:sz w:val="24"/>
                <w:szCs w:val="24"/>
              </w:rPr>
              <w:t>9,5</w:t>
            </w:r>
          </w:p>
        </w:tc>
        <w:tc>
          <w:tcPr>
            <w:tcW w:w="605" w:type="pct"/>
          </w:tcPr>
          <w:p w:rsidR="00471A24" w:rsidRPr="00471A24" w:rsidRDefault="00471A24" w:rsidP="00471A24">
            <w:pPr>
              <w:pStyle w:val="a7"/>
              <w:rPr>
                <w:rFonts w:ascii="Times New Roman" w:hAnsi="Times New Roman"/>
                <w:b/>
                <w:bCs/>
                <w:sz w:val="24"/>
                <w:szCs w:val="24"/>
              </w:rPr>
            </w:pPr>
            <w:r w:rsidRPr="00471A24">
              <w:rPr>
                <w:rFonts w:ascii="Times New Roman" w:hAnsi="Times New Roman"/>
                <w:b/>
                <w:bCs/>
                <w:sz w:val="24"/>
                <w:szCs w:val="24"/>
              </w:rPr>
              <w:t>9,4</w:t>
            </w:r>
          </w:p>
        </w:tc>
        <w:tc>
          <w:tcPr>
            <w:tcW w:w="839" w:type="pct"/>
          </w:tcPr>
          <w:p w:rsidR="00471A24" w:rsidRPr="00471A24" w:rsidRDefault="00471A24" w:rsidP="00471A24">
            <w:pPr>
              <w:pStyle w:val="a7"/>
              <w:rPr>
                <w:rFonts w:ascii="Times New Roman" w:hAnsi="Times New Roman"/>
                <w:b/>
                <w:bCs/>
                <w:sz w:val="24"/>
                <w:szCs w:val="24"/>
              </w:rPr>
            </w:pPr>
          </w:p>
        </w:tc>
      </w:tr>
      <w:tr w:rsidR="00471A24" w:rsidRPr="00471A24" w:rsidTr="00471A24">
        <w:trPr>
          <w:trHeight w:val="345"/>
        </w:trPr>
        <w:tc>
          <w:tcPr>
            <w:tcW w:w="2347" w:type="pct"/>
          </w:tcPr>
          <w:p w:rsidR="00471A24" w:rsidRPr="00471A24" w:rsidRDefault="00471A24" w:rsidP="00471A24">
            <w:pPr>
              <w:rPr>
                <w:rFonts w:ascii="Times New Roman" w:eastAsia="Times New Roman" w:hAnsi="Times New Roman" w:cs="Times New Roman"/>
                <w:sz w:val="24"/>
                <w:szCs w:val="24"/>
              </w:rPr>
            </w:pPr>
            <w:r w:rsidRPr="00471A24">
              <w:rPr>
                <w:rFonts w:ascii="Times New Roman" w:eastAsia="Times New Roman" w:hAnsi="Times New Roman" w:cs="Times New Roman"/>
                <w:sz w:val="24"/>
                <w:szCs w:val="24"/>
              </w:rPr>
              <w:t xml:space="preserve">   - количество вызовов  «03» больными АГ, обученных в Школах здоровья </w:t>
            </w:r>
          </w:p>
        </w:tc>
        <w:tc>
          <w:tcPr>
            <w:tcW w:w="603" w:type="pct"/>
          </w:tcPr>
          <w:p w:rsidR="00471A24" w:rsidRPr="00471A24" w:rsidRDefault="00471A24" w:rsidP="00471A24">
            <w:pPr>
              <w:pStyle w:val="a7"/>
              <w:rPr>
                <w:rFonts w:ascii="Times New Roman" w:hAnsi="Times New Roman"/>
                <w:b/>
                <w:bCs/>
                <w:sz w:val="24"/>
                <w:szCs w:val="24"/>
              </w:rPr>
            </w:pPr>
            <w:r w:rsidRPr="00471A24">
              <w:rPr>
                <w:rFonts w:ascii="Times New Roman" w:hAnsi="Times New Roman"/>
                <w:b/>
                <w:bCs/>
                <w:sz w:val="24"/>
                <w:szCs w:val="24"/>
              </w:rPr>
              <w:t>6</w:t>
            </w:r>
          </w:p>
        </w:tc>
        <w:tc>
          <w:tcPr>
            <w:tcW w:w="605" w:type="pct"/>
          </w:tcPr>
          <w:p w:rsidR="00471A24" w:rsidRPr="00471A24" w:rsidRDefault="00471A24" w:rsidP="00471A24">
            <w:pPr>
              <w:pStyle w:val="a7"/>
              <w:rPr>
                <w:rFonts w:ascii="Times New Roman" w:hAnsi="Times New Roman"/>
                <w:b/>
                <w:bCs/>
                <w:sz w:val="24"/>
                <w:szCs w:val="24"/>
              </w:rPr>
            </w:pPr>
            <w:r w:rsidRPr="00471A24">
              <w:rPr>
                <w:rFonts w:ascii="Times New Roman" w:hAnsi="Times New Roman"/>
                <w:b/>
                <w:bCs/>
                <w:sz w:val="24"/>
                <w:szCs w:val="24"/>
              </w:rPr>
              <w:t>5</w:t>
            </w:r>
          </w:p>
        </w:tc>
        <w:tc>
          <w:tcPr>
            <w:tcW w:w="605" w:type="pct"/>
          </w:tcPr>
          <w:p w:rsidR="00471A24" w:rsidRPr="00471A24" w:rsidRDefault="00471A24" w:rsidP="00471A24">
            <w:pPr>
              <w:pStyle w:val="a7"/>
              <w:jc w:val="center"/>
              <w:rPr>
                <w:rFonts w:ascii="Times New Roman" w:hAnsi="Times New Roman"/>
                <w:b/>
                <w:bCs/>
                <w:sz w:val="24"/>
                <w:szCs w:val="24"/>
              </w:rPr>
            </w:pPr>
            <w:r w:rsidRPr="00471A24">
              <w:rPr>
                <w:rFonts w:ascii="Times New Roman" w:hAnsi="Times New Roman"/>
                <w:b/>
                <w:bCs/>
                <w:sz w:val="24"/>
                <w:szCs w:val="24"/>
              </w:rPr>
              <w:t>5</w:t>
            </w:r>
          </w:p>
        </w:tc>
        <w:tc>
          <w:tcPr>
            <w:tcW w:w="839" w:type="pct"/>
          </w:tcPr>
          <w:p w:rsidR="00471A24" w:rsidRPr="00471A24" w:rsidRDefault="00471A24" w:rsidP="00471A24">
            <w:pPr>
              <w:pStyle w:val="a7"/>
              <w:rPr>
                <w:rFonts w:ascii="Times New Roman" w:hAnsi="Times New Roman"/>
                <w:b/>
                <w:bCs/>
                <w:sz w:val="24"/>
                <w:szCs w:val="24"/>
              </w:rPr>
            </w:pPr>
          </w:p>
        </w:tc>
      </w:tr>
      <w:tr w:rsidR="00471A24" w:rsidRPr="00471A24" w:rsidTr="00471A24">
        <w:trPr>
          <w:trHeight w:val="285"/>
        </w:trPr>
        <w:tc>
          <w:tcPr>
            <w:tcW w:w="2347" w:type="pct"/>
          </w:tcPr>
          <w:p w:rsidR="00471A24" w:rsidRPr="00471A24" w:rsidRDefault="00471A24" w:rsidP="00471A24">
            <w:pPr>
              <w:rPr>
                <w:rFonts w:ascii="Times New Roman" w:eastAsia="Times New Roman" w:hAnsi="Times New Roman" w:cs="Times New Roman"/>
                <w:sz w:val="24"/>
                <w:szCs w:val="24"/>
              </w:rPr>
            </w:pPr>
            <w:r w:rsidRPr="00471A24">
              <w:rPr>
                <w:rFonts w:ascii="Times New Roman" w:eastAsia="Times New Roman" w:hAnsi="Times New Roman" w:cs="Times New Roman"/>
                <w:sz w:val="24"/>
                <w:szCs w:val="24"/>
              </w:rPr>
              <w:t xml:space="preserve">   - количество случаев госпитализаций больных АГ, обученных в Школах здоровья </w:t>
            </w:r>
          </w:p>
        </w:tc>
        <w:tc>
          <w:tcPr>
            <w:tcW w:w="603" w:type="pct"/>
          </w:tcPr>
          <w:p w:rsidR="00471A24" w:rsidRPr="00471A24" w:rsidRDefault="00471A24" w:rsidP="00471A24">
            <w:pPr>
              <w:pStyle w:val="a7"/>
              <w:rPr>
                <w:rFonts w:ascii="Times New Roman" w:hAnsi="Times New Roman"/>
                <w:b/>
                <w:bCs/>
                <w:sz w:val="24"/>
                <w:szCs w:val="24"/>
              </w:rPr>
            </w:pPr>
            <w:r w:rsidRPr="00471A24">
              <w:rPr>
                <w:rFonts w:ascii="Times New Roman" w:hAnsi="Times New Roman"/>
                <w:b/>
                <w:bCs/>
                <w:sz w:val="24"/>
                <w:szCs w:val="24"/>
              </w:rPr>
              <w:t>3</w:t>
            </w:r>
          </w:p>
        </w:tc>
        <w:tc>
          <w:tcPr>
            <w:tcW w:w="605" w:type="pct"/>
          </w:tcPr>
          <w:p w:rsidR="00471A24" w:rsidRPr="00471A24" w:rsidRDefault="00471A24" w:rsidP="00471A24">
            <w:pPr>
              <w:pStyle w:val="a7"/>
              <w:rPr>
                <w:rFonts w:ascii="Times New Roman" w:hAnsi="Times New Roman"/>
                <w:b/>
                <w:bCs/>
                <w:sz w:val="24"/>
                <w:szCs w:val="24"/>
              </w:rPr>
            </w:pPr>
            <w:r w:rsidRPr="00471A24">
              <w:rPr>
                <w:rFonts w:ascii="Times New Roman" w:hAnsi="Times New Roman"/>
                <w:b/>
                <w:bCs/>
                <w:sz w:val="24"/>
                <w:szCs w:val="24"/>
              </w:rPr>
              <w:t>4</w:t>
            </w:r>
          </w:p>
        </w:tc>
        <w:tc>
          <w:tcPr>
            <w:tcW w:w="605" w:type="pct"/>
          </w:tcPr>
          <w:p w:rsidR="00471A24" w:rsidRPr="00471A24" w:rsidRDefault="00471A24" w:rsidP="00471A24">
            <w:pPr>
              <w:pStyle w:val="a7"/>
              <w:jc w:val="center"/>
              <w:rPr>
                <w:rFonts w:ascii="Times New Roman" w:hAnsi="Times New Roman"/>
                <w:b/>
                <w:bCs/>
                <w:sz w:val="24"/>
                <w:szCs w:val="24"/>
              </w:rPr>
            </w:pPr>
            <w:r w:rsidRPr="00471A24">
              <w:rPr>
                <w:rFonts w:ascii="Times New Roman" w:hAnsi="Times New Roman"/>
                <w:b/>
                <w:bCs/>
                <w:sz w:val="24"/>
                <w:szCs w:val="24"/>
              </w:rPr>
              <w:t>5</w:t>
            </w:r>
          </w:p>
        </w:tc>
        <w:tc>
          <w:tcPr>
            <w:tcW w:w="839" w:type="pct"/>
          </w:tcPr>
          <w:p w:rsidR="00471A24" w:rsidRPr="00471A24" w:rsidRDefault="00471A24" w:rsidP="00471A24">
            <w:pPr>
              <w:pStyle w:val="a7"/>
              <w:rPr>
                <w:rFonts w:ascii="Times New Roman" w:hAnsi="Times New Roman"/>
                <w:b/>
                <w:bCs/>
                <w:sz w:val="24"/>
                <w:szCs w:val="24"/>
              </w:rPr>
            </w:pPr>
          </w:p>
        </w:tc>
      </w:tr>
      <w:tr w:rsidR="00471A24" w:rsidRPr="00471A24" w:rsidTr="00471A24">
        <w:trPr>
          <w:trHeight w:val="255"/>
        </w:trPr>
        <w:tc>
          <w:tcPr>
            <w:tcW w:w="2347" w:type="pct"/>
          </w:tcPr>
          <w:p w:rsidR="00471A24" w:rsidRPr="00471A24" w:rsidRDefault="00471A24" w:rsidP="00471A24">
            <w:pPr>
              <w:rPr>
                <w:rFonts w:ascii="Times New Roman" w:eastAsia="Times New Roman" w:hAnsi="Times New Roman" w:cs="Times New Roman"/>
                <w:sz w:val="24"/>
                <w:szCs w:val="24"/>
              </w:rPr>
            </w:pPr>
            <w:r w:rsidRPr="00471A24">
              <w:rPr>
                <w:rFonts w:ascii="Times New Roman" w:eastAsia="Times New Roman" w:hAnsi="Times New Roman" w:cs="Times New Roman"/>
                <w:sz w:val="24"/>
                <w:szCs w:val="24"/>
              </w:rPr>
              <w:t xml:space="preserve">- количество случаев ОИМ </w:t>
            </w:r>
          </w:p>
        </w:tc>
        <w:tc>
          <w:tcPr>
            <w:tcW w:w="603" w:type="pct"/>
          </w:tcPr>
          <w:p w:rsidR="00471A24" w:rsidRPr="00471A24" w:rsidRDefault="00471A24" w:rsidP="00471A24">
            <w:pPr>
              <w:pStyle w:val="a7"/>
              <w:rPr>
                <w:rFonts w:ascii="Times New Roman" w:hAnsi="Times New Roman"/>
                <w:b/>
                <w:bCs/>
                <w:sz w:val="24"/>
                <w:szCs w:val="24"/>
              </w:rPr>
            </w:pPr>
            <w:r w:rsidRPr="00471A24">
              <w:rPr>
                <w:rFonts w:ascii="Times New Roman" w:hAnsi="Times New Roman"/>
                <w:b/>
                <w:bCs/>
                <w:sz w:val="24"/>
                <w:szCs w:val="24"/>
              </w:rPr>
              <w:t>7</w:t>
            </w:r>
          </w:p>
        </w:tc>
        <w:tc>
          <w:tcPr>
            <w:tcW w:w="605" w:type="pct"/>
          </w:tcPr>
          <w:p w:rsidR="00471A24" w:rsidRPr="00471A24" w:rsidRDefault="00471A24" w:rsidP="00471A24">
            <w:pPr>
              <w:pStyle w:val="a7"/>
              <w:rPr>
                <w:rFonts w:ascii="Times New Roman" w:hAnsi="Times New Roman"/>
                <w:b/>
                <w:bCs/>
                <w:sz w:val="24"/>
                <w:szCs w:val="24"/>
              </w:rPr>
            </w:pPr>
            <w:r w:rsidRPr="00471A24">
              <w:rPr>
                <w:rFonts w:ascii="Times New Roman" w:hAnsi="Times New Roman"/>
                <w:b/>
                <w:bCs/>
                <w:sz w:val="24"/>
                <w:szCs w:val="24"/>
              </w:rPr>
              <w:t>6</w:t>
            </w:r>
          </w:p>
        </w:tc>
        <w:tc>
          <w:tcPr>
            <w:tcW w:w="605" w:type="pct"/>
          </w:tcPr>
          <w:p w:rsidR="00471A24" w:rsidRPr="00471A24" w:rsidRDefault="00471A24" w:rsidP="00471A24">
            <w:pPr>
              <w:pStyle w:val="a7"/>
              <w:jc w:val="center"/>
              <w:rPr>
                <w:rFonts w:ascii="Times New Roman" w:hAnsi="Times New Roman"/>
                <w:b/>
                <w:bCs/>
                <w:sz w:val="24"/>
                <w:szCs w:val="24"/>
              </w:rPr>
            </w:pPr>
            <w:r w:rsidRPr="00471A24">
              <w:rPr>
                <w:rFonts w:ascii="Times New Roman" w:hAnsi="Times New Roman"/>
                <w:b/>
                <w:bCs/>
                <w:sz w:val="24"/>
                <w:szCs w:val="24"/>
              </w:rPr>
              <w:t>5</w:t>
            </w:r>
          </w:p>
        </w:tc>
        <w:tc>
          <w:tcPr>
            <w:tcW w:w="839" w:type="pct"/>
          </w:tcPr>
          <w:p w:rsidR="00471A24" w:rsidRPr="00471A24" w:rsidRDefault="00471A24" w:rsidP="00471A24">
            <w:pPr>
              <w:pStyle w:val="a7"/>
              <w:rPr>
                <w:rFonts w:ascii="Times New Roman" w:hAnsi="Times New Roman"/>
                <w:b/>
                <w:bCs/>
                <w:sz w:val="24"/>
                <w:szCs w:val="24"/>
              </w:rPr>
            </w:pPr>
          </w:p>
        </w:tc>
      </w:tr>
      <w:tr w:rsidR="00471A24" w:rsidRPr="00471A24" w:rsidTr="00471A24">
        <w:trPr>
          <w:trHeight w:val="330"/>
        </w:trPr>
        <w:tc>
          <w:tcPr>
            <w:tcW w:w="2347" w:type="pct"/>
          </w:tcPr>
          <w:p w:rsidR="00471A24" w:rsidRPr="00471A24" w:rsidRDefault="00471A24" w:rsidP="00471A24">
            <w:pPr>
              <w:pStyle w:val="a7"/>
              <w:rPr>
                <w:rFonts w:ascii="Times New Roman" w:hAnsi="Times New Roman"/>
                <w:sz w:val="24"/>
                <w:szCs w:val="24"/>
              </w:rPr>
            </w:pPr>
            <w:r w:rsidRPr="00471A24">
              <w:rPr>
                <w:rFonts w:ascii="Times New Roman" w:hAnsi="Times New Roman"/>
                <w:sz w:val="24"/>
                <w:szCs w:val="24"/>
              </w:rPr>
              <w:t>- количество случаев МИ</w:t>
            </w:r>
          </w:p>
        </w:tc>
        <w:tc>
          <w:tcPr>
            <w:tcW w:w="603" w:type="pct"/>
          </w:tcPr>
          <w:p w:rsidR="00471A24" w:rsidRPr="00471A24" w:rsidRDefault="00471A24" w:rsidP="00471A24">
            <w:pPr>
              <w:pStyle w:val="a7"/>
              <w:rPr>
                <w:rFonts w:ascii="Times New Roman" w:hAnsi="Times New Roman"/>
                <w:b/>
                <w:bCs/>
                <w:sz w:val="24"/>
                <w:szCs w:val="24"/>
              </w:rPr>
            </w:pPr>
            <w:r w:rsidRPr="00471A24">
              <w:rPr>
                <w:rFonts w:ascii="Times New Roman" w:hAnsi="Times New Roman"/>
                <w:b/>
                <w:bCs/>
                <w:sz w:val="24"/>
                <w:szCs w:val="24"/>
              </w:rPr>
              <w:t>23</w:t>
            </w:r>
          </w:p>
        </w:tc>
        <w:tc>
          <w:tcPr>
            <w:tcW w:w="605" w:type="pct"/>
          </w:tcPr>
          <w:p w:rsidR="00471A24" w:rsidRPr="00471A24" w:rsidRDefault="00471A24" w:rsidP="00471A24">
            <w:pPr>
              <w:pStyle w:val="a7"/>
              <w:rPr>
                <w:rFonts w:ascii="Times New Roman" w:hAnsi="Times New Roman"/>
                <w:b/>
                <w:bCs/>
                <w:sz w:val="24"/>
                <w:szCs w:val="24"/>
              </w:rPr>
            </w:pPr>
            <w:r w:rsidRPr="00471A24">
              <w:rPr>
                <w:rFonts w:ascii="Times New Roman" w:hAnsi="Times New Roman"/>
                <w:b/>
                <w:bCs/>
                <w:sz w:val="24"/>
                <w:szCs w:val="24"/>
              </w:rPr>
              <w:t>18</w:t>
            </w:r>
          </w:p>
        </w:tc>
        <w:tc>
          <w:tcPr>
            <w:tcW w:w="605" w:type="pct"/>
          </w:tcPr>
          <w:p w:rsidR="00471A24" w:rsidRPr="00471A24" w:rsidRDefault="00471A24" w:rsidP="00471A24">
            <w:pPr>
              <w:pStyle w:val="a7"/>
              <w:jc w:val="center"/>
              <w:rPr>
                <w:rFonts w:ascii="Times New Roman" w:hAnsi="Times New Roman"/>
                <w:b/>
                <w:bCs/>
                <w:sz w:val="24"/>
                <w:szCs w:val="24"/>
              </w:rPr>
            </w:pPr>
            <w:r w:rsidRPr="00471A24">
              <w:rPr>
                <w:rFonts w:ascii="Times New Roman" w:hAnsi="Times New Roman"/>
                <w:b/>
                <w:bCs/>
                <w:sz w:val="24"/>
                <w:szCs w:val="24"/>
              </w:rPr>
              <w:t>13</w:t>
            </w:r>
          </w:p>
        </w:tc>
        <w:tc>
          <w:tcPr>
            <w:tcW w:w="839" w:type="pct"/>
          </w:tcPr>
          <w:p w:rsidR="00471A24" w:rsidRPr="00471A24" w:rsidRDefault="00471A24" w:rsidP="00471A24">
            <w:pPr>
              <w:pStyle w:val="a7"/>
              <w:rPr>
                <w:rFonts w:ascii="Times New Roman" w:hAnsi="Times New Roman"/>
                <w:b/>
                <w:bCs/>
                <w:sz w:val="24"/>
                <w:szCs w:val="24"/>
              </w:rPr>
            </w:pPr>
          </w:p>
        </w:tc>
      </w:tr>
      <w:tr w:rsidR="00471A24" w:rsidRPr="00471A24" w:rsidTr="00471A24">
        <w:trPr>
          <w:trHeight w:val="660"/>
        </w:trPr>
        <w:tc>
          <w:tcPr>
            <w:tcW w:w="2347" w:type="pct"/>
          </w:tcPr>
          <w:p w:rsidR="00471A24" w:rsidRPr="00471A24" w:rsidRDefault="00471A24" w:rsidP="00471A24">
            <w:pPr>
              <w:rPr>
                <w:rFonts w:ascii="Times New Roman" w:eastAsia="Times New Roman" w:hAnsi="Times New Roman" w:cs="Times New Roman"/>
                <w:sz w:val="24"/>
                <w:szCs w:val="24"/>
              </w:rPr>
            </w:pPr>
            <w:r w:rsidRPr="00471A24">
              <w:rPr>
                <w:rFonts w:ascii="Times New Roman" w:eastAsia="Times New Roman" w:hAnsi="Times New Roman" w:cs="Times New Roman"/>
                <w:sz w:val="24"/>
                <w:szCs w:val="24"/>
              </w:rPr>
              <w:t>- показатель смертности населения в трудоспособном возрасте от болезней системы кровообращения</w:t>
            </w:r>
          </w:p>
        </w:tc>
        <w:tc>
          <w:tcPr>
            <w:tcW w:w="603" w:type="pct"/>
          </w:tcPr>
          <w:p w:rsidR="00471A24" w:rsidRPr="00471A24" w:rsidRDefault="00471A24" w:rsidP="00471A24">
            <w:pPr>
              <w:pStyle w:val="a7"/>
              <w:rPr>
                <w:rFonts w:ascii="Times New Roman" w:hAnsi="Times New Roman"/>
                <w:b/>
                <w:bCs/>
                <w:sz w:val="24"/>
                <w:szCs w:val="24"/>
              </w:rPr>
            </w:pPr>
            <w:r w:rsidRPr="00471A24">
              <w:rPr>
                <w:rFonts w:ascii="Times New Roman" w:hAnsi="Times New Roman"/>
                <w:b/>
                <w:bCs/>
                <w:sz w:val="24"/>
                <w:szCs w:val="24"/>
              </w:rPr>
              <w:t>211,1</w:t>
            </w:r>
          </w:p>
        </w:tc>
        <w:tc>
          <w:tcPr>
            <w:tcW w:w="605" w:type="pct"/>
          </w:tcPr>
          <w:p w:rsidR="00471A24" w:rsidRPr="00471A24" w:rsidRDefault="00471A24" w:rsidP="00471A24">
            <w:pPr>
              <w:pStyle w:val="a7"/>
              <w:rPr>
                <w:rFonts w:ascii="Times New Roman" w:hAnsi="Times New Roman"/>
                <w:b/>
                <w:bCs/>
                <w:sz w:val="24"/>
                <w:szCs w:val="24"/>
              </w:rPr>
            </w:pPr>
            <w:r w:rsidRPr="00471A24">
              <w:rPr>
                <w:rFonts w:ascii="Times New Roman" w:hAnsi="Times New Roman"/>
                <w:b/>
                <w:bCs/>
                <w:sz w:val="24"/>
                <w:szCs w:val="24"/>
              </w:rPr>
              <w:t>287,9</w:t>
            </w:r>
          </w:p>
        </w:tc>
        <w:tc>
          <w:tcPr>
            <w:tcW w:w="605" w:type="pct"/>
          </w:tcPr>
          <w:p w:rsidR="00471A24" w:rsidRPr="00471A24" w:rsidRDefault="00471A24" w:rsidP="00471A24">
            <w:pPr>
              <w:pStyle w:val="a7"/>
              <w:jc w:val="center"/>
              <w:rPr>
                <w:rFonts w:ascii="Times New Roman" w:hAnsi="Times New Roman"/>
                <w:b/>
                <w:bCs/>
                <w:sz w:val="24"/>
                <w:szCs w:val="24"/>
              </w:rPr>
            </w:pPr>
            <w:r w:rsidRPr="00471A24">
              <w:rPr>
                <w:rFonts w:ascii="Times New Roman" w:hAnsi="Times New Roman"/>
                <w:b/>
                <w:bCs/>
                <w:sz w:val="24"/>
                <w:szCs w:val="24"/>
              </w:rPr>
              <w:t>307,1</w:t>
            </w:r>
          </w:p>
        </w:tc>
        <w:tc>
          <w:tcPr>
            <w:tcW w:w="839" w:type="pct"/>
          </w:tcPr>
          <w:p w:rsidR="00471A24" w:rsidRPr="00471A24" w:rsidRDefault="00471A24" w:rsidP="00471A24">
            <w:pPr>
              <w:pStyle w:val="a7"/>
              <w:rPr>
                <w:rFonts w:ascii="Times New Roman" w:hAnsi="Times New Roman"/>
                <w:b/>
                <w:bCs/>
                <w:sz w:val="24"/>
                <w:szCs w:val="24"/>
              </w:rPr>
            </w:pPr>
            <w:r w:rsidRPr="00471A24">
              <w:rPr>
                <w:rFonts w:ascii="Times New Roman" w:hAnsi="Times New Roman"/>
                <w:b/>
                <w:bCs/>
                <w:sz w:val="24"/>
                <w:szCs w:val="24"/>
              </w:rPr>
              <w:t>+31,3%</w:t>
            </w:r>
          </w:p>
        </w:tc>
      </w:tr>
      <w:tr w:rsidR="00471A24" w:rsidRPr="00471A24" w:rsidTr="00471A24">
        <w:tc>
          <w:tcPr>
            <w:tcW w:w="2347" w:type="pct"/>
          </w:tcPr>
          <w:p w:rsidR="00471A24" w:rsidRPr="00471A24" w:rsidRDefault="00471A24" w:rsidP="00471A24">
            <w:pPr>
              <w:pStyle w:val="a7"/>
              <w:rPr>
                <w:rFonts w:ascii="Times New Roman" w:hAnsi="Times New Roman"/>
                <w:sz w:val="24"/>
                <w:szCs w:val="24"/>
              </w:rPr>
            </w:pPr>
            <w:r w:rsidRPr="00471A24">
              <w:rPr>
                <w:rFonts w:ascii="Times New Roman" w:hAnsi="Times New Roman"/>
                <w:b/>
                <w:bCs/>
                <w:i/>
                <w:sz w:val="24"/>
                <w:szCs w:val="24"/>
              </w:rPr>
              <w:t>Кол-во «Школ для больных ИБС»</w:t>
            </w:r>
          </w:p>
        </w:tc>
        <w:tc>
          <w:tcPr>
            <w:tcW w:w="603" w:type="pct"/>
          </w:tcPr>
          <w:p w:rsidR="00471A24" w:rsidRPr="00471A24" w:rsidRDefault="00471A24" w:rsidP="00471A24">
            <w:pPr>
              <w:pStyle w:val="a7"/>
              <w:rPr>
                <w:rFonts w:ascii="Times New Roman" w:hAnsi="Times New Roman"/>
                <w:b/>
                <w:bCs/>
                <w:sz w:val="24"/>
                <w:szCs w:val="24"/>
              </w:rPr>
            </w:pPr>
            <w:r w:rsidRPr="00471A24">
              <w:rPr>
                <w:rFonts w:ascii="Times New Roman" w:hAnsi="Times New Roman"/>
                <w:b/>
                <w:bCs/>
                <w:sz w:val="24"/>
                <w:szCs w:val="24"/>
              </w:rPr>
              <w:t>4</w:t>
            </w:r>
          </w:p>
        </w:tc>
        <w:tc>
          <w:tcPr>
            <w:tcW w:w="605" w:type="pct"/>
          </w:tcPr>
          <w:p w:rsidR="00471A24" w:rsidRPr="00471A24" w:rsidRDefault="00471A24" w:rsidP="00471A24">
            <w:pPr>
              <w:pStyle w:val="a7"/>
              <w:rPr>
                <w:rFonts w:ascii="Times New Roman" w:hAnsi="Times New Roman"/>
                <w:b/>
                <w:bCs/>
                <w:sz w:val="24"/>
                <w:szCs w:val="24"/>
              </w:rPr>
            </w:pPr>
            <w:r w:rsidRPr="00471A24">
              <w:rPr>
                <w:rFonts w:ascii="Times New Roman" w:hAnsi="Times New Roman"/>
                <w:b/>
                <w:bCs/>
                <w:sz w:val="24"/>
                <w:szCs w:val="24"/>
              </w:rPr>
              <w:t>4</w:t>
            </w:r>
          </w:p>
        </w:tc>
        <w:tc>
          <w:tcPr>
            <w:tcW w:w="605" w:type="pct"/>
          </w:tcPr>
          <w:p w:rsidR="00471A24" w:rsidRPr="00471A24" w:rsidRDefault="00471A24" w:rsidP="00471A24">
            <w:pPr>
              <w:pStyle w:val="a7"/>
              <w:jc w:val="center"/>
              <w:rPr>
                <w:rFonts w:ascii="Times New Roman" w:hAnsi="Times New Roman"/>
                <w:b/>
                <w:bCs/>
                <w:sz w:val="24"/>
                <w:szCs w:val="24"/>
              </w:rPr>
            </w:pPr>
            <w:r w:rsidRPr="00471A24">
              <w:rPr>
                <w:rFonts w:ascii="Times New Roman" w:hAnsi="Times New Roman"/>
                <w:b/>
                <w:bCs/>
                <w:sz w:val="24"/>
                <w:szCs w:val="24"/>
              </w:rPr>
              <w:t>4</w:t>
            </w:r>
          </w:p>
        </w:tc>
        <w:tc>
          <w:tcPr>
            <w:tcW w:w="839" w:type="pct"/>
          </w:tcPr>
          <w:p w:rsidR="00471A24" w:rsidRPr="00471A24" w:rsidRDefault="00471A24" w:rsidP="00471A24">
            <w:pPr>
              <w:pStyle w:val="a7"/>
              <w:rPr>
                <w:rFonts w:ascii="Times New Roman" w:hAnsi="Times New Roman"/>
                <w:b/>
                <w:bCs/>
                <w:sz w:val="24"/>
                <w:szCs w:val="24"/>
              </w:rPr>
            </w:pPr>
          </w:p>
        </w:tc>
      </w:tr>
      <w:tr w:rsidR="00471A24" w:rsidRPr="00471A24" w:rsidTr="00471A24">
        <w:tc>
          <w:tcPr>
            <w:tcW w:w="2347" w:type="pct"/>
          </w:tcPr>
          <w:p w:rsidR="00471A24" w:rsidRPr="00471A24" w:rsidRDefault="00471A24" w:rsidP="00471A24">
            <w:pPr>
              <w:pStyle w:val="a7"/>
              <w:rPr>
                <w:rFonts w:ascii="Times New Roman" w:hAnsi="Times New Roman"/>
                <w:sz w:val="24"/>
                <w:szCs w:val="24"/>
              </w:rPr>
            </w:pPr>
            <w:r w:rsidRPr="00471A24">
              <w:rPr>
                <w:rFonts w:ascii="Times New Roman" w:hAnsi="Times New Roman"/>
                <w:sz w:val="24"/>
                <w:szCs w:val="24"/>
              </w:rPr>
              <w:t>зарегистрировано ИБС за год всего (по форме №12)</w:t>
            </w:r>
          </w:p>
        </w:tc>
        <w:tc>
          <w:tcPr>
            <w:tcW w:w="603" w:type="pct"/>
          </w:tcPr>
          <w:p w:rsidR="00471A24" w:rsidRPr="00471A24" w:rsidRDefault="00471A24" w:rsidP="00471A24">
            <w:pPr>
              <w:pStyle w:val="a7"/>
              <w:rPr>
                <w:rFonts w:ascii="Times New Roman" w:hAnsi="Times New Roman"/>
                <w:b/>
                <w:bCs/>
                <w:sz w:val="24"/>
                <w:szCs w:val="24"/>
              </w:rPr>
            </w:pPr>
            <w:r w:rsidRPr="00471A24">
              <w:rPr>
                <w:rFonts w:ascii="Times New Roman" w:hAnsi="Times New Roman"/>
                <w:b/>
                <w:bCs/>
                <w:sz w:val="24"/>
                <w:szCs w:val="24"/>
              </w:rPr>
              <w:t>247</w:t>
            </w:r>
          </w:p>
        </w:tc>
        <w:tc>
          <w:tcPr>
            <w:tcW w:w="605" w:type="pct"/>
          </w:tcPr>
          <w:p w:rsidR="00471A24" w:rsidRPr="00471A24" w:rsidRDefault="00471A24" w:rsidP="00471A24">
            <w:pPr>
              <w:pStyle w:val="a7"/>
              <w:rPr>
                <w:rFonts w:ascii="Times New Roman" w:hAnsi="Times New Roman"/>
                <w:b/>
                <w:bCs/>
                <w:sz w:val="24"/>
                <w:szCs w:val="24"/>
              </w:rPr>
            </w:pPr>
            <w:r w:rsidRPr="00471A24">
              <w:rPr>
                <w:rFonts w:ascii="Times New Roman" w:hAnsi="Times New Roman"/>
                <w:b/>
                <w:bCs/>
                <w:sz w:val="24"/>
                <w:szCs w:val="24"/>
              </w:rPr>
              <w:t>239</w:t>
            </w:r>
          </w:p>
        </w:tc>
        <w:tc>
          <w:tcPr>
            <w:tcW w:w="605" w:type="pct"/>
          </w:tcPr>
          <w:p w:rsidR="00471A24" w:rsidRPr="00471A24" w:rsidRDefault="00471A24" w:rsidP="00471A24">
            <w:pPr>
              <w:pStyle w:val="a7"/>
              <w:jc w:val="center"/>
              <w:rPr>
                <w:rFonts w:ascii="Times New Roman" w:hAnsi="Times New Roman"/>
                <w:b/>
                <w:bCs/>
                <w:sz w:val="24"/>
                <w:szCs w:val="24"/>
              </w:rPr>
            </w:pPr>
            <w:r w:rsidRPr="00471A24">
              <w:rPr>
                <w:rFonts w:ascii="Times New Roman" w:hAnsi="Times New Roman"/>
                <w:b/>
                <w:bCs/>
                <w:sz w:val="24"/>
                <w:szCs w:val="24"/>
              </w:rPr>
              <w:t>326</w:t>
            </w:r>
          </w:p>
        </w:tc>
        <w:tc>
          <w:tcPr>
            <w:tcW w:w="839" w:type="pct"/>
          </w:tcPr>
          <w:p w:rsidR="00471A24" w:rsidRPr="00471A24" w:rsidRDefault="00471A24" w:rsidP="00471A24">
            <w:pPr>
              <w:pStyle w:val="a7"/>
              <w:rPr>
                <w:rFonts w:ascii="Times New Roman" w:hAnsi="Times New Roman"/>
                <w:b/>
                <w:bCs/>
                <w:sz w:val="24"/>
                <w:szCs w:val="24"/>
              </w:rPr>
            </w:pPr>
          </w:p>
        </w:tc>
      </w:tr>
      <w:tr w:rsidR="00471A24" w:rsidRPr="00471A24" w:rsidTr="00471A24">
        <w:tc>
          <w:tcPr>
            <w:tcW w:w="2347" w:type="pct"/>
          </w:tcPr>
          <w:p w:rsidR="00471A24" w:rsidRPr="00471A24" w:rsidRDefault="00471A24" w:rsidP="00471A24">
            <w:pPr>
              <w:pStyle w:val="a7"/>
              <w:ind w:right="-675"/>
              <w:rPr>
                <w:rFonts w:ascii="Times New Roman" w:hAnsi="Times New Roman"/>
                <w:b/>
                <w:bCs/>
                <w:i/>
                <w:sz w:val="24"/>
                <w:szCs w:val="24"/>
              </w:rPr>
            </w:pPr>
            <w:r w:rsidRPr="00471A24">
              <w:rPr>
                <w:rFonts w:ascii="Times New Roman" w:hAnsi="Times New Roman"/>
                <w:sz w:val="24"/>
                <w:szCs w:val="24"/>
              </w:rPr>
              <w:t>впервые выявлено ИБС (по форме №12)</w:t>
            </w:r>
          </w:p>
        </w:tc>
        <w:tc>
          <w:tcPr>
            <w:tcW w:w="603" w:type="pct"/>
          </w:tcPr>
          <w:p w:rsidR="00471A24" w:rsidRPr="00471A24" w:rsidRDefault="00471A24" w:rsidP="00471A24">
            <w:pPr>
              <w:pStyle w:val="a7"/>
              <w:rPr>
                <w:rFonts w:ascii="Times New Roman" w:hAnsi="Times New Roman"/>
                <w:b/>
                <w:bCs/>
                <w:sz w:val="24"/>
                <w:szCs w:val="24"/>
              </w:rPr>
            </w:pPr>
            <w:r w:rsidRPr="00471A24">
              <w:rPr>
                <w:rFonts w:ascii="Times New Roman" w:hAnsi="Times New Roman"/>
                <w:b/>
                <w:bCs/>
                <w:sz w:val="24"/>
                <w:szCs w:val="24"/>
              </w:rPr>
              <w:t>96</w:t>
            </w:r>
          </w:p>
        </w:tc>
        <w:tc>
          <w:tcPr>
            <w:tcW w:w="605" w:type="pct"/>
          </w:tcPr>
          <w:p w:rsidR="00471A24" w:rsidRPr="00471A24" w:rsidRDefault="00471A24" w:rsidP="00471A24">
            <w:pPr>
              <w:pStyle w:val="a7"/>
              <w:rPr>
                <w:rFonts w:ascii="Times New Roman" w:hAnsi="Times New Roman"/>
                <w:b/>
                <w:bCs/>
                <w:sz w:val="24"/>
                <w:szCs w:val="24"/>
              </w:rPr>
            </w:pPr>
            <w:r w:rsidRPr="00471A24">
              <w:rPr>
                <w:rFonts w:ascii="Times New Roman" w:hAnsi="Times New Roman"/>
                <w:b/>
                <w:bCs/>
                <w:sz w:val="24"/>
                <w:szCs w:val="24"/>
              </w:rPr>
              <w:t>87</w:t>
            </w:r>
          </w:p>
        </w:tc>
        <w:tc>
          <w:tcPr>
            <w:tcW w:w="605" w:type="pct"/>
          </w:tcPr>
          <w:p w:rsidR="00471A24" w:rsidRPr="00471A24" w:rsidRDefault="00471A24" w:rsidP="00471A24">
            <w:pPr>
              <w:pStyle w:val="a7"/>
              <w:jc w:val="center"/>
              <w:rPr>
                <w:rFonts w:ascii="Times New Roman" w:hAnsi="Times New Roman"/>
                <w:b/>
                <w:bCs/>
                <w:sz w:val="24"/>
                <w:szCs w:val="24"/>
              </w:rPr>
            </w:pPr>
            <w:r w:rsidRPr="00471A24">
              <w:rPr>
                <w:rFonts w:ascii="Times New Roman" w:hAnsi="Times New Roman"/>
                <w:b/>
                <w:bCs/>
                <w:sz w:val="24"/>
                <w:szCs w:val="24"/>
              </w:rPr>
              <w:t>58</w:t>
            </w:r>
          </w:p>
        </w:tc>
        <w:tc>
          <w:tcPr>
            <w:tcW w:w="839" w:type="pct"/>
          </w:tcPr>
          <w:p w:rsidR="00471A24" w:rsidRPr="00471A24" w:rsidRDefault="00471A24" w:rsidP="00471A24">
            <w:pPr>
              <w:pStyle w:val="a7"/>
              <w:rPr>
                <w:rFonts w:ascii="Times New Roman" w:hAnsi="Times New Roman"/>
                <w:b/>
                <w:bCs/>
                <w:sz w:val="24"/>
                <w:szCs w:val="24"/>
              </w:rPr>
            </w:pPr>
          </w:p>
        </w:tc>
      </w:tr>
      <w:tr w:rsidR="00471A24" w:rsidRPr="00471A24" w:rsidTr="00471A24">
        <w:tc>
          <w:tcPr>
            <w:tcW w:w="2347" w:type="pct"/>
          </w:tcPr>
          <w:p w:rsidR="00471A24" w:rsidRPr="00471A24" w:rsidRDefault="00471A24" w:rsidP="00471A24">
            <w:pPr>
              <w:pStyle w:val="a7"/>
              <w:rPr>
                <w:rFonts w:ascii="Times New Roman" w:hAnsi="Times New Roman"/>
                <w:sz w:val="24"/>
                <w:szCs w:val="24"/>
              </w:rPr>
            </w:pPr>
            <w:r w:rsidRPr="00471A24">
              <w:rPr>
                <w:rFonts w:ascii="Times New Roman" w:hAnsi="Times New Roman"/>
                <w:sz w:val="24"/>
                <w:szCs w:val="24"/>
              </w:rPr>
              <w:t>% охвата обучением в «Школах» пациентов с впервые выявленной ИБС</w:t>
            </w:r>
          </w:p>
        </w:tc>
        <w:tc>
          <w:tcPr>
            <w:tcW w:w="603" w:type="pct"/>
          </w:tcPr>
          <w:p w:rsidR="00471A24" w:rsidRPr="00471A24" w:rsidRDefault="00471A24" w:rsidP="00471A24">
            <w:pPr>
              <w:pStyle w:val="a7"/>
              <w:rPr>
                <w:rFonts w:ascii="Times New Roman" w:hAnsi="Times New Roman"/>
                <w:b/>
                <w:bCs/>
                <w:sz w:val="24"/>
                <w:szCs w:val="24"/>
              </w:rPr>
            </w:pPr>
            <w:r w:rsidRPr="00471A24">
              <w:rPr>
                <w:rFonts w:ascii="Times New Roman" w:hAnsi="Times New Roman"/>
                <w:b/>
                <w:bCs/>
                <w:sz w:val="24"/>
                <w:szCs w:val="24"/>
              </w:rPr>
              <w:t>62,5</w:t>
            </w:r>
          </w:p>
        </w:tc>
        <w:tc>
          <w:tcPr>
            <w:tcW w:w="605" w:type="pct"/>
          </w:tcPr>
          <w:p w:rsidR="00471A24" w:rsidRPr="00471A24" w:rsidRDefault="00471A24" w:rsidP="00471A24">
            <w:pPr>
              <w:pStyle w:val="a7"/>
              <w:rPr>
                <w:rFonts w:ascii="Times New Roman" w:hAnsi="Times New Roman"/>
                <w:b/>
                <w:bCs/>
                <w:sz w:val="24"/>
                <w:szCs w:val="24"/>
              </w:rPr>
            </w:pPr>
            <w:r w:rsidRPr="00471A24">
              <w:rPr>
                <w:rFonts w:ascii="Times New Roman" w:hAnsi="Times New Roman"/>
                <w:b/>
                <w:bCs/>
                <w:sz w:val="24"/>
                <w:szCs w:val="24"/>
              </w:rPr>
              <w:t>54,0</w:t>
            </w:r>
          </w:p>
        </w:tc>
        <w:tc>
          <w:tcPr>
            <w:tcW w:w="605" w:type="pct"/>
          </w:tcPr>
          <w:p w:rsidR="00471A24" w:rsidRPr="00471A24" w:rsidRDefault="00471A24" w:rsidP="00471A24">
            <w:pPr>
              <w:pStyle w:val="a7"/>
              <w:jc w:val="center"/>
              <w:rPr>
                <w:rFonts w:ascii="Times New Roman" w:hAnsi="Times New Roman"/>
                <w:b/>
                <w:bCs/>
                <w:sz w:val="24"/>
                <w:szCs w:val="24"/>
              </w:rPr>
            </w:pPr>
            <w:r w:rsidRPr="00471A24">
              <w:rPr>
                <w:rFonts w:ascii="Times New Roman" w:hAnsi="Times New Roman"/>
                <w:b/>
                <w:bCs/>
                <w:sz w:val="24"/>
                <w:szCs w:val="24"/>
              </w:rPr>
              <w:t>75%</w:t>
            </w:r>
          </w:p>
        </w:tc>
        <w:tc>
          <w:tcPr>
            <w:tcW w:w="839" w:type="pct"/>
          </w:tcPr>
          <w:p w:rsidR="00471A24" w:rsidRPr="00471A24" w:rsidRDefault="00471A24" w:rsidP="00471A24">
            <w:pPr>
              <w:pStyle w:val="a7"/>
              <w:rPr>
                <w:rFonts w:ascii="Times New Roman" w:hAnsi="Times New Roman"/>
                <w:b/>
                <w:bCs/>
                <w:sz w:val="24"/>
                <w:szCs w:val="24"/>
              </w:rPr>
            </w:pPr>
          </w:p>
        </w:tc>
      </w:tr>
      <w:tr w:rsidR="00471A24" w:rsidRPr="00471A24" w:rsidTr="00471A24">
        <w:trPr>
          <w:trHeight w:val="495"/>
        </w:trPr>
        <w:tc>
          <w:tcPr>
            <w:tcW w:w="2347" w:type="pct"/>
          </w:tcPr>
          <w:p w:rsidR="00471A24" w:rsidRPr="00471A24" w:rsidRDefault="00471A24" w:rsidP="00471A24">
            <w:pPr>
              <w:pStyle w:val="a7"/>
              <w:rPr>
                <w:rFonts w:ascii="Times New Roman" w:hAnsi="Times New Roman"/>
                <w:sz w:val="24"/>
                <w:szCs w:val="24"/>
              </w:rPr>
            </w:pPr>
            <w:r w:rsidRPr="00471A24">
              <w:rPr>
                <w:rFonts w:ascii="Times New Roman" w:hAnsi="Times New Roman"/>
                <w:sz w:val="24"/>
                <w:szCs w:val="24"/>
              </w:rPr>
              <w:t>- показатель ВН по ИБС среди обученных в «Школах» (случаи/дни на 100 обученных)</w:t>
            </w:r>
          </w:p>
        </w:tc>
        <w:tc>
          <w:tcPr>
            <w:tcW w:w="603" w:type="pct"/>
          </w:tcPr>
          <w:p w:rsidR="00471A24" w:rsidRPr="00471A24" w:rsidRDefault="00471A24" w:rsidP="00471A24">
            <w:pPr>
              <w:pStyle w:val="a7"/>
              <w:rPr>
                <w:rFonts w:ascii="Times New Roman" w:hAnsi="Times New Roman"/>
                <w:b/>
                <w:bCs/>
                <w:sz w:val="24"/>
                <w:szCs w:val="24"/>
              </w:rPr>
            </w:pPr>
            <w:r w:rsidRPr="00471A24">
              <w:rPr>
                <w:rFonts w:ascii="Times New Roman" w:hAnsi="Times New Roman"/>
                <w:b/>
                <w:bCs/>
                <w:sz w:val="24"/>
                <w:szCs w:val="24"/>
              </w:rPr>
              <w:t>10,5</w:t>
            </w:r>
          </w:p>
        </w:tc>
        <w:tc>
          <w:tcPr>
            <w:tcW w:w="605" w:type="pct"/>
          </w:tcPr>
          <w:p w:rsidR="00471A24" w:rsidRPr="00471A24" w:rsidRDefault="00471A24" w:rsidP="00471A24">
            <w:pPr>
              <w:pStyle w:val="a7"/>
              <w:rPr>
                <w:rFonts w:ascii="Times New Roman" w:hAnsi="Times New Roman"/>
                <w:b/>
                <w:bCs/>
                <w:sz w:val="24"/>
                <w:szCs w:val="24"/>
              </w:rPr>
            </w:pPr>
            <w:r w:rsidRPr="00471A24">
              <w:rPr>
                <w:rFonts w:ascii="Times New Roman" w:hAnsi="Times New Roman"/>
                <w:b/>
                <w:bCs/>
                <w:sz w:val="24"/>
                <w:szCs w:val="24"/>
              </w:rPr>
              <w:t>9,9</w:t>
            </w:r>
          </w:p>
        </w:tc>
        <w:tc>
          <w:tcPr>
            <w:tcW w:w="605" w:type="pct"/>
          </w:tcPr>
          <w:p w:rsidR="00471A24" w:rsidRPr="00471A24" w:rsidRDefault="00471A24" w:rsidP="00471A24">
            <w:pPr>
              <w:pStyle w:val="a7"/>
              <w:jc w:val="center"/>
              <w:rPr>
                <w:rFonts w:ascii="Times New Roman" w:hAnsi="Times New Roman"/>
                <w:b/>
                <w:bCs/>
                <w:sz w:val="24"/>
                <w:szCs w:val="24"/>
              </w:rPr>
            </w:pPr>
            <w:r w:rsidRPr="00471A24">
              <w:rPr>
                <w:rFonts w:ascii="Times New Roman" w:hAnsi="Times New Roman"/>
                <w:b/>
                <w:bCs/>
                <w:sz w:val="24"/>
                <w:szCs w:val="24"/>
              </w:rPr>
              <w:t>10,0</w:t>
            </w:r>
          </w:p>
        </w:tc>
        <w:tc>
          <w:tcPr>
            <w:tcW w:w="839" w:type="pct"/>
          </w:tcPr>
          <w:p w:rsidR="00471A24" w:rsidRPr="00471A24" w:rsidRDefault="00471A24" w:rsidP="00471A24">
            <w:pPr>
              <w:pStyle w:val="a7"/>
              <w:rPr>
                <w:rFonts w:ascii="Times New Roman" w:hAnsi="Times New Roman"/>
                <w:b/>
                <w:bCs/>
                <w:sz w:val="24"/>
                <w:szCs w:val="24"/>
              </w:rPr>
            </w:pPr>
          </w:p>
        </w:tc>
      </w:tr>
      <w:tr w:rsidR="00471A24" w:rsidRPr="00471A24" w:rsidTr="00471A24">
        <w:trPr>
          <w:trHeight w:val="495"/>
        </w:trPr>
        <w:tc>
          <w:tcPr>
            <w:tcW w:w="2347" w:type="pct"/>
          </w:tcPr>
          <w:p w:rsidR="00471A24" w:rsidRPr="00471A24" w:rsidRDefault="00471A24" w:rsidP="00471A24">
            <w:pPr>
              <w:pStyle w:val="a7"/>
              <w:rPr>
                <w:rFonts w:ascii="Times New Roman" w:hAnsi="Times New Roman"/>
                <w:sz w:val="24"/>
                <w:szCs w:val="24"/>
              </w:rPr>
            </w:pPr>
            <w:r w:rsidRPr="00471A24">
              <w:rPr>
                <w:rFonts w:ascii="Times New Roman" w:hAnsi="Times New Roman"/>
                <w:sz w:val="24"/>
                <w:szCs w:val="24"/>
              </w:rPr>
              <w:t>- показатель ВН по ИБС  всего</w:t>
            </w:r>
          </w:p>
          <w:p w:rsidR="00471A24" w:rsidRPr="00471A24" w:rsidRDefault="00471A24" w:rsidP="00471A24">
            <w:pPr>
              <w:pStyle w:val="a7"/>
              <w:rPr>
                <w:rFonts w:ascii="Times New Roman" w:hAnsi="Times New Roman"/>
                <w:sz w:val="24"/>
                <w:szCs w:val="24"/>
              </w:rPr>
            </w:pPr>
            <w:r w:rsidRPr="00471A24">
              <w:rPr>
                <w:rFonts w:ascii="Times New Roman" w:hAnsi="Times New Roman"/>
                <w:sz w:val="24"/>
                <w:szCs w:val="24"/>
              </w:rPr>
              <w:t xml:space="preserve"> (случаи/дни на 100 обученных)</w:t>
            </w:r>
          </w:p>
        </w:tc>
        <w:tc>
          <w:tcPr>
            <w:tcW w:w="603" w:type="pct"/>
          </w:tcPr>
          <w:p w:rsidR="00471A24" w:rsidRPr="00471A24" w:rsidRDefault="00471A24" w:rsidP="00471A24">
            <w:pPr>
              <w:pStyle w:val="a7"/>
              <w:rPr>
                <w:rFonts w:ascii="Times New Roman" w:hAnsi="Times New Roman"/>
                <w:b/>
                <w:bCs/>
                <w:sz w:val="24"/>
                <w:szCs w:val="24"/>
              </w:rPr>
            </w:pPr>
            <w:r w:rsidRPr="00471A24">
              <w:rPr>
                <w:rFonts w:ascii="Times New Roman" w:hAnsi="Times New Roman"/>
                <w:b/>
                <w:bCs/>
                <w:sz w:val="24"/>
                <w:szCs w:val="24"/>
              </w:rPr>
              <w:t>10,5</w:t>
            </w:r>
          </w:p>
        </w:tc>
        <w:tc>
          <w:tcPr>
            <w:tcW w:w="605" w:type="pct"/>
          </w:tcPr>
          <w:p w:rsidR="00471A24" w:rsidRPr="00471A24" w:rsidRDefault="00471A24" w:rsidP="00471A24">
            <w:pPr>
              <w:pStyle w:val="a7"/>
              <w:rPr>
                <w:rFonts w:ascii="Times New Roman" w:hAnsi="Times New Roman"/>
                <w:b/>
                <w:bCs/>
                <w:sz w:val="24"/>
                <w:szCs w:val="24"/>
              </w:rPr>
            </w:pPr>
            <w:r w:rsidRPr="00471A24">
              <w:rPr>
                <w:rFonts w:ascii="Times New Roman" w:hAnsi="Times New Roman"/>
                <w:b/>
                <w:bCs/>
                <w:sz w:val="24"/>
                <w:szCs w:val="24"/>
              </w:rPr>
              <w:t>9,9</w:t>
            </w:r>
          </w:p>
        </w:tc>
        <w:tc>
          <w:tcPr>
            <w:tcW w:w="605" w:type="pct"/>
          </w:tcPr>
          <w:p w:rsidR="00471A24" w:rsidRPr="00471A24" w:rsidRDefault="00471A24" w:rsidP="00471A24">
            <w:pPr>
              <w:pStyle w:val="a7"/>
              <w:jc w:val="center"/>
              <w:rPr>
                <w:rFonts w:ascii="Times New Roman" w:hAnsi="Times New Roman"/>
                <w:b/>
                <w:bCs/>
                <w:sz w:val="24"/>
                <w:szCs w:val="24"/>
              </w:rPr>
            </w:pPr>
            <w:r w:rsidRPr="00471A24">
              <w:rPr>
                <w:rFonts w:ascii="Times New Roman" w:hAnsi="Times New Roman"/>
                <w:b/>
                <w:bCs/>
                <w:sz w:val="24"/>
                <w:szCs w:val="24"/>
              </w:rPr>
              <w:t>10,0</w:t>
            </w:r>
          </w:p>
        </w:tc>
        <w:tc>
          <w:tcPr>
            <w:tcW w:w="839" w:type="pct"/>
          </w:tcPr>
          <w:p w:rsidR="00471A24" w:rsidRPr="00471A24" w:rsidRDefault="00471A24" w:rsidP="00471A24">
            <w:pPr>
              <w:pStyle w:val="a7"/>
              <w:rPr>
                <w:rFonts w:ascii="Times New Roman" w:hAnsi="Times New Roman"/>
                <w:b/>
                <w:bCs/>
                <w:sz w:val="24"/>
                <w:szCs w:val="24"/>
              </w:rPr>
            </w:pPr>
          </w:p>
        </w:tc>
      </w:tr>
      <w:tr w:rsidR="00471A24" w:rsidRPr="00471A24" w:rsidTr="00471A24">
        <w:trPr>
          <w:trHeight w:val="570"/>
        </w:trPr>
        <w:tc>
          <w:tcPr>
            <w:tcW w:w="2347" w:type="pct"/>
          </w:tcPr>
          <w:p w:rsidR="00471A24" w:rsidRPr="00471A24" w:rsidRDefault="00471A24" w:rsidP="00471A24">
            <w:pPr>
              <w:rPr>
                <w:rFonts w:ascii="Times New Roman" w:eastAsia="Times New Roman" w:hAnsi="Times New Roman" w:cs="Times New Roman"/>
                <w:sz w:val="24"/>
                <w:szCs w:val="24"/>
              </w:rPr>
            </w:pPr>
            <w:r w:rsidRPr="00471A24">
              <w:rPr>
                <w:rFonts w:ascii="Times New Roman" w:eastAsia="Times New Roman" w:hAnsi="Times New Roman" w:cs="Times New Roman"/>
                <w:sz w:val="24"/>
                <w:szCs w:val="24"/>
              </w:rPr>
              <w:t xml:space="preserve">- количество вызовов  «03» больными ИБС, обученных в Школах здоровья </w:t>
            </w:r>
          </w:p>
        </w:tc>
        <w:tc>
          <w:tcPr>
            <w:tcW w:w="603" w:type="pct"/>
          </w:tcPr>
          <w:p w:rsidR="00471A24" w:rsidRPr="00471A24" w:rsidRDefault="00471A24" w:rsidP="00471A24">
            <w:pPr>
              <w:pStyle w:val="a7"/>
              <w:rPr>
                <w:rFonts w:ascii="Times New Roman" w:hAnsi="Times New Roman"/>
                <w:b/>
                <w:bCs/>
                <w:sz w:val="24"/>
                <w:szCs w:val="24"/>
              </w:rPr>
            </w:pPr>
            <w:r w:rsidRPr="00471A24">
              <w:rPr>
                <w:rFonts w:ascii="Times New Roman" w:hAnsi="Times New Roman"/>
                <w:b/>
                <w:bCs/>
                <w:sz w:val="24"/>
                <w:szCs w:val="24"/>
              </w:rPr>
              <w:t>6</w:t>
            </w:r>
          </w:p>
        </w:tc>
        <w:tc>
          <w:tcPr>
            <w:tcW w:w="605" w:type="pct"/>
          </w:tcPr>
          <w:p w:rsidR="00471A24" w:rsidRPr="00471A24" w:rsidRDefault="00471A24" w:rsidP="00471A24">
            <w:pPr>
              <w:pStyle w:val="a7"/>
              <w:rPr>
                <w:rFonts w:ascii="Times New Roman" w:hAnsi="Times New Roman"/>
                <w:b/>
                <w:bCs/>
                <w:sz w:val="24"/>
                <w:szCs w:val="24"/>
              </w:rPr>
            </w:pPr>
            <w:r w:rsidRPr="00471A24">
              <w:rPr>
                <w:rFonts w:ascii="Times New Roman" w:hAnsi="Times New Roman"/>
                <w:b/>
                <w:bCs/>
                <w:sz w:val="24"/>
                <w:szCs w:val="24"/>
              </w:rPr>
              <w:t>5</w:t>
            </w:r>
          </w:p>
        </w:tc>
        <w:tc>
          <w:tcPr>
            <w:tcW w:w="605" w:type="pct"/>
          </w:tcPr>
          <w:p w:rsidR="00471A24" w:rsidRPr="00471A24" w:rsidRDefault="00471A24" w:rsidP="00471A24">
            <w:pPr>
              <w:pStyle w:val="a7"/>
              <w:jc w:val="center"/>
              <w:rPr>
                <w:rFonts w:ascii="Times New Roman" w:hAnsi="Times New Roman"/>
                <w:b/>
                <w:bCs/>
                <w:sz w:val="24"/>
                <w:szCs w:val="24"/>
              </w:rPr>
            </w:pPr>
            <w:r w:rsidRPr="00471A24">
              <w:rPr>
                <w:rFonts w:ascii="Times New Roman" w:hAnsi="Times New Roman"/>
                <w:b/>
                <w:bCs/>
                <w:sz w:val="24"/>
                <w:szCs w:val="24"/>
              </w:rPr>
              <w:t>5</w:t>
            </w:r>
          </w:p>
        </w:tc>
        <w:tc>
          <w:tcPr>
            <w:tcW w:w="839" w:type="pct"/>
          </w:tcPr>
          <w:p w:rsidR="00471A24" w:rsidRPr="00471A24" w:rsidRDefault="00471A24" w:rsidP="00471A24">
            <w:pPr>
              <w:pStyle w:val="a7"/>
              <w:rPr>
                <w:rFonts w:ascii="Times New Roman" w:hAnsi="Times New Roman"/>
                <w:b/>
                <w:bCs/>
                <w:sz w:val="24"/>
                <w:szCs w:val="24"/>
              </w:rPr>
            </w:pPr>
          </w:p>
        </w:tc>
      </w:tr>
      <w:tr w:rsidR="00471A24" w:rsidRPr="00471A24" w:rsidTr="00471A24">
        <w:trPr>
          <w:trHeight w:val="519"/>
        </w:trPr>
        <w:tc>
          <w:tcPr>
            <w:tcW w:w="2347" w:type="pct"/>
          </w:tcPr>
          <w:p w:rsidR="00471A24" w:rsidRPr="00471A24" w:rsidRDefault="00471A24" w:rsidP="00471A24">
            <w:pPr>
              <w:rPr>
                <w:rFonts w:ascii="Times New Roman" w:eastAsia="Times New Roman" w:hAnsi="Times New Roman" w:cs="Times New Roman"/>
                <w:sz w:val="24"/>
                <w:szCs w:val="24"/>
              </w:rPr>
            </w:pPr>
            <w:r w:rsidRPr="00471A24">
              <w:rPr>
                <w:rFonts w:ascii="Times New Roman" w:eastAsia="Times New Roman" w:hAnsi="Times New Roman" w:cs="Times New Roman"/>
                <w:sz w:val="24"/>
                <w:szCs w:val="24"/>
              </w:rPr>
              <w:t>- количество случаев госпитализаций больных ИБС</w:t>
            </w:r>
          </w:p>
        </w:tc>
        <w:tc>
          <w:tcPr>
            <w:tcW w:w="603" w:type="pct"/>
          </w:tcPr>
          <w:p w:rsidR="00471A24" w:rsidRPr="00471A24" w:rsidRDefault="00471A24" w:rsidP="00471A24">
            <w:pPr>
              <w:pStyle w:val="a7"/>
              <w:rPr>
                <w:rFonts w:ascii="Times New Roman" w:hAnsi="Times New Roman"/>
                <w:b/>
                <w:bCs/>
                <w:sz w:val="24"/>
                <w:szCs w:val="24"/>
              </w:rPr>
            </w:pPr>
            <w:r w:rsidRPr="00471A24">
              <w:rPr>
                <w:rFonts w:ascii="Times New Roman" w:hAnsi="Times New Roman"/>
                <w:b/>
                <w:bCs/>
                <w:sz w:val="24"/>
                <w:szCs w:val="24"/>
              </w:rPr>
              <w:t>7</w:t>
            </w:r>
          </w:p>
        </w:tc>
        <w:tc>
          <w:tcPr>
            <w:tcW w:w="605" w:type="pct"/>
          </w:tcPr>
          <w:p w:rsidR="00471A24" w:rsidRPr="00471A24" w:rsidRDefault="00471A24" w:rsidP="00471A24">
            <w:pPr>
              <w:pStyle w:val="a7"/>
              <w:rPr>
                <w:rFonts w:ascii="Times New Roman" w:hAnsi="Times New Roman"/>
                <w:b/>
                <w:bCs/>
                <w:sz w:val="24"/>
                <w:szCs w:val="24"/>
              </w:rPr>
            </w:pPr>
            <w:r w:rsidRPr="00471A24">
              <w:rPr>
                <w:rFonts w:ascii="Times New Roman" w:hAnsi="Times New Roman"/>
                <w:b/>
                <w:bCs/>
                <w:sz w:val="24"/>
                <w:szCs w:val="24"/>
              </w:rPr>
              <w:t>6</w:t>
            </w:r>
          </w:p>
        </w:tc>
        <w:tc>
          <w:tcPr>
            <w:tcW w:w="605" w:type="pct"/>
          </w:tcPr>
          <w:p w:rsidR="00471A24" w:rsidRPr="00471A24" w:rsidRDefault="00471A24" w:rsidP="00471A24">
            <w:pPr>
              <w:pStyle w:val="a7"/>
              <w:ind w:firstLine="34"/>
              <w:jc w:val="center"/>
              <w:rPr>
                <w:rFonts w:ascii="Times New Roman" w:hAnsi="Times New Roman"/>
                <w:b/>
                <w:bCs/>
                <w:sz w:val="24"/>
                <w:szCs w:val="24"/>
              </w:rPr>
            </w:pPr>
            <w:r w:rsidRPr="00471A24">
              <w:rPr>
                <w:rFonts w:ascii="Times New Roman" w:hAnsi="Times New Roman"/>
                <w:b/>
                <w:bCs/>
                <w:sz w:val="24"/>
                <w:szCs w:val="24"/>
              </w:rPr>
              <w:t>5</w:t>
            </w:r>
          </w:p>
        </w:tc>
        <w:tc>
          <w:tcPr>
            <w:tcW w:w="839" w:type="pct"/>
          </w:tcPr>
          <w:p w:rsidR="00471A24" w:rsidRPr="00471A24" w:rsidRDefault="00471A24" w:rsidP="00471A24">
            <w:pPr>
              <w:pStyle w:val="a7"/>
              <w:rPr>
                <w:rFonts w:ascii="Times New Roman" w:hAnsi="Times New Roman"/>
                <w:b/>
                <w:bCs/>
                <w:sz w:val="24"/>
                <w:szCs w:val="24"/>
              </w:rPr>
            </w:pPr>
          </w:p>
        </w:tc>
      </w:tr>
      <w:tr w:rsidR="00471A24" w:rsidRPr="00471A24" w:rsidTr="00471A24">
        <w:trPr>
          <w:trHeight w:val="608"/>
        </w:trPr>
        <w:tc>
          <w:tcPr>
            <w:tcW w:w="2347" w:type="pct"/>
          </w:tcPr>
          <w:p w:rsidR="00471A24" w:rsidRPr="00471A24" w:rsidRDefault="00471A24" w:rsidP="00471A24">
            <w:pPr>
              <w:pStyle w:val="a7"/>
              <w:rPr>
                <w:rFonts w:ascii="Times New Roman" w:hAnsi="Times New Roman"/>
                <w:sz w:val="24"/>
                <w:szCs w:val="24"/>
              </w:rPr>
            </w:pPr>
            <w:r w:rsidRPr="00471A24">
              <w:rPr>
                <w:rFonts w:ascii="Times New Roman" w:hAnsi="Times New Roman"/>
                <w:sz w:val="24"/>
                <w:szCs w:val="24"/>
              </w:rPr>
              <w:t>- первичный выход на инвалидность в результате инфаркта миокарда в трудоспособном возрасте</w:t>
            </w:r>
          </w:p>
        </w:tc>
        <w:tc>
          <w:tcPr>
            <w:tcW w:w="603" w:type="pct"/>
          </w:tcPr>
          <w:p w:rsidR="00471A24" w:rsidRPr="00471A24" w:rsidRDefault="00471A24" w:rsidP="00471A24">
            <w:pPr>
              <w:pStyle w:val="a7"/>
              <w:rPr>
                <w:rFonts w:ascii="Times New Roman" w:hAnsi="Times New Roman"/>
                <w:b/>
                <w:bCs/>
                <w:sz w:val="24"/>
                <w:szCs w:val="24"/>
              </w:rPr>
            </w:pPr>
            <w:r w:rsidRPr="00471A24">
              <w:rPr>
                <w:rFonts w:ascii="Times New Roman" w:hAnsi="Times New Roman"/>
                <w:b/>
                <w:bCs/>
                <w:sz w:val="24"/>
                <w:szCs w:val="24"/>
              </w:rPr>
              <w:t>0</w:t>
            </w:r>
          </w:p>
        </w:tc>
        <w:tc>
          <w:tcPr>
            <w:tcW w:w="605" w:type="pct"/>
          </w:tcPr>
          <w:p w:rsidR="00471A24" w:rsidRPr="00471A24" w:rsidRDefault="00471A24" w:rsidP="00471A24">
            <w:pPr>
              <w:pStyle w:val="a7"/>
              <w:rPr>
                <w:rFonts w:ascii="Times New Roman" w:hAnsi="Times New Roman"/>
                <w:b/>
                <w:bCs/>
                <w:sz w:val="24"/>
                <w:szCs w:val="24"/>
              </w:rPr>
            </w:pPr>
            <w:r w:rsidRPr="00471A24">
              <w:rPr>
                <w:rFonts w:ascii="Times New Roman" w:hAnsi="Times New Roman"/>
                <w:b/>
                <w:bCs/>
                <w:sz w:val="24"/>
                <w:szCs w:val="24"/>
              </w:rPr>
              <w:t>0</w:t>
            </w:r>
          </w:p>
        </w:tc>
        <w:tc>
          <w:tcPr>
            <w:tcW w:w="605" w:type="pct"/>
          </w:tcPr>
          <w:p w:rsidR="00471A24" w:rsidRPr="00471A24" w:rsidRDefault="00471A24" w:rsidP="00471A24">
            <w:pPr>
              <w:pStyle w:val="a7"/>
              <w:jc w:val="center"/>
              <w:rPr>
                <w:rFonts w:ascii="Times New Roman" w:hAnsi="Times New Roman"/>
                <w:b/>
                <w:bCs/>
                <w:sz w:val="24"/>
                <w:szCs w:val="24"/>
              </w:rPr>
            </w:pPr>
            <w:r w:rsidRPr="00471A24">
              <w:rPr>
                <w:rFonts w:ascii="Times New Roman" w:hAnsi="Times New Roman"/>
                <w:b/>
                <w:bCs/>
                <w:sz w:val="24"/>
                <w:szCs w:val="24"/>
              </w:rPr>
              <w:t>0</w:t>
            </w:r>
          </w:p>
        </w:tc>
        <w:tc>
          <w:tcPr>
            <w:tcW w:w="839" w:type="pct"/>
          </w:tcPr>
          <w:p w:rsidR="00471A24" w:rsidRPr="00471A24" w:rsidRDefault="00471A24" w:rsidP="00471A24">
            <w:pPr>
              <w:pStyle w:val="a7"/>
              <w:rPr>
                <w:rFonts w:ascii="Times New Roman" w:hAnsi="Times New Roman"/>
                <w:b/>
                <w:bCs/>
                <w:sz w:val="24"/>
                <w:szCs w:val="24"/>
              </w:rPr>
            </w:pPr>
            <w:r w:rsidRPr="00471A24">
              <w:rPr>
                <w:rFonts w:ascii="Times New Roman" w:hAnsi="Times New Roman"/>
                <w:b/>
                <w:bCs/>
                <w:sz w:val="24"/>
                <w:szCs w:val="24"/>
              </w:rPr>
              <w:t>0</w:t>
            </w:r>
          </w:p>
        </w:tc>
      </w:tr>
      <w:tr w:rsidR="00471A24" w:rsidRPr="00471A24" w:rsidTr="00471A24">
        <w:trPr>
          <w:trHeight w:val="560"/>
        </w:trPr>
        <w:tc>
          <w:tcPr>
            <w:tcW w:w="2347" w:type="pct"/>
          </w:tcPr>
          <w:p w:rsidR="00471A24" w:rsidRPr="00471A24" w:rsidRDefault="00471A24" w:rsidP="00471A24">
            <w:pPr>
              <w:pStyle w:val="a7"/>
              <w:rPr>
                <w:rFonts w:ascii="Times New Roman" w:hAnsi="Times New Roman"/>
                <w:sz w:val="24"/>
                <w:szCs w:val="24"/>
              </w:rPr>
            </w:pPr>
            <w:r w:rsidRPr="00471A24">
              <w:rPr>
                <w:rFonts w:ascii="Times New Roman" w:hAnsi="Times New Roman"/>
                <w:sz w:val="24"/>
                <w:szCs w:val="24"/>
              </w:rPr>
              <w:t>- первичный выход на инвалидность в результате мозгового инсульта в трудоспособном возрасте</w:t>
            </w:r>
          </w:p>
        </w:tc>
        <w:tc>
          <w:tcPr>
            <w:tcW w:w="603" w:type="pct"/>
          </w:tcPr>
          <w:p w:rsidR="00471A24" w:rsidRPr="00471A24" w:rsidRDefault="00471A24" w:rsidP="00471A24">
            <w:pPr>
              <w:pStyle w:val="a7"/>
              <w:rPr>
                <w:rFonts w:ascii="Times New Roman" w:hAnsi="Times New Roman"/>
                <w:b/>
                <w:bCs/>
                <w:sz w:val="24"/>
                <w:szCs w:val="24"/>
              </w:rPr>
            </w:pPr>
            <w:r w:rsidRPr="00471A24">
              <w:rPr>
                <w:rFonts w:ascii="Times New Roman" w:hAnsi="Times New Roman"/>
                <w:b/>
                <w:bCs/>
                <w:sz w:val="24"/>
                <w:szCs w:val="24"/>
              </w:rPr>
              <w:t>0</w:t>
            </w:r>
          </w:p>
        </w:tc>
        <w:tc>
          <w:tcPr>
            <w:tcW w:w="605" w:type="pct"/>
          </w:tcPr>
          <w:p w:rsidR="00471A24" w:rsidRPr="00471A24" w:rsidRDefault="00471A24" w:rsidP="00471A24">
            <w:pPr>
              <w:pStyle w:val="a7"/>
              <w:rPr>
                <w:rFonts w:ascii="Times New Roman" w:hAnsi="Times New Roman"/>
                <w:b/>
                <w:bCs/>
                <w:sz w:val="24"/>
                <w:szCs w:val="24"/>
              </w:rPr>
            </w:pPr>
            <w:r w:rsidRPr="00471A24">
              <w:rPr>
                <w:rFonts w:ascii="Times New Roman" w:hAnsi="Times New Roman"/>
                <w:b/>
                <w:bCs/>
                <w:sz w:val="24"/>
                <w:szCs w:val="24"/>
              </w:rPr>
              <w:t>0</w:t>
            </w:r>
          </w:p>
        </w:tc>
        <w:tc>
          <w:tcPr>
            <w:tcW w:w="605" w:type="pct"/>
          </w:tcPr>
          <w:p w:rsidR="00471A24" w:rsidRPr="00471A24" w:rsidRDefault="00471A24" w:rsidP="00471A24">
            <w:pPr>
              <w:pStyle w:val="a7"/>
              <w:jc w:val="center"/>
              <w:rPr>
                <w:rFonts w:ascii="Times New Roman" w:hAnsi="Times New Roman"/>
                <w:b/>
                <w:bCs/>
                <w:sz w:val="24"/>
                <w:szCs w:val="24"/>
              </w:rPr>
            </w:pPr>
            <w:r w:rsidRPr="00471A24">
              <w:rPr>
                <w:rFonts w:ascii="Times New Roman" w:hAnsi="Times New Roman"/>
                <w:b/>
                <w:bCs/>
                <w:sz w:val="24"/>
                <w:szCs w:val="24"/>
              </w:rPr>
              <w:t>0</w:t>
            </w:r>
          </w:p>
        </w:tc>
        <w:tc>
          <w:tcPr>
            <w:tcW w:w="839" w:type="pct"/>
          </w:tcPr>
          <w:p w:rsidR="00471A24" w:rsidRPr="00471A24" w:rsidRDefault="00471A24" w:rsidP="00471A24">
            <w:pPr>
              <w:pStyle w:val="a7"/>
              <w:rPr>
                <w:rFonts w:ascii="Times New Roman" w:hAnsi="Times New Roman"/>
                <w:b/>
                <w:bCs/>
                <w:sz w:val="24"/>
                <w:szCs w:val="24"/>
              </w:rPr>
            </w:pPr>
            <w:r w:rsidRPr="00471A24">
              <w:rPr>
                <w:rFonts w:ascii="Times New Roman" w:hAnsi="Times New Roman"/>
                <w:b/>
                <w:bCs/>
                <w:sz w:val="24"/>
                <w:szCs w:val="24"/>
              </w:rPr>
              <w:t>0</w:t>
            </w:r>
          </w:p>
        </w:tc>
      </w:tr>
      <w:tr w:rsidR="00471A24" w:rsidRPr="00471A24" w:rsidTr="00471A24">
        <w:tc>
          <w:tcPr>
            <w:tcW w:w="2347" w:type="pct"/>
          </w:tcPr>
          <w:p w:rsidR="00471A24" w:rsidRPr="00471A24" w:rsidRDefault="00471A24" w:rsidP="00471A24">
            <w:pPr>
              <w:pStyle w:val="a7"/>
              <w:rPr>
                <w:rFonts w:ascii="Times New Roman" w:hAnsi="Times New Roman"/>
                <w:sz w:val="24"/>
                <w:szCs w:val="24"/>
              </w:rPr>
            </w:pPr>
            <w:r w:rsidRPr="00471A24">
              <w:rPr>
                <w:rFonts w:ascii="Times New Roman" w:hAnsi="Times New Roman"/>
                <w:b/>
                <w:bCs/>
                <w:i/>
                <w:sz w:val="24"/>
                <w:szCs w:val="24"/>
              </w:rPr>
              <w:t xml:space="preserve">Кол-во «Школ для больных сахарным </w:t>
            </w:r>
            <w:r w:rsidRPr="00471A24">
              <w:rPr>
                <w:rFonts w:ascii="Times New Roman" w:hAnsi="Times New Roman"/>
                <w:b/>
                <w:bCs/>
                <w:i/>
                <w:sz w:val="24"/>
                <w:szCs w:val="24"/>
              </w:rPr>
              <w:lastRenderedPageBreak/>
              <w:t>диабетом»</w:t>
            </w:r>
          </w:p>
        </w:tc>
        <w:tc>
          <w:tcPr>
            <w:tcW w:w="603" w:type="pct"/>
          </w:tcPr>
          <w:p w:rsidR="00471A24" w:rsidRPr="00471A24" w:rsidRDefault="00471A24" w:rsidP="00471A24">
            <w:pPr>
              <w:pStyle w:val="a7"/>
              <w:rPr>
                <w:rFonts w:ascii="Times New Roman" w:hAnsi="Times New Roman"/>
                <w:b/>
                <w:bCs/>
                <w:sz w:val="24"/>
                <w:szCs w:val="24"/>
              </w:rPr>
            </w:pPr>
            <w:r w:rsidRPr="00471A24">
              <w:rPr>
                <w:rFonts w:ascii="Times New Roman" w:hAnsi="Times New Roman"/>
                <w:b/>
                <w:bCs/>
                <w:sz w:val="24"/>
                <w:szCs w:val="24"/>
              </w:rPr>
              <w:lastRenderedPageBreak/>
              <w:t>4</w:t>
            </w:r>
          </w:p>
        </w:tc>
        <w:tc>
          <w:tcPr>
            <w:tcW w:w="605" w:type="pct"/>
          </w:tcPr>
          <w:p w:rsidR="00471A24" w:rsidRPr="00471A24" w:rsidRDefault="00471A24" w:rsidP="00471A24">
            <w:pPr>
              <w:pStyle w:val="a7"/>
              <w:rPr>
                <w:rFonts w:ascii="Times New Roman" w:hAnsi="Times New Roman"/>
                <w:b/>
                <w:bCs/>
                <w:sz w:val="24"/>
                <w:szCs w:val="24"/>
              </w:rPr>
            </w:pPr>
            <w:r w:rsidRPr="00471A24">
              <w:rPr>
                <w:rFonts w:ascii="Times New Roman" w:hAnsi="Times New Roman"/>
                <w:b/>
                <w:bCs/>
                <w:sz w:val="24"/>
                <w:szCs w:val="24"/>
              </w:rPr>
              <w:t>4</w:t>
            </w:r>
          </w:p>
        </w:tc>
        <w:tc>
          <w:tcPr>
            <w:tcW w:w="605" w:type="pct"/>
          </w:tcPr>
          <w:p w:rsidR="00471A24" w:rsidRPr="00471A24" w:rsidRDefault="00471A24" w:rsidP="00471A24">
            <w:pPr>
              <w:pStyle w:val="a7"/>
              <w:jc w:val="center"/>
              <w:rPr>
                <w:rFonts w:ascii="Times New Roman" w:hAnsi="Times New Roman"/>
                <w:b/>
                <w:bCs/>
                <w:sz w:val="24"/>
                <w:szCs w:val="24"/>
              </w:rPr>
            </w:pPr>
            <w:r w:rsidRPr="00471A24">
              <w:rPr>
                <w:rFonts w:ascii="Times New Roman" w:hAnsi="Times New Roman"/>
                <w:b/>
                <w:bCs/>
                <w:sz w:val="24"/>
                <w:szCs w:val="24"/>
              </w:rPr>
              <w:t>4</w:t>
            </w:r>
          </w:p>
        </w:tc>
        <w:tc>
          <w:tcPr>
            <w:tcW w:w="839" w:type="pct"/>
          </w:tcPr>
          <w:p w:rsidR="00471A24" w:rsidRPr="00471A24" w:rsidRDefault="00471A24" w:rsidP="00471A24">
            <w:pPr>
              <w:pStyle w:val="a7"/>
              <w:rPr>
                <w:rFonts w:ascii="Times New Roman" w:hAnsi="Times New Roman"/>
                <w:b/>
                <w:bCs/>
                <w:sz w:val="24"/>
                <w:szCs w:val="24"/>
              </w:rPr>
            </w:pPr>
          </w:p>
        </w:tc>
      </w:tr>
      <w:tr w:rsidR="00471A24" w:rsidRPr="00471A24" w:rsidTr="00471A24">
        <w:tc>
          <w:tcPr>
            <w:tcW w:w="2347" w:type="pct"/>
          </w:tcPr>
          <w:p w:rsidR="00471A24" w:rsidRPr="00471A24" w:rsidRDefault="00471A24" w:rsidP="00471A24">
            <w:pPr>
              <w:pStyle w:val="a7"/>
              <w:rPr>
                <w:rFonts w:ascii="Times New Roman" w:hAnsi="Times New Roman"/>
                <w:sz w:val="24"/>
                <w:szCs w:val="24"/>
              </w:rPr>
            </w:pPr>
            <w:r w:rsidRPr="00471A24">
              <w:rPr>
                <w:rFonts w:ascii="Times New Roman" w:hAnsi="Times New Roman"/>
                <w:sz w:val="24"/>
                <w:szCs w:val="24"/>
              </w:rPr>
              <w:lastRenderedPageBreak/>
              <w:t>зарегистрировано СД за год всего (по форме №12)</w:t>
            </w:r>
          </w:p>
        </w:tc>
        <w:tc>
          <w:tcPr>
            <w:tcW w:w="603" w:type="pct"/>
          </w:tcPr>
          <w:p w:rsidR="00471A24" w:rsidRPr="00471A24" w:rsidRDefault="00471A24" w:rsidP="00471A24">
            <w:pPr>
              <w:pStyle w:val="a7"/>
              <w:rPr>
                <w:rFonts w:ascii="Times New Roman" w:hAnsi="Times New Roman"/>
                <w:b/>
                <w:bCs/>
                <w:sz w:val="24"/>
                <w:szCs w:val="24"/>
              </w:rPr>
            </w:pPr>
            <w:r w:rsidRPr="00471A24">
              <w:rPr>
                <w:rFonts w:ascii="Times New Roman" w:hAnsi="Times New Roman"/>
                <w:b/>
                <w:bCs/>
                <w:sz w:val="24"/>
                <w:szCs w:val="24"/>
              </w:rPr>
              <w:t>295</w:t>
            </w:r>
          </w:p>
        </w:tc>
        <w:tc>
          <w:tcPr>
            <w:tcW w:w="605" w:type="pct"/>
          </w:tcPr>
          <w:p w:rsidR="00471A24" w:rsidRPr="00471A24" w:rsidRDefault="00471A24" w:rsidP="00471A24">
            <w:pPr>
              <w:pStyle w:val="a7"/>
              <w:rPr>
                <w:rFonts w:ascii="Times New Roman" w:hAnsi="Times New Roman"/>
                <w:b/>
                <w:bCs/>
                <w:sz w:val="24"/>
                <w:szCs w:val="24"/>
              </w:rPr>
            </w:pPr>
            <w:r w:rsidRPr="00471A24">
              <w:rPr>
                <w:rFonts w:ascii="Times New Roman" w:hAnsi="Times New Roman"/>
                <w:b/>
                <w:bCs/>
                <w:sz w:val="24"/>
                <w:szCs w:val="24"/>
              </w:rPr>
              <w:t>322</w:t>
            </w:r>
          </w:p>
        </w:tc>
        <w:tc>
          <w:tcPr>
            <w:tcW w:w="605" w:type="pct"/>
          </w:tcPr>
          <w:p w:rsidR="00471A24" w:rsidRPr="00471A24" w:rsidRDefault="00471A24" w:rsidP="00471A24">
            <w:pPr>
              <w:pStyle w:val="a7"/>
              <w:jc w:val="center"/>
              <w:rPr>
                <w:rFonts w:ascii="Times New Roman" w:hAnsi="Times New Roman"/>
                <w:b/>
                <w:bCs/>
                <w:sz w:val="24"/>
                <w:szCs w:val="24"/>
              </w:rPr>
            </w:pPr>
            <w:r w:rsidRPr="00471A24">
              <w:rPr>
                <w:rFonts w:ascii="Times New Roman" w:hAnsi="Times New Roman"/>
                <w:b/>
                <w:bCs/>
                <w:sz w:val="24"/>
                <w:szCs w:val="24"/>
              </w:rPr>
              <w:t>359</w:t>
            </w:r>
          </w:p>
        </w:tc>
        <w:tc>
          <w:tcPr>
            <w:tcW w:w="839" w:type="pct"/>
          </w:tcPr>
          <w:p w:rsidR="00471A24" w:rsidRPr="00471A24" w:rsidRDefault="00471A24" w:rsidP="00471A24">
            <w:pPr>
              <w:pStyle w:val="a7"/>
              <w:rPr>
                <w:rFonts w:ascii="Times New Roman" w:hAnsi="Times New Roman"/>
                <w:b/>
                <w:bCs/>
                <w:sz w:val="24"/>
                <w:szCs w:val="24"/>
              </w:rPr>
            </w:pPr>
          </w:p>
        </w:tc>
      </w:tr>
      <w:tr w:rsidR="00471A24" w:rsidRPr="00471A24" w:rsidTr="00471A24">
        <w:tc>
          <w:tcPr>
            <w:tcW w:w="2347" w:type="pct"/>
          </w:tcPr>
          <w:p w:rsidR="00471A24" w:rsidRPr="00471A24" w:rsidRDefault="00471A24" w:rsidP="00471A24">
            <w:pPr>
              <w:pStyle w:val="a7"/>
              <w:ind w:right="-675"/>
              <w:rPr>
                <w:rFonts w:ascii="Times New Roman" w:hAnsi="Times New Roman"/>
                <w:b/>
                <w:bCs/>
                <w:i/>
                <w:sz w:val="24"/>
                <w:szCs w:val="24"/>
              </w:rPr>
            </w:pPr>
            <w:r w:rsidRPr="00471A24">
              <w:rPr>
                <w:rFonts w:ascii="Times New Roman" w:hAnsi="Times New Roman"/>
                <w:sz w:val="24"/>
                <w:szCs w:val="24"/>
              </w:rPr>
              <w:t>впервые выявлено СД (по форме №12)</w:t>
            </w:r>
          </w:p>
        </w:tc>
        <w:tc>
          <w:tcPr>
            <w:tcW w:w="603" w:type="pct"/>
          </w:tcPr>
          <w:p w:rsidR="00471A24" w:rsidRPr="00471A24" w:rsidRDefault="00471A24" w:rsidP="00471A24">
            <w:pPr>
              <w:pStyle w:val="a7"/>
              <w:rPr>
                <w:rFonts w:ascii="Times New Roman" w:hAnsi="Times New Roman"/>
                <w:b/>
                <w:bCs/>
                <w:sz w:val="24"/>
                <w:szCs w:val="24"/>
              </w:rPr>
            </w:pPr>
            <w:r w:rsidRPr="00471A24">
              <w:rPr>
                <w:rFonts w:ascii="Times New Roman" w:hAnsi="Times New Roman"/>
                <w:b/>
                <w:bCs/>
                <w:sz w:val="24"/>
                <w:szCs w:val="24"/>
              </w:rPr>
              <w:t>34</w:t>
            </w:r>
          </w:p>
        </w:tc>
        <w:tc>
          <w:tcPr>
            <w:tcW w:w="605" w:type="pct"/>
          </w:tcPr>
          <w:p w:rsidR="00471A24" w:rsidRPr="00471A24" w:rsidRDefault="00471A24" w:rsidP="00471A24">
            <w:pPr>
              <w:pStyle w:val="a7"/>
              <w:rPr>
                <w:rFonts w:ascii="Times New Roman" w:hAnsi="Times New Roman"/>
                <w:b/>
                <w:bCs/>
                <w:sz w:val="24"/>
                <w:szCs w:val="24"/>
              </w:rPr>
            </w:pPr>
            <w:r w:rsidRPr="00471A24">
              <w:rPr>
                <w:rFonts w:ascii="Times New Roman" w:hAnsi="Times New Roman"/>
                <w:b/>
                <w:bCs/>
                <w:sz w:val="24"/>
                <w:szCs w:val="24"/>
              </w:rPr>
              <w:t>37</w:t>
            </w:r>
          </w:p>
        </w:tc>
        <w:tc>
          <w:tcPr>
            <w:tcW w:w="605" w:type="pct"/>
          </w:tcPr>
          <w:p w:rsidR="00471A24" w:rsidRPr="00471A24" w:rsidRDefault="00471A24" w:rsidP="00471A24">
            <w:pPr>
              <w:pStyle w:val="a7"/>
              <w:jc w:val="center"/>
              <w:rPr>
                <w:rFonts w:ascii="Times New Roman" w:hAnsi="Times New Roman"/>
                <w:b/>
                <w:bCs/>
                <w:sz w:val="24"/>
                <w:szCs w:val="24"/>
              </w:rPr>
            </w:pPr>
            <w:r w:rsidRPr="00471A24">
              <w:rPr>
                <w:rFonts w:ascii="Times New Roman" w:hAnsi="Times New Roman"/>
                <w:b/>
                <w:bCs/>
                <w:sz w:val="24"/>
                <w:szCs w:val="24"/>
              </w:rPr>
              <w:t>28</w:t>
            </w:r>
          </w:p>
        </w:tc>
        <w:tc>
          <w:tcPr>
            <w:tcW w:w="839" w:type="pct"/>
          </w:tcPr>
          <w:p w:rsidR="00471A24" w:rsidRPr="00471A24" w:rsidRDefault="00471A24" w:rsidP="00471A24">
            <w:pPr>
              <w:pStyle w:val="a7"/>
              <w:rPr>
                <w:rFonts w:ascii="Times New Roman" w:hAnsi="Times New Roman"/>
                <w:b/>
                <w:bCs/>
                <w:sz w:val="24"/>
                <w:szCs w:val="24"/>
              </w:rPr>
            </w:pPr>
          </w:p>
        </w:tc>
      </w:tr>
      <w:tr w:rsidR="00471A24" w:rsidRPr="00471A24" w:rsidTr="00471A24">
        <w:tc>
          <w:tcPr>
            <w:tcW w:w="2347" w:type="pct"/>
          </w:tcPr>
          <w:p w:rsidR="00471A24" w:rsidRPr="00471A24" w:rsidRDefault="00471A24" w:rsidP="00471A24">
            <w:pPr>
              <w:pStyle w:val="a7"/>
              <w:rPr>
                <w:rFonts w:ascii="Times New Roman" w:hAnsi="Times New Roman"/>
                <w:sz w:val="24"/>
                <w:szCs w:val="24"/>
              </w:rPr>
            </w:pPr>
            <w:r w:rsidRPr="00471A24">
              <w:rPr>
                <w:rFonts w:ascii="Times New Roman" w:hAnsi="Times New Roman"/>
                <w:sz w:val="24"/>
                <w:szCs w:val="24"/>
              </w:rPr>
              <w:t>% охвата обучением в «Школах» пациентов с впервые выявленным СД</w:t>
            </w:r>
          </w:p>
        </w:tc>
        <w:tc>
          <w:tcPr>
            <w:tcW w:w="603" w:type="pct"/>
          </w:tcPr>
          <w:p w:rsidR="00471A24" w:rsidRPr="00471A24" w:rsidRDefault="00471A24" w:rsidP="00471A24">
            <w:pPr>
              <w:pStyle w:val="a7"/>
              <w:rPr>
                <w:rFonts w:ascii="Times New Roman" w:hAnsi="Times New Roman"/>
                <w:b/>
                <w:bCs/>
                <w:sz w:val="24"/>
                <w:szCs w:val="24"/>
              </w:rPr>
            </w:pPr>
            <w:r w:rsidRPr="00471A24">
              <w:rPr>
                <w:rFonts w:ascii="Times New Roman" w:hAnsi="Times New Roman"/>
                <w:b/>
                <w:bCs/>
                <w:sz w:val="24"/>
                <w:szCs w:val="24"/>
              </w:rPr>
              <w:t>100</w:t>
            </w:r>
          </w:p>
        </w:tc>
        <w:tc>
          <w:tcPr>
            <w:tcW w:w="605" w:type="pct"/>
          </w:tcPr>
          <w:p w:rsidR="00471A24" w:rsidRPr="00471A24" w:rsidRDefault="00471A24" w:rsidP="00471A24">
            <w:pPr>
              <w:pStyle w:val="a7"/>
              <w:rPr>
                <w:rFonts w:ascii="Times New Roman" w:hAnsi="Times New Roman"/>
                <w:b/>
                <w:bCs/>
                <w:sz w:val="24"/>
                <w:szCs w:val="24"/>
              </w:rPr>
            </w:pPr>
            <w:r w:rsidRPr="00471A24">
              <w:rPr>
                <w:rFonts w:ascii="Times New Roman" w:hAnsi="Times New Roman"/>
                <w:b/>
                <w:bCs/>
                <w:sz w:val="24"/>
                <w:szCs w:val="24"/>
              </w:rPr>
              <w:t>94,5</w:t>
            </w:r>
          </w:p>
        </w:tc>
        <w:tc>
          <w:tcPr>
            <w:tcW w:w="605" w:type="pct"/>
          </w:tcPr>
          <w:p w:rsidR="00471A24" w:rsidRPr="00471A24" w:rsidRDefault="00471A24" w:rsidP="00471A24">
            <w:pPr>
              <w:pStyle w:val="a7"/>
              <w:jc w:val="center"/>
              <w:rPr>
                <w:rFonts w:ascii="Times New Roman" w:hAnsi="Times New Roman"/>
                <w:b/>
                <w:bCs/>
                <w:sz w:val="24"/>
                <w:szCs w:val="24"/>
              </w:rPr>
            </w:pPr>
            <w:r w:rsidRPr="00471A24">
              <w:rPr>
                <w:rFonts w:ascii="Times New Roman" w:hAnsi="Times New Roman"/>
                <w:b/>
                <w:bCs/>
                <w:sz w:val="24"/>
                <w:szCs w:val="24"/>
              </w:rPr>
              <w:t>100%</w:t>
            </w:r>
          </w:p>
        </w:tc>
        <w:tc>
          <w:tcPr>
            <w:tcW w:w="839" w:type="pct"/>
          </w:tcPr>
          <w:p w:rsidR="00471A24" w:rsidRPr="00471A24" w:rsidRDefault="00471A24" w:rsidP="00471A24">
            <w:pPr>
              <w:pStyle w:val="a7"/>
              <w:rPr>
                <w:rFonts w:ascii="Times New Roman" w:hAnsi="Times New Roman"/>
                <w:b/>
                <w:bCs/>
                <w:sz w:val="24"/>
                <w:szCs w:val="24"/>
              </w:rPr>
            </w:pPr>
          </w:p>
        </w:tc>
      </w:tr>
      <w:tr w:rsidR="00471A24" w:rsidRPr="00471A24" w:rsidTr="00471A24">
        <w:tc>
          <w:tcPr>
            <w:tcW w:w="2347" w:type="pct"/>
          </w:tcPr>
          <w:p w:rsidR="00471A24" w:rsidRPr="00471A24" w:rsidRDefault="00471A24" w:rsidP="00471A24">
            <w:pPr>
              <w:pStyle w:val="a7"/>
              <w:rPr>
                <w:rFonts w:ascii="Times New Roman" w:hAnsi="Times New Roman"/>
                <w:sz w:val="24"/>
                <w:szCs w:val="24"/>
              </w:rPr>
            </w:pPr>
            <w:r w:rsidRPr="00471A24">
              <w:rPr>
                <w:rFonts w:ascii="Times New Roman" w:hAnsi="Times New Roman"/>
                <w:bCs/>
                <w:sz w:val="24"/>
                <w:szCs w:val="24"/>
              </w:rPr>
              <w:t xml:space="preserve">Доля больных (%), которым проводилось определение гликированного гемоглобина </w:t>
            </w:r>
            <w:r w:rsidRPr="00471A24">
              <w:rPr>
                <w:rFonts w:ascii="Times New Roman" w:hAnsi="Times New Roman"/>
                <w:sz w:val="24"/>
                <w:szCs w:val="24"/>
              </w:rPr>
              <w:t>за год</w:t>
            </w:r>
          </w:p>
        </w:tc>
        <w:tc>
          <w:tcPr>
            <w:tcW w:w="603" w:type="pct"/>
          </w:tcPr>
          <w:p w:rsidR="00471A24" w:rsidRPr="00471A24" w:rsidRDefault="00471A24" w:rsidP="00471A24">
            <w:pPr>
              <w:pStyle w:val="a7"/>
              <w:rPr>
                <w:rFonts w:ascii="Times New Roman" w:hAnsi="Times New Roman"/>
                <w:b/>
                <w:bCs/>
                <w:sz w:val="24"/>
                <w:szCs w:val="24"/>
              </w:rPr>
            </w:pPr>
            <w:r w:rsidRPr="00471A24">
              <w:rPr>
                <w:rFonts w:ascii="Times New Roman" w:hAnsi="Times New Roman"/>
                <w:b/>
                <w:bCs/>
                <w:sz w:val="24"/>
                <w:szCs w:val="24"/>
              </w:rPr>
              <w:t>40</w:t>
            </w:r>
          </w:p>
        </w:tc>
        <w:tc>
          <w:tcPr>
            <w:tcW w:w="605" w:type="pct"/>
          </w:tcPr>
          <w:p w:rsidR="00471A24" w:rsidRPr="00471A24" w:rsidRDefault="00471A24" w:rsidP="00471A24">
            <w:pPr>
              <w:pStyle w:val="a7"/>
              <w:rPr>
                <w:rFonts w:ascii="Times New Roman" w:hAnsi="Times New Roman"/>
                <w:b/>
                <w:bCs/>
                <w:sz w:val="24"/>
                <w:szCs w:val="24"/>
              </w:rPr>
            </w:pPr>
            <w:r w:rsidRPr="00471A24">
              <w:rPr>
                <w:rFonts w:ascii="Times New Roman" w:hAnsi="Times New Roman"/>
                <w:b/>
                <w:bCs/>
                <w:sz w:val="24"/>
                <w:szCs w:val="24"/>
              </w:rPr>
              <w:t>72</w:t>
            </w:r>
          </w:p>
        </w:tc>
        <w:tc>
          <w:tcPr>
            <w:tcW w:w="605" w:type="pct"/>
          </w:tcPr>
          <w:p w:rsidR="00471A24" w:rsidRPr="00471A24" w:rsidRDefault="00471A24" w:rsidP="00471A24">
            <w:pPr>
              <w:pStyle w:val="a7"/>
              <w:jc w:val="center"/>
              <w:rPr>
                <w:rFonts w:ascii="Times New Roman" w:hAnsi="Times New Roman"/>
                <w:b/>
                <w:bCs/>
                <w:sz w:val="24"/>
                <w:szCs w:val="24"/>
              </w:rPr>
            </w:pPr>
            <w:r w:rsidRPr="00471A24">
              <w:rPr>
                <w:rFonts w:ascii="Times New Roman" w:hAnsi="Times New Roman"/>
                <w:b/>
                <w:bCs/>
                <w:sz w:val="24"/>
                <w:szCs w:val="24"/>
              </w:rPr>
              <w:t>80%</w:t>
            </w:r>
          </w:p>
        </w:tc>
        <w:tc>
          <w:tcPr>
            <w:tcW w:w="839" w:type="pct"/>
          </w:tcPr>
          <w:p w:rsidR="00471A24" w:rsidRPr="00471A24" w:rsidRDefault="00471A24" w:rsidP="00471A24">
            <w:pPr>
              <w:pStyle w:val="a7"/>
              <w:rPr>
                <w:rFonts w:ascii="Times New Roman" w:hAnsi="Times New Roman"/>
                <w:b/>
                <w:bCs/>
                <w:sz w:val="24"/>
                <w:szCs w:val="24"/>
              </w:rPr>
            </w:pPr>
          </w:p>
        </w:tc>
      </w:tr>
      <w:tr w:rsidR="00471A24" w:rsidRPr="00471A24" w:rsidTr="00471A24">
        <w:tc>
          <w:tcPr>
            <w:tcW w:w="2347" w:type="pct"/>
          </w:tcPr>
          <w:p w:rsidR="00471A24" w:rsidRPr="00471A24" w:rsidRDefault="00471A24" w:rsidP="00471A24">
            <w:pPr>
              <w:pStyle w:val="a7"/>
              <w:rPr>
                <w:rFonts w:ascii="Times New Roman" w:hAnsi="Times New Roman"/>
                <w:sz w:val="24"/>
                <w:szCs w:val="24"/>
              </w:rPr>
            </w:pPr>
            <w:r w:rsidRPr="00471A24">
              <w:rPr>
                <w:rFonts w:ascii="Times New Roman" w:hAnsi="Times New Roman"/>
                <w:bCs/>
                <w:sz w:val="24"/>
                <w:szCs w:val="24"/>
              </w:rPr>
              <w:t>Доля больных, которые обеспечены средствами самоконтроля (%)</w:t>
            </w:r>
          </w:p>
        </w:tc>
        <w:tc>
          <w:tcPr>
            <w:tcW w:w="603" w:type="pct"/>
          </w:tcPr>
          <w:p w:rsidR="00471A24" w:rsidRPr="00471A24" w:rsidRDefault="00471A24" w:rsidP="00471A24">
            <w:pPr>
              <w:pStyle w:val="a7"/>
              <w:rPr>
                <w:rFonts w:ascii="Times New Roman" w:hAnsi="Times New Roman"/>
                <w:b/>
                <w:bCs/>
                <w:sz w:val="24"/>
                <w:szCs w:val="24"/>
              </w:rPr>
            </w:pPr>
            <w:r w:rsidRPr="00471A24">
              <w:rPr>
                <w:rFonts w:ascii="Times New Roman" w:hAnsi="Times New Roman"/>
                <w:b/>
                <w:bCs/>
                <w:sz w:val="24"/>
                <w:szCs w:val="24"/>
              </w:rPr>
              <w:t>84,7</w:t>
            </w:r>
          </w:p>
        </w:tc>
        <w:tc>
          <w:tcPr>
            <w:tcW w:w="605" w:type="pct"/>
          </w:tcPr>
          <w:p w:rsidR="00471A24" w:rsidRPr="00471A24" w:rsidRDefault="00471A24" w:rsidP="00471A24">
            <w:pPr>
              <w:pStyle w:val="a7"/>
              <w:rPr>
                <w:rFonts w:ascii="Times New Roman" w:hAnsi="Times New Roman"/>
                <w:b/>
                <w:bCs/>
                <w:sz w:val="24"/>
                <w:szCs w:val="24"/>
              </w:rPr>
            </w:pPr>
            <w:r w:rsidRPr="00471A24">
              <w:rPr>
                <w:rFonts w:ascii="Times New Roman" w:hAnsi="Times New Roman"/>
                <w:b/>
                <w:bCs/>
                <w:sz w:val="24"/>
                <w:szCs w:val="24"/>
              </w:rPr>
              <w:t>93,7</w:t>
            </w:r>
          </w:p>
        </w:tc>
        <w:tc>
          <w:tcPr>
            <w:tcW w:w="605" w:type="pct"/>
          </w:tcPr>
          <w:p w:rsidR="00471A24" w:rsidRPr="00471A24" w:rsidRDefault="00471A24" w:rsidP="00471A24">
            <w:pPr>
              <w:pStyle w:val="a7"/>
              <w:jc w:val="center"/>
              <w:rPr>
                <w:rFonts w:ascii="Times New Roman" w:hAnsi="Times New Roman"/>
                <w:b/>
                <w:bCs/>
                <w:sz w:val="24"/>
                <w:szCs w:val="24"/>
              </w:rPr>
            </w:pPr>
            <w:r w:rsidRPr="00471A24">
              <w:rPr>
                <w:rFonts w:ascii="Times New Roman" w:hAnsi="Times New Roman"/>
                <w:b/>
                <w:bCs/>
                <w:sz w:val="24"/>
                <w:szCs w:val="24"/>
              </w:rPr>
              <w:t>100%</w:t>
            </w:r>
          </w:p>
        </w:tc>
        <w:tc>
          <w:tcPr>
            <w:tcW w:w="839" w:type="pct"/>
          </w:tcPr>
          <w:p w:rsidR="00471A24" w:rsidRPr="00471A24" w:rsidRDefault="00471A24" w:rsidP="00471A24">
            <w:pPr>
              <w:pStyle w:val="a7"/>
              <w:rPr>
                <w:rFonts w:ascii="Times New Roman" w:hAnsi="Times New Roman"/>
                <w:b/>
                <w:bCs/>
                <w:sz w:val="24"/>
                <w:szCs w:val="24"/>
              </w:rPr>
            </w:pPr>
          </w:p>
        </w:tc>
      </w:tr>
      <w:tr w:rsidR="00471A24" w:rsidRPr="00471A24" w:rsidTr="00471A24">
        <w:tc>
          <w:tcPr>
            <w:tcW w:w="2347" w:type="pct"/>
          </w:tcPr>
          <w:p w:rsidR="00471A24" w:rsidRPr="00471A24" w:rsidRDefault="00471A24" w:rsidP="00471A24">
            <w:pPr>
              <w:pStyle w:val="a7"/>
              <w:rPr>
                <w:rFonts w:ascii="Times New Roman" w:hAnsi="Times New Roman"/>
                <w:bCs/>
                <w:sz w:val="24"/>
                <w:szCs w:val="24"/>
              </w:rPr>
            </w:pPr>
            <w:r w:rsidRPr="00471A24">
              <w:rPr>
                <w:rFonts w:ascii="Times New Roman" w:hAnsi="Times New Roman"/>
                <w:bCs/>
                <w:sz w:val="24"/>
                <w:szCs w:val="24"/>
              </w:rPr>
              <w:t>Доля больных сахарным диабетом 2 типа, которым проводится инсулинотерапия (%)</w:t>
            </w:r>
          </w:p>
        </w:tc>
        <w:tc>
          <w:tcPr>
            <w:tcW w:w="603" w:type="pct"/>
          </w:tcPr>
          <w:p w:rsidR="00471A24" w:rsidRPr="00471A24" w:rsidRDefault="00471A24" w:rsidP="00471A24">
            <w:pPr>
              <w:pStyle w:val="a7"/>
              <w:rPr>
                <w:rFonts w:ascii="Times New Roman" w:hAnsi="Times New Roman"/>
                <w:b/>
                <w:bCs/>
                <w:sz w:val="24"/>
                <w:szCs w:val="24"/>
              </w:rPr>
            </w:pPr>
            <w:r w:rsidRPr="00471A24">
              <w:rPr>
                <w:rFonts w:ascii="Times New Roman" w:hAnsi="Times New Roman"/>
                <w:b/>
                <w:bCs/>
                <w:sz w:val="24"/>
                <w:szCs w:val="24"/>
              </w:rPr>
              <w:t>43,0</w:t>
            </w:r>
          </w:p>
        </w:tc>
        <w:tc>
          <w:tcPr>
            <w:tcW w:w="605" w:type="pct"/>
          </w:tcPr>
          <w:p w:rsidR="00471A24" w:rsidRPr="00471A24" w:rsidRDefault="00471A24" w:rsidP="00471A24">
            <w:pPr>
              <w:pStyle w:val="a7"/>
              <w:rPr>
                <w:rFonts w:ascii="Times New Roman" w:hAnsi="Times New Roman"/>
                <w:b/>
                <w:bCs/>
                <w:sz w:val="24"/>
                <w:szCs w:val="24"/>
              </w:rPr>
            </w:pPr>
            <w:r w:rsidRPr="00471A24">
              <w:rPr>
                <w:rFonts w:ascii="Times New Roman" w:hAnsi="Times New Roman"/>
                <w:b/>
                <w:bCs/>
                <w:sz w:val="24"/>
                <w:szCs w:val="24"/>
              </w:rPr>
              <w:t>38,0</w:t>
            </w:r>
          </w:p>
        </w:tc>
        <w:tc>
          <w:tcPr>
            <w:tcW w:w="605" w:type="pct"/>
          </w:tcPr>
          <w:p w:rsidR="00471A24" w:rsidRPr="00471A24" w:rsidRDefault="00471A24" w:rsidP="00471A24">
            <w:pPr>
              <w:pStyle w:val="a7"/>
              <w:jc w:val="center"/>
              <w:rPr>
                <w:rFonts w:ascii="Times New Roman" w:hAnsi="Times New Roman"/>
                <w:b/>
                <w:bCs/>
                <w:sz w:val="24"/>
                <w:szCs w:val="24"/>
              </w:rPr>
            </w:pPr>
            <w:r w:rsidRPr="00471A24">
              <w:rPr>
                <w:rFonts w:ascii="Times New Roman" w:hAnsi="Times New Roman"/>
                <w:b/>
                <w:bCs/>
                <w:sz w:val="24"/>
                <w:szCs w:val="24"/>
              </w:rPr>
              <w:t>50%</w:t>
            </w:r>
          </w:p>
        </w:tc>
        <w:tc>
          <w:tcPr>
            <w:tcW w:w="839" w:type="pct"/>
          </w:tcPr>
          <w:p w:rsidR="00471A24" w:rsidRPr="00471A24" w:rsidRDefault="00471A24" w:rsidP="00471A24">
            <w:pPr>
              <w:pStyle w:val="a7"/>
              <w:rPr>
                <w:rFonts w:ascii="Times New Roman" w:hAnsi="Times New Roman"/>
                <w:b/>
                <w:bCs/>
                <w:sz w:val="24"/>
                <w:szCs w:val="24"/>
              </w:rPr>
            </w:pPr>
          </w:p>
        </w:tc>
      </w:tr>
      <w:tr w:rsidR="00471A24" w:rsidRPr="00471A24" w:rsidTr="00471A24">
        <w:tc>
          <w:tcPr>
            <w:tcW w:w="2347" w:type="pct"/>
          </w:tcPr>
          <w:p w:rsidR="00471A24" w:rsidRPr="00471A24" w:rsidRDefault="00471A24" w:rsidP="00471A24">
            <w:pPr>
              <w:rPr>
                <w:rFonts w:ascii="Times New Roman" w:eastAsia="Times New Roman" w:hAnsi="Times New Roman" w:cs="Times New Roman"/>
                <w:bCs/>
                <w:sz w:val="24"/>
                <w:szCs w:val="24"/>
              </w:rPr>
            </w:pPr>
            <w:r w:rsidRPr="00471A24">
              <w:rPr>
                <w:rFonts w:ascii="Times New Roman" w:eastAsia="Times New Roman" w:hAnsi="Times New Roman" w:cs="Times New Roman"/>
                <w:sz w:val="24"/>
                <w:szCs w:val="24"/>
              </w:rPr>
              <w:t>- количество случаев острых осложнений диабета (тяжелые гипогликемии, диабетический кетоацидоз)</w:t>
            </w:r>
          </w:p>
        </w:tc>
        <w:tc>
          <w:tcPr>
            <w:tcW w:w="603" w:type="pct"/>
          </w:tcPr>
          <w:p w:rsidR="00471A24" w:rsidRPr="00471A24" w:rsidRDefault="00471A24" w:rsidP="00471A24">
            <w:pPr>
              <w:pStyle w:val="a7"/>
              <w:rPr>
                <w:rFonts w:ascii="Times New Roman" w:hAnsi="Times New Roman"/>
                <w:b/>
                <w:bCs/>
                <w:sz w:val="24"/>
                <w:szCs w:val="24"/>
              </w:rPr>
            </w:pPr>
            <w:r w:rsidRPr="00471A24">
              <w:rPr>
                <w:rFonts w:ascii="Times New Roman" w:hAnsi="Times New Roman"/>
                <w:b/>
                <w:bCs/>
                <w:sz w:val="24"/>
                <w:szCs w:val="24"/>
              </w:rPr>
              <w:t>0</w:t>
            </w:r>
          </w:p>
        </w:tc>
        <w:tc>
          <w:tcPr>
            <w:tcW w:w="605" w:type="pct"/>
          </w:tcPr>
          <w:p w:rsidR="00471A24" w:rsidRPr="00471A24" w:rsidRDefault="00471A24" w:rsidP="00471A24">
            <w:pPr>
              <w:pStyle w:val="a7"/>
              <w:rPr>
                <w:rFonts w:ascii="Times New Roman" w:hAnsi="Times New Roman"/>
                <w:b/>
                <w:bCs/>
                <w:sz w:val="24"/>
                <w:szCs w:val="24"/>
              </w:rPr>
            </w:pPr>
            <w:r w:rsidRPr="00471A24">
              <w:rPr>
                <w:rFonts w:ascii="Times New Roman" w:hAnsi="Times New Roman"/>
                <w:b/>
                <w:bCs/>
                <w:sz w:val="24"/>
                <w:szCs w:val="24"/>
              </w:rPr>
              <w:t>0</w:t>
            </w:r>
          </w:p>
        </w:tc>
        <w:tc>
          <w:tcPr>
            <w:tcW w:w="605" w:type="pct"/>
          </w:tcPr>
          <w:p w:rsidR="00471A24" w:rsidRPr="00471A24" w:rsidRDefault="00471A24" w:rsidP="00471A24">
            <w:pPr>
              <w:pStyle w:val="a7"/>
              <w:jc w:val="center"/>
              <w:rPr>
                <w:rFonts w:ascii="Times New Roman" w:hAnsi="Times New Roman"/>
                <w:b/>
                <w:bCs/>
                <w:sz w:val="24"/>
                <w:szCs w:val="24"/>
              </w:rPr>
            </w:pPr>
            <w:r w:rsidRPr="00471A24">
              <w:rPr>
                <w:rFonts w:ascii="Times New Roman" w:hAnsi="Times New Roman"/>
                <w:b/>
                <w:bCs/>
                <w:sz w:val="24"/>
                <w:szCs w:val="24"/>
              </w:rPr>
              <w:t>0</w:t>
            </w:r>
          </w:p>
        </w:tc>
        <w:tc>
          <w:tcPr>
            <w:tcW w:w="839" w:type="pct"/>
          </w:tcPr>
          <w:p w:rsidR="00471A24" w:rsidRPr="00471A24" w:rsidRDefault="00471A24" w:rsidP="00471A24">
            <w:pPr>
              <w:pStyle w:val="a7"/>
              <w:rPr>
                <w:rFonts w:ascii="Times New Roman" w:hAnsi="Times New Roman"/>
                <w:b/>
                <w:bCs/>
                <w:sz w:val="24"/>
                <w:szCs w:val="24"/>
              </w:rPr>
            </w:pPr>
          </w:p>
        </w:tc>
      </w:tr>
      <w:tr w:rsidR="00471A24" w:rsidRPr="00471A24" w:rsidTr="00471A24">
        <w:tc>
          <w:tcPr>
            <w:tcW w:w="2347" w:type="pct"/>
          </w:tcPr>
          <w:p w:rsidR="00471A24" w:rsidRPr="00471A24" w:rsidRDefault="00471A24" w:rsidP="00471A24">
            <w:pPr>
              <w:pStyle w:val="a7"/>
              <w:rPr>
                <w:rFonts w:ascii="Times New Roman" w:hAnsi="Times New Roman"/>
                <w:bCs/>
                <w:sz w:val="24"/>
                <w:szCs w:val="24"/>
              </w:rPr>
            </w:pPr>
            <w:r w:rsidRPr="00471A24">
              <w:rPr>
                <w:rFonts w:ascii="Times New Roman" w:hAnsi="Times New Roman"/>
                <w:sz w:val="24"/>
                <w:szCs w:val="24"/>
              </w:rPr>
              <w:t xml:space="preserve"> - первичный выход на инвалидность по СД </w:t>
            </w:r>
          </w:p>
        </w:tc>
        <w:tc>
          <w:tcPr>
            <w:tcW w:w="603" w:type="pct"/>
          </w:tcPr>
          <w:p w:rsidR="00471A24" w:rsidRPr="00471A24" w:rsidRDefault="00471A24" w:rsidP="00471A24">
            <w:pPr>
              <w:pStyle w:val="a7"/>
              <w:rPr>
                <w:rFonts w:ascii="Times New Roman" w:hAnsi="Times New Roman"/>
                <w:b/>
                <w:bCs/>
                <w:sz w:val="24"/>
                <w:szCs w:val="24"/>
              </w:rPr>
            </w:pPr>
            <w:r w:rsidRPr="00471A24">
              <w:rPr>
                <w:rFonts w:ascii="Times New Roman" w:hAnsi="Times New Roman"/>
                <w:b/>
                <w:bCs/>
                <w:sz w:val="24"/>
                <w:szCs w:val="24"/>
              </w:rPr>
              <w:t>1,19</w:t>
            </w:r>
          </w:p>
        </w:tc>
        <w:tc>
          <w:tcPr>
            <w:tcW w:w="605" w:type="pct"/>
          </w:tcPr>
          <w:p w:rsidR="00471A24" w:rsidRPr="00471A24" w:rsidRDefault="00471A24" w:rsidP="00471A24">
            <w:pPr>
              <w:pStyle w:val="a7"/>
              <w:rPr>
                <w:rFonts w:ascii="Times New Roman" w:hAnsi="Times New Roman"/>
                <w:b/>
                <w:bCs/>
                <w:sz w:val="24"/>
                <w:szCs w:val="24"/>
              </w:rPr>
            </w:pPr>
            <w:r w:rsidRPr="00471A24">
              <w:rPr>
                <w:rFonts w:ascii="Times New Roman" w:hAnsi="Times New Roman"/>
                <w:b/>
                <w:bCs/>
                <w:sz w:val="24"/>
                <w:szCs w:val="24"/>
              </w:rPr>
              <w:t>0</w:t>
            </w:r>
          </w:p>
        </w:tc>
        <w:tc>
          <w:tcPr>
            <w:tcW w:w="605" w:type="pct"/>
          </w:tcPr>
          <w:p w:rsidR="00471A24" w:rsidRPr="00471A24" w:rsidRDefault="00471A24" w:rsidP="00471A24">
            <w:pPr>
              <w:pStyle w:val="a7"/>
              <w:jc w:val="center"/>
              <w:rPr>
                <w:rFonts w:ascii="Times New Roman" w:hAnsi="Times New Roman"/>
                <w:b/>
                <w:bCs/>
                <w:sz w:val="24"/>
                <w:szCs w:val="24"/>
              </w:rPr>
            </w:pPr>
          </w:p>
        </w:tc>
        <w:tc>
          <w:tcPr>
            <w:tcW w:w="839" w:type="pct"/>
          </w:tcPr>
          <w:p w:rsidR="00471A24" w:rsidRPr="00471A24" w:rsidRDefault="00471A24" w:rsidP="00471A24">
            <w:pPr>
              <w:pStyle w:val="a7"/>
              <w:rPr>
                <w:rFonts w:ascii="Times New Roman" w:hAnsi="Times New Roman"/>
                <w:b/>
                <w:bCs/>
                <w:sz w:val="24"/>
                <w:szCs w:val="24"/>
              </w:rPr>
            </w:pPr>
          </w:p>
        </w:tc>
      </w:tr>
      <w:tr w:rsidR="00471A24" w:rsidRPr="00471A24" w:rsidTr="00471A24">
        <w:tc>
          <w:tcPr>
            <w:tcW w:w="2347" w:type="pct"/>
          </w:tcPr>
          <w:p w:rsidR="00471A24" w:rsidRPr="00471A24" w:rsidRDefault="00471A24" w:rsidP="00471A24">
            <w:pPr>
              <w:pStyle w:val="a7"/>
              <w:rPr>
                <w:rFonts w:ascii="Times New Roman" w:hAnsi="Times New Roman"/>
                <w:b/>
                <w:bCs/>
                <w:i/>
                <w:sz w:val="24"/>
                <w:szCs w:val="24"/>
              </w:rPr>
            </w:pPr>
            <w:r w:rsidRPr="00471A24">
              <w:rPr>
                <w:rFonts w:ascii="Times New Roman" w:hAnsi="Times New Roman"/>
                <w:b/>
                <w:bCs/>
                <w:i/>
                <w:sz w:val="24"/>
                <w:szCs w:val="24"/>
              </w:rPr>
              <w:t>Кол-во Школ для пациентов с Бронхиальной астмой</w:t>
            </w:r>
          </w:p>
        </w:tc>
        <w:tc>
          <w:tcPr>
            <w:tcW w:w="603" w:type="pct"/>
          </w:tcPr>
          <w:p w:rsidR="00471A24" w:rsidRPr="00471A24" w:rsidRDefault="00471A24" w:rsidP="00471A24">
            <w:pPr>
              <w:pStyle w:val="a7"/>
              <w:rPr>
                <w:rFonts w:ascii="Times New Roman" w:hAnsi="Times New Roman"/>
                <w:b/>
                <w:bCs/>
                <w:sz w:val="24"/>
                <w:szCs w:val="24"/>
              </w:rPr>
            </w:pPr>
            <w:r w:rsidRPr="00471A24">
              <w:rPr>
                <w:rFonts w:ascii="Times New Roman" w:hAnsi="Times New Roman"/>
                <w:b/>
                <w:bCs/>
                <w:sz w:val="24"/>
                <w:szCs w:val="24"/>
              </w:rPr>
              <w:t>0</w:t>
            </w:r>
          </w:p>
        </w:tc>
        <w:tc>
          <w:tcPr>
            <w:tcW w:w="605" w:type="pct"/>
          </w:tcPr>
          <w:p w:rsidR="00471A24" w:rsidRPr="00471A24" w:rsidRDefault="00471A24" w:rsidP="00471A24">
            <w:pPr>
              <w:pStyle w:val="a7"/>
              <w:rPr>
                <w:rFonts w:ascii="Times New Roman" w:hAnsi="Times New Roman"/>
                <w:b/>
                <w:bCs/>
                <w:sz w:val="24"/>
                <w:szCs w:val="24"/>
              </w:rPr>
            </w:pPr>
            <w:r w:rsidRPr="00471A24">
              <w:rPr>
                <w:rFonts w:ascii="Times New Roman" w:hAnsi="Times New Roman"/>
                <w:b/>
                <w:bCs/>
                <w:sz w:val="24"/>
                <w:szCs w:val="24"/>
              </w:rPr>
              <w:t>4</w:t>
            </w:r>
          </w:p>
        </w:tc>
        <w:tc>
          <w:tcPr>
            <w:tcW w:w="605" w:type="pct"/>
          </w:tcPr>
          <w:p w:rsidR="00471A24" w:rsidRPr="00471A24" w:rsidRDefault="00471A24" w:rsidP="00471A24">
            <w:pPr>
              <w:pStyle w:val="a7"/>
              <w:jc w:val="center"/>
              <w:rPr>
                <w:rFonts w:ascii="Times New Roman" w:hAnsi="Times New Roman"/>
                <w:b/>
                <w:bCs/>
                <w:sz w:val="24"/>
                <w:szCs w:val="24"/>
              </w:rPr>
            </w:pPr>
            <w:r w:rsidRPr="00471A24">
              <w:rPr>
                <w:rFonts w:ascii="Times New Roman" w:hAnsi="Times New Roman"/>
                <w:b/>
                <w:bCs/>
                <w:sz w:val="24"/>
                <w:szCs w:val="24"/>
              </w:rPr>
              <w:t>4</w:t>
            </w:r>
          </w:p>
        </w:tc>
        <w:tc>
          <w:tcPr>
            <w:tcW w:w="839" w:type="pct"/>
          </w:tcPr>
          <w:p w:rsidR="00471A24" w:rsidRPr="00471A24" w:rsidRDefault="00471A24" w:rsidP="00471A24">
            <w:pPr>
              <w:pStyle w:val="a7"/>
              <w:rPr>
                <w:rFonts w:ascii="Times New Roman" w:hAnsi="Times New Roman"/>
                <w:b/>
                <w:bCs/>
                <w:sz w:val="24"/>
                <w:szCs w:val="24"/>
              </w:rPr>
            </w:pPr>
          </w:p>
        </w:tc>
      </w:tr>
      <w:tr w:rsidR="00471A24" w:rsidRPr="00471A24" w:rsidTr="00471A24">
        <w:tc>
          <w:tcPr>
            <w:tcW w:w="2347" w:type="pct"/>
          </w:tcPr>
          <w:p w:rsidR="00471A24" w:rsidRPr="00471A24" w:rsidRDefault="00471A24" w:rsidP="00471A24">
            <w:pPr>
              <w:pStyle w:val="a7"/>
              <w:rPr>
                <w:rFonts w:ascii="Times New Roman" w:hAnsi="Times New Roman"/>
                <w:sz w:val="24"/>
                <w:szCs w:val="24"/>
              </w:rPr>
            </w:pPr>
            <w:r w:rsidRPr="00471A24">
              <w:rPr>
                <w:rFonts w:ascii="Times New Roman" w:hAnsi="Times New Roman"/>
                <w:sz w:val="24"/>
                <w:szCs w:val="24"/>
              </w:rPr>
              <w:t>зарегистрировано БА за год всего (по форме №12)</w:t>
            </w:r>
          </w:p>
        </w:tc>
        <w:tc>
          <w:tcPr>
            <w:tcW w:w="603" w:type="pct"/>
          </w:tcPr>
          <w:p w:rsidR="00471A24" w:rsidRPr="00471A24" w:rsidRDefault="00471A24" w:rsidP="00471A24">
            <w:pPr>
              <w:pStyle w:val="a7"/>
              <w:rPr>
                <w:rFonts w:ascii="Times New Roman" w:hAnsi="Times New Roman"/>
                <w:b/>
                <w:bCs/>
                <w:sz w:val="24"/>
                <w:szCs w:val="24"/>
              </w:rPr>
            </w:pPr>
            <w:r w:rsidRPr="00471A24">
              <w:rPr>
                <w:rFonts w:ascii="Times New Roman" w:hAnsi="Times New Roman"/>
                <w:b/>
                <w:bCs/>
                <w:sz w:val="24"/>
                <w:szCs w:val="24"/>
              </w:rPr>
              <w:t>0</w:t>
            </w:r>
          </w:p>
        </w:tc>
        <w:tc>
          <w:tcPr>
            <w:tcW w:w="605" w:type="pct"/>
          </w:tcPr>
          <w:p w:rsidR="00471A24" w:rsidRPr="00471A24" w:rsidRDefault="00471A24" w:rsidP="00471A24">
            <w:pPr>
              <w:pStyle w:val="a7"/>
              <w:rPr>
                <w:rFonts w:ascii="Times New Roman" w:hAnsi="Times New Roman"/>
                <w:b/>
                <w:bCs/>
                <w:sz w:val="24"/>
                <w:szCs w:val="24"/>
              </w:rPr>
            </w:pPr>
            <w:r w:rsidRPr="00471A24">
              <w:rPr>
                <w:rFonts w:ascii="Times New Roman" w:hAnsi="Times New Roman"/>
                <w:b/>
                <w:bCs/>
                <w:sz w:val="24"/>
                <w:szCs w:val="24"/>
              </w:rPr>
              <w:t>27</w:t>
            </w:r>
          </w:p>
        </w:tc>
        <w:tc>
          <w:tcPr>
            <w:tcW w:w="605" w:type="pct"/>
          </w:tcPr>
          <w:p w:rsidR="00471A24" w:rsidRPr="00471A24" w:rsidRDefault="00471A24" w:rsidP="00471A24">
            <w:pPr>
              <w:pStyle w:val="a7"/>
              <w:jc w:val="center"/>
              <w:rPr>
                <w:rFonts w:ascii="Times New Roman" w:hAnsi="Times New Roman"/>
                <w:b/>
                <w:bCs/>
                <w:sz w:val="24"/>
                <w:szCs w:val="24"/>
              </w:rPr>
            </w:pPr>
            <w:r w:rsidRPr="00471A24">
              <w:rPr>
                <w:rFonts w:ascii="Times New Roman" w:hAnsi="Times New Roman"/>
                <w:b/>
                <w:bCs/>
                <w:sz w:val="24"/>
                <w:szCs w:val="24"/>
              </w:rPr>
              <w:t>29</w:t>
            </w:r>
          </w:p>
        </w:tc>
        <w:tc>
          <w:tcPr>
            <w:tcW w:w="839" w:type="pct"/>
          </w:tcPr>
          <w:p w:rsidR="00471A24" w:rsidRPr="00471A24" w:rsidRDefault="00471A24" w:rsidP="00471A24">
            <w:pPr>
              <w:pStyle w:val="a7"/>
              <w:rPr>
                <w:rFonts w:ascii="Times New Roman" w:hAnsi="Times New Roman"/>
                <w:b/>
                <w:bCs/>
                <w:sz w:val="24"/>
                <w:szCs w:val="24"/>
              </w:rPr>
            </w:pPr>
            <w:r w:rsidRPr="00471A24">
              <w:rPr>
                <w:rFonts w:ascii="Times New Roman" w:hAnsi="Times New Roman"/>
                <w:b/>
                <w:bCs/>
                <w:sz w:val="24"/>
                <w:szCs w:val="24"/>
              </w:rPr>
              <w:t>+7%</w:t>
            </w:r>
          </w:p>
        </w:tc>
      </w:tr>
      <w:tr w:rsidR="00471A24" w:rsidRPr="00471A24" w:rsidTr="00471A24">
        <w:tc>
          <w:tcPr>
            <w:tcW w:w="2347" w:type="pct"/>
          </w:tcPr>
          <w:p w:rsidR="00471A24" w:rsidRPr="00471A24" w:rsidRDefault="00471A24" w:rsidP="00471A24">
            <w:pPr>
              <w:pStyle w:val="a7"/>
              <w:ind w:right="-675"/>
              <w:rPr>
                <w:rFonts w:ascii="Times New Roman" w:hAnsi="Times New Roman"/>
                <w:b/>
                <w:bCs/>
                <w:i/>
                <w:sz w:val="24"/>
                <w:szCs w:val="24"/>
              </w:rPr>
            </w:pPr>
            <w:r w:rsidRPr="00471A24">
              <w:rPr>
                <w:rFonts w:ascii="Times New Roman" w:hAnsi="Times New Roman"/>
                <w:sz w:val="24"/>
                <w:szCs w:val="24"/>
              </w:rPr>
              <w:t>впервые выявлено БА  (по форме №12)</w:t>
            </w:r>
          </w:p>
        </w:tc>
        <w:tc>
          <w:tcPr>
            <w:tcW w:w="603" w:type="pct"/>
          </w:tcPr>
          <w:p w:rsidR="00471A24" w:rsidRPr="00471A24" w:rsidRDefault="00471A24" w:rsidP="00471A24">
            <w:pPr>
              <w:pStyle w:val="a7"/>
              <w:rPr>
                <w:rFonts w:ascii="Times New Roman" w:hAnsi="Times New Roman"/>
                <w:b/>
                <w:bCs/>
                <w:sz w:val="24"/>
                <w:szCs w:val="24"/>
              </w:rPr>
            </w:pPr>
            <w:r w:rsidRPr="00471A24">
              <w:rPr>
                <w:rFonts w:ascii="Times New Roman" w:hAnsi="Times New Roman"/>
                <w:b/>
                <w:bCs/>
                <w:sz w:val="24"/>
                <w:szCs w:val="24"/>
              </w:rPr>
              <w:t>0</w:t>
            </w:r>
          </w:p>
        </w:tc>
        <w:tc>
          <w:tcPr>
            <w:tcW w:w="605" w:type="pct"/>
          </w:tcPr>
          <w:p w:rsidR="00471A24" w:rsidRPr="00471A24" w:rsidRDefault="00471A24" w:rsidP="00471A24">
            <w:pPr>
              <w:pStyle w:val="a7"/>
              <w:rPr>
                <w:rFonts w:ascii="Times New Roman" w:hAnsi="Times New Roman"/>
                <w:b/>
                <w:bCs/>
                <w:sz w:val="24"/>
                <w:szCs w:val="24"/>
              </w:rPr>
            </w:pPr>
            <w:r w:rsidRPr="00471A24">
              <w:rPr>
                <w:rFonts w:ascii="Times New Roman" w:hAnsi="Times New Roman"/>
                <w:b/>
                <w:bCs/>
                <w:sz w:val="24"/>
                <w:szCs w:val="24"/>
              </w:rPr>
              <w:t>2</w:t>
            </w:r>
          </w:p>
        </w:tc>
        <w:tc>
          <w:tcPr>
            <w:tcW w:w="605" w:type="pct"/>
          </w:tcPr>
          <w:p w:rsidR="00471A24" w:rsidRPr="00471A24" w:rsidRDefault="00471A24" w:rsidP="00471A24">
            <w:pPr>
              <w:pStyle w:val="a7"/>
              <w:jc w:val="center"/>
              <w:rPr>
                <w:rFonts w:ascii="Times New Roman" w:hAnsi="Times New Roman"/>
                <w:b/>
                <w:bCs/>
                <w:sz w:val="24"/>
                <w:szCs w:val="24"/>
              </w:rPr>
            </w:pPr>
            <w:r w:rsidRPr="00471A24">
              <w:rPr>
                <w:rFonts w:ascii="Times New Roman" w:hAnsi="Times New Roman"/>
                <w:b/>
                <w:bCs/>
                <w:sz w:val="24"/>
                <w:szCs w:val="24"/>
              </w:rPr>
              <w:t>1</w:t>
            </w:r>
          </w:p>
        </w:tc>
        <w:tc>
          <w:tcPr>
            <w:tcW w:w="839" w:type="pct"/>
          </w:tcPr>
          <w:p w:rsidR="00471A24" w:rsidRPr="00471A24" w:rsidRDefault="00471A24" w:rsidP="00471A24">
            <w:pPr>
              <w:pStyle w:val="a7"/>
              <w:rPr>
                <w:rFonts w:ascii="Times New Roman" w:hAnsi="Times New Roman"/>
                <w:b/>
                <w:bCs/>
                <w:sz w:val="24"/>
                <w:szCs w:val="24"/>
              </w:rPr>
            </w:pPr>
            <w:r w:rsidRPr="00471A24">
              <w:rPr>
                <w:rFonts w:ascii="Times New Roman" w:hAnsi="Times New Roman"/>
                <w:b/>
                <w:bCs/>
                <w:sz w:val="24"/>
                <w:szCs w:val="24"/>
              </w:rPr>
              <w:t>-50%</w:t>
            </w:r>
          </w:p>
        </w:tc>
      </w:tr>
      <w:tr w:rsidR="00471A24" w:rsidRPr="00471A24" w:rsidTr="00471A24">
        <w:tc>
          <w:tcPr>
            <w:tcW w:w="2347" w:type="pct"/>
          </w:tcPr>
          <w:p w:rsidR="00471A24" w:rsidRPr="00471A24" w:rsidRDefault="00471A24" w:rsidP="00471A24">
            <w:pPr>
              <w:pStyle w:val="a7"/>
              <w:rPr>
                <w:rFonts w:ascii="Times New Roman" w:hAnsi="Times New Roman"/>
                <w:sz w:val="24"/>
                <w:szCs w:val="24"/>
              </w:rPr>
            </w:pPr>
            <w:r w:rsidRPr="00471A24">
              <w:rPr>
                <w:rFonts w:ascii="Times New Roman" w:hAnsi="Times New Roman"/>
                <w:sz w:val="24"/>
                <w:szCs w:val="24"/>
              </w:rPr>
              <w:t>% охвата обучением в «Школах» пациентов с впервые выявленной БА</w:t>
            </w:r>
          </w:p>
        </w:tc>
        <w:tc>
          <w:tcPr>
            <w:tcW w:w="603" w:type="pct"/>
          </w:tcPr>
          <w:p w:rsidR="00471A24" w:rsidRPr="00471A24" w:rsidRDefault="00471A24" w:rsidP="00471A24">
            <w:pPr>
              <w:pStyle w:val="a7"/>
              <w:rPr>
                <w:rFonts w:ascii="Times New Roman" w:hAnsi="Times New Roman"/>
                <w:b/>
                <w:bCs/>
                <w:sz w:val="24"/>
                <w:szCs w:val="24"/>
              </w:rPr>
            </w:pPr>
            <w:r w:rsidRPr="00471A24">
              <w:rPr>
                <w:rFonts w:ascii="Times New Roman" w:hAnsi="Times New Roman"/>
                <w:b/>
                <w:bCs/>
                <w:sz w:val="24"/>
                <w:szCs w:val="24"/>
              </w:rPr>
              <w:t>0</w:t>
            </w:r>
          </w:p>
        </w:tc>
        <w:tc>
          <w:tcPr>
            <w:tcW w:w="605" w:type="pct"/>
          </w:tcPr>
          <w:p w:rsidR="00471A24" w:rsidRPr="00471A24" w:rsidRDefault="00471A24" w:rsidP="00471A24">
            <w:pPr>
              <w:pStyle w:val="a7"/>
              <w:rPr>
                <w:rFonts w:ascii="Times New Roman" w:hAnsi="Times New Roman"/>
                <w:b/>
                <w:bCs/>
                <w:sz w:val="24"/>
                <w:szCs w:val="24"/>
              </w:rPr>
            </w:pPr>
            <w:r w:rsidRPr="00471A24">
              <w:rPr>
                <w:rFonts w:ascii="Times New Roman" w:hAnsi="Times New Roman"/>
                <w:b/>
                <w:bCs/>
                <w:sz w:val="24"/>
                <w:szCs w:val="24"/>
              </w:rPr>
              <w:t>100</w:t>
            </w:r>
          </w:p>
        </w:tc>
        <w:tc>
          <w:tcPr>
            <w:tcW w:w="605" w:type="pct"/>
          </w:tcPr>
          <w:p w:rsidR="00471A24" w:rsidRPr="00471A24" w:rsidRDefault="00471A24" w:rsidP="00471A24">
            <w:pPr>
              <w:pStyle w:val="a7"/>
              <w:jc w:val="center"/>
              <w:rPr>
                <w:rFonts w:ascii="Times New Roman" w:hAnsi="Times New Roman"/>
                <w:b/>
                <w:bCs/>
                <w:sz w:val="24"/>
                <w:szCs w:val="24"/>
              </w:rPr>
            </w:pPr>
            <w:r w:rsidRPr="00471A24">
              <w:rPr>
                <w:rFonts w:ascii="Times New Roman" w:hAnsi="Times New Roman"/>
                <w:b/>
                <w:bCs/>
                <w:sz w:val="24"/>
                <w:szCs w:val="24"/>
              </w:rPr>
              <w:t>100</w:t>
            </w:r>
          </w:p>
        </w:tc>
        <w:tc>
          <w:tcPr>
            <w:tcW w:w="839" w:type="pct"/>
          </w:tcPr>
          <w:p w:rsidR="00471A24" w:rsidRPr="00471A24" w:rsidRDefault="00471A24" w:rsidP="00471A24">
            <w:pPr>
              <w:pStyle w:val="a7"/>
              <w:rPr>
                <w:rFonts w:ascii="Times New Roman" w:hAnsi="Times New Roman"/>
                <w:b/>
                <w:bCs/>
                <w:sz w:val="24"/>
                <w:szCs w:val="24"/>
              </w:rPr>
            </w:pPr>
          </w:p>
        </w:tc>
      </w:tr>
      <w:tr w:rsidR="00471A24" w:rsidRPr="00471A24" w:rsidTr="00471A24">
        <w:tc>
          <w:tcPr>
            <w:tcW w:w="2347" w:type="pct"/>
          </w:tcPr>
          <w:p w:rsidR="00471A24" w:rsidRPr="00471A24" w:rsidRDefault="00471A24" w:rsidP="00471A24">
            <w:pPr>
              <w:pStyle w:val="a7"/>
              <w:rPr>
                <w:rFonts w:ascii="Times New Roman" w:hAnsi="Times New Roman"/>
                <w:sz w:val="24"/>
                <w:szCs w:val="24"/>
              </w:rPr>
            </w:pPr>
            <w:r w:rsidRPr="00471A24">
              <w:rPr>
                <w:rFonts w:ascii="Times New Roman" w:hAnsi="Times New Roman"/>
                <w:sz w:val="24"/>
                <w:szCs w:val="24"/>
              </w:rPr>
              <w:t xml:space="preserve">   - показатель ВН по БА среди обученных в «Школах» (случаи/дни на 100 обученных)</w:t>
            </w:r>
          </w:p>
        </w:tc>
        <w:tc>
          <w:tcPr>
            <w:tcW w:w="603" w:type="pct"/>
          </w:tcPr>
          <w:p w:rsidR="00471A24" w:rsidRPr="00471A24" w:rsidRDefault="00471A24" w:rsidP="00471A24">
            <w:pPr>
              <w:pStyle w:val="a7"/>
              <w:rPr>
                <w:rFonts w:ascii="Times New Roman" w:hAnsi="Times New Roman"/>
                <w:b/>
                <w:bCs/>
                <w:sz w:val="24"/>
                <w:szCs w:val="24"/>
              </w:rPr>
            </w:pPr>
            <w:r w:rsidRPr="00471A24">
              <w:rPr>
                <w:rFonts w:ascii="Times New Roman" w:hAnsi="Times New Roman"/>
                <w:b/>
                <w:bCs/>
                <w:sz w:val="24"/>
                <w:szCs w:val="24"/>
              </w:rPr>
              <w:t>11,0</w:t>
            </w:r>
          </w:p>
        </w:tc>
        <w:tc>
          <w:tcPr>
            <w:tcW w:w="605" w:type="pct"/>
          </w:tcPr>
          <w:p w:rsidR="00471A24" w:rsidRPr="00471A24" w:rsidRDefault="00471A24" w:rsidP="00471A24">
            <w:pPr>
              <w:pStyle w:val="a7"/>
              <w:rPr>
                <w:rFonts w:ascii="Times New Roman" w:hAnsi="Times New Roman"/>
                <w:b/>
                <w:bCs/>
                <w:sz w:val="24"/>
                <w:szCs w:val="24"/>
              </w:rPr>
            </w:pPr>
            <w:r w:rsidRPr="00471A24">
              <w:rPr>
                <w:rFonts w:ascii="Times New Roman" w:hAnsi="Times New Roman"/>
                <w:b/>
                <w:bCs/>
                <w:sz w:val="24"/>
                <w:szCs w:val="24"/>
              </w:rPr>
              <w:t>10,0</w:t>
            </w:r>
          </w:p>
        </w:tc>
        <w:tc>
          <w:tcPr>
            <w:tcW w:w="605" w:type="pct"/>
          </w:tcPr>
          <w:p w:rsidR="00471A24" w:rsidRPr="00471A24" w:rsidRDefault="00471A24" w:rsidP="00471A24">
            <w:pPr>
              <w:pStyle w:val="a7"/>
              <w:jc w:val="center"/>
              <w:rPr>
                <w:rFonts w:ascii="Times New Roman" w:hAnsi="Times New Roman"/>
                <w:b/>
                <w:bCs/>
                <w:sz w:val="24"/>
                <w:szCs w:val="24"/>
              </w:rPr>
            </w:pPr>
            <w:r w:rsidRPr="00471A24">
              <w:rPr>
                <w:rFonts w:ascii="Times New Roman" w:hAnsi="Times New Roman"/>
                <w:b/>
                <w:bCs/>
                <w:sz w:val="24"/>
                <w:szCs w:val="24"/>
              </w:rPr>
              <w:t>10,0</w:t>
            </w:r>
          </w:p>
        </w:tc>
        <w:tc>
          <w:tcPr>
            <w:tcW w:w="839" w:type="pct"/>
          </w:tcPr>
          <w:p w:rsidR="00471A24" w:rsidRPr="00471A24" w:rsidRDefault="00471A24" w:rsidP="00471A24">
            <w:pPr>
              <w:pStyle w:val="a7"/>
              <w:rPr>
                <w:rFonts w:ascii="Times New Roman" w:hAnsi="Times New Roman"/>
                <w:b/>
                <w:bCs/>
                <w:sz w:val="24"/>
                <w:szCs w:val="24"/>
              </w:rPr>
            </w:pPr>
          </w:p>
        </w:tc>
      </w:tr>
      <w:tr w:rsidR="00471A24" w:rsidRPr="00471A24" w:rsidTr="00471A24">
        <w:tc>
          <w:tcPr>
            <w:tcW w:w="2347" w:type="pct"/>
          </w:tcPr>
          <w:p w:rsidR="00471A24" w:rsidRPr="00471A24" w:rsidRDefault="00471A24" w:rsidP="00471A24">
            <w:pPr>
              <w:pStyle w:val="a7"/>
              <w:rPr>
                <w:rFonts w:ascii="Times New Roman" w:hAnsi="Times New Roman"/>
                <w:sz w:val="24"/>
                <w:szCs w:val="24"/>
              </w:rPr>
            </w:pPr>
            <w:r w:rsidRPr="00471A24">
              <w:rPr>
                <w:rFonts w:ascii="Times New Roman" w:hAnsi="Times New Roman"/>
                <w:sz w:val="24"/>
                <w:szCs w:val="24"/>
              </w:rPr>
              <w:t xml:space="preserve">   - показатель ВН по БА всего</w:t>
            </w:r>
          </w:p>
          <w:p w:rsidR="00471A24" w:rsidRPr="00471A24" w:rsidRDefault="00471A24" w:rsidP="00471A24">
            <w:pPr>
              <w:pStyle w:val="a7"/>
              <w:rPr>
                <w:rFonts w:ascii="Times New Roman" w:hAnsi="Times New Roman"/>
                <w:sz w:val="24"/>
                <w:szCs w:val="24"/>
              </w:rPr>
            </w:pPr>
            <w:r w:rsidRPr="00471A24">
              <w:rPr>
                <w:rFonts w:ascii="Times New Roman" w:hAnsi="Times New Roman"/>
                <w:sz w:val="24"/>
                <w:szCs w:val="24"/>
              </w:rPr>
              <w:t xml:space="preserve"> (случаи/дни на 100 обученных)</w:t>
            </w:r>
          </w:p>
        </w:tc>
        <w:tc>
          <w:tcPr>
            <w:tcW w:w="603" w:type="pct"/>
          </w:tcPr>
          <w:p w:rsidR="00471A24" w:rsidRPr="00471A24" w:rsidRDefault="00471A24" w:rsidP="00471A24">
            <w:pPr>
              <w:pStyle w:val="a7"/>
              <w:rPr>
                <w:rFonts w:ascii="Times New Roman" w:hAnsi="Times New Roman"/>
                <w:b/>
                <w:bCs/>
                <w:sz w:val="24"/>
                <w:szCs w:val="24"/>
              </w:rPr>
            </w:pPr>
            <w:r w:rsidRPr="00471A24">
              <w:rPr>
                <w:rFonts w:ascii="Times New Roman" w:hAnsi="Times New Roman"/>
                <w:b/>
                <w:bCs/>
                <w:sz w:val="24"/>
                <w:szCs w:val="24"/>
              </w:rPr>
              <w:t>12,1</w:t>
            </w:r>
          </w:p>
        </w:tc>
        <w:tc>
          <w:tcPr>
            <w:tcW w:w="605" w:type="pct"/>
          </w:tcPr>
          <w:p w:rsidR="00471A24" w:rsidRPr="00471A24" w:rsidRDefault="00471A24" w:rsidP="00471A24">
            <w:pPr>
              <w:pStyle w:val="a7"/>
              <w:rPr>
                <w:rFonts w:ascii="Times New Roman" w:hAnsi="Times New Roman"/>
                <w:b/>
                <w:bCs/>
                <w:sz w:val="24"/>
                <w:szCs w:val="24"/>
              </w:rPr>
            </w:pPr>
            <w:r w:rsidRPr="00471A24">
              <w:rPr>
                <w:rFonts w:ascii="Times New Roman" w:hAnsi="Times New Roman"/>
                <w:b/>
                <w:bCs/>
                <w:sz w:val="24"/>
                <w:szCs w:val="24"/>
              </w:rPr>
              <w:t>11,0</w:t>
            </w:r>
          </w:p>
        </w:tc>
        <w:tc>
          <w:tcPr>
            <w:tcW w:w="605" w:type="pct"/>
          </w:tcPr>
          <w:p w:rsidR="00471A24" w:rsidRPr="00471A24" w:rsidRDefault="00471A24" w:rsidP="00471A24">
            <w:pPr>
              <w:pStyle w:val="a7"/>
              <w:jc w:val="center"/>
              <w:rPr>
                <w:rFonts w:ascii="Times New Roman" w:hAnsi="Times New Roman"/>
                <w:b/>
                <w:bCs/>
                <w:sz w:val="24"/>
                <w:szCs w:val="24"/>
              </w:rPr>
            </w:pPr>
            <w:r w:rsidRPr="00471A24">
              <w:rPr>
                <w:rFonts w:ascii="Times New Roman" w:hAnsi="Times New Roman"/>
                <w:b/>
                <w:bCs/>
                <w:sz w:val="24"/>
                <w:szCs w:val="24"/>
              </w:rPr>
              <w:t>11,0</w:t>
            </w:r>
          </w:p>
        </w:tc>
        <w:tc>
          <w:tcPr>
            <w:tcW w:w="839" w:type="pct"/>
          </w:tcPr>
          <w:p w:rsidR="00471A24" w:rsidRPr="00471A24" w:rsidRDefault="00471A24" w:rsidP="00471A24">
            <w:pPr>
              <w:pStyle w:val="a7"/>
              <w:rPr>
                <w:rFonts w:ascii="Times New Roman" w:hAnsi="Times New Roman"/>
                <w:b/>
                <w:bCs/>
                <w:sz w:val="24"/>
                <w:szCs w:val="24"/>
              </w:rPr>
            </w:pPr>
          </w:p>
        </w:tc>
      </w:tr>
      <w:tr w:rsidR="00471A24" w:rsidRPr="00471A24" w:rsidTr="00471A24">
        <w:tc>
          <w:tcPr>
            <w:tcW w:w="2347" w:type="pct"/>
          </w:tcPr>
          <w:p w:rsidR="00471A24" w:rsidRPr="00471A24" w:rsidRDefault="00471A24" w:rsidP="00471A24">
            <w:pPr>
              <w:rPr>
                <w:rFonts w:ascii="Times New Roman" w:eastAsia="Times New Roman" w:hAnsi="Times New Roman" w:cs="Times New Roman"/>
                <w:i/>
                <w:sz w:val="24"/>
                <w:szCs w:val="24"/>
              </w:rPr>
            </w:pPr>
            <w:r w:rsidRPr="00471A24">
              <w:rPr>
                <w:rFonts w:ascii="Times New Roman" w:eastAsia="Times New Roman" w:hAnsi="Times New Roman" w:cs="Times New Roman"/>
                <w:sz w:val="24"/>
                <w:szCs w:val="24"/>
              </w:rPr>
              <w:t xml:space="preserve">   - количество вызовов  «03» больными БА, обученным в Школах здоровья</w:t>
            </w:r>
          </w:p>
        </w:tc>
        <w:tc>
          <w:tcPr>
            <w:tcW w:w="603" w:type="pct"/>
          </w:tcPr>
          <w:p w:rsidR="00471A24" w:rsidRPr="00471A24" w:rsidRDefault="00471A24" w:rsidP="00471A24">
            <w:pPr>
              <w:pStyle w:val="a7"/>
              <w:rPr>
                <w:rFonts w:ascii="Times New Roman" w:hAnsi="Times New Roman"/>
                <w:b/>
                <w:bCs/>
                <w:sz w:val="24"/>
                <w:szCs w:val="24"/>
              </w:rPr>
            </w:pPr>
            <w:r w:rsidRPr="00471A24">
              <w:rPr>
                <w:rFonts w:ascii="Times New Roman" w:hAnsi="Times New Roman"/>
                <w:b/>
                <w:bCs/>
                <w:sz w:val="24"/>
                <w:szCs w:val="24"/>
              </w:rPr>
              <w:t>0</w:t>
            </w:r>
          </w:p>
        </w:tc>
        <w:tc>
          <w:tcPr>
            <w:tcW w:w="605" w:type="pct"/>
          </w:tcPr>
          <w:p w:rsidR="00471A24" w:rsidRPr="00471A24" w:rsidRDefault="00471A24" w:rsidP="00471A24">
            <w:pPr>
              <w:pStyle w:val="a7"/>
              <w:rPr>
                <w:rFonts w:ascii="Times New Roman" w:hAnsi="Times New Roman"/>
                <w:b/>
                <w:bCs/>
                <w:sz w:val="24"/>
                <w:szCs w:val="24"/>
              </w:rPr>
            </w:pPr>
            <w:r w:rsidRPr="00471A24">
              <w:rPr>
                <w:rFonts w:ascii="Times New Roman" w:hAnsi="Times New Roman"/>
                <w:b/>
                <w:bCs/>
                <w:sz w:val="24"/>
                <w:szCs w:val="24"/>
              </w:rPr>
              <w:t>1</w:t>
            </w:r>
          </w:p>
        </w:tc>
        <w:tc>
          <w:tcPr>
            <w:tcW w:w="605" w:type="pct"/>
          </w:tcPr>
          <w:p w:rsidR="00471A24" w:rsidRPr="00471A24" w:rsidRDefault="00471A24" w:rsidP="00471A24">
            <w:pPr>
              <w:pStyle w:val="a7"/>
              <w:jc w:val="center"/>
              <w:rPr>
                <w:rFonts w:ascii="Times New Roman" w:hAnsi="Times New Roman"/>
                <w:b/>
                <w:bCs/>
                <w:sz w:val="24"/>
                <w:szCs w:val="24"/>
              </w:rPr>
            </w:pPr>
            <w:r w:rsidRPr="00471A24">
              <w:rPr>
                <w:rFonts w:ascii="Times New Roman" w:hAnsi="Times New Roman"/>
                <w:b/>
                <w:bCs/>
                <w:sz w:val="24"/>
                <w:szCs w:val="24"/>
              </w:rPr>
              <w:t>0</w:t>
            </w:r>
          </w:p>
        </w:tc>
        <w:tc>
          <w:tcPr>
            <w:tcW w:w="839" w:type="pct"/>
          </w:tcPr>
          <w:p w:rsidR="00471A24" w:rsidRPr="00471A24" w:rsidRDefault="00471A24" w:rsidP="00471A24">
            <w:pPr>
              <w:pStyle w:val="a7"/>
              <w:rPr>
                <w:rFonts w:ascii="Times New Roman" w:hAnsi="Times New Roman"/>
                <w:b/>
                <w:bCs/>
                <w:sz w:val="24"/>
                <w:szCs w:val="24"/>
              </w:rPr>
            </w:pPr>
          </w:p>
        </w:tc>
      </w:tr>
      <w:tr w:rsidR="00471A24" w:rsidRPr="00471A24" w:rsidTr="00471A24">
        <w:tc>
          <w:tcPr>
            <w:tcW w:w="2347" w:type="pct"/>
          </w:tcPr>
          <w:p w:rsidR="00471A24" w:rsidRPr="00471A24" w:rsidRDefault="00471A24" w:rsidP="00471A24">
            <w:pPr>
              <w:rPr>
                <w:rFonts w:ascii="Times New Roman" w:eastAsia="Times New Roman" w:hAnsi="Times New Roman" w:cs="Times New Roman"/>
                <w:sz w:val="24"/>
                <w:szCs w:val="24"/>
              </w:rPr>
            </w:pPr>
            <w:r w:rsidRPr="00471A24">
              <w:rPr>
                <w:rFonts w:ascii="Times New Roman" w:eastAsia="Times New Roman" w:hAnsi="Times New Roman" w:cs="Times New Roman"/>
                <w:sz w:val="24"/>
                <w:szCs w:val="24"/>
              </w:rPr>
              <w:t xml:space="preserve">   - количество случаев госпитализаций больных БА, обученных в Школах здоровья </w:t>
            </w:r>
          </w:p>
        </w:tc>
        <w:tc>
          <w:tcPr>
            <w:tcW w:w="603" w:type="pct"/>
          </w:tcPr>
          <w:p w:rsidR="00471A24" w:rsidRPr="00471A24" w:rsidRDefault="00471A24" w:rsidP="00471A24">
            <w:pPr>
              <w:pStyle w:val="a7"/>
              <w:rPr>
                <w:rFonts w:ascii="Times New Roman" w:hAnsi="Times New Roman"/>
                <w:b/>
                <w:bCs/>
                <w:sz w:val="24"/>
                <w:szCs w:val="24"/>
              </w:rPr>
            </w:pPr>
            <w:r w:rsidRPr="00471A24">
              <w:rPr>
                <w:rFonts w:ascii="Times New Roman" w:hAnsi="Times New Roman"/>
                <w:b/>
                <w:bCs/>
                <w:sz w:val="24"/>
                <w:szCs w:val="24"/>
              </w:rPr>
              <w:t>0</w:t>
            </w:r>
          </w:p>
        </w:tc>
        <w:tc>
          <w:tcPr>
            <w:tcW w:w="605" w:type="pct"/>
          </w:tcPr>
          <w:p w:rsidR="00471A24" w:rsidRPr="00471A24" w:rsidRDefault="00471A24" w:rsidP="00471A24">
            <w:pPr>
              <w:pStyle w:val="a7"/>
              <w:rPr>
                <w:rFonts w:ascii="Times New Roman" w:hAnsi="Times New Roman"/>
                <w:b/>
                <w:bCs/>
                <w:sz w:val="24"/>
                <w:szCs w:val="24"/>
              </w:rPr>
            </w:pPr>
            <w:r w:rsidRPr="00471A24">
              <w:rPr>
                <w:rFonts w:ascii="Times New Roman" w:hAnsi="Times New Roman"/>
                <w:b/>
                <w:bCs/>
                <w:sz w:val="24"/>
                <w:szCs w:val="24"/>
              </w:rPr>
              <w:t>0</w:t>
            </w:r>
          </w:p>
        </w:tc>
        <w:tc>
          <w:tcPr>
            <w:tcW w:w="605" w:type="pct"/>
          </w:tcPr>
          <w:p w:rsidR="00471A24" w:rsidRPr="00471A24" w:rsidRDefault="00471A24" w:rsidP="00471A24">
            <w:pPr>
              <w:pStyle w:val="a7"/>
              <w:jc w:val="center"/>
              <w:rPr>
                <w:rFonts w:ascii="Times New Roman" w:hAnsi="Times New Roman"/>
                <w:b/>
                <w:bCs/>
                <w:sz w:val="24"/>
                <w:szCs w:val="24"/>
              </w:rPr>
            </w:pPr>
            <w:r w:rsidRPr="00471A24">
              <w:rPr>
                <w:rFonts w:ascii="Times New Roman" w:hAnsi="Times New Roman"/>
                <w:b/>
                <w:bCs/>
                <w:sz w:val="24"/>
                <w:szCs w:val="24"/>
              </w:rPr>
              <w:t>0</w:t>
            </w:r>
          </w:p>
        </w:tc>
        <w:tc>
          <w:tcPr>
            <w:tcW w:w="839" w:type="pct"/>
          </w:tcPr>
          <w:p w:rsidR="00471A24" w:rsidRPr="00471A24" w:rsidRDefault="00471A24" w:rsidP="00471A24">
            <w:pPr>
              <w:pStyle w:val="a7"/>
              <w:rPr>
                <w:rFonts w:ascii="Times New Roman" w:hAnsi="Times New Roman"/>
                <w:b/>
                <w:bCs/>
                <w:sz w:val="24"/>
                <w:szCs w:val="24"/>
              </w:rPr>
            </w:pPr>
          </w:p>
        </w:tc>
      </w:tr>
      <w:tr w:rsidR="00471A24" w:rsidRPr="00471A24" w:rsidTr="00471A24">
        <w:tc>
          <w:tcPr>
            <w:tcW w:w="2347" w:type="pct"/>
          </w:tcPr>
          <w:p w:rsidR="00471A24" w:rsidRPr="00471A24" w:rsidRDefault="00471A24" w:rsidP="00471A24">
            <w:pPr>
              <w:pStyle w:val="a7"/>
              <w:rPr>
                <w:rFonts w:ascii="Times New Roman" w:hAnsi="Times New Roman"/>
                <w:b/>
                <w:i/>
                <w:sz w:val="24"/>
                <w:szCs w:val="24"/>
              </w:rPr>
            </w:pPr>
            <w:r w:rsidRPr="00471A24">
              <w:rPr>
                <w:rFonts w:ascii="Times New Roman" w:hAnsi="Times New Roman"/>
                <w:b/>
                <w:i/>
                <w:sz w:val="24"/>
                <w:szCs w:val="24"/>
              </w:rPr>
              <w:t xml:space="preserve">Кол-во «Школ </w:t>
            </w:r>
            <w:r w:rsidRPr="00471A24">
              <w:rPr>
                <w:rFonts w:ascii="Times New Roman" w:hAnsi="Times New Roman"/>
                <w:b/>
                <w:bCs/>
                <w:i/>
                <w:sz w:val="24"/>
                <w:szCs w:val="24"/>
              </w:rPr>
              <w:t>здорового ребенка»</w:t>
            </w:r>
          </w:p>
        </w:tc>
        <w:tc>
          <w:tcPr>
            <w:tcW w:w="603" w:type="pct"/>
          </w:tcPr>
          <w:p w:rsidR="00471A24" w:rsidRPr="00471A24" w:rsidRDefault="00471A24" w:rsidP="00471A24">
            <w:pPr>
              <w:pStyle w:val="a7"/>
              <w:rPr>
                <w:rFonts w:ascii="Times New Roman" w:hAnsi="Times New Roman"/>
                <w:b/>
                <w:bCs/>
                <w:sz w:val="24"/>
                <w:szCs w:val="24"/>
              </w:rPr>
            </w:pPr>
            <w:r w:rsidRPr="00471A24">
              <w:rPr>
                <w:rFonts w:ascii="Times New Roman" w:hAnsi="Times New Roman"/>
                <w:b/>
                <w:bCs/>
                <w:sz w:val="24"/>
                <w:szCs w:val="24"/>
              </w:rPr>
              <w:t>0</w:t>
            </w:r>
          </w:p>
        </w:tc>
        <w:tc>
          <w:tcPr>
            <w:tcW w:w="605" w:type="pct"/>
          </w:tcPr>
          <w:p w:rsidR="00471A24" w:rsidRPr="00471A24" w:rsidRDefault="00471A24" w:rsidP="00471A24">
            <w:pPr>
              <w:pStyle w:val="a7"/>
              <w:rPr>
                <w:rFonts w:ascii="Times New Roman" w:hAnsi="Times New Roman"/>
                <w:b/>
                <w:bCs/>
                <w:sz w:val="24"/>
                <w:szCs w:val="24"/>
              </w:rPr>
            </w:pPr>
            <w:r w:rsidRPr="00471A24">
              <w:rPr>
                <w:rFonts w:ascii="Times New Roman" w:hAnsi="Times New Roman"/>
                <w:b/>
                <w:bCs/>
                <w:sz w:val="24"/>
                <w:szCs w:val="24"/>
              </w:rPr>
              <w:t>4</w:t>
            </w:r>
          </w:p>
        </w:tc>
        <w:tc>
          <w:tcPr>
            <w:tcW w:w="605" w:type="pct"/>
          </w:tcPr>
          <w:p w:rsidR="00471A24" w:rsidRPr="00471A24" w:rsidRDefault="00471A24" w:rsidP="00471A24">
            <w:pPr>
              <w:pStyle w:val="a7"/>
              <w:jc w:val="center"/>
              <w:rPr>
                <w:rFonts w:ascii="Times New Roman" w:hAnsi="Times New Roman"/>
                <w:b/>
                <w:bCs/>
                <w:sz w:val="24"/>
                <w:szCs w:val="24"/>
              </w:rPr>
            </w:pPr>
            <w:r w:rsidRPr="00471A24">
              <w:rPr>
                <w:rFonts w:ascii="Times New Roman" w:hAnsi="Times New Roman"/>
                <w:b/>
                <w:bCs/>
                <w:sz w:val="24"/>
                <w:szCs w:val="24"/>
              </w:rPr>
              <w:t>2</w:t>
            </w:r>
          </w:p>
        </w:tc>
        <w:tc>
          <w:tcPr>
            <w:tcW w:w="839" w:type="pct"/>
          </w:tcPr>
          <w:p w:rsidR="00471A24" w:rsidRPr="00471A24" w:rsidRDefault="00471A24" w:rsidP="00471A24">
            <w:pPr>
              <w:pStyle w:val="a7"/>
              <w:rPr>
                <w:rFonts w:ascii="Times New Roman" w:hAnsi="Times New Roman"/>
                <w:b/>
                <w:bCs/>
                <w:sz w:val="24"/>
                <w:szCs w:val="24"/>
              </w:rPr>
            </w:pPr>
          </w:p>
        </w:tc>
      </w:tr>
      <w:tr w:rsidR="00471A24" w:rsidRPr="00471A24" w:rsidTr="00471A24">
        <w:tc>
          <w:tcPr>
            <w:tcW w:w="2347" w:type="pct"/>
          </w:tcPr>
          <w:p w:rsidR="00471A24" w:rsidRPr="00471A24" w:rsidRDefault="00471A24" w:rsidP="00471A24">
            <w:pPr>
              <w:pStyle w:val="a7"/>
              <w:rPr>
                <w:rFonts w:ascii="Times New Roman" w:hAnsi="Times New Roman"/>
                <w:sz w:val="24"/>
                <w:szCs w:val="24"/>
              </w:rPr>
            </w:pPr>
            <w:r w:rsidRPr="00471A24">
              <w:rPr>
                <w:rFonts w:ascii="Times New Roman" w:hAnsi="Times New Roman"/>
                <w:sz w:val="24"/>
                <w:szCs w:val="24"/>
              </w:rPr>
              <w:lastRenderedPageBreak/>
              <w:t>Удельный вес детей, посетивших кабинеты здорового ребенка</w:t>
            </w:r>
          </w:p>
        </w:tc>
        <w:tc>
          <w:tcPr>
            <w:tcW w:w="603" w:type="pct"/>
          </w:tcPr>
          <w:p w:rsidR="00471A24" w:rsidRPr="00471A24" w:rsidRDefault="00471A24" w:rsidP="00471A24">
            <w:pPr>
              <w:pStyle w:val="a7"/>
              <w:rPr>
                <w:rFonts w:ascii="Times New Roman" w:hAnsi="Times New Roman"/>
                <w:b/>
                <w:bCs/>
                <w:sz w:val="24"/>
                <w:szCs w:val="24"/>
              </w:rPr>
            </w:pPr>
            <w:r w:rsidRPr="00471A24">
              <w:rPr>
                <w:rFonts w:ascii="Times New Roman" w:hAnsi="Times New Roman"/>
                <w:b/>
                <w:bCs/>
                <w:sz w:val="24"/>
                <w:szCs w:val="24"/>
              </w:rPr>
              <w:t>0</w:t>
            </w:r>
          </w:p>
        </w:tc>
        <w:tc>
          <w:tcPr>
            <w:tcW w:w="605" w:type="pct"/>
          </w:tcPr>
          <w:p w:rsidR="00471A24" w:rsidRPr="00471A24" w:rsidRDefault="00471A24" w:rsidP="00471A24">
            <w:pPr>
              <w:pStyle w:val="a7"/>
              <w:rPr>
                <w:rFonts w:ascii="Times New Roman" w:hAnsi="Times New Roman"/>
                <w:b/>
                <w:bCs/>
                <w:sz w:val="24"/>
                <w:szCs w:val="24"/>
              </w:rPr>
            </w:pPr>
            <w:r w:rsidRPr="00471A24">
              <w:rPr>
                <w:rFonts w:ascii="Times New Roman" w:hAnsi="Times New Roman"/>
                <w:b/>
                <w:bCs/>
                <w:sz w:val="24"/>
                <w:szCs w:val="24"/>
              </w:rPr>
              <w:t>100%</w:t>
            </w:r>
          </w:p>
        </w:tc>
        <w:tc>
          <w:tcPr>
            <w:tcW w:w="605" w:type="pct"/>
          </w:tcPr>
          <w:p w:rsidR="00471A24" w:rsidRPr="00471A24" w:rsidRDefault="00471A24" w:rsidP="00471A24">
            <w:pPr>
              <w:pStyle w:val="a7"/>
              <w:jc w:val="center"/>
              <w:rPr>
                <w:rFonts w:ascii="Times New Roman" w:hAnsi="Times New Roman"/>
                <w:b/>
                <w:bCs/>
                <w:sz w:val="24"/>
                <w:szCs w:val="24"/>
              </w:rPr>
            </w:pPr>
            <w:r w:rsidRPr="00471A24">
              <w:rPr>
                <w:rFonts w:ascii="Times New Roman" w:hAnsi="Times New Roman"/>
                <w:b/>
                <w:bCs/>
                <w:sz w:val="24"/>
                <w:szCs w:val="24"/>
              </w:rPr>
              <w:t>100%</w:t>
            </w:r>
          </w:p>
        </w:tc>
        <w:tc>
          <w:tcPr>
            <w:tcW w:w="839" w:type="pct"/>
          </w:tcPr>
          <w:p w:rsidR="00471A24" w:rsidRPr="00471A24" w:rsidRDefault="00471A24" w:rsidP="00471A24">
            <w:pPr>
              <w:pStyle w:val="a7"/>
              <w:rPr>
                <w:rFonts w:ascii="Times New Roman" w:hAnsi="Times New Roman"/>
                <w:b/>
                <w:bCs/>
                <w:sz w:val="24"/>
                <w:szCs w:val="24"/>
              </w:rPr>
            </w:pPr>
          </w:p>
        </w:tc>
      </w:tr>
      <w:tr w:rsidR="00471A24" w:rsidRPr="00471A24" w:rsidTr="00471A24">
        <w:trPr>
          <w:trHeight w:val="535"/>
        </w:trPr>
        <w:tc>
          <w:tcPr>
            <w:tcW w:w="2347" w:type="pct"/>
          </w:tcPr>
          <w:p w:rsidR="00471A24" w:rsidRPr="00471A24" w:rsidRDefault="00471A24" w:rsidP="00471A24">
            <w:pPr>
              <w:pStyle w:val="a7"/>
              <w:rPr>
                <w:rFonts w:ascii="Times New Roman" w:hAnsi="Times New Roman"/>
                <w:sz w:val="24"/>
                <w:szCs w:val="24"/>
              </w:rPr>
            </w:pPr>
            <w:r w:rsidRPr="00471A24">
              <w:rPr>
                <w:rFonts w:ascii="Times New Roman" w:hAnsi="Times New Roman"/>
                <w:sz w:val="24"/>
                <w:szCs w:val="24"/>
              </w:rPr>
              <w:t>Удельный вес детей, находящихся на грудном вскармливании:                                - в 3 месяца</w:t>
            </w:r>
          </w:p>
        </w:tc>
        <w:tc>
          <w:tcPr>
            <w:tcW w:w="603" w:type="pct"/>
          </w:tcPr>
          <w:p w:rsidR="00471A24" w:rsidRPr="00471A24" w:rsidRDefault="00471A24" w:rsidP="00471A24">
            <w:pPr>
              <w:pStyle w:val="a7"/>
              <w:rPr>
                <w:rFonts w:ascii="Times New Roman" w:hAnsi="Times New Roman"/>
                <w:b/>
                <w:bCs/>
                <w:sz w:val="24"/>
                <w:szCs w:val="24"/>
              </w:rPr>
            </w:pPr>
            <w:r w:rsidRPr="00471A24">
              <w:rPr>
                <w:rFonts w:ascii="Times New Roman" w:hAnsi="Times New Roman"/>
                <w:b/>
                <w:bCs/>
                <w:sz w:val="24"/>
                <w:szCs w:val="24"/>
              </w:rPr>
              <w:t>0</w:t>
            </w:r>
          </w:p>
        </w:tc>
        <w:tc>
          <w:tcPr>
            <w:tcW w:w="605" w:type="pct"/>
          </w:tcPr>
          <w:p w:rsidR="00471A24" w:rsidRPr="00471A24" w:rsidRDefault="00471A24" w:rsidP="00471A24">
            <w:pPr>
              <w:pStyle w:val="a7"/>
              <w:rPr>
                <w:rFonts w:ascii="Times New Roman" w:hAnsi="Times New Roman"/>
                <w:b/>
                <w:bCs/>
                <w:sz w:val="24"/>
                <w:szCs w:val="24"/>
              </w:rPr>
            </w:pPr>
            <w:r w:rsidRPr="00471A24">
              <w:rPr>
                <w:rFonts w:ascii="Times New Roman" w:hAnsi="Times New Roman"/>
                <w:b/>
                <w:bCs/>
                <w:sz w:val="24"/>
                <w:szCs w:val="24"/>
              </w:rPr>
              <w:t>63%</w:t>
            </w:r>
          </w:p>
        </w:tc>
        <w:tc>
          <w:tcPr>
            <w:tcW w:w="605" w:type="pct"/>
          </w:tcPr>
          <w:p w:rsidR="00471A24" w:rsidRPr="00471A24" w:rsidRDefault="00471A24" w:rsidP="00471A24">
            <w:pPr>
              <w:pStyle w:val="a7"/>
              <w:jc w:val="center"/>
              <w:rPr>
                <w:rFonts w:ascii="Times New Roman" w:hAnsi="Times New Roman"/>
                <w:b/>
                <w:bCs/>
                <w:sz w:val="24"/>
                <w:szCs w:val="24"/>
              </w:rPr>
            </w:pPr>
            <w:r w:rsidRPr="00471A24">
              <w:rPr>
                <w:rFonts w:ascii="Times New Roman" w:hAnsi="Times New Roman"/>
                <w:b/>
                <w:bCs/>
                <w:sz w:val="24"/>
                <w:szCs w:val="24"/>
              </w:rPr>
              <w:t>86%</w:t>
            </w:r>
          </w:p>
        </w:tc>
        <w:tc>
          <w:tcPr>
            <w:tcW w:w="839" w:type="pct"/>
          </w:tcPr>
          <w:p w:rsidR="00471A24" w:rsidRPr="00471A24" w:rsidRDefault="00471A24" w:rsidP="00471A24">
            <w:pPr>
              <w:pStyle w:val="a7"/>
              <w:rPr>
                <w:rFonts w:ascii="Times New Roman" w:hAnsi="Times New Roman"/>
                <w:b/>
                <w:bCs/>
                <w:sz w:val="24"/>
                <w:szCs w:val="24"/>
              </w:rPr>
            </w:pPr>
          </w:p>
        </w:tc>
      </w:tr>
      <w:tr w:rsidR="00471A24" w:rsidRPr="00471A24" w:rsidTr="00471A24">
        <w:trPr>
          <w:trHeight w:val="255"/>
        </w:trPr>
        <w:tc>
          <w:tcPr>
            <w:tcW w:w="2347" w:type="pct"/>
          </w:tcPr>
          <w:p w:rsidR="00471A24" w:rsidRPr="00471A24" w:rsidRDefault="00471A24" w:rsidP="00471A24">
            <w:pPr>
              <w:pStyle w:val="a7"/>
              <w:rPr>
                <w:rFonts w:ascii="Times New Roman" w:hAnsi="Times New Roman"/>
                <w:sz w:val="24"/>
                <w:szCs w:val="24"/>
              </w:rPr>
            </w:pPr>
            <w:r w:rsidRPr="00471A24">
              <w:rPr>
                <w:rFonts w:ascii="Times New Roman" w:hAnsi="Times New Roman"/>
                <w:sz w:val="24"/>
                <w:szCs w:val="24"/>
              </w:rPr>
              <w:t xml:space="preserve">                                             - в 12 месяцев</w:t>
            </w:r>
          </w:p>
        </w:tc>
        <w:tc>
          <w:tcPr>
            <w:tcW w:w="603" w:type="pct"/>
          </w:tcPr>
          <w:p w:rsidR="00471A24" w:rsidRPr="00471A24" w:rsidRDefault="00471A24" w:rsidP="00471A24">
            <w:pPr>
              <w:pStyle w:val="a7"/>
              <w:rPr>
                <w:rFonts w:ascii="Times New Roman" w:hAnsi="Times New Roman"/>
                <w:b/>
                <w:bCs/>
                <w:sz w:val="24"/>
                <w:szCs w:val="24"/>
              </w:rPr>
            </w:pPr>
            <w:r w:rsidRPr="00471A24">
              <w:rPr>
                <w:rFonts w:ascii="Times New Roman" w:hAnsi="Times New Roman"/>
                <w:b/>
                <w:bCs/>
                <w:sz w:val="24"/>
                <w:szCs w:val="24"/>
              </w:rPr>
              <w:t>0</w:t>
            </w:r>
          </w:p>
        </w:tc>
        <w:tc>
          <w:tcPr>
            <w:tcW w:w="605" w:type="pct"/>
          </w:tcPr>
          <w:p w:rsidR="00471A24" w:rsidRPr="00471A24" w:rsidRDefault="00471A24" w:rsidP="00471A24">
            <w:pPr>
              <w:pStyle w:val="a7"/>
              <w:rPr>
                <w:rFonts w:ascii="Times New Roman" w:hAnsi="Times New Roman"/>
                <w:b/>
                <w:bCs/>
                <w:sz w:val="24"/>
                <w:szCs w:val="24"/>
              </w:rPr>
            </w:pPr>
            <w:r w:rsidRPr="00471A24">
              <w:rPr>
                <w:rFonts w:ascii="Times New Roman" w:hAnsi="Times New Roman"/>
                <w:b/>
                <w:bCs/>
                <w:sz w:val="24"/>
                <w:szCs w:val="24"/>
              </w:rPr>
              <w:t>24%</w:t>
            </w:r>
          </w:p>
        </w:tc>
        <w:tc>
          <w:tcPr>
            <w:tcW w:w="605" w:type="pct"/>
          </w:tcPr>
          <w:p w:rsidR="00471A24" w:rsidRPr="00471A24" w:rsidRDefault="00471A24" w:rsidP="00471A24">
            <w:pPr>
              <w:pStyle w:val="a7"/>
              <w:jc w:val="center"/>
              <w:rPr>
                <w:rFonts w:ascii="Times New Roman" w:hAnsi="Times New Roman"/>
                <w:b/>
                <w:bCs/>
                <w:sz w:val="24"/>
                <w:szCs w:val="24"/>
              </w:rPr>
            </w:pPr>
            <w:r w:rsidRPr="00471A24">
              <w:rPr>
                <w:rFonts w:ascii="Times New Roman" w:hAnsi="Times New Roman"/>
                <w:b/>
                <w:bCs/>
                <w:sz w:val="24"/>
                <w:szCs w:val="24"/>
              </w:rPr>
              <w:t>30%</w:t>
            </w:r>
          </w:p>
        </w:tc>
        <w:tc>
          <w:tcPr>
            <w:tcW w:w="839" w:type="pct"/>
          </w:tcPr>
          <w:p w:rsidR="00471A24" w:rsidRPr="00471A24" w:rsidRDefault="00471A24" w:rsidP="00471A24">
            <w:pPr>
              <w:pStyle w:val="a7"/>
              <w:rPr>
                <w:rFonts w:ascii="Times New Roman" w:hAnsi="Times New Roman"/>
                <w:b/>
                <w:bCs/>
                <w:sz w:val="24"/>
                <w:szCs w:val="24"/>
              </w:rPr>
            </w:pPr>
          </w:p>
        </w:tc>
      </w:tr>
      <w:tr w:rsidR="00471A24" w:rsidRPr="00471A24" w:rsidTr="00471A24">
        <w:tc>
          <w:tcPr>
            <w:tcW w:w="2347" w:type="pct"/>
          </w:tcPr>
          <w:p w:rsidR="00471A24" w:rsidRPr="00471A24" w:rsidRDefault="00471A24" w:rsidP="00471A24">
            <w:pPr>
              <w:pStyle w:val="a7"/>
              <w:rPr>
                <w:rFonts w:ascii="Times New Roman" w:hAnsi="Times New Roman"/>
                <w:sz w:val="24"/>
                <w:szCs w:val="24"/>
              </w:rPr>
            </w:pPr>
            <w:r w:rsidRPr="00471A24">
              <w:rPr>
                <w:rFonts w:ascii="Times New Roman" w:hAnsi="Times New Roman"/>
                <w:sz w:val="24"/>
                <w:szCs w:val="24"/>
              </w:rPr>
              <w:t>Индекс здоровья детей, достигших возраста 1 года</w:t>
            </w:r>
          </w:p>
        </w:tc>
        <w:tc>
          <w:tcPr>
            <w:tcW w:w="603" w:type="pct"/>
          </w:tcPr>
          <w:p w:rsidR="00471A24" w:rsidRPr="00471A24" w:rsidRDefault="00471A24" w:rsidP="00471A24">
            <w:pPr>
              <w:pStyle w:val="a7"/>
              <w:rPr>
                <w:rFonts w:ascii="Times New Roman" w:hAnsi="Times New Roman"/>
                <w:b/>
                <w:bCs/>
                <w:sz w:val="24"/>
                <w:szCs w:val="24"/>
              </w:rPr>
            </w:pPr>
            <w:r w:rsidRPr="00471A24">
              <w:rPr>
                <w:rFonts w:ascii="Times New Roman" w:hAnsi="Times New Roman"/>
                <w:b/>
                <w:bCs/>
                <w:sz w:val="24"/>
                <w:szCs w:val="24"/>
              </w:rPr>
              <w:t>0</w:t>
            </w:r>
          </w:p>
        </w:tc>
        <w:tc>
          <w:tcPr>
            <w:tcW w:w="605" w:type="pct"/>
          </w:tcPr>
          <w:p w:rsidR="00471A24" w:rsidRPr="00471A24" w:rsidRDefault="00471A24" w:rsidP="00471A24">
            <w:pPr>
              <w:pStyle w:val="a7"/>
              <w:rPr>
                <w:rFonts w:ascii="Times New Roman" w:hAnsi="Times New Roman"/>
                <w:b/>
                <w:bCs/>
                <w:sz w:val="24"/>
                <w:szCs w:val="24"/>
              </w:rPr>
            </w:pPr>
            <w:r w:rsidRPr="00471A24">
              <w:rPr>
                <w:rFonts w:ascii="Times New Roman" w:hAnsi="Times New Roman"/>
                <w:b/>
                <w:bCs/>
                <w:sz w:val="24"/>
                <w:szCs w:val="24"/>
              </w:rPr>
              <w:t>0</w:t>
            </w:r>
          </w:p>
        </w:tc>
        <w:tc>
          <w:tcPr>
            <w:tcW w:w="605" w:type="pct"/>
          </w:tcPr>
          <w:p w:rsidR="00471A24" w:rsidRPr="00471A24" w:rsidRDefault="00471A24" w:rsidP="00471A24">
            <w:pPr>
              <w:pStyle w:val="a7"/>
              <w:jc w:val="center"/>
              <w:rPr>
                <w:rFonts w:ascii="Times New Roman" w:hAnsi="Times New Roman"/>
                <w:b/>
                <w:bCs/>
                <w:sz w:val="24"/>
                <w:szCs w:val="24"/>
              </w:rPr>
            </w:pPr>
            <w:r w:rsidRPr="00471A24">
              <w:rPr>
                <w:rFonts w:ascii="Times New Roman" w:hAnsi="Times New Roman"/>
                <w:b/>
                <w:bCs/>
                <w:sz w:val="24"/>
                <w:szCs w:val="24"/>
              </w:rPr>
              <w:t>0</w:t>
            </w:r>
          </w:p>
        </w:tc>
        <w:tc>
          <w:tcPr>
            <w:tcW w:w="839" w:type="pct"/>
          </w:tcPr>
          <w:p w:rsidR="00471A24" w:rsidRPr="00471A24" w:rsidRDefault="00471A24" w:rsidP="00471A24">
            <w:pPr>
              <w:pStyle w:val="a7"/>
              <w:rPr>
                <w:rFonts w:ascii="Times New Roman" w:hAnsi="Times New Roman"/>
                <w:b/>
                <w:bCs/>
                <w:sz w:val="24"/>
                <w:szCs w:val="24"/>
              </w:rPr>
            </w:pPr>
          </w:p>
        </w:tc>
      </w:tr>
      <w:tr w:rsidR="00471A24" w:rsidRPr="00471A24" w:rsidTr="00471A24">
        <w:tc>
          <w:tcPr>
            <w:tcW w:w="2347" w:type="pct"/>
          </w:tcPr>
          <w:p w:rsidR="00471A24" w:rsidRPr="00471A24" w:rsidRDefault="00471A24" w:rsidP="00471A24">
            <w:pPr>
              <w:pStyle w:val="a7"/>
              <w:rPr>
                <w:rFonts w:ascii="Times New Roman" w:hAnsi="Times New Roman"/>
                <w:b/>
                <w:i/>
                <w:sz w:val="24"/>
                <w:szCs w:val="24"/>
              </w:rPr>
            </w:pPr>
            <w:r w:rsidRPr="00471A24">
              <w:rPr>
                <w:rFonts w:ascii="Times New Roman" w:hAnsi="Times New Roman"/>
                <w:b/>
                <w:i/>
                <w:sz w:val="24"/>
                <w:szCs w:val="24"/>
              </w:rPr>
              <w:t xml:space="preserve">Кол-во школ «Расту. Развиваюсь. Взрослею»  для девочек и девушек-подростков по сохранению репродуктивного здоровья  </w:t>
            </w:r>
          </w:p>
        </w:tc>
        <w:tc>
          <w:tcPr>
            <w:tcW w:w="603" w:type="pct"/>
          </w:tcPr>
          <w:p w:rsidR="00471A24" w:rsidRPr="00471A24" w:rsidRDefault="00471A24" w:rsidP="00471A24">
            <w:pPr>
              <w:pStyle w:val="a7"/>
              <w:rPr>
                <w:rFonts w:ascii="Times New Roman" w:hAnsi="Times New Roman"/>
                <w:b/>
                <w:bCs/>
                <w:sz w:val="24"/>
                <w:szCs w:val="24"/>
              </w:rPr>
            </w:pPr>
            <w:r w:rsidRPr="00471A24">
              <w:rPr>
                <w:rFonts w:ascii="Times New Roman" w:hAnsi="Times New Roman"/>
                <w:b/>
                <w:bCs/>
                <w:sz w:val="24"/>
                <w:szCs w:val="24"/>
              </w:rPr>
              <w:t>0</w:t>
            </w:r>
          </w:p>
        </w:tc>
        <w:tc>
          <w:tcPr>
            <w:tcW w:w="605" w:type="pct"/>
          </w:tcPr>
          <w:p w:rsidR="00471A24" w:rsidRPr="00471A24" w:rsidRDefault="00471A24" w:rsidP="00471A24">
            <w:pPr>
              <w:pStyle w:val="a7"/>
              <w:rPr>
                <w:rFonts w:ascii="Times New Roman" w:hAnsi="Times New Roman"/>
                <w:b/>
                <w:bCs/>
                <w:sz w:val="24"/>
                <w:szCs w:val="24"/>
              </w:rPr>
            </w:pPr>
            <w:r w:rsidRPr="00471A24">
              <w:rPr>
                <w:rFonts w:ascii="Times New Roman" w:hAnsi="Times New Roman"/>
                <w:b/>
                <w:bCs/>
                <w:sz w:val="24"/>
                <w:szCs w:val="24"/>
              </w:rPr>
              <w:t>1</w:t>
            </w:r>
          </w:p>
        </w:tc>
        <w:tc>
          <w:tcPr>
            <w:tcW w:w="605" w:type="pct"/>
          </w:tcPr>
          <w:p w:rsidR="00471A24" w:rsidRPr="00471A24" w:rsidRDefault="00471A24" w:rsidP="00471A24">
            <w:pPr>
              <w:pStyle w:val="a7"/>
              <w:jc w:val="center"/>
              <w:rPr>
                <w:rFonts w:ascii="Times New Roman" w:hAnsi="Times New Roman"/>
                <w:b/>
                <w:bCs/>
                <w:sz w:val="24"/>
                <w:szCs w:val="24"/>
              </w:rPr>
            </w:pPr>
            <w:r w:rsidRPr="00471A24">
              <w:rPr>
                <w:rFonts w:ascii="Times New Roman" w:hAnsi="Times New Roman"/>
                <w:b/>
                <w:bCs/>
                <w:sz w:val="24"/>
                <w:szCs w:val="24"/>
              </w:rPr>
              <w:t>4</w:t>
            </w:r>
          </w:p>
        </w:tc>
        <w:tc>
          <w:tcPr>
            <w:tcW w:w="839" w:type="pct"/>
          </w:tcPr>
          <w:p w:rsidR="00471A24" w:rsidRPr="00471A24" w:rsidRDefault="00471A24" w:rsidP="00471A24">
            <w:pPr>
              <w:pStyle w:val="a7"/>
              <w:rPr>
                <w:rFonts w:ascii="Times New Roman" w:hAnsi="Times New Roman"/>
                <w:b/>
                <w:bCs/>
                <w:sz w:val="24"/>
                <w:szCs w:val="24"/>
              </w:rPr>
            </w:pPr>
          </w:p>
        </w:tc>
      </w:tr>
      <w:tr w:rsidR="00471A24" w:rsidRPr="00471A24" w:rsidTr="00471A24">
        <w:tc>
          <w:tcPr>
            <w:tcW w:w="2347" w:type="pct"/>
          </w:tcPr>
          <w:p w:rsidR="00471A24" w:rsidRPr="00471A24" w:rsidRDefault="00471A24" w:rsidP="00471A24">
            <w:pPr>
              <w:pStyle w:val="a7"/>
              <w:rPr>
                <w:rFonts w:ascii="Times New Roman" w:hAnsi="Times New Roman"/>
                <w:sz w:val="24"/>
                <w:szCs w:val="24"/>
              </w:rPr>
            </w:pPr>
            <w:r w:rsidRPr="00471A24">
              <w:rPr>
                <w:rFonts w:ascii="Times New Roman" w:hAnsi="Times New Roman"/>
                <w:sz w:val="24"/>
                <w:szCs w:val="24"/>
              </w:rPr>
              <w:t>Девочек подростков всего</w:t>
            </w:r>
          </w:p>
        </w:tc>
        <w:tc>
          <w:tcPr>
            <w:tcW w:w="603" w:type="pct"/>
          </w:tcPr>
          <w:p w:rsidR="00471A24" w:rsidRPr="00471A24" w:rsidRDefault="00471A24" w:rsidP="00471A24">
            <w:pPr>
              <w:pStyle w:val="a7"/>
              <w:rPr>
                <w:rFonts w:ascii="Times New Roman" w:hAnsi="Times New Roman"/>
                <w:b/>
                <w:bCs/>
                <w:sz w:val="24"/>
                <w:szCs w:val="24"/>
              </w:rPr>
            </w:pPr>
            <w:r w:rsidRPr="00471A24">
              <w:rPr>
                <w:rFonts w:ascii="Times New Roman" w:hAnsi="Times New Roman"/>
                <w:b/>
                <w:bCs/>
                <w:sz w:val="24"/>
                <w:szCs w:val="24"/>
              </w:rPr>
              <w:t>0</w:t>
            </w:r>
          </w:p>
        </w:tc>
        <w:tc>
          <w:tcPr>
            <w:tcW w:w="605" w:type="pct"/>
          </w:tcPr>
          <w:p w:rsidR="00471A24" w:rsidRPr="00471A24" w:rsidRDefault="00471A24" w:rsidP="00471A24">
            <w:pPr>
              <w:pStyle w:val="a7"/>
              <w:rPr>
                <w:rFonts w:ascii="Times New Roman" w:hAnsi="Times New Roman"/>
                <w:b/>
                <w:bCs/>
                <w:sz w:val="24"/>
                <w:szCs w:val="24"/>
              </w:rPr>
            </w:pPr>
            <w:r w:rsidRPr="00471A24">
              <w:rPr>
                <w:rFonts w:ascii="Times New Roman" w:hAnsi="Times New Roman"/>
                <w:b/>
                <w:bCs/>
                <w:sz w:val="24"/>
                <w:szCs w:val="24"/>
              </w:rPr>
              <w:t>126</w:t>
            </w:r>
          </w:p>
        </w:tc>
        <w:tc>
          <w:tcPr>
            <w:tcW w:w="605" w:type="pct"/>
          </w:tcPr>
          <w:p w:rsidR="00471A24" w:rsidRPr="00471A24" w:rsidRDefault="00471A24" w:rsidP="00471A24">
            <w:pPr>
              <w:pStyle w:val="a7"/>
              <w:jc w:val="center"/>
              <w:rPr>
                <w:rFonts w:ascii="Times New Roman" w:hAnsi="Times New Roman"/>
                <w:b/>
                <w:bCs/>
                <w:sz w:val="24"/>
                <w:szCs w:val="24"/>
              </w:rPr>
            </w:pPr>
            <w:r w:rsidRPr="00471A24">
              <w:rPr>
                <w:rFonts w:ascii="Times New Roman" w:hAnsi="Times New Roman"/>
                <w:b/>
                <w:bCs/>
                <w:sz w:val="24"/>
                <w:szCs w:val="24"/>
              </w:rPr>
              <w:t>130</w:t>
            </w:r>
          </w:p>
        </w:tc>
        <w:tc>
          <w:tcPr>
            <w:tcW w:w="839" w:type="pct"/>
          </w:tcPr>
          <w:p w:rsidR="00471A24" w:rsidRPr="00471A24" w:rsidRDefault="00471A24" w:rsidP="00471A24">
            <w:pPr>
              <w:pStyle w:val="a7"/>
              <w:rPr>
                <w:rFonts w:ascii="Times New Roman" w:hAnsi="Times New Roman"/>
                <w:b/>
                <w:bCs/>
                <w:sz w:val="24"/>
                <w:szCs w:val="24"/>
              </w:rPr>
            </w:pPr>
          </w:p>
        </w:tc>
      </w:tr>
      <w:tr w:rsidR="00471A24" w:rsidRPr="00471A24" w:rsidTr="00471A24">
        <w:tc>
          <w:tcPr>
            <w:tcW w:w="2347" w:type="pct"/>
          </w:tcPr>
          <w:p w:rsidR="00471A24" w:rsidRPr="00471A24" w:rsidRDefault="00471A24" w:rsidP="00471A24">
            <w:pPr>
              <w:pStyle w:val="a7"/>
              <w:rPr>
                <w:rFonts w:ascii="Times New Roman" w:hAnsi="Times New Roman"/>
                <w:sz w:val="24"/>
                <w:szCs w:val="24"/>
              </w:rPr>
            </w:pPr>
            <w:r w:rsidRPr="00471A24">
              <w:rPr>
                <w:rFonts w:ascii="Times New Roman" w:hAnsi="Times New Roman"/>
                <w:sz w:val="24"/>
                <w:szCs w:val="24"/>
              </w:rPr>
              <w:t xml:space="preserve">% охвата обучением девочек и девушек-подростков </w:t>
            </w:r>
          </w:p>
        </w:tc>
        <w:tc>
          <w:tcPr>
            <w:tcW w:w="603" w:type="pct"/>
          </w:tcPr>
          <w:p w:rsidR="00471A24" w:rsidRPr="00471A24" w:rsidRDefault="00471A24" w:rsidP="00471A24">
            <w:pPr>
              <w:pStyle w:val="a7"/>
              <w:rPr>
                <w:rFonts w:ascii="Times New Roman" w:hAnsi="Times New Roman"/>
                <w:b/>
                <w:bCs/>
                <w:sz w:val="24"/>
                <w:szCs w:val="24"/>
              </w:rPr>
            </w:pPr>
            <w:r w:rsidRPr="00471A24">
              <w:rPr>
                <w:rFonts w:ascii="Times New Roman" w:hAnsi="Times New Roman"/>
                <w:b/>
                <w:bCs/>
                <w:sz w:val="24"/>
                <w:szCs w:val="24"/>
              </w:rPr>
              <w:t>0</w:t>
            </w:r>
          </w:p>
        </w:tc>
        <w:tc>
          <w:tcPr>
            <w:tcW w:w="605" w:type="pct"/>
          </w:tcPr>
          <w:p w:rsidR="00471A24" w:rsidRPr="00471A24" w:rsidRDefault="00471A24" w:rsidP="00471A24">
            <w:pPr>
              <w:pStyle w:val="a7"/>
              <w:rPr>
                <w:rFonts w:ascii="Times New Roman" w:hAnsi="Times New Roman"/>
                <w:b/>
                <w:bCs/>
                <w:sz w:val="24"/>
                <w:szCs w:val="24"/>
              </w:rPr>
            </w:pPr>
          </w:p>
        </w:tc>
        <w:tc>
          <w:tcPr>
            <w:tcW w:w="605" w:type="pct"/>
          </w:tcPr>
          <w:p w:rsidR="00471A24" w:rsidRPr="00471A24" w:rsidRDefault="00471A24" w:rsidP="00471A24">
            <w:pPr>
              <w:pStyle w:val="a7"/>
              <w:jc w:val="center"/>
              <w:rPr>
                <w:rFonts w:ascii="Times New Roman" w:hAnsi="Times New Roman"/>
                <w:b/>
                <w:bCs/>
                <w:sz w:val="24"/>
                <w:szCs w:val="24"/>
              </w:rPr>
            </w:pPr>
            <w:r w:rsidRPr="00471A24">
              <w:rPr>
                <w:rFonts w:ascii="Times New Roman" w:hAnsi="Times New Roman"/>
                <w:b/>
                <w:bCs/>
                <w:sz w:val="24"/>
                <w:szCs w:val="24"/>
              </w:rPr>
              <w:t>100</w:t>
            </w:r>
          </w:p>
        </w:tc>
        <w:tc>
          <w:tcPr>
            <w:tcW w:w="839" w:type="pct"/>
          </w:tcPr>
          <w:p w:rsidR="00471A24" w:rsidRPr="00471A24" w:rsidRDefault="00471A24" w:rsidP="00471A24">
            <w:pPr>
              <w:pStyle w:val="a7"/>
              <w:rPr>
                <w:rFonts w:ascii="Times New Roman" w:hAnsi="Times New Roman"/>
                <w:b/>
                <w:bCs/>
                <w:sz w:val="24"/>
                <w:szCs w:val="24"/>
              </w:rPr>
            </w:pPr>
          </w:p>
        </w:tc>
      </w:tr>
      <w:tr w:rsidR="00471A24" w:rsidRPr="00471A24" w:rsidTr="00471A24">
        <w:tc>
          <w:tcPr>
            <w:tcW w:w="2347" w:type="pct"/>
          </w:tcPr>
          <w:p w:rsidR="00471A24" w:rsidRPr="00471A24" w:rsidRDefault="00471A24" w:rsidP="00471A24">
            <w:pPr>
              <w:rPr>
                <w:rFonts w:ascii="Times New Roman" w:eastAsia="Times New Roman" w:hAnsi="Times New Roman" w:cs="Times New Roman"/>
                <w:sz w:val="24"/>
                <w:szCs w:val="24"/>
              </w:rPr>
            </w:pPr>
            <w:r w:rsidRPr="00471A24">
              <w:rPr>
                <w:rFonts w:ascii="Times New Roman" w:eastAsia="Times New Roman" w:hAnsi="Times New Roman" w:cs="Times New Roman"/>
                <w:sz w:val="24"/>
                <w:szCs w:val="24"/>
              </w:rPr>
              <w:t>Абсолютное количество и показатель на 1000 у девушек 15-17 лет:</w:t>
            </w:r>
          </w:p>
          <w:p w:rsidR="00471A24" w:rsidRPr="00471A24" w:rsidRDefault="00471A24" w:rsidP="00471A24">
            <w:pPr>
              <w:rPr>
                <w:rFonts w:ascii="Times New Roman" w:eastAsia="Times New Roman" w:hAnsi="Times New Roman" w:cs="Times New Roman"/>
                <w:sz w:val="24"/>
                <w:szCs w:val="24"/>
              </w:rPr>
            </w:pPr>
            <w:r w:rsidRPr="00471A24">
              <w:rPr>
                <w:rFonts w:ascii="Times New Roman" w:eastAsia="Times New Roman" w:hAnsi="Times New Roman" w:cs="Times New Roman"/>
                <w:sz w:val="24"/>
                <w:szCs w:val="24"/>
              </w:rPr>
              <w:t>-родов</w:t>
            </w:r>
          </w:p>
          <w:p w:rsidR="00471A24" w:rsidRPr="00471A24" w:rsidRDefault="00471A24" w:rsidP="00471A24">
            <w:pPr>
              <w:rPr>
                <w:rFonts w:ascii="Times New Roman" w:eastAsia="Times New Roman" w:hAnsi="Times New Roman" w:cs="Times New Roman"/>
                <w:sz w:val="24"/>
                <w:szCs w:val="24"/>
              </w:rPr>
            </w:pPr>
            <w:r w:rsidRPr="00471A24">
              <w:rPr>
                <w:rFonts w:ascii="Times New Roman" w:eastAsia="Times New Roman" w:hAnsi="Times New Roman" w:cs="Times New Roman"/>
                <w:sz w:val="24"/>
                <w:szCs w:val="24"/>
              </w:rPr>
              <w:t xml:space="preserve">-абортов </w:t>
            </w:r>
          </w:p>
          <w:p w:rsidR="00471A24" w:rsidRPr="00471A24" w:rsidRDefault="00471A24" w:rsidP="00471A24">
            <w:pPr>
              <w:pStyle w:val="a7"/>
              <w:rPr>
                <w:rFonts w:ascii="Times New Roman" w:hAnsi="Times New Roman"/>
                <w:sz w:val="24"/>
                <w:szCs w:val="24"/>
              </w:rPr>
            </w:pPr>
            <w:r w:rsidRPr="00471A24">
              <w:rPr>
                <w:rFonts w:ascii="Times New Roman" w:hAnsi="Times New Roman"/>
                <w:sz w:val="24"/>
                <w:szCs w:val="24"/>
              </w:rPr>
              <w:t>- заболеваемость ЗППП среди девушек – подростков (15-17 лет)</w:t>
            </w:r>
          </w:p>
        </w:tc>
        <w:tc>
          <w:tcPr>
            <w:tcW w:w="603" w:type="pct"/>
          </w:tcPr>
          <w:p w:rsidR="00471A24" w:rsidRPr="00471A24" w:rsidRDefault="00471A24" w:rsidP="00471A24">
            <w:pPr>
              <w:pStyle w:val="a7"/>
              <w:rPr>
                <w:rFonts w:ascii="Times New Roman" w:hAnsi="Times New Roman"/>
                <w:b/>
                <w:bCs/>
                <w:sz w:val="24"/>
                <w:szCs w:val="24"/>
              </w:rPr>
            </w:pPr>
          </w:p>
          <w:p w:rsidR="00471A24" w:rsidRPr="00471A24" w:rsidRDefault="00471A24" w:rsidP="00471A24">
            <w:pPr>
              <w:pStyle w:val="a7"/>
              <w:rPr>
                <w:rFonts w:ascii="Times New Roman" w:hAnsi="Times New Roman"/>
                <w:b/>
                <w:bCs/>
                <w:sz w:val="24"/>
                <w:szCs w:val="24"/>
              </w:rPr>
            </w:pPr>
          </w:p>
          <w:p w:rsidR="00471A24" w:rsidRPr="00471A24" w:rsidRDefault="00471A24" w:rsidP="00471A24">
            <w:pPr>
              <w:pStyle w:val="a7"/>
              <w:rPr>
                <w:rFonts w:ascii="Times New Roman" w:hAnsi="Times New Roman"/>
                <w:b/>
                <w:bCs/>
                <w:sz w:val="24"/>
                <w:szCs w:val="24"/>
              </w:rPr>
            </w:pPr>
            <w:r w:rsidRPr="00471A24">
              <w:rPr>
                <w:rFonts w:ascii="Times New Roman" w:hAnsi="Times New Roman"/>
                <w:b/>
                <w:bCs/>
                <w:sz w:val="24"/>
                <w:szCs w:val="24"/>
              </w:rPr>
              <w:t>0</w:t>
            </w:r>
          </w:p>
          <w:p w:rsidR="00471A24" w:rsidRPr="00471A24" w:rsidRDefault="00471A24" w:rsidP="00471A24">
            <w:pPr>
              <w:pStyle w:val="a7"/>
              <w:rPr>
                <w:rFonts w:ascii="Times New Roman" w:hAnsi="Times New Roman"/>
                <w:b/>
                <w:bCs/>
                <w:sz w:val="24"/>
                <w:szCs w:val="24"/>
              </w:rPr>
            </w:pPr>
            <w:r w:rsidRPr="00471A24">
              <w:rPr>
                <w:rFonts w:ascii="Times New Roman" w:hAnsi="Times New Roman"/>
                <w:b/>
                <w:bCs/>
                <w:sz w:val="24"/>
                <w:szCs w:val="24"/>
              </w:rPr>
              <w:t>5</w:t>
            </w:r>
          </w:p>
          <w:p w:rsidR="00471A24" w:rsidRPr="00471A24" w:rsidRDefault="00471A24" w:rsidP="00471A24">
            <w:pPr>
              <w:pStyle w:val="a7"/>
              <w:rPr>
                <w:rFonts w:ascii="Times New Roman" w:hAnsi="Times New Roman"/>
                <w:b/>
                <w:bCs/>
                <w:sz w:val="24"/>
                <w:szCs w:val="24"/>
              </w:rPr>
            </w:pPr>
            <w:r w:rsidRPr="00471A24">
              <w:rPr>
                <w:rFonts w:ascii="Times New Roman" w:hAnsi="Times New Roman"/>
                <w:b/>
                <w:bCs/>
                <w:sz w:val="24"/>
                <w:szCs w:val="24"/>
              </w:rPr>
              <w:t>0</w:t>
            </w:r>
          </w:p>
        </w:tc>
        <w:tc>
          <w:tcPr>
            <w:tcW w:w="605" w:type="pct"/>
          </w:tcPr>
          <w:p w:rsidR="00471A24" w:rsidRPr="00471A24" w:rsidRDefault="00471A24" w:rsidP="00471A24">
            <w:pPr>
              <w:pStyle w:val="a7"/>
              <w:rPr>
                <w:rFonts w:ascii="Times New Roman" w:hAnsi="Times New Roman"/>
                <w:b/>
                <w:bCs/>
                <w:sz w:val="24"/>
                <w:szCs w:val="24"/>
              </w:rPr>
            </w:pPr>
          </w:p>
          <w:p w:rsidR="00471A24" w:rsidRPr="00471A24" w:rsidRDefault="00471A24" w:rsidP="00471A24">
            <w:pPr>
              <w:pStyle w:val="a7"/>
              <w:rPr>
                <w:rFonts w:ascii="Times New Roman" w:hAnsi="Times New Roman"/>
                <w:b/>
                <w:bCs/>
                <w:sz w:val="24"/>
                <w:szCs w:val="24"/>
              </w:rPr>
            </w:pPr>
          </w:p>
          <w:p w:rsidR="00471A24" w:rsidRPr="00471A24" w:rsidRDefault="00471A24" w:rsidP="00471A24">
            <w:pPr>
              <w:pStyle w:val="a7"/>
              <w:rPr>
                <w:rFonts w:ascii="Times New Roman" w:hAnsi="Times New Roman"/>
                <w:b/>
                <w:bCs/>
                <w:sz w:val="24"/>
                <w:szCs w:val="24"/>
              </w:rPr>
            </w:pPr>
            <w:r w:rsidRPr="00471A24">
              <w:rPr>
                <w:rFonts w:ascii="Times New Roman" w:hAnsi="Times New Roman"/>
                <w:b/>
                <w:bCs/>
                <w:sz w:val="24"/>
                <w:szCs w:val="24"/>
              </w:rPr>
              <w:t>5</w:t>
            </w:r>
          </w:p>
          <w:p w:rsidR="00471A24" w:rsidRPr="00471A24" w:rsidRDefault="00471A24" w:rsidP="00471A24">
            <w:pPr>
              <w:pStyle w:val="a7"/>
              <w:rPr>
                <w:rFonts w:ascii="Times New Roman" w:hAnsi="Times New Roman"/>
                <w:b/>
                <w:bCs/>
                <w:sz w:val="24"/>
                <w:szCs w:val="24"/>
              </w:rPr>
            </w:pPr>
            <w:r w:rsidRPr="00471A24">
              <w:rPr>
                <w:rFonts w:ascii="Times New Roman" w:hAnsi="Times New Roman"/>
                <w:b/>
                <w:bCs/>
                <w:sz w:val="24"/>
                <w:szCs w:val="24"/>
              </w:rPr>
              <w:t>5</w:t>
            </w:r>
          </w:p>
          <w:p w:rsidR="00471A24" w:rsidRPr="00471A24" w:rsidRDefault="00471A24" w:rsidP="00471A24">
            <w:pPr>
              <w:pStyle w:val="a7"/>
              <w:rPr>
                <w:rFonts w:ascii="Times New Roman" w:hAnsi="Times New Roman"/>
                <w:b/>
                <w:bCs/>
                <w:sz w:val="24"/>
                <w:szCs w:val="24"/>
              </w:rPr>
            </w:pPr>
            <w:r w:rsidRPr="00471A24">
              <w:rPr>
                <w:rFonts w:ascii="Times New Roman" w:hAnsi="Times New Roman"/>
                <w:b/>
                <w:bCs/>
                <w:sz w:val="24"/>
                <w:szCs w:val="24"/>
              </w:rPr>
              <w:t>0</w:t>
            </w:r>
          </w:p>
        </w:tc>
        <w:tc>
          <w:tcPr>
            <w:tcW w:w="605" w:type="pct"/>
          </w:tcPr>
          <w:p w:rsidR="00471A24" w:rsidRPr="00471A24" w:rsidRDefault="00471A24" w:rsidP="00471A24">
            <w:pPr>
              <w:pStyle w:val="a7"/>
              <w:jc w:val="center"/>
              <w:rPr>
                <w:rFonts w:ascii="Times New Roman" w:hAnsi="Times New Roman"/>
                <w:b/>
                <w:bCs/>
                <w:sz w:val="24"/>
                <w:szCs w:val="24"/>
              </w:rPr>
            </w:pPr>
          </w:p>
          <w:p w:rsidR="00471A24" w:rsidRPr="00471A24" w:rsidRDefault="00471A24" w:rsidP="00471A24">
            <w:pPr>
              <w:pStyle w:val="a7"/>
              <w:jc w:val="center"/>
              <w:rPr>
                <w:rFonts w:ascii="Times New Roman" w:hAnsi="Times New Roman"/>
                <w:b/>
                <w:bCs/>
                <w:sz w:val="24"/>
                <w:szCs w:val="24"/>
              </w:rPr>
            </w:pPr>
          </w:p>
          <w:p w:rsidR="00471A24" w:rsidRPr="00471A24" w:rsidRDefault="00471A24" w:rsidP="00471A24">
            <w:pPr>
              <w:pStyle w:val="a7"/>
              <w:jc w:val="center"/>
              <w:rPr>
                <w:rFonts w:ascii="Times New Roman" w:hAnsi="Times New Roman"/>
                <w:b/>
                <w:bCs/>
                <w:sz w:val="24"/>
                <w:szCs w:val="24"/>
              </w:rPr>
            </w:pPr>
            <w:r w:rsidRPr="00471A24">
              <w:rPr>
                <w:rFonts w:ascii="Times New Roman" w:hAnsi="Times New Roman"/>
                <w:b/>
                <w:bCs/>
                <w:sz w:val="24"/>
                <w:szCs w:val="24"/>
              </w:rPr>
              <w:t>4</w:t>
            </w:r>
          </w:p>
          <w:p w:rsidR="00471A24" w:rsidRPr="00471A24" w:rsidRDefault="00471A24" w:rsidP="00471A24">
            <w:pPr>
              <w:pStyle w:val="a7"/>
              <w:jc w:val="center"/>
              <w:rPr>
                <w:rFonts w:ascii="Times New Roman" w:hAnsi="Times New Roman"/>
                <w:b/>
                <w:bCs/>
                <w:sz w:val="24"/>
                <w:szCs w:val="24"/>
              </w:rPr>
            </w:pPr>
            <w:r w:rsidRPr="00471A24">
              <w:rPr>
                <w:rFonts w:ascii="Times New Roman" w:hAnsi="Times New Roman"/>
                <w:b/>
                <w:bCs/>
                <w:sz w:val="24"/>
                <w:szCs w:val="24"/>
              </w:rPr>
              <w:t>4</w:t>
            </w:r>
          </w:p>
          <w:p w:rsidR="00471A24" w:rsidRPr="00471A24" w:rsidRDefault="00471A24" w:rsidP="00471A24">
            <w:pPr>
              <w:pStyle w:val="a7"/>
              <w:jc w:val="center"/>
              <w:rPr>
                <w:rFonts w:ascii="Times New Roman" w:hAnsi="Times New Roman"/>
                <w:b/>
                <w:bCs/>
                <w:sz w:val="24"/>
                <w:szCs w:val="24"/>
              </w:rPr>
            </w:pPr>
            <w:r w:rsidRPr="00471A24">
              <w:rPr>
                <w:rFonts w:ascii="Times New Roman" w:hAnsi="Times New Roman"/>
                <w:b/>
                <w:bCs/>
                <w:sz w:val="24"/>
                <w:szCs w:val="24"/>
              </w:rPr>
              <w:t>0</w:t>
            </w:r>
          </w:p>
        </w:tc>
        <w:tc>
          <w:tcPr>
            <w:tcW w:w="839" w:type="pct"/>
          </w:tcPr>
          <w:p w:rsidR="00471A24" w:rsidRPr="00471A24" w:rsidRDefault="00471A24" w:rsidP="00471A24">
            <w:pPr>
              <w:pStyle w:val="a7"/>
              <w:rPr>
                <w:rFonts w:ascii="Times New Roman" w:hAnsi="Times New Roman"/>
                <w:b/>
                <w:bCs/>
                <w:sz w:val="24"/>
                <w:szCs w:val="24"/>
              </w:rPr>
            </w:pPr>
          </w:p>
        </w:tc>
      </w:tr>
      <w:tr w:rsidR="00471A24" w:rsidRPr="00471A24" w:rsidTr="00471A24">
        <w:tc>
          <w:tcPr>
            <w:tcW w:w="2347" w:type="pct"/>
          </w:tcPr>
          <w:p w:rsidR="00471A24" w:rsidRPr="00471A24" w:rsidRDefault="00471A24" w:rsidP="00471A24">
            <w:pPr>
              <w:pStyle w:val="a7"/>
              <w:rPr>
                <w:rFonts w:ascii="Times New Roman" w:hAnsi="Times New Roman"/>
                <w:b/>
                <w:bCs/>
                <w:i/>
                <w:sz w:val="24"/>
                <w:szCs w:val="24"/>
              </w:rPr>
            </w:pPr>
            <w:r w:rsidRPr="00471A24">
              <w:rPr>
                <w:rFonts w:ascii="Times New Roman" w:hAnsi="Times New Roman"/>
                <w:b/>
                <w:bCs/>
                <w:i/>
                <w:sz w:val="24"/>
                <w:szCs w:val="24"/>
              </w:rPr>
              <w:t>Кол-во «Школ для беременных»</w:t>
            </w:r>
          </w:p>
        </w:tc>
        <w:tc>
          <w:tcPr>
            <w:tcW w:w="603" w:type="pct"/>
          </w:tcPr>
          <w:p w:rsidR="00471A24" w:rsidRPr="00471A24" w:rsidRDefault="00471A24" w:rsidP="00471A24">
            <w:pPr>
              <w:pStyle w:val="a7"/>
              <w:rPr>
                <w:rFonts w:ascii="Times New Roman" w:hAnsi="Times New Roman"/>
                <w:b/>
                <w:bCs/>
                <w:sz w:val="24"/>
                <w:szCs w:val="24"/>
              </w:rPr>
            </w:pPr>
            <w:r w:rsidRPr="00471A24">
              <w:rPr>
                <w:rFonts w:ascii="Times New Roman" w:hAnsi="Times New Roman"/>
                <w:b/>
                <w:bCs/>
                <w:sz w:val="24"/>
                <w:szCs w:val="24"/>
              </w:rPr>
              <w:t>4</w:t>
            </w:r>
          </w:p>
        </w:tc>
        <w:tc>
          <w:tcPr>
            <w:tcW w:w="605" w:type="pct"/>
          </w:tcPr>
          <w:p w:rsidR="00471A24" w:rsidRPr="00471A24" w:rsidRDefault="00471A24" w:rsidP="00471A24">
            <w:pPr>
              <w:pStyle w:val="a7"/>
              <w:rPr>
                <w:rFonts w:ascii="Times New Roman" w:hAnsi="Times New Roman"/>
                <w:b/>
                <w:bCs/>
                <w:sz w:val="24"/>
                <w:szCs w:val="24"/>
              </w:rPr>
            </w:pPr>
            <w:r w:rsidRPr="00471A24">
              <w:rPr>
                <w:rFonts w:ascii="Times New Roman" w:hAnsi="Times New Roman"/>
                <w:b/>
                <w:bCs/>
                <w:sz w:val="24"/>
                <w:szCs w:val="24"/>
              </w:rPr>
              <w:t>4</w:t>
            </w:r>
          </w:p>
        </w:tc>
        <w:tc>
          <w:tcPr>
            <w:tcW w:w="605" w:type="pct"/>
          </w:tcPr>
          <w:p w:rsidR="00471A24" w:rsidRPr="00471A24" w:rsidRDefault="00471A24" w:rsidP="00471A24">
            <w:pPr>
              <w:pStyle w:val="a7"/>
              <w:jc w:val="center"/>
              <w:rPr>
                <w:rFonts w:ascii="Times New Roman" w:hAnsi="Times New Roman"/>
                <w:b/>
                <w:bCs/>
                <w:sz w:val="24"/>
                <w:szCs w:val="24"/>
              </w:rPr>
            </w:pPr>
            <w:r w:rsidRPr="00471A24">
              <w:rPr>
                <w:rFonts w:ascii="Times New Roman" w:hAnsi="Times New Roman"/>
                <w:b/>
                <w:bCs/>
                <w:sz w:val="24"/>
                <w:szCs w:val="24"/>
              </w:rPr>
              <w:t>4</w:t>
            </w:r>
          </w:p>
        </w:tc>
        <w:tc>
          <w:tcPr>
            <w:tcW w:w="839" w:type="pct"/>
          </w:tcPr>
          <w:p w:rsidR="00471A24" w:rsidRPr="00471A24" w:rsidRDefault="00471A24" w:rsidP="00471A24">
            <w:pPr>
              <w:pStyle w:val="a7"/>
              <w:rPr>
                <w:rFonts w:ascii="Times New Roman" w:hAnsi="Times New Roman"/>
                <w:b/>
                <w:bCs/>
                <w:sz w:val="24"/>
                <w:szCs w:val="24"/>
              </w:rPr>
            </w:pPr>
          </w:p>
        </w:tc>
      </w:tr>
      <w:tr w:rsidR="00471A24" w:rsidRPr="00471A24" w:rsidTr="00471A24">
        <w:tc>
          <w:tcPr>
            <w:tcW w:w="2347" w:type="pct"/>
          </w:tcPr>
          <w:p w:rsidR="00471A24" w:rsidRPr="00471A24" w:rsidRDefault="00471A24" w:rsidP="00471A24">
            <w:pPr>
              <w:pStyle w:val="a7"/>
              <w:rPr>
                <w:rFonts w:ascii="Times New Roman" w:hAnsi="Times New Roman"/>
                <w:sz w:val="24"/>
                <w:szCs w:val="24"/>
              </w:rPr>
            </w:pPr>
            <w:r w:rsidRPr="00471A24">
              <w:rPr>
                <w:rFonts w:ascii="Times New Roman" w:hAnsi="Times New Roman"/>
                <w:sz w:val="24"/>
                <w:szCs w:val="24"/>
              </w:rPr>
              <w:t>% охвата обучением беременных женщин</w:t>
            </w:r>
          </w:p>
        </w:tc>
        <w:tc>
          <w:tcPr>
            <w:tcW w:w="603" w:type="pct"/>
          </w:tcPr>
          <w:p w:rsidR="00471A24" w:rsidRPr="00471A24" w:rsidRDefault="00471A24" w:rsidP="00471A24">
            <w:pPr>
              <w:pStyle w:val="a7"/>
              <w:rPr>
                <w:rFonts w:ascii="Times New Roman" w:hAnsi="Times New Roman"/>
                <w:b/>
                <w:bCs/>
                <w:sz w:val="24"/>
                <w:szCs w:val="24"/>
              </w:rPr>
            </w:pPr>
            <w:r w:rsidRPr="00471A24">
              <w:rPr>
                <w:rFonts w:ascii="Times New Roman" w:hAnsi="Times New Roman"/>
                <w:b/>
                <w:bCs/>
                <w:sz w:val="24"/>
                <w:szCs w:val="24"/>
              </w:rPr>
              <w:t>100</w:t>
            </w:r>
          </w:p>
        </w:tc>
        <w:tc>
          <w:tcPr>
            <w:tcW w:w="605" w:type="pct"/>
          </w:tcPr>
          <w:p w:rsidR="00471A24" w:rsidRPr="00471A24" w:rsidRDefault="00471A24" w:rsidP="00471A24">
            <w:pPr>
              <w:pStyle w:val="a7"/>
              <w:rPr>
                <w:rFonts w:ascii="Times New Roman" w:hAnsi="Times New Roman"/>
                <w:b/>
                <w:bCs/>
                <w:sz w:val="24"/>
                <w:szCs w:val="24"/>
              </w:rPr>
            </w:pPr>
            <w:r w:rsidRPr="00471A24">
              <w:rPr>
                <w:rFonts w:ascii="Times New Roman" w:hAnsi="Times New Roman"/>
                <w:b/>
                <w:bCs/>
                <w:sz w:val="24"/>
                <w:szCs w:val="24"/>
              </w:rPr>
              <w:t>100</w:t>
            </w:r>
          </w:p>
        </w:tc>
        <w:tc>
          <w:tcPr>
            <w:tcW w:w="605" w:type="pct"/>
          </w:tcPr>
          <w:p w:rsidR="00471A24" w:rsidRPr="00471A24" w:rsidRDefault="00471A24" w:rsidP="00471A24">
            <w:pPr>
              <w:pStyle w:val="a7"/>
              <w:jc w:val="center"/>
              <w:rPr>
                <w:rFonts w:ascii="Times New Roman" w:hAnsi="Times New Roman"/>
                <w:b/>
                <w:bCs/>
                <w:sz w:val="24"/>
                <w:szCs w:val="24"/>
              </w:rPr>
            </w:pPr>
            <w:r w:rsidRPr="00471A24">
              <w:rPr>
                <w:rFonts w:ascii="Times New Roman" w:hAnsi="Times New Roman"/>
                <w:b/>
                <w:bCs/>
                <w:sz w:val="24"/>
                <w:szCs w:val="24"/>
              </w:rPr>
              <w:t>100</w:t>
            </w:r>
          </w:p>
        </w:tc>
        <w:tc>
          <w:tcPr>
            <w:tcW w:w="839" w:type="pct"/>
          </w:tcPr>
          <w:p w:rsidR="00471A24" w:rsidRPr="00471A24" w:rsidRDefault="00471A24" w:rsidP="00471A24">
            <w:pPr>
              <w:pStyle w:val="a7"/>
              <w:rPr>
                <w:rFonts w:ascii="Times New Roman" w:hAnsi="Times New Roman"/>
                <w:b/>
                <w:bCs/>
                <w:sz w:val="24"/>
                <w:szCs w:val="24"/>
              </w:rPr>
            </w:pPr>
          </w:p>
        </w:tc>
      </w:tr>
      <w:tr w:rsidR="00471A24" w:rsidRPr="00471A24" w:rsidTr="00471A24">
        <w:tc>
          <w:tcPr>
            <w:tcW w:w="2347" w:type="pct"/>
          </w:tcPr>
          <w:p w:rsidR="00471A24" w:rsidRPr="00471A24" w:rsidRDefault="00471A24" w:rsidP="00471A24">
            <w:pPr>
              <w:pStyle w:val="a7"/>
              <w:rPr>
                <w:rFonts w:ascii="Times New Roman" w:hAnsi="Times New Roman"/>
                <w:sz w:val="24"/>
                <w:szCs w:val="24"/>
              </w:rPr>
            </w:pPr>
            <w:r w:rsidRPr="00471A24">
              <w:rPr>
                <w:rFonts w:ascii="Times New Roman" w:hAnsi="Times New Roman"/>
                <w:sz w:val="24"/>
                <w:szCs w:val="24"/>
              </w:rPr>
              <w:t xml:space="preserve">Удельный вес новорожденных с уровнем тиреотропного гормона (ТТГ) выше 5 мЕд/л по данным скрининга на гипотиреоз </w:t>
            </w:r>
          </w:p>
        </w:tc>
        <w:tc>
          <w:tcPr>
            <w:tcW w:w="603" w:type="pct"/>
          </w:tcPr>
          <w:p w:rsidR="00471A24" w:rsidRPr="00471A24" w:rsidRDefault="00471A24" w:rsidP="00471A24">
            <w:pPr>
              <w:pStyle w:val="a7"/>
              <w:rPr>
                <w:rFonts w:ascii="Times New Roman" w:hAnsi="Times New Roman"/>
                <w:b/>
                <w:bCs/>
                <w:sz w:val="24"/>
                <w:szCs w:val="24"/>
              </w:rPr>
            </w:pPr>
            <w:r w:rsidRPr="00471A24">
              <w:rPr>
                <w:rFonts w:ascii="Times New Roman" w:hAnsi="Times New Roman"/>
                <w:b/>
                <w:bCs/>
                <w:sz w:val="24"/>
                <w:szCs w:val="24"/>
              </w:rPr>
              <w:t>0</w:t>
            </w:r>
          </w:p>
        </w:tc>
        <w:tc>
          <w:tcPr>
            <w:tcW w:w="605" w:type="pct"/>
          </w:tcPr>
          <w:p w:rsidR="00471A24" w:rsidRPr="00471A24" w:rsidRDefault="00471A24" w:rsidP="00471A24">
            <w:pPr>
              <w:pStyle w:val="a7"/>
              <w:rPr>
                <w:rFonts w:ascii="Times New Roman" w:hAnsi="Times New Roman"/>
                <w:b/>
                <w:bCs/>
                <w:sz w:val="24"/>
                <w:szCs w:val="24"/>
              </w:rPr>
            </w:pPr>
            <w:r w:rsidRPr="00471A24">
              <w:rPr>
                <w:rFonts w:ascii="Times New Roman" w:hAnsi="Times New Roman"/>
                <w:b/>
                <w:bCs/>
                <w:sz w:val="24"/>
                <w:szCs w:val="24"/>
              </w:rPr>
              <w:t>0</w:t>
            </w:r>
          </w:p>
        </w:tc>
        <w:tc>
          <w:tcPr>
            <w:tcW w:w="605" w:type="pct"/>
          </w:tcPr>
          <w:p w:rsidR="00471A24" w:rsidRPr="00471A24" w:rsidRDefault="00471A24" w:rsidP="00471A24">
            <w:pPr>
              <w:pStyle w:val="a7"/>
              <w:jc w:val="center"/>
              <w:rPr>
                <w:rFonts w:ascii="Times New Roman" w:hAnsi="Times New Roman"/>
                <w:b/>
                <w:bCs/>
                <w:sz w:val="24"/>
                <w:szCs w:val="24"/>
              </w:rPr>
            </w:pPr>
            <w:r w:rsidRPr="00471A24">
              <w:rPr>
                <w:rFonts w:ascii="Times New Roman" w:hAnsi="Times New Roman"/>
                <w:b/>
                <w:bCs/>
                <w:sz w:val="24"/>
                <w:szCs w:val="24"/>
              </w:rPr>
              <w:t>0</w:t>
            </w:r>
          </w:p>
        </w:tc>
        <w:tc>
          <w:tcPr>
            <w:tcW w:w="839" w:type="pct"/>
          </w:tcPr>
          <w:p w:rsidR="00471A24" w:rsidRPr="00471A24" w:rsidRDefault="00471A24" w:rsidP="00471A24">
            <w:pPr>
              <w:pStyle w:val="a7"/>
              <w:rPr>
                <w:rFonts w:ascii="Times New Roman" w:hAnsi="Times New Roman"/>
                <w:b/>
                <w:bCs/>
                <w:sz w:val="24"/>
                <w:szCs w:val="24"/>
              </w:rPr>
            </w:pPr>
          </w:p>
        </w:tc>
      </w:tr>
      <w:tr w:rsidR="00471A24" w:rsidRPr="00471A24" w:rsidTr="00471A24">
        <w:tc>
          <w:tcPr>
            <w:tcW w:w="2347" w:type="pct"/>
          </w:tcPr>
          <w:p w:rsidR="00471A24" w:rsidRPr="00471A24" w:rsidRDefault="00471A24" w:rsidP="00471A24">
            <w:pPr>
              <w:pStyle w:val="a7"/>
              <w:rPr>
                <w:rFonts w:ascii="Times New Roman" w:hAnsi="Times New Roman"/>
                <w:sz w:val="24"/>
                <w:szCs w:val="24"/>
              </w:rPr>
            </w:pPr>
            <w:r w:rsidRPr="00471A24">
              <w:rPr>
                <w:rFonts w:ascii="Times New Roman" w:hAnsi="Times New Roman"/>
                <w:b/>
                <w:bCs/>
                <w:i/>
                <w:sz w:val="24"/>
                <w:szCs w:val="24"/>
              </w:rPr>
              <w:t>Кол-во «Школ по планированию семьи»</w:t>
            </w:r>
          </w:p>
        </w:tc>
        <w:tc>
          <w:tcPr>
            <w:tcW w:w="603" w:type="pct"/>
          </w:tcPr>
          <w:p w:rsidR="00471A24" w:rsidRPr="00471A24" w:rsidRDefault="00471A24" w:rsidP="00471A24">
            <w:pPr>
              <w:pStyle w:val="a7"/>
              <w:rPr>
                <w:rFonts w:ascii="Times New Roman" w:hAnsi="Times New Roman"/>
                <w:b/>
                <w:bCs/>
                <w:sz w:val="24"/>
                <w:szCs w:val="24"/>
              </w:rPr>
            </w:pPr>
            <w:r w:rsidRPr="00471A24">
              <w:rPr>
                <w:rFonts w:ascii="Times New Roman" w:hAnsi="Times New Roman"/>
                <w:b/>
                <w:bCs/>
                <w:sz w:val="24"/>
                <w:szCs w:val="24"/>
              </w:rPr>
              <w:t>4</w:t>
            </w:r>
          </w:p>
        </w:tc>
        <w:tc>
          <w:tcPr>
            <w:tcW w:w="605" w:type="pct"/>
          </w:tcPr>
          <w:p w:rsidR="00471A24" w:rsidRPr="00471A24" w:rsidRDefault="00471A24" w:rsidP="00471A24">
            <w:pPr>
              <w:pStyle w:val="a7"/>
              <w:rPr>
                <w:rFonts w:ascii="Times New Roman" w:hAnsi="Times New Roman"/>
                <w:b/>
                <w:bCs/>
                <w:sz w:val="24"/>
                <w:szCs w:val="24"/>
              </w:rPr>
            </w:pPr>
            <w:r w:rsidRPr="00471A24">
              <w:rPr>
                <w:rFonts w:ascii="Times New Roman" w:hAnsi="Times New Roman"/>
                <w:b/>
                <w:bCs/>
                <w:sz w:val="24"/>
                <w:szCs w:val="24"/>
              </w:rPr>
              <w:t>4</w:t>
            </w:r>
          </w:p>
        </w:tc>
        <w:tc>
          <w:tcPr>
            <w:tcW w:w="605" w:type="pct"/>
          </w:tcPr>
          <w:p w:rsidR="00471A24" w:rsidRPr="00471A24" w:rsidRDefault="00471A24" w:rsidP="00471A24">
            <w:pPr>
              <w:pStyle w:val="a7"/>
              <w:jc w:val="center"/>
              <w:rPr>
                <w:rFonts w:ascii="Times New Roman" w:hAnsi="Times New Roman"/>
                <w:b/>
                <w:bCs/>
                <w:sz w:val="24"/>
                <w:szCs w:val="24"/>
              </w:rPr>
            </w:pPr>
            <w:r w:rsidRPr="00471A24">
              <w:rPr>
                <w:rFonts w:ascii="Times New Roman" w:hAnsi="Times New Roman"/>
                <w:b/>
                <w:bCs/>
                <w:sz w:val="24"/>
                <w:szCs w:val="24"/>
              </w:rPr>
              <w:t>4</w:t>
            </w:r>
          </w:p>
        </w:tc>
        <w:tc>
          <w:tcPr>
            <w:tcW w:w="839" w:type="pct"/>
          </w:tcPr>
          <w:p w:rsidR="00471A24" w:rsidRPr="00471A24" w:rsidRDefault="00471A24" w:rsidP="00471A24">
            <w:pPr>
              <w:pStyle w:val="a7"/>
              <w:rPr>
                <w:rFonts w:ascii="Times New Roman" w:hAnsi="Times New Roman"/>
                <w:b/>
                <w:bCs/>
                <w:sz w:val="24"/>
                <w:szCs w:val="24"/>
              </w:rPr>
            </w:pPr>
          </w:p>
        </w:tc>
      </w:tr>
      <w:tr w:rsidR="00471A24" w:rsidRPr="00471A24" w:rsidTr="00471A24">
        <w:tc>
          <w:tcPr>
            <w:tcW w:w="2347" w:type="pct"/>
          </w:tcPr>
          <w:p w:rsidR="00471A24" w:rsidRPr="00471A24" w:rsidRDefault="00471A24" w:rsidP="00471A24">
            <w:pPr>
              <w:pStyle w:val="a7"/>
              <w:rPr>
                <w:rFonts w:ascii="Times New Roman" w:hAnsi="Times New Roman"/>
                <w:b/>
                <w:bCs/>
                <w:i/>
                <w:sz w:val="24"/>
                <w:szCs w:val="24"/>
              </w:rPr>
            </w:pPr>
            <w:r w:rsidRPr="00471A24">
              <w:rPr>
                <w:rFonts w:ascii="Times New Roman" w:hAnsi="Times New Roman"/>
                <w:sz w:val="24"/>
                <w:szCs w:val="24"/>
              </w:rPr>
              <w:t>Женщин всего</w:t>
            </w:r>
          </w:p>
        </w:tc>
        <w:tc>
          <w:tcPr>
            <w:tcW w:w="603" w:type="pct"/>
          </w:tcPr>
          <w:p w:rsidR="00471A24" w:rsidRPr="00471A24" w:rsidRDefault="00471A24" w:rsidP="00471A24">
            <w:pPr>
              <w:pStyle w:val="a7"/>
              <w:rPr>
                <w:rFonts w:ascii="Times New Roman" w:hAnsi="Times New Roman"/>
                <w:b/>
                <w:bCs/>
                <w:sz w:val="24"/>
                <w:szCs w:val="24"/>
              </w:rPr>
            </w:pPr>
            <w:r w:rsidRPr="00471A24">
              <w:rPr>
                <w:rFonts w:ascii="Times New Roman" w:hAnsi="Times New Roman"/>
                <w:b/>
                <w:bCs/>
                <w:sz w:val="24"/>
                <w:szCs w:val="24"/>
              </w:rPr>
              <w:t>2969</w:t>
            </w:r>
          </w:p>
        </w:tc>
        <w:tc>
          <w:tcPr>
            <w:tcW w:w="605" w:type="pct"/>
          </w:tcPr>
          <w:p w:rsidR="00471A24" w:rsidRPr="00471A24" w:rsidRDefault="00471A24" w:rsidP="00471A24">
            <w:pPr>
              <w:pStyle w:val="a7"/>
              <w:rPr>
                <w:rFonts w:ascii="Times New Roman" w:hAnsi="Times New Roman"/>
                <w:b/>
                <w:bCs/>
                <w:sz w:val="24"/>
                <w:szCs w:val="24"/>
              </w:rPr>
            </w:pPr>
            <w:r w:rsidRPr="00471A24">
              <w:rPr>
                <w:rFonts w:ascii="Times New Roman" w:hAnsi="Times New Roman"/>
                <w:b/>
                <w:bCs/>
                <w:sz w:val="24"/>
                <w:szCs w:val="24"/>
              </w:rPr>
              <w:t>2000</w:t>
            </w:r>
          </w:p>
        </w:tc>
        <w:tc>
          <w:tcPr>
            <w:tcW w:w="605" w:type="pct"/>
          </w:tcPr>
          <w:p w:rsidR="00471A24" w:rsidRPr="00471A24" w:rsidRDefault="00471A24" w:rsidP="00471A24">
            <w:pPr>
              <w:pStyle w:val="a7"/>
              <w:jc w:val="center"/>
              <w:rPr>
                <w:rFonts w:ascii="Times New Roman" w:hAnsi="Times New Roman"/>
                <w:b/>
                <w:bCs/>
                <w:sz w:val="24"/>
                <w:szCs w:val="24"/>
              </w:rPr>
            </w:pPr>
            <w:r w:rsidRPr="00471A24">
              <w:rPr>
                <w:rFonts w:ascii="Times New Roman" w:hAnsi="Times New Roman"/>
                <w:b/>
                <w:bCs/>
                <w:sz w:val="24"/>
                <w:szCs w:val="24"/>
              </w:rPr>
              <w:t>1706</w:t>
            </w:r>
          </w:p>
        </w:tc>
        <w:tc>
          <w:tcPr>
            <w:tcW w:w="839" w:type="pct"/>
          </w:tcPr>
          <w:p w:rsidR="00471A24" w:rsidRPr="00471A24" w:rsidRDefault="00471A24" w:rsidP="00471A24">
            <w:pPr>
              <w:pStyle w:val="a7"/>
              <w:rPr>
                <w:rFonts w:ascii="Times New Roman" w:hAnsi="Times New Roman"/>
                <w:b/>
                <w:bCs/>
                <w:sz w:val="24"/>
                <w:szCs w:val="24"/>
              </w:rPr>
            </w:pPr>
            <w:r w:rsidRPr="00471A24">
              <w:rPr>
                <w:rFonts w:ascii="Times New Roman" w:hAnsi="Times New Roman"/>
                <w:b/>
                <w:bCs/>
                <w:sz w:val="24"/>
                <w:szCs w:val="24"/>
              </w:rPr>
              <w:t>-14,7</w:t>
            </w:r>
          </w:p>
        </w:tc>
      </w:tr>
      <w:tr w:rsidR="00471A24" w:rsidRPr="00471A24" w:rsidTr="00471A24">
        <w:tc>
          <w:tcPr>
            <w:tcW w:w="2347" w:type="pct"/>
          </w:tcPr>
          <w:p w:rsidR="00471A24" w:rsidRPr="00471A24" w:rsidRDefault="00471A24" w:rsidP="00471A24">
            <w:pPr>
              <w:jc w:val="both"/>
              <w:rPr>
                <w:rFonts w:ascii="Times New Roman" w:eastAsia="Times New Roman" w:hAnsi="Times New Roman" w:cs="Times New Roman"/>
                <w:sz w:val="24"/>
                <w:szCs w:val="24"/>
              </w:rPr>
            </w:pPr>
            <w:r w:rsidRPr="00471A24">
              <w:rPr>
                <w:rFonts w:ascii="Times New Roman" w:eastAsia="Times New Roman" w:hAnsi="Times New Roman" w:cs="Times New Roman"/>
                <w:sz w:val="24"/>
                <w:szCs w:val="24"/>
              </w:rPr>
              <w:t>ЖФВ</w:t>
            </w:r>
          </w:p>
        </w:tc>
        <w:tc>
          <w:tcPr>
            <w:tcW w:w="603" w:type="pct"/>
          </w:tcPr>
          <w:p w:rsidR="00471A24" w:rsidRPr="00471A24" w:rsidRDefault="00471A24" w:rsidP="00471A24">
            <w:pPr>
              <w:pStyle w:val="a7"/>
              <w:rPr>
                <w:rFonts w:ascii="Times New Roman" w:hAnsi="Times New Roman"/>
                <w:b/>
                <w:bCs/>
                <w:sz w:val="24"/>
                <w:szCs w:val="24"/>
              </w:rPr>
            </w:pPr>
            <w:r w:rsidRPr="00471A24">
              <w:rPr>
                <w:rFonts w:ascii="Times New Roman" w:hAnsi="Times New Roman"/>
                <w:b/>
                <w:bCs/>
                <w:sz w:val="24"/>
                <w:szCs w:val="24"/>
              </w:rPr>
              <w:t>2811</w:t>
            </w:r>
          </w:p>
        </w:tc>
        <w:tc>
          <w:tcPr>
            <w:tcW w:w="605" w:type="pct"/>
          </w:tcPr>
          <w:p w:rsidR="00471A24" w:rsidRPr="00471A24" w:rsidRDefault="00471A24" w:rsidP="00471A24">
            <w:pPr>
              <w:pStyle w:val="a7"/>
              <w:rPr>
                <w:rFonts w:ascii="Times New Roman" w:hAnsi="Times New Roman"/>
                <w:b/>
                <w:bCs/>
                <w:sz w:val="24"/>
                <w:szCs w:val="24"/>
              </w:rPr>
            </w:pPr>
            <w:r w:rsidRPr="00471A24">
              <w:rPr>
                <w:rFonts w:ascii="Times New Roman" w:hAnsi="Times New Roman"/>
                <w:b/>
                <w:bCs/>
                <w:sz w:val="24"/>
                <w:szCs w:val="24"/>
              </w:rPr>
              <w:t>2563</w:t>
            </w:r>
          </w:p>
        </w:tc>
        <w:tc>
          <w:tcPr>
            <w:tcW w:w="605" w:type="pct"/>
          </w:tcPr>
          <w:p w:rsidR="00471A24" w:rsidRPr="00471A24" w:rsidRDefault="00471A24" w:rsidP="00471A24">
            <w:pPr>
              <w:pStyle w:val="a7"/>
              <w:jc w:val="center"/>
              <w:rPr>
                <w:rFonts w:ascii="Times New Roman" w:hAnsi="Times New Roman"/>
                <w:b/>
                <w:bCs/>
                <w:sz w:val="24"/>
                <w:szCs w:val="24"/>
              </w:rPr>
            </w:pPr>
            <w:r w:rsidRPr="00471A24">
              <w:rPr>
                <w:rFonts w:ascii="Times New Roman" w:hAnsi="Times New Roman"/>
                <w:b/>
                <w:bCs/>
                <w:sz w:val="24"/>
                <w:szCs w:val="24"/>
              </w:rPr>
              <w:t>2393</w:t>
            </w:r>
          </w:p>
        </w:tc>
        <w:tc>
          <w:tcPr>
            <w:tcW w:w="839" w:type="pct"/>
          </w:tcPr>
          <w:p w:rsidR="00471A24" w:rsidRPr="00471A24" w:rsidRDefault="00471A24" w:rsidP="00471A24">
            <w:pPr>
              <w:pStyle w:val="a7"/>
              <w:rPr>
                <w:rFonts w:ascii="Times New Roman" w:hAnsi="Times New Roman"/>
                <w:b/>
                <w:bCs/>
                <w:sz w:val="24"/>
                <w:szCs w:val="24"/>
              </w:rPr>
            </w:pPr>
            <w:r w:rsidRPr="00471A24">
              <w:rPr>
                <w:rFonts w:ascii="Times New Roman" w:hAnsi="Times New Roman"/>
                <w:b/>
                <w:bCs/>
                <w:sz w:val="24"/>
                <w:szCs w:val="24"/>
              </w:rPr>
              <w:t>-7</w:t>
            </w:r>
          </w:p>
        </w:tc>
      </w:tr>
      <w:tr w:rsidR="00471A24" w:rsidRPr="00471A24" w:rsidTr="00471A24">
        <w:tc>
          <w:tcPr>
            <w:tcW w:w="2347" w:type="pct"/>
          </w:tcPr>
          <w:p w:rsidR="00471A24" w:rsidRPr="00471A24" w:rsidRDefault="00471A24" w:rsidP="00471A24">
            <w:pPr>
              <w:pStyle w:val="a7"/>
              <w:rPr>
                <w:rFonts w:ascii="Times New Roman" w:hAnsi="Times New Roman"/>
                <w:sz w:val="24"/>
                <w:szCs w:val="24"/>
              </w:rPr>
            </w:pPr>
            <w:r w:rsidRPr="00471A24">
              <w:rPr>
                <w:rFonts w:ascii="Times New Roman" w:hAnsi="Times New Roman"/>
                <w:sz w:val="24"/>
                <w:szCs w:val="24"/>
              </w:rPr>
              <w:t>% охвата обучением ЖФВ в Школе планирования семьи</w:t>
            </w:r>
          </w:p>
        </w:tc>
        <w:tc>
          <w:tcPr>
            <w:tcW w:w="603" w:type="pct"/>
          </w:tcPr>
          <w:p w:rsidR="00471A24" w:rsidRPr="00471A24" w:rsidRDefault="00471A24" w:rsidP="00471A24">
            <w:pPr>
              <w:pStyle w:val="a7"/>
              <w:rPr>
                <w:rFonts w:ascii="Times New Roman" w:hAnsi="Times New Roman"/>
                <w:b/>
                <w:bCs/>
                <w:sz w:val="24"/>
                <w:szCs w:val="24"/>
              </w:rPr>
            </w:pPr>
            <w:r w:rsidRPr="00471A24">
              <w:rPr>
                <w:rFonts w:ascii="Times New Roman" w:hAnsi="Times New Roman"/>
                <w:b/>
                <w:bCs/>
                <w:sz w:val="24"/>
                <w:szCs w:val="24"/>
              </w:rPr>
              <w:t>100</w:t>
            </w:r>
          </w:p>
        </w:tc>
        <w:tc>
          <w:tcPr>
            <w:tcW w:w="605" w:type="pct"/>
          </w:tcPr>
          <w:p w:rsidR="00471A24" w:rsidRPr="00471A24" w:rsidRDefault="00471A24" w:rsidP="00471A24">
            <w:pPr>
              <w:pStyle w:val="a7"/>
              <w:rPr>
                <w:rFonts w:ascii="Times New Roman" w:hAnsi="Times New Roman"/>
                <w:b/>
                <w:bCs/>
                <w:sz w:val="24"/>
                <w:szCs w:val="24"/>
              </w:rPr>
            </w:pPr>
            <w:r w:rsidRPr="00471A24">
              <w:rPr>
                <w:rFonts w:ascii="Times New Roman" w:hAnsi="Times New Roman"/>
                <w:b/>
                <w:bCs/>
                <w:sz w:val="24"/>
                <w:szCs w:val="24"/>
              </w:rPr>
              <w:t>100</w:t>
            </w:r>
          </w:p>
        </w:tc>
        <w:tc>
          <w:tcPr>
            <w:tcW w:w="605" w:type="pct"/>
          </w:tcPr>
          <w:p w:rsidR="00471A24" w:rsidRPr="00471A24" w:rsidRDefault="00471A24" w:rsidP="00471A24">
            <w:pPr>
              <w:pStyle w:val="a7"/>
              <w:jc w:val="center"/>
              <w:rPr>
                <w:rFonts w:ascii="Times New Roman" w:hAnsi="Times New Roman"/>
                <w:b/>
                <w:bCs/>
                <w:sz w:val="24"/>
                <w:szCs w:val="24"/>
              </w:rPr>
            </w:pPr>
            <w:r w:rsidRPr="00471A24">
              <w:rPr>
                <w:rFonts w:ascii="Times New Roman" w:hAnsi="Times New Roman"/>
                <w:b/>
                <w:bCs/>
                <w:sz w:val="24"/>
                <w:szCs w:val="24"/>
              </w:rPr>
              <w:t>1000</w:t>
            </w:r>
          </w:p>
        </w:tc>
        <w:tc>
          <w:tcPr>
            <w:tcW w:w="839" w:type="pct"/>
          </w:tcPr>
          <w:p w:rsidR="00471A24" w:rsidRPr="00471A24" w:rsidRDefault="00471A24" w:rsidP="00471A24">
            <w:pPr>
              <w:pStyle w:val="a7"/>
              <w:rPr>
                <w:rFonts w:ascii="Times New Roman" w:hAnsi="Times New Roman"/>
                <w:b/>
                <w:bCs/>
                <w:sz w:val="24"/>
                <w:szCs w:val="24"/>
              </w:rPr>
            </w:pPr>
          </w:p>
        </w:tc>
      </w:tr>
      <w:tr w:rsidR="00471A24" w:rsidRPr="00471A24" w:rsidTr="00471A24">
        <w:tc>
          <w:tcPr>
            <w:tcW w:w="2347" w:type="pct"/>
          </w:tcPr>
          <w:p w:rsidR="00471A24" w:rsidRPr="00471A24" w:rsidRDefault="00471A24" w:rsidP="00471A24">
            <w:pPr>
              <w:pStyle w:val="a7"/>
              <w:rPr>
                <w:rFonts w:ascii="Times New Roman" w:hAnsi="Times New Roman"/>
                <w:sz w:val="24"/>
                <w:szCs w:val="24"/>
              </w:rPr>
            </w:pPr>
            <w:r w:rsidRPr="00471A24">
              <w:rPr>
                <w:rFonts w:ascii="Times New Roman" w:hAnsi="Times New Roman"/>
                <w:sz w:val="24"/>
                <w:szCs w:val="24"/>
              </w:rPr>
              <w:t>% охвата обучением ЖФВ всеми видами контрацепции от общего их числа</w:t>
            </w:r>
          </w:p>
        </w:tc>
        <w:tc>
          <w:tcPr>
            <w:tcW w:w="603" w:type="pct"/>
          </w:tcPr>
          <w:p w:rsidR="00471A24" w:rsidRPr="00471A24" w:rsidRDefault="00471A24" w:rsidP="00471A24">
            <w:pPr>
              <w:pStyle w:val="a7"/>
              <w:rPr>
                <w:rFonts w:ascii="Times New Roman" w:hAnsi="Times New Roman"/>
                <w:b/>
                <w:bCs/>
                <w:sz w:val="24"/>
                <w:szCs w:val="24"/>
              </w:rPr>
            </w:pPr>
            <w:r w:rsidRPr="00471A24">
              <w:rPr>
                <w:rFonts w:ascii="Times New Roman" w:hAnsi="Times New Roman"/>
                <w:b/>
                <w:bCs/>
                <w:sz w:val="24"/>
                <w:szCs w:val="24"/>
              </w:rPr>
              <w:t>15,0</w:t>
            </w:r>
          </w:p>
        </w:tc>
        <w:tc>
          <w:tcPr>
            <w:tcW w:w="605" w:type="pct"/>
          </w:tcPr>
          <w:p w:rsidR="00471A24" w:rsidRPr="00471A24" w:rsidRDefault="00471A24" w:rsidP="00471A24">
            <w:pPr>
              <w:pStyle w:val="a7"/>
              <w:rPr>
                <w:rFonts w:ascii="Times New Roman" w:hAnsi="Times New Roman"/>
                <w:b/>
                <w:bCs/>
                <w:sz w:val="24"/>
                <w:szCs w:val="24"/>
              </w:rPr>
            </w:pPr>
            <w:r w:rsidRPr="00471A24">
              <w:rPr>
                <w:rFonts w:ascii="Times New Roman" w:hAnsi="Times New Roman"/>
                <w:b/>
                <w:bCs/>
                <w:sz w:val="24"/>
                <w:szCs w:val="24"/>
              </w:rPr>
              <w:t>12,4</w:t>
            </w:r>
          </w:p>
        </w:tc>
        <w:tc>
          <w:tcPr>
            <w:tcW w:w="605" w:type="pct"/>
          </w:tcPr>
          <w:p w:rsidR="00471A24" w:rsidRPr="00471A24" w:rsidRDefault="00471A24" w:rsidP="00471A24">
            <w:pPr>
              <w:pStyle w:val="a7"/>
              <w:jc w:val="center"/>
              <w:rPr>
                <w:rFonts w:ascii="Times New Roman" w:hAnsi="Times New Roman"/>
                <w:b/>
                <w:bCs/>
                <w:sz w:val="24"/>
                <w:szCs w:val="24"/>
              </w:rPr>
            </w:pPr>
            <w:r w:rsidRPr="00471A24">
              <w:rPr>
                <w:rFonts w:ascii="Times New Roman" w:hAnsi="Times New Roman"/>
                <w:b/>
                <w:bCs/>
                <w:sz w:val="24"/>
                <w:szCs w:val="24"/>
              </w:rPr>
              <w:t>13</w:t>
            </w:r>
          </w:p>
        </w:tc>
        <w:tc>
          <w:tcPr>
            <w:tcW w:w="839" w:type="pct"/>
          </w:tcPr>
          <w:p w:rsidR="00471A24" w:rsidRPr="00471A24" w:rsidRDefault="00471A24" w:rsidP="00471A24">
            <w:pPr>
              <w:pStyle w:val="a7"/>
              <w:rPr>
                <w:rFonts w:ascii="Times New Roman" w:hAnsi="Times New Roman"/>
                <w:b/>
                <w:bCs/>
                <w:sz w:val="24"/>
                <w:szCs w:val="24"/>
              </w:rPr>
            </w:pPr>
          </w:p>
        </w:tc>
      </w:tr>
      <w:tr w:rsidR="00471A24" w:rsidRPr="00471A24" w:rsidTr="00471A24">
        <w:tc>
          <w:tcPr>
            <w:tcW w:w="2347" w:type="pct"/>
          </w:tcPr>
          <w:p w:rsidR="00471A24" w:rsidRPr="00471A24" w:rsidRDefault="00471A24" w:rsidP="00471A24">
            <w:pPr>
              <w:pStyle w:val="a7"/>
              <w:rPr>
                <w:rFonts w:ascii="Times New Roman" w:hAnsi="Times New Roman"/>
                <w:b/>
                <w:bCs/>
                <w:sz w:val="24"/>
                <w:szCs w:val="24"/>
              </w:rPr>
            </w:pPr>
            <w:r w:rsidRPr="00471A24">
              <w:rPr>
                <w:rFonts w:ascii="Times New Roman" w:hAnsi="Times New Roman"/>
                <w:sz w:val="24"/>
                <w:szCs w:val="24"/>
              </w:rPr>
              <w:t>Всего абортов на 1000 ЖФВ</w:t>
            </w:r>
          </w:p>
        </w:tc>
        <w:tc>
          <w:tcPr>
            <w:tcW w:w="603" w:type="pct"/>
          </w:tcPr>
          <w:p w:rsidR="00471A24" w:rsidRPr="00471A24" w:rsidRDefault="00471A24" w:rsidP="00471A24">
            <w:pPr>
              <w:pStyle w:val="a7"/>
              <w:rPr>
                <w:rFonts w:ascii="Times New Roman" w:hAnsi="Times New Roman"/>
                <w:b/>
                <w:bCs/>
                <w:sz w:val="24"/>
                <w:szCs w:val="24"/>
              </w:rPr>
            </w:pPr>
            <w:r w:rsidRPr="00471A24">
              <w:rPr>
                <w:rFonts w:ascii="Times New Roman" w:hAnsi="Times New Roman"/>
                <w:b/>
                <w:bCs/>
                <w:sz w:val="24"/>
                <w:szCs w:val="24"/>
              </w:rPr>
              <w:t>47,3</w:t>
            </w:r>
          </w:p>
        </w:tc>
        <w:tc>
          <w:tcPr>
            <w:tcW w:w="605" w:type="pct"/>
          </w:tcPr>
          <w:p w:rsidR="00471A24" w:rsidRPr="00471A24" w:rsidRDefault="00471A24" w:rsidP="00471A24">
            <w:pPr>
              <w:pStyle w:val="a7"/>
              <w:rPr>
                <w:rFonts w:ascii="Times New Roman" w:hAnsi="Times New Roman"/>
                <w:b/>
                <w:bCs/>
                <w:sz w:val="24"/>
                <w:szCs w:val="24"/>
              </w:rPr>
            </w:pPr>
            <w:r w:rsidRPr="00471A24">
              <w:rPr>
                <w:rFonts w:ascii="Times New Roman" w:hAnsi="Times New Roman"/>
                <w:b/>
                <w:bCs/>
                <w:sz w:val="24"/>
                <w:szCs w:val="24"/>
              </w:rPr>
              <w:t>47,6</w:t>
            </w:r>
          </w:p>
        </w:tc>
        <w:tc>
          <w:tcPr>
            <w:tcW w:w="605" w:type="pct"/>
          </w:tcPr>
          <w:p w:rsidR="00471A24" w:rsidRPr="00471A24" w:rsidRDefault="00471A24" w:rsidP="00471A24">
            <w:pPr>
              <w:pStyle w:val="a7"/>
              <w:jc w:val="center"/>
              <w:rPr>
                <w:rFonts w:ascii="Times New Roman" w:hAnsi="Times New Roman"/>
                <w:b/>
                <w:bCs/>
                <w:sz w:val="24"/>
                <w:szCs w:val="24"/>
              </w:rPr>
            </w:pPr>
          </w:p>
        </w:tc>
        <w:tc>
          <w:tcPr>
            <w:tcW w:w="839" w:type="pct"/>
          </w:tcPr>
          <w:p w:rsidR="00471A24" w:rsidRPr="00471A24" w:rsidRDefault="00471A24" w:rsidP="00471A24">
            <w:pPr>
              <w:pStyle w:val="a7"/>
              <w:rPr>
                <w:rFonts w:ascii="Times New Roman" w:hAnsi="Times New Roman"/>
                <w:b/>
                <w:bCs/>
                <w:sz w:val="24"/>
                <w:szCs w:val="24"/>
              </w:rPr>
            </w:pPr>
            <w:r w:rsidRPr="00471A24">
              <w:rPr>
                <w:rFonts w:ascii="Times New Roman" w:hAnsi="Times New Roman"/>
                <w:b/>
                <w:bCs/>
                <w:sz w:val="24"/>
                <w:szCs w:val="24"/>
              </w:rPr>
              <w:t>-14,2</w:t>
            </w:r>
          </w:p>
        </w:tc>
      </w:tr>
    </w:tbl>
    <w:p w:rsidR="00471A24" w:rsidRPr="00471A24" w:rsidRDefault="00471A24" w:rsidP="00471A24">
      <w:pPr>
        <w:pStyle w:val="a7"/>
        <w:tabs>
          <w:tab w:val="left" w:pos="993"/>
        </w:tabs>
        <w:rPr>
          <w:rFonts w:ascii="Times New Roman" w:hAnsi="Times New Roman"/>
          <w:b/>
          <w:sz w:val="24"/>
          <w:szCs w:val="24"/>
        </w:rPr>
      </w:pPr>
      <w:r w:rsidRPr="00471A24">
        <w:rPr>
          <w:rFonts w:ascii="Times New Roman" w:hAnsi="Times New Roman"/>
          <w:b/>
          <w:sz w:val="24"/>
          <w:szCs w:val="24"/>
        </w:rPr>
        <w:lastRenderedPageBreak/>
        <w:t>19. Диспансеризация взрослого населения</w:t>
      </w:r>
    </w:p>
    <w:p w:rsidR="00471A24" w:rsidRPr="00471A24" w:rsidRDefault="00471A24" w:rsidP="00471A24">
      <w:pPr>
        <w:ind w:firstLine="360"/>
        <w:rPr>
          <w:rFonts w:ascii="Times New Roman" w:eastAsia="Times New Roman" w:hAnsi="Times New Roman" w:cs="Times New Roman"/>
          <w:sz w:val="24"/>
          <w:szCs w:val="24"/>
        </w:rPr>
      </w:pPr>
      <w:r w:rsidRPr="00471A24">
        <w:rPr>
          <w:rFonts w:ascii="Times New Roman" w:eastAsia="Times New Roman" w:hAnsi="Times New Roman" w:cs="Times New Roman"/>
          <w:sz w:val="24"/>
          <w:szCs w:val="24"/>
        </w:rPr>
        <w:t>Диспансеризация взрослого населения проводилась в 2015 году в соответствии с приказом Минздрава РФ №1006н от 03.12.2012 года «Об утверждении Порядка проведения диспансеризации определенных групп взрослого населения».  В начале 2015 года был издан приказ по ГБУЗ «Муйская ЦРБ» по порядку проведения диспансеризации определенных групп населения, в соответствии с которым на каждое структурное подразделение был выведен план по проведению диспансеризации. Затем на каждого медицинского работника районной поликлиники  было запланировано определенное количество лиц, подлежащих проведению диспансеризации. Также в целях подгото5году проведено 7 медицинских советов  по проведению диспансеризации определенных групп населения. Для проведения диспансеризации   ГБУЗ «Муйская ЦРБ» укомплектована всеми необходимыми кадрами, имеется необходимая лабораторная служба, аппараты функциональной диагностики.</w:t>
      </w:r>
    </w:p>
    <w:p w:rsidR="00471A24" w:rsidRPr="00471A24" w:rsidRDefault="00471A24" w:rsidP="00471A24">
      <w:pPr>
        <w:ind w:firstLine="360"/>
        <w:rPr>
          <w:rFonts w:ascii="Times New Roman" w:eastAsia="Times New Roman" w:hAnsi="Times New Roman" w:cs="Times New Roman"/>
          <w:sz w:val="24"/>
          <w:szCs w:val="24"/>
        </w:rPr>
      </w:pPr>
      <w:r w:rsidRPr="00471A24">
        <w:rPr>
          <w:rFonts w:ascii="Times New Roman" w:eastAsia="Times New Roman" w:hAnsi="Times New Roman" w:cs="Times New Roman"/>
          <w:sz w:val="24"/>
          <w:szCs w:val="24"/>
        </w:rPr>
        <w:t>В 2015 году прошли диспансеризацию в ГБУЗ «Муйская ЦРБ» 1637 человека, при плане 1563 человека,  в том числе мужчин 754 человек - 46,1%, женщин 883 человек – 53,9% от общего количества прошедших диспансеризацию.  План  по ЦРБ в 2015 году  выполнен на 105,0%.</w:t>
      </w:r>
    </w:p>
    <w:p w:rsidR="00471A24" w:rsidRPr="00471A24" w:rsidRDefault="00471A24" w:rsidP="00471A24">
      <w:pPr>
        <w:pStyle w:val="a7"/>
        <w:tabs>
          <w:tab w:val="left" w:pos="993"/>
        </w:tabs>
        <w:rPr>
          <w:rFonts w:ascii="Times New Roman" w:hAnsi="Times New Roman"/>
          <w:b/>
          <w:sz w:val="24"/>
          <w:szCs w:val="24"/>
        </w:rPr>
      </w:pPr>
    </w:p>
    <w:p w:rsidR="00471A24" w:rsidRPr="00471A24" w:rsidRDefault="00471A24" w:rsidP="00471A24">
      <w:pPr>
        <w:pStyle w:val="a7"/>
        <w:tabs>
          <w:tab w:val="left" w:pos="709"/>
        </w:tabs>
        <w:rPr>
          <w:rFonts w:ascii="Times New Roman" w:hAnsi="Times New Roman"/>
          <w:sz w:val="24"/>
          <w:szCs w:val="24"/>
        </w:rPr>
      </w:pPr>
      <w:r w:rsidRPr="00471A24">
        <w:rPr>
          <w:rFonts w:ascii="Times New Roman" w:hAnsi="Times New Roman"/>
          <w:b/>
          <w:sz w:val="24"/>
          <w:szCs w:val="24"/>
        </w:rPr>
        <w:t>20. Работа лекторской группы</w:t>
      </w:r>
      <w:r w:rsidRPr="00471A24">
        <w:rPr>
          <w:rFonts w:ascii="Times New Roman" w:hAnsi="Times New Roman"/>
          <w:sz w:val="24"/>
          <w:szCs w:val="24"/>
        </w:rPr>
        <w:t>.</w:t>
      </w:r>
    </w:p>
    <w:p w:rsidR="00471A24" w:rsidRPr="00471A24" w:rsidRDefault="00471A24" w:rsidP="00471A24">
      <w:pPr>
        <w:pStyle w:val="a7"/>
        <w:tabs>
          <w:tab w:val="left" w:pos="709"/>
        </w:tabs>
        <w:rPr>
          <w:rFonts w:ascii="Times New Roman" w:hAnsi="Times New Roman"/>
          <w:sz w:val="24"/>
          <w:szCs w:val="24"/>
        </w:rPr>
      </w:pPr>
      <w:r w:rsidRPr="00471A24">
        <w:rPr>
          <w:rFonts w:ascii="Times New Roman" w:hAnsi="Times New Roman"/>
          <w:sz w:val="24"/>
          <w:szCs w:val="24"/>
        </w:rPr>
        <w:tab/>
        <w:t xml:space="preserve"> Лекторская группа создана в соответствии с приказом ЛПУ за №05/1 от 09.01.2015г. (приложение приказ и положение о создании лекторской группы).</w:t>
      </w:r>
    </w:p>
    <w:p w:rsidR="00471A24" w:rsidRPr="00471A24" w:rsidRDefault="00471A24" w:rsidP="00471A24">
      <w:pPr>
        <w:pStyle w:val="a7"/>
        <w:tabs>
          <w:tab w:val="left" w:pos="709"/>
        </w:tabs>
        <w:rPr>
          <w:rFonts w:ascii="Times New Roman" w:hAnsi="Times New Roman"/>
          <w:b/>
          <w:sz w:val="24"/>
          <w:szCs w:val="24"/>
        </w:rPr>
      </w:pPr>
    </w:p>
    <w:p w:rsidR="00471A24" w:rsidRPr="00471A24" w:rsidRDefault="00471A24" w:rsidP="00471A24">
      <w:pPr>
        <w:pStyle w:val="a7"/>
        <w:tabs>
          <w:tab w:val="left" w:pos="709"/>
        </w:tabs>
        <w:rPr>
          <w:rFonts w:ascii="Times New Roman" w:hAnsi="Times New Roman"/>
          <w:sz w:val="24"/>
          <w:szCs w:val="24"/>
        </w:rPr>
      </w:pPr>
      <w:r w:rsidRPr="00471A24">
        <w:rPr>
          <w:rFonts w:ascii="Times New Roman" w:hAnsi="Times New Roman"/>
          <w:b/>
          <w:sz w:val="24"/>
          <w:szCs w:val="24"/>
        </w:rPr>
        <w:t>21. Участие в конкурсах Минздрава:</w:t>
      </w:r>
      <w:r w:rsidRPr="00471A24">
        <w:rPr>
          <w:rFonts w:ascii="Times New Roman" w:hAnsi="Times New Roman"/>
          <w:sz w:val="24"/>
          <w:szCs w:val="24"/>
        </w:rPr>
        <w:t xml:space="preserve"> </w:t>
      </w:r>
      <w:r>
        <w:rPr>
          <w:rFonts w:ascii="Times New Roman" w:hAnsi="Times New Roman"/>
          <w:sz w:val="24"/>
          <w:szCs w:val="24"/>
        </w:rPr>
        <w:t xml:space="preserve"> в 2015 году медицинские работники не учавствовали в конкурсах Министерства здравоохранения РБ.</w:t>
      </w:r>
    </w:p>
    <w:p w:rsidR="00471A24" w:rsidRPr="00471A24" w:rsidRDefault="00471A24" w:rsidP="00471A24">
      <w:pPr>
        <w:pStyle w:val="a7"/>
        <w:tabs>
          <w:tab w:val="left" w:pos="709"/>
        </w:tabs>
        <w:rPr>
          <w:rFonts w:ascii="Times New Roman" w:hAnsi="Times New Roman"/>
          <w:sz w:val="24"/>
          <w:szCs w:val="24"/>
        </w:rPr>
      </w:pPr>
    </w:p>
    <w:p w:rsidR="00471A24" w:rsidRPr="00471A24" w:rsidRDefault="00471A24" w:rsidP="00471A24">
      <w:pPr>
        <w:rPr>
          <w:rFonts w:ascii="Times New Roman" w:eastAsia="Times New Roman" w:hAnsi="Times New Roman" w:cs="Times New Roman"/>
          <w:sz w:val="24"/>
          <w:szCs w:val="24"/>
        </w:rPr>
      </w:pPr>
      <w:r w:rsidRPr="00471A24">
        <w:rPr>
          <w:rFonts w:ascii="Times New Roman" w:eastAsia="Times New Roman" w:hAnsi="Times New Roman" w:cs="Times New Roman"/>
          <w:b/>
          <w:sz w:val="24"/>
          <w:szCs w:val="24"/>
        </w:rPr>
        <w:t>22. Профилактическая работа ЛПУ</w:t>
      </w:r>
      <w:r w:rsidRPr="00471A24">
        <w:rPr>
          <w:rFonts w:ascii="Times New Roman" w:eastAsia="Times New Roman" w:hAnsi="Times New Roman" w:cs="Times New Roman"/>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44"/>
        <w:gridCol w:w="1207"/>
        <w:gridCol w:w="828"/>
        <w:gridCol w:w="1207"/>
        <w:gridCol w:w="951"/>
        <w:gridCol w:w="67"/>
        <w:gridCol w:w="1434"/>
        <w:gridCol w:w="799"/>
      </w:tblGrid>
      <w:tr w:rsidR="00471A24" w:rsidRPr="00471A24" w:rsidTr="00471A24">
        <w:trPr>
          <w:trHeight w:val="225"/>
        </w:trPr>
        <w:tc>
          <w:tcPr>
            <w:tcW w:w="1804" w:type="pct"/>
            <w:vMerge w:val="restart"/>
          </w:tcPr>
          <w:p w:rsidR="00471A24" w:rsidRPr="00471A24" w:rsidRDefault="00471A24" w:rsidP="00471A24">
            <w:pPr>
              <w:rPr>
                <w:rFonts w:ascii="Times New Roman" w:eastAsia="Times New Roman" w:hAnsi="Times New Roman" w:cs="Times New Roman"/>
                <w:sz w:val="24"/>
                <w:szCs w:val="24"/>
              </w:rPr>
            </w:pPr>
          </w:p>
        </w:tc>
        <w:tc>
          <w:tcPr>
            <w:tcW w:w="992" w:type="pct"/>
            <w:gridSpan w:val="2"/>
          </w:tcPr>
          <w:p w:rsidR="00471A24" w:rsidRPr="00471A24" w:rsidRDefault="00471A24" w:rsidP="00471A24">
            <w:pPr>
              <w:jc w:val="center"/>
              <w:rPr>
                <w:rFonts w:ascii="Times New Roman" w:eastAsia="Times New Roman" w:hAnsi="Times New Roman" w:cs="Times New Roman"/>
                <w:sz w:val="24"/>
                <w:szCs w:val="24"/>
              </w:rPr>
            </w:pPr>
            <w:r w:rsidRPr="00471A24">
              <w:rPr>
                <w:rFonts w:ascii="Times New Roman" w:eastAsia="Times New Roman" w:hAnsi="Times New Roman" w:cs="Times New Roman"/>
                <w:sz w:val="24"/>
                <w:szCs w:val="24"/>
              </w:rPr>
              <w:t>2013</w:t>
            </w:r>
          </w:p>
        </w:tc>
        <w:tc>
          <w:tcPr>
            <w:tcW w:w="1052" w:type="pct"/>
            <w:gridSpan w:val="2"/>
          </w:tcPr>
          <w:p w:rsidR="00471A24" w:rsidRPr="00471A24" w:rsidRDefault="00471A24" w:rsidP="00471A24">
            <w:pPr>
              <w:jc w:val="center"/>
              <w:rPr>
                <w:rFonts w:ascii="Times New Roman" w:eastAsia="Times New Roman" w:hAnsi="Times New Roman" w:cs="Times New Roman"/>
                <w:sz w:val="24"/>
                <w:szCs w:val="24"/>
              </w:rPr>
            </w:pPr>
            <w:r w:rsidRPr="00471A24">
              <w:rPr>
                <w:rFonts w:ascii="Times New Roman" w:eastAsia="Times New Roman" w:hAnsi="Times New Roman" w:cs="Times New Roman"/>
                <w:sz w:val="24"/>
                <w:szCs w:val="24"/>
              </w:rPr>
              <w:t>2014</w:t>
            </w:r>
          </w:p>
        </w:tc>
        <w:tc>
          <w:tcPr>
            <w:tcW w:w="1152" w:type="pct"/>
            <w:gridSpan w:val="3"/>
          </w:tcPr>
          <w:p w:rsidR="00471A24" w:rsidRPr="00471A24" w:rsidRDefault="00471A24" w:rsidP="00471A24">
            <w:pPr>
              <w:jc w:val="center"/>
              <w:rPr>
                <w:rFonts w:ascii="Times New Roman" w:eastAsia="Times New Roman" w:hAnsi="Times New Roman" w:cs="Times New Roman"/>
                <w:sz w:val="24"/>
                <w:szCs w:val="24"/>
              </w:rPr>
            </w:pPr>
            <w:r w:rsidRPr="00471A24">
              <w:rPr>
                <w:rFonts w:ascii="Times New Roman" w:eastAsia="Times New Roman" w:hAnsi="Times New Roman" w:cs="Times New Roman"/>
                <w:sz w:val="24"/>
                <w:szCs w:val="24"/>
              </w:rPr>
              <w:t>2015</w:t>
            </w:r>
          </w:p>
        </w:tc>
      </w:tr>
      <w:tr w:rsidR="00471A24" w:rsidRPr="00471A24" w:rsidTr="00471A24">
        <w:trPr>
          <w:trHeight w:val="315"/>
        </w:trPr>
        <w:tc>
          <w:tcPr>
            <w:tcW w:w="1804" w:type="pct"/>
            <w:vMerge/>
          </w:tcPr>
          <w:p w:rsidR="00471A24" w:rsidRPr="00471A24" w:rsidRDefault="00471A24" w:rsidP="00471A24">
            <w:pPr>
              <w:rPr>
                <w:rFonts w:ascii="Times New Roman" w:eastAsia="Times New Roman" w:hAnsi="Times New Roman" w:cs="Times New Roman"/>
                <w:sz w:val="24"/>
                <w:szCs w:val="24"/>
              </w:rPr>
            </w:pPr>
          </w:p>
        </w:tc>
        <w:tc>
          <w:tcPr>
            <w:tcW w:w="577" w:type="pct"/>
          </w:tcPr>
          <w:p w:rsidR="00471A24" w:rsidRPr="00471A24" w:rsidRDefault="00471A24" w:rsidP="00471A24">
            <w:pPr>
              <w:rPr>
                <w:rFonts w:ascii="Times New Roman" w:eastAsia="Times New Roman" w:hAnsi="Times New Roman" w:cs="Times New Roman"/>
                <w:sz w:val="24"/>
                <w:szCs w:val="24"/>
              </w:rPr>
            </w:pPr>
            <w:r w:rsidRPr="00471A24">
              <w:rPr>
                <w:rFonts w:ascii="Times New Roman" w:eastAsia="Times New Roman" w:hAnsi="Times New Roman" w:cs="Times New Roman"/>
                <w:sz w:val="24"/>
                <w:szCs w:val="24"/>
              </w:rPr>
              <w:t>абс.число</w:t>
            </w:r>
          </w:p>
        </w:tc>
        <w:tc>
          <w:tcPr>
            <w:tcW w:w="415" w:type="pct"/>
          </w:tcPr>
          <w:p w:rsidR="00471A24" w:rsidRPr="00471A24" w:rsidRDefault="00471A24" w:rsidP="00471A24">
            <w:pPr>
              <w:rPr>
                <w:rFonts w:ascii="Times New Roman" w:eastAsia="Times New Roman" w:hAnsi="Times New Roman" w:cs="Times New Roman"/>
                <w:sz w:val="24"/>
                <w:szCs w:val="24"/>
              </w:rPr>
            </w:pPr>
            <w:r w:rsidRPr="00471A24">
              <w:rPr>
                <w:rFonts w:ascii="Times New Roman" w:eastAsia="Times New Roman" w:hAnsi="Times New Roman" w:cs="Times New Roman"/>
                <w:sz w:val="24"/>
                <w:szCs w:val="24"/>
              </w:rPr>
              <w:t>%</w:t>
            </w:r>
          </w:p>
        </w:tc>
        <w:tc>
          <w:tcPr>
            <w:tcW w:w="577" w:type="pct"/>
          </w:tcPr>
          <w:p w:rsidR="00471A24" w:rsidRPr="00471A24" w:rsidRDefault="00471A24" w:rsidP="00471A24">
            <w:pPr>
              <w:rPr>
                <w:rFonts w:ascii="Times New Roman" w:eastAsia="Times New Roman" w:hAnsi="Times New Roman" w:cs="Times New Roman"/>
                <w:sz w:val="24"/>
                <w:szCs w:val="24"/>
              </w:rPr>
            </w:pPr>
            <w:r w:rsidRPr="00471A24">
              <w:rPr>
                <w:rFonts w:ascii="Times New Roman" w:eastAsia="Times New Roman" w:hAnsi="Times New Roman" w:cs="Times New Roman"/>
                <w:sz w:val="24"/>
                <w:szCs w:val="24"/>
              </w:rPr>
              <w:t>абс.число</w:t>
            </w:r>
          </w:p>
        </w:tc>
        <w:tc>
          <w:tcPr>
            <w:tcW w:w="514" w:type="pct"/>
            <w:gridSpan w:val="2"/>
          </w:tcPr>
          <w:p w:rsidR="00471A24" w:rsidRPr="00471A24" w:rsidRDefault="00471A24" w:rsidP="00471A24">
            <w:pPr>
              <w:rPr>
                <w:rFonts w:ascii="Times New Roman" w:eastAsia="Times New Roman" w:hAnsi="Times New Roman" w:cs="Times New Roman"/>
                <w:sz w:val="24"/>
                <w:szCs w:val="24"/>
              </w:rPr>
            </w:pPr>
            <w:r w:rsidRPr="00471A24">
              <w:rPr>
                <w:rFonts w:ascii="Times New Roman" w:eastAsia="Times New Roman" w:hAnsi="Times New Roman" w:cs="Times New Roman"/>
                <w:sz w:val="24"/>
                <w:szCs w:val="24"/>
              </w:rPr>
              <w:t>%</w:t>
            </w:r>
          </w:p>
        </w:tc>
        <w:tc>
          <w:tcPr>
            <w:tcW w:w="713" w:type="pct"/>
          </w:tcPr>
          <w:p w:rsidR="00471A24" w:rsidRPr="00471A24" w:rsidRDefault="00471A24" w:rsidP="00471A24">
            <w:pPr>
              <w:rPr>
                <w:rFonts w:ascii="Times New Roman" w:eastAsia="Times New Roman" w:hAnsi="Times New Roman" w:cs="Times New Roman"/>
                <w:sz w:val="24"/>
                <w:szCs w:val="24"/>
              </w:rPr>
            </w:pPr>
            <w:r w:rsidRPr="00471A24">
              <w:rPr>
                <w:rFonts w:ascii="Times New Roman" w:eastAsia="Times New Roman" w:hAnsi="Times New Roman" w:cs="Times New Roman"/>
                <w:sz w:val="24"/>
                <w:szCs w:val="24"/>
              </w:rPr>
              <w:t>Абс.число</w:t>
            </w:r>
          </w:p>
        </w:tc>
        <w:tc>
          <w:tcPr>
            <w:tcW w:w="400" w:type="pct"/>
          </w:tcPr>
          <w:p w:rsidR="00471A24" w:rsidRPr="00471A24" w:rsidRDefault="00471A24" w:rsidP="00471A24">
            <w:pPr>
              <w:rPr>
                <w:rFonts w:ascii="Times New Roman" w:eastAsia="Times New Roman" w:hAnsi="Times New Roman" w:cs="Times New Roman"/>
                <w:sz w:val="24"/>
                <w:szCs w:val="24"/>
              </w:rPr>
            </w:pPr>
            <w:r w:rsidRPr="00471A24">
              <w:rPr>
                <w:rFonts w:ascii="Times New Roman" w:eastAsia="Times New Roman" w:hAnsi="Times New Roman" w:cs="Times New Roman"/>
                <w:sz w:val="24"/>
                <w:szCs w:val="24"/>
              </w:rPr>
              <w:t>%</w:t>
            </w:r>
          </w:p>
        </w:tc>
      </w:tr>
      <w:tr w:rsidR="00471A24" w:rsidRPr="00471A24" w:rsidTr="00471A24">
        <w:tc>
          <w:tcPr>
            <w:tcW w:w="1804" w:type="pct"/>
          </w:tcPr>
          <w:p w:rsidR="00471A24" w:rsidRPr="00471A24" w:rsidRDefault="00471A24" w:rsidP="00471A24">
            <w:pPr>
              <w:rPr>
                <w:rFonts w:ascii="Times New Roman" w:eastAsia="Times New Roman" w:hAnsi="Times New Roman" w:cs="Times New Roman"/>
                <w:sz w:val="24"/>
                <w:szCs w:val="24"/>
              </w:rPr>
            </w:pPr>
            <w:r w:rsidRPr="00471A24">
              <w:rPr>
                <w:rFonts w:ascii="Times New Roman" w:eastAsia="Times New Roman" w:hAnsi="Times New Roman" w:cs="Times New Roman"/>
                <w:sz w:val="24"/>
                <w:szCs w:val="24"/>
              </w:rPr>
              <w:t>Всего мероприятий</w:t>
            </w:r>
          </w:p>
        </w:tc>
        <w:tc>
          <w:tcPr>
            <w:tcW w:w="577" w:type="pct"/>
          </w:tcPr>
          <w:p w:rsidR="00471A24" w:rsidRPr="00471A24" w:rsidRDefault="00471A24" w:rsidP="00471A24">
            <w:pPr>
              <w:rPr>
                <w:rFonts w:ascii="Times New Roman" w:eastAsia="Times New Roman" w:hAnsi="Times New Roman" w:cs="Times New Roman"/>
                <w:sz w:val="24"/>
                <w:szCs w:val="24"/>
              </w:rPr>
            </w:pPr>
            <w:r w:rsidRPr="00471A24">
              <w:rPr>
                <w:rFonts w:ascii="Times New Roman" w:eastAsia="Times New Roman" w:hAnsi="Times New Roman" w:cs="Times New Roman"/>
                <w:sz w:val="24"/>
                <w:szCs w:val="24"/>
              </w:rPr>
              <w:t>8</w:t>
            </w:r>
          </w:p>
        </w:tc>
        <w:tc>
          <w:tcPr>
            <w:tcW w:w="415" w:type="pct"/>
          </w:tcPr>
          <w:p w:rsidR="00471A24" w:rsidRPr="00471A24" w:rsidRDefault="00471A24" w:rsidP="00471A24">
            <w:pPr>
              <w:rPr>
                <w:rFonts w:ascii="Times New Roman" w:eastAsia="Times New Roman" w:hAnsi="Times New Roman" w:cs="Times New Roman"/>
                <w:sz w:val="24"/>
                <w:szCs w:val="24"/>
              </w:rPr>
            </w:pPr>
            <w:r w:rsidRPr="00471A24">
              <w:rPr>
                <w:rFonts w:ascii="Times New Roman" w:eastAsia="Times New Roman" w:hAnsi="Times New Roman" w:cs="Times New Roman"/>
                <w:sz w:val="24"/>
                <w:szCs w:val="24"/>
              </w:rPr>
              <w:t>100</w:t>
            </w:r>
          </w:p>
        </w:tc>
        <w:tc>
          <w:tcPr>
            <w:tcW w:w="577" w:type="pct"/>
          </w:tcPr>
          <w:p w:rsidR="00471A24" w:rsidRPr="00471A24" w:rsidRDefault="00471A24" w:rsidP="00471A24">
            <w:pPr>
              <w:rPr>
                <w:rFonts w:ascii="Times New Roman" w:eastAsia="Times New Roman" w:hAnsi="Times New Roman" w:cs="Times New Roman"/>
                <w:sz w:val="24"/>
                <w:szCs w:val="24"/>
              </w:rPr>
            </w:pPr>
            <w:r w:rsidRPr="00471A24">
              <w:rPr>
                <w:rFonts w:ascii="Times New Roman" w:eastAsia="Times New Roman" w:hAnsi="Times New Roman" w:cs="Times New Roman"/>
                <w:sz w:val="24"/>
                <w:szCs w:val="24"/>
              </w:rPr>
              <w:t>134</w:t>
            </w:r>
          </w:p>
        </w:tc>
        <w:tc>
          <w:tcPr>
            <w:tcW w:w="514" w:type="pct"/>
            <w:gridSpan w:val="2"/>
          </w:tcPr>
          <w:p w:rsidR="00471A24" w:rsidRPr="00471A24" w:rsidRDefault="00471A24" w:rsidP="00471A24">
            <w:pPr>
              <w:rPr>
                <w:rFonts w:ascii="Times New Roman" w:eastAsia="Times New Roman" w:hAnsi="Times New Roman" w:cs="Times New Roman"/>
                <w:sz w:val="24"/>
                <w:szCs w:val="24"/>
              </w:rPr>
            </w:pPr>
            <w:r w:rsidRPr="00471A24">
              <w:rPr>
                <w:rFonts w:ascii="Times New Roman" w:eastAsia="Times New Roman" w:hAnsi="Times New Roman" w:cs="Times New Roman"/>
                <w:sz w:val="24"/>
                <w:szCs w:val="24"/>
              </w:rPr>
              <w:t>100</w:t>
            </w:r>
          </w:p>
        </w:tc>
        <w:tc>
          <w:tcPr>
            <w:tcW w:w="713" w:type="pct"/>
          </w:tcPr>
          <w:p w:rsidR="00471A24" w:rsidRPr="00471A24" w:rsidRDefault="00471A24" w:rsidP="00471A24">
            <w:pPr>
              <w:rPr>
                <w:rFonts w:ascii="Times New Roman" w:eastAsia="Times New Roman" w:hAnsi="Times New Roman" w:cs="Times New Roman"/>
                <w:sz w:val="24"/>
                <w:szCs w:val="24"/>
              </w:rPr>
            </w:pPr>
            <w:r w:rsidRPr="00471A24">
              <w:rPr>
                <w:rFonts w:ascii="Times New Roman" w:eastAsia="Times New Roman" w:hAnsi="Times New Roman" w:cs="Times New Roman"/>
                <w:sz w:val="24"/>
                <w:szCs w:val="24"/>
              </w:rPr>
              <w:t>144</w:t>
            </w:r>
          </w:p>
        </w:tc>
        <w:tc>
          <w:tcPr>
            <w:tcW w:w="400" w:type="pct"/>
          </w:tcPr>
          <w:p w:rsidR="00471A24" w:rsidRPr="00471A24" w:rsidRDefault="00471A24" w:rsidP="00471A24">
            <w:pPr>
              <w:rPr>
                <w:rFonts w:ascii="Times New Roman" w:eastAsia="Times New Roman" w:hAnsi="Times New Roman" w:cs="Times New Roman"/>
                <w:sz w:val="24"/>
                <w:szCs w:val="24"/>
              </w:rPr>
            </w:pPr>
            <w:r w:rsidRPr="00471A24">
              <w:rPr>
                <w:rFonts w:ascii="Times New Roman" w:eastAsia="Times New Roman" w:hAnsi="Times New Roman" w:cs="Times New Roman"/>
                <w:sz w:val="24"/>
                <w:szCs w:val="24"/>
              </w:rPr>
              <w:t>100%</w:t>
            </w:r>
          </w:p>
        </w:tc>
      </w:tr>
      <w:tr w:rsidR="00471A24" w:rsidRPr="00471A24" w:rsidTr="00471A24">
        <w:tc>
          <w:tcPr>
            <w:tcW w:w="1804" w:type="pct"/>
          </w:tcPr>
          <w:p w:rsidR="00471A24" w:rsidRPr="00471A24" w:rsidRDefault="00471A24" w:rsidP="00471A24">
            <w:pPr>
              <w:rPr>
                <w:rFonts w:ascii="Times New Roman" w:eastAsia="Times New Roman" w:hAnsi="Times New Roman" w:cs="Times New Roman"/>
                <w:sz w:val="24"/>
                <w:szCs w:val="24"/>
              </w:rPr>
            </w:pPr>
            <w:r w:rsidRPr="00471A24">
              <w:rPr>
                <w:rFonts w:ascii="Times New Roman" w:eastAsia="Times New Roman" w:hAnsi="Times New Roman" w:cs="Times New Roman"/>
                <w:sz w:val="24"/>
                <w:szCs w:val="24"/>
              </w:rPr>
              <w:t>В т.ч.:</w:t>
            </w:r>
          </w:p>
          <w:p w:rsidR="00471A24" w:rsidRPr="00471A24" w:rsidRDefault="00471A24" w:rsidP="00471A24">
            <w:pPr>
              <w:rPr>
                <w:rFonts w:ascii="Times New Roman" w:eastAsia="Times New Roman" w:hAnsi="Times New Roman" w:cs="Times New Roman"/>
                <w:sz w:val="24"/>
                <w:szCs w:val="24"/>
              </w:rPr>
            </w:pPr>
            <w:r w:rsidRPr="00471A24">
              <w:rPr>
                <w:rFonts w:ascii="Times New Roman" w:eastAsia="Times New Roman" w:hAnsi="Times New Roman" w:cs="Times New Roman"/>
                <w:sz w:val="24"/>
                <w:szCs w:val="24"/>
              </w:rPr>
              <w:t xml:space="preserve"> пропаганда ЗОЖ</w:t>
            </w:r>
          </w:p>
        </w:tc>
        <w:tc>
          <w:tcPr>
            <w:tcW w:w="577" w:type="pct"/>
          </w:tcPr>
          <w:p w:rsidR="00471A24" w:rsidRPr="00471A24" w:rsidRDefault="00471A24" w:rsidP="00471A24">
            <w:pPr>
              <w:rPr>
                <w:rFonts w:ascii="Times New Roman" w:eastAsia="Times New Roman" w:hAnsi="Times New Roman" w:cs="Times New Roman"/>
                <w:sz w:val="24"/>
                <w:szCs w:val="24"/>
              </w:rPr>
            </w:pPr>
            <w:r w:rsidRPr="00471A24">
              <w:rPr>
                <w:rFonts w:ascii="Times New Roman" w:eastAsia="Times New Roman" w:hAnsi="Times New Roman" w:cs="Times New Roman"/>
                <w:sz w:val="24"/>
                <w:szCs w:val="24"/>
              </w:rPr>
              <w:t>4</w:t>
            </w:r>
          </w:p>
        </w:tc>
        <w:tc>
          <w:tcPr>
            <w:tcW w:w="415" w:type="pct"/>
          </w:tcPr>
          <w:p w:rsidR="00471A24" w:rsidRPr="00471A24" w:rsidRDefault="00471A24" w:rsidP="00471A24">
            <w:pPr>
              <w:rPr>
                <w:rFonts w:ascii="Times New Roman" w:eastAsia="Times New Roman" w:hAnsi="Times New Roman" w:cs="Times New Roman"/>
                <w:sz w:val="24"/>
                <w:szCs w:val="24"/>
              </w:rPr>
            </w:pPr>
            <w:r w:rsidRPr="00471A24">
              <w:rPr>
                <w:rFonts w:ascii="Times New Roman" w:eastAsia="Times New Roman" w:hAnsi="Times New Roman" w:cs="Times New Roman"/>
                <w:sz w:val="24"/>
                <w:szCs w:val="24"/>
              </w:rPr>
              <w:t>4,1</w:t>
            </w:r>
          </w:p>
        </w:tc>
        <w:tc>
          <w:tcPr>
            <w:tcW w:w="577" w:type="pct"/>
          </w:tcPr>
          <w:p w:rsidR="00471A24" w:rsidRPr="00471A24" w:rsidRDefault="00471A24" w:rsidP="00471A24">
            <w:pPr>
              <w:rPr>
                <w:rFonts w:ascii="Times New Roman" w:eastAsia="Times New Roman" w:hAnsi="Times New Roman" w:cs="Times New Roman"/>
                <w:sz w:val="24"/>
                <w:szCs w:val="24"/>
              </w:rPr>
            </w:pPr>
            <w:r w:rsidRPr="00471A24">
              <w:rPr>
                <w:rFonts w:ascii="Times New Roman" w:eastAsia="Times New Roman" w:hAnsi="Times New Roman" w:cs="Times New Roman"/>
                <w:sz w:val="24"/>
                <w:szCs w:val="24"/>
              </w:rPr>
              <w:t>11</w:t>
            </w:r>
          </w:p>
        </w:tc>
        <w:tc>
          <w:tcPr>
            <w:tcW w:w="514" w:type="pct"/>
            <w:gridSpan w:val="2"/>
          </w:tcPr>
          <w:p w:rsidR="00471A24" w:rsidRPr="00471A24" w:rsidRDefault="00471A24" w:rsidP="00471A24">
            <w:pPr>
              <w:rPr>
                <w:rFonts w:ascii="Times New Roman" w:eastAsia="Times New Roman" w:hAnsi="Times New Roman" w:cs="Times New Roman"/>
                <w:sz w:val="24"/>
                <w:szCs w:val="24"/>
              </w:rPr>
            </w:pPr>
            <w:r w:rsidRPr="00471A24">
              <w:rPr>
                <w:rFonts w:ascii="Times New Roman" w:eastAsia="Times New Roman" w:hAnsi="Times New Roman" w:cs="Times New Roman"/>
                <w:sz w:val="24"/>
                <w:szCs w:val="24"/>
              </w:rPr>
              <w:t>8,2</w:t>
            </w:r>
          </w:p>
        </w:tc>
        <w:tc>
          <w:tcPr>
            <w:tcW w:w="713" w:type="pct"/>
          </w:tcPr>
          <w:p w:rsidR="00471A24" w:rsidRPr="00471A24" w:rsidRDefault="00471A24" w:rsidP="00471A24">
            <w:pPr>
              <w:rPr>
                <w:rFonts w:ascii="Times New Roman" w:eastAsia="Times New Roman" w:hAnsi="Times New Roman" w:cs="Times New Roman"/>
                <w:sz w:val="24"/>
                <w:szCs w:val="24"/>
              </w:rPr>
            </w:pPr>
            <w:r w:rsidRPr="00471A24">
              <w:rPr>
                <w:rFonts w:ascii="Times New Roman" w:eastAsia="Times New Roman" w:hAnsi="Times New Roman" w:cs="Times New Roman"/>
                <w:sz w:val="24"/>
                <w:szCs w:val="24"/>
              </w:rPr>
              <w:t>36</w:t>
            </w:r>
          </w:p>
        </w:tc>
        <w:tc>
          <w:tcPr>
            <w:tcW w:w="400" w:type="pct"/>
          </w:tcPr>
          <w:p w:rsidR="00471A24" w:rsidRPr="00471A24" w:rsidRDefault="00471A24" w:rsidP="00471A24">
            <w:pPr>
              <w:rPr>
                <w:rFonts w:ascii="Times New Roman" w:eastAsia="Times New Roman" w:hAnsi="Times New Roman" w:cs="Times New Roman"/>
                <w:sz w:val="24"/>
                <w:szCs w:val="24"/>
              </w:rPr>
            </w:pPr>
            <w:r w:rsidRPr="00471A24">
              <w:rPr>
                <w:rFonts w:ascii="Times New Roman" w:eastAsia="Times New Roman" w:hAnsi="Times New Roman" w:cs="Times New Roman"/>
                <w:sz w:val="24"/>
                <w:szCs w:val="24"/>
              </w:rPr>
              <w:t>25%</w:t>
            </w:r>
          </w:p>
        </w:tc>
      </w:tr>
      <w:tr w:rsidR="00471A24" w:rsidRPr="00471A24" w:rsidTr="00471A24">
        <w:tc>
          <w:tcPr>
            <w:tcW w:w="1804" w:type="pct"/>
          </w:tcPr>
          <w:p w:rsidR="00471A24" w:rsidRPr="00471A24" w:rsidRDefault="00471A24" w:rsidP="00471A24">
            <w:pPr>
              <w:rPr>
                <w:rFonts w:ascii="Times New Roman" w:eastAsia="Times New Roman" w:hAnsi="Times New Roman" w:cs="Times New Roman"/>
                <w:sz w:val="24"/>
                <w:szCs w:val="24"/>
              </w:rPr>
            </w:pPr>
            <w:r w:rsidRPr="00471A24">
              <w:rPr>
                <w:rFonts w:ascii="Times New Roman" w:eastAsia="Times New Roman" w:hAnsi="Times New Roman" w:cs="Times New Roman"/>
                <w:sz w:val="24"/>
                <w:szCs w:val="24"/>
              </w:rPr>
              <w:t>Профилактика неинфекционных заболеваний (без онкозаболеваний)</w:t>
            </w:r>
          </w:p>
        </w:tc>
        <w:tc>
          <w:tcPr>
            <w:tcW w:w="577" w:type="pct"/>
          </w:tcPr>
          <w:p w:rsidR="00471A24" w:rsidRPr="00471A24" w:rsidRDefault="00471A24" w:rsidP="00471A24">
            <w:pPr>
              <w:rPr>
                <w:rFonts w:ascii="Times New Roman" w:eastAsia="Times New Roman" w:hAnsi="Times New Roman" w:cs="Times New Roman"/>
                <w:sz w:val="24"/>
                <w:szCs w:val="24"/>
              </w:rPr>
            </w:pPr>
            <w:r w:rsidRPr="00471A24">
              <w:rPr>
                <w:rFonts w:ascii="Times New Roman" w:eastAsia="Times New Roman" w:hAnsi="Times New Roman" w:cs="Times New Roman"/>
                <w:sz w:val="24"/>
                <w:szCs w:val="24"/>
              </w:rPr>
              <w:t>20</w:t>
            </w:r>
          </w:p>
        </w:tc>
        <w:tc>
          <w:tcPr>
            <w:tcW w:w="415" w:type="pct"/>
          </w:tcPr>
          <w:p w:rsidR="00471A24" w:rsidRPr="00471A24" w:rsidRDefault="00471A24" w:rsidP="00471A24">
            <w:pPr>
              <w:rPr>
                <w:rFonts w:ascii="Times New Roman" w:eastAsia="Times New Roman" w:hAnsi="Times New Roman" w:cs="Times New Roman"/>
                <w:sz w:val="24"/>
                <w:szCs w:val="24"/>
              </w:rPr>
            </w:pPr>
            <w:r w:rsidRPr="00471A24">
              <w:rPr>
                <w:rFonts w:ascii="Times New Roman" w:eastAsia="Times New Roman" w:hAnsi="Times New Roman" w:cs="Times New Roman"/>
                <w:sz w:val="24"/>
                <w:szCs w:val="24"/>
              </w:rPr>
              <w:t>24</w:t>
            </w:r>
          </w:p>
        </w:tc>
        <w:tc>
          <w:tcPr>
            <w:tcW w:w="577" w:type="pct"/>
          </w:tcPr>
          <w:p w:rsidR="00471A24" w:rsidRPr="00471A24" w:rsidRDefault="00471A24" w:rsidP="00471A24">
            <w:pPr>
              <w:rPr>
                <w:rFonts w:ascii="Times New Roman" w:eastAsia="Times New Roman" w:hAnsi="Times New Roman" w:cs="Times New Roman"/>
                <w:sz w:val="24"/>
                <w:szCs w:val="24"/>
              </w:rPr>
            </w:pPr>
            <w:r w:rsidRPr="00471A24">
              <w:rPr>
                <w:rFonts w:ascii="Times New Roman" w:eastAsia="Times New Roman" w:hAnsi="Times New Roman" w:cs="Times New Roman"/>
                <w:sz w:val="24"/>
                <w:szCs w:val="24"/>
              </w:rPr>
              <w:t>32</w:t>
            </w:r>
          </w:p>
        </w:tc>
        <w:tc>
          <w:tcPr>
            <w:tcW w:w="514" w:type="pct"/>
            <w:gridSpan w:val="2"/>
          </w:tcPr>
          <w:p w:rsidR="00471A24" w:rsidRPr="00471A24" w:rsidRDefault="00471A24" w:rsidP="00471A24">
            <w:pPr>
              <w:rPr>
                <w:rFonts w:ascii="Times New Roman" w:eastAsia="Times New Roman" w:hAnsi="Times New Roman" w:cs="Times New Roman"/>
                <w:sz w:val="24"/>
                <w:szCs w:val="24"/>
              </w:rPr>
            </w:pPr>
            <w:r w:rsidRPr="00471A24">
              <w:rPr>
                <w:rFonts w:ascii="Times New Roman" w:eastAsia="Times New Roman" w:hAnsi="Times New Roman" w:cs="Times New Roman"/>
                <w:sz w:val="24"/>
                <w:szCs w:val="24"/>
              </w:rPr>
              <w:t>23,9</w:t>
            </w:r>
          </w:p>
        </w:tc>
        <w:tc>
          <w:tcPr>
            <w:tcW w:w="713" w:type="pct"/>
          </w:tcPr>
          <w:p w:rsidR="00471A24" w:rsidRPr="00471A24" w:rsidRDefault="00471A24" w:rsidP="00471A24">
            <w:pPr>
              <w:rPr>
                <w:rFonts w:ascii="Times New Roman" w:eastAsia="Times New Roman" w:hAnsi="Times New Roman" w:cs="Times New Roman"/>
                <w:sz w:val="24"/>
                <w:szCs w:val="24"/>
              </w:rPr>
            </w:pPr>
            <w:r w:rsidRPr="00471A24">
              <w:rPr>
                <w:rFonts w:ascii="Times New Roman" w:eastAsia="Times New Roman" w:hAnsi="Times New Roman" w:cs="Times New Roman"/>
                <w:sz w:val="24"/>
                <w:szCs w:val="24"/>
              </w:rPr>
              <w:t>27</w:t>
            </w:r>
          </w:p>
        </w:tc>
        <w:tc>
          <w:tcPr>
            <w:tcW w:w="400" w:type="pct"/>
          </w:tcPr>
          <w:p w:rsidR="00471A24" w:rsidRPr="00471A24" w:rsidRDefault="00471A24" w:rsidP="00471A24">
            <w:pPr>
              <w:rPr>
                <w:rFonts w:ascii="Times New Roman" w:eastAsia="Times New Roman" w:hAnsi="Times New Roman" w:cs="Times New Roman"/>
                <w:sz w:val="24"/>
                <w:szCs w:val="24"/>
              </w:rPr>
            </w:pPr>
            <w:r w:rsidRPr="00471A24">
              <w:rPr>
                <w:rFonts w:ascii="Times New Roman" w:eastAsia="Times New Roman" w:hAnsi="Times New Roman" w:cs="Times New Roman"/>
                <w:sz w:val="24"/>
                <w:szCs w:val="24"/>
              </w:rPr>
              <w:t>19%</w:t>
            </w:r>
          </w:p>
        </w:tc>
      </w:tr>
      <w:tr w:rsidR="00471A24" w:rsidRPr="00471A24" w:rsidTr="00471A24">
        <w:tc>
          <w:tcPr>
            <w:tcW w:w="1804" w:type="pct"/>
          </w:tcPr>
          <w:p w:rsidR="00471A24" w:rsidRPr="00471A24" w:rsidRDefault="00471A24" w:rsidP="00471A24">
            <w:pPr>
              <w:rPr>
                <w:rFonts w:ascii="Times New Roman" w:eastAsia="Times New Roman" w:hAnsi="Times New Roman" w:cs="Times New Roman"/>
                <w:sz w:val="24"/>
                <w:szCs w:val="24"/>
              </w:rPr>
            </w:pPr>
            <w:r w:rsidRPr="00471A24">
              <w:rPr>
                <w:rFonts w:ascii="Times New Roman" w:eastAsia="Times New Roman" w:hAnsi="Times New Roman" w:cs="Times New Roman"/>
                <w:sz w:val="24"/>
                <w:szCs w:val="24"/>
              </w:rPr>
              <w:t>планирование семьи</w:t>
            </w:r>
          </w:p>
        </w:tc>
        <w:tc>
          <w:tcPr>
            <w:tcW w:w="577" w:type="pct"/>
          </w:tcPr>
          <w:p w:rsidR="00471A24" w:rsidRPr="00471A24" w:rsidRDefault="00471A24" w:rsidP="00471A24">
            <w:pPr>
              <w:rPr>
                <w:rFonts w:ascii="Times New Roman" w:eastAsia="Times New Roman" w:hAnsi="Times New Roman" w:cs="Times New Roman"/>
                <w:sz w:val="24"/>
                <w:szCs w:val="24"/>
              </w:rPr>
            </w:pPr>
            <w:r w:rsidRPr="00471A24">
              <w:rPr>
                <w:rFonts w:ascii="Times New Roman" w:eastAsia="Times New Roman" w:hAnsi="Times New Roman" w:cs="Times New Roman"/>
                <w:sz w:val="24"/>
                <w:szCs w:val="24"/>
              </w:rPr>
              <w:t>-</w:t>
            </w:r>
          </w:p>
        </w:tc>
        <w:tc>
          <w:tcPr>
            <w:tcW w:w="415" w:type="pct"/>
          </w:tcPr>
          <w:p w:rsidR="00471A24" w:rsidRPr="00471A24" w:rsidRDefault="00471A24" w:rsidP="00471A24">
            <w:pPr>
              <w:rPr>
                <w:rFonts w:ascii="Times New Roman" w:eastAsia="Times New Roman" w:hAnsi="Times New Roman" w:cs="Times New Roman"/>
                <w:sz w:val="24"/>
                <w:szCs w:val="24"/>
              </w:rPr>
            </w:pPr>
            <w:r w:rsidRPr="00471A24">
              <w:rPr>
                <w:rFonts w:ascii="Times New Roman" w:eastAsia="Times New Roman" w:hAnsi="Times New Roman" w:cs="Times New Roman"/>
                <w:sz w:val="24"/>
                <w:szCs w:val="24"/>
              </w:rPr>
              <w:t>-</w:t>
            </w:r>
          </w:p>
        </w:tc>
        <w:tc>
          <w:tcPr>
            <w:tcW w:w="577" w:type="pct"/>
          </w:tcPr>
          <w:p w:rsidR="00471A24" w:rsidRPr="00471A24" w:rsidRDefault="00471A24" w:rsidP="00471A24">
            <w:pPr>
              <w:rPr>
                <w:rFonts w:ascii="Times New Roman" w:eastAsia="Times New Roman" w:hAnsi="Times New Roman" w:cs="Times New Roman"/>
                <w:sz w:val="24"/>
                <w:szCs w:val="24"/>
              </w:rPr>
            </w:pPr>
            <w:r w:rsidRPr="00471A24">
              <w:rPr>
                <w:rFonts w:ascii="Times New Roman" w:eastAsia="Times New Roman" w:hAnsi="Times New Roman" w:cs="Times New Roman"/>
                <w:sz w:val="24"/>
                <w:szCs w:val="24"/>
              </w:rPr>
              <w:t>5</w:t>
            </w:r>
          </w:p>
        </w:tc>
        <w:tc>
          <w:tcPr>
            <w:tcW w:w="514" w:type="pct"/>
            <w:gridSpan w:val="2"/>
          </w:tcPr>
          <w:p w:rsidR="00471A24" w:rsidRPr="00471A24" w:rsidRDefault="00471A24" w:rsidP="00471A24">
            <w:pPr>
              <w:rPr>
                <w:rFonts w:ascii="Times New Roman" w:eastAsia="Times New Roman" w:hAnsi="Times New Roman" w:cs="Times New Roman"/>
                <w:sz w:val="24"/>
                <w:szCs w:val="24"/>
              </w:rPr>
            </w:pPr>
            <w:r w:rsidRPr="00471A24">
              <w:rPr>
                <w:rFonts w:ascii="Times New Roman" w:eastAsia="Times New Roman" w:hAnsi="Times New Roman" w:cs="Times New Roman"/>
                <w:sz w:val="24"/>
                <w:szCs w:val="24"/>
              </w:rPr>
              <w:t>3,8</w:t>
            </w:r>
          </w:p>
        </w:tc>
        <w:tc>
          <w:tcPr>
            <w:tcW w:w="713" w:type="pct"/>
          </w:tcPr>
          <w:p w:rsidR="00471A24" w:rsidRPr="00471A24" w:rsidRDefault="00471A24" w:rsidP="00471A24">
            <w:pPr>
              <w:rPr>
                <w:rFonts w:ascii="Times New Roman" w:eastAsia="Times New Roman" w:hAnsi="Times New Roman" w:cs="Times New Roman"/>
                <w:sz w:val="24"/>
                <w:szCs w:val="24"/>
              </w:rPr>
            </w:pPr>
            <w:r w:rsidRPr="00471A24">
              <w:rPr>
                <w:rFonts w:ascii="Times New Roman" w:eastAsia="Times New Roman" w:hAnsi="Times New Roman" w:cs="Times New Roman"/>
                <w:sz w:val="24"/>
                <w:szCs w:val="24"/>
              </w:rPr>
              <w:t>3</w:t>
            </w:r>
          </w:p>
        </w:tc>
        <w:tc>
          <w:tcPr>
            <w:tcW w:w="400" w:type="pct"/>
          </w:tcPr>
          <w:p w:rsidR="00471A24" w:rsidRPr="00471A24" w:rsidRDefault="00471A24" w:rsidP="00471A24">
            <w:pPr>
              <w:rPr>
                <w:rFonts w:ascii="Times New Roman" w:eastAsia="Times New Roman" w:hAnsi="Times New Roman" w:cs="Times New Roman"/>
                <w:sz w:val="24"/>
                <w:szCs w:val="24"/>
              </w:rPr>
            </w:pPr>
            <w:r w:rsidRPr="00471A24">
              <w:rPr>
                <w:rFonts w:ascii="Times New Roman" w:eastAsia="Times New Roman" w:hAnsi="Times New Roman" w:cs="Times New Roman"/>
                <w:sz w:val="24"/>
                <w:szCs w:val="24"/>
              </w:rPr>
              <w:t>2%</w:t>
            </w:r>
          </w:p>
        </w:tc>
      </w:tr>
      <w:tr w:rsidR="00471A24" w:rsidRPr="00471A24" w:rsidTr="00471A24">
        <w:tc>
          <w:tcPr>
            <w:tcW w:w="1804" w:type="pct"/>
          </w:tcPr>
          <w:p w:rsidR="00471A24" w:rsidRPr="00471A24" w:rsidRDefault="00471A24" w:rsidP="00471A24">
            <w:pPr>
              <w:rPr>
                <w:rFonts w:ascii="Times New Roman" w:eastAsia="Times New Roman" w:hAnsi="Times New Roman" w:cs="Times New Roman"/>
                <w:sz w:val="24"/>
                <w:szCs w:val="24"/>
              </w:rPr>
            </w:pPr>
            <w:r w:rsidRPr="00471A24">
              <w:rPr>
                <w:rFonts w:ascii="Times New Roman" w:eastAsia="Times New Roman" w:hAnsi="Times New Roman" w:cs="Times New Roman"/>
                <w:sz w:val="24"/>
                <w:szCs w:val="24"/>
              </w:rPr>
              <w:t>рациональное питание</w:t>
            </w:r>
          </w:p>
        </w:tc>
        <w:tc>
          <w:tcPr>
            <w:tcW w:w="577" w:type="pct"/>
          </w:tcPr>
          <w:p w:rsidR="00471A24" w:rsidRPr="00471A24" w:rsidRDefault="00471A24" w:rsidP="00471A24">
            <w:pPr>
              <w:rPr>
                <w:rFonts w:ascii="Times New Roman" w:eastAsia="Times New Roman" w:hAnsi="Times New Roman" w:cs="Times New Roman"/>
                <w:sz w:val="24"/>
                <w:szCs w:val="24"/>
              </w:rPr>
            </w:pPr>
            <w:r w:rsidRPr="00471A24">
              <w:rPr>
                <w:rFonts w:ascii="Times New Roman" w:eastAsia="Times New Roman" w:hAnsi="Times New Roman" w:cs="Times New Roman"/>
                <w:sz w:val="24"/>
                <w:szCs w:val="24"/>
              </w:rPr>
              <w:t>-</w:t>
            </w:r>
          </w:p>
        </w:tc>
        <w:tc>
          <w:tcPr>
            <w:tcW w:w="415" w:type="pct"/>
          </w:tcPr>
          <w:p w:rsidR="00471A24" w:rsidRPr="00471A24" w:rsidRDefault="00471A24" w:rsidP="00471A24">
            <w:pPr>
              <w:rPr>
                <w:rFonts w:ascii="Times New Roman" w:eastAsia="Times New Roman" w:hAnsi="Times New Roman" w:cs="Times New Roman"/>
                <w:sz w:val="24"/>
                <w:szCs w:val="24"/>
              </w:rPr>
            </w:pPr>
            <w:r w:rsidRPr="00471A24">
              <w:rPr>
                <w:rFonts w:ascii="Times New Roman" w:eastAsia="Times New Roman" w:hAnsi="Times New Roman" w:cs="Times New Roman"/>
                <w:sz w:val="24"/>
                <w:szCs w:val="24"/>
              </w:rPr>
              <w:t>-</w:t>
            </w:r>
          </w:p>
        </w:tc>
        <w:tc>
          <w:tcPr>
            <w:tcW w:w="577" w:type="pct"/>
          </w:tcPr>
          <w:p w:rsidR="00471A24" w:rsidRPr="00471A24" w:rsidRDefault="00471A24" w:rsidP="00471A24">
            <w:pPr>
              <w:rPr>
                <w:rFonts w:ascii="Times New Roman" w:eastAsia="Times New Roman" w:hAnsi="Times New Roman" w:cs="Times New Roman"/>
                <w:sz w:val="24"/>
                <w:szCs w:val="24"/>
              </w:rPr>
            </w:pPr>
            <w:r w:rsidRPr="00471A24">
              <w:rPr>
                <w:rFonts w:ascii="Times New Roman" w:eastAsia="Times New Roman" w:hAnsi="Times New Roman" w:cs="Times New Roman"/>
                <w:sz w:val="24"/>
                <w:szCs w:val="24"/>
              </w:rPr>
              <w:t>2</w:t>
            </w:r>
          </w:p>
        </w:tc>
        <w:tc>
          <w:tcPr>
            <w:tcW w:w="514" w:type="pct"/>
            <w:gridSpan w:val="2"/>
          </w:tcPr>
          <w:p w:rsidR="00471A24" w:rsidRPr="00471A24" w:rsidRDefault="00471A24" w:rsidP="00471A24">
            <w:pPr>
              <w:rPr>
                <w:rFonts w:ascii="Times New Roman" w:eastAsia="Times New Roman" w:hAnsi="Times New Roman" w:cs="Times New Roman"/>
                <w:sz w:val="24"/>
                <w:szCs w:val="24"/>
              </w:rPr>
            </w:pPr>
            <w:r w:rsidRPr="00471A24">
              <w:rPr>
                <w:rFonts w:ascii="Times New Roman" w:eastAsia="Times New Roman" w:hAnsi="Times New Roman" w:cs="Times New Roman"/>
                <w:sz w:val="24"/>
                <w:szCs w:val="24"/>
              </w:rPr>
              <w:t>1,5</w:t>
            </w:r>
          </w:p>
        </w:tc>
        <w:tc>
          <w:tcPr>
            <w:tcW w:w="713" w:type="pct"/>
          </w:tcPr>
          <w:p w:rsidR="00471A24" w:rsidRPr="00471A24" w:rsidRDefault="00471A24" w:rsidP="00471A24">
            <w:pPr>
              <w:rPr>
                <w:rFonts w:ascii="Times New Roman" w:eastAsia="Times New Roman" w:hAnsi="Times New Roman" w:cs="Times New Roman"/>
                <w:sz w:val="24"/>
                <w:szCs w:val="24"/>
              </w:rPr>
            </w:pPr>
            <w:r w:rsidRPr="00471A24">
              <w:rPr>
                <w:rFonts w:ascii="Times New Roman" w:eastAsia="Times New Roman" w:hAnsi="Times New Roman" w:cs="Times New Roman"/>
                <w:sz w:val="24"/>
                <w:szCs w:val="24"/>
              </w:rPr>
              <w:t>3</w:t>
            </w:r>
          </w:p>
        </w:tc>
        <w:tc>
          <w:tcPr>
            <w:tcW w:w="400" w:type="pct"/>
          </w:tcPr>
          <w:p w:rsidR="00471A24" w:rsidRPr="00471A24" w:rsidRDefault="00471A24" w:rsidP="00471A24">
            <w:pPr>
              <w:rPr>
                <w:rFonts w:ascii="Times New Roman" w:eastAsia="Times New Roman" w:hAnsi="Times New Roman" w:cs="Times New Roman"/>
                <w:sz w:val="24"/>
                <w:szCs w:val="24"/>
              </w:rPr>
            </w:pPr>
            <w:r w:rsidRPr="00471A24">
              <w:rPr>
                <w:rFonts w:ascii="Times New Roman" w:eastAsia="Times New Roman" w:hAnsi="Times New Roman" w:cs="Times New Roman"/>
                <w:sz w:val="24"/>
                <w:szCs w:val="24"/>
              </w:rPr>
              <w:t>2%</w:t>
            </w:r>
          </w:p>
        </w:tc>
      </w:tr>
      <w:tr w:rsidR="00471A24" w:rsidRPr="00471A24" w:rsidTr="00471A24">
        <w:tc>
          <w:tcPr>
            <w:tcW w:w="1804" w:type="pct"/>
          </w:tcPr>
          <w:p w:rsidR="00471A24" w:rsidRPr="00471A24" w:rsidRDefault="00471A24" w:rsidP="00471A24">
            <w:pPr>
              <w:rPr>
                <w:rFonts w:ascii="Times New Roman" w:eastAsia="Times New Roman" w:hAnsi="Times New Roman" w:cs="Times New Roman"/>
                <w:sz w:val="24"/>
                <w:szCs w:val="24"/>
              </w:rPr>
            </w:pPr>
            <w:r w:rsidRPr="00471A24">
              <w:rPr>
                <w:rFonts w:ascii="Times New Roman" w:eastAsia="Times New Roman" w:hAnsi="Times New Roman" w:cs="Times New Roman"/>
                <w:sz w:val="24"/>
                <w:szCs w:val="24"/>
              </w:rPr>
              <w:lastRenderedPageBreak/>
              <w:t>профилактика вредных привычек (курение, алкоголизм, наркомания)</w:t>
            </w:r>
          </w:p>
        </w:tc>
        <w:tc>
          <w:tcPr>
            <w:tcW w:w="577" w:type="pct"/>
          </w:tcPr>
          <w:p w:rsidR="00471A24" w:rsidRPr="00471A24" w:rsidRDefault="00471A24" w:rsidP="00471A24">
            <w:pPr>
              <w:rPr>
                <w:rFonts w:ascii="Times New Roman" w:eastAsia="Times New Roman" w:hAnsi="Times New Roman" w:cs="Times New Roman"/>
                <w:sz w:val="24"/>
                <w:szCs w:val="24"/>
              </w:rPr>
            </w:pPr>
            <w:r w:rsidRPr="00471A24">
              <w:rPr>
                <w:rFonts w:ascii="Times New Roman" w:eastAsia="Times New Roman" w:hAnsi="Times New Roman" w:cs="Times New Roman"/>
                <w:sz w:val="24"/>
                <w:szCs w:val="24"/>
              </w:rPr>
              <w:t>4</w:t>
            </w:r>
          </w:p>
        </w:tc>
        <w:tc>
          <w:tcPr>
            <w:tcW w:w="415" w:type="pct"/>
          </w:tcPr>
          <w:p w:rsidR="00471A24" w:rsidRPr="00471A24" w:rsidRDefault="00471A24" w:rsidP="00471A24">
            <w:pPr>
              <w:rPr>
                <w:rFonts w:ascii="Times New Roman" w:eastAsia="Times New Roman" w:hAnsi="Times New Roman" w:cs="Times New Roman"/>
                <w:sz w:val="24"/>
                <w:szCs w:val="24"/>
              </w:rPr>
            </w:pPr>
            <w:r w:rsidRPr="00471A24">
              <w:rPr>
                <w:rFonts w:ascii="Times New Roman" w:eastAsia="Times New Roman" w:hAnsi="Times New Roman" w:cs="Times New Roman"/>
                <w:sz w:val="24"/>
                <w:szCs w:val="24"/>
              </w:rPr>
              <w:t>4,1</w:t>
            </w:r>
          </w:p>
        </w:tc>
        <w:tc>
          <w:tcPr>
            <w:tcW w:w="577" w:type="pct"/>
          </w:tcPr>
          <w:p w:rsidR="00471A24" w:rsidRPr="00471A24" w:rsidRDefault="00471A24" w:rsidP="00471A24">
            <w:pPr>
              <w:rPr>
                <w:rFonts w:ascii="Times New Roman" w:eastAsia="Times New Roman" w:hAnsi="Times New Roman" w:cs="Times New Roman"/>
                <w:sz w:val="24"/>
                <w:szCs w:val="24"/>
              </w:rPr>
            </w:pPr>
            <w:r w:rsidRPr="00471A24">
              <w:rPr>
                <w:rFonts w:ascii="Times New Roman" w:eastAsia="Times New Roman" w:hAnsi="Times New Roman" w:cs="Times New Roman"/>
                <w:sz w:val="24"/>
                <w:szCs w:val="24"/>
              </w:rPr>
              <w:t>15</w:t>
            </w:r>
          </w:p>
        </w:tc>
        <w:tc>
          <w:tcPr>
            <w:tcW w:w="514" w:type="pct"/>
            <w:gridSpan w:val="2"/>
          </w:tcPr>
          <w:p w:rsidR="00471A24" w:rsidRPr="00471A24" w:rsidRDefault="00471A24" w:rsidP="00471A24">
            <w:pPr>
              <w:rPr>
                <w:rFonts w:ascii="Times New Roman" w:eastAsia="Times New Roman" w:hAnsi="Times New Roman" w:cs="Times New Roman"/>
                <w:sz w:val="24"/>
                <w:szCs w:val="24"/>
              </w:rPr>
            </w:pPr>
            <w:r w:rsidRPr="00471A24">
              <w:rPr>
                <w:rFonts w:ascii="Times New Roman" w:eastAsia="Times New Roman" w:hAnsi="Times New Roman" w:cs="Times New Roman"/>
                <w:sz w:val="24"/>
                <w:szCs w:val="24"/>
              </w:rPr>
              <w:t>11,2</w:t>
            </w:r>
          </w:p>
        </w:tc>
        <w:tc>
          <w:tcPr>
            <w:tcW w:w="713" w:type="pct"/>
          </w:tcPr>
          <w:p w:rsidR="00471A24" w:rsidRPr="00471A24" w:rsidRDefault="00471A24" w:rsidP="00471A24">
            <w:pPr>
              <w:rPr>
                <w:rFonts w:ascii="Times New Roman" w:eastAsia="Times New Roman" w:hAnsi="Times New Roman" w:cs="Times New Roman"/>
                <w:sz w:val="24"/>
                <w:szCs w:val="24"/>
              </w:rPr>
            </w:pPr>
            <w:r w:rsidRPr="00471A24">
              <w:rPr>
                <w:rFonts w:ascii="Times New Roman" w:eastAsia="Times New Roman" w:hAnsi="Times New Roman" w:cs="Times New Roman"/>
                <w:sz w:val="24"/>
                <w:szCs w:val="24"/>
              </w:rPr>
              <w:t>19</w:t>
            </w:r>
          </w:p>
        </w:tc>
        <w:tc>
          <w:tcPr>
            <w:tcW w:w="400" w:type="pct"/>
          </w:tcPr>
          <w:p w:rsidR="00471A24" w:rsidRPr="00471A24" w:rsidRDefault="00471A24" w:rsidP="00471A24">
            <w:pPr>
              <w:rPr>
                <w:rFonts w:ascii="Times New Roman" w:eastAsia="Times New Roman" w:hAnsi="Times New Roman" w:cs="Times New Roman"/>
                <w:sz w:val="24"/>
                <w:szCs w:val="24"/>
              </w:rPr>
            </w:pPr>
            <w:r w:rsidRPr="00471A24">
              <w:rPr>
                <w:rFonts w:ascii="Times New Roman" w:eastAsia="Times New Roman" w:hAnsi="Times New Roman" w:cs="Times New Roman"/>
                <w:sz w:val="24"/>
                <w:szCs w:val="24"/>
              </w:rPr>
              <w:t>13%</w:t>
            </w:r>
          </w:p>
        </w:tc>
      </w:tr>
      <w:tr w:rsidR="00471A24" w:rsidRPr="00471A24" w:rsidTr="00471A24">
        <w:tc>
          <w:tcPr>
            <w:tcW w:w="1804" w:type="pct"/>
          </w:tcPr>
          <w:p w:rsidR="00471A24" w:rsidRPr="00471A24" w:rsidRDefault="00471A24" w:rsidP="00471A24">
            <w:pPr>
              <w:rPr>
                <w:rFonts w:ascii="Times New Roman" w:eastAsia="Times New Roman" w:hAnsi="Times New Roman" w:cs="Times New Roman"/>
                <w:sz w:val="24"/>
                <w:szCs w:val="24"/>
              </w:rPr>
            </w:pPr>
            <w:r w:rsidRPr="00471A24">
              <w:rPr>
                <w:rFonts w:ascii="Times New Roman" w:eastAsia="Times New Roman" w:hAnsi="Times New Roman" w:cs="Times New Roman"/>
                <w:sz w:val="24"/>
                <w:szCs w:val="24"/>
              </w:rPr>
              <w:t>профилактика туберкулеза</w:t>
            </w:r>
          </w:p>
        </w:tc>
        <w:tc>
          <w:tcPr>
            <w:tcW w:w="577" w:type="pct"/>
          </w:tcPr>
          <w:p w:rsidR="00471A24" w:rsidRPr="00471A24" w:rsidRDefault="00471A24" w:rsidP="00471A24">
            <w:pPr>
              <w:rPr>
                <w:rFonts w:ascii="Times New Roman" w:eastAsia="Times New Roman" w:hAnsi="Times New Roman" w:cs="Times New Roman"/>
                <w:sz w:val="24"/>
                <w:szCs w:val="24"/>
              </w:rPr>
            </w:pPr>
            <w:r w:rsidRPr="00471A24">
              <w:rPr>
                <w:rFonts w:ascii="Times New Roman" w:eastAsia="Times New Roman" w:hAnsi="Times New Roman" w:cs="Times New Roman"/>
                <w:sz w:val="24"/>
                <w:szCs w:val="24"/>
              </w:rPr>
              <w:t>1</w:t>
            </w:r>
          </w:p>
        </w:tc>
        <w:tc>
          <w:tcPr>
            <w:tcW w:w="415" w:type="pct"/>
          </w:tcPr>
          <w:p w:rsidR="00471A24" w:rsidRPr="00471A24" w:rsidRDefault="00471A24" w:rsidP="00471A24">
            <w:pPr>
              <w:rPr>
                <w:rFonts w:ascii="Times New Roman" w:eastAsia="Times New Roman" w:hAnsi="Times New Roman" w:cs="Times New Roman"/>
                <w:sz w:val="24"/>
                <w:szCs w:val="24"/>
              </w:rPr>
            </w:pPr>
            <w:r w:rsidRPr="00471A24">
              <w:rPr>
                <w:rFonts w:ascii="Times New Roman" w:eastAsia="Times New Roman" w:hAnsi="Times New Roman" w:cs="Times New Roman"/>
                <w:sz w:val="24"/>
                <w:szCs w:val="24"/>
              </w:rPr>
              <w:t>1,0</w:t>
            </w:r>
          </w:p>
        </w:tc>
        <w:tc>
          <w:tcPr>
            <w:tcW w:w="577" w:type="pct"/>
          </w:tcPr>
          <w:p w:rsidR="00471A24" w:rsidRPr="00471A24" w:rsidRDefault="00471A24" w:rsidP="00471A24">
            <w:pPr>
              <w:rPr>
                <w:rFonts w:ascii="Times New Roman" w:eastAsia="Times New Roman" w:hAnsi="Times New Roman" w:cs="Times New Roman"/>
                <w:sz w:val="24"/>
                <w:szCs w:val="24"/>
              </w:rPr>
            </w:pPr>
            <w:r w:rsidRPr="00471A24">
              <w:rPr>
                <w:rFonts w:ascii="Times New Roman" w:eastAsia="Times New Roman" w:hAnsi="Times New Roman" w:cs="Times New Roman"/>
                <w:sz w:val="24"/>
                <w:szCs w:val="24"/>
              </w:rPr>
              <w:t>5</w:t>
            </w:r>
          </w:p>
        </w:tc>
        <w:tc>
          <w:tcPr>
            <w:tcW w:w="514" w:type="pct"/>
            <w:gridSpan w:val="2"/>
          </w:tcPr>
          <w:p w:rsidR="00471A24" w:rsidRPr="00471A24" w:rsidRDefault="00471A24" w:rsidP="00471A24">
            <w:pPr>
              <w:rPr>
                <w:rFonts w:ascii="Times New Roman" w:eastAsia="Times New Roman" w:hAnsi="Times New Roman" w:cs="Times New Roman"/>
                <w:sz w:val="24"/>
                <w:szCs w:val="24"/>
              </w:rPr>
            </w:pPr>
            <w:r w:rsidRPr="00471A24">
              <w:rPr>
                <w:rFonts w:ascii="Times New Roman" w:eastAsia="Times New Roman" w:hAnsi="Times New Roman" w:cs="Times New Roman"/>
                <w:sz w:val="24"/>
                <w:szCs w:val="24"/>
              </w:rPr>
              <w:t>3,8</w:t>
            </w:r>
          </w:p>
        </w:tc>
        <w:tc>
          <w:tcPr>
            <w:tcW w:w="713" w:type="pct"/>
          </w:tcPr>
          <w:p w:rsidR="00471A24" w:rsidRPr="00471A24" w:rsidRDefault="00471A24" w:rsidP="00471A24">
            <w:pPr>
              <w:rPr>
                <w:rFonts w:ascii="Times New Roman" w:eastAsia="Times New Roman" w:hAnsi="Times New Roman" w:cs="Times New Roman"/>
                <w:sz w:val="24"/>
                <w:szCs w:val="24"/>
              </w:rPr>
            </w:pPr>
            <w:r w:rsidRPr="00471A24">
              <w:rPr>
                <w:rFonts w:ascii="Times New Roman" w:eastAsia="Times New Roman" w:hAnsi="Times New Roman" w:cs="Times New Roman"/>
                <w:sz w:val="24"/>
                <w:szCs w:val="24"/>
              </w:rPr>
              <w:t>9</w:t>
            </w:r>
          </w:p>
        </w:tc>
        <w:tc>
          <w:tcPr>
            <w:tcW w:w="400" w:type="pct"/>
          </w:tcPr>
          <w:p w:rsidR="00471A24" w:rsidRPr="00471A24" w:rsidRDefault="00471A24" w:rsidP="00471A24">
            <w:pPr>
              <w:rPr>
                <w:rFonts w:ascii="Times New Roman" w:eastAsia="Times New Roman" w:hAnsi="Times New Roman" w:cs="Times New Roman"/>
                <w:sz w:val="24"/>
                <w:szCs w:val="24"/>
              </w:rPr>
            </w:pPr>
            <w:r w:rsidRPr="00471A24">
              <w:rPr>
                <w:rFonts w:ascii="Times New Roman" w:eastAsia="Times New Roman" w:hAnsi="Times New Roman" w:cs="Times New Roman"/>
                <w:sz w:val="24"/>
                <w:szCs w:val="24"/>
              </w:rPr>
              <w:t>6%</w:t>
            </w:r>
          </w:p>
        </w:tc>
      </w:tr>
      <w:tr w:rsidR="00471A24" w:rsidRPr="00471A24" w:rsidTr="00471A24">
        <w:tc>
          <w:tcPr>
            <w:tcW w:w="1804" w:type="pct"/>
          </w:tcPr>
          <w:p w:rsidR="00471A24" w:rsidRPr="00471A24" w:rsidRDefault="00471A24" w:rsidP="00471A24">
            <w:pPr>
              <w:rPr>
                <w:rFonts w:ascii="Times New Roman" w:eastAsia="Times New Roman" w:hAnsi="Times New Roman" w:cs="Times New Roman"/>
                <w:sz w:val="24"/>
                <w:szCs w:val="24"/>
              </w:rPr>
            </w:pPr>
            <w:r w:rsidRPr="00471A24">
              <w:rPr>
                <w:rFonts w:ascii="Times New Roman" w:eastAsia="Times New Roman" w:hAnsi="Times New Roman" w:cs="Times New Roman"/>
                <w:sz w:val="24"/>
                <w:szCs w:val="24"/>
              </w:rPr>
              <w:t>профилактика ВИЧ - инфекции</w:t>
            </w:r>
          </w:p>
        </w:tc>
        <w:tc>
          <w:tcPr>
            <w:tcW w:w="577" w:type="pct"/>
          </w:tcPr>
          <w:p w:rsidR="00471A24" w:rsidRPr="00471A24" w:rsidRDefault="00471A24" w:rsidP="00471A24">
            <w:pPr>
              <w:rPr>
                <w:rFonts w:ascii="Times New Roman" w:eastAsia="Times New Roman" w:hAnsi="Times New Roman" w:cs="Times New Roman"/>
                <w:sz w:val="24"/>
                <w:szCs w:val="24"/>
              </w:rPr>
            </w:pPr>
            <w:r w:rsidRPr="00471A24">
              <w:rPr>
                <w:rFonts w:ascii="Times New Roman" w:eastAsia="Times New Roman" w:hAnsi="Times New Roman" w:cs="Times New Roman"/>
                <w:sz w:val="24"/>
                <w:szCs w:val="24"/>
              </w:rPr>
              <w:t>-</w:t>
            </w:r>
          </w:p>
        </w:tc>
        <w:tc>
          <w:tcPr>
            <w:tcW w:w="415" w:type="pct"/>
          </w:tcPr>
          <w:p w:rsidR="00471A24" w:rsidRPr="00471A24" w:rsidRDefault="00471A24" w:rsidP="00471A24">
            <w:pPr>
              <w:rPr>
                <w:rFonts w:ascii="Times New Roman" w:eastAsia="Times New Roman" w:hAnsi="Times New Roman" w:cs="Times New Roman"/>
                <w:sz w:val="24"/>
                <w:szCs w:val="24"/>
              </w:rPr>
            </w:pPr>
            <w:r w:rsidRPr="00471A24">
              <w:rPr>
                <w:rFonts w:ascii="Times New Roman" w:eastAsia="Times New Roman" w:hAnsi="Times New Roman" w:cs="Times New Roman"/>
                <w:sz w:val="24"/>
                <w:szCs w:val="24"/>
              </w:rPr>
              <w:t>-</w:t>
            </w:r>
          </w:p>
        </w:tc>
        <w:tc>
          <w:tcPr>
            <w:tcW w:w="577" w:type="pct"/>
          </w:tcPr>
          <w:p w:rsidR="00471A24" w:rsidRPr="00471A24" w:rsidRDefault="00471A24" w:rsidP="00471A24">
            <w:pPr>
              <w:rPr>
                <w:rFonts w:ascii="Times New Roman" w:eastAsia="Times New Roman" w:hAnsi="Times New Roman" w:cs="Times New Roman"/>
                <w:sz w:val="24"/>
                <w:szCs w:val="24"/>
              </w:rPr>
            </w:pPr>
            <w:r w:rsidRPr="00471A24">
              <w:rPr>
                <w:rFonts w:ascii="Times New Roman" w:eastAsia="Times New Roman" w:hAnsi="Times New Roman" w:cs="Times New Roman"/>
                <w:sz w:val="24"/>
                <w:szCs w:val="24"/>
              </w:rPr>
              <w:t>3</w:t>
            </w:r>
          </w:p>
        </w:tc>
        <w:tc>
          <w:tcPr>
            <w:tcW w:w="514" w:type="pct"/>
            <w:gridSpan w:val="2"/>
          </w:tcPr>
          <w:p w:rsidR="00471A24" w:rsidRPr="00471A24" w:rsidRDefault="00471A24" w:rsidP="00471A24">
            <w:pPr>
              <w:rPr>
                <w:rFonts w:ascii="Times New Roman" w:eastAsia="Times New Roman" w:hAnsi="Times New Roman" w:cs="Times New Roman"/>
                <w:sz w:val="24"/>
                <w:szCs w:val="24"/>
              </w:rPr>
            </w:pPr>
            <w:r w:rsidRPr="00471A24">
              <w:rPr>
                <w:rFonts w:ascii="Times New Roman" w:eastAsia="Times New Roman" w:hAnsi="Times New Roman" w:cs="Times New Roman"/>
                <w:sz w:val="24"/>
                <w:szCs w:val="24"/>
              </w:rPr>
              <w:t>2,2</w:t>
            </w:r>
          </w:p>
        </w:tc>
        <w:tc>
          <w:tcPr>
            <w:tcW w:w="713" w:type="pct"/>
          </w:tcPr>
          <w:p w:rsidR="00471A24" w:rsidRPr="00471A24" w:rsidRDefault="00471A24" w:rsidP="00471A24">
            <w:pPr>
              <w:rPr>
                <w:rFonts w:ascii="Times New Roman" w:eastAsia="Times New Roman" w:hAnsi="Times New Roman" w:cs="Times New Roman"/>
                <w:sz w:val="24"/>
                <w:szCs w:val="24"/>
              </w:rPr>
            </w:pPr>
            <w:r w:rsidRPr="00471A24">
              <w:rPr>
                <w:rFonts w:ascii="Times New Roman" w:eastAsia="Times New Roman" w:hAnsi="Times New Roman" w:cs="Times New Roman"/>
                <w:sz w:val="24"/>
                <w:szCs w:val="24"/>
              </w:rPr>
              <w:t>7</w:t>
            </w:r>
          </w:p>
        </w:tc>
        <w:tc>
          <w:tcPr>
            <w:tcW w:w="400" w:type="pct"/>
          </w:tcPr>
          <w:p w:rsidR="00471A24" w:rsidRPr="00471A24" w:rsidRDefault="00471A24" w:rsidP="00471A24">
            <w:pPr>
              <w:rPr>
                <w:rFonts w:ascii="Times New Roman" w:eastAsia="Times New Roman" w:hAnsi="Times New Roman" w:cs="Times New Roman"/>
                <w:sz w:val="24"/>
                <w:szCs w:val="24"/>
              </w:rPr>
            </w:pPr>
            <w:r w:rsidRPr="00471A24">
              <w:rPr>
                <w:rFonts w:ascii="Times New Roman" w:eastAsia="Times New Roman" w:hAnsi="Times New Roman" w:cs="Times New Roman"/>
                <w:sz w:val="24"/>
                <w:szCs w:val="24"/>
              </w:rPr>
              <w:t>5%</w:t>
            </w:r>
          </w:p>
        </w:tc>
      </w:tr>
      <w:tr w:rsidR="00471A24" w:rsidRPr="00471A24" w:rsidTr="00471A24">
        <w:tc>
          <w:tcPr>
            <w:tcW w:w="1804" w:type="pct"/>
          </w:tcPr>
          <w:p w:rsidR="00471A24" w:rsidRPr="00471A24" w:rsidRDefault="00471A24" w:rsidP="00471A24">
            <w:pPr>
              <w:rPr>
                <w:rFonts w:ascii="Times New Roman" w:eastAsia="Times New Roman" w:hAnsi="Times New Roman" w:cs="Times New Roman"/>
                <w:sz w:val="24"/>
                <w:szCs w:val="24"/>
              </w:rPr>
            </w:pPr>
            <w:r w:rsidRPr="00471A24">
              <w:rPr>
                <w:rFonts w:ascii="Times New Roman" w:eastAsia="Times New Roman" w:hAnsi="Times New Roman" w:cs="Times New Roman"/>
                <w:sz w:val="24"/>
                <w:szCs w:val="24"/>
              </w:rPr>
              <w:t>профилактика ЗППП</w:t>
            </w:r>
          </w:p>
        </w:tc>
        <w:tc>
          <w:tcPr>
            <w:tcW w:w="577" w:type="pct"/>
          </w:tcPr>
          <w:p w:rsidR="00471A24" w:rsidRPr="00471A24" w:rsidRDefault="00471A24" w:rsidP="00471A24">
            <w:pPr>
              <w:rPr>
                <w:rFonts w:ascii="Times New Roman" w:eastAsia="Times New Roman" w:hAnsi="Times New Roman" w:cs="Times New Roman"/>
                <w:sz w:val="24"/>
                <w:szCs w:val="24"/>
              </w:rPr>
            </w:pPr>
            <w:r w:rsidRPr="00471A24">
              <w:rPr>
                <w:rFonts w:ascii="Times New Roman" w:eastAsia="Times New Roman" w:hAnsi="Times New Roman" w:cs="Times New Roman"/>
                <w:sz w:val="24"/>
                <w:szCs w:val="24"/>
              </w:rPr>
              <w:t>1</w:t>
            </w:r>
          </w:p>
        </w:tc>
        <w:tc>
          <w:tcPr>
            <w:tcW w:w="415" w:type="pct"/>
          </w:tcPr>
          <w:p w:rsidR="00471A24" w:rsidRPr="00471A24" w:rsidRDefault="00471A24" w:rsidP="00471A24">
            <w:pPr>
              <w:rPr>
                <w:rFonts w:ascii="Times New Roman" w:eastAsia="Times New Roman" w:hAnsi="Times New Roman" w:cs="Times New Roman"/>
                <w:sz w:val="24"/>
                <w:szCs w:val="24"/>
              </w:rPr>
            </w:pPr>
            <w:r w:rsidRPr="00471A24">
              <w:rPr>
                <w:rFonts w:ascii="Times New Roman" w:eastAsia="Times New Roman" w:hAnsi="Times New Roman" w:cs="Times New Roman"/>
                <w:sz w:val="24"/>
                <w:szCs w:val="24"/>
              </w:rPr>
              <w:t>1,0</w:t>
            </w:r>
          </w:p>
        </w:tc>
        <w:tc>
          <w:tcPr>
            <w:tcW w:w="577" w:type="pct"/>
          </w:tcPr>
          <w:p w:rsidR="00471A24" w:rsidRPr="00471A24" w:rsidRDefault="00471A24" w:rsidP="00471A24">
            <w:pPr>
              <w:rPr>
                <w:rFonts w:ascii="Times New Roman" w:eastAsia="Times New Roman" w:hAnsi="Times New Roman" w:cs="Times New Roman"/>
                <w:sz w:val="24"/>
                <w:szCs w:val="24"/>
              </w:rPr>
            </w:pPr>
            <w:r w:rsidRPr="00471A24">
              <w:rPr>
                <w:rFonts w:ascii="Times New Roman" w:eastAsia="Times New Roman" w:hAnsi="Times New Roman" w:cs="Times New Roman"/>
                <w:sz w:val="24"/>
                <w:szCs w:val="24"/>
              </w:rPr>
              <w:t>7</w:t>
            </w:r>
          </w:p>
        </w:tc>
        <w:tc>
          <w:tcPr>
            <w:tcW w:w="514" w:type="pct"/>
            <w:gridSpan w:val="2"/>
          </w:tcPr>
          <w:p w:rsidR="00471A24" w:rsidRPr="00471A24" w:rsidRDefault="00471A24" w:rsidP="00471A24">
            <w:pPr>
              <w:rPr>
                <w:rFonts w:ascii="Times New Roman" w:eastAsia="Times New Roman" w:hAnsi="Times New Roman" w:cs="Times New Roman"/>
                <w:sz w:val="24"/>
                <w:szCs w:val="24"/>
              </w:rPr>
            </w:pPr>
            <w:r w:rsidRPr="00471A24">
              <w:rPr>
                <w:rFonts w:ascii="Times New Roman" w:eastAsia="Times New Roman" w:hAnsi="Times New Roman" w:cs="Times New Roman"/>
                <w:sz w:val="24"/>
                <w:szCs w:val="24"/>
              </w:rPr>
              <w:t>5,2</w:t>
            </w:r>
          </w:p>
        </w:tc>
        <w:tc>
          <w:tcPr>
            <w:tcW w:w="713" w:type="pct"/>
          </w:tcPr>
          <w:p w:rsidR="00471A24" w:rsidRPr="00471A24" w:rsidRDefault="00471A24" w:rsidP="00471A24">
            <w:pPr>
              <w:rPr>
                <w:rFonts w:ascii="Times New Roman" w:eastAsia="Times New Roman" w:hAnsi="Times New Roman" w:cs="Times New Roman"/>
                <w:sz w:val="24"/>
                <w:szCs w:val="24"/>
              </w:rPr>
            </w:pPr>
            <w:r w:rsidRPr="00471A24">
              <w:rPr>
                <w:rFonts w:ascii="Times New Roman" w:eastAsia="Times New Roman" w:hAnsi="Times New Roman" w:cs="Times New Roman"/>
                <w:sz w:val="24"/>
                <w:szCs w:val="24"/>
              </w:rPr>
              <w:t>2</w:t>
            </w:r>
          </w:p>
        </w:tc>
        <w:tc>
          <w:tcPr>
            <w:tcW w:w="400" w:type="pct"/>
          </w:tcPr>
          <w:p w:rsidR="00471A24" w:rsidRPr="00471A24" w:rsidRDefault="00471A24" w:rsidP="00471A24">
            <w:pPr>
              <w:rPr>
                <w:rFonts w:ascii="Times New Roman" w:eastAsia="Times New Roman" w:hAnsi="Times New Roman" w:cs="Times New Roman"/>
                <w:sz w:val="24"/>
                <w:szCs w:val="24"/>
              </w:rPr>
            </w:pPr>
            <w:r w:rsidRPr="00471A24">
              <w:rPr>
                <w:rFonts w:ascii="Times New Roman" w:eastAsia="Times New Roman" w:hAnsi="Times New Roman" w:cs="Times New Roman"/>
                <w:sz w:val="24"/>
                <w:szCs w:val="24"/>
              </w:rPr>
              <w:t>1,5%</w:t>
            </w:r>
          </w:p>
        </w:tc>
      </w:tr>
      <w:tr w:rsidR="00471A24" w:rsidRPr="00471A24" w:rsidTr="00471A24">
        <w:tc>
          <w:tcPr>
            <w:tcW w:w="1804" w:type="pct"/>
          </w:tcPr>
          <w:p w:rsidR="00471A24" w:rsidRPr="00471A24" w:rsidRDefault="00471A24" w:rsidP="00471A24">
            <w:pPr>
              <w:rPr>
                <w:rFonts w:ascii="Times New Roman" w:eastAsia="Times New Roman" w:hAnsi="Times New Roman" w:cs="Times New Roman"/>
                <w:sz w:val="24"/>
                <w:szCs w:val="24"/>
              </w:rPr>
            </w:pPr>
            <w:r w:rsidRPr="00471A24">
              <w:rPr>
                <w:rFonts w:ascii="Times New Roman" w:eastAsia="Times New Roman" w:hAnsi="Times New Roman" w:cs="Times New Roman"/>
                <w:sz w:val="24"/>
                <w:szCs w:val="24"/>
              </w:rPr>
              <w:t>прочие</w:t>
            </w:r>
          </w:p>
        </w:tc>
        <w:tc>
          <w:tcPr>
            <w:tcW w:w="577" w:type="pct"/>
          </w:tcPr>
          <w:p w:rsidR="00471A24" w:rsidRPr="00471A24" w:rsidRDefault="00471A24" w:rsidP="00471A24">
            <w:pPr>
              <w:rPr>
                <w:rFonts w:ascii="Times New Roman" w:eastAsia="Times New Roman" w:hAnsi="Times New Roman" w:cs="Times New Roman"/>
                <w:sz w:val="24"/>
                <w:szCs w:val="24"/>
              </w:rPr>
            </w:pPr>
            <w:r w:rsidRPr="00471A24">
              <w:rPr>
                <w:rFonts w:ascii="Times New Roman" w:eastAsia="Times New Roman" w:hAnsi="Times New Roman" w:cs="Times New Roman"/>
                <w:sz w:val="24"/>
                <w:szCs w:val="24"/>
              </w:rPr>
              <w:t>68</w:t>
            </w:r>
          </w:p>
        </w:tc>
        <w:tc>
          <w:tcPr>
            <w:tcW w:w="415" w:type="pct"/>
          </w:tcPr>
          <w:p w:rsidR="00471A24" w:rsidRPr="00471A24" w:rsidRDefault="00471A24" w:rsidP="00471A24">
            <w:pPr>
              <w:rPr>
                <w:rFonts w:ascii="Times New Roman" w:eastAsia="Times New Roman" w:hAnsi="Times New Roman" w:cs="Times New Roman"/>
                <w:sz w:val="24"/>
                <w:szCs w:val="24"/>
              </w:rPr>
            </w:pPr>
            <w:r w:rsidRPr="00471A24">
              <w:rPr>
                <w:rFonts w:ascii="Times New Roman" w:eastAsia="Times New Roman" w:hAnsi="Times New Roman" w:cs="Times New Roman"/>
                <w:sz w:val="24"/>
                <w:szCs w:val="24"/>
              </w:rPr>
              <w:t>69,4</w:t>
            </w:r>
          </w:p>
        </w:tc>
        <w:tc>
          <w:tcPr>
            <w:tcW w:w="577" w:type="pct"/>
          </w:tcPr>
          <w:p w:rsidR="00471A24" w:rsidRPr="00471A24" w:rsidRDefault="00471A24" w:rsidP="00471A24">
            <w:pPr>
              <w:rPr>
                <w:rFonts w:ascii="Times New Roman" w:eastAsia="Times New Roman" w:hAnsi="Times New Roman" w:cs="Times New Roman"/>
                <w:sz w:val="24"/>
                <w:szCs w:val="24"/>
              </w:rPr>
            </w:pPr>
            <w:r w:rsidRPr="00471A24">
              <w:rPr>
                <w:rFonts w:ascii="Times New Roman" w:eastAsia="Times New Roman" w:hAnsi="Times New Roman" w:cs="Times New Roman"/>
                <w:sz w:val="24"/>
                <w:szCs w:val="24"/>
              </w:rPr>
              <w:t>54</w:t>
            </w:r>
          </w:p>
        </w:tc>
        <w:tc>
          <w:tcPr>
            <w:tcW w:w="514" w:type="pct"/>
            <w:gridSpan w:val="2"/>
          </w:tcPr>
          <w:p w:rsidR="00471A24" w:rsidRPr="00471A24" w:rsidRDefault="00471A24" w:rsidP="00471A24">
            <w:pPr>
              <w:rPr>
                <w:rFonts w:ascii="Times New Roman" w:eastAsia="Times New Roman" w:hAnsi="Times New Roman" w:cs="Times New Roman"/>
                <w:sz w:val="24"/>
                <w:szCs w:val="24"/>
              </w:rPr>
            </w:pPr>
            <w:r w:rsidRPr="00471A24">
              <w:rPr>
                <w:rFonts w:ascii="Times New Roman" w:eastAsia="Times New Roman" w:hAnsi="Times New Roman" w:cs="Times New Roman"/>
                <w:sz w:val="24"/>
                <w:szCs w:val="24"/>
              </w:rPr>
              <w:t>40,2</w:t>
            </w:r>
          </w:p>
        </w:tc>
        <w:tc>
          <w:tcPr>
            <w:tcW w:w="713" w:type="pct"/>
          </w:tcPr>
          <w:p w:rsidR="00471A24" w:rsidRPr="00471A24" w:rsidRDefault="00471A24" w:rsidP="00471A24">
            <w:pPr>
              <w:rPr>
                <w:rFonts w:ascii="Times New Roman" w:eastAsia="Times New Roman" w:hAnsi="Times New Roman" w:cs="Times New Roman"/>
                <w:sz w:val="24"/>
                <w:szCs w:val="24"/>
              </w:rPr>
            </w:pPr>
            <w:r w:rsidRPr="00471A24">
              <w:rPr>
                <w:rFonts w:ascii="Times New Roman" w:eastAsia="Times New Roman" w:hAnsi="Times New Roman" w:cs="Times New Roman"/>
                <w:sz w:val="24"/>
                <w:szCs w:val="24"/>
              </w:rPr>
              <w:t>39</w:t>
            </w:r>
          </w:p>
        </w:tc>
        <w:tc>
          <w:tcPr>
            <w:tcW w:w="400" w:type="pct"/>
          </w:tcPr>
          <w:p w:rsidR="00471A24" w:rsidRPr="00471A24" w:rsidRDefault="00471A24" w:rsidP="00471A24">
            <w:pPr>
              <w:rPr>
                <w:rFonts w:ascii="Times New Roman" w:eastAsia="Times New Roman" w:hAnsi="Times New Roman" w:cs="Times New Roman"/>
                <w:sz w:val="24"/>
                <w:szCs w:val="24"/>
              </w:rPr>
            </w:pPr>
            <w:r w:rsidRPr="00471A24">
              <w:rPr>
                <w:rFonts w:ascii="Times New Roman" w:eastAsia="Times New Roman" w:hAnsi="Times New Roman" w:cs="Times New Roman"/>
                <w:sz w:val="24"/>
                <w:szCs w:val="24"/>
              </w:rPr>
              <w:t>27%</w:t>
            </w:r>
          </w:p>
        </w:tc>
      </w:tr>
    </w:tbl>
    <w:p w:rsidR="00471A24" w:rsidRPr="00471A24" w:rsidRDefault="00471A24" w:rsidP="00471A24">
      <w:pPr>
        <w:tabs>
          <w:tab w:val="left" w:pos="426"/>
          <w:tab w:val="left" w:pos="993"/>
        </w:tabs>
        <w:ind w:firstLine="567"/>
        <w:jc w:val="both"/>
        <w:rPr>
          <w:rFonts w:ascii="Times New Roman" w:eastAsia="Times New Roman" w:hAnsi="Times New Roman" w:cs="Times New Roman"/>
          <w:b/>
          <w:sz w:val="24"/>
          <w:szCs w:val="24"/>
        </w:rPr>
      </w:pPr>
    </w:p>
    <w:p w:rsidR="00471A24" w:rsidRPr="00471A24" w:rsidRDefault="00471A24" w:rsidP="00471A24">
      <w:pPr>
        <w:tabs>
          <w:tab w:val="left" w:pos="426"/>
          <w:tab w:val="left" w:pos="993"/>
        </w:tabs>
        <w:jc w:val="both"/>
        <w:rPr>
          <w:rFonts w:ascii="Times New Roman" w:eastAsia="Times New Roman" w:hAnsi="Times New Roman" w:cs="Times New Roman"/>
          <w:sz w:val="24"/>
          <w:szCs w:val="24"/>
        </w:rPr>
      </w:pPr>
      <w:r w:rsidRPr="00471A24">
        <w:rPr>
          <w:rFonts w:ascii="Times New Roman" w:eastAsia="Times New Roman" w:hAnsi="Times New Roman" w:cs="Times New Roman"/>
          <w:b/>
          <w:sz w:val="24"/>
          <w:szCs w:val="24"/>
        </w:rPr>
        <w:t xml:space="preserve">23. Волонтерское движение по пропаганде ЗОЖ в районе: </w:t>
      </w:r>
      <w:r w:rsidRPr="00471A24">
        <w:rPr>
          <w:rFonts w:ascii="Times New Roman" w:eastAsia="Times New Roman" w:hAnsi="Times New Roman" w:cs="Times New Roman"/>
          <w:sz w:val="24"/>
          <w:szCs w:val="24"/>
        </w:rPr>
        <w:t>обученных волонтеров нет.</w:t>
      </w:r>
    </w:p>
    <w:p w:rsidR="00471A24" w:rsidRPr="00471A24" w:rsidRDefault="00471A24" w:rsidP="00471A24">
      <w:pPr>
        <w:tabs>
          <w:tab w:val="left" w:pos="426"/>
          <w:tab w:val="left" w:pos="993"/>
        </w:tabs>
        <w:jc w:val="both"/>
        <w:rPr>
          <w:rFonts w:ascii="Times New Roman" w:eastAsia="Times New Roman" w:hAnsi="Times New Roman" w:cs="Times New Roman"/>
          <w:sz w:val="24"/>
          <w:szCs w:val="24"/>
        </w:rPr>
      </w:pPr>
      <w:r w:rsidRPr="00471A24">
        <w:rPr>
          <w:rFonts w:ascii="Times New Roman" w:eastAsia="Times New Roman" w:hAnsi="Times New Roman" w:cs="Times New Roman"/>
          <w:b/>
          <w:sz w:val="24"/>
          <w:szCs w:val="24"/>
        </w:rPr>
        <w:t>24. Задачи, замечания и предложения</w:t>
      </w:r>
      <w:r w:rsidRPr="00471A24">
        <w:rPr>
          <w:rFonts w:ascii="Times New Roman" w:eastAsia="Times New Roman" w:hAnsi="Times New Roman" w:cs="Times New Roman"/>
          <w:sz w:val="24"/>
          <w:szCs w:val="24"/>
        </w:rPr>
        <w:t xml:space="preserve"> по улучшению профилактической работы.</w:t>
      </w:r>
    </w:p>
    <w:p w:rsidR="00471A24" w:rsidRPr="00471A24" w:rsidRDefault="00471A24" w:rsidP="00471A24">
      <w:pPr>
        <w:tabs>
          <w:tab w:val="left" w:pos="426"/>
          <w:tab w:val="left" w:pos="993"/>
        </w:tabs>
        <w:ind w:firstLine="567"/>
        <w:jc w:val="both"/>
        <w:rPr>
          <w:rFonts w:ascii="Times New Roman" w:eastAsia="Times New Roman" w:hAnsi="Times New Roman" w:cs="Times New Roman"/>
          <w:sz w:val="24"/>
          <w:szCs w:val="24"/>
        </w:rPr>
      </w:pPr>
    </w:p>
    <w:p w:rsidR="00471A24" w:rsidRPr="00471A24" w:rsidRDefault="00471A24" w:rsidP="00471A24">
      <w:pPr>
        <w:tabs>
          <w:tab w:val="left" w:pos="426"/>
          <w:tab w:val="left" w:pos="993"/>
        </w:tabs>
        <w:jc w:val="both"/>
        <w:rPr>
          <w:rFonts w:ascii="Times New Roman" w:eastAsia="Times New Roman" w:hAnsi="Times New Roman" w:cs="Times New Roman"/>
          <w:sz w:val="24"/>
          <w:szCs w:val="24"/>
        </w:rPr>
      </w:pPr>
      <w:r w:rsidRPr="00471A24">
        <w:rPr>
          <w:rFonts w:ascii="Times New Roman" w:eastAsia="Times New Roman" w:hAnsi="Times New Roman" w:cs="Times New Roman"/>
          <w:sz w:val="24"/>
          <w:szCs w:val="24"/>
        </w:rPr>
        <w:t xml:space="preserve">Улучшить показатели по выявляемости больных с заболеваниями сердечно-сосудистой системы. Улучшить работу по диспансеризации подлежащего контингента, продолжить проводить школы здоровья по ишемической болезни сердца, сахарному диабету, артериальной гипертонии, бронхиальной астме, школе для девочек, школе здорового ребенка, школе планирования семьи, школе беременных. Продолжить проводить профилактическую и разъяснительную работу по здоровому образу жизни, профилактике неинфекционных и инфекционных заболеваний. Продолжить проводить текущие и периодические медицинские осмотры, скрининг артериальной гипертонии. Продолжить проведение диспансеризации и профилактического осмотра взрослого и детского населения.   Выезд врачей - специалистов </w:t>
      </w:r>
    </w:p>
    <w:p w:rsidR="00471A24" w:rsidRPr="00471A24" w:rsidRDefault="00471A24" w:rsidP="00471A24">
      <w:pPr>
        <w:tabs>
          <w:tab w:val="left" w:pos="426"/>
          <w:tab w:val="left" w:pos="993"/>
        </w:tabs>
        <w:jc w:val="both"/>
        <w:rPr>
          <w:rFonts w:ascii="Times New Roman" w:eastAsia="Times New Roman" w:hAnsi="Times New Roman" w:cs="Times New Roman"/>
          <w:sz w:val="24"/>
          <w:szCs w:val="24"/>
        </w:rPr>
      </w:pPr>
      <w:r w:rsidRPr="00471A24">
        <w:rPr>
          <w:rFonts w:ascii="Times New Roman" w:eastAsia="Times New Roman" w:hAnsi="Times New Roman" w:cs="Times New Roman"/>
          <w:sz w:val="24"/>
          <w:szCs w:val="24"/>
        </w:rPr>
        <w:t xml:space="preserve">РКБ. им. Семашко и других республиканских лечебных учреждений в Муйский район, с целью консультации, и тактики дальнейшего ведения и лечения больных.  </w:t>
      </w:r>
    </w:p>
    <w:p w:rsidR="00471A24" w:rsidRDefault="00471A24" w:rsidP="00471A24">
      <w:pPr>
        <w:tabs>
          <w:tab w:val="left" w:pos="1425"/>
        </w:tabs>
        <w:jc w:val="both"/>
        <w:rPr>
          <w:rFonts w:ascii="Times New Roman" w:hAnsi="Times New Roman"/>
          <w:sz w:val="24"/>
          <w:szCs w:val="24"/>
        </w:rPr>
      </w:pPr>
      <w:r>
        <w:rPr>
          <w:rFonts w:ascii="Times New Roman" w:eastAsia="Times New Roman" w:hAnsi="Times New Roman" w:cs="Times New Roman"/>
          <w:sz w:val="24"/>
          <w:szCs w:val="24"/>
        </w:rPr>
        <w:tab/>
      </w:r>
    </w:p>
    <w:p w:rsidR="00D26397" w:rsidRPr="003004C9" w:rsidRDefault="00D26397" w:rsidP="003004C9">
      <w:pPr>
        <w:pStyle w:val="a4"/>
        <w:numPr>
          <w:ilvl w:val="0"/>
          <w:numId w:val="3"/>
        </w:numPr>
        <w:tabs>
          <w:tab w:val="left" w:pos="1425"/>
        </w:tabs>
        <w:jc w:val="both"/>
        <w:rPr>
          <w:rFonts w:ascii="Times New Roman" w:eastAsia="Times New Roman" w:hAnsi="Times New Roman" w:cs="Times New Roman"/>
          <w:b/>
          <w:sz w:val="28"/>
          <w:szCs w:val="28"/>
        </w:rPr>
      </w:pPr>
      <w:r w:rsidRPr="003004C9">
        <w:rPr>
          <w:rFonts w:ascii="Times New Roman" w:eastAsia="Times New Roman" w:hAnsi="Times New Roman" w:cs="Times New Roman"/>
          <w:b/>
          <w:sz w:val="28"/>
          <w:szCs w:val="28"/>
        </w:rPr>
        <w:t xml:space="preserve">Анализ оказания ВМП в динамике </w:t>
      </w:r>
      <w:r w:rsidR="003004C9">
        <w:rPr>
          <w:rFonts w:ascii="Times New Roman" w:eastAsia="Times New Roman" w:hAnsi="Times New Roman" w:cs="Times New Roman"/>
          <w:b/>
          <w:sz w:val="28"/>
          <w:szCs w:val="28"/>
        </w:rPr>
        <w:t>за 3 года (2013-2015 гг.)</w:t>
      </w:r>
    </w:p>
    <w:p w:rsidR="003004C9" w:rsidRPr="003004C9" w:rsidRDefault="003004C9" w:rsidP="003004C9">
      <w:pPr>
        <w:pStyle w:val="a4"/>
        <w:ind w:left="1069"/>
        <w:jc w:val="center"/>
        <w:rPr>
          <w:rFonts w:ascii="Times New Roman" w:hAnsi="Times New Roman" w:cs="Times New Roman"/>
          <w:sz w:val="28"/>
          <w:szCs w:val="28"/>
        </w:rPr>
      </w:pPr>
      <w:r w:rsidRPr="003004C9">
        <w:rPr>
          <w:rFonts w:ascii="Times New Roman" w:hAnsi="Times New Roman" w:cs="Times New Roman"/>
          <w:b/>
          <w:sz w:val="28"/>
          <w:szCs w:val="28"/>
        </w:rPr>
        <w:t>Уровень обеспеченности высокотехнологичной медицинской помощью в 2015 году.</w:t>
      </w:r>
    </w:p>
    <w:tbl>
      <w:tblPr>
        <w:tblStyle w:val="a3"/>
        <w:tblW w:w="5000" w:type="pct"/>
        <w:tblLook w:val="04A0"/>
      </w:tblPr>
      <w:tblGrid>
        <w:gridCol w:w="716"/>
        <w:gridCol w:w="5105"/>
        <w:gridCol w:w="2289"/>
        <w:gridCol w:w="2027"/>
      </w:tblGrid>
      <w:tr w:rsidR="003004C9" w:rsidRPr="00826FD8" w:rsidTr="003004C9">
        <w:tc>
          <w:tcPr>
            <w:tcW w:w="353" w:type="pct"/>
          </w:tcPr>
          <w:p w:rsidR="003004C9" w:rsidRPr="00826FD8" w:rsidRDefault="003004C9" w:rsidP="00774DA8">
            <w:pPr>
              <w:jc w:val="both"/>
              <w:rPr>
                <w:rFonts w:ascii="Times New Roman" w:hAnsi="Times New Roman" w:cs="Times New Roman"/>
                <w:sz w:val="28"/>
                <w:szCs w:val="28"/>
              </w:rPr>
            </w:pPr>
            <w:r w:rsidRPr="00826FD8">
              <w:rPr>
                <w:rFonts w:ascii="Times New Roman" w:hAnsi="Times New Roman" w:cs="Times New Roman"/>
                <w:sz w:val="28"/>
                <w:szCs w:val="28"/>
              </w:rPr>
              <w:t>№</w:t>
            </w:r>
          </w:p>
        </w:tc>
        <w:tc>
          <w:tcPr>
            <w:tcW w:w="2518" w:type="pct"/>
          </w:tcPr>
          <w:p w:rsidR="003004C9" w:rsidRPr="00826FD8" w:rsidRDefault="003004C9" w:rsidP="00774DA8">
            <w:pPr>
              <w:jc w:val="both"/>
              <w:rPr>
                <w:rFonts w:ascii="Times New Roman" w:hAnsi="Times New Roman" w:cs="Times New Roman"/>
                <w:sz w:val="28"/>
                <w:szCs w:val="28"/>
              </w:rPr>
            </w:pPr>
            <w:r w:rsidRPr="00826FD8">
              <w:rPr>
                <w:rFonts w:ascii="Times New Roman" w:hAnsi="Times New Roman" w:cs="Times New Roman"/>
                <w:sz w:val="28"/>
                <w:szCs w:val="28"/>
              </w:rPr>
              <w:t xml:space="preserve">Профиль </w:t>
            </w:r>
          </w:p>
        </w:tc>
        <w:tc>
          <w:tcPr>
            <w:tcW w:w="1129" w:type="pct"/>
          </w:tcPr>
          <w:p w:rsidR="003004C9" w:rsidRPr="00826FD8" w:rsidRDefault="003004C9" w:rsidP="00774DA8">
            <w:pPr>
              <w:jc w:val="both"/>
              <w:rPr>
                <w:rFonts w:ascii="Times New Roman" w:hAnsi="Times New Roman" w:cs="Times New Roman"/>
                <w:sz w:val="28"/>
                <w:szCs w:val="28"/>
              </w:rPr>
            </w:pPr>
            <w:r w:rsidRPr="00826FD8">
              <w:rPr>
                <w:rFonts w:ascii="Times New Roman" w:hAnsi="Times New Roman" w:cs="Times New Roman"/>
                <w:sz w:val="28"/>
                <w:szCs w:val="28"/>
              </w:rPr>
              <w:t>Количество лиц, получивших ВМП</w:t>
            </w:r>
          </w:p>
        </w:tc>
        <w:tc>
          <w:tcPr>
            <w:tcW w:w="1000" w:type="pct"/>
          </w:tcPr>
          <w:p w:rsidR="003004C9" w:rsidRPr="00826FD8" w:rsidRDefault="003004C9" w:rsidP="00774DA8">
            <w:pPr>
              <w:jc w:val="both"/>
              <w:rPr>
                <w:rFonts w:ascii="Times New Roman" w:hAnsi="Times New Roman" w:cs="Times New Roman"/>
                <w:sz w:val="28"/>
                <w:szCs w:val="28"/>
              </w:rPr>
            </w:pPr>
            <w:r w:rsidRPr="00826FD8">
              <w:rPr>
                <w:rFonts w:ascii="Times New Roman" w:hAnsi="Times New Roman" w:cs="Times New Roman"/>
                <w:sz w:val="28"/>
                <w:szCs w:val="28"/>
              </w:rPr>
              <w:t>Процент от общего количества лиц, получивших ВМП</w:t>
            </w:r>
          </w:p>
        </w:tc>
      </w:tr>
      <w:tr w:rsidR="003004C9" w:rsidRPr="00826FD8" w:rsidTr="003004C9">
        <w:tc>
          <w:tcPr>
            <w:tcW w:w="353" w:type="pct"/>
          </w:tcPr>
          <w:p w:rsidR="003004C9" w:rsidRPr="00826FD8" w:rsidRDefault="003004C9" w:rsidP="00774DA8">
            <w:pPr>
              <w:jc w:val="both"/>
              <w:rPr>
                <w:rFonts w:ascii="Times New Roman" w:hAnsi="Times New Roman" w:cs="Times New Roman"/>
                <w:sz w:val="28"/>
                <w:szCs w:val="28"/>
              </w:rPr>
            </w:pPr>
            <w:r w:rsidRPr="00826FD8">
              <w:rPr>
                <w:rFonts w:ascii="Times New Roman" w:hAnsi="Times New Roman" w:cs="Times New Roman"/>
                <w:sz w:val="28"/>
                <w:szCs w:val="28"/>
              </w:rPr>
              <w:t>1.</w:t>
            </w:r>
          </w:p>
        </w:tc>
        <w:tc>
          <w:tcPr>
            <w:tcW w:w="2518" w:type="pct"/>
          </w:tcPr>
          <w:p w:rsidR="003004C9" w:rsidRPr="00826FD8" w:rsidRDefault="003004C9" w:rsidP="00774DA8">
            <w:pPr>
              <w:jc w:val="both"/>
              <w:rPr>
                <w:rFonts w:ascii="Times New Roman" w:hAnsi="Times New Roman" w:cs="Times New Roman"/>
                <w:sz w:val="28"/>
                <w:szCs w:val="28"/>
              </w:rPr>
            </w:pPr>
            <w:r w:rsidRPr="00826FD8">
              <w:rPr>
                <w:rFonts w:ascii="Times New Roman" w:hAnsi="Times New Roman" w:cs="Times New Roman"/>
                <w:sz w:val="28"/>
                <w:szCs w:val="28"/>
              </w:rPr>
              <w:t xml:space="preserve">Сердечно-сосудистая хирургия </w:t>
            </w:r>
          </w:p>
        </w:tc>
        <w:tc>
          <w:tcPr>
            <w:tcW w:w="1129" w:type="pct"/>
          </w:tcPr>
          <w:p w:rsidR="003004C9" w:rsidRPr="00826FD8" w:rsidRDefault="003004C9" w:rsidP="00774DA8">
            <w:pPr>
              <w:jc w:val="center"/>
              <w:rPr>
                <w:rFonts w:ascii="Times New Roman" w:hAnsi="Times New Roman" w:cs="Times New Roman"/>
                <w:sz w:val="28"/>
                <w:szCs w:val="28"/>
              </w:rPr>
            </w:pPr>
            <w:r>
              <w:rPr>
                <w:rFonts w:ascii="Times New Roman" w:hAnsi="Times New Roman" w:cs="Times New Roman"/>
                <w:sz w:val="28"/>
                <w:szCs w:val="28"/>
              </w:rPr>
              <w:t>17</w:t>
            </w:r>
          </w:p>
        </w:tc>
        <w:tc>
          <w:tcPr>
            <w:tcW w:w="1000" w:type="pct"/>
          </w:tcPr>
          <w:p w:rsidR="003004C9" w:rsidRPr="00826FD8" w:rsidRDefault="003004C9" w:rsidP="00774DA8">
            <w:pPr>
              <w:jc w:val="center"/>
              <w:rPr>
                <w:rFonts w:ascii="Times New Roman" w:hAnsi="Times New Roman" w:cs="Times New Roman"/>
                <w:sz w:val="28"/>
                <w:szCs w:val="28"/>
              </w:rPr>
            </w:pPr>
            <w:r>
              <w:rPr>
                <w:rFonts w:ascii="Times New Roman" w:hAnsi="Times New Roman" w:cs="Times New Roman"/>
                <w:sz w:val="28"/>
                <w:szCs w:val="28"/>
              </w:rPr>
              <w:t>35,4</w:t>
            </w:r>
          </w:p>
        </w:tc>
      </w:tr>
      <w:tr w:rsidR="003004C9" w:rsidRPr="00826FD8" w:rsidTr="003004C9">
        <w:tc>
          <w:tcPr>
            <w:tcW w:w="353" w:type="pct"/>
          </w:tcPr>
          <w:p w:rsidR="003004C9" w:rsidRPr="00826FD8" w:rsidRDefault="003004C9" w:rsidP="00774DA8">
            <w:pPr>
              <w:jc w:val="both"/>
              <w:rPr>
                <w:rFonts w:ascii="Times New Roman" w:hAnsi="Times New Roman" w:cs="Times New Roman"/>
                <w:sz w:val="28"/>
                <w:szCs w:val="28"/>
              </w:rPr>
            </w:pPr>
            <w:r w:rsidRPr="00826FD8">
              <w:rPr>
                <w:rFonts w:ascii="Times New Roman" w:hAnsi="Times New Roman" w:cs="Times New Roman"/>
                <w:sz w:val="28"/>
                <w:szCs w:val="28"/>
              </w:rPr>
              <w:t>2.</w:t>
            </w:r>
          </w:p>
        </w:tc>
        <w:tc>
          <w:tcPr>
            <w:tcW w:w="2518" w:type="pct"/>
          </w:tcPr>
          <w:p w:rsidR="003004C9" w:rsidRPr="00826FD8" w:rsidRDefault="003004C9" w:rsidP="00774DA8">
            <w:pPr>
              <w:jc w:val="both"/>
              <w:rPr>
                <w:rFonts w:ascii="Times New Roman" w:hAnsi="Times New Roman" w:cs="Times New Roman"/>
                <w:sz w:val="28"/>
                <w:szCs w:val="28"/>
              </w:rPr>
            </w:pPr>
            <w:r w:rsidRPr="00826FD8">
              <w:rPr>
                <w:rFonts w:ascii="Times New Roman" w:hAnsi="Times New Roman" w:cs="Times New Roman"/>
                <w:sz w:val="28"/>
                <w:szCs w:val="28"/>
              </w:rPr>
              <w:t>Травматология и ортопедия</w:t>
            </w:r>
          </w:p>
        </w:tc>
        <w:tc>
          <w:tcPr>
            <w:tcW w:w="1129" w:type="pct"/>
          </w:tcPr>
          <w:p w:rsidR="003004C9" w:rsidRPr="00826FD8" w:rsidRDefault="003004C9" w:rsidP="00774DA8">
            <w:pPr>
              <w:jc w:val="center"/>
              <w:rPr>
                <w:rFonts w:ascii="Times New Roman" w:hAnsi="Times New Roman" w:cs="Times New Roman"/>
                <w:sz w:val="28"/>
                <w:szCs w:val="28"/>
              </w:rPr>
            </w:pPr>
            <w:r w:rsidRPr="00826FD8">
              <w:rPr>
                <w:rFonts w:ascii="Times New Roman" w:hAnsi="Times New Roman" w:cs="Times New Roman"/>
                <w:sz w:val="28"/>
                <w:szCs w:val="28"/>
              </w:rPr>
              <w:t>1</w:t>
            </w:r>
            <w:r>
              <w:rPr>
                <w:rFonts w:ascii="Times New Roman" w:hAnsi="Times New Roman" w:cs="Times New Roman"/>
                <w:sz w:val="28"/>
                <w:szCs w:val="28"/>
              </w:rPr>
              <w:t>4</w:t>
            </w:r>
          </w:p>
        </w:tc>
        <w:tc>
          <w:tcPr>
            <w:tcW w:w="1000" w:type="pct"/>
          </w:tcPr>
          <w:p w:rsidR="003004C9" w:rsidRPr="00826FD8" w:rsidRDefault="003004C9" w:rsidP="00774DA8">
            <w:pPr>
              <w:jc w:val="center"/>
              <w:rPr>
                <w:rFonts w:ascii="Times New Roman" w:hAnsi="Times New Roman" w:cs="Times New Roman"/>
                <w:sz w:val="28"/>
                <w:szCs w:val="28"/>
              </w:rPr>
            </w:pPr>
            <w:r>
              <w:rPr>
                <w:rFonts w:ascii="Times New Roman" w:hAnsi="Times New Roman" w:cs="Times New Roman"/>
                <w:sz w:val="28"/>
                <w:szCs w:val="28"/>
              </w:rPr>
              <w:t>29,2</w:t>
            </w:r>
          </w:p>
        </w:tc>
      </w:tr>
      <w:tr w:rsidR="003004C9" w:rsidRPr="00826FD8" w:rsidTr="003004C9">
        <w:tc>
          <w:tcPr>
            <w:tcW w:w="353" w:type="pct"/>
          </w:tcPr>
          <w:p w:rsidR="003004C9" w:rsidRPr="00826FD8" w:rsidRDefault="003004C9" w:rsidP="00774DA8">
            <w:pPr>
              <w:jc w:val="both"/>
              <w:rPr>
                <w:rFonts w:ascii="Times New Roman" w:hAnsi="Times New Roman" w:cs="Times New Roman"/>
                <w:sz w:val="28"/>
                <w:szCs w:val="28"/>
              </w:rPr>
            </w:pPr>
            <w:r w:rsidRPr="00826FD8">
              <w:rPr>
                <w:rFonts w:ascii="Times New Roman" w:hAnsi="Times New Roman" w:cs="Times New Roman"/>
                <w:sz w:val="28"/>
                <w:szCs w:val="28"/>
              </w:rPr>
              <w:t>3.</w:t>
            </w:r>
          </w:p>
        </w:tc>
        <w:tc>
          <w:tcPr>
            <w:tcW w:w="2518" w:type="pct"/>
          </w:tcPr>
          <w:p w:rsidR="003004C9" w:rsidRPr="00826FD8" w:rsidRDefault="003004C9" w:rsidP="00774DA8">
            <w:pPr>
              <w:jc w:val="both"/>
              <w:rPr>
                <w:rFonts w:ascii="Times New Roman" w:hAnsi="Times New Roman" w:cs="Times New Roman"/>
                <w:sz w:val="28"/>
                <w:szCs w:val="28"/>
              </w:rPr>
            </w:pPr>
            <w:r w:rsidRPr="00826FD8">
              <w:rPr>
                <w:rFonts w:ascii="Times New Roman" w:hAnsi="Times New Roman" w:cs="Times New Roman"/>
                <w:sz w:val="28"/>
                <w:szCs w:val="28"/>
              </w:rPr>
              <w:t xml:space="preserve">Офтальмология </w:t>
            </w:r>
          </w:p>
        </w:tc>
        <w:tc>
          <w:tcPr>
            <w:tcW w:w="1129" w:type="pct"/>
          </w:tcPr>
          <w:p w:rsidR="003004C9" w:rsidRPr="00826FD8" w:rsidRDefault="003004C9" w:rsidP="00774DA8">
            <w:pPr>
              <w:jc w:val="center"/>
              <w:rPr>
                <w:rFonts w:ascii="Times New Roman" w:hAnsi="Times New Roman" w:cs="Times New Roman"/>
                <w:sz w:val="28"/>
                <w:szCs w:val="28"/>
              </w:rPr>
            </w:pPr>
            <w:r>
              <w:rPr>
                <w:rFonts w:ascii="Times New Roman" w:hAnsi="Times New Roman" w:cs="Times New Roman"/>
                <w:sz w:val="28"/>
                <w:szCs w:val="28"/>
              </w:rPr>
              <w:t>12</w:t>
            </w:r>
          </w:p>
        </w:tc>
        <w:tc>
          <w:tcPr>
            <w:tcW w:w="1000" w:type="pct"/>
          </w:tcPr>
          <w:p w:rsidR="003004C9" w:rsidRPr="00826FD8" w:rsidRDefault="003004C9" w:rsidP="00774DA8">
            <w:pPr>
              <w:jc w:val="center"/>
              <w:rPr>
                <w:rFonts w:ascii="Times New Roman" w:hAnsi="Times New Roman" w:cs="Times New Roman"/>
                <w:sz w:val="28"/>
                <w:szCs w:val="28"/>
              </w:rPr>
            </w:pPr>
            <w:r>
              <w:rPr>
                <w:rFonts w:ascii="Times New Roman" w:hAnsi="Times New Roman" w:cs="Times New Roman"/>
                <w:sz w:val="28"/>
                <w:szCs w:val="28"/>
              </w:rPr>
              <w:t>25,0</w:t>
            </w:r>
          </w:p>
        </w:tc>
      </w:tr>
      <w:tr w:rsidR="003004C9" w:rsidRPr="00826FD8" w:rsidTr="003004C9">
        <w:tc>
          <w:tcPr>
            <w:tcW w:w="353" w:type="pct"/>
          </w:tcPr>
          <w:p w:rsidR="003004C9" w:rsidRPr="00826FD8" w:rsidRDefault="003004C9" w:rsidP="00774DA8">
            <w:pPr>
              <w:jc w:val="both"/>
              <w:rPr>
                <w:rFonts w:ascii="Times New Roman" w:hAnsi="Times New Roman" w:cs="Times New Roman"/>
                <w:sz w:val="28"/>
                <w:szCs w:val="28"/>
              </w:rPr>
            </w:pPr>
            <w:r w:rsidRPr="00826FD8">
              <w:rPr>
                <w:rFonts w:ascii="Times New Roman" w:hAnsi="Times New Roman" w:cs="Times New Roman"/>
                <w:sz w:val="28"/>
                <w:szCs w:val="28"/>
              </w:rPr>
              <w:t>4.</w:t>
            </w:r>
          </w:p>
        </w:tc>
        <w:tc>
          <w:tcPr>
            <w:tcW w:w="2518" w:type="pct"/>
          </w:tcPr>
          <w:p w:rsidR="003004C9" w:rsidRPr="00826FD8" w:rsidRDefault="003004C9" w:rsidP="00774DA8">
            <w:pPr>
              <w:jc w:val="both"/>
              <w:rPr>
                <w:rFonts w:ascii="Times New Roman" w:hAnsi="Times New Roman" w:cs="Times New Roman"/>
                <w:sz w:val="28"/>
                <w:szCs w:val="28"/>
              </w:rPr>
            </w:pPr>
            <w:r>
              <w:rPr>
                <w:rFonts w:ascii="Times New Roman" w:hAnsi="Times New Roman" w:cs="Times New Roman"/>
                <w:sz w:val="28"/>
                <w:szCs w:val="28"/>
              </w:rPr>
              <w:t>Неф</w:t>
            </w:r>
            <w:r w:rsidRPr="00826FD8">
              <w:rPr>
                <w:rFonts w:ascii="Times New Roman" w:hAnsi="Times New Roman" w:cs="Times New Roman"/>
                <w:sz w:val="28"/>
                <w:szCs w:val="28"/>
              </w:rPr>
              <w:t xml:space="preserve">рология </w:t>
            </w:r>
          </w:p>
        </w:tc>
        <w:tc>
          <w:tcPr>
            <w:tcW w:w="1129" w:type="pct"/>
          </w:tcPr>
          <w:p w:rsidR="003004C9" w:rsidRPr="00826FD8" w:rsidRDefault="003004C9" w:rsidP="00774DA8">
            <w:pPr>
              <w:jc w:val="center"/>
              <w:rPr>
                <w:rFonts w:ascii="Times New Roman" w:hAnsi="Times New Roman" w:cs="Times New Roman"/>
                <w:sz w:val="28"/>
                <w:szCs w:val="28"/>
              </w:rPr>
            </w:pPr>
            <w:r>
              <w:rPr>
                <w:rFonts w:ascii="Times New Roman" w:hAnsi="Times New Roman" w:cs="Times New Roman"/>
                <w:sz w:val="28"/>
                <w:szCs w:val="28"/>
              </w:rPr>
              <w:t>1</w:t>
            </w:r>
          </w:p>
        </w:tc>
        <w:tc>
          <w:tcPr>
            <w:tcW w:w="1000" w:type="pct"/>
          </w:tcPr>
          <w:p w:rsidR="003004C9" w:rsidRPr="00826FD8" w:rsidRDefault="003004C9" w:rsidP="00774DA8">
            <w:pPr>
              <w:jc w:val="center"/>
              <w:rPr>
                <w:rFonts w:ascii="Times New Roman" w:hAnsi="Times New Roman" w:cs="Times New Roman"/>
                <w:sz w:val="28"/>
                <w:szCs w:val="28"/>
              </w:rPr>
            </w:pPr>
            <w:r>
              <w:rPr>
                <w:rFonts w:ascii="Times New Roman" w:hAnsi="Times New Roman" w:cs="Times New Roman"/>
                <w:sz w:val="28"/>
                <w:szCs w:val="28"/>
              </w:rPr>
              <w:t>2,1</w:t>
            </w:r>
          </w:p>
        </w:tc>
      </w:tr>
      <w:tr w:rsidR="003004C9" w:rsidRPr="00826FD8" w:rsidTr="003004C9">
        <w:tc>
          <w:tcPr>
            <w:tcW w:w="353" w:type="pct"/>
          </w:tcPr>
          <w:p w:rsidR="003004C9" w:rsidRPr="00826FD8" w:rsidRDefault="003004C9" w:rsidP="00774DA8">
            <w:pPr>
              <w:jc w:val="both"/>
              <w:rPr>
                <w:rFonts w:ascii="Times New Roman" w:hAnsi="Times New Roman" w:cs="Times New Roman"/>
                <w:sz w:val="28"/>
                <w:szCs w:val="28"/>
              </w:rPr>
            </w:pPr>
            <w:r w:rsidRPr="00826FD8">
              <w:rPr>
                <w:rFonts w:ascii="Times New Roman" w:hAnsi="Times New Roman" w:cs="Times New Roman"/>
                <w:sz w:val="28"/>
                <w:szCs w:val="28"/>
              </w:rPr>
              <w:lastRenderedPageBreak/>
              <w:t>5.</w:t>
            </w:r>
          </w:p>
        </w:tc>
        <w:tc>
          <w:tcPr>
            <w:tcW w:w="2518" w:type="pct"/>
          </w:tcPr>
          <w:p w:rsidR="003004C9" w:rsidRPr="00826FD8" w:rsidRDefault="003004C9" w:rsidP="00774DA8">
            <w:pPr>
              <w:jc w:val="both"/>
              <w:rPr>
                <w:rFonts w:ascii="Times New Roman" w:hAnsi="Times New Roman" w:cs="Times New Roman"/>
                <w:sz w:val="28"/>
                <w:szCs w:val="28"/>
              </w:rPr>
            </w:pPr>
            <w:r w:rsidRPr="00826FD8">
              <w:rPr>
                <w:rFonts w:ascii="Times New Roman" w:hAnsi="Times New Roman" w:cs="Times New Roman"/>
                <w:sz w:val="28"/>
                <w:szCs w:val="28"/>
              </w:rPr>
              <w:t xml:space="preserve">Эндокринология </w:t>
            </w:r>
          </w:p>
        </w:tc>
        <w:tc>
          <w:tcPr>
            <w:tcW w:w="1129" w:type="pct"/>
          </w:tcPr>
          <w:p w:rsidR="003004C9" w:rsidRPr="00826FD8" w:rsidRDefault="003004C9" w:rsidP="00774DA8">
            <w:pPr>
              <w:jc w:val="center"/>
              <w:rPr>
                <w:rFonts w:ascii="Times New Roman" w:hAnsi="Times New Roman" w:cs="Times New Roman"/>
                <w:sz w:val="28"/>
                <w:szCs w:val="28"/>
              </w:rPr>
            </w:pPr>
            <w:r>
              <w:rPr>
                <w:rFonts w:ascii="Times New Roman" w:hAnsi="Times New Roman" w:cs="Times New Roman"/>
                <w:sz w:val="28"/>
                <w:szCs w:val="28"/>
              </w:rPr>
              <w:t>2</w:t>
            </w:r>
          </w:p>
        </w:tc>
        <w:tc>
          <w:tcPr>
            <w:tcW w:w="1000" w:type="pct"/>
          </w:tcPr>
          <w:p w:rsidR="003004C9" w:rsidRPr="00826FD8" w:rsidRDefault="003004C9" w:rsidP="00774DA8">
            <w:pPr>
              <w:jc w:val="center"/>
              <w:rPr>
                <w:rFonts w:ascii="Times New Roman" w:hAnsi="Times New Roman" w:cs="Times New Roman"/>
                <w:sz w:val="28"/>
                <w:szCs w:val="28"/>
              </w:rPr>
            </w:pPr>
            <w:r>
              <w:rPr>
                <w:rFonts w:ascii="Times New Roman" w:hAnsi="Times New Roman" w:cs="Times New Roman"/>
                <w:sz w:val="28"/>
                <w:szCs w:val="28"/>
              </w:rPr>
              <w:t>4,2</w:t>
            </w:r>
          </w:p>
        </w:tc>
      </w:tr>
      <w:tr w:rsidR="003004C9" w:rsidRPr="00826FD8" w:rsidTr="003004C9">
        <w:tc>
          <w:tcPr>
            <w:tcW w:w="353" w:type="pct"/>
          </w:tcPr>
          <w:p w:rsidR="003004C9" w:rsidRPr="00826FD8" w:rsidRDefault="003004C9" w:rsidP="00774DA8">
            <w:pPr>
              <w:jc w:val="both"/>
              <w:rPr>
                <w:rFonts w:ascii="Times New Roman" w:hAnsi="Times New Roman" w:cs="Times New Roman"/>
                <w:sz w:val="28"/>
                <w:szCs w:val="28"/>
              </w:rPr>
            </w:pPr>
            <w:r>
              <w:rPr>
                <w:rFonts w:ascii="Times New Roman" w:hAnsi="Times New Roman" w:cs="Times New Roman"/>
                <w:sz w:val="28"/>
                <w:szCs w:val="28"/>
              </w:rPr>
              <w:t>6.</w:t>
            </w:r>
          </w:p>
        </w:tc>
        <w:tc>
          <w:tcPr>
            <w:tcW w:w="2518" w:type="pct"/>
          </w:tcPr>
          <w:p w:rsidR="003004C9" w:rsidRPr="00826FD8" w:rsidRDefault="003004C9" w:rsidP="00774DA8">
            <w:pPr>
              <w:jc w:val="both"/>
              <w:rPr>
                <w:rFonts w:ascii="Times New Roman" w:hAnsi="Times New Roman" w:cs="Times New Roman"/>
                <w:sz w:val="28"/>
                <w:szCs w:val="28"/>
              </w:rPr>
            </w:pPr>
            <w:r>
              <w:rPr>
                <w:rFonts w:ascii="Times New Roman" w:hAnsi="Times New Roman" w:cs="Times New Roman"/>
                <w:sz w:val="28"/>
                <w:szCs w:val="28"/>
              </w:rPr>
              <w:t>неврология</w:t>
            </w:r>
          </w:p>
        </w:tc>
        <w:tc>
          <w:tcPr>
            <w:tcW w:w="1129" w:type="pct"/>
          </w:tcPr>
          <w:p w:rsidR="003004C9" w:rsidRDefault="003004C9" w:rsidP="00774DA8">
            <w:pPr>
              <w:jc w:val="center"/>
              <w:rPr>
                <w:rFonts w:ascii="Times New Roman" w:hAnsi="Times New Roman" w:cs="Times New Roman"/>
                <w:sz w:val="28"/>
                <w:szCs w:val="28"/>
              </w:rPr>
            </w:pPr>
            <w:r>
              <w:rPr>
                <w:rFonts w:ascii="Times New Roman" w:hAnsi="Times New Roman" w:cs="Times New Roman"/>
                <w:sz w:val="28"/>
                <w:szCs w:val="28"/>
              </w:rPr>
              <w:t>1</w:t>
            </w:r>
          </w:p>
        </w:tc>
        <w:tc>
          <w:tcPr>
            <w:tcW w:w="1000" w:type="pct"/>
          </w:tcPr>
          <w:p w:rsidR="003004C9" w:rsidRDefault="003004C9" w:rsidP="00774DA8">
            <w:pPr>
              <w:jc w:val="center"/>
              <w:rPr>
                <w:rFonts w:ascii="Times New Roman" w:hAnsi="Times New Roman" w:cs="Times New Roman"/>
                <w:sz w:val="28"/>
                <w:szCs w:val="28"/>
              </w:rPr>
            </w:pPr>
            <w:r>
              <w:rPr>
                <w:rFonts w:ascii="Times New Roman" w:hAnsi="Times New Roman" w:cs="Times New Roman"/>
                <w:sz w:val="28"/>
                <w:szCs w:val="28"/>
              </w:rPr>
              <w:t>2,1</w:t>
            </w:r>
          </w:p>
        </w:tc>
      </w:tr>
      <w:tr w:rsidR="003004C9" w:rsidRPr="00826FD8" w:rsidTr="003004C9">
        <w:tc>
          <w:tcPr>
            <w:tcW w:w="353" w:type="pct"/>
          </w:tcPr>
          <w:p w:rsidR="003004C9" w:rsidRDefault="003004C9" w:rsidP="00774DA8">
            <w:pPr>
              <w:jc w:val="both"/>
              <w:rPr>
                <w:rFonts w:ascii="Times New Roman" w:hAnsi="Times New Roman" w:cs="Times New Roman"/>
                <w:sz w:val="28"/>
                <w:szCs w:val="28"/>
              </w:rPr>
            </w:pPr>
            <w:r>
              <w:rPr>
                <w:rFonts w:ascii="Times New Roman" w:hAnsi="Times New Roman" w:cs="Times New Roman"/>
                <w:sz w:val="28"/>
                <w:szCs w:val="28"/>
              </w:rPr>
              <w:t xml:space="preserve">7. </w:t>
            </w:r>
          </w:p>
        </w:tc>
        <w:tc>
          <w:tcPr>
            <w:tcW w:w="2518" w:type="pct"/>
          </w:tcPr>
          <w:p w:rsidR="003004C9" w:rsidRDefault="003004C9" w:rsidP="00774DA8">
            <w:pPr>
              <w:jc w:val="both"/>
              <w:rPr>
                <w:rFonts w:ascii="Times New Roman" w:hAnsi="Times New Roman" w:cs="Times New Roman"/>
                <w:sz w:val="28"/>
                <w:szCs w:val="28"/>
              </w:rPr>
            </w:pPr>
            <w:r>
              <w:rPr>
                <w:rFonts w:ascii="Times New Roman" w:hAnsi="Times New Roman" w:cs="Times New Roman"/>
                <w:sz w:val="28"/>
                <w:szCs w:val="28"/>
              </w:rPr>
              <w:t xml:space="preserve">Оториноларингология </w:t>
            </w:r>
          </w:p>
        </w:tc>
        <w:tc>
          <w:tcPr>
            <w:tcW w:w="1129" w:type="pct"/>
          </w:tcPr>
          <w:p w:rsidR="003004C9" w:rsidRDefault="003004C9" w:rsidP="00774DA8">
            <w:pPr>
              <w:jc w:val="center"/>
              <w:rPr>
                <w:rFonts w:ascii="Times New Roman" w:hAnsi="Times New Roman" w:cs="Times New Roman"/>
                <w:sz w:val="28"/>
                <w:szCs w:val="28"/>
              </w:rPr>
            </w:pPr>
            <w:r>
              <w:rPr>
                <w:rFonts w:ascii="Times New Roman" w:hAnsi="Times New Roman" w:cs="Times New Roman"/>
                <w:sz w:val="28"/>
                <w:szCs w:val="28"/>
              </w:rPr>
              <w:t>1</w:t>
            </w:r>
          </w:p>
        </w:tc>
        <w:tc>
          <w:tcPr>
            <w:tcW w:w="1000" w:type="pct"/>
          </w:tcPr>
          <w:p w:rsidR="003004C9" w:rsidRDefault="003004C9" w:rsidP="00774DA8">
            <w:pPr>
              <w:jc w:val="center"/>
              <w:rPr>
                <w:rFonts w:ascii="Times New Roman" w:hAnsi="Times New Roman" w:cs="Times New Roman"/>
                <w:sz w:val="28"/>
                <w:szCs w:val="28"/>
              </w:rPr>
            </w:pPr>
            <w:r>
              <w:rPr>
                <w:rFonts w:ascii="Times New Roman" w:hAnsi="Times New Roman" w:cs="Times New Roman"/>
                <w:sz w:val="28"/>
                <w:szCs w:val="28"/>
              </w:rPr>
              <w:t>2,1</w:t>
            </w:r>
          </w:p>
        </w:tc>
      </w:tr>
      <w:tr w:rsidR="003004C9" w:rsidRPr="00826FD8" w:rsidTr="003004C9">
        <w:tc>
          <w:tcPr>
            <w:tcW w:w="353" w:type="pct"/>
          </w:tcPr>
          <w:p w:rsidR="003004C9" w:rsidRPr="00826FD8" w:rsidRDefault="003004C9" w:rsidP="00774DA8">
            <w:pPr>
              <w:jc w:val="both"/>
              <w:rPr>
                <w:rFonts w:ascii="Times New Roman" w:hAnsi="Times New Roman" w:cs="Times New Roman"/>
                <w:sz w:val="28"/>
                <w:szCs w:val="28"/>
              </w:rPr>
            </w:pPr>
          </w:p>
        </w:tc>
        <w:tc>
          <w:tcPr>
            <w:tcW w:w="2518" w:type="pct"/>
          </w:tcPr>
          <w:p w:rsidR="003004C9" w:rsidRPr="00826FD8" w:rsidRDefault="003004C9" w:rsidP="00774DA8">
            <w:pPr>
              <w:jc w:val="both"/>
              <w:rPr>
                <w:rFonts w:ascii="Times New Roman" w:hAnsi="Times New Roman" w:cs="Times New Roman"/>
                <w:sz w:val="28"/>
                <w:szCs w:val="28"/>
              </w:rPr>
            </w:pPr>
            <w:r w:rsidRPr="00826FD8">
              <w:rPr>
                <w:rFonts w:ascii="Times New Roman" w:hAnsi="Times New Roman" w:cs="Times New Roman"/>
                <w:sz w:val="28"/>
                <w:szCs w:val="28"/>
              </w:rPr>
              <w:t>итого</w:t>
            </w:r>
          </w:p>
        </w:tc>
        <w:tc>
          <w:tcPr>
            <w:tcW w:w="1129" w:type="pct"/>
          </w:tcPr>
          <w:p w:rsidR="003004C9" w:rsidRPr="00826FD8" w:rsidRDefault="003004C9" w:rsidP="00774DA8">
            <w:pPr>
              <w:jc w:val="center"/>
              <w:rPr>
                <w:rFonts w:ascii="Times New Roman" w:hAnsi="Times New Roman" w:cs="Times New Roman"/>
                <w:sz w:val="28"/>
                <w:szCs w:val="28"/>
              </w:rPr>
            </w:pPr>
            <w:r>
              <w:rPr>
                <w:rFonts w:ascii="Times New Roman" w:hAnsi="Times New Roman" w:cs="Times New Roman"/>
                <w:sz w:val="28"/>
                <w:szCs w:val="28"/>
              </w:rPr>
              <w:t>48</w:t>
            </w:r>
          </w:p>
        </w:tc>
        <w:tc>
          <w:tcPr>
            <w:tcW w:w="1000" w:type="pct"/>
          </w:tcPr>
          <w:p w:rsidR="003004C9" w:rsidRPr="00826FD8" w:rsidRDefault="003004C9" w:rsidP="00774DA8">
            <w:pPr>
              <w:jc w:val="center"/>
              <w:rPr>
                <w:rFonts w:ascii="Times New Roman" w:hAnsi="Times New Roman" w:cs="Times New Roman"/>
                <w:sz w:val="28"/>
                <w:szCs w:val="28"/>
              </w:rPr>
            </w:pPr>
            <w:r w:rsidRPr="00826FD8">
              <w:rPr>
                <w:rFonts w:ascii="Times New Roman" w:hAnsi="Times New Roman" w:cs="Times New Roman"/>
                <w:sz w:val="28"/>
                <w:szCs w:val="28"/>
              </w:rPr>
              <w:t>100</w:t>
            </w:r>
          </w:p>
        </w:tc>
      </w:tr>
    </w:tbl>
    <w:p w:rsidR="003004C9" w:rsidRPr="003004C9" w:rsidRDefault="003004C9" w:rsidP="003004C9">
      <w:pPr>
        <w:pStyle w:val="a4"/>
        <w:numPr>
          <w:ilvl w:val="0"/>
          <w:numId w:val="3"/>
        </w:numPr>
        <w:jc w:val="both"/>
        <w:rPr>
          <w:rFonts w:ascii="Times New Roman" w:hAnsi="Times New Roman" w:cs="Times New Roman"/>
          <w:sz w:val="28"/>
          <w:szCs w:val="28"/>
        </w:rPr>
      </w:pPr>
      <w:r w:rsidRPr="003004C9">
        <w:rPr>
          <w:rFonts w:ascii="Times New Roman" w:hAnsi="Times New Roman" w:cs="Times New Roman"/>
          <w:sz w:val="28"/>
          <w:szCs w:val="28"/>
        </w:rPr>
        <w:t xml:space="preserve">В 2015 году получили высокотехнологичную медицинскую помощь 48 жителей района, что на 4,2%  больше, чем в 2013 году (в 2013 году – 46 человек, в 2014 году – 44 человека). Показатель по лицам, получившим  ВМП в 2015 году составил 444,4 на 100 тыс. населения. Большая часть пациентов получила ВМП за пределами района – 75,0% (36 человек), что объясняется особенностями района: в районе проживают строители БАМа, выходцы из других регионов РФ. В 2015 году 7 детей получили ВМП в г.Москва, Японии, г.Новосибирск, г. Улан-Удэ  по профилям  эндокринология, травматология и ортопедия, офтальмология, неврология. </w:t>
      </w:r>
    </w:p>
    <w:p w:rsidR="003004C9" w:rsidRPr="003004C9" w:rsidRDefault="003004C9" w:rsidP="003004C9">
      <w:pPr>
        <w:pStyle w:val="a4"/>
        <w:numPr>
          <w:ilvl w:val="0"/>
          <w:numId w:val="3"/>
        </w:numPr>
        <w:jc w:val="both"/>
        <w:rPr>
          <w:rFonts w:ascii="Times New Roman" w:hAnsi="Times New Roman" w:cs="Times New Roman"/>
          <w:sz w:val="28"/>
          <w:szCs w:val="28"/>
        </w:rPr>
      </w:pPr>
      <w:r w:rsidRPr="003004C9">
        <w:rPr>
          <w:rFonts w:ascii="Times New Roman" w:hAnsi="Times New Roman" w:cs="Times New Roman"/>
          <w:sz w:val="28"/>
          <w:szCs w:val="28"/>
        </w:rPr>
        <w:t>По профилю сердечно-сосудистая хирургия проведены каронарные реваскуляризации со стентированием , аорто-каронарные шунтирования - 11 пациентам, оперативные вмешательства при ППС, ВПС у 3 пациентов,  при нарушениях ритма у 2 пациентов, операция на сосудах нижних конечностей у 1 человека.</w:t>
      </w:r>
    </w:p>
    <w:p w:rsidR="003004C9" w:rsidRPr="003004C9" w:rsidRDefault="003004C9" w:rsidP="003004C9">
      <w:pPr>
        <w:pStyle w:val="a4"/>
        <w:numPr>
          <w:ilvl w:val="0"/>
          <w:numId w:val="3"/>
        </w:numPr>
        <w:jc w:val="both"/>
        <w:rPr>
          <w:rFonts w:ascii="Times New Roman" w:hAnsi="Times New Roman" w:cs="Times New Roman"/>
          <w:sz w:val="28"/>
          <w:szCs w:val="28"/>
        </w:rPr>
      </w:pPr>
      <w:r w:rsidRPr="003004C9">
        <w:rPr>
          <w:rFonts w:ascii="Times New Roman" w:hAnsi="Times New Roman" w:cs="Times New Roman"/>
          <w:sz w:val="28"/>
          <w:szCs w:val="28"/>
        </w:rPr>
        <w:t xml:space="preserve"> По профилю травматология получили ВМП 12 человек, в том числе  эндопротезирование суставов 10 человек.</w:t>
      </w:r>
    </w:p>
    <w:tbl>
      <w:tblPr>
        <w:tblStyle w:val="a3"/>
        <w:tblW w:w="5000" w:type="pct"/>
        <w:tblLook w:val="04A0"/>
      </w:tblPr>
      <w:tblGrid>
        <w:gridCol w:w="484"/>
        <w:gridCol w:w="3863"/>
        <w:gridCol w:w="1305"/>
        <w:gridCol w:w="1041"/>
        <w:gridCol w:w="1064"/>
        <w:gridCol w:w="1419"/>
        <w:gridCol w:w="961"/>
      </w:tblGrid>
      <w:tr w:rsidR="003004C9" w:rsidTr="00774DA8">
        <w:tc>
          <w:tcPr>
            <w:tcW w:w="244" w:type="pct"/>
            <w:vMerge w:val="restart"/>
          </w:tcPr>
          <w:p w:rsidR="003004C9" w:rsidRPr="00826FD8" w:rsidRDefault="003004C9" w:rsidP="00774DA8">
            <w:pPr>
              <w:jc w:val="both"/>
              <w:rPr>
                <w:rFonts w:ascii="Times New Roman" w:hAnsi="Times New Roman" w:cs="Times New Roman"/>
                <w:sz w:val="28"/>
                <w:szCs w:val="28"/>
              </w:rPr>
            </w:pPr>
            <w:r w:rsidRPr="00826FD8">
              <w:rPr>
                <w:rFonts w:ascii="Times New Roman" w:hAnsi="Times New Roman" w:cs="Times New Roman"/>
                <w:sz w:val="28"/>
                <w:szCs w:val="28"/>
              </w:rPr>
              <w:t>№</w:t>
            </w:r>
          </w:p>
        </w:tc>
        <w:tc>
          <w:tcPr>
            <w:tcW w:w="1989" w:type="pct"/>
            <w:vMerge w:val="restart"/>
          </w:tcPr>
          <w:p w:rsidR="003004C9" w:rsidRPr="00826FD8" w:rsidRDefault="003004C9" w:rsidP="00774DA8">
            <w:pPr>
              <w:jc w:val="both"/>
              <w:rPr>
                <w:rFonts w:ascii="Times New Roman" w:hAnsi="Times New Roman" w:cs="Times New Roman"/>
                <w:sz w:val="28"/>
                <w:szCs w:val="28"/>
              </w:rPr>
            </w:pPr>
            <w:r w:rsidRPr="00826FD8">
              <w:rPr>
                <w:rFonts w:ascii="Times New Roman" w:hAnsi="Times New Roman" w:cs="Times New Roman"/>
                <w:sz w:val="28"/>
                <w:szCs w:val="28"/>
              </w:rPr>
              <w:t xml:space="preserve">Профиль </w:t>
            </w:r>
          </w:p>
        </w:tc>
        <w:tc>
          <w:tcPr>
            <w:tcW w:w="1815" w:type="pct"/>
            <w:gridSpan w:val="3"/>
          </w:tcPr>
          <w:p w:rsidR="003004C9" w:rsidRDefault="003004C9" w:rsidP="00774DA8">
            <w:pPr>
              <w:jc w:val="both"/>
              <w:rPr>
                <w:rFonts w:ascii="Times New Roman" w:hAnsi="Times New Roman" w:cs="Times New Roman"/>
                <w:sz w:val="28"/>
                <w:szCs w:val="28"/>
              </w:rPr>
            </w:pPr>
            <w:r w:rsidRPr="00826FD8">
              <w:rPr>
                <w:rFonts w:ascii="Times New Roman" w:hAnsi="Times New Roman" w:cs="Times New Roman"/>
                <w:sz w:val="28"/>
                <w:szCs w:val="28"/>
              </w:rPr>
              <w:t>Количество лиц, получивших ВМП</w:t>
            </w:r>
            <w:r>
              <w:rPr>
                <w:rFonts w:ascii="Times New Roman" w:hAnsi="Times New Roman" w:cs="Times New Roman"/>
                <w:sz w:val="28"/>
                <w:szCs w:val="28"/>
              </w:rPr>
              <w:t xml:space="preserve"> в годах</w:t>
            </w:r>
          </w:p>
        </w:tc>
        <w:tc>
          <w:tcPr>
            <w:tcW w:w="478" w:type="pct"/>
          </w:tcPr>
          <w:p w:rsidR="003004C9" w:rsidRDefault="003004C9" w:rsidP="00774DA8">
            <w:pPr>
              <w:jc w:val="both"/>
              <w:rPr>
                <w:rFonts w:ascii="Times New Roman" w:hAnsi="Times New Roman" w:cs="Times New Roman"/>
                <w:sz w:val="28"/>
                <w:szCs w:val="28"/>
              </w:rPr>
            </w:pPr>
            <w:r>
              <w:rPr>
                <w:rFonts w:ascii="Times New Roman" w:hAnsi="Times New Roman" w:cs="Times New Roman"/>
                <w:sz w:val="28"/>
                <w:szCs w:val="28"/>
              </w:rPr>
              <w:t>Динамика с 2013 годом, в %</w:t>
            </w:r>
          </w:p>
        </w:tc>
        <w:tc>
          <w:tcPr>
            <w:tcW w:w="474" w:type="pct"/>
          </w:tcPr>
          <w:p w:rsidR="003004C9" w:rsidRDefault="003004C9" w:rsidP="00774DA8">
            <w:pPr>
              <w:jc w:val="both"/>
              <w:rPr>
                <w:rFonts w:ascii="Times New Roman" w:hAnsi="Times New Roman" w:cs="Times New Roman"/>
                <w:sz w:val="28"/>
                <w:szCs w:val="28"/>
              </w:rPr>
            </w:pPr>
            <w:r>
              <w:rPr>
                <w:rFonts w:ascii="Times New Roman" w:hAnsi="Times New Roman" w:cs="Times New Roman"/>
                <w:sz w:val="28"/>
                <w:szCs w:val="28"/>
              </w:rPr>
              <w:t>План на 2016г.</w:t>
            </w:r>
          </w:p>
        </w:tc>
      </w:tr>
      <w:tr w:rsidR="003004C9" w:rsidTr="00774DA8">
        <w:tc>
          <w:tcPr>
            <w:tcW w:w="244" w:type="pct"/>
            <w:vMerge/>
          </w:tcPr>
          <w:p w:rsidR="003004C9" w:rsidRPr="00826FD8" w:rsidRDefault="003004C9" w:rsidP="00774DA8">
            <w:pPr>
              <w:jc w:val="both"/>
              <w:rPr>
                <w:rFonts w:ascii="Times New Roman" w:hAnsi="Times New Roman" w:cs="Times New Roman"/>
                <w:sz w:val="28"/>
                <w:szCs w:val="28"/>
              </w:rPr>
            </w:pPr>
          </w:p>
        </w:tc>
        <w:tc>
          <w:tcPr>
            <w:tcW w:w="1989" w:type="pct"/>
            <w:vMerge/>
          </w:tcPr>
          <w:p w:rsidR="003004C9" w:rsidRPr="00826FD8" w:rsidRDefault="003004C9" w:rsidP="00774DA8">
            <w:pPr>
              <w:jc w:val="both"/>
              <w:rPr>
                <w:rFonts w:ascii="Times New Roman" w:hAnsi="Times New Roman" w:cs="Times New Roman"/>
                <w:sz w:val="28"/>
                <w:szCs w:val="28"/>
              </w:rPr>
            </w:pPr>
          </w:p>
        </w:tc>
        <w:tc>
          <w:tcPr>
            <w:tcW w:w="688" w:type="pct"/>
          </w:tcPr>
          <w:p w:rsidR="003004C9" w:rsidRPr="00826FD8" w:rsidRDefault="003004C9" w:rsidP="00774DA8">
            <w:pPr>
              <w:jc w:val="both"/>
              <w:rPr>
                <w:rFonts w:ascii="Times New Roman" w:hAnsi="Times New Roman" w:cs="Times New Roman"/>
                <w:sz w:val="28"/>
                <w:szCs w:val="28"/>
              </w:rPr>
            </w:pPr>
            <w:r>
              <w:rPr>
                <w:rFonts w:ascii="Times New Roman" w:hAnsi="Times New Roman" w:cs="Times New Roman"/>
                <w:sz w:val="28"/>
                <w:szCs w:val="28"/>
              </w:rPr>
              <w:t>2013г.</w:t>
            </w:r>
          </w:p>
        </w:tc>
        <w:tc>
          <w:tcPr>
            <w:tcW w:w="558" w:type="pct"/>
          </w:tcPr>
          <w:p w:rsidR="003004C9" w:rsidRDefault="003004C9" w:rsidP="00774DA8">
            <w:pPr>
              <w:jc w:val="both"/>
              <w:rPr>
                <w:rFonts w:ascii="Times New Roman" w:hAnsi="Times New Roman" w:cs="Times New Roman"/>
                <w:sz w:val="28"/>
                <w:szCs w:val="28"/>
              </w:rPr>
            </w:pPr>
            <w:r>
              <w:rPr>
                <w:rFonts w:ascii="Times New Roman" w:hAnsi="Times New Roman" w:cs="Times New Roman"/>
                <w:sz w:val="28"/>
                <w:szCs w:val="28"/>
              </w:rPr>
              <w:t>2014г.</w:t>
            </w:r>
          </w:p>
        </w:tc>
        <w:tc>
          <w:tcPr>
            <w:tcW w:w="569" w:type="pct"/>
          </w:tcPr>
          <w:p w:rsidR="003004C9" w:rsidRDefault="003004C9" w:rsidP="00774DA8">
            <w:pPr>
              <w:jc w:val="both"/>
              <w:rPr>
                <w:rFonts w:ascii="Times New Roman" w:hAnsi="Times New Roman" w:cs="Times New Roman"/>
                <w:sz w:val="28"/>
                <w:szCs w:val="28"/>
              </w:rPr>
            </w:pPr>
            <w:r>
              <w:rPr>
                <w:rFonts w:ascii="Times New Roman" w:hAnsi="Times New Roman" w:cs="Times New Roman"/>
                <w:sz w:val="28"/>
                <w:szCs w:val="28"/>
              </w:rPr>
              <w:t>2015г.</w:t>
            </w:r>
          </w:p>
        </w:tc>
        <w:tc>
          <w:tcPr>
            <w:tcW w:w="478" w:type="pct"/>
          </w:tcPr>
          <w:p w:rsidR="003004C9" w:rsidRDefault="003004C9" w:rsidP="00774DA8">
            <w:pPr>
              <w:jc w:val="both"/>
              <w:rPr>
                <w:rFonts w:ascii="Times New Roman" w:hAnsi="Times New Roman" w:cs="Times New Roman"/>
                <w:sz w:val="28"/>
                <w:szCs w:val="28"/>
              </w:rPr>
            </w:pPr>
          </w:p>
        </w:tc>
        <w:tc>
          <w:tcPr>
            <w:tcW w:w="474" w:type="pct"/>
          </w:tcPr>
          <w:p w:rsidR="003004C9" w:rsidRDefault="003004C9" w:rsidP="00774DA8">
            <w:pPr>
              <w:jc w:val="both"/>
              <w:rPr>
                <w:rFonts w:ascii="Times New Roman" w:hAnsi="Times New Roman" w:cs="Times New Roman"/>
                <w:sz w:val="28"/>
                <w:szCs w:val="28"/>
              </w:rPr>
            </w:pPr>
          </w:p>
        </w:tc>
      </w:tr>
      <w:tr w:rsidR="003004C9" w:rsidTr="00774DA8">
        <w:tc>
          <w:tcPr>
            <w:tcW w:w="244" w:type="pct"/>
          </w:tcPr>
          <w:p w:rsidR="003004C9" w:rsidRPr="00826FD8" w:rsidRDefault="003004C9" w:rsidP="00774DA8">
            <w:pPr>
              <w:jc w:val="both"/>
              <w:rPr>
                <w:rFonts w:ascii="Times New Roman" w:hAnsi="Times New Roman" w:cs="Times New Roman"/>
                <w:sz w:val="28"/>
                <w:szCs w:val="28"/>
              </w:rPr>
            </w:pPr>
            <w:r w:rsidRPr="00826FD8">
              <w:rPr>
                <w:rFonts w:ascii="Times New Roman" w:hAnsi="Times New Roman" w:cs="Times New Roman"/>
                <w:sz w:val="28"/>
                <w:szCs w:val="28"/>
              </w:rPr>
              <w:t>1.</w:t>
            </w:r>
          </w:p>
        </w:tc>
        <w:tc>
          <w:tcPr>
            <w:tcW w:w="1989" w:type="pct"/>
          </w:tcPr>
          <w:p w:rsidR="003004C9" w:rsidRPr="00826FD8" w:rsidRDefault="003004C9" w:rsidP="00774DA8">
            <w:pPr>
              <w:jc w:val="both"/>
              <w:rPr>
                <w:rFonts w:ascii="Times New Roman" w:hAnsi="Times New Roman" w:cs="Times New Roman"/>
                <w:sz w:val="28"/>
                <w:szCs w:val="28"/>
              </w:rPr>
            </w:pPr>
            <w:r w:rsidRPr="00826FD8">
              <w:rPr>
                <w:rFonts w:ascii="Times New Roman" w:hAnsi="Times New Roman" w:cs="Times New Roman"/>
                <w:sz w:val="28"/>
                <w:szCs w:val="28"/>
              </w:rPr>
              <w:t xml:space="preserve">Сердечно-сосудистая хирургия </w:t>
            </w:r>
          </w:p>
        </w:tc>
        <w:tc>
          <w:tcPr>
            <w:tcW w:w="688" w:type="pct"/>
          </w:tcPr>
          <w:p w:rsidR="003004C9" w:rsidRPr="00826FD8" w:rsidRDefault="003004C9" w:rsidP="00774DA8">
            <w:pPr>
              <w:jc w:val="center"/>
              <w:rPr>
                <w:rFonts w:ascii="Times New Roman" w:hAnsi="Times New Roman" w:cs="Times New Roman"/>
                <w:sz w:val="28"/>
                <w:szCs w:val="28"/>
              </w:rPr>
            </w:pPr>
            <w:r>
              <w:rPr>
                <w:rFonts w:ascii="Times New Roman" w:hAnsi="Times New Roman" w:cs="Times New Roman"/>
                <w:sz w:val="28"/>
                <w:szCs w:val="28"/>
              </w:rPr>
              <w:t>17</w:t>
            </w:r>
          </w:p>
        </w:tc>
        <w:tc>
          <w:tcPr>
            <w:tcW w:w="558" w:type="pct"/>
          </w:tcPr>
          <w:p w:rsidR="003004C9" w:rsidRDefault="003004C9" w:rsidP="00774DA8">
            <w:pPr>
              <w:jc w:val="center"/>
              <w:rPr>
                <w:rFonts w:ascii="Times New Roman" w:hAnsi="Times New Roman" w:cs="Times New Roman"/>
                <w:sz w:val="28"/>
                <w:szCs w:val="28"/>
              </w:rPr>
            </w:pPr>
            <w:r>
              <w:rPr>
                <w:rFonts w:ascii="Times New Roman" w:hAnsi="Times New Roman" w:cs="Times New Roman"/>
                <w:sz w:val="28"/>
                <w:szCs w:val="28"/>
              </w:rPr>
              <w:t>10</w:t>
            </w:r>
          </w:p>
        </w:tc>
        <w:tc>
          <w:tcPr>
            <w:tcW w:w="569" w:type="pct"/>
          </w:tcPr>
          <w:p w:rsidR="003004C9" w:rsidRPr="00826FD8" w:rsidRDefault="003004C9" w:rsidP="00774DA8">
            <w:pPr>
              <w:jc w:val="center"/>
              <w:rPr>
                <w:rFonts w:ascii="Times New Roman" w:hAnsi="Times New Roman" w:cs="Times New Roman"/>
                <w:sz w:val="28"/>
                <w:szCs w:val="28"/>
              </w:rPr>
            </w:pPr>
            <w:r>
              <w:rPr>
                <w:rFonts w:ascii="Times New Roman" w:hAnsi="Times New Roman" w:cs="Times New Roman"/>
                <w:sz w:val="28"/>
                <w:szCs w:val="28"/>
              </w:rPr>
              <w:t>19</w:t>
            </w:r>
          </w:p>
        </w:tc>
        <w:tc>
          <w:tcPr>
            <w:tcW w:w="478" w:type="pct"/>
          </w:tcPr>
          <w:p w:rsidR="003004C9" w:rsidRDefault="003004C9" w:rsidP="00774DA8">
            <w:pPr>
              <w:jc w:val="both"/>
              <w:rPr>
                <w:rFonts w:ascii="Times New Roman" w:hAnsi="Times New Roman" w:cs="Times New Roman"/>
                <w:sz w:val="28"/>
                <w:szCs w:val="28"/>
              </w:rPr>
            </w:pPr>
            <w:r>
              <w:rPr>
                <w:rFonts w:ascii="Times New Roman" w:hAnsi="Times New Roman" w:cs="Times New Roman"/>
                <w:sz w:val="28"/>
                <w:szCs w:val="28"/>
              </w:rPr>
              <w:t>+10.5</w:t>
            </w:r>
          </w:p>
        </w:tc>
        <w:tc>
          <w:tcPr>
            <w:tcW w:w="474" w:type="pct"/>
          </w:tcPr>
          <w:p w:rsidR="003004C9" w:rsidRDefault="003004C9" w:rsidP="00774DA8">
            <w:pPr>
              <w:jc w:val="both"/>
              <w:rPr>
                <w:rFonts w:ascii="Times New Roman" w:hAnsi="Times New Roman" w:cs="Times New Roman"/>
                <w:sz w:val="28"/>
                <w:szCs w:val="28"/>
              </w:rPr>
            </w:pPr>
            <w:r>
              <w:rPr>
                <w:rFonts w:ascii="Times New Roman" w:hAnsi="Times New Roman" w:cs="Times New Roman"/>
                <w:sz w:val="28"/>
                <w:szCs w:val="28"/>
              </w:rPr>
              <w:t>8</w:t>
            </w:r>
          </w:p>
        </w:tc>
      </w:tr>
      <w:tr w:rsidR="003004C9" w:rsidTr="00774DA8">
        <w:tc>
          <w:tcPr>
            <w:tcW w:w="244" w:type="pct"/>
          </w:tcPr>
          <w:p w:rsidR="003004C9" w:rsidRPr="00826FD8" w:rsidRDefault="003004C9" w:rsidP="00774DA8">
            <w:pPr>
              <w:jc w:val="both"/>
              <w:rPr>
                <w:rFonts w:ascii="Times New Roman" w:hAnsi="Times New Roman" w:cs="Times New Roman"/>
                <w:sz w:val="28"/>
                <w:szCs w:val="28"/>
              </w:rPr>
            </w:pPr>
            <w:r w:rsidRPr="00826FD8">
              <w:rPr>
                <w:rFonts w:ascii="Times New Roman" w:hAnsi="Times New Roman" w:cs="Times New Roman"/>
                <w:sz w:val="28"/>
                <w:szCs w:val="28"/>
              </w:rPr>
              <w:t>2.</w:t>
            </w:r>
          </w:p>
        </w:tc>
        <w:tc>
          <w:tcPr>
            <w:tcW w:w="1989" w:type="pct"/>
          </w:tcPr>
          <w:p w:rsidR="003004C9" w:rsidRPr="00826FD8" w:rsidRDefault="003004C9" w:rsidP="00774DA8">
            <w:pPr>
              <w:jc w:val="both"/>
              <w:rPr>
                <w:rFonts w:ascii="Times New Roman" w:hAnsi="Times New Roman" w:cs="Times New Roman"/>
                <w:sz w:val="28"/>
                <w:szCs w:val="28"/>
              </w:rPr>
            </w:pPr>
            <w:r w:rsidRPr="00826FD8">
              <w:rPr>
                <w:rFonts w:ascii="Times New Roman" w:hAnsi="Times New Roman" w:cs="Times New Roman"/>
                <w:sz w:val="28"/>
                <w:szCs w:val="28"/>
              </w:rPr>
              <w:t>Травматология и ортопедия</w:t>
            </w:r>
          </w:p>
        </w:tc>
        <w:tc>
          <w:tcPr>
            <w:tcW w:w="688" w:type="pct"/>
          </w:tcPr>
          <w:p w:rsidR="003004C9" w:rsidRPr="00826FD8" w:rsidRDefault="003004C9" w:rsidP="00774DA8">
            <w:pPr>
              <w:jc w:val="center"/>
              <w:rPr>
                <w:rFonts w:ascii="Times New Roman" w:hAnsi="Times New Roman" w:cs="Times New Roman"/>
                <w:sz w:val="28"/>
                <w:szCs w:val="28"/>
              </w:rPr>
            </w:pPr>
            <w:r>
              <w:rPr>
                <w:rFonts w:ascii="Times New Roman" w:hAnsi="Times New Roman" w:cs="Times New Roman"/>
                <w:sz w:val="28"/>
                <w:szCs w:val="28"/>
              </w:rPr>
              <w:t>5</w:t>
            </w:r>
          </w:p>
        </w:tc>
        <w:tc>
          <w:tcPr>
            <w:tcW w:w="558" w:type="pct"/>
          </w:tcPr>
          <w:p w:rsidR="003004C9" w:rsidRDefault="003004C9" w:rsidP="00774DA8">
            <w:pPr>
              <w:jc w:val="center"/>
              <w:rPr>
                <w:rFonts w:ascii="Times New Roman" w:hAnsi="Times New Roman" w:cs="Times New Roman"/>
                <w:sz w:val="28"/>
                <w:szCs w:val="28"/>
              </w:rPr>
            </w:pPr>
            <w:r>
              <w:rPr>
                <w:rFonts w:ascii="Times New Roman" w:hAnsi="Times New Roman" w:cs="Times New Roman"/>
                <w:sz w:val="28"/>
                <w:szCs w:val="28"/>
              </w:rPr>
              <w:t>12</w:t>
            </w:r>
          </w:p>
        </w:tc>
        <w:tc>
          <w:tcPr>
            <w:tcW w:w="569" w:type="pct"/>
          </w:tcPr>
          <w:p w:rsidR="003004C9" w:rsidRPr="00826FD8" w:rsidRDefault="003004C9" w:rsidP="00774DA8">
            <w:pPr>
              <w:jc w:val="center"/>
              <w:rPr>
                <w:rFonts w:ascii="Times New Roman" w:hAnsi="Times New Roman" w:cs="Times New Roman"/>
                <w:sz w:val="28"/>
                <w:szCs w:val="28"/>
              </w:rPr>
            </w:pPr>
            <w:r w:rsidRPr="00826FD8">
              <w:rPr>
                <w:rFonts w:ascii="Times New Roman" w:hAnsi="Times New Roman" w:cs="Times New Roman"/>
                <w:sz w:val="28"/>
                <w:szCs w:val="28"/>
              </w:rPr>
              <w:t>1</w:t>
            </w:r>
            <w:r>
              <w:rPr>
                <w:rFonts w:ascii="Times New Roman" w:hAnsi="Times New Roman" w:cs="Times New Roman"/>
                <w:sz w:val="28"/>
                <w:szCs w:val="28"/>
              </w:rPr>
              <w:t>4</w:t>
            </w:r>
          </w:p>
        </w:tc>
        <w:tc>
          <w:tcPr>
            <w:tcW w:w="478" w:type="pct"/>
          </w:tcPr>
          <w:p w:rsidR="003004C9" w:rsidRDefault="003004C9" w:rsidP="00774DA8">
            <w:pPr>
              <w:jc w:val="both"/>
              <w:rPr>
                <w:rFonts w:ascii="Times New Roman" w:hAnsi="Times New Roman" w:cs="Times New Roman"/>
                <w:sz w:val="28"/>
                <w:szCs w:val="28"/>
              </w:rPr>
            </w:pPr>
            <w:r>
              <w:rPr>
                <w:rFonts w:ascii="Times New Roman" w:hAnsi="Times New Roman" w:cs="Times New Roman"/>
                <w:sz w:val="28"/>
                <w:szCs w:val="28"/>
              </w:rPr>
              <w:t>+64,3</w:t>
            </w:r>
          </w:p>
        </w:tc>
        <w:tc>
          <w:tcPr>
            <w:tcW w:w="474" w:type="pct"/>
          </w:tcPr>
          <w:p w:rsidR="003004C9" w:rsidRDefault="003004C9" w:rsidP="00774DA8">
            <w:pPr>
              <w:jc w:val="both"/>
              <w:rPr>
                <w:rFonts w:ascii="Times New Roman" w:hAnsi="Times New Roman" w:cs="Times New Roman"/>
                <w:sz w:val="28"/>
                <w:szCs w:val="28"/>
              </w:rPr>
            </w:pPr>
            <w:r>
              <w:rPr>
                <w:rFonts w:ascii="Times New Roman" w:hAnsi="Times New Roman" w:cs="Times New Roman"/>
                <w:sz w:val="28"/>
                <w:szCs w:val="28"/>
              </w:rPr>
              <w:t>3</w:t>
            </w:r>
          </w:p>
        </w:tc>
      </w:tr>
      <w:tr w:rsidR="003004C9" w:rsidTr="00774DA8">
        <w:tc>
          <w:tcPr>
            <w:tcW w:w="244" w:type="pct"/>
          </w:tcPr>
          <w:p w:rsidR="003004C9" w:rsidRPr="00826FD8" w:rsidRDefault="003004C9" w:rsidP="00774DA8">
            <w:pPr>
              <w:jc w:val="both"/>
              <w:rPr>
                <w:rFonts w:ascii="Times New Roman" w:hAnsi="Times New Roman" w:cs="Times New Roman"/>
                <w:sz w:val="28"/>
                <w:szCs w:val="28"/>
              </w:rPr>
            </w:pPr>
            <w:r w:rsidRPr="00826FD8">
              <w:rPr>
                <w:rFonts w:ascii="Times New Roman" w:hAnsi="Times New Roman" w:cs="Times New Roman"/>
                <w:sz w:val="28"/>
                <w:szCs w:val="28"/>
              </w:rPr>
              <w:t>3.</w:t>
            </w:r>
          </w:p>
        </w:tc>
        <w:tc>
          <w:tcPr>
            <w:tcW w:w="1989" w:type="pct"/>
          </w:tcPr>
          <w:p w:rsidR="003004C9" w:rsidRPr="00826FD8" w:rsidRDefault="003004C9" w:rsidP="00774DA8">
            <w:pPr>
              <w:jc w:val="both"/>
              <w:rPr>
                <w:rFonts w:ascii="Times New Roman" w:hAnsi="Times New Roman" w:cs="Times New Roman"/>
                <w:sz w:val="28"/>
                <w:szCs w:val="28"/>
              </w:rPr>
            </w:pPr>
            <w:r w:rsidRPr="00826FD8">
              <w:rPr>
                <w:rFonts w:ascii="Times New Roman" w:hAnsi="Times New Roman" w:cs="Times New Roman"/>
                <w:sz w:val="28"/>
                <w:szCs w:val="28"/>
              </w:rPr>
              <w:t xml:space="preserve">Офтальмология </w:t>
            </w:r>
          </w:p>
        </w:tc>
        <w:tc>
          <w:tcPr>
            <w:tcW w:w="688" w:type="pct"/>
          </w:tcPr>
          <w:p w:rsidR="003004C9" w:rsidRPr="00826FD8" w:rsidRDefault="003004C9" w:rsidP="00774DA8">
            <w:pPr>
              <w:jc w:val="center"/>
              <w:rPr>
                <w:rFonts w:ascii="Times New Roman" w:hAnsi="Times New Roman" w:cs="Times New Roman"/>
                <w:sz w:val="28"/>
                <w:szCs w:val="28"/>
              </w:rPr>
            </w:pPr>
            <w:r>
              <w:rPr>
                <w:rFonts w:ascii="Times New Roman" w:hAnsi="Times New Roman" w:cs="Times New Roman"/>
                <w:sz w:val="28"/>
                <w:szCs w:val="28"/>
              </w:rPr>
              <w:t>17</w:t>
            </w:r>
          </w:p>
        </w:tc>
        <w:tc>
          <w:tcPr>
            <w:tcW w:w="558" w:type="pct"/>
          </w:tcPr>
          <w:p w:rsidR="003004C9" w:rsidRDefault="003004C9" w:rsidP="00774DA8">
            <w:pPr>
              <w:jc w:val="center"/>
              <w:rPr>
                <w:rFonts w:ascii="Times New Roman" w:hAnsi="Times New Roman" w:cs="Times New Roman"/>
                <w:sz w:val="28"/>
                <w:szCs w:val="28"/>
              </w:rPr>
            </w:pPr>
            <w:r>
              <w:rPr>
                <w:rFonts w:ascii="Times New Roman" w:hAnsi="Times New Roman" w:cs="Times New Roman"/>
                <w:sz w:val="28"/>
                <w:szCs w:val="28"/>
              </w:rPr>
              <w:t>14</w:t>
            </w:r>
          </w:p>
        </w:tc>
        <w:tc>
          <w:tcPr>
            <w:tcW w:w="569" w:type="pct"/>
          </w:tcPr>
          <w:p w:rsidR="003004C9" w:rsidRPr="00826FD8" w:rsidRDefault="003004C9" w:rsidP="00774DA8">
            <w:pPr>
              <w:jc w:val="center"/>
              <w:rPr>
                <w:rFonts w:ascii="Times New Roman" w:hAnsi="Times New Roman" w:cs="Times New Roman"/>
                <w:sz w:val="28"/>
                <w:szCs w:val="28"/>
              </w:rPr>
            </w:pPr>
            <w:r>
              <w:rPr>
                <w:rFonts w:ascii="Times New Roman" w:hAnsi="Times New Roman" w:cs="Times New Roman"/>
                <w:sz w:val="28"/>
                <w:szCs w:val="28"/>
              </w:rPr>
              <w:t>12</w:t>
            </w:r>
          </w:p>
        </w:tc>
        <w:tc>
          <w:tcPr>
            <w:tcW w:w="478" w:type="pct"/>
          </w:tcPr>
          <w:p w:rsidR="003004C9" w:rsidRDefault="003004C9" w:rsidP="00774DA8">
            <w:pPr>
              <w:jc w:val="both"/>
              <w:rPr>
                <w:rFonts w:ascii="Times New Roman" w:hAnsi="Times New Roman" w:cs="Times New Roman"/>
                <w:sz w:val="28"/>
                <w:szCs w:val="28"/>
              </w:rPr>
            </w:pPr>
            <w:r>
              <w:rPr>
                <w:rFonts w:ascii="Times New Roman" w:hAnsi="Times New Roman" w:cs="Times New Roman"/>
                <w:sz w:val="28"/>
                <w:szCs w:val="28"/>
              </w:rPr>
              <w:t>-29,4</w:t>
            </w:r>
          </w:p>
        </w:tc>
        <w:tc>
          <w:tcPr>
            <w:tcW w:w="474" w:type="pct"/>
          </w:tcPr>
          <w:p w:rsidR="003004C9" w:rsidRDefault="003004C9" w:rsidP="00774DA8">
            <w:pPr>
              <w:jc w:val="both"/>
              <w:rPr>
                <w:rFonts w:ascii="Times New Roman" w:hAnsi="Times New Roman" w:cs="Times New Roman"/>
                <w:sz w:val="28"/>
                <w:szCs w:val="28"/>
              </w:rPr>
            </w:pPr>
            <w:r>
              <w:rPr>
                <w:rFonts w:ascii="Times New Roman" w:hAnsi="Times New Roman" w:cs="Times New Roman"/>
                <w:sz w:val="28"/>
                <w:szCs w:val="28"/>
              </w:rPr>
              <w:t>4</w:t>
            </w:r>
          </w:p>
        </w:tc>
      </w:tr>
      <w:tr w:rsidR="003004C9" w:rsidTr="00774DA8">
        <w:tc>
          <w:tcPr>
            <w:tcW w:w="244" w:type="pct"/>
          </w:tcPr>
          <w:p w:rsidR="003004C9" w:rsidRPr="00826FD8" w:rsidRDefault="003004C9" w:rsidP="00774DA8">
            <w:pPr>
              <w:jc w:val="both"/>
              <w:rPr>
                <w:rFonts w:ascii="Times New Roman" w:hAnsi="Times New Roman" w:cs="Times New Roman"/>
                <w:sz w:val="28"/>
                <w:szCs w:val="28"/>
              </w:rPr>
            </w:pPr>
            <w:r w:rsidRPr="00826FD8">
              <w:rPr>
                <w:rFonts w:ascii="Times New Roman" w:hAnsi="Times New Roman" w:cs="Times New Roman"/>
                <w:sz w:val="28"/>
                <w:szCs w:val="28"/>
              </w:rPr>
              <w:t>4.</w:t>
            </w:r>
          </w:p>
        </w:tc>
        <w:tc>
          <w:tcPr>
            <w:tcW w:w="1989" w:type="pct"/>
          </w:tcPr>
          <w:p w:rsidR="003004C9" w:rsidRPr="00826FD8" w:rsidRDefault="003004C9" w:rsidP="00774DA8">
            <w:pPr>
              <w:jc w:val="both"/>
              <w:rPr>
                <w:rFonts w:ascii="Times New Roman" w:hAnsi="Times New Roman" w:cs="Times New Roman"/>
                <w:sz w:val="28"/>
                <w:szCs w:val="28"/>
              </w:rPr>
            </w:pPr>
            <w:r>
              <w:rPr>
                <w:rFonts w:ascii="Times New Roman" w:hAnsi="Times New Roman" w:cs="Times New Roman"/>
                <w:sz w:val="28"/>
                <w:szCs w:val="28"/>
              </w:rPr>
              <w:t>Неф</w:t>
            </w:r>
            <w:r w:rsidRPr="00826FD8">
              <w:rPr>
                <w:rFonts w:ascii="Times New Roman" w:hAnsi="Times New Roman" w:cs="Times New Roman"/>
                <w:sz w:val="28"/>
                <w:szCs w:val="28"/>
              </w:rPr>
              <w:t xml:space="preserve">рология </w:t>
            </w:r>
          </w:p>
        </w:tc>
        <w:tc>
          <w:tcPr>
            <w:tcW w:w="688" w:type="pct"/>
          </w:tcPr>
          <w:p w:rsidR="003004C9" w:rsidRPr="00826FD8" w:rsidRDefault="003004C9" w:rsidP="00774DA8">
            <w:pPr>
              <w:jc w:val="center"/>
              <w:rPr>
                <w:rFonts w:ascii="Times New Roman" w:hAnsi="Times New Roman" w:cs="Times New Roman"/>
                <w:sz w:val="28"/>
                <w:szCs w:val="28"/>
              </w:rPr>
            </w:pPr>
            <w:r>
              <w:rPr>
                <w:rFonts w:ascii="Times New Roman" w:hAnsi="Times New Roman" w:cs="Times New Roman"/>
                <w:sz w:val="28"/>
                <w:szCs w:val="28"/>
              </w:rPr>
              <w:t>4</w:t>
            </w:r>
          </w:p>
        </w:tc>
        <w:tc>
          <w:tcPr>
            <w:tcW w:w="558" w:type="pct"/>
          </w:tcPr>
          <w:p w:rsidR="003004C9" w:rsidRDefault="003004C9" w:rsidP="00774DA8">
            <w:pPr>
              <w:jc w:val="center"/>
              <w:rPr>
                <w:rFonts w:ascii="Times New Roman" w:hAnsi="Times New Roman" w:cs="Times New Roman"/>
                <w:sz w:val="28"/>
                <w:szCs w:val="28"/>
              </w:rPr>
            </w:pPr>
            <w:r>
              <w:rPr>
                <w:rFonts w:ascii="Times New Roman" w:hAnsi="Times New Roman" w:cs="Times New Roman"/>
                <w:sz w:val="28"/>
                <w:szCs w:val="28"/>
              </w:rPr>
              <w:t>-</w:t>
            </w:r>
          </w:p>
        </w:tc>
        <w:tc>
          <w:tcPr>
            <w:tcW w:w="569" w:type="pct"/>
          </w:tcPr>
          <w:p w:rsidR="003004C9" w:rsidRPr="00826FD8" w:rsidRDefault="003004C9" w:rsidP="00774DA8">
            <w:pPr>
              <w:jc w:val="center"/>
              <w:rPr>
                <w:rFonts w:ascii="Times New Roman" w:hAnsi="Times New Roman" w:cs="Times New Roman"/>
                <w:sz w:val="28"/>
                <w:szCs w:val="28"/>
              </w:rPr>
            </w:pPr>
            <w:r>
              <w:rPr>
                <w:rFonts w:ascii="Times New Roman" w:hAnsi="Times New Roman" w:cs="Times New Roman"/>
                <w:sz w:val="28"/>
                <w:szCs w:val="28"/>
              </w:rPr>
              <w:t>1</w:t>
            </w:r>
          </w:p>
        </w:tc>
        <w:tc>
          <w:tcPr>
            <w:tcW w:w="478" w:type="pct"/>
          </w:tcPr>
          <w:p w:rsidR="003004C9" w:rsidRDefault="003004C9" w:rsidP="00774DA8">
            <w:pPr>
              <w:jc w:val="both"/>
              <w:rPr>
                <w:rFonts w:ascii="Times New Roman" w:hAnsi="Times New Roman" w:cs="Times New Roman"/>
                <w:sz w:val="28"/>
                <w:szCs w:val="28"/>
              </w:rPr>
            </w:pPr>
            <w:r>
              <w:rPr>
                <w:rFonts w:ascii="Times New Roman" w:hAnsi="Times New Roman" w:cs="Times New Roman"/>
                <w:sz w:val="28"/>
                <w:szCs w:val="28"/>
              </w:rPr>
              <w:t>-75,0</w:t>
            </w:r>
          </w:p>
        </w:tc>
        <w:tc>
          <w:tcPr>
            <w:tcW w:w="474" w:type="pct"/>
          </w:tcPr>
          <w:p w:rsidR="003004C9" w:rsidRDefault="003004C9" w:rsidP="00774DA8">
            <w:pPr>
              <w:jc w:val="both"/>
              <w:rPr>
                <w:rFonts w:ascii="Times New Roman" w:hAnsi="Times New Roman" w:cs="Times New Roman"/>
                <w:sz w:val="28"/>
                <w:szCs w:val="28"/>
              </w:rPr>
            </w:pPr>
            <w:r>
              <w:rPr>
                <w:rFonts w:ascii="Times New Roman" w:hAnsi="Times New Roman" w:cs="Times New Roman"/>
                <w:sz w:val="28"/>
                <w:szCs w:val="28"/>
              </w:rPr>
              <w:t>-</w:t>
            </w:r>
          </w:p>
        </w:tc>
      </w:tr>
      <w:tr w:rsidR="003004C9" w:rsidTr="00774DA8">
        <w:tc>
          <w:tcPr>
            <w:tcW w:w="244" w:type="pct"/>
          </w:tcPr>
          <w:p w:rsidR="003004C9" w:rsidRPr="00826FD8" w:rsidRDefault="003004C9" w:rsidP="00774DA8">
            <w:pPr>
              <w:jc w:val="both"/>
              <w:rPr>
                <w:rFonts w:ascii="Times New Roman" w:hAnsi="Times New Roman" w:cs="Times New Roman"/>
                <w:sz w:val="28"/>
                <w:szCs w:val="28"/>
              </w:rPr>
            </w:pPr>
            <w:r w:rsidRPr="00826FD8">
              <w:rPr>
                <w:rFonts w:ascii="Times New Roman" w:hAnsi="Times New Roman" w:cs="Times New Roman"/>
                <w:sz w:val="28"/>
                <w:szCs w:val="28"/>
              </w:rPr>
              <w:t>5.</w:t>
            </w:r>
          </w:p>
        </w:tc>
        <w:tc>
          <w:tcPr>
            <w:tcW w:w="1989" w:type="pct"/>
          </w:tcPr>
          <w:p w:rsidR="003004C9" w:rsidRPr="00826FD8" w:rsidRDefault="003004C9" w:rsidP="00774DA8">
            <w:pPr>
              <w:jc w:val="both"/>
              <w:rPr>
                <w:rFonts w:ascii="Times New Roman" w:hAnsi="Times New Roman" w:cs="Times New Roman"/>
                <w:sz w:val="28"/>
                <w:szCs w:val="28"/>
              </w:rPr>
            </w:pPr>
            <w:r w:rsidRPr="00826FD8">
              <w:rPr>
                <w:rFonts w:ascii="Times New Roman" w:hAnsi="Times New Roman" w:cs="Times New Roman"/>
                <w:sz w:val="28"/>
                <w:szCs w:val="28"/>
              </w:rPr>
              <w:t xml:space="preserve">Эндокринология </w:t>
            </w:r>
          </w:p>
        </w:tc>
        <w:tc>
          <w:tcPr>
            <w:tcW w:w="688" w:type="pct"/>
          </w:tcPr>
          <w:p w:rsidR="003004C9" w:rsidRPr="00826FD8" w:rsidRDefault="003004C9" w:rsidP="00774DA8">
            <w:pPr>
              <w:jc w:val="center"/>
              <w:rPr>
                <w:rFonts w:ascii="Times New Roman" w:hAnsi="Times New Roman" w:cs="Times New Roman"/>
                <w:sz w:val="28"/>
                <w:szCs w:val="28"/>
              </w:rPr>
            </w:pPr>
            <w:r>
              <w:rPr>
                <w:rFonts w:ascii="Times New Roman" w:hAnsi="Times New Roman" w:cs="Times New Roman"/>
                <w:sz w:val="28"/>
                <w:szCs w:val="28"/>
              </w:rPr>
              <w:t>1</w:t>
            </w:r>
          </w:p>
        </w:tc>
        <w:tc>
          <w:tcPr>
            <w:tcW w:w="558" w:type="pct"/>
          </w:tcPr>
          <w:p w:rsidR="003004C9" w:rsidRDefault="003004C9" w:rsidP="00774DA8">
            <w:pPr>
              <w:jc w:val="center"/>
              <w:rPr>
                <w:rFonts w:ascii="Times New Roman" w:hAnsi="Times New Roman" w:cs="Times New Roman"/>
                <w:sz w:val="28"/>
                <w:szCs w:val="28"/>
              </w:rPr>
            </w:pPr>
            <w:r>
              <w:rPr>
                <w:rFonts w:ascii="Times New Roman" w:hAnsi="Times New Roman" w:cs="Times New Roman"/>
                <w:sz w:val="28"/>
                <w:szCs w:val="28"/>
              </w:rPr>
              <w:t>3</w:t>
            </w:r>
          </w:p>
        </w:tc>
        <w:tc>
          <w:tcPr>
            <w:tcW w:w="569" w:type="pct"/>
          </w:tcPr>
          <w:p w:rsidR="003004C9" w:rsidRPr="00826FD8" w:rsidRDefault="003004C9" w:rsidP="00774DA8">
            <w:pPr>
              <w:jc w:val="center"/>
              <w:rPr>
                <w:rFonts w:ascii="Times New Roman" w:hAnsi="Times New Roman" w:cs="Times New Roman"/>
                <w:sz w:val="28"/>
                <w:szCs w:val="28"/>
              </w:rPr>
            </w:pPr>
            <w:r>
              <w:rPr>
                <w:rFonts w:ascii="Times New Roman" w:hAnsi="Times New Roman" w:cs="Times New Roman"/>
                <w:sz w:val="28"/>
                <w:szCs w:val="28"/>
              </w:rPr>
              <w:t>2</w:t>
            </w:r>
          </w:p>
        </w:tc>
        <w:tc>
          <w:tcPr>
            <w:tcW w:w="478" w:type="pct"/>
          </w:tcPr>
          <w:p w:rsidR="003004C9" w:rsidRDefault="003004C9" w:rsidP="00774DA8">
            <w:pPr>
              <w:jc w:val="both"/>
              <w:rPr>
                <w:rFonts w:ascii="Times New Roman" w:hAnsi="Times New Roman" w:cs="Times New Roman"/>
                <w:sz w:val="28"/>
                <w:szCs w:val="28"/>
              </w:rPr>
            </w:pPr>
            <w:r>
              <w:rPr>
                <w:rFonts w:ascii="Times New Roman" w:hAnsi="Times New Roman" w:cs="Times New Roman"/>
                <w:sz w:val="28"/>
                <w:szCs w:val="28"/>
              </w:rPr>
              <w:t>+50,0</w:t>
            </w:r>
          </w:p>
        </w:tc>
        <w:tc>
          <w:tcPr>
            <w:tcW w:w="474" w:type="pct"/>
          </w:tcPr>
          <w:p w:rsidR="003004C9" w:rsidRDefault="003004C9" w:rsidP="00774DA8">
            <w:pPr>
              <w:jc w:val="both"/>
              <w:rPr>
                <w:rFonts w:ascii="Times New Roman" w:hAnsi="Times New Roman" w:cs="Times New Roman"/>
                <w:sz w:val="28"/>
                <w:szCs w:val="28"/>
              </w:rPr>
            </w:pPr>
            <w:r>
              <w:rPr>
                <w:rFonts w:ascii="Times New Roman" w:hAnsi="Times New Roman" w:cs="Times New Roman"/>
                <w:sz w:val="28"/>
                <w:szCs w:val="28"/>
              </w:rPr>
              <w:t>1</w:t>
            </w:r>
          </w:p>
        </w:tc>
      </w:tr>
      <w:tr w:rsidR="003004C9" w:rsidTr="00774DA8">
        <w:tc>
          <w:tcPr>
            <w:tcW w:w="244" w:type="pct"/>
          </w:tcPr>
          <w:p w:rsidR="003004C9" w:rsidRPr="00826FD8" w:rsidRDefault="003004C9" w:rsidP="00774DA8">
            <w:pPr>
              <w:jc w:val="both"/>
              <w:rPr>
                <w:rFonts w:ascii="Times New Roman" w:hAnsi="Times New Roman" w:cs="Times New Roman"/>
                <w:sz w:val="28"/>
                <w:szCs w:val="28"/>
              </w:rPr>
            </w:pPr>
            <w:r>
              <w:rPr>
                <w:rFonts w:ascii="Times New Roman" w:hAnsi="Times New Roman" w:cs="Times New Roman"/>
                <w:sz w:val="28"/>
                <w:szCs w:val="28"/>
              </w:rPr>
              <w:t>6.</w:t>
            </w:r>
          </w:p>
        </w:tc>
        <w:tc>
          <w:tcPr>
            <w:tcW w:w="1989" w:type="pct"/>
          </w:tcPr>
          <w:p w:rsidR="003004C9" w:rsidRPr="00826FD8" w:rsidRDefault="003004C9" w:rsidP="00774DA8">
            <w:pPr>
              <w:jc w:val="both"/>
              <w:rPr>
                <w:rFonts w:ascii="Times New Roman" w:hAnsi="Times New Roman" w:cs="Times New Roman"/>
                <w:sz w:val="28"/>
                <w:szCs w:val="28"/>
              </w:rPr>
            </w:pPr>
            <w:r>
              <w:rPr>
                <w:rFonts w:ascii="Times New Roman" w:hAnsi="Times New Roman" w:cs="Times New Roman"/>
                <w:sz w:val="28"/>
                <w:szCs w:val="28"/>
              </w:rPr>
              <w:t>неврология</w:t>
            </w:r>
          </w:p>
        </w:tc>
        <w:tc>
          <w:tcPr>
            <w:tcW w:w="688" w:type="pct"/>
          </w:tcPr>
          <w:p w:rsidR="003004C9" w:rsidRDefault="003004C9" w:rsidP="00774DA8">
            <w:pPr>
              <w:jc w:val="center"/>
              <w:rPr>
                <w:rFonts w:ascii="Times New Roman" w:hAnsi="Times New Roman" w:cs="Times New Roman"/>
                <w:sz w:val="28"/>
                <w:szCs w:val="28"/>
              </w:rPr>
            </w:pPr>
            <w:r>
              <w:rPr>
                <w:rFonts w:ascii="Times New Roman" w:hAnsi="Times New Roman" w:cs="Times New Roman"/>
                <w:sz w:val="28"/>
                <w:szCs w:val="28"/>
              </w:rPr>
              <w:t>3</w:t>
            </w:r>
          </w:p>
        </w:tc>
        <w:tc>
          <w:tcPr>
            <w:tcW w:w="558" w:type="pct"/>
          </w:tcPr>
          <w:p w:rsidR="003004C9" w:rsidRDefault="003004C9" w:rsidP="00774DA8">
            <w:pPr>
              <w:jc w:val="center"/>
              <w:rPr>
                <w:rFonts w:ascii="Times New Roman" w:hAnsi="Times New Roman" w:cs="Times New Roman"/>
                <w:sz w:val="28"/>
                <w:szCs w:val="28"/>
              </w:rPr>
            </w:pPr>
            <w:r>
              <w:rPr>
                <w:rFonts w:ascii="Times New Roman" w:hAnsi="Times New Roman" w:cs="Times New Roman"/>
                <w:sz w:val="28"/>
                <w:szCs w:val="28"/>
              </w:rPr>
              <w:t>5</w:t>
            </w:r>
          </w:p>
        </w:tc>
        <w:tc>
          <w:tcPr>
            <w:tcW w:w="569" w:type="pct"/>
          </w:tcPr>
          <w:p w:rsidR="003004C9" w:rsidRDefault="003004C9" w:rsidP="00774DA8">
            <w:pPr>
              <w:jc w:val="center"/>
              <w:rPr>
                <w:rFonts w:ascii="Times New Roman" w:hAnsi="Times New Roman" w:cs="Times New Roman"/>
                <w:sz w:val="28"/>
                <w:szCs w:val="28"/>
              </w:rPr>
            </w:pPr>
            <w:r>
              <w:rPr>
                <w:rFonts w:ascii="Times New Roman" w:hAnsi="Times New Roman" w:cs="Times New Roman"/>
                <w:sz w:val="28"/>
                <w:szCs w:val="28"/>
              </w:rPr>
              <w:t>1</w:t>
            </w:r>
          </w:p>
        </w:tc>
        <w:tc>
          <w:tcPr>
            <w:tcW w:w="478" w:type="pct"/>
          </w:tcPr>
          <w:p w:rsidR="003004C9" w:rsidRDefault="003004C9" w:rsidP="00774DA8">
            <w:pPr>
              <w:jc w:val="both"/>
              <w:rPr>
                <w:rFonts w:ascii="Times New Roman" w:hAnsi="Times New Roman" w:cs="Times New Roman"/>
                <w:sz w:val="28"/>
                <w:szCs w:val="28"/>
              </w:rPr>
            </w:pPr>
            <w:r>
              <w:rPr>
                <w:rFonts w:ascii="Times New Roman" w:hAnsi="Times New Roman" w:cs="Times New Roman"/>
                <w:sz w:val="28"/>
                <w:szCs w:val="28"/>
              </w:rPr>
              <w:t>-66,6</w:t>
            </w:r>
          </w:p>
        </w:tc>
        <w:tc>
          <w:tcPr>
            <w:tcW w:w="474" w:type="pct"/>
          </w:tcPr>
          <w:p w:rsidR="003004C9" w:rsidRDefault="003004C9" w:rsidP="00774DA8">
            <w:pPr>
              <w:jc w:val="both"/>
              <w:rPr>
                <w:rFonts w:ascii="Times New Roman" w:hAnsi="Times New Roman" w:cs="Times New Roman"/>
                <w:sz w:val="28"/>
                <w:szCs w:val="28"/>
              </w:rPr>
            </w:pPr>
            <w:r>
              <w:rPr>
                <w:rFonts w:ascii="Times New Roman" w:hAnsi="Times New Roman" w:cs="Times New Roman"/>
                <w:sz w:val="28"/>
                <w:szCs w:val="28"/>
              </w:rPr>
              <w:t>5</w:t>
            </w:r>
          </w:p>
        </w:tc>
      </w:tr>
      <w:tr w:rsidR="003004C9" w:rsidTr="00774DA8">
        <w:tc>
          <w:tcPr>
            <w:tcW w:w="244" w:type="pct"/>
          </w:tcPr>
          <w:p w:rsidR="003004C9" w:rsidRDefault="003004C9" w:rsidP="00774DA8">
            <w:pPr>
              <w:jc w:val="both"/>
              <w:rPr>
                <w:rFonts w:ascii="Times New Roman" w:hAnsi="Times New Roman" w:cs="Times New Roman"/>
                <w:sz w:val="28"/>
                <w:szCs w:val="28"/>
              </w:rPr>
            </w:pPr>
            <w:r>
              <w:rPr>
                <w:rFonts w:ascii="Times New Roman" w:hAnsi="Times New Roman" w:cs="Times New Roman"/>
                <w:sz w:val="28"/>
                <w:szCs w:val="28"/>
              </w:rPr>
              <w:t xml:space="preserve">7. </w:t>
            </w:r>
          </w:p>
        </w:tc>
        <w:tc>
          <w:tcPr>
            <w:tcW w:w="1989" w:type="pct"/>
          </w:tcPr>
          <w:p w:rsidR="003004C9" w:rsidRDefault="003004C9" w:rsidP="00774DA8">
            <w:pPr>
              <w:jc w:val="both"/>
              <w:rPr>
                <w:rFonts w:ascii="Times New Roman" w:hAnsi="Times New Roman" w:cs="Times New Roman"/>
                <w:sz w:val="28"/>
                <w:szCs w:val="28"/>
              </w:rPr>
            </w:pPr>
            <w:r>
              <w:rPr>
                <w:rFonts w:ascii="Times New Roman" w:hAnsi="Times New Roman" w:cs="Times New Roman"/>
                <w:sz w:val="28"/>
                <w:szCs w:val="28"/>
              </w:rPr>
              <w:t xml:space="preserve">Оториноларингология </w:t>
            </w:r>
          </w:p>
        </w:tc>
        <w:tc>
          <w:tcPr>
            <w:tcW w:w="688" w:type="pct"/>
          </w:tcPr>
          <w:p w:rsidR="003004C9" w:rsidRDefault="003004C9" w:rsidP="00774DA8">
            <w:pPr>
              <w:jc w:val="center"/>
              <w:rPr>
                <w:rFonts w:ascii="Times New Roman" w:hAnsi="Times New Roman" w:cs="Times New Roman"/>
                <w:sz w:val="28"/>
                <w:szCs w:val="28"/>
              </w:rPr>
            </w:pPr>
            <w:r>
              <w:rPr>
                <w:rFonts w:ascii="Times New Roman" w:hAnsi="Times New Roman" w:cs="Times New Roman"/>
                <w:sz w:val="28"/>
                <w:szCs w:val="28"/>
              </w:rPr>
              <w:t>-</w:t>
            </w:r>
          </w:p>
        </w:tc>
        <w:tc>
          <w:tcPr>
            <w:tcW w:w="558" w:type="pct"/>
          </w:tcPr>
          <w:p w:rsidR="003004C9" w:rsidRDefault="003004C9" w:rsidP="00774DA8">
            <w:pPr>
              <w:jc w:val="center"/>
              <w:rPr>
                <w:rFonts w:ascii="Times New Roman" w:hAnsi="Times New Roman" w:cs="Times New Roman"/>
                <w:sz w:val="28"/>
                <w:szCs w:val="28"/>
              </w:rPr>
            </w:pPr>
            <w:r>
              <w:rPr>
                <w:rFonts w:ascii="Times New Roman" w:hAnsi="Times New Roman" w:cs="Times New Roman"/>
                <w:sz w:val="28"/>
                <w:szCs w:val="28"/>
              </w:rPr>
              <w:t>-</w:t>
            </w:r>
          </w:p>
        </w:tc>
        <w:tc>
          <w:tcPr>
            <w:tcW w:w="569" w:type="pct"/>
          </w:tcPr>
          <w:p w:rsidR="003004C9" w:rsidRDefault="003004C9" w:rsidP="00774DA8">
            <w:pPr>
              <w:jc w:val="center"/>
              <w:rPr>
                <w:rFonts w:ascii="Times New Roman" w:hAnsi="Times New Roman" w:cs="Times New Roman"/>
                <w:sz w:val="28"/>
                <w:szCs w:val="28"/>
              </w:rPr>
            </w:pPr>
            <w:r>
              <w:rPr>
                <w:rFonts w:ascii="Times New Roman" w:hAnsi="Times New Roman" w:cs="Times New Roman"/>
                <w:sz w:val="28"/>
                <w:szCs w:val="28"/>
              </w:rPr>
              <w:t>1</w:t>
            </w:r>
          </w:p>
        </w:tc>
        <w:tc>
          <w:tcPr>
            <w:tcW w:w="478" w:type="pct"/>
          </w:tcPr>
          <w:p w:rsidR="003004C9" w:rsidRDefault="003004C9" w:rsidP="00774DA8">
            <w:pPr>
              <w:jc w:val="both"/>
              <w:rPr>
                <w:rFonts w:ascii="Times New Roman" w:hAnsi="Times New Roman" w:cs="Times New Roman"/>
                <w:sz w:val="28"/>
                <w:szCs w:val="28"/>
              </w:rPr>
            </w:pPr>
            <w:r>
              <w:rPr>
                <w:rFonts w:ascii="Times New Roman" w:hAnsi="Times New Roman" w:cs="Times New Roman"/>
                <w:sz w:val="28"/>
                <w:szCs w:val="28"/>
              </w:rPr>
              <w:t>+100</w:t>
            </w:r>
          </w:p>
        </w:tc>
        <w:tc>
          <w:tcPr>
            <w:tcW w:w="474" w:type="pct"/>
          </w:tcPr>
          <w:p w:rsidR="003004C9" w:rsidRDefault="003004C9" w:rsidP="00774DA8">
            <w:pPr>
              <w:jc w:val="both"/>
              <w:rPr>
                <w:rFonts w:ascii="Times New Roman" w:hAnsi="Times New Roman" w:cs="Times New Roman"/>
                <w:sz w:val="28"/>
                <w:szCs w:val="28"/>
              </w:rPr>
            </w:pPr>
            <w:r>
              <w:rPr>
                <w:rFonts w:ascii="Times New Roman" w:hAnsi="Times New Roman" w:cs="Times New Roman"/>
                <w:sz w:val="28"/>
                <w:szCs w:val="28"/>
              </w:rPr>
              <w:t>-</w:t>
            </w:r>
          </w:p>
        </w:tc>
      </w:tr>
      <w:tr w:rsidR="003004C9" w:rsidTr="00774DA8">
        <w:tc>
          <w:tcPr>
            <w:tcW w:w="244" w:type="pct"/>
          </w:tcPr>
          <w:p w:rsidR="003004C9" w:rsidRDefault="003004C9" w:rsidP="00774DA8">
            <w:pPr>
              <w:jc w:val="both"/>
              <w:rPr>
                <w:rFonts w:ascii="Times New Roman" w:hAnsi="Times New Roman" w:cs="Times New Roman"/>
                <w:sz w:val="28"/>
                <w:szCs w:val="28"/>
              </w:rPr>
            </w:pPr>
          </w:p>
        </w:tc>
        <w:tc>
          <w:tcPr>
            <w:tcW w:w="1989" w:type="pct"/>
          </w:tcPr>
          <w:p w:rsidR="003004C9" w:rsidRDefault="003004C9" w:rsidP="00774DA8">
            <w:pPr>
              <w:jc w:val="both"/>
              <w:rPr>
                <w:rFonts w:ascii="Times New Roman" w:hAnsi="Times New Roman" w:cs="Times New Roman"/>
                <w:sz w:val="28"/>
                <w:szCs w:val="28"/>
              </w:rPr>
            </w:pPr>
            <w:r>
              <w:rPr>
                <w:rFonts w:ascii="Times New Roman" w:hAnsi="Times New Roman" w:cs="Times New Roman"/>
                <w:sz w:val="28"/>
                <w:szCs w:val="28"/>
              </w:rPr>
              <w:t>Итого</w:t>
            </w:r>
          </w:p>
        </w:tc>
        <w:tc>
          <w:tcPr>
            <w:tcW w:w="688" w:type="pct"/>
          </w:tcPr>
          <w:p w:rsidR="003004C9" w:rsidRDefault="003004C9" w:rsidP="00774DA8">
            <w:pPr>
              <w:jc w:val="center"/>
              <w:rPr>
                <w:rFonts w:ascii="Times New Roman" w:hAnsi="Times New Roman" w:cs="Times New Roman"/>
                <w:sz w:val="28"/>
                <w:szCs w:val="28"/>
              </w:rPr>
            </w:pPr>
            <w:r>
              <w:rPr>
                <w:rFonts w:ascii="Times New Roman" w:hAnsi="Times New Roman" w:cs="Times New Roman"/>
                <w:sz w:val="28"/>
                <w:szCs w:val="28"/>
              </w:rPr>
              <w:t>47</w:t>
            </w:r>
          </w:p>
        </w:tc>
        <w:tc>
          <w:tcPr>
            <w:tcW w:w="558" w:type="pct"/>
          </w:tcPr>
          <w:p w:rsidR="003004C9" w:rsidRDefault="003004C9" w:rsidP="00774DA8">
            <w:pPr>
              <w:jc w:val="center"/>
              <w:rPr>
                <w:rFonts w:ascii="Times New Roman" w:hAnsi="Times New Roman" w:cs="Times New Roman"/>
                <w:sz w:val="28"/>
                <w:szCs w:val="28"/>
              </w:rPr>
            </w:pPr>
            <w:r>
              <w:rPr>
                <w:rFonts w:ascii="Times New Roman" w:hAnsi="Times New Roman" w:cs="Times New Roman"/>
                <w:sz w:val="28"/>
                <w:szCs w:val="28"/>
              </w:rPr>
              <w:t>44</w:t>
            </w:r>
          </w:p>
        </w:tc>
        <w:tc>
          <w:tcPr>
            <w:tcW w:w="569" w:type="pct"/>
          </w:tcPr>
          <w:p w:rsidR="003004C9" w:rsidRDefault="003004C9" w:rsidP="00774DA8">
            <w:pPr>
              <w:jc w:val="center"/>
              <w:rPr>
                <w:rFonts w:ascii="Times New Roman" w:hAnsi="Times New Roman" w:cs="Times New Roman"/>
                <w:sz w:val="28"/>
                <w:szCs w:val="28"/>
              </w:rPr>
            </w:pPr>
            <w:r>
              <w:rPr>
                <w:rFonts w:ascii="Times New Roman" w:hAnsi="Times New Roman" w:cs="Times New Roman"/>
                <w:sz w:val="28"/>
                <w:szCs w:val="28"/>
              </w:rPr>
              <w:t>50</w:t>
            </w:r>
          </w:p>
        </w:tc>
        <w:tc>
          <w:tcPr>
            <w:tcW w:w="478" w:type="pct"/>
          </w:tcPr>
          <w:p w:rsidR="003004C9" w:rsidRDefault="003004C9" w:rsidP="00774DA8">
            <w:pPr>
              <w:jc w:val="both"/>
              <w:rPr>
                <w:rFonts w:ascii="Times New Roman" w:hAnsi="Times New Roman" w:cs="Times New Roman"/>
                <w:sz w:val="28"/>
                <w:szCs w:val="28"/>
              </w:rPr>
            </w:pPr>
            <w:r>
              <w:rPr>
                <w:rFonts w:ascii="Times New Roman" w:hAnsi="Times New Roman" w:cs="Times New Roman"/>
                <w:sz w:val="28"/>
                <w:szCs w:val="28"/>
              </w:rPr>
              <w:t>+6,0</w:t>
            </w:r>
          </w:p>
        </w:tc>
        <w:tc>
          <w:tcPr>
            <w:tcW w:w="474" w:type="pct"/>
          </w:tcPr>
          <w:p w:rsidR="003004C9" w:rsidRDefault="003004C9" w:rsidP="00774DA8">
            <w:pPr>
              <w:jc w:val="both"/>
              <w:rPr>
                <w:rFonts w:ascii="Times New Roman" w:hAnsi="Times New Roman" w:cs="Times New Roman"/>
                <w:sz w:val="28"/>
                <w:szCs w:val="28"/>
              </w:rPr>
            </w:pPr>
            <w:r>
              <w:rPr>
                <w:rFonts w:ascii="Times New Roman" w:hAnsi="Times New Roman" w:cs="Times New Roman"/>
                <w:sz w:val="28"/>
                <w:szCs w:val="28"/>
              </w:rPr>
              <w:t>21</w:t>
            </w:r>
          </w:p>
        </w:tc>
      </w:tr>
      <w:tr w:rsidR="003004C9" w:rsidTr="00774DA8">
        <w:tc>
          <w:tcPr>
            <w:tcW w:w="244" w:type="pct"/>
          </w:tcPr>
          <w:p w:rsidR="003004C9" w:rsidRDefault="003004C9" w:rsidP="00774DA8">
            <w:pPr>
              <w:jc w:val="both"/>
              <w:rPr>
                <w:rFonts w:ascii="Times New Roman" w:hAnsi="Times New Roman" w:cs="Times New Roman"/>
                <w:sz w:val="28"/>
                <w:szCs w:val="28"/>
              </w:rPr>
            </w:pPr>
          </w:p>
        </w:tc>
        <w:tc>
          <w:tcPr>
            <w:tcW w:w="1989" w:type="pct"/>
          </w:tcPr>
          <w:p w:rsidR="003004C9" w:rsidRDefault="003004C9" w:rsidP="00774DA8">
            <w:pPr>
              <w:jc w:val="both"/>
              <w:rPr>
                <w:rFonts w:ascii="Times New Roman" w:hAnsi="Times New Roman" w:cs="Times New Roman"/>
                <w:sz w:val="28"/>
                <w:szCs w:val="28"/>
              </w:rPr>
            </w:pPr>
            <w:r>
              <w:rPr>
                <w:rFonts w:ascii="Times New Roman" w:hAnsi="Times New Roman" w:cs="Times New Roman"/>
                <w:sz w:val="28"/>
                <w:szCs w:val="28"/>
              </w:rPr>
              <w:t>Обеспеченность ВМП на 100 тыс. населения</w:t>
            </w:r>
          </w:p>
        </w:tc>
        <w:tc>
          <w:tcPr>
            <w:tcW w:w="688" w:type="pct"/>
          </w:tcPr>
          <w:p w:rsidR="003004C9" w:rsidRDefault="003004C9" w:rsidP="00774DA8">
            <w:pPr>
              <w:jc w:val="center"/>
              <w:rPr>
                <w:rFonts w:ascii="Times New Roman" w:hAnsi="Times New Roman" w:cs="Times New Roman"/>
                <w:sz w:val="28"/>
                <w:szCs w:val="28"/>
              </w:rPr>
            </w:pPr>
            <w:r>
              <w:rPr>
                <w:rFonts w:ascii="Times New Roman" w:hAnsi="Times New Roman" w:cs="Times New Roman"/>
                <w:sz w:val="28"/>
                <w:szCs w:val="28"/>
              </w:rPr>
              <w:t>396,2</w:t>
            </w:r>
          </w:p>
        </w:tc>
        <w:tc>
          <w:tcPr>
            <w:tcW w:w="558" w:type="pct"/>
          </w:tcPr>
          <w:p w:rsidR="003004C9" w:rsidRDefault="003004C9" w:rsidP="00774DA8">
            <w:pPr>
              <w:jc w:val="center"/>
              <w:rPr>
                <w:rFonts w:ascii="Times New Roman" w:hAnsi="Times New Roman" w:cs="Times New Roman"/>
                <w:sz w:val="28"/>
                <w:szCs w:val="28"/>
              </w:rPr>
            </w:pPr>
            <w:r>
              <w:rPr>
                <w:rFonts w:ascii="Times New Roman" w:hAnsi="Times New Roman" w:cs="Times New Roman"/>
                <w:sz w:val="28"/>
                <w:szCs w:val="28"/>
              </w:rPr>
              <w:t>392,2</w:t>
            </w:r>
          </w:p>
        </w:tc>
        <w:tc>
          <w:tcPr>
            <w:tcW w:w="569" w:type="pct"/>
          </w:tcPr>
          <w:p w:rsidR="003004C9" w:rsidRDefault="003004C9" w:rsidP="00774DA8">
            <w:pPr>
              <w:jc w:val="center"/>
              <w:rPr>
                <w:rFonts w:ascii="Times New Roman" w:hAnsi="Times New Roman" w:cs="Times New Roman"/>
                <w:sz w:val="28"/>
                <w:szCs w:val="28"/>
              </w:rPr>
            </w:pPr>
            <w:r>
              <w:rPr>
                <w:rFonts w:ascii="Times New Roman" w:hAnsi="Times New Roman" w:cs="Times New Roman"/>
                <w:sz w:val="28"/>
                <w:szCs w:val="28"/>
              </w:rPr>
              <w:t>462,9</w:t>
            </w:r>
          </w:p>
        </w:tc>
        <w:tc>
          <w:tcPr>
            <w:tcW w:w="478" w:type="pct"/>
          </w:tcPr>
          <w:p w:rsidR="003004C9" w:rsidRDefault="003004C9" w:rsidP="00774DA8">
            <w:pPr>
              <w:jc w:val="both"/>
              <w:rPr>
                <w:rFonts w:ascii="Times New Roman" w:hAnsi="Times New Roman" w:cs="Times New Roman"/>
                <w:sz w:val="28"/>
                <w:szCs w:val="28"/>
              </w:rPr>
            </w:pPr>
          </w:p>
        </w:tc>
        <w:tc>
          <w:tcPr>
            <w:tcW w:w="474" w:type="pct"/>
          </w:tcPr>
          <w:p w:rsidR="003004C9" w:rsidRDefault="003004C9" w:rsidP="00774DA8">
            <w:pPr>
              <w:jc w:val="both"/>
              <w:rPr>
                <w:rFonts w:ascii="Times New Roman" w:hAnsi="Times New Roman" w:cs="Times New Roman"/>
                <w:sz w:val="28"/>
                <w:szCs w:val="28"/>
              </w:rPr>
            </w:pPr>
          </w:p>
        </w:tc>
      </w:tr>
    </w:tbl>
    <w:p w:rsidR="003004C9" w:rsidRPr="003004C9" w:rsidRDefault="003004C9" w:rsidP="003004C9">
      <w:pPr>
        <w:pStyle w:val="a4"/>
        <w:numPr>
          <w:ilvl w:val="0"/>
          <w:numId w:val="3"/>
        </w:numPr>
        <w:jc w:val="both"/>
        <w:rPr>
          <w:rFonts w:ascii="Times New Roman" w:eastAsia="Times New Roman" w:hAnsi="Times New Roman" w:cs="Times New Roman"/>
          <w:sz w:val="28"/>
          <w:szCs w:val="28"/>
        </w:rPr>
      </w:pPr>
      <w:r w:rsidRPr="003004C9">
        <w:rPr>
          <w:rFonts w:ascii="Times New Roman" w:hAnsi="Times New Roman" w:cs="Times New Roman"/>
          <w:sz w:val="28"/>
          <w:szCs w:val="28"/>
        </w:rPr>
        <w:t>Обеспеченность высокотехнологичной медицинской помощью в 2015 году на 100 тыс. населения составила 462,9 на 100 тыс. населения. В динамике с 2013 годом  обеспеченность ВМП увеличилась на 6,0%.</w:t>
      </w:r>
    </w:p>
    <w:p w:rsidR="003004C9" w:rsidRPr="003004C9" w:rsidRDefault="003004C9" w:rsidP="003004C9">
      <w:pPr>
        <w:pStyle w:val="a4"/>
        <w:tabs>
          <w:tab w:val="left" w:pos="1425"/>
        </w:tabs>
        <w:ind w:left="1069"/>
        <w:jc w:val="both"/>
        <w:rPr>
          <w:rFonts w:ascii="Times New Roman" w:eastAsia="Times New Roman" w:hAnsi="Times New Roman" w:cs="Times New Roman"/>
          <w:b/>
          <w:color w:val="FF0000"/>
          <w:sz w:val="28"/>
          <w:szCs w:val="28"/>
        </w:rPr>
      </w:pPr>
    </w:p>
    <w:p w:rsidR="00D26397" w:rsidRPr="00852B3A" w:rsidRDefault="00D26397" w:rsidP="00D26397">
      <w:pPr>
        <w:tabs>
          <w:tab w:val="left" w:pos="1134"/>
        </w:tabs>
        <w:spacing w:after="0" w:line="240" w:lineRule="auto"/>
        <w:ind w:firstLine="567"/>
        <w:jc w:val="both"/>
        <w:rPr>
          <w:rFonts w:ascii="Times New Roman" w:eastAsia="Times New Roman" w:hAnsi="Times New Roman" w:cs="Times New Roman"/>
          <w:b/>
          <w:sz w:val="28"/>
          <w:szCs w:val="28"/>
        </w:rPr>
      </w:pPr>
      <w:r w:rsidRPr="00852B3A">
        <w:rPr>
          <w:rFonts w:ascii="Times New Roman" w:eastAsia="Times New Roman" w:hAnsi="Times New Roman" w:cs="Times New Roman"/>
          <w:b/>
          <w:sz w:val="28"/>
          <w:szCs w:val="28"/>
        </w:rPr>
        <w:t xml:space="preserve">14. Работа с домохозяйствами включая оказание скорой и неотложной  медицинской помощи, их динамика за 2013-2015 гг.  </w:t>
      </w:r>
    </w:p>
    <w:p w:rsidR="003004C9" w:rsidRDefault="003004C9" w:rsidP="00D26397">
      <w:pPr>
        <w:tabs>
          <w:tab w:val="left" w:pos="1134"/>
        </w:tabs>
        <w:spacing w:after="0" w:line="240" w:lineRule="auto"/>
        <w:ind w:firstLine="567"/>
        <w:jc w:val="both"/>
        <w:rPr>
          <w:rFonts w:ascii="Times New Roman" w:eastAsia="Times New Roman" w:hAnsi="Times New Roman" w:cs="Times New Roman"/>
          <w:sz w:val="28"/>
          <w:szCs w:val="28"/>
        </w:rPr>
      </w:pPr>
      <w:r w:rsidRPr="00852B3A">
        <w:rPr>
          <w:rFonts w:ascii="Times New Roman" w:eastAsia="Times New Roman" w:hAnsi="Times New Roman" w:cs="Times New Roman"/>
          <w:sz w:val="28"/>
          <w:szCs w:val="28"/>
        </w:rPr>
        <w:t>В Муйском ра</w:t>
      </w:r>
      <w:r w:rsidR="00774DA8" w:rsidRPr="00852B3A">
        <w:rPr>
          <w:rFonts w:ascii="Times New Roman" w:eastAsia="Times New Roman" w:hAnsi="Times New Roman" w:cs="Times New Roman"/>
          <w:sz w:val="28"/>
          <w:szCs w:val="28"/>
        </w:rPr>
        <w:t>й</w:t>
      </w:r>
      <w:r w:rsidRPr="00852B3A">
        <w:rPr>
          <w:rFonts w:ascii="Times New Roman" w:eastAsia="Times New Roman" w:hAnsi="Times New Roman" w:cs="Times New Roman"/>
          <w:sz w:val="28"/>
          <w:szCs w:val="28"/>
        </w:rPr>
        <w:t>оне населенных пунктов</w:t>
      </w:r>
      <w:r w:rsidR="00774DA8" w:rsidRPr="00852B3A">
        <w:rPr>
          <w:rFonts w:ascii="Times New Roman" w:eastAsia="Times New Roman" w:hAnsi="Times New Roman" w:cs="Times New Roman"/>
          <w:sz w:val="28"/>
          <w:szCs w:val="28"/>
        </w:rPr>
        <w:t xml:space="preserve">, </w:t>
      </w:r>
      <w:r w:rsidRPr="00852B3A">
        <w:rPr>
          <w:rFonts w:ascii="Times New Roman" w:eastAsia="Times New Roman" w:hAnsi="Times New Roman" w:cs="Times New Roman"/>
          <w:sz w:val="28"/>
          <w:szCs w:val="28"/>
        </w:rPr>
        <w:t xml:space="preserve"> имеющих постоянное население</w:t>
      </w:r>
      <w:r w:rsidR="00774DA8" w:rsidRPr="00852B3A">
        <w:rPr>
          <w:rFonts w:ascii="Times New Roman" w:eastAsia="Times New Roman" w:hAnsi="Times New Roman" w:cs="Times New Roman"/>
          <w:sz w:val="28"/>
          <w:szCs w:val="28"/>
        </w:rPr>
        <w:t>, но не имеющих медицинских учреждений и медицинских работников не</w:t>
      </w:r>
      <w:r w:rsidR="00852B3A" w:rsidRPr="00852B3A">
        <w:rPr>
          <w:rFonts w:ascii="Times New Roman" w:eastAsia="Times New Roman" w:hAnsi="Times New Roman" w:cs="Times New Roman"/>
          <w:sz w:val="28"/>
          <w:szCs w:val="28"/>
        </w:rPr>
        <w:t>т</w:t>
      </w:r>
      <w:r w:rsidR="00774DA8" w:rsidRPr="00852B3A">
        <w:rPr>
          <w:rFonts w:ascii="Times New Roman" w:eastAsia="Times New Roman" w:hAnsi="Times New Roman" w:cs="Times New Roman"/>
          <w:sz w:val="28"/>
          <w:szCs w:val="28"/>
        </w:rPr>
        <w:t xml:space="preserve">. Все населенные </w:t>
      </w:r>
      <w:r w:rsidR="00852B3A" w:rsidRPr="00852B3A">
        <w:rPr>
          <w:rFonts w:ascii="Times New Roman" w:eastAsia="Times New Roman" w:hAnsi="Times New Roman" w:cs="Times New Roman"/>
          <w:sz w:val="28"/>
          <w:szCs w:val="28"/>
        </w:rPr>
        <w:t xml:space="preserve">пункты имеют структурные подразделения ГБУЗ «Муйская ЦРБ»: врачебные амбулатории – 3 шт., Муйский ФАП, во всех подразделениях работают медицинские работники. </w:t>
      </w:r>
    </w:p>
    <w:p w:rsidR="00852B3A" w:rsidRDefault="00852B3A" w:rsidP="00D26397">
      <w:pPr>
        <w:tabs>
          <w:tab w:val="left" w:pos="1134"/>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Домохозяйств в Муйском районе нет</w:t>
      </w:r>
      <w:r w:rsidR="00A853F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из-за отсутствия потребности</w:t>
      </w:r>
      <w:r w:rsidR="00A853F8">
        <w:rPr>
          <w:rFonts w:ascii="Times New Roman" w:eastAsia="Times New Roman" w:hAnsi="Times New Roman" w:cs="Times New Roman"/>
          <w:sz w:val="28"/>
          <w:szCs w:val="28"/>
        </w:rPr>
        <w:t xml:space="preserve"> в них</w:t>
      </w:r>
      <w:r>
        <w:rPr>
          <w:rFonts w:ascii="Times New Roman" w:eastAsia="Times New Roman" w:hAnsi="Times New Roman" w:cs="Times New Roman"/>
          <w:sz w:val="28"/>
          <w:szCs w:val="28"/>
        </w:rPr>
        <w:t>.</w:t>
      </w:r>
    </w:p>
    <w:p w:rsidR="00A853F8" w:rsidRPr="00852B3A" w:rsidRDefault="00A853F8" w:rsidP="00D26397">
      <w:pPr>
        <w:tabs>
          <w:tab w:val="left" w:pos="1134"/>
        </w:tabs>
        <w:spacing w:after="0" w:line="240" w:lineRule="auto"/>
        <w:ind w:firstLine="567"/>
        <w:jc w:val="both"/>
        <w:rPr>
          <w:rFonts w:ascii="Times New Roman" w:eastAsia="Times New Roman" w:hAnsi="Times New Roman" w:cs="Times New Roman"/>
          <w:sz w:val="28"/>
          <w:szCs w:val="28"/>
        </w:rPr>
      </w:pPr>
    </w:p>
    <w:p w:rsidR="00863D1C" w:rsidRDefault="00D26397" w:rsidP="00D26397">
      <w:pPr>
        <w:tabs>
          <w:tab w:val="left" w:pos="1134"/>
        </w:tabs>
        <w:spacing w:after="0" w:line="240" w:lineRule="auto"/>
        <w:ind w:firstLine="567"/>
        <w:jc w:val="both"/>
        <w:rPr>
          <w:rFonts w:ascii="Times New Roman" w:eastAsia="Times New Roman" w:hAnsi="Times New Roman" w:cs="Times New Roman"/>
          <w:b/>
          <w:sz w:val="28"/>
          <w:szCs w:val="28"/>
        </w:rPr>
      </w:pPr>
      <w:r w:rsidRPr="00863D1C">
        <w:rPr>
          <w:rFonts w:ascii="Times New Roman" w:eastAsia="Times New Roman" w:hAnsi="Times New Roman" w:cs="Times New Roman"/>
          <w:b/>
          <w:sz w:val="28"/>
          <w:szCs w:val="28"/>
        </w:rPr>
        <w:t>15. Обслуживание ветеранов войны и тыла, дети войны и др. Количество ветеранов, находящихся  под наблюдением, в том числе в районном центре и других населённых пунктах,  частота обращений за медицинской помощью, структура заболеваемости, анализ оказания медицинской помощи, в.ч. обеспечение диспансерными осмотрами в поликлинике и на дому в дина</w:t>
      </w:r>
      <w:r w:rsidR="00A853F8">
        <w:rPr>
          <w:rFonts w:ascii="Times New Roman" w:eastAsia="Times New Roman" w:hAnsi="Times New Roman" w:cs="Times New Roman"/>
          <w:b/>
          <w:sz w:val="28"/>
          <w:szCs w:val="28"/>
        </w:rPr>
        <w:t xml:space="preserve">мике за 3 года (2013-2015 гг.) </w:t>
      </w:r>
    </w:p>
    <w:p w:rsidR="00A853F8" w:rsidRDefault="00A853F8" w:rsidP="00D26397">
      <w:pPr>
        <w:tabs>
          <w:tab w:val="left" w:pos="1134"/>
        </w:tabs>
        <w:spacing w:after="0" w:line="240" w:lineRule="auto"/>
        <w:ind w:firstLine="567"/>
        <w:jc w:val="both"/>
        <w:rPr>
          <w:rFonts w:ascii="Times New Roman" w:eastAsia="Times New Roman" w:hAnsi="Times New Roman" w:cs="Times New Roman"/>
          <w:b/>
          <w:sz w:val="28"/>
          <w:szCs w:val="28"/>
        </w:rPr>
      </w:pPr>
    </w:p>
    <w:p w:rsidR="00A853F8" w:rsidRDefault="00A853F8" w:rsidP="00A853F8">
      <w:pPr>
        <w:jc w:val="center"/>
        <w:rPr>
          <w:rFonts w:ascii="Times New Roman" w:hAnsi="Times New Roman" w:cs="Times New Roman"/>
          <w:b/>
          <w:sz w:val="28"/>
          <w:szCs w:val="28"/>
        </w:rPr>
      </w:pPr>
      <w:r>
        <w:rPr>
          <w:rFonts w:ascii="Times New Roman" w:hAnsi="Times New Roman" w:cs="Times New Roman"/>
          <w:b/>
          <w:sz w:val="28"/>
          <w:szCs w:val="28"/>
        </w:rPr>
        <w:t>Диспансерное наблюдение льготных категорий пациентов.</w:t>
      </w:r>
    </w:p>
    <w:p w:rsidR="00D001D4" w:rsidRPr="00E7570B" w:rsidRDefault="00E7570B" w:rsidP="00A853F8">
      <w:pPr>
        <w:jc w:val="center"/>
        <w:rPr>
          <w:rFonts w:ascii="Times New Roman" w:hAnsi="Times New Roman" w:cs="Times New Roman"/>
          <w:sz w:val="28"/>
          <w:szCs w:val="28"/>
        </w:rPr>
      </w:pPr>
      <w:r w:rsidRPr="00E7570B">
        <w:rPr>
          <w:rFonts w:ascii="Times New Roman" w:hAnsi="Times New Roman" w:cs="Times New Roman"/>
          <w:sz w:val="28"/>
          <w:szCs w:val="28"/>
        </w:rPr>
        <w:t xml:space="preserve">   Прикреплены к ГБУЗ «Муйская ЦРБ» 143 ветеранов ВОВ и приравненных к ним лиц. На </w:t>
      </w:r>
      <w:r w:rsidR="00D001D4" w:rsidRPr="00E7570B">
        <w:rPr>
          <w:rFonts w:ascii="Times New Roman" w:hAnsi="Times New Roman" w:cs="Times New Roman"/>
          <w:sz w:val="28"/>
          <w:szCs w:val="28"/>
        </w:rPr>
        <w:t xml:space="preserve"> диспансерном наблюдении в </w:t>
      </w:r>
      <w:r w:rsidRPr="00E7570B">
        <w:rPr>
          <w:rFonts w:ascii="Times New Roman" w:hAnsi="Times New Roman" w:cs="Times New Roman"/>
          <w:sz w:val="28"/>
          <w:szCs w:val="28"/>
        </w:rPr>
        <w:t>ГБУЗ «Муйская ЦРБ» находятся 64</w:t>
      </w:r>
      <w:r w:rsidR="00D001D4" w:rsidRPr="00E7570B">
        <w:rPr>
          <w:rFonts w:ascii="Times New Roman" w:hAnsi="Times New Roman" w:cs="Times New Roman"/>
          <w:sz w:val="28"/>
          <w:szCs w:val="28"/>
        </w:rPr>
        <w:t xml:space="preserve"> ветеранов и приравненных к ни</w:t>
      </w:r>
      <w:r w:rsidRPr="00E7570B">
        <w:rPr>
          <w:rFonts w:ascii="Times New Roman" w:hAnsi="Times New Roman" w:cs="Times New Roman"/>
          <w:sz w:val="28"/>
          <w:szCs w:val="28"/>
        </w:rPr>
        <w:t>м лиц. В Муйском районе ветеранов ВОВ нет</w:t>
      </w:r>
      <w:r w:rsidR="00D001D4" w:rsidRPr="00E7570B">
        <w:rPr>
          <w:rFonts w:ascii="Times New Roman" w:hAnsi="Times New Roman" w:cs="Times New Roman"/>
          <w:sz w:val="28"/>
          <w:szCs w:val="28"/>
        </w:rPr>
        <w:t>. Репрессированных в районе  1</w:t>
      </w:r>
      <w:r w:rsidRPr="00E7570B">
        <w:rPr>
          <w:rFonts w:ascii="Times New Roman" w:hAnsi="Times New Roman" w:cs="Times New Roman"/>
          <w:sz w:val="28"/>
          <w:szCs w:val="28"/>
        </w:rPr>
        <w:t>5 человек, ветеранов тыла 31</w:t>
      </w:r>
      <w:r w:rsidR="00D001D4" w:rsidRPr="00E7570B">
        <w:rPr>
          <w:rFonts w:ascii="Times New Roman" w:hAnsi="Times New Roman" w:cs="Times New Roman"/>
          <w:sz w:val="28"/>
          <w:szCs w:val="28"/>
        </w:rPr>
        <w:t xml:space="preserve"> человека, воинов, </w:t>
      </w:r>
      <w:r w:rsidRPr="00E7570B">
        <w:rPr>
          <w:rFonts w:ascii="Times New Roman" w:hAnsi="Times New Roman" w:cs="Times New Roman"/>
          <w:sz w:val="28"/>
          <w:szCs w:val="28"/>
        </w:rPr>
        <w:t>участвовавших</w:t>
      </w:r>
      <w:r w:rsidR="00D001D4" w:rsidRPr="00E7570B">
        <w:rPr>
          <w:rFonts w:ascii="Times New Roman" w:hAnsi="Times New Roman" w:cs="Times New Roman"/>
          <w:sz w:val="28"/>
          <w:szCs w:val="28"/>
        </w:rPr>
        <w:t xml:space="preserve"> в интернаци</w:t>
      </w:r>
      <w:r w:rsidRPr="00E7570B">
        <w:rPr>
          <w:rFonts w:ascii="Times New Roman" w:hAnsi="Times New Roman" w:cs="Times New Roman"/>
          <w:sz w:val="28"/>
          <w:szCs w:val="28"/>
        </w:rPr>
        <w:t>ональных войнах в Афганистане 9</w:t>
      </w:r>
      <w:r w:rsidR="00D001D4" w:rsidRPr="00E7570B">
        <w:rPr>
          <w:rFonts w:ascii="Times New Roman" w:hAnsi="Times New Roman" w:cs="Times New Roman"/>
          <w:sz w:val="28"/>
          <w:szCs w:val="28"/>
        </w:rPr>
        <w:t xml:space="preserve"> человек, участников бое</w:t>
      </w:r>
      <w:r w:rsidRPr="00E7570B">
        <w:rPr>
          <w:rFonts w:ascii="Times New Roman" w:hAnsi="Times New Roman" w:cs="Times New Roman"/>
          <w:sz w:val="28"/>
          <w:szCs w:val="28"/>
        </w:rPr>
        <w:t>вых действий в горячих точках 79</w:t>
      </w:r>
      <w:r w:rsidR="00D001D4" w:rsidRPr="00E7570B">
        <w:rPr>
          <w:rFonts w:ascii="Times New Roman" w:hAnsi="Times New Roman" w:cs="Times New Roman"/>
          <w:sz w:val="28"/>
          <w:szCs w:val="28"/>
        </w:rPr>
        <w:t>, в том числе в Чеченской Республ</w:t>
      </w:r>
      <w:r w:rsidRPr="00E7570B">
        <w:rPr>
          <w:rFonts w:ascii="Times New Roman" w:hAnsi="Times New Roman" w:cs="Times New Roman"/>
          <w:sz w:val="28"/>
          <w:szCs w:val="28"/>
        </w:rPr>
        <w:t>ике 76 человек, в Таджикистане 3</w:t>
      </w:r>
      <w:r w:rsidR="00D001D4" w:rsidRPr="00E7570B">
        <w:rPr>
          <w:rFonts w:ascii="Times New Roman" w:hAnsi="Times New Roman" w:cs="Times New Roman"/>
          <w:sz w:val="28"/>
          <w:szCs w:val="28"/>
        </w:rPr>
        <w:t xml:space="preserve"> человека. Из всех льготников </w:t>
      </w:r>
      <w:r w:rsidRPr="00E7570B">
        <w:rPr>
          <w:rFonts w:ascii="Times New Roman" w:hAnsi="Times New Roman" w:cs="Times New Roman"/>
          <w:sz w:val="28"/>
          <w:szCs w:val="28"/>
        </w:rPr>
        <w:t>на диспансерном учете состоит 64 человек, или 45,1</w:t>
      </w:r>
      <w:r w:rsidR="00D001D4" w:rsidRPr="00E7570B">
        <w:rPr>
          <w:rFonts w:ascii="Times New Roman" w:hAnsi="Times New Roman" w:cs="Times New Roman"/>
          <w:sz w:val="28"/>
          <w:szCs w:val="28"/>
        </w:rPr>
        <w:t>%. Осмотрено из со</w:t>
      </w:r>
      <w:r w:rsidRPr="00E7570B">
        <w:rPr>
          <w:rFonts w:ascii="Times New Roman" w:hAnsi="Times New Roman" w:cs="Times New Roman"/>
          <w:sz w:val="28"/>
          <w:szCs w:val="28"/>
        </w:rPr>
        <w:t>стоящих на диспансерном учете 58 человек, или 90,6</w:t>
      </w:r>
      <w:r w:rsidR="00D001D4" w:rsidRPr="00E7570B">
        <w:rPr>
          <w:rFonts w:ascii="Times New Roman" w:hAnsi="Times New Roman" w:cs="Times New Roman"/>
          <w:sz w:val="28"/>
          <w:szCs w:val="28"/>
        </w:rPr>
        <w:t>%. С</w:t>
      </w:r>
      <w:r w:rsidRPr="00E7570B">
        <w:rPr>
          <w:rFonts w:ascii="Times New Roman" w:hAnsi="Times New Roman" w:cs="Times New Roman"/>
          <w:sz w:val="28"/>
          <w:szCs w:val="28"/>
        </w:rPr>
        <w:t>тационарное лечение проведено 44</w:t>
      </w:r>
      <w:r w:rsidR="00D001D4" w:rsidRPr="00E7570B">
        <w:rPr>
          <w:rFonts w:ascii="Times New Roman" w:hAnsi="Times New Roman" w:cs="Times New Roman"/>
          <w:sz w:val="28"/>
          <w:szCs w:val="28"/>
        </w:rPr>
        <w:t xml:space="preserve"> льготникам, в том числе  1 реп</w:t>
      </w:r>
      <w:r w:rsidRPr="00E7570B">
        <w:rPr>
          <w:rFonts w:ascii="Times New Roman" w:hAnsi="Times New Roman" w:cs="Times New Roman"/>
          <w:sz w:val="28"/>
          <w:szCs w:val="28"/>
        </w:rPr>
        <w:t>рессированному,  28</w:t>
      </w:r>
      <w:r w:rsidR="00D001D4" w:rsidRPr="00E7570B">
        <w:rPr>
          <w:rFonts w:ascii="Times New Roman" w:hAnsi="Times New Roman" w:cs="Times New Roman"/>
          <w:sz w:val="28"/>
          <w:szCs w:val="28"/>
        </w:rPr>
        <w:t xml:space="preserve"> ветеранам  тыла, 6  вдовам и т.д. </w:t>
      </w:r>
      <w:r w:rsidRPr="00E7570B">
        <w:rPr>
          <w:rFonts w:ascii="Times New Roman" w:hAnsi="Times New Roman" w:cs="Times New Roman"/>
          <w:sz w:val="28"/>
          <w:szCs w:val="28"/>
        </w:rPr>
        <w:t>Амбулаторное лечение проведено 9 льготникам, в том числе 2 ветеранам тыла. Из 142</w:t>
      </w:r>
      <w:r w:rsidR="00D001D4" w:rsidRPr="00E7570B">
        <w:rPr>
          <w:rFonts w:ascii="Times New Roman" w:hAnsi="Times New Roman" w:cs="Times New Roman"/>
          <w:sz w:val="28"/>
          <w:szCs w:val="28"/>
        </w:rPr>
        <w:t xml:space="preserve"> льготников, состоящих на диспансер</w:t>
      </w:r>
      <w:r w:rsidRPr="00E7570B">
        <w:rPr>
          <w:rFonts w:ascii="Times New Roman" w:hAnsi="Times New Roman" w:cs="Times New Roman"/>
          <w:sz w:val="28"/>
          <w:szCs w:val="28"/>
        </w:rPr>
        <w:t>ном учете в ГБУЗ «Муйская ЦРБ» 4</w:t>
      </w:r>
      <w:r w:rsidR="00D001D4" w:rsidRPr="00E7570B">
        <w:rPr>
          <w:rFonts w:ascii="Times New Roman" w:hAnsi="Times New Roman" w:cs="Times New Roman"/>
          <w:sz w:val="28"/>
          <w:szCs w:val="28"/>
        </w:rPr>
        <w:t xml:space="preserve"> человек</w:t>
      </w:r>
      <w:r w:rsidRPr="00E7570B">
        <w:rPr>
          <w:rFonts w:ascii="Times New Roman" w:hAnsi="Times New Roman" w:cs="Times New Roman"/>
          <w:sz w:val="28"/>
          <w:szCs w:val="28"/>
        </w:rPr>
        <w:t>а наблюдаются на дому, всем</w:t>
      </w:r>
      <w:r w:rsidR="00D001D4" w:rsidRPr="00E7570B">
        <w:rPr>
          <w:rFonts w:ascii="Times New Roman" w:hAnsi="Times New Roman" w:cs="Times New Roman"/>
          <w:sz w:val="28"/>
          <w:szCs w:val="28"/>
        </w:rPr>
        <w:t xml:space="preserve"> проведен стационар на дому. </w:t>
      </w:r>
    </w:p>
    <w:p w:rsidR="00D001D4" w:rsidRPr="00E7570B" w:rsidRDefault="00D001D4" w:rsidP="00D001D4">
      <w:pPr>
        <w:ind w:firstLine="708"/>
        <w:jc w:val="both"/>
        <w:rPr>
          <w:rFonts w:ascii="Times New Roman" w:hAnsi="Times New Roman" w:cs="Times New Roman"/>
          <w:sz w:val="28"/>
          <w:szCs w:val="28"/>
        </w:rPr>
      </w:pPr>
      <w:r w:rsidRPr="00E7570B">
        <w:rPr>
          <w:rFonts w:ascii="Times New Roman" w:hAnsi="Times New Roman" w:cs="Times New Roman"/>
          <w:sz w:val="28"/>
          <w:szCs w:val="28"/>
        </w:rPr>
        <w:t>Проводимые мероприятия по улучшению медицинского обеспечения ветеранов войны и тыла: ветераны тыла получают лечение в стационарах на дому, участковая служба доставляет льготные лекарственные препараты малопо</w:t>
      </w:r>
      <w:r w:rsidR="00E7570B" w:rsidRPr="00E7570B">
        <w:rPr>
          <w:rFonts w:ascii="Times New Roman" w:hAnsi="Times New Roman" w:cs="Times New Roman"/>
          <w:sz w:val="28"/>
          <w:szCs w:val="28"/>
        </w:rPr>
        <w:t>движным ветеранам на дом, в 2015</w:t>
      </w:r>
      <w:r w:rsidRPr="00E7570B">
        <w:rPr>
          <w:rFonts w:ascii="Times New Roman" w:hAnsi="Times New Roman" w:cs="Times New Roman"/>
          <w:sz w:val="28"/>
          <w:szCs w:val="28"/>
        </w:rPr>
        <w:t xml:space="preserve"> году ветеранам были бесплатно розданы лекарственные препараты и расходные материалы: бинты, вата и т.д. </w:t>
      </w:r>
    </w:p>
    <w:p w:rsidR="00D001D4" w:rsidRPr="00E7570B" w:rsidRDefault="00D001D4" w:rsidP="00D001D4">
      <w:pPr>
        <w:ind w:firstLine="708"/>
        <w:jc w:val="both"/>
        <w:rPr>
          <w:rFonts w:ascii="Times New Roman" w:hAnsi="Times New Roman" w:cs="Times New Roman"/>
          <w:sz w:val="28"/>
          <w:szCs w:val="28"/>
        </w:rPr>
      </w:pPr>
      <w:r w:rsidRPr="00E7570B">
        <w:rPr>
          <w:rFonts w:ascii="Times New Roman" w:hAnsi="Times New Roman" w:cs="Times New Roman"/>
          <w:sz w:val="28"/>
          <w:szCs w:val="28"/>
        </w:rPr>
        <w:t xml:space="preserve"> Заболеваемости социально значимыми заболеваниями среди л</w:t>
      </w:r>
      <w:r w:rsidR="00E7570B" w:rsidRPr="00E7570B">
        <w:rPr>
          <w:rFonts w:ascii="Times New Roman" w:hAnsi="Times New Roman" w:cs="Times New Roman"/>
          <w:sz w:val="28"/>
          <w:szCs w:val="28"/>
        </w:rPr>
        <w:t>ьготных категорий граждан в 2015</w:t>
      </w:r>
      <w:r w:rsidRPr="00E7570B">
        <w:rPr>
          <w:rFonts w:ascii="Times New Roman" w:hAnsi="Times New Roman" w:cs="Times New Roman"/>
          <w:sz w:val="28"/>
          <w:szCs w:val="28"/>
        </w:rPr>
        <w:t xml:space="preserve"> году не зарегистрировано.</w:t>
      </w:r>
    </w:p>
    <w:p w:rsidR="00D001D4" w:rsidRPr="00E7570B" w:rsidRDefault="00D001D4" w:rsidP="00D001D4">
      <w:pPr>
        <w:ind w:firstLine="708"/>
        <w:jc w:val="both"/>
        <w:rPr>
          <w:rFonts w:ascii="Times New Roman" w:hAnsi="Times New Roman" w:cs="Times New Roman"/>
          <w:sz w:val="28"/>
          <w:szCs w:val="28"/>
        </w:rPr>
      </w:pPr>
      <w:r w:rsidRPr="00E7570B">
        <w:rPr>
          <w:rFonts w:ascii="Times New Roman" w:hAnsi="Times New Roman" w:cs="Times New Roman"/>
          <w:sz w:val="28"/>
          <w:szCs w:val="28"/>
        </w:rPr>
        <w:lastRenderedPageBreak/>
        <w:t xml:space="preserve"> Проводится совместная работа амбулаторно-поликлинической службы и социальной службы: совместные выезда на дом к льготникам, лекарственные препараты периодически уносит на дом ветеранам прикрепленный социальный работник.</w:t>
      </w:r>
    </w:p>
    <w:p w:rsidR="00D001D4" w:rsidRPr="00E7570B" w:rsidRDefault="00D001D4" w:rsidP="00D001D4">
      <w:pPr>
        <w:ind w:firstLine="708"/>
        <w:jc w:val="both"/>
        <w:rPr>
          <w:rFonts w:ascii="Times New Roman" w:hAnsi="Times New Roman" w:cs="Times New Roman"/>
          <w:sz w:val="28"/>
          <w:szCs w:val="28"/>
        </w:rPr>
      </w:pPr>
    </w:p>
    <w:p w:rsidR="00D001D4" w:rsidRPr="006F011D" w:rsidRDefault="00D001D4" w:rsidP="00D001D4">
      <w:pPr>
        <w:spacing w:after="0" w:line="240" w:lineRule="auto"/>
        <w:jc w:val="both"/>
        <w:rPr>
          <w:rFonts w:ascii="Times New Roman" w:eastAsia="Times New Roman" w:hAnsi="Times New Roman" w:cs="Times New Roman"/>
          <w:color w:val="FF0000"/>
          <w:sz w:val="28"/>
          <w:szCs w:val="24"/>
        </w:rPr>
        <w:sectPr w:rsidR="00D001D4" w:rsidRPr="006F011D" w:rsidSect="006421CA">
          <w:pgSz w:w="11906" w:h="16838" w:code="9"/>
          <w:pgMar w:top="1134" w:right="1134" w:bottom="1134" w:left="851" w:header="709" w:footer="709" w:gutter="0"/>
          <w:cols w:space="708"/>
          <w:docGrid w:linePitch="360"/>
        </w:sectPr>
      </w:pPr>
    </w:p>
    <w:tbl>
      <w:tblPr>
        <w:tblpPr w:leftFromText="180" w:rightFromText="180" w:vertAnchor="page" w:horzAnchor="margin" w:tblpXSpec="center" w:tblpY="640"/>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21"/>
        <w:gridCol w:w="735"/>
        <w:gridCol w:w="50"/>
        <w:gridCol w:w="786"/>
        <w:gridCol w:w="935"/>
        <w:gridCol w:w="55"/>
        <w:gridCol w:w="784"/>
        <w:gridCol w:w="931"/>
        <w:gridCol w:w="59"/>
        <w:gridCol w:w="1372"/>
        <w:gridCol w:w="1351"/>
        <w:gridCol w:w="1341"/>
        <w:gridCol w:w="1442"/>
        <w:gridCol w:w="1162"/>
        <w:gridCol w:w="1162"/>
      </w:tblGrid>
      <w:tr w:rsidR="00D001D4" w:rsidRPr="00767437" w:rsidTr="00027D59">
        <w:trPr>
          <w:cantSplit/>
          <w:trHeight w:val="1134"/>
        </w:trPr>
        <w:tc>
          <w:tcPr>
            <w:tcW w:w="2621" w:type="dxa"/>
            <w:vMerge w:val="restart"/>
          </w:tcPr>
          <w:p w:rsidR="00D001D4" w:rsidRPr="00767437" w:rsidRDefault="00D001D4" w:rsidP="00027D59">
            <w:pPr>
              <w:rPr>
                <w:rFonts w:ascii="Times New Roman" w:hAnsi="Times New Roman" w:cs="Times New Roman"/>
                <w:b/>
                <w:sz w:val="20"/>
                <w:szCs w:val="20"/>
              </w:rPr>
            </w:pPr>
            <w:r w:rsidRPr="00767437">
              <w:rPr>
                <w:rFonts w:ascii="Times New Roman" w:hAnsi="Times New Roman" w:cs="Times New Roman"/>
                <w:b/>
                <w:sz w:val="20"/>
                <w:szCs w:val="20"/>
              </w:rPr>
              <w:lastRenderedPageBreak/>
              <w:t>Категории</w:t>
            </w:r>
          </w:p>
        </w:tc>
        <w:tc>
          <w:tcPr>
            <w:tcW w:w="785" w:type="dxa"/>
            <w:gridSpan w:val="2"/>
            <w:vMerge w:val="restart"/>
            <w:textDirection w:val="btLr"/>
          </w:tcPr>
          <w:p w:rsidR="00D001D4" w:rsidRPr="00767437" w:rsidRDefault="00D001D4" w:rsidP="00027D59">
            <w:pPr>
              <w:ind w:left="113" w:right="113"/>
              <w:rPr>
                <w:rFonts w:ascii="Times New Roman" w:hAnsi="Times New Roman" w:cs="Times New Roman"/>
                <w:b/>
                <w:sz w:val="20"/>
                <w:szCs w:val="20"/>
              </w:rPr>
            </w:pPr>
            <w:r w:rsidRPr="00767437">
              <w:rPr>
                <w:rFonts w:ascii="Times New Roman" w:hAnsi="Times New Roman" w:cs="Times New Roman"/>
                <w:b/>
                <w:sz w:val="20"/>
                <w:szCs w:val="20"/>
              </w:rPr>
              <w:t>Всего ветеранов</w:t>
            </w:r>
          </w:p>
        </w:tc>
        <w:tc>
          <w:tcPr>
            <w:tcW w:w="786" w:type="dxa"/>
            <w:vMerge w:val="restart"/>
            <w:textDirection w:val="btLr"/>
          </w:tcPr>
          <w:p w:rsidR="00D001D4" w:rsidRPr="00767437" w:rsidRDefault="00D001D4" w:rsidP="00027D59">
            <w:pPr>
              <w:ind w:left="113" w:right="113"/>
              <w:rPr>
                <w:rFonts w:ascii="Times New Roman" w:hAnsi="Times New Roman" w:cs="Times New Roman"/>
                <w:b/>
                <w:sz w:val="20"/>
                <w:szCs w:val="20"/>
              </w:rPr>
            </w:pPr>
            <w:r w:rsidRPr="00767437">
              <w:rPr>
                <w:rFonts w:ascii="Times New Roman" w:hAnsi="Times New Roman" w:cs="Times New Roman"/>
                <w:b/>
                <w:sz w:val="20"/>
                <w:szCs w:val="20"/>
              </w:rPr>
              <w:t>Из них состоит на «Д»  учете</w:t>
            </w:r>
          </w:p>
        </w:tc>
        <w:tc>
          <w:tcPr>
            <w:tcW w:w="990" w:type="dxa"/>
            <w:gridSpan w:val="2"/>
            <w:vMerge w:val="restart"/>
            <w:textDirection w:val="btLr"/>
          </w:tcPr>
          <w:p w:rsidR="00D001D4" w:rsidRPr="00767437" w:rsidRDefault="00D001D4" w:rsidP="00027D59">
            <w:pPr>
              <w:ind w:left="113" w:right="113"/>
              <w:rPr>
                <w:rFonts w:ascii="Times New Roman" w:hAnsi="Times New Roman" w:cs="Times New Roman"/>
                <w:b/>
                <w:sz w:val="20"/>
                <w:szCs w:val="20"/>
              </w:rPr>
            </w:pPr>
            <w:r w:rsidRPr="00767437">
              <w:rPr>
                <w:rFonts w:ascii="Times New Roman" w:hAnsi="Times New Roman" w:cs="Times New Roman"/>
                <w:b/>
                <w:sz w:val="20"/>
                <w:szCs w:val="20"/>
              </w:rPr>
              <w:t xml:space="preserve">% сост. </w:t>
            </w:r>
            <w:r w:rsidR="00CC2AA8" w:rsidRPr="00767437">
              <w:rPr>
                <w:rFonts w:ascii="Times New Roman" w:hAnsi="Times New Roman" w:cs="Times New Roman"/>
                <w:b/>
                <w:sz w:val="20"/>
                <w:szCs w:val="20"/>
              </w:rPr>
              <w:t>Н</w:t>
            </w:r>
            <w:r w:rsidRPr="00767437">
              <w:rPr>
                <w:rFonts w:ascii="Times New Roman" w:hAnsi="Times New Roman" w:cs="Times New Roman"/>
                <w:b/>
                <w:sz w:val="20"/>
                <w:szCs w:val="20"/>
              </w:rPr>
              <w:t>а «Д» учете</w:t>
            </w:r>
          </w:p>
        </w:tc>
        <w:tc>
          <w:tcPr>
            <w:tcW w:w="784" w:type="dxa"/>
            <w:vMerge w:val="restart"/>
            <w:textDirection w:val="btLr"/>
          </w:tcPr>
          <w:p w:rsidR="00D001D4" w:rsidRPr="00767437" w:rsidRDefault="00D001D4" w:rsidP="00027D59">
            <w:pPr>
              <w:ind w:left="113" w:right="113"/>
              <w:rPr>
                <w:rFonts w:ascii="Times New Roman" w:hAnsi="Times New Roman" w:cs="Times New Roman"/>
                <w:b/>
                <w:sz w:val="20"/>
                <w:szCs w:val="20"/>
              </w:rPr>
            </w:pPr>
            <w:r w:rsidRPr="00767437">
              <w:rPr>
                <w:rFonts w:ascii="Times New Roman" w:hAnsi="Times New Roman" w:cs="Times New Roman"/>
                <w:b/>
                <w:sz w:val="20"/>
                <w:szCs w:val="20"/>
              </w:rPr>
              <w:t>Осмотрено всего из «Д» учета</w:t>
            </w:r>
          </w:p>
        </w:tc>
        <w:tc>
          <w:tcPr>
            <w:tcW w:w="990" w:type="dxa"/>
            <w:gridSpan w:val="2"/>
            <w:vMerge w:val="restart"/>
            <w:textDirection w:val="btLr"/>
          </w:tcPr>
          <w:p w:rsidR="00D001D4" w:rsidRPr="00767437" w:rsidRDefault="00D001D4" w:rsidP="00027D59">
            <w:pPr>
              <w:ind w:left="113" w:right="113"/>
              <w:rPr>
                <w:rFonts w:ascii="Times New Roman" w:hAnsi="Times New Roman" w:cs="Times New Roman"/>
                <w:b/>
                <w:sz w:val="20"/>
                <w:szCs w:val="20"/>
              </w:rPr>
            </w:pPr>
            <w:r w:rsidRPr="00767437">
              <w:rPr>
                <w:rFonts w:ascii="Times New Roman" w:hAnsi="Times New Roman" w:cs="Times New Roman"/>
                <w:b/>
                <w:sz w:val="20"/>
                <w:szCs w:val="20"/>
              </w:rPr>
              <w:t>% осмотренных из «Д» учета</w:t>
            </w:r>
          </w:p>
        </w:tc>
        <w:tc>
          <w:tcPr>
            <w:tcW w:w="4064" w:type="dxa"/>
            <w:gridSpan w:val="3"/>
          </w:tcPr>
          <w:p w:rsidR="00D001D4" w:rsidRPr="00767437" w:rsidRDefault="00D001D4" w:rsidP="00027D59">
            <w:pPr>
              <w:rPr>
                <w:rFonts w:ascii="Times New Roman" w:hAnsi="Times New Roman" w:cs="Times New Roman"/>
                <w:b/>
                <w:sz w:val="20"/>
                <w:szCs w:val="20"/>
              </w:rPr>
            </w:pPr>
            <w:r w:rsidRPr="00767437">
              <w:rPr>
                <w:rFonts w:ascii="Times New Roman" w:hAnsi="Times New Roman" w:cs="Times New Roman"/>
                <w:b/>
                <w:sz w:val="20"/>
                <w:szCs w:val="20"/>
              </w:rPr>
              <w:t>Проведено стационарное лечение</w:t>
            </w:r>
          </w:p>
        </w:tc>
        <w:tc>
          <w:tcPr>
            <w:tcW w:w="3766" w:type="dxa"/>
            <w:gridSpan w:val="3"/>
          </w:tcPr>
          <w:p w:rsidR="00D001D4" w:rsidRPr="00767437" w:rsidRDefault="00D001D4" w:rsidP="00027D59">
            <w:pPr>
              <w:rPr>
                <w:rFonts w:ascii="Times New Roman" w:hAnsi="Times New Roman" w:cs="Times New Roman"/>
                <w:b/>
                <w:sz w:val="20"/>
                <w:szCs w:val="20"/>
              </w:rPr>
            </w:pPr>
            <w:r w:rsidRPr="00767437">
              <w:rPr>
                <w:rFonts w:ascii="Times New Roman" w:hAnsi="Times New Roman" w:cs="Times New Roman"/>
                <w:b/>
                <w:sz w:val="20"/>
                <w:szCs w:val="20"/>
              </w:rPr>
              <w:t>Проведено амбулаторное лечение</w:t>
            </w:r>
          </w:p>
          <w:p w:rsidR="00D001D4" w:rsidRPr="00767437" w:rsidRDefault="00D001D4" w:rsidP="00027D59">
            <w:pPr>
              <w:rPr>
                <w:rFonts w:ascii="Times New Roman" w:hAnsi="Times New Roman" w:cs="Times New Roman"/>
                <w:b/>
                <w:sz w:val="20"/>
                <w:szCs w:val="20"/>
              </w:rPr>
            </w:pPr>
          </w:p>
        </w:tc>
      </w:tr>
      <w:tr w:rsidR="00D001D4" w:rsidRPr="00767437" w:rsidTr="00027D59">
        <w:tc>
          <w:tcPr>
            <w:tcW w:w="2621" w:type="dxa"/>
            <w:vMerge/>
          </w:tcPr>
          <w:p w:rsidR="00D001D4" w:rsidRPr="00767437" w:rsidRDefault="00D001D4" w:rsidP="00027D59">
            <w:pPr>
              <w:rPr>
                <w:rFonts w:ascii="Times New Roman" w:hAnsi="Times New Roman" w:cs="Times New Roman"/>
                <w:b/>
                <w:sz w:val="20"/>
                <w:szCs w:val="20"/>
              </w:rPr>
            </w:pPr>
          </w:p>
        </w:tc>
        <w:tc>
          <w:tcPr>
            <w:tcW w:w="785" w:type="dxa"/>
            <w:gridSpan w:val="2"/>
            <w:vMerge/>
          </w:tcPr>
          <w:p w:rsidR="00D001D4" w:rsidRPr="00767437" w:rsidRDefault="00D001D4" w:rsidP="00027D59">
            <w:pPr>
              <w:rPr>
                <w:rFonts w:ascii="Times New Roman" w:hAnsi="Times New Roman" w:cs="Times New Roman"/>
                <w:b/>
                <w:sz w:val="20"/>
                <w:szCs w:val="20"/>
              </w:rPr>
            </w:pPr>
          </w:p>
        </w:tc>
        <w:tc>
          <w:tcPr>
            <w:tcW w:w="786" w:type="dxa"/>
            <w:vMerge/>
          </w:tcPr>
          <w:p w:rsidR="00D001D4" w:rsidRPr="00767437" w:rsidRDefault="00D001D4" w:rsidP="00027D59">
            <w:pPr>
              <w:rPr>
                <w:rFonts w:ascii="Times New Roman" w:hAnsi="Times New Roman" w:cs="Times New Roman"/>
                <w:b/>
                <w:sz w:val="20"/>
                <w:szCs w:val="20"/>
              </w:rPr>
            </w:pPr>
          </w:p>
        </w:tc>
        <w:tc>
          <w:tcPr>
            <w:tcW w:w="990" w:type="dxa"/>
            <w:gridSpan w:val="2"/>
            <w:vMerge/>
          </w:tcPr>
          <w:p w:rsidR="00D001D4" w:rsidRPr="00767437" w:rsidRDefault="00D001D4" w:rsidP="00027D59">
            <w:pPr>
              <w:rPr>
                <w:rFonts w:ascii="Times New Roman" w:hAnsi="Times New Roman" w:cs="Times New Roman"/>
                <w:b/>
                <w:sz w:val="20"/>
                <w:szCs w:val="20"/>
              </w:rPr>
            </w:pPr>
          </w:p>
        </w:tc>
        <w:tc>
          <w:tcPr>
            <w:tcW w:w="784" w:type="dxa"/>
            <w:vMerge/>
          </w:tcPr>
          <w:p w:rsidR="00D001D4" w:rsidRPr="00767437" w:rsidRDefault="00D001D4" w:rsidP="00027D59">
            <w:pPr>
              <w:rPr>
                <w:rFonts w:ascii="Times New Roman" w:hAnsi="Times New Roman" w:cs="Times New Roman"/>
                <w:b/>
                <w:sz w:val="20"/>
                <w:szCs w:val="20"/>
              </w:rPr>
            </w:pPr>
          </w:p>
        </w:tc>
        <w:tc>
          <w:tcPr>
            <w:tcW w:w="990" w:type="dxa"/>
            <w:gridSpan w:val="2"/>
            <w:vMerge/>
          </w:tcPr>
          <w:p w:rsidR="00D001D4" w:rsidRPr="00767437" w:rsidRDefault="00D001D4" w:rsidP="00027D59">
            <w:pPr>
              <w:rPr>
                <w:rFonts w:ascii="Times New Roman" w:hAnsi="Times New Roman" w:cs="Times New Roman"/>
                <w:b/>
                <w:sz w:val="20"/>
                <w:szCs w:val="20"/>
              </w:rPr>
            </w:pPr>
          </w:p>
        </w:tc>
        <w:tc>
          <w:tcPr>
            <w:tcW w:w="1372" w:type="dxa"/>
          </w:tcPr>
          <w:p w:rsidR="00D001D4" w:rsidRPr="00767437" w:rsidRDefault="00D001D4" w:rsidP="00027D59">
            <w:pPr>
              <w:rPr>
                <w:rFonts w:ascii="Times New Roman" w:hAnsi="Times New Roman" w:cs="Times New Roman"/>
                <w:b/>
                <w:sz w:val="20"/>
                <w:szCs w:val="20"/>
              </w:rPr>
            </w:pPr>
            <w:r w:rsidRPr="00767437">
              <w:rPr>
                <w:rFonts w:ascii="Times New Roman" w:hAnsi="Times New Roman" w:cs="Times New Roman"/>
                <w:b/>
                <w:sz w:val="20"/>
                <w:szCs w:val="20"/>
              </w:rPr>
              <w:t>нуждалось</w:t>
            </w:r>
          </w:p>
        </w:tc>
        <w:tc>
          <w:tcPr>
            <w:tcW w:w="1351" w:type="dxa"/>
          </w:tcPr>
          <w:p w:rsidR="00D001D4" w:rsidRPr="00767437" w:rsidRDefault="00D001D4" w:rsidP="00027D59">
            <w:pPr>
              <w:rPr>
                <w:rFonts w:ascii="Times New Roman" w:hAnsi="Times New Roman" w:cs="Times New Roman"/>
                <w:b/>
                <w:sz w:val="20"/>
                <w:szCs w:val="20"/>
              </w:rPr>
            </w:pPr>
            <w:r w:rsidRPr="00767437">
              <w:rPr>
                <w:rFonts w:ascii="Times New Roman" w:hAnsi="Times New Roman" w:cs="Times New Roman"/>
                <w:b/>
                <w:sz w:val="20"/>
                <w:szCs w:val="20"/>
              </w:rPr>
              <w:t>пролечено</w:t>
            </w:r>
          </w:p>
        </w:tc>
        <w:tc>
          <w:tcPr>
            <w:tcW w:w="1341" w:type="dxa"/>
          </w:tcPr>
          <w:p w:rsidR="00D001D4" w:rsidRPr="00767437" w:rsidRDefault="00D001D4" w:rsidP="00027D59">
            <w:pPr>
              <w:rPr>
                <w:rFonts w:ascii="Times New Roman" w:hAnsi="Times New Roman" w:cs="Times New Roman"/>
                <w:b/>
                <w:sz w:val="20"/>
                <w:szCs w:val="20"/>
              </w:rPr>
            </w:pPr>
            <w:r w:rsidRPr="00767437">
              <w:rPr>
                <w:rFonts w:ascii="Times New Roman" w:hAnsi="Times New Roman" w:cs="Times New Roman"/>
                <w:b/>
                <w:sz w:val="20"/>
                <w:szCs w:val="20"/>
              </w:rPr>
              <w:t>%</w:t>
            </w:r>
          </w:p>
        </w:tc>
        <w:tc>
          <w:tcPr>
            <w:tcW w:w="1442" w:type="dxa"/>
          </w:tcPr>
          <w:p w:rsidR="00D001D4" w:rsidRPr="00767437" w:rsidRDefault="00D001D4" w:rsidP="00027D59">
            <w:pPr>
              <w:rPr>
                <w:rFonts w:ascii="Times New Roman" w:hAnsi="Times New Roman" w:cs="Times New Roman"/>
                <w:b/>
                <w:sz w:val="20"/>
                <w:szCs w:val="20"/>
              </w:rPr>
            </w:pPr>
            <w:r w:rsidRPr="00767437">
              <w:rPr>
                <w:rFonts w:ascii="Times New Roman" w:hAnsi="Times New Roman" w:cs="Times New Roman"/>
                <w:b/>
                <w:sz w:val="20"/>
                <w:szCs w:val="20"/>
              </w:rPr>
              <w:t>нуждалось</w:t>
            </w:r>
          </w:p>
        </w:tc>
        <w:tc>
          <w:tcPr>
            <w:tcW w:w="1162" w:type="dxa"/>
          </w:tcPr>
          <w:p w:rsidR="00D001D4" w:rsidRPr="00767437" w:rsidRDefault="00D001D4" w:rsidP="00027D59">
            <w:pPr>
              <w:rPr>
                <w:rFonts w:ascii="Times New Roman" w:hAnsi="Times New Roman" w:cs="Times New Roman"/>
                <w:b/>
                <w:sz w:val="20"/>
                <w:szCs w:val="20"/>
              </w:rPr>
            </w:pPr>
            <w:r w:rsidRPr="00767437">
              <w:rPr>
                <w:rFonts w:ascii="Times New Roman" w:hAnsi="Times New Roman" w:cs="Times New Roman"/>
                <w:b/>
                <w:sz w:val="20"/>
                <w:szCs w:val="20"/>
              </w:rPr>
              <w:t>пролечено</w:t>
            </w:r>
          </w:p>
        </w:tc>
        <w:tc>
          <w:tcPr>
            <w:tcW w:w="1162" w:type="dxa"/>
          </w:tcPr>
          <w:p w:rsidR="00D001D4" w:rsidRPr="00767437" w:rsidRDefault="00D001D4" w:rsidP="00027D59">
            <w:pPr>
              <w:rPr>
                <w:rFonts w:ascii="Times New Roman" w:hAnsi="Times New Roman" w:cs="Times New Roman"/>
                <w:b/>
                <w:sz w:val="20"/>
                <w:szCs w:val="20"/>
              </w:rPr>
            </w:pPr>
            <w:r w:rsidRPr="00767437">
              <w:rPr>
                <w:rFonts w:ascii="Times New Roman" w:hAnsi="Times New Roman" w:cs="Times New Roman"/>
                <w:b/>
                <w:sz w:val="20"/>
                <w:szCs w:val="20"/>
              </w:rPr>
              <w:t>%</w:t>
            </w:r>
          </w:p>
        </w:tc>
      </w:tr>
      <w:tr w:rsidR="00D001D4" w:rsidRPr="00E7570B" w:rsidTr="00027D59">
        <w:tc>
          <w:tcPr>
            <w:tcW w:w="2621" w:type="dxa"/>
          </w:tcPr>
          <w:p w:rsidR="00D001D4" w:rsidRPr="00767437" w:rsidRDefault="00D001D4" w:rsidP="00027D59">
            <w:pPr>
              <w:rPr>
                <w:rFonts w:ascii="Times New Roman" w:hAnsi="Times New Roman" w:cs="Times New Roman"/>
                <w:b/>
                <w:sz w:val="20"/>
                <w:szCs w:val="20"/>
              </w:rPr>
            </w:pPr>
            <w:r w:rsidRPr="00767437">
              <w:rPr>
                <w:rFonts w:ascii="Times New Roman" w:hAnsi="Times New Roman" w:cs="Times New Roman"/>
                <w:b/>
                <w:sz w:val="20"/>
                <w:szCs w:val="20"/>
              </w:rPr>
              <w:t>Репрессированные</w:t>
            </w:r>
          </w:p>
        </w:tc>
        <w:tc>
          <w:tcPr>
            <w:tcW w:w="785" w:type="dxa"/>
            <w:gridSpan w:val="2"/>
          </w:tcPr>
          <w:p w:rsidR="00D001D4" w:rsidRPr="00767437" w:rsidRDefault="00D001D4" w:rsidP="00027D59">
            <w:pPr>
              <w:rPr>
                <w:rFonts w:ascii="Times New Roman" w:hAnsi="Times New Roman" w:cs="Times New Roman"/>
                <w:sz w:val="20"/>
                <w:szCs w:val="20"/>
              </w:rPr>
            </w:pPr>
            <w:r w:rsidRPr="00767437">
              <w:rPr>
                <w:rFonts w:ascii="Times New Roman" w:hAnsi="Times New Roman" w:cs="Times New Roman"/>
                <w:sz w:val="20"/>
                <w:szCs w:val="20"/>
              </w:rPr>
              <w:t>1</w:t>
            </w:r>
            <w:r w:rsidR="001C3864" w:rsidRPr="00767437">
              <w:rPr>
                <w:rFonts w:ascii="Times New Roman" w:hAnsi="Times New Roman" w:cs="Times New Roman"/>
                <w:sz w:val="20"/>
                <w:szCs w:val="20"/>
              </w:rPr>
              <w:t>5</w:t>
            </w:r>
          </w:p>
        </w:tc>
        <w:tc>
          <w:tcPr>
            <w:tcW w:w="786" w:type="dxa"/>
          </w:tcPr>
          <w:p w:rsidR="00D001D4" w:rsidRPr="00767437" w:rsidRDefault="00D001D4" w:rsidP="00027D59">
            <w:pPr>
              <w:rPr>
                <w:rFonts w:ascii="Times New Roman" w:hAnsi="Times New Roman" w:cs="Times New Roman"/>
                <w:sz w:val="20"/>
                <w:szCs w:val="20"/>
              </w:rPr>
            </w:pPr>
            <w:r w:rsidRPr="00767437">
              <w:rPr>
                <w:rFonts w:ascii="Times New Roman" w:hAnsi="Times New Roman" w:cs="Times New Roman"/>
                <w:sz w:val="20"/>
                <w:szCs w:val="20"/>
              </w:rPr>
              <w:t>1</w:t>
            </w:r>
            <w:r w:rsidR="001C3864" w:rsidRPr="00767437">
              <w:rPr>
                <w:rFonts w:ascii="Times New Roman" w:hAnsi="Times New Roman" w:cs="Times New Roman"/>
                <w:sz w:val="20"/>
                <w:szCs w:val="20"/>
              </w:rPr>
              <w:t>5</w:t>
            </w:r>
          </w:p>
        </w:tc>
        <w:tc>
          <w:tcPr>
            <w:tcW w:w="990" w:type="dxa"/>
            <w:gridSpan w:val="2"/>
          </w:tcPr>
          <w:p w:rsidR="00D001D4" w:rsidRPr="00767437" w:rsidRDefault="00D001D4" w:rsidP="00027D59">
            <w:pPr>
              <w:rPr>
                <w:rFonts w:ascii="Times New Roman" w:hAnsi="Times New Roman" w:cs="Times New Roman"/>
                <w:sz w:val="20"/>
                <w:szCs w:val="20"/>
              </w:rPr>
            </w:pPr>
            <w:r w:rsidRPr="00767437">
              <w:rPr>
                <w:rFonts w:ascii="Times New Roman" w:hAnsi="Times New Roman" w:cs="Times New Roman"/>
                <w:sz w:val="20"/>
                <w:szCs w:val="20"/>
              </w:rPr>
              <w:t>100,0%</w:t>
            </w:r>
          </w:p>
        </w:tc>
        <w:tc>
          <w:tcPr>
            <w:tcW w:w="784" w:type="dxa"/>
          </w:tcPr>
          <w:p w:rsidR="00D001D4" w:rsidRPr="00767437" w:rsidRDefault="00024163" w:rsidP="00027D59">
            <w:pPr>
              <w:rPr>
                <w:rFonts w:ascii="Times New Roman" w:hAnsi="Times New Roman" w:cs="Times New Roman"/>
                <w:sz w:val="20"/>
                <w:szCs w:val="20"/>
              </w:rPr>
            </w:pPr>
            <w:r w:rsidRPr="00767437">
              <w:rPr>
                <w:rFonts w:ascii="Times New Roman" w:hAnsi="Times New Roman" w:cs="Times New Roman"/>
                <w:sz w:val="20"/>
                <w:szCs w:val="20"/>
              </w:rPr>
              <w:t>15</w:t>
            </w:r>
          </w:p>
        </w:tc>
        <w:tc>
          <w:tcPr>
            <w:tcW w:w="990" w:type="dxa"/>
            <w:gridSpan w:val="2"/>
          </w:tcPr>
          <w:p w:rsidR="00D001D4" w:rsidRPr="00767437" w:rsidRDefault="00D001D4" w:rsidP="00027D59">
            <w:pPr>
              <w:rPr>
                <w:rFonts w:ascii="Times New Roman" w:hAnsi="Times New Roman" w:cs="Times New Roman"/>
                <w:sz w:val="20"/>
                <w:szCs w:val="20"/>
              </w:rPr>
            </w:pPr>
            <w:r w:rsidRPr="00767437">
              <w:rPr>
                <w:rFonts w:ascii="Times New Roman" w:hAnsi="Times New Roman" w:cs="Times New Roman"/>
                <w:sz w:val="20"/>
                <w:szCs w:val="20"/>
              </w:rPr>
              <w:t>100,0%</w:t>
            </w:r>
          </w:p>
        </w:tc>
        <w:tc>
          <w:tcPr>
            <w:tcW w:w="1372" w:type="dxa"/>
          </w:tcPr>
          <w:p w:rsidR="00D001D4" w:rsidRPr="00767437" w:rsidRDefault="00D001D4" w:rsidP="00027D59">
            <w:pPr>
              <w:rPr>
                <w:rFonts w:ascii="Times New Roman" w:hAnsi="Times New Roman" w:cs="Times New Roman"/>
                <w:sz w:val="20"/>
                <w:szCs w:val="20"/>
              </w:rPr>
            </w:pPr>
            <w:r w:rsidRPr="00767437">
              <w:rPr>
                <w:rFonts w:ascii="Times New Roman" w:hAnsi="Times New Roman" w:cs="Times New Roman"/>
                <w:sz w:val="20"/>
                <w:szCs w:val="20"/>
              </w:rPr>
              <w:t>1</w:t>
            </w:r>
          </w:p>
        </w:tc>
        <w:tc>
          <w:tcPr>
            <w:tcW w:w="1351" w:type="dxa"/>
          </w:tcPr>
          <w:p w:rsidR="00D001D4" w:rsidRPr="00767437" w:rsidRDefault="00D001D4" w:rsidP="00027D59">
            <w:pPr>
              <w:rPr>
                <w:rFonts w:ascii="Times New Roman" w:hAnsi="Times New Roman" w:cs="Times New Roman"/>
                <w:sz w:val="20"/>
                <w:szCs w:val="20"/>
              </w:rPr>
            </w:pPr>
            <w:r w:rsidRPr="00767437">
              <w:rPr>
                <w:rFonts w:ascii="Times New Roman" w:hAnsi="Times New Roman" w:cs="Times New Roman"/>
                <w:sz w:val="20"/>
                <w:szCs w:val="20"/>
              </w:rPr>
              <w:t>1</w:t>
            </w:r>
          </w:p>
        </w:tc>
        <w:tc>
          <w:tcPr>
            <w:tcW w:w="1341" w:type="dxa"/>
          </w:tcPr>
          <w:p w:rsidR="00D001D4" w:rsidRPr="00767437" w:rsidRDefault="00D001D4" w:rsidP="00027D59">
            <w:pPr>
              <w:rPr>
                <w:rFonts w:ascii="Times New Roman" w:hAnsi="Times New Roman" w:cs="Times New Roman"/>
                <w:sz w:val="20"/>
                <w:szCs w:val="20"/>
              </w:rPr>
            </w:pPr>
            <w:r w:rsidRPr="00767437">
              <w:rPr>
                <w:rFonts w:ascii="Times New Roman" w:hAnsi="Times New Roman" w:cs="Times New Roman"/>
                <w:sz w:val="20"/>
                <w:szCs w:val="20"/>
              </w:rPr>
              <w:t>100</w:t>
            </w:r>
          </w:p>
        </w:tc>
        <w:tc>
          <w:tcPr>
            <w:tcW w:w="1442" w:type="dxa"/>
          </w:tcPr>
          <w:p w:rsidR="00D001D4" w:rsidRPr="00767437" w:rsidRDefault="00E7570B" w:rsidP="00027D59">
            <w:pPr>
              <w:rPr>
                <w:rFonts w:ascii="Times New Roman" w:hAnsi="Times New Roman" w:cs="Times New Roman"/>
                <w:sz w:val="20"/>
                <w:szCs w:val="20"/>
              </w:rPr>
            </w:pPr>
            <w:r w:rsidRPr="00767437">
              <w:rPr>
                <w:rFonts w:ascii="Times New Roman" w:hAnsi="Times New Roman" w:cs="Times New Roman"/>
                <w:sz w:val="20"/>
                <w:szCs w:val="20"/>
              </w:rPr>
              <w:t>4</w:t>
            </w:r>
          </w:p>
        </w:tc>
        <w:tc>
          <w:tcPr>
            <w:tcW w:w="1162" w:type="dxa"/>
          </w:tcPr>
          <w:p w:rsidR="00D001D4" w:rsidRPr="00767437" w:rsidRDefault="00E7570B" w:rsidP="00027D59">
            <w:pPr>
              <w:rPr>
                <w:rFonts w:ascii="Times New Roman" w:hAnsi="Times New Roman" w:cs="Times New Roman"/>
                <w:sz w:val="20"/>
                <w:szCs w:val="20"/>
              </w:rPr>
            </w:pPr>
            <w:r w:rsidRPr="00767437">
              <w:rPr>
                <w:rFonts w:ascii="Times New Roman" w:hAnsi="Times New Roman" w:cs="Times New Roman"/>
                <w:sz w:val="20"/>
                <w:szCs w:val="20"/>
              </w:rPr>
              <w:t>4</w:t>
            </w:r>
          </w:p>
        </w:tc>
        <w:tc>
          <w:tcPr>
            <w:tcW w:w="1162" w:type="dxa"/>
          </w:tcPr>
          <w:p w:rsidR="00D001D4" w:rsidRPr="00767437" w:rsidRDefault="00E7570B" w:rsidP="00027D59">
            <w:pPr>
              <w:rPr>
                <w:rFonts w:ascii="Times New Roman" w:hAnsi="Times New Roman" w:cs="Times New Roman"/>
                <w:sz w:val="20"/>
                <w:szCs w:val="20"/>
              </w:rPr>
            </w:pPr>
            <w:r w:rsidRPr="00767437">
              <w:rPr>
                <w:rFonts w:ascii="Times New Roman" w:hAnsi="Times New Roman" w:cs="Times New Roman"/>
                <w:sz w:val="20"/>
                <w:szCs w:val="20"/>
              </w:rPr>
              <w:t>100%</w:t>
            </w:r>
          </w:p>
        </w:tc>
      </w:tr>
      <w:tr w:rsidR="00D001D4" w:rsidRPr="00E7570B" w:rsidTr="00027D59">
        <w:tc>
          <w:tcPr>
            <w:tcW w:w="2621" w:type="dxa"/>
          </w:tcPr>
          <w:p w:rsidR="00D001D4" w:rsidRPr="00767437" w:rsidRDefault="00D001D4" w:rsidP="00027D59">
            <w:pPr>
              <w:rPr>
                <w:rFonts w:ascii="Times New Roman" w:hAnsi="Times New Roman" w:cs="Times New Roman"/>
                <w:b/>
                <w:sz w:val="20"/>
                <w:szCs w:val="20"/>
              </w:rPr>
            </w:pPr>
            <w:r w:rsidRPr="00767437">
              <w:rPr>
                <w:rFonts w:ascii="Times New Roman" w:hAnsi="Times New Roman" w:cs="Times New Roman"/>
                <w:b/>
                <w:sz w:val="20"/>
                <w:szCs w:val="20"/>
              </w:rPr>
              <w:t>Ветераны тыла</w:t>
            </w:r>
          </w:p>
        </w:tc>
        <w:tc>
          <w:tcPr>
            <w:tcW w:w="785" w:type="dxa"/>
            <w:gridSpan w:val="2"/>
          </w:tcPr>
          <w:p w:rsidR="00D001D4" w:rsidRPr="00767437" w:rsidRDefault="00024163" w:rsidP="00027D59">
            <w:pPr>
              <w:rPr>
                <w:rFonts w:ascii="Times New Roman" w:hAnsi="Times New Roman" w:cs="Times New Roman"/>
                <w:sz w:val="20"/>
                <w:szCs w:val="20"/>
              </w:rPr>
            </w:pPr>
            <w:r w:rsidRPr="00767437">
              <w:rPr>
                <w:rFonts w:ascii="Times New Roman" w:hAnsi="Times New Roman" w:cs="Times New Roman"/>
                <w:sz w:val="20"/>
                <w:szCs w:val="20"/>
              </w:rPr>
              <w:t>31</w:t>
            </w:r>
          </w:p>
        </w:tc>
        <w:tc>
          <w:tcPr>
            <w:tcW w:w="786" w:type="dxa"/>
          </w:tcPr>
          <w:p w:rsidR="00D001D4" w:rsidRPr="00767437" w:rsidRDefault="00024163" w:rsidP="00027D59">
            <w:pPr>
              <w:rPr>
                <w:rFonts w:ascii="Times New Roman" w:hAnsi="Times New Roman" w:cs="Times New Roman"/>
                <w:sz w:val="20"/>
                <w:szCs w:val="20"/>
              </w:rPr>
            </w:pPr>
            <w:r w:rsidRPr="00767437">
              <w:rPr>
                <w:rFonts w:ascii="Times New Roman" w:hAnsi="Times New Roman" w:cs="Times New Roman"/>
                <w:sz w:val="20"/>
                <w:szCs w:val="20"/>
              </w:rPr>
              <w:t>31</w:t>
            </w:r>
          </w:p>
        </w:tc>
        <w:tc>
          <w:tcPr>
            <w:tcW w:w="990" w:type="dxa"/>
            <w:gridSpan w:val="2"/>
          </w:tcPr>
          <w:p w:rsidR="00D001D4" w:rsidRPr="00767437" w:rsidRDefault="00D001D4" w:rsidP="00027D59">
            <w:pPr>
              <w:rPr>
                <w:rFonts w:ascii="Times New Roman" w:hAnsi="Times New Roman" w:cs="Times New Roman"/>
                <w:sz w:val="20"/>
                <w:szCs w:val="20"/>
              </w:rPr>
            </w:pPr>
            <w:r w:rsidRPr="00767437">
              <w:rPr>
                <w:rFonts w:ascii="Times New Roman" w:hAnsi="Times New Roman" w:cs="Times New Roman"/>
                <w:sz w:val="20"/>
                <w:szCs w:val="20"/>
              </w:rPr>
              <w:t>100,0%</w:t>
            </w:r>
          </w:p>
        </w:tc>
        <w:tc>
          <w:tcPr>
            <w:tcW w:w="784" w:type="dxa"/>
          </w:tcPr>
          <w:p w:rsidR="00D001D4" w:rsidRPr="00767437" w:rsidRDefault="00024163" w:rsidP="00027D59">
            <w:pPr>
              <w:rPr>
                <w:rFonts w:ascii="Times New Roman" w:hAnsi="Times New Roman" w:cs="Times New Roman"/>
                <w:sz w:val="20"/>
                <w:szCs w:val="20"/>
              </w:rPr>
            </w:pPr>
            <w:r w:rsidRPr="00767437">
              <w:rPr>
                <w:rFonts w:ascii="Times New Roman" w:hAnsi="Times New Roman" w:cs="Times New Roman"/>
                <w:sz w:val="20"/>
                <w:szCs w:val="20"/>
              </w:rPr>
              <w:t>31</w:t>
            </w:r>
          </w:p>
        </w:tc>
        <w:tc>
          <w:tcPr>
            <w:tcW w:w="990" w:type="dxa"/>
            <w:gridSpan w:val="2"/>
          </w:tcPr>
          <w:p w:rsidR="00D001D4" w:rsidRPr="00767437" w:rsidRDefault="00024163" w:rsidP="00027D59">
            <w:pPr>
              <w:rPr>
                <w:rFonts w:ascii="Times New Roman" w:hAnsi="Times New Roman" w:cs="Times New Roman"/>
                <w:sz w:val="20"/>
                <w:szCs w:val="20"/>
              </w:rPr>
            </w:pPr>
            <w:r w:rsidRPr="00767437">
              <w:rPr>
                <w:rFonts w:ascii="Times New Roman" w:hAnsi="Times New Roman" w:cs="Times New Roman"/>
                <w:sz w:val="20"/>
                <w:szCs w:val="20"/>
              </w:rPr>
              <w:t>100%</w:t>
            </w:r>
          </w:p>
        </w:tc>
        <w:tc>
          <w:tcPr>
            <w:tcW w:w="1372" w:type="dxa"/>
          </w:tcPr>
          <w:p w:rsidR="00D001D4" w:rsidRPr="00767437" w:rsidRDefault="00D001D4" w:rsidP="00027D59">
            <w:pPr>
              <w:rPr>
                <w:rFonts w:ascii="Times New Roman" w:hAnsi="Times New Roman" w:cs="Times New Roman"/>
                <w:sz w:val="20"/>
                <w:szCs w:val="20"/>
              </w:rPr>
            </w:pPr>
            <w:r w:rsidRPr="00767437">
              <w:rPr>
                <w:rFonts w:ascii="Times New Roman" w:hAnsi="Times New Roman" w:cs="Times New Roman"/>
                <w:sz w:val="20"/>
                <w:szCs w:val="20"/>
              </w:rPr>
              <w:t>2</w:t>
            </w:r>
            <w:r w:rsidR="00024163" w:rsidRPr="00767437">
              <w:rPr>
                <w:rFonts w:ascii="Times New Roman" w:hAnsi="Times New Roman" w:cs="Times New Roman"/>
                <w:sz w:val="20"/>
                <w:szCs w:val="20"/>
              </w:rPr>
              <w:t>8</w:t>
            </w:r>
          </w:p>
        </w:tc>
        <w:tc>
          <w:tcPr>
            <w:tcW w:w="1351" w:type="dxa"/>
          </w:tcPr>
          <w:p w:rsidR="00D001D4" w:rsidRPr="00767437" w:rsidRDefault="00D001D4" w:rsidP="00027D59">
            <w:pPr>
              <w:rPr>
                <w:rFonts w:ascii="Times New Roman" w:hAnsi="Times New Roman" w:cs="Times New Roman"/>
                <w:sz w:val="20"/>
                <w:szCs w:val="20"/>
              </w:rPr>
            </w:pPr>
            <w:r w:rsidRPr="00767437">
              <w:rPr>
                <w:rFonts w:ascii="Times New Roman" w:hAnsi="Times New Roman" w:cs="Times New Roman"/>
                <w:sz w:val="20"/>
                <w:szCs w:val="20"/>
              </w:rPr>
              <w:t>2</w:t>
            </w:r>
            <w:r w:rsidR="00024163" w:rsidRPr="00767437">
              <w:rPr>
                <w:rFonts w:ascii="Times New Roman" w:hAnsi="Times New Roman" w:cs="Times New Roman"/>
                <w:sz w:val="20"/>
                <w:szCs w:val="20"/>
              </w:rPr>
              <w:t>8</w:t>
            </w:r>
          </w:p>
        </w:tc>
        <w:tc>
          <w:tcPr>
            <w:tcW w:w="1341" w:type="dxa"/>
          </w:tcPr>
          <w:p w:rsidR="00D001D4" w:rsidRPr="00767437" w:rsidRDefault="00D001D4" w:rsidP="00027D59">
            <w:pPr>
              <w:rPr>
                <w:rFonts w:ascii="Times New Roman" w:hAnsi="Times New Roman" w:cs="Times New Roman"/>
                <w:sz w:val="20"/>
                <w:szCs w:val="20"/>
              </w:rPr>
            </w:pPr>
            <w:r w:rsidRPr="00767437">
              <w:rPr>
                <w:rFonts w:ascii="Times New Roman" w:hAnsi="Times New Roman" w:cs="Times New Roman"/>
                <w:sz w:val="20"/>
                <w:szCs w:val="20"/>
              </w:rPr>
              <w:t>100</w:t>
            </w:r>
          </w:p>
        </w:tc>
        <w:tc>
          <w:tcPr>
            <w:tcW w:w="1442" w:type="dxa"/>
          </w:tcPr>
          <w:p w:rsidR="00D001D4" w:rsidRPr="00767437" w:rsidRDefault="00024163" w:rsidP="00027D59">
            <w:pPr>
              <w:rPr>
                <w:rFonts w:ascii="Times New Roman" w:hAnsi="Times New Roman" w:cs="Times New Roman"/>
                <w:sz w:val="20"/>
                <w:szCs w:val="20"/>
              </w:rPr>
            </w:pPr>
            <w:r w:rsidRPr="00767437">
              <w:rPr>
                <w:rFonts w:ascii="Times New Roman" w:hAnsi="Times New Roman" w:cs="Times New Roman"/>
                <w:sz w:val="20"/>
                <w:szCs w:val="20"/>
              </w:rPr>
              <w:t>2</w:t>
            </w:r>
          </w:p>
        </w:tc>
        <w:tc>
          <w:tcPr>
            <w:tcW w:w="1162" w:type="dxa"/>
          </w:tcPr>
          <w:p w:rsidR="00D001D4" w:rsidRPr="00767437" w:rsidRDefault="00024163" w:rsidP="00027D59">
            <w:pPr>
              <w:rPr>
                <w:rFonts w:ascii="Times New Roman" w:hAnsi="Times New Roman" w:cs="Times New Roman"/>
                <w:sz w:val="20"/>
                <w:szCs w:val="20"/>
              </w:rPr>
            </w:pPr>
            <w:r w:rsidRPr="00767437">
              <w:rPr>
                <w:rFonts w:ascii="Times New Roman" w:hAnsi="Times New Roman" w:cs="Times New Roman"/>
                <w:sz w:val="20"/>
                <w:szCs w:val="20"/>
              </w:rPr>
              <w:t>2</w:t>
            </w:r>
          </w:p>
        </w:tc>
        <w:tc>
          <w:tcPr>
            <w:tcW w:w="1162" w:type="dxa"/>
          </w:tcPr>
          <w:p w:rsidR="00D001D4" w:rsidRPr="00767437" w:rsidRDefault="00D001D4" w:rsidP="00027D59">
            <w:pPr>
              <w:rPr>
                <w:rFonts w:ascii="Times New Roman" w:hAnsi="Times New Roman" w:cs="Times New Roman"/>
                <w:sz w:val="20"/>
                <w:szCs w:val="20"/>
              </w:rPr>
            </w:pPr>
            <w:r w:rsidRPr="00767437">
              <w:rPr>
                <w:rFonts w:ascii="Times New Roman" w:hAnsi="Times New Roman" w:cs="Times New Roman"/>
                <w:sz w:val="20"/>
                <w:szCs w:val="20"/>
              </w:rPr>
              <w:t>100,0%</w:t>
            </w:r>
          </w:p>
        </w:tc>
      </w:tr>
      <w:tr w:rsidR="00D001D4" w:rsidRPr="00E7570B" w:rsidTr="00027D59">
        <w:tc>
          <w:tcPr>
            <w:tcW w:w="2621" w:type="dxa"/>
          </w:tcPr>
          <w:p w:rsidR="00D001D4" w:rsidRPr="00767437" w:rsidRDefault="00D001D4" w:rsidP="00027D59">
            <w:pPr>
              <w:rPr>
                <w:rFonts w:ascii="Times New Roman" w:hAnsi="Times New Roman" w:cs="Times New Roman"/>
                <w:b/>
                <w:sz w:val="20"/>
                <w:szCs w:val="20"/>
              </w:rPr>
            </w:pPr>
            <w:r w:rsidRPr="00767437">
              <w:rPr>
                <w:rFonts w:ascii="Times New Roman" w:hAnsi="Times New Roman" w:cs="Times New Roman"/>
                <w:b/>
                <w:sz w:val="20"/>
                <w:szCs w:val="20"/>
              </w:rPr>
              <w:t>Воины, участвовавшие в интернациональных войнах всего:</w:t>
            </w:r>
          </w:p>
        </w:tc>
        <w:tc>
          <w:tcPr>
            <w:tcW w:w="785" w:type="dxa"/>
            <w:gridSpan w:val="2"/>
          </w:tcPr>
          <w:p w:rsidR="00D001D4" w:rsidRPr="00767437" w:rsidRDefault="00024163" w:rsidP="00027D59">
            <w:pPr>
              <w:rPr>
                <w:rFonts w:ascii="Times New Roman" w:hAnsi="Times New Roman" w:cs="Times New Roman"/>
                <w:sz w:val="20"/>
                <w:szCs w:val="20"/>
              </w:rPr>
            </w:pPr>
            <w:r w:rsidRPr="00767437">
              <w:rPr>
                <w:rFonts w:ascii="Times New Roman" w:hAnsi="Times New Roman" w:cs="Times New Roman"/>
                <w:sz w:val="20"/>
                <w:szCs w:val="20"/>
              </w:rPr>
              <w:t>9</w:t>
            </w:r>
          </w:p>
        </w:tc>
        <w:tc>
          <w:tcPr>
            <w:tcW w:w="786" w:type="dxa"/>
          </w:tcPr>
          <w:p w:rsidR="00D001D4" w:rsidRPr="00767437" w:rsidRDefault="00D001D4" w:rsidP="00027D59">
            <w:pPr>
              <w:rPr>
                <w:rFonts w:ascii="Times New Roman" w:hAnsi="Times New Roman" w:cs="Times New Roman"/>
                <w:sz w:val="20"/>
                <w:szCs w:val="20"/>
              </w:rPr>
            </w:pPr>
            <w:r w:rsidRPr="00767437">
              <w:rPr>
                <w:rFonts w:ascii="Times New Roman" w:hAnsi="Times New Roman" w:cs="Times New Roman"/>
                <w:sz w:val="20"/>
                <w:szCs w:val="20"/>
              </w:rPr>
              <w:t>3</w:t>
            </w:r>
          </w:p>
        </w:tc>
        <w:tc>
          <w:tcPr>
            <w:tcW w:w="990" w:type="dxa"/>
            <w:gridSpan w:val="2"/>
          </w:tcPr>
          <w:p w:rsidR="00D001D4" w:rsidRPr="00767437" w:rsidRDefault="00024163" w:rsidP="00027D59">
            <w:pPr>
              <w:rPr>
                <w:rFonts w:ascii="Times New Roman" w:hAnsi="Times New Roman" w:cs="Times New Roman"/>
                <w:sz w:val="20"/>
                <w:szCs w:val="20"/>
              </w:rPr>
            </w:pPr>
            <w:r w:rsidRPr="00767437">
              <w:rPr>
                <w:rFonts w:ascii="Times New Roman" w:hAnsi="Times New Roman" w:cs="Times New Roman"/>
                <w:sz w:val="20"/>
                <w:szCs w:val="20"/>
              </w:rPr>
              <w:t>33,3</w:t>
            </w:r>
            <w:r w:rsidR="00D001D4" w:rsidRPr="00767437">
              <w:rPr>
                <w:rFonts w:ascii="Times New Roman" w:hAnsi="Times New Roman" w:cs="Times New Roman"/>
                <w:sz w:val="20"/>
                <w:szCs w:val="20"/>
              </w:rPr>
              <w:t>%</w:t>
            </w:r>
          </w:p>
        </w:tc>
        <w:tc>
          <w:tcPr>
            <w:tcW w:w="784" w:type="dxa"/>
          </w:tcPr>
          <w:p w:rsidR="00D001D4" w:rsidRPr="00767437" w:rsidRDefault="00D001D4" w:rsidP="00027D59">
            <w:pPr>
              <w:rPr>
                <w:rFonts w:ascii="Times New Roman" w:hAnsi="Times New Roman" w:cs="Times New Roman"/>
                <w:sz w:val="20"/>
                <w:szCs w:val="20"/>
              </w:rPr>
            </w:pPr>
            <w:r w:rsidRPr="00767437">
              <w:rPr>
                <w:rFonts w:ascii="Times New Roman" w:hAnsi="Times New Roman" w:cs="Times New Roman"/>
                <w:sz w:val="20"/>
                <w:szCs w:val="20"/>
              </w:rPr>
              <w:t>2</w:t>
            </w:r>
          </w:p>
        </w:tc>
        <w:tc>
          <w:tcPr>
            <w:tcW w:w="990" w:type="dxa"/>
            <w:gridSpan w:val="2"/>
          </w:tcPr>
          <w:p w:rsidR="00D001D4" w:rsidRPr="00767437" w:rsidRDefault="00024163" w:rsidP="00027D59">
            <w:pPr>
              <w:rPr>
                <w:rFonts w:ascii="Times New Roman" w:hAnsi="Times New Roman" w:cs="Times New Roman"/>
                <w:sz w:val="20"/>
                <w:szCs w:val="20"/>
              </w:rPr>
            </w:pPr>
            <w:r w:rsidRPr="00767437">
              <w:rPr>
                <w:rFonts w:ascii="Times New Roman" w:hAnsi="Times New Roman" w:cs="Times New Roman"/>
                <w:sz w:val="20"/>
                <w:szCs w:val="20"/>
              </w:rPr>
              <w:t>66,6</w:t>
            </w:r>
            <w:r w:rsidR="00D001D4" w:rsidRPr="00767437">
              <w:rPr>
                <w:rFonts w:ascii="Times New Roman" w:hAnsi="Times New Roman" w:cs="Times New Roman"/>
                <w:sz w:val="20"/>
                <w:szCs w:val="20"/>
              </w:rPr>
              <w:t>%</w:t>
            </w:r>
          </w:p>
        </w:tc>
        <w:tc>
          <w:tcPr>
            <w:tcW w:w="1372" w:type="dxa"/>
          </w:tcPr>
          <w:p w:rsidR="00D001D4" w:rsidRPr="00767437" w:rsidRDefault="00024163" w:rsidP="00027D59">
            <w:pPr>
              <w:rPr>
                <w:rFonts w:ascii="Times New Roman" w:hAnsi="Times New Roman" w:cs="Times New Roman"/>
                <w:sz w:val="20"/>
                <w:szCs w:val="20"/>
              </w:rPr>
            </w:pPr>
            <w:r w:rsidRPr="00767437">
              <w:rPr>
                <w:rFonts w:ascii="Times New Roman" w:hAnsi="Times New Roman" w:cs="Times New Roman"/>
                <w:sz w:val="20"/>
                <w:szCs w:val="20"/>
              </w:rPr>
              <w:t>8</w:t>
            </w:r>
          </w:p>
        </w:tc>
        <w:tc>
          <w:tcPr>
            <w:tcW w:w="1351" w:type="dxa"/>
          </w:tcPr>
          <w:p w:rsidR="00D001D4" w:rsidRPr="00767437" w:rsidRDefault="00024163" w:rsidP="00027D59">
            <w:pPr>
              <w:rPr>
                <w:rFonts w:ascii="Times New Roman" w:hAnsi="Times New Roman" w:cs="Times New Roman"/>
                <w:sz w:val="20"/>
                <w:szCs w:val="20"/>
              </w:rPr>
            </w:pPr>
            <w:r w:rsidRPr="00767437">
              <w:rPr>
                <w:rFonts w:ascii="Times New Roman" w:hAnsi="Times New Roman" w:cs="Times New Roman"/>
                <w:sz w:val="20"/>
                <w:szCs w:val="20"/>
              </w:rPr>
              <w:t>8</w:t>
            </w:r>
          </w:p>
        </w:tc>
        <w:tc>
          <w:tcPr>
            <w:tcW w:w="1341" w:type="dxa"/>
          </w:tcPr>
          <w:p w:rsidR="00D001D4" w:rsidRPr="00767437" w:rsidRDefault="00024163" w:rsidP="00027D59">
            <w:pPr>
              <w:rPr>
                <w:rFonts w:ascii="Times New Roman" w:hAnsi="Times New Roman" w:cs="Times New Roman"/>
                <w:sz w:val="20"/>
                <w:szCs w:val="20"/>
              </w:rPr>
            </w:pPr>
            <w:r w:rsidRPr="00767437">
              <w:rPr>
                <w:rFonts w:ascii="Times New Roman" w:hAnsi="Times New Roman" w:cs="Times New Roman"/>
                <w:sz w:val="20"/>
                <w:szCs w:val="20"/>
              </w:rPr>
              <w:t>100</w:t>
            </w:r>
          </w:p>
        </w:tc>
        <w:tc>
          <w:tcPr>
            <w:tcW w:w="1442" w:type="dxa"/>
          </w:tcPr>
          <w:p w:rsidR="00D001D4" w:rsidRPr="00767437" w:rsidRDefault="00D001D4" w:rsidP="00027D59">
            <w:pPr>
              <w:rPr>
                <w:rFonts w:ascii="Times New Roman" w:hAnsi="Times New Roman" w:cs="Times New Roman"/>
                <w:sz w:val="20"/>
                <w:szCs w:val="20"/>
              </w:rPr>
            </w:pPr>
            <w:r w:rsidRPr="00767437">
              <w:rPr>
                <w:rFonts w:ascii="Times New Roman" w:hAnsi="Times New Roman" w:cs="Times New Roman"/>
                <w:sz w:val="20"/>
                <w:szCs w:val="20"/>
              </w:rPr>
              <w:t>1</w:t>
            </w:r>
          </w:p>
        </w:tc>
        <w:tc>
          <w:tcPr>
            <w:tcW w:w="1162" w:type="dxa"/>
          </w:tcPr>
          <w:p w:rsidR="00D001D4" w:rsidRPr="00767437" w:rsidRDefault="00D001D4" w:rsidP="00027D59">
            <w:pPr>
              <w:rPr>
                <w:rFonts w:ascii="Times New Roman" w:hAnsi="Times New Roman" w:cs="Times New Roman"/>
                <w:sz w:val="20"/>
                <w:szCs w:val="20"/>
              </w:rPr>
            </w:pPr>
            <w:r w:rsidRPr="00767437">
              <w:rPr>
                <w:rFonts w:ascii="Times New Roman" w:hAnsi="Times New Roman" w:cs="Times New Roman"/>
                <w:sz w:val="20"/>
                <w:szCs w:val="20"/>
              </w:rPr>
              <w:t>1</w:t>
            </w:r>
          </w:p>
        </w:tc>
        <w:tc>
          <w:tcPr>
            <w:tcW w:w="1162" w:type="dxa"/>
          </w:tcPr>
          <w:p w:rsidR="00D001D4" w:rsidRPr="00767437" w:rsidRDefault="00D001D4" w:rsidP="00027D59">
            <w:pPr>
              <w:rPr>
                <w:rFonts w:ascii="Times New Roman" w:hAnsi="Times New Roman" w:cs="Times New Roman"/>
                <w:sz w:val="20"/>
                <w:szCs w:val="20"/>
              </w:rPr>
            </w:pPr>
            <w:r w:rsidRPr="00767437">
              <w:rPr>
                <w:rFonts w:ascii="Times New Roman" w:hAnsi="Times New Roman" w:cs="Times New Roman"/>
                <w:sz w:val="20"/>
                <w:szCs w:val="20"/>
              </w:rPr>
              <w:t>100,0%</w:t>
            </w:r>
          </w:p>
        </w:tc>
      </w:tr>
      <w:tr w:rsidR="00D001D4" w:rsidRPr="00E7570B" w:rsidTr="00027D59">
        <w:tc>
          <w:tcPr>
            <w:tcW w:w="2621" w:type="dxa"/>
          </w:tcPr>
          <w:p w:rsidR="00D001D4" w:rsidRPr="00767437" w:rsidRDefault="00D001D4" w:rsidP="00027D59">
            <w:pPr>
              <w:rPr>
                <w:rFonts w:ascii="Times New Roman" w:hAnsi="Times New Roman" w:cs="Times New Roman"/>
                <w:b/>
                <w:sz w:val="20"/>
                <w:szCs w:val="20"/>
              </w:rPr>
            </w:pPr>
            <w:r w:rsidRPr="00767437">
              <w:rPr>
                <w:rFonts w:ascii="Times New Roman" w:hAnsi="Times New Roman" w:cs="Times New Roman"/>
                <w:b/>
                <w:sz w:val="20"/>
                <w:szCs w:val="20"/>
              </w:rPr>
              <w:t>в т.ч. Афганистан</w:t>
            </w:r>
          </w:p>
        </w:tc>
        <w:tc>
          <w:tcPr>
            <w:tcW w:w="785" w:type="dxa"/>
            <w:gridSpan w:val="2"/>
          </w:tcPr>
          <w:p w:rsidR="00D001D4" w:rsidRPr="00767437" w:rsidRDefault="00024163" w:rsidP="00027D59">
            <w:pPr>
              <w:rPr>
                <w:rFonts w:ascii="Times New Roman" w:hAnsi="Times New Roman" w:cs="Times New Roman"/>
                <w:sz w:val="20"/>
                <w:szCs w:val="20"/>
              </w:rPr>
            </w:pPr>
            <w:r w:rsidRPr="00767437">
              <w:rPr>
                <w:rFonts w:ascii="Times New Roman" w:hAnsi="Times New Roman" w:cs="Times New Roman"/>
                <w:sz w:val="20"/>
                <w:szCs w:val="20"/>
              </w:rPr>
              <w:t>9</w:t>
            </w:r>
          </w:p>
        </w:tc>
        <w:tc>
          <w:tcPr>
            <w:tcW w:w="786" w:type="dxa"/>
          </w:tcPr>
          <w:p w:rsidR="00D001D4" w:rsidRPr="00767437" w:rsidRDefault="00D001D4" w:rsidP="00027D59">
            <w:pPr>
              <w:rPr>
                <w:rFonts w:ascii="Times New Roman" w:hAnsi="Times New Roman" w:cs="Times New Roman"/>
                <w:sz w:val="20"/>
                <w:szCs w:val="20"/>
              </w:rPr>
            </w:pPr>
            <w:r w:rsidRPr="00767437">
              <w:rPr>
                <w:rFonts w:ascii="Times New Roman" w:hAnsi="Times New Roman" w:cs="Times New Roman"/>
                <w:sz w:val="20"/>
                <w:szCs w:val="20"/>
              </w:rPr>
              <w:t>3</w:t>
            </w:r>
          </w:p>
        </w:tc>
        <w:tc>
          <w:tcPr>
            <w:tcW w:w="990" w:type="dxa"/>
            <w:gridSpan w:val="2"/>
          </w:tcPr>
          <w:p w:rsidR="00D001D4" w:rsidRPr="00767437" w:rsidRDefault="00024163" w:rsidP="00027D59">
            <w:pPr>
              <w:rPr>
                <w:rFonts w:ascii="Times New Roman" w:hAnsi="Times New Roman" w:cs="Times New Roman"/>
                <w:sz w:val="20"/>
                <w:szCs w:val="20"/>
              </w:rPr>
            </w:pPr>
            <w:r w:rsidRPr="00767437">
              <w:rPr>
                <w:rFonts w:ascii="Times New Roman" w:hAnsi="Times New Roman" w:cs="Times New Roman"/>
                <w:sz w:val="20"/>
                <w:szCs w:val="20"/>
              </w:rPr>
              <w:t>33</w:t>
            </w:r>
            <w:r w:rsidR="00D001D4" w:rsidRPr="00767437">
              <w:rPr>
                <w:rFonts w:ascii="Times New Roman" w:hAnsi="Times New Roman" w:cs="Times New Roman"/>
                <w:sz w:val="20"/>
                <w:szCs w:val="20"/>
              </w:rPr>
              <w:t>,3%</w:t>
            </w:r>
          </w:p>
        </w:tc>
        <w:tc>
          <w:tcPr>
            <w:tcW w:w="784" w:type="dxa"/>
          </w:tcPr>
          <w:p w:rsidR="00D001D4" w:rsidRPr="00767437" w:rsidRDefault="00D001D4" w:rsidP="00027D59">
            <w:pPr>
              <w:rPr>
                <w:rFonts w:ascii="Times New Roman" w:hAnsi="Times New Roman" w:cs="Times New Roman"/>
                <w:sz w:val="20"/>
                <w:szCs w:val="20"/>
              </w:rPr>
            </w:pPr>
            <w:r w:rsidRPr="00767437">
              <w:rPr>
                <w:rFonts w:ascii="Times New Roman" w:hAnsi="Times New Roman" w:cs="Times New Roman"/>
                <w:sz w:val="20"/>
                <w:szCs w:val="20"/>
              </w:rPr>
              <w:t>2</w:t>
            </w:r>
          </w:p>
        </w:tc>
        <w:tc>
          <w:tcPr>
            <w:tcW w:w="990" w:type="dxa"/>
            <w:gridSpan w:val="2"/>
          </w:tcPr>
          <w:p w:rsidR="00D001D4" w:rsidRPr="00767437" w:rsidRDefault="00024163" w:rsidP="00027D59">
            <w:pPr>
              <w:rPr>
                <w:rFonts w:ascii="Times New Roman" w:hAnsi="Times New Roman" w:cs="Times New Roman"/>
                <w:sz w:val="20"/>
                <w:szCs w:val="20"/>
              </w:rPr>
            </w:pPr>
            <w:r w:rsidRPr="00767437">
              <w:rPr>
                <w:rFonts w:ascii="Times New Roman" w:hAnsi="Times New Roman" w:cs="Times New Roman"/>
                <w:sz w:val="20"/>
                <w:szCs w:val="20"/>
              </w:rPr>
              <w:t>66,6</w:t>
            </w:r>
            <w:r w:rsidR="00D001D4" w:rsidRPr="00767437">
              <w:rPr>
                <w:rFonts w:ascii="Times New Roman" w:hAnsi="Times New Roman" w:cs="Times New Roman"/>
                <w:sz w:val="20"/>
                <w:szCs w:val="20"/>
              </w:rPr>
              <w:t>%</w:t>
            </w:r>
          </w:p>
        </w:tc>
        <w:tc>
          <w:tcPr>
            <w:tcW w:w="1372" w:type="dxa"/>
          </w:tcPr>
          <w:p w:rsidR="00D001D4" w:rsidRPr="00767437" w:rsidRDefault="00024163" w:rsidP="00027D59">
            <w:pPr>
              <w:rPr>
                <w:rFonts w:ascii="Times New Roman" w:hAnsi="Times New Roman" w:cs="Times New Roman"/>
                <w:sz w:val="20"/>
                <w:szCs w:val="20"/>
              </w:rPr>
            </w:pPr>
            <w:r w:rsidRPr="00767437">
              <w:rPr>
                <w:rFonts w:ascii="Times New Roman" w:hAnsi="Times New Roman" w:cs="Times New Roman"/>
                <w:sz w:val="20"/>
                <w:szCs w:val="20"/>
              </w:rPr>
              <w:t>8</w:t>
            </w:r>
          </w:p>
        </w:tc>
        <w:tc>
          <w:tcPr>
            <w:tcW w:w="1351" w:type="dxa"/>
          </w:tcPr>
          <w:p w:rsidR="00D001D4" w:rsidRPr="00767437" w:rsidRDefault="00024163" w:rsidP="00027D59">
            <w:pPr>
              <w:rPr>
                <w:rFonts w:ascii="Times New Roman" w:hAnsi="Times New Roman" w:cs="Times New Roman"/>
                <w:sz w:val="20"/>
                <w:szCs w:val="20"/>
              </w:rPr>
            </w:pPr>
            <w:r w:rsidRPr="00767437">
              <w:rPr>
                <w:rFonts w:ascii="Times New Roman" w:hAnsi="Times New Roman" w:cs="Times New Roman"/>
                <w:sz w:val="20"/>
                <w:szCs w:val="20"/>
              </w:rPr>
              <w:t>8</w:t>
            </w:r>
          </w:p>
        </w:tc>
        <w:tc>
          <w:tcPr>
            <w:tcW w:w="1341" w:type="dxa"/>
          </w:tcPr>
          <w:p w:rsidR="00D001D4" w:rsidRPr="00767437" w:rsidRDefault="00024163" w:rsidP="00027D59">
            <w:pPr>
              <w:rPr>
                <w:rFonts w:ascii="Times New Roman" w:hAnsi="Times New Roman" w:cs="Times New Roman"/>
                <w:sz w:val="20"/>
                <w:szCs w:val="20"/>
              </w:rPr>
            </w:pPr>
            <w:r w:rsidRPr="00767437">
              <w:rPr>
                <w:rFonts w:ascii="Times New Roman" w:hAnsi="Times New Roman" w:cs="Times New Roman"/>
                <w:sz w:val="20"/>
                <w:szCs w:val="20"/>
              </w:rPr>
              <w:t>100</w:t>
            </w:r>
          </w:p>
        </w:tc>
        <w:tc>
          <w:tcPr>
            <w:tcW w:w="1442" w:type="dxa"/>
          </w:tcPr>
          <w:p w:rsidR="00D001D4" w:rsidRPr="00767437" w:rsidRDefault="00D001D4" w:rsidP="00027D59">
            <w:pPr>
              <w:rPr>
                <w:rFonts w:ascii="Times New Roman" w:hAnsi="Times New Roman" w:cs="Times New Roman"/>
                <w:sz w:val="20"/>
                <w:szCs w:val="20"/>
              </w:rPr>
            </w:pPr>
            <w:r w:rsidRPr="00767437">
              <w:rPr>
                <w:rFonts w:ascii="Times New Roman" w:hAnsi="Times New Roman" w:cs="Times New Roman"/>
                <w:sz w:val="20"/>
                <w:szCs w:val="20"/>
              </w:rPr>
              <w:t>-</w:t>
            </w:r>
          </w:p>
        </w:tc>
        <w:tc>
          <w:tcPr>
            <w:tcW w:w="1162" w:type="dxa"/>
          </w:tcPr>
          <w:p w:rsidR="00D001D4" w:rsidRPr="00767437" w:rsidRDefault="00D001D4" w:rsidP="00027D59">
            <w:pPr>
              <w:rPr>
                <w:rFonts w:ascii="Times New Roman" w:hAnsi="Times New Roman" w:cs="Times New Roman"/>
                <w:sz w:val="20"/>
                <w:szCs w:val="20"/>
              </w:rPr>
            </w:pPr>
            <w:r w:rsidRPr="00767437">
              <w:rPr>
                <w:rFonts w:ascii="Times New Roman" w:hAnsi="Times New Roman" w:cs="Times New Roman"/>
                <w:sz w:val="20"/>
                <w:szCs w:val="20"/>
              </w:rPr>
              <w:t>-</w:t>
            </w:r>
          </w:p>
        </w:tc>
        <w:tc>
          <w:tcPr>
            <w:tcW w:w="1162" w:type="dxa"/>
          </w:tcPr>
          <w:p w:rsidR="00D001D4" w:rsidRPr="00767437" w:rsidRDefault="00D001D4" w:rsidP="00027D59">
            <w:pPr>
              <w:rPr>
                <w:rFonts w:ascii="Times New Roman" w:hAnsi="Times New Roman" w:cs="Times New Roman"/>
                <w:sz w:val="20"/>
                <w:szCs w:val="20"/>
              </w:rPr>
            </w:pPr>
            <w:r w:rsidRPr="00767437">
              <w:rPr>
                <w:rFonts w:ascii="Times New Roman" w:hAnsi="Times New Roman" w:cs="Times New Roman"/>
                <w:sz w:val="20"/>
                <w:szCs w:val="20"/>
              </w:rPr>
              <w:t>-</w:t>
            </w:r>
          </w:p>
        </w:tc>
      </w:tr>
      <w:tr w:rsidR="00D001D4" w:rsidRPr="00E7570B" w:rsidTr="00027D59">
        <w:tc>
          <w:tcPr>
            <w:tcW w:w="2621" w:type="dxa"/>
          </w:tcPr>
          <w:p w:rsidR="00D001D4" w:rsidRPr="00767437" w:rsidRDefault="00D001D4" w:rsidP="00027D59">
            <w:pPr>
              <w:rPr>
                <w:rFonts w:ascii="Times New Roman" w:hAnsi="Times New Roman" w:cs="Times New Roman"/>
                <w:b/>
                <w:sz w:val="20"/>
                <w:szCs w:val="20"/>
              </w:rPr>
            </w:pPr>
            <w:r w:rsidRPr="00767437">
              <w:rPr>
                <w:rFonts w:ascii="Times New Roman" w:hAnsi="Times New Roman" w:cs="Times New Roman"/>
                <w:b/>
                <w:sz w:val="20"/>
                <w:szCs w:val="20"/>
              </w:rPr>
              <w:t>Участник боевых действий в горячих точках и антитеррористических актов всего:</w:t>
            </w:r>
          </w:p>
        </w:tc>
        <w:tc>
          <w:tcPr>
            <w:tcW w:w="785" w:type="dxa"/>
            <w:gridSpan w:val="2"/>
          </w:tcPr>
          <w:p w:rsidR="00D001D4" w:rsidRPr="00767437" w:rsidRDefault="00024163" w:rsidP="00027D59">
            <w:pPr>
              <w:rPr>
                <w:rFonts w:ascii="Times New Roman" w:hAnsi="Times New Roman" w:cs="Times New Roman"/>
                <w:sz w:val="20"/>
                <w:szCs w:val="20"/>
              </w:rPr>
            </w:pPr>
            <w:r w:rsidRPr="00767437">
              <w:rPr>
                <w:rFonts w:ascii="Times New Roman" w:hAnsi="Times New Roman" w:cs="Times New Roman"/>
                <w:sz w:val="20"/>
                <w:szCs w:val="20"/>
              </w:rPr>
              <w:t>79</w:t>
            </w:r>
          </w:p>
        </w:tc>
        <w:tc>
          <w:tcPr>
            <w:tcW w:w="786" w:type="dxa"/>
          </w:tcPr>
          <w:p w:rsidR="00D001D4" w:rsidRPr="00767437" w:rsidRDefault="00D001D4" w:rsidP="00027D59">
            <w:pPr>
              <w:rPr>
                <w:rFonts w:ascii="Times New Roman" w:hAnsi="Times New Roman" w:cs="Times New Roman"/>
                <w:sz w:val="20"/>
                <w:szCs w:val="20"/>
              </w:rPr>
            </w:pPr>
            <w:r w:rsidRPr="00767437">
              <w:rPr>
                <w:rFonts w:ascii="Times New Roman" w:hAnsi="Times New Roman" w:cs="Times New Roman"/>
                <w:sz w:val="20"/>
                <w:szCs w:val="20"/>
              </w:rPr>
              <w:t>7</w:t>
            </w:r>
          </w:p>
        </w:tc>
        <w:tc>
          <w:tcPr>
            <w:tcW w:w="990" w:type="dxa"/>
            <w:gridSpan w:val="2"/>
          </w:tcPr>
          <w:p w:rsidR="00D001D4" w:rsidRPr="00767437" w:rsidRDefault="00024163" w:rsidP="00027D59">
            <w:pPr>
              <w:rPr>
                <w:rFonts w:ascii="Times New Roman" w:hAnsi="Times New Roman" w:cs="Times New Roman"/>
                <w:sz w:val="20"/>
                <w:szCs w:val="20"/>
              </w:rPr>
            </w:pPr>
            <w:r w:rsidRPr="00767437">
              <w:rPr>
                <w:rFonts w:ascii="Times New Roman" w:hAnsi="Times New Roman" w:cs="Times New Roman"/>
                <w:sz w:val="20"/>
                <w:szCs w:val="20"/>
              </w:rPr>
              <w:t>8,9</w:t>
            </w:r>
            <w:r w:rsidR="00D001D4" w:rsidRPr="00767437">
              <w:rPr>
                <w:rFonts w:ascii="Times New Roman" w:hAnsi="Times New Roman" w:cs="Times New Roman"/>
                <w:sz w:val="20"/>
                <w:szCs w:val="20"/>
              </w:rPr>
              <w:t>%</w:t>
            </w:r>
          </w:p>
        </w:tc>
        <w:tc>
          <w:tcPr>
            <w:tcW w:w="784" w:type="dxa"/>
          </w:tcPr>
          <w:p w:rsidR="00D001D4" w:rsidRPr="00767437" w:rsidRDefault="00024163" w:rsidP="00027D59">
            <w:pPr>
              <w:rPr>
                <w:rFonts w:ascii="Times New Roman" w:hAnsi="Times New Roman" w:cs="Times New Roman"/>
                <w:sz w:val="20"/>
                <w:szCs w:val="20"/>
              </w:rPr>
            </w:pPr>
            <w:r w:rsidRPr="00767437">
              <w:rPr>
                <w:rFonts w:ascii="Times New Roman" w:hAnsi="Times New Roman" w:cs="Times New Roman"/>
                <w:sz w:val="20"/>
                <w:szCs w:val="20"/>
              </w:rPr>
              <w:t>2</w:t>
            </w:r>
          </w:p>
        </w:tc>
        <w:tc>
          <w:tcPr>
            <w:tcW w:w="990" w:type="dxa"/>
            <w:gridSpan w:val="2"/>
          </w:tcPr>
          <w:p w:rsidR="00D001D4" w:rsidRPr="00767437" w:rsidRDefault="00024163" w:rsidP="00027D59">
            <w:pPr>
              <w:rPr>
                <w:rFonts w:ascii="Times New Roman" w:hAnsi="Times New Roman" w:cs="Times New Roman"/>
                <w:sz w:val="20"/>
                <w:szCs w:val="20"/>
              </w:rPr>
            </w:pPr>
            <w:r w:rsidRPr="00767437">
              <w:rPr>
                <w:rFonts w:ascii="Times New Roman" w:hAnsi="Times New Roman" w:cs="Times New Roman"/>
                <w:sz w:val="20"/>
                <w:szCs w:val="20"/>
              </w:rPr>
              <w:t>28,6%</w:t>
            </w:r>
          </w:p>
        </w:tc>
        <w:tc>
          <w:tcPr>
            <w:tcW w:w="1372" w:type="dxa"/>
          </w:tcPr>
          <w:p w:rsidR="00D001D4" w:rsidRPr="00767437" w:rsidRDefault="00D001D4" w:rsidP="00027D59">
            <w:pPr>
              <w:rPr>
                <w:rFonts w:ascii="Times New Roman" w:hAnsi="Times New Roman" w:cs="Times New Roman"/>
                <w:sz w:val="20"/>
                <w:szCs w:val="20"/>
              </w:rPr>
            </w:pPr>
            <w:r w:rsidRPr="00767437">
              <w:rPr>
                <w:rFonts w:ascii="Times New Roman" w:hAnsi="Times New Roman" w:cs="Times New Roman"/>
                <w:sz w:val="20"/>
                <w:szCs w:val="20"/>
              </w:rPr>
              <w:t>1</w:t>
            </w:r>
          </w:p>
        </w:tc>
        <w:tc>
          <w:tcPr>
            <w:tcW w:w="1351" w:type="dxa"/>
          </w:tcPr>
          <w:p w:rsidR="00D001D4" w:rsidRPr="00767437" w:rsidRDefault="00D001D4" w:rsidP="00027D59">
            <w:pPr>
              <w:rPr>
                <w:rFonts w:ascii="Times New Roman" w:hAnsi="Times New Roman" w:cs="Times New Roman"/>
                <w:sz w:val="20"/>
                <w:szCs w:val="20"/>
              </w:rPr>
            </w:pPr>
            <w:r w:rsidRPr="00767437">
              <w:rPr>
                <w:rFonts w:ascii="Times New Roman" w:hAnsi="Times New Roman" w:cs="Times New Roman"/>
                <w:sz w:val="20"/>
                <w:szCs w:val="20"/>
              </w:rPr>
              <w:t>1</w:t>
            </w:r>
          </w:p>
        </w:tc>
        <w:tc>
          <w:tcPr>
            <w:tcW w:w="1341" w:type="dxa"/>
          </w:tcPr>
          <w:p w:rsidR="00D001D4" w:rsidRPr="00767437" w:rsidRDefault="00D001D4" w:rsidP="00027D59">
            <w:pPr>
              <w:rPr>
                <w:rFonts w:ascii="Times New Roman" w:hAnsi="Times New Roman" w:cs="Times New Roman"/>
                <w:sz w:val="20"/>
                <w:szCs w:val="20"/>
              </w:rPr>
            </w:pPr>
            <w:r w:rsidRPr="00767437">
              <w:rPr>
                <w:rFonts w:ascii="Times New Roman" w:hAnsi="Times New Roman" w:cs="Times New Roman"/>
                <w:sz w:val="20"/>
                <w:szCs w:val="20"/>
              </w:rPr>
              <w:t>100</w:t>
            </w:r>
          </w:p>
        </w:tc>
        <w:tc>
          <w:tcPr>
            <w:tcW w:w="1442" w:type="dxa"/>
          </w:tcPr>
          <w:p w:rsidR="00D001D4" w:rsidRPr="00767437" w:rsidRDefault="00D001D4" w:rsidP="00027D59">
            <w:pPr>
              <w:rPr>
                <w:rFonts w:ascii="Times New Roman" w:hAnsi="Times New Roman" w:cs="Times New Roman"/>
                <w:sz w:val="20"/>
                <w:szCs w:val="20"/>
              </w:rPr>
            </w:pPr>
            <w:r w:rsidRPr="00767437">
              <w:rPr>
                <w:rFonts w:ascii="Times New Roman" w:hAnsi="Times New Roman" w:cs="Times New Roman"/>
                <w:sz w:val="20"/>
                <w:szCs w:val="20"/>
              </w:rPr>
              <w:t>-</w:t>
            </w:r>
          </w:p>
        </w:tc>
        <w:tc>
          <w:tcPr>
            <w:tcW w:w="1162" w:type="dxa"/>
          </w:tcPr>
          <w:p w:rsidR="00D001D4" w:rsidRPr="00767437" w:rsidRDefault="00D001D4" w:rsidP="00027D59">
            <w:pPr>
              <w:rPr>
                <w:rFonts w:ascii="Times New Roman" w:hAnsi="Times New Roman" w:cs="Times New Roman"/>
                <w:sz w:val="20"/>
                <w:szCs w:val="20"/>
              </w:rPr>
            </w:pPr>
            <w:r w:rsidRPr="00767437">
              <w:rPr>
                <w:rFonts w:ascii="Times New Roman" w:hAnsi="Times New Roman" w:cs="Times New Roman"/>
                <w:sz w:val="20"/>
                <w:szCs w:val="20"/>
              </w:rPr>
              <w:t>-</w:t>
            </w:r>
          </w:p>
        </w:tc>
        <w:tc>
          <w:tcPr>
            <w:tcW w:w="1162" w:type="dxa"/>
          </w:tcPr>
          <w:p w:rsidR="00D001D4" w:rsidRPr="00767437" w:rsidRDefault="00D001D4" w:rsidP="00027D59">
            <w:pPr>
              <w:rPr>
                <w:rFonts w:ascii="Times New Roman" w:hAnsi="Times New Roman" w:cs="Times New Roman"/>
                <w:sz w:val="20"/>
                <w:szCs w:val="20"/>
              </w:rPr>
            </w:pPr>
            <w:r w:rsidRPr="00767437">
              <w:rPr>
                <w:rFonts w:ascii="Times New Roman" w:hAnsi="Times New Roman" w:cs="Times New Roman"/>
                <w:sz w:val="20"/>
                <w:szCs w:val="20"/>
              </w:rPr>
              <w:t>-</w:t>
            </w:r>
          </w:p>
        </w:tc>
      </w:tr>
      <w:tr w:rsidR="00D001D4" w:rsidRPr="00E7570B" w:rsidTr="00027D59">
        <w:tc>
          <w:tcPr>
            <w:tcW w:w="2621" w:type="dxa"/>
          </w:tcPr>
          <w:p w:rsidR="00D001D4" w:rsidRPr="00767437" w:rsidRDefault="00D001D4" w:rsidP="00027D59">
            <w:pPr>
              <w:rPr>
                <w:rFonts w:ascii="Times New Roman" w:hAnsi="Times New Roman" w:cs="Times New Roman"/>
                <w:b/>
                <w:sz w:val="20"/>
                <w:szCs w:val="20"/>
              </w:rPr>
            </w:pPr>
            <w:r w:rsidRPr="00767437">
              <w:rPr>
                <w:rFonts w:ascii="Times New Roman" w:hAnsi="Times New Roman" w:cs="Times New Roman"/>
                <w:b/>
                <w:sz w:val="20"/>
                <w:szCs w:val="20"/>
              </w:rPr>
              <w:t>в т.ч. Чеченская Республика</w:t>
            </w:r>
          </w:p>
        </w:tc>
        <w:tc>
          <w:tcPr>
            <w:tcW w:w="785" w:type="dxa"/>
            <w:gridSpan w:val="2"/>
          </w:tcPr>
          <w:p w:rsidR="00D001D4" w:rsidRPr="00767437" w:rsidRDefault="00D001D4" w:rsidP="00027D59">
            <w:pPr>
              <w:rPr>
                <w:rFonts w:ascii="Times New Roman" w:hAnsi="Times New Roman" w:cs="Times New Roman"/>
                <w:sz w:val="20"/>
                <w:szCs w:val="20"/>
              </w:rPr>
            </w:pPr>
            <w:r w:rsidRPr="00767437">
              <w:rPr>
                <w:rFonts w:ascii="Times New Roman" w:hAnsi="Times New Roman" w:cs="Times New Roman"/>
                <w:sz w:val="20"/>
                <w:szCs w:val="20"/>
              </w:rPr>
              <w:t>76</w:t>
            </w:r>
          </w:p>
        </w:tc>
        <w:tc>
          <w:tcPr>
            <w:tcW w:w="786" w:type="dxa"/>
          </w:tcPr>
          <w:p w:rsidR="00D001D4" w:rsidRPr="00767437" w:rsidRDefault="00D001D4" w:rsidP="00027D59">
            <w:pPr>
              <w:rPr>
                <w:rFonts w:ascii="Times New Roman" w:hAnsi="Times New Roman" w:cs="Times New Roman"/>
                <w:sz w:val="20"/>
                <w:szCs w:val="20"/>
              </w:rPr>
            </w:pPr>
            <w:r w:rsidRPr="00767437">
              <w:rPr>
                <w:rFonts w:ascii="Times New Roman" w:hAnsi="Times New Roman" w:cs="Times New Roman"/>
                <w:sz w:val="20"/>
                <w:szCs w:val="20"/>
              </w:rPr>
              <w:t>5</w:t>
            </w:r>
          </w:p>
        </w:tc>
        <w:tc>
          <w:tcPr>
            <w:tcW w:w="990" w:type="dxa"/>
            <w:gridSpan w:val="2"/>
          </w:tcPr>
          <w:p w:rsidR="00D001D4" w:rsidRPr="00767437" w:rsidRDefault="00D001D4" w:rsidP="00027D59">
            <w:pPr>
              <w:rPr>
                <w:rFonts w:ascii="Times New Roman" w:hAnsi="Times New Roman" w:cs="Times New Roman"/>
                <w:sz w:val="20"/>
                <w:szCs w:val="20"/>
              </w:rPr>
            </w:pPr>
            <w:r w:rsidRPr="00767437">
              <w:rPr>
                <w:rFonts w:ascii="Times New Roman" w:hAnsi="Times New Roman" w:cs="Times New Roman"/>
                <w:sz w:val="20"/>
                <w:szCs w:val="20"/>
              </w:rPr>
              <w:t>6,6%</w:t>
            </w:r>
          </w:p>
        </w:tc>
        <w:tc>
          <w:tcPr>
            <w:tcW w:w="784" w:type="dxa"/>
          </w:tcPr>
          <w:p w:rsidR="00D001D4" w:rsidRPr="00767437" w:rsidRDefault="00024163" w:rsidP="00027D59">
            <w:pPr>
              <w:rPr>
                <w:rFonts w:ascii="Times New Roman" w:hAnsi="Times New Roman" w:cs="Times New Roman"/>
                <w:sz w:val="20"/>
                <w:szCs w:val="20"/>
              </w:rPr>
            </w:pPr>
            <w:r w:rsidRPr="00767437">
              <w:rPr>
                <w:rFonts w:ascii="Times New Roman" w:hAnsi="Times New Roman" w:cs="Times New Roman"/>
                <w:sz w:val="20"/>
                <w:szCs w:val="20"/>
              </w:rPr>
              <w:t>2</w:t>
            </w:r>
          </w:p>
        </w:tc>
        <w:tc>
          <w:tcPr>
            <w:tcW w:w="990" w:type="dxa"/>
            <w:gridSpan w:val="2"/>
          </w:tcPr>
          <w:p w:rsidR="00D001D4" w:rsidRPr="00767437" w:rsidRDefault="00024163" w:rsidP="00027D59">
            <w:pPr>
              <w:rPr>
                <w:rFonts w:ascii="Times New Roman" w:hAnsi="Times New Roman" w:cs="Times New Roman"/>
                <w:sz w:val="20"/>
                <w:szCs w:val="20"/>
              </w:rPr>
            </w:pPr>
            <w:r w:rsidRPr="00767437">
              <w:rPr>
                <w:rFonts w:ascii="Times New Roman" w:hAnsi="Times New Roman" w:cs="Times New Roman"/>
                <w:sz w:val="20"/>
                <w:szCs w:val="20"/>
              </w:rPr>
              <w:t>40,0%</w:t>
            </w:r>
          </w:p>
        </w:tc>
        <w:tc>
          <w:tcPr>
            <w:tcW w:w="1372" w:type="dxa"/>
          </w:tcPr>
          <w:p w:rsidR="00D001D4" w:rsidRPr="00767437" w:rsidRDefault="00D001D4" w:rsidP="00027D59">
            <w:pPr>
              <w:rPr>
                <w:rFonts w:ascii="Times New Roman" w:hAnsi="Times New Roman" w:cs="Times New Roman"/>
                <w:sz w:val="20"/>
                <w:szCs w:val="20"/>
              </w:rPr>
            </w:pPr>
            <w:r w:rsidRPr="00767437">
              <w:rPr>
                <w:rFonts w:ascii="Times New Roman" w:hAnsi="Times New Roman" w:cs="Times New Roman"/>
                <w:sz w:val="20"/>
                <w:szCs w:val="20"/>
              </w:rPr>
              <w:t>1</w:t>
            </w:r>
          </w:p>
        </w:tc>
        <w:tc>
          <w:tcPr>
            <w:tcW w:w="1351" w:type="dxa"/>
          </w:tcPr>
          <w:p w:rsidR="00D001D4" w:rsidRPr="00767437" w:rsidRDefault="00D001D4" w:rsidP="00027D59">
            <w:pPr>
              <w:rPr>
                <w:rFonts w:ascii="Times New Roman" w:hAnsi="Times New Roman" w:cs="Times New Roman"/>
                <w:sz w:val="20"/>
                <w:szCs w:val="20"/>
              </w:rPr>
            </w:pPr>
            <w:r w:rsidRPr="00767437">
              <w:rPr>
                <w:rFonts w:ascii="Times New Roman" w:hAnsi="Times New Roman" w:cs="Times New Roman"/>
                <w:sz w:val="20"/>
                <w:szCs w:val="20"/>
              </w:rPr>
              <w:t>1</w:t>
            </w:r>
          </w:p>
        </w:tc>
        <w:tc>
          <w:tcPr>
            <w:tcW w:w="1341" w:type="dxa"/>
          </w:tcPr>
          <w:p w:rsidR="00D001D4" w:rsidRPr="00767437" w:rsidRDefault="00D001D4" w:rsidP="00027D59">
            <w:pPr>
              <w:rPr>
                <w:rFonts w:ascii="Times New Roman" w:hAnsi="Times New Roman" w:cs="Times New Roman"/>
                <w:sz w:val="20"/>
                <w:szCs w:val="20"/>
              </w:rPr>
            </w:pPr>
            <w:r w:rsidRPr="00767437">
              <w:rPr>
                <w:rFonts w:ascii="Times New Roman" w:hAnsi="Times New Roman" w:cs="Times New Roman"/>
                <w:sz w:val="20"/>
                <w:szCs w:val="20"/>
              </w:rPr>
              <w:t>100</w:t>
            </w:r>
          </w:p>
        </w:tc>
        <w:tc>
          <w:tcPr>
            <w:tcW w:w="1442" w:type="dxa"/>
          </w:tcPr>
          <w:p w:rsidR="00D001D4" w:rsidRPr="00767437" w:rsidRDefault="00D001D4" w:rsidP="00027D59">
            <w:pPr>
              <w:rPr>
                <w:rFonts w:ascii="Times New Roman" w:hAnsi="Times New Roman" w:cs="Times New Roman"/>
                <w:sz w:val="20"/>
                <w:szCs w:val="20"/>
              </w:rPr>
            </w:pPr>
            <w:r w:rsidRPr="00767437">
              <w:rPr>
                <w:rFonts w:ascii="Times New Roman" w:hAnsi="Times New Roman" w:cs="Times New Roman"/>
                <w:sz w:val="20"/>
                <w:szCs w:val="20"/>
              </w:rPr>
              <w:t>-</w:t>
            </w:r>
          </w:p>
        </w:tc>
        <w:tc>
          <w:tcPr>
            <w:tcW w:w="1162" w:type="dxa"/>
          </w:tcPr>
          <w:p w:rsidR="00D001D4" w:rsidRPr="00767437" w:rsidRDefault="00D001D4" w:rsidP="00027D59">
            <w:pPr>
              <w:rPr>
                <w:rFonts w:ascii="Times New Roman" w:hAnsi="Times New Roman" w:cs="Times New Roman"/>
                <w:sz w:val="20"/>
                <w:szCs w:val="20"/>
              </w:rPr>
            </w:pPr>
            <w:r w:rsidRPr="00767437">
              <w:rPr>
                <w:rFonts w:ascii="Times New Roman" w:hAnsi="Times New Roman" w:cs="Times New Roman"/>
                <w:sz w:val="20"/>
                <w:szCs w:val="20"/>
              </w:rPr>
              <w:t>-</w:t>
            </w:r>
          </w:p>
        </w:tc>
        <w:tc>
          <w:tcPr>
            <w:tcW w:w="1162" w:type="dxa"/>
          </w:tcPr>
          <w:p w:rsidR="00D001D4" w:rsidRPr="00767437" w:rsidRDefault="00D001D4" w:rsidP="00027D59">
            <w:pPr>
              <w:rPr>
                <w:rFonts w:ascii="Times New Roman" w:hAnsi="Times New Roman" w:cs="Times New Roman"/>
                <w:sz w:val="20"/>
                <w:szCs w:val="20"/>
              </w:rPr>
            </w:pPr>
            <w:r w:rsidRPr="00767437">
              <w:rPr>
                <w:rFonts w:ascii="Times New Roman" w:hAnsi="Times New Roman" w:cs="Times New Roman"/>
                <w:sz w:val="20"/>
                <w:szCs w:val="20"/>
              </w:rPr>
              <w:t>-</w:t>
            </w:r>
          </w:p>
        </w:tc>
      </w:tr>
      <w:tr w:rsidR="00D001D4" w:rsidRPr="00E7570B" w:rsidTr="00027D59">
        <w:tc>
          <w:tcPr>
            <w:tcW w:w="2621" w:type="dxa"/>
          </w:tcPr>
          <w:p w:rsidR="00D001D4" w:rsidRPr="00767437" w:rsidRDefault="00D001D4" w:rsidP="00027D59">
            <w:pPr>
              <w:rPr>
                <w:rFonts w:ascii="Times New Roman" w:hAnsi="Times New Roman" w:cs="Times New Roman"/>
                <w:b/>
                <w:sz w:val="20"/>
                <w:szCs w:val="20"/>
              </w:rPr>
            </w:pPr>
            <w:r w:rsidRPr="00767437">
              <w:rPr>
                <w:rFonts w:ascii="Times New Roman" w:hAnsi="Times New Roman" w:cs="Times New Roman"/>
                <w:b/>
                <w:sz w:val="20"/>
                <w:szCs w:val="20"/>
              </w:rPr>
              <w:t>Таджикистан, Карабах и т.д.</w:t>
            </w:r>
          </w:p>
        </w:tc>
        <w:tc>
          <w:tcPr>
            <w:tcW w:w="785" w:type="dxa"/>
            <w:gridSpan w:val="2"/>
          </w:tcPr>
          <w:p w:rsidR="00D001D4" w:rsidRPr="00767437" w:rsidRDefault="00024163" w:rsidP="00027D59">
            <w:pPr>
              <w:rPr>
                <w:rFonts w:ascii="Times New Roman" w:hAnsi="Times New Roman" w:cs="Times New Roman"/>
                <w:sz w:val="20"/>
                <w:szCs w:val="20"/>
              </w:rPr>
            </w:pPr>
            <w:r w:rsidRPr="00767437">
              <w:rPr>
                <w:rFonts w:ascii="Times New Roman" w:hAnsi="Times New Roman" w:cs="Times New Roman"/>
                <w:sz w:val="20"/>
                <w:szCs w:val="20"/>
              </w:rPr>
              <w:t>3</w:t>
            </w:r>
          </w:p>
        </w:tc>
        <w:tc>
          <w:tcPr>
            <w:tcW w:w="786" w:type="dxa"/>
          </w:tcPr>
          <w:p w:rsidR="00D001D4" w:rsidRPr="00767437" w:rsidRDefault="00D001D4" w:rsidP="00027D59">
            <w:pPr>
              <w:rPr>
                <w:rFonts w:ascii="Times New Roman" w:hAnsi="Times New Roman" w:cs="Times New Roman"/>
                <w:sz w:val="20"/>
                <w:szCs w:val="20"/>
              </w:rPr>
            </w:pPr>
            <w:r w:rsidRPr="00767437">
              <w:rPr>
                <w:rFonts w:ascii="Times New Roman" w:hAnsi="Times New Roman" w:cs="Times New Roman"/>
                <w:sz w:val="20"/>
                <w:szCs w:val="20"/>
              </w:rPr>
              <w:t>2</w:t>
            </w:r>
          </w:p>
        </w:tc>
        <w:tc>
          <w:tcPr>
            <w:tcW w:w="990" w:type="dxa"/>
            <w:gridSpan w:val="2"/>
          </w:tcPr>
          <w:p w:rsidR="00D001D4" w:rsidRPr="00767437" w:rsidRDefault="00024163" w:rsidP="00027D59">
            <w:pPr>
              <w:rPr>
                <w:rFonts w:ascii="Times New Roman" w:hAnsi="Times New Roman" w:cs="Times New Roman"/>
                <w:sz w:val="20"/>
                <w:szCs w:val="20"/>
              </w:rPr>
            </w:pPr>
            <w:r w:rsidRPr="00767437">
              <w:rPr>
                <w:rFonts w:ascii="Times New Roman" w:hAnsi="Times New Roman" w:cs="Times New Roman"/>
                <w:sz w:val="20"/>
                <w:szCs w:val="20"/>
              </w:rPr>
              <w:t>66,6</w:t>
            </w:r>
            <w:r w:rsidR="00D001D4" w:rsidRPr="00767437">
              <w:rPr>
                <w:rFonts w:ascii="Times New Roman" w:hAnsi="Times New Roman" w:cs="Times New Roman"/>
                <w:sz w:val="20"/>
                <w:szCs w:val="20"/>
              </w:rPr>
              <w:t>%</w:t>
            </w:r>
          </w:p>
        </w:tc>
        <w:tc>
          <w:tcPr>
            <w:tcW w:w="784" w:type="dxa"/>
          </w:tcPr>
          <w:p w:rsidR="00D001D4" w:rsidRPr="00767437" w:rsidRDefault="00D001D4" w:rsidP="00027D59">
            <w:pPr>
              <w:rPr>
                <w:rFonts w:ascii="Times New Roman" w:hAnsi="Times New Roman" w:cs="Times New Roman"/>
                <w:sz w:val="20"/>
                <w:szCs w:val="20"/>
              </w:rPr>
            </w:pPr>
            <w:r w:rsidRPr="00767437">
              <w:rPr>
                <w:rFonts w:ascii="Times New Roman" w:hAnsi="Times New Roman" w:cs="Times New Roman"/>
                <w:sz w:val="20"/>
                <w:szCs w:val="20"/>
              </w:rPr>
              <w:t>-</w:t>
            </w:r>
          </w:p>
        </w:tc>
        <w:tc>
          <w:tcPr>
            <w:tcW w:w="990" w:type="dxa"/>
            <w:gridSpan w:val="2"/>
          </w:tcPr>
          <w:p w:rsidR="00D001D4" w:rsidRPr="00767437" w:rsidRDefault="00D001D4" w:rsidP="00027D59">
            <w:pPr>
              <w:rPr>
                <w:rFonts w:ascii="Times New Roman" w:hAnsi="Times New Roman" w:cs="Times New Roman"/>
                <w:sz w:val="20"/>
                <w:szCs w:val="20"/>
              </w:rPr>
            </w:pPr>
            <w:r w:rsidRPr="00767437">
              <w:rPr>
                <w:rFonts w:ascii="Times New Roman" w:hAnsi="Times New Roman" w:cs="Times New Roman"/>
                <w:sz w:val="20"/>
                <w:szCs w:val="20"/>
              </w:rPr>
              <w:t>-</w:t>
            </w:r>
          </w:p>
        </w:tc>
        <w:tc>
          <w:tcPr>
            <w:tcW w:w="1372" w:type="dxa"/>
          </w:tcPr>
          <w:p w:rsidR="00D001D4" w:rsidRPr="00767437" w:rsidRDefault="00D001D4" w:rsidP="00027D59">
            <w:pPr>
              <w:rPr>
                <w:rFonts w:ascii="Times New Roman" w:hAnsi="Times New Roman" w:cs="Times New Roman"/>
                <w:sz w:val="20"/>
                <w:szCs w:val="20"/>
              </w:rPr>
            </w:pPr>
            <w:r w:rsidRPr="00767437">
              <w:rPr>
                <w:rFonts w:ascii="Times New Roman" w:hAnsi="Times New Roman" w:cs="Times New Roman"/>
                <w:sz w:val="20"/>
                <w:szCs w:val="20"/>
              </w:rPr>
              <w:t>-</w:t>
            </w:r>
          </w:p>
        </w:tc>
        <w:tc>
          <w:tcPr>
            <w:tcW w:w="1351" w:type="dxa"/>
          </w:tcPr>
          <w:p w:rsidR="00D001D4" w:rsidRPr="00767437" w:rsidRDefault="00D001D4" w:rsidP="00027D59">
            <w:pPr>
              <w:rPr>
                <w:rFonts w:ascii="Times New Roman" w:hAnsi="Times New Roman" w:cs="Times New Roman"/>
                <w:sz w:val="20"/>
                <w:szCs w:val="20"/>
              </w:rPr>
            </w:pPr>
            <w:r w:rsidRPr="00767437">
              <w:rPr>
                <w:rFonts w:ascii="Times New Roman" w:hAnsi="Times New Roman" w:cs="Times New Roman"/>
                <w:sz w:val="20"/>
                <w:szCs w:val="20"/>
              </w:rPr>
              <w:t>-</w:t>
            </w:r>
          </w:p>
        </w:tc>
        <w:tc>
          <w:tcPr>
            <w:tcW w:w="1341" w:type="dxa"/>
          </w:tcPr>
          <w:p w:rsidR="00D001D4" w:rsidRPr="00767437" w:rsidRDefault="00D001D4" w:rsidP="00027D59">
            <w:pPr>
              <w:rPr>
                <w:rFonts w:ascii="Times New Roman" w:hAnsi="Times New Roman" w:cs="Times New Roman"/>
                <w:sz w:val="20"/>
                <w:szCs w:val="20"/>
              </w:rPr>
            </w:pPr>
            <w:r w:rsidRPr="00767437">
              <w:rPr>
                <w:rFonts w:ascii="Times New Roman" w:hAnsi="Times New Roman" w:cs="Times New Roman"/>
                <w:sz w:val="20"/>
                <w:szCs w:val="20"/>
              </w:rPr>
              <w:t>-</w:t>
            </w:r>
          </w:p>
        </w:tc>
        <w:tc>
          <w:tcPr>
            <w:tcW w:w="1442" w:type="dxa"/>
          </w:tcPr>
          <w:p w:rsidR="00D001D4" w:rsidRPr="00767437" w:rsidRDefault="00D001D4" w:rsidP="00027D59">
            <w:pPr>
              <w:rPr>
                <w:rFonts w:ascii="Times New Roman" w:hAnsi="Times New Roman" w:cs="Times New Roman"/>
                <w:sz w:val="20"/>
                <w:szCs w:val="20"/>
              </w:rPr>
            </w:pPr>
            <w:r w:rsidRPr="00767437">
              <w:rPr>
                <w:rFonts w:ascii="Times New Roman" w:hAnsi="Times New Roman" w:cs="Times New Roman"/>
                <w:sz w:val="20"/>
                <w:szCs w:val="20"/>
              </w:rPr>
              <w:t>-</w:t>
            </w:r>
          </w:p>
        </w:tc>
        <w:tc>
          <w:tcPr>
            <w:tcW w:w="1162" w:type="dxa"/>
          </w:tcPr>
          <w:p w:rsidR="00D001D4" w:rsidRPr="00767437" w:rsidRDefault="00D001D4" w:rsidP="00027D59">
            <w:pPr>
              <w:rPr>
                <w:rFonts w:ascii="Times New Roman" w:hAnsi="Times New Roman" w:cs="Times New Roman"/>
                <w:sz w:val="20"/>
                <w:szCs w:val="20"/>
              </w:rPr>
            </w:pPr>
            <w:r w:rsidRPr="00767437">
              <w:rPr>
                <w:rFonts w:ascii="Times New Roman" w:hAnsi="Times New Roman" w:cs="Times New Roman"/>
                <w:sz w:val="20"/>
                <w:szCs w:val="20"/>
              </w:rPr>
              <w:t>-</w:t>
            </w:r>
          </w:p>
        </w:tc>
        <w:tc>
          <w:tcPr>
            <w:tcW w:w="1162" w:type="dxa"/>
          </w:tcPr>
          <w:p w:rsidR="00D001D4" w:rsidRPr="00767437" w:rsidRDefault="00D001D4" w:rsidP="00027D59">
            <w:pPr>
              <w:rPr>
                <w:rFonts w:ascii="Times New Roman" w:hAnsi="Times New Roman" w:cs="Times New Roman"/>
                <w:sz w:val="20"/>
                <w:szCs w:val="20"/>
              </w:rPr>
            </w:pPr>
            <w:r w:rsidRPr="00767437">
              <w:rPr>
                <w:rFonts w:ascii="Times New Roman" w:hAnsi="Times New Roman" w:cs="Times New Roman"/>
                <w:sz w:val="20"/>
                <w:szCs w:val="20"/>
              </w:rPr>
              <w:t>-</w:t>
            </w:r>
          </w:p>
        </w:tc>
      </w:tr>
      <w:tr w:rsidR="00D001D4" w:rsidRPr="00E7570B" w:rsidTr="00027D59">
        <w:tc>
          <w:tcPr>
            <w:tcW w:w="2621" w:type="dxa"/>
          </w:tcPr>
          <w:p w:rsidR="00D001D4" w:rsidRPr="00767437" w:rsidRDefault="00D001D4" w:rsidP="00027D59">
            <w:pPr>
              <w:rPr>
                <w:rFonts w:ascii="Times New Roman" w:hAnsi="Times New Roman" w:cs="Times New Roman"/>
                <w:b/>
                <w:sz w:val="20"/>
                <w:szCs w:val="20"/>
              </w:rPr>
            </w:pPr>
            <w:r w:rsidRPr="00767437">
              <w:rPr>
                <w:rFonts w:ascii="Times New Roman" w:hAnsi="Times New Roman" w:cs="Times New Roman"/>
                <w:b/>
                <w:sz w:val="20"/>
                <w:szCs w:val="20"/>
              </w:rPr>
              <w:t>Члены семей погибших, вдовы</w:t>
            </w:r>
          </w:p>
        </w:tc>
        <w:tc>
          <w:tcPr>
            <w:tcW w:w="785" w:type="dxa"/>
            <w:gridSpan w:val="2"/>
          </w:tcPr>
          <w:p w:rsidR="00D001D4" w:rsidRPr="00767437" w:rsidRDefault="001C3864" w:rsidP="00027D59">
            <w:pPr>
              <w:rPr>
                <w:rFonts w:ascii="Times New Roman" w:hAnsi="Times New Roman" w:cs="Times New Roman"/>
                <w:sz w:val="20"/>
                <w:szCs w:val="20"/>
              </w:rPr>
            </w:pPr>
            <w:r w:rsidRPr="00767437">
              <w:rPr>
                <w:rFonts w:ascii="Times New Roman" w:hAnsi="Times New Roman" w:cs="Times New Roman"/>
                <w:sz w:val="20"/>
                <w:szCs w:val="20"/>
              </w:rPr>
              <w:t>8</w:t>
            </w:r>
          </w:p>
        </w:tc>
        <w:tc>
          <w:tcPr>
            <w:tcW w:w="786" w:type="dxa"/>
          </w:tcPr>
          <w:p w:rsidR="00D001D4" w:rsidRPr="00767437" w:rsidRDefault="001C3864" w:rsidP="00027D59">
            <w:pPr>
              <w:rPr>
                <w:rFonts w:ascii="Times New Roman" w:hAnsi="Times New Roman" w:cs="Times New Roman"/>
                <w:sz w:val="20"/>
                <w:szCs w:val="20"/>
              </w:rPr>
            </w:pPr>
            <w:r w:rsidRPr="00767437">
              <w:rPr>
                <w:rFonts w:ascii="Times New Roman" w:hAnsi="Times New Roman" w:cs="Times New Roman"/>
                <w:sz w:val="20"/>
                <w:szCs w:val="20"/>
              </w:rPr>
              <w:t>8</w:t>
            </w:r>
          </w:p>
        </w:tc>
        <w:tc>
          <w:tcPr>
            <w:tcW w:w="990" w:type="dxa"/>
            <w:gridSpan w:val="2"/>
          </w:tcPr>
          <w:p w:rsidR="00D001D4" w:rsidRPr="00767437" w:rsidRDefault="001C3864" w:rsidP="00027D59">
            <w:pPr>
              <w:rPr>
                <w:rFonts w:ascii="Times New Roman" w:hAnsi="Times New Roman" w:cs="Times New Roman"/>
                <w:sz w:val="20"/>
                <w:szCs w:val="20"/>
              </w:rPr>
            </w:pPr>
            <w:r w:rsidRPr="00767437">
              <w:rPr>
                <w:rFonts w:ascii="Times New Roman" w:hAnsi="Times New Roman" w:cs="Times New Roman"/>
                <w:sz w:val="20"/>
                <w:szCs w:val="20"/>
              </w:rPr>
              <w:t>100</w:t>
            </w:r>
            <w:r w:rsidR="00D001D4" w:rsidRPr="00767437">
              <w:rPr>
                <w:rFonts w:ascii="Times New Roman" w:hAnsi="Times New Roman" w:cs="Times New Roman"/>
                <w:sz w:val="20"/>
                <w:szCs w:val="20"/>
              </w:rPr>
              <w:t>%</w:t>
            </w:r>
          </w:p>
        </w:tc>
        <w:tc>
          <w:tcPr>
            <w:tcW w:w="784" w:type="dxa"/>
          </w:tcPr>
          <w:p w:rsidR="00D001D4" w:rsidRPr="00767437" w:rsidRDefault="00024163" w:rsidP="00027D59">
            <w:pPr>
              <w:rPr>
                <w:rFonts w:ascii="Times New Roman" w:hAnsi="Times New Roman" w:cs="Times New Roman"/>
                <w:sz w:val="20"/>
                <w:szCs w:val="20"/>
              </w:rPr>
            </w:pPr>
            <w:r w:rsidRPr="00767437">
              <w:rPr>
                <w:rFonts w:ascii="Times New Roman" w:hAnsi="Times New Roman" w:cs="Times New Roman"/>
                <w:sz w:val="20"/>
                <w:szCs w:val="20"/>
              </w:rPr>
              <w:t>8</w:t>
            </w:r>
          </w:p>
        </w:tc>
        <w:tc>
          <w:tcPr>
            <w:tcW w:w="990" w:type="dxa"/>
            <w:gridSpan w:val="2"/>
          </w:tcPr>
          <w:p w:rsidR="00D001D4" w:rsidRPr="00767437" w:rsidRDefault="00024163" w:rsidP="00027D59">
            <w:pPr>
              <w:rPr>
                <w:rFonts w:ascii="Times New Roman" w:hAnsi="Times New Roman" w:cs="Times New Roman"/>
                <w:sz w:val="20"/>
                <w:szCs w:val="20"/>
              </w:rPr>
            </w:pPr>
            <w:r w:rsidRPr="00767437">
              <w:rPr>
                <w:rFonts w:ascii="Times New Roman" w:hAnsi="Times New Roman" w:cs="Times New Roman"/>
                <w:sz w:val="20"/>
                <w:szCs w:val="20"/>
              </w:rPr>
              <w:t>100</w:t>
            </w:r>
            <w:r w:rsidR="00D001D4" w:rsidRPr="00767437">
              <w:rPr>
                <w:rFonts w:ascii="Times New Roman" w:hAnsi="Times New Roman" w:cs="Times New Roman"/>
                <w:sz w:val="20"/>
                <w:szCs w:val="20"/>
              </w:rPr>
              <w:t>%</w:t>
            </w:r>
          </w:p>
        </w:tc>
        <w:tc>
          <w:tcPr>
            <w:tcW w:w="1372" w:type="dxa"/>
          </w:tcPr>
          <w:p w:rsidR="00D001D4" w:rsidRPr="00767437" w:rsidRDefault="00D001D4" w:rsidP="00027D59">
            <w:pPr>
              <w:rPr>
                <w:rFonts w:ascii="Times New Roman" w:hAnsi="Times New Roman" w:cs="Times New Roman"/>
                <w:sz w:val="20"/>
                <w:szCs w:val="20"/>
              </w:rPr>
            </w:pPr>
            <w:r w:rsidRPr="00767437">
              <w:rPr>
                <w:rFonts w:ascii="Times New Roman" w:hAnsi="Times New Roman" w:cs="Times New Roman"/>
                <w:sz w:val="20"/>
                <w:szCs w:val="20"/>
              </w:rPr>
              <w:t>6</w:t>
            </w:r>
          </w:p>
        </w:tc>
        <w:tc>
          <w:tcPr>
            <w:tcW w:w="1351" w:type="dxa"/>
          </w:tcPr>
          <w:p w:rsidR="00D001D4" w:rsidRPr="00767437" w:rsidRDefault="00D001D4" w:rsidP="00027D59">
            <w:pPr>
              <w:rPr>
                <w:rFonts w:ascii="Times New Roman" w:hAnsi="Times New Roman" w:cs="Times New Roman"/>
                <w:sz w:val="20"/>
                <w:szCs w:val="20"/>
              </w:rPr>
            </w:pPr>
            <w:r w:rsidRPr="00767437">
              <w:rPr>
                <w:rFonts w:ascii="Times New Roman" w:hAnsi="Times New Roman" w:cs="Times New Roman"/>
                <w:sz w:val="20"/>
                <w:szCs w:val="20"/>
              </w:rPr>
              <w:t>6</w:t>
            </w:r>
          </w:p>
        </w:tc>
        <w:tc>
          <w:tcPr>
            <w:tcW w:w="1341" w:type="dxa"/>
          </w:tcPr>
          <w:p w:rsidR="00D001D4" w:rsidRPr="00767437" w:rsidRDefault="00D001D4" w:rsidP="00027D59">
            <w:pPr>
              <w:rPr>
                <w:rFonts w:ascii="Times New Roman" w:hAnsi="Times New Roman" w:cs="Times New Roman"/>
                <w:b/>
                <w:sz w:val="20"/>
                <w:szCs w:val="20"/>
              </w:rPr>
            </w:pPr>
            <w:r w:rsidRPr="00767437">
              <w:rPr>
                <w:rFonts w:ascii="Times New Roman" w:hAnsi="Times New Roman" w:cs="Times New Roman"/>
                <w:b/>
                <w:sz w:val="20"/>
                <w:szCs w:val="20"/>
              </w:rPr>
              <w:t>100</w:t>
            </w:r>
          </w:p>
        </w:tc>
        <w:tc>
          <w:tcPr>
            <w:tcW w:w="1442" w:type="dxa"/>
          </w:tcPr>
          <w:p w:rsidR="00D001D4" w:rsidRPr="00767437" w:rsidRDefault="00E7570B" w:rsidP="00027D59">
            <w:pPr>
              <w:rPr>
                <w:rFonts w:ascii="Times New Roman" w:hAnsi="Times New Roman" w:cs="Times New Roman"/>
                <w:b/>
                <w:sz w:val="20"/>
                <w:szCs w:val="20"/>
              </w:rPr>
            </w:pPr>
            <w:r w:rsidRPr="00767437">
              <w:rPr>
                <w:rFonts w:ascii="Times New Roman" w:hAnsi="Times New Roman" w:cs="Times New Roman"/>
                <w:b/>
                <w:sz w:val="20"/>
                <w:szCs w:val="20"/>
              </w:rPr>
              <w:t>2</w:t>
            </w:r>
          </w:p>
        </w:tc>
        <w:tc>
          <w:tcPr>
            <w:tcW w:w="1162" w:type="dxa"/>
          </w:tcPr>
          <w:p w:rsidR="00D001D4" w:rsidRPr="00767437" w:rsidRDefault="00E7570B" w:rsidP="00027D59">
            <w:pPr>
              <w:rPr>
                <w:rFonts w:ascii="Times New Roman" w:hAnsi="Times New Roman" w:cs="Times New Roman"/>
                <w:b/>
                <w:sz w:val="20"/>
                <w:szCs w:val="20"/>
              </w:rPr>
            </w:pPr>
            <w:r w:rsidRPr="00767437">
              <w:rPr>
                <w:rFonts w:ascii="Times New Roman" w:hAnsi="Times New Roman" w:cs="Times New Roman"/>
                <w:b/>
                <w:sz w:val="20"/>
                <w:szCs w:val="20"/>
              </w:rPr>
              <w:t>2</w:t>
            </w:r>
          </w:p>
        </w:tc>
        <w:tc>
          <w:tcPr>
            <w:tcW w:w="1162" w:type="dxa"/>
          </w:tcPr>
          <w:p w:rsidR="00D001D4" w:rsidRPr="00767437" w:rsidRDefault="00D001D4" w:rsidP="00027D59">
            <w:pPr>
              <w:rPr>
                <w:rFonts w:ascii="Times New Roman" w:hAnsi="Times New Roman" w:cs="Times New Roman"/>
                <w:b/>
                <w:sz w:val="20"/>
                <w:szCs w:val="20"/>
              </w:rPr>
            </w:pPr>
            <w:r w:rsidRPr="00767437">
              <w:rPr>
                <w:rFonts w:ascii="Times New Roman" w:hAnsi="Times New Roman" w:cs="Times New Roman"/>
                <w:b/>
                <w:sz w:val="20"/>
                <w:szCs w:val="20"/>
              </w:rPr>
              <w:t>100,0%</w:t>
            </w:r>
          </w:p>
        </w:tc>
      </w:tr>
      <w:tr w:rsidR="00CC2AA8" w:rsidRPr="00E7570B" w:rsidTr="00027D59">
        <w:tc>
          <w:tcPr>
            <w:tcW w:w="2621" w:type="dxa"/>
          </w:tcPr>
          <w:p w:rsidR="00CC2AA8" w:rsidRPr="00767437" w:rsidRDefault="00CC2AA8" w:rsidP="00027D59">
            <w:pPr>
              <w:rPr>
                <w:rFonts w:ascii="Times New Roman" w:hAnsi="Times New Roman" w:cs="Times New Roman"/>
                <w:b/>
                <w:sz w:val="20"/>
                <w:szCs w:val="20"/>
              </w:rPr>
            </w:pPr>
            <w:r>
              <w:rPr>
                <w:rFonts w:ascii="Times New Roman" w:hAnsi="Times New Roman" w:cs="Times New Roman"/>
                <w:b/>
                <w:sz w:val="20"/>
                <w:szCs w:val="20"/>
              </w:rPr>
              <w:t>Дети войны</w:t>
            </w:r>
          </w:p>
        </w:tc>
        <w:tc>
          <w:tcPr>
            <w:tcW w:w="785" w:type="dxa"/>
            <w:gridSpan w:val="2"/>
          </w:tcPr>
          <w:p w:rsidR="00CC2AA8" w:rsidRPr="00767437" w:rsidRDefault="00CC2AA8" w:rsidP="00027D59">
            <w:pPr>
              <w:rPr>
                <w:rFonts w:ascii="Times New Roman" w:hAnsi="Times New Roman" w:cs="Times New Roman"/>
                <w:sz w:val="20"/>
                <w:szCs w:val="20"/>
              </w:rPr>
            </w:pPr>
          </w:p>
        </w:tc>
        <w:tc>
          <w:tcPr>
            <w:tcW w:w="786" w:type="dxa"/>
          </w:tcPr>
          <w:p w:rsidR="00CC2AA8" w:rsidRPr="00767437" w:rsidRDefault="00CC2AA8" w:rsidP="00027D59">
            <w:pPr>
              <w:rPr>
                <w:rFonts w:ascii="Times New Roman" w:hAnsi="Times New Roman" w:cs="Times New Roman"/>
                <w:sz w:val="20"/>
                <w:szCs w:val="20"/>
              </w:rPr>
            </w:pPr>
          </w:p>
        </w:tc>
        <w:tc>
          <w:tcPr>
            <w:tcW w:w="990" w:type="dxa"/>
            <w:gridSpan w:val="2"/>
          </w:tcPr>
          <w:p w:rsidR="00CC2AA8" w:rsidRPr="00767437" w:rsidRDefault="00CC2AA8" w:rsidP="00027D59">
            <w:pPr>
              <w:rPr>
                <w:rFonts w:ascii="Times New Roman" w:hAnsi="Times New Roman" w:cs="Times New Roman"/>
                <w:sz w:val="20"/>
                <w:szCs w:val="20"/>
              </w:rPr>
            </w:pPr>
          </w:p>
        </w:tc>
        <w:tc>
          <w:tcPr>
            <w:tcW w:w="784" w:type="dxa"/>
          </w:tcPr>
          <w:p w:rsidR="00CC2AA8" w:rsidRPr="00767437" w:rsidRDefault="00CC2AA8" w:rsidP="00027D59">
            <w:pPr>
              <w:rPr>
                <w:rFonts w:ascii="Times New Roman" w:hAnsi="Times New Roman" w:cs="Times New Roman"/>
                <w:sz w:val="20"/>
                <w:szCs w:val="20"/>
              </w:rPr>
            </w:pPr>
          </w:p>
        </w:tc>
        <w:tc>
          <w:tcPr>
            <w:tcW w:w="990" w:type="dxa"/>
            <w:gridSpan w:val="2"/>
          </w:tcPr>
          <w:p w:rsidR="00CC2AA8" w:rsidRPr="00767437" w:rsidRDefault="00CC2AA8" w:rsidP="00027D59">
            <w:pPr>
              <w:rPr>
                <w:rFonts w:ascii="Times New Roman" w:hAnsi="Times New Roman" w:cs="Times New Roman"/>
                <w:sz w:val="20"/>
                <w:szCs w:val="20"/>
              </w:rPr>
            </w:pPr>
          </w:p>
        </w:tc>
        <w:tc>
          <w:tcPr>
            <w:tcW w:w="1372" w:type="dxa"/>
          </w:tcPr>
          <w:p w:rsidR="00CC2AA8" w:rsidRPr="00767437" w:rsidRDefault="00CC2AA8" w:rsidP="00027D59">
            <w:pPr>
              <w:rPr>
                <w:rFonts w:ascii="Times New Roman" w:hAnsi="Times New Roman" w:cs="Times New Roman"/>
                <w:sz w:val="20"/>
                <w:szCs w:val="20"/>
              </w:rPr>
            </w:pPr>
          </w:p>
        </w:tc>
        <w:tc>
          <w:tcPr>
            <w:tcW w:w="1351" w:type="dxa"/>
          </w:tcPr>
          <w:p w:rsidR="00CC2AA8" w:rsidRPr="00767437" w:rsidRDefault="00CC2AA8" w:rsidP="00027D59">
            <w:pPr>
              <w:rPr>
                <w:rFonts w:ascii="Times New Roman" w:hAnsi="Times New Roman" w:cs="Times New Roman"/>
                <w:sz w:val="20"/>
                <w:szCs w:val="20"/>
              </w:rPr>
            </w:pPr>
          </w:p>
        </w:tc>
        <w:tc>
          <w:tcPr>
            <w:tcW w:w="1341" w:type="dxa"/>
          </w:tcPr>
          <w:p w:rsidR="00CC2AA8" w:rsidRPr="00767437" w:rsidRDefault="00CC2AA8" w:rsidP="00027D59">
            <w:pPr>
              <w:rPr>
                <w:rFonts w:ascii="Times New Roman" w:hAnsi="Times New Roman" w:cs="Times New Roman"/>
                <w:b/>
                <w:sz w:val="20"/>
                <w:szCs w:val="20"/>
              </w:rPr>
            </w:pPr>
          </w:p>
        </w:tc>
        <w:tc>
          <w:tcPr>
            <w:tcW w:w="1442" w:type="dxa"/>
          </w:tcPr>
          <w:p w:rsidR="00CC2AA8" w:rsidRPr="00767437" w:rsidRDefault="00CC2AA8" w:rsidP="00027D59">
            <w:pPr>
              <w:rPr>
                <w:rFonts w:ascii="Times New Roman" w:hAnsi="Times New Roman" w:cs="Times New Roman"/>
                <w:b/>
                <w:sz w:val="20"/>
                <w:szCs w:val="20"/>
              </w:rPr>
            </w:pPr>
          </w:p>
        </w:tc>
        <w:tc>
          <w:tcPr>
            <w:tcW w:w="1162" w:type="dxa"/>
          </w:tcPr>
          <w:p w:rsidR="00CC2AA8" w:rsidRPr="00767437" w:rsidRDefault="00CC2AA8" w:rsidP="00027D59">
            <w:pPr>
              <w:rPr>
                <w:rFonts w:ascii="Times New Roman" w:hAnsi="Times New Roman" w:cs="Times New Roman"/>
                <w:b/>
                <w:sz w:val="20"/>
                <w:szCs w:val="20"/>
              </w:rPr>
            </w:pPr>
          </w:p>
        </w:tc>
        <w:tc>
          <w:tcPr>
            <w:tcW w:w="1162" w:type="dxa"/>
          </w:tcPr>
          <w:p w:rsidR="00CC2AA8" w:rsidRPr="00767437" w:rsidRDefault="00CC2AA8" w:rsidP="00027D59">
            <w:pPr>
              <w:rPr>
                <w:rFonts w:ascii="Times New Roman" w:hAnsi="Times New Roman" w:cs="Times New Roman"/>
                <w:b/>
                <w:sz w:val="20"/>
                <w:szCs w:val="20"/>
              </w:rPr>
            </w:pPr>
          </w:p>
        </w:tc>
      </w:tr>
      <w:tr w:rsidR="00D001D4" w:rsidRPr="00E7570B" w:rsidTr="00027D59">
        <w:tc>
          <w:tcPr>
            <w:tcW w:w="2621" w:type="dxa"/>
          </w:tcPr>
          <w:p w:rsidR="00D001D4" w:rsidRPr="00767437" w:rsidRDefault="00D001D4" w:rsidP="00027D59">
            <w:pPr>
              <w:rPr>
                <w:rFonts w:ascii="Times New Roman" w:hAnsi="Times New Roman" w:cs="Times New Roman"/>
                <w:b/>
                <w:sz w:val="20"/>
                <w:szCs w:val="20"/>
              </w:rPr>
            </w:pPr>
            <w:r w:rsidRPr="00767437">
              <w:rPr>
                <w:rFonts w:ascii="Times New Roman" w:hAnsi="Times New Roman" w:cs="Times New Roman"/>
                <w:b/>
                <w:sz w:val="20"/>
                <w:szCs w:val="20"/>
              </w:rPr>
              <w:t xml:space="preserve">                           ИТОГО</w:t>
            </w:r>
          </w:p>
        </w:tc>
        <w:tc>
          <w:tcPr>
            <w:tcW w:w="735" w:type="dxa"/>
          </w:tcPr>
          <w:p w:rsidR="00D001D4" w:rsidRPr="00767437" w:rsidRDefault="00D001D4" w:rsidP="00027D59">
            <w:pPr>
              <w:rPr>
                <w:rFonts w:ascii="Times New Roman" w:hAnsi="Times New Roman" w:cs="Times New Roman"/>
                <w:b/>
                <w:sz w:val="20"/>
                <w:szCs w:val="20"/>
              </w:rPr>
            </w:pPr>
            <w:r w:rsidRPr="00767437">
              <w:rPr>
                <w:rFonts w:ascii="Times New Roman" w:hAnsi="Times New Roman" w:cs="Times New Roman"/>
                <w:b/>
                <w:sz w:val="20"/>
                <w:szCs w:val="20"/>
              </w:rPr>
              <w:t>1</w:t>
            </w:r>
            <w:r w:rsidR="00024163" w:rsidRPr="00767437">
              <w:rPr>
                <w:rFonts w:ascii="Times New Roman" w:hAnsi="Times New Roman" w:cs="Times New Roman"/>
                <w:b/>
                <w:sz w:val="20"/>
                <w:szCs w:val="20"/>
              </w:rPr>
              <w:t>42</w:t>
            </w:r>
          </w:p>
        </w:tc>
        <w:tc>
          <w:tcPr>
            <w:tcW w:w="836" w:type="dxa"/>
            <w:gridSpan w:val="2"/>
          </w:tcPr>
          <w:p w:rsidR="00D001D4" w:rsidRPr="00767437" w:rsidRDefault="00024163" w:rsidP="00027D59">
            <w:pPr>
              <w:rPr>
                <w:rFonts w:ascii="Times New Roman" w:hAnsi="Times New Roman" w:cs="Times New Roman"/>
                <w:b/>
                <w:sz w:val="20"/>
                <w:szCs w:val="20"/>
              </w:rPr>
            </w:pPr>
            <w:r w:rsidRPr="00767437">
              <w:rPr>
                <w:rFonts w:ascii="Times New Roman" w:hAnsi="Times New Roman" w:cs="Times New Roman"/>
                <w:b/>
                <w:sz w:val="20"/>
                <w:szCs w:val="20"/>
              </w:rPr>
              <w:t>64</w:t>
            </w:r>
          </w:p>
        </w:tc>
        <w:tc>
          <w:tcPr>
            <w:tcW w:w="935" w:type="dxa"/>
          </w:tcPr>
          <w:p w:rsidR="00D001D4" w:rsidRPr="00767437" w:rsidRDefault="00024163" w:rsidP="00027D59">
            <w:pPr>
              <w:rPr>
                <w:rFonts w:ascii="Times New Roman" w:hAnsi="Times New Roman" w:cs="Times New Roman"/>
                <w:b/>
                <w:sz w:val="20"/>
                <w:szCs w:val="20"/>
              </w:rPr>
            </w:pPr>
            <w:r w:rsidRPr="00767437">
              <w:rPr>
                <w:rFonts w:ascii="Times New Roman" w:hAnsi="Times New Roman" w:cs="Times New Roman"/>
                <w:b/>
                <w:sz w:val="20"/>
                <w:szCs w:val="20"/>
              </w:rPr>
              <w:t>45,1</w:t>
            </w:r>
            <w:r w:rsidR="00D001D4" w:rsidRPr="00767437">
              <w:rPr>
                <w:rFonts w:ascii="Times New Roman" w:hAnsi="Times New Roman" w:cs="Times New Roman"/>
                <w:b/>
                <w:sz w:val="20"/>
                <w:szCs w:val="20"/>
              </w:rPr>
              <w:t>%</w:t>
            </w:r>
          </w:p>
        </w:tc>
        <w:tc>
          <w:tcPr>
            <w:tcW w:w="839" w:type="dxa"/>
            <w:gridSpan w:val="2"/>
          </w:tcPr>
          <w:p w:rsidR="00D001D4" w:rsidRPr="00767437" w:rsidRDefault="00024163" w:rsidP="00027D59">
            <w:pPr>
              <w:rPr>
                <w:rFonts w:ascii="Times New Roman" w:hAnsi="Times New Roman" w:cs="Times New Roman"/>
                <w:b/>
                <w:sz w:val="20"/>
                <w:szCs w:val="20"/>
              </w:rPr>
            </w:pPr>
            <w:r w:rsidRPr="00767437">
              <w:rPr>
                <w:rFonts w:ascii="Times New Roman" w:hAnsi="Times New Roman" w:cs="Times New Roman"/>
                <w:b/>
                <w:sz w:val="20"/>
                <w:szCs w:val="20"/>
              </w:rPr>
              <w:t>58</w:t>
            </w:r>
          </w:p>
        </w:tc>
        <w:tc>
          <w:tcPr>
            <w:tcW w:w="931" w:type="dxa"/>
          </w:tcPr>
          <w:p w:rsidR="00D001D4" w:rsidRPr="00767437" w:rsidRDefault="00024163" w:rsidP="00027D59">
            <w:pPr>
              <w:rPr>
                <w:rFonts w:ascii="Times New Roman" w:hAnsi="Times New Roman" w:cs="Times New Roman"/>
                <w:b/>
                <w:sz w:val="20"/>
                <w:szCs w:val="20"/>
              </w:rPr>
            </w:pPr>
            <w:r w:rsidRPr="00767437">
              <w:rPr>
                <w:rFonts w:ascii="Times New Roman" w:hAnsi="Times New Roman" w:cs="Times New Roman"/>
                <w:b/>
                <w:sz w:val="20"/>
                <w:szCs w:val="20"/>
              </w:rPr>
              <w:t>90,6</w:t>
            </w:r>
            <w:r w:rsidR="00D001D4" w:rsidRPr="00767437">
              <w:rPr>
                <w:rFonts w:ascii="Times New Roman" w:hAnsi="Times New Roman" w:cs="Times New Roman"/>
                <w:b/>
                <w:sz w:val="20"/>
                <w:szCs w:val="20"/>
              </w:rPr>
              <w:t>%</w:t>
            </w:r>
          </w:p>
        </w:tc>
        <w:tc>
          <w:tcPr>
            <w:tcW w:w="1431" w:type="dxa"/>
            <w:gridSpan w:val="2"/>
          </w:tcPr>
          <w:p w:rsidR="00D001D4" w:rsidRPr="00767437" w:rsidRDefault="00024163" w:rsidP="00027D59">
            <w:pPr>
              <w:rPr>
                <w:rFonts w:ascii="Times New Roman" w:hAnsi="Times New Roman" w:cs="Times New Roman"/>
                <w:b/>
                <w:sz w:val="20"/>
                <w:szCs w:val="20"/>
              </w:rPr>
            </w:pPr>
            <w:r w:rsidRPr="00767437">
              <w:rPr>
                <w:rFonts w:ascii="Times New Roman" w:hAnsi="Times New Roman" w:cs="Times New Roman"/>
                <w:b/>
                <w:sz w:val="20"/>
                <w:szCs w:val="20"/>
              </w:rPr>
              <w:t>44</w:t>
            </w:r>
          </w:p>
        </w:tc>
        <w:tc>
          <w:tcPr>
            <w:tcW w:w="1351" w:type="dxa"/>
          </w:tcPr>
          <w:p w:rsidR="00D001D4" w:rsidRPr="00767437" w:rsidRDefault="00024163" w:rsidP="00027D59">
            <w:pPr>
              <w:rPr>
                <w:rFonts w:ascii="Times New Roman" w:hAnsi="Times New Roman" w:cs="Times New Roman"/>
                <w:b/>
                <w:sz w:val="20"/>
                <w:szCs w:val="20"/>
              </w:rPr>
            </w:pPr>
            <w:r w:rsidRPr="00767437">
              <w:rPr>
                <w:rFonts w:ascii="Times New Roman" w:hAnsi="Times New Roman" w:cs="Times New Roman"/>
                <w:b/>
                <w:sz w:val="20"/>
                <w:szCs w:val="20"/>
              </w:rPr>
              <w:t>44</w:t>
            </w:r>
          </w:p>
        </w:tc>
        <w:tc>
          <w:tcPr>
            <w:tcW w:w="1341" w:type="dxa"/>
          </w:tcPr>
          <w:p w:rsidR="00D001D4" w:rsidRPr="00767437" w:rsidRDefault="00D001D4" w:rsidP="00027D59">
            <w:pPr>
              <w:rPr>
                <w:rFonts w:ascii="Times New Roman" w:hAnsi="Times New Roman" w:cs="Times New Roman"/>
                <w:sz w:val="20"/>
                <w:szCs w:val="20"/>
              </w:rPr>
            </w:pPr>
            <w:r w:rsidRPr="00767437">
              <w:rPr>
                <w:rFonts w:ascii="Times New Roman" w:hAnsi="Times New Roman" w:cs="Times New Roman"/>
                <w:sz w:val="20"/>
                <w:szCs w:val="20"/>
              </w:rPr>
              <w:t>100</w:t>
            </w:r>
          </w:p>
        </w:tc>
        <w:tc>
          <w:tcPr>
            <w:tcW w:w="1442" w:type="dxa"/>
          </w:tcPr>
          <w:p w:rsidR="00D001D4" w:rsidRPr="00767437" w:rsidRDefault="00E7570B" w:rsidP="00027D59">
            <w:pPr>
              <w:rPr>
                <w:rFonts w:ascii="Times New Roman" w:hAnsi="Times New Roman" w:cs="Times New Roman"/>
                <w:sz w:val="20"/>
                <w:szCs w:val="20"/>
              </w:rPr>
            </w:pPr>
            <w:r w:rsidRPr="00767437">
              <w:rPr>
                <w:rFonts w:ascii="Times New Roman" w:hAnsi="Times New Roman" w:cs="Times New Roman"/>
                <w:sz w:val="20"/>
                <w:szCs w:val="20"/>
              </w:rPr>
              <w:t>9</w:t>
            </w:r>
          </w:p>
        </w:tc>
        <w:tc>
          <w:tcPr>
            <w:tcW w:w="1162" w:type="dxa"/>
          </w:tcPr>
          <w:p w:rsidR="00D001D4" w:rsidRPr="00767437" w:rsidRDefault="00E7570B" w:rsidP="00027D59">
            <w:pPr>
              <w:rPr>
                <w:rFonts w:ascii="Times New Roman" w:hAnsi="Times New Roman" w:cs="Times New Roman"/>
                <w:sz w:val="20"/>
                <w:szCs w:val="20"/>
              </w:rPr>
            </w:pPr>
            <w:r w:rsidRPr="00767437">
              <w:rPr>
                <w:rFonts w:ascii="Times New Roman" w:hAnsi="Times New Roman" w:cs="Times New Roman"/>
                <w:sz w:val="20"/>
                <w:szCs w:val="20"/>
              </w:rPr>
              <w:t>9</w:t>
            </w:r>
          </w:p>
        </w:tc>
        <w:tc>
          <w:tcPr>
            <w:tcW w:w="1162" w:type="dxa"/>
          </w:tcPr>
          <w:p w:rsidR="00D001D4" w:rsidRPr="00767437" w:rsidRDefault="00D001D4" w:rsidP="00027D59">
            <w:pPr>
              <w:rPr>
                <w:rFonts w:ascii="Times New Roman" w:hAnsi="Times New Roman" w:cs="Times New Roman"/>
                <w:sz w:val="20"/>
                <w:szCs w:val="20"/>
              </w:rPr>
            </w:pPr>
            <w:r w:rsidRPr="00767437">
              <w:rPr>
                <w:rFonts w:ascii="Times New Roman" w:hAnsi="Times New Roman" w:cs="Times New Roman"/>
                <w:sz w:val="20"/>
                <w:szCs w:val="20"/>
              </w:rPr>
              <w:t>100,0%</w:t>
            </w:r>
          </w:p>
        </w:tc>
      </w:tr>
    </w:tbl>
    <w:p w:rsidR="00D001D4" w:rsidRPr="006F011D" w:rsidRDefault="00D001D4" w:rsidP="00D001D4">
      <w:pPr>
        <w:spacing w:after="0" w:line="240" w:lineRule="auto"/>
        <w:jc w:val="both"/>
        <w:rPr>
          <w:rFonts w:ascii="Times New Roman" w:eastAsia="Times New Roman" w:hAnsi="Times New Roman" w:cs="Times New Roman"/>
          <w:color w:val="FF0000"/>
          <w:sz w:val="28"/>
          <w:szCs w:val="24"/>
        </w:rPr>
        <w:sectPr w:rsidR="00D001D4" w:rsidRPr="006F011D" w:rsidSect="006421CA">
          <w:pgSz w:w="16838" w:h="11906" w:orient="landscape" w:code="9"/>
          <w:pgMar w:top="1134" w:right="1134" w:bottom="851" w:left="1134" w:header="709" w:footer="709" w:gutter="0"/>
          <w:cols w:space="708"/>
          <w:docGrid w:linePitch="360"/>
        </w:sectPr>
      </w:pPr>
    </w:p>
    <w:p w:rsidR="00D26397" w:rsidRPr="00D001D4" w:rsidRDefault="00D26397" w:rsidP="00D26397">
      <w:pPr>
        <w:spacing w:after="0" w:line="240" w:lineRule="auto"/>
        <w:ind w:firstLine="567"/>
        <w:jc w:val="both"/>
        <w:rPr>
          <w:rFonts w:ascii="Times New Roman" w:eastAsia="Times New Roman" w:hAnsi="Times New Roman" w:cs="Times New Roman"/>
          <w:b/>
          <w:sz w:val="28"/>
          <w:szCs w:val="28"/>
        </w:rPr>
      </w:pPr>
      <w:r w:rsidRPr="00D26397">
        <w:rPr>
          <w:rFonts w:ascii="Times New Roman" w:eastAsia="Times New Roman" w:hAnsi="Times New Roman" w:cs="Times New Roman"/>
          <w:sz w:val="28"/>
          <w:szCs w:val="28"/>
        </w:rPr>
        <w:lastRenderedPageBreak/>
        <w:t xml:space="preserve">16. </w:t>
      </w:r>
      <w:r w:rsidRPr="00D001D4">
        <w:rPr>
          <w:rFonts w:ascii="Times New Roman" w:eastAsia="Times New Roman" w:hAnsi="Times New Roman" w:cs="Times New Roman"/>
          <w:b/>
          <w:sz w:val="28"/>
          <w:szCs w:val="28"/>
        </w:rPr>
        <w:t>Анализ смертности за 2015 г. в сравнении с 2013-2014 гг.: всего населения, младше трудоспособного возраста, трудоспособного возраста и старше трудоспособного возраста (число умерших и показатель).</w:t>
      </w:r>
    </w:p>
    <w:p w:rsidR="00D26397" w:rsidRPr="00D26397" w:rsidRDefault="00D26397" w:rsidP="00D26397">
      <w:pPr>
        <w:spacing w:after="0" w:line="240" w:lineRule="auto"/>
        <w:ind w:firstLine="567"/>
        <w:jc w:val="both"/>
        <w:rPr>
          <w:rFonts w:ascii="Times New Roman" w:eastAsia="Times New Roman" w:hAnsi="Times New Roman" w:cs="Times New Roman"/>
          <w:sz w:val="28"/>
          <w:szCs w:val="28"/>
        </w:rPr>
      </w:pPr>
      <w:r w:rsidRPr="00D26397">
        <w:rPr>
          <w:rFonts w:ascii="Times New Roman" w:eastAsia="Times New Roman" w:hAnsi="Times New Roman" w:cs="Times New Roman"/>
          <w:sz w:val="28"/>
          <w:szCs w:val="28"/>
        </w:rPr>
        <w:t>Структура смертности населения по основным причинам в сравнении с показателями РБ, РФ.</w:t>
      </w:r>
    </w:p>
    <w:p w:rsidR="00D26397" w:rsidRPr="00D26397" w:rsidRDefault="00D26397" w:rsidP="00D26397">
      <w:pPr>
        <w:spacing w:after="0" w:line="240" w:lineRule="auto"/>
        <w:ind w:firstLine="567"/>
        <w:jc w:val="both"/>
        <w:rPr>
          <w:rFonts w:ascii="Times New Roman" w:eastAsia="Times New Roman" w:hAnsi="Times New Roman" w:cs="Times New Roman"/>
          <w:sz w:val="28"/>
          <w:szCs w:val="28"/>
        </w:rPr>
      </w:pPr>
      <w:r w:rsidRPr="00D26397">
        <w:rPr>
          <w:rFonts w:ascii="Times New Roman" w:eastAsia="Times New Roman" w:hAnsi="Times New Roman" w:cs="Times New Roman"/>
          <w:sz w:val="28"/>
          <w:szCs w:val="28"/>
        </w:rPr>
        <w:t>Анализ смертности на дому, в другом месте,  структура смертности на дому и в другом месте:  по полу и возрасту, по причинам смертности, % вскрытий. Анализ динамики структуры причин  общей смертности и смертности в трудоспособном возрасте на дому, % патолого˗ анатомических исследований.</w:t>
      </w:r>
    </w:p>
    <w:p w:rsidR="00D26397" w:rsidRPr="00D26397" w:rsidRDefault="00D26397" w:rsidP="00D26397">
      <w:pPr>
        <w:spacing w:after="0" w:line="240" w:lineRule="auto"/>
        <w:ind w:firstLine="567"/>
        <w:jc w:val="both"/>
        <w:rPr>
          <w:rFonts w:ascii="Times New Roman" w:eastAsia="Times New Roman" w:hAnsi="Times New Roman" w:cs="Times New Roman"/>
          <w:sz w:val="28"/>
          <w:szCs w:val="28"/>
        </w:rPr>
      </w:pPr>
      <w:r w:rsidRPr="00D26397">
        <w:rPr>
          <w:rFonts w:ascii="Times New Roman" w:eastAsia="Times New Roman" w:hAnsi="Times New Roman" w:cs="Times New Roman"/>
          <w:sz w:val="28"/>
          <w:szCs w:val="28"/>
        </w:rPr>
        <w:t>Распределение умерших по возрасту,</w:t>
      </w:r>
      <w:r w:rsidRPr="00D26397">
        <w:rPr>
          <w:rFonts w:ascii="Times New Roman" w:eastAsia="Times New Roman" w:hAnsi="Times New Roman" w:cs="Times New Roman"/>
          <w:color w:val="FF0000"/>
          <w:sz w:val="28"/>
          <w:szCs w:val="28"/>
        </w:rPr>
        <w:t xml:space="preserve"> </w:t>
      </w:r>
      <w:r w:rsidRPr="00D26397">
        <w:rPr>
          <w:rFonts w:ascii="Times New Roman" w:eastAsia="Times New Roman" w:hAnsi="Times New Roman" w:cs="Times New Roman"/>
          <w:sz w:val="28"/>
          <w:szCs w:val="28"/>
        </w:rPr>
        <w:t xml:space="preserve">полу, социальному положению, месту жительства (городской, сельский), месту прикрепления по оказанию медицинской помощи:  территориально отдалённый пункт (ТОП) без ФАП, в районе обслуживания ФАП, ВА, УБ, ЦРБ, ГП №.  </w:t>
      </w:r>
    </w:p>
    <w:p w:rsidR="00D26397" w:rsidRPr="00D26397" w:rsidRDefault="00D26397" w:rsidP="00D26397">
      <w:pPr>
        <w:spacing w:after="0" w:line="240" w:lineRule="auto"/>
        <w:ind w:firstLine="708"/>
        <w:jc w:val="both"/>
        <w:rPr>
          <w:rFonts w:ascii="Times New Roman" w:eastAsia="Times New Roman" w:hAnsi="Times New Roman" w:cs="Times New Roman"/>
          <w:sz w:val="28"/>
          <w:szCs w:val="28"/>
        </w:rPr>
      </w:pPr>
      <w:r w:rsidRPr="00D26397">
        <w:rPr>
          <w:rFonts w:ascii="Times New Roman" w:eastAsia="Times New Roman" w:hAnsi="Times New Roman" w:cs="Times New Roman"/>
          <w:sz w:val="28"/>
          <w:szCs w:val="28"/>
        </w:rPr>
        <w:t xml:space="preserve">Анализ расхождений клинических и патолого˗анатомических диагнозов в абс. числах, анализ по категории расхождений; удельный вес от общего числа умерших с данным заболеванием.   Число случаев смерти, рассмотренных на ЛКК в абс. числах и %, сгруппировать основные выявленные дефекты в организации медицинской помощи умерших больных. </w:t>
      </w:r>
    </w:p>
    <w:p w:rsidR="00D26397" w:rsidRDefault="00D26397" w:rsidP="00D26397">
      <w:pPr>
        <w:spacing w:after="0" w:line="240" w:lineRule="auto"/>
        <w:ind w:firstLine="708"/>
        <w:jc w:val="both"/>
        <w:rPr>
          <w:rFonts w:ascii="Times New Roman" w:eastAsia="Times New Roman" w:hAnsi="Times New Roman" w:cs="Times New Roman"/>
          <w:sz w:val="28"/>
          <w:szCs w:val="28"/>
        </w:rPr>
      </w:pPr>
      <w:r w:rsidRPr="00D26397">
        <w:rPr>
          <w:rFonts w:ascii="Times New Roman" w:eastAsia="Times New Roman" w:hAnsi="Times New Roman" w:cs="Times New Roman"/>
          <w:sz w:val="28"/>
          <w:szCs w:val="28"/>
        </w:rPr>
        <w:t xml:space="preserve">Анализ исполнения плана </w:t>
      </w:r>
      <w:r w:rsidRPr="00D26397">
        <w:rPr>
          <w:rFonts w:ascii="Times New Roman" w:hAnsi="Times New Roman" w:cs="Times New Roman"/>
          <w:sz w:val="28"/>
          <w:szCs w:val="28"/>
        </w:rPr>
        <w:t xml:space="preserve"> числа спасенных жизней на 2015 год по приказу МЗ РБ № 505 от </w:t>
      </w:r>
      <w:r w:rsidRPr="00D26397">
        <w:rPr>
          <w:rFonts w:ascii="Times New Roman" w:eastAsia="Times New Roman" w:hAnsi="Times New Roman" w:cs="Times New Roman"/>
          <w:sz w:val="28"/>
          <w:szCs w:val="28"/>
        </w:rPr>
        <w:t>08.04.2015г. «О мониторинге  мероприятий по снижению смертности от основных причин смертности в Республике Бурятия в 2015 году».</w:t>
      </w:r>
    </w:p>
    <w:p w:rsidR="00D001D4" w:rsidRPr="000B05A7" w:rsidRDefault="00D001D4" w:rsidP="00D001D4">
      <w:pPr>
        <w:spacing w:after="0" w:line="240" w:lineRule="auto"/>
        <w:ind w:firstLine="708"/>
        <w:jc w:val="both"/>
        <w:rPr>
          <w:rFonts w:ascii="Times New Roman" w:hAnsi="Times New Roman" w:cs="Times New Roman"/>
          <w:b/>
          <w:sz w:val="28"/>
          <w:szCs w:val="28"/>
        </w:rPr>
      </w:pPr>
      <w:r w:rsidRPr="000B05A7">
        <w:rPr>
          <w:rFonts w:ascii="Times New Roman" w:hAnsi="Times New Roman" w:cs="Times New Roman"/>
          <w:b/>
          <w:sz w:val="28"/>
          <w:szCs w:val="28"/>
        </w:rPr>
        <w:t>Анализ смертности населения, в том числе смертности в трудоспособном возрасте за 2014 год в сравнении с 2012г. и 2013гг.</w:t>
      </w:r>
    </w:p>
    <w:p w:rsidR="00D001D4" w:rsidRPr="000B05A7" w:rsidRDefault="00D001D4" w:rsidP="00D001D4">
      <w:pPr>
        <w:shd w:val="clear" w:color="auto" w:fill="FFFFFF"/>
        <w:ind w:right="340" w:firstLine="360"/>
        <w:jc w:val="both"/>
        <w:rPr>
          <w:rFonts w:ascii="Times New Roman" w:hAnsi="Times New Roman" w:cs="Times New Roman"/>
          <w:b/>
          <w:bCs/>
          <w:sz w:val="28"/>
          <w:szCs w:val="28"/>
        </w:rPr>
      </w:pPr>
      <w:r w:rsidRPr="000B05A7">
        <w:rPr>
          <w:rFonts w:ascii="Times New Roman" w:hAnsi="Times New Roman" w:cs="Times New Roman"/>
          <w:b/>
          <w:color w:val="000000"/>
          <w:spacing w:val="3"/>
          <w:sz w:val="28"/>
          <w:szCs w:val="28"/>
        </w:rPr>
        <w:t xml:space="preserve"> </w:t>
      </w:r>
      <w:r w:rsidRPr="000B05A7">
        <w:rPr>
          <w:rFonts w:ascii="Times New Roman" w:hAnsi="Times New Roman" w:cs="Times New Roman"/>
          <w:b/>
          <w:bCs/>
          <w:sz w:val="28"/>
          <w:szCs w:val="28"/>
        </w:rPr>
        <w:t>Анализ младенческой смертности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11"/>
        <w:gridCol w:w="2092"/>
        <w:gridCol w:w="1984"/>
        <w:gridCol w:w="2126"/>
        <w:gridCol w:w="1418"/>
      </w:tblGrid>
      <w:tr w:rsidR="00D001D4" w:rsidRPr="004D0ADF" w:rsidTr="00027D59">
        <w:tc>
          <w:tcPr>
            <w:tcW w:w="2411" w:type="dxa"/>
          </w:tcPr>
          <w:p w:rsidR="00D001D4" w:rsidRPr="000B05A7" w:rsidRDefault="00D001D4" w:rsidP="00027D59">
            <w:pPr>
              <w:jc w:val="center"/>
              <w:rPr>
                <w:rFonts w:ascii="Times New Roman" w:hAnsi="Times New Roman" w:cs="Times New Roman"/>
                <w:sz w:val="28"/>
                <w:szCs w:val="28"/>
              </w:rPr>
            </w:pPr>
          </w:p>
        </w:tc>
        <w:tc>
          <w:tcPr>
            <w:tcW w:w="2092" w:type="dxa"/>
          </w:tcPr>
          <w:p w:rsidR="00D001D4" w:rsidRPr="00BB7E0A" w:rsidRDefault="00D001D4" w:rsidP="00027D59">
            <w:pPr>
              <w:jc w:val="center"/>
              <w:rPr>
                <w:rFonts w:ascii="Times New Roman" w:hAnsi="Times New Roman" w:cs="Times New Roman"/>
                <w:sz w:val="28"/>
                <w:szCs w:val="28"/>
              </w:rPr>
            </w:pPr>
            <w:r w:rsidRPr="00BB7E0A">
              <w:rPr>
                <w:rFonts w:ascii="Times New Roman" w:hAnsi="Times New Roman" w:cs="Times New Roman"/>
                <w:sz w:val="28"/>
                <w:szCs w:val="28"/>
              </w:rPr>
              <w:t>2012 г.</w:t>
            </w:r>
          </w:p>
        </w:tc>
        <w:tc>
          <w:tcPr>
            <w:tcW w:w="1984" w:type="dxa"/>
          </w:tcPr>
          <w:p w:rsidR="00D001D4" w:rsidRPr="00BB7E0A" w:rsidRDefault="00D001D4" w:rsidP="00027D59">
            <w:pPr>
              <w:jc w:val="center"/>
              <w:rPr>
                <w:rFonts w:ascii="Times New Roman" w:hAnsi="Times New Roman" w:cs="Times New Roman"/>
                <w:sz w:val="28"/>
                <w:szCs w:val="28"/>
              </w:rPr>
            </w:pPr>
            <w:r w:rsidRPr="00BB7E0A">
              <w:rPr>
                <w:rFonts w:ascii="Times New Roman" w:hAnsi="Times New Roman" w:cs="Times New Roman"/>
                <w:sz w:val="28"/>
                <w:szCs w:val="28"/>
              </w:rPr>
              <w:t>2013г.</w:t>
            </w:r>
          </w:p>
        </w:tc>
        <w:tc>
          <w:tcPr>
            <w:tcW w:w="2126" w:type="dxa"/>
            <w:shd w:val="clear" w:color="auto" w:fill="auto"/>
          </w:tcPr>
          <w:p w:rsidR="00D001D4" w:rsidRPr="00BB7E0A" w:rsidRDefault="00D001D4" w:rsidP="00027D59">
            <w:pPr>
              <w:jc w:val="center"/>
              <w:rPr>
                <w:rFonts w:ascii="Times New Roman" w:hAnsi="Times New Roman" w:cs="Times New Roman"/>
                <w:sz w:val="28"/>
                <w:szCs w:val="28"/>
              </w:rPr>
            </w:pPr>
            <w:r w:rsidRPr="00BB7E0A">
              <w:rPr>
                <w:rFonts w:ascii="Times New Roman" w:hAnsi="Times New Roman" w:cs="Times New Roman"/>
                <w:sz w:val="28"/>
                <w:szCs w:val="28"/>
              </w:rPr>
              <w:t>2014г.</w:t>
            </w:r>
          </w:p>
        </w:tc>
        <w:tc>
          <w:tcPr>
            <w:tcW w:w="1418" w:type="dxa"/>
          </w:tcPr>
          <w:p w:rsidR="00D001D4" w:rsidRPr="00BB7E0A" w:rsidRDefault="00D001D4" w:rsidP="00027D59">
            <w:pPr>
              <w:jc w:val="center"/>
              <w:rPr>
                <w:rFonts w:ascii="Times New Roman" w:hAnsi="Times New Roman" w:cs="Times New Roman"/>
                <w:sz w:val="28"/>
                <w:szCs w:val="28"/>
              </w:rPr>
            </w:pPr>
            <w:r>
              <w:rPr>
                <w:rFonts w:ascii="Times New Roman" w:hAnsi="Times New Roman" w:cs="Times New Roman"/>
                <w:sz w:val="28"/>
                <w:szCs w:val="28"/>
              </w:rPr>
              <w:t>2015г.</w:t>
            </w:r>
          </w:p>
        </w:tc>
      </w:tr>
      <w:tr w:rsidR="00D001D4" w:rsidRPr="004D0ADF" w:rsidTr="00027D59">
        <w:tc>
          <w:tcPr>
            <w:tcW w:w="2411" w:type="dxa"/>
          </w:tcPr>
          <w:p w:rsidR="00D001D4" w:rsidRPr="000B05A7" w:rsidRDefault="00D001D4" w:rsidP="00027D59">
            <w:pPr>
              <w:pStyle w:val="3"/>
              <w:rPr>
                <w:rFonts w:ascii="Times New Roman" w:hAnsi="Times New Roman"/>
                <w:b w:val="0"/>
                <w:color w:val="auto"/>
                <w:sz w:val="28"/>
                <w:szCs w:val="28"/>
              </w:rPr>
            </w:pPr>
            <w:r w:rsidRPr="000B05A7">
              <w:rPr>
                <w:rFonts w:ascii="Times New Roman" w:hAnsi="Times New Roman"/>
                <w:b w:val="0"/>
                <w:color w:val="auto"/>
                <w:sz w:val="28"/>
                <w:szCs w:val="28"/>
              </w:rPr>
              <w:t>Младенческая</w:t>
            </w:r>
          </w:p>
        </w:tc>
        <w:tc>
          <w:tcPr>
            <w:tcW w:w="2092" w:type="dxa"/>
          </w:tcPr>
          <w:p w:rsidR="00D001D4" w:rsidRPr="00BB7E0A" w:rsidRDefault="00D001D4" w:rsidP="00027D59">
            <w:pPr>
              <w:jc w:val="center"/>
              <w:rPr>
                <w:rFonts w:ascii="Times New Roman" w:hAnsi="Times New Roman" w:cs="Times New Roman"/>
                <w:sz w:val="28"/>
                <w:szCs w:val="28"/>
              </w:rPr>
            </w:pPr>
            <w:r w:rsidRPr="00BB7E0A">
              <w:rPr>
                <w:rFonts w:ascii="Times New Roman" w:hAnsi="Times New Roman" w:cs="Times New Roman"/>
                <w:sz w:val="28"/>
                <w:szCs w:val="28"/>
              </w:rPr>
              <w:t>5,6 %о</w:t>
            </w:r>
          </w:p>
        </w:tc>
        <w:tc>
          <w:tcPr>
            <w:tcW w:w="1984" w:type="dxa"/>
          </w:tcPr>
          <w:p w:rsidR="00D001D4" w:rsidRPr="00BB7E0A" w:rsidRDefault="00D001D4" w:rsidP="00027D59">
            <w:pPr>
              <w:jc w:val="center"/>
              <w:rPr>
                <w:rFonts w:ascii="Times New Roman" w:hAnsi="Times New Roman" w:cs="Times New Roman"/>
                <w:sz w:val="28"/>
                <w:szCs w:val="28"/>
              </w:rPr>
            </w:pPr>
            <w:r w:rsidRPr="00BB7E0A">
              <w:rPr>
                <w:rFonts w:ascii="Times New Roman" w:hAnsi="Times New Roman" w:cs="Times New Roman"/>
                <w:sz w:val="28"/>
                <w:szCs w:val="28"/>
              </w:rPr>
              <w:t>-</w:t>
            </w:r>
          </w:p>
        </w:tc>
        <w:tc>
          <w:tcPr>
            <w:tcW w:w="2126" w:type="dxa"/>
            <w:shd w:val="clear" w:color="auto" w:fill="auto"/>
          </w:tcPr>
          <w:p w:rsidR="00D001D4" w:rsidRPr="00BB7E0A" w:rsidRDefault="00D001D4" w:rsidP="00027D59">
            <w:pPr>
              <w:jc w:val="center"/>
              <w:rPr>
                <w:rFonts w:ascii="Times New Roman" w:hAnsi="Times New Roman" w:cs="Times New Roman"/>
                <w:sz w:val="28"/>
                <w:szCs w:val="28"/>
              </w:rPr>
            </w:pPr>
            <w:r w:rsidRPr="00BB7E0A">
              <w:rPr>
                <w:rFonts w:ascii="Times New Roman" w:hAnsi="Times New Roman" w:cs="Times New Roman"/>
                <w:sz w:val="28"/>
                <w:szCs w:val="28"/>
              </w:rPr>
              <w:t>13,6%0</w:t>
            </w:r>
          </w:p>
        </w:tc>
        <w:tc>
          <w:tcPr>
            <w:tcW w:w="1418" w:type="dxa"/>
          </w:tcPr>
          <w:p w:rsidR="00D001D4" w:rsidRPr="00BB7E0A" w:rsidRDefault="00D001D4" w:rsidP="00027D59">
            <w:pPr>
              <w:jc w:val="center"/>
              <w:rPr>
                <w:rFonts w:ascii="Times New Roman" w:hAnsi="Times New Roman" w:cs="Times New Roman"/>
                <w:sz w:val="28"/>
                <w:szCs w:val="28"/>
              </w:rPr>
            </w:pPr>
            <w:r>
              <w:rPr>
                <w:rFonts w:ascii="Times New Roman" w:hAnsi="Times New Roman" w:cs="Times New Roman"/>
                <w:sz w:val="28"/>
                <w:szCs w:val="28"/>
              </w:rPr>
              <w:t>5,8%0</w:t>
            </w:r>
          </w:p>
        </w:tc>
      </w:tr>
      <w:tr w:rsidR="00D001D4" w:rsidRPr="004D0ADF" w:rsidTr="00027D59">
        <w:tc>
          <w:tcPr>
            <w:tcW w:w="2411" w:type="dxa"/>
          </w:tcPr>
          <w:p w:rsidR="00D001D4" w:rsidRPr="000B05A7" w:rsidRDefault="00D001D4" w:rsidP="00027D59">
            <w:pPr>
              <w:rPr>
                <w:rFonts w:ascii="Times New Roman" w:hAnsi="Times New Roman" w:cs="Times New Roman"/>
                <w:bCs/>
                <w:sz w:val="28"/>
                <w:szCs w:val="28"/>
              </w:rPr>
            </w:pPr>
            <w:r w:rsidRPr="000B05A7">
              <w:rPr>
                <w:rFonts w:ascii="Times New Roman" w:hAnsi="Times New Roman" w:cs="Times New Roman"/>
                <w:bCs/>
                <w:sz w:val="28"/>
                <w:szCs w:val="28"/>
              </w:rPr>
              <w:t>Неонатальная</w:t>
            </w:r>
          </w:p>
        </w:tc>
        <w:tc>
          <w:tcPr>
            <w:tcW w:w="2092" w:type="dxa"/>
          </w:tcPr>
          <w:p w:rsidR="00D001D4" w:rsidRPr="00BB7E0A" w:rsidRDefault="00D001D4" w:rsidP="00027D59">
            <w:pPr>
              <w:jc w:val="center"/>
              <w:rPr>
                <w:rFonts w:ascii="Times New Roman" w:hAnsi="Times New Roman" w:cs="Times New Roman"/>
                <w:sz w:val="28"/>
                <w:szCs w:val="28"/>
              </w:rPr>
            </w:pPr>
            <w:r w:rsidRPr="00BB7E0A">
              <w:rPr>
                <w:rFonts w:ascii="Times New Roman" w:hAnsi="Times New Roman" w:cs="Times New Roman"/>
                <w:sz w:val="28"/>
                <w:szCs w:val="28"/>
              </w:rPr>
              <w:t>5,6 %о</w:t>
            </w:r>
          </w:p>
        </w:tc>
        <w:tc>
          <w:tcPr>
            <w:tcW w:w="1984" w:type="dxa"/>
          </w:tcPr>
          <w:p w:rsidR="00D001D4" w:rsidRPr="00BB7E0A" w:rsidRDefault="00D001D4" w:rsidP="00027D59">
            <w:pPr>
              <w:jc w:val="center"/>
              <w:rPr>
                <w:rFonts w:ascii="Times New Roman" w:hAnsi="Times New Roman" w:cs="Times New Roman"/>
                <w:sz w:val="28"/>
                <w:szCs w:val="28"/>
              </w:rPr>
            </w:pPr>
            <w:r w:rsidRPr="00BB7E0A">
              <w:rPr>
                <w:rFonts w:ascii="Times New Roman" w:hAnsi="Times New Roman" w:cs="Times New Roman"/>
                <w:sz w:val="28"/>
                <w:szCs w:val="28"/>
              </w:rPr>
              <w:t>-</w:t>
            </w:r>
          </w:p>
        </w:tc>
        <w:tc>
          <w:tcPr>
            <w:tcW w:w="2126" w:type="dxa"/>
            <w:shd w:val="clear" w:color="auto" w:fill="auto"/>
          </w:tcPr>
          <w:p w:rsidR="00D001D4" w:rsidRPr="00BB7E0A" w:rsidRDefault="00D001D4" w:rsidP="00027D59">
            <w:pPr>
              <w:jc w:val="center"/>
              <w:rPr>
                <w:rFonts w:ascii="Times New Roman" w:hAnsi="Times New Roman" w:cs="Times New Roman"/>
                <w:sz w:val="28"/>
                <w:szCs w:val="28"/>
              </w:rPr>
            </w:pPr>
            <w:r w:rsidRPr="00BB7E0A">
              <w:rPr>
                <w:rFonts w:ascii="Times New Roman" w:hAnsi="Times New Roman" w:cs="Times New Roman"/>
                <w:sz w:val="28"/>
                <w:szCs w:val="28"/>
              </w:rPr>
              <w:t>13,6%0</w:t>
            </w:r>
          </w:p>
        </w:tc>
        <w:tc>
          <w:tcPr>
            <w:tcW w:w="1418" w:type="dxa"/>
          </w:tcPr>
          <w:p w:rsidR="00D001D4" w:rsidRPr="00BB7E0A" w:rsidRDefault="00D001D4" w:rsidP="00027D59">
            <w:pPr>
              <w:jc w:val="center"/>
              <w:rPr>
                <w:rFonts w:ascii="Times New Roman" w:hAnsi="Times New Roman" w:cs="Times New Roman"/>
                <w:sz w:val="28"/>
                <w:szCs w:val="28"/>
              </w:rPr>
            </w:pPr>
            <w:r>
              <w:rPr>
                <w:rFonts w:ascii="Times New Roman" w:hAnsi="Times New Roman" w:cs="Times New Roman"/>
                <w:sz w:val="28"/>
                <w:szCs w:val="28"/>
              </w:rPr>
              <w:t>5,8%0</w:t>
            </w:r>
          </w:p>
        </w:tc>
      </w:tr>
      <w:tr w:rsidR="00D001D4" w:rsidRPr="004D0ADF" w:rsidTr="00027D59">
        <w:tc>
          <w:tcPr>
            <w:tcW w:w="2411" w:type="dxa"/>
          </w:tcPr>
          <w:p w:rsidR="00D001D4" w:rsidRPr="000B05A7" w:rsidRDefault="00D001D4" w:rsidP="00027D59">
            <w:pPr>
              <w:rPr>
                <w:rFonts w:ascii="Times New Roman" w:hAnsi="Times New Roman" w:cs="Times New Roman"/>
                <w:bCs/>
                <w:sz w:val="28"/>
                <w:szCs w:val="28"/>
              </w:rPr>
            </w:pPr>
            <w:r w:rsidRPr="000B05A7">
              <w:rPr>
                <w:rFonts w:ascii="Times New Roman" w:hAnsi="Times New Roman" w:cs="Times New Roman"/>
                <w:bCs/>
                <w:sz w:val="28"/>
                <w:szCs w:val="28"/>
              </w:rPr>
              <w:t>Ранняя неонатальная</w:t>
            </w:r>
          </w:p>
        </w:tc>
        <w:tc>
          <w:tcPr>
            <w:tcW w:w="2092" w:type="dxa"/>
          </w:tcPr>
          <w:p w:rsidR="00D001D4" w:rsidRPr="00BB7E0A" w:rsidRDefault="00D001D4" w:rsidP="00027D59">
            <w:pPr>
              <w:jc w:val="center"/>
              <w:rPr>
                <w:rFonts w:ascii="Times New Roman" w:hAnsi="Times New Roman" w:cs="Times New Roman"/>
                <w:sz w:val="28"/>
                <w:szCs w:val="28"/>
              </w:rPr>
            </w:pPr>
            <w:r w:rsidRPr="00BB7E0A">
              <w:rPr>
                <w:rFonts w:ascii="Times New Roman" w:hAnsi="Times New Roman" w:cs="Times New Roman"/>
                <w:sz w:val="28"/>
                <w:szCs w:val="28"/>
              </w:rPr>
              <w:t>5,6 %о</w:t>
            </w:r>
          </w:p>
        </w:tc>
        <w:tc>
          <w:tcPr>
            <w:tcW w:w="1984" w:type="dxa"/>
          </w:tcPr>
          <w:p w:rsidR="00D001D4" w:rsidRPr="00BB7E0A" w:rsidRDefault="00D001D4" w:rsidP="00027D59">
            <w:pPr>
              <w:jc w:val="center"/>
              <w:rPr>
                <w:rFonts w:ascii="Times New Roman" w:hAnsi="Times New Roman" w:cs="Times New Roman"/>
                <w:sz w:val="28"/>
                <w:szCs w:val="28"/>
              </w:rPr>
            </w:pPr>
            <w:r w:rsidRPr="00BB7E0A">
              <w:rPr>
                <w:rFonts w:ascii="Times New Roman" w:hAnsi="Times New Roman" w:cs="Times New Roman"/>
                <w:sz w:val="28"/>
                <w:szCs w:val="28"/>
              </w:rPr>
              <w:t>-</w:t>
            </w:r>
          </w:p>
        </w:tc>
        <w:tc>
          <w:tcPr>
            <w:tcW w:w="2126" w:type="dxa"/>
            <w:shd w:val="clear" w:color="auto" w:fill="auto"/>
          </w:tcPr>
          <w:p w:rsidR="00D001D4" w:rsidRPr="00BB7E0A" w:rsidRDefault="00D001D4" w:rsidP="00027D59">
            <w:pPr>
              <w:jc w:val="center"/>
              <w:rPr>
                <w:rFonts w:ascii="Times New Roman" w:hAnsi="Times New Roman" w:cs="Times New Roman"/>
                <w:sz w:val="28"/>
                <w:szCs w:val="28"/>
              </w:rPr>
            </w:pPr>
            <w:r w:rsidRPr="00BB7E0A">
              <w:rPr>
                <w:rFonts w:ascii="Times New Roman" w:hAnsi="Times New Roman" w:cs="Times New Roman"/>
                <w:sz w:val="28"/>
                <w:szCs w:val="28"/>
              </w:rPr>
              <w:t>13,6%0</w:t>
            </w:r>
          </w:p>
        </w:tc>
        <w:tc>
          <w:tcPr>
            <w:tcW w:w="1418" w:type="dxa"/>
          </w:tcPr>
          <w:p w:rsidR="00D001D4" w:rsidRPr="00BB7E0A" w:rsidRDefault="00D001D4" w:rsidP="00027D59">
            <w:pPr>
              <w:jc w:val="center"/>
              <w:rPr>
                <w:rFonts w:ascii="Times New Roman" w:hAnsi="Times New Roman" w:cs="Times New Roman"/>
                <w:sz w:val="28"/>
                <w:szCs w:val="28"/>
              </w:rPr>
            </w:pPr>
            <w:r>
              <w:rPr>
                <w:rFonts w:ascii="Times New Roman" w:hAnsi="Times New Roman" w:cs="Times New Roman"/>
                <w:sz w:val="28"/>
                <w:szCs w:val="28"/>
              </w:rPr>
              <w:t>5,8%0</w:t>
            </w:r>
          </w:p>
        </w:tc>
      </w:tr>
      <w:tr w:rsidR="00D001D4" w:rsidRPr="004D0ADF" w:rsidTr="00027D59">
        <w:tc>
          <w:tcPr>
            <w:tcW w:w="2411" w:type="dxa"/>
          </w:tcPr>
          <w:p w:rsidR="00D001D4" w:rsidRPr="000B05A7" w:rsidRDefault="00D001D4" w:rsidP="00027D59">
            <w:pPr>
              <w:rPr>
                <w:rFonts w:ascii="Times New Roman" w:hAnsi="Times New Roman" w:cs="Times New Roman"/>
                <w:bCs/>
                <w:sz w:val="28"/>
                <w:szCs w:val="28"/>
              </w:rPr>
            </w:pPr>
            <w:r w:rsidRPr="000B05A7">
              <w:rPr>
                <w:rFonts w:ascii="Times New Roman" w:hAnsi="Times New Roman" w:cs="Times New Roman"/>
                <w:bCs/>
                <w:sz w:val="28"/>
                <w:szCs w:val="28"/>
              </w:rPr>
              <w:t>Постнеонатальная</w:t>
            </w:r>
          </w:p>
        </w:tc>
        <w:tc>
          <w:tcPr>
            <w:tcW w:w="2092" w:type="dxa"/>
          </w:tcPr>
          <w:p w:rsidR="00D001D4" w:rsidRPr="00BB7E0A" w:rsidRDefault="00D001D4" w:rsidP="00027D59">
            <w:pPr>
              <w:jc w:val="center"/>
              <w:rPr>
                <w:rFonts w:ascii="Times New Roman" w:hAnsi="Times New Roman" w:cs="Times New Roman"/>
                <w:sz w:val="28"/>
                <w:szCs w:val="28"/>
              </w:rPr>
            </w:pPr>
            <w:r w:rsidRPr="00BB7E0A">
              <w:rPr>
                <w:rFonts w:ascii="Times New Roman" w:hAnsi="Times New Roman" w:cs="Times New Roman"/>
                <w:sz w:val="28"/>
                <w:szCs w:val="28"/>
              </w:rPr>
              <w:t>0</w:t>
            </w:r>
          </w:p>
        </w:tc>
        <w:tc>
          <w:tcPr>
            <w:tcW w:w="1984" w:type="dxa"/>
          </w:tcPr>
          <w:p w:rsidR="00D001D4" w:rsidRPr="00BB7E0A" w:rsidRDefault="00D001D4" w:rsidP="00027D59">
            <w:pPr>
              <w:jc w:val="center"/>
              <w:rPr>
                <w:rFonts w:ascii="Times New Roman" w:hAnsi="Times New Roman" w:cs="Times New Roman"/>
                <w:sz w:val="28"/>
                <w:szCs w:val="28"/>
              </w:rPr>
            </w:pPr>
            <w:r w:rsidRPr="00BB7E0A">
              <w:rPr>
                <w:rFonts w:ascii="Times New Roman" w:hAnsi="Times New Roman" w:cs="Times New Roman"/>
                <w:sz w:val="28"/>
                <w:szCs w:val="28"/>
              </w:rPr>
              <w:t>-</w:t>
            </w:r>
          </w:p>
        </w:tc>
        <w:tc>
          <w:tcPr>
            <w:tcW w:w="2126" w:type="dxa"/>
            <w:shd w:val="clear" w:color="auto" w:fill="auto"/>
          </w:tcPr>
          <w:p w:rsidR="00D001D4" w:rsidRPr="00BB7E0A" w:rsidRDefault="00D001D4" w:rsidP="00027D59">
            <w:pPr>
              <w:jc w:val="center"/>
              <w:rPr>
                <w:rFonts w:ascii="Times New Roman" w:hAnsi="Times New Roman" w:cs="Times New Roman"/>
                <w:sz w:val="28"/>
                <w:szCs w:val="28"/>
              </w:rPr>
            </w:pPr>
            <w:r w:rsidRPr="00BB7E0A">
              <w:rPr>
                <w:rFonts w:ascii="Times New Roman" w:hAnsi="Times New Roman" w:cs="Times New Roman"/>
                <w:sz w:val="28"/>
                <w:szCs w:val="28"/>
              </w:rPr>
              <w:t>-</w:t>
            </w:r>
          </w:p>
        </w:tc>
        <w:tc>
          <w:tcPr>
            <w:tcW w:w="1418" w:type="dxa"/>
          </w:tcPr>
          <w:p w:rsidR="00D001D4" w:rsidRPr="00BB7E0A" w:rsidRDefault="00D001D4" w:rsidP="00027D59">
            <w:pPr>
              <w:jc w:val="center"/>
              <w:rPr>
                <w:rFonts w:ascii="Times New Roman" w:hAnsi="Times New Roman" w:cs="Times New Roman"/>
                <w:sz w:val="28"/>
                <w:szCs w:val="28"/>
              </w:rPr>
            </w:pPr>
            <w:r>
              <w:rPr>
                <w:rFonts w:ascii="Times New Roman" w:hAnsi="Times New Roman" w:cs="Times New Roman"/>
                <w:sz w:val="28"/>
                <w:szCs w:val="28"/>
              </w:rPr>
              <w:t>-</w:t>
            </w:r>
          </w:p>
        </w:tc>
      </w:tr>
    </w:tbl>
    <w:p w:rsidR="00D001D4" w:rsidRDefault="00D001D4" w:rsidP="00D001D4">
      <w:pPr>
        <w:jc w:val="both"/>
        <w:rPr>
          <w:rFonts w:ascii="Times New Roman" w:hAnsi="Times New Roman" w:cs="Times New Roman"/>
          <w:sz w:val="28"/>
          <w:szCs w:val="28"/>
        </w:rPr>
      </w:pPr>
      <w:r>
        <w:rPr>
          <w:rFonts w:ascii="Times New Roman" w:hAnsi="Times New Roman" w:cs="Times New Roman"/>
          <w:sz w:val="28"/>
          <w:szCs w:val="28"/>
        </w:rPr>
        <w:t xml:space="preserve">   </w:t>
      </w:r>
      <w:r w:rsidRPr="000B05A7">
        <w:rPr>
          <w:rFonts w:ascii="Times New Roman" w:hAnsi="Times New Roman" w:cs="Times New Roman"/>
          <w:sz w:val="28"/>
          <w:szCs w:val="28"/>
        </w:rPr>
        <w:t>В 201</w:t>
      </w:r>
      <w:r>
        <w:rPr>
          <w:rFonts w:ascii="Times New Roman" w:hAnsi="Times New Roman" w:cs="Times New Roman"/>
          <w:sz w:val="28"/>
          <w:szCs w:val="28"/>
        </w:rPr>
        <w:t>5 году зарегистрирована смертность 1 ребенка в возрасте 1-х суток в Республиканском перинатальном центре</w:t>
      </w:r>
      <w:r w:rsidRPr="000B05A7">
        <w:rPr>
          <w:rFonts w:ascii="Times New Roman" w:hAnsi="Times New Roman" w:cs="Times New Roman"/>
          <w:sz w:val="28"/>
          <w:szCs w:val="28"/>
        </w:rPr>
        <w:t>.</w:t>
      </w:r>
      <w:r>
        <w:rPr>
          <w:rFonts w:ascii="Times New Roman" w:hAnsi="Times New Roman" w:cs="Times New Roman"/>
          <w:sz w:val="28"/>
          <w:szCs w:val="28"/>
        </w:rPr>
        <w:t xml:space="preserve"> Причина смерти: множественные аномалии развития  жизненно важных органов (сердца, головного мозга и т.д.). Женщина встала на учет по беременности на сроке </w:t>
      </w:r>
      <w:r w:rsidRPr="00BB1351">
        <w:rPr>
          <w:rFonts w:ascii="Times New Roman" w:hAnsi="Times New Roman" w:cs="Times New Roman"/>
          <w:sz w:val="28"/>
          <w:szCs w:val="28"/>
        </w:rPr>
        <w:t>16-17</w:t>
      </w:r>
      <w:r>
        <w:rPr>
          <w:rFonts w:ascii="Times New Roman" w:hAnsi="Times New Roman" w:cs="Times New Roman"/>
          <w:sz w:val="28"/>
          <w:szCs w:val="28"/>
        </w:rPr>
        <w:t xml:space="preserve"> недель, при плановом исследовании выявлены пороки развития плода. Выезжать на дообследование в РПЦ женщина отказалась, выехала только на доношенном сроке для родоразрешения. От прерывания беременности женщина категорически отказалась в силу религиозных причин.</w:t>
      </w:r>
    </w:p>
    <w:p w:rsidR="00D001D4" w:rsidRPr="00D77E68" w:rsidRDefault="00D001D4" w:rsidP="00D001D4">
      <w:pPr>
        <w:jc w:val="both"/>
        <w:rPr>
          <w:b/>
          <w:bCs/>
          <w:szCs w:val="28"/>
        </w:rPr>
      </w:pPr>
      <w:r>
        <w:rPr>
          <w:rFonts w:ascii="Times New Roman" w:hAnsi="Times New Roman" w:cs="Times New Roman"/>
          <w:sz w:val="28"/>
          <w:szCs w:val="28"/>
        </w:rPr>
        <w:lastRenderedPageBreak/>
        <w:t xml:space="preserve">  В РПЦ выставлен диагноз: </w:t>
      </w:r>
      <w:r>
        <w:rPr>
          <w:rFonts w:ascii="Times New Roman" w:hAnsi="Times New Roman" w:cs="Times New Roman"/>
          <w:sz w:val="28"/>
          <w:szCs w:val="28"/>
          <w:lang w:val="en-US"/>
        </w:rPr>
        <w:t>IV</w:t>
      </w:r>
      <w:r w:rsidRPr="00D77E68">
        <w:rPr>
          <w:rFonts w:ascii="Times New Roman" w:hAnsi="Times New Roman" w:cs="Times New Roman"/>
          <w:sz w:val="28"/>
          <w:szCs w:val="28"/>
        </w:rPr>
        <w:t xml:space="preserve"> </w:t>
      </w:r>
      <w:r>
        <w:rPr>
          <w:rFonts w:ascii="Times New Roman" w:hAnsi="Times New Roman" w:cs="Times New Roman"/>
          <w:sz w:val="28"/>
          <w:szCs w:val="28"/>
        </w:rPr>
        <w:t>своевременные оперативные роды на сроке 37 недель. РОАА. 3 рубца на матке. Несостоятельный рубец. Носитель ВПГ, ЦМВИ. Миопия 1 ст. ХФПН. Анемия 1 ст. ХВГП. ЗВУР 3ст. Выраженное многоводие. МВПР у плода: Синдром Арнольда –</w:t>
      </w:r>
      <w:r w:rsidRPr="00D77E68">
        <w:rPr>
          <w:rFonts w:ascii="Times New Roman" w:hAnsi="Times New Roman" w:cs="Times New Roman"/>
          <w:sz w:val="28"/>
          <w:szCs w:val="28"/>
        </w:rPr>
        <w:t xml:space="preserve"> </w:t>
      </w:r>
      <w:r>
        <w:rPr>
          <w:rFonts w:ascii="Times New Roman" w:hAnsi="Times New Roman" w:cs="Times New Roman"/>
          <w:sz w:val="28"/>
          <w:szCs w:val="28"/>
        </w:rPr>
        <w:t>Киари.</w:t>
      </w:r>
      <w:r w:rsidRPr="00D77E68">
        <w:rPr>
          <w:rFonts w:ascii="Times New Roman" w:hAnsi="Times New Roman" w:cs="Times New Roman"/>
          <w:sz w:val="28"/>
          <w:szCs w:val="28"/>
        </w:rPr>
        <w:t xml:space="preserve"> </w:t>
      </w:r>
      <w:r>
        <w:rPr>
          <w:rFonts w:ascii="Times New Roman" w:hAnsi="Times New Roman" w:cs="Times New Roman"/>
          <w:sz w:val="28"/>
          <w:szCs w:val="28"/>
          <w:lang w:val="en-US"/>
        </w:rPr>
        <w:t>Spina</w:t>
      </w:r>
      <w:r w:rsidRPr="00D77E68">
        <w:rPr>
          <w:rFonts w:ascii="Times New Roman" w:hAnsi="Times New Roman" w:cs="Times New Roman"/>
          <w:sz w:val="28"/>
          <w:szCs w:val="28"/>
        </w:rPr>
        <w:t xml:space="preserve"> </w:t>
      </w:r>
      <w:r>
        <w:rPr>
          <w:rFonts w:ascii="Times New Roman" w:hAnsi="Times New Roman" w:cs="Times New Roman"/>
          <w:sz w:val="28"/>
          <w:szCs w:val="28"/>
          <w:lang w:val="en-US"/>
        </w:rPr>
        <w:t>bifida</w:t>
      </w:r>
      <w:r w:rsidRPr="00D77E68">
        <w:rPr>
          <w:rFonts w:ascii="Times New Roman" w:hAnsi="Times New Roman" w:cs="Times New Roman"/>
          <w:sz w:val="28"/>
          <w:szCs w:val="28"/>
        </w:rPr>
        <w:t xml:space="preserve">. </w:t>
      </w:r>
      <w:r>
        <w:rPr>
          <w:rFonts w:ascii="Times New Roman" w:hAnsi="Times New Roman" w:cs="Times New Roman"/>
          <w:sz w:val="28"/>
          <w:szCs w:val="28"/>
        </w:rPr>
        <w:t xml:space="preserve">ВПС у плода. </w:t>
      </w:r>
      <w:r w:rsidRPr="00D77E68">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D001D4" w:rsidRPr="000B05A7" w:rsidRDefault="00D001D4" w:rsidP="00D001D4">
      <w:pPr>
        <w:jc w:val="center"/>
        <w:rPr>
          <w:rFonts w:ascii="Times New Roman" w:hAnsi="Times New Roman" w:cs="Times New Roman"/>
          <w:b/>
          <w:bCs/>
          <w:sz w:val="28"/>
          <w:szCs w:val="28"/>
        </w:rPr>
      </w:pPr>
      <w:r w:rsidRPr="000B05A7">
        <w:rPr>
          <w:rFonts w:ascii="Times New Roman" w:hAnsi="Times New Roman" w:cs="Times New Roman"/>
          <w:b/>
          <w:bCs/>
          <w:sz w:val="28"/>
          <w:szCs w:val="28"/>
        </w:rPr>
        <w:t>Детская смертность (на 100 тыс. соответствующего возраста)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76"/>
        <w:gridCol w:w="2127"/>
        <w:gridCol w:w="1984"/>
        <w:gridCol w:w="1843"/>
        <w:gridCol w:w="1701"/>
      </w:tblGrid>
      <w:tr w:rsidR="00D001D4" w:rsidRPr="000B05A7" w:rsidTr="00027D59">
        <w:tc>
          <w:tcPr>
            <w:tcW w:w="2376" w:type="dxa"/>
          </w:tcPr>
          <w:p w:rsidR="00D001D4" w:rsidRPr="000B05A7" w:rsidRDefault="00D001D4" w:rsidP="00027D59">
            <w:pPr>
              <w:jc w:val="center"/>
              <w:rPr>
                <w:rFonts w:ascii="Times New Roman" w:hAnsi="Times New Roman" w:cs="Times New Roman"/>
                <w:sz w:val="28"/>
                <w:szCs w:val="28"/>
              </w:rPr>
            </w:pPr>
          </w:p>
        </w:tc>
        <w:tc>
          <w:tcPr>
            <w:tcW w:w="2127" w:type="dxa"/>
          </w:tcPr>
          <w:p w:rsidR="00D001D4" w:rsidRPr="000B05A7" w:rsidRDefault="00D001D4" w:rsidP="00027D59">
            <w:pPr>
              <w:jc w:val="center"/>
              <w:rPr>
                <w:rFonts w:ascii="Times New Roman" w:hAnsi="Times New Roman" w:cs="Times New Roman"/>
                <w:b/>
                <w:sz w:val="28"/>
                <w:szCs w:val="28"/>
              </w:rPr>
            </w:pPr>
            <w:r w:rsidRPr="000B05A7">
              <w:rPr>
                <w:rFonts w:ascii="Times New Roman" w:hAnsi="Times New Roman" w:cs="Times New Roman"/>
                <w:b/>
                <w:sz w:val="28"/>
                <w:szCs w:val="28"/>
              </w:rPr>
              <w:t>2012 г.</w:t>
            </w:r>
          </w:p>
        </w:tc>
        <w:tc>
          <w:tcPr>
            <w:tcW w:w="1984" w:type="dxa"/>
          </w:tcPr>
          <w:p w:rsidR="00D001D4" w:rsidRPr="000B05A7" w:rsidRDefault="00D001D4" w:rsidP="00027D59">
            <w:pPr>
              <w:jc w:val="center"/>
              <w:rPr>
                <w:rFonts w:ascii="Times New Roman" w:hAnsi="Times New Roman" w:cs="Times New Roman"/>
                <w:b/>
                <w:sz w:val="28"/>
                <w:szCs w:val="28"/>
              </w:rPr>
            </w:pPr>
            <w:r w:rsidRPr="000B05A7">
              <w:rPr>
                <w:rFonts w:ascii="Times New Roman" w:hAnsi="Times New Roman" w:cs="Times New Roman"/>
                <w:b/>
                <w:sz w:val="28"/>
                <w:szCs w:val="28"/>
              </w:rPr>
              <w:t>2013г.</w:t>
            </w:r>
          </w:p>
        </w:tc>
        <w:tc>
          <w:tcPr>
            <w:tcW w:w="1843" w:type="dxa"/>
            <w:tcBorders>
              <w:bottom w:val="single" w:sz="4" w:space="0" w:color="auto"/>
            </w:tcBorders>
            <w:shd w:val="clear" w:color="auto" w:fill="auto"/>
          </w:tcPr>
          <w:p w:rsidR="00D001D4" w:rsidRPr="000B05A7" w:rsidRDefault="00D001D4" w:rsidP="00027D59">
            <w:pPr>
              <w:rPr>
                <w:rFonts w:ascii="Times New Roman" w:hAnsi="Times New Roman" w:cs="Times New Roman"/>
                <w:b/>
                <w:sz w:val="28"/>
                <w:szCs w:val="28"/>
              </w:rPr>
            </w:pPr>
            <w:r w:rsidRPr="000B05A7">
              <w:rPr>
                <w:rFonts w:ascii="Times New Roman" w:hAnsi="Times New Roman" w:cs="Times New Roman"/>
                <w:b/>
                <w:sz w:val="28"/>
                <w:szCs w:val="28"/>
              </w:rPr>
              <w:t xml:space="preserve">    2014г.</w:t>
            </w:r>
          </w:p>
        </w:tc>
        <w:tc>
          <w:tcPr>
            <w:tcW w:w="1701" w:type="dxa"/>
            <w:tcBorders>
              <w:bottom w:val="single" w:sz="4" w:space="0" w:color="auto"/>
            </w:tcBorders>
          </w:tcPr>
          <w:p w:rsidR="00D001D4" w:rsidRPr="000B05A7" w:rsidRDefault="00D001D4" w:rsidP="00027D59">
            <w:pPr>
              <w:rPr>
                <w:rFonts w:ascii="Times New Roman" w:hAnsi="Times New Roman" w:cs="Times New Roman"/>
                <w:b/>
                <w:sz w:val="28"/>
                <w:szCs w:val="28"/>
              </w:rPr>
            </w:pPr>
            <w:r>
              <w:rPr>
                <w:rFonts w:ascii="Times New Roman" w:hAnsi="Times New Roman" w:cs="Times New Roman"/>
                <w:b/>
                <w:sz w:val="28"/>
                <w:szCs w:val="28"/>
              </w:rPr>
              <w:t>2015г.</w:t>
            </w:r>
          </w:p>
        </w:tc>
      </w:tr>
      <w:tr w:rsidR="00D001D4" w:rsidRPr="000B05A7" w:rsidTr="00027D59">
        <w:trPr>
          <w:trHeight w:val="528"/>
        </w:trPr>
        <w:tc>
          <w:tcPr>
            <w:tcW w:w="2376" w:type="dxa"/>
          </w:tcPr>
          <w:p w:rsidR="00D001D4" w:rsidRPr="000B05A7" w:rsidRDefault="00D001D4" w:rsidP="00027D59">
            <w:pPr>
              <w:rPr>
                <w:rFonts w:ascii="Times New Roman" w:hAnsi="Times New Roman" w:cs="Times New Roman"/>
                <w:sz w:val="28"/>
                <w:szCs w:val="28"/>
              </w:rPr>
            </w:pPr>
            <w:r w:rsidRPr="000B05A7">
              <w:rPr>
                <w:rFonts w:ascii="Times New Roman" w:hAnsi="Times New Roman" w:cs="Times New Roman"/>
                <w:sz w:val="28"/>
                <w:szCs w:val="28"/>
              </w:rPr>
              <w:t>От 1 до 4 лет</w:t>
            </w:r>
          </w:p>
        </w:tc>
        <w:tc>
          <w:tcPr>
            <w:tcW w:w="2127" w:type="dxa"/>
          </w:tcPr>
          <w:p w:rsidR="00D001D4" w:rsidRPr="000B05A7" w:rsidRDefault="00D001D4" w:rsidP="00027D59">
            <w:pPr>
              <w:jc w:val="center"/>
              <w:rPr>
                <w:rFonts w:ascii="Times New Roman" w:hAnsi="Times New Roman" w:cs="Times New Roman"/>
                <w:sz w:val="28"/>
                <w:szCs w:val="28"/>
              </w:rPr>
            </w:pPr>
            <w:r w:rsidRPr="000B05A7">
              <w:rPr>
                <w:rFonts w:ascii="Times New Roman" w:hAnsi="Times New Roman" w:cs="Times New Roman"/>
                <w:sz w:val="28"/>
                <w:szCs w:val="28"/>
              </w:rPr>
              <w:t>0</w:t>
            </w:r>
          </w:p>
        </w:tc>
        <w:tc>
          <w:tcPr>
            <w:tcW w:w="1984" w:type="dxa"/>
          </w:tcPr>
          <w:p w:rsidR="00D001D4" w:rsidRPr="000B05A7" w:rsidRDefault="00D001D4" w:rsidP="00027D59">
            <w:pPr>
              <w:jc w:val="center"/>
              <w:rPr>
                <w:rFonts w:ascii="Times New Roman" w:hAnsi="Times New Roman" w:cs="Times New Roman"/>
                <w:sz w:val="28"/>
                <w:szCs w:val="28"/>
              </w:rPr>
            </w:pPr>
            <w:r>
              <w:rPr>
                <w:rFonts w:ascii="Times New Roman" w:hAnsi="Times New Roman" w:cs="Times New Roman"/>
                <w:sz w:val="28"/>
                <w:szCs w:val="28"/>
              </w:rPr>
              <w:t>1/136,2</w:t>
            </w:r>
          </w:p>
        </w:tc>
        <w:tc>
          <w:tcPr>
            <w:tcW w:w="1843" w:type="dxa"/>
            <w:tcBorders>
              <w:bottom w:val="single" w:sz="4" w:space="0" w:color="auto"/>
            </w:tcBorders>
            <w:shd w:val="clear" w:color="auto" w:fill="auto"/>
          </w:tcPr>
          <w:p w:rsidR="00D001D4" w:rsidRPr="000B05A7" w:rsidRDefault="00D001D4" w:rsidP="00027D59">
            <w:pPr>
              <w:rPr>
                <w:rFonts w:ascii="Times New Roman" w:hAnsi="Times New Roman" w:cs="Times New Roman"/>
                <w:sz w:val="28"/>
                <w:szCs w:val="28"/>
              </w:rPr>
            </w:pPr>
            <w:r w:rsidRPr="000B05A7">
              <w:rPr>
                <w:rFonts w:ascii="Times New Roman" w:hAnsi="Times New Roman" w:cs="Times New Roman"/>
                <w:sz w:val="28"/>
                <w:szCs w:val="28"/>
              </w:rPr>
              <w:t>0</w:t>
            </w:r>
          </w:p>
        </w:tc>
        <w:tc>
          <w:tcPr>
            <w:tcW w:w="1701" w:type="dxa"/>
            <w:tcBorders>
              <w:bottom w:val="single" w:sz="4" w:space="0" w:color="auto"/>
            </w:tcBorders>
          </w:tcPr>
          <w:p w:rsidR="00D001D4" w:rsidRPr="000B05A7" w:rsidRDefault="00D001D4" w:rsidP="00027D59">
            <w:pPr>
              <w:rPr>
                <w:rFonts w:ascii="Times New Roman" w:hAnsi="Times New Roman" w:cs="Times New Roman"/>
                <w:sz w:val="28"/>
                <w:szCs w:val="28"/>
              </w:rPr>
            </w:pPr>
            <w:r>
              <w:rPr>
                <w:rFonts w:ascii="Times New Roman" w:hAnsi="Times New Roman" w:cs="Times New Roman"/>
                <w:sz w:val="28"/>
                <w:szCs w:val="28"/>
              </w:rPr>
              <w:t>1/148,6</w:t>
            </w:r>
          </w:p>
        </w:tc>
      </w:tr>
      <w:tr w:rsidR="00D001D4" w:rsidRPr="000B05A7" w:rsidTr="00027D59">
        <w:trPr>
          <w:trHeight w:val="555"/>
        </w:trPr>
        <w:tc>
          <w:tcPr>
            <w:tcW w:w="2376" w:type="dxa"/>
          </w:tcPr>
          <w:p w:rsidR="00D001D4" w:rsidRPr="000B05A7" w:rsidRDefault="00D001D4" w:rsidP="00027D59">
            <w:pPr>
              <w:rPr>
                <w:rFonts w:ascii="Times New Roman" w:hAnsi="Times New Roman" w:cs="Times New Roman"/>
                <w:sz w:val="28"/>
                <w:szCs w:val="28"/>
              </w:rPr>
            </w:pPr>
            <w:r w:rsidRPr="000B05A7">
              <w:rPr>
                <w:rFonts w:ascii="Times New Roman" w:hAnsi="Times New Roman" w:cs="Times New Roman"/>
                <w:sz w:val="28"/>
                <w:szCs w:val="28"/>
              </w:rPr>
              <w:t>От 5 до 9 лет</w:t>
            </w:r>
          </w:p>
        </w:tc>
        <w:tc>
          <w:tcPr>
            <w:tcW w:w="2127" w:type="dxa"/>
          </w:tcPr>
          <w:p w:rsidR="00D001D4" w:rsidRPr="000B05A7" w:rsidRDefault="00D001D4" w:rsidP="00027D59">
            <w:pPr>
              <w:jc w:val="center"/>
              <w:rPr>
                <w:rFonts w:ascii="Times New Roman" w:hAnsi="Times New Roman" w:cs="Times New Roman"/>
                <w:sz w:val="28"/>
                <w:szCs w:val="28"/>
              </w:rPr>
            </w:pPr>
            <w:r w:rsidRPr="000B05A7">
              <w:rPr>
                <w:rFonts w:ascii="Times New Roman" w:hAnsi="Times New Roman" w:cs="Times New Roman"/>
                <w:sz w:val="28"/>
                <w:szCs w:val="28"/>
              </w:rPr>
              <w:t>0</w:t>
            </w:r>
          </w:p>
        </w:tc>
        <w:tc>
          <w:tcPr>
            <w:tcW w:w="1984" w:type="dxa"/>
          </w:tcPr>
          <w:p w:rsidR="00D001D4" w:rsidRPr="000B05A7" w:rsidRDefault="00D001D4" w:rsidP="00027D59">
            <w:pPr>
              <w:jc w:val="center"/>
              <w:rPr>
                <w:rFonts w:ascii="Times New Roman" w:hAnsi="Times New Roman" w:cs="Times New Roman"/>
                <w:sz w:val="28"/>
                <w:szCs w:val="28"/>
              </w:rPr>
            </w:pPr>
            <w:r w:rsidRPr="000B05A7">
              <w:rPr>
                <w:rFonts w:ascii="Times New Roman" w:hAnsi="Times New Roman" w:cs="Times New Roman"/>
                <w:sz w:val="28"/>
                <w:szCs w:val="28"/>
              </w:rPr>
              <w:t>0</w:t>
            </w:r>
          </w:p>
        </w:tc>
        <w:tc>
          <w:tcPr>
            <w:tcW w:w="1843" w:type="dxa"/>
            <w:shd w:val="clear" w:color="auto" w:fill="auto"/>
          </w:tcPr>
          <w:p w:rsidR="00D001D4" w:rsidRPr="000B05A7" w:rsidRDefault="00D001D4" w:rsidP="00027D59">
            <w:pPr>
              <w:rPr>
                <w:rFonts w:ascii="Times New Roman" w:hAnsi="Times New Roman" w:cs="Times New Roman"/>
                <w:sz w:val="28"/>
                <w:szCs w:val="28"/>
              </w:rPr>
            </w:pPr>
            <w:r w:rsidRPr="000B05A7">
              <w:rPr>
                <w:rFonts w:ascii="Times New Roman" w:hAnsi="Times New Roman" w:cs="Times New Roman"/>
                <w:sz w:val="28"/>
                <w:szCs w:val="28"/>
              </w:rPr>
              <w:t>0</w:t>
            </w:r>
          </w:p>
        </w:tc>
        <w:tc>
          <w:tcPr>
            <w:tcW w:w="1701" w:type="dxa"/>
          </w:tcPr>
          <w:p w:rsidR="00D001D4" w:rsidRPr="000B05A7" w:rsidRDefault="00D001D4" w:rsidP="00027D59">
            <w:pPr>
              <w:rPr>
                <w:rFonts w:ascii="Times New Roman" w:hAnsi="Times New Roman" w:cs="Times New Roman"/>
                <w:sz w:val="28"/>
                <w:szCs w:val="28"/>
              </w:rPr>
            </w:pPr>
            <w:r>
              <w:rPr>
                <w:rFonts w:ascii="Times New Roman" w:hAnsi="Times New Roman" w:cs="Times New Roman"/>
                <w:sz w:val="28"/>
                <w:szCs w:val="28"/>
              </w:rPr>
              <w:t>0</w:t>
            </w:r>
          </w:p>
        </w:tc>
      </w:tr>
      <w:tr w:rsidR="00D001D4" w:rsidRPr="000B05A7" w:rsidTr="00027D59">
        <w:tc>
          <w:tcPr>
            <w:tcW w:w="2376" w:type="dxa"/>
          </w:tcPr>
          <w:p w:rsidR="00D001D4" w:rsidRPr="000B05A7" w:rsidRDefault="00D001D4" w:rsidP="00027D59">
            <w:pPr>
              <w:rPr>
                <w:rFonts w:ascii="Times New Roman" w:hAnsi="Times New Roman" w:cs="Times New Roman"/>
                <w:sz w:val="28"/>
                <w:szCs w:val="28"/>
              </w:rPr>
            </w:pPr>
            <w:r w:rsidRPr="000B05A7">
              <w:rPr>
                <w:rFonts w:ascii="Times New Roman" w:hAnsi="Times New Roman" w:cs="Times New Roman"/>
                <w:sz w:val="28"/>
                <w:szCs w:val="28"/>
              </w:rPr>
              <w:t>От 10 до 14 лет</w:t>
            </w:r>
          </w:p>
        </w:tc>
        <w:tc>
          <w:tcPr>
            <w:tcW w:w="2127" w:type="dxa"/>
          </w:tcPr>
          <w:p w:rsidR="00D001D4" w:rsidRPr="000B05A7" w:rsidRDefault="00D001D4" w:rsidP="00027D59">
            <w:pPr>
              <w:jc w:val="center"/>
              <w:rPr>
                <w:rFonts w:ascii="Times New Roman" w:hAnsi="Times New Roman" w:cs="Times New Roman"/>
                <w:sz w:val="28"/>
                <w:szCs w:val="28"/>
              </w:rPr>
            </w:pPr>
            <w:r w:rsidRPr="000B05A7">
              <w:rPr>
                <w:rFonts w:ascii="Times New Roman" w:hAnsi="Times New Roman" w:cs="Times New Roman"/>
                <w:sz w:val="28"/>
                <w:szCs w:val="28"/>
              </w:rPr>
              <w:t>0</w:t>
            </w:r>
          </w:p>
        </w:tc>
        <w:tc>
          <w:tcPr>
            <w:tcW w:w="1984" w:type="dxa"/>
          </w:tcPr>
          <w:p w:rsidR="00D001D4" w:rsidRPr="000B05A7" w:rsidRDefault="00D001D4" w:rsidP="00027D59">
            <w:pPr>
              <w:jc w:val="center"/>
              <w:rPr>
                <w:rFonts w:ascii="Times New Roman" w:hAnsi="Times New Roman" w:cs="Times New Roman"/>
                <w:sz w:val="28"/>
                <w:szCs w:val="28"/>
              </w:rPr>
            </w:pPr>
            <w:r w:rsidRPr="000B05A7">
              <w:rPr>
                <w:rFonts w:ascii="Times New Roman" w:hAnsi="Times New Roman" w:cs="Times New Roman"/>
                <w:sz w:val="28"/>
                <w:szCs w:val="28"/>
              </w:rPr>
              <w:t>0</w:t>
            </w:r>
          </w:p>
        </w:tc>
        <w:tc>
          <w:tcPr>
            <w:tcW w:w="1843" w:type="dxa"/>
            <w:shd w:val="clear" w:color="auto" w:fill="auto"/>
          </w:tcPr>
          <w:p w:rsidR="00D001D4" w:rsidRPr="000B05A7" w:rsidRDefault="00D001D4" w:rsidP="00027D59">
            <w:pPr>
              <w:rPr>
                <w:rFonts w:ascii="Times New Roman" w:hAnsi="Times New Roman" w:cs="Times New Roman"/>
                <w:sz w:val="28"/>
                <w:szCs w:val="28"/>
              </w:rPr>
            </w:pPr>
            <w:r w:rsidRPr="000B05A7">
              <w:rPr>
                <w:rFonts w:ascii="Times New Roman" w:hAnsi="Times New Roman" w:cs="Times New Roman"/>
                <w:sz w:val="28"/>
                <w:szCs w:val="28"/>
              </w:rPr>
              <w:t>0</w:t>
            </w:r>
          </w:p>
        </w:tc>
        <w:tc>
          <w:tcPr>
            <w:tcW w:w="1701" w:type="dxa"/>
          </w:tcPr>
          <w:p w:rsidR="00D001D4" w:rsidRPr="000B05A7" w:rsidRDefault="00D001D4" w:rsidP="00027D59">
            <w:pPr>
              <w:rPr>
                <w:rFonts w:ascii="Times New Roman" w:hAnsi="Times New Roman" w:cs="Times New Roman"/>
                <w:sz w:val="28"/>
                <w:szCs w:val="28"/>
              </w:rPr>
            </w:pPr>
            <w:r>
              <w:rPr>
                <w:rFonts w:ascii="Times New Roman" w:hAnsi="Times New Roman" w:cs="Times New Roman"/>
                <w:sz w:val="28"/>
                <w:szCs w:val="28"/>
              </w:rPr>
              <w:t>0</w:t>
            </w:r>
          </w:p>
        </w:tc>
      </w:tr>
      <w:tr w:rsidR="00D001D4" w:rsidRPr="000B05A7" w:rsidTr="00027D59">
        <w:tc>
          <w:tcPr>
            <w:tcW w:w="2376" w:type="dxa"/>
          </w:tcPr>
          <w:p w:rsidR="00D001D4" w:rsidRPr="000B05A7" w:rsidRDefault="00D001D4" w:rsidP="00027D59">
            <w:pPr>
              <w:rPr>
                <w:rFonts w:ascii="Times New Roman" w:hAnsi="Times New Roman" w:cs="Times New Roman"/>
                <w:sz w:val="28"/>
                <w:szCs w:val="28"/>
              </w:rPr>
            </w:pPr>
            <w:r w:rsidRPr="000B05A7">
              <w:rPr>
                <w:rFonts w:ascii="Times New Roman" w:hAnsi="Times New Roman" w:cs="Times New Roman"/>
                <w:sz w:val="28"/>
                <w:szCs w:val="28"/>
              </w:rPr>
              <w:t>От 15 до 17 лет</w:t>
            </w:r>
          </w:p>
        </w:tc>
        <w:tc>
          <w:tcPr>
            <w:tcW w:w="2127" w:type="dxa"/>
          </w:tcPr>
          <w:p w:rsidR="00D001D4" w:rsidRPr="000B05A7" w:rsidRDefault="00D001D4" w:rsidP="00027D59">
            <w:pPr>
              <w:jc w:val="center"/>
              <w:rPr>
                <w:rFonts w:ascii="Times New Roman" w:hAnsi="Times New Roman" w:cs="Times New Roman"/>
                <w:sz w:val="28"/>
                <w:szCs w:val="28"/>
              </w:rPr>
            </w:pPr>
            <w:r w:rsidRPr="000B05A7">
              <w:rPr>
                <w:rFonts w:ascii="Times New Roman" w:hAnsi="Times New Roman" w:cs="Times New Roman"/>
                <w:sz w:val="28"/>
                <w:szCs w:val="28"/>
              </w:rPr>
              <w:t>0</w:t>
            </w:r>
          </w:p>
        </w:tc>
        <w:tc>
          <w:tcPr>
            <w:tcW w:w="1984" w:type="dxa"/>
          </w:tcPr>
          <w:p w:rsidR="00D001D4" w:rsidRPr="000B05A7" w:rsidRDefault="00D001D4" w:rsidP="00027D59">
            <w:pPr>
              <w:jc w:val="center"/>
              <w:rPr>
                <w:rFonts w:ascii="Times New Roman" w:hAnsi="Times New Roman" w:cs="Times New Roman"/>
                <w:sz w:val="28"/>
                <w:szCs w:val="28"/>
              </w:rPr>
            </w:pPr>
            <w:r w:rsidRPr="000B05A7">
              <w:rPr>
                <w:rFonts w:ascii="Times New Roman" w:hAnsi="Times New Roman" w:cs="Times New Roman"/>
                <w:sz w:val="28"/>
                <w:szCs w:val="28"/>
              </w:rPr>
              <w:t>0</w:t>
            </w:r>
          </w:p>
        </w:tc>
        <w:tc>
          <w:tcPr>
            <w:tcW w:w="1843" w:type="dxa"/>
            <w:shd w:val="clear" w:color="auto" w:fill="auto"/>
          </w:tcPr>
          <w:p w:rsidR="00D001D4" w:rsidRPr="000B05A7" w:rsidRDefault="00D001D4" w:rsidP="00027D59">
            <w:pPr>
              <w:rPr>
                <w:rFonts w:ascii="Times New Roman" w:hAnsi="Times New Roman" w:cs="Times New Roman"/>
                <w:sz w:val="28"/>
                <w:szCs w:val="28"/>
              </w:rPr>
            </w:pPr>
            <w:r w:rsidRPr="000B05A7">
              <w:rPr>
                <w:rFonts w:ascii="Times New Roman" w:hAnsi="Times New Roman" w:cs="Times New Roman"/>
                <w:sz w:val="28"/>
                <w:szCs w:val="28"/>
              </w:rPr>
              <w:t>0</w:t>
            </w:r>
          </w:p>
        </w:tc>
        <w:tc>
          <w:tcPr>
            <w:tcW w:w="1701" w:type="dxa"/>
          </w:tcPr>
          <w:p w:rsidR="00D001D4" w:rsidRPr="000B05A7" w:rsidRDefault="00D001D4" w:rsidP="00027D59">
            <w:pPr>
              <w:rPr>
                <w:rFonts w:ascii="Times New Roman" w:hAnsi="Times New Roman" w:cs="Times New Roman"/>
                <w:sz w:val="28"/>
                <w:szCs w:val="28"/>
              </w:rPr>
            </w:pPr>
            <w:r>
              <w:rPr>
                <w:rFonts w:ascii="Times New Roman" w:hAnsi="Times New Roman" w:cs="Times New Roman"/>
                <w:sz w:val="28"/>
                <w:szCs w:val="28"/>
              </w:rPr>
              <w:t>1/273,2</w:t>
            </w:r>
          </w:p>
        </w:tc>
      </w:tr>
      <w:tr w:rsidR="00D001D4" w:rsidRPr="000B05A7" w:rsidTr="00027D59">
        <w:tc>
          <w:tcPr>
            <w:tcW w:w="2376" w:type="dxa"/>
          </w:tcPr>
          <w:p w:rsidR="00D001D4" w:rsidRPr="000B05A7" w:rsidRDefault="00D001D4" w:rsidP="00027D59">
            <w:pPr>
              <w:rPr>
                <w:rFonts w:ascii="Times New Roman" w:hAnsi="Times New Roman" w:cs="Times New Roman"/>
                <w:sz w:val="28"/>
                <w:szCs w:val="28"/>
              </w:rPr>
            </w:pPr>
            <w:r w:rsidRPr="000B05A7">
              <w:rPr>
                <w:rFonts w:ascii="Times New Roman" w:hAnsi="Times New Roman" w:cs="Times New Roman"/>
                <w:sz w:val="28"/>
                <w:szCs w:val="28"/>
              </w:rPr>
              <w:t xml:space="preserve">Всего </w:t>
            </w:r>
          </w:p>
        </w:tc>
        <w:tc>
          <w:tcPr>
            <w:tcW w:w="2127" w:type="dxa"/>
          </w:tcPr>
          <w:p w:rsidR="00D001D4" w:rsidRPr="000B05A7" w:rsidRDefault="00D001D4" w:rsidP="00027D59">
            <w:pPr>
              <w:jc w:val="center"/>
              <w:rPr>
                <w:rFonts w:ascii="Times New Roman" w:hAnsi="Times New Roman" w:cs="Times New Roman"/>
                <w:sz w:val="28"/>
                <w:szCs w:val="28"/>
              </w:rPr>
            </w:pPr>
            <w:r w:rsidRPr="000B05A7">
              <w:rPr>
                <w:rFonts w:ascii="Times New Roman" w:hAnsi="Times New Roman" w:cs="Times New Roman"/>
                <w:sz w:val="28"/>
                <w:szCs w:val="28"/>
              </w:rPr>
              <w:t>0</w:t>
            </w:r>
          </w:p>
        </w:tc>
        <w:tc>
          <w:tcPr>
            <w:tcW w:w="1984" w:type="dxa"/>
          </w:tcPr>
          <w:p w:rsidR="00D001D4" w:rsidRPr="000B05A7" w:rsidRDefault="00D001D4" w:rsidP="00027D59">
            <w:pPr>
              <w:jc w:val="center"/>
              <w:rPr>
                <w:rFonts w:ascii="Times New Roman" w:hAnsi="Times New Roman" w:cs="Times New Roman"/>
                <w:sz w:val="28"/>
                <w:szCs w:val="28"/>
              </w:rPr>
            </w:pPr>
            <w:r>
              <w:rPr>
                <w:rFonts w:ascii="Times New Roman" w:hAnsi="Times New Roman" w:cs="Times New Roman"/>
                <w:sz w:val="28"/>
                <w:szCs w:val="28"/>
              </w:rPr>
              <w:t>1/35,0</w:t>
            </w:r>
          </w:p>
        </w:tc>
        <w:tc>
          <w:tcPr>
            <w:tcW w:w="1843" w:type="dxa"/>
            <w:shd w:val="clear" w:color="auto" w:fill="auto"/>
          </w:tcPr>
          <w:p w:rsidR="00D001D4" w:rsidRPr="000B05A7" w:rsidRDefault="00D001D4" w:rsidP="00027D59">
            <w:pPr>
              <w:rPr>
                <w:rFonts w:ascii="Times New Roman" w:hAnsi="Times New Roman" w:cs="Times New Roman"/>
                <w:sz w:val="28"/>
                <w:szCs w:val="28"/>
              </w:rPr>
            </w:pPr>
            <w:r w:rsidRPr="000B05A7">
              <w:rPr>
                <w:rFonts w:ascii="Times New Roman" w:hAnsi="Times New Roman" w:cs="Times New Roman"/>
                <w:sz w:val="28"/>
                <w:szCs w:val="28"/>
              </w:rPr>
              <w:t>0</w:t>
            </w:r>
          </w:p>
        </w:tc>
        <w:tc>
          <w:tcPr>
            <w:tcW w:w="1701" w:type="dxa"/>
          </w:tcPr>
          <w:p w:rsidR="00D001D4" w:rsidRPr="000B05A7" w:rsidRDefault="00D001D4" w:rsidP="00027D59">
            <w:pPr>
              <w:rPr>
                <w:rFonts w:ascii="Times New Roman" w:hAnsi="Times New Roman" w:cs="Times New Roman"/>
                <w:sz w:val="28"/>
                <w:szCs w:val="28"/>
              </w:rPr>
            </w:pPr>
            <w:r>
              <w:rPr>
                <w:rFonts w:ascii="Times New Roman" w:hAnsi="Times New Roman" w:cs="Times New Roman"/>
                <w:sz w:val="28"/>
                <w:szCs w:val="28"/>
              </w:rPr>
              <w:t>2/70,3</w:t>
            </w:r>
          </w:p>
        </w:tc>
      </w:tr>
    </w:tbl>
    <w:p w:rsidR="00D001D4" w:rsidRPr="000B05A7" w:rsidRDefault="00D001D4" w:rsidP="00D001D4">
      <w:pPr>
        <w:rPr>
          <w:rFonts w:ascii="Times New Roman" w:hAnsi="Times New Roman" w:cs="Times New Roman"/>
          <w:b/>
          <w:color w:val="FF0000"/>
          <w:sz w:val="28"/>
          <w:szCs w:val="28"/>
          <w:u w:val="single"/>
        </w:rPr>
      </w:pPr>
      <w:r>
        <w:rPr>
          <w:rFonts w:ascii="Times New Roman" w:hAnsi="Times New Roman" w:cs="Times New Roman"/>
          <w:sz w:val="28"/>
          <w:szCs w:val="28"/>
        </w:rPr>
        <w:t xml:space="preserve">        </w:t>
      </w:r>
      <w:r w:rsidRPr="000B05A7">
        <w:rPr>
          <w:rFonts w:ascii="Times New Roman" w:hAnsi="Times New Roman" w:cs="Times New Roman"/>
          <w:sz w:val="28"/>
          <w:szCs w:val="28"/>
        </w:rPr>
        <w:t xml:space="preserve"> В 2013 году  умер  1 ребенок в возрасте 1год 9 месяцев от обтурационной асфиксии.  </w:t>
      </w:r>
      <w:r>
        <w:rPr>
          <w:rFonts w:ascii="Times New Roman" w:hAnsi="Times New Roman" w:cs="Times New Roman"/>
          <w:sz w:val="28"/>
          <w:szCs w:val="28"/>
        </w:rPr>
        <w:t>В 2015 году умерло 2 детей от травм и других последствий внешних причин:  юноша 16 лет  умер от травматического субдурального кровоизлияния  при падении с высоты, у девочки 3-х лет причина смерти не установлена из-за разрушения огнем  при  пожаре.</w:t>
      </w:r>
    </w:p>
    <w:p w:rsidR="00D001D4" w:rsidRPr="000B05A7" w:rsidRDefault="00D001D4" w:rsidP="00D001D4">
      <w:pPr>
        <w:jc w:val="center"/>
        <w:rPr>
          <w:rFonts w:ascii="Times New Roman" w:hAnsi="Times New Roman" w:cs="Times New Roman"/>
          <w:b/>
          <w:sz w:val="28"/>
          <w:szCs w:val="28"/>
          <w:u w:val="single"/>
        </w:rPr>
      </w:pPr>
      <w:r w:rsidRPr="000B05A7">
        <w:rPr>
          <w:rFonts w:ascii="Times New Roman" w:hAnsi="Times New Roman" w:cs="Times New Roman"/>
          <w:b/>
          <w:sz w:val="28"/>
          <w:szCs w:val="28"/>
          <w:u w:val="single"/>
        </w:rPr>
        <w:t>Общая смертность населения Муйского района</w:t>
      </w:r>
    </w:p>
    <w:p w:rsidR="00D001D4" w:rsidRPr="000B05A7" w:rsidRDefault="00D001D4" w:rsidP="00D001D4">
      <w:pPr>
        <w:jc w:val="center"/>
        <w:rPr>
          <w:rFonts w:ascii="Times New Roman" w:hAnsi="Times New Roman" w:cs="Times New Roman"/>
          <w:b/>
          <w:sz w:val="28"/>
          <w:szCs w:val="28"/>
          <w:u w:val="single"/>
        </w:rPr>
      </w:pPr>
      <w:r w:rsidRPr="000B05A7">
        <w:rPr>
          <w:rFonts w:ascii="Times New Roman" w:hAnsi="Times New Roman" w:cs="Times New Roman"/>
          <w:b/>
          <w:sz w:val="28"/>
          <w:szCs w:val="28"/>
          <w:u w:val="single"/>
        </w:rPr>
        <w:t>в 20</w:t>
      </w:r>
      <w:r>
        <w:rPr>
          <w:rFonts w:ascii="Times New Roman" w:hAnsi="Times New Roman" w:cs="Times New Roman"/>
          <w:b/>
          <w:sz w:val="28"/>
          <w:szCs w:val="28"/>
          <w:u w:val="single"/>
        </w:rPr>
        <w:t>15</w:t>
      </w:r>
      <w:r w:rsidRPr="000B05A7">
        <w:rPr>
          <w:rFonts w:ascii="Times New Roman" w:hAnsi="Times New Roman" w:cs="Times New Roman"/>
          <w:b/>
          <w:sz w:val="28"/>
          <w:szCs w:val="28"/>
          <w:u w:val="single"/>
        </w:rPr>
        <w:t xml:space="preserve"> году</w:t>
      </w:r>
    </w:p>
    <w:p w:rsidR="00D001D4" w:rsidRPr="000B05A7" w:rsidRDefault="00D001D4" w:rsidP="00D001D4">
      <w:pPr>
        <w:jc w:val="both"/>
        <w:rPr>
          <w:rFonts w:ascii="Times New Roman" w:hAnsi="Times New Roman" w:cs="Times New Roman"/>
          <w:sz w:val="28"/>
          <w:szCs w:val="28"/>
        </w:rPr>
      </w:pPr>
      <w:r>
        <w:rPr>
          <w:rFonts w:ascii="Times New Roman" w:hAnsi="Times New Roman" w:cs="Times New Roman"/>
          <w:sz w:val="28"/>
          <w:szCs w:val="28"/>
        </w:rPr>
        <w:tab/>
        <w:t>В 2015</w:t>
      </w:r>
      <w:r w:rsidRPr="000B05A7">
        <w:rPr>
          <w:rFonts w:ascii="Times New Roman" w:hAnsi="Times New Roman" w:cs="Times New Roman"/>
          <w:sz w:val="28"/>
          <w:szCs w:val="28"/>
        </w:rPr>
        <w:t xml:space="preserve"> </w:t>
      </w:r>
      <w:r>
        <w:rPr>
          <w:rFonts w:ascii="Times New Roman" w:hAnsi="Times New Roman" w:cs="Times New Roman"/>
          <w:sz w:val="28"/>
          <w:szCs w:val="28"/>
        </w:rPr>
        <w:t>году от всех причин умерло 107</w:t>
      </w:r>
      <w:r w:rsidRPr="000B05A7">
        <w:rPr>
          <w:rFonts w:ascii="Times New Roman" w:hAnsi="Times New Roman" w:cs="Times New Roman"/>
          <w:sz w:val="28"/>
          <w:szCs w:val="28"/>
        </w:rPr>
        <w:t xml:space="preserve"> человек, показа</w:t>
      </w:r>
      <w:r>
        <w:rPr>
          <w:rFonts w:ascii="Times New Roman" w:hAnsi="Times New Roman" w:cs="Times New Roman"/>
          <w:sz w:val="28"/>
          <w:szCs w:val="28"/>
        </w:rPr>
        <w:t>тель на 100 тыс. населения 990,6</w:t>
      </w:r>
      <w:r w:rsidRPr="000B05A7">
        <w:rPr>
          <w:rFonts w:ascii="Times New Roman" w:hAnsi="Times New Roman" w:cs="Times New Roman"/>
          <w:sz w:val="28"/>
          <w:szCs w:val="28"/>
        </w:rPr>
        <w:t>,</w:t>
      </w:r>
      <w:r>
        <w:rPr>
          <w:rFonts w:ascii="Times New Roman" w:hAnsi="Times New Roman" w:cs="Times New Roman"/>
          <w:sz w:val="28"/>
          <w:szCs w:val="28"/>
        </w:rPr>
        <w:t xml:space="preserve"> т.е. на 2 человека меньше, чем в 2014</w:t>
      </w:r>
      <w:r w:rsidRPr="000B05A7">
        <w:rPr>
          <w:rFonts w:ascii="Times New Roman" w:hAnsi="Times New Roman" w:cs="Times New Roman"/>
          <w:sz w:val="28"/>
          <w:szCs w:val="28"/>
        </w:rPr>
        <w:t xml:space="preserve"> году, </w:t>
      </w:r>
      <w:r>
        <w:rPr>
          <w:rFonts w:ascii="Times New Roman" w:hAnsi="Times New Roman" w:cs="Times New Roman"/>
          <w:sz w:val="28"/>
          <w:szCs w:val="28"/>
        </w:rPr>
        <w:t xml:space="preserve">но </w:t>
      </w:r>
      <w:r w:rsidRPr="000B05A7">
        <w:rPr>
          <w:rFonts w:ascii="Times New Roman" w:hAnsi="Times New Roman" w:cs="Times New Roman"/>
          <w:sz w:val="28"/>
          <w:szCs w:val="28"/>
        </w:rPr>
        <w:t>смертность</w:t>
      </w:r>
      <w:r>
        <w:rPr>
          <w:rFonts w:ascii="Times New Roman" w:hAnsi="Times New Roman" w:cs="Times New Roman"/>
          <w:sz w:val="28"/>
          <w:szCs w:val="28"/>
        </w:rPr>
        <w:t xml:space="preserve"> по району  увеличилась  на 1,9% в связи уменьшением количества населения района вследствие оттока за пределы района</w:t>
      </w:r>
      <w:r w:rsidRPr="000B05A7">
        <w:rPr>
          <w:rFonts w:ascii="Times New Roman" w:hAnsi="Times New Roman" w:cs="Times New Roman"/>
          <w:sz w:val="28"/>
          <w:szCs w:val="28"/>
        </w:rPr>
        <w:t>.</w:t>
      </w:r>
    </w:p>
    <w:p w:rsidR="00D001D4" w:rsidRPr="000B05A7" w:rsidRDefault="00D001D4" w:rsidP="00D001D4">
      <w:pPr>
        <w:jc w:val="both"/>
        <w:rPr>
          <w:rFonts w:ascii="Times New Roman" w:hAnsi="Times New Roman" w:cs="Times New Roman"/>
          <w:b/>
          <w:sz w:val="28"/>
          <w:szCs w:val="28"/>
        </w:rPr>
      </w:pPr>
      <w:r w:rsidRPr="000B05A7">
        <w:rPr>
          <w:rFonts w:ascii="Times New Roman" w:hAnsi="Times New Roman" w:cs="Times New Roman"/>
          <w:sz w:val="28"/>
          <w:szCs w:val="28"/>
        </w:rPr>
        <w:tab/>
        <w:t>Основными причинами смерти населения района остаются болезни системы кровообращения, несчастные случаи, отравления и</w:t>
      </w:r>
      <w:r>
        <w:rPr>
          <w:rFonts w:ascii="Times New Roman" w:hAnsi="Times New Roman" w:cs="Times New Roman"/>
          <w:sz w:val="28"/>
          <w:szCs w:val="28"/>
        </w:rPr>
        <w:t xml:space="preserve"> злокачественные </w:t>
      </w:r>
      <w:r w:rsidRPr="000B05A7">
        <w:rPr>
          <w:rFonts w:ascii="Times New Roman" w:hAnsi="Times New Roman" w:cs="Times New Roman"/>
          <w:sz w:val="28"/>
          <w:szCs w:val="28"/>
        </w:rPr>
        <w:t xml:space="preserve"> новообразования</w:t>
      </w:r>
      <w:r>
        <w:rPr>
          <w:rFonts w:ascii="Times New Roman" w:hAnsi="Times New Roman" w:cs="Times New Roman"/>
          <w:sz w:val="28"/>
          <w:szCs w:val="28"/>
        </w:rPr>
        <w:t>, которые в сумме составили 72,0</w:t>
      </w:r>
      <w:r w:rsidRPr="000B05A7">
        <w:rPr>
          <w:rFonts w:ascii="Times New Roman" w:hAnsi="Times New Roman" w:cs="Times New Roman"/>
          <w:sz w:val="28"/>
          <w:szCs w:val="28"/>
        </w:rPr>
        <w:t>% от числа всех умерших</w:t>
      </w:r>
      <w:r w:rsidRPr="00A153B1">
        <w:rPr>
          <w:rFonts w:ascii="Times New Roman" w:hAnsi="Times New Roman" w:cs="Times New Roman"/>
          <w:sz w:val="28"/>
          <w:szCs w:val="28"/>
        </w:rPr>
        <w:t>.</w:t>
      </w:r>
    </w:p>
    <w:p w:rsidR="00D001D4" w:rsidRPr="000B05A7" w:rsidRDefault="00D001D4" w:rsidP="00D001D4">
      <w:pPr>
        <w:jc w:val="center"/>
        <w:rPr>
          <w:rFonts w:ascii="Times New Roman" w:hAnsi="Times New Roman" w:cs="Times New Roman"/>
          <w:sz w:val="28"/>
          <w:szCs w:val="28"/>
        </w:rPr>
      </w:pPr>
      <w:r w:rsidRPr="000B05A7">
        <w:rPr>
          <w:rFonts w:ascii="Times New Roman" w:hAnsi="Times New Roman" w:cs="Times New Roman"/>
          <w:b/>
          <w:sz w:val="28"/>
          <w:szCs w:val="28"/>
        </w:rPr>
        <w:t>Анализ общей смертности населения</w:t>
      </w:r>
      <w:r>
        <w:rPr>
          <w:rFonts w:ascii="Times New Roman" w:hAnsi="Times New Roman" w:cs="Times New Roman"/>
          <w:b/>
          <w:sz w:val="28"/>
          <w:szCs w:val="28"/>
        </w:rPr>
        <w:t xml:space="preserve"> в 2015</w:t>
      </w:r>
      <w:r w:rsidRPr="000B05A7">
        <w:rPr>
          <w:rFonts w:ascii="Times New Roman" w:hAnsi="Times New Roman" w:cs="Times New Roman"/>
          <w:b/>
          <w:sz w:val="28"/>
          <w:szCs w:val="28"/>
        </w:rPr>
        <w:t xml:space="preserve">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80"/>
        <w:gridCol w:w="1187"/>
        <w:gridCol w:w="1029"/>
        <w:gridCol w:w="1155"/>
        <w:gridCol w:w="1042"/>
        <w:gridCol w:w="1225"/>
        <w:gridCol w:w="790"/>
        <w:gridCol w:w="1007"/>
        <w:gridCol w:w="776"/>
        <w:gridCol w:w="846"/>
      </w:tblGrid>
      <w:tr w:rsidR="00D001D4" w:rsidRPr="000B05A7" w:rsidTr="00027D59">
        <w:tc>
          <w:tcPr>
            <w:tcW w:w="9571" w:type="dxa"/>
            <w:gridSpan w:val="10"/>
          </w:tcPr>
          <w:p w:rsidR="00D001D4" w:rsidRPr="000B05A7" w:rsidRDefault="00D001D4" w:rsidP="00027D59">
            <w:pPr>
              <w:jc w:val="center"/>
              <w:rPr>
                <w:rFonts w:ascii="Times New Roman" w:hAnsi="Times New Roman" w:cs="Times New Roman"/>
                <w:sz w:val="28"/>
                <w:szCs w:val="28"/>
              </w:rPr>
            </w:pPr>
            <w:r w:rsidRPr="000B05A7">
              <w:rPr>
                <w:rFonts w:ascii="Times New Roman" w:hAnsi="Times New Roman" w:cs="Times New Roman"/>
                <w:sz w:val="28"/>
                <w:szCs w:val="28"/>
              </w:rPr>
              <w:t>Смертность в возрасте</w:t>
            </w:r>
          </w:p>
        </w:tc>
      </w:tr>
      <w:tr w:rsidR="00D001D4" w:rsidRPr="000B05A7" w:rsidTr="00027D59">
        <w:tc>
          <w:tcPr>
            <w:tcW w:w="2023" w:type="dxa"/>
            <w:gridSpan w:val="2"/>
          </w:tcPr>
          <w:p w:rsidR="00D001D4" w:rsidRPr="000B05A7" w:rsidRDefault="00D001D4" w:rsidP="00027D59">
            <w:pPr>
              <w:jc w:val="center"/>
              <w:rPr>
                <w:rFonts w:ascii="Times New Roman" w:hAnsi="Times New Roman" w:cs="Times New Roman"/>
                <w:sz w:val="28"/>
                <w:szCs w:val="28"/>
              </w:rPr>
            </w:pPr>
            <w:r w:rsidRPr="000B05A7">
              <w:rPr>
                <w:rFonts w:ascii="Times New Roman" w:hAnsi="Times New Roman" w:cs="Times New Roman"/>
                <w:sz w:val="28"/>
                <w:szCs w:val="28"/>
              </w:rPr>
              <w:t>Младше трудоспособного</w:t>
            </w:r>
          </w:p>
        </w:tc>
        <w:tc>
          <w:tcPr>
            <w:tcW w:w="1987" w:type="dxa"/>
            <w:gridSpan w:val="2"/>
          </w:tcPr>
          <w:p w:rsidR="00D001D4" w:rsidRPr="000B05A7" w:rsidRDefault="00D001D4" w:rsidP="00027D59">
            <w:pPr>
              <w:jc w:val="center"/>
              <w:rPr>
                <w:rFonts w:ascii="Times New Roman" w:hAnsi="Times New Roman" w:cs="Times New Roman"/>
                <w:sz w:val="28"/>
                <w:szCs w:val="28"/>
              </w:rPr>
            </w:pPr>
            <w:r w:rsidRPr="000B05A7">
              <w:rPr>
                <w:rFonts w:ascii="Times New Roman" w:hAnsi="Times New Roman" w:cs="Times New Roman"/>
                <w:sz w:val="28"/>
                <w:szCs w:val="28"/>
              </w:rPr>
              <w:t>трудоспособные</w:t>
            </w:r>
          </w:p>
        </w:tc>
        <w:tc>
          <w:tcPr>
            <w:tcW w:w="2028" w:type="dxa"/>
            <w:gridSpan w:val="2"/>
          </w:tcPr>
          <w:p w:rsidR="00D001D4" w:rsidRPr="000B05A7" w:rsidRDefault="00D001D4" w:rsidP="00027D59">
            <w:pPr>
              <w:jc w:val="center"/>
              <w:rPr>
                <w:rFonts w:ascii="Times New Roman" w:hAnsi="Times New Roman" w:cs="Times New Roman"/>
                <w:sz w:val="28"/>
                <w:szCs w:val="28"/>
              </w:rPr>
            </w:pPr>
            <w:r w:rsidRPr="000B05A7">
              <w:rPr>
                <w:rFonts w:ascii="Times New Roman" w:hAnsi="Times New Roman" w:cs="Times New Roman"/>
                <w:sz w:val="28"/>
                <w:szCs w:val="28"/>
              </w:rPr>
              <w:t>Старше трудоспособного</w:t>
            </w:r>
          </w:p>
        </w:tc>
        <w:tc>
          <w:tcPr>
            <w:tcW w:w="1913" w:type="dxa"/>
            <w:gridSpan w:val="2"/>
          </w:tcPr>
          <w:p w:rsidR="00D001D4" w:rsidRPr="000B05A7" w:rsidRDefault="00D001D4" w:rsidP="00027D59">
            <w:pPr>
              <w:jc w:val="center"/>
              <w:rPr>
                <w:rFonts w:ascii="Times New Roman" w:hAnsi="Times New Roman" w:cs="Times New Roman"/>
                <w:sz w:val="28"/>
                <w:szCs w:val="28"/>
              </w:rPr>
            </w:pPr>
            <w:r w:rsidRPr="000B05A7">
              <w:rPr>
                <w:rFonts w:ascii="Times New Roman" w:hAnsi="Times New Roman" w:cs="Times New Roman"/>
                <w:sz w:val="28"/>
                <w:szCs w:val="28"/>
              </w:rPr>
              <w:t>В т.ч. старше 65 лет</w:t>
            </w:r>
          </w:p>
        </w:tc>
        <w:tc>
          <w:tcPr>
            <w:tcW w:w="1620" w:type="dxa"/>
            <w:gridSpan w:val="2"/>
          </w:tcPr>
          <w:p w:rsidR="00D001D4" w:rsidRPr="000B05A7" w:rsidRDefault="00D001D4" w:rsidP="00027D59">
            <w:pPr>
              <w:jc w:val="center"/>
              <w:rPr>
                <w:rFonts w:ascii="Times New Roman" w:hAnsi="Times New Roman" w:cs="Times New Roman"/>
                <w:sz w:val="28"/>
                <w:szCs w:val="28"/>
              </w:rPr>
            </w:pPr>
            <w:r w:rsidRPr="000B05A7">
              <w:rPr>
                <w:rFonts w:ascii="Times New Roman" w:hAnsi="Times New Roman" w:cs="Times New Roman"/>
                <w:sz w:val="28"/>
                <w:szCs w:val="28"/>
              </w:rPr>
              <w:t>Всего</w:t>
            </w:r>
          </w:p>
        </w:tc>
      </w:tr>
      <w:tr w:rsidR="00D001D4" w:rsidRPr="000B05A7" w:rsidTr="00027D59">
        <w:tc>
          <w:tcPr>
            <w:tcW w:w="972" w:type="dxa"/>
          </w:tcPr>
          <w:p w:rsidR="00D001D4" w:rsidRPr="000B05A7" w:rsidRDefault="00D001D4" w:rsidP="00027D59">
            <w:pPr>
              <w:jc w:val="center"/>
              <w:rPr>
                <w:rFonts w:ascii="Times New Roman" w:hAnsi="Times New Roman" w:cs="Times New Roman"/>
                <w:sz w:val="28"/>
                <w:szCs w:val="28"/>
              </w:rPr>
            </w:pPr>
            <w:r w:rsidRPr="000B05A7">
              <w:rPr>
                <w:rFonts w:ascii="Times New Roman" w:hAnsi="Times New Roman" w:cs="Times New Roman"/>
                <w:sz w:val="28"/>
                <w:szCs w:val="28"/>
              </w:rPr>
              <w:lastRenderedPageBreak/>
              <w:t>Абс.</w:t>
            </w:r>
          </w:p>
        </w:tc>
        <w:tc>
          <w:tcPr>
            <w:tcW w:w="1051" w:type="dxa"/>
          </w:tcPr>
          <w:p w:rsidR="00D001D4" w:rsidRPr="000B05A7" w:rsidRDefault="00D001D4" w:rsidP="00027D59">
            <w:pPr>
              <w:jc w:val="center"/>
              <w:rPr>
                <w:rFonts w:ascii="Times New Roman" w:hAnsi="Times New Roman" w:cs="Times New Roman"/>
                <w:sz w:val="28"/>
                <w:szCs w:val="28"/>
              </w:rPr>
            </w:pPr>
            <w:r w:rsidRPr="000B05A7">
              <w:rPr>
                <w:rFonts w:ascii="Times New Roman" w:hAnsi="Times New Roman" w:cs="Times New Roman"/>
                <w:sz w:val="28"/>
                <w:szCs w:val="28"/>
              </w:rPr>
              <w:t>Пок-ль на 100 тыс. нас.</w:t>
            </w:r>
          </w:p>
        </w:tc>
        <w:tc>
          <w:tcPr>
            <w:tcW w:w="936" w:type="dxa"/>
          </w:tcPr>
          <w:p w:rsidR="00D001D4" w:rsidRPr="000B05A7" w:rsidRDefault="00D001D4" w:rsidP="00027D59">
            <w:pPr>
              <w:jc w:val="center"/>
              <w:rPr>
                <w:rFonts w:ascii="Times New Roman" w:hAnsi="Times New Roman" w:cs="Times New Roman"/>
                <w:sz w:val="28"/>
                <w:szCs w:val="28"/>
              </w:rPr>
            </w:pPr>
            <w:r w:rsidRPr="000B05A7">
              <w:rPr>
                <w:rFonts w:ascii="Times New Roman" w:hAnsi="Times New Roman" w:cs="Times New Roman"/>
                <w:sz w:val="28"/>
                <w:szCs w:val="28"/>
              </w:rPr>
              <w:t>Абс.</w:t>
            </w:r>
          </w:p>
        </w:tc>
        <w:tc>
          <w:tcPr>
            <w:tcW w:w="1051" w:type="dxa"/>
          </w:tcPr>
          <w:p w:rsidR="00D001D4" w:rsidRPr="000B05A7" w:rsidRDefault="00D001D4" w:rsidP="00027D59">
            <w:pPr>
              <w:jc w:val="center"/>
              <w:rPr>
                <w:rFonts w:ascii="Times New Roman" w:hAnsi="Times New Roman" w:cs="Times New Roman"/>
                <w:sz w:val="28"/>
                <w:szCs w:val="28"/>
              </w:rPr>
            </w:pPr>
            <w:r w:rsidRPr="000B05A7">
              <w:rPr>
                <w:rFonts w:ascii="Times New Roman" w:hAnsi="Times New Roman" w:cs="Times New Roman"/>
                <w:sz w:val="28"/>
                <w:szCs w:val="28"/>
              </w:rPr>
              <w:t>Пок-ль на 100 тыс. нас.</w:t>
            </w:r>
          </w:p>
        </w:tc>
        <w:tc>
          <w:tcPr>
            <w:tcW w:w="977" w:type="dxa"/>
          </w:tcPr>
          <w:p w:rsidR="00D001D4" w:rsidRPr="000B05A7" w:rsidRDefault="00D001D4" w:rsidP="00027D59">
            <w:pPr>
              <w:jc w:val="center"/>
              <w:rPr>
                <w:rFonts w:ascii="Times New Roman" w:hAnsi="Times New Roman" w:cs="Times New Roman"/>
                <w:sz w:val="28"/>
                <w:szCs w:val="28"/>
              </w:rPr>
            </w:pPr>
            <w:r w:rsidRPr="000B05A7">
              <w:rPr>
                <w:rFonts w:ascii="Times New Roman" w:hAnsi="Times New Roman" w:cs="Times New Roman"/>
                <w:sz w:val="28"/>
                <w:szCs w:val="28"/>
              </w:rPr>
              <w:t>Абс.</w:t>
            </w:r>
          </w:p>
        </w:tc>
        <w:tc>
          <w:tcPr>
            <w:tcW w:w="1051" w:type="dxa"/>
          </w:tcPr>
          <w:p w:rsidR="00D001D4" w:rsidRPr="000B05A7" w:rsidRDefault="00D001D4" w:rsidP="00027D59">
            <w:pPr>
              <w:jc w:val="center"/>
              <w:rPr>
                <w:rFonts w:ascii="Times New Roman" w:hAnsi="Times New Roman" w:cs="Times New Roman"/>
                <w:sz w:val="28"/>
                <w:szCs w:val="28"/>
              </w:rPr>
            </w:pPr>
            <w:r w:rsidRPr="000B05A7">
              <w:rPr>
                <w:rFonts w:ascii="Times New Roman" w:hAnsi="Times New Roman" w:cs="Times New Roman"/>
                <w:sz w:val="28"/>
                <w:szCs w:val="28"/>
              </w:rPr>
              <w:t>Пок-ль на 100 тыс. нас.</w:t>
            </w:r>
          </w:p>
        </w:tc>
        <w:tc>
          <w:tcPr>
            <w:tcW w:w="862" w:type="dxa"/>
          </w:tcPr>
          <w:p w:rsidR="00D001D4" w:rsidRPr="000B05A7" w:rsidRDefault="00D001D4" w:rsidP="00027D59">
            <w:pPr>
              <w:jc w:val="center"/>
              <w:rPr>
                <w:rFonts w:ascii="Times New Roman" w:hAnsi="Times New Roman" w:cs="Times New Roman"/>
                <w:sz w:val="28"/>
                <w:szCs w:val="28"/>
              </w:rPr>
            </w:pPr>
            <w:r w:rsidRPr="000B05A7">
              <w:rPr>
                <w:rFonts w:ascii="Times New Roman" w:hAnsi="Times New Roman" w:cs="Times New Roman"/>
                <w:sz w:val="28"/>
                <w:szCs w:val="28"/>
              </w:rPr>
              <w:t>Абс.</w:t>
            </w:r>
          </w:p>
        </w:tc>
        <w:tc>
          <w:tcPr>
            <w:tcW w:w="1051" w:type="dxa"/>
          </w:tcPr>
          <w:p w:rsidR="00D001D4" w:rsidRPr="000B05A7" w:rsidRDefault="00D001D4" w:rsidP="00027D59">
            <w:pPr>
              <w:jc w:val="center"/>
              <w:rPr>
                <w:rFonts w:ascii="Times New Roman" w:hAnsi="Times New Roman" w:cs="Times New Roman"/>
                <w:sz w:val="28"/>
                <w:szCs w:val="28"/>
              </w:rPr>
            </w:pPr>
            <w:r w:rsidRPr="000B05A7">
              <w:rPr>
                <w:rFonts w:ascii="Times New Roman" w:hAnsi="Times New Roman" w:cs="Times New Roman"/>
                <w:sz w:val="28"/>
                <w:szCs w:val="28"/>
              </w:rPr>
              <w:t>Пок-ль на 100 тыс. нас.</w:t>
            </w:r>
          </w:p>
        </w:tc>
        <w:tc>
          <w:tcPr>
            <w:tcW w:w="820" w:type="dxa"/>
          </w:tcPr>
          <w:p w:rsidR="00D001D4" w:rsidRPr="000B05A7" w:rsidRDefault="00D001D4" w:rsidP="00027D59">
            <w:pPr>
              <w:jc w:val="center"/>
              <w:rPr>
                <w:rFonts w:ascii="Times New Roman" w:hAnsi="Times New Roman" w:cs="Times New Roman"/>
                <w:sz w:val="28"/>
                <w:szCs w:val="28"/>
              </w:rPr>
            </w:pPr>
            <w:r w:rsidRPr="000B05A7">
              <w:rPr>
                <w:rFonts w:ascii="Times New Roman" w:hAnsi="Times New Roman" w:cs="Times New Roman"/>
                <w:sz w:val="28"/>
                <w:szCs w:val="28"/>
              </w:rPr>
              <w:t>Абс.</w:t>
            </w:r>
          </w:p>
        </w:tc>
        <w:tc>
          <w:tcPr>
            <w:tcW w:w="800" w:type="dxa"/>
          </w:tcPr>
          <w:p w:rsidR="00D001D4" w:rsidRPr="000B05A7" w:rsidRDefault="00D001D4" w:rsidP="00027D59">
            <w:pPr>
              <w:jc w:val="center"/>
              <w:rPr>
                <w:rFonts w:ascii="Times New Roman" w:hAnsi="Times New Roman" w:cs="Times New Roman"/>
                <w:sz w:val="28"/>
                <w:szCs w:val="28"/>
              </w:rPr>
            </w:pPr>
            <w:r w:rsidRPr="000B05A7">
              <w:rPr>
                <w:rFonts w:ascii="Times New Roman" w:hAnsi="Times New Roman" w:cs="Times New Roman"/>
                <w:sz w:val="28"/>
                <w:szCs w:val="28"/>
              </w:rPr>
              <w:t>Пок-ль на 100 тыс. нас.</w:t>
            </w:r>
          </w:p>
        </w:tc>
      </w:tr>
      <w:tr w:rsidR="00D001D4" w:rsidRPr="000B05A7" w:rsidTr="00027D59">
        <w:tc>
          <w:tcPr>
            <w:tcW w:w="972" w:type="dxa"/>
          </w:tcPr>
          <w:p w:rsidR="00D001D4" w:rsidRPr="000B05A7" w:rsidRDefault="00D001D4" w:rsidP="00027D59">
            <w:pPr>
              <w:jc w:val="center"/>
              <w:rPr>
                <w:rFonts w:ascii="Times New Roman" w:hAnsi="Times New Roman" w:cs="Times New Roman"/>
                <w:sz w:val="28"/>
                <w:szCs w:val="28"/>
              </w:rPr>
            </w:pPr>
            <w:r>
              <w:rPr>
                <w:rFonts w:ascii="Times New Roman" w:hAnsi="Times New Roman" w:cs="Times New Roman"/>
                <w:sz w:val="28"/>
                <w:szCs w:val="28"/>
              </w:rPr>
              <w:t>3</w:t>
            </w:r>
          </w:p>
        </w:tc>
        <w:tc>
          <w:tcPr>
            <w:tcW w:w="1051" w:type="dxa"/>
          </w:tcPr>
          <w:p w:rsidR="00D001D4" w:rsidRPr="000B05A7" w:rsidRDefault="00D001D4" w:rsidP="00027D59">
            <w:pPr>
              <w:jc w:val="center"/>
              <w:rPr>
                <w:rFonts w:ascii="Times New Roman" w:hAnsi="Times New Roman" w:cs="Times New Roman"/>
                <w:sz w:val="28"/>
                <w:szCs w:val="28"/>
              </w:rPr>
            </w:pPr>
            <w:r>
              <w:rPr>
                <w:rFonts w:ascii="Times New Roman" w:hAnsi="Times New Roman" w:cs="Times New Roman"/>
                <w:sz w:val="28"/>
                <w:szCs w:val="28"/>
              </w:rPr>
              <w:t>112,1</w:t>
            </w:r>
          </w:p>
        </w:tc>
        <w:tc>
          <w:tcPr>
            <w:tcW w:w="936" w:type="dxa"/>
          </w:tcPr>
          <w:p w:rsidR="00D001D4" w:rsidRPr="000B05A7" w:rsidRDefault="00D001D4" w:rsidP="00027D59">
            <w:pPr>
              <w:jc w:val="center"/>
              <w:rPr>
                <w:rFonts w:ascii="Times New Roman" w:hAnsi="Times New Roman" w:cs="Times New Roman"/>
                <w:sz w:val="28"/>
                <w:szCs w:val="28"/>
              </w:rPr>
            </w:pPr>
            <w:r w:rsidRPr="000B05A7">
              <w:rPr>
                <w:rFonts w:ascii="Times New Roman" w:hAnsi="Times New Roman" w:cs="Times New Roman"/>
                <w:sz w:val="28"/>
                <w:szCs w:val="28"/>
              </w:rPr>
              <w:t>5</w:t>
            </w:r>
            <w:r>
              <w:rPr>
                <w:rFonts w:ascii="Times New Roman" w:hAnsi="Times New Roman" w:cs="Times New Roman"/>
                <w:sz w:val="28"/>
                <w:szCs w:val="28"/>
              </w:rPr>
              <w:t>4</w:t>
            </w:r>
          </w:p>
        </w:tc>
        <w:tc>
          <w:tcPr>
            <w:tcW w:w="1051" w:type="dxa"/>
          </w:tcPr>
          <w:p w:rsidR="00D001D4" w:rsidRPr="000B05A7" w:rsidRDefault="00D001D4" w:rsidP="00027D59">
            <w:pPr>
              <w:jc w:val="center"/>
              <w:rPr>
                <w:rFonts w:ascii="Times New Roman" w:hAnsi="Times New Roman" w:cs="Times New Roman"/>
                <w:sz w:val="28"/>
                <w:szCs w:val="28"/>
              </w:rPr>
            </w:pPr>
            <w:r>
              <w:rPr>
                <w:rFonts w:ascii="Times New Roman" w:hAnsi="Times New Roman" w:cs="Times New Roman"/>
                <w:sz w:val="28"/>
                <w:szCs w:val="28"/>
              </w:rPr>
              <w:t>829,1</w:t>
            </w:r>
          </w:p>
        </w:tc>
        <w:tc>
          <w:tcPr>
            <w:tcW w:w="977" w:type="dxa"/>
          </w:tcPr>
          <w:p w:rsidR="00D001D4" w:rsidRPr="000B05A7" w:rsidRDefault="00D001D4" w:rsidP="00027D59">
            <w:pPr>
              <w:jc w:val="center"/>
              <w:rPr>
                <w:rFonts w:ascii="Times New Roman" w:hAnsi="Times New Roman" w:cs="Times New Roman"/>
                <w:sz w:val="28"/>
                <w:szCs w:val="28"/>
              </w:rPr>
            </w:pPr>
            <w:r w:rsidRPr="000B05A7">
              <w:rPr>
                <w:rFonts w:ascii="Times New Roman" w:hAnsi="Times New Roman" w:cs="Times New Roman"/>
                <w:sz w:val="28"/>
                <w:szCs w:val="28"/>
              </w:rPr>
              <w:t>5</w:t>
            </w:r>
            <w:r>
              <w:rPr>
                <w:rFonts w:ascii="Times New Roman" w:hAnsi="Times New Roman" w:cs="Times New Roman"/>
                <w:sz w:val="28"/>
                <w:szCs w:val="28"/>
              </w:rPr>
              <w:t>0</w:t>
            </w:r>
          </w:p>
        </w:tc>
        <w:tc>
          <w:tcPr>
            <w:tcW w:w="1051" w:type="dxa"/>
          </w:tcPr>
          <w:p w:rsidR="00D001D4" w:rsidRPr="000B05A7" w:rsidRDefault="00D001D4" w:rsidP="00027D59">
            <w:pPr>
              <w:jc w:val="center"/>
              <w:rPr>
                <w:rFonts w:ascii="Times New Roman" w:hAnsi="Times New Roman" w:cs="Times New Roman"/>
                <w:sz w:val="28"/>
                <w:szCs w:val="28"/>
              </w:rPr>
            </w:pPr>
            <w:r w:rsidRPr="000B05A7">
              <w:rPr>
                <w:rFonts w:ascii="Times New Roman" w:hAnsi="Times New Roman" w:cs="Times New Roman"/>
                <w:sz w:val="28"/>
                <w:szCs w:val="28"/>
              </w:rPr>
              <w:t>2</w:t>
            </w:r>
            <w:r>
              <w:rPr>
                <w:rFonts w:ascii="Times New Roman" w:hAnsi="Times New Roman" w:cs="Times New Roman"/>
                <w:sz w:val="28"/>
                <w:szCs w:val="28"/>
              </w:rPr>
              <w:t>691,1</w:t>
            </w:r>
          </w:p>
        </w:tc>
        <w:tc>
          <w:tcPr>
            <w:tcW w:w="862" w:type="dxa"/>
          </w:tcPr>
          <w:p w:rsidR="00D001D4" w:rsidRPr="000B05A7" w:rsidRDefault="00D001D4" w:rsidP="00027D59">
            <w:pPr>
              <w:jc w:val="center"/>
              <w:rPr>
                <w:rFonts w:ascii="Times New Roman" w:hAnsi="Times New Roman" w:cs="Times New Roman"/>
                <w:sz w:val="28"/>
                <w:szCs w:val="28"/>
              </w:rPr>
            </w:pPr>
            <w:r>
              <w:rPr>
                <w:rFonts w:ascii="Times New Roman" w:hAnsi="Times New Roman" w:cs="Times New Roman"/>
                <w:sz w:val="28"/>
                <w:szCs w:val="28"/>
              </w:rPr>
              <w:t>35</w:t>
            </w:r>
          </w:p>
        </w:tc>
        <w:tc>
          <w:tcPr>
            <w:tcW w:w="1051" w:type="dxa"/>
          </w:tcPr>
          <w:p w:rsidR="00D001D4" w:rsidRPr="000B05A7" w:rsidRDefault="00D001D4" w:rsidP="00027D59">
            <w:pPr>
              <w:jc w:val="center"/>
              <w:rPr>
                <w:rFonts w:ascii="Times New Roman" w:hAnsi="Times New Roman" w:cs="Times New Roman"/>
                <w:sz w:val="28"/>
                <w:szCs w:val="28"/>
              </w:rPr>
            </w:pPr>
            <w:r w:rsidRPr="000B05A7">
              <w:rPr>
                <w:rFonts w:ascii="Times New Roman" w:hAnsi="Times New Roman" w:cs="Times New Roman"/>
                <w:sz w:val="28"/>
                <w:szCs w:val="28"/>
              </w:rPr>
              <w:t>3</w:t>
            </w:r>
            <w:r>
              <w:rPr>
                <w:rFonts w:ascii="Times New Roman" w:hAnsi="Times New Roman" w:cs="Times New Roman"/>
                <w:sz w:val="28"/>
                <w:szCs w:val="28"/>
              </w:rPr>
              <w:t>787,9</w:t>
            </w:r>
          </w:p>
        </w:tc>
        <w:tc>
          <w:tcPr>
            <w:tcW w:w="820" w:type="dxa"/>
          </w:tcPr>
          <w:p w:rsidR="00D001D4" w:rsidRPr="000B05A7" w:rsidRDefault="00D001D4" w:rsidP="00027D59">
            <w:pPr>
              <w:jc w:val="center"/>
              <w:rPr>
                <w:rFonts w:ascii="Times New Roman" w:hAnsi="Times New Roman" w:cs="Times New Roman"/>
                <w:sz w:val="28"/>
                <w:szCs w:val="28"/>
              </w:rPr>
            </w:pPr>
            <w:r w:rsidRPr="000B05A7">
              <w:rPr>
                <w:rFonts w:ascii="Times New Roman" w:hAnsi="Times New Roman" w:cs="Times New Roman"/>
                <w:sz w:val="28"/>
                <w:szCs w:val="28"/>
              </w:rPr>
              <w:t>10</w:t>
            </w:r>
            <w:r>
              <w:rPr>
                <w:rFonts w:ascii="Times New Roman" w:hAnsi="Times New Roman" w:cs="Times New Roman"/>
                <w:sz w:val="28"/>
                <w:szCs w:val="28"/>
              </w:rPr>
              <w:t>7</w:t>
            </w:r>
          </w:p>
        </w:tc>
        <w:tc>
          <w:tcPr>
            <w:tcW w:w="800" w:type="dxa"/>
          </w:tcPr>
          <w:p w:rsidR="00D001D4" w:rsidRPr="000B05A7" w:rsidRDefault="00D001D4" w:rsidP="00027D59">
            <w:pPr>
              <w:jc w:val="center"/>
              <w:rPr>
                <w:rFonts w:ascii="Times New Roman" w:hAnsi="Times New Roman" w:cs="Times New Roman"/>
                <w:sz w:val="28"/>
                <w:szCs w:val="28"/>
              </w:rPr>
            </w:pPr>
            <w:r w:rsidRPr="000B05A7">
              <w:rPr>
                <w:rFonts w:ascii="Times New Roman" w:hAnsi="Times New Roman" w:cs="Times New Roman"/>
                <w:sz w:val="28"/>
                <w:szCs w:val="28"/>
              </w:rPr>
              <w:t>9</w:t>
            </w:r>
            <w:r>
              <w:rPr>
                <w:rFonts w:ascii="Times New Roman" w:hAnsi="Times New Roman" w:cs="Times New Roman"/>
                <w:sz w:val="28"/>
                <w:szCs w:val="28"/>
              </w:rPr>
              <w:t>90,6</w:t>
            </w:r>
          </w:p>
        </w:tc>
      </w:tr>
    </w:tbl>
    <w:p w:rsidR="00D001D4" w:rsidRPr="000B05A7" w:rsidRDefault="00D001D4" w:rsidP="00D001D4">
      <w:pPr>
        <w:ind w:firstLine="708"/>
        <w:jc w:val="both"/>
        <w:rPr>
          <w:rFonts w:ascii="Times New Roman" w:hAnsi="Times New Roman" w:cs="Times New Roman"/>
          <w:sz w:val="28"/>
          <w:szCs w:val="28"/>
        </w:rPr>
      </w:pPr>
      <w:r>
        <w:rPr>
          <w:rFonts w:ascii="Times New Roman" w:hAnsi="Times New Roman" w:cs="Times New Roman"/>
          <w:sz w:val="28"/>
          <w:szCs w:val="28"/>
        </w:rPr>
        <w:t>В районе в 2015</w:t>
      </w:r>
      <w:r w:rsidRPr="000B05A7">
        <w:rPr>
          <w:rFonts w:ascii="Times New Roman" w:hAnsi="Times New Roman" w:cs="Times New Roman"/>
          <w:sz w:val="28"/>
          <w:szCs w:val="28"/>
        </w:rPr>
        <w:t xml:space="preserve"> году преобладает смертность населения в трудоспособ</w:t>
      </w:r>
      <w:r>
        <w:rPr>
          <w:rFonts w:ascii="Times New Roman" w:hAnsi="Times New Roman" w:cs="Times New Roman"/>
          <w:sz w:val="28"/>
          <w:szCs w:val="28"/>
        </w:rPr>
        <w:t>ном возрасте 50,5</w:t>
      </w:r>
      <w:r w:rsidRPr="000B05A7">
        <w:rPr>
          <w:rFonts w:ascii="Times New Roman" w:hAnsi="Times New Roman" w:cs="Times New Roman"/>
          <w:sz w:val="28"/>
          <w:szCs w:val="28"/>
        </w:rPr>
        <w:t>% от всех случаев, на смертность старше трудоспосо</w:t>
      </w:r>
      <w:r>
        <w:rPr>
          <w:rFonts w:ascii="Times New Roman" w:hAnsi="Times New Roman" w:cs="Times New Roman"/>
          <w:sz w:val="28"/>
          <w:szCs w:val="28"/>
        </w:rPr>
        <w:t>бного возраста приходится – 46,7</w:t>
      </w:r>
      <w:r w:rsidRPr="000B05A7">
        <w:rPr>
          <w:rFonts w:ascii="Times New Roman" w:hAnsi="Times New Roman" w:cs="Times New Roman"/>
          <w:sz w:val="28"/>
          <w:szCs w:val="28"/>
        </w:rPr>
        <w:t>%, в т.ч.</w:t>
      </w:r>
      <w:r>
        <w:rPr>
          <w:rFonts w:ascii="Times New Roman" w:hAnsi="Times New Roman" w:cs="Times New Roman"/>
          <w:sz w:val="28"/>
          <w:szCs w:val="28"/>
        </w:rPr>
        <w:t xml:space="preserve"> на возраст старше 65 лет – 32,7</w:t>
      </w:r>
      <w:r w:rsidRPr="000B05A7">
        <w:rPr>
          <w:rFonts w:ascii="Times New Roman" w:hAnsi="Times New Roman" w:cs="Times New Roman"/>
          <w:sz w:val="28"/>
          <w:szCs w:val="28"/>
        </w:rPr>
        <w:t>%</w:t>
      </w:r>
      <w:r>
        <w:rPr>
          <w:rFonts w:ascii="Times New Roman" w:hAnsi="Times New Roman" w:cs="Times New Roman"/>
          <w:sz w:val="28"/>
          <w:szCs w:val="28"/>
        </w:rPr>
        <w:t>, удельный вес детской смертности составил 1,9%</w:t>
      </w:r>
      <w:r w:rsidRPr="000B05A7">
        <w:rPr>
          <w:rFonts w:ascii="Times New Roman" w:hAnsi="Times New Roman" w:cs="Times New Roman"/>
          <w:sz w:val="28"/>
          <w:szCs w:val="28"/>
        </w:rPr>
        <w:t>.</w:t>
      </w:r>
    </w:p>
    <w:p w:rsidR="00D001D4" w:rsidRDefault="00D001D4" w:rsidP="001E5ECA">
      <w:pPr>
        <w:ind w:firstLine="708"/>
        <w:jc w:val="both"/>
        <w:rPr>
          <w:rFonts w:ascii="Times New Roman" w:hAnsi="Times New Roman" w:cs="Times New Roman"/>
          <w:b/>
          <w:sz w:val="28"/>
          <w:szCs w:val="28"/>
        </w:rPr>
      </w:pPr>
      <w:r w:rsidRPr="008D3F59">
        <w:rPr>
          <w:rFonts w:ascii="Times New Roman" w:hAnsi="Times New Roman" w:cs="Times New Roman"/>
          <w:sz w:val="28"/>
          <w:szCs w:val="28"/>
        </w:rPr>
        <w:t>В структуре общей смертности</w:t>
      </w:r>
      <w:r>
        <w:rPr>
          <w:rFonts w:ascii="Times New Roman" w:hAnsi="Times New Roman" w:cs="Times New Roman"/>
          <w:sz w:val="28"/>
          <w:szCs w:val="28"/>
        </w:rPr>
        <w:t xml:space="preserve"> мужчин умерло  65 человек -  60,8%, женщин 42 человек – 39,3</w:t>
      </w:r>
      <w:r w:rsidRPr="000B05A7">
        <w:rPr>
          <w:rFonts w:ascii="Times New Roman" w:hAnsi="Times New Roman" w:cs="Times New Roman"/>
          <w:sz w:val="28"/>
          <w:szCs w:val="28"/>
        </w:rPr>
        <w:t>%.</w:t>
      </w:r>
      <w:r>
        <w:rPr>
          <w:rFonts w:ascii="Times New Roman" w:hAnsi="Times New Roman" w:cs="Times New Roman"/>
          <w:sz w:val="28"/>
          <w:szCs w:val="28"/>
        </w:rPr>
        <w:t xml:space="preserve"> </w:t>
      </w:r>
      <w:r w:rsidRPr="000B05A7">
        <w:rPr>
          <w:rFonts w:ascii="Times New Roman" w:hAnsi="Times New Roman" w:cs="Times New Roman"/>
          <w:sz w:val="28"/>
          <w:szCs w:val="28"/>
        </w:rPr>
        <w:t>Рабо</w:t>
      </w:r>
      <w:r>
        <w:rPr>
          <w:rFonts w:ascii="Times New Roman" w:hAnsi="Times New Roman" w:cs="Times New Roman"/>
          <w:sz w:val="28"/>
          <w:szCs w:val="28"/>
        </w:rPr>
        <w:t>тающих умерло 20</w:t>
      </w:r>
      <w:r w:rsidRPr="000B05A7">
        <w:rPr>
          <w:rFonts w:ascii="Times New Roman" w:hAnsi="Times New Roman" w:cs="Times New Roman"/>
          <w:sz w:val="28"/>
          <w:szCs w:val="28"/>
        </w:rPr>
        <w:t xml:space="preserve"> ч</w:t>
      </w:r>
      <w:r>
        <w:rPr>
          <w:rFonts w:ascii="Times New Roman" w:hAnsi="Times New Roman" w:cs="Times New Roman"/>
          <w:sz w:val="28"/>
          <w:szCs w:val="28"/>
        </w:rPr>
        <w:t>еловека – 18,7</w:t>
      </w:r>
      <w:r w:rsidRPr="000B05A7">
        <w:rPr>
          <w:rFonts w:ascii="Times New Roman" w:hAnsi="Times New Roman" w:cs="Times New Roman"/>
          <w:sz w:val="28"/>
          <w:szCs w:val="28"/>
        </w:rPr>
        <w:t>%, не работающих –</w:t>
      </w:r>
      <w:r>
        <w:rPr>
          <w:rFonts w:ascii="Times New Roman" w:hAnsi="Times New Roman" w:cs="Times New Roman"/>
          <w:sz w:val="28"/>
          <w:szCs w:val="28"/>
        </w:rPr>
        <w:t>27 человек - 25,2 %, пенсионеров 64</w:t>
      </w:r>
      <w:r w:rsidRPr="000B05A7">
        <w:rPr>
          <w:rFonts w:ascii="Times New Roman" w:hAnsi="Times New Roman" w:cs="Times New Roman"/>
          <w:sz w:val="28"/>
          <w:szCs w:val="28"/>
        </w:rPr>
        <w:t xml:space="preserve"> </w:t>
      </w:r>
      <w:r>
        <w:rPr>
          <w:rFonts w:ascii="Times New Roman" w:hAnsi="Times New Roman" w:cs="Times New Roman"/>
          <w:sz w:val="28"/>
          <w:szCs w:val="28"/>
        </w:rPr>
        <w:t>человек – 59</w:t>
      </w:r>
      <w:r w:rsidRPr="000B05A7">
        <w:rPr>
          <w:rFonts w:ascii="Times New Roman" w:hAnsi="Times New Roman" w:cs="Times New Roman"/>
          <w:sz w:val="28"/>
          <w:szCs w:val="28"/>
        </w:rPr>
        <w:t>,8%, т.е. преобладают в общей численности умерших</w:t>
      </w:r>
      <w:r>
        <w:rPr>
          <w:rFonts w:ascii="Times New Roman" w:hAnsi="Times New Roman" w:cs="Times New Roman"/>
          <w:sz w:val="28"/>
          <w:szCs w:val="28"/>
        </w:rPr>
        <w:t xml:space="preserve"> -</w:t>
      </w:r>
      <w:r w:rsidRPr="000B05A7">
        <w:rPr>
          <w:rFonts w:ascii="Times New Roman" w:hAnsi="Times New Roman" w:cs="Times New Roman"/>
          <w:sz w:val="28"/>
          <w:szCs w:val="28"/>
        </w:rPr>
        <w:t xml:space="preserve"> безработн</w:t>
      </w:r>
      <w:r>
        <w:rPr>
          <w:rFonts w:ascii="Times New Roman" w:hAnsi="Times New Roman" w:cs="Times New Roman"/>
          <w:sz w:val="28"/>
          <w:szCs w:val="28"/>
        </w:rPr>
        <w:t>ые и пенсионеры - 91 человек, или 85,0</w:t>
      </w:r>
      <w:r w:rsidRPr="000B05A7">
        <w:rPr>
          <w:rFonts w:ascii="Times New Roman" w:hAnsi="Times New Roman" w:cs="Times New Roman"/>
          <w:sz w:val="28"/>
          <w:szCs w:val="28"/>
        </w:rPr>
        <w:t>% от общего количества умерших.</w:t>
      </w:r>
    </w:p>
    <w:p w:rsidR="00D001D4" w:rsidRPr="000B05A7" w:rsidRDefault="00D001D4" w:rsidP="00D001D4">
      <w:pPr>
        <w:ind w:firstLine="708"/>
        <w:jc w:val="center"/>
        <w:rPr>
          <w:rFonts w:ascii="Times New Roman" w:hAnsi="Times New Roman" w:cs="Times New Roman"/>
          <w:b/>
          <w:sz w:val="28"/>
          <w:szCs w:val="28"/>
        </w:rPr>
      </w:pPr>
      <w:r w:rsidRPr="000B05A7">
        <w:rPr>
          <w:rFonts w:ascii="Times New Roman" w:hAnsi="Times New Roman" w:cs="Times New Roman"/>
          <w:b/>
          <w:sz w:val="28"/>
          <w:szCs w:val="28"/>
        </w:rPr>
        <w:t>Смертность по населенным пунктам.</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1045"/>
        <w:gridCol w:w="675"/>
        <w:gridCol w:w="1045"/>
        <w:gridCol w:w="675"/>
        <w:gridCol w:w="1044"/>
        <w:gridCol w:w="674"/>
        <w:gridCol w:w="1044"/>
        <w:gridCol w:w="674"/>
        <w:gridCol w:w="1044"/>
        <w:gridCol w:w="674"/>
        <w:gridCol w:w="1044"/>
      </w:tblGrid>
      <w:tr w:rsidR="00D001D4" w:rsidRPr="000B05A7" w:rsidTr="00027D59">
        <w:tc>
          <w:tcPr>
            <w:tcW w:w="1604" w:type="dxa"/>
            <w:gridSpan w:val="2"/>
          </w:tcPr>
          <w:p w:rsidR="00D001D4" w:rsidRPr="000B05A7" w:rsidRDefault="00D001D4" w:rsidP="00027D59">
            <w:pPr>
              <w:jc w:val="center"/>
              <w:rPr>
                <w:rFonts w:ascii="Times New Roman" w:hAnsi="Times New Roman" w:cs="Times New Roman"/>
                <w:sz w:val="28"/>
                <w:szCs w:val="28"/>
              </w:rPr>
            </w:pPr>
            <w:r w:rsidRPr="000B05A7">
              <w:rPr>
                <w:rFonts w:ascii="Times New Roman" w:hAnsi="Times New Roman" w:cs="Times New Roman"/>
                <w:sz w:val="28"/>
                <w:szCs w:val="28"/>
              </w:rPr>
              <w:t>Всего умерших по району</w:t>
            </w:r>
          </w:p>
        </w:tc>
        <w:tc>
          <w:tcPr>
            <w:tcW w:w="1515" w:type="dxa"/>
            <w:gridSpan w:val="2"/>
          </w:tcPr>
          <w:p w:rsidR="00D001D4" w:rsidRPr="000B05A7" w:rsidRDefault="00D001D4" w:rsidP="00027D59">
            <w:pPr>
              <w:jc w:val="center"/>
              <w:rPr>
                <w:rFonts w:ascii="Times New Roman" w:hAnsi="Times New Roman" w:cs="Times New Roman"/>
                <w:sz w:val="28"/>
                <w:szCs w:val="28"/>
              </w:rPr>
            </w:pPr>
            <w:r w:rsidRPr="000B05A7">
              <w:rPr>
                <w:rFonts w:ascii="Times New Roman" w:hAnsi="Times New Roman" w:cs="Times New Roman"/>
                <w:sz w:val="28"/>
                <w:szCs w:val="28"/>
              </w:rPr>
              <w:t>п.</w:t>
            </w:r>
            <w:r>
              <w:rPr>
                <w:rFonts w:ascii="Times New Roman" w:hAnsi="Times New Roman" w:cs="Times New Roman"/>
                <w:sz w:val="28"/>
                <w:szCs w:val="28"/>
              </w:rPr>
              <w:t xml:space="preserve"> </w:t>
            </w:r>
            <w:r w:rsidRPr="000B05A7">
              <w:rPr>
                <w:rFonts w:ascii="Times New Roman" w:hAnsi="Times New Roman" w:cs="Times New Roman"/>
                <w:sz w:val="28"/>
                <w:szCs w:val="28"/>
              </w:rPr>
              <w:t>Таксимо</w:t>
            </w:r>
          </w:p>
        </w:tc>
        <w:tc>
          <w:tcPr>
            <w:tcW w:w="1822" w:type="dxa"/>
            <w:gridSpan w:val="2"/>
          </w:tcPr>
          <w:p w:rsidR="00D001D4" w:rsidRPr="000B05A7" w:rsidRDefault="00D001D4" w:rsidP="00027D59">
            <w:pPr>
              <w:jc w:val="center"/>
              <w:rPr>
                <w:rFonts w:ascii="Times New Roman" w:hAnsi="Times New Roman" w:cs="Times New Roman"/>
                <w:sz w:val="28"/>
                <w:szCs w:val="28"/>
              </w:rPr>
            </w:pPr>
            <w:r w:rsidRPr="000B05A7">
              <w:rPr>
                <w:rFonts w:ascii="Times New Roman" w:hAnsi="Times New Roman" w:cs="Times New Roman"/>
                <w:sz w:val="28"/>
                <w:szCs w:val="28"/>
              </w:rPr>
              <w:t>п.</w:t>
            </w:r>
            <w:r>
              <w:rPr>
                <w:rFonts w:ascii="Times New Roman" w:hAnsi="Times New Roman" w:cs="Times New Roman"/>
                <w:sz w:val="28"/>
                <w:szCs w:val="28"/>
              </w:rPr>
              <w:t xml:space="preserve"> </w:t>
            </w:r>
            <w:r w:rsidRPr="000B05A7">
              <w:rPr>
                <w:rFonts w:ascii="Times New Roman" w:hAnsi="Times New Roman" w:cs="Times New Roman"/>
                <w:sz w:val="28"/>
                <w:szCs w:val="28"/>
              </w:rPr>
              <w:t>Северомуйск</w:t>
            </w:r>
          </w:p>
        </w:tc>
        <w:tc>
          <w:tcPr>
            <w:tcW w:w="1602" w:type="dxa"/>
            <w:gridSpan w:val="2"/>
          </w:tcPr>
          <w:p w:rsidR="00D001D4" w:rsidRPr="000B05A7" w:rsidRDefault="00D001D4" w:rsidP="00027D59">
            <w:pPr>
              <w:jc w:val="center"/>
              <w:rPr>
                <w:rFonts w:ascii="Times New Roman" w:hAnsi="Times New Roman" w:cs="Times New Roman"/>
                <w:sz w:val="28"/>
                <w:szCs w:val="28"/>
              </w:rPr>
            </w:pPr>
            <w:r w:rsidRPr="000B05A7">
              <w:rPr>
                <w:rFonts w:ascii="Times New Roman" w:hAnsi="Times New Roman" w:cs="Times New Roman"/>
                <w:sz w:val="28"/>
                <w:szCs w:val="28"/>
              </w:rPr>
              <w:t>с.</w:t>
            </w:r>
            <w:r>
              <w:rPr>
                <w:rFonts w:ascii="Times New Roman" w:hAnsi="Times New Roman" w:cs="Times New Roman"/>
                <w:sz w:val="28"/>
                <w:szCs w:val="28"/>
              </w:rPr>
              <w:t xml:space="preserve"> </w:t>
            </w:r>
            <w:r w:rsidRPr="000B05A7">
              <w:rPr>
                <w:rFonts w:ascii="Times New Roman" w:hAnsi="Times New Roman" w:cs="Times New Roman"/>
                <w:sz w:val="28"/>
                <w:szCs w:val="28"/>
              </w:rPr>
              <w:t>Усть-Муя</w:t>
            </w:r>
          </w:p>
        </w:tc>
        <w:tc>
          <w:tcPr>
            <w:tcW w:w="1602" w:type="dxa"/>
            <w:gridSpan w:val="2"/>
          </w:tcPr>
          <w:p w:rsidR="00D001D4" w:rsidRPr="000B05A7" w:rsidRDefault="00D001D4" w:rsidP="00027D59">
            <w:pPr>
              <w:jc w:val="center"/>
              <w:rPr>
                <w:rFonts w:ascii="Times New Roman" w:hAnsi="Times New Roman" w:cs="Times New Roman"/>
                <w:sz w:val="28"/>
                <w:szCs w:val="28"/>
              </w:rPr>
            </w:pPr>
            <w:r w:rsidRPr="000B05A7">
              <w:rPr>
                <w:rFonts w:ascii="Times New Roman" w:hAnsi="Times New Roman" w:cs="Times New Roman"/>
                <w:sz w:val="28"/>
                <w:szCs w:val="28"/>
              </w:rPr>
              <w:t>с.</w:t>
            </w:r>
            <w:r>
              <w:rPr>
                <w:rFonts w:ascii="Times New Roman" w:hAnsi="Times New Roman" w:cs="Times New Roman"/>
                <w:sz w:val="28"/>
                <w:szCs w:val="28"/>
              </w:rPr>
              <w:t xml:space="preserve"> </w:t>
            </w:r>
            <w:r w:rsidRPr="000B05A7">
              <w:rPr>
                <w:rFonts w:ascii="Times New Roman" w:hAnsi="Times New Roman" w:cs="Times New Roman"/>
                <w:sz w:val="28"/>
                <w:szCs w:val="28"/>
              </w:rPr>
              <w:t>Муя</w:t>
            </w:r>
          </w:p>
        </w:tc>
        <w:tc>
          <w:tcPr>
            <w:tcW w:w="1602" w:type="dxa"/>
            <w:gridSpan w:val="2"/>
          </w:tcPr>
          <w:p w:rsidR="00D001D4" w:rsidRPr="000B05A7" w:rsidRDefault="00D001D4" w:rsidP="00027D59">
            <w:pPr>
              <w:jc w:val="center"/>
              <w:rPr>
                <w:rFonts w:ascii="Times New Roman" w:hAnsi="Times New Roman" w:cs="Times New Roman"/>
                <w:sz w:val="28"/>
                <w:szCs w:val="28"/>
              </w:rPr>
            </w:pPr>
            <w:r w:rsidRPr="000B05A7">
              <w:rPr>
                <w:rFonts w:ascii="Times New Roman" w:hAnsi="Times New Roman" w:cs="Times New Roman"/>
                <w:sz w:val="28"/>
                <w:szCs w:val="28"/>
              </w:rPr>
              <w:t>п.</w:t>
            </w:r>
            <w:r>
              <w:rPr>
                <w:rFonts w:ascii="Times New Roman" w:hAnsi="Times New Roman" w:cs="Times New Roman"/>
                <w:sz w:val="28"/>
                <w:szCs w:val="28"/>
              </w:rPr>
              <w:t xml:space="preserve"> </w:t>
            </w:r>
            <w:r w:rsidRPr="000B05A7">
              <w:rPr>
                <w:rFonts w:ascii="Times New Roman" w:hAnsi="Times New Roman" w:cs="Times New Roman"/>
                <w:sz w:val="28"/>
                <w:szCs w:val="28"/>
              </w:rPr>
              <w:t>Иракинда</w:t>
            </w:r>
          </w:p>
        </w:tc>
      </w:tr>
      <w:tr w:rsidR="00D001D4" w:rsidRPr="000B05A7" w:rsidTr="00027D59">
        <w:tc>
          <w:tcPr>
            <w:tcW w:w="634" w:type="dxa"/>
          </w:tcPr>
          <w:p w:rsidR="00D001D4" w:rsidRPr="000B05A7" w:rsidRDefault="00D001D4" w:rsidP="00027D59">
            <w:pPr>
              <w:jc w:val="center"/>
              <w:rPr>
                <w:rFonts w:ascii="Times New Roman" w:hAnsi="Times New Roman" w:cs="Times New Roman"/>
                <w:sz w:val="28"/>
                <w:szCs w:val="28"/>
              </w:rPr>
            </w:pPr>
            <w:r w:rsidRPr="000B05A7">
              <w:rPr>
                <w:rFonts w:ascii="Times New Roman" w:hAnsi="Times New Roman" w:cs="Times New Roman"/>
                <w:sz w:val="28"/>
                <w:szCs w:val="28"/>
              </w:rPr>
              <w:t>Абс.</w:t>
            </w:r>
          </w:p>
        </w:tc>
        <w:tc>
          <w:tcPr>
            <w:tcW w:w="970" w:type="dxa"/>
          </w:tcPr>
          <w:p w:rsidR="00D001D4" w:rsidRPr="000B05A7" w:rsidRDefault="00D001D4" w:rsidP="00027D59">
            <w:pPr>
              <w:jc w:val="center"/>
              <w:rPr>
                <w:rFonts w:ascii="Times New Roman" w:hAnsi="Times New Roman" w:cs="Times New Roman"/>
                <w:sz w:val="28"/>
                <w:szCs w:val="28"/>
              </w:rPr>
            </w:pPr>
            <w:r w:rsidRPr="000B05A7">
              <w:rPr>
                <w:rFonts w:ascii="Times New Roman" w:hAnsi="Times New Roman" w:cs="Times New Roman"/>
                <w:sz w:val="28"/>
                <w:szCs w:val="28"/>
              </w:rPr>
              <w:t>Пок-ль на 100 тыс.нас.</w:t>
            </w:r>
          </w:p>
        </w:tc>
        <w:tc>
          <w:tcPr>
            <w:tcW w:w="634" w:type="dxa"/>
          </w:tcPr>
          <w:p w:rsidR="00D001D4" w:rsidRPr="000B05A7" w:rsidRDefault="00D001D4" w:rsidP="00027D59">
            <w:pPr>
              <w:jc w:val="center"/>
              <w:rPr>
                <w:rFonts w:ascii="Times New Roman" w:hAnsi="Times New Roman" w:cs="Times New Roman"/>
                <w:sz w:val="28"/>
                <w:szCs w:val="28"/>
              </w:rPr>
            </w:pPr>
            <w:r w:rsidRPr="000B05A7">
              <w:rPr>
                <w:rFonts w:ascii="Times New Roman" w:hAnsi="Times New Roman" w:cs="Times New Roman"/>
                <w:sz w:val="28"/>
                <w:szCs w:val="28"/>
              </w:rPr>
              <w:t>Абс.</w:t>
            </w:r>
          </w:p>
        </w:tc>
        <w:tc>
          <w:tcPr>
            <w:tcW w:w="881" w:type="dxa"/>
          </w:tcPr>
          <w:p w:rsidR="00D001D4" w:rsidRPr="000B05A7" w:rsidRDefault="00D001D4" w:rsidP="00027D59">
            <w:pPr>
              <w:jc w:val="center"/>
              <w:rPr>
                <w:rFonts w:ascii="Times New Roman" w:hAnsi="Times New Roman" w:cs="Times New Roman"/>
                <w:sz w:val="28"/>
                <w:szCs w:val="28"/>
              </w:rPr>
            </w:pPr>
            <w:r w:rsidRPr="000B05A7">
              <w:rPr>
                <w:rFonts w:ascii="Times New Roman" w:hAnsi="Times New Roman" w:cs="Times New Roman"/>
                <w:sz w:val="28"/>
                <w:szCs w:val="28"/>
              </w:rPr>
              <w:t>Пок-ль на 100 тыс.нас.</w:t>
            </w:r>
          </w:p>
        </w:tc>
        <w:tc>
          <w:tcPr>
            <w:tcW w:w="791" w:type="dxa"/>
          </w:tcPr>
          <w:p w:rsidR="00D001D4" w:rsidRPr="000B05A7" w:rsidRDefault="00D001D4" w:rsidP="00027D59">
            <w:pPr>
              <w:jc w:val="center"/>
              <w:rPr>
                <w:rFonts w:ascii="Times New Roman" w:hAnsi="Times New Roman" w:cs="Times New Roman"/>
                <w:sz w:val="28"/>
                <w:szCs w:val="28"/>
              </w:rPr>
            </w:pPr>
            <w:r w:rsidRPr="000B05A7">
              <w:rPr>
                <w:rFonts w:ascii="Times New Roman" w:hAnsi="Times New Roman" w:cs="Times New Roman"/>
                <w:sz w:val="28"/>
                <w:szCs w:val="28"/>
              </w:rPr>
              <w:t>Абс.</w:t>
            </w:r>
          </w:p>
        </w:tc>
        <w:tc>
          <w:tcPr>
            <w:tcW w:w="1031" w:type="dxa"/>
          </w:tcPr>
          <w:p w:rsidR="00D001D4" w:rsidRPr="000B05A7" w:rsidRDefault="00D001D4" w:rsidP="00027D59">
            <w:pPr>
              <w:jc w:val="center"/>
              <w:rPr>
                <w:rFonts w:ascii="Times New Roman" w:hAnsi="Times New Roman" w:cs="Times New Roman"/>
                <w:sz w:val="28"/>
                <w:szCs w:val="28"/>
              </w:rPr>
            </w:pPr>
            <w:r w:rsidRPr="000B05A7">
              <w:rPr>
                <w:rFonts w:ascii="Times New Roman" w:hAnsi="Times New Roman" w:cs="Times New Roman"/>
                <w:sz w:val="28"/>
                <w:szCs w:val="28"/>
              </w:rPr>
              <w:t>Пок-ль на 100 тыс.нас.</w:t>
            </w:r>
          </w:p>
        </w:tc>
        <w:tc>
          <w:tcPr>
            <w:tcW w:w="633" w:type="dxa"/>
          </w:tcPr>
          <w:p w:rsidR="00D001D4" w:rsidRPr="000B05A7" w:rsidRDefault="00D001D4" w:rsidP="00027D59">
            <w:pPr>
              <w:jc w:val="center"/>
              <w:rPr>
                <w:rFonts w:ascii="Times New Roman" w:hAnsi="Times New Roman" w:cs="Times New Roman"/>
                <w:sz w:val="28"/>
                <w:szCs w:val="28"/>
              </w:rPr>
            </w:pPr>
            <w:r w:rsidRPr="000B05A7">
              <w:rPr>
                <w:rFonts w:ascii="Times New Roman" w:hAnsi="Times New Roman" w:cs="Times New Roman"/>
                <w:sz w:val="28"/>
                <w:szCs w:val="28"/>
              </w:rPr>
              <w:t>Абс.</w:t>
            </w:r>
          </w:p>
        </w:tc>
        <w:tc>
          <w:tcPr>
            <w:tcW w:w="969" w:type="dxa"/>
          </w:tcPr>
          <w:p w:rsidR="00D001D4" w:rsidRPr="000B05A7" w:rsidRDefault="00D001D4" w:rsidP="00027D59">
            <w:pPr>
              <w:jc w:val="center"/>
              <w:rPr>
                <w:rFonts w:ascii="Times New Roman" w:hAnsi="Times New Roman" w:cs="Times New Roman"/>
                <w:sz w:val="28"/>
                <w:szCs w:val="28"/>
              </w:rPr>
            </w:pPr>
            <w:r w:rsidRPr="000B05A7">
              <w:rPr>
                <w:rFonts w:ascii="Times New Roman" w:hAnsi="Times New Roman" w:cs="Times New Roman"/>
                <w:sz w:val="28"/>
                <w:szCs w:val="28"/>
              </w:rPr>
              <w:t>Пок-ль на 100 тыс.нас.</w:t>
            </w:r>
          </w:p>
        </w:tc>
        <w:tc>
          <w:tcPr>
            <w:tcW w:w="633" w:type="dxa"/>
          </w:tcPr>
          <w:p w:rsidR="00D001D4" w:rsidRPr="000B05A7" w:rsidRDefault="00D001D4" w:rsidP="00027D59">
            <w:pPr>
              <w:jc w:val="center"/>
              <w:rPr>
                <w:rFonts w:ascii="Times New Roman" w:hAnsi="Times New Roman" w:cs="Times New Roman"/>
                <w:sz w:val="28"/>
                <w:szCs w:val="28"/>
              </w:rPr>
            </w:pPr>
            <w:r w:rsidRPr="000B05A7">
              <w:rPr>
                <w:rFonts w:ascii="Times New Roman" w:hAnsi="Times New Roman" w:cs="Times New Roman"/>
                <w:sz w:val="28"/>
                <w:szCs w:val="28"/>
              </w:rPr>
              <w:t>Абс.</w:t>
            </w:r>
          </w:p>
        </w:tc>
        <w:tc>
          <w:tcPr>
            <w:tcW w:w="969" w:type="dxa"/>
          </w:tcPr>
          <w:p w:rsidR="00D001D4" w:rsidRPr="000B05A7" w:rsidRDefault="00D001D4" w:rsidP="00027D59">
            <w:pPr>
              <w:jc w:val="center"/>
              <w:rPr>
                <w:rFonts w:ascii="Times New Roman" w:hAnsi="Times New Roman" w:cs="Times New Roman"/>
                <w:sz w:val="28"/>
                <w:szCs w:val="28"/>
              </w:rPr>
            </w:pPr>
            <w:r w:rsidRPr="000B05A7">
              <w:rPr>
                <w:rFonts w:ascii="Times New Roman" w:hAnsi="Times New Roman" w:cs="Times New Roman"/>
                <w:sz w:val="28"/>
                <w:szCs w:val="28"/>
              </w:rPr>
              <w:t>Пок-ль на 100 тыс.нас.</w:t>
            </w:r>
          </w:p>
        </w:tc>
        <w:tc>
          <w:tcPr>
            <w:tcW w:w="633" w:type="dxa"/>
          </w:tcPr>
          <w:p w:rsidR="00D001D4" w:rsidRPr="000B05A7" w:rsidRDefault="00D001D4" w:rsidP="00027D59">
            <w:pPr>
              <w:jc w:val="center"/>
              <w:rPr>
                <w:rFonts w:ascii="Times New Roman" w:hAnsi="Times New Roman" w:cs="Times New Roman"/>
                <w:sz w:val="28"/>
                <w:szCs w:val="28"/>
              </w:rPr>
            </w:pPr>
            <w:r w:rsidRPr="000B05A7">
              <w:rPr>
                <w:rFonts w:ascii="Times New Roman" w:hAnsi="Times New Roman" w:cs="Times New Roman"/>
                <w:sz w:val="28"/>
                <w:szCs w:val="28"/>
              </w:rPr>
              <w:t>Абс.</w:t>
            </w:r>
          </w:p>
        </w:tc>
        <w:tc>
          <w:tcPr>
            <w:tcW w:w="969" w:type="dxa"/>
          </w:tcPr>
          <w:p w:rsidR="00D001D4" w:rsidRPr="000B05A7" w:rsidRDefault="00D001D4" w:rsidP="00027D59">
            <w:pPr>
              <w:jc w:val="center"/>
              <w:rPr>
                <w:rFonts w:ascii="Times New Roman" w:hAnsi="Times New Roman" w:cs="Times New Roman"/>
                <w:sz w:val="28"/>
                <w:szCs w:val="28"/>
              </w:rPr>
            </w:pPr>
            <w:r w:rsidRPr="000B05A7">
              <w:rPr>
                <w:rFonts w:ascii="Times New Roman" w:hAnsi="Times New Roman" w:cs="Times New Roman"/>
                <w:sz w:val="28"/>
                <w:szCs w:val="28"/>
              </w:rPr>
              <w:t>Пок-ль на 100 тыс.нас.</w:t>
            </w:r>
          </w:p>
        </w:tc>
      </w:tr>
      <w:tr w:rsidR="00D001D4" w:rsidRPr="000B05A7" w:rsidTr="00027D59">
        <w:tc>
          <w:tcPr>
            <w:tcW w:w="634" w:type="dxa"/>
          </w:tcPr>
          <w:p w:rsidR="00D001D4" w:rsidRPr="000B05A7" w:rsidRDefault="00D001D4" w:rsidP="00027D59">
            <w:pPr>
              <w:jc w:val="center"/>
              <w:rPr>
                <w:rFonts w:ascii="Times New Roman" w:hAnsi="Times New Roman" w:cs="Times New Roman"/>
                <w:sz w:val="28"/>
                <w:szCs w:val="28"/>
              </w:rPr>
            </w:pPr>
            <w:r w:rsidRPr="000B05A7">
              <w:rPr>
                <w:rFonts w:ascii="Times New Roman" w:hAnsi="Times New Roman" w:cs="Times New Roman"/>
                <w:sz w:val="28"/>
                <w:szCs w:val="28"/>
              </w:rPr>
              <w:t>10</w:t>
            </w:r>
            <w:r>
              <w:rPr>
                <w:rFonts w:ascii="Times New Roman" w:hAnsi="Times New Roman" w:cs="Times New Roman"/>
                <w:sz w:val="28"/>
                <w:szCs w:val="28"/>
              </w:rPr>
              <w:t>7</w:t>
            </w:r>
          </w:p>
        </w:tc>
        <w:tc>
          <w:tcPr>
            <w:tcW w:w="970" w:type="dxa"/>
          </w:tcPr>
          <w:p w:rsidR="00D001D4" w:rsidRPr="000B05A7" w:rsidRDefault="00D001D4" w:rsidP="00027D59">
            <w:pPr>
              <w:jc w:val="center"/>
              <w:rPr>
                <w:rFonts w:ascii="Times New Roman" w:hAnsi="Times New Roman" w:cs="Times New Roman"/>
                <w:sz w:val="28"/>
                <w:szCs w:val="28"/>
              </w:rPr>
            </w:pPr>
            <w:r w:rsidRPr="000B05A7">
              <w:rPr>
                <w:rFonts w:ascii="Times New Roman" w:hAnsi="Times New Roman" w:cs="Times New Roman"/>
                <w:sz w:val="28"/>
                <w:szCs w:val="28"/>
              </w:rPr>
              <w:t>9</w:t>
            </w:r>
            <w:r>
              <w:rPr>
                <w:rFonts w:ascii="Times New Roman" w:hAnsi="Times New Roman" w:cs="Times New Roman"/>
                <w:sz w:val="28"/>
                <w:szCs w:val="28"/>
              </w:rPr>
              <w:t>90,6</w:t>
            </w:r>
          </w:p>
        </w:tc>
        <w:tc>
          <w:tcPr>
            <w:tcW w:w="634" w:type="dxa"/>
          </w:tcPr>
          <w:p w:rsidR="00D001D4" w:rsidRPr="000B05A7" w:rsidRDefault="00D001D4" w:rsidP="00027D59">
            <w:pPr>
              <w:jc w:val="center"/>
              <w:rPr>
                <w:rFonts w:ascii="Times New Roman" w:hAnsi="Times New Roman" w:cs="Times New Roman"/>
                <w:sz w:val="28"/>
                <w:szCs w:val="28"/>
              </w:rPr>
            </w:pPr>
            <w:r>
              <w:rPr>
                <w:rFonts w:ascii="Times New Roman" w:hAnsi="Times New Roman" w:cs="Times New Roman"/>
                <w:sz w:val="28"/>
                <w:szCs w:val="28"/>
              </w:rPr>
              <w:t>84</w:t>
            </w:r>
          </w:p>
        </w:tc>
        <w:tc>
          <w:tcPr>
            <w:tcW w:w="881" w:type="dxa"/>
          </w:tcPr>
          <w:p w:rsidR="00D001D4" w:rsidRPr="000B05A7" w:rsidRDefault="00D001D4" w:rsidP="00027D59">
            <w:pPr>
              <w:jc w:val="center"/>
              <w:rPr>
                <w:rFonts w:ascii="Times New Roman" w:hAnsi="Times New Roman" w:cs="Times New Roman"/>
                <w:sz w:val="28"/>
                <w:szCs w:val="28"/>
              </w:rPr>
            </w:pPr>
            <w:r w:rsidRPr="000B05A7">
              <w:rPr>
                <w:rFonts w:ascii="Times New Roman" w:hAnsi="Times New Roman" w:cs="Times New Roman"/>
                <w:sz w:val="28"/>
                <w:szCs w:val="28"/>
              </w:rPr>
              <w:t>10</w:t>
            </w:r>
            <w:r>
              <w:rPr>
                <w:rFonts w:ascii="Times New Roman" w:hAnsi="Times New Roman" w:cs="Times New Roman"/>
                <w:sz w:val="28"/>
                <w:szCs w:val="28"/>
              </w:rPr>
              <w:t>05,5</w:t>
            </w:r>
          </w:p>
        </w:tc>
        <w:tc>
          <w:tcPr>
            <w:tcW w:w="791" w:type="dxa"/>
          </w:tcPr>
          <w:p w:rsidR="00D001D4" w:rsidRPr="000B05A7" w:rsidRDefault="00D001D4" w:rsidP="00027D59">
            <w:pPr>
              <w:jc w:val="center"/>
              <w:rPr>
                <w:rFonts w:ascii="Times New Roman" w:hAnsi="Times New Roman" w:cs="Times New Roman"/>
                <w:sz w:val="28"/>
                <w:szCs w:val="28"/>
              </w:rPr>
            </w:pPr>
            <w:r w:rsidRPr="000B05A7">
              <w:rPr>
                <w:rFonts w:ascii="Times New Roman" w:hAnsi="Times New Roman" w:cs="Times New Roman"/>
                <w:sz w:val="28"/>
                <w:szCs w:val="28"/>
              </w:rPr>
              <w:t>1</w:t>
            </w:r>
            <w:r>
              <w:rPr>
                <w:rFonts w:ascii="Times New Roman" w:hAnsi="Times New Roman" w:cs="Times New Roman"/>
                <w:sz w:val="28"/>
                <w:szCs w:val="28"/>
              </w:rPr>
              <w:t>3</w:t>
            </w:r>
          </w:p>
        </w:tc>
        <w:tc>
          <w:tcPr>
            <w:tcW w:w="1031" w:type="dxa"/>
          </w:tcPr>
          <w:p w:rsidR="00D001D4" w:rsidRPr="000B05A7" w:rsidRDefault="00D001D4" w:rsidP="00027D59">
            <w:pPr>
              <w:jc w:val="center"/>
              <w:rPr>
                <w:rFonts w:ascii="Times New Roman" w:hAnsi="Times New Roman" w:cs="Times New Roman"/>
                <w:sz w:val="28"/>
                <w:szCs w:val="28"/>
              </w:rPr>
            </w:pPr>
            <w:r>
              <w:rPr>
                <w:rFonts w:ascii="Times New Roman" w:hAnsi="Times New Roman" w:cs="Times New Roman"/>
                <w:sz w:val="28"/>
                <w:szCs w:val="28"/>
              </w:rPr>
              <w:t>814,0</w:t>
            </w:r>
          </w:p>
        </w:tc>
        <w:tc>
          <w:tcPr>
            <w:tcW w:w="633" w:type="dxa"/>
          </w:tcPr>
          <w:p w:rsidR="00D001D4" w:rsidRPr="000B05A7" w:rsidRDefault="00D001D4" w:rsidP="00027D59">
            <w:pPr>
              <w:jc w:val="center"/>
              <w:rPr>
                <w:rFonts w:ascii="Times New Roman" w:hAnsi="Times New Roman" w:cs="Times New Roman"/>
                <w:sz w:val="28"/>
                <w:szCs w:val="28"/>
              </w:rPr>
            </w:pPr>
            <w:r>
              <w:rPr>
                <w:rFonts w:ascii="Times New Roman" w:hAnsi="Times New Roman" w:cs="Times New Roman"/>
                <w:sz w:val="28"/>
                <w:szCs w:val="28"/>
              </w:rPr>
              <w:t>5</w:t>
            </w:r>
          </w:p>
        </w:tc>
        <w:tc>
          <w:tcPr>
            <w:tcW w:w="969" w:type="dxa"/>
          </w:tcPr>
          <w:p w:rsidR="00D001D4" w:rsidRPr="000B05A7" w:rsidRDefault="00D001D4" w:rsidP="00027D59">
            <w:pPr>
              <w:jc w:val="center"/>
              <w:rPr>
                <w:rFonts w:ascii="Times New Roman" w:hAnsi="Times New Roman" w:cs="Times New Roman"/>
                <w:sz w:val="28"/>
                <w:szCs w:val="28"/>
              </w:rPr>
            </w:pPr>
            <w:r>
              <w:rPr>
                <w:rFonts w:ascii="Times New Roman" w:hAnsi="Times New Roman" w:cs="Times New Roman"/>
                <w:sz w:val="28"/>
                <w:szCs w:val="28"/>
              </w:rPr>
              <w:t>886,5</w:t>
            </w:r>
          </w:p>
        </w:tc>
        <w:tc>
          <w:tcPr>
            <w:tcW w:w="633" w:type="dxa"/>
          </w:tcPr>
          <w:p w:rsidR="00D001D4" w:rsidRPr="000B05A7" w:rsidRDefault="00D001D4" w:rsidP="00027D59">
            <w:pPr>
              <w:jc w:val="center"/>
              <w:rPr>
                <w:rFonts w:ascii="Times New Roman" w:hAnsi="Times New Roman" w:cs="Times New Roman"/>
                <w:sz w:val="28"/>
                <w:szCs w:val="28"/>
              </w:rPr>
            </w:pPr>
            <w:r>
              <w:rPr>
                <w:rFonts w:ascii="Times New Roman" w:hAnsi="Times New Roman" w:cs="Times New Roman"/>
                <w:sz w:val="28"/>
                <w:szCs w:val="28"/>
              </w:rPr>
              <w:t>2</w:t>
            </w:r>
          </w:p>
        </w:tc>
        <w:tc>
          <w:tcPr>
            <w:tcW w:w="969" w:type="dxa"/>
          </w:tcPr>
          <w:p w:rsidR="00D001D4" w:rsidRPr="000B05A7" w:rsidRDefault="00D001D4" w:rsidP="00027D59">
            <w:pPr>
              <w:jc w:val="center"/>
              <w:rPr>
                <w:rFonts w:ascii="Times New Roman" w:hAnsi="Times New Roman" w:cs="Times New Roman"/>
                <w:sz w:val="28"/>
                <w:szCs w:val="28"/>
              </w:rPr>
            </w:pPr>
            <w:r>
              <w:rPr>
                <w:rFonts w:ascii="Times New Roman" w:hAnsi="Times New Roman" w:cs="Times New Roman"/>
                <w:sz w:val="28"/>
                <w:szCs w:val="28"/>
              </w:rPr>
              <w:t>2298,9</w:t>
            </w:r>
          </w:p>
        </w:tc>
        <w:tc>
          <w:tcPr>
            <w:tcW w:w="633" w:type="dxa"/>
          </w:tcPr>
          <w:p w:rsidR="00D001D4" w:rsidRPr="000B05A7" w:rsidRDefault="00D001D4" w:rsidP="00027D59">
            <w:pPr>
              <w:jc w:val="center"/>
              <w:rPr>
                <w:rFonts w:ascii="Times New Roman" w:hAnsi="Times New Roman" w:cs="Times New Roman"/>
                <w:sz w:val="28"/>
                <w:szCs w:val="28"/>
              </w:rPr>
            </w:pPr>
            <w:r w:rsidRPr="000B05A7">
              <w:rPr>
                <w:rFonts w:ascii="Times New Roman" w:hAnsi="Times New Roman" w:cs="Times New Roman"/>
                <w:sz w:val="28"/>
                <w:szCs w:val="28"/>
              </w:rPr>
              <w:t>3</w:t>
            </w:r>
          </w:p>
        </w:tc>
        <w:tc>
          <w:tcPr>
            <w:tcW w:w="969" w:type="dxa"/>
          </w:tcPr>
          <w:p w:rsidR="00D001D4" w:rsidRPr="000B05A7" w:rsidRDefault="00D001D4" w:rsidP="00027D59">
            <w:pPr>
              <w:jc w:val="center"/>
              <w:rPr>
                <w:rFonts w:ascii="Times New Roman" w:hAnsi="Times New Roman" w:cs="Times New Roman"/>
                <w:sz w:val="28"/>
                <w:szCs w:val="28"/>
              </w:rPr>
            </w:pPr>
            <w:r>
              <w:rPr>
                <w:rFonts w:ascii="Times New Roman" w:hAnsi="Times New Roman" w:cs="Times New Roman"/>
                <w:sz w:val="28"/>
                <w:szCs w:val="28"/>
              </w:rPr>
              <w:t>1045,3</w:t>
            </w:r>
          </w:p>
        </w:tc>
      </w:tr>
    </w:tbl>
    <w:p w:rsidR="00D001D4" w:rsidRPr="000B05A7" w:rsidRDefault="00D001D4" w:rsidP="00D001D4">
      <w:pPr>
        <w:jc w:val="both"/>
        <w:rPr>
          <w:rFonts w:ascii="Times New Roman" w:hAnsi="Times New Roman" w:cs="Times New Roman"/>
          <w:sz w:val="28"/>
          <w:szCs w:val="28"/>
        </w:rPr>
      </w:pPr>
      <w:r w:rsidRPr="000B05A7">
        <w:rPr>
          <w:rFonts w:ascii="Times New Roman" w:hAnsi="Times New Roman" w:cs="Times New Roman"/>
          <w:sz w:val="28"/>
          <w:szCs w:val="28"/>
        </w:rPr>
        <w:tab/>
        <w:t>Показатель смертности превышает р</w:t>
      </w:r>
      <w:r>
        <w:rPr>
          <w:rFonts w:ascii="Times New Roman" w:hAnsi="Times New Roman" w:cs="Times New Roman"/>
          <w:sz w:val="28"/>
          <w:szCs w:val="28"/>
        </w:rPr>
        <w:t>айонный в с. Муя на 56,9%</w:t>
      </w:r>
      <w:r w:rsidRPr="000B05A7">
        <w:rPr>
          <w:rFonts w:ascii="Times New Roman" w:hAnsi="Times New Roman" w:cs="Times New Roman"/>
          <w:sz w:val="28"/>
          <w:szCs w:val="28"/>
        </w:rPr>
        <w:t xml:space="preserve">, в п. </w:t>
      </w:r>
      <w:r>
        <w:rPr>
          <w:rFonts w:ascii="Times New Roman" w:hAnsi="Times New Roman" w:cs="Times New Roman"/>
          <w:sz w:val="28"/>
          <w:szCs w:val="28"/>
        </w:rPr>
        <w:t>Таксимо на 1,5%, в п. Ирокинда на 5,2%</w:t>
      </w:r>
      <w:r w:rsidRPr="000B05A7">
        <w:rPr>
          <w:rFonts w:ascii="Times New Roman" w:hAnsi="Times New Roman" w:cs="Times New Roman"/>
          <w:sz w:val="28"/>
          <w:szCs w:val="28"/>
        </w:rPr>
        <w:t>.</w:t>
      </w:r>
      <w:r>
        <w:rPr>
          <w:rFonts w:ascii="Times New Roman" w:hAnsi="Times New Roman" w:cs="Times New Roman"/>
          <w:sz w:val="28"/>
          <w:szCs w:val="28"/>
        </w:rPr>
        <w:t xml:space="preserve"> В с. Муя проживает в основном население пожилого возраста.</w:t>
      </w:r>
    </w:p>
    <w:p w:rsidR="00D001D4" w:rsidRPr="000B05A7" w:rsidRDefault="00D001D4" w:rsidP="00D001D4">
      <w:pPr>
        <w:jc w:val="center"/>
        <w:rPr>
          <w:rFonts w:ascii="Times New Roman" w:hAnsi="Times New Roman" w:cs="Times New Roman"/>
          <w:sz w:val="28"/>
          <w:szCs w:val="28"/>
        </w:rPr>
      </w:pPr>
      <w:r w:rsidRPr="000B05A7">
        <w:rPr>
          <w:rFonts w:ascii="Times New Roman" w:hAnsi="Times New Roman" w:cs="Times New Roman"/>
          <w:b/>
          <w:sz w:val="28"/>
          <w:szCs w:val="28"/>
        </w:rPr>
        <w:t>Смертность по месту наступления:</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3"/>
        <w:gridCol w:w="1134"/>
        <w:gridCol w:w="709"/>
        <w:gridCol w:w="992"/>
        <w:gridCol w:w="709"/>
        <w:gridCol w:w="992"/>
        <w:gridCol w:w="851"/>
        <w:gridCol w:w="850"/>
        <w:gridCol w:w="709"/>
        <w:gridCol w:w="850"/>
        <w:gridCol w:w="567"/>
        <w:gridCol w:w="993"/>
      </w:tblGrid>
      <w:tr w:rsidR="00D001D4" w:rsidRPr="000B05A7" w:rsidTr="00027D59">
        <w:tc>
          <w:tcPr>
            <w:tcW w:w="2127" w:type="dxa"/>
            <w:gridSpan w:val="2"/>
          </w:tcPr>
          <w:p w:rsidR="00D001D4" w:rsidRPr="000B05A7" w:rsidRDefault="00D001D4" w:rsidP="00027D59">
            <w:pPr>
              <w:jc w:val="center"/>
              <w:rPr>
                <w:rFonts w:ascii="Times New Roman" w:hAnsi="Times New Roman" w:cs="Times New Roman"/>
                <w:sz w:val="28"/>
                <w:szCs w:val="28"/>
              </w:rPr>
            </w:pPr>
            <w:r w:rsidRPr="000B05A7">
              <w:rPr>
                <w:rFonts w:ascii="Times New Roman" w:hAnsi="Times New Roman" w:cs="Times New Roman"/>
                <w:sz w:val="28"/>
                <w:szCs w:val="28"/>
              </w:rPr>
              <w:t>всего</w:t>
            </w:r>
          </w:p>
        </w:tc>
        <w:tc>
          <w:tcPr>
            <w:tcW w:w="1701" w:type="dxa"/>
            <w:gridSpan w:val="2"/>
          </w:tcPr>
          <w:p w:rsidR="00D001D4" w:rsidRPr="000B05A7" w:rsidRDefault="00D001D4" w:rsidP="00027D59">
            <w:pPr>
              <w:jc w:val="center"/>
              <w:rPr>
                <w:rFonts w:ascii="Times New Roman" w:hAnsi="Times New Roman" w:cs="Times New Roman"/>
                <w:sz w:val="28"/>
                <w:szCs w:val="28"/>
              </w:rPr>
            </w:pPr>
            <w:r w:rsidRPr="000B05A7">
              <w:rPr>
                <w:rFonts w:ascii="Times New Roman" w:hAnsi="Times New Roman" w:cs="Times New Roman"/>
                <w:sz w:val="28"/>
                <w:szCs w:val="28"/>
              </w:rPr>
              <w:t>На дому</w:t>
            </w:r>
          </w:p>
        </w:tc>
        <w:tc>
          <w:tcPr>
            <w:tcW w:w="1701" w:type="dxa"/>
            <w:gridSpan w:val="2"/>
          </w:tcPr>
          <w:p w:rsidR="00D001D4" w:rsidRPr="000B05A7" w:rsidRDefault="00D001D4" w:rsidP="00027D59">
            <w:pPr>
              <w:jc w:val="center"/>
              <w:rPr>
                <w:rFonts w:ascii="Times New Roman" w:hAnsi="Times New Roman" w:cs="Times New Roman"/>
                <w:sz w:val="28"/>
                <w:szCs w:val="28"/>
              </w:rPr>
            </w:pPr>
            <w:r w:rsidRPr="000B05A7">
              <w:rPr>
                <w:rFonts w:ascii="Times New Roman" w:hAnsi="Times New Roman" w:cs="Times New Roman"/>
                <w:sz w:val="28"/>
                <w:szCs w:val="28"/>
              </w:rPr>
              <w:t>В стационаре</w:t>
            </w:r>
          </w:p>
        </w:tc>
        <w:tc>
          <w:tcPr>
            <w:tcW w:w="1701" w:type="dxa"/>
            <w:gridSpan w:val="2"/>
          </w:tcPr>
          <w:p w:rsidR="00D001D4" w:rsidRPr="000B05A7" w:rsidRDefault="00D001D4" w:rsidP="00027D59">
            <w:pPr>
              <w:jc w:val="center"/>
              <w:rPr>
                <w:rFonts w:ascii="Times New Roman" w:hAnsi="Times New Roman" w:cs="Times New Roman"/>
                <w:sz w:val="28"/>
                <w:szCs w:val="28"/>
              </w:rPr>
            </w:pPr>
            <w:r w:rsidRPr="000B05A7">
              <w:rPr>
                <w:rFonts w:ascii="Times New Roman" w:hAnsi="Times New Roman" w:cs="Times New Roman"/>
                <w:sz w:val="28"/>
                <w:szCs w:val="28"/>
              </w:rPr>
              <w:t>В другом месте</w:t>
            </w:r>
          </w:p>
        </w:tc>
        <w:tc>
          <w:tcPr>
            <w:tcW w:w="1559" w:type="dxa"/>
            <w:gridSpan w:val="2"/>
          </w:tcPr>
          <w:p w:rsidR="00D001D4" w:rsidRPr="000B05A7" w:rsidRDefault="00D001D4" w:rsidP="00027D59">
            <w:pPr>
              <w:jc w:val="center"/>
              <w:rPr>
                <w:rFonts w:ascii="Times New Roman" w:hAnsi="Times New Roman" w:cs="Times New Roman"/>
                <w:sz w:val="28"/>
                <w:szCs w:val="28"/>
              </w:rPr>
            </w:pPr>
            <w:r w:rsidRPr="000B05A7">
              <w:rPr>
                <w:rFonts w:ascii="Times New Roman" w:hAnsi="Times New Roman" w:cs="Times New Roman"/>
                <w:sz w:val="28"/>
                <w:szCs w:val="28"/>
              </w:rPr>
              <w:t>На месте происшествия</w:t>
            </w:r>
          </w:p>
        </w:tc>
        <w:tc>
          <w:tcPr>
            <w:tcW w:w="1560" w:type="dxa"/>
            <w:gridSpan w:val="2"/>
            <w:shd w:val="clear" w:color="auto" w:fill="auto"/>
          </w:tcPr>
          <w:p w:rsidR="00D001D4" w:rsidRPr="000B05A7" w:rsidRDefault="00D001D4" w:rsidP="00027D59">
            <w:pPr>
              <w:rPr>
                <w:rFonts w:ascii="Times New Roman" w:hAnsi="Times New Roman" w:cs="Times New Roman"/>
                <w:sz w:val="28"/>
                <w:szCs w:val="28"/>
              </w:rPr>
            </w:pPr>
            <w:r w:rsidRPr="000B05A7">
              <w:rPr>
                <w:rFonts w:ascii="Times New Roman" w:hAnsi="Times New Roman" w:cs="Times New Roman"/>
                <w:sz w:val="28"/>
                <w:szCs w:val="28"/>
              </w:rPr>
              <w:t>В машине ОСМП</w:t>
            </w:r>
          </w:p>
        </w:tc>
      </w:tr>
      <w:tr w:rsidR="00D001D4" w:rsidRPr="000B05A7" w:rsidTr="00027D59">
        <w:tc>
          <w:tcPr>
            <w:tcW w:w="993" w:type="dxa"/>
          </w:tcPr>
          <w:p w:rsidR="00D001D4" w:rsidRPr="000B05A7" w:rsidRDefault="00D001D4" w:rsidP="00027D59">
            <w:pPr>
              <w:jc w:val="center"/>
              <w:rPr>
                <w:rFonts w:ascii="Times New Roman" w:hAnsi="Times New Roman" w:cs="Times New Roman"/>
                <w:sz w:val="28"/>
                <w:szCs w:val="28"/>
              </w:rPr>
            </w:pPr>
            <w:r w:rsidRPr="000B05A7">
              <w:rPr>
                <w:rFonts w:ascii="Times New Roman" w:hAnsi="Times New Roman" w:cs="Times New Roman"/>
                <w:sz w:val="28"/>
                <w:szCs w:val="28"/>
              </w:rPr>
              <w:lastRenderedPageBreak/>
              <w:t>Абс.</w:t>
            </w:r>
          </w:p>
        </w:tc>
        <w:tc>
          <w:tcPr>
            <w:tcW w:w="1134" w:type="dxa"/>
          </w:tcPr>
          <w:p w:rsidR="00D001D4" w:rsidRPr="000B05A7" w:rsidRDefault="00D001D4" w:rsidP="00027D59">
            <w:pPr>
              <w:jc w:val="center"/>
              <w:rPr>
                <w:rFonts w:ascii="Times New Roman" w:hAnsi="Times New Roman" w:cs="Times New Roman"/>
                <w:sz w:val="28"/>
                <w:szCs w:val="28"/>
              </w:rPr>
            </w:pPr>
            <w:r w:rsidRPr="000B05A7">
              <w:rPr>
                <w:rFonts w:ascii="Times New Roman" w:hAnsi="Times New Roman" w:cs="Times New Roman"/>
                <w:sz w:val="28"/>
                <w:szCs w:val="28"/>
              </w:rPr>
              <w:t>Пок-ль на 100 тыс.нас.</w:t>
            </w:r>
          </w:p>
        </w:tc>
        <w:tc>
          <w:tcPr>
            <w:tcW w:w="709" w:type="dxa"/>
          </w:tcPr>
          <w:p w:rsidR="00D001D4" w:rsidRPr="000B05A7" w:rsidRDefault="00D001D4" w:rsidP="00027D59">
            <w:pPr>
              <w:jc w:val="center"/>
              <w:rPr>
                <w:rFonts w:ascii="Times New Roman" w:hAnsi="Times New Roman" w:cs="Times New Roman"/>
                <w:sz w:val="28"/>
                <w:szCs w:val="28"/>
              </w:rPr>
            </w:pPr>
            <w:r w:rsidRPr="000B05A7">
              <w:rPr>
                <w:rFonts w:ascii="Times New Roman" w:hAnsi="Times New Roman" w:cs="Times New Roman"/>
                <w:sz w:val="28"/>
                <w:szCs w:val="28"/>
              </w:rPr>
              <w:t>Абс.</w:t>
            </w:r>
          </w:p>
        </w:tc>
        <w:tc>
          <w:tcPr>
            <w:tcW w:w="992" w:type="dxa"/>
          </w:tcPr>
          <w:p w:rsidR="00D001D4" w:rsidRPr="000B05A7" w:rsidRDefault="00D001D4" w:rsidP="00027D59">
            <w:pPr>
              <w:jc w:val="center"/>
              <w:rPr>
                <w:rFonts w:ascii="Times New Roman" w:hAnsi="Times New Roman" w:cs="Times New Roman"/>
                <w:sz w:val="28"/>
                <w:szCs w:val="28"/>
              </w:rPr>
            </w:pPr>
            <w:r w:rsidRPr="000B05A7">
              <w:rPr>
                <w:rFonts w:ascii="Times New Roman" w:hAnsi="Times New Roman" w:cs="Times New Roman"/>
                <w:sz w:val="28"/>
                <w:szCs w:val="28"/>
              </w:rPr>
              <w:t>Пок-ль на 100 тыс.нас.</w:t>
            </w:r>
          </w:p>
        </w:tc>
        <w:tc>
          <w:tcPr>
            <w:tcW w:w="709" w:type="dxa"/>
          </w:tcPr>
          <w:p w:rsidR="00D001D4" w:rsidRPr="000B05A7" w:rsidRDefault="00D001D4" w:rsidP="00027D59">
            <w:pPr>
              <w:jc w:val="center"/>
              <w:rPr>
                <w:rFonts w:ascii="Times New Roman" w:hAnsi="Times New Roman" w:cs="Times New Roman"/>
                <w:sz w:val="28"/>
                <w:szCs w:val="28"/>
              </w:rPr>
            </w:pPr>
            <w:r w:rsidRPr="000B05A7">
              <w:rPr>
                <w:rFonts w:ascii="Times New Roman" w:hAnsi="Times New Roman" w:cs="Times New Roman"/>
                <w:sz w:val="28"/>
                <w:szCs w:val="28"/>
              </w:rPr>
              <w:t>Абс.</w:t>
            </w:r>
          </w:p>
        </w:tc>
        <w:tc>
          <w:tcPr>
            <w:tcW w:w="992" w:type="dxa"/>
          </w:tcPr>
          <w:p w:rsidR="00D001D4" w:rsidRPr="000B05A7" w:rsidRDefault="00D001D4" w:rsidP="00027D59">
            <w:pPr>
              <w:jc w:val="center"/>
              <w:rPr>
                <w:rFonts w:ascii="Times New Roman" w:hAnsi="Times New Roman" w:cs="Times New Roman"/>
                <w:sz w:val="28"/>
                <w:szCs w:val="28"/>
              </w:rPr>
            </w:pPr>
            <w:r w:rsidRPr="000B05A7">
              <w:rPr>
                <w:rFonts w:ascii="Times New Roman" w:hAnsi="Times New Roman" w:cs="Times New Roman"/>
                <w:sz w:val="28"/>
                <w:szCs w:val="28"/>
              </w:rPr>
              <w:t>Пок-ль на 100 тыс.нас.</w:t>
            </w:r>
          </w:p>
        </w:tc>
        <w:tc>
          <w:tcPr>
            <w:tcW w:w="851" w:type="dxa"/>
          </w:tcPr>
          <w:p w:rsidR="00D001D4" w:rsidRPr="000B05A7" w:rsidRDefault="00D001D4" w:rsidP="00027D59">
            <w:pPr>
              <w:jc w:val="center"/>
              <w:rPr>
                <w:rFonts w:ascii="Times New Roman" w:hAnsi="Times New Roman" w:cs="Times New Roman"/>
                <w:sz w:val="28"/>
                <w:szCs w:val="28"/>
              </w:rPr>
            </w:pPr>
            <w:r w:rsidRPr="000B05A7">
              <w:rPr>
                <w:rFonts w:ascii="Times New Roman" w:hAnsi="Times New Roman" w:cs="Times New Roman"/>
                <w:sz w:val="28"/>
                <w:szCs w:val="28"/>
              </w:rPr>
              <w:t>Абс.</w:t>
            </w:r>
          </w:p>
        </w:tc>
        <w:tc>
          <w:tcPr>
            <w:tcW w:w="850" w:type="dxa"/>
          </w:tcPr>
          <w:p w:rsidR="00D001D4" w:rsidRPr="000B05A7" w:rsidRDefault="00D001D4" w:rsidP="00027D59">
            <w:pPr>
              <w:jc w:val="center"/>
              <w:rPr>
                <w:rFonts w:ascii="Times New Roman" w:hAnsi="Times New Roman" w:cs="Times New Roman"/>
                <w:sz w:val="28"/>
                <w:szCs w:val="28"/>
              </w:rPr>
            </w:pPr>
            <w:r w:rsidRPr="000B05A7">
              <w:rPr>
                <w:rFonts w:ascii="Times New Roman" w:hAnsi="Times New Roman" w:cs="Times New Roman"/>
                <w:sz w:val="28"/>
                <w:szCs w:val="28"/>
              </w:rPr>
              <w:t>Пок-ль на 100 тыс.нас.</w:t>
            </w:r>
          </w:p>
        </w:tc>
        <w:tc>
          <w:tcPr>
            <w:tcW w:w="709" w:type="dxa"/>
          </w:tcPr>
          <w:p w:rsidR="00D001D4" w:rsidRPr="000B05A7" w:rsidRDefault="00D001D4" w:rsidP="00027D59">
            <w:pPr>
              <w:jc w:val="center"/>
              <w:rPr>
                <w:rFonts w:ascii="Times New Roman" w:hAnsi="Times New Roman" w:cs="Times New Roman"/>
                <w:sz w:val="28"/>
                <w:szCs w:val="28"/>
              </w:rPr>
            </w:pPr>
            <w:r w:rsidRPr="000B05A7">
              <w:rPr>
                <w:rFonts w:ascii="Times New Roman" w:hAnsi="Times New Roman" w:cs="Times New Roman"/>
                <w:sz w:val="28"/>
                <w:szCs w:val="28"/>
              </w:rPr>
              <w:t>Абс.</w:t>
            </w:r>
          </w:p>
        </w:tc>
        <w:tc>
          <w:tcPr>
            <w:tcW w:w="850" w:type="dxa"/>
          </w:tcPr>
          <w:p w:rsidR="00D001D4" w:rsidRPr="000B05A7" w:rsidRDefault="00D001D4" w:rsidP="00027D59">
            <w:pPr>
              <w:jc w:val="center"/>
              <w:rPr>
                <w:rFonts w:ascii="Times New Roman" w:hAnsi="Times New Roman" w:cs="Times New Roman"/>
                <w:sz w:val="28"/>
                <w:szCs w:val="28"/>
              </w:rPr>
            </w:pPr>
            <w:r w:rsidRPr="000B05A7">
              <w:rPr>
                <w:rFonts w:ascii="Times New Roman" w:hAnsi="Times New Roman" w:cs="Times New Roman"/>
                <w:sz w:val="28"/>
                <w:szCs w:val="28"/>
              </w:rPr>
              <w:t>Пок-ль на 100 тыс.нас.</w:t>
            </w:r>
          </w:p>
        </w:tc>
        <w:tc>
          <w:tcPr>
            <w:tcW w:w="567" w:type="dxa"/>
            <w:shd w:val="clear" w:color="auto" w:fill="auto"/>
          </w:tcPr>
          <w:p w:rsidR="00D001D4" w:rsidRPr="000B05A7" w:rsidRDefault="00D001D4" w:rsidP="00027D59">
            <w:pPr>
              <w:rPr>
                <w:rFonts w:ascii="Times New Roman" w:hAnsi="Times New Roman" w:cs="Times New Roman"/>
                <w:sz w:val="28"/>
                <w:szCs w:val="28"/>
              </w:rPr>
            </w:pPr>
            <w:r w:rsidRPr="000B05A7">
              <w:rPr>
                <w:rFonts w:ascii="Times New Roman" w:hAnsi="Times New Roman" w:cs="Times New Roman"/>
                <w:sz w:val="28"/>
                <w:szCs w:val="28"/>
              </w:rPr>
              <w:t>Абс.</w:t>
            </w:r>
          </w:p>
        </w:tc>
        <w:tc>
          <w:tcPr>
            <w:tcW w:w="993" w:type="dxa"/>
            <w:shd w:val="clear" w:color="auto" w:fill="auto"/>
          </w:tcPr>
          <w:p w:rsidR="00D001D4" w:rsidRPr="000B05A7" w:rsidRDefault="00D001D4" w:rsidP="00027D59">
            <w:pPr>
              <w:rPr>
                <w:rFonts w:ascii="Times New Roman" w:hAnsi="Times New Roman" w:cs="Times New Roman"/>
                <w:sz w:val="28"/>
                <w:szCs w:val="28"/>
              </w:rPr>
            </w:pPr>
            <w:r w:rsidRPr="000B05A7">
              <w:rPr>
                <w:rFonts w:ascii="Times New Roman" w:hAnsi="Times New Roman" w:cs="Times New Roman"/>
                <w:sz w:val="28"/>
                <w:szCs w:val="28"/>
              </w:rPr>
              <w:t>Пок-ль на 100 тас. Нас.</w:t>
            </w:r>
          </w:p>
        </w:tc>
      </w:tr>
      <w:tr w:rsidR="00D001D4" w:rsidRPr="000B05A7" w:rsidTr="00027D59">
        <w:tc>
          <w:tcPr>
            <w:tcW w:w="993" w:type="dxa"/>
          </w:tcPr>
          <w:p w:rsidR="00D001D4" w:rsidRPr="000B05A7" w:rsidRDefault="00D001D4" w:rsidP="00027D59">
            <w:pPr>
              <w:jc w:val="center"/>
              <w:rPr>
                <w:rFonts w:ascii="Times New Roman" w:hAnsi="Times New Roman" w:cs="Times New Roman"/>
                <w:sz w:val="28"/>
                <w:szCs w:val="28"/>
              </w:rPr>
            </w:pPr>
            <w:r w:rsidRPr="000B05A7">
              <w:rPr>
                <w:rFonts w:ascii="Times New Roman" w:hAnsi="Times New Roman" w:cs="Times New Roman"/>
                <w:sz w:val="28"/>
                <w:szCs w:val="28"/>
              </w:rPr>
              <w:t>10</w:t>
            </w:r>
            <w:r>
              <w:rPr>
                <w:rFonts w:ascii="Times New Roman" w:hAnsi="Times New Roman" w:cs="Times New Roman"/>
                <w:sz w:val="28"/>
                <w:szCs w:val="28"/>
              </w:rPr>
              <w:t>7</w:t>
            </w:r>
          </w:p>
        </w:tc>
        <w:tc>
          <w:tcPr>
            <w:tcW w:w="1134" w:type="dxa"/>
          </w:tcPr>
          <w:p w:rsidR="00D001D4" w:rsidRPr="000B05A7" w:rsidRDefault="00D001D4" w:rsidP="00027D59">
            <w:pPr>
              <w:jc w:val="center"/>
              <w:rPr>
                <w:rFonts w:ascii="Times New Roman" w:hAnsi="Times New Roman" w:cs="Times New Roman"/>
                <w:sz w:val="28"/>
                <w:szCs w:val="28"/>
              </w:rPr>
            </w:pPr>
            <w:r>
              <w:rPr>
                <w:rFonts w:ascii="Times New Roman" w:hAnsi="Times New Roman" w:cs="Times New Roman"/>
                <w:sz w:val="28"/>
                <w:szCs w:val="28"/>
              </w:rPr>
              <w:t>990,6</w:t>
            </w:r>
          </w:p>
        </w:tc>
        <w:tc>
          <w:tcPr>
            <w:tcW w:w="709" w:type="dxa"/>
          </w:tcPr>
          <w:p w:rsidR="00D001D4" w:rsidRPr="000B05A7" w:rsidRDefault="00D001D4" w:rsidP="00027D59">
            <w:pPr>
              <w:jc w:val="center"/>
              <w:rPr>
                <w:rFonts w:ascii="Times New Roman" w:hAnsi="Times New Roman" w:cs="Times New Roman"/>
                <w:sz w:val="28"/>
                <w:szCs w:val="28"/>
              </w:rPr>
            </w:pPr>
            <w:r>
              <w:rPr>
                <w:rFonts w:ascii="Times New Roman" w:hAnsi="Times New Roman" w:cs="Times New Roman"/>
                <w:sz w:val="28"/>
                <w:szCs w:val="28"/>
              </w:rPr>
              <w:t>59</w:t>
            </w:r>
          </w:p>
        </w:tc>
        <w:tc>
          <w:tcPr>
            <w:tcW w:w="992" w:type="dxa"/>
          </w:tcPr>
          <w:p w:rsidR="00D001D4" w:rsidRPr="000B05A7" w:rsidRDefault="00D001D4" w:rsidP="00027D59">
            <w:pPr>
              <w:jc w:val="center"/>
              <w:rPr>
                <w:rFonts w:ascii="Times New Roman" w:hAnsi="Times New Roman" w:cs="Times New Roman"/>
                <w:sz w:val="28"/>
                <w:szCs w:val="28"/>
              </w:rPr>
            </w:pPr>
            <w:r>
              <w:rPr>
                <w:rFonts w:ascii="Times New Roman" w:hAnsi="Times New Roman" w:cs="Times New Roman"/>
                <w:sz w:val="28"/>
                <w:szCs w:val="28"/>
              </w:rPr>
              <w:t>546,2</w:t>
            </w:r>
          </w:p>
        </w:tc>
        <w:tc>
          <w:tcPr>
            <w:tcW w:w="709" w:type="dxa"/>
          </w:tcPr>
          <w:p w:rsidR="00D001D4" w:rsidRPr="000B05A7" w:rsidRDefault="00D001D4" w:rsidP="00027D59">
            <w:pPr>
              <w:jc w:val="center"/>
              <w:rPr>
                <w:rFonts w:ascii="Times New Roman" w:hAnsi="Times New Roman" w:cs="Times New Roman"/>
                <w:sz w:val="28"/>
                <w:szCs w:val="28"/>
              </w:rPr>
            </w:pPr>
            <w:r>
              <w:rPr>
                <w:rFonts w:ascii="Times New Roman" w:hAnsi="Times New Roman" w:cs="Times New Roman"/>
                <w:sz w:val="28"/>
                <w:szCs w:val="28"/>
              </w:rPr>
              <w:t>22</w:t>
            </w:r>
          </w:p>
        </w:tc>
        <w:tc>
          <w:tcPr>
            <w:tcW w:w="992" w:type="dxa"/>
          </w:tcPr>
          <w:p w:rsidR="00D001D4" w:rsidRPr="000B05A7" w:rsidRDefault="00D001D4" w:rsidP="00027D59">
            <w:pPr>
              <w:jc w:val="center"/>
              <w:rPr>
                <w:rFonts w:ascii="Times New Roman" w:hAnsi="Times New Roman" w:cs="Times New Roman"/>
                <w:sz w:val="28"/>
                <w:szCs w:val="28"/>
              </w:rPr>
            </w:pPr>
            <w:r>
              <w:rPr>
                <w:rFonts w:ascii="Times New Roman" w:hAnsi="Times New Roman" w:cs="Times New Roman"/>
                <w:sz w:val="28"/>
                <w:szCs w:val="28"/>
              </w:rPr>
              <w:t>203,7</w:t>
            </w:r>
          </w:p>
        </w:tc>
        <w:tc>
          <w:tcPr>
            <w:tcW w:w="851" w:type="dxa"/>
          </w:tcPr>
          <w:p w:rsidR="00D001D4" w:rsidRPr="000B05A7" w:rsidRDefault="00D001D4" w:rsidP="00027D59">
            <w:pPr>
              <w:jc w:val="center"/>
              <w:rPr>
                <w:rFonts w:ascii="Times New Roman" w:hAnsi="Times New Roman" w:cs="Times New Roman"/>
                <w:sz w:val="28"/>
                <w:szCs w:val="28"/>
              </w:rPr>
            </w:pPr>
            <w:r>
              <w:rPr>
                <w:rFonts w:ascii="Times New Roman" w:hAnsi="Times New Roman" w:cs="Times New Roman"/>
                <w:sz w:val="28"/>
                <w:szCs w:val="28"/>
              </w:rPr>
              <w:t>14</w:t>
            </w:r>
          </w:p>
        </w:tc>
        <w:tc>
          <w:tcPr>
            <w:tcW w:w="850" w:type="dxa"/>
          </w:tcPr>
          <w:p w:rsidR="00D001D4" w:rsidRPr="000B05A7" w:rsidRDefault="00D001D4" w:rsidP="00027D59">
            <w:pPr>
              <w:jc w:val="center"/>
              <w:rPr>
                <w:rFonts w:ascii="Times New Roman" w:hAnsi="Times New Roman" w:cs="Times New Roman"/>
                <w:sz w:val="28"/>
                <w:szCs w:val="28"/>
              </w:rPr>
            </w:pPr>
            <w:r>
              <w:rPr>
                <w:rFonts w:ascii="Times New Roman" w:hAnsi="Times New Roman" w:cs="Times New Roman"/>
                <w:sz w:val="28"/>
                <w:szCs w:val="28"/>
              </w:rPr>
              <w:t>129,6</w:t>
            </w:r>
          </w:p>
        </w:tc>
        <w:tc>
          <w:tcPr>
            <w:tcW w:w="709" w:type="dxa"/>
          </w:tcPr>
          <w:p w:rsidR="00D001D4" w:rsidRPr="000B05A7" w:rsidRDefault="00D001D4" w:rsidP="00027D59">
            <w:pPr>
              <w:jc w:val="center"/>
              <w:rPr>
                <w:rFonts w:ascii="Times New Roman" w:hAnsi="Times New Roman" w:cs="Times New Roman"/>
                <w:sz w:val="28"/>
                <w:szCs w:val="28"/>
              </w:rPr>
            </w:pPr>
            <w:r>
              <w:rPr>
                <w:rFonts w:ascii="Times New Roman" w:hAnsi="Times New Roman" w:cs="Times New Roman"/>
                <w:sz w:val="28"/>
                <w:szCs w:val="28"/>
              </w:rPr>
              <w:t>12</w:t>
            </w:r>
          </w:p>
        </w:tc>
        <w:tc>
          <w:tcPr>
            <w:tcW w:w="850" w:type="dxa"/>
          </w:tcPr>
          <w:p w:rsidR="00D001D4" w:rsidRPr="000B05A7" w:rsidRDefault="00D001D4" w:rsidP="00027D59">
            <w:pPr>
              <w:jc w:val="center"/>
              <w:rPr>
                <w:rFonts w:ascii="Times New Roman" w:hAnsi="Times New Roman" w:cs="Times New Roman"/>
                <w:sz w:val="28"/>
                <w:szCs w:val="28"/>
              </w:rPr>
            </w:pPr>
            <w:r>
              <w:rPr>
                <w:rFonts w:ascii="Times New Roman" w:hAnsi="Times New Roman" w:cs="Times New Roman"/>
                <w:sz w:val="28"/>
                <w:szCs w:val="28"/>
              </w:rPr>
              <w:t>111,1</w:t>
            </w:r>
          </w:p>
        </w:tc>
        <w:tc>
          <w:tcPr>
            <w:tcW w:w="567" w:type="dxa"/>
            <w:shd w:val="clear" w:color="auto" w:fill="auto"/>
          </w:tcPr>
          <w:p w:rsidR="00D001D4" w:rsidRPr="000B05A7" w:rsidRDefault="00D001D4" w:rsidP="00027D59">
            <w:pPr>
              <w:rPr>
                <w:rFonts w:ascii="Times New Roman" w:hAnsi="Times New Roman" w:cs="Times New Roman"/>
                <w:sz w:val="28"/>
                <w:szCs w:val="28"/>
              </w:rPr>
            </w:pPr>
            <w:r>
              <w:rPr>
                <w:rFonts w:ascii="Times New Roman" w:hAnsi="Times New Roman" w:cs="Times New Roman"/>
                <w:sz w:val="28"/>
                <w:szCs w:val="28"/>
              </w:rPr>
              <w:t>-</w:t>
            </w:r>
          </w:p>
        </w:tc>
        <w:tc>
          <w:tcPr>
            <w:tcW w:w="993" w:type="dxa"/>
            <w:shd w:val="clear" w:color="auto" w:fill="auto"/>
          </w:tcPr>
          <w:p w:rsidR="00D001D4" w:rsidRPr="000B05A7" w:rsidRDefault="00D001D4" w:rsidP="00027D59">
            <w:pPr>
              <w:rPr>
                <w:rFonts w:ascii="Times New Roman" w:hAnsi="Times New Roman" w:cs="Times New Roman"/>
                <w:sz w:val="28"/>
                <w:szCs w:val="28"/>
              </w:rPr>
            </w:pPr>
            <w:r>
              <w:rPr>
                <w:rFonts w:ascii="Times New Roman" w:hAnsi="Times New Roman" w:cs="Times New Roman"/>
                <w:sz w:val="28"/>
                <w:szCs w:val="28"/>
              </w:rPr>
              <w:t>-</w:t>
            </w:r>
          </w:p>
        </w:tc>
      </w:tr>
    </w:tbl>
    <w:p w:rsidR="00D001D4" w:rsidRDefault="00D001D4" w:rsidP="00D001D4">
      <w:pPr>
        <w:jc w:val="both"/>
        <w:rPr>
          <w:rFonts w:ascii="Times New Roman" w:hAnsi="Times New Roman" w:cs="Times New Roman"/>
          <w:sz w:val="28"/>
          <w:szCs w:val="28"/>
        </w:rPr>
      </w:pPr>
      <w:r w:rsidRPr="000B05A7">
        <w:rPr>
          <w:rFonts w:ascii="Times New Roman" w:hAnsi="Times New Roman" w:cs="Times New Roman"/>
          <w:sz w:val="28"/>
          <w:szCs w:val="28"/>
        </w:rPr>
        <w:tab/>
        <w:t>По месту наступления смерти:</w:t>
      </w:r>
      <w:r>
        <w:rPr>
          <w:rFonts w:ascii="Times New Roman" w:hAnsi="Times New Roman" w:cs="Times New Roman"/>
          <w:sz w:val="28"/>
          <w:szCs w:val="28"/>
        </w:rPr>
        <w:t xml:space="preserve"> смерть наступила на дому в 55,1% случаев, в стационаре в 20,6</w:t>
      </w:r>
      <w:r w:rsidRPr="000B05A7">
        <w:rPr>
          <w:rFonts w:ascii="Times New Roman" w:hAnsi="Times New Roman" w:cs="Times New Roman"/>
          <w:sz w:val="28"/>
          <w:szCs w:val="28"/>
        </w:rPr>
        <w:t xml:space="preserve">% </w:t>
      </w:r>
      <w:r>
        <w:rPr>
          <w:rFonts w:ascii="Times New Roman" w:hAnsi="Times New Roman" w:cs="Times New Roman"/>
          <w:sz w:val="28"/>
          <w:szCs w:val="28"/>
        </w:rPr>
        <w:t>случаев, в другом месте – в 13,1</w:t>
      </w:r>
      <w:r w:rsidRPr="000B05A7">
        <w:rPr>
          <w:rFonts w:ascii="Times New Roman" w:hAnsi="Times New Roman" w:cs="Times New Roman"/>
          <w:sz w:val="28"/>
          <w:szCs w:val="28"/>
        </w:rPr>
        <w:t>% случае</w:t>
      </w:r>
      <w:r>
        <w:rPr>
          <w:rFonts w:ascii="Times New Roman" w:hAnsi="Times New Roman" w:cs="Times New Roman"/>
          <w:sz w:val="28"/>
          <w:szCs w:val="28"/>
        </w:rPr>
        <w:t>в, на месте происшествия – в 11,2</w:t>
      </w:r>
      <w:r w:rsidRPr="000B05A7">
        <w:rPr>
          <w:rFonts w:ascii="Times New Roman" w:hAnsi="Times New Roman" w:cs="Times New Roman"/>
          <w:sz w:val="28"/>
          <w:szCs w:val="28"/>
        </w:rPr>
        <w:t>%.</w:t>
      </w:r>
    </w:p>
    <w:p w:rsidR="00D001D4" w:rsidRPr="000B05A7" w:rsidRDefault="00D001D4" w:rsidP="00D001D4">
      <w:pPr>
        <w:jc w:val="both"/>
        <w:rPr>
          <w:rFonts w:ascii="Times New Roman" w:hAnsi="Times New Roman" w:cs="Times New Roman"/>
          <w:sz w:val="28"/>
          <w:szCs w:val="28"/>
        </w:rPr>
      </w:pPr>
      <w:r>
        <w:rPr>
          <w:rFonts w:ascii="Times New Roman" w:hAnsi="Times New Roman" w:cs="Times New Roman"/>
          <w:sz w:val="28"/>
          <w:szCs w:val="28"/>
        </w:rPr>
        <w:t xml:space="preserve">   </w:t>
      </w:r>
      <w:r w:rsidRPr="000B05A7">
        <w:rPr>
          <w:rFonts w:ascii="Times New Roman" w:hAnsi="Times New Roman" w:cs="Times New Roman"/>
          <w:sz w:val="28"/>
          <w:szCs w:val="28"/>
        </w:rPr>
        <w:t xml:space="preserve"> </w:t>
      </w:r>
      <w:r>
        <w:rPr>
          <w:rFonts w:ascii="Times New Roman" w:hAnsi="Times New Roman" w:cs="Times New Roman"/>
          <w:sz w:val="28"/>
          <w:szCs w:val="28"/>
        </w:rPr>
        <w:t>Из умерших 22 человек в стационаре 3 человек умерло в стационарах республиканских лечебно-профилактических учреждений: РКБ им. Н.А. Семашко, РКИБ, РПЦ.</w:t>
      </w:r>
    </w:p>
    <w:p w:rsidR="00D001D4" w:rsidRDefault="00D001D4" w:rsidP="00D001D4">
      <w:pPr>
        <w:jc w:val="both"/>
        <w:rPr>
          <w:rFonts w:ascii="Times New Roman" w:hAnsi="Times New Roman" w:cs="Times New Roman"/>
          <w:sz w:val="28"/>
          <w:szCs w:val="28"/>
        </w:rPr>
      </w:pPr>
      <w:r w:rsidRPr="000B05A7">
        <w:rPr>
          <w:rFonts w:ascii="Times New Roman" w:hAnsi="Times New Roman" w:cs="Times New Roman"/>
          <w:sz w:val="28"/>
          <w:szCs w:val="28"/>
        </w:rPr>
        <w:tab/>
        <w:t>В сравнении с 2013 годом в 201</w:t>
      </w:r>
      <w:r>
        <w:rPr>
          <w:rFonts w:ascii="Times New Roman" w:hAnsi="Times New Roman" w:cs="Times New Roman"/>
          <w:sz w:val="28"/>
          <w:szCs w:val="28"/>
        </w:rPr>
        <w:t>5</w:t>
      </w:r>
      <w:r w:rsidRPr="000B05A7">
        <w:rPr>
          <w:rFonts w:ascii="Times New Roman" w:hAnsi="Times New Roman" w:cs="Times New Roman"/>
          <w:sz w:val="28"/>
          <w:szCs w:val="28"/>
        </w:rPr>
        <w:t xml:space="preserve"> году  наблюдается  снижение </w:t>
      </w:r>
      <w:r>
        <w:rPr>
          <w:rFonts w:ascii="Times New Roman" w:hAnsi="Times New Roman" w:cs="Times New Roman"/>
          <w:sz w:val="28"/>
          <w:szCs w:val="28"/>
        </w:rPr>
        <w:t xml:space="preserve">общей </w:t>
      </w:r>
      <w:r w:rsidRPr="000B05A7">
        <w:rPr>
          <w:rFonts w:ascii="Times New Roman" w:hAnsi="Times New Roman" w:cs="Times New Roman"/>
          <w:sz w:val="28"/>
          <w:szCs w:val="28"/>
        </w:rPr>
        <w:t>смертности:</w:t>
      </w:r>
    </w:p>
    <w:p w:rsidR="00D001D4" w:rsidRDefault="00D001D4" w:rsidP="00D001D4">
      <w:pPr>
        <w:jc w:val="both"/>
        <w:rPr>
          <w:rFonts w:ascii="Times New Roman" w:hAnsi="Times New Roman" w:cs="Times New Roman"/>
          <w:sz w:val="28"/>
          <w:szCs w:val="28"/>
        </w:rPr>
      </w:pPr>
      <w:r>
        <w:rPr>
          <w:rFonts w:ascii="Times New Roman" w:hAnsi="Times New Roman" w:cs="Times New Roman"/>
          <w:sz w:val="28"/>
          <w:szCs w:val="28"/>
        </w:rPr>
        <w:t>- от болезней системы кровообращения – на 10,2% (с 55 до 45 случаев);</w:t>
      </w:r>
    </w:p>
    <w:p w:rsidR="00D001D4" w:rsidRPr="000B05A7" w:rsidRDefault="00D001D4" w:rsidP="00D001D4">
      <w:pPr>
        <w:jc w:val="both"/>
        <w:rPr>
          <w:rFonts w:ascii="Times New Roman" w:hAnsi="Times New Roman" w:cs="Times New Roman"/>
          <w:sz w:val="28"/>
          <w:szCs w:val="28"/>
        </w:rPr>
      </w:pPr>
      <w:r w:rsidRPr="000B05A7">
        <w:rPr>
          <w:rFonts w:ascii="Times New Roman" w:hAnsi="Times New Roman" w:cs="Times New Roman"/>
          <w:sz w:val="28"/>
          <w:szCs w:val="28"/>
        </w:rPr>
        <w:t xml:space="preserve"> -  от </w:t>
      </w:r>
      <w:r>
        <w:rPr>
          <w:rFonts w:ascii="Times New Roman" w:hAnsi="Times New Roman" w:cs="Times New Roman"/>
          <w:sz w:val="28"/>
          <w:szCs w:val="28"/>
        </w:rPr>
        <w:t xml:space="preserve"> внешних причин на 16,5% (с 25 до 19 случаев);</w:t>
      </w:r>
      <w:r w:rsidRPr="000B05A7">
        <w:rPr>
          <w:rFonts w:ascii="Times New Roman" w:hAnsi="Times New Roman" w:cs="Times New Roman"/>
          <w:sz w:val="28"/>
          <w:szCs w:val="28"/>
        </w:rPr>
        <w:t xml:space="preserve">  </w:t>
      </w:r>
    </w:p>
    <w:p w:rsidR="00D001D4" w:rsidRPr="000B05A7" w:rsidRDefault="00D001D4" w:rsidP="00D001D4">
      <w:pPr>
        <w:jc w:val="both"/>
        <w:rPr>
          <w:rFonts w:ascii="Times New Roman" w:hAnsi="Times New Roman" w:cs="Times New Roman"/>
          <w:sz w:val="28"/>
          <w:szCs w:val="28"/>
        </w:rPr>
      </w:pPr>
      <w:r w:rsidRPr="000B05A7">
        <w:rPr>
          <w:rFonts w:ascii="Times New Roman" w:hAnsi="Times New Roman" w:cs="Times New Roman"/>
          <w:sz w:val="28"/>
          <w:szCs w:val="28"/>
        </w:rPr>
        <w:t xml:space="preserve">  - от злокаче</w:t>
      </w:r>
      <w:r>
        <w:rPr>
          <w:rFonts w:ascii="Times New Roman" w:hAnsi="Times New Roman" w:cs="Times New Roman"/>
          <w:sz w:val="28"/>
          <w:szCs w:val="28"/>
        </w:rPr>
        <w:t>ственных новообразований на 17,6% (с 16 до 12 случаев);</w:t>
      </w:r>
      <w:r w:rsidRPr="000B05A7">
        <w:rPr>
          <w:rFonts w:ascii="Times New Roman" w:hAnsi="Times New Roman" w:cs="Times New Roman"/>
          <w:sz w:val="28"/>
          <w:szCs w:val="28"/>
        </w:rPr>
        <w:t xml:space="preserve"> </w:t>
      </w:r>
    </w:p>
    <w:p w:rsidR="00D001D4" w:rsidRPr="000B05A7" w:rsidRDefault="00D001D4" w:rsidP="00D001D4">
      <w:pPr>
        <w:jc w:val="both"/>
        <w:rPr>
          <w:rFonts w:ascii="Times New Roman" w:hAnsi="Times New Roman" w:cs="Times New Roman"/>
          <w:sz w:val="28"/>
          <w:szCs w:val="28"/>
        </w:rPr>
      </w:pPr>
      <w:r w:rsidRPr="000B05A7">
        <w:rPr>
          <w:rFonts w:ascii="Times New Roman" w:hAnsi="Times New Roman" w:cs="Times New Roman"/>
          <w:sz w:val="28"/>
          <w:szCs w:val="28"/>
        </w:rPr>
        <w:t>- от болезней органов  пищеварения</w:t>
      </w:r>
      <w:r>
        <w:rPr>
          <w:rFonts w:ascii="Times New Roman" w:hAnsi="Times New Roman" w:cs="Times New Roman"/>
          <w:sz w:val="28"/>
          <w:szCs w:val="28"/>
        </w:rPr>
        <w:t xml:space="preserve"> с 12 до 11 случаев</w:t>
      </w:r>
      <w:r w:rsidRPr="000B05A7">
        <w:rPr>
          <w:rFonts w:ascii="Times New Roman" w:hAnsi="Times New Roman" w:cs="Times New Roman"/>
          <w:sz w:val="28"/>
          <w:szCs w:val="28"/>
        </w:rPr>
        <w:t>, за счет сниже</w:t>
      </w:r>
      <w:r>
        <w:rPr>
          <w:rFonts w:ascii="Times New Roman" w:hAnsi="Times New Roman" w:cs="Times New Roman"/>
          <w:sz w:val="28"/>
          <w:szCs w:val="28"/>
        </w:rPr>
        <w:t>ния смертности от язвенной болезни</w:t>
      </w:r>
      <w:r w:rsidRPr="000B05A7">
        <w:rPr>
          <w:rFonts w:ascii="Times New Roman" w:hAnsi="Times New Roman" w:cs="Times New Roman"/>
          <w:sz w:val="28"/>
          <w:szCs w:val="28"/>
        </w:rPr>
        <w:t>.</w:t>
      </w:r>
      <w:r>
        <w:rPr>
          <w:rFonts w:ascii="Times New Roman" w:hAnsi="Times New Roman" w:cs="Times New Roman"/>
          <w:sz w:val="28"/>
          <w:szCs w:val="28"/>
        </w:rPr>
        <w:t xml:space="preserve"> Показатель в динамике с 2013 годом не изменился за счет снижения количества населения в районе.</w:t>
      </w:r>
    </w:p>
    <w:p w:rsidR="00D001D4" w:rsidRPr="000B05A7" w:rsidRDefault="00D001D4" w:rsidP="00D001D4">
      <w:pPr>
        <w:jc w:val="both"/>
        <w:rPr>
          <w:rFonts w:ascii="Times New Roman" w:hAnsi="Times New Roman" w:cs="Times New Roman"/>
          <w:sz w:val="28"/>
          <w:szCs w:val="28"/>
        </w:rPr>
      </w:pPr>
      <w:r w:rsidRPr="000B05A7">
        <w:rPr>
          <w:rFonts w:ascii="Times New Roman" w:hAnsi="Times New Roman" w:cs="Times New Roman"/>
          <w:sz w:val="28"/>
          <w:szCs w:val="28"/>
        </w:rPr>
        <w:tab/>
      </w:r>
      <w:r w:rsidRPr="000B05A7">
        <w:rPr>
          <w:rFonts w:ascii="Times New Roman" w:hAnsi="Times New Roman" w:cs="Times New Roman"/>
          <w:sz w:val="28"/>
          <w:szCs w:val="28"/>
          <w:u w:val="single"/>
        </w:rPr>
        <w:t xml:space="preserve">Основной причиной смерти населения района являются болезни системы кровообращения - </w:t>
      </w:r>
      <w:r>
        <w:rPr>
          <w:rFonts w:ascii="Times New Roman" w:hAnsi="Times New Roman" w:cs="Times New Roman"/>
          <w:sz w:val="28"/>
          <w:szCs w:val="28"/>
        </w:rPr>
        <w:t xml:space="preserve"> 42,1% - 45</w:t>
      </w:r>
      <w:r w:rsidRPr="000B05A7">
        <w:rPr>
          <w:rFonts w:ascii="Times New Roman" w:hAnsi="Times New Roman" w:cs="Times New Roman"/>
          <w:sz w:val="28"/>
          <w:szCs w:val="28"/>
        </w:rPr>
        <w:t xml:space="preserve"> человек, РБ – 44,9%. По сравнению с 2013 годо</w:t>
      </w:r>
      <w:r>
        <w:rPr>
          <w:rFonts w:ascii="Times New Roman" w:hAnsi="Times New Roman" w:cs="Times New Roman"/>
          <w:sz w:val="28"/>
          <w:szCs w:val="28"/>
        </w:rPr>
        <w:t>м смертность от БСК уменьшилась  на 10,2</w:t>
      </w:r>
      <w:r w:rsidRPr="000B05A7">
        <w:rPr>
          <w:rFonts w:ascii="Times New Roman" w:hAnsi="Times New Roman" w:cs="Times New Roman"/>
          <w:sz w:val="28"/>
          <w:szCs w:val="28"/>
        </w:rPr>
        <w:t xml:space="preserve">%, показатель </w:t>
      </w:r>
      <w:r>
        <w:rPr>
          <w:rFonts w:ascii="Times New Roman" w:hAnsi="Times New Roman" w:cs="Times New Roman"/>
          <w:sz w:val="28"/>
          <w:szCs w:val="28"/>
        </w:rPr>
        <w:t>416,6</w:t>
      </w:r>
      <w:r w:rsidRPr="000B05A7">
        <w:rPr>
          <w:rFonts w:ascii="Times New Roman" w:hAnsi="Times New Roman" w:cs="Times New Roman"/>
          <w:sz w:val="28"/>
          <w:szCs w:val="28"/>
        </w:rPr>
        <w:t xml:space="preserve"> на 100 тыс. населения, что ниже республиканского </w:t>
      </w:r>
      <w:r>
        <w:rPr>
          <w:rFonts w:ascii="Times New Roman" w:hAnsi="Times New Roman" w:cs="Times New Roman"/>
          <w:sz w:val="28"/>
          <w:szCs w:val="28"/>
        </w:rPr>
        <w:t>показателя на 19,5</w:t>
      </w:r>
      <w:r w:rsidRPr="000B05A7">
        <w:rPr>
          <w:rFonts w:ascii="Times New Roman" w:hAnsi="Times New Roman" w:cs="Times New Roman"/>
          <w:sz w:val="28"/>
          <w:szCs w:val="28"/>
        </w:rPr>
        <w:t>%. (РБ – 517,3).       В структуре причин смерти от болезней системы кровообращения на 1 месте - смертность от ИБС –</w:t>
      </w:r>
      <w:r>
        <w:rPr>
          <w:rFonts w:ascii="Times New Roman" w:hAnsi="Times New Roman" w:cs="Times New Roman"/>
          <w:sz w:val="28"/>
          <w:szCs w:val="28"/>
        </w:rPr>
        <w:t xml:space="preserve"> умерло по району 24</w:t>
      </w:r>
      <w:r w:rsidRPr="000B05A7">
        <w:rPr>
          <w:rFonts w:ascii="Times New Roman" w:hAnsi="Times New Roman" w:cs="Times New Roman"/>
          <w:sz w:val="28"/>
          <w:szCs w:val="28"/>
        </w:rPr>
        <w:t xml:space="preserve"> человек,  показатель </w:t>
      </w:r>
      <w:r>
        <w:rPr>
          <w:rFonts w:ascii="Times New Roman" w:hAnsi="Times New Roman" w:cs="Times New Roman"/>
          <w:sz w:val="28"/>
          <w:szCs w:val="28"/>
        </w:rPr>
        <w:t>222,2</w:t>
      </w:r>
      <w:r w:rsidRPr="000B05A7">
        <w:rPr>
          <w:rFonts w:ascii="Times New Roman" w:hAnsi="Times New Roman" w:cs="Times New Roman"/>
          <w:sz w:val="28"/>
          <w:szCs w:val="28"/>
        </w:rPr>
        <w:t xml:space="preserve"> на 100 тыс.</w:t>
      </w:r>
      <w:r>
        <w:rPr>
          <w:rFonts w:ascii="Times New Roman" w:hAnsi="Times New Roman" w:cs="Times New Roman"/>
          <w:sz w:val="28"/>
          <w:szCs w:val="28"/>
        </w:rPr>
        <w:t xml:space="preserve"> </w:t>
      </w:r>
      <w:r w:rsidRPr="000B05A7">
        <w:rPr>
          <w:rFonts w:ascii="Times New Roman" w:hAnsi="Times New Roman" w:cs="Times New Roman"/>
          <w:sz w:val="28"/>
          <w:szCs w:val="28"/>
        </w:rPr>
        <w:t>населения, в динамике смерт</w:t>
      </w:r>
      <w:r>
        <w:rPr>
          <w:rFonts w:ascii="Times New Roman" w:hAnsi="Times New Roman" w:cs="Times New Roman"/>
          <w:sz w:val="28"/>
          <w:szCs w:val="28"/>
        </w:rPr>
        <w:t>ность от ИБС уменьшилась на 22,4%</w:t>
      </w:r>
      <w:r w:rsidRPr="000B05A7">
        <w:rPr>
          <w:rFonts w:ascii="Times New Roman" w:hAnsi="Times New Roman" w:cs="Times New Roman"/>
          <w:sz w:val="28"/>
          <w:szCs w:val="28"/>
        </w:rPr>
        <w:t>.</w:t>
      </w:r>
    </w:p>
    <w:p w:rsidR="00D001D4" w:rsidRPr="000B05A7" w:rsidRDefault="00D001D4" w:rsidP="00D001D4">
      <w:pPr>
        <w:jc w:val="both"/>
        <w:rPr>
          <w:rFonts w:ascii="Times New Roman" w:hAnsi="Times New Roman" w:cs="Times New Roman"/>
          <w:sz w:val="28"/>
          <w:szCs w:val="28"/>
        </w:rPr>
      </w:pPr>
      <w:r w:rsidRPr="000B05A7">
        <w:rPr>
          <w:rFonts w:ascii="Times New Roman" w:hAnsi="Times New Roman" w:cs="Times New Roman"/>
          <w:sz w:val="28"/>
          <w:szCs w:val="28"/>
        </w:rPr>
        <w:tab/>
        <w:t>Смертн</w:t>
      </w:r>
      <w:r>
        <w:rPr>
          <w:rFonts w:ascii="Times New Roman" w:hAnsi="Times New Roman" w:cs="Times New Roman"/>
          <w:sz w:val="28"/>
          <w:szCs w:val="28"/>
        </w:rPr>
        <w:t>ость от инфаркта миокарда в 2015 году зарегистрирована  у 4</w:t>
      </w:r>
      <w:r w:rsidRPr="000B05A7">
        <w:rPr>
          <w:rFonts w:ascii="Times New Roman" w:hAnsi="Times New Roman" w:cs="Times New Roman"/>
          <w:sz w:val="28"/>
          <w:szCs w:val="28"/>
        </w:rPr>
        <w:t>-х ч</w:t>
      </w:r>
      <w:r>
        <w:rPr>
          <w:rFonts w:ascii="Times New Roman" w:hAnsi="Times New Roman" w:cs="Times New Roman"/>
          <w:sz w:val="28"/>
          <w:szCs w:val="28"/>
        </w:rPr>
        <w:t xml:space="preserve">еловек, показатель составил 37,0 </w:t>
      </w:r>
      <w:r w:rsidRPr="000B05A7">
        <w:rPr>
          <w:rFonts w:ascii="Times New Roman" w:hAnsi="Times New Roman" w:cs="Times New Roman"/>
          <w:sz w:val="28"/>
          <w:szCs w:val="28"/>
        </w:rPr>
        <w:t xml:space="preserve"> на 100 тыс. населения.    При</w:t>
      </w:r>
      <w:r>
        <w:rPr>
          <w:rFonts w:ascii="Times New Roman" w:hAnsi="Times New Roman" w:cs="Times New Roman"/>
          <w:sz w:val="28"/>
          <w:szCs w:val="28"/>
        </w:rPr>
        <w:t xml:space="preserve">чем в 1-м случае </w:t>
      </w:r>
      <w:r w:rsidRPr="000B05A7">
        <w:rPr>
          <w:rFonts w:ascii="Times New Roman" w:hAnsi="Times New Roman" w:cs="Times New Roman"/>
          <w:sz w:val="28"/>
          <w:szCs w:val="28"/>
        </w:rPr>
        <w:t xml:space="preserve"> смерть мужчин</w:t>
      </w:r>
      <w:r>
        <w:rPr>
          <w:rFonts w:ascii="Times New Roman" w:hAnsi="Times New Roman" w:cs="Times New Roman"/>
          <w:sz w:val="28"/>
          <w:szCs w:val="28"/>
        </w:rPr>
        <w:t>ы от повторного инфаркта миокарда</w:t>
      </w:r>
      <w:r w:rsidRPr="000B05A7">
        <w:rPr>
          <w:rFonts w:ascii="Times New Roman" w:hAnsi="Times New Roman" w:cs="Times New Roman"/>
          <w:sz w:val="28"/>
          <w:szCs w:val="28"/>
        </w:rPr>
        <w:t xml:space="preserve"> в трудоспособном возраст</w:t>
      </w:r>
      <w:r>
        <w:rPr>
          <w:rFonts w:ascii="Times New Roman" w:hAnsi="Times New Roman" w:cs="Times New Roman"/>
          <w:sz w:val="28"/>
          <w:szCs w:val="28"/>
        </w:rPr>
        <w:t>е зарегистрирована за пределами района, в Республике Саха Якутия</w:t>
      </w:r>
      <w:r w:rsidRPr="000B05A7">
        <w:rPr>
          <w:rFonts w:ascii="Times New Roman" w:hAnsi="Times New Roman" w:cs="Times New Roman"/>
          <w:sz w:val="28"/>
          <w:szCs w:val="28"/>
        </w:rPr>
        <w:t>.</w:t>
      </w:r>
      <w:r>
        <w:rPr>
          <w:rFonts w:ascii="Times New Roman" w:hAnsi="Times New Roman" w:cs="Times New Roman"/>
          <w:sz w:val="28"/>
          <w:szCs w:val="28"/>
        </w:rPr>
        <w:t xml:space="preserve"> Данный мужчина постоянно проживал в Республике Саха Якутия, смертность зарегистрирована по ЗАГСу в Муйском районе.   В стационаре умерли 2  человека</w:t>
      </w:r>
      <w:r w:rsidRPr="000B05A7">
        <w:rPr>
          <w:rFonts w:ascii="Times New Roman" w:hAnsi="Times New Roman" w:cs="Times New Roman"/>
          <w:sz w:val="28"/>
          <w:szCs w:val="28"/>
        </w:rPr>
        <w:t xml:space="preserve"> </w:t>
      </w:r>
      <w:r w:rsidRPr="000B05A7">
        <w:rPr>
          <w:rFonts w:ascii="Times New Roman" w:hAnsi="Times New Roman" w:cs="Times New Roman"/>
          <w:sz w:val="28"/>
          <w:szCs w:val="28"/>
        </w:rPr>
        <w:lastRenderedPageBreak/>
        <w:t>старше трудоспособного возраста</w:t>
      </w:r>
      <w:r>
        <w:rPr>
          <w:rFonts w:ascii="Times New Roman" w:hAnsi="Times New Roman" w:cs="Times New Roman"/>
          <w:sz w:val="28"/>
          <w:szCs w:val="28"/>
        </w:rPr>
        <w:t xml:space="preserve"> от инфаркта миокарда</w:t>
      </w:r>
      <w:r w:rsidRPr="000B05A7">
        <w:rPr>
          <w:rFonts w:ascii="Times New Roman" w:hAnsi="Times New Roman" w:cs="Times New Roman"/>
          <w:sz w:val="28"/>
          <w:szCs w:val="28"/>
        </w:rPr>
        <w:t>, пр</w:t>
      </w:r>
      <w:r>
        <w:rPr>
          <w:rFonts w:ascii="Times New Roman" w:hAnsi="Times New Roman" w:cs="Times New Roman"/>
          <w:sz w:val="28"/>
          <w:szCs w:val="28"/>
        </w:rPr>
        <w:t>и</w:t>
      </w:r>
      <w:r w:rsidRPr="000B05A7">
        <w:rPr>
          <w:rFonts w:ascii="Times New Roman" w:hAnsi="Times New Roman" w:cs="Times New Roman"/>
          <w:sz w:val="28"/>
          <w:szCs w:val="28"/>
        </w:rPr>
        <w:t>чиной смерти послужило позднее о</w:t>
      </w:r>
      <w:r>
        <w:rPr>
          <w:rFonts w:ascii="Times New Roman" w:hAnsi="Times New Roman" w:cs="Times New Roman"/>
          <w:sz w:val="28"/>
          <w:szCs w:val="28"/>
        </w:rPr>
        <w:t>бращение за медицинской помощью</w:t>
      </w:r>
      <w:r w:rsidRPr="000B05A7">
        <w:rPr>
          <w:rFonts w:ascii="Times New Roman" w:hAnsi="Times New Roman" w:cs="Times New Roman"/>
          <w:sz w:val="28"/>
          <w:szCs w:val="28"/>
        </w:rPr>
        <w:t>.</w:t>
      </w:r>
      <w:r>
        <w:rPr>
          <w:rFonts w:ascii="Times New Roman" w:hAnsi="Times New Roman" w:cs="Times New Roman"/>
          <w:sz w:val="28"/>
          <w:szCs w:val="28"/>
        </w:rPr>
        <w:t xml:space="preserve"> Также зарегистрирована смертность мужчины старше трудоспособного возраста</w:t>
      </w:r>
      <w:r w:rsidRPr="007F75D0">
        <w:rPr>
          <w:rFonts w:ascii="Times New Roman" w:hAnsi="Times New Roman" w:cs="Times New Roman"/>
          <w:sz w:val="28"/>
          <w:szCs w:val="28"/>
        </w:rPr>
        <w:t xml:space="preserve"> </w:t>
      </w:r>
      <w:r>
        <w:rPr>
          <w:rFonts w:ascii="Times New Roman" w:hAnsi="Times New Roman" w:cs="Times New Roman"/>
          <w:sz w:val="28"/>
          <w:szCs w:val="28"/>
        </w:rPr>
        <w:t>от инфаркта миокарда  на дому. Диагноз выставлен посмертно, мужчина проживал в п. Иракинда.</w:t>
      </w:r>
    </w:p>
    <w:p w:rsidR="00D001D4" w:rsidRPr="000B05A7" w:rsidRDefault="00D001D4" w:rsidP="00D001D4">
      <w:pPr>
        <w:jc w:val="both"/>
        <w:rPr>
          <w:rFonts w:ascii="Times New Roman" w:hAnsi="Times New Roman" w:cs="Times New Roman"/>
          <w:sz w:val="28"/>
          <w:szCs w:val="28"/>
        </w:rPr>
      </w:pPr>
      <w:r w:rsidRPr="000B05A7">
        <w:rPr>
          <w:rFonts w:ascii="Times New Roman" w:hAnsi="Times New Roman" w:cs="Times New Roman"/>
          <w:sz w:val="28"/>
          <w:szCs w:val="28"/>
        </w:rPr>
        <w:t>Показатель смертности по району о</w:t>
      </w:r>
      <w:r>
        <w:rPr>
          <w:rFonts w:ascii="Times New Roman" w:hAnsi="Times New Roman" w:cs="Times New Roman"/>
          <w:sz w:val="28"/>
          <w:szCs w:val="28"/>
        </w:rPr>
        <w:t>т острого инфаркта миокарда 37,0</w:t>
      </w:r>
      <w:r w:rsidRPr="000B05A7">
        <w:rPr>
          <w:rFonts w:ascii="Times New Roman" w:hAnsi="Times New Roman" w:cs="Times New Roman"/>
          <w:sz w:val="28"/>
          <w:szCs w:val="28"/>
        </w:rPr>
        <w:t xml:space="preserve"> на 100 тыс. населения, что  превышает ре</w:t>
      </w:r>
      <w:r>
        <w:rPr>
          <w:rFonts w:ascii="Times New Roman" w:hAnsi="Times New Roman" w:cs="Times New Roman"/>
          <w:sz w:val="28"/>
          <w:szCs w:val="28"/>
        </w:rPr>
        <w:t>спубликанские показатели на 55,4</w:t>
      </w:r>
      <w:r w:rsidRPr="000B05A7">
        <w:rPr>
          <w:rFonts w:ascii="Times New Roman" w:hAnsi="Times New Roman" w:cs="Times New Roman"/>
          <w:sz w:val="28"/>
          <w:szCs w:val="28"/>
        </w:rPr>
        <w:t>% (РБ-16,5).</w:t>
      </w:r>
      <w:r>
        <w:rPr>
          <w:rFonts w:ascii="Times New Roman" w:hAnsi="Times New Roman" w:cs="Times New Roman"/>
          <w:sz w:val="28"/>
          <w:szCs w:val="28"/>
        </w:rPr>
        <w:t xml:space="preserve"> </w:t>
      </w:r>
    </w:p>
    <w:p w:rsidR="00D001D4" w:rsidRPr="000B05A7" w:rsidRDefault="00D001D4" w:rsidP="00D001D4">
      <w:pPr>
        <w:jc w:val="both"/>
        <w:rPr>
          <w:rFonts w:ascii="Times New Roman" w:hAnsi="Times New Roman" w:cs="Times New Roman"/>
          <w:sz w:val="28"/>
          <w:szCs w:val="28"/>
        </w:rPr>
      </w:pPr>
      <w:r w:rsidRPr="000B05A7">
        <w:rPr>
          <w:rFonts w:ascii="Times New Roman" w:hAnsi="Times New Roman" w:cs="Times New Roman"/>
          <w:sz w:val="28"/>
          <w:szCs w:val="28"/>
        </w:rPr>
        <w:tab/>
        <w:t xml:space="preserve">На </w:t>
      </w:r>
      <w:r w:rsidRPr="000B05A7">
        <w:rPr>
          <w:rFonts w:ascii="Times New Roman" w:hAnsi="Times New Roman" w:cs="Times New Roman"/>
          <w:sz w:val="28"/>
          <w:szCs w:val="28"/>
          <w:lang w:val="en-US"/>
        </w:rPr>
        <w:t>II</w:t>
      </w:r>
      <w:r w:rsidRPr="000B05A7">
        <w:rPr>
          <w:rFonts w:ascii="Times New Roman" w:hAnsi="Times New Roman" w:cs="Times New Roman"/>
          <w:sz w:val="28"/>
          <w:szCs w:val="28"/>
        </w:rPr>
        <w:t xml:space="preserve"> месте в структуре смертности от болезней системы кровообращения стоит смертность от ЦВБ</w:t>
      </w:r>
      <w:r>
        <w:rPr>
          <w:rFonts w:ascii="Times New Roman" w:hAnsi="Times New Roman" w:cs="Times New Roman"/>
          <w:sz w:val="28"/>
          <w:szCs w:val="28"/>
        </w:rPr>
        <w:t xml:space="preserve"> – 14</w:t>
      </w:r>
      <w:r w:rsidRPr="000B05A7">
        <w:rPr>
          <w:rFonts w:ascii="Times New Roman" w:hAnsi="Times New Roman" w:cs="Times New Roman"/>
          <w:sz w:val="28"/>
          <w:szCs w:val="28"/>
        </w:rPr>
        <w:t xml:space="preserve"> человек, в основном за счет инфарктов мозга.</w:t>
      </w:r>
      <w:r>
        <w:rPr>
          <w:rFonts w:ascii="Times New Roman" w:hAnsi="Times New Roman" w:cs="Times New Roman"/>
          <w:sz w:val="28"/>
          <w:szCs w:val="28"/>
        </w:rPr>
        <w:t xml:space="preserve">  П</w:t>
      </w:r>
      <w:r w:rsidRPr="000B05A7">
        <w:rPr>
          <w:rFonts w:ascii="Times New Roman" w:hAnsi="Times New Roman" w:cs="Times New Roman"/>
          <w:sz w:val="28"/>
          <w:szCs w:val="28"/>
        </w:rPr>
        <w:t>оказатель</w:t>
      </w:r>
      <w:r>
        <w:rPr>
          <w:rFonts w:ascii="Times New Roman" w:hAnsi="Times New Roman" w:cs="Times New Roman"/>
          <w:sz w:val="28"/>
          <w:szCs w:val="28"/>
        </w:rPr>
        <w:t xml:space="preserve"> смертности от ЦВБ</w:t>
      </w:r>
      <w:r w:rsidRPr="000B05A7">
        <w:rPr>
          <w:rFonts w:ascii="Times New Roman" w:hAnsi="Times New Roman" w:cs="Times New Roman"/>
          <w:sz w:val="28"/>
          <w:szCs w:val="28"/>
        </w:rPr>
        <w:t xml:space="preserve"> составил </w:t>
      </w:r>
      <w:r>
        <w:rPr>
          <w:rFonts w:ascii="Times New Roman" w:hAnsi="Times New Roman" w:cs="Times New Roman"/>
          <w:sz w:val="28"/>
          <w:szCs w:val="28"/>
        </w:rPr>
        <w:t>129,6 на 100 тыс. населения</w:t>
      </w:r>
      <w:r w:rsidRPr="000B05A7">
        <w:rPr>
          <w:rFonts w:ascii="Times New Roman" w:hAnsi="Times New Roman" w:cs="Times New Roman"/>
          <w:sz w:val="28"/>
          <w:szCs w:val="28"/>
        </w:rPr>
        <w:t>.</w:t>
      </w:r>
      <w:r>
        <w:rPr>
          <w:rFonts w:ascii="Times New Roman" w:hAnsi="Times New Roman" w:cs="Times New Roman"/>
          <w:sz w:val="28"/>
          <w:szCs w:val="28"/>
        </w:rPr>
        <w:t xml:space="preserve"> В динамике смертность от ЦВБ уменьшилась по сравнению с 2013 годом на 3,9%. От инфарктов мозга в 2015 году погибло 9 человек. Показатель смертности от инфарктов мозга составил 83,3 на 100 тыс. населения.</w:t>
      </w:r>
    </w:p>
    <w:p w:rsidR="00D001D4" w:rsidRDefault="00D001D4" w:rsidP="00D001D4">
      <w:pPr>
        <w:jc w:val="both"/>
        <w:rPr>
          <w:rFonts w:ascii="Times New Roman" w:hAnsi="Times New Roman" w:cs="Times New Roman"/>
          <w:sz w:val="28"/>
          <w:szCs w:val="28"/>
        </w:rPr>
      </w:pPr>
      <w:r w:rsidRPr="000B05A7">
        <w:rPr>
          <w:rFonts w:ascii="Times New Roman" w:hAnsi="Times New Roman" w:cs="Times New Roman"/>
          <w:sz w:val="28"/>
          <w:szCs w:val="28"/>
        </w:rPr>
        <w:t xml:space="preserve">      Количество умерших от алкогольных ка</w:t>
      </w:r>
      <w:r>
        <w:rPr>
          <w:rFonts w:ascii="Times New Roman" w:hAnsi="Times New Roman" w:cs="Times New Roman"/>
          <w:sz w:val="28"/>
          <w:szCs w:val="28"/>
        </w:rPr>
        <w:t>рдиомиопатий составило 2 человека, показатель смертности  - 18,5 на 100 тыс. населения.</w:t>
      </w:r>
      <w:r w:rsidRPr="000B05A7">
        <w:rPr>
          <w:rFonts w:ascii="Times New Roman" w:hAnsi="Times New Roman" w:cs="Times New Roman"/>
          <w:sz w:val="28"/>
          <w:szCs w:val="28"/>
        </w:rPr>
        <w:t xml:space="preserve"> </w:t>
      </w:r>
      <w:r>
        <w:rPr>
          <w:rFonts w:ascii="Times New Roman" w:hAnsi="Times New Roman" w:cs="Times New Roman"/>
          <w:sz w:val="28"/>
          <w:szCs w:val="28"/>
        </w:rPr>
        <w:t>В динамике</w:t>
      </w:r>
      <w:r w:rsidRPr="000B05A7">
        <w:rPr>
          <w:rFonts w:ascii="Times New Roman" w:hAnsi="Times New Roman" w:cs="Times New Roman"/>
          <w:sz w:val="28"/>
          <w:szCs w:val="28"/>
        </w:rPr>
        <w:t xml:space="preserve"> с 2013 годом </w:t>
      </w:r>
      <w:r>
        <w:rPr>
          <w:rFonts w:ascii="Times New Roman" w:hAnsi="Times New Roman" w:cs="Times New Roman"/>
          <w:sz w:val="28"/>
          <w:szCs w:val="28"/>
        </w:rPr>
        <w:t>отмечается снижение смертности от алкогольных кардиомиопатий в 2,3 раза</w:t>
      </w:r>
      <w:r w:rsidRPr="000B05A7">
        <w:rPr>
          <w:rFonts w:ascii="Times New Roman" w:hAnsi="Times New Roman" w:cs="Times New Roman"/>
          <w:sz w:val="28"/>
          <w:szCs w:val="28"/>
        </w:rPr>
        <w:t xml:space="preserve">.  </w:t>
      </w:r>
    </w:p>
    <w:p w:rsidR="00D001D4" w:rsidRPr="000B05A7" w:rsidRDefault="00D001D4" w:rsidP="00D001D4">
      <w:pPr>
        <w:jc w:val="both"/>
        <w:rPr>
          <w:rFonts w:ascii="Times New Roman" w:hAnsi="Times New Roman" w:cs="Times New Roman"/>
          <w:sz w:val="28"/>
          <w:szCs w:val="28"/>
        </w:rPr>
      </w:pPr>
      <w:r w:rsidRPr="000B05A7">
        <w:rPr>
          <w:rFonts w:ascii="Times New Roman" w:hAnsi="Times New Roman" w:cs="Times New Roman"/>
          <w:sz w:val="28"/>
          <w:szCs w:val="28"/>
        </w:rPr>
        <w:tab/>
      </w:r>
      <w:r w:rsidRPr="000B05A7">
        <w:rPr>
          <w:rFonts w:ascii="Times New Roman" w:hAnsi="Times New Roman" w:cs="Times New Roman"/>
          <w:sz w:val="28"/>
          <w:szCs w:val="28"/>
          <w:u w:val="single"/>
        </w:rPr>
        <w:t xml:space="preserve">Среди основных причин смертности по району на </w:t>
      </w:r>
      <w:r w:rsidRPr="000B05A7">
        <w:rPr>
          <w:rFonts w:ascii="Times New Roman" w:hAnsi="Times New Roman" w:cs="Times New Roman"/>
          <w:sz w:val="28"/>
          <w:szCs w:val="28"/>
          <w:u w:val="single"/>
          <w:lang w:val="en-US"/>
        </w:rPr>
        <w:t>II</w:t>
      </w:r>
      <w:r w:rsidRPr="000B05A7">
        <w:rPr>
          <w:rFonts w:ascii="Times New Roman" w:hAnsi="Times New Roman" w:cs="Times New Roman"/>
          <w:sz w:val="28"/>
          <w:szCs w:val="28"/>
          <w:u w:val="single"/>
        </w:rPr>
        <w:t xml:space="preserve"> месте :</w:t>
      </w:r>
    </w:p>
    <w:p w:rsidR="00D001D4" w:rsidRPr="0056771D" w:rsidRDefault="00D001D4" w:rsidP="00D001D4">
      <w:pPr>
        <w:jc w:val="both"/>
        <w:rPr>
          <w:rFonts w:ascii="Times New Roman" w:hAnsi="Times New Roman" w:cs="Times New Roman"/>
          <w:sz w:val="28"/>
          <w:szCs w:val="28"/>
        </w:rPr>
      </w:pPr>
      <w:r w:rsidRPr="000B05A7">
        <w:rPr>
          <w:rFonts w:ascii="Times New Roman" w:hAnsi="Times New Roman" w:cs="Times New Roman"/>
          <w:sz w:val="28"/>
          <w:szCs w:val="28"/>
        </w:rPr>
        <w:t xml:space="preserve">        Травмы, отравления и другие последствия внешних пр</w:t>
      </w:r>
      <w:r>
        <w:rPr>
          <w:rFonts w:ascii="Times New Roman" w:hAnsi="Times New Roman" w:cs="Times New Roman"/>
          <w:sz w:val="28"/>
          <w:szCs w:val="28"/>
        </w:rPr>
        <w:t>ичин, на их долю пришлось   17,8</w:t>
      </w:r>
      <w:r w:rsidRPr="000B05A7">
        <w:rPr>
          <w:rFonts w:ascii="Times New Roman" w:hAnsi="Times New Roman" w:cs="Times New Roman"/>
          <w:sz w:val="28"/>
          <w:szCs w:val="28"/>
        </w:rPr>
        <w:t>% от всех умерших в районе, всег</w:t>
      </w:r>
      <w:r>
        <w:rPr>
          <w:rFonts w:ascii="Times New Roman" w:hAnsi="Times New Roman" w:cs="Times New Roman"/>
          <w:sz w:val="28"/>
          <w:szCs w:val="28"/>
        </w:rPr>
        <w:t>о  умерло 19</w:t>
      </w:r>
      <w:r w:rsidRPr="000B05A7">
        <w:rPr>
          <w:rFonts w:ascii="Times New Roman" w:hAnsi="Times New Roman" w:cs="Times New Roman"/>
          <w:sz w:val="28"/>
          <w:szCs w:val="28"/>
        </w:rPr>
        <w:t xml:space="preserve"> человек,</w:t>
      </w:r>
      <w:r>
        <w:rPr>
          <w:rFonts w:ascii="Times New Roman" w:hAnsi="Times New Roman" w:cs="Times New Roman"/>
          <w:sz w:val="28"/>
          <w:szCs w:val="28"/>
        </w:rPr>
        <w:t xml:space="preserve"> </w:t>
      </w:r>
      <w:r w:rsidRPr="000B05A7">
        <w:rPr>
          <w:rFonts w:ascii="Times New Roman" w:hAnsi="Times New Roman" w:cs="Times New Roman"/>
          <w:sz w:val="28"/>
          <w:szCs w:val="28"/>
        </w:rPr>
        <w:t xml:space="preserve"> показате</w:t>
      </w:r>
      <w:r>
        <w:rPr>
          <w:rFonts w:ascii="Times New Roman" w:hAnsi="Times New Roman" w:cs="Times New Roman"/>
          <w:sz w:val="28"/>
          <w:szCs w:val="28"/>
        </w:rPr>
        <w:t>ль на 100 тыс. населения составил 1759</w:t>
      </w:r>
      <w:r w:rsidRPr="000B05A7">
        <w:rPr>
          <w:rFonts w:ascii="Times New Roman" w:hAnsi="Times New Roman" w:cs="Times New Roman"/>
          <w:sz w:val="28"/>
          <w:szCs w:val="28"/>
        </w:rPr>
        <w:t>. По сравнению с 2013</w:t>
      </w:r>
      <w:r>
        <w:rPr>
          <w:rFonts w:ascii="Times New Roman" w:hAnsi="Times New Roman" w:cs="Times New Roman"/>
          <w:sz w:val="28"/>
          <w:szCs w:val="28"/>
        </w:rPr>
        <w:t xml:space="preserve"> годом</w:t>
      </w:r>
      <w:r w:rsidRPr="000B05A7">
        <w:rPr>
          <w:rFonts w:ascii="Times New Roman" w:hAnsi="Times New Roman" w:cs="Times New Roman"/>
          <w:sz w:val="28"/>
          <w:szCs w:val="28"/>
        </w:rPr>
        <w:t xml:space="preserve"> смертность от травм и д</w:t>
      </w:r>
      <w:r w:rsidR="008C6C05">
        <w:rPr>
          <w:rFonts w:ascii="Times New Roman" w:hAnsi="Times New Roman" w:cs="Times New Roman"/>
          <w:sz w:val="28"/>
          <w:szCs w:val="28"/>
        </w:rPr>
        <w:t>р</w:t>
      </w:r>
      <w:r w:rsidRPr="000B05A7">
        <w:rPr>
          <w:rFonts w:ascii="Times New Roman" w:hAnsi="Times New Roman" w:cs="Times New Roman"/>
          <w:sz w:val="28"/>
          <w:szCs w:val="28"/>
        </w:rPr>
        <w:t>угих последствий вн</w:t>
      </w:r>
      <w:r>
        <w:rPr>
          <w:rFonts w:ascii="Times New Roman" w:hAnsi="Times New Roman" w:cs="Times New Roman"/>
          <w:sz w:val="28"/>
          <w:szCs w:val="28"/>
        </w:rPr>
        <w:t>ешних причин  уменьшилась на 16,5</w:t>
      </w:r>
      <w:r w:rsidRPr="000B05A7">
        <w:rPr>
          <w:rFonts w:ascii="Times New Roman" w:hAnsi="Times New Roman" w:cs="Times New Roman"/>
          <w:sz w:val="28"/>
          <w:szCs w:val="28"/>
        </w:rPr>
        <w:t>%</w:t>
      </w:r>
      <w:r>
        <w:rPr>
          <w:rFonts w:ascii="Times New Roman" w:hAnsi="Times New Roman" w:cs="Times New Roman"/>
          <w:sz w:val="28"/>
          <w:szCs w:val="28"/>
        </w:rPr>
        <w:t>.</w:t>
      </w:r>
    </w:p>
    <w:p w:rsidR="00D001D4" w:rsidRPr="000B05A7" w:rsidRDefault="00D001D4" w:rsidP="00D001D4">
      <w:pPr>
        <w:jc w:val="both"/>
        <w:rPr>
          <w:rFonts w:ascii="Times New Roman" w:hAnsi="Times New Roman" w:cs="Times New Roman"/>
          <w:sz w:val="28"/>
          <w:szCs w:val="28"/>
        </w:rPr>
      </w:pPr>
      <w:r>
        <w:rPr>
          <w:rFonts w:ascii="Times New Roman" w:hAnsi="Times New Roman" w:cs="Times New Roman"/>
          <w:sz w:val="28"/>
          <w:szCs w:val="28"/>
        </w:rPr>
        <w:t xml:space="preserve">   </w:t>
      </w:r>
      <w:r w:rsidRPr="0056771D">
        <w:rPr>
          <w:rFonts w:ascii="Times New Roman" w:hAnsi="Times New Roman" w:cs="Times New Roman"/>
          <w:sz w:val="28"/>
          <w:szCs w:val="28"/>
        </w:rPr>
        <w:t xml:space="preserve">  </w:t>
      </w:r>
      <w:r w:rsidRPr="000B05A7">
        <w:rPr>
          <w:rFonts w:ascii="Times New Roman" w:hAnsi="Times New Roman" w:cs="Times New Roman"/>
          <w:sz w:val="28"/>
          <w:szCs w:val="28"/>
        </w:rPr>
        <w:t>Уменьшился показател</w:t>
      </w:r>
      <w:r>
        <w:rPr>
          <w:rFonts w:ascii="Times New Roman" w:hAnsi="Times New Roman" w:cs="Times New Roman"/>
          <w:sz w:val="28"/>
          <w:szCs w:val="28"/>
        </w:rPr>
        <w:t>ь смертности от суицидов на 17,5</w:t>
      </w:r>
      <w:r w:rsidRPr="000B05A7">
        <w:rPr>
          <w:rFonts w:ascii="Times New Roman" w:hAnsi="Times New Roman" w:cs="Times New Roman"/>
          <w:sz w:val="28"/>
          <w:szCs w:val="28"/>
        </w:rPr>
        <w:t>%  по сравне</w:t>
      </w:r>
      <w:r>
        <w:rPr>
          <w:rFonts w:ascii="Times New Roman" w:hAnsi="Times New Roman" w:cs="Times New Roman"/>
          <w:sz w:val="28"/>
          <w:szCs w:val="28"/>
        </w:rPr>
        <w:t xml:space="preserve">нию с 2013 годом, показатель за 2015 год составил 27,8  на 100 тыс. населения, </w:t>
      </w:r>
      <w:r w:rsidRPr="000B05A7">
        <w:rPr>
          <w:rFonts w:ascii="Times New Roman" w:hAnsi="Times New Roman" w:cs="Times New Roman"/>
          <w:sz w:val="28"/>
          <w:szCs w:val="28"/>
        </w:rPr>
        <w:t xml:space="preserve"> умерло в 2013 году 4 человека</w:t>
      </w:r>
      <w:r>
        <w:rPr>
          <w:rFonts w:ascii="Times New Roman" w:hAnsi="Times New Roman" w:cs="Times New Roman"/>
          <w:sz w:val="28"/>
          <w:szCs w:val="28"/>
        </w:rPr>
        <w:t>, а в 2015 году 3 человека</w:t>
      </w:r>
      <w:r w:rsidRPr="000B05A7">
        <w:rPr>
          <w:rFonts w:ascii="Times New Roman" w:hAnsi="Times New Roman" w:cs="Times New Roman"/>
          <w:sz w:val="28"/>
          <w:szCs w:val="28"/>
        </w:rPr>
        <w:t>. Показатель смертности от</w:t>
      </w:r>
      <w:r>
        <w:rPr>
          <w:rFonts w:ascii="Times New Roman" w:hAnsi="Times New Roman" w:cs="Times New Roman"/>
          <w:sz w:val="28"/>
          <w:szCs w:val="28"/>
        </w:rPr>
        <w:t xml:space="preserve"> </w:t>
      </w:r>
      <w:r w:rsidRPr="000B05A7">
        <w:rPr>
          <w:rFonts w:ascii="Times New Roman" w:hAnsi="Times New Roman" w:cs="Times New Roman"/>
          <w:sz w:val="28"/>
          <w:szCs w:val="28"/>
        </w:rPr>
        <w:t>суицидов меньше республиканского показателя на 43,6%.</w:t>
      </w:r>
    </w:p>
    <w:p w:rsidR="00D001D4" w:rsidRPr="000B05A7" w:rsidRDefault="00D001D4" w:rsidP="00D001D4">
      <w:pPr>
        <w:jc w:val="both"/>
        <w:rPr>
          <w:rFonts w:ascii="Times New Roman" w:hAnsi="Times New Roman" w:cs="Times New Roman"/>
          <w:sz w:val="28"/>
          <w:szCs w:val="28"/>
        </w:rPr>
      </w:pPr>
      <w:r w:rsidRPr="000B05A7">
        <w:rPr>
          <w:rFonts w:ascii="Times New Roman" w:hAnsi="Times New Roman" w:cs="Times New Roman"/>
          <w:sz w:val="28"/>
          <w:szCs w:val="28"/>
        </w:rPr>
        <w:t>Случаев смерти от отравления ал</w:t>
      </w:r>
      <w:r>
        <w:rPr>
          <w:rFonts w:ascii="Times New Roman" w:hAnsi="Times New Roman" w:cs="Times New Roman"/>
          <w:sz w:val="28"/>
          <w:szCs w:val="28"/>
        </w:rPr>
        <w:t>коголем и его суррогатами в 2015</w:t>
      </w:r>
      <w:r w:rsidRPr="000B05A7">
        <w:rPr>
          <w:rFonts w:ascii="Times New Roman" w:hAnsi="Times New Roman" w:cs="Times New Roman"/>
          <w:sz w:val="28"/>
          <w:szCs w:val="28"/>
        </w:rPr>
        <w:t xml:space="preserve"> году не зарегистрировано.</w:t>
      </w:r>
    </w:p>
    <w:p w:rsidR="00D001D4" w:rsidRPr="000B05A7" w:rsidRDefault="00D001D4" w:rsidP="00D001D4">
      <w:pPr>
        <w:jc w:val="both"/>
        <w:rPr>
          <w:rFonts w:ascii="Times New Roman" w:hAnsi="Times New Roman" w:cs="Times New Roman"/>
          <w:sz w:val="28"/>
          <w:szCs w:val="28"/>
        </w:rPr>
      </w:pPr>
      <w:r w:rsidRPr="000B05A7">
        <w:rPr>
          <w:rFonts w:ascii="Times New Roman" w:hAnsi="Times New Roman" w:cs="Times New Roman"/>
          <w:sz w:val="28"/>
          <w:szCs w:val="28"/>
        </w:rPr>
        <w:t>Уменьшилась смертность от дорожно-транспортных происшествий с 4-х до 1-го случая, смерть от ДТП произошла в п. Таксимо в результате лобового столкновения 2-х автомобилей. Показатель смертности от дорожно-транспортных происшествий по р</w:t>
      </w:r>
      <w:r>
        <w:rPr>
          <w:rFonts w:ascii="Times New Roman" w:hAnsi="Times New Roman" w:cs="Times New Roman"/>
          <w:sz w:val="28"/>
          <w:szCs w:val="28"/>
        </w:rPr>
        <w:t>айону составил 9,3</w:t>
      </w:r>
      <w:r w:rsidRPr="000B05A7">
        <w:rPr>
          <w:rFonts w:ascii="Times New Roman" w:hAnsi="Times New Roman" w:cs="Times New Roman"/>
          <w:sz w:val="28"/>
          <w:szCs w:val="28"/>
        </w:rPr>
        <w:t xml:space="preserve"> на 100 тыс. населения, что в </w:t>
      </w:r>
      <w:r>
        <w:rPr>
          <w:rFonts w:ascii="Times New Roman" w:hAnsi="Times New Roman" w:cs="Times New Roman"/>
          <w:sz w:val="28"/>
          <w:szCs w:val="28"/>
        </w:rPr>
        <w:t>3,6 раза меньше показателей 2013 года и в 2,2</w:t>
      </w:r>
      <w:r w:rsidRPr="000B05A7">
        <w:rPr>
          <w:rFonts w:ascii="Times New Roman" w:hAnsi="Times New Roman" w:cs="Times New Roman"/>
          <w:sz w:val="28"/>
          <w:szCs w:val="28"/>
        </w:rPr>
        <w:t xml:space="preserve"> раза меньше показателей по РБ (РБ-20,9)</w:t>
      </w:r>
    </w:p>
    <w:p w:rsidR="00D001D4" w:rsidRPr="000B05A7" w:rsidRDefault="00D001D4" w:rsidP="00D001D4">
      <w:pPr>
        <w:jc w:val="both"/>
        <w:rPr>
          <w:rFonts w:ascii="Times New Roman" w:hAnsi="Times New Roman" w:cs="Times New Roman"/>
          <w:sz w:val="28"/>
          <w:szCs w:val="28"/>
        </w:rPr>
      </w:pPr>
      <w:r>
        <w:rPr>
          <w:rFonts w:ascii="Times New Roman" w:hAnsi="Times New Roman" w:cs="Times New Roman"/>
          <w:sz w:val="28"/>
          <w:szCs w:val="28"/>
        </w:rPr>
        <w:lastRenderedPageBreak/>
        <w:t>В</w:t>
      </w:r>
      <w:r w:rsidRPr="000B05A7">
        <w:rPr>
          <w:rFonts w:ascii="Times New Roman" w:hAnsi="Times New Roman" w:cs="Times New Roman"/>
          <w:sz w:val="28"/>
          <w:szCs w:val="28"/>
        </w:rPr>
        <w:t>озросло количество уме</w:t>
      </w:r>
      <w:r>
        <w:rPr>
          <w:rFonts w:ascii="Times New Roman" w:hAnsi="Times New Roman" w:cs="Times New Roman"/>
          <w:sz w:val="28"/>
          <w:szCs w:val="28"/>
        </w:rPr>
        <w:t>рших от внешних причин - на 33,3</w:t>
      </w:r>
      <w:r w:rsidRPr="000B05A7">
        <w:rPr>
          <w:rFonts w:ascii="Times New Roman" w:hAnsi="Times New Roman" w:cs="Times New Roman"/>
          <w:sz w:val="28"/>
          <w:szCs w:val="28"/>
        </w:rPr>
        <w:t>%, по сравнению с 2013 годом</w:t>
      </w:r>
      <w:r>
        <w:rPr>
          <w:rFonts w:ascii="Times New Roman" w:hAnsi="Times New Roman" w:cs="Times New Roman"/>
          <w:sz w:val="28"/>
          <w:szCs w:val="28"/>
        </w:rPr>
        <w:t>, в абсолютных цифрах с 11 до 15 случаев  в 2015</w:t>
      </w:r>
      <w:r w:rsidRPr="000B05A7">
        <w:rPr>
          <w:rFonts w:ascii="Times New Roman" w:hAnsi="Times New Roman" w:cs="Times New Roman"/>
          <w:sz w:val="28"/>
          <w:szCs w:val="28"/>
        </w:rPr>
        <w:t xml:space="preserve"> году.</w:t>
      </w:r>
    </w:p>
    <w:p w:rsidR="00D001D4" w:rsidRPr="000B05A7" w:rsidRDefault="00D001D4" w:rsidP="00D001D4">
      <w:pPr>
        <w:jc w:val="both"/>
        <w:rPr>
          <w:rFonts w:ascii="Times New Roman" w:hAnsi="Times New Roman" w:cs="Times New Roman"/>
          <w:sz w:val="28"/>
          <w:szCs w:val="28"/>
        </w:rPr>
      </w:pPr>
      <w:r w:rsidRPr="000B05A7">
        <w:rPr>
          <w:rFonts w:ascii="Times New Roman" w:hAnsi="Times New Roman" w:cs="Times New Roman"/>
          <w:sz w:val="28"/>
          <w:szCs w:val="28"/>
        </w:rPr>
        <w:t xml:space="preserve">     От воздей</w:t>
      </w:r>
      <w:r>
        <w:rPr>
          <w:rFonts w:ascii="Times New Roman" w:hAnsi="Times New Roman" w:cs="Times New Roman"/>
          <w:sz w:val="28"/>
          <w:szCs w:val="28"/>
        </w:rPr>
        <w:t>ствия низких темератур погибло 2</w:t>
      </w:r>
      <w:r w:rsidRPr="000B05A7">
        <w:rPr>
          <w:rFonts w:ascii="Times New Roman" w:hAnsi="Times New Roman" w:cs="Times New Roman"/>
          <w:sz w:val="28"/>
          <w:szCs w:val="28"/>
        </w:rPr>
        <w:t xml:space="preserve"> человека, всле</w:t>
      </w:r>
      <w:r>
        <w:rPr>
          <w:rFonts w:ascii="Times New Roman" w:hAnsi="Times New Roman" w:cs="Times New Roman"/>
          <w:sz w:val="28"/>
          <w:szCs w:val="28"/>
        </w:rPr>
        <w:t>дствие насильственных действий 2</w:t>
      </w:r>
      <w:r w:rsidRPr="000B05A7">
        <w:rPr>
          <w:rFonts w:ascii="Times New Roman" w:hAnsi="Times New Roman" w:cs="Times New Roman"/>
          <w:sz w:val="28"/>
          <w:szCs w:val="28"/>
        </w:rPr>
        <w:t xml:space="preserve"> человек, причина смерти не установлен</w:t>
      </w:r>
      <w:r>
        <w:rPr>
          <w:rFonts w:ascii="Times New Roman" w:hAnsi="Times New Roman" w:cs="Times New Roman"/>
          <w:sz w:val="28"/>
          <w:szCs w:val="28"/>
        </w:rPr>
        <w:t>а из-за выраженных изменений у 2</w:t>
      </w:r>
      <w:r w:rsidRPr="000B05A7">
        <w:rPr>
          <w:rFonts w:ascii="Times New Roman" w:hAnsi="Times New Roman" w:cs="Times New Roman"/>
          <w:sz w:val="28"/>
          <w:szCs w:val="28"/>
        </w:rPr>
        <w:t>-х человек, от отравления угарным газом в машине</w:t>
      </w:r>
      <w:r>
        <w:rPr>
          <w:rFonts w:ascii="Times New Roman" w:hAnsi="Times New Roman" w:cs="Times New Roman"/>
          <w:sz w:val="28"/>
          <w:szCs w:val="28"/>
        </w:rPr>
        <w:t xml:space="preserve"> 2 человека, причина смерти не установлена из-за выраженных изменений при пожаре у 2-х</w:t>
      </w:r>
      <w:r w:rsidRPr="000B05A7">
        <w:rPr>
          <w:rFonts w:ascii="Times New Roman" w:hAnsi="Times New Roman" w:cs="Times New Roman"/>
          <w:sz w:val="28"/>
          <w:szCs w:val="28"/>
        </w:rPr>
        <w:t xml:space="preserve"> человек. От утопления погиб 1 чело</w:t>
      </w:r>
      <w:r>
        <w:rPr>
          <w:rFonts w:ascii="Times New Roman" w:hAnsi="Times New Roman" w:cs="Times New Roman"/>
          <w:sz w:val="28"/>
          <w:szCs w:val="28"/>
        </w:rPr>
        <w:t>век, от термических ожогов</w:t>
      </w:r>
      <w:r w:rsidRPr="000B05A7">
        <w:rPr>
          <w:rFonts w:ascii="Times New Roman" w:hAnsi="Times New Roman" w:cs="Times New Roman"/>
          <w:sz w:val="28"/>
          <w:szCs w:val="28"/>
        </w:rPr>
        <w:t xml:space="preserve"> - 1 человек</w:t>
      </w:r>
      <w:r>
        <w:rPr>
          <w:rFonts w:ascii="Times New Roman" w:hAnsi="Times New Roman" w:cs="Times New Roman"/>
          <w:sz w:val="28"/>
          <w:szCs w:val="28"/>
        </w:rPr>
        <w:t>, вследствие травм от падения с высоты – 2 человека, вдыхания содержимого желудка – 1 человек, от гипотермии -2 человека, суицидов – 3 человека, ДТП -1 человек</w:t>
      </w:r>
      <w:r w:rsidRPr="000B05A7">
        <w:rPr>
          <w:rFonts w:ascii="Times New Roman" w:hAnsi="Times New Roman" w:cs="Times New Roman"/>
          <w:sz w:val="28"/>
          <w:szCs w:val="28"/>
        </w:rPr>
        <w:t>.</w:t>
      </w:r>
    </w:p>
    <w:p w:rsidR="00D001D4" w:rsidRDefault="00D001D4" w:rsidP="00D001D4">
      <w:pPr>
        <w:jc w:val="both"/>
        <w:rPr>
          <w:rFonts w:ascii="Times New Roman" w:hAnsi="Times New Roman" w:cs="Times New Roman"/>
          <w:sz w:val="28"/>
          <w:szCs w:val="28"/>
        </w:rPr>
      </w:pPr>
      <w:r w:rsidRPr="000B05A7">
        <w:rPr>
          <w:rFonts w:ascii="Times New Roman" w:hAnsi="Times New Roman" w:cs="Times New Roman"/>
          <w:sz w:val="28"/>
          <w:szCs w:val="28"/>
        </w:rPr>
        <w:tab/>
      </w:r>
      <w:r w:rsidRPr="000B05A7">
        <w:rPr>
          <w:rFonts w:ascii="Times New Roman" w:hAnsi="Times New Roman" w:cs="Times New Roman"/>
          <w:sz w:val="28"/>
          <w:szCs w:val="28"/>
        </w:rPr>
        <w:tab/>
      </w:r>
      <w:r w:rsidRPr="000B05A7">
        <w:rPr>
          <w:rFonts w:ascii="Times New Roman" w:hAnsi="Times New Roman" w:cs="Times New Roman"/>
          <w:sz w:val="28"/>
          <w:szCs w:val="28"/>
          <w:u w:val="single"/>
        </w:rPr>
        <w:t xml:space="preserve">На  </w:t>
      </w:r>
      <w:r w:rsidRPr="000B05A7">
        <w:rPr>
          <w:rFonts w:ascii="Times New Roman" w:hAnsi="Times New Roman" w:cs="Times New Roman"/>
          <w:sz w:val="28"/>
          <w:szCs w:val="28"/>
          <w:u w:val="single"/>
          <w:lang w:val="en-US"/>
        </w:rPr>
        <w:t>III</w:t>
      </w:r>
      <w:r w:rsidRPr="000B05A7">
        <w:rPr>
          <w:rFonts w:ascii="Times New Roman" w:hAnsi="Times New Roman" w:cs="Times New Roman"/>
          <w:sz w:val="28"/>
          <w:szCs w:val="28"/>
          <w:u w:val="single"/>
        </w:rPr>
        <w:t xml:space="preserve"> месте среди основных причин </w:t>
      </w:r>
      <w:r w:rsidRPr="000B05A7">
        <w:rPr>
          <w:rFonts w:ascii="Times New Roman" w:hAnsi="Times New Roman" w:cs="Times New Roman"/>
          <w:sz w:val="28"/>
          <w:szCs w:val="28"/>
        </w:rPr>
        <w:t>смертности населения района – смертность от злокачественных  новообразований</w:t>
      </w:r>
      <w:r>
        <w:rPr>
          <w:rFonts w:ascii="Times New Roman" w:hAnsi="Times New Roman" w:cs="Times New Roman"/>
          <w:sz w:val="28"/>
          <w:szCs w:val="28"/>
        </w:rPr>
        <w:t xml:space="preserve"> и болезней органов дыхания, от данных причин умерло в 2015 году по 12 человек.        </w:t>
      </w:r>
    </w:p>
    <w:p w:rsidR="00D001D4" w:rsidRDefault="00D001D4" w:rsidP="00D001D4">
      <w:pPr>
        <w:jc w:val="both"/>
        <w:rPr>
          <w:rFonts w:ascii="Times New Roman" w:hAnsi="Times New Roman" w:cs="Times New Roman"/>
          <w:sz w:val="28"/>
          <w:szCs w:val="28"/>
        </w:rPr>
      </w:pPr>
      <w:r>
        <w:rPr>
          <w:rFonts w:ascii="Times New Roman" w:hAnsi="Times New Roman" w:cs="Times New Roman"/>
          <w:sz w:val="28"/>
          <w:szCs w:val="28"/>
        </w:rPr>
        <w:t xml:space="preserve">    Удельный вес смертности от злокачественных новообразований составил </w:t>
      </w:r>
      <w:r w:rsidRPr="000B05A7">
        <w:rPr>
          <w:rFonts w:ascii="Times New Roman" w:hAnsi="Times New Roman" w:cs="Times New Roman"/>
          <w:sz w:val="28"/>
          <w:szCs w:val="28"/>
        </w:rPr>
        <w:t xml:space="preserve"> </w:t>
      </w:r>
      <w:r>
        <w:rPr>
          <w:rFonts w:ascii="Times New Roman" w:hAnsi="Times New Roman" w:cs="Times New Roman"/>
          <w:sz w:val="28"/>
          <w:szCs w:val="28"/>
        </w:rPr>
        <w:t>11,2%,</w:t>
      </w:r>
      <w:r w:rsidRPr="000B05A7">
        <w:rPr>
          <w:rFonts w:ascii="Times New Roman" w:hAnsi="Times New Roman" w:cs="Times New Roman"/>
          <w:sz w:val="28"/>
          <w:szCs w:val="28"/>
        </w:rPr>
        <w:t xml:space="preserve"> показатель на 100</w:t>
      </w:r>
      <w:r>
        <w:rPr>
          <w:rFonts w:ascii="Times New Roman" w:hAnsi="Times New Roman" w:cs="Times New Roman"/>
          <w:sz w:val="28"/>
          <w:szCs w:val="28"/>
        </w:rPr>
        <w:t xml:space="preserve"> тыс. населения составил - 111,1</w:t>
      </w:r>
      <w:r w:rsidRPr="000B05A7">
        <w:rPr>
          <w:rFonts w:ascii="Times New Roman" w:hAnsi="Times New Roman" w:cs="Times New Roman"/>
          <w:sz w:val="28"/>
          <w:szCs w:val="28"/>
        </w:rPr>
        <w:t>, что ниже рес</w:t>
      </w:r>
      <w:r>
        <w:rPr>
          <w:rFonts w:ascii="Times New Roman" w:hAnsi="Times New Roman" w:cs="Times New Roman"/>
          <w:sz w:val="28"/>
          <w:szCs w:val="28"/>
        </w:rPr>
        <w:t>публиканских показателей на 38,8</w:t>
      </w:r>
      <w:r w:rsidRPr="000B05A7">
        <w:rPr>
          <w:rFonts w:ascii="Times New Roman" w:hAnsi="Times New Roman" w:cs="Times New Roman"/>
          <w:sz w:val="28"/>
          <w:szCs w:val="28"/>
        </w:rPr>
        <w:t>% (РБ – 181,6).</w:t>
      </w:r>
      <w:r w:rsidRPr="000B05A7">
        <w:rPr>
          <w:rFonts w:ascii="Times New Roman" w:hAnsi="Times New Roman" w:cs="Times New Roman"/>
          <w:sz w:val="28"/>
          <w:szCs w:val="28"/>
        </w:rPr>
        <w:tab/>
        <w:t>В динамике с 2013 годом смертность от злокачественных н</w:t>
      </w:r>
      <w:r>
        <w:rPr>
          <w:rFonts w:ascii="Times New Roman" w:hAnsi="Times New Roman" w:cs="Times New Roman"/>
          <w:sz w:val="28"/>
          <w:szCs w:val="28"/>
        </w:rPr>
        <w:t>овообразований снизилась на 17,6</w:t>
      </w:r>
      <w:r w:rsidRPr="000B05A7">
        <w:rPr>
          <w:rFonts w:ascii="Times New Roman" w:hAnsi="Times New Roman" w:cs="Times New Roman"/>
          <w:sz w:val="28"/>
          <w:szCs w:val="28"/>
        </w:rPr>
        <w:t>% .</w:t>
      </w:r>
    </w:p>
    <w:p w:rsidR="00D001D4" w:rsidRDefault="00D001D4" w:rsidP="00D001D4">
      <w:pPr>
        <w:jc w:val="both"/>
        <w:rPr>
          <w:rFonts w:ascii="Times New Roman" w:hAnsi="Times New Roman" w:cs="Times New Roman"/>
          <w:sz w:val="28"/>
          <w:szCs w:val="28"/>
        </w:rPr>
      </w:pPr>
      <w:r>
        <w:rPr>
          <w:rFonts w:ascii="Times New Roman" w:hAnsi="Times New Roman" w:cs="Times New Roman"/>
          <w:sz w:val="28"/>
          <w:szCs w:val="28"/>
        </w:rPr>
        <w:t xml:space="preserve">В структуре смертности от злокачественных новообразований на 1 месте смертность от ЗНО желудка – 2 человека, ЗНО поджелудочной железы -2 человека, по 1 случаю смертности от ЗНО легкого, простаты, крови и кроветворных органов, 12- перстной кишки, пищевода, сигмовидной кишки, головного мозга, без первичного очага. </w:t>
      </w:r>
    </w:p>
    <w:p w:rsidR="00D001D4" w:rsidRDefault="00D001D4" w:rsidP="00D001D4">
      <w:pPr>
        <w:jc w:val="both"/>
        <w:rPr>
          <w:rFonts w:ascii="Times New Roman" w:hAnsi="Times New Roman" w:cs="Times New Roman"/>
          <w:sz w:val="28"/>
          <w:szCs w:val="28"/>
        </w:rPr>
      </w:pPr>
      <w:r>
        <w:rPr>
          <w:rFonts w:ascii="Times New Roman" w:hAnsi="Times New Roman" w:cs="Times New Roman"/>
          <w:sz w:val="28"/>
          <w:szCs w:val="28"/>
        </w:rPr>
        <w:t xml:space="preserve">Доля умерших от ЗНО желудочно – кишечного тракта (желудка, поджелудочной железы, 12-перстной кишки, пищевода, сигмовидной кишки) составляет 58,3% (7 человек из 12), что предполагает усиление работы по профилактике, своевременной  диагностике, в том числе с использованием диагностических методов, лечению и диспансерному учету лиц данной категории на всех этапах оказания медицинской помощи. </w:t>
      </w:r>
    </w:p>
    <w:p w:rsidR="00D001D4" w:rsidRDefault="00D001D4" w:rsidP="00D001D4">
      <w:pPr>
        <w:jc w:val="both"/>
        <w:rPr>
          <w:rFonts w:ascii="Times New Roman" w:hAnsi="Times New Roman" w:cs="Times New Roman"/>
          <w:sz w:val="28"/>
          <w:szCs w:val="28"/>
        </w:rPr>
      </w:pPr>
      <w:r>
        <w:rPr>
          <w:rFonts w:ascii="Times New Roman" w:hAnsi="Times New Roman" w:cs="Times New Roman"/>
          <w:sz w:val="28"/>
          <w:szCs w:val="28"/>
        </w:rPr>
        <w:t xml:space="preserve">Также на </w:t>
      </w:r>
      <w:r>
        <w:rPr>
          <w:rFonts w:ascii="Times New Roman" w:hAnsi="Times New Roman" w:cs="Times New Roman"/>
          <w:sz w:val="28"/>
          <w:szCs w:val="28"/>
          <w:lang w:val="en-US"/>
        </w:rPr>
        <w:t>III</w:t>
      </w:r>
      <w:r>
        <w:rPr>
          <w:rFonts w:ascii="Times New Roman" w:hAnsi="Times New Roman" w:cs="Times New Roman"/>
          <w:sz w:val="28"/>
          <w:szCs w:val="28"/>
        </w:rPr>
        <w:t xml:space="preserve"> месте общей смертности жителей Муйского района смертность от болезней органов дыхания.  Всего от данной патологии умерло 12 человек, удельный вес в структуре общей смертности населения района составил 11,2%, </w:t>
      </w:r>
      <w:r w:rsidRPr="000B05A7">
        <w:rPr>
          <w:rFonts w:ascii="Times New Roman" w:hAnsi="Times New Roman" w:cs="Times New Roman"/>
          <w:sz w:val="28"/>
          <w:szCs w:val="28"/>
        </w:rPr>
        <w:t xml:space="preserve"> показатель на </w:t>
      </w:r>
      <w:r>
        <w:rPr>
          <w:rFonts w:ascii="Times New Roman" w:hAnsi="Times New Roman" w:cs="Times New Roman"/>
          <w:sz w:val="28"/>
          <w:szCs w:val="28"/>
        </w:rPr>
        <w:t>100 тыс. населения – 111,1</w:t>
      </w:r>
      <w:r w:rsidRPr="000B05A7">
        <w:rPr>
          <w:rFonts w:ascii="Times New Roman" w:hAnsi="Times New Roman" w:cs="Times New Roman"/>
          <w:sz w:val="28"/>
          <w:szCs w:val="28"/>
        </w:rPr>
        <w:t xml:space="preserve">, что </w:t>
      </w:r>
      <w:r>
        <w:rPr>
          <w:rFonts w:ascii="Times New Roman" w:hAnsi="Times New Roman" w:cs="Times New Roman"/>
          <w:sz w:val="28"/>
          <w:szCs w:val="28"/>
        </w:rPr>
        <w:t>выше</w:t>
      </w:r>
      <w:r w:rsidRPr="000B05A7">
        <w:rPr>
          <w:rFonts w:ascii="Times New Roman" w:hAnsi="Times New Roman" w:cs="Times New Roman"/>
          <w:sz w:val="28"/>
          <w:szCs w:val="28"/>
        </w:rPr>
        <w:t xml:space="preserve"> республиканского </w:t>
      </w:r>
      <w:r>
        <w:rPr>
          <w:rFonts w:ascii="Times New Roman" w:hAnsi="Times New Roman" w:cs="Times New Roman"/>
          <w:sz w:val="28"/>
          <w:szCs w:val="28"/>
        </w:rPr>
        <w:t>показателя на 19,0</w:t>
      </w:r>
      <w:r w:rsidRPr="000B05A7">
        <w:rPr>
          <w:rFonts w:ascii="Times New Roman" w:hAnsi="Times New Roman" w:cs="Times New Roman"/>
          <w:sz w:val="28"/>
          <w:szCs w:val="28"/>
        </w:rPr>
        <w:t xml:space="preserve">% (РБ – 90,0 на 100 тыс. населения). </w:t>
      </w:r>
    </w:p>
    <w:p w:rsidR="00D001D4" w:rsidRDefault="00D001D4" w:rsidP="00D001D4">
      <w:pPr>
        <w:jc w:val="both"/>
        <w:rPr>
          <w:rFonts w:ascii="Times New Roman" w:hAnsi="Times New Roman" w:cs="Times New Roman"/>
          <w:sz w:val="28"/>
          <w:szCs w:val="28"/>
        </w:rPr>
      </w:pPr>
      <w:r w:rsidRPr="000B05A7">
        <w:rPr>
          <w:rFonts w:ascii="Times New Roman" w:hAnsi="Times New Roman" w:cs="Times New Roman"/>
          <w:sz w:val="28"/>
          <w:szCs w:val="28"/>
        </w:rPr>
        <w:t>По сравнению с 2013 годом смертность от болезней органо</w:t>
      </w:r>
      <w:r>
        <w:rPr>
          <w:rFonts w:ascii="Times New Roman" w:hAnsi="Times New Roman" w:cs="Times New Roman"/>
          <w:sz w:val="28"/>
          <w:szCs w:val="28"/>
        </w:rPr>
        <w:t>в  дыхания выросла на 31,8%</w:t>
      </w:r>
      <w:r w:rsidRPr="000B05A7">
        <w:rPr>
          <w:rFonts w:ascii="Times New Roman" w:hAnsi="Times New Roman" w:cs="Times New Roman"/>
          <w:sz w:val="28"/>
          <w:szCs w:val="28"/>
        </w:rPr>
        <w:t xml:space="preserve">. </w:t>
      </w:r>
      <w:r>
        <w:rPr>
          <w:rFonts w:ascii="Times New Roman" w:hAnsi="Times New Roman" w:cs="Times New Roman"/>
          <w:sz w:val="28"/>
          <w:szCs w:val="28"/>
        </w:rPr>
        <w:t xml:space="preserve">В структуре смертности от болезней органов дыхания умерло от </w:t>
      </w:r>
      <w:r>
        <w:rPr>
          <w:rFonts w:ascii="Times New Roman" w:hAnsi="Times New Roman" w:cs="Times New Roman"/>
          <w:sz w:val="28"/>
          <w:szCs w:val="28"/>
        </w:rPr>
        <w:lastRenderedPageBreak/>
        <w:t>пневмоний 4</w:t>
      </w:r>
      <w:r w:rsidRPr="000B05A7">
        <w:rPr>
          <w:rFonts w:ascii="Times New Roman" w:hAnsi="Times New Roman" w:cs="Times New Roman"/>
          <w:sz w:val="28"/>
          <w:szCs w:val="28"/>
        </w:rPr>
        <w:t xml:space="preserve"> человек</w:t>
      </w:r>
      <w:r>
        <w:rPr>
          <w:rFonts w:ascii="Times New Roman" w:hAnsi="Times New Roman" w:cs="Times New Roman"/>
          <w:sz w:val="28"/>
          <w:szCs w:val="28"/>
        </w:rPr>
        <w:t>а</w:t>
      </w:r>
      <w:r w:rsidRPr="000B05A7">
        <w:rPr>
          <w:rFonts w:ascii="Times New Roman" w:hAnsi="Times New Roman" w:cs="Times New Roman"/>
          <w:sz w:val="28"/>
          <w:szCs w:val="28"/>
        </w:rPr>
        <w:t>, по</w:t>
      </w:r>
      <w:r>
        <w:rPr>
          <w:rFonts w:ascii="Times New Roman" w:hAnsi="Times New Roman" w:cs="Times New Roman"/>
          <w:sz w:val="28"/>
          <w:szCs w:val="28"/>
        </w:rPr>
        <w:t xml:space="preserve">казатель по району составил 37,0 </w:t>
      </w:r>
      <w:r w:rsidRPr="000B05A7">
        <w:rPr>
          <w:rFonts w:ascii="Times New Roman" w:hAnsi="Times New Roman" w:cs="Times New Roman"/>
          <w:sz w:val="28"/>
          <w:szCs w:val="28"/>
        </w:rPr>
        <w:t xml:space="preserve"> на 1</w:t>
      </w:r>
      <w:r>
        <w:rPr>
          <w:rFonts w:ascii="Times New Roman" w:hAnsi="Times New Roman" w:cs="Times New Roman"/>
          <w:sz w:val="28"/>
          <w:szCs w:val="28"/>
        </w:rPr>
        <w:t>00 тыс. населения, что в 1,9</w:t>
      </w:r>
      <w:r w:rsidRPr="000B05A7">
        <w:rPr>
          <w:rFonts w:ascii="Times New Roman" w:hAnsi="Times New Roman" w:cs="Times New Roman"/>
          <w:sz w:val="28"/>
          <w:szCs w:val="28"/>
        </w:rPr>
        <w:t xml:space="preserve"> раза превышает республиканские показатели (РБ-19,7).  </w:t>
      </w:r>
      <w:r>
        <w:rPr>
          <w:rFonts w:ascii="Times New Roman" w:hAnsi="Times New Roman" w:cs="Times New Roman"/>
          <w:sz w:val="28"/>
          <w:szCs w:val="28"/>
        </w:rPr>
        <w:t>Все умершие от пневмонии лица трудоспособного возраста. Из 4 - х</w:t>
      </w:r>
      <w:r w:rsidRPr="000B05A7">
        <w:rPr>
          <w:rFonts w:ascii="Times New Roman" w:hAnsi="Times New Roman" w:cs="Times New Roman"/>
          <w:sz w:val="28"/>
          <w:szCs w:val="28"/>
        </w:rPr>
        <w:t xml:space="preserve"> умерших от пневмоний  человек </w:t>
      </w:r>
      <w:r>
        <w:rPr>
          <w:rFonts w:ascii="Times New Roman" w:hAnsi="Times New Roman" w:cs="Times New Roman"/>
          <w:sz w:val="28"/>
          <w:szCs w:val="28"/>
        </w:rPr>
        <w:t xml:space="preserve"> 3-м лицам </w:t>
      </w:r>
      <w:r w:rsidRPr="000B05A7">
        <w:rPr>
          <w:rFonts w:ascii="Times New Roman" w:hAnsi="Times New Roman" w:cs="Times New Roman"/>
          <w:sz w:val="28"/>
          <w:szCs w:val="28"/>
        </w:rPr>
        <w:t xml:space="preserve"> диагноз выставлен посмертно, данные лица умерли на дому, за медицинской помощью не обращались, злоупотребляли алкоголем. Также 1 случай смертност</w:t>
      </w:r>
      <w:r>
        <w:rPr>
          <w:rFonts w:ascii="Times New Roman" w:hAnsi="Times New Roman" w:cs="Times New Roman"/>
          <w:sz w:val="28"/>
          <w:szCs w:val="28"/>
        </w:rPr>
        <w:t>и от пневмонии зарегистрирован</w:t>
      </w:r>
      <w:r w:rsidRPr="000B05A7">
        <w:rPr>
          <w:rFonts w:ascii="Times New Roman" w:hAnsi="Times New Roman" w:cs="Times New Roman"/>
          <w:sz w:val="28"/>
          <w:szCs w:val="28"/>
        </w:rPr>
        <w:t xml:space="preserve"> в стационар</w:t>
      </w:r>
      <w:r>
        <w:rPr>
          <w:rFonts w:ascii="Times New Roman" w:hAnsi="Times New Roman" w:cs="Times New Roman"/>
          <w:sz w:val="28"/>
          <w:szCs w:val="28"/>
        </w:rPr>
        <w:t>е ЦРБ</w:t>
      </w:r>
      <w:r w:rsidRPr="000B05A7">
        <w:rPr>
          <w:rFonts w:ascii="Times New Roman" w:hAnsi="Times New Roman" w:cs="Times New Roman"/>
          <w:sz w:val="28"/>
          <w:szCs w:val="28"/>
        </w:rPr>
        <w:t>, причиной смерти послужило позднее обращение за медицинской помощью</w:t>
      </w:r>
      <w:r>
        <w:rPr>
          <w:rFonts w:ascii="Times New Roman" w:hAnsi="Times New Roman" w:cs="Times New Roman"/>
          <w:sz w:val="28"/>
          <w:szCs w:val="28"/>
        </w:rPr>
        <w:t>, тяжелое течение (правосторонняя субтотальная пневмония).</w:t>
      </w:r>
    </w:p>
    <w:p w:rsidR="00D001D4" w:rsidRDefault="00D001D4" w:rsidP="00D001D4">
      <w:pPr>
        <w:jc w:val="both"/>
        <w:rPr>
          <w:rFonts w:ascii="Times New Roman" w:hAnsi="Times New Roman" w:cs="Times New Roman"/>
          <w:sz w:val="28"/>
          <w:szCs w:val="28"/>
        </w:rPr>
      </w:pPr>
      <w:r w:rsidRPr="000B05A7">
        <w:rPr>
          <w:rFonts w:ascii="Times New Roman" w:hAnsi="Times New Roman" w:cs="Times New Roman"/>
          <w:sz w:val="28"/>
          <w:szCs w:val="28"/>
        </w:rPr>
        <w:t xml:space="preserve"> </w:t>
      </w:r>
      <w:r>
        <w:rPr>
          <w:rFonts w:ascii="Times New Roman" w:hAnsi="Times New Roman" w:cs="Times New Roman"/>
          <w:sz w:val="28"/>
          <w:szCs w:val="28"/>
        </w:rPr>
        <w:t xml:space="preserve"> От ХОБЛ в 2015 году умерло 7 человек</w:t>
      </w:r>
      <w:r w:rsidRPr="000B05A7">
        <w:rPr>
          <w:rFonts w:ascii="Times New Roman" w:hAnsi="Times New Roman" w:cs="Times New Roman"/>
          <w:sz w:val="28"/>
          <w:szCs w:val="28"/>
        </w:rPr>
        <w:t>, пок</w:t>
      </w:r>
      <w:r>
        <w:rPr>
          <w:rFonts w:ascii="Times New Roman" w:hAnsi="Times New Roman" w:cs="Times New Roman"/>
          <w:sz w:val="28"/>
          <w:szCs w:val="28"/>
        </w:rPr>
        <w:t>азатель смертности составил 64,8</w:t>
      </w:r>
      <w:r w:rsidRPr="000B05A7">
        <w:rPr>
          <w:rFonts w:ascii="Times New Roman" w:hAnsi="Times New Roman" w:cs="Times New Roman"/>
          <w:sz w:val="28"/>
          <w:szCs w:val="28"/>
        </w:rPr>
        <w:t xml:space="preserve"> на 100 тыс. </w:t>
      </w:r>
      <w:r>
        <w:rPr>
          <w:rFonts w:ascii="Times New Roman" w:hAnsi="Times New Roman" w:cs="Times New Roman"/>
          <w:sz w:val="28"/>
          <w:szCs w:val="28"/>
        </w:rPr>
        <w:t>населения, что на уровне</w:t>
      </w:r>
      <w:r w:rsidRPr="000B05A7">
        <w:rPr>
          <w:rFonts w:ascii="Times New Roman" w:hAnsi="Times New Roman" w:cs="Times New Roman"/>
          <w:sz w:val="28"/>
          <w:szCs w:val="28"/>
        </w:rPr>
        <w:t xml:space="preserve"> республиканских показателей (РБ-64,7).</w:t>
      </w:r>
      <w:r>
        <w:rPr>
          <w:rFonts w:ascii="Times New Roman" w:hAnsi="Times New Roman" w:cs="Times New Roman"/>
          <w:sz w:val="28"/>
          <w:szCs w:val="28"/>
        </w:rPr>
        <w:t xml:space="preserve">  Из 7  умерших от ХОБЛ человек, 3 были прикреплены к НУЗ «Узловая поликлиника на ст. Таксимо», 1 – проживал и умер на территории Северобайкальского района.</w:t>
      </w:r>
    </w:p>
    <w:p w:rsidR="00D001D4" w:rsidRDefault="00D001D4" w:rsidP="00D001D4">
      <w:pPr>
        <w:jc w:val="both"/>
        <w:rPr>
          <w:rFonts w:ascii="Times New Roman" w:hAnsi="Times New Roman" w:cs="Times New Roman"/>
          <w:sz w:val="28"/>
          <w:szCs w:val="28"/>
        </w:rPr>
      </w:pPr>
      <w:r>
        <w:rPr>
          <w:rFonts w:ascii="Times New Roman" w:hAnsi="Times New Roman" w:cs="Times New Roman"/>
          <w:sz w:val="28"/>
          <w:szCs w:val="28"/>
        </w:rPr>
        <w:t xml:space="preserve">Причиной тяжелого течения ХОБЛ у умерших лиц, наблюдающихся в ГБУЗ «Муйская ЦРБ» послужило тяжелое течение, длительный стаж заболевания, несоблюдение рекомендаций врачей: непостоянный прием базовой терапии, длительный стаж курения на фоне хронического заболевания легких, злоупотребление алкоголем. </w:t>
      </w:r>
    </w:p>
    <w:p w:rsidR="00D001D4" w:rsidRPr="00E32100" w:rsidRDefault="00D001D4" w:rsidP="00D001D4">
      <w:pPr>
        <w:jc w:val="both"/>
        <w:rPr>
          <w:rFonts w:ascii="Times New Roman" w:hAnsi="Times New Roman" w:cs="Times New Roman"/>
          <w:sz w:val="28"/>
          <w:szCs w:val="28"/>
        </w:rPr>
      </w:pPr>
      <w:r>
        <w:rPr>
          <w:rFonts w:ascii="Times New Roman" w:hAnsi="Times New Roman" w:cs="Times New Roman"/>
          <w:sz w:val="28"/>
          <w:szCs w:val="28"/>
        </w:rPr>
        <w:t>От абсцесса легкого умер 1 человек, на дому, за медицинской помощью не обращался.</w:t>
      </w:r>
    </w:p>
    <w:p w:rsidR="00D001D4" w:rsidRPr="000B05A7" w:rsidRDefault="00D001D4" w:rsidP="00D001D4">
      <w:pPr>
        <w:jc w:val="both"/>
        <w:rPr>
          <w:rFonts w:ascii="Times New Roman" w:hAnsi="Times New Roman" w:cs="Times New Roman"/>
          <w:sz w:val="28"/>
          <w:szCs w:val="28"/>
        </w:rPr>
      </w:pPr>
      <w:r w:rsidRPr="000B05A7">
        <w:rPr>
          <w:rFonts w:ascii="Times New Roman" w:hAnsi="Times New Roman" w:cs="Times New Roman"/>
          <w:sz w:val="28"/>
          <w:szCs w:val="28"/>
        </w:rPr>
        <w:tab/>
      </w:r>
      <w:r w:rsidRPr="000B05A7">
        <w:rPr>
          <w:rFonts w:ascii="Times New Roman" w:hAnsi="Times New Roman" w:cs="Times New Roman"/>
          <w:sz w:val="28"/>
          <w:szCs w:val="28"/>
        </w:rPr>
        <w:tab/>
      </w:r>
      <w:r w:rsidRPr="000B05A7">
        <w:rPr>
          <w:rFonts w:ascii="Times New Roman" w:hAnsi="Times New Roman" w:cs="Times New Roman"/>
          <w:sz w:val="28"/>
          <w:szCs w:val="28"/>
          <w:u w:val="single"/>
        </w:rPr>
        <w:t>На</w:t>
      </w:r>
      <w:r w:rsidRPr="001276DE">
        <w:rPr>
          <w:rFonts w:ascii="Times New Roman" w:hAnsi="Times New Roman" w:cs="Times New Roman"/>
          <w:sz w:val="28"/>
          <w:szCs w:val="28"/>
          <w:u w:val="single"/>
        </w:rPr>
        <w:t xml:space="preserve"> </w:t>
      </w:r>
      <w:r w:rsidRPr="000B05A7">
        <w:rPr>
          <w:rFonts w:ascii="Times New Roman" w:hAnsi="Times New Roman" w:cs="Times New Roman"/>
          <w:sz w:val="28"/>
          <w:szCs w:val="28"/>
          <w:u w:val="single"/>
        </w:rPr>
        <w:t xml:space="preserve"> </w:t>
      </w:r>
      <w:r>
        <w:rPr>
          <w:rFonts w:ascii="Times New Roman" w:hAnsi="Times New Roman" w:cs="Times New Roman"/>
          <w:sz w:val="28"/>
          <w:szCs w:val="28"/>
          <w:u w:val="single"/>
          <w:lang w:val="en-US"/>
        </w:rPr>
        <w:t>I</w:t>
      </w:r>
      <w:r w:rsidRPr="000B05A7">
        <w:rPr>
          <w:rFonts w:ascii="Times New Roman" w:hAnsi="Times New Roman" w:cs="Times New Roman"/>
          <w:sz w:val="28"/>
          <w:szCs w:val="28"/>
          <w:u w:val="single"/>
          <w:lang w:val="en-US"/>
        </w:rPr>
        <w:t>V</w:t>
      </w:r>
      <w:r w:rsidRPr="000B05A7">
        <w:rPr>
          <w:rFonts w:ascii="Times New Roman" w:hAnsi="Times New Roman" w:cs="Times New Roman"/>
          <w:sz w:val="28"/>
          <w:szCs w:val="28"/>
          <w:u w:val="single"/>
        </w:rPr>
        <w:t xml:space="preserve"> месте среди основных причин смертности</w:t>
      </w:r>
      <w:r>
        <w:rPr>
          <w:rFonts w:ascii="Times New Roman" w:hAnsi="Times New Roman" w:cs="Times New Roman"/>
          <w:sz w:val="28"/>
          <w:szCs w:val="28"/>
        </w:rPr>
        <w:t xml:space="preserve"> населения района за 201</w:t>
      </w:r>
      <w:r w:rsidRPr="001276DE">
        <w:rPr>
          <w:rFonts w:ascii="Times New Roman" w:hAnsi="Times New Roman" w:cs="Times New Roman"/>
          <w:sz w:val="28"/>
          <w:szCs w:val="28"/>
        </w:rPr>
        <w:t>5</w:t>
      </w:r>
      <w:r w:rsidRPr="000B05A7">
        <w:rPr>
          <w:rFonts w:ascii="Times New Roman" w:hAnsi="Times New Roman" w:cs="Times New Roman"/>
          <w:sz w:val="28"/>
          <w:szCs w:val="28"/>
        </w:rPr>
        <w:t xml:space="preserve"> год – смертность от заболеваний органов пищеварения. Вс</w:t>
      </w:r>
      <w:r>
        <w:rPr>
          <w:rFonts w:ascii="Times New Roman" w:hAnsi="Times New Roman" w:cs="Times New Roman"/>
          <w:sz w:val="28"/>
          <w:szCs w:val="28"/>
        </w:rPr>
        <w:t>его умерло от данной патологии 11</w:t>
      </w:r>
      <w:r w:rsidRPr="000B05A7">
        <w:rPr>
          <w:rFonts w:ascii="Times New Roman" w:hAnsi="Times New Roman" w:cs="Times New Roman"/>
          <w:sz w:val="28"/>
          <w:szCs w:val="28"/>
        </w:rPr>
        <w:t xml:space="preserve"> человек. Показатель смертности от болезней ор</w:t>
      </w:r>
      <w:r>
        <w:rPr>
          <w:rFonts w:ascii="Times New Roman" w:hAnsi="Times New Roman" w:cs="Times New Roman"/>
          <w:sz w:val="28"/>
          <w:szCs w:val="28"/>
        </w:rPr>
        <w:t xml:space="preserve">ганов пищеварения  составил 101,8 </w:t>
      </w:r>
      <w:r w:rsidRPr="000B05A7">
        <w:rPr>
          <w:rFonts w:ascii="Times New Roman" w:hAnsi="Times New Roman" w:cs="Times New Roman"/>
          <w:sz w:val="28"/>
          <w:szCs w:val="28"/>
        </w:rPr>
        <w:t xml:space="preserve"> на 100 тыс. населения, </w:t>
      </w:r>
      <w:r>
        <w:rPr>
          <w:rFonts w:ascii="Times New Roman" w:hAnsi="Times New Roman" w:cs="Times New Roman"/>
          <w:sz w:val="28"/>
          <w:szCs w:val="28"/>
        </w:rPr>
        <w:t>что выш</w:t>
      </w:r>
      <w:r w:rsidRPr="000B05A7">
        <w:rPr>
          <w:rFonts w:ascii="Times New Roman" w:hAnsi="Times New Roman" w:cs="Times New Roman"/>
          <w:sz w:val="28"/>
          <w:szCs w:val="28"/>
        </w:rPr>
        <w:t>е респуб</w:t>
      </w:r>
      <w:r>
        <w:rPr>
          <w:rFonts w:ascii="Times New Roman" w:hAnsi="Times New Roman" w:cs="Times New Roman"/>
          <w:sz w:val="28"/>
          <w:szCs w:val="28"/>
        </w:rPr>
        <w:t>ликанского на 34,9</w:t>
      </w:r>
      <w:r w:rsidRPr="000B05A7">
        <w:rPr>
          <w:rFonts w:ascii="Times New Roman" w:hAnsi="Times New Roman" w:cs="Times New Roman"/>
          <w:sz w:val="28"/>
          <w:szCs w:val="28"/>
        </w:rPr>
        <w:t xml:space="preserve">% (РБ-66,3). По сравнению с 2013 годом </w:t>
      </w:r>
      <w:r>
        <w:rPr>
          <w:rFonts w:ascii="Times New Roman" w:hAnsi="Times New Roman" w:cs="Times New Roman"/>
          <w:sz w:val="28"/>
          <w:szCs w:val="28"/>
        </w:rPr>
        <w:t>показатель смертности</w:t>
      </w:r>
      <w:r w:rsidRPr="000B05A7">
        <w:rPr>
          <w:rFonts w:ascii="Times New Roman" w:hAnsi="Times New Roman" w:cs="Times New Roman"/>
          <w:sz w:val="28"/>
          <w:szCs w:val="28"/>
        </w:rPr>
        <w:t xml:space="preserve"> от болезней органов </w:t>
      </w:r>
      <w:r>
        <w:rPr>
          <w:rFonts w:ascii="Times New Roman" w:hAnsi="Times New Roman" w:cs="Times New Roman"/>
          <w:sz w:val="28"/>
          <w:szCs w:val="28"/>
        </w:rPr>
        <w:t xml:space="preserve"> пищеварения остался без динамики, и составила 9,3</w:t>
      </w:r>
      <w:r w:rsidRPr="000B05A7">
        <w:rPr>
          <w:rFonts w:ascii="Times New Roman" w:hAnsi="Times New Roman" w:cs="Times New Roman"/>
          <w:sz w:val="28"/>
          <w:szCs w:val="28"/>
        </w:rPr>
        <w:t xml:space="preserve">% от всех умерших в районе. </w:t>
      </w:r>
      <w:r>
        <w:rPr>
          <w:rFonts w:ascii="Times New Roman" w:hAnsi="Times New Roman" w:cs="Times New Roman"/>
          <w:sz w:val="28"/>
          <w:szCs w:val="28"/>
        </w:rPr>
        <w:t>В 2015 году умерло на 1 человека меньше, чем в 2013 году. О</w:t>
      </w:r>
      <w:r w:rsidRPr="000B05A7">
        <w:rPr>
          <w:rFonts w:ascii="Times New Roman" w:hAnsi="Times New Roman" w:cs="Times New Roman"/>
          <w:sz w:val="28"/>
          <w:szCs w:val="28"/>
        </w:rPr>
        <w:t xml:space="preserve">т цирроза печени </w:t>
      </w:r>
      <w:r>
        <w:rPr>
          <w:rFonts w:ascii="Times New Roman" w:hAnsi="Times New Roman" w:cs="Times New Roman"/>
          <w:sz w:val="28"/>
          <w:szCs w:val="28"/>
        </w:rPr>
        <w:t xml:space="preserve">умерло 6 человек, </w:t>
      </w:r>
      <w:r w:rsidRPr="000B05A7">
        <w:rPr>
          <w:rFonts w:ascii="Times New Roman" w:hAnsi="Times New Roman" w:cs="Times New Roman"/>
          <w:sz w:val="28"/>
          <w:szCs w:val="28"/>
        </w:rPr>
        <w:t xml:space="preserve"> от алкогольн</w:t>
      </w:r>
      <w:r>
        <w:rPr>
          <w:rFonts w:ascii="Times New Roman" w:hAnsi="Times New Roman" w:cs="Times New Roman"/>
          <w:sz w:val="28"/>
          <w:szCs w:val="28"/>
        </w:rPr>
        <w:t>ой болезни печени 2</w:t>
      </w:r>
      <w:r w:rsidRPr="000B05A7">
        <w:rPr>
          <w:rFonts w:ascii="Times New Roman" w:hAnsi="Times New Roman" w:cs="Times New Roman"/>
          <w:sz w:val="28"/>
          <w:szCs w:val="28"/>
        </w:rPr>
        <w:t xml:space="preserve"> человек</w:t>
      </w:r>
      <w:r>
        <w:rPr>
          <w:rFonts w:ascii="Times New Roman" w:hAnsi="Times New Roman" w:cs="Times New Roman"/>
          <w:sz w:val="28"/>
          <w:szCs w:val="28"/>
        </w:rPr>
        <w:t>а, от панкрео</w:t>
      </w:r>
      <w:r w:rsidRPr="000B05A7">
        <w:rPr>
          <w:rFonts w:ascii="Times New Roman" w:hAnsi="Times New Roman" w:cs="Times New Roman"/>
          <w:sz w:val="28"/>
          <w:szCs w:val="28"/>
        </w:rPr>
        <w:t>некроза - 1 челов</w:t>
      </w:r>
      <w:r>
        <w:rPr>
          <w:rFonts w:ascii="Times New Roman" w:hAnsi="Times New Roman" w:cs="Times New Roman"/>
          <w:sz w:val="28"/>
          <w:szCs w:val="28"/>
        </w:rPr>
        <w:t>ек, от разрыва пищевода  - 1 человек, от острого перитонита, вызванного тромбозом мезентеральных сосудов 1 человек.  Смертность</w:t>
      </w:r>
      <w:r w:rsidRPr="000B05A7">
        <w:rPr>
          <w:rFonts w:ascii="Times New Roman" w:hAnsi="Times New Roman" w:cs="Times New Roman"/>
          <w:sz w:val="28"/>
          <w:szCs w:val="28"/>
        </w:rPr>
        <w:t xml:space="preserve"> от болез</w:t>
      </w:r>
      <w:r>
        <w:rPr>
          <w:rFonts w:ascii="Times New Roman" w:hAnsi="Times New Roman" w:cs="Times New Roman"/>
          <w:sz w:val="28"/>
          <w:szCs w:val="28"/>
        </w:rPr>
        <w:t>ней органов пищеварения  снизилась в подгруппах</w:t>
      </w:r>
      <w:r w:rsidRPr="000B05A7">
        <w:rPr>
          <w:rFonts w:ascii="Times New Roman" w:hAnsi="Times New Roman" w:cs="Times New Roman"/>
          <w:sz w:val="28"/>
          <w:szCs w:val="28"/>
        </w:rPr>
        <w:t xml:space="preserve"> смертности </w:t>
      </w:r>
      <w:r>
        <w:rPr>
          <w:rFonts w:ascii="Times New Roman" w:hAnsi="Times New Roman" w:cs="Times New Roman"/>
          <w:sz w:val="28"/>
          <w:szCs w:val="28"/>
        </w:rPr>
        <w:t>от язвенной болезни желудка, от цирроза печени с 8 до 6 случаев в 2015</w:t>
      </w:r>
      <w:r w:rsidRPr="000B05A7">
        <w:rPr>
          <w:rFonts w:ascii="Times New Roman" w:hAnsi="Times New Roman" w:cs="Times New Roman"/>
          <w:sz w:val="28"/>
          <w:szCs w:val="28"/>
        </w:rPr>
        <w:t xml:space="preserve"> году.</w:t>
      </w:r>
    </w:p>
    <w:p w:rsidR="00D001D4" w:rsidRDefault="00D001D4" w:rsidP="00D001D4">
      <w:pPr>
        <w:jc w:val="both"/>
        <w:rPr>
          <w:rFonts w:ascii="Times New Roman" w:hAnsi="Times New Roman" w:cs="Times New Roman"/>
          <w:sz w:val="28"/>
          <w:szCs w:val="28"/>
        </w:rPr>
      </w:pPr>
      <w:r>
        <w:rPr>
          <w:rFonts w:ascii="Times New Roman" w:hAnsi="Times New Roman" w:cs="Times New Roman"/>
          <w:sz w:val="28"/>
          <w:szCs w:val="28"/>
        </w:rPr>
        <w:t xml:space="preserve"> Болезни нервной системы (аноксическое поражение головного мозга и сосудистая деменция) послужили причиной смерти у 5-х человек пожилого возраста.</w:t>
      </w:r>
    </w:p>
    <w:p w:rsidR="00D001D4" w:rsidRDefault="00D001D4" w:rsidP="00D001D4">
      <w:pPr>
        <w:jc w:val="both"/>
        <w:rPr>
          <w:rFonts w:ascii="Times New Roman" w:hAnsi="Times New Roman" w:cs="Times New Roman"/>
          <w:sz w:val="28"/>
          <w:szCs w:val="28"/>
        </w:rPr>
      </w:pPr>
      <w:r>
        <w:rPr>
          <w:rFonts w:ascii="Times New Roman" w:hAnsi="Times New Roman" w:cs="Times New Roman"/>
          <w:sz w:val="28"/>
          <w:szCs w:val="28"/>
        </w:rPr>
        <w:lastRenderedPageBreak/>
        <w:t>От осложнений сахарного диабета умер 1 человек, с длительным течением заболевания.</w:t>
      </w:r>
    </w:p>
    <w:p w:rsidR="00D001D4" w:rsidRDefault="00D001D4" w:rsidP="00D001D4">
      <w:pPr>
        <w:jc w:val="both"/>
        <w:rPr>
          <w:rFonts w:ascii="Times New Roman" w:hAnsi="Times New Roman" w:cs="Times New Roman"/>
          <w:sz w:val="28"/>
          <w:szCs w:val="28"/>
        </w:rPr>
      </w:pPr>
      <w:r>
        <w:rPr>
          <w:rFonts w:ascii="Times New Roman" w:hAnsi="Times New Roman" w:cs="Times New Roman"/>
          <w:sz w:val="28"/>
          <w:szCs w:val="28"/>
        </w:rPr>
        <w:t>От клещевого вирусного энцефалита умер 1 человек в РКИБ, данный пациент не был привит, по поводу укуса клещей за медицинской помощью не обращался.</w:t>
      </w:r>
    </w:p>
    <w:p w:rsidR="00D001D4" w:rsidRDefault="00D001D4" w:rsidP="00D001D4">
      <w:pPr>
        <w:jc w:val="both"/>
        <w:rPr>
          <w:rFonts w:ascii="Times New Roman" w:hAnsi="Times New Roman" w:cs="Times New Roman"/>
          <w:sz w:val="28"/>
          <w:szCs w:val="28"/>
        </w:rPr>
      </w:pPr>
      <w:r>
        <w:rPr>
          <w:rFonts w:ascii="Times New Roman" w:hAnsi="Times New Roman" w:cs="Times New Roman"/>
          <w:sz w:val="28"/>
          <w:szCs w:val="28"/>
        </w:rPr>
        <w:t>От множественных  врожденных аномалий развития умер 1 ребенок в возрасте 1-х суток в РПЦ.</w:t>
      </w:r>
    </w:p>
    <w:p w:rsidR="00D001D4" w:rsidRPr="000B05A7" w:rsidRDefault="00D001D4" w:rsidP="00D001D4">
      <w:pPr>
        <w:jc w:val="both"/>
        <w:rPr>
          <w:rFonts w:ascii="Times New Roman" w:hAnsi="Times New Roman" w:cs="Times New Roman"/>
          <w:sz w:val="28"/>
          <w:szCs w:val="28"/>
        </w:rPr>
      </w:pPr>
      <w:r w:rsidRPr="000B05A7">
        <w:rPr>
          <w:rFonts w:ascii="Times New Roman" w:hAnsi="Times New Roman" w:cs="Times New Roman"/>
          <w:sz w:val="28"/>
          <w:szCs w:val="28"/>
        </w:rPr>
        <w:tab/>
      </w:r>
    </w:p>
    <w:p w:rsidR="00D001D4" w:rsidRPr="00081C54" w:rsidRDefault="00D001D4" w:rsidP="00D001D4">
      <w:pPr>
        <w:jc w:val="center"/>
        <w:rPr>
          <w:rFonts w:ascii="Times New Roman" w:hAnsi="Times New Roman" w:cs="Times New Roman"/>
          <w:b/>
          <w:sz w:val="28"/>
          <w:szCs w:val="28"/>
        </w:rPr>
      </w:pPr>
      <w:r w:rsidRPr="00081C54">
        <w:rPr>
          <w:rFonts w:ascii="Times New Roman" w:hAnsi="Times New Roman" w:cs="Times New Roman"/>
          <w:b/>
          <w:sz w:val="28"/>
          <w:szCs w:val="28"/>
          <w:u w:val="single"/>
        </w:rPr>
        <w:t>ВЫВОДЫ по общей смертности населения в 2015  году</w:t>
      </w:r>
      <w:r w:rsidRPr="00081C54">
        <w:rPr>
          <w:rFonts w:ascii="Times New Roman" w:hAnsi="Times New Roman" w:cs="Times New Roman"/>
          <w:b/>
          <w:sz w:val="28"/>
          <w:szCs w:val="28"/>
        </w:rPr>
        <w:t>.</w:t>
      </w:r>
    </w:p>
    <w:p w:rsidR="00D001D4" w:rsidRPr="00081C54" w:rsidRDefault="00D001D4" w:rsidP="00D001D4">
      <w:pPr>
        <w:jc w:val="both"/>
        <w:rPr>
          <w:rFonts w:ascii="Times New Roman" w:hAnsi="Times New Roman" w:cs="Times New Roman"/>
          <w:sz w:val="28"/>
          <w:szCs w:val="28"/>
        </w:rPr>
      </w:pPr>
      <w:r w:rsidRPr="00081C54">
        <w:rPr>
          <w:rFonts w:ascii="Times New Roman" w:hAnsi="Times New Roman" w:cs="Times New Roman"/>
          <w:sz w:val="28"/>
          <w:szCs w:val="28"/>
        </w:rPr>
        <w:tab/>
        <w:t>Проблема снижения смертности остается одной из важнейших задач здравоохранения района, и по результатам  анализа смертности за 2015 год можно сделать следующие выводы:</w:t>
      </w:r>
    </w:p>
    <w:p w:rsidR="00D001D4" w:rsidRPr="00081C54" w:rsidRDefault="00972B4F" w:rsidP="00D001D4">
      <w:pPr>
        <w:pStyle w:val="a4"/>
        <w:numPr>
          <w:ilvl w:val="0"/>
          <w:numId w:val="6"/>
        </w:numPr>
        <w:spacing w:after="0"/>
        <w:jc w:val="both"/>
        <w:rPr>
          <w:rFonts w:ascii="Times New Roman" w:hAnsi="Times New Roman" w:cs="Times New Roman"/>
          <w:sz w:val="28"/>
          <w:szCs w:val="28"/>
        </w:rPr>
      </w:pPr>
      <w:r>
        <w:rPr>
          <w:rFonts w:ascii="Times New Roman" w:hAnsi="Times New Roman" w:cs="Times New Roman"/>
          <w:sz w:val="28"/>
          <w:szCs w:val="28"/>
        </w:rPr>
        <w:t>Показатели общей смертности в</w:t>
      </w:r>
      <w:r w:rsidR="0061209D">
        <w:rPr>
          <w:rFonts w:ascii="Times New Roman" w:hAnsi="Times New Roman" w:cs="Times New Roman"/>
          <w:sz w:val="28"/>
          <w:szCs w:val="28"/>
        </w:rPr>
        <w:t xml:space="preserve"> 2015 году </w:t>
      </w:r>
      <w:r w:rsidR="00D001D4" w:rsidRPr="00081C54">
        <w:rPr>
          <w:rFonts w:ascii="Times New Roman" w:hAnsi="Times New Roman" w:cs="Times New Roman"/>
          <w:sz w:val="28"/>
          <w:szCs w:val="28"/>
        </w:rPr>
        <w:t xml:space="preserve"> п</w:t>
      </w:r>
      <w:r>
        <w:rPr>
          <w:rFonts w:ascii="Times New Roman" w:hAnsi="Times New Roman" w:cs="Times New Roman"/>
          <w:sz w:val="28"/>
          <w:szCs w:val="28"/>
        </w:rPr>
        <w:t>о сравнению с 2013 годом</w:t>
      </w:r>
      <w:r w:rsidR="00D001D4" w:rsidRPr="00081C54">
        <w:rPr>
          <w:rFonts w:ascii="Times New Roman" w:hAnsi="Times New Roman" w:cs="Times New Roman"/>
          <w:sz w:val="28"/>
          <w:szCs w:val="28"/>
        </w:rPr>
        <w:t>,</w:t>
      </w:r>
      <w:r>
        <w:rPr>
          <w:rFonts w:ascii="Times New Roman" w:hAnsi="Times New Roman" w:cs="Times New Roman"/>
          <w:sz w:val="28"/>
          <w:szCs w:val="28"/>
        </w:rPr>
        <w:t xml:space="preserve"> практически без динамики. У</w:t>
      </w:r>
      <w:r w:rsidR="00D001D4" w:rsidRPr="00081C54">
        <w:rPr>
          <w:rFonts w:ascii="Times New Roman" w:hAnsi="Times New Roman" w:cs="Times New Roman"/>
          <w:sz w:val="28"/>
          <w:szCs w:val="28"/>
        </w:rPr>
        <w:t>мерло в 2015 году 107 человек, в том числе в возрасте до 1 года – 1 человек, от 1 года до 18 лет – 2 человека. По сравнению с 2013 годом количество умерших в 2015 году  снизилось на 10 человек, но показатель увеличился на 0,5% за счет оттока населения из района.</w:t>
      </w:r>
    </w:p>
    <w:p w:rsidR="00D001D4" w:rsidRPr="00081C54" w:rsidRDefault="00D001D4" w:rsidP="00D001D4">
      <w:pPr>
        <w:pStyle w:val="a4"/>
        <w:numPr>
          <w:ilvl w:val="0"/>
          <w:numId w:val="6"/>
        </w:numPr>
        <w:spacing w:after="0" w:line="360" w:lineRule="auto"/>
        <w:jc w:val="both"/>
        <w:rPr>
          <w:rFonts w:ascii="Times New Roman" w:hAnsi="Times New Roman" w:cs="Times New Roman"/>
          <w:sz w:val="28"/>
          <w:szCs w:val="28"/>
        </w:rPr>
      </w:pPr>
      <w:r w:rsidRPr="00081C54">
        <w:rPr>
          <w:rFonts w:ascii="Times New Roman" w:hAnsi="Times New Roman" w:cs="Times New Roman"/>
          <w:sz w:val="28"/>
          <w:szCs w:val="28"/>
        </w:rPr>
        <w:t>В структуре основных причин смертности населения:</w:t>
      </w:r>
      <w:r w:rsidRPr="00081C54">
        <w:rPr>
          <w:rFonts w:ascii="Times New Roman" w:hAnsi="Times New Roman" w:cs="Times New Roman"/>
          <w:sz w:val="28"/>
          <w:szCs w:val="28"/>
        </w:rPr>
        <w:br/>
        <w:t xml:space="preserve"> на 1 месте  - болезни  сердечно-сосудистой системы  42,1%, </w:t>
      </w:r>
    </w:p>
    <w:p w:rsidR="00D001D4" w:rsidRPr="00081C54" w:rsidRDefault="00D001D4" w:rsidP="00D001D4">
      <w:pPr>
        <w:pStyle w:val="a4"/>
        <w:spacing w:line="360" w:lineRule="auto"/>
        <w:ind w:left="1065"/>
        <w:jc w:val="both"/>
        <w:rPr>
          <w:rFonts w:ascii="Times New Roman" w:hAnsi="Times New Roman" w:cs="Times New Roman"/>
          <w:sz w:val="28"/>
          <w:szCs w:val="28"/>
        </w:rPr>
      </w:pPr>
      <w:r w:rsidRPr="00081C54">
        <w:rPr>
          <w:rFonts w:ascii="Times New Roman" w:hAnsi="Times New Roman" w:cs="Times New Roman"/>
          <w:sz w:val="28"/>
          <w:szCs w:val="28"/>
        </w:rPr>
        <w:t>на 2 месте – травмы, отравления и другие последствия внешних причин –17,8%,</w:t>
      </w:r>
    </w:p>
    <w:p w:rsidR="00D001D4" w:rsidRPr="00081C54" w:rsidRDefault="00D001D4" w:rsidP="00D001D4">
      <w:pPr>
        <w:pStyle w:val="a4"/>
        <w:spacing w:line="360" w:lineRule="auto"/>
        <w:ind w:left="1065"/>
        <w:jc w:val="both"/>
        <w:rPr>
          <w:rFonts w:ascii="Times New Roman" w:hAnsi="Times New Roman" w:cs="Times New Roman"/>
          <w:sz w:val="28"/>
          <w:szCs w:val="28"/>
        </w:rPr>
      </w:pPr>
      <w:r w:rsidRPr="00081C54">
        <w:rPr>
          <w:rFonts w:ascii="Times New Roman" w:hAnsi="Times New Roman" w:cs="Times New Roman"/>
          <w:sz w:val="28"/>
          <w:szCs w:val="28"/>
        </w:rPr>
        <w:t>на 3 месте -  злокачественные новообразования - 11,2%,</w:t>
      </w:r>
    </w:p>
    <w:p w:rsidR="00D001D4" w:rsidRPr="00081C54" w:rsidRDefault="00D001D4" w:rsidP="00D001D4">
      <w:pPr>
        <w:pStyle w:val="a4"/>
        <w:spacing w:line="360" w:lineRule="auto"/>
        <w:ind w:left="1065"/>
        <w:jc w:val="both"/>
        <w:rPr>
          <w:rFonts w:ascii="Times New Roman" w:hAnsi="Times New Roman" w:cs="Times New Roman"/>
          <w:sz w:val="28"/>
          <w:szCs w:val="28"/>
        </w:rPr>
      </w:pPr>
      <w:r w:rsidRPr="00081C54">
        <w:rPr>
          <w:rFonts w:ascii="Times New Roman" w:hAnsi="Times New Roman" w:cs="Times New Roman"/>
          <w:sz w:val="28"/>
          <w:szCs w:val="28"/>
        </w:rPr>
        <w:t xml:space="preserve">                     – болезни органов  дыхания – 11,2%,</w:t>
      </w:r>
    </w:p>
    <w:p w:rsidR="00D001D4" w:rsidRPr="00081C54" w:rsidRDefault="00D001D4" w:rsidP="00D001D4">
      <w:pPr>
        <w:pStyle w:val="a4"/>
        <w:spacing w:line="360" w:lineRule="auto"/>
        <w:ind w:left="1065"/>
        <w:jc w:val="both"/>
        <w:rPr>
          <w:rFonts w:ascii="Times New Roman" w:hAnsi="Times New Roman" w:cs="Times New Roman"/>
          <w:sz w:val="28"/>
          <w:szCs w:val="28"/>
        </w:rPr>
      </w:pPr>
      <w:r w:rsidRPr="00081C54">
        <w:rPr>
          <w:rFonts w:ascii="Times New Roman" w:hAnsi="Times New Roman" w:cs="Times New Roman"/>
          <w:sz w:val="28"/>
          <w:szCs w:val="28"/>
        </w:rPr>
        <w:t>на 4 месте – болезни органов пищеварения – 10,3%.</w:t>
      </w:r>
    </w:p>
    <w:p w:rsidR="00D001D4" w:rsidRPr="00081C54" w:rsidRDefault="00D001D4" w:rsidP="00D001D4">
      <w:pPr>
        <w:pStyle w:val="a4"/>
        <w:spacing w:line="360" w:lineRule="auto"/>
        <w:ind w:left="1065"/>
        <w:jc w:val="both"/>
        <w:rPr>
          <w:rFonts w:ascii="Times New Roman" w:hAnsi="Times New Roman" w:cs="Times New Roman"/>
          <w:sz w:val="28"/>
          <w:szCs w:val="28"/>
        </w:rPr>
      </w:pPr>
      <w:r w:rsidRPr="00081C54">
        <w:rPr>
          <w:rFonts w:ascii="Times New Roman" w:hAnsi="Times New Roman" w:cs="Times New Roman"/>
          <w:sz w:val="28"/>
          <w:szCs w:val="28"/>
        </w:rPr>
        <w:t>на 5 месте – заболевания нервной системы – 4,7%.</w:t>
      </w:r>
    </w:p>
    <w:p w:rsidR="00D001D4" w:rsidRPr="00081C54" w:rsidRDefault="00972B4F" w:rsidP="00D001D4">
      <w:pPr>
        <w:pStyle w:val="a4"/>
        <w:numPr>
          <w:ilvl w:val="0"/>
          <w:numId w:val="6"/>
        </w:numPr>
        <w:spacing w:after="0" w:line="360" w:lineRule="auto"/>
        <w:ind w:left="705"/>
        <w:jc w:val="both"/>
        <w:rPr>
          <w:rFonts w:ascii="Times New Roman" w:hAnsi="Times New Roman" w:cs="Times New Roman"/>
          <w:sz w:val="28"/>
          <w:szCs w:val="28"/>
        </w:rPr>
      </w:pPr>
      <w:r>
        <w:rPr>
          <w:rFonts w:ascii="Times New Roman" w:hAnsi="Times New Roman" w:cs="Times New Roman"/>
          <w:sz w:val="28"/>
          <w:szCs w:val="28"/>
        </w:rPr>
        <w:t>В структуре</w:t>
      </w:r>
      <w:r w:rsidR="00D001D4" w:rsidRPr="00081C54">
        <w:rPr>
          <w:rFonts w:ascii="Times New Roman" w:hAnsi="Times New Roman" w:cs="Times New Roman"/>
          <w:sz w:val="28"/>
          <w:szCs w:val="28"/>
        </w:rPr>
        <w:t xml:space="preserve"> смертности по сравнению с 2013 годом произошел </w:t>
      </w:r>
      <w:r>
        <w:rPr>
          <w:rFonts w:ascii="Times New Roman" w:hAnsi="Times New Roman" w:cs="Times New Roman"/>
          <w:sz w:val="28"/>
          <w:szCs w:val="28"/>
        </w:rPr>
        <w:t xml:space="preserve">рост смертности </w:t>
      </w:r>
      <w:r w:rsidR="00D001D4" w:rsidRPr="00081C54">
        <w:rPr>
          <w:rFonts w:ascii="Times New Roman" w:hAnsi="Times New Roman" w:cs="Times New Roman"/>
          <w:sz w:val="28"/>
          <w:szCs w:val="28"/>
        </w:rPr>
        <w:t>от болезней органов дыхания на 31,8%</w:t>
      </w:r>
      <w:r>
        <w:rPr>
          <w:rFonts w:ascii="Times New Roman" w:hAnsi="Times New Roman" w:cs="Times New Roman"/>
          <w:sz w:val="28"/>
          <w:szCs w:val="28"/>
        </w:rPr>
        <w:t xml:space="preserve"> за счет хронической обструктивной болезни легких</w:t>
      </w:r>
      <w:r w:rsidR="00D001D4" w:rsidRPr="00081C54">
        <w:rPr>
          <w:rFonts w:ascii="Times New Roman" w:hAnsi="Times New Roman" w:cs="Times New Roman"/>
          <w:sz w:val="28"/>
          <w:szCs w:val="28"/>
        </w:rPr>
        <w:t>, болезней нервной системы, инфекционных заболеваний.</w:t>
      </w:r>
    </w:p>
    <w:p w:rsidR="00D001D4" w:rsidRPr="00081C54" w:rsidRDefault="00D001D4" w:rsidP="00D001D4">
      <w:pPr>
        <w:pStyle w:val="a4"/>
        <w:numPr>
          <w:ilvl w:val="0"/>
          <w:numId w:val="6"/>
        </w:numPr>
        <w:spacing w:after="0" w:line="360" w:lineRule="auto"/>
        <w:ind w:left="705"/>
        <w:jc w:val="both"/>
        <w:rPr>
          <w:rFonts w:ascii="Times New Roman" w:hAnsi="Times New Roman" w:cs="Times New Roman"/>
          <w:sz w:val="28"/>
          <w:szCs w:val="28"/>
        </w:rPr>
      </w:pPr>
      <w:r w:rsidRPr="00081C54">
        <w:rPr>
          <w:rFonts w:ascii="Times New Roman" w:hAnsi="Times New Roman" w:cs="Times New Roman"/>
          <w:sz w:val="28"/>
          <w:szCs w:val="28"/>
        </w:rPr>
        <w:t xml:space="preserve">Доля умерших от ЗНО желудочно – кишечного тракта  составляет 58,3%, что предполагает необходимость усиления работы по профилактике, </w:t>
      </w:r>
      <w:r w:rsidRPr="00081C54">
        <w:rPr>
          <w:rFonts w:ascii="Times New Roman" w:hAnsi="Times New Roman" w:cs="Times New Roman"/>
          <w:sz w:val="28"/>
          <w:szCs w:val="28"/>
        </w:rPr>
        <w:lastRenderedPageBreak/>
        <w:t xml:space="preserve">своевременной  диагностике, лечению и диспансерному учету лиц данной категории на всех этапах оказания медицинской помощи. </w:t>
      </w:r>
    </w:p>
    <w:p w:rsidR="00D001D4" w:rsidRPr="00081C54" w:rsidRDefault="00D001D4" w:rsidP="00D001D4">
      <w:pPr>
        <w:pStyle w:val="a4"/>
        <w:numPr>
          <w:ilvl w:val="0"/>
          <w:numId w:val="6"/>
        </w:numPr>
        <w:spacing w:after="0" w:line="360" w:lineRule="auto"/>
        <w:ind w:left="705"/>
        <w:jc w:val="both"/>
        <w:rPr>
          <w:rFonts w:ascii="Times New Roman" w:hAnsi="Times New Roman" w:cs="Times New Roman"/>
          <w:sz w:val="28"/>
          <w:szCs w:val="28"/>
        </w:rPr>
      </w:pPr>
      <w:r w:rsidRPr="00081C54">
        <w:rPr>
          <w:rFonts w:ascii="Times New Roman" w:hAnsi="Times New Roman" w:cs="Times New Roman"/>
          <w:sz w:val="28"/>
          <w:szCs w:val="28"/>
        </w:rPr>
        <w:t>В 2016 году необходимо продолжить работу по снижению смертности жителей района от болезней системы кровообращения, злокачественных новообразований, болезней органов пищеварения и органов дыхания.</w:t>
      </w:r>
    </w:p>
    <w:p w:rsidR="00D001D4" w:rsidRPr="00081C54" w:rsidRDefault="00D001D4" w:rsidP="00D001D4">
      <w:pPr>
        <w:spacing w:line="360" w:lineRule="auto"/>
        <w:jc w:val="both"/>
        <w:rPr>
          <w:rFonts w:ascii="Times New Roman" w:hAnsi="Times New Roman" w:cs="Times New Roman"/>
          <w:sz w:val="28"/>
          <w:szCs w:val="28"/>
        </w:rPr>
      </w:pPr>
      <w:r w:rsidRPr="00081C54">
        <w:rPr>
          <w:rFonts w:ascii="Times New Roman" w:hAnsi="Times New Roman" w:cs="Times New Roman"/>
          <w:sz w:val="28"/>
          <w:szCs w:val="28"/>
        </w:rPr>
        <w:t xml:space="preserve">             Среди всех умерших наибольший процент составляют безработные и пенсионеры – 85,0%.</w:t>
      </w:r>
    </w:p>
    <w:p w:rsidR="00D001D4" w:rsidRDefault="00D001D4" w:rsidP="00D001D4">
      <w:pPr>
        <w:spacing w:line="360" w:lineRule="auto"/>
        <w:jc w:val="both"/>
        <w:rPr>
          <w:rFonts w:ascii="Times New Roman" w:hAnsi="Times New Roman" w:cs="Times New Roman"/>
          <w:sz w:val="28"/>
          <w:szCs w:val="28"/>
        </w:rPr>
      </w:pPr>
      <w:r w:rsidRPr="00081C54">
        <w:rPr>
          <w:rFonts w:ascii="Times New Roman" w:hAnsi="Times New Roman" w:cs="Times New Roman"/>
          <w:sz w:val="28"/>
          <w:szCs w:val="28"/>
        </w:rPr>
        <w:t>Из 107 человек, умерших в 2015 году 5 человек, или 4,7%,  проживало и умерло за пределами района, смертность данных лиц зарегистрирована за Муйским районом из-за прописки по ЗАГСу.</w:t>
      </w:r>
      <w:r w:rsidR="006C7655">
        <w:rPr>
          <w:rFonts w:ascii="Times New Roman" w:hAnsi="Times New Roman" w:cs="Times New Roman"/>
          <w:sz w:val="28"/>
          <w:szCs w:val="28"/>
        </w:rPr>
        <w:t xml:space="preserve"> </w:t>
      </w:r>
    </w:p>
    <w:p w:rsidR="006C7655" w:rsidRPr="00081C54" w:rsidRDefault="006C7655" w:rsidP="00D001D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Из 107 умерших в 2015 году в Муйском районе </w:t>
      </w:r>
      <w:r w:rsidR="0063454A">
        <w:rPr>
          <w:rFonts w:ascii="Times New Roman" w:hAnsi="Times New Roman" w:cs="Times New Roman"/>
          <w:sz w:val="28"/>
          <w:szCs w:val="28"/>
        </w:rPr>
        <w:t>80 человек прикреплены к ГБУЗ «Муйская ЦРБ», 27 человек к НУЗ «Узловая поликлиника на ст. Таксимо» и другим ЛПУ.</w:t>
      </w:r>
      <w:r w:rsidR="00776917">
        <w:rPr>
          <w:rFonts w:ascii="Times New Roman" w:hAnsi="Times New Roman" w:cs="Times New Roman"/>
          <w:sz w:val="28"/>
          <w:szCs w:val="28"/>
        </w:rPr>
        <w:t xml:space="preserve">  В структуре умерших и прикрепленных  к ГБУЗ «Муйская ЦРБ»,  умерло от болезней системы кровообращения 36 человек, от ЗНО 9 человек, от травм, отравлений и других последствий внешних причин 13 человек, инфекционных заболеваний 1 человек,  болезней органов пищеварения 6 человек, болезней органов дыхания 9 человек, болезней нервной системы 4 человека, от сахарного диабета 1 человек.</w:t>
      </w:r>
    </w:p>
    <w:p w:rsidR="00D001D4" w:rsidRPr="00081C54" w:rsidRDefault="00D001D4" w:rsidP="00D001D4">
      <w:pPr>
        <w:spacing w:line="360" w:lineRule="auto"/>
        <w:jc w:val="both"/>
        <w:rPr>
          <w:rFonts w:ascii="Times New Roman" w:hAnsi="Times New Roman" w:cs="Times New Roman"/>
          <w:sz w:val="24"/>
          <w:szCs w:val="24"/>
        </w:rPr>
      </w:pPr>
    </w:p>
    <w:p w:rsidR="00D001D4" w:rsidRPr="00275DD2" w:rsidRDefault="00D001D4" w:rsidP="00D001D4">
      <w:pPr>
        <w:rPr>
          <w:rFonts w:ascii="Times New Roman" w:hAnsi="Times New Roman" w:cs="Times New Roman"/>
          <w:b/>
          <w:szCs w:val="28"/>
        </w:rPr>
        <w:sectPr w:rsidR="00D001D4" w:rsidRPr="00275DD2" w:rsidSect="006421CA">
          <w:pgSz w:w="11906" w:h="16838" w:code="9"/>
          <w:pgMar w:top="1134" w:right="1134" w:bottom="1134" w:left="851" w:header="709" w:footer="709" w:gutter="0"/>
          <w:cols w:space="708"/>
          <w:docGrid w:linePitch="360"/>
        </w:sectPr>
      </w:pPr>
    </w:p>
    <w:p w:rsidR="00D001D4" w:rsidRDefault="00D001D4" w:rsidP="00D001D4">
      <w:pPr>
        <w:ind w:left="2832" w:firstLine="708"/>
        <w:rPr>
          <w:b/>
          <w:sz w:val="28"/>
          <w:szCs w:val="28"/>
        </w:rPr>
      </w:pPr>
      <w:r w:rsidRPr="000B05A7">
        <w:rPr>
          <w:b/>
          <w:sz w:val="28"/>
          <w:szCs w:val="28"/>
        </w:rPr>
        <w:lastRenderedPageBreak/>
        <w:t xml:space="preserve">Общая смертность </w:t>
      </w:r>
      <w:r>
        <w:rPr>
          <w:b/>
          <w:sz w:val="28"/>
          <w:szCs w:val="28"/>
        </w:rPr>
        <w:t>населения Муйского района в 201</w:t>
      </w:r>
      <w:r w:rsidRPr="007F75D0">
        <w:rPr>
          <w:b/>
          <w:sz w:val="28"/>
          <w:szCs w:val="28"/>
        </w:rPr>
        <w:t>3</w:t>
      </w:r>
      <w:r>
        <w:rPr>
          <w:b/>
          <w:sz w:val="28"/>
          <w:szCs w:val="28"/>
        </w:rPr>
        <w:t>-201</w:t>
      </w:r>
      <w:r w:rsidRPr="007F75D0">
        <w:rPr>
          <w:b/>
          <w:sz w:val="28"/>
          <w:szCs w:val="28"/>
        </w:rPr>
        <w:t>5</w:t>
      </w:r>
      <w:r w:rsidRPr="000B05A7">
        <w:rPr>
          <w:b/>
          <w:sz w:val="28"/>
          <w:szCs w:val="28"/>
        </w:rPr>
        <w:t>г.г.</w:t>
      </w:r>
    </w:p>
    <w:p w:rsidR="00D001D4" w:rsidRPr="000B05A7" w:rsidRDefault="00D001D4" w:rsidP="00D001D4">
      <w:pPr>
        <w:ind w:left="2832" w:firstLine="708"/>
        <w:rPr>
          <w:b/>
          <w:sz w:val="28"/>
          <w:szCs w:val="28"/>
        </w:rPr>
      </w:pPr>
      <w:r w:rsidRPr="000B05A7">
        <w:rPr>
          <w:b/>
          <w:sz w:val="28"/>
          <w:szCs w:val="28"/>
        </w:rPr>
        <w:t>Индикативные показатели смертности на 100 тыс.</w:t>
      </w:r>
      <w:r>
        <w:rPr>
          <w:b/>
          <w:sz w:val="28"/>
          <w:szCs w:val="28"/>
        </w:rPr>
        <w:t xml:space="preserve"> </w:t>
      </w:r>
      <w:r w:rsidRPr="000B05A7">
        <w:rPr>
          <w:b/>
          <w:sz w:val="28"/>
          <w:szCs w:val="28"/>
        </w:rPr>
        <w:t>населения.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78"/>
        <w:gridCol w:w="833"/>
        <w:gridCol w:w="833"/>
        <w:gridCol w:w="836"/>
        <w:gridCol w:w="833"/>
        <w:gridCol w:w="833"/>
        <w:gridCol w:w="836"/>
        <w:gridCol w:w="833"/>
        <w:gridCol w:w="834"/>
        <w:gridCol w:w="837"/>
        <w:gridCol w:w="1407"/>
        <w:gridCol w:w="1593"/>
      </w:tblGrid>
      <w:tr w:rsidR="00D001D4" w:rsidTr="00027D59">
        <w:tc>
          <w:tcPr>
            <w:tcW w:w="1456" w:type="pct"/>
            <w:vMerge w:val="restart"/>
          </w:tcPr>
          <w:p w:rsidR="00D001D4" w:rsidRDefault="00D001D4" w:rsidP="00027D59">
            <w:pPr>
              <w:jc w:val="center"/>
              <w:rPr>
                <w:b/>
                <w:sz w:val="18"/>
                <w:szCs w:val="18"/>
              </w:rPr>
            </w:pPr>
          </w:p>
          <w:p w:rsidR="00D001D4" w:rsidRDefault="00D001D4" w:rsidP="00027D59">
            <w:pPr>
              <w:jc w:val="center"/>
              <w:rPr>
                <w:b/>
                <w:sz w:val="18"/>
                <w:szCs w:val="18"/>
              </w:rPr>
            </w:pPr>
          </w:p>
          <w:p w:rsidR="00D001D4" w:rsidRDefault="00D001D4" w:rsidP="00027D59">
            <w:pPr>
              <w:jc w:val="center"/>
              <w:rPr>
                <w:b/>
                <w:sz w:val="18"/>
                <w:szCs w:val="18"/>
              </w:rPr>
            </w:pPr>
            <w:r>
              <w:rPr>
                <w:b/>
                <w:sz w:val="18"/>
                <w:szCs w:val="18"/>
              </w:rPr>
              <w:t xml:space="preserve">Смертность </w:t>
            </w:r>
          </w:p>
        </w:tc>
        <w:tc>
          <w:tcPr>
            <w:tcW w:w="2621" w:type="pct"/>
            <w:gridSpan w:val="9"/>
          </w:tcPr>
          <w:p w:rsidR="00D001D4" w:rsidRDefault="00D001D4" w:rsidP="00027D59">
            <w:pPr>
              <w:jc w:val="center"/>
              <w:rPr>
                <w:b/>
                <w:sz w:val="18"/>
                <w:szCs w:val="18"/>
              </w:rPr>
            </w:pPr>
            <w:r>
              <w:rPr>
                <w:b/>
                <w:sz w:val="18"/>
                <w:szCs w:val="18"/>
              </w:rPr>
              <w:t xml:space="preserve">Показатели </w:t>
            </w:r>
          </w:p>
        </w:tc>
        <w:tc>
          <w:tcPr>
            <w:tcW w:w="485" w:type="pct"/>
            <w:vMerge w:val="restart"/>
          </w:tcPr>
          <w:p w:rsidR="00D001D4" w:rsidRDefault="00D001D4" w:rsidP="00027D59">
            <w:pPr>
              <w:jc w:val="center"/>
              <w:rPr>
                <w:b/>
                <w:sz w:val="18"/>
                <w:szCs w:val="18"/>
              </w:rPr>
            </w:pPr>
            <w:r>
              <w:rPr>
                <w:b/>
                <w:sz w:val="18"/>
                <w:szCs w:val="18"/>
              </w:rPr>
              <w:t>Динамика с  2013 г. в %</w:t>
            </w:r>
          </w:p>
        </w:tc>
        <w:tc>
          <w:tcPr>
            <w:tcW w:w="437" w:type="pct"/>
            <w:vMerge w:val="restart"/>
          </w:tcPr>
          <w:p w:rsidR="00D001D4" w:rsidRDefault="00D001D4" w:rsidP="00027D59">
            <w:pPr>
              <w:jc w:val="center"/>
              <w:rPr>
                <w:b/>
                <w:sz w:val="18"/>
                <w:szCs w:val="18"/>
              </w:rPr>
            </w:pPr>
            <w:r>
              <w:rPr>
                <w:b/>
                <w:sz w:val="18"/>
                <w:szCs w:val="18"/>
              </w:rPr>
              <w:t>Отклонение от предварит.показ. РБ,%</w:t>
            </w:r>
          </w:p>
        </w:tc>
      </w:tr>
      <w:tr w:rsidR="00D001D4" w:rsidTr="00027D59">
        <w:tc>
          <w:tcPr>
            <w:tcW w:w="1456" w:type="pct"/>
            <w:vMerge/>
            <w:vAlign w:val="center"/>
          </w:tcPr>
          <w:p w:rsidR="00D001D4" w:rsidRDefault="00D001D4" w:rsidP="00027D59">
            <w:pPr>
              <w:rPr>
                <w:b/>
                <w:sz w:val="18"/>
                <w:szCs w:val="18"/>
              </w:rPr>
            </w:pPr>
          </w:p>
        </w:tc>
        <w:tc>
          <w:tcPr>
            <w:tcW w:w="874" w:type="pct"/>
            <w:gridSpan w:val="3"/>
          </w:tcPr>
          <w:p w:rsidR="00D001D4" w:rsidRDefault="00D001D4" w:rsidP="00027D59">
            <w:pPr>
              <w:jc w:val="center"/>
              <w:rPr>
                <w:b/>
                <w:sz w:val="18"/>
                <w:szCs w:val="18"/>
              </w:rPr>
            </w:pPr>
            <w:r>
              <w:rPr>
                <w:b/>
                <w:sz w:val="18"/>
                <w:szCs w:val="18"/>
              </w:rPr>
              <w:t>2013г.</w:t>
            </w:r>
          </w:p>
        </w:tc>
        <w:tc>
          <w:tcPr>
            <w:tcW w:w="874" w:type="pct"/>
            <w:gridSpan w:val="3"/>
          </w:tcPr>
          <w:p w:rsidR="00D001D4" w:rsidRDefault="00D001D4" w:rsidP="00027D59">
            <w:pPr>
              <w:jc w:val="center"/>
              <w:rPr>
                <w:b/>
                <w:sz w:val="18"/>
                <w:szCs w:val="18"/>
              </w:rPr>
            </w:pPr>
            <w:r>
              <w:rPr>
                <w:b/>
                <w:sz w:val="18"/>
                <w:szCs w:val="18"/>
              </w:rPr>
              <w:t>2014 г.</w:t>
            </w:r>
          </w:p>
        </w:tc>
        <w:tc>
          <w:tcPr>
            <w:tcW w:w="874" w:type="pct"/>
            <w:gridSpan w:val="3"/>
          </w:tcPr>
          <w:p w:rsidR="00D001D4" w:rsidRDefault="00D001D4" w:rsidP="00027D59">
            <w:pPr>
              <w:jc w:val="center"/>
              <w:rPr>
                <w:b/>
                <w:sz w:val="18"/>
                <w:szCs w:val="18"/>
              </w:rPr>
            </w:pPr>
            <w:r>
              <w:rPr>
                <w:b/>
                <w:sz w:val="18"/>
                <w:szCs w:val="18"/>
              </w:rPr>
              <w:t>2015г.</w:t>
            </w:r>
          </w:p>
        </w:tc>
        <w:tc>
          <w:tcPr>
            <w:tcW w:w="485" w:type="pct"/>
            <w:vMerge/>
            <w:vAlign w:val="center"/>
          </w:tcPr>
          <w:p w:rsidR="00D001D4" w:rsidRDefault="00D001D4" w:rsidP="00027D59">
            <w:pPr>
              <w:rPr>
                <w:b/>
                <w:sz w:val="18"/>
                <w:szCs w:val="18"/>
              </w:rPr>
            </w:pPr>
          </w:p>
        </w:tc>
        <w:tc>
          <w:tcPr>
            <w:tcW w:w="437" w:type="pct"/>
            <w:vMerge/>
            <w:vAlign w:val="center"/>
          </w:tcPr>
          <w:p w:rsidR="00D001D4" w:rsidRDefault="00D001D4" w:rsidP="00027D59">
            <w:pPr>
              <w:rPr>
                <w:b/>
                <w:sz w:val="18"/>
                <w:szCs w:val="18"/>
              </w:rPr>
            </w:pPr>
          </w:p>
        </w:tc>
      </w:tr>
      <w:tr w:rsidR="00D001D4" w:rsidTr="00027D59">
        <w:trPr>
          <w:trHeight w:val="751"/>
        </w:trPr>
        <w:tc>
          <w:tcPr>
            <w:tcW w:w="1456" w:type="pct"/>
            <w:vMerge/>
            <w:vAlign w:val="center"/>
          </w:tcPr>
          <w:p w:rsidR="00D001D4" w:rsidRDefault="00D001D4" w:rsidP="00027D59">
            <w:pPr>
              <w:rPr>
                <w:b/>
                <w:sz w:val="18"/>
                <w:szCs w:val="18"/>
              </w:rPr>
            </w:pPr>
          </w:p>
        </w:tc>
        <w:tc>
          <w:tcPr>
            <w:tcW w:w="291" w:type="pct"/>
          </w:tcPr>
          <w:p w:rsidR="00D001D4" w:rsidRDefault="00D001D4" w:rsidP="00027D59">
            <w:pPr>
              <w:jc w:val="center"/>
              <w:rPr>
                <w:b/>
                <w:sz w:val="18"/>
                <w:szCs w:val="18"/>
              </w:rPr>
            </w:pPr>
            <w:r>
              <w:rPr>
                <w:b/>
                <w:sz w:val="18"/>
                <w:szCs w:val="18"/>
              </w:rPr>
              <w:t>РБ</w:t>
            </w:r>
          </w:p>
        </w:tc>
        <w:tc>
          <w:tcPr>
            <w:tcW w:w="291" w:type="pct"/>
          </w:tcPr>
          <w:p w:rsidR="00D001D4" w:rsidRDefault="00D001D4" w:rsidP="00027D59">
            <w:pPr>
              <w:jc w:val="center"/>
              <w:rPr>
                <w:b/>
                <w:sz w:val="18"/>
                <w:szCs w:val="18"/>
              </w:rPr>
            </w:pPr>
            <w:r>
              <w:rPr>
                <w:b/>
                <w:sz w:val="18"/>
                <w:szCs w:val="18"/>
              </w:rPr>
              <w:t>Абс.</w:t>
            </w:r>
          </w:p>
        </w:tc>
        <w:tc>
          <w:tcPr>
            <w:tcW w:w="291" w:type="pct"/>
          </w:tcPr>
          <w:p w:rsidR="00D001D4" w:rsidRDefault="00D001D4" w:rsidP="00027D59">
            <w:pPr>
              <w:jc w:val="center"/>
              <w:rPr>
                <w:b/>
                <w:sz w:val="18"/>
                <w:szCs w:val="18"/>
              </w:rPr>
            </w:pPr>
            <w:r>
              <w:rPr>
                <w:b/>
                <w:sz w:val="18"/>
                <w:szCs w:val="18"/>
              </w:rPr>
              <w:t xml:space="preserve">Пок-ль </w:t>
            </w:r>
          </w:p>
        </w:tc>
        <w:tc>
          <w:tcPr>
            <w:tcW w:w="291" w:type="pct"/>
          </w:tcPr>
          <w:p w:rsidR="00D001D4" w:rsidRDefault="00D001D4" w:rsidP="00027D59">
            <w:pPr>
              <w:jc w:val="center"/>
              <w:rPr>
                <w:b/>
                <w:sz w:val="18"/>
                <w:szCs w:val="18"/>
              </w:rPr>
            </w:pPr>
            <w:r>
              <w:rPr>
                <w:b/>
                <w:sz w:val="18"/>
                <w:szCs w:val="18"/>
              </w:rPr>
              <w:t>РБ</w:t>
            </w:r>
          </w:p>
        </w:tc>
        <w:tc>
          <w:tcPr>
            <w:tcW w:w="291" w:type="pct"/>
          </w:tcPr>
          <w:p w:rsidR="00D001D4" w:rsidRDefault="00D001D4" w:rsidP="00027D59">
            <w:pPr>
              <w:jc w:val="center"/>
              <w:rPr>
                <w:b/>
                <w:sz w:val="18"/>
                <w:szCs w:val="18"/>
              </w:rPr>
            </w:pPr>
            <w:r>
              <w:rPr>
                <w:b/>
                <w:sz w:val="18"/>
                <w:szCs w:val="18"/>
              </w:rPr>
              <w:t>Абс.</w:t>
            </w:r>
          </w:p>
        </w:tc>
        <w:tc>
          <w:tcPr>
            <w:tcW w:w="291" w:type="pct"/>
          </w:tcPr>
          <w:p w:rsidR="00D001D4" w:rsidRDefault="00D001D4" w:rsidP="00027D59">
            <w:pPr>
              <w:jc w:val="center"/>
              <w:rPr>
                <w:b/>
                <w:sz w:val="18"/>
                <w:szCs w:val="18"/>
              </w:rPr>
            </w:pPr>
            <w:r>
              <w:rPr>
                <w:b/>
                <w:sz w:val="18"/>
                <w:szCs w:val="18"/>
              </w:rPr>
              <w:t xml:space="preserve">Пок-ль </w:t>
            </w:r>
          </w:p>
        </w:tc>
        <w:tc>
          <w:tcPr>
            <w:tcW w:w="291" w:type="pct"/>
          </w:tcPr>
          <w:p w:rsidR="00D001D4" w:rsidRDefault="00D001D4" w:rsidP="00027D59">
            <w:pPr>
              <w:jc w:val="center"/>
              <w:rPr>
                <w:b/>
                <w:sz w:val="18"/>
                <w:szCs w:val="18"/>
              </w:rPr>
            </w:pPr>
            <w:r>
              <w:rPr>
                <w:b/>
                <w:sz w:val="18"/>
                <w:szCs w:val="18"/>
              </w:rPr>
              <w:t>РБ</w:t>
            </w:r>
          </w:p>
        </w:tc>
        <w:tc>
          <w:tcPr>
            <w:tcW w:w="291" w:type="pct"/>
          </w:tcPr>
          <w:p w:rsidR="00D001D4" w:rsidRDefault="00D001D4" w:rsidP="00027D59">
            <w:pPr>
              <w:jc w:val="center"/>
              <w:rPr>
                <w:b/>
                <w:sz w:val="18"/>
                <w:szCs w:val="18"/>
              </w:rPr>
            </w:pPr>
            <w:r>
              <w:rPr>
                <w:b/>
                <w:sz w:val="18"/>
                <w:szCs w:val="18"/>
              </w:rPr>
              <w:t>Абс.</w:t>
            </w:r>
          </w:p>
        </w:tc>
        <w:tc>
          <w:tcPr>
            <w:tcW w:w="291" w:type="pct"/>
          </w:tcPr>
          <w:p w:rsidR="00D001D4" w:rsidRDefault="00D001D4" w:rsidP="00027D59">
            <w:pPr>
              <w:jc w:val="center"/>
              <w:rPr>
                <w:b/>
                <w:sz w:val="18"/>
                <w:szCs w:val="18"/>
              </w:rPr>
            </w:pPr>
            <w:r>
              <w:rPr>
                <w:b/>
                <w:sz w:val="18"/>
                <w:szCs w:val="18"/>
              </w:rPr>
              <w:t>Пок-ль</w:t>
            </w:r>
          </w:p>
        </w:tc>
        <w:tc>
          <w:tcPr>
            <w:tcW w:w="485" w:type="pct"/>
            <w:vMerge/>
            <w:vAlign w:val="center"/>
          </w:tcPr>
          <w:p w:rsidR="00D001D4" w:rsidRDefault="00D001D4" w:rsidP="00027D59">
            <w:pPr>
              <w:rPr>
                <w:b/>
                <w:sz w:val="18"/>
                <w:szCs w:val="18"/>
              </w:rPr>
            </w:pPr>
          </w:p>
        </w:tc>
        <w:tc>
          <w:tcPr>
            <w:tcW w:w="437" w:type="pct"/>
            <w:vMerge/>
            <w:vAlign w:val="center"/>
          </w:tcPr>
          <w:p w:rsidR="00D001D4" w:rsidRDefault="00D001D4" w:rsidP="00027D59">
            <w:pPr>
              <w:rPr>
                <w:b/>
                <w:sz w:val="18"/>
                <w:szCs w:val="18"/>
              </w:rPr>
            </w:pPr>
          </w:p>
        </w:tc>
      </w:tr>
      <w:tr w:rsidR="00D001D4" w:rsidTr="00027D59">
        <w:tc>
          <w:tcPr>
            <w:tcW w:w="1456" w:type="pct"/>
          </w:tcPr>
          <w:p w:rsidR="00D001D4" w:rsidRPr="001158F0" w:rsidRDefault="00D001D4" w:rsidP="00027D59">
            <w:pPr>
              <w:jc w:val="center"/>
              <w:rPr>
                <w:rFonts w:ascii="Times New Roman" w:hAnsi="Times New Roman" w:cs="Times New Roman"/>
                <w:b/>
                <w:sz w:val="18"/>
                <w:szCs w:val="18"/>
              </w:rPr>
            </w:pPr>
            <w:r w:rsidRPr="001158F0">
              <w:rPr>
                <w:rFonts w:ascii="Times New Roman" w:hAnsi="Times New Roman" w:cs="Times New Roman"/>
                <w:b/>
                <w:sz w:val="18"/>
                <w:szCs w:val="18"/>
              </w:rPr>
              <w:t>От болезней системы кровообращения, из них:</w:t>
            </w:r>
          </w:p>
        </w:tc>
        <w:tc>
          <w:tcPr>
            <w:tcW w:w="291" w:type="pct"/>
          </w:tcPr>
          <w:p w:rsidR="00D001D4" w:rsidRDefault="00D001D4" w:rsidP="00027D59">
            <w:pPr>
              <w:jc w:val="center"/>
              <w:rPr>
                <w:b/>
                <w:sz w:val="18"/>
                <w:szCs w:val="18"/>
              </w:rPr>
            </w:pPr>
            <w:r>
              <w:rPr>
                <w:b/>
                <w:sz w:val="18"/>
                <w:szCs w:val="18"/>
              </w:rPr>
              <w:t>575,4</w:t>
            </w:r>
          </w:p>
        </w:tc>
        <w:tc>
          <w:tcPr>
            <w:tcW w:w="291" w:type="pct"/>
          </w:tcPr>
          <w:p w:rsidR="00D001D4" w:rsidRDefault="00D001D4" w:rsidP="00027D59">
            <w:pPr>
              <w:jc w:val="center"/>
              <w:rPr>
                <w:b/>
                <w:sz w:val="18"/>
                <w:szCs w:val="18"/>
              </w:rPr>
            </w:pPr>
            <w:r>
              <w:rPr>
                <w:b/>
                <w:sz w:val="18"/>
                <w:szCs w:val="18"/>
              </w:rPr>
              <w:t>55</w:t>
            </w:r>
          </w:p>
        </w:tc>
        <w:tc>
          <w:tcPr>
            <w:tcW w:w="291" w:type="pct"/>
          </w:tcPr>
          <w:p w:rsidR="00D001D4" w:rsidRDefault="00D001D4" w:rsidP="00027D59">
            <w:pPr>
              <w:jc w:val="center"/>
              <w:rPr>
                <w:b/>
                <w:sz w:val="18"/>
                <w:szCs w:val="18"/>
              </w:rPr>
            </w:pPr>
            <w:r>
              <w:rPr>
                <w:b/>
                <w:sz w:val="18"/>
                <w:szCs w:val="18"/>
              </w:rPr>
              <w:t>463,4</w:t>
            </w:r>
          </w:p>
        </w:tc>
        <w:tc>
          <w:tcPr>
            <w:tcW w:w="291" w:type="pct"/>
          </w:tcPr>
          <w:p w:rsidR="00D001D4" w:rsidRDefault="00D001D4" w:rsidP="00027D59">
            <w:pPr>
              <w:jc w:val="center"/>
              <w:rPr>
                <w:b/>
                <w:sz w:val="18"/>
                <w:szCs w:val="18"/>
              </w:rPr>
            </w:pPr>
            <w:r>
              <w:rPr>
                <w:b/>
                <w:sz w:val="18"/>
                <w:szCs w:val="18"/>
              </w:rPr>
              <w:t>517,3</w:t>
            </w:r>
          </w:p>
        </w:tc>
        <w:tc>
          <w:tcPr>
            <w:tcW w:w="291" w:type="pct"/>
          </w:tcPr>
          <w:p w:rsidR="00D001D4" w:rsidRDefault="00D001D4" w:rsidP="00027D59">
            <w:pPr>
              <w:jc w:val="center"/>
              <w:rPr>
                <w:b/>
                <w:sz w:val="18"/>
                <w:szCs w:val="18"/>
              </w:rPr>
            </w:pPr>
            <w:r>
              <w:rPr>
                <w:b/>
                <w:sz w:val="18"/>
                <w:szCs w:val="18"/>
              </w:rPr>
              <w:t>57</w:t>
            </w:r>
          </w:p>
        </w:tc>
        <w:tc>
          <w:tcPr>
            <w:tcW w:w="291" w:type="pct"/>
          </w:tcPr>
          <w:p w:rsidR="00D001D4" w:rsidRDefault="00D001D4" w:rsidP="00027D59">
            <w:pPr>
              <w:jc w:val="center"/>
              <w:rPr>
                <w:b/>
                <w:sz w:val="18"/>
                <w:szCs w:val="18"/>
              </w:rPr>
            </w:pPr>
            <w:r>
              <w:rPr>
                <w:b/>
                <w:sz w:val="18"/>
                <w:szCs w:val="18"/>
              </w:rPr>
              <w:t>508,1</w:t>
            </w:r>
          </w:p>
        </w:tc>
        <w:tc>
          <w:tcPr>
            <w:tcW w:w="291" w:type="pct"/>
          </w:tcPr>
          <w:p w:rsidR="00D001D4" w:rsidRDefault="00D001D4" w:rsidP="00027D59">
            <w:pPr>
              <w:jc w:val="center"/>
              <w:rPr>
                <w:b/>
                <w:sz w:val="18"/>
                <w:szCs w:val="18"/>
              </w:rPr>
            </w:pPr>
          </w:p>
        </w:tc>
        <w:tc>
          <w:tcPr>
            <w:tcW w:w="291" w:type="pct"/>
          </w:tcPr>
          <w:p w:rsidR="00D001D4" w:rsidRDefault="00D001D4" w:rsidP="00027D59">
            <w:pPr>
              <w:jc w:val="center"/>
              <w:rPr>
                <w:b/>
                <w:sz w:val="18"/>
                <w:szCs w:val="18"/>
              </w:rPr>
            </w:pPr>
            <w:r>
              <w:rPr>
                <w:b/>
                <w:sz w:val="18"/>
                <w:szCs w:val="18"/>
              </w:rPr>
              <w:t>45</w:t>
            </w:r>
          </w:p>
        </w:tc>
        <w:tc>
          <w:tcPr>
            <w:tcW w:w="291" w:type="pct"/>
          </w:tcPr>
          <w:p w:rsidR="00D001D4" w:rsidRDefault="00D001D4" w:rsidP="00027D59">
            <w:pPr>
              <w:jc w:val="center"/>
              <w:rPr>
                <w:b/>
                <w:sz w:val="18"/>
                <w:szCs w:val="18"/>
              </w:rPr>
            </w:pPr>
            <w:r>
              <w:rPr>
                <w:b/>
                <w:sz w:val="18"/>
                <w:szCs w:val="18"/>
              </w:rPr>
              <w:t>416,6</w:t>
            </w:r>
          </w:p>
        </w:tc>
        <w:tc>
          <w:tcPr>
            <w:tcW w:w="485" w:type="pct"/>
          </w:tcPr>
          <w:p w:rsidR="00D001D4" w:rsidRDefault="00D001D4" w:rsidP="00027D59">
            <w:pPr>
              <w:jc w:val="center"/>
              <w:rPr>
                <w:b/>
                <w:sz w:val="18"/>
                <w:szCs w:val="18"/>
              </w:rPr>
            </w:pPr>
            <w:r>
              <w:rPr>
                <w:b/>
                <w:sz w:val="18"/>
                <w:szCs w:val="18"/>
              </w:rPr>
              <w:t>-10,2%</w:t>
            </w:r>
          </w:p>
        </w:tc>
        <w:tc>
          <w:tcPr>
            <w:tcW w:w="437" w:type="pct"/>
          </w:tcPr>
          <w:p w:rsidR="00D001D4" w:rsidRDefault="00D001D4" w:rsidP="00027D59">
            <w:pPr>
              <w:jc w:val="center"/>
              <w:rPr>
                <w:b/>
                <w:sz w:val="18"/>
                <w:szCs w:val="18"/>
              </w:rPr>
            </w:pPr>
          </w:p>
        </w:tc>
      </w:tr>
      <w:tr w:rsidR="00D001D4" w:rsidTr="00027D59">
        <w:tc>
          <w:tcPr>
            <w:tcW w:w="1456" w:type="pct"/>
          </w:tcPr>
          <w:p w:rsidR="00D001D4" w:rsidRPr="001158F0" w:rsidRDefault="00D001D4" w:rsidP="00027D59">
            <w:pPr>
              <w:jc w:val="center"/>
              <w:rPr>
                <w:rFonts w:ascii="Times New Roman" w:hAnsi="Times New Roman" w:cs="Times New Roman"/>
                <w:b/>
                <w:sz w:val="18"/>
                <w:szCs w:val="18"/>
              </w:rPr>
            </w:pPr>
            <w:r w:rsidRPr="001158F0">
              <w:rPr>
                <w:rFonts w:ascii="Times New Roman" w:hAnsi="Times New Roman" w:cs="Times New Roman"/>
                <w:b/>
                <w:sz w:val="18"/>
                <w:szCs w:val="18"/>
              </w:rPr>
              <w:t>ИБС, в том числе</w:t>
            </w:r>
          </w:p>
        </w:tc>
        <w:tc>
          <w:tcPr>
            <w:tcW w:w="291" w:type="pct"/>
          </w:tcPr>
          <w:p w:rsidR="00D001D4" w:rsidRDefault="00D001D4" w:rsidP="00027D59">
            <w:pPr>
              <w:jc w:val="center"/>
              <w:rPr>
                <w:b/>
                <w:sz w:val="18"/>
                <w:szCs w:val="18"/>
              </w:rPr>
            </w:pPr>
            <w:r>
              <w:rPr>
                <w:b/>
                <w:sz w:val="18"/>
                <w:szCs w:val="18"/>
              </w:rPr>
              <w:t>334,9</w:t>
            </w:r>
          </w:p>
        </w:tc>
        <w:tc>
          <w:tcPr>
            <w:tcW w:w="291" w:type="pct"/>
          </w:tcPr>
          <w:p w:rsidR="00D001D4" w:rsidRDefault="00D001D4" w:rsidP="00027D59">
            <w:pPr>
              <w:jc w:val="center"/>
              <w:rPr>
                <w:b/>
                <w:sz w:val="18"/>
                <w:szCs w:val="18"/>
              </w:rPr>
            </w:pPr>
            <w:r>
              <w:rPr>
                <w:b/>
                <w:sz w:val="18"/>
                <w:szCs w:val="18"/>
              </w:rPr>
              <w:t>34</w:t>
            </w:r>
          </w:p>
        </w:tc>
        <w:tc>
          <w:tcPr>
            <w:tcW w:w="291" w:type="pct"/>
          </w:tcPr>
          <w:p w:rsidR="00D001D4" w:rsidRDefault="00D001D4" w:rsidP="00027D59">
            <w:pPr>
              <w:jc w:val="center"/>
              <w:rPr>
                <w:b/>
                <w:sz w:val="18"/>
                <w:szCs w:val="18"/>
              </w:rPr>
            </w:pPr>
            <w:r>
              <w:rPr>
                <w:b/>
                <w:sz w:val="18"/>
                <w:szCs w:val="18"/>
              </w:rPr>
              <w:t>286,5</w:t>
            </w:r>
          </w:p>
        </w:tc>
        <w:tc>
          <w:tcPr>
            <w:tcW w:w="291" w:type="pct"/>
          </w:tcPr>
          <w:p w:rsidR="00D001D4" w:rsidRDefault="00D001D4" w:rsidP="00027D59">
            <w:pPr>
              <w:jc w:val="center"/>
              <w:rPr>
                <w:b/>
                <w:sz w:val="18"/>
                <w:szCs w:val="18"/>
              </w:rPr>
            </w:pPr>
            <w:r>
              <w:rPr>
                <w:b/>
                <w:sz w:val="18"/>
                <w:szCs w:val="18"/>
              </w:rPr>
              <w:t>269,3</w:t>
            </w:r>
          </w:p>
        </w:tc>
        <w:tc>
          <w:tcPr>
            <w:tcW w:w="291" w:type="pct"/>
          </w:tcPr>
          <w:p w:rsidR="00D001D4" w:rsidRDefault="00D001D4" w:rsidP="00027D59">
            <w:pPr>
              <w:jc w:val="center"/>
              <w:rPr>
                <w:b/>
                <w:sz w:val="18"/>
                <w:szCs w:val="18"/>
              </w:rPr>
            </w:pPr>
            <w:r>
              <w:rPr>
                <w:b/>
                <w:sz w:val="18"/>
                <w:szCs w:val="18"/>
              </w:rPr>
              <w:t>33</w:t>
            </w:r>
          </w:p>
        </w:tc>
        <w:tc>
          <w:tcPr>
            <w:tcW w:w="291" w:type="pct"/>
          </w:tcPr>
          <w:p w:rsidR="00D001D4" w:rsidRDefault="00D001D4" w:rsidP="00027D59">
            <w:pPr>
              <w:jc w:val="center"/>
              <w:rPr>
                <w:b/>
                <w:sz w:val="18"/>
                <w:szCs w:val="18"/>
              </w:rPr>
            </w:pPr>
            <w:r>
              <w:rPr>
                <w:b/>
                <w:sz w:val="18"/>
                <w:szCs w:val="18"/>
              </w:rPr>
              <w:t>294,1</w:t>
            </w:r>
          </w:p>
        </w:tc>
        <w:tc>
          <w:tcPr>
            <w:tcW w:w="291" w:type="pct"/>
          </w:tcPr>
          <w:p w:rsidR="00D001D4" w:rsidRDefault="00D001D4" w:rsidP="00027D59">
            <w:pPr>
              <w:jc w:val="center"/>
              <w:rPr>
                <w:b/>
                <w:sz w:val="18"/>
                <w:szCs w:val="18"/>
              </w:rPr>
            </w:pPr>
          </w:p>
        </w:tc>
        <w:tc>
          <w:tcPr>
            <w:tcW w:w="291" w:type="pct"/>
          </w:tcPr>
          <w:p w:rsidR="00D001D4" w:rsidRDefault="00D001D4" w:rsidP="00027D59">
            <w:pPr>
              <w:jc w:val="center"/>
              <w:rPr>
                <w:b/>
                <w:sz w:val="18"/>
                <w:szCs w:val="18"/>
              </w:rPr>
            </w:pPr>
            <w:r>
              <w:rPr>
                <w:b/>
                <w:sz w:val="18"/>
                <w:szCs w:val="18"/>
              </w:rPr>
              <w:t>24</w:t>
            </w:r>
          </w:p>
        </w:tc>
        <w:tc>
          <w:tcPr>
            <w:tcW w:w="291" w:type="pct"/>
          </w:tcPr>
          <w:p w:rsidR="00D001D4" w:rsidRDefault="00D001D4" w:rsidP="00027D59">
            <w:pPr>
              <w:jc w:val="center"/>
              <w:rPr>
                <w:b/>
                <w:sz w:val="18"/>
                <w:szCs w:val="18"/>
              </w:rPr>
            </w:pPr>
            <w:r>
              <w:rPr>
                <w:b/>
                <w:sz w:val="18"/>
                <w:szCs w:val="18"/>
              </w:rPr>
              <w:t>222,2</w:t>
            </w:r>
          </w:p>
        </w:tc>
        <w:tc>
          <w:tcPr>
            <w:tcW w:w="485" w:type="pct"/>
          </w:tcPr>
          <w:p w:rsidR="00D001D4" w:rsidRDefault="00D001D4" w:rsidP="00027D59">
            <w:pPr>
              <w:jc w:val="center"/>
              <w:rPr>
                <w:b/>
                <w:sz w:val="18"/>
                <w:szCs w:val="18"/>
              </w:rPr>
            </w:pPr>
            <w:r>
              <w:rPr>
                <w:b/>
                <w:sz w:val="18"/>
                <w:szCs w:val="18"/>
              </w:rPr>
              <w:t>-22,4%</w:t>
            </w:r>
          </w:p>
        </w:tc>
        <w:tc>
          <w:tcPr>
            <w:tcW w:w="437" w:type="pct"/>
          </w:tcPr>
          <w:p w:rsidR="00D001D4" w:rsidRDefault="00D001D4" w:rsidP="00027D59">
            <w:pPr>
              <w:jc w:val="center"/>
              <w:rPr>
                <w:b/>
                <w:sz w:val="18"/>
                <w:szCs w:val="18"/>
              </w:rPr>
            </w:pPr>
          </w:p>
        </w:tc>
      </w:tr>
      <w:tr w:rsidR="00D001D4" w:rsidTr="00027D59">
        <w:tc>
          <w:tcPr>
            <w:tcW w:w="1456" w:type="pct"/>
          </w:tcPr>
          <w:p w:rsidR="00D001D4" w:rsidRPr="001158F0" w:rsidRDefault="00D001D4" w:rsidP="00027D59">
            <w:pPr>
              <w:jc w:val="center"/>
              <w:rPr>
                <w:rFonts w:ascii="Times New Roman" w:hAnsi="Times New Roman" w:cs="Times New Roman"/>
                <w:b/>
                <w:sz w:val="18"/>
                <w:szCs w:val="18"/>
              </w:rPr>
            </w:pPr>
            <w:r w:rsidRPr="001158F0">
              <w:rPr>
                <w:rFonts w:ascii="Times New Roman" w:hAnsi="Times New Roman" w:cs="Times New Roman"/>
                <w:b/>
                <w:sz w:val="18"/>
                <w:szCs w:val="18"/>
              </w:rPr>
              <w:t>- Инфаркт миокарда</w:t>
            </w:r>
          </w:p>
        </w:tc>
        <w:tc>
          <w:tcPr>
            <w:tcW w:w="291" w:type="pct"/>
          </w:tcPr>
          <w:p w:rsidR="00D001D4" w:rsidRDefault="00D001D4" w:rsidP="00027D59">
            <w:pPr>
              <w:jc w:val="center"/>
              <w:rPr>
                <w:b/>
                <w:sz w:val="18"/>
                <w:szCs w:val="18"/>
              </w:rPr>
            </w:pPr>
            <w:r>
              <w:rPr>
                <w:b/>
                <w:sz w:val="18"/>
                <w:szCs w:val="18"/>
              </w:rPr>
              <w:t>15,7</w:t>
            </w:r>
          </w:p>
        </w:tc>
        <w:tc>
          <w:tcPr>
            <w:tcW w:w="291" w:type="pct"/>
          </w:tcPr>
          <w:p w:rsidR="00D001D4" w:rsidRDefault="00D001D4" w:rsidP="00027D59">
            <w:pPr>
              <w:jc w:val="center"/>
              <w:rPr>
                <w:b/>
                <w:sz w:val="18"/>
                <w:szCs w:val="18"/>
              </w:rPr>
            </w:pPr>
            <w:r>
              <w:rPr>
                <w:b/>
                <w:sz w:val="18"/>
                <w:szCs w:val="18"/>
              </w:rPr>
              <w:t>-</w:t>
            </w:r>
          </w:p>
        </w:tc>
        <w:tc>
          <w:tcPr>
            <w:tcW w:w="291" w:type="pct"/>
          </w:tcPr>
          <w:p w:rsidR="00D001D4" w:rsidRDefault="00D001D4" w:rsidP="00027D59">
            <w:pPr>
              <w:jc w:val="center"/>
              <w:rPr>
                <w:b/>
                <w:sz w:val="18"/>
                <w:szCs w:val="18"/>
              </w:rPr>
            </w:pPr>
            <w:r>
              <w:rPr>
                <w:b/>
                <w:sz w:val="18"/>
                <w:szCs w:val="18"/>
              </w:rPr>
              <w:t>-</w:t>
            </w:r>
          </w:p>
        </w:tc>
        <w:tc>
          <w:tcPr>
            <w:tcW w:w="291" w:type="pct"/>
          </w:tcPr>
          <w:p w:rsidR="00D001D4" w:rsidRDefault="00D001D4" w:rsidP="00027D59">
            <w:pPr>
              <w:jc w:val="center"/>
              <w:rPr>
                <w:b/>
                <w:sz w:val="18"/>
                <w:szCs w:val="18"/>
              </w:rPr>
            </w:pPr>
            <w:r>
              <w:rPr>
                <w:b/>
                <w:sz w:val="18"/>
                <w:szCs w:val="18"/>
              </w:rPr>
              <w:t>16,5</w:t>
            </w:r>
          </w:p>
        </w:tc>
        <w:tc>
          <w:tcPr>
            <w:tcW w:w="291" w:type="pct"/>
          </w:tcPr>
          <w:p w:rsidR="00D001D4" w:rsidRDefault="00D001D4" w:rsidP="00027D59">
            <w:pPr>
              <w:jc w:val="center"/>
              <w:rPr>
                <w:b/>
                <w:sz w:val="18"/>
                <w:szCs w:val="18"/>
              </w:rPr>
            </w:pPr>
            <w:r>
              <w:rPr>
                <w:b/>
                <w:sz w:val="18"/>
                <w:szCs w:val="18"/>
              </w:rPr>
              <w:t>3</w:t>
            </w:r>
          </w:p>
        </w:tc>
        <w:tc>
          <w:tcPr>
            <w:tcW w:w="291" w:type="pct"/>
          </w:tcPr>
          <w:p w:rsidR="00D001D4" w:rsidRDefault="00D001D4" w:rsidP="00027D59">
            <w:pPr>
              <w:jc w:val="center"/>
              <w:rPr>
                <w:b/>
                <w:sz w:val="18"/>
                <w:szCs w:val="18"/>
              </w:rPr>
            </w:pPr>
            <w:r>
              <w:rPr>
                <w:b/>
                <w:sz w:val="18"/>
                <w:szCs w:val="18"/>
              </w:rPr>
              <w:t>26,7</w:t>
            </w:r>
          </w:p>
        </w:tc>
        <w:tc>
          <w:tcPr>
            <w:tcW w:w="291" w:type="pct"/>
          </w:tcPr>
          <w:p w:rsidR="00D001D4" w:rsidRDefault="00D001D4" w:rsidP="00027D59">
            <w:pPr>
              <w:jc w:val="center"/>
              <w:rPr>
                <w:b/>
                <w:sz w:val="18"/>
                <w:szCs w:val="18"/>
              </w:rPr>
            </w:pPr>
          </w:p>
        </w:tc>
        <w:tc>
          <w:tcPr>
            <w:tcW w:w="291" w:type="pct"/>
          </w:tcPr>
          <w:p w:rsidR="00D001D4" w:rsidRDefault="00D001D4" w:rsidP="00027D59">
            <w:pPr>
              <w:jc w:val="center"/>
              <w:rPr>
                <w:b/>
                <w:sz w:val="18"/>
                <w:szCs w:val="18"/>
              </w:rPr>
            </w:pPr>
            <w:r>
              <w:rPr>
                <w:b/>
                <w:sz w:val="18"/>
                <w:szCs w:val="18"/>
              </w:rPr>
              <w:t>4</w:t>
            </w:r>
          </w:p>
        </w:tc>
        <w:tc>
          <w:tcPr>
            <w:tcW w:w="291" w:type="pct"/>
          </w:tcPr>
          <w:p w:rsidR="00D001D4" w:rsidRDefault="00D001D4" w:rsidP="00027D59">
            <w:pPr>
              <w:jc w:val="center"/>
              <w:rPr>
                <w:b/>
                <w:sz w:val="18"/>
                <w:szCs w:val="18"/>
              </w:rPr>
            </w:pPr>
            <w:r>
              <w:rPr>
                <w:b/>
                <w:sz w:val="18"/>
                <w:szCs w:val="18"/>
              </w:rPr>
              <w:t>37,0</w:t>
            </w:r>
          </w:p>
        </w:tc>
        <w:tc>
          <w:tcPr>
            <w:tcW w:w="485" w:type="pct"/>
          </w:tcPr>
          <w:p w:rsidR="00D001D4" w:rsidRDefault="00D001D4" w:rsidP="00027D59">
            <w:pPr>
              <w:jc w:val="center"/>
              <w:rPr>
                <w:b/>
                <w:sz w:val="18"/>
                <w:szCs w:val="18"/>
              </w:rPr>
            </w:pPr>
            <w:r>
              <w:rPr>
                <w:b/>
                <w:sz w:val="18"/>
                <w:szCs w:val="18"/>
              </w:rPr>
              <w:t>+100%</w:t>
            </w:r>
          </w:p>
        </w:tc>
        <w:tc>
          <w:tcPr>
            <w:tcW w:w="437" w:type="pct"/>
          </w:tcPr>
          <w:p w:rsidR="00D001D4" w:rsidRDefault="00D001D4" w:rsidP="00027D59">
            <w:pPr>
              <w:jc w:val="center"/>
              <w:rPr>
                <w:b/>
                <w:sz w:val="18"/>
                <w:szCs w:val="18"/>
              </w:rPr>
            </w:pPr>
          </w:p>
        </w:tc>
      </w:tr>
      <w:tr w:rsidR="00D001D4" w:rsidTr="00027D59">
        <w:tc>
          <w:tcPr>
            <w:tcW w:w="1456" w:type="pct"/>
          </w:tcPr>
          <w:p w:rsidR="00D001D4" w:rsidRPr="001158F0" w:rsidRDefault="00D001D4" w:rsidP="00027D59">
            <w:pPr>
              <w:jc w:val="center"/>
              <w:rPr>
                <w:rFonts w:ascii="Times New Roman" w:hAnsi="Times New Roman" w:cs="Times New Roman"/>
                <w:b/>
                <w:sz w:val="18"/>
                <w:szCs w:val="18"/>
              </w:rPr>
            </w:pPr>
            <w:r w:rsidRPr="001158F0">
              <w:rPr>
                <w:rFonts w:ascii="Times New Roman" w:hAnsi="Times New Roman" w:cs="Times New Roman"/>
                <w:b/>
                <w:sz w:val="18"/>
                <w:szCs w:val="18"/>
              </w:rPr>
              <w:t>Алкогольная кардиомиопатия</w:t>
            </w:r>
          </w:p>
        </w:tc>
        <w:tc>
          <w:tcPr>
            <w:tcW w:w="291" w:type="pct"/>
          </w:tcPr>
          <w:p w:rsidR="00D001D4" w:rsidRDefault="00D001D4" w:rsidP="00027D59">
            <w:pPr>
              <w:jc w:val="center"/>
              <w:rPr>
                <w:b/>
                <w:sz w:val="18"/>
                <w:szCs w:val="18"/>
              </w:rPr>
            </w:pPr>
            <w:r>
              <w:rPr>
                <w:b/>
                <w:sz w:val="18"/>
                <w:szCs w:val="18"/>
              </w:rPr>
              <w:t>19,5</w:t>
            </w:r>
          </w:p>
        </w:tc>
        <w:tc>
          <w:tcPr>
            <w:tcW w:w="291" w:type="pct"/>
          </w:tcPr>
          <w:p w:rsidR="00D001D4" w:rsidRDefault="00D001D4" w:rsidP="00027D59">
            <w:pPr>
              <w:jc w:val="center"/>
              <w:rPr>
                <w:b/>
                <w:sz w:val="18"/>
                <w:szCs w:val="18"/>
              </w:rPr>
            </w:pPr>
            <w:r>
              <w:rPr>
                <w:b/>
                <w:sz w:val="18"/>
                <w:szCs w:val="18"/>
              </w:rPr>
              <w:t>5</w:t>
            </w:r>
          </w:p>
        </w:tc>
        <w:tc>
          <w:tcPr>
            <w:tcW w:w="291" w:type="pct"/>
          </w:tcPr>
          <w:p w:rsidR="00D001D4" w:rsidRDefault="00D001D4" w:rsidP="00027D59">
            <w:pPr>
              <w:jc w:val="center"/>
              <w:rPr>
                <w:b/>
                <w:sz w:val="18"/>
                <w:szCs w:val="18"/>
              </w:rPr>
            </w:pPr>
            <w:r>
              <w:rPr>
                <w:b/>
                <w:sz w:val="18"/>
                <w:szCs w:val="18"/>
              </w:rPr>
              <w:t>42,1</w:t>
            </w:r>
          </w:p>
        </w:tc>
        <w:tc>
          <w:tcPr>
            <w:tcW w:w="291" w:type="pct"/>
          </w:tcPr>
          <w:p w:rsidR="00D001D4" w:rsidRDefault="00D001D4" w:rsidP="00027D59">
            <w:pPr>
              <w:jc w:val="center"/>
              <w:rPr>
                <w:b/>
                <w:sz w:val="18"/>
                <w:szCs w:val="18"/>
              </w:rPr>
            </w:pPr>
            <w:r>
              <w:rPr>
                <w:b/>
                <w:sz w:val="18"/>
                <w:szCs w:val="18"/>
              </w:rPr>
              <w:t>21,0</w:t>
            </w:r>
          </w:p>
        </w:tc>
        <w:tc>
          <w:tcPr>
            <w:tcW w:w="291" w:type="pct"/>
          </w:tcPr>
          <w:p w:rsidR="00D001D4" w:rsidRDefault="00D001D4" w:rsidP="00027D59">
            <w:pPr>
              <w:jc w:val="center"/>
              <w:rPr>
                <w:b/>
                <w:sz w:val="18"/>
                <w:szCs w:val="18"/>
              </w:rPr>
            </w:pPr>
            <w:r>
              <w:rPr>
                <w:b/>
                <w:sz w:val="18"/>
                <w:szCs w:val="18"/>
              </w:rPr>
              <w:t>5</w:t>
            </w:r>
          </w:p>
        </w:tc>
        <w:tc>
          <w:tcPr>
            <w:tcW w:w="291" w:type="pct"/>
          </w:tcPr>
          <w:p w:rsidR="00D001D4" w:rsidRDefault="00D001D4" w:rsidP="00027D59">
            <w:pPr>
              <w:jc w:val="center"/>
              <w:rPr>
                <w:b/>
                <w:sz w:val="18"/>
                <w:szCs w:val="18"/>
              </w:rPr>
            </w:pPr>
            <w:r>
              <w:rPr>
                <w:b/>
                <w:sz w:val="18"/>
                <w:szCs w:val="18"/>
              </w:rPr>
              <w:t>44,6</w:t>
            </w:r>
          </w:p>
        </w:tc>
        <w:tc>
          <w:tcPr>
            <w:tcW w:w="291" w:type="pct"/>
          </w:tcPr>
          <w:p w:rsidR="00D001D4" w:rsidRDefault="00D001D4" w:rsidP="00027D59">
            <w:pPr>
              <w:jc w:val="center"/>
              <w:rPr>
                <w:b/>
                <w:sz w:val="18"/>
                <w:szCs w:val="18"/>
              </w:rPr>
            </w:pPr>
          </w:p>
        </w:tc>
        <w:tc>
          <w:tcPr>
            <w:tcW w:w="291" w:type="pct"/>
          </w:tcPr>
          <w:p w:rsidR="00D001D4" w:rsidRDefault="00D001D4" w:rsidP="00027D59">
            <w:pPr>
              <w:jc w:val="center"/>
              <w:rPr>
                <w:b/>
                <w:sz w:val="18"/>
                <w:szCs w:val="18"/>
              </w:rPr>
            </w:pPr>
            <w:r>
              <w:rPr>
                <w:b/>
                <w:sz w:val="18"/>
                <w:szCs w:val="18"/>
              </w:rPr>
              <w:t>2</w:t>
            </w:r>
          </w:p>
        </w:tc>
        <w:tc>
          <w:tcPr>
            <w:tcW w:w="291" w:type="pct"/>
          </w:tcPr>
          <w:p w:rsidR="00D001D4" w:rsidRDefault="00D001D4" w:rsidP="00027D59">
            <w:pPr>
              <w:jc w:val="center"/>
              <w:rPr>
                <w:b/>
                <w:sz w:val="18"/>
                <w:szCs w:val="18"/>
              </w:rPr>
            </w:pPr>
            <w:r>
              <w:rPr>
                <w:b/>
                <w:sz w:val="18"/>
                <w:szCs w:val="18"/>
              </w:rPr>
              <w:t>18,5</w:t>
            </w:r>
          </w:p>
        </w:tc>
        <w:tc>
          <w:tcPr>
            <w:tcW w:w="485" w:type="pct"/>
          </w:tcPr>
          <w:p w:rsidR="00D001D4" w:rsidRDefault="00D001D4" w:rsidP="00027D59">
            <w:pPr>
              <w:jc w:val="center"/>
              <w:rPr>
                <w:b/>
                <w:sz w:val="18"/>
                <w:szCs w:val="18"/>
              </w:rPr>
            </w:pPr>
            <w:r>
              <w:rPr>
                <w:b/>
                <w:sz w:val="18"/>
                <w:szCs w:val="18"/>
              </w:rPr>
              <w:t>-56,1%</w:t>
            </w:r>
          </w:p>
        </w:tc>
        <w:tc>
          <w:tcPr>
            <w:tcW w:w="437" w:type="pct"/>
          </w:tcPr>
          <w:p w:rsidR="00D001D4" w:rsidRDefault="00D001D4" w:rsidP="00027D59">
            <w:pPr>
              <w:jc w:val="center"/>
              <w:rPr>
                <w:b/>
                <w:sz w:val="18"/>
                <w:szCs w:val="18"/>
              </w:rPr>
            </w:pPr>
          </w:p>
        </w:tc>
      </w:tr>
      <w:tr w:rsidR="00D001D4" w:rsidTr="00027D59">
        <w:tc>
          <w:tcPr>
            <w:tcW w:w="1456" w:type="pct"/>
          </w:tcPr>
          <w:p w:rsidR="00D001D4" w:rsidRPr="001158F0" w:rsidRDefault="00D001D4" w:rsidP="00027D59">
            <w:pPr>
              <w:jc w:val="center"/>
              <w:rPr>
                <w:rFonts w:ascii="Times New Roman" w:hAnsi="Times New Roman" w:cs="Times New Roman"/>
                <w:b/>
                <w:sz w:val="18"/>
                <w:szCs w:val="18"/>
              </w:rPr>
            </w:pPr>
            <w:r w:rsidRPr="001158F0">
              <w:rPr>
                <w:rFonts w:ascii="Times New Roman" w:hAnsi="Times New Roman" w:cs="Times New Roman"/>
                <w:b/>
                <w:sz w:val="18"/>
                <w:szCs w:val="18"/>
              </w:rPr>
              <w:t>ЦВБ, в т.ч.</w:t>
            </w:r>
          </w:p>
        </w:tc>
        <w:tc>
          <w:tcPr>
            <w:tcW w:w="291" w:type="pct"/>
          </w:tcPr>
          <w:p w:rsidR="00D001D4" w:rsidRDefault="00D001D4" w:rsidP="00027D59">
            <w:pPr>
              <w:jc w:val="center"/>
              <w:rPr>
                <w:b/>
                <w:sz w:val="18"/>
                <w:szCs w:val="18"/>
              </w:rPr>
            </w:pPr>
            <w:r>
              <w:rPr>
                <w:b/>
                <w:sz w:val="18"/>
                <w:szCs w:val="18"/>
              </w:rPr>
              <w:t>196,2</w:t>
            </w:r>
          </w:p>
        </w:tc>
        <w:tc>
          <w:tcPr>
            <w:tcW w:w="291" w:type="pct"/>
          </w:tcPr>
          <w:p w:rsidR="00D001D4" w:rsidRDefault="00D001D4" w:rsidP="00027D59">
            <w:pPr>
              <w:jc w:val="center"/>
              <w:rPr>
                <w:b/>
                <w:sz w:val="18"/>
                <w:szCs w:val="18"/>
              </w:rPr>
            </w:pPr>
            <w:r>
              <w:rPr>
                <w:b/>
                <w:sz w:val="18"/>
                <w:szCs w:val="18"/>
              </w:rPr>
              <w:t>16</w:t>
            </w:r>
          </w:p>
        </w:tc>
        <w:tc>
          <w:tcPr>
            <w:tcW w:w="291" w:type="pct"/>
          </w:tcPr>
          <w:p w:rsidR="00D001D4" w:rsidRDefault="00D001D4" w:rsidP="00027D59">
            <w:pPr>
              <w:jc w:val="center"/>
              <w:rPr>
                <w:b/>
                <w:sz w:val="18"/>
                <w:szCs w:val="18"/>
              </w:rPr>
            </w:pPr>
            <w:r>
              <w:rPr>
                <w:b/>
                <w:sz w:val="18"/>
                <w:szCs w:val="18"/>
              </w:rPr>
              <w:t>134,8</w:t>
            </w:r>
          </w:p>
        </w:tc>
        <w:tc>
          <w:tcPr>
            <w:tcW w:w="291" w:type="pct"/>
          </w:tcPr>
          <w:p w:rsidR="00D001D4" w:rsidRDefault="00D001D4" w:rsidP="00027D59">
            <w:pPr>
              <w:jc w:val="center"/>
              <w:rPr>
                <w:b/>
                <w:sz w:val="18"/>
                <w:szCs w:val="18"/>
              </w:rPr>
            </w:pPr>
            <w:r>
              <w:rPr>
                <w:b/>
                <w:sz w:val="18"/>
                <w:szCs w:val="18"/>
              </w:rPr>
              <w:t>201,4</w:t>
            </w:r>
          </w:p>
        </w:tc>
        <w:tc>
          <w:tcPr>
            <w:tcW w:w="291" w:type="pct"/>
          </w:tcPr>
          <w:p w:rsidR="00D001D4" w:rsidRDefault="00D001D4" w:rsidP="00027D59">
            <w:pPr>
              <w:jc w:val="center"/>
              <w:rPr>
                <w:b/>
                <w:sz w:val="18"/>
                <w:szCs w:val="18"/>
              </w:rPr>
            </w:pPr>
            <w:r>
              <w:rPr>
                <w:b/>
                <w:sz w:val="18"/>
                <w:szCs w:val="18"/>
              </w:rPr>
              <w:t>18</w:t>
            </w:r>
          </w:p>
        </w:tc>
        <w:tc>
          <w:tcPr>
            <w:tcW w:w="291" w:type="pct"/>
          </w:tcPr>
          <w:p w:rsidR="00D001D4" w:rsidRDefault="00D001D4" w:rsidP="00027D59">
            <w:pPr>
              <w:jc w:val="center"/>
              <w:rPr>
                <w:b/>
                <w:sz w:val="18"/>
                <w:szCs w:val="18"/>
              </w:rPr>
            </w:pPr>
            <w:r>
              <w:rPr>
                <w:b/>
                <w:sz w:val="18"/>
                <w:szCs w:val="18"/>
              </w:rPr>
              <w:t>160,5</w:t>
            </w:r>
          </w:p>
        </w:tc>
        <w:tc>
          <w:tcPr>
            <w:tcW w:w="291" w:type="pct"/>
          </w:tcPr>
          <w:p w:rsidR="00D001D4" w:rsidRDefault="00D001D4" w:rsidP="00027D59">
            <w:pPr>
              <w:jc w:val="center"/>
              <w:rPr>
                <w:b/>
                <w:sz w:val="18"/>
                <w:szCs w:val="18"/>
              </w:rPr>
            </w:pPr>
          </w:p>
        </w:tc>
        <w:tc>
          <w:tcPr>
            <w:tcW w:w="291" w:type="pct"/>
          </w:tcPr>
          <w:p w:rsidR="00D001D4" w:rsidRDefault="00D001D4" w:rsidP="00027D59">
            <w:pPr>
              <w:jc w:val="center"/>
              <w:rPr>
                <w:b/>
                <w:sz w:val="18"/>
                <w:szCs w:val="18"/>
              </w:rPr>
            </w:pPr>
            <w:r>
              <w:rPr>
                <w:b/>
                <w:sz w:val="18"/>
                <w:szCs w:val="18"/>
              </w:rPr>
              <w:t>14</w:t>
            </w:r>
          </w:p>
        </w:tc>
        <w:tc>
          <w:tcPr>
            <w:tcW w:w="291" w:type="pct"/>
          </w:tcPr>
          <w:p w:rsidR="00D001D4" w:rsidRDefault="00D001D4" w:rsidP="00027D59">
            <w:pPr>
              <w:jc w:val="center"/>
              <w:rPr>
                <w:b/>
                <w:sz w:val="18"/>
                <w:szCs w:val="18"/>
              </w:rPr>
            </w:pPr>
            <w:r>
              <w:rPr>
                <w:b/>
                <w:sz w:val="18"/>
                <w:szCs w:val="18"/>
              </w:rPr>
              <w:t>129,6</w:t>
            </w:r>
          </w:p>
        </w:tc>
        <w:tc>
          <w:tcPr>
            <w:tcW w:w="485" w:type="pct"/>
          </w:tcPr>
          <w:p w:rsidR="00D001D4" w:rsidRDefault="00D001D4" w:rsidP="00027D59">
            <w:pPr>
              <w:jc w:val="center"/>
              <w:rPr>
                <w:b/>
                <w:sz w:val="18"/>
                <w:szCs w:val="18"/>
              </w:rPr>
            </w:pPr>
            <w:r>
              <w:rPr>
                <w:b/>
                <w:sz w:val="18"/>
                <w:szCs w:val="18"/>
              </w:rPr>
              <w:t>-3,9%</w:t>
            </w:r>
          </w:p>
        </w:tc>
        <w:tc>
          <w:tcPr>
            <w:tcW w:w="437" w:type="pct"/>
          </w:tcPr>
          <w:p w:rsidR="00D001D4" w:rsidRDefault="00D001D4" w:rsidP="00027D59">
            <w:pPr>
              <w:jc w:val="center"/>
              <w:rPr>
                <w:b/>
                <w:sz w:val="18"/>
                <w:szCs w:val="18"/>
              </w:rPr>
            </w:pPr>
          </w:p>
        </w:tc>
      </w:tr>
      <w:tr w:rsidR="00D001D4" w:rsidTr="00027D59">
        <w:tc>
          <w:tcPr>
            <w:tcW w:w="1456" w:type="pct"/>
          </w:tcPr>
          <w:p w:rsidR="00D001D4" w:rsidRPr="001158F0" w:rsidRDefault="00D001D4" w:rsidP="00027D59">
            <w:pPr>
              <w:jc w:val="center"/>
              <w:rPr>
                <w:rFonts w:ascii="Times New Roman" w:hAnsi="Times New Roman" w:cs="Times New Roman"/>
                <w:b/>
                <w:sz w:val="18"/>
                <w:szCs w:val="18"/>
              </w:rPr>
            </w:pPr>
            <w:r w:rsidRPr="001158F0">
              <w:rPr>
                <w:rFonts w:ascii="Times New Roman" w:hAnsi="Times New Roman" w:cs="Times New Roman"/>
                <w:b/>
                <w:sz w:val="18"/>
                <w:szCs w:val="18"/>
              </w:rPr>
              <w:t>Болезни артерий</w:t>
            </w:r>
          </w:p>
        </w:tc>
        <w:tc>
          <w:tcPr>
            <w:tcW w:w="291" w:type="pct"/>
          </w:tcPr>
          <w:p w:rsidR="00D001D4" w:rsidRDefault="00D001D4" w:rsidP="00027D59">
            <w:pPr>
              <w:jc w:val="center"/>
              <w:rPr>
                <w:b/>
                <w:sz w:val="18"/>
                <w:szCs w:val="18"/>
              </w:rPr>
            </w:pPr>
          </w:p>
        </w:tc>
        <w:tc>
          <w:tcPr>
            <w:tcW w:w="291" w:type="pct"/>
          </w:tcPr>
          <w:p w:rsidR="00D001D4" w:rsidRDefault="00D001D4" w:rsidP="00027D59">
            <w:pPr>
              <w:jc w:val="center"/>
              <w:rPr>
                <w:b/>
                <w:sz w:val="18"/>
                <w:szCs w:val="18"/>
              </w:rPr>
            </w:pPr>
            <w:r>
              <w:rPr>
                <w:b/>
                <w:sz w:val="18"/>
                <w:szCs w:val="18"/>
              </w:rPr>
              <w:t>-</w:t>
            </w:r>
          </w:p>
        </w:tc>
        <w:tc>
          <w:tcPr>
            <w:tcW w:w="291" w:type="pct"/>
          </w:tcPr>
          <w:p w:rsidR="00D001D4" w:rsidRDefault="00D001D4" w:rsidP="00027D59">
            <w:pPr>
              <w:jc w:val="center"/>
              <w:rPr>
                <w:b/>
                <w:sz w:val="18"/>
                <w:szCs w:val="18"/>
              </w:rPr>
            </w:pPr>
            <w:r>
              <w:rPr>
                <w:b/>
                <w:sz w:val="18"/>
                <w:szCs w:val="18"/>
              </w:rPr>
              <w:t>-</w:t>
            </w:r>
          </w:p>
        </w:tc>
        <w:tc>
          <w:tcPr>
            <w:tcW w:w="291" w:type="pct"/>
          </w:tcPr>
          <w:p w:rsidR="00D001D4" w:rsidRDefault="00D001D4" w:rsidP="00027D59">
            <w:pPr>
              <w:jc w:val="center"/>
              <w:rPr>
                <w:b/>
                <w:sz w:val="18"/>
                <w:szCs w:val="18"/>
              </w:rPr>
            </w:pPr>
            <w:r>
              <w:rPr>
                <w:b/>
                <w:sz w:val="18"/>
                <w:szCs w:val="18"/>
              </w:rPr>
              <w:t>-</w:t>
            </w:r>
          </w:p>
        </w:tc>
        <w:tc>
          <w:tcPr>
            <w:tcW w:w="291" w:type="pct"/>
          </w:tcPr>
          <w:p w:rsidR="00D001D4" w:rsidRDefault="00D001D4" w:rsidP="00027D59">
            <w:pPr>
              <w:jc w:val="center"/>
              <w:rPr>
                <w:b/>
                <w:sz w:val="18"/>
                <w:szCs w:val="18"/>
              </w:rPr>
            </w:pPr>
            <w:r>
              <w:rPr>
                <w:b/>
                <w:sz w:val="18"/>
                <w:szCs w:val="18"/>
              </w:rPr>
              <w:t>-</w:t>
            </w:r>
          </w:p>
        </w:tc>
        <w:tc>
          <w:tcPr>
            <w:tcW w:w="291" w:type="pct"/>
          </w:tcPr>
          <w:p w:rsidR="00D001D4" w:rsidRDefault="00D001D4" w:rsidP="00027D59">
            <w:pPr>
              <w:jc w:val="center"/>
              <w:rPr>
                <w:b/>
                <w:sz w:val="18"/>
                <w:szCs w:val="18"/>
              </w:rPr>
            </w:pPr>
            <w:r>
              <w:rPr>
                <w:b/>
                <w:sz w:val="18"/>
                <w:szCs w:val="18"/>
              </w:rPr>
              <w:t>-</w:t>
            </w:r>
          </w:p>
        </w:tc>
        <w:tc>
          <w:tcPr>
            <w:tcW w:w="291" w:type="pct"/>
          </w:tcPr>
          <w:p w:rsidR="00D001D4" w:rsidRDefault="00D001D4" w:rsidP="00027D59">
            <w:pPr>
              <w:jc w:val="center"/>
              <w:rPr>
                <w:b/>
                <w:sz w:val="18"/>
                <w:szCs w:val="18"/>
              </w:rPr>
            </w:pPr>
          </w:p>
        </w:tc>
        <w:tc>
          <w:tcPr>
            <w:tcW w:w="291" w:type="pct"/>
          </w:tcPr>
          <w:p w:rsidR="00D001D4" w:rsidRDefault="00D001D4" w:rsidP="00027D59">
            <w:pPr>
              <w:jc w:val="center"/>
              <w:rPr>
                <w:b/>
                <w:sz w:val="18"/>
                <w:szCs w:val="18"/>
              </w:rPr>
            </w:pPr>
            <w:r>
              <w:rPr>
                <w:b/>
                <w:sz w:val="18"/>
                <w:szCs w:val="18"/>
              </w:rPr>
              <w:t>1</w:t>
            </w:r>
          </w:p>
        </w:tc>
        <w:tc>
          <w:tcPr>
            <w:tcW w:w="291" w:type="pct"/>
          </w:tcPr>
          <w:p w:rsidR="00D001D4" w:rsidRDefault="00D001D4" w:rsidP="00027D59">
            <w:pPr>
              <w:jc w:val="center"/>
              <w:rPr>
                <w:b/>
                <w:sz w:val="18"/>
                <w:szCs w:val="18"/>
              </w:rPr>
            </w:pPr>
            <w:r>
              <w:rPr>
                <w:b/>
                <w:sz w:val="18"/>
                <w:szCs w:val="18"/>
              </w:rPr>
              <w:t>9,3</w:t>
            </w:r>
          </w:p>
        </w:tc>
        <w:tc>
          <w:tcPr>
            <w:tcW w:w="485" w:type="pct"/>
          </w:tcPr>
          <w:p w:rsidR="00D001D4" w:rsidRDefault="00D001D4" w:rsidP="00027D59">
            <w:pPr>
              <w:jc w:val="center"/>
              <w:rPr>
                <w:b/>
                <w:sz w:val="18"/>
                <w:szCs w:val="18"/>
              </w:rPr>
            </w:pPr>
            <w:r>
              <w:rPr>
                <w:b/>
                <w:sz w:val="18"/>
                <w:szCs w:val="18"/>
              </w:rPr>
              <w:t>+100%</w:t>
            </w:r>
          </w:p>
        </w:tc>
        <w:tc>
          <w:tcPr>
            <w:tcW w:w="437" w:type="pct"/>
          </w:tcPr>
          <w:p w:rsidR="00D001D4" w:rsidRDefault="00D001D4" w:rsidP="00027D59">
            <w:pPr>
              <w:jc w:val="center"/>
              <w:rPr>
                <w:b/>
                <w:sz w:val="18"/>
                <w:szCs w:val="18"/>
              </w:rPr>
            </w:pPr>
          </w:p>
        </w:tc>
      </w:tr>
      <w:tr w:rsidR="00D001D4" w:rsidTr="00027D59">
        <w:tc>
          <w:tcPr>
            <w:tcW w:w="1456" w:type="pct"/>
          </w:tcPr>
          <w:p w:rsidR="00D001D4" w:rsidRPr="001158F0" w:rsidRDefault="00D001D4" w:rsidP="00027D59">
            <w:pPr>
              <w:jc w:val="center"/>
              <w:rPr>
                <w:rFonts w:ascii="Times New Roman" w:hAnsi="Times New Roman" w:cs="Times New Roman"/>
                <w:b/>
                <w:sz w:val="18"/>
                <w:szCs w:val="18"/>
              </w:rPr>
            </w:pPr>
            <w:r w:rsidRPr="001158F0">
              <w:rPr>
                <w:rFonts w:ascii="Times New Roman" w:hAnsi="Times New Roman" w:cs="Times New Roman"/>
                <w:b/>
                <w:sz w:val="18"/>
                <w:szCs w:val="18"/>
              </w:rPr>
              <w:t>Другие ЦВБ</w:t>
            </w:r>
          </w:p>
        </w:tc>
        <w:tc>
          <w:tcPr>
            <w:tcW w:w="291" w:type="pct"/>
          </w:tcPr>
          <w:p w:rsidR="00D001D4" w:rsidRDefault="00D001D4" w:rsidP="00027D59">
            <w:pPr>
              <w:jc w:val="center"/>
              <w:rPr>
                <w:b/>
                <w:sz w:val="18"/>
                <w:szCs w:val="18"/>
              </w:rPr>
            </w:pPr>
          </w:p>
        </w:tc>
        <w:tc>
          <w:tcPr>
            <w:tcW w:w="291" w:type="pct"/>
          </w:tcPr>
          <w:p w:rsidR="00D001D4" w:rsidRDefault="00D001D4" w:rsidP="00027D59">
            <w:pPr>
              <w:jc w:val="center"/>
              <w:rPr>
                <w:b/>
                <w:sz w:val="18"/>
                <w:szCs w:val="18"/>
              </w:rPr>
            </w:pPr>
            <w:r>
              <w:rPr>
                <w:b/>
                <w:sz w:val="18"/>
                <w:szCs w:val="18"/>
              </w:rPr>
              <w:t>1</w:t>
            </w:r>
          </w:p>
        </w:tc>
        <w:tc>
          <w:tcPr>
            <w:tcW w:w="291" w:type="pct"/>
          </w:tcPr>
          <w:p w:rsidR="00D001D4" w:rsidRDefault="00D001D4" w:rsidP="00027D59">
            <w:pPr>
              <w:jc w:val="center"/>
              <w:rPr>
                <w:b/>
                <w:sz w:val="18"/>
                <w:szCs w:val="18"/>
              </w:rPr>
            </w:pPr>
            <w:r>
              <w:rPr>
                <w:b/>
                <w:sz w:val="18"/>
                <w:szCs w:val="18"/>
              </w:rPr>
              <w:t>8,4</w:t>
            </w:r>
          </w:p>
        </w:tc>
        <w:tc>
          <w:tcPr>
            <w:tcW w:w="291" w:type="pct"/>
          </w:tcPr>
          <w:p w:rsidR="00D001D4" w:rsidRDefault="00D001D4" w:rsidP="00027D59">
            <w:pPr>
              <w:jc w:val="center"/>
              <w:rPr>
                <w:b/>
                <w:sz w:val="18"/>
                <w:szCs w:val="18"/>
              </w:rPr>
            </w:pPr>
            <w:r>
              <w:rPr>
                <w:b/>
                <w:sz w:val="18"/>
                <w:szCs w:val="18"/>
              </w:rPr>
              <w:t>-</w:t>
            </w:r>
          </w:p>
        </w:tc>
        <w:tc>
          <w:tcPr>
            <w:tcW w:w="291" w:type="pct"/>
          </w:tcPr>
          <w:p w:rsidR="00D001D4" w:rsidRDefault="00D001D4" w:rsidP="00027D59">
            <w:pPr>
              <w:jc w:val="center"/>
              <w:rPr>
                <w:b/>
                <w:sz w:val="18"/>
                <w:szCs w:val="18"/>
              </w:rPr>
            </w:pPr>
            <w:r>
              <w:rPr>
                <w:b/>
                <w:sz w:val="18"/>
                <w:szCs w:val="18"/>
              </w:rPr>
              <w:t>-</w:t>
            </w:r>
          </w:p>
        </w:tc>
        <w:tc>
          <w:tcPr>
            <w:tcW w:w="291" w:type="pct"/>
          </w:tcPr>
          <w:p w:rsidR="00D001D4" w:rsidRDefault="00D001D4" w:rsidP="00027D59">
            <w:pPr>
              <w:jc w:val="center"/>
              <w:rPr>
                <w:b/>
                <w:sz w:val="18"/>
                <w:szCs w:val="18"/>
              </w:rPr>
            </w:pPr>
            <w:r>
              <w:rPr>
                <w:b/>
                <w:sz w:val="18"/>
                <w:szCs w:val="18"/>
              </w:rPr>
              <w:t>-</w:t>
            </w:r>
          </w:p>
        </w:tc>
        <w:tc>
          <w:tcPr>
            <w:tcW w:w="291" w:type="pct"/>
          </w:tcPr>
          <w:p w:rsidR="00D001D4" w:rsidRDefault="00D001D4" w:rsidP="00027D59">
            <w:pPr>
              <w:jc w:val="center"/>
              <w:rPr>
                <w:b/>
                <w:sz w:val="18"/>
                <w:szCs w:val="18"/>
              </w:rPr>
            </w:pPr>
          </w:p>
        </w:tc>
        <w:tc>
          <w:tcPr>
            <w:tcW w:w="291" w:type="pct"/>
          </w:tcPr>
          <w:p w:rsidR="00D001D4" w:rsidRDefault="00D001D4" w:rsidP="00027D59">
            <w:pPr>
              <w:jc w:val="center"/>
              <w:rPr>
                <w:b/>
                <w:sz w:val="18"/>
                <w:szCs w:val="18"/>
              </w:rPr>
            </w:pPr>
            <w:r>
              <w:rPr>
                <w:b/>
                <w:sz w:val="18"/>
                <w:szCs w:val="18"/>
              </w:rPr>
              <w:t>-</w:t>
            </w:r>
          </w:p>
        </w:tc>
        <w:tc>
          <w:tcPr>
            <w:tcW w:w="291" w:type="pct"/>
          </w:tcPr>
          <w:p w:rsidR="00D001D4" w:rsidRDefault="00D001D4" w:rsidP="00027D59">
            <w:pPr>
              <w:jc w:val="center"/>
              <w:rPr>
                <w:b/>
                <w:sz w:val="18"/>
                <w:szCs w:val="18"/>
              </w:rPr>
            </w:pPr>
            <w:r>
              <w:rPr>
                <w:b/>
                <w:sz w:val="18"/>
                <w:szCs w:val="18"/>
              </w:rPr>
              <w:t>-</w:t>
            </w:r>
          </w:p>
        </w:tc>
        <w:tc>
          <w:tcPr>
            <w:tcW w:w="485" w:type="pct"/>
          </w:tcPr>
          <w:p w:rsidR="00D001D4" w:rsidRDefault="00D001D4" w:rsidP="00027D59">
            <w:pPr>
              <w:jc w:val="center"/>
              <w:rPr>
                <w:b/>
                <w:sz w:val="18"/>
                <w:szCs w:val="18"/>
              </w:rPr>
            </w:pPr>
            <w:r>
              <w:rPr>
                <w:b/>
                <w:sz w:val="18"/>
                <w:szCs w:val="18"/>
              </w:rPr>
              <w:t>-100%</w:t>
            </w:r>
          </w:p>
        </w:tc>
        <w:tc>
          <w:tcPr>
            <w:tcW w:w="437" w:type="pct"/>
          </w:tcPr>
          <w:p w:rsidR="00D001D4" w:rsidRDefault="00D001D4" w:rsidP="00027D59">
            <w:pPr>
              <w:jc w:val="center"/>
              <w:rPr>
                <w:b/>
                <w:sz w:val="18"/>
                <w:szCs w:val="18"/>
              </w:rPr>
            </w:pPr>
          </w:p>
        </w:tc>
      </w:tr>
      <w:tr w:rsidR="00D001D4" w:rsidTr="00027D59">
        <w:tc>
          <w:tcPr>
            <w:tcW w:w="1456" w:type="pct"/>
          </w:tcPr>
          <w:p w:rsidR="00D001D4" w:rsidRPr="001158F0" w:rsidRDefault="00D001D4" w:rsidP="00027D59">
            <w:pPr>
              <w:jc w:val="center"/>
              <w:rPr>
                <w:rFonts w:ascii="Times New Roman" w:hAnsi="Times New Roman" w:cs="Times New Roman"/>
                <w:b/>
                <w:sz w:val="18"/>
                <w:szCs w:val="18"/>
              </w:rPr>
            </w:pPr>
            <w:r w:rsidRPr="001158F0">
              <w:rPr>
                <w:rFonts w:ascii="Times New Roman" w:hAnsi="Times New Roman" w:cs="Times New Roman"/>
                <w:b/>
                <w:sz w:val="18"/>
                <w:szCs w:val="18"/>
              </w:rPr>
              <w:t>Внутримозговое кровоизлияние</w:t>
            </w:r>
          </w:p>
        </w:tc>
        <w:tc>
          <w:tcPr>
            <w:tcW w:w="291" w:type="pct"/>
          </w:tcPr>
          <w:p w:rsidR="00D001D4" w:rsidRDefault="00D001D4" w:rsidP="00027D59">
            <w:pPr>
              <w:jc w:val="center"/>
              <w:rPr>
                <w:b/>
                <w:sz w:val="18"/>
                <w:szCs w:val="18"/>
              </w:rPr>
            </w:pPr>
          </w:p>
        </w:tc>
        <w:tc>
          <w:tcPr>
            <w:tcW w:w="291" w:type="pct"/>
          </w:tcPr>
          <w:p w:rsidR="00D001D4" w:rsidRDefault="00D001D4" w:rsidP="00027D59">
            <w:pPr>
              <w:jc w:val="center"/>
              <w:rPr>
                <w:b/>
                <w:sz w:val="18"/>
                <w:szCs w:val="18"/>
              </w:rPr>
            </w:pPr>
            <w:r>
              <w:rPr>
                <w:b/>
                <w:sz w:val="18"/>
                <w:szCs w:val="18"/>
              </w:rPr>
              <w:t>-</w:t>
            </w:r>
          </w:p>
        </w:tc>
        <w:tc>
          <w:tcPr>
            <w:tcW w:w="291" w:type="pct"/>
          </w:tcPr>
          <w:p w:rsidR="00D001D4" w:rsidRDefault="00D001D4" w:rsidP="00027D59">
            <w:pPr>
              <w:jc w:val="center"/>
              <w:rPr>
                <w:b/>
                <w:sz w:val="18"/>
                <w:szCs w:val="18"/>
              </w:rPr>
            </w:pPr>
            <w:r>
              <w:rPr>
                <w:b/>
                <w:sz w:val="18"/>
                <w:szCs w:val="18"/>
              </w:rPr>
              <w:t>-</w:t>
            </w:r>
          </w:p>
        </w:tc>
        <w:tc>
          <w:tcPr>
            <w:tcW w:w="291" w:type="pct"/>
          </w:tcPr>
          <w:p w:rsidR="00D001D4" w:rsidRDefault="00D001D4" w:rsidP="00027D59">
            <w:pPr>
              <w:jc w:val="center"/>
              <w:rPr>
                <w:b/>
                <w:sz w:val="18"/>
                <w:szCs w:val="18"/>
              </w:rPr>
            </w:pPr>
            <w:r>
              <w:rPr>
                <w:b/>
                <w:sz w:val="18"/>
                <w:szCs w:val="18"/>
              </w:rPr>
              <w:t>65,9</w:t>
            </w:r>
          </w:p>
        </w:tc>
        <w:tc>
          <w:tcPr>
            <w:tcW w:w="291" w:type="pct"/>
          </w:tcPr>
          <w:p w:rsidR="00D001D4" w:rsidRDefault="00D001D4" w:rsidP="00027D59">
            <w:pPr>
              <w:jc w:val="center"/>
              <w:rPr>
                <w:b/>
                <w:sz w:val="18"/>
                <w:szCs w:val="18"/>
              </w:rPr>
            </w:pPr>
            <w:r>
              <w:rPr>
                <w:b/>
                <w:sz w:val="18"/>
                <w:szCs w:val="18"/>
              </w:rPr>
              <w:t>1</w:t>
            </w:r>
          </w:p>
        </w:tc>
        <w:tc>
          <w:tcPr>
            <w:tcW w:w="291" w:type="pct"/>
          </w:tcPr>
          <w:p w:rsidR="00D001D4" w:rsidRDefault="00D001D4" w:rsidP="00027D59">
            <w:pPr>
              <w:jc w:val="center"/>
              <w:rPr>
                <w:b/>
                <w:sz w:val="18"/>
                <w:szCs w:val="18"/>
              </w:rPr>
            </w:pPr>
            <w:r>
              <w:rPr>
                <w:b/>
                <w:sz w:val="18"/>
                <w:szCs w:val="18"/>
              </w:rPr>
              <w:t>8,9</w:t>
            </w:r>
          </w:p>
        </w:tc>
        <w:tc>
          <w:tcPr>
            <w:tcW w:w="291" w:type="pct"/>
          </w:tcPr>
          <w:p w:rsidR="00D001D4" w:rsidRDefault="00D001D4" w:rsidP="00027D59">
            <w:pPr>
              <w:jc w:val="center"/>
              <w:rPr>
                <w:b/>
                <w:sz w:val="18"/>
                <w:szCs w:val="18"/>
              </w:rPr>
            </w:pPr>
          </w:p>
        </w:tc>
        <w:tc>
          <w:tcPr>
            <w:tcW w:w="291" w:type="pct"/>
          </w:tcPr>
          <w:p w:rsidR="00D001D4" w:rsidRDefault="00D001D4" w:rsidP="00027D59">
            <w:pPr>
              <w:jc w:val="center"/>
              <w:rPr>
                <w:b/>
                <w:sz w:val="18"/>
                <w:szCs w:val="18"/>
              </w:rPr>
            </w:pPr>
            <w:r>
              <w:rPr>
                <w:b/>
                <w:sz w:val="18"/>
                <w:szCs w:val="18"/>
              </w:rPr>
              <w:t>4</w:t>
            </w:r>
          </w:p>
        </w:tc>
        <w:tc>
          <w:tcPr>
            <w:tcW w:w="291" w:type="pct"/>
          </w:tcPr>
          <w:p w:rsidR="00D001D4" w:rsidRDefault="00D001D4" w:rsidP="00027D59">
            <w:pPr>
              <w:jc w:val="center"/>
              <w:rPr>
                <w:b/>
                <w:sz w:val="18"/>
                <w:szCs w:val="18"/>
              </w:rPr>
            </w:pPr>
            <w:r>
              <w:rPr>
                <w:b/>
                <w:sz w:val="18"/>
                <w:szCs w:val="18"/>
              </w:rPr>
              <w:t>37,0</w:t>
            </w:r>
          </w:p>
        </w:tc>
        <w:tc>
          <w:tcPr>
            <w:tcW w:w="485" w:type="pct"/>
          </w:tcPr>
          <w:p w:rsidR="00D001D4" w:rsidRDefault="00D001D4" w:rsidP="00027D59">
            <w:pPr>
              <w:jc w:val="center"/>
              <w:rPr>
                <w:b/>
                <w:sz w:val="18"/>
                <w:szCs w:val="18"/>
              </w:rPr>
            </w:pPr>
            <w:r>
              <w:rPr>
                <w:b/>
                <w:sz w:val="18"/>
                <w:szCs w:val="18"/>
              </w:rPr>
              <w:t>+100%</w:t>
            </w:r>
          </w:p>
        </w:tc>
        <w:tc>
          <w:tcPr>
            <w:tcW w:w="437" w:type="pct"/>
          </w:tcPr>
          <w:p w:rsidR="00D001D4" w:rsidRDefault="00D001D4" w:rsidP="00027D59">
            <w:pPr>
              <w:jc w:val="center"/>
              <w:rPr>
                <w:b/>
                <w:sz w:val="18"/>
                <w:szCs w:val="18"/>
              </w:rPr>
            </w:pPr>
          </w:p>
        </w:tc>
      </w:tr>
      <w:tr w:rsidR="00D001D4" w:rsidTr="00027D59">
        <w:tc>
          <w:tcPr>
            <w:tcW w:w="1456" w:type="pct"/>
          </w:tcPr>
          <w:p w:rsidR="00D001D4" w:rsidRPr="001158F0" w:rsidRDefault="00D001D4" w:rsidP="00027D59">
            <w:pPr>
              <w:jc w:val="center"/>
              <w:rPr>
                <w:rFonts w:ascii="Times New Roman" w:hAnsi="Times New Roman" w:cs="Times New Roman"/>
                <w:b/>
                <w:sz w:val="18"/>
                <w:szCs w:val="18"/>
              </w:rPr>
            </w:pPr>
            <w:r w:rsidRPr="001158F0">
              <w:rPr>
                <w:rFonts w:ascii="Times New Roman" w:hAnsi="Times New Roman" w:cs="Times New Roman"/>
                <w:b/>
                <w:sz w:val="18"/>
                <w:szCs w:val="18"/>
              </w:rPr>
              <w:t>Последствия ЦВБ</w:t>
            </w:r>
          </w:p>
        </w:tc>
        <w:tc>
          <w:tcPr>
            <w:tcW w:w="291" w:type="pct"/>
          </w:tcPr>
          <w:p w:rsidR="00D001D4" w:rsidRDefault="00D001D4" w:rsidP="00027D59">
            <w:pPr>
              <w:jc w:val="center"/>
              <w:rPr>
                <w:b/>
                <w:sz w:val="18"/>
                <w:szCs w:val="18"/>
              </w:rPr>
            </w:pPr>
          </w:p>
        </w:tc>
        <w:tc>
          <w:tcPr>
            <w:tcW w:w="291" w:type="pct"/>
          </w:tcPr>
          <w:p w:rsidR="00D001D4" w:rsidRDefault="00D001D4" w:rsidP="00027D59">
            <w:pPr>
              <w:jc w:val="center"/>
              <w:rPr>
                <w:b/>
                <w:sz w:val="18"/>
                <w:szCs w:val="18"/>
              </w:rPr>
            </w:pPr>
            <w:r>
              <w:rPr>
                <w:b/>
                <w:sz w:val="18"/>
                <w:szCs w:val="18"/>
              </w:rPr>
              <w:t>-</w:t>
            </w:r>
          </w:p>
        </w:tc>
        <w:tc>
          <w:tcPr>
            <w:tcW w:w="291" w:type="pct"/>
          </w:tcPr>
          <w:p w:rsidR="00D001D4" w:rsidRDefault="00D001D4" w:rsidP="00027D59">
            <w:pPr>
              <w:jc w:val="center"/>
              <w:rPr>
                <w:b/>
                <w:sz w:val="18"/>
                <w:szCs w:val="18"/>
              </w:rPr>
            </w:pPr>
            <w:r>
              <w:rPr>
                <w:b/>
                <w:sz w:val="18"/>
                <w:szCs w:val="18"/>
              </w:rPr>
              <w:t>-</w:t>
            </w:r>
          </w:p>
        </w:tc>
        <w:tc>
          <w:tcPr>
            <w:tcW w:w="291" w:type="pct"/>
          </w:tcPr>
          <w:p w:rsidR="00D001D4" w:rsidRDefault="00D001D4" w:rsidP="00027D59">
            <w:pPr>
              <w:jc w:val="center"/>
              <w:rPr>
                <w:b/>
                <w:sz w:val="18"/>
                <w:szCs w:val="18"/>
              </w:rPr>
            </w:pPr>
            <w:r>
              <w:rPr>
                <w:b/>
                <w:sz w:val="18"/>
                <w:szCs w:val="18"/>
              </w:rPr>
              <w:t>-</w:t>
            </w:r>
          </w:p>
        </w:tc>
        <w:tc>
          <w:tcPr>
            <w:tcW w:w="291" w:type="pct"/>
          </w:tcPr>
          <w:p w:rsidR="00D001D4" w:rsidRDefault="00D001D4" w:rsidP="00027D59">
            <w:pPr>
              <w:jc w:val="center"/>
              <w:rPr>
                <w:b/>
                <w:sz w:val="18"/>
                <w:szCs w:val="18"/>
              </w:rPr>
            </w:pPr>
            <w:r>
              <w:rPr>
                <w:b/>
                <w:sz w:val="18"/>
                <w:szCs w:val="18"/>
              </w:rPr>
              <w:t>-</w:t>
            </w:r>
          </w:p>
        </w:tc>
        <w:tc>
          <w:tcPr>
            <w:tcW w:w="291" w:type="pct"/>
          </w:tcPr>
          <w:p w:rsidR="00D001D4" w:rsidRDefault="00D001D4" w:rsidP="00027D59">
            <w:pPr>
              <w:jc w:val="center"/>
              <w:rPr>
                <w:b/>
                <w:sz w:val="18"/>
                <w:szCs w:val="18"/>
              </w:rPr>
            </w:pPr>
          </w:p>
        </w:tc>
        <w:tc>
          <w:tcPr>
            <w:tcW w:w="291" w:type="pct"/>
          </w:tcPr>
          <w:p w:rsidR="00D001D4" w:rsidRDefault="00D001D4" w:rsidP="00027D59">
            <w:pPr>
              <w:jc w:val="center"/>
              <w:rPr>
                <w:b/>
                <w:sz w:val="18"/>
                <w:szCs w:val="18"/>
              </w:rPr>
            </w:pPr>
          </w:p>
        </w:tc>
        <w:tc>
          <w:tcPr>
            <w:tcW w:w="291" w:type="pct"/>
          </w:tcPr>
          <w:p w:rsidR="00D001D4" w:rsidRDefault="00D001D4" w:rsidP="00027D59">
            <w:pPr>
              <w:jc w:val="center"/>
              <w:rPr>
                <w:b/>
                <w:sz w:val="18"/>
                <w:szCs w:val="18"/>
              </w:rPr>
            </w:pPr>
            <w:r>
              <w:rPr>
                <w:b/>
                <w:sz w:val="18"/>
                <w:szCs w:val="18"/>
              </w:rPr>
              <w:t>1</w:t>
            </w:r>
          </w:p>
        </w:tc>
        <w:tc>
          <w:tcPr>
            <w:tcW w:w="291" w:type="pct"/>
          </w:tcPr>
          <w:p w:rsidR="00D001D4" w:rsidRDefault="00D001D4" w:rsidP="00027D59">
            <w:pPr>
              <w:jc w:val="center"/>
              <w:rPr>
                <w:b/>
                <w:sz w:val="18"/>
                <w:szCs w:val="18"/>
              </w:rPr>
            </w:pPr>
            <w:r>
              <w:rPr>
                <w:b/>
                <w:sz w:val="18"/>
                <w:szCs w:val="18"/>
              </w:rPr>
              <w:t>9,3</w:t>
            </w:r>
          </w:p>
        </w:tc>
        <w:tc>
          <w:tcPr>
            <w:tcW w:w="485" w:type="pct"/>
          </w:tcPr>
          <w:p w:rsidR="00D001D4" w:rsidRDefault="00D001D4" w:rsidP="00027D59">
            <w:pPr>
              <w:jc w:val="center"/>
              <w:rPr>
                <w:b/>
                <w:sz w:val="18"/>
                <w:szCs w:val="18"/>
              </w:rPr>
            </w:pPr>
            <w:r>
              <w:rPr>
                <w:b/>
                <w:sz w:val="18"/>
                <w:szCs w:val="18"/>
              </w:rPr>
              <w:t>+100%</w:t>
            </w:r>
          </w:p>
        </w:tc>
        <w:tc>
          <w:tcPr>
            <w:tcW w:w="437" w:type="pct"/>
          </w:tcPr>
          <w:p w:rsidR="00D001D4" w:rsidRDefault="00D001D4" w:rsidP="00027D59">
            <w:pPr>
              <w:jc w:val="center"/>
              <w:rPr>
                <w:b/>
                <w:sz w:val="18"/>
                <w:szCs w:val="18"/>
              </w:rPr>
            </w:pPr>
          </w:p>
        </w:tc>
      </w:tr>
      <w:tr w:rsidR="00D001D4" w:rsidTr="00027D59">
        <w:tc>
          <w:tcPr>
            <w:tcW w:w="1456" w:type="pct"/>
          </w:tcPr>
          <w:p w:rsidR="00D001D4" w:rsidRPr="001158F0" w:rsidRDefault="00D001D4" w:rsidP="00027D59">
            <w:pPr>
              <w:jc w:val="center"/>
              <w:rPr>
                <w:rFonts w:ascii="Times New Roman" w:hAnsi="Times New Roman" w:cs="Times New Roman"/>
                <w:b/>
                <w:sz w:val="18"/>
                <w:szCs w:val="18"/>
              </w:rPr>
            </w:pPr>
            <w:r w:rsidRPr="001158F0">
              <w:rPr>
                <w:rFonts w:ascii="Times New Roman" w:hAnsi="Times New Roman" w:cs="Times New Roman"/>
                <w:b/>
                <w:sz w:val="18"/>
                <w:szCs w:val="18"/>
              </w:rPr>
              <w:t>Инфаркт мозга</w:t>
            </w:r>
          </w:p>
        </w:tc>
        <w:tc>
          <w:tcPr>
            <w:tcW w:w="291" w:type="pct"/>
          </w:tcPr>
          <w:p w:rsidR="00D001D4" w:rsidRDefault="00D001D4" w:rsidP="00027D59">
            <w:pPr>
              <w:jc w:val="center"/>
              <w:rPr>
                <w:b/>
                <w:sz w:val="18"/>
                <w:szCs w:val="18"/>
              </w:rPr>
            </w:pPr>
          </w:p>
        </w:tc>
        <w:tc>
          <w:tcPr>
            <w:tcW w:w="291" w:type="pct"/>
          </w:tcPr>
          <w:p w:rsidR="00D001D4" w:rsidRDefault="00D001D4" w:rsidP="00027D59">
            <w:pPr>
              <w:jc w:val="center"/>
              <w:rPr>
                <w:b/>
                <w:sz w:val="18"/>
                <w:szCs w:val="18"/>
              </w:rPr>
            </w:pPr>
            <w:r>
              <w:rPr>
                <w:b/>
                <w:sz w:val="18"/>
                <w:szCs w:val="18"/>
              </w:rPr>
              <w:t>15</w:t>
            </w:r>
          </w:p>
        </w:tc>
        <w:tc>
          <w:tcPr>
            <w:tcW w:w="291" w:type="pct"/>
          </w:tcPr>
          <w:p w:rsidR="00D001D4" w:rsidRDefault="00D001D4" w:rsidP="00027D59">
            <w:pPr>
              <w:rPr>
                <w:b/>
                <w:sz w:val="18"/>
                <w:szCs w:val="18"/>
              </w:rPr>
            </w:pPr>
            <w:r>
              <w:rPr>
                <w:b/>
                <w:sz w:val="18"/>
                <w:szCs w:val="18"/>
              </w:rPr>
              <w:t>126,4</w:t>
            </w:r>
          </w:p>
        </w:tc>
        <w:tc>
          <w:tcPr>
            <w:tcW w:w="291" w:type="pct"/>
          </w:tcPr>
          <w:p w:rsidR="00D001D4" w:rsidRDefault="00D001D4" w:rsidP="00027D59">
            <w:pPr>
              <w:jc w:val="center"/>
              <w:rPr>
                <w:b/>
                <w:sz w:val="18"/>
                <w:szCs w:val="18"/>
              </w:rPr>
            </w:pPr>
          </w:p>
        </w:tc>
        <w:tc>
          <w:tcPr>
            <w:tcW w:w="291" w:type="pct"/>
          </w:tcPr>
          <w:p w:rsidR="00D001D4" w:rsidRDefault="00D001D4" w:rsidP="00027D59">
            <w:pPr>
              <w:jc w:val="center"/>
              <w:rPr>
                <w:b/>
                <w:sz w:val="18"/>
                <w:szCs w:val="18"/>
              </w:rPr>
            </w:pPr>
            <w:r>
              <w:rPr>
                <w:b/>
                <w:sz w:val="18"/>
                <w:szCs w:val="18"/>
              </w:rPr>
              <w:t>16</w:t>
            </w:r>
          </w:p>
        </w:tc>
        <w:tc>
          <w:tcPr>
            <w:tcW w:w="291" w:type="pct"/>
          </w:tcPr>
          <w:p w:rsidR="00D001D4" w:rsidRDefault="00D001D4" w:rsidP="00027D59">
            <w:pPr>
              <w:jc w:val="center"/>
              <w:rPr>
                <w:b/>
                <w:sz w:val="18"/>
                <w:szCs w:val="18"/>
              </w:rPr>
            </w:pPr>
            <w:r>
              <w:rPr>
                <w:b/>
                <w:sz w:val="18"/>
                <w:szCs w:val="18"/>
              </w:rPr>
              <w:t>142,6</w:t>
            </w:r>
          </w:p>
        </w:tc>
        <w:tc>
          <w:tcPr>
            <w:tcW w:w="291" w:type="pct"/>
          </w:tcPr>
          <w:p w:rsidR="00D001D4" w:rsidRDefault="00D001D4" w:rsidP="00027D59">
            <w:pPr>
              <w:jc w:val="center"/>
              <w:rPr>
                <w:b/>
                <w:sz w:val="18"/>
                <w:szCs w:val="18"/>
              </w:rPr>
            </w:pPr>
          </w:p>
        </w:tc>
        <w:tc>
          <w:tcPr>
            <w:tcW w:w="291" w:type="pct"/>
          </w:tcPr>
          <w:p w:rsidR="00D001D4" w:rsidRDefault="00D001D4" w:rsidP="00027D59">
            <w:pPr>
              <w:jc w:val="center"/>
              <w:rPr>
                <w:b/>
                <w:sz w:val="18"/>
                <w:szCs w:val="18"/>
              </w:rPr>
            </w:pPr>
            <w:r>
              <w:rPr>
                <w:b/>
                <w:sz w:val="18"/>
                <w:szCs w:val="18"/>
              </w:rPr>
              <w:t>9</w:t>
            </w:r>
          </w:p>
        </w:tc>
        <w:tc>
          <w:tcPr>
            <w:tcW w:w="291" w:type="pct"/>
          </w:tcPr>
          <w:p w:rsidR="00D001D4" w:rsidRDefault="00D001D4" w:rsidP="00027D59">
            <w:pPr>
              <w:jc w:val="center"/>
              <w:rPr>
                <w:b/>
                <w:sz w:val="18"/>
                <w:szCs w:val="18"/>
              </w:rPr>
            </w:pPr>
            <w:r>
              <w:rPr>
                <w:b/>
                <w:sz w:val="18"/>
                <w:szCs w:val="18"/>
              </w:rPr>
              <w:t>83,3</w:t>
            </w:r>
          </w:p>
        </w:tc>
        <w:tc>
          <w:tcPr>
            <w:tcW w:w="485" w:type="pct"/>
          </w:tcPr>
          <w:p w:rsidR="00D001D4" w:rsidRDefault="00D001D4" w:rsidP="00027D59">
            <w:pPr>
              <w:rPr>
                <w:b/>
                <w:sz w:val="18"/>
                <w:szCs w:val="18"/>
              </w:rPr>
            </w:pPr>
            <w:r>
              <w:rPr>
                <w:b/>
                <w:sz w:val="18"/>
                <w:szCs w:val="18"/>
              </w:rPr>
              <w:t xml:space="preserve">          -34,1%</w:t>
            </w:r>
          </w:p>
        </w:tc>
        <w:tc>
          <w:tcPr>
            <w:tcW w:w="437" w:type="pct"/>
          </w:tcPr>
          <w:p w:rsidR="00D001D4" w:rsidRDefault="00D001D4" w:rsidP="00027D59">
            <w:pPr>
              <w:jc w:val="center"/>
              <w:rPr>
                <w:b/>
                <w:sz w:val="18"/>
                <w:szCs w:val="18"/>
              </w:rPr>
            </w:pPr>
          </w:p>
        </w:tc>
      </w:tr>
      <w:tr w:rsidR="00D001D4" w:rsidTr="00027D59">
        <w:tc>
          <w:tcPr>
            <w:tcW w:w="1456" w:type="pct"/>
          </w:tcPr>
          <w:p w:rsidR="00D001D4" w:rsidRPr="001158F0" w:rsidRDefault="00D001D4" w:rsidP="00027D59">
            <w:pPr>
              <w:jc w:val="center"/>
              <w:rPr>
                <w:rFonts w:ascii="Times New Roman" w:hAnsi="Times New Roman" w:cs="Times New Roman"/>
                <w:b/>
                <w:sz w:val="18"/>
                <w:szCs w:val="18"/>
              </w:rPr>
            </w:pPr>
            <w:r w:rsidRPr="001158F0">
              <w:rPr>
                <w:rFonts w:ascii="Times New Roman" w:hAnsi="Times New Roman" w:cs="Times New Roman"/>
                <w:b/>
                <w:sz w:val="18"/>
                <w:szCs w:val="18"/>
              </w:rPr>
              <w:t>Инсульт</w:t>
            </w:r>
          </w:p>
        </w:tc>
        <w:tc>
          <w:tcPr>
            <w:tcW w:w="291" w:type="pct"/>
          </w:tcPr>
          <w:p w:rsidR="00D001D4" w:rsidRDefault="00D001D4" w:rsidP="00027D59">
            <w:pPr>
              <w:jc w:val="center"/>
              <w:rPr>
                <w:b/>
                <w:sz w:val="18"/>
                <w:szCs w:val="18"/>
              </w:rPr>
            </w:pPr>
          </w:p>
        </w:tc>
        <w:tc>
          <w:tcPr>
            <w:tcW w:w="291" w:type="pct"/>
          </w:tcPr>
          <w:p w:rsidR="00D001D4" w:rsidRDefault="00D001D4" w:rsidP="00027D59">
            <w:pPr>
              <w:jc w:val="center"/>
              <w:rPr>
                <w:b/>
                <w:sz w:val="18"/>
                <w:szCs w:val="18"/>
              </w:rPr>
            </w:pPr>
            <w:r>
              <w:rPr>
                <w:b/>
                <w:sz w:val="18"/>
                <w:szCs w:val="18"/>
              </w:rPr>
              <w:t>-</w:t>
            </w:r>
          </w:p>
        </w:tc>
        <w:tc>
          <w:tcPr>
            <w:tcW w:w="291" w:type="pct"/>
          </w:tcPr>
          <w:p w:rsidR="00D001D4" w:rsidRDefault="00D001D4" w:rsidP="00027D59">
            <w:pPr>
              <w:jc w:val="center"/>
              <w:rPr>
                <w:b/>
                <w:sz w:val="18"/>
                <w:szCs w:val="18"/>
              </w:rPr>
            </w:pPr>
            <w:r>
              <w:rPr>
                <w:b/>
                <w:sz w:val="18"/>
                <w:szCs w:val="18"/>
              </w:rPr>
              <w:t>-</w:t>
            </w:r>
          </w:p>
        </w:tc>
        <w:tc>
          <w:tcPr>
            <w:tcW w:w="291" w:type="pct"/>
          </w:tcPr>
          <w:p w:rsidR="00D001D4" w:rsidRDefault="00D001D4" w:rsidP="00027D59">
            <w:pPr>
              <w:jc w:val="center"/>
              <w:rPr>
                <w:b/>
                <w:sz w:val="18"/>
                <w:szCs w:val="18"/>
              </w:rPr>
            </w:pPr>
          </w:p>
        </w:tc>
        <w:tc>
          <w:tcPr>
            <w:tcW w:w="291" w:type="pct"/>
          </w:tcPr>
          <w:p w:rsidR="00D001D4" w:rsidRDefault="00D001D4" w:rsidP="00027D59">
            <w:pPr>
              <w:jc w:val="center"/>
              <w:rPr>
                <w:b/>
                <w:sz w:val="18"/>
                <w:szCs w:val="18"/>
              </w:rPr>
            </w:pPr>
            <w:r>
              <w:rPr>
                <w:b/>
                <w:sz w:val="18"/>
                <w:szCs w:val="18"/>
              </w:rPr>
              <w:t>1</w:t>
            </w:r>
          </w:p>
        </w:tc>
        <w:tc>
          <w:tcPr>
            <w:tcW w:w="291" w:type="pct"/>
          </w:tcPr>
          <w:p w:rsidR="00D001D4" w:rsidRDefault="00D001D4" w:rsidP="00027D59">
            <w:pPr>
              <w:jc w:val="center"/>
              <w:rPr>
                <w:b/>
                <w:sz w:val="18"/>
                <w:szCs w:val="18"/>
              </w:rPr>
            </w:pPr>
            <w:r>
              <w:rPr>
                <w:b/>
                <w:sz w:val="18"/>
                <w:szCs w:val="18"/>
              </w:rPr>
              <w:t>8,9</w:t>
            </w:r>
          </w:p>
        </w:tc>
        <w:tc>
          <w:tcPr>
            <w:tcW w:w="291" w:type="pct"/>
          </w:tcPr>
          <w:p w:rsidR="00D001D4" w:rsidRDefault="00D001D4" w:rsidP="00027D59">
            <w:pPr>
              <w:jc w:val="center"/>
              <w:rPr>
                <w:b/>
                <w:sz w:val="18"/>
                <w:szCs w:val="18"/>
              </w:rPr>
            </w:pPr>
          </w:p>
        </w:tc>
        <w:tc>
          <w:tcPr>
            <w:tcW w:w="291" w:type="pct"/>
          </w:tcPr>
          <w:p w:rsidR="00D001D4" w:rsidRDefault="00D001D4" w:rsidP="00027D59">
            <w:pPr>
              <w:jc w:val="center"/>
              <w:rPr>
                <w:b/>
                <w:sz w:val="18"/>
                <w:szCs w:val="18"/>
              </w:rPr>
            </w:pPr>
            <w:r>
              <w:rPr>
                <w:b/>
                <w:sz w:val="18"/>
                <w:szCs w:val="18"/>
              </w:rPr>
              <w:t>-</w:t>
            </w:r>
          </w:p>
        </w:tc>
        <w:tc>
          <w:tcPr>
            <w:tcW w:w="291" w:type="pct"/>
          </w:tcPr>
          <w:p w:rsidR="00D001D4" w:rsidRDefault="00D001D4" w:rsidP="00027D59">
            <w:pPr>
              <w:jc w:val="center"/>
              <w:rPr>
                <w:b/>
                <w:sz w:val="18"/>
                <w:szCs w:val="18"/>
              </w:rPr>
            </w:pPr>
            <w:r>
              <w:rPr>
                <w:b/>
                <w:sz w:val="18"/>
                <w:szCs w:val="18"/>
              </w:rPr>
              <w:t>-</w:t>
            </w:r>
          </w:p>
        </w:tc>
        <w:tc>
          <w:tcPr>
            <w:tcW w:w="485" w:type="pct"/>
          </w:tcPr>
          <w:p w:rsidR="00D001D4" w:rsidRDefault="00D001D4" w:rsidP="00027D59">
            <w:pPr>
              <w:jc w:val="center"/>
              <w:rPr>
                <w:b/>
                <w:sz w:val="18"/>
                <w:szCs w:val="18"/>
              </w:rPr>
            </w:pPr>
            <w:r>
              <w:rPr>
                <w:b/>
                <w:sz w:val="18"/>
                <w:szCs w:val="18"/>
              </w:rPr>
              <w:t>-</w:t>
            </w:r>
          </w:p>
        </w:tc>
        <w:tc>
          <w:tcPr>
            <w:tcW w:w="437" w:type="pct"/>
          </w:tcPr>
          <w:p w:rsidR="00D001D4" w:rsidRDefault="00D001D4" w:rsidP="00027D59">
            <w:pPr>
              <w:jc w:val="center"/>
              <w:rPr>
                <w:b/>
                <w:sz w:val="18"/>
                <w:szCs w:val="18"/>
              </w:rPr>
            </w:pPr>
          </w:p>
        </w:tc>
      </w:tr>
      <w:tr w:rsidR="00D001D4" w:rsidTr="00027D59">
        <w:tc>
          <w:tcPr>
            <w:tcW w:w="1456" w:type="pct"/>
          </w:tcPr>
          <w:p w:rsidR="00D001D4" w:rsidRPr="001158F0" w:rsidRDefault="00D001D4" w:rsidP="00027D59">
            <w:pPr>
              <w:jc w:val="center"/>
              <w:rPr>
                <w:rFonts w:ascii="Times New Roman" w:hAnsi="Times New Roman" w:cs="Times New Roman"/>
                <w:b/>
                <w:sz w:val="18"/>
                <w:szCs w:val="18"/>
              </w:rPr>
            </w:pPr>
            <w:r w:rsidRPr="001158F0">
              <w:rPr>
                <w:rFonts w:ascii="Times New Roman" w:hAnsi="Times New Roman" w:cs="Times New Roman"/>
                <w:b/>
                <w:sz w:val="18"/>
                <w:szCs w:val="18"/>
              </w:rPr>
              <w:t>Злокачественные новообразования</w:t>
            </w:r>
          </w:p>
        </w:tc>
        <w:tc>
          <w:tcPr>
            <w:tcW w:w="291" w:type="pct"/>
          </w:tcPr>
          <w:p w:rsidR="00D001D4" w:rsidRDefault="00D001D4" w:rsidP="00027D59">
            <w:pPr>
              <w:jc w:val="center"/>
              <w:rPr>
                <w:b/>
                <w:sz w:val="18"/>
                <w:szCs w:val="18"/>
              </w:rPr>
            </w:pPr>
            <w:r>
              <w:rPr>
                <w:b/>
                <w:sz w:val="18"/>
                <w:szCs w:val="18"/>
              </w:rPr>
              <w:t>176,9</w:t>
            </w:r>
          </w:p>
        </w:tc>
        <w:tc>
          <w:tcPr>
            <w:tcW w:w="291" w:type="pct"/>
          </w:tcPr>
          <w:p w:rsidR="00D001D4" w:rsidRDefault="00D001D4" w:rsidP="00027D59">
            <w:pPr>
              <w:jc w:val="center"/>
              <w:rPr>
                <w:b/>
                <w:sz w:val="18"/>
                <w:szCs w:val="18"/>
              </w:rPr>
            </w:pPr>
            <w:r>
              <w:rPr>
                <w:b/>
                <w:sz w:val="18"/>
                <w:szCs w:val="18"/>
              </w:rPr>
              <w:t>16</w:t>
            </w:r>
          </w:p>
        </w:tc>
        <w:tc>
          <w:tcPr>
            <w:tcW w:w="291" w:type="pct"/>
          </w:tcPr>
          <w:p w:rsidR="00D001D4" w:rsidRDefault="00D001D4" w:rsidP="00027D59">
            <w:pPr>
              <w:jc w:val="center"/>
              <w:rPr>
                <w:b/>
                <w:sz w:val="18"/>
                <w:szCs w:val="18"/>
              </w:rPr>
            </w:pPr>
            <w:r>
              <w:rPr>
                <w:b/>
                <w:sz w:val="18"/>
                <w:szCs w:val="18"/>
              </w:rPr>
              <w:t>134,8</w:t>
            </w:r>
          </w:p>
        </w:tc>
        <w:tc>
          <w:tcPr>
            <w:tcW w:w="291" w:type="pct"/>
          </w:tcPr>
          <w:p w:rsidR="00D001D4" w:rsidRDefault="00D001D4" w:rsidP="00027D59">
            <w:pPr>
              <w:jc w:val="center"/>
              <w:rPr>
                <w:b/>
                <w:sz w:val="18"/>
                <w:szCs w:val="18"/>
              </w:rPr>
            </w:pPr>
            <w:r>
              <w:rPr>
                <w:b/>
                <w:sz w:val="18"/>
                <w:szCs w:val="18"/>
              </w:rPr>
              <w:t>178,7</w:t>
            </w:r>
          </w:p>
        </w:tc>
        <w:tc>
          <w:tcPr>
            <w:tcW w:w="291" w:type="pct"/>
          </w:tcPr>
          <w:p w:rsidR="00D001D4" w:rsidRDefault="00D001D4" w:rsidP="00027D59">
            <w:pPr>
              <w:jc w:val="center"/>
              <w:rPr>
                <w:b/>
                <w:sz w:val="18"/>
                <w:szCs w:val="18"/>
              </w:rPr>
            </w:pPr>
            <w:r>
              <w:rPr>
                <w:b/>
                <w:sz w:val="18"/>
                <w:szCs w:val="18"/>
              </w:rPr>
              <w:t>12</w:t>
            </w:r>
          </w:p>
        </w:tc>
        <w:tc>
          <w:tcPr>
            <w:tcW w:w="291" w:type="pct"/>
          </w:tcPr>
          <w:p w:rsidR="00D001D4" w:rsidRDefault="00D001D4" w:rsidP="00027D59">
            <w:pPr>
              <w:jc w:val="center"/>
              <w:rPr>
                <w:b/>
                <w:sz w:val="18"/>
                <w:szCs w:val="18"/>
              </w:rPr>
            </w:pPr>
            <w:r>
              <w:rPr>
                <w:b/>
                <w:sz w:val="18"/>
                <w:szCs w:val="18"/>
              </w:rPr>
              <w:t>106,9</w:t>
            </w:r>
          </w:p>
        </w:tc>
        <w:tc>
          <w:tcPr>
            <w:tcW w:w="291" w:type="pct"/>
          </w:tcPr>
          <w:p w:rsidR="00D001D4" w:rsidRDefault="00D001D4" w:rsidP="00027D59">
            <w:pPr>
              <w:jc w:val="center"/>
              <w:rPr>
                <w:b/>
                <w:sz w:val="18"/>
                <w:szCs w:val="18"/>
              </w:rPr>
            </w:pPr>
          </w:p>
        </w:tc>
        <w:tc>
          <w:tcPr>
            <w:tcW w:w="291" w:type="pct"/>
          </w:tcPr>
          <w:p w:rsidR="00D001D4" w:rsidRDefault="00D001D4" w:rsidP="00027D59">
            <w:pPr>
              <w:jc w:val="center"/>
              <w:rPr>
                <w:b/>
                <w:sz w:val="18"/>
                <w:szCs w:val="18"/>
              </w:rPr>
            </w:pPr>
            <w:r>
              <w:rPr>
                <w:b/>
                <w:sz w:val="18"/>
                <w:szCs w:val="18"/>
              </w:rPr>
              <w:t>12</w:t>
            </w:r>
          </w:p>
        </w:tc>
        <w:tc>
          <w:tcPr>
            <w:tcW w:w="291" w:type="pct"/>
          </w:tcPr>
          <w:p w:rsidR="00D001D4" w:rsidRDefault="00D001D4" w:rsidP="00027D59">
            <w:pPr>
              <w:jc w:val="center"/>
              <w:rPr>
                <w:b/>
                <w:sz w:val="18"/>
                <w:szCs w:val="18"/>
              </w:rPr>
            </w:pPr>
            <w:r>
              <w:rPr>
                <w:b/>
                <w:sz w:val="18"/>
                <w:szCs w:val="18"/>
              </w:rPr>
              <w:t>111,1</w:t>
            </w:r>
          </w:p>
        </w:tc>
        <w:tc>
          <w:tcPr>
            <w:tcW w:w="485" w:type="pct"/>
          </w:tcPr>
          <w:p w:rsidR="00D001D4" w:rsidRDefault="00D001D4" w:rsidP="00027D59">
            <w:pPr>
              <w:jc w:val="center"/>
              <w:rPr>
                <w:b/>
                <w:sz w:val="18"/>
                <w:szCs w:val="18"/>
              </w:rPr>
            </w:pPr>
            <w:r>
              <w:rPr>
                <w:b/>
                <w:sz w:val="18"/>
                <w:szCs w:val="18"/>
              </w:rPr>
              <w:t>-17,6%</w:t>
            </w:r>
          </w:p>
        </w:tc>
        <w:tc>
          <w:tcPr>
            <w:tcW w:w="437" w:type="pct"/>
          </w:tcPr>
          <w:p w:rsidR="00D001D4" w:rsidRDefault="00D001D4" w:rsidP="00027D59">
            <w:pPr>
              <w:jc w:val="center"/>
              <w:rPr>
                <w:b/>
                <w:sz w:val="18"/>
                <w:szCs w:val="18"/>
              </w:rPr>
            </w:pPr>
          </w:p>
        </w:tc>
      </w:tr>
      <w:tr w:rsidR="00D001D4" w:rsidTr="00027D59">
        <w:tc>
          <w:tcPr>
            <w:tcW w:w="1456" w:type="pct"/>
          </w:tcPr>
          <w:p w:rsidR="00D001D4" w:rsidRPr="001158F0" w:rsidRDefault="00D001D4" w:rsidP="00027D59">
            <w:pPr>
              <w:jc w:val="center"/>
              <w:rPr>
                <w:rFonts w:ascii="Times New Roman" w:hAnsi="Times New Roman" w:cs="Times New Roman"/>
                <w:b/>
                <w:sz w:val="20"/>
                <w:szCs w:val="20"/>
              </w:rPr>
            </w:pPr>
            <w:r w:rsidRPr="001158F0">
              <w:rPr>
                <w:rFonts w:ascii="Times New Roman" w:hAnsi="Times New Roman" w:cs="Times New Roman"/>
                <w:b/>
                <w:sz w:val="20"/>
                <w:szCs w:val="20"/>
              </w:rPr>
              <w:t>Травмы, отравления и другие воздействия внешних причин, в т.ч.</w:t>
            </w:r>
          </w:p>
        </w:tc>
        <w:tc>
          <w:tcPr>
            <w:tcW w:w="291" w:type="pct"/>
          </w:tcPr>
          <w:p w:rsidR="00D001D4" w:rsidRDefault="00D001D4" w:rsidP="00027D59">
            <w:pPr>
              <w:jc w:val="center"/>
              <w:rPr>
                <w:b/>
                <w:sz w:val="18"/>
                <w:szCs w:val="18"/>
              </w:rPr>
            </w:pPr>
            <w:r>
              <w:rPr>
                <w:b/>
                <w:sz w:val="18"/>
                <w:szCs w:val="18"/>
              </w:rPr>
              <w:t>216,7</w:t>
            </w:r>
          </w:p>
        </w:tc>
        <w:tc>
          <w:tcPr>
            <w:tcW w:w="291" w:type="pct"/>
          </w:tcPr>
          <w:p w:rsidR="00D001D4" w:rsidRDefault="00D001D4" w:rsidP="00027D59">
            <w:pPr>
              <w:jc w:val="center"/>
              <w:rPr>
                <w:b/>
                <w:sz w:val="18"/>
                <w:szCs w:val="18"/>
              </w:rPr>
            </w:pPr>
            <w:r>
              <w:rPr>
                <w:b/>
                <w:sz w:val="18"/>
                <w:szCs w:val="18"/>
              </w:rPr>
              <w:t>25</w:t>
            </w:r>
          </w:p>
        </w:tc>
        <w:tc>
          <w:tcPr>
            <w:tcW w:w="291" w:type="pct"/>
          </w:tcPr>
          <w:p w:rsidR="00D001D4" w:rsidRDefault="00D001D4" w:rsidP="00027D59">
            <w:pPr>
              <w:jc w:val="center"/>
              <w:rPr>
                <w:b/>
                <w:sz w:val="18"/>
                <w:szCs w:val="18"/>
              </w:rPr>
            </w:pPr>
            <w:r>
              <w:rPr>
                <w:b/>
                <w:sz w:val="18"/>
                <w:szCs w:val="18"/>
              </w:rPr>
              <w:t>210,6</w:t>
            </w:r>
          </w:p>
        </w:tc>
        <w:tc>
          <w:tcPr>
            <w:tcW w:w="291" w:type="pct"/>
          </w:tcPr>
          <w:p w:rsidR="00D001D4" w:rsidRDefault="00D001D4" w:rsidP="00027D59">
            <w:pPr>
              <w:jc w:val="center"/>
              <w:rPr>
                <w:b/>
                <w:sz w:val="18"/>
                <w:szCs w:val="18"/>
              </w:rPr>
            </w:pPr>
            <w:r>
              <w:rPr>
                <w:b/>
                <w:sz w:val="18"/>
                <w:szCs w:val="18"/>
              </w:rPr>
              <w:t>202,0</w:t>
            </w:r>
          </w:p>
        </w:tc>
        <w:tc>
          <w:tcPr>
            <w:tcW w:w="291" w:type="pct"/>
          </w:tcPr>
          <w:p w:rsidR="00D001D4" w:rsidRDefault="00D001D4" w:rsidP="00027D59">
            <w:pPr>
              <w:jc w:val="center"/>
              <w:rPr>
                <w:b/>
                <w:sz w:val="18"/>
                <w:szCs w:val="18"/>
              </w:rPr>
            </w:pPr>
            <w:r>
              <w:rPr>
                <w:b/>
                <w:sz w:val="18"/>
                <w:szCs w:val="18"/>
              </w:rPr>
              <w:t>24</w:t>
            </w:r>
          </w:p>
        </w:tc>
        <w:tc>
          <w:tcPr>
            <w:tcW w:w="291" w:type="pct"/>
          </w:tcPr>
          <w:p w:rsidR="00D001D4" w:rsidRDefault="00D001D4" w:rsidP="00027D59">
            <w:pPr>
              <w:jc w:val="center"/>
              <w:rPr>
                <w:b/>
                <w:sz w:val="18"/>
                <w:szCs w:val="18"/>
              </w:rPr>
            </w:pPr>
            <w:r>
              <w:rPr>
                <w:b/>
                <w:sz w:val="18"/>
                <w:szCs w:val="18"/>
              </w:rPr>
              <w:t>213,9</w:t>
            </w:r>
          </w:p>
        </w:tc>
        <w:tc>
          <w:tcPr>
            <w:tcW w:w="291" w:type="pct"/>
          </w:tcPr>
          <w:p w:rsidR="00D001D4" w:rsidRDefault="00D001D4" w:rsidP="00027D59">
            <w:pPr>
              <w:jc w:val="center"/>
              <w:rPr>
                <w:b/>
                <w:sz w:val="18"/>
                <w:szCs w:val="18"/>
              </w:rPr>
            </w:pPr>
          </w:p>
        </w:tc>
        <w:tc>
          <w:tcPr>
            <w:tcW w:w="291" w:type="pct"/>
          </w:tcPr>
          <w:p w:rsidR="00D001D4" w:rsidRDefault="00D001D4" w:rsidP="00027D59">
            <w:pPr>
              <w:jc w:val="center"/>
              <w:rPr>
                <w:b/>
                <w:sz w:val="18"/>
                <w:szCs w:val="18"/>
              </w:rPr>
            </w:pPr>
            <w:r>
              <w:rPr>
                <w:b/>
                <w:sz w:val="18"/>
                <w:szCs w:val="18"/>
              </w:rPr>
              <w:t>19</w:t>
            </w:r>
          </w:p>
        </w:tc>
        <w:tc>
          <w:tcPr>
            <w:tcW w:w="291" w:type="pct"/>
          </w:tcPr>
          <w:p w:rsidR="00D001D4" w:rsidRDefault="00D001D4" w:rsidP="00027D59">
            <w:pPr>
              <w:jc w:val="center"/>
              <w:rPr>
                <w:b/>
                <w:sz w:val="18"/>
                <w:szCs w:val="18"/>
              </w:rPr>
            </w:pPr>
            <w:r>
              <w:rPr>
                <w:b/>
                <w:sz w:val="18"/>
                <w:szCs w:val="18"/>
              </w:rPr>
              <w:t>175,9</w:t>
            </w:r>
          </w:p>
        </w:tc>
        <w:tc>
          <w:tcPr>
            <w:tcW w:w="485" w:type="pct"/>
          </w:tcPr>
          <w:p w:rsidR="00D001D4" w:rsidRDefault="00D001D4" w:rsidP="00027D59">
            <w:pPr>
              <w:jc w:val="center"/>
              <w:rPr>
                <w:b/>
                <w:sz w:val="18"/>
                <w:szCs w:val="18"/>
              </w:rPr>
            </w:pPr>
            <w:r>
              <w:rPr>
                <w:b/>
                <w:sz w:val="18"/>
                <w:szCs w:val="18"/>
              </w:rPr>
              <w:t>-16,5%</w:t>
            </w:r>
          </w:p>
        </w:tc>
        <w:tc>
          <w:tcPr>
            <w:tcW w:w="437" w:type="pct"/>
          </w:tcPr>
          <w:p w:rsidR="00D001D4" w:rsidRDefault="00D001D4" w:rsidP="00027D59">
            <w:pPr>
              <w:jc w:val="center"/>
              <w:rPr>
                <w:b/>
                <w:sz w:val="18"/>
                <w:szCs w:val="18"/>
              </w:rPr>
            </w:pPr>
          </w:p>
        </w:tc>
      </w:tr>
      <w:tr w:rsidR="00D001D4" w:rsidTr="00027D59">
        <w:tc>
          <w:tcPr>
            <w:tcW w:w="1456" w:type="pct"/>
          </w:tcPr>
          <w:p w:rsidR="00D001D4" w:rsidRPr="001158F0" w:rsidRDefault="00D001D4" w:rsidP="00027D59">
            <w:pPr>
              <w:jc w:val="center"/>
              <w:rPr>
                <w:rFonts w:ascii="Times New Roman" w:hAnsi="Times New Roman" w:cs="Times New Roman"/>
                <w:b/>
                <w:sz w:val="18"/>
                <w:szCs w:val="18"/>
              </w:rPr>
            </w:pPr>
            <w:r w:rsidRPr="001158F0">
              <w:rPr>
                <w:rFonts w:ascii="Times New Roman" w:hAnsi="Times New Roman" w:cs="Times New Roman"/>
                <w:b/>
                <w:sz w:val="18"/>
                <w:szCs w:val="18"/>
              </w:rPr>
              <w:lastRenderedPageBreak/>
              <w:t>Отравления алкоголем и его суррогата</w:t>
            </w:r>
          </w:p>
        </w:tc>
        <w:tc>
          <w:tcPr>
            <w:tcW w:w="291" w:type="pct"/>
          </w:tcPr>
          <w:p w:rsidR="00D001D4" w:rsidRDefault="00D001D4" w:rsidP="00027D59">
            <w:pPr>
              <w:jc w:val="center"/>
              <w:rPr>
                <w:b/>
                <w:sz w:val="18"/>
                <w:szCs w:val="18"/>
              </w:rPr>
            </w:pPr>
            <w:r>
              <w:rPr>
                <w:b/>
                <w:sz w:val="18"/>
                <w:szCs w:val="18"/>
              </w:rPr>
              <w:t>24,5</w:t>
            </w:r>
          </w:p>
        </w:tc>
        <w:tc>
          <w:tcPr>
            <w:tcW w:w="291" w:type="pct"/>
          </w:tcPr>
          <w:p w:rsidR="00D001D4" w:rsidRDefault="00D001D4" w:rsidP="00027D59">
            <w:pPr>
              <w:jc w:val="center"/>
              <w:rPr>
                <w:b/>
                <w:sz w:val="18"/>
                <w:szCs w:val="18"/>
              </w:rPr>
            </w:pPr>
            <w:r>
              <w:rPr>
                <w:b/>
                <w:sz w:val="18"/>
                <w:szCs w:val="18"/>
              </w:rPr>
              <w:t>1</w:t>
            </w:r>
          </w:p>
        </w:tc>
        <w:tc>
          <w:tcPr>
            <w:tcW w:w="291" w:type="pct"/>
          </w:tcPr>
          <w:p w:rsidR="00D001D4" w:rsidRDefault="00D001D4" w:rsidP="00027D59">
            <w:pPr>
              <w:jc w:val="center"/>
              <w:rPr>
                <w:b/>
                <w:sz w:val="18"/>
                <w:szCs w:val="18"/>
              </w:rPr>
            </w:pPr>
            <w:r>
              <w:rPr>
                <w:b/>
                <w:sz w:val="18"/>
                <w:szCs w:val="18"/>
              </w:rPr>
              <w:t>8,4</w:t>
            </w:r>
          </w:p>
        </w:tc>
        <w:tc>
          <w:tcPr>
            <w:tcW w:w="291" w:type="pct"/>
          </w:tcPr>
          <w:p w:rsidR="00D001D4" w:rsidRDefault="00D001D4" w:rsidP="00027D59">
            <w:pPr>
              <w:jc w:val="center"/>
              <w:rPr>
                <w:b/>
                <w:sz w:val="18"/>
                <w:szCs w:val="18"/>
              </w:rPr>
            </w:pPr>
            <w:r>
              <w:rPr>
                <w:b/>
                <w:sz w:val="18"/>
                <w:szCs w:val="18"/>
              </w:rPr>
              <w:t>25,8</w:t>
            </w:r>
          </w:p>
        </w:tc>
        <w:tc>
          <w:tcPr>
            <w:tcW w:w="291" w:type="pct"/>
          </w:tcPr>
          <w:p w:rsidR="00D001D4" w:rsidRDefault="00D001D4" w:rsidP="00027D59">
            <w:pPr>
              <w:jc w:val="center"/>
              <w:rPr>
                <w:b/>
                <w:sz w:val="18"/>
                <w:szCs w:val="18"/>
              </w:rPr>
            </w:pPr>
            <w:r>
              <w:rPr>
                <w:b/>
                <w:sz w:val="18"/>
                <w:szCs w:val="18"/>
              </w:rPr>
              <w:t>-</w:t>
            </w:r>
          </w:p>
        </w:tc>
        <w:tc>
          <w:tcPr>
            <w:tcW w:w="291" w:type="pct"/>
          </w:tcPr>
          <w:p w:rsidR="00D001D4" w:rsidRDefault="00D001D4" w:rsidP="00027D59">
            <w:pPr>
              <w:jc w:val="center"/>
              <w:rPr>
                <w:b/>
                <w:sz w:val="18"/>
                <w:szCs w:val="18"/>
              </w:rPr>
            </w:pPr>
            <w:r>
              <w:rPr>
                <w:b/>
                <w:sz w:val="18"/>
                <w:szCs w:val="18"/>
              </w:rPr>
              <w:t>-</w:t>
            </w:r>
          </w:p>
        </w:tc>
        <w:tc>
          <w:tcPr>
            <w:tcW w:w="291" w:type="pct"/>
          </w:tcPr>
          <w:p w:rsidR="00D001D4" w:rsidRDefault="00D001D4" w:rsidP="00027D59">
            <w:pPr>
              <w:jc w:val="center"/>
              <w:rPr>
                <w:b/>
                <w:sz w:val="18"/>
                <w:szCs w:val="18"/>
              </w:rPr>
            </w:pPr>
          </w:p>
        </w:tc>
        <w:tc>
          <w:tcPr>
            <w:tcW w:w="291" w:type="pct"/>
          </w:tcPr>
          <w:p w:rsidR="00D001D4" w:rsidRDefault="00D001D4" w:rsidP="00027D59">
            <w:pPr>
              <w:jc w:val="center"/>
              <w:rPr>
                <w:b/>
                <w:sz w:val="18"/>
                <w:szCs w:val="18"/>
              </w:rPr>
            </w:pPr>
            <w:r>
              <w:rPr>
                <w:b/>
                <w:sz w:val="18"/>
                <w:szCs w:val="18"/>
              </w:rPr>
              <w:t>-</w:t>
            </w:r>
          </w:p>
        </w:tc>
        <w:tc>
          <w:tcPr>
            <w:tcW w:w="291" w:type="pct"/>
          </w:tcPr>
          <w:p w:rsidR="00D001D4" w:rsidRDefault="00D001D4" w:rsidP="00027D59">
            <w:pPr>
              <w:jc w:val="center"/>
              <w:rPr>
                <w:b/>
                <w:sz w:val="18"/>
                <w:szCs w:val="18"/>
              </w:rPr>
            </w:pPr>
            <w:r>
              <w:rPr>
                <w:b/>
                <w:sz w:val="18"/>
                <w:szCs w:val="18"/>
              </w:rPr>
              <w:t>-</w:t>
            </w:r>
          </w:p>
        </w:tc>
        <w:tc>
          <w:tcPr>
            <w:tcW w:w="485" w:type="pct"/>
          </w:tcPr>
          <w:p w:rsidR="00D001D4" w:rsidRDefault="00D001D4" w:rsidP="00027D59">
            <w:pPr>
              <w:jc w:val="center"/>
              <w:rPr>
                <w:b/>
                <w:sz w:val="18"/>
                <w:szCs w:val="18"/>
              </w:rPr>
            </w:pPr>
            <w:r>
              <w:rPr>
                <w:b/>
                <w:sz w:val="18"/>
                <w:szCs w:val="18"/>
              </w:rPr>
              <w:t>-100%</w:t>
            </w:r>
          </w:p>
        </w:tc>
        <w:tc>
          <w:tcPr>
            <w:tcW w:w="437" w:type="pct"/>
          </w:tcPr>
          <w:p w:rsidR="00D001D4" w:rsidRDefault="00D001D4" w:rsidP="00027D59">
            <w:pPr>
              <w:jc w:val="center"/>
              <w:rPr>
                <w:b/>
                <w:sz w:val="18"/>
                <w:szCs w:val="18"/>
              </w:rPr>
            </w:pPr>
          </w:p>
        </w:tc>
      </w:tr>
      <w:tr w:rsidR="00D001D4" w:rsidTr="00027D59">
        <w:tc>
          <w:tcPr>
            <w:tcW w:w="1456" w:type="pct"/>
          </w:tcPr>
          <w:p w:rsidR="00D001D4" w:rsidRPr="001158F0" w:rsidRDefault="00D001D4" w:rsidP="00027D59">
            <w:pPr>
              <w:jc w:val="center"/>
              <w:rPr>
                <w:rFonts w:ascii="Times New Roman" w:hAnsi="Times New Roman" w:cs="Times New Roman"/>
                <w:b/>
                <w:sz w:val="18"/>
                <w:szCs w:val="18"/>
              </w:rPr>
            </w:pPr>
            <w:r w:rsidRPr="001158F0">
              <w:rPr>
                <w:rFonts w:ascii="Times New Roman" w:hAnsi="Times New Roman" w:cs="Times New Roman"/>
                <w:b/>
                <w:sz w:val="18"/>
                <w:szCs w:val="18"/>
              </w:rPr>
              <w:t>Транспортные травмы</w:t>
            </w:r>
          </w:p>
        </w:tc>
        <w:tc>
          <w:tcPr>
            <w:tcW w:w="291" w:type="pct"/>
          </w:tcPr>
          <w:p w:rsidR="00D001D4" w:rsidRDefault="00D001D4" w:rsidP="00027D59">
            <w:pPr>
              <w:jc w:val="center"/>
              <w:rPr>
                <w:b/>
                <w:sz w:val="18"/>
                <w:szCs w:val="18"/>
              </w:rPr>
            </w:pPr>
            <w:r>
              <w:rPr>
                <w:b/>
                <w:sz w:val="18"/>
                <w:szCs w:val="18"/>
              </w:rPr>
              <w:t>22,7</w:t>
            </w:r>
          </w:p>
        </w:tc>
        <w:tc>
          <w:tcPr>
            <w:tcW w:w="291" w:type="pct"/>
          </w:tcPr>
          <w:p w:rsidR="00D001D4" w:rsidRDefault="00D001D4" w:rsidP="00027D59">
            <w:pPr>
              <w:jc w:val="center"/>
              <w:rPr>
                <w:b/>
                <w:sz w:val="18"/>
                <w:szCs w:val="18"/>
              </w:rPr>
            </w:pPr>
            <w:r>
              <w:rPr>
                <w:b/>
                <w:sz w:val="18"/>
                <w:szCs w:val="18"/>
              </w:rPr>
              <w:t>4</w:t>
            </w:r>
          </w:p>
        </w:tc>
        <w:tc>
          <w:tcPr>
            <w:tcW w:w="291" w:type="pct"/>
          </w:tcPr>
          <w:p w:rsidR="00D001D4" w:rsidRDefault="00D001D4" w:rsidP="00027D59">
            <w:pPr>
              <w:jc w:val="center"/>
              <w:rPr>
                <w:b/>
                <w:sz w:val="18"/>
                <w:szCs w:val="18"/>
              </w:rPr>
            </w:pPr>
            <w:r>
              <w:rPr>
                <w:b/>
                <w:sz w:val="18"/>
                <w:szCs w:val="18"/>
              </w:rPr>
              <w:t>33,7</w:t>
            </w:r>
          </w:p>
        </w:tc>
        <w:tc>
          <w:tcPr>
            <w:tcW w:w="291" w:type="pct"/>
          </w:tcPr>
          <w:p w:rsidR="00D001D4" w:rsidRDefault="00D001D4" w:rsidP="00027D59">
            <w:pPr>
              <w:jc w:val="center"/>
              <w:rPr>
                <w:b/>
                <w:sz w:val="18"/>
                <w:szCs w:val="18"/>
              </w:rPr>
            </w:pPr>
            <w:r>
              <w:rPr>
                <w:b/>
                <w:sz w:val="18"/>
                <w:szCs w:val="18"/>
              </w:rPr>
              <w:t>20,9</w:t>
            </w:r>
          </w:p>
        </w:tc>
        <w:tc>
          <w:tcPr>
            <w:tcW w:w="291" w:type="pct"/>
          </w:tcPr>
          <w:p w:rsidR="00D001D4" w:rsidRDefault="00D001D4" w:rsidP="00027D59">
            <w:pPr>
              <w:jc w:val="center"/>
              <w:rPr>
                <w:b/>
                <w:sz w:val="18"/>
                <w:szCs w:val="18"/>
              </w:rPr>
            </w:pPr>
            <w:r>
              <w:rPr>
                <w:b/>
                <w:sz w:val="18"/>
                <w:szCs w:val="18"/>
              </w:rPr>
              <w:t>1</w:t>
            </w:r>
          </w:p>
        </w:tc>
        <w:tc>
          <w:tcPr>
            <w:tcW w:w="291" w:type="pct"/>
          </w:tcPr>
          <w:p w:rsidR="00D001D4" w:rsidRDefault="00D001D4" w:rsidP="00027D59">
            <w:pPr>
              <w:jc w:val="center"/>
              <w:rPr>
                <w:b/>
                <w:sz w:val="18"/>
                <w:szCs w:val="18"/>
              </w:rPr>
            </w:pPr>
            <w:r>
              <w:rPr>
                <w:b/>
                <w:sz w:val="18"/>
                <w:szCs w:val="18"/>
              </w:rPr>
              <w:t>8,9</w:t>
            </w:r>
          </w:p>
        </w:tc>
        <w:tc>
          <w:tcPr>
            <w:tcW w:w="291" w:type="pct"/>
          </w:tcPr>
          <w:p w:rsidR="00D001D4" w:rsidRDefault="00D001D4" w:rsidP="00027D59">
            <w:pPr>
              <w:jc w:val="center"/>
              <w:rPr>
                <w:b/>
                <w:sz w:val="18"/>
                <w:szCs w:val="18"/>
              </w:rPr>
            </w:pPr>
          </w:p>
        </w:tc>
        <w:tc>
          <w:tcPr>
            <w:tcW w:w="291" w:type="pct"/>
          </w:tcPr>
          <w:p w:rsidR="00D001D4" w:rsidRDefault="00D001D4" w:rsidP="00027D59">
            <w:pPr>
              <w:jc w:val="center"/>
              <w:rPr>
                <w:b/>
                <w:sz w:val="18"/>
                <w:szCs w:val="18"/>
              </w:rPr>
            </w:pPr>
            <w:r>
              <w:rPr>
                <w:b/>
                <w:sz w:val="18"/>
                <w:szCs w:val="18"/>
              </w:rPr>
              <w:t>1</w:t>
            </w:r>
          </w:p>
        </w:tc>
        <w:tc>
          <w:tcPr>
            <w:tcW w:w="291" w:type="pct"/>
          </w:tcPr>
          <w:p w:rsidR="00D001D4" w:rsidRDefault="00D001D4" w:rsidP="00027D59">
            <w:pPr>
              <w:jc w:val="center"/>
              <w:rPr>
                <w:b/>
                <w:sz w:val="18"/>
                <w:szCs w:val="18"/>
              </w:rPr>
            </w:pPr>
            <w:r>
              <w:rPr>
                <w:b/>
                <w:sz w:val="18"/>
                <w:szCs w:val="18"/>
              </w:rPr>
              <w:t>9,3</w:t>
            </w:r>
          </w:p>
        </w:tc>
        <w:tc>
          <w:tcPr>
            <w:tcW w:w="485" w:type="pct"/>
          </w:tcPr>
          <w:p w:rsidR="00D001D4" w:rsidRDefault="00D001D4" w:rsidP="00027D59">
            <w:pPr>
              <w:jc w:val="center"/>
              <w:rPr>
                <w:b/>
                <w:sz w:val="18"/>
                <w:szCs w:val="18"/>
              </w:rPr>
            </w:pPr>
            <w:r>
              <w:rPr>
                <w:b/>
                <w:sz w:val="18"/>
                <w:szCs w:val="18"/>
              </w:rPr>
              <w:t>Снижение в 3,6 раза</w:t>
            </w:r>
          </w:p>
        </w:tc>
        <w:tc>
          <w:tcPr>
            <w:tcW w:w="437" w:type="pct"/>
          </w:tcPr>
          <w:p w:rsidR="00D001D4" w:rsidRDefault="00D001D4" w:rsidP="00027D59">
            <w:pPr>
              <w:jc w:val="center"/>
              <w:rPr>
                <w:b/>
                <w:sz w:val="18"/>
                <w:szCs w:val="18"/>
              </w:rPr>
            </w:pPr>
          </w:p>
        </w:tc>
      </w:tr>
      <w:tr w:rsidR="00D001D4" w:rsidTr="00027D59">
        <w:tc>
          <w:tcPr>
            <w:tcW w:w="1456" w:type="pct"/>
          </w:tcPr>
          <w:p w:rsidR="00D001D4" w:rsidRPr="001158F0" w:rsidRDefault="00D001D4" w:rsidP="00027D59">
            <w:pPr>
              <w:jc w:val="center"/>
              <w:rPr>
                <w:rFonts w:ascii="Times New Roman" w:hAnsi="Times New Roman" w:cs="Times New Roman"/>
                <w:b/>
                <w:sz w:val="18"/>
                <w:szCs w:val="18"/>
              </w:rPr>
            </w:pPr>
            <w:r w:rsidRPr="001158F0">
              <w:rPr>
                <w:rFonts w:ascii="Times New Roman" w:hAnsi="Times New Roman" w:cs="Times New Roman"/>
                <w:b/>
                <w:sz w:val="18"/>
                <w:szCs w:val="18"/>
              </w:rPr>
              <w:t>Суициды</w:t>
            </w:r>
          </w:p>
        </w:tc>
        <w:tc>
          <w:tcPr>
            <w:tcW w:w="291" w:type="pct"/>
          </w:tcPr>
          <w:p w:rsidR="00D001D4" w:rsidRDefault="00D001D4" w:rsidP="00027D59">
            <w:pPr>
              <w:jc w:val="center"/>
              <w:rPr>
                <w:b/>
                <w:sz w:val="18"/>
                <w:szCs w:val="18"/>
              </w:rPr>
            </w:pPr>
            <w:r>
              <w:rPr>
                <w:b/>
                <w:sz w:val="18"/>
                <w:szCs w:val="18"/>
              </w:rPr>
              <w:t>59,8</w:t>
            </w:r>
          </w:p>
        </w:tc>
        <w:tc>
          <w:tcPr>
            <w:tcW w:w="291" w:type="pct"/>
          </w:tcPr>
          <w:p w:rsidR="00D001D4" w:rsidRDefault="00D001D4" w:rsidP="00027D59">
            <w:pPr>
              <w:jc w:val="center"/>
              <w:rPr>
                <w:b/>
                <w:sz w:val="18"/>
                <w:szCs w:val="18"/>
              </w:rPr>
            </w:pPr>
            <w:r>
              <w:rPr>
                <w:b/>
                <w:sz w:val="18"/>
                <w:szCs w:val="18"/>
              </w:rPr>
              <w:t>4</w:t>
            </w:r>
          </w:p>
        </w:tc>
        <w:tc>
          <w:tcPr>
            <w:tcW w:w="291" w:type="pct"/>
          </w:tcPr>
          <w:p w:rsidR="00D001D4" w:rsidRDefault="00D001D4" w:rsidP="00027D59">
            <w:pPr>
              <w:jc w:val="center"/>
              <w:rPr>
                <w:b/>
                <w:sz w:val="18"/>
                <w:szCs w:val="18"/>
              </w:rPr>
            </w:pPr>
            <w:r>
              <w:rPr>
                <w:b/>
                <w:sz w:val="18"/>
                <w:szCs w:val="18"/>
              </w:rPr>
              <w:t>33,7</w:t>
            </w:r>
          </w:p>
        </w:tc>
        <w:tc>
          <w:tcPr>
            <w:tcW w:w="291" w:type="pct"/>
          </w:tcPr>
          <w:p w:rsidR="00D001D4" w:rsidRDefault="00D001D4" w:rsidP="00027D59">
            <w:pPr>
              <w:jc w:val="center"/>
              <w:rPr>
                <w:b/>
                <w:sz w:val="18"/>
                <w:szCs w:val="18"/>
              </w:rPr>
            </w:pPr>
            <w:r>
              <w:rPr>
                <w:b/>
                <w:sz w:val="18"/>
                <w:szCs w:val="18"/>
              </w:rPr>
              <w:t>55,5</w:t>
            </w:r>
          </w:p>
        </w:tc>
        <w:tc>
          <w:tcPr>
            <w:tcW w:w="291" w:type="pct"/>
          </w:tcPr>
          <w:p w:rsidR="00D001D4" w:rsidRDefault="00D001D4" w:rsidP="00027D59">
            <w:pPr>
              <w:jc w:val="center"/>
              <w:rPr>
                <w:b/>
                <w:sz w:val="18"/>
                <w:szCs w:val="18"/>
              </w:rPr>
            </w:pPr>
            <w:r>
              <w:rPr>
                <w:b/>
                <w:sz w:val="18"/>
                <w:szCs w:val="18"/>
              </w:rPr>
              <w:t>2</w:t>
            </w:r>
          </w:p>
        </w:tc>
        <w:tc>
          <w:tcPr>
            <w:tcW w:w="291" w:type="pct"/>
          </w:tcPr>
          <w:p w:rsidR="00D001D4" w:rsidRDefault="00D001D4" w:rsidP="00027D59">
            <w:pPr>
              <w:jc w:val="center"/>
              <w:rPr>
                <w:b/>
                <w:sz w:val="18"/>
                <w:szCs w:val="18"/>
              </w:rPr>
            </w:pPr>
            <w:r>
              <w:rPr>
                <w:b/>
                <w:sz w:val="18"/>
                <w:szCs w:val="18"/>
              </w:rPr>
              <w:t>17,8</w:t>
            </w:r>
          </w:p>
        </w:tc>
        <w:tc>
          <w:tcPr>
            <w:tcW w:w="291" w:type="pct"/>
          </w:tcPr>
          <w:p w:rsidR="00D001D4" w:rsidRDefault="00D001D4" w:rsidP="00027D59">
            <w:pPr>
              <w:jc w:val="center"/>
              <w:rPr>
                <w:b/>
                <w:sz w:val="18"/>
                <w:szCs w:val="18"/>
              </w:rPr>
            </w:pPr>
          </w:p>
        </w:tc>
        <w:tc>
          <w:tcPr>
            <w:tcW w:w="291" w:type="pct"/>
          </w:tcPr>
          <w:p w:rsidR="00D001D4" w:rsidRDefault="00D001D4" w:rsidP="00027D59">
            <w:pPr>
              <w:jc w:val="center"/>
              <w:rPr>
                <w:b/>
                <w:sz w:val="18"/>
                <w:szCs w:val="18"/>
              </w:rPr>
            </w:pPr>
            <w:r>
              <w:rPr>
                <w:b/>
                <w:sz w:val="18"/>
                <w:szCs w:val="18"/>
              </w:rPr>
              <w:t>3</w:t>
            </w:r>
          </w:p>
        </w:tc>
        <w:tc>
          <w:tcPr>
            <w:tcW w:w="291" w:type="pct"/>
          </w:tcPr>
          <w:p w:rsidR="00D001D4" w:rsidRDefault="00D001D4" w:rsidP="00027D59">
            <w:pPr>
              <w:jc w:val="center"/>
              <w:rPr>
                <w:b/>
                <w:sz w:val="18"/>
                <w:szCs w:val="18"/>
              </w:rPr>
            </w:pPr>
            <w:r>
              <w:rPr>
                <w:b/>
                <w:sz w:val="18"/>
                <w:szCs w:val="18"/>
              </w:rPr>
              <w:t>27,8</w:t>
            </w:r>
          </w:p>
        </w:tc>
        <w:tc>
          <w:tcPr>
            <w:tcW w:w="485" w:type="pct"/>
          </w:tcPr>
          <w:p w:rsidR="00D001D4" w:rsidRDefault="00D001D4" w:rsidP="00027D59">
            <w:pPr>
              <w:jc w:val="center"/>
              <w:rPr>
                <w:b/>
                <w:sz w:val="18"/>
                <w:szCs w:val="18"/>
              </w:rPr>
            </w:pPr>
            <w:r>
              <w:rPr>
                <w:b/>
                <w:sz w:val="18"/>
                <w:szCs w:val="18"/>
              </w:rPr>
              <w:t>-17,5%</w:t>
            </w:r>
          </w:p>
        </w:tc>
        <w:tc>
          <w:tcPr>
            <w:tcW w:w="437" w:type="pct"/>
          </w:tcPr>
          <w:p w:rsidR="00D001D4" w:rsidRDefault="00D001D4" w:rsidP="00027D59">
            <w:pPr>
              <w:jc w:val="center"/>
              <w:rPr>
                <w:b/>
                <w:sz w:val="18"/>
                <w:szCs w:val="18"/>
              </w:rPr>
            </w:pPr>
          </w:p>
        </w:tc>
      </w:tr>
      <w:tr w:rsidR="00D001D4" w:rsidTr="00027D59">
        <w:tc>
          <w:tcPr>
            <w:tcW w:w="1456" w:type="pct"/>
          </w:tcPr>
          <w:p w:rsidR="00D001D4" w:rsidRPr="001158F0" w:rsidRDefault="00D001D4" w:rsidP="00027D59">
            <w:pPr>
              <w:jc w:val="center"/>
              <w:rPr>
                <w:rFonts w:ascii="Times New Roman" w:hAnsi="Times New Roman" w:cs="Times New Roman"/>
                <w:b/>
                <w:sz w:val="18"/>
                <w:szCs w:val="18"/>
              </w:rPr>
            </w:pPr>
            <w:r w:rsidRPr="001158F0">
              <w:rPr>
                <w:rFonts w:ascii="Times New Roman" w:hAnsi="Times New Roman" w:cs="Times New Roman"/>
                <w:b/>
                <w:sz w:val="18"/>
                <w:szCs w:val="18"/>
              </w:rPr>
              <w:t>От воздействия внешних причин</w:t>
            </w:r>
          </w:p>
        </w:tc>
        <w:tc>
          <w:tcPr>
            <w:tcW w:w="291" w:type="pct"/>
          </w:tcPr>
          <w:p w:rsidR="00D001D4" w:rsidRDefault="00D001D4" w:rsidP="00027D59">
            <w:pPr>
              <w:jc w:val="center"/>
              <w:rPr>
                <w:b/>
                <w:sz w:val="18"/>
                <w:szCs w:val="18"/>
              </w:rPr>
            </w:pPr>
          </w:p>
        </w:tc>
        <w:tc>
          <w:tcPr>
            <w:tcW w:w="291" w:type="pct"/>
          </w:tcPr>
          <w:p w:rsidR="00D001D4" w:rsidRDefault="00D001D4" w:rsidP="00027D59">
            <w:pPr>
              <w:jc w:val="center"/>
              <w:rPr>
                <w:b/>
                <w:sz w:val="18"/>
                <w:szCs w:val="18"/>
              </w:rPr>
            </w:pPr>
            <w:r>
              <w:rPr>
                <w:b/>
                <w:sz w:val="18"/>
                <w:szCs w:val="18"/>
              </w:rPr>
              <w:t>11</w:t>
            </w:r>
          </w:p>
        </w:tc>
        <w:tc>
          <w:tcPr>
            <w:tcW w:w="291" w:type="pct"/>
          </w:tcPr>
          <w:p w:rsidR="00D001D4" w:rsidRDefault="00D001D4" w:rsidP="00027D59">
            <w:pPr>
              <w:jc w:val="center"/>
              <w:rPr>
                <w:b/>
                <w:sz w:val="18"/>
                <w:szCs w:val="18"/>
              </w:rPr>
            </w:pPr>
            <w:r>
              <w:rPr>
                <w:b/>
                <w:sz w:val="18"/>
                <w:szCs w:val="18"/>
              </w:rPr>
              <w:t>92,7</w:t>
            </w:r>
          </w:p>
        </w:tc>
        <w:tc>
          <w:tcPr>
            <w:tcW w:w="291" w:type="pct"/>
          </w:tcPr>
          <w:p w:rsidR="00D001D4" w:rsidRDefault="00D001D4" w:rsidP="00027D59">
            <w:pPr>
              <w:jc w:val="center"/>
              <w:rPr>
                <w:b/>
                <w:sz w:val="18"/>
                <w:szCs w:val="18"/>
              </w:rPr>
            </w:pPr>
          </w:p>
        </w:tc>
        <w:tc>
          <w:tcPr>
            <w:tcW w:w="291" w:type="pct"/>
          </w:tcPr>
          <w:p w:rsidR="00D001D4" w:rsidRDefault="00D001D4" w:rsidP="00027D59">
            <w:pPr>
              <w:jc w:val="center"/>
              <w:rPr>
                <w:b/>
                <w:sz w:val="18"/>
                <w:szCs w:val="18"/>
              </w:rPr>
            </w:pPr>
            <w:r>
              <w:rPr>
                <w:b/>
                <w:sz w:val="18"/>
                <w:szCs w:val="18"/>
              </w:rPr>
              <w:t>21</w:t>
            </w:r>
          </w:p>
        </w:tc>
        <w:tc>
          <w:tcPr>
            <w:tcW w:w="291" w:type="pct"/>
          </w:tcPr>
          <w:p w:rsidR="00D001D4" w:rsidRDefault="00D001D4" w:rsidP="00027D59">
            <w:pPr>
              <w:jc w:val="center"/>
              <w:rPr>
                <w:b/>
                <w:sz w:val="18"/>
                <w:szCs w:val="18"/>
              </w:rPr>
            </w:pPr>
            <w:r>
              <w:rPr>
                <w:b/>
                <w:sz w:val="18"/>
                <w:szCs w:val="18"/>
              </w:rPr>
              <w:t>187,2</w:t>
            </w:r>
          </w:p>
        </w:tc>
        <w:tc>
          <w:tcPr>
            <w:tcW w:w="291" w:type="pct"/>
          </w:tcPr>
          <w:p w:rsidR="00D001D4" w:rsidRDefault="00D001D4" w:rsidP="00027D59">
            <w:pPr>
              <w:jc w:val="center"/>
              <w:rPr>
                <w:b/>
                <w:sz w:val="18"/>
                <w:szCs w:val="18"/>
              </w:rPr>
            </w:pPr>
          </w:p>
        </w:tc>
        <w:tc>
          <w:tcPr>
            <w:tcW w:w="291" w:type="pct"/>
          </w:tcPr>
          <w:p w:rsidR="00D001D4" w:rsidRDefault="00D001D4" w:rsidP="00027D59">
            <w:pPr>
              <w:jc w:val="center"/>
              <w:rPr>
                <w:b/>
                <w:sz w:val="18"/>
                <w:szCs w:val="18"/>
              </w:rPr>
            </w:pPr>
            <w:r>
              <w:rPr>
                <w:b/>
                <w:sz w:val="18"/>
                <w:szCs w:val="18"/>
              </w:rPr>
              <w:t>15</w:t>
            </w:r>
          </w:p>
        </w:tc>
        <w:tc>
          <w:tcPr>
            <w:tcW w:w="291" w:type="pct"/>
          </w:tcPr>
          <w:p w:rsidR="00D001D4" w:rsidRDefault="00D001D4" w:rsidP="00027D59">
            <w:pPr>
              <w:jc w:val="center"/>
              <w:rPr>
                <w:b/>
                <w:sz w:val="18"/>
                <w:szCs w:val="18"/>
              </w:rPr>
            </w:pPr>
            <w:r>
              <w:rPr>
                <w:b/>
                <w:sz w:val="18"/>
                <w:szCs w:val="18"/>
              </w:rPr>
              <w:t>138,9</w:t>
            </w:r>
          </w:p>
        </w:tc>
        <w:tc>
          <w:tcPr>
            <w:tcW w:w="485" w:type="pct"/>
          </w:tcPr>
          <w:p w:rsidR="00D001D4" w:rsidRDefault="00D001D4" w:rsidP="00027D59">
            <w:pPr>
              <w:jc w:val="center"/>
              <w:rPr>
                <w:b/>
                <w:sz w:val="18"/>
                <w:szCs w:val="18"/>
              </w:rPr>
            </w:pPr>
            <w:r>
              <w:rPr>
                <w:b/>
                <w:sz w:val="18"/>
                <w:szCs w:val="18"/>
              </w:rPr>
              <w:t>+33,3%</w:t>
            </w:r>
          </w:p>
        </w:tc>
        <w:tc>
          <w:tcPr>
            <w:tcW w:w="437" w:type="pct"/>
          </w:tcPr>
          <w:p w:rsidR="00D001D4" w:rsidRDefault="00D001D4" w:rsidP="00027D59">
            <w:pPr>
              <w:jc w:val="center"/>
              <w:rPr>
                <w:b/>
                <w:sz w:val="18"/>
                <w:szCs w:val="18"/>
              </w:rPr>
            </w:pPr>
          </w:p>
        </w:tc>
      </w:tr>
      <w:tr w:rsidR="00D001D4" w:rsidTr="00027D59">
        <w:tc>
          <w:tcPr>
            <w:tcW w:w="1456" w:type="pct"/>
          </w:tcPr>
          <w:p w:rsidR="00D001D4" w:rsidRPr="001158F0" w:rsidRDefault="00D001D4" w:rsidP="00027D59">
            <w:pPr>
              <w:jc w:val="center"/>
              <w:rPr>
                <w:rFonts w:ascii="Times New Roman" w:hAnsi="Times New Roman" w:cs="Times New Roman"/>
                <w:b/>
                <w:sz w:val="18"/>
                <w:szCs w:val="18"/>
              </w:rPr>
            </w:pPr>
            <w:r w:rsidRPr="001158F0">
              <w:rPr>
                <w:rFonts w:ascii="Times New Roman" w:hAnsi="Times New Roman" w:cs="Times New Roman"/>
                <w:b/>
                <w:sz w:val="18"/>
                <w:szCs w:val="18"/>
              </w:rPr>
              <w:t>Инфекционные заболевания</w:t>
            </w:r>
          </w:p>
        </w:tc>
        <w:tc>
          <w:tcPr>
            <w:tcW w:w="291" w:type="pct"/>
          </w:tcPr>
          <w:p w:rsidR="00D001D4" w:rsidRDefault="00D001D4" w:rsidP="00027D59">
            <w:pPr>
              <w:jc w:val="center"/>
              <w:rPr>
                <w:b/>
                <w:sz w:val="18"/>
                <w:szCs w:val="18"/>
              </w:rPr>
            </w:pPr>
            <w:r>
              <w:rPr>
                <w:b/>
                <w:sz w:val="18"/>
                <w:szCs w:val="18"/>
              </w:rPr>
              <w:t>24,5</w:t>
            </w:r>
          </w:p>
        </w:tc>
        <w:tc>
          <w:tcPr>
            <w:tcW w:w="291" w:type="pct"/>
          </w:tcPr>
          <w:p w:rsidR="00D001D4" w:rsidRDefault="00D001D4" w:rsidP="00027D59">
            <w:pPr>
              <w:jc w:val="center"/>
              <w:rPr>
                <w:b/>
                <w:sz w:val="18"/>
                <w:szCs w:val="18"/>
              </w:rPr>
            </w:pPr>
            <w:r>
              <w:rPr>
                <w:b/>
                <w:sz w:val="18"/>
                <w:szCs w:val="18"/>
              </w:rPr>
              <w:t>-</w:t>
            </w:r>
          </w:p>
        </w:tc>
        <w:tc>
          <w:tcPr>
            <w:tcW w:w="291" w:type="pct"/>
          </w:tcPr>
          <w:p w:rsidR="00D001D4" w:rsidRDefault="00D001D4" w:rsidP="00027D59">
            <w:pPr>
              <w:jc w:val="center"/>
              <w:rPr>
                <w:b/>
                <w:sz w:val="18"/>
                <w:szCs w:val="18"/>
              </w:rPr>
            </w:pPr>
            <w:r>
              <w:rPr>
                <w:b/>
                <w:sz w:val="18"/>
                <w:szCs w:val="18"/>
              </w:rPr>
              <w:t>-</w:t>
            </w:r>
          </w:p>
        </w:tc>
        <w:tc>
          <w:tcPr>
            <w:tcW w:w="291" w:type="pct"/>
          </w:tcPr>
          <w:p w:rsidR="00D001D4" w:rsidRDefault="00D001D4" w:rsidP="00027D59">
            <w:pPr>
              <w:jc w:val="center"/>
              <w:rPr>
                <w:b/>
                <w:sz w:val="18"/>
                <w:szCs w:val="18"/>
              </w:rPr>
            </w:pPr>
            <w:r>
              <w:rPr>
                <w:b/>
                <w:sz w:val="18"/>
                <w:szCs w:val="18"/>
              </w:rPr>
              <w:t>8,9</w:t>
            </w:r>
          </w:p>
        </w:tc>
        <w:tc>
          <w:tcPr>
            <w:tcW w:w="291" w:type="pct"/>
          </w:tcPr>
          <w:p w:rsidR="00D001D4" w:rsidRDefault="00D001D4" w:rsidP="00027D59">
            <w:pPr>
              <w:jc w:val="center"/>
              <w:rPr>
                <w:b/>
                <w:sz w:val="18"/>
                <w:szCs w:val="18"/>
              </w:rPr>
            </w:pPr>
            <w:r>
              <w:rPr>
                <w:b/>
                <w:sz w:val="18"/>
                <w:szCs w:val="18"/>
              </w:rPr>
              <w:t>1</w:t>
            </w:r>
          </w:p>
        </w:tc>
        <w:tc>
          <w:tcPr>
            <w:tcW w:w="291" w:type="pct"/>
          </w:tcPr>
          <w:p w:rsidR="00D001D4" w:rsidRDefault="00D001D4" w:rsidP="00027D59">
            <w:pPr>
              <w:jc w:val="center"/>
              <w:rPr>
                <w:b/>
                <w:sz w:val="18"/>
                <w:szCs w:val="18"/>
              </w:rPr>
            </w:pPr>
            <w:r>
              <w:rPr>
                <w:b/>
                <w:sz w:val="18"/>
                <w:szCs w:val="18"/>
              </w:rPr>
              <w:t>8,9</w:t>
            </w:r>
          </w:p>
        </w:tc>
        <w:tc>
          <w:tcPr>
            <w:tcW w:w="291" w:type="pct"/>
          </w:tcPr>
          <w:p w:rsidR="00D001D4" w:rsidRDefault="00D001D4" w:rsidP="00027D59">
            <w:pPr>
              <w:jc w:val="center"/>
              <w:rPr>
                <w:b/>
                <w:sz w:val="18"/>
                <w:szCs w:val="18"/>
              </w:rPr>
            </w:pPr>
          </w:p>
        </w:tc>
        <w:tc>
          <w:tcPr>
            <w:tcW w:w="291" w:type="pct"/>
          </w:tcPr>
          <w:p w:rsidR="00D001D4" w:rsidRDefault="00D001D4" w:rsidP="00027D59">
            <w:pPr>
              <w:jc w:val="center"/>
              <w:rPr>
                <w:b/>
                <w:sz w:val="18"/>
                <w:szCs w:val="18"/>
              </w:rPr>
            </w:pPr>
            <w:r>
              <w:rPr>
                <w:b/>
                <w:sz w:val="18"/>
                <w:szCs w:val="18"/>
              </w:rPr>
              <w:t>1</w:t>
            </w:r>
          </w:p>
        </w:tc>
        <w:tc>
          <w:tcPr>
            <w:tcW w:w="291" w:type="pct"/>
          </w:tcPr>
          <w:p w:rsidR="00D001D4" w:rsidRDefault="00D001D4" w:rsidP="00027D59">
            <w:pPr>
              <w:jc w:val="center"/>
              <w:rPr>
                <w:b/>
                <w:sz w:val="18"/>
                <w:szCs w:val="18"/>
              </w:rPr>
            </w:pPr>
            <w:r>
              <w:rPr>
                <w:b/>
                <w:sz w:val="18"/>
                <w:szCs w:val="18"/>
              </w:rPr>
              <w:t>9,3</w:t>
            </w:r>
          </w:p>
        </w:tc>
        <w:tc>
          <w:tcPr>
            <w:tcW w:w="485" w:type="pct"/>
          </w:tcPr>
          <w:p w:rsidR="00D001D4" w:rsidRDefault="00D001D4" w:rsidP="00027D59">
            <w:pPr>
              <w:jc w:val="center"/>
              <w:rPr>
                <w:b/>
                <w:sz w:val="18"/>
                <w:szCs w:val="18"/>
              </w:rPr>
            </w:pPr>
            <w:r>
              <w:rPr>
                <w:b/>
                <w:sz w:val="18"/>
                <w:szCs w:val="18"/>
              </w:rPr>
              <w:t>+100%</w:t>
            </w:r>
          </w:p>
        </w:tc>
        <w:tc>
          <w:tcPr>
            <w:tcW w:w="437" w:type="pct"/>
          </w:tcPr>
          <w:p w:rsidR="00D001D4" w:rsidRDefault="00D001D4" w:rsidP="00027D59">
            <w:pPr>
              <w:jc w:val="center"/>
              <w:rPr>
                <w:b/>
                <w:sz w:val="18"/>
                <w:szCs w:val="18"/>
              </w:rPr>
            </w:pPr>
          </w:p>
        </w:tc>
      </w:tr>
      <w:tr w:rsidR="00D001D4" w:rsidTr="00027D59">
        <w:tc>
          <w:tcPr>
            <w:tcW w:w="1456" w:type="pct"/>
          </w:tcPr>
          <w:p w:rsidR="00D001D4" w:rsidRPr="001158F0" w:rsidRDefault="00D001D4" w:rsidP="00027D59">
            <w:pPr>
              <w:jc w:val="center"/>
              <w:rPr>
                <w:rFonts w:ascii="Times New Roman" w:hAnsi="Times New Roman" w:cs="Times New Roman"/>
                <w:b/>
                <w:sz w:val="18"/>
                <w:szCs w:val="18"/>
              </w:rPr>
            </w:pPr>
            <w:r w:rsidRPr="001158F0">
              <w:rPr>
                <w:rFonts w:ascii="Times New Roman" w:hAnsi="Times New Roman" w:cs="Times New Roman"/>
                <w:b/>
                <w:sz w:val="18"/>
                <w:szCs w:val="18"/>
              </w:rPr>
              <w:t>Болезни органов пищеварения, в т.ч.</w:t>
            </w:r>
          </w:p>
        </w:tc>
        <w:tc>
          <w:tcPr>
            <w:tcW w:w="291" w:type="pct"/>
          </w:tcPr>
          <w:p w:rsidR="00D001D4" w:rsidRDefault="00D001D4" w:rsidP="00027D59">
            <w:pPr>
              <w:jc w:val="center"/>
              <w:rPr>
                <w:b/>
                <w:sz w:val="18"/>
                <w:szCs w:val="18"/>
              </w:rPr>
            </w:pPr>
            <w:r>
              <w:rPr>
                <w:b/>
                <w:sz w:val="18"/>
                <w:szCs w:val="18"/>
              </w:rPr>
              <w:t>61,8</w:t>
            </w:r>
          </w:p>
        </w:tc>
        <w:tc>
          <w:tcPr>
            <w:tcW w:w="291" w:type="pct"/>
          </w:tcPr>
          <w:p w:rsidR="00D001D4" w:rsidRDefault="00D001D4" w:rsidP="00027D59">
            <w:pPr>
              <w:jc w:val="center"/>
              <w:rPr>
                <w:b/>
                <w:sz w:val="18"/>
                <w:szCs w:val="18"/>
              </w:rPr>
            </w:pPr>
            <w:r>
              <w:rPr>
                <w:b/>
                <w:sz w:val="18"/>
                <w:szCs w:val="18"/>
              </w:rPr>
              <w:t>12</w:t>
            </w:r>
          </w:p>
        </w:tc>
        <w:tc>
          <w:tcPr>
            <w:tcW w:w="291" w:type="pct"/>
          </w:tcPr>
          <w:p w:rsidR="00D001D4" w:rsidRDefault="00D001D4" w:rsidP="00027D59">
            <w:pPr>
              <w:jc w:val="center"/>
              <w:rPr>
                <w:b/>
                <w:sz w:val="18"/>
                <w:szCs w:val="18"/>
              </w:rPr>
            </w:pPr>
            <w:r>
              <w:rPr>
                <w:b/>
                <w:sz w:val="18"/>
                <w:szCs w:val="18"/>
              </w:rPr>
              <w:t>101,1</w:t>
            </w:r>
          </w:p>
        </w:tc>
        <w:tc>
          <w:tcPr>
            <w:tcW w:w="291" w:type="pct"/>
          </w:tcPr>
          <w:p w:rsidR="00D001D4" w:rsidRDefault="00D001D4" w:rsidP="00027D59">
            <w:pPr>
              <w:jc w:val="center"/>
              <w:rPr>
                <w:b/>
                <w:sz w:val="18"/>
                <w:szCs w:val="18"/>
              </w:rPr>
            </w:pPr>
            <w:r>
              <w:rPr>
                <w:b/>
                <w:sz w:val="18"/>
                <w:szCs w:val="18"/>
              </w:rPr>
              <w:t>66,3</w:t>
            </w:r>
          </w:p>
        </w:tc>
        <w:tc>
          <w:tcPr>
            <w:tcW w:w="291" w:type="pct"/>
          </w:tcPr>
          <w:p w:rsidR="00D001D4" w:rsidRDefault="00D001D4" w:rsidP="00027D59">
            <w:pPr>
              <w:jc w:val="center"/>
              <w:rPr>
                <w:b/>
                <w:sz w:val="18"/>
                <w:szCs w:val="18"/>
              </w:rPr>
            </w:pPr>
            <w:r>
              <w:rPr>
                <w:b/>
                <w:sz w:val="18"/>
                <w:szCs w:val="18"/>
              </w:rPr>
              <w:t>6</w:t>
            </w:r>
          </w:p>
        </w:tc>
        <w:tc>
          <w:tcPr>
            <w:tcW w:w="291" w:type="pct"/>
          </w:tcPr>
          <w:p w:rsidR="00D001D4" w:rsidRDefault="00D001D4" w:rsidP="00027D59">
            <w:pPr>
              <w:jc w:val="center"/>
              <w:rPr>
                <w:b/>
                <w:sz w:val="18"/>
                <w:szCs w:val="18"/>
              </w:rPr>
            </w:pPr>
            <w:r>
              <w:rPr>
                <w:b/>
                <w:sz w:val="18"/>
                <w:szCs w:val="18"/>
              </w:rPr>
              <w:t>53,4</w:t>
            </w:r>
          </w:p>
        </w:tc>
        <w:tc>
          <w:tcPr>
            <w:tcW w:w="291" w:type="pct"/>
          </w:tcPr>
          <w:p w:rsidR="00D001D4" w:rsidRDefault="00D001D4" w:rsidP="00027D59">
            <w:pPr>
              <w:jc w:val="center"/>
              <w:rPr>
                <w:b/>
                <w:sz w:val="18"/>
                <w:szCs w:val="18"/>
              </w:rPr>
            </w:pPr>
          </w:p>
        </w:tc>
        <w:tc>
          <w:tcPr>
            <w:tcW w:w="291" w:type="pct"/>
          </w:tcPr>
          <w:p w:rsidR="00D001D4" w:rsidRDefault="00D001D4" w:rsidP="00027D59">
            <w:pPr>
              <w:jc w:val="center"/>
              <w:rPr>
                <w:b/>
                <w:sz w:val="18"/>
                <w:szCs w:val="18"/>
              </w:rPr>
            </w:pPr>
            <w:r>
              <w:rPr>
                <w:b/>
                <w:sz w:val="18"/>
                <w:szCs w:val="18"/>
              </w:rPr>
              <w:t>11</w:t>
            </w:r>
          </w:p>
        </w:tc>
        <w:tc>
          <w:tcPr>
            <w:tcW w:w="291" w:type="pct"/>
          </w:tcPr>
          <w:p w:rsidR="00D001D4" w:rsidRDefault="00D001D4" w:rsidP="00027D59">
            <w:pPr>
              <w:jc w:val="center"/>
              <w:rPr>
                <w:b/>
                <w:sz w:val="18"/>
                <w:szCs w:val="18"/>
              </w:rPr>
            </w:pPr>
            <w:r>
              <w:rPr>
                <w:b/>
                <w:sz w:val="18"/>
                <w:szCs w:val="18"/>
              </w:rPr>
              <w:t>101,8</w:t>
            </w:r>
          </w:p>
        </w:tc>
        <w:tc>
          <w:tcPr>
            <w:tcW w:w="485" w:type="pct"/>
          </w:tcPr>
          <w:p w:rsidR="00D001D4" w:rsidRDefault="00D001D4" w:rsidP="00027D59">
            <w:pPr>
              <w:jc w:val="center"/>
              <w:rPr>
                <w:b/>
                <w:sz w:val="18"/>
                <w:szCs w:val="18"/>
              </w:rPr>
            </w:pPr>
            <w:r>
              <w:rPr>
                <w:b/>
                <w:sz w:val="18"/>
                <w:szCs w:val="18"/>
              </w:rPr>
              <w:t>-</w:t>
            </w:r>
          </w:p>
        </w:tc>
        <w:tc>
          <w:tcPr>
            <w:tcW w:w="437" w:type="pct"/>
          </w:tcPr>
          <w:p w:rsidR="00D001D4" w:rsidRDefault="00D001D4" w:rsidP="00027D59">
            <w:pPr>
              <w:jc w:val="center"/>
              <w:rPr>
                <w:b/>
                <w:sz w:val="18"/>
                <w:szCs w:val="18"/>
              </w:rPr>
            </w:pPr>
          </w:p>
        </w:tc>
      </w:tr>
      <w:tr w:rsidR="00D001D4" w:rsidTr="00027D59">
        <w:tc>
          <w:tcPr>
            <w:tcW w:w="1456" w:type="pct"/>
          </w:tcPr>
          <w:p w:rsidR="00D001D4" w:rsidRPr="001158F0" w:rsidRDefault="00D001D4" w:rsidP="00027D59">
            <w:pPr>
              <w:jc w:val="center"/>
              <w:rPr>
                <w:rFonts w:ascii="Times New Roman" w:hAnsi="Times New Roman" w:cs="Times New Roman"/>
                <w:b/>
                <w:sz w:val="18"/>
                <w:szCs w:val="18"/>
              </w:rPr>
            </w:pPr>
            <w:r w:rsidRPr="001158F0">
              <w:rPr>
                <w:rFonts w:ascii="Times New Roman" w:hAnsi="Times New Roman" w:cs="Times New Roman"/>
                <w:b/>
                <w:sz w:val="18"/>
                <w:szCs w:val="18"/>
              </w:rPr>
              <w:t>Язвенная болезнь</w:t>
            </w:r>
          </w:p>
        </w:tc>
        <w:tc>
          <w:tcPr>
            <w:tcW w:w="291" w:type="pct"/>
          </w:tcPr>
          <w:p w:rsidR="00D001D4" w:rsidRDefault="00D001D4" w:rsidP="00027D59">
            <w:pPr>
              <w:jc w:val="center"/>
              <w:rPr>
                <w:b/>
                <w:sz w:val="18"/>
                <w:szCs w:val="18"/>
              </w:rPr>
            </w:pPr>
            <w:r>
              <w:rPr>
                <w:b/>
                <w:sz w:val="18"/>
                <w:szCs w:val="18"/>
              </w:rPr>
              <w:t>4,0</w:t>
            </w:r>
          </w:p>
        </w:tc>
        <w:tc>
          <w:tcPr>
            <w:tcW w:w="291" w:type="pct"/>
          </w:tcPr>
          <w:p w:rsidR="00D001D4" w:rsidRDefault="00D001D4" w:rsidP="00027D59">
            <w:pPr>
              <w:jc w:val="center"/>
              <w:rPr>
                <w:b/>
                <w:sz w:val="18"/>
                <w:szCs w:val="18"/>
              </w:rPr>
            </w:pPr>
            <w:r>
              <w:rPr>
                <w:b/>
                <w:sz w:val="18"/>
                <w:szCs w:val="18"/>
              </w:rPr>
              <w:t>3</w:t>
            </w:r>
          </w:p>
        </w:tc>
        <w:tc>
          <w:tcPr>
            <w:tcW w:w="291" w:type="pct"/>
          </w:tcPr>
          <w:p w:rsidR="00D001D4" w:rsidRDefault="00D001D4" w:rsidP="00027D59">
            <w:pPr>
              <w:jc w:val="center"/>
              <w:rPr>
                <w:b/>
                <w:sz w:val="18"/>
                <w:szCs w:val="18"/>
              </w:rPr>
            </w:pPr>
            <w:r>
              <w:rPr>
                <w:b/>
                <w:sz w:val="18"/>
                <w:szCs w:val="18"/>
              </w:rPr>
              <w:t>25,3</w:t>
            </w:r>
          </w:p>
        </w:tc>
        <w:tc>
          <w:tcPr>
            <w:tcW w:w="291" w:type="pct"/>
          </w:tcPr>
          <w:p w:rsidR="00D001D4" w:rsidRDefault="00D001D4" w:rsidP="00027D59">
            <w:pPr>
              <w:jc w:val="center"/>
              <w:rPr>
                <w:b/>
                <w:sz w:val="18"/>
                <w:szCs w:val="18"/>
              </w:rPr>
            </w:pPr>
            <w:r>
              <w:rPr>
                <w:b/>
                <w:sz w:val="18"/>
                <w:szCs w:val="18"/>
              </w:rPr>
              <w:t>3,7</w:t>
            </w:r>
          </w:p>
        </w:tc>
        <w:tc>
          <w:tcPr>
            <w:tcW w:w="291" w:type="pct"/>
          </w:tcPr>
          <w:p w:rsidR="00D001D4" w:rsidRDefault="00D001D4" w:rsidP="00027D59">
            <w:pPr>
              <w:jc w:val="center"/>
              <w:rPr>
                <w:b/>
                <w:sz w:val="18"/>
                <w:szCs w:val="18"/>
              </w:rPr>
            </w:pPr>
            <w:r>
              <w:rPr>
                <w:b/>
                <w:sz w:val="18"/>
                <w:szCs w:val="18"/>
              </w:rPr>
              <w:t>1</w:t>
            </w:r>
          </w:p>
        </w:tc>
        <w:tc>
          <w:tcPr>
            <w:tcW w:w="291" w:type="pct"/>
          </w:tcPr>
          <w:p w:rsidR="00D001D4" w:rsidRDefault="00D001D4" w:rsidP="00027D59">
            <w:pPr>
              <w:jc w:val="center"/>
              <w:rPr>
                <w:b/>
                <w:sz w:val="18"/>
                <w:szCs w:val="18"/>
              </w:rPr>
            </w:pPr>
            <w:r>
              <w:rPr>
                <w:b/>
                <w:sz w:val="18"/>
                <w:szCs w:val="18"/>
              </w:rPr>
              <w:t>8,9</w:t>
            </w:r>
          </w:p>
        </w:tc>
        <w:tc>
          <w:tcPr>
            <w:tcW w:w="291" w:type="pct"/>
          </w:tcPr>
          <w:p w:rsidR="00D001D4" w:rsidRDefault="00D001D4" w:rsidP="00027D59">
            <w:pPr>
              <w:jc w:val="center"/>
              <w:rPr>
                <w:b/>
                <w:sz w:val="18"/>
                <w:szCs w:val="18"/>
              </w:rPr>
            </w:pPr>
          </w:p>
        </w:tc>
        <w:tc>
          <w:tcPr>
            <w:tcW w:w="291" w:type="pct"/>
          </w:tcPr>
          <w:p w:rsidR="00D001D4" w:rsidRDefault="00D001D4" w:rsidP="00027D59">
            <w:pPr>
              <w:jc w:val="center"/>
              <w:rPr>
                <w:b/>
                <w:sz w:val="18"/>
                <w:szCs w:val="18"/>
              </w:rPr>
            </w:pPr>
            <w:r>
              <w:rPr>
                <w:b/>
                <w:sz w:val="18"/>
                <w:szCs w:val="18"/>
              </w:rPr>
              <w:t>-</w:t>
            </w:r>
          </w:p>
        </w:tc>
        <w:tc>
          <w:tcPr>
            <w:tcW w:w="291" w:type="pct"/>
          </w:tcPr>
          <w:p w:rsidR="00D001D4" w:rsidRDefault="00D001D4" w:rsidP="00027D59">
            <w:pPr>
              <w:jc w:val="center"/>
              <w:rPr>
                <w:b/>
                <w:sz w:val="18"/>
                <w:szCs w:val="18"/>
              </w:rPr>
            </w:pPr>
            <w:r>
              <w:rPr>
                <w:b/>
                <w:sz w:val="18"/>
                <w:szCs w:val="18"/>
              </w:rPr>
              <w:t>-</w:t>
            </w:r>
          </w:p>
        </w:tc>
        <w:tc>
          <w:tcPr>
            <w:tcW w:w="485" w:type="pct"/>
          </w:tcPr>
          <w:p w:rsidR="00D001D4" w:rsidRDefault="00D001D4" w:rsidP="00027D59">
            <w:pPr>
              <w:jc w:val="center"/>
              <w:rPr>
                <w:b/>
                <w:sz w:val="18"/>
                <w:szCs w:val="18"/>
              </w:rPr>
            </w:pPr>
            <w:r>
              <w:rPr>
                <w:b/>
                <w:sz w:val="18"/>
                <w:szCs w:val="18"/>
              </w:rPr>
              <w:t>-100,0%</w:t>
            </w:r>
          </w:p>
        </w:tc>
        <w:tc>
          <w:tcPr>
            <w:tcW w:w="437" w:type="pct"/>
          </w:tcPr>
          <w:p w:rsidR="00D001D4" w:rsidRDefault="00D001D4" w:rsidP="00027D59">
            <w:pPr>
              <w:jc w:val="center"/>
              <w:rPr>
                <w:b/>
                <w:sz w:val="18"/>
                <w:szCs w:val="18"/>
              </w:rPr>
            </w:pPr>
          </w:p>
        </w:tc>
      </w:tr>
      <w:tr w:rsidR="00D001D4" w:rsidTr="00027D59">
        <w:tc>
          <w:tcPr>
            <w:tcW w:w="1456" w:type="pct"/>
          </w:tcPr>
          <w:p w:rsidR="00D001D4" w:rsidRPr="001158F0" w:rsidRDefault="00D001D4" w:rsidP="00027D59">
            <w:pPr>
              <w:jc w:val="center"/>
              <w:rPr>
                <w:rFonts w:ascii="Times New Roman" w:hAnsi="Times New Roman" w:cs="Times New Roman"/>
                <w:b/>
                <w:sz w:val="18"/>
                <w:szCs w:val="18"/>
              </w:rPr>
            </w:pPr>
            <w:r w:rsidRPr="001158F0">
              <w:rPr>
                <w:rFonts w:ascii="Times New Roman" w:hAnsi="Times New Roman" w:cs="Times New Roman"/>
                <w:b/>
                <w:sz w:val="18"/>
                <w:szCs w:val="18"/>
              </w:rPr>
              <w:t>Цирроз печени</w:t>
            </w:r>
          </w:p>
        </w:tc>
        <w:tc>
          <w:tcPr>
            <w:tcW w:w="291" w:type="pct"/>
          </w:tcPr>
          <w:p w:rsidR="00D001D4" w:rsidRDefault="00D001D4" w:rsidP="00027D59">
            <w:pPr>
              <w:jc w:val="center"/>
              <w:rPr>
                <w:b/>
                <w:sz w:val="18"/>
                <w:szCs w:val="18"/>
              </w:rPr>
            </w:pPr>
            <w:r>
              <w:rPr>
                <w:b/>
                <w:sz w:val="18"/>
                <w:szCs w:val="18"/>
              </w:rPr>
              <w:t>24,9</w:t>
            </w:r>
          </w:p>
        </w:tc>
        <w:tc>
          <w:tcPr>
            <w:tcW w:w="291" w:type="pct"/>
          </w:tcPr>
          <w:p w:rsidR="00D001D4" w:rsidRDefault="00D001D4" w:rsidP="00027D59">
            <w:pPr>
              <w:jc w:val="center"/>
              <w:rPr>
                <w:b/>
                <w:sz w:val="18"/>
                <w:szCs w:val="18"/>
              </w:rPr>
            </w:pPr>
            <w:r>
              <w:rPr>
                <w:b/>
                <w:sz w:val="18"/>
                <w:szCs w:val="18"/>
              </w:rPr>
              <w:t>8</w:t>
            </w:r>
          </w:p>
        </w:tc>
        <w:tc>
          <w:tcPr>
            <w:tcW w:w="291" w:type="pct"/>
          </w:tcPr>
          <w:p w:rsidR="00D001D4" w:rsidRDefault="00D001D4" w:rsidP="00027D59">
            <w:pPr>
              <w:jc w:val="center"/>
              <w:rPr>
                <w:b/>
                <w:sz w:val="18"/>
                <w:szCs w:val="18"/>
              </w:rPr>
            </w:pPr>
            <w:r>
              <w:rPr>
                <w:b/>
                <w:sz w:val="18"/>
                <w:szCs w:val="18"/>
              </w:rPr>
              <w:t>67,4</w:t>
            </w:r>
          </w:p>
        </w:tc>
        <w:tc>
          <w:tcPr>
            <w:tcW w:w="291" w:type="pct"/>
          </w:tcPr>
          <w:p w:rsidR="00D001D4" w:rsidRDefault="00D001D4" w:rsidP="00027D59">
            <w:pPr>
              <w:jc w:val="center"/>
              <w:rPr>
                <w:b/>
                <w:sz w:val="18"/>
                <w:szCs w:val="18"/>
              </w:rPr>
            </w:pPr>
            <w:r>
              <w:rPr>
                <w:b/>
                <w:sz w:val="18"/>
                <w:szCs w:val="18"/>
              </w:rPr>
              <w:t>15,0</w:t>
            </w:r>
          </w:p>
        </w:tc>
        <w:tc>
          <w:tcPr>
            <w:tcW w:w="291" w:type="pct"/>
          </w:tcPr>
          <w:p w:rsidR="00D001D4" w:rsidRDefault="00D001D4" w:rsidP="00027D59">
            <w:pPr>
              <w:jc w:val="center"/>
              <w:rPr>
                <w:b/>
                <w:sz w:val="18"/>
                <w:szCs w:val="18"/>
              </w:rPr>
            </w:pPr>
            <w:r>
              <w:rPr>
                <w:b/>
                <w:sz w:val="18"/>
                <w:szCs w:val="18"/>
              </w:rPr>
              <w:t>3</w:t>
            </w:r>
          </w:p>
        </w:tc>
        <w:tc>
          <w:tcPr>
            <w:tcW w:w="291" w:type="pct"/>
          </w:tcPr>
          <w:p w:rsidR="00D001D4" w:rsidRDefault="00D001D4" w:rsidP="00027D59">
            <w:pPr>
              <w:jc w:val="center"/>
              <w:rPr>
                <w:b/>
                <w:sz w:val="18"/>
                <w:szCs w:val="18"/>
              </w:rPr>
            </w:pPr>
            <w:r>
              <w:rPr>
                <w:b/>
                <w:sz w:val="18"/>
                <w:szCs w:val="18"/>
              </w:rPr>
              <w:t>26,7</w:t>
            </w:r>
          </w:p>
        </w:tc>
        <w:tc>
          <w:tcPr>
            <w:tcW w:w="291" w:type="pct"/>
          </w:tcPr>
          <w:p w:rsidR="00D001D4" w:rsidRDefault="00D001D4" w:rsidP="00027D59">
            <w:pPr>
              <w:jc w:val="center"/>
              <w:rPr>
                <w:b/>
                <w:sz w:val="18"/>
                <w:szCs w:val="18"/>
              </w:rPr>
            </w:pPr>
          </w:p>
        </w:tc>
        <w:tc>
          <w:tcPr>
            <w:tcW w:w="291" w:type="pct"/>
          </w:tcPr>
          <w:p w:rsidR="00D001D4" w:rsidRDefault="00D001D4" w:rsidP="00027D59">
            <w:pPr>
              <w:jc w:val="center"/>
              <w:rPr>
                <w:b/>
                <w:sz w:val="18"/>
                <w:szCs w:val="18"/>
              </w:rPr>
            </w:pPr>
            <w:r>
              <w:rPr>
                <w:b/>
                <w:sz w:val="18"/>
                <w:szCs w:val="18"/>
              </w:rPr>
              <w:t>6</w:t>
            </w:r>
          </w:p>
        </w:tc>
        <w:tc>
          <w:tcPr>
            <w:tcW w:w="291" w:type="pct"/>
          </w:tcPr>
          <w:p w:rsidR="00D001D4" w:rsidRDefault="00D001D4" w:rsidP="00027D59">
            <w:pPr>
              <w:jc w:val="center"/>
              <w:rPr>
                <w:b/>
                <w:sz w:val="18"/>
                <w:szCs w:val="18"/>
              </w:rPr>
            </w:pPr>
            <w:r>
              <w:rPr>
                <w:b/>
                <w:sz w:val="18"/>
                <w:szCs w:val="18"/>
              </w:rPr>
              <w:t>55,5</w:t>
            </w:r>
          </w:p>
        </w:tc>
        <w:tc>
          <w:tcPr>
            <w:tcW w:w="485" w:type="pct"/>
          </w:tcPr>
          <w:p w:rsidR="00D001D4" w:rsidRDefault="00D001D4" w:rsidP="00027D59">
            <w:pPr>
              <w:jc w:val="center"/>
              <w:rPr>
                <w:b/>
                <w:sz w:val="18"/>
                <w:szCs w:val="18"/>
              </w:rPr>
            </w:pPr>
            <w:r>
              <w:rPr>
                <w:b/>
                <w:sz w:val="18"/>
                <w:szCs w:val="18"/>
              </w:rPr>
              <w:t>-3,9%</w:t>
            </w:r>
          </w:p>
        </w:tc>
        <w:tc>
          <w:tcPr>
            <w:tcW w:w="437" w:type="pct"/>
          </w:tcPr>
          <w:p w:rsidR="00D001D4" w:rsidRDefault="00D001D4" w:rsidP="00027D59">
            <w:pPr>
              <w:jc w:val="center"/>
              <w:rPr>
                <w:b/>
                <w:sz w:val="18"/>
                <w:szCs w:val="18"/>
              </w:rPr>
            </w:pPr>
          </w:p>
        </w:tc>
      </w:tr>
      <w:tr w:rsidR="00D001D4" w:rsidTr="00027D59">
        <w:tc>
          <w:tcPr>
            <w:tcW w:w="1456" w:type="pct"/>
          </w:tcPr>
          <w:p w:rsidR="00D001D4" w:rsidRPr="001158F0" w:rsidRDefault="00D001D4" w:rsidP="00027D59">
            <w:pPr>
              <w:jc w:val="center"/>
              <w:rPr>
                <w:rFonts w:ascii="Times New Roman" w:hAnsi="Times New Roman" w:cs="Times New Roman"/>
                <w:b/>
                <w:sz w:val="18"/>
                <w:szCs w:val="18"/>
              </w:rPr>
            </w:pPr>
            <w:r>
              <w:rPr>
                <w:rFonts w:ascii="Times New Roman" w:hAnsi="Times New Roman" w:cs="Times New Roman"/>
                <w:b/>
                <w:sz w:val="18"/>
                <w:szCs w:val="18"/>
              </w:rPr>
              <w:t>Разрыв пищевода</w:t>
            </w:r>
          </w:p>
        </w:tc>
        <w:tc>
          <w:tcPr>
            <w:tcW w:w="291" w:type="pct"/>
          </w:tcPr>
          <w:p w:rsidR="00D001D4" w:rsidRDefault="00D001D4" w:rsidP="00027D59">
            <w:pPr>
              <w:jc w:val="center"/>
              <w:rPr>
                <w:b/>
                <w:sz w:val="18"/>
                <w:szCs w:val="18"/>
              </w:rPr>
            </w:pPr>
          </w:p>
        </w:tc>
        <w:tc>
          <w:tcPr>
            <w:tcW w:w="291" w:type="pct"/>
          </w:tcPr>
          <w:p w:rsidR="00D001D4" w:rsidRDefault="00D001D4" w:rsidP="00027D59">
            <w:pPr>
              <w:jc w:val="center"/>
              <w:rPr>
                <w:b/>
                <w:sz w:val="18"/>
                <w:szCs w:val="18"/>
              </w:rPr>
            </w:pPr>
          </w:p>
        </w:tc>
        <w:tc>
          <w:tcPr>
            <w:tcW w:w="291" w:type="pct"/>
          </w:tcPr>
          <w:p w:rsidR="00D001D4" w:rsidRDefault="00D001D4" w:rsidP="00027D59">
            <w:pPr>
              <w:jc w:val="center"/>
              <w:rPr>
                <w:b/>
                <w:sz w:val="18"/>
                <w:szCs w:val="18"/>
              </w:rPr>
            </w:pPr>
          </w:p>
        </w:tc>
        <w:tc>
          <w:tcPr>
            <w:tcW w:w="291" w:type="pct"/>
          </w:tcPr>
          <w:p w:rsidR="00D001D4" w:rsidRDefault="00D001D4" w:rsidP="00027D59">
            <w:pPr>
              <w:jc w:val="center"/>
              <w:rPr>
                <w:b/>
                <w:sz w:val="18"/>
                <w:szCs w:val="18"/>
              </w:rPr>
            </w:pPr>
          </w:p>
        </w:tc>
        <w:tc>
          <w:tcPr>
            <w:tcW w:w="291" w:type="pct"/>
          </w:tcPr>
          <w:p w:rsidR="00D001D4" w:rsidRDefault="00D001D4" w:rsidP="00027D59">
            <w:pPr>
              <w:jc w:val="center"/>
              <w:rPr>
                <w:b/>
                <w:sz w:val="18"/>
                <w:szCs w:val="18"/>
              </w:rPr>
            </w:pPr>
          </w:p>
        </w:tc>
        <w:tc>
          <w:tcPr>
            <w:tcW w:w="291" w:type="pct"/>
          </w:tcPr>
          <w:p w:rsidR="00D001D4" w:rsidRDefault="00D001D4" w:rsidP="00027D59">
            <w:pPr>
              <w:jc w:val="center"/>
              <w:rPr>
                <w:b/>
                <w:sz w:val="18"/>
                <w:szCs w:val="18"/>
              </w:rPr>
            </w:pPr>
          </w:p>
        </w:tc>
        <w:tc>
          <w:tcPr>
            <w:tcW w:w="291" w:type="pct"/>
          </w:tcPr>
          <w:p w:rsidR="00D001D4" w:rsidRDefault="00D001D4" w:rsidP="00027D59">
            <w:pPr>
              <w:jc w:val="center"/>
              <w:rPr>
                <w:b/>
                <w:sz w:val="18"/>
                <w:szCs w:val="18"/>
              </w:rPr>
            </w:pPr>
          </w:p>
        </w:tc>
        <w:tc>
          <w:tcPr>
            <w:tcW w:w="291" w:type="pct"/>
          </w:tcPr>
          <w:p w:rsidR="00D001D4" w:rsidRDefault="00D001D4" w:rsidP="00027D59">
            <w:pPr>
              <w:jc w:val="center"/>
              <w:rPr>
                <w:b/>
                <w:sz w:val="18"/>
                <w:szCs w:val="18"/>
              </w:rPr>
            </w:pPr>
            <w:r>
              <w:rPr>
                <w:b/>
                <w:sz w:val="18"/>
                <w:szCs w:val="18"/>
              </w:rPr>
              <w:t>1</w:t>
            </w:r>
          </w:p>
        </w:tc>
        <w:tc>
          <w:tcPr>
            <w:tcW w:w="291" w:type="pct"/>
          </w:tcPr>
          <w:p w:rsidR="00D001D4" w:rsidRDefault="00D001D4" w:rsidP="00027D59">
            <w:pPr>
              <w:jc w:val="center"/>
              <w:rPr>
                <w:b/>
                <w:sz w:val="18"/>
                <w:szCs w:val="18"/>
              </w:rPr>
            </w:pPr>
            <w:r>
              <w:rPr>
                <w:b/>
                <w:sz w:val="18"/>
                <w:szCs w:val="18"/>
              </w:rPr>
              <w:t>9,3</w:t>
            </w:r>
          </w:p>
        </w:tc>
        <w:tc>
          <w:tcPr>
            <w:tcW w:w="485" w:type="pct"/>
          </w:tcPr>
          <w:p w:rsidR="00D001D4" w:rsidRDefault="00D001D4" w:rsidP="00027D59">
            <w:pPr>
              <w:jc w:val="center"/>
              <w:rPr>
                <w:b/>
                <w:sz w:val="18"/>
                <w:szCs w:val="18"/>
              </w:rPr>
            </w:pPr>
            <w:r>
              <w:rPr>
                <w:b/>
                <w:sz w:val="18"/>
                <w:szCs w:val="18"/>
              </w:rPr>
              <w:t>+100%</w:t>
            </w:r>
          </w:p>
        </w:tc>
        <w:tc>
          <w:tcPr>
            <w:tcW w:w="437" w:type="pct"/>
          </w:tcPr>
          <w:p w:rsidR="00D001D4" w:rsidRDefault="00D001D4" w:rsidP="00027D59">
            <w:pPr>
              <w:jc w:val="center"/>
              <w:rPr>
                <w:b/>
                <w:sz w:val="18"/>
                <w:szCs w:val="18"/>
              </w:rPr>
            </w:pPr>
          </w:p>
        </w:tc>
      </w:tr>
      <w:tr w:rsidR="00D001D4" w:rsidTr="00027D59">
        <w:tc>
          <w:tcPr>
            <w:tcW w:w="1456" w:type="pct"/>
          </w:tcPr>
          <w:p w:rsidR="00D001D4" w:rsidRPr="001158F0" w:rsidRDefault="00D001D4" w:rsidP="00027D59">
            <w:pPr>
              <w:jc w:val="center"/>
              <w:rPr>
                <w:rFonts w:ascii="Times New Roman" w:hAnsi="Times New Roman" w:cs="Times New Roman"/>
                <w:b/>
                <w:sz w:val="18"/>
                <w:szCs w:val="18"/>
              </w:rPr>
            </w:pPr>
            <w:r w:rsidRPr="001158F0">
              <w:rPr>
                <w:rFonts w:ascii="Times New Roman" w:hAnsi="Times New Roman" w:cs="Times New Roman"/>
                <w:b/>
                <w:sz w:val="18"/>
                <w:szCs w:val="18"/>
              </w:rPr>
              <w:t>Алкогольная болезнь печени</w:t>
            </w:r>
          </w:p>
        </w:tc>
        <w:tc>
          <w:tcPr>
            <w:tcW w:w="291" w:type="pct"/>
          </w:tcPr>
          <w:p w:rsidR="00D001D4" w:rsidRDefault="00D001D4" w:rsidP="00027D59">
            <w:pPr>
              <w:jc w:val="center"/>
              <w:rPr>
                <w:b/>
                <w:sz w:val="18"/>
                <w:szCs w:val="18"/>
              </w:rPr>
            </w:pPr>
          </w:p>
        </w:tc>
        <w:tc>
          <w:tcPr>
            <w:tcW w:w="291" w:type="pct"/>
          </w:tcPr>
          <w:p w:rsidR="00D001D4" w:rsidRDefault="00D001D4" w:rsidP="00027D59">
            <w:pPr>
              <w:jc w:val="center"/>
              <w:rPr>
                <w:b/>
                <w:sz w:val="18"/>
                <w:szCs w:val="18"/>
              </w:rPr>
            </w:pPr>
          </w:p>
        </w:tc>
        <w:tc>
          <w:tcPr>
            <w:tcW w:w="291" w:type="pct"/>
          </w:tcPr>
          <w:p w:rsidR="00D001D4" w:rsidRDefault="00D001D4" w:rsidP="00027D59">
            <w:pPr>
              <w:jc w:val="center"/>
              <w:rPr>
                <w:b/>
                <w:sz w:val="18"/>
                <w:szCs w:val="18"/>
              </w:rPr>
            </w:pPr>
          </w:p>
        </w:tc>
        <w:tc>
          <w:tcPr>
            <w:tcW w:w="291" w:type="pct"/>
          </w:tcPr>
          <w:p w:rsidR="00D001D4" w:rsidRDefault="00D001D4" w:rsidP="00027D59">
            <w:pPr>
              <w:jc w:val="center"/>
              <w:rPr>
                <w:b/>
                <w:sz w:val="18"/>
                <w:szCs w:val="18"/>
              </w:rPr>
            </w:pPr>
            <w:r>
              <w:rPr>
                <w:b/>
                <w:sz w:val="18"/>
                <w:szCs w:val="18"/>
              </w:rPr>
              <w:t>13,8</w:t>
            </w:r>
          </w:p>
        </w:tc>
        <w:tc>
          <w:tcPr>
            <w:tcW w:w="291" w:type="pct"/>
          </w:tcPr>
          <w:p w:rsidR="00D001D4" w:rsidRDefault="00D001D4" w:rsidP="00027D59">
            <w:pPr>
              <w:jc w:val="center"/>
              <w:rPr>
                <w:b/>
                <w:sz w:val="18"/>
                <w:szCs w:val="18"/>
              </w:rPr>
            </w:pPr>
            <w:r>
              <w:rPr>
                <w:b/>
                <w:sz w:val="18"/>
                <w:szCs w:val="18"/>
              </w:rPr>
              <w:t>1</w:t>
            </w:r>
          </w:p>
        </w:tc>
        <w:tc>
          <w:tcPr>
            <w:tcW w:w="291" w:type="pct"/>
          </w:tcPr>
          <w:p w:rsidR="00D001D4" w:rsidRDefault="00D001D4" w:rsidP="00027D59">
            <w:pPr>
              <w:jc w:val="center"/>
              <w:rPr>
                <w:b/>
                <w:sz w:val="18"/>
                <w:szCs w:val="18"/>
              </w:rPr>
            </w:pPr>
            <w:r>
              <w:rPr>
                <w:b/>
                <w:sz w:val="18"/>
                <w:szCs w:val="18"/>
              </w:rPr>
              <w:t>8,9</w:t>
            </w:r>
          </w:p>
        </w:tc>
        <w:tc>
          <w:tcPr>
            <w:tcW w:w="291" w:type="pct"/>
          </w:tcPr>
          <w:p w:rsidR="00D001D4" w:rsidRDefault="00D001D4" w:rsidP="00027D59">
            <w:pPr>
              <w:jc w:val="center"/>
              <w:rPr>
                <w:b/>
                <w:sz w:val="18"/>
                <w:szCs w:val="18"/>
              </w:rPr>
            </w:pPr>
          </w:p>
        </w:tc>
        <w:tc>
          <w:tcPr>
            <w:tcW w:w="291" w:type="pct"/>
          </w:tcPr>
          <w:p w:rsidR="00D001D4" w:rsidRDefault="00D001D4" w:rsidP="00027D59">
            <w:pPr>
              <w:jc w:val="center"/>
              <w:rPr>
                <w:b/>
                <w:sz w:val="18"/>
                <w:szCs w:val="18"/>
              </w:rPr>
            </w:pPr>
            <w:r>
              <w:rPr>
                <w:b/>
                <w:sz w:val="18"/>
                <w:szCs w:val="18"/>
              </w:rPr>
              <w:t>2</w:t>
            </w:r>
          </w:p>
        </w:tc>
        <w:tc>
          <w:tcPr>
            <w:tcW w:w="291" w:type="pct"/>
          </w:tcPr>
          <w:p w:rsidR="00D001D4" w:rsidRDefault="00D001D4" w:rsidP="00027D59">
            <w:pPr>
              <w:jc w:val="center"/>
              <w:rPr>
                <w:b/>
                <w:sz w:val="18"/>
                <w:szCs w:val="18"/>
              </w:rPr>
            </w:pPr>
            <w:r>
              <w:rPr>
                <w:b/>
                <w:sz w:val="18"/>
                <w:szCs w:val="18"/>
              </w:rPr>
              <w:t>18,5</w:t>
            </w:r>
          </w:p>
        </w:tc>
        <w:tc>
          <w:tcPr>
            <w:tcW w:w="485" w:type="pct"/>
          </w:tcPr>
          <w:p w:rsidR="00D001D4" w:rsidRDefault="00D001D4" w:rsidP="00027D59">
            <w:pPr>
              <w:jc w:val="center"/>
              <w:rPr>
                <w:b/>
                <w:sz w:val="18"/>
                <w:szCs w:val="18"/>
              </w:rPr>
            </w:pPr>
            <w:r>
              <w:rPr>
                <w:b/>
                <w:sz w:val="18"/>
                <w:szCs w:val="18"/>
              </w:rPr>
              <w:t>+100%</w:t>
            </w:r>
          </w:p>
        </w:tc>
        <w:tc>
          <w:tcPr>
            <w:tcW w:w="437" w:type="pct"/>
          </w:tcPr>
          <w:p w:rsidR="00D001D4" w:rsidRDefault="00D001D4" w:rsidP="00027D59">
            <w:pPr>
              <w:jc w:val="center"/>
              <w:rPr>
                <w:b/>
                <w:sz w:val="18"/>
                <w:szCs w:val="18"/>
              </w:rPr>
            </w:pPr>
          </w:p>
        </w:tc>
      </w:tr>
      <w:tr w:rsidR="00D001D4" w:rsidTr="00027D59">
        <w:tc>
          <w:tcPr>
            <w:tcW w:w="1456" w:type="pct"/>
          </w:tcPr>
          <w:p w:rsidR="00D001D4" w:rsidRPr="001158F0" w:rsidRDefault="00D001D4" w:rsidP="00027D59">
            <w:pPr>
              <w:jc w:val="center"/>
              <w:rPr>
                <w:rFonts w:ascii="Times New Roman" w:hAnsi="Times New Roman" w:cs="Times New Roman"/>
                <w:b/>
                <w:sz w:val="18"/>
                <w:szCs w:val="18"/>
              </w:rPr>
            </w:pPr>
            <w:r w:rsidRPr="001158F0">
              <w:rPr>
                <w:rFonts w:ascii="Times New Roman" w:hAnsi="Times New Roman" w:cs="Times New Roman"/>
                <w:b/>
                <w:sz w:val="18"/>
                <w:szCs w:val="18"/>
              </w:rPr>
              <w:t>Панкреонекроз</w:t>
            </w:r>
          </w:p>
        </w:tc>
        <w:tc>
          <w:tcPr>
            <w:tcW w:w="291" w:type="pct"/>
          </w:tcPr>
          <w:p w:rsidR="00D001D4" w:rsidRDefault="00D001D4" w:rsidP="00027D59">
            <w:pPr>
              <w:jc w:val="center"/>
              <w:rPr>
                <w:b/>
                <w:sz w:val="18"/>
                <w:szCs w:val="18"/>
              </w:rPr>
            </w:pPr>
          </w:p>
        </w:tc>
        <w:tc>
          <w:tcPr>
            <w:tcW w:w="291" w:type="pct"/>
          </w:tcPr>
          <w:p w:rsidR="00D001D4" w:rsidRDefault="00D001D4" w:rsidP="00027D59">
            <w:pPr>
              <w:jc w:val="center"/>
              <w:rPr>
                <w:b/>
                <w:sz w:val="18"/>
                <w:szCs w:val="18"/>
              </w:rPr>
            </w:pPr>
            <w:r>
              <w:rPr>
                <w:b/>
                <w:sz w:val="18"/>
                <w:szCs w:val="18"/>
              </w:rPr>
              <w:t>1</w:t>
            </w:r>
          </w:p>
        </w:tc>
        <w:tc>
          <w:tcPr>
            <w:tcW w:w="291" w:type="pct"/>
          </w:tcPr>
          <w:p w:rsidR="00D001D4" w:rsidRDefault="00D001D4" w:rsidP="00027D59">
            <w:pPr>
              <w:jc w:val="center"/>
              <w:rPr>
                <w:b/>
                <w:sz w:val="18"/>
                <w:szCs w:val="18"/>
              </w:rPr>
            </w:pPr>
            <w:r>
              <w:rPr>
                <w:b/>
                <w:sz w:val="18"/>
                <w:szCs w:val="18"/>
              </w:rPr>
              <w:t>8,4</w:t>
            </w:r>
          </w:p>
        </w:tc>
        <w:tc>
          <w:tcPr>
            <w:tcW w:w="291" w:type="pct"/>
          </w:tcPr>
          <w:p w:rsidR="00D001D4" w:rsidRDefault="00D001D4" w:rsidP="00027D59">
            <w:pPr>
              <w:jc w:val="center"/>
              <w:rPr>
                <w:b/>
                <w:sz w:val="18"/>
                <w:szCs w:val="18"/>
              </w:rPr>
            </w:pPr>
          </w:p>
        </w:tc>
        <w:tc>
          <w:tcPr>
            <w:tcW w:w="291" w:type="pct"/>
          </w:tcPr>
          <w:p w:rsidR="00D001D4" w:rsidRDefault="00D001D4" w:rsidP="00027D59">
            <w:pPr>
              <w:jc w:val="center"/>
              <w:rPr>
                <w:b/>
                <w:sz w:val="18"/>
                <w:szCs w:val="18"/>
              </w:rPr>
            </w:pPr>
            <w:r>
              <w:rPr>
                <w:b/>
                <w:sz w:val="18"/>
                <w:szCs w:val="18"/>
              </w:rPr>
              <w:t>1</w:t>
            </w:r>
          </w:p>
        </w:tc>
        <w:tc>
          <w:tcPr>
            <w:tcW w:w="291" w:type="pct"/>
          </w:tcPr>
          <w:p w:rsidR="00D001D4" w:rsidRDefault="00D001D4" w:rsidP="00027D59">
            <w:pPr>
              <w:jc w:val="center"/>
              <w:rPr>
                <w:b/>
                <w:sz w:val="18"/>
                <w:szCs w:val="18"/>
              </w:rPr>
            </w:pPr>
            <w:r>
              <w:rPr>
                <w:b/>
                <w:sz w:val="18"/>
                <w:szCs w:val="18"/>
              </w:rPr>
              <w:t>8,9</w:t>
            </w:r>
          </w:p>
        </w:tc>
        <w:tc>
          <w:tcPr>
            <w:tcW w:w="291" w:type="pct"/>
          </w:tcPr>
          <w:p w:rsidR="00D001D4" w:rsidRDefault="00D001D4" w:rsidP="00027D59">
            <w:pPr>
              <w:jc w:val="center"/>
              <w:rPr>
                <w:b/>
                <w:sz w:val="18"/>
                <w:szCs w:val="18"/>
              </w:rPr>
            </w:pPr>
          </w:p>
        </w:tc>
        <w:tc>
          <w:tcPr>
            <w:tcW w:w="291" w:type="pct"/>
          </w:tcPr>
          <w:p w:rsidR="00D001D4" w:rsidRDefault="00D001D4" w:rsidP="00027D59">
            <w:pPr>
              <w:jc w:val="center"/>
              <w:rPr>
                <w:b/>
                <w:sz w:val="18"/>
                <w:szCs w:val="18"/>
              </w:rPr>
            </w:pPr>
            <w:r>
              <w:rPr>
                <w:b/>
                <w:sz w:val="18"/>
                <w:szCs w:val="18"/>
              </w:rPr>
              <w:t>1</w:t>
            </w:r>
          </w:p>
        </w:tc>
        <w:tc>
          <w:tcPr>
            <w:tcW w:w="291" w:type="pct"/>
          </w:tcPr>
          <w:p w:rsidR="00D001D4" w:rsidRDefault="00D001D4" w:rsidP="00027D59">
            <w:pPr>
              <w:jc w:val="center"/>
              <w:rPr>
                <w:b/>
                <w:sz w:val="18"/>
                <w:szCs w:val="18"/>
              </w:rPr>
            </w:pPr>
            <w:r>
              <w:rPr>
                <w:b/>
                <w:sz w:val="18"/>
                <w:szCs w:val="18"/>
              </w:rPr>
              <w:t>9,3</w:t>
            </w:r>
          </w:p>
        </w:tc>
        <w:tc>
          <w:tcPr>
            <w:tcW w:w="485" w:type="pct"/>
          </w:tcPr>
          <w:p w:rsidR="00D001D4" w:rsidRDefault="00D001D4" w:rsidP="00027D59">
            <w:pPr>
              <w:jc w:val="center"/>
              <w:rPr>
                <w:b/>
                <w:sz w:val="18"/>
                <w:szCs w:val="18"/>
              </w:rPr>
            </w:pPr>
            <w:r>
              <w:rPr>
                <w:b/>
                <w:sz w:val="18"/>
                <w:szCs w:val="18"/>
              </w:rPr>
              <w:t>-</w:t>
            </w:r>
          </w:p>
        </w:tc>
        <w:tc>
          <w:tcPr>
            <w:tcW w:w="437" w:type="pct"/>
          </w:tcPr>
          <w:p w:rsidR="00D001D4" w:rsidRDefault="00D001D4" w:rsidP="00027D59">
            <w:pPr>
              <w:jc w:val="center"/>
              <w:rPr>
                <w:b/>
                <w:sz w:val="18"/>
                <w:szCs w:val="18"/>
              </w:rPr>
            </w:pPr>
          </w:p>
        </w:tc>
      </w:tr>
      <w:tr w:rsidR="00D001D4" w:rsidTr="00027D59">
        <w:tc>
          <w:tcPr>
            <w:tcW w:w="1456" w:type="pct"/>
          </w:tcPr>
          <w:p w:rsidR="00D001D4" w:rsidRPr="001158F0" w:rsidRDefault="00D001D4" w:rsidP="00027D59">
            <w:pPr>
              <w:jc w:val="center"/>
              <w:rPr>
                <w:rFonts w:ascii="Times New Roman" w:hAnsi="Times New Roman" w:cs="Times New Roman"/>
                <w:b/>
                <w:sz w:val="18"/>
                <w:szCs w:val="18"/>
              </w:rPr>
            </w:pPr>
            <w:r w:rsidRPr="001158F0">
              <w:rPr>
                <w:rFonts w:ascii="Times New Roman" w:hAnsi="Times New Roman" w:cs="Times New Roman"/>
                <w:b/>
                <w:sz w:val="18"/>
                <w:szCs w:val="18"/>
              </w:rPr>
              <w:t>Болезни органов дыхания, в т.ч.</w:t>
            </w:r>
          </w:p>
        </w:tc>
        <w:tc>
          <w:tcPr>
            <w:tcW w:w="291" w:type="pct"/>
          </w:tcPr>
          <w:p w:rsidR="00D001D4" w:rsidRDefault="00D001D4" w:rsidP="00027D59">
            <w:pPr>
              <w:jc w:val="center"/>
              <w:rPr>
                <w:b/>
                <w:sz w:val="18"/>
                <w:szCs w:val="18"/>
              </w:rPr>
            </w:pPr>
            <w:r>
              <w:rPr>
                <w:b/>
                <w:sz w:val="18"/>
                <w:szCs w:val="18"/>
              </w:rPr>
              <w:t>74,9</w:t>
            </w:r>
          </w:p>
        </w:tc>
        <w:tc>
          <w:tcPr>
            <w:tcW w:w="291" w:type="pct"/>
          </w:tcPr>
          <w:p w:rsidR="00D001D4" w:rsidRDefault="00D001D4" w:rsidP="00027D59">
            <w:pPr>
              <w:jc w:val="center"/>
              <w:rPr>
                <w:b/>
                <w:sz w:val="18"/>
                <w:szCs w:val="18"/>
              </w:rPr>
            </w:pPr>
            <w:r>
              <w:rPr>
                <w:b/>
                <w:sz w:val="18"/>
                <w:szCs w:val="18"/>
              </w:rPr>
              <w:t>9</w:t>
            </w:r>
          </w:p>
        </w:tc>
        <w:tc>
          <w:tcPr>
            <w:tcW w:w="291" w:type="pct"/>
          </w:tcPr>
          <w:p w:rsidR="00D001D4" w:rsidRDefault="00D001D4" w:rsidP="00027D59">
            <w:pPr>
              <w:jc w:val="center"/>
              <w:rPr>
                <w:b/>
                <w:sz w:val="18"/>
                <w:szCs w:val="18"/>
              </w:rPr>
            </w:pPr>
            <w:r>
              <w:rPr>
                <w:b/>
                <w:sz w:val="18"/>
                <w:szCs w:val="18"/>
              </w:rPr>
              <w:t>75,8</w:t>
            </w:r>
          </w:p>
        </w:tc>
        <w:tc>
          <w:tcPr>
            <w:tcW w:w="291" w:type="pct"/>
          </w:tcPr>
          <w:p w:rsidR="00D001D4" w:rsidRDefault="00D001D4" w:rsidP="00027D59">
            <w:pPr>
              <w:jc w:val="center"/>
              <w:rPr>
                <w:b/>
                <w:sz w:val="18"/>
                <w:szCs w:val="18"/>
              </w:rPr>
            </w:pPr>
            <w:r>
              <w:rPr>
                <w:b/>
                <w:sz w:val="18"/>
                <w:szCs w:val="18"/>
              </w:rPr>
              <w:t>90,0</w:t>
            </w:r>
          </w:p>
        </w:tc>
        <w:tc>
          <w:tcPr>
            <w:tcW w:w="291" w:type="pct"/>
          </w:tcPr>
          <w:p w:rsidR="00D001D4" w:rsidRDefault="00D001D4" w:rsidP="00027D59">
            <w:pPr>
              <w:jc w:val="center"/>
              <w:rPr>
                <w:b/>
                <w:sz w:val="18"/>
                <w:szCs w:val="18"/>
              </w:rPr>
            </w:pPr>
            <w:r>
              <w:rPr>
                <w:b/>
                <w:sz w:val="18"/>
                <w:szCs w:val="18"/>
              </w:rPr>
              <w:t>9</w:t>
            </w:r>
          </w:p>
        </w:tc>
        <w:tc>
          <w:tcPr>
            <w:tcW w:w="291" w:type="pct"/>
          </w:tcPr>
          <w:p w:rsidR="00D001D4" w:rsidRDefault="00D001D4" w:rsidP="00027D59">
            <w:pPr>
              <w:jc w:val="center"/>
              <w:rPr>
                <w:b/>
                <w:sz w:val="18"/>
                <w:szCs w:val="18"/>
              </w:rPr>
            </w:pPr>
            <w:r>
              <w:rPr>
                <w:b/>
                <w:sz w:val="18"/>
                <w:szCs w:val="18"/>
              </w:rPr>
              <w:t>80,2</w:t>
            </w:r>
          </w:p>
        </w:tc>
        <w:tc>
          <w:tcPr>
            <w:tcW w:w="291" w:type="pct"/>
          </w:tcPr>
          <w:p w:rsidR="00D001D4" w:rsidRDefault="00D001D4" w:rsidP="00027D59">
            <w:pPr>
              <w:jc w:val="center"/>
              <w:rPr>
                <w:b/>
                <w:sz w:val="18"/>
                <w:szCs w:val="18"/>
              </w:rPr>
            </w:pPr>
          </w:p>
        </w:tc>
        <w:tc>
          <w:tcPr>
            <w:tcW w:w="291" w:type="pct"/>
          </w:tcPr>
          <w:p w:rsidR="00D001D4" w:rsidRDefault="00D001D4" w:rsidP="00027D59">
            <w:pPr>
              <w:jc w:val="center"/>
              <w:rPr>
                <w:b/>
                <w:sz w:val="18"/>
                <w:szCs w:val="18"/>
              </w:rPr>
            </w:pPr>
            <w:r>
              <w:rPr>
                <w:b/>
                <w:sz w:val="18"/>
                <w:szCs w:val="18"/>
              </w:rPr>
              <w:t>12</w:t>
            </w:r>
          </w:p>
        </w:tc>
        <w:tc>
          <w:tcPr>
            <w:tcW w:w="291" w:type="pct"/>
          </w:tcPr>
          <w:p w:rsidR="00D001D4" w:rsidRDefault="00D001D4" w:rsidP="00027D59">
            <w:pPr>
              <w:jc w:val="center"/>
              <w:rPr>
                <w:b/>
                <w:sz w:val="18"/>
                <w:szCs w:val="18"/>
              </w:rPr>
            </w:pPr>
            <w:r>
              <w:rPr>
                <w:b/>
                <w:sz w:val="18"/>
                <w:szCs w:val="18"/>
              </w:rPr>
              <w:t>111,1</w:t>
            </w:r>
          </w:p>
        </w:tc>
        <w:tc>
          <w:tcPr>
            <w:tcW w:w="485" w:type="pct"/>
          </w:tcPr>
          <w:p w:rsidR="00D001D4" w:rsidRDefault="00D001D4" w:rsidP="00027D59">
            <w:pPr>
              <w:jc w:val="center"/>
              <w:rPr>
                <w:b/>
                <w:sz w:val="18"/>
                <w:szCs w:val="18"/>
              </w:rPr>
            </w:pPr>
            <w:r>
              <w:rPr>
                <w:b/>
                <w:sz w:val="18"/>
                <w:szCs w:val="18"/>
              </w:rPr>
              <w:t>+31,8%</w:t>
            </w:r>
          </w:p>
        </w:tc>
        <w:tc>
          <w:tcPr>
            <w:tcW w:w="437" w:type="pct"/>
          </w:tcPr>
          <w:p w:rsidR="00D001D4" w:rsidRDefault="00D001D4" w:rsidP="00027D59">
            <w:pPr>
              <w:jc w:val="center"/>
              <w:rPr>
                <w:b/>
                <w:sz w:val="18"/>
                <w:szCs w:val="18"/>
              </w:rPr>
            </w:pPr>
          </w:p>
        </w:tc>
      </w:tr>
      <w:tr w:rsidR="00D001D4" w:rsidTr="00027D59">
        <w:tc>
          <w:tcPr>
            <w:tcW w:w="1456" w:type="pct"/>
          </w:tcPr>
          <w:p w:rsidR="00D001D4" w:rsidRPr="001158F0" w:rsidRDefault="00D001D4" w:rsidP="00027D59">
            <w:pPr>
              <w:jc w:val="center"/>
              <w:rPr>
                <w:rFonts w:ascii="Times New Roman" w:hAnsi="Times New Roman" w:cs="Times New Roman"/>
                <w:b/>
                <w:sz w:val="18"/>
                <w:szCs w:val="18"/>
              </w:rPr>
            </w:pPr>
            <w:r w:rsidRPr="001158F0">
              <w:rPr>
                <w:rFonts w:ascii="Times New Roman" w:hAnsi="Times New Roman" w:cs="Times New Roman"/>
                <w:b/>
                <w:sz w:val="18"/>
                <w:szCs w:val="18"/>
              </w:rPr>
              <w:t>ХОБЛ</w:t>
            </w:r>
          </w:p>
        </w:tc>
        <w:tc>
          <w:tcPr>
            <w:tcW w:w="291" w:type="pct"/>
          </w:tcPr>
          <w:p w:rsidR="00D001D4" w:rsidRDefault="00D001D4" w:rsidP="00027D59">
            <w:pPr>
              <w:jc w:val="center"/>
              <w:rPr>
                <w:b/>
                <w:sz w:val="18"/>
                <w:szCs w:val="18"/>
              </w:rPr>
            </w:pPr>
            <w:r>
              <w:rPr>
                <w:b/>
                <w:sz w:val="18"/>
                <w:szCs w:val="18"/>
              </w:rPr>
              <w:t>53,9</w:t>
            </w:r>
          </w:p>
        </w:tc>
        <w:tc>
          <w:tcPr>
            <w:tcW w:w="291" w:type="pct"/>
          </w:tcPr>
          <w:p w:rsidR="00D001D4" w:rsidRDefault="00D001D4" w:rsidP="00027D59">
            <w:pPr>
              <w:jc w:val="center"/>
              <w:rPr>
                <w:b/>
                <w:sz w:val="18"/>
                <w:szCs w:val="18"/>
              </w:rPr>
            </w:pPr>
            <w:r>
              <w:rPr>
                <w:b/>
                <w:sz w:val="18"/>
                <w:szCs w:val="18"/>
              </w:rPr>
              <w:t>4</w:t>
            </w:r>
          </w:p>
        </w:tc>
        <w:tc>
          <w:tcPr>
            <w:tcW w:w="291" w:type="pct"/>
          </w:tcPr>
          <w:p w:rsidR="00D001D4" w:rsidRDefault="00D001D4" w:rsidP="00027D59">
            <w:pPr>
              <w:jc w:val="center"/>
              <w:rPr>
                <w:b/>
                <w:sz w:val="18"/>
                <w:szCs w:val="18"/>
              </w:rPr>
            </w:pPr>
            <w:r>
              <w:rPr>
                <w:b/>
                <w:sz w:val="18"/>
                <w:szCs w:val="18"/>
              </w:rPr>
              <w:t>33,7</w:t>
            </w:r>
          </w:p>
        </w:tc>
        <w:tc>
          <w:tcPr>
            <w:tcW w:w="291" w:type="pct"/>
          </w:tcPr>
          <w:p w:rsidR="00D001D4" w:rsidRDefault="00D001D4" w:rsidP="00027D59">
            <w:pPr>
              <w:jc w:val="center"/>
              <w:rPr>
                <w:b/>
                <w:sz w:val="18"/>
                <w:szCs w:val="18"/>
              </w:rPr>
            </w:pPr>
            <w:r>
              <w:rPr>
                <w:b/>
                <w:sz w:val="18"/>
                <w:szCs w:val="18"/>
              </w:rPr>
              <w:t>64,7</w:t>
            </w:r>
          </w:p>
        </w:tc>
        <w:tc>
          <w:tcPr>
            <w:tcW w:w="291" w:type="pct"/>
          </w:tcPr>
          <w:p w:rsidR="00D001D4" w:rsidRDefault="00D001D4" w:rsidP="00027D59">
            <w:pPr>
              <w:jc w:val="center"/>
              <w:rPr>
                <w:b/>
                <w:sz w:val="18"/>
                <w:szCs w:val="18"/>
              </w:rPr>
            </w:pPr>
            <w:r>
              <w:rPr>
                <w:b/>
                <w:sz w:val="18"/>
                <w:szCs w:val="18"/>
              </w:rPr>
              <w:t>4</w:t>
            </w:r>
          </w:p>
        </w:tc>
        <w:tc>
          <w:tcPr>
            <w:tcW w:w="291" w:type="pct"/>
          </w:tcPr>
          <w:p w:rsidR="00D001D4" w:rsidRDefault="00D001D4" w:rsidP="00027D59">
            <w:pPr>
              <w:jc w:val="center"/>
              <w:rPr>
                <w:b/>
                <w:sz w:val="18"/>
                <w:szCs w:val="18"/>
              </w:rPr>
            </w:pPr>
            <w:r>
              <w:rPr>
                <w:b/>
                <w:sz w:val="18"/>
                <w:szCs w:val="18"/>
              </w:rPr>
              <w:t>35,7</w:t>
            </w:r>
          </w:p>
        </w:tc>
        <w:tc>
          <w:tcPr>
            <w:tcW w:w="291" w:type="pct"/>
          </w:tcPr>
          <w:p w:rsidR="00D001D4" w:rsidRDefault="00D001D4" w:rsidP="00027D59">
            <w:pPr>
              <w:jc w:val="center"/>
              <w:rPr>
                <w:b/>
                <w:sz w:val="18"/>
                <w:szCs w:val="18"/>
              </w:rPr>
            </w:pPr>
          </w:p>
        </w:tc>
        <w:tc>
          <w:tcPr>
            <w:tcW w:w="291" w:type="pct"/>
          </w:tcPr>
          <w:p w:rsidR="00D001D4" w:rsidRDefault="00D001D4" w:rsidP="00027D59">
            <w:pPr>
              <w:jc w:val="center"/>
              <w:rPr>
                <w:b/>
                <w:sz w:val="18"/>
                <w:szCs w:val="18"/>
              </w:rPr>
            </w:pPr>
            <w:r>
              <w:rPr>
                <w:b/>
                <w:sz w:val="18"/>
                <w:szCs w:val="18"/>
              </w:rPr>
              <w:t>7</w:t>
            </w:r>
          </w:p>
        </w:tc>
        <w:tc>
          <w:tcPr>
            <w:tcW w:w="291" w:type="pct"/>
          </w:tcPr>
          <w:p w:rsidR="00D001D4" w:rsidRDefault="00D001D4" w:rsidP="00027D59">
            <w:pPr>
              <w:jc w:val="center"/>
              <w:rPr>
                <w:b/>
                <w:sz w:val="18"/>
                <w:szCs w:val="18"/>
              </w:rPr>
            </w:pPr>
            <w:r>
              <w:rPr>
                <w:b/>
                <w:sz w:val="18"/>
                <w:szCs w:val="18"/>
              </w:rPr>
              <w:t>64,8</w:t>
            </w:r>
          </w:p>
        </w:tc>
        <w:tc>
          <w:tcPr>
            <w:tcW w:w="485" w:type="pct"/>
          </w:tcPr>
          <w:p w:rsidR="00D001D4" w:rsidRDefault="00D001D4" w:rsidP="00027D59">
            <w:pPr>
              <w:jc w:val="center"/>
              <w:rPr>
                <w:b/>
                <w:sz w:val="18"/>
                <w:szCs w:val="18"/>
              </w:rPr>
            </w:pPr>
            <w:r>
              <w:rPr>
                <w:b/>
                <w:sz w:val="18"/>
                <w:szCs w:val="18"/>
              </w:rPr>
              <w:t>+47,9%</w:t>
            </w:r>
          </w:p>
        </w:tc>
        <w:tc>
          <w:tcPr>
            <w:tcW w:w="437" w:type="pct"/>
          </w:tcPr>
          <w:p w:rsidR="00D001D4" w:rsidRDefault="00D001D4" w:rsidP="00027D59">
            <w:pPr>
              <w:jc w:val="center"/>
              <w:rPr>
                <w:b/>
                <w:sz w:val="18"/>
                <w:szCs w:val="18"/>
              </w:rPr>
            </w:pPr>
          </w:p>
        </w:tc>
      </w:tr>
      <w:tr w:rsidR="00D001D4" w:rsidTr="00027D59">
        <w:tc>
          <w:tcPr>
            <w:tcW w:w="1456" w:type="pct"/>
          </w:tcPr>
          <w:p w:rsidR="00D001D4" w:rsidRPr="001158F0" w:rsidRDefault="00D001D4" w:rsidP="00027D59">
            <w:pPr>
              <w:jc w:val="center"/>
              <w:rPr>
                <w:rFonts w:ascii="Times New Roman" w:hAnsi="Times New Roman" w:cs="Times New Roman"/>
                <w:b/>
                <w:sz w:val="18"/>
                <w:szCs w:val="18"/>
              </w:rPr>
            </w:pPr>
            <w:r w:rsidRPr="001158F0">
              <w:rPr>
                <w:rFonts w:ascii="Times New Roman" w:hAnsi="Times New Roman" w:cs="Times New Roman"/>
                <w:b/>
                <w:sz w:val="18"/>
                <w:szCs w:val="18"/>
              </w:rPr>
              <w:t>Пневмонии</w:t>
            </w:r>
          </w:p>
        </w:tc>
        <w:tc>
          <w:tcPr>
            <w:tcW w:w="291" w:type="pct"/>
          </w:tcPr>
          <w:p w:rsidR="00D001D4" w:rsidRDefault="00D001D4" w:rsidP="00027D59">
            <w:pPr>
              <w:jc w:val="center"/>
              <w:rPr>
                <w:b/>
                <w:sz w:val="18"/>
                <w:szCs w:val="18"/>
              </w:rPr>
            </w:pPr>
            <w:r>
              <w:rPr>
                <w:b/>
                <w:sz w:val="18"/>
                <w:szCs w:val="18"/>
              </w:rPr>
              <w:t>15,5</w:t>
            </w:r>
          </w:p>
        </w:tc>
        <w:tc>
          <w:tcPr>
            <w:tcW w:w="291" w:type="pct"/>
          </w:tcPr>
          <w:p w:rsidR="00D001D4" w:rsidRDefault="00D001D4" w:rsidP="00027D59">
            <w:pPr>
              <w:jc w:val="center"/>
              <w:rPr>
                <w:b/>
                <w:sz w:val="18"/>
                <w:szCs w:val="18"/>
              </w:rPr>
            </w:pPr>
            <w:r>
              <w:rPr>
                <w:b/>
                <w:sz w:val="18"/>
                <w:szCs w:val="18"/>
              </w:rPr>
              <w:t>5</w:t>
            </w:r>
          </w:p>
        </w:tc>
        <w:tc>
          <w:tcPr>
            <w:tcW w:w="291" w:type="pct"/>
          </w:tcPr>
          <w:p w:rsidR="00D001D4" w:rsidRDefault="00D001D4" w:rsidP="00027D59">
            <w:pPr>
              <w:jc w:val="center"/>
              <w:rPr>
                <w:b/>
                <w:sz w:val="18"/>
                <w:szCs w:val="18"/>
              </w:rPr>
            </w:pPr>
            <w:r>
              <w:rPr>
                <w:b/>
                <w:sz w:val="18"/>
                <w:szCs w:val="18"/>
              </w:rPr>
              <w:t>42,1</w:t>
            </w:r>
          </w:p>
        </w:tc>
        <w:tc>
          <w:tcPr>
            <w:tcW w:w="291" w:type="pct"/>
          </w:tcPr>
          <w:p w:rsidR="00D001D4" w:rsidRDefault="00D001D4" w:rsidP="00027D59">
            <w:pPr>
              <w:jc w:val="center"/>
              <w:rPr>
                <w:b/>
                <w:sz w:val="18"/>
                <w:szCs w:val="18"/>
              </w:rPr>
            </w:pPr>
            <w:r>
              <w:rPr>
                <w:b/>
                <w:sz w:val="18"/>
                <w:szCs w:val="18"/>
              </w:rPr>
              <w:t>19,7</w:t>
            </w:r>
          </w:p>
        </w:tc>
        <w:tc>
          <w:tcPr>
            <w:tcW w:w="291" w:type="pct"/>
          </w:tcPr>
          <w:p w:rsidR="00D001D4" w:rsidRDefault="00D001D4" w:rsidP="00027D59">
            <w:pPr>
              <w:jc w:val="center"/>
              <w:rPr>
                <w:b/>
                <w:sz w:val="18"/>
                <w:szCs w:val="18"/>
              </w:rPr>
            </w:pPr>
            <w:r>
              <w:rPr>
                <w:b/>
                <w:sz w:val="18"/>
                <w:szCs w:val="18"/>
              </w:rPr>
              <w:t>5</w:t>
            </w:r>
          </w:p>
        </w:tc>
        <w:tc>
          <w:tcPr>
            <w:tcW w:w="291" w:type="pct"/>
          </w:tcPr>
          <w:p w:rsidR="00D001D4" w:rsidRDefault="00D001D4" w:rsidP="00027D59">
            <w:pPr>
              <w:jc w:val="center"/>
              <w:rPr>
                <w:b/>
                <w:sz w:val="18"/>
                <w:szCs w:val="18"/>
              </w:rPr>
            </w:pPr>
            <w:r>
              <w:rPr>
                <w:b/>
                <w:sz w:val="18"/>
                <w:szCs w:val="18"/>
              </w:rPr>
              <w:t>44,6</w:t>
            </w:r>
          </w:p>
        </w:tc>
        <w:tc>
          <w:tcPr>
            <w:tcW w:w="291" w:type="pct"/>
          </w:tcPr>
          <w:p w:rsidR="00D001D4" w:rsidRDefault="00D001D4" w:rsidP="00027D59">
            <w:pPr>
              <w:jc w:val="center"/>
              <w:rPr>
                <w:b/>
                <w:sz w:val="18"/>
                <w:szCs w:val="18"/>
              </w:rPr>
            </w:pPr>
          </w:p>
        </w:tc>
        <w:tc>
          <w:tcPr>
            <w:tcW w:w="291" w:type="pct"/>
          </w:tcPr>
          <w:p w:rsidR="00D001D4" w:rsidRDefault="00386283" w:rsidP="00027D59">
            <w:pPr>
              <w:jc w:val="center"/>
              <w:rPr>
                <w:b/>
                <w:sz w:val="18"/>
                <w:szCs w:val="18"/>
              </w:rPr>
            </w:pPr>
            <w:r>
              <w:rPr>
                <w:b/>
                <w:sz w:val="18"/>
                <w:szCs w:val="18"/>
              </w:rPr>
              <w:t>4</w:t>
            </w:r>
          </w:p>
        </w:tc>
        <w:tc>
          <w:tcPr>
            <w:tcW w:w="291" w:type="pct"/>
          </w:tcPr>
          <w:p w:rsidR="00D001D4" w:rsidRDefault="00D001D4" w:rsidP="00027D59">
            <w:pPr>
              <w:jc w:val="center"/>
              <w:rPr>
                <w:b/>
                <w:sz w:val="18"/>
                <w:szCs w:val="18"/>
              </w:rPr>
            </w:pPr>
            <w:r>
              <w:rPr>
                <w:b/>
                <w:sz w:val="18"/>
                <w:szCs w:val="18"/>
              </w:rPr>
              <w:t>37,0</w:t>
            </w:r>
          </w:p>
        </w:tc>
        <w:tc>
          <w:tcPr>
            <w:tcW w:w="485" w:type="pct"/>
          </w:tcPr>
          <w:p w:rsidR="00D001D4" w:rsidRDefault="00D001D4" w:rsidP="00027D59">
            <w:pPr>
              <w:jc w:val="center"/>
              <w:rPr>
                <w:b/>
                <w:sz w:val="18"/>
                <w:szCs w:val="18"/>
              </w:rPr>
            </w:pPr>
            <w:r>
              <w:rPr>
                <w:b/>
                <w:sz w:val="18"/>
                <w:szCs w:val="18"/>
              </w:rPr>
              <w:t>-12,1%</w:t>
            </w:r>
          </w:p>
        </w:tc>
        <w:tc>
          <w:tcPr>
            <w:tcW w:w="437" w:type="pct"/>
          </w:tcPr>
          <w:p w:rsidR="00D001D4" w:rsidRDefault="00D001D4" w:rsidP="00027D59">
            <w:pPr>
              <w:jc w:val="center"/>
              <w:rPr>
                <w:b/>
                <w:sz w:val="18"/>
                <w:szCs w:val="18"/>
              </w:rPr>
            </w:pPr>
          </w:p>
        </w:tc>
      </w:tr>
      <w:tr w:rsidR="00D001D4" w:rsidTr="00027D59">
        <w:tc>
          <w:tcPr>
            <w:tcW w:w="1456" w:type="pct"/>
          </w:tcPr>
          <w:p w:rsidR="00D001D4" w:rsidRPr="001158F0" w:rsidRDefault="00D001D4" w:rsidP="00027D59">
            <w:pPr>
              <w:jc w:val="center"/>
              <w:rPr>
                <w:rFonts w:ascii="Times New Roman" w:hAnsi="Times New Roman" w:cs="Times New Roman"/>
                <w:b/>
                <w:sz w:val="18"/>
                <w:szCs w:val="18"/>
              </w:rPr>
            </w:pPr>
            <w:r>
              <w:rPr>
                <w:rFonts w:ascii="Times New Roman" w:hAnsi="Times New Roman" w:cs="Times New Roman"/>
                <w:b/>
                <w:sz w:val="18"/>
                <w:szCs w:val="18"/>
              </w:rPr>
              <w:t>Абсцесс легкого</w:t>
            </w:r>
          </w:p>
        </w:tc>
        <w:tc>
          <w:tcPr>
            <w:tcW w:w="291" w:type="pct"/>
          </w:tcPr>
          <w:p w:rsidR="00D001D4" w:rsidRDefault="00D001D4" w:rsidP="00027D59">
            <w:pPr>
              <w:jc w:val="center"/>
              <w:rPr>
                <w:b/>
                <w:sz w:val="18"/>
                <w:szCs w:val="18"/>
              </w:rPr>
            </w:pPr>
          </w:p>
        </w:tc>
        <w:tc>
          <w:tcPr>
            <w:tcW w:w="291" w:type="pct"/>
          </w:tcPr>
          <w:p w:rsidR="00D001D4" w:rsidRDefault="00D001D4" w:rsidP="00027D59">
            <w:pPr>
              <w:jc w:val="center"/>
              <w:rPr>
                <w:b/>
                <w:sz w:val="18"/>
                <w:szCs w:val="18"/>
              </w:rPr>
            </w:pPr>
          </w:p>
        </w:tc>
        <w:tc>
          <w:tcPr>
            <w:tcW w:w="291" w:type="pct"/>
          </w:tcPr>
          <w:p w:rsidR="00D001D4" w:rsidRDefault="00D001D4" w:rsidP="00027D59">
            <w:pPr>
              <w:jc w:val="center"/>
              <w:rPr>
                <w:b/>
                <w:sz w:val="18"/>
                <w:szCs w:val="18"/>
              </w:rPr>
            </w:pPr>
          </w:p>
        </w:tc>
        <w:tc>
          <w:tcPr>
            <w:tcW w:w="291" w:type="pct"/>
          </w:tcPr>
          <w:p w:rsidR="00D001D4" w:rsidRDefault="00D001D4" w:rsidP="00027D59">
            <w:pPr>
              <w:jc w:val="center"/>
              <w:rPr>
                <w:b/>
                <w:sz w:val="18"/>
                <w:szCs w:val="18"/>
              </w:rPr>
            </w:pPr>
          </w:p>
        </w:tc>
        <w:tc>
          <w:tcPr>
            <w:tcW w:w="291" w:type="pct"/>
          </w:tcPr>
          <w:p w:rsidR="00D001D4" w:rsidRDefault="00D001D4" w:rsidP="00027D59">
            <w:pPr>
              <w:jc w:val="center"/>
              <w:rPr>
                <w:b/>
                <w:sz w:val="18"/>
                <w:szCs w:val="18"/>
              </w:rPr>
            </w:pPr>
          </w:p>
        </w:tc>
        <w:tc>
          <w:tcPr>
            <w:tcW w:w="291" w:type="pct"/>
          </w:tcPr>
          <w:p w:rsidR="00D001D4" w:rsidRDefault="00D001D4" w:rsidP="00027D59">
            <w:pPr>
              <w:jc w:val="center"/>
              <w:rPr>
                <w:b/>
                <w:sz w:val="18"/>
                <w:szCs w:val="18"/>
              </w:rPr>
            </w:pPr>
          </w:p>
        </w:tc>
        <w:tc>
          <w:tcPr>
            <w:tcW w:w="291" w:type="pct"/>
          </w:tcPr>
          <w:p w:rsidR="00D001D4" w:rsidRDefault="00D001D4" w:rsidP="00027D59">
            <w:pPr>
              <w:jc w:val="center"/>
              <w:rPr>
                <w:b/>
                <w:sz w:val="18"/>
                <w:szCs w:val="18"/>
              </w:rPr>
            </w:pPr>
          </w:p>
        </w:tc>
        <w:tc>
          <w:tcPr>
            <w:tcW w:w="291" w:type="pct"/>
          </w:tcPr>
          <w:p w:rsidR="00D001D4" w:rsidRDefault="00D001D4" w:rsidP="00027D59">
            <w:pPr>
              <w:jc w:val="center"/>
              <w:rPr>
                <w:b/>
                <w:sz w:val="18"/>
                <w:szCs w:val="18"/>
              </w:rPr>
            </w:pPr>
            <w:r>
              <w:rPr>
                <w:b/>
                <w:sz w:val="18"/>
                <w:szCs w:val="18"/>
              </w:rPr>
              <w:t>1</w:t>
            </w:r>
          </w:p>
        </w:tc>
        <w:tc>
          <w:tcPr>
            <w:tcW w:w="291" w:type="pct"/>
          </w:tcPr>
          <w:p w:rsidR="00D001D4" w:rsidRDefault="00D001D4" w:rsidP="00027D59">
            <w:pPr>
              <w:jc w:val="center"/>
              <w:rPr>
                <w:b/>
                <w:sz w:val="18"/>
                <w:szCs w:val="18"/>
              </w:rPr>
            </w:pPr>
            <w:r>
              <w:rPr>
                <w:b/>
                <w:sz w:val="18"/>
                <w:szCs w:val="18"/>
              </w:rPr>
              <w:t>9,3</w:t>
            </w:r>
          </w:p>
        </w:tc>
        <w:tc>
          <w:tcPr>
            <w:tcW w:w="485" w:type="pct"/>
          </w:tcPr>
          <w:p w:rsidR="00D001D4" w:rsidRDefault="00D001D4" w:rsidP="00027D59">
            <w:pPr>
              <w:jc w:val="center"/>
              <w:rPr>
                <w:b/>
                <w:sz w:val="18"/>
                <w:szCs w:val="18"/>
              </w:rPr>
            </w:pPr>
            <w:r>
              <w:rPr>
                <w:b/>
                <w:sz w:val="18"/>
                <w:szCs w:val="18"/>
              </w:rPr>
              <w:t>+100,0%</w:t>
            </w:r>
          </w:p>
        </w:tc>
        <w:tc>
          <w:tcPr>
            <w:tcW w:w="437" w:type="pct"/>
          </w:tcPr>
          <w:p w:rsidR="00D001D4" w:rsidRDefault="00D001D4" w:rsidP="00027D59">
            <w:pPr>
              <w:jc w:val="center"/>
              <w:rPr>
                <w:b/>
                <w:sz w:val="18"/>
                <w:szCs w:val="18"/>
              </w:rPr>
            </w:pPr>
          </w:p>
        </w:tc>
      </w:tr>
      <w:tr w:rsidR="00D001D4" w:rsidTr="00027D59">
        <w:tc>
          <w:tcPr>
            <w:tcW w:w="1456" w:type="pct"/>
          </w:tcPr>
          <w:p w:rsidR="00D001D4" w:rsidRPr="001158F0" w:rsidRDefault="00D001D4" w:rsidP="00027D59">
            <w:pPr>
              <w:jc w:val="center"/>
              <w:rPr>
                <w:rFonts w:ascii="Times New Roman" w:hAnsi="Times New Roman" w:cs="Times New Roman"/>
                <w:b/>
                <w:sz w:val="18"/>
                <w:szCs w:val="18"/>
              </w:rPr>
            </w:pPr>
            <w:r w:rsidRPr="001158F0">
              <w:rPr>
                <w:rFonts w:ascii="Times New Roman" w:hAnsi="Times New Roman" w:cs="Times New Roman"/>
                <w:b/>
                <w:sz w:val="18"/>
                <w:szCs w:val="18"/>
              </w:rPr>
              <w:t>Болезни нервной системы</w:t>
            </w:r>
          </w:p>
        </w:tc>
        <w:tc>
          <w:tcPr>
            <w:tcW w:w="291" w:type="pct"/>
          </w:tcPr>
          <w:p w:rsidR="00D001D4" w:rsidRDefault="00D001D4" w:rsidP="00027D59">
            <w:pPr>
              <w:jc w:val="center"/>
              <w:rPr>
                <w:b/>
                <w:sz w:val="18"/>
                <w:szCs w:val="18"/>
              </w:rPr>
            </w:pPr>
          </w:p>
        </w:tc>
        <w:tc>
          <w:tcPr>
            <w:tcW w:w="291" w:type="pct"/>
          </w:tcPr>
          <w:p w:rsidR="00D001D4" w:rsidRDefault="00D001D4" w:rsidP="00027D59">
            <w:pPr>
              <w:jc w:val="center"/>
              <w:rPr>
                <w:b/>
                <w:sz w:val="18"/>
                <w:szCs w:val="18"/>
              </w:rPr>
            </w:pPr>
            <w:r>
              <w:rPr>
                <w:b/>
                <w:sz w:val="18"/>
                <w:szCs w:val="18"/>
              </w:rPr>
              <w:t>-</w:t>
            </w:r>
          </w:p>
        </w:tc>
        <w:tc>
          <w:tcPr>
            <w:tcW w:w="291" w:type="pct"/>
          </w:tcPr>
          <w:p w:rsidR="00D001D4" w:rsidRDefault="00D001D4" w:rsidP="00027D59">
            <w:pPr>
              <w:jc w:val="center"/>
              <w:rPr>
                <w:b/>
                <w:sz w:val="18"/>
                <w:szCs w:val="18"/>
              </w:rPr>
            </w:pPr>
          </w:p>
        </w:tc>
        <w:tc>
          <w:tcPr>
            <w:tcW w:w="291" w:type="pct"/>
          </w:tcPr>
          <w:p w:rsidR="00D001D4" w:rsidRDefault="00D001D4" w:rsidP="00027D59">
            <w:pPr>
              <w:jc w:val="center"/>
              <w:rPr>
                <w:b/>
                <w:sz w:val="18"/>
                <w:szCs w:val="18"/>
              </w:rPr>
            </w:pPr>
            <w:r>
              <w:rPr>
                <w:b/>
                <w:sz w:val="18"/>
                <w:szCs w:val="18"/>
              </w:rPr>
              <w:t>7,4</w:t>
            </w:r>
          </w:p>
        </w:tc>
        <w:tc>
          <w:tcPr>
            <w:tcW w:w="291" w:type="pct"/>
          </w:tcPr>
          <w:p w:rsidR="00D001D4" w:rsidRDefault="00D001D4" w:rsidP="00027D59">
            <w:pPr>
              <w:jc w:val="center"/>
              <w:rPr>
                <w:b/>
                <w:sz w:val="18"/>
                <w:szCs w:val="18"/>
              </w:rPr>
            </w:pPr>
            <w:r>
              <w:rPr>
                <w:b/>
                <w:sz w:val="18"/>
                <w:szCs w:val="18"/>
              </w:rPr>
              <w:t>-</w:t>
            </w:r>
          </w:p>
        </w:tc>
        <w:tc>
          <w:tcPr>
            <w:tcW w:w="291" w:type="pct"/>
          </w:tcPr>
          <w:p w:rsidR="00D001D4" w:rsidRDefault="00D001D4" w:rsidP="00027D59">
            <w:pPr>
              <w:jc w:val="center"/>
              <w:rPr>
                <w:b/>
                <w:sz w:val="18"/>
                <w:szCs w:val="18"/>
              </w:rPr>
            </w:pPr>
            <w:r>
              <w:rPr>
                <w:b/>
                <w:sz w:val="18"/>
                <w:szCs w:val="18"/>
              </w:rPr>
              <w:t>-</w:t>
            </w:r>
          </w:p>
        </w:tc>
        <w:tc>
          <w:tcPr>
            <w:tcW w:w="291" w:type="pct"/>
          </w:tcPr>
          <w:p w:rsidR="00D001D4" w:rsidRDefault="00D001D4" w:rsidP="00027D59">
            <w:pPr>
              <w:jc w:val="center"/>
              <w:rPr>
                <w:b/>
                <w:sz w:val="18"/>
                <w:szCs w:val="18"/>
              </w:rPr>
            </w:pPr>
          </w:p>
        </w:tc>
        <w:tc>
          <w:tcPr>
            <w:tcW w:w="291" w:type="pct"/>
          </w:tcPr>
          <w:p w:rsidR="00D001D4" w:rsidRDefault="00D001D4" w:rsidP="00027D59">
            <w:pPr>
              <w:jc w:val="center"/>
              <w:rPr>
                <w:b/>
                <w:sz w:val="18"/>
                <w:szCs w:val="18"/>
              </w:rPr>
            </w:pPr>
            <w:r>
              <w:rPr>
                <w:b/>
                <w:sz w:val="18"/>
                <w:szCs w:val="18"/>
              </w:rPr>
              <w:t>5</w:t>
            </w:r>
          </w:p>
        </w:tc>
        <w:tc>
          <w:tcPr>
            <w:tcW w:w="291" w:type="pct"/>
          </w:tcPr>
          <w:p w:rsidR="00D001D4" w:rsidRDefault="00D001D4" w:rsidP="00027D59">
            <w:pPr>
              <w:jc w:val="center"/>
              <w:rPr>
                <w:b/>
                <w:sz w:val="18"/>
                <w:szCs w:val="18"/>
              </w:rPr>
            </w:pPr>
            <w:r>
              <w:rPr>
                <w:b/>
                <w:sz w:val="18"/>
                <w:szCs w:val="18"/>
              </w:rPr>
              <w:t>46,3</w:t>
            </w:r>
          </w:p>
        </w:tc>
        <w:tc>
          <w:tcPr>
            <w:tcW w:w="485" w:type="pct"/>
          </w:tcPr>
          <w:p w:rsidR="00D001D4" w:rsidRDefault="00D001D4" w:rsidP="00027D59">
            <w:pPr>
              <w:jc w:val="center"/>
              <w:rPr>
                <w:b/>
                <w:sz w:val="18"/>
                <w:szCs w:val="18"/>
              </w:rPr>
            </w:pPr>
            <w:r>
              <w:rPr>
                <w:b/>
                <w:sz w:val="18"/>
                <w:szCs w:val="18"/>
              </w:rPr>
              <w:t>+100,0%</w:t>
            </w:r>
          </w:p>
        </w:tc>
        <w:tc>
          <w:tcPr>
            <w:tcW w:w="437" w:type="pct"/>
          </w:tcPr>
          <w:p w:rsidR="00D001D4" w:rsidRDefault="00D001D4" w:rsidP="00027D59">
            <w:pPr>
              <w:jc w:val="center"/>
              <w:rPr>
                <w:b/>
                <w:sz w:val="18"/>
                <w:szCs w:val="18"/>
              </w:rPr>
            </w:pPr>
          </w:p>
        </w:tc>
      </w:tr>
      <w:tr w:rsidR="00D001D4" w:rsidTr="00027D59">
        <w:tc>
          <w:tcPr>
            <w:tcW w:w="1456" w:type="pct"/>
          </w:tcPr>
          <w:p w:rsidR="00D001D4" w:rsidRPr="001158F0" w:rsidRDefault="00D001D4" w:rsidP="00027D59">
            <w:pPr>
              <w:jc w:val="center"/>
              <w:rPr>
                <w:rFonts w:ascii="Times New Roman" w:hAnsi="Times New Roman" w:cs="Times New Roman"/>
                <w:b/>
                <w:sz w:val="18"/>
                <w:szCs w:val="18"/>
              </w:rPr>
            </w:pPr>
            <w:r w:rsidRPr="001158F0">
              <w:rPr>
                <w:rFonts w:ascii="Times New Roman" w:hAnsi="Times New Roman" w:cs="Times New Roman"/>
                <w:b/>
                <w:sz w:val="18"/>
                <w:szCs w:val="18"/>
              </w:rPr>
              <w:t>СД</w:t>
            </w:r>
          </w:p>
        </w:tc>
        <w:tc>
          <w:tcPr>
            <w:tcW w:w="291" w:type="pct"/>
          </w:tcPr>
          <w:p w:rsidR="00D001D4" w:rsidRDefault="00D001D4" w:rsidP="00027D59">
            <w:pPr>
              <w:jc w:val="center"/>
              <w:rPr>
                <w:b/>
                <w:sz w:val="18"/>
                <w:szCs w:val="18"/>
              </w:rPr>
            </w:pPr>
          </w:p>
        </w:tc>
        <w:tc>
          <w:tcPr>
            <w:tcW w:w="291" w:type="pct"/>
          </w:tcPr>
          <w:p w:rsidR="00D001D4" w:rsidRDefault="00D001D4" w:rsidP="00027D59">
            <w:pPr>
              <w:jc w:val="center"/>
              <w:rPr>
                <w:b/>
                <w:sz w:val="18"/>
                <w:szCs w:val="18"/>
              </w:rPr>
            </w:pPr>
            <w:r>
              <w:rPr>
                <w:b/>
                <w:sz w:val="18"/>
                <w:szCs w:val="18"/>
              </w:rPr>
              <w:t>-</w:t>
            </w:r>
          </w:p>
        </w:tc>
        <w:tc>
          <w:tcPr>
            <w:tcW w:w="291" w:type="pct"/>
          </w:tcPr>
          <w:p w:rsidR="00D001D4" w:rsidRDefault="00D001D4" w:rsidP="00027D59">
            <w:pPr>
              <w:jc w:val="center"/>
              <w:rPr>
                <w:b/>
                <w:sz w:val="18"/>
                <w:szCs w:val="18"/>
              </w:rPr>
            </w:pPr>
          </w:p>
        </w:tc>
        <w:tc>
          <w:tcPr>
            <w:tcW w:w="291" w:type="pct"/>
          </w:tcPr>
          <w:p w:rsidR="00D001D4" w:rsidRDefault="00D001D4" w:rsidP="00027D59">
            <w:pPr>
              <w:jc w:val="center"/>
              <w:rPr>
                <w:b/>
                <w:sz w:val="18"/>
                <w:szCs w:val="18"/>
              </w:rPr>
            </w:pPr>
            <w:r>
              <w:rPr>
                <w:b/>
                <w:sz w:val="18"/>
                <w:szCs w:val="18"/>
              </w:rPr>
              <w:t>14,8</w:t>
            </w:r>
          </w:p>
        </w:tc>
        <w:tc>
          <w:tcPr>
            <w:tcW w:w="291" w:type="pct"/>
          </w:tcPr>
          <w:p w:rsidR="00D001D4" w:rsidRDefault="00D001D4" w:rsidP="00027D59">
            <w:pPr>
              <w:jc w:val="center"/>
              <w:rPr>
                <w:b/>
                <w:sz w:val="18"/>
                <w:szCs w:val="18"/>
              </w:rPr>
            </w:pPr>
            <w:r>
              <w:rPr>
                <w:b/>
                <w:sz w:val="18"/>
                <w:szCs w:val="18"/>
              </w:rPr>
              <w:t>-</w:t>
            </w:r>
          </w:p>
        </w:tc>
        <w:tc>
          <w:tcPr>
            <w:tcW w:w="291" w:type="pct"/>
          </w:tcPr>
          <w:p w:rsidR="00D001D4" w:rsidRDefault="00D001D4" w:rsidP="00027D59">
            <w:pPr>
              <w:jc w:val="center"/>
              <w:rPr>
                <w:b/>
                <w:sz w:val="18"/>
                <w:szCs w:val="18"/>
              </w:rPr>
            </w:pPr>
            <w:r>
              <w:rPr>
                <w:b/>
                <w:sz w:val="18"/>
                <w:szCs w:val="18"/>
              </w:rPr>
              <w:t>-</w:t>
            </w:r>
          </w:p>
        </w:tc>
        <w:tc>
          <w:tcPr>
            <w:tcW w:w="291" w:type="pct"/>
          </w:tcPr>
          <w:p w:rsidR="00D001D4" w:rsidRDefault="00D001D4" w:rsidP="00027D59">
            <w:pPr>
              <w:jc w:val="center"/>
              <w:rPr>
                <w:b/>
                <w:sz w:val="18"/>
                <w:szCs w:val="18"/>
              </w:rPr>
            </w:pPr>
          </w:p>
        </w:tc>
        <w:tc>
          <w:tcPr>
            <w:tcW w:w="291" w:type="pct"/>
          </w:tcPr>
          <w:p w:rsidR="00D001D4" w:rsidRDefault="00D001D4" w:rsidP="00027D59">
            <w:pPr>
              <w:jc w:val="center"/>
              <w:rPr>
                <w:b/>
                <w:sz w:val="18"/>
                <w:szCs w:val="18"/>
              </w:rPr>
            </w:pPr>
            <w:r>
              <w:rPr>
                <w:b/>
                <w:sz w:val="18"/>
                <w:szCs w:val="18"/>
              </w:rPr>
              <w:t>1</w:t>
            </w:r>
          </w:p>
        </w:tc>
        <w:tc>
          <w:tcPr>
            <w:tcW w:w="291" w:type="pct"/>
          </w:tcPr>
          <w:p w:rsidR="00D001D4" w:rsidRDefault="00D001D4" w:rsidP="00027D59">
            <w:pPr>
              <w:jc w:val="center"/>
              <w:rPr>
                <w:b/>
                <w:sz w:val="18"/>
                <w:szCs w:val="18"/>
              </w:rPr>
            </w:pPr>
            <w:r>
              <w:rPr>
                <w:b/>
                <w:sz w:val="18"/>
                <w:szCs w:val="18"/>
              </w:rPr>
              <w:t>9,3</w:t>
            </w:r>
          </w:p>
        </w:tc>
        <w:tc>
          <w:tcPr>
            <w:tcW w:w="485" w:type="pct"/>
          </w:tcPr>
          <w:p w:rsidR="00D001D4" w:rsidRDefault="00D001D4" w:rsidP="00027D59">
            <w:pPr>
              <w:jc w:val="center"/>
              <w:rPr>
                <w:b/>
                <w:sz w:val="18"/>
                <w:szCs w:val="18"/>
              </w:rPr>
            </w:pPr>
            <w:r>
              <w:rPr>
                <w:b/>
                <w:sz w:val="18"/>
                <w:szCs w:val="18"/>
              </w:rPr>
              <w:t>+100,0%</w:t>
            </w:r>
          </w:p>
        </w:tc>
        <w:tc>
          <w:tcPr>
            <w:tcW w:w="437" w:type="pct"/>
          </w:tcPr>
          <w:p w:rsidR="00D001D4" w:rsidRDefault="00D001D4" w:rsidP="00027D59">
            <w:pPr>
              <w:jc w:val="center"/>
              <w:rPr>
                <w:b/>
                <w:sz w:val="18"/>
                <w:szCs w:val="18"/>
              </w:rPr>
            </w:pPr>
          </w:p>
        </w:tc>
      </w:tr>
      <w:tr w:rsidR="00D001D4" w:rsidTr="00027D59">
        <w:tc>
          <w:tcPr>
            <w:tcW w:w="1456" w:type="pct"/>
          </w:tcPr>
          <w:p w:rsidR="00D001D4" w:rsidRPr="001158F0" w:rsidRDefault="00D001D4" w:rsidP="00027D59">
            <w:pPr>
              <w:jc w:val="center"/>
              <w:rPr>
                <w:rFonts w:ascii="Times New Roman" w:hAnsi="Times New Roman" w:cs="Times New Roman"/>
                <w:b/>
                <w:sz w:val="18"/>
                <w:szCs w:val="18"/>
              </w:rPr>
            </w:pPr>
            <w:r w:rsidRPr="001158F0">
              <w:rPr>
                <w:rFonts w:ascii="Times New Roman" w:hAnsi="Times New Roman" w:cs="Times New Roman"/>
                <w:b/>
                <w:sz w:val="18"/>
                <w:szCs w:val="18"/>
              </w:rPr>
              <w:t>Болезни МПС</w:t>
            </w:r>
          </w:p>
        </w:tc>
        <w:tc>
          <w:tcPr>
            <w:tcW w:w="291" w:type="pct"/>
          </w:tcPr>
          <w:p w:rsidR="00D001D4" w:rsidRDefault="00D001D4" w:rsidP="00027D59">
            <w:pPr>
              <w:jc w:val="center"/>
              <w:rPr>
                <w:b/>
                <w:sz w:val="18"/>
                <w:szCs w:val="18"/>
              </w:rPr>
            </w:pPr>
          </w:p>
        </w:tc>
        <w:tc>
          <w:tcPr>
            <w:tcW w:w="291" w:type="pct"/>
          </w:tcPr>
          <w:p w:rsidR="00D001D4" w:rsidRDefault="00D001D4" w:rsidP="00027D59">
            <w:pPr>
              <w:jc w:val="center"/>
              <w:rPr>
                <w:b/>
                <w:sz w:val="18"/>
                <w:szCs w:val="18"/>
              </w:rPr>
            </w:pPr>
            <w:r>
              <w:rPr>
                <w:b/>
                <w:sz w:val="18"/>
                <w:szCs w:val="18"/>
              </w:rPr>
              <w:t>-</w:t>
            </w:r>
          </w:p>
        </w:tc>
        <w:tc>
          <w:tcPr>
            <w:tcW w:w="291" w:type="pct"/>
          </w:tcPr>
          <w:p w:rsidR="00D001D4" w:rsidRDefault="00D001D4" w:rsidP="00027D59">
            <w:pPr>
              <w:jc w:val="center"/>
              <w:rPr>
                <w:b/>
                <w:sz w:val="18"/>
                <w:szCs w:val="18"/>
              </w:rPr>
            </w:pPr>
          </w:p>
        </w:tc>
        <w:tc>
          <w:tcPr>
            <w:tcW w:w="291" w:type="pct"/>
          </w:tcPr>
          <w:p w:rsidR="00D001D4" w:rsidRDefault="00D001D4" w:rsidP="00027D59">
            <w:pPr>
              <w:jc w:val="center"/>
              <w:rPr>
                <w:b/>
                <w:sz w:val="18"/>
                <w:szCs w:val="18"/>
              </w:rPr>
            </w:pPr>
            <w:r>
              <w:rPr>
                <w:b/>
                <w:sz w:val="18"/>
                <w:szCs w:val="18"/>
              </w:rPr>
              <w:t>8,2</w:t>
            </w:r>
          </w:p>
        </w:tc>
        <w:tc>
          <w:tcPr>
            <w:tcW w:w="291" w:type="pct"/>
          </w:tcPr>
          <w:p w:rsidR="00D001D4" w:rsidRDefault="00D001D4" w:rsidP="00027D59">
            <w:pPr>
              <w:jc w:val="center"/>
              <w:rPr>
                <w:b/>
                <w:sz w:val="18"/>
                <w:szCs w:val="18"/>
              </w:rPr>
            </w:pPr>
            <w:r>
              <w:rPr>
                <w:b/>
                <w:sz w:val="18"/>
                <w:szCs w:val="18"/>
              </w:rPr>
              <w:t>-</w:t>
            </w:r>
          </w:p>
        </w:tc>
        <w:tc>
          <w:tcPr>
            <w:tcW w:w="291" w:type="pct"/>
          </w:tcPr>
          <w:p w:rsidR="00D001D4" w:rsidRDefault="00D001D4" w:rsidP="00027D59">
            <w:pPr>
              <w:jc w:val="center"/>
              <w:rPr>
                <w:b/>
                <w:sz w:val="18"/>
                <w:szCs w:val="18"/>
              </w:rPr>
            </w:pPr>
            <w:r>
              <w:rPr>
                <w:b/>
                <w:sz w:val="18"/>
                <w:szCs w:val="18"/>
              </w:rPr>
              <w:t>-</w:t>
            </w:r>
          </w:p>
        </w:tc>
        <w:tc>
          <w:tcPr>
            <w:tcW w:w="291" w:type="pct"/>
          </w:tcPr>
          <w:p w:rsidR="00D001D4" w:rsidRDefault="00D001D4" w:rsidP="00027D59">
            <w:pPr>
              <w:jc w:val="center"/>
              <w:rPr>
                <w:b/>
                <w:sz w:val="18"/>
                <w:szCs w:val="18"/>
              </w:rPr>
            </w:pPr>
          </w:p>
        </w:tc>
        <w:tc>
          <w:tcPr>
            <w:tcW w:w="291" w:type="pct"/>
          </w:tcPr>
          <w:p w:rsidR="00D001D4" w:rsidRDefault="00D001D4" w:rsidP="00027D59">
            <w:pPr>
              <w:jc w:val="center"/>
              <w:rPr>
                <w:b/>
                <w:sz w:val="18"/>
                <w:szCs w:val="18"/>
              </w:rPr>
            </w:pPr>
            <w:r>
              <w:rPr>
                <w:b/>
                <w:sz w:val="18"/>
                <w:szCs w:val="18"/>
              </w:rPr>
              <w:t>-</w:t>
            </w:r>
          </w:p>
        </w:tc>
        <w:tc>
          <w:tcPr>
            <w:tcW w:w="291" w:type="pct"/>
          </w:tcPr>
          <w:p w:rsidR="00D001D4" w:rsidRDefault="00D001D4" w:rsidP="00027D59">
            <w:pPr>
              <w:jc w:val="center"/>
              <w:rPr>
                <w:b/>
                <w:sz w:val="18"/>
                <w:szCs w:val="18"/>
              </w:rPr>
            </w:pPr>
            <w:r>
              <w:rPr>
                <w:b/>
                <w:sz w:val="18"/>
                <w:szCs w:val="18"/>
              </w:rPr>
              <w:t>-</w:t>
            </w:r>
          </w:p>
        </w:tc>
        <w:tc>
          <w:tcPr>
            <w:tcW w:w="485" w:type="pct"/>
          </w:tcPr>
          <w:p w:rsidR="00D001D4" w:rsidRDefault="00D001D4" w:rsidP="00027D59">
            <w:pPr>
              <w:jc w:val="center"/>
              <w:rPr>
                <w:b/>
                <w:sz w:val="18"/>
                <w:szCs w:val="18"/>
              </w:rPr>
            </w:pPr>
            <w:r>
              <w:rPr>
                <w:b/>
                <w:sz w:val="18"/>
                <w:szCs w:val="18"/>
              </w:rPr>
              <w:t>-</w:t>
            </w:r>
          </w:p>
        </w:tc>
        <w:tc>
          <w:tcPr>
            <w:tcW w:w="437" w:type="pct"/>
          </w:tcPr>
          <w:p w:rsidR="00D001D4" w:rsidRDefault="00D001D4" w:rsidP="00027D59">
            <w:pPr>
              <w:jc w:val="center"/>
              <w:rPr>
                <w:b/>
                <w:sz w:val="18"/>
                <w:szCs w:val="18"/>
              </w:rPr>
            </w:pPr>
          </w:p>
        </w:tc>
      </w:tr>
      <w:tr w:rsidR="00D001D4" w:rsidTr="00027D59">
        <w:tc>
          <w:tcPr>
            <w:tcW w:w="1456" w:type="pct"/>
          </w:tcPr>
          <w:p w:rsidR="00D001D4" w:rsidRPr="001158F0" w:rsidRDefault="00D001D4" w:rsidP="00027D59">
            <w:pPr>
              <w:jc w:val="center"/>
              <w:rPr>
                <w:rFonts w:ascii="Times New Roman" w:hAnsi="Times New Roman" w:cs="Times New Roman"/>
                <w:b/>
                <w:sz w:val="18"/>
                <w:szCs w:val="18"/>
              </w:rPr>
            </w:pPr>
            <w:r w:rsidRPr="001158F0">
              <w:rPr>
                <w:rFonts w:ascii="Times New Roman" w:hAnsi="Times New Roman" w:cs="Times New Roman"/>
                <w:b/>
                <w:sz w:val="18"/>
                <w:szCs w:val="18"/>
              </w:rPr>
              <w:t>Всего смертность населения</w:t>
            </w:r>
          </w:p>
        </w:tc>
        <w:tc>
          <w:tcPr>
            <w:tcW w:w="291" w:type="pct"/>
          </w:tcPr>
          <w:p w:rsidR="00D001D4" w:rsidRDefault="00D001D4" w:rsidP="00027D59">
            <w:pPr>
              <w:jc w:val="center"/>
              <w:rPr>
                <w:b/>
                <w:sz w:val="18"/>
                <w:szCs w:val="18"/>
              </w:rPr>
            </w:pPr>
            <w:r>
              <w:rPr>
                <w:b/>
                <w:sz w:val="18"/>
                <w:szCs w:val="18"/>
              </w:rPr>
              <w:t>1198,6</w:t>
            </w:r>
          </w:p>
        </w:tc>
        <w:tc>
          <w:tcPr>
            <w:tcW w:w="291" w:type="pct"/>
          </w:tcPr>
          <w:p w:rsidR="00D001D4" w:rsidRDefault="00D001D4" w:rsidP="00027D59">
            <w:pPr>
              <w:jc w:val="center"/>
              <w:rPr>
                <w:b/>
                <w:sz w:val="18"/>
                <w:szCs w:val="18"/>
              </w:rPr>
            </w:pPr>
            <w:r>
              <w:rPr>
                <w:b/>
                <w:sz w:val="18"/>
                <w:szCs w:val="18"/>
              </w:rPr>
              <w:t>117</w:t>
            </w:r>
          </w:p>
        </w:tc>
        <w:tc>
          <w:tcPr>
            <w:tcW w:w="291" w:type="pct"/>
          </w:tcPr>
          <w:p w:rsidR="00D001D4" w:rsidRDefault="00D001D4" w:rsidP="00027D59">
            <w:pPr>
              <w:jc w:val="center"/>
              <w:rPr>
                <w:b/>
                <w:sz w:val="18"/>
                <w:szCs w:val="18"/>
              </w:rPr>
            </w:pPr>
            <w:r>
              <w:rPr>
                <w:b/>
                <w:sz w:val="18"/>
                <w:szCs w:val="18"/>
              </w:rPr>
              <w:t>985,8</w:t>
            </w:r>
          </w:p>
        </w:tc>
        <w:tc>
          <w:tcPr>
            <w:tcW w:w="291" w:type="pct"/>
          </w:tcPr>
          <w:p w:rsidR="00D001D4" w:rsidRDefault="00D001D4" w:rsidP="00027D59">
            <w:pPr>
              <w:jc w:val="center"/>
              <w:rPr>
                <w:b/>
                <w:sz w:val="18"/>
                <w:szCs w:val="18"/>
              </w:rPr>
            </w:pPr>
            <w:r>
              <w:rPr>
                <w:b/>
                <w:sz w:val="18"/>
                <w:szCs w:val="18"/>
              </w:rPr>
              <w:t>1151,3</w:t>
            </w:r>
          </w:p>
        </w:tc>
        <w:tc>
          <w:tcPr>
            <w:tcW w:w="291" w:type="pct"/>
          </w:tcPr>
          <w:p w:rsidR="00D001D4" w:rsidRDefault="00D001D4" w:rsidP="00027D59">
            <w:pPr>
              <w:jc w:val="center"/>
              <w:rPr>
                <w:b/>
                <w:sz w:val="18"/>
                <w:szCs w:val="18"/>
              </w:rPr>
            </w:pPr>
            <w:r>
              <w:rPr>
                <w:b/>
                <w:sz w:val="18"/>
                <w:szCs w:val="18"/>
              </w:rPr>
              <w:t>109</w:t>
            </w:r>
          </w:p>
        </w:tc>
        <w:tc>
          <w:tcPr>
            <w:tcW w:w="291" w:type="pct"/>
          </w:tcPr>
          <w:p w:rsidR="00D001D4" w:rsidRDefault="00D001D4" w:rsidP="00027D59">
            <w:pPr>
              <w:jc w:val="center"/>
              <w:rPr>
                <w:b/>
                <w:sz w:val="18"/>
                <w:szCs w:val="18"/>
              </w:rPr>
            </w:pPr>
            <w:r>
              <w:rPr>
                <w:b/>
                <w:sz w:val="18"/>
                <w:szCs w:val="18"/>
              </w:rPr>
              <w:t>971,7</w:t>
            </w:r>
          </w:p>
        </w:tc>
        <w:tc>
          <w:tcPr>
            <w:tcW w:w="291" w:type="pct"/>
          </w:tcPr>
          <w:p w:rsidR="00D001D4" w:rsidRDefault="00D001D4" w:rsidP="00027D59">
            <w:pPr>
              <w:jc w:val="center"/>
              <w:rPr>
                <w:b/>
                <w:sz w:val="18"/>
                <w:szCs w:val="18"/>
              </w:rPr>
            </w:pPr>
          </w:p>
        </w:tc>
        <w:tc>
          <w:tcPr>
            <w:tcW w:w="291" w:type="pct"/>
          </w:tcPr>
          <w:p w:rsidR="00D001D4" w:rsidRDefault="00D001D4" w:rsidP="00027D59">
            <w:pPr>
              <w:jc w:val="center"/>
              <w:rPr>
                <w:b/>
                <w:sz w:val="18"/>
                <w:szCs w:val="18"/>
              </w:rPr>
            </w:pPr>
            <w:r>
              <w:rPr>
                <w:b/>
                <w:sz w:val="18"/>
                <w:szCs w:val="18"/>
              </w:rPr>
              <w:t>107</w:t>
            </w:r>
          </w:p>
        </w:tc>
        <w:tc>
          <w:tcPr>
            <w:tcW w:w="291" w:type="pct"/>
          </w:tcPr>
          <w:p w:rsidR="00D001D4" w:rsidRDefault="00D001D4" w:rsidP="00027D59">
            <w:pPr>
              <w:jc w:val="center"/>
              <w:rPr>
                <w:b/>
                <w:sz w:val="18"/>
                <w:szCs w:val="18"/>
              </w:rPr>
            </w:pPr>
            <w:r>
              <w:rPr>
                <w:b/>
                <w:sz w:val="18"/>
                <w:szCs w:val="18"/>
              </w:rPr>
              <w:t>990,6</w:t>
            </w:r>
          </w:p>
        </w:tc>
        <w:tc>
          <w:tcPr>
            <w:tcW w:w="485" w:type="pct"/>
          </w:tcPr>
          <w:p w:rsidR="00D001D4" w:rsidRDefault="00D001D4" w:rsidP="00027D59">
            <w:pPr>
              <w:jc w:val="center"/>
              <w:rPr>
                <w:b/>
                <w:sz w:val="18"/>
                <w:szCs w:val="18"/>
              </w:rPr>
            </w:pPr>
            <w:r>
              <w:rPr>
                <w:b/>
                <w:sz w:val="18"/>
                <w:szCs w:val="18"/>
              </w:rPr>
              <w:t>+0,5%</w:t>
            </w:r>
          </w:p>
        </w:tc>
        <w:tc>
          <w:tcPr>
            <w:tcW w:w="437" w:type="pct"/>
          </w:tcPr>
          <w:p w:rsidR="00D001D4" w:rsidRDefault="00D001D4" w:rsidP="00027D59">
            <w:pPr>
              <w:jc w:val="center"/>
              <w:rPr>
                <w:b/>
                <w:sz w:val="18"/>
                <w:szCs w:val="18"/>
              </w:rPr>
            </w:pPr>
          </w:p>
        </w:tc>
      </w:tr>
    </w:tbl>
    <w:p w:rsidR="00D001D4" w:rsidRDefault="00D001D4" w:rsidP="00D001D4">
      <w:pPr>
        <w:jc w:val="center"/>
        <w:rPr>
          <w:b/>
          <w:color w:val="FF0000"/>
          <w:sz w:val="24"/>
        </w:rPr>
        <w:sectPr w:rsidR="00D001D4" w:rsidSect="006421CA">
          <w:pgSz w:w="16838" w:h="11906" w:orient="landscape" w:code="9"/>
          <w:pgMar w:top="1134" w:right="1134" w:bottom="851" w:left="1134" w:header="709" w:footer="709" w:gutter="0"/>
          <w:cols w:space="708"/>
          <w:docGrid w:linePitch="360"/>
        </w:sectPr>
      </w:pPr>
    </w:p>
    <w:p w:rsidR="00D001D4" w:rsidRPr="000B05A7" w:rsidRDefault="00D001D4" w:rsidP="00D001D4">
      <w:pPr>
        <w:jc w:val="center"/>
        <w:rPr>
          <w:rFonts w:ascii="Times New Roman" w:hAnsi="Times New Roman" w:cs="Times New Roman"/>
          <w:b/>
          <w:sz w:val="28"/>
          <w:szCs w:val="28"/>
        </w:rPr>
      </w:pPr>
      <w:r w:rsidRPr="000B05A7">
        <w:rPr>
          <w:rFonts w:ascii="Times New Roman" w:hAnsi="Times New Roman" w:cs="Times New Roman"/>
          <w:b/>
          <w:sz w:val="28"/>
          <w:szCs w:val="28"/>
        </w:rPr>
        <w:lastRenderedPageBreak/>
        <w:t>Смертность населения в</w:t>
      </w:r>
      <w:r>
        <w:rPr>
          <w:rFonts w:ascii="Times New Roman" w:hAnsi="Times New Roman" w:cs="Times New Roman"/>
          <w:b/>
          <w:sz w:val="28"/>
          <w:szCs w:val="28"/>
        </w:rPr>
        <w:t xml:space="preserve"> трудоспособном возрасте за 2013-2015</w:t>
      </w:r>
      <w:r w:rsidRPr="000B05A7">
        <w:rPr>
          <w:rFonts w:ascii="Times New Roman" w:hAnsi="Times New Roman" w:cs="Times New Roman"/>
          <w:b/>
          <w:sz w:val="28"/>
          <w:szCs w:val="28"/>
        </w:rPr>
        <w:t xml:space="preserve">г.г.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48"/>
        <w:gridCol w:w="844"/>
        <w:gridCol w:w="674"/>
        <w:gridCol w:w="973"/>
        <w:gridCol w:w="902"/>
        <w:gridCol w:w="674"/>
        <w:gridCol w:w="1121"/>
        <w:gridCol w:w="1198"/>
        <w:gridCol w:w="899"/>
        <w:gridCol w:w="1201"/>
        <w:gridCol w:w="1189"/>
        <w:gridCol w:w="9"/>
        <w:gridCol w:w="1354"/>
      </w:tblGrid>
      <w:tr w:rsidR="00D001D4" w:rsidRPr="00122E8C" w:rsidTr="00027D59">
        <w:tc>
          <w:tcPr>
            <w:tcW w:w="1267" w:type="pct"/>
            <w:vMerge w:val="restart"/>
          </w:tcPr>
          <w:p w:rsidR="00D001D4" w:rsidRPr="00122E8C" w:rsidRDefault="00D001D4" w:rsidP="00027D59">
            <w:pPr>
              <w:rPr>
                <w:rFonts w:ascii="Times New Roman" w:hAnsi="Times New Roman" w:cs="Times New Roman"/>
                <w:b/>
                <w:sz w:val="20"/>
                <w:szCs w:val="20"/>
              </w:rPr>
            </w:pPr>
          </w:p>
        </w:tc>
        <w:tc>
          <w:tcPr>
            <w:tcW w:w="842" w:type="pct"/>
            <w:gridSpan w:val="3"/>
          </w:tcPr>
          <w:p w:rsidR="00D001D4" w:rsidRPr="00122E8C" w:rsidRDefault="00D001D4" w:rsidP="00027D59">
            <w:pPr>
              <w:jc w:val="center"/>
              <w:rPr>
                <w:rFonts w:ascii="Times New Roman" w:hAnsi="Times New Roman" w:cs="Times New Roman"/>
                <w:b/>
                <w:sz w:val="20"/>
                <w:szCs w:val="20"/>
              </w:rPr>
            </w:pPr>
            <w:r>
              <w:rPr>
                <w:rFonts w:ascii="Times New Roman" w:hAnsi="Times New Roman" w:cs="Times New Roman"/>
                <w:b/>
                <w:sz w:val="20"/>
                <w:szCs w:val="20"/>
              </w:rPr>
              <w:t>2013</w:t>
            </w:r>
            <w:r w:rsidRPr="00122E8C">
              <w:rPr>
                <w:rFonts w:ascii="Times New Roman" w:hAnsi="Times New Roman" w:cs="Times New Roman"/>
                <w:b/>
                <w:sz w:val="20"/>
                <w:szCs w:val="20"/>
              </w:rPr>
              <w:t xml:space="preserve"> г.</w:t>
            </w:r>
          </w:p>
        </w:tc>
        <w:tc>
          <w:tcPr>
            <w:tcW w:w="912" w:type="pct"/>
            <w:gridSpan w:val="3"/>
          </w:tcPr>
          <w:p w:rsidR="00D001D4" w:rsidRPr="00122E8C" w:rsidRDefault="00D001D4" w:rsidP="00027D59">
            <w:pPr>
              <w:jc w:val="center"/>
              <w:rPr>
                <w:rFonts w:ascii="Times New Roman" w:hAnsi="Times New Roman" w:cs="Times New Roman"/>
                <w:b/>
                <w:sz w:val="20"/>
                <w:szCs w:val="20"/>
              </w:rPr>
            </w:pPr>
            <w:r>
              <w:rPr>
                <w:rFonts w:ascii="Times New Roman" w:hAnsi="Times New Roman" w:cs="Times New Roman"/>
                <w:b/>
                <w:sz w:val="20"/>
                <w:szCs w:val="20"/>
              </w:rPr>
              <w:t>2014</w:t>
            </w:r>
            <w:r w:rsidRPr="00122E8C">
              <w:rPr>
                <w:rFonts w:ascii="Times New Roman" w:hAnsi="Times New Roman" w:cs="Times New Roman"/>
                <w:b/>
                <w:sz w:val="20"/>
                <w:szCs w:val="20"/>
              </w:rPr>
              <w:t xml:space="preserve"> г.</w:t>
            </w:r>
          </w:p>
        </w:tc>
        <w:tc>
          <w:tcPr>
            <w:tcW w:w="1115" w:type="pct"/>
            <w:gridSpan w:val="3"/>
          </w:tcPr>
          <w:p w:rsidR="00D001D4" w:rsidRPr="00122E8C" w:rsidRDefault="00D001D4" w:rsidP="00027D59">
            <w:pPr>
              <w:jc w:val="center"/>
              <w:rPr>
                <w:rFonts w:ascii="Times New Roman" w:hAnsi="Times New Roman" w:cs="Times New Roman"/>
                <w:b/>
                <w:sz w:val="20"/>
                <w:szCs w:val="20"/>
              </w:rPr>
            </w:pPr>
            <w:r>
              <w:rPr>
                <w:rFonts w:ascii="Times New Roman" w:hAnsi="Times New Roman" w:cs="Times New Roman"/>
                <w:b/>
                <w:sz w:val="20"/>
                <w:szCs w:val="20"/>
              </w:rPr>
              <w:t>2015</w:t>
            </w:r>
            <w:r w:rsidRPr="00122E8C">
              <w:rPr>
                <w:rFonts w:ascii="Times New Roman" w:hAnsi="Times New Roman" w:cs="Times New Roman"/>
                <w:b/>
                <w:sz w:val="20"/>
                <w:szCs w:val="20"/>
              </w:rPr>
              <w:t xml:space="preserve"> г.</w:t>
            </w:r>
          </w:p>
        </w:tc>
        <w:tc>
          <w:tcPr>
            <w:tcW w:w="402" w:type="pct"/>
            <w:tcBorders>
              <w:bottom w:val="nil"/>
            </w:tcBorders>
            <w:shd w:val="clear" w:color="auto" w:fill="auto"/>
          </w:tcPr>
          <w:p w:rsidR="00D001D4" w:rsidRPr="00122E8C" w:rsidRDefault="00D001D4" w:rsidP="00027D59">
            <w:pPr>
              <w:rPr>
                <w:rFonts w:ascii="Times New Roman" w:hAnsi="Times New Roman" w:cs="Times New Roman"/>
                <w:sz w:val="20"/>
                <w:szCs w:val="20"/>
              </w:rPr>
            </w:pPr>
          </w:p>
        </w:tc>
        <w:tc>
          <w:tcPr>
            <w:tcW w:w="461" w:type="pct"/>
            <w:gridSpan w:val="2"/>
            <w:tcBorders>
              <w:bottom w:val="nil"/>
            </w:tcBorders>
            <w:shd w:val="clear" w:color="auto" w:fill="auto"/>
          </w:tcPr>
          <w:p w:rsidR="00D001D4" w:rsidRPr="00122E8C" w:rsidRDefault="00D001D4" w:rsidP="00027D59">
            <w:pPr>
              <w:rPr>
                <w:rFonts w:ascii="Times New Roman" w:hAnsi="Times New Roman" w:cs="Times New Roman"/>
                <w:sz w:val="20"/>
                <w:szCs w:val="20"/>
              </w:rPr>
            </w:pPr>
          </w:p>
        </w:tc>
      </w:tr>
      <w:tr w:rsidR="00D001D4" w:rsidRPr="00122E8C" w:rsidTr="00027D59">
        <w:tc>
          <w:tcPr>
            <w:tcW w:w="1267" w:type="pct"/>
            <w:vMerge/>
            <w:vAlign w:val="center"/>
          </w:tcPr>
          <w:p w:rsidR="00D001D4" w:rsidRPr="00122E8C" w:rsidRDefault="00D001D4" w:rsidP="00027D59">
            <w:pPr>
              <w:rPr>
                <w:rFonts w:ascii="Times New Roman" w:hAnsi="Times New Roman" w:cs="Times New Roman"/>
                <w:b/>
                <w:sz w:val="20"/>
                <w:szCs w:val="20"/>
              </w:rPr>
            </w:pPr>
          </w:p>
        </w:tc>
        <w:tc>
          <w:tcPr>
            <w:tcW w:w="285" w:type="pct"/>
          </w:tcPr>
          <w:p w:rsidR="00D001D4" w:rsidRPr="00122E8C" w:rsidRDefault="00D001D4" w:rsidP="00027D59">
            <w:pPr>
              <w:jc w:val="center"/>
              <w:rPr>
                <w:rFonts w:ascii="Times New Roman" w:hAnsi="Times New Roman" w:cs="Times New Roman"/>
                <w:b/>
                <w:sz w:val="20"/>
                <w:szCs w:val="20"/>
              </w:rPr>
            </w:pPr>
            <w:r w:rsidRPr="00122E8C">
              <w:rPr>
                <w:rFonts w:ascii="Times New Roman" w:hAnsi="Times New Roman" w:cs="Times New Roman"/>
                <w:b/>
                <w:sz w:val="20"/>
                <w:szCs w:val="20"/>
              </w:rPr>
              <w:t>РБ</w:t>
            </w:r>
          </w:p>
        </w:tc>
        <w:tc>
          <w:tcPr>
            <w:tcW w:w="228" w:type="pct"/>
          </w:tcPr>
          <w:p w:rsidR="00D001D4" w:rsidRPr="00122E8C" w:rsidRDefault="00D001D4" w:rsidP="00027D59">
            <w:pPr>
              <w:jc w:val="center"/>
              <w:rPr>
                <w:rFonts w:ascii="Times New Roman" w:hAnsi="Times New Roman" w:cs="Times New Roman"/>
                <w:b/>
                <w:sz w:val="20"/>
                <w:szCs w:val="20"/>
              </w:rPr>
            </w:pPr>
            <w:r w:rsidRPr="00122E8C">
              <w:rPr>
                <w:rFonts w:ascii="Times New Roman" w:hAnsi="Times New Roman" w:cs="Times New Roman"/>
                <w:b/>
                <w:sz w:val="20"/>
                <w:szCs w:val="20"/>
              </w:rPr>
              <w:t>Абс.</w:t>
            </w:r>
          </w:p>
        </w:tc>
        <w:tc>
          <w:tcPr>
            <w:tcW w:w="329" w:type="pct"/>
          </w:tcPr>
          <w:p w:rsidR="00D001D4" w:rsidRPr="00122E8C" w:rsidRDefault="00D001D4" w:rsidP="00027D59">
            <w:pPr>
              <w:jc w:val="center"/>
              <w:rPr>
                <w:rFonts w:ascii="Times New Roman" w:hAnsi="Times New Roman" w:cs="Times New Roman"/>
                <w:b/>
                <w:sz w:val="20"/>
                <w:szCs w:val="20"/>
              </w:rPr>
            </w:pPr>
            <w:r w:rsidRPr="00122E8C">
              <w:rPr>
                <w:rFonts w:ascii="Times New Roman" w:hAnsi="Times New Roman" w:cs="Times New Roman"/>
                <w:b/>
                <w:sz w:val="20"/>
                <w:szCs w:val="20"/>
              </w:rPr>
              <w:t>Пок-ль на 100 тыс. нас.</w:t>
            </w:r>
          </w:p>
        </w:tc>
        <w:tc>
          <w:tcPr>
            <w:tcW w:w="305" w:type="pct"/>
          </w:tcPr>
          <w:p w:rsidR="00D001D4" w:rsidRPr="00122E8C" w:rsidRDefault="00D001D4" w:rsidP="00027D59">
            <w:pPr>
              <w:jc w:val="center"/>
              <w:rPr>
                <w:rFonts w:ascii="Times New Roman" w:hAnsi="Times New Roman" w:cs="Times New Roman"/>
                <w:b/>
                <w:sz w:val="20"/>
                <w:szCs w:val="20"/>
              </w:rPr>
            </w:pPr>
            <w:r w:rsidRPr="00122E8C">
              <w:rPr>
                <w:rFonts w:ascii="Times New Roman" w:hAnsi="Times New Roman" w:cs="Times New Roman"/>
                <w:b/>
                <w:sz w:val="20"/>
                <w:szCs w:val="20"/>
              </w:rPr>
              <w:t>РБ</w:t>
            </w:r>
          </w:p>
        </w:tc>
        <w:tc>
          <w:tcPr>
            <w:tcW w:w="228" w:type="pct"/>
          </w:tcPr>
          <w:p w:rsidR="00D001D4" w:rsidRPr="00122E8C" w:rsidRDefault="00D001D4" w:rsidP="00027D59">
            <w:pPr>
              <w:jc w:val="center"/>
              <w:rPr>
                <w:rFonts w:ascii="Times New Roman" w:hAnsi="Times New Roman" w:cs="Times New Roman"/>
                <w:b/>
                <w:sz w:val="20"/>
                <w:szCs w:val="20"/>
              </w:rPr>
            </w:pPr>
            <w:r w:rsidRPr="00122E8C">
              <w:rPr>
                <w:rFonts w:ascii="Times New Roman" w:hAnsi="Times New Roman" w:cs="Times New Roman"/>
                <w:b/>
                <w:sz w:val="20"/>
                <w:szCs w:val="20"/>
              </w:rPr>
              <w:t>Абс.</w:t>
            </w:r>
          </w:p>
        </w:tc>
        <w:tc>
          <w:tcPr>
            <w:tcW w:w="379" w:type="pct"/>
          </w:tcPr>
          <w:p w:rsidR="00D001D4" w:rsidRPr="00122E8C" w:rsidRDefault="00D001D4" w:rsidP="00027D59">
            <w:pPr>
              <w:jc w:val="center"/>
              <w:rPr>
                <w:rFonts w:ascii="Times New Roman" w:hAnsi="Times New Roman" w:cs="Times New Roman"/>
                <w:b/>
                <w:sz w:val="20"/>
                <w:szCs w:val="20"/>
              </w:rPr>
            </w:pPr>
            <w:r w:rsidRPr="00122E8C">
              <w:rPr>
                <w:rFonts w:ascii="Times New Roman" w:hAnsi="Times New Roman" w:cs="Times New Roman"/>
                <w:b/>
                <w:sz w:val="20"/>
                <w:szCs w:val="20"/>
              </w:rPr>
              <w:t>Пок-ль на 100 тыс. нас.</w:t>
            </w:r>
          </w:p>
        </w:tc>
        <w:tc>
          <w:tcPr>
            <w:tcW w:w="405" w:type="pct"/>
          </w:tcPr>
          <w:p w:rsidR="00D001D4" w:rsidRPr="00122E8C" w:rsidRDefault="00D001D4" w:rsidP="00027D59">
            <w:pPr>
              <w:jc w:val="center"/>
              <w:rPr>
                <w:rFonts w:ascii="Times New Roman" w:hAnsi="Times New Roman" w:cs="Times New Roman"/>
                <w:b/>
                <w:sz w:val="20"/>
                <w:szCs w:val="20"/>
              </w:rPr>
            </w:pPr>
            <w:r w:rsidRPr="00122E8C">
              <w:rPr>
                <w:rFonts w:ascii="Times New Roman" w:hAnsi="Times New Roman" w:cs="Times New Roman"/>
                <w:b/>
                <w:sz w:val="20"/>
                <w:szCs w:val="20"/>
              </w:rPr>
              <w:t>РБ</w:t>
            </w:r>
          </w:p>
        </w:tc>
        <w:tc>
          <w:tcPr>
            <w:tcW w:w="304" w:type="pct"/>
          </w:tcPr>
          <w:p w:rsidR="00D001D4" w:rsidRPr="00122E8C" w:rsidRDefault="00D001D4" w:rsidP="00027D59">
            <w:pPr>
              <w:jc w:val="center"/>
              <w:rPr>
                <w:rFonts w:ascii="Times New Roman" w:hAnsi="Times New Roman" w:cs="Times New Roman"/>
                <w:b/>
                <w:sz w:val="20"/>
                <w:szCs w:val="20"/>
              </w:rPr>
            </w:pPr>
            <w:r w:rsidRPr="00122E8C">
              <w:rPr>
                <w:rFonts w:ascii="Times New Roman" w:hAnsi="Times New Roman" w:cs="Times New Roman"/>
                <w:b/>
                <w:sz w:val="20"/>
                <w:szCs w:val="20"/>
              </w:rPr>
              <w:t>Абс.</w:t>
            </w:r>
          </w:p>
        </w:tc>
        <w:tc>
          <w:tcPr>
            <w:tcW w:w="405" w:type="pct"/>
          </w:tcPr>
          <w:p w:rsidR="00D001D4" w:rsidRPr="00122E8C" w:rsidRDefault="00D001D4" w:rsidP="00027D59">
            <w:pPr>
              <w:jc w:val="center"/>
              <w:rPr>
                <w:rFonts w:ascii="Times New Roman" w:hAnsi="Times New Roman" w:cs="Times New Roman"/>
                <w:b/>
                <w:sz w:val="20"/>
                <w:szCs w:val="20"/>
              </w:rPr>
            </w:pPr>
            <w:r w:rsidRPr="00122E8C">
              <w:rPr>
                <w:rFonts w:ascii="Times New Roman" w:hAnsi="Times New Roman" w:cs="Times New Roman"/>
                <w:b/>
                <w:sz w:val="20"/>
                <w:szCs w:val="20"/>
              </w:rPr>
              <w:t>Пок-ль на 100 тыс. нас.</w:t>
            </w:r>
          </w:p>
        </w:tc>
        <w:tc>
          <w:tcPr>
            <w:tcW w:w="405" w:type="pct"/>
            <w:gridSpan w:val="2"/>
            <w:tcBorders>
              <w:top w:val="nil"/>
            </w:tcBorders>
          </w:tcPr>
          <w:p w:rsidR="00D001D4" w:rsidRPr="00122E8C" w:rsidRDefault="00D001D4" w:rsidP="00027D59">
            <w:pPr>
              <w:jc w:val="center"/>
              <w:rPr>
                <w:rFonts w:ascii="Times New Roman" w:hAnsi="Times New Roman" w:cs="Times New Roman"/>
                <w:b/>
                <w:sz w:val="20"/>
                <w:szCs w:val="20"/>
              </w:rPr>
            </w:pPr>
            <w:r>
              <w:rPr>
                <w:rFonts w:ascii="Times New Roman" w:hAnsi="Times New Roman" w:cs="Times New Roman"/>
                <w:b/>
                <w:sz w:val="20"/>
                <w:szCs w:val="20"/>
              </w:rPr>
              <w:t>Динамика с 2013</w:t>
            </w:r>
            <w:r w:rsidRPr="00122E8C">
              <w:rPr>
                <w:rFonts w:ascii="Times New Roman" w:hAnsi="Times New Roman" w:cs="Times New Roman"/>
                <w:b/>
                <w:sz w:val="20"/>
                <w:szCs w:val="20"/>
              </w:rPr>
              <w:t xml:space="preserve"> г., %</w:t>
            </w:r>
          </w:p>
        </w:tc>
        <w:tc>
          <w:tcPr>
            <w:tcW w:w="458" w:type="pct"/>
            <w:tcBorders>
              <w:top w:val="nil"/>
            </w:tcBorders>
          </w:tcPr>
          <w:p w:rsidR="00D001D4" w:rsidRPr="00122E8C" w:rsidRDefault="00D001D4" w:rsidP="00027D59">
            <w:pPr>
              <w:jc w:val="center"/>
              <w:rPr>
                <w:rFonts w:ascii="Times New Roman" w:hAnsi="Times New Roman" w:cs="Times New Roman"/>
                <w:b/>
                <w:sz w:val="20"/>
                <w:szCs w:val="20"/>
              </w:rPr>
            </w:pPr>
            <w:r>
              <w:rPr>
                <w:rFonts w:ascii="Times New Roman" w:hAnsi="Times New Roman" w:cs="Times New Roman"/>
                <w:b/>
                <w:sz w:val="20"/>
                <w:szCs w:val="20"/>
              </w:rPr>
              <w:t>Отклонение от предварит.</w:t>
            </w:r>
            <w:r w:rsidRPr="00122E8C">
              <w:rPr>
                <w:rFonts w:ascii="Times New Roman" w:hAnsi="Times New Roman" w:cs="Times New Roman"/>
                <w:b/>
                <w:sz w:val="20"/>
                <w:szCs w:val="20"/>
              </w:rPr>
              <w:t>. показ. РБ, %</w:t>
            </w:r>
          </w:p>
        </w:tc>
      </w:tr>
      <w:tr w:rsidR="00D001D4" w:rsidRPr="00122E8C" w:rsidTr="00027D59">
        <w:tc>
          <w:tcPr>
            <w:tcW w:w="1267" w:type="pct"/>
          </w:tcPr>
          <w:p w:rsidR="00D001D4" w:rsidRPr="00122E8C" w:rsidRDefault="00D001D4" w:rsidP="00027D59">
            <w:pPr>
              <w:rPr>
                <w:rFonts w:ascii="Times New Roman" w:hAnsi="Times New Roman" w:cs="Times New Roman"/>
                <w:b/>
                <w:sz w:val="20"/>
                <w:szCs w:val="20"/>
              </w:rPr>
            </w:pPr>
            <w:r w:rsidRPr="00122E8C">
              <w:rPr>
                <w:rFonts w:ascii="Times New Roman" w:hAnsi="Times New Roman" w:cs="Times New Roman"/>
                <w:b/>
                <w:sz w:val="20"/>
                <w:szCs w:val="20"/>
              </w:rPr>
              <w:t>Смертность от ССЗ, в т.ч.</w:t>
            </w:r>
          </w:p>
        </w:tc>
        <w:tc>
          <w:tcPr>
            <w:tcW w:w="285" w:type="pct"/>
          </w:tcPr>
          <w:p w:rsidR="00D001D4" w:rsidRPr="00122E8C" w:rsidRDefault="00D001D4" w:rsidP="00027D59">
            <w:pPr>
              <w:jc w:val="center"/>
              <w:rPr>
                <w:rFonts w:ascii="Times New Roman" w:hAnsi="Times New Roman" w:cs="Times New Roman"/>
                <w:b/>
                <w:sz w:val="20"/>
                <w:szCs w:val="20"/>
              </w:rPr>
            </w:pPr>
            <w:r w:rsidRPr="00122E8C">
              <w:rPr>
                <w:rFonts w:ascii="Times New Roman" w:hAnsi="Times New Roman" w:cs="Times New Roman"/>
                <w:b/>
                <w:sz w:val="20"/>
                <w:szCs w:val="20"/>
              </w:rPr>
              <w:t>160,2</w:t>
            </w:r>
          </w:p>
        </w:tc>
        <w:tc>
          <w:tcPr>
            <w:tcW w:w="228" w:type="pct"/>
          </w:tcPr>
          <w:p w:rsidR="00D001D4" w:rsidRPr="00122E8C" w:rsidRDefault="00D001D4" w:rsidP="00027D59">
            <w:pPr>
              <w:jc w:val="center"/>
              <w:rPr>
                <w:rFonts w:ascii="Times New Roman" w:hAnsi="Times New Roman" w:cs="Times New Roman"/>
                <w:b/>
                <w:sz w:val="20"/>
                <w:szCs w:val="20"/>
              </w:rPr>
            </w:pPr>
            <w:r w:rsidRPr="00122E8C">
              <w:rPr>
                <w:rFonts w:ascii="Times New Roman" w:hAnsi="Times New Roman" w:cs="Times New Roman"/>
                <w:b/>
                <w:sz w:val="20"/>
                <w:szCs w:val="20"/>
              </w:rPr>
              <w:t>16</w:t>
            </w:r>
          </w:p>
        </w:tc>
        <w:tc>
          <w:tcPr>
            <w:tcW w:w="329" w:type="pct"/>
          </w:tcPr>
          <w:p w:rsidR="00D001D4" w:rsidRPr="00122E8C" w:rsidRDefault="00D001D4" w:rsidP="00027D59">
            <w:pPr>
              <w:jc w:val="center"/>
              <w:rPr>
                <w:rFonts w:ascii="Times New Roman" w:hAnsi="Times New Roman" w:cs="Times New Roman"/>
                <w:b/>
                <w:sz w:val="20"/>
                <w:szCs w:val="20"/>
              </w:rPr>
            </w:pPr>
            <w:r w:rsidRPr="00122E8C">
              <w:rPr>
                <w:rFonts w:ascii="Times New Roman" w:hAnsi="Times New Roman" w:cs="Times New Roman"/>
                <w:b/>
                <w:sz w:val="20"/>
                <w:szCs w:val="20"/>
              </w:rPr>
              <w:t>211,1</w:t>
            </w:r>
          </w:p>
        </w:tc>
        <w:tc>
          <w:tcPr>
            <w:tcW w:w="305" w:type="pct"/>
          </w:tcPr>
          <w:p w:rsidR="00D001D4" w:rsidRPr="00122E8C" w:rsidRDefault="00D001D4" w:rsidP="00027D59">
            <w:pPr>
              <w:jc w:val="center"/>
              <w:rPr>
                <w:rFonts w:ascii="Times New Roman" w:hAnsi="Times New Roman" w:cs="Times New Roman"/>
                <w:b/>
                <w:sz w:val="20"/>
                <w:szCs w:val="20"/>
              </w:rPr>
            </w:pPr>
            <w:r>
              <w:rPr>
                <w:rFonts w:ascii="Times New Roman" w:hAnsi="Times New Roman" w:cs="Times New Roman"/>
                <w:b/>
                <w:sz w:val="20"/>
                <w:szCs w:val="20"/>
              </w:rPr>
              <w:t>151,4</w:t>
            </w:r>
          </w:p>
        </w:tc>
        <w:tc>
          <w:tcPr>
            <w:tcW w:w="228" w:type="pct"/>
          </w:tcPr>
          <w:p w:rsidR="00D001D4" w:rsidRPr="00122E8C" w:rsidRDefault="00D001D4" w:rsidP="00027D59">
            <w:pPr>
              <w:jc w:val="center"/>
              <w:rPr>
                <w:rFonts w:ascii="Times New Roman" w:hAnsi="Times New Roman" w:cs="Times New Roman"/>
                <w:b/>
                <w:sz w:val="20"/>
                <w:szCs w:val="20"/>
              </w:rPr>
            </w:pPr>
            <w:r>
              <w:rPr>
                <w:rFonts w:ascii="Times New Roman" w:hAnsi="Times New Roman" w:cs="Times New Roman"/>
                <w:b/>
                <w:sz w:val="20"/>
                <w:szCs w:val="20"/>
              </w:rPr>
              <w:t>20</w:t>
            </w:r>
          </w:p>
        </w:tc>
        <w:tc>
          <w:tcPr>
            <w:tcW w:w="379" w:type="pct"/>
          </w:tcPr>
          <w:p w:rsidR="00D001D4" w:rsidRPr="00122E8C" w:rsidRDefault="00D001D4" w:rsidP="00027D59">
            <w:pPr>
              <w:jc w:val="center"/>
              <w:rPr>
                <w:rFonts w:ascii="Times New Roman" w:hAnsi="Times New Roman" w:cs="Times New Roman"/>
                <w:b/>
                <w:sz w:val="20"/>
                <w:szCs w:val="20"/>
              </w:rPr>
            </w:pPr>
            <w:r>
              <w:rPr>
                <w:rFonts w:ascii="Times New Roman" w:hAnsi="Times New Roman" w:cs="Times New Roman"/>
                <w:b/>
                <w:sz w:val="20"/>
                <w:szCs w:val="20"/>
              </w:rPr>
              <w:t>287,9</w:t>
            </w:r>
          </w:p>
        </w:tc>
        <w:tc>
          <w:tcPr>
            <w:tcW w:w="405" w:type="pct"/>
          </w:tcPr>
          <w:p w:rsidR="00D001D4" w:rsidRPr="00122E8C" w:rsidRDefault="00D001D4" w:rsidP="00027D59">
            <w:pPr>
              <w:jc w:val="center"/>
              <w:rPr>
                <w:rFonts w:ascii="Times New Roman" w:hAnsi="Times New Roman" w:cs="Times New Roman"/>
                <w:b/>
                <w:sz w:val="20"/>
                <w:szCs w:val="20"/>
              </w:rPr>
            </w:pPr>
          </w:p>
        </w:tc>
        <w:tc>
          <w:tcPr>
            <w:tcW w:w="304" w:type="pct"/>
          </w:tcPr>
          <w:p w:rsidR="00D001D4" w:rsidRPr="00122E8C" w:rsidRDefault="00D001D4" w:rsidP="00027D59">
            <w:pPr>
              <w:jc w:val="center"/>
              <w:rPr>
                <w:rFonts w:ascii="Times New Roman" w:hAnsi="Times New Roman" w:cs="Times New Roman"/>
                <w:b/>
                <w:sz w:val="20"/>
                <w:szCs w:val="20"/>
              </w:rPr>
            </w:pPr>
            <w:r>
              <w:rPr>
                <w:rFonts w:ascii="Times New Roman" w:hAnsi="Times New Roman" w:cs="Times New Roman"/>
                <w:b/>
                <w:sz w:val="20"/>
                <w:szCs w:val="20"/>
              </w:rPr>
              <w:t>20</w:t>
            </w:r>
          </w:p>
        </w:tc>
        <w:tc>
          <w:tcPr>
            <w:tcW w:w="405" w:type="pct"/>
          </w:tcPr>
          <w:p w:rsidR="00D001D4" w:rsidRPr="00122E8C" w:rsidRDefault="00D001D4" w:rsidP="00027D59">
            <w:pPr>
              <w:jc w:val="center"/>
              <w:rPr>
                <w:rFonts w:ascii="Times New Roman" w:hAnsi="Times New Roman" w:cs="Times New Roman"/>
                <w:b/>
                <w:sz w:val="20"/>
                <w:szCs w:val="20"/>
              </w:rPr>
            </w:pPr>
            <w:r>
              <w:rPr>
                <w:rFonts w:ascii="Times New Roman" w:hAnsi="Times New Roman" w:cs="Times New Roman"/>
                <w:b/>
                <w:sz w:val="20"/>
                <w:szCs w:val="20"/>
              </w:rPr>
              <w:t>307,1</w:t>
            </w:r>
          </w:p>
        </w:tc>
        <w:tc>
          <w:tcPr>
            <w:tcW w:w="405" w:type="pct"/>
            <w:gridSpan w:val="2"/>
          </w:tcPr>
          <w:p w:rsidR="00D001D4" w:rsidRDefault="00D001D4" w:rsidP="00027D59">
            <w:pPr>
              <w:jc w:val="center"/>
              <w:rPr>
                <w:b/>
                <w:sz w:val="18"/>
                <w:szCs w:val="18"/>
              </w:rPr>
            </w:pPr>
            <w:r>
              <w:rPr>
                <w:b/>
                <w:sz w:val="18"/>
                <w:szCs w:val="18"/>
              </w:rPr>
              <w:t>+31,3%</w:t>
            </w:r>
          </w:p>
        </w:tc>
        <w:tc>
          <w:tcPr>
            <w:tcW w:w="458" w:type="pct"/>
            <w:vAlign w:val="center"/>
          </w:tcPr>
          <w:p w:rsidR="00D001D4" w:rsidRPr="00122E8C" w:rsidRDefault="00D001D4" w:rsidP="00027D59">
            <w:pPr>
              <w:jc w:val="center"/>
              <w:rPr>
                <w:rFonts w:ascii="Times New Roman" w:hAnsi="Times New Roman" w:cs="Times New Roman"/>
                <w:b/>
                <w:sz w:val="20"/>
                <w:szCs w:val="20"/>
              </w:rPr>
            </w:pPr>
          </w:p>
        </w:tc>
      </w:tr>
      <w:tr w:rsidR="00D001D4" w:rsidRPr="00122E8C" w:rsidTr="00027D59">
        <w:tc>
          <w:tcPr>
            <w:tcW w:w="1267" w:type="pct"/>
          </w:tcPr>
          <w:p w:rsidR="00D001D4" w:rsidRPr="00122E8C" w:rsidRDefault="00D001D4" w:rsidP="00027D59">
            <w:pPr>
              <w:rPr>
                <w:rFonts w:ascii="Times New Roman" w:hAnsi="Times New Roman" w:cs="Times New Roman"/>
                <w:sz w:val="20"/>
                <w:szCs w:val="20"/>
              </w:rPr>
            </w:pPr>
            <w:r w:rsidRPr="00122E8C">
              <w:rPr>
                <w:rFonts w:ascii="Times New Roman" w:hAnsi="Times New Roman" w:cs="Times New Roman"/>
                <w:sz w:val="20"/>
                <w:szCs w:val="20"/>
              </w:rPr>
              <w:t xml:space="preserve">ХИБС, </w:t>
            </w:r>
            <w:r>
              <w:rPr>
                <w:rFonts w:ascii="Times New Roman" w:hAnsi="Times New Roman" w:cs="Times New Roman"/>
                <w:sz w:val="20"/>
                <w:szCs w:val="20"/>
              </w:rPr>
              <w:t>в том числе:</w:t>
            </w:r>
          </w:p>
        </w:tc>
        <w:tc>
          <w:tcPr>
            <w:tcW w:w="285" w:type="pct"/>
          </w:tcPr>
          <w:p w:rsidR="00D001D4" w:rsidRPr="00122E8C" w:rsidRDefault="00D001D4" w:rsidP="00027D59">
            <w:pPr>
              <w:jc w:val="center"/>
              <w:rPr>
                <w:rFonts w:ascii="Times New Roman" w:hAnsi="Times New Roman" w:cs="Times New Roman"/>
                <w:sz w:val="20"/>
                <w:szCs w:val="20"/>
              </w:rPr>
            </w:pPr>
            <w:r w:rsidRPr="00122E8C">
              <w:rPr>
                <w:rFonts w:ascii="Times New Roman" w:hAnsi="Times New Roman" w:cs="Times New Roman"/>
                <w:sz w:val="20"/>
                <w:szCs w:val="20"/>
              </w:rPr>
              <w:t>89,4</w:t>
            </w:r>
          </w:p>
        </w:tc>
        <w:tc>
          <w:tcPr>
            <w:tcW w:w="228" w:type="pct"/>
          </w:tcPr>
          <w:p w:rsidR="00D001D4" w:rsidRPr="00122E8C" w:rsidRDefault="00D001D4" w:rsidP="00027D59">
            <w:pPr>
              <w:jc w:val="center"/>
              <w:rPr>
                <w:rFonts w:ascii="Times New Roman" w:hAnsi="Times New Roman" w:cs="Times New Roman"/>
                <w:sz w:val="20"/>
                <w:szCs w:val="20"/>
              </w:rPr>
            </w:pPr>
            <w:r w:rsidRPr="00122E8C">
              <w:rPr>
                <w:rFonts w:ascii="Times New Roman" w:hAnsi="Times New Roman" w:cs="Times New Roman"/>
                <w:sz w:val="20"/>
                <w:szCs w:val="20"/>
              </w:rPr>
              <w:t>10</w:t>
            </w:r>
          </w:p>
        </w:tc>
        <w:tc>
          <w:tcPr>
            <w:tcW w:w="329" w:type="pct"/>
          </w:tcPr>
          <w:p w:rsidR="00D001D4" w:rsidRPr="00122E8C" w:rsidRDefault="00D001D4" w:rsidP="00027D59">
            <w:pPr>
              <w:jc w:val="center"/>
              <w:rPr>
                <w:rFonts w:ascii="Times New Roman" w:hAnsi="Times New Roman" w:cs="Times New Roman"/>
                <w:sz w:val="20"/>
                <w:szCs w:val="20"/>
              </w:rPr>
            </w:pPr>
            <w:r w:rsidRPr="00122E8C">
              <w:rPr>
                <w:rFonts w:ascii="Times New Roman" w:hAnsi="Times New Roman" w:cs="Times New Roman"/>
                <w:sz w:val="20"/>
                <w:szCs w:val="20"/>
              </w:rPr>
              <w:t>131,1</w:t>
            </w:r>
          </w:p>
        </w:tc>
        <w:tc>
          <w:tcPr>
            <w:tcW w:w="305" w:type="pct"/>
          </w:tcPr>
          <w:p w:rsidR="00D001D4" w:rsidRPr="00122E8C" w:rsidRDefault="00D001D4" w:rsidP="00027D59">
            <w:pPr>
              <w:jc w:val="center"/>
              <w:rPr>
                <w:rFonts w:ascii="Times New Roman" w:hAnsi="Times New Roman" w:cs="Times New Roman"/>
                <w:sz w:val="20"/>
                <w:szCs w:val="20"/>
              </w:rPr>
            </w:pPr>
            <w:r>
              <w:rPr>
                <w:rFonts w:ascii="Times New Roman" w:hAnsi="Times New Roman" w:cs="Times New Roman"/>
                <w:sz w:val="20"/>
                <w:szCs w:val="20"/>
              </w:rPr>
              <w:t>76,8</w:t>
            </w:r>
          </w:p>
        </w:tc>
        <w:tc>
          <w:tcPr>
            <w:tcW w:w="228" w:type="pct"/>
          </w:tcPr>
          <w:p w:rsidR="00D001D4" w:rsidRPr="00122E8C" w:rsidRDefault="00D001D4" w:rsidP="00027D59">
            <w:pPr>
              <w:jc w:val="center"/>
              <w:rPr>
                <w:rFonts w:ascii="Times New Roman" w:hAnsi="Times New Roman" w:cs="Times New Roman"/>
                <w:sz w:val="20"/>
                <w:szCs w:val="20"/>
              </w:rPr>
            </w:pPr>
            <w:r>
              <w:rPr>
                <w:rFonts w:ascii="Times New Roman" w:hAnsi="Times New Roman" w:cs="Times New Roman"/>
                <w:sz w:val="20"/>
                <w:szCs w:val="20"/>
              </w:rPr>
              <w:t>12</w:t>
            </w:r>
          </w:p>
        </w:tc>
        <w:tc>
          <w:tcPr>
            <w:tcW w:w="379" w:type="pct"/>
          </w:tcPr>
          <w:p w:rsidR="00D001D4" w:rsidRPr="00122E8C" w:rsidRDefault="00D001D4" w:rsidP="00027D59">
            <w:pPr>
              <w:jc w:val="center"/>
              <w:rPr>
                <w:rFonts w:ascii="Times New Roman" w:hAnsi="Times New Roman" w:cs="Times New Roman"/>
                <w:sz w:val="20"/>
                <w:szCs w:val="20"/>
              </w:rPr>
            </w:pPr>
            <w:r>
              <w:rPr>
                <w:rFonts w:ascii="Times New Roman" w:hAnsi="Times New Roman" w:cs="Times New Roman"/>
                <w:sz w:val="20"/>
                <w:szCs w:val="20"/>
              </w:rPr>
              <w:t>172,8</w:t>
            </w:r>
          </w:p>
        </w:tc>
        <w:tc>
          <w:tcPr>
            <w:tcW w:w="405" w:type="pct"/>
          </w:tcPr>
          <w:p w:rsidR="00D001D4" w:rsidRPr="00122E8C" w:rsidRDefault="00D001D4" w:rsidP="00027D59">
            <w:pPr>
              <w:jc w:val="center"/>
              <w:rPr>
                <w:rFonts w:ascii="Times New Roman" w:hAnsi="Times New Roman" w:cs="Times New Roman"/>
                <w:sz w:val="20"/>
                <w:szCs w:val="20"/>
              </w:rPr>
            </w:pPr>
          </w:p>
        </w:tc>
        <w:tc>
          <w:tcPr>
            <w:tcW w:w="304" w:type="pct"/>
          </w:tcPr>
          <w:p w:rsidR="00D001D4" w:rsidRPr="00122E8C" w:rsidRDefault="00D001D4" w:rsidP="00027D59">
            <w:pPr>
              <w:jc w:val="center"/>
              <w:rPr>
                <w:rFonts w:ascii="Times New Roman" w:hAnsi="Times New Roman" w:cs="Times New Roman"/>
                <w:sz w:val="20"/>
                <w:szCs w:val="20"/>
              </w:rPr>
            </w:pPr>
            <w:r>
              <w:rPr>
                <w:rFonts w:ascii="Times New Roman" w:hAnsi="Times New Roman" w:cs="Times New Roman"/>
                <w:sz w:val="20"/>
                <w:szCs w:val="20"/>
              </w:rPr>
              <w:t>7</w:t>
            </w:r>
          </w:p>
        </w:tc>
        <w:tc>
          <w:tcPr>
            <w:tcW w:w="405" w:type="pct"/>
          </w:tcPr>
          <w:p w:rsidR="00D001D4" w:rsidRPr="00122E8C" w:rsidRDefault="00D001D4" w:rsidP="00027D59">
            <w:pPr>
              <w:jc w:val="center"/>
              <w:rPr>
                <w:rFonts w:ascii="Times New Roman" w:hAnsi="Times New Roman" w:cs="Times New Roman"/>
                <w:sz w:val="20"/>
                <w:szCs w:val="20"/>
              </w:rPr>
            </w:pPr>
            <w:r>
              <w:rPr>
                <w:rFonts w:ascii="Times New Roman" w:hAnsi="Times New Roman" w:cs="Times New Roman"/>
                <w:sz w:val="20"/>
                <w:szCs w:val="20"/>
              </w:rPr>
              <w:t>107,5</w:t>
            </w:r>
          </w:p>
        </w:tc>
        <w:tc>
          <w:tcPr>
            <w:tcW w:w="405" w:type="pct"/>
            <w:gridSpan w:val="2"/>
          </w:tcPr>
          <w:p w:rsidR="00D001D4" w:rsidRDefault="00D001D4" w:rsidP="00027D59">
            <w:pPr>
              <w:jc w:val="center"/>
              <w:rPr>
                <w:b/>
                <w:sz w:val="18"/>
                <w:szCs w:val="18"/>
              </w:rPr>
            </w:pPr>
            <w:r>
              <w:rPr>
                <w:b/>
                <w:sz w:val="18"/>
                <w:szCs w:val="18"/>
              </w:rPr>
              <w:t>-18,0%</w:t>
            </w:r>
          </w:p>
        </w:tc>
        <w:tc>
          <w:tcPr>
            <w:tcW w:w="458" w:type="pct"/>
            <w:vAlign w:val="center"/>
          </w:tcPr>
          <w:p w:rsidR="00D001D4" w:rsidRPr="00122E8C" w:rsidRDefault="00D001D4" w:rsidP="00027D59">
            <w:pPr>
              <w:jc w:val="center"/>
              <w:rPr>
                <w:rFonts w:ascii="Times New Roman" w:hAnsi="Times New Roman" w:cs="Times New Roman"/>
                <w:b/>
                <w:sz w:val="20"/>
                <w:szCs w:val="20"/>
              </w:rPr>
            </w:pPr>
          </w:p>
        </w:tc>
      </w:tr>
      <w:tr w:rsidR="00D001D4" w:rsidRPr="00122E8C" w:rsidTr="00027D59">
        <w:tc>
          <w:tcPr>
            <w:tcW w:w="1267" w:type="pct"/>
          </w:tcPr>
          <w:p w:rsidR="00D001D4" w:rsidRPr="00122E8C" w:rsidRDefault="00D001D4" w:rsidP="00027D59">
            <w:pPr>
              <w:rPr>
                <w:rFonts w:ascii="Times New Roman" w:hAnsi="Times New Roman" w:cs="Times New Roman"/>
                <w:sz w:val="20"/>
                <w:szCs w:val="20"/>
              </w:rPr>
            </w:pPr>
            <w:r>
              <w:rPr>
                <w:rFonts w:ascii="Times New Roman" w:hAnsi="Times New Roman" w:cs="Times New Roman"/>
                <w:sz w:val="20"/>
                <w:szCs w:val="20"/>
              </w:rPr>
              <w:t>- и</w:t>
            </w:r>
            <w:r w:rsidRPr="00122E8C">
              <w:rPr>
                <w:rFonts w:ascii="Times New Roman" w:hAnsi="Times New Roman" w:cs="Times New Roman"/>
                <w:sz w:val="20"/>
                <w:szCs w:val="20"/>
              </w:rPr>
              <w:t xml:space="preserve">нфаркт миокарда </w:t>
            </w:r>
          </w:p>
        </w:tc>
        <w:tc>
          <w:tcPr>
            <w:tcW w:w="285" w:type="pct"/>
          </w:tcPr>
          <w:p w:rsidR="00D001D4" w:rsidRPr="00122E8C" w:rsidRDefault="00D001D4" w:rsidP="00027D59">
            <w:pPr>
              <w:jc w:val="center"/>
              <w:rPr>
                <w:rFonts w:ascii="Times New Roman" w:hAnsi="Times New Roman" w:cs="Times New Roman"/>
                <w:sz w:val="20"/>
                <w:szCs w:val="20"/>
              </w:rPr>
            </w:pPr>
            <w:r w:rsidRPr="00122E8C">
              <w:rPr>
                <w:rFonts w:ascii="Times New Roman" w:hAnsi="Times New Roman" w:cs="Times New Roman"/>
                <w:sz w:val="20"/>
                <w:szCs w:val="20"/>
              </w:rPr>
              <w:t>8,4</w:t>
            </w:r>
          </w:p>
        </w:tc>
        <w:tc>
          <w:tcPr>
            <w:tcW w:w="228" w:type="pct"/>
          </w:tcPr>
          <w:p w:rsidR="00D001D4" w:rsidRPr="00122E8C" w:rsidRDefault="00D001D4" w:rsidP="00027D59">
            <w:pPr>
              <w:jc w:val="center"/>
              <w:rPr>
                <w:rFonts w:ascii="Times New Roman" w:hAnsi="Times New Roman" w:cs="Times New Roman"/>
                <w:sz w:val="20"/>
                <w:szCs w:val="20"/>
              </w:rPr>
            </w:pPr>
            <w:r w:rsidRPr="00122E8C">
              <w:rPr>
                <w:rFonts w:ascii="Times New Roman" w:hAnsi="Times New Roman" w:cs="Times New Roman"/>
                <w:sz w:val="20"/>
                <w:szCs w:val="20"/>
              </w:rPr>
              <w:t>-</w:t>
            </w:r>
          </w:p>
        </w:tc>
        <w:tc>
          <w:tcPr>
            <w:tcW w:w="329" w:type="pct"/>
          </w:tcPr>
          <w:p w:rsidR="00D001D4" w:rsidRPr="00122E8C" w:rsidRDefault="00D001D4" w:rsidP="00027D59">
            <w:pPr>
              <w:jc w:val="center"/>
              <w:rPr>
                <w:rFonts w:ascii="Times New Roman" w:hAnsi="Times New Roman" w:cs="Times New Roman"/>
                <w:sz w:val="20"/>
                <w:szCs w:val="20"/>
              </w:rPr>
            </w:pPr>
          </w:p>
        </w:tc>
        <w:tc>
          <w:tcPr>
            <w:tcW w:w="305" w:type="pct"/>
          </w:tcPr>
          <w:p w:rsidR="00D001D4" w:rsidRPr="00122E8C" w:rsidRDefault="00D001D4" w:rsidP="00027D59">
            <w:pPr>
              <w:jc w:val="center"/>
              <w:rPr>
                <w:rFonts w:ascii="Times New Roman" w:hAnsi="Times New Roman" w:cs="Times New Roman"/>
                <w:sz w:val="20"/>
                <w:szCs w:val="20"/>
              </w:rPr>
            </w:pPr>
            <w:r>
              <w:rPr>
                <w:rFonts w:ascii="Times New Roman" w:hAnsi="Times New Roman" w:cs="Times New Roman"/>
                <w:sz w:val="20"/>
                <w:szCs w:val="20"/>
              </w:rPr>
              <w:t>9,5</w:t>
            </w:r>
          </w:p>
        </w:tc>
        <w:tc>
          <w:tcPr>
            <w:tcW w:w="228" w:type="pct"/>
          </w:tcPr>
          <w:p w:rsidR="00D001D4" w:rsidRPr="00122E8C" w:rsidRDefault="00D001D4" w:rsidP="00027D59">
            <w:pPr>
              <w:jc w:val="center"/>
              <w:rPr>
                <w:rFonts w:ascii="Times New Roman" w:hAnsi="Times New Roman" w:cs="Times New Roman"/>
                <w:sz w:val="20"/>
                <w:szCs w:val="20"/>
              </w:rPr>
            </w:pPr>
            <w:r>
              <w:rPr>
                <w:rFonts w:ascii="Times New Roman" w:hAnsi="Times New Roman" w:cs="Times New Roman"/>
                <w:sz w:val="20"/>
                <w:szCs w:val="20"/>
              </w:rPr>
              <w:t>2</w:t>
            </w:r>
          </w:p>
        </w:tc>
        <w:tc>
          <w:tcPr>
            <w:tcW w:w="379" w:type="pct"/>
          </w:tcPr>
          <w:p w:rsidR="00D001D4" w:rsidRPr="00122E8C" w:rsidRDefault="00D001D4" w:rsidP="00027D59">
            <w:pPr>
              <w:jc w:val="center"/>
              <w:rPr>
                <w:rFonts w:ascii="Times New Roman" w:hAnsi="Times New Roman" w:cs="Times New Roman"/>
                <w:sz w:val="20"/>
                <w:szCs w:val="20"/>
              </w:rPr>
            </w:pPr>
            <w:r>
              <w:rPr>
                <w:rFonts w:ascii="Times New Roman" w:hAnsi="Times New Roman" w:cs="Times New Roman"/>
                <w:sz w:val="20"/>
                <w:szCs w:val="20"/>
              </w:rPr>
              <w:t>28,8</w:t>
            </w:r>
          </w:p>
        </w:tc>
        <w:tc>
          <w:tcPr>
            <w:tcW w:w="405" w:type="pct"/>
          </w:tcPr>
          <w:p w:rsidR="00D001D4" w:rsidRPr="00122E8C" w:rsidRDefault="00D001D4" w:rsidP="00027D59">
            <w:pPr>
              <w:jc w:val="center"/>
              <w:rPr>
                <w:rFonts w:ascii="Times New Roman" w:hAnsi="Times New Roman" w:cs="Times New Roman"/>
                <w:sz w:val="20"/>
                <w:szCs w:val="20"/>
              </w:rPr>
            </w:pPr>
          </w:p>
        </w:tc>
        <w:tc>
          <w:tcPr>
            <w:tcW w:w="304" w:type="pct"/>
          </w:tcPr>
          <w:p w:rsidR="00D001D4" w:rsidRPr="00122E8C" w:rsidRDefault="00D001D4" w:rsidP="00027D59">
            <w:pPr>
              <w:jc w:val="center"/>
              <w:rPr>
                <w:rFonts w:ascii="Times New Roman" w:hAnsi="Times New Roman" w:cs="Times New Roman"/>
                <w:sz w:val="20"/>
                <w:szCs w:val="20"/>
              </w:rPr>
            </w:pPr>
            <w:r>
              <w:rPr>
                <w:rFonts w:ascii="Times New Roman" w:hAnsi="Times New Roman" w:cs="Times New Roman"/>
                <w:sz w:val="20"/>
                <w:szCs w:val="20"/>
              </w:rPr>
              <w:t>1</w:t>
            </w:r>
          </w:p>
        </w:tc>
        <w:tc>
          <w:tcPr>
            <w:tcW w:w="405" w:type="pct"/>
          </w:tcPr>
          <w:p w:rsidR="00D001D4" w:rsidRPr="00122E8C" w:rsidRDefault="00D001D4" w:rsidP="00027D59">
            <w:pPr>
              <w:jc w:val="center"/>
              <w:rPr>
                <w:rFonts w:ascii="Times New Roman" w:hAnsi="Times New Roman" w:cs="Times New Roman"/>
                <w:sz w:val="20"/>
                <w:szCs w:val="20"/>
              </w:rPr>
            </w:pPr>
            <w:r>
              <w:rPr>
                <w:rFonts w:ascii="Times New Roman" w:hAnsi="Times New Roman" w:cs="Times New Roman"/>
                <w:sz w:val="20"/>
                <w:szCs w:val="20"/>
              </w:rPr>
              <w:t>15,4</w:t>
            </w:r>
          </w:p>
        </w:tc>
        <w:tc>
          <w:tcPr>
            <w:tcW w:w="405" w:type="pct"/>
            <w:gridSpan w:val="2"/>
          </w:tcPr>
          <w:p w:rsidR="00D001D4" w:rsidRDefault="00D001D4" w:rsidP="00027D59">
            <w:pPr>
              <w:jc w:val="center"/>
              <w:rPr>
                <w:b/>
                <w:sz w:val="18"/>
                <w:szCs w:val="18"/>
              </w:rPr>
            </w:pPr>
            <w:r>
              <w:rPr>
                <w:b/>
                <w:sz w:val="18"/>
                <w:szCs w:val="18"/>
              </w:rPr>
              <w:t>+100%</w:t>
            </w:r>
          </w:p>
        </w:tc>
        <w:tc>
          <w:tcPr>
            <w:tcW w:w="458" w:type="pct"/>
          </w:tcPr>
          <w:p w:rsidR="00D001D4" w:rsidRPr="00122E8C" w:rsidRDefault="00D001D4" w:rsidP="00027D59">
            <w:pPr>
              <w:jc w:val="center"/>
              <w:rPr>
                <w:rFonts w:ascii="Times New Roman" w:hAnsi="Times New Roman" w:cs="Times New Roman"/>
                <w:b/>
                <w:sz w:val="20"/>
                <w:szCs w:val="20"/>
              </w:rPr>
            </w:pPr>
          </w:p>
        </w:tc>
      </w:tr>
      <w:tr w:rsidR="00D001D4" w:rsidRPr="00122E8C" w:rsidTr="00027D59">
        <w:tc>
          <w:tcPr>
            <w:tcW w:w="1267" w:type="pct"/>
          </w:tcPr>
          <w:p w:rsidR="00D001D4" w:rsidRPr="00122E8C" w:rsidRDefault="00D001D4" w:rsidP="00027D59">
            <w:pPr>
              <w:rPr>
                <w:rFonts w:ascii="Times New Roman" w:hAnsi="Times New Roman" w:cs="Times New Roman"/>
                <w:sz w:val="20"/>
                <w:szCs w:val="20"/>
              </w:rPr>
            </w:pPr>
            <w:r w:rsidRPr="00122E8C">
              <w:rPr>
                <w:rFonts w:ascii="Times New Roman" w:hAnsi="Times New Roman" w:cs="Times New Roman"/>
                <w:sz w:val="20"/>
                <w:szCs w:val="20"/>
              </w:rPr>
              <w:t>Алкогольная кардиомиопатия</w:t>
            </w:r>
          </w:p>
        </w:tc>
        <w:tc>
          <w:tcPr>
            <w:tcW w:w="285" w:type="pct"/>
          </w:tcPr>
          <w:p w:rsidR="00D001D4" w:rsidRPr="00122E8C" w:rsidRDefault="00D001D4" w:rsidP="00027D59">
            <w:pPr>
              <w:jc w:val="center"/>
              <w:rPr>
                <w:rFonts w:ascii="Times New Roman" w:hAnsi="Times New Roman" w:cs="Times New Roman"/>
                <w:sz w:val="20"/>
                <w:szCs w:val="20"/>
              </w:rPr>
            </w:pPr>
            <w:r w:rsidRPr="00122E8C">
              <w:rPr>
                <w:rFonts w:ascii="Times New Roman" w:hAnsi="Times New Roman" w:cs="Times New Roman"/>
                <w:sz w:val="20"/>
                <w:szCs w:val="20"/>
              </w:rPr>
              <w:t>22,1</w:t>
            </w:r>
          </w:p>
        </w:tc>
        <w:tc>
          <w:tcPr>
            <w:tcW w:w="228" w:type="pct"/>
          </w:tcPr>
          <w:p w:rsidR="00D001D4" w:rsidRPr="00122E8C" w:rsidRDefault="00D001D4" w:rsidP="00027D59">
            <w:pPr>
              <w:jc w:val="center"/>
              <w:rPr>
                <w:rFonts w:ascii="Times New Roman" w:hAnsi="Times New Roman" w:cs="Times New Roman"/>
                <w:sz w:val="20"/>
                <w:szCs w:val="20"/>
              </w:rPr>
            </w:pPr>
            <w:r w:rsidRPr="00122E8C">
              <w:rPr>
                <w:rFonts w:ascii="Times New Roman" w:hAnsi="Times New Roman" w:cs="Times New Roman"/>
                <w:sz w:val="20"/>
                <w:szCs w:val="20"/>
              </w:rPr>
              <w:t>4</w:t>
            </w:r>
          </w:p>
        </w:tc>
        <w:tc>
          <w:tcPr>
            <w:tcW w:w="329" w:type="pct"/>
          </w:tcPr>
          <w:p w:rsidR="00D001D4" w:rsidRPr="00122E8C" w:rsidRDefault="00D001D4" w:rsidP="00027D59">
            <w:pPr>
              <w:jc w:val="center"/>
              <w:rPr>
                <w:rFonts w:ascii="Times New Roman" w:hAnsi="Times New Roman" w:cs="Times New Roman"/>
                <w:sz w:val="20"/>
                <w:szCs w:val="20"/>
              </w:rPr>
            </w:pPr>
            <w:r w:rsidRPr="00122E8C">
              <w:rPr>
                <w:rFonts w:ascii="Times New Roman" w:hAnsi="Times New Roman" w:cs="Times New Roman"/>
                <w:sz w:val="20"/>
                <w:szCs w:val="20"/>
              </w:rPr>
              <w:t>52,8</w:t>
            </w:r>
          </w:p>
        </w:tc>
        <w:tc>
          <w:tcPr>
            <w:tcW w:w="305" w:type="pct"/>
          </w:tcPr>
          <w:p w:rsidR="00D001D4" w:rsidRPr="00122E8C" w:rsidRDefault="00D001D4" w:rsidP="00027D59">
            <w:pPr>
              <w:jc w:val="center"/>
              <w:rPr>
                <w:rFonts w:ascii="Times New Roman" w:hAnsi="Times New Roman" w:cs="Times New Roman"/>
                <w:sz w:val="20"/>
                <w:szCs w:val="20"/>
              </w:rPr>
            </w:pPr>
            <w:r>
              <w:rPr>
                <w:rFonts w:ascii="Times New Roman" w:hAnsi="Times New Roman" w:cs="Times New Roman"/>
                <w:sz w:val="20"/>
                <w:szCs w:val="20"/>
              </w:rPr>
              <w:t>25,1</w:t>
            </w:r>
          </w:p>
        </w:tc>
        <w:tc>
          <w:tcPr>
            <w:tcW w:w="228" w:type="pct"/>
          </w:tcPr>
          <w:p w:rsidR="00D001D4" w:rsidRPr="00122E8C" w:rsidRDefault="00D001D4" w:rsidP="00027D59">
            <w:pPr>
              <w:jc w:val="center"/>
              <w:rPr>
                <w:rFonts w:ascii="Times New Roman" w:hAnsi="Times New Roman" w:cs="Times New Roman"/>
                <w:sz w:val="20"/>
                <w:szCs w:val="20"/>
              </w:rPr>
            </w:pPr>
            <w:r>
              <w:rPr>
                <w:rFonts w:ascii="Times New Roman" w:hAnsi="Times New Roman" w:cs="Times New Roman"/>
                <w:sz w:val="20"/>
                <w:szCs w:val="20"/>
              </w:rPr>
              <w:t>4</w:t>
            </w:r>
          </w:p>
        </w:tc>
        <w:tc>
          <w:tcPr>
            <w:tcW w:w="379" w:type="pct"/>
          </w:tcPr>
          <w:p w:rsidR="00D001D4" w:rsidRPr="00122E8C" w:rsidRDefault="00D001D4" w:rsidP="00027D59">
            <w:pPr>
              <w:jc w:val="center"/>
              <w:rPr>
                <w:rFonts w:ascii="Times New Roman" w:hAnsi="Times New Roman" w:cs="Times New Roman"/>
                <w:sz w:val="20"/>
                <w:szCs w:val="20"/>
              </w:rPr>
            </w:pPr>
            <w:r>
              <w:rPr>
                <w:rFonts w:ascii="Times New Roman" w:hAnsi="Times New Roman" w:cs="Times New Roman"/>
                <w:sz w:val="20"/>
                <w:szCs w:val="20"/>
              </w:rPr>
              <w:t>57,6</w:t>
            </w:r>
          </w:p>
        </w:tc>
        <w:tc>
          <w:tcPr>
            <w:tcW w:w="405" w:type="pct"/>
          </w:tcPr>
          <w:p w:rsidR="00D001D4" w:rsidRPr="00122E8C" w:rsidRDefault="00D001D4" w:rsidP="00027D59">
            <w:pPr>
              <w:jc w:val="center"/>
              <w:rPr>
                <w:rFonts w:ascii="Times New Roman" w:hAnsi="Times New Roman" w:cs="Times New Roman"/>
                <w:sz w:val="20"/>
                <w:szCs w:val="20"/>
              </w:rPr>
            </w:pPr>
          </w:p>
        </w:tc>
        <w:tc>
          <w:tcPr>
            <w:tcW w:w="304" w:type="pct"/>
          </w:tcPr>
          <w:p w:rsidR="00D001D4" w:rsidRPr="00122E8C" w:rsidRDefault="00D001D4" w:rsidP="00027D59">
            <w:pPr>
              <w:jc w:val="center"/>
              <w:rPr>
                <w:rFonts w:ascii="Times New Roman" w:hAnsi="Times New Roman" w:cs="Times New Roman"/>
                <w:sz w:val="20"/>
                <w:szCs w:val="20"/>
              </w:rPr>
            </w:pPr>
            <w:r>
              <w:rPr>
                <w:rFonts w:ascii="Times New Roman" w:hAnsi="Times New Roman" w:cs="Times New Roman"/>
                <w:sz w:val="20"/>
                <w:szCs w:val="20"/>
              </w:rPr>
              <w:t>2</w:t>
            </w:r>
          </w:p>
        </w:tc>
        <w:tc>
          <w:tcPr>
            <w:tcW w:w="405" w:type="pct"/>
          </w:tcPr>
          <w:p w:rsidR="00D001D4" w:rsidRPr="00122E8C" w:rsidRDefault="00D001D4" w:rsidP="00027D59">
            <w:pPr>
              <w:jc w:val="center"/>
              <w:rPr>
                <w:rFonts w:ascii="Times New Roman" w:hAnsi="Times New Roman" w:cs="Times New Roman"/>
                <w:sz w:val="20"/>
                <w:szCs w:val="20"/>
              </w:rPr>
            </w:pPr>
            <w:r>
              <w:rPr>
                <w:rFonts w:ascii="Times New Roman" w:hAnsi="Times New Roman" w:cs="Times New Roman"/>
                <w:sz w:val="20"/>
                <w:szCs w:val="20"/>
              </w:rPr>
              <w:t>30,7</w:t>
            </w:r>
          </w:p>
        </w:tc>
        <w:tc>
          <w:tcPr>
            <w:tcW w:w="405" w:type="pct"/>
            <w:gridSpan w:val="2"/>
          </w:tcPr>
          <w:p w:rsidR="00D001D4" w:rsidRDefault="00D001D4" w:rsidP="00027D59">
            <w:pPr>
              <w:jc w:val="center"/>
              <w:rPr>
                <w:b/>
                <w:sz w:val="18"/>
                <w:szCs w:val="18"/>
              </w:rPr>
            </w:pPr>
            <w:r>
              <w:rPr>
                <w:b/>
                <w:sz w:val="18"/>
                <w:szCs w:val="18"/>
              </w:rPr>
              <w:t>-41,9%</w:t>
            </w:r>
          </w:p>
        </w:tc>
        <w:tc>
          <w:tcPr>
            <w:tcW w:w="458" w:type="pct"/>
          </w:tcPr>
          <w:p w:rsidR="00D001D4" w:rsidRPr="00122E8C" w:rsidRDefault="00D001D4" w:rsidP="00027D59">
            <w:pPr>
              <w:jc w:val="center"/>
              <w:rPr>
                <w:rFonts w:ascii="Times New Roman" w:hAnsi="Times New Roman" w:cs="Times New Roman"/>
                <w:b/>
                <w:sz w:val="20"/>
                <w:szCs w:val="20"/>
              </w:rPr>
            </w:pPr>
          </w:p>
        </w:tc>
      </w:tr>
      <w:tr w:rsidR="00D001D4" w:rsidRPr="00122E8C" w:rsidTr="00027D59">
        <w:tc>
          <w:tcPr>
            <w:tcW w:w="1267" w:type="pct"/>
          </w:tcPr>
          <w:p w:rsidR="00D001D4" w:rsidRPr="00122E8C" w:rsidRDefault="00D001D4" w:rsidP="00027D59">
            <w:pPr>
              <w:rPr>
                <w:rFonts w:ascii="Times New Roman" w:hAnsi="Times New Roman" w:cs="Times New Roman"/>
                <w:sz w:val="20"/>
                <w:szCs w:val="20"/>
              </w:rPr>
            </w:pPr>
            <w:r>
              <w:rPr>
                <w:rFonts w:ascii="Times New Roman" w:hAnsi="Times New Roman" w:cs="Times New Roman"/>
                <w:sz w:val="20"/>
                <w:szCs w:val="20"/>
              </w:rPr>
              <w:t>Дилатационная кардимиопатия</w:t>
            </w:r>
          </w:p>
        </w:tc>
        <w:tc>
          <w:tcPr>
            <w:tcW w:w="285" w:type="pct"/>
          </w:tcPr>
          <w:p w:rsidR="00D001D4" w:rsidRPr="00122E8C" w:rsidRDefault="00D001D4" w:rsidP="00027D59">
            <w:pPr>
              <w:jc w:val="center"/>
              <w:rPr>
                <w:rFonts w:ascii="Times New Roman" w:hAnsi="Times New Roman" w:cs="Times New Roman"/>
                <w:sz w:val="20"/>
                <w:szCs w:val="20"/>
              </w:rPr>
            </w:pPr>
          </w:p>
        </w:tc>
        <w:tc>
          <w:tcPr>
            <w:tcW w:w="228" w:type="pct"/>
          </w:tcPr>
          <w:p w:rsidR="00D001D4" w:rsidRPr="00122E8C" w:rsidRDefault="00D001D4" w:rsidP="00027D59">
            <w:pPr>
              <w:jc w:val="center"/>
              <w:rPr>
                <w:rFonts w:ascii="Times New Roman" w:hAnsi="Times New Roman" w:cs="Times New Roman"/>
                <w:sz w:val="20"/>
                <w:szCs w:val="20"/>
              </w:rPr>
            </w:pPr>
            <w:r w:rsidRPr="00122E8C">
              <w:rPr>
                <w:rFonts w:ascii="Times New Roman" w:hAnsi="Times New Roman" w:cs="Times New Roman"/>
                <w:sz w:val="20"/>
                <w:szCs w:val="20"/>
              </w:rPr>
              <w:t>-</w:t>
            </w:r>
          </w:p>
        </w:tc>
        <w:tc>
          <w:tcPr>
            <w:tcW w:w="329" w:type="pct"/>
          </w:tcPr>
          <w:p w:rsidR="00D001D4" w:rsidRPr="00122E8C" w:rsidRDefault="00D001D4" w:rsidP="00027D59">
            <w:pPr>
              <w:jc w:val="center"/>
              <w:rPr>
                <w:rFonts w:ascii="Times New Roman" w:hAnsi="Times New Roman" w:cs="Times New Roman"/>
                <w:sz w:val="20"/>
                <w:szCs w:val="20"/>
              </w:rPr>
            </w:pPr>
            <w:r w:rsidRPr="00122E8C">
              <w:rPr>
                <w:rFonts w:ascii="Times New Roman" w:hAnsi="Times New Roman" w:cs="Times New Roman"/>
                <w:sz w:val="20"/>
                <w:szCs w:val="20"/>
              </w:rPr>
              <w:t>-</w:t>
            </w:r>
          </w:p>
        </w:tc>
        <w:tc>
          <w:tcPr>
            <w:tcW w:w="305" w:type="pct"/>
          </w:tcPr>
          <w:p w:rsidR="00D001D4" w:rsidRPr="00122E8C" w:rsidRDefault="00D001D4" w:rsidP="00027D59">
            <w:pPr>
              <w:jc w:val="center"/>
              <w:rPr>
                <w:rFonts w:ascii="Times New Roman" w:hAnsi="Times New Roman" w:cs="Times New Roman"/>
                <w:sz w:val="20"/>
                <w:szCs w:val="20"/>
              </w:rPr>
            </w:pPr>
            <w:r>
              <w:rPr>
                <w:rFonts w:ascii="Times New Roman" w:hAnsi="Times New Roman" w:cs="Times New Roman"/>
                <w:sz w:val="20"/>
                <w:szCs w:val="20"/>
              </w:rPr>
              <w:t>-</w:t>
            </w:r>
          </w:p>
        </w:tc>
        <w:tc>
          <w:tcPr>
            <w:tcW w:w="228" w:type="pct"/>
          </w:tcPr>
          <w:p w:rsidR="00D001D4" w:rsidRPr="00122E8C" w:rsidRDefault="00D001D4" w:rsidP="00027D59">
            <w:pPr>
              <w:jc w:val="center"/>
              <w:rPr>
                <w:rFonts w:ascii="Times New Roman" w:hAnsi="Times New Roman" w:cs="Times New Roman"/>
                <w:sz w:val="20"/>
                <w:szCs w:val="20"/>
              </w:rPr>
            </w:pPr>
            <w:r>
              <w:rPr>
                <w:rFonts w:ascii="Times New Roman" w:hAnsi="Times New Roman" w:cs="Times New Roman"/>
                <w:sz w:val="20"/>
                <w:szCs w:val="20"/>
              </w:rPr>
              <w:t>-</w:t>
            </w:r>
          </w:p>
        </w:tc>
        <w:tc>
          <w:tcPr>
            <w:tcW w:w="379" w:type="pct"/>
          </w:tcPr>
          <w:p w:rsidR="00D001D4" w:rsidRPr="00122E8C" w:rsidRDefault="00D001D4" w:rsidP="00027D59">
            <w:pPr>
              <w:jc w:val="center"/>
              <w:rPr>
                <w:rFonts w:ascii="Times New Roman" w:hAnsi="Times New Roman" w:cs="Times New Roman"/>
                <w:sz w:val="20"/>
                <w:szCs w:val="20"/>
              </w:rPr>
            </w:pPr>
            <w:r>
              <w:rPr>
                <w:rFonts w:ascii="Times New Roman" w:hAnsi="Times New Roman" w:cs="Times New Roman"/>
                <w:sz w:val="20"/>
                <w:szCs w:val="20"/>
              </w:rPr>
              <w:t>-</w:t>
            </w:r>
          </w:p>
        </w:tc>
        <w:tc>
          <w:tcPr>
            <w:tcW w:w="405" w:type="pct"/>
          </w:tcPr>
          <w:p w:rsidR="00D001D4" w:rsidRPr="00122E8C" w:rsidRDefault="00D001D4" w:rsidP="00027D59">
            <w:pPr>
              <w:jc w:val="center"/>
              <w:rPr>
                <w:rFonts w:ascii="Times New Roman" w:hAnsi="Times New Roman" w:cs="Times New Roman"/>
                <w:sz w:val="20"/>
                <w:szCs w:val="20"/>
              </w:rPr>
            </w:pPr>
          </w:p>
        </w:tc>
        <w:tc>
          <w:tcPr>
            <w:tcW w:w="304" w:type="pct"/>
          </w:tcPr>
          <w:p w:rsidR="00D001D4" w:rsidRPr="00122E8C" w:rsidRDefault="00D001D4" w:rsidP="00027D59">
            <w:pPr>
              <w:jc w:val="center"/>
              <w:rPr>
                <w:rFonts w:ascii="Times New Roman" w:hAnsi="Times New Roman" w:cs="Times New Roman"/>
                <w:sz w:val="20"/>
                <w:szCs w:val="20"/>
              </w:rPr>
            </w:pPr>
            <w:r>
              <w:rPr>
                <w:rFonts w:ascii="Times New Roman" w:hAnsi="Times New Roman" w:cs="Times New Roman"/>
                <w:sz w:val="20"/>
                <w:szCs w:val="20"/>
              </w:rPr>
              <w:t>3</w:t>
            </w:r>
          </w:p>
        </w:tc>
        <w:tc>
          <w:tcPr>
            <w:tcW w:w="405" w:type="pct"/>
          </w:tcPr>
          <w:p w:rsidR="00D001D4" w:rsidRPr="00122E8C" w:rsidRDefault="00D001D4" w:rsidP="00027D59">
            <w:pPr>
              <w:jc w:val="center"/>
              <w:rPr>
                <w:rFonts w:ascii="Times New Roman" w:hAnsi="Times New Roman" w:cs="Times New Roman"/>
                <w:sz w:val="20"/>
                <w:szCs w:val="20"/>
              </w:rPr>
            </w:pPr>
            <w:r>
              <w:rPr>
                <w:rFonts w:ascii="Times New Roman" w:hAnsi="Times New Roman" w:cs="Times New Roman"/>
                <w:sz w:val="20"/>
                <w:szCs w:val="20"/>
              </w:rPr>
              <w:t xml:space="preserve">46,1 </w:t>
            </w:r>
          </w:p>
        </w:tc>
        <w:tc>
          <w:tcPr>
            <w:tcW w:w="405" w:type="pct"/>
            <w:gridSpan w:val="2"/>
          </w:tcPr>
          <w:p w:rsidR="00D001D4" w:rsidRDefault="00D001D4" w:rsidP="00027D59">
            <w:pPr>
              <w:jc w:val="center"/>
              <w:rPr>
                <w:b/>
                <w:sz w:val="18"/>
                <w:szCs w:val="18"/>
              </w:rPr>
            </w:pPr>
            <w:r>
              <w:rPr>
                <w:b/>
                <w:sz w:val="18"/>
                <w:szCs w:val="18"/>
              </w:rPr>
              <w:t>+100%</w:t>
            </w:r>
          </w:p>
        </w:tc>
        <w:tc>
          <w:tcPr>
            <w:tcW w:w="458" w:type="pct"/>
          </w:tcPr>
          <w:p w:rsidR="00D001D4" w:rsidRPr="00122E8C" w:rsidRDefault="00D001D4" w:rsidP="00027D59">
            <w:pPr>
              <w:jc w:val="center"/>
              <w:rPr>
                <w:rFonts w:ascii="Times New Roman" w:hAnsi="Times New Roman" w:cs="Times New Roman"/>
                <w:b/>
                <w:sz w:val="20"/>
                <w:szCs w:val="20"/>
              </w:rPr>
            </w:pPr>
          </w:p>
        </w:tc>
      </w:tr>
      <w:tr w:rsidR="00D001D4" w:rsidRPr="00122E8C" w:rsidTr="00027D59">
        <w:tc>
          <w:tcPr>
            <w:tcW w:w="1267" w:type="pct"/>
          </w:tcPr>
          <w:p w:rsidR="00D001D4" w:rsidRPr="00122E8C" w:rsidRDefault="00D001D4" w:rsidP="00027D59">
            <w:pPr>
              <w:rPr>
                <w:rFonts w:ascii="Times New Roman" w:hAnsi="Times New Roman" w:cs="Times New Roman"/>
                <w:sz w:val="20"/>
                <w:szCs w:val="20"/>
              </w:rPr>
            </w:pPr>
            <w:r w:rsidRPr="00122E8C">
              <w:rPr>
                <w:rFonts w:ascii="Times New Roman" w:hAnsi="Times New Roman" w:cs="Times New Roman"/>
                <w:sz w:val="20"/>
                <w:szCs w:val="20"/>
              </w:rPr>
              <w:t xml:space="preserve">ЦВБ, в т.ч. </w:t>
            </w:r>
          </w:p>
        </w:tc>
        <w:tc>
          <w:tcPr>
            <w:tcW w:w="285" w:type="pct"/>
          </w:tcPr>
          <w:p w:rsidR="00D001D4" w:rsidRPr="00122E8C" w:rsidRDefault="00D001D4" w:rsidP="00027D59">
            <w:pPr>
              <w:jc w:val="center"/>
              <w:rPr>
                <w:rFonts w:ascii="Times New Roman" w:hAnsi="Times New Roman" w:cs="Times New Roman"/>
                <w:sz w:val="20"/>
                <w:szCs w:val="20"/>
              </w:rPr>
            </w:pPr>
            <w:r w:rsidRPr="00122E8C">
              <w:rPr>
                <w:rFonts w:ascii="Times New Roman" w:hAnsi="Times New Roman" w:cs="Times New Roman"/>
                <w:sz w:val="20"/>
                <w:szCs w:val="20"/>
              </w:rPr>
              <w:t>29,7</w:t>
            </w:r>
          </w:p>
        </w:tc>
        <w:tc>
          <w:tcPr>
            <w:tcW w:w="228" w:type="pct"/>
          </w:tcPr>
          <w:p w:rsidR="00D001D4" w:rsidRPr="00122E8C" w:rsidRDefault="00D001D4" w:rsidP="00027D59">
            <w:pPr>
              <w:jc w:val="center"/>
              <w:rPr>
                <w:rFonts w:ascii="Times New Roman" w:hAnsi="Times New Roman" w:cs="Times New Roman"/>
                <w:sz w:val="20"/>
                <w:szCs w:val="20"/>
              </w:rPr>
            </w:pPr>
            <w:r w:rsidRPr="00122E8C">
              <w:rPr>
                <w:rFonts w:ascii="Times New Roman" w:hAnsi="Times New Roman" w:cs="Times New Roman"/>
                <w:sz w:val="20"/>
                <w:szCs w:val="20"/>
              </w:rPr>
              <w:t>2</w:t>
            </w:r>
          </w:p>
        </w:tc>
        <w:tc>
          <w:tcPr>
            <w:tcW w:w="329" w:type="pct"/>
          </w:tcPr>
          <w:p w:rsidR="00D001D4" w:rsidRPr="00122E8C" w:rsidRDefault="00D001D4" w:rsidP="00027D59">
            <w:pPr>
              <w:jc w:val="center"/>
              <w:rPr>
                <w:rFonts w:ascii="Times New Roman" w:hAnsi="Times New Roman" w:cs="Times New Roman"/>
                <w:sz w:val="20"/>
                <w:szCs w:val="20"/>
              </w:rPr>
            </w:pPr>
            <w:r w:rsidRPr="00122E8C">
              <w:rPr>
                <w:rFonts w:ascii="Times New Roman" w:hAnsi="Times New Roman" w:cs="Times New Roman"/>
                <w:sz w:val="20"/>
                <w:szCs w:val="20"/>
              </w:rPr>
              <w:t>26,4</w:t>
            </w:r>
          </w:p>
        </w:tc>
        <w:tc>
          <w:tcPr>
            <w:tcW w:w="305" w:type="pct"/>
          </w:tcPr>
          <w:p w:rsidR="00D001D4" w:rsidRPr="00122E8C" w:rsidRDefault="00D001D4" w:rsidP="00027D59">
            <w:pPr>
              <w:jc w:val="center"/>
              <w:rPr>
                <w:rFonts w:ascii="Times New Roman" w:hAnsi="Times New Roman" w:cs="Times New Roman"/>
                <w:sz w:val="20"/>
                <w:szCs w:val="20"/>
              </w:rPr>
            </w:pPr>
            <w:r>
              <w:rPr>
                <w:rFonts w:ascii="Times New Roman" w:hAnsi="Times New Roman" w:cs="Times New Roman"/>
                <w:sz w:val="20"/>
                <w:szCs w:val="20"/>
              </w:rPr>
              <w:t>33,4</w:t>
            </w:r>
          </w:p>
        </w:tc>
        <w:tc>
          <w:tcPr>
            <w:tcW w:w="228" w:type="pct"/>
          </w:tcPr>
          <w:p w:rsidR="00D001D4" w:rsidRPr="00122E8C" w:rsidRDefault="00D001D4" w:rsidP="00027D59">
            <w:pPr>
              <w:jc w:val="center"/>
              <w:rPr>
                <w:rFonts w:ascii="Times New Roman" w:hAnsi="Times New Roman" w:cs="Times New Roman"/>
                <w:sz w:val="20"/>
                <w:szCs w:val="20"/>
              </w:rPr>
            </w:pPr>
            <w:r>
              <w:rPr>
                <w:rFonts w:ascii="Times New Roman" w:hAnsi="Times New Roman" w:cs="Times New Roman"/>
                <w:sz w:val="20"/>
                <w:szCs w:val="20"/>
              </w:rPr>
              <w:t>4</w:t>
            </w:r>
          </w:p>
        </w:tc>
        <w:tc>
          <w:tcPr>
            <w:tcW w:w="379" w:type="pct"/>
          </w:tcPr>
          <w:p w:rsidR="00D001D4" w:rsidRPr="00122E8C" w:rsidRDefault="00D001D4" w:rsidP="00027D59">
            <w:pPr>
              <w:jc w:val="center"/>
              <w:rPr>
                <w:rFonts w:ascii="Times New Roman" w:hAnsi="Times New Roman" w:cs="Times New Roman"/>
                <w:sz w:val="20"/>
                <w:szCs w:val="20"/>
              </w:rPr>
            </w:pPr>
            <w:r>
              <w:rPr>
                <w:rFonts w:ascii="Times New Roman" w:hAnsi="Times New Roman" w:cs="Times New Roman"/>
                <w:sz w:val="20"/>
                <w:szCs w:val="20"/>
              </w:rPr>
              <w:t>57,6</w:t>
            </w:r>
          </w:p>
        </w:tc>
        <w:tc>
          <w:tcPr>
            <w:tcW w:w="405" w:type="pct"/>
          </w:tcPr>
          <w:p w:rsidR="00D001D4" w:rsidRPr="00122E8C" w:rsidRDefault="00D001D4" w:rsidP="00027D59">
            <w:pPr>
              <w:jc w:val="center"/>
              <w:rPr>
                <w:rFonts w:ascii="Times New Roman" w:hAnsi="Times New Roman" w:cs="Times New Roman"/>
                <w:sz w:val="20"/>
                <w:szCs w:val="20"/>
              </w:rPr>
            </w:pPr>
          </w:p>
        </w:tc>
        <w:tc>
          <w:tcPr>
            <w:tcW w:w="304" w:type="pct"/>
          </w:tcPr>
          <w:p w:rsidR="00D001D4" w:rsidRPr="00122E8C" w:rsidRDefault="00D001D4" w:rsidP="00027D59">
            <w:pPr>
              <w:jc w:val="center"/>
              <w:rPr>
                <w:rFonts w:ascii="Times New Roman" w:hAnsi="Times New Roman" w:cs="Times New Roman"/>
                <w:sz w:val="20"/>
                <w:szCs w:val="20"/>
              </w:rPr>
            </w:pPr>
            <w:r>
              <w:rPr>
                <w:rFonts w:ascii="Times New Roman" w:hAnsi="Times New Roman" w:cs="Times New Roman"/>
                <w:sz w:val="20"/>
                <w:szCs w:val="20"/>
              </w:rPr>
              <w:t>7</w:t>
            </w:r>
          </w:p>
        </w:tc>
        <w:tc>
          <w:tcPr>
            <w:tcW w:w="405" w:type="pct"/>
          </w:tcPr>
          <w:p w:rsidR="00D001D4" w:rsidRPr="00122E8C" w:rsidRDefault="00D001D4" w:rsidP="00027D59">
            <w:pPr>
              <w:jc w:val="center"/>
              <w:rPr>
                <w:rFonts w:ascii="Times New Roman" w:hAnsi="Times New Roman" w:cs="Times New Roman"/>
                <w:sz w:val="20"/>
                <w:szCs w:val="20"/>
              </w:rPr>
            </w:pPr>
            <w:r>
              <w:rPr>
                <w:rFonts w:ascii="Times New Roman" w:hAnsi="Times New Roman" w:cs="Times New Roman"/>
                <w:sz w:val="20"/>
                <w:szCs w:val="20"/>
              </w:rPr>
              <w:t>107,5</w:t>
            </w:r>
          </w:p>
        </w:tc>
        <w:tc>
          <w:tcPr>
            <w:tcW w:w="405" w:type="pct"/>
            <w:gridSpan w:val="2"/>
          </w:tcPr>
          <w:p w:rsidR="00D001D4" w:rsidRDefault="00D001D4" w:rsidP="00027D59">
            <w:pPr>
              <w:jc w:val="center"/>
              <w:rPr>
                <w:b/>
                <w:sz w:val="18"/>
                <w:szCs w:val="18"/>
              </w:rPr>
            </w:pPr>
            <w:r>
              <w:rPr>
                <w:b/>
                <w:sz w:val="18"/>
                <w:szCs w:val="18"/>
              </w:rPr>
              <w:t>+75,4%</w:t>
            </w:r>
          </w:p>
        </w:tc>
        <w:tc>
          <w:tcPr>
            <w:tcW w:w="458" w:type="pct"/>
          </w:tcPr>
          <w:p w:rsidR="00D001D4" w:rsidRPr="00122E8C" w:rsidRDefault="00D001D4" w:rsidP="00027D59">
            <w:pPr>
              <w:jc w:val="center"/>
              <w:rPr>
                <w:rFonts w:ascii="Times New Roman" w:hAnsi="Times New Roman" w:cs="Times New Roman"/>
                <w:b/>
                <w:sz w:val="20"/>
                <w:szCs w:val="20"/>
              </w:rPr>
            </w:pPr>
          </w:p>
        </w:tc>
      </w:tr>
      <w:tr w:rsidR="00D001D4" w:rsidRPr="00122E8C" w:rsidTr="00027D59">
        <w:tc>
          <w:tcPr>
            <w:tcW w:w="1267" w:type="pct"/>
          </w:tcPr>
          <w:p w:rsidR="00D001D4" w:rsidRPr="00122E8C" w:rsidRDefault="00D001D4" w:rsidP="00027D59">
            <w:pPr>
              <w:rPr>
                <w:rFonts w:ascii="Times New Roman" w:hAnsi="Times New Roman" w:cs="Times New Roman"/>
                <w:sz w:val="20"/>
                <w:szCs w:val="20"/>
              </w:rPr>
            </w:pPr>
            <w:r>
              <w:rPr>
                <w:rFonts w:ascii="Times New Roman" w:hAnsi="Times New Roman" w:cs="Times New Roman"/>
                <w:sz w:val="20"/>
                <w:szCs w:val="20"/>
              </w:rPr>
              <w:t>- и</w:t>
            </w:r>
            <w:r w:rsidRPr="00122E8C">
              <w:rPr>
                <w:rFonts w:ascii="Times New Roman" w:hAnsi="Times New Roman" w:cs="Times New Roman"/>
                <w:sz w:val="20"/>
                <w:szCs w:val="20"/>
              </w:rPr>
              <w:t xml:space="preserve">нфаркт мозга </w:t>
            </w:r>
          </w:p>
        </w:tc>
        <w:tc>
          <w:tcPr>
            <w:tcW w:w="285" w:type="pct"/>
          </w:tcPr>
          <w:p w:rsidR="00D001D4" w:rsidRPr="00122E8C" w:rsidRDefault="00D001D4" w:rsidP="00027D59">
            <w:pPr>
              <w:jc w:val="center"/>
              <w:rPr>
                <w:rFonts w:ascii="Times New Roman" w:hAnsi="Times New Roman" w:cs="Times New Roman"/>
                <w:sz w:val="20"/>
                <w:szCs w:val="20"/>
              </w:rPr>
            </w:pPr>
            <w:r w:rsidRPr="00122E8C">
              <w:rPr>
                <w:rFonts w:ascii="Times New Roman" w:hAnsi="Times New Roman" w:cs="Times New Roman"/>
                <w:sz w:val="20"/>
                <w:szCs w:val="20"/>
              </w:rPr>
              <w:t>26,1</w:t>
            </w:r>
          </w:p>
        </w:tc>
        <w:tc>
          <w:tcPr>
            <w:tcW w:w="228" w:type="pct"/>
          </w:tcPr>
          <w:p w:rsidR="00D001D4" w:rsidRPr="00122E8C" w:rsidRDefault="00D001D4" w:rsidP="00027D59">
            <w:pPr>
              <w:jc w:val="center"/>
              <w:rPr>
                <w:rFonts w:ascii="Times New Roman" w:hAnsi="Times New Roman" w:cs="Times New Roman"/>
                <w:sz w:val="20"/>
                <w:szCs w:val="20"/>
              </w:rPr>
            </w:pPr>
            <w:r w:rsidRPr="00122E8C">
              <w:rPr>
                <w:rFonts w:ascii="Times New Roman" w:hAnsi="Times New Roman" w:cs="Times New Roman"/>
                <w:sz w:val="20"/>
                <w:szCs w:val="20"/>
              </w:rPr>
              <w:t>2</w:t>
            </w:r>
          </w:p>
        </w:tc>
        <w:tc>
          <w:tcPr>
            <w:tcW w:w="329" w:type="pct"/>
          </w:tcPr>
          <w:p w:rsidR="00D001D4" w:rsidRPr="00122E8C" w:rsidRDefault="00D001D4" w:rsidP="00027D59">
            <w:pPr>
              <w:jc w:val="center"/>
              <w:rPr>
                <w:rFonts w:ascii="Times New Roman" w:hAnsi="Times New Roman" w:cs="Times New Roman"/>
                <w:sz w:val="20"/>
                <w:szCs w:val="20"/>
              </w:rPr>
            </w:pPr>
            <w:r w:rsidRPr="00122E8C">
              <w:rPr>
                <w:rFonts w:ascii="Times New Roman" w:hAnsi="Times New Roman" w:cs="Times New Roman"/>
                <w:sz w:val="20"/>
                <w:szCs w:val="20"/>
              </w:rPr>
              <w:t>26,4</w:t>
            </w:r>
          </w:p>
        </w:tc>
        <w:tc>
          <w:tcPr>
            <w:tcW w:w="305" w:type="pct"/>
          </w:tcPr>
          <w:p w:rsidR="00D001D4" w:rsidRPr="00122E8C" w:rsidRDefault="00D001D4" w:rsidP="00027D59">
            <w:pPr>
              <w:jc w:val="center"/>
              <w:rPr>
                <w:rFonts w:ascii="Times New Roman" w:hAnsi="Times New Roman" w:cs="Times New Roman"/>
                <w:sz w:val="20"/>
                <w:szCs w:val="20"/>
              </w:rPr>
            </w:pPr>
            <w:r>
              <w:rPr>
                <w:rFonts w:ascii="Times New Roman" w:hAnsi="Times New Roman" w:cs="Times New Roman"/>
                <w:sz w:val="20"/>
                <w:szCs w:val="20"/>
              </w:rPr>
              <w:t>33,4</w:t>
            </w:r>
          </w:p>
        </w:tc>
        <w:tc>
          <w:tcPr>
            <w:tcW w:w="228" w:type="pct"/>
          </w:tcPr>
          <w:p w:rsidR="00D001D4" w:rsidRPr="00122E8C" w:rsidRDefault="00D001D4" w:rsidP="00027D59">
            <w:pPr>
              <w:jc w:val="center"/>
              <w:rPr>
                <w:rFonts w:ascii="Times New Roman" w:hAnsi="Times New Roman" w:cs="Times New Roman"/>
                <w:sz w:val="20"/>
                <w:szCs w:val="20"/>
              </w:rPr>
            </w:pPr>
            <w:r>
              <w:rPr>
                <w:rFonts w:ascii="Times New Roman" w:hAnsi="Times New Roman" w:cs="Times New Roman"/>
                <w:sz w:val="20"/>
                <w:szCs w:val="20"/>
              </w:rPr>
              <w:t>4</w:t>
            </w:r>
          </w:p>
        </w:tc>
        <w:tc>
          <w:tcPr>
            <w:tcW w:w="379" w:type="pct"/>
          </w:tcPr>
          <w:p w:rsidR="00D001D4" w:rsidRPr="00122E8C" w:rsidRDefault="00D001D4" w:rsidP="00027D59">
            <w:pPr>
              <w:jc w:val="center"/>
              <w:rPr>
                <w:rFonts w:ascii="Times New Roman" w:hAnsi="Times New Roman" w:cs="Times New Roman"/>
                <w:sz w:val="20"/>
                <w:szCs w:val="20"/>
              </w:rPr>
            </w:pPr>
            <w:r>
              <w:rPr>
                <w:rFonts w:ascii="Times New Roman" w:hAnsi="Times New Roman" w:cs="Times New Roman"/>
                <w:sz w:val="20"/>
                <w:szCs w:val="20"/>
              </w:rPr>
              <w:t>57,6</w:t>
            </w:r>
          </w:p>
        </w:tc>
        <w:tc>
          <w:tcPr>
            <w:tcW w:w="405" w:type="pct"/>
          </w:tcPr>
          <w:p w:rsidR="00D001D4" w:rsidRPr="00122E8C" w:rsidRDefault="00D001D4" w:rsidP="00027D59">
            <w:pPr>
              <w:jc w:val="center"/>
              <w:rPr>
                <w:rFonts w:ascii="Times New Roman" w:hAnsi="Times New Roman" w:cs="Times New Roman"/>
                <w:sz w:val="20"/>
                <w:szCs w:val="20"/>
              </w:rPr>
            </w:pPr>
          </w:p>
        </w:tc>
        <w:tc>
          <w:tcPr>
            <w:tcW w:w="304" w:type="pct"/>
          </w:tcPr>
          <w:p w:rsidR="00D001D4" w:rsidRPr="00122E8C" w:rsidRDefault="00D001D4" w:rsidP="00027D59">
            <w:pPr>
              <w:jc w:val="center"/>
              <w:rPr>
                <w:rFonts w:ascii="Times New Roman" w:hAnsi="Times New Roman" w:cs="Times New Roman"/>
                <w:sz w:val="20"/>
                <w:szCs w:val="20"/>
              </w:rPr>
            </w:pPr>
            <w:r>
              <w:rPr>
                <w:rFonts w:ascii="Times New Roman" w:hAnsi="Times New Roman" w:cs="Times New Roman"/>
                <w:sz w:val="20"/>
                <w:szCs w:val="20"/>
              </w:rPr>
              <w:t>5</w:t>
            </w:r>
          </w:p>
        </w:tc>
        <w:tc>
          <w:tcPr>
            <w:tcW w:w="405" w:type="pct"/>
          </w:tcPr>
          <w:p w:rsidR="00D001D4" w:rsidRPr="00122E8C" w:rsidRDefault="00D001D4" w:rsidP="00027D59">
            <w:pPr>
              <w:jc w:val="center"/>
              <w:rPr>
                <w:rFonts w:ascii="Times New Roman" w:hAnsi="Times New Roman" w:cs="Times New Roman"/>
                <w:sz w:val="20"/>
                <w:szCs w:val="20"/>
              </w:rPr>
            </w:pPr>
            <w:r>
              <w:rPr>
                <w:rFonts w:ascii="Times New Roman" w:hAnsi="Times New Roman" w:cs="Times New Roman"/>
                <w:sz w:val="20"/>
                <w:szCs w:val="20"/>
              </w:rPr>
              <w:t>76,8</w:t>
            </w:r>
          </w:p>
        </w:tc>
        <w:tc>
          <w:tcPr>
            <w:tcW w:w="405" w:type="pct"/>
            <w:gridSpan w:val="2"/>
          </w:tcPr>
          <w:p w:rsidR="00D001D4" w:rsidRDefault="00D001D4" w:rsidP="00027D59">
            <w:pPr>
              <w:jc w:val="center"/>
              <w:rPr>
                <w:b/>
                <w:sz w:val="18"/>
                <w:szCs w:val="18"/>
              </w:rPr>
            </w:pPr>
            <w:r>
              <w:rPr>
                <w:b/>
                <w:sz w:val="18"/>
                <w:szCs w:val="18"/>
              </w:rPr>
              <w:t>+65,6%</w:t>
            </w:r>
          </w:p>
        </w:tc>
        <w:tc>
          <w:tcPr>
            <w:tcW w:w="458" w:type="pct"/>
          </w:tcPr>
          <w:p w:rsidR="00D001D4" w:rsidRPr="00122E8C" w:rsidRDefault="00D001D4" w:rsidP="00027D59">
            <w:pPr>
              <w:jc w:val="center"/>
              <w:rPr>
                <w:rFonts w:ascii="Times New Roman" w:hAnsi="Times New Roman" w:cs="Times New Roman"/>
                <w:b/>
                <w:sz w:val="20"/>
                <w:szCs w:val="20"/>
              </w:rPr>
            </w:pPr>
          </w:p>
        </w:tc>
      </w:tr>
      <w:tr w:rsidR="00D001D4" w:rsidRPr="00122E8C" w:rsidTr="00027D59">
        <w:tc>
          <w:tcPr>
            <w:tcW w:w="1267" w:type="pct"/>
          </w:tcPr>
          <w:p w:rsidR="00D001D4" w:rsidRPr="00122E8C" w:rsidRDefault="00D001D4" w:rsidP="00027D59">
            <w:pPr>
              <w:rPr>
                <w:rFonts w:ascii="Times New Roman" w:hAnsi="Times New Roman" w:cs="Times New Roman"/>
                <w:sz w:val="20"/>
                <w:szCs w:val="20"/>
              </w:rPr>
            </w:pPr>
            <w:r w:rsidRPr="00122E8C">
              <w:rPr>
                <w:rFonts w:ascii="Times New Roman" w:hAnsi="Times New Roman" w:cs="Times New Roman"/>
                <w:sz w:val="20"/>
                <w:szCs w:val="20"/>
              </w:rPr>
              <w:t>Внутримозговое кровоизлияние</w:t>
            </w:r>
          </w:p>
        </w:tc>
        <w:tc>
          <w:tcPr>
            <w:tcW w:w="285" w:type="pct"/>
          </w:tcPr>
          <w:p w:rsidR="00D001D4" w:rsidRPr="00122E8C" w:rsidRDefault="00D001D4" w:rsidP="00027D59">
            <w:pPr>
              <w:jc w:val="center"/>
              <w:rPr>
                <w:rFonts w:ascii="Times New Roman" w:hAnsi="Times New Roman" w:cs="Times New Roman"/>
                <w:sz w:val="20"/>
                <w:szCs w:val="20"/>
              </w:rPr>
            </w:pPr>
            <w:r w:rsidRPr="00122E8C">
              <w:rPr>
                <w:rFonts w:ascii="Times New Roman" w:hAnsi="Times New Roman" w:cs="Times New Roman"/>
                <w:sz w:val="20"/>
                <w:szCs w:val="20"/>
              </w:rPr>
              <w:t>-</w:t>
            </w:r>
          </w:p>
        </w:tc>
        <w:tc>
          <w:tcPr>
            <w:tcW w:w="228" w:type="pct"/>
          </w:tcPr>
          <w:p w:rsidR="00D001D4" w:rsidRPr="00122E8C" w:rsidRDefault="00D001D4" w:rsidP="00027D59">
            <w:pPr>
              <w:jc w:val="center"/>
              <w:rPr>
                <w:rFonts w:ascii="Times New Roman" w:hAnsi="Times New Roman" w:cs="Times New Roman"/>
                <w:sz w:val="20"/>
                <w:szCs w:val="20"/>
              </w:rPr>
            </w:pPr>
            <w:r w:rsidRPr="00122E8C">
              <w:rPr>
                <w:rFonts w:ascii="Times New Roman" w:hAnsi="Times New Roman" w:cs="Times New Roman"/>
                <w:sz w:val="20"/>
                <w:szCs w:val="20"/>
              </w:rPr>
              <w:t>-</w:t>
            </w:r>
          </w:p>
        </w:tc>
        <w:tc>
          <w:tcPr>
            <w:tcW w:w="329" w:type="pct"/>
          </w:tcPr>
          <w:p w:rsidR="00D001D4" w:rsidRPr="00122E8C" w:rsidRDefault="00D001D4" w:rsidP="00027D59">
            <w:pPr>
              <w:jc w:val="center"/>
              <w:rPr>
                <w:rFonts w:ascii="Times New Roman" w:hAnsi="Times New Roman" w:cs="Times New Roman"/>
                <w:sz w:val="20"/>
                <w:szCs w:val="20"/>
              </w:rPr>
            </w:pPr>
            <w:r w:rsidRPr="00122E8C">
              <w:rPr>
                <w:rFonts w:ascii="Times New Roman" w:hAnsi="Times New Roman" w:cs="Times New Roman"/>
                <w:sz w:val="20"/>
                <w:szCs w:val="20"/>
              </w:rPr>
              <w:t>-</w:t>
            </w:r>
          </w:p>
        </w:tc>
        <w:tc>
          <w:tcPr>
            <w:tcW w:w="305" w:type="pct"/>
          </w:tcPr>
          <w:p w:rsidR="00D001D4" w:rsidRPr="00122E8C" w:rsidRDefault="00D001D4" w:rsidP="00027D59">
            <w:pPr>
              <w:jc w:val="center"/>
              <w:rPr>
                <w:rFonts w:ascii="Times New Roman" w:hAnsi="Times New Roman" w:cs="Times New Roman"/>
                <w:sz w:val="20"/>
                <w:szCs w:val="20"/>
              </w:rPr>
            </w:pPr>
            <w:r>
              <w:rPr>
                <w:rFonts w:ascii="Times New Roman" w:hAnsi="Times New Roman" w:cs="Times New Roman"/>
                <w:sz w:val="20"/>
                <w:szCs w:val="20"/>
              </w:rPr>
              <w:t>-</w:t>
            </w:r>
          </w:p>
        </w:tc>
        <w:tc>
          <w:tcPr>
            <w:tcW w:w="228" w:type="pct"/>
          </w:tcPr>
          <w:p w:rsidR="00D001D4" w:rsidRPr="00122E8C" w:rsidRDefault="00D001D4" w:rsidP="00027D59">
            <w:pPr>
              <w:jc w:val="center"/>
              <w:rPr>
                <w:rFonts w:ascii="Times New Roman" w:hAnsi="Times New Roman" w:cs="Times New Roman"/>
                <w:sz w:val="20"/>
                <w:szCs w:val="20"/>
              </w:rPr>
            </w:pPr>
            <w:r>
              <w:rPr>
                <w:rFonts w:ascii="Times New Roman" w:hAnsi="Times New Roman" w:cs="Times New Roman"/>
                <w:sz w:val="20"/>
                <w:szCs w:val="20"/>
              </w:rPr>
              <w:t>-</w:t>
            </w:r>
          </w:p>
        </w:tc>
        <w:tc>
          <w:tcPr>
            <w:tcW w:w="379" w:type="pct"/>
          </w:tcPr>
          <w:p w:rsidR="00D001D4" w:rsidRPr="00122E8C" w:rsidRDefault="00D001D4" w:rsidP="00027D59">
            <w:pPr>
              <w:jc w:val="center"/>
              <w:rPr>
                <w:rFonts w:ascii="Times New Roman" w:hAnsi="Times New Roman" w:cs="Times New Roman"/>
                <w:sz w:val="20"/>
                <w:szCs w:val="20"/>
              </w:rPr>
            </w:pPr>
            <w:r>
              <w:rPr>
                <w:rFonts w:ascii="Times New Roman" w:hAnsi="Times New Roman" w:cs="Times New Roman"/>
                <w:sz w:val="20"/>
                <w:szCs w:val="20"/>
              </w:rPr>
              <w:t>-</w:t>
            </w:r>
          </w:p>
        </w:tc>
        <w:tc>
          <w:tcPr>
            <w:tcW w:w="405" w:type="pct"/>
          </w:tcPr>
          <w:p w:rsidR="00D001D4" w:rsidRPr="00122E8C" w:rsidRDefault="00D001D4" w:rsidP="00027D59">
            <w:pPr>
              <w:jc w:val="center"/>
              <w:rPr>
                <w:rFonts w:ascii="Times New Roman" w:hAnsi="Times New Roman" w:cs="Times New Roman"/>
                <w:sz w:val="20"/>
                <w:szCs w:val="20"/>
              </w:rPr>
            </w:pPr>
          </w:p>
        </w:tc>
        <w:tc>
          <w:tcPr>
            <w:tcW w:w="304" w:type="pct"/>
          </w:tcPr>
          <w:p w:rsidR="00D001D4" w:rsidRPr="00122E8C" w:rsidRDefault="00D001D4" w:rsidP="00027D59">
            <w:pPr>
              <w:jc w:val="center"/>
              <w:rPr>
                <w:rFonts w:ascii="Times New Roman" w:hAnsi="Times New Roman" w:cs="Times New Roman"/>
                <w:sz w:val="20"/>
                <w:szCs w:val="20"/>
              </w:rPr>
            </w:pPr>
            <w:r>
              <w:rPr>
                <w:rFonts w:ascii="Times New Roman" w:hAnsi="Times New Roman" w:cs="Times New Roman"/>
                <w:sz w:val="20"/>
                <w:szCs w:val="20"/>
              </w:rPr>
              <w:t>2</w:t>
            </w:r>
          </w:p>
        </w:tc>
        <w:tc>
          <w:tcPr>
            <w:tcW w:w="405" w:type="pct"/>
          </w:tcPr>
          <w:p w:rsidR="00D001D4" w:rsidRPr="00122E8C" w:rsidRDefault="00D001D4" w:rsidP="00027D59">
            <w:pPr>
              <w:jc w:val="center"/>
              <w:rPr>
                <w:rFonts w:ascii="Times New Roman" w:hAnsi="Times New Roman" w:cs="Times New Roman"/>
                <w:sz w:val="20"/>
                <w:szCs w:val="20"/>
              </w:rPr>
            </w:pPr>
            <w:r>
              <w:rPr>
                <w:rFonts w:ascii="Times New Roman" w:hAnsi="Times New Roman" w:cs="Times New Roman"/>
                <w:sz w:val="20"/>
                <w:szCs w:val="20"/>
              </w:rPr>
              <w:t>30,7</w:t>
            </w:r>
          </w:p>
        </w:tc>
        <w:tc>
          <w:tcPr>
            <w:tcW w:w="405" w:type="pct"/>
            <w:gridSpan w:val="2"/>
          </w:tcPr>
          <w:p w:rsidR="00D001D4" w:rsidRDefault="00D001D4" w:rsidP="00027D59">
            <w:pPr>
              <w:jc w:val="center"/>
              <w:rPr>
                <w:b/>
                <w:sz w:val="18"/>
                <w:szCs w:val="18"/>
              </w:rPr>
            </w:pPr>
            <w:r>
              <w:rPr>
                <w:b/>
                <w:sz w:val="18"/>
                <w:szCs w:val="18"/>
              </w:rPr>
              <w:t>+100%</w:t>
            </w:r>
          </w:p>
        </w:tc>
        <w:tc>
          <w:tcPr>
            <w:tcW w:w="458" w:type="pct"/>
          </w:tcPr>
          <w:p w:rsidR="00D001D4" w:rsidRPr="00122E8C" w:rsidRDefault="00D001D4" w:rsidP="00027D59">
            <w:pPr>
              <w:jc w:val="center"/>
              <w:rPr>
                <w:rFonts w:ascii="Times New Roman" w:hAnsi="Times New Roman" w:cs="Times New Roman"/>
                <w:b/>
                <w:sz w:val="20"/>
                <w:szCs w:val="20"/>
              </w:rPr>
            </w:pPr>
          </w:p>
        </w:tc>
      </w:tr>
      <w:tr w:rsidR="00D001D4" w:rsidRPr="00122E8C" w:rsidTr="00027D59">
        <w:tc>
          <w:tcPr>
            <w:tcW w:w="1267" w:type="pct"/>
          </w:tcPr>
          <w:p w:rsidR="00D001D4" w:rsidRPr="00122E8C" w:rsidRDefault="00D001D4" w:rsidP="00027D59">
            <w:pPr>
              <w:rPr>
                <w:rFonts w:ascii="Times New Roman" w:hAnsi="Times New Roman" w:cs="Times New Roman"/>
                <w:b/>
                <w:sz w:val="20"/>
                <w:szCs w:val="20"/>
              </w:rPr>
            </w:pPr>
            <w:r w:rsidRPr="00122E8C">
              <w:rPr>
                <w:rFonts w:ascii="Times New Roman" w:hAnsi="Times New Roman" w:cs="Times New Roman"/>
                <w:b/>
                <w:sz w:val="20"/>
                <w:szCs w:val="20"/>
              </w:rPr>
              <w:t>Травмы и другие последствия внешних причин, в т.ч.</w:t>
            </w:r>
          </w:p>
        </w:tc>
        <w:tc>
          <w:tcPr>
            <w:tcW w:w="285" w:type="pct"/>
          </w:tcPr>
          <w:p w:rsidR="00D001D4" w:rsidRPr="00122E8C" w:rsidRDefault="00D001D4" w:rsidP="00027D59">
            <w:pPr>
              <w:jc w:val="center"/>
              <w:rPr>
                <w:rFonts w:ascii="Times New Roman" w:hAnsi="Times New Roman" w:cs="Times New Roman"/>
                <w:b/>
                <w:sz w:val="20"/>
                <w:szCs w:val="20"/>
              </w:rPr>
            </w:pPr>
            <w:r w:rsidRPr="00122E8C">
              <w:rPr>
                <w:rFonts w:ascii="Times New Roman" w:hAnsi="Times New Roman" w:cs="Times New Roman"/>
                <w:b/>
                <w:sz w:val="20"/>
                <w:szCs w:val="20"/>
              </w:rPr>
              <w:t>272,0</w:t>
            </w:r>
          </w:p>
        </w:tc>
        <w:tc>
          <w:tcPr>
            <w:tcW w:w="228" w:type="pct"/>
          </w:tcPr>
          <w:p w:rsidR="00D001D4" w:rsidRPr="00122E8C" w:rsidRDefault="00D001D4" w:rsidP="00027D59">
            <w:pPr>
              <w:jc w:val="center"/>
              <w:rPr>
                <w:rFonts w:ascii="Times New Roman" w:hAnsi="Times New Roman" w:cs="Times New Roman"/>
                <w:b/>
                <w:sz w:val="20"/>
                <w:szCs w:val="20"/>
              </w:rPr>
            </w:pPr>
            <w:r w:rsidRPr="00122E8C">
              <w:rPr>
                <w:rFonts w:ascii="Times New Roman" w:hAnsi="Times New Roman" w:cs="Times New Roman"/>
                <w:b/>
                <w:sz w:val="20"/>
                <w:szCs w:val="20"/>
              </w:rPr>
              <w:t>19</w:t>
            </w:r>
          </w:p>
        </w:tc>
        <w:tc>
          <w:tcPr>
            <w:tcW w:w="329" w:type="pct"/>
          </w:tcPr>
          <w:p w:rsidR="00D001D4" w:rsidRPr="00122E8C" w:rsidRDefault="00D001D4" w:rsidP="00027D59">
            <w:pPr>
              <w:jc w:val="center"/>
              <w:rPr>
                <w:rFonts w:ascii="Times New Roman" w:hAnsi="Times New Roman" w:cs="Times New Roman"/>
                <w:b/>
                <w:sz w:val="20"/>
                <w:szCs w:val="20"/>
              </w:rPr>
            </w:pPr>
            <w:r w:rsidRPr="00122E8C">
              <w:rPr>
                <w:rFonts w:ascii="Times New Roman" w:hAnsi="Times New Roman" w:cs="Times New Roman"/>
                <w:b/>
                <w:sz w:val="20"/>
                <w:szCs w:val="20"/>
              </w:rPr>
              <w:t>250,6</w:t>
            </w:r>
          </w:p>
        </w:tc>
        <w:tc>
          <w:tcPr>
            <w:tcW w:w="305" w:type="pct"/>
          </w:tcPr>
          <w:p w:rsidR="00D001D4" w:rsidRPr="00122E8C" w:rsidRDefault="00D001D4" w:rsidP="00027D59">
            <w:pPr>
              <w:jc w:val="center"/>
              <w:rPr>
                <w:rFonts w:ascii="Times New Roman" w:hAnsi="Times New Roman" w:cs="Times New Roman"/>
                <w:b/>
                <w:sz w:val="20"/>
                <w:szCs w:val="20"/>
              </w:rPr>
            </w:pPr>
            <w:r>
              <w:rPr>
                <w:rFonts w:ascii="Times New Roman" w:hAnsi="Times New Roman" w:cs="Times New Roman"/>
                <w:b/>
                <w:sz w:val="20"/>
                <w:szCs w:val="20"/>
              </w:rPr>
              <w:t>265,1</w:t>
            </w:r>
          </w:p>
        </w:tc>
        <w:tc>
          <w:tcPr>
            <w:tcW w:w="228" w:type="pct"/>
          </w:tcPr>
          <w:p w:rsidR="00D001D4" w:rsidRPr="00122E8C" w:rsidRDefault="00D001D4" w:rsidP="00027D59">
            <w:pPr>
              <w:jc w:val="center"/>
              <w:rPr>
                <w:rFonts w:ascii="Times New Roman" w:hAnsi="Times New Roman" w:cs="Times New Roman"/>
                <w:b/>
                <w:sz w:val="20"/>
                <w:szCs w:val="20"/>
              </w:rPr>
            </w:pPr>
            <w:r>
              <w:rPr>
                <w:rFonts w:ascii="Times New Roman" w:hAnsi="Times New Roman" w:cs="Times New Roman"/>
                <w:b/>
                <w:sz w:val="20"/>
                <w:szCs w:val="20"/>
              </w:rPr>
              <w:t>20</w:t>
            </w:r>
          </w:p>
        </w:tc>
        <w:tc>
          <w:tcPr>
            <w:tcW w:w="379" w:type="pct"/>
          </w:tcPr>
          <w:p w:rsidR="00D001D4" w:rsidRPr="00122E8C" w:rsidRDefault="00D001D4" w:rsidP="00027D59">
            <w:pPr>
              <w:jc w:val="center"/>
              <w:rPr>
                <w:rFonts w:ascii="Times New Roman" w:hAnsi="Times New Roman" w:cs="Times New Roman"/>
                <w:b/>
                <w:sz w:val="20"/>
                <w:szCs w:val="20"/>
              </w:rPr>
            </w:pPr>
            <w:r>
              <w:rPr>
                <w:rFonts w:ascii="Times New Roman" w:hAnsi="Times New Roman" w:cs="Times New Roman"/>
                <w:b/>
                <w:sz w:val="20"/>
                <w:szCs w:val="20"/>
              </w:rPr>
              <w:t>287,9</w:t>
            </w:r>
          </w:p>
        </w:tc>
        <w:tc>
          <w:tcPr>
            <w:tcW w:w="405" w:type="pct"/>
          </w:tcPr>
          <w:p w:rsidR="00D001D4" w:rsidRPr="00122E8C" w:rsidRDefault="00D001D4" w:rsidP="00027D59">
            <w:pPr>
              <w:jc w:val="center"/>
              <w:rPr>
                <w:rFonts w:ascii="Times New Roman" w:hAnsi="Times New Roman" w:cs="Times New Roman"/>
                <w:b/>
                <w:sz w:val="20"/>
                <w:szCs w:val="20"/>
              </w:rPr>
            </w:pPr>
          </w:p>
        </w:tc>
        <w:tc>
          <w:tcPr>
            <w:tcW w:w="304" w:type="pct"/>
          </w:tcPr>
          <w:p w:rsidR="00D001D4" w:rsidRPr="00122E8C" w:rsidRDefault="00D001D4" w:rsidP="00027D59">
            <w:pPr>
              <w:jc w:val="center"/>
              <w:rPr>
                <w:rFonts w:ascii="Times New Roman" w:hAnsi="Times New Roman" w:cs="Times New Roman"/>
                <w:b/>
                <w:sz w:val="20"/>
                <w:szCs w:val="20"/>
              </w:rPr>
            </w:pPr>
            <w:r>
              <w:rPr>
                <w:rFonts w:ascii="Times New Roman" w:hAnsi="Times New Roman" w:cs="Times New Roman"/>
                <w:b/>
                <w:sz w:val="20"/>
                <w:szCs w:val="20"/>
              </w:rPr>
              <w:t>15</w:t>
            </w:r>
          </w:p>
        </w:tc>
        <w:tc>
          <w:tcPr>
            <w:tcW w:w="405" w:type="pct"/>
          </w:tcPr>
          <w:p w:rsidR="00D001D4" w:rsidRPr="00122E8C" w:rsidRDefault="00D001D4" w:rsidP="00027D59">
            <w:pPr>
              <w:jc w:val="center"/>
              <w:rPr>
                <w:rFonts w:ascii="Times New Roman" w:hAnsi="Times New Roman" w:cs="Times New Roman"/>
                <w:b/>
                <w:sz w:val="20"/>
                <w:szCs w:val="20"/>
              </w:rPr>
            </w:pPr>
            <w:r>
              <w:rPr>
                <w:rFonts w:ascii="Times New Roman" w:hAnsi="Times New Roman" w:cs="Times New Roman"/>
                <w:b/>
                <w:sz w:val="20"/>
                <w:szCs w:val="20"/>
              </w:rPr>
              <w:t>230,3</w:t>
            </w:r>
          </w:p>
        </w:tc>
        <w:tc>
          <w:tcPr>
            <w:tcW w:w="405" w:type="pct"/>
            <w:gridSpan w:val="2"/>
          </w:tcPr>
          <w:p w:rsidR="00D001D4" w:rsidRDefault="00D001D4" w:rsidP="00027D59">
            <w:pPr>
              <w:jc w:val="center"/>
              <w:rPr>
                <w:b/>
                <w:sz w:val="18"/>
                <w:szCs w:val="18"/>
              </w:rPr>
            </w:pPr>
            <w:r>
              <w:rPr>
                <w:b/>
                <w:sz w:val="18"/>
                <w:szCs w:val="18"/>
              </w:rPr>
              <w:t>-8,1%</w:t>
            </w:r>
          </w:p>
        </w:tc>
        <w:tc>
          <w:tcPr>
            <w:tcW w:w="458" w:type="pct"/>
          </w:tcPr>
          <w:p w:rsidR="00D001D4" w:rsidRPr="00122E8C" w:rsidRDefault="00D001D4" w:rsidP="00027D59">
            <w:pPr>
              <w:jc w:val="center"/>
              <w:rPr>
                <w:rFonts w:ascii="Times New Roman" w:hAnsi="Times New Roman" w:cs="Times New Roman"/>
                <w:b/>
                <w:sz w:val="20"/>
                <w:szCs w:val="20"/>
              </w:rPr>
            </w:pPr>
          </w:p>
        </w:tc>
      </w:tr>
      <w:tr w:rsidR="00D001D4" w:rsidRPr="00122E8C" w:rsidTr="00027D59">
        <w:tc>
          <w:tcPr>
            <w:tcW w:w="1267" w:type="pct"/>
          </w:tcPr>
          <w:p w:rsidR="00D001D4" w:rsidRPr="00122E8C" w:rsidRDefault="00D001D4" w:rsidP="00027D59">
            <w:pPr>
              <w:rPr>
                <w:rFonts w:ascii="Times New Roman" w:hAnsi="Times New Roman" w:cs="Times New Roman"/>
                <w:sz w:val="20"/>
                <w:szCs w:val="20"/>
              </w:rPr>
            </w:pPr>
            <w:r w:rsidRPr="00122E8C">
              <w:rPr>
                <w:rFonts w:ascii="Times New Roman" w:hAnsi="Times New Roman" w:cs="Times New Roman"/>
                <w:sz w:val="20"/>
                <w:szCs w:val="20"/>
              </w:rPr>
              <w:t>ДТП</w:t>
            </w:r>
          </w:p>
        </w:tc>
        <w:tc>
          <w:tcPr>
            <w:tcW w:w="285" w:type="pct"/>
          </w:tcPr>
          <w:p w:rsidR="00D001D4" w:rsidRPr="00122E8C" w:rsidRDefault="00D001D4" w:rsidP="00027D59">
            <w:pPr>
              <w:jc w:val="center"/>
              <w:rPr>
                <w:rFonts w:ascii="Times New Roman" w:hAnsi="Times New Roman" w:cs="Times New Roman"/>
                <w:sz w:val="20"/>
                <w:szCs w:val="20"/>
              </w:rPr>
            </w:pPr>
            <w:r w:rsidRPr="00122E8C">
              <w:rPr>
                <w:rFonts w:ascii="Times New Roman" w:hAnsi="Times New Roman" w:cs="Times New Roman"/>
                <w:sz w:val="20"/>
                <w:szCs w:val="20"/>
              </w:rPr>
              <w:t>33,2</w:t>
            </w:r>
          </w:p>
        </w:tc>
        <w:tc>
          <w:tcPr>
            <w:tcW w:w="228" w:type="pct"/>
          </w:tcPr>
          <w:p w:rsidR="00D001D4" w:rsidRPr="00122E8C" w:rsidRDefault="00D001D4" w:rsidP="00027D59">
            <w:pPr>
              <w:jc w:val="center"/>
              <w:rPr>
                <w:rFonts w:ascii="Times New Roman" w:hAnsi="Times New Roman" w:cs="Times New Roman"/>
                <w:sz w:val="20"/>
                <w:szCs w:val="20"/>
              </w:rPr>
            </w:pPr>
            <w:r w:rsidRPr="00122E8C">
              <w:rPr>
                <w:rFonts w:ascii="Times New Roman" w:hAnsi="Times New Roman" w:cs="Times New Roman"/>
                <w:sz w:val="20"/>
                <w:szCs w:val="20"/>
              </w:rPr>
              <w:t>4</w:t>
            </w:r>
          </w:p>
        </w:tc>
        <w:tc>
          <w:tcPr>
            <w:tcW w:w="329" w:type="pct"/>
          </w:tcPr>
          <w:p w:rsidR="00D001D4" w:rsidRPr="00122E8C" w:rsidRDefault="00D001D4" w:rsidP="00027D59">
            <w:pPr>
              <w:jc w:val="center"/>
              <w:rPr>
                <w:rFonts w:ascii="Times New Roman" w:hAnsi="Times New Roman" w:cs="Times New Roman"/>
                <w:sz w:val="20"/>
                <w:szCs w:val="20"/>
              </w:rPr>
            </w:pPr>
            <w:r w:rsidRPr="00122E8C">
              <w:rPr>
                <w:rFonts w:ascii="Times New Roman" w:hAnsi="Times New Roman" w:cs="Times New Roman"/>
                <w:sz w:val="20"/>
                <w:szCs w:val="20"/>
              </w:rPr>
              <w:t>52,8</w:t>
            </w:r>
          </w:p>
        </w:tc>
        <w:tc>
          <w:tcPr>
            <w:tcW w:w="305" w:type="pct"/>
          </w:tcPr>
          <w:p w:rsidR="00D001D4" w:rsidRPr="00122E8C" w:rsidRDefault="00D001D4" w:rsidP="00027D59">
            <w:pPr>
              <w:jc w:val="center"/>
              <w:rPr>
                <w:rFonts w:ascii="Times New Roman" w:hAnsi="Times New Roman" w:cs="Times New Roman"/>
                <w:sz w:val="20"/>
                <w:szCs w:val="20"/>
              </w:rPr>
            </w:pPr>
            <w:r>
              <w:rPr>
                <w:rFonts w:ascii="Times New Roman" w:hAnsi="Times New Roman" w:cs="Times New Roman"/>
                <w:sz w:val="20"/>
                <w:szCs w:val="20"/>
              </w:rPr>
              <w:t>30,9</w:t>
            </w:r>
          </w:p>
        </w:tc>
        <w:tc>
          <w:tcPr>
            <w:tcW w:w="228" w:type="pct"/>
          </w:tcPr>
          <w:p w:rsidR="00D001D4" w:rsidRPr="00122E8C" w:rsidRDefault="00D001D4" w:rsidP="00027D59">
            <w:pPr>
              <w:jc w:val="center"/>
              <w:rPr>
                <w:rFonts w:ascii="Times New Roman" w:hAnsi="Times New Roman" w:cs="Times New Roman"/>
                <w:sz w:val="20"/>
                <w:szCs w:val="20"/>
              </w:rPr>
            </w:pPr>
            <w:r>
              <w:rPr>
                <w:rFonts w:ascii="Times New Roman" w:hAnsi="Times New Roman" w:cs="Times New Roman"/>
                <w:sz w:val="20"/>
                <w:szCs w:val="20"/>
              </w:rPr>
              <w:t>1</w:t>
            </w:r>
          </w:p>
        </w:tc>
        <w:tc>
          <w:tcPr>
            <w:tcW w:w="379" w:type="pct"/>
          </w:tcPr>
          <w:p w:rsidR="00D001D4" w:rsidRPr="00122E8C" w:rsidRDefault="00D001D4" w:rsidP="00027D59">
            <w:pPr>
              <w:jc w:val="center"/>
              <w:rPr>
                <w:rFonts w:ascii="Times New Roman" w:hAnsi="Times New Roman" w:cs="Times New Roman"/>
                <w:sz w:val="20"/>
                <w:szCs w:val="20"/>
              </w:rPr>
            </w:pPr>
            <w:r>
              <w:rPr>
                <w:rFonts w:ascii="Times New Roman" w:hAnsi="Times New Roman" w:cs="Times New Roman"/>
                <w:sz w:val="20"/>
                <w:szCs w:val="20"/>
              </w:rPr>
              <w:t>14,4</w:t>
            </w:r>
          </w:p>
        </w:tc>
        <w:tc>
          <w:tcPr>
            <w:tcW w:w="405" w:type="pct"/>
          </w:tcPr>
          <w:p w:rsidR="00D001D4" w:rsidRPr="00122E8C" w:rsidRDefault="00D001D4" w:rsidP="00027D59">
            <w:pPr>
              <w:jc w:val="center"/>
              <w:rPr>
                <w:rFonts w:ascii="Times New Roman" w:hAnsi="Times New Roman" w:cs="Times New Roman"/>
                <w:sz w:val="20"/>
                <w:szCs w:val="20"/>
              </w:rPr>
            </w:pPr>
          </w:p>
        </w:tc>
        <w:tc>
          <w:tcPr>
            <w:tcW w:w="304" w:type="pct"/>
          </w:tcPr>
          <w:p w:rsidR="00D001D4" w:rsidRPr="00122E8C" w:rsidRDefault="00D001D4" w:rsidP="00027D59">
            <w:pPr>
              <w:jc w:val="center"/>
              <w:rPr>
                <w:rFonts w:ascii="Times New Roman" w:hAnsi="Times New Roman" w:cs="Times New Roman"/>
                <w:sz w:val="20"/>
                <w:szCs w:val="20"/>
              </w:rPr>
            </w:pPr>
            <w:r>
              <w:rPr>
                <w:rFonts w:ascii="Times New Roman" w:hAnsi="Times New Roman" w:cs="Times New Roman"/>
                <w:sz w:val="20"/>
                <w:szCs w:val="20"/>
              </w:rPr>
              <w:t>1</w:t>
            </w:r>
          </w:p>
        </w:tc>
        <w:tc>
          <w:tcPr>
            <w:tcW w:w="405" w:type="pct"/>
          </w:tcPr>
          <w:p w:rsidR="00D001D4" w:rsidRPr="00122E8C" w:rsidRDefault="00D001D4" w:rsidP="00027D59">
            <w:pPr>
              <w:jc w:val="center"/>
              <w:rPr>
                <w:rFonts w:ascii="Times New Roman" w:hAnsi="Times New Roman" w:cs="Times New Roman"/>
                <w:sz w:val="20"/>
                <w:szCs w:val="20"/>
              </w:rPr>
            </w:pPr>
            <w:r>
              <w:rPr>
                <w:rFonts w:ascii="Times New Roman" w:hAnsi="Times New Roman" w:cs="Times New Roman"/>
                <w:sz w:val="20"/>
                <w:szCs w:val="20"/>
              </w:rPr>
              <w:t>15,4</w:t>
            </w:r>
          </w:p>
        </w:tc>
        <w:tc>
          <w:tcPr>
            <w:tcW w:w="405" w:type="pct"/>
            <w:gridSpan w:val="2"/>
          </w:tcPr>
          <w:p w:rsidR="00D001D4" w:rsidRPr="00122E8C" w:rsidRDefault="00D001D4" w:rsidP="00027D59">
            <w:pPr>
              <w:jc w:val="center"/>
              <w:rPr>
                <w:rFonts w:ascii="Times New Roman" w:hAnsi="Times New Roman" w:cs="Times New Roman"/>
                <w:b/>
                <w:sz w:val="20"/>
                <w:szCs w:val="20"/>
              </w:rPr>
            </w:pPr>
            <w:r>
              <w:rPr>
                <w:rFonts w:ascii="Times New Roman" w:hAnsi="Times New Roman" w:cs="Times New Roman"/>
                <w:b/>
                <w:sz w:val="20"/>
                <w:szCs w:val="20"/>
              </w:rPr>
              <w:t>-70,8%</w:t>
            </w:r>
          </w:p>
        </w:tc>
        <w:tc>
          <w:tcPr>
            <w:tcW w:w="458" w:type="pct"/>
          </w:tcPr>
          <w:p w:rsidR="00D001D4" w:rsidRPr="00122E8C" w:rsidRDefault="00D001D4" w:rsidP="00027D59">
            <w:pPr>
              <w:jc w:val="center"/>
              <w:rPr>
                <w:rFonts w:ascii="Times New Roman" w:hAnsi="Times New Roman" w:cs="Times New Roman"/>
                <w:b/>
                <w:sz w:val="20"/>
                <w:szCs w:val="20"/>
              </w:rPr>
            </w:pPr>
          </w:p>
        </w:tc>
      </w:tr>
      <w:tr w:rsidR="00D001D4" w:rsidRPr="00122E8C" w:rsidTr="00027D59">
        <w:tc>
          <w:tcPr>
            <w:tcW w:w="1267" w:type="pct"/>
          </w:tcPr>
          <w:p w:rsidR="00D001D4" w:rsidRPr="00122E8C" w:rsidRDefault="00D001D4" w:rsidP="00027D59">
            <w:pPr>
              <w:rPr>
                <w:rFonts w:ascii="Times New Roman" w:hAnsi="Times New Roman" w:cs="Times New Roman"/>
                <w:sz w:val="20"/>
                <w:szCs w:val="20"/>
              </w:rPr>
            </w:pPr>
            <w:r w:rsidRPr="00122E8C">
              <w:rPr>
                <w:rFonts w:ascii="Times New Roman" w:hAnsi="Times New Roman" w:cs="Times New Roman"/>
                <w:sz w:val="20"/>
                <w:szCs w:val="20"/>
              </w:rPr>
              <w:t>Отравления суррогатом алкоголя</w:t>
            </w:r>
          </w:p>
        </w:tc>
        <w:tc>
          <w:tcPr>
            <w:tcW w:w="285" w:type="pct"/>
          </w:tcPr>
          <w:p w:rsidR="00D001D4" w:rsidRPr="00122E8C" w:rsidRDefault="00D001D4" w:rsidP="00027D59">
            <w:pPr>
              <w:jc w:val="center"/>
              <w:rPr>
                <w:rFonts w:ascii="Times New Roman" w:hAnsi="Times New Roman" w:cs="Times New Roman"/>
                <w:sz w:val="20"/>
                <w:szCs w:val="20"/>
              </w:rPr>
            </w:pPr>
            <w:r w:rsidRPr="00122E8C">
              <w:rPr>
                <w:rFonts w:ascii="Times New Roman" w:hAnsi="Times New Roman" w:cs="Times New Roman"/>
                <w:sz w:val="20"/>
                <w:szCs w:val="20"/>
              </w:rPr>
              <w:t>29,7</w:t>
            </w:r>
          </w:p>
        </w:tc>
        <w:tc>
          <w:tcPr>
            <w:tcW w:w="228" w:type="pct"/>
          </w:tcPr>
          <w:p w:rsidR="00D001D4" w:rsidRPr="00122E8C" w:rsidRDefault="00D001D4" w:rsidP="00027D59">
            <w:pPr>
              <w:jc w:val="center"/>
              <w:rPr>
                <w:rFonts w:ascii="Times New Roman" w:hAnsi="Times New Roman" w:cs="Times New Roman"/>
                <w:sz w:val="20"/>
                <w:szCs w:val="20"/>
              </w:rPr>
            </w:pPr>
            <w:r w:rsidRPr="00122E8C">
              <w:rPr>
                <w:rFonts w:ascii="Times New Roman" w:hAnsi="Times New Roman" w:cs="Times New Roman"/>
                <w:sz w:val="20"/>
                <w:szCs w:val="20"/>
              </w:rPr>
              <w:t>1</w:t>
            </w:r>
          </w:p>
        </w:tc>
        <w:tc>
          <w:tcPr>
            <w:tcW w:w="329" w:type="pct"/>
          </w:tcPr>
          <w:p w:rsidR="00D001D4" w:rsidRPr="00122E8C" w:rsidRDefault="00D001D4" w:rsidP="00027D59">
            <w:pPr>
              <w:jc w:val="center"/>
              <w:rPr>
                <w:rFonts w:ascii="Times New Roman" w:hAnsi="Times New Roman" w:cs="Times New Roman"/>
                <w:sz w:val="20"/>
                <w:szCs w:val="20"/>
              </w:rPr>
            </w:pPr>
            <w:r w:rsidRPr="00122E8C">
              <w:rPr>
                <w:rFonts w:ascii="Times New Roman" w:hAnsi="Times New Roman" w:cs="Times New Roman"/>
                <w:sz w:val="20"/>
                <w:szCs w:val="20"/>
              </w:rPr>
              <w:t>13,1</w:t>
            </w:r>
          </w:p>
        </w:tc>
        <w:tc>
          <w:tcPr>
            <w:tcW w:w="305" w:type="pct"/>
          </w:tcPr>
          <w:p w:rsidR="00D001D4" w:rsidRPr="00122E8C" w:rsidRDefault="00D001D4" w:rsidP="00027D59">
            <w:pPr>
              <w:jc w:val="center"/>
              <w:rPr>
                <w:rFonts w:ascii="Times New Roman" w:hAnsi="Times New Roman" w:cs="Times New Roman"/>
                <w:sz w:val="20"/>
                <w:szCs w:val="20"/>
              </w:rPr>
            </w:pPr>
            <w:r>
              <w:rPr>
                <w:rFonts w:ascii="Times New Roman" w:hAnsi="Times New Roman" w:cs="Times New Roman"/>
                <w:sz w:val="20"/>
                <w:szCs w:val="20"/>
              </w:rPr>
              <w:t>31,9</w:t>
            </w:r>
          </w:p>
        </w:tc>
        <w:tc>
          <w:tcPr>
            <w:tcW w:w="228" w:type="pct"/>
          </w:tcPr>
          <w:p w:rsidR="00D001D4" w:rsidRPr="00122E8C" w:rsidRDefault="00D001D4" w:rsidP="00027D59">
            <w:pPr>
              <w:jc w:val="center"/>
              <w:rPr>
                <w:rFonts w:ascii="Times New Roman" w:hAnsi="Times New Roman" w:cs="Times New Roman"/>
                <w:sz w:val="20"/>
                <w:szCs w:val="20"/>
              </w:rPr>
            </w:pPr>
            <w:r>
              <w:rPr>
                <w:rFonts w:ascii="Times New Roman" w:hAnsi="Times New Roman" w:cs="Times New Roman"/>
                <w:sz w:val="20"/>
                <w:szCs w:val="20"/>
              </w:rPr>
              <w:t>-</w:t>
            </w:r>
          </w:p>
        </w:tc>
        <w:tc>
          <w:tcPr>
            <w:tcW w:w="379" w:type="pct"/>
          </w:tcPr>
          <w:p w:rsidR="00D001D4" w:rsidRPr="00122E8C" w:rsidRDefault="00D001D4" w:rsidP="00027D59">
            <w:pPr>
              <w:jc w:val="center"/>
              <w:rPr>
                <w:rFonts w:ascii="Times New Roman" w:hAnsi="Times New Roman" w:cs="Times New Roman"/>
                <w:sz w:val="20"/>
                <w:szCs w:val="20"/>
              </w:rPr>
            </w:pPr>
            <w:r>
              <w:rPr>
                <w:rFonts w:ascii="Times New Roman" w:hAnsi="Times New Roman" w:cs="Times New Roman"/>
                <w:sz w:val="20"/>
                <w:szCs w:val="20"/>
              </w:rPr>
              <w:t>-</w:t>
            </w:r>
          </w:p>
        </w:tc>
        <w:tc>
          <w:tcPr>
            <w:tcW w:w="405" w:type="pct"/>
          </w:tcPr>
          <w:p w:rsidR="00D001D4" w:rsidRPr="00122E8C" w:rsidRDefault="00D001D4" w:rsidP="00027D59">
            <w:pPr>
              <w:jc w:val="center"/>
              <w:rPr>
                <w:rFonts w:ascii="Times New Roman" w:hAnsi="Times New Roman" w:cs="Times New Roman"/>
                <w:sz w:val="20"/>
                <w:szCs w:val="20"/>
              </w:rPr>
            </w:pPr>
          </w:p>
        </w:tc>
        <w:tc>
          <w:tcPr>
            <w:tcW w:w="304" w:type="pct"/>
          </w:tcPr>
          <w:p w:rsidR="00D001D4" w:rsidRPr="00122E8C" w:rsidRDefault="00D001D4" w:rsidP="00027D59">
            <w:pPr>
              <w:jc w:val="center"/>
              <w:rPr>
                <w:rFonts w:ascii="Times New Roman" w:hAnsi="Times New Roman" w:cs="Times New Roman"/>
                <w:sz w:val="20"/>
                <w:szCs w:val="20"/>
              </w:rPr>
            </w:pPr>
            <w:r>
              <w:rPr>
                <w:rFonts w:ascii="Times New Roman" w:hAnsi="Times New Roman" w:cs="Times New Roman"/>
                <w:sz w:val="20"/>
                <w:szCs w:val="20"/>
              </w:rPr>
              <w:t>-</w:t>
            </w:r>
          </w:p>
        </w:tc>
        <w:tc>
          <w:tcPr>
            <w:tcW w:w="405" w:type="pct"/>
          </w:tcPr>
          <w:p w:rsidR="00D001D4" w:rsidRPr="00122E8C" w:rsidRDefault="00D001D4" w:rsidP="00027D59">
            <w:pPr>
              <w:jc w:val="center"/>
              <w:rPr>
                <w:rFonts w:ascii="Times New Roman" w:hAnsi="Times New Roman" w:cs="Times New Roman"/>
                <w:sz w:val="20"/>
                <w:szCs w:val="20"/>
              </w:rPr>
            </w:pPr>
            <w:r>
              <w:rPr>
                <w:rFonts w:ascii="Times New Roman" w:hAnsi="Times New Roman" w:cs="Times New Roman"/>
                <w:sz w:val="20"/>
                <w:szCs w:val="20"/>
              </w:rPr>
              <w:t>-</w:t>
            </w:r>
          </w:p>
        </w:tc>
        <w:tc>
          <w:tcPr>
            <w:tcW w:w="405" w:type="pct"/>
            <w:gridSpan w:val="2"/>
          </w:tcPr>
          <w:p w:rsidR="00D001D4" w:rsidRPr="00122E8C" w:rsidRDefault="00D001D4" w:rsidP="00027D59">
            <w:pPr>
              <w:jc w:val="center"/>
              <w:rPr>
                <w:rFonts w:ascii="Times New Roman" w:hAnsi="Times New Roman" w:cs="Times New Roman"/>
                <w:b/>
                <w:sz w:val="20"/>
                <w:szCs w:val="20"/>
              </w:rPr>
            </w:pPr>
            <w:r>
              <w:rPr>
                <w:rFonts w:ascii="Times New Roman" w:hAnsi="Times New Roman" w:cs="Times New Roman"/>
                <w:b/>
                <w:sz w:val="20"/>
                <w:szCs w:val="20"/>
              </w:rPr>
              <w:t>-</w:t>
            </w:r>
          </w:p>
        </w:tc>
        <w:tc>
          <w:tcPr>
            <w:tcW w:w="458" w:type="pct"/>
          </w:tcPr>
          <w:p w:rsidR="00D001D4" w:rsidRPr="00122E8C" w:rsidRDefault="00D001D4" w:rsidP="00027D59">
            <w:pPr>
              <w:jc w:val="center"/>
              <w:rPr>
                <w:rFonts w:ascii="Times New Roman" w:hAnsi="Times New Roman" w:cs="Times New Roman"/>
                <w:b/>
                <w:sz w:val="20"/>
                <w:szCs w:val="20"/>
              </w:rPr>
            </w:pPr>
          </w:p>
        </w:tc>
      </w:tr>
      <w:tr w:rsidR="00D001D4" w:rsidRPr="00122E8C" w:rsidTr="00027D59">
        <w:tc>
          <w:tcPr>
            <w:tcW w:w="1267" w:type="pct"/>
          </w:tcPr>
          <w:p w:rsidR="00D001D4" w:rsidRPr="00122E8C" w:rsidRDefault="00D001D4" w:rsidP="00027D59">
            <w:pPr>
              <w:rPr>
                <w:rFonts w:ascii="Times New Roman" w:hAnsi="Times New Roman" w:cs="Times New Roman"/>
                <w:sz w:val="20"/>
                <w:szCs w:val="20"/>
              </w:rPr>
            </w:pPr>
            <w:r w:rsidRPr="00122E8C">
              <w:rPr>
                <w:rFonts w:ascii="Times New Roman" w:hAnsi="Times New Roman" w:cs="Times New Roman"/>
                <w:sz w:val="20"/>
                <w:szCs w:val="20"/>
              </w:rPr>
              <w:t>Суицид</w:t>
            </w:r>
          </w:p>
        </w:tc>
        <w:tc>
          <w:tcPr>
            <w:tcW w:w="285" w:type="pct"/>
          </w:tcPr>
          <w:p w:rsidR="00D001D4" w:rsidRPr="00122E8C" w:rsidRDefault="00D001D4" w:rsidP="00027D59">
            <w:pPr>
              <w:jc w:val="center"/>
              <w:rPr>
                <w:rFonts w:ascii="Times New Roman" w:hAnsi="Times New Roman" w:cs="Times New Roman"/>
                <w:sz w:val="20"/>
                <w:szCs w:val="20"/>
              </w:rPr>
            </w:pPr>
            <w:r w:rsidRPr="00122E8C">
              <w:rPr>
                <w:rFonts w:ascii="Times New Roman" w:hAnsi="Times New Roman" w:cs="Times New Roman"/>
                <w:sz w:val="20"/>
                <w:szCs w:val="20"/>
              </w:rPr>
              <w:t>81,6</w:t>
            </w:r>
          </w:p>
        </w:tc>
        <w:tc>
          <w:tcPr>
            <w:tcW w:w="228" w:type="pct"/>
          </w:tcPr>
          <w:p w:rsidR="00D001D4" w:rsidRPr="00122E8C" w:rsidRDefault="00D001D4" w:rsidP="00027D59">
            <w:pPr>
              <w:jc w:val="center"/>
              <w:rPr>
                <w:rFonts w:ascii="Times New Roman" w:hAnsi="Times New Roman" w:cs="Times New Roman"/>
                <w:sz w:val="20"/>
                <w:szCs w:val="20"/>
              </w:rPr>
            </w:pPr>
            <w:r w:rsidRPr="00122E8C">
              <w:rPr>
                <w:rFonts w:ascii="Times New Roman" w:hAnsi="Times New Roman" w:cs="Times New Roman"/>
                <w:sz w:val="20"/>
                <w:szCs w:val="20"/>
              </w:rPr>
              <w:t>2</w:t>
            </w:r>
          </w:p>
        </w:tc>
        <w:tc>
          <w:tcPr>
            <w:tcW w:w="329" w:type="pct"/>
          </w:tcPr>
          <w:p w:rsidR="00D001D4" w:rsidRPr="00122E8C" w:rsidRDefault="00D001D4" w:rsidP="00027D59">
            <w:pPr>
              <w:jc w:val="center"/>
              <w:rPr>
                <w:rFonts w:ascii="Times New Roman" w:hAnsi="Times New Roman" w:cs="Times New Roman"/>
                <w:sz w:val="20"/>
                <w:szCs w:val="20"/>
              </w:rPr>
            </w:pPr>
            <w:r w:rsidRPr="00122E8C">
              <w:rPr>
                <w:rFonts w:ascii="Times New Roman" w:hAnsi="Times New Roman" w:cs="Times New Roman"/>
                <w:sz w:val="20"/>
                <w:szCs w:val="20"/>
              </w:rPr>
              <w:t>26,4</w:t>
            </w:r>
          </w:p>
        </w:tc>
        <w:tc>
          <w:tcPr>
            <w:tcW w:w="305" w:type="pct"/>
          </w:tcPr>
          <w:p w:rsidR="00D001D4" w:rsidRPr="00122E8C" w:rsidRDefault="00D001D4" w:rsidP="00027D59">
            <w:pPr>
              <w:jc w:val="center"/>
              <w:rPr>
                <w:rFonts w:ascii="Times New Roman" w:hAnsi="Times New Roman" w:cs="Times New Roman"/>
                <w:sz w:val="20"/>
                <w:szCs w:val="20"/>
              </w:rPr>
            </w:pPr>
            <w:r>
              <w:rPr>
                <w:rFonts w:ascii="Times New Roman" w:hAnsi="Times New Roman" w:cs="Times New Roman"/>
                <w:sz w:val="20"/>
                <w:szCs w:val="20"/>
              </w:rPr>
              <w:t>79,2</w:t>
            </w:r>
          </w:p>
        </w:tc>
        <w:tc>
          <w:tcPr>
            <w:tcW w:w="228" w:type="pct"/>
          </w:tcPr>
          <w:p w:rsidR="00D001D4" w:rsidRPr="00122E8C" w:rsidRDefault="00D001D4" w:rsidP="00027D59">
            <w:pPr>
              <w:jc w:val="center"/>
              <w:rPr>
                <w:rFonts w:ascii="Times New Roman" w:hAnsi="Times New Roman" w:cs="Times New Roman"/>
                <w:sz w:val="20"/>
                <w:szCs w:val="20"/>
              </w:rPr>
            </w:pPr>
            <w:r>
              <w:rPr>
                <w:rFonts w:ascii="Times New Roman" w:hAnsi="Times New Roman" w:cs="Times New Roman"/>
                <w:sz w:val="20"/>
                <w:szCs w:val="20"/>
              </w:rPr>
              <w:t>2</w:t>
            </w:r>
          </w:p>
        </w:tc>
        <w:tc>
          <w:tcPr>
            <w:tcW w:w="379" w:type="pct"/>
          </w:tcPr>
          <w:p w:rsidR="00D001D4" w:rsidRPr="00122E8C" w:rsidRDefault="00D001D4" w:rsidP="00027D59">
            <w:pPr>
              <w:jc w:val="center"/>
              <w:rPr>
                <w:rFonts w:ascii="Times New Roman" w:hAnsi="Times New Roman" w:cs="Times New Roman"/>
                <w:sz w:val="20"/>
                <w:szCs w:val="20"/>
              </w:rPr>
            </w:pPr>
            <w:r>
              <w:rPr>
                <w:rFonts w:ascii="Times New Roman" w:hAnsi="Times New Roman" w:cs="Times New Roman"/>
                <w:sz w:val="20"/>
                <w:szCs w:val="20"/>
              </w:rPr>
              <w:t>28,8</w:t>
            </w:r>
          </w:p>
        </w:tc>
        <w:tc>
          <w:tcPr>
            <w:tcW w:w="405" w:type="pct"/>
          </w:tcPr>
          <w:p w:rsidR="00D001D4" w:rsidRPr="00122E8C" w:rsidRDefault="00D001D4" w:rsidP="00027D59">
            <w:pPr>
              <w:jc w:val="center"/>
              <w:rPr>
                <w:rFonts w:ascii="Times New Roman" w:hAnsi="Times New Roman" w:cs="Times New Roman"/>
                <w:sz w:val="20"/>
                <w:szCs w:val="20"/>
              </w:rPr>
            </w:pPr>
          </w:p>
        </w:tc>
        <w:tc>
          <w:tcPr>
            <w:tcW w:w="304" w:type="pct"/>
          </w:tcPr>
          <w:p w:rsidR="00D001D4" w:rsidRPr="00122E8C" w:rsidRDefault="00D001D4" w:rsidP="00027D59">
            <w:pPr>
              <w:jc w:val="center"/>
              <w:rPr>
                <w:rFonts w:ascii="Times New Roman" w:hAnsi="Times New Roman" w:cs="Times New Roman"/>
                <w:sz w:val="20"/>
                <w:szCs w:val="20"/>
              </w:rPr>
            </w:pPr>
            <w:r>
              <w:rPr>
                <w:rFonts w:ascii="Times New Roman" w:hAnsi="Times New Roman" w:cs="Times New Roman"/>
                <w:sz w:val="20"/>
                <w:szCs w:val="20"/>
              </w:rPr>
              <w:t>2</w:t>
            </w:r>
          </w:p>
        </w:tc>
        <w:tc>
          <w:tcPr>
            <w:tcW w:w="405" w:type="pct"/>
          </w:tcPr>
          <w:p w:rsidR="00D001D4" w:rsidRPr="00122E8C" w:rsidRDefault="00D001D4" w:rsidP="00027D59">
            <w:pPr>
              <w:jc w:val="center"/>
              <w:rPr>
                <w:rFonts w:ascii="Times New Roman" w:hAnsi="Times New Roman" w:cs="Times New Roman"/>
                <w:sz w:val="20"/>
                <w:szCs w:val="20"/>
              </w:rPr>
            </w:pPr>
            <w:r>
              <w:rPr>
                <w:rFonts w:ascii="Times New Roman" w:hAnsi="Times New Roman" w:cs="Times New Roman"/>
                <w:sz w:val="20"/>
                <w:szCs w:val="20"/>
              </w:rPr>
              <w:t>30,7</w:t>
            </w:r>
          </w:p>
        </w:tc>
        <w:tc>
          <w:tcPr>
            <w:tcW w:w="405" w:type="pct"/>
            <w:gridSpan w:val="2"/>
          </w:tcPr>
          <w:p w:rsidR="00D001D4" w:rsidRPr="00122E8C" w:rsidRDefault="00D001D4" w:rsidP="00027D59">
            <w:pPr>
              <w:jc w:val="center"/>
              <w:rPr>
                <w:rFonts w:ascii="Times New Roman" w:hAnsi="Times New Roman" w:cs="Times New Roman"/>
                <w:b/>
                <w:sz w:val="20"/>
                <w:szCs w:val="20"/>
              </w:rPr>
            </w:pPr>
            <w:r>
              <w:rPr>
                <w:rFonts w:ascii="Times New Roman" w:hAnsi="Times New Roman" w:cs="Times New Roman"/>
                <w:b/>
                <w:sz w:val="20"/>
                <w:szCs w:val="20"/>
              </w:rPr>
              <w:t>+14,0%</w:t>
            </w:r>
          </w:p>
        </w:tc>
        <w:tc>
          <w:tcPr>
            <w:tcW w:w="458" w:type="pct"/>
          </w:tcPr>
          <w:p w:rsidR="00D001D4" w:rsidRPr="00122E8C" w:rsidRDefault="00D001D4" w:rsidP="00027D59">
            <w:pPr>
              <w:jc w:val="center"/>
              <w:rPr>
                <w:rFonts w:ascii="Times New Roman" w:hAnsi="Times New Roman" w:cs="Times New Roman"/>
                <w:b/>
                <w:sz w:val="20"/>
                <w:szCs w:val="20"/>
              </w:rPr>
            </w:pPr>
          </w:p>
        </w:tc>
      </w:tr>
      <w:tr w:rsidR="00D001D4" w:rsidRPr="00122E8C" w:rsidTr="00027D59">
        <w:tc>
          <w:tcPr>
            <w:tcW w:w="1267" w:type="pct"/>
          </w:tcPr>
          <w:p w:rsidR="00D001D4" w:rsidRPr="00122E8C" w:rsidRDefault="00D001D4" w:rsidP="00027D59">
            <w:pPr>
              <w:rPr>
                <w:rFonts w:ascii="Times New Roman" w:hAnsi="Times New Roman" w:cs="Times New Roman"/>
                <w:sz w:val="20"/>
                <w:szCs w:val="20"/>
              </w:rPr>
            </w:pPr>
            <w:r w:rsidRPr="00122E8C">
              <w:rPr>
                <w:rFonts w:ascii="Times New Roman" w:hAnsi="Times New Roman" w:cs="Times New Roman"/>
                <w:sz w:val="20"/>
                <w:szCs w:val="20"/>
              </w:rPr>
              <w:t>Внешние причины</w:t>
            </w:r>
          </w:p>
        </w:tc>
        <w:tc>
          <w:tcPr>
            <w:tcW w:w="285" w:type="pct"/>
          </w:tcPr>
          <w:p w:rsidR="00D001D4" w:rsidRPr="00122E8C" w:rsidRDefault="00D001D4" w:rsidP="00027D59">
            <w:pPr>
              <w:jc w:val="center"/>
              <w:rPr>
                <w:rFonts w:ascii="Times New Roman" w:hAnsi="Times New Roman" w:cs="Times New Roman"/>
                <w:sz w:val="20"/>
                <w:szCs w:val="20"/>
              </w:rPr>
            </w:pPr>
          </w:p>
        </w:tc>
        <w:tc>
          <w:tcPr>
            <w:tcW w:w="228" w:type="pct"/>
          </w:tcPr>
          <w:p w:rsidR="00D001D4" w:rsidRPr="00122E8C" w:rsidRDefault="00D001D4" w:rsidP="00027D59">
            <w:pPr>
              <w:jc w:val="center"/>
              <w:rPr>
                <w:rFonts w:ascii="Times New Roman" w:hAnsi="Times New Roman" w:cs="Times New Roman"/>
                <w:sz w:val="20"/>
                <w:szCs w:val="20"/>
              </w:rPr>
            </w:pPr>
            <w:r w:rsidRPr="00122E8C">
              <w:rPr>
                <w:rFonts w:ascii="Times New Roman" w:hAnsi="Times New Roman" w:cs="Times New Roman"/>
                <w:sz w:val="20"/>
                <w:szCs w:val="20"/>
              </w:rPr>
              <w:t>9</w:t>
            </w:r>
          </w:p>
        </w:tc>
        <w:tc>
          <w:tcPr>
            <w:tcW w:w="329" w:type="pct"/>
          </w:tcPr>
          <w:p w:rsidR="00D001D4" w:rsidRPr="00122E8C" w:rsidRDefault="00D001D4" w:rsidP="00027D59">
            <w:pPr>
              <w:jc w:val="center"/>
              <w:rPr>
                <w:rFonts w:ascii="Times New Roman" w:hAnsi="Times New Roman" w:cs="Times New Roman"/>
                <w:sz w:val="20"/>
                <w:szCs w:val="20"/>
              </w:rPr>
            </w:pPr>
            <w:r w:rsidRPr="00122E8C">
              <w:rPr>
                <w:rFonts w:ascii="Times New Roman" w:hAnsi="Times New Roman" w:cs="Times New Roman"/>
                <w:sz w:val="20"/>
                <w:szCs w:val="20"/>
              </w:rPr>
              <w:t>118,7</w:t>
            </w:r>
          </w:p>
        </w:tc>
        <w:tc>
          <w:tcPr>
            <w:tcW w:w="305" w:type="pct"/>
          </w:tcPr>
          <w:p w:rsidR="00D001D4" w:rsidRPr="00122E8C" w:rsidRDefault="00D001D4" w:rsidP="00027D59">
            <w:pPr>
              <w:jc w:val="center"/>
              <w:rPr>
                <w:rFonts w:ascii="Times New Roman" w:hAnsi="Times New Roman" w:cs="Times New Roman"/>
                <w:sz w:val="20"/>
                <w:szCs w:val="20"/>
              </w:rPr>
            </w:pPr>
          </w:p>
        </w:tc>
        <w:tc>
          <w:tcPr>
            <w:tcW w:w="228" w:type="pct"/>
          </w:tcPr>
          <w:p w:rsidR="00D001D4" w:rsidRPr="00122E8C" w:rsidRDefault="00D001D4" w:rsidP="00027D59">
            <w:pPr>
              <w:jc w:val="center"/>
              <w:rPr>
                <w:rFonts w:ascii="Times New Roman" w:hAnsi="Times New Roman" w:cs="Times New Roman"/>
                <w:sz w:val="20"/>
                <w:szCs w:val="20"/>
              </w:rPr>
            </w:pPr>
            <w:r>
              <w:rPr>
                <w:rFonts w:ascii="Times New Roman" w:hAnsi="Times New Roman" w:cs="Times New Roman"/>
                <w:sz w:val="20"/>
                <w:szCs w:val="20"/>
              </w:rPr>
              <w:t>17</w:t>
            </w:r>
          </w:p>
        </w:tc>
        <w:tc>
          <w:tcPr>
            <w:tcW w:w="379" w:type="pct"/>
          </w:tcPr>
          <w:p w:rsidR="00D001D4" w:rsidRPr="00122E8C" w:rsidRDefault="00D001D4" w:rsidP="00027D59">
            <w:pPr>
              <w:jc w:val="center"/>
              <w:rPr>
                <w:rFonts w:ascii="Times New Roman" w:hAnsi="Times New Roman" w:cs="Times New Roman"/>
                <w:sz w:val="20"/>
                <w:szCs w:val="20"/>
              </w:rPr>
            </w:pPr>
            <w:r>
              <w:rPr>
                <w:rFonts w:ascii="Times New Roman" w:hAnsi="Times New Roman" w:cs="Times New Roman"/>
                <w:sz w:val="20"/>
                <w:szCs w:val="20"/>
              </w:rPr>
              <w:t>244,8</w:t>
            </w:r>
          </w:p>
        </w:tc>
        <w:tc>
          <w:tcPr>
            <w:tcW w:w="405" w:type="pct"/>
          </w:tcPr>
          <w:p w:rsidR="00D001D4" w:rsidRPr="00122E8C" w:rsidRDefault="00D001D4" w:rsidP="00027D59">
            <w:pPr>
              <w:jc w:val="center"/>
              <w:rPr>
                <w:rFonts w:ascii="Times New Roman" w:hAnsi="Times New Roman" w:cs="Times New Roman"/>
                <w:sz w:val="20"/>
                <w:szCs w:val="20"/>
              </w:rPr>
            </w:pPr>
          </w:p>
        </w:tc>
        <w:tc>
          <w:tcPr>
            <w:tcW w:w="304" w:type="pct"/>
          </w:tcPr>
          <w:p w:rsidR="00D001D4" w:rsidRPr="00122E8C" w:rsidRDefault="00D001D4" w:rsidP="00027D59">
            <w:pPr>
              <w:jc w:val="center"/>
              <w:rPr>
                <w:rFonts w:ascii="Times New Roman" w:hAnsi="Times New Roman" w:cs="Times New Roman"/>
                <w:sz w:val="20"/>
                <w:szCs w:val="20"/>
              </w:rPr>
            </w:pPr>
            <w:r>
              <w:rPr>
                <w:rFonts w:ascii="Times New Roman" w:hAnsi="Times New Roman" w:cs="Times New Roman"/>
                <w:sz w:val="20"/>
                <w:szCs w:val="20"/>
              </w:rPr>
              <w:t>12</w:t>
            </w:r>
          </w:p>
        </w:tc>
        <w:tc>
          <w:tcPr>
            <w:tcW w:w="405" w:type="pct"/>
          </w:tcPr>
          <w:p w:rsidR="00D001D4" w:rsidRPr="00122E8C" w:rsidRDefault="00D001D4" w:rsidP="00027D59">
            <w:pPr>
              <w:jc w:val="center"/>
              <w:rPr>
                <w:rFonts w:ascii="Times New Roman" w:hAnsi="Times New Roman" w:cs="Times New Roman"/>
                <w:sz w:val="20"/>
                <w:szCs w:val="20"/>
              </w:rPr>
            </w:pPr>
            <w:r>
              <w:rPr>
                <w:rFonts w:ascii="Times New Roman" w:hAnsi="Times New Roman" w:cs="Times New Roman"/>
                <w:sz w:val="20"/>
                <w:szCs w:val="20"/>
              </w:rPr>
              <w:t>184,2</w:t>
            </w:r>
          </w:p>
        </w:tc>
        <w:tc>
          <w:tcPr>
            <w:tcW w:w="405" w:type="pct"/>
            <w:gridSpan w:val="2"/>
          </w:tcPr>
          <w:p w:rsidR="00D001D4" w:rsidRPr="00122E8C" w:rsidRDefault="00D001D4" w:rsidP="00027D59">
            <w:pPr>
              <w:jc w:val="center"/>
              <w:rPr>
                <w:rFonts w:ascii="Times New Roman" w:hAnsi="Times New Roman" w:cs="Times New Roman"/>
                <w:b/>
                <w:sz w:val="20"/>
                <w:szCs w:val="20"/>
              </w:rPr>
            </w:pPr>
            <w:r>
              <w:rPr>
                <w:rFonts w:ascii="Times New Roman" w:hAnsi="Times New Roman" w:cs="Times New Roman"/>
                <w:b/>
                <w:sz w:val="20"/>
                <w:szCs w:val="20"/>
              </w:rPr>
              <w:t>+35,6%</w:t>
            </w:r>
          </w:p>
        </w:tc>
        <w:tc>
          <w:tcPr>
            <w:tcW w:w="458" w:type="pct"/>
          </w:tcPr>
          <w:p w:rsidR="00D001D4" w:rsidRPr="00122E8C" w:rsidRDefault="00D001D4" w:rsidP="00027D59">
            <w:pPr>
              <w:jc w:val="center"/>
              <w:rPr>
                <w:rFonts w:ascii="Times New Roman" w:hAnsi="Times New Roman" w:cs="Times New Roman"/>
                <w:b/>
                <w:sz w:val="20"/>
                <w:szCs w:val="20"/>
              </w:rPr>
            </w:pPr>
          </w:p>
        </w:tc>
      </w:tr>
      <w:tr w:rsidR="00D001D4" w:rsidRPr="00122E8C" w:rsidTr="00027D59">
        <w:tc>
          <w:tcPr>
            <w:tcW w:w="1267" w:type="pct"/>
          </w:tcPr>
          <w:p w:rsidR="00D001D4" w:rsidRPr="00122E8C" w:rsidRDefault="00D001D4" w:rsidP="00027D59">
            <w:pPr>
              <w:rPr>
                <w:rFonts w:ascii="Times New Roman" w:hAnsi="Times New Roman" w:cs="Times New Roman"/>
                <w:b/>
                <w:sz w:val="20"/>
                <w:szCs w:val="20"/>
              </w:rPr>
            </w:pPr>
            <w:r w:rsidRPr="00122E8C">
              <w:rPr>
                <w:rFonts w:ascii="Times New Roman" w:hAnsi="Times New Roman" w:cs="Times New Roman"/>
                <w:b/>
                <w:sz w:val="20"/>
                <w:szCs w:val="20"/>
              </w:rPr>
              <w:t xml:space="preserve">Инфекционные заболевания </w:t>
            </w:r>
          </w:p>
        </w:tc>
        <w:tc>
          <w:tcPr>
            <w:tcW w:w="285" w:type="pct"/>
          </w:tcPr>
          <w:p w:rsidR="00D001D4" w:rsidRPr="00122E8C" w:rsidRDefault="00D001D4" w:rsidP="00027D59">
            <w:pPr>
              <w:jc w:val="center"/>
              <w:rPr>
                <w:rFonts w:ascii="Times New Roman" w:hAnsi="Times New Roman" w:cs="Times New Roman"/>
                <w:b/>
                <w:sz w:val="20"/>
                <w:szCs w:val="20"/>
              </w:rPr>
            </w:pPr>
            <w:r w:rsidRPr="00122E8C">
              <w:rPr>
                <w:rFonts w:ascii="Times New Roman" w:hAnsi="Times New Roman" w:cs="Times New Roman"/>
                <w:b/>
                <w:sz w:val="20"/>
                <w:szCs w:val="20"/>
              </w:rPr>
              <w:t>35,8</w:t>
            </w:r>
          </w:p>
        </w:tc>
        <w:tc>
          <w:tcPr>
            <w:tcW w:w="228" w:type="pct"/>
          </w:tcPr>
          <w:p w:rsidR="00D001D4" w:rsidRPr="00122E8C" w:rsidRDefault="00D001D4" w:rsidP="00027D59">
            <w:pPr>
              <w:jc w:val="center"/>
              <w:rPr>
                <w:rFonts w:ascii="Times New Roman" w:hAnsi="Times New Roman" w:cs="Times New Roman"/>
                <w:b/>
                <w:sz w:val="20"/>
                <w:szCs w:val="20"/>
              </w:rPr>
            </w:pPr>
            <w:r w:rsidRPr="00122E8C">
              <w:rPr>
                <w:rFonts w:ascii="Times New Roman" w:hAnsi="Times New Roman" w:cs="Times New Roman"/>
                <w:b/>
                <w:sz w:val="20"/>
                <w:szCs w:val="20"/>
              </w:rPr>
              <w:t>-</w:t>
            </w:r>
          </w:p>
        </w:tc>
        <w:tc>
          <w:tcPr>
            <w:tcW w:w="329" w:type="pct"/>
          </w:tcPr>
          <w:p w:rsidR="00D001D4" w:rsidRPr="00122E8C" w:rsidRDefault="00D001D4" w:rsidP="00027D59">
            <w:pPr>
              <w:jc w:val="center"/>
              <w:rPr>
                <w:rFonts w:ascii="Times New Roman" w:hAnsi="Times New Roman" w:cs="Times New Roman"/>
                <w:b/>
                <w:sz w:val="20"/>
                <w:szCs w:val="20"/>
              </w:rPr>
            </w:pPr>
            <w:r w:rsidRPr="00122E8C">
              <w:rPr>
                <w:rFonts w:ascii="Times New Roman" w:hAnsi="Times New Roman" w:cs="Times New Roman"/>
                <w:b/>
                <w:sz w:val="20"/>
                <w:szCs w:val="20"/>
              </w:rPr>
              <w:t>-</w:t>
            </w:r>
          </w:p>
        </w:tc>
        <w:tc>
          <w:tcPr>
            <w:tcW w:w="305" w:type="pct"/>
          </w:tcPr>
          <w:p w:rsidR="00D001D4" w:rsidRPr="00122E8C" w:rsidRDefault="00D001D4" w:rsidP="00027D59">
            <w:pPr>
              <w:jc w:val="center"/>
              <w:rPr>
                <w:rFonts w:ascii="Times New Roman" w:hAnsi="Times New Roman" w:cs="Times New Roman"/>
                <w:b/>
                <w:sz w:val="20"/>
                <w:szCs w:val="20"/>
              </w:rPr>
            </w:pPr>
            <w:r>
              <w:rPr>
                <w:rFonts w:ascii="Times New Roman" w:hAnsi="Times New Roman" w:cs="Times New Roman"/>
                <w:b/>
                <w:sz w:val="20"/>
                <w:szCs w:val="20"/>
              </w:rPr>
              <w:t>12,7</w:t>
            </w:r>
          </w:p>
        </w:tc>
        <w:tc>
          <w:tcPr>
            <w:tcW w:w="228" w:type="pct"/>
          </w:tcPr>
          <w:p w:rsidR="00D001D4" w:rsidRPr="00122E8C" w:rsidRDefault="00D001D4" w:rsidP="00027D59">
            <w:pPr>
              <w:jc w:val="center"/>
              <w:rPr>
                <w:rFonts w:ascii="Times New Roman" w:hAnsi="Times New Roman" w:cs="Times New Roman"/>
                <w:b/>
                <w:sz w:val="20"/>
                <w:szCs w:val="20"/>
              </w:rPr>
            </w:pPr>
            <w:r>
              <w:rPr>
                <w:rFonts w:ascii="Times New Roman" w:hAnsi="Times New Roman" w:cs="Times New Roman"/>
                <w:b/>
                <w:sz w:val="20"/>
                <w:szCs w:val="20"/>
              </w:rPr>
              <w:t>-</w:t>
            </w:r>
          </w:p>
        </w:tc>
        <w:tc>
          <w:tcPr>
            <w:tcW w:w="379" w:type="pct"/>
          </w:tcPr>
          <w:p w:rsidR="00D001D4" w:rsidRPr="00122E8C" w:rsidRDefault="00D001D4" w:rsidP="00027D59">
            <w:pPr>
              <w:jc w:val="center"/>
              <w:rPr>
                <w:rFonts w:ascii="Times New Roman" w:hAnsi="Times New Roman" w:cs="Times New Roman"/>
                <w:b/>
                <w:sz w:val="20"/>
                <w:szCs w:val="20"/>
              </w:rPr>
            </w:pPr>
            <w:r>
              <w:rPr>
                <w:rFonts w:ascii="Times New Roman" w:hAnsi="Times New Roman" w:cs="Times New Roman"/>
                <w:b/>
                <w:sz w:val="20"/>
                <w:szCs w:val="20"/>
              </w:rPr>
              <w:t>-</w:t>
            </w:r>
          </w:p>
        </w:tc>
        <w:tc>
          <w:tcPr>
            <w:tcW w:w="405" w:type="pct"/>
          </w:tcPr>
          <w:p w:rsidR="00D001D4" w:rsidRPr="00122E8C" w:rsidRDefault="00D001D4" w:rsidP="00027D59">
            <w:pPr>
              <w:jc w:val="center"/>
              <w:rPr>
                <w:rFonts w:ascii="Times New Roman" w:hAnsi="Times New Roman" w:cs="Times New Roman"/>
                <w:b/>
                <w:sz w:val="20"/>
                <w:szCs w:val="20"/>
              </w:rPr>
            </w:pPr>
          </w:p>
        </w:tc>
        <w:tc>
          <w:tcPr>
            <w:tcW w:w="304" w:type="pct"/>
          </w:tcPr>
          <w:p w:rsidR="00D001D4" w:rsidRPr="00122E8C" w:rsidRDefault="00D001D4" w:rsidP="00027D59">
            <w:pPr>
              <w:jc w:val="center"/>
              <w:rPr>
                <w:rFonts w:ascii="Times New Roman" w:hAnsi="Times New Roman" w:cs="Times New Roman"/>
                <w:b/>
                <w:sz w:val="20"/>
                <w:szCs w:val="20"/>
              </w:rPr>
            </w:pPr>
            <w:r>
              <w:rPr>
                <w:rFonts w:ascii="Times New Roman" w:hAnsi="Times New Roman" w:cs="Times New Roman"/>
                <w:b/>
                <w:sz w:val="20"/>
                <w:szCs w:val="20"/>
              </w:rPr>
              <w:t>1</w:t>
            </w:r>
          </w:p>
        </w:tc>
        <w:tc>
          <w:tcPr>
            <w:tcW w:w="405" w:type="pct"/>
          </w:tcPr>
          <w:p w:rsidR="00D001D4" w:rsidRPr="00122E8C" w:rsidRDefault="00D001D4" w:rsidP="00027D59">
            <w:pPr>
              <w:jc w:val="center"/>
              <w:rPr>
                <w:rFonts w:ascii="Times New Roman" w:hAnsi="Times New Roman" w:cs="Times New Roman"/>
                <w:b/>
                <w:sz w:val="20"/>
                <w:szCs w:val="20"/>
              </w:rPr>
            </w:pPr>
            <w:r>
              <w:rPr>
                <w:rFonts w:ascii="Times New Roman" w:hAnsi="Times New Roman" w:cs="Times New Roman"/>
                <w:b/>
                <w:sz w:val="20"/>
                <w:szCs w:val="20"/>
              </w:rPr>
              <w:t>15,4</w:t>
            </w:r>
          </w:p>
        </w:tc>
        <w:tc>
          <w:tcPr>
            <w:tcW w:w="405" w:type="pct"/>
            <w:gridSpan w:val="2"/>
          </w:tcPr>
          <w:p w:rsidR="00D001D4" w:rsidRPr="00122E8C" w:rsidRDefault="00D001D4" w:rsidP="00027D59">
            <w:pPr>
              <w:jc w:val="center"/>
              <w:rPr>
                <w:rFonts w:ascii="Times New Roman" w:hAnsi="Times New Roman" w:cs="Times New Roman"/>
                <w:b/>
                <w:sz w:val="20"/>
                <w:szCs w:val="20"/>
              </w:rPr>
            </w:pPr>
            <w:r>
              <w:rPr>
                <w:rFonts w:ascii="Times New Roman" w:hAnsi="Times New Roman" w:cs="Times New Roman"/>
                <w:b/>
                <w:sz w:val="20"/>
                <w:szCs w:val="20"/>
              </w:rPr>
              <w:t>+100%</w:t>
            </w:r>
          </w:p>
        </w:tc>
        <w:tc>
          <w:tcPr>
            <w:tcW w:w="458" w:type="pct"/>
          </w:tcPr>
          <w:p w:rsidR="00D001D4" w:rsidRPr="00122E8C" w:rsidRDefault="00D001D4" w:rsidP="00027D59">
            <w:pPr>
              <w:jc w:val="center"/>
              <w:rPr>
                <w:rFonts w:ascii="Times New Roman" w:hAnsi="Times New Roman" w:cs="Times New Roman"/>
                <w:b/>
                <w:sz w:val="20"/>
                <w:szCs w:val="20"/>
              </w:rPr>
            </w:pPr>
          </w:p>
        </w:tc>
      </w:tr>
      <w:tr w:rsidR="00D001D4" w:rsidRPr="00122E8C" w:rsidTr="00027D59">
        <w:tc>
          <w:tcPr>
            <w:tcW w:w="1267" w:type="pct"/>
          </w:tcPr>
          <w:p w:rsidR="00D001D4" w:rsidRPr="00122E8C" w:rsidRDefault="00D001D4" w:rsidP="00027D59">
            <w:pPr>
              <w:rPr>
                <w:rFonts w:ascii="Times New Roman" w:hAnsi="Times New Roman" w:cs="Times New Roman"/>
                <w:b/>
                <w:sz w:val="20"/>
                <w:szCs w:val="20"/>
              </w:rPr>
            </w:pPr>
            <w:r w:rsidRPr="00122E8C">
              <w:rPr>
                <w:rFonts w:ascii="Times New Roman" w:hAnsi="Times New Roman" w:cs="Times New Roman"/>
                <w:b/>
                <w:sz w:val="20"/>
                <w:szCs w:val="20"/>
              </w:rPr>
              <w:lastRenderedPageBreak/>
              <w:t>Злокачественные новообразования</w:t>
            </w:r>
          </w:p>
        </w:tc>
        <w:tc>
          <w:tcPr>
            <w:tcW w:w="285" w:type="pct"/>
          </w:tcPr>
          <w:p w:rsidR="00D001D4" w:rsidRPr="00122E8C" w:rsidRDefault="00D001D4" w:rsidP="00027D59">
            <w:pPr>
              <w:jc w:val="center"/>
              <w:rPr>
                <w:rFonts w:ascii="Times New Roman" w:hAnsi="Times New Roman" w:cs="Times New Roman"/>
                <w:b/>
                <w:sz w:val="20"/>
                <w:szCs w:val="20"/>
              </w:rPr>
            </w:pPr>
            <w:r w:rsidRPr="00122E8C">
              <w:rPr>
                <w:rFonts w:ascii="Times New Roman" w:hAnsi="Times New Roman" w:cs="Times New Roman"/>
                <w:b/>
                <w:sz w:val="20"/>
                <w:szCs w:val="20"/>
              </w:rPr>
              <w:t>87,2</w:t>
            </w:r>
          </w:p>
        </w:tc>
        <w:tc>
          <w:tcPr>
            <w:tcW w:w="228" w:type="pct"/>
          </w:tcPr>
          <w:p w:rsidR="00D001D4" w:rsidRPr="00122E8C" w:rsidRDefault="00D001D4" w:rsidP="00027D59">
            <w:pPr>
              <w:jc w:val="center"/>
              <w:rPr>
                <w:rFonts w:ascii="Times New Roman" w:hAnsi="Times New Roman" w:cs="Times New Roman"/>
                <w:b/>
                <w:sz w:val="20"/>
                <w:szCs w:val="20"/>
              </w:rPr>
            </w:pPr>
            <w:r w:rsidRPr="00122E8C">
              <w:rPr>
                <w:rFonts w:ascii="Times New Roman" w:hAnsi="Times New Roman" w:cs="Times New Roman"/>
                <w:b/>
                <w:sz w:val="20"/>
                <w:szCs w:val="20"/>
              </w:rPr>
              <w:t>7</w:t>
            </w:r>
          </w:p>
        </w:tc>
        <w:tc>
          <w:tcPr>
            <w:tcW w:w="329" w:type="pct"/>
          </w:tcPr>
          <w:p w:rsidR="00D001D4" w:rsidRPr="00122E8C" w:rsidRDefault="00D001D4" w:rsidP="00027D59">
            <w:pPr>
              <w:jc w:val="center"/>
              <w:rPr>
                <w:rFonts w:ascii="Times New Roman" w:hAnsi="Times New Roman" w:cs="Times New Roman"/>
                <w:b/>
                <w:sz w:val="20"/>
                <w:szCs w:val="20"/>
              </w:rPr>
            </w:pPr>
            <w:r w:rsidRPr="00122E8C">
              <w:rPr>
                <w:rFonts w:ascii="Times New Roman" w:hAnsi="Times New Roman" w:cs="Times New Roman"/>
                <w:b/>
                <w:sz w:val="20"/>
                <w:szCs w:val="20"/>
              </w:rPr>
              <w:t>92,3</w:t>
            </w:r>
          </w:p>
        </w:tc>
        <w:tc>
          <w:tcPr>
            <w:tcW w:w="305" w:type="pct"/>
          </w:tcPr>
          <w:p w:rsidR="00D001D4" w:rsidRPr="00122E8C" w:rsidRDefault="00D001D4" w:rsidP="00027D59">
            <w:pPr>
              <w:jc w:val="center"/>
              <w:rPr>
                <w:rFonts w:ascii="Times New Roman" w:hAnsi="Times New Roman" w:cs="Times New Roman"/>
                <w:b/>
                <w:sz w:val="20"/>
                <w:szCs w:val="20"/>
              </w:rPr>
            </w:pPr>
            <w:r>
              <w:rPr>
                <w:rFonts w:ascii="Times New Roman" w:hAnsi="Times New Roman" w:cs="Times New Roman"/>
                <w:b/>
                <w:sz w:val="20"/>
                <w:szCs w:val="20"/>
              </w:rPr>
              <w:t>90,9</w:t>
            </w:r>
          </w:p>
        </w:tc>
        <w:tc>
          <w:tcPr>
            <w:tcW w:w="228" w:type="pct"/>
          </w:tcPr>
          <w:p w:rsidR="00D001D4" w:rsidRPr="00122E8C" w:rsidRDefault="00D001D4" w:rsidP="00027D59">
            <w:pPr>
              <w:jc w:val="center"/>
              <w:rPr>
                <w:rFonts w:ascii="Times New Roman" w:hAnsi="Times New Roman" w:cs="Times New Roman"/>
                <w:b/>
                <w:sz w:val="20"/>
                <w:szCs w:val="20"/>
              </w:rPr>
            </w:pPr>
            <w:r>
              <w:rPr>
                <w:rFonts w:ascii="Times New Roman" w:hAnsi="Times New Roman" w:cs="Times New Roman"/>
                <w:b/>
                <w:sz w:val="20"/>
                <w:szCs w:val="20"/>
              </w:rPr>
              <w:t>6</w:t>
            </w:r>
          </w:p>
        </w:tc>
        <w:tc>
          <w:tcPr>
            <w:tcW w:w="379" w:type="pct"/>
          </w:tcPr>
          <w:p w:rsidR="00D001D4" w:rsidRPr="00122E8C" w:rsidRDefault="00D001D4" w:rsidP="00027D59">
            <w:pPr>
              <w:jc w:val="center"/>
              <w:rPr>
                <w:rFonts w:ascii="Times New Roman" w:hAnsi="Times New Roman" w:cs="Times New Roman"/>
                <w:b/>
                <w:sz w:val="20"/>
                <w:szCs w:val="20"/>
              </w:rPr>
            </w:pPr>
            <w:r>
              <w:rPr>
                <w:rFonts w:ascii="Times New Roman" w:hAnsi="Times New Roman" w:cs="Times New Roman"/>
                <w:b/>
                <w:sz w:val="20"/>
                <w:szCs w:val="20"/>
              </w:rPr>
              <w:t>86,4</w:t>
            </w:r>
          </w:p>
        </w:tc>
        <w:tc>
          <w:tcPr>
            <w:tcW w:w="405" w:type="pct"/>
          </w:tcPr>
          <w:p w:rsidR="00D001D4" w:rsidRPr="00122E8C" w:rsidRDefault="00D001D4" w:rsidP="00027D59">
            <w:pPr>
              <w:jc w:val="center"/>
              <w:rPr>
                <w:rFonts w:ascii="Times New Roman" w:hAnsi="Times New Roman" w:cs="Times New Roman"/>
                <w:b/>
                <w:sz w:val="20"/>
                <w:szCs w:val="20"/>
              </w:rPr>
            </w:pPr>
          </w:p>
        </w:tc>
        <w:tc>
          <w:tcPr>
            <w:tcW w:w="304" w:type="pct"/>
          </w:tcPr>
          <w:p w:rsidR="00D001D4" w:rsidRPr="00122E8C" w:rsidRDefault="00D001D4" w:rsidP="00027D59">
            <w:pPr>
              <w:jc w:val="center"/>
              <w:rPr>
                <w:rFonts w:ascii="Times New Roman" w:hAnsi="Times New Roman" w:cs="Times New Roman"/>
                <w:b/>
                <w:sz w:val="20"/>
                <w:szCs w:val="20"/>
              </w:rPr>
            </w:pPr>
            <w:r>
              <w:rPr>
                <w:rFonts w:ascii="Times New Roman" w:hAnsi="Times New Roman" w:cs="Times New Roman"/>
                <w:b/>
                <w:sz w:val="20"/>
                <w:szCs w:val="20"/>
              </w:rPr>
              <w:t>6</w:t>
            </w:r>
          </w:p>
        </w:tc>
        <w:tc>
          <w:tcPr>
            <w:tcW w:w="405" w:type="pct"/>
          </w:tcPr>
          <w:p w:rsidR="00D001D4" w:rsidRPr="00122E8C" w:rsidRDefault="00D001D4" w:rsidP="00027D59">
            <w:pPr>
              <w:jc w:val="center"/>
              <w:rPr>
                <w:rFonts w:ascii="Times New Roman" w:hAnsi="Times New Roman" w:cs="Times New Roman"/>
                <w:b/>
                <w:sz w:val="20"/>
                <w:szCs w:val="20"/>
              </w:rPr>
            </w:pPr>
            <w:r>
              <w:rPr>
                <w:rFonts w:ascii="Times New Roman" w:hAnsi="Times New Roman" w:cs="Times New Roman"/>
                <w:b/>
                <w:sz w:val="20"/>
                <w:szCs w:val="20"/>
              </w:rPr>
              <w:t>92,1</w:t>
            </w:r>
          </w:p>
        </w:tc>
        <w:tc>
          <w:tcPr>
            <w:tcW w:w="405" w:type="pct"/>
            <w:gridSpan w:val="2"/>
          </w:tcPr>
          <w:p w:rsidR="00D001D4" w:rsidRPr="00122E8C" w:rsidRDefault="00D001D4" w:rsidP="00027D59">
            <w:pPr>
              <w:jc w:val="center"/>
              <w:rPr>
                <w:rFonts w:ascii="Times New Roman" w:hAnsi="Times New Roman" w:cs="Times New Roman"/>
                <w:b/>
                <w:sz w:val="20"/>
                <w:szCs w:val="20"/>
              </w:rPr>
            </w:pPr>
            <w:r>
              <w:rPr>
                <w:rFonts w:ascii="Times New Roman" w:hAnsi="Times New Roman" w:cs="Times New Roman"/>
                <w:b/>
                <w:sz w:val="20"/>
                <w:szCs w:val="20"/>
              </w:rPr>
              <w:t>-</w:t>
            </w:r>
          </w:p>
        </w:tc>
        <w:tc>
          <w:tcPr>
            <w:tcW w:w="458" w:type="pct"/>
          </w:tcPr>
          <w:p w:rsidR="00D001D4" w:rsidRPr="00122E8C" w:rsidRDefault="00D001D4" w:rsidP="00027D59">
            <w:pPr>
              <w:jc w:val="center"/>
              <w:rPr>
                <w:rFonts w:ascii="Times New Roman" w:hAnsi="Times New Roman" w:cs="Times New Roman"/>
                <w:b/>
                <w:sz w:val="20"/>
                <w:szCs w:val="20"/>
              </w:rPr>
            </w:pPr>
          </w:p>
        </w:tc>
      </w:tr>
      <w:tr w:rsidR="00D001D4" w:rsidRPr="00122E8C" w:rsidTr="00027D59">
        <w:tc>
          <w:tcPr>
            <w:tcW w:w="1267" w:type="pct"/>
          </w:tcPr>
          <w:p w:rsidR="00D001D4" w:rsidRPr="00122E8C" w:rsidRDefault="00D001D4" w:rsidP="00027D59">
            <w:pPr>
              <w:rPr>
                <w:rFonts w:ascii="Times New Roman" w:hAnsi="Times New Roman" w:cs="Times New Roman"/>
                <w:b/>
                <w:sz w:val="20"/>
                <w:szCs w:val="20"/>
              </w:rPr>
            </w:pPr>
            <w:r w:rsidRPr="00122E8C">
              <w:rPr>
                <w:rFonts w:ascii="Times New Roman" w:hAnsi="Times New Roman" w:cs="Times New Roman"/>
                <w:b/>
                <w:sz w:val="20"/>
                <w:szCs w:val="20"/>
              </w:rPr>
              <w:t>Болезни органов пищеварения, в т.ч.</w:t>
            </w:r>
          </w:p>
        </w:tc>
        <w:tc>
          <w:tcPr>
            <w:tcW w:w="285" w:type="pct"/>
          </w:tcPr>
          <w:p w:rsidR="00D001D4" w:rsidRPr="00122E8C" w:rsidRDefault="00D001D4" w:rsidP="00027D59">
            <w:pPr>
              <w:jc w:val="center"/>
              <w:rPr>
                <w:rFonts w:ascii="Times New Roman" w:hAnsi="Times New Roman" w:cs="Times New Roman"/>
                <w:b/>
                <w:sz w:val="20"/>
                <w:szCs w:val="20"/>
              </w:rPr>
            </w:pPr>
            <w:r w:rsidRPr="00122E8C">
              <w:rPr>
                <w:rFonts w:ascii="Times New Roman" w:hAnsi="Times New Roman" w:cs="Times New Roman"/>
                <w:b/>
                <w:sz w:val="20"/>
                <w:szCs w:val="20"/>
              </w:rPr>
              <w:t>50,3</w:t>
            </w:r>
          </w:p>
        </w:tc>
        <w:tc>
          <w:tcPr>
            <w:tcW w:w="228" w:type="pct"/>
          </w:tcPr>
          <w:p w:rsidR="00D001D4" w:rsidRPr="00122E8C" w:rsidRDefault="00D001D4" w:rsidP="00027D59">
            <w:pPr>
              <w:jc w:val="center"/>
              <w:rPr>
                <w:rFonts w:ascii="Times New Roman" w:hAnsi="Times New Roman" w:cs="Times New Roman"/>
                <w:b/>
                <w:sz w:val="20"/>
                <w:szCs w:val="20"/>
              </w:rPr>
            </w:pPr>
            <w:r w:rsidRPr="00122E8C">
              <w:rPr>
                <w:rFonts w:ascii="Times New Roman" w:hAnsi="Times New Roman" w:cs="Times New Roman"/>
                <w:b/>
                <w:sz w:val="20"/>
                <w:szCs w:val="20"/>
              </w:rPr>
              <w:t>7</w:t>
            </w:r>
          </w:p>
        </w:tc>
        <w:tc>
          <w:tcPr>
            <w:tcW w:w="329" w:type="pct"/>
          </w:tcPr>
          <w:p w:rsidR="00D001D4" w:rsidRPr="00122E8C" w:rsidRDefault="00D001D4" w:rsidP="00027D59">
            <w:pPr>
              <w:jc w:val="center"/>
              <w:rPr>
                <w:rFonts w:ascii="Times New Roman" w:hAnsi="Times New Roman" w:cs="Times New Roman"/>
                <w:b/>
                <w:sz w:val="20"/>
                <w:szCs w:val="20"/>
              </w:rPr>
            </w:pPr>
            <w:r w:rsidRPr="00122E8C">
              <w:rPr>
                <w:rFonts w:ascii="Times New Roman" w:hAnsi="Times New Roman" w:cs="Times New Roman"/>
                <w:b/>
                <w:sz w:val="20"/>
                <w:szCs w:val="20"/>
              </w:rPr>
              <w:t>92,3</w:t>
            </w:r>
          </w:p>
        </w:tc>
        <w:tc>
          <w:tcPr>
            <w:tcW w:w="305" w:type="pct"/>
          </w:tcPr>
          <w:p w:rsidR="00D001D4" w:rsidRPr="00122E8C" w:rsidRDefault="00D001D4" w:rsidP="00027D59">
            <w:pPr>
              <w:jc w:val="center"/>
              <w:rPr>
                <w:rFonts w:ascii="Times New Roman" w:hAnsi="Times New Roman" w:cs="Times New Roman"/>
                <w:b/>
                <w:sz w:val="20"/>
                <w:szCs w:val="20"/>
              </w:rPr>
            </w:pPr>
            <w:r>
              <w:rPr>
                <w:rFonts w:ascii="Times New Roman" w:hAnsi="Times New Roman" w:cs="Times New Roman"/>
                <w:b/>
                <w:sz w:val="20"/>
                <w:szCs w:val="20"/>
              </w:rPr>
              <w:t>50,0</w:t>
            </w:r>
          </w:p>
        </w:tc>
        <w:tc>
          <w:tcPr>
            <w:tcW w:w="228" w:type="pct"/>
          </w:tcPr>
          <w:p w:rsidR="00D001D4" w:rsidRPr="00122E8C" w:rsidRDefault="00D001D4" w:rsidP="00027D59">
            <w:pPr>
              <w:jc w:val="center"/>
              <w:rPr>
                <w:rFonts w:ascii="Times New Roman" w:hAnsi="Times New Roman" w:cs="Times New Roman"/>
                <w:b/>
                <w:sz w:val="20"/>
                <w:szCs w:val="20"/>
              </w:rPr>
            </w:pPr>
            <w:r>
              <w:rPr>
                <w:rFonts w:ascii="Times New Roman" w:hAnsi="Times New Roman" w:cs="Times New Roman"/>
                <w:b/>
                <w:sz w:val="20"/>
                <w:szCs w:val="20"/>
              </w:rPr>
              <w:t>2</w:t>
            </w:r>
          </w:p>
        </w:tc>
        <w:tc>
          <w:tcPr>
            <w:tcW w:w="379" w:type="pct"/>
          </w:tcPr>
          <w:p w:rsidR="00D001D4" w:rsidRPr="00122E8C" w:rsidRDefault="00D001D4" w:rsidP="00027D59">
            <w:pPr>
              <w:jc w:val="center"/>
              <w:rPr>
                <w:rFonts w:ascii="Times New Roman" w:hAnsi="Times New Roman" w:cs="Times New Roman"/>
                <w:b/>
                <w:sz w:val="20"/>
                <w:szCs w:val="20"/>
              </w:rPr>
            </w:pPr>
            <w:r>
              <w:rPr>
                <w:rFonts w:ascii="Times New Roman" w:hAnsi="Times New Roman" w:cs="Times New Roman"/>
                <w:b/>
                <w:sz w:val="20"/>
                <w:szCs w:val="20"/>
              </w:rPr>
              <w:t>28,8</w:t>
            </w:r>
          </w:p>
        </w:tc>
        <w:tc>
          <w:tcPr>
            <w:tcW w:w="405" w:type="pct"/>
          </w:tcPr>
          <w:p w:rsidR="00D001D4" w:rsidRPr="00122E8C" w:rsidRDefault="00D001D4" w:rsidP="00027D59">
            <w:pPr>
              <w:jc w:val="center"/>
              <w:rPr>
                <w:rFonts w:ascii="Times New Roman" w:hAnsi="Times New Roman" w:cs="Times New Roman"/>
                <w:b/>
                <w:sz w:val="20"/>
                <w:szCs w:val="20"/>
              </w:rPr>
            </w:pPr>
          </w:p>
        </w:tc>
        <w:tc>
          <w:tcPr>
            <w:tcW w:w="304" w:type="pct"/>
          </w:tcPr>
          <w:p w:rsidR="00D001D4" w:rsidRPr="00122E8C" w:rsidRDefault="00D001D4" w:rsidP="00027D59">
            <w:pPr>
              <w:jc w:val="center"/>
              <w:rPr>
                <w:rFonts w:ascii="Times New Roman" w:hAnsi="Times New Roman" w:cs="Times New Roman"/>
                <w:b/>
                <w:sz w:val="20"/>
                <w:szCs w:val="20"/>
              </w:rPr>
            </w:pPr>
            <w:r>
              <w:rPr>
                <w:rFonts w:ascii="Times New Roman" w:hAnsi="Times New Roman" w:cs="Times New Roman"/>
                <w:b/>
                <w:sz w:val="20"/>
                <w:szCs w:val="20"/>
              </w:rPr>
              <w:t>6</w:t>
            </w:r>
          </w:p>
        </w:tc>
        <w:tc>
          <w:tcPr>
            <w:tcW w:w="405" w:type="pct"/>
          </w:tcPr>
          <w:p w:rsidR="00D001D4" w:rsidRPr="00122E8C" w:rsidRDefault="00D001D4" w:rsidP="00027D59">
            <w:pPr>
              <w:jc w:val="center"/>
              <w:rPr>
                <w:rFonts w:ascii="Times New Roman" w:hAnsi="Times New Roman" w:cs="Times New Roman"/>
                <w:b/>
                <w:sz w:val="20"/>
                <w:szCs w:val="20"/>
              </w:rPr>
            </w:pPr>
            <w:r>
              <w:rPr>
                <w:rFonts w:ascii="Times New Roman" w:hAnsi="Times New Roman" w:cs="Times New Roman"/>
                <w:b/>
                <w:sz w:val="20"/>
                <w:szCs w:val="20"/>
              </w:rPr>
              <w:t>92,1</w:t>
            </w:r>
          </w:p>
        </w:tc>
        <w:tc>
          <w:tcPr>
            <w:tcW w:w="405" w:type="pct"/>
            <w:gridSpan w:val="2"/>
          </w:tcPr>
          <w:p w:rsidR="00D001D4" w:rsidRPr="00122E8C" w:rsidRDefault="00D001D4" w:rsidP="00027D59">
            <w:pPr>
              <w:jc w:val="center"/>
              <w:rPr>
                <w:rFonts w:ascii="Times New Roman" w:hAnsi="Times New Roman" w:cs="Times New Roman"/>
                <w:b/>
                <w:sz w:val="20"/>
                <w:szCs w:val="20"/>
              </w:rPr>
            </w:pPr>
            <w:r>
              <w:rPr>
                <w:rFonts w:ascii="Times New Roman" w:hAnsi="Times New Roman" w:cs="Times New Roman"/>
                <w:b/>
                <w:sz w:val="20"/>
                <w:szCs w:val="20"/>
              </w:rPr>
              <w:t>-</w:t>
            </w:r>
          </w:p>
        </w:tc>
        <w:tc>
          <w:tcPr>
            <w:tcW w:w="458" w:type="pct"/>
          </w:tcPr>
          <w:p w:rsidR="00D001D4" w:rsidRPr="00122E8C" w:rsidRDefault="00D001D4" w:rsidP="00027D59">
            <w:pPr>
              <w:jc w:val="center"/>
              <w:rPr>
                <w:rFonts w:ascii="Times New Roman" w:hAnsi="Times New Roman" w:cs="Times New Roman"/>
                <w:b/>
                <w:sz w:val="20"/>
                <w:szCs w:val="20"/>
              </w:rPr>
            </w:pPr>
          </w:p>
        </w:tc>
      </w:tr>
      <w:tr w:rsidR="00D001D4" w:rsidRPr="00122E8C" w:rsidTr="00027D59">
        <w:tc>
          <w:tcPr>
            <w:tcW w:w="1267" w:type="pct"/>
          </w:tcPr>
          <w:p w:rsidR="00D001D4" w:rsidRPr="00122E8C" w:rsidRDefault="00D001D4" w:rsidP="00027D59">
            <w:pPr>
              <w:rPr>
                <w:rFonts w:ascii="Times New Roman" w:hAnsi="Times New Roman" w:cs="Times New Roman"/>
                <w:sz w:val="20"/>
                <w:szCs w:val="20"/>
              </w:rPr>
            </w:pPr>
            <w:r w:rsidRPr="00122E8C">
              <w:rPr>
                <w:rFonts w:ascii="Times New Roman" w:hAnsi="Times New Roman" w:cs="Times New Roman"/>
                <w:sz w:val="20"/>
                <w:szCs w:val="20"/>
              </w:rPr>
              <w:t>Язвенная болезнь</w:t>
            </w:r>
          </w:p>
        </w:tc>
        <w:tc>
          <w:tcPr>
            <w:tcW w:w="285" w:type="pct"/>
          </w:tcPr>
          <w:p w:rsidR="00D001D4" w:rsidRPr="00122E8C" w:rsidRDefault="00D001D4" w:rsidP="00027D59">
            <w:pPr>
              <w:jc w:val="center"/>
              <w:rPr>
                <w:rFonts w:ascii="Times New Roman" w:hAnsi="Times New Roman" w:cs="Times New Roman"/>
                <w:sz w:val="20"/>
                <w:szCs w:val="20"/>
              </w:rPr>
            </w:pPr>
            <w:r w:rsidRPr="00122E8C">
              <w:rPr>
                <w:rFonts w:ascii="Times New Roman" w:hAnsi="Times New Roman" w:cs="Times New Roman"/>
                <w:sz w:val="20"/>
                <w:szCs w:val="20"/>
              </w:rPr>
              <w:t>3,0</w:t>
            </w:r>
          </w:p>
        </w:tc>
        <w:tc>
          <w:tcPr>
            <w:tcW w:w="228" w:type="pct"/>
          </w:tcPr>
          <w:p w:rsidR="00D001D4" w:rsidRPr="00122E8C" w:rsidRDefault="00D001D4" w:rsidP="00027D59">
            <w:pPr>
              <w:jc w:val="center"/>
              <w:rPr>
                <w:rFonts w:ascii="Times New Roman" w:hAnsi="Times New Roman" w:cs="Times New Roman"/>
                <w:sz w:val="20"/>
                <w:szCs w:val="20"/>
              </w:rPr>
            </w:pPr>
            <w:r w:rsidRPr="00122E8C">
              <w:rPr>
                <w:rFonts w:ascii="Times New Roman" w:hAnsi="Times New Roman" w:cs="Times New Roman"/>
                <w:sz w:val="20"/>
                <w:szCs w:val="20"/>
              </w:rPr>
              <w:t>1</w:t>
            </w:r>
          </w:p>
        </w:tc>
        <w:tc>
          <w:tcPr>
            <w:tcW w:w="329" w:type="pct"/>
          </w:tcPr>
          <w:p w:rsidR="00D001D4" w:rsidRPr="00122E8C" w:rsidRDefault="00D001D4" w:rsidP="00027D59">
            <w:pPr>
              <w:jc w:val="center"/>
              <w:rPr>
                <w:rFonts w:ascii="Times New Roman" w:hAnsi="Times New Roman" w:cs="Times New Roman"/>
                <w:sz w:val="20"/>
                <w:szCs w:val="20"/>
              </w:rPr>
            </w:pPr>
            <w:r w:rsidRPr="00122E8C">
              <w:rPr>
                <w:rFonts w:ascii="Times New Roman" w:hAnsi="Times New Roman" w:cs="Times New Roman"/>
                <w:sz w:val="20"/>
                <w:szCs w:val="20"/>
              </w:rPr>
              <w:t>13,1</w:t>
            </w:r>
          </w:p>
        </w:tc>
        <w:tc>
          <w:tcPr>
            <w:tcW w:w="305" w:type="pct"/>
          </w:tcPr>
          <w:p w:rsidR="00D001D4" w:rsidRPr="00122E8C" w:rsidRDefault="00D001D4" w:rsidP="00027D59">
            <w:pPr>
              <w:jc w:val="center"/>
              <w:rPr>
                <w:rFonts w:ascii="Times New Roman" w:hAnsi="Times New Roman" w:cs="Times New Roman"/>
                <w:sz w:val="20"/>
                <w:szCs w:val="20"/>
              </w:rPr>
            </w:pPr>
            <w:r>
              <w:rPr>
                <w:rFonts w:ascii="Times New Roman" w:hAnsi="Times New Roman" w:cs="Times New Roman"/>
                <w:sz w:val="20"/>
                <w:szCs w:val="20"/>
              </w:rPr>
              <w:t>2,9</w:t>
            </w:r>
          </w:p>
        </w:tc>
        <w:tc>
          <w:tcPr>
            <w:tcW w:w="228" w:type="pct"/>
          </w:tcPr>
          <w:p w:rsidR="00D001D4" w:rsidRPr="00122E8C" w:rsidRDefault="00D001D4" w:rsidP="00027D59">
            <w:pPr>
              <w:jc w:val="center"/>
              <w:rPr>
                <w:rFonts w:ascii="Times New Roman" w:hAnsi="Times New Roman" w:cs="Times New Roman"/>
                <w:sz w:val="20"/>
                <w:szCs w:val="20"/>
              </w:rPr>
            </w:pPr>
            <w:r>
              <w:rPr>
                <w:rFonts w:ascii="Times New Roman" w:hAnsi="Times New Roman" w:cs="Times New Roman"/>
                <w:sz w:val="20"/>
                <w:szCs w:val="20"/>
              </w:rPr>
              <w:t>1</w:t>
            </w:r>
          </w:p>
        </w:tc>
        <w:tc>
          <w:tcPr>
            <w:tcW w:w="379" w:type="pct"/>
          </w:tcPr>
          <w:p w:rsidR="00D001D4" w:rsidRPr="00122E8C" w:rsidRDefault="00D001D4" w:rsidP="00027D59">
            <w:pPr>
              <w:jc w:val="center"/>
              <w:rPr>
                <w:rFonts w:ascii="Times New Roman" w:hAnsi="Times New Roman" w:cs="Times New Roman"/>
                <w:sz w:val="20"/>
                <w:szCs w:val="20"/>
              </w:rPr>
            </w:pPr>
            <w:r>
              <w:rPr>
                <w:rFonts w:ascii="Times New Roman" w:hAnsi="Times New Roman" w:cs="Times New Roman"/>
                <w:sz w:val="20"/>
                <w:szCs w:val="20"/>
              </w:rPr>
              <w:t>14,4</w:t>
            </w:r>
          </w:p>
        </w:tc>
        <w:tc>
          <w:tcPr>
            <w:tcW w:w="405" w:type="pct"/>
          </w:tcPr>
          <w:p w:rsidR="00D001D4" w:rsidRPr="00122E8C" w:rsidRDefault="00D001D4" w:rsidP="00027D59">
            <w:pPr>
              <w:jc w:val="center"/>
              <w:rPr>
                <w:rFonts w:ascii="Times New Roman" w:hAnsi="Times New Roman" w:cs="Times New Roman"/>
                <w:sz w:val="20"/>
                <w:szCs w:val="20"/>
              </w:rPr>
            </w:pPr>
          </w:p>
        </w:tc>
        <w:tc>
          <w:tcPr>
            <w:tcW w:w="304" w:type="pct"/>
          </w:tcPr>
          <w:p w:rsidR="00D001D4" w:rsidRPr="00122E8C" w:rsidRDefault="00D001D4" w:rsidP="00027D59">
            <w:pPr>
              <w:jc w:val="center"/>
              <w:rPr>
                <w:rFonts w:ascii="Times New Roman" w:hAnsi="Times New Roman" w:cs="Times New Roman"/>
                <w:sz w:val="20"/>
                <w:szCs w:val="20"/>
              </w:rPr>
            </w:pPr>
            <w:r>
              <w:rPr>
                <w:rFonts w:ascii="Times New Roman" w:hAnsi="Times New Roman" w:cs="Times New Roman"/>
                <w:sz w:val="20"/>
                <w:szCs w:val="20"/>
              </w:rPr>
              <w:t>-</w:t>
            </w:r>
          </w:p>
        </w:tc>
        <w:tc>
          <w:tcPr>
            <w:tcW w:w="405" w:type="pct"/>
          </w:tcPr>
          <w:p w:rsidR="00D001D4" w:rsidRPr="00122E8C" w:rsidRDefault="00D001D4" w:rsidP="00027D59">
            <w:pPr>
              <w:jc w:val="center"/>
              <w:rPr>
                <w:rFonts w:ascii="Times New Roman" w:hAnsi="Times New Roman" w:cs="Times New Roman"/>
                <w:sz w:val="20"/>
                <w:szCs w:val="20"/>
              </w:rPr>
            </w:pPr>
            <w:r>
              <w:rPr>
                <w:rFonts w:ascii="Times New Roman" w:hAnsi="Times New Roman" w:cs="Times New Roman"/>
                <w:sz w:val="20"/>
                <w:szCs w:val="20"/>
              </w:rPr>
              <w:t>-</w:t>
            </w:r>
          </w:p>
        </w:tc>
        <w:tc>
          <w:tcPr>
            <w:tcW w:w="405" w:type="pct"/>
            <w:gridSpan w:val="2"/>
          </w:tcPr>
          <w:p w:rsidR="00D001D4" w:rsidRPr="00122E8C" w:rsidRDefault="00D001D4" w:rsidP="00027D59">
            <w:pPr>
              <w:jc w:val="center"/>
              <w:rPr>
                <w:rFonts w:ascii="Times New Roman" w:hAnsi="Times New Roman" w:cs="Times New Roman"/>
                <w:b/>
                <w:sz w:val="20"/>
                <w:szCs w:val="20"/>
              </w:rPr>
            </w:pPr>
            <w:r>
              <w:rPr>
                <w:rFonts w:ascii="Times New Roman" w:hAnsi="Times New Roman" w:cs="Times New Roman"/>
                <w:b/>
                <w:sz w:val="20"/>
                <w:szCs w:val="20"/>
              </w:rPr>
              <w:t>-100%</w:t>
            </w:r>
          </w:p>
        </w:tc>
        <w:tc>
          <w:tcPr>
            <w:tcW w:w="458" w:type="pct"/>
          </w:tcPr>
          <w:p w:rsidR="00D001D4" w:rsidRPr="00122E8C" w:rsidRDefault="00D001D4" w:rsidP="00027D59">
            <w:pPr>
              <w:jc w:val="center"/>
              <w:rPr>
                <w:rFonts w:ascii="Times New Roman" w:hAnsi="Times New Roman" w:cs="Times New Roman"/>
                <w:b/>
                <w:sz w:val="20"/>
                <w:szCs w:val="20"/>
              </w:rPr>
            </w:pPr>
          </w:p>
        </w:tc>
      </w:tr>
      <w:tr w:rsidR="00D001D4" w:rsidRPr="00122E8C" w:rsidTr="00027D59">
        <w:tc>
          <w:tcPr>
            <w:tcW w:w="1267" w:type="pct"/>
          </w:tcPr>
          <w:p w:rsidR="00D001D4" w:rsidRPr="00122E8C" w:rsidRDefault="00D001D4" w:rsidP="00027D59">
            <w:pPr>
              <w:rPr>
                <w:rFonts w:ascii="Times New Roman" w:hAnsi="Times New Roman" w:cs="Times New Roman"/>
                <w:sz w:val="20"/>
                <w:szCs w:val="20"/>
              </w:rPr>
            </w:pPr>
            <w:r w:rsidRPr="00122E8C">
              <w:rPr>
                <w:rFonts w:ascii="Times New Roman" w:hAnsi="Times New Roman" w:cs="Times New Roman"/>
                <w:sz w:val="20"/>
                <w:szCs w:val="20"/>
              </w:rPr>
              <w:t>Цирроз печени</w:t>
            </w:r>
          </w:p>
        </w:tc>
        <w:tc>
          <w:tcPr>
            <w:tcW w:w="285" w:type="pct"/>
          </w:tcPr>
          <w:p w:rsidR="00D001D4" w:rsidRPr="00122E8C" w:rsidRDefault="00D001D4" w:rsidP="00027D59">
            <w:pPr>
              <w:jc w:val="center"/>
              <w:rPr>
                <w:rFonts w:ascii="Times New Roman" w:hAnsi="Times New Roman" w:cs="Times New Roman"/>
                <w:sz w:val="20"/>
                <w:szCs w:val="20"/>
              </w:rPr>
            </w:pPr>
            <w:r w:rsidRPr="00122E8C">
              <w:rPr>
                <w:rFonts w:ascii="Times New Roman" w:hAnsi="Times New Roman" w:cs="Times New Roman"/>
                <w:sz w:val="20"/>
                <w:szCs w:val="20"/>
              </w:rPr>
              <w:t>19,9</w:t>
            </w:r>
          </w:p>
        </w:tc>
        <w:tc>
          <w:tcPr>
            <w:tcW w:w="228" w:type="pct"/>
          </w:tcPr>
          <w:p w:rsidR="00D001D4" w:rsidRPr="00122E8C" w:rsidRDefault="00D001D4" w:rsidP="00027D59">
            <w:pPr>
              <w:jc w:val="center"/>
              <w:rPr>
                <w:rFonts w:ascii="Times New Roman" w:hAnsi="Times New Roman" w:cs="Times New Roman"/>
                <w:sz w:val="20"/>
                <w:szCs w:val="20"/>
              </w:rPr>
            </w:pPr>
            <w:r w:rsidRPr="00122E8C">
              <w:rPr>
                <w:rFonts w:ascii="Times New Roman" w:hAnsi="Times New Roman" w:cs="Times New Roman"/>
                <w:sz w:val="20"/>
                <w:szCs w:val="20"/>
              </w:rPr>
              <w:t>6</w:t>
            </w:r>
          </w:p>
        </w:tc>
        <w:tc>
          <w:tcPr>
            <w:tcW w:w="329" w:type="pct"/>
          </w:tcPr>
          <w:p w:rsidR="00D001D4" w:rsidRPr="00122E8C" w:rsidRDefault="00D001D4" w:rsidP="00027D59">
            <w:pPr>
              <w:jc w:val="center"/>
              <w:rPr>
                <w:rFonts w:ascii="Times New Roman" w:hAnsi="Times New Roman" w:cs="Times New Roman"/>
                <w:sz w:val="20"/>
                <w:szCs w:val="20"/>
              </w:rPr>
            </w:pPr>
            <w:r w:rsidRPr="00122E8C">
              <w:rPr>
                <w:rFonts w:ascii="Times New Roman" w:hAnsi="Times New Roman" w:cs="Times New Roman"/>
                <w:sz w:val="20"/>
                <w:szCs w:val="20"/>
              </w:rPr>
              <w:t>79,1</w:t>
            </w:r>
          </w:p>
        </w:tc>
        <w:tc>
          <w:tcPr>
            <w:tcW w:w="305" w:type="pct"/>
          </w:tcPr>
          <w:p w:rsidR="00D001D4" w:rsidRPr="00122E8C" w:rsidRDefault="00D001D4" w:rsidP="00027D59">
            <w:pPr>
              <w:jc w:val="center"/>
              <w:rPr>
                <w:rFonts w:ascii="Times New Roman" w:hAnsi="Times New Roman" w:cs="Times New Roman"/>
                <w:sz w:val="20"/>
                <w:szCs w:val="20"/>
              </w:rPr>
            </w:pPr>
            <w:r>
              <w:rPr>
                <w:rFonts w:ascii="Times New Roman" w:hAnsi="Times New Roman" w:cs="Times New Roman"/>
                <w:sz w:val="20"/>
                <w:szCs w:val="20"/>
              </w:rPr>
              <w:t>17,8</w:t>
            </w:r>
          </w:p>
        </w:tc>
        <w:tc>
          <w:tcPr>
            <w:tcW w:w="228" w:type="pct"/>
          </w:tcPr>
          <w:p w:rsidR="00D001D4" w:rsidRPr="00122E8C" w:rsidRDefault="00D001D4" w:rsidP="00027D59">
            <w:pPr>
              <w:jc w:val="center"/>
              <w:rPr>
                <w:rFonts w:ascii="Times New Roman" w:hAnsi="Times New Roman" w:cs="Times New Roman"/>
                <w:sz w:val="20"/>
                <w:szCs w:val="20"/>
              </w:rPr>
            </w:pPr>
            <w:r>
              <w:rPr>
                <w:rFonts w:ascii="Times New Roman" w:hAnsi="Times New Roman" w:cs="Times New Roman"/>
                <w:sz w:val="20"/>
                <w:szCs w:val="20"/>
              </w:rPr>
              <w:t>1</w:t>
            </w:r>
          </w:p>
        </w:tc>
        <w:tc>
          <w:tcPr>
            <w:tcW w:w="379" w:type="pct"/>
          </w:tcPr>
          <w:p w:rsidR="00D001D4" w:rsidRPr="00122E8C" w:rsidRDefault="00D001D4" w:rsidP="00027D59">
            <w:pPr>
              <w:jc w:val="center"/>
              <w:rPr>
                <w:rFonts w:ascii="Times New Roman" w:hAnsi="Times New Roman" w:cs="Times New Roman"/>
                <w:sz w:val="20"/>
                <w:szCs w:val="20"/>
              </w:rPr>
            </w:pPr>
            <w:r>
              <w:rPr>
                <w:rFonts w:ascii="Times New Roman" w:hAnsi="Times New Roman" w:cs="Times New Roman"/>
                <w:sz w:val="20"/>
                <w:szCs w:val="20"/>
              </w:rPr>
              <w:t>14,4</w:t>
            </w:r>
          </w:p>
        </w:tc>
        <w:tc>
          <w:tcPr>
            <w:tcW w:w="405" w:type="pct"/>
          </w:tcPr>
          <w:p w:rsidR="00D001D4" w:rsidRPr="00122E8C" w:rsidRDefault="00D001D4" w:rsidP="00027D59">
            <w:pPr>
              <w:jc w:val="center"/>
              <w:rPr>
                <w:rFonts w:ascii="Times New Roman" w:hAnsi="Times New Roman" w:cs="Times New Roman"/>
                <w:sz w:val="20"/>
                <w:szCs w:val="20"/>
              </w:rPr>
            </w:pPr>
          </w:p>
        </w:tc>
        <w:tc>
          <w:tcPr>
            <w:tcW w:w="304" w:type="pct"/>
          </w:tcPr>
          <w:p w:rsidR="00D001D4" w:rsidRPr="00122E8C" w:rsidRDefault="00D001D4" w:rsidP="00027D59">
            <w:pPr>
              <w:jc w:val="center"/>
              <w:rPr>
                <w:rFonts w:ascii="Times New Roman" w:hAnsi="Times New Roman" w:cs="Times New Roman"/>
                <w:sz w:val="20"/>
                <w:szCs w:val="20"/>
              </w:rPr>
            </w:pPr>
            <w:r>
              <w:rPr>
                <w:rFonts w:ascii="Times New Roman" w:hAnsi="Times New Roman" w:cs="Times New Roman"/>
                <w:sz w:val="20"/>
                <w:szCs w:val="20"/>
              </w:rPr>
              <w:t>3</w:t>
            </w:r>
          </w:p>
        </w:tc>
        <w:tc>
          <w:tcPr>
            <w:tcW w:w="405" w:type="pct"/>
          </w:tcPr>
          <w:p w:rsidR="00D001D4" w:rsidRPr="00122E8C" w:rsidRDefault="00D001D4" w:rsidP="00027D59">
            <w:pPr>
              <w:jc w:val="center"/>
              <w:rPr>
                <w:rFonts w:ascii="Times New Roman" w:hAnsi="Times New Roman" w:cs="Times New Roman"/>
                <w:sz w:val="20"/>
                <w:szCs w:val="20"/>
              </w:rPr>
            </w:pPr>
            <w:r>
              <w:rPr>
                <w:rFonts w:ascii="Times New Roman" w:hAnsi="Times New Roman" w:cs="Times New Roman"/>
                <w:sz w:val="20"/>
                <w:szCs w:val="20"/>
              </w:rPr>
              <w:t>46,1</w:t>
            </w:r>
          </w:p>
        </w:tc>
        <w:tc>
          <w:tcPr>
            <w:tcW w:w="405" w:type="pct"/>
            <w:gridSpan w:val="2"/>
          </w:tcPr>
          <w:p w:rsidR="00D001D4" w:rsidRPr="00122E8C" w:rsidRDefault="00D001D4" w:rsidP="00027D59">
            <w:pPr>
              <w:jc w:val="center"/>
              <w:rPr>
                <w:rFonts w:ascii="Times New Roman" w:hAnsi="Times New Roman" w:cs="Times New Roman"/>
                <w:b/>
                <w:sz w:val="20"/>
                <w:szCs w:val="20"/>
              </w:rPr>
            </w:pPr>
            <w:r>
              <w:rPr>
                <w:rFonts w:ascii="Times New Roman" w:hAnsi="Times New Roman" w:cs="Times New Roman"/>
                <w:b/>
                <w:sz w:val="20"/>
                <w:szCs w:val="20"/>
              </w:rPr>
              <w:t>-41,7%</w:t>
            </w:r>
          </w:p>
        </w:tc>
        <w:tc>
          <w:tcPr>
            <w:tcW w:w="458" w:type="pct"/>
          </w:tcPr>
          <w:p w:rsidR="00D001D4" w:rsidRPr="00122E8C" w:rsidRDefault="00D001D4" w:rsidP="00027D59">
            <w:pPr>
              <w:jc w:val="center"/>
              <w:rPr>
                <w:rFonts w:ascii="Times New Roman" w:hAnsi="Times New Roman" w:cs="Times New Roman"/>
                <w:b/>
                <w:sz w:val="20"/>
                <w:szCs w:val="20"/>
              </w:rPr>
            </w:pPr>
          </w:p>
        </w:tc>
      </w:tr>
      <w:tr w:rsidR="00D001D4" w:rsidRPr="00122E8C" w:rsidTr="00027D59">
        <w:tc>
          <w:tcPr>
            <w:tcW w:w="1267" w:type="pct"/>
          </w:tcPr>
          <w:p w:rsidR="00D001D4" w:rsidRPr="00122E8C" w:rsidRDefault="00D001D4" w:rsidP="00027D59">
            <w:pPr>
              <w:rPr>
                <w:rFonts w:ascii="Times New Roman" w:hAnsi="Times New Roman" w:cs="Times New Roman"/>
                <w:sz w:val="20"/>
                <w:szCs w:val="20"/>
              </w:rPr>
            </w:pPr>
            <w:r>
              <w:rPr>
                <w:rFonts w:ascii="Times New Roman" w:hAnsi="Times New Roman" w:cs="Times New Roman"/>
                <w:sz w:val="20"/>
                <w:szCs w:val="20"/>
              </w:rPr>
              <w:t>Разрыв пищевода</w:t>
            </w:r>
          </w:p>
        </w:tc>
        <w:tc>
          <w:tcPr>
            <w:tcW w:w="285" w:type="pct"/>
          </w:tcPr>
          <w:p w:rsidR="00D001D4" w:rsidRPr="00122E8C" w:rsidRDefault="00D001D4" w:rsidP="00027D59">
            <w:pPr>
              <w:jc w:val="center"/>
              <w:rPr>
                <w:rFonts w:ascii="Times New Roman" w:hAnsi="Times New Roman" w:cs="Times New Roman"/>
                <w:sz w:val="20"/>
                <w:szCs w:val="20"/>
              </w:rPr>
            </w:pPr>
          </w:p>
        </w:tc>
        <w:tc>
          <w:tcPr>
            <w:tcW w:w="228" w:type="pct"/>
          </w:tcPr>
          <w:p w:rsidR="00D001D4" w:rsidRPr="00122E8C" w:rsidRDefault="00D001D4" w:rsidP="00027D59">
            <w:pPr>
              <w:jc w:val="center"/>
              <w:rPr>
                <w:rFonts w:ascii="Times New Roman" w:hAnsi="Times New Roman" w:cs="Times New Roman"/>
                <w:sz w:val="20"/>
                <w:szCs w:val="20"/>
              </w:rPr>
            </w:pPr>
          </w:p>
        </w:tc>
        <w:tc>
          <w:tcPr>
            <w:tcW w:w="329" w:type="pct"/>
          </w:tcPr>
          <w:p w:rsidR="00D001D4" w:rsidRPr="00122E8C" w:rsidRDefault="00D001D4" w:rsidP="00027D59">
            <w:pPr>
              <w:jc w:val="center"/>
              <w:rPr>
                <w:rFonts w:ascii="Times New Roman" w:hAnsi="Times New Roman" w:cs="Times New Roman"/>
                <w:sz w:val="20"/>
                <w:szCs w:val="20"/>
              </w:rPr>
            </w:pPr>
          </w:p>
        </w:tc>
        <w:tc>
          <w:tcPr>
            <w:tcW w:w="305" w:type="pct"/>
          </w:tcPr>
          <w:p w:rsidR="00D001D4" w:rsidRDefault="00D001D4" w:rsidP="00027D59">
            <w:pPr>
              <w:jc w:val="center"/>
              <w:rPr>
                <w:rFonts w:ascii="Times New Roman" w:hAnsi="Times New Roman" w:cs="Times New Roman"/>
                <w:sz w:val="20"/>
                <w:szCs w:val="20"/>
              </w:rPr>
            </w:pPr>
          </w:p>
        </w:tc>
        <w:tc>
          <w:tcPr>
            <w:tcW w:w="228" w:type="pct"/>
          </w:tcPr>
          <w:p w:rsidR="00D001D4" w:rsidRDefault="00D001D4" w:rsidP="00027D59">
            <w:pPr>
              <w:jc w:val="center"/>
              <w:rPr>
                <w:rFonts w:ascii="Times New Roman" w:hAnsi="Times New Roman" w:cs="Times New Roman"/>
                <w:sz w:val="20"/>
                <w:szCs w:val="20"/>
              </w:rPr>
            </w:pPr>
          </w:p>
        </w:tc>
        <w:tc>
          <w:tcPr>
            <w:tcW w:w="379" w:type="pct"/>
          </w:tcPr>
          <w:p w:rsidR="00D001D4" w:rsidRDefault="00D001D4" w:rsidP="00027D59">
            <w:pPr>
              <w:jc w:val="center"/>
              <w:rPr>
                <w:rFonts w:ascii="Times New Roman" w:hAnsi="Times New Roman" w:cs="Times New Roman"/>
                <w:sz w:val="20"/>
                <w:szCs w:val="20"/>
              </w:rPr>
            </w:pPr>
          </w:p>
        </w:tc>
        <w:tc>
          <w:tcPr>
            <w:tcW w:w="405" w:type="pct"/>
          </w:tcPr>
          <w:p w:rsidR="00D001D4" w:rsidRPr="00122E8C" w:rsidRDefault="00D001D4" w:rsidP="00027D59">
            <w:pPr>
              <w:jc w:val="center"/>
              <w:rPr>
                <w:rFonts w:ascii="Times New Roman" w:hAnsi="Times New Roman" w:cs="Times New Roman"/>
                <w:sz w:val="20"/>
                <w:szCs w:val="20"/>
              </w:rPr>
            </w:pPr>
          </w:p>
        </w:tc>
        <w:tc>
          <w:tcPr>
            <w:tcW w:w="304" w:type="pct"/>
          </w:tcPr>
          <w:p w:rsidR="00D001D4" w:rsidRDefault="00D001D4" w:rsidP="00027D59">
            <w:pPr>
              <w:jc w:val="center"/>
              <w:rPr>
                <w:rFonts w:ascii="Times New Roman" w:hAnsi="Times New Roman" w:cs="Times New Roman"/>
                <w:sz w:val="20"/>
                <w:szCs w:val="20"/>
              </w:rPr>
            </w:pPr>
            <w:r>
              <w:rPr>
                <w:rFonts w:ascii="Times New Roman" w:hAnsi="Times New Roman" w:cs="Times New Roman"/>
                <w:sz w:val="20"/>
                <w:szCs w:val="20"/>
              </w:rPr>
              <w:t>1</w:t>
            </w:r>
          </w:p>
        </w:tc>
        <w:tc>
          <w:tcPr>
            <w:tcW w:w="405" w:type="pct"/>
          </w:tcPr>
          <w:p w:rsidR="00D001D4" w:rsidRDefault="00D001D4" w:rsidP="00027D59">
            <w:pPr>
              <w:jc w:val="center"/>
              <w:rPr>
                <w:rFonts w:ascii="Times New Roman" w:hAnsi="Times New Roman" w:cs="Times New Roman"/>
                <w:sz w:val="20"/>
                <w:szCs w:val="20"/>
              </w:rPr>
            </w:pPr>
            <w:r>
              <w:rPr>
                <w:rFonts w:ascii="Times New Roman" w:hAnsi="Times New Roman" w:cs="Times New Roman"/>
                <w:sz w:val="20"/>
                <w:szCs w:val="20"/>
              </w:rPr>
              <w:t>15,4</w:t>
            </w:r>
          </w:p>
        </w:tc>
        <w:tc>
          <w:tcPr>
            <w:tcW w:w="405" w:type="pct"/>
            <w:gridSpan w:val="2"/>
          </w:tcPr>
          <w:p w:rsidR="00D001D4" w:rsidRPr="00122E8C" w:rsidRDefault="00D001D4" w:rsidP="00027D59">
            <w:pPr>
              <w:jc w:val="center"/>
              <w:rPr>
                <w:rFonts w:ascii="Times New Roman" w:hAnsi="Times New Roman" w:cs="Times New Roman"/>
                <w:b/>
                <w:sz w:val="20"/>
                <w:szCs w:val="20"/>
              </w:rPr>
            </w:pPr>
            <w:r>
              <w:rPr>
                <w:rFonts w:ascii="Times New Roman" w:hAnsi="Times New Roman" w:cs="Times New Roman"/>
                <w:b/>
                <w:sz w:val="20"/>
                <w:szCs w:val="20"/>
              </w:rPr>
              <w:t>+100%</w:t>
            </w:r>
          </w:p>
        </w:tc>
        <w:tc>
          <w:tcPr>
            <w:tcW w:w="458" w:type="pct"/>
          </w:tcPr>
          <w:p w:rsidR="00D001D4" w:rsidRPr="00122E8C" w:rsidRDefault="00D001D4" w:rsidP="00027D59">
            <w:pPr>
              <w:jc w:val="center"/>
              <w:rPr>
                <w:rFonts w:ascii="Times New Roman" w:hAnsi="Times New Roman" w:cs="Times New Roman"/>
                <w:b/>
                <w:sz w:val="20"/>
                <w:szCs w:val="20"/>
              </w:rPr>
            </w:pPr>
          </w:p>
        </w:tc>
      </w:tr>
      <w:tr w:rsidR="00D001D4" w:rsidRPr="00122E8C" w:rsidTr="00027D59">
        <w:tc>
          <w:tcPr>
            <w:tcW w:w="1267" w:type="pct"/>
          </w:tcPr>
          <w:p w:rsidR="00D001D4" w:rsidRPr="00122E8C" w:rsidRDefault="00D001D4" w:rsidP="00027D59">
            <w:pPr>
              <w:rPr>
                <w:rFonts w:ascii="Times New Roman" w:hAnsi="Times New Roman" w:cs="Times New Roman"/>
                <w:sz w:val="20"/>
                <w:szCs w:val="20"/>
              </w:rPr>
            </w:pPr>
            <w:r w:rsidRPr="00122E8C">
              <w:rPr>
                <w:rFonts w:ascii="Times New Roman" w:hAnsi="Times New Roman" w:cs="Times New Roman"/>
                <w:sz w:val="20"/>
                <w:szCs w:val="20"/>
              </w:rPr>
              <w:t xml:space="preserve">Панкреанекроз </w:t>
            </w:r>
          </w:p>
        </w:tc>
        <w:tc>
          <w:tcPr>
            <w:tcW w:w="285" w:type="pct"/>
          </w:tcPr>
          <w:p w:rsidR="00D001D4" w:rsidRPr="00122E8C" w:rsidRDefault="00D001D4" w:rsidP="00027D59">
            <w:pPr>
              <w:jc w:val="center"/>
              <w:rPr>
                <w:rFonts w:ascii="Times New Roman" w:hAnsi="Times New Roman" w:cs="Times New Roman"/>
                <w:sz w:val="20"/>
                <w:szCs w:val="20"/>
              </w:rPr>
            </w:pPr>
            <w:r w:rsidRPr="00122E8C">
              <w:rPr>
                <w:rFonts w:ascii="Times New Roman" w:hAnsi="Times New Roman" w:cs="Times New Roman"/>
                <w:sz w:val="20"/>
                <w:szCs w:val="20"/>
              </w:rPr>
              <w:t>-</w:t>
            </w:r>
          </w:p>
        </w:tc>
        <w:tc>
          <w:tcPr>
            <w:tcW w:w="228" w:type="pct"/>
          </w:tcPr>
          <w:p w:rsidR="00D001D4" w:rsidRPr="00122E8C" w:rsidRDefault="00D001D4" w:rsidP="00027D59">
            <w:pPr>
              <w:jc w:val="center"/>
              <w:rPr>
                <w:rFonts w:ascii="Times New Roman" w:hAnsi="Times New Roman" w:cs="Times New Roman"/>
                <w:sz w:val="20"/>
                <w:szCs w:val="20"/>
              </w:rPr>
            </w:pPr>
            <w:r w:rsidRPr="00122E8C">
              <w:rPr>
                <w:rFonts w:ascii="Times New Roman" w:hAnsi="Times New Roman" w:cs="Times New Roman"/>
                <w:sz w:val="20"/>
                <w:szCs w:val="20"/>
              </w:rPr>
              <w:t>-</w:t>
            </w:r>
          </w:p>
        </w:tc>
        <w:tc>
          <w:tcPr>
            <w:tcW w:w="329" w:type="pct"/>
          </w:tcPr>
          <w:p w:rsidR="00D001D4" w:rsidRPr="00122E8C" w:rsidRDefault="00D001D4" w:rsidP="00027D59">
            <w:pPr>
              <w:jc w:val="center"/>
              <w:rPr>
                <w:rFonts w:ascii="Times New Roman" w:hAnsi="Times New Roman" w:cs="Times New Roman"/>
                <w:sz w:val="20"/>
                <w:szCs w:val="20"/>
              </w:rPr>
            </w:pPr>
            <w:r w:rsidRPr="00122E8C">
              <w:rPr>
                <w:rFonts w:ascii="Times New Roman" w:hAnsi="Times New Roman" w:cs="Times New Roman"/>
                <w:sz w:val="20"/>
                <w:szCs w:val="20"/>
              </w:rPr>
              <w:t>-</w:t>
            </w:r>
          </w:p>
        </w:tc>
        <w:tc>
          <w:tcPr>
            <w:tcW w:w="305" w:type="pct"/>
          </w:tcPr>
          <w:p w:rsidR="00D001D4" w:rsidRPr="00122E8C" w:rsidRDefault="00D001D4" w:rsidP="00027D59">
            <w:pPr>
              <w:jc w:val="center"/>
              <w:rPr>
                <w:rFonts w:ascii="Times New Roman" w:hAnsi="Times New Roman" w:cs="Times New Roman"/>
                <w:sz w:val="20"/>
                <w:szCs w:val="20"/>
              </w:rPr>
            </w:pPr>
          </w:p>
        </w:tc>
        <w:tc>
          <w:tcPr>
            <w:tcW w:w="228" w:type="pct"/>
          </w:tcPr>
          <w:p w:rsidR="00D001D4" w:rsidRPr="00122E8C" w:rsidRDefault="00D001D4" w:rsidP="00027D59">
            <w:pPr>
              <w:jc w:val="center"/>
              <w:rPr>
                <w:rFonts w:ascii="Times New Roman" w:hAnsi="Times New Roman" w:cs="Times New Roman"/>
                <w:sz w:val="20"/>
                <w:szCs w:val="20"/>
              </w:rPr>
            </w:pPr>
            <w:r>
              <w:rPr>
                <w:rFonts w:ascii="Times New Roman" w:hAnsi="Times New Roman" w:cs="Times New Roman"/>
                <w:sz w:val="20"/>
                <w:szCs w:val="20"/>
              </w:rPr>
              <w:t>-</w:t>
            </w:r>
          </w:p>
        </w:tc>
        <w:tc>
          <w:tcPr>
            <w:tcW w:w="379" w:type="pct"/>
          </w:tcPr>
          <w:p w:rsidR="00D001D4" w:rsidRPr="00122E8C" w:rsidRDefault="00D001D4" w:rsidP="00027D59">
            <w:pPr>
              <w:jc w:val="center"/>
              <w:rPr>
                <w:rFonts w:ascii="Times New Roman" w:hAnsi="Times New Roman" w:cs="Times New Roman"/>
                <w:sz w:val="20"/>
                <w:szCs w:val="20"/>
              </w:rPr>
            </w:pPr>
            <w:r>
              <w:rPr>
                <w:rFonts w:ascii="Times New Roman" w:hAnsi="Times New Roman" w:cs="Times New Roman"/>
                <w:sz w:val="20"/>
                <w:szCs w:val="20"/>
              </w:rPr>
              <w:t>-</w:t>
            </w:r>
          </w:p>
        </w:tc>
        <w:tc>
          <w:tcPr>
            <w:tcW w:w="405" w:type="pct"/>
          </w:tcPr>
          <w:p w:rsidR="00D001D4" w:rsidRPr="00122E8C" w:rsidRDefault="00D001D4" w:rsidP="00027D59">
            <w:pPr>
              <w:jc w:val="center"/>
              <w:rPr>
                <w:rFonts w:ascii="Times New Roman" w:hAnsi="Times New Roman" w:cs="Times New Roman"/>
                <w:sz w:val="20"/>
                <w:szCs w:val="20"/>
              </w:rPr>
            </w:pPr>
          </w:p>
        </w:tc>
        <w:tc>
          <w:tcPr>
            <w:tcW w:w="304" w:type="pct"/>
          </w:tcPr>
          <w:p w:rsidR="00D001D4" w:rsidRPr="00122E8C" w:rsidRDefault="00D001D4" w:rsidP="00027D59">
            <w:pPr>
              <w:jc w:val="center"/>
              <w:rPr>
                <w:rFonts w:ascii="Times New Roman" w:hAnsi="Times New Roman" w:cs="Times New Roman"/>
                <w:sz w:val="20"/>
                <w:szCs w:val="20"/>
              </w:rPr>
            </w:pPr>
            <w:r>
              <w:rPr>
                <w:rFonts w:ascii="Times New Roman" w:hAnsi="Times New Roman" w:cs="Times New Roman"/>
                <w:sz w:val="20"/>
                <w:szCs w:val="20"/>
              </w:rPr>
              <w:t>1</w:t>
            </w:r>
          </w:p>
        </w:tc>
        <w:tc>
          <w:tcPr>
            <w:tcW w:w="405" w:type="pct"/>
          </w:tcPr>
          <w:p w:rsidR="00D001D4" w:rsidRPr="00122E8C" w:rsidRDefault="00D001D4" w:rsidP="00027D59">
            <w:pPr>
              <w:jc w:val="center"/>
              <w:rPr>
                <w:rFonts w:ascii="Times New Roman" w:hAnsi="Times New Roman" w:cs="Times New Roman"/>
                <w:sz w:val="20"/>
                <w:szCs w:val="20"/>
              </w:rPr>
            </w:pPr>
            <w:r>
              <w:rPr>
                <w:rFonts w:ascii="Times New Roman" w:hAnsi="Times New Roman" w:cs="Times New Roman"/>
                <w:sz w:val="20"/>
                <w:szCs w:val="20"/>
              </w:rPr>
              <w:t>15,4</w:t>
            </w:r>
          </w:p>
        </w:tc>
        <w:tc>
          <w:tcPr>
            <w:tcW w:w="405" w:type="pct"/>
            <w:gridSpan w:val="2"/>
          </w:tcPr>
          <w:p w:rsidR="00D001D4" w:rsidRPr="00122E8C" w:rsidRDefault="00D001D4" w:rsidP="00027D59">
            <w:pPr>
              <w:jc w:val="center"/>
              <w:rPr>
                <w:rFonts w:ascii="Times New Roman" w:hAnsi="Times New Roman" w:cs="Times New Roman"/>
                <w:b/>
                <w:sz w:val="20"/>
                <w:szCs w:val="20"/>
              </w:rPr>
            </w:pPr>
            <w:r>
              <w:rPr>
                <w:rFonts w:ascii="Times New Roman" w:hAnsi="Times New Roman" w:cs="Times New Roman"/>
                <w:b/>
                <w:sz w:val="20"/>
                <w:szCs w:val="20"/>
              </w:rPr>
              <w:t>+100%</w:t>
            </w:r>
          </w:p>
        </w:tc>
        <w:tc>
          <w:tcPr>
            <w:tcW w:w="458" w:type="pct"/>
          </w:tcPr>
          <w:p w:rsidR="00D001D4" w:rsidRPr="00122E8C" w:rsidRDefault="00D001D4" w:rsidP="00027D59">
            <w:pPr>
              <w:jc w:val="center"/>
              <w:rPr>
                <w:rFonts w:ascii="Times New Roman" w:hAnsi="Times New Roman" w:cs="Times New Roman"/>
                <w:b/>
                <w:sz w:val="20"/>
                <w:szCs w:val="20"/>
              </w:rPr>
            </w:pPr>
          </w:p>
        </w:tc>
      </w:tr>
      <w:tr w:rsidR="00D001D4" w:rsidRPr="00122E8C" w:rsidTr="00027D59">
        <w:tc>
          <w:tcPr>
            <w:tcW w:w="1267" w:type="pct"/>
          </w:tcPr>
          <w:p w:rsidR="00D001D4" w:rsidRPr="00122E8C" w:rsidRDefault="00D001D4" w:rsidP="00027D59">
            <w:pPr>
              <w:rPr>
                <w:rFonts w:ascii="Times New Roman" w:hAnsi="Times New Roman" w:cs="Times New Roman"/>
                <w:b/>
                <w:sz w:val="20"/>
                <w:szCs w:val="20"/>
              </w:rPr>
            </w:pPr>
            <w:r w:rsidRPr="00122E8C">
              <w:rPr>
                <w:rFonts w:ascii="Times New Roman" w:hAnsi="Times New Roman" w:cs="Times New Roman"/>
                <w:b/>
                <w:sz w:val="20"/>
                <w:szCs w:val="20"/>
              </w:rPr>
              <w:t>Болезни органов дыхания, в т.ч.</w:t>
            </w:r>
          </w:p>
        </w:tc>
        <w:tc>
          <w:tcPr>
            <w:tcW w:w="285" w:type="pct"/>
          </w:tcPr>
          <w:p w:rsidR="00D001D4" w:rsidRPr="00122E8C" w:rsidRDefault="00D001D4" w:rsidP="00027D59">
            <w:pPr>
              <w:jc w:val="center"/>
              <w:rPr>
                <w:rFonts w:ascii="Times New Roman" w:hAnsi="Times New Roman" w:cs="Times New Roman"/>
                <w:b/>
                <w:sz w:val="20"/>
                <w:szCs w:val="20"/>
              </w:rPr>
            </w:pPr>
            <w:r w:rsidRPr="00122E8C">
              <w:rPr>
                <w:rFonts w:ascii="Times New Roman" w:hAnsi="Times New Roman" w:cs="Times New Roman"/>
                <w:b/>
                <w:sz w:val="20"/>
                <w:szCs w:val="20"/>
              </w:rPr>
              <w:t>23,3</w:t>
            </w:r>
          </w:p>
        </w:tc>
        <w:tc>
          <w:tcPr>
            <w:tcW w:w="228" w:type="pct"/>
          </w:tcPr>
          <w:p w:rsidR="00D001D4" w:rsidRPr="00122E8C" w:rsidRDefault="00D001D4" w:rsidP="00027D59">
            <w:pPr>
              <w:jc w:val="center"/>
              <w:rPr>
                <w:rFonts w:ascii="Times New Roman" w:hAnsi="Times New Roman" w:cs="Times New Roman"/>
                <w:b/>
                <w:sz w:val="20"/>
                <w:szCs w:val="20"/>
              </w:rPr>
            </w:pPr>
            <w:r w:rsidRPr="00122E8C">
              <w:rPr>
                <w:rFonts w:ascii="Times New Roman" w:hAnsi="Times New Roman" w:cs="Times New Roman"/>
                <w:b/>
                <w:sz w:val="20"/>
                <w:szCs w:val="20"/>
              </w:rPr>
              <w:t>7</w:t>
            </w:r>
          </w:p>
        </w:tc>
        <w:tc>
          <w:tcPr>
            <w:tcW w:w="329" w:type="pct"/>
          </w:tcPr>
          <w:p w:rsidR="00D001D4" w:rsidRPr="00122E8C" w:rsidRDefault="00D001D4" w:rsidP="00027D59">
            <w:pPr>
              <w:jc w:val="center"/>
              <w:rPr>
                <w:rFonts w:ascii="Times New Roman" w:hAnsi="Times New Roman" w:cs="Times New Roman"/>
                <w:b/>
                <w:sz w:val="20"/>
                <w:szCs w:val="20"/>
              </w:rPr>
            </w:pPr>
            <w:r w:rsidRPr="00122E8C">
              <w:rPr>
                <w:rFonts w:ascii="Times New Roman" w:hAnsi="Times New Roman" w:cs="Times New Roman"/>
                <w:b/>
                <w:sz w:val="20"/>
                <w:szCs w:val="20"/>
              </w:rPr>
              <w:t>92,3</w:t>
            </w:r>
          </w:p>
        </w:tc>
        <w:tc>
          <w:tcPr>
            <w:tcW w:w="305" w:type="pct"/>
          </w:tcPr>
          <w:p w:rsidR="00D001D4" w:rsidRPr="00122E8C" w:rsidRDefault="00D001D4" w:rsidP="00027D59">
            <w:pPr>
              <w:jc w:val="center"/>
              <w:rPr>
                <w:rFonts w:ascii="Times New Roman" w:hAnsi="Times New Roman" w:cs="Times New Roman"/>
                <w:b/>
                <w:sz w:val="20"/>
                <w:szCs w:val="20"/>
              </w:rPr>
            </w:pPr>
            <w:r>
              <w:rPr>
                <w:rFonts w:ascii="Times New Roman" w:hAnsi="Times New Roman" w:cs="Times New Roman"/>
                <w:b/>
                <w:sz w:val="20"/>
                <w:szCs w:val="20"/>
              </w:rPr>
              <w:t>31,7</w:t>
            </w:r>
          </w:p>
        </w:tc>
        <w:tc>
          <w:tcPr>
            <w:tcW w:w="228" w:type="pct"/>
          </w:tcPr>
          <w:p w:rsidR="00D001D4" w:rsidRPr="00122E8C" w:rsidRDefault="00D001D4" w:rsidP="00027D59">
            <w:pPr>
              <w:jc w:val="center"/>
              <w:rPr>
                <w:rFonts w:ascii="Times New Roman" w:hAnsi="Times New Roman" w:cs="Times New Roman"/>
                <w:b/>
                <w:sz w:val="20"/>
                <w:szCs w:val="20"/>
              </w:rPr>
            </w:pPr>
            <w:r>
              <w:rPr>
                <w:rFonts w:ascii="Times New Roman" w:hAnsi="Times New Roman" w:cs="Times New Roman"/>
                <w:b/>
                <w:sz w:val="20"/>
                <w:szCs w:val="20"/>
              </w:rPr>
              <w:t>7</w:t>
            </w:r>
          </w:p>
        </w:tc>
        <w:tc>
          <w:tcPr>
            <w:tcW w:w="379" w:type="pct"/>
          </w:tcPr>
          <w:p w:rsidR="00D001D4" w:rsidRPr="00122E8C" w:rsidRDefault="00D001D4" w:rsidP="00027D59">
            <w:pPr>
              <w:jc w:val="center"/>
              <w:rPr>
                <w:rFonts w:ascii="Times New Roman" w:hAnsi="Times New Roman" w:cs="Times New Roman"/>
                <w:b/>
                <w:sz w:val="20"/>
                <w:szCs w:val="20"/>
              </w:rPr>
            </w:pPr>
            <w:r>
              <w:rPr>
                <w:rFonts w:ascii="Times New Roman" w:hAnsi="Times New Roman" w:cs="Times New Roman"/>
                <w:b/>
                <w:sz w:val="20"/>
                <w:szCs w:val="20"/>
              </w:rPr>
              <w:t>100,8</w:t>
            </w:r>
          </w:p>
        </w:tc>
        <w:tc>
          <w:tcPr>
            <w:tcW w:w="405" w:type="pct"/>
          </w:tcPr>
          <w:p w:rsidR="00D001D4" w:rsidRPr="00122E8C" w:rsidRDefault="00D001D4" w:rsidP="00027D59">
            <w:pPr>
              <w:jc w:val="center"/>
              <w:rPr>
                <w:rFonts w:ascii="Times New Roman" w:hAnsi="Times New Roman" w:cs="Times New Roman"/>
                <w:b/>
                <w:sz w:val="20"/>
                <w:szCs w:val="20"/>
              </w:rPr>
            </w:pPr>
          </w:p>
        </w:tc>
        <w:tc>
          <w:tcPr>
            <w:tcW w:w="304" w:type="pct"/>
          </w:tcPr>
          <w:p w:rsidR="00D001D4" w:rsidRPr="00122E8C" w:rsidRDefault="00D001D4" w:rsidP="00027D59">
            <w:pPr>
              <w:jc w:val="center"/>
              <w:rPr>
                <w:rFonts w:ascii="Times New Roman" w:hAnsi="Times New Roman" w:cs="Times New Roman"/>
                <w:b/>
                <w:sz w:val="20"/>
                <w:szCs w:val="20"/>
              </w:rPr>
            </w:pPr>
            <w:r>
              <w:rPr>
                <w:rFonts w:ascii="Times New Roman" w:hAnsi="Times New Roman" w:cs="Times New Roman"/>
                <w:b/>
                <w:sz w:val="20"/>
                <w:szCs w:val="20"/>
              </w:rPr>
              <w:t>6</w:t>
            </w:r>
          </w:p>
        </w:tc>
        <w:tc>
          <w:tcPr>
            <w:tcW w:w="405" w:type="pct"/>
          </w:tcPr>
          <w:p w:rsidR="00D001D4" w:rsidRPr="00122E8C" w:rsidRDefault="00D001D4" w:rsidP="00027D59">
            <w:pPr>
              <w:jc w:val="center"/>
              <w:rPr>
                <w:rFonts w:ascii="Times New Roman" w:hAnsi="Times New Roman" w:cs="Times New Roman"/>
                <w:b/>
                <w:sz w:val="20"/>
                <w:szCs w:val="20"/>
              </w:rPr>
            </w:pPr>
            <w:r>
              <w:rPr>
                <w:rFonts w:ascii="Times New Roman" w:hAnsi="Times New Roman" w:cs="Times New Roman"/>
                <w:b/>
                <w:sz w:val="20"/>
                <w:szCs w:val="20"/>
              </w:rPr>
              <w:t>92,1</w:t>
            </w:r>
          </w:p>
        </w:tc>
        <w:tc>
          <w:tcPr>
            <w:tcW w:w="405" w:type="pct"/>
            <w:gridSpan w:val="2"/>
          </w:tcPr>
          <w:p w:rsidR="00D001D4" w:rsidRPr="00122E8C" w:rsidRDefault="00D001D4" w:rsidP="00027D59">
            <w:pPr>
              <w:jc w:val="center"/>
              <w:rPr>
                <w:rFonts w:ascii="Times New Roman" w:hAnsi="Times New Roman" w:cs="Times New Roman"/>
                <w:b/>
                <w:sz w:val="20"/>
                <w:szCs w:val="20"/>
              </w:rPr>
            </w:pPr>
            <w:r>
              <w:rPr>
                <w:rFonts w:ascii="Times New Roman" w:hAnsi="Times New Roman" w:cs="Times New Roman"/>
                <w:b/>
                <w:sz w:val="20"/>
                <w:szCs w:val="20"/>
              </w:rPr>
              <w:t>-</w:t>
            </w:r>
          </w:p>
        </w:tc>
        <w:tc>
          <w:tcPr>
            <w:tcW w:w="458" w:type="pct"/>
          </w:tcPr>
          <w:p w:rsidR="00D001D4" w:rsidRPr="00122E8C" w:rsidRDefault="00D001D4" w:rsidP="00027D59">
            <w:pPr>
              <w:jc w:val="center"/>
              <w:rPr>
                <w:rFonts w:ascii="Times New Roman" w:hAnsi="Times New Roman" w:cs="Times New Roman"/>
                <w:b/>
                <w:sz w:val="20"/>
                <w:szCs w:val="20"/>
              </w:rPr>
            </w:pPr>
          </w:p>
        </w:tc>
      </w:tr>
      <w:tr w:rsidR="00D001D4" w:rsidRPr="00122E8C" w:rsidTr="00027D59">
        <w:tc>
          <w:tcPr>
            <w:tcW w:w="1267" w:type="pct"/>
          </w:tcPr>
          <w:p w:rsidR="00D001D4" w:rsidRPr="00122E8C" w:rsidRDefault="00D001D4" w:rsidP="00027D59">
            <w:pPr>
              <w:rPr>
                <w:rFonts w:ascii="Times New Roman" w:hAnsi="Times New Roman" w:cs="Times New Roman"/>
                <w:sz w:val="20"/>
                <w:szCs w:val="20"/>
              </w:rPr>
            </w:pPr>
            <w:r w:rsidRPr="00122E8C">
              <w:rPr>
                <w:rFonts w:ascii="Times New Roman" w:hAnsi="Times New Roman" w:cs="Times New Roman"/>
                <w:sz w:val="20"/>
                <w:szCs w:val="20"/>
              </w:rPr>
              <w:t>Пневмония</w:t>
            </w:r>
          </w:p>
        </w:tc>
        <w:tc>
          <w:tcPr>
            <w:tcW w:w="285" w:type="pct"/>
          </w:tcPr>
          <w:p w:rsidR="00D001D4" w:rsidRPr="00122E8C" w:rsidRDefault="00D001D4" w:rsidP="00027D59">
            <w:pPr>
              <w:jc w:val="center"/>
              <w:rPr>
                <w:rFonts w:ascii="Times New Roman" w:hAnsi="Times New Roman" w:cs="Times New Roman"/>
                <w:sz w:val="20"/>
                <w:szCs w:val="20"/>
              </w:rPr>
            </w:pPr>
            <w:r w:rsidRPr="00122E8C">
              <w:rPr>
                <w:rFonts w:ascii="Times New Roman" w:hAnsi="Times New Roman" w:cs="Times New Roman"/>
                <w:sz w:val="20"/>
                <w:szCs w:val="20"/>
              </w:rPr>
              <w:t>13,9</w:t>
            </w:r>
          </w:p>
        </w:tc>
        <w:tc>
          <w:tcPr>
            <w:tcW w:w="228" w:type="pct"/>
          </w:tcPr>
          <w:p w:rsidR="00D001D4" w:rsidRPr="00122E8C" w:rsidRDefault="00D001D4" w:rsidP="00027D59">
            <w:pPr>
              <w:jc w:val="center"/>
              <w:rPr>
                <w:rFonts w:ascii="Times New Roman" w:hAnsi="Times New Roman" w:cs="Times New Roman"/>
                <w:sz w:val="20"/>
                <w:szCs w:val="20"/>
              </w:rPr>
            </w:pPr>
            <w:r w:rsidRPr="00122E8C">
              <w:rPr>
                <w:rFonts w:ascii="Times New Roman" w:hAnsi="Times New Roman" w:cs="Times New Roman"/>
                <w:sz w:val="20"/>
                <w:szCs w:val="20"/>
              </w:rPr>
              <w:t>5</w:t>
            </w:r>
          </w:p>
        </w:tc>
        <w:tc>
          <w:tcPr>
            <w:tcW w:w="329" w:type="pct"/>
          </w:tcPr>
          <w:p w:rsidR="00D001D4" w:rsidRPr="00122E8C" w:rsidRDefault="00D001D4" w:rsidP="00027D59">
            <w:pPr>
              <w:jc w:val="center"/>
              <w:rPr>
                <w:rFonts w:ascii="Times New Roman" w:hAnsi="Times New Roman" w:cs="Times New Roman"/>
                <w:sz w:val="20"/>
                <w:szCs w:val="20"/>
              </w:rPr>
            </w:pPr>
            <w:r w:rsidRPr="00122E8C">
              <w:rPr>
                <w:rFonts w:ascii="Times New Roman" w:hAnsi="Times New Roman" w:cs="Times New Roman"/>
                <w:sz w:val="20"/>
                <w:szCs w:val="20"/>
              </w:rPr>
              <w:t>65,9</w:t>
            </w:r>
          </w:p>
        </w:tc>
        <w:tc>
          <w:tcPr>
            <w:tcW w:w="305" w:type="pct"/>
          </w:tcPr>
          <w:p w:rsidR="00D001D4" w:rsidRPr="00122E8C" w:rsidRDefault="00D001D4" w:rsidP="00027D59">
            <w:pPr>
              <w:jc w:val="center"/>
              <w:rPr>
                <w:rFonts w:ascii="Times New Roman" w:hAnsi="Times New Roman" w:cs="Times New Roman"/>
                <w:sz w:val="20"/>
                <w:szCs w:val="20"/>
              </w:rPr>
            </w:pPr>
            <w:r>
              <w:rPr>
                <w:rFonts w:ascii="Times New Roman" w:hAnsi="Times New Roman" w:cs="Times New Roman"/>
                <w:sz w:val="20"/>
                <w:szCs w:val="20"/>
              </w:rPr>
              <w:t>16,4</w:t>
            </w:r>
          </w:p>
        </w:tc>
        <w:tc>
          <w:tcPr>
            <w:tcW w:w="228" w:type="pct"/>
          </w:tcPr>
          <w:p w:rsidR="00D001D4" w:rsidRPr="00122E8C" w:rsidRDefault="00D001D4" w:rsidP="00027D59">
            <w:pPr>
              <w:jc w:val="center"/>
              <w:rPr>
                <w:rFonts w:ascii="Times New Roman" w:hAnsi="Times New Roman" w:cs="Times New Roman"/>
                <w:sz w:val="20"/>
                <w:szCs w:val="20"/>
              </w:rPr>
            </w:pPr>
            <w:r>
              <w:rPr>
                <w:rFonts w:ascii="Times New Roman" w:hAnsi="Times New Roman" w:cs="Times New Roman"/>
                <w:sz w:val="20"/>
                <w:szCs w:val="20"/>
              </w:rPr>
              <w:t>5</w:t>
            </w:r>
          </w:p>
        </w:tc>
        <w:tc>
          <w:tcPr>
            <w:tcW w:w="379" w:type="pct"/>
          </w:tcPr>
          <w:p w:rsidR="00D001D4" w:rsidRPr="00122E8C" w:rsidRDefault="00D001D4" w:rsidP="00027D59">
            <w:pPr>
              <w:jc w:val="center"/>
              <w:rPr>
                <w:rFonts w:ascii="Times New Roman" w:hAnsi="Times New Roman" w:cs="Times New Roman"/>
                <w:sz w:val="20"/>
                <w:szCs w:val="20"/>
              </w:rPr>
            </w:pPr>
            <w:r>
              <w:rPr>
                <w:rFonts w:ascii="Times New Roman" w:hAnsi="Times New Roman" w:cs="Times New Roman"/>
                <w:sz w:val="20"/>
                <w:szCs w:val="20"/>
              </w:rPr>
              <w:t>71,9</w:t>
            </w:r>
          </w:p>
        </w:tc>
        <w:tc>
          <w:tcPr>
            <w:tcW w:w="405" w:type="pct"/>
          </w:tcPr>
          <w:p w:rsidR="00D001D4" w:rsidRPr="00122E8C" w:rsidRDefault="00D001D4" w:rsidP="00027D59">
            <w:pPr>
              <w:jc w:val="center"/>
              <w:rPr>
                <w:rFonts w:ascii="Times New Roman" w:hAnsi="Times New Roman" w:cs="Times New Roman"/>
                <w:sz w:val="20"/>
                <w:szCs w:val="20"/>
              </w:rPr>
            </w:pPr>
          </w:p>
        </w:tc>
        <w:tc>
          <w:tcPr>
            <w:tcW w:w="304" w:type="pct"/>
          </w:tcPr>
          <w:p w:rsidR="00D001D4" w:rsidRPr="00122E8C" w:rsidRDefault="00D001D4" w:rsidP="00027D59">
            <w:pPr>
              <w:jc w:val="center"/>
              <w:rPr>
                <w:rFonts w:ascii="Times New Roman" w:hAnsi="Times New Roman" w:cs="Times New Roman"/>
                <w:sz w:val="20"/>
                <w:szCs w:val="20"/>
              </w:rPr>
            </w:pPr>
            <w:r>
              <w:rPr>
                <w:rFonts w:ascii="Times New Roman" w:hAnsi="Times New Roman" w:cs="Times New Roman"/>
                <w:sz w:val="20"/>
                <w:szCs w:val="20"/>
              </w:rPr>
              <w:t>4</w:t>
            </w:r>
          </w:p>
        </w:tc>
        <w:tc>
          <w:tcPr>
            <w:tcW w:w="405" w:type="pct"/>
          </w:tcPr>
          <w:p w:rsidR="00D001D4" w:rsidRPr="00122E8C" w:rsidRDefault="00D001D4" w:rsidP="00027D59">
            <w:pPr>
              <w:jc w:val="center"/>
              <w:rPr>
                <w:rFonts w:ascii="Times New Roman" w:hAnsi="Times New Roman" w:cs="Times New Roman"/>
                <w:sz w:val="20"/>
                <w:szCs w:val="20"/>
              </w:rPr>
            </w:pPr>
            <w:r>
              <w:rPr>
                <w:rFonts w:ascii="Times New Roman" w:hAnsi="Times New Roman" w:cs="Times New Roman"/>
                <w:sz w:val="20"/>
                <w:szCs w:val="20"/>
              </w:rPr>
              <w:t>61,4</w:t>
            </w:r>
          </w:p>
        </w:tc>
        <w:tc>
          <w:tcPr>
            <w:tcW w:w="405" w:type="pct"/>
            <w:gridSpan w:val="2"/>
          </w:tcPr>
          <w:p w:rsidR="00D001D4" w:rsidRPr="00122E8C" w:rsidRDefault="00D001D4" w:rsidP="00027D59">
            <w:pPr>
              <w:jc w:val="center"/>
              <w:rPr>
                <w:rFonts w:ascii="Times New Roman" w:hAnsi="Times New Roman" w:cs="Times New Roman"/>
                <w:b/>
                <w:sz w:val="20"/>
                <w:szCs w:val="20"/>
              </w:rPr>
            </w:pPr>
            <w:r>
              <w:rPr>
                <w:rFonts w:ascii="Times New Roman" w:hAnsi="Times New Roman" w:cs="Times New Roman"/>
                <w:b/>
                <w:sz w:val="20"/>
                <w:szCs w:val="20"/>
              </w:rPr>
              <w:t>-6,8%</w:t>
            </w:r>
          </w:p>
        </w:tc>
        <w:tc>
          <w:tcPr>
            <w:tcW w:w="458" w:type="pct"/>
          </w:tcPr>
          <w:p w:rsidR="00D001D4" w:rsidRPr="00122E8C" w:rsidRDefault="00D001D4" w:rsidP="00027D59">
            <w:pPr>
              <w:jc w:val="center"/>
              <w:rPr>
                <w:rFonts w:ascii="Times New Roman" w:hAnsi="Times New Roman" w:cs="Times New Roman"/>
                <w:b/>
                <w:sz w:val="20"/>
                <w:szCs w:val="20"/>
              </w:rPr>
            </w:pPr>
          </w:p>
        </w:tc>
      </w:tr>
      <w:tr w:rsidR="00D001D4" w:rsidRPr="00122E8C" w:rsidTr="00027D59">
        <w:tc>
          <w:tcPr>
            <w:tcW w:w="1267" w:type="pct"/>
          </w:tcPr>
          <w:p w:rsidR="00D001D4" w:rsidRPr="00122E8C" w:rsidRDefault="00D001D4" w:rsidP="00027D59">
            <w:pPr>
              <w:rPr>
                <w:rFonts w:ascii="Times New Roman" w:hAnsi="Times New Roman" w:cs="Times New Roman"/>
                <w:sz w:val="20"/>
                <w:szCs w:val="20"/>
              </w:rPr>
            </w:pPr>
            <w:r w:rsidRPr="00122E8C">
              <w:rPr>
                <w:rFonts w:ascii="Times New Roman" w:hAnsi="Times New Roman" w:cs="Times New Roman"/>
                <w:sz w:val="20"/>
                <w:szCs w:val="20"/>
              </w:rPr>
              <w:t>ХОБЛ</w:t>
            </w:r>
          </w:p>
        </w:tc>
        <w:tc>
          <w:tcPr>
            <w:tcW w:w="285" w:type="pct"/>
          </w:tcPr>
          <w:p w:rsidR="00D001D4" w:rsidRPr="00122E8C" w:rsidRDefault="00D001D4" w:rsidP="00027D59">
            <w:pPr>
              <w:jc w:val="center"/>
              <w:rPr>
                <w:rFonts w:ascii="Times New Roman" w:hAnsi="Times New Roman" w:cs="Times New Roman"/>
                <w:sz w:val="20"/>
                <w:szCs w:val="20"/>
              </w:rPr>
            </w:pPr>
            <w:r w:rsidRPr="00122E8C">
              <w:rPr>
                <w:rFonts w:ascii="Times New Roman" w:hAnsi="Times New Roman" w:cs="Times New Roman"/>
                <w:sz w:val="20"/>
                <w:szCs w:val="20"/>
              </w:rPr>
              <w:t>5,8</w:t>
            </w:r>
          </w:p>
        </w:tc>
        <w:tc>
          <w:tcPr>
            <w:tcW w:w="228" w:type="pct"/>
          </w:tcPr>
          <w:p w:rsidR="00D001D4" w:rsidRPr="00122E8C" w:rsidRDefault="00D001D4" w:rsidP="00027D59">
            <w:pPr>
              <w:jc w:val="center"/>
              <w:rPr>
                <w:rFonts w:ascii="Times New Roman" w:hAnsi="Times New Roman" w:cs="Times New Roman"/>
                <w:sz w:val="20"/>
                <w:szCs w:val="20"/>
              </w:rPr>
            </w:pPr>
            <w:r w:rsidRPr="00122E8C">
              <w:rPr>
                <w:rFonts w:ascii="Times New Roman" w:hAnsi="Times New Roman" w:cs="Times New Roman"/>
                <w:sz w:val="20"/>
                <w:szCs w:val="20"/>
              </w:rPr>
              <w:t>2</w:t>
            </w:r>
          </w:p>
        </w:tc>
        <w:tc>
          <w:tcPr>
            <w:tcW w:w="329" w:type="pct"/>
          </w:tcPr>
          <w:p w:rsidR="00D001D4" w:rsidRPr="00122E8C" w:rsidRDefault="00D001D4" w:rsidP="00027D59">
            <w:pPr>
              <w:jc w:val="center"/>
              <w:rPr>
                <w:rFonts w:ascii="Times New Roman" w:hAnsi="Times New Roman" w:cs="Times New Roman"/>
                <w:sz w:val="20"/>
                <w:szCs w:val="20"/>
              </w:rPr>
            </w:pPr>
            <w:r w:rsidRPr="00122E8C">
              <w:rPr>
                <w:rFonts w:ascii="Times New Roman" w:hAnsi="Times New Roman" w:cs="Times New Roman"/>
                <w:sz w:val="20"/>
                <w:szCs w:val="20"/>
              </w:rPr>
              <w:t>26,4</w:t>
            </w:r>
          </w:p>
        </w:tc>
        <w:tc>
          <w:tcPr>
            <w:tcW w:w="305" w:type="pct"/>
          </w:tcPr>
          <w:p w:rsidR="00D001D4" w:rsidRPr="00122E8C" w:rsidRDefault="00D001D4" w:rsidP="00027D59">
            <w:pPr>
              <w:jc w:val="center"/>
              <w:rPr>
                <w:rFonts w:ascii="Times New Roman" w:hAnsi="Times New Roman" w:cs="Times New Roman"/>
                <w:sz w:val="20"/>
                <w:szCs w:val="20"/>
              </w:rPr>
            </w:pPr>
            <w:r>
              <w:rPr>
                <w:rFonts w:ascii="Times New Roman" w:hAnsi="Times New Roman" w:cs="Times New Roman"/>
                <w:sz w:val="20"/>
                <w:szCs w:val="20"/>
              </w:rPr>
              <w:t>11,6</w:t>
            </w:r>
          </w:p>
        </w:tc>
        <w:tc>
          <w:tcPr>
            <w:tcW w:w="228" w:type="pct"/>
          </w:tcPr>
          <w:p w:rsidR="00D001D4" w:rsidRPr="00122E8C" w:rsidRDefault="00D001D4" w:rsidP="00027D59">
            <w:pPr>
              <w:jc w:val="center"/>
              <w:rPr>
                <w:rFonts w:ascii="Times New Roman" w:hAnsi="Times New Roman" w:cs="Times New Roman"/>
                <w:sz w:val="20"/>
                <w:szCs w:val="20"/>
              </w:rPr>
            </w:pPr>
            <w:r>
              <w:rPr>
                <w:rFonts w:ascii="Times New Roman" w:hAnsi="Times New Roman" w:cs="Times New Roman"/>
                <w:sz w:val="20"/>
                <w:szCs w:val="20"/>
              </w:rPr>
              <w:t>2</w:t>
            </w:r>
          </w:p>
        </w:tc>
        <w:tc>
          <w:tcPr>
            <w:tcW w:w="379" w:type="pct"/>
          </w:tcPr>
          <w:p w:rsidR="00D001D4" w:rsidRPr="00122E8C" w:rsidRDefault="00D001D4" w:rsidP="00027D59">
            <w:pPr>
              <w:jc w:val="center"/>
              <w:rPr>
                <w:rFonts w:ascii="Times New Roman" w:hAnsi="Times New Roman" w:cs="Times New Roman"/>
                <w:sz w:val="20"/>
                <w:szCs w:val="20"/>
              </w:rPr>
            </w:pPr>
            <w:r>
              <w:rPr>
                <w:rFonts w:ascii="Times New Roman" w:hAnsi="Times New Roman" w:cs="Times New Roman"/>
                <w:sz w:val="20"/>
                <w:szCs w:val="20"/>
              </w:rPr>
              <w:t>28,8</w:t>
            </w:r>
          </w:p>
        </w:tc>
        <w:tc>
          <w:tcPr>
            <w:tcW w:w="405" w:type="pct"/>
          </w:tcPr>
          <w:p w:rsidR="00D001D4" w:rsidRPr="00122E8C" w:rsidRDefault="00D001D4" w:rsidP="00027D59">
            <w:pPr>
              <w:jc w:val="center"/>
              <w:rPr>
                <w:rFonts w:ascii="Times New Roman" w:hAnsi="Times New Roman" w:cs="Times New Roman"/>
                <w:sz w:val="20"/>
                <w:szCs w:val="20"/>
              </w:rPr>
            </w:pPr>
          </w:p>
        </w:tc>
        <w:tc>
          <w:tcPr>
            <w:tcW w:w="304" w:type="pct"/>
          </w:tcPr>
          <w:p w:rsidR="00D001D4" w:rsidRPr="00122E8C" w:rsidRDefault="00D001D4" w:rsidP="00027D59">
            <w:pPr>
              <w:jc w:val="center"/>
              <w:rPr>
                <w:rFonts w:ascii="Times New Roman" w:hAnsi="Times New Roman" w:cs="Times New Roman"/>
                <w:sz w:val="20"/>
                <w:szCs w:val="20"/>
              </w:rPr>
            </w:pPr>
            <w:r>
              <w:rPr>
                <w:rFonts w:ascii="Times New Roman" w:hAnsi="Times New Roman" w:cs="Times New Roman"/>
                <w:sz w:val="20"/>
                <w:szCs w:val="20"/>
              </w:rPr>
              <w:t>2</w:t>
            </w:r>
          </w:p>
        </w:tc>
        <w:tc>
          <w:tcPr>
            <w:tcW w:w="405" w:type="pct"/>
          </w:tcPr>
          <w:p w:rsidR="00D001D4" w:rsidRPr="00122E8C" w:rsidRDefault="00D001D4" w:rsidP="00027D59">
            <w:pPr>
              <w:jc w:val="center"/>
              <w:rPr>
                <w:rFonts w:ascii="Times New Roman" w:hAnsi="Times New Roman" w:cs="Times New Roman"/>
                <w:sz w:val="20"/>
                <w:szCs w:val="20"/>
              </w:rPr>
            </w:pPr>
            <w:r>
              <w:rPr>
                <w:rFonts w:ascii="Times New Roman" w:hAnsi="Times New Roman" w:cs="Times New Roman"/>
                <w:sz w:val="20"/>
                <w:szCs w:val="20"/>
              </w:rPr>
              <w:t>30,7</w:t>
            </w:r>
          </w:p>
        </w:tc>
        <w:tc>
          <w:tcPr>
            <w:tcW w:w="405" w:type="pct"/>
            <w:gridSpan w:val="2"/>
          </w:tcPr>
          <w:p w:rsidR="00D001D4" w:rsidRPr="00122E8C" w:rsidRDefault="00D001D4" w:rsidP="00027D59">
            <w:pPr>
              <w:jc w:val="center"/>
              <w:rPr>
                <w:rFonts w:ascii="Times New Roman" w:hAnsi="Times New Roman" w:cs="Times New Roman"/>
                <w:b/>
                <w:sz w:val="20"/>
                <w:szCs w:val="20"/>
              </w:rPr>
            </w:pPr>
            <w:r>
              <w:rPr>
                <w:rFonts w:ascii="Times New Roman" w:hAnsi="Times New Roman" w:cs="Times New Roman"/>
                <w:b/>
                <w:sz w:val="20"/>
                <w:szCs w:val="20"/>
              </w:rPr>
              <w:t>-14,0%</w:t>
            </w:r>
          </w:p>
        </w:tc>
        <w:tc>
          <w:tcPr>
            <w:tcW w:w="458" w:type="pct"/>
          </w:tcPr>
          <w:p w:rsidR="00D001D4" w:rsidRPr="00122E8C" w:rsidRDefault="00D001D4" w:rsidP="00027D59">
            <w:pPr>
              <w:jc w:val="center"/>
              <w:rPr>
                <w:rFonts w:ascii="Times New Roman" w:hAnsi="Times New Roman" w:cs="Times New Roman"/>
                <w:b/>
                <w:sz w:val="20"/>
                <w:szCs w:val="20"/>
              </w:rPr>
            </w:pPr>
          </w:p>
        </w:tc>
      </w:tr>
      <w:tr w:rsidR="00D001D4" w:rsidRPr="00122E8C" w:rsidTr="00027D59">
        <w:tc>
          <w:tcPr>
            <w:tcW w:w="1267" w:type="pct"/>
          </w:tcPr>
          <w:p w:rsidR="00D001D4" w:rsidRPr="00122E8C" w:rsidRDefault="00D001D4" w:rsidP="00027D59">
            <w:pPr>
              <w:rPr>
                <w:rFonts w:ascii="Times New Roman" w:hAnsi="Times New Roman" w:cs="Times New Roman"/>
                <w:b/>
                <w:sz w:val="20"/>
                <w:szCs w:val="20"/>
              </w:rPr>
            </w:pPr>
            <w:r w:rsidRPr="00122E8C">
              <w:rPr>
                <w:rFonts w:ascii="Times New Roman" w:hAnsi="Times New Roman" w:cs="Times New Roman"/>
                <w:b/>
                <w:sz w:val="20"/>
                <w:szCs w:val="20"/>
              </w:rPr>
              <w:t>всего</w:t>
            </w:r>
          </w:p>
        </w:tc>
        <w:tc>
          <w:tcPr>
            <w:tcW w:w="285" w:type="pct"/>
          </w:tcPr>
          <w:p w:rsidR="00D001D4" w:rsidRPr="00122E8C" w:rsidRDefault="00D001D4" w:rsidP="00027D59">
            <w:pPr>
              <w:jc w:val="center"/>
              <w:rPr>
                <w:rFonts w:ascii="Times New Roman" w:hAnsi="Times New Roman" w:cs="Times New Roman"/>
                <w:b/>
                <w:sz w:val="20"/>
                <w:szCs w:val="20"/>
              </w:rPr>
            </w:pPr>
            <w:r w:rsidRPr="00122E8C">
              <w:rPr>
                <w:rFonts w:ascii="Times New Roman" w:hAnsi="Times New Roman" w:cs="Times New Roman"/>
                <w:b/>
                <w:sz w:val="20"/>
                <w:szCs w:val="20"/>
              </w:rPr>
              <w:t>674,6</w:t>
            </w:r>
          </w:p>
        </w:tc>
        <w:tc>
          <w:tcPr>
            <w:tcW w:w="228" w:type="pct"/>
          </w:tcPr>
          <w:p w:rsidR="00D001D4" w:rsidRPr="00122E8C" w:rsidRDefault="00D001D4" w:rsidP="00027D59">
            <w:pPr>
              <w:jc w:val="center"/>
              <w:rPr>
                <w:rFonts w:ascii="Times New Roman" w:hAnsi="Times New Roman" w:cs="Times New Roman"/>
                <w:b/>
                <w:sz w:val="20"/>
                <w:szCs w:val="20"/>
              </w:rPr>
            </w:pPr>
            <w:r w:rsidRPr="00122E8C">
              <w:rPr>
                <w:rFonts w:ascii="Times New Roman" w:hAnsi="Times New Roman" w:cs="Times New Roman"/>
                <w:b/>
                <w:sz w:val="20"/>
                <w:szCs w:val="20"/>
              </w:rPr>
              <w:t>56</w:t>
            </w:r>
          </w:p>
        </w:tc>
        <w:tc>
          <w:tcPr>
            <w:tcW w:w="329" w:type="pct"/>
          </w:tcPr>
          <w:p w:rsidR="00D001D4" w:rsidRPr="00122E8C" w:rsidRDefault="00D001D4" w:rsidP="00027D59">
            <w:pPr>
              <w:jc w:val="center"/>
              <w:rPr>
                <w:rFonts w:ascii="Times New Roman" w:hAnsi="Times New Roman" w:cs="Times New Roman"/>
                <w:b/>
                <w:sz w:val="20"/>
                <w:szCs w:val="20"/>
              </w:rPr>
            </w:pPr>
            <w:r w:rsidRPr="00122E8C">
              <w:rPr>
                <w:rFonts w:ascii="Times New Roman" w:hAnsi="Times New Roman" w:cs="Times New Roman"/>
                <w:b/>
                <w:sz w:val="20"/>
                <w:szCs w:val="20"/>
              </w:rPr>
              <w:t>738,7</w:t>
            </w:r>
          </w:p>
        </w:tc>
        <w:tc>
          <w:tcPr>
            <w:tcW w:w="305" w:type="pct"/>
          </w:tcPr>
          <w:p w:rsidR="00D001D4" w:rsidRPr="00122E8C" w:rsidRDefault="00D001D4" w:rsidP="00027D59">
            <w:pPr>
              <w:jc w:val="center"/>
              <w:rPr>
                <w:rFonts w:ascii="Times New Roman" w:hAnsi="Times New Roman" w:cs="Times New Roman"/>
                <w:b/>
                <w:sz w:val="20"/>
                <w:szCs w:val="20"/>
              </w:rPr>
            </w:pPr>
            <w:r>
              <w:rPr>
                <w:rFonts w:ascii="Times New Roman" w:hAnsi="Times New Roman" w:cs="Times New Roman"/>
                <w:b/>
                <w:sz w:val="20"/>
                <w:szCs w:val="20"/>
              </w:rPr>
              <w:t>664,5</w:t>
            </w:r>
          </w:p>
        </w:tc>
        <w:tc>
          <w:tcPr>
            <w:tcW w:w="228" w:type="pct"/>
          </w:tcPr>
          <w:p w:rsidR="00D001D4" w:rsidRPr="00122E8C" w:rsidRDefault="00D001D4" w:rsidP="00027D59">
            <w:pPr>
              <w:jc w:val="center"/>
              <w:rPr>
                <w:rFonts w:ascii="Times New Roman" w:hAnsi="Times New Roman" w:cs="Times New Roman"/>
                <w:b/>
                <w:sz w:val="20"/>
                <w:szCs w:val="20"/>
              </w:rPr>
            </w:pPr>
            <w:r>
              <w:rPr>
                <w:rFonts w:ascii="Times New Roman" w:hAnsi="Times New Roman" w:cs="Times New Roman"/>
                <w:b/>
                <w:sz w:val="20"/>
                <w:szCs w:val="20"/>
              </w:rPr>
              <w:t>55</w:t>
            </w:r>
          </w:p>
        </w:tc>
        <w:tc>
          <w:tcPr>
            <w:tcW w:w="379" w:type="pct"/>
          </w:tcPr>
          <w:p w:rsidR="00D001D4" w:rsidRPr="00122E8C" w:rsidRDefault="00D001D4" w:rsidP="00027D59">
            <w:pPr>
              <w:jc w:val="center"/>
              <w:rPr>
                <w:rFonts w:ascii="Times New Roman" w:hAnsi="Times New Roman" w:cs="Times New Roman"/>
                <w:b/>
                <w:sz w:val="20"/>
                <w:szCs w:val="20"/>
              </w:rPr>
            </w:pPr>
            <w:r>
              <w:rPr>
                <w:rFonts w:ascii="Times New Roman" w:hAnsi="Times New Roman" w:cs="Times New Roman"/>
                <w:b/>
                <w:sz w:val="20"/>
                <w:szCs w:val="20"/>
              </w:rPr>
              <w:t>791,9</w:t>
            </w:r>
          </w:p>
        </w:tc>
        <w:tc>
          <w:tcPr>
            <w:tcW w:w="405" w:type="pct"/>
          </w:tcPr>
          <w:p w:rsidR="00D001D4" w:rsidRPr="00122E8C" w:rsidRDefault="00D001D4" w:rsidP="00027D59">
            <w:pPr>
              <w:jc w:val="center"/>
              <w:rPr>
                <w:rFonts w:ascii="Times New Roman" w:hAnsi="Times New Roman" w:cs="Times New Roman"/>
                <w:b/>
                <w:sz w:val="20"/>
                <w:szCs w:val="20"/>
              </w:rPr>
            </w:pPr>
          </w:p>
        </w:tc>
        <w:tc>
          <w:tcPr>
            <w:tcW w:w="304" w:type="pct"/>
          </w:tcPr>
          <w:p w:rsidR="00D001D4" w:rsidRPr="00122E8C" w:rsidRDefault="00D001D4" w:rsidP="00027D59">
            <w:pPr>
              <w:jc w:val="center"/>
              <w:rPr>
                <w:rFonts w:ascii="Times New Roman" w:hAnsi="Times New Roman" w:cs="Times New Roman"/>
                <w:b/>
                <w:sz w:val="20"/>
                <w:szCs w:val="20"/>
              </w:rPr>
            </w:pPr>
            <w:r>
              <w:rPr>
                <w:rFonts w:ascii="Times New Roman" w:hAnsi="Times New Roman" w:cs="Times New Roman"/>
                <w:b/>
                <w:sz w:val="20"/>
                <w:szCs w:val="20"/>
              </w:rPr>
              <w:t>54</w:t>
            </w:r>
          </w:p>
        </w:tc>
        <w:tc>
          <w:tcPr>
            <w:tcW w:w="405" w:type="pct"/>
          </w:tcPr>
          <w:p w:rsidR="00D001D4" w:rsidRPr="00122E8C" w:rsidRDefault="00D001D4" w:rsidP="00027D59">
            <w:pPr>
              <w:jc w:val="center"/>
              <w:rPr>
                <w:rFonts w:ascii="Times New Roman" w:hAnsi="Times New Roman" w:cs="Times New Roman"/>
                <w:b/>
                <w:sz w:val="20"/>
                <w:szCs w:val="20"/>
              </w:rPr>
            </w:pPr>
            <w:r>
              <w:rPr>
                <w:rFonts w:ascii="Times New Roman" w:hAnsi="Times New Roman" w:cs="Times New Roman"/>
                <w:b/>
                <w:sz w:val="20"/>
                <w:szCs w:val="20"/>
              </w:rPr>
              <w:t>829,1</w:t>
            </w:r>
          </w:p>
        </w:tc>
        <w:tc>
          <w:tcPr>
            <w:tcW w:w="405" w:type="pct"/>
            <w:gridSpan w:val="2"/>
          </w:tcPr>
          <w:p w:rsidR="00D001D4" w:rsidRPr="00122E8C" w:rsidRDefault="00D001D4" w:rsidP="00027D59">
            <w:pPr>
              <w:jc w:val="center"/>
              <w:rPr>
                <w:rFonts w:ascii="Times New Roman" w:hAnsi="Times New Roman" w:cs="Times New Roman"/>
                <w:b/>
                <w:sz w:val="20"/>
                <w:szCs w:val="20"/>
              </w:rPr>
            </w:pPr>
            <w:r>
              <w:rPr>
                <w:rFonts w:ascii="Times New Roman" w:hAnsi="Times New Roman" w:cs="Times New Roman"/>
                <w:b/>
                <w:sz w:val="20"/>
                <w:szCs w:val="20"/>
              </w:rPr>
              <w:t>+10,9%</w:t>
            </w:r>
          </w:p>
        </w:tc>
        <w:tc>
          <w:tcPr>
            <w:tcW w:w="458" w:type="pct"/>
          </w:tcPr>
          <w:p w:rsidR="00D001D4" w:rsidRPr="00122E8C" w:rsidRDefault="00D001D4" w:rsidP="00027D59">
            <w:pPr>
              <w:jc w:val="center"/>
              <w:rPr>
                <w:rFonts w:ascii="Times New Roman" w:hAnsi="Times New Roman" w:cs="Times New Roman"/>
                <w:b/>
                <w:sz w:val="20"/>
                <w:szCs w:val="20"/>
              </w:rPr>
            </w:pPr>
          </w:p>
        </w:tc>
      </w:tr>
    </w:tbl>
    <w:p w:rsidR="00D001D4" w:rsidRPr="00122E8C" w:rsidRDefault="00D001D4" w:rsidP="00D001D4">
      <w:pPr>
        <w:jc w:val="both"/>
        <w:rPr>
          <w:rFonts w:ascii="Times New Roman" w:hAnsi="Times New Roman" w:cs="Times New Roman"/>
          <w:sz w:val="20"/>
          <w:szCs w:val="20"/>
        </w:rPr>
        <w:sectPr w:rsidR="00D001D4" w:rsidRPr="00122E8C" w:rsidSect="006421CA">
          <w:pgSz w:w="16838" w:h="11906" w:orient="landscape" w:code="9"/>
          <w:pgMar w:top="1134" w:right="1134" w:bottom="851" w:left="1134" w:header="709" w:footer="709" w:gutter="0"/>
          <w:cols w:space="708"/>
          <w:docGrid w:linePitch="360"/>
        </w:sectPr>
      </w:pPr>
    </w:p>
    <w:p w:rsidR="00D001D4" w:rsidRPr="000B05A7" w:rsidRDefault="00D001D4" w:rsidP="00D001D4">
      <w:pPr>
        <w:jc w:val="center"/>
        <w:rPr>
          <w:rFonts w:ascii="Times New Roman" w:hAnsi="Times New Roman" w:cs="Times New Roman"/>
          <w:b/>
          <w:sz w:val="28"/>
          <w:szCs w:val="28"/>
        </w:rPr>
      </w:pPr>
      <w:r w:rsidRPr="000B05A7">
        <w:rPr>
          <w:rFonts w:ascii="Times New Roman" w:hAnsi="Times New Roman" w:cs="Times New Roman"/>
          <w:b/>
          <w:sz w:val="28"/>
          <w:szCs w:val="28"/>
        </w:rPr>
        <w:lastRenderedPageBreak/>
        <w:t xml:space="preserve">Состояние смертности населения  </w:t>
      </w:r>
    </w:p>
    <w:p w:rsidR="00D001D4" w:rsidRPr="000B05A7" w:rsidRDefault="00D001D4" w:rsidP="00D001D4">
      <w:pPr>
        <w:jc w:val="center"/>
        <w:rPr>
          <w:rFonts w:ascii="Times New Roman" w:hAnsi="Times New Roman" w:cs="Times New Roman"/>
          <w:sz w:val="28"/>
          <w:szCs w:val="28"/>
        </w:rPr>
      </w:pPr>
      <w:r>
        <w:rPr>
          <w:rFonts w:ascii="Times New Roman" w:hAnsi="Times New Roman" w:cs="Times New Roman"/>
          <w:b/>
          <w:sz w:val="28"/>
          <w:szCs w:val="28"/>
        </w:rPr>
        <w:t>в трудоспособном возрасте в 2015</w:t>
      </w:r>
      <w:r w:rsidRPr="000B05A7">
        <w:rPr>
          <w:rFonts w:ascii="Times New Roman" w:hAnsi="Times New Roman" w:cs="Times New Roman"/>
          <w:b/>
          <w:sz w:val="28"/>
          <w:szCs w:val="28"/>
        </w:rPr>
        <w:t xml:space="preserve"> году (на 100 тыс.населения)</w:t>
      </w:r>
    </w:p>
    <w:p w:rsidR="00D001D4" w:rsidRPr="000B05A7" w:rsidRDefault="00D001D4" w:rsidP="00D001D4">
      <w:pPr>
        <w:jc w:val="both"/>
        <w:rPr>
          <w:rFonts w:ascii="Times New Roman" w:hAnsi="Times New Roman" w:cs="Times New Roman"/>
          <w:sz w:val="28"/>
          <w:szCs w:val="28"/>
        </w:rPr>
      </w:pPr>
      <w:r w:rsidRPr="000B05A7">
        <w:rPr>
          <w:rFonts w:ascii="Times New Roman" w:hAnsi="Times New Roman" w:cs="Times New Roman"/>
          <w:sz w:val="28"/>
          <w:szCs w:val="28"/>
        </w:rPr>
        <w:tab/>
        <w:t>В районе, как и в Республике Бурятия, проблема снижения смертности, прежде всего в трудоспособном возрасте, увеличение  продолжительности жизни,  остается одной из приоритетных задач в здравоохранении.</w:t>
      </w:r>
    </w:p>
    <w:p w:rsidR="00D001D4" w:rsidRDefault="00D001D4" w:rsidP="00D001D4">
      <w:pPr>
        <w:jc w:val="both"/>
        <w:rPr>
          <w:rFonts w:ascii="Times New Roman" w:hAnsi="Times New Roman" w:cs="Times New Roman"/>
          <w:sz w:val="28"/>
          <w:szCs w:val="28"/>
        </w:rPr>
      </w:pPr>
      <w:r w:rsidRPr="000B05A7">
        <w:rPr>
          <w:rFonts w:ascii="Times New Roman" w:hAnsi="Times New Roman" w:cs="Times New Roman"/>
          <w:b/>
          <w:sz w:val="28"/>
          <w:szCs w:val="28"/>
        </w:rPr>
        <w:tab/>
      </w:r>
      <w:r>
        <w:rPr>
          <w:rFonts w:ascii="Times New Roman" w:hAnsi="Times New Roman" w:cs="Times New Roman"/>
          <w:sz w:val="28"/>
          <w:szCs w:val="28"/>
        </w:rPr>
        <w:t>В 2015</w:t>
      </w:r>
      <w:r w:rsidRPr="000B05A7">
        <w:rPr>
          <w:rFonts w:ascii="Times New Roman" w:hAnsi="Times New Roman" w:cs="Times New Roman"/>
          <w:sz w:val="28"/>
          <w:szCs w:val="28"/>
        </w:rPr>
        <w:t xml:space="preserve"> году от всех причин в </w:t>
      </w:r>
      <w:r>
        <w:rPr>
          <w:rFonts w:ascii="Times New Roman" w:hAnsi="Times New Roman" w:cs="Times New Roman"/>
          <w:sz w:val="28"/>
          <w:szCs w:val="28"/>
        </w:rPr>
        <w:t>трудоспособно возрасте умерло 54</w:t>
      </w:r>
      <w:r w:rsidRPr="000B05A7">
        <w:rPr>
          <w:rFonts w:ascii="Times New Roman" w:hAnsi="Times New Roman" w:cs="Times New Roman"/>
          <w:sz w:val="28"/>
          <w:szCs w:val="28"/>
        </w:rPr>
        <w:t xml:space="preserve"> человек</w:t>
      </w:r>
      <w:r>
        <w:rPr>
          <w:rFonts w:ascii="Times New Roman" w:hAnsi="Times New Roman" w:cs="Times New Roman"/>
          <w:sz w:val="28"/>
          <w:szCs w:val="28"/>
        </w:rPr>
        <w:t>а, показатель составил 829,1 на 100 тыс. населения</w:t>
      </w:r>
      <w:r w:rsidRPr="000B05A7">
        <w:rPr>
          <w:rFonts w:ascii="Times New Roman" w:hAnsi="Times New Roman" w:cs="Times New Roman"/>
          <w:sz w:val="28"/>
          <w:szCs w:val="28"/>
        </w:rPr>
        <w:t>.</w:t>
      </w:r>
      <w:r>
        <w:rPr>
          <w:rFonts w:ascii="Times New Roman" w:hAnsi="Times New Roman" w:cs="Times New Roman"/>
          <w:sz w:val="28"/>
          <w:szCs w:val="28"/>
        </w:rPr>
        <w:t xml:space="preserve"> В динамике с 2013 годом наблюдается рост смертности в трудоспособном возрасте на 10,9%, но умерло на 2 человека меньше, чем в 2013 году. Рост показателя произошел за счет оттока населения за пределы района. </w:t>
      </w:r>
    </w:p>
    <w:p w:rsidR="00D001D4" w:rsidRDefault="00D001D4" w:rsidP="00D001D4">
      <w:pPr>
        <w:jc w:val="both"/>
        <w:rPr>
          <w:rFonts w:ascii="Times New Roman" w:hAnsi="Times New Roman" w:cs="Times New Roman"/>
          <w:sz w:val="28"/>
          <w:szCs w:val="28"/>
        </w:rPr>
      </w:pPr>
      <w:r>
        <w:rPr>
          <w:rFonts w:ascii="Times New Roman" w:hAnsi="Times New Roman" w:cs="Times New Roman"/>
          <w:sz w:val="28"/>
          <w:szCs w:val="28"/>
        </w:rPr>
        <w:t>Из умерших в 2015 году лиц трудоспособного возраста 4 человека, или 7,4%,  проживали и умерли за пределами  района.</w:t>
      </w:r>
    </w:p>
    <w:p w:rsidR="00D001D4" w:rsidRPr="000B05A7" w:rsidRDefault="00D001D4" w:rsidP="00D001D4">
      <w:pPr>
        <w:jc w:val="both"/>
        <w:rPr>
          <w:rFonts w:ascii="Times New Roman" w:hAnsi="Times New Roman" w:cs="Times New Roman"/>
          <w:sz w:val="28"/>
          <w:szCs w:val="28"/>
        </w:rPr>
      </w:pPr>
      <w:r>
        <w:rPr>
          <w:rFonts w:ascii="Times New Roman" w:hAnsi="Times New Roman" w:cs="Times New Roman"/>
          <w:sz w:val="28"/>
          <w:szCs w:val="28"/>
        </w:rPr>
        <w:t xml:space="preserve">  На долю умерших в  трудоспособном возрасте  приходится 75,9% мужчин (41 чел.) и 24,1% женщин (13 чел.).</w:t>
      </w:r>
    </w:p>
    <w:p w:rsidR="00D001D4" w:rsidRPr="000B05A7" w:rsidRDefault="00D001D4" w:rsidP="00D001D4">
      <w:pPr>
        <w:jc w:val="both"/>
        <w:rPr>
          <w:rFonts w:ascii="Times New Roman" w:hAnsi="Times New Roman" w:cs="Times New Roman"/>
          <w:sz w:val="28"/>
          <w:szCs w:val="28"/>
        </w:rPr>
      </w:pPr>
      <w:r w:rsidRPr="000B05A7">
        <w:rPr>
          <w:rFonts w:ascii="Times New Roman" w:hAnsi="Times New Roman" w:cs="Times New Roman"/>
          <w:sz w:val="28"/>
          <w:szCs w:val="28"/>
        </w:rPr>
        <w:tab/>
        <w:t>Основными причинами смертности в трудоспособном возрасте являются:</w:t>
      </w:r>
    </w:p>
    <w:p w:rsidR="00D001D4" w:rsidRDefault="00D001D4" w:rsidP="00D001D4">
      <w:pPr>
        <w:jc w:val="both"/>
        <w:rPr>
          <w:rFonts w:ascii="Times New Roman" w:hAnsi="Times New Roman" w:cs="Times New Roman"/>
          <w:sz w:val="28"/>
          <w:szCs w:val="28"/>
        </w:rPr>
      </w:pPr>
      <w:r w:rsidRPr="000B05A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B05A7">
        <w:rPr>
          <w:rFonts w:ascii="Times New Roman" w:hAnsi="Times New Roman" w:cs="Times New Roman"/>
          <w:sz w:val="28"/>
          <w:szCs w:val="28"/>
        </w:rPr>
        <w:t>на 1 месте     – болезни системы кровообращ</w:t>
      </w:r>
      <w:r>
        <w:rPr>
          <w:rFonts w:ascii="Times New Roman" w:hAnsi="Times New Roman" w:cs="Times New Roman"/>
          <w:sz w:val="28"/>
          <w:szCs w:val="28"/>
        </w:rPr>
        <w:t>ения – 20 человек (37,0</w:t>
      </w:r>
      <w:r w:rsidRPr="000B05A7">
        <w:rPr>
          <w:rFonts w:ascii="Times New Roman" w:hAnsi="Times New Roman" w:cs="Times New Roman"/>
          <w:sz w:val="28"/>
          <w:szCs w:val="28"/>
        </w:rPr>
        <w:t>%);</w:t>
      </w:r>
    </w:p>
    <w:p w:rsidR="00D001D4" w:rsidRPr="000B05A7" w:rsidRDefault="00D001D4" w:rsidP="00D001D4">
      <w:pPr>
        <w:jc w:val="both"/>
        <w:rPr>
          <w:rFonts w:ascii="Times New Roman" w:hAnsi="Times New Roman" w:cs="Times New Roman"/>
          <w:sz w:val="28"/>
          <w:szCs w:val="28"/>
        </w:rPr>
      </w:pPr>
      <w:r>
        <w:rPr>
          <w:rFonts w:ascii="Times New Roman" w:hAnsi="Times New Roman" w:cs="Times New Roman"/>
          <w:sz w:val="28"/>
          <w:szCs w:val="28"/>
        </w:rPr>
        <w:t xml:space="preserve"> - </w:t>
      </w:r>
      <w:r w:rsidRPr="000B05A7">
        <w:rPr>
          <w:rFonts w:ascii="Times New Roman" w:hAnsi="Times New Roman" w:cs="Times New Roman"/>
          <w:sz w:val="28"/>
          <w:szCs w:val="28"/>
        </w:rPr>
        <w:t>на 2 месте</w:t>
      </w:r>
      <w:r>
        <w:rPr>
          <w:rFonts w:ascii="Times New Roman" w:hAnsi="Times New Roman" w:cs="Times New Roman"/>
          <w:sz w:val="28"/>
          <w:szCs w:val="28"/>
        </w:rPr>
        <w:t xml:space="preserve"> - </w:t>
      </w:r>
      <w:r w:rsidRPr="000B05A7">
        <w:rPr>
          <w:rFonts w:ascii="Times New Roman" w:hAnsi="Times New Roman" w:cs="Times New Roman"/>
          <w:sz w:val="28"/>
          <w:szCs w:val="28"/>
        </w:rPr>
        <w:t>травмы, отравления и др.</w:t>
      </w:r>
      <w:r>
        <w:rPr>
          <w:rFonts w:ascii="Times New Roman" w:hAnsi="Times New Roman" w:cs="Times New Roman"/>
          <w:sz w:val="28"/>
          <w:szCs w:val="28"/>
        </w:rPr>
        <w:t xml:space="preserve"> последствия внешних причин – 15</w:t>
      </w:r>
      <w:r w:rsidRPr="000B05A7">
        <w:rPr>
          <w:rFonts w:ascii="Times New Roman" w:hAnsi="Times New Roman" w:cs="Times New Roman"/>
          <w:sz w:val="28"/>
          <w:szCs w:val="28"/>
        </w:rPr>
        <w:t xml:space="preserve"> </w:t>
      </w:r>
      <w:r>
        <w:rPr>
          <w:rFonts w:ascii="Times New Roman" w:hAnsi="Times New Roman" w:cs="Times New Roman"/>
          <w:sz w:val="28"/>
          <w:szCs w:val="28"/>
        </w:rPr>
        <w:t xml:space="preserve">              человек (27,8</w:t>
      </w:r>
      <w:r w:rsidRPr="000B05A7">
        <w:rPr>
          <w:rFonts w:ascii="Times New Roman" w:hAnsi="Times New Roman" w:cs="Times New Roman"/>
          <w:sz w:val="28"/>
          <w:szCs w:val="28"/>
        </w:rPr>
        <w:t>%);</w:t>
      </w:r>
    </w:p>
    <w:p w:rsidR="00D001D4" w:rsidRDefault="00D001D4" w:rsidP="00D001D4">
      <w:pPr>
        <w:jc w:val="both"/>
        <w:rPr>
          <w:rFonts w:ascii="Times New Roman" w:hAnsi="Times New Roman" w:cs="Times New Roman"/>
          <w:sz w:val="28"/>
          <w:szCs w:val="28"/>
        </w:rPr>
      </w:pPr>
      <w:r w:rsidRPr="000B05A7">
        <w:rPr>
          <w:rFonts w:ascii="Times New Roman" w:hAnsi="Times New Roman" w:cs="Times New Roman"/>
          <w:sz w:val="28"/>
          <w:szCs w:val="28"/>
        </w:rPr>
        <w:t>- на 3 месте - злокачественные н</w:t>
      </w:r>
      <w:r>
        <w:rPr>
          <w:rFonts w:ascii="Times New Roman" w:hAnsi="Times New Roman" w:cs="Times New Roman"/>
          <w:sz w:val="28"/>
          <w:szCs w:val="28"/>
        </w:rPr>
        <w:t>овообразования – 6 человек (11,1</w:t>
      </w:r>
      <w:r w:rsidRPr="000B05A7">
        <w:rPr>
          <w:rFonts w:ascii="Times New Roman" w:hAnsi="Times New Roman" w:cs="Times New Roman"/>
          <w:sz w:val="28"/>
          <w:szCs w:val="28"/>
        </w:rPr>
        <w:t>%);</w:t>
      </w:r>
    </w:p>
    <w:p w:rsidR="00D001D4" w:rsidRPr="000B05A7" w:rsidRDefault="00D001D4" w:rsidP="00D001D4">
      <w:pPr>
        <w:jc w:val="both"/>
        <w:rPr>
          <w:rFonts w:ascii="Times New Roman" w:hAnsi="Times New Roman" w:cs="Times New Roman"/>
          <w:sz w:val="28"/>
          <w:szCs w:val="28"/>
        </w:rPr>
      </w:pPr>
      <w:r>
        <w:rPr>
          <w:rFonts w:ascii="Times New Roman" w:hAnsi="Times New Roman" w:cs="Times New Roman"/>
          <w:sz w:val="28"/>
          <w:szCs w:val="28"/>
        </w:rPr>
        <w:t xml:space="preserve">                    </w:t>
      </w:r>
      <w:r w:rsidRPr="000B05A7">
        <w:rPr>
          <w:rFonts w:ascii="Times New Roman" w:hAnsi="Times New Roman" w:cs="Times New Roman"/>
          <w:sz w:val="28"/>
          <w:szCs w:val="28"/>
        </w:rPr>
        <w:t xml:space="preserve">– </w:t>
      </w:r>
      <w:r>
        <w:rPr>
          <w:rFonts w:ascii="Times New Roman" w:hAnsi="Times New Roman" w:cs="Times New Roman"/>
          <w:sz w:val="28"/>
          <w:szCs w:val="28"/>
        </w:rPr>
        <w:t>болезни органов дыхания – 6 человек (11,1</w:t>
      </w:r>
      <w:r w:rsidRPr="000B05A7">
        <w:rPr>
          <w:rFonts w:ascii="Times New Roman" w:hAnsi="Times New Roman" w:cs="Times New Roman"/>
          <w:sz w:val="28"/>
          <w:szCs w:val="28"/>
        </w:rPr>
        <w:t>%);</w:t>
      </w:r>
    </w:p>
    <w:p w:rsidR="00D001D4" w:rsidRDefault="00D001D4" w:rsidP="00D001D4">
      <w:pPr>
        <w:jc w:val="both"/>
        <w:rPr>
          <w:rFonts w:ascii="Times New Roman" w:hAnsi="Times New Roman" w:cs="Times New Roman"/>
          <w:sz w:val="28"/>
          <w:szCs w:val="28"/>
        </w:rPr>
      </w:pPr>
      <w:r>
        <w:rPr>
          <w:rFonts w:ascii="Times New Roman" w:hAnsi="Times New Roman" w:cs="Times New Roman"/>
          <w:sz w:val="28"/>
          <w:szCs w:val="28"/>
        </w:rPr>
        <w:t xml:space="preserve">                   </w:t>
      </w:r>
      <w:r w:rsidRPr="000B05A7">
        <w:rPr>
          <w:rFonts w:ascii="Times New Roman" w:hAnsi="Times New Roman" w:cs="Times New Roman"/>
          <w:sz w:val="28"/>
          <w:szCs w:val="28"/>
        </w:rPr>
        <w:t xml:space="preserve"> -</w:t>
      </w:r>
      <w:r>
        <w:rPr>
          <w:rFonts w:ascii="Times New Roman" w:hAnsi="Times New Roman" w:cs="Times New Roman"/>
          <w:sz w:val="28"/>
          <w:szCs w:val="28"/>
        </w:rPr>
        <w:t xml:space="preserve"> болезни органов пищеварения – 6</w:t>
      </w:r>
      <w:r w:rsidRPr="000B05A7">
        <w:rPr>
          <w:rFonts w:ascii="Times New Roman" w:hAnsi="Times New Roman" w:cs="Times New Roman"/>
          <w:sz w:val="28"/>
          <w:szCs w:val="28"/>
        </w:rPr>
        <w:t xml:space="preserve"> человек</w:t>
      </w:r>
      <w:r>
        <w:rPr>
          <w:rFonts w:ascii="Times New Roman" w:hAnsi="Times New Roman" w:cs="Times New Roman"/>
          <w:sz w:val="28"/>
          <w:szCs w:val="28"/>
        </w:rPr>
        <w:t xml:space="preserve"> (11,1</w:t>
      </w:r>
      <w:r w:rsidRPr="000B05A7">
        <w:rPr>
          <w:rFonts w:ascii="Times New Roman" w:hAnsi="Times New Roman" w:cs="Times New Roman"/>
          <w:sz w:val="28"/>
          <w:szCs w:val="28"/>
        </w:rPr>
        <w:t>%);</w:t>
      </w:r>
    </w:p>
    <w:p w:rsidR="00D001D4" w:rsidRPr="000B05A7" w:rsidRDefault="00D001D4" w:rsidP="00D001D4">
      <w:pPr>
        <w:jc w:val="both"/>
        <w:rPr>
          <w:rFonts w:ascii="Times New Roman" w:hAnsi="Times New Roman" w:cs="Times New Roman"/>
          <w:sz w:val="28"/>
          <w:szCs w:val="28"/>
        </w:rPr>
      </w:pPr>
      <w:r w:rsidRPr="000B05A7">
        <w:rPr>
          <w:rFonts w:ascii="Times New Roman" w:hAnsi="Times New Roman" w:cs="Times New Roman"/>
          <w:sz w:val="28"/>
          <w:szCs w:val="28"/>
        </w:rPr>
        <w:t>– на 4 месте</w:t>
      </w:r>
      <w:r>
        <w:rPr>
          <w:rFonts w:ascii="Times New Roman" w:hAnsi="Times New Roman" w:cs="Times New Roman"/>
          <w:sz w:val="28"/>
          <w:szCs w:val="28"/>
        </w:rPr>
        <w:t xml:space="preserve"> – инфекционные заболевания – 1 человек (1,85%);</w:t>
      </w:r>
    </w:p>
    <w:p w:rsidR="00D001D4" w:rsidRPr="000B05A7" w:rsidRDefault="00D001D4" w:rsidP="00D001D4">
      <w:pPr>
        <w:jc w:val="both"/>
        <w:rPr>
          <w:rFonts w:ascii="Times New Roman" w:hAnsi="Times New Roman" w:cs="Times New Roman"/>
          <w:sz w:val="28"/>
          <w:szCs w:val="28"/>
        </w:rPr>
      </w:pPr>
      <w:r w:rsidRPr="000B05A7">
        <w:rPr>
          <w:rFonts w:ascii="Times New Roman" w:hAnsi="Times New Roman" w:cs="Times New Roman"/>
          <w:sz w:val="28"/>
          <w:szCs w:val="28"/>
        </w:rPr>
        <w:t xml:space="preserve">                         </w:t>
      </w:r>
      <w:r w:rsidRPr="000B05A7">
        <w:rPr>
          <w:rFonts w:ascii="Times New Roman" w:hAnsi="Times New Roman" w:cs="Times New Roman"/>
          <w:color w:val="FF0000"/>
          <w:sz w:val="28"/>
          <w:szCs w:val="28"/>
        </w:rPr>
        <w:tab/>
      </w:r>
      <w:r w:rsidRPr="000B05A7">
        <w:rPr>
          <w:rFonts w:ascii="Times New Roman" w:hAnsi="Times New Roman" w:cs="Times New Roman"/>
          <w:sz w:val="28"/>
          <w:szCs w:val="28"/>
          <w:u w:val="single"/>
        </w:rPr>
        <w:t xml:space="preserve">Ведущими причинами смертности в трудоспособном возрасте </w:t>
      </w:r>
      <w:r>
        <w:rPr>
          <w:rFonts w:ascii="Times New Roman" w:hAnsi="Times New Roman" w:cs="Times New Roman"/>
          <w:sz w:val="28"/>
          <w:szCs w:val="28"/>
          <w:u w:val="single"/>
        </w:rPr>
        <w:t>в 2015</w:t>
      </w:r>
      <w:r w:rsidRPr="000B05A7">
        <w:rPr>
          <w:rFonts w:ascii="Times New Roman" w:hAnsi="Times New Roman" w:cs="Times New Roman"/>
          <w:sz w:val="28"/>
          <w:szCs w:val="28"/>
          <w:u w:val="single"/>
        </w:rPr>
        <w:t xml:space="preserve"> году явились :</w:t>
      </w:r>
    </w:p>
    <w:p w:rsidR="00D001D4" w:rsidRDefault="00D001D4" w:rsidP="00D001D4">
      <w:pPr>
        <w:jc w:val="both"/>
        <w:rPr>
          <w:rFonts w:ascii="Times New Roman" w:hAnsi="Times New Roman" w:cs="Times New Roman"/>
          <w:sz w:val="28"/>
          <w:szCs w:val="28"/>
        </w:rPr>
      </w:pPr>
      <w:r w:rsidRPr="000B05A7">
        <w:rPr>
          <w:rFonts w:ascii="Times New Roman" w:hAnsi="Times New Roman" w:cs="Times New Roman"/>
          <w:sz w:val="28"/>
          <w:szCs w:val="28"/>
          <w:u w:val="single"/>
        </w:rPr>
        <w:t xml:space="preserve">   На 1 месте </w:t>
      </w:r>
      <w:r>
        <w:rPr>
          <w:rFonts w:ascii="Times New Roman" w:hAnsi="Times New Roman" w:cs="Times New Roman"/>
          <w:sz w:val="28"/>
          <w:szCs w:val="28"/>
          <w:u w:val="single"/>
        </w:rPr>
        <w:t>–</w:t>
      </w:r>
      <w:r>
        <w:rPr>
          <w:rFonts w:ascii="Times New Roman" w:hAnsi="Times New Roman" w:cs="Times New Roman"/>
          <w:sz w:val="28"/>
          <w:szCs w:val="28"/>
        </w:rPr>
        <w:t xml:space="preserve"> с</w:t>
      </w:r>
      <w:r w:rsidRPr="000B05A7">
        <w:rPr>
          <w:rFonts w:ascii="Times New Roman" w:hAnsi="Times New Roman" w:cs="Times New Roman"/>
          <w:sz w:val="28"/>
          <w:szCs w:val="28"/>
        </w:rPr>
        <w:t xml:space="preserve">мертность от </w:t>
      </w:r>
      <w:r>
        <w:rPr>
          <w:rFonts w:ascii="Times New Roman" w:hAnsi="Times New Roman" w:cs="Times New Roman"/>
          <w:sz w:val="28"/>
          <w:szCs w:val="28"/>
        </w:rPr>
        <w:t>болезней системы кровообращения. О</w:t>
      </w:r>
      <w:r w:rsidRPr="000B05A7">
        <w:rPr>
          <w:rFonts w:ascii="Times New Roman" w:hAnsi="Times New Roman" w:cs="Times New Roman"/>
          <w:sz w:val="28"/>
          <w:szCs w:val="28"/>
        </w:rPr>
        <w:t>т данной причины умерло 20 че</w:t>
      </w:r>
      <w:r>
        <w:rPr>
          <w:rFonts w:ascii="Times New Roman" w:hAnsi="Times New Roman" w:cs="Times New Roman"/>
          <w:sz w:val="28"/>
          <w:szCs w:val="28"/>
        </w:rPr>
        <w:t>ловек, показатель по району составил 307,1</w:t>
      </w:r>
      <w:r w:rsidRPr="000B05A7">
        <w:rPr>
          <w:rFonts w:ascii="Times New Roman" w:hAnsi="Times New Roman" w:cs="Times New Roman"/>
          <w:sz w:val="28"/>
          <w:szCs w:val="28"/>
        </w:rPr>
        <w:t xml:space="preserve"> на 100 тыс. насел</w:t>
      </w:r>
      <w:r>
        <w:rPr>
          <w:rFonts w:ascii="Times New Roman" w:hAnsi="Times New Roman" w:cs="Times New Roman"/>
          <w:sz w:val="28"/>
          <w:szCs w:val="28"/>
        </w:rPr>
        <w:t>ения, что выше показателей 2013 года на 31,3%</w:t>
      </w:r>
      <w:r w:rsidRPr="000B05A7">
        <w:rPr>
          <w:rFonts w:ascii="Times New Roman" w:hAnsi="Times New Roman" w:cs="Times New Roman"/>
          <w:sz w:val="28"/>
          <w:szCs w:val="28"/>
        </w:rPr>
        <w:t>.</w:t>
      </w:r>
      <w:r>
        <w:rPr>
          <w:rFonts w:ascii="Times New Roman" w:hAnsi="Times New Roman" w:cs="Times New Roman"/>
          <w:sz w:val="28"/>
          <w:szCs w:val="28"/>
        </w:rPr>
        <w:t xml:space="preserve">  В динамике смертность от болезней системы кровообращения в трудоспособном возрасте увеличилась на 31,3%,  за счет роста смертности от цереброваскулярных болезней. </w:t>
      </w:r>
    </w:p>
    <w:p w:rsidR="00D001D4" w:rsidRPr="000B05A7" w:rsidRDefault="00D001D4" w:rsidP="00D001D4">
      <w:pPr>
        <w:jc w:val="both"/>
        <w:rPr>
          <w:rFonts w:ascii="Times New Roman" w:hAnsi="Times New Roman" w:cs="Times New Roman"/>
          <w:sz w:val="28"/>
          <w:szCs w:val="28"/>
        </w:rPr>
      </w:pPr>
      <w:r>
        <w:rPr>
          <w:rFonts w:ascii="Times New Roman" w:hAnsi="Times New Roman" w:cs="Times New Roman"/>
          <w:sz w:val="28"/>
          <w:szCs w:val="28"/>
        </w:rPr>
        <w:lastRenderedPageBreak/>
        <w:t>Из 20 человек, умерших в трудоспособном возрасте от болезней системы кровообращения, 15 человек  составляют мужчины  и 5 человек  - женщины. 1 человек  проживал и умер за пределами района.</w:t>
      </w:r>
    </w:p>
    <w:p w:rsidR="00D001D4" w:rsidRPr="000B05A7" w:rsidRDefault="00D001D4" w:rsidP="00D001D4">
      <w:pPr>
        <w:jc w:val="both"/>
        <w:rPr>
          <w:rFonts w:ascii="Times New Roman" w:hAnsi="Times New Roman" w:cs="Times New Roman"/>
          <w:sz w:val="28"/>
          <w:szCs w:val="28"/>
        </w:rPr>
      </w:pPr>
      <w:r w:rsidRPr="000B05A7">
        <w:rPr>
          <w:rFonts w:ascii="Times New Roman" w:hAnsi="Times New Roman" w:cs="Times New Roman"/>
          <w:color w:val="FF0000"/>
          <w:sz w:val="28"/>
          <w:szCs w:val="28"/>
        </w:rPr>
        <w:tab/>
      </w:r>
      <w:r w:rsidRPr="000B05A7">
        <w:rPr>
          <w:rFonts w:ascii="Times New Roman" w:hAnsi="Times New Roman" w:cs="Times New Roman"/>
          <w:sz w:val="28"/>
          <w:szCs w:val="28"/>
        </w:rPr>
        <w:t>В структуре смертности  по данной категории:</w:t>
      </w:r>
    </w:p>
    <w:p w:rsidR="00D001D4" w:rsidRDefault="00D001D4" w:rsidP="00D001D4">
      <w:pPr>
        <w:jc w:val="both"/>
        <w:rPr>
          <w:rFonts w:ascii="Times New Roman" w:hAnsi="Times New Roman" w:cs="Times New Roman"/>
          <w:sz w:val="28"/>
          <w:szCs w:val="28"/>
        </w:rPr>
      </w:pPr>
      <w:r w:rsidRPr="000B05A7">
        <w:rPr>
          <w:rFonts w:ascii="Times New Roman" w:hAnsi="Times New Roman" w:cs="Times New Roman"/>
          <w:sz w:val="28"/>
          <w:szCs w:val="28"/>
        </w:rPr>
        <w:t xml:space="preserve"> на 1 месте – смертность от</w:t>
      </w:r>
      <w:r>
        <w:rPr>
          <w:rFonts w:ascii="Times New Roman" w:hAnsi="Times New Roman" w:cs="Times New Roman"/>
          <w:sz w:val="28"/>
          <w:szCs w:val="28"/>
        </w:rPr>
        <w:t xml:space="preserve"> ишемической болезни сердца – 7 человек, показатель 107,5</w:t>
      </w:r>
      <w:r w:rsidRPr="000B05A7">
        <w:rPr>
          <w:rFonts w:ascii="Times New Roman" w:hAnsi="Times New Roman" w:cs="Times New Roman"/>
          <w:sz w:val="28"/>
          <w:szCs w:val="28"/>
        </w:rPr>
        <w:t xml:space="preserve"> на 100 тыс</w:t>
      </w:r>
      <w:r>
        <w:rPr>
          <w:rFonts w:ascii="Times New Roman" w:hAnsi="Times New Roman" w:cs="Times New Roman"/>
          <w:sz w:val="28"/>
          <w:szCs w:val="28"/>
        </w:rPr>
        <w:t>. населения, в динамике снижение данного показателя на 18,0</w:t>
      </w:r>
      <w:r w:rsidRPr="000B05A7">
        <w:rPr>
          <w:rFonts w:ascii="Times New Roman" w:hAnsi="Times New Roman" w:cs="Times New Roman"/>
          <w:sz w:val="28"/>
          <w:szCs w:val="28"/>
        </w:rPr>
        <w:t>%</w:t>
      </w:r>
      <w:r>
        <w:rPr>
          <w:rFonts w:ascii="Times New Roman" w:hAnsi="Times New Roman" w:cs="Times New Roman"/>
          <w:sz w:val="28"/>
          <w:szCs w:val="28"/>
        </w:rPr>
        <w:t xml:space="preserve"> по сравнению с 2013</w:t>
      </w:r>
      <w:r w:rsidRPr="000B05A7">
        <w:rPr>
          <w:rFonts w:ascii="Times New Roman" w:hAnsi="Times New Roman" w:cs="Times New Roman"/>
          <w:sz w:val="28"/>
          <w:szCs w:val="28"/>
        </w:rPr>
        <w:t xml:space="preserve"> годом;</w:t>
      </w:r>
      <w:r>
        <w:rPr>
          <w:rFonts w:ascii="Times New Roman" w:hAnsi="Times New Roman" w:cs="Times New Roman"/>
          <w:sz w:val="28"/>
          <w:szCs w:val="28"/>
        </w:rPr>
        <w:t xml:space="preserve"> </w:t>
      </w:r>
    </w:p>
    <w:p w:rsidR="00D001D4" w:rsidRDefault="00D001D4" w:rsidP="00D001D4">
      <w:pPr>
        <w:jc w:val="both"/>
        <w:rPr>
          <w:rFonts w:ascii="Times New Roman" w:hAnsi="Times New Roman" w:cs="Times New Roman"/>
          <w:sz w:val="28"/>
          <w:szCs w:val="28"/>
        </w:rPr>
      </w:pPr>
      <w:r>
        <w:rPr>
          <w:rFonts w:ascii="Times New Roman" w:hAnsi="Times New Roman" w:cs="Times New Roman"/>
          <w:sz w:val="28"/>
          <w:szCs w:val="28"/>
        </w:rPr>
        <w:t xml:space="preserve">Смертность от инфаркта миокарда в трудоспособном возрасте зарегистрирована 1, за пределами района, умер мужчина, который постоянно в течение многих лет проживал на территории Республики Саха Якутия. Смертность зарегистрирована в Муйском районе по его прописке. </w:t>
      </w:r>
    </w:p>
    <w:p w:rsidR="00D001D4" w:rsidRPr="000B05A7" w:rsidRDefault="00D001D4" w:rsidP="00D001D4">
      <w:pPr>
        <w:jc w:val="both"/>
        <w:rPr>
          <w:rFonts w:ascii="Times New Roman" w:hAnsi="Times New Roman" w:cs="Times New Roman"/>
          <w:sz w:val="28"/>
          <w:szCs w:val="28"/>
        </w:rPr>
      </w:pPr>
      <w:r>
        <w:rPr>
          <w:rFonts w:ascii="Times New Roman" w:hAnsi="Times New Roman" w:cs="Times New Roman"/>
          <w:sz w:val="28"/>
          <w:szCs w:val="28"/>
        </w:rPr>
        <w:t>также на 1 месте  - смертность от цереброваскулярных болезней – умерло от ЦВБ 7 человек, показатель смертности от данной патологии составил 107,5 на 100 тыс. трудоспособного населения. В динамике отмечается рост смертности по сравнению с 2013 годом на 75,4%. Из 7 человек, умерших от ЦВБ умерло от внутримозговых кровоизлияний 5 человек, от инфаркта мозга 2 человека.</w:t>
      </w:r>
    </w:p>
    <w:p w:rsidR="00D001D4" w:rsidRDefault="00D001D4" w:rsidP="00D001D4">
      <w:pPr>
        <w:jc w:val="both"/>
        <w:rPr>
          <w:rFonts w:ascii="Times New Roman" w:hAnsi="Times New Roman" w:cs="Times New Roman"/>
          <w:sz w:val="28"/>
          <w:szCs w:val="28"/>
        </w:rPr>
      </w:pPr>
      <w:r w:rsidRPr="000B05A7">
        <w:rPr>
          <w:rFonts w:ascii="Times New Roman" w:hAnsi="Times New Roman" w:cs="Times New Roman"/>
          <w:sz w:val="28"/>
          <w:szCs w:val="28"/>
        </w:rPr>
        <w:t>на 2 ме</w:t>
      </w:r>
      <w:r>
        <w:rPr>
          <w:rFonts w:ascii="Times New Roman" w:hAnsi="Times New Roman" w:cs="Times New Roman"/>
          <w:sz w:val="28"/>
          <w:szCs w:val="28"/>
        </w:rPr>
        <w:t xml:space="preserve">сте  - смертность от кардиомиопатий (дилатационная и т.д.) </w:t>
      </w:r>
      <w:r w:rsidRPr="000B05A7">
        <w:rPr>
          <w:rFonts w:ascii="Times New Roman" w:hAnsi="Times New Roman" w:cs="Times New Roman"/>
          <w:sz w:val="28"/>
          <w:szCs w:val="28"/>
        </w:rPr>
        <w:t xml:space="preserve">– </w:t>
      </w:r>
      <w:r>
        <w:rPr>
          <w:rFonts w:ascii="Times New Roman" w:hAnsi="Times New Roman" w:cs="Times New Roman"/>
          <w:sz w:val="28"/>
          <w:szCs w:val="28"/>
        </w:rPr>
        <w:t>умерло 3 человека, показатель 46,1 на 100 тыс. трудоспособного населения</w:t>
      </w:r>
      <w:r w:rsidRPr="000B05A7">
        <w:rPr>
          <w:rFonts w:ascii="Times New Roman" w:hAnsi="Times New Roman" w:cs="Times New Roman"/>
          <w:sz w:val="28"/>
          <w:szCs w:val="28"/>
        </w:rPr>
        <w:t>;</w:t>
      </w:r>
    </w:p>
    <w:p w:rsidR="00D001D4" w:rsidRPr="000B05A7" w:rsidRDefault="00D001D4" w:rsidP="00D001D4">
      <w:pPr>
        <w:jc w:val="both"/>
        <w:rPr>
          <w:rFonts w:ascii="Times New Roman" w:hAnsi="Times New Roman" w:cs="Times New Roman"/>
          <w:sz w:val="28"/>
          <w:szCs w:val="28"/>
        </w:rPr>
      </w:pPr>
      <w:r>
        <w:rPr>
          <w:rFonts w:ascii="Times New Roman" w:hAnsi="Times New Roman" w:cs="Times New Roman"/>
          <w:sz w:val="28"/>
          <w:szCs w:val="28"/>
        </w:rPr>
        <w:t>на 3 месте – смертность от алкогольных кардимиопатий - умерло 2 человека, отмечается снижение смертности по сравнению с 2013 годом  от данной патологии на 41,9% (в 2013 году умерло от алкогольных кардиомиопатий 4 человека);</w:t>
      </w:r>
    </w:p>
    <w:p w:rsidR="00D001D4" w:rsidRDefault="00D001D4" w:rsidP="00D001D4">
      <w:pPr>
        <w:jc w:val="both"/>
        <w:rPr>
          <w:rFonts w:ascii="Times New Roman" w:hAnsi="Times New Roman" w:cs="Times New Roman"/>
          <w:sz w:val="28"/>
          <w:szCs w:val="28"/>
        </w:rPr>
      </w:pPr>
      <w:r>
        <w:rPr>
          <w:rFonts w:ascii="Times New Roman" w:hAnsi="Times New Roman" w:cs="Times New Roman"/>
          <w:sz w:val="28"/>
          <w:szCs w:val="28"/>
          <w:u w:val="single"/>
        </w:rPr>
        <w:t xml:space="preserve">на 2 месте в структуре смертности в трудоспособном возрасте  - </w:t>
      </w:r>
      <w:r w:rsidRPr="000B05A7">
        <w:rPr>
          <w:rFonts w:ascii="Times New Roman" w:hAnsi="Times New Roman" w:cs="Times New Roman"/>
          <w:sz w:val="28"/>
          <w:szCs w:val="28"/>
          <w:u w:val="single"/>
        </w:rPr>
        <w:t>травмы, отравления и др. последствия внешних причин</w:t>
      </w:r>
      <w:r w:rsidRPr="000B05A7">
        <w:rPr>
          <w:rFonts w:ascii="Times New Roman" w:hAnsi="Times New Roman" w:cs="Times New Roman"/>
          <w:sz w:val="28"/>
          <w:szCs w:val="28"/>
        </w:rPr>
        <w:t>.</w:t>
      </w:r>
    </w:p>
    <w:p w:rsidR="00D001D4" w:rsidRPr="000B05A7" w:rsidRDefault="00D001D4" w:rsidP="00D001D4">
      <w:pPr>
        <w:jc w:val="both"/>
        <w:rPr>
          <w:rFonts w:ascii="Times New Roman" w:hAnsi="Times New Roman" w:cs="Times New Roman"/>
          <w:sz w:val="28"/>
          <w:szCs w:val="28"/>
        </w:rPr>
      </w:pPr>
      <w:r>
        <w:rPr>
          <w:rFonts w:ascii="Times New Roman" w:hAnsi="Times New Roman" w:cs="Times New Roman"/>
          <w:sz w:val="28"/>
          <w:szCs w:val="28"/>
        </w:rPr>
        <w:t xml:space="preserve"> От данных причин умерло по 15</w:t>
      </w:r>
      <w:r w:rsidRPr="000B05A7">
        <w:rPr>
          <w:rFonts w:ascii="Times New Roman" w:hAnsi="Times New Roman" w:cs="Times New Roman"/>
          <w:sz w:val="28"/>
          <w:szCs w:val="28"/>
        </w:rPr>
        <w:t xml:space="preserve"> человек, </w:t>
      </w:r>
      <w:r>
        <w:rPr>
          <w:rFonts w:ascii="Times New Roman" w:hAnsi="Times New Roman" w:cs="Times New Roman"/>
          <w:sz w:val="28"/>
          <w:szCs w:val="28"/>
        </w:rPr>
        <w:t xml:space="preserve">показатель составил 230,3 </w:t>
      </w:r>
      <w:r w:rsidRPr="000B05A7">
        <w:rPr>
          <w:rFonts w:ascii="Times New Roman" w:hAnsi="Times New Roman" w:cs="Times New Roman"/>
          <w:sz w:val="28"/>
          <w:szCs w:val="28"/>
        </w:rPr>
        <w:t xml:space="preserve"> на 100 тыс. трудоспособного населения. </w:t>
      </w:r>
    </w:p>
    <w:p w:rsidR="00D001D4" w:rsidRPr="000B05A7" w:rsidRDefault="00D001D4" w:rsidP="00D001D4">
      <w:pPr>
        <w:jc w:val="both"/>
        <w:rPr>
          <w:rFonts w:ascii="Times New Roman" w:hAnsi="Times New Roman" w:cs="Times New Roman"/>
          <w:sz w:val="28"/>
          <w:szCs w:val="28"/>
        </w:rPr>
      </w:pPr>
      <w:r>
        <w:rPr>
          <w:rFonts w:ascii="Times New Roman" w:hAnsi="Times New Roman" w:cs="Times New Roman"/>
          <w:sz w:val="28"/>
          <w:szCs w:val="28"/>
        </w:rPr>
        <w:t xml:space="preserve">   </w:t>
      </w:r>
      <w:r w:rsidRPr="000B05A7">
        <w:rPr>
          <w:rFonts w:ascii="Times New Roman" w:hAnsi="Times New Roman" w:cs="Times New Roman"/>
          <w:sz w:val="28"/>
          <w:szCs w:val="28"/>
        </w:rPr>
        <w:t xml:space="preserve"> В динамике с 2013 годом регистрируется </w:t>
      </w:r>
      <w:r>
        <w:rPr>
          <w:rFonts w:ascii="Times New Roman" w:hAnsi="Times New Roman" w:cs="Times New Roman"/>
          <w:sz w:val="28"/>
          <w:szCs w:val="28"/>
        </w:rPr>
        <w:t>снижение</w:t>
      </w:r>
      <w:r w:rsidRPr="000B05A7">
        <w:rPr>
          <w:rFonts w:ascii="Times New Roman" w:hAnsi="Times New Roman" w:cs="Times New Roman"/>
          <w:sz w:val="28"/>
          <w:szCs w:val="28"/>
        </w:rPr>
        <w:t xml:space="preserve"> смертности от травм, отравлений и других п</w:t>
      </w:r>
      <w:r>
        <w:rPr>
          <w:rFonts w:ascii="Times New Roman" w:hAnsi="Times New Roman" w:cs="Times New Roman"/>
          <w:sz w:val="28"/>
          <w:szCs w:val="28"/>
        </w:rPr>
        <w:t>оследствий внешних причин на 8,1%</w:t>
      </w:r>
      <w:r w:rsidRPr="000B05A7">
        <w:rPr>
          <w:rFonts w:ascii="Times New Roman" w:hAnsi="Times New Roman" w:cs="Times New Roman"/>
          <w:sz w:val="28"/>
          <w:szCs w:val="28"/>
        </w:rPr>
        <w:t xml:space="preserve">.  </w:t>
      </w:r>
    </w:p>
    <w:p w:rsidR="00D001D4" w:rsidRPr="000B05A7" w:rsidRDefault="00D001D4" w:rsidP="00D001D4">
      <w:pPr>
        <w:jc w:val="both"/>
        <w:rPr>
          <w:rFonts w:ascii="Times New Roman" w:hAnsi="Times New Roman" w:cs="Times New Roman"/>
          <w:sz w:val="28"/>
          <w:szCs w:val="28"/>
        </w:rPr>
      </w:pPr>
      <w:r w:rsidRPr="000B05A7">
        <w:rPr>
          <w:rFonts w:ascii="Times New Roman" w:hAnsi="Times New Roman" w:cs="Times New Roman"/>
          <w:sz w:val="28"/>
          <w:szCs w:val="28"/>
        </w:rPr>
        <w:tab/>
        <w:t>В  структуре смертности от травм, отравлений и других последствий внешних причин -  1 человек трудоспособного возраста  погиб  в результате ДТП (лобовое столкновение 2-х авто</w:t>
      </w:r>
      <w:r>
        <w:rPr>
          <w:rFonts w:ascii="Times New Roman" w:hAnsi="Times New Roman" w:cs="Times New Roman"/>
          <w:sz w:val="28"/>
          <w:szCs w:val="28"/>
        </w:rPr>
        <w:t>мобилей), показатель составил 15</w:t>
      </w:r>
      <w:r w:rsidRPr="000B05A7">
        <w:rPr>
          <w:rFonts w:ascii="Times New Roman" w:hAnsi="Times New Roman" w:cs="Times New Roman"/>
          <w:sz w:val="28"/>
          <w:szCs w:val="28"/>
        </w:rPr>
        <w:t xml:space="preserve">,4 на 100 тыс. трудоспособного населения.  В динамике с 2013 годом отмечается снижение смертности от ДТП в </w:t>
      </w:r>
      <w:r>
        <w:rPr>
          <w:rFonts w:ascii="Times New Roman" w:hAnsi="Times New Roman" w:cs="Times New Roman"/>
          <w:sz w:val="28"/>
          <w:szCs w:val="28"/>
        </w:rPr>
        <w:t>3,</w:t>
      </w:r>
      <w:r w:rsidRPr="000B05A7">
        <w:rPr>
          <w:rFonts w:ascii="Times New Roman" w:hAnsi="Times New Roman" w:cs="Times New Roman"/>
          <w:sz w:val="28"/>
          <w:szCs w:val="28"/>
        </w:rPr>
        <w:t>4 раза с 4-х до 1-го человек</w:t>
      </w:r>
      <w:r>
        <w:rPr>
          <w:rFonts w:ascii="Times New Roman" w:hAnsi="Times New Roman" w:cs="Times New Roman"/>
          <w:sz w:val="28"/>
          <w:szCs w:val="28"/>
        </w:rPr>
        <w:t>а</w:t>
      </w:r>
      <w:r w:rsidRPr="000B05A7">
        <w:rPr>
          <w:rFonts w:ascii="Times New Roman" w:hAnsi="Times New Roman" w:cs="Times New Roman"/>
          <w:sz w:val="28"/>
          <w:szCs w:val="28"/>
        </w:rPr>
        <w:t xml:space="preserve">. </w:t>
      </w:r>
    </w:p>
    <w:p w:rsidR="00D001D4" w:rsidRPr="000B05A7" w:rsidRDefault="00D001D4" w:rsidP="00D001D4">
      <w:pPr>
        <w:jc w:val="both"/>
        <w:rPr>
          <w:rFonts w:ascii="Times New Roman" w:hAnsi="Times New Roman" w:cs="Times New Roman"/>
          <w:sz w:val="28"/>
          <w:szCs w:val="28"/>
        </w:rPr>
      </w:pPr>
      <w:r w:rsidRPr="000B05A7">
        <w:rPr>
          <w:rFonts w:ascii="Times New Roman" w:hAnsi="Times New Roman" w:cs="Times New Roman"/>
          <w:sz w:val="28"/>
          <w:szCs w:val="28"/>
        </w:rPr>
        <w:lastRenderedPageBreak/>
        <w:t xml:space="preserve">Смертность от отравления суррогатами алкоголя </w:t>
      </w:r>
      <w:r>
        <w:rPr>
          <w:rFonts w:ascii="Times New Roman" w:hAnsi="Times New Roman" w:cs="Times New Roman"/>
          <w:sz w:val="28"/>
          <w:szCs w:val="28"/>
        </w:rPr>
        <w:t xml:space="preserve"> в 2015</w:t>
      </w:r>
      <w:r w:rsidRPr="000B05A7">
        <w:rPr>
          <w:rFonts w:ascii="Times New Roman" w:hAnsi="Times New Roman" w:cs="Times New Roman"/>
          <w:sz w:val="28"/>
          <w:szCs w:val="28"/>
        </w:rPr>
        <w:t xml:space="preserve"> году не зарегистрирована.</w:t>
      </w:r>
    </w:p>
    <w:p w:rsidR="00D001D4" w:rsidRPr="000B05A7" w:rsidRDefault="00D001D4" w:rsidP="00D001D4">
      <w:pPr>
        <w:jc w:val="both"/>
        <w:rPr>
          <w:rFonts w:ascii="Times New Roman" w:hAnsi="Times New Roman" w:cs="Times New Roman"/>
          <w:sz w:val="28"/>
          <w:szCs w:val="28"/>
        </w:rPr>
      </w:pPr>
      <w:r w:rsidRPr="000B05A7">
        <w:rPr>
          <w:rFonts w:ascii="Times New Roman" w:hAnsi="Times New Roman" w:cs="Times New Roman"/>
          <w:sz w:val="28"/>
          <w:szCs w:val="28"/>
        </w:rPr>
        <w:t>От суицида умерло в трудоспособном возрасте 2 чел</w:t>
      </w:r>
      <w:r>
        <w:rPr>
          <w:rFonts w:ascii="Times New Roman" w:hAnsi="Times New Roman" w:cs="Times New Roman"/>
          <w:sz w:val="28"/>
          <w:szCs w:val="28"/>
        </w:rPr>
        <w:t>овека, показатель составил 30,7 на 100 тыс. населения в трудоспособном возрасте</w:t>
      </w:r>
      <w:r w:rsidRPr="000B05A7">
        <w:rPr>
          <w:rFonts w:ascii="Times New Roman" w:hAnsi="Times New Roman" w:cs="Times New Roman"/>
          <w:sz w:val="28"/>
          <w:szCs w:val="28"/>
        </w:rPr>
        <w:t>.</w:t>
      </w:r>
      <w:r>
        <w:rPr>
          <w:rFonts w:ascii="Times New Roman" w:hAnsi="Times New Roman" w:cs="Times New Roman"/>
          <w:sz w:val="28"/>
          <w:szCs w:val="28"/>
        </w:rPr>
        <w:t xml:space="preserve"> В динамике с 2013 годом отмечается увеличение показателя на 14,0%, но умерло такое же количество – 2 человека. Увеличение показателя произошло за счет снижения количества населения района.</w:t>
      </w:r>
    </w:p>
    <w:p w:rsidR="00D001D4" w:rsidRDefault="00D001D4" w:rsidP="00D001D4">
      <w:pPr>
        <w:jc w:val="both"/>
        <w:rPr>
          <w:rFonts w:ascii="Times New Roman" w:hAnsi="Times New Roman" w:cs="Times New Roman"/>
          <w:sz w:val="28"/>
          <w:szCs w:val="28"/>
        </w:rPr>
      </w:pPr>
      <w:r>
        <w:rPr>
          <w:rFonts w:ascii="Times New Roman" w:hAnsi="Times New Roman" w:cs="Times New Roman"/>
          <w:sz w:val="28"/>
          <w:szCs w:val="28"/>
        </w:rPr>
        <w:t>У</w:t>
      </w:r>
      <w:r w:rsidRPr="000B05A7">
        <w:rPr>
          <w:rFonts w:ascii="Times New Roman" w:hAnsi="Times New Roman" w:cs="Times New Roman"/>
          <w:sz w:val="28"/>
          <w:szCs w:val="28"/>
        </w:rPr>
        <w:t>величилось количество умер</w:t>
      </w:r>
      <w:r>
        <w:rPr>
          <w:rFonts w:ascii="Times New Roman" w:hAnsi="Times New Roman" w:cs="Times New Roman"/>
          <w:sz w:val="28"/>
          <w:szCs w:val="28"/>
        </w:rPr>
        <w:t>ших от внешних причин  с 9 случаев в 2013 году  до 12</w:t>
      </w:r>
      <w:r w:rsidRPr="000B05A7">
        <w:rPr>
          <w:rFonts w:ascii="Times New Roman" w:hAnsi="Times New Roman" w:cs="Times New Roman"/>
          <w:sz w:val="28"/>
          <w:szCs w:val="28"/>
        </w:rPr>
        <w:t xml:space="preserve"> случаев</w:t>
      </w:r>
      <w:r>
        <w:rPr>
          <w:rFonts w:ascii="Times New Roman" w:hAnsi="Times New Roman" w:cs="Times New Roman"/>
          <w:sz w:val="28"/>
          <w:szCs w:val="28"/>
        </w:rPr>
        <w:t xml:space="preserve"> в 2015 году,  на 35,6%.  Из умерших в 2015 году в трудоспособном возрасте от внешних причин у 3-х - причина смерти не установлена, от убийств умерло 3 человека, от гипотермии – 2 человека, вследствие  падения с высоты – 2 человека и т.д.</w:t>
      </w:r>
    </w:p>
    <w:p w:rsidR="00D001D4" w:rsidRPr="000B05A7" w:rsidRDefault="00D001D4" w:rsidP="00D001D4">
      <w:pPr>
        <w:jc w:val="both"/>
        <w:rPr>
          <w:rFonts w:ascii="Times New Roman" w:hAnsi="Times New Roman" w:cs="Times New Roman"/>
          <w:sz w:val="28"/>
          <w:szCs w:val="28"/>
        </w:rPr>
      </w:pPr>
      <w:r w:rsidRPr="000B05A7">
        <w:rPr>
          <w:rFonts w:ascii="Times New Roman" w:hAnsi="Times New Roman" w:cs="Times New Roman"/>
          <w:sz w:val="28"/>
          <w:szCs w:val="28"/>
        </w:rPr>
        <w:t xml:space="preserve"> </w:t>
      </w:r>
      <w:r w:rsidRPr="000B05A7">
        <w:rPr>
          <w:rFonts w:ascii="Times New Roman" w:hAnsi="Times New Roman" w:cs="Times New Roman"/>
          <w:sz w:val="28"/>
          <w:szCs w:val="28"/>
        </w:rPr>
        <w:tab/>
      </w:r>
      <w:r w:rsidRPr="000B05A7">
        <w:rPr>
          <w:rFonts w:ascii="Times New Roman" w:hAnsi="Times New Roman" w:cs="Times New Roman"/>
          <w:sz w:val="28"/>
          <w:szCs w:val="28"/>
          <w:u w:val="single"/>
        </w:rPr>
        <w:t>На 2 месте  среди основных причин смертности</w:t>
      </w:r>
      <w:r w:rsidRPr="000B05A7">
        <w:rPr>
          <w:rFonts w:ascii="Times New Roman" w:hAnsi="Times New Roman" w:cs="Times New Roman"/>
          <w:sz w:val="28"/>
          <w:szCs w:val="28"/>
        </w:rPr>
        <w:t>:</w:t>
      </w:r>
      <w:r>
        <w:rPr>
          <w:rFonts w:ascii="Times New Roman" w:hAnsi="Times New Roman" w:cs="Times New Roman"/>
          <w:sz w:val="28"/>
          <w:szCs w:val="28"/>
        </w:rPr>
        <w:t xml:space="preserve"> смертность от злокачественных новообразований, от болезней органов дыхания и от болезней органов пищеварения, от данных причин умерло по 6 человек трудоспособного возраста. </w:t>
      </w:r>
    </w:p>
    <w:p w:rsidR="00D001D4" w:rsidRPr="000B05A7" w:rsidRDefault="00D001D4" w:rsidP="00D001D4">
      <w:pPr>
        <w:jc w:val="both"/>
        <w:rPr>
          <w:rFonts w:ascii="Times New Roman" w:hAnsi="Times New Roman" w:cs="Times New Roman"/>
          <w:sz w:val="28"/>
          <w:szCs w:val="28"/>
        </w:rPr>
      </w:pPr>
      <w:r>
        <w:rPr>
          <w:rFonts w:ascii="Times New Roman" w:hAnsi="Times New Roman" w:cs="Times New Roman"/>
          <w:sz w:val="28"/>
          <w:szCs w:val="28"/>
        </w:rPr>
        <w:t xml:space="preserve">– </w:t>
      </w:r>
      <w:r w:rsidRPr="000B05A7">
        <w:rPr>
          <w:rFonts w:ascii="Times New Roman" w:hAnsi="Times New Roman" w:cs="Times New Roman"/>
          <w:sz w:val="28"/>
          <w:szCs w:val="28"/>
        </w:rPr>
        <w:t xml:space="preserve"> от болезней органов дыхания  уме</w:t>
      </w:r>
      <w:r>
        <w:rPr>
          <w:rFonts w:ascii="Times New Roman" w:hAnsi="Times New Roman" w:cs="Times New Roman"/>
          <w:sz w:val="28"/>
          <w:szCs w:val="28"/>
        </w:rPr>
        <w:t>рло 6 человек, показатель 92,1</w:t>
      </w:r>
      <w:r w:rsidRPr="000B05A7">
        <w:rPr>
          <w:rFonts w:ascii="Times New Roman" w:hAnsi="Times New Roman" w:cs="Times New Roman"/>
          <w:sz w:val="28"/>
          <w:szCs w:val="28"/>
        </w:rPr>
        <w:t xml:space="preserve"> на 100 тыс. населения трудоспособ</w:t>
      </w:r>
      <w:r>
        <w:rPr>
          <w:rFonts w:ascii="Times New Roman" w:hAnsi="Times New Roman" w:cs="Times New Roman"/>
          <w:sz w:val="28"/>
          <w:szCs w:val="28"/>
        </w:rPr>
        <w:t>ного возраста, без динамики по сравнению с 2013 годом, но умерло от заболеваний органов дыхания на 1 человека меньше, чем в 2013 году</w:t>
      </w:r>
      <w:r w:rsidRPr="000B05A7">
        <w:rPr>
          <w:rFonts w:ascii="Times New Roman" w:hAnsi="Times New Roman" w:cs="Times New Roman"/>
          <w:sz w:val="28"/>
          <w:szCs w:val="28"/>
        </w:rPr>
        <w:t xml:space="preserve">. </w:t>
      </w:r>
      <w:r>
        <w:rPr>
          <w:rFonts w:ascii="Times New Roman" w:hAnsi="Times New Roman" w:cs="Times New Roman"/>
          <w:sz w:val="28"/>
          <w:szCs w:val="28"/>
        </w:rPr>
        <w:t>В структуре смертности от болезней органов дыхания умерло 4 мужчин и 2 женщин.</w:t>
      </w:r>
    </w:p>
    <w:p w:rsidR="00D001D4" w:rsidRDefault="00D001D4" w:rsidP="00D001D4">
      <w:pPr>
        <w:jc w:val="both"/>
        <w:rPr>
          <w:rFonts w:ascii="Times New Roman" w:hAnsi="Times New Roman" w:cs="Times New Roman"/>
          <w:sz w:val="28"/>
          <w:szCs w:val="28"/>
        </w:rPr>
      </w:pPr>
      <w:r>
        <w:rPr>
          <w:rFonts w:ascii="Times New Roman" w:hAnsi="Times New Roman" w:cs="Times New Roman"/>
          <w:sz w:val="28"/>
          <w:szCs w:val="28"/>
        </w:rPr>
        <w:t xml:space="preserve">    Показатель смертности от пневмоний в 2015 году составил 61,4 на 100 тыс. нас.  труд. возраста. От пневмоний умерло 4</w:t>
      </w:r>
      <w:r w:rsidRPr="000B05A7">
        <w:rPr>
          <w:rFonts w:ascii="Times New Roman" w:hAnsi="Times New Roman" w:cs="Times New Roman"/>
          <w:sz w:val="28"/>
          <w:szCs w:val="28"/>
        </w:rPr>
        <w:t xml:space="preserve"> человек</w:t>
      </w:r>
      <w:r>
        <w:rPr>
          <w:rFonts w:ascii="Times New Roman" w:hAnsi="Times New Roman" w:cs="Times New Roman"/>
          <w:sz w:val="28"/>
          <w:szCs w:val="28"/>
        </w:rPr>
        <w:t xml:space="preserve">а в трудоспособном возрасте, в том числе на дому 3 человека, 1 человек в стационаре. Причиной смерти мужчины в стационаре послужило позднее обращение за медицинской помощью,  тяжелое течение заболевания (правосторонняя субтотальная пневмония). 3-е  человек, умерших на дому,  за медицинской помощью не обращались, одна из них состояла на учете с диагнозом: ВИЧ-инфекция. </w:t>
      </w:r>
    </w:p>
    <w:p w:rsidR="00D001D4" w:rsidRPr="000B05A7" w:rsidRDefault="00D001D4" w:rsidP="00D001D4">
      <w:pPr>
        <w:jc w:val="both"/>
        <w:rPr>
          <w:rFonts w:ascii="Times New Roman" w:hAnsi="Times New Roman" w:cs="Times New Roman"/>
          <w:sz w:val="28"/>
          <w:szCs w:val="28"/>
        </w:rPr>
      </w:pPr>
      <w:r>
        <w:rPr>
          <w:rFonts w:ascii="Times New Roman" w:hAnsi="Times New Roman" w:cs="Times New Roman"/>
          <w:sz w:val="28"/>
          <w:szCs w:val="28"/>
        </w:rPr>
        <w:t xml:space="preserve"> О</w:t>
      </w:r>
      <w:r w:rsidRPr="000B05A7">
        <w:rPr>
          <w:rFonts w:ascii="Times New Roman" w:hAnsi="Times New Roman" w:cs="Times New Roman"/>
          <w:sz w:val="28"/>
          <w:szCs w:val="28"/>
        </w:rPr>
        <w:t>т ХОБЛ</w:t>
      </w:r>
      <w:r>
        <w:rPr>
          <w:rFonts w:ascii="Times New Roman" w:hAnsi="Times New Roman" w:cs="Times New Roman"/>
          <w:sz w:val="28"/>
          <w:szCs w:val="28"/>
        </w:rPr>
        <w:t xml:space="preserve"> в трудоспособном возрасте умерло 2 человека</w:t>
      </w:r>
      <w:r w:rsidRPr="000B05A7">
        <w:rPr>
          <w:rFonts w:ascii="Times New Roman" w:hAnsi="Times New Roman" w:cs="Times New Roman"/>
          <w:sz w:val="28"/>
          <w:szCs w:val="28"/>
        </w:rPr>
        <w:t>, пок</w:t>
      </w:r>
      <w:r>
        <w:rPr>
          <w:rFonts w:ascii="Times New Roman" w:hAnsi="Times New Roman" w:cs="Times New Roman"/>
          <w:sz w:val="28"/>
          <w:szCs w:val="28"/>
        </w:rPr>
        <w:t>азатель смертности составил 30,7</w:t>
      </w:r>
      <w:r w:rsidRPr="000B05A7">
        <w:rPr>
          <w:rFonts w:ascii="Times New Roman" w:hAnsi="Times New Roman" w:cs="Times New Roman"/>
          <w:sz w:val="28"/>
          <w:szCs w:val="28"/>
        </w:rPr>
        <w:t xml:space="preserve"> на 100 тыс. населения в трудоспособном воз</w:t>
      </w:r>
      <w:r>
        <w:rPr>
          <w:rFonts w:ascii="Times New Roman" w:hAnsi="Times New Roman" w:cs="Times New Roman"/>
          <w:sz w:val="28"/>
          <w:szCs w:val="28"/>
        </w:rPr>
        <w:t>расте, в динамике с 2014 годом  отмечается рост на 14,0</w:t>
      </w:r>
      <w:r w:rsidRPr="000B05A7">
        <w:rPr>
          <w:rFonts w:ascii="Times New Roman" w:hAnsi="Times New Roman" w:cs="Times New Roman"/>
          <w:sz w:val="28"/>
          <w:szCs w:val="28"/>
        </w:rPr>
        <w:t>%</w:t>
      </w:r>
      <w:r>
        <w:rPr>
          <w:rFonts w:ascii="Times New Roman" w:hAnsi="Times New Roman" w:cs="Times New Roman"/>
          <w:sz w:val="28"/>
          <w:szCs w:val="28"/>
        </w:rPr>
        <w:t>, но количество умерших осталось прежним – 2 человека</w:t>
      </w:r>
      <w:r w:rsidRPr="000B05A7">
        <w:rPr>
          <w:rFonts w:ascii="Times New Roman" w:hAnsi="Times New Roman" w:cs="Times New Roman"/>
          <w:sz w:val="28"/>
          <w:szCs w:val="28"/>
        </w:rPr>
        <w:t>.</w:t>
      </w:r>
      <w:r>
        <w:rPr>
          <w:rFonts w:ascii="Times New Roman" w:hAnsi="Times New Roman" w:cs="Times New Roman"/>
          <w:sz w:val="28"/>
          <w:szCs w:val="28"/>
        </w:rPr>
        <w:t xml:space="preserve"> Причиной смерти от ХОБЛ вышеуказанных лиц послужили тяжелое течение заболевания, отсутствие приверженности к базовой терапии, длительный стаж курения на фоне хронического заболевания, злоупотребление алкоголем. </w:t>
      </w:r>
    </w:p>
    <w:p w:rsidR="00D001D4" w:rsidRDefault="00D001D4" w:rsidP="00D001D4">
      <w:pPr>
        <w:jc w:val="both"/>
        <w:rPr>
          <w:rFonts w:ascii="Times New Roman" w:hAnsi="Times New Roman" w:cs="Times New Roman"/>
          <w:sz w:val="28"/>
          <w:szCs w:val="28"/>
        </w:rPr>
      </w:pPr>
      <w:r>
        <w:rPr>
          <w:rFonts w:ascii="Times New Roman" w:hAnsi="Times New Roman" w:cs="Times New Roman"/>
          <w:sz w:val="28"/>
          <w:szCs w:val="28"/>
          <w:u w:val="single"/>
        </w:rPr>
        <w:lastRenderedPageBreak/>
        <w:t xml:space="preserve"> О</w:t>
      </w:r>
      <w:r w:rsidRPr="000B05A7">
        <w:rPr>
          <w:rFonts w:ascii="Times New Roman" w:hAnsi="Times New Roman" w:cs="Times New Roman"/>
          <w:sz w:val="28"/>
          <w:szCs w:val="28"/>
          <w:u w:val="single"/>
        </w:rPr>
        <w:t>т злокачественных новообразований</w:t>
      </w:r>
      <w:r>
        <w:rPr>
          <w:rFonts w:ascii="Times New Roman" w:hAnsi="Times New Roman" w:cs="Times New Roman"/>
          <w:sz w:val="28"/>
          <w:szCs w:val="28"/>
        </w:rPr>
        <w:t xml:space="preserve">  умерло в трудоспособном возрасте в 2015 году 6 человек, показатель 92,1</w:t>
      </w:r>
      <w:r w:rsidRPr="000B05A7">
        <w:rPr>
          <w:rFonts w:ascii="Times New Roman" w:hAnsi="Times New Roman" w:cs="Times New Roman"/>
          <w:sz w:val="28"/>
          <w:szCs w:val="28"/>
        </w:rPr>
        <w:t xml:space="preserve"> на 100</w:t>
      </w:r>
      <w:r>
        <w:rPr>
          <w:rFonts w:ascii="Times New Roman" w:hAnsi="Times New Roman" w:cs="Times New Roman"/>
          <w:sz w:val="28"/>
          <w:szCs w:val="28"/>
        </w:rPr>
        <w:t xml:space="preserve"> тыс. населения труд.  возраста</w:t>
      </w:r>
      <w:r w:rsidRPr="000B05A7">
        <w:rPr>
          <w:rFonts w:ascii="Times New Roman" w:hAnsi="Times New Roman" w:cs="Times New Roman"/>
          <w:sz w:val="28"/>
          <w:szCs w:val="28"/>
        </w:rPr>
        <w:t>. Показатель смертности населения в трудоспособном возрасте от злокачественных новообразовани</w:t>
      </w:r>
      <w:r>
        <w:rPr>
          <w:rFonts w:ascii="Times New Roman" w:hAnsi="Times New Roman" w:cs="Times New Roman"/>
          <w:sz w:val="28"/>
          <w:szCs w:val="28"/>
        </w:rPr>
        <w:t>й остался без динамики по сравнению с 2013</w:t>
      </w:r>
      <w:r w:rsidRPr="000B05A7">
        <w:rPr>
          <w:rFonts w:ascii="Times New Roman" w:hAnsi="Times New Roman" w:cs="Times New Roman"/>
          <w:sz w:val="28"/>
          <w:szCs w:val="28"/>
        </w:rPr>
        <w:t xml:space="preserve"> </w:t>
      </w:r>
      <w:r>
        <w:rPr>
          <w:rFonts w:ascii="Times New Roman" w:hAnsi="Times New Roman" w:cs="Times New Roman"/>
          <w:sz w:val="28"/>
          <w:szCs w:val="28"/>
        </w:rPr>
        <w:t>годом, но умерло в 2015 году на 1 человека меньше, чем в 2013 году</w:t>
      </w:r>
      <w:r w:rsidRPr="000B05A7">
        <w:rPr>
          <w:rFonts w:ascii="Times New Roman" w:hAnsi="Times New Roman" w:cs="Times New Roman"/>
          <w:sz w:val="28"/>
          <w:szCs w:val="28"/>
        </w:rPr>
        <w:t>.</w:t>
      </w:r>
      <w:r>
        <w:rPr>
          <w:rFonts w:ascii="Times New Roman" w:hAnsi="Times New Roman" w:cs="Times New Roman"/>
          <w:sz w:val="28"/>
          <w:szCs w:val="28"/>
        </w:rPr>
        <w:t xml:space="preserve">  В структуре смертности от злокачественных новообразований 2 человека умерло от ЗНО поджелудочной железы, по 1 случаю от ЗНО легких, сигмовидной кишки, головного мозга, ЗНО без первичного очага.</w:t>
      </w:r>
    </w:p>
    <w:p w:rsidR="00D001D4" w:rsidRPr="000B05A7" w:rsidRDefault="00D001D4" w:rsidP="00D001D4">
      <w:pPr>
        <w:jc w:val="both"/>
        <w:rPr>
          <w:rFonts w:ascii="Times New Roman" w:hAnsi="Times New Roman" w:cs="Times New Roman"/>
          <w:sz w:val="28"/>
          <w:szCs w:val="28"/>
        </w:rPr>
      </w:pPr>
      <w:r>
        <w:rPr>
          <w:rFonts w:ascii="Times New Roman" w:hAnsi="Times New Roman" w:cs="Times New Roman"/>
          <w:sz w:val="28"/>
          <w:szCs w:val="28"/>
          <w:u w:val="single"/>
        </w:rPr>
        <w:t>О</w:t>
      </w:r>
      <w:r w:rsidRPr="000B05A7">
        <w:rPr>
          <w:rFonts w:ascii="Times New Roman" w:hAnsi="Times New Roman" w:cs="Times New Roman"/>
          <w:sz w:val="28"/>
          <w:szCs w:val="28"/>
          <w:u w:val="single"/>
        </w:rPr>
        <w:t>т заболеваний органов пищеварения</w:t>
      </w:r>
      <w:r>
        <w:rPr>
          <w:rFonts w:ascii="Times New Roman" w:hAnsi="Times New Roman" w:cs="Times New Roman"/>
          <w:sz w:val="28"/>
          <w:szCs w:val="28"/>
        </w:rPr>
        <w:t xml:space="preserve">  умерло – 6</w:t>
      </w:r>
      <w:r w:rsidRPr="000B05A7">
        <w:rPr>
          <w:rFonts w:ascii="Times New Roman" w:hAnsi="Times New Roman" w:cs="Times New Roman"/>
          <w:sz w:val="28"/>
          <w:szCs w:val="28"/>
        </w:rPr>
        <w:t xml:space="preserve"> челове</w:t>
      </w:r>
      <w:r>
        <w:rPr>
          <w:rFonts w:ascii="Times New Roman" w:hAnsi="Times New Roman" w:cs="Times New Roman"/>
          <w:sz w:val="28"/>
          <w:szCs w:val="28"/>
        </w:rPr>
        <w:t>к</w:t>
      </w:r>
      <w:r w:rsidRPr="000B05A7">
        <w:rPr>
          <w:rFonts w:ascii="Times New Roman" w:hAnsi="Times New Roman" w:cs="Times New Roman"/>
          <w:sz w:val="28"/>
          <w:szCs w:val="28"/>
        </w:rPr>
        <w:t>, пок</w:t>
      </w:r>
      <w:r>
        <w:rPr>
          <w:rFonts w:ascii="Times New Roman" w:hAnsi="Times New Roman" w:cs="Times New Roman"/>
          <w:sz w:val="28"/>
          <w:szCs w:val="28"/>
        </w:rPr>
        <w:t>азатель 92,1</w:t>
      </w:r>
      <w:r w:rsidRPr="000B05A7">
        <w:rPr>
          <w:rFonts w:ascii="Times New Roman" w:hAnsi="Times New Roman" w:cs="Times New Roman"/>
          <w:sz w:val="28"/>
          <w:szCs w:val="28"/>
        </w:rPr>
        <w:t xml:space="preserve"> на 100 тыс. насе</w:t>
      </w:r>
      <w:r>
        <w:rPr>
          <w:rFonts w:ascii="Times New Roman" w:hAnsi="Times New Roman" w:cs="Times New Roman"/>
          <w:sz w:val="28"/>
          <w:szCs w:val="28"/>
        </w:rPr>
        <w:t>ления в труд.  возрасте. От</w:t>
      </w:r>
      <w:r w:rsidRPr="000B05A7">
        <w:rPr>
          <w:rFonts w:ascii="Times New Roman" w:hAnsi="Times New Roman" w:cs="Times New Roman"/>
          <w:sz w:val="28"/>
          <w:szCs w:val="28"/>
        </w:rPr>
        <w:t xml:space="preserve"> цирроза печени </w:t>
      </w:r>
      <w:r>
        <w:rPr>
          <w:rFonts w:ascii="Times New Roman" w:hAnsi="Times New Roman" w:cs="Times New Roman"/>
          <w:sz w:val="28"/>
          <w:szCs w:val="28"/>
        </w:rPr>
        <w:t>умерло 3 человека в трудоспособном возрасте, показатель смертности составил 46,1 на 100 тыс. нас. труд. возраста. От панкреанекроза умер 1 человек, от разрыва пищевода – 1 человек в трудоспособном возрасте. В динамике с 2013 годом смертность населения в трудоспособном возрасте от цирроза печени уменьшилась на 41,7%.</w:t>
      </w:r>
    </w:p>
    <w:p w:rsidR="00D001D4" w:rsidRDefault="00D001D4" w:rsidP="00D001D4">
      <w:pPr>
        <w:jc w:val="both"/>
        <w:rPr>
          <w:rFonts w:ascii="Times New Roman" w:hAnsi="Times New Roman" w:cs="Times New Roman"/>
          <w:sz w:val="28"/>
          <w:szCs w:val="28"/>
        </w:rPr>
      </w:pPr>
      <w:r w:rsidRPr="000B05A7">
        <w:rPr>
          <w:rFonts w:ascii="Times New Roman" w:hAnsi="Times New Roman" w:cs="Times New Roman"/>
          <w:sz w:val="28"/>
          <w:szCs w:val="28"/>
          <w:u w:val="single"/>
        </w:rPr>
        <w:t xml:space="preserve">На 4 месте смертности населения трудоспособного возраста </w:t>
      </w:r>
      <w:r>
        <w:rPr>
          <w:rFonts w:ascii="Times New Roman" w:hAnsi="Times New Roman" w:cs="Times New Roman"/>
          <w:sz w:val="28"/>
          <w:szCs w:val="28"/>
          <w:u w:val="single"/>
        </w:rPr>
        <w:t xml:space="preserve">– смертность от инфекционных заболеваний </w:t>
      </w:r>
      <w:r w:rsidRPr="00DA5807">
        <w:rPr>
          <w:rFonts w:ascii="Times New Roman" w:hAnsi="Times New Roman" w:cs="Times New Roman"/>
          <w:sz w:val="28"/>
          <w:szCs w:val="28"/>
        </w:rPr>
        <w:t>– умер 1 мужчина от клещевого вирусного энцефалита</w:t>
      </w:r>
      <w:r>
        <w:rPr>
          <w:rFonts w:ascii="Times New Roman" w:hAnsi="Times New Roman" w:cs="Times New Roman"/>
          <w:sz w:val="28"/>
          <w:szCs w:val="28"/>
        </w:rPr>
        <w:t xml:space="preserve"> в РКИБ</w:t>
      </w:r>
      <w:r w:rsidRPr="00DA5807">
        <w:rPr>
          <w:rFonts w:ascii="Times New Roman" w:hAnsi="Times New Roman" w:cs="Times New Roman"/>
          <w:sz w:val="28"/>
          <w:szCs w:val="28"/>
        </w:rPr>
        <w:t xml:space="preserve">, смертность </w:t>
      </w:r>
      <w:r>
        <w:rPr>
          <w:rFonts w:ascii="Times New Roman" w:hAnsi="Times New Roman" w:cs="Times New Roman"/>
          <w:sz w:val="28"/>
          <w:szCs w:val="28"/>
        </w:rPr>
        <w:t>составила 15,4 на 100 тыс. нас.</w:t>
      </w:r>
      <w:r w:rsidRPr="00DA5807">
        <w:rPr>
          <w:rFonts w:ascii="Times New Roman" w:hAnsi="Times New Roman" w:cs="Times New Roman"/>
          <w:sz w:val="28"/>
          <w:szCs w:val="28"/>
        </w:rPr>
        <w:t xml:space="preserve"> труд. возр</w:t>
      </w:r>
      <w:r>
        <w:rPr>
          <w:rFonts w:ascii="Times New Roman" w:hAnsi="Times New Roman" w:cs="Times New Roman"/>
          <w:sz w:val="28"/>
          <w:szCs w:val="28"/>
        </w:rPr>
        <w:t>аста</w:t>
      </w:r>
      <w:r w:rsidRPr="00DA5807">
        <w:rPr>
          <w:rFonts w:ascii="Times New Roman" w:hAnsi="Times New Roman" w:cs="Times New Roman"/>
          <w:sz w:val="28"/>
          <w:szCs w:val="28"/>
        </w:rPr>
        <w:t>.</w:t>
      </w:r>
      <w:r>
        <w:rPr>
          <w:rFonts w:ascii="Times New Roman" w:hAnsi="Times New Roman" w:cs="Times New Roman"/>
          <w:sz w:val="28"/>
          <w:szCs w:val="28"/>
        </w:rPr>
        <w:t xml:space="preserve">  Мужчина не был привит, по поводу укуса клещей не обращался. </w:t>
      </w:r>
    </w:p>
    <w:p w:rsidR="007743CF" w:rsidRPr="00081C54" w:rsidRDefault="0007789B" w:rsidP="007743C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743CF">
        <w:rPr>
          <w:rFonts w:ascii="Times New Roman" w:hAnsi="Times New Roman" w:cs="Times New Roman"/>
          <w:sz w:val="28"/>
          <w:szCs w:val="28"/>
        </w:rPr>
        <w:t>Из 54 умерших в трудоспособном возрасте в 2015 году в Муйском районе 41 человек были прикреплены к ГБУЗ «Муйская ЦРБ», 13 человек к НУЗ «Узловая поликлиника на ст. Таксимо» и другим ЛПУ.  В структуре умерших и прикрепленных  к ГБУЗ «Муйская ЦРБ»,  умерло от болезней системы кровообращения 16 человек, от ЗНО 5 человек, от травм, отравлений и других последствий внешних причин 11 человек, инфекционных заболеваний 1 человек,  болезней органов пищеварения 3 человека, болезней органов дыхания 5 человек.</w:t>
      </w:r>
    </w:p>
    <w:p w:rsidR="00D001D4" w:rsidRPr="000B05A7" w:rsidRDefault="00D001D4" w:rsidP="00D001D4">
      <w:pPr>
        <w:jc w:val="both"/>
        <w:rPr>
          <w:rFonts w:ascii="Times New Roman" w:hAnsi="Times New Roman" w:cs="Times New Roman"/>
          <w:b/>
          <w:sz w:val="28"/>
          <w:szCs w:val="28"/>
        </w:rPr>
      </w:pPr>
      <w:r w:rsidRPr="000B05A7">
        <w:rPr>
          <w:rFonts w:ascii="Times New Roman" w:hAnsi="Times New Roman" w:cs="Times New Roman"/>
          <w:sz w:val="28"/>
          <w:szCs w:val="28"/>
        </w:rPr>
        <w:tab/>
      </w:r>
      <w:r w:rsidRPr="000B05A7">
        <w:rPr>
          <w:rFonts w:ascii="Times New Roman" w:hAnsi="Times New Roman" w:cs="Times New Roman"/>
          <w:b/>
          <w:sz w:val="28"/>
          <w:szCs w:val="28"/>
        </w:rPr>
        <w:t>ВЫВОДЫ:</w:t>
      </w:r>
    </w:p>
    <w:p w:rsidR="00D001D4" w:rsidRPr="000B05A7" w:rsidRDefault="00D001D4" w:rsidP="00D001D4">
      <w:pPr>
        <w:jc w:val="both"/>
        <w:rPr>
          <w:rFonts w:ascii="Times New Roman" w:hAnsi="Times New Roman" w:cs="Times New Roman"/>
          <w:sz w:val="28"/>
          <w:szCs w:val="28"/>
        </w:rPr>
      </w:pPr>
      <w:r w:rsidRPr="000B05A7">
        <w:rPr>
          <w:rFonts w:ascii="Times New Roman" w:hAnsi="Times New Roman" w:cs="Times New Roman"/>
          <w:sz w:val="28"/>
          <w:szCs w:val="28"/>
        </w:rPr>
        <w:tab/>
        <w:t xml:space="preserve">1. Уровень смертности населения района </w:t>
      </w:r>
      <w:r>
        <w:rPr>
          <w:rFonts w:ascii="Times New Roman" w:hAnsi="Times New Roman" w:cs="Times New Roman"/>
          <w:sz w:val="28"/>
          <w:szCs w:val="28"/>
        </w:rPr>
        <w:t>в трудоспособном возрасте в 2015 году увеличился на 10,9%</w:t>
      </w:r>
      <w:r w:rsidRPr="000B05A7">
        <w:rPr>
          <w:rFonts w:ascii="Times New Roman" w:hAnsi="Times New Roman" w:cs="Times New Roman"/>
          <w:sz w:val="28"/>
          <w:szCs w:val="28"/>
        </w:rPr>
        <w:t>.</w:t>
      </w:r>
      <w:r>
        <w:rPr>
          <w:rFonts w:ascii="Times New Roman" w:hAnsi="Times New Roman" w:cs="Times New Roman"/>
          <w:sz w:val="28"/>
          <w:szCs w:val="28"/>
        </w:rPr>
        <w:t xml:space="preserve"> Из 54 человек, умерших в 2015 году 4 человека, или 7,4% постоянно проживали и умерли за пределами района. Смертность их зарегистрирована за Муйским районом по прописке.</w:t>
      </w:r>
    </w:p>
    <w:p w:rsidR="00D001D4" w:rsidRPr="000B05A7" w:rsidRDefault="00D001D4" w:rsidP="00D001D4">
      <w:pPr>
        <w:jc w:val="both"/>
        <w:rPr>
          <w:rFonts w:ascii="Times New Roman" w:hAnsi="Times New Roman" w:cs="Times New Roman"/>
          <w:sz w:val="28"/>
          <w:szCs w:val="28"/>
        </w:rPr>
      </w:pPr>
      <w:r w:rsidRPr="000B05A7">
        <w:rPr>
          <w:rFonts w:ascii="Times New Roman" w:hAnsi="Times New Roman" w:cs="Times New Roman"/>
          <w:sz w:val="28"/>
          <w:szCs w:val="28"/>
        </w:rPr>
        <w:tab/>
        <w:t>2. Основными причинами смерти в трудоспособном возрасте являются:</w:t>
      </w:r>
    </w:p>
    <w:p w:rsidR="00D001D4" w:rsidRPr="000B05A7" w:rsidRDefault="00D001D4" w:rsidP="00D001D4">
      <w:pPr>
        <w:jc w:val="both"/>
        <w:rPr>
          <w:rFonts w:ascii="Times New Roman" w:hAnsi="Times New Roman" w:cs="Times New Roman"/>
          <w:sz w:val="28"/>
          <w:szCs w:val="28"/>
        </w:rPr>
      </w:pPr>
      <w:r w:rsidRPr="000B05A7">
        <w:rPr>
          <w:rFonts w:ascii="Times New Roman" w:hAnsi="Times New Roman" w:cs="Times New Roman"/>
          <w:sz w:val="28"/>
          <w:szCs w:val="28"/>
        </w:rPr>
        <w:t xml:space="preserve"> -на 1 месте –</w:t>
      </w:r>
      <w:r>
        <w:rPr>
          <w:rFonts w:ascii="Times New Roman" w:hAnsi="Times New Roman" w:cs="Times New Roman"/>
          <w:sz w:val="28"/>
          <w:szCs w:val="28"/>
        </w:rPr>
        <w:t xml:space="preserve"> </w:t>
      </w:r>
      <w:r w:rsidRPr="000B05A7">
        <w:rPr>
          <w:rFonts w:ascii="Times New Roman" w:hAnsi="Times New Roman" w:cs="Times New Roman"/>
          <w:sz w:val="28"/>
          <w:szCs w:val="28"/>
        </w:rPr>
        <w:t xml:space="preserve"> болез</w:t>
      </w:r>
      <w:r>
        <w:rPr>
          <w:rFonts w:ascii="Times New Roman" w:hAnsi="Times New Roman" w:cs="Times New Roman"/>
          <w:sz w:val="28"/>
          <w:szCs w:val="28"/>
        </w:rPr>
        <w:t>ни системы кровообращения – 37,0</w:t>
      </w:r>
      <w:r w:rsidRPr="000B05A7">
        <w:rPr>
          <w:rFonts w:ascii="Times New Roman" w:hAnsi="Times New Roman" w:cs="Times New Roman"/>
          <w:sz w:val="28"/>
          <w:szCs w:val="28"/>
        </w:rPr>
        <w:t xml:space="preserve">%;            </w:t>
      </w:r>
    </w:p>
    <w:p w:rsidR="00D001D4" w:rsidRDefault="00D001D4" w:rsidP="00D001D4">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на 2 месте </w:t>
      </w:r>
      <w:r w:rsidRPr="000B05A7">
        <w:rPr>
          <w:rFonts w:ascii="Times New Roman" w:hAnsi="Times New Roman" w:cs="Times New Roman"/>
          <w:sz w:val="28"/>
          <w:szCs w:val="28"/>
        </w:rPr>
        <w:t>– травмы, отравления и другие последств</w:t>
      </w:r>
      <w:r>
        <w:rPr>
          <w:rFonts w:ascii="Times New Roman" w:hAnsi="Times New Roman" w:cs="Times New Roman"/>
          <w:sz w:val="28"/>
          <w:szCs w:val="28"/>
        </w:rPr>
        <w:t>ия внешних причин  – 27,8</w:t>
      </w:r>
      <w:r w:rsidRPr="000B05A7">
        <w:rPr>
          <w:rFonts w:ascii="Times New Roman" w:hAnsi="Times New Roman" w:cs="Times New Roman"/>
          <w:sz w:val="28"/>
          <w:szCs w:val="28"/>
        </w:rPr>
        <w:t>%;</w:t>
      </w:r>
    </w:p>
    <w:p w:rsidR="00D001D4" w:rsidRDefault="00D001D4" w:rsidP="00D001D4">
      <w:pPr>
        <w:jc w:val="both"/>
        <w:rPr>
          <w:rFonts w:ascii="Times New Roman" w:hAnsi="Times New Roman" w:cs="Times New Roman"/>
          <w:sz w:val="28"/>
          <w:szCs w:val="28"/>
        </w:rPr>
      </w:pPr>
      <w:r w:rsidRPr="000B05A7">
        <w:rPr>
          <w:rFonts w:ascii="Times New Roman" w:hAnsi="Times New Roman" w:cs="Times New Roman"/>
          <w:sz w:val="28"/>
          <w:szCs w:val="28"/>
        </w:rPr>
        <w:t>- на 3 месте – злокаче</w:t>
      </w:r>
      <w:r>
        <w:rPr>
          <w:rFonts w:ascii="Times New Roman" w:hAnsi="Times New Roman" w:cs="Times New Roman"/>
          <w:sz w:val="28"/>
          <w:szCs w:val="28"/>
        </w:rPr>
        <w:t>ственные новообразования -  11,1</w:t>
      </w:r>
      <w:r w:rsidRPr="000B05A7">
        <w:rPr>
          <w:rFonts w:ascii="Times New Roman" w:hAnsi="Times New Roman" w:cs="Times New Roman"/>
          <w:sz w:val="28"/>
          <w:szCs w:val="28"/>
        </w:rPr>
        <w:t>%;</w:t>
      </w:r>
    </w:p>
    <w:p w:rsidR="00D001D4" w:rsidRDefault="00D001D4" w:rsidP="00D001D4">
      <w:pPr>
        <w:jc w:val="both"/>
        <w:rPr>
          <w:rFonts w:ascii="Times New Roman" w:hAnsi="Times New Roman" w:cs="Times New Roman"/>
          <w:sz w:val="28"/>
          <w:szCs w:val="28"/>
        </w:rPr>
      </w:pPr>
      <w:r>
        <w:rPr>
          <w:rFonts w:ascii="Times New Roman" w:hAnsi="Times New Roman" w:cs="Times New Roman"/>
          <w:sz w:val="28"/>
          <w:szCs w:val="28"/>
        </w:rPr>
        <w:t xml:space="preserve">                    - болезни органов дыхания –11,1</w:t>
      </w:r>
      <w:r w:rsidRPr="000B05A7">
        <w:rPr>
          <w:rFonts w:ascii="Times New Roman" w:hAnsi="Times New Roman" w:cs="Times New Roman"/>
          <w:sz w:val="28"/>
          <w:szCs w:val="28"/>
        </w:rPr>
        <w:t>%.</w:t>
      </w:r>
    </w:p>
    <w:p w:rsidR="00D001D4" w:rsidRPr="000B05A7" w:rsidRDefault="00D001D4" w:rsidP="00D001D4">
      <w:pPr>
        <w:jc w:val="both"/>
        <w:rPr>
          <w:rFonts w:ascii="Times New Roman" w:hAnsi="Times New Roman" w:cs="Times New Roman"/>
          <w:sz w:val="28"/>
          <w:szCs w:val="28"/>
        </w:rPr>
      </w:pPr>
      <w:r>
        <w:rPr>
          <w:rFonts w:ascii="Times New Roman" w:hAnsi="Times New Roman" w:cs="Times New Roman"/>
          <w:sz w:val="28"/>
          <w:szCs w:val="28"/>
        </w:rPr>
        <w:t xml:space="preserve">                    - </w:t>
      </w:r>
      <w:r w:rsidRPr="000B05A7">
        <w:rPr>
          <w:rFonts w:ascii="Times New Roman" w:hAnsi="Times New Roman" w:cs="Times New Roman"/>
          <w:sz w:val="28"/>
          <w:szCs w:val="28"/>
        </w:rPr>
        <w:t>б</w:t>
      </w:r>
      <w:r>
        <w:rPr>
          <w:rFonts w:ascii="Times New Roman" w:hAnsi="Times New Roman" w:cs="Times New Roman"/>
          <w:sz w:val="28"/>
          <w:szCs w:val="28"/>
        </w:rPr>
        <w:t>олезни органов пищеварения –11,1</w:t>
      </w:r>
      <w:r w:rsidRPr="000B05A7">
        <w:rPr>
          <w:rFonts w:ascii="Times New Roman" w:hAnsi="Times New Roman" w:cs="Times New Roman"/>
          <w:sz w:val="28"/>
          <w:szCs w:val="28"/>
        </w:rPr>
        <w:t>%;</w:t>
      </w:r>
    </w:p>
    <w:p w:rsidR="00D001D4" w:rsidRDefault="00D001D4" w:rsidP="00D001D4">
      <w:pPr>
        <w:jc w:val="both"/>
        <w:rPr>
          <w:rFonts w:ascii="Times New Roman" w:hAnsi="Times New Roman" w:cs="Times New Roman"/>
          <w:sz w:val="28"/>
          <w:szCs w:val="28"/>
        </w:rPr>
      </w:pPr>
      <w:r w:rsidRPr="000B05A7">
        <w:rPr>
          <w:rFonts w:ascii="Times New Roman" w:hAnsi="Times New Roman" w:cs="Times New Roman"/>
          <w:sz w:val="28"/>
          <w:szCs w:val="28"/>
        </w:rPr>
        <w:t>-на 4 месте –</w:t>
      </w:r>
      <w:r>
        <w:rPr>
          <w:rFonts w:ascii="Times New Roman" w:hAnsi="Times New Roman" w:cs="Times New Roman"/>
          <w:sz w:val="28"/>
          <w:szCs w:val="28"/>
        </w:rPr>
        <w:t xml:space="preserve"> инфекционные заболевания – 1,85%;</w:t>
      </w:r>
      <w:r w:rsidRPr="000B05A7">
        <w:rPr>
          <w:rFonts w:ascii="Times New Roman" w:hAnsi="Times New Roman" w:cs="Times New Roman"/>
          <w:sz w:val="28"/>
          <w:szCs w:val="28"/>
        </w:rPr>
        <w:t xml:space="preserve">              </w:t>
      </w:r>
    </w:p>
    <w:p w:rsidR="00D001D4" w:rsidRPr="000B05A7" w:rsidRDefault="00D001D4" w:rsidP="00D001D4">
      <w:pPr>
        <w:jc w:val="both"/>
        <w:rPr>
          <w:rFonts w:ascii="Times New Roman" w:hAnsi="Times New Roman" w:cs="Times New Roman"/>
          <w:sz w:val="28"/>
          <w:szCs w:val="28"/>
        </w:rPr>
      </w:pPr>
      <w:r>
        <w:rPr>
          <w:rFonts w:ascii="Times New Roman" w:hAnsi="Times New Roman" w:cs="Times New Roman"/>
          <w:sz w:val="28"/>
          <w:szCs w:val="28"/>
        </w:rPr>
        <w:t>3.  В 2015</w:t>
      </w:r>
      <w:r w:rsidRPr="000B05A7">
        <w:rPr>
          <w:rFonts w:ascii="Times New Roman" w:hAnsi="Times New Roman" w:cs="Times New Roman"/>
          <w:sz w:val="28"/>
          <w:szCs w:val="28"/>
        </w:rPr>
        <w:t xml:space="preserve"> году произошло снижение смертности </w:t>
      </w:r>
      <w:r>
        <w:rPr>
          <w:rFonts w:ascii="Times New Roman" w:hAnsi="Times New Roman" w:cs="Times New Roman"/>
          <w:sz w:val="28"/>
          <w:szCs w:val="28"/>
        </w:rPr>
        <w:t>по сравнению с 2013 годом</w:t>
      </w:r>
      <w:r w:rsidRPr="000B05A7">
        <w:rPr>
          <w:rFonts w:ascii="Times New Roman" w:hAnsi="Times New Roman" w:cs="Times New Roman"/>
          <w:sz w:val="28"/>
          <w:szCs w:val="28"/>
        </w:rPr>
        <w:t xml:space="preserve"> от травм, отравлений и других последствий внешних причин </w:t>
      </w:r>
      <w:r>
        <w:rPr>
          <w:rFonts w:ascii="Times New Roman" w:hAnsi="Times New Roman" w:cs="Times New Roman"/>
          <w:sz w:val="28"/>
          <w:szCs w:val="28"/>
        </w:rPr>
        <w:t>на 8,1</w:t>
      </w:r>
      <w:r w:rsidRPr="000B05A7">
        <w:rPr>
          <w:rFonts w:ascii="Times New Roman" w:hAnsi="Times New Roman" w:cs="Times New Roman"/>
          <w:sz w:val="28"/>
          <w:szCs w:val="28"/>
        </w:rPr>
        <w:t>%</w:t>
      </w:r>
      <w:r>
        <w:rPr>
          <w:rFonts w:ascii="Times New Roman" w:hAnsi="Times New Roman" w:cs="Times New Roman"/>
          <w:sz w:val="28"/>
          <w:szCs w:val="28"/>
        </w:rPr>
        <w:t>;</w:t>
      </w:r>
    </w:p>
    <w:p w:rsidR="00D001D4" w:rsidRDefault="00D001D4" w:rsidP="00D001D4">
      <w:pPr>
        <w:jc w:val="both"/>
        <w:rPr>
          <w:rFonts w:ascii="Times New Roman" w:hAnsi="Times New Roman" w:cs="Times New Roman"/>
          <w:sz w:val="28"/>
          <w:szCs w:val="28"/>
        </w:rPr>
      </w:pPr>
      <w:r>
        <w:rPr>
          <w:rFonts w:ascii="Times New Roman" w:hAnsi="Times New Roman" w:cs="Times New Roman"/>
          <w:sz w:val="28"/>
          <w:szCs w:val="28"/>
        </w:rPr>
        <w:t>4. В 2015</w:t>
      </w:r>
      <w:r w:rsidRPr="000B05A7">
        <w:rPr>
          <w:rFonts w:ascii="Times New Roman" w:hAnsi="Times New Roman" w:cs="Times New Roman"/>
          <w:sz w:val="28"/>
          <w:szCs w:val="28"/>
        </w:rPr>
        <w:t xml:space="preserve"> году произошел рост</w:t>
      </w:r>
      <w:r>
        <w:rPr>
          <w:rFonts w:ascii="Times New Roman" w:hAnsi="Times New Roman" w:cs="Times New Roman"/>
          <w:sz w:val="28"/>
          <w:szCs w:val="28"/>
        </w:rPr>
        <w:t xml:space="preserve"> смертности </w:t>
      </w:r>
      <w:r w:rsidRPr="000B05A7">
        <w:rPr>
          <w:rFonts w:ascii="Times New Roman" w:hAnsi="Times New Roman" w:cs="Times New Roman"/>
          <w:sz w:val="28"/>
          <w:szCs w:val="28"/>
        </w:rPr>
        <w:t>от болезне</w:t>
      </w:r>
      <w:r>
        <w:rPr>
          <w:rFonts w:ascii="Times New Roman" w:hAnsi="Times New Roman" w:cs="Times New Roman"/>
          <w:sz w:val="28"/>
          <w:szCs w:val="28"/>
        </w:rPr>
        <w:t>й системы кровообращении на 31,3</w:t>
      </w:r>
      <w:r w:rsidRPr="000B05A7">
        <w:rPr>
          <w:rFonts w:ascii="Times New Roman" w:hAnsi="Times New Roman" w:cs="Times New Roman"/>
          <w:sz w:val="28"/>
          <w:szCs w:val="28"/>
        </w:rPr>
        <w:t>%,</w:t>
      </w:r>
      <w:r>
        <w:rPr>
          <w:rFonts w:ascii="Times New Roman" w:hAnsi="Times New Roman" w:cs="Times New Roman"/>
          <w:sz w:val="28"/>
          <w:szCs w:val="28"/>
        </w:rPr>
        <w:t xml:space="preserve"> зарегистрирован 1 случай смертности от инфекционного заболевания.</w:t>
      </w:r>
    </w:p>
    <w:p w:rsidR="00D001D4" w:rsidRPr="000B05A7" w:rsidRDefault="00D001D4" w:rsidP="00D001D4">
      <w:pPr>
        <w:jc w:val="both"/>
        <w:rPr>
          <w:rFonts w:ascii="Times New Roman" w:hAnsi="Times New Roman" w:cs="Times New Roman"/>
          <w:sz w:val="28"/>
          <w:szCs w:val="28"/>
        </w:rPr>
      </w:pPr>
      <w:r>
        <w:rPr>
          <w:rFonts w:ascii="Times New Roman" w:hAnsi="Times New Roman" w:cs="Times New Roman"/>
          <w:sz w:val="28"/>
          <w:szCs w:val="28"/>
        </w:rPr>
        <w:t>Показатель смертности от злокачественных новообразований, от заболеваний органов дыхания, от болезней органов пищеварения остался без динамики, но отмечается снижение количества умерших на 1 человека от вышеуказанных причин.</w:t>
      </w:r>
    </w:p>
    <w:p w:rsidR="00D001D4" w:rsidRPr="000B05A7" w:rsidRDefault="00D001D4" w:rsidP="00D001D4">
      <w:pPr>
        <w:rPr>
          <w:rFonts w:ascii="Times New Roman" w:hAnsi="Times New Roman" w:cs="Times New Roman"/>
          <w:sz w:val="28"/>
          <w:szCs w:val="28"/>
        </w:rPr>
      </w:pPr>
      <w:r w:rsidRPr="000B05A7">
        <w:rPr>
          <w:rFonts w:ascii="Times New Roman" w:hAnsi="Times New Roman" w:cs="Times New Roman"/>
          <w:sz w:val="28"/>
          <w:szCs w:val="28"/>
        </w:rPr>
        <w:t>5.  Одной из ведущих причин смертности в трудоспособном возрасте от алкогольных кардиомиопатий, циррозов печени, пневмоний является злоупотребление крепкими спиртными напитками</w:t>
      </w:r>
      <w:r>
        <w:rPr>
          <w:rFonts w:ascii="Times New Roman" w:hAnsi="Times New Roman" w:cs="Times New Roman"/>
          <w:sz w:val="28"/>
          <w:szCs w:val="28"/>
        </w:rPr>
        <w:t xml:space="preserve"> </w:t>
      </w:r>
      <w:r w:rsidRPr="000B05A7">
        <w:rPr>
          <w:rFonts w:ascii="Times New Roman" w:hAnsi="Times New Roman" w:cs="Times New Roman"/>
          <w:sz w:val="28"/>
          <w:szCs w:val="28"/>
        </w:rPr>
        <w:t>жителей района.</w:t>
      </w:r>
      <w:r>
        <w:rPr>
          <w:rFonts w:ascii="Times New Roman" w:hAnsi="Times New Roman" w:cs="Times New Roman"/>
          <w:sz w:val="28"/>
          <w:szCs w:val="28"/>
        </w:rPr>
        <w:t xml:space="preserve">  Также причинами смертности являются  лишний вес у подавляющего количества жителей района, низкая физическая активность, употребление в пищу большого количества жирного, острого, высокий удельный вес белков в питании, курение, </w:t>
      </w:r>
      <w:r w:rsidRPr="000B05A7">
        <w:rPr>
          <w:rFonts w:ascii="Times New Roman" w:hAnsi="Times New Roman" w:cs="Times New Roman"/>
          <w:sz w:val="28"/>
          <w:szCs w:val="28"/>
        </w:rPr>
        <w:t xml:space="preserve">позднее обращение за медицинской помощью. </w:t>
      </w:r>
      <w:r>
        <w:rPr>
          <w:rFonts w:ascii="Times New Roman" w:hAnsi="Times New Roman" w:cs="Times New Roman"/>
          <w:sz w:val="28"/>
          <w:szCs w:val="28"/>
        </w:rPr>
        <w:t xml:space="preserve">  Также одной из причин, возможно, является р</w:t>
      </w:r>
      <w:r w:rsidRPr="000B05A7">
        <w:rPr>
          <w:rFonts w:ascii="Times New Roman" w:hAnsi="Times New Roman" w:cs="Times New Roman"/>
          <w:sz w:val="28"/>
          <w:szCs w:val="28"/>
        </w:rPr>
        <w:t xml:space="preserve">анний выход на пенсию жителей района, для женщин – с </w:t>
      </w:r>
      <w:r>
        <w:rPr>
          <w:rFonts w:ascii="Times New Roman" w:hAnsi="Times New Roman" w:cs="Times New Roman"/>
          <w:sz w:val="28"/>
          <w:szCs w:val="28"/>
        </w:rPr>
        <w:t>50 лет, для мужчин-с 55 лет.</w:t>
      </w:r>
      <w:r w:rsidRPr="000B05A7">
        <w:rPr>
          <w:rFonts w:ascii="Times New Roman" w:hAnsi="Times New Roman" w:cs="Times New Roman"/>
          <w:sz w:val="28"/>
          <w:szCs w:val="28"/>
        </w:rPr>
        <w:t xml:space="preserve"> </w:t>
      </w:r>
    </w:p>
    <w:p w:rsidR="00D001D4" w:rsidRPr="000B05A7" w:rsidRDefault="00D001D4" w:rsidP="00D001D4">
      <w:pPr>
        <w:ind w:firstLine="708"/>
        <w:jc w:val="both"/>
        <w:rPr>
          <w:rFonts w:ascii="Times New Roman" w:hAnsi="Times New Roman" w:cs="Times New Roman"/>
          <w:sz w:val="28"/>
          <w:szCs w:val="28"/>
        </w:rPr>
      </w:pPr>
      <w:r w:rsidRPr="000B05A7">
        <w:rPr>
          <w:rFonts w:ascii="Times New Roman" w:hAnsi="Times New Roman" w:cs="Times New Roman"/>
          <w:b/>
          <w:sz w:val="28"/>
          <w:szCs w:val="28"/>
        </w:rPr>
        <w:t xml:space="preserve"> На ЛКК рассмотрено </w:t>
      </w:r>
      <w:r>
        <w:rPr>
          <w:rFonts w:ascii="Times New Roman" w:hAnsi="Times New Roman" w:cs="Times New Roman"/>
          <w:b/>
          <w:sz w:val="28"/>
          <w:szCs w:val="28"/>
        </w:rPr>
        <w:t>33</w:t>
      </w:r>
      <w:r w:rsidRPr="000B05A7">
        <w:rPr>
          <w:rFonts w:ascii="Times New Roman" w:hAnsi="Times New Roman" w:cs="Times New Roman"/>
          <w:sz w:val="28"/>
          <w:szCs w:val="28"/>
        </w:rPr>
        <w:t xml:space="preserve"> случ</w:t>
      </w:r>
      <w:r>
        <w:rPr>
          <w:rFonts w:ascii="Times New Roman" w:hAnsi="Times New Roman" w:cs="Times New Roman"/>
          <w:sz w:val="28"/>
          <w:szCs w:val="28"/>
        </w:rPr>
        <w:t>аев смерти, или 30,8</w:t>
      </w:r>
      <w:r w:rsidRPr="000B05A7">
        <w:rPr>
          <w:rFonts w:ascii="Times New Roman" w:hAnsi="Times New Roman" w:cs="Times New Roman"/>
          <w:sz w:val="28"/>
          <w:szCs w:val="28"/>
        </w:rPr>
        <w:t>% от всех с</w:t>
      </w:r>
      <w:r>
        <w:rPr>
          <w:rFonts w:ascii="Times New Roman" w:hAnsi="Times New Roman" w:cs="Times New Roman"/>
          <w:sz w:val="28"/>
          <w:szCs w:val="28"/>
        </w:rPr>
        <w:t>лучаев смерти, в том числе 19 случаев смерти в стационаре, 14</w:t>
      </w:r>
      <w:r w:rsidRPr="000B05A7">
        <w:rPr>
          <w:rFonts w:ascii="Times New Roman" w:hAnsi="Times New Roman" w:cs="Times New Roman"/>
          <w:sz w:val="28"/>
          <w:szCs w:val="28"/>
        </w:rPr>
        <w:t xml:space="preserve"> случаев смерти н</w:t>
      </w:r>
      <w:r>
        <w:rPr>
          <w:rFonts w:ascii="Times New Roman" w:hAnsi="Times New Roman" w:cs="Times New Roman"/>
          <w:sz w:val="28"/>
          <w:szCs w:val="28"/>
        </w:rPr>
        <w:t>а дому</w:t>
      </w:r>
      <w:r w:rsidRPr="000B05A7">
        <w:rPr>
          <w:rFonts w:ascii="Times New Roman" w:hAnsi="Times New Roman" w:cs="Times New Roman"/>
          <w:sz w:val="28"/>
          <w:szCs w:val="28"/>
        </w:rPr>
        <w:t>. Из расмотренныхслучаев смертности на дому: от злокачеств</w:t>
      </w:r>
      <w:r>
        <w:rPr>
          <w:rFonts w:ascii="Times New Roman" w:hAnsi="Times New Roman" w:cs="Times New Roman"/>
          <w:sz w:val="28"/>
          <w:szCs w:val="28"/>
        </w:rPr>
        <w:t>енных новообразований 5 человек</w:t>
      </w:r>
      <w:r w:rsidRPr="000B05A7">
        <w:rPr>
          <w:rFonts w:ascii="Times New Roman" w:hAnsi="Times New Roman" w:cs="Times New Roman"/>
          <w:sz w:val="28"/>
          <w:szCs w:val="28"/>
        </w:rPr>
        <w:t>, от ХИБС 4 человек,</w:t>
      </w:r>
      <w:r>
        <w:rPr>
          <w:rFonts w:ascii="Times New Roman" w:hAnsi="Times New Roman" w:cs="Times New Roman"/>
          <w:sz w:val="28"/>
          <w:szCs w:val="28"/>
        </w:rPr>
        <w:t xml:space="preserve"> от </w:t>
      </w:r>
      <w:r w:rsidRPr="000B05A7">
        <w:rPr>
          <w:rFonts w:ascii="Times New Roman" w:hAnsi="Times New Roman" w:cs="Times New Roman"/>
          <w:sz w:val="28"/>
          <w:szCs w:val="28"/>
        </w:rPr>
        <w:t xml:space="preserve"> ХОБЛ 1 человек, от цирроза печени 2 человека, ЦВБ 2 человека.</w:t>
      </w:r>
    </w:p>
    <w:p w:rsidR="00D001D4" w:rsidRPr="000B05A7" w:rsidRDefault="00D001D4" w:rsidP="00D001D4">
      <w:pPr>
        <w:ind w:firstLine="708"/>
        <w:jc w:val="both"/>
        <w:rPr>
          <w:rFonts w:ascii="Times New Roman" w:hAnsi="Times New Roman" w:cs="Times New Roman"/>
          <w:sz w:val="28"/>
          <w:szCs w:val="28"/>
        </w:rPr>
      </w:pPr>
      <w:r w:rsidRPr="000B05A7">
        <w:rPr>
          <w:rFonts w:ascii="Times New Roman" w:hAnsi="Times New Roman" w:cs="Times New Roman"/>
          <w:sz w:val="28"/>
          <w:szCs w:val="28"/>
        </w:rPr>
        <w:t>При анализе дефектов при оказании медицинской помощи, выявлено: недостаточное, несвоевременное обследование пациентов при наличии показаний, несвоевременное направление на специализированный этап оказания медицинской помощи, лечение, отличающее от стандартов оказания медицинской помощи, надостаточное диспансерное наблюдение за хроническими больными.</w:t>
      </w:r>
      <w:r>
        <w:rPr>
          <w:rFonts w:ascii="Times New Roman" w:hAnsi="Times New Roman" w:cs="Times New Roman"/>
          <w:sz w:val="28"/>
          <w:szCs w:val="28"/>
        </w:rPr>
        <w:t xml:space="preserve"> В </w:t>
      </w:r>
      <w:r>
        <w:rPr>
          <w:rFonts w:ascii="Times New Roman" w:hAnsi="Times New Roman" w:cs="Times New Roman"/>
          <w:sz w:val="28"/>
          <w:szCs w:val="28"/>
        </w:rPr>
        <w:lastRenderedPageBreak/>
        <w:t>2015</w:t>
      </w:r>
      <w:r w:rsidRPr="000B05A7">
        <w:rPr>
          <w:rFonts w:ascii="Times New Roman" w:hAnsi="Times New Roman" w:cs="Times New Roman"/>
          <w:sz w:val="28"/>
          <w:szCs w:val="28"/>
        </w:rPr>
        <w:t xml:space="preserve"> году проведены 3 патологоанатомические конференции по случаям смерти пациентов.</w:t>
      </w:r>
      <w:r>
        <w:rPr>
          <w:rFonts w:ascii="Times New Roman" w:hAnsi="Times New Roman" w:cs="Times New Roman"/>
          <w:sz w:val="28"/>
          <w:szCs w:val="28"/>
        </w:rPr>
        <w:t xml:space="preserve"> </w:t>
      </w:r>
    </w:p>
    <w:p w:rsidR="00D001D4" w:rsidRPr="00676DBB" w:rsidRDefault="00D001D4" w:rsidP="00D001D4">
      <w:pPr>
        <w:rPr>
          <w:rFonts w:ascii="Times New Roman" w:hAnsi="Times New Roman" w:cs="Times New Roman"/>
          <w:sz w:val="28"/>
          <w:szCs w:val="28"/>
        </w:rPr>
      </w:pPr>
      <w:r w:rsidRPr="001179E7">
        <w:rPr>
          <w:rFonts w:ascii="Times New Roman" w:hAnsi="Times New Roman" w:cs="Times New Roman"/>
          <w:color w:val="FF0000"/>
          <w:sz w:val="28"/>
          <w:szCs w:val="28"/>
        </w:rPr>
        <w:t xml:space="preserve">   </w:t>
      </w:r>
      <w:r w:rsidRPr="00756A6C">
        <w:rPr>
          <w:rFonts w:ascii="Times New Roman" w:hAnsi="Times New Roman" w:cs="Times New Roman"/>
          <w:sz w:val="28"/>
          <w:szCs w:val="28"/>
        </w:rPr>
        <w:t xml:space="preserve">  Патологоанатомических исследований в ГБУЗ «Муйская ЦРБ»  в 2015 году проведено </w:t>
      </w:r>
      <w:r w:rsidRPr="00676DBB">
        <w:rPr>
          <w:rFonts w:ascii="Times New Roman" w:hAnsi="Times New Roman" w:cs="Times New Roman"/>
          <w:sz w:val="28"/>
          <w:szCs w:val="28"/>
        </w:rPr>
        <w:t xml:space="preserve">18, что на 7 исследований больше чем в 2014 году, из них умершим – 15 (83,3%). Из 15 вскрытий умерших исследования проведены  9 умершим в трудоспособном возрасте, 6– старше трудоспособного возраста, 3 мертворожденным. </w:t>
      </w:r>
    </w:p>
    <w:p w:rsidR="00D001D4" w:rsidRPr="00F1114D" w:rsidRDefault="00D001D4" w:rsidP="00D001D4">
      <w:pPr>
        <w:rPr>
          <w:rFonts w:ascii="Times New Roman" w:hAnsi="Times New Roman" w:cs="Times New Roman"/>
          <w:sz w:val="28"/>
          <w:szCs w:val="28"/>
        </w:rPr>
      </w:pPr>
      <w:r w:rsidRPr="00F1114D">
        <w:rPr>
          <w:rFonts w:ascii="Times New Roman" w:hAnsi="Times New Roman" w:cs="Times New Roman"/>
          <w:sz w:val="28"/>
          <w:szCs w:val="28"/>
        </w:rPr>
        <w:t xml:space="preserve">     Из 15 проведенных  исследований умерших, 14 проведено умершим в стационаре (93,3%), 1 исследование умершего на дому (6,7%).  Причиной смерти у умерших в стационаре установлены в 7 случаях (50,0%) – заболевания сердечно-сосудистой системы, в 3-х случаях злокачественные новообразования (21,4%), болезни органов дыхания в 2-х случаях (14,3%), болезни органов пищеварения в 2-х случаях (14,3%).</w:t>
      </w:r>
    </w:p>
    <w:p w:rsidR="00D001D4" w:rsidRDefault="00D001D4" w:rsidP="00D001D4">
      <w:pPr>
        <w:rPr>
          <w:rFonts w:ascii="Times New Roman" w:hAnsi="Times New Roman" w:cs="Times New Roman"/>
          <w:sz w:val="28"/>
          <w:szCs w:val="28"/>
        </w:rPr>
      </w:pPr>
      <w:r w:rsidRPr="00756A6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B6958">
        <w:rPr>
          <w:rFonts w:ascii="Times New Roman" w:hAnsi="Times New Roman" w:cs="Times New Roman"/>
          <w:sz w:val="28"/>
          <w:szCs w:val="28"/>
        </w:rPr>
        <w:t>Расхождений</w:t>
      </w:r>
      <w:r w:rsidRPr="000B6958">
        <w:rPr>
          <w:rFonts w:ascii="Times New Roman" w:hAnsi="Times New Roman" w:cs="Times New Roman"/>
          <w:sz w:val="24"/>
          <w:szCs w:val="24"/>
        </w:rPr>
        <w:t xml:space="preserve"> </w:t>
      </w:r>
      <w:r w:rsidRPr="000B6958">
        <w:rPr>
          <w:rFonts w:ascii="Times New Roman" w:hAnsi="Times New Roman" w:cs="Times New Roman"/>
          <w:sz w:val="28"/>
          <w:szCs w:val="28"/>
        </w:rPr>
        <w:t>диагнозов у умерших амбулаторных пациентов не зарегистрировано.</w:t>
      </w:r>
    </w:p>
    <w:p w:rsidR="00B34EDB" w:rsidRDefault="00B34EDB" w:rsidP="00B34EDB">
      <w:pPr>
        <w:jc w:val="center"/>
        <w:rPr>
          <w:rFonts w:ascii="Times New Roman" w:eastAsia="Times New Roman" w:hAnsi="Times New Roman" w:cs="Times New Roman"/>
          <w:b/>
          <w:sz w:val="28"/>
          <w:szCs w:val="28"/>
        </w:rPr>
      </w:pPr>
      <w:r w:rsidRPr="00B34EDB">
        <w:rPr>
          <w:rFonts w:ascii="Times New Roman" w:eastAsia="Times New Roman" w:hAnsi="Times New Roman" w:cs="Times New Roman"/>
          <w:b/>
          <w:sz w:val="28"/>
          <w:szCs w:val="28"/>
        </w:rPr>
        <w:t xml:space="preserve">Анализ исполнения плана </w:t>
      </w:r>
      <w:r w:rsidRPr="00B34EDB">
        <w:rPr>
          <w:rFonts w:ascii="Times New Roman" w:hAnsi="Times New Roman" w:cs="Times New Roman"/>
          <w:b/>
          <w:sz w:val="28"/>
          <w:szCs w:val="28"/>
        </w:rPr>
        <w:t xml:space="preserve"> числа спасенных жизней на 2015 год по приказу МЗ РБ № 505 от </w:t>
      </w:r>
      <w:r w:rsidRPr="00B34EDB">
        <w:rPr>
          <w:rFonts w:ascii="Times New Roman" w:eastAsia="Times New Roman" w:hAnsi="Times New Roman" w:cs="Times New Roman"/>
          <w:b/>
          <w:sz w:val="28"/>
          <w:szCs w:val="28"/>
        </w:rPr>
        <w:t>08.04.2015г. «О мониторинге  мероприятий по снижению смертности от основных причин смертности в Республике Бурятия в 2015</w:t>
      </w:r>
      <w:r>
        <w:rPr>
          <w:rFonts w:ascii="Times New Roman" w:eastAsia="Times New Roman" w:hAnsi="Times New Roman" w:cs="Times New Roman"/>
          <w:b/>
          <w:sz w:val="28"/>
          <w:szCs w:val="28"/>
        </w:rPr>
        <w:t>г.</w:t>
      </w:r>
      <w:r w:rsidRPr="00B34EDB">
        <w:rPr>
          <w:rFonts w:ascii="Times New Roman" w:eastAsia="Times New Roman" w:hAnsi="Times New Roman" w:cs="Times New Roman"/>
          <w:b/>
          <w:sz w:val="28"/>
          <w:szCs w:val="28"/>
        </w:rPr>
        <w:t>»</w:t>
      </w:r>
    </w:p>
    <w:p w:rsidR="00B34EDB" w:rsidRDefault="00B34EDB" w:rsidP="00B34EDB">
      <w:pPr>
        <w:rPr>
          <w:rFonts w:ascii="Times New Roman" w:eastAsia="Times New Roman" w:hAnsi="Times New Roman" w:cs="Times New Roman"/>
          <w:sz w:val="28"/>
          <w:szCs w:val="28"/>
        </w:rPr>
      </w:pPr>
      <w:r w:rsidRPr="00B34EDB">
        <w:rPr>
          <w:rFonts w:ascii="Times New Roman" w:eastAsia="Times New Roman" w:hAnsi="Times New Roman" w:cs="Times New Roman"/>
          <w:sz w:val="28"/>
          <w:szCs w:val="28"/>
        </w:rPr>
        <w:t xml:space="preserve">Согласно </w:t>
      </w:r>
      <w:r>
        <w:rPr>
          <w:rFonts w:ascii="Times New Roman" w:eastAsia="Times New Roman" w:hAnsi="Times New Roman" w:cs="Times New Roman"/>
          <w:sz w:val="28"/>
          <w:szCs w:val="28"/>
        </w:rPr>
        <w:t>П</w:t>
      </w:r>
      <w:r w:rsidRPr="00B34EDB">
        <w:rPr>
          <w:rFonts w:ascii="Times New Roman" w:eastAsia="Times New Roman" w:hAnsi="Times New Roman" w:cs="Times New Roman"/>
          <w:sz w:val="28"/>
          <w:szCs w:val="28"/>
        </w:rPr>
        <w:t xml:space="preserve">лана </w:t>
      </w:r>
      <w:r w:rsidRPr="00B34EDB">
        <w:rPr>
          <w:rFonts w:ascii="Times New Roman" w:hAnsi="Times New Roman" w:cs="Times New Roman"/>
          <w:sz w:val="28"/>
          <w:szCs w:val="28"/>
        </w:rPr>
        <w:t xml:space="preserve"> числа спасенных жизней на 2015 год по приказу МЗ РБ № 505 от </w:t>
      </w:r>
      <w:r w:rsidRPr="00B34EDB">
        <w:rPr>
          <w:rFonts w:ascii="Times New Roman" w:eastAsia="Times New Roman" w:hAnsi="Times New Roman" w:cs="Times New Roman"/>
          <w:sz w:val="28"/>
          <w:szCs w:val="28"/>
        </w:rPr>
        <w:t>08.04.2015г. «О мониторинге  мероприятий по снижению смертности от основных причин смертности в Республике Бурятия в 2015г.»</w:t>
      </w:r>
      <w:r>
        <w:rPr>
          <w:rFonts w:ascii="Times New Roman" w:eastAsia="Times New Roman" w:hAnsi="Times New Roman" w:cs="Times New Roman"/>
          <w:sz w:val="28"/>
          <w:szCs w:val="28"/>
        </w:rPr>
        <w:t xml:space="preserve"> ГБУЗ «Муйская ЦРБ» показало следующие результаты:</w:t>
      </w:r>
    </w:p>
    <w:p w:rsidR="00B34EDB" w:rsidRDefault="00B34EDB" w:rsidP="00B34EDB">
      <w:pPr>
        <w:jc w:val="center"/>
        <w:rPr>
          <w:rFonts w:ascii="Times New Roman" w:eastAsia="Times New Roman" w:hAnsi="Times New Roman" w:cs="Times New Roman"/>
          <w:b/>
          <w:sz w:val="28"/>
          <w:szCs w:val="28"/>
        </w:rPr>
      </w:pPr>
      <w:r w:rsidRPr="00B34EDB">
        <w:rPr>
          <w:rFonts w:ascii="Times New Roman" w:eastAsia="Times New Roman" w:hAnsi="Times New Roman" w:cs="Times New Roman"/>
          <w:b/>
          <w:sz w:val="28"/>
          <w:szCs w:val="28"/>
        </w:rPr>
        <w:t>Плановые  и фактические значения умерших от болезней системы кровообращения в 2015г. по Муйскому району</w:t>
      </w:r>
    </w:p>
    <w:tbl>
      <w:tblPr>
        <w:tblStyle w:val="a3"/>
        <w:tblW w:w="0" w:type="auto"/>
        <w:tblLook w:val="04A0"/>
      </w:tblPr>
      <w:tblGrid>
        <w:gridCol w:w="832"/>
        <w:gridCol w:w="879"/>
        <w:gridCol w:w="830"/>
        <w:gridCol w:w="830"/>
        <w:gridCol w:w="879"/>
        <w:gridCol w:w="829"/>
        <w:gridCol w:w="829"/>
        <w:gridCol w:w="879"/>
        <w:gridCol w:w="825"/>
        <w:gridCol w:w="824"/>
        <w:gridCol w:w="879"/>
        <w:gridCol w:w="822"/>
      </w:tblGrid>
      <w:tr w:rsidR="00B34EDB" w:rsidTr="001F1C5D">
        <w:tc>
          <w:tcPr>
            <w:tcW w:w="2541" w:type="dxa"/>
            <w:gridSpan w:val="3"/>
          </w:tcPr>
          <w:p w:rsidR="00B34EDB" w:rsidRPr="00B34EDB" w:rsidRDefault="00B34EDB" w:rsidP="00B34EDB">
            <w:pPr>
              <w:jc w:val="center"/>
              <w:rPr>
                <w:rFonts w:ascii="Times New Roman" w:eastAsia="Times New Roman" w:hAnsi="Times New Roman" w:cs="Times New Roman"/>
                <w:sz w:val="20"/>
                <w:szCs w:val="20"/>
              </w:rPr>
            </w:pPr>
            <w:r w:rsidRPr="00B34EDB">
              <w:rPr>
                <w:rFonts w:ascii="Times New Roman" w:eastAsia="Times New Roman" w:hAnsi="Times New Roman" w:cs="Times New Roman"/>
                <w:sz w:val="20"/>
                <w:szCs w:val="20"/>
              </w:rPr>
              <w:t>Всего БСК</w:t>
            </w:r>
          </w:p>
        </w:tc>
        <w:tc>
          <w:tcPr>
            <w:tcW w:w="2538" w:type="dxa"/>
            <w:gridSpan w:val="3"/>
          </w:tcPr>
          <w:p w:rsidR="00B34EDB" w:rsidRPr="00B34EDB" w:rsidRDefault="00B34EDB" w:rsidP="00B34ED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ИБС</w:t>
            </w:r>
          </w:p>
        </w:tc>
        <w:tc>
          <w:tcPr>
            <w:tcW w:w="2533" w:type="dxa"/>
            <w:gridSpan w:val="3"/>
          </w:tcPr>
          <w:p w:rsidR="00B34EDB" w:rsidRPr="00B34EDB" w:rsidRDefault="00B34EDB" w:rsidP="00B34ED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ОКС</w:t>
            </w:r>
          </w:p>
        </w:tc>
        <w:tc>
          <w:tcPr>
            <w:tcW w:w="2525" w:type="dxa"/>
            <w:gridSpan w:val="3"/>
          </w:tcPr>
          <w:p w:rsidR="00B34EDB" w:rsidRPr="00B34EDB" w:rsidRDefault="00B34EDB" w:rsidP="00B34ED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Острый и повторный ИМ</w:t>
            </w:r>
          </w:p>
        </w:tc>
      </w:tr>
      <w:tr w:rsidR="00B34EDB" w:rsidTr="001F1C5D">
        <w:tc>
          <w:tcPr>
            <w:tcW w:w="2541" w:type="dxa"/>
            <w:gridSpan w:val="3"/>
          </w:tcPr>
          <w:p w:rsidR="00B34EDB" w:rsidRPr="00B34EDB" w:rsidRDefault="00B34EDB" w:rsidP="00B34ED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План 2015г.</w:t>
            </w:r>
          </w:p>
        </w:tc>
        <w:tc>
          <w:tcPr>
            <w:tcW w:w="2538" w:type="dxa"/>
            <w:gridSpan w:val="3"/>
          </w:tcPr>
          <w:p w:rsidR="00B34EDB" w:rsidRPr="00B34EDB" w:rsidRDefault="00B34EDB" w:rsidP="00B34ED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План 2015г.</w:t>
            </w:r>
          </w:p>
        </w:tc>
        <w:tc>
          <w:tcPr>
            <w:tcW w:w="2533" w:type="dxa"/>
            <w:gridSpan w:val="3"/>
          </w:tcPr>
          <w:p w:rsidR="00B34EDB" w:rsidRPr="00B34EDB" w:rsidRDefault="00B34EDB" w:rsidP="00B34ED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План 2015г.</w:t>
            </w:r>
          </w:p>
        </w:tc>
        <w:tc>
          <w:tcPr>
            <w:tcW w:w="2525" w:type="dxa"/>
            <w:gridSpan w:val="3"/>
          </w:tcPr>
          <w:p w:rsidR="00B34EDB" w:rsidRPr="00B34EDB" w:rsidRDefault="00B34EDB" w:rsidP="00B34ED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План 2015г.</w:t>
            </w:r>
          </w:p>
        </w:tc>
      </w:tr>
      <w:tr w:rsidR="001F1C5D" w:rsidTr="001F1C5D">
        <w:tc>
          <w:tcPr>
            <w:tcW w:w="832" w:type="dxa"/>
          </w:tcPr>
          <w:p w:rsidR="001F1C5D" w:rsidRPr="00B34EDB" w:rsidRDefault="001F1C5D" w:rsidP="00B34ED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всего</w:t>
            </w:r>
          </w:p>
        </w:tc>
        <w:tc>
          <w:tcPr>
            <w:tcW w:w="879" w:type="dxa"/>
          </w:tcPr>
          <w:p w:rsidR="001F1C5D" w:rsidRPr="00B34EDB" w:rsidRDefault="001F1C5D" w:rsidP="00B34ED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Трудос.</w:t>
            </w:r>
          </w:p>
        </w:tc>
        <w:tc>
          <w:tcPr>
            <w:tcW w:w="830" w:type="dxa"/>
          </w:tcPr>
          <w:p w:rsidR="001F1C5D" w:rsidRPr="00B34EDB" w:rsidRDefault="001F1C5D" w:rsidP="00B34ED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Ст. труд.</w:t>
            </w:r>
          </w:p>
        </w:tc>
        <w:tc>
          <w:tcPr>
            <w:tcW w:w="830" w:type="dxa"/>
          </w:tcPr>
          <w:p w:rsidR="001F1C5D" w:rsidRPr="00B34EDB" w:rsidRDefault="001F1C5D" w:rsidP="00C1060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всего</w:t>
            </w:r>
          </w:p>
        </w:tc>
        <w:tc>
          <w:tcPr>
            <w:tcW w:w="879" w:type="dxa"/>
          </w:tcPr>
          <w:p w:rsidR="001F1C5D" w:rsidRPr="00B34EDB" w:rsidRDefault="001F1C5D" w:rsidP="00C1060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Трудос.</w:t>
            </w:r>
          </w:p>
        </w:tc>
        <w:tc>
          <w:tcPr>
            <w:tcW w:w="829" w:type="dxa"/>
          </w:tcPr>
          <w:p w:rsidR="001F1C5D" w:rsidRPr="00B34EDB" w:rsidRDefault="001F1C5D" w:rsidP="00C1060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Ст. труд.</w:t>
            </w:r>
          </w:p>
        </w:tc>
        <w:tc>
          <w:tcPr>
            <w:tcW w:w="829" w:type="dxa"/>
          </w:tcPr>
          <w:p w:rsidR="001F1C5D" w:rsidRPr="00B34EDB" w:rsidRDefault="001F1C5D" w:rsidP="00C1060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всего</w:t>
            </w:r>
          </w:p>
        </w:tc>
        <w:tc>
          <w:tcPr>
            <w:tcW w:w="879" w:type="dxa"/>
          </w:tcPr>
          <w:p w:rsidR="001F1C5D" w:rsidRPr="00B34EDB" w:rsidRDefault="001F1C5D" w:rsidP="00C1060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Трудос.</w:t>
            </w:r>
          </w:p>
        </w:tc>
        <w:tc>
          <w:tcPr>
            <w:tcW w:w="825" w:type="dxa"/>
          </w:tcPr>
          <w:p w:rsidR="001F1C5D" w:rsidRPr="00B34EDB" w:rsidRDefault="001F1C5D" w:rsidP="00C1060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Ст. труд.</w:t>
            </w:r>
          </w:p>
        </w:tc>
        <w:tc>
          <w:tcPr>
            <w:tcW w:w="824" w:type="dxa"/>
          </w:tcPr>
          <w:p w:rsidR="001F1C5D" w:rsidRPr="00B34EDB" w:rsidRDefault="001F1C5D" w:rsidP="00C1060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всего</w:t>
            </w:r>
          </w:p>
        </w:tc>
        <w:tc>
          <w:tcPr>
            <w:tcW w:w="879" w:type="dxa"/>
          </w:tcPr>
          <w:p w:rsidR="001F1C5D" w:rsidRPr="00B34EDB" w:rsidRDefault="001F1C5D" w:rsidP="00C1060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Трудос.</w:t>
            </w:r>
          </w:p>
        </w:tc>
        <w:tc>
          <w:tcPr>
            <w:tcW w:w="822" w:type="dxa"/>
          </w:tcPr>
          <w:p w:rsidR="001F1C5D" w:rsidRPr="00B34EDB" w:rsidRDefault="001F1C5D" w:rsidP="00C1060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Ст. труд.</w:t>
            </w:r>
          </w:p>
        </w:tc>
      </w:tr>
      <w:tr w:rsidR="001F1C5D" w:rsidTr="001F1C5D">
        <w:tc>
          <w:tcPr>
            <w:tcW w:w="832" w:type="dxa"/>
          </w:tcPr>
          <w:p w:rsidR="001F1C5D" w:rsidRPr="00B34EDB" w:rsidRDefault="001F1C5D" w:rsidP="00C1060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57</w:t>
            </w:r>
          </w:p>
        </w:tc>
        <w:tc>
          <w:tcPr>
            <w:tcW w:w="879" w:type="dxa"/>
          </w:tcPr>
          <w:p w:rsidR="001F1C5D" w:rsidRPr="00B34EDB" w:rsidRDefault="001F1C5D" w:rsidP="00C1060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w:t>
            </w:r>
          </w:p>
        </w:tc>
        <w:tc>
          <w:tcPr>
            <w:tcW w:w="830" w:type="dxa"/>
          </w:tcPr>
          <w:p w:rsidR="001F1C5D" w:rsidRPr="00B34EDB" w:rsidRDefault="001F1C5D" w:rsidP="00C1060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36</w:t>
            </w:r>
          </w:p>
        </w:tc>
        <w:tc>
          <w:tcPr>
            <w:tcW w:w="830" w:type="dxa"/>
          </w:tcPr>
          <w:p w:rsidR="001F1C5D" w:rsidRPr="00B34EDB" w:rsidRDefault="001F1C5D" w:rsidP="00C1060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w:t>
            </w:r>
          </w:p>
        </w:tc>
        <w:tc>
          <w:tcPr>
            <w:tcW w:w="879" w:type="dxa"/>
          </w:tcPr>
          <w:p w:rsidR="001F1C5D" w:rsidRPr="00B34EDB" w:rsidRDefault="001F1C5D" w:rsidP="00C1060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829" w:type="dxa"/>
          </w:tcPr>
          <w:p w:rsidR="001F1C5D" w:rsidRPr="00B34EDB" w:rsidRDefault="001F1C5D" w:rsidP="00C1060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829" w:type="dxa"/>
          </w:tcPr>
          <w:p w:rsidR="001F1C5D" w:rsidRPr="00B34EDB" w:rsidRDefault="001F1C5D" w:rsidP="00C1060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879" w:type="dxa"/>
          </w:tcPr>
          <w:p w:rsidR="001F1C5D" w:rsidRPr="00B34EDB" w:rsidRDefault="001F1C5D" w:rsidP="00C1060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825" w:type="dxa"/>
          </w:tcPr>
          <w:p w:rsidR="001F1C5D" w:rsidRPr="00B34EDB" w:rsidRDefault="001F1C5D" w:rsidP="00C1060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24" w:type="dxa"/>
          </w:tcPr>
          <w:p w:rsidR="001F1C5D" w:rsidRPr="00B34EDB" w:rsidRDefault="001F1C5D" w:rsidP="00C1060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879" w:type="dxa"/>
          </w:tcPr>
          <w:p w:rsidR="001F1C5D" w:rsidRPr="00B34EDB" w:rsidRDefault="001F1C5D" w:rsidP="00C1060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822" w:type="dxa"/>
          </w:tcPr>
          <w:p w:rsidR="001F1C5D" w:rsidRPr="00B34EDB" w:rsidRDefault="001F1C5D" w:rsidP="00C1060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B34EDB" w:rsidTr="001F1C5D">
        <w:tc>
          <w:tcPr>
            <w:tcW w:w="2541" w:type="dxa"/>
            <w:gridSpan w:val="3"/>
          </w:tcPr>
          <w:p w:rsidR="00B34EDB" w:rsidRPr="00B34EDB" w:rsidRDefault="00B34EDB" w:rsidP="00B34ED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Факт 2015г.</w:t>
            </w:r>
          </w:p>
        </w:tc>
        <w:tc>
          <w:tcPr>
            <w:tcW w:w="2538" w:type="dxa"/>
            <w:gridSpan w:val="3"/>
          </w:tcPr>
          <w:p w:rsidR="00B34EDB" w:rsidRPr="00B34EDB" w:rsidRDefault="00B34EDB" w:rsidP="00B34ED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Факт 2015г.</w:t>
            </w:r>
          </w:p>
        </w:tc>
        <w:tc>
          <w:tcPr>
            <w:tcW w:w="1708" w:type="dxa"/>
            <w:gridSpan w:val="2"/>
          </w:tcPr>
          <w:p w:rsidR="00B34EDB" w:rsidRPr="00B34EDB" w:rsidRDefault="00B34EDB" w:rsidP="00B34ED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Факт 2015г.</w:t>
            </w:r>
          </w:p>
        </w:tc>
        <w:tc>
          <w:tcPr>
            <w:tcW w:w="825" w:type="dxa"/>
          </w:tcPr>
          <w:p w:rsidR="00B34EDB" w:rsidRPr="00B34EDB" w:rsidRDefault="00B34EDB" w:rsidP="00B34EDB">
            <w:pPr>
              <w:jc w:val="center"/>
              <w:rPr>
                <w:rFonts w:ascii="Times New Roman" w:eastAsia="Times New Roman" w:hAnsi="Times New Roman" w:cs="Times New Roman"/>
                <w:sz w:val="20"/>
                <w:szCs w:val="20"/>
              </w:rPr>
            </w:pPr>
          </w:p>
        </w:tc>
        <w:tc>
          <w:tcPr>
            <w:tcW w:w="2525" w:type="dxa"/>
            <w:gridSpan w:val="3"/>
          </w:tcPr>
          <w:p w:rsidR="00B34EDB" w:rsidRPr="00B34EDB" w:rsidRDefault="00B34EDB" w:rsidP="00B34ED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Факт 2015г.</w:t>
            </w:r>
          </w:p>
        </w:tc>
      </w:tr>
      <w:tr w:rsidR="001F1C5D" w:rsidTr="001F1C5D">
        <w:tc>
          <w:tcPr>
            <w:tcW w:w="832" w:type="dxa"/>
          </w:tcPr>
          <w:p w:rsidR="001F1C5D" w:rsidRPr="00B34EDB" w:rsidRDefault="001F1C5D" w:rsidP="00B34ED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p>
        </w:tc>
        <w:tc>
          <w:tcPr>
            <w:tcW w:w="879" w:type="dxa"/>
          </w:tcPr>
          <w:p w:rsidR="001F1C5D" w:rsidRPr="00B34EDB" w:rsidRDefault="001F1C5D" w:rsidP="00B34ED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830" w:type="dxa"/>
          </w:tcPr>
          <w:p w:rsidR="001F1C5D" w:rsidRPr="00B34EDB" w:rsidRDefault="001F1C5D" w:rsidP="00B34ED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830" w:type="dxa"/>
          </w:tcPr>
          <w:p w:rsidR="001F1C5D" w:rsidRPr="00B34EDB" w:rsidRDefault="001F1C5D" w:rsidP="00B34ED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w:t>
            </w:r>
          </w:p>
        </w:tc>
        <w:tc>
          <w:tcPr>
            <w:tcW w:w="879" w:type="dxa"/>
          </w:tcPr>
          <w:p w:rsidR="001F1C5D" w:rsidRPr="00B34EDB" w:rsidRDefault="001F1C5D" w:rsidP="00B34ED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829" w:type="dxa"/>
          </w:tcPr>
          <w:p w:rsidR="001F1C5D" w:rsidRPr="00B34EDB" w:rsidRDefault="001F1C5D" w:rsidP="00B34ED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829" w:type="dxa"/>
          </w:tcPr>
          <w:p w:rsidR="001F1C5D" w:rsidRPr="00B34EDB" w:rsidRDefault="001F1C5D" w:rsidP="00B34ED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879" w:type="dxa"/>
          </w:tcPr>
          <w:p w:rsidR="001F1C5D" w:rsidRPr="00B34EDB" w:rsidRDefault="001F1C5D" w:rsidP="00B34ED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25" w:type="dxa"/>
          </w:tcPr>
          <w:p w:rsidR="001F1C5D" w:rsidRPr="00B34EDB" w:rsidRDefault="001F1C5D" w:rsidP="00B34ED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824" w:type="dxa"/>
          </w:tcPr>
          <w:p w:rsidR="001F1C5D" w:rsidRPr="00B34EDB" w:rsidRDefault="001F1C5D" w:rsidP="00C1060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879" w:type="dxa"/>
          </w:tcPr>
          <w:p w:rsidR="001F1C5D" w:rsidRPr="00B34EDB" w:rsidRDefault="001F1C5D" w:rsidP="00C1060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22" w:type="dxa"/>
          </w:tcPr>
          <w:p w:rsidR="001F1C5D" w:rsidRPr="00B34EDB" w:rsidRDefault="001F1C5D" w:rsidP="00C1060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F1C5D" w:rsidTr="001F1C5D">
        <w:tc>
          <w:tcPr>
            <w:tcW w:w="2541" w:type="dxa"/>
            <w:gridSpan w:val="3"/>
          </w:tcPr>
          <w:p w:rsidR="001F1C5D" w:rsidRPr="00B34EDB" w:rsidRDefault="001F1C5D" w:rsidP="00B34ED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Количество сохр. жизней</w:t>
            </w:r>
          </w:p>
        </w:tc>
        <w:tc>
          <w:tcPr>
            <w:tcW w:w="2538" w:type="dxa"/>
            <w:gridSpan w:val="3"/>
          </w:tcPr>
          <w:p w:rsidR="001F1C5D" w:rsidRPr="00B34EDB" w:rsidRDefault="001F1C5D" w:rsidP="00B34ED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Количество сохр. жизней</w:t>
            </w:r>
          </w:p>
        </w:tc>
        <w:tc>
          <w:tcPr>
            <w:tcW w:w="2533" w:type="dxa"/>
            <w:gridSpan w:val="3"/>
          </w:tcPr>
          <w:p w:rsidR="001F1C5D" w:rsidRPr="00B34EDB" w:rsidRDefault="001F1C5D" w:rsidP="00B34ED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Количество сохр. жизней</w:t>
            </w:r>
          </w:p>
        </w:tc>
        <w:tc>
          <w:tcPr>
            <w:tcW w:w="2525" w:type="dxa"/>
            <w:gridSpan w:val="3"/>
          </w:tcPr>
          <w:p w:rsidR="001F1C5D" w:rsidRPr="00B34EDB" w:rsidRDefault="001F1C5D" w:rsidP="00B34ED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Количество сохр. жизней</w:t>
            </w:r>
          </w:p>
        </w:tc>
      </w:tr>
      <w:tr w:rsidR="001F1C5D" w:rsidTr="001F1C5D">
        <w:tc>
          <w:tcPr>
            <w:tcW w:w="832" w:type="dxa"/>
          </w:tcPr>
          <w:p w:rsidR="001F1C5D" w:rsidRPr="00B34EDB" w:rsidRDefault="001F1C5D" w:rsidP="00B34ED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879" w:type="dxa"/>
          </w:tcPr>
          <w:p w:rsidR="001F1C5D" w:rsidRPr="00B34EDB" w:rsidRDefault="001F1C5D" w:rsidP="00B34ED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30" w:type="dxa"/>
          </w:tcPr>
          <w:p w:rsidR="001F1C5D" w:rsidRPr="00B34EDB" w:rsidRDefault="001F1C5D" w:rsidP="00B34ED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830" w:type="dxa"/>
          </w:tcPr>
          <w:p w:rsidR="001F1C5D" w:rsidRPr="00B34EDB" w:rsidRDefault="001F1C5D" w:rsidP="00B34ED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879" w:type="dxa"/>
          </w:tcPr>
          <w:p w:rsidR="001F1C5D" w:rsidRPr="00B34EDB" w:rsidRDefault="001F1C5D" w:rsidP="00B34ED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29" w:type="dxa"/>
          </w:tcPr>
          <w:p w:rsidR="001F1C5D" w:rsidRPr="00B34EDB" w:rsidRDefault="001F1C5D" w:rsidP="00B34ED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829" w:type="dxa"/>
            <w:tcBorders>
              <w:top w:val="nil"/>
            </w:tcBorders>
          </w:tcPr>
          <w:p w:rsidR="001F1C5D" w:rsidRPr="00B34EDB" w:rsidRDefault="001F1C5D" w:rsidP="00B34ED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79" w:type="dxa"/>
            <w:tcBorders>
              <w:top w:val="nil"/>
            </w:tcBorders>
          </w:tcPr>
          <w:p w:rsidR="001F1C5D" w:rsidRPr="00B34EDB" w:rsidRDefault="001F1C5D" w:rsidP="00B34ED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25" w:type="dxa"/>
          </w:tcPr>
          <w:p w:rsidR="001F1C5D" w:rsidRPr="00B34EDB" w:rsidRDefault="001F1C5D" w:rsidP="00B34ED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824" w:type="dxa"/>
          </w:tcPr>
          <w:p w:rsidR="001F1C5D" w:rsidRPr="00B34EDB" w:rsidRDefault="001F1C5D" w:rsidP="00C1060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79" w:type="dxa"/>
          </w:tcPr>
          <w:p w:rsidR="001F1C5D" w:rsidRPr="00B34EDB" w:rsidRDefault="001F1C5D" w:rsidP="00C1060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22" w:type="dxa"/>
          </w:tcPr>
          <w:p w:rsidR="001F1C5D" w:rsidRPr="00B34EDB" w:rsidRDefault="001F1C5D" w:rsidP="00C1060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bl>
    <w:p w:rsidR="00B34EDB" w:rsidRDefault="001F1C5D" w:rsidP="001F1C5D">
      <w:pPr>
        <w:rPr>
          <w:rFonts w:ascii="Times New Roman" w:eastAsia="Times New Roman" w:hAnsi="Times New Roman" w:cs="Times New Roman"/>
          <w:sz w:val="28"/>
          <w:szCs w:val="28"/>
        </w:rPr>
      </w:pPr>
      <w:r w:rsidRPr="001F1C5D">
        <w:rPr>
          <w:rFonts w:ascii="Times New Roman" w:eastAsia="Times New Roman" w:hAnsi="Times New Roman" w:cs="Times New Roman"/>
          <w:sz w:val="28"/>
          <w:szCs w:val="28"/>
        </w:rPr>
        <w:t xml:space="preserve"> Всего от болезней системы кровообращения удалось </w:t>
      </w:r>
      <w:r>
        <w:rPr>
          <w:rFonts w:ascii="Times New Roman" w:eastAsia="Times New Roman" w:hAnsi="Times New Roman" w:cs="Times New Roman"/>
          <w:sz w:val="28"/>
          <w:szCs w:val="28"/>
        </w:rPr>
        <w:t>сохранить 12 жизней, в том числе в трудоспособном возрасте 1, старше трудоспособного возраста 11 жизней, в том числе от ИБС 7 жизней, превышение количества умерших зарегистрировани от ИМ, но 1 человек проживал и умер в Республике Саха Якутия и был прописан на территории Муйского района.</w:t>
      </w:r>
      <w:r w:rsidR="003B6E39">
        <w:rPr>
          <w:rFonts w:ascii="Times New Roman" w:eastAsia="Times New Roman" w:hAnsi="Times New Roman" w:cs="Times New Roman"/>
          <w:sz w:val="28"/>
          <w:szCs w:val="28"/>
        </w:rPr>
        <w:t xml:space="preserve"> </w:t>
      </w:r>
    </w:p>
    <w:p w:rsidR="003B6E39" w:rsidRPr="003B6E39" w:rsidRDefault="003B6E39" w:rsidP="001F1C5D">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С целью профилактики смертности от болезней системы кровообращения и сохранения жизней  жителей Муйского района проведено:  межведомственная акция  «Здоровое сердце», проведена диспансеризация определенных групп взрослого населения в количестве 1650 человек, диспансеризация лиц, состоящих на диспансерном учете с диагнозом ИБС в количестве 187 человек. Проведена тромболитическая терапия 7 пациентам, поступившим с диагнозом острый каронарный синдром с подъемом сегмента </w:t>
      </w:r>
      <w:r>
        <w:rPr>
          <w:rFonts w:ascii="Times New Roman" w:eastAsia="Times New Roman" w:hAnsi="Times New Roman" w:cs="Times New Roman"/>
          <w:sz w:val="28"/>
          <w:szCs w:val="28"/>
          <w:lang w:val="en-US"/>
        </w:rPr>
        <w:t>ST</w:t>
      </w:r>
      <w:r>
        <w:rPr>
          <w:rFonts w:ascii="Times New Roman" w:eastAsia="Times New Roman" w:hAnsi="Times New Roman" w:cs="Times New Roman"/>
          <w:sz w:val="28"/>
          <w:szCs w:val="28"/>
        </w:rPr>
        <w:t xml:space="preserve"> (всего поступило с данным диагнозом 11 человек). Проведены беседы по отказу от курения в количестве 321 человек. Прошли обучение в школах здоровья по ИБС 93 человека.</w:t>
      </w:r>
    </w:p>
    <w:p w:rsidR="00C1060D" w:rsidRDefault="00C1060D" w:rsidP="00C1060D">
      <w:pPr>
        <w:jc w:val="center"/>
        <w:rPr>
          <w:rFonts w:ascii="Times New Roman" w:eastAsia="Times New Roman" w:hAnsi="Times New Roman" w:cs="Times New Roman"/>
          <w:b/>
          <w:sz w:val="28"/>
          <w:szCs w:val="28"/>
        </w:rPr>
      </w:pPr>
      <w:r w:rsidRPr="00B34EDB">
        <w:rPr>
          <w:rFonts w:ascii="Times New Roman" w:eastAsia="Times New Roman" w:hAnsi="Times New Roman" w:cs="Times New Roman"/>
          <w:b/>
          <w:sz w:val="28"/>
          <w:szCs w:val="28"/>
        </w:rPr>
        <w:t>Плановые  и фактические значения умерших от</w:t>
      </w:r>
      <w:r>
        <w:rPr>
          <w:rFonts w:ascii="Times New Roman" w:eastAsia="Times New Roman" w:hAnsi="Times New Roman" w:cs="Times New Roman"/>
          <w:b/>
          <w:sz w:val="28"/>
          <w:szCs w:val="28"/>
        </w:rPr>
        <w:t xml:space="preserve"> ЦВБ</w:t>
      </w:r>
      <w:r w:rsidRPr="00B34EDB">
        <w:rPr>
          <w:rFonts w:ascii="Times New Roman" w:eastAsia="Times New Roman" w:hAnsi="Times New Roman" w:cs="Times New Roman"/>
          <w:b/>
          <w:sz w:val="28"/>
          <w:szCs w:val="28"/>
        </w:rPr>
        <w:t xml:space="preserve"> в 2015г. по Муйскому району</w:t>
      </w:r>
    </w:p>
    <w:tbl>
      <w:tblPr>
        <w:tblStyle w:val="a3"/>
        <w:tblW w:w="0" w:type="auto"/>
        <w:tblLook w:val="04A0"/>
      </w:tblPr>
      <w:tblGrid>
        <w:gridCol w:w="832"/>
        <w:gridCol w:w="879"/>
        <w:gridCol w:w="830"/>
        <w:gridCol w:w="830"/>
        <w:gridCol w:w="879"/>
        <w:gridCol w:w="829"/>
        <w:gridCol w:w="829"/>
        <w:gridCol w:w="879"/>
        <w:gridCol w:w="825"/>
        <w:gridCol w:w="824"/>
        <w:gridCol w:w="879"/>
        <w:gridCol w:w="822"/>
      </w:tblGrid>
      <w:tr w:rsidR="00C1060D" w:rsidTr="00C1060D">
        <w:tc>
          <w:tcPr>
            <w:tcW w:w="2541" w:type="dxa"/>
            <w:gridSpan w:val="3"/>
          </w:tcPr>
          <w:p w:rsidR="00C1060D" w:rsidRPr="00B34EDB" w:rsidRDefault="00C1060D" w:rsidP="00C1060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ЦВБ всего </w:t>
            </w:r>
          </w:p>
        </w:tc>
        <w:tc>
          <w:tcPr>
            <w:tcW w:w="2538" w:type="dxa"/>
            <w:gridSpan w:val="3"/>
          </w:tcPr>
          <w:p w:rsidR="00C1060D" w:rsidRPr="00B34EDB" w:rsidRDefault="00C1060D" w:rsidP="00C1060D">
            <w:pPr>
              <w:rPr>
                <w:rFonts w:ascii="Times New Roman" w:eastAsia="Times New Roman" w:hAnsi="Times New Roman" w:cs="Times New Roman"/>
                <w:sz w:val="20"/>
                <w:szCs w:val="20"/>
              </w:rPr>
            </w:pPr>
            <w:r>
              <w:rPr>
                <w:rFonts w:ascii="Times New Roman" w:eastAsia="Times New Roman" w:hAnsi="Times New Roman" w:cs="Times New Roman"/>
                <w:sz w:val="20"/>
                <w:szCs w:val="20"/>
              </w:rPr>
              <w:t>Всего ОНМК</w:t>
            </w:r>
          </w:p>
        </w:tc>
        <w:tc>
          <w:tcPr>
            <w:tcW w:w="2533" w:type="dxa"/>
            <w:gridSpan w:val="3"/>
          </w:tcPr>
          <w:p w:rsidR="00C1060D" w:rsidRPr="00B34EDB" w:rsidRDefault="00C1060D" w:rsidP="00C1060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ОНМК по ишем. типу</w:t>
            </w:r>
          </w:p>
        </w:tc>
        <w:tc>
          <w:tcPr>
            <w:tcW w:w="2525" w:type="dxa"/>
            <w:gridSpan w:val="3"/>
          </w:tcPr>
          <w:p w:rsidR="00C1060D" w:rsidRPr="00B34EDB" w:rsidRDefault="00C1060D" w:rsidP="00C1060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ОНМК по гемор. типу</w:t>
            </w:r>
          </w:p>
        </w:tc>
      </w:tr>
      <w:tr w:rsidR="00C1060D" w:rsidTr="00C1060D">
        <w:tc>
          <w:tcPr>
            <w:tcW w:w="2541" w:type="dxa"/>
            <w:gridSpan w:val="3"/>
          </w:tcPr>
          <w:p w:rsidR="00C1060D" w:rsidRPr="00B34EDB" w:rsidRDefault="00C1060D" w:rsidP="00C1060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План 2015г.</w:t>
            </w:r>
          </w:p>
        </w:tc>
        <w:tc>
          <w:tcPr>
            <w:tcW w:w="2538" w:type="dxa"/>
            <w:gridSpan w:val="3"/>
          </w:tcPr>
          <w:p w:rsidR="00C1060D" w:rsidRPr="00B34EDB" w:rsidRDefault="00C1060D" w:rsidP="00C1060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План 2015г.</w:t>
            </w:r>
          </w:p>
        </w:tc>
        <w:tc>
          <w:tcPr>
            <w:tcW w:w="2533" w:type="dxa"/>
            <w:gridSpan w:val="3"/>
          </w:tcPr>
          <w:p w:rsidR="00C1060D" w:rsidRPr="00B34EDB" w:rsidRDefault="00C1060D" w:rsidP="00C1060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План 2015г.</w:t>
            </w:r>
          </w:p>
        </w:tc>
        <w:tc>
          <w:tcPr>
            <w:tcW w:w="2525" w:type="dxa"/>
            <w:gridSpan w:val="3"/>
          </w:tcPr>
          <w:p w:rsidR="00C1060D" w:rsidRPr="00B34EDB" w:rsidRDefault="00C1060D" w:rsidP="00C1060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План 2015г.</w:t>
            </w:r>
          </w:p>
        </w:tc>
      </w:tr>
      <w:tr w:rsidR="00C1060D" w:rsidTr="00C1060D">
        <w:tc>
          <w:tcPr>
            <w:tcW w:w="832" w:type="dxa"/>
          </w:tcPr>
          <w:p w:rsidR="00C1060D" w:rsidRPr="00B34EDB" w:rsidRDefault="00C1060D" w:rsidP="00C1060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всего</w:t>
            </w:r>
          </w:p>
        </w:tc>
        <w:tc>
          <w:tcPr>
            <w:tcW w:w="879" w:type="dxa"/>
          </w:tcPr>
          <w:p w:rsidR="00C1060D" w:rsidRPr="00B34EDB" w:rsidRDefault="00C1060D" w:rsidP="00C1060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Трудос.</w:t>
            </w:r>
          </w:p>
        </w:tc>
        <w:tc>
          <w:tcPr>
            <w:tcW w:w="830" w:type="dxa"/>
          </w:tcPr>
          <w:p w:rsidR="00C1060D" w:rsidRPr="00B34EDB" w:rsidRDefault="00C1060D" w:rsidP="00C1060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Ст. труд.</w:t>
            </w:r>
          </w:p>
        </w:tc>
        <w:tc>
          <w:tcPr>
            <w:tcW w:w="830" w:type="dxa"/>
          </w:tcPr>
          <w:p w:rsidR="00C1060D" w:rsidRPr="00B34EDB" w:rsidRDefault="00C1060D" w:rsidP="00C1060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всего</w:t>
            </w:r>
          </w:p>
        </w:tc>
        <w:tc>
          <w:tcPr>
            <w:tcW w:w="879" w:type="dxa"/>
          </w:tcPr>
          <w:p w:rsidR="00C1060D" w:rsidRPr="00B34EDB" w:rsidRDefault="00C1060D" w:rsidP="00C1060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Трудос.</w:t>
            </w:r>
          </w:p>
        </w:tc>
        <w:tc>
          <w:tcPr>
            <w:tcW w:w="829" w:type="dxa"/>
          </w:tcPr>
          <w:p w:rsidR="00C1060D" w:rsidRPr="00B34EDB" w:rsidRDefault="00C1060D" w:rsidP="00C1060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Ст. труд.</w:t>
            </w:r>
          </w:p>
        </w:tc>
        <w:tc>
          <w:tcPr>
            <w:tcW w:w="829" w:type="dxa"/>
          </w:tcPr>
          <w:p w:rsidR="00C1060D" w:rsidRPr="00B34EDB" w:rsidRDefault="00C1060D" w:rsidP="00C1060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всего</w:t>
            </w:r>
          </w:p>
        </w:tc>
        <w:tc>
          <w:tcPr>
            <w:tcW w:w="879" w:type="dxa"/>
          </w:tcPr>
          <w:p w:rsidR="00C1060D" w:rsidRPr="00B34EDB" w:rsidRDefault="00C1060D" w:rsidP="00C1060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Трудос.</w:t>
            </w:r>
          </w:p>
        </w:tc>
        <w:tc>
          <w:tcPr>
            <w:tcW w:w="825" w:type="dxa"/>
          </w:tcPr>
          <w:p w:rsidR="00C1060D" w:rsidRPr="00B34EDB" w:rsidRDefault="00C1060D" w:rsidP="00C1060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Ст. труд.</w:t>
            </w:r>
          </w:p>
        </w:tc>
        <w:tc>
          <w:tcPr>
            <w:tcW w:w="824" w:type="dxa"/>
          </w:tcPr>
          <w:p w:rsidR="00C1060D" w:rsidRPr="00B34EDB" w:rsidRDefault="00C1060D" w:rsidP="00C1060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всего</w:t>
            </w:r>
          </w:p>
        </w:tc>
        <w:tc>
          <w:tcPr>
            <w:tcW w:w="879" w:type="dxa"/>
          </w:tcPr>
          <w:p w:rsidR="00C1060D" w:rsidRPr="00B34EDB" w:rsidRDefault="00C1060D" w:rsidP="00C1060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Трудос.</w:t>
            </w:r>
          </w:p>
        </w:tc>
        <w:tc>
          <w:tcPr>
            <w:tcW w:w="822" w:type="dxa"/>
          </w:tcPr>
          <w:p w:rsidR="00C1060D" w:rsidRPr="00B34EDB" w:rsidRDefault="00C1060D" w:rsidP="00C1060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Ст. труд.</w:t>
            </w:r>
          </w:p>
        </w:tc>
      </w:tr>
      <w:tr w:rsidR="00C1060D" w:rsidTr="00C1060D">
        <w:tc>
          <w:tcPr>
            <w:tcW w:w="832" w:type="dxa"/>
          </w:tcPr>
          <w:p w:rsidR="00C1060D" w:rsidRPr="00B34EDB" w:rsidRDefault="00C1060D" w:rsidP="00C1060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879" w:type="dxa"/>
          </w:tcPr>
          <w:p w:rsidR="00C1060D" w:rsidRPr="00B34EDB" w:rsidRDefault="00C1060D" w:rsidP="00C1060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830" w:type="dxa"/>
          </w:tcPr>
          <w:p w:rsidR="00C1060D" w:rsidRPr="00B34EDB" w:rsidRDefault="00C1060D" w:rsidP="00C1060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830" w:type="dxa"/>
          </w:tcPr>
          <w:p w:rsidR="00C1060D" w:rsidRPr="00B34EDB" w:rsidRDefault="00C1060D" w:rsidP="00C1060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879" w:type="dxa"/>
          </w:tcPr>
          <w:p w:rsidR="00C1060D" w:rsidRPr="00B34EDB" w:rsidRDefault="00C1060D" w:rsidP="00C1060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829" w:type="dxa"/>
          </w:tcPr>
          <w:p w:rsidR="00C1060D" w:rsidRPr="00B34EDB" w:rsidRDefault="00C1060D" w:rsidP="00C1060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829" w:type="dxa"/>
          </w:tcPr>
          <w:p w:rsidR="00C1060D" w:rsidRPr="00B34EDB" w:rsidRDefault="00C1060D" w:rsidP="00C1060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879" w:type="dxa"/>
          </w:tcPr>
          <w:p w:rsidR="00C1060D" w:rsidRPr="00B34EDB" w:rsidRDefault="00C1060D" w:rsidP="00C1060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825" w:type="dxa"/>
          </w:tcPr>
          <w:p w:rsidR="00C1060D" w:rsidRPr="00B34EDB" w:rsidRDefault="00C1060D" w:rsidP="00C1060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824" w:type="dxa"/>
          </w:tcPr>
          <w:p w:rsidR="00C1060D" w:rsidRPr="00B34EDB" w:rsidRDefault="00C1060D" w:rsidP="00C1060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879" w:type="dxa"/>
          </w:tcPr>
          <w:p w:rsidR="00C1060D" w:rsidRPr="00B34EDB" w:rsidRDefault="00C1060D" w:rsidP="00C1060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22" w:type="dxa"/>
          </w:tcPr>
          <w:p w:rsidR="00C1060D" w:rsidRPr="00B34EDB" w:rsidRDefault="00C1060D" w:rsidP="00C1060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1060D" w:rsidTr="00C1060D">
        <w:tc>
          <w:tcPr>
            <w:tcW w:w="2541" w:type="dxa"/>
            <w:gridSpan w:val="3"/>
          </w:tcPr>
          <w:p w:rsidR="00C1060D" w:rsidRPr="00B34EDB" w:rsidRDefault="00C1060D" w:rsidP="00C1060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Факт 2015г.</w:t>
            </w:r>
          </w:p>
        </w:tc>
        <w:tc>
          <w:tcPr>
            <w:tcW w:w="2538" w:type="dxa"/>
            <w:gridSpan w:val="3"/>
          </w:tcPr>
          <w:p w:rsidR="00C1060D" w:rsidRPr="00B34EDB" w:rsidRDefault="00C1060D" w:rsidP="00C1060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Факт 2015г.</w:t>
            </w:r>
          </w:p>
        </w:tc>
        <w:tc>
          <w:tcPr>
            <w:tcW w:w="1708" w:type="dxa"/>
            <w:gridSpan w:val="2"/>
          </w:tcPr>
          <w:p w:rsidR="00C1060D" w:rsidRPr="00B34EDB" w:rsidRDefault="00C1060D" w:rsidP="00C1060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Факт 2015г.</w:t>
            </w:r>
          </w:p>
        </w:tc>
        <w:tc>
          <w:tcPr>
            <w:tcW w:w="825" w:type="dxa"/>
          </w:tcPr>
          <w:p w:rsidR="00C1060D" w:rsidRPr="00B34EDB" w:rsidRDefault="00C1060D" w:rsidP="00C1060D">
            <w:pPr>
              <w:jc w:val="center"/>
              <w:rPr>
                <w:rFonts w:ascii="Times New Roman" w:eastAsia="Times New Roman" w:hAnsi="Times New Roman" w:cs="Times New Roman"/>
                <w:sz w:val="20"/>
                <w:szCs w:val="20"/>
              </w:rPr>
            </w:pPr>
          </w:p>
        </w:tc>
        <w:tc>
          <w:tcPr>
            <w:tcW w:w="2525" w:type="dxa"/>
            <w:gridSpan w:val="3"/>
          </w:tcPr>
          <w:p w:rsidR="00C1060D" w:rsidRPr="00B34EDB" w:rsidRDefault="00C1060D" w:rsidP="00C1060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Факт 2015г.</w:t>
            </w:r>
          </w:p>
        </w:tc>
      </w:tr>
      <w:tr w:rsidR="00C1060D" w:rsidTr="00C1060D">
        <w:tc>
          <w:tcPr>
            <w:tcW w:w="832" w:type="dxa"/>
          </w:tcPr>
          <w:p w:rsidR="00C1060D" w:rsidRPr="00B34EDB" w:rsidRDefault="00C1060D" w:rsidP="00C1060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879" w:type="dxa"/>
          </w:tcPr>
          <w:p w:rsidR="00C1060D" w:rsidRPr="00B34EDB" w:rsidRDefault="00C1060D" w:rsidP="00C1060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830" w:type="dxa"/>
          </w:tcPr>
          <w:p w:rsidR="00C1060D" w:rsidRPr="00B34EDB" w:rsidRDefault="00C1060D" w:rsidP="00C1060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830" w:type="dxa"/>
          </w:tcPr>
          <w:p w:rsidR="00C1060D" w:rsidRPr="00B34EDB" w:rsidRDefault="00C1060D" w:rsidP="00C1060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879" w:type="dxa"/>
          </w:tcPr>
          <w:p w:rsidR="00C1060D" w:rsidRPr="00B34EDB" w:rsidRDefault="00C1060D" w:rsidP="00C1060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29" w:type="dxa"/>
          </w:tcPr>
          <w:p w:rsidR="00C1060D" w:rsidRPr="00B34EDB" w:rsidRDefault="00C1060D" w:rsidP="00C1060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829" w:type="dxa"/>
          </w:tcPr>
          <w:p w:rsidR="00C1060D" w:rsidRPr="00B34EDB" w:rsidRDefault="00C1060D" w:rsidP="00C1060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879" w:type="dxa"/>
          </w:tcPr>
          <w:p w:rsidR="00C1060D" w:rsidRPr="00B34EDB" w:rsidRDefault="00C1060D" w:rsidP="00C1060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25" w:type="dxa"/>
          </w:tcPr>
          <w:p w:rsidR="00C1060D" w:rsidRPr="00B34EDB" w:rsidRDefault="00C1060D" w:rsidP="00C1060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824" w:type="dxa"/>
          </w:tcPr>
          <w:p w:rsidR="00C1060D" w:rsidRPr="00B34EDB" w:rsidRDefault="00C1060D" w:rsidP="00C1060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879" w:type="dxa"/>
          </w:tcPr>
          <w:p w:rsidR="00C1060D" w:rsidRPr="00B34EDB" w:rsidRDefault="00C1060D" w:rsidP="00C1060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822" w:type="dxa"/>
          </w:tcPr>
          <w:p w:rsidR="00C1060D" w:rsidRPr="00B34EDB" w:rsidRDefault="00C1060D" w:rsidP="00C1060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C1060D" w:rsidTr="00C1060D">
        <w:tc>
          <w:tcPr>
            <w:tcW w:w="2541" w:type="dxa"/>
            <w:gridSpan w:val="3"/>
          </w:tcPr>
          <w:p w:rsidR="00C1060D" w:rsidRPr="00B34EDB" w:rsidRDefault="00C1060D" w:rsidP="00C1060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Количество сохр. жизней</w:t>
            </w:r>
          </w:p>
        </w:tc>
        <w:tc>
          <w:tcPr>
            <w:tcW w:w="2538" w:type="dxa"/>
            <w:gridSpan w:val="3"/>
          </w:tcPr>
          <w:p w:rsidR="00C1060D" w:rsidRPr="00B34EDB" w:rsidRDefault="00C1060D" w:rsidP="00C1060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Количество сохр. жизней</w:t>
            </w:r>
          </w:p>
        </w:tc>
        <w:tc>
          <w:tcPr>
            <w:tcW w:w="2533" w:type="dxa"/>
            <w:gridSpan w:val="3"/>
          </w:tcPr>
          <w:p w:rsidR="00C1060D" w:rsidRPr="00B34EDB" w:rsidRDefault="00C1060D" w:rsidP="00C1060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Количество сохр. жизней</w:t>
            </w:r>
          </w:p>
        </w:tc>
        <w:tc>
          <w:tcPr>
            <w:tcW w:w="2525" w:type="dxa"/>
            <w:gridSpan w:val="3"/>
          </w:tcPr>
          <w:p w:rsidR="00C1060D" w:rsidRPr="00B34EDB" w:rsidRDefault="00C1060D" w:rsidP="00C1060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Количество сохр. жизней</w:t>
            </w:r>
          </w:p>
        </w:tc>
      </w:tr>
      <w:tr w:rsidR="00C1060D" w:rsidTr="00C1060D">
        <w:tc>
          <w:tcPr>
            <w:tcW w:w="832" w:type="dxa"/>
          </w:tcPr>
          <w:p w:rsidR="00C1060D" w:rsidRPr="00B34EDB" w:rsidRDefault="00C1060D" w:rsidP="00C1060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879" w:type="dxa"/>
          </w:tcPr>
          <w:p w:rsidR="00C1060D" w:rsidRPr="00B34EDB" w:rsidRDefault="00C1060D" w:rsidP="00C1060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830" w:type="dxa"/>
          </w:tcPr>
          <w:p w:rsidR="00C1060D" w:rsidRPr="00B34EDB" w:rsidRDefault="00C1060D" w:rsidP="00C1060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830" w:type="dxa"/>
          </w:tcPr>
          <w:p w:rsidR="00C1060D" w:rsidRPr="00B34EDB" w:rsidRDefault="00C1060D" w:rsidP="00C1060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879" w:type="dxa"/>
          </w:tcPr>
          <w:p w:rsidR="00C1060D" w:rsidRPr="00B34EDB" w:rsidRDefault="00C1060D" w:rsidP="00C1060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829" w:type="dxa"/>
          </w:tcPr>
          <w:p w:rsidR="00C1060D" w:rsidRPr="00B34EDB" w:rsidRDefault="00C1060D" w:rsidP="00C1060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29" w:type="dxa"/>
            <w:tcBorders>
              <w:top w:val="nil"/>
            </w:tcBorders>
          </w:tcPr>
          <w:p w:rsidR="00C1060D" w:rsidRPr="00B34EDB" w:rsidRDefault="00C1060D" w:rsidP="00C1060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79" w:type="dxa"/>
            <w:tcBorders>
              <w:top w:val="nil"/>
            </w:tcBorders>
          </w:tcPr>
          <w:p w:rsidR="00C1060D" w:rsidRPr="00B34EDB" w:rsidRDefault="00C1060D" w:rsidP="00C1060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825" w:type="dxa"/>
          </w:tcPr>
          <w:p w:rsidR="00C1060D" w:rsidRPr="00B34EDB" w:rsidRDefault="00C1060D" w:rsidP="00C1060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824" w:type="dxa"/>
          </w:tcPr>
          <w:p w:rsidR="00C1060D" w:rsidRPr="00B34EDB" w:rsidRDefault="00C1060D" w:rsidP="00C1060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79" w:type="dxa"/>
          </w:tcPr>
          <w:p w:rsidR="00C1060D" w:rsidRPr="00B34EDB" w:rsidRDefault="00C1060D" w:rsidP="00C1060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822" w:type="dxa"/>
          </w:tcPr>
          <w:p w:rsidR="00C1060D" w:rsidRPr="00B34EDB" w:rsidRDefault="00C1060D" w:rsidP="00C1060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bl>
    <w:p w:rsidR="00C1060D" w:rsidRDefault="00C1060D" w:rsidP="001F1C5D">
      <w:pPr>
        <w:rPr>
          <w:rFonts w:ascii="Times New Roman" w:eastAsia="Times New Roman" w:hAnsi="Times New Roman" w:cs="Times New Roman"/>
          <w:sz w:val="28"/>
          <w:szCs w:val="28"/>
        </w:rPr>
      </w:pPr>
      <w:r w:rsidRPr="001F1C5D">
        <w:rPr>
          <w:rFonts w:ascii="Times New Roman" w:eastAsia="Times New Roman" w:hAnsi="Times New Roman" w:cs="Times New Roman"/>
          <w:sz w:val="28"/>
          <w:szCs w:val="28"/>
        </w:rPr>
        <w:t xml:space="preserve">Всего от </w:t>
      </w:r>
      <w:r>
        <w:rPr>
          <w:rFonts w:ascii="Times New Roman" w:eastAsia="Times New Roman" w:hAnsi="Times New Roman" w:cs="Times New Roman"/>
          <w:sz w:val="28"/>
          <w:szCs w:val="28"/>
        </w:rPr>
        <w:t xml:space="preserve">цереброваскулярных болезней </w:t>
      </w:r>
      <w:r w:rsidRPr="001F1C5D">
        <w:rPr>
          <w:rFonts w:ascii="Times New Roman" w:eastAsia="Times New Roman" w:hAnsi="Times New Roman" w:cs="Times New Roman"/>
          <w:sz w:val="28"/>
          <w:szCs w:val="28"/>
        </w:rPr>
        <w:t xml:space="preserve"> удалось </w:t>
      </w:r>
      <w:r>
        <w:rPr>
          <w:rFonts w:ascii="Times New Roman" w:eastAsia="Times New Roman" w:hAnsi="Times New Roman" w:cs="Times New Roman"/>
          <w:sz w:val="28"/>
          <w:szCs w:val="28"/>
        </w:rPr>
        <w:t>сохранить 4 жизни, в том чи</w:t>
      </w:r>
      <w:r w:rsidR="00CB211D">
        <w:rPr>
          <w:rFonts w:ascii="Times New Roman" w:eastAsia="Times New Roman" w:hAnsi="Times New Roman" w:cs="Times New Roman"/>
          <w:sz w:val="28"/>
          <w:szCs w:val="28"/>
        </w:rPr>
        <w:t>сле лиц</w:t>
      </w:r>
      <w:r>
        <w:rPr>
          <w:rFonts w:ascii="Times New Roman" w:eastAsia="Times New Roman" w:hAnsi="Times New Roman" w:cs="Times New Roman"/>
          <w:sz w:val="28"/>
          <w:szCs w:val="28"/>
        </w:rPr>
        <w:t xml:space="preserve"> ст</w:t>
      </w:r>
      <w:r w:rsidR="00CB211D">
        <w:rPr>
          <w:rFonts w:ascii="Times New Roman" w:eastAsia="Times New Roman" w:hAnsi="Times New Roman" w:cs="Times New Roman"/>
          <w:sz w:val="28"/>
          <w:szCs w:val="28"/>
        </w:rPr>
        <w:t>арше трудоспособного возраста 7</w:t>
      </w:r>
      <w:r>
        <w:rPr>
          <w:rFonts w:ascii="Times New Roman" w:eastAsia="Times New Roman" w:hAnsi="Times New Roman" w:cs="Times New Roman"/>
          <w:sz w:val="28"/>
          <w:szCs w:val="28"/>
        </w:rPr>
        <w:t xml:space="preserve"> жиз</w:t>
      </w:r>
      <w:r w:rsidR="00CB211D">
        <w:rPr>
          <w:rFonts w:ascii="Times New Roman" w:eastAsia="Times New Roman" w:hAnsi="Times New Roman" w:cs="Times New Roman"/>
          <w:sz w:val="28"/>
          <w:szCs w:val="28"/>
        </w:rPr>
        <w:t>ней, не удалось сохранить 3 человека в трудоспособном возрасте. От ОНМК удалось сохранить 3 жизни, в том числе в трудоспособном возрасте 5 жизней, но не удалось сохранить жизни 2-х человек в трудоспособном возрасте, которые умерли от ОНМК  по ишемическому типу. От ОНМК по геморрагическому типу не удалось сохранить 2 человека в трудоспособном возрасте.</w:t>
      </w:r>
    </w:p>
    <w:p w:rsidR="003B6E39" w:rsidRDefault="003B6E39" w:rsidP="001F1C5D">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 целью профилактики и снижения смертности от цереброваскулярных заболеваний в ГБУЗ «Муйская ЦРБ» проведено: зарегистрировано с данным заболеванием 144 человека в 2015 году. На диспансерном учете состоит с диагнозом: цереброваскулярная болезнь 237 человек. Проведена тромболитичесая терапия поступившим с диагнозом: ОНМК 2 пациентам. Напечатано в газете «Муйская Новь» 2 публикации по профилактике  ЦВБ.</w:t>
      </w:r>
    </w:p>
    <w:p w:rsidR="00CB211D" w:rsidRDefault="00CB211D" w:rsidP="00CB211D">
      <w:pPr>
        <w:jc w:val="center"/>
        <w:rPr>
          <w:rFonts w:ascii="Times New Roman" w:eastAsia="Times New Roman" w:hAnsi="Times New Roman" w:cs="Times New Roman"/>
          <w:b/>
          <w:sz w:val="28"/>
          <w:szCs w:val="28"/>
        </w:rPr>
      </w:pPr>
      <w:r w:rsidRPr="00B34EDB">
        <w:rPr>
          <w:rFonts w:ascii="Times New Roman" w:eastAsia="Times New Roman" w:hAnsi="Times New Roman" w:cs="Times New Roman"/>
          <w:b/>
          <w:sz w:val="28"/>
          <w:szCs w:val="28"/>
        </w:rPr>
        <w:t>Плановые  и фактические значения умерших от</w:t>
      </w:r>
      <w:r>
        <w:rPr>
          <w:rFonts w:ascii="Times New Roman" w:eastAsia="Times New Roman" w:hAnsi="Times New Roman" w:cs="Times New Roman"/>
          <w:b/>
          <w:sz w:val="28"/>
          <w:szCs w:val="28"/>
        </w:rPr>
        <w:t xml:space="preserve"> болезней органов дыхания </w:t>
      </w:r>
      <w:r w:rsidRPr="00B34EDB">
        <w:rPr>
          <w:rFonts w:ascii="Times New Roman" w:eastAsia="Times New Roman" w:hAnsi="Times New Roman" w:cs="Times New Roman"/>
          <w:b/>
          <w:sz w:val="28"/>
          <w:szCs w:val="28"/>
        </w:rPr>
        <w:t xml:space="preserve"> в 2015г. по Муйскому району</w:t>
      </w:r>
    </w:p>
    <w:tbl>
      <w:tblPr>
        <w:tblStyle w:val="a3"/>
        <w:tblW w:w="0" w:type="auto"/>
        <w:tblLook w:val="04A0"/>
      </w:tblPr>
      <w:tblGrid>
        <w:gridCol w:w="832"/>
        <w:gridCol w:w="879"/>
        <w:gridCol w:w="830"/>
        <w:gridCol w:w="830"/>
        <w:gridCol w:w="879"/>
        <w:gridCol w:w="829"/>
        <w:gridCol w:w="829"/>
        <w:gridCol w:w="879"/>
        <w:gridCol w:w="825"/>
        <w:gridCol w:w="824"/>
        <w:gridCol w:w="879"/>
        <w:gridCol w:w="822"/>
      </w:tblGrid>
      <w:tr w:rsidR="00CB211D" w:rsidTr="00386283">
        <w:tc>
          <w:tcPr>
            <w:tcW w:w="2541" w:type="dxa"/>
            <w:gridSpan w:val="3"/>
          </w:tcPr>
          <w:p w:rsidR="00CB211D" w:rsidRPr="00B34EDB" w:rsidRDefault="00CB211D" w:rsidP="00CB211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всего БОД</w:t>
            </w:r>
          </w:p>
        </w:tc>
        <w:tc>
          <w:tcPr>
            <w:tcW w:w="2538" w:type="dxa"/>
            <w:gridSpan w:val="3"/>
          </w:tcPr>
          <w:p w:rsidR="00CB211D" w:rsidRPr="00B34EDB" w:rsidRDefault="00CB211D" w:rsidP="00CB211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ХОБЛ</w:t>
            </w:r>
          </w:p>
        </w:tc>
        <w:tc>
          <w:tcPr>
            <w:tcW w:w="2533" w:type="dxa"/>
            <w:gridSpan w:val="3"/>
          </w:tcPr>
          <w:p w:rsidR="00CB211D" w:rsidRPr="00B34EDB" w:rsidRDefault="00CB211D" w:rsidP="0038628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Бронхиальная астма</w:t>
            </w:r>
          </w:p>
        </w:tc>
        <w:tc>
          <w:tcPr>
            <w:tcW w:w="2525" w:type="dxa"/>
            <w:gridSpan w:val="3"/>
          </w:tcPr>
          <w:p w:rsidR="00CB211D" w:rsidRPr="00B34EDB" w:rsidRDefault="00CB211D" w:rsidP="0038628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Пневмония </w:t>
            </w:r>
          </w:p>
        </w:tc>
      </w:tr>
      <w:tr w:rsidR="00CB211D" w:rsidTr="00386283">
        <w:tc>
          <w:tcPr>
            <w:tcW w:w="2541" w:type="dxa"/>
            <w:gridSpan w:val="3"/>
          </w:tcPr>
          <w:p w:rsidR="00CB211D" w:rsidRPr="00B34EDB" w:rsidRDefault="00CB211D" w:rsidP="0038628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План 2015г.</w:t>
            </w:r>
          </w:p>
        </w:tc>
        <w:tc>
          <w:tcPr>
            <w:tcW w:w="2538" w:type="dxa"/>
            <w:gridSpan w:val="3"/>
          </w:tcPr>
          <w:p w:rsidR="00CB211D" w:rsidRPr="00B34EDB" w:rsidRDefault="00CB211D" w:rsidP="0038628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План 2015г.</w:t>
            </w:r>
          </w:p>
        </w:tc>
        <w:tc>
          <w:tcPr>
            <w:tcW w:w="2533" w:type="dxa"/>
            <w:gridSpan w:val="3"/>
          </w:tcPr>
          <w:p w:rsidR="00CB211D" w:rsidRPr="00B34EDB" w:rsidRDefault="00CB211D" w:rsidP="0038628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План 2015г.</w:t>
            </w:r>
          </w:p>
        </w:tc>
        <w:tc>
          <w:tcPr>
            <w:tcW w:w="2525" w:type="dxa"/>
            <w:gridSpan w:val="3"/>
          </w:tcPr>
          <w:p w:rsidR="00CB211D" w:rsidRPr="00B34EDB" w:rsidRDefault="00CB211D" w:rsidP="0038628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План 2015г.</w:t>
            </w:r>
          </w:p>
        </w:tc>
      </w:tr>
      <w:tr w:rsidR="00CB211D" w:rsidTr="00386283">
        <w:tc>
          <w:tcPr>
            <w:tcW w:w="832" w:type="dxa"/>
          </w:tcPr>
          <w:p w:rsidR="00CB211D" w:rsidRPr="00B34EDB" w:rsidRDefault="00CB211D" w:rsidP="0038628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всего</w:t>
            </w:r>
          </w:p>
        </w:tc>
        <w:tc>
          <w:tcPr>
            <w:tcW w:w="879" w:type="dxa"/>
          </w:tcPr>
          <w:p w:rsidR="00CB211D" w:rsidRPr="00B34EDB" w:rsidRDefault="00CB211D" w:rsidP="0038628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Трудос.</w:t>
            </w:r>
          </w:p>
        </w:tc>
        <w:tc>
          <w:tcPr>
            <w:tcW w:w="830" w:type="dxa"/>
          </w:tcPr>
          <w:p w:rsidR="00CB211D" w:rsidRPr="00B34EDB" w:rsidRDefault="00CB211D" w:rsidP="0038628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Ст. труд.</w:t>
            </w:r>
          </w:p>
        </w:tc>
        <w:tc>
          <w:tcPr>
            <w:tcW w:w="830" w:type="dxa"/>
          </w:tcPr>
          <w:p w:rsidR="00CB211D" w:rsidRPr="00B34EDB" w:rsidRDefault="00CB211D" w:rsidP="0038628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всего</w:t>
            </w:r>
          </w:p>
        </w:tc>
        <w:tc>
          <w:tcPr>
            <w:tcW w:w="879" w:type="dxa"/>
          </w:tcPr>
          <w:p w:rsidR="00CB211D" w:rsidRPr="00B34EDB" w:rsidRDefault="00CB211D" w:rsidP="0038628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Трудос.</w:t>
            </w:r>
          </w:p>
        </w:tc>
        <w:tc>
          <w:tcPr>
            <w:tcW w:w="829" w:type="dxa"/>
          </w:tcPr>
          <w:p w:rsidR="00CB211D" w:rsidRPr="00B34EDB" w:rsidRDefault="00CB211D" w:rsidP="0038628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Ст. труд.</w:t>
            </w:r>
          </w:p>
        </w:tc>
        <w:tc>
          <w:tcPr>
            <w:tcW w:w="829" w:type="dxa"/>
          </w:tcPr>
          <w:p w:rsidR="00CB211D" w:rsidRPr="00B34EDB" w:rsidRDefault="00CB211D" w:rsidP="0038628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всего</w:t>
            </w:r>
          </w:p>
        </w:tc>
        <w:tc>
          <w:tcPr>
            <w:tcW w:w="879" w:type="dxa"/>
          </w:tcPr>
          <w:p w:rsidR="00CB211D" w:rsidRPr="00B34EDB" w:rsidRDefault="00CB211D" w:rsidP="0038628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Трудос.</w:t>
            </w:r>
          </w:p>
        </w:tc>
        <w:tc>
          <w:tcPr>
            <w:tcW w:w="825" w:type="dxa"/>
          </w:tcPr>
          <w:p w:rsidR="00CB211D" w:rsidRPr="00B34EDB" w:rsidRDefault="00CB211D" w:rsidP="0038628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Ст. труд.</w:t>
            </w:r>
          </w:p>
        </w:tc>
        <w:tc>
          <w:tcPr>
            <w:tcW w:w="824" w:type="dxa"/>
          </w:tcPr>
          <w:p w:rsidR="00CB211D" w:rsidRPr="00B34EDB" w:rsidRDefault="00CB211D" w:rsidP="0038628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всего</w:t>
            </w:r>
          </w:p>
        </w:tc>
        <w:tc>
          <w:tcPr>
            <w:tcW w:w="879" w:type="dxa"/>
          </w:tcPr>
          <w:p w:rsidR="00CB211D" w:rsidRPr="00B34EDB" w:rsidRDefault="00CB211D" w:rsidP="0038628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Трудос.</w:t>
            </w:r>
          </w:p>
        </w:tc>
        <w:tc>
          <w:tcPr>
            <w:tcW w:w="822" w:type="dxa"/>
          </w:tcPr>
          <w:p w:rsidR="00CB211D" w:rsidRPr="00B34EDB" w:rsidRDefault="00CB211D" w:rsidP="0038628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Ст. труд.</w:t>
            </w:r>
          </w:p>
        </w:tc>
      </w:tr>
      <w:tr w:rsidR="00CB211D" w:rsidTr="00386283">
        <w:tc>
          <w:tcPr>
            <w:tcW w:w="832" w:type="dxa"/>
          </w:tcPr>
          <w:p w:rsidR="00CB211D" w:rsidRPr="00B34EDB" w:rsidRDefault="00CB211D" w:rsidP="0038628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879" w:type="dxa"/>
          </w:tcPr>
          <w:p w:rsidR="00CB211D" w:rsidRPr="00B34EDB" w:rsidRDefault="00CB211D" w:rsidP="0038628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830" w:type="dxa"/>
          </w:tcPr>
          <w:p w:rsidR="00CB211D" w:rsidRPr="00B34EDB" w:rsidRDefault="00CB211D" w:rsidP="0038628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830" w:type="dxa"/>
          </w:tcPr>
          <w:p w:rsidR="00CB211D" w:rsidRPr="00B34EDB" w:rsidRDefault="00CB211D" w:rsidP="0038628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879" w:type="dxa"/>
          </w:tcPr>
          <w:p w:rsidR="00CB211D" w:rsidRPr="00B34EDB" w:rsidRDefault="00CB211D" w:rsidP="0038628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829" w:type="dxa"/>
          </w:tcPr>
          <w:p w:rsidR="00CB211D" w:rsidRPr="00B34EDB" w:rsidRDefault="00CB211D" w:rsidP="0038628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29" w:type="dxa"/>
          </w:tcPr>
          <w:p w:rsidR="00CB211D" w:rsidRPr="00B34EDB" w:rsidRDefault="00CB211D" w:rsidP="0038628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79" w:type="dxa"/>
          </w:tcPr>
          <w:p w:rsidR="00CB211D" w:rsidRPr="00B34EDB" w:rsidRDefault="00CB211D" w:rsidP="0038628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25" w:type="dxa"/>
          </w:tcPr>
          <w:p w:rsidR="00CB211D" w:rsidRPr="00B34EDB" w:rsidRDefault="00CB211D" w:rsidP="0038628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24" w:type="dxa"/>
          </w:tcPr>
          <w:p w:rsidR="00CB211D" w:rsidRPr="00B34EDB" w:rsidRDefault="00CB211D" w:rsidP="0038628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879" w:type="dxa"/>
          </w:tcPr>
          <w:p w:rsidR="00CB211D" w:rsidRPr="00B34EDB" w:rsidRDefault="00CB211D" w:rsidP="0038628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822" w:type="dxa"/>
          </w:tcPr>
          <w:p w:rsidR="00CB211D" w:rsidRPr="00B34EDB" w:rsidRDefault="00CB211D" w:rsidP="0038628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CB211D" w:rsidTr="00386283">
        <w:tc>
          <w:tcPr>
            <w:tcW w:w="2541" w:type="dxa"/>
            <w:gridSpan w:val="3"/>
          </w:tcPr>
          <w:p w:rsidR="00CB211D" w:rsidRPr="00B34EDB" w:rsidRDefault="00CB211D" w:rsidP="0038628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Факт 2015г.</w:t>
            </w:r>
          </w:p>
        </w:tc>
        <w:tc>
          <w:tcPr>
            <w:tcW w:w="2538" w:type="dxa"/>
            <w:gridSpan w:val="3"/>
          </w:tcPr>
          <w:p w:rsidR="00CB211D" w:rsidRPr="00B34EDB" w:rsidRDefault="00CB211D" w:rsidP="0038628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Факт 2015г.</w:t>
            </w:r>
          </w:p>
        </w:tc>
        <w:tc>
          <w:tcPr>
            <w:tcW w:w="1708" w:type="dxa"/>
            <w:gridSpan w:val="2"/>
          </w:tcPr>
          <w:p w:rsidR="00CB211D" w:rsidRPr="00B34EDB" w:rsidRDefault="00CB211D" w:rsidP="0038628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Факт 2015г.</w:t>
            </w:r>
          </w:p>
        </w:tc>
        <w:tc>
          <w:tcPr>
            <w:tcW w:w="825" w:type="dxa"/>
          </w:tcPr>
          <w:p w:rsidR="00CB211D" w:rsidRPr="00B34EDB" w:rsidRDefault="00CB211D" w:rsidP="00386283">
            <w:pPr>
              <w:jc w:val="center"/>
              <w:rPr>
                <w:rFonts w:ascii="Times New Roman" w:eastAsia="Times New Roman" w:hAnsi="Times New Roman" w:cs="Times New Roman"/>
                <w:sz w:val="20"/>
                <w:szCs w:val="20"/>
              </w:rPr>
            </w:pPr>
          </w:p>
        </w:tc>
        <w:tc>
          <w:tcPr>
            <w:tcW w:w="2525" w:type="dxa"/>
            <w:gridSpan w:val="3"/>
          </w:tcPr>
          <w:p w:rsidR="00CB211D" w:rsidRPr="00B34EDB" w:rsidRDefault="00CB211D" w:rsidP="0038628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Факт 2015г.</w:t>
            </w:r>
          </w:p>
        </w:tc>
      </w:tr>
      <w:tr w:rsidR="00CB211D" w:rsidTr="00386283">
        <w:tc>
          <w:tcPr>
            <w:tcW w:w="832" w:type="dxa"/>
          </w:tcPr>
          <w:p w:rsidR="00CB211D" w:rsidRPr="00B34EDB" w:rsidRDefault="00CB211D" w:rsidP="0038628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12</w:t>
            </w:r>
          </w:p>
        </w:tc>
        <w:tc>
          <w:tcPr>
            <w:tcW w:w="879" w:type="dxa"/>
          </w:tcPr>
          <w:p w:rsidR="00CB211D" w:rsidRPr="00B34EDB" w:rsidRDefault="00CB211D" w:rsidP="0038628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830" w:type="dxa"/>
          </w:tcPr>
          <w:p w:rsidR="00CB211D" w:rsidRPr="00B34EDB" w:rsidRDefault="00CB211D" w:rsidP="0038628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830" w:type="dxa"/>
          </w:tcPr>
          <w:p w:rsidR="00CB211D" w:rsidRPr="00B34EDB" w:rsidRDefault="00CB211D" w:rsidP="0038628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879" w:type="dxa"/>
          </w:tcPr>
          <w:p w:rsidR="00CB211D" w:rsidRPr="00B34EDB" w:rsidRDefault="00CB211D" w:rsidP="0038628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829" w:type="dxa"/>
          </w:tcPr>
          <w:p w:rsidR="00CB211D" w:rsidRPr="00B34EDB" w:rsidRDefault="00CB211D" w:rsidP="0038628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29" w:type="dxa"/>
          </w:tcPr>
          <w:p w:rsidR="00CB211D" w:rsidRPr="00B34EDB" w:rsidRDefault="00386283" w:rsidP="0038628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79" w:type="dxa"/>
          </w:tcPr>
          <w:p w:rsidR="00CB211D" w:rsidRPr="00B34EDB" w:rsidRDefault="00386283" w:rsidP="0038628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25" w:type="dxa"/>
          </w:tcPr>
          <w:p w:rsidR="00CB211D" w:rsidRPr="00B34EDB" w:rsidRDefault="00386283" w:rsidP="0038628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24" w:type="dxa"/>
          </w:tcPr>
          <w:p w:rsidR="00CB211D" w:rsidRPr="00B34EDB" w:rsidRDefault="00CB211D" w:rsidP="0038628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879" w:type="dxa"/>
          </w:tcPr>
          <w:p w:rsidR="00CB211D" w:rsidRPr="00B34EDB" w:rsidRDefault="00CB211D" w:rsidP="0038628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822" w:type="dxa"/>
          </w:tcPr>
          <w:p w:rsidR="00CB211D" w:rsidRPr="00B34EDB" w:rsidRDefault="00CB211D" w:rsidP="0038628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CB211D" w:rsidTr="00386283">
        <w:tc>
          <w:tcPr>
            <w:tcW w:w="2541" w:type="dxa"/>
            <w:gridSpan w:val="3"/>
          </w:tcPr>
          <w:p w:rsidR="00CB211D" w:rsidRPr="00B34EDB" w:rsidRDefault="00CB211D" w:rsidP="0038628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Количество сохр. жизней</w:t>
            </w:r>
          </w:p>
        </w:tc>
        <w:tc>
          <w:tcPr>
            <w:tcW w:w="2538" w:type="dxa"/>
            <w:gridSpan w:val="3"/>
          </w:tcPr>
          <w:p w:rsidR="00CB211D" w:rsidRPr="00B34EDB" w:rsidRDefault="00CB211D" w:rsidP="0038628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Количество сохр. жизней</w:t>
            </w:r>
          </w:p>
        </w:tc>
        <w:tc>
          <w:tcPr>
            <w:tcW w:w="2533" w:type="dxa"/>
            <w:gridSpan w:val="3"/>
          </w:tcPr>
          <w:p w:rsidR="00CB211D" w:rsidRPr="00B34EDB" w:rsidRDefault="00CB211D" w:rsidP="0038628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Количество сохр. жизней</w:t>
            </w:r>
          </w:p>
        </w:tc>
        <w:tc>
          <w:tcPr>
            <w:tcW w:w="2525" w:type="dxa"/>
            <w:gridSpan w:val="3"/>
          </w:tcPr>
          <w:p w:rsidR="00CB211D" w:rsidRPr="00B34EDB" w:rsidRDefault="00CB211D" w:rsidP="0038628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Количество сохр. жизней</w:t>
            </w:r>
          </w:p>
        </w:tc>
      </w:tr>
      <w:tr w:rsidR="00CB211D" w:rsidTr="00386283">
        <w:tc>
          <w:tcPr>
            <w:tcW w:w="832" w:type="dxa"/>
          </w:tcPr>
          <w:p w:rsidR="00CB211D" w:rsidRPr="00B34EDB" w:rsidRDefault="00CB211D" w:rsidP="0038628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879" w:type="dxa"/>
          </w:tcPr>
          <w:p w:rsidR="00CB211D" w:rsidRPr="00B34EDB" w:rsidRDefault="00CB211D" w:rsidP="0038628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30" w:type="dxa"/>
          </w:tcPr>
          <w:p w:rsidR="00CB211D" w:rsidRPr="00B34EDB" w:rsidRDefault="00CB211D" w:rsidP="0038628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830" w:type="dxa"/>
          </w:tcPr>
          <w:p w:rsidR="00CB211D" w:rsidRPr="00B34EDB" w:rsidRDefault="00CB211D" w:rsidP="0038628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879" w:type="dxa"/>
          </w:tcPr>
          <w:p w:rsidR="00CB211D" w:rsidRPr="00B34EDB" w:rsidRDefault="00CB211D" w:rsidP="0038628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829" w:type="dxa"/>
          </w:tcPr>
          <w:p w:rsidR="00CB211D" w:rsidRPr="00B34EDB" w:rsidRDefault="00CB211D" w:rsidP="0038628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29" w:type="dxa"/>
            <w:tcBorders>
              <w:top w:val="nil"/>
            </w:tcBorders>
          </w:tcPr>
          <w:p w:rsidR="00CB211D" w:rsidRPr="00B34EDB" w:rsidRDefault="00CB211D" w:rsidP="0038628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79" w:type="dxa"/>
            <w:tcBorders>
              <w:top w:val="nil"/>
            </w:tcBorders>
          </w:tcPr>
          <w:p w:rsidR="00CB211D" w:rsidRPr="00B34EDB" w:rsidRDefault="00CB211D" w:rsidP="0038628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825" w:type="dxa"/>
          </w:tcPr>
          <w:p w:rsidR="00CB211D" w:rsidRPr="00B34EDB" w:rsidRDefault="00CB211D" w:rsidP="0038628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824" w:type="dxa"/>
          </w:tcPr>
          <w:p w:rsidR="00CB211D" w:rsidRPr="00B34EDB" w:rsidRDefault="00386283" w:rsidP="0038628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879" w:type="dxa"/>
          </w:tcPr>
          <w:p w:rsidR="00CB211D" w:rsidRPr="00B34EDB" w:rsidRDefault="00CB211D" w:rsidP="0038628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822" w:type="dxa"/>
          </w:tcPr>
          <w:p w:rsidR="00CB211D" w:rsidRPr="00B34EDB" w:rsidRDefault="00386283" w:rsidP="0038628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bl>
    <w:p w:rsidR="00CB211D" w:rsidRDefault="00386283" w:rsidP="001F1C5D">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B211D" w:rsidRPr="001F1C5D">
        <w:rPr>
          <w:rFonts w:ascii="Times New Roman" w:eastAsia="Times New Roman" w:hAnsi="Times New Roman" w:cs="Times New Roman"/>
          <w:sz w:val="28"/>
          <w:szCs w:val="28"/>
        </w:rPr>
        <w:t xml:space="preserve">Всего от </w:t>
      </w:r>
      <w:r w:rsidR="00CB211D">
        <w:rPr>
          <w:rFonts w:ascii="Times New Roman" w:eastAsia="Times New Roman" w:hAnsi="Times New Roman" w:cs="Times New Roman"/>
          <w:sz w:val="28"/>
          <w:szCs w:val="28"/>
        </w:rPr>
        <w:t xml:space="preserve"> болезней</w:t>
      </w:r>
      <w:r>
        <w:rPr>
          <w:rFonts w:ascii="Times New Roman" w:eastAsia="Times New Roman" w:hAnsi="Times New Roman" w:cs="Times New Roman"/>
          <w:sz w:val="28"/>
          <w:szCs w:val="28"/>
        </w:rPr>
        <w:t xml:space="preserve"> органов дыхания не </w:t>
      </w:r>
      <w:r w:rsidR="00CB211D">
        <w:rPr>
          <w:rFonts w:ascii="Times New Roman" w:eastAsia="Times New Roman" w:hAnsi="Times New Roman" w:cs="Times New Roman"/>
          <w:sz w:val="28"/>
          <w:szCs w:val="28"/>
        </w:rPr>
        <w:t xml:space="preserve"> </w:t>
      </w:r>
      <w:r w:rsidR="00CB211D" w:rsidRPr="001F1C5D">
        <w:rPr>
          <w:rFonts w:ascii="Times New Roman" w:eastAsia="Times New Roman" w:hAnsi="Times New Roman" w:cs="Times New Roman"/>
          <w:sz w:val="28"/>
          <w:szCs w:val="28"/>
        </w:rPr>
        <w:t xml:space="preserve">удалось </w:t>
      </w:r>
      <w:r>
        <w:rPr>
          <w:rFonts w:ascii="Times New Roman" w:eastAsia="Times New Roman" w:hAnsi="Times New Roman" w:cs="Times New Roman"/>
          <w:sz w:val="28"/>
          <w:szCs w:val="28"/>
        </w:rPr>
        <w:t>сохранить 2</w:t>
      </w:r>
      <w:r w:rsidR="00CB211D">
        <w:rPr>
          <w:rFonts w:ascii="Times New Roman" w:eastAsia="Times New Roman" w:hAnsi="Times New Roman" w:cs="Times New Roman"/>
          <w:sz w:val="28"/>
          <w:szCs w:val="28"/>
        </w:rPr>
        <w:t xml:space="preserve"> жизни, в том числе лиц старше трудоспособного возраста </w:t>
      </w:r>
      <w:r>
        <w:rPr>
          <w:rFonts w:ascii="Times New Roman" w:eastAsia="Times New Roman" w:hAnsi="Times New Roman" w:cs="Times New Roman"/>
          <w:sz w:val="28"/>
          <w:szCs w:val="28"/>
        </w:rPr>
        <w:t>3</w:t>
      </w:r>
      <w:r w:rsidR="00CB211D">
        <w:rPr>
          <w:rFonts w:ascii="Times New Roman" w:eastAsia="Times New Roman" w:hAnsi="Times New Roman" w:cs="Times New Roman"/>
          <w:sz w:val="28"/>
          <w:szCs w:val="28"/>
        </w:rPr>
        <w:t xml:space="preserve"> жиз</w:t>
      </w:r>
      <w:r>
        <w:rPr>
          <w:rFonts w:ascii="Times New Roman" w:eastAsia="Times New Roman" w:hAnsi="Times New Roman" w:cs="Times New Roman"/>
          <w:sz w:val="28"/>
          <w:szCs w:val="28"/>
        </w:rPr>
        <w:t>ни</w:t>
      </w:r>
      <w:r w:rsidR="00CB211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но </w:t>
      </w:r>
      <w:r w:rsidR="00CB211D">
        <w:rPr>
          <w:rFonts w:ascii="Times New Roman" w:eastAsia="Times New Roman" w:hAnsi="Times New Roman" w:cs="Times New Roman"/>
          <w:sz w:val="28"/>
          <w:szCs w:val="28"/>
        </w:rPr>
        <w:t xml:space="preserve">удалось сохранить </w:t>
      </w:r>
      <w:r>
        <w:rPr>
          <w:rFonts w:ascii="Times New Roman" w:eastAsia="Times New Roman" w:hAnsi="Times New Roman" w:cs="Times New Roman"/>
          <w:sz w:val="28"/>
          <w:szCs w:val="28"/>
        </w:rPr>
        <w:t>жизнь 1</w:t>
      </w:r>
      <w:r w:rsidR="00CB211D">
        <w:rPr>
          <w:rFonts w:ascii="Times New Roman" w:eastAsia="Times New Roman" w:hAnsi="Times New Roman" w:cs="Times New Roman"/>
          <w:sz w:val="28"/>
          <w:szCs w:val="28"/>
        </w:rPr>
        <w:t xml:space="preserve"> человека в трудоспособном возрасте. От </w:t>
      </w:r>
      <w:r>
        <w:rPr>
          <w:rFonts w:ascii="Times New Roman" w:eastAsia="Times New Roman" w:hAnsi="Times New Roman" w:cs="Times New Roman"/>
          <w:sz w:val="28"/>
          <w:szCs w:val="28"/>
        </w:rPr>
        <w:t xml:space="preserve">ХОБЛ </w:t>
      </w:r>
      <w:r w:rsidR="00CB211D">
        <w:rPr>
          <w:rFonts w:ascii="Times New Roman" w:eastAsia="Times New Roman" w:hAnsi="Times New Roman" w:cs="Times New Roman"/>
          <w:sz w:val="28"/>
          <w:szCs w:val="28"/>
        </w:rPr>
        <w:t xml:space="preserve"> удалось сохранить 3 жизни, </w:t>
      </w:r>
      <w:r>
        <w:rPr>
          <w:rFonts w:ascii="Times New Roman" w:eastAsia="Times New Roman" w:hAnsi="Times New Roman" w:cs="Times New Roman"/>
          <w:sz w:val="28"/>
          <w:szCs w:val="28"/>
        </w:rPr>
        <w:t xml:space="preserve">в том числе в возрасте старше трудоспособного  - 5 жизней, не удалось сохранить жизни 2-х человек в трудоспособном возрасте. От пневмонии удалось сохранить жизни 2-м лицам старше трудоспособного возраста, но не удалось сохранить жизни 2-х человек в трудоспособном возрасте. </w:t>
      </w:r>
    </w:p>
    <w:p w:rsidR="003B6E39" w:rsidRDefault="003B6E39" w:rsidP="001F1C5D">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 целью профилактики и снижения смертности от  заболеваний органов дыхания в ГБУЗ «Муйская ЦРБ»</w:t>
      </w:r>
      <w:r w:rsidR="008A5359">
        <w:rPr>
          <w:rFonts w:ascii="Times New Roman" w:eastAsia="Times New Roman" w:hAnsi="Times New Roman" w:cs="Times New Roman"/>
          <w:sz w:val="28"/>
          <w:szCs w:val="28"/>
        </w:rPr>
        <w:t xml:space="preserve"> в 2015 году </w:t>
      </w:r>
      <w:r>
        <w:rPr>
          <w:rFonts w:ascii="Times New Roman" w:eastAsia="Times New Roman" w:hAnsi="Times New Roman" w:cs="Times New Roman"/>
          <w:sz w:val="28"/>
          <w:szCs w:val="28"/>
        </w:rPr>
        <w:t xml:space="preserve">проведено: </w:t>
      </w:r>
      <w:r w:rsidR="008A5359">
        <w:rPr>
          <w:rFonts w:ascii="Times New Roman" w:eastAsia="Times New Roman" w:hAnsi="Times New Roman" w:cs="Times New Roman"/>
          <w:sz w:val="28"/>
          <w:szCs w:val="28"/>
        </w:rPr>
        <w:t>проведена вакцинация против гриппа 4171 жителям Муйского района. Привито против пневмококковой инфекции 37 человек. Проведено анкетирование населения в количестве 32 человек. Напечатано в газете «Муйская Новь» 2 статьи.</w:t>
      </w:r>
    </w:p>
    <w:p w:rsidR="00386283" w:rsidRDefault="00386283" w:rsidP="00386283">
      <w:pPr>
        <w:jc w:val="center"/>
        <w:rPr>
          <w:rFonts w:ascii="Times New Roman" w:eastAsia="Times New Roman" w:hAnsi="Times New Roman" w:cs="Times New Roman"/>
          <w:b/>
          <w:sz w:val="28"/>
          <w:szCs w:val="28"/>
        </w:rPr>
      </w:pPr>
      <w:r w:rsidRPr="00B34EDB">
        <w:rPr>
          <w:rFonts w:ascii="Times New Roman" w:eastAsia="Times New Roman" w:hAnsi="Times New Roman" w:cs="Times New Roman"/>
          <w:b/>
          <w:sz w:val="28"/>
          <w:szCs w:val="28"/>
        </w:rPr>
        <w:t>Плановые  и фактические значения умерших от</w:t>
      </w:r>
      <w:r>
        <w:rPr>
          <w:rFonts w:ascii="Times New Roman" w:eastAsia="Times New Roman" w:hAnsi="Times New Roman" w:cs="Times New Roman"/>
          <w:b/>
          <w:sz w:val="28"/>
          <w:szCs w:val="28"/>
        </w:rPr>
        <w:t xml:space="preserve"> болезней органов пищеварения </w:t>
      </w:r>
      <w:r w:rsidRPr="00B34EDB">
        <w:rPr>
          <w:rFonts w:ascii="Times New Roman" w:eastAsia="Times New Roman" w:hAnsi="Times New Roman" w:cs="Times New Roman"/>
          <w:b/>
          <w:sz w:val="28"/>
          <w:szCs w:val="28"/>
        </w:rPr>
        <w:t xml:space="preserve"> в 2015г. по Муйскому району</w:t>
      </w:r>
    </w:p>
    <w:tbl>
      <w:tblPr>
        <w:tblStyle w:val="a3"/>
        <w:tblW w:w="0" w:type="auto"/>
        <w:tblLook w:val="04A0"/>
      </w:tblPr>
      <w:tblGrid>
        <w:gridCol w:w="2100"/>
        <w:gridCol w:w="2097"/>
        <w:gridCol w:w="2094"/>
        <w:gridCol w:w="2089"/>
        <w:gridCol w:w="1757"/>
      </w:tblGrid>
      <w:tr w:rsidR="00254DF2" w:rsidTr="00254DF2">
        <w:tc>
          <w:tcPr>
            <w:tcW w:w="2100" w:type="dxa"/>
          </w:tcPr>
          <w:p w:rsidR="00254DF2" w:rsidRPr="00254DF2" w:rsidRDefault="00254DF2" w:rsidP="00381CC2">
            <w:pPr>
              <w:jc w:val="center"/>
              <w:rPr>
                <w:rFonts w:ascii="Times New Roman" w:eastAsia="Times New Roman" w:hAnsi="Times New Roman" w:cs="Times New Roman"/>
                <w:b/>
                <w:sz w:val="20"/>
                <w:szCs w:val="20"/>
              </w:rPr>
            </w:pPr>
            <w:r w:rsidRPr="00254DF2">
              <w:rPr>
                <w:rFonts w:ascii="Times New Roman" w:eastAsia="Times New Roman" w:hAnsi="Times New Roman" w:cs="Times New Roman"/>
                <w:b/>
                <w:sz w:val="20"/>
                <w:szCs w:val="20"/>
              </w:rPr>
              <w:t>всего БОП</w:t>
            </w:r>
          </w:p>
        </w:tc>
        <w:tc>
          <w:tcPr>
            <w:tcW w:w="2097" w:type="dxa"/>
          </w:tcPr>
          <w:p w:rsidR="00254DF2" w:rsidRPr="00254DF2" w:rsidRDefault="00254DF2" w:rsidP="00381CC2">
            <w:pPr>
              <w:jc w:val="center"/>
              <w:rPr>
                <w:rFonts w:ascii="Times New Roman" w:eastAsia="Times New Roman" w:hAnsi="Times New Roman" w:cs="Times New Roman"/>
                <w:b/>
                <w:sz w:val="20"/>
                <w:szCs w:val="20"/>
              </w:rPr>
            </w:pPr>
            <w:r w:rsidRPr="00254DF2">
              <w:rPr>
                <w:rFonts w:ascii="Times New Roman" w:eastAsia="Times New Roman" w:hAnsi="Times New Roman" w:cs="Times New Roman"/>
                <w:b/>
                <w:sz w:val="20"/>
                <w:szCs w:val="20"/>
              </w:rPr>
              <w:t>Язвенная болезнь</w:t>
            </w:r>
          </w:p>
        </w:tc>
        <w:tc>
          <w:tcPr>
            <w:tcW w:w="2094" w:type="dxa"/>
          </w:tcPr>
          <w:p w:rsidR="00254DF2" w:rsidRPr="00254DF2" w:rsidRDefault="00254DF2" w:rsidP="00381CC2">
            <w:pPr>
              <w:jc w:val="center"/>
              <w:rPr>
                <w:rFonts w:ascii="Times New Roman" w:eastAsia="Times New Roman" w:hAnsi="Times New Roman" w:cs="Times New Roman"/>
                <w:b/>
                <w:sz w:val="20"/>
                <w:szCs w:val="20"/>
              </w:rPr>
            </w:pPr>
            <w:r w:rsidRPr="00254DF2">
              <w:rPr>
                <w:rFonts w:ascii="Times New Roman" w:eastAsia="Times New Roman" w:hAnsi="Times New Roman" w:cs="Times New Roman"/>
                <w:b/>
                <w:sz w:val="20"/>
                <w:szCs w:val="20"/>
              </w:rPr>
              <w:t>Болезни печени</w:t>
            </w:r>
          </w:p>
        </w:tc>
        <w:tc>
          <w:tcPr>
            <w:tcW w:w="2089" w:type="dxa"/>
          </w:tcPr>
          <w:p w:rsidR="00254DF2" w:rsidRPr="00254DF2" w:rsidRDefault="00254DF2" w:rsidP="00381CC2">
            <w:pPr>
              <w:jc w:val="center"/>
              <w:rPr>
                <w:rFonts w:ascii="Times New Roman" w:eastAsia="Times New Roman" w:hAnsi="Times New Roman" w:cs="Times New Roman"/>
                <w:b/>
                <w:sz w:val="20"/>
                <w:szCs w:val="20"/>
              </w:rPr>
            </w:pPr>
            <w:r w:rsidRPr="00254DF2">
              <w:rPr>
                <w:rFonts w:ascii="Times New Roman" w:eastAsia="Times New Roman" w:hAnsi="Times New Roman" w:cs="Times New Roman"/>
                <w:b/>
                <w:sz w:val="20"/>
                <w:szCs w:val="20"/>
              </w:rPr>
              <w:t>Цирроз печени</w:t>
            </w:r>
          </w:p>
        </w:tc>
        <w:tc>
          <w:tcPr>
            <w:tcW w:w="1757" w:type="dxa"/>
          </w:tcPr>
          <w:p w:rsidR="00254DF2" w:rsidRPr="00254DF2" w:rsidRDefault="00254DF2" w:rsidP="00655420">
            <w:pPr>
              <w:jc w:val="center"/>
              <w:rPr>
                <w:rFonts w:ascii="Times New Roman" w:eastAsia="Times New Roman" w:hAnsi="Times New Roman" w:cs="Times New Roman"/>
                <w:b/>
                <w:sz w:val="20"/>
                <w:szCs w:val="20"/>
              </w:rPr>
            </w:pPr>
            <w:r w:rsidRPr="00254DF2">
              <w:rPr>
                <w:rFonts w:ascii="Times New Roman" w:eastAsia="Times New Roman" w:hAnsi="Times New Roman" w:cs="Times New Roman"/>
                <w:b/>
                <w:sz w:val="20"/>
                <w:szCs w:val="20"/>
              </w:rPr>
              <w:t>ЖКБ</w:t>
            </w:r>
          </w:p>
        </w:tc>
      </w:tr>
      <w:tr w:rsidR="00254DF2" w:rsidTr="00254DF2">
        <w:tc>
          <w:tcPr>
            <w:tcW w:w="2100" w:type="dxa"/>
          </w:tcPr>
          <w:p w:rsidR="00254DF2" w:rsidRPr="00B34EDB" w:rsidRDefault="00254DF2" w:rsidP="00381CC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План 2015г.</w:t>
            </w:r>
          </w:p>
        </w:tc>
        <w:tc>
          <w:tcPr>
            <w:tcW w:w="2097" w:type="dxa"/>
          </w:tcPr>
          <w:p w:rsidR="00254DF2" w:rsidRPr="00B34EDB" w:rsidRDefault="00254DF2" w:rsidP="00381CC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План 2015г.</w:t>
            </w:r>
          </w:p>
        </w:tc>
        <w:tc>
          <w:tcPr>
            <w:tcW w:w="2094" w:type="dxa"/>
          </w:tcPr>
          <w:p w:rsidR="00254DF2" w:rsidRPr="00B34EDB" w:rsidRDefault="00254DF2" w:rsidP="00381CC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План 2015г.</w:t>
            </w:r>
          </w:p>
        </w:tc>
        <w:tc>
          <w:tcPr>
            <w:tcW w:w="2089" w:type="dxa"/>
          </w:tcPr>
          <w:p w:rsidR="00254DF2" w:rsidRPr="00B34EDB" w:rsidRDefault="00254DF2" w:rsidP="0065542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План 2015г.</w:t>
            </w:r>
          </w:p>
        </w:tc>
        <w:tc>
          <w:tcPr>
            <w:tcW w:w="1757" w:type="dxa"/>
          </w:tcPr>
          <w:p w:rsidR="00254DF2" w:rsidRPr="00B34EDB" w:rsidRDefault="00254DF2" w:rsidP="0065542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План 2015г.</w:t>
            </w:r>
          </w:p>
        </w:tc>
      </w:tr>
      <w:tr w:rsidR="00254DF2" w:rsidTr="00254DF2">
        <w:tc>
          <w:tcPr>
            <w:tcW w:w="2100" w:type="dxa"/>
          </w:tcPr>
          <w:p w:rsidR="00254DF2" w:rsidRPr="00B34EDB" w:rsidRDefault="00254DF2" w:rsidP="00381CC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2097" w:type="dxa"/>
          </w:tcPr>
          <w:p w:rsidR="00254DF2" w:rsidRPr="00B34EDB" w:rsidRDefault="00254DF2" w:rsidP="00381CC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094" w:type="dxa"/>
          </w:tcPr>
          <w:p w:rsidR="00254DF2" w:rsidRPr="00B34EDB" w:rsidRDefault="00254DF2" w:rsidP="00381CC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2089" w:type="dxa"/>
          </w:tcPr>
          <w:p w:rsidR="00254DF2" w:rsidRPr="00B34EDB" w:rsidRDefault="00254DF2" w:rsidP="0065542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757" w:type="dxa"/>
          </w:tcPr>
          <w:p w:rsidR="00254DF2" w:rsidRPr="00B34EDB" w:rsidRDefault="00254DF2" w:rsidP="0065542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254DF2" w:rsidTr="00254DF2">
        <w:tc>
          <w:tcPr>
            <w:tcW w:w="2100" w:type="dxa"/>
          </w:tcPr>
          <w:p w:rsidR="00254DF2" w:rsidRPr="00B34EDB" w:rsidRDefault="00254DF2" w:rsidP="00381CC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Факт 2015г.</w:t>
            </w:r>
          </w:p>
        </w:tc>
        <w:tc>
          <w:tcPr>
            <w:tcW w:w="2097" w:type="dxa"/>
          </w:tcPr>
          <w:p w:rsidR="00254DF2" w:rsidRPr="00B34EDB" w:rsidRDefault="00254DF2" w:rsidP="00381CC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Факт 2015г.</w:t>
            </w:r>
          </w:p>
        </w:tc>
        <w:tc>
          <w:tcPr>
            <w:tcW w:w="2094" w:type="dxa"/>
          </w:tcPr>
          <w:p w:rsidR="00254DF2" w:rsidRPr="00B34EDB" w:rsidRDefault="00254DF2" w:rsidP="00381CC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Факт 2015г.</w:t>
            </w:r>
          </w:p>
        </w:tc>
        <w:tc>
          <w:tcPr>
            <w:tcW w:w="2089" w:type="dxa"/>
          </w:tcPr>
          <w:p w:rsidR="00254DF2" w:rsidRPr="00B34EDB" w:rsidRDefault="00254DF2" w:rsidP="0065542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Факт 2015г.</w:t>
            </w:r>
          </w:p>
        </w:tc>
        <w:tc>
          <w:tcPr>
            <w:tcW w:w="1757" w:type="dxa"/>
          </w:tcPr>
          <w:p w:rsidR="00254DF2" w:rsidRPr="00B34EDB" w:rsidRDefault="00254DF2" w:rsidP="0065542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Факт 2015г.</w:t>
            </w:r>
          </w:p>
        </w:tc>
      </w:tr>
      <w:tr w:rsidR="00254DF2" w:rsidTr="00254DF2">
        <w:tc>
          <w:tcPr>
            <w:tcW w:w="2100" w:type="dxa"/>
          </w:tcPr>
          <w:p w:rsidR="00254DF2" w:rsidRPr="00B34EDB" w:rsidRDefault="00254DF2" w:rsidP="00381CC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2097" w:type="dxa"/>
          </w:tcPr>
          <w:p w:rsidR="00254DF2" w:rsidRPr="00B34EDB" w:rsidRDefault="00254DF2" w:rsidP="00381CC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2094" w:type="dxa"/>
          </w:tcPr>
          <w:p w:rsidR="00254DF2" w:rsidRPr="00B34EDB" w:rsidRDefault="00254DF2" w:rsidP="00381CC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089" w:type="dxa"/>
          </w:tcPr>
          <w:p w:rsidR="00254DF2" w:rsidRPr="00B34EDB" w:rsidRDefault="00254DF2" w:rsidP="0065542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1757" w:type="dxa"/>
          </w:tcPr>
          <w:p w:rsidR="00254DF2" w:rsidRPr="00B34EDB" w:rsidRDefault="00254DF2" w:rsidP="0065542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254DF2" w:rsidTr="00254DF2">
        <w:tc>
          <w:tcPr>
            <w:tcW w:w="2100" w:type="dxa"/>
          </w:tcPr>
          <w:p w:rsidR="00254DF2" w:rsidRPr="00B34EDB" w:rsidRDefault="00254DF2" w:rsidP="00381CC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Количество сохр. жизней</w:t>
            </w:r>
          </w:p>
        </w:tc>
        <w:tc>
          <w:tcPr>
            <w:tcW w:w="2097" w:type="dxa"/>
          </w:tcPr>
          <w:p w:rsidR="00254DF2" w:rsidRPr="00B34EDB" w:rsidRDefault="00254DF2" w:rsidP="00381CC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Количество сохр. жизней</w:t>
            </w:r>
          </w:p>
        </w:tc>
        <w:tc>
          <w:tcPr>
            <w:tcW w:w="2094" w:type="dxa"/>
          </w:tcPr>
          <w:p w:rsidR="00254DF2" w:rsidRPr="00B34EDB" w:rsidRDefault="00254DF2" w:rsidP="00381CC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Количество сохр. жизней</w:t>
            </w:r>
          </w:p>
        </w:tc>
        <w:tc>
          <w:tcPr>
            <w:tcW w:w="2089" w:type="dxa"/>
          </w:tcPr>
          <w:p w:rsidR="00254DF2" w:rsidRPr="00B34EDB" w:rsidRDefault="00254DF2" w:rsidP="0065542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Количество сохр. жизней</w:t>
            </w:r>
          </w:p>
        </w:tc>
        <w:tc>
          <w:tcPr>
            <w:tcW w:w="1757" w:type="dxa"/>
          </w:tcPr>
          <w:p w:rsidR="00254DF2" w:rsidRPr="00B34EDB" w:rsidRDefault="00254DF2" w:rsidP="0065542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Количество сохр. жизней</w:t>
            </w:r>
          </w:p>
        </w:tc>
      </w:tr>
      <w:tr w:rsidR="00254DF2" w:rsidTr="00254DF2">
        <w:tc>
          <w:tcPr>
            <w:tcW w:w="2100" w:type="dxa"/>
          </w:tcPr>
          <w:p w:rsidR="00254DF2" w:rsidRPr="00B34EDB" w:rsidRDefault="00254DF2" w:rsidP="00254DF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097" w:type="dxa"/>
          </w:tcPr>
          <w:p w:rsidR="00254DF2" w:rsidRPr="00B34EDB" w:rsidRDefault="00254DF2" w:rsidP="00254DF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094" w:type="dxa"/>
            <w:tcBorders>
              <w:top w:val="nil"/>
            </w:tcBorders>
          </w:tcPr>
          <w:p w:rsidR="00254DF2" w:rsidRPr="00B34EDB" w:rsidRDefault="00254DF2" w:rsidP="00254DF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089" w:type="dxa"/>
          </w:tcPr>
          <w:p w:rsidR="00254DF2" w:rsidRPr="00B34EDB" w:rsidRDefault="00254DF2" w:rsidP="00254DF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757" w:type="dxa"/>
          </w:tcPr>
          <w:p w:rsidR="00254DF2" w:rsidRPr="00B34EDB" w:rsidRDefault="00254DF2" w:rsidP="00254DF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bl>
    <w:p w:rsidR="00987138" w:rsidRDefault="00386283" w:rsidP="003B6E39">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1F1C5D">
        <w:rPr>
          <w:rFonts w:ascii="Times New Roman" w:eastAsia="Times New Roman" w:hAnsi="Times New Roman" w:cs="Times New Roman"/>
          <w:sz w:val="28"/>
          <w:szCs w:val="28"/>
        </w:rPr>
        <w:t xml:space="preserve">Всего от </w:t>
      </w:r>
      <w:r w:rsidR="00254DF2">
        <w:rPr>
          <w:rFonts w:ascii="Times New Roman" w:eastAsia="Times New Roman" w:hAnsi="Times New Roman" w:cs="Times New Roman"/>
          <w:sz w:val="28"/>
          <w:szCs w:val="28"/>
        </w:rPr>
        <w:t xml:space="preserve"> болезней органов пищеварения</w:t>
      </w:r>
      <w:r>
        <w:rPr>
          <w:rFonts w:ascii="Times New Roman" w:eastAsia="Times New Roman" w:hAnsi="Times New Roman" w:cs="Times New Roman"/>
          <w:sz w:val="28"/>
          <w:szCs w:val="28"/>
        </w:rPr>
        <w:t xml:space="preserve"> не  </w:t>
      </w:r>
      <w:r w:rsidRPr="001F1C5D">
        <w:rPr>
          <w:rFonts w:ascii="Times New Roman" w:eastAsia="Times New Roman" w:hAnsi="Times New Roman" w:cs="Times New Roman"/>
          <w:sz w:val="28"/>
          <w:szCs w:val="28"/>
        </w:rPr>
        <w:t xml:space="preserve">удалось </w:t>
      </w:r>
      <w:r w:rsidR="00254DF2">
        <w:rPr>
          <w:rFonts w:ascii="Times New Roman" w:eastAsia="Times New Roman" w:hAnsi="Times New Roman" w:cs="Times New Roman"/>
          <w:sz w:val="28"/>
          <w:szCs w:val="28"/>
        </w:rPr>
        <w:t>сохранить 3</w:t>
      </w:r>
      <w:r>
        <w:rPr>
          <w:rFonts w:ascii="Times New Roman" w:eastAsia="Times New Roman" w:hAnsi="Times New Roman" w:cs="Times New Roman"/>
          <w:sz w:val="28"/>
          <w:szCs w:val="28"/>
        </w:rPr>
        <w:t xml:space="preserve"> </w:t>
      </w:r>
      <w:r w:rsidR="00254DF2">
        <w:rPr>
          <w:rFonts w:ascii="Times New Roman" w:eastAsia="Times New Roman" w:hAnsi="Times New Roman" w:cs="Times New Roman"/>
          <w:sz w:val="28"/>
          <w:szCs w:val="28"/>
        </w:rPr>
        <w:t>жизни, умерших от цирроза печени, но удалось сохранить жизнь 2-х человек от язвенной болезни, 2-х человек от болезней печени</w:t>
      </w:r>
      <w:r>
        <w:rPr>
          <w:rFonts w:ascii="Times New Roman" w:eastAsia="Times New Roman" w:hAnsi="Times New Roman" w:cs="Times New Roman"/>
          <w:sz w:val="28"/>
          <w:szCs w:val="28"/>
        </w:rPr>
        <w:t xml:space="preserve">. </w:t>
      </w:r>
    </w:p>
    <w:p w:rsidR="008A5359" w:rsidRDefault="008A5359" w:rsidP="003B6E39">
      <w:pPr>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С целью профилактики смертности от болезней системы кровообращения и сохранения жизней  жителей Муйского района  проведена диспансеризация определенных групп взрослого населения в количестве 1650 человек, диспансеризация лиц, состоящих на диспансерном учете с болезнями органов пищеварения в количестве 137 человек, в том числе с язвенной болезнью желудка и 12-п. кишки 62 человека, заболеваниями печени 26 человек, поджелудочной железы 42 человека. Проведена вакцинация против гепатита А 45 пациентам, против гепатита В 305 пациентам. </w:t>
      </w:r>
    </w:p>
    <w:p w:rsidR="00987138" w:rsidRDefault="00987138" w:rsidP="00987138">
      <w:pPr>
        <w:jc w:val="center"/>
        <w:rPr>
          <w:rFonts w:ascii="Times New Roman" w:eastAsia="Times New Roman" w:hAnsi="Times New Roman" w:cs="Times New Roman"/>
          <w:b/>
          <w:sz w:val="28"/>
          <w:szCs w:val="28"/>
        </w:rPr>
      </w:pPr>
      <w:r w:rsidRPr="00B34EDB">
        <w:rPr>
          <w:rFonts w:ascii="Times New Roman" w:eastAsia="Times New Roman" w:hAnsi="Times New Roman" w:cs="Times New Roman"/>
          <w:b/>
          <w:sz w:val="28"/>
          <w:szCs w:val="28"/>
        </w:rPr>
        <w:t>Плановые  и фактические значения умерших от</w:t>
      </w:r>
      <w:r>
        <w:rPr>
          <w:rFonts w:ascii="Times New Roman" w:eastAsia="Times New Roman" w:hAnsi="Times New Roman" w:cs="Times New Roman"/>
          <w:b/>
          <w:sz w:val="28"/>
          <w:szCs w:val="28"/>
        </w:rPr>
        <w:t xml:space="preserve"> злокачественных новообразований </w:t>
      </w:r>
      <w:r w:rsidRPr="00B34EDB">
        <w:rPr>
          <w:rFonts w:ascii="Times New Roman" w:eastAsia="Times New Roman" w:hAnsi="Times New Roman" w:cs="Times New Roman"/>
          <w:b/>
          <w:sz w:val="28"/>
          <w:szCs w:val="28"/>
        </w:rPr>
        <w:t xml:space="preserve"> в 2015г. по Муйскому району</w:t>
      </w:r>
    </w:p>
    <w:tbl>
      <w:tblPr>
        <w:tblStyle w:val="a3"/>
        <w:tblW w:w="5000" w:type="pct"/>
        <w:tblLook w:val="04A0"/>
      </w:tblPr>
      <w:tblGrid>
        <w:gridCol w:w="1661"/>
        <w:gridCol w:w="1754"/>
        <w:gridCol w:w="1656"/>
        <w:gridCol w:w="1656"/>
        <w:gridCol w:w="1754"/>
        <w:gridCol w:w="1656"/>
      </w:tblGrid>
      <w:tr w:rsidR="00987138" w:rsidTr="00987138">
        <w:tc>
          <w:tcPr>
            <w:tcW w:w="2501" w:type="pct"/>
            <w:gridSpan w:val="3"/>
          </w:tcPr>
          <w:p w:rsidR="00987138" w:rsidRPr="00B34EDB" w:rsidRDefault="00987138" w:rsidP="0065542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всего ЗНО</w:t>
            </w:r>
          </w:p>
        </w:tc>
        <w:tc>
          <w:tcPr>
            <w:tcW w:w="2499" w:type="pct"/>
            <w:gridSpan w:val="3"/>
          </w:tcPr>
          <w:p w:rsidR="00987138" w:rsidRPr="00B34EDB" w:rsidRDefault="00987138" w:rsidP="0065542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ЗНО без учета ЗНО кожи  (кроме меланомы)</w:t>
            </w:r>
          </w:p>
        </w:tc>
      </w:tr>
      <w:tr w:rsidR="00987138" w:rsidTr="00987138">
        <w:tc>
          <w:tcPr>
            <w:tcW w:w="2501" w:type="pct"/>
            <w:gridSpan w:val="3"/>
          </w:tcPr>
          <w:p w:rsidR="00987138" w:rsidRPr="00B34EDB" w:rsidRDefault="00987138" w:rsidP="0065542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План 2015г.</w:t>
            </w:r>
          </w:p>
        </w:tc>
        <w:tc>
          <w:tcPr>
            <w:tcW w:w="2499" w:type="pct"/>
            <w:gridSpan w:val="3"/>
          </w:tcPr>
          <w:p w:rsidR="00987138" w:rsidRPr="00B34EDB" w:rsidRDefault="00987138" w:rsidP="0065542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План 2015г.</w:t>
            </w:r>
          </w:p>
        </w:tc>
      </w:tr>
      <w:tr w:rsidR="00987138" w:rsidTr="00987138">
        <w:tc>
          <w:tcPr>
            <w:tcW w:w="819" w:type="pct"/>
          </w:tcPr>
          <w:p w:rsidR="00987138" w:rsidRPr="00B34EDB" w:rsidRDefault="00987138" w:rsidP="0065542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всего</w:t>
            </w:r>
          </w:p>
        </w:tc>
        <w:tc>
          <w:tcPr>
            <w:tcW w:w="865" w:type="pct"/>
          </w:tcPr>
          <w:p w:rsidR="00987138" w:rsidRPr="00B34EDB" w:rsidRDefault="00987138" w:rsidP="0065542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Трудос.</w:t>
            </w:r>
          </w:p>
        </w:tc>
        <w:tc>
          <w:tcPr>
            <w:tcW w:w="817" w:type="pct"/>
          </w:tcPr>
          <w:p w:rsidR="00987138" w:rsidRPr="00B34EDB" w:rsidRDefault="00987138" w:rsidP="0065542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Ст. труд.</w:t>
            </w:r>
          </w:p>
        </w:tc>
        <w:tc>
          <w:tcPr>
            <w:tcW w:w="817" w:type="pct"/>
          </w:tcPr>
          <w:p w:rsidR="00987138" w:rsidRPr="00B34EDB" w:rsidRDefault="00987138" w:rsidP="0065542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всего</w:t>
            </w:r>
          </w:p>
        </w:tc>
        <w:tc>
          <w:tcPr>
            <w:tcW w:w="865" w:type="pct"/>
          </w:tcPr>
          <w:p w:rsidR="00987138" w:rsidRPr="00B34EDB" w:rsidRDefault="00987138" w:rsidP="0065542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Трудос.</w:t>
            </w:r>
          </w:p>
        </w:tc>
        <w:tc>
          <w:tcPr>
            <w:tcW w:w="816" w:type="pct"/>
          </w:tcPr>
          <w:p w:rsidR="00987138" w:rsidRPr="00B34EDB" w:rsidRDefault="00987138" w:rsidP="0065542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Ст. труд.</w:t>
            </w:r>
          </w:p>
        </w:tc>
      </w:tr>
      <w:tr w:rsidR="00987138" w:rsidTr="00987138">
        <w:tc>
          <w:tcPr>
            <w:tcW w:w="819" w:type="pct"/>
          </w:tcPr>
          <w:p w:rsidR="00987138" w:rsidRPr="00B34EDB" w:rsidRDefault="00987138" w:rsidP="0065542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865" w:type="pct"/>
          </w:tcPr>
          <w:p w:rsidR="00987138" w:rsidRPr="00B34EDB" w:rsidRDefault="00987138" w:rsidP="0065542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817" w:type="pct"/>
          </w:tcPr>
          <w:p w:rsidR="00987138" w:rsidRPr="00B34EDB" w:rsidRDefault="00987138" w:rsidP="0065542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817" w:type="pct"/>
          </w:tcPr>
          <w:p w:rsidR="00987138" w:rsidRPr="00B34EDB" w:rsidRDefault="00987138" w:rsidP="0065542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865" w:type="pct"/>
          </w:tcPr>
          <w:p w:rsidR="00987138" w:rsidRPr="00B34EDB" w:rsidRDefault="00987138" w:rsidP="0065542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816" w:type="pct"/>
          </w:tcPr>
          <w:p w:rsidR="00987138" w:rsidRPr="00B34EDB" w:rsidRDefault="00987138" w:rsidP="0065542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r>
      <w:tr w:rsidR="00987138" w:rsidTr="00987138">
        <w:tc>
          <w:tcPr>
            <w:tcW w:w="2501" w:type="pct"/>
            <w:gridSpan w:val="3"/>
          </w:tcPr>
          <w:p w:rsidR="00987138" w:rsidRPr="00B34EDB" w:rsidRDefault="00987138" w:rsidP="0065542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Факт 2015г.</w:t>
            </w:r>
          </w:p>
        </w:tc>
        <w:tc>
          <w:tcPr>
            <w:tcW w:w="2499" w:type="pct"/>
            <w:gridSpan w:val="3"/>
          </w:tcPr>
          <w:p w:rsidR="00987138" w:rsidRPr="00B34EDB" w:rsidRDefault="00987138" w:rsidP="0065542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Факт 2015г.</w:t>
            </w:r>
          </w:p>
        </w:tc>
      </w:tr>
      <w:tr w:rsidR="00987138" w:rsidTr="00987138">
        <w:tc>
          <w:tcPr>
            <w:tcW w:w="819" w:type="pct"/>
          </w:tcPr>
          <w:p w:rsidR="00987138" w:rsidRPr="00B34EDB" w:rsidRDefault="00987138" w:rsidP="0065542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865" w:type="pct"/>
          </w:tcPr>
          <w:p w:rsidR="00987138" w:rsidRPr="00B34EDB" w:rsidRDefault="00987138" w:rsidP="0065542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817" w:type="pct"/>
          </w:tcPr>
          <w:p w:rsidR="00987138" w:rsidRPr="00B34EDB" w:rsidRDefault="00987138" w:rsidP="0065542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817" w:type="pct"/>
          </w:tcPr>
          <w:p w:rsidR="00987138" w:rsidRPr="00B34EDB" w:rsidRDefault="00987138" w:rsidP="0065542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865" w:type="pct"/>
          </w:tcPr>
          <w:p w:rsidR="00987138" w:rsidRPr="00B34EDB" w:rsidRDefault="00987138" w:rsidP="0065542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816" w:type="pct"/>
          </w:tcPr>
          <w:p w:rsidR="00987138" w:rsidRPr="00B34EDB" w:rsidRDefault="00987138" w:rsidP="0065542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r>
      <w:tr w:rsidR="00987138" w:rsidTr="00987138">
        <w:tc>
          <w:tcPr>
            <w:tcW w:w="2501" w:type="pct"/>
            <w:gridSpan w:val="3"/>
          </w:tcPr>
          <w:p w:rsidR="00987138" w:rsidRPr="00B34EDB" w:rsidRDefault="00987138" w:rsidP="0065542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Количество сохр. жизней</w:t>
            </w:r>
          </w:p>
        </w:tc>
        <w:tc>
          <w:tcPr>
            <w:tcW w:w="2499" w:type="pct"/>
            <w:gridSpan w:val="3"/>
          </w:tcPr>
          <w:p w:rsidR="00987138" w:rsidRPr="00B34EDB" w:rsidRDefault="00987138" w:rsidP="0065542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Количество сохр. жизней</w:t>
            </w:r>
          </w:p>
        </w:tc>
      </w:tr>
      <w:tr w:rsidR="00987138" w:rsidTr="00987138">
        <w:tc>
          <w:tcPr>
            <w:tcW w:w="819" w:type="pct"/>
          </w:tcPr>
          <w:p w:rsidR="00987138" w:rsidRPr="00B34EDB" w:rsidRDefault="00987138" w:rsidP="0065542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865" w:type="pct"/>
          </w:tcPr>
          <w:p w:rsidR="00987138" w:rsidRPr="00B34EDB" w:rsidRDefault="00987138" w:rsidP="0065542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817" w:type="pct"/>
          </w:tcPr>
          <w:p w:rsidR="00987138" w:rsidRPr="00B34EDB" w:rsidRDefault="00987138" w:rsidP="0065542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817" w:type="pct"/>
          </w:tcPr>
          <w:p w:rsidR="00987138" w:rsidRPr="00B34EDB" w:rsidRDefault="00987138" w:rsidP="0065542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865" w:type="pct"/>
          </w:tcPr>
          <w:p w:rsidR="00987138" w:rsidRPr="00B34EDB" w:rsidRDefault="00987138" w:rsidP="0065542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816" w:type="pct"/>
          </w:tcPr>
          <w:p w:rsidR="00987138" w:rsidRPr="00B34EDB" w:rsidRDefault="00987138" w:rsidP="0065542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bl>
    <w:p w:rsidR="008A5359" w:rsidRDefault="00987138" w:rsidP="00987138">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1F1C5D">
        <w:rPr>
          <w:rFonts w:ascii="Times New Roman" w:eastAsia="Times New Roman" w:hAnsi="Times New Roman" w:cs="Times New Roman"/>
          <w:sz w:val="28"/>
          <w:szCs w:val="28"/>
        </w:rPr>
        <w:t xml:space="preserve">Всего от </w:t>
      </w:r>
      <w:r>
        <w:rPr>
          <w:rFonts w:ascii="Times New Roman" w:eastAsia="Times New Roman" w:hAnsi="Times New Roman" w:cs="Times New Roman"/>
          <w:sz w:val="28"/>
          <w:szCs w:val="28"/>
        </w:rPr>
        <w:t xml:space="preserve"> злокачественных новообразований  </w:t>
      </w:r>
      <w:r w:rsidRPr="001F1C5D">
        <w:rPr>
          <w:rFonts w:ascii="Times New Roman" w:eastAsia="Times New Roman" w:hAnsi="Times New Roman" w:cs="Times New Roman"/>
          <w:sz w:val="28"/>
          <w:szCs w:val="28"/>
        </w:rPr>
        <w:t xml:space="preserve">удалось </w:t>
      </w:r>
      <w:r>
        <w:rPr>
          <w:rFonts w:ascii="Times New Roman" w:eastAsia="Times New Roman" w:hAnsi="Times New Roman" w:cs="Times New Roman"/>
          <w:sz w:val="28"/>
          <w:szCs w:val="28"/>
        </w:rPr>
        <w:t xml:space="preserve">сохранить 4 жизни, в том числе лиц старше трудоспособного возраста 2 жизни, в трудоспособном возрасте 2 жизни. </w:t>
      </w:r>
    </w:p>
    <w:p w:rsidR="008A5359" w:rsidRDefault="008A5359" w:rsidP="00987138">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 целью профилактики и снижения смертности от злокачественных новообразований в ГБУЗ «Муйская ЦРБ» проведено: выявлено впервые с диагнозом ЗНО 30 человек, в том числе 13 человек в трудоспособном возрасте. Осмотрено в первичном онкокабинете 1966 человек. Публикаций в газете «Муйская Новь»</w:t>
      </w:r>
      <w:r w:rsidR="0051624F">
        <w:rPr>
          <w:rFonts w:ascii="Times New Roman" w:eastAsia="Times New Roman" w:hAnsi="Times New Roman" w:cs="Times New Roman"/>
          <w:sz w:val="28"/>
          <w:szCs w:val="28"/>
        </w:rPr>
        <w:t xml:space="preserve"> - 1 статья на тему профилактики ЗНО. </w:t>
      </w:r>
    </w:p>
    <w:p w:rsidR="00987138" w:rsidRDefault="00987138" w:rsidP="00987138">
      <w:pPr>
        <w:jc w:val="center"/>
        <w:rPr>
          <w:rFonts w:ascii="Times New Roman" w:eastAsia="Times New Roman" w:hAnsi="Times New Roman" w:cs="Times New Roman"/>
          <w:b/>
          <w:sz w:val="28"/>
          <w:szCs w:val="28"/>
        </w:rPr>
      </w:pPr>
      <w:r w:rsidRPr="00B34EDB">
        <w:rPr>
          <w:rFonts w:ascii="Times New Roman" w:eastAsia="Times New Roman" w:hAnsi="Times New Roman" w:cs="Times New Roman"/>
          <w:b/>
          <w:sz w:val="28"/>
          <w:szCs w:val="28"/>
        </w:rPr>
        <w:t>Плановые  и фактические значения умерших от</w:t>
      </w:r>
      <w:r>
        <w:rPr>
          <w:rFonts w:ascii="Times New Roman" w:eastAsia="Times New Roman" w:hAnsi="Times New Roman" w:cs="Times New Roman"/>
          <w:b/>
          <w:sz w:val="28"/>
          <w:szCs w:val="28"/>
        </w:rPr>
        <w:t xml:space="preserve"> туберкулеза </w:t>
      </w:r>
      <w:r w:rsidRPr="00B34EDB">
        <w:rPr>
          <w:rFonts w:ascii="Times New Roman" w:eastAsia="Times New Roman" w:hAnsi="Times New Roman" w:cs="Times New Roman"/>
          <w:b/>
          <w:sz w:val="28"/>
          <w:szCs w:val="28"/>
        </w:rPr>
        <w:t xml:space="preserve"> в 2015г. по Муйскому району</w:t>
      </w:r>
    </w:p>
    <w:tbl>
      <w:tblPr>
        <w:tblStyle w:val="a3"/>
        <w:tblW w:w="5000" w:type="pct"/>
        <w:tblLook w:val="04A0"/>
      </w:tblPr>
      <w:tblGrid>
        <w:gridCol w:w="10137"/>
      </w:tblGrid>
      <w:tr w:rsidR="00987138" w:rsidTr="00987138">
        <w:tc>
          <w:tcPr>
            <w:tcW w:w="5000" w:type="pct"/>
          </w:tcPr>
          <w:p w:rsidR="00987138" w:rsidRPr="00B34EDB" w:rsidRDefault="00987138" w:rsidP="0065542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Зарегистрированные случаи смерти от туберкулеза</w:t>
            </w:r>
          </w:p>
        </w:tc>
      </w:tr>
      <w:tr w:rsidR="00987138" w:rsidTr="00987138">
        <w:tc>
          <w:tcPr>
            <w:tcW w:w="5000" w:type="pct"/>
          </w:tcPr>
          <w:p w:rsidR="00987138" w:rsidRPr="00B34EDB" w:rsidRDefault="00987138" w:rsidP="0065542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План 2015г.</w:t>
            </w:r>
          </w:p>
        </w:tc>
      </w:tr>
      <w:tr w:rsidR="00987138" w:rsidTr="00987138">
        <w:tc>
          <w:tcPr>
            <w:tcW w:w="5000" w:type="pct"/>
          </w:tcPr>
          <w:p w:rsidR="00987138" w:rsidRPr="00B34EDB" w:rsidRDefault="00987138" w:rsidP="0098713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987138" w:rsidTr="00987138">
        <w:tc>
          <w:tcPr>
            <w:tcW w:w="5000" w:type="pct"/>
          </w:tcPr>
          <w:p w:rsidR="00987138" w:rsidRPr="00B34EDB" w:rsidRDefault="00987138" w:rsidP="0065542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Факт 2015г.</w:t>
            </w:r>
          </w:p>
        </w:tc>
      </w:tr>
      <w:tr w:rsidR="00987138" w:rsidTr="00987138">
        <w:tc>
          <w:tcPr>
            <w:tcW w:w="5000" w:type="pct"/>
          </w:tcPr>
          <w:p w:rsidR="00987138" w:rsidRPr="00B34EDB" w:rsidRDefault="00987138" w:rsidP="0098713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987138" w:rsidTr="00987138">
        <w:tc>
          <w:tcPr>
            <w:tcW w:w="5000" w:type="pct"/>
          </w:tcPr>
          <w:p w:rsidR="00987138" w:rsidRPr="00B34EDB" w:rsidRDefault="00987138" w:rsidP="0065542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Количество сохр. жизней</w:t>
            </w:r>
          </w:p>
        </w:tc>
      </w:tr>
      <w:tr w:rsidR="00987138" w:rsidTr="00987138">
        <w:tc>
          <w:tcPr>
            <w:tcW w:w="5000" w:type="pct"/>
          </w:tcPr>
          <w:p w:rsidR="00987138" w:rsidRPr="00B34EDB" w:rsidRDefault="00987138" w:rsidP="0098713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bl>
    <w:p w:rsidR="00987138" w:rsidRDefault="00987138" w:rsidP="00987138">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Всего </w:t>
      </w:r>
      <w:r w:rsidRPr="001F1C5D">
        <w:rPr>
          <w:rFonts w:ascii="Times New Roman" w:eastAsia="Times New Roman" w:hAnsi="Times New Roman" w:cs="Times New Roman"/>
          <w:sz w:val="28"/>
          <w:szCs w:val="28"/>
        </w:rPr>
        <w:t xml:space="preserve">удалось </w:t>
      </w:r>
      <w:r>
        <w:rPr>
          <w:rFonts w:ascii="Times New Roman" w:eastAsia="Times New Roman" w:hAnsi="Times New Roman" w:cs="Times New Roman"/>
          <w:sz w:val="28"/>
          <w:szCs w:val="28"/>
        </w:rPr>
        <w:t>сохранить 1 человека от смерт</w:t>
      </w:r>
      <w:r w:rsidR="00DF14DB">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от туберкулеза.</w:t>
      </w:r>
      <w:r w:rsidR="0051624F">
        <w:rPr>
          <w:rFonts w:ascii="Times New Roman" w:eastAsia="Times New Roman" w:hAnsi="Times New Roman" w:cs="Times New Roman"/>
          <w:sz w:val="28"/>
          <w:szCs w:val="28"/>
        </w:rPr>
        <w:t xml:space="preserve">    С целью профилактики смертности  от туберкулеза и сохранения жизней  жителей Муйского района проведено: охват флюорографическим исследование взрослого населения составил 97,6%, подростков 79,5%. Всего взрослых обследовано 7930 человек, подростков 302 человека. Тубдиагностикой охвачено 2601 детей, или 97,2% от плана.</w:t>
      </w:r>
    </w:p>
    <w:p w:rsidR="00DF14DB" w:rsidRDefault="00DF14DB" w:rsidP="00DF14DB">
      <w:pPr>
        <w:jc w:val="center"/>
        <w:rPr>
          <w:rFonts w:ascii="Times New Roman" w:eastAsia="Times New Roman" w:hAnsi="Times New Roman" w:cs="Times New Roman"/>
          <w:b/>
          <w:sz w:val="28"/>
          <w:szCs w:val="28"/>
        </w:rPr>
      </w:pPr>
      <w:r w:rsidRPr="00B34EDB">
        <w:rPr>
          <w:rFonts w:ascii="Times New Roman" w:eastAsia="Times New Roman" w:hAnsi="Times New Roman" w:cs="Times New Roman"/>
          <w:b/>
          <w:sz w:val="28"/>
          <w:szCs w:val="28"/>
        </w:rPr>
        <w:t>Плановые  и фактические значения умерших от</w:t>
      </w:r>
      <w:r>
        <w:rPr>
          <w:rFonts w:ascii="Times New Roman" w:eastAsia="Times New Roman" w:hAnsi="Times New Roman" w:cs="Times New Roman"/>
          <w:b/>
          <w:sz w:val="28"/>
          <w:szCs w:val="28"/>
        </w:rPr>
        <w:t xml:space="preserve"> дорожно-транспортых происшествий </w:t>
      </w:r>
      <w:r w:rsidRPr="00B34EDB">
        <w:rPr>
          <w:rFonts w:ascii="Times New Roman" w:eastAsia="Times New Roman" w:hAnsi="Times New Roman" w:cs="Times New Roman"/>
          <w:b/>
          <w:sz w:val="28"/>
          <w:szCs w:val="28"/>
        </w:rPr>
        <w:t xml:space="preserve"> в 2015г. по Муйскому району</w:t>
      </w:r>
    </w:p>
    <w:tbl>
      <w:tblPr>
        <w:tblStyle w:val="a3"/>
        <w:tblW w:w="5000" w:type="pct"/>
        <w:tblLook w:val="04A0"/>
      </w:tblPr>
      <w:tblGrid>
        <w:gridCol w:w="10137"/>
      </w:tblGrid>
      <w:tr w:rsidR="00DF14DB" w:rsidTr="00655420">
        <w:tc>
          <w:tcPr>
            <w:tcW w:w="5000" w:type="pct"/>
          </w:tcPr>
          <w:p w:rsidR="00DF14DB" w:rsidRPr="00B34EDB" w:rsidRDefault="00DF14DB" w:rsidP="0065542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Зарегистрированные случаи смерти от ДТП</w:t>
            </w:r>
          </w:p>
        </w:tc>
      </w:tr>
      <w:tr w:rsidR="00DF14DB" w:rsidTr="00655420">
        <w:tc>
          <w:tcPr>
            <w:tcW w:w="5000" w:type="pct"/>
          </w:tcPr>
          <w:p w:rsidR="00DF14DB" w:rsidRPr="00B34EDB" w:rsidRDefault="00DF14DB" w:rsidP="0065542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План 2015г.</w:t>
            </w:r>
          </w:p>
        </w:tc>
      </w:tr>
      <w:tr w:rsidR="00DF14DB" w:rsidTr="00655420">
        <w:tc>
          <w:tcPr>
            <w:tcW w:w="5000" w:type="pct"/>
          </w:tcPr>
          <w:p w:rsidR="00DF14DB" w:rsidRPr="00B34EDB" w:rsidRDefault="00DF14DB" w:rsidP="0065542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DF14DB" w:rsidTr="00655420">
        <w:tc>
          <w:tcPr>
            <w:tcW w:w="5000" w:type="pct"/>
          </w:tcPr>
          <w:p w:rsidR="00DF14DB" w:rsidRPr="00B34EDB" w:rsidRDefault="00DF14DB" w:rsidP="0065542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Факт 2015г.</w:t>
            </w:r>
          </w:p>
        </w:tc>
      </w:tr>
      <w:tr w:rsidR="00DF14DB" w:rsidTr="00655420">
        <w:tc>
          <w:tcPr>
            <w:tcW w:w="5000" w:type="pct"/>
          </w:tcPr>
          <w:p w:rsidR="00DF14DB" w:rsidRPr="00B34EDB" w:rsidRDefault="00DF14DB" w:rsidP="0065542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DF14DB" w:rsidTr="00655420">
        <w:tc>
          <w:tcPr>
            <w:tcW w:w="5000" w:type="pct"/>
          </w:tcPr>
          <w:p w:rsidR="00DF14DB" w:rsidRPr="00B34EDB" w:rsidRDefault="00DF14DB" w:rsidP="0065542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Количество сохр. жизней</w:t>
            </w:r>
          </w:p>
        </w:tc>
      </w:tr>
      <w:tr w:rsidR="00DF14DB" w:rsidTr="00655420">
        <w:tc>
          <w:tcPr>
            <w:tcW w:w="5000" w:type="pct"/>
          </w:tcPr>
          <w:p w:rsidR="00DF14DB" w:rsidRPr="00B34EDB" w:rsidRDefault="00DF14DB" w:rsidP="0065542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bl>
    <w:p w:rsidR="00DF14DB" w:rsidRDefault="00DF14DB" w:rsidP="00DF14DB">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Всего </w:t>
      </w:r>
      <w:r w:rsidRPr="001F1C5D">
        <w:rPr>
          <w:rFonts w:ascii="Times New Roman" w:eastAsia="Times New Roman" w:hAnsi="Times New Roman" w:cs="Times New Roman"/>
          <w:sz w:val="28"/>
          <w:szCs w:val="28"/>
        </w:rPr>
        <w:t xml:space="preserve">удалось </w:t>
      </w:r>
      <w:r>
        <w:rPr>
          <w:rFonts w:ascii="Times New Roman" w:eastAsia="Times New Roman" w:hAnsi="Times New Roman" w:cs="Times New Roman"/>
          <w:sz w:val="28"/>
          <w:szCs w:val="28"/>
        </w:rPr>
        <w:t>сохранить</w:t>
      </w:r>
      <w:r w:rsidR="00596EB4">
        <w:rPr>
          <w:rFonts w:ascii="Times New Roman" w:eastAsia="Times New Roman" w:hAnsi="Times New Roman" w:cs="Times New Roman"/>
          <w:sz w:val="28"/>
          <w:szCs w:val="28"/>
        </w:rPr>
        <w:t xml:space="preserve"> жизнь</w:t>
      </w:r>
      <w:r>
        <w:rPr>
          <w:rFonts w:ascii="Times New Roman" w:eastAsia="Times New Roman" w:hAnsi="Times New Roman" w:cs="Times New Roman"/>
          <w:sz w:val="28"/>
          <w:szCs w:val="28"/>
        </w:rPr>
        <w:t xml:space="preserve"> 1 человека от смертности в ДТП. </w:t>
      </w:r>
    </w:p>
    <w:p w:rsidR="00596EB4" w:rsidRDefault="00596EB4" w:rsidP="00596EB4">
      <w:pPr>
        <w:jc w:val="center"/>
        <w:rPr>
          <w:rFonts w:ascii="Times New Roman" w:eastAsia="Times New Roman" w:hAnsi="Times New Roman" w:cs="Times New Roman"/>
          <w:b/>
          <w:sz w:val="28"/>
          <w:szCs w:val="28"/>
        </w:rPr>
      </w:pPr>
      <w:r w:rsidRPr="00B34EDB">
        <w:rPr>
          <w:rFonts w:ascii="Times New Roman" w:eastAsia="Times New Roman" w:hAnsi="Times New Roman" w:cs="Times New Roman"/>
          <w:b/>
          <w:sz w:val="28"/>
          <w:szCs w:val="28"/>
        </w:rPr>
        <w:t>Плановые  и</w:t>
      </w:r>
      <w:r>
        <w:rPr>
          <w:rFonts w:ascii="Times New Roman" w:eastAsia="Times New Roman" w:hAnsi="Times New Roman" w:cs="Times New Roman"/>
          <w:b/>
          <w:sz w:val="28"/>
          <w:szCs w:val="28"/>
        </w:rPr>
        <w:t xml:space="preserve"> фактические значения умерших детей </w:t>
      </w:r>
      <w:r w:rsidRPr="00B34EDB">
        <w:rPr>
          <w:rFonts w:ascii="Times New Roman" w:eastAsia="Times New Roman" w:hAnsi="Times New Roman" w:cs="Times New Roman"/>
          <w:b/>
          <w:sz w:val="28"/>
          <w:szCs w:val="28"/>
        </w:rPr>
        <w:t xml:space="preserve"> в 2015г. по Муйскому району</w:t>
      </w:r>
    </w:p>
    <w:tbl>
      <w:tblPr>
        <w:tblStyle w:val="a3"/>
        <w:tblW w:w="5000" w:type="pct"/>
        <w:tblLook w:val="04A0"/>
      </w:tblPr>
      <w:tblGrid>
        <w:gridCol w:w="10137"/>
      </w:tblGrid>
      <w:tr w:rsidR="00596EB4" w:rsidTr="00655420">
        <w:tc>
          <w:tcPr>
            <w:tcW w:w="5000" w:type="pct"/>
          </w:tcPr>
          <w:p w:rsidR="00596EB4" w:rsidRPr="00B34EDB" w:rsidRDefault="00596EB4" w:rsidP="0065542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Зарегистрированные случаи смерти от ДТП</w:t>
            </w:r>
          </w:p>
        </w:tc>
      </w:tr>
      <w:tr w:rsidR="00596EB4" w:rsidTr="00655420">
        <w:tc>
          <w:tcPr>
            <w:tcW w:w="5000" w:type="pct"/>
          </w:tcPr>
          <w:p w:rsidR="00596EB4" w:rsidRPr="00B34EDB" w:rsidRDefault="00596EB4" w:rsidP="0065542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План 2015г.</w:t>
            </w:r>
          </w:p>
        </w:tc>
      </w:tr>
      <w:tr w:rsidR="00596EB4" w:rsidTr="00655420">
        <w:tc>
          <w:tcPr>
            <w:tcW w:w="5000" w:type="pct"/>
          </w:tcPr>
          <w:p w:rsidR="00596EB4" w:rsidRPr="00B34EDB" w:rsidRDefault="00596EB4" w:rsidP="0065542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596EB4" w:rsidTr="00655420">
        <w:tc>
          <w:tcPr>
            <w:tcW w:w="5000" w:type="pct"/>
          </w:tcPr>
          <w:p w:rsidR="00596EB4" w:rsidRPr="00B34EDB" w:rsidRDefault="00596EB4" w:rsidP="0065542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Факт 2015г.</w:t>
            </w:r>
          </w:p>
        </w:tc>
      </w:tr>
      <w:tr w:rsidR="00596EB4" w:rsidTr="00655420">
        <w:tc>
          <w:tcPr>
            <w:tcW w:w="5000" w:type="pct"/>
          </w:tcPr>
          <w:p w:rsidR="00596EB4" w:rsidRPr="00B34EDB" w:rsidRDefault="00596EB4" w:rsidP="0065542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596EB4" w:rsidTr="00655420">
        <w:tc>
          <w:tcPr>
            <w:tcW w:w="5000" w:type="pct"/>
          </w:tcPr>
          <w:p w:rsidR="00596EB4" w:rsidRPr="00B34EDB" w:rsidRDefault="00596EB4" w:rsidP="0065542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Количество сохр. жизней</w:t>
            </w:r>
          </w:p>
        </w:tc>
      </w:tr>
      <w:tr w:rsidR="00596EB4" w:rsidTr="00655420">
        <w:tc>
          <w:tcPr>
            <w:tcW w:w="5000" w:type="pct"/>
          </w:tcPr>
          <w:p w:rsidR="00596EB4" w:rsidRPr="00B34EDB" w:rsidRDefault="00596EB4" w:rsidP="0065542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bl>
    <w:p w:rsidR="00987138" w:rsidRDefault="00596EB4" w:rsidP="00987138">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Всего </w:t>
      </w:r>
      <w:r w:rsidRPr="001F1C5D">
        <w:rPr>
          <w:rFonts w:ascii="Times New Roman" w:eastAsia="Times New Roman" w:hAnsi="Times New Roman" w:cs="Times New Roman"/>
          <w:sz w:val="28"/>
          <w:szCs w:val="28"/>
        </w:rPr>
        <w:t xml:space="preserve">удалось </w:t>
      </w:r>
      <w:r>
        <w:rPr>
          <w:rFonts w:ascii="Times New Roman" w:eastAsia="Times New Roman" w:hAnsi="Times New Roman" w:cs="Times New Roman"/>
          <w:sz w:val="28"/>
          <w:szCs w:val="28"/>
        </w:rPr>
        <w:t>сохранить жизнь 1 ребенка в возрасте до 1 года.</w:t>
      </w:r>
    </w:p>
    <w:p w:rsidR="00D26397" w:rsidRDefault="00D26397" w:rsidP="00D26397">
      <w:pPr>
        <w:spacing w:after="0" w:line="240" w:lineRule="auto"/>
        <w:ind w:firstLine="708"/>
        <w:jc w:val="both"/>
        <w:rPr>
          <w:rFonts w:ascii="Times New Roman" w:eastAsia="Times New Roman" w:hAnsi="Times New Roman" w:cs="Times New Roman"/>
          <w:b/>
          <w:color w:val="000000"/>
          <w:spacing w:val="2"/>
          <w:sz w:val="28"/>
          <w:szCs w:val="28"/>
        </w:rPr>
      </w:pPr>
      <w:r w:rsidRPr="00D001D4">
        <w:rPr>
          <w:rFonts w:ascii="Times New Roman" w:eastAsia="Times New Roman" w:hAnsi="Times New Roman" w:cs="Times New Roman"/>
          <w:b/>
          <w:spacing w:val="2"/>
          <w:sz w:val="28"/>
          <w:szCs w:val="28"/>
        </w:rPr>
        <w:t xml:space="preserve">17. Выездная работа в 2015 г. в  сравнении с 2013-2014 гг.: </w:t>
      </w:r>
      <w:r w:rsidRPr="00D001D4">
        <w:rPr>
          <w:rFonts w:ascii="Times New Roman" w:eastAsia="Times New Roman" w:hAnsi="Times New Roman" w:cs="Times New Roman"/>
          <w:b/>
          <w:color w:val="000000"/>
          <w:spacing w:val="2"/>
          <w:sz w:val="28"/>
          <w:szCs w:val="28"/>
        </w:rPr>
        <w:t xml:space="preserve">проверка  врачами ЦРБ деятельности сотрудников ВА, ВОП, УБ, ФАП по организации медицинской помощи  населению; Оценка </w:t>
      </w:r>
      <w:r w:rsidRPr="00D001D4">
        <w:rPr>
          <w:rFonts w:ascii="Times New Roman" w:eastAsia="Times New Roman" w:hAnsi="Times New Roman" w:cs="Times New Roman"/>
          <w:b/>
          <w:sz w:val="28"/>
          <w:szCs w:val="28"/>
        </w:rPr>
        <w:t xml:space="preserve">эффективности выездной работы в АПС МО. </w:t>
      </w:r>
      <w:r w:rsidRPr="00D001D4">
        <w:rPr>
          <w:rFonts w:ascii="Times New Roman" w:eastAsia="Times New Roman" w:hAnsi="Times New Roman" w:cs="Times New Roman"/>
          <w:b/>
          <w:color w:val="000000"/>
          <w:spacing w:val="2"/>
          <w:sz w:val="28"/>
          <w:szCs w:val="28"/>
        </w:rPr>
        <w:t xml:space="preserve">Количество школ здоровья, количество слушателей.  </w:t>
      </w:r>
    </w:p>
    <w:p w:rsidR="00D001D4" w:rsidRPr="000B05A7" w:rsidRDefault="00D001D4" w:rsidP="00D001D4">
      <w:pPr>
        <w:spacing w:after="0" w:line="240" w:lineRule="auto"/>
        <w:ind w:firstLine="708"/>
        <w:jc w:val="center"/>
        <w:rPr>
          <w:rFonts w:ascii="Times New Roman" w:hAnsi="Times New Roman" w:cs="Times New Roman"/>
          <w:b/>
          <w:spacing w:val="2"/>
          <w:sz w:val="28"/>
          <w:szCs w:val="28"/>
        </w:rPr>
      </w:pPr>
      <w:r w:rsidRPr="000B05A7">
        <w:rPr>
          <w:rFonts w:ascii="Times New Roman" w:hAnsi="Times New Roman" w:cs="Times New Roman"/>
          <w:b/>
          <w:sz w:val="28"/>
          <w:szCs w:val="28"/>
        </w:rPr>
        <w:t>Выездная форма работы в ГБУЗ «Муйская ЦРБ»</w:t>
      </w:r>
    </w:p>
    <w:p w:rsidR="00D001D4" w:rsidRPr="000B05A7" w:rsidRDefault="00D001D4" w:rsidP="00D001D4">
      <w:pPr>
        <w:jc w:val="center"/>
        <w:rPr>
          <w:rFonts w:ascii="Times New Roman" w:hAnsi="Times New Roman" w:cs="Times New Roman"/>
          <w:b/>
          <w:sz w:val="28"/>
          <w:szCs w:val="28"/>
        </w:rPr>
      </w:pPr>
      <w:r>
        <w:rPr>
          <w:rFonts w:ascii="Times New Roman" w:hAnsi="Times New Roman" w:cs="Times New Roman"/>
          <w:b/>
          <w:sz w:val="28"/>
          <w:szCs w:val="28"/>
        </w:rPr>
        <w:t>в 2015</w:t>
      </w:r>
      <w:r w:rsidRPr="000B05A7">
        <w:rPr>
          <w:rFonts w:ascii="Times New Roman" w:hAnsi="Times New Roman" w:cs="Times New Roman"/>
          <w:b/>
          <w:sz w:val="28"/>
          <w:szCs w:val="28"/>
        </w:rPr>
        <w:t xml:space="preserve"> году</w:t>
      </w:r>
    </w:p>
    <w:p w:rsidR="00D001D4" w:rsidRPr="000B05A7" w:rsidRDefault="00D001D4" w:rsidP="00D001D4">
      <w:pPr>
        <w:rPr>
          <w:rFonts w:ascii="Times New Roman" w:hAnsi="Times New Roman" w:cs="Times New Roman"/>
          <w:sz w:val="28"/>
          <w:szCs w:val="28"/>
        </w:rPr>
      </w:pPr>
      <w:r w:rsidRPr="000B05A7">
        <w:rPr>
          <w:rFonts w:ascii="Times New Roman" w:hAnsi="Times New Roman" w:cs="Times New Roman"/>
          <w:sz w:val="28"/>
          <w:szCs w:val="28"/>
        </w:rPr>
        <w:tab/>
        <w:t>Врачами  и средними медицинскими работниками  ГБУЗ «Муйская ЦРБ»  в 2014 году осуществлено 15 бригадных выездов, 7 выездов  врачей специалистов: рентгенолога, терапевта, педиатра: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0"/>
        <w:gridCol w:w="2192"/>
        <w:gridCol w:w="1598"/>
        <w:gridCol w:w="2534"/>
        <w:gridCol w:w="1263"/>
        <w:gridCol w:w="1920"/>
      </w:tblGrid>
      <w:tr w:rsidR="00D001D4" w:rsidRPr="000B05A7" w:rsidTr="00027D59">
        <w:tc>
          <w:tcPr>
            <w:tcW w:w="311" w:type="pct"/>
          </w:tcPr>
          <w:p w:rsidR="00D001D4" w:rsidRPr="00E06E9E" w:rsidRDefault="00D001D4" w:rsidP="00027D59">
            <w:pPr>
              <w:rPr>
                <w:rFonts w:ascii="Times New Roman" w:hAnsi="Times New Roman" w:cs="Times New Roman"/>
                <w:sz w:val="24"/>
                <w:szCs w:val="24"/>
              </w:rPr>
            </w:pPr>
            <w:r w:rsidRPr="00E06E9E">
              <w:rPr>
                <w:rFonts w:ascii="Times New Roman" w:hAnsi="Times New Roman" w:cs="Times New Roman"/>
                <w:sz w:val="24"/>
                <w:szCs w:val="24"/>
              </w:rPr>
              <w:t>№ п/п</w:t>
            </w:r>
          </w:p>
        </w:tc>
        <w:tc>
          <w:tcPr>
            <w:tcW w:w="1081" w:type="pct"/>
          </w:tcPr>
          <w:p w:rsidR="00D001D4" w:rsidRPr="00E06E9E" w:rsidRDefault="00D001D4" w:rsidP="00027D59">
            <w:pPr>
              <w:rPr>
                <w:rFonts w:ascii="Times New Roman" w:hAnsi="Times New Roman" w:cs="Times New Roman"/>
                <w:sz w:val="24"/>
                <w:szCs w:val="24"/>
              </w:rPr>
            </w:pPr>
            <w:r w:rsidRPr="00E06E9E">
              <w:rPr>
                <w:rFonts w:ascii="Times New Roman" w:hAnsi="Times New Roman" w:cs="Times New Roman"/>
                <w:sz w:val="24"/>
                <w:szCs w:val="24"/>
              </w:rPr>
              <w:t>Населенный пункт</w:t>
            </w:r>
          </w:p>
        </w:tc>
        <w:tc>
          <w:tcPr>
            <w:tcW w:w="788" w:type="pct"/>
          </w:tcPr>
          <w:p w:rsidR="00D001D4" w:rsidRPr="00E06E9E" w:rsidRDefault="00D001D4" w:rsidP="00027D59">
            <w:pPr>
              <w:rPr>
                <w:rFonts w:ascii="Times New Roman" w:hAnsi="Times New Roman" w:cs="Times New Roman"/>
                <w:sz w:val="24"/>
                <w:szCs w:val="24"/>
              </w:rPr>
            </w:pPr>
            <w:r w:rsidRPr="00E06E9E">
              <w:rPr>
                <w:rFonts w:ascii="Times New Roman" w:hAnsi="Times New Roman" w:cs="Times New Roman"/>
                <w:sz w:val="24"/>
                <w:szCs w:val="24"/>
              </w:rPr>
              <w:t>Кол-во бригадных выездов, всего</w:t>
            </w:r>
          </w:p>
        </w:tc>
        <w:tc>
          <w:tcPr>
            <w:tcW w:w="1250" w:type="pct"/>
          </w:tcPr>
          <w:p w:rsidR="00D001D4" w:rsidRPr="00E06E9E" w:rsidRDefault="00D001D4" w:rsidP="00027D59">
            <w:pPr>
              <w:rPr>
                <w:rFonts w:ascii="Times New Roman" w:hAnsi="Times New Roman" w:cs="Times New Roman"/>
                <w:sz w:val="24"/>
                <w:szCs w:val="24"/>
              </w:rPr>
            </w:pPr>
            <w:r w:rsidRPr="00E06E9E">
              <w:rPr>
                <w:rFonts w:ascii="Times New Roman" w:hAnsi="Times New Roman" w:cs="Times New Roman"/>
                <w:sz w:val="24"/>
                <w:szCs w:val="24"/>
              </w:rPr>
              <w:t>специальность</w:t>
            </w:r>
          </w:p>
        </w:tc>
        <w:tc>
          <w:tcPr>
            <w:tcW w:w="623" w:type="pct"/>
          </w:tcPr>
          <w:p w:rsidR="00D001D4" w:rsidRPr="00E06E9E" w:rsidRDefault="00D001D4" w:rsidP="00027D59">
            <w:pPr>
              <w:rPr>
                <w:rFonts w:ascii="Times New Roman" w:hAnsi="Times New Roman" w:cs="Times New Roman"/>
                <w:sz w:val="24"/>
                <w:szCs w:val="24"/>
              </w:rPr>
            </w:pPr>
            <w:r w:rsidRPr="00E06E9E">
              <w:rPr>
                <w:rFonts w:ascii="Times New Roman" w:hAnsi="Times New Roman" w:cs="Times New Roman"/>
                <w:sz w:val="24"/>
                <w:szCs w:val="24"/>
              </w:rPr>
              <w:t>Кол-во выездов</w:t>
            </w:r>
          </w:p>
        </w:tc>
        <w:tc>
          <w:tcPr>
            <w:tcW w:w="947" w:type="pct"/>
          </w:tcPr>
          <w:p w:rsidR="00D001D4" w:rsidRPr="00E06E9E" w:rsidRDefault="00D001D4" w:rsidP="00027D59">
            <w:pPr>
              <w:rPr>
                <w:rFonts w:ascii="Times New Roman" w:hAnsi="Times New Roman" w:cs="Times New Roman"/>
                <w:sz w:val="24"/>
                <w:szCs w:val="24"/>
              </w:rPr>
            </w:pPr>
            <w:r w:rsidRPr="00E06E9E">
              <w:rPr>
                <w:rFonts w:ascii="Times New Roman" w:hAnsi="Times New Roman" w:cs="Times New Roman"/>
                <w:sz w:val="24"/>
                <w:szCs w:val="24"/>
              </w:rPr>
              <w:t>Кол-во осмотренных</w:t>
            </w:r>
          </w:p>
        </w:tc>
      </w:tr>
      <w:tr w:rsidR="00D001D4" w:rsidRPr="000B05A7" w:rsidTr="00027D59">
        <w:tc>
          <w:tcPr>
            <w:tcW w:w="311" w:type="pct"/>
            <w:vMerge w:val="restart"/>
            <w:tcBorders>
              <w:right w:val="single" w:sz="4" w:space="0" w:color="auto"/>
            </w:tcBorders>
          </w:tcPr>
          <w:p w:rsidR="00D001D4" w:rsidRPr="00E06E9E" w:rsidRDefault="00D001D4" w:rsidP="00027D59">
            <w:pPr>
              <w:rPr>
                <w:rFonts w:ascii="Times New Roman" w:hAnsi="Times New Roman" w:cs="Times New Roman"/>
                <w:sz w:val="24"/>
                <w:szCs w:val="24"/>
              </w:rPr>
            </w:pPr>
            <w:r w:rsidRPr="00E06E9E">
              <w:rPr>
                <w:rFonts w:ascii="Times New Roman" w:hAnsi="Times New Roman" w:cs="Times New Roman"/>
                <w:sz w:val="24"/>
                <w:szCs w:val="24"/>
              </w:rPr>
              <w:t>1</w:t>
            </w:r>
          </w:p>
        </w:tc>
        <w:tc>
          <w:tcPr>
            <w:tcW w:w="1081" w:type="pct"/>
            <w:vMerge w:val="restart"/>
            <w:tcBorders>
              <w:left w:val="single" w:sz="4" w:space="0" w:color="auto"/>
            </w:tcBorders>
          </w:tcPr>
          <w:p w:rsidR="00D001D4" w:rsidRPr="00E06E9E" w:rsidRDefault="00D001D4" w:rsidP="00027D59">
            <w:pPr>
              <w:rPr>
                <w:rFonts w:ascii="Times New Roman" w:hAnsi="Times New Roman" w:cs="Times New Roman"/>
                <w:sz w:val="24"/>
                <w:szCs w:val="24"/>
              </w:rPr>
            </w:pPr>
            <w:r w:rsidRPr="00E06E9E">
              <w:rPr>
                <w:rFonts w:ascii="Times New Roman" w:hAnsi="Times New Roman" w:cs="Times New Roman"/>
                <w:sz w:val="24"/>
                <w:szCs w:val="24"/>
              </w:rPr>
              <w:t>п. Северомуйск</w:t>
            </w:r>
          </w:p>
        </w:tc>
        <w:tc>
          <w:tcPr>
            <w:tcW w:w="788" w:type="pct"/>
            <w:vMerge w:val="restart"/>
          </w:tcPr>
          <w:p w:rsidR="00D001D4" w:rsidRPr="00E06E9E" w:rsidRDefault="00D001D4" w:rsidP="00027D59">
            <w:pPr>
              <w:rPr>
                <w:rFonts w:ascii="Times New Roman" w:hAnsi="Times New Roman" w:cs="Times New Roman"/>
                <w:sz w:val="24"/>
                <w:szCs w:val="24"/>
              </w:rPr>
            </w:pPr>
            <w:r>
              <w:rPr>
                <w:rFonts w:ascii="Times New Roman" w:hAnsi="Times New Roman" w:cs="Times New Roman"/>
                <w:sz w:val="24"/>
                <w:szCs w:val="24"/>
              </w:rPr>
              <w:t>4</w:t>
            </w:r>
          </w:p>
        </w:tc>
        <w:tc>
          <w:tcPr>
            <w:tcW w:w="1250" w:type="pct"/>
          </w:tcPr>
          <w:p w:rsidR="00D001D4" w:rsidRPr="00E06E9E" w:rsidRDefault="00D001D4" w:rsidP="00027D59">
            <w:pPr>
              <w:rPr>
                <w:rFonts w:ascii="Times New Roman" w:hAnsi="Times New Roman" w:cs="Times New Roman"/>
                <w:sz w:val="24"/>
                <w:szCs w:val="24"/>
              </w:rPr>
            </w:pPr>
            <w:r w:rsidRPr="00E06E9E">
              <w:rPr>
                <w:rFonts w:ascii="Times New Roman" w:hAnsi="Times New Roman" w:cs="Times New Roman"/>
                <w:sz w:val="24"/>
                <w:szCs w:val="24"/>
              </w:rPr>
              <w:t>Терапевт</w:t>
            </w:r>
          </w:p>
        </w:tc>
        <w:tc>
          <w:tcPr>
            <w:tcW w:w="623" w:type="pct"/>
          </w:tcPr>
          <w:p w:rsidR="00D001D4" w:rsidRPr="00E06E9E" w:rsidRDefault="00D001D4" w:rsidP="00027D59">
            <w:pPr>
              <w:rPr>
                <w:rFonts w:ascii="Times New Roman" w:hAnsi="Times New Roman" w:cs="Times New Roman"/>
                <w:sz w:val="24"/>
                <w:szCs w:val="24"/>
              </w:rPr>
            </w:pPr>
            <w:r>
              <w:rPr>
                <w:rFonts w:ascii="Times New Roman" w:hAnsi="Times New Roman" w:cs="Times New Roman"/>
                <w:sz w:val="24"/>
                <w:szCs w:val="24"/>
              </w:rPr>
              <w:t>4</w:t>
            </w:r>
          </w:p>
        </w:tc>
        <w:tc>
          <w:tcPr>
            <w:tcW w:w="947" w:type="pct"/>
          </w:tcPr>
          <w:p w:rsidR="00D001D4" w:rsidRPr="00E06E9E" w:rsidRDefault="00D001D4" w:rsidP="00027D59">
            <w:pPr>
              <w:rPr>
                <w:rFonts w:ascii="Times New Roman" w:hAnsi="Times New Roman" w:cs="Times New Roman"/>
                <w:sz w:val="24"/>
                <w:szCs w:val="24"/>
              </w:rPr>
            </w:pPr>
            <w:r w:rsidRPr="00E06E9E">
              <w:rPr>
                <w:rFonts w:ascii="Times New Roman" w:hAnsi="Times New Roman" w:cs="Times New Roman"/>
                <w:sz w:val="24"/>
                <w:szCs w:val="24"/>
              </w:rPr>
              <w:t>7</w:t>
            </w:r>
            <w:r>
              <w:rPr>
                <w:rFonts w:ascii="Times New Roman" w:hAnsi="Times New Roman" w:cs="Times New Roman"/>
                <w:sz w:val="24"/>
                <w:szCs w:val="24"/>
              </w:rPr>
              <w:t>2</w:t>
            </w:r>
          </w:p>
        </w:tc>
      </w:tr>
      <w:tr w:rsidR="00D001D4" w:rsidRPr="000B05A7" w:rsidTr="00027D59">
        <w:tc>
          <w:tcPr>
            <w:tcW w:w="311" w:type="pct"/>
            <w:vMerge/>
            <w:tcBorders>
              <w:right w:val="single" w:sz="4" w:space="0" w:color="auto"/>
            </w:tcBorders>
          </w:tcPr>
          <w:p w:rsidR="00D001D4" w:rsidRPr="00E06E9E" w:rsidRDefault="00D001D4" w:rsidP="00027D59">
            <w:pPr>
              <w:rPr>
                <w:rFonts w:ascii="Times New Roman" w:hAnsi="Times New Roman" w:cs="Times New Roman"/>
                <w:sz w:val="24"/>
                <w:szCs w:val="24"/>
              </w:rPr>
            </w:pPr>
          </w:p>
        </w:tc>
        <w:tc>
          <w:tcPr>
            <w:tcW w:w="1081" w:type="pct"/>
            <w:vMerge/>
            <w:tcBorders>
              <w:left w:val="single" w:sz="4" w:space="0" w:color="auto"/>
            </w:tcBorders>
          </w:tcPr>
          <w:p w:rsidR="00D001D4" w:rsidRPr="00E06E9E" w:rsidRDefault="00D001D4" w:rsidP="00027D59">
            <w:pPr>
              <w:rPr>
                <w:rFonts w:ascii="Times New Roman" w:hAnsi="Times New Roman" w:cs="Times New Roman"/>
                <w:sz w:val="24"/>
                <w:szCs w:val="24"/>
              </w:rPr>
            </w:pPr>
          </w:p>
        </w:tc>
        <w:tc>
          <w:tcPr>
            <w:tcW w:w="788" w:type="pct"/>
            <w:vMerge/>
          </w:tcPr>
          <w:p w:rsidR="00D001D4" w:rsidRPr="00E06E9E" w:rsidRDefault="00D001D4" w:rsidP="00027D59">
            <w:pPr>
              <w:rPr>
                <w:rFonts w:ascii="Times New Roman" w:hAnsi="Times New Roman" w:cs="Times New Roman"/>
                <w:sz w:val="24"/>
                <w:szCs w:val="24"/>
              </w:rPr>
            </w:pPr>
          </w:p>
        </w:tc>
        <w:tc>
          <w:tcPr>
            <w:tcW w:w="1250" w:type="pct"/>
          </w:tcPr>
          <w:p w:rsidR="00D001D4" w:rsidRPr="00E06E9E" w:rsidRDefault="00D001D4" w:rsidP="00027D59">
            <w:pPr>
              <w:rPr>
                <w:rFonts w:ascii="Times New Roman" w:hAnsi="Times New Roman" w:cs="Times New Roman"/>
                <w:sz w:val="24"/>
                <w:szCs w:val="24"/>
              </w:rPr>
            </w:pPr>
            <w:r w:rsidRPr="00E06E9E">
              <w:rPr>
                <w:rFonts w:ascii="Times New Roman" w:hAnsi="Times New Roman" w:cs="Times New Roman"/>
                <w:sz w:val="24"/>
                <w:szCs w:val="24"/>
              </w:rPr>
              <w:t>гинеколог</w:t>
            </w:r>
          </w:p>
        </w:tc>
        <w:tc>
          <w:tcPr>
            <w:tcW w:w="623" w:type="pct"/>
          </w:tcPr>
          <w:p w:rsidR="00D001D4" w:rsidRPr="00E06E9E" w:rsidRDefault="00D001D4" w:rsidP="00027D59">
            <w:pPr>
              <w:rPr>
                <w:rFonts w:ascii="Times New Roman" w:hAnsi="Times New Roman" w:cs="Times New Roman"/>
                <w:sz w:val="24"/>
                <w:szCs w:val="24"/>
              </w:rPr>
            </w:pPr>
            <w:r>
              <w:rPr>
                <w:rFonts w:ascii="Times New Roman" w:hAnsi="Times New Roman" w:cs="Times New Roman"/>
                <w:sz w:val="24"/>
                <w:szCs w:val="24"/>
              </w:rPr>
              <w:t>1</w:t>
            </w:r>
          </w:p>
        </w:tc>
        <w:tc>
          <w:tcPr>
            <w:tcW w:w="947" w:type="pct"/>
          </w:tcPr>
          <w:p w:rsidR="00D001D4" w:rsidRPr="00E06E9E" w:rsidRDefault="00D001D4" w:rsidP="00027D59">
            <w:pPr>
              <w:rPr>
                <w:rFonts w:ascii="Times New Roman" w:hAnsi="Times New Roman" w:cs="Times New Roman"/>
                <w:sz w:val="24"/>
                <w:szCs w:val="24"/>
              </w:rPr>
            </w:pPr>
            <w:r>
              <w:rPr>
                <w:rFonts w:ascii="Times New Roman" w:hAnsi="Times New Roman" w:cs="Times New Roman"/>
                <w:sz w:val="24"/>
                <w:szCs w:val="24"/>
              </w:rPr>
              <w:t>22</w:t>
            </w:r>
          </w:p>
        </w:tc>
      </w:tr>
      <w:tr w:rsidR="00D001D4" w:rsidRPr="000B05A7" w:rsidTr="00027D59">
        <w:tc>
          <w:tcPr>
            <w:tcW w:w="311" w:type="pct"/>
            <w:vMerge/>
            <w:tcBorders>
              <w:right w:val="single" w:sz="4" w:space="0" w:color="auto"/>
            </w:tcBorders>
          </w:tcPr>
          <w:p w:rsidR="00D001D4" w:rsidRPr="00E06E9E" w:rsidRDefault="00D001D4" w:rsidP="00027D59">
            <w:pPr>
              <w:rPr>
                <w:rFonts w:ascii="Times New Roman" w:hAnsi="Times New Roman" w:cs="Times New Roman"/>
                <w:sz w:val="24"/>
                <w:szCs w:val="24"/>
              </w:rPr>
            </w:pPr>
          </w:p>
        </w:tc>
        <w:tc>
          <w:tcPr>
            <w:tcW w:w="1081" w:type="pct"/>
            <w:vMerge/>
            <w:tcBorders>
              <w:left w:val="single" w:sz="4" w:space="0" w:color="auto"/>
            </w:tcBorders>
          </w:tcPr>
          <w:p w:rsidR="00D001D4" w:rsidRPr="00E06E9E" w:rsidRDefault="00D001D4" w:rsidP="00027D59">
            <w:pPr>
              <w:rPr>
                <w:rFonts w:ascii="Times New Roman" w:hAnsi="Times New Roman" w:cs="Times New Roman"/>
                <w:sz w:val="24"/>
                <w:szCs w:val="24"/>
              </w:rPr>
            </w:pPr>
          </w:p>
        </w:tc>
        <w:tc>
          <w:tcPr>
            <w:tcW w:w="788" w:type="pct"/>
            <w:vMerge/>
          </w:tcPr>
          <w:p w:rsidR="00D001D4" w:rsidRPr="00E06E9E" w:rsidRDefault="00D001D4" w:rsidP="00027D59">
            <w:pPr>
              <w:rPr>
                <w:rFonts w:ascii="Times New Roman" w:hAnsi="Times New Roman" w:cs="Times New Roman"/>
                <w:sz w:val="24"/>
                <w:szCs w:val="24"/>
              </w:rPr>
            </w:pPr>
          </w:p>
        </w:tc>
        <w:tc>
          <w:tcPr>
            <w:tcW w:w="1250" w:type="pct"/>
          </w:tcPr>
          <w:p w:rsidR="00D001D4" w:rsidRPr="00E06E9E" w:rsidRDefault="00D001D4" w:rsidP="00027D59">
            <w:pPr>
              <w:rPr>
                <w:rFonts w:ascii="Times New Roman" w:hAnsi="Times New Roman" w:cs="Times New Roman"/>
                <w:sz w:val="24"/>
                <w:szCs w:val="24"/>
              </w:rPr>
            </w:pPr>
            <w:r w:rsidRPr="00E06E9E">
              <w:rPr>
                <w:rFonts w:ascii="Times New Roman" w:hAnsi="Times New Roman" w:cs="Times New Roman"/>
                <w:sz w:val="24"/>
                <w:szCs w:val="24"/>
              </w:rPr>
              <w:t>офтальмолог</w:t>
            </w:r>
          </w:p>
        </w:tc>
        <w:tc>
          <w:tcPr>
            <w:tcW w:w="623" w:type="pct"/>
          </w:tcPr>
          <w:p w:rsidR="00D001D4" w:rsidRPr="00E06E9E" w:rsidRDefault="00D001D4" w:rsidP="00027D59">
            <w:pPr>
              <w:rPr>
                <w:rFonts w:ascii="Times New Roman" w:hAnsi="Times New Roman" w:cs="Times New Roman"/>
                <w:sz w:val="24"/>
                <w:szCs w:val="24"/>
              </w:rPr>
            </w:pPr>
            <w:r>
              <w:rPr>
                <w:rFonts w:ascii="Times New Roman" w:hAnsi="Times New Roman" w:cs="Times New Roman"/>
                <w:sz w:val="24"/>
                <w:szCs w:val="24"/>
              </w:rPr>
              <w:t>4</w:t>
            </w:r>
          </w:p>
        </w:tc>
        <w:tc>
          <w:tcPr>
            <w:tcW w:w="947" w:type="pct"/>
          </w:tcPr>
          <w:p w:rsidR="00D001D4" w:rsidRPr="00E06E9E" w:rsidRDefault="00D001D4" w:rsidP="00027D59">
            <w:pPr>
              <w:rPr>
                <w:rFonts w:ascii="Times New Roman" w:hAnsi="Times New Roman" w:cs="Times New Roman"/>
                <w:sz w:val="24"/>
                <w:szCs w:val="24"/>
              </w:rPr>
            </w:pPr>
            <w:r>
              <w:rPr>
                <w:rFonts w:ascii="Times New Roman" w:hAnsi="Times New Roman" w:cs="Times New Roman"/>
                <w:sz w:val="24"/>
                <w:szCs w:val="24"/>
              </w:rPr>
              <w:t>89</w:t>
            </w:r>
          </w:p>
        </w:tc>
      </w:tr>
      <w:tr w:rsidR="00D001D4" w:rsidRPr="000B05A7" w:rsidTr="00027D59">
        <w:tc>
          <w:tcPr>
            <w:tcW w:w="311" w:type="pct"/>
            <w:vMerge/>
            <w:tcBorders>
              <w:right w:val="single" w:sz="4" w:space="0" w:color="auto"/>
            </w:tcBorders>
          </w:tcPr>
          <w:p w:rsidR="00D001D4" w:rsidRPr="00E06E9E" w:rsidRDefault="00D001D4" w:rsidP="00027D59">
            <w:pPr>
              <w:rPr>
                <w:rFonts w:ascii="Times New Roman" w:hAnsi="Times New Roman" w:cs="Times New Roman"/>
                <w:sz w:val="24"/>
                <w:szCs w:val="24"/>
              </w:rPr>
            </w:pPr>
          </w:p>
        </w:tc>
        <w:tc>
          <w:tcPr>
            <w:tcW w:w="1081" w:type="pct"/>
            <w:vMerge/>
            <w:tcBorders>
              <w:left w:val="single" w:sz="4" w:space="0" w:color="auto"/>
            </w:tcBorders>
          </w:tcPr>
          <w:p w:rsidR="00D001D4" w:rsidRPr="00E06E9E" w:rsidRDefault="00D001D4" w:rsidP="00027D59">
            <w:pPr>
              <w:rPr>
                <w:rFonts w:ascii="Times New Roman" w:hAnsi="Times New Roman" w:cs="Times New Roman"/>
                <w:sz w:val="24"/>
                <w:szCs w:val="24"/>
              </w:rPr>
            </w:pPr>
          </w:p>
        </w:tc>
        <w:tc>
          <w:tcPr>
            <w:tcW w:w="788" w:type="pct"/>
            <w:vMerge/>
          </w:tcPr>
          <w:p w:rsidR="00D001D4" w:rsidRPr="00E06E9E" w:rsidRDefault="00D001D4" w:rsidP="00027D59">
            <w:pPr>
              <w:rPr>
                <w:rFonts w:ascii="Times New Roman" w:hAnsi="Times New Roman" w:cs="Times New Roman"/>
                <w:sz w:val="24"/>
                <w:szCs w:val="24"/>
              </w:rPr>
            </w:pPr>
          </w:p>
        </w:tc>
        <w:tc>
          <w:tcPr>
            <w:tcW w:w="1250" w:type="pct"/>
          </w:tcPr>
          <w:p w:rsidR="00D001D4" w:rsidRPr="00E06E9E" w:rsidRDefault="00D001D4" w:rsidP="00027D59">
            <w:pPr>
              <w:rPr>
                <w:rFonts w:ascii="Times New Roman" w:hAnsi="Times New Roman" w:cs="Times New Roman"/>
                <w:sz w:val="24"/>
                <w:szCs w:val="24"/>
              </w:rPr>
            </w:pPr>
            <w:r w:rsidRPr="00E06E9E">
              <w:rPr>
                <w:rFonts w:ascii="Times New Roman" w:hAnsi="Times New Roman" w:cs="Times New Roman"/>
                <w:sz w:val="24"/>
                <w:szCs w:val="24"/>
              </w:rPr>
              <w:t>Врач УЗД</w:t>
            </w:r>
          </w:p>
        </w:tc>
        <w:tc>
          <w:tcPr>
            <w:tcW w:w="623" w:type="pct"/>
          </w:tcPr>
          <w:p w:rsidR="00D001D4" w:rsidRPr="00E06E9E" w:rsidRDefault="00D001D4" w:rsidP="00027D59">
            <w:pPr>
              <w:rPr>
                <w:rFonts w:ascii="Times New Roman" w:hAnsi="Times New Roman" w:cs="Times New Roman"/>
                <w:sz w:val="24"/>
                <w:szCs w:val="24"/>
              </w:rPr>
            </w:pPr>
            <w:r>
              <w:rPr>
                <w:rFonts w:ascii="Times New Roman" w:hAnsi="Times New Roman" w:cs="Times New Roman"/>
                <w:sz w:val="24"/>
                <w:szCs w:val="24"/>
              </w:rPr>
              <w:t>3</w:t>
            </w:r>
          </w:p>
        </w:tc>
        <w:tc>
          <w:tcPr>
            <w:tcW w:w="947" w:type="pct"/>
          </w:tcPr>
          <w:p w:rsidR="00D001D4" w:rsidRPr="00E06E9E" w:rsidRDefault="00D001D4" w:rsidP="00027D59">
            <w:pPr>
              <w:rPr>
                <w:rFonts w:ascii="Times New Roman" w:hAnsi="Times New Roman" w:cs="Times New Roman"/>
                <w:sz w:val="24"/>
                <w:szCs w:val="24"/>
              </w:rPr>
            </w:pPr>
            <w:r>
              <w:rPr>
                <w:rFonts w:ascii="Times New Roman" w:hAnsi="Times New Roman" w:cs="Times New Roman"/>
                <w:sz w:val="24"/>
                <w:szCs w:val="24"/>
              </w:rPr>
              <w:t>114</w:t>
            </w:r>
          </w:p>
        </w:tc>
      </w:tr>
      <w:tr w:rsidR="00D001D4" w:rsidRPr="000B05A7" w:rsidTr="00027D59">
        <w:tc>
          <w:tcPr>
            <w:tcW w:w="311" w:type="pct"/>
            <w:vMerge/>
            <w:tcBorders>
              <w:right w:val="single" w:sz="4" w:space="0" w:color="auto"/>
            </w:tcBorders>
          </w:tcPr>
          <w:p w:rsidR="00D001D4" w:rsidRPr="00E06E9E" w:rsidRDefault="00D001D4" w:rsidP="00027D59">
            <w:pPr>
              <w:rPr>
                <w:rFonts w:ascii="Times New Roman" w:hAnsi="Times New Roman" w:cs="Times New Roman"/>
                <w:sz w:val="24"/>
                <w:szCs w:val="24"/>
              </w:rPr>
            </w:pPr>
          </w:p>
        </w:tc>
        <w:tc>
          <w:tcPr>
            <w:tcW w:w="1081" w:type="pct"/>
            <w:vMerge/>
            <w:tcBorders>
              <w:left w:val="single" w:sz="4" w:space="0" w:color="auto"/>
            </w:tcBorders>
          </w:tcPr>
          <w:p w:rsidR="00D001D4" w:rsidRPr="00E06E9E" w:rsidRDefault="00D001D4" w:rsidP="00027D59">
            <w:pPr>
              <w:rPr>
                <w:rFonts w:ascii="Times New Roman" w:hAnsi="Times New Roman" w:cs="Times New Roman"/>
                <w:sz w:val="24"/>
                <w:szCs w:val="24"/>
              </w:rPr>
            </w:pPr>
          </w:p>
        </w:tc>
        <w:tc>
          <w:tcPr>
            <w:tcW w:w="788" w:type="pct"/>
            <w:vMerge/>
          </w:tcPr>
          <w:p w:rsidR="00D001D4" w:rsidRPr="00E06E9E" w:rsidRDefault="00D001D4" w:rsidP="00027D59">
            <w:pPr>
              <w:rPr>
                <w:rFonts w:ascii="Times New Roman" w:hAnsi="Times New Roman" w:cs="Times New Roman"/>
                <w:sz w:val="24"/>
                <w:szCs w:val="24"/>
              </w:rPr>
            </w:pPr>
          </w:p>
        </w:tc>
        <w:tc>
          <w:tcPr>
            <w:tcW w:w="1250" w:type="pct"/>
          </w:tcPr>
          <w:p w:rsidR="00D001D4" w:rsidRPr="00E06E9E" w:rsidRDefault="00D001D4" w:rsidP="00027D59">
            <w:pPr>
              <w:rPr>
                <w:rFonts w:ascii="Times New Roman" w:hAnsi="Times New Roman" w:cs="Times New Roman"/>
                <w:sz w:val="24"/>
                <w:szCs w:val="24"/>
              </w:rPr>
            </w:pPr>
            <w:r w:rsidRPr="00E06E9E">
              <w:rPr>
                <w:rFonts w:ascii="Times New Roman" w:hAnsi="Times New Roman" w:cs="Times New Roman"/>
                <w:sz w:val="24"/>
                <w:szCs w:val="24"/>
              </w:rPr>
              <w:t>Педиатр</w:t>
            </w:r>
          </w:p>
        </w:tc>
        <w:tc>
          <w:tcPr>
            <w:tcW w:w="623" w:type="pct"/>
          </w:tcPr>
          <w:p w:rsidR="00D001D4" w:rsidRPr="00E06E9E" w:rsidRDefault="00D001D4" w:rsidP="00027D59">
            <w:pPr>
              <w:rPr>
                <w:rFonts w:ascii="Times New Roman" w:hAnsi="Times New Roman" w:cs="Times New Roman"/>
                <w:sz w:val="24"/>
                <w:szCs w:val="24"/>
              </w:rPr>
            </w:pPr>
            <w:r>
              <w:rPr>
                <w:rFonts w:ascii="Times New Roman" w:hAnsi="Times New Roman" w:cs="Times New Roman"/>
                <w:sz w:val="24"/>
                <w:szCs w:val="24"/>
              </w:rPr>
              <w:t>9</w:t>
            </w:r>
          </w:p>
        </w:tc>
        <w:tc>
          <w:tcPr>
            <w:tcW w:w="947" w:type="pct"/>
          </w:tcPr>
          <w:p w:rsidR="00D001D4" w:rsidRPr="00E06E9E" w:rsidRDefault="00D001D4" w:rsidP="00027D59">
            <w:pPr>
              <w:rPr>
                <w:rFonts w:ascii="Times New Roman" w:hAnsi="Times New Roman" w:cs="Times New Roman"/>
                <w:sz w:val="24"/>
                <w:szCs w:val="24"/>
              </w:rPr>
            </w:pPr>
            <w:r>
              <w:rPr>
                <w:rFonts w:ascii="Times New Roman" w:hAnsi="Times New Roman" w:cs="Times New Roman"/>
                <w:sz w:val="24"/>
                <w:szCs w:val="24"/>
              </w:rPr>
              <w:t>210</w:t>
            </w:r>
          </w:p>
        </w:tc>
      </w:tr>
      <w:tr w:rsidR="00D001D4" w:rsidRPr="000B05A7" w:rsidTr="00027D59">
        <w:tc>
          <w:tcPr>
            <w:tcW w:w="311" w:type="pct"/>
            <w:vMerge/>
            <w:tcBorders>
              <w:right w:val="single" w:sz="4" w:space="0" w:color="auto"/>
            </w:tcBorders>
          </w:tcPr>
          <w:p w:rsidR="00D001D4" w:rsidRPr="00E06E9E" w:rsidRDefault="00D001D4" w:rsidP="00027D59">
            <w:pPr>
              <w:rPr>
                <w:rFonts w:ascii="Times New Roman" w:hAnsi="Times New Roman" w:cs="Times New Roman"/>
                <w:sz w:val="24"/>
                <w:szCs w:val="24"/>
              </w:rPr>
            </w:pPr>
          </w:p>
        </w:tc>
        <w:tc>
          <w:tcPr>
            <w:tcW w:w="1081" w:type="pct"/>
            <w:vMerge/>
            <w:tcBorders>
              <w:left w:val="single" w:sz="4" w:space="0" w:color="auto"/>
            </w:tcBorders>
          </w:tcPr>
          <w:p w:rsidR="00D001D4" w:rsidRPr="00E06E9E" w:rsidRDefault="00D001D4" w:rsidP="00027D59">
            <w:pPr>
              <w:rPr>
                <w:rFonts w:ascii="Times New Roman" w:hAnsi="Times New Roman" w:cs="Times New Roman"/>
                <w:sz w:val="24"/>
                <w:szCs w:val="24"/>
              </w:rPr>
            </w:pPr>
          </w:p>
        </w:tc>
        <w:tc>
          <w:tcPr>
            <w:tcW w:w="788" w:type="pct"/>
            <w:vMerge/>
          </w:tcPr>
          <w:p w:rsidR="00D001D4" w:rsidRPr="00E06E9E" w:rsidRDefault="00D001D4" w:rsidP="00027D59">
            <w:pPr>
              <w:rPr>
                <w:rFonts w:ascii="Times New Roman" w:hAnsi="Times New Roman" w:cs="Times New Roman"/>
                <w:sz w:val="24"/>
                <w:szCs w:val="24"/>
              </w:rPr>
            </w:pPr>
          </w:p>
        </w:tc>
        <w:tc>
          <w:tcPr>
            <w:tcW w:w="1250" w:type="pct"/>
          </w:tcPr>
          <w:p w:rsidR="00D001D4" w:rsidRPr="00E06E9E" w:rsidRDefault="00D001D4" w:rsidP="00027D59">
            <w:pPr>
              <w:rPr>
                <w:rFonts w:ascii="Times New Roman" w:hAnsi="Times New Roman" w:cs="Times New Roman"/>
                <w:sz w:val="24"/>
                <w:szCs w:val="24"/>
              </w:rPr>
            </w:pPr>
            <w:r w:rsidRPr="00E06E9E">
              <w:rPr>
                <w:rFonts w:ascii="Times New Roman" w:hAnsi="Times New Roman" w:cs="Times New Roman"/>
                <w:sz w:val="24"/>
                <w:szCs w:val="24"/>
              </w:rPr>
              <w:t>стоматолог</w:t>
            </w:r>
          </w:p>
        </w:tc>
        <w:tc>
          <w:tcPr>
            <w:tcW w:w="623" w:type="pct"/>
          </w:tcPr>
          <w:p w:rsidR="00D001D4" w:rsidRPr="00E06E9E" w:rsidRDefault="00D001D4" w:rsidP="00027D59">
            <w:pPr>
              <w:rPr>
                <w:rFonts w:ascii="Times New Roman" w:hAnsi="Times New Roman" w:cs="Times New Roman"/>
                <w:sz w:val="24"/>
                <w:szCs w:val="24"/>
              </w:rPr>
            </w:pPr>
            <w:r>
              <w:rPr>
                <w:rFonts w:ascii="Times New Roman" w:hAnsi="Times New Roman" w:cs="Times New Roman"/>
                <w:sz w:val="24"/>
                <w:szCs w:val="24"/>
              </w:rPr>
              <w:t>4</w:t>
            </w:r>
          </w:p>
        </w:tc>
        <w:tc>
          <w:tcPr>
            <w:tcW w:w="947" w:type="pct"/>
          </w:tcPr>
          <w:p w:rsidR="00D001D4" w:rsidRPr="00E06E9E" w:rsidRDefault="00D001D4" w:rsidP="00027D59">
            <w:pPr>
              <w:rPr>
                <w:rFonts w:ascii="Times New Roman" w:hAnsi="Times New Roman" w:cs="Times New Roman"/>
                <w:sz w:val="24"/>
                <w:szCs w:val="24"/>
              </w:rPr>
            </w:pPr>
            <w:r>
              <w:rPr>
                <w:rFonts w:ascii="Times New Roman" w:hAnsi="Times New Roman" w:cs="Times New Roman"/>
                <w:sz w:val="24"/>
                <w:szCs w:val="24"/>
              </w:rPr>
              <w:t>109</w:t>
            </w:r>
          </w:p>
        </w:tc>
      </w:tr>
      <w:tr w:rsidR="00D001D4" w:rsidRPr="000B05A7" w:rsidTr="00027D59">
        <w:tc>
          <w:tcPr>
            <w:tcW w:w="311" w:type="pct"/>
            <w:vMerge/>
            <w:tcBorders>
              <w:right w:val="single" w:sz="4" w:space="0" w:color="auto"/>
            </w:tcBorders>
          </w:tcPr>
          <w:p w:rsidR="00D001D4" w:rsidRPr="00E06E9E" w:rsidRDefault="00D001D4" w:rsidP="00027D59">
            <w:pPr>
              <w:rPr>
                <w:rFonts w:ascii="Times New Roman" w:hAnsi="Times New Roman" w:cs="Times New Roman"/>
                <w:sz w:val="24"/>
                <w:szCs w:val="24"/>
              </w:rPr>
            </w:pPr>
          </w:p>
        </w:tc>
        <w:tc>
          <w:tcPr>
            <w:tcW w:w="1081" w:type="pct"/>
            <w:vMerge/>
            <w:tcBorders>
              <w:left w:val="single" w:sz="4" w:space="0" w:color="auto"/>
            </w:tcBorders>
          </w:tcPr>
          <w:p w:rsidR="00D001D4" w:rsidRPr="00E06E9E" w:rsidRDefault="00D001D4" w:rsidP="00027D59">
            <w:pPr>
              <w:rPr>
                <w:rFonts w:ascii="Times New Roman" w:hAnsi="Times New Roman" w:cs="Times New Roman"/>
                <w:sz w:val="24"/>
                <w:szCs w:val="24"/>
              </w:rPr>
            </w:pPr>
          </w:p>
        </w:tc>
        <w:tc>
          <w:tcPr>
            <w:tcW w:w="788" w:type="pct"/>
            <w:vMerge/>
          </w:tcPr>
          <w:p w:rsidR="00D001D4" w:rsidRPr="00E06E9E" w:rsidRDefault="00D001D4" w:rsidP="00027D59">
            <w:pPr>
              <w:rPr>
                <w:rFonts w:ascii="Times New Roman" w:hAnsi="Times New Roman" w:cs="Times New Roman"/>
                <w:sz w:val="24"/>
                <w:szCs w:val="24"/>
              </w:rPr>
            </w:pPr>
          </w:p>
        </w:tc>
        <w:tc>
          <w:tcPr>
            <w:tcW w:w="1250" w:type="pct"/>
          </w:tcPr>
          <w:p w:rsidR="00D001D4" w:rsidRPr="00E06E9E" w:rsidRDefault="00D001D4" w:rsidP="00027D59">
            <w:pPr>
              <w:rPr>
                <w:rFonts w:ascii="Times New Roman" w:hAnsi="Times New Roman" w:cs="Times New Roman"/>
                <w:sz w:val="24"/>
                <w:szCs w:val="24"/>
              </w:rPr>
            </w:pPr>
            <w:r w:rsidRPr="00E06E9E">
              <w:rPr>
                <w:rFonts w:ascii="Times New Roman" w:hAnsi="Times New Roman" w:cs="Times New Roman"/>
                <w:sz w:val="24"/>
                <w:szCs w:val="24"/>
              </w:rPr>
              <w:t>дерматовенеролог</w:t>
            </w:r>
          </w:p>
        </w:tc>
        <w:tc>
          <w:tcPr>
            <w:tcW w:w="623" w:type="pct"/>
          </w:tcPr>
          <w:p w:rsidR="00D001D4" w:rsidRPr="00E06E9E" w:rsidRDefault="00D001D4" w:rsidP="00027D59">
            <w:pPr>
              <w:rPr>
                <w:rFonts w:ascii="Times New Roman" w:hAnsi="Times New Roman" w:cs="Times New Roman"/>
                <w:sz w:val="24"/>
                <w:szCs w:val="24"/>
              </w:rPr>
            </w:pPr>
            <w:r>
              <w:rPr>
                <w:rFonts w:ascii="Times New Roman" w:hAnsi="Times New Roman" w:cs="Times New Roman"/>
                <w:sz w:val="24"/>
                <w:szCs w:val="24"/>
              </w:rPr>
              <w:t>2</w:t>
            </w:r>
          </w:p>
        </w:tc>
        <w:tc>
          <w:tcPr>
            <w:tcW w:w="947" w:type="pct"/>
          </w:tcPr>
          <w:p w:rsidR="00D001D4" w:rsidRPr="00E06E9E" w:rsidRDefault="00D001D4" w:rsidP="00027D59">
            <w:pPr>
              <w:rPr>
                <w:rFonts w:ascii="Times New Roman" w:hAnsi="Times New Roman" w:cs="Times New Roman"/>
                <w:sz w:val="24"/>
                <w:szCs w:val="24"/>
              </w:rPr>
            </w:pPr>
            <w:r>
              <w:rPr>
                <w:rFonts w:ascii="Times New Roman" w:hAnsi="Times New Roman" w:cs="Times New Roman"/>
                <w:sz w:val="24"/>
                <w:szCs w:val="24"/>
              </w:rPr>
              <w:t>85</w:t>
            </w:r>
          </w:p>
        </w:tc>
      </w:tr>
      <w:tr w:rsidR="00D001D4" w:rsidRPr="000B05A7" w:rsidTr="00027D59">
        <w:tc>
          <w:tcPr>
            <w:tcW w:w="311" w:type="pct"/>
            <w:vMerge/>
            <w:tcBorders>
              <w:right w:val="single" w:sz="4" w:space="0" w:color="auto"/>
            </w:tcBorders>
          </w:tcPr>
          <w:p w:rsidR="00D001D4" w:rsidRPr="00E06E9E" w:rsidRDefault="00D001D4" w:rsidP="00027D59">
            <w:pPr>
              <w:rPr>
                <w:rFonts w:ascii="Times New Roman" w:hAnsi="Times New Roman" w:cs="Times New Roman"/>
                <w:sz w:val="24"/>
                <w:szCs w:val="24"/>
              </w:rPr>
            </w:pPr>
          </w:p>
        </w:tc>
        <w:tc>
          <w:tcPr>
            <w:tcW w:w="1081" w:type="pct"/>
            <w:vMerge/>
            <w:tcBorders>
              <w:left w:val="single" w:sz="4" w:space="0" w:color="auto"/>
            </w:tcBorders>
          </w:tcPr>
          <w:p w:rsidR="00D001D4" w:rsidRPr="00E06E9E" w:rsidRDefault="00D001D4" w:rsidP="00027D59">
            <w:pPr>
              <w:rPr>
                <w:rFonts w:ascii="Times New Roman" w:hAnsi="Times New Roman" w:cs="Times New Roman"/>
                <w:sz w:val="24"/>
                <w:szCs w:val="24"/>
              </w:rPr>
            </w:pPr>
          </w:p>
        </w:tc>
        <w:tc>
          <w:tcPr>
            <w:tcW w:w="788" w:type="pct"/>
            <w:vMerge/>
          </w:tcPr>
          <w:p w:rsidR="00D001D4" w:rsidRPr="00E06E9E" w:rsidRDefault="00D001D4" w:rsidP="00027D59">
            <w:pPr>
              <w:rPr>
                <w:rFonts w:ascii="Times New Roman" w:hAnsi="Times New Roman" w:cs="Times New Roman"/>
                <w:sz w:val="24"/>
                <w:szCs w:val="24"/>
              </w:rPr>
            </w:pPr>
          </w:p>
        </w:tc>
        <w:tc>
          <w:tcPr>
            <w:tcW w:w="1250" w:type="pct"/>
          </w:tcPr>
          <w:p w:rsidR="00D001D4" w:rsidRPr="00E06E9E" w:rsidRDefault="00D001D4" w:rsidP="00027D59">
            <w:pPr>
              <w:rPr>
                <w:rFonts w:ascii="Times New Roman" w:hAnsi="Times New Roman" w:cs="Times New Roman"/>
                <w:sz w:val="24"/>
                <w:szCs w:val="24"/>
              </w:rPr>
            </w:pPr>
            <w:r w:rsidRPr="00E06E9E">
              <w:rPr>
                <w:rFonts w:ascii="Times New Roman" w:hAnsi="Times New Roman" w:cs="Times New Roman"/>
                <w:sz w:val="24"/>
                <w:szCs w:val="24"/>
              </w:rPr>
              <w:t>Невролог</w:t>
            </w:r>
          </w:p>
        </w:tc>
        <w:tc>
          <w:tcPr>
            <w:tcW w:w="623" w:type="pct"/>
          </w:tcPr>
          <w:p w:rsidR="00D001D4" w:rsidRPr="00E06E9E" w:rsidRDefault="00D001D4" w:rsidP="00027D59">
            <w:pPr>
              <w:rPr>
                <w:rFonts w:ascii="Times New Roman" w:hAnsi="Times New Roman" w:cs="Times New Roman"/>
                <w:sz w:val="24"/>
                <w:szCs w:val="24"/>
              </w:rPr>
            </w:pPr>
            <w:r>
              <w:rPr>
                <w:rFonts w:ascii="Times New Roman" w:hAnsi="Times New Roman" w:cs="Times New Roman"/>
                <w:sz w:val="24"/>
                <w:szCs w:val="24"/>
              </w:rPr>
              <w:t>4</w:t>
            </w:r>
          </w:p>
        </w:tc>
        <w:tc>
          <w:tcPr>
            <w:tcW w:w="947" w:type="pct"/>
          </w:tcPr>
          <w:p w:rsidR="00D001D4" w:rsidRPr="00E06E9E" w:rsidRDefault="00D001D4" w:rsidP="00027D59">
            <w:pPr>
              <w:rPr>
                <w:rFonts w:ascii="Times New Roman" w:hAnsi="Times New Roman" w:cs="Times New Roman"/>
                <w:sz w:val="24"/>
                <w:szCs w:val="24"/>
              </w:rPr>
            </w:pPr>
            <w:r>
              <w:rPr>
                <w:rFonts w:ascii="Times New Roman" w:hAnsi="Times New Roman" w:cs="Times New Roman"/>
                <w:sz w:val="24"/>
                <w:szCs w:val="24"/>
              </w:rPr>
              <w:t>87</w:t>
            </w:r>
          </w:p>
        </w:tc>
      </w:tr>
      <w:tr w:rsidR="00D001D4" w:rsidRPr="000B05A7" w:rsidTr="00027D59">
        <w:tc>
          <w:tcPr>
            <w:tcW w:w="311" w:type="pct"/>
            <w:vMerge/>
            <w:tcBorders>
              <w:right w:val="single" w:sz="4" w:space="0" w:color="auto"/>
            </w:tcBorders>
          </w:tcPr>
          <w:p w:rsidR="00D001D4" w:rsidRPr="00E06E9E" w:rsidRDefault="00D001D4" w:rsidP="00027D59">
            <w:pPr>
              <w:rPr>
                <w:rFonts w:ascii="Times New Roman" w:hAnsi="Times New Roman" w:cs="Times New Roman"/>
                <w:sz w:val="24"/>
                <w:szCs w:val="24"/>
              </w:rPr>
            </w:pPr>
          </w:p>
        </w:tc>
        <w:tc>
          <w:tcPr>
            <w:tcW w:w="1081" w:type="pct"/>
            <w:vMerge/>
            <w:tcBorders>
              <w:left w:val="single" w:sz="4" w:space="0" w:color="auto"/>
            </w:tcBorders>
          </w:tcPr>
          <w:p w:rsidR="00D001D4" w:rsidRPr="00E06E9E" w:rsidRDefault="00D001D4" w:rsidP="00027D59">
            <w:pPr>
              <w:rPr>
                <w:rFonts w:ascii="Times New Roman" w:hAnsi="Times New Roman" w:cs="Times New Roman"/>
                <w:sz w:val="24"/>
                <w:szCs w:val="24"/>
              </w:rPr>
            </w:pPr>
          </w:p>
        </w:tc>
        <w:tc>
          <w:tcPr>
            <w:tcW w:w="788" w:type="pct"/>
            <w:vMerge/>
          </w:tcPr>
          <w:p w:rsidR="00D001D4" w:rsidRPr="00E06E9E" w:rsidRDefault="00D001D4" w:rsidP="00027D59">
            <w:pPr>
              <w:rPr>
                <w:rFonts w:ascii="Times New Roman" w:hAnsi="Times New Roman" w:cs="Times New Roman"/>
                <w:sz w:val="24"/>
                <w:szCs w:val="24"/>
              </w:rPr>
            </w:pPr>
          </w:p>
        </w:tc>
        <w:tc>
          <w:tcPr>
            <w:tcW w:w="1250" w:type="pct"/>
          </w:tcPr>
          <w:p w:rsidR="00D001D4" w:rsidRPr="00E06E9E" w:rsidRDefault="00D001D4" w:rsidP="00027D59">
            <w:pPr>
              <w:rPr>
                <w:rFonts w:ascii="Times New Roman" w:hAnsi="Times New Roman" w:cs="Times New Roman"/>
                <w:sz w:val="24"/>
                <w:szCs w:val="24"/>
              </w:rPr>
            </w:pPr>
            <w:r w:rsidRPr="00E06E9E">
              <w:rPr>
                <w:rFonts w:ascii="Times New Roman" w:hAnsi="Times New Roman" w:cs="Times New Roman"/>
                <w:sz w:val="24"/>
                <w:szCs w:val="24"/>
              </w:rPr>
              <w:t>эндокринолог</w:t>
            </w:r>
          </w:p>
        </w:tc>
        <w:tc>
          <w:tcPr>
            <w:tcW w:w="623" w:type="pct"/>
          </w:tcPr>
          <w:p w:rsidR="00D001D4" w:rsidRPr="00E06E9E" w:rsidRDefault="00D001D4" w:rsidP="00027D59">
            <w:pPr>
              <w:rPr>
                <w:rFonts w:ascii="Times New Roman" w:hAnsi="Times New Roman" w:cs="Times New Roman"/>
                <w:sz w:val="24"/>
                <w:szCs w:val="24"/>
              </w:rPr>
            </w:pPr>
            <w:r>
              <w:rPr>
                <w:rFonts w:ascii="Times New Roman" w:hAnsi="Times New Roman" w:cs="Times New Roman"/>
                <w:sz w:val="24"/>
                <w:szCs w:val="24"/>
              </w:rPr>
              <w:t>4</w:t>
            </w:r>
          </w:p>
        </w:tc>
        <w:tc>
          <w:tcPr>
            <w:tcW w:w="947" w:type="pct"/>
          </w:tcPr>
          <w:p w:rsidR="00D001D4" w:rsidRPr="00E06E9E" w:rsidRDefault="00D001D4" w:rsidP="00027D59">
            <w:pPr>
              <w:rPr>
                <w:rFonts w:ascii="Times New Roman" w:hAnsi="Times New Roman" w:cs="Times New Roman"/>
                <w:sz w:val="24"/>
                <w:szCs w:val="24"/>
              </w:rPr>
            </w:pPr>
            <w:r>
              <w:rPr>
                <w:rFonts w:ascii="Times New Roman" w:hAnsi="Times New Roman" w:cs="Times New Roman"/>
                <w:sz w:val="24"/>
                <w:szCs w:val="24"/>
              </w:rPr>
              <w:t>135</w:t>
            </w:r>
          </w:p>
        </w:tc>
      </w:tr>
      <w:tr w:rsidR="00D001D4" w:rsidRPr="000B05A7" w:rsidTr="00027D59">
        <w:tc>
          <w:tcPr>
            <w:tcW w:w="311" w:type="pct"/>
            <w:vMerge/>
            <w:tcBorders>
              <w:right w:val="single" w:sz="4" w:space="0" w:color="auto"/>
            </w:tcBorders>
          </w:tcPr>
          <w:p w:rsidR="00D001D4" w:rsidRPr="00E06E9E" w:rsidRDefault="00D001D4" w:rsidP="00027D59">
            <w:pPr>
              <w:rPr>
                <w:rFonts w:ascii="Times New Roman" w:hAnsi="Times New Roman" w:cs="Times New Roman"/>
                <w:sz w:val="24"/>
                <w:szCs w:val="24"/>
              </w:rPr>
            </w:pPr>
          </w:p>
        </w:tc>
        <w:tc>
          <w:tcPr>
            <w:tcW w:w="1081" w:type="pct"/>
            <w:vMerge/>
            <w:tcBorders>
              <w:left w:val="single" w:sz="4" w:space="0" w:color="auto"/>
            </w:tcBorders>
          </w:tcPr>
          <w:p w:rsidR="00D001D4" w:rsidRPr="00E06E9E" w:rsidRDefault="00D001D4" w:rsidP="00027D59">
            <w:pPr>
              <w:rPr>
                <w:rFonts w:ascii="Times New Roman" w:hAnsi="Times New Roman" w:cs="Times New Roman"/>
                <w:sz w:val="24"/>
                <w:szCs w:val="24"/>
              </w:rPr>
            </w:pPr>
          </w:p>
        </w:tc>
        <w:tc>
          <w:tcPr>
            <w:tcW w:w="788" w:type="pct"/>
            <w:vMerge/>
          </w:tcPr>
          <w:p w:rsidR="00D001D4" w:rsidRPr="00E06E9E" w:rsidRDefault="00D001D4" w:rsidP="00027D59">
            <w:pPr>
              <w:rPr>
                <w:rFonts w:ascii="Times New Roman" w:hAnsi="Times New Roman" w:cs="Times New Roman"/>
                <w:sz w:val="24"/>
                <w:szCs w:val="24"/>
              </w:rPr>
            </w:pPr>
          </w:p>
        </w:tc>
        <w:tc>
          <w:tcPr>
            <w:tcW w:w="1250" w:type="pct"/>
          </w:tcPr>
          <w:p w:rsidR="00D001D4" w:rsidRPr="00E06E9E" w:rsidRDefault="00D001D4" w:rsidP="00027D59">
            <w:pPr>
              <w:rPr>
                <w:rFonts w:ascii="Times New Roman" w:hAnsi="Times New Roman" w:cs="Times New Roman"/>
                <w:sz w:val="24"/>
                <w:szCs w:val="24"/>
              </w:rPr>
            </w:pPr>
            <w:r w:rsidRPr="00E06E9E">
              <w:rPr>
                <w:rFonts w:ascii="Times New Roman" w:hAnsi="Times New Roman" w:cs="Times New Roman"/>
                <w:sz w:val="24"/>
                <w:szCs w:val="24"/>
              </w:rPr>
              <w:t>Детский уролог</w:t>
            </w:r>
          </w:p>
        </w:tc>
        <w:tc>
          <w:tcPr>
            <w:tcW w:w="623" w:type="pct"/>
          </w:tcPr>
          <w:p w:rsidR="00D001D4" w:rsidRPr="00E06E9E" w:rsidRDefault="00D001D4" w:rsidP="00027D59">
            <w:pPr>
              <w:rPr>
                <w:rFonts w:ascii="Times New Roman" w:hAnsi="Times New Roman" w:cs="Times New Roman"/>
                <w:sz w:val="24"/>
                <w:szCs w:val="24"/>
              </w:rPr>
            </w:pPr>
            <w:r w:rsidRPr="00E06E9E">
              <w:rPr>
                <w:rFonts w:ascii="Times New Roman" w:hAnsi="Times New Roman" w:cs="Times New Roman"/>
                <w:sz w:val="24"/>
                <w:szCs w:val="24"/>
              </w:rPr>
              <w:t>1</w:t>
            </w:r>
          </w:p>
        </w:tc>
        <w:tc>
          <w:tcPr>
            <w:tcW w:w="947" w:type="pct"/>
          </w:tcPr>
          <w:p w:rsidR="00D001D4" w:rsidRPr="00E06E9E" w:rsidRDefault="00D001D4" w:rsidP="00027D59">
            <w:pPr>
              <w:rPr>
                <w:rFonts w:ascii="Times New Roman" w:hAnsi="Times New Roman" w:cs="Times New Roman"/>
                <w:sz w:val="24"/>
                <w:szCs w:val="24"/>
              </w:rPr>
            </w:pPr>
            <w:r w:rsidRPr="00E06E9E">
              <w:rPr>
                <w:rFonts w:ascii="Times New Roman" w:hAnsi="Times New Roman" w:cs="Times New Roman"/>
                <w:sz w:val="24"/>
                <w:szCs w:val="24"/>
              </w:rPr>
              <w:t>5</w:t>
            </w:r>
            <w:r>
              <w:rPr>
                <w:rFonts w:ascii="Times New Roman" w:hAnsi="Times New Roman" w:cs="Times New Roman"/>
                <w:sz w:val="24"/>
                <w:szCs w:val="24"/>
              </w:rPr>
              <w:t>2</w:t>
            </w:r>
          </w:p>
        </w:tc>
      </w:tr>
      <w:tr w:rsidR="00D001D4" w:rsidRPr="000B05A7" w:rsidTr="00027D59">
        <w:tc>
          <w:tcPr>
            <w:tcW w:w="311" w:type="pct"/>
            <w:vMerge/>
            <w:tcBorders>
              <w:right w:val="single" w:sz="4" w:space="0" w:color="auto"/>
            </w:tcBorders>
          </w:tcPr>
          <w:p w:rsidR="00D001D4" w:rsidRPr="00E06E9E" w:rsidRDefault="00D001D4" w:rsidP="00027D59">
            <w:pPr>
              <w:rPr>
                <w:rFonts w:ascii="Times New Roman" w:hAnsi="Times New Roman" w:cs="Times New Roman"/>
                <w:sz w:val="24"/>
                <w:szCs w:val="24"/>
              </w:rPr>
            </w:pPr>
          </w:p>
        </w:tc>
        <w:tc>
          <w:tcPr>
            <w:tcW w:w="1081" w:type="pct"/>
            <w:vMerge/>
            <w:tcBorders>
              <w:left w:val="single" w:sz="4" w:space="0" w:color="auto"/>
            </w:tcBorders>
          </w:tcPr>
          <w:p w:rsidR="00D001D4" w:rsidRPr="00E06E9E" w:rsidRDefault="00D001D4" w:rsidP="00027D59">
            <w:pPr>
              <w:rPr>
                <w:rFonts w:ascii="Times New Roman" w:hAnsi="Times New Roman" w:cs="Times New Roman"/>
                <w:sz w:val="24"/>
                <w:szCs w:val="24"/>
              </w:rPr>
            </w:pPr>
          </w:p>
        </w:tc>
        <w:tc>
          <w:tcPr>
            <w:tcW w:w="788" w:type="pct"/>
            <w:vMerge/>
          </w:tcPr>
          <w:p w:rsidR="00D001D4" w:rsidRPr="00E06E9E" w:rsidRDefault="00D001D4" w:rsidP="00027D59">
            <w:pPr>
              <w:rPr>
                <w:rFonts w:ascii="Times New Roman" w:hAnsi="Times New Roman" w:cs="Times New Roman"/>
                <w:sz w:val="24"/>
                <w:szCs w:val="24"/>
              </w:rPr>
            </w:pPr>
          </w:p>
        </w:tc>
        <w:tc>
          <w:tcPr>
            <w:tcW w:w="1250" w:type="pct"/>
          </w:tcPr>
          <w:p w:rsidR="00D001D4" w:rsidRPr="00E06E9E" w:rsidRDefault="00D001D4" w:rsidP="00027D59">
            <w:pPr>
              <w:rPr>
                <w:rFonts w:ascii="Times New Roman" w:hAnsi="Times New Roman" w:cs="Times New Roman"/>
                <w:sz w:val="24"/>
                <w:szCs w:val="24"/>
              </w:rPr>
            </w:pPr>
            <w:r w:rsidRPr="00E06E9E">
              <w:rPr>
                <w:rFonts w:ascii="Times New Roman" w:hAnsi="Times New Roman" w:cs="Times New Roman"/>
                <w:sz w:val="24"/>
                <w:szCs w:val="24"/>
              </w:rPr>
              <w:t>Детский хирург</w:t>
            </w:r>
          </w:p>
        </w:tc>
        <w:tc>
          <w:tcPr>
            <w:tcW w:w="623" w:type="pct"/>
          </w:tcPr>
          <w:p w:rsidR="00D001D4" w:rsidRPr="00E06E9E" w:rsidRDefault="00D001D4" w:rsidP="00027D59">
            <w:pPr>
              <w:rPr>
                <w:rFonts w:ascii="Times New Roman" w:hAnsi="Times New Roman" w:cs="Times New Roman"/>
                <w:sz w:val="24"/>
                <w:szCs w:val="24"/>
              </w:rPr>
            </w:pPr>
            <w:r w:rsidRPr="00E06E9E">
              <w:rPr>
                <w:rFonts w:ascii="Times New Roman" w:hAnsi="Times New Roman" w:cs="Times New Roman"/>
                <w:sz w:val="24"/>
                <w:szCs w:val="24"/>
              </w:rPr>
              <w:t>1</w:t>
            </w:r>
          </w:p>
        </w:tc>
        <w:tc>
          <w:tcPr>
            <w:tcW w:w="947" w:type="pct"/>
          </w:tcPr>
          <w:p w:rsidR="00D001D4" w:rsidRPr="00E06E9E" w:rsidRDefault="00D001D4" w:rsidP="00027D59">
            <w:pPr>
              <w:rPr>
                <w:rFonts w:ascii="Times New Roman" w:hAnsi="Times New Roman" w:cs="Times New Roman"/>
                <w:sz w:val="24"/>
                <w:szCs w:val="24"/>
              </w:rPr>
            </w:pPr>
            <w:r>
              <w:rPr>
                <w:rFonts w:ascii="Times New Roman" w:hAnsi="Times New Roman" w:cs="Times New Roman"/>
                <w:sz w:val="24"/>
                <w:szCs w:val="24"/>
              </w:rPr>
              <w:t>73</w:t>
            </w:r>
          </w:p>
        </w:tc>
      </w:tr>
      <w:tr w:rsidR="00D001D4" w:rsidRPr="000B05A7" w:rsidTr="00027D59">
        <w:tc>
          <w:tcPr>
            <w:tcW w:w="311" w:type="pct"/>
            <w:vMerge/>
            <w:tcBorders>
              <w:right w:val="single" w:sz="4" w:space="0" w:color="auto"/>
            </w:tcBorders>
          </w:tcPr>
          <w:p w:rsidR="00D001D4" w:rsidRPr="00E06E9E" w:rsidRDefault="00D001D4" w:rsidP="00027D59">
            <w:pPr>
              <w:rPr>
                <w:rFonts w:ascii="Times New Roman" w:hAnsi="Times New Roman" w:cs="Times New Roman"/>
                <w:sz w:val="24"/>
                <w:szCs w:val="24"/>
              </w:rPr>
            </w:pPr>
          </w:p>
        </w:tc>
        <w:tc>
          <w:tcPr>
            <w:tcW w:w="1081" w:type="pct"/>
            <w:vMerge/>
            <w:tcBorders>
              <w:left w:val="single" w:sz="4" w:space="0" w:color="auto"/>
            </w:tcBorders>
          </w:tcPr>
          <w:p w:rsidR="00D001D4" w:rsidRPr="00E06E9E" w:rsidRDefault="00D001D4" w:rsidP="00027D59">
            <w:pPr>
              <w:rPr>
                <w:rFonts w:ascii="Times New Roman" w:hAnsi="Times New Roman" w:cs="Times New Roman"/>
                <w:sz w:val="24"/>
                <w:szCs w:val="24"/>
              </w:rPr>
            </w:pPr>
          </w:p>
        </w:tc>
        <w:tc>
          <w:tcPr>
            <w:tcW w:w="788" w:type="pct"/>
            <w:vMerge/>
          </w:tcPr>
          <w:p w:rsidR="00D001D4" w:rsidRPr="00E06E9E" w:rsidRDefault="00D001D4" w:rsidP="00027D59">
            <w:pPr>
              <w:rPr>
                <w:rFonts w:ascii="Times New Roman" w:hAnsi="Times New Roman" w:cs="Times New Roman"/>
                <w:sz w:val="24"/>
                <w:szCs w:val="24"/>
              </w:rPr>
            </w:pPr>
          </w:p>
        </w:tc>
        <w:tc>
          <w:tcPr>
            <w:tcW w:w="1250" w:type="pct"/>
          </w:tcPr>
          <w:p w:rsidR="00D001D4" w:rsidRPr="00E06E9E" w:rsidRDefault="00D001D4" w:rsidP="00027D59">
            <w:pPr>
              <w:rPr>
                <w:rFonts w:ascii="Times New Roman" w:hAnsi="Times New Roman" w:cs="Times New Roman"/>
                <w:sz w:val="24"/>
                <w:szCs w:val="24"/>
              </w:rPr>
            </w:pPr>
            <w:r w:rsidRPr="00E06E9E">
              <w:rPr>
                <w:rFonts w:ascii="Times New Roman" w:hAnsi="Times New Roman" w:cs="Times New Roman"/>
                <w:sz w:val="24"/>
                <w:szCs w:val="24"/>
              </w:rPr>
              <w:t>Детский психиатр</w:t>
            </w:r>
          </w:p>
        </w:tc>
        <w:tc>
          <w:tcPr>
            <w:tcW w:w="623" w:type="pct"/>
          </w:tcPr>
          <w:p w:rsidR="00D001D4" w:rsidRPr="00E06E9E" w:rsidRDefault="00D001D4" w:rsidP="00027D59">
            <w:pPr>
              <w:rPr>
                <w:rFonts w:ascii="Times New Roman" w:hAnsi="Times New Roman" w:cs="Times New Roman"/>
                <w:sz w:val="24"/>
                <w:szCs w:val="24"/>
              </w:rPr>
            </w:pPr>
            <w:r w:rsidRPr="00E06E9E">
              <w:rPr>
                <w:rFonts w:ascii="Times New Roman" w:hAnsi="Times New Roman" w:cs="Times New Roman"/>
                <w:sz w:val="24"/>
                <w:szCs w:val="24"/>
              </w:rPr>
              <w:t>1</w:t>
            </w:r>
          </w:p>
        </w:tc>
        <w:tc>
          <w:tcPr>
            <w:tcW w:w="947" w:type="pct"/>
          </w:tcPr>
          <w:p w:rsidR="00D001D4" w:rsidRPr="00E06E9E" w:rsidRDefault="00D001D4" w:rsidP="00027D59">
            <w:pPr>
              <w:rPr>
                <w:rFonts w:ascii="Times New Roman" w:hAnsi="Times New Roman" w:cs="Times New Roman"/>
                <w:sz w:val="24"/>
                <w:szCs w:val="24"/>
              </w:rPr>
            </w:pPr>
            <w:r>
              <w:rPr>
                <w:rFonts w:ascii="Times New Roman" w:hAnsi="Times New Roman" w:cs="Times New Roman"/>
                <w:sz w:val="24"/>
                <w:szCs w:val="24"/>
              </w:rPr>
              <w:t>68</w:t>
            </w:r>
          </w:p>
        </w:tc>
      </w:tr>
      <w:tr w:rsidR="00D001D4" w:rsidRPr="000B05A7" w:rsidTr="00027D59">
        <w:tc>
          <w:tcPr>
            <w:tcW w:w="311" w:type="pct"/>
            <w:vMerge/>
            <w:tcBorders>
              <w:right w:val="single" w:sz="4" w:space="0" w:color="auto"/>
            </w:tcBorders>
          </w:tcPr>
          <w:p w:rsidR="00D001D4" w:rsidRPr="00E06E9E" w:rsidRDefault="00D001D4" w:rsidP="00027D59">
            <w:pPr>
              <w:rPr>
                <w:rFonts w:ascii="Times New Roman" w:hAnsi="Times New Roman" w:cs="Times New Roman"/>
                <w:sz w:val="24"/>
                <w:szCs w:val="24"/>
              </w:rPr>
            </w:pPr>
          </w:p>
        </w:tc>
        <w:tc>
          <w:tcPr>
            <w:tcW w:w="1081" w:type="pct"/>
            <w:vMerge/>
            <w:tcBorders>
              <w:left w:val="single" w:sz="4" w:space="0" w:color="auto"/>
            </w:tcBorders>
          </w:tcPr>
          <w:p w:rsidR="00D001D4" w:rsidRPr="00E06E9E" w:rsidRDefault="00D001D4" w:rsidP="00027D59">
            <w:pPr>
              <w:rPr>
                <w:rFonts w:ascii="Times New Roman" w:hAnsi="Times New Roman" w:cs="Times New Roman"/>
                <w:sz w:val="24"/>
                <w:szCs w:val="24"/>
              </w:rPr>
            </w:pPr>
          </w:p>
        </w:tc>
        <w:tc>
          <w:tcPr>
            <w:tcW w:w="788" w:type="pct"/>
            <w:vMerge/>
          </w:tcPr>
          <w:p w:rsidR="00D001D4" w:rsidRPr="00E06E9E" w:rsidRDefault="00D001D4" w:rsidP="00027D59">
            <w:pPr>
              <w:rPr>
                <w:rFonts w:ascii="Times New Roman" w:hAnsi="Times New Roman" w:cs="Times New Roman"/>
                <w:sz w:val="24"/>
                <w:szCs w:val="24"/>
              </w:rPr>
            </w:pPr>
          </w:p>
        </w:tc>
        <w:tc>
          <w:tcPr>
            <w:tcW w:w="1250" w:type="pct"/>
          </w:tcPr>
          <w:p w:rsidR="00D001D4" w:rsidRPr="00E06E9E" w:rsidRDefault="00D001D4" w:rsidP="00027D59">
            <w:pPr>
              <w:rPr>
                <w:rFonts w:ascii="Times New Roman" w:hAnsi="Times New Roman" w:cs="Times New Roman"/>
                <w:sz w:val="24"/>
                <w:szCs w:val="24"/>
              </w:rPr>
            </w:pPr>
            <w:r w:rsidRPr="00E06E9E">
              <w:rPr>
                <w:rFonts w:ascii="Times New Roman" w:hAnsi="Times New Roman" w:cs="Times New Roman"/>
                <w:sz w:val="24"/>
                <w:szCs w:val="24"/>
              </w:rPr>
              <w:t>Детский травматолог</w:t>
            </w:r>
          </w:p>
        </w:tc>
        <w:tc>
          <w:tcPr>
            <w:tcW w:w="623" w:type="pct"/>
          </w:tcPr>
          <w:p w:rsidR="00D001D4" w:rsidRPr="00E06E9E" w:rsidRDefault="00D001D4" w:rsidP="00027D59">
            <w:pPr>
              <w:rPr>
                <w:rFonts w:ascii="Times New Roman" w:hAnsi="Times New Roman" w:cs="Times New Roman"/>
                <w:sz w:val="24"/>
                <w:szCs w:val="24"/>
              </w:rPr>
            </w:pPr>
            <w:r w:rsidRPr="00E06E9E">
              <w:rPr>
                <w:rFonts w:ascii="Times New Roman" w:hAnsi="Times New Roman" w:cs="Times New Roman"/>
                <w:sz w:val="24"/>
                <w:szCs w:val="24"/>
              </w:rPr>
              <w:t>1</w:t>
            </w:r>
          </w:p>
        </w:tc>
        <w:tc>
          <w:tcPr>
            <w:tcW w:w="947" w:type="pct"/>
          </w:tcPr>
          <w:p w:rsidR="00D001D4" w:rsidRPr="00E06E9E" w:rsidRDefault="00D001D4" w:rsidP="00027D59">
            <w:pPr>
              <w:rPr>
                <w:rFonts w:ascii="Times New Roman" w:hAnsi="Times New Roman" w:cs="Times New Roman"/>
                <w:sz w:val="24"/>
                <w:szCs w:val="24"/>
              </w:rPr>
            </w:pPr>
            <w:r w:rsidRPr="00E06E9E">
              <w:rPr>
                <w:rFonts w:ascii="Times New Roman" w:hAnsi="Times New Roman" w:cs="Times New Roman"/>
                <w:sz w:val="24"/>
                <w:szCs w:val="24"/>
              </w:rPr>
              <w:t>73</w:t>
            </w:r>
          </w:p>
        </w:tc>
      </w:tr>
      <w:tr w:rsidR="00D001D4" w:rsidRPr="000B05A7" w:rsidTr="00027D59">
        <w:tc>
          <w:tcPr>
            <w:tcW w:w="311" w:type="pct"/>
            <w:vMerge/>
            <w:tcBorders>
              <w:right w:val="single" w:sz="4" w:space="0" w:color="auto"/>
            </w:tcBorders>
          </w:tcPr>
          <w:p w:rsidR="00D001D4" w:rsidRPr="00E06E9E" w:rsidRDefault="00D001D4" w:rsidP="00027D59">
            <w:pPr>
              <w:rPr>
                <w:rFonts w:ascii="Times New Roman" w:hAnsi="Times New Roman" w:cs="Times New Roman"/>
                <w:sz w:val="24"/>
                <w:szCs w:val="24"/>
              </w:rPr>
            </w:pPr>
          </w:p>
        </w:tc>
        <w:tc>
          <w:tcPr>
            <w:tcW w:w="1081" w:type="pct"/>
            <w:vMerge/>
            <w:tcBorders>
              <w:left w:val="single" w:sz="4" w:space="0" w:color="auto"/>
            </w:tcBorders>
          </w:tcPr>
          <w:p w:rsidR="00D001D4" w:rsidRPr="00E06E9E" w:rsidRDefault="00D001D4" w:rsidP="00027D59">
            <w:pPr>
              <w:rPr>
                <w:rFonts w:ascii="Times New Roman" w:hAnsi="Times New Roman" w:cs="Times New Roman"/>
                <w:sz w:val="24"/>
                <w:szCs w:val="24"/>
              </w:rPr>
            </w:pPr>
          </w:p>
        </w:tc>
        <w:tc>
          <w:tcPr>
            <w:tcW w:w="788" w:type="pct"/>
            <w:vMerge/>
          </w:tcPr>
          <w:p w:rsidR="00D001D4" w:rsidRPr="00E06E9E" w:rsidRDefault="00D001D4" w:rsidP="00027D59">
            <w:pPr>
              <w:rPr>
                <w:rFonts w:ascii="Times New Roman" w:hAnsi="Times New Roman" w:cs="Times New Roman"/>
                <w:sz w:val="24"/>
                <w:szCs w:val="24"/>
              </w:rPr>
            </w:pPr>
          </w:p>
        </w:tc>
        <w:tc>
          <w:tcPr>
            <w:tcW w:w="1250" w:type="pct"/>
          </w:tcPr>
          <w:p w:rsidR="00D001D4" w:rsidRPr="00E06E9E" w:rsidRDefault="00D001D4" w:rsidP="00027D59">
            <w:pPr>
              <w:rPr>
                <w:rFonts w:ascii="Times New Roman" w:hAnsi="Times New Roman" w:cs="Times New Roman"/>
                <w:sz w:val="24"/>
                <w:szCs w:val="24"/>
              </w:rPr>
            </w:pPr>
            <w:r>
              <w:rPr>
                <w:rFonts w:ascii="Times New Roman" w:hAnsi="Times New Roman" w:cs="Times New Roman"/>
                <w:sz w:val="24"/>
                <w:szCs w:val="24"/>
              </w:rPr>
              <w:t>рентгенлаборант</w:t>
            </w:r>
          </w:p>
        </w:tc>
        <w:tc>
          <w:tcPr>
            <w:tcW w:w="623" w:type="pct"/>
          </w:tcPr>
          <w:p w:rsidR="00D001D4" w:rsidRPr="00E06E9E" w:rsidRDefault="00D001D4" w:rsidP="00027D59">
            <w:pPr>
              <w:rPr>
                <w:rFonts w:ascii="Times New Roman" w:hAnsi="Times New Roman" w:cs="Times New Roman"/>
                <w:sz w:val="24"/>
                <w:szCs w:val="24"/>
              </w:rPr>
            </w:pPr>
            <w:r>
              <w:rPr>
                <w:rFonts w:ascii="Times New Roman" w:hAnsi="Times New Roman" w:cs="Times New Roman"/>
                <w:sz w:val="24"/>
                <w:szCs w:val="24"/>
              </w:rPr>
              <w:t>2</w:t>
            </w:r>
          </w:p>
        </w:tc>
        <w:tc>
          <w:tcPr>
            <w:tcW w:w="947" w:type="pct"/>
          </w:tcPr>
          <w:p w:rsidR="00D001D4" w:rsidRPr="00E06E9E" w:rsidRDefault="00D001D4" w:rsidP="00027D59">
            <w:pPr>
              <w:rPr>
                <w:rFonts w:ascii="Times New Roman" w:hAnsi="Times New Roman" w:cs="Times New Roman"/>
                <w:sz w:val="24"/>
                <w:szCs w:val="24"/>
              </w:rPr>
            </w:pPr>
            <w:r>
              <w:rPr>
                <w:rFonts w:ascii="Times New Roman" w:hAnsi="Times New Roman" w:cs="Times New Roman"/>
                <w:sz w:val="24"/>
                <w:szCs w:val="24"/>
              </w:rPr>
              <w:t>240</w:t>
            </w:r>
          </w:p>
        </w:tc>
      </w:tr>
      <w:tr w:rsidR="00D001D4" w:rsidRPr="000B05A7" w:rsidTr="00027D59">
        <w:tc>
          <w:tcPr>
            <w:tcW w:w="311" w:type="pct"/>
          </w:tcPr>
          <w:p w:rsidR="00D001D4" w:rsidRPr="00E06E9E" w:rsidRDefault="00D001D4" w:rsidP="00027D59">
            <w:pPr>
              <w:rPr>
                <w:rFonts w:ascii="Times New Roman" w:hAnsi="Times New Roman" w:cs="Times New Roman"/>
                <w:sz w:val="24"/>
                <w:szCs w:val="24"/>
              </w:rPr>
            </w:pPr>
          </w:p>
        </w:tc>
        <w:tc>
          <w:tcPr>
            <w:tcW w:w="1081" w:type="pct"/>
          </w:tcPr>
          <w:p w:rsidR="00D001D4" w:rsidRPr="00E06E9E" w:rsidRDefault="00D001D4" w:rsidP="00027D59">
            <w:pPr>
              <w:rPr>
                <w:rFonts w:ascii="Times New Roman" w:hAnsi="Times New Roman" w:cs="Times New Roman"/>
                <w:b/>
                <w:sz w:val="24"/>
                <w:szCs w:val="24"/>
              </w:rPr>
            </w:pPr>
            <w:r w:rsidRPr="00E06E9E">
              <w:rPr>
                <w:rFonts w:ascii="Times New Roman" w:hAnsi="Times New Roman" w:cs="Times New Roman"/>
                <w:b/>
                <w:sz w:val="24"/>
                <w:szCs w:val="24"/>
              </w:rPr>
              <w:t>ВСЕГО:</w:t>
            </w:r>
          </w:p>
        </w:tc>
        <w:tc>
          <w:tcPr>
            <w:tcW w:w="788" w:type="pct"/>
          </w:tcPr>
          <w:p w:rsidR="00D001D4" w:rsidRPr="00E06E9E" w:rsidRDefault="00D001D4" w:rsidP="00027D59">
            <w:pPr>
              <w:rPr>
                <w:rFonts w:ascii="Times New Roman" w:hAnsi="Times New Roman" w:cs="Times New Roman"/>
                <w:b/>
                <w:sz w:val="24"/>
                <w:szCs w:val="24"/>
              </w:rPr>
            </w:pPr>
          </w:p>
        </w:tc>
        <w:tc>
          <w:tcPr>
            <w:tcW w:w="1250" w:type="pct"/>
          </w:tcPr>
          <w:p w:rsidR="00D001D4" w:rsidRPr="00E06E9E" w:rsidRDefault="00D001D4" w:rsidP="00027D59">
            <w:pPr>
              <w:rPr>
                <w:rFonts w:ascii="Times New Roman" w:hAnsi="Times New Roman" w:cs="Times New Roman"/>
                <w:b/>
                <w:sz w:val="24"/>
                <w:szCs w:val="24"/>
              </w:rPr>
            </w:pPr>
          </w:p>
        </w:tc>
        <w:tc>
          <w:tcPr>
            <w:tcW w:w="623" w:type="pct"/>
          </w:tcPr>
          <w:p w:rsidR="00D001D4" w:rsidRPr="00E06E9E" w:rsidRDefault="00D001D4" w:rsidP="00027D59">
            <w:pPr>
              <w:rPr>
                <w:rFonts w:ascii="Times New Roman" w:hAnsi="Times New Roman" w:cs="Times New Roman"/>
                <w:b/>
                <w:sz w:val="24"/>
                <w:szCs w:val="24"/>
              </w:rPr>
            </w:pPr>
            <w:r>
              <w:rPr>
                <w:rFonts w:ascii="Times New Roman" w:hAnsi="Times New Roman" w:cs="Times New Roman"/>
                <w:b/>
                <w:sz w:val="24"/>
                <w:szCs w:val="24"/>
              </w:rPr>
              <w:t>41</w:t>
            </w:r>
          </w:p>
        </w:tc>
        <w:tc>
          <w:tcPr>
            <w:tcW w:w="947" w:type="pct"/>
          </w:tcPr>
          <w:p w:rsidR="00D001D4" w:rsidRPr="00E06E9E" w:rsidRDefault="00D001D4" w:rsidP="00027D59">
            <w:pPr>
              <w:rPr>
                <w:rFonts w:ascii="Times New Roman" w:hAnsi="Times New Roman" w:cs="Times New Roman"/>
                <w:b/>
                <w:sz w:val="24"/>
                <w:szCs w:val="24"/>
              </w:rPr>
            </w:pPr>
            <w:r>
              <w:rPr>
                <w:rFonts w:ascii="Times New Roman" w:hAnsi="Times New Roman" w:cs="Times New Roman"/>
                <w:b/>
                <w:sz w:val="24"/>
                <w:szCs w:val="24"/>
              </w:rPr>
              <w:t>1429</w:t>
            </w:r>
          </w:p>
        </w:tc>
      </w:tr>
      <w:tr w:rsidR="00D001D4" w:rsidRPr="000B05A7" w:rsidTr="00027D59">
        <w:tc>
          <w:tcPr>
            <w:tcW w:w="311" w:type="pct"/>
            <w:vMerge w:val="restart"/>
          </w:tcPr>
          <w:p w:rsidR="00D001D4" w:rsidRPr="00E06E9E" w:rsidRDefault="00D001D4" w:rsidP="00027D59">
            <w:pPr>
              <w:rPr>
                <w:rFonts w:ascii="Times New Roman" w:hAnsi="Times New Roman" w:cs="Times New Roman"/>
                <w:sz w:val="24"/>
                <w:szCs w:val="24"/>
              </w:rPr>
            </w:pPr>
            <w:r w:rsidRPr="00E06E9E">
              <w:rPr>
                <w:rFonts w:ascii="Times New Roman" w:hAnsi="Times New Roman" w:cs="Times New Roman"/>
                <w:sz w:val="24"/>
                <w:szCs w:val="24"/>
              </w:rPr>
              <w:t>2</w:t>
            </w:r>
          </w:p>
        </w:tc>
        <w:tc>
          <w:tcPr>
            <w:tcW w:w="1081" w:type="pct"/>
            <w:vMerge w:val="restart"/>
          </w:tcPr>
          <w:p w:rsidR="00D001D4" w:rsidRPr="00E06E9E" w:rsidRDefault="00D001D4" w:rsidP="00027D59">
            <w:pPr>
              <w:rPr>
                <w:rFonts w:ascii="Times New Roman" w:hAnsi="Times New Roman" w:cs="Times New Roman"/>
                <w:sz w:val="24"/>
                <w:szCs w:val="24"/>
              </w:rPr>
            </w:pPr>
            <w:r w:rsidRPr="00E06E9E">
              <w:rPr>
                <w:rFonts w:ascii="Times New Roman" w:hAnsi="Times New Roman" w:cs="Times New Roman"/>
                <w:sz w:val="24"/>
                <w:szCs w:val="24"/>
              </w:rPr>
              <w:t>с. Усть-Муя</w:t>
            </w:r>
          </w:p>
        </w:tc>
        <w:tc>
          <w:tcPr>
            <w:tcW w:w="788" w:type="pct"/>
            <w:vMerge w:val="restart"/>
          </w:tcPr>
          <w:p w:rsidR="00D001D4" w:rsidRPr="00E06E9E" w:rsidRDefault="00D001D4" w:rsidP="00027D59">
            <w:pPr>
              <w:rPr>
                <w:rFonts w:ascii="Times New Roman" w:hAnsi="Times New Roman" w:cs="Times New Roman"/>
                <w:sz w:val="24"/>
                <w:szCs w:val="24"/>
              </w:rPr>
            </w:pPr>
            <w:r w:rsidRPr="00E06E9E">
              <w:rPr>
                <w:rFonts w:ascii="Times New Roman" w:hAnsi="Times New Roman" w:cs="Times New Roman"/>
                <w:sz w:val="24"/>
                <w:szCs w:val="24"/>
              </w:rPr>
              <w:t>4</w:t>
            </w:r>
          </w:p>
        </w:tc>
        <w:tc>
          <w:tcPr>
            <w:tcW w:w="1250" w:type="pct"/>
          </w:tcPr>
          <w:p w:rsidR="00D001D4" w:rsidRPr="00E06E9E" w:rsidRDefault="00D001D4" w:rsidP="00027D59">
            <w:pPr>
              <w:rPr>
                <w:rFonts w:ascii="Times New Roman" w:hAnsi="Times New Roman" w:cs="Times New Roman"/>
                <w:sz w:val="24"/>
                <w:szCs w:val="24"/>
              </w:rPr>
            </w:pPr>
            <w:r w:rsidRPr="00E06E9E">
              <w:rPr>
                <w:rFonts w:ascii="Times New Roman" w:hAnsi="Times New Roman" w:cs="Times New Roman"/>
                <w:sz w:val="24"/>
                <w:szCs w:val="24"/>
              </w:rPr>
              <w:t>Терапевт</w:t>
            </w:r>
          </w:p>
        </w:tc>
        <w:tc>
          <w:tcPr>
            <w:tcW w:w="623" w:type="pct"/>
          </w:tcPr>
          <w:p w:rsidR="00D001D4" w:rsidRPr="00E06E9E" w:rsidRDefault="00D001D4" w:rsidP="00027D59">
            <w:pPr>
              <w:rPr>
                <w:rFonts w:ascii="Times New Roman" w:hAnsi="Times New Roman" w:cs="Times New Roman"/>
                <w:sz w:val="24"/>
                <w:szCs w:val="24"/>
              </w:rPr>
            </w:pPr>
            <w:r w:rsidRPr="00E06E9E">
              <w:rPr>
                <w:rFonts w:ascii="Times New Roman" w:hAnsi="Times New Roman" w:cs="Times New Roman"/>
                <w:sz w:val="24"/>
                <w:szCs w:val="24"/>
              </w:rPr>
              <w:t>4</w:t>
            </w:r>
          </w:p>
        </w:tc>
        <w:tc>
          <w:tcPr>
            <w:tcW w:w="947" w:type="pct"/>
          </w:tcPr>
          <w:p w:rsidR="00D001D4" w:rsidRPr="00E06E9E" w:rsidRDefault="00D001D4" w:rsidP="00027D59">
            <w:pPr>
              <w:rPr>
                <w:rFonts w:ascii="Times New Roman" w:hAnsi="Times New Roman" w:cs="Times New Roman"/>
                <w:sz w:val="24"/>
                <w:szCs w:val="24"/>
              </w:rPr>
            </w:pPr>
            <w:r>
              <w:rPr>
                <w:rFonts w:ascii="Times New Roman" w:hAnsi="Times New Roman" w:cs="Times New Roman"/>
                <w:sz w:val="24"/>
                <w:szCs w:val="24"/>
              </w:rPr>
              <w:t>85</w:t>
            </w:r>
          </w:p>
        </w:tc>
      </w:tr>
      <w:tr w:rsidR="00D001D4" w:rsidRPr="000B05A7" w:rsidTr="00027D59">
        <w:tc>
          <w:tcPr>
            <w:tcW w:w="311" w:type="pct"/>
            <w:vMerge/>
          </w:tcPr>
          <w:p w:rsidR="00D001D4" w:rsidRPr="00E06E9E" w:rsidRDefault="00D001D4" w:rsidP="00027D59">
            <w:pPr>
              <w:rPr>
                <w:rFonts w:ascii="Times New Roman" w:hAnsi="Times New Roman" w:cs="Times New Roman"/>
                <w:sz w:val="24"/>
                <w:szCs w:val="24"/>
              </w:rPr>
            </w:pPr>
          </w:p>
        </w:tc>
        <w:tc>
          <w:tcPr>
            <w:tcW w:w="1081" w:type="pct"/>
            <w:vMerge/>
          </w:tcPr>
          <w:p w:rsidR="00D001D4" w:rsidRPr="00E06E9E" w:rsidRDefault="00D001D4" w:rsidP="00027D59">
            <w:pPr>
              <w:rPr>
                <w:rFonts w:ascii="Times New Roman" w:hAnsi="Times New Roman" w:cs="Times New Roman"/>
                <w:sz w:val="24"/>
                <w:szCs w:val="24"/>
              </w:rPr>
            </w:pPr>
          </w:p>
        </w:tc>
        <w:tc>
          <w:tcPr>
            <w:tcW w:w="788" w:type="pct"/>
            <w:vMerge/>
          </w:tcPr>
          <w:p w:rsidR="00D001D4" w:rsidRPr="00E06E9E" w:rsidRDefault="00D001D4" w:rsidP="00027D59">
            <w:pPr>
              <w:rPr>
                <w:rFonts w:ascii="Times New Roman" w:hAnsi="Times New Roman" w:cs="Times New Roman"/>
                <w:sz w:val="24"/>
                <w:szCs w:val="24"/>
              </w:rPr>
            </w:pPr>
          </w:p>
        </w:tc>
        <w:tc>
          <w:tcPr>
            <w:tcW w:w="1250" w:type="pct"/>
          </w:tcPr>
          <w:p w:rsidR="00D001D4" w:rsidRPr="00E06E9E" w:rsidRDefault="00D001D4" w:rsidP="00027D59">
            <w:pPr>
              <w:rPr>
                <w:rFonts w:ascii="Times New Roman" w:hAnsi="Times New Roman" w:cs="Times New Roman"/>
                <w:sz w:val="24"/>
                <w:szCs w:val="24"/>
              </w:rPr>
            </w:pPr>
            <w:r w:rsidRPr="00E06E9E">
              <w:rPr>
                <w:rFonts w:ascii="Times New Roman" w:hAnsi="Times New Roman" w:cs="Times New Roman"/>
                <w:sz w:val="24"/>
                <w:szCs w:val="24"/>
              </w:rPr>
              <w:t>гинеколог</w:t>
            </w:r>
          </w:p>
        </w:tc>
        <w:tc>
          <w:tcPr>
            <w:tcW w:w="623" w:type="pct"/>
          </w:tcPr>
          <w:p w:rsidR="00D001D4" w:rsidRPr="00E06E9E" w:rsidRDefault="00D001D4" w:rsidP="00027D59">
            <w:pPr>
              <w:rPr>
                <w:rFonts w:ascii="Times New Roman" w:hAnsi="Times New Roman" w:cs="Times New Roman"/>
                <w:sz w:val="24"/>
                <w:szCs w:val="24"/>
              </w:rPr>
            </w:pPr>
            <w:r w:rsidRPr="00E06E9E">
              <w:rPr>
                <w:rFonts w:ascii="Times New Roman" w:hAnsi="Times New Roman" w:cs="Times New Roman"/>
                <w:sz w:val="24"/>
                <w:szCs w:val="24"/>
              </w:rPr>
              <w:t>1</w:t>
            </w:r>
          </w:p>
        </w:tc>
        <w:tc>
          <w:tcPr>
            <w:tcW w:w="947" w:type="pct"/>
          </w:tcPr>
          <w:p w:rsidR="00D001D4" w:rsidRPr="00E06E9E" w:rsidRDefault="00D001D4" w:rsidP="00027D59">
            <w:pPr>
              <w:rPr>
                <w:rFonts w:ascii="Times New Roman" w:hAnsi="Times New Roman" w:cs="Times New Roman"/>
                <w:sz w:val="24"/>
                <w:szCs w:val="24"/>
              </w:rPr>
            </w:pPr>
            <w:r>
              <w:rPr>
                <w:rFonts w:ascii="Times New Roman" w:hAnsi="Times New Roman" w:cs="Times New Roman"/>
                <w:sz w:val="24"/>
                <w:szCs w:val="24"/>
              </w:rPr>
              <w:t>16</w:t>
            </w:r>
          </w:p>
        </w:tc>
      </w:tr>
      <w:tr w:rsidR="00D001D4" w:rsidRPr="000B05A7" w:rsidTr="00027D59">
        <w:tc>
          <w:tcPr>
            <w:tcW w:w="311" w:type="pct"/>
            <w:vMerge/>
          </w:tcPr>
          <w:p w:rsidR="00D001D4" w:rsidRPr="00E06E9E" w:rsidRDefault="00D001D4" w:rsidP="00027D59">
            <w:pPr>
              <w:rPr>
                <w:rFonts w:ascii="Times New Roman" w:hAnsi="Times New Roman" w:cs="Times New Roman"/>
                <w:sz w:val="24"/>
                <w:szCs w:val="24"/>
              </w:rPr>
            </w:pPr>
          </w:p>
        </w:tc>
        <w:tc>
          <w:tcPr>
            <w:tcW w:w="1081" w:type="pct"/>
            <w:vMerge/>
          </w:tcPr>
          <w:p w:rsidR="00D001D4" w:rsidRPr="00E06E9E" w:rsidRDefault="00D001D4" w:rsidP="00027D59">
            <w:pPr>
              <w:rPr>
                <w:rFonts w:ascii="Times New Roman" w:hAnsi="Times New Roman" w:cs="Times New Roman"/>
                <w:sz w:val="24"/>
                <w:szCs w:val="24"/>
              </w:rPr>
            </w:pPr>
          </w:p>
        </w:tc>
        <w:tc>
          <w:tcPr>
            <w:tcW w:w="788" w:type="pct"/>
            <w:vMerge/>
          </w:tcPr>
          <w:p w:rsidR="00D001D4" w:rsidRPr="00E06E9E" w:rsidRDefault="00D001D4" w:rsidP="00027D59">
            <w:pPr>
              <w:rPr>
                <w:rFonts w:ascii="Times New Roman" w:hAnsi="Times New Roman" w:cs="Times New Roman"/>
                <w:sz w:val="24"/>
                <w:szCs w:val="24"/>
              </w:rPr>
            </w:pPr>
          </w:p>
        </w:tc>
        <w:tc>
          <w:tcPr>
            <w:tcW w:w="1250" w:type="pct"/>
          </w:tcPr>
          <w:p w:rsidR="00D001D4" w:rsidRPr="00E06E9E" w:rsidRDefault="00D001D4" w:rsidP="00027D59">
            <w:pPr>
              <w:rPr>
                <w:rFonts w:ascii="Times New Roman" w:hAnsi="Times New Roman" w:cs="Times New Roman"/>
                <w:sz w:val="24"/>
                <w:szCs w:val="24"/>
              </w:rPr>
            </w:pPr>
            <w:r w:rsidRPr="00E06E9E">
              <w:rPr>
                <w:rFonts w:ascii="Times New Roman" w:hAnsi="Times New Roman" w:cs="Times New Roman"/>
                <w:sz w:val="24"/>
                <w:szCs w:val="24"/>
              </w:rPr>
              <w:t>офтальмолог</w:t>
            </w:r>
          </w:p>
        </w:tc>
        <w:tc>
          <w:tcPr>
            <w:tcW w:w="623" w:type="pct"/>
          </w:tcPr>
          <w:p w:rsidR="00D001D4" w:rsidRPr="00E06E9E" w:rsidRDefault="00D001D4" w:rsidP="00027D59">
            <w:pPr>
              <w:rPr>
                <w:rFonts w:ascii="Times New Roman" w:hAnsi="Times New Roman" w:cs="Times New Roman"/>
                <w:sz w:val="24"/>
                <w:szCs w:val="24"/>
              </w:rPr>
            </w:pPr>
            <w:r>
              <w:rPr>
                <w:rFonts w:ascii="Times New Roman" w:hAnsi="Times New Roman" w:cs="Times New Roman"/>
                <w:sz w:val="24"/>
                <w:szCs w:val="24"/>
              </w:rPr>
              <w:t>4</w:t>
            </w:r>
          </w:p>
        </w:tc>
        <w:tc>
          <w:tcPr>
            <w:tcW w:w="947" w:type="pct"/>
          </w:tcPr>
          <w:p w:rsidR="00D001D4" w:rsidRPr="00E06E9E" w:rsidRDefault="00D001D4" w:rsidP="00027D59">
            <w:pPr>
              <w:rPr>
                <w:rFonts w:ascii="Times New Roman" w:hAnsi="Times New Roman" w:cs="Times New Roman"/>
                <w:sz w:val="24"/>
                <w:szCs w:val="24"/>
              </w:rPr>
            </w:pPr>
            <w:r>
              <w:rPr>
                <w:rFonts w:ascii="Times New Roman" w:hAnsi="Times New Roman" w:cs="Times New Roman"/>
                <w:sz w:val="24"/>
                <w:szCs w:val="24"/>
              </w:rPr>
              <w:t>52</w:t>
            </w:r>
          </w:p>
        </w:tc>
      </w:tr>
      <w:tr w:rsidR="00D001D4" w:rsidRPr="000B05A7" w:rsidTr="00027D59">
        <w:tc>
          <w:tcPr>
            <w:tcW w:w="311" w:type="pct"/>
            <w:vMerge/>
          </w:tcPr>
          <w:p w:rsidR="00D001D4" w:rsidRPr="00E06E9E" w:rsidRDefault="00D001D4" w:rsidP="00027D59">
            <w:pPr>
              <w:rPr>
                <w:rFonts w:ascii="Times New Roman" w:hAnsi="Times New Roman" w:cs="Times New Roman"/>
                <w:sz w:val="24"/>
                <w:szCs w:val="24"/>
              </w:rPr>
            </w:pPr>
          </w:p>
        </w:tc>
        <w:tc>
          <w:tcPr>
            <w:tcW w:w="1081" w:type="pct"/>
            <w:vMerge/>
          </w:tcPr>
          <w:p w:rsidR="00D001D4" w:rsidRPr="00E06E9E" w:rsidRDefault="00D001D4" w:rsidP="00027D59">
            <w:pPr>
              <w:rPr>
                <w:rFonts w:ascii="Times New Roman" w:hAnsi="Times New Roman" w:cs="Times New Roman"/>
                <w:sz w:val="24"/>
                <w:szCs w:val="24"/>
              </w:rPr>
            </w:pPr>
          </w:p>
        </w:tc>
        <w:tc>
          <w:tcPr>
            <w:tcW w:w="788" w:type="pct"/>
            <w:vMerge/>
          </w:tcPr>
          <w:p w:rsidR="00D001D4" w:rsidRPr="00E06E9E" w:rsidRDefault="00D001D4" w:rsidP="00027D59">
            <w:pPr>
              <w:rPr>
                <w:rFonts w:ascii="Times New Roman" w:hAnsi="Times New Roman" w:cs="Times New Roman"/>
                <w:sz w:val="24"/>
                <w:szCs w:val="24"/>
              </w:rPr>
            </w:pPr>
          </w:p>
        </w:tc>
        <w:tc>
          <w:tcPr>
            <w:tcW w:w="1250" w:type="pct"/>
          </w:tcPr>
          <w:p w:rsidR="00D001D4" w:rsidRPr="00E06E9E" w:rsidRDefault="00D001D4" w:rsidP="00027D59">
            <w:pPr>
              <w:rPr>
                <w:rFonts w:ascii="Times New Roman" w:hAnsi="Times New Roman" w:cs="Times New Roman"/>
                <w:sz w:val="24"/>
                <w:szCs w:val="24"/>
              </w:rPr>
            </w:pPr>
            <w:r w:rsidRPr="00E06E9E">
              <w:rPr>
                <w:rFonts w:ascii="Times New Roman" w:hAnsi="Times New Roman" w:cs="Times New Roman"/>
                <w:sz w:val="24"/>
                <w:szCs w:val="24"/>
              </w:rPr>
              <w:t>Врач УЗД</w:t>
            </w:r>
          </w:p>
        </w:tc>
        <w:tc>
          <w:tcPr>
            <w:tcW w:w="623" w:type="pct"/>
          </w:tcPr>
          <w:p w:rsidR="00D001D4" w:rsidRPr="00E06E9E" w:rsidRDefault="00D001D4" w:rsidP="00027D59">
            <w:pPr>
              <w:rPr>
                <w:rFonts w:ascii="Times New Roman" w:hAnsi="Times New Roman" w:cs="Times New Roman"/>
                <w:sz w:val="24"/>
                <w:szCs w:val="24"/>
              </w:rPr>
            </w:pPr>
            <w:r>
              <w:rPr>
                <w:rFonts w:ascii="Times New Roman" w:hAnsi="Times New Roman" w:cs="Times New Roman"/>
                <w:sz w:val="24"/>
                <w:szCs w:val="24"/>
              </w:rPr>
              <w:t>3</w:t>
            </w:r>
          </w:p>
        </w:tc>
        <w:tc>
          <w:tcPr>
            <w:tcW w:w="947" w:type="pct"/>
          </w:tcPr>
          <w:p w:rsidR="00D001D4" w:rsidRPr="00E06E9E" w:rsidRDefault="00D001D4" w:rsidP="00027D59">
            <w:pPr>
              <w:rPr>
                <w:rFonts w:ascii="Times New Roman" w:hAnsi="Times New Roman" w:cs="Times New Roman"/>
                <w:sz w:val="24"/>
                <w:szCs w:val="24"/>
              </w:rPr>
            </w:pPr>
            <w:r>
              <w:rPr>
                <w:rFonts w:ascii="Times New Roman" w:hAnsi="Times New Roman" w:cs="Times New Roman"/>
                <w:sz w:val="24"/>
                <w:szCs w:val="24"/>
              </w:rPr>
              <w:t>62</w:t>
            </w:r>
          </w:p>
        </w:tc>
      </w:tr>
      <w:tr w:rsidR="00D001D4" w:rsidRPr="000B05A7" w:rsidTr="00027D59">
        <w:tc>
          <w:tcPr>
            <w:tcW w:w="311" w:type="pct"/>
            <w:vMerge/>
          </w:tcPr>
          <w:p w:rsidR="00D001D4" w:rsidRPr="00E06E9E" w:rsidRDefault="00D001D4" w:rsidP="00027D59">
            <w:pPr>
              <w:rPr>
                <w:rFonts w:ascii="Times New Roman" w:hAnsi="Times New Roman" w:cs="Times New Roman"/>
                <w:sz w:val="24"/>
                <w:szCs w:val="24"/>
              </w:rPr>
            </w:pPr>
          </w:p>
        </w:tc>
        <w:tc>
          <w:tcPr>
            <w:tcW w:w="1081" w:type="pct"/>
            <w:vMerge/>
          </w:tcPr>
          <w:p w:rsidR="00D001D4" w:rsidRPr="00E06E9E" w:rsidRDefault="00D001D4" w:rsidP="00027D59">
            <w:pPr>
              <w:rPr>
                <w:rFonts w:ascii="Times New Roman" w:hAnsi="Times New Roman" w:cs="Times New Roman"/>
                <w:sz w:val="24"/>
                <w:szCs w:val="24"/>
              </w:rPr>
            </w:pPr>
          </w:p>
        </w:tc>
        <w:tc>
          <w:tcPr>
            <w:tcW w:w="788" w:type="pct"/>
            <w:vMerge/>
          </w:tcPr>
          <w:p w:rsidR="00D001D4" w:rsidRPr="00E06E9E" w:rsidRDefault="00D001D4" w:rsidP="00027D59">
            <w:pPr>
              <w:rPr>
                <w:rFonts w:ascii="Times New Roman" w:hAnsi="Times New Roman" w:cs="Times New Roman"/>
                <w:sz w:val="24"/>
                <w:szCs w:val="24"/>
              </w:rPr>
            </w:pPr>
          </w:p>
        </w:tc>
        <w:tc>
          <w:tcPr>
            <w:tcW w:w="1250" w:type="pct"/>
          </w:tcPr>
          <w:p w:rsidR="00D001D4" w:rsidRPr="00E06E9E" w:rsidRDefault="00D001D4" w:rsidP="00027D59">
            <w:pPr>
              <w:rPr>
                <w:rFonts w:ascii="Times New Roman" w:hAnsi="Times New Roman" w:cs="Times New Roman"/>
                <w:sz w:val="24"/>
                <w:szCs w:val="24"/>
              </w:rPr>
            </w:pPr>
            <w:r w:rsidRPr="00E06E9E">
              <w:rPr>
                <w:rFonts w:ascii="Times New Roman" w:hAnsi="Times New Roman" w:cs="Times New Roman"/>
                <w:sz w:val="24"/>
                <w:szCs w:val="24"/>
              </w:rPr>
              <w:t>педиатр</w:t>
            </w:r>
          </w:p>
        </w:tc>
        <w:tc>
          <w:tcPr>
            <w:tcW w:w="623" w:type="pct"/>
          </w:tcPr>
          <w:p w:rsidR="00D001D4" w:rsidRPr="00E06E9E" w:rsidRDefault="00D001D4" w:rsidP="00027D59">
            <w:pPr>
              <w:rPr>
                <w:rFonts w:ascii="Times New Roman" w:hAnsi="Times New Roman" w:cs="Times New Roman"/>
                <w:sz w:val="24"/>
                <w:szCs w:val="24"/>
              </w:rPr>
            </w:pPr>
            <w:r w:rsidRPr="00E06E9E">
              <w:rPr>
                <w:rFonts w:ascii="Times New Roman" w:hAnsi="Times New Roman" w:cs="Times New Roman"/>
                <w:sz w:val="24"/>
                <w:szCs w:val="24"/>
              </w:rPr>
              <w:t>4</w:t>
            </w:r>
          </w:p>
        </w:tc>
        <w:tc>
          <w:tcPr>
            <w:tcW w:w="947" w:type="pct"/>
          </w:tcPr>
          <w:p w:rsidR="00D001D4" w:rsidRPr="00E06E9E" w:rsidRDefault="00D001D4" w:rsidP="00027D59">
            <w:pPr>
              <w:rPr>
                <w:rFonts w:ascii="Times New Roman" w:hAnsi="Times New Roman" w:cs="Times New Roman"/>
                <w:sz w:val="24"/>
                <w:szCs w:val="24"/>
              </w:rPr>
            </w:pPr>
            <w:r w:rsidRPr="00E06E9E">
              <w:rPr>
                <w:rFonts w:ascii="Times New Roman" w:hAnsi="Times New Roman" w:cs="Times New Roman"/>
                <w:sz w:val="24"/>
                <w:szCs w:val="24"/>
              </w:rPr>
              <w:t>89</w:t>
            </w:r>
          </w:p>
        </w:tc>
      </w:tr>
      <w:tr w:rsidR="00D001D4" w:rsidRPr="000B05A7" w:rsidTr="00027D59">
        <w:tc>
          <w:tcPr>
            <w:tcW w:w="311" w:type="pct"/>
            <w:vMerge/>
          </w:tcPr>
          <w:p w:rsidR="00D001D4" w:rsidRPr="00E06E9E" w:rsidRDefault="00D001D4" w:rsidP="00027D59">
            <w:pPr>
              <w:rPr>
                <w:rFonts w:ascii="Times New Roman" w:hAnsi="Times New Roman" w:cs="Times New Roman"/>
                <w:sz w:val="24"/>
                <w:szCs w:val="24"/>
              </w:rPr>
            </w:pPr>
          </w:p>
        </w:tc>
        <w:tc>
          <w:tcPr>
            <w:tcW w:w="1081" w:type="pct"/>
            <w:vMerge/>
          </w:tcPr>
          <w:p w:rsidR="00D001D4" w:rsidRPr="00E06E9E" w:rsidRDefault="00D001D4" w:rsidP="00027D59">
            <w:pPr>
              <w:rPr>
                <w:rFonts w:ascii="Times New Roman" w:hAnsi="Times New Roman" w:cs="Times New Roman"/>
                <w:sz w:val="24"/>
                <w:szCs w:val="24"/>
              </w:rPr>
            </w:pPr>
          </w:p>
        </w:tc>
        <w:tc>
          <w:tcPr>
            <w:tcW w:w="788" w:type="pct"/>
            <w:vMerge/>
          </w:tcPr>
          <w:p w:rsidR="00D001D4" w:rsidRPr="00E06E9E" w:rsidRDefault="00D001D4" w:rsidP="00027D59">
            <w:pPr>
              <w:rPr>
                <w:rFonts w:ascii="Times New Roman" w:hAnsi="Times New Roman" w:cs="Times New Roman"/>
                <w:sz w:val="24"/>
                <w:szCs w:val="24"/>
              </w:rPr>
            </w:pPr>
          </w:p>
        </w:tc>
        <w:tc>
          <w:tcPr>
            <w:tcW w:w="1250" w:type="pct"/>
          </w:tcPr>
          <w:p w:rsidR="00D001D4" w:rsidRPr="00E06E9E" w:rsidRDefault="00D001D4" w:rsidP="00027D59">
            <w:pPr>
              <w:rPr>
                <w:rFonts w:ascii="Times New Roman" w:hAnsi="Times New Roman" w:cs="Times New Roman"/>
                <w:sz w:val="24"/>
                <w:szCs w:val="24"/>
              </w:rPr>
            </w:pPr>
            <w:r>
              <w:rPr>
                <w:rFonts w:ascii="Times New Roman" w:hAnsi="Times New Roman" w:cs="Times New Roman"/>
                <w:sz w:val="24"/>
                <w:szCs w:val="24"/>
              </w:rPr>
              <w:t>кардиолог</w:t>
            </w:r>
          </w:p>
        </w:tc>
        <w:tc>
          <w:tcPr>
            <w:tcW w:w="623" w:type="pct"/>
          </w:tcPr>
          <w:p w:rsidR="00D001D4" w:rsidRPr="00E06E9E" w:rsidRDefault="00D001D4" w:rsidP="00027D59">
            <w:pPr>
              <w:rPr>
                <w:rFonts w:ascii="Times New Roman" w:hAnsi="Times New Roman" w:cs="Times New Roman"/>
                <w:sz w:val="24"/>
                <w:szCs w:val="24"/>
              </w:rPr>
            </w:pPr>
            <w:r>
              <w:rPr>
                <w:rFonts w:ascii="Times New Roman" w:hAnsi="Times New Roman" w:cs="Times New Roman"/>
                <w:sz w:val="24"/>
                <w:szCs w:val="24"/>
              </w:rPr>
              <w:t>1</w:t>
            </w:r>
          </w:p>
        </w:tc>
        <w:tc>
          <w:tcPr>
            <w:tcW w:w="947" w:type="pct"/>
          </w:tcPr>
          <w:p w:rsidR="00D001D4" w:rsidRPr="00E06E9E" w:rsidRDefault="00D001D4" w:rsidP="00027D59">
            <w:pPr>
              <w:rPr>
                <w:rFonts w:ascii="Times New Roman" w:hAnsi="Times New Roman" w:cs="Times New Roman"/>
                <w:sz w:val="24"/>
                <w:szCs w:val="24"/>
              </w:rPr>
            </w:pPr>
            <w:r>
              <w:rPr>
                <w:rFonts w:ascii="Times New Roman" w:hAnsi="Times New Roman" w:cs="Times New Roman"/>
                <w:sz w:val="24"/>
                <w:szCs w:val="24"/>
              </w:rPr>
              <w:t>19</w:t>
            </w:r>
          </w:p>
        </w:tc>
      </w:tr>
      <w:tr w:rsidR="00D001D4" w:rsidRPr="000B05A7" w:rsidTr="00027D59">
        <w:tc>
          <w:tcPr>
            <w:tcW w:w="311" w:type="pct"/>
            <w:vMerge/>
          </w:tcPr>
          <w:p w:rsidR="00D001D4" w:rsidRPr="00E06E9E" w:rsidRDefault="00D001D4" w:rsidP="00027D59">
            <w:pPr>
              <w:rPr>
                <w:rFonts w:ascii="Times New Roman" w:hAnsi="Times New Roman" w:cs="Times New Roman"/>
                <w:sz w:val="24"/>
                <w:szCs w:val="24"/>
              </w:rPr>
            </w:pPr>
          </w:p>
        </w:tc>
        <w:tc>
          <w:tcPr>
            <w:tcW w:w="1081" w:type="pct"/>
            <w:vMerge/>
          </w:tcPr>
          <w:p w:rsidR="00D001D4" w:rsidRPr="00E06E9E" w:rsidRDefault="00D001D4" w:rsidP="00027D59">
            <w:pPr>
              <w:rPr>
                <w:rFonts w:ascii="Times New Roman" w:hAnsi="Times New Roman" w:cs="Times New Roman"/>
                <w:sz w:val="24"/>
                <w:szCs w:val="24"/>
              </w:rPr>
            </w:pPr>
          </w:p>
        </w:tc>
        <w:tc>
          <w:tcPr>
            <w:tcW w:w="788" w:type="pct"/>
            <w:vMerge/>
          </w:tcPr>
          <w:p w:rsidR="00D001D4" w:rsidRPr="00E06E9E" w:rsidRDefault="00D001D4" w:rsidP="00027D59">
            <w:pPr>
              <w:rPr>
                <w:rFonts w:ascii="Times New Roman" w:hAnsi="Times New Roman" w:cs="Times New Roman"/>
                <w:sz w:val="24"/>
                <w:szCs w:val="24"/>
              </w:rPr>
            </w:pPr>
          </w:p>
        </w:tc>
        <w:tc>
          <w:tcPr>
            <w:tcW w:w="1250" w:type="pct"/>
          </w:tcPr>
          <w:p w:rsidR="00D001D4" w:rsidRPr="00E06E9E" w:rsidRDefault="00D001D4" w:rsidP="00027D59">
            <w:pPr>
              <w:rPr>
                <w:rFonts w:ascii="Times New Roman" w:hAnsi="Times New Roman" w:cs="Times New Roman"/>
                <w:sz w:val="24"/>
                <w:szCs w:val="24"/>
              </w:rPr>
            </w:pPr>
            <w:r w:rsidRPr="00E06E9E">
              <w:rPr>
                <w:rFonts w:ascii="Times New Roman" w:hAnsi="Times New Roman" w:cs="Times New Roman"/>
                <w:sz w:val="24"/>
                <w:szCs w:val="24"/>
              </w:rPr>
              <w:t>дерматовенеролог</w:t>
            </w:r>
          </w:p>
        </w:tc>
        <w:tc>
          <w:tcPr>
            <w:tcW w:w="623" w:type="pct"/>
          </w:tcPr>
          <w:p w:rsidR="00D001D4" w:rsidRPr="00E06E9E" w:rsidRDefault="00D001D4" w:rsidP="00027D59">
            <w:pPr>
              <w:rPr>
                <w:rFonts w:ascii="Times New Roman" w:hAnsi="Times New Roman" w:cs="Times New Roman"/>
                <w:sz w:val="24"/>
                <w:szCs w:val="24"/>
              </w:rPr>
            </w:pPr>
            <w:r w:rsidRPr="00E06E9E">
              <w:rPr>
                <w:rFonts w:ascii="Times New Roman" w:hAnsi="Times New Roman" w:cs="Times New Roman"/>
                <w:sz w:val="24"/>
                <w:szCs w:val="24"/>
              </w:rPr>
              <w:t>1</w:t>
            </w:r>
          </w:p>
        </w:tc>
        <w:tc>
          <w:tcPr>
            <w:tcW w:w="947" w:type="pct"/>
          </w:tcPr>
          <w:p w:rsidR="00D001D4" w:rsidRPr="00E06E9E" w:rsidRDefault="00D001D4" w:rsidP="00027D59">
            <w:pPr>
              <w:rPr>
                <w:rFonts w:ascii="Times New Roman" w:hAnsi="Times New Roman" w:cs="Times New Roman"/>
                <w:sz w:val="24"/>
                <w:szCs w:val="24"/>
              </w:rPr>
            </w:pPr>
            <w:r>
              <w:rPr>
                <w:rFonts w:ascii="Times New Roman" w:hAnsi="Times New Roman" w:cs="Times New Roman"/>
                <w:sz w:val="24"/>
                <w:szCs w:val="24"/>
              </w:rPr>
              <w:t>38</w:t>
            </w:r>
          </w:p>
        </w:tc>
      </w:tr>
      <w:tr w:rsidR="00D001D4" w:rsidRPr="000B05A7" w:rsidTr="00027D59">
        <w:tc>
          <w:tcPr>
            <w:tcW w:w="311" w:type="pct"/>
            <w:vMerge/>
          </w:tcPr>
          <w:p w:rsidR="00D001D4" w:rsidRPr="00E06E9E" w:rsidRDefault="00D001D4" w:rsidP="00027D59">
            <w:pPr>
              <w:rPr>
                <w:rFonts w:ascii="Times New Roman" w:hAnsi="Times New Roman" w:cs="Times New Roman"/>
                <w:sz w:val="24"/>
                <w:szCs w:val="24"/>
              </w:rPr>
            </w:pPr>
          </w:p>
        </w:tc>
        <w:tc>
          <w:tcPr>
            <w:tcW w:w="1081" w:type="pct"/>
            <w:vMerge/>
          </w:tcPr>
          <w:p w:rsidR="00D001D4" w:rsidRPr="00E06E9E" w:rsidRDefault="00D001D4" w:rsidP="00027D59">
            <w:pPr>
              <w:rPr>
                <w:rFonts w:ascii="Times New Roman" w:hAnsi="Times New Roman" w:cs="Times New Roman"/>
                <w:sz w:val="24"/>
                <w:szCs w:val="24"/>
              </w:rPr>
            </w:pPr>
          </w:p>
        </w:tc>
        <w:tc>
          <w:tcPr>
            <w:tcW w:w="788" w:type="pct"/>
            <w:vMerge/>
          </w:tcPr>
          <w:p w:rsidR="00D001D4" w:rsidRPr="00E06E9E" w:rsidRDefault="00D001D4" w:rsidP="00027D59">
            <w:pPr>
              <w:rPr>
                <w:rFonts w:ascii="Times New Roman" w:hAnsi="Times New Roman" w:cs="Times New Roman"/>
                <w:sz w:val="24"/>
                <w:szCs w:val="24"/>
              </w:rPr>
            </w:pPr>
          </w:p>
        </w:tc>
        <w:tc>
          <w:tcPr>
            <w:tcW w:w="1250" w:type="pct"/>
          </w:tcPr>
          <w:p w:rsidR="00D001D4" w:rsidRPr="00E06E9E" w:rsidRDefault="00D001D4" w:rsidP="00027D59">
            <w:pPr>
              <w:rPr>
                <w:rFonts w:ascii="Times New Roman" w:hAnsi="Times New Roman" w:cs="Times New Roman"/>
                <w:sz w:val="24"/>
                <w:szCs w:val="24"/>
              </w:rPr>
            </w:pPr>
            <w:r w:rsidRPr="00E06E9E">
              <w:rPr>
                <w:rFonts w:ascii="Times New Roman" w:hAnsi="Times New Roman" w:cs="Times New Roman"/>
                <w:sz w:val="24"/>
                <w:szCs w:val="24"/>
              </w:rPr>
              <w:t>Детский травматолог-ортопед</w:t>
            </w:r>
          </w:p>
        </w:tc>
        <w:tc>
          <w:tcPr>
            <w:tcW w:w="623" w:type="pct"/>
          </w:tcPr>
          <w:p w:rsidR="00D001D4" w:rsidRPr="00E06E9E" w:rsidRDefault="00D001D4" w:rsidP="00027D59">
            <w:pPr>
              <w:rPr>
                <w:rFonts w:ascii="Times New Roman" w:hAnsi="Times New Roman" w:cs="Times New Roman"/>
                <w:sz w:val="24"/>
                <w:szCs w:val="24"/>
              </w:rPr>
            </w:pPr>
            <w:r w:rsidRPr="00E06E9E">
              <w:rPr>
                <w:rFonts w:ascii="Times New Roman" w:hAnsi="Times New Roman" w:cs="Times New Roman"/>
                <w:sz w:val="24"/>
                <w:szCs w:val="24"/>
              </w:rPr>
              <w:t>1</w:t>
            </w:r>
          </w:p>
        </w:tc>
        <w:tc>
          <w:tcPr>
            <w:tcW w:w="947" w:type="pct"/>
          </w:tcPr>
          <w:p w:rsidR="00D001D4" w:rsidRPr="00E06E9E" w:rsidRDefault="00D001D4" w:rsidP="00027D59">
            <w:pPr>
              <w:rPr>
                <w:rFonts w:ascii="Times New Roman" w:hAnsi="Times New Roman" w:cs="Times New Roman"/>
                <w:sz w:val="24"/>
                <w:szCs w:val="24"/>
              </w:rPr>
            </w:pPr>
            <w:r>
              <w:rPr>
                <w:rFonts w:ascii="Times New Roman" w:hAnsi="Times New Roman" w:cs="Times New Roman"/>
                <w:sz w:val="24"/>
                <w:szCs w:val="24"/>
              </w:rPr>
              <w:t>59</w:t>
            </w:r>
          </w:p>
        </w:tc>
      </w:tr>
      <w:tr w:rsidR="00D001D4" w:rsidRPr="000B05A7" w:rsidTr="00027D59">
        <w:tc>
          <w:tcPr>
            <w:tcW w:w="311" w:type="pct"/>
            <w:vMerge/>
          </w:tcPr>
          <w:p w:rsidR="00D001D4" w:rsidRPr="00E06E9E" w:rsidRDefault="00D001D4" w:rsidP="00027D59">
            <w:pPr>
              <w:rPr>
                <w:rFonts w:ascii="Times New Roman" w:hAnsi="Times New Roman" w:cs="Times New Roman"/>
                <w:sz w:val="24"/>
                <w:szCs w:val="24"/>
              </w:rPr>
            </w:pPr>
          </w:p>
        </w:tc>
        <w:tc>
          <w:tcPr>
            <w:tcW w:w="1081" w:type="pct"/>
            <w:vMerge/>
          </w:tcPr>
          <w:p w:rsidR="00D001D4" w:rsidRPr="00E06E9E" w:rsidRDefault="00D001D4" w:rsidP="00027D59">
            <w:pPr>
              <w:rPr>
                <w:rFonts w:ascii="Times New Roman" w:hAnsi="Times New Roman" w:cs="Times New Roman"/>
                <w:sz w:val="24"/>
                <w:szCs w:val="24"/>
              </w:rPr>
            </w:pPr>
          </w:p>
        </w:tc>
        <w:tc>
          <w:tcPr>
            <w:tcW w:w="788" w:type="pct"/>
            <w:vMerge/>
          </w:tcPr>
          <w:p w:rsidR="00D001D4" w:rsidRPr="00E06E9E" w:rsidRDefault="00D001D4" w:rsidP="00027D59">
            <w:pPr>
              <w:rPr>
                <w:rFonts w:ascii="Times New Roman" w:hAnsi="Times New Roman" w:cs="Times New Roman"/>
                <w:sz w:val="24"/>
                <w:szCs w:val="24"/>
              </w:rPr>
            </w:pPr>
          </w:p>
        </w:tc>
        <w:tc>
          <w:tcPr>
            <w:tcW w:w="1250" w:type="pct"/>
          </w:tcPr>
          <w:p w:rsidR="00D001D4" w:rsidRPr="00E06E9E" w:rsidRDefault="00D001D4" w:rsidP="00027D59">
            <w:pPr>
              <w:rPr>
                <w:rFonts w:ascii="Times New Roman" w:hAnsi="Times New Roman" w:cs="Times New Roman"/>
                <w:sz w:val="24"/>
                <w:szCs w:val="24"/>
              </w:rPr>
            </w:pPr>
            <w:r w:rsidRPr="00E06E9E">
              <w:rPr>
                <w:rFonts w:ascii="Times New Roman" w:hAnsi="Times New Roman" w:cs="Times New Roman"/>
                <w:sz w:val="24"/>
                <w:szCs w:val="24"/>
              </w:rPr>
              <w:t>Детский хирург</w:t>
            </w:r>
          </w:p>
        </w:tc>
        <w:tc>
          <w:tcPr>
            <w:tcW w:w="623" w:type="pct"/>
          </w:tcPr>
          <w:p w:rsidR="00D001D4" w:rsidRPr="00E06E9E" w:rsidRDefault="00D001D4" w:rsidP="00027D59">
            <w:pPr>
              <w:rPr>
                <w:rFonts w:ascii="Times New Roman" w:hAnsi="Times New Roman" w:cs="Times New Roman"/>
                <w:sz w:val="24"/>
                <w:szCs w:val="24"/>
              </w:rPr>
            </w:pPr>
            <w:r w:rsidRPr="00E06E9E">
              <w:rPr>
                <w:rFonts w:ascii="Times New Roman" w:hAnsi="Times New Roman" w:cs="Times New Roman"/>
                <w:sz w:val="24"/>
                <w:szCs w:val="24"/>
              </w:rPr>
              <w:t>1</w:t>
            </w:r>
          </w:p>
        </w:tc>
        <w:tc>
          <w:tcPr>
            <w:tcW w:w="947" w:type="pct"/>
          </w:tcPr>
          <w:p w:rsidR="00D001D4" w:rsidRPr="00E06E9E" w:rsidRDefault="00D001D4" w:rsidP="00027D59">
            <w:pPr>
              <w:rPr>
                <w:rFonts w:ascii="Times New Roman" w:hAnsi="Times New Roman" w:cs="Times New Roman"/>
                <w:sz w:val="24"/>
                <w:szCs w:val="24"/>
              </w:rPr>
            </w:pPr>
            <w:r>
              <w:rPr>
                <w:rFonts w:ascii="Times New Roman" w:hAnsi="Times New Roman" w:cs="Times New Roman"/>
                <w:sz w:val="24"/>
                <w:szCs w:val="24"/>
              </w:rPr>
              <w:t>59</w:t>
            </w:r>
          </w:p>
        </w:tc>
      </w:tr>
      <w:tr w:rsidR="00D001D4" w:rsidRPr="000B05A7" w:rsidTr="00027D59">
        <w:tc>
          <w:tcPr>
            <w:tcW w:w="311" w:type="pct"/>
            <w:vMerge/>
          </w:tcPr>
          <w:p w:rsidR="00D001D4" w:rsidRPr="00E06E9E" w:rsidRDefault="00D001D4" w:rsidP="00027D59">
            <w:pPr>
              <w:rPr>
                <w:rFonts w:ascii="Times New Roman" w:hAnsi="Times New Roman" w:cs="Times New Roman"/>
                <w:sz w:val="24"/>
                <w:szCs w:val="24"/>
              </w:rPr>
            </w:pPr>
          </w:p>
        </w:tc>
        <w:tc>
          <w:tcPr>
            <w:tcW w:w="1081" w:type="pct"/>
            <w:vMerge/>
          </w:tcPr>
          <w:p w:rsidR="00D001D4" w:rsidRPr="00E06E9E" w:rsidRDefault="00D001D4" w:rsidP="00027D59">
            <w:pPr>
              <w:rPr>
                <w:rFonts w:ascii="Times New Roman" w:hAnsi="Times New Roman" w:cs="Times New Roman"/>
                <w:sz w:val="24"/>
                <w:szCs w:val="24"/>
              </w:rPr>
            </w:pPr>
          </w:p>
        </w:tc>
        <w:tc>
          <w:tcPr>
            <w:tcW w:w="788" w:type="pct"/>
            <w:vMerge/>
          </w:tcPr>
          <w:p w:rsidR="00D001D4" w:rsidRPr="00E06E9E" w:rsidRDefault="00D001D4" w:rsidP="00027D59">
            <w:pPr>
              <w:rPr>
                <w:rFonts w:ascii="Times New Roman" w:hAnsi="Times New Roman" w:cs="Times New Roman"/>
                <w:sz w:val="24"/>
                <w:szCs w:val="24"/>
              </w:rPr>
            </w:pPr>
          </w:p>
        </w:tc>
        <w:tc>
          <w:tcPr>
            <w:tcW w:w="1250" w:type="pct"/>
          </w:tcPr>
          <w:p w:rsidR="00D001D4" w:rsidRPr="00E06E9E" w:rsidRDefault="00D001D4" w:rsidP="00027D59">
            <w:pPr>
              <w:rPr>
                <w:rFonts w:ascii="Times New Roman" w:hAnsi="Times New Roman" w:cs="Times New Roman"/>
                <w:sz w:val="24"/>
                <w:szCs w:val="24"/>
              </w:rPr>
            </w:pPr>
            <w:r w:rsidRPr="00E06E9E">
              <w:rPr>
                <w:rFonts w:ascii="Times New Roman" w:hAnsi="Times New Roman" w:cs="Times New Roman"/>
                <w:sz w:val="24"/>
                <w:szCs w:val="24"/>
              </w:rPr>
              <w:t>Детский психиатр</w:t>
            </w:r>
          </w:p>
        </w:tc>
        <w:tc>
          <w:tcPr>
            <w:tcW w:w="623" w:type="pct"/>
          </w:tcPr>
          <w:p w:rsidR="00D001D4" w:rsidRPr="00E06E9E" w:rsidRDefault="00D001D4" w:rsidP="00027D59">
            <w:pPr>
              <w:rPr>
                <w:rFonts w:ascii="Times New Roman" w:hAnsi="Times New Roman" w:cs="Times New Roman"/>
                <w:sz w:val="24"/>
                <w:szCs w:val="24"/>
              </w:rPr>
            </w:pPr>
            <w:r w:rsidRPr="00E06E9E">
              <w:rPr>
                <w:rFonts w:ascii="Times New Roman" w:hAnsi="Times New Roman" w:cs="Times New Roman"/>
                <w:sz w:val="24"/>
                <w:szCs w:val="24"/>
              </w:rPr>
              <w:t>1</w:t>
            </w:r>
          </w:p>
        </w:tc>
        <w:tc>
          <w:tcPr>
            <w:tcW w:w="947" w:type="pct"/>
          </w:tcPr>
          <w:p w:rsidR="00D001D4" w:rsidRPr="00E06E9E" w:rsidRDefault="00D001D4" w:rsidP="00027D59">
            <w:pPr>
              <w:rPr>
                <w:rFonts w:ascii="Times New Roman" w:hAnsi="Times New Roman" w:cs="Times New Roman"/>
                <w:sz w:val="24"/>
                <w:szCs w:val="24"/>
              </w:rPr>
            </w:pPr>
            <w:r>
              <w:rPr>
                <w:rFonts w:ascii="Times New Roman" w:hAnsi="Times New Roman" w:cs="Times New Roman"/>
                <w:sz w:val="24"/>
                <w:szCs w:val="24"/>
              </w:rPr>
              <w:t>40</w:t>
            </w:r>
          </w:p>
        </w:tc>
      </w:tr>
      <w:tr w:rsidR="00D001D4" w:rsidRPr="000B05A7" w:rsidTr="00027D59">
        <w:tc>
          <w:tcPr>
            <w:tcW w:w="311" w:type="pct"/>
            <w:vMerge/>
          </w:tcPr>
          <w:p w:rsidR="00D001D4" w:rsidRPr="00E06E9E" w:rsidRDefault="00D001D4" w:rsidP="00027D59">
            <w:pPr>
              <w:rPr>
                <w:rFonts w:ascii="Times New Roman" w:hAnsi="Times New Roman" w:cs="Times New Roman"/>
                <w:sz w:val="24"/>
                <w:szCs w:val="24"/>
              </w:rPr>
            </w:pPr>
          </w:p>
        </w:tc>
        <w:tc>
          <w:tcPr>
            <w:tcW w:w="1081" w:type="pct"/>
            <w:vMerge/>
          </w:tcPr>
          <w:p w:rsidR="00D001D4" w:rsidRPr="00E06E9E" w:rsidRDefault="00D001D4" w:rsidP="00027D59">
            <w:pPr>
              <w:rPr>
                <w:rFonts w:ascii="Times New Roman" w:hAnsi="Times New Roman" w:cs="Times New Roman"/>
                <w:sz w:val="24"/>
                <w:szCs w:val="24"/>
              </w:rPr>
            </w:pPr>
          </w:p>
        </w:tc>
        <w:tc>
          <w:tcPr>
            <w:tcW w:w="788" w:type="pct"/>
            <w:vMerge/>
          </w:tcPr>
          <w:p w:rsidR="00D001D4" w:rsidRPr="00E06E9E" w:rsidRDefault="00D001D4" w:rsidP="00027D59">
            <w:pPr>
              <w:rPr>
                <w:rFonts w:ascii="Times New Roman" w:hAnsi="Times New Roman" w:cs="Times New Roman"/>
                <w:sz w:val="24"/>
                <w:szCs w:val="24"/>
              </w:rPr>
            </w:pPr>
          </w:p>
        </w:tc>
        <w:tc>
          <w:tcPr>
            <w:tcW w:w="1250" w:type="pct"/>
          </w:tcPr>
          <w:p w:rsidR="00D001D4" w:rsidRPr="00E06E9E" w:rsidRDefault="00D001D4" w:rsidP="00027D59">
            <w:pPr>
              <w:rPr>
                <w:rFonts w:ascii="Times New Roman" w:hAnsi="Times New Roman" w:cs="Times New Roman"/>
                <w:sz w:val="24"/>
                <w:szCs w:val="24"/>
              </w:rPr>
            </w:pPr>
            <w:r w:rsidRPr="00E06E9E">
              <w:rPr>
                <w:rFonts w:ascii="Times New Roman" w:hAnsi="Times New Roman" w:cs="Times New Roman"/>
                <w:sz w:val="24"/>
                <w:szCs w:val="24"/>
              </w:rPr>
              <w:t>невролог</w:t>
            </w:r>
          </w:p>
        </w:tc>
        <w:tc>
          <w:tcPr>
            <w:tcW w:w="623" w:type="pct"/>
          </w:tcPr>
          <w:p w:rsidR="00D001D4" w:rsidRPr="00E06E9E" w:rsidRDefault="00D001D4" w:rsidP="00027D59">
            <w:pPr>
              <w:rPr>
                <w:rFonts w:ascii="Times New Roman" w:hAnsi="Times New Roman" w:cs="Times New Roman"/>
                <w:sz w:val="24"/>
                <w:szCs w:val="24"/>
              </w:rPr>
            </w:pPr>
            <w:r w:rsidRPr="00E06E9E">
              <w:rPr>
                <w:rFonts w:ascii="Times New Roman" w:hAnsi="Times New Roman" w:cs="Times New Roman"/>
                <w:sz w:val="24"/>
                <w:szCs w:val="24"/>
              </w:rPr>
              <w:t>2</w:t>
            </w:r>
          </w:p>
        </w:tc>
        <w:tc>
          <w:tcPr>
            <w:tcW w:w="947" w:type="pct"/>
          </w:tcPr>
          <w:p w:rsidR="00D001D4" w:rsidRPr="00E06E9E" w:rsidRDefault="00D001D4" w:rsidP="00027D59">
            <w:pPr>
              <w:rPr>
                <w:rFonts w:ascii="Times New Roman" w:hAnsi="Times New Roman" w:cs="Times New Roman"/>
                <w:sz w:val="24"/>
                <w:szCs w:val="24"/>
              </w:rPr>
            </w:pPr>
            <w:r>
              <w:rPr>
                <w:rFonts w:ascii="Times New Roman" w:hAnsi="Times New Roman" w:cs="Times New Roman"/>
                <w:sz w:val="24"/>
                <w:szCs w:val="24"/>
              </w:rPr>
              <w:t>41</w:t>
            </w:r>
          </w:p>
        </w:tc>
      </w:tr>
      <w:tr w:rsidR="00D001D4" w:rsidRPr="000B05A7" w:rsidTr="00027D59">
        <w:tc>
          <w:tcPr>
            <w:tcW w:w="311" w:type="pct"/>
            <w:vMerge/>
          </w:tcPr>
          <w:p w:rsidR="00D001D4" w:rsidRPr="00E06E9E" w:rsidRDefault="00D001D4" w:rsidP="00027D59">
            <w:pPr>
              <w:rPr>
                <w:rFonts w:ascii="Times New Roman" w:hAnsi="Times New Roman" w:cs="Times New Roman"/>
                <w:sz w:val="24"/>
                <w:szCs w:val="24"/>
              </w:rPr>
            </w:pPr>
          </w:p>
        </w:tc>
        <w:tc>
          <w:tcPr>
            <w:tcW w:w="1081" w:type="pct"/>
            <w:vMerge/>
          </w:tcPr>
          <w:p w:rsidR="00D001D4" w:rsidRPr="00E06E9E" w:rsidRDefault="00D001D4" w:rsidP="00027D59">
            <w:pPr>
              <w:rPr>
                <w:rFonts w:ascii="Times New Roman" w:hAnsi="Times New Roman" w:cs="Times New Roman"/>
                <w:sz w:val="24"/>
                <w:szCs w:val="24"/>
              </w:rPr>
            </w:pPr>
          </w:p>
        </w:tc>
        <w:tc>
          <w:tcPr>
            <w:tcW w:w="788" w:type="pct"/>
            <w:vMerge/>
          </w:tcPr>
          <w:p w:rsidR="00D001D4" w:rsidRPr="00E06E9E" w:rsidRDefault="00D001D4" w:rsidP="00027D59">
            <w:pPr>
              <w:rPr>
                <w:rFonts w:ascii="Times New Roman" w:hAnsi="Times New Roman" w:cs="Times New Roman"/>
                <w:sz w:val="24"/>
                <w:szCs w:val="24"/>
              </w:rPr>
            </w:pPr>
          </w:p>
        </w:tc>
        <w:tc>
          <w:tcPr>
            <w:tcW w:w="1250" w:type="pct"/>
          </w:tcPr>
          <w:p w:rsidR="00D001D4" w:rsidRPr="00E06E9E" w:rsidRDefault="00D001D4" w:rsidP="00027D59">
            <w:pPr>
              <w:rPr>
                <w:rFonts w:ascii="Times New Roman" w:hAnsi="Times New Roman" w:cs="Times New Roman"/>
                <w:sz w:val="24"/>
                <w:szCs w:val="24"/>
              </w:rPr>
            </w:pPr>
            <w:r>
              <w:rPr>
                <w:rFonts w:ascii="Times New Roman" w:hAnsi="Times New Roman" w:cs="Times New Roman"/>
                <w:sz w:val="24"/>
                <w:szCs w:val="24"/>
              </w:rPr>
              <w:t>Рентген лаборант</w:t>
            </w:r>
          </w:p>
        </w:tc>
        <w:tc>
          <w:tcPr>
            <w:tcW w:w="623" w:type="pct"/>
          </w:tcPr>
          <w:p w:rsidR="00D001D4" w:rsidRPr="00E06E9E" w:rsidRDefault="00D001D4" w:rsidP="00027D59">
            <w:pPr>
              <w:rPr>
                <w:rFonts w:ascii="Times New Roman" w:hAnsi="Times New Roman" w:cs="Times New Roman"/>
                <w:sz w:val="24"/>
                <w:szCs w:val="24"/>
              </w:rPr>
            </w:pPr>
            <w:r w:rsidRPr="00E06E9E">
              <w:rPr>
                <w:rFonts w:ascii="Times New Roman" w:hAnsi="Times New Roman" w:cs="Times New Roman"/>
                <w:sz w:val="24"/>
                <w:szCs w:val="24"/>
              </w:rPr>
              <w:t>2</w:t>
            </w:r>
          </w:p>
        </w:tc>
        <w:tc>
          <w:tcPr>
            <w:tcW w:w="947" w:type="pct"/>
          </w:tcPr>
          <w:p w:rsidR="00D001D4" w:rsidRPr="00E06E9E" w:rsidRDefault="00D001D4" w:rsidP="00027D59">
            <w:pPr>
              <w:rPr>
                <w:rFonts w:ascii="Times New Roman" w:hAnsi="Times New Roman" w:cs="Times New Roman"/>
                <w:sz w:val="24"/>
                <w:szCs w:val="24"/>
              </w:rPr>
            </w:pPr>
            <w:r>
              <w:rPr>
                <w:rFonts w:ascii="Times New Roman" w:hAnsi="Times New Roman" w:cs="Times New Roman"/>
                <w:sz w:val="24"/>
                <w:szCs w:val="24"/>
              </w:rPr>
              <w:t>221</w:t>
            </w:r>
          </w:p>
        </w:tc>
      </w:tr>
      <w:tr w:rsidR="00D001D4" w:rsidRPr="000B05A7" w:rsidTr="00027D59">
        <w:tc>
          <w:tcPr>
            <w:tcW w:w="311" w:type="pct"/>
            <w:vMerge/>
          </w:tcPr>
          <w:p w:rsidR="00D001D4" w:rsidRPr="00E06E9E" w:rsidRDefault="00D001D4" w:rsidP="00027D59">
            <w:pPr>
              <w:rPr>
                <w:rFonts w:ascii="Times New Roman" w:hAnsi="Times New Roman" w:cs="Times New Roman"/>
                <w:sz w:val="24"/>
                <w:szCs w:val="24"/>
              </w:rPr>
            </w:pPr>
          </w:p>
        </w:tc>
        <w:tc>
          <w:tcPr>
            <w:tcW w:w="1081" w:type="pct"/>
            <w:vMerge/>
          </w:tcPr>
          <w:p w:rsidR="00D001D4" w:rsidRPr="00E06E9E" w:rsidRDefault="00D001D4" w:rsidP="00027D59">
            <w:pPr>
              <w:rPr>
                <w:rFonts w:ascii="Times New Roman" w:hAnsi="Times New Roman" w:cs="Times New Roman"/>
                <w:sz w:val="24"/>
                <w:szCs w:val="24"/>
              </w:rPr>
            </w:pPr>
          </w:p>
        </w:tc>
        <w:tc>
          <w:tcPr>
            <w:tcW w:w="788" w:type="pct"/>
            <w:vMerge/>
          </w:tcPr>
          <w:p w:rsidR="00D001D4" w:rsidRPr="00E06E9E" w:rsidRDefault="00D001D4" w:rsidP="00027D59">
            <w:pPr>
              <w:rPr>
                <w:rFonts w:ascii="Times New Roman" w:hAnsi="Times New Roman" w:cs="Times New Roman"/>
                <w:sz w:val="24"/>
                <w:szCs w:val="24"/>
              </w:rPr>
            </w:pPr>
          </w:p>
        </w:tc>
        <w:tc>
          <w:tcPr>
            <w:tcW w:w="1250" w:type="pct"/>
          </w:tcPr>
          <w:p w:rsidR="00D001D4" w:rsidRPr="00E06E9E" w:rsidRDefault="00D001D4" w:rsidP="00027D59">
            <w:pPr>
              <w:rPr>
                <w:rFonts w:ascii="Times New Roman" w:hAnsi="Times New Roman" w:cs="Times New Roman"/>
                <w:sz w:val="24"/>
                <w:szCs w:val="24"/>
              </w:rPr>
            </w:pPr>
            <w:r w:rsidRPr="00E06E9E">
              <w:rPr>
                <w:rFonts w:ascii="Times New Roman" w:hAnsi="Times New Roman" w:cs="Times New Roman"/>
                <w:sz w:val="24"/>
                <w:szCs w:val="24"/>
              </w:rPr>
              <w:t>Эндокринолог</w:t>
            </w:r>
          </w:p>
        </w:tc>
        <w:tc>
          <w:tcPr>
            <w:tcW w:w="623" w:type="pct"/>
          </w:tcPr>
          <w:p w:rsidR="00D001D4" w:rsidRPr="00E06E9E" w:rsidRDefault="00D001D4" w:rsidP="00027D59">
            <w:pPr>
              <w:rPr>
                <w:rFonts w:ascii="Times New Roman" w:hAnsi="Times New Roman" w:cs="Times New Roman"/>
                <w:sz w:val="24"/>
                <w:szCs w:val="24"/>
              </w:rPr>
            </w:pPr>
            <w:r w:rsidRPr="00E06E9E">
              <w:rPr>
                <w:rFonts w:ascii="Times New Roman" w:hAnsi="Times New Roman" w:cs="Times New Roman"/>
                <w:sz w:val="24"/>
                <w:szCs w:val="24"/>
              </w:rPr>
              <w:t>4</w:t>
            </w:r>
          </w:p>
        </w:tc>
        <w:tc>
          <w:tcPr>
            <w:tcW w:w="947" w:type="pct"/>
          </w:tcPr>
          <w:p w:rsidR="00D001D4" w:rsidRPr="00E06E9E" w:rsidRDefault="00D001D4" w:rsidP="00027D59">
            <w:pPr>
              <w:rPr>
                <w:rFonts w:ascii="Times New Roman" w:hAnsi="Times New Roman" w:cs="Times New Roman"/>
                <w:sz w:val="24"/>
                <w:szCs w:val="24"/>
              </w:rPr>
            </w:pPr>
            <w:r>
              <w:rPr>
                <w:rFonts w:ascii="Times New Roman" w:hAnsi="Times New Roman" w:cs="Times New Roman"/>
                <w:sz w:val="24"/>
                <w:szCs w:val="24"/>
              </w:rPr>
              <w:t>31</w:t>
            </w:r>
          </w:p>
        </w:tc>
      </w:tr>
      <w:tr w:rsidR="00D001D4" w:rsidRPr="000B05A7" w:rsidTr="00027D59">
        <w:tc>
          <w:tcPr>
            <w:tcW w:w="311" w:type="pct"/>
          </w:tcPr>
          <w:p w:rsidR="00D001D4" w:rsidRPr="00E06E9E" w:rsidRDefault="00D001D4" w:rsidP="00027D59">
            <w:pPr>
              <w:rPr>
                <w:rFonts w:ascii="Times New Roman" w:hAnsi="Times New Roman" w:cs="Times New Roman"/>
                <w:sz w:val="24"/>
                <w:szCs w:val="24"/>
              </w:rPr>
            </w:pPr>
          </w:p>
        </w:tc>
        <w:tc>
          <w:tcPr>
            <w:tcW w:w="1081" w:type="pct"/>
          </w:tcPr>
          <w:p w:rsidR="00D001D4" w:rsidRPr="00E06E9E" w:rsidRDefault="00D001D4" w:rsidP="00027D59">
            <w:pPr>
              <w:rPr>
                <w:rFonts w:ascii="Times New Roman" w:hAnsi="Times New Roman" w:cs="Times New Roman"/>
                <w:b/>
                <w:sz w:val="24"/>
                <w:szCs w:val="24"/>
              </w:rPr>
            </w:pPr>
            <w:r w:rsidRPr="00E06E9E">
              <w:rPr>
                <w:rFonts w:ascii="Times New Roman" w:hAnsi="Times New Roman" w:cs="Times New Roman"/>
                <w:b/>
                <w:sz w:val="24"/>
                <w:szCs w:val="24"/>
              </w:rPr>
              <w:t>ВСЕГО</w:t>
            </w:r>
          </w:p>
        </w:tc>
        <w:tc>
          <w:tcPr>
            <w:tcW w:w="788" w:type="pct"/>
          </w:tcPr>
          <w:p w:rsidR="00D001D4" w:rsidRPr="00E06E9E" w:rsidRDefault="00D001D4" w:rsidP="00027D59">
            <w:pPr>
              <w:rPr>
                <w:rFonts w:ascii="Times New Roman" w:hAnsi="Times New Roman" w:cs="Times New Roman"/>
                <w:b/>
                <w:sz w:val="24"/>
                <w:szCs w:val="24"/>
              </w:rPr>
            </w:pPr>
          </w:p>
        </w:tc>
        <w:tc>
          <w:tcPr>
            <w:tcW w:w="1250" w:type="pct"/>
          </w:tcPr>
          <w:p w:rsidR="00D001D4" w:rsidRPr="00E06E9E" w:rsidRDefault="00D001D4" w:rsidP="00027D59">
            <w:pPr>
              <w:rPr>
                <w:rFonts w:ascii="Times New Roman" w:hAnsi="Times New Roman" w:cs="Times New Roman"/>
                <w:b/>
                <w:sz w:val="24"/>
                <w:szCs w:val="24"/>
              </w:rPr>
            </w:pPr>
          </w:p>
        </w:tc>
        <w:tc>
          <w:tcPr>
            <w:tcW w:w="623" w:type="pct"/>
          </w:tcPr>
          <w:p w:rsidR="00D001D4" w:rsidRPr="00E06E9E" w:rsidRDefault="00D001D4" w:rsidP="00027D59">
            <w:pPr>
              <w:rPr>
                <w:rFonts w:ascii="Times New Roman" w:hAnsi="Times New Roman" w:cs="Times New Roman"/>
                <w:b/>
                <w:sz w:val="24"/>
                <w:szCs w:val="24"/>
              </w:rPr>
            </w:pPr>
            <w:r>
              <w:rPr>
                <w:rFonts w:ascii="Times New Roman" w:hAnsi="Times New Roman" w:cs="Times New Roman"/>
                <w:b/>
                <w:sz w:val="24"/>
                <w:szCs w:val="24"/>
              </w:rPr>
              <w:t>29</w:t>
            </w:r>
          </w:p>
        </w:tc>
        <w:tc>
          <w:tcPr>
            <w:tcW w:w="947" w:type="pct"/>
          </w:tcPr>
          <w:p w:rsidR="00D001D4" w:rsidRPr="00E06E9E" w:rsidRDefault="00D001D4" w:rsidP="00027D59">
            <w:pPr>
              <w:rPr>
                <w:rFonts w:ascii="Times New Roman" w:hAnsi="Times New Roman" w:cs="Times New Roman"/>
                <w:b/>
                <w:sz w:val="24"/>
                <w:szCs w:val="24"/>
              </w:rPr>
            </w:pPr>
            <w:r>
              <w:rPr>
                <w:rFonts w:ascii="Times New Roman" w:hAnsi="Times New Roman" w:cs="Times New Roman"/>
                <w:b/>
                <w:sz w:val="24"/>
                <w:szCs w:val="24"/>
              </w:rPr>
              <w:t>812</w:t>
            </w:r>
          </w:p>
        </w:tc>
      </w:tr>
      <w:tr w:rsidR="00D001D4" w:rsidRPr="000B05A7" w:rsidTr="00027D59">
        <w:tc>
          <w:tcPr>
            <w:tcW w:w="311" w:type="pct"/>
            <w:vMerge w:val="restart"/>
          </w:tcPr>
          <w:p w:rsidR="00D001D4" w:rsidRPr="00E06E9E" w:rsidRDefault="00D001D4" w:rsidP="00027D59">
            <w:pPr>
              <w:rPr>
                <w:rFonts w:ascii="Times New Roman" w:hAnsi="Times New Roman" w:cs="Times New Roman"/>
                <w:sz w:val="24"/>
                <w:szCs w:val="24"/>
              </w:rPr>
            </w:pPr>
          </w:p>
          <w:p w:rsidR="00D001D4" w:rsidRPr="00E06E9E" w:rsidRDefault="00D001D4" w:rsidP="00027D59">
            <w:pPr>
              <w:rPr>
                <w:rFonts w:ascii="Times New Roman" w:hAnsi="Times New Roman" w:cs="Times New Roman"/>
                <w:sz w:val="24"/>
                <w:szCs w:val="24"/>
              </w:rPr>
            </w:pPr>
          </w:p>
          <w:p w:rsidR="00D001D4" w:rsidRPr="00E06E9E" w:rsidRDefault="00D001D4" w:rsidP="00027D59">
            <w:pPr>
              <w:rPr>
                <w:rFonts w:ascii="Times New Roman" w:hAnsi="Times New Roman" w:cs="Times New Roman"/>
                <w:sz w:val="24"/>
                <w:szCs w:val="24"/>
              </w:rPr>
            </w:pPr>
            <w:r w:rsidRPr="00E06E9E">
              <w:rPr>
                <w:rFonts w:ascii="Times New Roman" w:hAnsi="Times New Roman" w:cs="Times New Roman"/>
                <w:sz w:val="24"/>
                <w:szCs w:val="24"/>
              </w:rPr>
              <w:t>3</w:t>
            </w:r>
          </w:p>
        </w:tc>
        <w:tc>
          <w:tcPr>
            <w:tcW w:w="1081" w:type="pct"/>
            <w:vMerge w:val="restart"/>
          </w:tcPr>
          <w:p w:rsidR="00D001D4" w:rsidRPr="00E06E9E" w:rsidRDefault="00D001D4" w:rsidP="00027D59">
            <w:pPr>
              <w:rPr>
                <w:rFonts w:ascii="Times New Roman" w:hAnsi="Times New Roman" w:cs="Times New Roman"/>
                <w:sz w:val="24"/>
                <w:szCs w:val="24"/>
              </w:rPr>
            </w:pPr>
            <w:r w:rsidRPr="00E06E9E">
              <w:rPr>
                <w:rFonts w:ascii="Times New Roman" w:hAnsi="Times New Roman" w:cs="Times New Roman"/>
                <w:sz w:val="24"/>
                <w:szCs w:val="24"/>
              </w:rPr>
              <w:t>п. Иракинда</w:t>
            </w:r>
          </w:p>
        </w:tc>
        <w:tc>
          <w:tcPr>
            <w:tcW w:w="788" w:type="pct"/>
            <w:vMerge w:val="restart"/>
          </w:tcPr>
          <w:p w:rsidR="00D001D4" w:rsidRPr="00E06E9E" w:rsidRDefault="00D001D4" w:rsidP="00027D59">
            <w:pPr>
              <w:rPr>
                <w:rFonts w:ascii="Times New Roman" w:hAnsi="Times New Roman" w:cs="Times New Roman"/>
                <w:sz w:val="24"/>
                <w:szCs w:val="24"/>
              </w:rPr>
            </w:pPr>
            <w:r>
              <w:rPr>
                <w:rFonts w:ascii="Times New Roman" w:hAnsi="Times New Roman" w:cs="Times New Roman"/>
                <w:sz w:val="24"/>
                <w:szCs w:val="24"/>
              </w:rPr>
              <w:t>3</w:t>
            </w:r>
          </w:p>
        </w:tc>
        <w:tc>
          <w:tcPr>
            <w:tcW w:w="1250" w:type="pct"/>
          </w:tcPr>
          <w:p w:rsidR="00D001D4" w:rsidRPr="00E06E9E" w:rsidRDefault="00D001D4" w:rsidP="00027D59">
            <w:pPr>
              <w:rPr>
                <w:rFonts w:ascii="Times New Roman" w:hAnsi="Times New Roman" w:cs="Times New Roman"/>
                <w:sz w:val="24"/>
                <w:szCs w:val="24"/>
              </w:rPr>
            </w:pPr>
            <w:r w:rsidRPr="00E06E9E">
              <w:rPr>
                <w:rFonts w:ascii="Times New Roman" w:hAnsi="Times New Roman" w:cs="Times New Roman"/>
                <w:sz w:val="24"/>
                <w:szCs w:val="24"/>
              </w:rPr>
              <w:t>Терапевт</w:t>
            </w:r>
          </w:p>
        </w:tc>
        <w:tc>
          <w:tcPr>
            <w:tcW w:w="623" w:type="pct"/>
          </w:tcPr>
          <w:p w:rsidR="00D001D4" w:rsidRPr="00E06E9E" w:rsidRDefault="00D001D4" w:rsidP="00027D59">
            <w:pPr>
              <w:rPr>
                <w:rFonts w:ascii="Times New Roman" w:hAnsi="Times New Roman" w:cs="Times New Roman"/>
                <w:sz w:val="24"/>
                <w:szCs w:val="24"/>
              </w:rPr>
            </w:pPr>
            <w:r>
              <w:rPr>
                <w:rFonts w:ascii="Times New Roman" w:hAnsi="Times New Roman" w:cs="Times New Roman"/>
                <w:sz w:val="24"/>
                <w:szCs w:val="24"/>
              </w:rPr>
              <w:t>3</w:t>
            </w:r>
          </w:p>
        </w:tc>
        <w:tc>
          <w:tcPr>
            <w:tcW w:w="947" w:type="pct"/>
          </w:tcPr>
          <w:p w:rsidR="00D001D4" w:rsidRPr="00E06E9E" w:rsidRDefault="00D001D4" w:rsidP="00027D59">
            <w:pPr>
              <w:rPr>
                <w:rFonts w:ascii="Times New Roman" w:hAnsi="Times New Roman" w:cs="Times New Roman"/>
                <w:sz w:val="24"/>
                <w:szCs w:val="24"/>
              </w:rPr>
            </w:pPr>
            <w:r>
              <w:rPr>
                <w:rFonts w:ascii="Times New Roman" w:hAnsi="Times New Roman" w:cs="Times New Roman"/>
                <w:sz w:val="24"/>
                <w:szCs w:val="24"/>
              </w:rPr>
              <w:t>57</w:t>
            </w:r>
          </w:p>
        </w:tc>
      </w:tr>
      <w:tr w:rsidR="00D001D4" w:rsidRPr="000B05A7" w:rsidTr="00027D59">
        <w:tc>
          <w:tcPr>
            <w:tcW w:w="311" w:type="pct"/>
            <w:vMerge/>
          </w:tcPr>
          <w:p w:rsidR="00D001D4" w:rsidRPr="00E06E9E" w:rsidRDefault="00D001D4" w:rsidP="00027D59">
            <w:pPr>
              <w:rPr>
                <w:rFonts w:ascii="Times New Roman" w:hAnsi="Times New Roman" w:cs="Times New Roman"/>
                <w:sz w:val="24"/>
                <w:szCs w:val="24"/>
              </w:rPr>
            </w:pPr>
          </w:p>
        </w:tc>
        <w:tc>
          <w:tcPr>
            <w:tcW w:w="1081" w:type="pct"/>
            <w:vMerge/>
          </w:tcPr>
          <w:p w:rsidR="00D001D4" w:rsidRPr="00E06E9E" w:rsidRDefault="00D001D4" w:rsidP="00027D59">
            <w:pPr>
              <w:rPr>
                <w:rFonts w:ascii="Times New Roman" w:hAnsi="Times New Roman" w:cs="Times New Roman"/>
                <w:sz w:val="24"/>
                <w:szCs w:val="24"/>
              </w:rPr>
            </w:pPr>
          </w:p>
        </w:tc>
        <w:tc>
          <w:tcPr>
            <w:tcW w:w="788" w:type="pct"/>
            <w:vMerge/>
          </w:tcPr>
          <w:p w:rsidR="00D001D4" w:rsidRPr="00E06E9E" w:rsidRDefault="00D001D4" w:rsidP="00027D59">
            <w:pPr>
              <w:rPr>
                <w:rFonts w:ascii="Times New Roman" w:hAnsi="Times New Roman" w:cs="Times New Roman"/>
                <w:sz w:val="24"/>
                <w:szCs w:val="24"/>
              </w:rPr>
            </w:pPr>
          </w:p>
        </w:tc>
        <w:tc>
          <w:tcPr>
            <w:tcW w:w="1250" w:type="pct"/>
          </w:tcPr>
          <w:p w:rsidR="00D001D4" w:rsidRPr="00E06E9E" w:rsidRDefault="00D001D4" w:rsidP="00027D59">
            <w:pPr>
              <w:rPr>
                <w:rFonts w:ascii="Times New Roman" w:hAnsi="Times New Roman" w:cs="Times New Roman"/>
                <w:sz w:val="24"/>
                <w:szCs w:val="24"/>
              </w:rPr>
            </w:pPr>
            <w:r w:rsidRPr="00E06E9E">
              <w:rPr>
                <w:rFonts w:ascii="Times New Roman" w:hAnsi="Times New Roman" w:cs="Times New Roman"/>
                <w:sz w:val="24"/>
                <w:szCs w:val="24"/>
              </w:rPr>
              <w:t>хирург</w:t>
            </w:r>
          </w:p>
        </w:tc>
        <w:tc>
          <w:tcPr>
            <w:tcW w:w="623" w:type="pct"/>
          </w:tcPr>
          <w:p w:rsidR="00D001D4" w:rsidRPr="00E06E9E" w:rsidRDefault="00D001D4" w:rsidP="00027D59">
            <w:pPr>
              <w:rPr>
                <w:rFonts w:ascii="Times New Roman" w:hAnsi="Times New Roman" w:cs="Times New Roman"/>
                <w:sz w:val="24"/>
                <w:szCs w:val="24"/>
              </w:rPr>
            </w:pPr>
            <w:r>
              <w:rPr>
                <w:rFonts w:ascii="Times New Roman" w:hAnsi="Times New Roman" w:cs="Times New Roman"/>
                <w:sz w:val="24"/>
                <w:szCs w:val="24"/>
              </w:rPr>
              <w:t>2</w:t>
            </w:r>
          </w:p>
        </w:tc>
        <w:tc>
          <w:tcPr>
            <w:tcW w:w="947" w:type="pct"/>
          </w:tcPr>
          <w:p w:rsidR="00D001D4" w:rsidRPr="00E06E9E" w:rsidRDefault="00D001D4" w:rsidP="00027D59">
            <w:pPr>
              <w:rPr>
                <w:rFonts w:ascii="Times New Roman" w:hAnsi="Times New Roman" w:cs="Times New Roman"/>
                <w:sz w:val="24"/>
                <w:szCs w:val="24"/>
              </w:rPr>
            </w:pPr>
            <w:r>
              <w:rPr>
                <w:rFonts w:ascii="Times New Roman" w:hAnsi="Times New Roman" w:cs="Times New Roman"/>
                <w:sz w:val="24"/>
                <w:szCs w:val="24"/>
              </w:rPr>
              <w:t>38</w:t>
            </w:r>
          </w:p>
        </w:tc>
      </w:tr>
      <w:tr w:rsidR="00D001D4" w:rsidRPr="000B05A7" w:rsidTr="00027D59">
        <w:tc>
          <w:tcPr>
            <w:tcW w:w="311" w:type="pct"/>
            <w:vMerge/>
          </w:tcPr>
          <w:p w:rsidR="00D001D4" w:rsidRPr="00E06E9E" w:rsidRDefault="00D001D4" w:rsidP="00027D59">
            <w:pPr>
              <w:rPr>
                <w:rFonts w:ascii="Times New Roman" w:hAnsi="Times New Roman" w:cs="Times New Roman"/>
                <w:sz w:val="24"/>
                <w:szCs w:val="24"/>
              </w:rPr>
            </w:pPr>
          </w:p>
        </w:tc>
        <w:tc>
          <w:tcPr>
            <w:tcW w:w="1081" w:type="pct"/>
            <w:vMerge/>
          </w:tcPr>
          <w:p w:rsidR="00D001D4" w:rsidRPr="00E06E9E" w:rsidRDefault="00D001D4" w:rsidP="00027D59">
            <w:pPr>
              <w:rPr>
                <w:rFonts w:ascii="Times New Roman" w:hAnsi="Times New Roman" w:cs="Times New Roman"/>
                <w:sz w:val="24"/>
                <w:szCs w:val="24"/>
              </w:rPr>
            </w:pPr>
          </w:p>
        </w:tc>
        <w:tc>
          <w:tcPr>
            <w:tcW w:w="788" w:type="pct"/>
            <w:vMerge/>
          </w:tcPr>
          <w:p w:rsidR="00D001D4" w:rsidRPr="00E06E9E" w:rsidRDefault="00D001D4" w:rsidP="00027D59">
            <w:pPr>
              <w:rPr>
                <w:rFonts w:ascii="Times New Roman" w:hAnsi="Times New Roman" w:cs="Times New Roman"/>
                <w:sz w:val="24"/>
                <w:szCs w:val="24"/>
              </w:rPr>
            </w:pPr>
          </w:p>
        </w:tc>
        <w:tc>
          <w:tcPr>
            <w:tcW w:w="1250" w:type="pct"/>
          </w:tcPr>
          <w:p w:rsidR="00D001D4" w:rsidRPr="00E06E9E" w:rsidRDefault="00D001D4" w:rsidP="00027D59">
            <w:pPr>
              <w:rPr>
                <w:rFonts w:ascii="Times New Roman" w:hAnsi="Times New Roman" w:cs="Times New Roman"/>
                <w:sz w:val="24"/>
                <w:szCs w:val="24"/>
              </w:rPr>
            </w:pPr>
            <w:r w:rsidRPr="00E06E9E">
              <w:rPr>
                <w:rFonts w:ascii="Times New Roman" w:hAnsi="Times New Roman" w:cs="Times New Roman"/>
                <w:sz w:val="24"/>
                <w:szCs w:val="24"/>
              </w:rPr>
              <w:t>офтальмолог</w:t>
            </w:r>
          </w:p>
        </w:tc>
        <w:tc>
          <w:tcPr>
            <w:tcW w:w="623" w:type="pct"/>
          </w:tcPr>
          <w:p w:rsidR="00D001D4" w:rsidRPr="00E06E9E" w:rsidRDefault="00D001D4" w:rsidP="00027D59">
            <w:pPr>
              <w:rPr>
                <w:rFonts w:ascii="Times New Roman" w:hAnsi="Times New Roman" w:cs="Times New Roman"/>
                <w:sz w:val="24"/>
                <w:szCs w:val="24"/>
              </w:rPr>
            </w:pPr>
            <w:r>
              <w:rPr>
                <w:rFonts w:ascii="Times New Roman" w:hAnsi="Times New Roman" w:cs="Times New Roman"/>
                <w:sz w:val="24"/>
                <w:szCs w:val="24"/>
              </w:rPr>
              <w:t>3</w:t>
            </w:r>
          </w:p>
        </w:tc>
        <w:tc>
          <w:tcPr>
            <w:tcW w:w="947" w:type="pct"/>
          </w:tcPr>
          <w:p w:rsidR="00D001D4" w:rsidRPr="00E06E9E" w:rsidRDefault="00D001D4" w:rsidP="00027D59">
            <w:pPr>
              <w:rPr>
                <w:rFonts w:ascii="Times New Roman" w:hAnsi="Times New Roman" w:cs="Times New Roman"/>
                <w:sz w:val="24"/>
                <w:szCs w:val="24"/>
              </w:rPr>
            </w:pPr>
            <w:r>
              <w:rPr>
                <w:rFonts w:ascii="Times New Roman" w:hAnsi="Times New Roman" w:cs="Times New Roman"/>
                <w:sz w:val="24"/>
                <w:szCs w:val="24"/>
              </w:rPr>
              <w:t>46</w:t>
            </w:r>
          </w:p>
        </w:tc>
      </w:tr>
      <w:tr w:rsidR="00D001D4" w:rsidRPr="000B05A7" w:rsidTr="00027D59">
        <w:tc>
          <w:tcPr>
            <w:tcW w:w="311" w:type="pct"/>
            <w:vMerge/>
          </w:tcPr>
          <w:p w:rsidR="00D001D4" w:rsidRPr="00E06E9E" w:rsidRDefault="00D001D4" w:rsidP="00027D59">
            <w:pPr>
              <w:rPr>
                <w:rFonts w:ascii="Times New Roman" w:hAnsi="Times New Roman" w:cs="Times New Roman"/>
                <w:sz w:val="24"/>
                <w:szCs w:val="24"/>
              </w:rPr>
            </w:pPr>
          </w:p>
        </w:tc>
        <w:tc>
          <w:tcPr>
            <w:tcW w:w="1081" w:type="pct"/>
            <w:vMerge/>
          </w:tcPr>
          <w:p w:rsidR="00D001D4" w:rsidRPr="00E06E9E" w:rsidRDefault="00D001D4" w:rsidP="00027D59">
            <w:pPr>
              <w:rPr>
                <w:rFonts w:ascii="Times New Roman" w:hAnsi="Times New Roman" w:cs="Times New Roman"/>
                <w:sz w:val="24"/>
                <w:szCs w:val="24"/>
              </w:rPr>
            </w:pPr>
          </w:p>
        </w:tc>
        <w:tc>
          <w:tcPr>
            <w:tcW w:w="788" w:type="pct"/>
            <w:vMerge/>
          </w:tcPr>
          <w:p w:rsidR="00D001D4" w:rsidRPr="00E06E9E" w:rsidRDefault="00D001D4" w:rsidP="00027D59">
            <w:pPr>
              <w:rPr>
                <w:rFonts w:ascii="Times New Roman" w:hAnsi="Times New Roman" w:cs="Times New Roman"/>
                <w:sz w:val="24"/>
                <w:szCs w:val="24"/>
              </w:rPr>
            </w:pPr>
          </w:p>
        </w:tc>
        <w:tc>
          <w:tcPr>
            <w:tcW w:w="1250" w:type="pct"/>
          </w:tcPr>
          <w:p w:rsidR="00D001D4" w:rsidRPr="00E06E9E" w:rsidRDefault="00D001D4" w:rsidP="00027D59">
            <w:pPr>
              <w:rPr>
                <w:rFonts w:ascii="Times New Roman" w:hAnsi="Times New Roman" w:cs="Times New Roman"/>
                <w:sz w:val="24"/>
                <w:szCs w:val="24"/>
              </w:rPr>
            </w:pPr>
            <w:r w:rsidRPr="00E06E9E">
              <w:rPr>
                <w:rFonts w:ascii="Times New Roman" w:hAnsi="Times New Roman" w:cs="Times New Roman"/>
                <w:sz w:val="24"/>
                <w:szCs w:val="24"/>
              </w:rPr>
              <w:t>Врач УЗД</w:t>
            </w:r>
          </w:p>
        </w:tc>
        <w:tc>
          <w:tcPr>
            <w:tcW w:w="623" w:type="pct"/>
          </w:tcPr>
          <w:p w:rsidR="00D001D4" w:rsidRPr="00E06E9E" w:rsidRDefault="00D001D4" w:rsidP="00027D59">
            <w:pPr>
              <w:rPr>
                <w:rFonts w:ascii="Times New Roman" w:hAnsi="Times New Roman" w:cs="Times New Roman"/>
                <w:sz w:val="24"/>
                <w:szCs w:val="24"/>
              </w:rPr>
            </w:pPr>
            <w:r>
              <w:rPr>
                <w:rFonts w:ascii="Times New Roman" w:hAnsi="Times New Roman" w:cs="Times New Roman"/>
                <w:sz w:val="24"/>
                <w:szCs w:val="24"/>
              </w:rPr>
              <w:t>2</w:t>
            </w:r>
          </w:p>
        </w:tc>
        <w:tc>
          <w:tcPr>
            <w:tcW w:w="947" w:type="pct"/>
          </w:tcPr>
          <w:p w:rsidR="00D001D4" w:rsidRPr="00E06E9E" w:rsidRDefault="00D001D4" w:rsidP="00027D59">
            <w:pPr>
              <w:rPr>
                <w:rFonts w:ascii="Times New Roman" w:hAnsi="Times New Roman" w:cs="Times New Roman"/>
                <w:sz w:val="24"/>
                <w:szCs w:val="24"/>
              </w:rPr>
            </w:pPr>
            <w:r>
              <w:rPr>
                <w:rFonts w:ascii="Times New Roman" w:hAnsi="Times New Roman" w:cs="Times New Roman"/>
                <w:sz w:val="24"/>
                <w:szCs w:val="24"/>
              </w:rPr>
              <w:t>68</w:t>
            </w:r>
          </w:p>
        </w:tc>
      </w:tr>
      <w:tr w:rsidR="00D001D4" w:rsidRPr="000B05A7" w:rsidTr="00027D59">
        <w:tc>
          <w:tcPr>
            <w:tcW w:w="311" w:type="pct"/>
            <w:vMerge/>
          </w:tcPr>
          <w:p w:rsidR="00D001D4" w:rsidRPr="00E06E9E" w:rsidRDefault="00D001D4" w:rsidP="00027D59">
            <w:pPr>
              <w:rPr>
                <w:rFonts w:ascii="Times New Roman" w:hAnsi="Times New Roman" w:cs="Times New Roman"/>
                <w:sz w:val="24"/>
                <w:szCs w:val="24"/>
              </w:rPr>
            </w:pPr>
          </w:p>
        </w:tc>
        <w:tc>
          <w:tcPr>
            <w:tcW w:w="1081" w:type="pct"/>
            <w:vMerge/>
          </w:tcPr>
          <w:p w:rsidR="00D001D4" w:rsidRPr="00E06E9E" w:rsidRDefault="00D001D4" w:rsidP="00027D59">
            <w:pPr>
              <w:rPr>
                <w:rFonts w:ascii="Times New Roman" w:hAnsi="Times New Roman" w:cs="Times New Roman"/>
                <w:sz w:val="24"/>
                <w:szCs w:val="24"/>
              </w:rPr>
            </w:pPr>
          </w:p>
        </w:tc>
        <w:tc>
          <w:tcPr>
            <w:tcW w:w="788" w:type="pct"/>
            <w:vMerge/>
          </w:tcPr>
          <w:p w:rsidR="00D001D4" w:rsidRPr="00E06E9E" w:rsidRDefault="00D001D4" w:rsidP="00027D59">
            <w:pPr>
              <w:rPr>
                <w:rFonts w:ascii="Times New Roman" w:hAnsi="Times New Roman" w:cs="Times New Roman"/>
                <w:sz w:val="24"/>
                <w:szCs w:val="24"/>
              </w:rPr>
            </w:pPr>
          </w:p>
        </w:tc>
        <w:tc>
          <w:tcPr>
            <w:tcW w:w="1250" w:type="pct"/>
          </w:tcPr>
          <w:p w:rsidR="00D001D4" w:rsidRPr="00E06E9E" w:rsidRDefault="00D001D4" w:rsidP="00027D59">
            <w:pPr>
              <w:rPr>
                <w:rFonts w:ascii="Times New Roman" w:hAnsi="Times New Roman" w:cs="Times New Roman"/>
                <w:sz w:val="24"/>
                <w:szCs w:val="24"/>
              </w:rPr>
            </w:pPr>
            <w:r w:rsidRPr="00E06E9E">
              <w:rPr>
                <w:rFonts w:ascii="Times New Roman" w:hAnsi="Times New Roman" w:cs="Times New Roman"/>
                <w:sz w:val="24"/>
                <w:szCs w:val="24"/>
              </w:rPr>
              <w:t>педиатр</w:t>
            </w:r>
          </w:p>
        </w:tc>
        <w:tc>
          <w:tcPr>
            <w:tcW w:w="623" w:type="pct"/>
          </w:tcPr>
          <w:p w:rsidR="00D001D4" w:rsidRPr="00E06E9E" w:rsidRDefault="00D001D4" w:rsidP="00027D59">
            <w:pPr>
              <w:rPr>
                <w:rFonts w:ascii="Times New Roman" w:hAnsi="Times New Roman" w:cs="Times New Roman"/>
                <w:sz w:val="24"/>
                <w:szCs w:val="24"/>
              </w:rPr>
            </w:pPr>
            <w:r>
              <w:rPr>
                <w:rFonts w:ascii="Times New Roman" w:hAnsi="Times New Roman" w:cs="Times New Roman"/>
                <w:sz w:val="24"/>
                <w:szCs w:val="24"/>
              </w:rPr>
              <w:t>3</w:t>
            </w:r>
          </w:p>
        </w:tc>
        <w:tc>
          <w:tcPr>
            <w:tcW w:w="947" w:type="pct"/>
          </w:tcPr>
          <w:p w:rsidR="00D001D4" w:rsidRPr="00E06E9E" w:rsidRDefault="00D001D4" w:rsidP="00027D59">
            <w:pPr>
              <w:rPr>
                <w:rFonts w:ascii="Times New Roman" w:hAnsi="Times New Roman" w:cs="Times New Roman"/>
                <w:sz w:val="24"/>
                <w:szCs w:val="24"/>
              </w:rPr>
            </w:pPr>
            <w:r w:rsidRPr="00E06E9E">
              <w:rPr>
                <w:rFonts w:ascii="Times New Roman" w:hAnsi="Times New Roman" w:cs="Times New Roman"/>
                <w:sz w:val="24"/>
                <w:szCs w:val="24"/>
              </w:rPr>
              <w:t>1</w:t>
            </w:r>
            <w:r>
              <w:rPr>
                <w:rFonts w:ascii="Times New Roman" w:hAnsi="Times New Roman" w:cs="Times New Roman"/>
                <w:sz w:val="24"/>
                <w:szCs w:val="24"/>
              </w:rPr>
              <w:t>26</w:t>
            </w:r>
          </w:p>
        </w:tc>
      </w:tr>
      <w:tr w:rsidR="00D001D4" w:rsidRPr="000B05A7" w:rsidTr="00027D59">
        <w:tc>
          <w:tcPr>
            <w:tcW w:w="311" w:type="pct"/>
            <w:vMerge/>
          </w:tcPr>
          <w:p w:rsidR="00D001D4" w:rsidRPr="00E06E9E" w:rsidRDefault="00D001D4" w:rsidP="00027D59">
            <w:pPr>
              <w:rPr>
                <w:rFonts w:ascii="Times New Roman" w:hAnsi="Times New Roman" w:cs="Times New Roman"/>
                <w:sz w:val="24"/>
                <w:szCs w:val="24"/>
              </w:rPr>
            </w:pPr>
          </w:p>
        </w:tc>
        <w:tc>
          <w:tcPr>
            <w:tcW w:w="1081" w:type="pct"/>
            <w:vMerge/>
          </w:tcPr>
          <w:p w:rsidR="00D001D4" w:rsidRPr="00E06E9E" w:rsidRDefault="00D001D4" w:rsidP="00027D59">
            <w:pPr>
              <w:rPr>
                <w:rFonts w:ascii="Times New Roman" w:hAnsi="Times New Roman" w:cs="Times New Roman"/>
                <w:sz w:val="24"/>
                <w:szCs w:val="24"/>
              </w:rPr>
            </w:pPr>
          </w:p>
        </w:tc>
        <w:tc>
          <w:tcPr>
            <w:tcW w:w="788" w:type="pct"/>
            <w:vMerge/>
          </w:tcPr>
          <w:p w:rsidR="00D001D4" w:rsidRPr="00E06E9E" w:rsidRDefault="00D001D4" w:rsidP="00027D59">
            <w:pPr>
              <w:rPr>
                <w:rFonts w:ascii="Times New Roman" w:hAnsi="Times New Roman" w:cs="Times New Roman"/>
                <w:sz w:val="24"/>
                <w:szCs w:val="24"/>
              </w:rPr>
            </w:pPr>
          </w:p>
        </w:tc>
        <w:tc>
          <w:tcPr>
            <w:tcW w:w="1250" w:type="pct"/>
          </w:tcPr>
          <w:p w:rsidR="00D001D4" w:rsidRPr="00E06E9E" w:rsidRDefault="00D001D4" w:rsidP="00027D59">
            <w:pPr>
              <w:rPr>
                <w:rFonts w:ascii="Times New Roman" w:hAnsi="Times New Roman" w:cs="Times New Roman"/>
                <w:sz w:val="24"/>
                <w:szCs w:val="24"/>
              </w:rPr>
            </w:pPr>
            <w:r w:rsidRPr="00E06E9E">
              <w:rPr>
                <w:rFonts w:ascii="Times New Roman" w:hAnsi="Times New Roman" w:cs="Times New Roman"/>
                <w:sz w:val="24"/>
                <w:szCs w:val="24"/>
              </w:rPr>
              <w:t>невролог</w:t>
            </w:r>
          </w:p>
        </w:tc>
        <w:tc>
          <w:tcPr>
            <w:tcW w:w="623" w:type="pct"/>
          </w:tcPr>
          <w:p w:rsidR="00D001D4" w:rsidRPr="00E06E9E" w:rsidRDefault="00D001D4" w:rsidP="00027D59">
            <w:pPr>
              <w:rPr>
                <w:rFonts w:ascii="Times New Roman" w:hAnsi="Times New Roman" w:cs="Times New Roman"/>
                <w:sz w:val="24"/>
                <w:szCs w:val="24"/>
              </w:rPr>
            </w:pPr>
            <w:r w:rsidRPr="00E06E9E">
              <w:rPr>
                <w:rFonts w:ascii="Times New Roman" w:hAnsi="Times New Roman" w:cs="Times New Roman"/>
                <w:sz w:val="24"/>
                <w:szCs w:val="24"/>
              </w:rPr>
              <w:t>4</w:t>
            </w:r>
          </w:p>
        </w:tc>
        <w:tc>
          <w:tcPr>
            <w:tcW w:w="947" w:type="pct"/>
          </w:tcPr>
          <w:p w:rsidR="00D001D4" w:rsidRPr="00E06E9E" w:rsidRDefault="00D001D4" w:rsidP="00027D59">
            <w:pPr>
              <w:rPr>
                <w:rFonts w:ascii="Times New Roman" w:hAnsi="Times New Roman" w:cs="Times New Roman"/>
                <w:sz w:val="24"/>
                <w:szCs w:val="24"/>
              </w:rPr>
            </w:pPr>
            <w:r>
              <w:rPr>
                <w:rFonts w:ascii="Times New Roman" w:hAnsi="Times New Roman" w:cs="Times New Roman"/>
                <w:sz w:val="24"/>
                <w:szCs w:val="24"/>
              </w:rPr>
              <w:t>68</w:t>
            </w:r>
          </w:p>
        </w:tc>
      </w:tr>
      <w:tr w:rsidR="00D001D4" w:rsidRPr="000B05A7" w:rsidTr="00027D59">
        <w:tc>
          <w:tcPr>
            <w:tcW w:w="311" w:type="pct"/>
            <w:vMerge/>
          </w:tcPr>
          <w:p w:rsidR="00D001D4" w:rsidRPr="00E06E9E" w:rsidRDefault="00D001D4" w:rsidP="00027D59">
            <w:pPr>
              <w:rPr>
                <w:rFonts w:ascii="Times New Roman" w:hAnsi="Times New Roman" w:cs="Times New Roman"/>
                <w:sz w:val="24"/>
                <w:szCs w:val="24"/>
              </w:rPr>
            </w:pPr>
          </w:p>
        </w:tc>
        <w:tc>
          <w:tcPr>
            <w:tcW w:w="1081" w:type="pct"/>
            <w:vMerge/>
          </w:tcPr>
          <w:p w:rsidR="00D001D4" w:rsidRPr="00E06E9E" w:rsidRDefault="00D001D4" w:rsidP="00027D59">
            <w:pPr>
              <w:rPr>
                <w:rFonts w:ascii="Times New Roman" w:hAnsi="Times New Roman" w:cs="Times New Roman"/>
                <w:sz w:val="24"/>
                <w:szCs w:val="24"/>
              </w:rPr>
            </w:pPr>
          </w:p>
        </w:tc>
        <w:tc>
          <w:tcPr>
            <w:tcW w:w="788" w:type="pct"/>
            <w:vMerge/>
          </w:tcPr>
          <w:p w:rsidR="00D001D4" w:rsidRPr="00E06E9E" w:rsidRDefault="00D001D4" w:rsidP="00027D59">
            <w:pPr>
              <w:rPr>
                <w:rFonts w:ascii="Times New Roman" w:hAnsi="Times New Roman" w:cs="Times New Roman"/>
                <w:sz w:val="24"/>
                <w:szCs w:val="24"/>
              </w:rPr>
            </w:pPr>
          </w:p>
        </w:tc>
        <w:tc>
          <w:tcPr>
            <w:tcW w:w="1250" w:type="pct"/>
          </w:tcPr>
          <w:p w:rsidR="00D001D4" w:rsidRPr="00E06E9E" w:rsidRDefault="00D001D4" w:rsidP="00027D59">
            <w:pPr>
              <w:rPr>
                <w:rFonts w:ascii="Times New Roman" w:hAnsi="Times New Roman" w:cs="Times New Roman"/>
                <w:sz w:val="24"/>
                <w:szCs w:val="24"/>
              </w:rPr>
            </w:pPr>
            <w:r>
              <w:rPr>
                <w:rFonts w:ascii="Times New Roman" w:hAnsi="Times New Roman" w:cs="Times New Roman"/>
                <w:sz w:val="24"/>
                <w:szCs w:val="24"/>
              </w:rPr>
              <w:t>эндокринолог</w:t>
            </w:r>
          </w:p>
        </w:tc>
        <w:tc>
          <w:tcPr>
            <w:tcW w:w="623" w:type="pct"/>
          </w:tcPr>
          <w:p w:rsidR="00D001D4" w:rsidRPr="00E06E9E" w:rsidRDefault="00D001D4" w:rsidP="00027D59">
            <w:pPr>
              <w:rPr>
                <w:rFonts w:ascii="Times New Roman" w:hAnsi="Times New Roman" w:cs="Times New Roman"/>
                <w:sz w:val="24"/>
                <w:szCs w:val="24"/>
              </w:rPr>
            </w:pPr>
            <w:r>
              <w:rPr>
                <w:rFonts w:ascii="Times New Roman" w:hAnsi="Times New Roman" w:cs="Times New Roman"/>
                <w:sz w:val="24"/>
                <w:szCs w:val="24"/>
              </w:rPr>
              <w:t>2</w:t>
            </w:r>
          </w:p>
        </w:tc>
        <w:tc>
          <w:tcPr>
            <w:tcW w:w="947" w:type="pct"/>
          </w:tcPr>
          <w:p w:rsidR="00D001D4" w:rsidRPr="00E06E9E" w:rsidRDefault="00D001D4" w:rsidP="00027D59">
            <w:pPr>
              <w:rPr>
                <w:rFonts w:ascii="Times New Roman" w:hAnsi="Times New Roman" w:cs="Times New Roman"/>
                <w:sz w:val="24"/>
                <w:szCs w:val="24"/>
              </w:rPr>
            </w:pPr>
            <w:r>
              <w:rPr>
                <w:rFonts w:ascii="Times New Roman" w:hAnsi="Times New Roman" w:cs="Times New Roman"/>
                <w:sz w:val="24"/>
                <w:szCs w:val="24"/>
              </w:rPr>
              <w:t>62</w:t>
            </w:r>
          </w:p>
        </w:tc>
      </w:tr>
      <w:tr w:rsidR="00D001D4" w:rsidRPr="000B05A7" w:rsidTr="00027D59">
        <w:tc>
          <w:tcPr>
            <w:tcW w:w="311" w:type="pct"/>
            <w:vMerge/>
          </w:tcPr>
          <w:p w:rsidR="00D001D4" w:rsidRPr="00E06E9E" w:rsidRDefault="00D001D4" w:rsidP="00027D59">
            <w:pPr>
              <w:rPr>
                <w:rFonts w:ascii="Times New Roman" w:hAnsi="Times New Roman" w:cs="Times New Roman"/>
                <w:sz w:val="24"/>
                <w:szCs w:val="24"/>
              </w:rPr>
            </w:pPr>
          </w:p>
        </w:tc>
        <w:tc>
          <w:tcPr>
            <w:tcW w:w="1081" w:type="pct"/>
            <w:vMerge/>
          </w:tcPr>
          <w:p w:rsidR="00D001D4" w:rsidRPr="00E06E9E" w:rsidRDefault="00D001D4" w:rsidP="00027D59">
            <w:pPr>
              <w:rPr>
                <w:rFonts w:ascii="Times New Roman" w:hAnsi="Times New Roman" w:cs="Times New Roman"/>
                <w:sz w:val="24"/>
                <w:szCs w:val="24"/>
              </w:rPr>
            </w:pPr>
          </w:p>
        </w:tc>
        <w:tc>
          <w:tcPr>
            <w:tcW w:w="788" w:type="pct"/>
            <w:vMerge/>
          </w:tcPr>
          <w:p w:rsidR="00D001D4" w:rsidRPr="00E06E9E" w:rsidRDefault="00D001D4" w:rsidP="00027D59">
            <w:pPr>
              <w:rPr>
                <w:rFonts w:ascii="Times New Roman" w:hAnsi="Times New Roman" w:cs="Times New Roman"/>
                <w:sz w:val="24"/>
                <w:szCs w:val="24"/>
              </w:rPr>
            </w:pPr>
          </w:p>
        </w:tc>
        <w:tc>
          <w:tcPr>
            <w:tcW w:w="1250" w:type="pct"/>
          </w:tcPr>
          <w:p w:rsidR="00D001D4" w:rsidRPr="00E06E9E" w:rsidRDefault="00D001D4" w:rsidP="00027D59">
            <w:pPr>
              <w:rPr>
                <w:rFonts w:ascii="Times New Roman" w:hAnsi="Times New Roman" w:cs="Times New Roman"/>
                <w:sz w:val="24"/>
                <w:szCs w:val="24"/>
              </w:rPr>
            </w:pPr>
            <w:r>
              <w:rPr>
                <w:rFonts w:ascii="Times New Roman" w:hAnsi="Times New Roman" w:cs="Times New Roman"/>
                <w:sz w:val="24"/>
                <w:szCs w:val="24"/>
              </w:rPr>
              <w:t xml:space="preserve">Рентген лаборант </w:t>
            </w:r>
          </w:p>
        </w:tc>
        <w:tc>
          <w:tcPr>
            <w:tcW w:w="623" w:type="pct"/>
          </w:tcPr>
          <w:p w:rsidR="00D001D4" w:rsidRPr="00E06E9E" w:rsidRDefault="00D001D4" w:rsidP="00027D59">
            <w:pPr>
              <w:rPr>
                <w:rFonts w:ascii="Times New Roman" w:hAnsi="Times New Roman" w:cs="Times New Roman"/>
                <w:sz w:val="24"/>
                <w:szCs w:val="24"/>
              </w:rPr>
            </w:pPr>
            <w:r w:rsidRPr="00E06E9E">
              <w:rPr>
                <w:rFonts w:ascii="Times New Roman" w:hAnsi="Times New Roman" w:cs="Times New Roman"/>
                <w:sz w:val="24"/>
                <w:szCs w:val="24"/>
              </w:rPr>
              <w:t>1</w:t>
            </w:r>
          </w:p>
        </w:tc>
        <w:tc>
          <w:tcPr>
            <w:tcW w:w="947" w:type="pct"/>
          </w:tcPr>
          <w:p w:rsidR="00D001D4" w:rsidRPr="00E06E9E" w:rsidRDefault="00D001D4" w:rsidP="00027D59">
            <w:pPr>
              <w:rPr>
                <w:rFonts w:ascii="Times New Roman" w:hAnsi="Times New Roman" w:cs="Times New Roman"/>
                <w:sz w:val="24"/>
                <w:szCs w:val="24"/>
              </w:rPr>
            </w:pPr>
            <w:r>
              <w:rPr>
                <w:rFonts w:ascii="Times New Roman" w:hAnsi="Times New Roman" w:cs="Times New Roman"/>
                <w:sz w:val="24"/>
                <w:szCs w:val="24"/>
              </w:rPr>
              <w:t>124</w:t>
            </w:r>
          </w:p>
        </w:tc>
      </w:tr>
      <w:tr w:rsidR="00D001D4" w:rsidRPr="000B05A7" w:rsidTr="00027D59">
        <w:tc>
          <w:tcPr>
            <w:tcW w:w="311" w:type="pct"/>
            <w:vMerge/>
          </w:tcPr>
          <w:p w:rsidR="00D001D4" w:rsidRPr="00E06E9E" w:rsidRDefault="00D001D4" w:rsidP="00027D59">
            <w:pPr>
              <w:rPr>
                <w:rFonts w:ascii="Times New Roman" w:hAnsi="Times New Roman" w:cs="Times New Roman"/>
                <w:sz w:val="24"/>
                <w:szCs w:val="24"/>
              </w:rPr>
            </w:pPr>
          </w:p>
        </w:tc>
        <w:tc>
          <w:tcPr>
            <w:tcW w:w="1081" w:type="pct"/>
            <w:vMerge/>
          </w:tcPr>
          <w:p w:rsidR="00D001D4" w:rsidRPr="00E06E9E" w:rsidRDefault="00D001D4" w:rsidP="00027D59">
            <w:pPr>
              <w:rPr>
                <w:rFonts w:ascii="Times New Roman" w:hAnsi="Times New Roman" w:cs="Times New Roman"/>
                <w:sz w:val="24"/>
                <w:szCs w:val="24"/>
              </w:rPr>
            </w:pPr>
          </w:p>
        </w:tc>
        <w:tc>
          <w:tcPr>
            <w:tcW w:w="788" w:type="pct"/>
            <w:vMerge/>
          </w:tcPr>
          <w:p w:rsidR="00D001D4" w:rsidRPr="00E06E9E" w:rsidRDefault="00D001D4" w:rsidP="00027D59">
            <w:pPr>
              <w:rPr>
                <w:rFonts w:ascii="Times New Roman" w:hAnsi="Times New Roman" w:cs="Times New Roman"/>
                <w:sz w:val="24"/>
                <w:szCs w:val="24"/>
              </w:rPr>
            </w:pPr>
          </w:p>
        </w:tc>
        <w:tc>
          <w:tcPr>
            <w:tcW w:w="1250" w:type="pct"/>
          </w:tcPr>
          <w:p w:rsidR="00D001D4" w:rsidRPr="00E06E9E" w:rsidRDefault="00D001D4" w:rsidP="00027D59">
            <w:pPr>
              <w:rPr>
                <w:rFonts w:ascii="Times New Roman" w:hAnsi="Times New Roman" w:cs="Times New Roman"/>
                <w:sz w:val="24"/>
                <w:szCs w:val="24"/>
              </w:rPr>
            </w:pPr>
            <w:r w:rsidRPr="00E06E9E">
              <w:rPr>
                <w:rFonts w:ascii="Times New Roman" w:hAnsi="Times New Roman" w:cs="Times New Roman"/>
                <w:sz w:val="24"/>
                <w:szCs w:val="24"/>
              </w:rPr>
              <w:t>лаборант</w:t>
            </w:r>
          </w:p>
        </w:tc>
        <w:tc>
          <w:tcPr>
            <w:tcW w:w="623" w:type="pct"/>
          </w:tcPr>
          <w:p w:rsidR="00D001D4" w:rsidRPr="00E06E9E" w:rsidRDefault="00D001D4" w:rsidP="00027D59">
            <w:pPr>
              <w:rPr>
                <w:rFonts w:ascii="Times New Roman" w:hAnsi="Times New Roman" w:cs="Times New Roman"/>
                <w:sz w:val="24"/>
                <w:szCs w:val="24"/>
              </w:rPr>
            </w:pPr>
            <w:r w:rsidRPr="00E06E9E">
              <w:rPr>
                <w:rFonts w:ascii="Times New Roman" w:hAnsi="Times New Roman" w:cs="Times New Roman"/>
                <w:sz w:val="24"/>
                <w:szCs w:val="24"/>
              </w:rPr>
              <w:t>5</w:t>
            </w:r>
          </w:p>
        </w:tc>
        <w:tc>
          <w:tcPr>
            <w:tcW w:w="947" w:type="pct"/>
          </w:tcPr>
          <w:p w:rsidR="00D001D4" w:rsidRPr="00E06E9E" w:rsidRDefault="00D001D4" w:rsidP="00027D59">
            <w:pPr>
              <w:rPr>
                <w:rFonts w:ascii="Times New Roman" w:hAnsi="Times New Roman" w:cs="Times New Roman"/>
                <w:sz w:val="24"/>
                <w:szCs w:val="24"/>
              </w:rPr>
            </w:pPr>
            <w:r>
              <w:rPr>
                <w:rFonts w:ascii="Times New Roman" w:hAnsi="Times New Roman" w:cs="Times New Roman"/>
                <w:sz w:val="24"/>
                <w:szCs w:val="24"/>
              </w:rPr>
              <w:t>206</w:t>
            </w:r>
          </w:p>
        </w:tc>
      </w:tr>
      <w:tr w:rsidR="00D001D4" w:rsidRPr="000B05A7" w:rsidTr="00027D59">
        <w:tc>
          <w:tcPr>
            <w:tcW w:w="311" w:type="pct"/>
          </w:tcPr>
          <w:p w:rsidR="00D001D4" w:rsidRPr="00E06E9E" w:rsidRDefault="00D001D4" w:rsidP="00027D59">
            <w:pPr>
              <w:rPr>
                <w:rFonts w:ascii="Times New Roman" w:hAnsi="Times New Roman" w:cs="Times New Roman"/>
                <w:sz w:val="24"/>
                <w:szCs w:val="24"/>
              </w:rPr>
            </w:pPr>
          </w:p>
        </w:tc>
        <w:tc>
          <w:tcPr>
            <w:tcW w:w="1081" w:type="pct"/>
          </w:tcPr>
          <w:p w:rsidR="00D001D4" w:rsidRPr="00E06E9E" w:rsidRDefault="00D001D4" w:rsidP="00027D59">
            <w:pPr>
              <w:rPr>
                <w:rFonts w:ascii="Times New Roman" w:hAnsi="Times New Roman" w:cs="Times New Roman"/>
                <w:b/>
                <w:sz w:val="24"/>
                <w:szCs w:val="24"/>
              </w:rPr>
            </w:pPr>
            <w:r w:rsidRPr="00E06E9E">
              <w:rPr>
                <w:rFonts w:ascii="Times New Roman" w:hAnsi="Times New Roman" w:cs="Times New Roman"/>
                <w:b/>
                <w:sz w:val="24"/>
                <w:szCs w:val="24"/>
              </w:rPr>
              <w:t>ВСЕГО</w:t>
            </w:r>
          </w:p>
        </w:tc>
        <w:tc>
          <w:tcPr>
            <w:tcW w:w="788" w:type="pct"/>
          </w:tcPr>
          <w:p w:rsidR="00D001D4" w:rsidRPr="00E06E9E" w:rsidRDefault="00D001D4" w:rsidP="00027D59">
            <w:pPr>
              <w:rPr>
                <w:rFonts w:ascii="Times New Roman" w:hAnsi="Times New Roman" w:cs="Times New Roman"/>
                <w:b/>
                <w:sz w:val="24"/>
                <w:szCs w:val="24"/>
              </w:rPr>
            </w:pPr>
          </w:p>
        </w:tc>
        <w:tc>
          <w:tcPr>
            <w:tcW w:w="1250" w:type="pct"/>
          </w:tcPr>
          <w:p w:rsidR="00D001D4" w:rsidRPr="00E06E9E" w:rsidRDefault="00D001D4" w:rsidP="00027D59">
            <w:pPr>
              <w:rPr>
                <w:rFonts w:ascii="Times New Roman" w:hAnsi="Times New Roman" w:cs="Times New Roman"/>
                <w:b/>
                <w:sz w:val="24"/>
                <w:szCs w:val="24"/>
              </w:rPr>
            </w:pPr>
          </w:p>
        </w:tc>
        <w:tc>
          <w:tcPr>
            <w:tcW w:w="623" w:type="pct"/>
          </w:tcPr>
          <w:p w:rsidR="00D001D4" w:rsidRPr="00E06E9E" w:rsidRDefault="00D001D4" w:rsidP="00027D59">
            <w:pPr>
              <w:rPr>
                <w:rFonts w:ascii="Times New Roman" w:hAnsi="Times New Roman" w:cs="Times New Roman"/>
                <w:b/>
                <w:sz w:val="24"/>
                <w:szCs w:val="24"/>
              </w:rPr>
            </w:pPr>
            <w:r>
              <w:rPr>
                <w:rFonts w:ascii="Times New Roman" w:hAnsi="Times New Roman" w:cs="Times New Roman"/>
                <w:b/>
                <w:sz w:val="24"/>
                <w:szCs w:val="24"/>
              </w:rPr>
              <w:t>25</w:t>
            </w:r>
          </w:p>
        </w:tc>
        <w:tc>
          <w:tcPr>
            <w:tcW w:w="947" w:type="pct"/>
          </w:tcPr>
          <w:p w:rsidR="00D001D4" w:rsidRPr="00E06E9E" w:rsidRDefault="00D001D4" w:rsidP="00027D59">
            <w:pPr>
              <w:rPr>
                <w:rFonts w:ascii="Times New Roman" w:hAnsi="Times New Roman" w:cs="Times New Roman"/>
                <w:b/>
                <w:sz w:val="24"/>
                <w:szCs w:val="24"/>
              </w:rPr>
            </w:pPr>
            <w:r>
              <w:rPr>
                <w:rFonts w:ascii="Times New Roman" w:hAnsi="Times New Roman" w:cs="Times New Roman"/>
                <w:b/>
                <w:sz w:val="24"/>
                <w:szCs w:val="24"/>
              </w:rPr>
              <w:t>795</w:t>
            </w:r>
          </w:p>
        </w:tc>
      </w:tr>
      <w:tr w:rsidR="00D001D4" w:rsidRPr="000B05A7" w:rsidTr="00027D59">
        <w:tc>
          <w:tcPr>
            <w:tcW w:w="311" w:type="pct"/>
          </w:tcPr>
          <w:p w:rsidR="00D001D4" w:rsidRPr="00E06E9E" w:rsidRDefault="00D001D4" w:rsidP="00027D59">
            <w:pPr>
              <w:rPr>
                <w:rFonts w:ascii="Times New Roman" w:hAnsi="Times New Roman" w:cs="Times New Roman"/>
                <w:sz w:val="24"/>
                <w:szCs w:val="24"/>
              </w:rPr>
            </w:pPr>
          </w:p>
        </w:tc>
        <w:tc>
          <w:tcPr>
            <w:tcW w:w="1081" w:type="pct"/>
          </w:tcPr>
          <w:p w:rsidR="00D001D4" w:rsidRPr="00E06E9E" w:rsidRDefault="00D001D4" w:rsidP="00027D59">
            <w:pPr>
              <w:rPr>
                <w:rFonts w:ascii="Times New Roman" w:hAnsi="Times New Roman" w:cs="Times New Roman"/>
                <w:b/>
                <w:sz w:val="24"/>
                <w:szCs w:val="24"/>
              </w:rPr>
            </w:pPr>
            <w:r w:rsidRPr="00E06E9E">
              <w:rPr>
                <w:rFonts w:ascii="Times New Roman" w:hAnsi="Times New Roman" w:cs="Times New Roman"/>
                <w:b/>
                <w:sz w:val="24"/>
                <w:szCs w:val="24"/>
              </w:rPr>
              <w:t>ИТОГО по району</w:t>
            </w:r>
          </w:p>
        </w:tc>
        <w:tc>
          <w:tcPr>
            <w:tcW w:w="788" w:type="pct"/>
          </w:tcPr>
          <w:p w:rsidR="00D001D4" w:rsidRPr="00E06E9E" w:rsidRDefault="00D001D4" w:rsidP="00027D59">
            <w:pPr>
              <w:rPr>
                <w:rFonts w:ascii="Times New Roman" w:hAnsi="Times New Roman" w:cs="Times New Roman"/>
                <w:b/>
                <w:sz w:val="24"/>
                <w:szCs w:val="24"/>
              </w:rPr>
            </w:pPr>
            <w:r w:rsidRPr="00E06E9E">
              <w:rPr>
                <w:rFonts w:ascii="Times New Roman" w:hAnsi="Times New Roman" w:cs="Times New Roman"/>
                <w:b/>
                <w:sz w:val="24"/>
                <w:szCs w:val="24"/>
              </w:rPr>
              <w:t>1</w:t>
            </w:r>
            <w:r>
              <w:rPr>
                <w:rFonts w:ascii="Times New Roman" w:hAnsi="Times New Roman" w:cs="Times New Roman"/>
                <w:b/>
                <w:sz w:val="24"/>
                <w:szCs w:val="24"/>
              </w:rPr>
              <w:t>1</w:t>
            </w:r>
          </w:p>
        </w:tc>
        <w:tc>
          <w:tcPr>
            <w:tcW w:w="1250" w:type="pct"/>
          </w:tcPr>
          <w:p w:rsidR="00D001D4" w:rsidRPr="00E06E9E" w:rsidRDefault="00D001D4" w:rsidP="00027D59">
            <w:pPr>
              <w:rPr>
                <w:rFonts w:ascii="Times New Roman" w:hAnsi="Times New Roman" w:cs="Times New Roman"/>
                <w:b/>
                <w:sz w:val="24"/>
                <w:szCs w:val="24"/>
              </w:rPr>
            </w:pPr>
          </w:p>
        </w:tc>
        <w:tc>
          <w:tcPr>
            <w:tcW w:w="623" w:type="pct"/>
          </w:tcPr>
          <w:p w:rsidR="00D001D4" w:rsidRPr="00E06E9E" w:rsidRDefault="00D001D4" w:rsidP="00027D59">
            <w:pPr>
              <w:rPr>
                <w:rFonts w:ascii="Times New Roman" w:hAnsi="Times New Roman" w:cs="Times New Roman"/>
                <w:b/>
                <w:sz w:val="24"/>
                <w:szCs w:val="24"/>
              </w:rPr>
            </w:pPr>
            <w:r>
              <w:rPr>
                <w:rFonts w:ascii="Times New Roman" w:hAnsi="Times New Roman" w:cs="Times New Roman"/>
                <w:b/>
                <w:sz w:val="24"/>
                <w:szCs w:val="24"/>
              </w:rPr>
              <w:t>95</w:t>
            </w:r>
          </w:p>
        </w:tc>
        <w:tc>
          <w:tcPr>
            <w:tcW w:w="947" w:type="pct"/>
          </w:tcPr>
          <w:p w:rsidR="00D001D4" w:rsidRPr="00E06E9E" w:rsidRDefault="00D001D4" w:rsidP="00027D59">
            <w:pPr>
              <w:rPr>
                <w:rFonts w:ascii="Times New Roman" w:hAnsi="Times New Roman" w:cs="Times New Roman"/>
                <w:b/>
                <w:sz w:val="24"/>
                <w:szCs w:val="24"/>
              </w:rPr>
            </w:pPr>
            <w:r>
              <w:rPr>
                <w:rFonts w:ascii="Times New Roman" w:hAnsi="Times New Roman" w:cs="Times New Roman"/>
                <w:b/>
                <w:sz w:val="24"/>
                <w:szCs w:val="24"/>
              </w:rPr>
              <w:t>3036</w:t>
            </w:r>
          </w:p>
        </w:tc>
      </w:tr>
    </w:tbl>
    <w:p w:rsidR="00D001D4" w:rsidRPr="000B05A7" w:rsidRDefault="00D001D4" w:rsidP="00D001D4">
      <w:pPr>
        <w:jc w:val="center"/>
        <w:rPr>
          <w:rFonts w:ascii="Times New Roman" w:hAnsi="Times New Roman" w:cs="Times New Roman"/>
          <w:sz w:val="28"/>
          <w:szCs w:val="28"/>
        </w:rPr>
      </w:pPr>
      <w:r w:rsidRPr="000B05A7">
        <w:rPr>
          <w:rFonts w:ascii="Times New Roman" w:hAnsi="Times New Roman" w:cs="Times New Roman"/>
          <w:b/>
          <w:sz w:val="28"/>
          <w:szCs w:val="28"/>
        </w:rPr>
        <w:t>Административные выезды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55"/>
        <w:gridCol w:w="905"/>
        <w:gridCol w:w="1276"/>
        <w:gridCol w:w="1417"/>
        <w:gridCol w:w="1276"/>
        <w:gridCol w:w="1276"/>
        <w:gridCol w:w="992"/>
        <w:gridCol w:w="1240"/>
      </w:tblGrid>
      <w:tr w:rsidR="00D001D4" w:rsidRPr="000B05A7" w:rsidTr="00027D59">
        <w:tc>
          <w:tcPr>
            <w:tcW w:w="1755" w:type="dxa"/>
          </w:tcPr>
          <w:p w:rsidR="00D001D4" w:rsidRPr="00E06E9E" w:rsidRDefault="00D001D4" w:rsidP="00027D59">
            <w:pPr>
              <w:jc w:val="center"/>
              <w:rPr>
                <w:rFonts w:ascii="Times New Roman" w:hAnsi="Times New Roman" w:cs="Times New Roman"/>
                <w:sz w:val="24"/>
                <w:szCs w:val="24"/>
              </w:rPr>
            </w:pPr>
            <w:r w:rsidRPr="00E06E9E">
              <w:rPr>
                <w:rFonts w:ascii="Times New Roman" w:hAnsi="Times New Roman" w:cs="Times New Roman"/>
                <w:sz w:val="24"/>
                <w:szCs w:val="24"/>
              </w:rPr>
              <w:t>Населенные пункты</w:t>
            </w:r>
          </w:p>
        </w:tc>
        <w:tc>
          <w:tcPr>
            <w:tcW w:w="905" w:type="dxa"/>
          </w:tcPr>
          <w:p w:rsidR="00D001D4" w:rsidRPr="00E06E9E" w:rsidRDefault="00D001D4" w:rsidP="00027D59">
            <w:pPr>
              <w:jc w:val="center"/>
              <w:rPr>
                <w:rFonts w:ascii="Times New Roman" w:hAnsi="Times New Roman" w:cs="Times New Roman"/>
                <w:sz w:val="24"/>
                <w:szCs w:val="24"/>
              </w:rPr>
            </w:pPr>
            <w:r w:rsidRPr="00E06E9E">
              <w:rPr>
                <w:rFonts w:ascii="Times New Roman" w:hAnsi="Times New Roman" w:cs="Times New Roman"/>
                <w:sz w:val="24"/>
                <w:szCs w:val="24"/>
              </w:rPr>
              <w:t>итого</w:t>
            </w:r>
          </w:p>
        </w:tc>
        <w:tc>
          <w:tcPr>
            <w:tcW w:w="1276" w:type="dxa"/>
          </w:tcPr>
          <w:p w:rsidR="00D001D4" w:rsidRPr="00E06E9E" w:rsidRDefault="00D001D4" w:rsidP="00027D59">
            <w:pPr>
              <w:jc w:val="center"/>
              <w:rPr>
                <w:rFonts w:ascii="Times New Roman" w:hAnsi="Times New Roman" w:cs="Times New Roman"/>
                <w:sz w:val="24"/>
                <w:szCs w:val="24"/>
              </w:rPr>
            </w:pPr>
            <w:r w:rsidRPr="00E06E9E">
              <w:rPr>
                <w:rFonts w:ascii="Times New Roman" w:hAnsi="Times New Roman" w:cs="Times New Roman"/>
                <w:sz w:val="24"/>
                <w:szCs w:val="24"/>
              </w:rPr>
              <w:t>Главный врач</w:t>
            </w:r>
          </w:p>
        </w:tc>
        <w:tc>
          <w:tcPr>
            <w:tcW w:w="1417" w:type="dxa"/>
          </w:tcPr>
          <w:p w:rsidR="00D001D4" w:rsidRPr="00E06E9E" w:rsidRDefault="00D001D4" w:rsidP="00027D59">
            <w:pPr>
              <w:jc w:val="center"/>
              <w:rPr>
                <w:rFonts w:ascii="Times New Roman" w:hAnsi="Times New Roman" w:cs="Times New Roman"/>
                <w:sz w:val="24"/>
                <w:szCs w:val="24"/>
              </w:rPr>
            </w:pPr>
            <w:r w:rsidRPr="00E06E9E">
              <w:rPr>
                <w:rFonts w:ascii="Times New Roman" w:hAnsi="Times New Roman" w:cs="Times New Roman"/>
                <w:sz w:val="24"/>
                <w:szCs w:val="24"/>
              </w:rPr>
              <w:t>Зам. главного врача по АПО</w:t>
            </w:r>
          </w:p>
        </w:tc>
        <w:tc>
          <w:tcPr>
            <w:tcW w:w="1276" w:type="dxa"/>
          </w:tcPr>
          <w:p w:rsidR="00D001D4" w:rsidRPr="00E06E9E" w:rsidRDefault="00D001D4" w:rsidP="00027D59">
            <w:pPr>
              <w:jc w:val="center"/>
              <w:rPr>
                <w:rFonts w:ascii="Times New Roman" w:hAnsi="Times New Roman" w:cs="Times New Roman"/>
                <w:sz w:val="24"/>
                <w:szCs w:val="24"/>
              </w:rPr>
            </w:pPr>
            <w:r w:rsidRPr="00E06E9E">
              <w:rPr>
                <w:rFonts w:ascii="Times New Roman" w:hAnsi="Times New Roman" w:cs="Times New Roman"/>
                <w:sz w:val="24"/>
                <w:szCs w:val="24"/>
              </w:rPr>
              <w:t>Главная медсестра</w:t>
            </w:r>
          </w:p>
        </w:tc>
        <w:tc>
          <w:tcPr>
            <w:tcW w:w="1276" w:type="dxa"/>
          </w:tcPr>
          <w:p w:rsidR="00D001D4" w:rsidRPr="00E06E9E" w:rsidRDefault="00D001D4" w:rsidP="00027D59">
            <w:pPr>
              <w:jc w:val="center"/>
              <w:rPr>
                <w:rFonts w:ascii="Times New Roman" w:hAnsi="Times New Roman" w:cs="Times New Roman"/>
                <w:sz w:val="24"/>
                <w:szCs w:val="24"/>
              </w:rPr>
            </w:pPr>
            <w:r w:rsidRPr="00E06E9E">
              <w:rPr>
                <w:rFonts w:ascii="Times New Roman" w:hAnsi="Times New Roman" w:cs="Times New Roman"/>
                <w:sz w:val="24"/>
                <w:szCs w:val="24"/>
              </w:rPr>
              <w:t>Зам. главного врача по АХЧ</w:t>
            </w:r>
          </w:p>
        </w:tc>
        <w:tc>
          <w:tcPr>
            <w:tcW w:w="992" w:type="dxa"/>
          </w:tcPr>
          <w:p w:rsidR="00D001D4" w:rsidRPr="00E06E9E" w:rsidRDefault="00D001D4" w:rsidP="00027D59">
            <w:pPr>
              <w:rPr>
                <w:rFonts w:ascii="Times New Roman" w:hAnsi="Times New Roman" w:cs="Times New Roman"/>
                <w:sz w:val="24"/>
                <w:szCs w:val="24"/>
              </w:rPr>
            </w:pPr>
            <w:r w:rsidRPr="00E06E9E">
              <w:rPr>
                <w:rFonts w:ascii="Times New Roman" w:hAnsi="Times New Roman" w:cs="Times New Roman"/>
                <w:sz w:val="24"/>
                <w:szCs w:val="24"/>
              </w:rPr>
              <w:t>Инженер по охране труда</w:t>
            </w:r>
          </w:p>
        </w:tc>
        <w:tc>
          <w:tcPr>
            <w:tcW w:w="1240" w:type="dxa"/>
          </w:tcPr>
          <w:p w:rsidR="00D001D4" w:rsidRPr="00E06E9E" w:rsidRDefault="00D001D4" w:rsidP="00027D59">
            <w:pPr>
              <w:jc w:val="center"/>
              <w:rPr>
                <w:rFonts w:ascii="Times New Roman" w:hAnsi="Times New Roman" w:cs="Times New Roman"/>
                <w:sz w:val="24"/>
                <w:szCs w:val="24"/>
              </w:rPr>
            </w:pPr>
            <w:r w:rsidRPr="00E06E9E">
              <w:rPr>
                <w:rFonts w:ascii="Times New Roman" w:hAnsi="Times New Roman" w:cs="Times New Roman"/>
                <w:sz w:val="24"/>
                <w:szCs w:val="24"/>
              </w:rPr>
              <w:t>Спец. по</w:t>
            </w:r>
          </w:p>
          <w:p w:rsidR="00D001D4" w:rsidRPr="00E06E9E" w:rsidRDefault="00D001D4" w:rsidP="00027D59">
            <w:pPr>
              <w:jc w:val="center"/>
              <w:rPr>
                <w:rFonts w:ascii="Times New Roman" w:hAnsi="Times New Roman" w:cs="Times New Roman"/>
                <w:sz w:val="24"/>
                <w:szCs w:val="24"/>
              </w:rPr>
            </w:pPr>
            <w:r w:rsidRPr="00E06E9E">
              <w:rPr>
                <w:rFonts w:ascii="Times New Roman" w:hAnsi="Times New Roman" w:cs="Times New Roman"/>
                <w:sz w:val="24"/>
                <w:szCs w:val="24"/>
              </w:rPr>
              <w:t>по ГО и ЧС</w:t>
            </w:r>
          </w:p>
        </w:tc>
      </w:tr>
      <w:tr w:rsidR="00D001D4" w:rsidRPr="000B05A7" w:rsidTr="00027D59">
        <w:tc>
          <w:tcPr>
            <w:tcW w:w="1755" w:type="dxa"/>
          </w:tcPr>
          <w:p w:rsidR="00D001D4" w:rsidRPr="00E06E9E" w:rsidRDefault="00D001D4" w:rsidP="00027D59">
            <w:pPr>
              <w:jc w:val="center"/>
              <w:rPr>
                <w:rFonts w:ascii="Times New Roman" w:hAnsi="Times New Roman" w:cs="Times New Roman"/>
                <w:sz w:val="24"/>
                <w:szCs w:val="24"/>
              </w:rPr>
            </w:pPr>
            <w:r w:rsidRPr="00E06E9E">
              <w:rPr>
                <w:rFonts w:ascii="Times New Roman" w:hAnsi="Times New Roman" w:cs="Times New Roman"/>
                <w:sz w:val="24"/>
                <w:szCs w:val="24"/>
              </w:rPr>
              <w:t>п. Северомуйск</w:t>
            </w:r>
          </w:p>
        </w:tc>
        <w:tc>
          <w:tcPr>
            <w:tcW w:w="905" w:type="dxa"/>
          </w:tcPr>
          <w:p w:rsidR="00D001D4" w:rsidRPr="00E06E9E" w:rsidRDefault="00D001D4" w:rsidP="00027D59">
            <w:pPr>
              <w:jc w:val="center"/>
              <w:rPr>
                <w:rFonts w:ascii="Times New Roman" w:hAnsi="Times New Roman" w:cs="Times New Roman"/>
                <w:sz w:val="24"/>
                <w:szCs w:val="24"/>
              </w:rPr>
            </w:pPr>
            <w:r w:rsidRPr="00E06E9E">
              <w:rPr>
                <w:rFonts w:ascii="Times New Roman" w:hAnsi="Times New Roman" w:cs="Times New Roman"/>
                <w:sz w:val="24"/>
                <w:szCs w:val="24"/>
              </w:rPr>
              <w:t>1</w:t>
            </w:r>
            <w:r>
              <w:rPr>
                <w:rFonts w:ascii="Times New Roman" w:hAnsi="Times New Roman" w:cs="Times New Roman"/>
                <w:sz w:val="24"/>
                <w:szCs w:val="24"/>
              </w:rPr>
              <w:t>4</w:t>
            </w:r>
          </w:p>
        </w:tc>
        <w:tc>
          <w:tcPr>
            <w:tcW w:w="1276" w:type="dxa"/>
          </w:tcPr>
          <w:p w:rsidR="00D001D4" w:rsidRPr="00E06E9E" w:rsidRDefault="00D001D4" w:rsidP="00027D59">
            <w:pPr>
              <w:jc w:val="center"/>
              <w:rPr>
                <w:rFonts w:ascii="Times New Roman" w:hAnsi="Times New Roman" w:cs="Times New Roman"/>
                <w:sz w:val="24"/>
                <w:szCs w:val="24"/>
              </w:rPr>
            </w:pPr>
            <w:r>
              <w:rPr>
                <w:rFonts w:ascii="Times New Roman" w:hAnsi="Times New Roman" w:cs="Times New Roman"/>
                <w:sz w:val="24"/>
                <w:szCs w:val="24"/>
              </w:rPr>
              <w:t>4</w:t>
            </w:r>
          </w:p>
        </w:tc>
        <w:tc>
          <w:tcPr>
            <w:tcW w:w="1417" w:type="dxa"/>
          </w:tcPr>
          <w:p w:rsidR="00D001D4" w:rsidRPr="00E06E9E" w:rsidRDefault="00D001D4" w:rsidP="00027D59">
            <w:pPr>
              <w:jc w:val="center"/>
              <w:rPr>
                <w:rFonts w:ascii="Times New Roman" w:hAnsi="Times New Roman" w:cs="Times New Roman"/>
                <w:sz w:val="24"/>
                <w:szCs w:val="24"/>
              </w:rPr>
            </w:pPr>
            <w:r>
              <w:rPr>
                <w:rFonts w:ascii="Times New Roman" w:hAnsi="Times New Roman" w:cs="Times New Roman"/>
                <w:sz w:val="24"/>
                <w:szCs w:val="24"/>
              </w:rPr>
              <w:t>3</w:t>
            </w:r>
          </w:p>
        </w:tc>
        <w:tc>
          <w:tcPr>
            <w:tcW w:w="1276" w:type="dxa"/>
          </w:tcPr>
          <w:p w:rsidR="00D001D4" w:rsidRPr="00E06E9E" w:rsidRDefault="00D001D4" w:rsidP="00027D59">
            <w:pPr>
              <w:jc w:val="center"/>
              <w:rPr>
                <w:rFonts w:ascii="Times New Roman" w:hAnsi="Times New Roman" w:cs="Times New Roman"/>
                <w:sz w:val="24"/>
                <w:szCs w:val="24"/>
              </w:rPr>
            </w:pPr>
            <w:r w:rsidRPr="00E06E9E">
              <w:rPr>
                <w:rFonts w:ascii="Times New Roman" w:hAnsi="Times New Roman" w:cs="Times New Roman"/>
                <w:sz w:val="24"/>
                <w:szCs w:val="24"/>
              </w:rPr>
              <w:t>2</w:t>
            </w:r>
          </w:p>
        </w:tc>
        <w:tc>
          <w:tcPr>
            <w:tcW w:w="1276" w:type="dxa"/>
          </w:tcPr>
          <w:p w:rsidR="00D001D4" w:rsidRPr="00E06E9E" w:rsidRDefault="00D001D4" w:rsidP="00027D59">
            <w:pPr>
              <w:jc w:val="center"/>
              <w:rPr>
                <w:rFonts w:ascii="Times New Roman" w:hAnsi="Times New Roman" w:cs="Times New Roman"/>
                <w:sz w:val="24"/>
                <w:szCs w:val="24"/>
              </w:rPr>
            </w:pPr>
            <w:r w:rsidRPr="00E06E9E">
              <w:rPr>
                <w:rFonts w:ascii="Times New Roman" w:hAnsi="Times New Roman" w:cs="Times New Roman"/>
                <w:sz w:val="24"/>
                <w:szCs w:val="24"/>
              </w:rPr>
              <w:t>3</w:t>
            </w:r>
          </w:p>
        </w:tc>
        <w:tc>
          <w:tcPr>
            <w:tcW w:w="992" w:type="dxa"/>
          </w:tcPr>
          <w:p w:rsidR="00D001D4" w:rsidRPr="00E06E9E" w:rsidRDefault="00D001D4" w:rsidP="00027D59">
            <w:pPr>
              <w:jc w:val="center"/>
              <w:rPr>
                <w:rFonts w:ascii="Times New Roman" w:hAnsi="Times New Roman" w:cs="Times New Roman"/>
                <w:sz w:val="24"/>
                <w:szCs w:val="24"/>
              </w:rPr>
            </w:pPr>
            <w:r w:rsidRPr="00E06E9E">
              <w:rPr>
                <w:rFonts w:ascii="Times New Roman" w:hAnsi="Times New Roman" w:cs="Times New Roman"/>
                <w:sz w:val="24"/>
                <w:szCs w:val="24"/>
              </w:rPr>
              <w:t>1</w:t>
            </w:r>
          </w:p>
        </w:tc>
        <w:tc>
          <w:tcPr>
            <w:tcW w:w="1240" w:type="dxa"/>
          </w:tcPr>
          <w:p w:rsidR="00D001D4" w:rsidRPr="00E06E9E" w:rsidRDefault="00D001D4" w:rsidP="00027D59">
            <w:pPr>
              <w:jc w:val="center"/>
              <w:rPr>
                <w:rFonts w:ascii="Times New Roman" w:hAnsi="Times New Roman" w:cs="Times New Roman"/>
                <w:sz w:val="24"/>
                <w:szCs w:val="24"/>
              </w:rPr>
            </w:pPr>
            <w:r w:rsidRPr="00E06E9E">
              <w:rPr>
                <w:rFonts w:ascii="Times New Roman" w:hAnsi="Times New Roman" w:cs="Times New Roman"/>
                <w:sz w:val="24"/>
                <w:szCs w:val="24"/>
              </w:rPr>
              <w:t>1</w:t>
            </w:r>
          </w:p>
        </w:tc>
      </w:tr>
      <w:tr w:rsidR="00D001D4" w:rsidRPr="000B05A7" w:rsidTr="00027D59">
        <w:tc>
          <w:tcPr>
            <w:tcW w:w="1755" w:type="dxa"/>
          </w:tcPr>
          <w:p w:rsidR="00D001D4" w:rsidRPr="00E06E9E" w:rsidRDefault="00D001D4" w:rsidP="00027D59">
            <w:pPr>
              <w:jc w:val="center"/>
              <w:rPr>
                <w:rFonts w:ascii="Times New Roman" w:hAnsi="Times New Roman" w:cs="Times New Roman"/>
                <w:sz w:val="24"/>
                <w:szCs w:val="24"/>
              </w:rPr>
            </w:pPr>
            <w:r w:rsidRPr="00E06E9E">
              <w:rPr>
                <w:rFonts w:ascii="Times New Roman" w:hAnsi="Times New Roman" w:cs="Times New Roman"/>
                <w:sz w:val="24"/>
                <w:szCs w:val="24"/>
              </w:rPr>
              <w:t>с. Усть-Муя</w:t>
            </w:r>
          </w:p>
        </w:tc>
        <w:tc>
          <w:tcPr>
            <w:tcW w:w="905" w:type="dxa"/>
          </w:tcPr>
          <w:p w:rsidR="00D001D4" w:rsidRPr="00E06E9E" w:rsidRDefault="00D001D4" w:rsidP="00027D59">
            <w:pPr>
              <w:jc w:val="center"/>
              <w:rPr>
                <w:rFonts w:ascii="Times New Roman" w:hAnsi="Times New Roman" w:cs="Times New Roman"/>
                <w:sz w:val="24"/>
                <w:szCs w:val="24"/>
              </w:rPr>
            </w:pPr>
            <w:r w:rsidRPr="00E06E9E">
              <w:rPr>
                <w:rFonts w:ascii="Times New Roman" w:hAnsi="Times New Roman" w:cs="Times New Roman"/>
                <w:sz w:val="24"/>
                <w:szCs w:val="24"/>
              </w:rPr>
              <w:t>1</w:t>
            </w:r>
            <w:r>
              <w:rPr>
                <w:rFonts w:ascii="Times New Roman" w:hAnsi="Times New Roman" w:cs="Times New Roman"/>
                <w:sz w:val="24"/>
                <w:szCs w:val="24"/>
              </w:rPr>
              <w:t>9</w:t>
            </w:r>
          </w:p>
        </w:tc>
        <w:tc>
          <w:tcPr>
            <w:tcW w:w="1276" w:type="dxa"/>
          </w:tcPr>
          <w:p w:rsidR="00D001D4" w:rsidRPr="00E06E9E" w:rsidRDefault="00D001D4" w:rsidP="00027D59">
            <w:pPr>
              <w:jc w:val="center"/>
              <w:rPr>
                <w:rFonts w:ascii="Times New Roman" w:hAnsi="Times New Roman" w:cs="Times New Roman"/>
                <w:sz w:val="24"/>
                <w:szCs w:val="24"/>
              </w:rPr>
            </w:pPr>
            <w:r w:rsidRPr="00E06E9E">
              <w:rPr>
                <w:rFonts w:ascii="Times New Roman" w:hAnsi="Times New Roman" w:cs="Times New Roman"/>
                <w:sz w:val="24"/>
                <w:szCs w:val="24"/>
              </w:rPr>
              <w:t>6</w:t>
            </w:r>
          </w:p>
        </w:tc>
        <w:tc>
          <w:tcPr>
            <w:tcW w:w="1417" w:type="dxa"/>
          </w:tcPr>
          <w:p w:rsidR="00D001D4" w:rsidRPr="00E06E9E" w:rsidRDefault="00D001D4" w:rsidP="00027D59">
            <w:pPr>
              <w:jc w:val="center"/>
              <w:rPr>
                <w:rFonts w:ascii="Times New Roman" w:hAnsi="Times New Roman" w:cs="Times New Roman"/>
                <w:sz w:val="24"/>
                <w:szCs w:val="24"/>
              </w:rPr>
            </w:pPr>
            <w:r w:rsidRPr="00E06E9E">
              <w:rPr>
                <w:rFonts w:ascii="Times New Roman" w:hAnsi="Times New Roman" w:cs="Times New Roman"/>
                <w:sz w:val="24"/>
                <w:szCs w:val="24"/>
              </w:rPr>
              <w:t>3</w:t>
            </w:r>
          </w:p>
        </w:tc>
        <w:tc>
          <w:tcPr>
            <w:tcW w:w="1276" w:type="dxa"/>
          </w:tcPr>
          <w:p w:rsidR="00D001D4" w:rsidRPr="00E06E9E" w:rsidRDefault="00D001D4" w:rsidP="00027D59">
            <w:pPr>
              <w:jc w:val="center"/>
              <w:rPr>
                <w:rFonts w:ascii="Times New Roman" w:hAnsi="Times New Roman" w:cs="Times New Roman"/>
                <w:sz w:val="24"/>
                <w:szCs w:val="24"/>
              </w:rPr>
            </w:pPr>
            <w:r w:rsidRPr="00E06E9E">
              <w:rPr>
                <w:rFonts w:ascii="Times New Roman" w:hAnsi="Times New Roman" w:cs="Times New Roman"/>
                <w:sz w:val="24"/>
                <w:szCs w:val="24"/>
              </w:rPr>
              <w:t>2</w:t>
            </w:r>
          </w:p>
        </w:tc>
        <w:tc>
          <w:tcPr>
            <w:tcW w:w="1276" w:type="dxa"/>
          </w:tcPr>
          <w:p w:rsidR="00D001D4" w:rsidRPr="00E06E9E" w:rsidRDefault="00D001D4" w:rsidP="00027D59">
            <w:pPr>
              <w:jc w:val="center"/>
              <w:rPr>
                <w:rFonts w:ascii="Times New Roman" w:hAnsi="Times New Roman" w:cs="Times New Roman"/>
                <w:sz w:val="24"/>
                <w:szCs w:val="24"/>
              </w:rPr>
            </w:pPr>
            <w:r>
              <w:rPr>
                <w:rFonts w:ascii="Times New Roman" w:hAnsi="Times New Roman" w:cs="Times New Roman"/>
                <w:sz w:val="24"/>
                <w:szCs w:val="24"/>
              </w:rPr>
              <w:t>6</w:t>
            </w:r>
          </w:p>
        </w:tc>
        <w:tc>
          <w:tcPr>
            <w:tcW w:w="992" w:type="dxa"/>
          </w:tcPr>
          <w:p w:rsidR="00D001D4" w:rsidRPr="00E06E9E" w:rsidRDefault="00D001D4" w:rsidP="00027D59">
            <w:pPr>
              <w:jc w:val="center"/>
              <w:rPr>
                <w:rFonts w:ascii="Times New Roman" w:hAnsi="Times New Roman" w:cs="Times New Roman"/>
                <w:sz w:val="24"/>
                <w:szCs w:val="24"/>
              </w:rPr>
            </w:pPr>
            <w:r w:rsidRPr="00E06E9E">
              <w:rPr>
                <w:rFonts w:ascii="Times New Roman" w:hAnsi="Times New Roman" w:cs="Times New Roman"/>
                <w:sz w:val="24"/>
                <w:szCs w:val="24"/>
              </w:rPr>
              <w:t>1</w:t>
            </w:r>
          </w:p>
        </w:tc>
        <w:tc>
          <w:tcPr>
            <w:tcW w:w="1240" w:type="dxa"/>
          </w:tcPr>
          <w:p w:rsidR="00D001D4" w:rsidRPr="00E06E9E" w:rsidRDefault="00D001D4" w:rsidP="00027D59">
            <w:pPr>
              <w:jc w:val="center"/>
              <w:rPr>
                <w:rFonts w:ascii="Times New Roman" w:hAnsi="Times New Roman" w:cs="Times New Roman"/>
                <w:sz w:val="24"/>
                <w:szCs w:val="24"/>
              </w:rPr>
            </w:pPr>
            <w:r w:rsidRPr="00E06E9E">
              <w:rPr>
                <w:rFonts w:ascii="Times New Roman" w:hAnsi="Times New Roman" w:cs="Times New Roman"/>
                <w:sz w:val="24"/>
                <w:szCs w:val="24"/>
              </w:rPr>
              <w:t>1</w:t>
            </w:r>
          </w:p>
        </w:tc>
      </w:tr>
      <w:tr w:rsidR="00D001D4" w:rsidRPr="000B05A7" w:rsidTr="00027D59">
        <w:tc>
          <w:tcPr>
            <w:tcW w:w="1755" w:type="dxa"/>
          </w:tcPr>
          <w:p w:rsidR="00D001D4" w:rsidRPr="00E06E9E" w:rsidRDefault="00D001D4" w:rsidP="00027D59">
            <w:pPr>
              <w:jc w:val="center"/>
              <w:rPr>
                <w:rFonts w:ascii="Times New Roman" w:hAnsi="Times New Roman" w:cs="Times New Roman"/>
                <w:sz w:val="24"/>
                <w:szCs w:val="24"/>
              </w:rPr>
            </w:pPr>
            <w:r w:rsidRPr="00E06E9E">
              <w:rPr>
                <w:rFonts w:ascii="Times New Roman" w:hAnsi="Times New Roman" w:cs="Times New Roman"/>
                <w:sz w:val="24"/>
                <w:szCs w:val="24"/>
              </w:rPr>
              <w:t>п. Иракинда</w:t>
            </w:r>
          </w:p>
        </w:tc>
        <w:tc>
          <w:tcPr>
            <w:tcW w:w="905" w:type="dxa"/>
          </w:tcPr>
          <w:p w:rsidR="00D001D4" w:rsidRPr="00E06E9E" w:rsidRDefault="00D001D4" w:rsidP="00027D59">
            <w:pPr>
              <w:jc w:val="center"/>
              <w:rPr>
                <w:rFonts w:ascii="Times New Roman" w:hAnsi="Times New Roman" w:cs="Times New Roman"/>
                <w:sz w:val="24"/>
                <w:szCs w:val="24"/>
              </w:rPr>
            </w:pPr>
            <w:r w:rsidRPr="00E06E9E">
              <w:rPr>
                <w:rFonts w:ascii="Times New Roman" w:hAnsi="Times New Roman" w:cs="Times New Roman"/>
                <w:sz w:val="24"/>
                <w:szCs w:val="24"/>
              </w:rPr>
              <w:t>1</w:t>
            </w:r>
            <w:r>
              <w:rPr>
                <w:rFonts w:ascii="Times New Roman" w:hAnsi="Times New Roman" w:cs="Times New Roman"/>
                <w:sz w:val="24"/>
                <w:szCs w:val="24"/>
              </w:rPr>
              <w:t>0</w:t>
            </w:r>
          </w:p>
        </w:tc>
        <w:tc>
          <w:tcPr>
            <w:tcW w:w="1276" w:type="dxa"/>
          </w:tcPr>
          <w:p w:rsidR="00D001D4" w:rsidRPr="00E06E9E" w:rsidRDefault="00D001D4" w:rsidP="00027D59">
            <w:pPr>
              <w:jc w:val="center"/>
              <w:rPr>
                <w:rFonts w:ascii="Times New Roman" w:hAnsi="Times New Roman" w:cs="Times New Roman"/>
                <w:sz w:val="24"/>
                <w:szCs w:val="24"/>
              </w:rPr>
            </w:pPr>
            <w:r>
              <w:rPr>
                <w:rFonts w:ascii="Times New Roman" w:hAnsi="Times New Roman" w:cs="Times New Roman"/>
                <w:sz w:val="24"/>
                <w:szCs w:val="24"/>
              </w:rPr>
              <w:t>3</w:t>
            </w:r>
          </w:p>
        </w:tc>
        <w:tc>
          <w:tcPr>
            <w:tcW w:w="1417" w:type="dxa"/>
          </w:tcPr>
          <w:p w:rsidR="00D001D4" w:rsidRPr="00E06E9E" w:rsidRDefault="00D001D4" w:rsidP="00027D59">
            <w:pPr>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D001D4" w:rsidRPr="00E06E9E" w:rsidRDefault="00D001D4" w:rsidP="00027D59">
            <w:pPr>
              <w:jc w:val="center"/>
              <w:rPr>
                <w:rFonts w:ascii="Times New Roman" w:hAnsi="Times New Roman" w:cs="Times New Roman"/>
                <w:sz w:val="24"/>
                <w:szCs w:val="24"/>
              </w:rPr>
            </w:pPr>
            <w:r w:rsidRPr="00E06E9E">
              <w:rPr>
                <w:rFonts w:ascii="Times New Roman" w:hAnsi="Times New Roman" w:cs="Times New Roman"/>
                <w:sz w:val="24"/>
                <w:szCs w:val="24"/>
              </w:rPr>
              <w:t>1</w:t>
            </w:r>
          </w:p>
        </w:tc>
        <w:tc>
          <w:tcPr>
            <w:tcW w:w="1276" w:type="dxa"/>
          </w:tcPr>
          <w:p w:rsidR="00D001D4" w:rsidRPr="00E06E9E" w:rsidRDefault="00D001D4" w:rsidP="00027D59">
            <w:pPr>
              <w:jc w:val="center"/>
              <w:rPr>
                <w:rFonts w:ascii="Times New Roman" w:hAnsi="Times New Roman" w:cs="Times New Roman"/>
                <w:sz w:val="24"/>
                <w:szCs w:val="24"/>
              </w:rPr>
            </w:pPr>
            <w:r w:rsidRPr="00E06E9E">
              <w:rPr>
                <w:rFonts w:ascii="Times New Roman" w:hAnsi="Times New Roman" w:cs="Times New Roman"/>
                <w:sz w:val="24"/>
                <w:szCs w:val="24"/>
              </w:rPr>
              <w:t>2</w:t>
            </w:r>
          </w:p>
        </w:tc>
        <w:tc>
          <w:tcPr>
            <w:tcW w:w="992" w:type="dxa"/>
          </w:tcPr>
          <w:p w:rsidR="00D001D4" w:rsidRPr="00E06E9E" w:rsidRDefault="00D001D4" w:rsidP="00027D59">
            <w:pPr>
              <w:jc w:val="center"/>
              <w:rPr>
                <w:rFonts w:ascii="Times New Roman" w:hAnsi="Times New Roman" w:cs="Times New Roman"/>
                <w:sz w:val="24"/>
                <w:szCs w:val="24"/>
              </w:rPr>
            </w:pPr>
            <w:r w:rsidRPr="00E06E9E">
              <w:rPr>
                <w:rFonts w:ascii="Times New Roman" w:hAnsi="Times New Roman" w:cs="Times New Roman"/>
                <w:sz w:val="24"/>
                <w:szCs w:val="24"/>
              </w:rPr>
              <w:t>1</w:t>
            </w:r>
          </w:p>
        </w:tc>
        <w:tc>
          <w:tcPr>
            <w:tcW w:w="1240" w:type="dxa"/>
          </w:tcPr>
          <w:p w:rsidR="00D001D4" w:rsidRPr="00E06E9E" w:rsidRDefault="00D001D4" w:rsidP="00027D59">
            <w:pPr>
              <w:jc w:val="center"/>
              <w:rPr>
                <w:rFonts w:ascii="Times New Roman" w:hAnsi="Times New Roman" w:cs="Times New Roman"/>
                <w:sz w:val="24"/>
                <w:szCs w:val="24"/>
              </w:rPr>
            </w:pPr>
            <w:r w:rsidRPr="00E06E9E">
              <w:rPr>
                <w:rFonts w:ascii="Times New Roman" w:hAnsi="Times New Roman" w:cs="Times New Roman"/>
                <w:sz w:val="24"/>
                <w:szCs w:val="24"/>
              </w:rPr>
              <w:t>1</w:t>
            </w:r>
          </w:p>
        </w:tc>
      </w:tr>
      <w:tr w:rsidR="00D001D4" w:rsidRPr="000B05A7" w:rsidTr="00027D59">
        <w:tc>
          <w:tcPr>
            <w:tcW w:w="1755" w:type="dxa"/>
          </w:tcPr>
          <w:p w:rsidR="00D001D4" w:rsidRPr="00E06E9E" w:rsidRDefault="00D001D4" w:rsidP="00027D59">
            <w:pPr>
              <w:jc w:val="center"/>
              <w:rPr>
                <w:rFonts w:ascii="Times New Roman" w:hAnsi="Times New Roman" w:cs="Times New Roman"/>
                <w:sz w:val="24"/>
                <w:szCs w:val="24"/>
              </w:rPr>
            </w:pPr>
          </w:p>
        </w:tc>
        <w:tc>
          <w:tcPr>
            <w:tcW w:w="905" w:type="dxa"/>
          </w:tcPr>
          <w:p w:rsidR="00D001D4" w:rsidRPr="00E06E9E" w:rsidRDefault="00D001D4" w:rsidP="00027D59">
            <w:pPr>
              <w:jc w:val="center"/>
              <w:rPr>
                <w:rFonts w:ascii="Times New Roman" w:hAnsi="Times New Roman" w:cs="Times New Roman"/>
                <w:sz w:val="24"/>
                <w:szCs w:val="24"/>
              </w:rPr>
            </w:pPr>
            <w:r w:rsidRPr="00E06E9E">
              <w:rPr>
                <w:rFonts w:ascii="Times New Roman" w:hAnsi="Times New Roman" w:cs="Times New Roman"/>
                <w:sz w:val="24"/>
                <w:szCs w:val="24"/>
              </w:rPr>
              <w:t>4</w:t>
            </w:r>
            <w:r>
              <w:rPr>
                <w:rFonts w:ascii="Times New Roman" w:hAnsi="Times New Roman" w:cs="Times New Roman"/>
                <w:sz w:val="24"/>
                <w:szCs w:val="24"/>
              </w:rPr>
              <w:t>3</w:t>
            </w:r>
          </w:p>
        </w:tc>
        <w:tc>
          <w:tcPr>
            <w:tcW w:w="1276" w:type="dxa"/>
          </w:tcPr>
          <w:p w:rsidR="00D001D4" w:rsidRPr="00E06E9E" w:rsidRDefault="00D001D4" w:rsidP="00027D59">
            <w:pPr>
              <w:jc w:val="center"/>
              <w:rPr>
                <w:rFonts w:ascii="Times New Roman" w:hAnsi="Times New Roman" w:cs="Times New Roman"/>
                <w:sz w:val="24"/>
                <w:szCs w:val="24"/>
              </w:rPr>
            </w:pPr>
            <w:r w:rsidRPr="00E06E9E">
              <w:rPr>
                <w:rFonts w:ascii="Times New Roman" w:hAnsi="Times New Roman" w:cs="Times New Roman"/>
                <w:sz w:val="24"/>
                <w:szCs w:val="24"/>
              </w:rPr>
              <w:t>1</w:t>
            </w:r>
            <w:r>
              <w:rPr>
                <w:rFonts w:ascii="Times New Roman" w:hAnsi="Times New Roman" w:cs="Times New Roman"/>
                <w:sz w:val="24"/>
                <w:szCs w:val="24"/>
              </w:rPr>
              <w:t>3</w:t>
            </w:r>
          </w:p>
        </w:tc>
        <w:tc>
          <w:tcPr>
            <w:tcW w:w="1417" w:type="dxa"/>
          </w:tcPr>
          <w:p w:rsidR="00D001D4" w:rsidRPr="00E06E9E" w:rsidRDefault="00D001D4" w:rsidP="00027D59">
            <w:pPr>
              <w:jc w:val="center"/>
              <w:rPr>
                <w:rFonts w:ascii="Times New Roman" w:hAnsi="Times New Roman" w:cs="Times New Roman"/>
                <w:sz w:val="24"/>
                <w:szCs w:val="24"/>
              </w:rPr>
            </w:pPr>
            <w:r>
              <w:rPr>
                <w:rFonts w:ascii="Times New Roman" w:hAnsi="Times New Roman" w:cs="Times New Roman"/>
                <w:sz w:val="24"/>
                <w:szCs w:val="24"/>
              </w:rPr>
              <w:t>8</w:t>
            </w:r>
          </w:p>
        </w:tc>
        <w:tc>
          <w:tcPr>
            <w:tcW w:w="1276" w:type="dxa"/>
          </w:tcPr>
          <w:p w:rsidR="00D001D4" w:rsidRPr="00E06E9E" w:rsidRDefault="00D001D4" w:rsidP="00027D59">
            <w:pPr>
              <w:jc w:val="center"/>
              <w:rPr>
                <w:rFonts w:ascii="Times New Roman" w:hAnsi="Times New Roman" w:cs="Times New Roman"/>
                <w:sz w:val="24"/>
                <w:szCs w:val="24"/>
              </w:rPr>
            </w:pPr>
            <w:r w:rsidRPr="00E06E9E">
              <w:rPr>
                <w:rFonts w:ascii="Times New Roman" w:hAnsi="Times New Roman" w:cs="Times New Roman"/>
                <w:sz w:val="24"/>
                <w:szCs w:val="24"/>
              </w:rPr>
              <w:t>5</w:t>
            </w:r>
          </w:p>
        </w:tc>
        <w:tc>
          <w:tcPr>
            <w:tcW w:w="1276" w:type="dxa"/>
          </w:tcPr>
          <w:p w:rsidR="00D001D4" w:rsidRPr="00E06E9E" w:rsidRDefault="00D001D4" w:rsidP="00027D59">
            <w:pPr>
              <w:rPr>
                <w:rFonts w:ascii="Times New Roman" w:hAnsi="Times New Roman" w:cs="Times New Roman"/>
                <w:sz w:val="24"/>
                <w:szCs w:val="24"/>
              </w:rPr>
            </w:pPr>
            <w:r>
              <w:rPr>
                <w:rFonts w:ascii="Times New Roman" w:hAnsi="Times New Roman" w:cs="Times New Roman"/>
                <w:sz w:val="24"/>
                <w:szCs w:val="24"/>
              </w:rPr>
              <w:t xml:space="preserve">        11</w:t>
            </w:r>
          </w:p>
        </w:tc>
        <w:tc>
          <w:tcPr>
            <w:tcW w:w="992" w:type="dxa"/>
          </w:tcPr>
          <w:p w:rsidR="00D001D4" w:rsidRPr="00E06E9E" w:rsidRDefault="00D001D4" w:rsidP="00027D59">
            <w:pPr>
              <w:jc w:val="center"/>
              <w:rPr>
                <w:rFonts w:ascii="Times New Roman" w:hAnsi="Times New Roman" w:cs="Times New Roman"/>
                <w:sz w:val="24"/>
                <w:szCs w:val="24"/>
              </w:rPr>
            </w:pPr>
            <w:r w:rsidRPr="00E06E9E">
              <w:rPr>
                <w:rFonts w:ascii="Times New Roman" w:hAnsi="Times New Roman" w:cs="Times New Roman"/>
                <w:sz w:val="24"/>
                <w:szCs w:val="24"/>
              </w:rPr>
              <w:t>3</w:t>
            </w:r>
          </w:p>
        </w:tc>
        <w:tc>
          <w:tcPr>
            <w:tcW w:w="1240" w:type="dxa"/>
          </w:tcPr>
          <w:p w:rsidR="00D001D4" w:rsidRPr="00E06E9E" w:rsidRDefault="00D001D4" w:rsidP="00027D59">
            <w:pPr>
              <w:jc w:val="center"/>
              <w:rPr>
                <w:rFonts w:ascii="Times New Roman" w:hAnsi="Times New Roman" w:cs="Times New Roman"/>
                <w:sz w:val="24"/>
                <w:szCs w:val="24"/>
              </w:rPr>
            </w:pPr>
            <w:r w:rsidRPr="00E06E9E">
              <w:rPr>
                <w:rFonts w:ascii="Times New Roman" w:hAnsi="Times New Roman" w:cs="Times New Roman"/>
                <w:sz w:val="24"/>
                <w:szCs w:val="24"/>
              </w:rPr>
              <w:t>3</w:t>
            </w:r>
          </w:p>
        </w:tc>
      </w:tr>
    </w:tbl>
    <w:p w:rsidR="00D001D4" w:rsidRPr="000B05A7" w:rsidRDefault="00D001D4" w:rsidP="00D001D4">
      <w:pPr>
        <w:jc w:val="both"/>
        <w:rPr>
          <w:rFonts w:ascii="Times New Roman" w:hAnsi="Times New Roman" w:cs="Times New Roman"/>
          <w:sz w:val="28"/>
          <w:szCs w:val="28"/>
        </w:rPr>
      </w:pPr>
      <w:r>
        <w:rPr>
          <w:rFonts w:ascii="Times New Roman" w:hAnsi="Times New Roman" w:cs="Times New Roman"/>
          <w:sz w:val="28"/>
          <w:szCs w:val="28"/>
        </w:rPr>
        <w:tab/>
        <w:t>В выездах участвовало 14 врачей разных спецальностей</w:t>
      </w:r>
      <w:r w:rsidRPr="000B05A7">
        <w:rPr>
          <w:rFonts w:ascii="Times New Roman" w:hAnsi="Times New Roman" w:cs="Times New Roman"/>
          <w:sz w:val="28"/>
          <w:szCs w:val="28"/>
        </w:rPr>
        <w:t xml:space="preserve"> и </w:t>
      </w:r>
      <w:r>
        <w:rPr>
          <w:rFonts w:ascii="Times New Roman" w:hAnsi="Times New Roman" w:cs="Times New Roman"/>
          <w:sz w:val="28"/>
          <w:szCs w:val="28"/>
        </w:rPr>
        <w:t xml:space="preserve">2 </w:t>
      </w:r>
      <w:r w:rsidRPr="000B05A7">
        <w:rPr>
          <w:rFonts w:ascii="Times New Roman" w:hAnsi="Times New Roman" w:cs="Times New Roman"/>
          <w:sz w:val="28"/>
          <w:szCs w:val="28"/>
        </w:rPr>
        <w:t>средних медицинских работников</w:t>
      </w:r>
      <w:r>
        <w:rPr>
          <w:rFonts w:ascii="Times New Roman" w:hAnsi="Times New Roman" w:cs="Times New Roman"/>
          <w:sz w:val="28"/>
          <w:szCs w:val="28"/>
        </w:rPr>
        <w:t xml:space="preserve"> (рентген лаборант и клинический лаборант). Всего осуществлено  - 11</w:t>
      </w:r>
      <w:r w:rsidRPr="000B05A7">
        <w:rPr>
          <w:rFonts w:ascii="Times New Roman" w:hAnsi="Times New Roman" w:cs="Times New Roman"/>
          <w:sz w:val="28"/>
          <w:szCs w:val="28"/>
        </w:rPr>
        <w:t xml:space="preserve">  бригадных выездов в течение года</w:t>
      </w:r>
      <w:r>
        <w:rPr>
          <w:rFonts w:ascii="Times New Roman" w:hAnsi="Times New Roman" w:cs="Times New Roman"/>
          <w:sz w:val="28"/>
          <w:szCs w:val="28"/>
        </w:rPr>
        <w:t>, что ниже прошлого года на 26,6%</w:t>
      </w:r>
      <w:r w:rsidRPr="000B05A7">
        <w:rPr>
          <w:rFonts w:ascii="Times New Roman" w:hAnsi="Times New Roman" w:cs="Times New Roman"/>
          <w:sz w:val="28"/>
          <w:szCs w:val="28"/>
        </w:rPr>
        <w:t>.</w:t>
      </w:r>
      <w:r>
        <w:rPr>
          <w:rFonts w:ascii="Times New Roman" w:hAnsi="Times New Roman" w:cs="Times New Roman"/>
          <w:sz w:val="28"/>
          <w:szCs w:val="28"/>
        </w:rPr>
        <w:t xml:space="preserve"> Количество выездов уменьшилось из-за уменьшения количества населения в поселках. Из общего количества выездов</w:t>
      </w:r>
      <w:r w:rsidRPr="000B05A7">
        <w:rPr>
          <w:rFonts w:ascii="Times New Roman" w:hAnsi="Times New Roman" w:cs="Times New Roman"/>
          <w:sz w:val="28"/>
          <w:szCs w:val="28"/>
        </w:rPr>
        <w:t xml:space="preserve"> в С</w:t>
      </w:r>
      <w:r>
        <w:rPr>
          <w:rFonts w:ascii="Times New Roman" w:hAnsi="Times New Roman" w:cs="Times New Roman"/>
          <w:sz w:val="28"/>
          <w:szCs w:val="28"/>
        </w:rPr>
        <w:t>еверомуйскую ВА выезжали 4</w:t>
      </w:r>
      <w:r w:rsidRPr="000B05A7">
        <w:rPr>
          <w:rFonts w:ascii="Times New Roman" w:hAnsi="Times New Roman" w:cs="Times New Roman"/>
          <w:sz w:val="28"/>
          <w:szCs w:val="28"/>
        </w:rPr>
        <w:t xml:space="preserve"> раз</w:t>
      </w:r>
      <w:r>
        <w:rPr>
          <w:rFonts w:ascii="Times New Roman" w:hAnsi="Times New Roman" w:cs="Times New Roman"/>
          <w:sz w:val="28"/>
          <w:szCs w:val="28"/>
        </w:rPr>
        <w:t>а</w:t>
      </w:r>
      <w:r w:rsidRPr="000B05A7">
        <w:rPr>
          <w:rFonts w:ascii="Times New Roman" w:hAnsi="Times New Roman" w:cs="Times New Roman"/>
          <w:sz w:val="28"/>
          <w:szCs w:val="28"/>
        </w:rPr>
        <w:t>, в Усть-Муйскую ВА 4 раза и в Ира</w:t>
      </w:r>
      <w:r>
        <w:rPr>
          <w:rFonts w:ascii="Times New Roman" w:hAnsi="Times New Roman" w:cs="Times New Roman"/>
          <w:sz w:val="28"/>
          <w:szCs w:val="28"/>
        </w:rPr>
        <w:t>киндинскую ВА 3</w:t>
      </w:r>
      <w:r w:rsidRPr="000B05A7">
        <w:rPr>
          <w:rFonts w:ascii="Times New Roman" w:hAnsi="Times New Roman" w:cs="Times New Roman"/>
          <w:sz w:val="28"/>
          <w:szCs w:val="28"/>
        </w:rPr>
        <w:t xml:space="preserve"> раз</w:t>
      </w:r>
      <w:r>
        <w:rPr>
          <w:rFonts w:ascii="Times New Roman" w:hAnsi="Times New Roman" w:cs="Times New Roman"/>
          <w:sz w:val="28"/>
          <w:szCs w:val="28"/>
        </w:rPr>
        <w:t>а</w:t>
      </w:r>
      <w:r w:rsidRPr="000B05A7">
        <w:rPr>
          <w:rFonts w:ascii="Times New Roman" w:hAnsi="Times New Roman" w:cs="Times New Roman"/>
          <w:sz w:val="28"/>
          <w:szCs w:val="28"/>
        </w:rPr>
        <w:t>. Всего</w:t>
      </w:r>
      <w:r>
        <w:rPr>
          <w:rFonts w:ascii="Times New Roman" w:hAnsi="Times New Roman" w:cs="Times New Roman"/>
          <w:sz w:val="28"/>
          <w:szCs w:val="28"/>
        </w:rPr>
        <w:t xml:space="preserve"> врачами осуществлено 90 выездов, осмотрено 3036</w:t>
      </w:r>
      <w:r w:rsidRPr="000B05A7">
        <w:rPr>
          <w:rFonts w:ascii="Times New Roman" w:hAnsi="Times New Roman" w:cs="Times New Roman"/>
          <w:sz w:val="28"/>
          <w:szCs w:val="28"/>
        </w:rPr>
        <w:t xml:space="preserve"> человек.</w:t>
      </w:r>
    </w:p>
    <w:p w:rsidR="00D001D4" w:rsidRPr="000B05A7" w:rsidRDefault="00D001D4" w:rsidP="00D001D4">
      <w:pPr>
        <w:jc w:val="both"/>
        <w:rPr>
          <w:rFonts w:ascii="Times New Roman" w:hAnsi="Times New Roman" w:cs="Times New Roman"/>
          <w:sz w:val="28"/>
          <w:szCs w:val="28"/>
        </w:rPr>
      </w:pPr>
      <w:r>
        <w:rPr>
          <w:rFonts w:ascii="Times New Roman" w:hAnsi="Times New Roman" w:cs="Times New Roman"/>
          <w:sz w:val="28"/>
          <w:szCs w:val="28"/>
        </w:rPr>
        <w:tab/>
        <w:t xml:space="preserve">Выездов с целью решения организациооных проблем и проверки текущей работы </w:t>
      </w:r>
      <w:r w:rsidRPr="000B05A7">
        <w:rPr>
          <w:rFonts w:ascii="Times New Roman" w:hAnsi="Times New Roman" w:cs="Times New Roman"/>
          <w:sz w:val="28"/>
          <w:szCs w:val="28"/>
        </w:rPr>
        <w:t>леч</w:t>
      </w:r>
      <w:r>
        <w:rPr>
          <w:rFonts w:ascii="Times New Roman" w:hAnsi="Times New Roman" w:cs="Times New Roman"/>
          <w:sz w:val="28"/>
          <w:szCs w:val="28"/>
        </w:rPr>
        <w:t>ебных учреждений осуществлено 43</w:t>
      </w:r>
      <w:r w:rsidRPr="000B05A7">
        <w:rPr>
          <w:rFonts w:ascii="Times New Roman" w:hAnsi="Times New Roman" w:cs="Times New Roman"/>
          <w:sz w:val="28"/>
          <w:szCs w:val="28"/>
        </w:rPr>
        <w:t>,</w:t>
      </w:r>
      <w:r>
        <w:rPr>
          <w:rFonts w:ascii="Times New Roman" w:hAnsi="Times New Roman" w:cs="Times New Roman"/>
          <w:sz w:val="28"/>
          <w:szCs w:val="28"/>
        </w:rPr>
        <w:t xml:space="preserve"> в том числе главным врачом – 13</w:t>
      </w:r>
      <w:r w:rsidRPr="000B05A7">
        <w:rPr>
          <w:rFonts w:ascii="Times New Roman" w:hAnsi="Times New Roman" w:cs="Times New Roman"/>
          <w:sz w:val="28"/>
          <w:szCs w:val="28"/>
        </w:rPr>
        <w:t>, за</w:t>
      </w:r>
      <w:r>
        <w:rPr>
          <w:rFonts w:ascii="Times New Roman" w:hAnsi="Times New Roman" w:cs="Times New Roman"/>
          <w:sz w:val="28"/>
          <w:szCs w:val="28"/>
        </w:rPr>
        <w:t>местителем главного врача по МОНР – 8</w:t>
      </w:r>
      <w:r w:rsidRPr="000B05A7">
        <w:rPr>
          <w:rFonts w:ascii="Times New Roman" w:hAnsi="Times New Roman" w:cs="Times New Roman"/>
          <w:sz w:val="28"/>
          <w:szCs w:val="28"/>
        </w:rPr>
        <w:t>,  главной медсестрой – 5, заместителем главного врача по</w:t>
      </w:r>
      <w:r>
        <w:rPr>
          <w:rFonts w:ascii="Times New Roman" w:hAnsi="Times New Roman" w:cs="Times New Roman"/>
          <w:sz w:val="28"/>
          <w:szCs w:val="28"/>
        </w:rPr>
        <w:t xml:space="preserve"> АХЧ – 11</w:t>
      </w:r>
      <w:r w:rsidRPr="000B05A7">
        <w:rPr>
          <w:rFonts w:ascii="Times New Roman" w:hAnsi="Times New Roman" w:cs="Times New Roman"/>
          <w:sz w:val="28"/>
          <w:szCs w:val="28"/>
        </w:rPr>
        <w:t>, специалистом по ГО и ЧС – 3 выезда, инженером по охране труда – 3 выезда.</w:t>
      </w:r>
    </w:p>
    <w:p w:rsidR="00D001D4" w:rsidRPr="000B05A7" w:rsidRDefault="00D001D4" w:rsidP="00D001D4">
      <w:pPr>
        <w:jc w:val="both"/>
        <w:rPr>
          <w:rFonts w:ascii="Times New Roman" w:hAnsi="Times New Roman" w:cs="Times New Roman"/>
          <w:sz w:val="28"/>
          <w:szCs w:val="28"/>
        </w:rPr>
      </w:pPr>
      <w:r w:rsidRPr="000B05A7">
        <w:rPr>
          <w:rFonts w:ascii="Times New Roman" w:hAnsi="Times New Roman" w:cs="Times New Roman"/>
          <w:sz w:val="28"/>
          <w:szCs w:val="28"/>
        </w:rPr>
        <w:tab/>
        <w:t xml:space="preserve">По плану выездов на </w:t>
      </w:r>
      <w:r>
        <w:rPr>
          <w:rFonts w:ascii="Times New Roman" w:hAnsi="Times New Roman" w:cs="Times New Roman"/>
          <w:sz w:val="28"/>
          <w:szCs w:val="28"/>
        </w:rPr>
        <w:t>2015 год было – 12, сделано – 11, плановый выезд в п. Усть-Муя не проведен из-за позднего стояния льда на реке Муя (с 20 сентября по 10 декабря)</w:t>
      </w:r>
      <w:r w:rsidRPr="000B05A7">
        <w:rPr>
          <w:rFonts w:ascii="Times New Roman" w:hAnsi="Times New Roman" w:cs="Times New Roman"/>
          <w:sz w:val="28"/>
          <w:szCs w:val="28"/>
        </w:rPr>
        <w:t>. Все выезды были совмещенными, т.е. во время одного бригадного выезда  осуществлялся осмотр диспансерных пациентов, по обращению и проводилась плановая работа: осмотры детей до 1 года, беременных, медицинские профилактические осмотры несовершеннолетних, осмотры взрослого населения по диспансеризации.</w:t>
      </w:r>
      <w:r>
        <w:rPr>
          <w:rFonts w:ascii="Times New Roman" w:hAnsi="Times New Roman" w:cs="Times New Roman"/>
          <w:sz w:val="28"/>
          <w:szCs w:val="28"/>
        </w:rPr>
        <w:t xml:space="preserve"> Также осуществлялись плановые  выезда врача педиатра в п. Северомуйск, рентгенлаборанта во все врачебные амбулатории.</w:t>
      </w:r>
    </w:p>
    <w:p w:rsidR="00D001D4" w:rsidRPr="000B05A7" w:rsidRDefault="00D001D4" w:rsidP="00D001D4">
      <w:pPr>
        <w:jc w:val="both"/>
        <w:rPr>
          <w:rFonts w:ascii="Times New Roman" w:hAnsi="Times New Roman" w:cs="Times New Roman"/>
          <w:sz w:val="28"/>
          <w:szCs w:val="28"/>
        </w:rPr>
      </w:pPr>
      <w:r w:rsidRPr="000B05A7">
        <w:rPr>
          <w:rFonts w:ascii="Times New Roman" w:hAnsi="Times New Roman" w:cs="Times New Roman"/>
          <w:sz w:val="28"/>
          <w:szCs w:val="28"/>
        </w:rPr>
        <w:tab/>
        <w:t xml:space="preserve">На 1 выезжавшего врача приходится </w:t>
      </w:r>
      <w:r>
        <w:rPr>
          <w:rFonts w:ascii="Times New Roman" w:hAnsi="Times New Roman" w:cs="Times New Roman"/>
          <w:sz w:val="28"/>
          <w:szCs w:val="28"/>
        </w:rPr>
        <w:t xml:space="preserve"> в среднем 27 осмотров пациентов, в динамике наблюдается рост количества осмотренных пациентов с 18 до 27 </w:t>
      </w:r>
      <w:r>
        <w:rPr>
          <w:rFonts w:ascii="Times New Roman" w:hAnsi="Times New Roman" w:cs="Times New Roman"/>
          <w:sz w:val="28"/>
          <w:szCs w:val="28"/>
        </w:rPr>
        <w:lastRenderedPageBreak/>
        <w:t>человек. Все выезда были однодневными, только рентгенлаборант выезжала на 3-4 дня в командировку для проведения флюорографических исследований</w:t>
      </w:r>
      <w:r w:rsidRPr="000B05A7">
        <w:rPr>
          <w:rFonts w:ascii="Times New Roman" w:hAnsi="Times New Roman" w:cs="Times New Roman"/>
          <w:sz w:val="28"/>
          <w:szCs w:val="28"/>
        </w:rPr>
        <w:t>.</w:t>
      </w:r>
    </w:p>
    <w:p w:rsidR="00D001D4" w:rsidRPr="000B05A7" w:rsidRDefault="00D001D4" w:rsidP="00D001D4">
      <w:pPr>
        <w:jc w:val="both"/>
        <w:rPr>
          <w:rFonts w:ascii="Times New Roman" w:hAnsi="Times New Roman" w:cs="Times New Roman"/>
          <w:sz w:val="28"/>
          <w:szCs w:val="28"/>
        </w:rPr>
      </w:pPr>
      <w:r>
        <w:rPr>
          <w:rFonts w:ascii="Times New Roman" w:hAnsi="Times New Roman" w:cs="Times New Roman"/>
          <w:sz w:val="28"/>
          <w:szCs w:val="28"/>
        </w:rPr>
        <w:tab/>
        <w:t>На выездах осмотрено 3036 человека, впервые выявлено 265</w:t>
      </w:r>
      <w:r w:rsidRPr="000B05A7">
        <w:rPr>
          <w:rFonts w:ascii="Times New Roman" w:hAnsi="Times New Roman" w:cs="Times New Roman"/>
          <w:sz w:val="28"/>
          <w:szCs w:val="28"/>
        </w:rPr>
        <w:t xml:space="preserve"> б</w:t>
      </w:r>
      <w:r>
        <w:rPr>
          <w:rFonts w:ascii="Times New Roman" w:hAnsi="Times New Roman" w:cs="Times New Roman"/>
          <w:sz w:val="28"/>
          <w:szCs w:val="28"/>
        </w:rPr>
        <w:t>ольных – 8,7%, взято на учет 72</w:t>
      </w:r>
      <w:r w:rsidRPr="000B05A7">
        <w:rPr>
          <w:rFonts w:ascii="Times New Roman" w:hAnsi="Times New Roman" w:cs="Times New Roman"/>
          <w:sz w:val="28"/>
          <w:szCs w:val="28"/>
        </w:rPr>
        <w:t xml:space="preserve"> человек</w:t>
      </w:r>
      <w:r>
        <w:rPr>
          <w:rFonts w:ascii="Times New Roman" w:hAnsi="Times New Roman" w:cs="Times New Roman"/>
          <w:sz w:val="28"/>
          <w:szCs w:val="28"/>
        </w:rPr>
        <w:t>а – 2,4</w:t>
      </w:r>
      <w:r w:rsidRPr="000B05A7">
        <w:rPr>
          <w:rFonts w:ascii="Times New Roman" w:hAnsi="Times New Roman" w:cs="Times New Roman"/>
          <w:sz w:val="28"/>
          <w:szCs w:val="28"/>
        </w:rPr>
        <w:t>%, на</w:t>
      </w:r>
      <w:r>
        <w:rPr>
          <w:rFonts w:ascii="Times New Roman" w:hAnsi="Times New Roman" w:cs="Times New Roman"/>
          <w:sz w:val="28"/>
          <w:szCs w:val="28"/>
        </w:rPr>
        <w:t>правлено на дообследование – 135</w:t>
      </w:r>
      <w:r w:rsidRPr="000B05A7">
        <w:rPr>
          <w:rFonts w:ascii="Times New Roman" w:hAnsi="Times New Roman" w:cs="Times New Roman"/>
          <w:sz w:val="28"/>
          <w:szCs w:val="28"/>
        </w:rPr>
        <w:t xml:space="preserve"> человек.</w:t>
      </w:r>
    </w:p>
    <w:p w:rsidR="00D001D4" w:rsidRPr="000B05A7" w:rsidRDefault="00D001D4" w:rsidP="00D001D4">
      <w:pPr>
        <w:jc w:val="both"/>
        <w:rPr>
          <w:rFonts w:ascii="Times New Roman" w:hAnsi="Times New Roman" w:cs="Times New Roman"/>
          <w:sz w:val="28"/>
          <w:szCs w:val="28"/>
        </w:rPr>
      </w:pPr>
      <w:r w:rsidRPr="000B05A7">
        <w:rPr>
          <w:rFonts w:ascii="Times New Roman" w:hAnsi="Times New Roman" w:cs="Times New Roman"/>
          <w:sz w:val="28"/>
          <w:szCs w:val="28"/>
        </w:rPr>
        <w:tab/>
        <w:t>Детей с целью проведения медицинских осмотров профилактических осмотрено на выездах всеми спе</w:t>
      </w:r>
      <w:r>
        <w:rPr>
          <w:rFonts w:ascii="Times New Roman" w:hAnsi="Times New Roman" w:cs="Times New Roman"/>
          <w:sz w:val="28"/>
          <w:szCs w:val="28"/>
        </w:rPr>
        <w:t>циалистами 656</w:t>
      </w:r>
      <w:r w:rsidRPr="000B05A7">
        <w:rPr>
          <w:rFonts w:ascii="Times New Roman" w:hAnsi="Times New Roman" w:cs="Times New Roman"/>
          <w:sz w:val="28"/>
          <w:szCs w:val="28"/>
        </w:rPr>
        <w:t xml:space="preserve"> человек</w:t>
      </w:r>
    </w:p>
    <w:p w:rsidR="00D001D4" w:rsidRPr="000B05A7" w:rsidRDefault="00D001D4" w:rsidP="00D001D4">
      <w:pPr>
        <w:jc w:val="both"/>
        <w:rPr>
          <w:rFonts w:ascii="Times New Roman" w:hAnsi="Times New Roman" w:cs="Times New Roman"/>
          <w:sz w:val="28"/>
          <w:szCs w:val="28"/>
        </w:rPr>
      </w:pPr>
      <w:r w:rsidRPr="000B05A7">
        <w:rPr>
          <w:rFonts w:ascii="Times New Roman" w:hAnsi="Times New Roman" w:cs="Times New Roman"/>
          <w:sz w:val="28"/>
          <w:szCs w:val="28"/>
        </w:rPr>
        <w:tab/>
        <w:t>Из всего количества осмотренных на выездах с целью диспансеризации в</w:t>
      </w:r>
      <w:r>
        <w:rPr>
          <w:rFonts w:ascii="Times New Roman" w:hAnsi="Times New Roman" w:cs="Times New Roman"/>
          <w:sz w:val="28"/>
          <w:szCs w:val="28"/>
        </w:rPr>
        <w:t>зрослого населения осмотрено 518</w:t>
      </w:r>
      <w:r w:rsidRPr="000B05A7">
        <w:rPr>
          <w:rFonts w:ascii="Times New Roman" w:hAnsi="Times New Roman" w:cs="Times New Roman"/>
          <w:sz w:val="28"/>
          <w:szCs w:val="28"/>
        </w:rPr>
        <w:t xml:space="preserve"> человек, определена группа здоровья, даны рекомендации, по необходимости назначено обследование и лечение.  </w:t>
      </w:r>
    </w:p>
    <w:p w:rsidR="00D001D4" w:rsidRPr="000B05A7" w:rsidRDefault="00D001D4" w:rsidP="00D001D4">
      <w:pPr>
        <w:jc w:val="both"/>
        <w:rPr>
          <w:rFonts w:ascii="Times New Roman" w:hAnsi="Times New Roman" w:cs="Times New Roman"/>
          <w:sz w:val="28"/>
          <w:szCs w:val="28"/>
        </w:rPr>
      </w:pPr>
      <w:r w:rsidRPr="000B05A7">
        <w:rPr>
          <w:rFonts w:ascii="Times New Roman" w:hAnsi="Times New Roman" w:cs="Times New Roman"/>
          <w:sz w:val="28"/>
          <w:szCs w:val="28"/>
        </w:rPr>
        <w:tab/>
        <w:t>Во время выездов проводятся малые операции, обследования пациентов (аудиометрия, спирография, проведение лабораторных исследований), коррекция лечения, дальнейшего ведения хронических пациентов, назначается обследование и лечение острых заболеваний.</w:t>
      </w:r>
    </w:p>
    <w:p w:rsidR="00D001D4" w:rsidRPr="000B05A7" w:rsidRDefault="00D001D4" w:rsidP="00D001D4">
      <w:pPr>
        <w:jc w:val="both"/>
        <w:rPr>
          <w:rFonts w:ascii="Times New Roman" w:hAnsi="Times New Roman" w:cs="Times New Roman"/>
          <w:sz w:val="28"/>
          <w:szCs w:val="28"/>
        </w:rPr>
      </w:pPr>
      <w:r w:rsidRPr="000B05A7">
        <w:rPr>
          <w:rFonts w:ascii="Times New Roman" w:hAnsi="Times New Roman" w:cs="Times New Roman"/>
          <w:sz w:val="28"/>
          <w:szCs w:val="28"/>
        </w:rPr>
        <w:tab/>
        <w:t>В республиканские ЛПУ пациенты направляются после дообследования в ЦРБ.</w:t>
      </w:r>
    </w:p>
    <w:p w:rsidR="00D001D4" w:rsidRPr="000B05A7" w:rsidRDefault="00D001D4" w:rsidP="00D001D4">
      <w:pPr>
        <w:jc w:val="both"/>
        <w:rPr>
          <w:rFonts w:ascii="Times New Roman" w:hAnsi="Times New Roman" w:cs="Times New Roman"/>
          <w:sz w:val="28"/>
          <w:szCs w:val="28"/>
        </w:rPr>
      </w:pPr>
      <w:r>
        <w:rPr>
          <w:rFonts w:ascii="Times New Roman" w:hAnsi="Times New Roman" w:cs="Times New Roman"/>
          <w:sz w:val="28"/>
          <w:szCs w:val="28"/>
        </w:rPr>
        <w:tab/>
        <w:t>Во время выездов проведено 10 занятий</w:t>
      </w:r>
      <w:r w:rsidRPr="000B05A7">
        <w:rPr>
          <w:rFonts w:ascii="Times New Roman" w:hAnsi="Times New Roman" w:cs="Times New Roman"/>
          <w:sz w:val="28"/>
          <w:szCs w:val="28"/>
        </w:rPr>
        <w:t xml:space="preserve"> Школ Здоровья, из них Школ больны</w:t>
      </w:r>
      <w:r>
        <w:rPr>
          <w:rFonts w:ascii="Times New Roman" w:hAnsi="Times New Roman" w:cs="Times New Roman"/>
          <w:sz w:val="28"/>
          <w:szCs w:val="28"/>
        </w:rPr>
        <w:t>х с артериальной гипертонией – 4, Школ беременных – 1, школ ИБС -2, школа для пациентов с сахарным диабетом - 3</w:t>
      </w:r>
      <w:r w:rsidRPr="000B05A7">
        <w:rPr>
          <w:rFonts w:ascii="Times New Roman" w:hAnsi="Times New Roman" w:cs="Times New Roman"/>
          <w:sz w:val="28"/>
          <w:szCs w:val="28"/>
        </w:rPr>
        <w:t>.  Во время выездной работы  врачи в основном ведут прием пациентов, выезжают на дом к нетранспотрабельным больным, осуществляют патронаж детей до 1 года и т.д. Явка на осмотры врачей  достаточно активная, т.к.  больные оповещаются о приезде врачебных бригад заранее.</w:t>
      </w:r>
    </w:p>
    <w:p w:rsidR="00D001D4" w:rsidRPr="000B05A7" w:rsidRDefault="00D001D4" w:rsidP="00D001D4">
      <w:pPr>
        <w:jc w:val="both"/>
        <w:rPr>
          <w:rFonts w:ascii="Times New Roman" w:hAnsi="Times New Roman" w:cs="Times New Roman"/>
          <w:sz w:val="28"/>
          <w:szCs w:val="28"/>
        </w:rPr>
      </w:pPr>
      <w:r w:rsidRPr="000B05A7">
        <w:rPr>
          <w:rFonts w:ascii="Times New Roman" w:hAnsi="Times New Roman" w:cs="Times New Roman"/>
          <w:sz w:val="28"/>
          <w:szCs w:val="28"/>
        </w:rPr>
        <w:tab/>
        <w:t>Выездная работа специалистов ЦРБ осуществлялас</w:t>
      </w:r>
      <w:r>
        <w:rPr>
          <w:rFonts w:ascii="Times New Roman" w:hAnsi="Times New Roman" w:cs="Times New Roman"/>
          <w:sz w:val="28"/>
          <w:szCs w:val="28"/>
        </w:rPr>
        <w:t>ь в 2015</w:t>
      </w:r>
      <w:r w:rsidRPr="000B05A7">
        <w:rPr>
          <w:rFonts w:ascii="Times New Roman" w:hAnsi="Times New Roman" w:cs="Times New Roman"/>
          <w:sz w:val="28"/>
          <w:szCs w:val="28"/>
        </w:rPr>
        <w:t xml:space="preserve"> году достаточно активно. Количе</w:t>
      </w:r>
      <w:r>
        <w:rPr>
          <w:rFonts w:ascii="Times New Roman" w:hAnsi="Times New Roman" w:cs="Times New Roman"/>
          <w:sz w:val="28"/>
          <w:szCs w:val="28"/>
        </w:rPr>
        <w:t>ство выездов по сравнению с 2014</w:t>
      </w:r>
      <w:r w:rsidRPr="000B05A7">
        <w:rPr>
          <w:rFonts w:ascii="Times New Roman" w:hAnsi="Times New Roman" w:cs="Times New Roman"/>
          <w:sz w:val="28"/>
          <w:szCs w:val="28"/>
        </w:rPr>
        <w:t xml:space="preserve"> годом уменьшилось</w:t>
      </w:r>
      <w:r>
        <w:rPr>
          <w:rFonts w:ascii="Times New Roman" w:hAnsi="Times New Roman" w:cs="Times New Roman"/>
          <w:sz w:val="28"/>
          <w:szCs w:val="28"/>
        </w:rPr>
        <w:t xml:space="preserve"> с 15 до 11</w:t>
      </w:r>
      <w:r w:rsidRPr="000B05A7">
        <w:rPr>
          <w:rFonts w:ascii="Times New Roman" w:hAnsi="Times New Roman" w:cs="Times New Roman"/>
          <w:sz w:val="28"/>
          <w:szCs w:val="28"/>
        </w:rPr>
        <w:t>, но укомплектованность бригад врачами значительно увеличилась, соответственно увеличилось количество осмотренных пациентов.</w:t>
      </w:r>
    </w:p>
    <w:p w:rsidR="00D001D4" w:rsidRDefault="00D001D4" w:rsidP="00D001D4">
      <w:pPr>
        <w:jc w:val="both"/>
        <w:rPr>
          <w:rFonts w:ascii="Times New Roman" w:eastAsia="Times New Roman" w:hAnsi="Times New Roman" w:cs="Times New Roman"/>
          <w:sz w:val="28"/>
          <w:szCs w:val="28"/>
        </w:rPr>
      </w:pPr>
      <w:r w:rsidRPr="000B05A7">
        <w:rPr>
          <w:rFonts w:ascii="Times New Roman" w:hAnsi="Times New Roman" w:cs="Times New Roman"/>
          <w:sz w:val="28"/>
          <w:szCs w:val="28"/>
        </w:rPr>
        <w:t xml:space="preserve">        Выезжали в п. Северомуйск, п. Ирокинда, с. Усть-Муя  врачи специалисты ДРКБ: детский уролог, детский хирург, детский травматолог-ортопед, детский психиатр для осмотра детей по медицинск</w:t>
      </w:r>
      <w:r>
        <w:rPr>
          <w:rFonts w:ascii="Times New Roman" w:hAnsi="Times New Roman" w:cs="Times New Roman"/>
          <w:sz w:val="28"/>
          <w:szCs w:val="28"/>
        </w:rPr>
        <w:t>им осмотрам профилактическим и</w:t>
      </w:r>
      <w:r w:rsidRPr="000B05A7">
        <w:rPr>
          <w:rFonts w:ascii="Times New Roman" w:hAnsi="Times New Roman" w:cs="Times New Roman"/>
          <w:sz w:val="28"/>
          <w:szCs w:val="28"/>
        </w:rPr>
        <w:t xml:space="preserve"> с целью медицинских осмотров детей из опекунских семей</w:t>
      </w:r>
      <w:r>
        <w:rPr>
          <w:rFonts w:ascii="Times New Roman" w:hAnsi="Times New Roman" w:cs="Times New Roman"/>
          <w:sz w:val="28"/>
          <w:szCs w:val="28"/>
        </w:rPr>
        <w:t>, также выезжала врач кардиолог в Усть-Муйскую ВА</w:t>
      </w:r>
      <w:r w:rsidRPr="000B05A7">
        <w:rPr>
          <w:rFonts w:ascii="Times New Roman" w:hAnsi="Times New Roman" w:cs="Times New Roman"/>
          <w:sz w:val="28"/>
          <w:szCs w:val="28"/>
        </w:rPr>
        <w:t>.</w:t>
      </w:r>
      <w:r w:rsidRPr="000B05A7">
        <w:rPr>
          <w:rFonts w:ascii="Times New Roman" w:eastAsia="Times New Roman" w:hAnsi="Times New Roman" w:cs="Times New Roman"/>
          <w:sz w:val="28"/>
          <w:szCs w:val="28"/>
        </w:rPr>
        <w:t xml:space="preserve"> </w:t>
      </w:r>
    </w:p>
    <w:p w:rsidR="00D001D4" w:rsidRPr="000B05A7" w:rsidRDefault="00D001D4" w:rsidP="00D001D4">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Планируется с целью улучшения доступности медицинской помощи в поселках и селах Муйского района осуществлять выезды не менее 1 раза в квартал в каждую </w:t>
      </w:r>
      <w:r>
        <w:rPr>
          <w:rFonts w:ascii="Times New Roman" w:eastAsia="Times New Roman" w:hAnsi="Times New Roman" w:cs="Times New Roman"/>
          <w:sz w:val="28"/>
          <w:szCs w:val="28"/>
        </w:rPr>
        <w:lastRenderedPageBreak/>
        <w:t>врачебную амбулаторию, также отдельные выезды врачей специалистовдля осмотра детского населения. Также планируется включать в состав врачебных бригад акушер-гинеколога.</w:t>
      </w:r>
    </w:p>
    <w:p w:rsidR="00D26397" w:rsidRPr="00D001D4" w:rsidRDefault="00D26397" w:rsidP="00D26397">
      <w:pPr>
        <w:widowControl w:val="0"/>
        <w:shd w:val="clear" w:color="auto" w:fill="FFFFFF"/>
        <w:tabs>
          <w:tab w:val="left" w:pos="814"/>
        </w:tabs>
        <w:autoSpaceDE w:val="0"/>
        <w:autoSpaceDN w:val="0"/>
        <w:adjustRightInd w:val="0"/>
        <w:spacing w:after="0" w:line="240" w:lineRule="auto"/>
        <w:jc w:val="both"/>
        <w:rPr>
          <w:rFonts w:ascii="Times New Roman" w:eastAsia="Times New Roman" w:hAnsi="Times New Roman" w:cs="Times New Roman"/>
          <w:b/>
          <w:color w:val="000000"/>
          <w:spacing w:val="1"/>
          <w:sz w:val="28"/>
          <w:szCs w:val="28"/>
        </w:rPr>
      </w:pPr>
      <w:r w:rsidRPr="00D001D4">
        <w:rPr>
          <w:rFonts w:ascii="Times New Roman" w:eastAsia="Times New Roman" w:hAnsi="Times New Roman" w:cs="Times New Roman"/>
          <w:b/>
          <w:color w:val="000000"/>
          <w:spacing w:val="-16"/>
          <w:sz w:val="28"/>
          <w:szCs w:val="28"/>
        </w:rPr>
        <w:t xml:space="preserve">            18. </w:t>
      </w:r>
      <w:r w:rsidRPr="00D001D4">
        <w:rPr>
          <w:rFonts w:ascii="Times New Roman" w:eastAsia="Times New Roman" w:hAnsi="Times New Roman" w:cs="Times New Roman"/>
          <w:b/>
          <w:color w:val="000000"/>
          <w:spacing w:val="1"/>
          <w:sz w:val="28"/>
          <w:szCs w:val="28"/>
        </w:rPr>
        <w:t xml:space="preserve">Экспертная работа по АПС: внутриведомственная экспертиза, количество экспертиз, в т. ч. плановых; % охвата.  Структура и % выявленных дефектов в организации диагностического процесса, в организации лечения  больных,  лекарственного обеспечения.  </w:t>
      </w:r>
    </w:p>
    <w:p w:rsidR="00D26397" w:rsidRDefault="00D26397" w:rsidP="00D26397">
      <w:pPr>
        <w:widowControl w:val="0"/>
        <w:shd w:val="clear" w:color="auto" w:fill="FFFFFF"/>
        <w:tabs>
          <w:tab w:val="left" w:pos="814"/>
        </w:tabs>
        <w:autoSpaceDE w:val="0"/>
        <w:autoSpaceDN w:val="0"/>
        <w:adjustRightInd w:val="0"/>
        <w:spacing w:after="0" w:line="240" w:lineRule="auto"/>
        <w:jc w:val="both"/>
        <w:rPr>
          <w:rFonts w:ascii="Times New Roman" w:eastAsia="Times New Roman" w:hAnsi="Times New Roman" w:cs="Times New Roman"/>
          <w:color w:val="000000"/>
          <w:spacing w:val="1"/>
          <w:sz w:val="28"/>
          <w:szCs w:val="28"/>
        </w:rPr>
      </w:pPr>
      <w:r w:rsidRPr="00D26397">
        <w:rPr>
          <w:rFonts w:ascii="Times New Roman" w:eastAsia="Times New Roman" w:hAnsi="Times New Roman" w:cs="Times New Roman"/>
          <w:color w:val="000000"/>
          <w:spacing w:val="1"/>
          <w:sz w:val="28"/>
          <w:szCs w:val="28"/>
        </w:rPr>
        <w:t xml:space="preserve">          Уровень качества диагностики и лечения в МО, различия по внутреннему и внешнему контролю, причины различий в УКД и УКЛ, мероприятия по предупреждению и устранению недостатков. </w:t>
      </w:r>
    </w:p>
    <w:p w:rsidR="00CA439D" w:rsidRDefault="00CA439D" w:rsidP="00D26397">
      <w:pPr>
        <w:widowControl w:val="0"/>
        <w:shd w:val="clear" w:color="auto" w:fill="FFFFFF"/>
        <w:tabs>
          <w:tab w:val="left" w:pos="814"/>
        </w:tabs>
        <w:autoSpaceDE w:val="0"/>
        <w:autoSpaceDN w:val="0"/>
        <w:adjustRightInd w:val="0"/>
        <w:spacing w:after="0" w:line="240" w:lineRule="auto"/>
        <w:jc w:val="both"/>
        <w:rPr>
          <w:rFonts w:ascii="Times New Roman" w:eastAsia="Times New Roman" w:hAnsi="Times New Roman" w:cs="Times New Roman"/>
          <w:color w:val="000000"/>
          <w:spacing w:val="1"/>
          <w:sz w:val="28"/>
          <w:szCs w:val="28"/>
        </w:rPr>
      </w:pPr>
    </w:p>
    <w:p w:rsidR="00D001D4" w:rsidRPr="006F011D" w:rsidRDefault="00D001D4" w:rsidP="00D001D4">
      <w:pPr>
        <w:widowControl w:val="0"/>
        <w:shd w:val="clear" w:color="auto" w:fill="FFFFFF"/>
        <w:tabs>
          <w:tab w:val="left" w:pos="814"/>
        </w:tabs>
        <w:autoSpaceDE w:val="0"/>
        <w:autoSpaceDN w:val="0"/>
        <w:adjustRightInd w:val="0"/>
        <w:jc w:val="center"/>
        <w:rPr>
          <w:rFonts w:ascii="Times New Roman" w:hAnsi="Times New Roman" w:cs="Times New Roman"/>
          <w:b/>
          <w:sz w:val="28"/>
          <w:szCs w:val="28"/>
        </w:rPr>
      </w:pPr>
      <w:r w:rsidRPr="006F011D">
        <w:rPr>
          <w:rFonts w:ascii="Times New Roman" w:hAnsi="Times New Roman" w:cs="Times New Roman"/>
          <w:b/>
          <w:sz w:val="28"/>
          <w:szCs w:val="28"/>
        </w:rPr>
        <w:t>Экспертная работа.</w:t>
      </w:r>
    </w:p>
    <w:p w:rsidR="00D001D4" w:rsidRPr="006F011D" w:rsidRDefault="00D001D4" w:rsidP="00D001D4">
      <w:pPr>
        <w:jc w:val="both"/>
        <w:rPr>
          <w:rFonts w:ascii="Times New Roman" w:hAnsi="Times New Roman" w:cs="Times New Roman"/>
          <w:sz w:val="28"/>
          <w:szCs w:val="28"/>
        </w:rPr>
      </w:pPr>
      <w:r w:rsidRPr="006F011D">
        <w:rPr>
          <w:rFonts w:ascii="Times New Roman" w:hAnsi="Times New Roman" w:cs="Times New Roman"/>
          <w:sz w:val="28"/>
          <w:szCs w:val="28"/>
        </w:rPr>
        <w:t xml:space="preserve">               Имеют обучение по </w:t>
      </w:r>
      <w:r w:rsidR="001D052F">
        <w:rPr>
          <w:rFonts w:ascii="Times New Roman" w:hAnsi="Times New Roman" w:cs="Times New Roman"/>
          <w:sz w:val="28"/>
          <w:szCs w:val="28"/>
        </w:rPr>
        <w:t xml:space="preserve">контролю качества заместитель главного врача по МОНР, заместитель главного врача по медицинской части, обучение по </w:t>
      </w:r>
      <w:r w:rsidRPr="006F011D">
        <w:rPr>
          <w:rFonts w:ascii="Times New Roman" w:hAnsi="Times New Roman" w:cs="Times New Roman"/>
          <w:sz w:val="28"/>
          <w:szCs w:val="28"/>
        </w:rPr>
        <w:t xml:space="preserve">экспертизе временной нетрудоспособности </w:t>
      </w:r>
      <w:r w:rsidR="001D052F">
        <w:rPr>
          <w:rFonts w:ascii="Times New Roman" w:hAnsi="Times New Roman" w:cs="Times New Roman"/>
          <w:sz w:val="28"/>
          <w:szCs w:val="28"/>
        </w:rPr>
        <w:t xml:space="preserve">имеют </w:t>
      </w:r>
      <w:r w:rsidR="001E145D">
        <w:rPr>
          <w:rFonts w:ascii="Times New Roman" w:hAnsi="Times New Roman" w:cs="Times New Roman"/>
          <w:sz w:val="28"/>
          <w:szCs w:val="28"/>
        </w:rPr>
        <w:t xml:space="preserve">врач по КЭР, заместитель </w:t>
      </w:r>
      <w:r w:rsidR="001D052F">
        <w:rPr>
          <w:rFonts w:ascii="Times New Roman" w:hAnsi="Times New Roman" w:cs="Times New Roman"/>
          <w:sz w:val="28"/>
          <w:szCs w:val="28"/>
        </w:rPr>
        <w:t>главного врача</w:t>
      </w:r>
      <w:r w:rsidR="001E145D">
        <w:rPr>
          <w:rFonts w:ascii="Times New Roman" w:hAnsi="Times New Roman" w:cs="Times New Roman"/>
          <w:sz w:val="28"/>
          <w:szCs w:val="28"/>
        </w:rPr>
        <w:t xml:space="preserve"> по МОНР</w:t>
      </w:r>
      <w:r w:rsidR="001D052F">
        <w:rPr>
          <w:rFonts w:ascii="Times New Roman" w:hAnsi="Times New Roman" w:cs="Times New Roman"/>
          <w:sz w:val="28"/>
          <w:szCs w:val="28"/>
        </w:rPr>
        <w:t>,</w:t>
      </w:r>
      <w:r w:rsidR="00840A1C">
        <w:rPr>
          <w:rFonts w:ascii="Times New Roman" w:hAnsi="Times New Roman" w:cs="Times New Roman"/>
          <w:sz w:val="28"/>
          <w:szCs w:val="28"/>
        </w:rPr>
        <w:t xml:space="preserve"> заместитель главного врача по медицинской части, </w:t>
      </w:r>
      <w:r w:rsidR="001D052F">
        <w:rPr>
          <w:rFonts w:ascii="Times New Roman" w:hAnsi="Times New Roman" w:cs="Times New Roman"/>
          <w:sz w:val="28"/>
          <w:szCs w:val="28"/>
        </w:rPr>
        <w:t xml:space="preserve"> врач-невролог, врач ВОП Севромуйской ВА</w:t>
      </w:r>
      <w:r w:rsidRPr="006F011D">
        <w:rPr>
          <w:rFonts w:ascii="Times New Roman" w:hAnsi="Times New Roman" w:cs="Times New Roman"/>
          <w:sz w:val="28"/>
          <w:szCs w:val="28"/>
        </w:rPr>
        <w:t>.</w:t>
      </w:r>
    </w:p>
    <w:p w:rsidR="00D001D4" w:rsidRPr="00B761A6" w:rsidRDefault="00D001D4" w:rsidP="0003738B">
      <w:pPr>
        <w:jc w:val="both"/>
        <w:rPr>
          <w:b/>
          <w:color w:val="FF0000"/>
          <w:sz w:val="28"/>
          <w:szCs w:val="28"/>
        </w:rPr>
      </w:pPr>
      <w:r w:rsidRPr="006F011D">
        <w:rPr>
          <w:rFonts w:ascii="Times New Roman" w:hAnsi="Times New Roman" w:cs="Times New Roman"/>
          <w:sz w:val="28"/>
          <w:szCs w:val="28"/>
        </w:rPr>
        <w:t xml:space="preserve">               Ведется «Журнал учета клинико-экспертной работы лечебно-профилактического учреждения», утвержденной приказом МЗ РФ от 21.05.2002 года №154 «О введении формы учета клинико-экспертной работы в лечебно-профилактических учреждениях». В ЦРБ работают: врачебные комиссии в поликлинике, стационаре, Северомуйской ВА. Имеются подкомиссии: комиссия по контролю качества, по ЭВН, формулярная комиссия, комиссия по биологической безопасности, иммунологическая, флюоорокомиссия, комиссия по ОНЛС, комиссия по ВБИ.  </w:t>
      </w:r>
    </w:p>
    <w:p w:rsidR="00D001D4" w:rsidRPr="00C62954" w:rsidRDefault="00D001D4" w:rsidP="00D001D4">
      <w:pPr>
        <w:pStyle w:val="a4"/>
        <w:jc w:val="center"/>
        <w:rPr>
          <w:b/>
          <w:sz w:val="28"/>
          <w:szCs w:val="28"/>
        </w:rPr>
      </w:pPr>
      <w:r w:rsidRPr="00C62954">
        <w:rPr>
          <w:b/>
          <w:sz w:val="28"/>
          <w:szCs w:val="28"/>
        </w:rPr>
        <w:t xml:space="preserve">Проведенные экспертизы </w:t>
      </w:r>
      <w:r w:rsidR="0003738B" w:rsidRPr="00C62954">
        <w:rPr>
          <w:b/>
          <w:sz w:val="28"/>
          <w:szCs w:val="28"/>
        </w:rPr>
        <w:t xml:space="preserve">в 2015 году </w:t>
      </w:r>
      <w:r w:rsidRPr="00C62954">
        <w:rPr>
          <w:b/>
          <w:sz w:val="28"/>
          <w:szCs w:val="28"/>
        </w:rPr>
        <w:t>по профилям.</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30"/>
        <w:gridCol w:w="2875"/>
        <w:gridCol w:w="1918"/>
        <w:gridCol w:w="1656"/>
        <w:gridCol w:w="1525"/>
        <w:gridCol w:w="1533"/>
      </w:tblGrid>
      <w:tr w:rsidR="00D001D4" w:rsidRPr="00C62954" w:rsidTr="00C62954">
        <w:trPr>
          <w:jc w:val="center"/>
        </w:trPr>
        <w:tc>
          <w:tcPr>
            <w:tcW w:w="311" w:type="pct"/>
          </w:tcPr>
          <w:p w:rsidR="00D001D4" w:rsidRPr="00C62954" w:rsidRDefault="00D001D4" w:rsidP="00027D59">
            <w:pPr>
              <w:jc w:val="center"/>
              <w:rPr>
                <w:rFonts w:ascii="Times New Roman" w:hAnsi="Times New Roman" w:cs="Times New Roman"/>
                <w:sz w:val="20"/>
                <w:szCs w:val="20"/>
              </w:rPr>
            </w:pPr>
            <w:r w:rsidRPr="00C62954">
              <w:rPr>
                <w:rFonts w:ascii="Times New Roman" w:hAnsi="Times New Roman" w:cs="Times New Roman"/>
                <w:sz w:val="20"/>
                <w:szCs w:val="20"/>
              </w:rPr>
              <w:t>№ п/п</w:t>
            </w:r>
          </w:p>
        </w:tc>
        <w:tc>
          <w:tcPr>
            <w:tcW w:w="1418" w:type="pct"/>
          </w:tcPr>
          <w:p w:rsidR="00D001D4" w:rsidRPr="00C62954" w:rsidRDefault="00D001D4" w:rsidP="00027D59">
            <w:pPr>
              <w:jc w:val="center"/>
              <w:rPr>
                <w:rFonts w:ascii="Times New Roman" w:hAnsi="Times New Roman" w:cs="Times New Roman"/>
                <w:sz w:val="20"/>
                <w:szCs w:val="20"/>
              </w:rPr>
            </w:pPr>
            <w:r w:rsidRPr="00C62954">
              <w:rPr>
                <w:rFonts w:ascii="Times New Roman" w:hAnsi="Times New Roman" w:cs="Times New Roman"/>
                <w:sz w:val="20"/>
                <w:szCs w:val="20"/>
              </w:rPr>
              <w:t>Экспертизы</w:t>
            </w:r>
          </w:p>
        </w:tc>
        <w:tc>
          <w:tcPr>
            <w:tcW w:w="946" w:type="pct"/>
          </w:tcPr>
          <w:p w:rsidR="00D001D4" w:rsidRPr="00C62954" w:rsidRDefault="00D001D4" w:rsidP="00027D59">
            <w:pPr>
              <w:jc w:val="center"/>
              <w:rPr>
                <w:rFonts w:ascii="Times New Roman" w:hAnsi="Times New Roman" w:cs="Times New Roman"/>
                <w:sz w:val="20"/>
                <w:szCs w:val="20"/>
              </w:rPr>
            </w:pPr>
            <w:r w:rsidRPr="00C62954">
              <w:rPr>
                <w:rFonts w:ascii="Times New Roman" w:hAnsi="Times New Roman" w:cs="Times New Roman"/>
                <w:sz w:val="20"/>
                <w:szCs w:val="20"/>
              </w:rPr>
              <w:t>Количество экспертиз</w:t>
            </w:r>
          </w:p>
        </w:tc>
        <w:tc>
          <w:tcPr>
            <w:tcW w:w="817" w:type="pct"/>
          </w:tcPr>
          <w:p w:rsidR="00D001D4" w:rsidRPr="00C62954" w:rsidRDefault="00D001D4" w:rsidP="00027D59">
            <w:pPr>
              <w:jc w:val="center"/>
              <w:rPr>
                <w:rFonts w:ascii="Times New Roman" w:hAnsi="Times New Roman" w:cs="Times New Roman"/>
                <w:sz w:val="20"/>
                <w:szCs w:val="20"/>
              </w:rPr>
            </w:pPr>
            <w:r w:rsidRPr="00C62954">
              <w:rPr>
                <w:rFonts w:ascii="Times New Roman" w:hAnsi="Times New Roman" w:cs="Times New Roman"/>
                <w:sz w:val="20"/>
                <w:szCs w:val="20"/>
              </w:rPr>
              <w:t>%</w:t>
            </w:r>
          </w:p>
        </w:tc>
        <w:tc>
          <w:tcPr>
            <w:tcW w:w="752" w:type="pct"/>
          </w:tcPr>
          <w:p w:rsidR="00D001D4" w:rsidRPr="00C62954" w:rsidRDefault="00D001D4" w:rsidP="00027D59">
            <w:pPr>
              <w:jc w:val="center"/>
              <w:rPr>
                <w:rFonts w:ascii="Times New Roman" w:hAnsi="Times New Roman" w:cs="Times New Roman"/>
                <w:sz w:val="20"/>
                <w:szCs w:val="20"/>
              </w:rPr>
            </w:pPr>
            <w:r w:rsidRPr="00C62954">
              <w:rPr>
                <w:rFonts w:ascii="Times New Roman" w:hAnsi="Times New Roman" w:cs="Times New Roman"/>
                <w:sz w:val="20"/>
                <w:szCs w:val="20"/>
              </w:rPr>
              <w:t>Из них с дефектом</w:t>
            </w:r>
          </w:p>
        </w:tc>
        <w:tc>
          <w:tcPr>
            <w:tcW w:w="756" w:type="pct"/>
          </w:tcPr>
          <w:p w:rsidR="00D001D4" w:rsidRPr="00C62954" w:rsidRDefault="00D001D4" w:rsidP="00027D59">
            <w:pPr>
              <w:jc w:val="center"/>
              <w:rPr>
                <w:rFonts w:ascii="Times New Roman" w:hAnsi="Times New Roman" w:cs="Times New Roman"/>
                <w:sz w:val="20"/>
                <w:szCs w:val="20"/>
              </w:rPr>
            </w:pPr>
            <w:r w:rsidRPr="00C62954">
              <w:rPr>
                <w:rFonts w:ascii="Times New Roman" w:hAnsi="Times New Roman" w:cs="Times New Roman"/>
                <w:sz w:val="20"/>
                <w:szCs w:val="20"/>
              </w:rPr>
              <w:t>% экспертиз с дефектом</w:t>
            </w:r>
            <w:r w:rsidR="009F5F20" w:rsidRPr="00C62954">
              <w:rPr>
                <w:rFonts w:ascii="Times New Roman" w:hAnsi="Times New Roman" w:cs="Times New Roman"/>
                <w:sz w:val="20"/>
                <w:szCs w:val="20"/>
              </w:rPr>
              <w:t xml:space="preserve"> по подгруппе</w:t>
            </w:r>
          </w:p>
        </w:tc>
      </w:tr>
      <w:tr w:rsidR="00D001D4" w:rsidRPr="00C62954" w:rsidTr="00C62954">
        <w:trPr>
          <w:trHeight w:val="737"/>
          <w:jc w:val="center"/>
        </w:trPr>
        <w:tc>
          <w:tcPr>
            <w:tcW w:w="311" w:type="pct"/>
          </w:tcPr>
          <w:p w:rsidR="00D001D4" w:rsidRPr="00C62954" w:rsidRDefault="00C62954" w:rsidP="00027D59">
            <w:pPr>
              <w:jc w:val="center"/>
              <w:rPr>
                <w:rFonts w:ascii="Times New Roman" w:hAnsi="Times New Roman" w:cs="Times New Roman"/>
                <w:sz w:val="20"/>
                <w:szCs w:val="20"/>
              </w:rPr>
            </w:pPr>
            <w:r w:rsidRPr="00C62954">
              <w:rPr>
                <w:rFonts w:ascii="Times New Roman" w:hAnsi="Times New Roman" w:cs="Times New Roman"/>
                <w:sz w:val="20"/>
                <w:szCs w:val="20"/>
              </w:rPr>
              <w:t>1.</w:t>
            </w:r>
          </w:p>
        </w:tc>
        <w:tc>
          <w:tcPr>
            <w:tcW w:w="1418" w:type="pct"/>
          </w:tcPr>
          <w:p w:rsidR="00D001D4" w:rsidRPr="00C62954" w:rsidRDefault="00D001D4" w:rsidP="00027D59">
            <w:pPr>
              <w:jc w:val="center"/>
              <w:rPr>
                <w:rFonts w:ascii="Times New Roman" w:hAnsi="Times New Roman" w:cs="Times New Roman"/>
                <w:sz w:val="20"/>
                <w:szCs w:val="20"/>
              </w:rPr>
            </w:pPr>
            <w:r w:rsidRPr="00C62954">
              <w:rPr>
                <w:rFonts w:ascii="Times New Roman" w:hAnsi="Times New Roman" w:cs="Times New Roman"/>
                <w:sz w:val="20"/>
                <w:szCs w:val="20"/>
              </w:rPr>
              <w:t>Экспертиза по ЭВН</w:t>
            </w:r>
          </w:p>
        </w:tc>
        <w:tc>
          <w:tcPr>
            <w:tcW w:w="946" w:type="pct"/>
          </w:tcPr>
          <w:p w:rsidR="00D001D4" w:rsidRPr="00C62954" w:rsidRDefault="00D001D4" w:rsidP="00027D59">
            <w:pPr>
              <w:rPr>
                <w:rFonts w:ascii="Times New Roman" w:hAnsi="Times New Roman" w:cs="Times New Roman"/>
                <w:sz w:val="20"/>
                <w:szCs w:val="20"/>
              </w:rPr>
            </w:pPr>
            <w:r w:rsidRPr="00C62954">
              <w:rPr>
                <w:rFonts w:ascii="Times New Roman" w:hAnsi="Times New Roman" w:cs="Times New Roman"/>
                <w:sz w:val="20"/>
                <w:szCs w:val="20"/>
              </w:rPr>
              <w:t xml:space="preserve">          </w:t>
            </w:r>
            <w:r w:rsidR="00734FBD" w:rsidRPr="00C62954">
              <w:rPr>
                <w:rFonts w:ascii="Times New Roman" w:hAnsi="Times New Roman" w:cs="Times New Roman"/>
                <w:sz w:val="20"/>
                <w:szCs w:val="20"/>
              </w:rPr>
              <w:t xml:space="preserve">   </w:t>
            </w:r>
            <w:r w:rsidRPr="00C62954">
              <w:rPr>
                <w:rFonts w:ascii="Times New Roman" w:hAnsi="Times New Roman" w:cs="Times New Roman"/>
                <w:sz w:val="20"/>
                <w:szCs w:val="20"/>
              </w:rPr>
              <w:t>8</w:t>
            </w:r>
            <w:r w:rsidR="0003738B" w:rsidRPr="00C62954">
              <w:rPr>
                <w:rFonts w:ascii="Times New Roman" w:hAnsi="Times New Roman" w:cs="Times New Roman"/>
                <w:sz w:val="20"/>
                <w:szCs w:val="20"/>
              </w:rPr>
              <w:t>90</w:t>
            </w:r>
          </w:p>
        </w:tc>
        <w:tc>
          <w:tcPr>
            <w:tcW w:w="817" w:type="pct"/>
          </w:tcPr>
          <w:p w:rsidR="00D001D4" w:rsidRPr="00C62954" w:rsidRDefault="009F5F20" w:rsidP="009F5F20">
            <w:pPr>
              <w:rPr>
                <w:rFonts w:ascii="Times New Roman" w:hAnsi="Times New Roman" w:cs="Times New Roman"/>
                <w:sz w:val="20"/>
                <w:szCs w:val="20"/>
              </w:rPr>
            </w:pPr>
            <w:r w:rsidRPr="00C62954">
              <w:rPr>
                <w:rFonts w:ascii="Times New Roman" w:hAnsi="Times New Roman" w:cs="Times New Roman"/>
                <w:sz w:val="20"/>
                <w:szCs w:val="20"/>
              </w:rPr>
              <w:t xml:space="preserve">        17,5</w:t>
            </w:r>
            <w:r w:rsidR="00D001D4" w:rsidRPr="00C62954">
              <w:rPr>
                <w:rFonts w:ascii="Times New Roman" w:hAnsi="Times New Roman" w:cs="Times New Roman"/>
                <w:sz w:val="20"/>
                <w:szCs w:val="20"/>
              </w:rPr>
              <w:t>%</w:t>
            </w:r>
          </w:p>
        </w:tc>
        <w:tc>
          <w:tcPr>
            <w:tcW w:w="752" w:type="pct"/>
          </w:tcPr>
          <w:p w:rsidR="00D001D4" w:rsidRPr="00C62954" w:rsidRDefault="00D001D4" w:rsidP="00027D59">
            <w:pPr>
              <w:jc w:val="center"/>
              <w:rPr>
                <w:rFonts w:ascii="Times New Roman" w:hAnsi="Times New Roman" w:cs="Times New Roman"/>
                <w:sz w:val="20"/>
                <w:szCs w:val="20"/>
              </w:rPr>
            </w:pPr>
            <w:r w:rsidRPr="00C62954">
              <w:rPr>
                <w:rFonts w:ascii="Times New Roman" w:hAnsi="Times New Roman" w:cs="Times New Roman"/>
                <w:sz w:val="20"/>
                <w:szCs w:val="20"/>
              </w:rPr>
              <w:t>205</w:t>
            </w:r>
          </w:p>
        </w:tc>
        <w:tc>
          <w:tcPr>
            <w:tcW w:w="756" w:type="pct"/>
          </w:tcPr>
          <w:p w:rsidR="00D001D4" w:rsidRPr="00C62954" w:rsidRDefault="00D001D4" w:rsidP="00027D59">
            <w:pPr>
              <w:jc w:val="center"/>
              <w:rPr>
                <w:rFonts w:ascii="Times New Roman" w:hAnsi="Times New Roman" w:cs="Times New Roman"/>
                <w:sz w:val="20"/>
                <w:szCs w:val="20"/>
              </w:rPr>
            </w:pPr>
            <w:r w:rsidRPr="00C62954">
              <w:rPr>
                <w:rFonts w:ascii="Times New Roman" w:hAnsi="Times New Roman" w:cs="Times New Roman"/>
                <w:sz w:val="20"/>
                <w:szCs w:val="20"/>
              </w:rPr>
              <w:t>24,0%</w:t>
            </w:r>
          </w:p>
        </w:tc>
      </w:tr>
      <w:tr w:rsidR="00D001D4" w:rsidRPr="00C62954" w:rsidTr="00C62954">
        <w:trPr>
          <w:jc w:val="center"/>
        </w:trPr>
        <w:tc>
          <w:tcPr>
            <w:tcW w:w="311" w:type="pct"/>
          </w:tcPr>
          <w:p w:rsidR="00D001D4" w:rsidRPr="00C62954" w:rsidRDefault="00D001D4" w:rsidP="00027D59">
            <w:pPr>
              <w:jc w:val="center"/>
              <w:rPr>
                <w:rFonts w:ascii="Times New Roman" w:hAnsi="Times New Roman" w:cs="Times New Roman"/>
                <w:sz w:val="20"/>
                <w:szCs w:val="20"/>
              </w:rPr>
            </w:pPr>
            <w:r w:rsidRPr="00C62954">
              <w:rPr>
                <w:rFonts w:ascii="Times New Roman" w:hAnsi="Times New Roman" w:cs="Times New Roman"/>
                <w:sz w:val="20"/>
                <w:szCs w:val="20"/>
              </w:rPr>
              <w:t>2</w:t>
            </w:r>
            <w:r w:rsidR="00C62954" w:rsidRPr="00C62954">
              <w:rPr>
                <w:rFonts w:ascii="Times New Roman" w:hAnsi="Times New Roman" w:cs="Times New Roman"/>
                <w:sz w:val="20"/>
                <w:szCs w:val="20"/>
              </w:rPr>
              <w:t>.</w:t>
            </w:r>
          </w:p>
        </w:tc>
        <w:tc>
          <w:tcPr>
            <w:tcW w:w="1418" w:type="pct"/>
          </w:tcPr>
          <w:p w:rsidR="00D001D4" w:rsidRPr="00C62954" w:rsidRDefault="00D001D4" w:rsidP="00027D59">
            <w:pPr>
              <w:jc w:val="center"/>
              <w:rPr>
                <w:rFonts w:ascii="Times New Roman" w:hAnsi="Times New Roman" w:cs="Times New Roman"/>
                <w:sz w:val="20"/>
                <w:szCs w:val="20"/>
              </w:rPr>
            </w:pPr>
            <w:r w:rsidRPr="00C62954">
              <w:rPr>
                <w:rFonts w:ascii="Times New Roman" w:hAnsi="Times New Roman" w:cs="Times New Roman"/>
                <w:sz w:val="20"/>
                <w:szCs w:val="20"/>
              </w:rPr>
              <w:t>Экспертиз по направлениям на МСЭ</w:t>
            </w:r>
          </w:p>
        </w:tc>
        <w:tc>
          <w:tcPr>
            <w:tcW w:w="946" w:type="pct"/>
          </w:tcPr>
          <w:p w:rsidR="00D001D4" w:rsidRPr="00C62954" w:rsidRDefault="00D001D4" w:rsidP="00027D59">
            <w:pPr>
              <w:jc w:val="center"/>
              <w:rPr>
                <w:rFonts w:ascii="Times New Roman" w:hAnsi="Times New Roman" w:cs="Times New Roman"/>
                <w:sz w:val="20"/>
                <w:szCs w:val="20"/>
              </w:rPr>
            </w:pPr>
            <w:r w:rsidRPr="00C62954">
              <w:rPr>
                <w:rFonts w:ascii="Times New Roman" w:hAnsi="Times New Roman" w:cs="Times New Roman"/>
                <w:sz w:val="20"/>
                <w:szCs w:val="20"/>
              </w:rPr>
              <w:t>1</w:t>
            </w:r>
            <w:r w:rsidR="009F5F20" w:rsidRPr="00C62954">
              <w:rPr>
                <w:rFonts w:ascii="Times New Roman" w:hAnsi="Times New Roman" w:cs="Times New Roman"/>
                <w:sz w:val="20"/>
                <w:szCs w:val="20"/>
              </w:rPr>
              <w:t>7</w:t>
            </w:r>
            <w:r w:rsidR="0003738B" w:rsidRPr="00C62954">
              <w:rPr>
                <w:rFonts w:ascii="Times New Roman" w:hAnsi="Times New Roman" w:cs="Times New Roman"/>
                <w:sz w:val="20"/>
                <w:szCs w:val="20"/>
              </w:rPr>
              <w:t>4</w:t>
            </w:r>
          </w:p>
        </w:tc>
        <w:tc>
          <w:tcPr>
            <w:tcW w:w="817" w:type="pct"/>
          </w:tcPr>
          <w:p w:rsidR="00D001D4" w:rsidRPr="00C62954" w:rsidRDefault="009F5F20" w:rsidP="009F5F20">
            <w:pPr>
              <w:rPr>
                <w:rFonts w:ascii="Times New Roman" w:hAnsi="Times New Roman" w:cs="Times New Roman"/>
                <w:sz w:val="20"/>
                <w:szCs w:val="20"/>
              </w:rPr>
            </w:pPr>
            <w:r w:rsidRPr="00C62954">
              <w:rPr>
                <w:rFonts w:ascii="Times New Roman" w:hAnsi="Times New Roman" w:cs="Times New Roman"/>
                <w:sz w:val="20"/>
                <w:szCs w:val="20"/>
              </w:rPr>
              <w:t xml:space="preserve">          3,4</w:t>
            </w:r>
            <w:r w:rsidR="00D001D4" w:rsidRPr="00C62954">
              <w:rPr>
                <w:rFonts w:ascii="Times New Roman" w:hAnsi="Times New Roman" w:cs="Times New Roman"/>
                <w:sz w:val="20"/>
                <w:szCs w:val="20"/>
              </w:rPr>
              <w:t>%</w:t>
            </w:r>
          </w:p>
        </w:tc>
        <w:tc>
          <w:tcPr>
            <w:tcW w:w="752" w:type="pct"/>
          </w:tcPr>
          <w:p w:rsidR="00D001D4" w:rsidRPr="00C62954" w:rsidRDefault="00D001D4" w:rsidP="00027D59">
            <w:pPr>
              <w:jc w:val="center"/>
              <w:rPr>
                <w:rFonts w:ascii="Times New Roman" w:hAnsi="Times New Roman" w:cs="Times New Roman"/>
                <w:sz w:val="20"/>
                <w:szCs w:val="20"/>
              </w:rPr>
            </w:pPr>
            <w:r w:rsidRPr="00C62954">
              <w:rPr>
                <w:rFonts w:ascii="Times New Roman" w:hAnsi="Times New Roman" w:cs="Times New Roman"/>
                <w:sz w:val="20"/>
                <w:szCs w:val="20"/>
              </w:rPr>
              <w:t>27</w:t>
            </w:r>
          </w:p>
        </w:tc>
        <w:tc>
          <w:tcPr>
            <w:tcW w:w="756" w:type="pct"/>
          </w:tcPr>
          <w:p w:rsidR="00D001D4" w:rsidRPr="00C62954" w:rsidRDefault="00D001D4" w:rsidP="00027D59">
            <w:pPr>
              <w:jc w:val="center"/>
              <w:rPr>
                <w:rFonts w:ascii="Times New Roman" w:hAnsi="Times New Roman" w:cs="Times New Roman"/>
                <w:sz w:val="20"/>
                <w:szCs w:val="20"/>
              </w:rPr>
            </w:pPr>
            <w:r w:rsidRPr="00C62954">
              <w:rPr>
                <w:rFonts w:ascii="Times New Roman" w:hAnsi="Times New Roman" w:cs="Times New Roman"/>
                <w:sz w:val="20"/>
                <w:szCs w:val="20"/>
              </w:rPr>
              <w:t>16,4%</w:t>
            </w:r>
          </w:p>
        </w:tc>
      </w:tr>
      <w:tr w:rsidR="00D001D4" w:rsidRPr="00C62954" w:rsidTr="00C62954">
        <w:trPr>
          <w:jc w:val="center"/>
        </w:trPr>
        <w:tc>
          <w:tcPr>
            <w:tcW w:w="311" w:type="pct"/>
          </w:tcPr>
          <w:p w:rsidR="00D001D4" w:rsidRPr="00C62954" w:rsidRDefault="00D001D4" w:rsidP="00027D59">
            <w:pPr>
              <w:jc w:val="center"/>
              <w:rPr>
                <w:rFonts w:ascii="Times New Roman" w:hAnsi="Times New Roman" w:cs="Times New Roman"/>
                <w:sz w:val="20"/>
                <w:szCs w:val="20"/>
              </w:rPr>
            </w:pPr>
            <w:r w:rsidRPr="00C62954">
              <w:rPr>
                <w:rFonts w:ascii="Times New Roman" w:hAnsi="Times New Roman" w:cs="Times New Roman"/>
                <w:sz w:val="20"/>
                <w:szCs w:val="20"/>
              </w:rPr>
              <w:t>3</w:t>
            </w:r>
            <w:r w:rsidR="00C62954" w:rsidRPr="00C62954">
              <w:rPr>
                <w:rFonts w:ascii="Times New Roman" w:hAnsi="Times New Roman" w:cs="Times New Roman"/>
                <w:sz w:val="20"/>
                <w:szCs w:val="20"/>
              </w:rPr>
              <w:t>.</w:t>
            </w:r>
          </w:p>
        </w:tc>
        <w:tc>
          <w:tcPr>
            <w:tcW w:w="1418" w:type="pct"/>
          </w:tcPr>
          <w:p w:rsidR="00D001D4" w:rsidRPr="00C62954" w:rsidRDefault="00D001D4" w:rsidP="00027D59">
            <w:pPr>
              <w:jc w:val="center"/>
              <w:rPr>
                <w:rFonts w:ascii="Times New Roman" w:hAnsi="Times New Roman" w:cs="Times New Roman"/>
                <w:sz w:val="20"/>
                <w:szCs w:val="20"/>
              </w:rPr>
            </w:pPr>
            <w:r w:rsidRPr="00C62954">
              <w:rPr>
                <w:rFonts w:ascii="Times New Roman" w:hAnsi="Times New Roman" w:cs="Times New Roman"/>
                <w:sz w:val="20"/>
                <w:szCs w:val="20"/>
              </w:rPr>
              <w:t>Экспертиз по выдаче справок</w:t>
            </w:r>
          </w:p>
        </w:tc>
        <w:tc>
          <w:tcPr>
            <w:tcW w:w="946" w:type="pct"/>
          </w:tcPr>
          <w:p w:rsidR="00D001D4" w:rsidRPr="00C62954" w:rsidRDefault="00D001D4" w:rsidP="00027D59">
            <w:pPr>
              <w:jc w:val="center"/>
              <w:rPr>
                <w:rFonts w:ascii="Times New Roman" w:hAnsi="Times New Roman" w:cs="Times New Roman"/>
                <w:sz w:val="20"/>
                <w:szCs w:val="20"/>
              </w:rPr>
            </w:pPr>
            <w:r w:rsidRPr="00C62954">
              <w:rPr>
                <w:rFonts w:ascii="Times New Roman" w:hAnsi="Times New Roman" w:cs="Times New Roman"/>
                <w:sz w:val="20"/>
                <w:szCs w:val="20"/>
              </w:rPr>
              <w:t>1</w:t>
            </w:r>
            <w:r w:rsidR="0003738B" w:rsidRPr="00C62954">
              <w:rPr>
                <w:rFonts w:ascii="Times New Roman" w:hAnsi="Times New Roman" w:cs="Times New Roman"/>
                <w:sz w:val="20"/>
                <w:szCs w:val="20"/>
              </w:rPr>
              <w:t>456</w:t>
            </w:r>
          </w:p>
        </w:tc>
        <w:tc>
          <w:tcPr>
            <w:tcW w:w="817" w:type="pct"/>
          </w:tcPr>
          <w:p w:rsidR="00D001D4" w:rsidRPr="00C62954" w:rsidRDefault="009F5F20" w:rsidP="00027D59">
            <w:pPr>
              <w:jc w:val="center"/>
              <w:rPr>
                <w:rFonts w:ascii="Times New Roman" w:hAnsi="Times New Roman" w:cs="Times New Roman"/>
                <w:sz w:val="20"/>
                <w:szCs w:val="20"/>
              </w:rPr>
            </w:pPr>
            <w:r w:rsidRPr="00C62954">
              <w:rPr>
                <w:rFonts w:ascii="Times New Roman" w:hAnsi="Times New Roman" w:cs="Times New Roman"/>
                <w:sz w:val="20"/>
                <w:szCs w:val="20"/>
              </w:rPr>
              <w:t>28,7</w:t>
            </w:r>
            <w:r w:rsidR="00D001D4" w:rsidRPr="00C62954">
              <w:rPr>
                <w:rFonts w:ascii="Times New Roman" w:hAnsi="Times New Roman" w:cs="Times New Roman"/>
                <w:sz w:val="20"/>
                <w:szCs w:val="20"/>
              </w:rPr>
              <w:t>%</w:t>
            </w:r>
          </w:p>
        </w:tc>
        <w:tc>
          <w:tcPr>
            <w:tcW w:w="752" w:type="pct"/>
          </w:tcPr>
          <w:p w:rsidR="00D001D4" w:rsidRPr="00C62954" w:rsidRDefault="00C3625A" w:rsidP="00027D59">
            <w:pPr>
              <w:jc w:val="center"/>
              <w:rPr>
                <w:rFonts w:ascii="Times New Roman" w:hAnsi="Times New Roman" w:cs="Times New Roman"/>
                <w:sz w:val="20"/>
                <w:szCs w:val="20"/>
              </w:rPr>
            </w:pPr>
            <w:r>
              <w:rPr>
                <w:rFonts w:ascii="Times New Roman" w:hAnsi="Times New Roman" w:cs="Times New Roman"/>
                <w:sz w:val="20"/>
                <w:szCs w:val="20"/>
              </w:rPr>
              <w:t>38</w:t>
            </w:r>
          </w:p>
        </w:tc>
        <w:tc>
          <w:tcPr>
            <w:tcW w:w="756" w:type="pct"/>
          </w:tcPr>
          <w:p w:rsidR="00D001D4" w:rsidRPr="00C62954" w:rsidRDefault="00D001D4" w:rsidP="00027D59">
            <w:pPr>
              <w:jc w:val="center"/>
              <w:rPr>
                <w:rFonts w:ascii="Times New Roman" w:hAnsi="Times New Roman" w:cs="Times New Roman"/>
                <w:sz w:val="20"/>
                <w:szCs w:val="20"/>
              </w:rPr>
            </w:pPr>
            <w:r w:rsidRPr="00C62954">
              <w:rPr>
                <w:rFonts w:ascii="Times New Roman" w:hAnsi="Times New Roman" w:cs="Times New Roman"/>
                <w:sz w:val="20"/>
                <w:szCs w:val="20"/>
              </w:rPr>
              <w:t>4,4%</w:t>
            </w:r>
          </w:p>
        </w:tc>
      </w:tr>
      <w:tr w:rsidR="0003738B" w:rsidRPr="00C62954" w:rsidTr="00C62954">
        <w:trPr>
          <w:jc w:val="center"/>
        </w:trPr>
        <w:tc>
          <w:tcPr>
            <w:tcW w:w="311" w:type="pct"/>
          </w:tcPr>
          <w:p w:rsidR="0003738B" w:rsidRPr="00C62954" w:rsidRDefault="0003738B" w:rsidP="00027D59">
            <w:pPr>
              <w:jc w:val="center"/>
              <w:rPr>
                <w:rFonts w:ascii="Times New Roman" w:hAnsi="Times New Roman" w:cs="Times New Roman"/>
                <w:sz w:val="20"/>
                <w:szCs w:val="20"/>
              </w:rPr>
            </w:pPr>
            <w:r w:rsidRPr="00C62954">
              <w:rPr>
                <w:rFonts w:ascii="Times New Roman" w:hAnsi="Times New Roman" w:cs="Times New Roman"/>
                <w:sz w:val="20"/>
                <w:szCs w:val="20"/>
              </w:rPr>
              <w:t>4.</w:t>
            </w:r>
          </w:p>
        </w:tc>
        <w:tc>
          <w:tcPr>
            <w:tcW w:w="1418" w:type="pct"/>
            <w:tcBorders>
              <w:bottom w:val="single" w:sz="4" w:space="0" w:color="auto"/>
            </w:tcBorders>
          </w:tcPr>
          <w:p w:rsidR="0003738B" w:rsidRPr="00C62954" w:rsidRDefault="0003738B" w:rsidP="00027D59">
            <w:pPr>
              <w:jc w:val="center"/>
              <w:rPr>
                <w:rFonts w:ascii="Times New Roman" w:hAnsi="Times New Roman" w:cs="Times New Roman"/>
                <w:sz w:val="20"/>
                <w:szCs w:val="20"/>
              </w:rPr>
            </w:pPr>
            <w:r w:rsidRPr="00C62954">
              <w:rPr>
                <w:rFonts w:ascii="Times New Roman" w:hAnsi="Times New Roman" w:cs="Times New Roman"/>
                <w:sz w:val="20"/>
                <w:szCs w:val="20"/>
              </w:rPr>
              <w:t>Выписка лекарственных препаратов</w:t>
            </w:r>
          </w:p>
        </w:tc>
        <w:tc>
          <w:tcPr>
            <w:tcW w:w="946" w:type="pct"/>
            <w:tcBorders>
              <w:bottom w:val="single" w:sz="4" w:space="0" w:color="auto"/>
            </w:tcBorders>
          </w:tcPr>
          <w:p w:rsidR="0003738B" w:rsidRPr="00C62954" w:rsidRDefault="0003738B" w:rsidP="00027D59">
            <w:pPr>
              <w:jc w:val="center"/>
              <w:rPr>
                <w:rFonts w:ascii="Times New Roman" w:hAnsi="Times New Roman" w:cs="Times New Roman"/>
                <w:sz w:val="20"/>
                <w:szCs w:val="20"/>
              </w:rPr>
            </w:pPr>
            <w:r w:rsidRPr="00C62954">
              <w:rPr>
                <w:rFonts w:ascii="Times New Roman" w:hAnsi="Times New Roman" w:cs="Times New Roman"/>
                <w:sz w:val="20"/>
                <w:szCs w:val="20"/>
              </w:rPr>
              <w:t>295</w:t>
            </w:r>
          </w:p>
        </w:tc>
        <w:tc>
          <w:tcPr>
            <w:tcW w:w="817" w:type="pct"/>
          </w:tcPr>
          <w:p w:rsidR="0003738B" w:rsidRPr="00C62954" w:rsidRDefault="009F5F20" w:rsidP="00027D59">
            <w:pPr>
              <w:jc w:val="center"/>
              <w:rPr>
                <w:rFonts w:ascii="Times New Roman" w:hAnsi="Times New Roman" w:cs="Times New Roman"/>
                <w:sz w:val="20"/>
                <w:szCs w:val="20"/>
              </w:rPr>
            </w:pPr>
            <w:r w:rsidRPr="00C62954">
              <w:rPr>
                <w:rFonts w:ascii="Times New Roman" w:hAnsi="Times New Roman" w:cs="Times New Roman"/>
                <w:sz w:val="20"/>
                <w:szCs w:val="20"/>
              </w:rPr>
              <w:t>5,8%</w:t>
            </w:r>
          </w:p>
        </w:tc>
        <w:tc>
          <w:tcPr>
            <w:tcW w:w="752" w:type="pct"/>
          </w:tcPr>
          <w:p w:rsidR="0003738B" w:rsidRPr="00C62954" w:rsidRDefault="0063660E" w:rsidP="00027D59">
            <w:pPr>
              <w:jc w:val="center"/>
              <w:rPr>
                <w:rFonts w:ascii="Times New Roman" w:hAnsi="Times New Roman" w:cs="Times New Roman"/>
                <w:sz w:val="20"/>
                <w:szCs w:val="20"/>
              </w:rPr>
            </w:pPr>
            <w:r>
              <w:rPr>
                <w:rFonts w:ascii="Times New Roman" w:hAnsi="Times New Roman" w:cs="Times New Roman"/>
                <w:sz w:val="20"/>
                <w:szCs w:val="20"/>
              </w:rPr>
              <w:t>24</w:t>
            </w:r>
          </w:p>
        </w:tc>
        <w:tc>
          <w:tcPr>
            <w:tcW w:w="756" w:type="pct"/>
          </w:tcPr>
          <w:p w:rsidR="0003738B" w:rsidRPr="00C62954" w:rsidRDefault="0063660E" w:rsidP="00027D59">
            <w:pPr>
              <w:jc w:val="center"/>
              <w:rPr>
                <w:rFonts w:ascii="Times New Roman" w:hAnsi="Times New Roman" w:cs="Times New Roman"/>
                <w:sz w:val="20"/>
                <w:szCs w:val="20"/>
              </w:rPr>
            </w:pPr>
            <w:r>
              <w:rPr>
                <w:rFonts w:ascii="Times New Roman" w:hAnsi="Times New Roman" w:cs="Times New Roman"/>
                <w:sz w:val="20"/>
                <w:szCs w:val="20"/>
              </w:rPr>
              <w:t>8,1%</w:t>
            </w:r>
          </w:p>
        </w:tc>
      </w:tr>
      <w:tr w:rsidR="009F5F20" w:rsidRPr="00C62954" w:rsidTr="00C62954">
        <w:trPr>
          <w:trHeight w:val="581"/>
          <w:jc w:val="center"/>
        </w:trPr>
        <w:tc>
          <w:tcPr>
            <w:tcW w:w="311" w:type="pct"/>
            <w:vMerge w:val="restart"/>
          </w:tcPr>
          <w:p w:rsidR="009F5F20" w:rsidRPr="00C62954" w:rsidRDefault="009F5F20" w:rsidP="00027D59">
            <w:pPr>
              <w:jc w:val="center"/>
              <w:rPr>
                <w:rFonts w:ascii="Times New Roman" w:hAnsi="Times New Roman" w:cs="Times New Roman"/>
                <w:sz w:val="20"/>
                <w:szCs w:val="20"/>
              </w:rPr>
            </w:pPr>
            <w:r w:rsidRPr="00C62954">
              <w:rPr>
                <w:rFonts w:ascii="Times New Roman" w:hAnsi="Times New Roman" w:cs="Times New Roman"/>
                <w:sz w:val="20"/>
                <w:szCs w:val="20"/>
              </w:rPr>
              <w:lastRenderedPageBreak/>
              <w:t>5.</w:t>
            </w:r>
          </w:p>
        </w:tc>
        <w:tc>
          <w:tcPr>
            <w:tcW w:w="1418" w:type="pct"/>
            <w:tcBorders>
              <w:bottom w:val="single" w:sz="4" w:space="0" w:color="auto"/>
            </w:tcBorders>
          </w:tcPr>
          <w:p w:rsidR="009F5F20" w:rsidRPr="00C62954" w:rsidRDefault="009F5F20" w:rsidP="00027D59">
            <w:pPr>
              <w:jc w:val="center"/>
              <w:rPr>
                <w:rFonts w:ascii="Times New Roman" w:hAnsi="Times New Roman" w:cs="Times New Roman"/>
                <w:sz w:val="20"/>
                <w:szCs w:val="20"/>
              </w:rPr>
            </w:pPr>
            <w:r w:rsidRPr="00C62954">
              <w:rPr>
                <w:rFonts w:ascii="Times New Roman" w:hAnsi="Times New Roman" w:cs="Times New Roman"/>
                <w:sz w:val="20"/>
                <w:szCs w:val="20"/>
              </w:rPr>
              <w:t>Направления в другие ЛПУ</w:t>
            </w:r>
          </w:p>
        </w:tc>
        <w:tc>
          <w:tcPr>
            <w:tcW w:w="946" w:type="pct"/>
            <w:tcBorders>
              <w:bottom w:val="single" w:sz="4" w:space="0" w:color="auto"/>
            </w:tcBorders>
          </w:tcPr>
          <w:p w:rsidR="009F5F20" w:rsidRPr="00C62954" w:rsidRDefault="009F5F20" w:rsidP="00027D59">
            <w:pPr>
              <w:jc w:val="center"/>
              <w:rPr>
                <w:rFonts w:ascii="Times New Roman" w:hAnsi="Times New Roman" w:cs="Times New Roman"/>
                <w:sz w:val="20"/>
                <w:szCs w:val="20"/>
              </w:rPr>
            </w:pPr>
            <w:r w:rsidRPr="00C62954">
              <w:rPr>
                <w:rFonts w:ascii="Times New Roman" w:hAnsi="Times New Roman" w:cs="Times New Roman"/>
                <w:sz w:val="20"/>
                <w:szCs w:val="20"/>
              </w:rPr>
              <w:t>1169</w:t>
            </w:r>
          </w:p>
        </w:tc>
        <w:tc>
          <w:tcPr>
            <w:tcW w:w="817" w:type="pct"/>
            <w:tcBorders>
              <w:bottom w:val="single" w:sz="4" w:space="0" w:color="auto"/>
            </w:tcBorders>
          </w:tcPr>
          <w:p w:rsidR="009F5F20" w:rsidRPr="00C62954" w:rsidRDefault="009F5F20" w:rsidP="00027D59">
            <w:pPr>
              <w:jc w:val="center"/>
              <w:rPr>
                <w:rFonts w:ascii="Times New Roman" w:hAnsi="Times New Roman" w:cs="Times New Roman"/>
                <w:sz w:val="20"/>
                <w:szCs w:val="20"/>
              </w:rPr>
            </w:pPr>
            <w:r w:rsidRPr="00C62954">
              <w:rPr>
                <w:rFonts w:ascii="Times New Roman" w:hAnsi="Times New Roman" w:cs="Times New Roman"/>
                <w:sz w:val="20"/>
                <w:szCs w:val="20"/>
              </w:rPr>
              <w:t>23,0%</w:t>
            </w:r>
          </w:p>
        </w:tc>
        <w:tc>
          <w:tcPr>
            <w:tcW w:w="752" w:type="pct"/>
            <w:tcBorders>
              <w:bottom w:val="single" w:sz="4" w:space="0" w:color="auto"/>
            </w:tcBorders>
          </w:tcPr>
          <w:p w:rsidR="009F5F20" w:rsidRPr="00C62954" w:rsidRDefault="009F5F20" w:rsidP="00027D59">
            <w:pPr>
              <w:jc w:val="center"/>
              <w:rPr>
                <w:rFonts w:ascii="Times New Roman" w:hAnsi="Times New Roman" w:cs="Times New Roman"/>
                <w:sz w:val="20"/>
                <w:szCs w:val="20"/>
              </w:rPr>
            </w:pPr>
          </w:p>
        </w:tc>
        <w:tc>
          <w:tcPr>
            <w:tcW w:w="756" w:type="pct"/>
            <w:tcBorders>
              <w:bottom w:val="single" w:sz="4" w:space="0" w:color="auto"/>
            </w:tcBorders>
          </w:tcPr>
          <w:p w:rsidR="009F5F20" w:rsidRPr="00C62954" w:rsidRDefault="009F5F20" w:rsidP="00027D59">
            <w:pPr>
              <w:jc w:val="center"/>
              <w:rPr>
                <w:rFonts w:ascii="Times New Roman" w:hAnsi="Times New Roman" w:cs="Times New Roman"/>
                <w:sz w:val="20"/>
                <w:szCs w:val="20"/>
              </w:rPr>
            </w:pPr>
          </w:p>
        </w:tc>
      </w:tr>
      <w:tr w:rsidR="009F5F20" w:rsidRPr="00C62954" w:rsidTr="00C62954">
        <w:trPr>
          <w:trHeight w:val="266"/>
          <w:jc w:val="center"/>
        </w:trPr>
        <w:tc>
          <w:tcPr>
            <w:tcW w:w="311" w:type="pct"/>
            <w:vMerge/>
          </w:tcPr>
          <w:p w:rsidR="009F5F20" w:rsidRPr="00C62954" w:rsidRDefault="009F5F20" w:rsidP="00027D59">
            <w:pPr>
              <w:jc w:val="center"/>
              <w:rPr>
                <w:rFonts w:ascii="Times New Roman" w:hAnsi="Times New Roman" w:cs="Times New Roman"/>
                <w:sz w:val="20"/>
                <w:szCs w:val="20"/>
              </w:rPr>
            </w:pPr>
          </w:p>
        </w:tc>
        <w:tc>
          <w:tcPr>
            <w:tcW w:w="1418" w:type="pct"/>
            <w:tcBorders>
              <w:top w:val="single" w:sz="4" w:space="0" w:color="auto"/>
              <w:bottom w:val="single" w:sz="4" w:space="0" w:color="auto"/>
            </w:tcBorders>
          </w:tcPr>
          <w:p w:rsidR="009F5F20" w:rsidRPr="00C62954" w:rsidRDefault="009F5F20" w:rsidP="00027D59">
            <w:pPr>
              <w:jc w:val="center"/>
              <w:rPr>
                <w:rFonts w:ascii="Times New Roman" w:hAnsi="Times New Roman" w:cs="Times New Roman"/>
                <w:sz w:val="20"/>
                <w:szCs w:val="20"/>
              </w:rPr>
            </w:pPr>
            <w:r w:rsidRPr="00C62954">
              <w:rPr>
                <w:rFonts w:ascii="Times New Roman" w:hAnsi="Times New Roman" w:cs="Times New Roman"/>
                <w:sz w:val="20"/>
                <w:szCs w:val="20"/>
              </w:rPr>
              <w:t>Из них: на консультацию</w:t>
            </w:r>
          </w:p>
        </w:tc>
        <w:tc>
          <w:tcPr>
            <w:tcW w:w="946" w:type="pct"/>
            <w:tcBorders>
              <w:top w:val="single" w:sz="4" w:space="0" w:color="auto"/>
              <w:bottom w:val="single" w:sz="4" w:space="0" w:color="auto"/>
            </w:tcBorders>
          </w:tcPr>
          <w:p w:rsidR="009F5F20" w:rsidRPr="00C62954" w:rsidRDefault="009F5F20" w:rsidP="00027D59">
            <w:pPr>
              <w:jc w:val="center"/>
              <w:rPr>
                <w:rFonts w:ascii="Times New Roman" w:hAnsi="Times New Roman" w:cs="Times New Roman"/>
                <w:sz w:val="20"/>
                <w:szCs w:val="20"/>
              </w:rPr>
            </w:pPr>
            <w:r w:rsidRPr="00C62954">
              <w:rPr>
                <w:rFonts w:ascii="Times New Roman" w:hAnsi="Times New Roman" w:cs="Times New Roman"/>
                <w:sz w:val="20"/>
                <w:szCs w:val="20"/>
              </w:rPr>
              <w:t>1154</w:t>
            </w:r>
          </w:p>
        </w:tc>
        <w:tc>
          <w:tcPr>
            <w:tcW w:w="817" w:type="pct"/>
            <w:tcBorders>
              <w:top w:val="single" w:sz="4" w:space="0" w:color="auto"/>
              <w:bottom w:val="single" w:sz="4" w:space="0" w:color="auto"/>
            </w:tcBorders>
          </w:tcPr>
          <w:p w:rsidR="009F5F20" w:rsidRPr="00C62954" w:rsidRDefault="009F5F20" w:rsidP="00027D59">
            <w:pPr>
              <w:jc w:val="center"/>
              <w:rPr>
                <w:rFonts w:ascii="Times New Roman" w:hAnsi="Times New Roman" w:cs="Times New Roman"/>
                <w:sz w:val="20"/>
                <w:szCs w:val="20"/>
              </w:rPr>
            </w:pPr>
            <w:r w:rsidRPr="00C62954">
              <w:rPr>
                <w:rFonts w:ascii="Times New Roman" w:hAnsi="Times New Roman" w:cs="Times New Roman"/>
                <w:sz w:val="20"/>
                <w:szCs w:val="20"/>
              </w:rPr>
              <w:t>22,7%</w:t>
            </w:r>
          </w:p>
        </w:tc>
        <w:tc>
          <w:tcPr>
            <w:tcW w:w="752" w:type="pct"/>
            <w:tcBorders>
              <w:top w:val="single" w:sz="4" w:space="0" w:color="auto"/>
              <w:bottom w:val="single" w:sz="4" w:space="0" w:color="auto"/>
            </w:tcBorders>
          </w:tcPr>
          <w:p w:rsidR="009F5F20" w:rsidRPr="00C62954" w:rsidRDefault="009F5F20" w:rsidP="00027D59">
            <w:pPr>
              <w:jc w:val="center"/>
              <w:rPr>
                <w:rFonts w:ascii="Times New Roman" w:hAnsi="Times New Roman" w:cs="Times New Roman"/>
                <w:sz w:val="20"/>
                <w:szCs w:val="20"/>
              </w:rPr>
            </w:pPr>
          </w:p>
        </w:tc>
        <w:tc>
          <w:tcPr>
            <w:tcW w:w="756" w:type="pct"/>
            <w:tcBorders>
              <w:top w:val="single" w:sz="4" w:space="0" w:color="auto"/>
              <w:bottom w:val="single" w:sz="4" w:space="0" w:color="auto"/>
            </w:tcBorders>
          </w:tcPr>
          <w:p w:rsidR="009F5F20" w:rsidRPr="00C62954" w:rsidRDefault="009F5F20" w:rsidP="00027D59">
            <w:pPr>
              <w:jc w:val="center"/>
              <w:rPr>
                <w:rFonts w:ascii="Times New Roman" w:hAnsi="Times New Roman" w:cs="Times New Roman"/>
                <w:sz w:val="20"/>
                <w:szCs w:val="20"/>
              </w:rPr>
            </w:pPr>
          </w:p>
        </w:tc>
      </w:tr>
      <w:tr w:rsidR="009F5F20" w:rsidRPr="00C62954" w:rsidTr="00C62954">
        <w:trPr>
          <w:trHeight w:val="242"/>
          <w:jc w:val="center"/>
        </w:trPr>
        <w:tc>
          <w:tcPr>
            <w:tcW w:w="311" w:type="pct"/>
            <w:vMerge/>
          </w:tcPr>
          <w:p w:rsidR="009F5F20" w:rsidRPr="00C62954" w:rsidRDefault="009F5F20" w:rsidP="00027D59">
            <w:pPr>
              <w:jc w:val="center"/>
              <w:rPr>
                <w:rFonts w:ascii="Times New Roman" w:hAnsi="Times New Roman" w:cs="Times New Roman"/>
                <w:sz w:val="20"/>
                <w:szCs w:val="20"/>
              </w:rPr>
            </w:pPr>
          </w:p>
        </w:tc>
        <w:tc>
          <w:tcPr>
            <w:tcW w:w="1418" w:type="pct"/>
            <w:tcBorders>
              <w:top w:val="single" w:sz="4" w:space="0" w:color="auto"/>
              <w:bottom w:val="single" w:sz="4" w:space="0" w:color="auto"/>
            </w:tcBorders>
          </w:tcPr>
          <w:p w:rsidR="009F5F20" w:rsidRPr="00C62954" w:rsidRDefault="009F5F20" w:rsidP="00027D59">
            <w:pPr>
              <w:jc w:val="center"/>
              <w:rPr>
                <w:rFonts w:ascii="Times New Roman" w:hAnsi="Times New Roman" w:cs="Times New Roman"/>
                <w:sz w:val="20"/>
                <w:szCs w:val="20"/>
              </w:rPr>
            </w:pPr>
            <w:r w:rsidRPr="00C62954">
              <w:rPr>
                <w:rFonts w:ascii="Times New Roman" w:hAnsi="Times New Roman" w:cs="Times New Roman"/>
                <w:sz w:val="20"/>
                <w:szCs w:val="20"/>
              </w:rPr>
              <w:t>На госпитализацию</w:t>
            </w:r>
          </w:p>
        </w:tc>
        <w:tc>
          <w:tcPr>
            <w:tcW w:w="946" w:type="pct"/>
            <w:tcBorders>
              <w:top w:val="single" w:sz="4" w:space="0" w:color="auto"/>
            </w:tcBorders>
          </w:tcPr>
          <w:p w:rsidR="009F5F20" w:rsidRPr="00C62954" w:rsidRDefault="009F5F20" w:rsidP="00027D59">
            <w:pPr>
              <w:jc w:val="center"/>
              <w:rPr>
                <w:rFonts w:ascii="Times New Roman" w:hAnsi="Times New Roman" w:cs="Times New Roman"/>
                <w:sz w:val="20"/>
                <w:szCs w:val="20"/>
              </w:rPr>
            </w:pPr>
            <w:r w:rsidRPr="00C62954">
              <w:rPr>
                <w:rFonts w:ascii="Times New Roman" w:hAnsi="Times New Roman" w:cs="Times New Roman"/>
                <w:sz w:val="20"/>
                <w:szCs w:val="20"/>
              </w:rPr>
              <w:t>15</w:t>
            </w:r>
          </w:p>
        </w:tc>
        <w:tc>
          <w:tcPr>
            <w:tcW w:w="817" w:type="pct"/>
            <w:tcBorders>
              <w:top w:val="single" w:sz="4" w:space="0" w:color="auto"/>
            </w:tcBorders>
          </w:tcPr>
          <w:p w:rsidR="009F5F20" w:rsidRPr="00C62954" w:rsidRDefault="009F5F20" w:rsidP="00027D59">
            <w:pPr>
              <w:jc w:val="center"/>
              <w:rPr>
                <w:rFonts w:ascii="Times New Roman" w:hAnsi="Times New Roman" w:cs="Times New Roman"/>
                <w:sz w:val="20"/>
                <w:szCs w:val="20"/>
              </w:rPr>
            </w:pPr>
            <w:r w:rsidRPr="00C62954">
              <w:rPr>
                <w:rFonts w:ascii="Times New Roman" w:hAnsi="Times New Roman" w:cs="Times New Roman"/>
                <w:sz w:val="20"/>
                <w:szCs w:val="20"/>
              </w:rPr>
              <w:t>0,3%</w:t>
            </w:r>
          </w:p>
        </w:tc>
        <w:tc>
          <w:tcPr>
            <w:tcW w:w="752" w:type="pct"/>
            <w:tcBorders>
              <w:top w:val="single" w:sz="4" w:space="0" w:color="auto"/>
            </w:tcBorders>
          </w:tcPr>
          <w:p w:rsidR="009F5F20" w:rsidRPr="00C62954" w:rsidRDefault="009F5F20" w:rsidP="00027D59">
            <w:pPr>
              <w:jc w:val="center"/>
              <w:rPr>
                <w:rFonts w:ascii="Times New Roman" w:hAnsi="Times New Roman" w:cs="Times New Roman"/>
                <w:sz w:val="20"/>
                <w:szCs w:val="20"/>
              </w:rPr>
            </w:pPr>
          </w:p>
        </w:tc>
        <w:tc>
          <w:tcPr>
            <w:tcW w:w="756" w:type="pct"/>
            <w:tcBorders>
              <w:top w:val="single" w:sz="4" w:space="0" w:color="auto"/>
            </w:tcBorders>
          </w:tcPr>
          <w:p w:rsidR="009F5F20" w:rsidRPr="00C62954" w:rsidRDefault="009F5F20" w:rsidP="00027D59">
            <w:pPr>
              <w:jc w:val="center"/>
              <w:rPr>
                <w:rFonts w:ascii="Times New Roman" w:hAnsi="Times New Roman" w:cs="Times New Roman"/>
                <w:sz w:val="20"/>
                <w:szCs w:val="20"/>
              </w:rPr>
            </w:pPr>
          </w:p>
        </w:tc>
      </w:tr>
      <w:tr w:rsidR="0003738B" w:rsidRPr="00C62954" w:rsidTr="00C62954">
        <w:trPr>
          <w:trHeight w:val="290"/>
          <w:jc w:val="center"/>
        </w:trPr>
        <w:tc>
          <w:tcPr>
            <w:tcW w:w="311" w:type="pct"/>
            <w:vMerge w:val="restart"/>
          </w:tcPr>
          <w:p w:rsidR="0003738B" w:rsidRPr="00C62954" w:rsidRDefault="0003738B" w:rsidP="00027D59">
            <w:pPr>
              <w:jc w:val="center"/>
              <w:rPr>
                <w:rFonts w:ascii="Times New Roman" w:hAnsi="Times New Roman" w:cs="Times New Roman"/>
                <w:sz w:val="20"/>
                <w:szCs w:val="20"/>
              </w:rPr>
            </w:pPr>
            <w:r w:rsidRPr="00C62954">
              <w:rPr>
                <w:rFonts w:ascii="Times New Roman" w:hAnsi="Times New Roman" w:cs="Times New Roman"/>
                <w:sz w:val="20"/>
                <w:szCs w:val="20"/>
              </w:rPr>
              <w:t>6.</w:t>
            </w:r>
          </w:p>
        </w:tc>
        <w:tc>
          <w:tcPr>
            <w:tcW w:w="1418" w:type="pct"/>
            <w:tcBorders>
              <w:top w:val="single" w:sz="4" w:space="0" w:color="auto"/>
              <w:bottom w:val="single" w:sz="4" w:space="0" w:color="auto"/>
            </w:tcBorders>
          </w:tcPr>
          <w:p w:rsidR="0003738B" w:rsidRPr="00C62954" w:rsidRDefault="0003738B" w:rsidP="00027D59">
            <w:pPr>
              <w:jc w:val="center"/>
              <w:rPr>
                <w:rFonts w:ascii="Times New Roman" w:hAnsi="Times New Roman" w:cs="Times New Roman"/>
                <w:sz w:val="20"/>
                <w:szCs w:val="20"/>
              </w:rPr>
            </w:pPr>
            <w:r w:rsidRPr="00C62954">
              <w:rPr>
                <w:rFonts w:ascii="Times New Roman" w:hAnsi="Times New Roman" w:cs="Times New Roman"/>
                <w:sz w:val="20"/>
                <w:szCs w:val="20"/>
              </w:rPr>
              <w:t>Экспертиза по поводу медицинских заключений</w:t>
            </w:r>
          </w:p>
        </w:tc>
        <w:tc>
          <w:tcPr>
            <w:tcW w:w="946" w:type="pct"/>
            <w:tcBorders>
              <w:bottom w:val="single" w:sz="4" w:space="0" w:color="auto"/>
            </w:tcBorders>
          </w:tcPr>
          <w:p w:rsidR="0003738B" w:rsidRPr="00C62954" w:rsidRDefault="0003738B" w:rsidP="00027D59">
            <w:pPr>
              <w:jc w:val="center"/>
              <w:rPr>
                <w:rFonts w:ascii="Times New Roman" w:hAnsi="Times New Roman" w:cs="Times New Roman"/>
                <w:sz w:val="20"/>
                <w:szCs w:val="20"/>
              </w:rPr>
            </w:pPr>
            <w:r w:rsidRPr="00C62954">
              <w:rPr>
                <w:rFonts w:ascii="Times New Roman" w:hAnsi="Times New Roman" w:cs="Times New Roman"/>
                <w:sz w:val="20"/>
                <w:szCs w:val="20"/>
              </w:rPr>
              <w:t>1096</w:t>
            </w:r>
          </w:p>
        </w:tc>
        <w:tc>
          <w:tcPr>
            <w:tcW w:w="817" w:type="pct"/>
            <w:tcBorders>
              <w:bottom w:val="single" w:sz="4" w:space="0" w:color="auto"/>
            </w:tcBorders>
          </w:tcPr>
          <w:p w:rsidR="0003738B" w:rsidRPr="00C62954" w:rsidRDefault="009F5F20" w:rsidP="00027D59">
            <w:pPr>
              <w:jc w:val="center"/>
              <w:rPr>
                <w:rFonts w:ascii="Times New Roman" w:hAnsi="Times New Roman" w:cs="Times New Roman"/>
                <w:sz w:val="20"/>
                <w:szCs w:val="20"/>
              </w:rPr>
            </w:pPr>
            <w:r w:rsidRPr="00C62954">
              <w:rPr>
                <w:rFonts w:ascii="Times New Roman" w:hAnsi="Times New Roman" w:cs="Times New Roman"/>
                <w:sz w:val="20"/>
                <w:szCs w:val="20"/>
              </w:rPr>
              <w:t>21,6%</w:t>
            </w:r>
          </w:p>
        </w:tc>
        <w:tc>
          <w:tcPr>
            <w:tcW w:w="752" w:type="pct"/>
            <w:tcBorders>
              <w:bottom w:val="single" w:sz="4" w:space="0" w:color="auto"/>
            </w:tcBorders>
          </w:tcPr>
          <w:p w:rsidR="0003738B" w:rsidRPr="00C62954" w:rsidRDefault="00C00C7B" w:rsidP="00027D59">
            <w:pPr>
              <w:jc w:val="center"/>
              <w:rPr>
                <w:rFonts w:ascii="Times New Roman" w:hAnsi="Times New Roman" w:cs="Times New Roman"/>
                <w:sz w:val="20"/>
                <w:szCs w:val="20"/>
              </w:rPr>
            </w:pPr>
            <w:r>
              <w:rPr>
                <w:rFonts w:ascii="Times New Roman" w:hAnsi="Times New Roman" w:cs="Times New Roman"/>
                <w:sz w:val="20"/>
                <w:szCs w:val="20"/>
              </w:rPr>
              <w:t>51</w:t>
            </w:r>
          </w:p>
        </w:tc>
        <w:tc>
          <w:tcPr>
            <w:tcW w:w="756" w:type="pct"/>
            <w:tcBorders>
              <w:bottom w:val="single" w:sz="4" w:space="0" w:color="auto"/>
            </w:tcBorders>
          </w:tcPr>
          <w:p w:rsidR="0003738B" w:rsidRPr="00C62954" w:rsidRDefault="00C00C7B" w:rsidP="00027D59">
            <w:pPr>
              <w:jc w:val="center"/>
              <w:rPr>
                <w:rFonts w:ascii="Times New Roman" w:hAnsi="Times New Roman" w:cs="Times New Roman"/>
                <w:sz w:val="20"/>
                <w:szCs w:val="20"/>
              </w:rPr>
            </w:pPr>
            <w:r>
              <w:rPr>
                <w:rFonts w:ascii="Times New Roman" w:hAnsi="Times New Roman" w:cs="Times New Roman"/>
                <w:sz w:val="20"/>
                <w:szCs w:val="20"/>
              </w:rPr>
              <w:t>4,7%</w:t>
            </w:r>
          </w:p>
        </w:tc>
      </w:tr>
      <w:tr w:rsidR="0003738B" w:rsidRPr="00C62954" w:rsidTr="00C62954">
        <w:trPr>
          <w:trHeight w:val="243"/>
          <w:jc w:val="center"/>
        </w:trPr>
        <w:tc>
          <w:tcPr>
            <w:tcW w:w="311" w:type="pct"/>
            <w:vMerge/>
          </w:tcPr>
          <w:p w:rsidR="0003738B" w:rsidRPr="00C62954" w:rsidRDefault="0003738B" w:rsidP="00027D59">
            <w:pPr>
              <w:jc w:val="center"/>
              <w:rPr>
                <w:rFonts w:ascii="Times New Roman" w:hAnsi="Times New Roman" w:cs="Times New Roman"/>
                <w:sz w:val="20"/>
                <w:szCs w:val="20"/>
              </w:rPr>
            </w:pPr>
          </w:p>
        </w:tc>
        <w:tc>
          <w:tcPr>
            <w:tcW w:w="1418" w:type="pct"/>
            <w:tcBorders>
              <w:top w:val="single" w:sz="4" w:space="0" w:color="auto"/>
              <w:bottom w:val="single" w:sz="4" w:space="0" w:color="auto"/>
            </w:tcBorders>
          </w:tcPr>
          <w:p w:rsidR="0003738B" w:rsidRPr="00C62954" w:rsidRDefault="0003738B" w:rsidP="00027D59">
            <w:pPr>
              <w:jc w:val="center"/>
              <w:rPr>
                <w:rFonts w:ascii="Times New Roman" w:hAnsi="Times New Roman" w:cs="Times New Roman"/>
                <w:sz w:val="20"/>
                <w:szCs w:val="20"/>
              </w:rPr>
            </w:pPr>
            <w:r w:rsidRPr="00C62954">
              <w:rPr>
                <w:rFonts w:ascii="Times New Roman" w:hAnsi="Times New Roman" w:cs="Times New Roman"/>
                <w:sz w:val="20"/>
                <w:szCs w:val="20"/>
              </w:rPr>
              <w:t>Из них: по предварительным и периодическим мед. осмотрам</w:t>
            </w:r>
          </w:p>
        </w:tc>
        <w:tc>
          <w:tcPr>
            <w:tcW w:w="946" w:type="pct"/>
            <w:tcBorders>
              <w:top w:val="single" w:sz="4" w:space="0" w:color="auto"/>
              <w:bottom w:val="single" w:sz="4" w:space="0" w:color="auto"/>
            </w:tcBorders>
          </w:tcPr>
          <w:p w:rsidR="0003738B" w:rsidRPr="00C62954" w:rsidRDefault="0003738B" w:rsidP="00027D59">
            <w:pPr>
              <w:jc w:val="center"/>
              <w:rPr>
                <w:rFonts w:ascii="Times New Roman" w:hAnsi="Times New Roman" w:cs="Times New Roman"/>
                <w:sz w:val="20"/>
                <w:szCs w:val="20"/>
              </w:rPr>
            </w:pPr>
            <w:r w:rsidRPr="00C62954">
              <w:rPr>
                <w:rFonts w:ascii="Times New Roman" w:hAnsi="Times New Roman" w:cs="Times New Roman"/>
                <w:sz w:val="20"/>
                <w:szCs w:val="20"/>
              </w:rPr>
              <w:t>364</w:t>
            </w:r>
          </w:p>
        </w:tc>
        <w:tc>
          <w:tcPr>
            <w:tcW w:w="817" w:type="pct"/>
            <w:tcBorders>
              <w:top w:val="single" w:sz="4" w:space="0" w:color="auto"/>
              <w:bottom w:val="single" w:sz="4" w:space="0" w:color="auto"/>
            </w:tcBorders>
          </w:tcPr>
          <w:p w:rsidR="0003738B" w:rsidRPr="00C62954" w:rsidRDefault="009F5F20" w:rsidP="00027D59">
            <w:pPr>
              <w:jc w:val="center"/>
              <w:rPr>
                <w:rFonts w:ascii="Times New Roman" w:hAnsi="Times New Roman" w:cs="Times New Roman"/>
                <w:sz w:val="20"/>
                <w:szCs w:val="20"/>
              </w:rPr>
            </w:pPr>
            <w:r w:rsidRPr="00C62954">
              <w:rPr>
                <w:rFonts w:ascii="Times New Roman" w:hAnsi="Times New Roman" w:cs="Times New Roman"/>
                <w:sz w:val="20"/>
                <w:szCs w:val="20"/>
              </w:rPr>
              <w:t>7,2%</w:t>
            </w:r>
          </w:p>
        </w:tc>
        <w:tc>
          <w:tcPr>
            <w:tcW w:w="752" w:type="pct"/>
            <w:tcBorders>
              <w:top w:val="single" w:sz="4" w:space="0" w:color="auto"/>
              <w:bottom w:val="single" w:sz="4" w:space="0" w:color="auto"/>
            </w:tcBorders>
          </w:tcPr>
          <w:p w:rsidR="0003738B" w:rsidRPr="00C62954" w:rsidRDefault="00C00C7B" w:rsidP="00027D59">
            <w:pPr>
              <w:jc w:val="center"/>
              <w:rPr>
                <w:rFonts w:ascii="Times New Roman" w:hAnsi="Times New Roman" w:cs="Times New Roman"/>
                <w:sz w:val="20"/>
                <w:szCs w:val="20"/>
              </w:rPr>
            </w:pPr>
            <w:r>
              <w:rPr>
                <w:rFonts w:ascii="Times New Roman" w:hAnsi="Times New Roman" w:cs="Times New Roman"/>
                <w:sz w:val="20"/>
                <w:szCs w:val="20"/>
              </w:rPr>
              <w:t>28</w:t>
            </w:r>
          </w:p>
        </w:tc>
        <w:tc>
          <w:tcPr>
            <w:tcW w:w="756" w:type="pct"/>
            <w:tcBorders>
              <w:top w:val="single" w:sz="4" w:space="0" w:color="auto"/>
              <w:bottom w:val="single" w:sz="4" w:space="0" w:color="auto"/>
            </w:tcBorders>
          </w:tcPr>
          <w:p w:rsidR="0003738B" w:rsidRPr="00C62954" w:rsidRDefault="00C00C7B" w:rsidP="00027D59">
            <w:pPr>
              <w:jc w:val="center"/>
              <w:rPr>
                <w:rFonts w:ascii="Times New Roman" w:hAnsi="Times New Roman" w:cs="Times New Roman"/>
                <w:sz w:val="20"/>
                <w:szCs w:val="20"/>
              </w:rPr>
            </w:pPr>
            <w:r>
              <w:rPr>
                <w:rFonts w:ascii="Times New Roman" w:hAnsi="Times New Roman" w:cs="Times New Roman"/>
                <w:sz w:val="20"/>
                <w:szCs w:val="20"/>
              </w:rPr>
              <w:t>7,7%</w:t>
            </w:r>
          </w:p>
        </w:tc>
      </w:tr>
      <w:tr w:rsidR="0003738B" w:rsidRPr="00C62954" w:rsidTr="00C62954">
        <w:trPr>
          <w:trHeight w:val="243"/>
          <w:jc w:val="center"/>
        </w:trPr>
        <w:tc>
          <w:tcPr>
            <w:tcW w:w="311" w:type="pct"/>
            <w:vMerge/>
          </w:tcPr>
          <w:p w:rsidR="0003738B" w:rsidRPr="00C62954" w:rsidRDefault="0003738B" w:rsidP="00027D59">
            <w:pPr>
              <w:jc w:val="center"/>
              <w:rPr>
                <w:rFonts w:ascii="Times New Roman" w:hAnsi="Times New Roman" w:cs="Times New Roman"/>
                <w:sz w:val="20"/>
                <w:szCs w:val="20"/>
              </w:rPr>
            </w:pPr>
          </w:p>
        </w:tc>
        <w:tc>
          <w:tcPr>
            <w:tcW w:w="1418" w:type="pct"/>
            <w:tcBorders>
              <w:top w:val="single" w:sz="4" w:space="0" w:color="auto"/>
              <w:bottom w:val="single" w:sz="4" w:space="0" w:color="auto"/>
            </w:tcBorders>
          </w:tcPr>
          <w:p w:rsidR="0003738B" w:rsidRPr="00C62954" w:rsidRDefault="0003738B" w:rsidP="00027D59">
            <w:pPr>
              <w:jc w:val="center"/>
              <w:rPr>
                <w:rFonts w:ascii="Times New Roman" w:hAnsi="Times New Roman" w:cs="Times New Roman"/>
                <w:sz w:val="20"/>
                <w:szCs w:val="20"/>
              </w:rPr>
            </w:pPr>
            <w:r w:rsidRPr="00C62954">
              <w:rPr>
                <w:rFonts w:ascii="Times New Roman" w:hAnsi="Times New Roman" w:cs="Times New Roman"/>
                <w:sz w:val="20"/>
                <w:szCs w:val="20"/>
              </w:rPr>
              <w:t>На получение оружия</w:t>
            </w:r>
          </w:p>
        </w:tc>
        <w:tc>
          <w:tcPr>
            <w:tcW w:w="946" w:type="pct"/>
            <w:tcBorders>
              <w:top w:val="single" w:sz="4" w:space="0" w:color="auto"/>
              <w:bottom w:val="single" w:sz="4" w:space="0" w:color="auto"/>
            </w:tcBorders>
          </w:tcPr>
          <w:p w:rsidR="0003738B" w:rsidRPr="00C62954" w:rsidRDefault="0003738B" w:rsidP="00027D59">
            <w:pPr>
              <w:jc w:val="center"/>
              <w:rPr>
                <w:rFonts w:ascii="Times New Roman" w:hAnsi="Times New Roman" w:cs="Times New Roman"/>
                <w:sz w:val="20"/>
                <w:szCs w:val="20"/>
              </w:rPr>
            </w:pPr>
            <w:r w:rsidRPr="00C62954">
              <w:rPr>
                <w:rFonts w:ascii="Times New Roman" w:hAnsi="Times New Roman" w:cs="Times New Roman"/>
                <w:sz w:val="20"/>
                <w:szCs w:val="20"/>
              </w:rPr>
              <w:t>270</w:t>
            </w:r>
          </w:p>
        </w:tc>
        <w:tc>
          <w:tcPr>
            <w:tcW w:w="817" w:type="pct"/>
            <w:tcBorders>
              <w:top w:val="single" w:sz="4" w:space="0" w:color="auto"/>
              <w:bottom w:val="single" w:sz="4" w:space="0" w:color="auto"/>
            </w:tcBorders>
          </w:tcPr>
          <w:p w:rsidR="0003738B" w:rsidRPr="00C62954" w:rsidRDefault="009F5F20" w:rsidP="00027D59">
            <w:pPr>
              <w:jc w:val="center"/>
              <w:rPr>
                <w:rFonts w:ascii="Times New Roman" w:hAnsi="Times New Roman" w:cs="Times New Roman"/>
                <w:sz w:val="20"/>
                <w:szCs w:val="20"/>
              </w:rPr>
            </w:pPr>
            <w:r w:rsidRPr="00C62954">
              <w:rPr>
                <w:rFonts w:ascii="Times New Roman" w:hAnsi="Times New Roman" w:cs="Times New Roman"/>
                <w:sz w:val="20"/>
                <w:szCs w:val="20"/>
              </w:rPr>
              <w:t>5,3%</w:t>
            </w:r>
          </w:p>
        </w:tc>
        <w:tc>
          <w:tcPr>
            <w:tcW w:w="752" w:type="pct"/>
            <w:tcBorders>
              <w:top w:val="single" w:sz="4" w:space="0" w:color="auto"/>
              <w:bottom w:val="single" w:sz="4" w:space="0" w:color="auto"/>
            </w:tcBorders>
          </w:tcPr>
          <w:p w:rsidR="0003738B" w:rsidRPr="00C62954" w:rsidRDefault="00C00C7B" w:rsidP="00027D59">
            <w:pPr>
              <w:jc w:val="center"/>
              <w:rPr>
                <w:rFonts w:ascii="Times New Roman" w:hAnsi="Times New Roman" w:cs="Times New Roman"/>
                <w:sz w:val="20"/>
                <w:szCs w:val="20"/>
              </w:rPr>
            </w:pPr>
            <w:r>
              <w:rPr>
                <w:rFonts w:ascii="Times New Roman" w:hAnsi="Times New Roman" w:cs="Times New Roman"/>
                <w:sz w:val="20"/>
                <w:szCs w:val="20"/>
              </w:rPr>
              <w:t>4</w:t>
            </w:r>
          </w:p>
        </w:tc>
        <w:tc>
          <w:tcPr>
            <w:tcW w:w="756" w:type="pct"/>
            <w:tcBorders>
              <w:top w:val="single" w:sz="4" w:space="0" w:color="auto"/>
              <w:bottom w:val="single" w:sz="4" w:space="0" w:color="auto"/>
            </w:tcBorders>
          </w:tcPr>
          <w:p w:rsidR="0003738B" w:rsidRPr="00C62954" w:rsidRDefault="00C00C7B" w:rsidP="00027D59">
            <w:pPr>
              <w:jc w:val="center"/>
              <w:rPr>
                <w:rFonts w:ascii="Times New Roman" w:hAnsi="Times New Roman" w:cs="Times New Roman"/>
                <w:sz w:val="20"/>
                <w:szCs w:val="20"/>
              </w:rPr>
            </w:pPr>
            <w:r>
              <w:rPr>
                <w:rFonts w:ascii="Times New Roman" w:hAnsi="Times New Roman" w:cs="Times New Roman"/>
                <w:sz w:val="20"/>
                <w:szCs w:val="20"/>
              </w:rPr>
              <w:t>1,5%</w:t>
            </w:r>
          </w:p>
        </w:tc>
      </w:tr>
      <w:tr w:rsidR="0003738B" w:rsidRPr="00C62954" w:rsidTr="00C62954">
        <w:trPr>
          <w:trHeight w:val="290"/>
          <w:jc w:val="center"/>
        </w:trPr>
        <w:tc>
          <w:tcPr>
            <w:tcW w:w="311" w:type="pct"/>
            <w:vMerge/>
          </w:tcPr>
          <w:p w:rsidR="0003738B" w:rsidRPr="00C62954" w:rsidRDefault="0003738B" w:rsidP="00027D59">
            <w:pPr>
              <w:jc w:val="center"/>
              <w:rPr>
                <w:rFonts w:ascii="Times New Roman" w:hAnsi="Times New Roman" w:cs="Times New Roman"/>
                <w:sz w:val="20"/>
                <w:szCs w:val="20"/>
              </w:rPr>
            </w:pPr>
          </w:p>
        </w:tc>
        <w:tc>
          <w:tcPr>
            <w:tcW w:w="1418" w:type="pct"/>
            <w:tcBorders>
              <w:top w:val="single" w:sz="4" w:space="0" w:color="auto"/>
            </w:tcBorders>
          </w:tcPr>
          <w:p w:rsidR="0003738B" w:rsidRPr="00C62954" w:rsidRDefault="0003738B" w:rsidP="00027D59">
            <w:pPr>
              <w:jc w:val="center"/>
              <w:rPr>
                <w:rFonts w:ascii="Times New Roman" w:hAnsi="Times New Roman" w:cs="Times New Roman"/>
                <w:sz w:val="20"/>
                <w:szCs w:val="20"/>
              </w:rPr>
            </w:pPr>
            <w:r w:rsidRPr="00C62954">
              <w:rPr>
                <w:rFonts w:ascii="Times New Roman" w:hAnsi="Times New Roman" w:cs="Times New Roman"/>
                <w:sz w:val="20"/>
                <w:szCs w:val="20"/>
              </w:rPr>
              <w:t>в ГИБДД</w:t>
            </w:r>
          </w:p>
        </w:tc>
        <w:tc>
          <w:tcPr>
            <w:tcW w:w="946" w:type="pct"/>
            <w:tcBorders>
              <w:top w:val="single" w:sz="4" w:space="0" w:color="auto"/>
            </w:tcBorders>
          </w:tcPr>
          <w:p w:rsidR="0003738B" w:rsidRPr="00C62954" w:rsidRDefault="0003738B" w:rsidP="00027D59">
            <w:pPr>
              <w:jc w:val="center"/>
              <w:rPr>
                <w:rFonts w:ascii="Times New Roman" w:hAnsi="Times New Roman" w:cs="Times New Roman"/>
                <w:sz w:val="20"/>
                <w:szCs w:val="20"/>
              </w:rPr>
            </w:pPr>
            <w:r w:rsidRPr="00C62954">
              <w:rPr>
                <w:rFonts w:ascii="Times New Roman" w:hAnsi="Times New Roman" w:cs="Times New Roman"/>
                <w:sz w:val="20"/>
                <w:szCs w:val="20"/>
              </w:rPr>
              <w:t>462</w:t>
            </w:r>
          </w:p>
        </w:tc>
        <w:tc>
          <w:tcPr>
            <w:tcW w:w="817" w:type="pct"/>
            <w:tcBorders>
              <w:top w:val="single" w:sz="4" w:space="0" w:color="auto"/>
            </w:tcBorders>
          </w:tcPr>
          <w:p w:rsidR="0003738B" w:rsidRPr="00C62954" w:rsidRDefault="009F5F20" w:rsidP="00027D59">
            <w:pPr>
              <w:jc w:val="center"/>
              <w:rPr>
                <w:rFonts w:ascii="Times New Roman" w:hAnsi="Times New Roman" w:cs="Times New Roman"/>
                <w:sz w:val="20"/>
                <w:szCs w:val="20"/>
              </w:rPr>
            </w:pPr>
            <w:r w:rsidRPr="00C62954">
              <w:rPr>
                <w:rFonts w:ascii="Times New Roman" w:hAnsi="Times New Roman" w:cs="Times New Roman"/>
                <w:sz w:val="20"/>
                <w:szCs w:val="20"/>
              </w:rPr>
              <w:t>9,1%</w:t>
            </w:r>
          </w:p>
        </w:tc>
        <w:tc>
          <w:tcPr>
            <w:tcW w:w="752" w:type="pct"/>
            <w:tcBorders>
              <w:top w:val="single" w:sz="4" w:space="0" w:color="auto"/>
            </w:tcBorders>
          </w:tcPr>
          <w:p w:rsidR="0003738B" w:rsidRPr="00C62954" w:rsidRDefault="00C00C7B" w:rsidP="00027D59">
            <w:pPr>
              <w:jc w:val="center"/>
              <w:rPr>
                <w:rFonts w:ascii="Times New Roman" w:hAnsi="Times New Roman" w:cs="Times New Roman"/>
                <w:sz w:val="20"/>
                <w:szCs w:val="20"/>
              </w:rPr>
            </w:pPr>
            <w:r>
              <w:rPr>
                <w:rFonts w:ascii="Times New Roman" w:hAnsi="Times New Roman" w:cs="Times New Roman"/>
                <w:sz w:val="20"/>
                <w:szCs w:val="20"/>
              </w:rPr>
              <w:t>19</w:t>
            </w:r>
          </w:p>
        </w:tc>
        <w:tc>
          <w:tcPr>
            <w:tcW w:w="756" w:type="pct"/>
            <w:tcBorders>
              <w:top w:val="single" w:sz="4" w:space="0" w:color="auto"/>
            </w:tcBorders>
          </w:tcPr>
          <w:p w:rsidR="0003738B" w:rsidRPr="00C62954" w:rsidRDefault="00C00C7B" w:rsidP="00027D59">
            <w:pPr>
              <w:jc w:val="center"/>
              <w:rPr>
                <w:rFonts w:ascii="Times New Roman" w:hAnsi="Times New Roman" w:cs="Times New Roman"/>
                <w:sz w:val="20"/>
                <w:szCs w:val="20"/>
              </w:rPr>
            </w:pPr>
            <w:r>
              <w:rPr>
                <w:rFonts w:ascii="Times New Roman" w:hAnsi="Times New Roman" w:cs="Times New Roman"/>
                <w:sz w:val="20"/>
                <w:szCs w:val="20"/>
              </w:rPr>
              <w:t>4,1%</w:t>
            </w:r>
          </w:p>
        </w:tc>
      </w:tr>
      <w:tr w:rsidR="00D001D4" w:rsidRPr="00C62954" w:rsidTr="00C62954">
        <w:trPr>
          <w:jc w:val="center"/>
        </w:trPr>
        <w:tc>
          <w:tcPr>
            <w:tcW w:w="311" w:type="pct"/>
          </w:tcPr>
          <w:p w:rsidR="00D001D4" w:rsidRPr="00C62954" w:rsidRDefault="00D001D4" w:rsidP="00027D59">
            <w:pPr>
              <w:jc w:val="center"/>
              <w:rPr>
                <w:rFonts w:ascii="Times New Roman" w:hAnsi="Times New Roman" w:cs="Times New Roman"/>
                <w:sz w:val="20"/>
                <w:szCs w:val="20"/>
              </w:rPr>
            </w:pPr>
          </w:p>
        </w:tc>
        <w:tc>
          <w:tcPr>
            <w:tcW w:w="1418" w:type="pct"/>
          </w:tcPr>
          <w:p w:rsidR="00D001D4" w:rsidRPr="00C62954" w:rsidRDefault="00D001D4" w:rsidP="00027D59">
            <w:pPr>
              <w:jc w:val="center"/>
              <w:rPr>
                <w:rFonts w:ascii="Times New Roman" w:hAnsi="Times New Roman" w:cs="Times New Roman"/>
                <w:sz w:val="20"/>
                <w:szCs w:val="20"/>
              </w:rPr>
            </w:pPr>
            <w:r w:rsidRPr="00C62954">
              <w:rPr>
                <w:rFonts w:ascii="Times New Roman" w:hAnsi="Times New Roman" w:cs="Times New Roman"/>
                <w:sz w:val="20"/>
                <w:szCs w:val="20"/>
              </w:rPr>
              <w:t>Общее количество экспертиз</w:t>
            </w:r>
          </w:p>
        </w:tc>
        <w:tc>
          <w:tcPr>
            <w:tcW w:w="946" w:type="pct"/>
          </w:tcPr>
          <w:p w:rsidR="00D001D4" w:rsidRPr="00C62954" w:rsidRDefault="0003738B" w:rsidP="0003738B">
            <w:pPr>
              <w:rPr>
                <w:rFonts w:ascii="Times New Roman" w:hAnsi="Times New Roman" w:cs="Times New Roman"/>
                <w:sz w:val="20"/>
                <w:szCs w:val="20"/>
              </w:rPr>
            </w:pPr>
            <w:r w:rsidRPr="00C62954">
              <w:rPr>
                <w:rFonts w:ascii="Times New Roman" w:hAnsi="Times New Roman" w:cs="Times New Roman"/>
                <w:sz w:val="20"/>
                <w:szCs w:val="20"/>
              </w:rPr>
              <w:t xml:space="preserve">           5080</w:t>
            </w:r>
          </w:p>
        </w:tc>
        <w:tc>
          <w:tcPr>
            <w:tcW w:w="817" w:type="pct"/>
          </w:tcPr>
          <w:p w:rsidR="00D001D4" w:rsidRPr="00C62954" w:rsidRDefault="009F5F20" w:rsidP="00027D59">
            <w:pPr>
              <w:rPr>
                <w:rFonts w:ascii="Times New Roman" w:hAnsi="Times New Roman" w:cs="Times New Roman"/>
                <w:sz w:val="20"/>
                <w:szCs w:val="20"/>
              </w:rPr>
            </w:pPr>
            <w:r w:rsidRPr="00C62954">
              <w:rPr>
                <w:rFonts w:ascii="Times New Roman" w:hAnsi="Times New Roman" w:cs="Times New Roman"/>
                <w:sz w:val="20"/>
                <w:szCs w:val="20"/>
              </w:rPr>
              <w:t xml:space="preserve">      100</w:t>
            </w:r>
            <w:r w:rsidR="00D001D4" w:rsidRPr="00C62954">
              <w:rPr>
                <w:rFonts w:ascii="Times New Roman" w:hAnsi="Times New Roman" w:cs="Times New Roman"/>
                <w:sz w:val="20"/>
                <w:szCs w:val="20"/>
              </w:rPr>
              <w:t>%</w:t>
            </w:r>
          </w:p>
        </w:tc>
        <w:tc>
          <w:tcPr>
            <w:tcW w:w="752" w:type="pct"/>
          </w:tcPr>
          <w:p w:rsidR="00D001D4" w:rsidRPr="00C62954" w:rsidRDefault="00C3625A" w:rsidP="00027D59">
            <w:pPr>
              <w:jc w:val="center"/>
              <w:rPr>
                <w:rFonts w:ascii="Times New Roman" w:hAnsi="Times New Roman" w:cs="Times New Roman"/>
                <w:sz w:val="20"/>
                <w:szCs w:val="20"/>
              </w:rPr>
            </w:pPr>
            <w:r>
              <w:rPr>
                <w:rFonts w:ascii="Times New Roman" w:hAnsi="Times New Roman" w:cs="Times New Roman"/>
                <w:sz w:val="20"/>
                <w:szCs w:val="20"/>
              </w:rPr>
              <w:t>34</w:t>
            </w:r>
            <w:r w:rsidR="00C00C7B">
              <w:rPr>
                <w:rFonts w:ascii="Times New Roman" w:hAnsi="Times New Roman" w:cs="Times New Roman"/>
                <w:sz w:val="20"/>
                <w:szCs w:val="20"/>
              </w:rPr>
              <w:t>5</w:t>
            </w:r>
          </w:p>
        </w:tc>
        <w:tc>
          <w:tcPr>
            <w:tcW w:w="756" w:type="pct"/>
          </w:tcPr>
          <w:p w:rsidR="00D001D4" w:rsidRPr="00C62954" w:rsidRDefault="00C3625A" w:rsidP="00027D59">
            <w:pPr>
              <w:jc w:val="center"/>
              <w:rPr>
                <w:rFonts w:ascii="Times New Roman" w:hAnsi="Times New Roman" w:cs="Times New Roman"/>
                <w:sz w:val="20"/>
                <w:szCs w:val="20"/>
              </w:rPr>
            </w:pPr>
            <w:r>
              <w:rPr>
                <w:rFonts w:ascii="Times New Roman" w:hAnsi="Times New Roman" w:cs="Times New Roman"/>
                <w:sz w:val="20"/>
                <w:szCs w:val="20"/>
              </w:rPr>
              <w:t>6,8</w:t>
            </w:r>
            <w:r w:rsidR="00D001D4" w:rsidRPr="00C62954">
              <w:rPr>
                <w:rFonts w:ascii="Times New Roman" w:hAnsi="Times New Roman" w:cs="Times New Roman"/>
                <w:sz w:val="20"/>
                <w:szCs w:val="20"/>
              </w:rPr>
              <w:t>%</w:t>
            </w:r>
          </w:p>
        </w:tc>
      </w:tr>
    </w:tbl>
    <w:p w:rsidR="00D001D4" w:rsidRDefault="00CA439D" w:rsidP="00D001D4">
      <w:pPr>
        <w:jc w:val="both"/>
        <w:rPr>
          <w:rFonts w:ascii="Times New Roman" w:hAnsi="Times New Roman" w:cs="Times New Roman"/>
          <w:sz w:val="28"/>
          <w:szCs w:val="28"/>
        </w:rPr>
      </w:pPr>
      <w:r w:rsidRPr="00C62954">
        <w:rPr>
          <w:rFonts w:ascii="Times New Roman" w:hAnsi="Times New Roman" w:cs="Times New Roman"/>
          <w:sz w:val="28"/>
          <w:szCs w:val="28"/>
        </w:rPr>
        <w:t xml:space="preserve">     За 2015 год проведено 5080 экспертиз</w:t>
      </w:r>
      <w:r w:rsidR="00D001D4" w:rsidRPr="00C62954">
        <w:rPr>
          <w:rFonts w:ascii="Times New Roman" w:hAnsi="Times New Roman" w:cs="Times New Roman"/>
          <w:sz w:val="28"/>
          <w:szCs w:val="28"/>
        </w:rPr>
        <w:t>, в дина</w:t>
      </w:r>
      <w:r w:rsidRPr="00C62954">
        <w:rPr>
          <w:rFonts w:ascii="Times New Roman" w:hAnsi="Times New Roman" w:cs="Times New Roman"/>
          <w:sz w:val="28"/>
          <w:szCs w:val="28"/>
        </w:rPr>
        <w:t>мике количество экспертиз увелич</w:t>
      </w:r>
      <w:r w:rsidR="00D001D4" w:rsidRPr="00C62954">
        <w:rPr>
          <w:rFonts w:ascii="Times New Roman" w:hAnsi="Times New Roman" w:cs="Times New Roman"/>
          <w:sz w:val="28"/>
          <w:szCs w:val="28"/>
        </w:rPr>
        <w:t>илось на</w:t>
      </w:r>
      <w:r w:rsidRPr="00C62954">
        <w:rPr>
          <w:rFonts w:ascii="Times New Roman" w:hAnsi="Times New Roman" w:cs="Times New Roman"/>
          <w:sz w:val="28"/>
          <w:szCs w:val="28"/>
        </w:rPr>
        <w:t xml:space="preserve"> 54,3</w:t>
      </w:r>
      <w:r w:rsidR="00C62954" w:rsidRPr="00C62954">
        <w:rPr>
          <w:rFonts w:ascii="Times New Roman" w:hAnsi="Times New Roman" w:cs="Times New Roman"/>
          <w:sz w:val="28"/>
          <w:szCs w:val="28"/>
        </w:rPr>
        <w:t>% из-за увеличения</w:t>
      </w:r>
      <w:r w:rsidR="00D001D4" w:rsidRPr="00C62954">
        <w:rPr>
          <w:rFonts w:ascii="Times New Roman" w:hAnsi="Times New Roman" w:cs="Times New Roman"/>
          <w:sz w:val="28"/>
          <w:szCs w:val="28"/>
        </w:rPr>
        <w:t xml:space="preserve"> экспертиз по </w:t>
      </w:r>
      <w:r w:rsidR="00C62954" w:rsidRPr="00C62954">
        <w:rPr>
          <w:rFonts w:ascii="Times New Roman" w:hAnsi="Times New Roman" w:cs="Times New Roman"/>
          <w:sz w:val="28"/>
          <w:szCs w:val="28"/>
        </w:rPr>
        <w:t>экспертизе временной нетрудоспособности, выдаче справок и заключений, выдаче направлений в другие ЛПУ, медицинским осмотрам.</w:t>
      </w:r>
      <w:r w:rsidR="00D001D4" w:rsidRPr="00C62954">
        <w:rPr>
          <w:rFonts w:ascii="Times New Roman" w:hAnsi="Times New Roman" w:cs="Times New Roman"/>
          <w:sz w:val="28"/>
          <w:szCs w:val="28"/>
        </w:rPr>
        <w:t xml:space="preserve"> Заключения по результатам проведенных медицинских осмотров и оформлением актов занимается комиссия по проф. заболеваниям, во главе врача-профпатолога.  Наибольшее количество экспертиз приходится на</w:t>
      </w:r>
      <w:r w:rsidR="00C62954" w:rsidRPr="00C62954">
        <w:rPr>
          <w:rFonts w:ascii="Times New Roman" w:hAnsi="Times New Roman" w:cs="Times New Roman"/>
          <w:sz w:val="28"/>
          <w:szCs w:val="28"/>
        </w:rPr>
        <w:t xml:space="preserve"> выдачу справок – 28,7</w:t>
      </w:r>
      <w:r w:rsidR="00D001D4" w:rsidRPr="00C62954">
        <w:rPr>
          <w:rFonts w:ascii="Times New Roman" w:hAnsi="Times New Roman" w:cs="Times New Roman"/>
          <w:sz w:val="28"/>
          <w:szCs w:val="28"/>
        </w:rPr>
        <w:t>%, на втором месте по частоте:</w:t>
      </w:r>
      <w:r w:rsidR="00C62954" w:rsidRPr="00C62954">
        <w:rPr>
          <w:rFonts w:ascii="Times New Roman" w:hAnsi="Times New Roman" w:cs="Times New Roman"/>
          <w:sz w:val="28"/>
          <w:szCs w:val="28"/>
        </w:rPr>
        <w:t xml:space="preserve"> направления в другие ЛПУ – 23,0%, на третьем месте - экспертиза </w:t>
      </w:r>
      <w:r w:rsidR="00D001D4" w:rsidRPr="00C62954">
        <w:rPr>
          <w:rFonts w:ascii="Times New Roman" w:hAnsi="Times New Roman" w:cs="Times New Roman"/>
          <w:sz w:val="28"/>
          <w:szCs w:val="28"/>
        </w:rPr>
        <w:t xml:space="preserve"> в</w:t>
      </w:r>
      <w:r w:rsidR="00C62954" w:rsidRPr="00C62954">
        <w:rPr>
          <w:rFonts w:ascii="Times New Roman" w:hAnsi="Times New Roman" w:cs="Times New Roman"/>
          <w:sz w:val="28"/>
          <w:szCs w:val="28"/>
        </w:rPr>
        <w:t>ременной нетрудоспособности– 1</w:t>
      </w:r>
      <w:r w:rsidR="00D001D4" w:rsidRPr="00C62954">
        <w:rPr>
          <w:rFonts w:ascii="Times New Roman" w:hAnsi="Times New Roman" w:cs="Times New Roman"/>
          <w:sz w:val="28"/>
          <w:szCs w:val="28"/>
        </w:rPr>
        <w:t>7</w:t>
      </w:r>
      <w:r w:rsidR="00C62954" w:rsidRPr="00C62954">
        <w:rPr>
          <w:rFonts w:ascii="Times New Roman" w:hAnsi="Times New Roman" w:cs="Times New Roman"/>
          <w:sz w:val="28"/>
          <w:szCs w:val="28"/>
        </w:rPr>
        <w:t xml:space="preserve">,5%, на четвертом </w:t>
      </w:r>
      <w:r w:rsidR="00D001D4" w:rsidRPr="00C62954">
        <w:rPr>
          <w:rFonts w:ascii="Times New Roman" w:hAnsi="Times New Roman" w:cs="Times New Roman"/>
          <w:sz w:val="28"/>
          <w:szCs w:val="28"/>
        </w:rPr>
        <w:t xml:space="preserve"> месте:  эксперт</w:t>
      </w:r>
      <w:r w:rsidR="00C62954" w:rsidRPr="00C62954">
        <w:rPr>
          <w:rFonts w:ascii="Times New Roman" w:hAnsi="Times New Roman" w:cs="Times New Roman"/>
          <w:sz w:val="28"/>
          <w:szCs w:val="28"/>
        </w:rPr>
        <w:t>изы по направлениям на МСЭ – 3,4</w:t>
      </w:r>
      <w:r w:rsidR="00D001D4" w:rsidRPr="00C62954">
        <w:rPr>
          <w:rFonts w:ascii="Times New Roman" w:hAnsi="Times New Roman" w:cs="Times New Roman"/>
          <w:sz w:val="28"/>
          <w:szCs w:val="28"/>
        </w:rPr>
        <w:t>%.</w:t>
      </w:r>
    </w:p>
    <w:p w:rsidR="00C3625A" w:rsidRDefault="00C3625A" w:rsidP="00D001D4">
      <w:pPr>
        <w:jc w:val="both"/>
        <w:rPr>
          <w:rFonts w:ascii="Times New Roman" w:hAnsi="Times New Roman" w:cs="Times New Roman"/>
          <w:sz w:val="28"/>
          <w:szCs w:val="28"/>
        </w:rPr>
      </w:pPr>
      <w:r>
        <w:rPr>
          <w:rFonts w:ascii="Times New Roman" w:hAnsi="Times New Roman" w:cs="Times New Roman"/>
          <w:sz w:val="28"/>
          <w:szCs w:val="28"/>
        </w:rPr>
        <w:t>Из общего количества экспертиз выявлено с дефектами 6,8%, в том числе при экспертизе временной нетрудоспособности 24,0%, при направлении на МСЭ – 16,4%, при выписке лекарственных препаратов – 8,1%, экспертизе при выдаче медицинских заключений – 4,7%, при выдаче справок – 2,6%.</w:t>
      </w:r>
    </w:p>
    <w:p w:rsidR="00D001D4" w:rsidRPr="00AB24A4" w:rsidRDefault="00D001D4" w:rsidP="00D001D4">
      <w:pPr>
        <w:pStyle w:val="a4"/>
        <w:jc w:val="center"/>
        <w:rPr>
          <w:b/>
          <w:bCs/>
          <w:sz w:val="28"/>
          <w:szCs w:val="28"/>
        </w:rPr>
      </w:pPr>
      <w:r w:rsidRPr="00AB24A4">
        <w:rPr>
          <w:b/>
          <w:bCs/>
          <w:sz w:val="28"/>
          <w:szCs w:val="28"/>
        </w:rPr>
        <w:t>Состояние качества оказания медицинской помощи</w:t>
      </w:r>
    </w:p>
    <w:p w:rsidR="00D001D4" w:rsidRPr="00AB24A4" w:rsidRDefault="00C62954" w:rsidP="00D001D4">
      <w:pPr>
        <w:rPr>
          <w:rFonts w:ascii="Times New Roman" w:hAnsi="Times New Roman" w:cs="Times New Roman"/>
          <w:b/>
          <w:bCs/>
          <w:sz w:val="28"/>
          <w:szCs w:val="28"/>
        </w:rPr>
      </w:pPr>
      <w:r w:rsidRPr="00AB24A4">
        <w:rPr>
          <w:rFonts w:ascii="Times New Roman" w:hAnsi="Times New Roman" w:cs="Times New Roman"/>
          <w:bCs/>
          <w:sz w:val="28"/>
          <w:szCs w:val="28"/>
        </w:rPr>
        <w:t xml:space="preserve">      </w:t>
      </w:r>
      <w:r w:rsidR="00D001D4" w:rsidRPr="00AB24A4">
        <w:rPr>
          <w:rFonts w:ascii="Times New Roman" w:hAnsi="Times New Roman" w:cs="Times New Roman"/>
          <w:bCs/>
          <w:sz w:val="28"/>
          <w:szCs w:val="28"/>
        </w:rPr>
        <w:t xml:space="preserve">В ГБУЗ «Муйская ЦРБ» осуществляется трех уровневая система контроля качества, из которых 1 уровень – лечащие врачи, 2 уровень – районный педиатр, врач по клинико-экспертной работе, 3 уровень – зам. главного врача по медицинской части и медицинскому обслуживанию населения. Уровень качества лечения по ГБУЗ «Муйская ЦРБ» по результатам проверок первого уровня – 0,97, второго уровня – 0,95, третьего уровня – 0,94. </w:t>
      </w:r>
      <w:r w:rsidR="00D001D4" w:rsidRPr="00AB24A4">
        <w:rPr>
          <w:rFonts w:ascii="Times New Roman" w:hAnsi="Times New Roman" w:cs="Times New Roman"/>
          <w:b/>
          <w:bCs/>
          <w:sz w:val="28"/>
          <w:szCs w:val="28"/>
        </w:rPr>
        <w:t xml:space="preserve">                               </w:t>
      </w:r>
    </w:p>
    <w:p w:rsidR="00D001D4" w:rsidRPr="00AB24A4" w:rsidRDefault="00D001D4" w:rsidP="00D001D4">
      <w:pPr>
        <w:pStyle w:val="a4"/>
        <w:rPr>
          <w:rFonts w:ascii="Times New Roman" w:hAnsi="Times New Roman" w:cs="Times New Roman"/>
          <w:sz w:val="28"/>
          <w:szCs w:val="28"/>
        </w:rPr>
      </w:pPr>
      <w:r w:rsidRPr="00AB24A4">
        <w:rPr>
          <w:rFonts w:ascii="Times New Roman" w:hAnsi="Times New Roman" w:cs="Times New Roman"/>
          <w:b/>
          <w:bCs/>
          <w:sz w:val="28"/>
          <w:szCs w:val="28"/>
        </w:rPr>
        <w:t xml:space="preserve">                            Динамика уровня качества лечения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9"/>
        <w:gridCol w:w="963"/>
        <w:gridCol w:w="1008"/>
        <w:gridCol w:w="1052"/>
        <w:gridCol w:w="965"/>
        <w:gridCol w:w="1008"/>
        <w:gridCol w:w="1066"/>
        <w:gridCol w:w="1026"/>
        <w:gridCol w:w="1026"/>
        <w:gridCol w:w="1044"/>
      </w:tblGrid>
      <w:tr w:rsidR="00D001D4" w:rsidRPr="00AB24A4" w:rsidTr="00027D59">
        <w:trPr>
          <w:cantSplit/>
        </w:trPr>
        <w:tc>
          <w:tcPr>
            <w:tcW w:w="483" w:type="pct"/>
            <w:vMerge w:val="restart"/>
          </w:tcPr>
          <w:p w:rsidR="00D001D4" w:rsidRPr="00AB24A4" w:rsidRDefault="00D001D4" w:rsidP="00027D59">
            <w:pPr>
              <w:jc w:val="center"/>
              <w:rPr>
                <w:rFonts w:ascii="Times New Roman" w:hAnsi="Times New Roman" w:cs="Times New Roman"/>
                <w:sz w:val="28"/>
                <w:szCs w:val="28"/>
              </w:rPr>
            </w:pPr>
          </w:p>
          <w:p w:rsidR="00D001D4" w:rsidRPr="00AB24A4" w:rsidRDefault="00D001D4" w:rsidP="00027D59">
            <w:pPr>
              <w:rPr>
                <w:rFonts w:ascii="Times New Roman" w:hAnsi="Times New Roman" w:cs="Times New Roman"/>
                <w:sz w:val="28"/>
                <w:szCs w:val="28"/>
              </w:rPr>
            </w:pPr>
            <w:r w:rsidRPr="00AB24A4">
              <w:rPr>
                <w:rFonts w:ascii="Times New Roman" w:hAnsi="Times New Roman" w:cs="Times New Roman"/>
                <w:sz w:val="28"/>
                <w:szCs w:val="28"/>
              </w:rPr>
              <w:lastRenderedPageBreak/>
              <w:t>ЦРБ</w:t>
            </w:r>
          </w:p>
        </w:tc>
        <w:tc>
          <w:tcPr>
            <w:tcW w:w="1491" w:type="pct"/>
            <w:gridSpan w:val="3"/>
          </w:tcPr>
          <w:p w:rsidR="00D001D4" w:rsidRPr="00AB24A4" w:rsidRDefault="00240EFB" w:rsidP="00027D59">
            <w:pPr>
              <w:jc w:val="center"/>
              <w:rPr>
                <w:rFonts w:ascii="Times New Roman" w:hAnsi="Times New Roman" w:cs="Times New Roman"/>
                <w:sz w:val="28"/>
                <w:szCs w:val="28"/>
              </w:rPr>
            </w:pPr>
            <w:r w:rsidRPr="00AB24A4">
              <w:rPr>
                <w:rFonts w:ascii="Times New Roman" w:hAnsi="Times New Roman" w:cs="Times New Roman"/>
                <w:sz w:val="28"/>
                <w:szCs w:val="28"/>
              </w:rPr>
              <w:lastRenderedPageBreak/>
              <w:t>2013</w:t>
            </w:r>
          </w:p>
        </w:tc>
        <w:tc>
          <w:tcPr>
            <w:tcW w:w="1499" w:type="pct"/>
            <w:gridSpan w:val="3"/>
          </w:tcPr>
          <w:p w:rsidR="00D001D4" w:rsidRPr="00AB24A4" w:rsidRDefault="00240EFB" w:rsidP="00027D59">
            <w:pPr>
              <w:jc w:val="center"/>
              <w:rPr>
                <w:rFonts w:ascii="Times New Roman" w:hAnsi="Times New Roman" w:cs="Times New Roman"/>
                <w:sz w:val="28"/>
                <w:szCs w:val="28"/>
              </w:rPr>
            </w:pPr>
            <w:r w:rsidRPr="00AB24A4">
              <w:rPr>
                <w:rFonts w:ascii="Times New Roman" w:hAnsi="Times New Roman" w:cs="Times New Roman"/>
                <w:sz w:val="28"/>
                <w:szCs w:val="28"/>
              </w:rPr>
              <w:t>2014</w:t>
            </w:r>
          </w:p>
        </w:tc>
        <w:tc>
          <w:tcPr>
            <w:tcW w:w="1527" w:type="pct"/>
            <w:gridSpan w:val="3"/>
          </w:tcPr>
          <w:p w:rsidR="00D001D4" w:rsidRPr="00AB24A4" w:rsidRDefault="00240EFB" w:rsidP="00027D59">
            <w:pPr>
              <w:jc w:val="center"/>
              <w:rPr>
                <w:rFonts w:ascii="Times New Roman" w:hAnsi="Times New Roman" w:cs="Times New Roman"/>
                <w:sz w:val="28"/>
                <w:szCs w:val="28"/>
              </w:rPr>
            </w:pPr>
            <w:r w:rsidRPr="00AB24A4">
              <w:rPr>
                <w:rFonts w:ascii="Times New Roman" w:hAnsi="Times New Roman" w:cs="Times New Roman"/>
                <w:sz w:val="28"/>
                <w:szCs w:val="28"/>
              </w:rPr>
              <w:t>2015</w:t>
            </w:r>
          </w:p>
        </w:tc>
      </w:tr>
      <w:tr w:rsidR="00D001D4" w:rsidRPr="00AB24A4" w:rsidTr="00027D59">
        <w:trPr>
          <w:cantSplit/>
        </w:trPr>
        <w:tc>
          <w:tcPr>
            <w:tcW w:w="483" w:type="pct"/>
            <w:vMerge/>
          </w:tcPr>
          <w:p w:rsidR="00D001D4" w:rsidRPr="00AB24A4" w:rsidRDefault="00D001D4" w:rsidP="00027D59">
            <w:pPr>
              <w:jc w:val="center"/>
              <w:rPr>
                <w:rFonts w:ascii="Times New Roman" w:hAnsi="Times New Roman" w:cs="Times New Roman"/>
                <w:sz w:val="28"/>
                <w:szCs w:val="28"/>
              </w:rPr>
            </w:pPr>
          </w:p>
        </w:tc>
        <w:tc>
          <w:tcPr>
            <w:tcW w:w="475" w:type="pct"/>
          </w:tcPr>
          <w:p w:rsidR="00D001D4" w:rsidRPr="00AB24A4" w:rsidRDefault="00D001D4" w:rsidP="00027D59">
            <w:pPr>
              <w:jc w:val="center"/>
              <w:rPr>
                <w:rFonts w:ascii="Times New Roman" w:hAnsi="Times New Roman" w:cs="Times New Roman"/>
                <w:sz w:val="28"/>
                <w:szCs w:val="28"/>
              </w:rPr>
            </w:pPr>
            <w:r w:rsidRPr="00AB24A4">
              <w:rPr>
                <w:rFonts w:ascii="Times New Roman" w:hAnsi="Times New Roman" w:cs="Times New Roman"/>
                <w:sz w:val="28"/>
                <w:szCs w:val="28"/>
              </w:rPr>
              <w:t>УКЛ 1</w:t>
            </w:r>
          </w:p>
        </w:tc>
        <w:tc>
          <w:tcPr>
            <w:tcW w:w="497" w:type="pct"/>
          </w:tcPr>
          <w:p w:rsidR="00D001D4" w:rsidRPr="00AB24A4" w:rsidRDefault="00D001D4" w:rsidP="00027D59">
            <w:pPr>
              <w:jc w:val="center"/>
              <w:rPr>
                <w:rFonts w:ascii="Times New Roman" w:hAnsi="Times New Roman" w:cs="Times New Roman"/>
                <w:sz w:val="28"/>
                <w:szCs w:val="28"/>
              </w:rPr>
            </w:pPr>
            <w:r w:rsidRPr="00AB24A4">
              <w:rPr>
                <w:rFonts w:ascii="Times New Roman" w:hAnsi="Times New Roman" w:cs="Times New Roman"/>
                <w:sz w:val="28"/>
                <w:szCs w:val="28"/>
              </w:rPr>
              <w:t>УКЛ 2</w:t>
            </w:r>
          </w:p>
        </w:tc>
        <w:tc>
          <w:tcPr>
            <w:tcW w:w="518" w:type="pct"/>
          </w:tcPr>
          <w:p w:rsidR="00D001D4" w:rsidRPr="00AB24A4" w:rsidRDefault="00D001D4" w:rsidP="00027D59">
            <w:pPr>
              <w:jc w:val="center"/>
              <w:rPr>
                <w:rFonts w:ascii="Times New Roman" w:hAnsi="Times New Roman" w:cs="Times New Roman"/>
                <w:sz w:val="28"/>
                <w:szCs w:val="28"/>
              </w:rPr>
            </w:pPr>
            <w:r w:rsidRPr="00AB24A4">
              <w:rPr>
                <w:rFonts w:ascii="Times New Roman" w:hAnsi="Times New Roman" w:cs="Times New Roman"/>
                <w:sz w:val="28"/>
                <w:szCs w:val="28"/>
              </w:rPr>
              <w:t>УКЛ 3</w:t>
            </w:r>
          </w:p>
          <w:p w:rsidR="00D001D4" w:rsidRPr="00AB24A4" w:rsidRDefault="00D001D4" w:rsidP="00027D59">
            <w:pPr>
              <w:jc w:val="center"/>
              <w:rPr>
                <w:rFonts w:ascii="Times New Roman" w:hAnsi="Times New Roman" w:cs="Times New Roman"/>
                <w:sz w:val="28"/>
                <w:szCs w:val="28"/>
              </w:rPr>
            </w:pPr>
          </w:p>
        </w:tc>
        <w:tc>
          <w:tcPr>
            <w:tcW w:w="476" w:type="pct"/>
          </w:tcPr>
          <w:p w:rsidR="00D001D4" w:rsidRPr="00AB24A4" w:rsidRDefault="00D001D4" w:rsidP="00027D59">
            <w:pPr>
              <w:jc w:val="center"/>
              <w:rPr>
                <w:rFonts w:ascii="Times New Roman" w:hAnsi="Times New Roman" w:cs="Times New Roman"/>
                <w:sz w:val="28"/>
                <w:szCs w:val="28"/>
              </w:rPr>
            </w:pPr>
            <w:r w:rsidRPr="00AB24A4">
              <w:rPr>
                <w:rFonts w:ascii="Times New Roman" w:hAnsi="Times New Roman" w:cs="Times New Roman"/>
                <w:sz w:val="28"/>
                <w:szCs w:val="28"/>
              </w:rPr>
              <w:t>УКЛ 1</w:t>
            </w:r>
          </w:p>
        </w:tc>
        <w:tc>
          <w:tcPr>
            <w:tcW w:w="497" w:type="pct"/>
          </w:tcPr>
          <w:p w:rsidR="00D001D4" w:rsidRPr="00AB24A4" w:rsidRDefault="00D001D4" w:rsidP="00027D59">
            <w:pPr>
              <w:jc w:val="center"/>
              <w:rPr>
                <w:rFonts w:ascii="Times New Roman" w:hAnsi="Times New Roman" w:cs="Times New Roman"/>
                <w:sz w:val="28"/>
                <w:szCs w:val="28"/>
              </w:rPr>
            </w:pPr>
            <w:r w:rsidRPr="00AB24A4">
              <w:rPr>
                <w:rFonts w:ascii="Times New Roman" w:hAnsi="Times New Roman" w:cs="Times New Roman"/>
                <w:sz w:val="28"/>
                <w:szCs w:val="28"/>
              </w:rPr>
              <w:t>УКЛ 2</w:t>
            </w:r>
          </w:p>
        </w:tc>
        <w:tc>
          <w:tcPr>
            <w:tcW w:w="526" w:type="pct"/>
          </w:tcPr>
          <w:p w:rsidR="00D001D4" w:rsidRPr="00AB24A4" w:rsidRDefault="00D001D4" w:rsidP="00027D59">
            <w:pPr>
              <w:jc w:val="center"/>
              <w:rPr>
                <w:rFonts w:ascii="Times New Roman" w:hAnsi="Times New Roman" w:cs="Times New Roman"/>
                <w:sz w:val="28"/>
                <w:szCs w:val="28"/>
              </w:rPr>
            </w:pPr>
            <w:r w:rsidRPr="00AB24A4">
              <w:rPr>
                <w:rFonts w:ascii="Times New Roman" w:hAnsi="Times New Roman" w:cs="Times New Roman"/>
                <w:sz w:val="28"/>
                <w:szCs w:val="28"/>
              </w:rPr>
              <w:t>УКЛ3</w:t>
            </w:r>
          </w:p>
          <w:p w:rsidR="00D001D4" w:rsidRPr="00AB24A4" w:rsidRDefault="00D001D4" w:rsidP="00027D59">
            <w:pPr>
              <w:jc w:val="center"/>
              <w:rPr>
                <w:rFonts w:ascii="Times New Roman" w:hAnsi="Times New Roman" w:cs="Times New Roman"/>
                <w:sz w:val="28"/>
                <w:szCs w:val="28"/>
              </w:rPr>
            </w:pPr>
          </w:p>
        </w:tc>
        <w:tc>
          <w:tcPr>
            <w:tcW w:w="506" w:type="pct"/>
          </w:tcPr>
          <w:p w:rsidR="00D001D4" w:rsidRPr="00AB24A4" w:rsidRDefault="00D001D4" w:rsidP="00027D59">
            <w:pPr>
              <w:jc w:val="center"/>
              <w:rPr>
                <w:rFonts w:ascii="Times New Roman" w:hAnsi="Times New Roman" w:cs="Times New Roman"/>
                <w:sz w:val="28"/>
                <w:szCs w:val="28"/>
              </w:rPr>
            </w:pPr>
            <w:r w:rsidRPr="00AB24A4">
              <w:rPr>
                <w:rFonts w:ascii="Times New Roman" w:hAnsi="Times New Roman" w:cs="Times New Roman"/>
                <w:sz w:val="28"/>
                <w:szCs w:val="28"/>
              </w:rPr>
              <w:t>УКЛ 1</w:t>
            </w:r>
          </w:p>
        </w:tc>
        <w:tc>
          <w:tcPr>
            <w:tcW w:w="506" w:type="pct"/>
          </w:tcPr>
          <w:p w:rsidR="00D001D4" w:rsidRPr="00AB24A4" w:rsidRDefault="00D001D4" w:rsidP="00027D59">
            <w:pPr>
              <w:jc w:val="center"/>
              <w:rPr>
                <w:rFonts w:ascii="Times New Roman" w:hAnsi="Times New Roman" w:cs="Times New Roman"/>
                <w:sz w:val="28"/>
                <w:szCs w:val="28"/>
              </w:rPr>
            </w:pPr>
            <w:r w:rsidRPr="00AB24A4">
              <w:rPr>
                <w:rFonts w:ascii="Times New Roman" w:hAnsi="Times New Roman" w:cs="Times New Roman"/>
                <w:sz w:val="28"/>
                <w:szCs w:val="28"/>
              </w:rPr>
              <w:t>УКЛ 2</w:t>
            </w:r>
          </w:p>
        </w:tc>
        <w:tc>
          <w:tcPr>
            <w:tcW w:w="515" w:type="pct"/>
          </w:tcPr>
          <w:p w:rsidR="00D001D4" w:rsidRPr="00AB24A4" w:rsidRDefault="00D001D4" w:rsidP="00027D59">
            <w:pPr>
              <w:jc w:val="center"/>
              <w:rPr>
                <w:rFonts w:ascii="Times New Roman" w:hAnsi="Times New Roman" w:cs="Times New Roman"/>
                <w:sz w:val="28"/>
                <w:szCs w:val="28"/>
              </w:rPr>
            </w:pPr>
            <w:r w:rsidRPr="00AB24A4">
              <w:rPr>
                <w:rFonts w:ascii="Times New Roman" w:hAnsi="Times New Roman" w:cs="Times New Roman"/>
                <w:sz w:val="28"/>
                <w:szCs w:val="28"/>
              </w:rPr>
              <w:t>УКЛ3</w:t>
            </w:r>
          </w:p>
          <w:p w:rsidR="00D001D4" w:rsidRPr="00AB24A4" w:rsidRDefault="00D001D4" w:rsidP="00027D59">
            <w:pPr>
              <w:jc w:val="center"/>
              <w:rPr>
                <w:rFonts w:ascii="Times New Roman" w:hAnsi="Times New Roman" w:cs="Times New Roman"/>
                <w:sz w:val="28"/>
                <w:szCs w:val="28"/>
              </w:rPr>
            </w:pPr>
          </w:p>
        </w:tc>
      </w:tr>
      <w:tr w:rsidR="00D001D4" w:rsidRPr="00AB24A4" w:rsidTr="00027D59">
        <w:trPr>
          <w:cantSplit/>
        </w:trPr>
        <w:tc>
          <w:tcPr>
            <w:tcW w:w="483" w:type="pct"/>
            <w:vMerge/>
          </w:tcPr>
          <w:p w:rsidR="00D001D4" w:rsidRPr="00AB24A4" w:rsidRDefault="00D001D4" w:rsidP="00027D59">
            <w:pPr>
              <w:jc w:val="center"/>
              <w:rPr>
                <w:rFonts w:ascii="Times New Roman" w:hAnsi="Times New Roman" w:cs="Times New Roman"/>
                <w:sz w:val="28"/>
                <w:szCs w:val="28"/>
              </w:rPr>
            </w:pPr>
          </w:p>
        </w:tc>
        <w:tc>
          <w:tcPr>
            <w:tcW w:w="475" w:type="pct"/>
          </w:tcPr>
          <w:p w:rsidR="00D001D4" w:rsidRPr="00AB24A4" w:rsidRDefault="00D001D4" w:rsidP="00027D59">
            <w:pPr>
              <w:jc w:val="center"/>
              <w:rPr>
                <w:rFonts w:ascii="Times New Roman" w:hAnsi="Times New Roman" w:cs="Times New Roman"/>
                <w:sz w:val="28"/>
                <w:szCs w:val="28"/>
              </w:rPr>
            </w:pPr>
            <w:r w:rsidRPr="00AB24A4">
              <w:rPr>
                <w:rFonts w:ascii="Times New Roman" w:hAnsi="Times New Roman" w:cs="Times New Roman"/>
                <w:sz w:val="28"/>
                <w:szCs w:val="28"/>
              </w:rPr>
              <w:t>0,97</w:t>
            </w:r>
          </w:p>
        </w:tc>
        <w:tc>
          <w:tcPr>
            <w:tcW w:w="497" w:type="pct"/>
          </w:tcPr>
          <w:p w:rsidR="00D001D4" w:rsidRPr="00AB24A4" w:rsidRDefault="00D001D4" w:rsidP="00027D59">
            <w:pPr>
              <w:jc w:val="center"/>
              <w:rPr>
                <w:rFonts w:ascii="Times New Roman" w:hAnsi="Times New Roman" w:cs="Times New Roman"/>
                <w:sz w:val="28"/>
                <w:szCs w:val="28"/>
              </w:rPr>
            </w:pPr>
            <w:r w:rsidRPr="00AB24A4">
              <w:rPr>
                <w:rFonts w:ascii="Times New Roman" w:hAnsi="Times New Roman" w:cs="Times New Roman"/>
                <w:sz w:val="28"/>
                <w:szCs w:val="28"/>
              </w:rPr>
              <w:t>0,94</w:t>
            </w:r>
          </w:p>
        </w:tc>
        <w:tc>
          <w:tcPr>
            <w:tcW w:w="518" w:type="pct"/>
          </w:tcPr>
          <w:p w:rsidR="00D001D4" w:rsidRPr="00AB24A4" w:rsidRDefault="00D001D4" w:rsidP="00027D59">
            <w:pPr>
              <w:jc w:val="center"/>
              <w:rPr>
                <w:rFonts w:ascii="Times New Roman" w:hAnsi="Times New Roman" w:cs="Times New Roman"/>
                <w:sz w:val="28"/>
                <w:szCs w:val="28"/>
              </w:rPr>
            </w:pPr>
            <w:r w:rsidRPr="00AB24A4">
              <w:rPr>
                <w:rFonts w:ascii="Times New Roman" w:hAnsi="Times New Roman" w:cs="Times New Roman"/>
                <w:sz w:val="28"/>
                <w:szCs w:val="28"/>
              </w:rPr>
              <w:t>0,94</w:t>
            </w:r>
          </w:p>
        </w:tc>
        <w:tc>
          <w:tcPr>
            <w:tcW w:w="476" w:type="pct"/>
          </w:tcPr>
          <w:p w:rsidR="00D001D4" w:rsidRPr="00AB24A4" w:rsidRDefault="00D001D4" w:rsidP="00027D59">
            <w:pPr>
              <w:jc w:val="center"/>
              <w:rPr>
                <w:rFonts w:ascii="Times New Roman" w:hAnsi="Times New Roman" w:cs="Times New Roman"/>
                <w:sz w:val="28"/>
                <w:szCs w:val="28"/>
              </w:rPr>
            </w:pPr>
            <w:r w:rsidRPr="00AB24A4">
              <w:rPr>
                <w:rFonts w:ascii="Times New Roman" w:hAnsi="Times New Roman" w:cs="Times New Roman"/>
                <w:sz w:val="28"/>
                <w:szCs w:val="28"/>
              </w:rPr>
              <w:t>0,95</w:t>
            </w:r>
          </w:p>
        </w:tc>
        <w:tc>
          <w:tcPr>
            <w:tcW w:w="497" w:type="pct"/>
          </w:tcPr>
          <w:p w:rsidR="00D001D4" w:rsidRPr="00AB24A4" w:rsidRDefault="00240EFB" w:rsidP="00027D59">
            <w:pPr>
              <w:jc w:val="center"/>
              <w:rPr>
                <w:rFonts w:ascii="Times New Roman" w:hAnsi="Times New Roman" w:cs="Times New Roman"/>
                <w:sz w:val="28"/>
                <w:szCs w:val="28"/>
              </w:rPr>
            </w:pPr>
            <w:r w:rsidRPr="00AB24A4">
              <w:rPr>
                <w:rFonts w:ascii="Times New Roman" w:hAnsi="Times New Roman" w:cs="Times New Roman"/>
                <w:sz w:val="28"/>
                <w:szCs w:val="28"/>
              </w:rPr>
              <w:t>0,94</w:t>
            </w:r>
          </w:p>
        </w:tc>
        <w:tc>
          <w:tcPr>
            <w:tcW w:w="526" w:type="pct"/>
          </w:tcPr>
          <w:p w:rsidR="00D001D4" w:rsidRPr="00AB24A4" w:rsidRDefault="00240EFB" w:rsidP="00027D59">
            <w:pPr>
              <w:jc w:val="center"/>
              <w:rPr>
                <w:rFonts w:ascii="Times New Roman" w:hAnsi="Times New Roman" w:cs="Times New Roman"/>
                <w:sz w:val="28"/>
                <w:szCs w:val="28"/>
              </w:rPr>
            </w:pPr>
            <w:r w:rsidRPr="00AB24A4">
              <w:rPr>
                <w:rFonts w:ascii="Times New Roman" w:hAnsi="Times New Roman" w:cs="Times New Roman"/>
                <w:sz w:val="28"/>
                <w:szCs w:val="28"/>
              </w:rPr>
              <w:t>0,94</w:t>
            </w:r>
          </w:p>
        </w:tc>
        <w:tc>
          <w:tcPr>
            <w:tcW w:w="506" w:type="pct"/>
          </w:tcPr>
          <w:p w:rsidR="00D001D4" w:rsidRPr="00AB24A4" w:rsidRDefault="00D001D4" w:rsidP="00027D59">
            <w:pPr>
              <w:jc w:val="center"/>
              <w:rPr>
                <w:rFonts w:ascii="Times New Roman" w:hAnsi="Times New Roman" w:cs="Times New Roman"/>
                <w:sz w:val="28"/>
                <w:szCs w:val="28"/>
              </w:rPr>
            </w:pPr>
            <w:r w:rsidRPr="00AB24A4">
              <w:rPr>
                <w:rFonts w:ascii="Times New Roman" w:hAnsi="Times New Roman" w:cs="Times New Roman"/>
                <w:sz w:val="28"/>
                <w:szCs w:val="28"/>
              </w:rPr>
              <w:t>0,97</w:t>
            </w:r>
          </w:p>
        </w:tc>
        <w:tc>
          <w:tcPr>
            <w:tcW w:w="506" w:type="pct"/>
          </w:tcPr>
          <w:p w:rsidR="00D001D4" w:rsidRPr="00AB24A4" w:rsidRDefault="00D001D4" w:rsidP="00027D59">
            <w:pPr>
              <w:jc w:val="center"/>
              <w:rPr>
                <w:rFonts w:ascii="Times New Roman" w:hAnsi="Times New Roman" w:cs="Times New Roman"/>
                <w:sz w:val="28"/>
                <w:szCs w:val="28"/>
              </w:rPr>
            </w:pPr>
            <w:r w:rsidRPr="00AB24A4">
              <w:rPr>
                <w:rFonts w:ascii="Times New Roman" w:hAnsi="Times New Roman" w:cs="Times New Roman"/>
                <w:sz w:val="28"/>
                <w:szCs w:val="28"/>
              </w:rPr>
              <w:t>0,95</w:t>
            </w:r>
          </w:p>
        </w:tc>
        <w:tc>
          <w:tcPr>
            <w:tcW w:w="515" w:type="pct"/>
          </w:tcPr>
          <w:p w:rsidR="00D001D4" w:rsidRPr="00AB24A4" w:rsidRDefault="00240EFB" w:rsidP="00027D59">
            <w:pPr>
              <w:jc w:val="center"/>
              <w:rPr>
                <w:rFonts w:ascii="Times New Roman" w:hAnsi="Times New Roman" w:cs="Times New Roman"/>
                <w:sz w:val="28"/>
                <w:szCs w:val="28"/>
              </w:rPr>
            </w:pPr>
            <w:r w:rsidRPr="00AB24A4">
              <w:rPr>
                <w:rFonts w:ascii="Times New Roman" w:hAnsi="Times New Roman" w:cs="Times New Roman"/>
                <w:sz w:val="28"/>
                <w:szCs w:val="28"/>
              </w:rPr>
              <w:t>0,95</w:t>
            </w:r>
          </w:p>
        </w:tc>
      </w:tr>
    </w:tbl>
    <w:p w:rsidR="00D001D4" w:rsidRPr="00AB24A4" w:rsidRDefault="00D001D4" w:rsidP="00D001D4">
      <w:pPr>
        <w:pStyle w:val="a4"/>
        <w:rPr>
          <w:rFonts w:ascii="Times New Roman" w:hAnsi="Times New Roman" w:cs="Times New Roman"/>
          <w:sz w:val="28"/>
          <w:szCs w:val="28"/>
        </w:rPr>
      </w:pPr>
    </w:p>
    <w:p w:rsidR="00D001D4" w:rsidRPr="00AB24A4" w:rsidRDefault="00D001D4" w:rsidP="00D001D4">
      <w:pPr>
        <w:pStyle w:val="a4"/>
        <w:tabs>
          <w:tab w:val="left" w:pos="280"/>
        </w:tabs>
        <w:rPr>
          <w:rFonts w:ascii="Times New Roman" w:hAnsi="Times New Roman" w:cs="Times New Roman"/>
          <w:sz w:val="28"/>
          <w:szCs w:val="28"/>
        </w:rPr>
      </w:pPr>
      <w:r w:rsidRPr="00AB24A4">
        <w:rPr>
          <w:rFonts w:ascii="Times New Roman" w:hAnsi="Times New Roman" w:cs="Times New Roman"/>
          <w:sz w:val="28"/>
          <w:szCs w:val="28"/>
        </w:rPr>
        <w:tab/>
        <w:t xml:space="preserve">Вневедомственная экспертиза качества оказания медицинской помощи проводится штатными и внештатными врачами-экспертами  Росгосстрах Медицина, Росно МС, СОГАЗ-мед. </w:t>
      </w:r>
    </w:p>
    <w:p w:rsidR="00D001D4" w:rsidRPr="00AB24A4" w:rsidRDefault="00D001D4" w:rsidP="00D001D4">
      <w:pPr>
        <w:pStyle w:val="a4"/>
        <w:rPr>
          <w:rFonts w:ascii="Times New Roman" w:hAnsi="Times New Roman" w:cs="Times New Roman"/>
          <w:b/>
          <w:sz w:val="28"/>
          <w:szCs w:val="28"/>
        </w:rPr>
      </w:pPr>
      <w:r w:rsidRPr="00AB24A4">
        <w:rPr>
          <w:rFonts w:ascii="Times New Roman" w:hAnsi="Times New Roman" w:cs="Times New Roman"/>
          <w:b/>
          <w:sz w:val="28"/>
          <w:szCs w:val="28"/>
        </w:rPr>
        <w:t xml:space="preserve">                Экспертизы по  экспертному контролю (поликлиника).</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24"/>
        <w:gridCol w:w="2713"/>
        <w:gridCol w:w="1701"/>
        <w:gridCol w:w="1276"/>
      </w:tblGrid>
      <w:tr w:rsidR="00D001D4" w:rsidRPr="00AB24A4" w:rsidTr="00027D59">
        <w:tc>
          <w:tcPr>
            <w:tcW w:w="3524" w:type="dxa"/>
            <w:vMerge w:val="restart"/>
          </w:tcPr>
          <w:p w:rsidR="00D001D4" w:rsidRPr="00AB24A4" w:rsidRDefault="00D001D4" w:rsidP="00027D59">
            <w:pPr>
              <w:ind w:left="720"/>
              <w:contextualSpacing/>
              <w:jc w:val="both"/>
              <w:rPr>
                <w:rFonts w:ascii="Times New Roman" w:hAnsi="Times New Roman" w:cs="Times New Roman"/>
                <w:sz w:val="28"/>
                <w:szCs w:val="28"/>
              </w:rPr>
            </w:pPr>
          </w:p>
        </w:tc>
        <w:tc>
          <w:tcPr>
            <w:tcW w:w="2713" w:type="dxa"/>
            <w:vMerge w:val="restart"/>
          </w:tcPr>
          <w:p w:rsidR="00D001D4" w:rsidRPr="00AB24A4" w:rsidRDefault="00D001D4" w:rsidP="00027D59">
            <w:pPr>
              <w:contextualSpacing/>
              <w:jc w:val="both"/>
              <w:rPr>
                <w:rFonts w:ascii="Times New Roman" w:hAnsi="Times New Roman" w:cs="Times New Roman"/>
                <w:sz w:val="28"/>
                <w:szCs w:val="28"/>
              </w:rPr>
            </w:pPr>
            <w:r w:rsidRPr="00AB24A4">
              <w:rPr>
                <w:rFonts w:ascii="Times New Roman" w:hAnsi="Times New Roman" w:cs="Times New Roman"/>
                <w:sz w:val="28"/>
                <w:szCs w:val="28"/>
              </w:rPr>
              <w:t>Количество зарегистрированных случаев</w:t>
            </w:r>
          </w:p>
        </w:tc>
        <w:tc>
          <w:tcPr>
            <w:tcW w:w="2977" w:type="dxa"/>
            <w:gridSpan w:val="2"/>
          </w:tcPr>
          <w:p w:rsidR="00D001D4" w:rsidRPr="00AB24A4" w:rsidRDefault="00D001D4" w:rsidP="00027D59">
            <w:pPr>
              <w:contextualSpacing/>
              <w:jc w:val="both"/>
              <w:rPr>
                <w:rFonts w:ascii="Times New Roman" w:hAnsi="Times New Roman" w:cs="Times New Roman"/>
                <w:sz w:val="28"/>
                <w:szCs w:val="28"/>
              </w:rPr>
            </w:pPr>
            <w:r w:rsidRPr="00AB24A4">
              <w:rPr>
                <w:rFonts w:ascii="Times New Roman" w:hAnsi="Times New Roman" w:cs="Times New Roman"/>
                <w:sz w:val="28"/>
                <w:szCs w:val="28"/>
              </w:rPr>
              <w:t>Прошли экспертный контроль</w:t>
            </w:r>
          </w:p>
        </w:tc>
      </w:tr>
      <w:tr w:rsidR="00D001D4" w:rsidRPr="00AB24A4" w:rsidTr="00027D59">
        <w:tc>
          <w:tcPr>
            <w:tcW w:w="3524" w:type="dxa"/>
            <w:vMerge/>
          </w:tcPr>
          <w:p w:rsidR="00D001D4" w:rsidRPr="00AB24A4" w:rsidRDefault="00D001D4" w:rsidP="00027D59">
            <w:pPr>
              <w:ind w:left="720"/>
              <w:contextualSpacing/>
              <w:jc w:val="both"/>
              <w:rPr>
                <w:rFonts w:ascii="Times New Roman" w:hAnsi="Times New Roman" w:cs="Times New Roman"/>
                <w:sz w:val="28"/>
                <w:szCs w:val="28"/>
              </w:rPr>
            </w:pPr>
          </w:p>
        </w:tc>
        <w:tc>
          <w:tcPr>
            <w:tcW w:w="2713" w:type="dxa"/>
            <w:vMerge/>
          </w:tcPr>
          <w:p w:rsidR="00D001D4" w:rsidRPr="00AB24A4" w:rsidRDefault="00D001D4" w:rsidP="00027D59">
            <w:pPr>
              <w:ind w:left="720"/>
              <w:contextualSpacing/>
              <w:jc w:val="both"/>
              <w:rPr>
                <w:rFonts w:ascii="Times New Roman" w:hAnsi="Times New Roman" w:cs="Times New Roman"/>
                <w:sz w:val="28"/>
                <w:szCs w:val="28"/>
              </w:rPr>
            </w:pPr>
          </w:p>
        </w:tc>
        <w:tc>
          <w:tcPr>
            <w:tcW w:w="1701" w:type="dxa"/>
          </w:tcPr>
          <w:p w:rsidR="00D001D4" w:rsidRPr="00AB24A4" w:rsidRDefault="00D001D4" w:rsidP="00027D59">
            <w:pPr>
              <w:contextualSpacing/>
              <w:jc w:val="both"/>
              <w:rPr>
                <w:rFonts w:ascii="Times New Roman" w:hAnsi="Times New Roman" w:cs="Times New Roman"/>
                <w:sz w:val="28"/>
                <w:szCs w:val="28"/>
              </w:rPr>
            </w:pPr>
            <w:r w:rsidRPr="00AB24A4">
              <w:rPr>
                <w:rFonts w:ascii="Times New Roman" w:hAnsi="Times New Roman" w:cs="Times New Roman"/>
                <w:sz w:val="28"/>
                <w:szCs w:val="28"/>
              </w:rPr>
              <w:t>Абс.</w:t>
            </w:r>
          </w:p>
        </w:tc>
        <w:tc>
          <w:tcPr>
            <w:tcW w:w="1276" w:type="dxa"/>
          </w:tcPr>
          <w:p w:rsidR="00D001D4" w:rsidRPr="00AB24A4" w:rsidRDefault="00D001D4" w:rsidP="00027D59">
            <w:pPr>
              <w:contextualSpacing/>
              <w:jc w:val="both"/>
              <w:rPr>
                <w:rFonts w:ascii="Times New Roman" w:hAnsi="Times New Roman" w:cs="Times New Roman"/>
                <w:sz w:val="28"/>
                <w:szCs w:val="28"/>
              </w:rPr>
            </w:pPr>
            <w:r w:rsidRPr="00AB24A4">
              <w:rPr>
                <w:rFonts w:ascii="Times New Roman" w:hAnsi="Times New Roman" w:cs="Times New Roman"/>
                <w:sz w:val="28"/>
                <w:szCs w:val="28"/>
              </w:rPr>
              <w:t>%</w:t>
            </w:r>
          </w:p>
        </w:tc>
      </w:tr>
      <w:tr w:rsidR="00D001D4" w:rsidRPr="00AB24A4" w:rsidTr="00027D59">
        <w:tc>
          <w:tcPr>
            <w:tcW w:w="3524" w:type="dxa"/>
          </w:tcPr>
          <w:p w:rsidR="00D001D4" w:rsidRPr="00AB24A4" w:rsidRDefault="00D001D4" w:rsidP="00027D59">
            <w:pPr>
              <w:contextualSpacing/>
              <w:jc w:val="both"/>
              <w:rPr>
                <w:rFonts w:ascii="Times New Roman" w:hAnsi="Times New Roman" w:cs="Times New Roman"/>
                <w:sz w:val="28"/>
                <w:szCs w:val="28"/>
              </w:rPr>
            </w:pPr>
            <w:r w:rsidRPr="00AB24A4">
              <w:rPr>
                <w:rFonts w:ascii="Times New Roman" w:hAnsi="Times New Roman" w:cs="Times New Roman"/>
                <w:sz w:val="28"/>
                <w:szCs w:val="28"/>
              </w:rPr>
              <w:t>Смерть на дому в трудоспособном возрасте</w:t>
            </w:r>
          </w:p>
        </w:tc>
        <w:tc>
          <w:tcPr>
            <w:tcW w:w="2713" w:type="dxa"/>
          </w:tcPr>
          <w:p w:rsidR="00D001D4" w:rsidRPr="00AB24A4" w:rsidRDefault="001B0D22" w:rsidP="00027D59">
            <w:pPr>
              <w:contextualSpacing/>
              <w:jc w:val="both"/>
              <w:rPr>
                <w:rFonts w:ascii="Times New Roman" w:hAnsi="Times New Roman" w:cs="Times New Roman"/>
                <w:sz w:val="28"/>
                <w:szCs w:val="28"/>
              </w:rPr>
            </w:pPr>
            <w:r w:rsidRPr="00AB24A4">
              <w:rPr>
                <w:rFonts w:ascii="Times New Roman" w:hAnsi="Times New Roman" w:cs="Times New Roman"/>
                <w:sz w:val="28"/>
                <w:szCs w:val="28"/>
              </w:rPr>
              <w:t>23</w:t>
            </w:r>
          </w:p>
        </w:tc>
        <w:tc>
          <w:tcPr>
            <w:tcW w:w="1701" w:type="dxa"/>
          </w:tcPr>
          <w:p w:rsidR="00D001D4" w:rsidRPr="00AB24A4" w:rsidRDefault="00D001D4" w:rsidP="00027D59">
            <w:pPr>
              <w:contextualSpacing/>
              <w:jc w:val="both"/>
              <w:rPr>
                <w:rFonts w:ascii="Times New Roman" w:hAnsi="Times New Roman" w:cs="Times New Roman"/>
                <w:sz w:val="28"/>
                <w:szCs w:val="28"/>
              </w:rPr>
            </w:pPr>
            <w:r w:rsidRPr="00AB24A4">
              <w:rPr>
                <w:rFonts w:ascii="Times New Roman" w:hAnsi="Times New Roman" w:cs="Times New Roman"/>
                <w:sz w:val="28"/>
                <w:szCs w:val="28"/>
              </w:rPr>
              <w:t>12</w:t>
            </w:r>
          </w:p>
        </w:tc>
        <w:tc>
          <w:tcPr>
            <w:tcW w:w="1276" w:type="dxa"/>
          </w:tcPr>
          <w:p w:rsidR="00D001D4" w:rsidRPr="00AB24A4" w:rsidRDefault="00AB24A4" w:rsidP="00027D59">
            <w:pPr>
              <w:contextualSpacing/>
              <w:jc w:val="both"/>
              <w:rPr>
                <w:rFonts w:ascii="Times New Roman" w:hAnsi="Times New Roman" w:cs="Times New Roman"/>
                <w:sz w:val="28"/>
                <w:szCs w:val="28"/>
              </w:rPr>
            </w:pPr>
            <w:r w:rsidRPr="00AB24A4">
              <w:rPr>
                <w:rFonts w:ascii="Times New Roman" w:hAnsi="Times New Roman" w:cs="Times New Roman"/>
                <w:sz w:val="28"/>
                <w:szCs w:val="28"/>
              </w:rPr>
              <w:t>52,2</w:t>
            </w:r>
          </w:p>
        </w:tc>
      </w:tr>
      <w:tr w:rsidR="00D001D4" w:rsidRPr="00AB24A4" w:rsidTr="00027D59">
        <w:tc>
          <w:tcPr>
            <w:tcW w:w="3524" w:type="dxa"/>
          </w:tcPr>
          <w:p w:rsidR="00D001D4" w:rsidRPr="00AB24A4" w:rsidRDefault="00D001D4" w:rsidP="00027D59">
            <w:pPr>
              <w:contextualSpacing/>
              <w:jc w:val="both"/>
              <w:rPr>
                <w:rFonts w:ascii="Times New Roman" w:hAnsi="Times New Roman" w:cs="Times New Roman"/>
                <w:sz w:val="28"/>
                <w:szCs w:val="28"/>
              </w:rPr>
            </w:pPr>
            <w:r w:rsidRPr="00AB24A4">
              <w:rPr>
                <w:rFonts w:ascii="Times New Roman" w:hAnsi="Times New Roman" w:cs="Times New Roman"/>
                <w:sz w:val="28"/>
                <w:szCs w:val="28"/>
              </w:rPr>
              <w:t>Первичный выход на инвалидность</w:t>
            </w:r>
          </w:p>
        </w:tc>
        <w:tc>
          <w:tcPr>
            <w:tcW w:w="2713" w:type="dxa"/>
          </w:tcPr>
          <w:p w:rsidR="00D001D4" w:rsidRPr="00AB24A4" w:rsidRDefault="000D70C7" w:rsidP="00027D59">
            <w:pPr>
              <w:contextualSpacing/>
              <w:jc w:val="both"/>
              <w:rPr>
                <w:rFonts w:ascii="Times New Roman" w:hAnsi="Times New Roman" w:cs="Times New Roman"/>
                <w:sz w:val="28"/>
                <w:szCs w:val="28"/>
              </w:rPr>
            </w:pPr>
            <w:r w:rsidRPr="00AB24A4">
              <w:rPr>
                <w:rFonts w:ascii="Times New Roman" w:hAnsi="Times New Roman" w:cs="Times New Roman"/>
                <w:sz w:val="28"/>
                <w:szCs w:val="28"/>
              </w:rPr>
              <w:t>46, в т.ч. в труд. возрасте – 20</w:t>
            </w:r>
            <w:r w:rsidR="00D001D4" w:rsidRPr="00AB24A4">
              <w:rPr>
                <w:rFonts w:ascii="Times New Roman" w:hAnsi="Times New Roman" w:cs="Times New Roman"/>
                <w:sz w:val="28"/>
                <w:szCs w:val="28"/>
              </w:rPr>
              <w:t xml:space="preserve"> чел.</w:t>
            </w:r>
          </w:p>
        </w:tc>
        <w:tc>
          <w:tcPr>
            <w:tcW w:w="1701" w:type="dxa"/>
          </w:tcPr>
          <w:p w:rsidR="00D001D4" w:rsidRPr="00AB24A4" w:rsidRDefault="000D70C7" w:rsidP="00027D59">
            <w:pPr>
              <w:contextualSpacing/>
              <w:jc w:val="both"/>
              <w:rPr>
                <w:rFonts w:ascii="Times New Roman" w:hAnsi="Times New Roman" w:cs="Times New Roman"/>
                <w:sz w:val="28"/>
                <w:szCs w:val="28"/>
              </w:rPr>
            </w:pPr>
            <w:r w:rsidRPr="00AB24A4">
              <w:rPr>
                <w:rFonts w:ascii="Times New Roman" w:hAnsi="Times New Roman" w:cs="Times New Roman"/>
                <w:sz w:val="28"/>
                <w:szCs w:val="28"/>
              </w:rPr>
              <w:t>46</w:t>
            </w:r>
          </w:p>
        </w:tc>
        <w:tc>
          <w:tcPr>
            <w:tcW w:w="1276" w:type="dxa"/>
          </w:tcPr>
          <w:p w:rsidR="00D001D4" w:rsidRPr="00AB24A4" w:rsidRDefault="00D001D4" w:rsidP="00027D59">
            <w:pPr>
              <w:contextualSpacing/>
              <w:jc w:val="both"/>
              <w:rPr>
                <w:rFonts w:ascii="Times New Roman" w:hAnsi="Times New Roman" w:cs="Times New Roman"/>
                <w:sz w:val="28"/>
                <w:szCs w:val="28"/>
              </w:rPr>
            </w:pPr>
            <w:r w:rsidRPr="00AB24A4">
              <w:rPr>
                <w:rFonts w:ascii="Times New Roman" w:hAnsi="Times New Roman" w:cs="Times New Roman"/>
                <w:sz w:val="28"/>
                <w:szCs w:val="28"/>
              </w:rPr>
              <w:t>100,0</w:t>
            </w:r>
          </w:p>
        </w:tc>
      </w:tr>
      <w:tr w:rsidR="00D001D4" w:rsidRPr="00AB24A4" w:rsidTr="00027D59">
        <w:tc>
          <w:tcPr>
            <w:tcW w:w="3524" w:type="dxa"/>
          </w:tcPr>
          <w:p w:rsidR="00D001D4" w:rsidRPr="00AB24A4" w:rsidRDefault="00D001D4" w:rsidP="00027D59">
            <w:pPr>
              <w:contextualSpacing/>
              <w:jc w:val="both"/>
              <w:rPr>
                <w:rFonts w:ascii="Times New Roman" w:hAnsi="Times New Roman" w:cs="Times New Roman"/>
                <w:sz w:val="28"/>
                <w:szCs w:val="28"/>
              </w:rPr>
            </w:pPr>
            <w:r w:rsidRPr="00AB24A4">
              <w:rPr>
                <w:rFonts w:ascii="Times New Roman" w:hAnsi="Times New Roman" w:cs="Times New Roman"/>
                <w:sz w:val="28"/>
                <w:szCs w:val="28"/>
              </w:rPr>
              <w:t>Запущенные случаи онкозаболевания</w:t>
            </w:r>
          </w:p>
        </w:tc>
        <w:tc>
          <w:tcPr>
            <w:tcW w:w="2713" w:type="dxa"/>
          </w:tcPr>
          <w:p w:rsidR="00D001D4" w:rsidRPr="00AB24A4" w:rsidRDefault="000D70C7" w:rsidP="00027D59">
            <w:pPr>
              <w:contextualSpacing/>
              <w:jc w:val="both"/>
              <w:rPr>
                <w:rFonts w:ascii="Times New Roman" w:hAnsi="Times New Roman" w:cs="Times New Roman"/>
                <w:sz w:val="28"/>
                <w:szCs w:val="28"/>
              </w:rPr>
            </w:pPr>
            <w:r w:rsidRPr="00AB24A4">
              <w:rPr>
                <w:rFonts w:ascii="Times New Roman" w:hAnsi="Times New Roman" w:cs="Times New Roman"/>
                <w:sz w:val="28"/>
                <w:szCs w:val="28"/>
              </w:rPr>
              <w:t>6</w:t>
            </w:r>
            <w:r w:rsidR="00C62954" w:rsidRPr="00AB24A4">
              <w:rPr>
                <w:rFonts w:ascii="Times New Roman" w:hAnsi="Times New Roman" w:cs="Times New Roman"/>
                <w:sz w:val="28"/>
                <w:szCs w:val="28"/>
              </w:rPr>
              <w:t xml:space="preserve"> (</w:t>
            </w:r>
            <w:r w:rsidRPr="00AB24A4">
              <w:rPr>
                <w:rFonts w:ascii="Times New Roman" w:hAnsi="Times New Roman" w:cs="Times New Roman"/>
                <w:sz w:val="28"/>
                <w:szCs w:val="28"/>
              </w:rPr>
              <w:t>из них 1</w:t>
            </w:r>
            <w:r w:rsidR="00D001D4" w:rsidRPr="00AB24A4">
              <w:rPr>
                <w:rFonts w:ascii="Times New Roman" w:hAnsi="Times New Roman" w:cs="Times New Roman"/>
                <w:sz w:val="28"/>
                <w:szCs w:val="28"/>
              </w:rPr>
              <w:t xml:space="preserve">- </w:t>
            </w:r>
            <w:r w:rsidRPr="00AB24A4">
              <w:rPr>
                <w:rFonts w:ascii="Times New Roman" w:hAnsi="Times New Roman" w:cs="Times New Roman"/>
                <w:sz w:val="28"/>
                <w:szCs w:val="28"/>
              </w:rPr>
              <w:t>прикреплен</w:t>
            </w:r>
            <w:r w:rsidR="00D001D4" w:rsidRPr="00AB24A4">
              <w:rPr>
                <w:rFonts w:ascii="Times New Roman" w:hAnsi="Times New Roman" w:cs="Times New Roman"/>
                <w:sz w:val="28"/>
                <w:szCs w:val="28"/>
              </w:rPr>
              <w:t xml:space="preserve"> к НУЗ)</w:t>
            </w:r>
          </w:p>
        </w:tc>
        <w:tc>
          <w:tcPr>
            <w:tcW w:w="1701" w:type="dxa"/>
          </w:tcPr>
          <w:p w:rsidR="00D001D4" w:rsidRPr="00AB24A4" w:rsidRDefault="00AB24A4" w:rsidP="00027D59">
            <w:pPr>
              <w:contextualSpacing/>
              <w:jc w:val="both"/>
              <w:rPr>
                <w:rFonts w:ascii="Times New Roman" w:hAnsi="Times New Roman" w:cs="Times New Roman"/>
                <w:sz w:val="28"/>
                <w:szCs w:val="28"/>
              </w:rPr>
            </w:pPr>
            <w:r w:rsidRPr="00AB24A4">
              <w:rPr>
                <w:rFonts w:ascii="Times New Roman" w:hAnsi="Times New Roman" w:cs="Times New Roman"/>
                <w:sz w:val="28"/>
                <w:szCs w:val="28"/>
              </w:rPr>
              <w:t>6</w:t>
            </w:r>
          </w:p>
        </w:tc>
        <w:tc>
          <w:tcPr>
            <w:tcW w:w="1276" w:type="dxa"/>
          </w:tcPr>
          <w:p w:rsidR="00D001D4" w:rsidRPr="00AB24A4" w:rsidRDefault="00AB24A4" w:rsidP="00027D59">
            <w:pPr>
              <w:contextualSpacing/>
              <w:jc w:val="both"/>
              <w:rPr>
                <w:rFonts w:ascii="Times New Roman" w:hAnsi="Times New Roman" w:cs="Times New Roman"/>
                <w:sz w:val="28"/>
                <w:szCs w:val="28"/>
              </w:rPr>
            </w:pPr>
            <w:r w:rsidRPr="00AB24A4">
              <w:rPr>
                <w:rFonts w:ascii="Times New Roman" w:hAnsi="Times New Roman" w:cs="Times New Roman"/>
                <w:sz w:val="28"/>
                <w:szCs w:val="28"/>
              </w:rPr>
              <w:t>100</w:t>
            </w:r>
          </w:p>
        </w:tc>
      </w:tr>
      <w:tr w:rsidR="00D001D4" w:rsidRPr="00AB24A4" w:rsidTr="00027D59">
        <w:tc>
          <w:tcPr>
            <w:tcW w:w="3524" w:type="dxa"/>
          </w:tcPr>
          <w:p w:rsidR="00D001D4" w:rsidRPr="00AB24A4" w:rsidRDefault="00D001D4" w:rsidP="00027D59">
            <w:pPr>
              <w:contextualSpacing/>
              <w:jc w:val="both"/>
              <w:rPr>
                <w:rFonts w:ascii="Times New Roman" w:hAnsi="Times New Roman" w:cs="Times New Roman"/>
                <w:sz w:val="28"/>
                <w:szCs w:val="28"/>
              </w:rPr>
            </w:pPr>
            <w:r w:rsidRPr="00AB24A4">
              <w:rPr>
                <w:rFonts w:ascii="Times New Roman" w:hAnsi="Times New Roman" w:cs="Times New Roman"/>
                <w:sz w:val="28"/>
                <w:szCs w:val="28"/>
              </w:rPr>
              <w:t>Жалобы обоснованные и необоснованные</w:t>
            </w:r>
          </w:p>
        </w:tc>
        <w:tc>
          <w:tcPr>
            <w:tcW w:w="2713" w:type="dxa"/>
          </w:tcPr>
          <w:p w:rsidR="00D001D4" w:rsidRPr="00AB24A4" w:rsidRDefault="00235198" w:rsidP="00027D59">
            <w:pPr>
              <w:contextualSpacing/>
              <w:jc w:val="both"/>
              <w:rPr>
                <w:rFonts w:ascii="Times New Roman" w:hAnsi="Times New Roman" w:cs="Times New Roman"/>
                <w:sz w:val="28"/>
                <w:szCs w:val="28"/>
              </w:rPr>
            </w:pPr>
            <w:r w:rsidRPr="00AB24A4">
              <w:rPr>
                <w:rFonts w:ascii="Times New Roman" w:hAnsi="Times New Roman" w:cs="Times New Roman"/>
                <w:sz w:val="28"/>
                <w:szCs w:val="28"/>
              </w:rPr>
              <w:t>11</w:t>
            </w:r>
          </w:p>
        </w:tc>
        <w:tc>
          <w:tcPr>
            <w:tcW w:w="1701" w:type="dxa"/>
          </w:tcPr>
          <w:p w:rsidR="00D001D4" w:rsidRPr="00AB24A4" w:rsidRDefault="00235198" w:rsidP="00027D59">
            <w:pPr>
              <w:contextualSpacing/>
              <w:jc w:val="both"/>
              <w:rPr>
                <w:rFonts w:ascii="Times New Roman" w:hAnsi="Times New Roman" w:cs="Times New Roman"/>
                <w:sz w:val="28"/>
                <w:szCs w:val="28"/>
              </w:rPr>
            </w:pPr>
            <w:r w:rsidRPr="00AB24A4">
              <w:rPr>
                <w:rFonts w:ascii="Times New Roman" w:hAnsi="Times New Roman" w:cs="Times New Roman"/>
                <w:sz w:val="28"/>
                <w:szCs w:val="28"/>
              </w:rPr>
              <w:t>11</w:t>
            </w:r>
          </w:p>
        </w:tc>
        <w:tc>
          <w:tcPr>
            <w:tcW w:w="1276" w:type="dxa"/>
          </w:tcPr>
          <w:p w:rsidR="00D001D4" w:rsidRPr="00AB24A4" w:rsidRDefault="00D001D4" w:rsidP="00027D59">
            <w:pPr>
              <w:contextualSpacing/>
              <w:jc w:val="both"/>
              <w:rPr>
                <w:rFonts w:ascii="Times New Roman" w:hAnsi="Times New Roman" w:cs="Times New Roman"/>
                <w:sz w:val="28"/>
                <w:szCs w:val="28"/>
              </w:rPr>
            </w:pPr>
            <w:r w:rsidRPr="00AB24A4">
              <w:rPr>
                <w:rFonts w:ascii="Times New Roman" w:hAnsi="Times New Roman" w:cs="Times New Roman"/>
                <w:sz w:val="28"/>
                <w:szCs w:val="28"/>
              </w:rPr>
              <w:t>100</w:t>
            </w:r>
          </w:p>
        </w:tc>
      </w:tr>
    </w:tbl>
    <w:p w:rsidR="00AB24A4" w:rsidRPr="000B05A7" w:rsidRDefault="00AB24A4" w:rsidP="00AB24A4">
      <w:pPr>
        <w:ind w:firstLine="708"/>
        <w:jc w:val="both"/>
        <w:rPr>
          <w:rFonts w:ascii="Times New Roman" w:hAnsi="Times New Roman" w:cs="Times New Roman"/>
          <w:sz w:val="28"/>
          <w:szCs w:val="28"/>
        </w:rPr>
      </w:pPr>
      <w:r w:rsidRPr="00AB24A4">
        <w:rPr>
          <w:rFonts w:ascii="Times New Roman" w:hAnsi="Times New Roman" w:cs="Times New Roman"/>
          <w:b/>
          <w:sz w:val="28"/>
          <w:szCs w:val="28"/>
        </w:rPr>
        <w:t>На ЛКК рассмотрено 33</w:t>
      </w:r>
      <w:r w:rsidRPr="00AB24A4">
        <w:rPr>
          <w:rFonts w:ascii="Times New Roman" w:hAnsi="Times New Roman" w:cs="Times New Roman"/>
          <w:sz w:val="28"/>
          <w:szCs w:val="28"/>
        </w:rPr>
        <w:t xml:space="preserve"> случаев смерти, или 30,8% от</w:t>
      </w:r>
      <w:r w:rsidRPr="000B05A7">
        <w:rPr>
          <w:rFonts w:ascii="Times New Roman" w:hAnsi="Times New Roman" w:cs="Times New Roman"/>
          <w:sz w:val="28"/>
          <w:szCs w:val="28"/>
        </w:rPr>
        <w:t xml:space="preserve"> всех с</w:t>
      </w:r>
      <w:r>
        <w:rPr>
          <w:rFonts w:ascii="Times New Roman" w:hAnsi="Times New Roman" w:cs="Times New Roman"/>
          <w:sz w:val="28"/>
          <w:szCs w:val="28"/>
        </w:rPr>
        <w:t>лучаев смерти, в том числе 19 случаев смерти в стационаре, 14</w:t>
      </w:r>
      <w:r w:rsidRPr="000B05A7">
        <w:rPr>
          <w:rFonts w:ascii="Times New Roman" w:hAnsi="Times New Roman" w:cs="Times New Roman"/>
          <w:sz w:val="28"/>
          <w:szCs w:val="28"/>
        </w:rPr>
        <w:t xml:space="preserve"> случаев смерти н</w:t>
      </w:r>
      <w:r>
        <w:rPr>
          <w:rFonts w:ascii="Times New Roman" w:hAnsi="Times New Roman" w:cs="Times New Roman"/>
          <w:sz w:val="28"/>
          <w:szCs w:val="28"/>
        </w:rPr>
        <w:t>а дому</w:t>
      </w:r>
      <w:r w:rsidRPr="000B05A7">
        <w:rPr>
          <w:rFonts w:ascii="Times New Roman" w:hAnsi="Times New Roman" w:cs="Times New Roman"/>
          <w:sz w:val="28"/>
          <w:szCs w:val="28"/>
        </w:rPr>
        <w:t>. Из расмотренныхслучаев смертности на дому: от злокачеств</w:t>
      </w:r>
      <w:r>
        <w:rPr>
          <w:rFonts w:ascii="Times New Roman" w:hAnsi="Times New Roman" w:cs="Times New Roman"/>
          <w:sz w:val="28"/>
          <w:szCs w:val="28"/>
        </w:rPr>
        <w:t>енных новообразований 5 человек</w:t>
      </w:r>
      <w:r w:rsidRPr="000B05A7">
        <w:rPr>
          <w:rFonts w:ascii="Times New Roman" w:hAnsi="Times New Roman" w:cs="Times New Roman"/>
          <w:sz w:val="28"/>
          <w:szCs w:val="28"/>
        </w:rPr>
        <w:t>, от ХИБС 4 человек,</w:t>
      </w:r>
      <w:r>
        <w:rPr>
          <w:rFonts w:ascii="Times New Roman" w:hAnsi="Times New Roman" w:cs="Times New Roman"/>
          <w:sz w:val="28"/>
          <w:szCs w:val="28"/>
        </w:rPr>
        <w:t xml:space="preserve"> от </w:t>
      </w:r>
      <w:r w:rsidRPr="000B05A7">
        <w:rPr>
          <w:rFonts w:ascii="Times New Roman" w:hAnsi="Times New Roman" w:cs="Times New Roman"/>
          <w:sz w:val="28"/>
          <w:szCs w:val="28"/>
        </w:rPr>
        <w:t xml:space="preserve"> ХОБЛ 1 человек, от цирроза печени 2 человека, ЦВБ 2 человека.</w:t>
      </w:r>
    </w:p>
    <w:p w:rsidR="00AB24A4" w:rsidRDefault="00AB24A4" w:rsidP="00D001D4">
      <w:pPr>
        <w:ind w:firstLine="708"/>
        <w:jc w:val="both"/>
        <w:rPr>
          <w:rFonts w:ascii="Times New Roman" w:hAnsi="Times New Roman" w:cs="Times New Roman"/>
          <w:sz w:val="28"/>
          <w:szCs w:val="28"/>
        </w:rPr>
      </w:pPr>
      <w:r w:rsidRPr="000B05A7">
        <w:rPr>
          <w:rFonts w:ascii="Times New Roman" w:hAnsi="Times New Roman" w:cs="Times New Roman"/>
          <w:sz w:val="28"/>
          <w:szCs w:val="28"/>
        </w:rPr>
        <w:t>При анализе дефектов при оказании медицинской помощи, выявлено: недостаточное, несвоевременное обследование пациентов при наличии показаний, несвоевременное направление на специализированный этап оказания медицинской помощи, лечение, отличающее от стандартов оказания медицинской помощи, надостаточное диспансерное наблюдение за хроническими больными.</w:t>
      </w:r>
      <w:r>
        <w:rPr>
          <w:rFonts w:ascii="Times New Roman" w:hAnsi="Times New Roman" w:cs="Times New Roman"/>
          <w:sz w:val="28"/>
          <w:szCs w:val="28"/>
        </w:rPr>
        <w:t xml:space="preserve"> В 2015</w:t>
      </w:r>
      <w:r w:rsidRPr="000B05A7">
        <w:rPr>
          <w:rFonts w:ascii="Times New Roman" w:hAnsi="Times New Roman" w:cs="Times New Roman"/>
          <w:sz w:val="28"/>
          <w:szCs w:val="28"/>
        </w:rPr>
        <w:t xml:space="preserve"> году проведены 3 патологоанатомические конференции по случаям смерти пациентов.</w:t>
      </w:r>
      <w:r>
        <w:rPr>
          <w:rFonts w:ascii="Times New Roman" w:hAnsi="Times New Roman" w:cs="Times New Roman"/>
          <w:sz w:val="28"/>
          <w:szCs w:val="28"/>
        </w:rPr>
        <w:t xml:space="preserve"> </w:t>
      </w:r>
    </w:p>
    <w:p w:rsidR="00AB24A4" w:rsidRDefault="00AB24A4" w:rsidP="00AB24A4">
      <w:pPr>
        <w:ind w:firstLine="708"/>
        <w:jc w:val="both"/>
        <w:rPr>
          <w:rFonts w:ascii="Times New Roman" w:hAnsi="Times New Roman" w:cs="Times New Roman"/>
          <w:sz w:val="28"/>
          <w:szCs w:val="28"/>
        </w:rPr>
      </w:pPr>
      <w:r>
        <w:rPr>
          <w:rFonts w:ascii="Times New Roman" w:hAnsi="Times New Roman" w:cs="Times New Roman"/>
          <w:sz w:val="28"/>
          <w:szCs w:val="28"/>
        </w:rPr>
        <w:t>В ГБУЗ «Муйская ЦРБ» в 2015 году поступило 6 обращений и11</w:t>
      </w:r>
      <w:r w:rsidRPr="00442BB0">
        <w:rPr>
          <w:rFonts w:ascii="Times New Roman" w:hAnsi="Times New Roman" w:cs="Times New Roman"/>
          <w:sz w:val="28"/>
          <w:szCs w:val="28"/>
        </w:rPr>
        <w:t xml:space="preserve"> жалоб на медицинских работников ГБУЗ «Муйская ЦРБ»,  ч</w:t>
      </w:r>
      <w:r>
        <w:rPr>
          <w:rFonts w:ascii="Times New Roman" w:hAnsi="Times New Roman" w:cs="Times New Roman"/>
          <w:sz w:val="28"/>
          <w:szCs w:val="28"/>
        </w:rPr>
        <w:t>то больше на 1 обращение, чем в 2014 году. Количество жалоб уменьшилось на 1 по сравнению с 2014 годом</w:t>
      </w:r>
      <w:r w:rsidRPr="00442BB0">
        <w:rPr>
          <w:rFonts w:ascii="Times New Roman" w:hAnsi="Times New Roman" w:cs="Times New Roman"/>
          <w:sz w:val="28"/>
          <w:szCs w:val="28"/>
        </w:rPr>
        <w:t>. (В 2013 году поступило 10 обращений граждан, 8 жалоб</w:t>
      </w:r>
      <w:r>
        <w:rPr>
          <w:rFonts w:ascii="Times New Roman" w:hAnsi="Times New Roman" w:cs="Times New Roman"/>
          <w:sz w:val="28"/>
          <w:szCs w:val="28"/>
        </w:rPr>
        <w:t xml:space="preserve">, в 2014 году поступило 5 </w:t>
      </w:r>
      <w:r>
        <w:rPr>
          <w:rFonts w:ascii="Times New Roman" w:hAnsi="Times New Roman" w:cs="Times New Roman"/>
          <w:sz w:val="28"/>
          <w:szCs w:val="28"/>
        </w:rPr>
        <w:lastRenderedPageBreak/>
        <w:t>обращений и 12 жалоб</w:t>
      </w:r>
      <w:r w:rsidRPr="00442BB0">
        <w:rPr>
          <w:rFonts w:ascii="Times New Roman" w:hAnsi="Times New Roman" w:cs="Times New Roman"/>
          <w:sz w:val="28"/>
          <w:szCs w:val="28"/>
        </w:rPr>
        <w:t>.) Обращения гражда</w:t>
      </w:r>
      <w:r>
        <w:rPr>
          <w:rFonts w:ascii="Times New Roman" w:hAnsi="Times New Roman" w:cs="Times New Roman"/>
          <w:sz w:val="28"/>
          <w:szCs w:val="28"/>
        </w:rPr>
        <w:t>н касались выделения лекарственных препаратов амбулаторному больному, предоставлении справок, дубликатов выписных эпикризов и т.д.</w:t>
      </w:r>
      <w:r w:rsidRPr="00442BB0">
        <w:rPr>
          <w:rFonts w:ascii="Times New Roman" w:hAnsi="Times New Roman" w:cs="Times New Roman"/>
          <w:sz w:val="28"/>
          <w:szCs w:val="28"/>
        </w:rPr>
        <w:t xml:space="preserve"> По всем обращениям </w:t>
      </w:r>
      <w:r>
        <w:rPr>
          <w:rFonts w:ascii="Times New Roman" w:hAnsi="Times New Roman" w:cs="Times New Roman"/>
          <w:sz w:val="28"/>
          <w:szCs w:val="28"/>
        </w:rPr>
        <w:t xml:space="preserve">приняты меры. </w:t>
      </w:r>
    </w:p>
    <w:p w:rsidR="00AB24A4" w:rsidRDefault="00AB24A4" w:rsidP="00D001D4">
      <w:pPr>
        <w:ind w:firstLine="708"/>
        <w:jc w:val="both"/>
        <w:rPr>
          <w:rFonts w:ascii="Times New Roman" w:hAnsi="Times New Roman" w:cs="Times New Roman"/>
          <w:b/>
          <w:color w:val="FF0000"/>
          <w:sz w:val="28"/>
          <w:szCs w:val="28"/>
        </w:rPr>
      </w:pPr>
      <w:r>
        <w:rPr>
          <w:rFonts w:ascii="Times New Roman" w:hAnsi="Times New Roman" w:cs="Times New Roman"/>
          <w:sz w:val="28"/>
          <w:szCs w:val="28"/>
        </w:rPr>
        <w:t>Жалоб поступило 11, из них обоснованных- 7, или 63,6</w:t>
      </w:r>
      <w:r w:rsidRPr="00442BB0">
        <w:rPr>
          <w:rFonts w:ascii="Times New Roman" w:hAnsi="Times New Roman" w:cs="Times New Roman"/>
          <w:sz w:val="28"/>
          <w:szCs w:val="28"/>
        </w:rPr>
        <w:t>%. Количество обосн</w:t>
      </w:r>
      <w:r>
        <w:rPr>
          <w:rFonts w:ascii="Times New Roman" w:hAnsi="Times New Roman" w:cs="Times New Roman"/>
          <w:sz w:val="28"/>
          <w:szCs w:val="28"/>
        </w:rPr>
        <w:t xml:space="preserve">ованных жалоб осталось без динамики по сравнению с 2014 годом. </w:t>
      </w:r>
      <w:r w:rsidRPr="00442BB0">
        <w:rPr>
          <w:rFonts w:ascii="Times New Roman" w:hAnsi="Times New Roman" w:cs="Times New Roman"/>
          <w:sz w:val="28"/>
          <w:szCs w:val="28"/>
        </w:rPr>
        <w:t xml:space="preserve"> Все  обоснованные жалобы возникли в результате нарушения  этики и деонтологии со стороны медицинских работников, неправильных управленческих решений со стороны медицинского персонала, не выполне</w:t>
      </w:r>
      <w:r>
        <w:rPr>
          <w:rFonts w:ascii="Times New Roman" w:hAnsi="Times New Roman" w:cs="Times New Roman"/>
          <w:sz w:val="28"/>
          <w:szCs w:val="28"/>
        </w:rPr>
        <w:t>ния должностных инструкций. Из 7</w:t>
      </w:r>
      <w:r w:rsidRPr="00442BB0">
        <w:rPr>
          <w:rFonts w:ascii="Times New Roman" w:hAnsi="Times New Roman" w:cs="Times New Roman"/>
          <w:sz w:val="28"/>
          <w:szCs w:val="28"/>
        </w:rPr>
        <w:t xml:space="preserve"> обоснованных жалоб, 3 жалобы на р</w:t>
      </w:r>
      <w:r>
        <w:rPr>
          <w:rFonts w:ascii="Times New Roman" w:hAnsi="Times New Roman" w:cs="Times New Roman"/>
          <w:sz w:val="28"/>
          <w:szCs w:val="28"/>
        </w:rPr>
        <w:t>аботу стоматологического кабинета поликлиники, 3 на грубое отношение врачей</w:t>
      </w:r>
      <w:r w:rsidRPr="00442BB0">
        <w:rPr>
          <w:rFonts w:ascii="Times New Roman" w:hAnsi="Times New Roman" w:cs="Times New Roman"/>
          <w:sz w:val="28"/>
          <w:szCs w:val="28"/>
        </w:rPr>
        <w:t>. По всем обоснованным жалобам проведены служебные разборы, вынесены административные взыскания, проведены семинары и т.д.</w:t>
      </w:r>
    </w:p>
    <w:p w:rsidR="002D3FDA" w:rsidRPr="00442BB0" w:rsidRDefault="002D3FDA" w:rsidP="002D3FDA">
      <w:pPr>
        <w:jc w:val="both"/>
        <w:rPr>
          <w:rFonts w:ascii="Times New Roman" w:hAnsi="Times New Roman" w:cs="Times New Roman"/>
          <w:b/>
          <w:sz w:val="28"/>
          <w:szCs w:val="28"/>
        </w:rPr>
      </w:pPr>
      <w:r>
        <w:rPr>
          <w:rFonts w:ascii="Times New Roman" w:eastAsia="Times New Roman" w:hAnsi="Times New Roman" w:cs="Times New Roman"/>
          <w:sz w:val="28"/>
          <w:szCs w:val="28"/>
        </w:rPr>
        <w:t xml:space="preserve">          </w:t>
      </w:r>
      <w:r w:rsidRPr="00442BB0">
        <w:rPr>
          <w:rFonts w:ascii="Times New Roman" w:eastAsia="Times New Roman" w:hAnsi="Times New Roman" w:cs="Times New Roman"/>
          <w:sz w:val="28"/>
          <w:szCs w:val="28"/>
        </w:rPr>
        <w:t xml:space="preserve"> </w:t>
      </w:r>
      <w:r w:rsidRPr="00442BB0">
        <w:rPr>
          <w:rFonts w:ascii="Times New Roman" w:hAnsi="Times New Roman" w:cs="Times New Roman"/>
          <w:b/>
          <w:sz w:val="28"/>
          <w:szCs w:val="28"/>
        </w:rPr>
        <w:t>Анализ жалоб и обраще</w:t>
      </w:r>
      <w:r>
        <w:rPr>
          <w:rFonts w:ascii="Times New Roman" w:hAnsi="Times New Roman" w:cs="Times New Roman"/>
          <w:b/>
          <w:sz w:val="28"/>
          <w:szCs w:val="28"/>
        </w:rPr>
        <w:t>ний в ГБУЗ «Муйская ЦРБ» за 2015</w:t>
      </w:r>
      <w:r w:rsidRPr="00442BB0">
        <w:rPr>
          <w:rFonts w:ascii="Times New Roman" w:hAnsi="Times New Roman" w:cs="Times New Roman"/>
          <w:b/>
          <w:sz w:val="28"/>
          <w:szCs w:val="28"/>
        </w:rPr>
        <w:t xml:space="preserve"> год.</w:t>
      </w:r>
    </w:p>
    <w:tbl>
      <w:tblPr>
        <w:tblStyle w:val="a3"/>
        <w:tblW w:w="10137" w:type="dxa"/>
        <w:tblLayout w:type="fixed"/>
        <w:tblLook w:val="04A0"/>
      </w:tblPr>
      <w:tblGrid>
        <w:gridCol w:w="675"/>
        <w:gridCol w:w="3544"/>
        <w:gridCol w:w="709"/>
        <w:gridCol w:w="1276"/>
        <w:gridCol w:w="3933"/>
      </w:tblGrid>
      <w:tr w:rsidR="002D3FDA" w:rsidRPr="00442BB0" w:rsidTr="00171A32">
        <w:tc>
          <w:tcPr>
            <w:tcW w:w="675" w:type="dxa"/>
          </w:tcPr>
          <w:p w:rsidR="002D3FDA" w:rsidRPr="00442BB0" w:rsidRDefault="002D3FDA" w:rsidP="00171A32">
            <w:pPr>
              <w:jc w:val="both"/>
              <w:rPr>
                <w:rFonts w:ascii="Times New Roman" w:hAnsi="Times New Roman" w:cs="Times New Roman"/>
                <w:sz w:val="28"/>
                <w:szCs w:val="28"/>
              </w:rPr>
            </w:pPr>
            <w:r w:rsidRPr="00442BB0">
              <w:rPr>
                <w:rFonts w:ascii="Times New Roman" w:hAnsi="Times New Roman" w:cs="Times New Roman"/>
                <w:sz w:val="28"/>
                <w:szCs w:val="28"/>
              </w:rPr>
              <w:t>№</w:t>
            </w:r>
          </w:p>
        </w:tc>
        <w:tc>
          <w:tcPr>
            <w:tcW w:w="3544" w:type="dxa"/>
          </w:tcPr>
          <w:p w:rsidR="002D3FDA" w:rsidRPr="00442BB0" w:rsidRDefault="002D3FDA" w:rsidP="00171A32">
            <w:pPr>
              <w:jc w:val="both"/>
              <w:rPr>
                <w:rFonts w:ascii="Times New Roman" w:hAnsi="Times New Roman" w:cs="Times New Roman"/>
                <w:sz w:val="28"/>
                <w:szCs w:val="28"/>
              </w:rPr>
            </w:pPr>
            <w:r w:rsidRPr="00442BB0">
              <w:rPr>
                <w:rFonts w:ascii="Times New Roman" w:hAnsi="Times New Roman" w:cs="Times New Roman"/>
                <w:sz w:val="28"/>
                <w:szCs w:val="28"/>
              </w:rPr>
              <w:t xml:space="preserve">Предмет обращений </w:t>
            </w:r>
          </w:p>
        </w:tc>
        <w:tc>
          <w:tcPr>
            <w:tcW w:w="709" w:type="dxa"/>
          </w:tcPr>
          <w:p w:rsidR="002D3FDA" w:rsidRPr="00442BB0" w:rsidRDefault="002D3FDA" w:rsidP="00171A32">
            <w:pPr>
              <w:jc w:val="both"/>
              <w:rPr>
                <w:rFonts w:ascii="Times New Roman" w:hAnsi="Times New Roman" w:cs="Times New Roman"/>
                <w:sz w:val="28"/>
                <w:szCs w:val="28"/>
              </w:rPr>
            </w:pPr>
            <w:r w:rsidRPr="00442BB0">
              <w:rPr>
                <w:rFonts w:ascii="Times New Roman" w:hAnsi="Times New Roman" w:cs="Times New Roman"/>
                <w:sz w:val="28"/>
                <w:szCs w:val="28"/>
              </w:rPr>
              <w:t>Количество</w:t>
            </w:r>
          </w:p>
        </w:tc>
        <w:tc>
          <w:tcPr>
            <w:tcW w:w="1276" w:type="dxa"/>
          </w:tcPr>
          <w:p w:rsidR="002D3FDA" w:rsidRPr="00442BB0" w:rsidRDefault="002D3FDA" w:rsidP="00171A32">
            <w:pPr>
              <w:jc w:val="both"/>
              <w:rPr>
                <w:rFonts w:ascii="Times New Roman" w:hAnsi="Times New Roman" w:cs="Times New Roman"/>
                <w:sz w:val="28"/>
                <w:szCs w:val="28"/>
              </w:rPr>
            </w:pPr>
            <w:r w:rsidRPr="00442BB0">
              <w:rPr>
                <w:rFonts w:ascii="Times New Roman" w:hAnsi="Times New Roman" w:cs="Times New Roman"/>
                <w:sz w:val="28"/>
                <w:szCs w:val="28"/>
              </w:rPr>
              <w:t xml:space="preserve">Обоснованность </w:t>
            </w:r>
          </w:p>
        </w:tc>
        <w:tc>
          <w:tcPr>
            <w:tcW w:w="3933" w:type="dxa"/>
          </w:tcPr>
          <w:p w:rsidR="002D3FDA" w:rsidRPr="00442BB0" w:rsidRDefault="002D3FDA" w:rsidP="00171A32">
            <w:pPr>
              <w:jc w:val="both"/>
              <w:rPr>
                <w:rFonts w:ascii="Times New Roman" w:hAnsi="Times New Roman" w:cs="Times New Roman"/>
                <w:sz w:val="28"/>
                <w:szCs w:val="28"/>
              </w:rPr>
            </w:pPr>
            <w:r w:rsidRPr="00442BB0">
              <w:rPr>
                <w:rFonts w:ascii="Times New Roman" w:hAnsi="Times New Roman" w:cs="Times New Roman"/>
                <w:sz w:val="28"/>
                <w:szCs w:val="28"/>
              </w:rPr>
              <w:t>Проведенные мероприятия</w:t>
            </w:r>
          </w:p>
        </w:tc>
      </w:tr>
      <w:tr w:rsidR="002D3FDA" w:rsidRPr="00442BB0" w:rsidTr="00171A32">
        <w:tc>
          <w:tcPr>
            <w:tcW w:w="675" w:type="dxa"/>
          </w:tcPr>
          <w:p w:rsidR="002D3FDA" w:rsidRPr="00442BB0" w:rsidRDefault="002D3FDA" w:rsidP="00171A32">
            <w:pPr>
              <w:jc w:val="both"/>
              <w:rPr>
                <w:rFonts w:ascii="Times New Roman" w:hAnsi="Times New Roman" w:cs="Times New Roman"/>
                <w:sz w:val="28"/>
                <w:szCs w:val="28"/>
              </w:rPr>
            </w:pPr>
            <w:r w:rsidRPr="00442BB0">
              <w:rPr>
                <w:rFonts w:ascii="Times New Roman" w:hAnsi="Times New Roman" w:cs="Times New Roman"/>
                <w:sz w:val="28"/>
                <w:szCs w:val="28"/>
              </w:rPr>
              <w:t>1.</w:t>
            </w:r>
          </w:p>
        </w:tc>
        <w:tc>
          <w:tcPr>
            <w:tcW w:w="3544" w:type="dxa"/>
          </w:tcPr>
          <w:p w:rsidR="002D3FDA" w:rsidRPr="00442BB0" w:rsidRDefault="002D3FDA" w:rsidP="00171A32">
            <w:pPr>
              <w:jc w:val="both"/>
              <w:rPr>
                <w:rFonts w:ascii="Times New Roman" w:hAnsi="Times New Roman" w:cs="Times New Roman"/>
                <w:b/>
                <w:sz w:val="28"/>
                <w:szCs w:val="28"/>
              </w:rPr>
            </w:pPr>
            <w:r w:rsidRPr="00442BB0">
              <w:rPr>
                <w:rFonts w:ascii="Times New Roman" w:hAnsi="Times New Roman" w:cs="Times New Roman"/>
                <w:b/>
                <w:sz w:val="28"/>
                <w:szCs w:val="28"/>
              </w:rPr>
              <w:t>Обращения</w:t>
            </w:r>
          </w:p>
        </w:tc>
        <w:tc>
          <w:tcPr>
            <w:tcW w:w="709" w:type="dxa"/>
          </w:tcPr>
          <w:p w:rsidR="002D3FDA" w:rsidRPr="00442BB0" w:rsidRDefault="002D3FDA" w:rsidP="00171A32">
            <w:pPr>
              <w:jc w:val="both"/>
              <w:rPr>
                <w:rFonts w:ascii="Times New Roman" w:hAnsi="Times New Roman" w:cs="Times New Roman"/>
                <w:sz w:val="28"/>
                <w:szCs w:val="28"/>
              </w:rPr>
            </w:pPr>
          </w:p>
        </w:tc>
        <w:tc>
          <w:tcPr>
            <w:tcW w:w="1276" w:type="dxa"/>
          </w:tcPr>
          <w:p w:rsidR="002D3FDA" w:rsidRPr="00442BB0" w:rsidRDefault="002D3FDA" w:rsidP="00171A32">
            <w:pPr>
              <w:jc w:val="both"/>
              <w:rPr>
                <w:rFonts w:ascii="Times New Roman" w:hAnsi="Times New Roman" w:cs="Times New Roman"/>
                <w:sz w:val="28"/>
                <w:szCs w:val="28"/>
              </w:rPr>
            </w:pPr>
          </w:p>
        </w:tc>
        <w:tc>
          <w:tcPr>
            <w:tcW w:w="3933" w:type="dxa"/>
          </w:tcPr>
          <w:p w:rsidR="002D3FDA" w:rsidRPr="00442BB0" w:rsidRDefault="002D3FDA" w:rsidP="00171A32">
            <w:pPr>
              <w:jc w:val="both"/>
              <w:rPr>
                <w:rFonts w:ascii="Times New Roman" w:hAnsi="Times New Roman" w:cs="Times New Roman"/>
                <w:sz w:val="28"/>
                <w:szCs w:val="28"/>
              </w:rPr>
            </w:pPr>
          </w:p>
        </w:tc>
      </w:tr>
      <w:tr w:rsidR="002D3FDA" w:rsidRPr="00442BB0" w:rsidTr="00171A32">
        <w:tc>
          <w:tcPr>
            <w:tcW w:w="675" w:type="dxa"/>
          </w:tcPr>
          <w:p w:rsidR="002D3FDA" w:rsidRPr="00442BB0" w:rsidRDefault="002D3FDA" w:rsidP="00171A32">
            <w:pPr>
              <w:jc w:val="both"/>
              <w:rPr>
                <w:rFonts w:ascii="Times New Roman" w:hAnsi="Times New Roman" w:cs="Times New Roman"/>
                <w:sz w:val="28"/>
                <w:szCs w:val="28"/>
              </w:rPr>
            </w:pPr>
            <w:r w:rsidRPr="00442BB0">
              <w:rPr>
                <w:rFonts w:ascii="Times New Roman" w:hAnsi="Times New Roman" w:cs="Times New Roman"/>
                <w:sz w:val="28"/>
                <w:szCs w:val="28"/>
              </w:rPr>
              <w:t>1.1</w:t>
            </w:r>
          </w:p>
        </w:tc>
        <w:tc>
          <w:tcPr>
            <w:tcW w:w="3544" w:type="dxa"/>
          </w:tcPr>
          <w:p w:rsidR="002D3FDA" w:rsidRPr="00442BB0" w:rsidRDefault="002D3FDA" w:rsidP="00171A32">
            <w:pPr>
              <w:jc w:val="both"/>
              <w:rPr>
                <w:rFonts w:ascii="Times New Roman" w:hAnsi="Times New Roman" w:cs="Times New Roman"/>
                <w:sz w:val="28"/>
                <w:szCs w:val="28"/>
              </w:rPr>
            </w:pPr>
            <w:r>
              <w:rPr>
                <w:rFonts w:ascii="Times New Roman" w:hAnsi="Times New Roman" w:cs="Times New Roman"/>
                <w:sz w:val="28"/>
                <w:szCs w:val="28"/>
              </w:rPr>
              <w:t>Заявление на выдачу справки для начисления пенсии от Сергеевой Л.Д.</w:t>
            </w:r>
          </w:p>
        </w:tc>
        <w:tc>
          <w:tcPr>
            <w:tcW w:w="709" w:type="dxa"/>
          </w:tcPr>
          <w:p w:rsidR="002D3FDA" w:rsidRPr="00442BB0" w:rsidRDefault="002D3FDA" w:rsidP="00171A32">
            <w:pPr>
              <w:jc w:val="both"/>
              <w:rPr>
                <w:rFonts w:ascii="Times New Roman" w:hAnsi="Times New Roman" w:cs="Times New Roman"/>
                <w:sz w:val="28"/>
                <w:szCs w:val="28"/>
              </w:rPr>
            </w:pPr>
            <w:r w:rsidRPr="00442BB0">
              <w:rPr>
                <w:rFonts w:ascii="Times New Roman" w:hAnsi="Times New Roman" w:cs="Times New Roman"/>
                <w:sz w:val="28"/>
                <w:szCs w:val="28"/>
              </w:rPr>
              <w:t>1</w:t>
            </w:r>
          </w:p>
        </w:tc>
        <w:tc>
          <w:tcPr>
            <w:tcW w:w="1276" w:type="dxa"/>
          </w:tcPr>
          <w:p w:rsidR="002D3FDA" w:rsidRPr="00442BB0" w:rsidRDefault="002D3FDA" w:rsidP="00171A32">
            <w:pPr>
              <w:jc w:val="both"/>
              <w:rPr>
                <w:rFonts w:ascii="Times New Roman" w:hAnsi="Times New Roman" w:cs="Times New Roman"/>
                <w:sz w:val="28"/>
                <w:szCs w:val="28"/>
              </w:rPr>
            </w:pPr>
            <w:r w:rsidRPr="00442BB0">
              <w:rPr>
                <w:rFonts w:ascii="Times New Roman" w:hAnsi="Times New Roman" w:cs="Times New Roman"/>
                <w:sz w:val="28"/>
                <w:szCs w:val="28"/>
              </w:rPr>
              <w:t>-</w:t>
            </w:r>
          </w:p>
        </w:tc>
        <w:tc>
          <w:tcPr>
            <w:tcW w:w="3933" w:type="dxa"/>
          </w:tcPr>
          <w:p w:rsidR="002D3FDA" w:rsidRPr="00442BB0" w:rsidRDefault="002D3FDA" w:rsidP="00171A32">
            <w:pPr>
              <w:jc w:val="both"/>
              <w:rPr>
                <w:rFonts w:ascii="Times New Roman" w:hAnsi="Times New Roman" w:cs="Times New Roman"/>
                <w:sz w:val="28"/>
                <w:szCs w:val="28"/>
              </w:rPr>
            </w:pPr>
            <w:r>
              <w:rPr>
                <w:rFonts w:ascii="Times New Roman" w:hAnsi="Times New Roman" w:cs="Times New Roman"/>
                <w:sz w:val="28"/>
                <w:szCs w:val="28"/>
              </w:rPr>
              <w:t>Выписана и направлена справка, уточняющая периоды работы для начисления пенсии.</w:t>
            </w:r>
          </w:p>
        </w:tc>
      </w:tr>
      <w:tr w:rsidR="002D3FDA" w:rsidRPr="00442BB0" w:rsidTr="00171A32">
        <w:tc>
          <w:tcPr>
            <w:tcW w:w="675" w:type="dxa"/>
          </w:tcPr>
          <w:p w:rsidR="002D3FDA" w:rsidRPr="00442BB0" w:rsidRDefault="002D3FDA" w:rsidP="00171A32">
            <w:pPr>
              <w:jc w:val="both"/>
              <w:rPr>
                <w:rFonts w:ascii="Times New Roman" w:hAnsi="Times New Roman" w:cs="Times New Roman"/>
                <w:sz w:val="28"/>
                <w:szCs w:val="28"/>
              </w:rPr>
            </w:pPr>
            <w:r w:rsidRPr="00442BB0">
              <w:rPr>
                <w:rFonts w:ascii="Times New Roman" w:hAnsi="Times New Roman" w:cs="Times New Roman"/>
                <w:sz w:val="28"/>
                <w:szCs w:val="28"/>
              </w:rPr>
              <w:t>1.2.</w:t>
            </w:r>
          </w:p>
        </w:tc>
        <w:tc>
          <w:tcPr>
            <w:tcW w:w="3544" w:type="dxa"/>
          </w:tcPr>
          <w:p w:rsidR="002D3FDA" w:rsidRPr="00442BB0" w:rsidRDefault="002D3FDA" w:rsidP="00171A32">
            <w:pPr>
              <w:jc w:val="both"/>
              <w:rPr>
                <w:rFonts w:ascii="Times New Roman" w:hAnsi="Times New Roman" w:cs="Times New Roman"/>
                <w:sz w:val="28"/>
                <w:szCs w:val="28"/>
              </w:rPr>
            </w:pPr>
            <w:r w:rsidRPr="00442BB0">
              <w:rPr>
                <w:rFonts w:ascii="Times New Roman" w:hAnsi="Times New Roman" w:cs="Times New Roman"/>
                <w:sz w:val="28"/>
                <w:szCs w:val="28"/>
              </w:rPr>
              <w:t xml:space="preserve">О </w:t>
            </w:r>
            <w:r>
              <w:rPr>
                <w:rFonts w:ascii="Times New Roman" w:hAnsi="Times New Roman" w:cs="Times New Roman"/>
                <w:sz w:val="28"/>
                <w:szCs w:val="28"/>
              </w:rPr>
              <w:t>выдаче лекарственных препаратов ребенку Афонину М.С. для постоянного приема обращение от отца ребенка Афонина С.М.</w:t>
            </w:r>
          </w:p>
        </w:tc>
        <w:tc>
          <w:tcPr>
            <w:tcW w:w="709" w:type="dxa"/>
          </w:tcPr>
          <w:p w:rsidR="002D3FDA" w:rsidRPr="00442BB0" w:rsidRDefault="002D3FDA" w:rsidP="00171A32">
            <w:pPr>
              <w:jc w:val="both"/>
              <w:rPr>
                <w:rFonts w:ascii="Times New Roman" w:hAnsi="Times New Roman" w:cs="Times New Roman"/>
                <w:sz w:val="28"/>
                <w:szCs w:val="28"/>
              </w:rPr>
            </w:pPr>
            <w:r>
              <w:rPr>
                <w:rFonts w:ascii="Times New Roman" w:hAnsi="Times New Roman" w:cs="Times New Roman"/>
                <w:sz w:val="28"/>
                <w:szCs w:val="28"/>
              </w:rPr>
              <w:t>1</w:t>
            </w:r>
          </w:p>
        </w:tc>
        <w:tc>
          <w:tcPr>
            <w:tcW w:w="1276" w:type="dxa"/>
          </w:tcPr>
          <w:p w:rsidR="002D3FDA" w:rsidRPr="00442BB0" w:rsidRDefault="002D3FDA" w:rsidP="00171A32">
            <w:pPr>
              <w:jc w:val="both"/>
              <w:rPr>
                <w:rFonts w:ascii="Times New Roman" w:hAnsi="Times New Roman" w:cs="Times New Roman"/>
                <w:sz w:val="28"/>
                <w:szCs w:val="28"/>
              </w:rPr>
            </w:pPr>
            <w:r w:rsidRPr="00442BB0">
              <w:rPr>
                <w:rFonts w:ascii="Times New Roman" w:hAnsi="Times New Roman" w:cs="Times New Roman"/>
                <w:sz w:val="28"/>
                <w:szCs w:val="28"/>
              </w:rPr>
              <w:t>-</w:t>
            </w:r>
          </w:p>
        </w:tc>
        <w:tc>
          <w:tcPr>
            <w:tcW w:w="3933" w:type="dxa"/>
          </w:tcPr>
          <w:p w:rsidR="002D3FDA" w:rsidRPr="00442BB0" w:rsidRDefault="002D3FDA" w:rsidP="00171A32">
            <w:pPr>
              <w:jc w:val="both"/>
              <w:rPr>
                <w:rFonts w:ascii="Times New Roman" w:hAnsi="Times New Roman" w:cs="Times New Roman"/>
                <w:sz w:val="28"/>
                <w:szCs w:val="28"/>
              </w:rPr>
            </w:pPr>
            <w:r>
              <w:rPr>
                <w:rFonts w:ascii="Times New Roman" w:hAnsi="Times New Roman" w:cs="Times New Roman"/>
                <w:sz w:val="28"/>
                <w:szCs w:val="28"/>
              </w:rPr>
              <w:t>Дан ответ, что финансирование на данные лекарственные препараты выделяются из республиканского бюджета. Направлена заявка в Минздрав РБ на лекарственные препараты.</w:t>
            </w:r>
          </w:p>
        </w:tc>
      </w:tr>
      <w:tr w:rsidR="002D3FDA" w:rsidRPr="00442BB0" w:rsidTr="00171A32">
        <w:tc>
          <w:tcPr>
            <w:tcW w:w="675" w:type="dxa"/>
          </w:tcPr>
          <w:p w:rsidR="002D3FDA" w:rsidRPr="00442BB0" w:rsidRDefault="002D3FDA" w:rsidP="00171A32">
            <w:pPr>
              <w:jc w:val="both"/>
              <w:rPr>
                <w:rFonts w:ascii="Times New Roman" w:hAnsi="Times New Roman" w:cs="Times New Roman"/>
                <w:sz w:val="28"/>
                <w:szCs w:val="28"/>
              </w:rPr>
            </w:pPr>
            <w:r w:rsidRPr="00442BB0">
              <w:rPr>
                <w:rFonts w:ascii="Times New Roman" w:hAnsi="Times New Roman" w:cs="Times New Roman"/>
                <w:sz w:val="28"/>
                <w:szCs w:val="28"/>
              </w:rPr>
              <w:t>1.3.</w:t>
            </w:r>
          </w:p>
        </w:tc>
        <w:tc>
          <w:tcPr>
            <w:tcW w:w="3544" w:type="dxa"/>
          </w:tcPr>
          <w:p w:rsidR="002D3FDA" w:rsidRPr="00442BB0" w:rsidRDefault="002D3FDA" w:rsidP="00171A32">
            <w:pPr>
              <w:jc w:val="both"/>
              <w:rPr>
                <w:rFonts w:ascii="Times New Roman" w:hAnsi="Times New Roman" w:cs="Times New Roman"/>
                <w:sz w:val="28"/>
                <w:szCs w:val="28"/>
              </w:rPr>
            </w:pPr>
            <w:r w:rsidRPr="00442BB0">
              <w:rPr>
                <w:rFonts w:ascii="Times New Roman" w:hAnsi="Times New Roman" w:cs="Times New Roman"/>
                <w:sz w:val="28"/>
                <w:szCs w:val="28"/>
              </w:rPr>
              <w:t xml:space="preserve">От </w:t>
            </w:r>
            <w:r>
              <w:rPr>
                <w:rFonts w:ascii="Times New Roman" w:hAnsi="Times New Roman" w:cs="Times New Roman"/>
                <w:sz w:val="28"/>
                <w:szCs w:val="28"/>
              </w:rPr>
              <w:t>Москвитиной Н.Н. о выдаче справки-подтверждения родов в 1989 году.</w:t>
            </w:r>
          </w:p>
        </w:tc>
        <w:tc>
          <w:tcPr>
            <w:tcW w:w="709" w:type="dxa"/>
          </w:tcPr>
          <w:p w:rsidR="002D3FDA" w:rsidRPr="00442BB0" w:rsidRDefault="002D3FDA" w:rsidP="00171A32">
            <w:pPr>
              <w:jc w:val="both"/>
              <w:rPr>
                <w:rFonts w:ascii="Times New Roman" w:hAnsi="Times New Roman" w:cs="Times New Roman"/>
                <w:sz w:val="28"/>
                <w:szCs w:val="28"/>
              </w:rPr>
            </w:pPr>
            <w:r w:rsidRPr="00442BB0">
              <w:rPr>
                <w:rFonts w:ascii="Times New Roman" w:hAnsi="Times New Roman" w:cs="Times New Roman"/>
                <w:sz w:val="28"/>
                <w:szCs w:val="28"/>
              </w:rPr>
              <w:t>1</w:t>
            </w:r>
          </w:p>
        </w:tc>
        <w:tc>
          <w:tcPr>
            <w:tcW w:w="1276" w:type="dxa"/>
          </w:tcPr>
          <w:p w:rsidR="002D3FDA" w:rsidRPr="00442BB0" w:rsidRDefault="002D3FDA" w:rsidP="00171A32">
            <w:pPr>
              <w:jc w:val="both"/>
              <w:rPr>
                <w:rFonts w:ascii="Times New Roman" w:hAnsi="Times New Roman" w:cs="Times New Roman"/>
                <w:sz w:val="28"/>
                <w:szCs w:val="28"/>
              </w:rPr>
            </w:pPr>
            <w:r w:rsidRPr="00442BB0">
              <w:rPr>
                <w:rFonts w:ascii="Times New Roman" w:hAnsi="Times New Roman" w:cs="Times New Roman"/>
                <w:sz w:val="28"/>
                <w:szCs w:val="28"/>
              </w:rPr>
              <w:t>-</w:t>
            </w:r>
          </w:p>
        </w:tc>
        <w:tc>
          <w:tcPr>
            <w:tcW w:w="3933" w:type="dxa"/>
          </w:tcPr>
          <w:p w:rsidR="002D3FDA" w:rsidRPr="00442BB0" w:rsidRDefault="002D3FDA" w:rsidP="00171A32">
            <w:pPr>
              <w:jc w:val="both"/>
              <w:rPr>
                <w:rFonts w:ascii="Times New Roman" w:hAnsi="Times New Roman" w:cs="Times New Roman"/>
                <w:sz w:val="28"/>
                <w:szCs w:val="28"/>
              </w:rPr>
            </w:pPr>
            <w:r>
              <w:rPr>
                <w:rFonts w:ascii="Times New Roman" w:hAnsi="Times New Roman" w:cs="Times New Roman"/>
                <w:sz w:val="28"/>
                <w:szCs w:val="28"/>
              </w:rPr>
              <w:t>Сделан запрос в Администрацию МО «Муйский район» №170 от 04.03.2015г</w:t>
            </w:r>
            <w:r w:rsidRPr="00442BB0">
              <w:rPr>
                <w:rFonts w:ascii="Times New Roman" w:hAnsi="Times New Roman" w:cs="Times New Roman"/>
                <w:sz w:val="28"/>
                <w:szCs w:val="28"/>
              </w:rPr>
              <w:t>.</w:t>
            </w:r>
            <w:r>
              <w:rPr>
                <w:rFonts w:ascii="Times New Roman" w:hAnsi="Times New Roman" w:cs="Times New Roman"/>
                <w:sz w:val="28"/>
                <w:szCs w:val="28"/>
              </w:rPr>
              <w:t>, получен ответ, заявитель ознакомлен.</w:t>
            </w:r>
          </w:p>
        </w:tc>
      </w:tr>
      <w:tr w:rsidR="002D3FDA" w:rsidRPr="00442BB0" w:rsidTr="00171A32">
        <w:tc>
          <w:tcPr>
            <w:tcW w:w="675" w:type="dxa"/>
          </w:tcPr>
          <w:p w:rsidR="002D3FDA" w:rsidRPr="00442BB0" w:rsidRDefault="002D3FDA" w:rsidP="00171A32">
            <w:pPr>
              <w:jc w:val="both"/>
              <w:rPr>
                <w:rFonts w:ascii="Times New Roman" w:hAnsi="Times New Roman" w:cs="Times New Roman"/>
                <w:sz w:val="28"/>
                <w:szCs w:val="28"/>
              </w:rPr>
            </w:pPr>
            <w:r w:rsidRPr="00442BB0">
              <w:rPr>
                <w:rFonts w:ascii="Times New Roman" w:hAnsi="Times New Roman" w:cs="Times New Roman"/>
                <w:sz w:val="28"/>
                <w:szCs w:val="28"/>
              </w:rPr>
              <w:t>1.4.</w:t>
            </w:r>
          </w:p>
        </w:tc>
        <w:tc>
          <w:tcPr>
            <w:tcW w:w="3544" w:type="dxa"/>
          </w:tcPr>
          <w:p w:rsidR="002D3FDA" w:rsidRPr="00442BB0" w:rsidRDefault="002D3FDA" w:rsidP="00171A32">
            <w:pPr>
              <w:jc w:val="both"/>
              <w:rPr>
                <w:rFonts w:ascii="Times New Roman" w:hAnsi="Times New Roman" w:cs="Times New Roman"/>
                <w:sz w:val="28"/>
                <w:szCs w:val="28"/>
              </w:rPr>
            </w:pPr>
            <w:r w:rsidRPr="00442BB0">
              <w:rPr>
                <w:rFonts w:ascii="Times New Roman" w:hAnsi="Times New Roman" w:cs="Times New Roman"/>
                <w:sz w:val="28"/>
                <w:szCs w:val="28"/>
              </w:rPr>
              <w:t xml:space="preserve">От </w:t>
            </w:r>
            <w:r>
              <w:rPr>
                <w:rFonts w:ascii="Times New Roman" w:hAnsi="Times New Roman" w:cs="Times New Roman"/>
                <w:sz w:val="28"/>
                <w:szCs w:val="28"/>
              </w:rPr>
              <w:t xml:space="preserve">Будаева Р.С. заявление о предоставлении данных о стационарном лечении дочери в детском отделении Будаевой В.Р. </w:t>
            </w:r>
            <w:r>
              <w:rPr>
                <w:rFonts w:ascii="Times New Roman" w:hAnsi="Times New Roman" w:cs="Times New Roman"/>
                <w:sz w:val="28"/>
                <w:szCs w:val="28"/>
              </w:rPr>
              <w:lastRenderedPageBreak/>
              <w:t>для обращения в органы опеки.</w:t>
            </w:r>
          </w:p>
        </w:tc>
        <w:tc>
          <w:tcPr>
            <w:tcW w:w="709" w:type="dxa"/>
          </w:tcPr>
          <w:p w:rsidR="002D3FDA" w:rsidRPr="00442BB0" w:rsidRDefault="002D3FDA" w:rsidP="00171A32">
            <w:pPr>
              <w:jc w:val="both"/>
              <w:rPr>
                <w:rFonts w:ascii="Times New Roman" w:hAnsi="Times New Roman" w:cs="Times New Roman"/>
                <w:sz w:val="28"/>
                <w:szCs w:val="28"/>
              </w:rPr>
            </w:pPr>
            <w:r w:rsidRPr="00442BB0">
              <w:rPr>
                <w:rFonts w:ascii="Times New Roman" w:hAnsi="Times New Roman" w:cs="Times New Roman"/>
                <w:sz w:val="28"/>
                <w:szCs w:val="28"/>
              </w:rPr>
              <w:lastRenderedPageBreak/>
              <w:t>1</w:t>
            </w:r>
          </w:p>
        </w:tc>
        <w:tc>
          <w:tcPr>
            <w:tcW w:w="1276" w:type="dxa"/>
          </w:tcPr>
          <w:p w:rsidR="002D3FDA" w:rsidRPr="00442BB0" w:rsidRDefault="002D3FDA" w:rsidP="00171A32">
            <w:pPr>
              <w:jc w:val="both"/>
              <w:rPr>
                <w:rFonts w:ascii="Times New Roman" w:hAnsi="Times New Roman" w:cs="Times New Roman"/>
                <w:sz w:val="28"/>
                <w:szCs w:val="28"/>
              </w:rPr>
            </w:pPr>
            <w:r w:rsidRPr="00442BB0">
              <w:rPr>
                <w:rFonts w:ascii="Times New Roman" w:hAnsi="Times New Roman" w:cs="Times New Roman"/>
                <w:sz w:val="28"/>
                <w:szCs w:val="28"/>
              </w:rPr>
              <w:t>-</w:t>
            </w:r>
          </w:p>
        </w:tc>
        <w:tc>
          <w:tcPr>
            <w:tcW w:w="3933" w:type="dxa"/>
          </w:tcPr>
          <w:p w:rsidR="002D3FDA" w:rsidRPr="00442BB0" w:rsidRDefault="002D3FDA" w:rsidP="00171A32">
            <w:pPr>
              <w:jc w:val="both"/>
              <w:rPr>
                <w:rFonts w:ascii="Times New Roman" w:hAnsi="Times New Roman" w:cs="Times New Roman"/>
                <w:sz w:val="28"/>
                <w:szCs w:val="28"/>
              </w:rPr>
            </w:pPr>
            <w:r>
              <w:rPr>
                <w:rFonts w:ascii="Times New Roman" w:hAnsi="Times New Roman" w:cs="Times New Roman"/>
                <w:sz w:val="28"/>
                <w:szCs w:val="28"/>
              </w:rPr>
              <w:t>Дан ответ на запрос с предоставлением выписного эпикриза</w:t>
            </w:r>
            <w:r w:rsidRPr="00442BB0">
              <w:rPr>
                <w:rFonts w:ascii="Times New Roman" w:hAnsi="Times New Roman" w:cs="Times New Roman"/>
                <w:sz w:val="28"/>
                <w:szCs w:val="28"/>
              </w:rPr>
              <w:t>.</w:t>
            </w:r>
          </w:p>
        </w:tc>
      </w:tr>
      <w:tr w:rsidR="002D3FDA" w:rsidRPr="00442BB0" w:rsidTr="00171A32">
        <w:tc>
          <w:tcPr>
            <w:tcW w:w="675" w:type="dxa"/>
          </w:tcPr>
          <w:p w:rsidR="002D3FDA" w:rsidRPr="00442BB0" w:rsidRDefault="002D3FDA" w:rsidP="00171A32">
            <w:pPr>
              <w:jc w:val="both"/>
              <w:rPr>
                <w:rFonts w:ascii="Times New Roman" w:hAnsi="Times New Roman" w:cs="Times New Roman"/>
                <w:sz w:val="28"/>
                <w:szCs w:val="28"/>
              </w:rPr>
            </w:pPr>
            <w:r>
              <w:rPr>
                <w:rFonts w:ascii="Times New Roman" w:hAnsi="Times New Roman" w:cs="Times New Roman"/>
                <w:sz w:val="28"/>
                <w:szCs w:val="28"/>
              </w:rPr>
              <w:lastRenderedPageBreak/>
              <w:t>1.5.</w:t>
            </w:r>
          </w:p>
        </w:tc>
        <w:tc>
          <w:tcPr>
            <w:tcW w:w="3544" w:type="dxa"/>
          </w:tcPr>
          <w:p w:rsidR="002D3FDA" w:rsidRPr="00442BB0" w:rsidRDefault="002D3FDA" w:rsidP="00171A32">
            <w:pPr>
              <w:jc w:val="both"/>
              <w:rPr>
                <w:rFonts w:ascii="Times New Roman" w:hAnsi="Times New Roman" w:cs="Times New Roman"/>
                <w:sz w:val="28"/>
                <w:szCs w:val="28"/>
              </w:rPr>
            </w:pPr>
            <w:r>
              <w:rPr>
                <w:rFonts w:ascii="Times New Roman" w:hAnsi="Times New Roman" w:cs="Times New Roman"/>
                <w:sz w:val="28"/>
                <w:szCs w:val="28"/>
              </w:rPr>
              <w:t>От Норбоевой О.Д. заявление о предоставлении информации об обращении брата Норбоева А.Д. за медицинской помощью.</w:t>
            </w:r>
          </w:p>
        </w:tc>
        <w:tc>
          <w:tcPr>
            <w:tcW w:w="709" w:type="dxa"/>
          </w:tcPr>
          <w:p w:rsidR="002D3FDA" w:rsidRPr="00442BB0" w:rsidRDefault="002D3FDA" w:rsidP="00171A32">
            <w:pPr>
              <w:jc w:val="both"/>
              <w:rPr>
                <w:rFonts w:ascii="Times New Roman" w:hAnsi="Times New Roman" w:cs="Times New Roman"/>
                <w:sz w:val="28"/>
                <w:szCs w:val="28"/>
              </w:rPr>
            </w:pPr>
            <w:r>
              <w:rPr>
                <w:rFonts w:ascii="Times New Roman" w:hAnsi="Times New Roman" w:cs="Times New Roman"/>
                <w:sz w:val="28"/>
                <w:szCs w:val="28"/>
              </w:rPr>
              <w:t>1</w:t>
            </w:r>
          </w:p>
        </w:tc>
        <w:tc>
          <w:tcPr>
            <w:tcW w:w="1276" w:type="dxa"/>
          </w:tcPr>
          <w:p w:rsidR="002D3FDA" w:rsidRPr="00442BB0" w:rsidRDefault="002D3FDA" w:rsidP="00171A32">
            <w:pPr>
              <w:jc w:val="both"/>
              <w:rPr>
                <w:rFonts w:ascii="Times New Roman" w:hAnsi="Times New Roman" w:cs="Times New Roman"/>
                <w:sz w:val="28"/>
                <w:szCs w:val="28"/>
              </w:rPr>
            </w:pPr>
            <w:r>
              <w:rPr>
                <w:rFonts w:ascii="Times New Roman" w:hAnsi="Times New Roman" w:cs="Times New Roman"/>
                <w:sz w:val="28"/>
                <w:szCs w:val="28"/>
              </w:rPr>
              <w:t>-</w:t>
            </w:r>
          </w:p>
        </w:tc>
        <w:tc>
          <w:tcPr>
            <w:tcW w:w="3933" w:type="dxa"/>
          </w:tcPr>
          <w:p w:rsidR="002D3FDA" w:rsidRDefault="002D3FDA" w:rsidP="00171A32">
            <w:pPr>
              <w:jc w:val="both"/>
              <w:rPr>
                <w:rFonts w:ascii="Times New Roman" w:hAnsi="Times New Roman" w:cs="Times New Roman"/>
                <w:sz w:val="28"/>
                <w:szCs w:val="28"/>
              </w:rPr>
            </w:pPr>
            <w:r>
              <w:rPr>
                <w:rFonts w:ascii="Times New Roman" w:hAnsi="Times New Roman" w:cs="Times New Roman"/>
                <w:sz w:val="28"/>
                <w:szCs w:val="28"/>
              </w:rPr>
              <w:t>Ответ направлен по электронной почте на эл. адрес заявителя.</w:t>
            </w:r>
          </w:p>
        </w:tc>
      </w:tr>
      <w:tr w:rsidR="002D3FDA" w:rsidRPr="00442BB0" w:rsidTr="00171A32">
        <w:tc>
          <w:tcPr>
            <w:tcW w:w="675" w:type="dxa"/>
          </w:tcPr>
          <w:p w:rsidR="002D3FDA" w:rsidRDefault="002D3FDA" w:rsidP="00171A32">
            <w:pPr>
              <w:jc w:val="both"/>
              <w:rPr>
                <w:rFonts w:ascii="Times New Roman" w:hAnsi="Times New Roman" w:cs="Times New Roman"/>
                <w:sz w:val="28"/>
                <w:szCs w:val="28"/>
              </w:rPr>
            </w:pPr>
            <w:r>
              <w:rPr>
                <w:rFonts w:ascii="Times New Roman" w:hAnsi="Times New Roman" w:cs="Times New Roman"/>
                <w:sz w:val="28"/>
                <w:szCs w:val="28"/>
              </w:rPr>
              <w:t>1.6.</w:t>
            </w:r>
          </w:p>
        </w:tc>
        <w:tc>
          <w:tcPr>
            <w:tcW w:w="3544" w:type="dxa"/>
          </w:tcPr>
          <w:p w:rsidR="002D3FDA" w:rsidRDefault="002D3FDA" w:rsidP="00171A32">
            <w:pPr>
              <w:jc w:val="both"/>
              <w:rPr>
                <w:rFonts w:ascii="Times New Roman" w:hAnsi="Times New Roman" w:cs="Times New Roman"/>
                <w:sz w:val="28"/>
                <w:szCs w:val="28"/>
              </w:rPr>
            </w:pPr>
            <w:r>
              <w:rPr>
                <w:rFonts w:ascii="Times New Roman" w:hAnsi="Times New Roman" w:cs="Times New Roman"/>
                <w:sz w:val="28"/>
                <w:szCs w:val="28"/>
              </w:rPr>
              <w:t xml:space="preserve"> От Берсланова А.Б. о восстановлении  свидетельства о рождении.</w:t>
            </w:r>
          </w:p>
        </w:tc>
        <w:tc>
          <w:tcPr>
            <w:tcW w:w="709" w:type="dxa"/>
          </w:tcPr>
          <w:p w:rsidR="002D3FDA" w:rsidRDefault="002D3FDA" w:rsidP="00171A32">
            <w:pPr>
              <w:jc w:val="both"/>
              <w:rPr>
                <w:rFonts w:ascii="Times New Roman" w:hAnsi="Times New Roman" w:cs="Times New Roman"/>
                <w:sz w:val="28"/>
                <w:szCs w:val="28"/>
              </w:rPr>
            </w:pPr>
            <w:r>
              <w:rPr>
                <w:rFonts w:ascii="Times New Roman" w:hAnsi="Times New Roman" w:cs="Times New Roman"/>
                <w:sz w:val="28"/>
                <w:szCs w:val="28"/>
              </w:rPr>
              <w:t>1</w:t>
            </w:r>
          </w:p>
        </w:tc>
        <w:tc>
          <w:tcPr>
            <w:tcW w:w="1276" w:type="dxa"/>
          </w:tcPr>
          <w:p w:rsidR="002D3FDA" w:rsidRDefault="002D3FDA" w:rsidP="00171A32">
            <w:pPr>
              <w:jc w:val="both"/>
              <w:rPr>
                <w:rFonts w:ascii="Times New Roman" w:hAnsi="Times New Roman" w:cs="Times New Roman"/>
                <w:sz w:val="28"/>
                <w:szCs w:val="28"/>
              </w:rPr>
            </w:pPr>
            <w:r>
              <w:rPr>
                <w:rFonts w:ascii="Times New Roman" w:hAnsi="Times New Roman" w:cs="Times New Roman"/>
                <w:sz w:val="28"/>
                <w:szCs w:val="28"/>
              </w:rPr>
              <w:t>-</w:t>
            </w:r>
          </w:p>
        </w:tc>
        <w:tc>
          <w:tcPr>
            <w:tcW w:w="3933" w:type="dxa"/>
          </w:tcPr>
          <w:p w:rsidR="002D3FDA" w:rsidRDefault="002D3FDA" w:rsidP="00171A32">
            <w:pPr>
              <w:jc w:val="both"/>
              <w:rPr>
                <w:rFonts w:ascii="Times New Roman" w:hAnsi="Times New Roman" w:cs="Times New Roman"/>
                <w:sz w:val="28"/>
                <w:szCs w:val="28"/>
              </w:rPr>
            </w:pPr>
            <w:r>
              <w:rPr>
                <w:rFonts w:ascii="Times New Roman" w:hAnsi="Times New Roman" w:cs="Times New Roman"/>
                <w:sz w:val="28"/>
                <w:szCs w:val="28"/>
              </w:rPr>
              <w:t>Заявление передано в районный отдел ЗАГС по Муйскому району, ответ направлен по почте.</w:t>
            </w:r>
          </w:p>
        </w:tc>
      </w:tr>
      <w:tr w:rsidR="002D3FDA" w:rsidRPr="00442BB0" w:rsidTr="00171A32">
        <w:tc>
          <w:tcPr>
            <w:tcW w:w="675" w:type="dxa"/>
          </w:tcPr>
          <w:p w:rsidR="002D3FDA" w:rsidRPr="00442BB0" w:rsidRDefault="002D3FDA" w:rsidP="00171A32">
            <w:pPr>
              <w:jc w:val="both"/>
              <w:rPr>
                <w:rFonts w:ascii="Times New Roman" w:hAnsi="Times New Roman" w:cs="Times New Roman"/>
                <w:sz w:val="28"/>
                <w:szCs w:val="28"/>
              </w:rPr>
            </w:pPr>
            <w:r w:rsidRPr="00442BB0">
              <w:rPr>
                <w:rFonts w:ascii="Times New Roman" w:hAnsi="Times New Roman" w:cs="Times New Roman"/>
                <w:sz w:val="28"/>
                <w:szCs w:val="28"/>
              </w:rPr>
              <w:t>2.</w:t>
            </w:r>
          </w:p>
        </w:tc>
        <w:tc>
          <w:tcPr>
            <w:tcW w:w="3544" w:type="dxa"/>
          </w:tcPr>
          <w:p w:rsidR="002D3FDA" w:rsidRPr="00442BB0" w:rsidRDefault="002D3FDA" w:rsidP="00171A32">
            <w:pPr>
              <w:jc w:val="both"/>
              <w:rPr>
                <w:rFonts w:ascii="Times New Roman" w:hAnsi="Times New Roman" w:cs="Times New Roman"/>
                <w:b/>
                <w:sz w:val="28"/>
                <w:szCs w:val="28"/>
              </w:rPr>
            </w:pPr>
            <w:r w:rsidRPr="00442BB0">
              <w:rPr>
                <w:rFonts w:ascii="Times New Roman" w:hAnsi="Times New Roman" w:cs="Times New Roman"/>
                <w:b/>
                <w:sz w:val="28"/>
                <w:szCs w:val="28"/>
              </w:rPr>
              <w:t>Жалобы:</w:t>
            </w:r>
          </w:p>
        </w:tc>
        <w:tc>
          <w:tcPr>
            <w:tcW w:w="709" w:type="dxa"/>
          </w:tcPr>
          <w:p w:rsidR="002D3FDA" w:rsidRPr="00442BB0" w:rsidRDefault="002D3FDA" w:rsidP="00171A32">
            <w:pPr>
              <w:jc w:val="both"/>
              <w:rPr>
                <w:rFonts w:ascii="Times New Roman" w:hAnsi="Times New Roman" w:cs="Times New Roman"/>
                <w:sz w:val="28"/>
                <w:szCs w:val="28"/>
              </w:rPr>
            </w:pPr>
          </w:p>
        </w:tc>
        <w:tc>
          <w:tcPr>
            <w:tcW w:w="1276" w:type="dxa"/>
          </w:tcPr>
          <w:p w:rsidR="002D3FDA" w:rsidRPr="00442BB0" w:rsidRDefault="002D3FDA" w:rsidP="00171A32">
            <w:pPr>
              <w:jc w:val="both"/>
              <w:rPr>
                <w:rFonts w:ascii="Times New Roman" w:hAnsi="Times New Roman" w:cs="Times New Roman"/>
                <w:sz w:val="28"/>
                <w:szCs w:val="28"/>
              </w:rPr>
            </w:pPr>
          </w:p>
        </w:tc>
        <w:tc>
          <w:tcPr>
            <w:tcW w:w="3933" w:type="dxa"/>
          </w:tcPr>
          <w:p w:rsidR="002D3FDA" w:rsidRPr="00442BB0" w:rsidRDefault="002D3FDA" w:rsidP="00171A32">
            <w:pPr>
              <w:jc w:val="both"/>
              <w:rPr>
                <w:rFonts w:ascii="Times New Roman" w:hAnsi="Times New Roman" w:cs="Times New Roman"/>
                <w:sz w:val="28"/>
                <w:szCs w:val="28"/>
              </w:rPr>
            </w:pPr>
          </w:p>
        </w:tc>
      </w:tr>
      <w:tr w:rsidR="002D3FDA" w:rsidRPr="00442BB0" w:rsidTr="00171A32">
        <w:tc>
          <w:tcPr>
            <w:tcW w:w="675" w:type="dxa"/>
          </w:tcPr>
          <w:p w:rsidR="002D3FDA" w:rsidRPr="00252034" w:rsidRDefault="002D3FDA" w:rsidP="00171A32">
            <w:pPr>
              <w:jc w:val="both"/>
              <w:rPr>
                <w:rFonts w:ascii="Times New Roman" w:hAnsi="Times New Roman" w:cs="Times New Roman"/>
                <w:sz w:val="28"/>
                <w:szCs w:val="28"/>
              </w:rPr>
            </w:pPr>
            <w:r w:rsidRPr="00252034">
              <w:rPr>
                <w:rFonts w:ascii="Times New Roman" w:hAnsi="Times New Roman" w:cs="Times New Roman"/>
                <w:sz w:val="28"/>
                <w:szCs w:val="28"/>
              </w:rPr>
              <w:t>2.1.</w:t>
            </w:r>
          </w:p>
        </w:tc>
        <w:tc>
          <w:tcPr>
            <w:tcW w:w="3544" w:type="dxa"/>
          </w:tcPr>
          <w:p w:rsidR="002D3FDA" w:rsidRPr="00252034" w:rsidRDefault="002D3FDA" w:rsidP="00171A32">
            <w:pPr>
              <w:jc w:val="both"/>
              <w:rPr>
                <w:rFonts w:ascii="Times New Roman" w:hAnsi="Times New Roman" w:cs="Times New Roman"/>
                <w:sz w:val="28"/>
                <w:szCs w:val="28"/>
              </w:rPr>
            </w:pPr>
            <w:r w:rsidRPr="00252034">
              <w:rPr>
                <w:rFonts w:ascii="Times New Roman" w:hAnsi="Times New Roman" w:cs="Times New Roman"/>
                <w:sz w:val="28"/>
                <w:szCs w:val="28"/>
              </w:rPr>
              <w:t>От</w:t>
            </w:r>
            <w:r>
              <w:rPr>
                <w:rFonts w:ascii="Times New Roman" w:hAnsi="Times New Roman" w:cs="Times New Roman"/>
                <w:sz w:val="28"/>
                <w:szCs w:val="28"/>
              </w:rPr>
              <w:t xml:space="preserve"> </w:t>
            </w:r>
            <w:r w:rsidRPr="00252034">
              <w:rPr>
                <w:rFonts w:ascii="Times New Roman" w:hAnsi="Times New Roman" w:cs="Times New Roman"/>
                <w:sz w:val="28"/>
                <w:szCs w:val="28"/>
              </w:rPr>
              <w:t>пациентки Баирбиликтуевой Н.Ф.</w:t>
            </w:r>
            <w:r>
              <w:rPr>
                <w:rFonts w:ascii="Times New Roman" w:hAnsi="Times New Roman" w:cs="Times New Roman"/>
                <w:sz w:val="28"/>
                <w:szCs w:val="28"/>
              </w:rPr>
              <w:t xml:space="preserve"> о некачественном оказании медицинских услуг в стационаре</w:t>
            </w:r>
          </w:p>
        </w:tc>
        <w:tc>
          <w:tcPr>
            <w:tcW w:w="709" w:type="dxa"/>
          </w:tcPr>
          <w:p w:rsidR="002D3FDA" w:rsidRPr="00442BB0" w:rsidRDefault="002D3FDA" w:rsidP="00171A32">
            <w:pPr>
              <w:jc w:val="both"/>
              <w:rPr>
                <w:rFonts w:ascii="Times New Roman" w:hAnsi="Times New Roman" w:cs="Times New Roman"/>
                <w:sz w:val="28"/>
                <w:szCs w:val="28"/>
              </w:rPr>
            </w:pPr>
            <w:r>
              <w:rPr>
                <w:rFonts w:ascii="Times New Roman" w:hAnsi="Times New Roman" w:cs="Times New Roman"/>
                <w:sz w:val="28"/>
                <w:szCs w:val="28"/>
              </w:rPr>
              <w:t>1</w:t>
            </w:r>
          </w:p>
        </w:tc>
        <w:tc>
          <w:tcPr>
            <w:tcW w:w="1276" w:type="dxa"/>
          </w:tcPr>
          <w:p w:rsidR="002D3FDA" w:rsidRPr="00442BB0" w:rsidRDefault="002D3FDA" w:rsidP="00171A32">
            <w:pPr>
              <w:jc w:val="both"/>
              <w:rPr>
                <w:rFonts w:ascii="Times New Roman" w:hAnsi="Times New Roman" w:cs="Times New Roman"/>
                <w:sz w:val="28"/>
                <w:szCs w:val="28"/>
              </w:rPr>
            </w:pPr>
            <w:r>
              <w:rPr>
                <w:rFonts w:ascii="Times New Roman" w:hAnsi="Times New Roman" w:cs="Times New Roman"/>
                <w:sz w:val="28"/>
                <w:szCs w:val="28"/>
              </w:rPr>
              <w:t>необоснованная</w:t>
            </w:r>
          </w:p>
        </w:tc>
        <w:tc>
          <w:tcPr>
            <w:tcW w:w="3933" w:type="dxa"/>
          </w:tcPr>
          <w:p w:rsidR="002D3FDA" w:rsidRPr="00442BB0" w:rsidRDefault="002D3FDA" w:rsidP="00171A32">
            <w:pPr>
              <w:jc w:val="both"/>
              <w:rPr>
                <w:rFonts w:ascii="Times New Roman" w:hAnsi="Times New Roman" w:cs="Times New Roman"/>
                <w:sz w:val="28"/>
                <w:szCs w:val="28"/>
              </w:rPr>
            </w:pPr>
            <w:r>
              <w:rPr>
                <w:rFonts w:ascii="Times New Roman" w:hAnsi="Times New Roman" w:cs="Times New Roman"/>
                <w:sz w:val="28"/>
                <w:szCs w:val="28"/>
              </w:rPr>
              <w:t>Дан ответ Баирбиликтуевой Н.Ф.</w:t>
            </w:r>
          </w:p>
        </w:tc>
      </w:tr>
      <w:tr w:rsidR="002D3FDA" w:rsidRPr="00442BB0" w:rsidTr="00171A32">
        <w:tc>
          <w:tcPr>
            <w:tcW w:w="675" w:type="dxa"/>
          </w:tcPr>
          <w:p w:rsidR="002D3FDA" w:rsidRPr="00442BB0" w:rsidRDefault="002D3FDA" w:rsidP="00171A32">
            <w:pPr>
              <w:jc w:val="both"/>
              <w:rPr>
                <w:rFonts w:ascii="Times New Roman" w:hAnsi="Times New Roman" w:cs="Times New Roman"/>
                <w:sz w:val="28"/>
                <w:szCs w:val="28"/>
              </w:rPr>
            </w:pPr>
            <w:r>
              <w:rPr>
                <w:rFonts w:ascii="Times New Roman" w:hAnsi="Times New Roman" w:cs="Times New Roman"/>
                <w:sz w:val="28"/>
                <w:szCs w:val="28"/>
              </w:rPr>
              <w:t>2.2</w:t>
            </w:r>
            <w:r w:rsidRPr="00442BB0">
              <w:rPr>
                <w:rFonts w:ascii="Times New Roman" w:hAnsi="Times New Roman" w:cs="Times New Roman"/>
                <w:sz w:val="28"/>
                <w:szCs w:val="28"/>
              </w:rPr>
              <w:t>.</w:t>
            </w:r>
          </w:p>
        </w:tc>
        <w:tc>
          <w:tcPr>
            <w:tcW w:w="3544" w:type="dxa"/>
          </w:tcPr>
          <w:p w:rsidR="002D3FDA" w:rsidRPr="00442BB0" w:rsidRDefault="002D3FDA" w:rsidP="00171A32">
            <w:pPr>
              <w:jc w:val="both"/>
              <w:rPr>
                <w:rFonts w:ascii="Times New Roman" w:hAnsi="Times New Roman" w:cs="Times New Roman"/>
                <w:sz w:val="28"/>
                <w:szCs w:val="28"/>
              </w:rPr>
            </w:pPr>
            <w:r>
              <w:rPr>
                <w:rFonts w:ascii="Times New Roman" w:hAnsi="Times New Roman" w:cs="Times New Roman"/>
                <w:sz w:val="28"/>
                <w:szCs w:val="28"/>
              </w:rPr>
              <w:t>От Бессоновой Р.Р. на работу Усть-Муйской ВА.</w:t>
            </w:r>
          </w:p>
        </w:tc>
        <w:tc>
          <w:tcPr>
            <w:tcW w:w="709" w:type="dxa"/>
          </w:tcPr>
          <w:p w:rsidR="002D3FDA" w:rsidRPr="00442BB0" w:rsidRDefault="002D3FDA" w:rsidP="00171A32">
            <w:pPr>
              <w:jc w:val="both"/>
              <w:rPr>
                <w:rFonts w:ascii="Times New Roman" w:hAnsi="Times New Roman" w:cs="Times New Roman"/>
                <w:sz w:val="28"/>
                <w:szCs w:val="28"/>
              </w:rPr>
            </w:pPr>
            <w:r>
              <w:rPr>
                <w:rFonts w:ascii="Times New Roman" w:hAnsi="Times New Roman" w:cs="Times New Roman"/>
                <w:sz w:val="28"/>
                <w:szCs w:val="28"/>
              </w:rPr>
              <w:t>1</w:t>
            </w:r>
          </w:p>
        </w:tc>
        <w:tc>
          <w:tcPr>
            <w:tcW w:w="1276" w:type="dxa"/>
          </w:tcPr>
          <w:p w:rsidR="002D3FDA" w:rsidRPr="00442BB0" w:rsidRDefault="002D3FDA" w:rsidP="00171A32">
            <w:pPr>
              <w:jc w:val="both"/>
              <w:rPr>
                <w:rFonts w:ascii="Times New Roman" w:hAnsi="Times New Roman" w:cs="Times New Roman"/>
                <w:sz w:val="28"/>
                <w:szCs w:val="28"/>
              </w:rPr>
            </w:pPr>
            <w:r>
              <w:rPr>
                <w:rFonts w:ascii="Times New Roman" w:hAnsi="Times New Roman" w:cs="Times New Roman"/>
                <w:sz w:val="28"/>
                <w:szCs w:val="28"/>
              </w:rPr>
              <w:t>необоснованная</w:t>
            </w:r>
          </w:p>
        </w:tc>
        <w:tc>
          <w:tcPr>
            <w:tcW w:w="3933" w:type="dxa"/>
          </w:tcPr>
          <w:p w:rsidR="002D3FDA" w:rsidRPr="00442BB0" w:rsidRDefault="002D3FDA" w:rsidP="00171A32">
            <w:pPr>
              <w:jc w:val="both"/>
              <w:rPr>
                <w:rFonts w:ascii="Times New Roman" w:hAnsi="Times New Roman" w:cs="Times New Roman"/>
                <w:sz w:val="28"/>
                <w:szCs w:val="28"/>
              </w:rPr>
            </w:pPr>
            <w:r>
              <w:rPr>
                <w:rFonts w:ascii="Times New Roman" w:hAnsi="Times New Roman" w:cs="Times New Roman"/>
                <w:sz w:val="28"/>
                <w:szCs w:val="28"/>
              </w:rPr>
              <w:t>Дан ответ Бессоновой Р.Р.</w:t>
            </w:r>
          </w:p>
        </w:tc>
      </w:tr>
      <w:tr w:rsidR="002D3FDA" w:rsidRPr="00442BB0" w:rsidTr="00171A32">
        <w:tc>
          <w:tcPr>
            <w:tcW w:w="675" w:type="dxa"/>
          </w:tcPr>
          <w:p w:rsidR="002D3FDA" w:rsidRPr="00442BB0" w:rsidRDefault="002D3FDA" w:rsidP="00171A32">
            <w:pPr>
              <w:jc w:val="both"/>
              <w:rPr>
                <w:rFonts w:ascii="Times New Roman" w:hAnsi="Times New Roman" w:cs="Times New Roman"/>
                <w:sz w:val="28"/>
                <w:szCs w:val="28"/>
              </w:rPr>
            </w:pPr>
            <w:r>
              <w:rPr>
                <w:rFonts w:ascii="Times New Roman" w:hAnsi="Times New Roman" w:cs="Times New Roman"/>
                <w:sz w:val="28"/>
                <w:szCs w:val="28"/>
              </w:rPr>
              <w:t>2.3</w:t>
            </w:r>
            <w:r w:rsidRPr="00442BB0">
              <w:rPr>
                <w:rFonts w:ascii="Times New Roman" w:hAnsi="Times New Roman" w:cs="Times New Roman"/>
                <w:sz w:val="28"/>
                <w:szCs w:val="28"/>
              </w:rPr>
              <w:t>.</w:t>
            </w:r>
          </w:p>
        </w:tc>
        <w:tc>
          <w:tcPr>
            <w:tcW w:w="3544" w:type="dxa"/>
          </w:tcPr>
          <w:p w:rsidR="002D3FDA" w:rsidRPr="00442BB0" w:rsidRDefault="002D3FDA" w:rsidP="00171A32">
            <w:pPr>
              <w:jc w:val="both"/>
              <w:rPr>
                <w:rFonts w:ascii="Times New Roman" w:hAnsi="Times New Roman" w:cs="Times New Roman"/>
                <w:sz w:val="28"/>
                <w:szCs w:val="28"/>
              </w:rPr>
            </w:pPr>
            <w:r>
              <w:rPr>
                <w:rFonts w:ascii="Times New Roman" w:hAnsi="Times New Roman" w:cs="Times New Roman"/>
                <w:sz w:val="28"/>
                <w:szCs w:val="28"/>
              </w:rPr>
              <w:t>От Осинцевой Е.Ю., работника рудника Ирокинда об отказе в оказании медицинской помощи фельдшером Рябковым А.В.</w:t>
            </w:r>
          </w:p>
        </w:tc>
        <w:tc>
          <w:tcPr>
            <w:tcW w:w="709" w:type="dxa"/>
          </w:tcPr>
          <w:p w:rsidR="002D3FDA" w:rsidRPr="00442BB0" w:rsidRDefault="002D3FDA" w:rsidP="00171A32">
            <w:pPr>
              <w:jc w:val="both"/>
              <w:rPr>
                <w:rFonts w:ascii="Times New Roman" w:hAnsi="Times New Roman" w:cs="Times New Roman"/>
                <w:sz w:val="28"/>
                <w:szCs w:val="28"/>
              </w:rPr>
            </w:pPr>
            <w:r w:rsidRPr="00442BB0">
              <w:rPr>
                <w:rFonts w:ascii="Times New Roman" w:hAnsi="Times New Roman" w:cs="Times New Roman"/>
                <w:sz w:val="28"/>
                <w:szCs w:val="28"/>
              </w:rPr>
              <w:t>1</w:t>
            </w:r>
          </w:p>
        </w:tc>
        <w:tc>
          <w:tcPr>
            <w:tcW w:w="1276" w:type="dxa"/>
          </w:tcPr>
          <w:p w:rsidR="002D3FDA" w:rsidRPr="00442BB0" w:rsidRDefault="002D3FDA" w:rsidP="00171A32">
            <w:pPr>
              <w:jc w:val="both"/>
              <w:rPr>
                <w:rFonts w:ascii="Times New Roman" w:hAnsi="Times New Roman" w:cs="Times New Roman"/>
                <w:sz w:val="28"/>
                <w:szCs w:val="28"/>
              </w:rPr>
            </w:pPr>
            <w:r w:rsidRPr="00442BB0">
              <w:rPr>
                <w:rFonts w:ascii="Times New Roman" w:hAnsi="Times New Roman" w:cs="Times New Roman"/>
                <w:sz w:val="28"/>
                <w:szCs w:val="28"/>
              </w:rPr>
              <w:t xml:space="preserve">Обоснованная </w:t>
            </w:r>
          </w:p>
        </w:tc>
        <w:tc>
          <w:tcPr>
            <w:tcW w:w="3933" w:type="dxa"/>
          </w:tcPr>
          <w:p w:rsidR="002D3FDA" w:rsidRPr="00442BB0" w:rsidRDefault="002D3FDA" w:rsidP="00171A32">
            <w:pPr>
              <w:jc w:val="both"/>
              <w:rPr>
                <w:rFonts w:ascii="Times New Roman" w:hAnsi="Times New Roman" w:cs="Times New Roman"/>
                <w:sz w:val="28"/>
                <w:szCs w:val="28"/>
              </w:rPr>
            </w:pPr>
            <w:r>
              <w:rPr>
                <w:rFonts w:ascii="Times New Roman" w:hAnsi="Times New Roman" w:cs="Times New Roman"/>
                <w:sz w:val="28"/>
                <w:szCs w:val="28"/>
              </w:rPr>
              <w:t>Предоставлен ответ, с фельдшером Рябковым А.В. расторгнут трудовой договор.</w:t>
            </w:r>
          </w:p>
        </w:tc>
      </w:tr>
      <w:tr w:rsidR="002D3FDA" w:rsidRPr="00442BB0" w:rsidTr="00171A32">
        <w:tc>
          <w:tcPr>
            <w:tcW w:w="675" w:type="dxa"/>
          </w:tcPr>
          <w:p w:rsidR="002D3FDA" w:rsidRPr="00442BB0" w:rsidRDefault="002D3FDA" w:rsidP="00171A32">
            <w:pPr>
              <w:jc w:val="both"/>
              <w:rPr>
                <w:rFonts w:ascii="Times New Roman" w:hAnsi="Times New Roman" w:cs="Times New Roman"/>
                <w:sz w:val="28"/>
                <w:szCs w:val="28"/>
              </w:rPr>
            </w:pPr>
            <w:r>
              <w:rPr>
                <w:rFonts w:ascii="Times New Roman" w:hAnsi="Times New Roman" w:cs="Times New Roman"/>
                <w:sz w:val="28"/>
                <w:szCs w:val="28"/>
              </w:rPr>
              <w:t>2.4</w:t>
            </w:r>
            <w:r w:rsidRPr="00442BB0">
              <w:rPr>
                <w:rFonts w:ascii="Times New Roman" w:hAnsi="Times New Roman" w:cs="Times New Roman"/>
                <w:sz w:val="28"/>
                <w:szCs w:val="28"/>
              </w:rPr>
              <w:t>.</w:t>
            </w:r>
          </w:p>
        </w:tc>
        <w:tc>
          <w:tcPr>
            <w:tcW w:w="3544" w:type="dxa"/>
          </w:tcPr>
          <w:p w:rsidR="002D3FDA" w:rsidRPr="00442BB0" w:rsidRDefault="002D3FDA" w:rsidP="00171A32">
            <w:pPr>
              <w:jc w:val="both"/>
              <w:rPr>
                <w:rFonts w:ascii="Times New Roman" w:hAnsi="Times New Roman" w:cs="Times New Roman"/>
                <w:sz w:val="28"/>
                <w:szCs w:val="28"/>
              </w:rPr>
            </w:pPr>
            <w:r>
              <w:rPr>
                <w:rFonts w:ascii="Times New Roman" w:hAnsi="Times New Roman" w:cs="Times New Roman"/>
                <w:sz w:val="28"/>
                <w:szCs w:val="28"/>
              </w:rPr>
              <w:t>От Савицкого В. Е. на физиомедсестру Лебедеву в отказе от оказания помощи</w:t>
            </w:r>
          </w:p>
        </w:tc>
        <w:tc>
          <w:tcPr>
            <w:tcW w:w="709" w:type="dxa"/>
          </w:tcPr>
          <w:p w:rsidR="002D3FDA" w:rsidRPr="00442BB0" w:rsidRDefault="002D3FDA" w:rsidP="00171A32">
            <w:pPr>
              <w:jc w:val="both"/>
              <w:rPr>
                <w:rFonts w:ascii="Times New Roman" w:hAnsi="Times New Roman" w:cs="Times New Roman"/>
                <w:sz w:val="28"/>
                <w:szCs w:val="28"/>
              </w:rPr>
            </w:pPr>
            <w:r w:rsidRPr="00442BB0">
              <w:rPr>
                <w:rFonts w:ascii="Times New Roman" w:hAnsi="Times New Roman" w:cs="Times New Roman"/>
                <w:sz w:val="28"/>
                <w:szCs w:val="28"/>
              </w:rPr>
              <w:t>1</w:t>
            </w:r>
          </w:p>
        </w:tc>
        <w:tc>
          <w:tcPr>
            <w:tcW w:w="1276" w:type="dxa"/>
          </w:tcPr>
          <w:p w:rsidR="002D3FDA" w:rsidRPr="00442BB0" w:rsidRDefault="002D3FDA" w:rsidP="00171A32">
            <w:pPr>
              <w:jc w:val="both"/>
              <w:rPr>
                <w:rFonts w:ascii="Times New Roman" w:hAnsi="Times New Roman" w:cs="Times New Roman"/>
                <w:sz w:val="28"/>
                <w:szCs w:val="28"/>
              </w:rPr>
            </w:pPr>
            <w:r w:rsidRPr="00442BB0">
              <w:rPr>
                <w:rFonts w:ascii="Times New Roman" w:hAnsi="Times New Roman" w:cs="Times New Roman"/>
                <w:sz w:val="28"/>
                <w:szCs w:val="28"/>
              </w:rPr>
              <w:t xml:space="preserve"> </w:t>
            </w:r>
            <w:r>
              <w:rPr>
                <w:rFonts w:ascii="Times New Roman" w:hAnsi="Times New Roman" w:cs="Times New Roman"/>
                <w:sz w:val="28"/>
                <w:szCs w:val="28"/>
              </w:rPr>
              <w:t>Не о</w:t>
            </w:r>
            <w:r w:rsidRPr="00442BB0">
              <w:rPr>
                <w:rFonts w:ascii="Times New Roman" w:hAnsi="Times New Roman" w:cs="Times New Roman"/>
                <w:sz w:val="28"/>
                <w:szCs w:val="28"/>
              </w:rPr>
              <w:t>боснов</w:t>
            </w:r>
            <w:r>
              <w:rPr>
                <w:rFonts w:ascii="Times New Roman" w:hAnsi="Times New Roman" w:cs="Times New Roman"/>
                <w:sz w:val="28"/>
                <w:szCs w:val="28"/>
              </w:rPr>
              <w:t xml:space="preserve">анная  </w:t>
            </w:r>
          </w:p>
        </w:tc>
        <w:tc>
          <w:tcPr>
            <w:tcW w:w="3933" w:type="dxa"/>
          </w:tcPr>
          <w:p w:rsidR="002D3FDA" w:rsidRPr="00442BB0" w:rsidRDefault="002D3FDA" w:rsidP="00171A32">
            <w:pPr>
              <w:jc w:val="both"/>
              <w:rPr>
                <w:rFonts w:ascii="Times New Roman" w:hAnsi="Times New Roman" w:cs="Times New Roman"/>
                <w:sz w:val="28"/>
                <w:szCs w:val="28"/>
              </w:rPr>
            </w:pPr>
            <w:r>
              <w:rPr>
                <w:rFonts w:ascii="Times New Roman" w:hAnsi="Times New Roman" w:cs="Times New Roman"/>
                <w:sz w:val="28"/>
                <w:szCs w:val="28"/>
              </w:rPr>
              <w:t>Проведена беседа с Лебедевой Е.В., дан письменный ответ Савицкому В.Е.</w:t>
            </w:r>
          </w:p>
        </w:tc>
      </w:tr>
      <w:tr w:rsidR="002D3FDA" w:rsidRPr="00442BB0" w:rsidTr="00171A32">
        <w:tc>
          <w:tcPr>
            <w:tcW w:w="675" w:type="dxa"/>
          </w:tcPr>
          <w:p w:rsidR="002D3FDA" w:rsidRPr="00442BB0" w:rsidRDefault="002D3FDA" w:rsidP="00171A32">
            <w:pPr>
              <w:jc w:val="both"/>
              <w:rPr>
                <w:rFonts w:ascii="Times New Roman" w:hAnsi="Times New Roman" w:cs="Times New Roman"/>
                <w:sz w:val="28"/>
                <w:szCs w:val="28"/>
              </w:rPr>
            </w:pPr>
            <w:r>
              <w:rPr>
                <w:rFonts w:ascii="Times New Roman" w:hAnsi="Times New Roman" w:cs="Times New Roman"/>
                <w:sz w:val="28"/>
                <w:szCs w:val="28"/>
              </w:rPr>
              <w:t>2.5.</w:t>
            </w:r>
          </w:p>
        </w:tc>
        <w:tc>
          <w:tcPr>
            <w:tcW w:w="3544" w:type="dxa"/>
          </w:tcPr>
          <w:p w:rsidR="002D3FDA" w:rsidRPr="00442BB0" w:rsidRDefault="002D3FDA" w:rsidP="00171A32">
            <w:pPr>
              <w:jc w:val="both"/>
              <w:rPr>
                <w:rFonts w:ascii="Times New Roman" w:hAnsi="Times New Roman" w:cs="Times New Roman"/>
                <w:sz w:val="28"/>
                <w:szCs w:val="28"/>
              </w:rPr>
            </w:pPr>
            <w:r>
              <w:rPr>
                <w:rFonts w:ascii="Times New Roman" w:hAnsi="Times New Roman" w:cs="Times New Roman"/>
                <w:sz w:val="28"/>
                <w:szCs w:val="28"/>
              </w:rPr>
              <w:t>От Сарычева Н.И. на плохой уход в стационаре за больной женой (ампутированы нижние конечности)</w:t>
            </w:r>
          </w:p>
        </w:tc>
        <w:tc>
          <w:tcPr>
            <w:tcW w:w="709" w:type="dxa"/>
          </w:tcPr>
          <w:p w:rsidR="002D3FDA" w:rsidRPr="00442BB0" w:rsidRDefault="002D3FDA" w:rsidP="00171A32">
            <w:pPr>
              <w:jc w:val="both"/>
              <w:rPr>
                <w:rFonts w:ascii="Times New Roman" w:hAnsi="Times New Roman" w:cs="Times New Roman"/>
                <w:sz w:val="28"/>
                <w:szCs w:val="28"/>
              </w:rPr>
            </w:pPr>
            <w:r w:rsidRPr="00442BB0">
              <w:rPr>
                <w:rFonts w:ascii="Times New Roman" w:hAnsi="Times New Roman" w:cs="Times New Roman"/>
                <w:sz w:val="28"/>
                <w:szCs w:val="28"/>
              </w:rPr>
              <w:t>1</w:t>
            </w:r>
          </w:p>
        </w:tc>
        <w:tc>
          <w:tcPr>
            <w:tcW w:w="1276" w:type="dxa"/>
          </w:tcPr>
          <w:p w:rsidR="002D3FDA" w:rsidRPr="00442BB0" w:rsidRDefault="002D3FDA" w:rsidP="00171A32">
            <w:pPr>
              <w:jc w:val="both"/>
              <w:rPr>
                <w:rFonts w:ascii="Times New Roman" w:hAnsi="Times New Roman" w:cs="Times New Roman"/>
                <w:sz w:val="28"/>
                <w:szCs w:val="28"/>
              </w:rPr>
            </w:pPr>
            <w:r w:rsidRPr="00442BB0">
              <w:rPr>
                <w:rFonts w:ascii="Times New Roman" w:hAnsi="Times New Roman" w:cs="Times New Roman"/>
                <w:sz w:val="28"/>
                <w:szCs w:val="28"/>
              </w:rPr>
              <w:t>обоснованная</w:t>
            </w:r>
          </w:p>
        </w:tc>
        <w:tc>
          <w:tcPr>
            <w:tcW w:w="3933" w:type="dxa"/>
          </w:tcPr>
          <w:p w:rsidR="002D3FDA" w:rsidRPr="00442BB0" w:rsidRDefault="002D3FDA" w:rsidP="00171A32">
            <w:pPr>
              <w:jc w:val="both"/>
              <w:rPr>
                <w:rFonts w:ascii="Times New Roman" w:hAnsi="Times New Roman" w:cs="Times New Roman"/>
                <w:sz w:val="28"/>
                <w:szCs w:val="28"/>
              </w:rPr>
            </w:pPr>
            <w:r>
              <w:rPr>
                <w:rFonts w:ascii="Times New Roman" w:hAnsi="Times New Roman" w:cs="Times New Roman"/>
                <w:sz w:val="28"/>
                <w:szCs w:val="28"/>
              </w:rPr>
              <w:t>Проведен дополнительный инструктаж со средним и младшим медицинским персоналом хирургического отделения,  ответ направлен заявителю</w:t>
            </w:r>
            <w:r w:rsidRPr="00442BB0">
              <w:rPr>
                <w:rFonts w:ascii="Times New Roman" w:hAnsi="Times New Roman" w:cs="Times New Roman"/>
                <w:sz w:val="28"/>
                <w:szCs w:val="28"/>
              </w:rPr>
              <w:t xml:space="preserve">. </w:t>
            </w:r>
          </w:p>
        </w:tc>
      </w:tr>
      <w:tr w:rsidR="002D3FDA" w:rsidRPr="00442BB0" w:rsidTr="00171A32">
        <w:tc>
          <w:tcPr>
            <w:tcW w:w="675" w:type="dxa"/>
          </w:tcPr>
          <w:p w:rsidR="002D3FDA" w:rsidRPr="00442BB0" w:rsidRDefault="002D3FDA" w:rsidP="00171A32">
            <w:pPr>
              <w:jc w:val="both"/>
              <w:rPr>
                <w:rFonts w:ascii="Times New Roman" w:hAnsi="Times New Roman" w:cs="Times New Roman"/>
                <w:sz w:val="28"/>
                <w:szCs w:val="28"/>
              </w:rPr>
            </w:pPr>
            <w:r>
              <w:rPr>
                <w:rFonts w:ascii="Times New Roman" w:hAnsi="Times New Roman" w:cs="Times New Roman"/>
                <w:sz w:val="28"/>
                <w:szCs w:val="28"/>
              </w:rPr>
              <w:t>2.6</w:t>
            </w:r>
            <w:r w:rsidRPr="00442BB0">
              <w:rPr>
                <w:rFonts w:ascii="Times New Roman" w:hAnsi="Times New Roman" w:cs="Times New Roman"/>
                <w:sz w:val="28"/>
                <w:szCs w:val="28"/>
              </w:rPr>
              <w:t>.</w:t>
            </w:r>
          </w:p>
        </w:tc>
        <w:tc>
          <w:tcPr>
            <w:tcW w:w="3544" w:type="dxa"/>
          </w:tcPr>
          <w:p w:rsidR="002D3FDA" w:rsidRPr="00442BB0" w:rsidRDefault="002D3FDA" w:rsidP="00171A32">
            <w:pPr>
              <w:jc w:val="both"/>
              <w:rPr>
                <w:rFonts w:ascii="Times New Roman" w:hAnsi="Times New Roman" w:cs="Times New Roman"/>
                <w:sz w:val="28"/>
                <w:szCs w:val="28"/>
              </w:rPr>
            </w:pPr>
            <w:r w:rsidRPr="00442BB0">
              <w:rPr>
                <w:rFonts w:ascii="Times New Roman" w:hAnsi="Times New Roman" w:cs="Times New Roman"/>
                <w:sz w:val="28"/>
                <w:szCs w:val="28"/>
              </w:rPr>
              <w:t xml:space="preserve">Жалоба на </w:t>
            </w:r>
            <w:r>
              <w:rPr>
                <w:rFonts w:ascii="Times New Roman" w:hAnsi="Times New Roman" w:cs="Times New Roman"/>
                <w:sz w:val="28"/>
                <w:szCs w:val="28"/>
              </w:rPr>
              <w:t>регистратуру поликлиники и врача стоматолога (без предупреждения отменен прием ребенка).</w:t>
            </w:r>
          </w:p>
        </w:tc>
        <w:tc>
          <w:tcPr>
            <w:tcW w:w="709" w:type="dxa"/>
          </w:tcPr>
          <w:p w:rsidR="002D3FDA" w:rsidRPr="00442BB0" w:rsidRDefault="002D3FDA" w:rsidP="00171A32">
            <w:pPr>
              <w:jc w:val="both"/>
              <w:rPr>
                <w:rFonts w:ascii="Times New Roman" w:hAnsi="Times New Roman" w:cs="Times New Roman"/>
                <w:sz w:val="28"/>
                <w:szCs w:val="28"/>
              </w:rPr>
            </w:pPr>
            <w:r>
              <w:rPr>
                <w:rFonts w:ascii="Times New Roman" w:hAnsi="Times New Roman" w:cs="Times New Roman"/>
                <w:sz w:val="28"/>
                <w:szCs w:val="28"/>
              </w:rPr>
              <w:t>1</w:t>
            </w:r>
          </w:p>
        </w:tc>
        <w:tc>
          <w:tcPr>
            <w:tcW w:w="1276" w:type="dxa"/>
          </w:tcPr>
          <w:p w:rsidR="002D3FDA" w:rsidRPr="00442BB0" w:rsidRDefault="002D3FDA" w:rsidP="00171A32">
            <w:pPr>
              <w:jc w:val="both"/>
              <w:rPr>
                <w:rFonts w:ascii="Times New Roman" w:hAnsi="Times New Roman" w:cs="Times New Roman"/>
                <w:sz w:val="28"/>
                <w:szCs w:val="28"/>
              </w:rPr>
            </w:pPr>
            <w:r w:rsidRPr="00442BB0">
              <w:rPr>
                <w:rFonts w:ascii="Times New Roman" w:hAnsi="Times New Roman" w:cs="Times New Roman"/>
                <w:sz w:val="28"/>
                <w:szCs w:val="28"/>
              </w:rPr>
              <w:t>обоснованная</w:t>
            </w:r>
          </w:p>
        </w:tc>
        <w:tc>
          <w:tcPr>
            <w:tcW w:w="3933" w:type="dxa"/>
          </w:tcPr>
          <w:p w:rsidR="002D3FDA" w:rsidRPr="00442BB0" w:rsidRDefault="002D3FDA" w:rsidP="00171A32">
            <w:pPr>
              <w:jc w:val="both"/>
              <w:rPr>
                <w:rFonts w:ascii="Times New Roman" w:hAnsi="Times New Roman" w:cs="Times New Roman"/>
                <w:sz w:val="28"/>
                <w:szCs w:val="28"/>
              </w:rPr>
            </w:pPr>
            <w:r>
              <w:rPr>
                <w:rFonts w:ascii="Times New Roman" w:hAnsi="Times New Roman" w:cs="Times New Roman"/>
                <w:sz w:val="28"/>
                <w:szCs w:val="28"/>
              </w:rPr>
              <w:t>Заявление рассмотрено, ребенок врачом стоматологом пролечен без очереди.</w:t>
            </w:r>
          </w:p>
        </w:tc>
      </w:tr>
      <w:tr w:rsidR="002D3FDA" w:rsidRPr="00442BB0" w:rsidTr="00171A32">
        <w:tc>
          <w:tcPr>
            <w:tcW w:w="675" w:type="dxa"/>
          </w:tcPr>
          <w:p w:rsidR="002D3FDA" w:rsidRPr="00442BB0" w:rsidRDefault="002D3FDA" w:rsidP="00171A32">
            <w:pPr>
              <w:jc w:val="both"/>
              <w:rPr>
                <w:rFonts w:ascii="Times New Roman" w:hAnsi="Times New Roman" w:cs="Times New Roman"/>
                <w:sz w:val="28"/>
                <w:szCs w:val="28"/>
              </w:rPr>
            </w:pPr>
            <w:r>
              <w:rPr>
                <w:rFonts w:ascii="Times New Roman" w:hAnsi="Times New Roman" w:cs="Times New Roman"/>
                <w:sz w:val="28"/>
                <w:szCs w:val="28"/>
              </w:rPr>
              <w:t>2.7</w:t>
            </w:r>
            <w:r w:rsidRPr="00442BB0">
              <w:rPr>
                <w:rFonts w:ascii="Times New Roman" w:hAnsi="Times New Roman" w:cs="Times New Roman"/>
                <w:sz w:val="28"/>
                <w:szCs w:val="28"/>
              </w:rPr>
              <w:t>.</w:t>
            </w:r>
          </w:p>
        </w:tc>
        <w:tc>
          <w:tcPr>
            <w:tcW w:w="3544" w:type="dxa"/>
          </w:tcPr>
          <w:p w:rsidR="002D3FDA" w:rsidRPr="00442BB0" w:rsidRDefault="002D3FDA" w:rsidP="00171A32">
            <w:pPr>
              <w:jc w:val="both"/>
              <w:rPr>
                <w:rFonts w:ascii="Times New Roman" w:hAnsi="Times New Roman" w:cs="Times New Roman"/>
                <w:sz w:val="28"/>
                <w:szCs w:val="28"/>
              </w:rPr>
            </w:pPr>
            <w:r>
              <w:rPr>
                <w:rFonts w:ascii="Times New Roman" w:hAnsi="Times New Roman" w:cs="Times New Roman"/>
                <w:sz w:val="28"/>
                <w:szCs w:val="28"/>
              </w:rPr>
              <w:t>От Фалеткиной С.А. на грубое отношение врача Серебряковой Н.В.</w:t>
            </w:r>
          </w:p>
        </w:tc>
        <w:tc>
          <w:tcPr>
            <w:tcW w:w="709" w:type="dxa"/>
          </w:tcPr>
          <w:p w:rsidR="002D3FDA" w:rsidRPr="00442BB0" w:rsidRDefault="002D3FDA" w:rsidP="00171A32">
            <w:pPr>
              <w:jc w:val="both"/>
              <w:rPr>
                <w:rFonts w:ascii="Times New Roman" w:hAnsi="Times New Roman" w:cs="Times New Roman"/>
                <w:sz w:val="28"/>
                <w:szCs w:val="28"/>
              </w:rPr>
            </w:pPr>
            <w:r w:rsidRPr="00442BB0">
              <w:rPr>
                <w:rFonts w:ascii="Times New Roman" w:hAnsi="Times New Roman" w:cs="Times New Roman"/>
                <w:sz w:val="28"/>
                <w:szCs w:val="28"/>
              </w:rPr>
              <w:t>1</w:t>
            </w:r>
          </w:p>
        </w:tc>
        <w:tc>
          <w:tcPr>
            <w:tcW w:w="1276" w:type="dxa"/>
          </w:tcPr>
          <w:p w:rsidR="002D3FDA" w:rsidRPr="00442BB0" w:rsidRDefault="002D3FDA" w:rsidP="00171A32">
            <w:pPr>
              <w:jc w:val="both"/>
              <w:rPr>
                <w:rFonts w:ascii="Times New Roman" w:hAnsi="Times New Roman" w:cs="Times New Roman"/>
                <w:sz w:val="28"/>
                <w:szCs w:val="28"/>
              </w:rPr>
            </w:pPr>
            <w:r w:rsidRPr="00442BB0">
              <w:rPr>
                <w:rFonts w:ascii="Times New Roman" w:hAnsi="Times New Roman" w:cs="Times New Roman"/>
                <w:sz w:val="28"/>
                <w:szCs w:val="28"/>
              </w:rPr>
              <w:t>Частично обоснов</w:t>
            </w:r>
            <w:r w:rsidRPr="00442BB0">
              <w:rPr>
                <w:rFonts w:ascii="Times New Roman" w:hAnsi="Times New Roman" w:cs="Times New Roman"/>
                <w:sz w:val="28"/>
                <w:szCs w:val="28"/>
              </w:rPr>
              <w:lastRenderedPageBreak/>
              <w:t>анная</w:t>
            </w:r>
          </w:p>
        </w:tc>
        <w:tc>
          <w:tcPr>
            <w:tcW w:w="3933" w:type="dxa"/>
          </w:tcPr>
          <w:p w:rsidR="002D3FDA" w:rsidRPr="00442BB0" w:rsidRDefault="002D3FDA" w:rsidP="00171A32">
            <w:pPr>
              <w:jc w:val="both"/>
              <w:rPr>
                <w:rFonts w:ascii="Times New Roman" w:hAnsi="Times New Roman" w:cs="Times New Roman"/>
                <w:sz w:val="28"/>
                <w:szCs w:val="28"/>
              </w:rPr>
            </w:pPr>
            <w:r w:rsidRPr="00442BB0">
              <w:rPr>
                <w:rFonts w:ascii="Times New Roman" w:hAnsi="Times New Roman" w:cs="Times New Roman"/>
                <w:sz w:val="28"/>
                <w:szCs w:val="28"/>
              </w:rPr>
              <w:lastRenderedPageBreak/>
              <w:t>Проведен</w:t>
            </w:r>
            <w:r>
              <w:rPr>
                <w:rFonts w:ascii="Times New Roman" w:hAnsi="Times New Roman" w:cs="Times New Roman"/>
                <w:sz w:val="28"/>
                <w:szCs w:val="28"/>
              </w:rPr>
              <w:t xml:space="preserve"> разбор, за грубое отношение врачу Серебряковой Н.В. объявлено </w:t>
            </w:r>
            <w:r>
              <w:rPr>
                <w:rFonts w:ascii="Times New Roman" w:hAnsi="Times New Roman" w:cs="Times New Roman"/>
                <w:sz w:val="28"/>
                <w:szCs w:val="28"/>
              </w:rPr>
              <w:lastRenderedPageBreak/>
              <w:t>замечание.</w:t>
            </w:r>
          </w:p>
        </w:tc>
      </w:tr>
      <w:tr w:rsidR="002D3FDA" w:rsidRPr="00442BB0" w:rsidTr="00171A32">
        <w:tc>
          <w:tcPr>
            <w:tcW w:w="675" w:type="dxa"/>
          </w:tcPr>
          <w:p w:rsidR="002D3FDA" w:rsidRPr="00442BB0" w:rsidRDefault="002D3FDA" w:rsidP="00171A32">
            <w:pPr>
              <w:jc w:val="both"/>
              <w:rPr>
                <w:rFonts w:ascii="Times New Roman" w:hAnsi="Times New Roman" w:cs="Times New Roman"/>
                <w:sz w:val="28"/>
                <w:szCs w:val="28"/>
              </w:rPr>
            </w:pPr>
            <w:r>
              <w:rPr>
                <w:rFonts w:ascii="Times New Roman" w:hAnsi="Times New Roman" w:cs="Times New Roman"/>
                <w:sz w:val="28"/>
                <w:szCs w:val="28"/>
              </w:rPr>
              <w:lastRenderedPageBreak/>
              <w:t>2.8</w:t>
            </w:r>
            <w:r w:rsidRPr="00442BB0">
              <w:rPr>
                <w:rFonts w:ascii="Times New Roman" w:hAnsi="Times New Roman" w:cs="Times New Roman"/>
                <w:sz w:val="28"/>
                <w:szCs w:val="28"/>
              </w:rPr>
              <w:t>.</w:t>
            </w:r>
          </w:p>
        </w:tc>
        <w:tc>
          <w:tcPr>
            <w:tcW w:w="3544" w:type="dxa"/>
          </w:tcPr>
          <w:p w:rsidR="002D3FDA" w:rsidRPr="00442BB0" w:rsidRDefault="002D3FDA" w:rsidP="00171A32">
            <w:pPr>
              <w:jc w:val="both"/>
              <w:rPr>
                <w:rFonts w:ascii="Times New Roman" w:hAnsi="Times New Roman" w:cs="Times New Roman"/>
                <w:sz w:val="28"/>
                <w:szCs w:val="28"/>
              </w:rPr>
            </w:pPr>
            <w:r>
              <w:rPr>
                <w:rFonts w:ascii="Times New Roman" w:hAnsi="Times New Roman" w:cs="Times New Roman"/>
                <w:sz w:val="28"/>
                <w:szCs w:val="28"/>
              </w:rPr>
              <w:t>От Бабыкиной Л.А. на грубое отношение врача Вериго А.В.</w:t>
            </w:r>
          </w:p>
        </w:tc>
        <w:tc>
          <w:tcPr>
            <w:tcW w:w="709" w:type="dxa"/>
          </w:tcPr>
          <w:p w:rsidR="002D3FDA" w:rsidRPr="00442BB0" w:rsidRDefault="002D3FDA" w:rsidP="00171A32">
            <w:pPr>
              <w:jc w:val="both"/>
              <w:rPr>
                <w:rFonts w:ascii="Times New Roman" w:hAnsi="Times New Roman" w:cs="Times New Roman"/>
                <w:sz w:val="28"/>
                <w:szCs w:val="28"/>
              </w:rPr>
            </w:pPr>
            <w:r w:rsidRPr="00442BB0">
              <w:rPr>
                <w:rFonts w:ascii="Times New Roman" w:hAnsi="Times New Roman" w:cs="Times New Roman"/>
                <w:sz w:val="28"/>
                <w:szCs w:val="28"/>
              </w:rPr>
              <w:t>1</w:t>
            </w:r>
          </w:p>
        </w:tc>
        <w:tc>
          <w:tcPr>
            <w:tcW w:w="1276" w:type="dxa"/>
          </w:tcPr>
          <w:p w:rsidR="002D3FDA" w:rsidRPr="00442BB0" w:rsidRDefault="002D3FDA" w:rsidP="00171A32">
            <w:pPr>
              <w:jc w:val="both"/>
              <w:rPr>
                <w:rFonts w:ascii="Times New Roman" w:hAnsi="Times New Roman" w:cs="Times New Roman"/>
                <w:sz w:val="28"/>
                <w:szCs w:val="28"/>
              </w:rPr>
            </w:pPr>
            <w:r w:rsidRPr="00442BB0">
              <w:rPr>
                <w:rFonts w:ascii="Times New Roman" w:hAnsi="Times New Roman" w:cs="Times New Roman"/>
                <w:sz w:val="28"/>
                <w:szCs w:val="28"/>
              </w:rPr>
              <w:t>обоснованная</w:t>
            </w:r>
          </w:p>
        </w:tc>
        <w:tc>
          <w:tcPr>
            <w:tcW w:w="3933" w:type="dxa"/>
          </w:tcPr>
          <w:p w:rsidR="002D3FDA" w:rsidRPr="00442BB0" w:rsidRDefault="002D3FDA" w:rsidP="00171A32">
            <w:pPr>
              <w:jc w:val="both"/>
              <w:rPr>
                <w:rFonts w:ascii="Times New Roman" w:hAnsi="Times New Roman" w:cs="Times New Roman"/>
                <w:sz w:val="28"/>
                <w:szCs w:val="28"/>
              </w:rPr>
            </w:pPr>
            <w:r w:rsidRPr="00442BB0">
              <w:rPr>
                <w:rFonts w:ascii="Times New Roman" w:hAnsi="Times New Roman" w:cs="Times New Roman"/>
                <w:sz w:val="28"/>
                <w:szCs w:val="28"/>
              </w:rPr>
              <w:t>Проведен</w:t>
            </w:r>
            <w:r>
              <w:rPr>
                <w:rFonts w:ascii="Times New Roman" w:hAnsi="Times New Roman" w:cs="Times New Roman"/>
                <w:sz w:val="28"/>
                <w:szCs w:val="28"/>
              </w:rPr>
              <w:t xml:space="preserve"> разбор, за грубое отношение врачу Вериго А.В. объявлено замечание.</w:t>
            </w:r>
          </w:p>
        </w:tc>
      </w:tr>
      <w:tr w:rsidR="002D3FDA" w:rsidRPr="00442BB0" w:rsidTr="00171A32">
        <w:tc>
          <w:tcPr>
            <w:tcW w:w="675" w:type="dxa"/>
          </w:tcPr>
          <w:p w:rsidR="002D3FDA" w:rsidRPr="00442BB0" w:rsidRDefault="002D3FDA" w:rsidP="00171A32">
            <w:pPr>
              <w:jc w:val="both"/>
              <w:rPr>
                <w:rFonts w:ascii="Times New Roman" w:hAnsi="Times New Roman" w:cs="Times New Roman"/>
                <w:sz w:val="28"/>
                <w:szCs w:val="28"/>
              </w:rPr>
            </w:pPr>
            <w:r>
              <w:rPr>
                <w:rFonts w:ascii="Times New Roman" w:hAnsi="Times New Roman" w:cs="Times New Roman"/>
                <w:sz w:val="28"/>
                <w:szCs w:val="28"/>
              </w:rPr>
              <w:t>2.9</w:t>
            </w:r>
            <w:r w:rsidRPr="00442BB0">
              <w:rPr>
                <w:rFonts w:ascii="Times New Roman" w:hAnsi="Times New Roman" w:cs="Times New Roman"/>
                <w:sz w:val="28"/>
                <w:szCs w:val="28"/>
              </w:rPr>
              <w:t xml:space="preserve">. </w:t>
            </w:r>
          </w:p>
        </w:tc>
        <w:tc>
          <w:tcPr>
            <w:tcW w:w="3544" w:type="dxa"/>
          </w:tcPr>
          <w:p w:rsidR="002D3FDA" w:rsidRPr="00442BB0" w:rsidRDefault="002D3FDA" w:rsidP="00171A32">
            <w:pPr>
              <w:jc w:val="both"/>
              <w:rPr>
                <w:rFonts w:ascii="Times New Roman" w:hAnsi="Times New Roman" w:cs="Times New Roman"/>
                <w:sz w:val="28"/>
                <w:szCs w:val="28"/>
              </w:rPr>
            </w:pPr>
            <w:r>
              <w:rPr>
                <w:rFonts w:ascii="Times New Roman" w:hAnsi="Times New Roman" w:cs="Times New Roman"/>
                <w:sz w:val="28"/>
                <w:szCs w:val="28"/>
              </w:rPr>
              <w:t>От</w:t>
            </w:r>
            <w:r w:rsidRPr="00442BB0">
              <w:rPr>
                <w:rFonts w:ascii="Times New Roman" w:hAnsi="Times New Roman" w:cs="Times New Roman"/>
                <w:sz w:val="28"/>
                <w:szCs w:val="28"/>
              </w:rPr>
              <w:t xml:space="preserve"> </w:t>
            </w:r>
            <w:r>
              <w:rPr>
                <w:rFonts w:ascii="Times New Roman" w:hAnsi="Times New Roman" w:cs="Times New Roman"/>
                <w:sz w:val="28"/>
                <w:szCs w:val="28"/>
              </w:rPr>
              <w:t>Фалеткиной С.А. на врача акушер-гинеколога Шугаеву С.Ц.</w:t>
            </w:r>
          </w:p>
        </w:tc>
        <w:tc>
          <w:tcPr>
            <w:tcW w:w="709" w:type="dxa"/>
          </w:tcPr>
          <w:p w:rsidR="002D3FDA" w:rsidRPr="00442BB0" w:rsidRDefault="002D3FDA" w:rsidP="00171A32">
            <w:pPr>
              <w:jc w:val="both"/>
              <w:rPr>
                <w:rFonts w:ascii="Times New Roman" w:hAnsi="Times New Roman" w:cs="Times New Roman"/>
                <w:sz w:val="28"/>
                <w:szCs w:val="28"/>
              </w:rPr>
            </w:pPr>
            <w:r w:rsidRPr="00442BB0">
              <w:rPr>
                <w:rFonts w:ascii="Times New Roman" w:hAnsi="Times New Roman" w:cs="Times New Roman"/>
                <w:sz w:val="28"/>
                <w:szCs w:val="28"/>
              </w:rPr>
              <w:t>1</w:t>
            </w:r>
          </w:p>
        </w:tc>
        <w:tc>
          <w:tcPr>
            <w:tcW w:w="1276" w:type="dxa"/>
          </w:tcPr>
          <w:p w:rsidR="002D3FDA" w:rsidRPr="00442BB0" w:rsidRDefault="002D3FDA" w:rsidP="00171A32">
            <w:pPr>
              <w:jc w:val="both"/>
              <w:rPr>
                <w:rFonts w:ascii="Times New Roman" w:hAnsi="Times New Roman" w:cs="Times New Roman"/>
                <w:sz w:val="28"/>
                <w:szCs w:val="28"/>
              </w:rPr>
            </w:pPr>
            <w:r w:rsidRPr="00442BB0">
              <w:rPr>
                <w:rFonts w:ascii="Times New Roman" w:hAnsi="Times New Roman" w:cs="Times New Roman"/>
                <w:sz w:val="28"/>
                <w:szCs w:val="28"/>
              </w:rPr>
              <w:t>обоснованная</w:t>
            </w:r>
          </w:p>
        </w:tc>
        <w:tc>
          <w:tcPr>
            <w:tcW w:w="3933" w:type="dxa"/>
          </w:tcPr>
          <w:p w:rsidR="002D3FDA" w:rsidRPr="00442BB0" w:rsidRDefault="002D3FDA" w:rsidP="00171A32">
            <w:pPr>
              <w:jc w:val="both"/>
              <w:rPr>
                <w:rFonts w:ascii="Times New Roman" w:hAnsi="Times New Roman" w:cs="Times New Roman"/>
                <w:sz w:val="28"/>
                <w:szCs w:val="28"/>
              </w:rPr>
            </w:pPr>
            <w:r w:rsidRPr="00442BB0">
              <w:rPr>
                <w:rFonts w:ascii="Times New Roman" w:hAnsi="Times New Roman" w:cs="Times New Roman"/>
                <w:sz w:val="28"/>
                <w:szCs w:val="28"/>
              </w:rPr>
              <w:t>Проведено служебное расследование, объявлен</w:t>
            </w:r>
            <w:r>
              <w:rPr>
                <w:rFonts w:ascii="Times New Roman" w:hAnsi="Times New Roman" w:cs="Times New Roman"/>
                <w:sz w:val="28"/>
                <w:szCs w:val="28"/>
              </w:rPr>
              <w:t>о замечание</w:t>
            </w:r>
            <w:r w:rsidRPr="00442BB0">
              <w:rPr>
                <w:rFonts w:ascii="Times New Roman" w:hAnsi="Times New Roman" w:cs="Times New Roman"/>
                <w:sz w:val="28"/>
                <w:szCs w:val="28"/>
              </w:rPr>
              <w:t xml:space="preserve"> врачу </w:t>
            </w:r>
            <w:r>
              <w:rPr>
                <w:rFonts w:ascii="Times New Roman" w:hAnsi="Times New Roman" w:cs="Times New Roman"/>
                <w:sz w:val="28"/>
                <w:szCs w:val="28"/>
              </w:rPr>
              <w:t>Шугаевой С.Ц.</w:t>
            </w:r>
          </w:p>
        </w:tc>
      </w:tr>
      <w:tr w:rsidR="002D3FDA" w:rsidRPr="00442BB0" w:rsidTr="00171A32">
        <w:tc>
          <w:tcPr>
            <w:tcW w:w="675" w:type="dxa"/>
          </w:tcPr>
          <w:p w:rsidR="002D3FDA" w:rsidRPr="00442BB0" w:rsidRDefault="002D3FDA" w:rsidP="00171A32">
            <w:pPr>
              <w:jc w:val="both"/>
              <w:rPr>
                <w:rFonts w:ascii="Times New Roman" w:hAnsi="Times New Roman" w:cs="Times New Roman"/>
                <w:sz w:val="28"/>
                <w:szCs w:val="28"/>
              </w:rPr>
            </w:pPr>
            <w:r>
              <w:rPr>
                <w:rFonts w:ascii="Times New Roman" w:hAnsi="Times New Roman" w:cs="Times New Roman"/>
                <w:sz w:val="28"/>
                <w:szCs w:val="28"/>
              </w:rPr>
              <w:t>2.10</w:t>
            </w:r>
            <w:r w:rsidRPr="00442BB0">
              <w:rPr>
                <w:rFonts w:ascii="Times New Roman" w:hAnsi="Times New Roman" w:cs="Times New Roman"/>
                <w:sz w:val="28"/>
                <w:szCs w:val="28"/>
              </w:rPr>
              <w:t>.</w:t>
            </w:r>
          </w:p>
        </w:tc>
        <w:tc>
          <w:tcPr>
            <w:tcW w:w="3544" w:type="dxa"/>
          </w:tcPr>
          <w:p w:rsidR="002D3FDA" w:rsidRPr="00442BB0" w:rsidRDefault="002D3FDA" w:rsidP="00171A32">
            <w:pPr>
              <w:jc w:val="both"/>
              <w:rPr>
                <w:rFonts w:ascii="Times New Roman" w:hAnsi="Times New Roman" w:cs="Times New Roman"/>
                <w:sz w:val="28"/>
                <w:szCs w:val="28"/>
              </w:rPr>
            </w:pPr>
            <w:r>
              <w:rPr>
                <w:rFonts w:ascii="Times New Roman" w:hAnsi="Times New Roman" w:cs="Times New Roman"/>
                <w:sz w:val="28"/>
                <w:szCs w:val="28"/>
              </w:rPr>
              <w:t>От Малахановой Ж.Б. на некомпетентность врачей стоматологов.</w:t>
            </w:r>
          </w:p>
        </w:tc>
        <w:tc>
          <w:tcPr>
            <w:tcW w:w="709" w:type="dxa"/>
          </w:tcPr>
          <w:p w:rsidR="002D3FDA" w:rsidRPr="00442BB0" w:rsidRDefault="002D3FDA" w:rsidP="00171A32">
            <w:pPr>
              <w:jc w:val="both"/>
              <w:rPr>
                <w:rFonts w:ascii="Times New Roman" w:hAnsi="Times New Roman" w:cs="Times New Roman"/>
                <w:sz w:val="28"/>
                <w:szCs w:val="28"/>
              </w:rPr>
            </w:pPr>
            <w:r w:rsidRPr="00442BB0">
              <w:rPr>
                <w:rFonts w:ascii="Times New Roman" w:hAnsi="Times New Roman" w:cs="Times New Roman"/>
                <w:sz w:val="28"/>
                <w:szCs w:val="28"/>
              </w:rPr>
              <w:t>1</w:t>
            </w:r>
          </w:p>
        </w:tc>
        <w:tc>
          <w:tcPr>
            <w:tcW w:w="1276" w:type="dxa"/>
          </w:tcPr>
          <w:p w:rsidR="002D3FDA" w:rsidRPr="00442BB0" w:rsidRDefault="002D3FDA" w:rsidP="00171A32">
            <w:pPr>
              <w:jc w:val="both"/>
              <w:rPr>
                <w:rFonts w:ascii="Times New Roman" w:hAnsi="Times New Roman" w:cs="Times New Roman"/>
                <w:sz w:val="28"/>
                <w:szCs w:val="28"/>
              </w:rPr>
            </w:pPr>
            <w:r w:rsidRPr="00442BB0">
              <w:rPr>
                <w:rFonts w:ascii="Times New Roman" w:hAnsi="Times New Roman" w:cs="Times New Roman"/>
                <w:sz w:val="28"/>
                <w:szCs w:val="28"/>
              </w:rPr>
              <w:t>обоснованная</w:t>
            </w:r>
          </w:p>
        </w:tc>
        <w:tc>
          <w:tcPr>
            <w:tcW w:w="3933" w:type="dxa"/>
          </w:tcPr>
          <w:p w:rsidR="002D3FDA" w:rsidRPr="00442BB0" w:rsidRDefault="002D3FDA" w:rsidP="00171A32">
            <w:pPr>
              <w:jc w:val="both"/>
              <w:rPr>
                <w:rFonts w:ascii="Times New Roman" w:hAnsi="Times New Roman" w:cs="Times New Roman"/>
                <w:sz w:val="28"/>
                <w:szCs w:val="28"/>
              </w:rPr>
            </w:pPr>
            <w:r>
              <w:rPr>
                <w:rFonts w:ascii="Times New Roman" w:hAnsi="Times New Roman" w:cs="Times New Roman"/>
                <w:sz w:val="28"/>
                <w:szCs w:val="28"/>
              </w:rPr>
              <w:t>Стоматологам Цыбжитову Э.О., Токтохоеву А.А. объявлено замечание.</w:t>
            </w:r>
          </w:p>
        </w:tc>
      </w:tr>
      <w:tr w:rsidR="002D3FDA" w:rsidRPr="00442BB0" w:rsidTr="00171A32">
        <w:tc>
          <w:tcPr>
            <w:tcW w:w="675" w:type="dxa"/>
          </w:tcPr>
          <w:p w:rsidR="002D3FDA" w:rsidRPr="00442BB0" w:rsidRDefault="002D3FDA" w:rsidP="00171A32">
            <w:pPr>
              <w:jc w:val="both"/>
              <w:rPr>
                <w:rFonts w:ascii="Times New Roman" w:hAnsi="Times New Roman" w:cs="Times New Roman"/>
                <w:sz w:val="28"/>
                <w:szCs w:val="28"/>
              </w:rPr>
            </w:pPr>
            <w:r>
              <w:rPr>
                <w:rFonts w:ascii="Times New Roman" w:hAnsi="Times New Roman" w:cs="Times New Roman"/>
                <w:sz w:val="28"/>
                <w:szCs w:val="28"/>
              </w:rPr>
              <w:t>2.11</w:t>
            </w:r>
            <w:r w:rsidRPr="00442BB0">
              <w:rPr>
                <w:rFonts w:ascii="Times New Roman" w:hAnsi="Times New Roman" w:cs="Times New Roman"/>
                <w:sz w:val="28"/>
                <w:szCs w:val="28"/>
              </w:rPr>
              <w:t>.</w:t>
            </w:r>
          </w:p>
        </w:tc>
        <w:tc>
          <w:tcPr>
            <w:tcW w:w="3544" w:type="dxa"/>
          </w:tcPr>
          <w:p w:rsidR="002D3FDA" w:rsidRPr="00442BB0" w:rsidRDefault="002D3FDA" w:rsidP="00171A32">
            <w:pPr>
              <w:jc w:val="both"/>
              <w:rPr>
                <w:rFonts w:ascii="Times New Roman" w:hAnsi="Times New Roman" w:cs="Times New Roman"/>
                <w:sz w:val="28"/>
                <w:szCs w:val="28"/>
              </w:rPr>
            </w:pPr>
            <w:r w:rsidRPr="00442BB0">
              <w:rPr>
                <w:rFonts w:ascii="Times New Roman" w:hAnsi="Times New Roman" w:cs="Times New Roman"/>
                <w:sz w:val="28"/>
                <w:szCs w:val="28"/>
              </w:rPr>
              <w:t>Жало</w:t>
            </w:r>
            <w:r>
              <w:rPr>
                <w:rFonts w:ascii="Times New Roman" w:hAnsi="Times New Roman" w:cs="Times New Roman"/>
                <w:sz w:val="28"/>
                <w:szCs w:val="28"/>
              </w:rPr>
              <w:t>ба на грубое отношение медицинской сестры стом. кабинета Токтохоевой Э.Б.</w:t>
            </w:r>
          </w:p>
        </w:tc>
        <w:tc>
          <w:tcPr>
            <w:tcW w:w="709" w:type="dxa"/>
          </w:tcPr>
          <w:p w:rsidR="002D3FDA" w:rsidRPr="00442BB0" w:rsidRDefault="002D3FDA" w:rsidP="00171A32">
            <w:pPr>
              <w:jc w:val="both"/>
              <w:rPr>
                <w:rFonts w:ascii="Times New Roman" w:hAnsi="Times New Roman" w:cs="Times New Roman"/>
                <w:sz w:val="28"/>
                <w:szCs w:val="28"/>
              </w:rPr>
            </w:pPr>
            <w:r w:rsidRPr="00442BB0">
              <w:rPr>
                <w:rFonts w:ascii="Times New Roman" w:hAnsi="Times New Roman" w:cs="Times New Roman"/>
                <w:sz w:val="28"/>
                <w:szCs w:val="28"/>
              </w:rPr>
              <w:t>1</w:t>
            </w:r>
          </w:p>
        </w:tc>
        <w:tc>
          <w:tcPr>
            <w:tcW w:w="1276" w:type="dxa"/>
          </w:tcPr>
          <w:p w:rsidR="002D3FDA" w:rsidRPr="00442BB0" w:rsidRDefault="002D3FDA" w:rsidP="00171A32">
            <w:pPr>
              <w:jc w:val="both"/>
              <w:rPr>
                <w:rFonts w:ascii="Times New Roman" w:hAnsi="Times New Roman" w:cs="Times New Roman"/>
                <w:sz w:val="28"/>
                <w:szCs w:val="28"/>
              </w:rPr>
            </w:pPr>
            <w:r w:rsidRPr="00442BB0">
              <w:rPr>
                <w:rFonts w:ascii="Times New Roman" w:hAnsi="Times New Roman" w:cs="Times New Roman"/>
                <w:sz w:val="28"/>
                <w:szCs w:val="28"/>
              </w:rPr>
              <w:t>обоснованная</w:t>
            </w:r>
          </w:p>
        </w:tc>
        <w:tc>
          <w:tcPr>
            <w:tcW w:w="3933" w:type="dxa"/>
          </w:tcPr>
          <w:p w:rsidR="002D3FDA" w:rsidRPr="00442BB0" w:rsidRDefault="002D3FDA" w:rsidP="00171A32">
            <w:pPr>
              <w:jc w:val="both"/>
              <w:rPr>
                <w:rFonts w:ascii="Times New Roman" w:hAnsi="Times New Roman" w:cs="Times New Roman"/>
                <w:sz w:val="28"/>
                <w:szCs w:val="28"/>
              </w:rPr>
            </w:pPr>
            <w:r w:rsidRPr="00442BB0">
              <w:rPr>
                <w:rFonts w:ascii="Times New Roman" w:hAnsi="Times New Roman" w:cs="Times New Roman"/>
                <w:sz w:val="28"/>
                <w:szCs w:val="28"/>
              </w:rPr>
              <w:t>Проведена беседа</w:t>
            </w:r>
            <w:r>
              <w:rPr>
                <w:rFonts w:ascii="Times New Roman" w:hAnsi="Times New Roman" w:cs="Times New Roman"/>
                <w:sz w:val="28"/>
                <w:szCs w:val="28"/>
              </w:rPr>
              <w:t xml:space="preserve"> с мед. сестрой Токтохоевой Э.Б., объявлено </w:t>
            </w:r>
            <w:r w:rsidRPr="00442BB0">
              <w:rPr>
                <w:rFonts w:ascii="Times New Roman" w:hAnsi="Times New Roman" w:cs="Times New Roman"/>
                <w:sz w:val="28"/>
                <w:szCs w:val="28"/>
              </w:rPr>
              <w:t>замечание.</w:t>
            </w:r>
          </w:p>
        </w:tc>
      </w:tr>
    </w:tbl>
    <w:p w:rsidR="00027D59" w:rsidRDefault="00027D59" w:rsidP="00027D59">
      <w:pPr>
        <w:ind w:left="360"/>
        <w:rPr>
          <w:rFonts w:ascii="Times New Roman" w:hAnsi="Times New Roman" w:cs="Times New Roman"/>
          <w:b/>
          <w:sz w:val="28"/>
          <w:szCs w:val="28"/>
        </w:rPr>
      </w:pPr>
      <w:r w:rsidRPr="00E06E9E">
        <w:rPr>
          <w:rFonts w:ascii="Times New Roman" w:hAnsi="Times New Roman" w:cs="Times New Roman"/>
          <w:b/>
          <w:sz w:val="28"/>
          <w:szCs w:val="28"/>
        </w:rPr>
        <w:t>Анализ экономических потерь по результатам экспертизы СМО за 201</w:t>
      </w:r>
      <w:r>
        <w:rPr>
          <w:rFonts w:ascii="Times New Roman" w:hAnsi="Times New Roman" w:cs="Times New Roman"/>
          <w:b/>
          <w:sz w:val="28"/>
          <w:szCs w:val="28"/>
        </w:rPr>
        <w:t>5</w:t>
      </w:r>
      <w:r w:rsidRPr="00E06E9E">
        <w:rPr>
          <w:rFonts w:ascii="Times New Roman" w:hAnsi="Times New Roman" w:cs="Times New Roman"/>
          <w:b/>
          <w:sz w:val="28"/>
          <w:szCs w:val="28"/>
        </w:rPr>
        <w:t>г.</w:t>
      </w:r>
    </w:p>
    <w:p w:rsidR="00027D59" w:rsidRPr="00027D59" w:rsidRDefault="00C62954" w:rsidP="00C62954">
      <w:pPr>
        <w:rPr>
          <w:rFonts w:ascii="Times New Roman" w:hAnsi="Times New Roman" w:cs="Times New Roman"/>
          <w:b/>
          <w:sz w:val="28"/>
          <w:szCs w:val="28"/>
        </w:rPr>
      </w:pPr>
      <w:r>
        <w:rPr>
          <w:rFonts w:ascii="Times New Roman" w:hAnsi="Times New Roman" w:cs="Times New Roman"/>
          <w:sz w:val="28"/>
          <w:szCs w:val="28"/>
        </w:rPr>
        <w:t xml:space="preserve">     </w:t>
      </w:r>
      <w:r w:rsidR="00027D59" w:rsidRPr="00E06E9E">
        <w:rPr>
          <w:rFonts w:ascii="Times New Roman" w:hAnsi="Times New Roman" w:cs="Times New Roman"/>
          <w:sz w:val="28"/>
          <w:szCs w:val="28"/>
        </w:rPr>
        <w:t xml:space="preserve">  Сумма штрафов по страховой медицинской компании  РГС-медицина  пред</w:t>
      </w:r>
      <w:r w:rsidR="00027D59">
        <w:rPr>
          <w:rFonts w:ascii="Times New Roman" w:hAnsi="Times New Roman" w:cs="Times New Roman"/>
          <w:sz w:val="28"/>
          <w:szCs w:val="28"/>
        </w:rPr>
        <w:t>ъ</w:t>
      </w:r>
      <w:r w:rsidR="00027D59" w:rsidRPr="00E06E9E">
        <w:rPr>
          <w:rFonts w:ascii="Times New Roman" w:hAnsi="Times New Roman" w:cs="Times New Roman"/>
          <w:sz w:val="28"/>
          <w:szCs w:val="28"/>
        </w:rPr>
        <w:t>явленная ГБУЗ «Муйская ЦРБ» за 201</w:t>
      </w:r>
      <w:r w:rsidR="00027D59">
        <w:rPr>
          <w:rFonts w:ascii="Times New Roman" w:hAnsi="Times New Roman" w:cs="Times New Roman"/>
          <w:sz w:val="28"/>
          <w:szCs w:val="28"/>
        </w:rPr>
        <w:t xml:space="preserve">5 </w:t>
      </w:r>
      <w:r w:rsidR="00027D59" w:rsidRPr="00E06E9E">
        <w:rPr>
          <w:rFonts w:ascii="Times New Roman" w:hAnsi="Times New Roman" w:cs="Times New Roman"/>
          <w:sz w:val="28"/>
          <w:szCs w:val="28"/>
        </w:rPr>
        <w:t xml:space="preserve">год составила </w:t>
      </w:r>
      <w:r w:rsidR="00027D59">
        <w:rPr>
          <w:rFonts w:ascii="Times New Roman" w:hAnsi="Times New Roman" w:cs="Times New Roman"/>
          <w:sz w:val="28"/>
          <w:szCs w:val="28"/>
        </w:rPr>
        <w:t>1 714 986,38</w:t>
      </w:r>
      <w:r w:rsidR="00027D59" w:rsidRPr="00E06E9E">
        <w:rPr>
          <w:rFonts w:ascii="Times New Roman" w:hAnsi="Times New Roman" w:cs="Times New Roman"/>
          <w:sz w:val="28"/>
          <w:szCs w:val="28"/>
        </w:rPr>
        <w:t xml:space="preserve"> рублей, что в </w:t>
      </w:r>
      <w:r w:rsidR="00027D59">
        <w:rPr>
          <w:rFonts w:ascii="Times New Roman" w:hAnsi="Times New Roman" w:cs="Times New Roman"/>
          <w:sz w:val="28"/>
          <w:szCs w:val="28"/>
        </w:rPr>
        <w:t>2</w:t>
      </w:r>
      <w:r w:rsidR="00027D59" w:rsidRPr="00E06E9E">
        <w:rPr>
          <w:rFonts w:ascii="Times New Roman" w:hAnsi="Times New Roman" w:cs="Times New Roman"/>
          <w:sz w:val="28"/>
          <w:szCs w:val="28"/>
        </w:rPr>
        <w:t>,</w:t>
      </w:r>
      <w:r w:rsidR="00027D59">
        <w:rPr>
          <w:rFonts w:ascii="Times New Roman" w:hAnsi="Times New Roman" w:cs="Times New Roman"/>
          <w:sz w:val="28"/>
          <w:szCs w:val="28"/>
        </w:rPr>
        <w:t>05</w:t>
      </w:r>
      <w:r w:rsidR="00027D59" w:rsidRPr="00E06E9E">
        <w:rPr>
          <w:rFonts w:ascii="Times New Roman" w:hAnsi="Times New Roman" w:cs="Times New Roman"/>
          <w:sz w:val="28"/>
          <w:szCs w:val="28"/>
        </w:rPr>
        <w:t xml:space="preserve"> раза  </w:t>
      </w:r>
      <w:r w:rsidR="00027D59">
        <w:rPr>
          <w:rFonts w:ascii="Times New Roman" w:hAnsi="Times New Roman" w:cs="Times New Roman"/>
          <w:sz w:val="28"/>
          <w:szCs w:val="28"/>
        </w:rPr>
        <w:t>выше</w:t>
      </w:r>
      <w:r w:rsidR="00027D59" w:rsidRPr="00E06E9E">
        <w:rPr>
          <w:rFonts w:ascii="Times New Roman" w:hAnsi="Times New Roman" w:cs="Times New Roman"/>
          <w:sz w:val="28"/>
          <w:szCs w:val="28"/>
        </w:rPr>
        <w:t>, чем в 201</w:t>
      </w:r>
      <w:r w:rsidR="00027D59">
        <w:rPr>
          <w:rFonts w:ascii="Times New Roman" w:hAnsi="Times New Roman" w:cs="Times New Roman"/>
          <w:sz w:val="28"/>
          <w:szCs w:val="28"/>
        </w:rPr>
        <w:t>4</w:t>
      </w:r>
      <w:r w:rsidR="00027D59" w:rsidRPr="00E06E9E">
        <w:rPr>
          <w:rFonts w:ascii="Times New Roman" w:hAnsi="Times New Roman" w:cs="Times New Roman"/>
          <w:sz w:val="28"/>
          <w:szCs w:val="28"/>
        </w:rPr>
        <w:t>году. В 201</w:t>
      </w:r>
      <w:r w:rsidR="00027D59">
        <w:rPr>
          <w:rFonts w:ascii="Times New Roman" w:hAnsi="Times New Roman" w:cs="Times New Roman"/>
          <w:sz w:val="28"/>
          <w:szCs w:val="28"/>
        </w:rPr>
        <w:t>4</w:t>
      </w:r>
      <w:r w:rsidR="00027D59" w:rsidRPr="00E06E9E">
        <w:rPr>
          <w:rFonts w:ascii="Times New Roman" w:hAnsi="Times New Roman" w:cs="Times New Roman"/>
          <w:sz w:val="28"/>
          <w:szCs w:val="28"/>
        </w:rPr>
        <w:t xml:space="preserve">г. сумма штрафов составила </w:t>
      </w:r>
      <w:r w:rsidR="00027D59">
        <w:rPr>
          <w:rFonts w:ascii="Times New Roman" w:hAnsi="Times New Roman" w:cs="Times New Roman"/>
          <w:sz w:val="28"/>
          <w:szCs w:val="28"/>
        </w:rPr>
        <w:t>836 896,16</w:t>
      </w:r>
      <w:r w:rsidR="00027D59" w:rsidRPr="00E06E9E">
        <w:rPr>
          <w:rFonts w:ascii="Times New Roman" w:hAnsi="Times New Roman" w:cs="Times New Roman"/>
          <w:sz w:val="28"/>
          <w:szCs w:val="28"/>
        </w:rPr>
        <w:t xml:space="preserve"> рублей, в 201</w:t>
      </w:r>
      <w:r w:rsidR="00027D59">
        <w:rPr>
          <w:rFonts w:ascii="Times New Roman" w:hAnsi="Times New Roman" w:cs="Times New Roman"/>
          <w:sz w:val="28"/>
          <w:szCs w:val="28"/>
        </w:rPr>
        <w:t>3</w:t>
      </w:r>
      <w:r w:rsidR="00027D59" w:rsidRPr="00E06E9E">
        <w:rPr>
          <w:rFonts w:ascii="Times New Roman" w:hAnsi="Times New Roman" w:cs="Times New Roman"/>
          <w:sz w:val="28"/>
          <w:szCs w:val="28"/>
        </w:rPr>
        <w:t xml:space="preserve"> году сумма штрафов составила </w:t>
      </w:r>
      <w:r w:rsidR="00027D59">
        <w:rPr>
          <w:rFonts w:ascii="Times New Roman" w:hAnsi="Times New Roman" w:cs="Times New Roman"/>
          <w:sz w:val="28"/>
          <w:szCs w:val="28"/>
        </w:rPr>
        <w:t>2 818 952,56</w:t>
      </w:r>
      <w:r w:rsidR="00027D59" w:rsidRPr="00E06E9E">
        <w:rPr>
          <w:rFonts w:ascii="Times New Roman" w:hAnsi="Times New Roman" w:cs="Times New Roman"/>
          <w:sz w:val="28"/>
          <w:szCs w:val="28"/>
        </w:rPr>
        <w:t xml:space="preserve"> рублей.  От общей суммы финансирования на долю штрафных санкций в 201</w:t>
      </w:r>
      <w:r w:rsidR="00027D59">
        <w:rPr>
          <w:rFonts w:ascii="Times New Roman" w:hAnsi="Times New Roman" w:cs="Times New Roman"/>
          <w:sz w:val="28"/>
          <w:szCs w:val="28"/>
        </w:rPr>
        <w:t>5</w:t>
      </w:r>
      <w:r w:rsidR="00027D59" w:rsidRPr="00E06E9E">
        <w:rPr>
          <w:rFonts w:ascii="Times New Roman" w:hAnsi="Times New Roman" w:cs="Times New Roman"/>
          <w:sz w:val="28"/>
          <w:szCs w:val="28"/>
        </w:rPr>
        <w:t xml:space="preserve"> году пришлось</w:t>
      </w:r>
      <w:r w:rsidR="00027D59">
        <w:rPr>
          <w:rFonts w:ascii="Times New Roman" w:hAnsi="Times New Roman" w:cs="Times New Roman"/>
          <w:sz w:val="28"/>
          <w:szCs w:val="28"/>
        </w:rPr>
        <w:t xml:space="preserve"> 1,3  </w:t>
      </w:r>
      <w:r w:rsidR="00027D59" w:rsidRPr="00E06E9E">
        <w:rPr>
          <w:rFonts w:ascii="Times New Roman" w:hAnsi="Times New Roman" w:cs="Times New Roman"/>
          <w:sz w:val="28"/>
          <w:szCs w:val="28"/>
        </w:rPr>
        <w:t>%.  Вся сумма штрафов в 201</w:t>
      </w:r>
      <w:r w:rsidR="00027D59">
        <w:rPr>
          <w:rFonts w:ascii="Times New Roman" w:hAnsi="Times New Roman" w:cs="Times New Roman"/>
          <w:sz w:val="28"/>
          <w:szCs w:val="28"/>
        </w:rPr>
        <w:t>5</w:t>
      </w:r>
      <w:r w:rsidR="00027D59" w:rsidRPr="00E06E9E">
        <w:rPr>
          <w:rFonts w:ascii="Times New Roman" w:hAnsi="Times New Roman" w:cs="Times New Roman"/>
          <w:sz w:val="28"/>
          <w:szCs w:val="28"/>
        </w:rPr>
        <w:t xml:space="preserve">году предъявлена  страховой компанией  РГС- медицина, по другим страховым компаниям штрафов нет. </w:t>
      </w:r>
    </w:p>
    <w:p w:rsidR="00D26397" w:rsidRDefault="00D26397" w:rsidP="00D26397">
      <w:pPr>
        <w:spacing w:after="0" w:line="240" w:lineRule="auto"/>
        <w:ind w:firstLine="567"/>
        <w:jc w:val="both"/>
        <w:rPr>
          <w:rStyle w:val="apple-converted-space"/>
          <w:rFonts w:ascii="Times New Roman" w:hAnsi="Times New Roman" w:cs="Times New Roman"/>
          <w:b/>
          <w:sz w:val="28"/>
          <w:szCs w:val="28"/>
        </w:rPr>
      </w:pPr>
      <w:r w:rsidRPr="00D001D4">
        <w:rPr>
          <w:rFonts w:ascii="Times New Roman" w:eastAsia="Times New Roman" w:hAnsi="Times New Roman" w:cs="Times New Roman"/>
          <w:b/>
          <w:sz w:val="28"/>
          <w:szCs w:val="28"/>
        </w:rPr>
        <w:t>19. Анализ льготного лекарственного обеспечения, в том числе по</w:t>
      </w:r>
      <w:r w:rsidRPr="00D001D4">
        <w:rPr>
          <w:rStyle w:val="apple-converted-space"/>
          <w:rFonts w:ascii="Times New Roman" w:hAnsi="Times New Roman" w:cs="Times New Roman"/>
          <w:b/>
          <w:sz w:val="28"/>
          <w:szCs w:val="28"/>
        </w:rPr>
        <w:t> 7 ВЗН.</w:t>
      </w:r>
    </w:p>
    <w:p w:rsidR="00F64FDE" w:rsidRPr="00D15681" w:rsidRDefault="00F64FDE" w:rsidP="00F64FDE">
      <w:pPr>
        <w:spacing w:after="0" w:line="240" w:lineRule="auto"/>
        <w:ind w:firstLine="708"/>
        <w:jc w:val="both"/>
        <w:rPr>
          <w:rFonts w:ascii="Times New Roman" w:hAnsi="Times New Roman" w:cs="Times New Roman"/>
          <w:b/>
          <w:sz w:val="28"/>
          <w:szCs w:val="28"/>
        </w:rPr>
      </w:pPr>
      <w:r w:rsidRPr="00D15681">
        <w:rPr>
          <w:rFonts w:ascii="Times New Roman" w:hAnsi="Times New Roman" w:cs="Times New Roman"/>
          <w:b/>
          <w:sz w:val="28"/>
          <w:szCs w:val="28"/>
        </w:rPr>
        <w:t>Льготное лекарственное обеспечение.</w:t>
      </w:r>
    </w:p>
    <w:p w:rsidR="00F64FDE" w:rsidRPr="00D15681" w:rsidRDefault="00F64FDE" w:rsidP="00F64FDE">
      <w:pPr>
        <w:rPr>
          <w:rFonts w:ascii="Times New Roman" w:hAnsi="Times New Roman" w:cs="Times New Roman"/>
          <w:sz w:val="28"/>
          <w:szCs w:val="28"/>
        </w:rPr>
      </w:pPr>
      <w:r w:rsidRPr="00D15681">
        <w:rPr>
          <w:rFonts w:ascii="Times New Roman" w:hAnsi="Times New Roman" w:cs="Times New Roman"/>
          <w:sz w:val="28"/>
          <w:szCs w:val="28"/>
        </w:rPr>
        <w:t xml:space="preserve">            Количество граждан Муйского района,  имеющих право на набор социальных услуг на 01.01.2016г. составило 129  человека, что больше, чем в 2013 году на 27 человек, или 20,9%. Имеют прав</w:t>
      </w:r>
      <w:r>
        <w:rPr>
          <w:rFonts w:ascii="Times New Roman" w:hAnsi="Times New Roman" w:cs="Times New Roman"/>
          <w:sz w:val="28"/>
          <w:szCs w:val="28"/>
        </w:rPr>
        <w:t>о на набор социальных услуг 19,8</w:t>
      </w:r>
      <w:r w:rsidRPr="00D15681">
        <w:rPr>
          <w:rFonts w:ascii="Times New Roman" w:hAnsi="Times New Roman" w:cs="Times New Roman"/>
          <w:sz w:val="28"/>
          <w:szCs w:val="28"/>
        </w:rPr>
        <w:t>%  от общего количества инвалидов.  Количество отк</w:t>
      </w:r>
      <w:r>
        <w:rPr>
          <w:rFonts w:ascii="Times New Roman" w:hAnsi="Times New Roman" w:cs="Times New Roman"/>
          <w:sz w:val="28"/>
          <w:szCs w:val="28"/>
        </w:rPr>
        <w:t>азавшихся от льгот составило 521 человек, или 80,2</w:t>
      </w:r>
      <w:r w:rsidRPr="00D15681">
        <w:rPr>
          <w:rFonts w:ascii="Times New Roman" w:hAnsi="Times New Roman" w:cs="Times New Roman"/>
          <w:sz w:val="28"/>
          <w:szCs w:val="28"/>
        </w:rPr>
        <w:t xml:space="preserve">% от общего количества инвалидов.  </w:t>
      </w:r>
    </w:p>
    <w:p w:rsidR="00F64FDE" w:rsidRPr="004F1AD8" w:rsidRDefault="00F64FDE" w:rsidP="00F64FDE">
      <w:pPr>
        <w:rPr>
          <w:rFonts w:ascii="Times New Roman" w:hAnsi="Times New Roman" w:cs="Times New Roman"/>
          <w:sz w:val="28"/>
          <w:szCs w:val="28"/>
        </w:rPr>
      </w:pPr>
      <w:r>
        <w:rPr>
          <w:rFonts w:ascii="Times New Roman" w:hAnsi="Times New Roman" w:cs="Times New Roman"/>
          <w:sz w:val="28"/>
          <w:szCs w:val="28"/>
        </w:rPr>
        <w:t xml:space="preserve">  В течение 2015</w:t>
      </w:r>
      <w:r w:rsidRPr="004F1AD8">
        <w:rPr>
          <w:rFonts w:ascii="Times New Roman" w:hAnsi="Times New Roman" w:cs="Times New Roman"/>
          <w:sz w:val="28"/>
          <w:szCs w:val="28"/>
        </w:rPr>
        <w:t xml:space="preserve"> года  воспользовались услугой бесплатного обеспечени</w:t>
      </w:r>
      <w:r>
        <w:rPr>
          <w:rFonts w:ascii="Times New Roman" w:hAnsi="Times New Roman" w:cs="Times New Roman"/>
          <w:sz w:val="28"/>
          <w:szCs w:val="28"/>
        </w:rPr>
        <w:t>я лекарственными препаратами 84 человека, что на 45 человек меньше, чем в 2014</w:t>
      </w:r>
      <w:r w:rsidRPr="004F1AD8">
        <w:rPr>
          <w:rFonts w:ascii="Times New Roman" w:hAnsi="Times New Roman" w:cs="Times New Roman"/>
          <w:sz w:val="28"/>
          <w:szCs w:val="28"/>
        </w:rPr>
        <w:t xml:space="preserve"> году.</w:t>
      </w:r>
      <w:r>
        <w:rPr>
          <w:rFonts w:ascii="Times New Roman" w:hAnsi="Times New Roman" w:cs="Times New Roman"/>
          <w:sz w:val="28"/>
          <w:szCs w:val="28"/>
        </w:rPr>
        <w:t xml:space="preserve"> Всего в 2015 </w:t>
      </w:r>
      <w:r w:rsidRPr="004F1AD8">
        <w:rPr>
          <w:rFonts w:ascii="Times New Roman" w:hAnsi="Times New Roman" w:cs="Times New Roman"/>
          <w:sz w:val="28"/>
          <w:szCs w:val="28"/>
        </w:rPr>
        <w:t xml:space="preserve"> году выписано рецептов по программам ВЗНГ и ОНЛС </w:t>
      </w:r>
      <w:r>
        <w:rPr>
          <w:rFonts w:ascii="Times New Roman" w:hAnsi="Times New Roman" w:cs="Times New Roman"/>
          <w:sz w:val="28"/>
          <w:szCs w:val="28"/>
        </w:rPr>
        <w:t>378 рецептов на сумму 497422,2</w:t>
      </w:r>
      <w:r w:rsidRPr="004F1AD8">
        <w:rPr>
          <w:rFonts w:ascii="Times New Roman" w:hAnsi="Times New Roman" w:cs="Times New Roman"/>
          <w:sz w:val="28"/>
          <w:szCs w:val="28"/>
        </w:rPr>
        <w:t xml:space="preserve"> рублей.  В том числе по программе </w:t>
      </w:r>
      <w:r>
        <w:rPr>
          <w:rFonts w:ascii="Times New Roman" w:hAnsi="Times New Roman" w:cs="Times New Roman"/>
          <w:sz w:val="28"/>
          <w:szCs w:val="28"/>
        </w:rPr>
        <w:t>ВЗНГ 3</w:t>
      </w:r>
      <w:r w:rsidRPr="004F1AD8">
        <w:rPr>
          <w:rFonts w:ascii="Times New Roman" w:hAnsi="Times New Roman" w:cs="Times New Roman"/>
          <w:sz w:val="28"/>
          <w:szCs w:val="28"/>
        </w:rPr>
        <w:t xml:space="preserve"> человек</w:t>
      </w:r>
      <w:r>
        <w:rPr>
          <w:rFonts w:ascii="Times New Roman" w:hAnsi="Times New Roman" w:cs="Times New Roman"/>
          <w:sz w:val="28"/>
          <w:szCs w:val="28"/>
        </w:rPr>
        <w:t xml:space="preserve">а </w:t>
      </w:r>
      <w:r w:rsidRPr="004F1AD8">
        <w:rPr>
          <w:rFonts w:ascii="Times New Roman" w:hAnsi="Times New Roman" w:cs="Times New Roman"/>
          <w:sz w:val="28"/>
          <w:szCs w:val="28"/>
        </w:rPr>
        <w:t xml:space="preserve"> получали льготные лекарственные препараты.  Ли</w:t>
      </w:r>
      <w:r>
        <w:rPr>
          <w:rFonts w:ascii="Times New Roman" w:hAnsi="Times New Roman" w:cs="Times New Roman"/>
          <w:sz w:val="28"/>
          <w:szCs w:val="28"/>
        </w:rPr>
        <w:t>цам данной категории выписано 5 рецептов на сумму 215 913</w:t>
      </w:r>
      <w:r w:rsidRPr="004F1AD8">
        <w:rPr>
          <w:rFonts w:ascii="Times New Roman" w:hAnsi="Times New Roman" w:cs="Times New Roman"/>
          <w:sz w:val="28"/>
          <w:szCs w:val="28"/>
        </w:rPr>
        <w:t xml:space="preserve"> рублей.  </w:t>
      </w:r>
    </w:p>
    <w:p w:rsidR="00F64FDE" w:rsidRPr="004F1AD8" w:rsidRDefault="00F64FDE" w:rsidP="00F64FDE">
      <w:pPr>
        <w:rPr>
          <w:rFonts w:ascii="Times New Roman" w:hAnsi="Times New Roman" w:cs="Times New Roman"/>
          <w:sz w:val="28"/>
          <w:szCs w:val="28"/>
        </w:rPr>
      </w:pPr>
      <w:r>
        <w:rPr>
          <w:rFonts w:ascii="Times New Roman" w:hAnsi="Times New Roman" w:cs="Times New Roman"/>
          <w:sz w:val="28"/>
          <w:szCs w:val="28"/>
        </w:rPr>
        <w:t>По программе ОНЛС обслужен 81 пациент</w:t>
      </w:r>
      <w:r w:rsidRPr="004F1AD8">
        <w:rPr>
          <w:rFonts w:ascii="Times New Roman" w:hAnsi="Times New Roman" w:cs="Times New Roman"/>
          <w:sz w:val="28"/>
          <w:szCs w:val="28"/>
        </w:rPr>
        <w:t>, количество вы</w:t>
      </w:r>
      <w:r>
        <w:rPr>
          <w:rFonts w:ascii="Times New Roman" w:hAnsi="Times New Roman" w:cs="Times New Roman"/>
          <w:sz w:val="28"/>
          <w:szCs w:val="28"/>
        </w:rPr>
        <w:t>писанных рецептов составило 373</w:t>
      </w:r>
      <w:r w:rsidRPr="004F1AD8">
        <w:rPr>
          <w:rFonts w:ascii="Times New Roman" w:hAnsi="Times New Roman" w:cs="Times New Roman"/>
          <w:sz w:val="28"/>
          <w:szCs w:val="28"/>
        </w:rPr>
        <w:t xml:space="preserve">,  стоимость лекарственных средств лицам данной </w:t>
      </w:r>
      <w:r>
        <w:rPr>
          <w:rFonts w:ascii="Times New Roman" w:hAnsi="Times New Roman" w:cs="Times New Roman"/>
          <w:sz w:val="28"/>
          <w:szCs w:val="28"/>
        </w:rPr>
        <w:t xml:space="preserve">категории составила 281 508,6 </w:t>
      </w:r>
      <w:r w:rsidRPr="004F1AD8">
        <w:rPr>
          <w:rFonts w:ascii="Times New Roman" w:hAnsi="Times New Roman" w:cs="Times New Roman"/>
          <w:sz w:val="28"/>
          <w:szCs w:val="28"/>
        </w:rPr>
        <w:t xml:space="preserve"> рублей</w:t>
      </w:r>
      <w:r>
        <w:rPr>
          <w:rFonts w:ascii="Times New Roman" w:hAnsi="Times New Roman" w:cs="Times New Roman"/>
          <w:sz w:val="28"/>
          <w:szCs w:val="28"/>
        </w:rPr>
        <w:t>, в том числе стоимость 1 рецепта 754,7 рублей</w:t>
      </w:r>
      <w:r w:rsidRPr="004F1AD8">
        <w:rPr>
          <w:rFonts w:ascii="Times New Roman" w:hAnsi="Times New Roman" w:cs="Times New Roman"/>
          <w:sz w:val="28"/>
          <w:szCs w:val="28"/>
        </w:rPr>
        <w:t>.</w:t>
      </w:r>
    </w:p>
    <w:p w:rsidR="00F64FDE" w:rsidRPr="004F1AD8" w:rsidRDefault="00F64FDE" w:rsidP="00F64FDE">
      <w:pPr>
        <w:rPr>
          <w:rFonts w:ascii="Times New Roman" w:hAnsi="Times New Roman" w:cs="Times New Roman"/>
          <w:sz w:val="28"/>
          <w:szCs w:val="28"/>
        </w:rPr>
      </w:pPr>
      <w:r>
        <w:rPr>
          <w:rFonts w:ascii="Times New Roman" w:hAnsi="Times New Roman" w:cs="Times New Roman"/>
          <w:sz w:val="28"/>
          <w:szCs w:val="28"/>
        </w:rPr>
        <w:lastRenderedPageBreak/>
        <w:t>По программе ОНЛС 8</w:t>
      </w:r>
      <w:r w:rsidRPr="004F1AD8">
        <w:rPr>
          <w:rFonts w:ascii="Times New Roman" w:hAnsi="Times New Roman" w:cs="Times New Roman"/>
          <w:sz w:val="28"/>
          <w:szCs w:val="28"/>
        </w:rPr>
        <w:t xml:space="preserve"> детей инвалидов получали лекарс</w:t>
      </w:r>
      <w:r>
        <w:rPr>
          <w:rFonts w:ascii="Times New Roman" w:hAnsi="Times New Roman" w:cs="Times New Roman"/>
          <w:sz w:val="28"/>
          <w:szCs w:val="28"/>
        </w:rPr>
        <w:t xml:space="preserve">твенные препараты, им выписано 28 рецептов на сумму 18142,06 </w:t>
      </w:r>
      <w:r w:rsidRPr="004F1AD8">
        <w:rPr>
          <w:rFonts w:ascii="Times New Roman" w:hAnsi="Times New Roman" w:cs="Times New Roman"/>
          <w:sz w:val="28"/>
          <w:szCs w:val="28"/>
        </w:rPr>
        <w:t xml:space="preserve"> рублей.</w:t>
      </w:r>
    </w:p>
    <w:p w:rsidR="00F64FDE" w:rsidRPr="004F1AD8" w:rsidRDefault="00F64FDE" w:rsidP="00F64FDE">
      <w:pPr>
        <w:rPr>
          <w:rFonts w:ascii="Times New Roman" w:hAnsi="Times New Roman" w:cs="Times New Roman"/>
          <w:sz w:val="28"/>
          <w:szCs w:val="28"/>
        </w:rPr>
      </w:pPr>
      <w:r>
        <w:rPr>
          <w:rFonts w:ascii="Times New Roman" w:hAnsi="Times New Roman" w:cs="Times New Roman"/>
          <w:sz w:val="28"/>
          <w:szCs w:val="28"/>
        </w:rPr>
        <w:t xml:space="preserve"> Отсроченных  рецептов  в 2015</w:t>
      </w:r>
      <w:r w:rsidRPr="004F1AD8">
        <w:rPr>
          <w:rFonts w:ascii="Times New Roman" w:hAnsi="Times New Roman" w:cs="Times New Roman"/>
          <w:sz w:val="28"/>
          <w:szCs w:val="28"/>
        </w:rPr>
        <w:t xml:space="preserve"> году не было.   </w:t>
      </w:r>
    </w:p>
    <w:p w:rsidR="00F64FDE" w:rsidRPr="004F1AD8" w:rsidRDefault="00F64FDE" w:rsidP="00F64FDE">
      <w:pPr>
        <w:rPr>
          <w:rFonts w:ascii="Times New Roman" w:hAnsi="Times New Roman" w:cs="Times New Roman"/>
          <w:sz w:val="28"/>
          <w:szCs w:val="28"/>
        </w:rPr>
      </w:pPr>
      <w:r w:rsidRPr="004F1AD8">
        <w:rPr>
          <w:rFonts w:ascii="Times New Roman" w:hAnsi="Times New Roman" w:cs="Times New Roman"/>
          <w:sz w:val="28"/>
          <w:szCs w:val="28"/>
        </w:rPr>
        <w:t xml:space="preserve">      По программе ОНЛС  в среднем н</w:t>
      </w:r>
      <w:r>
        <w:rPr>
          <w:rFonts w:ascii="Times New Roman" w:hAnsi="Times New Roman" w:cs="Times New Roman"/>
          <w:sz w:val="28"/>
          <w:szCs w:val="28"/>
        </w:rPr>
        <w:t>а одного льготнике выписано 4,6</w:t>
      </w:r>
      <w:r w:rsidRPr="004F1AD8">
        <w:rPr>
          <w:rFonts w:ascii="Times New Roman" w:hAnsi="Times New Roman" w:cs="Times New Roman"/>
          <w:sz w:val="28"/>
          <w:szCs w:val="28"/>
        </w:rPr>
        <w:t xml:space="preserve">  рецептов, стоимость 1 р</w:t>
      </w:r>
      <w:r>
        <w:rPr>
          <w:rFonts w:ascii="Times New Roman" w:hAnsi="Times New Roman" w:cs="Times New Roman"/>
          <w:sz w:val="28"/>
          <w:szCs w:val="28"/>
        </w:rPr>
        <w:t>ецепта в среднем составила 754,7</w:t>
      </w:r>
      <w:r w:rsidRPr="004F1AD8">
        <w:rPr>
          <w:rFonts w:ascii="Times New Roman" w:hAnsi="Times New Roman" w:cs="Times New Roman"/>
          <w:sz w:val="28"/>
          <w:szCs w:val="28"/>
        </w:rPr>
        <w:t xml:space="preserve"> руб. В среднем на 1 пациента по данной программе отпущено лекарственн</w:t>
      </w:r>
      <w:r>
        <w:rPr>
          <w:rFonts w:ascii="Times New Roman" w:hAnsi="Times New Roman" w:cs="Times New Roman"/>
          <w:sz w:val="28"/>
          <w:szCs w:val="28"/>
        </w:rPr>
        <w:t>ых препаратов на сумму 3475,4</w:t>
      </w:r>
      <w:r w:rsidRPr="004F1AD8">
        <w:rPr>
          <w:rFonts w:ascii="Times New Roman" w:hAnsi="Times New Roman" w:cs="Times New Roman"/>
          <w:sz w:val="28"/>
          <w:szCs w:val="28"/>
        </w:rPr>
        <w:t xml:space="preserve"> руб. По сравнению с 2013 годом произошло увеличение стоимости 1 рецепта с </w:t>
      </w:r>
      <w:r>
        <w:rPr>
          <w:rFonts w:ascii="Times New Roman" w:hAnsi="Times New Roman" w:cs="Times New Roman"/>
          <w:sz w:val="28"/>
          <w:szCs w:val="28"/>
        </w:rPr>
        <w:t>604,1 руб.  в 2013 году до 754,7</w:t>
      </w:r>
      <w:r w:rsidRPr="004F1AD8">
        <w:rPr>
          <w:rFonts w:ascii="Times New Roman" w:hAnsi="Times New Roman" w:cs="Times New Roman"/>
          <w:sz w:val="28"/>
          <w:szCs w:val="28"/>
        </w:rPr>
        <w:t xml:space="preserve"> руб. </w:t>
      </w:r>
    </w:p>
    <w:p w:rsidR="00F64FDE" w:rsidRPr="004F1AD8" w:rsidRDefault="00F64FDE" w:rsidP="00F64FDE">
      <w:pPr>
        <w:rPr>
          <w:rFonts w:ascii="Times New Roman" w:hAnsi="Times New Roman" w:cs="Times New Roman"/>
          <w:sz w:val="28"/>
          <w:szCs w:val="28"/>
        </w:rPr>
      </w:pPr>
      <w:r w:rsidRPr="004F1AD8">
        <w:rPr>
          <w:rFonts w:ascii="Times New Roman" w:hAnsi="Times New Roman" w:cs="Times New Roman"/>
          <w:sz w:val="28"/>
          <w:szCs w:val="28"/>
        </w:rPr>
        <w:t>Лекарственные препараты по программе 7 высокозатратных нозологий  (7 ВЗНГ) по</w:t>
      </w:r>
      <w:r>
        <w:rPr>
          <w:rFonts w:ascii="Times New Roman" w:hAnsi="Times New Roman" w:cs="Times New Roman"/>
          <w:sz w:val="28"/>
          <w:szCs w:val="28"/>
        </w:rPr>
        <w:t>лучили 3</w:t>
      </w:r>
      <w:r w:rsidRPr="004F1AD8">
        <w:rPr>
          <w:rFonts w:ascii="Times New Roman" w:hAnsi="Times New Roman" w:cs="Times New Roman"/>
          <w:sz w:val="28"/>
          <w:szCs w:val="28"/>
        </w:rPr>
        <w:t xml:space="preserve"> человек</w:t>
      </w:r>
      <w:r>
        <w:rPr>
          <w:rFonts w:ascii="Times New Roman" w:hAnsi="Times New Roman" w:cs="Times New Roman"/>
          <w:sz w:val="28"/>
          <w:szCs w:val="28"/>
        </w:rPr>
        <w:t>а, им выписано 5 рецептов на сумму 215913,6</w:t>
      </w:r>
      <w:r w:rsidRPr="004F1AD8">
        <w:rPr>
          <w:rFonts w:ascii="Times New Roman" w:hAnsi="Times New Roman" w:cs="Times New Roman"/>
          <w:sz w:val="28"/>
          <w:szCs w:val="28"/>
        </w:rPr>
        <w:t xml:space="preserve"> руб.  На одного пациента в средн</w:t>
      </w:r>
      <w:r>
        <w:rPr>
          <w:rFonts w:ascii="Times New Roman" w:hAnsi="Times New Roman" w:cs="Times New Roman"/>
          <w:sz w:val="28"/>
          <w:szCs w:val="28"/>
        </w:rPr>
        <w:t xml:space="preserve">ем выписано 1,7 </w:t>
      </w:r>
      <w:r w:rsidRPr="004F1AD8">
        <w:rPr>
          <w:rFonts w:ascii="Times New Roman" w:hAnsi="Times New Roman" w:cs="Times New Roman"/>
          <w:sz w:val="28"/>
          <w:szCs w:val="28"/>
        </w:rPr>
        <w:t xml:space="preserve"> рецепта, в среднем стоимо</w:t>
      </w:r>
      <w:r>
        <w:rPr>
          <w:rFonts w:ascii="Times New Roman" w:hAnsi="Times New Roman" w:cs="Times New Roman"/>
          <w:sz w:val="28"/>
          <w:szCs w:val="28"/>
        </w:rPr>
        <w:t>сть 1 рецепта составила 43182,7</w:t>
      </w:r>
      <w:r w:rsidRPr="004F1AD8">
        <w:rPr>
          <w:rFonts w:ascii="Times New Roman" w:hAnsi="Times New Roman" w:cs="Times New Roman"/>
          <w:sz w:val="28"/>
          <w:szCs w:val="28"/>
        </w:rPr>
        <w:t xml:space="preserve"> руб.  На одного пациента по данной программе в среднем отпущено лекарственн</w:t>
      </w:r>
      <w:r>
        <w:rPr>
          <w:rFonts w:ascii="Times New Roman" w:hAnsi="Times New Roman" w:cs="Times New Roman"/>
          <w:sz w:val="28"/>
          <w:szCs w:val="28"/>
        </w:rPr>
        <w:t>ых препаратов на сумму 71971,2 м</w:t>
      </w:r>
      <w:r w:rsidRPr="004F1AD8">
        <w:rPr>
          <w:rFonts w:ascii="Times New Roman" w:hAnsi="Times New Roman" w:cs="Times New Roman"/>
          <w:sz w:val="28"/>
          <w:szCs w:val="28"/>
        </w:rPr>
        <w:t xml:space="preserve"> руб.</w:t>
      </w:r>
    </w:p>
    <w:p w:rsidR="00F64FDE" w:rsidRPr="004F1AD8" w:rsidRDefault="00F64FDE" w:rsidP="00F64FDE">
      <w:pPr>
        <w:rPr>
          <w:rFonts w:ascii="Times New Roman" w:hAnsi="Times New Roman" w:cs="Times New Roman"/>
          <w:sz w:val="28"/>
          <w:szCs w:val="28"/>
        </w:rPr>
      </w:pPr>
      <w:r w:rsidRPr="004F1AD8">
        <w:rPr>
          <w:rFonts w:ascii="Times New Roman" w:hAnsi="Times New Roman" w:cs="Times New Roman"/>
          <w:sz w:val="28"/>
          <w:szCs w:val="28"/>
        </w:rPr>
        <w:t>В  динамике с 2013 годом количество лиц, получающих лекарственные препараты по программе</w:t>
      </w:r>
      <w:r>
        <w:rPr>
          <w:rFonts w:ascii="Times New Roman" w:hAnsi="Times New Roman" w:cs="Times New Roman"/>
          <w:sz w:val="28"/>
          <w:szCs w:val="28"/>
        </w:rPr>
        <w:t xml:space="preserve"> 7ВЗНГ уменьшилось вдвое,  с 6 человек до 3-х в 2015 году</w:t>
      </w:r>
      <w:r w:rsidRPr="004F1AD8">
        <w:rPr>
          <w:rFonts w:ascii="Times New Roman" w:hAnsi="Times New Roman" w:cs="Times New Roman"/>
          <w:sz w:val="28"/>
          <w:szCs w:val="28"/>
        </w:rPr>
        <w:t>, количество</w:t>
      </w:r>
      <w:r>
        <w:rPr>
          <w:rFonts w:ascii="Times New Roman" w:hAnsi="Times New Roman" w:cs="Times New Roman"/>
          <w:sz w:val="28"/>
          <w:szCs w:val="28"/>
        </w:rPr>
        <w:t xml:space="preserve"> выписанных рецептов уменьшилось с 10 до 5</w:t>
      </w:r>
      <w:r w:rsidRPr="004F1AD8">
        <w:rPr>
          <w:rFonts w:ascii="Times New Roman" w:hAnsi="Times New Roman" w:cs="Times New Roman"/>
          <w:sz w:val="28"/>
          <w:szCs w:val="28"/>
        </w:rPr>
        <w:t>, средняя стоимость 1 рецепта уменьшилась с 72 546, 2 руб.</w:t>
      </w:r>
      <w:r>
        <w:rPr>
          <w:rFonts w:ascii="Times New Roman" w:hAnsi="Times New Roman" w:cs="Times New Roman"/>
          <w:sz w:val="28"/>
          <w:szCs w:val="28"/>
        </w:rPr>
        <w:t xml:space="preserve"> до 43182,7,  т.е. на 40,5</w:t>
      </w:r>
      <w:r w:rsidRPr="004F1AD8">
        <w:rPr>
          <w:rFonts w:ascii="Times New Roman" w:hAnsi="Times New Roman" w:cs="Times New Roman"/>
          <w:sz w:val="28"/>
          <w:szCs w:val="28"/>
        </w:rPr>
        <w:t>%. Сумма финансовых средств, отпущенных на 1 пацие</w:t>
      </w:r>
      <w:r>
        <w:rPr>
          <w:rFonts w:ascii="Times New Roman" w:hAnsi="Times New Roman" w:cs="Times New Roman"/>
          <w:sz w:val="28"/>
          <w:szCs w:val="28"/>
        </w:rPr>
        <w:t>нта данной категории уменьшилась</w:t>
      </w:r>
      <w:r w:rsidRPr="004F1AD8">
        <w:rPr>
          <w:rFonts w:ascii="Times New Roman" w:hAnsi="Times New Roman" w:cs="Times New Roman"/>
          <w:sz w:val="28"/>
          <w:szCs w:val="28"/>
        </w:rPr>
        <w:t xml:space="preserve">  с 120 910,4 руб. до </w:t>
      </w:r>
      <w:r>
        <w:rPr>
          <w:rFonts w:ascii="Times New Roman" w:hAnsi="Times New Roman" w:cs="Times New Roman"/>
          <w:sz w:val="28"/>
          <w:szCs w:val="28"/>
        </w:rPr>
        <w:t>71971,2, т.е. на 40,5</w:t>
      </w:r>
      <w:r w:rsidRPr="004F1AD8">
        <w:rPr>
          <w:rFonts w:ascii="Times New Roman" w:hAnsi="Times New Roman" w:cs="Times New Roman"/>
          <w:sz w:val="28"/>
          <w:szCs w:val="28"/>
        </w:rPr>
        <w:t>%.</w:t>
      </w:r>
      <w:r>
        <w:rPr>
          <w:rFonts w:ascii="Times New Roman" w:hAnsi="Times New Roman" w:cs="Times New Roman"/>
          <w:sz w:val="28"/>
          <w:szCs w:val="28"/>
        </w:rPr>
        <w:t xml:space="preserve"> Уменьшение количества льготников по 7ВЗН связано с изменением схемы лечения данным лицам.</w:t>
      </w:r>
    </w:p>
    <w:p w:rsidR="00F64FDE" w:rsidRPr="004F1AD8" w:rsidRDefault="00F64FDE" w:rsidP="00F64FDE">
      <w:pPr>
        <w:rPr>
          <w:rFonts w:ascii="Times New Roman" w:hAnsi="Times New Roman" w:cs="Times New Roman"/>
          <w:sz w:val="28"/>
          <w:szCs w:val="28"/>
        </w:rPr>
      </w:pPr>
      <w:r w:rsidRPr="004F1AD8">
        <w:rPr>
          <w:rFonts w:ascii="Times New Roman" w:hAnsi="Times New Roman" w:cs="Times New Roman"/>
          <w:sz w:val="28"/>
          <w:szCs w:val="28"/>
        </w:rPr>
        <w:t xml:space="preserve">      Увеличилось количество рецептов, выписанных по программе ОНЛС  на 1 пациента с 2,6</w:t>
      </w:r>
      <w:r>
        <w:rPr>
          <w:rFonts w:ascii="Times New Roman" w:hAnsi="Times New Roman" w:cs="Times New Roman"/>
          <w:sz w:val="28"/>
          <w:szCs w:val="28"/>
        </w:rPr>
        <w:t xml:space="preserve"> до 4,6</w:t>
      </w:r>
      <w:r w:rsidRPr="004F1AD8">
        <w:rPr>
          <w:rFonts w:ascii="Times New Roman" w:hAnsi="Times New Roman" w:cs="Times New Roman"/>
          <w:sz w:val="28"/>
          <w:szCs w:val="28"/>
        </w:rPr>
        <w:t>, средняя стоимос</w:t>
      </w:r>
      <w:r>
        <w:rPr>
          <w:rFonts w:ascii="Times New Roman" w:hAnsi="Times New Roman" w:cs="Times New Roman"/>
          <w:sz w:val="28"/>
          <w:szCs w:val="28"/>
        </w:rPr>
        <w:t>ть 1 рецепта увеличилась с 604,1 руб. до 754,7 руб, т.е.  на 19,9</w:t>
      </w:r>
      <w:r w:rsidRPr="004F1AD8">
        <w:rPr>
          <w:rFonts w:ascii="Times New Roman" w:hAnsi="Times New Roman" w:cs="Times New Roman"/>
          <w:sz w:val="28"/>
          <w:szCs w:val="28"/>
        </w:rPr>
        <w:t>%,</w:t>
      </w:r>
      <w:r>
        <w:rPr>
          <w:rFonts w:ascii="Times New Roman" w:hAnsi="Times New Roman" w:cs="Times New Roman"/>
          <w:sz w:val="28"/>
          <w:szCs w:val="28"/>
        </w:rPr>
        <w:t xml:space="preserve"> в связи с подорожанием лекарственных препаратов. </w:t>
      </w:r>
    </w:p>
    <w:p w:rsidR="00F64FDE" w:rsidRPr="004F1AD8" w:rsidRDefault="00F64FDE" w:rsidP="00F64FDE">
      <w:pPr>
        <w:ind w:firstLine="708"/>
        <w:jc w:val="both"/>
        <w:rPr>
          <w:rFonts w:ascii="Times New Roman" w:hAnsi="Times New Roman" w:cs="Times New Roman"/>
          <w:sz w:val="28"/>
          <w:szCs w:val="28"/>
        </w:rPr>
      </w:pPr>
      <w:r w:rsidRPr="004F1AD8">
        <w:rPr>
          <w:rFonts w:ascii="Times New Roman" w:hAnsi="Times New Roman" w:cs="Times New Roman"/>
          <w:sz w:val="28"/>
          <w:szCs w:val="28"/>
        </w:rPr>
        <w:t xml:space="preserve">    На лекарственные препараты, предназначенны</w:t>
      </w:r>
      <w:r>
        <w:rPr>
          <w:rFonts w:ascii="Times New Roman" w:hAnsi="Times New Roman" w:cs="Times New Roman"/>
          <w:sz w:val="28"/>
          <w:szCs w:val="28"/>
        </w:rPr>
        <w:t>е для лечения больных с рассеянн</w:t>
      </w:r>
      <w:r w:rsidRPr="004F1AD8">
        <w:rPr>
          <w:rFonts w:ascii="Times New Roman" w:hAnsi="Times New Roman" w:cs="Times New Roman"/>
          <w:sz w:val="28"/>
          <w:szCs w:val="28"/>
        </w:rPr>
        <w:t xml:space="preserve">ым склерозом спрос удовлетворен по программе льготного лекарственного обеспечения полностью. </w:t>
      </w:r>
    </w:p>
    <w:p w:rsidR="00F64FDE" w:rsidRPr="004F1AD8" w:rsidRDefault="00F64FDE" w:rsidP="00F64FDE">
      <w:pPr>
        <w:ind w:firstLine="708"/>
        <w:jc w:val="both"/>
        <w:rPr>
          <w:rFonts w:ascii="Times New Roman" w:hAnsi="Times New Roman" w:cs="Times New Roman"/>
          <w:b/>
          <w:sz w:val="28"/>
          <w:szCs w:val="28"/>
        </w:rPr>
      </w:pPr>
      <w:r w:rsidRPr="004F1AD8">
        <w:rPr>
          <w:rFonts w:ascii="Times New Roman" w:hAnsi="Times New Roman" w:cs="Times New Roman"/>
          <w:sz w:val="28"/>
          <w:szCs w:val="28"/>
        </w:rPr>
        <w:t>В Муйском районе пациентов с ЗНО, гемофилией, муковисцидозом, гипофизарным нанизмом, болезнью Гоше, а также больных после трансплантации органов, включенных в федеральный регистр, которым требуется обеспечение льготными лекарственными препаратами по программе ОНЛС -  нет.</w:t>
      </w:r>
    </w:p>
    <w:p w:rsidR="00F64FDE" w:rsidRPr="004F1AD8" w:rsidRDefault="00F64FDE" w:rsidP="00F64FDE">
      <w:pPr>
        <w:jc w:val="center"/>
        <w:rPr>
          <w:rFonts w:ascii="Times New Roman" w:hAnsi="Times New Roman" w:cs="Times New Roman"/>
          <w:b/>
          <w:sz w:val="28"/>
          <w:szCs w:val="28"/>
        </w:rPr>
      </w:pPr>
      <w:r w:rsidRPr="004F1AD8">
        <w:rPr>
          <w:rFonts w:ascii="Times New Roman" w:hAnsi="Times New Roman" w:cs="Times New Roman"/>
          <w:b/>
          <w:sz w:val="28"/>
          <w:szCs w:val="28"/>
        </w:rPr>
        <w:t>Лекарственное обеспечение по программе ОНЛС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30"/>
        <w:gridCol w:w="819"/>
        <w:gridCol w:w="819"/>
        <w:gridCol w:w="819"/>
        <w:gridCol w:w="819"/>
        <w:gridCol w:w="819"/>
        <w:gridCol w:w="819"/>
        <w:gridCol w:w="1235"/>
        <w:gridCol w:w="1179"/>
        <w:gridCol w:w="1179"/>
      </w:tblGrid>
      <w:tr w:rsidR="00F64FDE" w:rsidRPr="00D03A06" w:rsidTr="001E5ECA">
        <w:trPr>
          <w:trHeight w:val="272"/>
        </w:trPr>
        <w:tc>
          <w:tcPr>
            <w:tcW w:w="775" w:type="pct"/>
            <w:vMerge w:val="restart"/>
            <w:tcBorders>
              <w:top w:val="single" w:sz="4" w:space="0" w:color="000000"/>
              <w:left w:val="single" w:sz="4" w:space="0" w:color="000000"/>
              <w:bottom w:val="single" w:sz="4" w:space="0" w:color="000000"/>
              <w:right w:val="single" w:sz="4" w:space="0" w:color="000000"/>
            </w:tcBorders>
          </w:tcPr>
          <w:p w:rsidR="00F64FDE" w:rsidRPr="00D03A06" w:rsidRDefault="00F64FDE" w:rsidP="00027D59">
            <w:pPr>
              <w:rPr>
                <w:rFonts w:ascii="Times New Roman" w:hAnsi="Times New Roman" w:cs="Times New Roman"/>
                <w:sz w:val="24"/>
                <w:szCs w:val="24"/>
              </w:rPr>
            </w:pPr>
            <w:r w:rsidRPr="00D03A06">
              <w:rPr>
                <w:rFonts w:ascii="Times New Roman" w:hAnsi="Times New Roman" w:cs="Times New Roman"/>
                <w:sz w:val="24"/>
                <w:szCs w:val="24"/>
              </w:rPr>
              <w:t>Наименование категории</w:t>
            </w:r>
          </w:p>
        </w:tc>
        <w:tc>
          <w:tcPr>
            <w:tcW w:w="2254" w:type="pct"/>
            <w:gridSpan w:val="6"/>
            <w:tcBorders>
              <w:top w:val="single" w:sz="4" w:space="0" w:color="000000"/>
              <w:left w:val="single" w:sz="4" w:space="0" w:color="000000"/>
            </w:tcBorders>
          </w:tcPr>
          <w:p w:rsidR="00F64FDE" w:rsidRPr="00D03A06" w:rsidRDefault="00F64FDE" w:rsidP="00027D59">
            <w:pPr>
              <w:jc w:val="center"/>
              <w:rPr>
                <w:rFonts w:ascii="Times New Roman" w:hAnsi="Times New Roman" w:cs="Times New Roman"/>
                <w:sz w:val="24"/>
                <w:szCs w:val="24"/>
              </w:rPr>
            </w:pPr>
            <w:r w:rsidRPr="00D03A06">
              <w:rPr>
                <w:rFonts w:ascii="Times New Roman" w:hAnsi="Times New Roman" w:cs="Times New Roman"/>
                <w:sz w:val="24"/>
                <w:szCs w:val="24"/>
              </w:rPr>
              <w:t>Количество</w:t>
            </w:r>
          </w:p>
        </w:tc>
        <w:tc>
          <w:tcPr>
            <w:tcW w:w="1971" w:type="pct"/>
            <w:gridSpan w:val="3"/>
            <w:vMerge w:val="restart"/>
            <w:tcBorders>
              <w:top w:val="single" w:sz="4" w:space="0" w:color="000000"/>
              <w:right w:val="single" w:sz="4" w:space="0" w:color="000000"/>
            </w:tcBorders>
          </w:tcPr>
          <w:p w:rsidR="00F64FDE" w:rsidRPr="00D03A06" w:rsidRDefault="00F64FDE" w:rsidP="00027D59">
            <w:pPr>
              <w:jc w:val="center"/>
              <w:rPr>
                <w:rFonts w:ascii="Times New Roman" w:hAnsi="Times New Roman" w:cs="Times New Roman"/>
                <w:sz w:val="24"/>
                <w:szCs w:val="24"/>
              </w:rPr>
            </w:pPr>
            <w:r w:rsidRPr="00D03A06">
              <w:rPr>
                <w:rFonts w:ascii="Times New Roman" w:hAnsi="Times New Roman" w:cs="Times New Roman"/>
                <w:sz w:val="24"/>
                <w:szCs w:val="24"/>
              </w:rPr>
              <w:t>Стоимость, руб.</w:t>
            </w:r>
          </w:p>
        </w:tc>
      </w:tr>
      <w:tr w:rsidR="00F64FDE" w:rsidRPr="00D03A06" w:rsidTr="001E5ECA">
        <w:trPr>
          <w:trHeight w:val="420"/>
        </w:trPr>
        <w:tc>
          <w:tcPr>
            <w:tcW w:w="775" w:type="pct"/>
            <w:vMerge/>
            <w:tcBorders>
              <w:top w:val="single" w:sz="4" w:space="0" w:color="000000"/>
              <w:left w:val="single" w:sz="4" w:space="0" w:color="000000"/>
              <w:bottom w:val="single" w:sz="4" w:space="0" w:color="000000"/>
              <w:right w:val="single" w:sz="4" w:space="0" w:color="000000"/>
            </w:tcBorders>
            <w:vAlign w:val="center"/>
          </w:tcPr>
          <w:p w:rsidR="00F64FDE" w:rsidRPr="00D03A06" w:rsidRDefault="00F64FDE" w:rsidP="00027D59">
            <w:pPr>
              <w:rPr>
                <w:rFonts w:ascii="Times New Roman" w:hAnsi="Times New Roman" w:cs="Times New Roman"/>
                <w:sz w:val="24"/>
                <w:szCs w:val="24"/>
              </w:rPr>
            </w:pPr>
          </w:p>
        </w:tc>
        <w:tc>
          <w:tcPr>
            <w:tcW w:w="1127" w:type="pct"/>
            <w:gridSpan w:val="3"/>
            <w:tcBorders>
              <w:left w:val="single" w:sz="4" w:space="0" w:color="000000"/>
            </w:tcBorders>
          </w:tcPr>
          <w:p w:rsidR="00F64FDE" w:rsidRPr="00D03A06" w:rsidRDefault="00F64FDE" w:rsidP="00027D59">
            <w:pPr>
              <w:jc w:val="center"/>
              <w:rPr>
                <w:rFonts w:ascii="Times New Roman" w:hAnsi="Times New Roman" w:cs="Times New Roman"/>
                <w:sz w:val="24"/>
                <w:szCs w:val="24"/>
              </w:rPr>
            </w:pPr>
            <w:r w:rsidRPr="00D03A06">
              <w:rPr>
                <w:rFonts w:ascii="Times New Roman" w:hAnsi="Times New Roman" w:cs="Times New Roman"/>
                <w:sz w:val="24"/>
                <w:szCs w:val="24"/>
              </w:rPr>
              <w:t>пациентов</w:t>
            </w:r>
          </w:p>
        </w:tc>
        <w:tc>
          <w:tcPr>
            <w:tcW w:w="1127" w:type="pct"/>
            <w:gridSpan w:val="3"/>
            <w:tcBorders>
              <w:left w:val="single" w:sz="4" w:space="0" w:color="000000"/>
            </w:tcBorders>
          </w:tcPr>
          <w:p w:rsidR="00F64FDE" w:rsidRPr="00D03A06" w:rsidRDefault="00F64FDE" w:rsidP="00027D59">
            <w:pPr>
              <w:jc w:val="center"/>
              <w:rPr>
                <w:rFonts w:ascii="Times New Roman" w:hAnsi="Times New Roman" w:cs="Times New Roman"/>
                <w:sz w:val="24"/>
                <w:szCs w:val="24"/>
              </w:rPr>
            </w:pPr>
            <w:r w:rsidRPr="00D03A06">
              <w:rPr>
                <w:rFonts w:ascii="Times New Roman" w:hAnsi="Times New Roman" w:cs="Times New Roman"/>
                <w:sz w:val="24"/>
                <w:szCs w:val="24"/>
              </w:rPr>
              <w:t>рецептов</w:t>
            </w:r>
          </w:p>
        </w:tc>
        <w:tc>
          <w:tcPr>
            <w:tcW w:w="1971" w:type="pct"/>
            <w:gridSpan w:val="3"/>
            <w:vMerge/>
            <w:tcBorders>
              <w:right w:val="single" w:sz="4" w:space="0" w:color="000000"/>
            </w:tcBorders>
          </w:tcPr>
          <w:p w:rsidR="00F64FDE" w:rsidRPr="00D03A06" w:rsidRDefault="00F64FDE" w:rsidP="00027D59">
            <w:pPr>
              <w:jc w:val="center"/>
              <w:rPr>
                <w:rFonts w:ascii="Times New Roman" w:hAnsi="Times New Roman" w:cs="Times New Roman"/>
                <w:sz w:val="24"/>
                <w:szCs w:val="24"/>
              </w:rPr>
            </w:pPr>
          </w:p>
        </w:tc>
      </w:tr>
      <w:tr w:rsidR="00F64FDE" w:rsidRPr="00D03A06" w:rsidTr="001E5ECA">
        <w:trPr>
          <w:trHeight w:val="420"/>
        </w:trPr>
        <w:tc>
          <w:tcPr>
            <w:tcW w:w="775" w:type="pct"/>
            <w:tcBorders>
              <w:top w:val="single" w:sz="4" w:space="0" w:color="000000"/>
              <w:left w:val="single" w:sz="4" w:space="0" w:color="000000"/>
              <w:bottom w:val="single" w:sz="4" w:space="0" w:color="000000"/>
              <w:right w:val="single" w:sz="4" w:space="0" w:color="000000"/>
            </w:tcBorders>
            <w:vAlign w:val="center"/>
          </w:tcPr>
          <w:p w:rsidR="00F64FDE" w:rsidRPr="00D03A06" w:rsidRDefault="00F64FDE" w:rsidP="00027D59">
            <w:pPr>
              <w:rPr>
                <w:rFonts w:ascii="Times New Roman" w:hAnsi="Times New Roman" w:cs="Times New Roman"/>
                <w:sz w:val="24"/>
                <w:szCs w:val="24"/>
              </w:rPr>
            </w:pPr>
          </w:p>
        </w:tc>
        <w:tc>
          <w:tcPr>
            <w:tcW w:w="352" w:type="pct"/>
            <w:tcBorders>
              <w:left w:val="single" w:sz="4" w:space="0" w:color="000000"/>
            </w:tcBorders>
          </w:tcPr>
          <w:p w:rsidR="00F64FDE" w:rsidRPr="00D03A06" w:rsidRDefault="00F64FDE" w:rsidP="00027D59">
            <w:pPr>
              <w:rPr>
                <w:rFonts w:ascii="Times New Roman" w:hAnsi="Times New Roman" w:cs="Times New Roman"/>
                <w:sz w:val="24"/>
                <w:szCs w:val="24"/>
              </w:rPr>
            </w:pPr>
            <w:r w:rsidRPr="00D03A06">
              <w:rPr>
                <w:rFonts w:ascii="Times New Roman" w:hAnsi="Times New Roman" w:cs="Times New Roman"/>
                <w:sz w:val="24"/>
                <w:szCs w:val="24"/>
              </w:rPr>
              <w:t>2013г.</w:t>
            </w:r>
          </w:p>
        </w:tc>
        <w:tc>
          <w:tcPr>
            <w:tcW w:w="423" w:type="pct"/>
            <w:tcBorders>
              <w:left w:val="single" w:sz="4" w:space="0" w:color="000000"/>
            </w:tcBorders>
          </w:tcPr>
          <w:p w:rsidR="00F64FDE" w:rsidRPr="00D03A06" w:rsidRDefault="00F64FDE" w:rsidP="00027D59">
            <w:pPr>
              <w:rPr>
                <w:rFonts w:ascii="Times New Roman" w:hAnsi="Times New Roman" w:cs="Times New Roman"/>
                <w:sz w:val="24"/>
                <w:szCs w:val="24"/>
              </w:rPr>
            </w:pPr>
            <w:r w:rsidRPr="00D03A06">
              <w:rPr>
                <w:rFonts w:ascii="Times New Roman" w:hAnsi="Times New Roman" w:cs="Times New Roman"/>
                <w:sz w:val="24"/>
                <w:szCs w:val="24"/>
              </w:rPr>
              <w:t>2014г.</w:t>
            </w:r>
          </w:p>
        </w:tc>
        <w:tc>
          <w:tcPr>
            <w:tcW w:w="352" w:type="pct"/>
            <w:tcBorders>
              <w:left w:val="single" w:sz="4" w:space="0" w:color="000000"/>
            </w:tcBorders>
          </w:tcPr>
          <w:p w:rsidR="00F64FDE" w:rsidRPr="00D03A06" w:rsidRDefault="00F64FDE" w:rsidP="00027D59">
            <w:pPr>
              <w:rPr>
                <w:rFonts w:ascii="Times New Roman" w:hAnsi="Times New Roman" w:cs="Times New Roman"/>
                <w:sz w:val="24"/>
                <w:szCs w:val="24"/>
              </w:rPr>
            </w:pPr>
            <w:r>
              <w:rPr>
                <w:rFonts w:ascii="Times New Roman" w:hAnsi="Times New Roman" w:cs="Times New Roman"/>
                <w:sz w:val="24"/>
                <w:szCs w:val="24"/>
              </w:rPr>
              <w:t>2015г.</w:t>
            </w:r>
          </w:p>
        </w:tc>
        <w:tc>
          <w:tcPr>
            <w:tcW w:w="422" w:type="pct"/>
            <w:tcBorders>
              <w:left w:val="single" w:sz="4" w:space="0" w:color="000000"/>
            </w:tcBorders>
          </w:tcPr>
          <w:p w:rsidR="00F64FDE" w:rsidRPr="00D03A06" w:rsidRDefault="00F64FDE" w:rsidP="00027D59">
            <w:pPr>
              <w:rPr>
                <w:rFonts w:ascii="Times New Roman" w:hAnsi="Times New Roman" w:cs="Times New Roman"/>
                <w:sz w:val="24"/>
                <w:szCs w:val="24"/>
              </w:rPr>
            </w:pPr>
            <w:r w:rsidRPr="00D03A06">
              <w:rPr>
                <w:rFonts w:ascii="Times New Roman" w:hAnsi="Times New Roman" w:cs="Times New Roman"/>
                <w:sz w:val="24"/>
                <w:szCs w:val="24"/>
              </w:rPr>
              <w:t>2013г.</w:t>
            </w:r>
          </w:p>
        </w:tc>
        <w:tc>
          <w:tcPr>
            <w:tcW w:w="352" w:type="pct"/>
            <w:tcBorders>
              <w:left w:val="single" w:sz="4" w:space="0" w:color="000000"/>
            </w:tcBorders>
          </w:tcPr>
          <w:p w:rsidR="00F64FDE" w:rsidRPr="00D03A06" w:rsidRDefault="00F64FDE" w:rsidP="00027D59">
            <w:pPr>
              <w:rPr>
                <w:rFonts w:ascii="Times New Roman" w:hAnsi="Times New Roman" w:cs="Times New Roman"/>
                <w:sz w:val="24"/>
                <w:szCs w:val="24"/>
              </w:rPr>
            </w:pPr>
            <w:r w:rsidRPr="00D03A06">
              <w:rPr>
                <w:rFonts w:ascii="Times New Roman" w:hAnsi="Times New Roman" w:cs="Times New Roman"/>
                <w:sz w:val="24"/>
                <w:szCs w:val="24"/>
              </w:rPr>
              <w:t>2014г.</w:t>
            </w:r>
          </w:p>
        </w:tc>
        <w:tc>
          <w:tcPr>
            <w:tcW w:w="353" w:type="pct"/>
            <w:tcBorders>
              <w:left w:val="single" w:sz="4" w:space="0" w:color="000000"/>
            </w:tcBorders>
          </w:tcPr>
          <w:p w:rsidR="00F64FDE" w:rsidRPr="00D03A06" w:rsidRDefault="00F64FDE" w:rsidP="00027D59">
            <w:pPr>
              <w:rPr>
                <w:rFonts w:ascii="Times New Roman" w:hAnsi="Times New Roman" w:cs="Times New Roman"/>
                <w:sz w:val="24"/>
                <w:szCs w:val="24"/>
              </w:rPr>
            </w:pPr>
            <w:r>
              <w:rPr>
                <w:rFonts w:ascii="Times New Roman" w:hAnsi="Times New Roman" w:cs="Times New Roman"/>
                <w:sz w:val="24"/>
                <w:szCs w:val="24"/>
              </w:rPr>
              <w:t>2015г.</w:t>
            </w:r>
          </w:p>
        </w:tc>
        <w:tc>
          <w:tcPr>
            <w:tcW w:w="704" w:type="pct"/>
          </w:tcPr>
          <w:p w:rsidR="00F64FDE" w:rsidRPr="00D03A06" w:rsidRDefault="00F64FDE" w:rsidP="00027D59">
            <w:pPr>
              <w:rPr>
                <w:rFonts w:ascii="Times New Roman" w:hAnsi="Times New Roman" w:cs="Times New Roman"/>
                <w:sz w:val="24"/>
                <w:szCs w:val="24"/>
              </w:rPr>
            </w:pPr>
            <w:r w:rsidRPr="00D03A06">
              <w:rPr>
                <w:rFonts w:ascii="Times New Roman" w:hAnsi="Times New Roman" w:cs="Times New Roman"/>
                <w:sz w:val="24"/>
                <w:szCs w:val="24"/>
              </w:rPr>
              <w:t>2013г.</w:t>
            </w:r>
          </w:p>
        </w:tc>
        <w:tc>
          <w:tcPr>
            <w:tcW w:w="633" w:type="pct"/>
            <w:tcBorders>
              <w:right w:val="single" w:sz="4" w:space="0" w:color="auto"/>
            </w:tcBorders>
          </w:tcPr>
          <w:p w:rsidR="00F64FDE" w:rsidRPr="00D03A06" w:rsidRDefault="00F64FDE" w:rsidP="00027D59">
            <w:pPr>
              <w:rPr>
                <w:rFonts w:ascii="Times New Roman" w:hAnsi="Times New Roman" w:cs="Times New Roman"/>
                <w:sz w:val="24"/>
                <w:szCs w:val="24"/>
              </w:rPr>
            </w:pPr>
            <w:r w:rsidRPr="00D03A06">
              <w:rPr>
                <w:rFonts w:ascii="Times New Roman" w:hAnsi="Times New Roman" w:cs="Times New Roman"/>
                <w:sz w:val="24"/>
                <w:szCs w:val="24"/>
              </w:rPr>
              <w:t>2014г.</w:t>
            </w:r>
          </w:p>
        </w:tc>
        <w:tc>
          <w:tcPr>
            <w:tcW w:w="634" w:type="pct"/>
            <w:tcBorders>
              <w:right w:val="single" w:sz="4" w:space="0" w:color="auto"/>
            </w:tcBorders>
          </w:tcPr>
          <w:p w:rsidR="00F64FDE" w:rsidRPr="00D03A06" w:rsidRDefault="00F64FDE" w:rsidP="00027D59">
            <w:pPr>
              <w:rPr>
                <w:rFonts w:ascii="Times New Roman" w:hAnsi="Times New Roman" w:cs="Times New Roman"/>
                <w:sz w:val="24"/>
                <w:szCs w:val="24"/>
              </w:rPr>
            </w:pPr>
            <w:r>
              <w:rPr>
                <w:rFonts w:ascii="Times New Roman" w:hAnsi="Times New Roman" w:cs="Times New Roman"/>
                <w:sz w:val="24"/>
                <w:szCs w:val="24"/>
              </w:rPr>
              <w:t>2015г.</w:t>
            </w:r>
          </w:p>
        </w:tc>
      </w:tr>
      <w:tr w:rsidR="00F64FDE" w:rsidRPr="00D03A06" w:rsidTr="001E5ECA">
        <w:trPr>
          <w:trHeight w:val="420"/>
        </w:trPr>
        <w:tc>
          <w:tcPr>
            <w:tcW w:w="775" w:type="pct"/>
            <w:tcBorders>
              <w:top w:val="single" w:sz="4" w:space="0" w:color="000000"/>
              <w:left w:val="single" w:sz="4" w:space="0" w:color="000000"/>
              <w:bottom w:val="single" w:sz="4" w:space="0" w:color="000000"/>
              <w:right w:val="single" w:sz="4" w:space="0" w:color="000000"/>
            </w:tcBorders>
          </w:tcPr>
          <w:p w:rsidR="00F64FDE" w:rsidRPr="00D03A06" w:rsidRDefault="00F64FDE" w:rsidP="00027D59">
            <w:pPr>
              <w:rPr>
                <w:rFonts w:ascii="Times New Roman" w:hAnsi="Times New Roman" w:cs="Times New Roman"/>
                <w:sz w:val="24"/>
                <w:szCs w:val="24"/>
              </w:rPr>
            </w:pPr>
            <w:r w:rsidRPr="00D03A06">
              <w:rPr>
                <w:rFonts w:ascii="Times New Roman" w:hAnsi="Times New Roman" w:cs="Times New Roman"/>
                <w:sz w:val="24"/>
                <w:szCs w:val="24"/>
              </w:rPr>
              <w:t xml:space="preserve">Инвалиды </w:t>
            </w:r>
            <w:r w:rsidRPr="00D03A06">
              <w:rPr>
                <w:rFonts w:ascii="Times New Roman" w:hAnsi="Times New Roman" w:cs="Times New Roman"/>
                <w:sz w:val="24"/>
                <w:szCs w:val="24"/>
                <w:lang w:val="en-US"/>
              </w:rPr>
              <w:t>I</w:t>
            </w:r>
            <w:r w:rsidRPr="00D03A06">
              <w:rPr>
                <w:rFonts w:ascii="Times New Roman" w:hAnsi="Times New Roman" w:cs="Times New Roman"/>
                <w:sz w:val="24"/>
                <w:szCs w:val="24"/>
              </w:rPr>
              <w:t xml:space="preserve"> гр.</w:t>
            </w:r>
          </w:p>
        </w:tc>
        <w:tc>
          <w:tcPr>
            <w:tcW w:w="352" w:type="pct"/>
            <w:tcBorders>
              <w:left w:val="single" w:sz="4" w:space="0" w:color="000000"/>
            </w:tcBorders>
          </w:tcPr>
          <w:p w:rsidR="00F64FDE" w:rsidRPr="00D03A06" w:rsidRDefault="00F64FDE" w:rsidP="00027D59">
            <w:pPr>
              <w:rPr>
                <w:rFonts w:ascii="Times New Roman" w:hAnsi="Times New Roman" w:cs="Times New Roman"/>
                <w:sz w:val="24"/>
                <w:szCs w:val="24"/>
              </w:rPr>
            </w:pPr>
            <w:r w:rsidRPr="00D03A06">
              <w:rPr>
                <w:rFonts w:ascii="Times New Roman" w:hAnsi="Times New Roman" w:cs="Times New Roman"/>
                <w:sz w:val="24"/>
                <w:szCs w:val="24"/>
              </w:rPr>
              <w:t>35</w:t>
            </w:r>
          </w:p>
        </w:tc>
        <w:tc>
          <w:tcPr>
            <w:tcW w:w="423" w:type="pct"/>
            <w:tcBorders>
              <w:left w:val="single" w:sz="4" w:space="0" w:color="000000"/>
            </w:tcBorders>
          </w:tcPr>
          <w:p w:rsidR="00F64FDE" w:rsidRPr="00D03A06" w:rsidRDefault="00F64FDE" w:rsidP="00027D59">
            <w:pPr>
              <w:rPr>
                <w:rFonts w:ascii="Times New Roman" w:hAnsi="Times New Roman" w:cs="Times New Roman"/>
                <w:sz w:val="24"/>
                <w:szCs w:val="24"/>
              </w:rPr>
            </w:pPr>
            <w:r w:rsidRPr="00D03A06">
              <w:rPr>
                <w:rFonts w:ascii="Times New Roman" w:hAnsi="Times New Roman" w:cs="Times New Roman"/>
                <w:sz w:val="24"/>
                <w:szCs w:val="24"/>
              </w:rPr>
              <w:t>50</w:t>
            </w:r>
          </w:p>
        </w:tc>
        <w:tc>
          <w:tcPr>
            <w:tcW w:w="352" w:type="pct"/>
            <w:tcBorders>
              <w:left w:val="single" w:sz="4" w:space="0" w:color="000000"/>
            </w:tcBorders>
          </w:tcPr>
          <w:p w:rsidR="00F64FDE" w:rsidRPr="00D03A06" w:rsidRDefault="00F64FDE" w:rsidP="00027D59">
            <w:pPr>
              <w:rPr>
                <w:rFonts w:ascii="Times New Roman" w:hAnsi="Times New Roman" w:cs="Times New Roman"/>
                <w:sz w:val="24"/>
                <w:szCs w:val="24"/>
              </w:rPr>
            </w:pPr>
            <w:r>
              <w:rPr>
                <w:rFonts w:ascii="Times New Roman" w:hAnsi="Times New Roman" w:cs="Times New Roman"/>
                <w:sz w:val="24"/>
                <w:szCs w:val="24"/>
              </w:rPr>
              <w:t>37</w:t>
            </w:r>
          </w:p>
        </w:tc>
        <w:tc>
          <w:tcPr>
            <w:tcW w:w="422" w:type="pct"/>
            <w:tcBorders>
              <w:left w:val="single" w:sz="4" w:space="0" w:color="000000"/>
            </w:tcBorders>
          </w:tcPr>
          <w:p w:rsidR="00F64FDE" w:rsidRPr="00D03A06" w:rsidRDefault="00F64FDE" w:rsidP="00027D59">
            <w:pPr>
              <w:rPr>
                <w:rFonts w:ascii="Times New Roman" w:hAnsi="Times New Roman" w:cs="Times New Roman"/>
                <w:sz w:val="24"/>
                <w:szCs w:val="24"/>
              </w:rPr>
            </w:pPr>
            <w:r w:rsidRPr="00D03A06">
              <w:rPr>
                <w:rFonts w:ascii="Times New Roman" w:hAnsi="Times New Roman" w:cs="Times New Roman"/>
                <w:sz w:val="24"/>
                <w:szCs w:val="24"/>
              </w:rPr>
              <w:t>88</w:t>
            </w:r>
          </w:p>
        </w:tc>
        <w:tc>
          <w:tcPr>
            <w:tcW w:w="352" w:type="pct"/>
            <w:tcBorders>
              <w:left w:val="single" w:sz="4" w:space="0" w:color="000000"/>
            </w:tcBorders>
          </w:tcPr>
          <w:p w:rsidR="00F64FDE" w:rsidRPr="00D03A06" w:rsidRDefault="00F64FDE" w:rsidP="00027D59">
            <w:pPr>
              <w:rPr>
                <w:rFonts w:ascii="Times New Roman" w:hAnsi="Times New Roman" w:cs="Times New Roman"/>
                <w:sz w:val="24"/>
                <w:szCs w:val="24"/>
              </w:rPr>
            </w:pPr>
            <w:r w:rsidRPr="00D03A06">
              <w:rPr>
                <w:rFonts w:ascii="Times New Roman" w:hAnsi="Times New Roman" w:cs="Times New Roman"/>
                <w:sz w:val="24"/>
                <w:szCs w:val="24"/>
              </w:rPr>
              <w:t>977</w:t>
            </w:r>
          </w:p>
        </w:tc>
        <w:tc>
          <w:tcPr>
            <w:tcW w:w="353" w:type="pct"/>
            <w:tcBorders>
              <w:left w:val="single" w:sz="4" w:space="0" w:color="000000"/>
            </w:tcBorders>
          </w:tcPr>
          <w:p w:rsidR="00F64FDE" w:rsidRPr="00D03A06" w:rsidRDefault="00F64FDE" w:rsidP="00027D59">
            <w:pPr>
              <w:rPr>
                <w:rFonts w:ascii="Times New Roman" w:hAnsi="Times New Roman" w:cs="Times New Roman"/>
                <w:sz w:val="24"/>
                <w:szCs w:val="24"/>
              </w:rPr>
            </w:pPr>
            <w:r>
              <w:rPr>
                <w:rFonts w:ascii="Times New Roman" w:hAnsi="Times New Roman" w:cs="Times New Roman"/>
                <w:sz w:val="24"/>
                <w:szCs w:val="24"/>
              </w:rPr>
              <w:t>164</w:t>
            </w:r>
          </w:p>
        </w:tc>
        <w:tc>
          <w:tcPr>
            <w:tcW w:w="704" w:type="pct"/>
          </w:tcPr>
          <w:p w:rsidR="00F64FDE" w:rsidRPr="00D03A06" w:rsidRDefault="00F64FDE" w:rsidP="00027D59">
            <w:pPr>
              <w:rPr>
                <w:rFonts w:ascii="Times New Roman" w:hAnsi="Times New Roman" w:cs="Times New Roman"/>
                <w:sz w:val="24"/>
                <w:szCs w:val="24"/>
              </w:rPr>
            </w:pPr>
            <w:r w:rsidRPr="00D03A06">
              <w:rPr>
                <w:rFonts w:ascii="Times New Roman" w:hAnsi="Times New Roman" w:cs="Times New Roman"/>
                <w:sz w:val="24"/>
                <w:szCs w:val="24"/>
              </w:rPr>
              <w:t>41270,6</w:t>
            </w:r>
          </w:p>
        </w:tc>
        <w:tc>
          <w:tcPr>
            <w:tcW w:w="633" w:type="pct"/>
            <w:tcBorders>
              <w:right w:val="single" w:sz="4" w:space="0" w:color="auto"/>
            </w:tcBorders>
          </w:tcPr>
          <w:p w:rsidR="00F64FDE" w:rsidRPr="00D03A06" w:rsidRDefault="00F64FDE" w:rsidP="00027D59">
            <w:pPr>
              <w:rPr>
                <w:rFonts w:ascii="Times New Roman" w:hAnsi="Times New Roman" w:cs="Times New Roman"/>
                <w:sz w:val="24"/>
                <w:szCs w:val="24"/>
              </w:rPr>
            </w:pPr>
            <w:r w:rsidRPr="00D03A06">
              <w:rPr>
                <w:rFonts w:ascii="Times New Roman" w:hAnsi="Times New Roman" w:cs="Times New Roman"/>
                <w:sz w:val="24"/>
                <w:szCs w:val="24"/>
              </w:rPr>
              <w:t>701366,55</w:t>
            </w:r>
          </w:p>
        </w:tc>
        <w:tc>
          <w:tcPr>
            <w:tcW w:w="634" w:type="pct"/>
            <w:tcBorders>
              <w:right w:val="single" w:sz="4" w:space="0" w:color="auto"/>
            </w:tcBorders>
          </w:tcPr>
          <w:p w:rsidR="00F64FDE" w:rsidRPr="00D03A06" w:rsidRDefault="00F64FDE" w:rsidP="00027D59">
            <w:pPr>
              <w:rPr>
                <w:rFonts w:ascii="Times New Roman" w:hAnsi="Times New Roman" w:cs="Times New Roman"/>
                <w:sz w:val="24"/>
                <w:szCs w:val="24"/>
              </w:rPr>
            </w:pPr>
            <w:r>
              <w:rPr>
                <w:rFonts w:ascii="Times New Roman" w:hAnsi="Times New Roman" w:cs="Times New Roman"/>
                <w:sz w:val="24"/>
                <w:szCs w:val="24"/>
              </w:rPr>
              <w:t>138111,97</w:t>
            </w:r>
          </w:p>
        </w:tc>
      </w:tr>
      <w:tr w:rsidR="00F64FDE" w:rsidRPr="00D03A06" w:rsidTr="001E5ECA">
        <w:trPr>
          <w:trHeight w:val="420"/>
        </w:trPr>
        <w:tc>
          <w:tcPr>
            <w:tcW w:w="775" w:type="pct"/>
            <w:tcBorders>
              <w:top w:val="single" w:sz="4" w:space="0" w:color="000000"/>
              <w:left w:val="single" w:sz="4" w:space="0" w:color="000000"/>
              <w:bottom w:val="single" w:sz="4" w:space="0" w:color="000000"/>
              <w:right w:val="single" w:sz="4" w:space="0" w:color="000000"/>
            </w:tcBorders>
          </w:tcPr>
          <w:p w:rsidR="00F64FDE" w:rsidRPr="00D03A06" w:rsidRDefault="00F64FDE" w:rsidP="00027D59">
            <w:pPr>
              <w:rPr>
                <w:rFonts w:ascii="Times New Roman" w:hAnsi="Times New Roman" w:cs="Times New Roman"/>
                <w:sz w:val="24"/>
                <w:szCs w:val="24"/>
              </w:rPr>
            </w:pPr>
            <w:r w:rsidRPr="00D03A06">
              <w:rPr>
                <w:rFonts w:ascii="Times New Roman" w:hAnsi="Times New Roman" w:cs="Times New Roman"/>
                <w:sz w:val="24"/>
                <w:szCs w:val="24"/>
              </w:rPr>
              <w:t xml:space="preserve">Инвалиды </w:t>
            </w:r>
            <w:r w:rsidRPr="00D03A06">
              <w:rPr>
                <w:rFonts w:ascii="Times New Roman" w:hAnsi="Times New Roman" w:cs="Times New Roman"/>
                <w:sz w:val="24"/>
                <w:szCs w:val="24"/>
                <w:lang w:val="en-US"/>
              </w:rPr>
              <w:t>II</w:t>
            </w:r>
            <w:r w:rsidRPr="00D03A06">
              <w:rPr>
                <w:rFonts w:ascii="Times New Roman" w:hAnsi="Times New Roman" w:cs="Times New Roman"/>
                <w:sz w:val="24"/>
                <w:szCs w:val="24"/>
              </w:rPr>
              <w:t xml:space="preserve"> гр.</w:t>
            </w:r>
          </w:p>
        </w:tc>
        <w:tc>
          <w:tcPr>
            <w:tcW w:w="352" w:type="pct"/>
            <w:tcBorders>
              <w:left w:val="single" w:sz="4" w:space="0" w:color="000000"/>
            </w:tcBorders>
          </w:tcPr>
          <w:p w:rsidR="00F64FDE" w:rsidRPr="00D03A06" w:rsidRDefault="00F64FDE" w:rsidP="00027D59">
            <w:pPr>
              <w:rPr>
                <w:rFonts w:ascii="Times New Roman" w:hAnsi="Times New Roman" w:cs="Times New Roman"/>
                <w:sz w:val="24"/>
                <w:szCs w:val="24"/>
              </w:rPr>
            </w:pPr>
            <w:r w:rsidRPr="00D03A06">
              <w:rPr>
                <w:rFonts w:ascii="Times New Roman" w:hAnsi="Times New Roman" w:cs="Times New Roman"/>
                <w:sz w:val="24"/>
                <w:szCs w:val="24"/>
              </w:rPr>
              <w:t>49</w:t>
            </w:r>
          </w:p>
        </w:tc>
        <w:tc>
          <w:tcPr>
            <w:tcW w:w="423" w:type="pct"/>
            <w:tcBorders>
              <w:left w:val="single" w:sz="4" w:space="0" w:color="000000"/>
            </w:tcBorders>
          </w:tcPr>
          <w:p w:rsidR="00F64FDE" w:rsidRPr="00D03A06" w:rsidRDefault="00F64FDE" w:rsidP="00027D59">
            <w:pPr>
              <w:rPr>
                <w:rFonts w:ascii="Times New Roman" w:hAnsi="Times New Roman" w:cs="Times New Roman"/>
                <w:sz w:val="24"/>
                <w:szCs w:val="24"/>
              </w:rPr>
            </w:pPr>
            <w:r w:rsidRPr="00D03A06">
              <w:rPr>
                <w:rFonts w:ascii="Times New Roman" w:hAnsi="Times New Roman" w:cs="Times New Roman"/>
                <w:sz w:val="24"/>
                <w:szCs w:val="24"/>
              </w:rPr>
              <w:t>55</w:t>
            </w:r>
          </w:p>
        </w:tc>
        <w:tc>
          <w:tcPr>
            <w:tcW w:w="352" w:type="pct"/>
            <w:tcBorders>
              <w:left w:val="single" w:sz="4" w:space="0" w:color="000000"/>
            </w:tcBorders>
          </w:tcPr>
          <w:p w:rsidR="00F64FDE" w:rsidRPr="00D03A06" w:rsidRDefault="00F64FDE" w:rsidP="00027D59">
            <w:pPr>
              <w:rPr>
                <w:rFonts w:ascii="Times New Roman" w:hAnsi="Times New Roman" w:cs="Times New Roman"/>
                <w:sz w:val="24"/>
                <w:szCs w:val="24"/>
              </w:rPr>
            </w:pPr>
            <w:r>
              <w:rPr>
                <w:rFonts w:ascii="Times New Roman" w:hAnsi="Times New Roman" w:cs="Times New Roman"/>
                <w:sz w:val="24"/>
                <w:szCs w:val="24"/>
              </w:rPr>
              <w:t>29</w:t>
            </w:r>
          </w:p>
        </w:tc>
        <w:tc>
          <w:tcPr>
            <w:tcW w:w="422" w:type="pct"/>
            <w:tcBorders>
              <w:left w:val="single" w:sz="4" w:space="0" w:color="000000"/>
            </w:tcBorders>
          </w:tcPr>
          <w:p w:rsidR="00F64FDE" w:rsidRPr="00D03A06" w:rsidRDefault="00F64FDE" w:rsidP="00027D59">
            <w:pPr>
              <w:rPr>
                <w:rFonts w:ascii="Times New Roman" w:hAnsi="Times New Roman" w:cs="Times New Roman"/>
                <w:sz w:val="24"/>
                <w:szCs w:val="24"/>
              </w:rPr>
            </w:pPr>
            <w:r w:rsidRPr="00D03A06">
              <w:rPr>
                <w:rFonts w:ascii="Times New Roman" w:hAnsi="Times New Roman" w:cs="Times New Roman"/>
                <w:sz w:val="24"/>
                <w:szCs w:val="24"/>
              </w:rPr>
              <w:t>133</w:t>
            </w:r>
          </w:p>
        </w:tc>
        <w:tc>
          <w:tcPr>
            <w:tcW w:w="352" w:type="pct"/>
            <w:tcBorders>
              <w:left w:val="single" w:sz="4" w:space="0" w:color="000000"/>
            </w:tcBorders>
          </w:tcPr>
          <w:p w:rsidR="00F64FDE" w:rsidRPr="00D03A06" w:rsidRDefault="00F64FDE" w:rsidP="00027D59">
            <w:pPr>
              <w:rPr>
                <w:rFonts w:ascii="Times New Roman" w:hAnsi="Times New Roman" w:cs="Times New Roman"/>
                <w:sz w:val="24"/>
                <w:szCs w:val="24"/>
              </w:rPr>
            </w:pPr>
            <w:r w:rsidRPr="00D03A06">
              <w:rPr>
                <w:rFonts w:ascii="Times New Roman" w:hAnsi="Times New Roman" w:cs="Times New Roman"/>
                <w:sz w:val="24"/>
                <w:szCs w:val="24"/>
              </w:rPr>
              <w:t>1028</w:t>
            </w:r>
          </w:p>
        </w:tc>
        <w:tc>
          <w:tcPr>
            <w:tcW w:w="353" w:type="pct"/>
            <w:tcBorders>
              <w:left w:val="single" w:sz="4" w:space="0" w:color="000000"/>
            </w:tcBorders>
          </w:tcPr>
          <w:p w:rsidR="00F64FDE" w:rsidRPr="00D03A06" w:rsidRDefault="00F64FDE" w:rsidP="00027D59">
            <w:pPr>
              <w:rPr>
                <w:rFonts w:ascii="Times New Roman" w:hAnsi="Times New Roman" w:cs="Times New Roman"/>
                <w:sz w:val="24"/>
                <w:szCs w:val="24"/>
              </w:rPr>
            </w:pPr>
            <w:r>
              <w:rPr>
                <w:rFonts w:ascii="Times New Roman" w:hAnsi="Times New Roman" w:cs="Times New Roman"/>
                <w:sz w:val="24"/>
                <w:szCs w:val="24"/>
              </w:rPr>
              <w:t>139</w:t>
            </w:r>
          </w:p>
        </w:tc>
        <w:tc>
          <w:tcPr>
            <w:tcW w:w="704" w:type="pct"/>
          </w:tcPr>
          <w:p w:rsidR="00F64FDE" w:rsidRPr="00D03A06" w:rsidRDefault="00F64FDE" w:rsidP="00027D59">
            <w:pPr>
              <w:rPr>
                <w:rFonts w:ascii="Times New Roman" w:hAnsi="Times New Roman" w:cs="Times New Roman"/>
                <w:sz w:val="24"/>
                <w:szCs w:val="24"/>
              </w:rPr>
            </w:pPr>
            <w:r w:rsidRPr="00D03A06">
              <w:rPr>
                <w:rFonts w:ascii="Times New Roman" w:hAnsi="Times New Roman" w:cs="Times New Roman"/>
                <w:sz w:val="24"/>
                <w:szCs w:val="24"/>
              </w:rPr>
              <w:t>79677,99</w:t>
            </w:r>
          </w:p>
        </w:tc>
        <w:tc>
          <w:tcPr>
            <w:tcW w:w="633" w:type="pct"/>
            <w:tcBorders>
              <w:right w:val="single" w:sz="4" w:space="0" w:color="auto"/>
            </w:tcBorders>
          </w:tcPr>
          <w:p w:rsidR="00F64FDE" w:rsidRPr="00D03A06" w:rsidRDefault="00F64FDE" w:rsidP="00027D59">
            <w:pPr>
              <w:rPr>
                <w:rFonts w:ascii="Times New Roman" w:hAnsi="Times New Roman" w:cs="Times New Roman"/>
                <w:sz w:val="24"/>
                <w:szCs w:val="24"/>
              </w:rPr>
            </w:pPr>
            <w:r w:rsidRPr="00D03A06">
              <w:rPr>
                <w:rFonts w:ascii="Times New Roman" w:hAnsi="Times New Roman" w:cs="Times New Roman"/>
                <w:sz w:val="24"/>
                <w:szCs w:val="24"/>
              </w:rPr>
              <w:t>560918,7</w:t>
            </w:r>
          </w:p>
        </w:tc>
        <w:tc>
          <w:tcPr>
            <w:tcW w:w="634" w:type="pct"/>
            <w:tcBorders>
              <w:right w:val="single" w:sz="4" w:space="0" w:color="auto"/>
            </w:tcBorders>
          </w:tcPr>
          <w:p w:rsidR="00F64FDE" w:rsidRPr="00D03A06" w:rsidRDefault="00F64FDE" w:rsidP="00027D59">
            <w:pPr>
              <w:rPr>
                <w:rFonts w:ascii="Times New Roman" w:hAnsi="Times New Roman" w:cs="Times New Roman"/>
                <w:sz w:val="24"/>
                <w:szCs w:val="24"/>
              </w:rPr>
            </w:pPr>
            <w:r>
              <w:rPr>
                <w:rFonts w:ascii="Times New Roman" w:hAnsi="Times New Roman" w:cs="Times New Roman"/>
                <w:sz w:val="24"/>
                <w:szCs w:val="24"/>
              </w:rPr>
              <w:t>79476,59</w:t>
            </w:r>
          </w:p>
        </w:tc>
      </w:tr>
      <w:tr w:rsidR="00F64FDE" w:rsidRPr="00D03A06" w:rsidTr="001E5ECA">
        <w:trPr>
          <w:trHeight w:val="420"/>
        </w:trPr>
        <w:tc>
          <w:tcPr>
            <w:tcW w:w="775" w:type="pct"/>
            <w:tcBorders>
              <w:top w:val="single" w:sz="4" w:space="0" w:color="000000"/>
              <w:left w:val="single" w:sz="4" w:space="0" w:color="000000"/>
              <w:bottom w:val="single" w:sz="4" w:space="0" w:color="000000"/>
              <w:right w:val="single" w:sz="4" w:space="0" w:color="000000"/>
            </w:tcBorders>
          </w:tcPr>
          <w:p w:rsidR="00F64FDE" w:rsidRPr="00D03A06" w:rsidRDefault="00F64FDE" w:rsidP="00027D59">
            <w:pPr>
              <w:rPr>
                <w:rFonts w:ascii="Times New Roman" w:hAnsi="Times New Roman" w:cs="Times New Roman"/>
                <w:sz w:val="24"/>
                <w:szCs w:val="24"/>
              </w:rPr>
            </w:pPr>
            <w:r w:rsidRPr="00D03A06">
              <w:rPr>
                <w:rFonts w:ascii="Times New Roman" w:hAnsi="Times New Roman" w:cs="Times New Roman"/>
                <w:sz w:val="24"/>
                <w:szCs w:val="24"/>
              </w:rPr>
              <w:t xml:space="preserve">Инвалиды </w:t>
            </w:r>
            <w:r w:rsidRPr="00D03A06">
              <w:rPr>
                <w:rFonts w:ascii="Times New Roman" w:hAnsi="Times New Roman" w:cs="Times New Roman"/>
                <w:sz w:val="24"/>
                <w:szCs w:val="24"/>
                <w:lang w:val="en-US"/>
              </w:rPr>
              <w:t>III</w:t>
            </w:r>
            <w:r w:rsidRPr="00D03A06">
              <w:rPr>
                <w:rFonts w:ascii="Times New Roman" w:hAnsi="Times New Roman" w:cs="Times New Roman"/>
                <w:sz w:val="24"/>
                <w:szCs w:val="24"/>
              </w:rPr>
              <w:t xml:space="preserve"> гр.</w:t>
            </w:r>
          </w:p>
        </w:tc>
        <w:tc>
          <w:tcPr>
            <w:tcW w:w="352" w:type="pct"/>
            <w:tcBorders>
              <w:left w:val="single" w:sz="4" w:space="0" w:color="000000"/>
            </w:tcBorders>
          </w:tcPr>
          <w:p w:rsidR="00F64FDE" w:rsidRPr="00D03A06" w:rsidRDefault="00F64FDE" w:rsidP="00027D59">
            <w:pPr>
              <w:rPr>
                <w:rFonts w:ascii="Times New Roman" w:hAnsi="Times New Roman" w:cs="Times New Roman"/>
                <w:sz w:val="24"/>
                <w:szCs w:val="24"/>
              </w:rPr>
            </w:pPr>
            <w:r w:rsidRPr="00D03A06">
              <w:rPr>
                <w:rFonts w:ascii="Times New Roman" w:hAnsi="Times New Roman" w:cs="Times New Roman"/>
                <w:sz w:val="24"/>
                <w:szCs w:val="24"/>
              </w:rPr>
              <w:t>7</w:t>
            </w:r>
          </w:p>
        </w:tc>
        <w:tc>
          <w:tcPr>
            <w:tcW w:w="423" w:type="pct"/>
            <w:tcBorders>
              <w:left w:val="single" w:sz="4" w:space="0" w:color="000000"/>
            </w:tcBorders>
          </w:tcPr>
          <w:p w:rsidR="00F64FDE" w:rsidRPr="00D03A06" w:rsidRDefault="00F64FDE" w:rsidP="00027D59">
            <w:pPr>
              <w:rPr>
                <w:rFonts w:ascii="Times New Roman" w:hAnsi="Times New Roman" w:cs="Times New Roman"/>
                <w:sz w:val="24"/>
                <w:szCs w:val="24"/>
              </w:rPr>
            </w:pPr>
            <w:r w:rsidRPr="00D03A06">
              <w:rPr>
                <w:rFonts w:ascii="Times New Roman" w:hAnsi="Times New Roman" w:cs="Times New Roman"/>
                <w:sz w:val="24"/>
                <w:szCs w:val="24"/>
              </w:rPr>
              <w:t>8</w:t>
            </w:r>
          </w:p>
        </w:tc>
        <w:tc>
          <w:tcPr>
            <w:tcW w:w="352" w:type="pct"/>
            <w:tcBorders>
              <w:left w:val="single" w:sz="4" w:space="0" w:color="000000"/>
            </w:tcBorders>
          </w:tcPr>
          <w:p w:rsidR="00F64FDE" w:rsidRPr="00D03A06" w:rsidRDefault="00F64FDE" w:rsidP="00027D59">
            <w:pPr>
              <w:rPr>
                <w:rFonts w:ascii="Times New Roman" w:hAnsi="Times New Roman" w:cs="Times New Roman"/>
                <w:sz w:val="24"/>
                <w:szCs w:val="24"/>
              </w:rPr>
            </w:pPr>
            <w:r>
              <w:rPr>
                <w:rFonts w:ascii="Times New Roman" w:hAnsi="Times New Roman" w:cs="Times New Roman"/>
                <w:sz w:val="24"/>
                <w:szCs w:val="24"/>
              </w:rPr>
              <w:t>7</w:t>
            </w:r>
          </w:p>
        </w:tc>
        <w:tc>
          <w:tcPr>
            <w:tcW w:w="422" w:type="pct"/>
            <w:tcBorders>
              <w:left w:val="single" w:sz="4" w:space="0" w:color="000000"/>
            </w:tcBorders>
          </w:tcPr>
          <w:p w:rsidR="00F64FDE" w:rsidRPr="00D03A06" w:rsidRDefault="00F64FDE" w:rsidP="00027D59">
            <w:pPr>
              <w:rPr>
                <w:rFonts w:ascii="Times New Roman" w:hAnsi="Times New Roman" w:cs="Times New Roman"/>
                <w:sz w:val="24"/>
                <w:szCs w:val="24"/>
              </w:rPr>
            </w:pPr>
            <w:r w:rsidRPr="00D03A06">
              <w:rPr>
                <w:rFonts w:ascii="Times New Roman" w:hAnsi="Times New Roman" w:cs="Times New Roman"/>
                <w:sz w:val="24"/>
                <w:szCs w:val="24"/>
              </w:rPr>
              <w:t>23</w:t>
            </w:r>
          </w:p>
        </w:tc>
        <w:tc>
          <w:tcPr>
            <w:tcW w:w="352" w:type="pct"/>
            <w:tcBorders>
              <w:left w:val="single" w:sz="4" w:space="0" w:color="000000"/>
            </w:tcBorders>
          </w:tcPr>
          <w:p w:rsidR="00F64FDE" w:rsidRPr="00D03A06" w:rsidRDefault="00F64FDE" w:rsidP="00027D59">
            <w:pPr>
              <w:rPr>
                <w:rFonts w:ascii="Times New Roman" w:hAnsi="Times New Roman" w:cs="Times New Roman"/>
                <w:sz w:val="24"/>
                <w:szCs w:val="24"/>
              </w:rPr>
            </w:pPr>
            <w:r w:rsidRPr="00D03A06">
              <w:rPr>
                <w:rFonts w:ascii="Times New Roman" w:hAnsi="Times New Roman" w:cs="Times New Roman"/>
                <w:sz w:val="24"/>
                <w:szCs w:val="24"/>
              </w:rPr>
              <w:t>141</w:t>
            </w:r>
          </w:p>
        </w:tc>
        <w:tc>
          <w:tcPr>
            <w:tcW w:w="353" w:type="pct"/>
            <w:tcBorders>
              <w:left w:val="single" w:sz="4" w:space="0" w:color="000000"/>
            </w:tcBorders>
          </w:tcPr>
          <w:p w:rsidR="00F64FDE" w:rsidRPr="00D03A06" w:rsidRDefault="00F64FDE" w:rsidP="00027D59">
            <w:pPr>
              <w:rPr>
                <w:rFonts w:ascii="Times New Roman" w:hAnsi="Times New Roman" w:cs="Times New Roman"/>
                <w:sz w:val="24"/>
                <w:szCs w:val="24"/>
              </w:rPr>
            </w:pPr>
            <w:r>
              <w:rPr>
                <w:rFonts w:ascii="Times New Roman" w:hAnsi="Times New Roman" w:cs="Times New Roman"/>
                <w:sz w:val="24"/>
                <w:szCs w:val="24"/>
              </w:rPr>
              <w:t>42</w:t>
            </w:r>
          </w:p>
        </w:tc>
        <w:tc>
          <w:tcPr>
            <w:tcW w:w="704" w:type="pct"/>
          </w:tcPr>
          <w:p w:rsidR="00F64FDE" w:rsidRPr="00D03A06" w:rsidRDefault="00F64FDE" w:rsidP="00027D59">
            <w:pPr>
              <w:rPr>
                <w:rFonts w:ascii="Times New Roman" w:hAnsi="Times New Roman" w:cs="Times New Roman"/>
                <w:sz w:val="24"/>
                <w:szCs w:val="24"/>
              </w:rPr>
            </w:pPr>
            <w:r w:rsidRPr="00D03A06">
              <w:rPr>
                <w:rFonts w:ascii="Times New Roman" w:hAnsi="Times New Roman" w:cs="Times New Roman"/>
                <w:sz w:val="24"/>
                <w:szCs w:val="24"/>
              </w:rPr>
              <w:t>9366,06</w:t>
            </w:r>
          </w:p>
        </w:tc>
        <w:tc>
          <w:tcPr>
            <w:tcW w:w="633" w:type="pct"/>
            <w:tcBorders>
              <w:right w:val="single" w:sz="4" w:space="0" w:color="auto"/>
            </w:tcBorders>
          </w:tcPr>
          <w:p w:rsidR="00F64FDE" w:rsidRPr="00D03A06" w:rsidRDefault="00F64FDE" w:rsidP="00027D59">
            <w:pPr>
              <w:rPr>
                <w:rFonts w:ascii="Times New Roman" w:hAnsi="Times New Roman" w:cs="Times New Roman"/>
                <w:sz w:val="24"/>
                <w:szCs w:val="24"/>
              </w:rPr>
            </w:pPr>
            <w:r w:rsidRPr="00D03A06">
              <w:rPr>
                <w:rFonts w:ascii="Times New Roman" w:hAnsi="Times New Roman" w:cs="Times New Roman"/>
                <w:sz w:val="24"/>
                <w:szCs w:val="24"/>
              </w:rPr>
              <w:t>90178,89</w:t>
            </w:r>
          </w:p>
        </w:tc>
        <w:tc>
          <w:tcPr>
            <w:tcW w:w="634" w:type="pct"/>
            <w:tcBorders>
              <w:right w:val="single" w:sz="4" w:space="0" w:color="auto"/>
            </w:tcBorders>
          </w:tcPr>
          <w:p w:rsidR="00F64FDE" w:rsidRPr="00D03A06" w:rsidRDefault="00F64FDE" w:rsidP="00027D59">
            <w:pPr>
              <w:rPr>
                <w:rFonts w:ascii="Times New Roman" w:hAnsi="Times New Roman" w:cs="Times New Roman"/>
                <w:sz w:val="24"/>
                <w:szCs w:val="24"/>
              </w:rPr>
            </w:pPr>
            <w:r>
              <w:rPr>
                <w:rFonts w:ascii="Times New Roman" w:hAnsi="Times New Roman" w:cs="Times New Roman"/>
                <w:sz w:val="24"/>
                <w:szCs w:val="24"/>
              </w:rPr>
              <w:t>45777,98</w:t>
            </w:r>
          </w:p>
        </w:tc>
      </w:tr>
      <w:tr w:rsidR="00F64FDE" w:rsidRPr="00D03A06" w:rsidTr="001E5ECA">
        <w:trPr>
          <w:trHeight w:val="420"/>
        </w:trPr>
        <w:tc>
          <w:tcPr>
            <w:tcW w:w="775" w:type="pct"/>
            <w:tcBorders>
              <w:top w:val="single" w:sz="4" w:space="0" w:color="000000"/>
              <w:left w:val="single" w:sz="4" w:space="0" w:color="000000"/>
              <w:bottom w:val="single" w:sz="4" w:space="0" w:color="000000"/>
              <w:right w:val="single" w:sz="4" w:space="0" w:color="000000"/>
            </w:tcBorders>
          </w:tcPr>
          <w:p w:rsidR="00F64FDE" w:rsidRPr="00D03A06" w:rsidRDefault="00F64FDE" w:rsidP="00027D59">
            <w:pPr>
              <w:rPr>
                <w:rFonts w:ascii="Times New Roman" w:hAnsi="Times New Roman" w:cs="Times New Roman"/>
                <w:sz w:val="24"/>
                <w:szCs w:val="24"/>
              </w:rPr>
            </w:pPr>
            <w:r w:rsidRPr="00D03A06">
              <w:rPr>
                <w:rFonts w:ascii="Times New Roman" w:hAnsi="Times New Roman" w:cs="Times New Roman"/>
                <w:sz w:val="24"/>
                <w:szCs w:val="24"/>
              </w:rPr>
              <w:t>Дети инвалиды</w:t>
            </w:r>
          </w:p>
        </w:tc>
        <w:tc>
          <w:tcPr>
            <w:tcW w:w="352" w:type="pct"/>
            <w:tcBorders>
              <w:left w:val="single" w:sz="4" w:space="0" w:color="000000"/>
            </w:tcBorders>
          </w:tcPr>
          <w:p w:rsidR="00F64FDE" w:rsidRPr="00D03A06" w:rsidRDefault="00F64FDE" w:rsidP="00027D59">
            <w:pPr>
              <w:rPr>
                <w:rFonts w:ascii="Times New Roman" w:hAnsi="Times New Roman" w:cs="Times New Roman"/>
                <w:sz w:val="24"/>
                <w:szCs w:val="24"/>
              </w:rPr>
            </w:pPr>
            <w:r w:rsidRPr="00D03A06">
              <w:rPr>
                <w:rFonts w:ascii="Times New Roman" w:hAnsi="Times New Roman" w:cs="Times New Roman"/>
                <w:sz w:val="24"/>
                <w:szCs w:val="24"/>
              </w:rPr>
              <w:t>6</w:t>
            </w:r>
          </w:p>
        </w:tc>
        <w:tc>
          <w:tcPr>
            <w:tcW w:w="423" w:type="pct"/>
            <w:tcBorders>
              <w:left w:val="single" w:sz="4" w:space="0" w:color="000000"/>
            </w:tcBorders>
          </w:tcPr>
          <w:p w:rsidR="00F64FDE" w:rsidRPr="00D03A06" w:rsidRDefault="00F64FDE" w:rsidP="00027D59">
            <w:pPr>
              <w:rPr>
                <w:rFonts w:ascii="Times New Roman" w:hAnsi="Times New Roman" w:cs="Times New Roman"/>
                <w:sz w:val="24"/>
                <w:szCs w:val="24"/>
              </w:rPr>
            </w:pPr>
            <w:r w:rsidRPr="00D03A06">
              <w:rPr>
                <w:rFonts w:ascii="Times New Roman" w:hAnsi="Times New Roman" w:cs="Times New Roman"/>
                <w:sz w:val="24"/>
                <w:szCs w:val="24"/>
              </w:rPr>
              <w:t>15</w:t>
            </w:r>
          </w:p>
        </w:tc>
        <w:tc>
          <w:tcPr>
            <w:tcW w:w="352" w:type="pct"/>
            <w:tcBorders>
              <w:left w:val="single" w:sz="4" w:space="0" w:color="000000"/>
            </w:tcBorders>
          </w:tcPr>
          <w:p w:rsidR="00F64FDE" w:rsidRPr="00D03A06" w:rsidRDefault="00F64FDE" w:rsidP="00027D59">
            <w:pPr>
              <w:rPr>
                <w:rFonts w:ascii="Times New Roman" w:hAnsi="Times New Roman" w:cs="Times New Roman"/>
                <w:sz w:val="24"/>
                <w:szCs w:val="24"/>
              </w:rPr>
            </w:pPr>
            <w:r>
              <w:rPr>
                <w:rFonts w:ascii="Times New Roman" w:hAnsi="Times New Roman" w:cs="Times New Roman"/>
                <w:sz w:val="24"/>
                <w:szCs w:val="24"/>
              </w:rPr>
              <w:t>8</w:t>
            </w:r>
          </w:p>
        </w:tc>
        <w:tc>
          <w:tcPr>
            <w:tcW w:w="422" w:type="pct"/>
            <w:tcBorders>
              <w:left w:val="single" w:sz="4" w:space="0" w:color="000000"/>
            </w:tcBorders>
          </w:tcPr>
          <w:p w:rsidR="00F64FDE" w:rsidRPr="00D03A06" w:rsidRDefault="00F64FDE" w:rsidP="00027D59">
            <w:pPr>
              <w:rPr>
                <w:rFonts w:ascii="Times New Roman" w:hAnsi="Times New Roman" w:cs="Times New Roman"/>
                <w:sz w:val="24"/>
                <w:szCs w:val="24"/>
              </w:rPr>
            </w:pPr>
            <w:r w:rsidRPr="00D03A06">
              <w:rPr>
                <w:rFonts w:ascii="Times New Roman" w:hAnsi="Times New Roman" w:cs="Times New Roman"/>
                <w:sz w:val="24"/>
                <w:szCs w:val="24"/>
              </w:rPr>
              <w:t>8</w:t>
            </w:r>
          </w:p>
        </w:tc>
        <w:tc>
          <w:tcPr>
            <w:tcW w:w="352" w:type="pct"/>
            <w:tcBorders>
              <w:left w:val="single" w:sz="4" w:space="0" w:color="000000"/>
            </w:tcBorders>
          </w:tcPr>
          <w:p w:rsidR="00F64FDE" w:rsidRPr="00D03A06" w:rsidRDefault="00F64FDE" w:rsidP="00027D59">
            <w:pPr>
              <w:rPr>
                <w:rFonts w:ascii="Times New Roman" w:hAnsi="Times New Roman" w:cs="Times New Roman"/>
                <w:sz w:val="24"/>
                <w:szCs w:val="24"/>
              </w:rPr>
            </w:pPr>
            <w:r w:rsidRPr="00D03A06">
              <w:rPr>
                <w:rFonts w:ascii="Times New Roman" w:hAnsi="Times New Roman" w:cs="Times New Roman"/>
                <w:sz w:val="24"/>
                <w:szCs w:val="24"/>
              </w:rPr>
              <w:t>87</w:t>
            </w:r>
          </w:p>
        </w:tc>
        <w:tc>
          <w:tcPr>
            <w:tcW w:w="353" w:type="pct"/>
            <w:tcBorders>
              <w:left w:val="single" w:sz="4" w:space="0" w:color="000000"/>
            </w:tcBorders>
          </w:tcPr>
          <w:p w:rsidR="00F64FDE" w:rsidRPr="00D03A06" w:rsidRDefault="00F64FDE" w:rsidP="00027D59">
            <w:pPr>
              <w:rPr>
                <w:rFonts w:ascii="Times New Roman" w:hAnsi="Times New Roman" w:cs="Times New Roman"/>
                <w:sz w:val="24"/>
                <w:szCs w:val="24"/>
              </w:rPr>
            </w:pPr>
            <w:r>
              <w:rPr>
                <w:rFonts w:ascii="Times New Roman" w:hAnsi="Times New Roman" w:cs="Times New Roman"/>
                <w:sz w:val="24"/>
                <w:szCs w:val="24"/>
              </w:rPr>
              <w:t>28</w:t>
            </w:r>
          </w:p>
        </w:tc>
        <w:tc>
          <w:tcPr>
            <w:tcW w:w="704" w:type="pct"/>
          </w:tcPr>
          <w:p w:rsidR="00F64FDE" w:rsidRPr="00D03A06" w:rsidRDefault="00F64FDE" w:rsidP="00027D59">
            <w:pPr>
              <w:rPr>
                <w:rFonts w:ascii="Times New Roman" w:hAnsi="Times New Roman" w:cs="Times New Roman"/>
                <w:sz w:val="24"/>
                <w:szCs w:val="24"/>
              </w:rPr>
            </w:pPr>
            <w:r w:rsidRPr="00D03A06">
              <w:rPr>
                <w:rFonts w:ascii="Times New Roman" w:hAnsi="Times New Roman" w:cs="Times New Roman"/>
                <w:sz w:val="24"/>
                <w:szCs w:val="24"/>
              </w:rPr>
              <w:t>21 911,62</w:t>
            </w:r>
          </w:p>
        </w:tc>
        <w:tc>
          <w:tcPr>
            <w:tcW w:w="633" w:type="pct"/>
            <w:tcBorders>
              <w:right w:val="single" w:sz="4" w:space="0" w:color="auto"/>
            </w:tcBorders>
          </w:tcPr>
          <w:p w:rsidR="00F64FDE" w:rsidRPr="00D03A06" w:rsidRDefault="00F64FDE" w:rsidP="00027D59">
            <w:pPr>
              <w:rPr>
                <w:rFonts w:ascii="Times New Roman" w:hAnsi="Times New Roman" w:cs="Times New Roman"/>
                <w:sz w:val="24"/>
                <w:szCs w:val="24"/>
              </w:rPr>
            </w:pPr>
            <w:r w:rsidRPr="00D03A06">
              <w:rPr>
                <w:rFonts w:ascii="Times New Roman" w:hAnsi="Times New Roman" w:cs="Times New Roman"/>
                <w:sz w:val="24"/>
                <w:szCs w:val="24"/>
              </w:rPr>
              <w:t>337837,08</w:t>
            </w:r>
          </w:p>
        </w:tc>
        <w:tc>
          <w:tcPr>
            <w:tcW w:w="634" w:type="pct"/>
            <w:tcBorders>
              <w:right w:val="single" w:sz="4" w:space="0" w:color="auto"/>
            </w:tcBorders>
          </w:tcPr>
          <w:p w:rsidR="00F64FDE" w:rsidRPr="00D03A06" w:rsidRDefault="00F64FDE" w:rsidP="00027D59">
            <w:pPr>
              <w:rPr>
                <w:rFonts w:ascii="Times New Roman" w:hAnsi="Times New Roman" w:cs="Times New Roman"/>
                <w:sz w:val="24"/>
                <w:szCs w:val="24"/>
              </w:rPr>
            </w:pPr>
            <w:r>
              <w:rPr>
                <w:rFonts w:ascii="Times New Roman" w:hAnsi="Times New Roman" w:cs="Times New Roman"/>
                <w:sz w:val="24"/>
                <w:szCs w:val="24"/>
              </w:rPr>
              <w:t>18141,06</w:t>
            </w:r>
          </w:p>
        </w:tc>
      </w:tr>
      <w:tr w:rsidR="00F64FDE" w:rsidRPr="00D03A06" w:rsidTr="001E5ECA">
        <w:trPr>
          <w:trHeight w:val="420"/>
        </w:trPr>
        <w:tc>
          <w:tcPr>
            <w:tcW w:w="775" w:type="pct"/>
            <w:tcBorders>
              <w:top w:val="single" w:sz="4" w:space="0" w:color="000000"/>
              <w:left w:val="single" w:sz="4" w:space="0" w:color="000000"/>
              <w:bottom w:val="single" w:sz="4" w:space="0" w:color="000000"/>
              <w:right w:val="single" w:sz="4" w:space="0" w:color="000000"/>
            </w:tcBorders>
          </w:tcPr>
          <w:p w:rsidR="00F64FDE" w:rsidRPr="00D03A06" w:rsidRDefault="00F64FDE" w:rsidP="00027D59">
            <w:pPr>
              <w:rPr>
                <w:rFonts w:ascii="Times New Roman" w:hAnsi="Times New Roman" w:cs="Times New Roman"/>
                <w:sz w:val="24"/>
                <w:szCs w:val="24"/>
              </w:rPr>
            </w:pPr>
            <w:r w:rsidRPr="00D03A06">
              <w:rPr>
                <w:rFonts w:ascii="Times New Roman" w:hAnsi="Times New Roman" w:cs="Times New Roman"/>
                <w:sz w:val="24"/>
                <w:szCs w:val="24"/>
              </w:rPr>
              <w:t>Временно проживающие инвалиды</w:t>
            </w:r>
          </w:p>
        </w:tc>
        <w:tc>
          <w:tcPr>
            <w:tcW w:w="352" w:type="pct"/>
            <w:tcBorders>
              <w:left w:val="single" w:sz="4" w:space="0" w:color="000000"/>
            </w:tcBorders>
          </w:tcPr>
          <w:p w:rsidR="00F64FDE" w:rsidRPr="00D03A06" w:rsidRDefault="00F64FDE" w:rsidP="00027D59">
            <w:pPr>
              <w:rPr>
                <w:rFonts w:ascii="Times New Roman" w:hAnsi="Times New Roman" w:cs="Times New Roman"/>
                <w:sz w:val="24"/>
                <w:szCs w:val="24"/>
              </w:rPr>
            </w:pPr>
            <w:r w:rsidRPr="00D03A06">
              <w:rPr>
                <w:rFonts w:ascii="Times New Roman" w:hAnsi="Times New Roman" w:cs="Times New Roman"/>
                <w:sz w:val="24"/>
                <w:szCs w:val="24"/>
              </w:rPr>
              <w:t>-</w:t>
            </w:r>
          </w:p>
        </w:tc>
        <w:tc>
          <w:tcPr>
            <w:tcW w:w="423" w:type="pct"/>
            <w:tcBorders>
              <w:left w:val="single" w:sz="4" w:space="0" w:color="000000"/>
            </w:tcBorders>
          </w:tcPr>
          <w:p w:rsidR="00F64FDE" w:rsidRPr="00D03A06" w:rsidRDefault="00F64FDE" w:rsidP="00027D59">
            <w:pPr>
              <w:rPr>
                <w:rFonts w:ascii="Times New Roman" w:hAnsi="Times New Roman" w:cs="Times New Roman"/>
                <w:sz w:val="24"/>
                <w:szCs w:val="24"/>
              </w:rPr>
            </w:pPr>
            <w:r w:rsidRPr="00D03A06">
              <w:rPr>
                <w:rFonts w:ascii="Times New Roman" w:hAnsi="Times New Roman" w:cs="Times New Roman"/>
                <w:sz w:val="24"/>
                <w:szCs w:val="24"/>
              </w:rPr>
              <w:t>1</w:t>
            </w:r>
          </w:p>
        </w:tc>
        <w:tc>
          <w:tcPr>
            <w:tcW w:w="352" w:type="pct"/>
            <w:tcBorders>
              <w:left w:val="single" w:sz="4" w:space="0" w:color="000000"/>
            </w:tcBorders>
          </w:tcPr>
          <w:p w:rsidR="00F64FDE" w:rsidRPr="00D03A06" w:rsidRDefault="00F64FDE" w:rsidP="00027D59">
            <w:pPr>
              <w:rPr>
                <w:rFonts w:ascii="Times New Roman" w:hAnsi="Times New Roman" w:cs="Times New Roman"/>
                <w:sz w:val="24"/>
                <w:szCs w:val="24"/>
              </w:rPr>
            </w:pPr>
            <w:r>
              <w:rPr>
                <w:rFonts w:ascii="Times New Roman" w:hAnsi="Times New Roman" w:cs="Times New Roman"/>
                <w:sz w:val="24"/>
                <w:szCs w:val="24"/>
              </w:rPr>
              <w:t>-</w:t>
            </w:r>
          </w:p>
        </w:tc>
        <w:tc>
          <w:tcPr>
            <w:tcW w:w="422" w:type="pct"/>
            <w:tcBorders>
              <w:left w:val="single" w:sz="4" w:space="0" w:color="000000"/>
            </w:tcBorders>
          </w:tcPr>
          <w:p w:rsidR="00F64FDE" w:rsidRPr="00D03A06" w:rsidRDefault="00F64FDE" w:rsidP="00027D59">
            <w:pPr>
              <w:rPr>
                <w:rFonts w:ascii="Times New Roman" w:hAnsi="Times New Roman" w:cs="Times New Roman"/>
                <w:sz w:val="24"/>
                <w:szCs w:val="24"/>
              </w:rPr>
            </w:pPr>
            <w:r w:rsidRPr="00D03A06">
              <w:rPr>
                <w:rFonts w:ascii="Times New Roman" w:hAnsi="Times New Roman" w:cs="Times New Roman"/>
                <w:sz w:val="24"/>
                <w:szCs w:val="24"/>
              </w:rPr>
              <w:t>-</w:t>
            </w:r>
          </w:p>
        </w:tc>
        <w:tc>
          <w:tcPr>
            <w:tcW w:w="352" w:type="pct"/>
            <w:tcBorders>
              <w:left w:val="single" w:sz="4" w:space="0" w:color="000000"/>
            </w:tcBorders>
          </w:tcPr>
          <w:p w:rsidR="00F64FDE" w:rsidRPr="00D03A06" w:rsidRDefault="00F64FDE" w:rsidP="00027D59">
            <w:pPr>
              <w:rPr>
                <w:rFonts w:ascii="Times New Roman" w:hAnsi="Times New Roman" w:cs="Times New Roman"/>
                <w:sz w:val="24"/>
                <w:szCs w:val="24"/>
              </w:rPr>
            </w:pPr>
            <w:r w:rsidRPr="00D03A06">
              <w:rPr>
                <w:rFonts w:ascii="Times New Roman" w:hAnsi="Times New Roman" w:cs="Times New Roman"/>
                <w:sz w:val="24"/>
                <w:szCs w:val="24"/>
              </w:rPr>
              <w:t>7</w:t>
            </w:r>
          </w:p>
        </w:tc>
        <w:tc>
          <w:tcPr>
            <w:tcW w:w="353" w:type="pct"/>
            <w:tcBorders>
              <w:left w:val="single" w:sz="4" w:space="0" w:color="000000"/>
            </w:tcBorders>
          </w:tcPr>
          <w:p w:rsidR="00F64FDE" w:rsidRPr="00D03A06" w:rsidRDefault="00F64FDE" w:rsidP="00027D59">
            <w:pPr>
              <w:rPr>
                <w:rFonts w:ascii="Times New Roman" w:hAnsi="Times New Roman" w:cs="Times New Roman"/>
                <w:sz w:val="24"/>
                <w:szCs w:val="24"/>
              </w:rPr>
            </w:pPr>
            <w:r>
              <w:rPr>
                <w:rFonts w:ascii="Times New Roman" w:hAnsi="Times New Roman" w:cs="Times New Roman"/>
                <w:sz w:val="24"/>
                <w:szCs w:val="24"/>
              </w:rPr>
              <w:t>-</w:t>
            </w:r>
          </w:p>
        </w:tc>
        <w:tc>
          <w:tcPr>
            <w:tcW w:w="704" w:type="pct"/>
          </w:tcPr>
          <w:p w:rsidR="00F64FDE" w:rsidRPr="00D03A06" w:rsidRDefault="00F64FDE" w:rsidP="00027D59">
            <w:pPr>
              <w:rPr>
                <w:rFonts w:ascii="Times New Roman" w:hAnsi="Times New Roman" w:cs="Times New Roman"/>
                <w:sz w:val="24"/>
                <w:szCs w:val="24"/>
              </w:rPr>
            </w:pPr>
            <w:r w:rsidRPr="00D03A06">
              <w:rPr>
                <w:rFonts w:ascii="Times New Roman" w:hAnsi="Times New Roman" w:cs="Times New Roman"/>
                <w:sz w:val="24"/>
                <w:szCs w:val="24"/>
              </w:rPr>
              <w:t>-</w:t>
            </w:r>
          </w:p>
        </w:tc>
        <w:tc>
          <w:tcPr>
            <w:tcW w:w="633" w:type="pct"/>
            <w:tcBorders>
              <w:right w:val="single" w:sz="4" w:space="0" w:color="auto"/>
            </w:tcBorders>
          </w:tcPr>
          <w:p w:rsidR="00F64FDE" w:rsidRPr="00D03A06" w:rsidRDefault="00F64FDE" w:rsidP="00027D59">
            <w:pPr>
              <w:rPr>
                <w:rFonts w:ascii="Times New Roman" w:hAnsi="Times New Roman" w:cs="Times New Roman"/>
                <w:sz w:val="24"/>
                <w:szCs w:val="24"/>
              </w:rPr>
            </w:pPr>
            <w:r w:rsidRPr="00D03A06">
              <w:rPr>
                <w:rFonts w:ascii="Times New Roman" w:hAnsi="Times New Roman" w:cs="Times New Roman"/>
                <w:sz w:val="24"/>
                <w:szCs w:val="24"/>
              </w:rPr>
              <w:t>1189,36</w:t>
            </w:r>
          </w:p>
        </w:tc>
        <w:tc>
          <w:tcPr>
            <w:tcW w:w="634" w:type="pct"/>
            <w:tcBorders>
              <w:right w:val="single" w:sz="4" w:space="0" w:color="auto"/>
            </w:tcBorders>
          </w:tcPr>
          <w:p w:rsidR="00F64FDE" w:rsidRPr="00D03A06" w:rsidRDefault="00F64FDE" w:rsidP="00027D59">
            <w:pPr>
              <w:rPr>
                <w:rFonts w:ascii="Times New Roman" w:hAnsi="Times New Roman" w:cs="Times New Roman"/>
                <w:sz w:val="24"/>
                <w:szCs w:val="24"/>
              </w:rPr>
            </w:pPr>
            <w:r>
              <w:rPr>
                <w:rFonts w:ascii="Times New Roman" w:hAnsi="Times New Roman" w:cs="Times New Roman"/>
                <w:sz w:val="24"/>
                <w:szCs w:val="24"/>
              </w:rPr>
              <w:t>-</w:t>
            </w:r>
          </w:p>
        </w:tc>
      </w:tr>
      <w:tr w:rsidR="00F64FDE" w:rsidRPr="00D03A06" w:rsidTr="001E5ECA">
        <w:trPr>
          <w:trHeight w:val="420"/>
        </w:trPr>
        <w:tc>
          <w:tcPr>
            <w:tcW w:w="775" w:type="pct"/>
            <w:tcBorders>
              <w:top w:val="single" w:sz="4" w:space="0" w:color="000000"/>
              <w:left w:val="single" w:sz="4" w:space="0" w:color="000000"/>
              <w:bottom w:val="single" w:sz="4" w:space="0" w:color="000000"/>
              <w:right w:val="single" w:sz="4" w:space="0" w:color="000000"/>
            </w:tcBorders>
          </w:tcPr>
          <w:p w:rsidR="00F64FDE" w:rsidRPr="00D03A06" w:rsidRDefault="00F64FDE" w:rsidP="00027D59">
            <w:pPr>
              <w:rPr>
                <w:rFonts w:ascii="Times New Roman" w:hAnsi="Times New Roman" w:cs="Times New Roman"/>
                <w:sz w:val="24"/>
                <w:szCs w:val="24"/>
              </w:rPr>
            </w:pPr>
            <w:r w:rsidRPr="00D03A06">
              <w:rPr>
                <w:rFonts w:ascii="Times New Roman" w:hAnsi="Times New Roman" w:cs="Times New Roman"/>
                <w:sz w:val="24"/>
                <w:szCs w:val="24"/>
              </w:rPr>
              <w:t>Бывшие узники концлагерей</w:t>
            </w:r>
          </w:p>
        </w:tc>
        <w:tc>
          <w:tcPr>
            <w:tcW w:w="352" w:type="pct"/>
            <w:tcBorders>
              <w:left w:val="single" w:sz="4" w:space="0" w:color="000000"/>
            </w:tcBorders>
          </w:tcPr>
          <w:p w:rsidR="00F64FDE" w:rsidRPr="00D03A06" w:rsidRDefault="00F64FDE" w:rsidP="00027D59">
            <w:pPr>
              <w:rPr>
                <w:rFonts w:ascii="Times New Roman" w:hAnsi="Times New Roman" w:cs="Times New Roman"/>
                <w:sz w:val="24"/>
                <w:szCs w:val="24"/>
              </w:rPr>
            </w:pPr>
            <w:r w:rsidRPr="00D03A06">
              <w:rPr>
                <w:rFonts w:ascii="Times New Roman" w:hAnsi="Times New Roman" w:cs="Times New Roman"/>
                <w:sz w:val="24"/>
                <w:szCs w:val="24"/>
              </w:rPr>
              <w:t>-</w:t>
            </w:r>
          </w:p>
        </w:tc>
        <w:tc>
          <w:tcPr>
            <w:tcW w:w="423" w:type="pct"/>
            <w:tcBorders>
              <w:left w:val="single" w:sz="4" w:space="0" w:color="000000"/>
            </w:tcBorders>
          </w:tcPr>
          <w:p w:rsidR="00F64FDE" w:rsidRPr="00D03A06" w:rsidRDefault="00F64FDE" w:rsidP="00027D59">
            <w:pPr>
              <w:rPr>
                <w:rFonts w:ascii="Times New Roman" w:hAnsi="Times New Roman" w:cs="Times New Roman"/>
                <w:sz w:val="24"/>
                <w:szCs w:val="24"/>
              </w:rPr>
            </w:pPr>
            <w:r w:rsidRPr="00D03A06">
              <w:rPr>
                <w:rFonts w:ascii="Times New Roman" w:hAnsi="Times New Roman" w:cs="Times New Roman"/>
                <w:sz w:val="24"/>
                <w:szCs w:val="24"/>
              </w:rPr>
              <w:t>-</w:t>
            </w:r>
          </w:p>
        </w:tc>
        <w:tc>
          <w:tcPr>
            <w:tcW w:w="352" w:type="pct"/>
            <w:tcBorders>
              <w:left w:val="single" w:sz="4" w:space="0" w:color="000000"/>
            </w:tcBorders>
          </w:tcPr>
          <w:p w:rsidR="00F64FDE" w:rsidRPr="00D03A06" w:rsidRDefault="00F64FDE" w:rsidP="00027D59">
            <w:pPr>
              <w:rPr>
                <w:rFonts w:ascii="Times New Roman" w:hAnsi="Times New Roman" w:cs="Times New Roman"/>
                <w:sz w:val="24"/>
                <w:szCs w:val="24"/>
              </w:rPr>
            </w:pPr>
            <w:r>
              <w:rPr>
                <w:rFonts w:ascii="Times New Roman" w:hAnsi="Times New Roman" w:cs="Times New Roman"/>
                <w:sz w:val="24"/>
                <w:szCs w:val="24"/>
              </w:rPr>
              <w:t>-</w:t>
            </w:r>
          </w:p>
        </w:tc>
        <w:tc>
          <w:tcPr>
            <w:tcW w:w="422" w:type="pct"/>
            <w:tcBorders>
              <w:left w:val="single" w:sz="4" w:space="0" w:color="000000"/>
            </w:tcBorders>
          </w:tcPr>
          <w:p w:rsidR="00F64FDE" w:rsidRPr="00D03A06" w:rsidRDefault="00F64FDE" w:rsidP="00027D59">
            <w:pPr>
              <w:rPr>
                <w:rFonts w:ascii="Times New Roman" w:hAnsi="Times New Roman" w:cs="Times New Roman"/>
                <w:sz w:val="24"/>
                <w:szCs w:val="24"/>
              </w:rPr>
            </w:pPr>
            <w:r w:rsidRPr="00D03A06">
              <w:rPr>
                <w:rFonts w:ascii="Times New Roman" w:hAnsi="Times New Roman" w:cs="Times New Roman"/>
                <w:sz w:val="24"/>
                <w:szCs w:val="24"/>
              </w:rPr>
              <w:t>-</w:t>
            </w:r>
          </w:p>
        </w:tc>
        <w:tc>
          <w:tcPr>
            <w:tcW w:w="352" w:type="pct"/>
            <w:tcBorders>
              <w:left w:val="single" w:sz="4" w:space="0" w:color="000000"/>
            </w:tcBorders>
          </w:tcPr>
          <w:p w:rsidR="00F64FDE" w:rsidRPr="00D03A06" w:rsidRDefault="00F64FDE" w:rsidP="00027D59">
            <w:pPr>
              <w:rPr>
                <w:rFonts w:ascii="Times New Roman" w:hAnsi="Times New Roman" w:cs="Times New Roman"/>
                <w:sz w:val="24"/>
                <w:szCs w:val="24"/>
              </w:rPr>
            </w:pPr>
            <w:r w:rsidRPr="00D03A06">
              <w:rPr>
                <w:rFonts w:ascii="Times New Roman" w:hAnsi="Times New Roman" w:cs="Times New Roman"/>
                <w:sz w:val="24"/>
                <w:szCs w:val="24"/>
              </w:rPr>
              <w:t>-</w:t>
            </w:r>
          </w:p>
        </w:tc>
        <w:tc>
          <w:tcPr>
            <w:tcW w:w="353" w:type="pct"/>
            <w:tcBorders>
              <w:left w:val="single" w:sz="4" w:space="0" w:color="000000"/>
            </w:tcBorders>
          </w:tcPr>
          <w:p w:rsidR="00F64FDE" w:rsidRPr="00D03A06" w:rsidRDefault="00F64FDE" w:rsidP="00027D59">
            <w:pPr>
              <w:rPr>
                <w:rFonts w:ascii="Times New Roman" w:hAnsi="Times New Roman" w:cs="Times New Roman"/>
                <w:sz w:val="24"/>
                <w:szCs w:val="24"/>
              </w:rPr>
            </w:pPr>
          </w:p>
        </w:tc>
        <w:tc>
          <w:tcPr>
            <w:tcW w:w="704" w:type="pct"/>
          </w:tcPr>
          <w:p w:rsidR="00F64FDE" w:rsidRPr="00D03A06" w:rsidRDefault="00F64FDE" w:rsidP="00027D59">
            <w:pPr>
              <w:rPr>
                <w:rFonts w:ascii="Times New Roman" w:hAnsi="Times New Roman" w:cs="Times New Roman"/>
                <w:sz w:val="24"/>
                <w:szCs w:val="24"/>
              </w:rPr>
            </w:pPr>
            <w:r w:rsidRPr="00D03A06">
              <w:rPr>
                <w:rFonts w:ascii="Times New Roman" w:hAnsi="Times New Roman" w:cs="Times New Roman"/>
                <w:sz w:val="24"/>
                <w:szCs w:val="24"/>
              </w:rPr>
              <w:t>-</w:t>
            </w:r>
          </w:p>
        </w:tc>
        <w:tc>
          <w:tcPr>
            <w:tcW w:w="633" w:type="pct"/>
            <w:tcBorders>
              <w:right w:val="single" w:sz="4" w:space="0" w:color="auto"/>
            </w:tcBorders>
          </w:tcPr>
          <w:p w:rsidR="00F64FDE" w:rsidRPr="00D03A06" w:rsidRDefault="00F64FDE" w:rsidP="00027D59">
            <w:pPr>
              <w:rPr>
                <w:rFonts w:ascii="Times New Roman" w:hAnsi="Times New Roman" w:cs="Times New Roman"/>
                <w:sz w:val="24"/>
                <w:szCs w:val="24"/>
              </w:rPr>
            </w:pPr>
            <w:r w:rsidRPr="00D03A06">
              <w:rPr>
                <w:rFonts w:ascii="Times New Roman" w:hAnsi="Times New Roman" w:cs="Times New Roman"/>
                <w:sz w:val="24"/>
                <w:szCs w:val="24"/>
              </w:rPr>
              <w:t>-</w:t>
            </w:r>
          </w:p>
        </w:tc>
        <w:tc>
          <w:tcPr>
            <w:tcW w:w="634" w:type="pct"/>
            <w:tcBorders>
              <w:right w:val="single" w:sz="4" w:space="0" w:color="auto"/>
            </w:tcBorders>
          </w:tcPr>
          <w:p w:rsidR="00F64FDE" w:rsidRPr="00D03A06" w:rsidRDefault="00F64FDE" w:rsidP="00027D59">
            <w:pPr>
              <w:rPr>
                <w:rFonts w:ascii="Times New Roman" w:hAnsi="Times New Roman" w:cs="Times New Roman"/>
                <w:sz w:val="24"/>
                <w:szCs w:val="24"/>
              </w:rPr>
            </w:pPr>
            <w:r>
              <w:rPr>
                <w:rFonts w:ascii="Times New Roman" w:hAnsi="Times New Roman" w:cs="Times New Roman"/>
                <w:sz w:val="24"/>
                <w:szCs w:val="24"/>
              </w:rPr>
              <w:t>-</w:t>
            </w:r>
          </w:p>
        </w:tc>
      </w:tr>
      <w:tr w:rsidR="00F64FDE" w:rsidRPr="00D03A06" w:rsidTr="001E5ECA">
        <w:trPr>
          <w:trHeight w:val="420"/>
        </w:trPr>
        <w:tc>
          <w:tcPr>
            <w:tcW w:w="775" w:type="pct"/>
            <w:tcBorders>
              <w:top w:val="single" w:sz="4" w:space="0" w:color="000000"/>
              <w:left w:val="single" w:sz="4" w:space="0" w:color="000000"/>
              <w:bottom w:val="single" w:sz="4" w:space="0" w:color="000000"/>
              <w:right w:val="single" w:sz="4" w:space="0" w:color="000000"/>
            </w:tcBorders>
          </w:tcPr>
          <w:p w:rsidR="00F64FDE" w:rsidRPr="00D03A06" w:rsidRDefault="00F64FDE" w:rsidP="00027D59">
            <w:pPr>
              <w:rPr>
                <w:rFonts w:ascii="Times New Roman" w:hAnsi="Times New Roman" w:cs="Times New Roman"/>
                <w:sz w:val="24"/>
                <w:szCs w:val="24"/>
              </w:rPr>
            </w:pPr>
            <w:r w:rsidRPr="00D03A06">
              <w:rPr>
                <w:rFonts w:ascii="Times New Roman" w:hAnsi="Times New Roman" w:cs="Times New Roman"/>
                <w:sz w:val="24"/>
                <w:szCs w:val="24"/>
              </w:rPr>
              <w:t xml:space="preserve">Всего </w:t>
            </w:r>
          </w:p>
        </w:tc>
        <w:tc>
          <w:tcPr>
            <w:tcW w:w="352" w:type="pct"/>
            <w:tcBorders>
              <w:left w:val="single" w:sz="4" w:space="0" w:color="000000"/>
              <w:bottom w:val="single" w:sz="4" w:space="0" w:color="000000"/>
            </w:tcBorders>
          </w:tcPr>
          <w:p w:rsidR="00F64FDE" w:rsidRPr="00D03A06" w:rsidRDefault="00F64FDE" w:rsidP="00027D59">
            <w:pPr>
              <w:rPr>
                <w:rFonts w:ascii="Times New Roman" w:hAnsi="Times New Roman" w:cs="Times New Roman"/>
                <w:sz w:val="24"/>
                <w:szCs w:val="24"/>
              </w:rPr>
            </w:pPr>
            <w:r w:rsidRPr="00D03A06">
              <w:rPr>
                <w:rFonts w:ascii="Times New Roman" w:hAnsi="Times New Roman" w:cs="Times New Roman"/>
                <w:sz w:val="24"/>
                <w:szCs w:val="24"/>
              </w:rPr>
              <w:t>97</w:t>
            </w:r>
          </w:p>
        </w:tc>
        <w:tc>
          <w:tcPr>
            <w:tcW w:w="423" w:type="pct"/>
            <w:tcBorders>
              <w:left w:val="single" w:sz="4" w:space="0" w:color="000000"/>
              <w:bottom w:val="single" w:sz="4" w:space="0" w:color="000000"/>
            </w:tcBorders>
          </w:tcPr>
          <w:p w:rsidR="00F64FDE" w:rsidRPr="00D03A06" w:rsidRDefault="00F64FDE" w:rsidP="00027D59">
            <w:pPr>
              <w:rPr>
                <w:rFonts w:ascii="Times New Roman" w:hAnsi="Times New Roman" w:cs="Times New Roman"/>
                <w:sz w:val="24"/>
                <w:szCs w:val="24"/>
              </w:rPr>
            </w:pPr>
            <w:r w:rsidRPr="00D03A06">
              <w:rPr>
                <w:rFonts w:ascii="Times New Roman" w:hAnsi="Times New Roman" w:cs="Times New Roman"/>
                <w:sz w:val="24"/>
                <w:szCs w:val="24"/>
              </w:rPr>
              <w:t>126</w:t>
            </w:r>
          </w:p>
        </w:tc>
        <w:tc>
          <w:tcPr>
            <w:tcW w:w="352" w:type="pct"/>
            <w:tcBorders>
              <w:left w:val="single" w:sz="4" w:space="0" w:color="000000"/>
              <w:bottom w:val="single" w:sz="4" w:space="0" w:color="000000"/>
            </w:tcBorders>
          </w:tcPr>
          <w:p w:rsidR="00F64FDE" w:rsidRPr="00D03A06" w:rsidRDefault="00F64FDE" w:rsidP="00027D59">
            <w:pPr>
              <w:rPr>
                <w:rFonts w:ascii="Times New Roman" w:hAnsi="Times New Roman" w:cs="Times New Roman"/>
                <w:sz w:val="24"/>
                <w:szCs w:val="24"/>
              </w:rPr>
            </w:pPr>
            <w:r>
              <w:rPr>
                <w:rFonts w:ascii="Times New Roman" w:hAnsi="Times New Roman" w:cs="Times New Roman"/>
                <w:sz w:val="24"/>
                <w:szCs w:val="24"/>
              </w:rPr>
              <w:t>81</w:t>
            </w:r>
          </w:p>
        </w:tc>
        <w:tc>
          <w:tcPr>
            <w:tcW w:w="422" w:type="pct"/>
            <w:tcBorders>
              <w:left w:val="single" w:sz="4" w:space="0" w:color="000000"/>
              <w:bottom w:val="single" w:sz="4" w:space="0" w:color="000000"/>
            </w:tcBorders>
          </w:tcPr>
          <w:p w:rsidR="00F64FDE" w:rsidRPr="00D03A06" w:rsidRDefault="00F64FDE" w:rsidP="00027D59">
            <w:pPr>
              <w:rPr>
                <w:rFonts w:ascii="Times New Roman" w:hAnsi="Times New Roman" w:cs="Times New Roman"/>
                <w:sz w:val="24"/>
                <w:szCs w:val="24"/>
              </w:rPr>
            </w:pPr>
            <w:r w:rsidRPr="00D03A06">
              <w:rPr>
                <w:rFonts w:ascii="Times New Roman" w:hAnsi="Times New Roman" w:cs="Times New Roman"/>
                <w:sz w:val="24"/>
                <w:szCs w:val="24"/>
              </w:rPr>
              <w:t>252</w:t>
            </w:r>
          </w:p>
        </w:tc>
        <w:tc>
          <w:tcPr>
            <w:tcW w:w="352" w:type="pct"/>
            <w:tcBorders>
              <w:left w:val="single" w:sz="4" w:space="0" w:color="000000"/>
              <w:bottom w:val="single" w:sz="4" w:space="0" w:color="000000"/>
            </w:tcBorders>
          </w:tcPr>
          <w:p w:rsidR="00F64FDE" w:rsidRPr="00D03A06" w:rsidRDefault="00F64FDE" w:rsidP="00027D59">
            <w:pPr>
              <w:rPr>
                <w:rFonts w:ascii="Times New Roman" w:hAnsi="Times New Roman" w:cs="Times New Roman"/>
                <w:sz w:val="24"/>
                <w:szCs w:val="24"/>
              </w:rPr>
            </w:pPr>
            <w:r w:rsidRPr="00D03A06">
              <w:rPr>
                <w:rFonts w:ascii="Times New Roman" w:hAnsi="Times New Roman" w:cs="Times New Roman"/>
                <w:sz w:val="24"/>
                <w:szCs w:val="24"/>
              </w:rPr>
              <w:t>2240</w:t>
            </w:r>
          </w:p>
        </w:tc>
        <w:tc>
          <w:tcPr>
            <w:tcW w:w="353" w:type="pct"/>
            <w:tcBorders>
              <w:left w:val="single" w:sz="4" w:space="0" w:color="000000"/>
              <w:bottom w:val="single" w:sz="4" w:space="0" w:color="000000"/>
            </w:tcBorders>
          </w:tcPr>
          <w:p w:rsidR="00F64FDE" w:rsidRPr="00D03A06" w:rsidRDefault="00F64FDE" w:rsidP="00027D59">
            <w:pPr>
              <w:rPr>
                <w:rFonts w:ascii="Times New Roman" w:hAnsi="Times New Roman" w:cs="Times New Roman"/>
                <w:sz w:val="24"/>
                <w:szCs w:val="24"/>
              </w:rPr>
            </w:pPr>
            <w:r>
              <w:rPr>
                <w:rFonts w:ascii="Times New Roman" w:hAnsi="Times New Roman" w:cs="Times New Roman"/>
                <w:sz w:val="24"/>
                <w:szCs w:val="24"/>
              </w:rPr>
              <w:t>373</w:t>
            </w:r>
          </w:p>
        </w:tc>
        <w:tc>
          <w:tcPr>
            <w:tcW w:w="704" w:type="pct"/>
            <w:tcBorders>
              <w:bottom w:val="single" w:sz="4" w:space="0" w:color="000000"/>
            </w:tcBorders>
          </w:tcPr>
          <w:p w:rsidR="00F64FDE" w:rsidRPr="00D03A06" w:rsidRDefault="00F64FDE" w:rsidP="00027D59">
            <w:pPr>
              <w:rPr>
                <w:rFonts w:ascii="Times New Roman" w:hAnsi="Times New Roman" w:cs="Times New Roman"/>
                <w:sz w:val="24"/>
                <w:szCs w:val="24"/>
              </w:rPr>
            </w:pPr>
            <w:r w:rsidRPr="00D03A06">
              <w:rPr>
                <w:rFonts w:ascii="Times New Roman" w:hAnsi="Times New Roman" w:cs="Times New Roman"/>
                <w:sz w:val="24"/>
                <w:szCs w:val="24"/>
              </w:rPr>
              <w:t>152 226,27</w:t>
            </w:r>
          </w:p>
        </w:tc>
        <w:tc>
          <w:tcPr>
            <w:tcW w:w="633" w:type="pct"/>
            <w:tcBorders>
              <w:bottom w:val="single" w:sz="4" w:space="0" w:color="000000"/>
              <w:right w:val="single" w:sz="4" w:space="0" w:color="auto"/>
            </w:tcBorders>
          </w:tcPr>
          <w:p w:rsidR="00F64FDE" w:rsidRPr="00D03A06" w:rsidRDefault="00F64FDE" w:rsidP="00027D59">
            <w:pPr>
              <w:rPr>
                <w:rFonts w:ascii="Times New Roman" w:hAnsi="Times New Roman" w:cs="Times New Roman"/>
                <w:sz w:val="24"/>
                <w:szCs w:val="24"/>
              </w:rPr>
            </w:pPr>
            <w:r>
              <w:rPr>
                <w:rFonts w:ascii="Times New Roman" w:hAnsi="Times New Roman" w:cs="Times New Roman"/>
                <w:sz w:val="24"/>
                <w:szCs w:val="24"/>
              </w:rPr>
              <w:t>1691490,6</w:t>
            </w:r>
          </w:p>
        </w:tc>
        <w:tc>
          <w:tcPr>
            <w:tcW w:w="634" w:type="pct"/>
            <w:tcBorders>
              <w:bottom w:val="single" w:sz="4" w:space="0" w:color="000000"/>
              <w:right w:val="single" w:sz="4" w:space="0" w:color="auto"/>
            </w:tcBorders>
          </w:tcPr>
          <w:p w:rsidR="00F64FDE" w:rsidRPr="00D03A06" w:rsidRDefault="00F64FDE" w:rsidP="00027D59">
            <w:pPr>
              <w:rPr>
                <w:rFonts w:ascii="Times New Roman" w:hAnsi="Times New Roman" w:cs="Times New Roman"/>
                <w:sz w:val="24"/>
                <w:szCs w:val="24"/>
              </w:rPr>
            </w:pPr>
            <w:r>
              <w:rPr>
                <w:rFonts w:ascii="Times New Roman" w:hAnsi="Times New Roman" w:cs="Times New Roman"/>
                <w:sz w:val="24"/>
                <w:szCs w:val="24"/>
              </w:rPr>
              <w:t>281508,6</w:t>
            </w:r>
          </w:p>
        </w:tc>
      </w:tr>
    </w:tbl>
    <w:p w:rsidR="00F64FDE" w:rsidRPr="00D03A06" w:rsidRDefault="00F64FDE" w:rsidP="00F64FDE">
      <w:pPr>
        <w:rPr>
          <w:rFonts w:ascii="Times New Roman" w:hAnsi="Times New Roman" w:cs="Times New Roman"/>
          <w:sz w:val="24"/>
          <w:szCs w:val="24"/>
        </w:rPr>
      </w:pPr>
    </w:p>
    <w:p w:rsidR="00F64FDE" w:rsidRPr="004F1AD8" w:rsidRDefault="00F64FDE" w:rsidP="00F64FDE">
      <w:pPr>
        <w:jc w:val="center"/>
        <w:rPr>
          <w:rFonts w:ascii="Times New Roman" w:hAnsi="Times New Roman" w:cs="Times New Roman"/>
          <w:b/>
          <w:sz w:val="28"/>
          <w:szCs w:val="28"/>
        </w:rPr>
      </w:pPr>
      <w:r w:rsidRPr="004F1AD8">
        <w:rPr>
          <w:rFonts w:ascii="Times New Roman" w:hAnsi="Times New Roman" w:cs="Times New Roman"/>
          <w:b/>
          <w:sz w:val="28"/>
          <w:szCs w:val="28"/>
        </w:rPr>
        <w:t>Лекарственное обеспечение по программе 7ВЗН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71"/>
        <w:gridCol w:w="836"/>
        <w:gridCol w:w="837"/>
        <w:gridCol w:w="837"/>
        <w:gridCol w:w="837"/>
        <w:gridCol w:w="837"/>
        <w:gridCol w:w="837"/>
        <w:gridCol w:w="1148"/>
        <w:gridCol w:w="1207"/>
        <w:gridCol w:w="1090"/>
      </w:tblGrid>
      <w:tr w:rsidR="00F64FDE" w:rsidRPr="00D03A06" w:rsidTr="001E5ECA">
        <w:trPr>
          <w:trHeight w:val="272"/>
        </w:trPr>
        <w:tc>
          <w:tcPr>
            <w:tcW w:w="783" w:type="pct"/>
            <w:vMerge w:val="restart"/>
            <w:tcBorders>
              <w:top w:val="single" w:sz="4" w:space="0" w:color="000000"/>
              <w:left w:val="single" w:sz="4" w:space="0" w:color="000000"/>
              <w:right w:val="single" w:sz="4" w:space="0" w:color="000000"/>
            </w:tcBorders>
          </w:tcPr>
          <w:p w:rsidR="00F64FDE" w:rsidRPr="00D03A06" w:rsidRDefault="00F64FDE" w:rsidP="00027D59">
            <w:pPr>
              <w:rPr>
                <w:rFonts w:ascii="Times New Roman" w:hAnsi="Times New Roman" w:cs="Times New Roman"/>
                <w:sz w:val="24"/>
                <w:szCs w:val="24"/>
              </w:rPr>
            </w:pPr>
            <w:r w:rsidRPr="00D03A06">
              <w:rPr>
                <w:rFonts w:ascii="Times New Roman" w:hAnsi="Times New Roman" w:cs="Times New Roman"/>
                <w:sz w:val="24"/>
                <w:szCs w:val="24"/>
              </w:rPr>
              <w:t>Наименование категории</w:t>
            </w:r>
          </w:p>
        </w:tc>
        <w:tc>
          <w:tcPr>
            <w:tcW w:w="2181" w:type="pct"/>
            <w:gridSpan w:val="6"/>
            <w:tcBorders>
              <w:top w:val="single" w:sz="4" w:space="0" w:color="000000"/>
              <w:left w:val="single" w:sz="4" w:space="0" w:color="000000"/>
            </w:tcBorders>
          </w:tcPr>
          <w:p w:rsidR="00F64FDE" w:rsidRPr="00D03A06" w:rsidRDefault="00F64FDE" w:rsidP="00027D59">
            <w:pPr>
              <w:jc w:val="center"/>
              <w:rPr>
                <w:rFonts w:ascii="Times New Roman" w:hAnsi="Times New Roman" w:cs="Times New Roman"/>
                <w:sz w:val="24"/>
                <w:szCs w:val="24"/>
              </w:rPr>
            </w:pPr>
            <w:r w:rsidRPr="00D03A06">
              <w:rPr>
                <w:rFonts w:ascii="Times New Roman" w:hAnsi="Times New Roman" w:cs="Times New Roman"/>
                <w:sz w:val="24"/>
                <w:szCs w:val="24"/>
              </w:rPr>
              <w:t>Количество</w:t>
            </w:r>
          </w:p>
        </w:tc>
        <w:tc>
          <w:tcPr>
            <w:tcW w:w="2036" w:type="pct"/>
            <w:gridSpan w:val="3"/>
            <w:vMerge w:val="restart"/>
            <w:tcBorders>
              <w:top w:val="single" w:sz="4" w:space="0" w:color="000000"/>
              <w:right w:val="single" w:sz="4" w:space="0" w:color="000000"/>
            </w:tcBorders>
          </w:tcPr>
          <w:p w:rsidR="00F64FDE" w:rsidRPr="00D03A06" w:rsidRDefault="00F64FDE" w:rsidP="00027D59">
            <w:pPr>
              <w:jc w:val="center"/>
              <w:rPr>
                <w:rFonts w:ascii="Times New Roman" w:hAnsi="Times New Roman" w:cs="Times New Roman"/>
                <w:sz w:val="24"/>
                <w:szCs w:val="24"/>
              </w:rPr>
            </w:pPr>
            <w:r w:rsidRPr="00D03A06">
              <w:rPr>
                <w:rFonts w:ascii="Times New Roman" w:hAnsi="Times New Roman" w:cs="Times New Roman"/>
                <w:sz w:val="24"/>
                <w:szCs w:val="24"/>
              </w:rPr>
              <w:t>Стоимость</w:t>
            </w:r>
          </w:p>
        </w:tc>
      </w:tr>
      <w:tr w:rsidR="00F64FDE" w:rsidRPr="00D03A06" w:rsidTr="001E5ECA">
        <w:trPr>
          <w:trHeight w:val="420"/>
        </w:trPr>
        <w:tc>
          <w:tcPr>
            <w:tcW w:w="783" w:type="pct"/>
            <w:vMerge/>
            <w:tcBorders>
              <w:left w:val="single" w:sz="4" w:space="0" w:color="000000"/>
              <w:right w:val="single" w:sz="4" w:space="0" w:color="000000"/>
            </w:tcBorders>
            <w:vAlign w:val="center"/>
          </w:tcPr>
          <w:p w:rsidR="00F64FDE" w:rsidRPr="00D03A06" w:rsidRDefault="00F64FDE" w:rsidP="00027D59">
            <w:pPr>
              <w:rPr>
                <w:rFonts w:ascii="Times New Roman" w:hAnsi="Times New Roman" w:cs="Times New Roman"/>
                <w:sz w:val="24"/>
                <w:szCs w:val="24"/>
              </w:rPr>
            </w:pPr>
          </w:p>
        </w:tc>
        <w:tc>
          <w:tcPr>
            <w:tcW w:w="1091" w:type="pct"/>
            <w:gridSpan w:val="3"/>
            <w:tcBorders>
              <w:left w:val="single" w:sz="4" w:space="0" w:color="000000"/>
            </w:tcBorders>
          </w:tcPr>
          <w:p w:rsidR="00F64FDE" w:rsidRPr="00D03A06" w:rsidRDefault="00F64FDE" w:rsidP="00027D59">
            <w:pPr>
              <w:rPr>
                <w:rFonts w:ascii="Times New Roman" w:hAnsi="Times New Roman" w:cs="Times New Roman"/>
                <w:sz w:val="24"/>
                <w:szCs w:val="24"/>
              </w:rPr>
            </w:pPr>
            <w:r w:rsidRPr="00D03A06">
              <w:rPr>
                <w:rFonts w:ascii="Times New Roman" w:hAnsi="Times New Roman" w:cs="Times New Roman"/>
                <w:sz w:val="24"/>
                <w:szCs w:val="24"/>
              </w:rPr>
              <w:t>пациентов</w:t>
            </w:r>
          </w:p>
        </w:tc>
        <w:tc>
          <w:tcPr>
            <w:tcW w:w="1091" w:type="pct"/>
            <w:gridSpan w:val="3"/>
            <w:tcBorders>
              <w:left w:val="single" w:sz="4" w:space="0" w:color="000000"/>
            </w:tcBorders>
          </w:tcPr>
          <w:p w:rsidR="00F64FDE" w:rsidRPr="00D03A06" w:rsidRDefault="00F64FDE" w:rsidP="00027D59">
            <w:pPr>
              <w:rPr>
                <w:rFonts w:ascii="Times New Roman" w:hAnsi="Times New Roman" w:cs="Times New Roman"/>
                <w:sz w:val="24"/>
                <w:szCs w:val="24"/>
              </w:rPr>
            </w:pPr>
            <w:r w:rsidRPr="00D03A06">
              <w:rPr>
                <w:rFonts w:ascii="Times New Roman" w:hAnsi="Times New Roman" w:cs="Times New Roman"/>
                <w:sz w:val="24"/>
                <w:szCs w:val="24"/>
              </w:rPr>
              <w:t>рецептов</w:t>
            </w:r>
          </w:p>
        </w:tc>
        <w:tc>
          <w:tcPr>
            <w:tcW w:w="2036" w:type="pct"/>
            <w:gridSpan w:val="3"/>
            <w:vMerge/>
            <w:tcBorders>
              <w:right w:val="single" w:sz="4" w:space="0" w:color="000000"/>
            </w:tcBorders>
          </w:tcPr>
          <w:p w:rsidR="00F64FDE" w:rsidRPr="00D03A06" w:rsidRDefault="00F64FDE" w:rsidP="00027D59">
            <w:pPr>
              <w:rPr>
                <w:rFonts w:ascii="Times New Roman" w:hAnsi="Times New Roman" w:cs="Times New Roman"/>
                <w:sz w:val="24"/>
                <w:szCs w:val="24"/>
              </w:rPr>
            </w:pPr>
          </w:p>
        </w:tc>
      </w:tr>
      <w:tr w:rsidR="00F64FDE" w:rsidRPr="00D03A06" w:rsidTr="001E5ECA">
        <w:trPr>
          <w:trHeight w:val="420"/>
        </w:trPr>
        <w:tc>
          <w:tcPr>
            <w:tcW w:w="783" w:type="pct"/>
            <w:vMerge/>
            <w:tcBorders>
              <w:left w:val="single" w:sz="4" w:space="0" w:color="000000"/>
              <w:bottom w:val="single" w:sz="4" w:space="0" w:color="000000"/>
              <w:right w:val="single" w:sz="4" w:space="0" w:color="000000"/>
            </w:tcBorders>
            <w:vAlign w:val="center"/>
          </w:tcPr>
          <w:p w:rsidR="00F64FDE" w:rsidRPr="00D03A06" w:rsidRDefault="00F64FDE" w:rsidP="00027D59">
            <w:pPr>
              <w:rPr>
                <w:rFonts w:ascii="Times New Roman" w:hAnsi="Times New Roman" w:cs="Times New Roman"/>
                <w:sz w:val="24"/>
                <w:szCs w:val="24"/>
              </w:rPr>
            </w:pPr>
          </w:p>
        </w:tc>
        <w:tc>
          <w:tcPr>
            <w:tcW w:w="364" w:type="pct"/>
            <w:tcBorders>
              <w:left w:val="single" w:sz="4" w:space="0" w:color="000000"/>
            </w:tcBorders>
          </w:tcPr>
          <w:p w:rsidR="00F64FDE" w:rsidRPr="00D03A06" w:rsidRDefault="00F64FDE" w:rsidP="00027D59">
            <w:pPr>
              <w:rPr>
                <w:rFonts w:ascii="Times New Roman" w:hAnsi="Times New Roman" w:cs="Times New Roman"/>
                <w:sz w:val="24"/>
                <w:szCs w:val="24"/>
              </w:rPr>
            </w:pPr>
            <w:r>
              <w:rPr>
                <w:rFonts w:ascii="Times New Roman" w:hAnsi="Times New Roman" w:cs="Times New Roman"/>
                <w:sz w:val="24"/>
                <w:szCs w:val="24"/>
              </w:rPr>
              <w:t>2013</w:t>
            </w:r>
            <w:r w:rsidRPr="00D03A06">
              <w:rPr>
                <w:rFonts w:ascii="Times New Roman" w:hAnsi="Times New Roman" w:cs="Times New Roman"/>
                <w:sz w:val="24"/>
                <w:szCs w:val="24"/>
              </w:rPr>
              <w:t>г.</w:t>
            </w:r>
          </w:p>
        </w:tc>
        <w:tc>
          <w:tcPr>
            <w:tcW w:w="363" w:type="pct"/>
            <w:tcBorders>
              <w:left w:val="single" w:sz="4" w:space="0" w:color="000000"/>
            </w:tcBorders>
          </w:tcPr>
          <w:p w:rsidR="00F64FDE" w:rsidRPr="00D03A06" w:rsidRDefault="00F64FDE" w:rsidP="00027D59">
            <w:pPr>
              <w:rPr>
                <w:rFonts w:ascii="Times New Roman" w:hAnsi="Times New Roman" w:cs="Times New Roman"/>
                <w:sz w:val="24"/>
                <w:szCs w:val="24"/>
              </w:rPr>
            </w:pPr>
            <w:r>
              <w:rPr>
                <w:rFonts w:ascii="Times New Roman" w:hAnsi="Times New Roman" w:cs="Times New Roman"/>
                <w:sz w:val="24"/>
                <w:szCs w:val="24"/>
                <w:lang w:val="en-US"/>
              </w:rPr>
              <w:t>201</w:t>
            </w:r>
            <w:r>
              <w:rPr>
                <w:rFonts w:ascii="Times New Roman" w:hAnsi="Times New Roman" w:cs="Times New Roman"/>
                <w:sz w:val="24"/>
                <w:szCs w:val="24"/>
              </w:rPr>
              <w:t>4</w:t>
            </w:r>
            <w:r w:rsidRPr="00D03A06">
              <w:rPr>
                <w:rFonts w:ascii="Times New Roman" w:hAnsi="Times New Roman" w:cs="Times New Roman"/>
                <w:sz w:val="24"/>
                <w:szCs w:val="24"/>
              </w:rPr>
              <w:t>г.</w:t>
            </w:r>
          </w:p>
        </w:tc>
        <w:tc>
          <w:tcPr>
            <w:tcW w:w="364" w:type="pct"/>
            <w:tcBorders>
              <w:left w:val="single" w:sz="4" w:space="0" w:color="000000"/>
            </w:tcBorders>
          </w:tcPr>
          <w:p w:rsidR="00F64FDE" w:rsidRPr="00D03A06" w:rsidRDefault="00F64FDE" w:rsidP="00027D59">
            <w:pPr>
              <w:rPr>
                <w:rFonts w:ascii="Times New Roman" w:hAnsi="Times New Roman" w:cs="Times New Roman"/>
                <w:sz w:val="24"/>
                <w:szCs w:val="24"/>
              </w:rPr>
            </w:pPr>
            <w:r>
              <w:rPr>
                <w:rFonts w:ascii="Times New Roman" w:hAnsi="Times New Roman" w:cs="Times New Roman"/>
                <w:sz w:val="24"/>
                <w:szCs w:val="24"/>
              </w:rPr>
              <w:t>2015</w:t>
            </w:r>
            <w:r w:rsidRPr="00D03A06">
              <w:rPr>
                <w:rFonts w:ascii="Times New Roman" w:hAnsi="Times New Roman" w:cs="Times New Roman"/>
                <w:sz w:val="24"/>
                <w:szCs w:val="24"/>
              </w:rPr>
              <w:t>г.</w:t>
            </w:r>
          </w:p>
        </w:tc>
        <w:tc>
          <w:tcPr>
            <w:tcW w:w="364" w:type="pct"/>
            <w:tcBorders>
              <w:left w:val="single" w:sz="4" w:space="0" w:color="000000"/>
            </w:tcBorders>
          </w:tcPr>
          <w:p w:rsidR="00F64FDE" w:rsidRPr="00D03A06" w:rsidRDefault="00F64FDE" w:rsidP="00027D59">
            <w:pPr>
              <w:rPr>
                <w:rFonts w:ascii="Times New Roman" w:hAnsi="Times New Roman" w:cs="Times New Roman"/>
                <w:sz w:val="24"/>
                <w:szCs w:val="24"/>
              </w:rPr>
            </w:pPr>
            <w:r>
              <w:rPr>
                <w:rFonts w:ascii="Times New Roman" w:hAnsi="Times New Roman" w:cs="Times New Roman"/>
                <w:sz w:val="24"/>
                <w:szCs w:val="24"/>
              </w:rPr>
              <w:t>2013</w:t>
            </w:r>
            <w:r w:rsidRPr="00D03A06">
              <w:rPr>
                <w:rFonts w:ascii="Times New Roman" w:hAnsi="Times New Roman" w:cs="Times New Roman"/>
                <w:sz w:val="24"/>
                <w:szCs w:val="24"/>
              </w:rPr>
              <w:t>г.</w:t>
            </w:r>
          </w:p>
        </w:tc>
        <w:tc>
          <w:tcPr>
            <w:tcW w:w="364" w:type="pct"/>
            <w:tcBorders>
              <w:left w:val="single" w:sz="4" w:space="0" w:color="000000"/>
            </w:tcBorders>
          </w:tcPr>
          <w:p w:rsidR="00F64FDE" w:rsidRPr="00D03A06" w:rsidRDefault="00F64FDE" w:rsidP="00027D59">
            <w:pPr>
              <w:rPr>
                <w:rFonts w:ascii="Times New Roman" w:hAnsi="Times New Roman" w:cs="Times New Roman"/>
                <w:sz w:val="24"/>
                <w:szCs w:val="24"/>
              </w:rPr>
            </w:pPr>
            <w:r>
              <w:rPr>
                <w:rFonts w:ascii="Times New Roman" w:hAnsi="Times New Roman" w:cs="Times New Roman"/>
                <w:sz w:val="24"/>
                <w:szCs w:val="24"/>
              </w:rPr>
              <w:t>2014</w:t>
            </w:r>
            <w:r w:rsidRPr="00D03A06">
              <w:rPr>
                <w:rFonts w:ascii="Times New Roman" w:hAnsi="Times New Roman" w:cs="Times New Roman"/>
                <w:sz w:val="24"/>
                <w:szCs w:val="24"/>
              </w:rPr>
              <w:t>г.</w:t>
            </w:r>
          </w:p>
        </w:tc>
        <w:tc>
          <w:tcPr>
            <w:tcW w:w="363" w:type="pct"/>
            <w:tcBorders>
              <w:left w:val="single" w:sz="4" w:space="0" w:color="000000"/>
            </w:tcBorders>
          </w:tcPr>
          <w:p w:rsidR="00F64FDE" w:rsidRPr="00D03A06" w:rsidRDefault="00F64FDE" w:rsidP="00027D59">
            <w:pPr>
              <w:rPr>
                <w:rFonts w:ascii="Times New Roman" w:hAnsi="Times New Roman" w:cs="Times New Roman"/>
                <w:sz w:val="24"/>
                <w:szCs w:val="24"/>
              </w:rPr>
            </w:pPr>
            <w:r>
              <w:rPr>
                <w:rFonts w:ascii="Times New Roman" w:hAnsi="Times New Roman" w:cs="Times New Roman"/>
                <w:sz w:val="24"/>
                <w:szCs w:val="24"/>
              </w:rPr>
              <w:t>2015</w:t>
            </w:r>
            <w:r w:rsidRPr="00D03A06">
              <w:rPr>
                <w:rFonts w:ascii="Times New Roman" w:hAnsi="Times New Roman" w:cs="Times New Roman"/>
                <w:sz w:val="24"/>
                <w:szCs w:val="24"/>
              </w:rPr>
              <w:t>г.</w:t>
            </w:r>
          </w:p>
        </w:tc>
        <w:tc>
          <w:tcPr>
            <w:tcW w:w="800" w:type="pct"/>
          </w:tcPr>
          <w:p w:rsidR="00F64FDE" w:rsidRPr="00D03A06" w:rsidRDefault="00F64FDE" w:rsidP="00027D59">
            <w:pPr>
              <w:rPr>
                <w:rFonts w:ascii="Times New Roman" w:hAnsi="Times New Roman" w:cs="Times New Roman"/>
                <w:sz w:val="24"/>
                <w:szCs w:val="24"/>
              </w:rPr>
            </w:pPr>
            <w:r>
              <w:rPr>
                <w:rFonts w:ascii="Times New Roman" w:hAnsi="Times New Roman" w:cs="Times New Roman"/>
                <w:sz w:val="24"/>
                <w:szCs w:val="24"/>
              </w:rPr>
              <w:t>2013</w:t>
            </w:r>
            <w:r w:rsidRPr="00D03A06">
              <w:rPr>
                <w:rFonts w:ascii="Times New Roman" w:hAnsi="Times New Roman" w:cs="Times New Roman"/>
                <w:sz w:val="24"/>
                <w:szCs w:val="24"/>
              </w:rPr>
              <w:t>г.</w:t>
            </w:r>
          </w:p>
        </w:tc>
        <w:tc>
          <w:tcPr>
            <w:tcW w:w="654" w:type="pct"/>
            <w:tcBorders>
              <w:right w:val="single" w:sz="4" w:space="0" w:color="auto"/>
            </w:tcBorders>
          </w:tcPr>
          <w:p w:rsidR="00F64FDE" w:rsidRPr="00D03A06" w:rsidRDefault="00F64FDE" w:rsidP="00027D59">
            <w:pPr>
              <w:rPr>
                <w:rFonts w:ascii="Times New Roman" w:hAnsi="Times New Roman" w:cs="Times New Roman"/>
                <w:sz w:val="24"/>
                <w:szCs w:val="24"/>
              </w:rPr>
            </w:pPr>
            <w:r>
              <w:rPr>
                <w:rFonts w:ascii="Times New Roman" w:hAnsi="Times New Roman" w:cs="Times New Roman"/>
                <w:sz w:val="24"/>
                <w:szCs w:val="24"/>
              </w:rPr>
              <w:t>2014</w:t>
            </w:r>
            <w:r w:rsidRPr="00D03A06">
              <w:rPr>
                <w:rFonts w:ascii="Times New Roman" w:hAnsi="Times New Roman" w:cs="Times New Roman"/>
                <w:sz w:val="24"/>
                <w:szCs w:val="24"/>
              </w:rPr>
              <w:t>г.</w:t>
            </w:r>
          </w:p>
        </w:tc>
        <w:tc>
          <w:tcPr>
            <w:tcW w:w="582" w:type="pct"/>
            <w:tcBorders>
              <w:left w:val="single" w:sz="4" w:space="0" w:color="auto"/>
              <w:right w:val="single" w:sz="4" w:space="0" w:color="000000"/>
            </w:tcBorders>
          </w:tcPr>
          <w:p w:rsidR="00F64FDE" w:rsidRPr="00D03A06" w:rsidRDefault="00F64FDE" w:rsidP="00027D59">
            <w:pPr>
              <w:rPr>
                <w:rFonts w:ascii="Times New Roman" w:hAnsi="Times New Roman" w:cs="Times New Roman"/>
                <w:sz w:val="24"/>
                <w:szCs w:val="24"/>
              </w:rPr>
            </w:pPr>
            <w:r>
              <w:rPr>
                <w:rFonts w:ascii="Times New Roman" w:hAnsi="Times New Roman" w:cs="Times New Roman"/>
                <w:sz w:val="24"/>
                <w:szCs w:val="24"/>
              </w:rPr>
              <w:t>2015</w:t>
            </w:r>
            <w:r w:rsidRPr="00D03A06">
              <w:rPr>
                <w:rFonts w:ascii="Times New Roman" w:hAnsi="Times New Roman" w:cs="Times New Roman"/>
                <w:sz w:val="24"/>
                <w:szCs w:val="24"/>
              </w:rPr>
              <w:t>г.</w:t>
            </w:r>
          </w:p>
        </w:tc>
      </w:tr>
      <w:tr w:rsidR="00F64FDE" w:rsidRPr="00D03A06" w:rsidTr="001E5ECA">
        <w:trPr>
          <w:trHeight w:val="420"/>
        </w:trPr>
        <w:tc>
          <w:tcPr>
            <w:tcW w:w="783" w:type="pct"/>
            <w:tcBorders>
              <w:top w:val="single" w:sz="4" w:space="0" w:color="000000"/>
              <w:left w:val="single" w:sz="4" w:space="0" w:color="000000"/>
              <w:bottom w:val="single" w:sz="4" w:space="0" w:color="000000"/>
              <w:right w:val="single" w:sz="4" w:space="0" w:color="000000"/>
            </w:tcBorders>
          </w:tcPr>
          <w:p w:rsidR="00F64FDE" w:rsidRPr="00D03A06" w:rsidRDefault="00F64FDE" w:rsidP="00027D59">
            <w:pPr>
              <w:rPr>
                <w:rFonts w:ascii="Times New Roman" w:hAnsi="Times New Roman" w:cs="Times New Roman"/>
                <w:sz w:val="24"/>
                <w:szCs w:val="24"/>
              </w:rPr>
            </w:pPr>
            <w:r w:rsidRPr="00D03A06">
              <w:rPr>
                <w:rFonts w:ascii="Times New Roman" w:hAnsi="Times New Roman" w:cs="Times New Roman"/>
                <w:sz w:val="24"/>
                <w:szCs w:val="24"/>
              </w:rPr>
              <w:t xml:space="preserve">Инвалиды </w:t>
            </w:r>
            <w:r w:rsidRPr="00D03A06">
              <w:rPr>
                <w:rFonts w:ascii="Times New Roman" w:hAnsi="Times New Roman" w:cs="Times New Roman"/>
                <w:sz w:val="24"/>
                <w:szCs w:val="24"/>
                <w:lang w:val="en-US"/>
              </w:rPr>
              <w:t>I</w:t>
            </w:r>
            <w:r w:rsidRPr="00D03A06">
              <w:rPr>
                <w:rFonts w:ascii="Times New Roman" w:hAnsi="Times New Roman" w:cs="Times New Roman"/>
                <w:sz w:val="24"/>
                <w:szCs w:val="24"/>
              </w:rPr>
              <w:t xml:space="preserve"> гр</w:t>
            </w:r>
          </w:p>
        </w:tc>
        <w:tc>
          <w:tcPr>
            <w:tcW w:w="364" w:type="pct"/>
            <w:tcBorders>
              <w:left w:val="single" w:sz="4" w:space="0" w:color="000000"/>
            </w:tcBorders>
          </w:tcPr>
          <w:p w:rsidR="00F64FDE" w:rsidRPr="00D03A06" w:rsidRDefault="00F64FDE" w:rsidP="00027D59">
            <w:pPr>
              <w:rPr>
                <w:rFonts w:ascii="Times New Roman" w:hAnsi="Times New Roman" w:cs="Times New Roman"/>
                <w:sz w:val="24"/>
                <w:szCs w:val="24"/>
              </w:rPr>
            </w:pPr>
            <w:r w:rsidRPr="00D03A06">
              <w:rPr>
                <w:rFonts w:ascii="Times New Roman" w:hAnsi="Times New Roman" w:cs="Times New Roman"/>
                <w:sz w:val="24"/>
                <w:szCs w:val="24"/>
              </w:rPr>
              <w:t>2</w:t>
            </w:r>
          </w:p>
        </w:tc>
        <w:tc>
          <w:tcPr>
            <w:tcW w:w="363" w:type="pct"/>
            <w:tcBorders>
              <w:left w:val="single" w:sz="4" w:space="0" w:color="000000"/>
            </w:tcBorders>
          </w:tcPr>
          <w:p w:rsidR="00F64FDE" w:rsidRPr="00D03A06" w:rsidRDefault="00F64FDE" w:rsidP="00027D59">
            <w:pPr>
              <w:rPr>
                <w:rFonts w:ascii="Times New Roman" w:hAnsi="Times New Roman" w:cs="Times New Roman"/>
                <w:sz w:val="24"/>
                <w:szCs w:val="24"/>
              </w:rPr>
            </w:pPr>
            <w:r w:rsidRPr="00D03A06">
              <w:rPr>
                <w:rFonts w:ascii="Times New Roman" w:hAnsi="Times New Roman" w:cs="Times New Roman"/>
                <w:sz w:val="24"/>
                <w:szCs w:val="24"/>
              </w:rPr>
              <w:t>2</w:t>
            </w:r>
          </w:p>
        </w:tc>
        <w:tc>
          <w:tcPr>
            <w:tcW w:w="364" w:type="pct"/>
            <w:tcBorders>
              <w:left w:val="single" w:sz="4" w:space="0" w:color="000000"/>
            </w:tcBorders>
          </w:tcPr>
          <w:p w:rsidR="00F64FDE" w:rsidRPr="00D03A06" w:rsidRDefault="00F64FDE" w:rsidP="00027D59">
            <w:pPr>
              <w:rPr>
                <w:rFonts w:ascii="Times New Roman" w:hAnsi="Times New Roman" w:cs="Times New Roman"/>
                <w:sz w:val="24"/>
                <w:szCs w:val="24"/>
              </w:rPr>
            </w:pPr>
            <w:r>
              <w:rPr>
                <w:rFonts w:ascii="Times New Roman" w:hAnsi="Times New Roman" w:cs="Times New Roman"/>
                <w:sz w:val="24"/>
                <w:szCs w:val="24"/>
              </w:rPr>
              <w:t>1</w:t>
            </w:r>
          </w:p>
        </w:tc>
        <w:tc>
          <w:tcPr>
            <w:tcW w:w="364" w:type="pct"/>
            <w:tcBorders>
              <w:left w:val="single" w:sz="4" w:space="0" w:color="000000"/>
            </w:tcBorders>
          </w:tcPr>
          <w:p w:rsidR="00F64FDE" w:rsidRPr="00D03A06" w:rsidRDefault="00F64FDE" w:rsidP="00027D59">
            <w:pPr>
              <w:rPr>
                <w:rFonts w:ascii="Times New Roman" w:hAnsi="Times New Roman" w:cs="Times New Roman"/>
                <w:sz w:val="24"/>
                <w:szCs w:val="24"/>
              </w:rPr>
            </w:pPr>
            <w:r w:rsidRPr="00D03A06">
              <w:rPr>
                <w:rFonts w:ascii="Times New Roman" w:hAnsi="Times New Roman" w:cs="Times New Roman"/>
                <w:sz w:val="24"/>
                <w:szCs w:val="24"/>
              </w:rPr>
              <w:t>4</w:t>
            </w:r>
          </w:p>
        </w:tc>
        <w:tc>
          <w:tcPr>
            <w:tcW w:w="364" w:type="pct"/>
            <w:tcBorders>
              <w:left w:val="single" w:sz="4" w:space="0" w:color="000000"/>
            </w:tcBorders>
          </w:tcPr>
          <w:p w:rsidR="00F64FDE" w:rsidRPr="00D03A06" w:rsidRDefault="00F64FDE" w:rsidP="00027D59">
            <w:pPr>
              <w:rPr>
                <w:rFonts w:ascii="Times New Roman" w:hAnsi="Times New Roman" w:cs="Times New Roman"/>
                <w:sz w:val="24"/>
                <w:szCs w:val="24"/>
              </w:rPr>
            </w:pPr>
            <w:r w:rsidRPr="00D03A06">
              <w:rPr>
                <w:rFonts w:ascii="Times New Roman" w:hAnsi="Times New Roman" w:cs="Times New Roman"/>
                <w:sz w:val="24"/>
                <w:szCs w:val="24"/>
              </w:rPr>
              <w:t>12</w:t>
            </w:r>
          </w:p>
        </w:tc>
        <w:tc>
          <w:tcPr>
            <w:tcW w:w="363" w:type="pct"/>
            <w:tcBorders>
              <w:left w:val="single" w:sz="4" w:space="0" w:color="000000"/>
            </w:tcBorders>
          </w:tcPr>
          <w:p w:rsidR="00F64FDE" w:rsidRPr="00D03A06" w:rsidRDefault="00F64FDE" w:rsidP="00027D59">
            <w:pPr>
              <w:rPr>
                <w:rFonts w:ascii="Times New Roman" w:hAnsi="Times New Roman" w:cs="Times New Roman"/>
                <w:sz w:val="24"/>
                <w:szCs w:val="24"/>
              </w:rPr>
            </w:pPr>
            <w:r>
              <w:rPr>
                <w:rFonts w:ascii="Times New Roman" w:hAnsi="Times New Roman" w:cs="Times New Roman"/>
                <w:sz w:val="24"/>
                <w:szCs w:val="24"/>
              </w:rPr>
              <w:t>2</w:t>
            </w:r>
          </w:p>
        </w:tc>
        <w:tc>
          <w:tcPr>
            <w:tcW w:w="800" w:type="pct"/>
          </w:tcPr>
          <w:p w:rsidR="00F64FDE" w:rsidRPr="00D03A06" w:rsidRDefault="00F64FDE" w:rsidP="00027D59">
            <w:pPr>
              <w:rPr>
                <w:rFonts w:ascii="Times New Roman" w:hAnsi="Times New Roman" w:cs="Times New Roman"/>
                <w:sz w:val="24"/>
                <w:szCs w:val="24"/>
              </w:rPr>
            </w:pPr>
            <w:r w:rsidRPr="00D03A06">
              <w:rPr>
                <w:rFonts w:ascii="Times New Roman" w:hAnsi="Times New Roman" w:cs="Times New Roman"/>
                <w:sz w:val="24"/>
                <w:szCs w:val="24"/>
              </w:rPr>
              <w:t>311 323,2</w:t>
            </w:r>
          </w:p>
        </w:tc>
        <w:tc>
          <w:tcPr>
            <w:tcW w:w="654" w:type="pct"/>
            <w:tcBorders>
              <w:right w:val="single" w:sz="4" w:space="0" w:color="auto"/>
            </w:tcBorders>
          </w:tcPr>
          <w:p w:rsidR="00F64FDE" w:rsidRPr="00D03A06" w:rsidRDefault="00F64FDE" w:rsidP="00027D59">
            <w:pPr>
              <w:rPr>
                <w:rFonts w:ascii="Times New Roman" w:hAnsi="Times New Roman" w:cs="Times New Roman"/>
                <w:sz w:val="24"/>
                <w:szCs w:val="24"/>
              </w:rPr>
            </w:pPr>
            <w:r w:rsidRPr="00D03A06">
              <w:rPr>
                <w:rFonts w:ascii="Times New Roman" w:hAnsi="Times New Roman" w:cs="Times New Roman"/>
                <w:sz w:val="24"/>
                <w:szCs w:val="24"/>
              </w:rPr>
              <w:t>464828,4</w:t>
            </w:r>
          </w:p>
        </w:tc>
        <w:tc>
          <w:tcPr>
            <w:tcW w:w="582" w:type="pct"/>
            <w:tcBorders>
              <w:left w:val="single" w:sz="4" w:space="0" w:color="auto"/>
              <w:right w:val="single" w:sz="4" w:space="0" w:color="000000"/>
            </w:tcBorders>
          </w:tcPr>
          <w:p w:rsidR="00F64FDE" w:rsidRPr="00D03A06" w:rsidRDefault="00F64FDE" w:rsidP="00027D59">
            <w:pPr>
              <w:rPr>
                <w:rFonts w:ascii="Times New Roman" w:hAnsi="Times New Roman" w:cs="Times New Roman"/>
                <w:sz w:val="24"/>
                <w:szCs w:val="24"/>
              </w:rPr>
            </w:pPr>
            <w:r>
              <w:rPr>
                <w:rFonts w:ascii="Times New Roman" w:hAnsi="Times New Roman" w:cs="Times New Roman"/>
                <w:sz w:val="24"/>
                <w:szCs w:val="24"/>
              </w:rPr>
              <w:t>92534,4</w:t>
            </w:r>
          </w:p>
        </w:tc>
      </w:tr>
      <w:tr w:rsidR="00F64FDE" w:rsidRPr="00D03A06" w:rsidTr="001E5ECA">
        <w:trPr>
          <w:trHeight w:val="420"/>
        </w:trPr>
        <w:tc>
          <w:tcPr>
            <w:tcW w:w="783" w:type="pct"/>
            <w:tcBorders>
              <w:top w:val="single" w:sz="4" w:space="0" w:color="000000"/>
              <w:left w:val="single" w:sz="4" w:space="0" w:color="000000"/>
              <w:bottom w:val="single" w:sz="4" w:space="0" w:color="000000"/>
              <w:right w:val="single" w:sz="4" w:space="0" w:color="000000"/>
            </w:tcBorders>
          </w:tcPr>
          <w:p w:rsidR="00F64FDE" w:rsidRPr="00D03A06" w:rsidRDefault="00F64FDE" w:rsidP="00027D59">
            <w:pPr>
              <w:rPr>
                <w:rFonts w:ascii="Times New Roman" w:hAnsi="Times New Roman" w:cs="Times New Roman"/>
                <w:sz w:val="24"/>
                <w:szCs w:val="24"/>
              </w:rPr>
            </w:pPr>
            <w:r w:rsidRPr="00D03A06">
              <w:rPr>
                <w:rFonts w:ascii="Times New Roman" w:hAnsi="Times New Roman" w:cs="Times New Roman"/>
                <w:sz w:val="24"/>
                <w:szCs w:val="24"/>
              </w:rPr>
              <w:t xml:space="preserve">Инвалиды </w:t>
            </w:r>
            <w:r w:rsidRPr="00D03A06">
              <w:rPr>
                <w:rFonts w:ascii="Times New Roman" w:hAnsi="Times New Roman" w:cs="Times New Roman"/>
                <w:sz w:val="24"/>
                <w:szCs w:val="24"/>
                <w:lang w:val="en-US"/>
              </w:rPr>
              <w:t>II</w:t>
            </w:r>
            <w:r w:rsidRPr="00D03A06">
              <w:rPr>
                <w:rFonts w:ascii="Times New Roman" w:hAnsi="Times New Roman" w:cs="Times New Roman"/>
                <w:sz w:val="24"/>
                <w:szCs w:val="24"/>
              </w:rPr>
              <w:t xml:space="preserve"> гр</w:t>
            </w:r>
          </w:p>
        </w:tc>
        <w:tc>
          <w:tcPr>
            <w:tcW w:w="364" w:type="pct"/>
            <w:tcBorders>
              <w:left w:val="single" w:sz="4" w:space="0" w:color="000000"/>
            </w:tcBorders>
          </w:tcPr>
          <w:p w:rsidR="00F64FDE" w:rsidRPr="00D03A06" w:rsidRDefault="00F64FDE" w:rsidP="00027D59">
            <w:pPr>
              <w:rPr>
                <w:rFonts w:ascii="Times New Roman" w:hAnsi="Times New Roman" w:cs="Times New Roman"/>
                <w:sz w:val="24"/>
                <w:szCs w:val="24"/>
              </w:rPr>
            </w:pPr>
            <w:r w:rsidRPr="00D03A06">
              <w:rPr>
                <w:rFonts w:ascii="Times New Roman" w:hAnsi="Times New Roman" w:cs="Times New Roman"/>
                <w:sz w:val="24"/>
                <w:szCs w:val="24"/>
              </w:rPr>
              <w:t>3</w:t>
            </w:r>
          </w:p>
        </w:tc>
        <w:tc>
          <w:tcPr>
            <w:tcW w:w="363" w:type="pct"/>
            <w:tcBorders>
              <w:left w:val="single" w:sz="4" w:space="0" w:color="000000"/>
            </w:tcBorders>
          </w:tcPr>
          <w:p w:rsidR="00F64FDE" w:rsidRPr="00D03A06" w:rsidRDefault="00F64FDE" w:rsidP="00027D59">
            <w:pPr>
              <w:rPr>
                <w:rFonts w:ascii="Times New Roman" w:hAnsi="Times New Roman" w:cs="Times New Roman"/>
                <w:sz w:val="24"/>
                <w:szCs w:val="24"/>
              </w:rPr>
            </w:pPr>
            <w:r w:rsidRPr="00D03A06">
              <w:rPr>
                <w:rFonts w:ascii="Times New Roman" w:hAnsi="Times New Roman" w:cs="Times New Roman"/>
                <w:sz w:val="24"/>
                <w:szCs w:val="24"/>
              </w:rPr>
              <w:t>3</w:t>
            </w:r>
          </w:p>
        </w:tc>
        <w:tc>
          <w:tcPr>
            <w:tcW w:w="364" w:type="pct"/>
            <w:tcBorders>
              <w:left w:val="single" w:sz="4" w:space="0" w:color="000000"/>
            </w:tcBorders>
          </w:tcPr>
          <w:p w:rsidR="00F64FDE" w:rsidRPr="00D03A06" w:rsidRDefault="00F64FDE" w:rsidP="00027D59">
            <w:pPr>
              <w:rPr>
                <w:rFonts w:ascii="Times New Roman" w:hAnsi="Times New Roman" w:cs="Times New Roman"/>
                <w:sz w:val="24"/>
                <w:szCs w:val="24"/>
              </w:rPr>
            </w:pPr>
            <w:r>
              <w:rPr>
                <w:rFonts w:ascii="Times New Roman" w:hAnsi="Times New Roman" w:cs="Times New Roman"/>
                <w:sz w:val="24"/>
                <w:szCs w:val="24"/>
              </w:rPr>
              <w:t>1</w:t>
            </w:r>
          </w:p>
        </w:tc>
        <w:tc>
          <w:tcPr>
            <w:tcW w:w="364" w:type="pct"/>
            <w:tcBorders>
              <w:left w:val="single" w:sz="4" w:space="0" w:color="000000"/>
            </w:tcBorders>
          </w:tcPr>
          <w:p w:rsidR="00F64FDE" w:rsidRPr="00D03A06" w:rsidRDefault="00F64FDE" w:rsidP="00027D59">
            <w:pPr>
              <w:rPr>
                <w:rFonts w:ascii="Times New Roman" w:hAnsi="Times New Roman" w:cs="Times New Roman"/>
                <w:sz w:val="24"/>
                <w:szCs w:val="24"/>
              </w:rPr>
            </w:pPr>
            <w:r w:rsidRPr="00D03A06">
              <w:rPr>
                <w:rFonts w:ascii="Times New Roman" w:hAnsi="Times New Roman" w:cs="Times New Roman"/>
                <w:sz w:val="24"/>
                <w:szCs w:val="24"/>
              </w:rPr>
              <w:t>4</w:t>
            </w:r>
          </w:p>
        </w:tc>
        <w:tc>
          <w:tcPr>
            <w:tcW w:w="364" w:type="pct"/>
            <w:tcBorders>
              <w:left w:val="single" w:sz="4" w:space="0" w:color="000000"/>
            </w:tcBorders>
          </w:tcPr>
          <w:p w:rsidR="00F64FDE" w:rsidRPr="00D03A06" w:rsidRDefault="00F64FDE" w:rsidP="00027D59">
            <w:pPr>
              <w:rPr>
                <w:rFonts w:ascii="Times New Roman" w:hAnsi="Times New Roman" w:cs="Times New Roman"/>
                <w:sz w:val="24"/>
                <w:szCs w:val="24"/>
              </w:rPr>
            </w:pPr>
            <w:r w:rsidRPr="00D03A06">
              <w:rPr>
                <w:rFonts w:ascii="Times New Roman" w:hAnsi="Times New Roman" w:cs="Times New Roman"/>
                <w:sz w:val="24"/>
                <w:szCs w:val="24"/>
              </w:rPr>
              <w:t>19</w:t>
            </w:r>
          </w:p>
        </w:tc>
        <w:tc>
          <w:tcPr>
            <w:tcW w:w="363" w:type="pct"/>
            <w:tcBorders>
              <w:left w:val="single" w:sz="4" w:space="0" w:color="000000"/>
            </w:tcBorders>
          </w:tcPr>
          <w:p w:rsidR="00F64FDE" w:rsidRPr="00D03A06" w:rsidRDefault="00F64FDE" w:rsidP="00027D59">
            <w:pPr>
              <w:rPr>
                <w:rFonts w:ascii="Times New Roman" w:hAnsi="Times New Roman" w:cs="Times New Roman"/>
                <w:sz w:val="24"/>
                <w:szCs w:val="24"/>
              </w:rPr>
            </w:pPr>
            <w:r>
              <w:rPr>
                <w:rFonts w:ascii="Times New Roman" w:hAnsi="Times New Roman" w:cs="Times New Roman"/>
                <w:sz w:val="24"/>
                <w:szCs w:val="24"/>
              </w:rPr>
              <w:t>1</w:t>
            </w:r>
          </w:p>
        </w:tc>
        <w:tc>
          <w:tcPr>
            <w:tcW w:w="800" w:type="pct"/>
          </w:tcPr>
          <w:p w:rsidR="00F64FDE" w:rsidRPr="00D03A06" w:rsidRDefault="00F64FDE" w:rsidP="00027D59">
            <w:pPr>
              <w:rPr>
                <w:rFonts w:ascii="Times New Roman" w:hAnsi="Times New Roman" w:cs="Times New Roman"/>
                <w:sz w:val="24"/>
                <w:szCs w:val="24"/>
              </w:rPr>
            </w:pPr>
            <w:r w:rsidRPr="00D03A06">
              <w:rPr>
                <w:rFonts w:ascii="Times New Roman" w:hAnsi="Times New Roman" w:cs="Times New Roman"/>
                <w:sz w:val="24"/>
                <w:szCs w:val="24"/>
              </w:rPr>
              <w:t>345 595,2</w:t>
            </w:r>
          </w:p>
        </w:tc>
        <w:tc>
          <w:tcPr>
            <w:tcW w:w="654" w:type="pct"/>
            <w:tcBorders>
              <w:right w:val="single" w:sz="4" w:space="0" w:color="auto"/>
            </w:tcBorders>
          </w:tcPr>
          <w:p w:rsidR="00F64FDE" w:rsidRPr="00D03A06" w:rsidRDefault="00F64FDE" w:rsidP="00027D59">
            <w:pPr>
              <w:rPr>
                <w:rFonts w:ascii="Times New Roman" w:hAnsi="Times New Roman" w:cs="Times New Roman"/>
                <w:sz w:val="24"/>
                <w:szCs w:val="24"/>
              </w:rPr>
            </w:pPr>
            <w:r w:rsidRPr="00D03A06">
              <w:rPr>
                <w:rFonts w:ascii="Times New Roman" w:hAnsi="Times New Roman" w:cs="Times New Roman"/>
                <w:sz w:val="24"/>
                <w:szCs w:val="24"/>
              </w:rPr>
              <w:t>751994,4</w:t>
            </w:r>
          </w:p>
        </w:tc>
        <w:tc>
          <w:tcPr>
            <w:tcW w:w="582" w:type="pct"/>
            <w:tcBorders>
              <w:left w:val="single" w:sz="4" w:space="0" w:color="auto"/>
              <w:right w:val="single" w:sz="4" w:space="0" w:color="000000"/>
            </w:tcBorders>
          </w:tcPr>
          <w:p w:rsidR="00F64FDE" w:rsidRPr="00D03A06" w:rsidRDefault="00F64FDE" w:rsidP="00027D59">
            <w:pPr>
              <w:rPr>
                <w:rFonts w:ascii="Times New Roman" w:hAnsi="Times New Roman" w:cs="Times New Roman"/>
                <w:sz w:val="24"/>
                <w:szCs w:val="24"/>
              </w:rPr>
            </w:pPr>
            <w:r>
              <w:rPr>
                <w:rFonts w:ascii="Times New Roman" w:hAnsi="Times New Roman" w:cs="Times New Roman"/>
                <w:sz w:val="24"/>
                <w:szCs w:val="24"/>
              </w:rPr>
              <w:t>61689,6</w:t>
            </w:r>
          </w:p>
        </w:tc>
      </w:tr>
      <w:tr w:rsidR="00F64FDE" w:rsidRPr="00D03A06" w:rsidTr="001E5ECA">
        <w:trPr>
          <w:trHeight w:val="420"/>
        </w:trPr>
        <w:tc>
          <w:tcPr>
            <w:tcW w:w="783" w:type="pct"/>
            <w:tcBorders>
              <w:top w:val="single" w:sz="4" w:space="0" w:color="000000"/>
              <w:left w:val="single" w:sz="4" w:space="0" w:color="000000"/>
              <w:bottom w:val="single" w:sz="4" w:space="0" w:color="000000"/>
              <w:right w:val="single" w:sz="4" w:space="0" w:color="000000"/>
            </w:tcBorders>
          </w:tcPr>
          <w:p w:rsidR="00F64FDE" w:rsidRPr="00D03A06" w:rsidRDefault="00F64FDE" w:rsidP="00027D59">
            <w:pPr>
              <w:rPr>
                <w:rFonts w:ascii="Times New Roman" w:hAnsi="Times New Roman" w:cs="Times New Roman"/>
                <w:sz w:val="24"/>
                <w:szCs w:val="24"/>
              </w:rPr>
            </w:pPr>
            <w:r w:rsidRPr="00D03A06">
              <w:rPr>
                <w:rFonts w:ascii="Times New Roman" w:hAnsi="Times New Roman" w:cs="Times New Roman"/>
                <w:sz w:val="24"/>
                <w:szCs w:val="24"/>
              </w:rPr>
              <w:t xml:space="preserve">Инвалиды </w:t>
            </w:r>
            <w:r w:rsidRPr="00D03A06">
              <w:rPr>
                <w:rFonts w:ascii="Times New Roman" w:hAnsi="Times New Roman" w:cs="Times New Roman"/>
                <w:sz w:val="24"/>
                <w:szCs w:val="24"/>
                <w:lang w:val="en-US"/>
              </w:rPr>
              <w:t>III</w:t>
            </w:r>
            <w:r w:rsidRPr="00D03A06">
              <w:rPr>
                <w:rFonts w:ascii="Times New Roman" w:hAnsi="Times New Roman" w:cs="Times New Roman"/>
                <w:sz w:val="24"/>
                <w:szCs w:val="24"/>
              </w:rPr>
              <w:t xml:space="preserve"> гр.</w:t>
            </w:r>
          </w:p>
        </w:tc>
        <w:tc>
          <w:tcPr>
            <w:tcW w:w="364" w:type="pct"/>
            <w:tcBorders>
              <w:left w:val="single" w:sz="4" w:space="0" w:color="000000"/>
            </w:tcBorders>
          </w:tcPr>
          <w:p w:rsidR="00F64FDE" w:rsidRPr="00D03A06" w:rsidRDefault="00F64FDE" w:rsidP="00027D59">
            <w:pPr>
              <w:rPr>
                <w:rFonts w:ascii="Times New Roman" w:hAnsi="Times New Roman" w:cs="Times New Roman"/>
                <w:sz w:val="24"/>
                <w:szCs w:val="24"/>
              </w:rPr>
            </w:pPr>
            <w:r w:rsidRPr="00D03A06">
              <w:rPr>
                <w:rFonts w:ascii="Times New Roman" w:hAnsi="Times New Roman" w:cs="Times New Roman"/>
                <w:sz w:val="24"/>
                <w:szCs w:val="24"/>
              </w:rPr>
              <w:t>1</w:t>
            </w:r>
          </w:p>
        </w:tc>
        <w:tc>
          <w:tcPr>
            <w:tcW w:w="363" w:type="pct"/>
            <w:tcBorders>
              <w:left w:val="single" w:sz="4" w:space="0" w:color="000000"/>
            </w:tcBorders>
          </w:tcPr>
          <w:p w:rsidR="00F64FDE" w:rsidRPr="00D03A06" w:rsidRDefault="00F64FDE" w:rsidP="00027D59">
            <w:pPr>
              <w:rPr>
                <w:rFonts w:ascii="Times New Roman" w:hAnsi="Times New Roman" w:cs="Times New Roman"/>
                <w:sz w:val="24"/>
                <w:szCs w:val="24"/>
              </w:rPr>
            </w:pPr>
            <w:r w:rsidRPr="00D03A06">
              <w:rPr>
                <w:rFonts w:ascii="Times New Roman" w:hAnsi="Times New Roman" w:cs="Times New Roman"/>
                <w:sz w:val="24"/>
                <w:szCs w:val="24"/>
              </w:rPr>
              <w:t>1</w:t>
            </w:r>
          </w:p>
        </w:tc>
        <w:tc>
          <w:tcPr>
            <w:tcW w:w="364" w:type="pct"/>
            <w:tcBorders>
              <w:left w:val="single" w:sz="4" w:space="0" w:color="000000"/>
            </w:tcBorders>
          </w:tcPr>
          <w:p w:rsidR="00F64FDE" w:rsidRPr="00D03A06" w:rsidRDefault="00F64FDE" w:rsidP="00027D59">
            <w:pPr>
              <w:rPr>
                <w:rFonts w:ascii="Times New Roman" w:hAnsi="Times New Roman" w:cs="Times New Roman"/>
                <w:sz w:val="24"/>
                <w:szCs w:val="24"/>
              </w:rPr>
            </w:pPr>
            <w:r>
              <w:rPr>
                <w:rFonts w:ascii="Times New Roman" w:hAnsi="Times New Roman" w:cs="Times New Roman"/>
                <w:sz w:val="24"/>
                <w:szCs w:val="24"/>
              </w:rPr>
              <w:t>1</w:t>
            </w:r>
          </w:p>
        </w:tc>
        <w:tc>
          <w:tcPr>
            <w:tcW w:w="364" w:type="pct"/>
            <w:tcBorders>
              <w:left w:val="single" w:sz="4" w:space="0" w:color="000000"/>
            </w:tcBorders>
          </w:tcPr>
          <w:p w:rsidR="00F64FDE" w:rsidRPr="00D03A06" w:rsidRDefault="00F64FDE" w:rsidP="00027D59">
            <w:pPr>
              <w:rPr>
                <w:rFonts w:ascii="Times New Roman" w:hAnsi="Times New Roman" w:cs="Times New Roman"/>
                <w:sz w:val="24"/>
                <w:szCs w:val="24"/>
              </w:rPr>
            </w:pPr>
            <w:r w:rsidRPr="00D03A06">
              <w:rPr>
                <w:rFonts w:ascii="Times New Roman" w:hAnsi="Times New Roman" w:cs="Times New Roman"/>
                <w:sz w:val="24"/>
                <w:szCs w:val="24"/>
              </w:rPr>
              <w:t>2</w:t>
            </w:r>
          </w:p>
        </w:tc>
        <w:tc>
          <w:tcPr>
            <w:tcW w:w="364" w:type="pct"/>
            <w:tcBorders>
              <w:left w:val="single" w:sz="4" w:space="0" w:color="000000"/>
            </w:tcBorders>
          </w:tcPr>
          <w:p w:rsidR="00F64FDE" w:rsidRPr="00D03A06" w:rsidRDefault="00F64FDE" w:rsidP="00027D59">
            <w:pPr>
              <w:rPr>
                <w:rFonts w:ascii="Times New Roman" w:hAnsi="Times New Roman" w:cs="Times New Roman"/>
                <w:sz w:val="24"/>
                <w:szCs w:val="24"/>
              </w:rPr>
            </w:pPr>
            <w:r w:rsidRPr="00D03A06">
              <w:rPr>
                <w:rFonts w:ascii="Times New Roman" w:hAnsi="Times New Roman" w:cs="Times New Roman"/>
                <w:sz w:val="24"/>
                <w:szCs w:val="24"/>
              </w:rPr>
              <w:t>6</w:t>
            </w:r>
          </w:p>
        </w:tc>
        <w:tc>
          <w:tcPr>
            <w:tcW w:w="363" w:type="pct"/>
            <w:tcBorders>
              <w:left w:val="single" w:sz="4" w:space="0" w:color="000000"/>
            </w:tcBorders>
          </w:tcPr>
          <w:p w:rsidR="00F64FDE" w:rsidRPr="00D03A06" w:rsidRDefault="00F64FDE" w:rsidP="00027D59">
            <w:pPr>
              <w:rPr>
                <w:rFonts w:ascii="Times New Roman" w:hAnsi="Times New Roman" w:cs="Times New Roman"/>
                <w:sz w:val="24"/>
                <w:szCs w:val="24"/>
              </w:rPr>
            </w:pPr>
            <w:r>
              <w:rPr>
                <w:rFonts w:ascii="Times New Roman" w:hAnsi="Times New Roman" w:cs="Times New Roman"/>
                <w:sz w:val="24"/>
                <w:szCs w:val="24"/>
              </w:rPr>
              <w:t>2</w:t>
            </w:r>
          </w:p>
        </w:tc>
        <w:tc>
          <w:tcPr>
            <w:tcW w:w="800" w:type="pct"/>
          </w:tcPr>
          <w:p w:rsidR="00F64FDE" w:rsidRPr="00D03A06" w:rsidRDefault="00F64FDE" w:rsidP="00027D59">
            <w:pPr>
              <w:rPr>
                <w:rFonts w:ascii="Times New Roman" w:hAnsi="Times New Roman" w:cs="Times New Roman"/>
                <w:sz w:val="24"/>
                <w:szCs w:val="24"/>
              </w:rPr>
            </w:pPr>
            <w:r w:rsidRPr="00D03A06">
              <w:rPr>
                <w:rFonts w:ascii="Times New Roman" w:hAnsi="Times New Roman" w:cs="Times New Roman"/>
                <w:sz w:val="24"/>
                <w:szCs w:val="24"/>
              </w:rPr>
              <w:t>68 544,0</w:t>
            </w:r>
          </w:p>
        </w:tc>
        <w:tc>
          <w:tcPr>
            <w:tcW w:w="654" w:type="pct"/>
            <w:tcBorders>
              <w:right w:val="single" w:sz="4" w:space="0" w:color="auto"/>
            </w:tcBorders>
          </w:tcPr>
          <w:p w:rsidR="00F64FDE" w:rsidRPr="00D03A06" w:rsidRDefault="00F64FDE" w:rsidP="00027D59">
            <w:pPr>
              <w:rPr>
                <w:rFonts w:ascii="Times New Roman" w:hAnsi="Times New Roman" w:cs="Times New Roman"/>
                <w:sz w:val="24"/>
                <w:szCs w:val="24"/>
              </w:rPr>
            </w:pPr>
            <w:r w:rsidRPr="00D03A06">
              <w:rPr>
                <w:rFonts w:ascii="Times New Roman" w:hAnsi="Times New Roman" w:cs="Times New Roman"/>
                <w:sz w:val="24"/>
                <w:szCs w:val="24"/>
              </w:rPr>
              <w:t>215913,6</w:t>
            </w:r>
          </w:p>
        </w:tc>
        <w:tc>
          <w:tcPr>
            <w:tcW w:w="582" w:type="pct"/>
            <w:tcBorders>
              <w:left w:val="single" w:sz="4" w:space="0" w:color="auto"/>
              <w:right w:val="single" w:sz="4" w:space="0" w:color="000000"/>
            </w:tcBorders>
          </w:tcPr>
          <w:p w:rsidR="00F64FDE" w:rsidRPr="00D03A06" w:rsidRDefault="00F64FDE" w:rsidP="00027D59">
            <w:pPr>
              <w:rPr>
                <w:rFonts w:ascii="Times New Roman" w:hAnsi="Times New Roman" w:cs="Times New Roman"/>
                <w:sz w:val="24"/>
                <w:szCs w:val="24"/>
              </w:rPr>
            </w:pPr>
            <w:r>
              <w:rPr>
                <w:rFonts w:ascii="Times New Roman" w:hAnsi="Times New Roman" w:cs="Times New Roman"/>
                <w:sz w:val="24"/>
                <w:szCs w:val="24"/>
              </w:rPr>
              <w:t>61689,6</w:t>
            </w:r>
          </w:p>
        </w:tc>
      </w:tr>
      <w:tr w:rsidR="00F64FDE" w:rsidRPr="00D03A06" w:rsidTr="001E5ECA">
        <w:trPr>
          <w:trHeight w:val="420"/>
        </w:trPr>
        <w:tc>
          <w:tcPr>
            <w:tcW w:w="783" w:type="pct"/>
            <w:tcBorders>
              <w:top w:val="single" w:sz="4" w:space="0" w:color="000000"/>
              <w:left w:val="single" w:sz="4" w:space="0" w:color="000000"/>
              <w:bottom w:val="single" w:sz="4" w:space="0" w:color="000000"/>
              <w:right w:val="single" w:sz="4" w:space="0" w:color="000000"/>
            </w:tcBorders>
          </w:tcPr>
          <w:p w:rsidR="00F64FDE" w:rsidRPr="00D03A06" w:rsidRDefault="00F64FDE" w:rsidP="00027D59">
            <w:pPr>
              <w:rPr>
                <w:rFonts w:ascii="Times New Roman" w:hAnsi="Times New Roman" w:cs="Times New Roman"/>
                <w:sz w:val="24"/>
                <w:szCs w:val="24"/>
              </w:rPr>
            </w:pPr>
            <w:r w:rsidRPr="00D03A06">
              <w:rPr>
                <w:rFonts w:ascii="Times New Roman" w:hAnsi="Times New Roman" w:cs="Times New Roman"/>
                <w:sz w:val="24"/>
                <w:szCs w:val="24"/>
              </w:rPr>
              <w:t xml:space="preserve">Всего </w:t>
            </w:r>
          </w:p>
        </w:tc>
        <w:tc>
          <w:tcPr>
            <w:tcW w:w="364" w:type="pct"/>
            <w:tcBorders>
              <w:left w:val="single" w:sz="4" w:space="0" w:color="000000"/>
            </w:tcBorders>
          </w:tcPr>
          <w:p w:rsidR="00F64FDE" w:rsidRPr="00D03A06" w:rsidRDefault="00F64FDE" w:rsidP="00027D59">
            <w:pPr>
              <w:rPr>
                <w:rFonts w:ascii="Times New Roman" w:hAnsi="Times New Roman" w:cs="Times New Roman"/>
                <w:sz w:val="24"/>
                <w:szCs w:val="24"/>
              </w:rPr>
            </w:pPr>
            <w:r w:rsidRPr="00D03A06">
              <w:rPr>
                <w:rFonts w:ascii="Times New Roman" w:hAnsi="Times New Roman" w:cs="Times New Roman"/>
                <w:sz w:val="24"/>
                <w:szCs w:val="24"/>
              </w:rPr>
              <w:t>6</w:t>
            </w:r>
          </w:p>
        </w:tc>
        <w:tc>
          <w:tcPr>
            <w:tcW w:w="363" w:type="pct"/>
            <w:tcBorders>
              <w:left w:val="single" w:sz="4" w:space="0" w:color="000000"/>
            </w:tcBorders>
          </w:tcPr>
          <w:p w:rsidR="00F64FDE" w:rsidRPr="00D03A06" w:rsidRDefault="00F64FDE" w:rsidP="00027D59">
            <w:pPr>
              <w:rPr>
                <w:rFonts w:ascii="Times New Roman" w:hAnsi="Times New Roman" w:cs="Times New Roman"/>
                <w:sz w:val="24"/>
                <w:szCs w:val="24"/>
              </w:rPr>
            </w:pPr>
            <w:r w:rsidRPr="00D03A06">
              <w:rPr>
                <w:rFonts w:ascii="Times New Roman" w:hAnsi="Times New Roman" w:cs="Times New Roman"/>
                <w:sz w:val="24"/>
                <w:szCs w:val="24"/>
              </w:rPr>
              <w:t>6</w:t>
            </w:r>
          </w:p>
        </w:tc>
        <w:tc>
          <w:tcPr>
            <w:tcW w:w="364" w:type="pct"/>
            <w:tcBorders>
              <w:left w:val="single" w:sz="4" w:space="0" w:color="000000"/>
            </w:tcBorders>
          </w:tcPr>
          <w:p w:rsidR="00F64FDE" w:rsidRPr="00D03A06" w:rsidRDefault="00F64FDE" w:rsidP="00027D59">
            <w:pPr>
              <w:rPr>
                <w:rFonts w:ascii="Times New Roman" w:hAnsi="Times New Roman" w:cs="Times New Roman"/>
                <w:sz w:val="24"/>
                <w:szCs w:val="24"/>
              </w:rPr>
            </w:pPr>
            <w:r>
              <w:rPr>
                <w:rFonts w:ascii="Times New Roman" w:hAnsi="Times New Roman" w:cs="Times New Roman"/>
                <w:sz w:val="24"/>
                <w:szCs w:val="24"/>
              </w:rPr>
              <w:t>3</w:t>
            </w:r>
          </w:p>
        </w:tc>
        <w:tc>
          <w:tcPr>
            <w:tcW w:w="364" w:type="pct"/>
            <w:tcBorders>
              <w:left w:val="single" w:sz="4" w:space="0" w:color="000000"/>
            </w:tcBorders>
          </w:tcPr>
          <w:p w:rsidR="00F64FDE" w:rsidRPr="00D03A06" w:rsidRDefault="00F64FDE" w:rsidP="00027D59">
            <w:pPr>
              <w:rPr>
                <w:rFonts w:ascii="Times New Roman" w:hAnsi="Times New Roman" w:cs="Times New Roman"/>
                <w:sz w:val="24"/>
                <w:szCs w:val="24"/>
              </w:rPr>
            </w:pPr>
            <w:r w:rsidRPr="00D03A06">
              <w:rPr>
                <w:rFonts w:ascii="Times New Roman" w:hAnsi="Times New Roman" w:cs="Times New Roman"/>
                <w:sz w:val="24"/>
                <w:szCs w:val="24"/>
              </w:rPr>
              <w:t>10</w:t>
            </w:r>
          </w:p>
        </w:tc>
        <w:tc>
          <w:tcPr>
            <w:tcW w:w="364" w:type="pct"/>
            <w:tcBorders>
              <w:left w:val="single" w:sz="4" w:space="0" w:color="000000"/>
            </w:tcBorders>
          </w:tcPr>
          <w:p w:rsidR="00F64FDE" w:rsidRPr="00D03A06" w:rsidRDefault="00F64FDE" w:rsidP="00027D59">
            <w:pPr>
              <w:rPr>
                <w:rFonts w:ascii="Times New Roman" w:hAnsi="Times New Roman" w:cs="Times New Roman"/>
                <w:sz w:val="24"/>
                <w:szCs w:val="24"/>
              </w:rPr>
            </w:pPr>
            <w:r w:rsidRPr="00D03A06">
              <w:rPr>
                <w:rFonts w:ascii="Times New Roman" w:hAnsi="Times New Roman" w:cs="Times New Roman"/>
                <w:sz w:val="24"/>
                <w:szCs w:val="24"/>
              </w:rPr>
              <w:t>37</w:t>
            </w:r>
          </w:p>
        </w:tc>
        <w:tc>
          <w:tcPr>
            <w:tcW w:w="363" w:type="pct"/>
            <w:tcBorders>
              <w:left w:val="single" w:sz="4" w:space="0" w:color="000000"/>
            </w:tcBorders>
          </w:tcPr>
          <w:p w:rsidR="00F64FDE" w:rsidRPr="00D03A06" w:rsidRDefault="00F64FDE" w:rsidP="00027D59">
            <w:pPr>
              <w:rPr>
                <w:rFonts w:ascii="Times New Roman" w:hAnsi="Times New Roman" w:cs="Times New Roman"/>
                <w:sz w:val="24"/>
                <w:szCs w:val="24"/>
              </w:rPr>
            </w:pPr>
            <w:r>
              <w:rPr>
                <w:rFonts w:ascii="Times New Roman" w:hAnsi="Times New Roman" w:cs="Times New Roman"/>
                <w:sz w:val="24"/>
                <w:szCs w:val="24"/>
              </w:rPr>
              <w:t>5</w:t>
            </w:r>
          </w:p>
        </w:tc>
        <w:tc>
          <w:tcPr>
            <w:tcW w:w="800" w:type="pct"/>
          </w:tcPr>
          <w:p w:rsidR="00F64FDE" w:rsidRPr="00D03A06" w:rsidRDefault="00F64FDE" w:rsidP="00027D59">
            <w:pPr>
              <w:rPr>
                <w:rFonts w:ascii="Times New Roman" w:hAnsi="Times New Roman" w:cs="Times New Roman"/>
                <w:sz w:val="24"/>
                <w:szCs w:val="24"/>
              </w:rPr>
            </w:pPr>
            <w:r w:rsidRPr="00D03A06">
              <w:rPr>
                <w:rFonts w:ascii="Times New Roman" w:hAnsi="Times New Roman" w:cs="Times New Roman"/>
                <w:sz w:val="24"/>
                <w:szCs w:val="24"/>
              </w:rPr>
              <w:t>725 462,4</w:t>
            </w:r>
          </w:p>
        </w:tc>
        <w:tc>
          <w:tcPr>
            <w:tcW w:w="654" w:type="pct"/>
            <w:tcBorders>
              <w:right w:val="single" w:sz="4" w:space="0" w:color="auto"/>
            </w:tcBorders>
          </w:tcPr>
          <w:p w:rsidR="00F64FDE" w:rsidRPr="00D03A06" w:rsidRDefault="00F64FDE" w:rsidP="00027D59">
            <w:pPr>
              <w:rPr>
                <w:rFonts w:ascii="Times New Roman" w:hAnsi="Times New Roman" w:cs="Times New Roman"/>
                <w:sz w:val="24"/>
                <w:szCs w:val="24"/>
              </w:rPr>
            </w:pPr>
            <w:r w:rsidRPr="00D03A06">
              <w:rPr>
                <w:rFonts w:ascii="Times New Roman" w:hAnsi="Times New Roman" w:cs="Times New Roman"/>
                <w:sz w:val="24"/>
                <w:szCs w:val="24"/>
              </w:rPr>
              <w:t>1432736,4</w:t>
            </w:r>
          </w:p>
        </w:tc>
        <w:tc>
          <w:tcPr>
            <w:tcW w:w="582" w:type="pct"/>
            <w:tcBorders>
              <w:left w:val="single" w:sz="4" w:space="0" w:color="auto"/>
              <w:right w:val="single" w:sz="4" w:space="0" w:color="000000"/>
            </w:tcBorders>
          </w:tcPr>
          <w:p w:rsidR="00F64FDE" w:rsidRPr="00D03A06" w:rsidRDefault="00F64FDE" w:rsidP="00027D59">
            <w:pPr>
              <w:rPr>
                <w:rFonts w:ascii="Times New Roman" w:hAnsi="Times New Roman" w:cs="Times New Roman"/>
                <w:sz w:val="24"/>
                <w:szCs w:val="24"/>
              </w:rPr>
            </w:pPr>
            <w:r>
              <w:rPr>
                <w:rFonts w:ascii="Times New Roman" w:hAnsi="Times New Roman" w:cs="Times New Roman"/>
                <w:sz w:val="24"/>
                <w:szCs w:val="24"/>
              </w:rPr>
              <w:t>215913,6</w:t>
            </w:r>
          </w:p>
        </w:tc>
      </w:tr>
    </w:tbl>
    <w:p w:rsidR="00F64FDE" w:rsidRDefault="00F64FDE" w:rsidP="00F64FDE">
      <w:pPr>
        <w:jc w:val="both"/>
        <w:rPr>
          <w:rFonts w:ascii="Times New Roman" w:hAnsi="Times New Roman" w:cs="Times New Roman"/>
          <w:sz w:val="28"/>
          <w:szCs w:val="28"/>
        </w:rPr>
      </w:pPr>
      <w:r w:rsidRPr="00442BB0">
        <w:rPr>
          <w:rFonts w:ascii="Times New Roman" w:hAnsi="Times New Roman" w:cs="Times New Roman"/>
          <w:sz w:val="28"/>
          <w:szCs w:val="28"/>
        </w:rPr>
        <w:lastRenderedPageBreak/>
        <w:t xml:space="preserve">             Информирование населения по программе ОНЛС проводится через статьи в газету «Муйская Новь», стенды с наглядными материалами в помещениях ЦРБ.</w:t>
      </w:r>
    </w:p>
    <w:p w:rsidR="00F64FDE" w:rsidRPr="008E5820" w:rsidRDefault="00F64FDE" w:rsidP="00F64FDE">
      <w:pPr>
        <w:jc w:val="both"/>
        <w:rPr>
          <w:rFonts w:ascii="Times New Roman" w:eastAsia="Times New Roman" w:hAnsi="Times New Roman" w:cs="Times New Roman"/>
          <w:sz w:val="28"/>
          <w:szCs w:val="28"/>
        </w:rPr>
      </w:pPr>
      <w:r>
        <w:rPr>
          <w:rFonts w:ascii="Times New Roman" w:hAnsi="Times New Roman" w:cs="Times New Roman"/>
          <w:sz w:val="28"/>
          <w:szCs w:val="28"/>
        </w:rPr>
        <w:t>Осуществляется доставка лекарственных препаратов  на дом ивалидам, которые не могут явиться в поликлинику и аптеку медицинскими работниками и работниками социальной службы. При поступлении лекарственных препаратов инвалиды оповещаются по телефону о поступлении лекарственных препаратов, в которых они остро нуждаются. Составляются дополнительные заявки на лекарственные препараты для пациентов, которые впервые признаны инвалидами и/или которым изменена схема лечения.</w:t>
      </w:r>
    </w:p>
    <w:p w:rsidR="00D26397" w:rsidRPr="00F64FDE" w:rsidRDefault="00D26397" w:rsidP="005E018E">
      <w:pPr>
        <w:shd w:val="clear" w:color="auto" w:fill="FFFFFF"/>
        <w:tabs>
          <w:tab w:val="left" w:pos="567"/>
          <w:tab w:val="left" w:pos="727"/>
        </w:tabs>
        <w:spacing w:after="0" w:line="240" w:lineRule="auto"/>
        <w:rPr>
          <w:rFonts w:ascii="Times New Roman" w:eastAsia="Times New Roman" w:hAnsi="Times New Roman" w:cs="Times New Roman"/>
          <w:b/>
          <w:sz w:val="28"/>
          <w:szCs w:val="28"/>
        </w:rPr>
      </w:pPr>
      <w:r w:rsidRPr="00F64FDE">
        <w:rPr>
          <w:rFonts w:ascii="Times New Roman" w:eastAsia="Times New Roman" w:hAnsi="Times New Roman" w:cs="Times New Roman"/>
          <w:b/>
          <w:color w:val="000000"/>
          <w:spacing w:val="-16"/>
          <w:sz w:val="28"/>
          <w:szCs w:val="28"/>
        </w:rPr>
        <w:t xml:space="preserve">          20.  </w:t>
      </w:r>
      <w:r w:rsidRPr="00F64FDE">
        <w:rPr>
          <w:rFonts w:ascii="Times New Roman" w:eastAsia="Times New Roman" w:hAnsi="Times New Roman" w:cs="Times New Roman"/>
          <w:b/>
          <w:sz w:val="28"/>
          <w:szCs w:val="28"/>
        </w:rPr>
        <w:t xml:space="preserve">Заключение и выводы. Ваша оценка работы АПС и предложения по улучшению работы службы.  </w:t>
      </w:r>
    </w:p>
    <w:p w:rsidR="00F64FDE" w:rsidRPr="006F011D" w:rsidRDefault="00F64FDE" w:rsidP="00F64FDE">
      <w:pPr>
        <w:rPr>
          <w:rFonts w:ascii="Times New Roman" w:hAnsi="Times New Roman" w:cs="Times New Roman"/>
          <w:spacing w:val="-16"/>
          <w:sz w:val="28"/>
          <w:szCs w:val="28"/>
        </w:rPr>
      </w:pPr>
      <w:r w:rsidRPr="006F011D">
        <w:rPr>
          <w:rFonts w:ascii="Times New Roman" w:hAnsi="Times New Roman" w:cs="Times New Roman"/>
          <w:spacing w:val="-16"/>
          <w:sz w:val="28"/>
          <w:szCs w:val="28"/>
        </w:rPr>
        <w:t xml:space="preserve">                     По итогам  работы амбулаторно – поликлинического звена  за 2015 год можно заключить, что прошедший год был  успешен.   Проводились диспансеризация определенных групп  взрослого населения Муйского района, медицинские  профилактичес</w:t>
      </w:r>
      <w:r w:rsidR="001B7B62">
        <w:rPr>
          <w:rFonts w:ascii="Times New Roman" w:hAnsi="Times New Roman" w:cs="Times New Roman"/>
          <w:spacing w:val="-16"/>
          <w:sz w:val="28"/>
          <w:szCs w:val="28"/>
        </w:rPr>
        <w:t>кие осмотры несовершенолетних</w:t>
      </w:r>
      <w:r w:rsidR="007E40E0">
        <w:rPr>
          <w:rFonts w:ascii="Times New Roman" w:hAnsi="Times New Roman" w:cs="Times New Roman"/>
          <w:spacing w:val="-16"/>
          <w:sz w:val="28"/>
          <w:szCs w:val="28"/>
        </w:rPr>
        <w:t>,  запланированные</w:t>
      </w:r>
      <w:r w:rsidRPr="006F011D">
        <w:rPr>
          <w:rFonts w:ascii="Times New Roman" w:hAnsi="Times New Roman" w:cs="Times New Roman"/>
          <w:spacing w:val="-16"/>
          <w:sz w:val="28"/>
          <w:szCs w:val="28"/>
        </w:rPr>
        <w:t xml:space="preserve"> индикаторов   выполнены</w:t>
      </w:r>
      <w:r w:rsidR="007E40E0">
        <w:rPr>
          <w:rFonts w:ascii="Times New Roman" w:hAnsi="Times New Roman" w:cs="Times New Roman"/>
          <w:spacing w:val="-16"/>
          <w:sz w:val="28"/>
          <w:szCs w:val="28"/>
        </w:rPr>
        <w:t xml:space="preserve"> кроме индикатора обеспеченности врачами (29,6 на 100 тыс. населения, при долженствующем значении </w:t>
      </w:r>
      <w:r w:rsidR="007659F6">
        <w:rPr>
          <w:rFonts w:ascii="Times New Roman" w:hAnsi="Times New Roman" w:cs="Times New Roman"/>
          <w:spacing w:val="-16"/>
          <w:sz w:val="28"/>
          <w:szCs w:val="28"/>
        </w:rPr>
        <w:t>35,0 в 2015г.</w:t>
      </w:r>
      <w:r w:rsidR="007E40E0">
        <w:rPr>
          <w:rFonts w:ascii="Times New Roman" w:hAnsi="Times New Roman" w:cs="Times New Roman"/>
          <w:spacing w:val="-16"/>
          <w:sz w:val="28"/>
          <w:szCs w:val="28"/>
        </w:rPr>
        <w:t>)</w:t>
      </w:r>
      <w:r w:rsidR="007659F6">
        <w:rPr>
          <w:rFonts w:ascii="Times New Roman" w:hAnsi="Times New Roman" w:cs="Times New Roman"/>
          <w:spacing w:val="-16"/>
          <w:sz w:val="28"/>
          <w:szCs w:val="28"/>
        </w:rPr>
        <w:t>, соотношения врачей  и среднего медицинского персонала</w:t>
      </w:r>
      <w:r w:rsidR="007E40E0">
        <w:rPr>
          <w:rFonts w:ascii="Times New Roman" w:hAnsi="Times New Roman" w:cs="Times New Roman"/>
          <w:spacing w:val="-16"/>
          <w:sz w:val="28"/>
          <w:szCs w:val="28"/>
        </w:rPr>
        <w:t xml:space="preserve"> </w:t>
      </w:r>
      <w:r w:rsidR="007659F6">
        <w:rPr>
          <w:rFonts w:ascii="Times New Roman" w:hAnsi="Times New Roman" w:cs="Times New Roman"/>
          <w:spacing w:val="-16"/>
          <w:sz w:val="28"/>
          <w:szCs w:val="28"/>
        </w:rPr>
        <w:t>1:2,7, пи долженствующем значении 35,0 на 100 тыс. населения</w:t>
      </w:r>
      <w:r w:rsidRPr="006F011D">
        <w:rPr>
          <w:rFonts w:ascii="Times New Roman" w:hAnsi="Times New Roman" w:cs="Times New Roman"/>
          <w:spacing w:val="-16"/>
          <w:sz w:val="28"/>
          <w:szCs w:val="28"/>
        </w:rPr>
        <w:t xml:space="preserve">.  Выполнены  запланированные  объемные и качественные  показатели по ЦРБ, в том числе по диспансеризации взрослого населения,  медицинские осмотры </w:t>
      </w:r>
      <w:r w:rsidR="007659F6">
        <w:rPr>
          <w:rFonts w:ascii="Times New Roman" w:hAnsi="Times New Roman" w:cs="Times New Roman"/>
          <w:spacing w:val="-16"/>
          <w:sz w:val="28"/>
          <w:szCs w:val="28"/>
        </w:rPr>
        <w:t xml:space="preserve">несовершеннолетних, </w:t>
      </w:r>
      <w:r w:rsidRPr="006F011D">
        <w:rPr>
          <w:rFonts w:ascii="Times New Roman" w:hAnsi="Times New Roman" w:cs="Times New Roman"/>
          <w:spacing w:val="-16"/>
          <w:sz w:val="28"/>
          <w:szCs w:val="28"/>
        </w:rPr>
        <w:t xml:space="preserve">опекунских детей, медицинские профилактические осмотры, диспансеризации детей до года и т. д.  </w:t>
      </w:r>
      <w:r w:rsidR="0070301D">
        <w:rPr>
          <w:rFonts w:ascii="Times New Roman" w:hAnsi="Times New Roman" w:cs="Times New Roman"/>
          <w:spacing w:val="-16"/>
          <w:sz w:val="28"/>
          <w:szCs w:val="28"/>
        </w:rPr>
        <w:t>Удалось снизить показатели младенческой смертности до 5,8%0.</w:t>
      </w:r>
    </w:p>
    <w:p w:rsidR="00F64FDE" w:rsidRPr="0070301D" w:rsidRDefault="0040325C" w:rsidP="00F64FDE">
      <w:pPr>
        <w:rPr>
          <w:rFonts w:ascii="Times New Roman" w:hAnsi="Times New Roman" w:cs="Times New Roman"/>
          <w:spacing w:val="-16"/>
          <w:sz w:val="28"/>
          <w:szCs w:val="28"/>
        </w:rPr>
      </w:pPr>
      <w:r>
        <w:rPr>
          <w:rFonts w:ascii="Times New Roman" w:hAnsi="Times New Roman" w:cs="Times New Roman"/>
          <w:color w:val="FF0000"/>
          <w:spacing w:val="-16"/>
          <w:sz w:val="28"/>
          <w:szCs w:val="28"/>
        </w:rPr>
        <w:t xml:space="preserve">        </w:t>
      </w:r>
      <w:r w:rsidRPr="0070301D">
        <w:rPr>
          <w:rFonts w:ascii="Times New Roman" w:hAnsi="Times New Roman" w:cs="Times New Roman"/>
          <w:spacing w:val="-16"/>
          <w:sz w:val="28"/>
          <w:szCs w:val="28"/>
        </w:rPr>
        <w:t>Показатель общей смертности</w:t>
      </w:r>
      <w:r w:rsidR="00F64FDE" w:rsidRPr="0070301D">
        <w:rPr>
          <w:rFonts w:ascii="Times New Roman" w:hAnsi="Times New Roman" w:cs="Times New Roman"/>
          <w:spacing w:val="-16"/>
          <w:sz w:val="28"/>
          <w:szCs w:val="28"/>
        </w:rPr>
        <w:t xml:space="preserve"> населения района </w:t>
      </w:r>
      <w:r w:rsidR="0070301D" w:rsidRPr="0070301D">
        <w:rPr>
          <w:rFonts w:ascii="Times New Roman" w:hAnsi="Times New Roman" w:cs="Times New Roman"/>
          <w:spacing w:val="-16"/>
          <w:sz w:val="28"/>
          <w:szCs w:val="28"/>
        </w:rPr>
        <w:t xml:space="preserve"> остался </w:t>
      </w:r>
      <w:r w:rsidRPr="0070301D">
        <w:rPr>
          <w:rFonts w:ascii="Times New Roman" w:hAnsi="Times New Roman" w:cs="Times New Roman"/>
          <w:spacing w:val="-16"/>
          <w:sz w:val="28"/>
          <w:szCs w:val="28"/>
        </w:rPr>
        <w:t xml:space="preserve"> без динамики</w:t>
      </w:r>
      <w:r w:rsidR="0070301D" w:rsidRPr="0070301D">
        <w:rPr>
          <w:rFonts w:ascii="Times New Roman" w:hAnsi="Times New Roman" w:cs="Times New Roman"/>
          <w:spacing w:val="-16"/>
          <w:sz w:val="28"/>
          <w:szCs w:val="28"/>
        </w:rPr>
        <w:t xml:space="preserve"> по сравнению с 2013 годом</w:t>
      </w:r>
      <w:r w:rsidRPr="0070301D">
        <w:rPr>
          <w:rFonts w:ascii="Times New Roman" w:hAnsi="Times New Roman" w:cs="Times New Roman"/>
          <w:spacing w:val="-16"/>
          <w:sz w:val="28"/>
          <w:szCs w:val="28"/>
        </w:rPr>
        <w:t>, и ниже индикатора по дорожной карте на 18,9%</w:t>
      </w:r>
      <w:r w:rsidR="00F64FDE" w:rsidRPr="0070301D">
        <w:rPr>
          <w:rFonts w:ascii="Times New Roman" w:hAnsi="Times New Roman" w:cs="Times New Roman"/>
          <w:spacing w:val="-16"/>
          <w:sz w:val="28"/>
          <w:szCs w:val="28"/>
        </w:rPr>
        <w:t xml:space="preserve">. Смертность населения от болезней системы </w:t>
      </w:r>
      <w:r w:rsidR="0070301D" w:rsidRPr="0070301D">
        <w:rPr>
          <w:rFonts w:ascii="Times New Roman" w:hAnsi="Times New Roman" w:cs="Times New Roman"/>
          <w:spacing w:val="-16"/>
          <w:sz w:val="28"/>
          <w:szCs w:val="28"/>
        </w:rPr>
        <w:t>кровообращения снизилась на 10,2%  по сравнению с 2013 годом и ниже показателей дорожной карты на 2,5%.смертность от ЗНО снизилась по сравнению с 2013 годом на 17,6%  и ниже индикатора по дорожной карте на 37,0%.</w:t>
      </w:r>
    </w:p>
    <w:p w:rsidR="00F64FDE" w:rsidRPr="0070301D" w:rsidRDefault="00F64FDE" w:rsidP="00F64FDE">
      <w:pPr>
        <w:rPr>
          <w:rFonts w:ascii="Times New Roman" w:hAnsi="Times New Roman" w:cs="Times New Roman"/>
          <w:sz w:val="28"/>
          <w:szCs w:val="28"/>
        </w:rPr>
      </w:pPr>
      <w:r w:rsidRPr="0070301D">
        <w:rPr>
          <w:rFonts w:ascii="Times New Roman" w:hAnsi="Times New Roman" w:cs="Times New Roman"/>
          <w:spacing w:val="-16"/>
          <w:sz w:val="28"/>
          <w:szCs w:val="28"/>
        </w:rPr>
        <w:t xml:space="preserve">                 В связи с приобретением  нового оборудования, в том числе  в рамках модернизации здравоохранения внедрены новые методики обследования и лечения, которые позволили оказывать более качественную медицинскую помощь. Удалось </w:t>
      </w:r>
      <w:r w:rsidR="0070301D" w:rsidRPr="0070301D">
        <w:rPr>
          <w:rFonts w:ascii="Times New Roman" w:hAnsi="Times New Roman" w:cs="Times New Roman"/>
          <w:sz w:val="28"/>
          <w:szCs w:val="28"/>
        </w:rPr>
        <w:t>приобрести оборудование в2015</w:t>
      </w:r>
      <w:r w:rsidRPr="0070301D">
        <w:rPr>
          <w:rFonts w:ascii="Times New Roman" w:hAnsi="Times New Roman" w:cs="Times New Roman"/>
          <w:sz w:val="28"/>
          <w:szCs w:val="28"/>
        </w:rPr>
        <w:t xml:space="preserve"> году  за счет собственных средств (субсидия республиканского бюджета на осуществление полномочий в области здравоохранения, доходы от оказания платных услуг, родовые серт</w:t>
      </w:r>
      <w:r w:rsidR="0070301D" w:rsidRPr="0070301D">
        <w:rPr>
          <w:rFonts w:ascii="Times New Roman" w:hAnsi="Times New Roman" w:cs="Times New Roman"/>
          <w:sz w:val="28"/>
          <w:szCs w:val="28"/>
        </w:rPr>
        <w:t>ификаты)  на общую сумму 510264,0</w:t>
      </w:r>
      <w:r w:rsidRPr="0070301D">
        <w:rPr>
          <w:rFonts w:ascii="Times New Roman" w:hAnsi="Times New Roman" w:cs="Times New Roman"/>
          <w:sz w:val="28"/>
          <w:szCs w:val="28"/>
        </w:rPr>
        <w:t xml:space="preserve"> рублей.</w:t>
      </w:r>
    </w:p>
    <w:p w:rsidR="00F64FDE" w:rsidRPr="0070301D" w:rsidRDefault="00F64FDE" w:rsidP="00F64FDE">
      <w:pPr>
        <w:rPr>
          <w:rFonts w:ascii="Times New Roman" w:hAnsi="Times New Roman" w:cs="Times New Roman"/>
          <w:b/>
          <w:sz w:val="28"/>
          <w:szCs w:val="28"/>
          <w:u w:val="single"/>
        </w:rPr>
      </w:pPr>
      <w:r w:rsidRPr="0070301D">
        <w:rPr>
          <w:rFonts w:ascii="Times New Roman" w:hAnsi="Times New Roman" w:cs="Times New Roman"/>
          <w:sz w:val="28"/>
          <w:szCs w:val="28"/>
        </w:rPr>
        <w:t xml:space="preserve">             Но сохраняются проблемы, над которыми необходимо целенаправленно работать: качество и доступность медицинской по</w:t>
      </w:r>
      <w:r w:rsidR="0070301D" w:rsidRPr="0070301D">
        <w:rPr>
          <w:rFonts w:ascii="Times New Roman" w:hAnsi="Times New Roman" w:cs="Times New Roman"/>
          <w:sz w:val="28"/>
          <w:szCs w:val="28"/>
        </w:rPr>
        <w:t>мощи</w:t>
      </w:r>
      <w:r w:rsidRPr="0070301D">
        <w:rPr>
          <w:rFonts w:ascii="Times New Roman" w:hAnsi="Times New Roman" w:cs="Times New Roman"/>
          <w:sz w:val="28"/>
          <w:szCs w:val="28"/>
        </w:rPr>
        <w:t xml:space="preserve">, </w:t>
      </w:r>
      <w:r w:rsidR="0070301D" w:rsidRPr="0070301D">
        <w:rPr>
          <w:rFonts w:ascii="Times New Roman" w:hAnsi="Times New Roman" w:cs="Times New Roman"/>
          <w:sz w:val="28"/>
          <w:szCs w:val="28"/>
        </w:rPr>
        <w:t xml:space="preserve">снижение </w:t>
      </w:r>
      <w:r w:rsidRPr="0070301D">
        <w:rPr>
          <w:rFonts w:ascii="Times New Roman" w:hAnsi="Times New Roman" w:cs="Times New Roman"/>
          <w:sz w:val="28"/>
          <w:szCs w:val="28"/>
        </w:rPr>
        <w:t xml:space="preserve">смертности  в трудоспособном возрасте, в том числе от  сердечно – сосудистых заболеваний,  </w:t>
      </w:r>
      <w:r w:rsidRPr="0070301D">
        <w:rPr>
          <w:rFonts w:ascii="Times New Roman" w:hAnsi="Times New Roman" w:cs="Times New Roman"/>
          <w:sz w:val="28"/>
          <w:szCs w:val="28"/>
        </w:rPr>
        <w:lastRenderedPageBreak/>
        <w:t>алкогольных кардиомиопатий, низкая о</w:t>
      </w:r>
      <w:r w:rsidR="0070301D" w:rsidRPr="0070301D">
        <w:rPr>
          <w:rFonts w:ascii="Times New Roman" w:hAnsi="Times New Roman" w:cs="Times New Roman"/>
          <w:sz w:val="28"/>
          <w:szCs w:val="28"/>
        </w:rPr>
        <w:t>беспеченность</w:t>
      </w:r>
      <w:r w:rsidRPr="0070301D">
        <w:rPr>
          <w:rFonts w:ascii="Times New Roman" w:hAnsi="Times New Roman" w:cs="Times New Roman"/>
          <w:sz w:val="28"/>
          <w:szCs w:val="28"/>
        </w:rPr>
        <w:t xml:space="preserve"> кадрами среднего медицинского персонала.  Необходимо продолжить работу по   усилению профилактической направленности  с целью своевременной диагностики заболеваний,  имеется  необходимость внедрения новых методов профилактической работы, усиления диспансерной работы с подлежащим контингентом. </w:t>
      </w:r>
    </w:p>
    <w:p w:rsidR="00F64FDE" w:rsidRPr="00B274F5" w:rsidRDefault="00F64FDE" w:rsidP="00F64FDE">
      <w:pPr>
        <w:ind w:firstLine="652"/>
        <w:jc w:val="both"/>
        <w:rPr>
          <w:rFonts w:ascii="Times New Roman" w:hAnsi="Times New Roman" w:cs="Times New Roman"/>
          <w:sz w:val="28"/>
          <w:szCs w:val="28"/>
        </w:rPr>
      </w:pPr>
      <w:r w:rsidRPr="00B274F5">
        <w:rPr>
          <w:rFonts w:ascii="Times New Roman" w:hAnsi="Times New Roman" w:cs="Times New Roman"/>
          <w:b/>
          <w:sz w:val="28"/>
          <w:szCs w:val="28"/>
          <w:u w:val="single"/>
        </w:rPr>
        <w:t>Предложения по улучшению работы амбулаторно-поликлинической службы.</w:t>
      </w:r>
    </w:p>
    <w:p w:rsidR="00F64FDE" w:rsidRPr="00B274F5" w:rsidRDefault="00F64FDE" w:rsidP="00F64FDE">
      <w:pPr>
        <w:ind w:firstLine="652"/>
        <w:jc w:val="both"/>
        <w:rPr>
          <w:rFonts w:ascii="Times New Roman" w:hAnsi="Times New Roman" w:cs="Times New Roman"/>
          <w:sz w:val="28"/>
          <w:szCs w:val="28"/>
        </w:rPr>
      </w:pPr>
      <w:r w:rsidRPr="00B274F5">
        <w:rPr>
          <w:rFonts w:ascii="Times New Roman" w:hAnsi="Times New Roman" w:cs="Times New Roman"/>
          <w:sz w:val="28"/>
          <w:szCs w:val="28"/>
        </w:rPr>
        <w:t>Для улучшения качества медицинского обслуживания населения необходимо:</w:t>
      </w:r>
    </w:p>
    <w:p w:rsidR="00F64FDE" w:rsidRDefault="00F64FDE" w:rsidP="00F64FDE">
      <w:pPr>
        <w:numPr>
          <w:ilvl w:val="0"/>
          <w:numId w:val="5"/>
        </w:numPr>
        <w:spacing w:after="0" w:line="240" w:lineRule="auto"/>
        <w:jc w:val="both"/>
        <w:rPr>
          <w:rFonts w:ascii="Times New Roman" w:hAnsi="Times New Roman" w:cs="Times New Roman"/>
          <w:sz w:val="28"/>
          <w:szCs w:val="28"/>
        </w:rPr>
      </w:pPr>
      <w:r w:rsidRPr="00B274F5">
        <w:rPr>
          <w:rFonts w:ascii="Times New Roman" w:hAnsi="Times New Roman" w:cs="Times New Roman"/>
          <w:sz w:val="28"/>
          <w:szCs w:val="28"/>
        </w:rPr>
        <w:t>- усилить работу по привлечен</w:t>
      </w:r>
      <w:r w:rsidR="0070301D" w:rsidRPr="00B274F5">
        <w:rPr>
          <w:rFonts w:ascii="Times New Roman" w:hAnsi="Times New Roman" w:cs="Times New Roman"/>
          <w:sz w:val="28"/>
          <w:szCs w:val="28"/>
        </w:rPr>
        <w:t>ию кадров для работы в районе (оториноларинголог, врач</w:t>
      </w:r>
      <w:r w:rsidRPr="00B274F5">
        <w:rPr>
          <w:rFonts w:ascii="Times New Roman" w:hAnsi="Times New Roman" w:cs="Times New Roman"/>
          <w:sz w:val="28"/>
          <w:szCs w:val="28"/>
        </w:rPr>
        <w:t xml:space="preserve"> общей практики</w:t>
      </w:r>
      <w:r w:rsidR="0070301D" w:rsidRPr="00B274F5">
        <w:rPr>
          <w:rFonts w:ascii="Times New Roman" w:hAnsi="Times New Roman" w:cs="Times New Roman"/>
          <w:sz w:val="28"/>
          <w:szCs w:val="28"/>
        </w:rPr>
        <w:t xml:space="preserve"> п. Ира</w:t>
      </w:r>
      <w:r w:rsidRPr="00B274F5">
        <w:rPr>
          <w:rFonts w:ascii="Times New Roman" w:hAnsi="Times New Roman" w:cs="Times New Roman"/>
          <w:sz w:val="28"/>
          <w:szCs w:val="28"/>
        </w:rPr>
        <w:t>кинда, врач педиатр в п. Северомуйск</w:t>
      </w:r>
      <w:r w:rsidR="00B274F5" w:rsidRPr="00B274F5">
        <w:rPr>
          <w:rFonts w:ascii="Times New Roman" w:hAnsi="Times New Roman" w:cs="Times New Roman"/>
          <w:sz w:val="28"/>
          <w:szCs w:val="28"/>
        </w:rPr>
        <w:t>, рентгенолог</w:t>
      </w:r>
      <w:r w:rsidRPr="00B274F5">
        <w:rPr>
          <w:rFonts w:ascii="Times New Roman" w:hAnsi="Times New Roman" w:cs="Times New Roman"/>
          <w:sz w:val="28"/>
          <w:szCs w:val="28"/>
        </w:rPr>
        <w:t>), также имеется недостаток средних медицинских работников;</w:t>
      </w:r>
    </w:p>
    <w:p w:rsidR="001B7B62" w:rsidRPr="00B274F5" w:rsidRDefault="001B7B62" w:rsidP="00F64FDE">
      <w:pPr>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провести в 2016 году не менее 3-х межведомственных мероприятий по профилактике социально-значимых заболеваний и снижения смертности от заболеваний сердечно-сосудистой системы, болезней органов пищеварения, болезней органной дыхания и т.д.</w:t>
      </w:r>
    </w:p>
    <w:p w:rsidR="00F64FDE" w:rsidRPr="00B274F5" w:rsidRDefault="00F64FDE" w:rsidP="00F64FDE">
      <w:pPr>
        <w:numPr>
          <w:ilvl w:val="0"/>
          <w:numId w:val="5"/>
        </w:numPr>
        <w:spacing w:after="0" w:line="240" w:lineRule="auto"/>
        <w:jc w:val="both"/>
        <w:rPr>
          <w:rFonts w:ascii="Times New Roman" w:hAnsi="Times New Roman" w:cs="Times New Roman"/>
          <w:sz w:val="28"/>
          <w:szCs w:val="28"/>
        </w:rPr>
      </w:pPr>
      <w:r w:rsidRPr="00B274F5">
        <w:rPr>
          <w:rFonts w:ascii="Times New Roman" w:hAnsi="Times New Roman" w:cs="Times New Roman"/>
          <w:sz w:val="28"/>
          <w:szCs w:val="28"/>
        </w:rPr>
        <w:t>- разработать совместно с МО «Муйский район» программу обеспечения ме</w:t>
      </w:r>
      <w:r w:rsidR="00B274F5" w:rsidRPr="00B274F5">
        <w:rPr>
          <w:rFonts w:ascii="Times New Roman" w:hAnsi="Times New Roman" w:cs="Times New Roman"/>
          <w:sz w:val="28"/>
          <w:szCs w:val="28"/>
        </w:rPr>
        <w:t>дицинских кадров жильем, т.к. 16</w:t>
      </w:r>
      <w:r w:rsidRPr="00B274F5">
        <w:rPr>
          <w:rFonts w:ascii="Times New Roman" w:hAnsi="Times New Roman" w:cs="Times New Roman"/>
          <w:sz w:val="28"/>
          <w:szCs w:val="28"/>
        </w:rPr>
        <w:t xml:space="preserve"> врачей специалистов не имеют жилья и живут на съемных квартирах;</w:t>
      </w:r>
    </w:p>
    <w:p w:rsidR="00F64FDE" w:rsidRPr="00B274F5" w:rsidRDefault="00F64FDE" w:rsidP="00F64FDE">
      <w:pPr>
        <w:numPr>
          <w:ilvl w:val="0"/>
          <w:numId w:val="5"/>
        </w:numPr>
        <w:spacing w:after="0" w:line="240" w:lineRule="auto"/>
        <w:jc w:val="both"/>
        <w:rPr>
          <w:rFonts w:ascii="Times New Roman" w:hAnsi="Times New Roman" w:cs="Times New Roman"/>
          <w:sz w:val="28"/>
          <w:szCs w:val="28"/>
        </w:rPr>
      </w:pPr>
      <w:r w:rsidRPr="00B274F5">
        <w:rPr>
          <w:rFonts w:ascii="Times New Roman" w:hAnsi="Times New Roman" w:cs="Times New Roman"/>
          <w:sz w:val="28"/>
          <w:szCs w:val="28"/>
        </w:rPr>
        <w:t>- продолжить системную  работу по  улучшению  качества и доступности оказываемой медицинской помощи;</w:t>
      </w:r>
    </w:p>
    <w:p w:rsidR="00F64FDE" w:rsidRPr="00B274F5" w:rsidRDefault="00F64FDE" w:rsidP="00F64FDE">
      <w:pPr>
        <w:numPr>
          <w:ilvl w:val="0"/>
          <w:numId w:val="5"/>
        </w:numPr>
        <w:spacing w:after="0" w:line="240" w:lineRule="auto"/>
        <w:jc w:val="both"/>
        <w:rPr>
          <w:rFonts w:ascii="Times New Roman" w:hAnsi="Times New Roman" w:cs="Times New Roman"/>
          <w:sz w:val="28"/>
          <w:szCs w:val="28"/>
        </w:rPr>
      </w:pPr>
      <w:r w:rsidRPr="00B274F5">
        <w:rPr>
          <w:rFonts w:ascii="Times New Roman" w:hAnsi="Times New Roman" w:cs="Times New Roman"/>
          <w:sz w:val="28"/>
          <w:szCs w:val="28"/>
        </w:rPr>
        <w:t>- продолжить работу по внедрению Порядков и стандартов медицинской помощи;</w:t>
      </w:r>
    </w:p>
    <w:p w:rsidR="00F64FDE" w:rsidRPr="00B274F5" w:rsidRDefault="00F64FDE" w:rsidP="00F64FDE">
      <w:pPr>
        <w:numPr>
          <w:ilvl w:val="0"/>
          <w:numId w:val="5"/>
        </w:numPr>
        <w:spacing w:after="0" w:line="240" w:lineRule="auto"/>
        <w:jc w:val="both"/>
        <w:rPr>
          <w:rFonts w:ascii="Times New Roman" w:hAnsi="Times New Roman" w:cs="Times New Roman"/>
          <w:sz w:val="28"/>
          <w:szCs w:val="28"/>
        </w:rPr>
      </w:pPr>
      <w:r w:rsidRPr="00B274F5">
        <w:rPr>
          <w:rFonts w:ascii="Times New Roman" w:hAnsi="Times New Roman" w:cs="Times New Roman"/>
          <w:sz w:val="28"/>
          <w:szCs w:val="28"/>
        </w:rPr>
        <w:t>- продолжить работу по повышению квалификации врачей и средних медработников;</w:t>
      </w:r>
    </w:p>
    <w:p w:rsidR="00F64FDE" w:rsidRPr="00B274F5" w:rsidRDefault="00F64FDE" w:rsidP="00F64FDE">
      <w:pPr>
        <w:numPr>
          <w:ilvl w:val="0"/>
          <w:numId w:val="5"/>
        </w:numPr>
        <w:spacing w:after="0" w:line="240" w:lineRule="auto"/>
        <w:jc w:val="both"/>
        <w:rPr>
          <w:rFonts w:ascii="Times New Roman" w:hAnsi="Times New Roman" w:cs="Times New Roman"/>
          <w:sz w:val="28"/>
          <w:szCs w:val="28"/>
        </w:rPr>
      </w:pPr>
      <w:r w:rsidRPr="00B274F5">
        <w:rPr>
          <w:rFonts w:ascii="Times New Roman" w:hAnsi="Times New Roman" w:cs="Times New Roman"/>
          <w:sz w:val="28"/>
          <w:szCs w:val="28"/>
        </w:rPr>
        <w:t>- в целях профилактики младенческой смертности, направить врачей акушер – гинеколог</w:t>
      </w:r>
      <w:r w:rsidR="00B274F5" w:rsidRPr="00B274F5">
        <w:rPr>
          <w:rFonts w:ascii="Times New Roman" w:hAnsi="Times New Roman" w:cs="Times New Roman"/>
          <w:sz w:val="28"/>
          <w:szCs w:val="28"/>
        </w:rPr>
        <w:t xml:space="preserve">а, </w:t>
      </w:r>
      <w:r w:rsidRPr="00B274F5">
        <w:rPr>
          <w:rFonts w:ascii="Times New Roman" w:hAnsi="Times New Roman" w:cs="Times New Roman"/>
          <w:sz w:val="28"/>
          <w:szCs w:val="28"/>
        </w:rPr>
        <w:t xml:space="preserve"> неонатолога в симуляционные центры,  довести УЗИ-скрининг в первом триместре беременности до 98 %</w:t>
      </w:r>
      <w:r w:rsidR="00B274F5" w:rsidRPr="00B274F5">
        <w:rPr>
          <w:rFonts w:ascii="Times New Roman" w:hAnsi="Times New Roman" w:cs="Times New Roman"/>
          <w:sz w:val="28"/>
          <w:szCs w:val="28"/>
        </w:rPr>
        <w:t>, улучшить качество УЗ диагностики во время беременности</w:t>
      </w:r>
      <w:r w:rsidRPr="00B274F5">
        <w:rPr>
          <w:rFonts w:ascii="Times New Roman" w:hAnsi="Times New Roman" w:cs="Times New Roman"/>
          <w:sz w:val="28"/>
          <w:szCs w:val="28"/>
        </w:rPr>
        <w:t>;</w:t>
      </w:r>
    </w:p>
    <w:p w:rsidR="00B274F5" w:rsidRPr="00B274F5" w:rsidRDefault="00B274F5" w:rsidP="00F64FDE">
      <w:pPr>
        <w:numPr>
          <w:ilvl w:val="0"/>
          <w:numId w:val="5"/>
        </w:numPr>
        <w:spacing w:after="0" w:line="240" w:lineRule="auto"/>
        <w:jc w:val="both"/>
        <w:rPr>
          <w:rFonts w:ascii="Times New Roman" w:hAnsi="Times New Roman" w:cs="Times New Roman"/>
          <w:sz w:val="28"/>
          <w:szCs w:val="28"/>
        </w:rPr>
      </w:pPr>
      <w:r w:rsidRPr="00B274F5">
        <w:rPr>
          <w:rFonts w:ascii="Times New Roman" w:hAnsi="Times New Roman" w:cs="Times New Roman"/>
          <w:sz w:val="28"/>
          <w:szCs w:val="28"/>
        </w:rPr>
        <w:t>Активнее использовать телемедицинское оборудование для консультаций пациентов  республиканскими специалистами;</w:t>
      </w:r>
    </w:p>
    <w:p w:rsidR="00F64FDE" w:rsidRPr="00B274F5" w:rsidRDefault="00F64FDE" w:rsidP="00F64FDE">
      <w:pPr>
        <w:numPr>
          <w:ilvl w:val="0"/>
          <w:numId w:val="5"/>
        </w:numPr>
        <w:spacing w:after="0" w:line="240" w:lineRule="auto"/>
        <w:jc w:val="both"/>
        <w:rPr>
          <w:rFonts w:ascii="Times New Roman" w:hAnsi="Times New Roman" w:cs="Times New Roman"/>
          <w:sz w:val="28"/>
          <w:szCs w:val="28"/>
        </w:rPr>
      </w:pPr>
      <w:r w:rsidRPr="00B274F5">
        <w:rPr>
          <w:rFonts w:ascii="Times New Roman" w:hAnsi="Times New Roman" w:cs="Times New Roman"/>
          <w:sz w:val="28"/>
          <w:szCs w:val="28"/>
        </w:rPr>
        <w:t xml:space="preserve">- приобрести необходимое диагностическое оборудование для АПО ЦРБ: </w:t>
      </w:r>
      <w:r w:rsidR="00B274F5" w:rsidRPr="00B274F5">
        <w:rPr>
          <w:rFonts w:ascii="Times New Roman" w:hAnsi="Times New Roman" w:cs="Times New Roman"/>
          <w:sz w:val="28"/>
          <w:szCs w:val="28"/>
        </w:rPr>
        <w:t xml:space="preserve">СМАД, цифровой ретгеновский комплекс  </w:t>
      </w:r>
      <w:r w:rsidRPr="00B274F5">
        <w:rPr>
          <w:rFonts w:ascii="Times New Roman" w:hAnsi="Times New Roman" w:cs="Times New Roman"/>
          <w:sz w:val="28"/>
          <w:szCs w:val="28"/>
        </w:rPr>
        <w:t>и т.д.;</w:t>
      </w:r>
    </w:p>
    <w:p w:rsidR="00F64FDE" w:rsidRPr="00B274F5" w:rsidRDefault="00F64FDE" w:rsidP="00F64FDE">
      <w:pPr>
        <w:numPr>
          <w:ilvl w:val="0"/>
          <w:numId w:val="5"/>
        </w:numPr>
        <w:spacing w:after="0" w:line="240" w:lineRule="auto"/>
        <w:jc w:val="both"/>
        <w:rPr>
          <w:rFonts w:ascii="Times New Roman" w:hAnsi="Times New Roman" w:cs="Times New Roman"/>
          <w:sz w:val="28"/>
          <w:szCs w:val="28"/>
        </w:rPr>
      </w:pPr>
      <w:r w:rsidRPr="00B274F5">
        <w:rPr>
          <w:rFonts w:ascii="Times New Roman" w:hAnsi="Times New Roman" w:cs="Times New Roman"/>
          <w:sz w:val="28"/>
          <w:szCs w:val="28"/>
        </w:rPr>
        <w:t>- совершенствовать профилактическую работу, вакцинопрофилактику, санитарно-просветительную работу среди населения;</w:t>
      </w:r>
    </w:p>
    <w:p w:rsidR="00F64FDE" w:rsidRPr="00B274F5" w:rsidRDefault="00F64FDE" w:rsidP="00F64FDE">
      <w:pPr>
        <w:numPr>
          <w:ilvl w:val="0"/>
          <w:numId w:val="5"/>
        </w:numPr>
        <w:spacing w:after="0" w:line="240" w:lineRule="auto"/>
        <w:jc w:val="both"/>
        <w:rPr>
          <w:rFonts w:ascii="Times New Roman" w:hAnsi="Times New Roman" w:cs="Times New Roman"/>
          <w:sz w:val="28"/>
          <w:szCs w:val="28"/>
        </w:rPr>
      </w:pPr>
      <w:r w:rsidRPr="00B274F5">
        <w:rPr>
          <w:rFonts w:ascii="Times New Roman" w:hAnsi="Times New Roman" w:cs="Times New Roman"/>
          <w:sz w:val="28"/>
          <w:szCs w:val="28"/>
        </w:rPr>
        <w:t>- улучшить работу с диспансерными больными по всем нозологическим группам;</w:t>
      </w:r>
    </w:p>
    <w:p w:rsidR="00F64FDE" w:rsidRPr="00B274F5" w:rsidRDefault="00F64FDE" w:rsidP="00F64FDE">
      <w:pPr>
        <w:numPr>
          <w:ilvl w:val="0"/>
          <w:numId w:val="5"/>
        </w:numPr>
        <w:spacing w:after="0" w:line="240" w:lineRule="auto"/>
        <w:jc w:val="both"/>
        <w:rPr>
          <w:rFonts w:ascii="Times New Roman" w:hAnsi="Times New Roman" w:cs="Times New Roman"/>
          <w:sz w:val="28"/>
          <w:szCs w:val="28"/>
        </w:rPr>
      </w:pPr>
      <w:r w:rsidRPr="00B274F5">
        <w:rPr>
          <w:rFonts w:ascii="Times New Roman" w:hAnsi="Times New Roman" w:cs="Times New Roman"/>
          <w:sz w:val="28"/>
          <w:szCs w:val="28"/>
        </w:rPr>
        <w:lastRenderedPageBreak/>
        <w:t>- продолжить проведение дополнительной диспансеризации и работу с вновь выявленными диспансерными больными;</w:t>
      </w:r>
    </w:p>
    <w:p w:rsidR="00F64FDE" w:rsidRPr="00B274F5" w:rsidRDefault="00F64FDE" w:rsidP="00F64FDE">
      <w:pPr>
        <w:numPr>
          <w:ilvl w:val="0"/>
          <w:numId w:val="5"/>
        </w:numPr>
        <w:spacing w:after="0" w:line="240" w:lineRule="auto"/>
        <w:jc w:val="both"/>
        <w:rPr>
          <w:rFonts w:ascii="Times New Roman" w:hAnsi="Times New Roman" w:cs="Times New Roman"/>
          <w:sz w:val="28"/>
          <w:szCs w:val="28"/>
        </w:rPr>
      </w:pPr>
      <w:r w:rsidRPr="00B274F5">
        <w:rPr>
          <w:rFonts w:ascii="Times New Roman" w:hAnsi="Times New Roman" w:cs="Times New Roman"/>
          <w:sz w:val="28"/>
          <w:szCs w:val="28"/>
        </w:rPr>
        <w:t>- шире использовать доступные лекарственные методы лечения и реабилитации;</w:t>
      </w:r>
    </w:p>
    <w:p w:rsidR="00F64FDE" w:rsidRPr="00B274F5" w:rsidRDefault="00F64FDE" w:rsidP="00F64FDE">
      <w:pPr>
        <w:numPr>
          <w:ilvl w:val="0"/>
          <w:numId w:val="5"/>
        </w:numPr>
        <w:spacing w:after="0" w:line="240" w:lineRule="auto"/>
        <w:jc w:val="both"/>
        <w:rPr>
          <w:rFonts w:ascii="Times New Roman" w:hAnsi="Times New Roman" w:cs="Times New Roman"/>
          <w:sz w:val="28"/>
          <w:szCs w:val="28"/>
        </w:rPr>
      </w:pPr>
      <w:r w:rsidRPr="00B274F5">
        <w:rPr>
          <w:rFonts w:ascii="Times New Roman" w:hAnsi="Times New Roman" w:cs="Times New Roman"/>
          <w:sz w:val="28"/>
          <w:szCs w:val="28"/>
        </w:rPr>
        <w:t>-внедрять новые методы профилактической работы;</w:t>
      </w:r>
    </w:p>
    <w:p w:rsidR="00F64FDE" w:rsidRPr="00B274F5" w:rsidRDefault="00F64FDE" w:rsidP="00F64FDE">
      <w:pPr>
        <w:numPr>
          <w:ilvl w:val="0"/>
          <w:numId w:val="5"/>
        </w:numPr>
        <w:spacing w:after="0" w:line="240" w:lineRule="auto"/>
        <w:jc w:val="both"/>
        <w:rPr>
          <w:rFonts w:ascii="Times New Roman" w:hAnsi="Times New Roman" w:cs="Times New Roman"/>
          <w:sz w:val="28"/>
          <w:szCs w:val="28"/>
        </w:rPr>
      </w:pPr>
      <w:r w:rsidRPr="00B274F5">
        <w:rPr>
          <w:rFonts w:ascii="Times New Roman" w:hAnsi="Times New Roman" w:cs="Times New Roman"/>
          <w:sz w:val="28"/>
          <w:szCs w:val="28"/>
        </w:rPr>
        <w:t>- улучшить работу по реабилитации инвалидов;</w:t>
      </w:r>
    </w:p>
    <w:p w:rsidR="00F64FDE" w:rsidRPr="00B274F5" w:rsidRDefault="00F64FDE" w:rsidP="00F64FDE">
      <w:pPr>
        <w:numPr>
          <w:ilvl w:val="0"/>
          <w:numId w:val="5"/>
        </w:numPr>
        <w:spacing w:after="0" w:line="240" w:lineRule="auto"/>
        <w:jc w:val="both"/>
        <w:rPr>
          <w:rFonts w:ascii="Times New Roman" w:hAnsi="Times New Roman" w:cs="Times New Roman"/>
          <w:sz w:val="28"/>
          <w:szCs w:val="28"/>
        </w:rPr>
      </w:pPr>
      <w:r w:rsidRPr="00B274F5">
        <w:rPr>
          <w:rFonts w:ascii="Times New Roman" w:hAnsi="Times New Roman" w:cs="Times New Roman"/>
          <w:sz w:val="28"/>
          <w:szCs w:val="28"/>
        </w:rPr>
        <w:t>- совершенствовать ресурсосберегающие технологии.</w:t>
      </w:r>
    </w:p>
    <w:p w:rsidR="00F64FDE" w:rsidRPr="00B274F5" w:rsidRDefault="00F64FDE" w:rsidP="00F64FDE">
      <w:pPr>
        <w:pStyle w:val="a4"/>
        <w:rPr>
          <w:b/>
          <w:spacing w:val="-16"/>
          <w:sz w:val="28"/>
          <w:szCs w:val="28"/>
        </w:rPr>
      </w:pPr>
    </w:p>
    <w:p w:rsidR="00F64FDE" w:rsidRPr="00B274F5" w:rsidRDefault="00F64FDE" w:rsidP="00F64FDE">
      <w:pPr>
        <w:tabs>
          <w:tab w:val="left" w:pos="284"/>
        </w:tabs>
        <w:spacing w:after="0" w:line="240" w:lineRule="auto"/>
        <w:jc w:val="both"/>
        <w:rPr>
          <w:rFonts w:ascii="Times New Roman" w:eastAsia="Times New Roman" w:hAnsi="Times New Roman" w:cs="Times New Roman"/>
          <w:b/>
          <w:sz w:val="28"/>
          <w:szCs w:val="28"/>
        </w:rPr>
      </w:pPr>
    </w:p>
    <w:p w:rsidR="006F35E2" w:rsidRDefault="006F35E2">
      <w:pPr>
        <w:rPr>
          <w:rFonts w:ascii="Times New Roman" w:hAnsi="Times New Roman" w:cs="Times New Roman"/>
          <w:sz w:val="28"/>
          <w:szCs w:val="28"/>
        </w:rPr>
      </w:pPr>
    </w:p>
    <w:p w:rsidR="00916612" w:rsidRDefault="00916612">
      <w:pPr>
        <w:rPr>
          <w:rFonts w:ascii="Times New Roman" w:hAnsi="Times New Roman" w:cs="Times New Roman"/>
          <w:sz w:val="28"/>
          <w:szCs w:val="28"/>
        </w:rPr>
      </w:pPr>
    </w:p>
    <w:p w:rsidR="00916612" w:rsidRDefault="00916612">
      <w:pPr>
        <w:rPr>
          <w:rFonts w:ascii="Times New Roman" w:hAnsi="Times New Roman" w:cs="Times New Roman"/>
          <w:sz w:val="28"/>
          <w:szCs w:val="28"/>
        </w:rPr>
      </w:pPr>
    </w:p>
    <w:p w:rsidR="00916612" w:rsidRDefault="00916612">
      <w:pPr>
        <w:rPr>
          <w:rFonts w:ascii="Times New Roman" w:hAnsi="Times New Roman" w:cs="Times New Roman"/>
          <w:sz w:val="28"/>
          <w:szCs w:val="28"/>
        </w:rPr>
      </w:pPr>
    </w:p>
    <w:p w:rsidR="00916612" w:rsidRDefault="00916612">
      <w:pPr>
        <w:rPr>
          <w:rFonts w:ascii="Times New Roman" w:hAnsi="Times New Roman" w:cs="Times New Roman"/>
          <w:sz w:val="28"/>
          <w:szCs w:val="28"/>
        </w:rPr>
        <w:sectPr w:rsidR="00916612" w:rsidSect="006421CA">
          <w:pgSz w:w="11906" w:h="16838" w:code="9"/>
          <w:pgMar w:top="1134" w:right="1134" w:bottom="1134" w:left="851" w:header="709" w:footer="709" w:gutter="0"/>
          <w:cols w:space="708"/>
          <w:docGrid w:linePitch="360"/>
        </w:sectPr>
      </w:pPr>
    </w:p>
    <w:p w:rsidR="00916612" w:rsidRPr="006A0BDD" w:rsidRDefault="00916612" w:rsidP="00916612">
      <w:pPr>
        <w:spacing w:after="0" w:line="360" w:lineRule="auto"/>
        <w:ind w:firstLine="1134"/>
        <w:jc w:val="center"/>
        <w:rPr>
          <w:rFonts w:ascii="Times New Roman" w:hAnsi="Times New Roman" w:cs="Times New Roman"/>
          <w:b/>
          <w:sz w:val="36"/>
          <w:szCs w:val="36"/>
          <w:u w:val="single"/>
        </w:rPr>
      </w:pPr>
      <w:r w:rsidRPr="006A0BDD">
        <w:rPr>
          <w:rFonts w:ascii="Times New Roman" w:hAnsi="Times New Roman" w:cs="Times New Roman"/>
          <w:b/>
          <w:sz w:val="36"/>
          <w:szCs w:val="36"/>
          <w:u w:val="single"/>
        </w:rPr>
        <w:lastRenderedPageBreak/>
        <w:t>Пояснительная записка по годовому отчету за 201</w:t>
      </w:r>
      <w:r>
        <w:rPr>
          <w:rFonts w:ascii="Times New Roman" w:hAnsi="Times New Roman" w:cs="Times New Roman"/>
          <w:b/>
          <w:sz w:val="36"/>
          <w:szCs w:val="36"/>
          <w:u w:val="single"/>
        </w:rPr>
        <w:t>5</w:t>
      </w:r>
      <w:r w:rsidRPr="006A0BDD">
        <w:rPr>
          <w:rFonts w:ascii="Times New Roman" w:hAnsi="Times New Roman" w:cs="Times New Roman"/>
          <w:b/>
          <w:sz w:val="36"/>
          <w:szCs w:val="36"/>
          <w:u w:val="single"/>
        </w:rPr>
        <w:t xml:space="preserve">г. </w:t>
      </w:r>
    </w:p>
    <w:p w:rsidR="00916612" w:rsidRPr="006A0BDD" w:rsidRDefault="00916612" w:rsidP="00916612">
      <w:pPr>
        <w:spacing w:after="0" w:line="360" w:lineRule="auto"/>
        <w:ind w:firstLine="1134"/>
        <w:jc w:val="center"/>
        <w:rPr>
          <w:rFonts w:ascii="Times New Roman" w:hAnsi="Times New Roman" w:cs="Times New Roman"/>
          <w:b/>
          <w:sz w:val="36"/>
          <w:szCs w:val="36"/>
          <w:u w:val="single"/>
        </w:rPr>
      </w:pPr>
      <w:r w:rsidRPr="006A0BDD">
        <w:rPr>
          <w:rFonts w:ascii="Times New Roman" w:hAnsi="Times New Roman" w:cs="Times New Roman"/>
          <w:b/>
          <w:sz w:val="36"/>
          <w:szCs w:val="36"/>
          <w:u w:val="single"/>
        </w:rPr>
        <w:t>ГБУЗ «Муйская ЦРБ» стационарная служба</w:t>
      </w:r>
    </w:p>
    <w:p w:rsidR="00916612" w:rsidRPr="006A0BDD" w:rsidRDefault="00916612" w:rsidP="00916612">
      <w:pPr>
        <w:spacing w:after="0" w:line="360" w:lineRule="auto"/>
        <w:ind w:firstLine="1134"/>
        <w:jc w:val="both"/>
        <w:rPr>
          <w:rFonts w:ascii="Times New Roman" w:hAnsi="Times New Roman" w:cs="Times New Roman"/>
          <w:b/>
          <w:sz w:val="28"/>
          <w:szCs w:val="28"/>
          <w:u w:val="single"/>
        </w:rPr>
      </w:pPr>
    </w:p>
    <w:p w:rsidR="00916612" w:rsidRPr="006A0BDD" w:rsidRDefault="00916612" w:rsidP="00916612">
      <w:pPr>
        <w:tabs>
          <w:tab w:val="left" w:pos="4858"/>
        </w:tabs>
        <w:spacing w:after="0" w:line="360" w:lineRule="auto"/>
        <w:ind w:firstLine="1134"/>
        <w:jc w:val="center"/>
        <w:rPr>
          <w:rFonts w:ascii="Times New Roman" w:hAnsi="Times New Roman" w:cs="Times New Roman"/>
          <w:b/>
          <w:sz w:val="36"/>
          <w:szCs w:val="32"/>
        </w:rPr>
      </w:pPr>
      <w:r w:rsidRPr="006A0BDD">
        <w:rPr>
          <w:rFonts w:ascii="Times New Roman" w:hAnsi="Times New Roman" w:cs="Times New Roman"/>
          <w:b/>
          <w:sz w:val="36"/>
          <w:szCs w:val="32"/>
        </w:rPr>
        <w:t>3.1. Характеристика материально-технической базы стационара</w:t>
      </w:r>
    </w:p>
    <w:p w:rsidR="00916612" w:rsidRPr="006A0BDD" w:rsidRDefault="00916612" w:rsidP="00916612">
      <w:pPr>
        <w:tabs>
          <w:tab w:val="left" w:pos="4858"/>
        </w:tabs>
        <w:spacing w:after="0" w:line="360" w:lineRule="auto"/>
        <w:ind w:firstLine="1134"/>
        <w:jc w:val="both"/>
        <w:rPr>
          <w:rFonts w:ascii="Times New Roman" w:hAnsi="Times New Roman" w:cs="Times New Roman"/>
          <w:sz w:val="28"/>
          <w:szCs w:val="28"/>
        </w:rPr>
      </w:pPr>
      <w:r w:rsidRPr="006A0BDD">
        <w:rPr>
          <w:rFonts w:ascii="Times New Roman" w:hAnsi="Times New Roman" w:cs="Times New Roman"/>
          <w:sz w:val="28"/>
          <w:szCs w:val="28"/>
        </w:rPr>
        <w:t>Структурные подразделения стационара расположены в двух отдельно стоящих (одно-, двухэтажных) зданиях, выполненных в кирпичном исполнении. Строительство зданий стационара выполнено по индивидульному проекту для станции Таксимо Северобайкальского отделения ВСЖД «БАМ ж.д.».  Все помещения подразделений стационара ГБУЗ Муйская ЦРБ укомплектованы санитарно-техническим оборудованием, в зависимости от их функционального назначения. Стационар  ЦРБ находится в здании находящегося в собственности ОАО «РЖД» и пользуется им на основе ссуды (безвозмездного пользования). Стационар 1983 года постройки, фондовооруженность медицинским оборудованием (рублей на 1 врача) на на 01.01.201</w:t>
      </w:r>
      <w:r>
        <w:rPr>
          <w:rFonts w:ascii="Times New Roman" w:hAnsi="Times New Roman" w:cs="Times New Roman"/>
          <w:sz w:val="28"/>
          <w:szCs w:val="28"/>
        </w:rPr>
        <w:t>6</w:t>
      </w:r>
      <w:r w:rsidRPr="006A0BDD">
        <w:rPr>
          <w:rFonts w:ascii="Times New Roman" w:hAnsi="Times New Roman" w:cs="Times New Roman"/>
          <w:sz w:val="28"/>
          <w:szCs w:val="28"/>
        </w:rPr>
        <w:t xml:space="preserve"> года составила 282103,5  (предыдущего года 223067,4),  процент износа на 01.01.201</w:t>
      </w:r>
      <w:r>
        <w:rPr>
          <w:rFonts w:ascii="Times New Roman" w:hAnsi="Times New Roman" w:cs="Times New Roman"/>
          <w:sz w:val="28"/>
          <w:szCs w:val="28"/>
        </w:rPr>
        <w:t>6 составляет 75</w:t>
      </w:r>
      <w:r w:rsidRPr="006A0BDD">
        <w:rPr>
          <w:rFonts w:ascii="Times New Roman" w:hAnsi="Times New Roman" w:cs="Times New Roman"/>
          <w:sz w:val="28"/>
          <w:szCs w:val="28"/>
        </w:rPr>
        <w:t>%,  общая площадь 2108,6 м*2, площадь палат – 596,2 м*2. Площадь на 1 больного в стационаре в среднем -4,6 м*2(несоответствие по СанПину ). В течение 201</w:t>
      </w:r>
      <w:r>
        <w:rPr>
          <w:rFonts w:ascii="Times New Roman" w:hAnsi="Times New Roman" w:cs="Times New Roman"/>
          <w:sz w:val="28"/>
          <w:szCs w:val="28"/>
        </w:rPr>
        <w:t>5</w:t>
      </w:r>
      <w:r w:rsidRPr="006A0BDD">
        <w:rPr>
          <w:rFonts w:ascii="Times New Roman" w:hAnsi="Times New Roman" w:cs="Times New Roman"/>
          <w:sz w:val="28"/>
          <w:szCs w:val="28"/>
        </w:rPr>
        <w:t xml:space="preserve"> года проведен косметический ремонт во всех отделениях ЦРБ на общую </w:t>
      </w:r>
      <w:r w:rsidRPr="00E42237">
        <w:rPr>
          <w:rFonts w:ascii="Times New Roman" w:hAnsi="Times New Roman" w:cs="Times New Roman"/>
          <w:sz w:val="28"/>
          <w:szCs w:val="28"/>
        </w:rPr>
        <w:t xml:space="preserve">сумму </w:t>
      </w:r>
      <w:r w:rsidRPr="00E42237">
        <w:rPr>
          <w:b/>
          <w:bCs/>
          <w:szCs w:val="28"/>
        </w:rPr>
        <w:t xml:space="preserve">1 610 923,48 </w:t>
      </w:r>
      <w:r w:rsidRPr="00E42237">
        <w:rPr>
          <w:rFonts w:ascii="Times New Roman" w:hAnsi="Times New Roman" w:cs="Times New Roman"/>
          <w:sz w:val="28"/>
          <w:szCs w:val="28"/>
        </w:rPr>
        <w:t>тыс. руб.</w:t>
      </w:r>
      <w:r w:rsidRPr="006A0BDD">
        <w:rPr>
          <w:rFonts w:ascii="Times New Roman" w:hAnsi="Times New Roman" w:cs="Times New Roman"/>
          <w:sz w:val="28"/>
          <w:szCs w:val="28"/>
        </w:rPr>
        <w:t xml:space="preserve">   </w:t>
      </w:r>
    </w:p>
    <w:p w:rsidR="00916612" w:rsidRPr="006A0BDD" w:rsidRDefault="00916612" w:rsidP="00916612">
      <w:pPr>
        <w:tabs>
          <w:tab w:val="left" w:pos="4858"/>
        </w:tabs>
        <w:spacing w:after="0" w:line="360" w:lineRule="auto"/>
        <w:ind w:firstLine="1134"/>
        <w:jc w:val="both"/>
        <w:rPr>
          <w:rFonts w:ascii="Times New Roman" w:hAnsi="Times New Roman" w:cs="Times New Roman"/>
          <w:sz w:val="28"/>
          <w:szCs w:val="28"/>
        </w:rPr>
      </w:pPr>
    </w:p>
    <w:p w:rsidR="00916612" w:rsidRDefault="00916612" w:rsidP="00916612">
      <w:pPr>
        <w:spacing w:line="360" w:lineRule="auto"/>
        <w:ind w:firstLine="1134"/>
        <w:jc w:val="center"/>
        <w:rPr>
          <w:rFonts w:ascii="Times New Roman" w:hAnsi="Times New Roman" w:cs="Times New Roman"/>
          <w:b/>
          <w:sz w:val="24"/>
        </w:rPr>
      </w:pPr>
    </w:p>
    <w:p w:rsidR="00916612" w:rsidRDefault="00916612" w:rsidP="00916612">
      <w:pPr>
        <w:spacing w:line="360" w:lineRule="auto"/>
        <w:ind w:firstLine="1134"/>
        <w:jc w:val="center"/>
        <w:rPr>
          <w:rFonts w:ascii="Times New Roman" w:hAnsi="Times New Roman" w:cs="Times New Roman"/>
          <w:b/>
          <w:sz w:val="24"/>
        </w:rPr>
      </w:pPr>
    </w:p>
    <w:p w:rsidR="00916612" w:rsidRDefault="00916612" w:rsidP="00916612">
      <w:pPr>
        <w:spacing w:line="360" w:lineRule="auto"/>
        <w:jc w:val="center"/>
        <w:rPr>
          <w:rFonts w:ascii="Times New Roman" w:hAnsi="Times New Roman" w:cs="Times New Roman"/>
          <w:b/>
          <w:sz w:val="24"/>
        </w:rPr>
      </w:pPr>
    </w:p>
    <w:p w:rsidR="00916612" w:rsidRDefault="00916612" w:rsidP="00916612">
      <w:pPr>
        <w:spacing w:line="360" w:lineRule="auto"/>
        <w:jc w:val="center"/>
        <w:rPr>
          <w:rFonts w:ascii="Times New Roman" w:hAnsi="Times New Roman" w:cs="Times New Roman"/>
          <w:b/>
          <w:sz w:val="24"/>
        </w:rPr>
      </w:pPr>
    </w:p>
    <w:p w:rsidR="00916612" w:rsidRDefault="00916612" w:rsidP="00916612">
      <w:pPr>
        <w:spacing w:line="360" w:lineRule="auto"/>
        <w:jc w:val="center"/>
        <w:rPr>
          <w:rFonts w:ascii="Times New Roman" w:hAnsi="Times New Roman" w:cs="Times New Roman"/>
          <w:b/>
          <w:sz w:val="24"/>
        </w:rPr>
      </w:pPr>
    </w:p>
    <w:p w:rsidR="00916612" w:rsidRDefault="00916612" w:rsidP="00916612">
      <w:pPr>
        <w:spacing w:line="360" w:lineRule="auto"/>
        <w:jc w:val="center"/>
        <w:rPr>
          <w:rFonts w:ascii="Times New Roman" w:hAnsi="Times New Roman" w:cs="Times New Roman"/>
          <w:b/>
          <w:sz w:val="24"/>
        </w:rPr>
      </w:pPr>
    </w:p>
    <w:p w:rsidR="00916612" w:rsidRPr="006A0BDD" w:rsidRDefault="00916612" w:rsidP="00916612">
      <w:pPr>
        <w:spacing w:after="0" w:line="360" w:lineRule="auto"/>
        <w:jc w:val="center"/>
        <w:rPr>
          <w:rFonts w:ascii="Times New Roman" w:hAnsi="Times New Roman" w:cs="Times New Roman"/>
          <w:b/>
          <w:sz w:val="28"/>
          <w:szCs w:val="28"/>
        </w:rPr>
      </w:pPr>
      <w:r w:rsidRPr="006A0BDD">
        <w:rPr>
          <w:rFonts w:ascii="Times New Roman" w:hAnsi="Times New Roman" w:cs="Times New Roman"/>
          <w:b/>
          <w:sz w:val="28"/>
          <w:szCs w:val="28"/>
        </w:rPr>
        <w:t>Показатели фондооснащенности (на 1 кв.метр)</w:t>
      </w:r>
    </w:p>
    <w:p w:rsidR="00916612" w:rsidRPr="006A0BDD" w:rsidRDefault="00916612" w:rsidP="00916612">
      <w:pPr>
        <w:spacing w:line="360" w:lineRule="auto"/>
        <w:jc w:val="center"/>
        <w:rPr>
          <w:rFonts w:ascii="Times New Roman" w:hAnsi="Times New Roman" w:cs="Times New Roman"/>
          <w:b/>
          <w:sz w:val="28"/>
          <w:szCs w:val="28"/>
        </w:rPr>
      </w:pPr>
      <w:r w:rsidRPr="006A0BDD">
        <w:rPr>
          <w:rFonts w:ascii="Times New Roman" w:hAnsi="Times New Roman" w:cs="Times New Roman"/>
          <w:b/>
          <w:sz w:val="28"/>
          <w:szCs w:val="28"/>
        </w:rPr>
        <w:t>и фондовооруженности (на 1 врача), руб.</w:t>
      </w:r>
    </w:p>
    <w:tbl>
      <w:tblPr>
        <w:tblW w:w="15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78"/>
        <w:gridCol w:w="1116"/>
        <w:gridCol w:w="1256"/>
        <w:gridCol w:w="1116"/>
        <w:gridCol w:w="977"/>
        <w:gridCol w:w="978"/>
        <w:gridCol w:w="697"/>
        <w:gridCol w:w="698"/>
        <w:gridCol w:w="698"/>
        <w:gridCol w:w="698"/>
        <w:gridCol w:w="697"/>
        <w:gridCol w:w="698"/>
        <w:gridCol w:w="698"/>
        <w:gridCol w:w="698"/>
        <w:gridCol w:w="697"/>
        <w:gridCol w:w="838"/>
        <w:gridCol w:w="977"/>
        <w:gridCol w:w="977"/>
      </w:tblGrid>
      <w:tr w:rsidR="00916612" w:rsidRPr="006A0BDD" w:rsidTr="00171A32">
        <w:trPr>
          <w:trHeight w:val="748"/>
        </w:trPr>
        <w:tc>
          <w:tcPr>
            <w:tcW w:w="6421" w:type="dxa"/>
            <w:gridSpan w:val="6"/>
          </w:tcPr>
          <w:p w:rsidR="00916612" w:rsidRPr="006A0BDD" w:rsidRDefault="00916612" w:rsidP="00171A32">
            <w:pPr>
              <w:spacing w:line="360" w:lineRule="auto"/>
              <w:jc w:val="center"/>
              <w:rPr>
                <w:rFonts w:ascii="Times New Roman" w:hAnsi="Times New Roman" w:cs="Times New Roman"/>
              </w:rPr>
            </w:pPr>
            <w:r w:rsidRPr="006A0BDD">
              <w:rPr>
                <w:rFonts w:ascii="Times New Roman" w:hAnsi="Times New Roman" w:cs="Times New Roman"/>
              </w:rPr>
              <w:t>Стоимость основных фондов (остаточная стоимость за счет всех источников, руб.)</w:t>
            </w:r>
          </w:p>
        </w:tc>
        <w:tc>
          <w:tcPr>
            <w:tcW w:w="2093" w:type="dxa"/>
            <w:gridSpan w:val="3"/>
            <w:vMerge w:val="restart"/>
          </w:tcPr>
          <w:p w:rsidR="00916612" w:rsidRPr="006A0BDD" w:rsidRDefault="00916612" w:rsidP="00171A32">
            <w:pPr>
              <w:spacing w:line="360" w:lineRule="auto"/>
              <w:jc w:val="center"/>
              <w:rPr>
                <w:rFonts w:ascii="Times New Roman" w:hAnsi="Times New Roman" w:cs="Times New Roman"/>
              </w:rPr>
            </w:pPr>
            <w:r w:rsidRPr="006A0BDD">
              <w:rPr>
                <w:rFonts w:ascii="Times New Roman" w:hAnsi="Times New Roman" w:cs="Times New Roman"/>
              </w:rPr>
              <w:t>Площадь, ЛПУ, кв.метр</w:t>
            </w:r>
          </w:p>
        </w:tc>
        <w:tc>
          <w:tcPr>
            <w:tcW w:w="2093" w:type="dxa"/>
            <w:gridSpan w:val="3"/>
            <w:vMerge w:val="restart"/>
          </w:tcPr>
          <w:p w:rsidR="00916612" w:rsidRPr="006A0BDD" w:rsidRDefault="00916612" w:rsidP="00171A32">
            <w:pPr>
              <w:spacing w:line="360" w:lineRule="auto"/>
              <w:jc w:val="center"/>
              <w:rPr>
                <w:rFonts w:ascii="Times New Roman" w:hAnsi="Times New Roman" w:cs="Times New Roman"/>
              </w:rPr>
            </w:pPr>
            <w:r w:rsidRPr="006A0BDD">
              <w:rPr>
                <w:rFonts w:ascii="Times New Roman" w:hAnsi="Times New Roman" w:cs="Times New Roman"/>
              </w:rPr>
              <w:t>Штатная численность врачей по штатному расписанию</w:t>
            </w:r>
          </w:p>
        </w:tc>
        <w:tc>
          <w:tcPr>
            <w:tcW w:w="2093" w:type="dxa"/>
            <w:gridSpan w:val="3"/>
            <w:vMerge w:val="restart"/>
          </w:tcPr>
          <w:p w:rsidR="00916612" w:rsidRPr="006A0BDD" w:rsidRDefault="00916612" w:rsidP="00171A32">
            <w:pPr>
              <w:spacing w:line="360" w:lineRule="auto"/>
              <w:jc w:val="center"/>
              <w:rPr>
                <w:rFonts w:ascii="Times New Roman" w:hAnsi="Times New Roman" w:cs="Times New Roman"/>
              </w:rPr>
            </w:pPr>
            <w:r w:rsidRPr="006A0BDD">
              <w:rPr>
                <w:rFonts w:ascii="Times New Roman" w:hAnsi="Times New Roman" w:cs="Times New Roman"/>
              </w:rPr>
              <w:t>Фондооснащен-ность медицинским оборудованием, руб. на 1 кв.метр</w:t>
            </w:r>
          </w:p>
        </w:tc>
        <w:tc>
          <w:tcPr>
            <w:tcW w:w="2792" w:type="dxa"/>
            <w:gridSpan w:val="3"/>
            <w:vMerge w:val="restart"/>
          </w:tcPr>
          <w:p w:rsidR="00916612" w:rsidRPr="006A0BDD" w:rsidRDefault="00916612" w:rsidP="00171A32">
            <w:pPr>
              <w:spacing w:line="360" w:lineRule="auto"/>
              <w:jc w:val="center"/>
              <w:rPr>
                <w:rFonts w:ascii="Times New Roman" w:hAnsi="Times New Roman" w:cs="Times New Roman"/>
              </w:rPr>
            </w:pPr>
            <w:r w:rsidRPr="006A0BDD">
              <w:rPr>
                <w:rFonts w:ascii="Times New Roman" w:hAnsi="Times New Roman" w:cs="Times New Roman"/>
              </w:rPr>
              <w:t>Фондовооруженность медицинским оборудованием, руб. на 1 врача</w:t>
            </w:r>
          </w:p>
        </w:tc>
      </w:tr>
      <w:tr w:rsidR="00916612" w:rsidRPr="006A0BDD" w:rsidTr="00171A32">
        <w:trPr>
          <w:trHeight w:val="948"/>
        </w:trPr>
        <w:tc>
          <w:tcPr>
            <w:tcW w:w="3350" w:type="dxa"/>
            <w:gridSpan w:val="3"/>
          </w:tcPr>
          <w:p w:rsidR="00916612" w:rsidRPr="006A0BDD" w:rsidRDefault="00916612" w:rsidP="00171A32">
            <w:pPr>
              <w:spacing w:line="360" w:lineRule="auto"/>
              <w:jc w:val="center"/>
              <w:rPr>
                <w:rFonts w:ascii="Times New Roman" w:hAnsi="Times New Roman" w:cs="Times New Roman"/>
              </w:rPr>
            </w:pPr>
            <w:r w:rsidRPr="006A0BDD">
              <w:rPr>
                <w:rFonts w:ascii="Times New Roman" w:hAnsi="Times New Roman" w:cs="Times New Roman"/>
              </w:rPr>
              <w:t xml:space="preserve">Всего </w:t>
            </w:r>
          </w:p>
        </w:tc>
        <w:tc>
          <w:tcPr>
            <w:tcW w:w="3071" w:type="dxa"/>
            <w:gridSpan w:val="3"/>
          </w:tcPr>
          <w:p w:rsidR="00916612" w:rsidRPr="006A0BDD" w:rsidRDefault="00916612" w:rsidP="00171A32">
            <w:pPr>
              <w:spacing w:line="360" w:lineRule="auto"/>
              <w:jc w:val="center"/>
              <w:rPr>
                <w:rFonts w:ascii="Times New Roman" w:hAnsi="Times New Roman" w:cs="Times New Roman"/>
              </w:rPr>
            </w:pPr>
            <w:r w:rsidRPr="006A0BDD">
              <w:rPr>
                <w:rFonts w:ascii="Times New Roman" w:hAnsi="Times New Roman" w:cs="Times New Roman"/>
              </w:rPr>
              <w:t>В т. мед.</w:t>
            </w:r>
          </w:p>
          <w:p w:rsidR="00916612" w:rsidRPr="006A0BDD" w:rsidRDefault="00916612" w:rsidP="00171A32">
            <w:pPr>
              <w:spacing w:line="360" w:lineRule="auto"/>
              <w:jc w:val="center"/>
              <w:rPr>
                <w:rFonts w:ascii="Times New Roman" w:hAnsi="Times New Roman" w:cs="Times New Roman"/>
              </w:rPr>
            </w:pPr>
            <w:r w:rsidRPr="006A0BDD">
              <w:rPr>
                <w:rFonts w:ascii="Times New Roman" w:hAnsi="Times New Roman" w:cs="Times New Roman"/>
              </w:rPr>
              <w:t>оборудование</w:t>
            </w:r>
          </w:p>
        </w:tc>
        <w:tc>
          <w:tcPr>
            <w:tcW w:w="2093" w:type="dxa"/>
            <w:gridSpan w:val="3"/>
            <w:vMerge/>
          </w:tcPr>
          <w:p w:rsidR="00916612" w:rsidRPr="006A0BDD" w:rsidRDefault="00916612" w:rsidP="00171A32">
            <w:pPr>
              <w:spacing w:line="360" w:lineRule="auto"/>
              <w:jc w:val="center"/>
              <w:rPr>
                <w:rFonts w:ascii="Times New Roman" w:hAnsi="Times New Roman" w:cs="Times New Roman"/>
              </w:rPr>
            </w:pPr>
          </w:p>
        </w:tc>
        <w:tc>
          <w:tcPr>
            <w:tcW w:w="2093" w:type="dxa"/>
            <w:gridSpan w:val="3"/>
            <w:vMerge/>
          </w:tcPr>
          <w:p w:rsidR="00916612" w:rsidRPr="006A0BDD" w:rsidRDefault="00916612" w:rsidP="00171A32">
            <w:pPr>
              <w:spacing w:line="360" w:lineRule="auto"/>
              <w:jc w:val="center"/>
              <w:rPr>
                <w:rFonts w:ascii="Times New Roman" w:hAnsi="Times New Roman" w:cs="Times New Roman"/>
              </w:rPr>
            </w:pPr>
          </w:p>
        </w:tc>
        <w:tc>
          <w:tcPr>
            <w:tcW w:w="2093" w:type="dxa"/>
            <w:gridSpan w:val="3"/>
            <w:vMerge/>
          </w:tcPr>
          <w:p w:rsidR="00916612" w:rsidRPr="006A0BDD" w:rsidRDefault="00916612" w:rsidP="00171A32">
            <w:pPr>
              <w:spacing w:line="360" w:lineRule="auto"/>
              <w:jc w:val="center"/>
              <w:rPr>
                <w:rFonts w:ascii="Times New Roman" w:hAnsi="Times New Roman" w:cs="Times New Roman"/>
              </w:rPr>
            </w:pPr>
          </w:p>
        </w:tc>
        <w:tc>
          <w:tcPr>
            <w:tcW w:w="2792" w:type="dxa"/>
            <w:gridSpan w:val="3"/>
            <w:vMerge/>
          </w:tcPr>
          <w:p w:rsidR="00916612" w:rsidRPr="006A0BDD" w:rsidRDefault="00916612" w:rsidP="00171A32">
            <w:pPr>
              <w:spacing w:line="360" w:lineRule="auto"/>
              <w:jc w:val="center"/>
              <w:rPr>
                <w:rFonts w:ascii="Times New Roman" w:hAnsi="Times New Roman" w:cs="Times New Roman"/>
              </w:rPr>
            </w:pPr>
          </w:p>
        </w:tc>
      </w:tr>
      <w:tr w:rsidR="00916612" w:rsidRPr="006A0BDD" w:rsidTr="00171A32">
        <w:trPr>
          <w:trHeight w:val="578"/>
        </w:trPr>
        <w:tc>
          <w:tcPr>
            <w:tcW w:w="978" w:type="dxa"/>
          </w:tcPr>
          <w:p w:rsidR="00916612" w:rsidRPr="006A0BDD" w:rsidRDefault="00916612" w:rsidP="00171A32">
            <w:pPr>
              <w:spacing w:line="360" w:lineRule="auto"/>
              <w:jc w:val="center"/>
              <w:rPr>
                <w:rFonts w:ascii="Times New Roman" w:hAnsi="Times New Roman" w:cs="Times New Roman"/>
                <w:sz w:val="24"/>
              </w:rPr>
            </w:pPr>
          </w:p>
          <w:p w:rsidR="00916612" w:rsidRPr="006A0BDD" w:rsidRDefault="00916612" w:rsidP="00171A32">
            <w:pPr>
              <w:spacing w:line="360" w:lineRule="auto"/>
              <w:jc w:val="center"/>
              <w:rPr>
                <w:rFonts w:ascii="Times New Roman" w:hAnsi="Times New Roman" w:cs="Times New Roman"/>
                <w:sz w:val="24"/>
              </w:rPr>
            </w:pPr>
            <w:r w:rsidRPr="006A0BDD">
              <w:rPr>
                <w:rFonts w:ascii="Times New Roman" w:hAnsi="Times New Roman" w:cs="Times New Roman"/>
                <w:sz w:val="24"/>
              </w:rPr>
              <w:t>201</w:t>
            </w:r>
            <w:r>
              <w:rPr>
                <w:rFonts w:ascii="Times New Roman" w:hAnsi="Times New Roman" w:cs="Times New Roman"/>
                <w:sz w:val="24"/>
              </w:rPr>
              <w:t>3</w:t>
            </w:r>
          </w:p>
        </w:tc>
        <w:tc>
          <w:tcPr>
            <w:tcW w:w="1116" w:type="dxa"/>
          </w:tcPr>
          <w:p w:rsidR="00916612" w:rsidRPr="006A0BDD" w:rsidRDefault="00916612" w:rsidP="00171A32">
            <w:pPr>
              <w:spacing w:line="360" w:lineRule="auto"/>
              <w:jc w:val="center"/>
              <w:rPr>
                <w:rFonts w:ascii="Times New Roman" w:hAnsi="Times New Roman" w:cs="Times New Roman"/>
                <w:sz w:val="24"/>
              </w:rPr>
            </w:pPr>
          </w:p>
          <w:p w:rsidR="00916612" w:rsidRPr="006A0BDD" w:rsidRDefault="00916612" w:rsidP="00171A32">
            <w:pPr>
              <w:spacing w:line="360" w:lineRule="auto"/>
              <w:jc w:val="center"/>
              <w:rPr>
                <w:rFonts w:ascii="Times New Roman" w:hAnsi="Times New Roman" w:cs="Times New Roman"/>
                <w:sz w:val="24"/>
              </w:rPr>
            </w:pPr>
            <w:r w:rsidRPr="006A0BDD">
              <w:rPr>
                <w:rFonts w:ascii="Times New Roman" w:hAnsi="Times New Roman" w:cs="Times New Roman"/>
                <w:sz w:val="24"/>
              </w:rPr>
              <w:t>201</w:t>
            </w:r>
            <w:r>
              <w:rPr>
                <w:rFonts w:ascii="Times New Roman" w:hAnsi="Times New Roman" w:cs="Times New Roman"/>
                <w:sz w:val="24"/>
              </w:rPr>
              <w:t>4</w:t>
            </w:r>
          </w:p>
        </w:tc>
        <w:tc>
          <w:tcPr>
            <w:tcW w:w="1256" w:type="dxa"/>
          </w:tcPr>
          <w:p w:rsidR="00916612" w:rsidRPr="006A0BDD" w:rsidRDefault="00916612" w:rsidP="00171A32">
            <w:pPr>
              <w:spacing w:line="360" w:lineRule="auto"/>
              <w:jc w:val="center"/>
              <w:rPr>
                <w:rFonts w:ascii="Times New Roman" w:hAnsi="Times New Roman" w:cs="Times New Roman"/>
                <w:sz w:val="24"/>
              </w:rPr>
            </w:pPr>
          </w:p>
          <w:p w:rsidR="00916612" w:rsidRPr="006A0BDD" w:rsidRDefault="00916612" w:rsidP="00171A32">
            <w:pPr>
              <w:spacing w:line="360" w:lineRule="auto"/>
              <w:jc w:val="center"/>
              <w:rPr>
                <w:rFonts w:ascii="Times New Roman" w:hAnsi="Times New Roman" w:cs="Times New Roman"/>
                <w:sz w:val="24"/>
              </w:rPr>
            </w:pPr>
            <w:r w:rsidRPr="006A0BDD">
              <w:rPr>
                <w:rFonts w:ascii="Times New Roman" w:hAnsi="Times New Roman" w:cs="Times New Roman"/>
                <w:sz w:val="24"/>
              </w:rPr>
              <w:t>201</w:t>
            </w:r>
            <w:r>
              <w:rPr>
                <w:rFonts w:ascii="Times New Roman" w:hAnsi="Times New Roman" w:cs="Times New Roman"/>
                <w:sz w:val="24"/>
              </w:rPr>
              <w:t>5</w:t>
            </w:r>
          </w:p>
        </w:tc>
        <w:tc>
          <w:tcPr>
            <w:tcW w:w="1116" w:type="dxa"/>
          </w:tcPr>
          <w:p w:rsidR="00916612" w:rsidRPr="006A0BDD" w:rsidRDefault="00916612" w:rsidP="00171A32">
            <w:pPr>
              <w:spacing w:line="360" w:lineRule="auto"/>
              <w:jc w:val="center"/>
              <w:rPr>
                <w:rFonts w:ascii="Times New Roman" w:hAnsi="Times New Roman" w:cs="Times New Roman"/>
                <w:sz w:val="24"/>
              </w:rPr>
            </w:pPr>
          </w:p>
          <w:p w:rsidR="00916612" w:rsidRPr="006A0BDD" w:rsidRDefault="00916612" w:rsidP="00171A32">
            <w:pPr>
              <w:spacing w:line="360" w:lineRule="auto"/>
              <w:jc w:val="center"/>
              <w:rPr>
                <w:rFonts w:ascii="Times New Roman" w:hAnsi="Times New Roman" w:cs="Times New Roman"/>
                <w:sz w:val="24"/>
              </w:rPr>
            </w:pPr>
            <w:r w:rsidRPr="006A0BDD">
              <w:rPr>
                <w:rFonts w:ascii="Times New Roman" w:hAnsi="Times New Roman" w:cs="Times New Roman"/>
                <w:sz w:val="24"/>
              </w:rPr>
              <w:t>201</w:t>
            </w:r>
            <w:r>
              <w:rPr>
                <w:rFonts w:ascii="Times New Roman" w:hAnsi="Times New Roman" w:cs="Times New Roman"/>
                <w:sz w:val="24"/>
              </w:rPr>
              <w:t>3</w:t>
            </w:r>
          </w:p>
        </w:tc>
        <w:tc>
          <w:tcPr>
            <w:tcW w:w="977" w:type="dxa"/>
          </w:tcPr>
          <w:p w:rsidR="00916612" w:rsidRPr="006A0BDD" w:rsidRDefault="00916612" w:rsidP="00171A32">
            <w:pPr>
              <w:spacing w:line="360" w:lineRule="auto"/>
              <w:jc w:val="center"/>
              <w:rPr>
                <w:rFonts w:ascii="Times New Roman" w:hAnsi="Times New Roman" w:cs="Times New Roman"/>
                <w:sz w:val="24"/>
              </w:rPr>
            </w:pPr>
          </w:p>
          <w:p w:rsidR="00916612" w:rsidRPr="006A0BDD" w:rsidRDefault="00916612" w:rsidP="00171A32">
            <w:pPr>
              <w:spacing w:line="360" w:lineRule="auto"/>
              <w:jc w:val="center"/>
              <w:rPr>
                <w:rFonts w:ascii="Times New Roman" w:hAnsi="Times New Roman" w:cs="Times New Roman"/>
                <w:sz w:val="24"/>
              </w:rPr>
            </w:pPr>
            <w:r w:rsidRPr="006A0BDD">
              <w:rPr>
                <w:rFonts w:ascii="Times New Roman" w:hAnsi="Times New Roman" w:cs="Times New Roman"/>
                <w:sz w:val="24"/>
              </w:rPr>
              <w:t>201</w:t>
            </w:r>
            <w:r>
              <w:rPr>
                <w:rFonts w:ascii="Times New Roman" w:hAnsi="Times New Roman" w:cs="Times New Roman"/>
                <w:sz w:val="24"/>
              </w:rPr>
              <w:t>4</w:t>
            </w:r>
          </w:p>
        </w:tc>
        <w:tc>
          <w:tcPr>
            <w:tcW w:w="978" w:type="dxa"/>
          </w:tcPr>
          <w:p w:rsidR="00916612" w:rsidRPr="006A0BDD" w:rsidRDefault="00916612" w:rsidP="00171A32">
            <w:pPr>
              <w:spacing w:line="360" w:lineRule="auto"/>
              <w:jc w:val="center"/>
              <w:rPr>
                <w:rFonts w:ascii="Times New Roman" w:hAnsi="Times New Roman" w:cs="Times New Roman"/>
                <w:sz w:val="24"/>
              </w:rPr>
            </w:pPr>
          </w:p>
          <w:p w:rsidR="00916612" w:rsidRPr="006A0BDD" w:rsidRDefault="00916612" w:rsidP="00171A32">
            <w:pPr>
              <w:spacing w:line="360" w:lineRule="auto"/>
              <w:jc w:val="center"/>
              <w:rPr>
                <w:rFonts w:ascii="Times New Roman" w:hAnsi="Times New Roman" w:cs="Times New Roman"/>
                <w:sz w:val="24"/>
              </w:rPr>
            </w:pPr>
            <w:r w:rsidRPr="006A0BDD">
              <w:rPr>
                <w:rFonts w:ascii="Times New Roman" w:hAnsi="Times New Roman" w:cs="Times New Roman"/>
                <w:sz w:val="24"/>
              </w:rPr>
              <w:t>201</w:t>
            </w:r>
            <w:r>
              <w:rPr>
                <w:rFonts w:ascii="Times New Roman" w:hAnsi="Times New Roman" w:cs="Times New Roman"/>
                <w:sz w:val="24"/>
              </w:rPr>
              <w:t>5</w:t>
            </w:r>
          </w:p>
        </w:tc>
        <w:tc>
          <w:tcPr>
            <w:tcW w:w="697" w:type="dxa"/>
          </w:tcPr>
          <w:p w:rsidR="00916612" w:rsidRPr="006A0BDD" w:rsidRDefault="00916612" w:rsidP="00171A32">
            <w:pPr>
              <w:spacing w:line="360" w:lineRule="auto"/>
              <w:jc w:val="center"/>
              <w:rPr>
                <w:rFonts w:ascii="Times New Roman" w:hAnsi="Times New Roman" w:cs="Times New Roman"/>
                <w:sz w:val="24"/>
              </w:rPr>
            </w:pPr>
          </w:p>
          <w:p w:rsidR="00916612" w:rsidRPr="006A0BDD" w:rsidRDefault="00916612" w:rsidP="00171A32">
            <w:pPr>
              <w:spacing w:line="360" w:lineRule="auto"/>
              <w:jc w:val="center"/>
              <w:rPr>
                <w:rFonts w:ascii="Times New Roman" w:hAnsi="Times New Roman" w:cs="Times New Roman"/>
                <w:sz w:val="24"/>
              </w:rPr>
            </w:pPr>
            <w:r w:rsidRPr="006A0BDD">
              <w:rPr>
                <w:rFonts w:ascii="Times New Roman" w:hAnsi="Times New Roman" w:cs="Times New Roman"/>
                <w:sz w:val="24"/>
              </w:rPr>
              <w:t>201</w:t>
            </w:r>
            <w:r>
              <w:rPr>
                <w:rFonts w:ascii="Times New Roman" w:hAnsi="Times New Roman" w:cs="Times New Roman"/>
                <w:sz w:val="24"/>
              </w:rPr>
              <w:t>3</w:t>
            </w:r>
          </w:p>
        </w:tc>
        <w:tc>
          <w:tcPr>
            <w:tcW w:w="698" w:type="dxa"/>
          </w:tcPr>
          <w:p w:rsidR="00916612" w:rsidRPr="006A0BDD" w:rsidRDefault="00916612" w:rsidP="00171A32">
            <w:pPr>
              <w:spacing w:line="360" w:lineRule="auto"/>
              <w:jc w:val="center"/>
              <w:rPr>
                <w:rFonts w:ascii="Times New Roman" w:hAnsi="Times New Roman" w:cs="Times New Roman"/>
                <w:sz w:val="24"/>
              </w:rPr>
            </w:pPr>
          </w:p>
          <w:p w:rsidR="00916612" w:rsidRPr="006A0BDD" w:rsidRDefault="00916612" w:rsidP="00171A32">
            <w:pPr>
              <w:spacing w:line="360" w:lineRule="auto"/>
              <w:jc w:val="center"/>
              <w:rPr>
                <w:rFonts w:ascii="Times New Roman" w:hAnsi="Times New Roman" w:cs="Times New Roman"/>
                <w:sz w:val="24"/>
              </w:rPr>
            </w:pPr>
            <w:r w:rsidRPr="006A0BDD">
              <w:rPr>
                <w:rFonts w:ascii="Times New Roman" w:hAnsi="Times New Roman" w:cs="Times New Roman"/>
                <w:sz w:val="24"/>
              </w:rPr>
              <w:t>201</w:t>
            </w:r>
            <w:r>
              <w:rPr>
                <w:rFonts w:ascii="Times New Roman" w:hAnsi="Times New Roman" w:cs="Times New Roman"/>
                <w:sz w:val="24"/>
              </w:rPr>
              <w:t>4</w:t>
            </w:r>
          </w:p>
        </w:tc>
        <w:tc>
          <w:tcPr>
            <w:tcW w:w="698" w:type="dxa"/>
          </w:tcPr>
          <w:p w:rsidR="00916612" w:rsidRPr="006A0BDD" w:rsidRDefault="00916612" w:rsidP="00171A32">
            <w:pPr>
              <w:spacing w:line="360" w:lineRule="auto"/>
              <w:jc w:val="center"/>
              <w:rPr>
                <w:rFonts w:ascii="Times New Roman" w:hAnsi="Times New Roman" w:cs="Times New Roman"/>
                <w:sz w:val="24"/>
              </w:rPr>
            </w:pPr>
          </w:p>
          <w:p w:rsidR="00916612" w:rsidRPr="006A0BDD" w:rsidRDefault="00916612" w:rsidP="00171A32">
            <w:pPr>
              <w:spacing w:line="360" w:lineRule="auto"/>
              <w:jc w:val="center"/>
              <w:rPr>
                <w:rFonts w:ascii="Times New Roman" w:hAnsi="Times New Roman" w:cs="Times New Roman"/>
                <w:sz w:val="24"/>
              </w:rPr>
            </w:pPr>
            <w:r w:rsidRPr="006A0BDD">
              <w:rPr>
                <w:rFonts w:ascii="Times New Roman" w:hAnsi="Times New Roman" w:cs="Times New Roman"/>
                <w:sz w:val="24"/>
              </w:rPr>
              <w:t>201</w:t>
            </w:r>
            <w:r>
              <w:rPr>
                <w:rFonts w:ascii="Times New Roman" w:hAnsi="Times New Roman" w:cs="Times New Roman"/>
                <w:sz w:val="24"/>
              </w:rPr>
              <w:t>5</w:t>
            </w:r>
          </w:p>
        </w:tc>
        <w:tc>
          <w:tcPr>
            <w:tcW w:w="698" w:type="dxa"/>
          </w:tcPr>
          <w:p w:rsidR="00916612" w:rsidRPr="006A0BDD" w:rsidRDefault="00916612" w:rsidP="00171A32">
            <w:pPr>
              <w:spacing w:line="360" w:lineRule="auto"/>
              <w:jc w:val="center"/>
              <w:rPr>
                <w:rFonts w:ascii="Times New Roman" w:hAnsi="Times New Roman" w:cs="Times New Roman"/>
                <w:sz w:val="24"/>
              </w:rPr>
            </w:pPr>
          </w:p>
          <w:p w:rsidR="00916612" w:rsidRPr="006A0BDD" w:rsidRDefault="00916612" w:rsidP="00171A32">
            <w:pPr>
              <w:spacing w:line="360" w:lineRule="auto"/>
              <w:jc w:val="center"/>
              <w:rPr>
                <w:rFonts w:ascii="Times New Roman" w:hAnsi="Times New Roman" w:cs="Times New Roman"/>
                <w:sz w:val="24"/>
              </w:rPr>
            </w:pPr>
            <w:r w:rsidRPr="006A0BDD">
              <w:rPr>
                <w:rFonts w:ascii="Times New Roman" w:hAnsi="Times New Roman" w:cs="Times New Roman"/>
                <w:sz w:val="24"/>
              </w:rPr>
              <w:t>201</w:t>
            </w:r>
            <w:r>
              <w:rPr>
                <w:rFonts w:ascii="Times New Roman" w:hAnsi="Times New Roman" w:cs="Times New Roman"/>
                <w:sz w:val="24"/>
              </w:rPr>
              <w:t>3</w:t>
            </w:r>
          </w:p>
        </w:tc>
        <w:tc>
          <w:tcPr>
            <w:tcW w:w="697" w:type="dxa"/>
          </w:tcPr>
          <w:p w:rsidR="00916612" w:rsidRPr="006A0BDD" w:rsidRDefault="00916612" w:rsidP="00171A32">
            <w:pPr>
              <w:spacing w:line="360" w:lineRule="auto"/>
              <w:jc w:val="center"/>
              <w:rPr>
                <w:rFonts w:ascii="Times New Roman" w:hAnsi="Times New Roman" w:cs="Times New Roman"/>
                <w:sz w:val="24"/>
              </w:rPr>
            </w:pPr>
          </w:p>
          <w:p w:rsidR="00916612" w:rsidRPr="006A0BDD" w:rsidRDefault="00916612" w:rsidP="00171A32">
            <w:pPr>
              <w:spacing w:line="360" w:lineRule="auto"/>
              <w:jc w:val="center"/>
              <w:rPr>
                <w:rFonts w:ascii="Times New Roman" w:hAnsi="Times New Roman" w:cs="Times New Roman"/>
                <w:sz w:val="24"/>
              </w:rPr>
            </w:pPr>
            <w:r w:rsidRPr="006A0BDD">
              <w:rPr>
                <w:rFonts w:ascii="Times New Roman" w:hAnsi="Times New Roman" w:cs="Times New Roman"/>
                <w:sz w:val="24"/>
              </w:rPr>
              <w:t>201</w:t>
            </w:r>
            <w:r>
              <w:rPr>
                <w:rFonts w:ascii="Times New Roman" w:hAnsi="Times New Roman" w:cs="Times New Roman"/>
                <w:sz w:val="24"/>
              </w:rPr>
              <w:t>4</w:t>
            </w:r>
          </w:p>
        </w:tc>
        <w:tc>
          <w:tcPr>
            <w:tcW w:w="698" w:type="dxa"/>
          </w:tcPr>
          <w:p w:rsidR="00916612" w:rsidRPr="006A0BDD" w:rsidRDefault="00916612" w:rsidP="00171A32">
            <w:pPr>
              <w:spacing w:line="360" w:lineRule="auto"/>
              <w:jc w:val="center"/>
              <w:rPr>
                <w:rFonts w:ascii="Times New Roman" w:hAnsi="Times New Roman" w:cs="Times New Roman"/>
                <w:sz w:val="24"/>
              </w:rPr>
            </w:pPr>
          </w:p>
          <w:p w:rsidR="00916612" w:rsidRPr="006A0BDD" w:rsidRDefault="00916612" w:rsidP="00171A32">
            <w:pPr>
              <w:spacing w:line="360" w:lineRule="auto"/>
              <w:jc w:val="center"/>
              <w:rPr>
                <w:rFonts w:ascii="Times New Roman" w:hAnsi="Times New Roman" w:cs="Times New Roman"/>
                <w:sz w:val="24"/>
              </w:rPr>
            </w:pPr>
            <w:r w:rsidRPr="006A0BDD">
              <w:rPr>
                <w:rFonts w:ascii="Times New Roman" w:hAnsi="Times New Roman" w:cs="Times New Roman"/>
                <w:sz w:val="24"/>
              </w:rPr>
              <w:t>201</w:t>
            </w:r>
            <w:r>
              <w:rPr>
                <w:rFonts w:ascii="Times New Roman" w:hAnsi="Times New Roman" w:cs="Times New Roman"/>
                <w:sz w:val="24"/>
              </w:rPr>
              <w:t>5</w:t>
            </w:r>
          </w:p>
        </w:tc>
        <w:tc>
          <w:tcPr>
            <w:tcW w:w="698" w:type="dxa"/>
          </w:tcPr>
          <w:p w:rsidR="00916612" w:rsidRPr="006A0BDD" w:rsidRDefault="00916612" w:rsidP="00171A32">
            <w:pPr>
              <w:spacing w:line="360" w:lineRule="auto"/>
              <w:jc w:val="center"/>
              <w:rPr>
                <w:rFonts w:ascii="Times New Roman" w:hAnsi="Times New Roman" w:cs="Times New Roman"/>
                <w:sz w:val="24"/>
              </w:rPr>
            </w:pPr>
          </w:p>
          <w:p w:rsidR="00916612" w:rsidRPr="006A0BDD" w:rsidRDefault="00916612" w:rsidP="00171A32">
            <w:pPr>
              <w:spacing w:line="360" w:lineRule="auto"/>
              <w:jc w:val="center"/>
              <w:rPr>
                <w:rFonts w:ascii="Times New Roman" w:hAnsi="Times New Roman" w:cs="Times New Roman"/>
                <w:sz w:val="24"/>
              </w:rPr>
            </w:pPr>
            <w:r w:rsidRPr="006A0BDD">
              <w:rPr>
                <w:rFonts w:ascii="Times New Roman" w:hAnsi="Times New Roman" w:cs="Times New Roman"/>
                <w:sz w:val="24"/>
              </w:rPr>
              <w:t>201</w:t>
            </w:r>
            <w:r>
              <w:rPr>
                <w:rFonts w:ascii="Times New Roman" w:hAnsi="Times New Roman" w:cs="Times New Roman"/>
                <w:sz w:val="24"/>
              </w:rPr>
              <w:t>3</w:t>
            </w:r>
          </w:p>
        </w:tc>
        <w:tc>
          <w:tcPr>
            <w:tcW w:w="698" w:type="dxa"/>
          </w:tcPr>
          <w:p w:rsidR="00916612" w:rsidRPr="006A0BDD" w:rsidRDefault="00916612" w:rsidP="00171A32">
            <w:pPr>
              <w:spacing w:line="360" w:lineRule="auto"/>
              <w:jc w:val="center"/>
              <w:rPr>
                <w:rFonts w:ascii="Times New Roman" w:hAnsi="Times New Roman" w:cs="Times New Roman"/>
                <w:sz w:val="24"/>
              </w:rPr>
            </w:pPr>
          </w:p>
          <w:p w:rsidR="00916612" w:rsidRPr="006A0BDD" w:rsidRDefault="00916612" w:rsidP="00171A32">
            <w:pPr>
              <w:spacing w:line="360" w:lineRule="auto"/>
              <w:jc w:val="center"/>
              <w:rPr>
                <w:rFonts w:ascii="Times New Roman" w:hAnsi="Times New Roman" w:cs="Times New Roman"/>
                <w:sz w:val="24"/>
              </w:rPr>
            </w:pPr>
            <w:r w:rsidRPr="006A0BDD">
              <w:rPr>
                <w:rFonts w:ascii="Times New Roman" w:hAnsi="Times New Roman" w:cs="Times New Roman"/>
                <w:sz w:val="24"/>
              </w:rPr>
              <w:t>201</w:t>
            </w:r>
            <w:r>
              <w:rPr>
                <w:rFonts w:ascii="Times New Roman" w:hAnsi="Times New Roman" w:cs="Times New Roman"/>
                <w:sz w:val="24"/>
              </w:rPr>
              <w:t>4</w:t>
            </w:r>
          </w:p>
        </w:tc>
        <w:tc>
          <w:tcPr>
            <w:tcW w:w="697" w:type="dxa"/>
          </w:tcPr>
          <w:p w:rsidR="00916612" w:rsidRPr="006A0BDD" w:rsidRDefault="00916612" w:rsidP="00171A32">
            <w:pPr>
              <w:spacing w:line="360" w:lineRule="auto"/>
              <w:jc w:val="center"/>
              <w:rPr>
                <w:rFonts w:ascii="Times New Roman" w:hAnsi="Times New Roman" w:cs="Times New Roman"/>
                <w:sz w:val="24"/>
              </w:rPr>
            </w:pPr>
          </w:p>
          <w:p w:rsidR="00916612" w:rsidRPr="006A0BDD" w:rsidRDefault="00916612" w:rsidP="00171A32">
            <w:pPr>
              <w:spacing w:line="360" w:lineRule="auto"/>
              <w:jc w:val="center"/>
              <w:rPr>
                <w:rFonts w:ascii="Times New Roman" w:hAnsi="Times New Roman" w:cs="Times New Roman"/>
                <w:sz w:val="24"/>
              </w:rPr>
            </w:pPr>
            <w:r w:rsidRPr="006A0BDD">
              <w:rPr>
                <w:rFonts w:ascii="Times New Roman" w:hAnsi="Times New Roman" w:cs="Times New Roman"/>
                <w:sz w:val="24"/>
              </w:rPr>
              <w:t>201</w:t>
            </w:r>
            <w:r>
              <w:rPr>
                <w:rFonts w:ascii="Times New Roman" w:hAnsi="Times New Roman" w:cs="Times New Roman"/>
                <w:sz w:val="24"/>
              </w:rPr>
              <w:t>5</w:t>
            </w:r>
          </w:p>
        </w:tc>
        <w:tc>
          <w:tcPr>
            <w:tcW w:w="838" w:type="dxa"/>
          </w:tcPr>
          <w:p w:rsidR="00916612" w:rsidRPr="006A0BDD" w:rsidRDefault="00916612" w:rsidP="00171A32">
            <w:pPr>
              <w:spacing w:line="360" w:lineRule="auto"/>
              <w:jc w:val="center"/>
              <w:rPr>
                <w:rFonts w:ascii="Times New Roman" w:hAnsi="Times New Roman" w:cs="Times New Roman"/>
                <w:sz w:val="24"/>
              </w:rPr>
            </w:pPr>
          </w:p>
          <w:p w:rsidR="00916612" w:rsidRPr="006A0BDD" w:rsidRDefault="00916612" w:rsidP="00171A32">
            <w:pPr>
              <w:spacing w:line="360" w:lineRule="auto"/>
              <w:jc w:val="center"/>
              <w:rPr>
                <w:rFonts w:ascii="Times New Roman" w:hAnsi="Times New Roman" w:cs="Times New Roman"/>
                <w:sz w:val="24"/>
              </w:rPr>
            </w:pPr>
            <w:r w:rsidRPr="006A0BDD">
              <w:rPr>
                <w:rFonts w:ascii="Times New Roman" w:hAnsi="Times New Roman" w:cs="Times New Roman"/>
                <w:sz w:val="24"/>
              </w:rPr>
              <w:t>201</w:t>
            </w:r>
            <w:r>
              <w:rPr>
                <w:rFonts w:ascii="Times New Roman" w:hAnsi="Times New Roman" w:cs="Times New Roman"/>
                <w:sz w:val="24"/>
              </w:rPr>
              <w:t>3</w:t>
            </w:r>
          </w:p>
        </w:tc>
        <w:tc>
          <w:tcPr>
            <w:tcW w:w="977" w:type="dxa"/>
          </w:tcPr>
          <w:p w:rsidR="00916612" w:rsidRPr="006A0BDD" w:rsidRDefault="00916612" w:rsidP="00171A32">
            <w:pPr>
              <w:spacing w:line="360" w:lineRule="auto"/>
              <w:jc w:val="center"/>
              <w:rPr>
                <w:rFonts w:ascii="Times New Roman" w:hAnsi="Times New Roman" w:cs="Times New Roman"/>
                <w:sz w:val="24"/>
              </w:rPr>
            </w:pPr>
          </w:p>
          <w:p w:rsidR="00916612" w:rsidRPr="006A0BDD" w:rsidRDefault="00916612" w:rsidP="00171A32">
            <w:pPr>
              <w:spacing w:line="360" w:lineRule="auto"/>
              <w:jc w:val="center"/>
              <w:rPr>
                <w:rFonts w:ascii="Times New Roman" w:hAnsi="Times New Roman" w:cs="Times New Roman"/>
                <w:sz w:val="24"/>
              </w:rPr>
            </w:pPr>
            <w:r w:rsidRPr="006A0BDD">
              <w:rPr>
                <w:rFonts w:ascii="Times New Roman" w:hAnsi="Times New Roman" w:cs="Times New Roman"/>
                <w:sz w:val="24"/>
              </w:rPr>
              <w:t>201</w:t>
            </w:r>
            <w:r>
              <w:rPr>
                <w:rFonts w:ascii="Times New Roman" w:hAnsi="Times New Roman" w:cs="Times New Roman"/>
                <w:sz w:val="24"/>
              </w:rPr>
              <w:t>4</w:t>
            </w:r>
          </w:p>
        </w:tc>
        <w:tc>
          <w:tcPr>
            <w:tcW w:w="977" w:type="dxa"/>
          </w:tcPr>
          <w:p w:rsidR="00916612" w:rsidRPr="006A0BDD" w:rsidRDefault="00916612" w:rsidP="00171A32">
            <w:pPr>
              <w:spacing w:line="360" w:lineRule="auto"/>
              <w:jc w:val="center"/>
              <w:rPr>
                <w:rFonts w:ascii="Times New Roman" w:hAnsi="Times New Roman" w:cs="Times New Roman"/>
                <w:sz w:val="24"/>
              </w:rPr>
            </w:pPr>
          </w:p>
          <w:p w:rsidR="00916612" w:rsidRPr="006A0BDD" w:rsidRDefault="00916612" w:rsidP="00171A32">
            <w:pPr>
              <w:spacing w:line="360" w:lineRule="auto"/>
              <w:jc w:val="center"/>
              <w:rPr>
                <w:rFonts w:ascii="Times New Roman" w:hAnsi="Times New Roman" w:cs="Times New Roman"/>
                <w:sz w:val="24"/>
              </w:rPr>
            </w:pPr>
            <w:r w:rsidRPr="006A0BDD">
              <w:rPr>
                <w:rFonts w:ascii="Times New Roman" w:hAnsi="Times New Roman" w:cs="Times New Roman"/>
                <w:sz w:val="24"/>
              </w:rPr>
              <w:t>201</w:t>
            </w:r>
            <w:r>
              <w:rPr>
                <w:rFonts w:ascii="Times New Roman" w:hAnsi="Times New Roman" w:cs="Times New Roman"/>
                <w:sz w:val="24"/>
              </w:rPr>
              <w:t>5</w:t>
            </w:r>
          </w:p>
        </w:tc>
      </w:tr>
      <w:tr w:rsidR="00916612" w:rsidRPr="006A0BDD" w:rsidTr="00171A32">
        <w:trPr>
          <w:trHeight w:val="533"/>
        </w:trPr>
        <w:tc>
          <w:tcPr>
            <w:tcW w:w="978" w:type="dxa"/>
          </w:tcPr>
          <w:p w:rsidR="00916612" w:rsidRPr="006A0BDD" w:rsidRDefault="00916612" w:rsidP="00171A32">
            <w:pPr>
              <w:spacing w:line="360" w:lineRule="auto"/>
              <w:jc w:val="center"/>
              <w:rPr>
                <w:rFonts w:ascii="Times New Roman" w:hAnsi="Times New Roman" w:cs="Times New Roman"/>
                <w:sz w:val="16"/>
                <w:szCs w:val="16"/>
              </w:rPr>
            </w:pPr>
          </w:p>
          <w:p w:rsidR="00916612" w:rsidRPr="006A0BDD" w:rsidRDefault="00916612" w:rsidP="00171A32">
            <w:pPr>
              <w:spacing w:line="360" w:lineRule="auto"/>
              <w:jc w:val="center"/>
              <w:rPr>
                <w:rFonts w:ascii="Times New Roman" w:hAnsi="Times New Roman" w:cs="Times New Roman"/>
                <w:sz w:val="16"/>
                <w:szCs w:val="16"/>
              </w:rPr>
            </w:pPr>
            <w:r w:rsidRPr="006A0BDD">
              <w:rPr>
                <w:rFonts w:ascii="Times New Roman" w:hAnsi="Times New Roman" w:cs="Times New Roman"/>
                <w:sz w:val="16"/>
                <w:szCs w:val="16"/>
              </w:rPr>
              <w:t>16633828,0</w:t>
            </w:r>
          </w:p>
        </w:tc>
        <w:tc>
          <w:tcPr>
            <w:tcW w:w="1116" w:type="dxa"/>
          </w:tcPr>
          <w:p w:rsidR="00916612" w:rsidRPr="006A0BDD" w:rsidRDefault="00916612" w:rsidP="00171A32">
            <w:pPr>
              <w:spacing w:line="360" w:lineRule="auto"/>
              <w:jc w:val="center"/>
              <w:rPr>
                <w:rFonts w:ascii="Times New Roman" w:hAnsi="Times New Roman" w:cs="Times New Roman"/>
                <w:sz w:val="16"/>
                <w:szCs w:val="16"/>
              </w:rPr>
            </w:pPr>
          </w:p>
          <w:p w:rsidR="00916612" w:rsidRPr="006A0BDD" w:rsidRDefault="00916612" w:rsidP="00171A32">
            <w:pPr>
              <w:spacing w:line="360" w:lineRule="auto"/>
              <w:jc w:val="center"/>
              <w:rPr>
                <w:rFonts w:ascii="Times New Roman" w:hAnsi="Times New Roman" w:cs="Times New Roman"/>
                <w:sz w:val="16"/>
                <w:szCs w:val="16"/>
              </w:rPr>
            </w:pPr>
            <w:r w:rsidRPr="006A0BDD">
              <w:rPr>
                <w:rFonts w:ascii="Times New Roman" w:hAnsi="Times New Roman" w:cs="Times New Roman"/>
                <w:sz w:val="16"/>
                <w:szCs w:val="16"/>
              </w:rPr>
              <w:t>20</w:t>
            </w:r>
            <w:r>
              <w:rPr>
                <w:rFonts w:ascii="Times New Roman" w:hAnsi="Times New Roman" w:cs="Times New Roman"/>
                <w:sz w:val="16"/>
                <w:szCs w:val="16"/>
              </w:rPr>
              <w:t>404026,07</w:t>
            </w:r>
          </w:p>
        </w:tc>
        <w:tc>
          <w:tcPr>
            <w:tcW w:w="1256" w:type="dxa"/>
          </w:tcPr>
          <w:p w:rsidR="00916612" w:rsidRPr="006A0BDD" w:rsidRDefault="00916612" w:rsidP="00171A32">
            <w:pPr>
              <w:spacing w:line="360" w:lineRule="auto"/>
              <w:jc w:val="center"/>
              <w:rPr>
                <w:rFonts w:ascii="Times New Roman" w:hAnsi="Times New Roman" w:cs="Times New Roman"/>
                <w:sz w:val="16"/>
                <w:szCs w:val="16"/>
              </w:rPr>
            </w:pPr>
          </w:p>
          <w:p w:rsidR="00916612" w:rsidRPr="006A0BDD" w:rsidRDefault="00916612" w:rsidP="00171A32">
            <w:pPr>
              <w:spacing w:line="360" w:lineRule="auto"/>
              <w:jc w:val="center"/>
              <w:rPr>
                <w:rFonts w:ascii="Times New Roman" w:hAnsi="Times New Roman" w:cs="Times New Roman"/>
                <w:sz w:val="16"/>
                <w:szCs w:val="16"/>
              </w:rPr>
            </w:pPr>
            <w:r>
              <w:rPr>
                <w:rFonts w:ascii="Times New Roman" w:hAnsi="Times New Roman" w:cs="Times New Roman"/>
                <w:sz w:val="16"/>
                <w:szCs w:val="16"/>
              </w:rPr>
              <w:t>14908461,81</w:t>
            </w:r>
          </w:p>
        </w:tc>
        <w:tc>
          <w:tcPr>
            <w:tcW w:w="1116" w:type="dxa"/>
          </w:tcPr>
          <w:p w:rsidR="00916612" w:rsidRPr="006A0BDD" w:rsidRDefault="00916612" w:rsidP="00171A32">
            <w:pPr>
              <w:spacing w:line="360" w:lineRule="auto"/>
              <w:jc w:val="center"/>
              <w:rPr>
                <w:rFonts w:ascii="Times New Roman" w:hAnsi="Times New Roman" w:cs="Times New Roman"/>
                <w:sz w:val="16"/>
                <w:szCs w:val="16"/>
              </w:rPr>
            </w:pPr>
          </w:p>
          <w:p w:rsidR="00916612" w:rsidRPr="006A0BDD" w:rsidRDefault="00916612" w:rsidP="00171A32">
            <w:pPr>
              <w:spacing w:line="360" w:lineRule="auto"/>
              <w:jc w:val="center"/>
              <w:rPr>
                <w:rFonts w:ascii="Times New Roman" w:hAnsi="Times New Roman" w:cs="Times New Roman"/>
                <w:sz w:val="16"/>
                <w:szCs w:val="16"/>
              </w:rPr>
            </w:pPr>
            <w:r w:rsidRPr="006A0BDD">
              <w:rPr>
                <w:rFonts w:ascii="Times New Roman" w:hAnsi="Times New Roman" w:cs="Times New Roman"/>
                <w:sz w:val="16"/>
                <w:szCs w:val="16"/>
              </w:rPr>
              <w:t>11320670,8</w:t>
            </w:r>
          </w:p>
        </w:tc>
        <w:tc>
          <w:tcPr>
            <w:tcW w:w="977" w:type="dxa"/>
          </w:tcPr>
          <w:p w:rsidR="00916612" w:rsidRPr="006A0BDD" w:rsidRDefault="00916612" w:rsidP="00171A32">
            <w:pPr>
              <w:spacing w:line="360" w:lineRule="auto"/>
              <w:jc w:val="center"/>
              <w:rPr>
                <w:rFonts w:ascii="Times New Roman" w:hAnsi="Times New Roman" w:cs="Times New Roman"/>
                <w:sz w:val="16"/>
                <w:szCs w:val="16"/>
              </w:rPr>
            </w:pPr>
          </w:p>
          <w:p w:rsidR="00916612" w:rsidRPr="006A0BDD" w:rsidRDefault="00916612" w:rsidP="00171A32">
            <w:pPr>
              <w:spacing w:line="360" w:lineRule="auto"/>
              <w:rPr>
                <w:rFonts w:ascii="Times New Roman" w:hAnsi="Times New Roman" w:cs="Times New Roman"/>
                <w:sz w:val="16"/>
                <w:szCs w:val="16"/>
              </w:rPr>
            </w:pPr>
            <w:r w:rsidRPr="006A0BDD">
              <w:rPr>
                <w:rFonts w:ascii="Times New Roman" w:hAnsi="Times New Roman" w:cs="Times New Roman"/>
                <w:sz w:val="16"/>
                <w:szCs w:val="16"/>
              </w:rPr>
              <w:t>1</w:t>
            </w:r>
            <w:r>
              <w:rPr>
                <w:rFonts w:ascii="Times New Roman" w:hAnsi="Times New Roman" w:cs="Times New Roman"/>
                <w:sz w:val="16"/>
                <w:szCs w:val="16"/>
              </w:rPr>
              <w:t>2988246,1</w:t>
            </w:r>
          </w:p>
        </w:tc>
        <w:tc>
          <w:tcPr>
            <w:tcW w:w="978" w:type="dxa"/>
          </w:tcPr>
          <w:p w:rsidR="00916612" w:rsidRPr="006A0BDD" w:rsidRDefault="00916612" w:rsidP="00171A32">
            <w:pPr>
              <w:spacing w:line="360" w:lineRule="auto"/>
              <w:jc w:val="center"/>
              <w:rPr>
                <w:rFonts w:ascii="Times New Roman" w:hAnsi="Times New Roman" w:cs="Times New Roman"/>
                <w:sz w:val="16"/>
                <w:szCs w:val="16"/>
              </w:rPr>
            </w:pPr>
          </w:p>
          <w:p w:rsidR="00916612" w:rsidRPr="006A0BDD" w:rsidRDefault="00916612" w:rsidP="00171A32">
            <w:pPr>
              <w:spacing w:line="360" w:lineRule="auto"/>
              <w:jc w:val="center"/>
              <w:rPr>
                <w:rFonts w:ascii="Times New Roman" w:hAnsi="Times New Roman" w:cs="Times New Roman"/>
                <w:sz w:val="16"/>
                <w:szCs w:val="16"/>
              </w:rPr>
            </w:pPr>
            <w:r>
              <w:rPr>
                <w:rFonts w:ascii="Times New Roman" w:hAnsi="Times New Roman" w:cs="Times New Roman"/>
                <w:sz w:val="16"/>
                <w:szCs w:val="16"/>
              </w:rPr>
              <w:t>9873273,90</w:t>
            </w:r>
          </w:p>
        </w:tc>
        <w:tc>
          <w:tcPr>
            <w:tcW w:w="697" w:type="dxa"/>
          </w:tcPr>
          <w:p w:rsidR="00916612" w:rsidRDefault="00916612" w:rsidP="00171A32">
            <w:pPr>
              <w:spacing w:line="360" w:lineRule="auto"/>
              <w:jc w:val="center"/>
              <w:rPr>
                <w:rFonts w:ascii="Times New Roman" w:hAnsi="Times New Roman" w:cs="Times New Roman"/>
                <w:sz w:val="16"/>
                <w:szCs w:val="16"/>
              </w:rPr>
            </w:pPr>
          </w:p>
          <w:p w:rsidR="00916612" w:rsidRPr="006A0BDD" w:rsidRDefault="00916612" w:rsidP="00171A32">
            <w:pPr>
              <w:spacing w:line="360" w:lineRule="auto"/>
              <w:jc w:val="center"/>
              <w:rPr>
                <w:rFonts w:ascii="Times New Roman" w:hAnsi="Times New Roman" w:cs="Times New Roman"/>
                <w:sz w:val="16"/>
                <w:szCs w:val="16"/>
              </w:rPr>
            </w:pPr>
            <w:r w:rsidRPr="006A0BDD">
              <w:rPr>
                <w:rFonts w:ascii="Times New Roman" w:hAnsi="Times New Roman" w:cs="Times New Roman"/>
                <w:sz w:val="16"/>
                <w:szCs w:val="16"/>
              </w:rPr>
              <w:t>5444,0</w:t>
            </w:r>
          </w:p>
          <w:p w:rsidR="00916612" w:rsidRPr="006A0BDD" w:rsidRDefault="00916612" w:rsidP="00171A32">
            <w:pPr>
              <w:spacing w:line="360" w:lineRule="auto"/>
              <w:jc w:val="center"/>
              <w:rPr>
                <w:rFonts w:ascii="Times New Roman" w:hAnsi="Times New Roman" w:cs="Times New Roman"/>
                <w:sz w:val="16"/>
                <w:szCs w:val="16"/>
              </w:rPr>
            </w:pPr>
          </w:p>
        </w:tc>
        <w:tc>
          <w:tcPr>
            <w:tcW w:w="698" w:type="dxa"/>
          </w:tcPr>
          <w:p w:rsidR="00916612" w:rsidRPr="006A0BDD" w:rsidRDefault="00916612" w:rsidP="00171A32">
            <w:pPr>
              <w:spacing w:line="360" w:lineRule="auto"/>
              <w:jc w:val="center"/>
              <w:rPr>
                <w:rFonts w:ascii="Times New Roman" w:hAnsi="Times New Roman" w:cs="Times New Roman"/>
                <w:sz w:val="16"/>
                <w:szCs w:val="16"/>
              </w:rPr>
            </w:pPr>
          </w:p>
          <w:p w:rsidR="00916612" w:rsidRPr="006A0BDD" w:rsidRDefault="00916612" w:rsidP="00171A32">
            <w:pPr>
              <w:spacing w:line="360" w:lineRule="auto"/>
              <w:jc w:val="center"/>
              <w:rPr>
                <w:rFonts w:ascii="Times New Roman" w:hAnsi="Times New Roman" w:cs="Times New Roman"/>
                <w:sz w:val="16"/>
                <w:szCs w:val="16"/>
              </w:rPr>
            </w:pPr>
            <w:r w:rsidRPr="006A0BDD">
              <w:rPr>
                <w:rFonts w:ascii="Times New Roman" w:hAnsi="Times New Roman" w:cs="Times New Roman"/>
                <w:sz w:val="16"/>
                <w:szCs w:val="16"/>
              </w:rPr>
              <w:t>5444,0</w:t>
            </w:r>
          </w:p>
        </w:tc>
        <w:tc>
          <w:tcPr>
            <w:tcW w:w="698" w:type="dxa"/>
          </w:tcPr>
          <w:p w:rsidR="00916612" w:rsidRPr="006A0BDD" w:rsidRDefault="00916612" w:rsidP="00171A32">
            <w:pPr>
              <w:spacing w:line="360" w:lineRule="auto"/>
              <w:jc w:val="center"/>
              <w:rPr>
                <w:rFonts w:ascii="Times New Roman" w:hAnsi="Times New Roman" w:cs="Times New Roman"/>
                <w:sz w:val="16"/>
                <w:szCs w:val="16"/>
              </w:rPr>
            </w:pPr>
          </w:p>
          <w:p w:rsidR="00916612" w:rsidRPr="006A0BDD" w:rsidRDefault="00916612" w:rsidP="00171A32">
            <w:pPr>
              <w:spacing w:line="360" w:lineRule="auto"/>
              <w:jc w:val="center"/>
              <w:rPr>
                <w:rFonts w:ascii="Times New Roman" w:hAnsi="Times New Roman" w:cs="Times New Roman"/>
                <w:sz w:val="16"/>
                <w:szCs w:val="16"/>
              </w:rPr>
            </w:pPr>
            <w:r>
              <w:rPr>
                <w:rFonts w:ascii="Times New Roman" w:hAnsi="Times New Roman" w:cs="Times New Roman"/>
                <w:sz w:val="16"/>
                <w:szCs w:val="16"/>
              </w:rPr>
              <w:t>4962</w:t>
            </w:r>
            <w:r w:rsidRPr="006A0BDD">
              <w:rPr>
                <w:rFonts w:ascii="Times New Roman" w:hAnsi="Times New Roman" w:cs="Times New Roman"/>
                <w:sz w:val="16"/>
                <w:szCs w:val="16"/>
              </w:rPr>
              <w:t>,</w:t>
            </w:r>
            <w:r>
              <w:rPr>
                <w:rFonts w:ascii="Times New Roman" w:hAnsi="Times New Roman" w:cs="Times New Roman"/>
                <w:sz w:val="16"/>
                <w:szCs w:val="16"/>
              </w:rPr>
              <w:t>1</w:t>
            </w:r>
          </w:p>
        </w:tc>
        <w:tc>
          <w:tcPr>
            <w:tcW w:w="698" w:type="dxa"/>
          </w:tcPr>
          <w:p w:rsidR="00916612" w:rsidRPr="006A0BDD" w:rsidRDefault="00916612" w:rsidP="00171A32">
            <w:pPr>
              <w:spacing w:line="360" w:lineRule="auto"/>
              <w:jc w:val="center"/>
              <w:rPr>
                <w:rFonts w:ascii="Times New Roman" w:hAnsi="Times New Roman" w:cs="Times New Roman"/>
                <w:sz w:val="16"/>
                <w:szCs w:val="16"/>
              </w:rPr>
            </w:pPr>
          </w:p>
          <w:p w:rsidR="00916612" w:rsidRPr="006A0BDD" w:rsidRDefault="00916612" w:rsidP="00171A32">
            <w:pPr>
              <w:spacing w:line="360" w:lineRule="auto"/>
              <w:jc w:val="center"/>
              <w:rPr>
                <w:rFonts w:ascii="Times New Roman" w:hAnsi="Times New Roman" w:cs="Times New Roman"/>
                <w:sz w:val="16"/>
                <w:szCs w:val="16"/>
              </w:rPr>
            </w:pPr>
            <w:r w:rsidRPr="006A0BDD">
              <w:rPr>
                <w:rFonts w:ascii="Times New Roman" w:hAnsi="Times New Roman" w:cs="Times New Roman"/>
                <w:sz w:val="16"/>
                <w:szCs w:val="16"/>
              </w:rPr>
              <w:t>54,5</w:t>
            </w:r>
          </w:p>
        </w:tc>
        <w:tc>
          <w:tcPr>
            <w:tcW w:w="697" w:type="dxa"/>
          </w:tcPr>
          <w:p w:rsidR="00916612" w:rsidRPr="006A0BDD" w:rsidRDefault="00916612" w:rsidP="00171A32">
            <w:pPr>
              <w:spacing w:line="360" w:lineRule="auto"/>
              <w:jc w:val="center"/>
              <w:rPr>
                <w:rFonts w:ascii="Times New Roman" w:hAnsi="Times New Roman" w:cs="Times New Roman"/>
                <w:sz w:val="16"/>
                <w:szCs w:val="16"/>
              </w:rPr>
            </w:pPr>
          </w:p>
          <w:p w:rsidR="00916612" w:rsidRPr="006A0BDD" w:rsidRDefault="00916612" w:rsidP="00171A32">
            <w:pPr>
              <w:spacing w:line="360" w:lineRule="auto"/>
              <w:jc w:val="center"/>
              <w:rPr>
                <w:rFonts w:ascii="Times New Roman" w:hAnsi="Times New Roman" w:cs="Times New Roman"/>
                <w:sz w:val="16"/>
                <w:szCs w:val="16"/>
              </w:rPr>
            </w:pPr>
            <w:r w:rsidRPr="006A0BDD">
              <w:rPr>
                <w:rFonts w:ascii="Times New Roman" w:hAnsi="Times New Roman" w:cs="Times New Roman"/>
                <w:sz w:val="16"/>
                <w:szCs w:val="16"/>
              </w:rPr>
              <w:t>55,4</w:t>
            </w:r>
          </w:p>
        </w:tc>
        <w:tc>
          <w:tcPr>
            <w:tcW w:w="698" w:type="dxa"/>
          </w:tcPr>
          <w:p w:rsidR="00916612" w:rsidRPr="006A0BDD" w:rsidRDefault="00916612" w:rsidP="00171A32">
            <w:pPr>
              <w:spacing w:line="360" w:lineRule="auto"/>
              <w:jc w:val="center"/>
              <w:rPr>
                <w:rFonts w:ascii="Times New Roman" w:hAnsi="Times New Roman" w:cs="Times New Roman"/>
                <w:sz w:val="16"/>
                <w:szCs w:val="16"/>
              </w:rPr>
            </w:pPr>
          </w:p>
          <w:p w:rsidR="00916612" w:rsidRPr="006A0BDD" w:rsidRDefault="00916612" w:rsidP="00171A32">
            <w:pPr>
              <w:spacing w:line="360" w:lineRule="auto"/>
              <w:jc w:val="center"/>
              <w:rPr>
                <w:rFonts w:ascii="Times New Roman" w:hAnsi="Times New Roman" w:cs="Times New Roman"/>
                <w:sz w:val="16"/>
                <w:szCs w:val="16"/>
              </w:rPr>
            </w:pPr>
            <w:r>
              <w:rPr>
                <w:rFonts w:ascii="Times New Roman" w:hAnsi="Times New Roman" w:cs="Times New Roman"/>
                <w:sz w:val="16"/>
                <w:szCs w:val="16"/>
              </w:rPr>
              <w:t>76,4</w:t>
            </w:r>
          </w:p>
        </w:tc>
        <w:tc>
          <w:tcPr>
            <w:tcW w:w="698" w:type="dxa"/>
          </w:tcPr>
          <w:p w:rsidR="00916612" w:rsidRPr="006A0BDD" w:rsidRDefault="00916612" w:rsidP="00171A32">
            <w:pPr>
              <w:spacing w:line="360" w:lineRule="auto"/>
              <w:jc w:val="center"/>
              <w:rPr>
                <w:rFonts w:ascii="Times New Roman" w:hAnsi="Times New Roman" w:cs="Times New Roman"/>
                <w:sz w:val="16"/>
                <w:szCs w:val="16"/>
              </w:rPr>
            </w:pPr>
          </w:p>
          <w:p w:rsidR="00916612" w:rsidRPr="006A0BDD" w:rsidRDefault="00916612" w:rsidP="00171A32">
            <w:pPr>
              <w:spacing w:line="360" w:lineRule="auto"/>
              <w:jc w:val="center"/>
              <w:rPr>
                <w:rFonts w:ascii="Times New Roman" w:hAnsi="Times New Roman" w:cs="Times New Roman"/>
                <w:sz w:val="16"/>
                <w:szCs w:val="16"/>
              </w:rPr>
            </w:pPr>
            <w:r w:rsidRPr="006A0BDD">
              <w:rPr>
                <w:rFonts w:ascii="Times New Roman" w:hAnsi="Times New Roman" w:cs="Times New Roman"/>
                <w:sz w:val="16"/>
                <w:szCs w:val="16"/>
              </w:rPr>
              <w:t>2079,5</w:t>
            </w:r>
          </w:p>
        </w:tc>
        <w:tc>
          <w:tcPr>
            <w:tcW w:w="698" w:type="dxa"/>
          </w:tcPr>
          <w:p w:rsidR="00916612" w:rsidRPr="006A0BDD" w:rsidRDefault="00916612" w:rsidP="00171A32">
            <w:pPr>
              <w:spacing w:line="360" w:lineRule="auto"/>
              <w:jc w:val="center"/>
              <w:rPr>
                <w:rFonts w:ascii="Times New Roman" w:hAnsi="Times New Roman" w:cs="Times New Roman"/>
                <w:sz w:val="16"/>
                <w:szCs w:val="16"/>
              </w:rPr>
            </w:pPr>
          </w:p>
          <w:p w:rsidR="00916612" w:rsidRPr="006A0BDD" w:rsidRDefault="00916612" w:rsidP="00171A32">
            <w:pPr>
              <w:spacing w:line="360" w:lineRule="auto"/>
              <w:jc w:val="center"/>
              <w:rPr>
                <w:rFonts w:ascii="Times New Roman" w:hAnsi="Times New Roman" w:cs="Times New Roman"/>
                <w:sz w:val="16"/>
                <w:szCs w:val="16"/>
              </w:rPr>
            </w:pPr>
            <w:r>
              <w:rPr>
                <w:rFonts w:ascii="Times New Roman" w:hAnsi="Times New Roman" w:cs="Times New Roman"/>
                <w:sz w:val="16"/>
                <w:szCs w:val="16"/>
              </w:rPr>
              <w:t>3747,98</w:t>
            </w:r>
          </w:p>
        </w:tc>
        <w:tc>
          <w:tcPr>
            <w:tcW w:w="697" w:type="dxa"/>
          </w:tcPr>
          <w:p w:rsidR="00916612" w:rsidRPr="006A0BDD" w:rsidRDefault="00916612" w:rsidP="00171A32">
            <w:pPr>
              <w:spacing w:line="360" w:lineRule="auto"/>
              <w:jc w:val="center"/>
              <w:rPr>
                <w:rFonts w:ascii="Times New Roman" w:hAnsi="Times New Roman" w:cs="Times New Roman"/>
                <w:sz w:val="16"/>
                <w:szCs w:val="16"/>
              </w:rPr>
            </w:pPr>
          </w:p>
          <w:p w:rsidR="00916612" w:rsidRPr="006A0BDD" w:rsidRDefault="00916612" w:rsidP="00171A32">
            <w:pPr>
              <w:spacing w:line="360" w:lineRule="auto"/>
              <w:jc w:val="center"/>
              <w:rPr>
                <w:rFonts w:ascii="Times New Roman" w:hAnsi="Times New Roman" w:cs="Times New Roman"/>
                <w:sz w:val="16"/>
                <w:szCs w:val="16"/>
              </w:rPr>
            </w:pPr>
            <w:r>
              <w:rPr>
                <w:rFonts w:ascii="Times New Roman" w:hAnsi="Times New Roman" w:cs="Times New Roman"/>
                <w:sz w:val="16"/>
                <w:szCs w:val="16"/>
              </w:rPr>
              <w:t>3004,47</w:t>
            </w:r>
          </w:p>
        </w:tc>
        <w:tc>
          <w:tcPr>
            <w:tcW w:w="838" w:type="dxa"/>
          </w:tcPr>
          <w:p w:rsidR="00916612" w:rsidRPr="006A0BDD" w:rsidRDefault="00916612" w:rsidP="00171A32">
            <w:pPr>
              <w:spacing w:line="360" w:lineRule="auto"/>
              <w:jc w:val="center"/>
              <w:rPr>
                <w:rFonts w:ascii="Times New Roman" w:hAnsi="Times New Roman" w:cs="Times New Roman"/>
                <w:sz w:val="16"/>
                <w:szCs w:val="16"/>
              </w:rPr>
            </w:pPr>
          </w:p>
          <w:p w:rsidR="00916612" w:rsidRPr="006A0BDD" w:rsidRDefault="00916612" w:rsidP="00171A32">
            <w:pPr>
              <w:spacing w:line="360" w:lineRule="auto"/>
              <w:jc w:val="center"/>
              <w:rPr>
                <w:rFonts w:ascii="Times New Roman" w:hAnsi="Times New Roman" w:cs="Times New Roman"/>
                <w:sz w:val="16"/>
                <w:szCs w:val="16"/>
              </w:rPr>
            </w:pPr>
            <w:r w:rsidRPr="006A0BDD">
              <w:rPr>
                <w:rFonts w:ascii="Times New Roman" w:hAnsi="Times New Roman" w:cs="Times New Roman"/>
                <w:sz w:val="16"/>
                <w:szCs w:val="16"/>
              </w:rPr>
              <w:t>223067,4</w:t>
            </w:r>
          </w:p>
        </w:tc>
        <w:tc>
          <w:tcPr>
            <w:tcW w:w="977" w:type="dxa"/>
          </w:tcPr>
          <w:p w:rsidR="00916612" w:rsidRPr="006A0BDD" w:rsidRDefault="00916612" w:rsidP="00171A32">
            <w:pPr>
              <w:spacing w:line="360" w:lineRule="auto"/>
              <w:jc w:val="center"/>
              <w:rPr>
                <w:rFonts w:ascii="Times New Roman" w:hAnsi="Times New Roman" w:cs="Times New Roman"/>
                <w:sz w:val="16"/>
                <w:szCs w:val="16"/>
              </w:rPr>
            </w:pPr>
          </w:p>
          <w:p w:rsidR="00916612" w:rsidRPr="006A0BDD" w:rsidRDefault="00916612" w:rsidP="00171A32">
            <w:pPr>
              <w:spacing w:line="360" w:lineRule="auto"/>
              <w:jc w:val="center"/>
              <w:rPr>
                <w:rFonts w:ascii="Times New Roman" w:hAnsi="Times New Roman" w:cs="Times New Roman"/>
                <w:sz w:val="16"/>
                <w:szCs w:val="16"/>
              </w:rPr>
            </w:pPr>
            <w:r>
              <w:rPr>
                <w:rFonts w:ascii="Times New Roman" w:hAnsi="Times New Roman" w:cs="Times New Roman"/>
                <w:sz w:val="16"/>
                <w:szCs w:val="16"/>
              </w:rPr>
              <w:t>600118,41</w:t>
            </w:r>
          </w:p>
        </w:tc>
        <w:tc>
          <w:tcPr>
            <w:tcW w:w="977" w:type="dxa"/>
          </w:tcPr>
          <w:p w:rsidR="00916612" w:rsidRPr="006A0BDD" w:rsidRDefault="00916612" w:rsidP="00171A32">
            <w:pPr>
              <w:spacing w:line="360" w:lineRule="auto"/>
              <w:jc w:val="center"/>
              <w:rPr>
                <w:rFonts w:ascii="Times New Roman" w:hAnsi="Times New Roman" w:cs="Times New Roman"/>
                <w:sz w:val="16"/>
                <w:szCs w:val="16"/>
              </w:rPr>
            </w:pPr>
          </w:p>
          <w:p w:rsidR="00916612" w:rsidRPr="006A0BDD" w:rsidRDefault="00916612" w:rsidP="00171A32">
            <w:pPr>
              <w:spacing w:line="360" w:lineRule="auto"/>
              <w:jc w:val="center"/>
              <w:rPr>
                <w:rFonts w:ascii="Times New Roman" w:hAnsi="Times New Roman" w:cs="Times New Roman"/>
                <w:sz w:val="16"/>
                <w:szCs w:val="16"/>
              </w:rPr>
            </w:pPr>
            <w:r>
              <w:rPr>
                <w:rFonts w:ascii="Times New Roman" w:hAnsi="Times New Roman" w:cs="Times New Roman"/>
                <w:sz w:val="16"/>
                <w:szCs w:val="16"/>
              </w:rPr>
              <w:t>465889,43</w:t>
            </w:r>
          </w:p>
        </w:tc>
      </w:tr>
    </w:tbl>
    <w:p w:rsidR="00916612" w:rsidRPr="006A0BDD" w:rsidRDefault="00916612" w:rsidP="00916612">
      <w:pPr>
        <w:spacing w:after="0" w:line="360" w:lineRule="auto"/>
        <w:jc w:val="center"/>
        <w:rPr>
          <w:rFonts w:ascii="Times New Roman" w:hAnsi="Times New Roman" w:cs="Times New Roman"/>
          <w:b/>
          <w:bCs/>
          <w:sz w:val="28"/>
          <w:szCs w:val="28"/>
        </w:rPr>
      </w:pPr>
    </w:p>
    <w:p w:rsidR="00916612" w:rsidRPr="006A0BDD" w:rsidRDefault="00916612" w:rsidP="00916612">
      <w:pPr>
        <w:spacing w:after="0" w:line="360" w:lineRule="auto"/>
        <w:jc w:val="center"/>
        <w:rPr>
          <w:rFonts w:ascii="Times New Roman" w:hAnsi="Times New Roman" w:cs="Times New Roman"/>
          <w:b/>
          <w:bCs/>
          <w:sz w:val="28"/>
          <w:szCs w:val="28"/>
        </w:rPr>
      </w:pPr>
    </w:p>
    <w:p w:rsidR="00916612" w:rsidRPr="006A0BDD" w:rsidRDefault="00916612" w:rsidP="00916612">
      <w:pPr>
        <w:spacing w:after="0" w:line="360" w:lineRule="auto"/>
        <w:jc w:val="center"/>
        <w:rPr>
          <w:rFonts w:ascii="Times New Roman" w:hAnsi="Times New Roman" w:cs="Times New Roman"/>
          <w:b/>
          <w:bCs/>
          <w:sz w:val="28"/>
          <w:szCs w:val="28"/>
        </w:rPr>
      </w:pPr>
      <w:r w:rsidRPr="006A0BDD">
        <w:rPr>
          <w:rFonts w:ascii="Times New Roman" w:hAnsi="Times New Roman" w:cs="Times New Roman"/>
          <w:b/>
          <w:bCs/>
          <w:sz w:val="28"/>
          <w:szCs w:val="28"/>
        </w:rPr>
        <w:t>Приобретение медицинского оборудования в 2015 году</w:t>
      </w:r>
    </w:p>
    <w:tbl>
      <w:tblPr>
        <w:tblW w:w="5000" w:type="pct"/>
        <w:tblLook w:val="04A0"/>
      </w:tblPr>
      <w:tblGrid>
        <w:gridCol w:w="10415"/>
        <w:gridCol w:w="1964"/>
        <w:gridCol w:w="3235"/>
      </w:tblGrid>
      <w:tr w:rsidR="00916612" w:rsidRPr="006E6658" w:rsidTr="00916612">
        <w:trPr>
          <w:trHeight w:val="262"/>
        </w:trPr>
        <w:tc>
          <w:tcPr>
            <w:tcW w:w="3335" w:type="pct"/>
            <w:tcBorders>
              <w:top w:val="single" w:sz="4" w:space="0" w:color="CCC085"/>
              <w:left w:val="single" w:sz="4" w:space="0" w:color="CCC085"/>
              <w:bottom w:val="single" w:sz="4" w:space="0" w:color="CCC085"/>
              <w:right w:val="single" w:sz="4" w:space="0" w:color="CCC085"/>
            </w:tcBorders>
            <w:shd w:val="clear" w:color="auto" w:fill="auto"/>
            <w:hideMark/>
          </w:tcPr>
          <w:p w:rsidR="00916612" w:rsidRPr="006E6658" w:rsidRDefault="00916612" w:rsidP="00916612">
            <w:pPr>
              <w:spacing w:after="0" w:line="240" w:lineRule="auto"/>
              <w:ind w:firstLineChars="800" w:firstLine="2240"/>
              <w:jc w:val="both"/>
              <w:outlineLvl w:val="3"/>
              <w:rPr>
                <w:rFonts w:ascii="Times New Roman" w:hAnsi="Times New Roman" w:cs="Times New Roman"/>
                <w:sz w:val="28"/>
                <w:szCs w:val="28"/>
              </w:rPr>
            </w:pPr>
            <w:r w:rsidRPr="006E6658">
              <w:rPr>
                <w:rFonts w:ascii="Times New Roman" w:hAnsi="Times New Roman" w:cs="Times New Roman"/>
                <w:sz w:val="28"/>
                <w:szCs w:val="28"/>
              </w:rPr>
              <w:t>Монитор акушерский компьютерный "МАК-02" Ч</w:t>
            </w:r>
          </w:p>
        </w:tc>
        <w:tc>
          <w:tcPr>
            <w:tcW w:w="629" w:type="pct"/>
            <w:tcBorders>
              <w:top w:val="single" w:sz="4" w:space="0" w:color="CCC085"/>
              <w:left w:val="nil"/>
              <w:bottom w:val="single" w:sz="4" w:space="0" w:color="CCC085"/>
              <w:right w:val="single" w:sz="4" w:space="0" w:color="CCC085"/>
            </w:tcBorders>
            <w:shd w:val="clear" w:color="auto" w:fill="auto"/>
            <w:noWrap/>
            <w:hideMark/>
          </w:tcPr>
          <w:p w:rsidR="00916612" w:rsidRPr="006E6658" w:rsidRDefault="00916612" w:rsidP="00171A32">
            <w:pPr>
              <w:spacing w:after="0" w:line="240" w:lineRule="auto"/>
              <w:jc w:val="right"/>
              <w:outlineLvl w:val="3"/>
              <w:rPr>
                <w:rFonts w:ascii="Times New Roman" w:hAnsi="Times New Roman" w:cs="Times New Roman"/>
                <w:sz w:val="28"/>
                <w:szCs w:val="28"/>
              </w:rPr>
            </w:pPr>
            <w:r w:rsidRPr="006E6658">
              <w:rPr>
                <w:rFonts w:ascii="Times New Roman" w:hAnsi="Times New Roman" w:cs="Times New Roman"/>
                <w:sz w:val="28"/>
                <w:szCs w:val="28"/>
              </w:rPr>
              <w:t>1</w:t>
            </w:r>
          </w:p>
        </w:tc>
        <w:tc>
          <w:tcPr>
            <w:tcW w:w="1036" w:type="pct"/>
            <w:tcBorders>
              <w:top w:val="single" w:sz="4" w:space="0" w:color="CCC085"/>
              <w:left w:val="nil"/>
              <w:bottom w:val="single" w:sz="4" w:space="0" w:color="CCC085"/>
              <w:right w:val="single" w:sz="4" w:space="0" w:color="CCC085"/>
            </w:tcBorders>
            <w:shd w:val="clear" w:color="auto" w:fill="auto"/>
            <w:noWrap/>
            <w:hideMark/>
          </w:tcPr>
          <w:p w:rsidR="00916612" w:rsidRPr="006E6658" w:rsidRDefault="00916612" w:rsidP="00171A32">
            <w:pPr>
              <w:spacing w:after="0" w:line="240" w:lineRule="auto"/>
              <w:jc w:val="right"/>
              <w:outlineLvl w:val="3"/>
              <w:rPr>
                <w:rFonts w:ascii="Times New Roman" w:hAnsi="Times New Roman" w:cs="Times New Roman"/>
                <w:sz w:val="28"/>
                <w:szCs w:val="28"/>
              </w:rPr>
            </w:pPr>
            <w:r w:rsidRPr="006E6658">
              <w:rPr>
                <w:rFonts w:ascii="Times New Roman" w:hAnsi="Times New Roman" w:cs="Times New Roman"/>
                <w:sz w:val="28"/>
                <w:szCs w:val="28"/>
              </w:rPr>
              <w:t>313 805,00</w:t>
            </w:r>
          </w:p>
        </w:tc>
      </w:tr>
      <w:tr w:rsidR="00916612" w:rsidRPr="006E6658" w:rsidTr="00916612">
        <w:trPr>
          <w:trHeight w:val="262"/>
        </w:trPr>
        <w:tc>
          <w:tcPr>
            <w:tcW w:w="3335" w:type="pct"/>
            <w:tcBorders>
              <w:top w:val="nil"/>
              <w:left w:val="single" w:sz="4" w:space="0" w:color="CCC085"/>
              <w:bottom w:val="single" w:sz="4" w:space="0" w:color="CCC085"/>
              <w:right w:val="single" w:sz="4" w:space="0" w:color="CCC085"/>
            </w:tcBorders>
            <w:shd w:val="clear" w:color="auto" w:fill="auto"/>
            <w:hideMark/>
          </w:tcPr>
          <w:p w:rsidR="00916612" w:rsidRPr="006E6658" w:rsidRDefault="00916612" w:rsidP="00916612">
            <w:pPr>
              <w:spacing w:after="0" w:line="240" w:lineRule="auto"/>
              <w:ind w:firstLineChars="800" w:firstLine="2240"/>
              <w:jc w:val="both"/>
              <w:outlineLvl w:val="3"/>
              <w:rPr>
                <w:rFonts w:ascii="Times New Roman" w:hAnsi="Times New Roman" w:cs="Times New Roman"/>
                <w:sz w:val="28"/>
                <w:szCs w:val="28"/>
              </w:rPr>
            </w:pPr>
            <w:r w:rsidRPr="006E6658">
              <w:rPr>
                <w:rFonts w:ascii="Times New Roman" w:hAnsi="Times New Roman" w:cs="Times New Roman"/>
                <w:sz w:val="28"/>
                <w:szCs w:val="28"/>
              </w:rPr>
              <w:t>Микродозатор 1-канальный 100 - 1000 мкл</w:t>
            </w:r>
          </w:p>
        </w:tc>
        <w:tc>
          <w:tcPr>
            <w:tcW w:w="629" w:type="pct"/>
            <w:tcBorders>
              <w:top w:val="nil"/>
              <w:left w:val="nil"/>
              <w:bottom w:val="single" w:sz="4" w:space="0" w:color="CCC085"/>
              <w:right w:val="single" w:sz="4" w:space="0" w:color="CCC085"/>
            </w:tcBorders>
            <w:shd w:val="clear" w:color="auto" w:fill="auto"/>
            <w:noWrap/>
            <w:hideMark/>
          </w:tcPr>
          <w:p w:rsidR="00916612" w:rsidRPr="006E6658" w:rsidRDefault="00916612" w:rsidP="00171A32">
            <w:pPr>
              <w:spacing w:after="0" w:line="240" w:lineRule="auto"/>
              <w:jc w:val="right"/>
              <w:outlineLvl w:val="3"/>
              <w:rPr>
                <w:rFonts w:ascii="Times New Roman" w:hAnsi="Times New Roman" w:cs="Times New Roman"/>
                <w:sz w:val="28"/>
                <w:szCs w:val="28"/>
              </w:rPr>
            </w:pPr>
            <w:r w:rsidRPr="006E6658">
              <w:rPr>
                <w:rFonts w:ascii="Times New Roman" w:hAnsi="Times New Roman" w:cs="Times New Roman"/>
                <w:sz w:val="28"/>
                <w:szCs w:val="28"/>
              </w:rPr>
              <w:t>1</w:t>
            </w:r>
          </w:p>
        </w:tc>
        <w:tc>
          <w:tcPr>
            <w:tcW w:w="1036" w:type="pct"/>
            <w:tcBorders>
              <w:top w:val="nil"/>
              <w:left w:val="nil"/>
              <w:bottom w:val="single" w:sz="4" w:space="0" w:color="CCC085"/>
              <w:right w:val="single" w:sz="4" w:space="0" w:color="CCC085"/>
            </w:tcBorders>
            <w:shd w:val="clear" w:color="auto" w:fill="auto"/>
            <w:noWrap/>
            <w:hideMark/>
          </w:tcPr>
          <w:p w:rsidR="00916612" w:rsidRPr="006E6658" w:rsidRDefault="00916612" w:rsidP="00171A32">
            <w:pPr>
              <w:spacing w:after="0" w:line="240" w:lineRule="auto"/>
              <w:jc w:val="right"/>
              <w:outlineLvl w:val="3"/>
              <w:rPr>
                <w:rFonts w:ascii="Times New Roman" w:hAnsi="Times New Roman" w:cs="Times New Roman"/>
                <w:sz w:val="28"/>
                <w:szCs w:val="28"/>
              </w:rPr>
            </w:pPr>
            <w:r w:rsidRPr="006E6658">
              <w:rPr>
                <w:rFonts w:ascii="Times New Roman" w:hAnsi="Times New Roman" w:cs="Times New Roman"/>
                <w:sz w:val="28"/>
                <w:szCs w:val="28"/>
              </w:rPr>
              <w:t>7 000,00</w:t>
            </w:r>
          </w:p>
        </w:tc>
      </w:tr>
      <w:tr w:rsidR="00916612" w:rsidRPr="006E6658" w:rsidTr="00916612">
        <w:trPr>
          <w:trHeight w:val="262"/>
        </w:trPr>
        <w:tc>
          <w:tcPr>
            <w:tcW w:w="3335" w:type="pct"/>
            <w:tcBorders>
              <w:top w:val="nil"/>
              <w:left w:val="single" w:sz="4" w:space="0" w:color="CCC085"/>
              <w:bottom w:val="single" w:sz="4" w:space="0" w:color="CCC085"/>
              <w:right w:val="single" w:sz="4" w:space="0" w:color="CCC085"/>
            </w:tcBorders>
            <w:shd w:val="clear" w:color="auto" w:fill="auto"/>
            <w:hideMark/>
          </w:tcPr>
          <w:p w:rsidR="00916612" w:rsidRPr="006E6658" w:rsidRDefault="00916612" w:rsidP="00916612">
            <w:pPr>
              <w:spacing w:after="0" w:line="240" w:lineRule="auto"/>
              <w:ind w:firstLineChars="800" w:firstLine="2240"/>
              <w:jc w:val="both"/>
              <w:outlineLvl w:val="3"/>
              <w:rPr>
                <w:rFonts w:ascii="Times New Roman" w:hAnsi="Times New Roman" w:cs="Times New Roman"/>
                <w:sz w:val="28"/>
                <w:szCs w:val="28"/>
              </w:rPr>
            </w:pPr>
            <w:r w:rsidRPr="006E6658">
              <w:rPr>
                <w:rFonts w:ascii="Times New Roman" w:hAnsi="Times New Roman" w:cs="Times New Roman"/>
                <w:sz w:val="28"/>
                <w:szCs w:val="28"/>
              </w:rPr>
              <w:t>Микродозатор 1-канальный 20 - 200 мкл</w:t>
            </w:r>
          </w:p>
        </w:tc>
        <w:tc>
          <w:tcPr>
            <w:tcW w:w="629" w:type="pct"/>
            <w:tcBorders>
              <w:top w:val="nil"/>
              <w:left w:val="nil"/>
              <w:bottom w:val="single" w:sz="4" w:space="0" w:color="CCC085"/>
              <w:right w:val="single" w:sz="4" w:space="0" w:color="CCC085"/>
            </w:tcBorders>
            <w:shd w:val="clear" w:color="auto" w:fill="auto"/>
            <w:noWrap/>
            <w:hideMark/>
          </w:tcPr>
          <w:p w:rsidR="00916612" w:rsidRPr="006E6658" w:rsidRDefault="00916612" w:rsidP="00171A32">
            <w:pPr>
              <w:spacing w:after="0" w:line="240" w:lineRule="auto"/>
              <w:jc w:val="right"/>
              <w:outlineLvl w:val="3"/>
              <w:rPr>
                <w:rFonts w:ascii="Times New Roman" w:hAnsi="Times New Roman" w:cs="Times New Roman"/>
                <w:sz w:val="28"/>
                <w:szCs w:val="28"/>
              </w:rPr>
            </w:pPr>
            <w:r w:rsidRPr="006E6658">
              <w:rPr>
                <w:rFonts w:ascii="Times New Roman" w:hAnsi="Times New Roman" w:cs="Times New Roman"/>
                <w:sz w:val="28"/>
                <w:szCs w:val="28"/>
              </w:rPr>
              <w:t>1</w:t>
            </w:r>
          </w:p>
        </w:tc>
        <w:tc>
          <w:tcPr>
            <w:tcW w:w="1036" w:type="pct"/>
            <w:tcBorders>
              <w:top w:val="nil"/>
              <w:left w:val="nil"/>
              <w:bottom w:val="single" w:sz="4" w:space="0" w:color="CCC085"/>
              <w:right w:val="single" w:sz="4" w:space="0" w:color="CCC085"/>
            </w:tcBorders>
            <w:shd w:val="clear" w:color="auto" w:fill="auto"/>
            <w:noWrap/>
            <w:hideMark/>
          </w:tcPr>
          <w:p w:rsidR="00916612" w:rsidRPr="006E6658" w:rsidRDefault="00916612" w:rsidP="00171A32">
            <w:pPr>
              <w:spacing w:after="0" w:line="240" w:lineRule="auto"/>
              <w:jc w:val="right"/>
              <w:outlineLvl w:val="3"/>
              <w:rPr>
                <w:rFonts w:ascii="Times New Roman" w:hAnsi="Times New Roman" w:cs="Times New Roman"/>
                <w:sz w:val="28"/>
                <w:szCs w:val="28"/>
              </w:rPr>
            </w:pPr>
            <w:r w:rsidRPr="006E6658">
              <w:rPr>
                <w:rFonts w:ascii="Times New Roman" w:hAnsi="Times New Roman" w:cs="Times New Roman"/>
                <w:sz w:val="28"/>
                <w:szCs w:val="28"/>
              </w:rPr>
              <w:t>7 000,00</w:t>
            </w:r>
          </w:p>
        </w:tc>
      </w:tr>
      <w:tr w:rsidR="00916612" w:rsidRPr="006E6658" w:rsidTr="00916612">
        <w:trPr>
          <w:trHeight w:val="262"/>
        </w:trPr>
        <w:tc>
          <w:tcPr>
            <w:tcW w:w="3335" w:type="pct"/>
            <w:tcBorders>
              <w:top w:val="nil"/>
              <w:left w:val="single" w:sz="4" w:space="0" w:color="CCC085"/>
              <w:bottom w:val="single" w:sz="4" w:space="0" w:color="CCC085"/>
              <w:right w:val="single" w:sz="4" w:space="0" w:color="CCC085"/>
            </w:tcBorders>
            <w:shd w:val="clear" w:color="auto" w:fill="auto"/>
            <w:hideMark/>
          </w:tcPr>
          <w:p w:rsidR="00916612" w:rsidRPr="006E6658" w:rsidRDefault="00916612" w:rsidP="00916612">
            <w:pPr>
              <w:spacing w:after="0" w:line="240" w:lineRule="auto"/>
              <w:ind w:firstLineChars="800" w:firstLine="2240"/>
              <w:jc w:val="both"/>
              <w:outlineLvl w:val="3"/>
              <w:rPr>
                <w:rFonts w:ascii="Times New Roman" w:hAnsi="Times New Roman" w:cs="Times New Roman"/>
                <w:sz w:val="28"/>
                <w:szCs w:val="28"/>
              </w:rPr>
            </w:pPr>
            <w:r w:rsidRPr="006E6658">
              <w:rPr>
                <w:rFonts w:ascii="Times New Roman" w:hAnsi="Times New Roman" w:cs="Times New Roman"/>
                <w:sz w:val="28"/>
                <w:szCs w:val="28"/>
              </w:rPr>
              <w:t>Микродозатор 1-канальный 5 - 50 мкл</w:t>
            </w:r>
          </w:p>
        </w:tc>
        <w:tc>
          <w:tcPr>
            <w:tcW w:w="629" w:type="pct"/>
            <w:tcBorders>
              <w:top w:val="nil"/>
              <w:left w:val="nil"/>
              <w:bottom w:val="single" w:sz="4" w:space="0" w:color="CCC085"/>
              <w:right w:val="single" w:sz="4" w:space="0" w:color="CCC085"/>
            </w:tcBorders>
            <w:shd w:val="clear" w:color="auto" w:fill="auto"/>
            <w:noWrap/>
            <w:hideMark/>
          </w:tcPr>
          <w:p w:rsidR="00916612" w:rsidRPr="006E6658" w:rsidRDefault="00916612" w:rsidP="00171A32">
            <w:pPr>
              <w:spacing w:after="0" w:line="240" w:lineRule="auto"/>
              <w:jc w:val="right"/>
              <w:outlineLvl w:val="3"/>
              <w:rPr>
                <w:rFonts w:ascii="Times New Roman" w:hAnsi="Times New Roman" w:cs="Times New Roman"/>
                <w:sz w:val="28"/>
                <w:szCs w:val="28"/>
              </w:rPr>
            </w:pPr>
            <w:r w:rsidRPr="006E6658">
              <w:rPr>
                <w:rFonts w:ascii="Times New Roman" w:hAnsi="Times New Roman" w:cs="Times New Roman"/>
                <w:sz w:val="28"/>
                <w:szCs w:val="28"/>
              </w:rPr>
              <w:t>1</w:t>
            </w:r>
          </w:p>
        </w:tc>
        <w:tc>
          <w:tcPr>
            <w:tcW w:w="1036" w:type="pct"/>
            <w:tcBorders>
              <w:top w:val="nil"/>
              <w:left w:val="nil"/>
              <w:bottom w:val="single" w:sz="4" w:space="0" w:color="CCC085"/>
              <w:right w:val="single" w:sz="4" w:space="0" w:color="CCC085"/>
            </w:tcBorders>
            <w:shd w:val="clear" w:color="auto" w:fill="auto"/>
            <w:noWrap/>
            <w:hideMark/>
          </w:tcPr>
          <w:p w:rsidR="00916612" w:rsidRPr="006E6658" w:rsidRDefault="00916612" w:rsidP="00171A32">
            <w:pPr>
              <w:spacing w:after="0" w:line="240" w:lineRule="auto"/>
              <w:jc w:val="right"/>
              <w:outlineLvl w:val="3"/>
              <w:rPr>
                <w:rFonts w:ascii="Times New Roman" w:hAnsi="Times New Roman" w:cs="Times New Roman"/>
                <w:sz w:val="28"/>
                <w:szCs w:val="28"/>
              </w:rPr>
            </w:pPr>
            <w:r w:rsidRPr="006E6658">
              <w:rPr>
                <w:rFonts w:ascii="Times New Roman" w:hAnsi="Times New Roman" w:cs="Times New Roman"/>
                <w:sz w:val="28"/>
                <w:szCs w:val="28"/>
              </w:rPr>
              <w:t>7 000,00</w:t>
            </w:r>
          </w:p>
        </w:tc>
      </w:tr>
      <w:tr w:rsidR="00916612" w:rsidRPr="006E6658" w:rsidTr="00916612">
        <w:trPr>
          <w:trHeight w:val="262"/>
        </w:trPr>
        <w:tc>
          <w:tcPr>
            <w:tcW w:w="3335" w:type="pct"/>
            <w:tcBorders>
              <w:top w:val="nil"/>
              <w:left w:val="single" w:sz="4" w:space="0" w:color="CCC085"/>
              <w:bottom w:val="single" w:sz="4" w:space="0" w:color="CCC085"/>
              <w:right w:val="single" w:sz="4" w:space="0" w:color="CCC085"/>
            </w:tcBorders>
            <w:shd w:val="clear" w:color="auto" w:fill="auto"/>
            <w:hideMark/>
          </w:tcPr>
          <w:p w:rsidR="00916612" w:rsidRPr="006E6658" w:rsidRDefault="00916612" w:rsidP="00916612">
            <w:pPr>
              <w:spacing w:after="0" w:line="240" w:lineRule="auto"/>
              <w:ind w:firstLineChars="800" w:firstLine="2240"/>
              <w:jc w:val="both"/>
              <w:outlineLvl w:val="3"/>
              <w:rPr>
                <w:rFonts w:ascii="Times New Roman" w:hAnsi="Times New Roman" w:cs="Times New Roman"/>
                <w:sz w:val="28"/>
                <w:szCs w:val="28"/>
              </w:rPr>
            </w:pPr>
            <w:r w:rsidRPr="006E6658">
              <w:rPr>
                <w:rFonts w:ascii="Times New Roman" w:hAnsi="Times New Roman" w:cs="Times New Roman"/>
                <w:sz w:val="28"/>
                <w:szCs w:val="28"/>
              </w:rPr>
              <w:t>Микродозатор 1-канальный Proline plus 1 - 10 мл</w:t>
            </w:r>
          </w:p>
        </w:tc>
        <w:tc>
          <w:tcPr>
            <w:tcW w:w="629" w:type="pct"/>
            <w:tcBorders>
              <w:top w:val="nil"/>
              <w:left w:val="nil"/>
              <w:bottom w:val="single" w:sz="4" w:space="0" w:color="CCC085"/>
              <w:right w:val="single" w:sz="4" w:space="0" w:color="CCC085"/>
            </w:tcBorders>
            <w:shd w:val="clear" w:color="auto" w:fill="auto"/>
            <w:noWrap/>
            <w:hideMark/>
          </w:tcPr>
          <w:p w:rsidR="00916612" w:rsidRPr="006E6658" w:rsidRDefault="00916612" w:rsidP="00171A32">
            <w:pPr>
              <w:spacing w:after="0" w:line="240" w:lineRule="auto"/>
              <w:jc w:val="right"/>
              <w:outlineLvl w:val="3"/>
              <w:rPr>
                <w:rFonts w:ascii="Times New Roman" w:hAnsi="Times New Roman" w:cs="Times New Roman"/>
                <w:sz w:val="28"/>
                <w:szCs w:val="28"/>
              </w:rPr>
            </w:pPr>
            <w:r w:rsidRPr="006E6658">
              <w:rPr>
                <w:rFonts w:ascii="Times New Roman" w:hAnsi="Times New Roman" w:cs="Times New Roman"/>
                <w:sz w:val="28"/>
                <w:szCs w:val="28"/>
              </w:rPr>
              <w:t>1</w:t>
            </w:r>
          </w:p>
        </w:tc>
        <w:tc>
          <w:tcPr>
            <w:tcW w:w="1036" w:type="pct"/>
            <w:tcBorders>
              <w:top w:val="nil"/>
              <w:left w:val="nil"/>
              <w:bottom w:val="single" w:sz="4" w:space="0" w:color="CCC085"/>
              <w:right w:val="single" w:sz="4" w:space="0" w:color="CCC085"/>
            </w:tcBorders>
            <w:shd w:val="clear" w:color="auto" w:fill="auto"/>
            <w:noWrap/>
            <w:hideMark/>
          </w:tcPr>
          <w:p w:rsidR="00916612" w:rsidRPr="006E6658" w:rsidRDefault="00916612" w:rsidP="00171A32">
            <w:pPr>
              <w:spacing w:after="0" w:line="240" w:lineRule="auto"/>
              <w:jc w:val="right"/>
              <w:outlineLvl w:val="3"/>
              <w:rPr>
                <w:rFonts w:ascii="Times New Roman" w:hAnsi="Times New Roman" w:cs="Times New Roman"/>
                <w:sz w:val="28"/>
                <w:szCs w:val="28"/>
              </w:rPr>
            </w:pPr>
            <w:r w:rsidRPr="006E6658">
              <w:rPr>
                <w:rFonts w:ascii="Times New Roman" w:hAnsi="Times New Roman" w:cs="Times New Roman"/>
                <w:sz w:val="28"/>
                <w:szCs w:val="28"/>
              </w:rPr>
              <w:t>9 300,00</w:t>
            </w:r>
          </w:p>
        </w:tc>
      </w:tr>
      <w:tr w:rsidR="00916612" w:rsidRPr="006E6658" w:rsidTr="00916612">
        <w:trPr>
          <w:trHeight w:val="262"/>
        </w:trPr>
        <w:tc>
          <w:tcPr>
            <w:tcW w:w="3335" w:type="pct"/>
            <w:tcBorders>
              <w:top w:val="nil"/>
              <w:left w:val="single" w:sz="4" w:space="0" w:color="CCC085"/>
              <w:bottom w:val="single" w:sz="4" w:space="0" w:color="CCC085"/>
              <w:right w:val="single" w:sz="4" w:space="0" w:color="CCC085"/>
            </w:tcBorders>
            <w:shd w:val="clear" w:color="auto" w:fill="auto"/>
            <w:hideMark/>
          </w:tcPr>
          <w:p w:rsidR="00916612" w:rsidRPr="006E6658" w:rsidRDefault="00916612" w:rsidP="00916612">
            <w:pPr>
              <w:spacing w:after="0" w:line="240" w:lineRule="auto"/>
              <w:ind w:firstLineChars="800" w:firstLine="2240"/>
              <w:jc w:val="both"/>
              <w:outlineLvl w:val="3"/>
              <w:rPr>
                <w:rFonts w:ascii="Times New Roman" w:hAnsi="Times New Roman" w:cs="Times New Roman"/>
                <w:sz w:val="28"/>
                <w:szCs w:val="28"/>
              </w:rPr>
            </w:pPr>
            <w:r w:rsidRPr="006E6658">
              <w:rPr>
                <w:rFonts w:ascii="Times New Roman" w:hAnsi="Times New Roman" w:cs="Times New Roman"/>
                <w:sz w:val="28"/>
                <w:szCs w:val="28"/>
              </w:rPr>
              <w:lastRenderedPageBreak/>
              <w:t>Спирометр портативный</w:t>
            </w:r>
          </w:p>
        </w:tc>
        <w:tc>
          <w:tcPr>
            <w:tcW w:w="629" w:type="pct"/>
            <w:tcBorders>
              <w:top w:val="nil"/>
              <w:left w:val="nil"/>
              <w:bottom w:val="single" w:sz="4" w:space="0" w:color="CCC085"/>
              <w:right w:val="single" w:sz="4" w:space="0" w:color="CCC085"/>
            </w:tcBorders>
            <w:shd w:val="clear" w:color="auto" w:fill="auto"/>
            <w:noWrap/>
            <w:hideMark/>
          </w:tcPr>
          <w:p w:rsidR="00916612" w:rsidRPr="006E6658" w:rsidRDefault="00916612" w:rsidP="00171A32">
            <w:pPr>
              <w:spacing w:after="0" w:line="240" w:lineRule="auto"/>
              <w:jc w:val="right"/>
              <w:outlineLvl w:val="3"/>
              <w:rPr>
                <w:rFonts w:ascii="Times New Roman" w:hAnsi="Times New Roman" w:cs="Times New Roman"/>
                <w:sz w:val="28"/>
                <w:szCs w:val="28"/>
              </w:rPr>
            </w:pPr>
            <w:r w:rsidRPr="006E6658">
              <w:rPr>
                <w:rFonts w:ascii="Times New Roman" w:hAnsi="Times New Roman" w:cs="Times New Roman"/>
                <w:sz w:val="28"/>
                <w:szCs w:val="28"/>
              </w:rPr>
              <w:t>1</w:t>
            </w:r>
          </w:p>
        </w:tc>
        <w:tc>
          <w:tcPr>
            <w:tcW w:w="1036" w:type="pct"/>
            <w:tcBorders>
              <w:top w:val="nil"/>
              <w:left w:val="nil"/>
              <w:bottom w:val="single" w:sz="4" w:space="0" w:color="CCC085"/>
              <w:right w:val="single" w:sz="4" w:space="0" w:color="CCC085"/>
            </w:tcBorders>
            <w:shd w:val="clear" w:color="auto" w:fill="auto"/>
            <w:noWrap/>
            <w:hideMark/>
          </w:tcPr>
          <w:p w:rsidR="00916612" w:rsidRPr="006E6658" w:rsidRDefault="00916612" w:rsidP="00171A32">
            <w:pPr>
              <w:spacing w:after="0" w:line="240" w:lineRule="auto"/>
              <w:jc w:val="right"/>
              <w:outlineLvl w:val="3"/>
              <w:rPr>
                <w:rFonts w:ascii="Times New Roman" w:hAnsi="Times New Roman" w:cs="Times New Roman"/>
                <w:sz w:val="28"/>
                <w:szCs w:val="28"/>
              </w:rPr>
            </w:pPr>
            <w:r w:rsidRPr="006E6658">
              <w:rPr>
                <w:rFonts w:ascii="Times New Roman" w:hAnsi="Times New Roman" w:cs="Times New Roman"/>
                <w:sz w:val="28"/>
                <w:szCs w:val="28"/>
              </w:rPr>
              <w:t>9 800,00</w:t>
            </w:r>
          </w:p>
        </w:tc>
      </w:tr>
      <w:tr w:rsidR="00916612" w:rsidRPr="006E6658" w:rsidTr="00916612">
        <w:trPr>
          <w:trHeight w:val="262"/>
        </w:trPr>
        <w:tc>
          <w:tcPr>
            <w:tcW w:w="3335" w:type="pct"/>
            <w:tcBorders>
              <w:top w:val="nil"/>
              <w:left w:val="single" w:sz="4" w:space="0" w:color="CCC085"/>
              <w:bottom w:val="single" w:sz="4" w:space="0" w:color="CCC085"/>
              <w:right w:val="single" w:sz="4" w:space="0" w:color="CCC085"/>
            </w:tcBorders>
            <w:shd w:val="clear" w:color="auto" w:fill="auto"/>
            <w:hideMark/>
          </w:tcPr>
          <w:p w:rsidR="00916612" w:rsidRPr="006E6658" w:rsidRDefault="00916612" w:rsidP="00916612">
            <w:pPr>
              <w:spacing w:after="0" w:line="240" w:lineRule="auto"/>
              <w:ind w:firstLineChars="800" w:firstLine="2240"/>
              <w:jc w:val="both"/>
              <w:outlineLvl w:val="3"/>
              <w:rPr>
                <w:rFonts w:ascii="Times New Roman" w:hAnsi="Times New Roman" w:cs="Times New Roman"/>
                <w:sz w:val="28"/>
                <w:szCs w:val="28"/>
              </w:rPr>
            </w:pPr>
            <w:r w:rsidRPr="006E6658">
              <w:rPr>
                <w:rFonts w:ascii="Times New Roman" w:hAnsi="Times New Roman" w:cs="Times New Roman"/>
                <w:sz w:val="28"/>
                <w:szCs w:val="28"/>
              </w:rPr>
              <w:t>Спирометр портативный</w:t>
            </w:r>
          </w:p>
        </w:tc>
        <w:tc>
          <w:tcPr>
            <w:tcW w:w="629" w:type="pct"/>
            <w:tcBorders>
              <w:top w:val="nil"/>
              <w:left w:val="nil"/>
              <w:bottom w:val="single" w:sz="4" w:space="0" w:color="CCC085"/>
              <w:right w:val="single" w:sz="4" w:space="0" w:color="CCC085"/>
            </w:tcBorders>
            <w:shd w:val="clear" w:color="auto" w:fill="auto"/>
            <w:noWrap/>
            <w:hideMark/>
          </w:tcPr>
          <w:p w:rsidR="00916612" w:rsidRPr="006E6658" w:rsidRDefault="00916612" w:rsidP="00171A32">
            <w:pPr>
              <w:spacing w:after="0" w:line="240" w:lineRule="auto"/>
              <w:jc w:val="right"/>
              <w:outlineLvl w:val="3"/>
              <w:rPr>
                <w:rFonts w:ascii="Times New Roman" w:hAnsi="Times New Roman" w:cs="Times New Roman"/>
                <w:sz w:val="28"/>
                <w:szCs w:val="28"/>
              </w:rPr>
            </w:pPr>
            <w:r w:rsidRPr="006E6658">
              <w:rPr>
                <w:rFonts w:ascii="Times New Roman" w:hAnsi="Times New Roman" w:cs="Times New Roman"/>
                <w:sz w:val="28"/>
                <w:szCs w:val="28"/>
              </w:rPr>
              <w:t>1</w:t>
            </w:r>
          </w:p>
        </w:tc>
        <w:tc>
          <w:tcPr>
            <w:tcW w:w="1036" w:type="pct"/>
            <w:tcBorders>
              <w:top w:val="nil"/>
              <w:left w:val="nil"/>
              <w:bottom w:val="single" w:sz="4" w:space="0" w:color="CCC085"/>
              <w:right w:val="single" w:sz="4" w:space="0" w:color="CCC085"/>
            </w:tcBorders>
            <w:shd w:val="clear" w:color="auto" w:fill="auto"/>
            <w:noWrap/>
            <w:hideMark/>
          </w:tcPr>
          <w:p w:rsidR="00916612" w:rsidRPr="006E6658" w:rsidRDefault="00916612" w:rsidP="00171A32">
            <w:pPr>
              <w:spacing w:after="0" w:line="240" w:lineRule="auto"/>
              <w:jc w:val="right"/>
              <w:outlineLvl w:val="3"/>
              <w:rPr>
                <w:rFonts w:ascii="Times New Roman" w:hAnsi="Times New Roman" w:cs="Times New Roman"/>
                <w:sz w:val="28"/>
                <w:szCs w:val="28"/>
              </w:rPr>
            </w:pPr>
            <w:r w:rsidRPr="006E6658">
              <w:rPr>
                <w:rFonts w:ascii="Times New Roman" w:hAnsi="Times New Roman" w:cs="Times New Roman"/>
                <w:sz w:val="28"/>
                <w:szCs w:val="28"/>
              </w:rPr>
              <w:t>9 800,00</w:t>
            </w:r>
          </w:p>
        </w:tc>
      </w:tr>
      <w:tr w:rsidR="00916612" w:rsidRPr="006E6658" w:rsidTr="00916612">
        <w:trPr>
          <w:trHeight w:val="262"/>
        </w:trPr>
        <w:tc>
          <w:tcPr>
            <w:tcW w:w="3335" w:type="pct"/>
            <w:tcBorders>
              <w:top w:val="nil"/>
              <w:left w:val="single" w:sz="4" w:space="0" w:color="CCC085"/>
              <w:bottom w:val="single" w:sz="4" w:space="0" w:color="CCC085"/>
              <w:right w:val="single" w:sz="4" w:space="0" w:color="CCC085"/>
            </w:tcBorders>
            <w:shd w:val="clear" w:color="auto" w:fill="auto"/>
            <w:hideMark/>
          </w:tcPr>
          <w:p w:rsidR="00916612" w:rsidRPr="006E6658" w:rsidRDefault="00916612" w:rsidP="00916612">
            <w:pPr>
              <w:spacing w:after="0" w:line="240" w:lineRule="auto"/>
              <w:ind w:firstLineChars="800" w:firstLine="2240"/>
              <w:jc w:val="both"/>
              <w:outlineLvl w:val="3"/>
              <w:rPr>
                <w:rFonts w:ascii="Times New Roman" w:hAnsi="Times New Roman" w:cs="Times New Roman"/>
                <w:sz w:val="28"/>
                <w:szCs w:val="28"/>
              </w:rPr>
            </w:pPr>
            <w:r w:rsidRPr="006E6658">
              <w:rPr>
                <w:rFonts w:ascii="Times New Roman" w:hAnsi="Times New Roman" w:cs="Times New Roman"/>
                <w:sz w:val="28"/>
                <w:szCs w:val="28"/>
              </w:rPr>
              <w:t>Датчик воздушного потока Care Fusion</w:t>
            </w:r>
          </w:p>
        </w:tc>
        <w:tc>
          <w:tcPr>
            <w:tcW w:w="629" w:type="pct"/>
            <w:tcBorders>
              <w:top w:val="nil"/>
              <w:left w:val="nil"/>
              <w:bottom w:val="single" w:sz="4" w:space="0" w:color="CCC085"/>
              <w:right w:val="single" w:sz="4" w:space="0" w:color="CCC085"/>
            </w:tcBorders>
            <w:shd w:val="clear" w:color="auto" w:fill="auto"/>
            <w:noWrap/>
            <w:hideMark/>
          </w:tcPr>
          <w:p w:rsidR="00916612" w:rsidRPr="006E6658" w:rsidRDefault="00916612" w:rsidP="00171A32">
            <w:pPr>
              <w:spacing w:after="0" w:line="240" w:lineRule="auto"/>
              <w:jc w:val="right"/>
              <w:outlineLvl w:val="3"/>
              <w:rPr>
                <w:rFonts w:ascii="Times New Roman" w:hAnsi="Times New Roman" w:cs="Times New Roman"/>
                <w:sz w:val="28"/>
                <w:szCs w:val="28"/>
              </w:rPr>
            </w:pPr>
            <w:r w:rsidRPr="006E6658">
              <w:rPr>
                <w:rFonts w:ascii="Times New Roman" w:hAnsi="Times New Roman" w:cs="Times New Roman"/>
                <w:sz w:val="28"/>
                <w:szCs w:val="28"/>
              </w:rPr>
              <w:t>1</w:t>
            </w:r>
          </w:p>
        </w:tc>
        <w:tc>
          <w:tcPr>
            <w:tcW w:w="1036" w:type="pct"/>
            <w:tcBorders>
              <w:top w:val="nil"/>
              <w:left w:val="nil"/>
              <w:bottom w:val="single" w:sz="4" w:space="0" w:color="CCC085"/>
              <w:right w:val="single" w:sz="4" w:space="0" w:color="CCC085"/>
            </w:tcBorders>
            <w:shd w:val="clear" w:color="auto" w:fill="auto"/>
            <w:noWrap/>
            <w:hideMark/>
          </w:tcPr>
          <w:p w:rsidR="00916612" w:rsidRPr="006E6658" w:rsidRDefault="00916612" w:rsidP="00171A32">
            <w:pPr>
              <w:spacing w:after="0" w:line="240" w:lineRule="auto"/>
              <w:jc w:val="right"/>
              <w:outlineLvl w:val="3"/>
              <w:rPr>
                <w:rFonts w:ascii="Times New Roman" w:hAnsi="Times New Roman" w:cs="Times New Roman"/>
                <w:sz w:val="28"/>
                <w:szCs w:val="28"/>
              </w:rPr>
            </w:pPr>
            <w:r w:rsidRPr="006E6658">
              <w:rPr>
                <w:rFonts w:ascii="Times New Roman" w:hAnsi="Times New Roman" w:cs="Times New Roman"/>
                <w:sz w:val="28"/>
                <w:szCs w:val="28"/>
              </w:rPr>
              <w:t>40 100,00</w:t>
            </w:r>
          </w:p>
        </w:tc>
      </w:tr>
      <w:tr w:rsidR="00916612" w:rsidRPr="006E6658" w:rsidTr="00916612">
        <w:trPr>
          <w:trHeight w:val="262"/>
        </w:trPr>
        <w:tc>
          <w:tcPr>
            <w:tcW w:w="3335" w:type="pct"/>
            <w:tcBorders>
              <w:top w:val="nil"/>
              <w:left w:val="single" w:sz="4" w:space="0" w:color="CCC085"/>
              <w:bottom w:val="single" w:sz="4" w:space="0" w:color="CCC085"/>
              <w:right w:val="single" w:sz="4" w:space="0" w:color="CCC085"/>
            </w:tcBorders>
            <w:shd w:val="clear" w:color="auto" w:fill="auto"/>
            <w:hideMark/>
          </w:tcPr>
          <w:p w:rsidR="00916612" w:rsidRPr="006E6658" w:rsidRDefault="00916612" w:rsidP="00916612">
            <w:pPr>
              <w:spacing w:after="0" w:line="240" w:lineRule="auto"/>
              <w:ind w:firstLineChars="800" w:firstLine="2240"/>
              <w:jc w:val="both"/>
              <w:outlineLvl w:val="3"/>
              <w:rPr>
                <w:rFonts w:ascii="Times New Roman" w:hAnsi="Times New Roman" w:cs="Times New Roman"/>
                <w:sz w:val="28"/>
                <w:szCs w:val="28"/>
              </w:rPr>
            </w:pPr>
            <w:r w:rsidRPr="006E6658">
              <w:rPr>
                <w:rFonts w:ascii="Times New Roman" w:hAnsi="Times New Roman" w:cs="Times New Roman"/>
                <w:sz w:val="28"/>
                <w:szCs w:val="28"/>
              </w:rPr>
              <w:t>Датчик воздушного потока Care Fusion</w:t>
            </w:r>
          </w:p>
        </w:tc>
        <w:tc>
          <w:tcPr>
            <w:tcW w:w="629" w:type="pct"/>
            <w:tcBorders>
              <w:top w:val="nil"/>
              <w:left w:val="nil"/>
              <w:bottom w:val="single" w:sz="4" w:space="0" w:color="CCC085"/>
              <w:right w:val="single" w:sz="4" w:space="0" w:color="CCC085"/>
            </w:tcBorders>
            <w:shd w:val="clear" w:color="auto" w:fill="auto"/>
            <w:noWrap/>
            <w:hideMark/>
          </w:tcPr>
          <w:p w:rsidR="00916612" w:rsidRPr="006E6658" w:rsidRDefault="00916612" w:rsidP="00171A32">
            <w:pPr>
              <w:spacing w:after="0" w:line="240" w:lineRule="auto"/>
              <w:jc w:val="right"/>
              <w:outlineLvl w:val="3"/>
              <w:rPr>
                <w:rFonts w:ascii="Times New Roman" w:hAnsi="Times New Roman" w:cs="Times New Roman"/>
                <w:sz w:val="28"/>
                <w:szCs w:val="28"/>
              </w:rPr>
            </w:pPr>
            <w:r w:rsidRPr="006E6658">
              <w:rPr>
                <w:rFonts w:ascii="Times New Roman" w:hAnsi="Times New Roman" w:cs="Times New Roman"/>
                <w:sz w:val="28"/>
                <w:szCs w:val="28"/>
              </w:rPr>
              <w:t>1</w:t>
            </w:r>
          </w:p>
        </w:tc>
        <w:tc>
          <w:tcPr>
            <w:tcW w:w="1036" w:type="pct"/>
            <w:tcBorders>
              <w:top w:val="nil"/>
              <w:left w:val="nil"/>
              <w:bottom w:val="single" w:sz="4" w:space="0" w:color="CCC085"/>
              <w:right w:val="single" w:sz="4" w:space="0" w:color="CCC085"/>
            </w:tcBorders>
            <w:shd w:val="clear" w:color="auto" w:fill="auto"/>
            <w:noWrap/>
            <w:hideMark/>
          </w:tcPr>
          <w:p w:rsidR="00916612" w:rsidRPr="006E6658" w:rsidRDefault="00916612" w:rsidP="00171A32">
            <w:pPr>
              <w:spacing w:after="0" w:line="240" w:lineRule="auto"/>
              <w:jc w:val="right"/>
              <w:outlineLvl w:val="3"/>
              <w:rPr>
                <w:rFonts w:ascii="Times New Roman" w:hAnsi="Times New Roman" w:cs="Times New Roman"/>
                <w:sz w:val="28"/>
                <w:szCs w:val="28"/>
              </w:rPr>
            </w:pPr>
            <w:r w:rsidRPr="006E6658">
              <w:rPr>
                <w:rFonts w:ascii="Times New Roman" w:hAnsi="Times New Roman" w:cs="Times New Roman"/>
                <w:sz w:val="28"/>
                <w:szCs w:val="28"/>
              </w:rPr>
              <w:t>40 100,00</w:t>
            </w:r>
          </w:p>
        </w:tc>
      </w:tr>
      <w:tr w:rsidR="00916612" w:rsidRPr="006E6658" w:rsidTr="00916612">
        <w:trPr>
          <w:trHeight w:val="262"/>
        </w:trPr>
        <w:tc>
          <w:tcPr>
            <w:tcW w:w="3335" w:type="pct"/>
            <w:tcBorders>
              <w:top w:val="nil"/>
              <w:left w:val="single" w:sz="4" w:space="0" w:color="CCC085"/>
              <w:bottom w:val="single" w:sz="4" w:space="0" w:color="CCC085"/>
              <w:right w:val="single" w:sz="4" w:space="0" w:color="CCC085"/>
            </w:tcBorders>
            <w:shd w:val="clear" w:color="auto" w:fill="auto"/>
            <w:hideMark/>
          </w:tcPr>
          <w:p w:rsidR="00916612" w:rsidRPr="006E6658" w:rsidRDefault="00916612" w:rsidP="00916612">
            <w:pPr>
              <w:spacing w:after="0" w:line="240" w:lineRule="auto"/>
              <w:ind w:firstLineChars="800" w:firstLine="2240"/>
              <w:jc w:val="both"/>
              <w:outlineLvl w:val="3"/>
              <w:rPr>
                <w:rFonts w:ascii="Times New Roman" w:hAnsi="Times New Roman" w:cs="Times New Roman"/>
                <w:sz w:val="28"/>
                <w:szCs w:val="28"/>
              </w:rPr>
            </w:pPr>
            <w:r w:rsidRPr="006E6658">
              <w:rPr>
                <w:rFonts w:ascii="Times New Roman" w:hAnsi="Times New Roman" w:cs="Times New Roman"/>
                <w:sz w:val="28"/>
                <w:szCs w:val="28"/>
              </w:rPr>
              <w:t>Компрессор WuWei (cтоматологический)</w:t>
            </w:r>
          </w:p>
        </w:tc>
        <w:tc>
          <w:tcPr>
            <w:tcW w:w="629" w:type="pct"/>
            <w:tcBorders>
              <w:top w:val="nil"/>
              <w:left w:val="nil"/>
              <w:bottom w:val="single" w:sz="4" w:space="0" w:color="CCC085"/>
              <w:right w:val="single" w:sz="4" w:space="0" w:color="CCC085"/>
            </w:tcBorders>
            <w:shd w:val="clear" w:color="auto" w:fill="auto"/>
            <w:noWrap/>
            <w:hideMark/>
          </w:tcPr>
          <w:p w:rsidR="00916612" w:rsidRPr="006E6658" w:rsidRDefault="00916612" w:rsidP="00171A32">
            <w:pPr>
              <w:spacing w:after="0" w:line="240" w:lineRule="auto"/>
              <w:jc w:val="right"/>
              <w:outlineLvl w:val="3"/>
              <w:rPr>
                <w:rFonts w:ascii="Times New Roman" w:hAnsi="Times New Roman" w:cs="Times New Roman"/>
                <w:sz w:val="28"/>
                <w:szCs w:val="28"/>
              </w:rPr>
            </w:pPr>
            <w:r w:rsidRPr="006E6658">
              <w:rPr>
                <w:rFonts w:ascii="Times New Roman" w:hAnsi="Times New Roman" w:cs="Times New Roman"/>
                <w:sz w:val="28"/>
                <w:szCs w:val="28"/>
              </w:rPr>
              <w:t>1</w:t>
            </w:r>
          </w:p>
        </w:tc>
        <w:tc>
          <w:tcPr>
            <w:tcW w:w="1036" w:type="pct"/>
            <w:tcBorders>
              <w:top w:val="nil"/>
              <w:left w:val="nil"/>
              <w:bottom w:val="single" w:sz="4" w:space="0" w:color="CCC085"/>
              <w:right w:val="single" w:sz="4" w:space="0" w:color="CCC085"/>
            </w:tcBorders>
            <w:shd w:val="clear" w:color="auto" w:fill="auto"/>
            <w:noWrap/>
            <w:hideMark/>
          </w:tcPr>
          <w:p w:rsidR="00916612" w:rsidRPr="006E6658" w:rsidRDefault="00916612" w:rsidP="00171A32">
            <w:pPr>
              <w:spacing w:after="0" w:line="240" w:lineRule="auto"/>
              <w:jc w:val="right"/>
              <w:outlineLvl w:val="3"/>
              <w:rPr>
                <w:rFonts w:ascii="Times New Roman" w:hAnsi="Times New Roman" w:cs="Times New Roman"/>
                <w:sz w:val="28"/>
                <w:szCs w:val="28"/>
              </w:rPr>
            </w:pPr>
            <w:r w:rsidRPr="006E6658">
              <w:rPr>
                <w:rFonts w:ascii="Times New Roman" w:hAnsi="Times New Roman" w:cs="Times New Roman"/>
                <w:sz w:val="28"/>
                <w:szCs w:val="28"/>
              </w:rPr>
              <w:t>40 200,00</w:t>
            </w:r>
          </w:p>
        </w:tc>
      </w:tr>
      <w:tr w:rsidR="00916612" w:rsidRPr="006E6658" w:rsidTr="00916612">
        <w:trPr>
          <w:trHeight w:val="262"/>
        </w:trPr>
        <w:tc>
          <w:tcPr>
            <w:tcW w:w="3335" w:type="pct"/>
            <w:tcBorders>
              <w:top w:val="nil"/>
              <w:left w:val="single" w:sz="4" w:space="0" w:color="CCC085"/>
              <w:bottom w:val="single" w:sz="4" w:space="0" w:color="CCC085"/>
              <w:right w:val="single" w:sz="4" w:space="0" w:color="CCC085"/>
            </w:tcBorders>
            <w:shd w:val="clear" w:color="auto" w:fill="auto"/>
            <w:hideMark/>
          </w:tcPr>
          <w:p w:rsidR="00916612" w:rsidRPr="006E6658" w:rsidRDefault="00916612" w:rsidP="00916612">
            <w:pPr>
              <w:spacing w:after="0" w:line="240" w:lineRule="auto"/>
              <w:ind w:firstLineChars="800" w:firstLine="2240"/>
              <w:jc w:val="both"/>
              <w:outlineLvl w:val="3"/>
              <w:rPr>
                <w:rFonts w:ascii="Times New Roman" w:hAnsi="Times New Roman" w:cs="Times New Roman"/>
                <w:sz w:val="28"/>
                <w:szCs w:val="28"/>
              </w:rPr>
            </w:pPr>
            <w:r w:rsidRPr="006E6658">
              <w:rPr>
                <w:rFonts w:ascii="Times New Roman" w:hAnsi="Times New Roman" w:cs="Times New Roman"/>
                <w:sz w:val="28"/>
                <w:szCs w:val="28"/>
              </w:rPr>
              <w:t>Офтальмоскоп ЕВРОЛАЙТ Е36 2,5V с аккумулятором металлическая рукоять</w:t>
            </w:r>
          </w:p>
        </w:tc>
        <w:tc>
          <w:tcPr>
            <w:tcW w:w="629" w:type="pct"/>
            <w:tcBorders>
              <w:top w:val="nil"/>
              <w:left w:val="nil"/>
              <w:bottom w:val="single" w:sz="4" w:space="0" w:color="CCC085"/>
              <w:right w:val="single" w:sz="4" w:space="0" w:color="CCC085"/>
            </w:tcBorders>
            <w:shd w:val="clear" w:color="auto" w:fill="auto"/>
            <w:noWrap/>
            <w:hideMark/>
          </w:tcPr>
          <w:p w:rsidR="00916612" w:rsidRPr="006E6658" w:rsidRDefault="00916612" w:rsidP="00171A32">
            <w:pPr>
              <w:spacing w:after="0" w:line="240" w:lineRule="auto"/>
              <w:jc w:val="right"/>
              <w:outlineLvl w:val="3"/>
              <w:rPr>
                <w:rFonts w:ascii="Times New Roman" w:hAnsi="Times New Roman" w:cs="Times New Roman"/>
                <w:sz w:val="28"/>
                <w:szCs w:val="28"/>
              </w:rPr>
            </w:pPr>
            <w:r w:rsidRPr="006E6658">
              <w:rPr>
                <w:rFonts w:ascii="Times New Roman" w:hAnsi="Times New Roman" w:cs="Times New Roman"/>
                <w:sz w:val="28"/>
                <w:szCs w:val="28"/>
              </w:rPr>
              <w:t>1</w:t>
            </w:r>
          </w:p>
        </w:tc>
        <w:tc>
          <w:tcPr>
            <w:tcW w:w="1036" w:type="pct"/>
            <w:tcBorders>
              <w:top w:val="nil"/>
              <w:left w:val="nil"/>
              <w:bottom w:val="single" w:sz="4" w:space="0" w:color="CCC085"/>
              <w:right w:val="single" w:sz="4" w:space="0" w:color="CCC085"/>
            </w:tcBorders>
            <w:shd w:val="clear" w:color="auto" w:fill="auto"/>
            <w:noWrap/>
            <w:hideMark/>
          </w:tcPr>
          <w:p w:rsidR="00916612" w:rsidRPr="006E6658" w:rsidRDefault="00916612" w:rsidP="00171A32">
            <w:pPr>
              <w:spacing w:after="0" w:line="240" w:lineRule="auto"/>
              <w:jc w:val="right"/>
              <w:outlineLvl w:val="3"/>
              <w:rPr>
                <w:rFonts w:ascii="Times New Roman" w:hAnsi="Times New Roman" w:cs="Times New Roman"/>
                <w:sz w:val="28"/>
                <w:szCs w:val="28"/>
              </w:rPr>
            </w:pPr>
            <w:r w:rsidRPr="006E6658">
              <w:rPr>
                <w:rFonts w:ascii="Times New Roman" w:hAnsi="Times New Roman" w:cs="Times New Roman"/>
                <w:sz w:val="28"/>
                <w:szCs w:val="28"/>
              </w:rPr>
              <w:t>19 247,00</w:t>
            </w:r>
          </w:p>
        </w:tc>
      </w:tr>
      <w:tr w:rsidR="00916612" w:rsidRPr="006E6658" w:rsidTr="00916612">
        <w:trPr>
          <w:trHeight w:val="262"/>
        </w:trPr>
        <w:tc>
          <w:tcPr>
            <w:tcW w:w="3335" w:type="pct"/>
            <w:tcBorders>
              <w:top w:val="nil"/>
              <w:left w:val="single" w:sz="4" w:space="0" w:color="CCC085"/>
              <w:bottom w:val="single" w:sz="4" w:space="0" w:color="CCC085"/>
              <w:right w:val="single" w:sz="4" w:space="0" w:color="CCC085"/>
            </w:tcBorders>
            <w:shd w:val="clear" w:color="auto" w:fill="auto"/>
            <w:hideMark/>
          </w:tcPr>
          <w:p w:rsidR="00916612" w:rsidRPr="006E6658" w:rsidRDefault="00916612" w:rsidP="00916612">
            <w:pPr>
              <w:spacing w:after="0" w:line="240" w:lineRule="auto"/>
              <w:ind w:firstLineChars="800" w:firstLine="2240"/>
              <w:jc w:val="both"/>
              <w:outlineLvl w:val="3"/>
              <w:rPr>
                <w:rFonts w:ascii="Times New Roman" w:hAnsi="Times New Roman" w:cs="Times New Roman"/>
                <w:sz w:val="28"/>
                <w:szCs w:val="28"/>
              </w:rPr>
            </w:pPr>
            <w:r w:rsidRPr="006E6658">
              <w:rPr>
                <w:rFonts w:ascii="Times New Roman" w:hAnsi="Times New Roman" w:cs="Times New Roman"/>
                <w:sz w:val="28"/>
                <w:szCs w:val="28"/>
              </w:rPr>
              <w:t>Стетоскоп ST-71 cтандарт</w:t>
            </w:r>
          </w:p>
        </w:tc>
        <w:tc>
          <w:tcPr>
            <w:tcW w:w="629" w:type="pct"/>
            <w:tcBorders>
              <w:top w:val="nil"/>
              <w:left w:val="nil"/>
              <w:bottom w:val="single" w:sz="4" w:space="0" w:color="CCC085"/>
              <w:right w:val="single" w:sz="4" w:space="0" w:color="CCC085"/>
            </w:tcBorders>
            <w:shd w:val="clear" w:color="auto" w:fill="auto"/>
            <w:noWrap/>
            <w:hideMark/>
          </w:tcPr>
          <w:p w:rsidR="00916612" w:rsidRPr="006E6658" w:rsidRDefault="00916612" w:rsidP="00171A32">
            <w:pPr>
              <w:spacing w:after="0" w:line="240" w:lineRule="auto"/>
              <w:jc w:val="right"/>
              <w:outlineLvl w:val="3"/>
              <w:rPr>
                <w:rFonts w:ascii="Times New Roman" w:hAnsi="Times New Roman" w:cs="Times New Roman"/>
                <w:sz w:val="28"/>
                <w:szCs w:val="28"/>
              </w:rPr>
            </w:pPr>
            <w:r w:rsidRPr="006E6658">
              <w:rPr>
                <w:rFonts w:ascii="Times New Roman" w:hAnsi="Times New Roman" w:cs="Times New Roman"/>
                <w:sz w:val="28"/>
                <w:szCs w:val="28"/>
              </w:rPr>
              <w:t>12</w:t>
            </w:r>
          </w:p>
        </w:tc>
        <w:tc>
          <w:tcPr>
            <w:tcW w:w="1036" w:type="pct"/>
            <w:tcBorders>
              <w:top w:val="nil"/>
              <w:left w:val="nil"/>
              <w:bottom w:val="single" w:sz="4" w:space="0" w:color="CCC085"/>
              <w:right w:val="single" w:sz="4" w:space="0" w:color="CCC085"/>
            </w:tcBorders>
            <w:shd w:val="clear" w:color="auto" w:fill="auto"/>
            <w:noWrap/>
            <w:hideMark/>
          </w:tcPr>
          <w:p w:rsidR="00916612" w:rsidRPr="006E6658" w:rsidRDefault="00916612" w:rsidP="00171A32">
            <w:pPr>
              <w:spacing w:after="0" w:line="240" w:lineRule="auto"/>
              <w:jc w:val="right"/>
              <w:outlineLvl w:val="3"/>
              <w:rPr>
                <w:rFonts w:ascii="Times New Roman" w:hAnsi="Times New Roman" w:cs="Times New Roman"/>
                <w:sz w:val="28"/>
                <w:szCs w:val="28"/>
              </w:rPr>
            </w:pPr>
            <w:r w:rsidRPr="006E6658">
              <w:rPr>
                <w:rFonts w:ascii="Times New Roman" w:hAnsi="Times New Roman" w:cs="Times New Roman"/>
                <w:sz w:val="28"/>
                <w:szCs w:val="28"/>
              </w:rPr>
              <w:t>6 912,00</w:t>
            </w:r>
          </w:p>
        </w:tc>
      </w:tr>
      <w:tr w:rsidR="00916612" w:rsidRPr="006E6658" w:rsidTr="00916612">
        <w:trPr>
          <w:trHeight w:val="296"/>
        </w:trPr>
        <w:tc>
          <w:tcPr>
            <w:tcW w:w="3335" w:type="pct"/>
            <w:tcBorders>
              <w:top w:val="nil"/>
              <w:left w:val="single" w:sz="4" w:space="0" w:color="CCC085"/>
              <w:bottom w:val="single" w:sz="4" w:space="0" w:color="CCC085"/>
              <w:right w:val="single" w:sz="4" w:space="0" w:color="CCC085"/>
            </w:tcBorders>
            <w:shd w:val="clear" w:color="000000" w:fill="F4ECC5"/>
            <w:noWrap/>
            <w:hideMark/>
          </w:tcPr>
          <w:p w:rsidR="00916612" w:rsidRPr="006E6658" w:rsidRDefault="00916612" w:rsidP="00171A32">
            <w:pPr>
              <w:spacing w:after="0" w:line="240" w:lineRule="auto"/>
              <w:rPr>
                <w:rFonts w:ascii="Times New Roman" w:hAnsi="Times New Roman" w:cs="Times New Roman"/>
                <w:sz w:val="28"/>
                <w:szCs w:val="28"/>
              </w:rPr>
            </w:pPr>
            <w:r w:rsidRPr="006E6658">
              <w:rPr>
                <w:rFonts w:ascii="Times New Roman" w:hAnsi="Times New Roman" w:cs="Times New Roman"/>
                <w:sz w:val="28"/>
                <w:szCs w:val="28"/>
              </w:rPr>
              <w:t>Итого</w:t>
            </w:r>
          </w:p>
        </w:tc>
        <w:tc>
          <w:tcPr>
            <w:tcW w:w="629" w:type="pct"/>
            <w:tcBorders>
              <w:top w:val="nil"/>
              <w:left w:val="nil"/>
              <w:bottom w:val="single" w:sz="4" w:space="0" w:color="CCC085"/>
              <w:right w:val="single" w:sz="4" w:space="0" w:color="CCC085"/>
            </w:tcBorders>
            <w:shd w:val="clear" w:color="000000" w:fill="F4ECC5"/>
            <w:noWrap/>
            <w:hideMark/>
          </w:tcPr>
          <w:p w:rsidR="00916612" w:rsidRPr="006E6658" w:rsidRDefault="00916612" w:rsidP="00171A32">
            <w:pPr>
              <w:spacing w:after="0" w:line="240" w:lineRule="auto"/>
              <w:jc w:val="right"/>
              <w:rPr>
                <w:rFonts w:ascii="Times New Roman" w:hAnsi="Times New Roman" w:cs="Times New Roman"/>
                <w:sz w:val="28"/>
                <w:szCs w:val="28"/>
              </w:rPr>
            </w:pPr>
            <w:r w:rsidRPr="006E6658">
              <w:rPr>
                <w:rFonts w:ascii="Times New Roman" w:hAnsi="Times New Roman" w:cs="Times New Roman"/>
                <w:sz w:val="28"/>
                <w:szCs w:val="28"/>
              </w:rPr>
              <w:t>23</w:t>
            </w:r>
          </w:p>
        </w:tc>
        <w:tc>
          <w:tcPr>
            <w:tcW w:w="1036" w:type="pct"/>
            <w:tcBorders>
              <w:top w:val="nil"/>
              <w:left w:val="nil"/>
              <w:bottom w:val="single" w:sz="4" w:space="0" w:color="CCC085"/>
              <w:right w:val="single" w:sz="4" w:space="0" w:color="CCC085"/>
            </w:tcBorders>
            <w:shd w:val="clear" w:color="000000" w:fill="F4ECC5"/>
            <w:noWrap/>
            <w:hideMark/>
          </w:tcPr>
          <w:p w:rsidR="00916612" w:rsidRPr="006E6658" w:rsidRDefault="00916612" w:rsidP="00171A32">
            <w:pPr>
              <w:spacing w:after="0" w:line="240" w:lineRule="auto"/>
              <w:jc w:val="right"/>
              <w:rPr>
                <w:rFonts w:ascii="Times New Roman" w:hAnsi="Times New Roman" w:cs="Times New Roman"/>
                <w:sz w:val="28"/>
                <w:szCs w:val="28"/>
              </w:rPr>
            </w:pPr>
            <w:r w:rsidRPr="006E6658">
              <w:rPr>
                <w:rFonts w:ascii="Times New Roman" w:hAnsi="Times New Roman" w:cs="Times New Roman"/>
                <w:sz w:val="28"/>
                <w:szCs w:val="28"/>
              </w:rPr>
              <w:t>510 264,00</w:t>
            </w:r>
          </w:p>
        </w:tc>
      </w:tr>
    </w:tbl>
    <w:p w:rsidR="00916612" w:rsidRPr="006A0BDD" w:rsidRDefault="00916612" w:rsidP="00916612">
      <w:pPr>
        <w:spacing w:after="0" w:line="360" w:lineRule="auto"/>
        <w:jc w:val="center"/>
        <w:rPr>
          <w:rFonts w:ascii="Times New Roman" w:hAnsi="Times New Roman" w:cs="Times New Roman"/>
          <w:b/>
          <w:bCs/>
          <w:sz w:val="28"/>
          <w:szCs w:val="28"/>
        </w:rPr>
      </w:pPr>
    </w:p>
    <w:p w:rsidR="00916612" w:rsidRPr="006A0BDD" w:rsidRDefault="00916612" w:rsidP="00916612">
      <w:pPr>
        <w:spacing w:after="0" w:line="360" w:lineRule="auto"/>
        <w:jc w:val="both"/>
        <w:rPr>
          <w:rFonts w:ascii="Times New Roman" w:hAnsi="Times New Roman" w:cs="Times New Roman"/>
          <w:sz w:val="28"/>
          <w:szCs w:val="28"/>
        </w:rPr>
      </w:pPr>
      <w:r w:rsidRPr="006A0BDD">
        <w:rPr>
          <w:rFonts w:ascii="Times New Roman" w:hAnsi="Times New Roman" w:cs="Times New Roman"/>
          <w:sz w:val="28"/>
          <w:szCs w:val="28"/>
        </w:rPr>
        <w:t xml:space="preserve">         </w:t>
      </w:r>
      <w:r>
        <w:rPr>
          <w:rFonts w:ascii="Times New Roman" w:hAnsi="Times New Roman" w:cs="Times New Roman"/>
          <w:sz w:val="28"/>
          <w:szCs w:val="28"/>
        </w:rPr>
        <w:t>На 2016</w:t>
      </w:r>
      <w:r w:rsidRPr="006A0BDD">
        <w:rPr>
          <w:rFonts w:ascii="Times New Roman" w:hAnsi="Times New Roman" w:cs="Times New Roman"/>
          <w:sz w:val="28"/>
          <w:szCs w:val="28"/>
        </w:rPr>
        <w:t xml:space="preserve"> год планировалось доукомплетация по стандартам:</w:t>
      </w:r>
    </w:p>
    <w:p w:rsidR="00916612" w:rsidRPr="006A0BDD" w:rsidRDefault="00916612" w:rsidP="00916612">
      <w:pPr>
        <w:spacing w:after="0" w:line="360" w:lineRule="auto"/>
        <w:jc w:val="both"/>
        <w:rPr>
          <w:rFonts w:ascii="Times New Roman" w:hAnsi="Times New Roman" w:cs="Times New Roman"/>
          <w:sz w:val="28"/>
          <w:szCs w:val="28"/>
        </w:rPr>
      </w:pPr>
      <w:r w:rsidRPr="006A0BDD">
        <w:rPr>
          <w:rFonts w:ascii="Times New Roman" w:hAnsi="Times New Roman" w:cs="Times New Roman"/>
          <w:sz w:val="28"/>
          <w:szCs w:val="28"/>
        </w:rPr>
        <w:t>По хирургическому отделению : приобретение 3 малых и 1 большого хирургического наборов,4</w:t>
      </w:r>
      <w:r>
        <w:rPr>
          <w:rFonts w:ascii="Times New Roman" w:hAnsi="Times New Roman" w:cs="Times New Roman"/>
          <w:sz w:val="28"/>
          <w:szCs w:val="28"/>
        </w:rPr>
        <w:t xml:space="preserve"> инструментальных столиков,  </w:t>
      </w:r>
      <w:r w:rsidRPr="006A0BDD">
        <w:rPr>
          <w:rFonts w:ascii="Times New Roman" w:hAnsi="Times New Roman" w:cs="Times New Roman"/>
          <w:sz w:val="28"/>
          <w:szCs w:val="28"/>
        </w:rPr>
        <w:t xml:space="preserve"> замена всех кров</w:t>
      </w:r>
      <w:r>
        <w:rPr>
          <w:rFonts w:ascii="Times New Roman" w:hAnsi="Times New Roman" w:cs="Times New Roman"/>
          <w:sz w:val="28"/>
          <w:szCs w:val="28"/>
        </w:rPr>
        <w:t xml:space="preserve">атей на  функциональные кровати, </w:t>
      </w:r>
    </w:p>
    <w:p w:rsidR="00916612" w:rsidRPr="006A0BDD" w:rsidRDefault="00916612" w:rsidP="00916612">
      <w:pPr>
        <w:spacing w:after="0" w:line="360" w:lineRule="auto"/>
        <w:jc w:val="both"/>
        <w:rPr>
          <w:rFonts w:ascii="Times New Roman" w:hAnsi="Times New Roman" w:cs="Times New Roman"/>
          <w:sz w:val="28"/>
          <w:szCs w:val="28"/>
        </w:rPr>
      </w:pPr>
      <w:r w:rsidRPr="006A0BDD">
        <w:rPr>
          <w:rFonts w:ascii="Times New Roman" w:hAnsi="Times New Roman" w:cs="Times New Roman"/>
          <w:sz w:val="28"/>
          <w:szCs w:val="28"/>
        </w:rPr>
        <w:t xml:space="preserve">По гинекологическому отделению: </w:t>
      </w:r>
      <w:r>
        <w:rPr>
          <w:rFonts w:ascii="Times New Roman" w:hAnsi="Times New Roman" w:cs="Times New Roman"/>
          <w:sz w:val="28"/>
          <w:szCs w:val="28"/>
        </w:rPr>
        <w:t xml:space="preserve"> </w:t>
      </w:r>
      <w:r w:rsidRPr="006A0BDD">
        <w:rPr>
          <w:rFonts w:ascii="Times New Roman" w:hAnsi="Times New Roman" w:cs="Times New Roman"/>
          <w:sz w:val="28"/>
          <w:szCs w:val="28"/>
        </w:rPr>
        <w:t xml:space="preserve">замена кроватей на  функциональные кровати, 1 аппарата для суточного мониторирования АД, </w:t>
      </w:r>
      <w:r>
        <w:rPr>
          <w:rFonts w:ascii="Times New Roman" w:hAnsi="Times New Roman" w:cs="Times New Roman"/>
          <w:sz w:val="28"/>
          <w:szCs w:val="28"/>
        </w:rPr>
        <w:t xml:space="preserve"> </w:t>
      </w:r>
      <w:r w:rsidRPr="006A0BDD">
        <w:rPr>
          <w:rFonts w:ascii="Times New Roman" w:hAnsi="Times New Roman" w:cs="Times New Roman"/>
          <w:sz w:val="28"/>
          <w:szCs w:val="28"/>
        </w:rPr>
        <w:t>2 кресел каталок.</w:t>
      </w:r>
    </w:p>
    <w:p w:rsidR="00916612" w:rsidRPr="006A0BDD" w:rsidRDefault="00916612" w:rsidP="00916612">
      <w:pPr>
        <w:spacing w:after="0" w:line="360" w:lineRule="auto"/>
        <w:jc w:val="both"/>
        <w:rPr>
          <w:rFonts w:ascii="Times New Roman" w:hAnsi="Times New Roman" w:cs="Times New Roman"/>
          <w:sz w:val="28"/>
          <w:szCs w:val="28"/>
        </w:rPr>
      </w:pPr>
      <w:r w:rsidRPr="006A0BDD">
        <w:rPr>
          <w:rFonts w:ascii="Times New Roman" w:hAnsi="Times New Roman" w:cs="Times New Roman"/>
          <w:sz w:val="28"/>
          <w:szCs w:val="28"/>
        </w:rPr>
        <w:t>По детскому отделению: 2 небулайзера, 1 прикроватный монитор, 2 пульсоксиметра.</w:t>
      </w:r>
    </w:p>
    <w:p w:rsidR="00916612" w:rsidRPr="006A0BDD" w:rsidRDefault="00916612" w:rsidP="00916612">
      <w:pPr>
        <w:spacing w:after="0" w:line="360" w:lineRule="auto"/>
        <w:jc w:val="both"/>
        <w:rPr>
          <w:rFonts w:ascii="Times New Roman" w:hAnsi="Times New Roman" w:cs="Times New Roman"/>
          <w:sz w:val="28"/>
          <w:szCs w:val="28"/>
        </w:rPr>
      </w:pPr>
      <w:r w:rsidRPr="006A0BDD">
        <w:rPr>
          <w:rFonts w:ascii="Times New Roman" w:hAnsi="Times New Roman" w:cs="Times New Roman"/>
          <w:sz w:val="28"/>
          <w:szCs w:val="28"/>
        </w:rPr>
        <w:t>По терапевтическому отделению: 3 небулайзера,3 пульсоксиметра,1 спирометр, 4 противопролежневых матрасо</w:t>
      </w:r>
      <w:r>
        <w:rPr>
          <w:rFonts w:ascii="Times New Roman" w:hAnsi="Times New Roman" w:cs="Times New Roman"/>
          <w:sz w:val="28"/>
          <w:szCs w:val="28"/>
        </w:rPr>
        <w:t>в, каталки в количестве 2 шт., 1</w:t>
      </w:r>
      <w:r w:rsidRPr="006A0BDD">
        <w:rPr>
          <w:rFonts w:ascii="Times New Roman" w:hAnsi="Times New Roman" w:cs="Times New Roman"/>
          <w:sz w:val="28"/>
          <w:szCs w:val="28"/>
        </w:rPr>
        <w:t xml:space="preserve"> кислородных концентратора.</w:t>
      </w:r>
    </w:p>
    <w:p w:rsidR="00916612" w:rsidRPr="006A0BDD" w:rsidRDefault="00916612" w:rsidP="00916612">
      <w:pPr>
        <w:spacing w:line="360" w:lineRule="auto"/>
        <w:rPr>
          <w:rFonts w:ascii="Times New Roman" w:hAnsi="Times New Roman" w:cs="Times New Roman"/>
          <w:b/>
          <w:bCs/>
          <w:sz w:val="28"/>
          <w:szCs w:val="28"/>
        </w:rPr>
      </w:pPr>
      <w:r w:rsidRPr="006A0BDD">
        <w:rPr>
          <w:rFonts w:ascii="Times New Roman" w:hAnsi="Times New Roman" w:cs="Times New Roman"/>
          <w:iCs/>
          <w:color w:val="000000"/>
          <w:sz w:val="28"/>
          <w:szCs w:val="28"/>
        </w:rPr>
        <w:t xml:space="preserve">Общая комплектация  по ЦРБ согласно стандартам оснащения </w:t>
      </w:r>
      <w:r w:rsidRPr="006A0BDD">
        <w:rPr>
          <w:rFonts w:ascii="Times New Roman" w:hAnsi="Times New Roman" w:cs="Times New Roman"/>
          <w:iCs/>
          <w:sz w:val="28"/>
          <w:szCs w:val="28"/>
        </w:rPr>
        <w:t xml:space="preserve">60%. </w:t>
      </w:r>
      <w:r w:rsidRPr="006A0BDD">
        <w:rPr>
          <w:rFonts w:ascii="Times New Roman" w:hAnsi="Times New Roman" w:cs="Times New Roman"/>
          <w:sz w:val="28"/>
          <w:szCs w:val="28"/>
        </w:rPr>
        <w:t>Оборудование не приобретено в связи с нехваткой финансовых  средств.</w:t>
      </w:r>
    </w:p>
    <w:p w:rsidR="00916612" w:rsidRPr="006A0BDD" w:rsidRDefault="00916612" w:rsidP="00916612">
      <w:pPr>
        <w:spacing w:after="0" w:line="360" w:lineRule="auto"/>
        <w:jc w:val="center"/>
        <w:rPr>
          <w:rFonts w:ascii="Times New Roman" w:hAnsi="Times New Roman" w:cs="Times New Roman"/>
          <w:b/>
          <w:sz w:val="32"/>
          <w:szCs w:val="32"/>
        </w:rPr>
      </w:pPr>
      <w:r w:rsidRPr="006A0BDD">
        <w:rPr>
          <w:rFonts w:ascii="Times New Roman" w:hAnsi="Times New Roman" w:cs="Times New Roman"/>
          <w:b/>
          <w:bCs/>
          <w:sz w:val="32"/>
          <w:szCs w:val="32"/>
        </w:rPr>
        <w:t>3.2.КАДРЫ  СТАЦИОНАРНОЙ СЛУЖБЫ</w:t>
      </w:r>
      <w:r w:rsidRPr="006A0BDD">
        <w:rPr>
          <w:rFonts w:ascii="Times New Roman" w:hAnsi="Times New Roman" w:cs="Times New Roman"/>
          <w:b/>
          <w:sz w:val="32"/>
          <w:szCs w:val="32"/>
        </w:rPr>
        <w:t>.</w:t>
      </w:r>
    </w:p>
    <w:p w:rsidR="00916612" w:rsidRPr="006A0BDD" w:rsidRDefault="00916612" w:rsidP="00916612">
      <w:pPr>
        <w:spacing w:after="0" w:line="360" w:lineRule="auto"/>
        <w:jc w:val="center"/>
        <w:rPr>
          <w:rFonts w:ascii="Times New Roman" w:hAnsi="Times New Roman" w:cs="Times New Roman"/>
          <w:b/>
          <w:bCs/>
          <w:sz w:val="28"/>
          <w:szCs w:val="28"/>
        </w:rPr>
      </w:pPr>
      <w:r w:rsidRPr="006A0BDD">
        <w:rPr>
          <w:rFonts w:ascii="Times New Roman" w:hAnsi="Times New Roman" w:cs="Times New Roman"/>
          <w:b/>
          <w:bCs/>
          <w:sz w:val="28"/>
          <w:szCs w:val="28"/>
        </w:rPr>
        <w:t>Кадровое обеспечени</w:t>
      </w:r>
      <w:r>
        <w:rPr>
          <w:rFonts w:ascii="Times New Roman" w:hAnsi="Times New Roman" w:cs="Times New Roman"/>
          <w:b/>
          <w:bCs/>
          <w:sz w:val="28"/>
          <w:szCs w:val="28"/>
        </w:rPr>
        <w:t>е по району(2012-2015</w:t>
      </w:r>
      <w:r w:rsidRPr="006A0BDD">
        <w:rPr>
          <w:rFonts w:ascii="Times New Roman" w:hAnsi="Times New Roman" w:cs="Times New Roman"/>
          <w:b/>
          <w:bCs/>
          <w:sz w:val="28"/>
          <w:szCs w:val="28"/>
        </w:rPr>
        <w:t>.)</w:t>
      </w:r>
    </w:p>
    <w:p w:rsidR="00916612" w:rsidRPr="006A0BDD" w:rsidRDefault="00916612" w:rsidP="00916612">
      <w:pPr>
        <w:spacing w:after="0" w:line="360" w:lineRule="auto"/>
        <w:jc w:val="center"/>
        <w:rPr>
          <w:rFonts w:ascii="Times New Roman" w:hAnsi="Times New Roman" w:cs="Times New Roman"/>
          <w:sz w:val="28"/>
          <w:szCs w:val="28"/>
        </w:rPr>
      </w:pPr>
      <w:r w:rsidRPr="006A0BDD">
        <w:rPr>
          <w:rFonts w:ascii="Times New Roman" w:hAnsi="Times New Roman" w:cs="Times New Roman"/>
          <w:sz w:val="28"/>
          <w:szCs w:val="28"/>
        </w:rPr>
        <w:t>(обеспеченность на 10 тыс. нас.)</w:t>
      </w:r>
    </w:p>
    <w:p w:rsidR="00916612" w:rsidRPr="006A0BDD" w:rsidRDefault="00916612" w:rsidP="00916612">
      <w:pPr>
        <w:spacing w:after="0" w:line="360" w:lineRule="auto"/>
        <w:jc w:val="center"/>
        <w:rPr>
          <w:rFonts w:ascii="Times New Roman" w:hAnsi="Times New Roman" w:cs="Times New Roman"/>
          <w:sz w:val="28"/>
          <w:szCs w:val="28"/>
        </w:rPr>
      </w:pPr>
    </w:p>
    <w:tbl>
      <w:tblPr>
        <w:tblW w:w="5099" w:type="pct"/>
        <w:tblInd w:w="-34" w:type="dxa"/>
        <w:tblLook w:val="0000"/>
      </w:tblPr>
      <w:tblGrid>
        <w:gridCol w:w="1214"/>
        <w:gridCol w:w="746"/>
        <w:gridCol w:w="745"/>
        <w:gridCol w:w="809"/>
        <w:gridCol w:w="752"/>
        <w:gridCol w:w="745"/>
        <w:gridCol w:w="745"/>
        <w:gridCol w:w="809"/>
        <w:gridCol w:w="748"/>
        <w:gridCol w:w="745"/>
        <w:gridCol w:w="745"/>
        <w:gridCol w:w="809"/>
        <w:gridCol w:w="745"/>
        <w:gridCol w:w="1175"/>
        <w:gridCol w:w="745"/>
        <w:gridCol w:w="745"/>
        <w:gridCol w:w="809"/>
        <w:gridCol w:w="917"/>
        <w:gridCol w:w="1175"/>
      </w:tblGrid>
      <w:tr w:rsidR="00916612" w:rsidRPr="006A0BDD" w:rsidTr="00171A32">
        <w:trPr>
          <w:cantSplit/>
        </w:trPr>
        <w:tc>
          <w:tcPr>
            <w:tcW w:w="381" w:type="pct"/>
            <w:vMerge w:val="restart"/>
            <w:tcBorders>
              <w:top w:val="single" w:sz="4" w:space="0" w:color="000000"/>
              <w:left w:val="single" w:sz="4" w:space="0" w:color="000000"/>
              <w:bottom w:val="single" w:sz="4" w:space="0" w:color="000000"/>
            </w:tcBorders>
            <w:shd w:val="clear" w:color="auto" w:fill="auto"/>
          </w:tcPr>
          <w:p w:rsidR="00916612" w:rsidRPr="006A0BDD" w:rsidRDefault="00916612" w:rsidP="00171A32">
            <w:pPr>
              <w:snapToGrid w:val="0"/>
              <w:spacing w:line="360" w:lineRule="auto"/>
              <w:jc w:val="center"/>
              <w:rPr>
                <w:rFonts w:ascii="Times New Roman" w:hAnsi="Times New Roman" w:cs="Times New Roman"/>
                <w:sz w:val="28"/>
                <w:szCs w:val="28"/>
              </w:rPr>
            </w:pPr>
          </w:p>
        </w:tc>
        <w:tc>
          <w:tcPr>
            <w:tcW w:w="958" w:type="pct"/>
            <w:gridSpan w:val="4"/>
            <w:tcBorders>
              <w:top w:val="single" w:sz="4" w:space="0" w:color="000000"/>
              <w:left w:val="single" w:sz="4" w:space="0" w:color="000000"/>
              <w:bottom w:val="single" w:sz="4" w:space="0" w:color="000000"/>
            </w:tcBorders>
            <w:shd w:val="clear" w:color="auto" w:fill="auto"/>
          </w:tcPr>
          <w:p w:rsidR="00916612" w:rsidRPr="006A0BDD" w:rsidRDefault="00916612" w:rsidP="00171A32">
            <w:pPr>
              <w:snapToGrid w:val="0"/>
              <w:spacing w:line="360" w:lineRule="auto"/>
              <w:jc w:val="center"/>
              <w:rPr>
                <w:rFonts w:ascii="Times New Roman" w:hAnsi="Times New Roman" w:cs="Times New Roman"/>
                <w:sz w:val="28"/>
                <w:szCs w:val="28"/>
              </w:rPr>
            </w:pPr>
            <w:r>
              <w:rPr>
                <w:rFonts w:ascii="Times New Roman" w:hAnsi="Times New Roman" w:cs="Times New Roman"/>
                <w:sz w:val="28"/>
                <w:szCs w:val="28"/>
              </w:rPr>
              <w:t>2012</w:t>
            </w:r>
          </w:p>
        </w:tc>
        <w:tc>
          <w:tcPr>
            <w:tcW w:w="957" w:type="pct"/>
            <w:gridSpan w:val="4"/>
            <w:tcBorders>
              <w:top w:val="single" w:sz="4" w:space="0" w:color="000000"/>
              <w:left w:val="single" w:sz="4" w:space="0" w:color="000000"/>
              <w:bottom w:val="single" w:sz="4" w:space="0" w:color="000000"/>
            </w:tcBorders>
            <w:shd w:val="clear" w:color="auto" w:fill="auto"/>
          </w:tcPr>
          <w:p w:rsidR="00916612" w:rsidRPr="006A0BDD" w:rsidRDefault="00916612" w:rsidP="00171A32">
            <w:pPr>
              <w:snapToGrid w:val="0"/>
              <w:spacing w:line="360" w:lineRule="auto"/>
              <w:jc w:val="center"/>
              <w:rPr>
                <w:rFonts w:ascii="Times New Roman" w:hAnsi="Times New Roman" w:cs="Times New Roman"/>
                <w:sz w:val="28"/>
                <w:szCs w:val="28"/>
              </w:rPr>
            </w:pPr>
            <w:r>
              <w:rPr>
                <w:rFonts w:ascii="Times New Roman" w:hAnsi="Times New Roman" w:cs="Times New Roman"/>
                <w:sz w:val="28"/>
                <w:szCs w:val="28"/>
              </w:rPr>
              <w:t>2013</w:t>
            </w:r>
          </w:p>
        </w:tc>
        <w:tc>
          <w:tcPr>
            <w:tcW w:w="1325" w:type="pct"/>
            <w:gridSpan w:val="5"/>
            <w:tcBorders>
              <w:top w:val="single" w:sz="4" w:space="0" w:color="000000"/>
              <w:left w:val="single" w:sz="4" w:space="0" w:color="000000"/>
              <w:bottom w:val="single" w:sz="4" w:space="0" w:color="000000"/>
              <w:right w:val="single" w:sz="4" w:space="0" w:color="000000"/>
            </w:tcBorders>
            <w:shd w:val="clear" w:color="auto" w:fill="auto"/>
          </w:tcPr>
          <w:p w:rsidR="00916612" w:rsidRPr="006A0BDD" w:rsidRDefault="00916612" w:rsidP="00171A32">
            <w:pPr>
              <w:snapToGrid w:val="0"/>
              <w:spacing w:line="360" w:lineRule="auto"/>
              <w:jc w:val="center"/>
              <w:rPr>
                <w:rFonts w:ascii="Times New Roman" w:hAnsi="Times New Roman" w:cs="Times New Roman"/>
                <w:sz w:val="28"/>
                <w:szCs w:val="28"/>
              </w:rPr>
            </w:pPr>
            <w:r>
              <w:rPr>
                <w:rFonts w:ascii="Times New Roman" w:hAnsi="Times New Roman" w:cs="Times New Roman"/>
                <w:sz w:val="28"/>
                <w:szCs w:val="28"/>
              </w:rPr>
              <w:t>2014</w:t>
            </w:r>
          </w:p>
        </w:tc>
        <w:tc>
          <w:tcPr>
            <w:tcW w:w="1379" w:type="pct"/>
            <w:gridSpan w:val="5"/>
            <w:tcBorders>
              <w:top w:val="single" w:sz="4" w:space="0" w:color="000000"/>
              <w:left w:val="single" w:sz="4" w:space="0" w:color="000000"/>
              <w:bottom w:val="single" w:sz="4" w:space="0" w:color="000000"/>
              <w:right w:val="single" w:sz="4" w:space="0" w:color="000000"/>
            </w:tcBorders>
          </w:tcPr>
          <w:p w:rsidR="00916612" w:rsidRPr="006A0BDD" w:rsidRDefault="00916612" w:rsidP="00171A32">
            <w:pPr>
              <w:snapToGrid w:val="0"/>
              <w:spacing w:line="360" w:lineRule="auto"/>
              <w:jc w:val="center"/>
              <w:rPr>
                <w:rFonts w:ascii="Times New Roman" w:hAnsi="Times New Roman" w:cs="Times New Roman"/>
                <w:sz w:val="28"/>
                <w:szCs w:val="28"/>
              </w:rPr>
            </w:pPr>
            <w:r>
              <w:rPr>
                <w:rFonts w:ascii="Times New Roman" w:hAnsi="Times New Roman" w:cs="Times New Roman"/>
                <w:sz w:val="28"/>
                <w:szCs w:val="28"/>
              </w:rPr>
              <w:t>2015</w:t>
            </w:r>
          </w:p>
        </w:tc>
      </w:tr>
      <w:tr w:rsidR="00916612" w:rsidRPr="006A0BDD" w:rsidTr="00171A32">
        <w:tc>
          <w:tcPr>
            <w:tcW w:w="381" w:type="pct"/>
            <w:vMerge/>
            <w:tcBorders>
              <w:top w:val="single" w:sz="4" w:space="0" w:color="000000"/>
              <w:left w:val="single" w:sz="4" w:space="0" w:color="000000"/>
              <w:bottom w:val="single" w:sz="4" w:space="0" w:color="000000"/>
            </w:tcBorders>
            <w:shd w:val="clear" w:color="auto" w:fill="auto"/>
          </w:tcPr>
          <w:p w:rsidR="00916612" w:rsidRPr="006A0BDD" w:rsidRDefault="00916612" w:rsidP="00171A32">
            <w:pPr>
              <w:snapToGrid w:val="0"/>
              <w:spacing w:line="360" w:lineRule="auto"/>
              <w:jc w:val="center"/>
              <w:rPr>
                <w:rFonts w:ascii="Times New Roman" w:hAnsi="Times New Roman" w:cs="Times New Roman"/>
                <w:sz w:val="28"/>
                <w:szCs w:val="28"/>
              </w:rPr>
            </w:pPr>
          </w:p>
        </w:tc>
        <w:tc>
          <w:tcPr>
            <w:tcW w:w="234"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snapToGrid w:val="0"/>
              <w:spacing w:line="360" w:lineRule="auto"/>
              <w:jc w:val="center"/>
              <w:rPr>
                <w:rFonts w:ascii="Times New Roman" w:hAnsi="Times New Roman" w:cs="Times New Roman"/>
                <w:sz w:val="28"/>
                <w:szCs w:val="28"/>
              </w:rPr>
            </w:pPr>
            <w:r w:rsidRPr="006A0BDD">
              <w:rPr>
                <w:rFonts w:ascii="Times New Roman" w:hAnsi="Times New Roman" w:cs="Times New Roman"/>
                <w:sz w:val="28"/>
                <w:szCs w:val="28"/>
              </w:rPr>
              <w:t>Шт.</w:t>
            </w:r>
          </w:p>
        </w:tc>
        <w:tc>
          <w:tcPr>
            <w:tcW w:w="234"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snapToGrid w:val="0"/>
              <w:spacing w:line="360" w:lineRule="auto"/>
              <w:jc w:val="center"/>
              <w:rPr>
                <w:rFonts w:ascii="Times New Roman" w:hAnsi="Times New Roman" w:cs="Times New Roman"/>
                <w:sz w:val="28"/>
                <w:szCs w:val="28"/>
              </w:rPr>
            </w:pPr>
            <w:r w:rsidRPr="006A0BDD">
              <w:rPr>
                <w:rFonts w:ascii="Times New Roman" w:hAnsi="Times New Roman" w:cs="Times New Roman"/>
                <w:sz w:val="28"/>
                <w:szCs w:val="28"/>
              </w:rPr>
              <w:t>Зан.</w:t>
            </w:r>
          </w:p>
        </w:tc>
        <w:tc>
          <w:tcPr>
            <w:tcW w:w="254"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snapToGrid w:val="0"/>
              <w:spacing w:line="360" w:lineRule="auto"/>
              <w:jc w:val="center"/>
              <w:rPr>
                <w:rFonts w:ascii="Times New Roman" w:hAnsi="Times New Roman" w:cs="Times New Roman"/>
                <w:sz w:val="28"/>
                <w:szCs w:val="28"/>
              </w:rPr>
            </w:pPr>
            <w:r w:rsidRPr="006A0BDD">
              <w:rPr>
                <w:rFonts w:ascii="Times New Roman" w:hAnsi="Times New Roman" w:cs="Times New Roman"/>
                <w:sz w:val="28"/>
                <w:szCs w:val="28"/>
              </w:rPr>
              <w:t>Физ.</w:t>
            </w:r>
          </w:p>
        </w:tc>
        <w:tc>
          <w:tcPr>
            <w:tcW w:w="236"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snapToGrid w:val="0"/>
              <w:spacing w:line="360" w:lineRule="auto"/>
              <w:jc w:val="center"/>
              <w:rPr>
                <w:rFonts w:ascii="Times New Roman" w:hAnsi="Times New Roman" w:cs="Times New Roman"/>
                <w:sz w:val="28"/>
                <w:szCs w:val="28"/>
              </w:rPr>
            </w:pPr>
            <w:r w:rsidRPr="006A0BDD">
              <w:rPr>
                <w:rFonts w:ascii="Times New Roman" w:hAnsi="Times New Roman" w:cs="Times New Roman"/>
                <w:sz w:val="28"/>
                <w:szCs w:val="28"/>
              </w:rPr>
              <w:t>%</w:t>
            </w:r>
          </w:p>
        </w:tc>
        <w:tc>
          <w:tcPr>
            <w:tcW w:w="234"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snapToGrid w:val="0"/>
              <w:spacing w:line="360" w:lineRule="auto"/>
              <w:jc w:val="center"/>
              <w:rPr>
                <w:rFonts w:ascii="Times New Roman" w:hAnsi="Times New Roman" w:cs="Times New Roman"/>
                <w:sz w:val="28"/>
                <w:szCs w:val="28"/>
              </w:rPr>
            </w:pPr>
            <w:r w:rsidRPr="006A0BDD">
              <w:rPr>
                <w:rFonts w:ascii="Times New Roman" w:hAnsi="Times New Roman" w:cs="Times New Roman"/>
                <w:sz w:val="28"/>
                <w:szCs w:val="28"/>
              </w:rPr>
              <w:t>Шт.</w:t>
            </w:r>
          </w:p>
        </w:tc>
        <w:tc>
          <w:tcPr>
            <w:tcW w:w="234"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snapToGrid w:val="0"/>
              <w:spacing w:line="360" w:lineRule="auto"/>
              <w:jc w:val="center"/>
              <w:rPr>
                <w:rFonts w:ascii="Times New Roman" w:hAnsi="Times New Roman" w:cs="Times New Roman"/>
                <w:sz w:val="28"/>
                <w:szCs w:val="28"/>
              </w:rPr>
            </w:pPr>
            <w:r w:rsidRPr="006A0BDD">
              <w:rPr>
                <w:rFonts w:ascii="Times New Roman" w:hAnsi="Times New Roman" w:cs="Times New Roman"/>
                <w:sz w:val="28"/>
                <w:szCs w:val="28"/>
              </w:rPr>
              <w:t>Зан.</w:t>
            </w:r>
          </w:p>
        </w:tc>
        <w:tc>
          <w:tcPr>
            <w:tcW w:w="254"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snapToGrid w:val="0"/>
              <w:spacing w:line="360" w:lineRule="auto"/>
              <w:jc w:val="center"/>
              <w:rPr>
                <w:rFonts w:ascii="Times New Roman" w:hAnsi="Times New Roman" w:cs="Times New Roman"/>
                <w:sz w:val="28"/>
                <w:szCs w:val="28"/>
              </w:rPr>
            </w:pPr>
            <w:r w:rsidRPr="006A0BDD">
              <w:rPr>
                <w:rFonts w:ascii="Times New Roman" w:hAnsi="Times New Roman" w:cs="Times New Roman"/>
                <w:sz w:val="28"/>
                <w:szCs w:val="28"/>
              </w:rPr>
              <w:t>Физ.</w:t>
            </w:r>
          </w:p>
        </w:tc>
        <w:tc>
          <w:tcPr>
            <w:tcW w:w="235"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snapToGrid w:val="0"/>
              <w:spacing w:line="360" w:lineRule="auto"/>
              <w:jc w:val="center"/>
              <w:rPr>
                <w:rFonts w:ascii="Times New Roman" w:hAnsi="Times New Roman" w:cs="Times New Roman"/>
                <w:sz w:val="28"/>
                <w:szCs w:val="28"/>
              </w:rPr>
            </w:pPr>
            <w:r w:rsidRPr="006A0BDD">
              <w:rPr>
                <w:rFonts w:ascii="Times New Roman" w:hAnsi="Times New Roman" w:cs="Times New Roman"/>
                <w:sz w:val="28"/>
                <w:szCs w:val="28"/>
              </w:rPr>
              <w:t>%</w:t>
            </w:r>
          </w:p>
        </w:tc>
        <w:tc>
          <w:tcPr>
            <w:tcW w:w="234"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snapToGrid w:val="0"/>
              <w:spacing w:line="360" w:lineRule="auto"/>
              <w:jc w:val="center"/>
              <w:rPr>
                <w:rFonts w:ascii="Times New Roman" w:hAnsi="Times New Roman" w:cs="Times New Roman"/>
                <w:sz w:val="28"/>
                <w:szCs w:val="28"/>
              </w:rPr>
            </w:pPr>
            <w:r w:rsidRPr="006A0BDD">
              <w:rPr>
                <w:rFonts w:ascii="Times New Roman" w:hAnsi="Times New Roman" w:cs="Times New Roman"/>
                <w:sz w:val="28"/>
                <w:szCs w:val="28"/>
              </w:rPr>
              <w:t>Шт.</w:t>
            </w:r>
          </w:p>
        </w:tc>
        <w:tc>
          <w:tcPr>
            <w:tcW w:w="234"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snapToGrid w:val="0"/>
              <w:spacing w:line="360" w:lineRule="auto"/>
              <w:jc w:val="center"/>
              <w:rPr>
                <w:rFonts w:ascii="Times New Roman" w:hAnsi="Times New Roman" w:cs="Times New Roman"/>
                <w:sz w:val="28"/>
                <w:szCs w:val="28"/>
              </w:rPr>
            </w:pPr>
            <w:r w:rsidRPr="006A0BDD">
              <w:rPr>
                <w:rFonts w:ascii="Times New Roman" w:hAnsi="Times New Roman" w:cs="Times New Roman"/>
                <w:sz w:val="28"/>
                <w:szCs w:val="28"/>
              </w:rPr>
              <w:t>Зан.</w:t>
            </w:r>
          </w:p>
        </w:tc>
        <w:tc>
          <w:tcPr>
            <w:tcW w:w="254"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snapToGrid w:val="0"/>
              <w:spacing w:line="360" w:lineRule="auto"/>
              <w:jc w:val="center"/>
              <w:rPr>
                <w:rFonts w:ascii="Times New Roman" w:hAnsi="Times New Roman" w:cs="Times New Roman"/>
                <w:sz w:val="28"/>
                <w:szCs w:val="28"/>
              </w:rPr>
            </w:pPr>
            <w:r w:rsidRPr="006A0BDD">
              <w:rPr>
                <w:rFonts w:ascii="Times New Roman" w:hAnsi="Times New Roman" w:cs="Times New Roman"/>
                <w:sz w:val="28"/>
                <w:szCs w:val="28"/>
              </w:rPr>
              <w:t>Физ.</w:t>
            </w:r>
          </w:p>
        </w:tc>
        <w:tc>
          <w:tcPr>
            <w:tcW w:w="234"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snapToGrid w:val="0"/>
              <w:spacing w:line="360" w:lineRule="auto"/>
              <w:jc w:val="center"/>
              <w:rPr>
                <w:rFonts w:ascii="Times New Roman" w:hAnsi="Times New Roman" w:cs="Times New Roman"/>
                <w:sz w:val="28"/>
                <w:szCs w:val="28"/>
              </w:rPr>
            </w:pPr>
            <w:r w:rsidRPr="006A0BDD">
              <w:rPr>
                <w:rFonts w:ascii="Times New Roman" w:hAnsi="Times New Roman" w:cs="Times New Roman"/>
                <w:sz w:val="28"/>
                <w:szCs w:val="28"/>
              </w:rPr>
              <w:t>%</w:t>
            </w:r>
          </w:p>
        </w:tc>
        <w:tc>
          <w:tcPr>
            <w:tcW w:w="369" w:type="pct"/>
            <w:tcBorders>
              <w:top w:val="single" w:sz="4" w:space="0" w:color="000000"/>
              <w:left w:val="single" w:sz="4" w:space="0" w:color="000000"/>
              <w:bottom w:val="single" w:sz="4" w:space="0" w:color="000000"/>
              <w:right w:val="single" w:sz="4" w:space="0" w:color="000000"/>
            </w:tcBorders>
            <w:shd w:val="clear" w:color="auto" w:fill="auto"/>
          </w:tcPr>
          <w:p w:rsidR="00916612" w:rsidRPr="006A0BDD" w:rsidRDefault="00916612" w:rsidP="00171A32">
            <w:pPr>
              <w:snapToGrid w:val="0"/>
              <w:spacing w:line="360" w:lineRule="auto"/>
              <w:jc w:val="center"/>
              <w:rPr>
                <w:rFonts w:ascii="Times New Roman" w:hAnsi="Times New Roman" w:cs="Times New Roman"/>
                <w:sz w:val="28"/>
                <w:szCs w:val="28"/>
              </w:rPr>
            </w:pPr>
            <w:r w:rsidRPr="006A0BDD">
              <w:rPr>
                <w:rFonts w:ascii="Times New Roman" w:hAnsi="Times New Roman" w:cs="Times New Roman"/>
                <w:sz w:val="28"/>
                <w:szCs w:val="28"/>
              </w:rPr>
              <w:t>Укомп-ть</w:t>
            </w:r>
          </w:p>
        </w:tc>
        <w:tc>
          <w:tcPr>
            <w:tcW w:w="234" w:type="pct"/>
            <w:tcBorders>
              <w:top w:val="single" w:sz="4" w:space="0" w:color="000000"/>
              <w:left w:val="single" w:sz="4" w:space="0" w:color="000000"/>
              <w:bottom w:val="single" w:sz="4" w:space="0" w:color="000000"/>
              <w:right w:val="single" w:sz="4" w:space="0" w:color="000000"/>
            </w:tcBorders>
          </w:tcPr>
          <w:p w:rsidR="00916612" w:rsidRPr="006A0BDD" w:rsidRDefault="00916612" w:rsidP="00171A32">
            <w:pPr>
              <w:snapToGrid w:val="0"/>
              <w:spacing w:line="360" w:lineRule="auto"/>
              <w:jc w:val="center"/>
              <w:rPr>
                <w:rFonts w:ascii="Times New Roman" w:hAnsi="Times New Roman" w:cs="Times New Roman"/>
                <w:sz w:val="28"/>
                <w:szCs w:val="28"/>
              </w:rPr>
            </w:pPr>
            <w:r w:rsidRPr="006A0BDD">
              <w:rPr>
                <w:rFonts w:ascii="Times New Roman" w:hAnsi="Times New Roman" w:cs="Times New Roman"/>
                <w:sz w:val="28"/>
                <w:szCs w:val="28"/>
              </w:rPr>
              <w:t>Шт.</w:t>
            </w:r>
          </w:p>
        </w:tc>
        <w:tc>
          <w:tcPr>
            <w:tcW w:w="234" w:type="pct"/>
            <w:tcBorders>
              <w:top w:val="single" w:sz="4" w:space="0" w:color="000000"/>
              <w:left w:val="single" w:sz="4" w:space="0" w:color="000000"/>
              <w:bottom w:val="single" w:sz="4" w:space="0" w:color="000000"/>
              <w:right w:val="single" w:sz="4" w:space="0" w:color="000000"/>
            </w:tcBorders>
          </w:tcPr>
          <w:p w:rsidR="00916612" w:rsidRPr="006A0BDD" w:rsidRDefault="00916612" w:rsidP="00171A32">
            <w:pPr>
              <w:snapToGrid w:val="0"/>
              <w:spacing w:line="360" w:lineRule="auto"/>
              <w:jc w:val="center"/>
              <w:rPr>
                <w:rFonts w:ascii="Times New Roman" w:hAnsi="Times New Roman" w:cs="Times New Roman"/>
                <w:sz w:val="28"/>
                <w:szCs w:val="28"/>
              </w:rPr>
            </w:pPr>
            <w:r w:rsidRPr="006A0BDD">
              <w:rPr>
                <w:rFonts w:ascii="Times New Roman" w:hAnsi="Times New Roman" w:cs="Times New Roman"/>
                <w:sz w:val="28"/>
                <w:szCs w:val="28"/>
              </w:rPr>
              <w:t>Зан.</w:t>
            </w:r>
          </w:p>
        </w:tc>
        <w:tc>
          <w:tcPr>
            <w:tcW w:w="254" w:type="pct"/>
            <w:tcBorders>
              <w:top w:val="single" w:sz="4" w:space="0" w:color="000000"/>
              <w:left w:val="single" w:sz="4" w:space="0" w:color="000000"/>
              <w:bottom w:val="single" w:sz="4" w:space="0" w:color="000000"/>
              <w:right w:val="single" w:sz="4" w:space="0" w:color="000000"/>
            </w:tcBorders>
          </w:tcPr>
          <w:p w:rsidR="00916612" w:rsidRPr="006A0BDD" w:rsidRDefault="00916612" w:rsidP="00171A32">
            <w:pPr>
              <w:snapToGrid w:val="0"/>
              <w:spacing w:line="360" w:lineRule="auto"/>
              <w:jc w:val="center"/>
              <w:rPr>
                <w:rFonts w:ascii="Times New Roman" w:hAnsi="Times New Roman" w:cs="Times New Roman"/>
                <w:sz w:val="28"/>
                <w:szCs w:val="28"/>
              </w:rPr>
            </w:pPr>
            <w:r w:rsidRPr="006A0BDD">
              <w:rPr>
                <w:rFonts w:ascii="Times New Roman" w:hAnsi="Times New Roman" w:cs="Times New Roman"/>
                <w:sz w:val="28"/>
                <w:szCs w:val="28"/>
              </w:rPr>
              <w:t>Физ.</w:t>
            </w:r>
          </w:p>
        </w:tc>
        <w:tc>
          <w:tcPr>
            <w:tcW w:w="288" w:type="pct"/>
            <w:tcBorders>
              <w:top w:val="single" w:sz="4" w:space="0" w:color="000000"/>
              <w:left w:val="single" w:sz="4" w:space="0" w:color="000000"/>
              <w:bottom w:val="single" w:sz="4" w:space="0" w:color="000000"/>
              <w:right w:val="single" w:sz="4" w:space="0" w:color="000000"/>
            </w:tcBorders>
          </w:tcPr>
          <w:p w:rsidR="00916612" w:rsidRPr="006A0BDD" w:rsidRDefault="00916612" w:rsidP="00171A32">
            <w:pPr>
              <w:snapToGrid w:val="0"/>
              <w:spacing w:line="360" w:lineRule="auto"/>
              <w:jc w:val="center"/>
              <w:rPr>
                <w:rFonts w:ascii="Times New Roman" w:hAnsi="Times New Roman" w:cs="Times New Roman"/>
                <w:sz w:val="28"/>
                <w:szCs w:val="28"/>
              </w:rPr>
            </w:pPr>
            <w:r w:rsidRPr="006A0BDD">
              <w:rPr>
                <w:rFonts w:ascii="Times New Roman" w:hAnsi="Times New Roman" w:cs="Times New Roman"/>
                <w:sz w:val="28"/>
                <w:szCs w:val="28"/>
              </w:rPr>
              <w:t>%</w:t>
            </w:r>
          </w:p>
        </w:tc>
        <w:tc>
          <w:tcPr>
            <w:tcW w:w="369" w:type="pct"/>
            <w:tcBorders>
              <w:top w:val="single" w:sz="4" w:space="0" w:color="000000"/>
              <w:left w:val="single" w:sz="4" w:space="0" w:color="000000"/>
              <w:bottom w:val="single" w:sz="4" w:space="0" w:color="000000"/>
              <w:right w:val="single" w:sz="4" w:space="0" w:color="000000"/>
            </w:tcBorders>
          </w:tcPr>
          <w:p w:rsidR="00916612" w:rsidRPr="006A0BDD" w:rsidRDefault="00916612" w:rsidP="00171A32">
            <w:pPr>
              <w:snapToGrid w:val="0"/>
              <w:spacing w:line="360" w:lineRule="auto"/>
              <w:jc w:val="center"/>
              <w:rPr>
                <w:rFonts w:ascii="Times New Roman" w:hAnsi="Times New Roman" w:cs="Times New Roman"/>
                <w:sz w:val="28"/>
                <w:szCs w:val="28"/>
              </w:rPr>
            </w:pPr>
            <w:r w:rsidRPr="006A0BDD">
              <w:rPr>
                <w:rFonts w:ascii="Times New Roman" w:hAnsi="Times New Roman" w:cs="Times New Roman"/>
                <w:sz w:val="28"/>
                <w:szCs w:val="28"/>
              </w:rPr>
              <w:t>Укомп-ть</w:t>
            </w:r>
          </w:p>
        </w:tc>
      </w:tr>
      <w:tr w:rsidR="00916612" w:rsidRPr="006A0BDD" w:rsidTr="00171A32">
        <w:tc>
          <w:tcPr>
            <w:tcW w:w="381"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snapToGrid w:val="0"/>
              <w:spacing w:line="360" w:lineRule="auto"/>
              <w:jc w:val="center"/>
              <w:rPr>
                <w:rFonts w:ascii="Times New Roman" w:hAnsi="Times New Roman" w:cs="Times New Roman"/>
                <w:sz w:val="28"/>
                <w:szCs w:val="28"/>
              </w:rPr>
            </w:pPr>
            <w:r w:rsidRPr="006A0BDD">
              <w:rPr>
                <w:rFonts w:ascii="Times New Roman" w:hAnsi="Times New Roman" w:cs="Times New Roman"/>
                <w:sz w:val="28"/>
                <w:szCs w:val="28"/>
              </w:rPr>
              <w:t>врачи</w:t>
            </w:r>
          </w:p>
        </w:tc>
        <w:tc>
          <w:tcPr>
            <w:tcW w:w="234"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snapToGrid w:val="0"/>
              <w:spacing w:line="360" w:lineRule="auto"/>
              <w:jc w:val="center"/>
              <w:rPr>
                <w:rFonts w:ascii="Times New Roman" w:hAnsi="Times New Roman" w:cs="Times New Roman"/>
                <w:sz w:val="28"/>
                <w:szCs w:val="28"/>
              </w:rPr>
            </w:pPr>
            <w:r w:rsidRPr="006A0BDD">
              <w:rPr>
                <w:rFonts w:ascii="Times New Roman" w:hAnsi="Times New Roman" w:cs="Times New Roman"/>
                <w:sz w:val="28"/>
                <w:szCs w:val="28"/>
              </w:rPr>
              <w:t>9,5</w:t>
            </w:r>
          </w:p>
        </w:tc>
        <w:tc>
          <w:tcPr>
            <w:tcW w:w="234"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snapToGrid w:val="0"/>
              <w:spacing w:line="360" w:lineRule="auto"/>
              <w:jc w:val="center"/>
              <w:rPr>
                <w:rFonts w:ascii="Times New Roman" w:hAnsi="Times New Roman" w:cs="Times New Roman"/>
                <w:sz w:val="28"/>
                <w:szCs w:val="28"/>
              </w:rPr>
            </w:pPr>
            <w:r w:rsidRPr="006A0BDD">
              <w:rPr>
                <w:rFonts w:ascii="Times New Roman" w:hAnsi="Times New Roman" w:cs="Times New Roman"/>
                <w:sz w:val="28"/>
                <w:szCs w:val="28"/>
              </w:rPr>
              <w:t>9,5</w:t>
            </w:r>
          </w:p>
        </w:tc>
        <w:tc>
          <w:tcPr>
            <w:tcW w:w="254"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snapToGrid w:val="0"/>
              <w:spacing w:line="360" w:lineRule="auto"/>
              <w:jc w:val="center"/>
              <w:rPr>
                <w:rFonts w:ascii="Times New Roman" w:hAnsi="Times New Roman" w:cs="Times New Roman"/>
                <w:sz w:val="28"/>
                <w:szCs w:val="28"/>
              </w:rPr>
            </w:pPr>
            <w:r w:rsidRPr="006A0BDD">
              <w:rPr>
                <w:rFonts w:ascii="Times New Roman" w:hAnsi="Times New Roman" w:cs="Times New Roman"/>
                <w:sz w:val="28"/>
                <w:szCs w:val="28"/>
              </w:rPr>
              <w:t>6</w:t>
            </w:r>
          </w:p>
        </w:tc>
        <w:tc>
          <w:tcPr>
            <w:tcW w:w="236"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snapToGrid w:val="0"/>
              <w:spacing w:line="360" w:lineRule="auto"/>
              <w:jc w:val="center"/>
              <w:rPr>
                <w:rFonts w:ascii="Times New Roman" w:hAnsi="Times New Roman" w:cs="Times New Roman"/>
                <w:sz w:val="28"/>
                <w:szCs w:val="28"/>
              </w:rPr>
            </w:pPr>
            <w:r w:rsidRPr="006A0BDD">
              <w:rPr>
                <w:rFonts w:ascii="Times New Roman" w:hAnsi="Times New Roman" w:cs="Times New Roman"/>
                <w:sz w:val="28"/>
                <w:szCs w:val="28"/>
              </w:rPr>
              <w:t>2,9</w:t>
            </w:r>
          </w:p>
        </w:tc>
        <w:tc>
          <w:tcPr>
            <w:tcW w:w="234"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snapToGrid w:val="0"/>
              <w:spacing w:line="360" w:lineRule="auto"/>
              <w:jc w:val="center"/>
              <w:rPr>
                <w:rFonts w:ascii="Times New Roman" w:hAnsi="Times New Roman" w:cs="Times New Roman"/>
                <w:sz w:val="28"/>
                <w:szCs w:val="28"/>
              </w:rPr>
            </w:pPr>
            <w:r w:rsidRPr="006A0BDD">
              <w:rPr>
                <w:rFonts w:ascii="Times New Roman" w:hAnsi="Times New Roman" w:cs="Times New Roman"/>
                <w:sz w:val="28"/>
                <w:szCs w:val="28"/>
              </w:rPr>
              <w:t>15</w:t>
            </w:r>
          </w:p>
        </w:tc>
        <w:tc>
          <w:tcPr>
            <w:tcW w:w="234"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snapToGrid w:val="0"/>
              <w:spacing w:line="360" w:lineRule="auto"/>
              <w:jc w:val="center"/>
              <w:rPr>
                <w:rFonts w:ascii="Times New Roman" w:hAnsi="Times New Roman" w:cs="Times New Roman"/>
                <w:sz w:val="28"/>
                <w:szCs w:val="28"/>
              </w:rPr>
            </w:pPr>
            <w:r w:rsidRPr="006A0BDD">
              <w:rPr>
                <w:rFonts w:ascii="Times New Roman" w:hAnsi="Times New Roman" w:cs="Times New Roman"/>
                <w:sz w:val="28"/>
                <w:szCs w:val="28"/>
              </w:rPr>
              <w:t>13</w:t>
            </w:r>
          </w:p>
        </w:tc>
        <w:tc>
          <w:tcPr>
            <w:tcW w:w="254"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snapToGrid w:val="0"/>
              <w:spacing w:line="360" w:lineRule="auto"/>
              <w:jc w:val="center"/>
              <w:rPr>
                <w:rFonts w:ascii="Times New Roman" w:hAnsi="Times New Roman" w:cs="Times New Roman"/>
                <w:sz w:val="28"/>
                <w:szCs w:val="28"/>
              </w:rPr>
            </w:pPr>
            <w:r w:rsidRPr="006A0BDD">
              <w:rPr>
                <w:rFonts w:ascii="Times New Roman" w:hAnsi="Times New Roman" w:cs="Times New Roman"/>
                <w:sz w:val="28"/>
                <w:szCs w:val="28"/>
              </w:rPr>
              <w:t>7</w:t>
            </w:r>
          </w:p>
        </w:tc>
        <w:tc>
          <w:tcPr>
            <w:tcW w:w="235"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snapToGrid w:val="0"/>
              <w:spacing w:line="360" w:lineRule="auto"/>
              <w:jc w:val="center"/>
              <w:rPr>
                <w:rFonts w:ascii="Times New Roman" w:hAnsi="Times New Roman" w:cs="Times New Roman"/>
                <w:sz w:val="28"/>
                <w:szCs w:val="28"/>
              </w:rPr>
            </w:pPr>
            <w:r w:rsidRPr="006A0BDD">
              <w:rPr>
                <w:rFonts w:ascii="Times New Roman" w:hAnsi="Times New Roman" w:cs="Times New Roman"/>
                <w:sz w:val="28"/>
                <w:szCs w:val="28"/>
              </w:rPr>
              <w:t>47</w:t>
            </w:r>
          </w:p>
        </w:tc>
        <w:tc>
          <w:tcPr>
            <w:tcW w:w="234"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snapToGrid w:val="0"/>
              <w:spacing w:line="360" w:lineRule="auto"/>
              <w:jc w:val="center"/>
              <w:rPr>
                <w:rFonts w:ascii="Times New Roman" w:hAnsi="Times New Roman" w:cs="Times New Roman"/>
                <w:sz w:val="28"/>
                <w:szCs w:val="28"/>
              </w:rPr>
            </w:pPr>
            <w:r w:rsidRPr="006A0BDD">
              <w:rPr>
                <w:rFonts w:ascii="Times New Roman" w:hAnsi="Times New Roman" w:cs="Times New Roman"/>
                <w:sz w:val="28"/>
                <w:szCs w:val="28"/>
              </w:rPr>
              <w:t>16</w:t>
            </w:r>
          </w:p>
        </w:tc>
        <w:tc>
          <w:tcPr>
            <w:tcW w:w="234"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snapToGrid w:val="0"/>
              <w:spacing w:line="360" w:lineRule="auto"/>
              <w:jc w:val="center"/>
              <w:rPr>
                <w:rFonts w:ascii="Times New Roman" w:hAnsi="Times New Roman" w:cs="Times New Roman"/>
                <w:sz w:val="28"/>
                <w:szCs w:val="28"/>
              </w:rPr>
            </w:pPr>
            <w:r w:rsidRPr="006A0BDD">
              <w:rPr>
                <w:rFonts w:ascii="Times New Roman" w:hAnsi="Times New Roman" w:cs="Times New Roman"/>
                <w:sz w:val="28"/>
                <w:szCs w:val="28"/>
              </w:rPr>
              <w:t>15</w:t>
            </w:r>
          </w:p>
        </w:tc>
        <w:tc>
          <w:tcPr>
            <w:tcW w:w="254"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snapToGrid w:val="0"/>
              <w:spacing w:line="360" w:lineRule="auto"/>
              <w:jc w:val="center"/>
              <w:rPr>
                <w:rFonts w:ascii="Times New Roman" w:hAnsi="Times New Roman" w:cs="Times New Roman"/>
                <w:sz w:val="28"/>
                <w:szCs w:val="28"/>
              </w:rPr>
            </w:pPr>
            <w:r w:rsidRPr="006A0BDD">
              <w:rPr>
                <w:rFonts w:ascii="Times New Roman" w:hAnsi="Times New Roman" w:cs="Times New Roman"/>
                <w:sz w:val="28"/>
                <w:szCs w:val="28"/>
              </w:rPr>
              <w:t>8</w:t>
            </w:r>
          </w:p>
        </w:tc>
        <w:tc>
          <w:tcPr>
            <w:tcW w:w="234"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snapToGrid w:val="0"/>
              <w:spacing w:line="360" w:lineRule="auto"/>
              <w:jc w:val="center"/>
              <w:rPr>
                <w:rFonts w:ascii="Times New Roman" w:hAnsi="Times New Roman" w:cs="Times New Roman"/>
                <w:sz w:val="28"/>
                <w:szCs w:val="28"/>
              </w:rPr>
            </w:pPr>
            <w:r w:rsidRPr="006A0BDD">
              <w:rPr>
                <w:rFonts w:ascii="Times New Roman" w:hAnsi="Times New Roman" w:cs="Times New Roman"/>
                <w:sz w:val="28"/>
                <w:szCs w:val="28"/>
              </w:rPr>
              <w:t>93,8</w:t>
            </w:r>
          </w:p>
        </w:tc>
        <w:tc>
          <w:tcPr>
            <w:tcW w:w="369" w:type="pct"/>
            <w:tcBorders>
              <w:top w:val="single" w:sz="4" w:space="0" w:color="000000"/>
              <w:left w:val="single" w:sz="4" w:space="0" w:color="000000"/>
              <w:bottom w:val="single" w:sz="4" w:space="0" w:color="000000"/>
              <w:right w:val="single" w:sz="4" w:space="0" w:color="000000"/>
            </w:tcBorders>
            <w:shd w:val="clear" w:color="auto" w:fill="auto"/>
          </w:tcPr>
          <w:p w:rsidR="00916612" w:rsidRPr="006A0BDD" w:rsidRDefault="00916612" w:rsidP="00171A32">
            <w:pPr>
              <w:snapToGrid w:val="0"/>
              <w:spacing w:line="360" w:lineRule="auto"/>
              <w:jc w:val="center"/>
              <w:rPr>
                <w:rFonts w:ascii="Times New Roman" w:hAnsi="Times New Roman" w:cs="Times New Roman"/>
                <w:sz w:val="28"/>
                <w:szCs w:val="28"/>
              </w:rPr>
            </w:pPr>
            <w:r w:rsidRPr="006A0BDD">
              <w:rPr>
                <w:rFonts w:ascii="Times New Roman" w:hAnsi="Times New Roman" w:cs="Times New Roman"/>
                <w:sz w:val="28"/>
                <w:szCs w:val="28"/>
              </w:rPr>
              <w:t>50</w:t>
            </w:r>
          </w:p>
        </w:tc>
        <w:tc>
          <w:tcPr>
            <w:tcW w:w="234" w:type="pct"/>
            <w:tcBorders>
              <w:top w:val="single" w:sz="4" w:space="0" w:color="000000"/>
              <w:left w:val="single" w:sz="4" w:space="0" w:color="000000"/>
              <w:bottom w:val="single" w:sz="4" w:space="0" w:color="000000"/>
              <w:right w:val="single" w:sz="4" w:space="0" w:color="000000"/>
            </w:tcBorders>
          </w:tcPr>
          <w:p w:rsidR="00916612" w:rsidRPr="006A0BDD" w:rsidRDefault="00916612" w:rsidP="00171A32">
            <w:pPr>
              <w:snapToGrid w:val="0"/>
              <w:spacing w:line="360" w:lineRule="auto"/>
              <w:jc w:val="center"/>
              <w:rPr>
                <w:rFonts w:ascii="Times New Roman" w:hAnsi="Times New Roman" w:cs="Times New Roman"/>
                <w:sz w:val="28"/>
                <w:szCs w:val="28"/>
              </w:rPr>
            </w:pPr>
            <w:r>
              <w:rPr>
                <w:rFonts w:ascii="Times New Roman" w:hAnsi="Times New Roman" w:cs="Times New Roman"/>
                <w:sz w:val="28"/>
                <w:szCs w:val="28"/>
              </w:rPr>
              <w:t>13</w:t>
            </w:r>
          </w:p>
        </w:tc>
        <w:tc>
          <w:tcPr>
            <w:tcW w:w="234" w:type="pct"/>
            <w:tcBorders>
              <w:top w:val="single" w:sz="4" w:space="0" w:color="000000"/>
              <w:left w:val="single" w:sz="4" w:space="0" w:color="000000"/>
              <w:bottom w:val="single" w:sz="4" w:space="0" w:color="000000"/>
              <w:right w:val="single" w:sz="4" w:space="0" w:color="000000"/>
            </w:tcBorders>
          </w:tcPr>
          <w:p w:rsidR="00916612" w:rsidRPr="006A0BDD" w:rsidRDefault="00916612" w:rsidP="00171A32">
            <w:pPr>
              <w:snapToGrid w:val="0"/>
              <w:spacing w:line="360" w:lineRule="auto"/>
              <w:jc w:val="center"/>
              <w:rPr>
                <w:rFonts w:ascii="Times New Roman" w:hAnsi="Times New Roman" w:cs="Times New Roman"/>
                <w:sz w:val="28"/>
                <w:szCs w:val="28"/>
              </w:rPr>
            </w:pPr>
            <w:r>
              <w:rPr>
                <w:rFonts w:ascii="Times New Roman" w:hAnsi="Times New Roman" w:cs="Times New Roman"/>
                <w:sz w:val="28"/>
                <w:szCs w:val="28"/>
              </w:rPr>
              <w:t>11,5</w:t>
            </w:r>
          </w:p>
        </w:tc>
        <w:tc>
          <w:tcPr>
            <w:tcW w:w="254" w:type="pct"/>
            <w:tcBorders>
              <w:top w:val="single" w:sz="4" w:space="0" w:color="000000"/>
              <w:left w:val="single" w:sz="4" w:space="0" w:color="000000"/>
              <w:bottom w:val="single" w:sz="4" w:space="0" w:color="000000"/>
              <w:right w:val="single" w:sz="4" w:space="0" w:color="000000"/>
            </w:tcBorders>
          </w:tcPr>
          <w:p w:rsidR="00916612" w:rsidRPr="006A0BDD" w:rsidRDefault="00916612" w:rsidP="00171A32">
            <w:pPr>
              <w:snapToGrid w:val="0"/>
              <w:spacing w:line="36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288" w:type="pct"/>
            <w:tcBorders>
              <w:top w:val="single" w:sz="4" w:space="0" w:color="000000"/>
              <w:left w:val="single" w:sz="4" w:space="0" w:color="000000"/>
              <w:bottom w:val="single" w:sz="4" w:space="0" w:color="000000"/>
              <w:right w:val="single" w:sz="4" w:space="0" w:color="000000"/>
            </w:tcBorders>
          </w:tcPr>
          <w:p w:rsidR="00916612" w:rsidRPr="006A0BDD" w:rsidRDefault="00916612" w:rsidP="00171A32">
            <w:pPr>
              <w:snapToGrid w:val="0"/>
              <w:spacing w:line="360" w:lineRule="auto"/>
              <w:jc w:val="center"/>
              <w:rPr>
                <w:rFonts w:ascii="Times New Roman" w:hAnsi="Times New Roman" w:cs="Times New Roman"/>
                <w:sz w:val="28"/>
                <w:szCs w:val="28"/>
              </w:rPr>
            </w:pPr>
            <w:r>
              <w:rPr>
                <w:rFonts w:ascii="Times New Roman" w:hAnsi="Times New Roman" w:cs="Times New Roman"/>
                <w:sz w:val="28"/>
                <w:szCs w:val="28"/>
              </w:rPr>
              <w:t>46,2</w:t>
            </w:r>
          </w:p>
        </w:tc>
        <w:tc>
          <w:tcPr>
            <w:tcW w:w="369" w:type="pct"/>
            <w:tcBorders>
              <w:top w:val="single" w:sz="4" w:space="0" w:color="000000"/>
              <w:left w:val="single" w:sz="4" w:space="0" w:color="000000"/>
              <w:bottom w:val="single" w:sz="4" w:space="0" w:color="000000"/>
              <w:right w:val="single" w:sz="4" w:space="0" w:color="000000"/>
            </w:tcBorders>
          </w:tcPr>
          <w:p w:rsidR="00916612" w:rsidRPr="006A0BDD" w:rsidRDefault="00916612" w:rsidP="00171A32">
            <w:pPr>
              <w:snapToGrid w:val="0"/>
              <w:spacing w:line="360" w:lineRule="auto"/>
              <w:jc w:val="center"/>
              <w:rPr>
                <w:rFonts w:ascii="Times New Roman" w:hAnsi="Times New Roman" w:cs="Times New Roman"/>
                <w:sz w:val="28"/>
                <w:szCs w:val="28"/>
              </w:rPr>
            </w:pPr>
            <w:r>
              <w:rPr>
                <w:rFonts w:ascii="Times New Roman" w:hAnsi="Times New Roman" w:cs="Times New Roman"/>
                <w:sz w:val="28"/>
                <w:szCs w:val="28"/>
              </w:rPr>
              <w:t>46</w:t>
            </w:r>
          </w:p>
        </w:tc>
      </w:tr>
      <w:tr w:rsidR="00916612" w:rsidRPr="006A0BDD" w:rsidTr="00171A32">
        <w:tc>
          <w:tcPr>
            <w:tcW w:w="381"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snapToGrid w:val="0"/>
              <w:spacing w:line="360" w:lineRule="auto"/>
              <w:jc w:val="center"/>
              <w:rPr>
                <w:rFonts w:ascii="Times New Roman" w:hAnsi="Times New Roman" w:cs="Times New Roman"/>
                <w:sz w:val="28"/>
                <w:szCs w:val="28"/>
              </w:rPr>
            </w:pPr>
            <w:r w:rsidRPr="006A0BDD">
              <w:rPr>
                <w:rFonts w:ascii="Times New Roman" w:hAnsi="Times New Roman" w:cs="Times New Roman"/>
                <w:sz w:val="28"/>
                <w:szCs w:val="28"/>
              </w:rPr>
              <w:t>Ср. медраб.</w:t>
            </w:r>
          </w:p>
        </w:tc>
        <w:tc>
          <w:tcPr>
            <w:tcW w:w="234"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snapToGrid w:val="0"/>
              <w:spacing w:line="360" w:lineRule="auto"/>
              <w:jc w:val="center"/>
              <w:rPr>
                <w:rFonts w:ascii="Times New Roman" w:hAnsi="Times New Roman" w:cs="Times New Roman"/>
                <w:sz w:val="28"/>
                <w:szCs w:val="28"/>
              </w:rPr>
            </w:pPr>
            <w:r w:rsidRPr="006A0BDD">
              <w:rPr>
                <w:rFonts w:ascii="Times New Roman" w:hAnsi="Times New Roman" w:cs="Times New Roman"/>
                <w:sz w:val="28"/>
                <w:szCs w:val="28"/>
              </w:rPr>
              <w:t>33</w:t>
            </w:r>
          </w:p>
        </w:tc>
        <w:tc>
          <w:tcPr>
            <w:tcW w:w="234"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snapToGrid w:val="0"/>
              <w:spacing w:line="360" w:lineRule="auto"/>
              <w:jc w:val="center"/>
              <w:rPr>
                <w:rFonts w:ascii="Times New Roman" w:hAnsi="Times New Roman" w:cs="Times New Roman"/>
                <w:sz w:val="28"/>
                <w:szCs w:val="28"/>
              </w:rPr>
            </w:pPr>
            <w:r w:rsidRPr="006A0BDD">
              <w:rPr>
                <w:rFonts w:ascii="Times New Roman" w:hAnsi="Times New Roman" w:cs="Times New Roman"/>
                <w:sz w:val="28"/>
                <w:szCs w:val="28"/>
              </w:rPr>
              <w:t>33</w:t>
            </w:r>
          </w:p>
        </w:tc>
        <w:tc>
          <w:tcPr>
            <w:tcW w:w="254"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snapToGrid w:val="0"/>
              <w:spacing w:line="360" w:lineRule="auto"/>
              <w:jc w:val="center"/>
              <w:rPr>
                <w:rFonts w:ascii="Times New Roman" w:hAnsi="Times New Roman" w:cs="Times New Roman"/>
                <w:sz w:val="28"/>
                <w:szCs w:val="28"/>
              </w:rPr>
            </w:pPr>
            <w:r w:rsidRPr="006A0BDD">
              <w:rPr>
                <w:rFonts w:ascii="Times New Roman" w:hAnsi="Times New Roman" w:cs="Times New Roman"/>
                <w:sz w:val="28"/>
                <w:szCs w:val="28"/>
              </w:rPr>
              <w:t>30</w:t>
            </w:r>
          </w:p>
        </w:tc>
        <w:tc>
          <w:tcPr>
            <w:tcW w:w="236"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snapToGrid w:val="0"/>
              <w:spacing w:line="360" w:lineRule="auto"/>
              <w:jc w:val="center"/>
              <w:rPr>
                <w:rFonts w:ascii="Times New Roman" w:hAnsi="Times New Roman" w:cs="Times New Roman"/>
                <w:sz w:val="28"/>
                <w:szCs w:val="28"/>
              </w:rPr>
            </w:pPr>
            <w:r w:rsidRPr="006A0BDD">
              <w:rPr>
                <w:rFonts w:ascii="Times New Roman" w:hAnsi="Times New Roman" w:cs="Times New Roman"/>
                <w:sz w:val="28"/>
                <w:szCs w:val="28"/>
              </w:rPr>
              <w:t>21,7</w:t>
            </w:r>
          </w:p>
        </w:tc>
        <w:tc>
          <w:tcPr>
            <w:tcW w:w="234"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snapToGrid w:val="0"/>
              <w:spacing w:line="360" w:lineRule="auto"/>
              <w:jc w:val="center"/>
              <w:rPr>
                <w:rFonts w:ascii="Times New Roman" w:hAnsi="Times New Roman" w:cs="Times New Roman"/>
                <w:sz w:val="28"/>
                <w:szCs w:val="28"/>
              </w:rPr>
            </w:pPr>
            <w:r w:rsidRPr="006A0BDD">
              <w:rPr>
                <w:rFonts w:ascii="Times New Roman" w:hAnsi="Times New Roman" w:cs="Times New Roman"/>
                <w:sz w:val="28"/>
                <w:szCs w:val="28"/>
              </w:rPr>
              <w:t>43,5</w:t>
            </w:r>
          </w:p>
        </w:tc>
        <w:tc>
          <w:tcPr>
            <w:tcW w:w="234"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snapToGrid w:val="0"/>
              <w:spacing w:line="360" w:lineRule="auto"/>
              <w:jc w:val="center"/>
              <w:rPr>
                <w:rFonts w:ascii="Times New Roman" w:hAnsi="Times New Roman" w:cs="Times New Roman"/>
                <w:sz w:val="28"/>
                <w:szCs w:val="28"/>
              </w:rPr>
            </w:pPr>
            <w:r w:rsidRPr="006A0BDD">
              <w:rPr>
                <w:rFonts w:ascii="Times New Roman" w:hAnsi="Times New Roman" w:cs="Times New Roman"/>
                <w:sz w:val="28"/>
                <w:szCs w:val="28"/>
              </w:rPr>
              <w:t>40</w:t>
            </w:r>
          </w:p>
        </w:tc>
        <w:tc>
          <w:tcPr>
            <w:tcW w:w="254"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snapToGrid w:val="0"/>
              <w:spacing w:line="360" w:lineRule="auto"/>
              <w:jc w:val="center"/>
              <w:rPr>
                <w:rFonts w:ascii="Times New Roman" w:hAnsi="Times New Roman" w:cs="Times New Roman"/>
                <w:sz w:val="28"/>
                <w:szCs w:val="28"/>
              </w:rPr>
            </w:pPr>
            <w:r w:rsidRPr="006A0BDD">
              <w:rPr>
                <w:rFonts w:ascii="Times New Roman" w:hAnsi="Times New Roman" w:cs="Times New Roman"/>
                <w:sz w:val="28"/>
                <w:szCs w:val="28"/>
              </w:rPr>
              <w:t>32</w:t>
            </w:r>
          </w:p>
        </w:tc>
        <w:tc>
          <w:tcPr>
            <w:tcW w:w="235"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snapToGrid w:val="0"/>
              <w:spacing w:line="360" w:lineRule="auto"/>
              <w:jc w:val="center"/>
              <w:rPr>
                <w:rFonts w:ascii="Times New Roman" w:hAnsi="Times New Roman" w:cs="Times New Roman"/>
                <w:sz w:val="28"/>
                <w:szCs w:val="28"/>
              </w:rPr>
            </w:pPr>
            <w:r w:rsidRPr="006A0BDD">
              <w:rPr>
                <w:rFonts w:ascii="Times New Roman" w:hAnsi="Times New Roman" w:cs="Times New Roman"/>
                <w:sz w:val="28"/>
                <w:szCs w:val="28"/>
              </w:rPr>
              <w:t>73,6</w:t>
            </w:r>
          </w:p>
        </w:tc>
        <w:tc>
          <w:tcPr>
            <w:tcW w:w="234"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snapToGrid w:val="0"/>
              <w:spacing w:line="360" w:lineRule="auto"/>
              <w:jc w:val="center"/>
              <w:rPr>
                <w:rFonts w:ascii="Times New Roman" w:hAnsi="Times New Roman" w:cs="Times New Roman"/>
                <w:sz w:val="28"/>
                <w:szCs w:val="28"/>
              </w:rPr>
            </w:pPr>
            <w:r w:rsidRPr="006A0BDD">
              <w:rPr>
                <w:rFonts w:ascii="Times New Roman" w:hAnsi="Times New Roman" w:cs="Times New Roman"/>
                <w:sz w:val="28"/>
                <w:szCs w:val="28"/>
              </w:rPr>
              <w:t>36</w:t>
            </w:r>
          </w:p>
        </w:tc>
        <w:tc>
          <w:tcPr>
            <w:tcW w:w="234"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snapToGrid w:val="0"/>
              <w:spacing w:line="360" w:lineRule="auto"/>
              <w:jc w:val="center"/>
              <w:rPr>
                <w:rFonts w:ascii="Times New Roman" w:hAnsi="Times New Roman" w:cs="Times New Roman"/>
                <w:sz w:val="28"/>
                <w:szCs w:val="28"/>
              </w:rPr>
            </w:pPr>
            <w:r w:rsidRPr="006A0BDD">
              <w:rPr>
                <w:rFonts w:ascii="Times New Roman" w:hAnsi="Times New Roman" w:cs="Times New Roman"/>
                <w:sz w:val="28"/>
                <w:szCs w:val="28"/>
              </w:rPr>
              <w:t>34,5</w:t>
            </w:r>
          </w:p>
        </w:tc>
        <w:tc>
          <w:tcPr>
            <w:tcW w:w="254"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snapToGrid w:val="0"/>
              <w:spacing w:line="360" w:lineRule="auto"/>
              <w:jc w:val="center"/>
              <w:rPr>
                <w:rFonts w:ascii="Times New Roman" w:hAnsi="Times New Roman" w:cs="Times New Roman"/>
                <w:sz w:val="28"/>
                <w:szCs w:val="28"/>
              </w:rPr>
            </w:pPr>
            <w:r w:rsidRPr="006A0BDD">
              <w:rPr>
                <w:rFonts w:ascii="Times New Roman" w:hAnsi="Times New Roman" w:cs="Times New Roman"/>
                <w:sz w:val="28"/>
                <w:szCs w:val="28"/>
              </w:rPr>
              <w:t>24</w:t>
            </w:r>
          </w:p>
        </w:tc>
        <w:tc>
          <w:tcPr>
            <w:tcW w:w="234"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snapToGrid w:val="0"/>
              <w:spacing w:line="360" w:lineRule="auto"/>
              <w:jc w:val="center"/>
              <w:rPr>
                <w:rFonts w:ascii="Times New Roman" w:hAnsi="Times New Roman" w:cs="Times New Roman"/>
                <w:sz w:val="28"/>
                <w:szCs w:val="28"/>
              </w:rPr>
            </w:pPr>
            <w:r w:rsidRPr="006A0BDD">
              <w:rPr>
                <w:rFonts w:ascii="Times New Roman" w:hAnsi="Times New Roman" w:cs="Times New Roman"/>
                <w:sz w:val="28"/>
                <w:szCs w:val="28"/>
              </w:rPr>
              <w:t>95,8</w:t>
            </w:r>
          </w:p>
        </w:tc>
        <w:tc>
          <w:tcPr>
            <w:tcW w:w="369" w:type="pct"/>
            <w:tcBorders>
              <w:top w:val="single" w:sz="4" w:space="0" w:color="000000"/>
              <w:left w:val="single" w:sz="4" w:space="0" w:color="000000"/>
              <w:bottom w:val="single" w:sz="4" w:space="0" w:color="000000"/>
              <w:right w:val="single" w:sz="4" w:space="0" w:color="000000"/>
            </w:tcBorders>
            <w:shd w:val="clear" w:color="auto" w:fill="auto"/>
          </w:tcPr>
          <w:p w:rsidR="00916612" w:rsidRPr="006A0BDD" w:rsidRDefault="00916612" w:rsidP="00171A32">
            <w:pPr>
              <w:snapToGrid w:val="0"/>
              <w:spacing w:line="360" w:lineRule="auto"/>
              <w:jc w:val="center"/>
              <w:rPr>
                <w:rFonts w:ascii="Times New Roman" w:hAnsi="Times New Roman" w:cs="Times New Roman"/>
                <w:sz w:val="28"/>
                <w:szCs w:val="28"/>
              </w:rPr>
            </w:pPr>
            <w:r w:rsidRPr="006A0BDD">
              <w:rPr>
                <w:rFonts w:ascii="Times New Roman" w:hAnsi="Times New Roman" w:cs="Times New Roman"/>
                <w:sz w:val="28"/>
                <w:szCs w:val="28"/>
              </w:rPr>
              <w:t>66,7</w:t>
            </w:r>
          </w:p>
        </w:tc>
        <w:tc>
          <w:tcPr>
            <w:tcW w:w="234" w:type="pct"/>
            <w:tcBorders>
              <w:top w:val="single" w:sz="4" w:space="0" w:color="000000"/>
              <w:left w:val="single" w:sz="4" w:space="0" w:color="000000"/>
              <w:bottom w:val="single" w:sz="4" w:space="0" w:color="000000"/>
              <w:right w:val="single" w:sz="4" w:space="0" w:color="000000"/>
            </w:tcBorders>
          </w:tcPr>
          <w:p w:rsidR="00916612" w:rsidRPr="006A0BDD" w:rsidRDefault="00916612" w:rsidP="00171A32">
            <w:pPr>
              <w:snapToGrid w:val="0"/>
              <w:spacing w:line="360" w:lineRule="auto"/>
              <w:jc w:val="center"/>
              <w:rPr>
                <w:rFonts w:ascii="Times New Roman" w:hAnsi="Times New Roman" w:cs="Times New Roman"/>
                <w:sz w:val="28"/>
                <w:szCs w:val="28"/>
              </w:rPr>
            </w:pPr>
            <w:r>
              <w:rPr>
                <w:rFonts w:ascii="Times New Roman" w:hAnsi="Times New Roman" w:cs="Times New Roman"/>
                <w:sz w:val="28"/>
                <w:szCs w:val="28"/>
              </w:rPr>
              <w:t>39</w:t>
            </w:r>
          </w:p>
        </w:tc>
        <w:tc>
          <w:tcPr>
            <w:tcW w:w="234" w:type="pct"/>
            <w:tcBorders>
              <w:top w:val="single" w:sz="4" w:space="0" w:color="000000"/>
              <w:left w:val="single" w:sz="4" w:space="0" w:color="000000"/>
              <w:bottom w:val="single" w:sz="4" w:space="0" w:color="000000"/>
              <w:right w:val="single" w:sz="4" w:space="0" w:color="000000"/>
            </w:tcBorders>
          </w:tcPr>
          <w:p w:rsidR="00916612" w:rsidRPr="006A0BDD" w:rsidRDefault="00916612" w:rsidP="00171A32">
            <w:pPr>
              <w:snapToGrid w:val="0"/>
              <w:spacing w:line="360" w:lineRule="auto"/>
              <w:jc w:val="center"/>
              <w:rPr>
                <w:rFonts w:ascii="Times New Roman" w:hAnsi="Times New Roman" w:cs="Times New Roman"/>
                <w:sz w:val="28"/>
                <w:szCs w:val="28"/>
              </w:rPr>
            </w:pPr>
            <w:r>
              <w:rPr>
                <w:rFonts w:ascii="Times New Roman" w:hAnsi="Times New Roman" w:cs="Times New Roman"/>
                <w:sz w:val="28"/>
                <w:szCs w:val="28"/>
              </w:rPr>
              <w:t>37</w:t>
            </w:r>
          </w:p>
        </w:tc>
        <w:tc>
          <w:tcPr>
            <w:tcW w:w="254" w:type="pct"/>
            <w:tcBorders>
              <w:top w:val="single" w:sz="4" w:space="0" w:color="000000"/>
              <w:left w:val="single" w:sz="4" w:space="0" w:color="000000"/>
              <w:bottom w:val="single" w:sz="4" w:space="0" w:color="000000"/>
              <w:right w:val="single" w:sz="4" w:space="0" w:color="000000"/>
            </w:tcBorders>
          </w:tcPr>
          <w:p w:rsidR="00916612" w:rsidRPr="006A0BDD" w:rsidRDefault="00916612" w:rsidP="00171A32">
            <w:pPr>
              <w:snapToGrid w:val="0"/>
              <w:spacing w:line="360" w:lineRule="auto"/>
              <w:jc w:val="center"/>
              <w:rPr>
                <w:rFonts w:ascii="Times New Roman" w:hAnsi="Times New Roman" w:cs="Times New Roman"/>
                <w:sz w:val="28"/>
                <w:szCs w:val="28"/>
              </w:rPr>
            </w:pPr>
            <w:r>
              <w:rPr>
                <w:rFonts w:ascii="Times New Roman" w:hAnsi="Times New Roman" w:cs="Times New Roman"/>
                <w:sz w:val="28"/>
                <w:szCs w:val="28"/>
              </w:rPr>
              <w:t>24</w:t>
            </w:r>
          </w:p>
        </w:tc>
        <w:tc>
          <w:tcPr>
            <w:tcW w:w="288" w:type="pct"/>
            <w:tcBorders>
              <w:top w:val="single" w:sz="4" w:space="0" w:color="000000"/>
              <w:left w:val="single" w:sz="4" w:space="0" w:color="000000"/>
              <w:bottom w:val="single" w:sz="4" w:space="0" w:color="000000"/>
              <w:right w:val="single" w:sz="4" w:space="0" w:color="000000"/>
            </w:tcBorders>
          </w:tcPr>
          <w:p w:rsidR="00916612" w:rsidRPr="006A0BDD" w:rsidRDefault="00916612" w:rsidP="00171A32">
            <w:pPr>
              <w:snapToGrid w:val="0"/>
              <w:spacing w:line="360" w:lineRule="auto"/>
              <w:jc w:val="center"/>
              <w:rPr>
                <w:rFonts w:ascii="Times New Roman" w:hAnsi="Times New Roman" w:cs="Times New Roman"/>
                <w:sz w:val="28"/>
                <w:szCs w:val="28"/>
              </w:rPr>
            </w:pPr>
            <w:r>
              <w:rPr>
                <w:rFonts w:ascii="Times New Roman" w:hAnsi="Times New Roman" w:cs="Times New Roman"/>
                <w:sz w:val="28"/>
                <w:szCs w:val="28"/>
              </w:rPr>
              <w:t>62</w:t>
            </w:r>
          </w:p>
        </w:tc>
        <w:tc>
          <w:tcPr>
            <w:tcW w:w="369" w:type="pct"/>
            <w:tcBorders>
              <w:top w:val="single" w:sz="4" w:space="0" w:color="000000"/>
              <w:left w:val="single" w:sz="4" w:space="0" w:color="000000"/>
              <w:bottom w:val="single" w:sz="4" w:space="0" w:color="000000"/>
              <w:right w:val="single" w:sz="4" w:space="0" w:color="000000"/>
            </w:tcBorders>
          </w:tcPr>
          <w:p w:rsidR="00916612" w:rsidRPr="006A0BDD" w:rsidRDefault="00916612" w:rsidP="00171A32">
            <w:pPr>
              <w:snapToGrid w:val="0"/>
              <w:spacing w:line="360" w:lineRule="auto"/>
              <w:jc w:val="center"/>
              <w:rPr>
                <w:rFonts w:ascii="Times New Roman" w:hAnsi="Times New Roman" w:cs="Times New Roman"/>
                <w:sz w:val="28"/>
                <w:szCs w:val="28"/>
              </w:rPr>
            </w:pPr>
            <w:r>
              <w:rPr>
                <w:rFonts w:ascii="Times New Roman" w:hAnsi="Times New Roman" w:cs="Times New Roman"/>
                <w:sz w:val="28"/>
                <w:szCs w:val="28"/>
              </w:rPr>
              <w:t>62</w:t>
            </w:r>
          </w:p>
        </w:tc>
      </w:tr>
      <w:tr w:rsidR="00916612" w:rsidRPr="006A0BDD" w:rsidTr="00171A32">
        <w:tc>
          <w:tcPr>
            <w:tcW w:w="381"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snapToGrid w:val="0"/>
              <w:spacing w:line="360" w:lineRule="auto"/>
              <w:jc w:val="center"/>
              <w:rPr>
                <w:rFonts w:ascii="Times New Roman" w:hAnsi="Times New Roman" w:cs="Times New Roman"/>
                <w:sz w:val="28"/>
                <w:szCs w:val="28"/>
              </w:rPr>
            </w:pPr>
            <w:r w:rsidRPr="006A0BDD">
              <w:rPr>
                <w:rFonts w:ascii="Times New Roman" w:hAnsi="Times New Roman" w:cs="Times New Roman"/>
                <w:sz w:val="28"/>
                <w:szCs w:val="28"/>
              </w:rPr>
              <w:t>Прочие</w:t>
            </w:r>
          </w:p>
        </w:tc>
        <w:tc>
          <w:tcPr>
            <w:tcW w:w="234"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snapToGrid w:val="0"/>
              <w:spacing w:line="360" w:lineRule="auto"/>
              <w:jc w:val="center"/>
              <w:rPr>
                <w:rFonts w:ascii="Times New Roman" w:hAnsi="Times New Roman" w:cs="Times New Roman"/>
                <w:sz w:val="28"/>
                <w:szCs w:val="28"/>
              </w:rPr>
            </w:pPr>
            <w:r w:rsidRPr="006A0BDD">
              <w:rPr>
                <w:rFonts w:ascii="Times New Roman" w:hAnsi="Times New Roman" w:cs="Times New Roman"/>
                <w:sz w:val="28"/>
                <w:szCs w:val="28"/>
              </w:rPr>
              <w:t>25,5</w:t>
            </w:r>
          </w:p>
        </w:tc>
        <w:tc>
          <w:tcPr>
            <w:tcW w:w="234"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snapToGrid w:val="0"/>
              <w:spacing w:line="360" w:lineRule="auto"/>
              <w:jc w:val="center"/>
              <w:rPr>
                <w:rFonts w:ascii="Times New Roman" w:hAnsi="Times New Roman" w:cs="Times New Roman"/>
                <w:sz w:val="28"/>
                <w:szCs w:val="28"/>
              </w:rPr>
            </w:pPr>
            <w:r w:rsidRPr="006A0BDD">
              <w:rPr>
                <w:rFonts w:ascii="Times New Roman" w:hAnsi="Times New Roman" w:cs="Times New Roman"/>
                <w:sz w:val="28"/>
                <w:szCs w:val="28"/>
              </w:rPr>
              <w:t>25,5</w:t>
            </w:r>
          </w:p>
        </w:tc>
        <w:tc>
          <w:tcPr>
            <w:tcW w:w="254"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snapToGrid w:val="0"/>
              <w:spacing w:line="360" w:lineRule="auto"/>
              <w:jc w:val="center"/>
              <w:rPr>
                <w:rFonts w:ascii="Times New Roman" w:hAnsi="Times New Roman" w:cs="Times New Roman"/>
                <w:sz w:val="28"/>
                <w:szCs w:val="28"/>
              </w:rPr>
            </w:pPr>
            <w:r w:rsidRPr="006A0BDD">
              <w:rPr>
                <w:rFonts w:ascii="Times New Roman" w:hAnsi="Times New Roman" w:cs="Times New Roman"/>
                <w:sz w:val="28"/>
                <w:szCs w:val="28"/>
              </w:rPr>
              <w:t>25</w:t>
            </w:r>
          </w:p>
        </w:tc>
        <w:tc>
          <w:tcPr>
            <w:tcW w:w="236"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snapToGrid w:val="0"/>
              <w:spacing w:line="360" w:lineRule="auto"/>
              <w:jc w:val="center"/>
              <w:rPr>
                <w:rFonts w:ascii="Times New Roman" w:hAnsi="Times New Roman" w:cs="Times New Roman"/>
                <w:sz w:val="28"/>
                <w:szCs w:val="28"/>
              </w:rPr>
            </w:pPr>
            <w:r w:rsidRPr="006A0BDD">
              <w:rPr>
                <w:rFonts w:ascii="Times New Roman" w:hAnsi="Times New Roman" w:cs="Times New Roman"/>
                <w:sz w:val="28"/>
                <w:szCs w:val="28"/>
              </w:rPr>
              <w:t>18,1</w:t>
            </w:r>
          </w:p>
        </w:tc>
        <w:tc>
          <w:tcPr>
            <w:tcW w:w="234"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snapToGrid w:val="0"/>
              <w:spacing w:line="360" w:lineRule="auto"/>
              <w:jc w:val="center"/>
              <w:rPr>
                <w:rFonts w:ascii="Times New Roman" w:hAnsi="Times New Roman" w:cs="Times New Roman"/>
                <w:sz w:val="28"/>
                <w:szCs w:val="28"/>
              </w:rPr>
            </w:pPr>
            <w:r w:rsidRPr="006A0BDD">
              <w:rPr>
                <w:rFonts w:ascii="Times New Roman" w:hAnsi="Times New Roman" w:cs="Times New Roman"/>
                <w:sz w:val="28"/>
                <w:szCs w:val="28"/>
              </w:rPr>
              <w:t>32,5</w:t>
            </w:r>
          </w:p>
        </w:tc>
        <w:tc>
          <w:tcPr>
            <w:tcW w:w="234"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snapToGrid w:val="0"/>
              <w:spacing w:line="360" w:lineRule="auto"/>
              <w:jc w:val="center"/>
              <w:rPr>
                <w:rFonts w:ascii="Times New Roman" w:hAnsi="Times New Roman" w:cs="Times New Roman"/>
                <w:sz w:val="28"/>
                <w:szCs w:val="28"/>
              </w:rPr>
            </w:pPr>
            <w:r w:rsidRPr="006A0BDD">
              <w:rPr>
                <w:rFonts w:ascii="Times New Roman" w:hAnsi="Times New Roman" w:cs="Times New Roman"/>
                <w:sz w:val="28"/>
                <w:szCs w:val="28"/>
              </w:rPr>
              <w:t>32,5</w:t>
            </w:r>
          </w:p>
        </w:tc>
        <w:tc>
          <w:tcPr>
            <w:tcW w:w="254"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snapToGrid w:val="0"/>
              <w:spacing w:line="360" w:lineRule="auto"/>
              <w:jc w:val="center"/>
              <w:rPr>
                <w:rFonts w:ascii="Times New Roman" w:hAnsi="Times New Roman" w:cs="Times New Roman"/>
                <w:sz w:val="28"/>
                <w:szCs w:val="28"/>
              </w:rPr>
            </w:pPr>
            <w:r w:rsidRPr="006A0BDD">
              <w:rPr>
                <w:rFonts w:ascii="Times New Roman" w:hAnsi="Times New Roman" w:cs="Times New Roman"/>
                <w:sz w:val="28"/>
                <w:szCs w:val="28"/>
              </w:rPr>
              <w:t>29</w:t>
            </w:r>
          </w:p>
        </w:tc>
        <w:tc>
          <w:tcPr>
            <w:tcW w:w="235"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snapToGrid w:val="0"/>
              <w:spacing w:line="360" w:lineRule="auto"/>
              <w:jc w:val="center"/>
              <w:rPr>
                <w:rFonts w:ascii="Times New Roman" w:hAnsi="Times New Roman" w:cs="Times New Roman"/>
                <w:sz w:val="28"/>
                <w:szCs w:val="28"/>
              </w:rPr>
            </w:pPr>
            <w:r w:rsidRPr="006A0BDD">
              <w:rPr>
                <w:rFonts w:ascii="Times New Roman" w:hAnsi="Times New Roman" w:cs="Times New Roman"/>
                <w:sz w:val="28"/>
                <w:szCs w:val="28"/>
              </w:rPr>
              <w:t>92</w:t>
            </w:r>
          </w:p>
        </w:tc>
        <w:tc>
          <w:tcPr>
            <w:tcW w:w="234"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snapToGrid w:val="0"/>
              <w:spacing w:line="360" w:lineRule="auto"/>
              <w:jc w:val="center"/>
              <w:rPr>
                <w:rFonts w:ascii="Times New Roman" w:hAnsi="Times New Roman" w:cs="Times New Roman"/>
                <w:sz w:val="28"/>
                <w:szCs w:val="28"/>
              </w:rPr>
            </w:pPr>
            <w:r w:rsidRPr="006A0BDD">
              <w:rPr>
                <w:rFonts w:ascii="Times New Roman" w:hAnsi="Times New Roman" w:cs="Times New Roman"/>
                <w:sz w:val="28"/>
                <w:szCs w:val="28"/>
              </w:rPr>
              <w:t>9,5</w:t>
            </w:r>
          </w:p>
        </w:tc>
        <w:tc>
          <w:tcPr>
            <w:tcW w:w="234"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snapToGrid w:val="0"/>
              <w:spacing w:line="360" w:lineRule="auto"/>
              <w:jc w:val="center"/>
              <w:rPr>
                <w:rFonts w:ascii="Times New Roman" w:hAnsi="Times New Roman" w:cs="Times New Roman"/>
                <w:sz w:val="28"/>
                <w:szCs w:val="28"/>
              </w:rPr>
            </w:pPr>
            <w:r w:rsidRPr="006A0BDD">
              <w:rPr>
                <w:rFonts w:ascii="Times New Roman" w:hAnsi="Times New Roman" w:cs="Times New Roman"/>
                <w:sz w:val="28"/>
                <w:szCs w:val="28"/>
              </w:rPr>
              <w:t>9,5</w:t>
            </w:r>
          </w:p>
        </w:tc>
        <w:tc>
          <w:tcPr>
            <w:tcW w:w="254"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snapToGrid w:val="0"/>
              <w:spacing w:line="360" w:lineRule="auto"/>
              <w:jc w:val="center"/>
              <w:rPr>
                <w:rFonts w:ascii="Times New Roman" w:hAnsi="Times New Roman" w:cs="Times New Roman"/>
                <w:sz w:val="28"/>
                <w:szCs w:val="28"/>
              </w:rPr>
            </w:pPr>
            <w:r w:rsidRPr="006A0BDD">
              <w:rPr>
                <w:rFonts w:ascii="Times New Roman" w:hAnsi="Times New Roman" w:cs="Times New Roman"/>
                <w:sz w:val="28"/>
                <w:szCs w:val="28"/>
              </w:rPr>
              <w:t>9</w:t>
            </w:r>
          </w:p>
        </w:tc>
        <w:tc>
          <w:tcPr>
            <w:tcW w:w="234"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snapToGrid w:val="0"/>
              <w:spacing w:line="360" w:lineRule="auto"/>
              <w:jc w:val="center"/>
              <w:rPr>
                <w:rFonts w:ascii="Times New Roman" w:hAnsi="Times New Roman" w:cs="Times New Roman"/>
                <w:sz w:val="28"/>
                <w:szCs w:val="28"/>
              </w:rPr>
            </w:pPr>
            <w:r w:rsidRPr="006A0BDD">
              <w:rPr>
                <w:rFonts w:ascii="Times New Roman" w:hAnsi="Times New Roman" w:cs="Times New Roman"/>
                <w:sz w:val="28"/>
                <w:szCs w:val="28"/>
              </w:rPr>
              <w:t>94,7</w:t>
            </w:r>
          </w:p>
        </w:tc>
        <w:tc>
          <w:tcPr>
            <w:tcW w:w="369" w:type="pct"/>
            <w:tcBorders>
              <w:top w:val="single" w:sz="4" w:space="0" w:color="000000"/>
              <w:left w:val="single" w:sz="4" w:space="0" w:color="000000"/>
              <w:bottom w:val="single" w:sz="4" w:space="0" w:color="000000"/>
              <w:right w:val="single" w:sz="4" w:space="0" w:color="000000"/>
            </w:tcBorders>
            <w:shd w:val="clear" w:color="auto" w:fill="auto"/>
          </w:tcPr>
          <w:p w:rsidR="00916612" w:rsidRPr="006A0BDD" w:rsidRDefault="00916612" w:rsidP="00171A32">
            <w:pPr>
              <w:snapToGrid w:val="0"/>
              <w:spacing w:line="360" w:lineRule="auto"/>
              <w:jc w:val="center"/>
              <w:rPr>
                <w:rFonts w:ascii="Times New Roman" w:hAnsi="Times New Roman" w:cs="Times New Roman"/>
                <w:sz w:val="28"/>
                <w:szCs w:val="28"/>
              </w:rPr>
            </w:pPr>
            <w:r w:rsidRPr="006A0BDD">
              <w:rPr>
                <w:rFonts w:ascii="Times New Roman" w:hAnsi="Times New Roman" w:cs="Times New Roman"/>
                <w:sz w:val="28"/>
                <w:szCs w:val="28"/>
              </w:rPr>
              <w:t>100</w:t>
            </w:r>
          </w:p>
        </w:tc>
        <w:tc>
          <w:tcPr>
            <w:tcW w:w="234" w:type="pct"/>
            <w:tcBorders>
              <w:top w:val="single" w:sz="4" w:space="0" w:color="000000"/>
              <w:left w:val="single" w:sz="4" w:space="0" w:color="000000"/>
              <w:bottom w:val="single" w:sz="4" w:space="0" w:color="000000"/>
              <w:right w:val="single" w:sz="4" w:space="0" w:color="000000"/>
            </w:tcBorders>
          </w:tcPr>
          <w:p w:rsidR="00916612" w:rsidRPr="006A0BDD" w:rsidRDefault="00916612" w:rsidP="00171A32">
            <w:pPr>
              <w:snapToGrid w:val="0"/>
              <w:spacing w:line="360" w:lineRule="auto"/>
              <w:jc w:val="center"/>
              <w:rPr>
                <w:rFonts w:ascii="Times New Roman" w:hAnsi="Times New Roman" w:cs="Times New Roman"/>
                <w:sz w:val="28"/>
                <w:szCs w:val="28"/>
              </w:rPr>
            </w:pPr>
            <w:r>
              <w:rPr>
                <w:rFonts w:ascii="Times New Roman" w:hAnsi="Times New Roman" w:cs="Times New Roman"/>
                <w:sz w:val="28"/>
                <w:szCs w:val="28"/>
              </w:rPr>
              <w:t>8,5</w:t>
            </w:r>
          </w:p>
        </w:tc>
        <w:tc>
          <w:tcPr>
            <w:tcW w:w="234" w:type="pct"/>
            <w:tcBorders>
              <w:top w:val="single" w:sz="4" w:space="0" w:color="000000"/>
              <w:left w:val="single" w:sz="4" w:space="0" w:color="000000"/>
              <w:bottom w:val="single" w:sz="4" w:space="0" w:color="000000"/>
              <w:right w:val="single" w:sz="4" w:space="0" w:color="000000"/>
            </w:tcBorders>
          </w:tcPr>
          <w:p w:rsidR="00916612" w:rsidRPr="006A0BDD" w:rsidRDefault="00916612" w:rsidP="00171A32">
            <w:pPr>
              <w:snapToGrid w:val="0"/>
              <w:spacing w:line="360" w:lineRule="auto"/>
              <w:jc w:val="center"/>
              <w:rPr>
                <w:rFonts w:ascii="Times New Roman" w:hAnsi="Times New Roman" w:cs="Times New Roman"/>
                <w:sz w:val="28"/>
                <w:szCs w:val="28"/>
              </w:rPr>
            </w:pPr>
            <w:r>
              <w:rPr>
                <w:rFonts w:ascii="Times New Roman" w:hAnsi="Times New Roman" w:cs="Times New Roman"/>
                <w:sz w:val="28"/>
                <w:szCs w:val="28"/>
              </w:rPr>
              <w:t>8,5</w:t>
            </w:r>
          </w:p>
        </w:tc>
        <w:tc>
          <w:tcPr>
            <w:tcW w:w="254" w:type="pct"/>
            <w:tcBorders>
              <w:top w:val="single" w:sz="4" w:space="0" w:color="000000"/>
              <w:left w:val="single" w:sz="4" w:space="0" w:color="000000"/>
              <w:bottom w:val="single" w:sz="4" w:space="0" w:color="000000"/>
              <w:right w:val="single" w:sz="4" w:space="0" w:color="000000"/>
            </w:tcBorders>
          </w:tcPr>
          <w:p w:rsidR="00916612" w:rsidRPr="006A0BDD" w:rsidRDefault="00916612" w:rsidP="00171A32">
            <w:pPr>
              <w:snapToGrid w:val="0"/>
              <w:spacing w:line="36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288" w:type="pct"/>
            <w:tcBorders>
              <w:top w:val="single" w:sz="4" w:space="0" w:color="000000"/>
              <w:left w:val="single" w:sz="4" w:space="0" w:color="000000"/>
              <w:bottom w:val="single" w:sz="4" w:space="0" w:color="000000"/>
              <w:right w:val="single" w:sz="4" w:space="0" w:color="000000"/>
            </w:tcBorders>
          </w:tcPr>
          <w:p w:rsidR="00916612" w:rsidRPr="006A0BDD" w:rsidRDefault="00916612" w:rsidP="00171A32">
            <w:pPr>
              <w:snapToGrid w:val="0"/>
              <w:spacing w:line="360" w:lineRule="auto"/>
              <w:jc w:val="center"/>
              <w:rPr>
                <w:rFonts w:ascii="Times New Roman" w:hAnsi="Times New Roman" w:cs="Times New Roman"/>
                <w:sz w:val="28"/>
                <w:szCs w:val="28"/>
              </w:rPr>
            </w:pPr>
            <w:r>
              <w:rPr>
                <w:rFonts w:ascii="Times New Roman" w:hAnsi="Times New Roman" w:cs="Times New Roman"/>
                <w:sz w:val="28"/>
                <w:szCs w:val="28"/>
              </w:rPr>
              <w:t>100</w:t>
            </w:r>
          </w:p>
        </w:tc>
        <w:tc>
          <w:tcPr>
            <w:tcW w:w="369" w:type="pct"/>
            <w:tcBorders>
              <w:top w:val="single" w:sz="4" w:space="0" w:color="000000"/>
              <w:left w:val="single" w:sz="4" w:space="0" w:color="000000"/>
              <w:bottom w:val="single" w:sz="4" w:space="0" w:color="000000"/>
              <w:right w:val="single" w:sz="4" w:space="0" w:color="000000"/>
            </w:tcBorders>
          </w:tcPr>
          <w:p w:rsidR="00916612" w:rsidRPr="006A0BDD" w:rsidRDefault="00916612" w:rsidP="00171A32">
            <w:pPr>
              <w:snapToGrid w:val="0"/>
              <w:spacing w:line="360" w:lineRule="auto"/>
              <w:jc w:val="center"/>
              <w:rPr>
                <w:rFonts w:ascii="Times New Roman" w:hAnsi="Times New Roman" w:cs="Times New Roman"/>
                <w:sz w:val="28"/>
                <w:szCs w:val="28"/>
              </w:rPr>
            </w:pPr>
            <w:r>
              <w:rPr>
                <w:rFonts w:ascii="Times New Roman" w:hAnsi="Times New Roman" w:cs="Times New Roman"/>
                <w:sz w:val="28"/>
                <w:szCs w:val="28"/>
              </w:rPr>
              <w:t>100</w:t>
            </w:r>
          </w:p>
        </w:tc>
      </w:tr>
      <w:tr w:rsidR="00916612" w:rsidRPr="006A0BDD" w:rsidTr="00171A32">
        <w:trPr>
          <w:trHeight w:val="762"/>
        </w:trPr>
        <w:tc>
          <w:tcPr>
            <w:tcW w:w="381"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snapToGrid w:val="0"/>
              <w:spacing w:line="360" w:lineRule="auto"/>
              <w:jc w:val="center"/>
              <w:rPr>
                <w:rFonts w:ascii="Times New Roman" w:hAnsi="Times New Roman" w:cs="Times New Roman"/>
                <w:sz w:val="28"/>
                <w:szCs w:val="28"/>
              </w:rPr>
            </w:pPr>
            <w:r w:rsidRPr="006A0BDD">
              <w:rPr>
                <w:rFonts w:ascii="Times New Roman" w:hAnsi="Times New Roman" w:cs="Times New Roman"/>
                <w:sz w:val="28"/>
                <w:szCs w:val="28"/>
              </w:rPr>
              <w:t>стац., всего</w:t>
            </w:r>
          </w:p>
        </w:tc>
        <w:tc>
          <w:tcPr>
            <w:tcW w:w="234"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snapToGrid w:val="0"/>
              <w:spacing w:line="360" w:lineRule="auto"/>
              <w:jc w:val="center"/>
              <w:rPr>
                <w:rFonts w:ascii="Times New Roman" w:hAnsi="Times New Roman" w:cs="Times New Roman"/>
                <w:sz w:val="28"/>
                <w:szCs w:val="28"/>
              </w:rPr>
            </w:pPr>
            <w:r w:rsidRPr="006A0BDD">
              <w:rPr>
                <w:rFonts w:ascii="Times New Roman" w:hAnsi="Times New Roman" w:cs="Times New Roman"/>
                <w:sz w:val="28"/>
                <w:szCs w:val="28"/>
              </w:rPr>
              <w:t>68</w:t>
            </w:r>
          </w:p>
        </w:tc>
        <w:tc>
          <w:tcPr>
            <w:tcW w:w="234"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snapToGrid w:val="0"/>
              <w:spacing w:line="360" w:lineRule="auto"/>
              <w:jc w:val="center"/>
              <w:rPr>
                <w:rFonts w:ascii="Times New Roman" w:hAnsi="Times New Roman" w:cs="Times New Roman"/>
                <w:sz w:val="28"/>
                <w:szCs w:val="28"/>
              </w:rPr>
            </w:pPr>
            <w:r w:rsidRPr="006A0BDD">
              <w:rPr>
                <w:rFonts w:ascii="Times New Roman" w:hAnsi="Times New Roman" w:cs="Times New Roman"/>
                <w:sz w:val="28"/>
                <w:szCs w:val="28"/>
              </w:rPr>
              <w:t>68</w:t>
            </w:r>
          </w:p>
        </w:tc>
        <w:tc>
          <w:tcPr>
            <w:tcW w:w="254"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snapToGrid w:val="0"/>
              <w:spacing w:line="360" w:lineRule="auto"/>
              <w:jc w:val="center"/>
              <w:rPr>
                <w:rFonts w:ascii="Times New Roman" w:hAnsi="Times New Roman" w:cs="Times New Roman"/>
                <w:sz w:val="28"/>
                <w:szCs w:val="28"/>
              </w:rPr>
            </w:pPr>
            <w:r w:rsidRPr="006A0BDD">
              <w:rPr>
                <w:rFonts w:ascii="Times New Roman" w:hAnsi="Times New Roman" w:cs="Times New Roman"/>
                <w:sz w:val="28"/>
                <w:szCs w:val="28"/>
              </w:rPr>
              <w:t>59</w:t>
            </w:r>
          </w:p>
        </w:tc>
        <w:tc>
          <w:tcPr>
            <w:tcW w:w="236"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snapToGrid w:val="0"/>
              <w:spacing w:line="360" w:lineRule="auto"/>
              <w:jc w:val="center"/>
              <w:rPr>
                <w:rFonts w:ascii="Times New Roman" w:hAnsi="Times New Roman" w:cs="Times New Roman"/>
                <w:sz w:val="28"/>
                <w:szCs w:val="28"/>
              </w:rPr>
            </w:pPr>
            <w:r w:rsidRPr="006A0BDD">
              <w:rPr>
                <w:rFonts w:ascii="Times New Roman" w:hAnsi="Times New Roman" w:cs="Times New Roman"/>
                <w:sz w:val="28"/>
                <w:szCs w:val="28"/>
              </w:rPr>
              <w:t>42,7</w:t>
            </w:r>
          </w:p>
        </w:tc>
        <w:tc>
          <w:tcPr>
            <w:tcW w:w="234"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snapToGrid w:val="0"/>
              <w:spacing w:line="360" w:lineRule="auto"/>
              <w:jc w:val="center"/>
              <w:rPr>
                <w:rFonts w:ascii="Times New Roman" w:hAnsi="Times New Roman" w:cs="Times New Roman"/>
                <w:sz w:val="28"/>
                <w:szCs w:val="28"/>
              </w:rPr>
            </w:pPr>
            <w:r w:rsidRPr="006A0BDD">
              <w:rPr>
                <w:rFonts w:ascii="Times New Roman" w:hAnsi="Times New Roman" w:cs="Times New Roman"/>
                <w:sz w:val="28"/>
                <w:szCs w:val="28"/>
              </w:rPr>
              <w:t>91</w:t>
            </w:r>
          </w:p>
        </w:tc>
        <w:tc>
          <w:tcPr>
            <w:tcW w:w="234"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snapToGrid w:val="0"/>
              <w:spacing w:line="360" w:lineRule="auto"/>
              <w:jc w:val="center"/>
              <w:rPr>
                <w:rFonts w:ascii="Times New Roman" w:hAnsi="Times New Roman" w:cs="Times New Roman"/>
                <w:sz w:val="28"/>
                <w:szCs w:val="28"/>
              </w:rPr>
            </w:pPr>
            <w:r w:rsidRPr="006A0BDD">
              <w:rPr>
                <w:rFonts w:ascii="Times New Roman" w:hAnsi="Times New Roman" w:cs="Times New Roman"/>
                <w:sz w:val="28"/>
                <w:szCs w:val="28"/>
              </w:rPr>
              <w:t>85,5</w:t>
            </w:r>
          </w:p>
        </w:tc>
        <w:tc>
          <w:tcPr>
            <w:tcW w:w="254"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snapToGrid w:val="0"/>
              <w:spacing w:line="360" w:lineRule="auto"/>
              <w:jc w:val="center"/>
              <w:rPr>
                <w:rFonts w:ascii="Times New Roman" w:hAnsi="Times New Roman" w:cs="Times New Roman"/>
                <w:sz w:val="28"/>
                <w:szCs w:val="28"/>
              </w:rPr>
            </w:pPr>
            <w:r w:rsidRPr="006A0BDD">
              <w:rPr>
                <w:rFonts w:ascii="Times New Roman" w:hAnsi="Times New Roman" w:cs="Times New Roman"/>
                <w:sz w:val="28"/>
                <w:szCs w:val="28"/>
              </w:rPr>
              <w:t>66</w:t>
            </w:r>
          </w:p>
        </w:tc>
        <w:tc>
          <w:tcPr>
            <w:tcW w:w="235"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snapToGrid w:val="0"/>
              <w:spacing w:line="360" w:lineRule="auto"/>
              <w:jc w:val="center"/>
              <w:rPr>
                <w:rFonts w:ascii="Times New Roman" w:hAnsi="Times New Roman" w:cs="Times New Roman"/>
                <w:sz w:val="28"/>
                <w:szCs w:val="28"/>
              </w:rPr>
            </w:pPr>
            <w:r w:rsidRPr="006A0BDD">
              <w:rPr>
                <w:rFonts w:ascii="Times New Roman" w:hAnsi="Times New Roman" w:cs="Times New Roman"/>
                <w:sz w:val="28"/>
                <w:szCs w:val="28"/>
              </w:rPr>
              <w:t>73</w:t>
            </w:r>
          </w:p>
        </w:tc>
        <w:tc>
          <w:tcPr>
            <w:tcW w:w="234"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snapToGrid w:val="0"/>
              <w:spacing w:line="360" w:lineRule="auto"/>
              <w:jc w:val="center"/>
              <w:rPr>
                <w:rFonts w:ascii="Times New Roman" w:hAnsi="Times New Roman" w:cs="Times New Roman"/>
                <w:sz w:val="28"/>
                <w:szCs w:val="28"/>
              </w:rPr>
            </w:pPr>
            <w:r w:rsidRPr="006A0BDD">
              <w:rPr>
                <w:rFonts w:ascii="Times New Roman" w:hAnsi="Times New Roman" w:cs="Times New Roman"/>
                <w:sz w:val="28"/>
                <w:szCs w:val="28"/>
              </w:rPr>
              <w:t>61,5</w:t>
            </w:r>
          </w:p>
        </w:tc>
        <w:tc>
          <w:tcPr>
            <w:tcW w:w="234"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snapToGrid w:val="0"/>
              <w:spacing w:line="360" w:lineRule="auto"/>
              <w:jc w:val="center"/>
              <w:rPr>
                <w:rFonts w:ascii="Times New Roman" w:hAnsi="Times New Roman" w:cs="Times New Roman"/>
                <w:sz w:val="28"/>
                <w:szCs w:val="28"/>
              </w:rPr>
            </w:pPr>
            <w:r w:rsidRPr="006A0BDD">
              <w:rPr>
                <w:rFonts w:ascii="Times New Roman" w:hAnsi="Times New Roman" w:cs="Times New Roman"/>
                <w:sz w:val="28"/>
                <w:szCs w:val="28"/>
              </w:rPr>
              <w:t>59</w:t>
            </w:r>
          </w:p>
        </w:tc>
        <w:tc>
          <w:tcPr>
            <w:tcW w:w="254"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snapToGrid w:val="0"/>
              <w:spacing w:line="360" w:lineRule="auto"/>
              <w:jc w:val="center"/>
              <w:rPr>
                <w:rFonts w:ascii="Times New Roman" w:hAnsi="Times New Roman" w:cs="Times New Roman"/>
                <w:sz w:val="28"/>
                <w:szCs w:val="28"/>
              </w:rPr>
            </w:pPr>
            <w:r w:rsidRPr="006A0BDD">
              <w:rPr>
                <w:rFonts w:ascii="Times New Roman" w:hAnsi="Times New Roman" w:cs="Times New Roman"/>
                <w:sz w:val="28"/>
                <w:szCs w:val="28"/>
              </w:rPr>
              <w:t>41</w:t>
            </w:r>
          </w:p>
        </w:tc>
        <w:tc>
          <w:tcPr>
            <w:tcW w:w="234"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snapToGrid w:val="0"/>
              <w:spacing w:line="360" w:lineRule="auto"/>
              <w:jc w:val="center"/>
              <w:rPr>
                <w:rFonts w:ascii="Times New Roman" w:hAnsi="Times New Roman" w:cs="Times New Roman"/>
                <w:sz w:val="28"/>
                <w:szCs w:val="28"/>
              </w:rPr>
            </w:pPr>
            <w:r w:rsidRPr="006A0BDD">
              <w:rPr>
                <w:rFonts w:ascii="Times New Roman" w:hAnsi="Times New Roman" w:cs="Times New Roman"/>
                <w:sz w:val="28"/>
                <w:szCs w:val="28"/>
              </w:rPr>
              <w:t>96</w:t>
            </w:r>
          </w:p>
        </w:tc>
        <w:tc>
          <w:tcPr>
            <w:tcW w:w="369" w:type="pct"/>
            <w:tcBorders>
              <w:top w:val="single" w:sz="4" w:space="0" w:color="000000"/>
              <w:left w:val="single" w:sz="4" w:space="0" w:color="000000"/>
              <w:bottom w:val="single" w:sz="4" w:space="0" w:color="000000"/>
              <w:right w:val="single" w:sz="4" w:space="0" w:color="000000"/>
            </w:tcBorders>
            <w:shd w:val="clear" w:color="auto" w:fill="auto"/>
          </w:tcPr>
          <w:p w:rsidR="00916612" w:rsidRPr="006A0BDD" w:rsidRDefault="00916612" w:rsidP="00171A32">
            <w:pPr>
              <w:snapToGrid w:val="0"/>
              <w:spacing w:line="360" w:lineRule="auto"/>
              <w:jc w:val="center"/>
              <w:rPr>
                <w:rFonts w:ascii="Times New Roman" w:hAnsi="Times New Roman" w:cs="Times New Roman"/>
                <w:sz w:val="28"/>
                <w:szCs w:val="28"/>
              </w:rPr>
            </w:pPr>
            <w:r w:rsidRPr="006A0BDD">
              <w:rPr>
                <w:rFonts w:ascii="Times New Roman" w:hAnsi="Times New Roman" w:cs="Times New Roman"/>
                <w:sz w:val="28"/>
                <w:szCs w:val="28"/>
              </w:rPr>
              <w:t>6,7</w:t>
            </w:r>
          </w:p>
        </w:tc>
        <w:tc>
          <w:tcPr>
            <w:tcW w:w="234" w:type="pct"/>
            <w:tcBorders>
              <w:top w:val="single" w:sz="4" w:space="0" w:color="000000"/>
              <w:left w:val="single" w:sz="4" w:space="0" w:color="000000"/>
              <w:bottom w:val="single" w:sz="4" w:space="0" w:color="000000"/>
              <w:right w:val="single" w:sz="4" w:space="0" w:color="000000"/>
            </w:tcBorders>
          </w:tcPr>
          <w:p w:rsidR="00916612" w:rsidRPr="006A0BDD" w:rsidRDefault="00916612" w:rsidP="00171A32">
            <w:pPr>
              <w:snapToGrid w:val="0"/>
              <w:spacing w:line="360" w:lineRule="auto"/>
              <w:jc w:val="center"/>
              <w:rPr>
                <w:rFonts w:ascii="Times New Roman" w:hAnsi="Times New Roman" w:cs="Times New Roman"/>
                <w:sz w:val="28"/>
                <w:szCs w:val="28"/>
              </w:rPr>
            </w:pPr>
            <w:r>
              <w:rPr>
                <w:rFonts w:ascii="Times New Roman" w:hAnsi="Times New Roman" w:cs="Times New Roman"/>
                <w:sz w:val="28"/>
                <w:szCs w:val="28"/>
              </w:rPr>
              <w:t>6,7</w:t>
            </w:r>
          </w:p>
        </w:tc>
        <w:tc>
          <w:tcPr>
            <w:tcW w:w="234" w:type="pct"/>
            <w:tcBorders>
              <w:top w:val="single" w:sz="4" w:space="0" w:color="000000"/>
              <w:left w:val="single" w:sz="4" w:space="0" w:color="000000"/>
              <w:bottom w:val="single" w:sz="4" w:space="0" w:color="000000"/>
              <w:right w:val="single" w:sz="4" w:space="0" w:color="000000"/>
            </w:tcBorders>
          </w:tcPr>
          <w:p w:rsidR="00916612" w:rsidRPr="006A0BDD" w:rsidRDefault="00916612" w:rsidP="00171A32">
            <w:pPr>
              <w:snapToGrid w:val="0"/>
              <w:spacing w:line="360" w:lineRule="auto"/>
              <w:jc w:val="center"/>
              <w:rPr>
                <w:rFonts w:ascii="Times New Roman" w:hAnsi="Times New Roman" w:cs="Times New Roman"/>
                <w:sz w:val="28"/>
                <w:szCs w:val="28"/>
              </w:rPr>
            </w:pPr>
            <w:r>
              <w:rPr>
                <w:rFonts w:ascii="Times New Roman" w:hAnsi="Times New Roman" w:cs="Times New Roman"/>
                <w:sz w:val="28"/>
                <w:szCs w:val="28"/>
              </w:rPr>
              <w:t>57</w:t>
            </w:r>
          </w:p>
        </w:tc>
        <w:tc>
          <w:tcPr>
            <w:tcW w:w="254" w:type="pct"/>
            <w:tcBorders>
              <w:top w:val="single" w:sz="4" w:space="0" w:color="000000"/>
              <w:left w:val="single" w:sz="4" w:space="0" w:color="000000"/>
              <w:bottom w:val="single" w:sz="4" w:space="0" w:color="000000"/>
              <w:right w:val="single" w:sz="4" w:space="0" w:color="000000"/>
            </w:tcBorders>
          </w:tcPr>
          <w:p w:rsidR="00916612" w:rsidRPr="006A0BDD" w:rsidRDefault="00916612" w:rsidP="00171A32">
            <w:pPr>
              <w:snapToGrid w:val="0"/>
              <w:spacing w:line="360" w:lineRule="auto"/>
              <w:jc w:val="center"/>
              <w:rPr>
                <w:rFonts w:ascii="Times New Roman" w:hAnsi="Times New Roman" w:cs="Times New Roman"/>
                <w:sz w:val="28"/>
                <w:szCs w:val="28"/>
              </w:rPr>
            </w:pPr>
            <w:r>
              <w:rPr>
                <w:rFonts w:ascii="Times New Roman" w:hAnsi="Times New Roman" w:cs="Times New Roman"/>
                <w:sz w:val="28"/>
                <w:szCs w:val="28"/>
              </w:rPr>
              <w:t>38</w:t>
            </w:r>
          </w:p>
        </w:tc>
        <w:tc>
          <w:tcPr>
            <w:tcW w:w="288" w:type="pct"/>
            <w:tcBorders>
              <w:top w:val="single" w:sz="4" w:space="0" w:color="000000"/>
              <w:left w:val="single" w:sz="4" w:space="0" w:color="000000"/>
              <w:bottom w:val="single" w:sz="4" w:space="0" w:color="000000"/>
              <w:right w:val="single" w:sz="4" w:space="0" w:color="000000"/>
            </w:tcBorders>
          </w:tcPr>
          <w:p w:rsidR="00916612" w:rsidRPr="006A0BDD" w:rsidRDefault="00916612" w:rsidP="00171A32">
            <w:pPr>
              <w:snapToGrid w:val="0"/>
              <w:spacing w:line="360" w:lineRule="auto"/>
              <w:jc w:val="center"/>
              <w:rPr>
                <w:rFonts w:ascii="Times New Roman" w:hAnsi="Times New Roman" w:cs="Times New Roman"/>
                <w:sz w:val="28"/>
                <w:szCs w:val="28"/>
              </w:rPr>
            </w:pPr>
            <w:r>
              <w:rPr>
                <w:rFonts w:ascii="Times New Roman" w:hAnsi="Times New Roman" w:cs="Times New Roman"/>
                <w:sz w:val="28"/>
                <w:szCs w:val="28"/>
              </w:rPr>
              <w:t>63</w:t>
            </w:r>
          </w:p>
        </w:tc>
        <w:tc>
          <w:tcPr>
            <w:tcW w:w="369" w:type="pct"/>
            <w:tcBorders>
              <w:top w:val="single" w:sz="4" w:space="0" w:color="000000"/>
              <w:left w:val="single" w:sz="4" w:space="0" w:color="000000"/>
              <w:bottom w:val="single" w:sz="4" w:space="0" w:color="000000"/>
              <w:right w:val="single" w:sz="4" w:space="0" w:color="000000"/>
            </w:tcBorders>
          </w:tcPr>
          <w:p w:rsidR="00916612" w:rsidRPr="006A0BDD" w:rsidRDefault="00916612" w:rsidP="00171A32">
            <w:pPr>
              <w:snapToGrid w:val="0"/>
              <w:spacing w:line="360" w:lineRule="auto"/>
              <w:jc w:val="center"/>
              <w:rPr>
                <w:rFonts w:ascii="Times New Roman" w:hAnsi="Times New Roman" w:cs="Times New Roman"/>
                <w:sz w:val="28"/>
                <w:szCs w:val="28"/>
              </w:rPr>
            </w:pPr>
            <w:r>
              <w:rPr>
                <w:rFonts w:ascii="Times New Roman" w:hAnsi="Times New Roman" w:cs="Times New Roman"/>
                <w:sz w:val="28"/>
                <w:szCs w:val="28"/>
              </w:rPr>
              <w:t>63</w:t>
            </w:r>
          </w:p>
        </w:tc>
      </w:tr>
    </w:tbl>
    <w:p w:rsidR="00916612" w:rsidRPr="006A0BDD" w:rsidRDefault="00916612" w:rsidP="00916612">
      <w:pPr>
        <w:tabs>
          <w:tab w:val="left" w:pos="4720"/>
        </w:tabs>
        <w:spacing w:line="360" w:lineRule="auto"/>
        <w:rPr>
          <w:rFonts w:ascii="Times New Roman" w:hAnsi="Times New Roman" w:cs="Times New Roman"/>
        </w:rPr>
      </w:pPr>
    </w:p>
    <w:p w:rsidR="00916612" w:rsidRPr="006A0BDD" w:rsidRDefault="00916612" w:rsidP="00916612">
      <w:pPr>
        <w:tabs>
          <w:tab w:val="left" w:pos="4720"/>
        </w:tabs>
        <w:spacing w:after="0" w:line="360" w:lineRule="auto"/>
        <w:jc w:val="center"/>
        <w:rPr>
          <w:rFonts w:ascii="Times New Roman" w:hAnsi="Times New Roman" w:cs="Times New Roman"/>
          <w:b/>
          <w:bCs/>
          <w:sz w:val="28"/>
          <w:szCs w:val="28"/>
        </w:rPr>
      </w:pPr>
      <w:r w:rsidRPr="006A0BDD">
        <w:rPr>
          <w:rFonts w:ascii="Times New Roman" w:hAnsi="Times New Roman" w:cs="Times New Roman"/>
          <w:b/>
          <w:bCs/>
          <w:sz w:val="28"/>
          <w:szCs w:val="28"/>
        </w:rPr>
        <w:t>Анализ кадрового обеспечения по стационару</w:t>
      </w:r>
    </w:p>
    <w:tbl>
      <w:tblPr>
        <w:tblW w:w="5000" w:type="pct"/>
        <w:tblLook w:val="0000"/>
      </w:tblPr>
      <w:tblGrid>
        <w:gridCol w:w="1428"/>
        <w:gridCol w:w="1522"/>
        <w:gridCol w:w="1786"/>
        <w:gridCol w:w="2099"/>
        <w:gridCol w:w="1621"/>
        <w:gridCol w:w="1705"/>
        <w:gridCol w:w="1149"/>
        <w:gridCol w:w="1396"/>
        <w:gridCol w:w="2074"/>
        <w:gridCol w:w="834"/>
      </w:tblGrid>
      <w:tr w:rsidR="00916612" w:rsidRPr="006A0BDD" w:rsidTr="00171A32">
        <w:trPr>
          <w:cantSplit/>
          <w:trHeight w:val="1134"/>
        </w:trPr>
        <w:tc>
          <w:tcPr>
            <w:tcW w:w="457"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1140"/>
              </w:tabs>
              <w:snapToGrid w:val="0"/>
              <w:spacing w:after="0" w:line="360" w:lineRule="auto"/>
              <w:jc w:val="center"/>
              <w:rPr>
                <w:rFonts w:ascii="Times New Roman" w:hAnsi="Times New Roman" w:cs="Times New Roman"/>
                <w:sz w:val="24"/>
                <w:szCs w:val="24"/>
              </w:rPr>
            </w:pPr>
            <w:r w:rsidRPr="006A0BDD">
              <w:rPr>
                <w:rFonts w:ascii="Times New Roman" w:hAnsi="Times New Roman" w:cs="Times New Roman"/>
                <w:sz w:val="24"/>
                <w:szCs w:val="24"/>
              </w:rPr>
              <w:t>ФИО</w:t>
            </w:r>
          </w:p>
        </w:tc>
        <w:tc>
          <w:tcPr>
            <w:tcW w:w="487"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1140"/>
              </w:tabs>
              <w:snapToGrid w:val="0"/>
              <w:spacing w:after="0" w:line="360" w:lineRule="auto"/>
              <w:ind w:left="113" w:right="113"/>
              <w:jc w:val="center"/>
              <w:rPr>
                <w:rFonts w:ascii="Times New Roman" w:hAnsi="Times New Roman" w:cs="Times New Roman"/>
                <w:sz w:val="24"/>
                <w:szCs w:val="24"/>
              </w:rPr>
            </w:pPr>
            <w:r w:rsidRPr="006A0BDD">
              <w:rPr>
                <w:rFonts w:ascii="Times New Roman" w:hAnsi="Times New Roman" w:cs="Times New Roman"/>
                <w:sz w:val="24"/>
                <w:szCs w:val="24"/>
              </w:rPr>
              <w:t xml:space="preserve">год </w:t>
            </w:r>
          </w:p>
          <w:p w:rsidR="00916612" w:rsidRPr="006A0BDD" w:rsidRDefault="00916612" w:rsidP="00171A32">
            <w:pPr>
              <w:tabs>
                <w:tab w:val="left" w:pos="1140"/>
              </w:tabs>
              <w:spacing w:after="0" w:line="360" w:lineRule="auto"/>
              <w:ind w:left="113" w:right="113"/>
              <w:jc w:val="center"/>
              <w:rPr>
                <w:rFonts w:ascii="Times New Roman" w:hAnsi="Times New Roman" w:cs="Times New Roman"/>
                <w:sz w:val="24"/>
                <w:szCs w:val="24"/>
              </w:rPr>
            </w:pPr>
            <w:r w:rsidRPr="006A0BDD">
              <w:rPr>
                <w:rFonts w:ascii="Times New Roman" w:hAnsi="Times New Roman" w:cs="Times New Roman"/>
                <w:sz w:val="24"/>
                <w:szCs w:val="24"/>
              </w:rPr>
              <w:t>рождения</w:t>
            </w:r>
          </w:p>
        </w:tc>
        <w:tc>
          <w:tcPr>
            <w:tcW w:w="572"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1140"/>
              </w:tabs>
              <w:snapToGrid w:val="0"/>
              <w:spacing w:after="0" w:line="360" w:lineRule="auto"/>
              <w:jc w:val="center"/>
              <w:rPr>
                <w:rFonts w:ascii="Times New Roman" w:hAnsi="Times New Roman" w:cs="Times New Roman"/>
                <w:sz w:val="24"/>
                <w:szCs w:val="24"/>
              </w:rPr>
            </w:pPr>
            <w:r w:rsidRPr="006A0BDD">
              <w:rPr>
                <w:rFonts w:ascii="Times New Roman" w:hAnsi="Times New Roman" w:cs="Times New Roman"/>
                <w:sz w:val="24"/>
                <w:szCs w:val="24"/>
              </w:rPr>
              <w:t>Должность</w:t>
            </w:r>
          </w:p>
        </w:tc>
        <w:tc>
          <w:tcPr>
            <w:tcW w:w="672"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1140"/>
              </w:tabs>
              <w:snapToGrid w:val="0"/>
              <w:spacing w:after="0" w:line="360" w:lineRule="auto"/>
              <w:jc w:val="center"/>
              <w:rPr>
                <w:rFonts w:ascii="Times New Roman" w:hAnsi="Times New Roman" w:cs="Times New Roman"/>
                <w:sz w:val="24"/>
                <w:szCs w:val="24"/>
              </w:rPr>
            </w:pPr>
            <w:r w:rsidRPr="006A0BDD">
              <w:rPr>
                <w:rFonts w:ascii="Times New Roman" w:hAnsi="Times New Roman" w:cs="Times New Roman"/>
                <w:sz w:val="24"/>
                <w:szCs w:val="24"/>
              </w:rPr>
              <w:t>ВУЗ</w:t>
            </w:r>
          </w:p>
        </w:tc>
        <w:tc>
          <w:tcPr>
            <w:tcW w:w="519"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1140"/>
              </w:tabs>
              <w:snapToGrid w:val="0"/>
              <w:spacing w:after="0" w:line="360" w:lineRule="auto"/>
              <w:ind w:left="113" w:right="113"/>
              <w:jc w:val="center"/>
              <w:rPr>
                <w:rFonts w:ascii="Times New Roman" w:hAnsi="Times New Roman" w:cs="Times New Roman"/>
                <w:sz w:val="24"/>
                <w:szCs w:val="24"/>
              </w:rPr>
            </w:pPr>
            <w:r w:rsidRPr="006A0BDD">
              <w:rPr>
                <w:rFonts w:ascii="Times New Roman" w:hAnsi="Times New Roman" w:cs="Times New Roman"/>
                <w:sz w:val="24"/>
                <w:szCs w:val="24"/>
              </w:rPr>
              <w:t>Последняя</w:t>
            </w:r>
          </w:p>
          <w:p w:rsidR="00916612" w:rsidRPr="006A0BDD" w:rsidRDefault="00916612" w:rsidP="00171A32">
            <w:pPr>
              <w:tabs>
                <w:tab w:val="left" w:pos="1140"/>
              </w:tabs>
              <w:spacing w:after="0" w:line="360" w:lineRule="auto"/>
              <w:ind w:left="113" w:right="113"/>
              <w:jc w:val="center"/>
              <w:rPr>
                <w:rFonts w:ascii="Times New Roman" w:hAnsi="Times New Roman" w:cs="Times New Roman"/>
                <w:sz w:val="24"/>
                <w:szCs w:val="24"/>
              </w:rPr>
            </w:pPr>
            <w:r w:rsidRPr="006A0BDD">
              <w:rPr>
                <w:rFonts w:ascii="Times New Roman" w:hAnsi="Times New Roman" w:cs="Times New Roman"/>
                <w:sz w:val="24"/>
                <w:szCs w:val="24"/>
              </w:rPr>
              <w:t>учеба</w:t>
            </w:r>
          </w:p>
        </w:tc>
        <w:tc>
          <w:tcPr>
            <w:tcW w:w="546"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1140"/>
              </w:tabs>
              <w:snapToGrid w:val="0"/>
              <w:spacing w:after="0" w:line="360" w:lineRule="auto"/>
              <w:ind w:left="113" w:right="113"/>
              <w:jc w:val="center"/>
              <w:rPr>
                <w:rFonts w:ascii="Times New Roman" w:hAnsi="Times New Roman" w:cs="Times New Roman"/>
                <w:sz w:val="24"/>
                <w:szCs w:val="24"/>
              </w:rPr>
            </w:pPr>
            <w:r w:rsidRPr="006A0BDD">
              <w:rPr>
                <w:rFonts w:ascii="Times New Roman" w:hAnsi="Times New Roman" w:cs="Times New Roman"/>
                <w:sz w:val="24"/>
                <w:szCs w:val="24"/>
              </w:rPr>
              <w:t>сертификат</w:t>
            </w:r>
          </w:p>
        </w:tc>
        <w:tc>
          <w:tcPr>
            <w:tcW w:w="368"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1140"/>
              </w:tabs>
              <w:snapToGrid w:val="0"/>
              <w:spacing w:after="0" w:line="360" w:lineRule="auto"/>
              <w:ind w:left="113" w:right="113"/>
              <w:jc w:val="center"/>
              <w:rPr>
                <w:rFonts w:ascii="Times New Roman" w:hAnsi="Times New Roman" w:cs="Times New Roman"/>
                <w:sz w:val="24"/>
                <w:szCs w:val="24"/>
              </w:rPr>
            </w:pPr>
            <w:r w:rsidRPr="006A0BDD">
              <w:rPr>
                <w:rFonts w:ascii="Times New Roman" w:hAnsi="Times New Roman" w:cs="Times New Roman"/>
                <w:sz w:val="24"/>
                <w:szCs w:val="24"/>
              </w:rPr>
              <w:t>катего</w:t>
            </w:r>
          </w:p>
          <w:p w:rsidR="00916612" w:rsidRPr="006A0BDD" w:rsidRDefault="00916612" w:rsidP="00171A32">
            <w:pPr>
              <w:tabs>
                <w:tab w:val="left" w:pos="1140"/>
              </w:tabs>
              <w:spacing w:after="0" w:line="360" w:lineRule="auto"/>
              <w:ind w:left="113" w:right="113"/>
              <w:jc w:val="center"/>
              <w:rPr>
                <w:rFonts w:ascii="Times New Roman" w:hAnsi="Times New Roman" w:cs="Times New Roman"/>
                <w:sz w:val="24"/>
                <w:szCs w:val="24"/>
              </w:rPr>
            </w:pPr>
            <w:r w:rsidRPr="006A0BDD">
              <w:rPr>
                <w:rFonts w:ascii="Times New Roman" w:hAnsi="Times New Roman" w:cs="Times New Roman"/>
                <w:sz w:val="24"/>
                <w:szCs w:val="24"/>
              </w:rPr>
              <w:t>рия</w:t>
            </w:r>
          </w:p>
        </w:tc>
        <w:tc>
          <w:tcPr>
            <w:tcW w:w="447"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1140"/>
              </w:tabs>
              <w:snapToGrid w:val="0"/>
              <w:spacing w:after="0" w:line="360" w:lineRule="auto"/>
              <w:ind w:left="113" w:right="113"/>
              <w:jc w:val="center"/>
              <w:rPr>
                <w:rFonts w:ascii="Times New Roman" w:hAnsi="Times New Roman" w:cs="Times New Roman"/>
                <w:sz w:val="24"/>
                <w:szCs w:val="24"/>
              </w:rPr>
            </w:pPr>
            <w:r w:rsidRPr="006A0BDD">
              <w:rPr>
                <w:rFonts w:ascii="Times New Roman" w:hAnsi="Times New Roman" w:cs="Times New Roman"/>
                <w:sz w:val="24"/>
                <w:szCs w:val="24"/>
              </w:rPr>
              <w:t>Общий</w:t>
            </w:r>
          </w:p>
          <w:p w:rsidR="00916612" w:rsidRPr="006A0BDD" w:rsidRDefault="00916612" w:rsidP="00171A32">
            <w:pPr>
              <w:tabs>
                <w:tab w:val="left" w:pos="1140"/>
              </w:tabs>
              <w:spacing w:after="0" w:line="360" w:lineRule="auto"/>
              <w:ind w:left="113" w:right="113"/>
              <w:jc w:val="center"/>
              <w:rPr>
                <w:rFonts w:ascii="Times New Roman" w:hAnsi="Times New Roman" w:cs="Times New Roman"/>
                <w:sz w:val="24"/>
                <w:szCs w:val="24"/>
              </w:rPr>
            </w:pPr>
            <w:r w:rsidRPr="006A0BDD">
              <w:rPr>
                <w:rFonts w:ascii="Times New Roman" w:hAnsi="Times New Roman" w:cs="Times New Roman"/>
                <w:sz w:val="24"/>
                <w:szCs w:val="24"/>
              </w:rPr>
              <w:t>Стаж</w:t>
            </w:r>
          </w:p>
        </w:tc>
        <w:tc>
          <w:tcPr>
            <w:tcW w:w="664"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1140"/>
              </w:tabs>
              <w:snapToGrid w:val="0"/>
              <w:spacing w:after="0" w:line="360" w:lineRule="auto"/>
              <w:ind w:left="113" w:right="113"/>
              <w:jc w:val="center"/>
              <w:rPr>
                <w:rFonts w:ascii="Times New Roman" w:hAnsi="Times New Roman" w:cs="Times New Roman"/>
                <w:sz w:val="24"/>
                <w:szCs w:val="24"/>
              </w:rPr>
            </w:pPr>
            <w:r w:rsidRPr="006A0BDD">
              <w:rPr>
                <w:rFonts w:ascii="Times New Roman" w:hAnsi="Times New Roman" w:cs="Times New Roman"/>
                <w:sz w:val="24"/>
                <w:szCs w:val="24"/>
              </w:rPr>
              <w:t>Стаж</w:t>
            </w:r>
          </w:p>
          <w:p w:rsidR="00916612" w:rsidRPr="006A0BDD" w:rsidRDefault="00916612" w:rsidP="00171A32">
            <w:pPr>
              <w:tabs>
                <w:tab w:val="left" w:pos="1140"/>
              </w:tabs>
              <w:spacing w:after="0" w:line="360" w:lineRule="auto"/>
              <w:ind w:left="113" w:right="113"/>
              <w:jc w:val="center"/>
              <w:rPr>
                <w:rFonts w:ascii="Times New Roman" w:hAnsi="Times New Roman" w:cs="Times New Roman"/>
                <w:sz w:val="24"/>
                <w:szCs w:val="24"/>
              </w:rPr>
            </w:pPr>
            <w:r w:rsidRPr="006A0BDD">
              <w:rPr>
                <w:rFonts w:ascii="Times New Roman" w:hAnsi="Times New Roman" w:cs="Times New Roman"/>
                <w:sz w:val="24"/>
                <w:szCs w:val="24"/>
              </w:rPr>
              <w:t>по специальности</w:t>
            </w:r>
          </w:p>
        </w:tc>
        <w:tc>
          <w:tcPr>
            <w:tcW w:w="267" w:type="pct"/>
            <w:tcBorders>
              <w:top w:val="single" w:sz="4" w:space="0" w:color="000000"/>
              <w:left w:val="single" w:sz="4" w:space="0" w:color="000000"/>
              <w:bottom w:val="single" w:sz="4" w:space="0" w:color="000000"/>
              <w:right w:val="single" w:sz="4" w:space="0" w:color="000000"/>
            </w:tcBorders>
            <w:shd w:val="clear" w:color="auto" w:fill="auto"/>
          </w:tcPr>
          <w:p w:rsidR="00916612" w:rsidRPr="006A0BDD" w:rsidRDefault="00916612" w:rsidP="00171A32">
            <w:pPr>
              <w:tabs>
                <w:tab w:val="left" w:pos="1140"/>
              </w:tabs>
              <w:snapToGrid w:val="0"/>
              <w:spacing w:after="0" w:line="360" w:lineRule="auto"/>
              <w:jc w:val="center"/>
              <w:rPr>
                <w:rFonts w:ascii="Times New Roman" w:hAnsi="Times New Roman" w:cs="Times New Roman"/>
                <w:sz w:val="24"/>
                <w:szCs w:val="24"/>
              </w:rPr>
            </w:pPr>
            <w:r w:rsidRPr="006A0BDD">
              <w:rPr>
                <w:rFonts w:ascii="Times New Roman" w:hAnsi="Times New Roman" w:cs="Times New Roman"/>
                <w:sz w:val="24"/>
                <w:szCs w:val="24"/>
              </w:rPr>
              <w:t>план</w:t>
            </w:r>
          </w:p>
          <w:p w:rsidR="00916612" w:rsidRPr="006A0BDD" w:rsidRDefault="00916612" w:rsidP="00171A32">
            <w:pPr>
              <w:tabs>
                <w:tab w:val="left" w:pos="1140"/>
              </w:tabs>
              <w:spacing w:after="0" w:line="360" w:lineRule="auto"/>
              <w:jc w:val="center"/>
              <w:rPr>
                <w:rFonts w:ascii="Times New Roman" w:hAnsi="Times New Roman" w:cs="Times New Roman"/>
                <w:sz w:val="24"/>
                <w:szCs w:val="24"/>
              </w:rPr>
            </w:pPr>
            <w:r w:rsidRPr="006A0BDD">
              <w:rPr>
                <w:rFonts w:ascii="Times New Roman" w:hAnsi="Times New Roman" w:cs="Times New Roman"/>
                <w:sz w:val="24"/>
                <w:szCs w:val="24"/>
              </w:rPr>
              <w:t>учеба</w:t>
            </w:r>
          </w:p>
        </w:tc>
      </w:tr>
      <w:tr w:rsidR="00916612" w:rsidRPr="006A0BDD" w:rsidTr="00171A32">
        <w:tc>
          <w:tcPr>
            <w:tcW w:w="457"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1140"/>
              </w:tabs>
              <w:snapToGrid w:val="0"/>
              <w:spacing w:after="0" w:line="360" w:lineRule="auto"/>
              <w:jc w:val="center"/>
              <w:rPr>
                <w:rFonts w:ascii="Times New Roman" w:hAnsi="Times New Roman" w:cs="Times New Roman"/>
                <w:sz w:val="24"/>
                <w:szCs w:val="24"/>
              </w:rPr>
            </w:pPr>
            <w:r w:rsidRPr="006A0BDD">
              <w:rPr>
                <w:rFonts w:ascii="Times New Roman" w:hAnsi="Times New Roman" w:cs="Times New Roman"/>
                <w:sz w:val="24"/>
                <w:szCs w:val="24"/>
              </w:rPr>
              <w:t>Балдуев М.В.</w:t>
            </w:r>
          </w:p>
        </w:tc>
        <w:tc>
          <w:tcPr>
            <w:tcW w:w="487"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1140"/>
              </w:tabs>
              <w:snapToGrid w:val="0"/>
              <w:spacing w:line="360" w:lineRule="auto"/>
              <w:jc w:val="center"/>
              <w:rPr>
                <w:rFonts w:ascii="Times New Roman" w:hAnsi="Times New Roman" w:cs="Times New Roman"/>
                <w:sz w:val="24"/>
                <w:szCs w:val="24"/>
              </w:rPr>
            </w:pPr>
            <w:r w:rsidRPr="006A0BDD">
              <w:rPr>
                <w:rFonts w:ascii="Times New Roman" w:hAnsi="Times New Roman" w:cs="Times New Roman"/>
                <w:sz w:val="24"/>
                <w:szCs w:val="24"/>
              </w:rPr>
              <w:t>1984</w:t>
            </w:r>
          </w:p>
        </w:tc>
        <w:tc>
          <w:tcPr>
            <w:tcW w:w="572"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1140"/>
              </w:tabs>
              <w:snapToGrid w:val="0"/>
              <w:spacing w:line="360" w:lineRule="auto"/>
              <w:jc w:val="center"/>
              <w:rPr>
                <w:rFonts w:ascii="Times New Roman" w:hAnsi="Times New Roman" w:cs="Times New Roman"/>
                <w:sz w:val="24"/>
                <w:szCs w:val="24"/>
              </w:rPr>
            </w:pPr>
            <w:r w:rsidRPr="006A0BDD">
              <w:rPr>
                <w:rFonts w:ascii="Times New Roman" w:hAnsi="Times New Roman" w:cs="Times New Roman"/>
                <w:sz w:val="24"/>
                <w:szCs w:val="24"/>
              </w:rPr>
              <w:t>Врач-хирург</w:t>
            </w:r>
          </w:p>
        </w:tc>
        <w:tc>
          <w:tcPr>
            <w:tcW w:w="672"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1140"/>
              </w:tabs>
              <w:snapToGrid w:val="0"/>
              <w:spacing w:after="0" w:line="360" w:lineRule="auto"/>
              <w:jc w:val="center"/>
              <w:rPr>
                <w:rFonts w:ascii="Times New Roman" w:hAnsi="Times New Roman" w:cs="Times New Roman"/>
                <w:sz w:val="24"/>
                <w:szCs w:val="24"/>
              </w:rPr>
            </w:pPr>
            <w:r w:rsidRPr="006A0BDD">
              <w:rPr>
                <w:rFonts w:ascii="Times New Roman" w:hAnsi="Times New Roman" w:cs="Times New Roman"/>
                <w:sz w:val="24"/>
                <w:szCs w:val="24"/>
              </w:rPr>
              <w:t xml:space="preserve">ГОУ ВПО «Бурятский государственный </w:t>
            </w:r>
            <w:r w:rsidRPr="006A0BDD">
              <w:rPr>
                <w:rFonts w:ascii="Times New Roman" w:hAnsi="Times New Roman" w:cs="Times New Roman"/>
                <w:sz w:val="24"/>
                <w:szCs w:val="24"/>
              </w:rPr>
              <w:lastRenderedPageBreak/>
              <w:t>университет», 2009г.</w:t>
            </w:r>
          </w:p>
        </w:tc>
        <w:tc>
          <w:tcPr>
            <w:tcW w:w="519"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1140"/>
              </w:tabs>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2015</w:t>
            </w:r>
          </w:p>
        </w:tc>
        <w:tc>
          <w:tcPr>
            <w:tcW w:w="546"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1140"/>
              </w:tabs>
              <w:snapToGrid w:val="0"/>
              <w:spacing w:line="360" w:lineRule="auto"/>
              <w:jc w:val="center"/>
              <w:rPr>
                <w:rFonts w:ascii="Times New Roman" w:hAnsi="Times New Roman" w:cs="Times New Roman"/>
                <w:sz w:val="24"/>
                <w:szCs w:val="24"/>
              </w:rPr>
            </w:pPr>
            <w:r w:rsidRPr="006A0BDD">
              <w:rPr>
                <w:rFonts w:ascii="Times New Roman" w:hAnsi="Times New Roman" w:cs="Times New Roman"/>
                <w:sz w:val="24"/>
                <w:szCs w:val="24"/>
              </w:rPr>
              <w:t>+</w:t>
            </w:r>
          </w:p>
        </w:tc>
        <w:tc>
          <w:tcPr>
            <w:tcW w:w="368"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1140"/>
              </w:tabs>
              <w:snapToGrid w:val="0"/>
              <w:spacing w:line="360" w:lineRule="auto"/>
              <w:jc w:val="center"/>
              <w:rPr>
                <w:rFonts w:ascii="Times New Roman" w:hAnsi="Times New Roman" w:cs="Times New Roman"/>
                <w:sz w:val="24"/>
                <w:szCs w:val="24"/>
              </w:rPr>
            </w:pPr>
            <w:r w:rsidRPr="006A0BDD">
              <w:rPr>
                <w:rFonts w:ascii="Times New Roman" w:hAnsi="Times New Roman" w:cs="Times New Roman"/>
                <w:sz w:val="24"/>
                <w:szCs w:val="24"/>
              </w:rPr>
              <w:t>-</w:t>
            </w:r>
          </w:p>
        </w:tc>
        <w:tc>
          <w:tcPr>
            <w:tcW w:w="447"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1140"/>
              </w:tabs>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664"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1140"/>
              </w:tabs>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67" w:type="pct"/>
            <w:tcBorders>
              <w:top w:val="single" w:sz="4" w:space="0" w:color="000000"/>
              <w:left w:val="single" w:sz="4" w:space="0" w:color="000000"/>
              <w:bottom w:val="single" w:sz="4" w:space="0" w:color="000000"/>
              <w:right w:val="single" w:sz="4" w:space="0" w:color="000000"/>
            </w:tcBorders>
            <w:shd w:val="clear" w:color="auto" w:fill="auto"/>
          </w:tcPr>
          <w:p w:rsidR="00916612" w:rsidRPr="006A0BDD" w:rsidRDefault="00916612" w:rsidP="00171A32">
            <w:pPr>
              <w:tabs>
                <w:tab w:val="left" w:pos="1140"/>
              </w:tabs>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2020</w:t>
            </w:r>
          </w:p>
        </w:tc>
      </w:tr>
      <w:tr w:rsidR="00916612" w:rsidRPr="006A0BDD" w:rsidTr="00171A32">
        <w:tc>
          <w:tcPr>
            <w:tcW w:w="457"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1140"/>
              </w:tabs>
              <w:snapToGrid w:val="0"/>
              <w:spacing w:line="360" w:lineRule="auto"/>
              <w:jc w:val="center"/>
              <w:rPr>
                <w:rFonts w:ascii="Times New Roman" w:hAnsi="Times New Roman" w:cs="Times New Roman"/>
                <w:sz w:val="24"/>
                <w:szCs w:val="24"/>
              </w:rPr>
            </w:pPr>
            <w:r w:rsidRPr="006A0BDD">
              <w:rPr>
                <w:rFonts w:ascii="Times New Roman" w:hAnsi="Times New Roman" w:cs="Times New Roman"/>
                <w:sz w:val="24"/>
                <w:szCs w:val="24"/>
              </w:rPr>
              <w:lastRenderedPageBreak/>
              <w:t>Шугаева С.ЦГ.</w:t>
            </w:r>
          </w:p>
        </w:tc>
        <w:tc>
          <w:tcPr>
            <w:tcW w:w="487"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1140"/>
              </w:tabs>
              <w:snapToGrid w:val="0"/>
              <w:spacing w:line="360" w:lineRule="auto"/>
              <w:jc w:val="center"/>
              <w:rPr>
                <w:rFonts w:ascii="Times New Roman" w:hAnsi="Times New Roman" w:cs="Times New Roman"/>
                <w:sz w:val="24"/>
                <w:szCs w:val="24"/>
              </w:rPr>
            </w:pPr>
            <w:r w:rsidRPr="006A0BDD">
              <w:rPr>
                <w:rFonts w:ascii="Times New Roman" w:hAnsi="Times New Roman" w:cs="Times New Roman"/>
                <w:sz w:val="24"/>
                <w:szCs w:val="24"/>
              </w:rPr>
              <w:t>1972</w:t>
            </w:r>
          </w:p>
        </w:tc>
        <w:tc>
          <w:tcPr>
            <w:tcW w:w="572"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1140"/>
              </w:tabs>
              <w:snapToGrid w:val="0"/>
              <w:spacing w:line="360" w:lineRule="auto"/>
              <w:jc w:val="center"/>
              <w:rPr>
                <w:rFonts w:ascii="Times New Roman" w:hAnsi="Times New Roman" w:cs="Times New Roman"/>
                <w:sz w:val="24"/>
                <w:szCs w:val="24"/>
              </w:rPr>
            </w:pPr>
            <w:r w:rsidRPr="006A0BDD">
              <w:rPr>
                <w:rFonts w:ascii="Times New Roman" w:hAnsi="Times New Roman" w:cs="Times New Roman"/>
                <w:sz w:val="24"/>
                <w:szCs w:val="24"/>
              </w:rPr>
              <w:t>Врач- акушер- гинеколог</w:t>
            </w:r>
          </w:p>
        </w:tc>
        <w:tc>
          <w:tcPr>
            <w:tcW w:w="672"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1140"/>
              </w:tabs>
              <w:snapToGrid w:val="0"/>
              <w:spacing w:line="360" w:lineRule="auto"/>
              <w:jc w:val="center"/>
              <w:rPr>
                <w:rFonts w:ascii="Times New Roman" w:hAnsi="Times New Roman" w:cs="Times New Roman"/>
                <w:sz w:val="24"/>
                <w:szCs w:val="24"/>
              </w:rPr>
            </w:pPr>
            <w:r w:rsidRPr="006A0BDD">
              <w:rPr>
                <w:rFonts w:ascii="Times New Roman" w:hAnsi="Times New Roman" w:cs="Times New Roman"/>
                <w:sz w:val="24"/>
                <w:szCs w:val="24"/>
              </w:rPr>
              <w:t>ГОУ ВПО «Читинская государственная медицинская</w:t>
            </w:r>
          </w:p>
          <w:p w:rsidR="00916612" w:rsidRPr="006A0BDD" w:rsidRDefault="00916612" w:rsidP="00171A32">
            <w:pPr>
              <w:tabs>
                <w:tab w:val="left" w:pos="1140"/>
              </w:tabs>
              <w:snapToGrid w:val="0"/>
              <w:spacing w:line="360" w:lineRule="auto"/>
              <w:jc w:val="center"/>
              <w:rPr>
                <w:rFonts w:ascii="Times New Roman" w:hAnsi="Times New Roman" w:cs="Times New Roman"/>
                <w:sz w:val="24"/>
                <w:szCs w:val="24"/>
              </w:rPr>
            </w:pPr>
            <w:r w:rsidRPr="006A0BDD">
              <w:rPr>
                <w:rFonts w:ascii="Times New Roman" w:hAnsi="Times New Roman" w:cs="Times New Roman"/>
                <w:sz w:val="24"/>
                <w:szCs w:val="24"/>
              </w:rPr>
              <w:t>академия», 1999г.</w:t>
            </w:r>
          </w:p>
        </w:tc>
        <w:tc>
          <w:tcPr>
            <w:tcW w:w="519"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1140"/>
              </w:tabs>
              <w:snapToGrid w:val="0"/>
              <w:spacing w:line="360" w:lineRule="auto"/>
              <w:jc w:val="center"/>
              <w:rPr>
                <w:rFonts w:ascii="Times New Roman" w:hAnsi="Times New Roman" w:cs="Times New Roman"/>
                <w:sz w:val="24"/>
                <w:szCs w:val="24"/>
              </w:rPr>
            </w:pPr>
            <w:r w:rsidRPr="006A0BDD">
              <w:rPr>
                <w:rFonts w:ascii="Times New Roman" w:hAnsi="Times New Roman" w:cs="Times New Roman"/>
                <w:sz w:val="24"/>
                <w:szCs w:val="24"/>
              </w:rPr>
              <w:t>2010</w:t>
            </w:r>
          </w:p>
        </w:tc>
        <w:tc>
          <w:tcPr>
            <w:tcW w:w="546"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1140"/>
              </w:tabs>
              <w:snapToGrid w:val="0"/>
              <w:spacing w:line="360" w:lineRule="auto"/>
              <w:jc w:val="center"/>
              <w:rPr>
                <w:rFonts w:ascii="Times New Roman" w:hAnsi="Times New Roman" w:cs="Times New Roman"/>
                <w:sz w:val="24"/>
                <w:szCs w:val="24"/>
              </w:rPr>
            </w:pPr>
            <w:r w:rsidRPr="006A0BDD">
              <w:rPr>
                <w:rFonts w:ascii="Times New Roman" w:hAnsi="Times New Roman" w:cs="Times New Roman"/>
                <w:sz w:val="24"/>
                <w:szCs w:val="24"/>
              </w:rPr>
              <w:t>+</w:t>
            </w:r>
          </w:p>
        </w:tc>
        <w:tc>
          <w:tcPr>
            <w:tcW w:w="368"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1140"/>
              </w:tabs>
              <w:snapToGrid w:val="0"/>
              <w:spacing w:line="360" w:lineRule="auto"/>
              <w:jc w:val="center"/>
              <w:rPr>
                <w:rFonts w:ascii="Times New Roman" w:hAnsi="Times New Roman" w:cs="Times New Roman"/>
                <w:sz w:val="24"/>
                <w:szCs w:val="24"/>
              </w:rPr>
            </w:pPr>
            <w:r w:rsidRPr="006A0BDD">
              <w:rPr>
                <w:rFonts w:ascii="Times New Roman" w:hAnsi="Times New Roman" w:cs="Times New Roman"/>
                <w:sz w:val="24"/>
                <w:szCs w:val="24"/>
              </w:rPr>
              <w:t>вторая</w:t>
            </w:r>
          </w:p>
        </w:tc>
        <w:tc>
          <w:tcPr>
            <w:tcW w:w="447"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1140"/>
              </w:tabs>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20</w:t>
            </w:r>
            <w:r w:rsidRPr="006A0BDD">
              <w:rPr>
                <w:rFonts w:ascii="Times New Roman" w:hAnsi="Times New Roman" w:cs="Times New Roman"/>
                <w:sz w:val="24"/>
                <w:szCs w:val="24"/>
              </w:rPr>
              <w:t xml:space="preserve"> лет</w:t>
            </w:r>
          </w:p>
        </w:tc>
        <w:tc>
          <w:tcPr>
            <w:tcW w:w="664"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1140"/>
              </w:tabs>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11</w:t>
            </w:r>
            <w:r w:rsidRPr="006A0BDD">
              <w:rPr>
                <w:rFonts w:ascii="Times New Roman" w:hAnsi="Times New Roman" w:cs="Times New Roman"/>
                <w:sz w:val="24"/>
                <w:szCs w:val="24"/>
              </w:rPr>
              <w:t xml:space="preserve"> лет</w:t>
            </w:r>
          </w:p>
        </w:tc>
        <w:tc>
          <w:tcPr>
            <w:tcW w:w="267" w:type="pct"/>
            <w:tcBorders>
              <w:top w:val="single" w:sz="4" w:space="0" w:color="000000"/>
              <w:left w:val="single" w:sz="4" w:space="0" w:color="000000"/>
              <w:bottom w:val="single" w:sz="4" w:space="0" w:color="000000"/>
              <w:right w:val="single" w:sz="4" w:space="0" w:color="000000"/>
            </w:tcBorders>
            <w:shd w:val="clear" w:color="auto" w:fill="auto"/>
          </w:tcPr>
          <w:p w:rsidR="00916612" w:rsidRPr="006A0BDD" w:rsidRDefault="00916612" w:rsidP="00171A32">
            <w:pPr>
              <w:tabs>
                <w:tab w:val="left" w:pos="1140"/>
              </w:tabs>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2020</w:t>
            </w:r>
          </w:p>
        </w:tc>
      </w:tr>
      <w:tr w:rsidR="00916612" w:rsidRPr="006A0BDD" w:rsidTr="00171A32">
        <w:tc>
          <w:tcPr>
            <w:tcW w:w="457"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1140"/>
              </w:tabs>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Монголова Б.Б</w:t>
            </w:r>
          </w:p>
        </w:tc>
        <w:tc>
          <w:tcPr>
            <w:tcW w:w="487"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1140"/>
              </w:tabs>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1987</w:t>
            </w:r>
          </w:p>
        </w:tc>
        <w:tc>
          <w:tcPr>
            <w:tcW w:w="572"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1140"/>
              </w:tabs>
              <w:snapToGrid w:val="0"/>
              <w:spacing w:line="360" w:lineRule="auto"/>
              <w:jc w:val="center"/>
              <w:rPr>
                <w:rFonts w:ascii="Times New Roman" w:hAnsi="Times New Roman" w:cs="Times New Roman"/>
                <w:sz w:val="24"/>
                <w:szCs w:val="24"/>
              </w:rPr>
            </w:pPr>
            <w:r w:rsidRPr="006A0BDD">
              <w:rPr>
                <w:rFonts w:ascii="Times New Roman" w:hAnsi="Times New Roman" w:cs="Times New Roman"/>
                <w:sz w:val="24"/>
                <w:szCs w:val="24"/>
              </w:rPr>
              <w:t>Врач- акушер- гинеколог</w:t>
            </w:r>
          </w:p>
        </w:tc>
        <w:tc>
          <w:tcPr>
            <w:tcW w:w="672" w:type="pct"/>
            <w:tcBorders>
              <w:top w:val="single" w:sz="4" w:space="0" w:color="000000"/>
              <w:left w:val="single" w:sz="4" w:space="0" w:color="000000"/>
              <w:bottom w:val="single" w:sz="4" w:space="0" w:color="000000"/>
            </w:tcBorders>
            <w:shd w:val="clear" w:color="auto" w:fill="auto"/>
          </w:tcPr>
          <w:p w:rsidR="00916612" w:rsidRDefault="00916612" w:rsidP="00171A32">
            <w:pPr>
              <w:tabs>
                <w:tab w:val="left" w:pos="1140"/>
              </w:tabs>
              <w:snapToGrid w:val="0"/>
              <w:spacing w:line="360" w:lineRule="auto"/>
              <w:jc w:val="center"/>
              <w:rPr>
                <w:rFonts w:ascii="Times New Roman" w:hAnsi="Times New Roman" w:cs="Times New Roman"/>
                <w:sz w:val="24"/>
                <w:szCs w:val="24"/>
              </w:rPr>
            </w:pPr>
            <w:r w:rsidRPr="006A0BDD">
              <w:rPr>
                <w:rFonts w:ascii="Times New Roman" w:hAnsi="Times New Roman" w:cs="Times New Roman"/>
                <w:sz w:val="24"/>
                <w:szCs w:val="24"/>
              </w:rPr>
              <w:t>ГОУ ВПО «Бурятск</w:t>
            </w:r>
            <w:r>
              <w:rPr>
                <w:rFonts w:ascii="Times New Roman" w:hAnsi="Times New Roman" w:cs="Times New Roman"/>
                <w:sz w:val="24"/>
                <w:szCs w:val="24"/>
              </w:rPr>
              <w:t>ий государственный университет»</w:t>
            </w:r>
          </w:p>
          <w:p w:rsidR="00916612" w:rsidRPr="006A0BDD" w:rsidRDefault="00916612" w:rsidP="00171A32">
            <w:pPr>
              <w:tabs>
                <w:tab w:val="left" w:pos="1140"/>
              </w:tabs>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2010г.</w:t>
            </w:r>
          </w:p>
        </w:tc>
        <w:tc>
          <w:tcPr>
            <w:tcW w:w="519"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1140"/>
              </w:tabs>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2015</w:t>
            </w:r>
          </w:p>
        </w:tc>
        <w:tc>
          <w:tcPr>
            <w:tcW w:w="546"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1140"/>
              </w:tabs>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368"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1140"/>
              </w:tabs>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47"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1140"/>
              </w:tabs>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64"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1140"/>
              </w:tabs>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67" w:type="pct"/>
            <w:tcBorders>
              <w:top w:val="single" w:sz="4" w:space="0" w:color="000000"/>
              <w:left w:val="single" w:sz="4" w:space="0" w:color="000000"/>
              <w:bottom w:val="single" w:sz="4" w:space="0" w:color="000000"/>
              <w:right w:val="single" w:sz="4" w:space="0" w:color="000000"/>
            </w:tcBorders>
            <w:shd w:val="clear" w:color="auto" w:fill="auto"/>
          </w:tcPr>
          <w:p w:rsidR="00916612" w:rsidRPr="006A0BDD" w:rsidRDefault="00916612" w:rsidP="00171A32">
            <w:pPr>
              <w:tabs>
                <w:tab w:val="left" w:pos="1140"/>
              </w:tabs>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2020</w:t>
            </w:r>
          </w:p>
        </w:tc>
      </w:tr>
      <w:tr w:rsidR="00916612" w:rsidRPr="006A0BDD" w:rsidTr="00171A32">
        <w:tc>
          <w:tcPr>
            <w:tcW w:w="457"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1140"/>
              </w:tabs>
              <w:snapToGrid w:val="0"/>
              <w:spacing w:line="360" w:lineRule="auto"/>
              <w:jc w:val="center"/>
              <w:rPr>
                <w:rFonts w:ascii="Times New Roman" w:hAnsi="Times New Roman" w:cs="Times New Roman"/>
                <w:sz w:val="24"/>
                <w:szCs w:val="24"/>
              </w:rPr>
            </w:pPr>
            <w:r w:rsidRPr="006A0BDD">
              <w:rPr>
                <w:rFonts w:ascii="Times New Roman" w:hAnsi="Times New Roman" w:cs="Times New Roman"/>
                <w:sz w:val="24"/>
                <w:szCs w:val="24"/>
              </w:rPr>
              <w:t>Сивенцева Л.Н.</w:t>
            </w:r>
          </w:p>
        </w:tc>
        <w:tc>
          <w:tcPr>
            <w:tcW w:w="487"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1140"/>
              </w:tabs>
              <w:snapToGrid w:val="0"/>
              <w:spacing w:line="360" w:lineRule="auto"/>
              <w:jc w:val="center"/>
              <w:rPr>
                <w:rFonts w:ascii="Times New Roman" w:hAnsi="Times New Roman" w:cs="Times New Roman"/>
                <w:sz w:val="24"/>
                <w:szCs w:val="24"/>
              </w:rPr>
            </w:pPr>
            <w:r w:rsidRPr="006A0BDD">
              <w:rPr>
                <w:rFonts w:ascii="Times New Roman" w:hAnsi="Times New Roman" w:cs="Times New Roman"/>
                <w:sz w:val="24"/>
                <w:szCs w:val="24"/>
              </w:rPr>
              <w:t>1958</w:t>
            </w:r>
          </w:p>
        </w:tc>
        <w:tc>
          <w:tcPr>
            <w:tcW w:w="572" w:type="pct"/>
            <w:tcBorders>
              <w:top w:val="single" w:sz="4" w:space="0" w:color="000000"/>
              <w:left w:val="single" w:sz="4" w:space="0" w:color="000000"/>
              <w:bottom w:val="single" w:sz="4" w:space="0" w:color="000000"/>
            </w:tcBorders>
            <w:shd w:val="clear" w:color="auto" w:fill="auto"/>
          </w:tcPr>
          <w:p w:rsidR="00916612" w:rsidRDefault="00916612" w:rsidP="00171A32">
            <w:pPr>
              <w:tabs>
                <w:tab w:val="left" w:pos="1140"/>
              </w:tabs>
              <w:snapToGrid w:val="0"/>
              <w:spacing w:line="360" w:lineRule="auto"/>
              <w:jc w:val="center"/>
              <w:rPr>
                <w:rFonts w:ascii="Times New Roman" w:hAnsi="Times New Roman" w:cs="Times New Roman"/>
                <w:sz w:val="24"/>
                <w:szCs w:val="24"/>
              </w:rPr>
            </w:pPr>
            <w:r w:rsidRPr="006A0BDD">
              <w:rPr>
                <w:rFonts w:ascii="Times New Roman" w:hAnsi="Times New Roman" w:cs="Times New Roman"/>
                <w:sz w:val="24"/>
                <w:szCs w:val="24"/>
              </w:rPr>
              <w:t>Врач педиатр</w:t>
            </w:r>
            <w:r>
              <w:rPr>
                <w:rFonts w:ascii="Times New Roman" w:hAnsi="Times New Roman" w:cs="Times New Roman"/>
                <w:sz w:val="24"/>
                <w:szCs w:val="24"/>
              </w:rPr>
              <w:t>,</w:t>
            </w:r>
          </w:p>
          <w:p w:rsidR="00916612" w:rsidRPr="006A0BDD" w:rsidRDefault="00916612" w:rsidP="00171A32">
            <w:pPr>
              <w:tabs>
                <w:tab w:val="left" w:pos="1140"/>
              </w:tabs>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неонотолог</w:t>
            </w:r>
          </w:p>
        </w:tc>
        <w:tc>
          <w:tcPr>
            <w:tcW w:w="672"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1140"/>
              </w:tabs>
              <w:snapToGrid w:val="0"/>
              <w:spacing w:line="360" w:lineRule="auto"/>
              <w:jc w:val="center"/>
              <w:rPr>
                <w:rFonts w:ascii="Times New Roman" w:hAnsi="Times New Roman" w:cs="Times New Roman"/>
                <w:sz w:val="24"/>
                <w:szCs w:val="24"/>
              </w:rPr>
            </w:pPr>
            <w:r w:rsidRPr="006A0BDD">
              <w:rPr>
                <w:rFonts w:ascii="Times New Roman" w:hAnsi="Times New Roman" w:cs="Times New Roman"/>
                <w:sz w:val="24"/>
                <w:szCs w:val="24"/>
              </w:rPr>
              <w:t>Харьковский медицинский институт</w:t>
            </w:r>
          </w:p>
        </w:tc>
        <w:tc>
          <w:tcPr>
            <w:tcW w:w="519"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1140"/>
              </w:tabs>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2</w:t>
            </w:r>
            <w:r w:rsidRPr="006A0BDD">
              <w:rPr>
                <w:rFonts w:ascii="Times New Roman" w:hAnsi="Times New Roman" w:cs="Times New Roman"/>
                <w:sz w:val="24"/>
                <w:szCs w:val="24"/>
              </w:rPr>
              <w:t>0</w:t>
            </w:r>
            <w:r>
              <w:rPr>
                <w:rFonts w:ascii="Times New Roman" w:hAnsi="Times New Roman" w:cs="Times New Roman"/>
                <w:sz w:val="24"/>
                <w:szCs w:val="24"/>
              </w:rPr>
              <w:t>15</w:t>
            </w:r>
          </w:p>
        </w:tc>
        <w:tc>
          <w:tcPr>
            <w:tcW w:w="546"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1140"/>
              </w:tabs>
              <w:snapToGrid w:val="0"/>
              <w:spacing w:line="360" w:lineRule="auto"/>
              <w:jc w:val="center"/>
              <w:rPr>
                <w:rFonts w:ascii="Times New Roman" w:hAnsi="Times New Roman" w:cs="Times New Roman"/>
                <w:sz w:val="24"/>
                <w:szCs w:val="24"/>
              </w:rPr>
            </w:pPr>
            <w:r w:rsidRPr="006A0BDD">
              <w:rPr>
                <w:rFonts w:ascii="Times New Roman" w:hAnsi="Times New Roman" w:cs="Times New Roman"/>
                <w:sz w:val="24"/>
                <w:szCs w:val="24"/>
              </w:rPr>
              <w:t>+</w:t>
            </w:r>
          </w:p>
        </w:tc>
        <w:tc>
          <w:tcPr>
            <w:tcW w:w="368"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1140"/>
              </w:tabs>
              <w:snapToGrid w:val="0"/>
              <w:spacing w:line="360" w:lineRule="auto"/>
              <w:jc w:val="center"/>
              <w:rPr>
                <w:rFonts w:ascii="Times New Roman" w:hAnsi="Times New Roman" w:cs="Times New Roman"/>
                <w:sz w:val="24"/>
                <w:szCs w:val="24"/>
              </w:rPr>
            </w:pPr>
            <w:r w:rsidRPr="006A0BDD">
              <w:rPr>
                <w:rFonts w:ascii="Times New Roman" w:hAnsi="Times New Roman" w:cs="Times New Roman"/>
                <w:sz w:val="24"/>
                <w:szCs w:val="24"/>
              </w:rPr>
              <w:t>высшая</w:t>
            </w:r>
          </w:p>
        </w:tc>
        <w:tc>
          <w:tcPr>
            <w:tcW w:w="447"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1140"/>
              </w:tabs>
              <w:snapToGrid w:val="0"/>
              <w:spacing w:line="360" w:lineRule="auto"/>
              <w:jc w:val="center"/>
              <w:rPr>
                <w:rFonts w:ascii="Times New Roman" w:hAnsi="Times New Roman" w:cs="Times New Roman"/>
                <w:sz w:val="24"/>
                <w:szCs w:val="24"/>
              </w:rPr>
            </w:pPr>
            <w:r w:rsidRPr="006A0BDD">
              <w:rPr>
                <w:rFonts w:ascii="Times New Roman" w:hAnsi="Times New Roman" w:cs="Times New Roman"/>
                <w:sz w:val="24"/>
                <w:szCs w:val="24"/>
              </w:rPr>
              <w:t>31 год</w:t>
            </w:r>
          </w:p>
        </w:tc>
        <w:tc>
          <w:tcPr>
            <w:tcW w:w="664"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1140"/>
              </w:tabs>
              <w:snapToGrid w:val="0"/>
              <w:spacing w:line="360" w:lineRule="auto"/>
              <w:jc w:val="center"/>
              <w:rPr>
                <w:rFonts w:ascii="Times New Roman" w:hAnsi="Times New Roman" w:cs="Times New Roman"/>
                <w:sz w:val="24"/>
                <w:szCs w:val="24"/>
              </w:rPr>
            </w:pPr>
            <w:r w:rsidRPr="006A0BDD">
              <w:rPr>
                <w:rFonts w:ascii="Times New Roman" w:hAnsi="Times New Roman" w:cs="Times New Roman"/>
                <w:sz w:val="24"/>
                <w:szCs w:val="24"/>
              </w:rPr>
              <w:t>31 год</w:t>
            </w:r>
          </w:p>
        </w:tc>
        <w:tc>
          <w:tcPr>
            <w:tcW w:w="267" w:type="pct"/>
            <w:tcBorders>
              <w:top w:val="single" w:sz="4" w:space="0" w:color="000000"/>
              <w:left w:val="single" w:sz="4" w:space="0" w:color="000000"/>
              <w:bottom w:val="single" w:sz="4" w:space="0" w:color="000000"/>
              <w:right w:val="single" w:sz="4" w:space="0" w:color="000000"/>
            </w:tcBorders>
            <w:shd w:val="clear" w:color="auto" w:fill="auto"/>
          </w:tcPr>
          <w:p w:rsidR="00916612" w:rsidRPr="006A0BDD" w:rsidRDefault="00916612" w:rsidP="00171A32">
            <w:pPr>
              <w:tabs>
                <w:tab w:val="left" w:pos="1140"/>
              </w:tabs>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2020</w:t>
            </w:r>
          </w:p>
        </w:tc>
      </w:tr>
      <w:tr w:rsidR="00916612" w:rsidRPr="006A0BDD" w:rsidTr="00171A32">
        <w:tc>
          <w:tcPr>
            <w:tcW w:w="457" w:type="pct"/>
            <w:tcBorders>
              <w:top w:val="single" w:sz="4" w:space="0" w:color="000000"/>
              <w:left w:val="single" w:sz="4" w:space="0" w:color="000000"/>
              <w:bottom w:val="single" w:sz="4" w:space="0" w:color="auto"/>
            </w:tcBorders>
            <w:shd w:val="clear" w:color="auto" w:fill="auto"/>
          </w:tcPr>
          <w:p w:rsidR="00916612" w:rsidRPr="006A0BDD" w:rsidRDefault="00916612" w:rsidP="00171A32">
            <w:pPr>
              <w:tabs>
                <w:tab w:val="left" w:pos="1140"/>
              </w:tabs>
              <w:snapToGrid w:val="0"/>
              <w:spacing w:line="360" w:lineRule="auto"/>
              <w:jc w:val="center"/>
              <w:rPr>
                <w:rFonts w:ascii="Times New Roman" w:hAnsi="Times New Roman" w:cs="Times New Roman"/>
                <w:sz w:val="24"/>
                <w:szCs w:val="24"/>
              </w:rPr>
            </w:pPr>
            <w:r w:rsidRPr="006A0BDD">
              <w:rPr>
                <w:rFonts w:ascii="Times New Roman" w:hAnsi="Times New Roman" w:cs="Times New Roman"/>
                <w:sz w:val="24"/>
                <w:szCs w:val="24"/>
              </w:rPr>
              <w:t>Бердник В.В.</w:t>
            </w:r>
          </w:p>
        </w:tc>
        <w:tc>
          <w:tcPr>
            <w:tcW w:w="487" w:type="pct"/>
            <w:tcBorders>
              <w:top w:val="single" w:sz="4" w:space="0" w:color="000000"/>
              <w:left w:val="single" w:sz="4" w:space="0" w:color="000000"/>
              <w:bottom w:val="single" w:sz="4" w:space="0" w:color="auto"/>
            </w:tcBorders>
            <w:shd w:val="clear" w:color="auto" w:fill="auto"/>
          </w:tcPr>
          <w:p w:rsidR="00916612" w:rsidRPr="006A0BDD" w:rsidRDefault="00916612" w:rsidP="00171A32">
            <w:pPr>
              <w:tabs>
                <w:tab w:val="left" w:pos="1140"/>
              </w:tabs>
              <w:snapToGrid w:val="0"/>
              <w:spacing w:line="360" w:lineRule="auto"/>
              <w:jc w:val="center"/>
              <w:rPr>
                <w:rFonts w:ascii="Times New Roman" w:hAnsi="Times New Roman" w:cs="Times New Roman"/>
                <w:sz w:val="24"/>
                <w:szCs w:val="24"/>
              </w:rPr>
            </w:pPr>
            <w:r w:rsidRPr="006A0BDD">
              <w:rPr>
                <w:rFonts w:ascii="Times New Roman" w:hAnsi="Times New Roman" w:cs="Times New Roman"/>
                <w:sz w:val="24"/>
                <w:szCs w:val="24"/>
              </w:rPr>
              <w:t>1959</w:t>
            </w:r>
          </w:p>
        </w:tc>
        <w:tc>
          <w:tcPr>
            <w:tcW w:w="572" w:type="pct"/>
            <w:tcBorders>
              <w:top w:val="single" w:sz="4" w:space="0" w:color="000000"/>
              <w:left w:val="single" w:sz="4" w:space="0" w:color="000000"/>
              <w:bottom w:val="single" w:sz="4" w:space="0" w:color="auto"/>
            </w:tcBorders>
            <w:shd w:val="clear" w:color="auto" w:fill="auto"/>
          </w:tcPr>
          <w:p w:rsidR="00916612" w:rsidRPr="006A0BDD" w:rsidRDefault="00916612" w:rsidP="00171A32">
            <w:pPr>
              <w:tabs>
                <w:tab w:val="left" w:pos="1140"/>
              </w:tabs>
              <w:snapToGrid w:val="0"/>
              <w:spacing w:line="360" w:lineRule="auto"/>
              <w:jc w:val="center"/>
              <w:rPr>
                <w:rFonts w:ascii="Times New Roman" w:hAnsi="Times New Roman" w:cs="Times New Roman"/>
                <w:sz w:val="24"/>
                <w:szCs w:val="24"/>
              </w:rPr>
            </w:pPr>
            <w:r w:rsidRPr="006A0BDD">
              <w:rPr>
                <w:rFonts w:ascii="Times New Roman" w:hAnsi="Times New Roman" w:cs="Times New Roman"/>
                <w:sz w:val="24"/>
                <w:szCs w:val="24"/>
              </w:rPr>
              <w:t>Врач терапевт</w:t>
            </w:r>
          </w:p>
        </w:tc>
        <w:tc>
          <w:tcPr>
            <w:tcW w:w="672" w:type="pct"/>
            <w:tcBorders>
              <w:top w:val="single" w:sz="4" w:space="0" w:color="000000"/>
              <w:left w:val="single" w:sz="4" w:space="0" w:color="000000"/>
              <w:bottom w:val="single" w:sz="4" w:space="0" w:color="auto"/>
            </w:tcBorders>
            <w:shd w:val="clear" w:color="auto" w:fill="auto"/>
          </w:tcPr>
          <w:p w:rsidR="00916612" w:rsidRPr="006A0BDD" w:rsidRDefault="00916612" w:rsidP="00171A32">
            <w:pPr>
              <w:tabs>
                <w:tab w:val="left" w:pos="1140"/>
              </w:tabs>
              <w:snapToGrid w:val="0"/>
              <w:spacing w:line="360" w:lineRule="auto"/>
              <w:jc w:val="center"/>
              <w:rPr>
                <w:rFonts w:ascii="Times New Roman" w:hAnsi="Times New Roman" w:cs="Times New Roman"/>
                <w:sz w:val="24"/>
                <w:szCs w:val="24"/>
              </w:rPr>
            </w:pPr>
            <w:r w:rsidRPr="006A0BDD">
              <w:rPr>
                <w:rFonts w:ascii="Times New Roman" w:hAnsi="Times New Roman" w:cs="Times New Roman"/>
                <w:sz w:val="24"/>
                <w:szCs w:val="24"/>
              </w:rPr>
              <w:t>Донецкий государственный медицинский институт, 1984</w:t>
            </w:r>
          </w:p>
        </w:tc>
        <w:tc>
          <w:tcPr>
            <w:tcW w:w="519" w:type="pct"/>
            <w:tcBorders>
              <w:top w:val="single" w:sz="4" w:space="0" w:color="000000"/>
              <w:left w:val="single" w:sz="4" w:space="0" w:color="000000"/>
              <w:bottom w:val="single" w:sz="4" w:space="0" w:color="auto"/>
            </w:tcBorders>
            <w:shd w:val="clear" w:color="auto" w:fill="auto"/>
          </w:tcPr>
          <w:p w:rsidR="00916612" w:rsidRPr="006A0BDD" w:rsidRDefault="00916612" w:rsidP="00171A32">
            <w:pPr>
              <w:tabs>
                <w:tab w:val="left" w:pos="1140"/>
              </w:tabs>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2014</w:t>
            </w:r>
          </w:p>
        </w:tc>
        <w:tc>
          <w:tcPr>
            <w:tcW w:w="546" w:type="pct"/>
            <w:tcBorders>
              <w:top w:val="single" w:sz="4" w:space="0" w:color="000000"/>
              <w:left w:val="single" w:sz="4" w:space="0" w:color="000000"/>
              <w:bottom w:val="single" w:sz="4" w:space="0" w:color="auto"/>
            </w:tcBorders>
            <w:shd w:val="clear" w:color="auto" w:fill="auto"/>
          </w:tcPr>
          <w:p w:rsidR="00916612" w:rsidRPr="006A0BDD" w:rsidRDefault="00916612" w:rsidP="00171A32">
            <w:pPr>
              <w:tabs>
                <w:tab w:val="left" w:pos="1140"/>
              </w:tabs>
              <w:snapToGrid w:val="0"/>
              <w:spacing w:line="360" w:lineRule="auto"/>
              <w:jc w:val="center"/>
              <w:rPr>
                <w:rFonts w:ascii="Times New Roman" w:hAnsi="Times New Roman" w:cs="Times New Roman"/>
                <w:sz w:val="24"/>
                <w:szCs w:val="24"/>
              </w:rPr>
            </w:pPr>
            <w:r w:rsidRPr="006A0BDD">
              <w:rPr>
                <w:rFonts w:ascii="Times New Roman" w:hAnsi="Times New Roman" w:cs="Times New Roman"/>
                <w:sz w:val="24"/>
                <w:szCs w:val="24"/>
              </w:rPr>
              <w:t>+</w:t>
            </w:r>
          </w:p>
        </w:tc>
        <w:tc>
          <w:tcPr>
            <w:tcW w:w="368" w:type="pct"/>
            <w:tcBorders>
              <w:top w:val="single" w:sz="4" w:space="0" w:color="000000"/>
              <w:left w:val="single" w:sz="4" w:space="0" w:color="000000"/>
              <w:bottom w:val="single" w:sz="4" w:space="0" w:color="auto"/>
            </w:tcBorders>
            <w:shd w:val="clear" w:color="auto" w:fill="auto"/>
          </w:tcPr>
          <w:p w:rsidR="00916612" w:rsidRPr="006A0BDD" w:rsidRDefault="00916612" w:rsidP="00171A32">
            <w:pPr>
              <w:tabs>
                <w:tab w:val="left" w:pos="1140"/>
              </w:tabs>
              <w:snapToGrid w:val="0"/>
              <w:spacing w:line="360" w:lineRule="auto"/>
              <w:jc w:val="center"/>
              <w:rPr>
                <w:rFonts w:ascii="Times New Roman" w:hAnsi="Times New Roman" w:cs="Times New Roman"/>
                <w:sz w:val="24"/>
                <w:szCs w:val="24"/>
              </w:rPr>
            </w:pPr>
            <w:r w:rsidRPr="006A0BDD">
              <w:rPr>
                <w:rFonts w:ascii="Times New Roman" w:hAnsi="Times New Roman" w:cs="Times New Roman"/>
                <w:sz w:val="24"/>
                <w:szCs w:val="24"/>
              </w:rPr>
              <w:t>Высшая</w:t>
            </w:r>
          </w:p>
        </w:tc>
        <w:tc>
          <w:tcPr>
            <w:tcW w:w="447" w:type="pct"/>
            <w:tcBorders>
              <w:top w:val="single" w:sz="4" w:space="0" w:color="000000"/>
              <w:left w:val="single" w:sz="4" w:space="0" w:color="000000"/>
              <w:bottom w:val="single" w:sz="4" w:space="0" w:color="auto"/>
            </w:tcBorders>
            <w:shd w:val="clear" w:color="auto" w:fill="auto"/>
          </w:tcPr>
          <w:p w:rsidR="00916612" w:rsidRPr="006A0BDD" w:rsidRDefault="00916612" w:rsidP="00171A32">
            <w:pPr>
              <w:tabs>
                <w:tab w:val="left" w:pos="1140"/>
              </w:tabs>
              <w:snapToGrid w:val="0"/>
              <w:spacing w:line="360" w:lineRule="auto"/>
              <w:jc w:val="center"/>
              <w:rPr>
                <w:rFonts w:ascii="Times New Roman" w:hAnsi="Times New Roman" w:cs="Times New Roman"/>
                <w:sz w:val="24"/>
                <w:szCs w:val="24"/>
              </w:rPr>
            </w:pPr>
            <w:r w:rsidRPr="006A0BDD">
              <w:rPr>
                <w:rFonts w:ascii="Times New Roman" w:hAnsi="Times New Roman" w:cs="Times New Roman"/>
                <w:sz w:val="24"/>
                <w:szCs w:val="24"/>
              </w:rPr>
              <w:t>29 лет</w:t>
            </w:r>
          </w:p>
        </w:tc>
        <w:tc>
          <w:tcPr>
            <w:tcW w:w="664" w:type="pct"/>
            <w:tcBorders>
              <w:top w:val="single" w:sz="4" w:space="0" w:color="000000"/>
              <w:left w:val="single" w:sz="4" w:space="0" w:color="000000"/>
              <w:bottom w:val="single" w:sz="4" w:space="0" w:color="auto"/>
            </w:tcBorders>
            <w:shd w:val="clear" w:color="auto" w:fill="auto"/>
          </w:tcPr>
          <w:p w:rsidR="00916612" w:rsidRPr="006A0BDD" w:rsidRDefault="00916612" w:rsidP="00171A32">
            <w:pPr>
              <w:tabs>
                <w:tab w:val="left" w:pos="1140"/>
              </w:tabs>
              <w:snapToGrid w:val="0"/>
              <w:spacing w:line="360" w:lineRule="auto"/>
              <w:jc w:val="center"/>
              <w:rPr>
                <w:rFonts w:ascii="Times New Roman" w:hAnsi="Times New Roman" w:cs="Times New Roman"/>
                <w:sz w:val="24"/>
                <w:szCs w:val="24"/>
              </w:rPr>
            </w:pPr>
            <w:r w:rsidRPr="006A0BDD">
              <w:rPr>
                <w:rFonts w:ascii="Times New Roman" w:hAnsi="Times New Roman" w:cs="Times New Roman"/>
                <w:sz w:val="24"/>
                <w:szCs w:val="24"/>
              </w:rPr>
              <w:t>29 лет</w:t>
            </w:r>
          </w:p>
        </w:tc>
        <w:tc>
          <w:tcPr>
            <w:tcW w:w="267" w:type="pct"/>
            <w:tcBorders>
              <w:top w:val="single" w:sz="4" w:space="0" w:color="000000"/>
              <w:left w:val="single" w:sz="4" w:space="0" w:color="000000"/>
              <w:bottom w:val="single" w:sz="4" w:space="0" w:color="auto"/>
              <w:right w:val="single" w:sz="4" w:space="0" w:color="000000"/>
            </w:tcBorders>
            <w:shd w:val="clear" w:color="auto" w:fill="auto"/>
          </w:tcPr>
          <w:p w:rsidR="00916612" w:rsidRPr="006A0BDD" w:rsidRDefault="00916612" w:rsidP="00171A32">
            <w:pPr>
              <w:tabs>
                <w:tab w:val="left" w:pos="1140"/>
              </w:tabs>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2019</w:t>
            </w:r>
          </w:p>
        </w:tc>
      </w:tr>
      <w:tr w:rsidR="00916612" w:rsidRPr="006A0BDD" w:rsidTr="00171A32">
        <w:tc>
          <w:tcPr>
            <w:tcW w:w="457" w:type="pct"/>
            <w:tcBorders>
              <w:top w:val="single" w:sz="4" w:space="0" w:color="auto"/>
              <w:left w:val="single" w:sz="4" w:space="0" w:color="000000"/>
              <w:bottom w:val="single" w:sz="4" w:space="0" w:color="auto"/>
            </w:tcBorders>
            <w:shd w:val="clear" w:color="auto" w:fill="auto"/>
          </w:tcPr>
          <w:p w:rsidR="00916612" w:rsidRPr="006A0BDD" w:rsidRDefault="00916612" w:rsidP="00171A32">
            <w:pPr>
              <w:tabs>
                <w:tab w:val="left" w:pos="1140"/>
              </w:tabs>
              <w:snapToGrid w:val="0"/>
              <w:spacing w:line="360" w:lineRule="auto"/>
              <w:jc w:val="center"/>
              <w:rPr>
                <w:rFonts w:ascii="Times New Roman" w:hAnsi="Times New Roman" w:cs="Times New Roman"/>
                <w:sz w:val="24"/>
                <w:szCs w:val="24"/>
              </w:rPr>
            </w:pPr>
            <w:r w:rsidRPr="006A0BDD">
              <w:rPr>
                <w:rFonts w:ascii="Times New Roman" w:hAnsi="Times New Roman" w:cs="Times New Roman"/>
                <w:sz w:val="24"/>
                <w:szCs w:val="24"/>
              </w:rPr>
              <w:t xml:space="preserve">Цыренжапо </w:t>
            </w:r>
            <w:r w:rsidRPr="006A0BDD">
              <w:rPr>
                <w:rFonts w:ascii="Times New Roman" w:hAnsi="Times New Roman" w:cs="Times New Roman"/>
                <w:sz w:val="24"/>
                <w:szCs w:val="24"/>
              </w:rPr>
              <w:lastRenderedPageBreak/>
              <w:t>С.Р.</w:t>
            </w:r>
          </w:p>
        </w:tc>
        <w:tc>
          <w:tcPr>
            <w:tcW w:w="487" w:type="pct"/>
            <w:tcBorders>
              <w:top w:val="single" w:sz="4" w:space="0" w:color="auto"/>
              <w:left w:val="single" w:sz="4" w:space="0" w:color="000000"/>
              <w:bottom w:val="single" w:sz="4" w:space="0" w:color="auto"/>
            </w:tcBorders>
            <w:shd w:val="clear" w:color="auto" w:fill="auto"/>
          </w:tcPr>
          <w:p w:rsidR="00916612" w:rsidRPr="006A0BDD" w:rsidRDefault="00916612" w:rsidP="00171A32">
            <w:pPr>
              <w:tabs>
                <w:tab w:val="left" w:pos="1140"/>
              </w:tabs>
              <w:snapToGrid w:val="0"/>
              <w:spacing w:line="360" w:lineRule="auto"/>
              <w:jc w:val="center"/>
              <w:rPr>
                <w:rFonts w:ascii="Times New Roman" w:hAnsi="Times New Roman" w:cs="Times New Roman"/>
                <w:sz w:val="24"/>
                <w:szCs w:val="24"/>
              </w:rPr>
            </w:pPr>
            <w:r w:rsidRPr="006A0BDD">
              <w:rPr>
                <w:rFonts w:ascii="Times New Roman" w:hAnsi="Times New Roman" w:cs="Times New Roman"/>
                <w:sz w:val="24"/>
                <w:szCs w:val="24"/>
              </w:rPr>
              <w:lastRenderedPageBreak/>
              <w:t>1988</w:t>
            </w:r>
          </w:p>
        </w:tc>
        <w:tc>
          <w:tcPr>
            <w:tcW w:w="572" w:type="pct"/>
            <w:tcBorders>
              <w:top w:val="single" w:sz="4" w:space="0" w:color="auto"/>
              <w:left w:val="single" w:sz="4" w:space="0" w:color="000000"/>
              <w:bottom w:val="single" w:sz="4" w:space="0" w:color="auto"/>
            </w:tcBorders>
            <w:shd w:val="clear" w:color="auto" w:fill="auto"/>
          </w:tcPr>
          <w:p w:rsidR="00916612" w:rsidRPr="006A0BDD" w:rsidRDefault="00916612" w:rsidP="00171A32">
            <w:pPr>
              <w:tabs>
                <w:tab w:val="left" w:pos="1140"/>
              </w:tabs>
              <w:snapToGrid w:val="0"/>
              <w:spacing w:line="360" w:lineRule="auto"/>
              <w:jc w:val="center"/>
              <w:rPr>
                <w:rFonts w:ascii="Times New Roman" w:hAnsi="Times New Roman" w:cs="Times New Roman"/>
                <w:sz w:val="24"/>
                <w:szCs w:val="24"/>
              </w:rPr>
            </w:pPr>
            <w:r w:rsidRPr="006A0BDD">
              <w:rPr>
                <w:rFonts w:ascii="Times New Roman" w:hAnsi="Times New Roman" w:cs="Times New Roman"/>
                <w:sz w:val="24"/>
                <w:szCs w:val="24"/>
              </w:rPr>
              <w:t xml:space="preserve">Врач </w:t>
            </w:r>
            <w:r w:rsidRPr="006A0BDD">
              <w:rPr>
                <w:rFonts w:ascii="Times New Roman" w:hAnsi="Times New Roman" w:cs="Times New Roman"/>
                <w:sz w:val="24"/>
                <w:szCs w:val="24"/>
              </w:rPr>
              <w:lastRenderedPageBreak/>
              <w:t>анестзиолог-реаниматолог</w:t>
            </w:r>
          </w:p>
        </w:tc>
        <w:tc>
          <w:tcPr>
            <w:tcW w:w="672" w:type="pct"/>
            <w:tcBorders>
              <w:top w:val="single" w:sz="4" w:space="0" w:color="auto"/>
              <w:left w:val="single" w:sz="4" w:space="0" w:color="000000"/>
              <w:bottom w:val="single" w:sz="4" w:space="0" w:color="auto"/>
            </w:tcBorders>
            <w:shd w:val="clear" w:color="auto" w:fill="auto"/>
          </w:tcPr>
          <w:p w:rsidR="00916612" w:rsidRPr="006A0BDD" w:rsidRDefault="00916612" w:rsidP="00171A32">
            <w:pPr>
              <w:tabs>
                <w:tab w:val="left" w:pos="1140"/>
              </w:tabs>
              <w:snapToGrid w:val="0"/>
              <w:spacing w:line="360" w:lineRule="auto"/>
              <w:jc w:val="center"/>
              <w:rPr>
                <w:rFonts w:ascii="Times New Roman" w:hAnsi="Times New Roman" w:cs="Times New Roman"/>
                <w:sz w:val="24"/>
                <w:szCs w:val="24"/>
              </w:rPr>
            </w:pPr>
            <w:r w:rsidRPr="006A0BDD">
              <w:rPr>
                <w:rFonts w:ascii="Times New Roman" w:hAnsi="Times New Roman" w:cs="Times New Roman"/>
                <w:sz w:val="24"/>
                <w:szCs w:val="24"/>
              </w:rPr>
              <w:lastRenderedPageBreak/>
              <w:t xml:space="preserve">ГОУ ВПО </w:t>
            </w:r>
            <w:r w:rsidRPr="006A0BDD">
              <w:rPr>
                <w:rFonts w:ascii="Times New Roman" w:hAnsi="Times New Roman" w:cs="Times New Roman"/>
                <w:sz w:val="24"/>
                <w:szCs w:val="24"/>
              </w:rPr>
              <w:lastRenderedPageBreak/>
              <w:t>«Бурятский государственный университет», 2012 г..</w:t>
            </w:r>
          </w:p>
        </w:tc>
        <w:tc>
          <w:tcPr>
            <w:tcW w:w="519" w:type="pct"/>
            <w:tcBorders>
              <w:top w:val="single" w:sz="4" w:space="0" w:color="auto"/>
              <w:left w:val="single" w:sz="4" w:space="0" w:color="000000"/>
              <w:bottom w:val="single" w:sz="4" w:space="0" w:color="auto"/>
            </w:tcBorders>
            <w:shd w:val="clear" w:color="auto" w:fill="auto"/>
          </w:tcPr>
          <w:p w:rsidR="00916612" w:rsidRPr="006A0BDD" w:rsidRDefault="00916612" w:rsidP="00171A32">
            <w:pPr>
              <w:tabs>
                <w:tab w:val="left" w:pos="1140"/>
              </w:tabs>
              <w:snapToGrid w:val="0"/>
              <w:spacing w:line="360" w:lineRule="auto"/>
              <w:jc w:val="center"/>
              <w:rPr>
                <w:rFonts w:ascii="Times New Roman" w:hAnsi="Times New Roman" w:cs="Times New Roman"/>
                <w:sz w:val="24"/>
                <w:szCs w:val="24"/>
              </w:rPr>
            </w:pPr>
            <w:r w:rsidRPr="006A0BDD">
              <w:rPr>
                <w:rFonts w:ascii="Times New Roman" w:hAnsi="Times New Roman" w:cs="Times New Roman"/>
                <w:sz w:val="24"/>
                <w:szCs w:val="24"/>
              </w:rPr>
              <w:lastRenderedPageBreak/>
              <w:t>2013</w:t>
            </w:r>
          </w:p>
        </w:tc>
        <w:tc>
          <w:tcPr>
            <w:tcW w:w="546" w:type="pct"/>
            <w:tcBorders>
              <w:top w:val="single" w:sz="4" w:space="0" w:color="auto"/>
              <w:left w:val="single" w:sz="4" w:space="0" w:color="000000"/>
              <w:bottom w:val="single" w:sz="4" w:space="0" w:color="auto"/>
            </w:tcBorders>
            <w:shd w:val="clear" w:color="auto" w:fill="auto"/>
          </w:tcPr>
          <w:p w:rsidR="00916612" w:rsidRPr="006A0BDD" w:rsidRDefault="00916612" w:rsidP="00171A32">
            <w:pPr>
              <w:tabs>
                <w:tab w:val="left" w:pos="1140"/>
              </w:tabs>
              <w:snapToGrid w:val="0"/>
              <w:spacing w:line="360" w:lineRule="auto"/>
              <w:jc w:val="center"/>
              <w:rPr>
                <w:rFonts w:ascii="Times New Roman" w:hAnsi="Times New Roman" w:cs="Times New Roman"/>
                <w:sz w:val="24"/>
                <w:szCs w:val="24"/>
              </w:rPr>
            </w:pPr>
            <w:r w:rsidRPr="006A0BDD">
              <w:rPr>
                <w:rFonts w:ascii="Times New Roman" w:hAnsi="Times New Roman" w:cs="Times New Roman"/>
                <w:sz w:val="24"/>
                <w:szCs w:val="24"/>
              </w:rPr>
              <w:t>+</w:t>
            </w:r>
          </w:p>
        </w:tc>
        <w:tc>
          <w:tcPr>
            <w:tcW w:w="368" w:type="pct"/>
            <w:tcBorders>
              <w:top w:val="single" w:sz="4" w:space="0" w:color="auto"/>
              <w:left w:val="single" w:sz="4" w:space="0" w:color="000000"/>
              <w:bottom w:val="single" w:sz="4" w:space="0" w:color="auto"/>
            </w:tcBorders>
            <w:shd w:val="clear" w:color="auto" w:fill="auto"/>
          </w:tcPr>
          <w:p w:rsidR="00916612" w:rsidRPr="006A0BDD" w:rsidRDefault="00916612" w:rsidP="00171A32">
            <w:pPr>
              <w:tabs>
                <w:tab w:val="left" w:pos="1140"/>
              </w:tabs>
              <w:snapToGrid w:val="0"/>
              <w:spacing w:line="360" w:lineRule="auto"/>
              <w:jc w:val="center"/>
              <w:rPr>
                <w:rFonts w:ascii="Times New Roman" w:hAnsi="Times New Roman" w:cs="Times New Roman"/>
                <w:sz w:val="24"/>
                <w:szCs w:val="24"/>
              </w:rPr>
            </w:pPr>
            <w:r w:rsidRPr="006A0BDD">
              <w:rPr>
                <w:rFonts w:ascii="Times New Roman" w:hAnsi="Times New Roman" w:cs="Times New Roman"/>
                <w:sz w:val="24"/>
                <w:szCs w:val="24"/>
              </w:rPr>
              <w:t>-</w:t>
            </w:r>
          </w:p>
        </w:tc>
        <w:tc>
          <w:tcPr>
            <w:tcW w:w="447" w:type="pct"/>
            <w:tcBorders>
              <w:top w:val="single" w:sz="4" w:space="0" w:color="auto"/>
              <w:left w:val="single" w:sz="4" w:space="0" w:color="000000"/>
              <w:bottom w:val="single" w:sz="4" w:space="0" w:color="auto"/>
            </w:tcBorders>
            <w:shd w:val="clear" w:color="auto" w:fill="auto"/>
          </w:tcPr>
          <w:p w:rsidR="00916612" w:rsidRPr="006A0BDD" w:rsidRDefault="00916612" w:rsidP="00171A32">
            <w:pPr>
              <w:tabs>
                <w:tab w:val="left" w:pos="1140"/>
              </w:tabs>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2года</w:t>
            </w:r>
          </w:p>
        </w:tc>
        <w:tc>
          <w:tcPr>
            <w:tcW w:w="664" w:type="pct"/>
            <w:tcBorders>
              <w:top w:val="single" w:sz="4" w:space="0" w:color="auto"/>
              <w:left w:val="single" w:sz="4" w:space="0" w:color="000000"/>
              <w:bottom w:val="single" w:sz="4" w:space="0" w:color="auto"/>
            </w:tcBorders>
            <w:shd w:val="clear" w:color="auto" w:fill="auto"/>
          </w:tcPr>
          <w:p w:rsidR="00916612" w:rsidRPr="006A0BDD" w:rsidRDefault="00916612" w:rsidP="00171A32">
            <w:pPr>
              <w:tabs>
                <w:tab w:val="left" w:pos="1140"/>
              </w:tabs>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2 года </w:t>
            </w:r>
          </w:p>
        </w:tc>
        <w:tc>
          <w:tcPr>
            <w:tcW w:w="267" w:type="pct"/>
            <w:tcBorders>
              <w:top w:val="single" w:sz="4" w:space="0" w:color="auto"/>
              <w:left w:val="single" w:sz="4" w:space="0" w:color="000000"/>
              <w:bottom w:val="single" w:sz="4" w:space="0" w:color="auto"/>
              <w:right w:val="single" w:sz="4" w:space="0" w:color="000000"/>
            </w:tcBorders>
            <w:shd w:val="clear" w:color="auto" w:fill="auto"/>
          </w:tcPr>
          <w:p w:rsidR="00916612" w:rsidRPr="006A0BDD" w:rsidRDefault="00916612" w:rsidP="00171A32">
            <w:pPr>
              <w:tabs>
                <w:tab w:val="left" w:pos="1140"/>
              </w:tabs>
              <w:snapToGrid w:val="0"/>
              <w:spacing w:line="360" w:lineRule="auto"/>
              <w:jc w:val="center"/>
              <w:rPr>
                <w:rFonts w:ascii="Times New Roman" w:hAnsi="Times New Roman" w:cs="Times New Roman"/>
                <w:sz w:val="24"/>
                <w:szCs w:val="24"/>
              </w:rPr>
            </w:pPr>
            <w:r w:rsidRPr="006A0BDD">
              <w:rPr>
                <w:rFonts w:ascii="Times New Roman" w:hAnsi="Times New Roman" w:cs="Times New Roman"/>
                <w:sz w:val="24"/>
                <w:szCs w:val="24"/>
              </w:rPr>
              <w:t>2018</w:t>
            </w:r>
          </w:p>
        </w:tc>
      </w:tr>
      <w:tr w:rsidR="00916612" w:rsidRPr="006A0BDD" w:rsidTr="00171A32">
        <w:tc>
          <w:tcPr>
            <w:tcW w:w="457" w:type="pct"/>
            <w:tcBorders>
              <w:top w:val="single" w:sz="4" w:space="0" w:color="auto"/>
              <w:left w:val="single" w:sz="4" w:space="0" w:color="000000"/>
              <w:bottom w:val="single" w:sz="4" w:space="0" w:color="auto"/>
            </w:tcBorders>
            <w:shd w:val="clear" w:color="auto" w:fill="auto"/>
          </w:tcPr>
          <w:p w:rsidR="00916612" w:rsidRDefault="00916612" w:rsidP="00171A32">
            <w:pPr>
              <w:tabs>
                <w:tab w:val="left" w:pos="1140"/>
              </w:tabs>
              <w:snapToGrid w:val="0"/>
              <w:spacing w:line="360" w:lineRule="auto"/>
              <w:jc w:val="center"/>
              <w:rPr>
                <w:rFonts w:ascii="Times New Roman" w:hAnsi="Times New Roman" w:cs="Times New Roman"/>
                <w:sz w:val="24"/>
                <w:szCs w:val="24"/>
              </w:rPr>
            </w:pPr>
            <w:r w:rsidRPr="006A0BDD">
              <w:rPr>
                <w:rFonts w:ascii="Times New Roman" w:hAnsi="Times New Roman" w:cs="Times New Roman"/>
                <w:sz w:val="24"/>
                <w:szCs w:val="24"/>
              </w:rPr>
              <w:lastRenderedPageBreak/>
              <w:t>Забелина Е</w:t>
            </w:r>
            <w:r>
              <w:rPr>
                <w:rFonts w:ascii="Times New Roman" w:hAnsi="Times New Roman" w:cs="Times New Roman"/>
                <w:sz w:val="24"/>
                <w:szCs w:val="24"/>
              </w:rPr>
              <w:t>катерина</w:t>
            </w:r>
          </w:p>
          <w:p w:rsidR="00916612" w:rsidRPr="006A0BDD" w:rsidRDefault="00916612" w:rsidP="00171A32">
            <w:pPr>
              <w:tabs>
                <w:tab w:val="left" w:pos="1140"/>
              </w:tabs>
              <w:snapToGrid w:val="0"/>
              <w:spacing w:line="360" w:lineRule="auto"/>
              <w:jc w:val="center"/>
              <w:rPr>
                <w:rFonts w:ascii="Times New Roman" w:hAnsi="Times New Roman" w:cs="Times New Roman"/>
                <w:sz w:val="24"/>
                <w:szCs w:val="24"/>
              </w:rPr>
            </w:pPr>
            <w:r w:rsidRPr="006A0BDD">
              <w:rPr>
                <w:rFonts w:ascii="Times New Roman" w:hAnsi="Times New Roman" w:cs="Times New Roman"/>
                <w:sz w:val="24"/>
                <w:szCs w:val="24"/>
              </w:rPr>
              <w:t>О</w:t>
            </w:r>
            <w:r>
              <w:rPr>
                <w:rFonts w:ascii="Times New Roman" w:hAnsi="Times New Roman" w:cs="Times New Roman"/>
                <w:sz w:val="24"/>
                <w:szCs w:val="24"/>
              </w:rPr>
              <w:t>леговна</w:t>
            </w:r>
            <w:r w:rsidRPr="006A0BDD">
              <w:rPr>
                <w:rFonts w:ascii="Times New Roman" w:hAnsi="Times New Roman" w:cs="Times New Roman"/>
                <w:sz w:val="24"/>
                <w:szCs w:val="24"/>
              </w:rPr>
              <w:t>.</w:t>
            </w:r>
          </w:p>
        </w:tc>
        <w:tc>
          <w:tcPr>
            <w:tcW w:w="487" w:type="pct"/>
            <w:tcBorders>
              <w:top w:val="single" w:sz="4" w:space="0" w:color="auto"/>
              <w:left w:val="single" w:sz="4" w:space="0" w:color="000000"/>
              <w:bottom w:val="single" w:sz="4" w:space="0" w:color="auto"/>
            </w:tcBorders>
            <w:shd w:val="clear" w:color="auto" w:fill="auto"/>
          </w:tcPr>
          <w:p w:rsidR="00916612" w:rsidRPr="006A0BDD" w:rsidRDefault="00916612" w:rsidP="00171A32">
            <w:pPr>
              <w:tabs>
                <w:tab w:val="left" w:pos="1140"/>
              </w:tabs>
              <w:snapToGrid w:val="0"/>
              <w:spacing w:line="360" w:lineRule="auto"/>
              <w:jc w:val="center"/>
              <w:rPr>
                <w:rFonts w:ascii="Times New Roman" w:hAnsi="Times New Roman" w:cs="Times New Roman"/>
                <w:sz w:val="24"/>
                <w:szCs w:val="24"/>
              </w:rPr>
            </w:pPr>
            <w:r w:rsidRPr="006A0BDD">
              <w:rPr>
                <w:rFonts w:ascii="Times New Roman" w:hAnsi="Times New Roman" w:cs="Times New Roman"/>
                <w:sz w:val="24"/>
                <w:szCs w:val="24"/>
              </w:rPr>
              <w:t>1985</w:t>
            </w:r>
          </w:p>
        </w:tc>
        <w:tc>
          <w:tcPr>
            <w:tcW w:w="572" w:type="pct"/>
            <w:tcBorders>
              <w:top w:val="single" w:sz="4" w:space="0" w:color="auto"/>
              <w:left w:val="single" w:sz="4" w:space="0" w:color="000000"/>
              <w:bottom w:val="single" w:sz="4" w:space="0" w:color="auto"/>
            </w:tcBorders>
            <w:shd w:val="clear" w:color="auto" w:fill="auto"/>
          </w:tcPr>
          <w:p w:rsidR="00916612" w:rsidRPr="006A0BDD" w:rsidRDefault="00916612" w:rsidP="00171A32">
            <w:pPr>
              <w:tabs>
                <w:tab w:val="left" w:pos="1140"/>
              </w:tabs>
              <w:snapToGrid w:val="0"/>
              <w:spacing w:line="360" w:lineRule="auto"/>
              <w:jc w:val="center"/>
              <w:rPr>
                <w:rFonts w:ascii="Times New Roman" w:hAnsi="Times New Roman" w:cs="Times New Roman"/>
                <w:sz w:val="24"/>
                <w:szCs w:val="24"/>
              </w:rPr>
            </w:pPr>
            <w:r w:rsidRPr="006A0BDD">
              <w:rPr>
                <w:rFonts w:ascii="Times New Roman" w:hAnsi="Times New Roman" w:cs="Times New Roman"/>
                <w:sz w:val="24"/>
                <w:szCs w:val="24"/>
              </w:rPr>
              <w:t>Врач анестезиолог-реаниматолог</w:t>
            </w:r>
          </w:p>
        </w:tc>
        <w:tc>
          <w:tcPr>
            <w:tcW w:w="672" w:type="pct"/>
            <w:tcBorders>
              <w:top w:val="single" w:sz="4" w:space="0" w:color="auto"/>
              <w:left w:val="single" w:sz="4" w:space="0" w:color="000000"/>
              <w:bottom w:val="single" w:sz="4" w:space="0" w:color="auto"/>
            </w:tcBorders>
            <w:shd w:val="clear" w:color="auto" w:fill="auto"/>
          </w:tcPr>
          <w:p w:rsidR="00916612" w:rsidRDefault="00916612" w:rsidP="00171A32">
            <w:pPr>
              <w:tabs>
                <w:tab w:val="left" w:pos="1140"/>
              </w:tabs>
              <w:snapToGrid w:val="0"/>
              <w:spacing w:line="360" w:lineRule="auto"/>
              <w:jc w:val="center"/>
              <w:rPr>
                <w:rFonts w:ascii="Times New Roman" w:hAnsi="Times New Roman" w:cs="Times New Roman"/>
                <w:sz w:val="24"/>
                <w:szCs w:val="24"/>
              </w:rPr>
            </w:pPr>
            <w:r w:rsidRPr="006A0BDD">
              <w:rPr>
                <w:rFonts w:ascii="Times New Roman" w:hAnsi="Times New Roman" w:cs="Times New Roman"/>
                <w:sz w:val="24"/>
                <w:szCs w:val="24"/>
              </w:rPr>
              <w:t>ГОУ ВПО «Читинская государственная медицинская академия»,</w:t>
            </w:r>
          </w:p>
          <w:p w:rsidR="00916612" w:rsidRPr="006A0BDD" w:rsidRDefault="00916612" w:rsidP="00171A32">
            <w:pPr>
              <w:tabs>
                <w:tab w:val="left" w:pos="1140"/>
              </w:tabs>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2012 г.</w:t>
            </w:r>
          </w:p>
        </w:tc>
        <w:tc>
          <w:tcPr>
            <w:tcW w:w="519" w:type="pct"/>
            <w:tcBorders>
              <w:top w:val="single" w:sz="4" w:space="0" w:color="auto"/>
              <w:left w:val="single" w:sz="4" w:space="0" w:color="000000"/>
              <w:bottom w:val="single" w:sz="4" w:space="0" w:color="auto"/>
            </w:tcBorders>
            <w:shd w:val="clear" w:color="auto" w:fill="auto"/>
          </w:tcPr>
          <w:p w:rsidR="00916612" w:rsidRPr="006A0BDD" w:rsidRDefault="00916612" w:rsidP="00171A32">
            <w:pPr>
              <w:tabs>
                <w:tab w:val="left" w:pos="1140"/>
              </w:tabs>
              <w:snapToGrid w:val="0"/>
              <w:spacing w:line="360" w:lineRule="auto"/>
              <w:jc w:val="center"/>
              <w:rPr>
                <w:rFonts w:ascii="Times New Roman" w:hAnsi="Times New Roman" w:cs="Times New Roman"/>
                <w:sz w:val="24"/>
                <w:szCs w:val="24"/>
              </w:rPr>
            </w:pPr>
            <w:r w:rsidRPr="006A0BDD">
              <w:rPr>
                <w:rFonts w:ascii="Times New Roman" w:hAnsi="Times New Roman" w:cs="Times New Roman"/>
                <w:sz w:val="24"/>
                <w:szCs w:val="24"/>
              </w:rPr>
              <w:t>2013</w:t>
            </w:r>
          </w:p>
        </w:tc>
        <w:tc>
          <w:tcPr>
            <w:tcW w:w="546" w:type="pct"/>
            <w:tcBorders>
              <w:top w:val="single" w:sz="4" w:space="0" w:color="auto"/>
              <w:left w:val="single" w:sz="4" w:space="0" w:color="000000"/>
              <w:bottom w:val="single" w:sz="4" w:space="0" w:color="auto"/>
            </w:tcBorders>
            <w:shd w:val="clear" w:color="auto" w:fill="auto"/>
          </w:tcPr>
          <w:p w:rsidR="00916612" w:rsidRPr="006A0BDD" w:rsidRDefault="00916612" w:rsidP="00171A32">
            <w:pPr>
              <w:tabs>
                <w:tab w:val="left" w:pos="1140"/>
              </w:tabs>
              <w:snapToGrid w:val="0"/>
              <w:spacing w:line="360" w:lineRule="auto"/>
              <w:jc w:val="center"/>
              <w:rPr>
                <w:rFonts w:ascii="Times New Roman" w:hAnsi="Times New Roman" w:cs="Times New Roman"/>
                <w:sz w:val="24"/>
                <w:szCs w:val="24"/>
              </w:rPr>
            </w:pPr>
            <w:r w:rsidRPr="006A0BDD">
              <w:rPr>
                <w:rFonts w:ascii="Times New Roman" w:hAnsi="Times New Roman" w:cs="Times New Roman"/>
                <w:sz w:val="24"/>
                <w:szCs w:val="24"/>
              </w:rPr>
              <w:t>+</w:t>
            </w:r>
          </w:p>
        </w:tc>
        <w:tc>
          <w:tcPr>
            <w:tcW w:w="368" w:type="pct"/>
            <w:tcBorders>
              <w:top w:val="single" w:sz="4" w:space="0" w:color="auto"/>
              <w:left w:val="single" w:sz="4" w:space="0" w:color="000000"/>
              <w:bottom w:val="single" w:sz="4" w:space="0" w:color="auto"/>
            </w:tcBorders>
            <w:shd w:val="clear" w:color="auto" w:fill="auto"/>
          </w:tcPr>
          <w:p w:rsidR="00916612" w:rsidRPr="006A0BDD" w:rsidRDefault="00916612" w:rsidP="00171A32">
            <w:pPr>
              <w:tabs>
                <w:tab w:val="left" w:pos="1140"/>
              </w:tabs>
              <w:snapToGrid w:val="0"/>
              <w:spacing w:line="360" w:lineRule="auto"/>
              <w:jc w:val="center"/>
              <w:rPr>
                <w:rFonts w:ascii="Times New Roman" w:hAnsi="Times New Roman" w:cs="Times New Roman"/>
                <w:sz w:val="24"/>
                <w:szCs w:val="24"/>
              </w:rPr>
            </w:pPr>
            <w:r w:rsidRPr="006A0BDD">
              <w:rPr>
                <w:rFonts w:ascii="Times New Roman" w:hAnsi="Times New Roman" w:cs="Times New Roman"/>
                <w:sz w:val="24"/>
                <w:szCs w:val="24"/>
              </w:rPr>
              <w:t>-</w:t>
            </w:r>
          </w:p>
        </w:tc>
        <w:tc>
          <w:tcPr>
            <w:tcW w:w="447" w:type="pct"/>
            <w:tcBorders>
              <w:top w:val="single" w:sz="4" w:space="0" w:color="auto"/>
              <w:left w:val="single" w:sz="4" w:space="0" w:color="000000"/>
              <w:bottom w:val="single" w:sz="4" w:space="0" w:color="auto"/>
            </w:tcBorders>
            <w:shd w:val="clear" w:color="auto" w:fill="auto"/>
          </w:tcPr>
          <w:p w:rsidR="00916612" w:rsidRPr="006A0BDD" w:rsidRDefault="00916612" w:rsidP="00171A32">
            <w:pPr>
              <w:tabs>
                <w:tab w:val="left" w:pos="1140"/>
              </w:tabs>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13</w:t>
            </w:r>
            <w:r w:rsidRPr="006A0BDD">
              <w:rPr>
                <w:rFonts w:ascii="Times New Roman" w:hAnsi="Times New Roman" w:cs="Times New Roman"/>
                <w:sz w:val="24"/>
                <w:szCs w:val="24"/>
              </w:rPr>
              <w:t xml:space="preserve"> лет</w:t>
            </w:r>
          </w:p>
        </w:tc>
        <w:tc>
          <w:tcPr>
            <w:tcW w:w="664" w:type="pct"/>
            <w:tcBorders>
              <w:top w:val="single" w:sz="4" w:space="0" w:color="auto"/>
              <w:left w:val="single" w:sz="4" w:space="0" w:color="000000"/>
              <w:bottom w:val="single" w:sz="4" w:space="0" w:color="auto"/>
            </w:tcBorders>
            <w:shd w:val="clear" w:color="auto" w:fill="auto"/>
          </w:tcPr>
          <w:p w:rsidR="00916612" w:rsidRPr="006A0BDD" w:rsidRDefault="00916612" w:rsidP="00171A32">
            <w:pPr>
              <w:tabs>
                <w:tab w:val="left" w:pos="1140"/>
              </w:tabs>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2года </w:t>
            </w:r>
          </w:p>
        </w:tc>
        <w:tc>
          <w:tcPr>
            <w:tcW w:w="267" w:type="pct"/>
            <w:tcBorders>
              <w:top w:val="single" w:sz="4" w:space="0" w:color="auto"/>
              <w:left w:val="single" w:sz="4" w:space="0" w:color="000000"/>
              <w:bottom w:val="single" w:sz="4" w:space="0" w:color="auto"/>
              <w:right w:val="single" w:sz="4" w:space="0" w:color="000000"/>
            </w:tcBorders>
            <w:shd w:val="clear" w:color="auto" w:fill="auto"/>
          </w:tcPr>
          <w:p w:rsidR="00916612" w:rsidRPr="006A0BDD" w:rsidRDefault="00916612" w:rsidP="00171A32">
            <w:pPr>
              <w:tabs>
                <w:tab w:val="left" w:pos="1140"/>
              </w:tabs>
              <w:snapToGrid w:val="0"/>
              <w:spacing w:line="360" w:lineRule="auto"/>
              <w:jc w:val="center"/>
              <w:rPr>
                <w:rFonts w:ascii="Times New Roman" w:hAnsi="Times New Roman" w:cs="Times New Roman"/>
                <w:sz w:val="24"/>
                <w:szCs w:val="24"/>
              </w:rPr>
            </w:pPr>
            <w:r w:rsidRPr="006A0BDD">
              <w:rPr>
                <w:rFonts w:ascii="Times New Roman" w:hAnsi="Times New Roman" w:cs="Times New Roman"/>
                <w:sz w:val="24"/>
                <w:szCs w:val="24"/>
              </w:rPr>
              <w:t>2018</w:t>
            </w:r>
          </w:p>
        </w:tc>
      </w:tr>
      <w:tr w:rsidR="00916612" w:rsidRPr="006A0BDD" w:rsidTr="00171A32">
        <w:tc>
          <w:tcPr>
            <w:tcW w:w="457" w:type="pct"/>
            <w:tcBorders>
              <w:top w:val="single" w:sz="4" w:space="0" w:color="auto"/>
              <w:left w:val="single" w:sz="4" w:space="0" w:color="000000"/>
              <w:bottom w:val="single" w:sz="4" w:space="0" w:color="auto"/>
            </w:tcBorders>
            <w:shd w:val="clear" w:color="auto" w:fill="auto"/>
          </w:tcPr>
          <w:p w:rsidR="00916612" w:rsidRDefault="00916612" w:rsidP="00171A32">
            <w:pPr>
              <w:tabs>
                <w:tab w:val="left" w:pos="1140"/>
              </w:tabs>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Варнакова </w:t>
            </w:r>
          </w:p>
          <w:p w:rsidR="00916612" w:rsidRPr="006A0BDD" w:rsidRDefault="00916612" w:rsidP="00171A32">
            <w:pPr>
              <w:tabs>
                <w:tab w:val="left" w:pos="1140"/>
              </w:tabs>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Н</w:t>
            </w:r>
            <w:r w:rsidR="00507DDE">
              <w:rPr>
                <w:rFonts w:ascii="Times New Roman" w:hAnsi="Times New Roman" w:cs="Times New Roman"/>
                <w:sz w:val="24"/>
                <w:szCs w:val="24"/>
              </w:rPr>
              <w:t xml:space="preserve">аталья </w:t>
            </w:r>
            <w:r>
              <w:rPr>
                <w:rFonts w:ascii="Times New Roman" w:hAnsi="Times New Roman" w:cs="Times New Roman"/>
                <w:sz w:val="24"/>
                <w:szCs w:val="24"/>
              </w:rPr>
              <w:t>С</w:t>
            </w:r>
            <w:r w:rsidR="00507DDE">
              <w:rPr>
                <w:rFonts w:ascii="Times New Roman" w:hAnsi="Times New Roman" w:cs="Times New Roman"/>
                <w:sz w:val="24"/>
                <w:szCs w:val="24"/>
              </w:rPr>
              <w:t>ергеевна</w:t>
            </w:r>
          </w:p>
        </w:tc>
        <w:tc>
          <w:tcPr>
            <w:tcW w:w="487" w:type="pct"/>
            <w:tcBorders>
              <w:top w:val="single" w:sz="4" w:space="0" w:color="auto"/>
              <w:left w:val="single" w:sz="4" w:space="0" w:color="000000"/>
              <w:bottom w:val="single" w:sz="4" w:space="0" w:color="auto"/>
            </w:tcBorders>
            <w:shd w:val="clear" w:color="auto" w:fill="auto"/>
          </w:tcPr>
          <w:p w:rsidR="00916612" w:rsidRPr="006A0BDD" w:rsidRDefault="00916612" w:rsidP="00171A32">
            <w:pPr>
              <w:tabs>
                <w:tab w:val="left" w:pos="1140"/>
              </w:tabs>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1991</w:t>
            </w:r>
          </w:p>
        </w:tc>
        <w:tc>
          <w:tcPr>
            <w:tcW w:w="572" w:type="pct"/>
            <w:tcBorders>
              <w:top w:val="single" w:sz="4" w:space="0" w:color="auto"/>
              <w:left w:val="single" w:sz="4" w:space="0" w:color="000000"/>
              <w:bottom w:val="single" w:sz="4" w:space="0" w:color="auto"/>
            </w:tcBorders>
            <w:shd w:val="clear" w:color="auto" w:fill="auto"/>
          </w:tcPr>
          <w:p w:rsidR="00916612" w:rsidRPr="006A0BDD" w:rsidRDefault="00916612" w:rsidP="00171A32">
            <w:pPr>
              <w:tabs>
                <w:tab w:val="left" w:pos="1140"/>
              </w:tabs>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Врач инфекционист</w:t>
            </w:r>
          </w:p>
        </w:tc>
        <w:tc>
          <w:tcPr>
            <w:tcW w:w="672" w:type="pct"/>
            <w:tcBorders>
              <w:top w:val="single" w:sz="4" w:space="0" w:color="auto"/>
              <w:left w:val="single" w:sz="4" w:space="0" w:color="000000"/>
              <w:bottom w:val="single" w:sz="4" w:space="0" w:color="auto"/>
            </w:tcBorders>
            <w:shd w:val="clear" w:color="auto" w:fill="auto"/>
          </w:tcPr>
          <w:p w:rsidR="00916612" w:rsidRDefault="00916612" w:rsidP="00171A32">
            <w:pPr>
              <w:tabs>
                <w:tab w:val="left" w:pos="1140"/>
              </w:tabs>
              <w:snapToGrid w:val="0"/>
              <w:spacing w:line="360" w:lineRule="auto"/>
              <w:jc w:val="center"/>
              <w:rPr>
                <w:rFonts w:ascii="Times New Roman" w:hAnsi="Times New Roman" w:cs="Times New Roman"/>
                <w:sz w:val="24"/>
                <w:szCs w:val="24"/>
              </w:rPr>
            </w:pPr>
            <w:r w:rsidRPr="006A0BDD">
              <w:rPr>
                <w:rFonts w:ascii="Times New Roman" w:hAnsi="Times New Roman" w:cs="Times New Roman"/>
                <w:sz w:val="24"/>
                <w:szCs w:val="24"/>
              </w:rPr>
              <w:t>ГОУ ВПО «Бурятский государственный университет»,</w:t>
            </w:r>
          </w:p>
          <w:p w:rsidR="00916612" w:rsidRPr="006A0BDD" w:rsidRDefault="00916612" w:rsidP="00171A32">
            <w:pPr>
              <w:tabs>
                <w:tab w:val="left" w:pos="1140"/>
              </w:tabs>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2014г.</w:t>
            </w:r>
          </w:p>
        </w:tc>
        <w:tc>
          <w:tcPr>
            <w:tcW w:w="519" w:type="pct"/>
            <w:tcBorders>
              <w:top w:val="single" w:sz="4" w:space="0" w:color="auto"/>
              <w:left w:val="single" w:sz="4" w:space="0" w:color="000000"/>
              <w:bottom w:val="single" w:sz="4" w:space="0" w:color="auto"/>
            </w:tcBorders>
            <w:shd w:val="clear" w:color="auto" w:fill="auto"/>
          </w:tcPr>
          <w:p w:rsidR="00916612" w:rsidRPr="006A0BDD" w:rsidRDefault="00916612" w:rsidP="00171A32">
            <w:pPr>
              <w:tabs>
                <w:tab w:val="left" w:pos="1140"/>
              </w:tabs>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2015</w:t>
            </w:r>
          </w:p>
        </w:tc>
        <w:tc>
          <w:tcPr>
            <w:tcW w:w="546" w:type="pct"/>
            <w:tcBorders>
              <w:top w:val="single" w:sz="4" w:space="0" w:color="auto"/>
              <w:left w:val="single" w:sz="4" w:space="0" w:color="000000"/>
              <w:bottom w:val="single" w:sz="4" w:space="0" w:color="auto"/>
            </w:tcBorders>
            <w:shd w:val="clear" w:color="auto" w:fill="auto"/>
          </w:tcPr>
          <w:p w:rsidR="00916612" w:rsidRPr="006A0BDD" w:rsidRDefault="00916612" w:rsidP="00171A32">
            <w:pPr>
              <w:tabs>
                <w:tab w:val="left" w:pos="1140"/>
              </w:tabs>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368" w:type="pct"/>
            <w:tcBorders>
              <w:top w:val="single" w:sz="4" w:space="0" w:color="auto"/>
              <w:left w:val="single" w:sz="4" w:space="0" w:color="000000"/>
              <w:bottom w:val="single" w:sz="4" w:space="0" w:color="auto"/>
            </w:tcBorders>
            <w:shd w:val="clear" w:color="auto" w:fill="auto"/>
          </w:tcPr>
          <w:p w:rsidR="00916612" w:rsidRPr="006A0BDD" w:rsidRDefault="00916612" w:rsidP="00171A32">
            <w:pPr>
              <w:tabs>
                <w:tab w:val="left" w:pos="1140"/>
              </w:tabs>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47" w:type="pct"/>
            <w:tcBorders>
              <w:top w:val="single" w:sz="4" w:space="0" w:color="auto"/>
              <w:left w:val="single" w:sz="4" w:space="0" w:color="000000"/>
              <w:bottom w:val="single" w:sz="4" w:space="0" w:color="auto"/>
            </w:tcBorders>
            <w:shd w:val="clear" w:color="auto" w:fill="auto"/>
          </w:tcPr>
          <w:p w:rsidR="00916612" w:rsidRDefault="00916612" w:rsidP="00171A32">
            <w:pPr>
              <w:tabs>
                <w:tab w:val="left" w:pos="1140"/>
              </w:tabs>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4 мес.</w:t>
            </w:r>
          </w:p>
        </w:tc>
        <w:tc>
          <w:tcPr>
            <w:tcW w:w="664" w:type="pct"/>
            <w:tcBorders>
              <w:top w:val="single" w:sz="4" w:space="0" w:color="auto"/>
              <w:left w:val="single" w:sz="4" w:space="0" w:color="000000"/>
              <w:bottom w:val="single" w:sz="4" w:space="0" w:color="auto"/>
            </w:tcBorders>
            <w:shd w:val="clear" w:color="auto" w:fill="auto"/>
          </w:tcPr>
          <w:p w:rsidR="00916612" w:rsidRDefault="00916612" w:rsidP="00171A32">
            <w:pPr>
              <w:tabs>
                <w:tab w:val="left" w:pos="1140"/>
              </w:tabs>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4 мес.</w:t>
            </w:r>
          </w:p>
        </w:tc>
        <w:tc>
          <w:tcPr>
            <w:tcW w:w="267" w:type="pct"/>
            <w:tcBorders>
              <w:top w:val="single" w:sz="4" w:space="0" w:color="auto"/>
              <w:left w:val="single" w:sz="4" w:space="0" w:color="000000"/>
              <w:bottom w:val="single" w:sz="4" w:space="0" w:color="auto"/>
              <w:right w:val="single" w:sz="4" w:space="0" w:color="000000"/>
            </w:tcBorders>
            <w:shd w:val="clear" w:color="auto" w:fill="auto"/>
          </w:tcPr>
          <w:p w:rsidR="00916612" w:rsidRPr="006A0BDD" w:rsidRDefault="00916612" w:rsidP="00171A32">
            <w:pPr>
              <w:tabs>
                <w:tab w:val="left" w:pos="1140"/>
              </w:tabs>
              <w:snapToGrid w:val="0"/>
              <w:spacing w:line="360" w:lineRule="auto"/>
              <w:jc w:val="center"/>
              <w:rPr>
                <w:rFonts w:ascii="Times New Roman" w:hAnsi="Times New Roman" w:cs="Times New Roman"/>
                <w:sz w:val="24"/>
                <w:szCs w:val="24"/>
              </w:rPr>
            </w:pPr>
            <w:r>
              <w:rPr>
                <w:rFonts w:ascii="Times New Roman" w:hAnsi="Times New Roman" w:cs="Times New Roman"/>
                <w:sz w:val="24"/>
                <w:szCs w:val="24"/>
              </w:rPr>
              <w:t>2020</w:t>
            </w:r>
          </w:p>
        </w:tc>
      </w:tr>
    </w:tbl>
    <w:p w:rsidR="00916612" w:rsidRPr="006A0BDD" w:rsidRDefault="00916612" w:rsidP="00916612">
      <w:pPr>
        <w:spacing w:line="360" w:lineRule="auto"/>
        <w:ind w:firstLine="708"/>
        <w:jc w:val="both"/>
        <w:rPr>
          <w:rFonts w:ascii="Times New Roman" w:hAnsi="Times New Roman" w:cs="Times New Roman"/>
          <w:sz w:val="28"/>
          <w:szCs w:val="28"/>
        </w:rPr>
      </w:pPr>
      <w:r w:rsidRPr="006A0BDD">
        <w:rPr>
          <w:rFonts w:ascii="Times New Roman" w:hAnsi="Times New Roman" w:cs="Times New Roman"/>
          <w:sz w:val="28"/>
          <w:szCs w:val="28"/>
        </w:rPr>
        <w:t>На 01.01.201</w:t>
      </w:r>
      <w:r>
        <w:rPr>
          <w:rFonts w:ascii="Times New Roman" w:hAnsi="Times New Roman" w:cs="Times New Roman"/>
          <w:sz w:val="28"/>
          <w:szCs w:val="28"/>
        </w:rPr>
        <w:t>6</w:t>
      </w:r>
      <w:r w:rsidRPr="006A0BDD">
        <w:rPr>
          <w:rFonts w:ascii="Times New Roman" w:hAnsi="Times New Roman" w:cs="Times New Roman"/>
          <w:sz w:val="28"/>
          <w:szCs w:val="28"/>
        </w:rPr>
        <w:t xml:space="preserve"> год в стационаре работает 8 врачей( из них 1 врач-терапевт внешний совместитель),  из них 2 с высшей квалификационной категорией, 1 со второй категорией, 5 без   квалификационной категории.</w:t>
      </w:r>
    </w:p>
    <w:p w:rsidR="00916612" w:rsidRPr="006A0BDD" w:rsidRDefault="00916612" w:rsidP="00916612">
      <w:pPr>
        <w:spacing w:after="0" w:line="360" w:lineRule="auto"/>
        <w:jc w:val="both"/>
        <w:rPr>
          <w:rFonts w:ascii="Times New Roman" w:hAnsi="Times New Roman" w:cs="Times New Roman"/>
          <w:sz w:val="28"/>
          <w:szCs w:val="28"/>
        </w:rPr>
      </w:pPr>
      <w:r w:rsidRPr="006A0BDD">
        <w:rPr>
          <w:rFonts w:ascii="Times New Roman" w:hAnsi="Times New Roman" w:cs="Times New Roman"/>
          <w:sz w:val="28"/>
          <w:szCs w:val="28"/>
        </w:rPr>
        <w:t>Имеют сертификаты специалистов - 8 человек, что составляет 100%.</w:t>
      </w:r>
    </w:p>
    <w:p w:rsidR="00916612" w:rsidRPr="006A0BDD" w:rsidRDefault="00916612" w:rsidP="00916612">
      <w:pPr>
        <w:spacing w:line="360" w:lineRule="auto"/>
        <w:jc w:val="both"/>
        <w:rPr>
          <w:rFonts w:ascii="Times New Roman" w:hAnsi="Times New Roman" w:cs="Times New Roman"/>
          <w:sz w:val="28"/>
          <w:szCs w:val="28"/>
        </w:rPr>
      </w:pPr>
      <w:r w:rsidRPr="006A0BDD">
        <w:rPr>
          <w:rFonts w:ascii="Times New Roman" w:hAnsi="Times New Roman" w:cs="Times New Roman"/>
          <w:sz w:val="28"/>
          <w:szCs w:val="28"/>
        </w:rPr>
        <w:tab/>
        <w:t>Средних медицинских работников всего 32 человека, из них имеют категории 25 человек, категорийность составляет  80%.</w:t>
      </w:r>
    </w:p>
    <w:p w:rsidR="00916612" w:rsidRPr="006A0BDD" w:rsidRDefault="00916612" w:rsidP="00916612">
      <w:pPr>
        <w:spacing w:after="0" w:line="360" w:lineRule="auto"/>
        <w:jc w:val="both"/>
        <w:rPr>
          <w:rFonts w:ascii="Times New Roman" w:hAnsi="Times New Roman" w:cs="Times New Roman"/>
          <w:sz w:val="28"/>
          <w:szCs w:val="28"/>
        </w:rPr>
      </w:pPr>
      <w:r w:rsidRPr="006A0BDD">
        <w:rPr>
          <w:rFonts w:ascii="Times New Roman" w:hAnsi="Times New Roman" w:cs="Times New Roman"/>
          <w:sz w:val="28"/>
          <w:szCs w:val="28"/>
        </w:rPr>
        <w:lastRenderedPageBreak/>
        <w:t>Из них: 13 человека имеют высшую категорию</w:t>
      </w:r>
    </w:p>
    <w:p w:rsidR="00916612" w:rsidRPr="006A0BDD" w:rsidRDefault="00916612" w:rsidP="00916612">
      <w:pPr>
        <w:spacing w:after="0" w:line="360" w:lineRule="auto"/>
        <w:jc w:val="both"/>
        <w:rPr>
          <w:rFonts w:ascii="Times New Roman" w:hAnsi="Times New Roman" w:cs="Times New Roman"/>
          <w:sz w:val="28"/>
          <w:szCs w:val="28"/>
        </w:rPr>
      </w:pPr>
      <w:r w:rsidRPr="006A0BDD">
        <w:rPr>
          <w:rFonts w:ascii="Times New Roman" w:hAnsi="Times New Roman" w:cs="Times New Roman"/>
          <w:sz w:val="28"/>
          <w:szCs w:val="28"/>
        </w:rPr>
        <w:tab/>
        <w:t>5 человека имеет первую категорию</w:t>
      </w:r>
    </w:p>
    <w:p w:rsidR="00916612" w:rsidRPr="006A0BDD" w:rsidRDefault="00916612" w:rsidP="00916612">
      <w:pPr>
        <w:spacing w:after="0" w:line="360" w:lineRule="auto"/>
        <w:jc w:val="both"/>
        <w:rPr>
          <w:rFonts w:ascii="Times New Roman" w:hAnsi="Times New Roman" w:cs="Times New Roman"/>
          <w:sz w:val="28"/>
          <w:szCs w:val="28"/>
        </w:rPr>
      </w:pPr>
      <w:r w:rsidRPr="006A0BDD">
        <w:rPr>
          <w:rFonts w:ascii="Times New Roman" w:hAnsi="Times New Roman" w:cs="Times New Roman"/>
          <w:sz w:val="28"/>
          <w:szCs w:val="28"/>
        </w:rPr>
        <w:tab/>
        <w:t>7 человек имеют вторую категорию</w:t>
      </w:r>
    </w:p>
    <w:p w:rsidR="00916612" w:rsidRPr="006A0BDD" w:rsidRDefault="00916612" w:rsidP="00916612">
      <w:pPr>
        <w:spacing w:after="0" w:line="360" w:lineRule="auto"/>
        <w:jc w:val="both"/>
        <w:rPr>
          <w:rFonts w:ascii="Times New Roman" w:hAnsi="Times New Roman" w:cs="Times New Roman"/>
          <w:sz w:val="28"/>
          <w:szCs w:val="28"/>
        </w:rPr>
      </w:pPr>
      <w:r w:rsidRPr="006A0BDD">
        <w:rPr>
          <w:rFonts w:ascii="Times New Roman" w:hAnsi="Times New Roman" w:cs="Times New Roman"/>
          <w:sz w:val="28"/>
          <w:szCs w:val="28"/>
        </w:rPr>
        <w:t xml:space="preserve"> Имеют сертификаты специалистов 32 человека, сертифицированность  составляет   100%.</w:t>
      </w:r>
    </w:p>
    <w:p w:rsidR="00916612" w:rsidRPr="006A0BDD" w:rsidRDefault="00916612" w:rsidP="00916612">
      <w:pPr>
        <w:spacing w:line="360" w:lineRule="auto"/>
        <w:ind w:firstLine="708"/>
        <w:rPr>
          <w:rFonts w:ascii="Times New Roman" w:hAnsi="Times New Roman" w:cs="Times New Roman"/>
          <w:sz w:val="28"/>
          <w:szCs w:val="28"/>
        </w:rPr>
      </w:pPr>
      <w:r>
        <w:rPr>
          <w:rFonts w:ascii="Times New Roman" w:hAnsi="Times New Roman" w:cs="Times New Roman"/>
          <w:sz w:val="28"/>
          <w:szCs w:val="28"/>
        </w:rPr>
        <w:t>В 2015</w:t>
      </w:r>
      <w:r w:rsidRPr="006A0BDD">
        <w:rPr>
          <w:rFonts w:ascii="Times New Roman" w:hAnsi="Times New Roman" w:cs="Times New Roman"/>
          <w:sz w:val="28"/>
          <w:szCs w:val="28"/>
        </w:rPr>
        <w:t xml:space="preserve"> году в штат ста</w:t>
      </w:r>
      <w:r>
        <w:rPr>
          <w:rFonts w:ascii="Times New Roman" w:hAnsi="Times New Roman" w:cs="Times New Roman"/>
          <w:sz w:val="28"/>
          <w:szCs w:val="28"/>
        </w:rPr>
        <w:t xml:space="preserve">ционара </w:t>
      </w:r>
      <w:r w:rsidRPr="006A0BDD">
        <w:rPr>
          <w:rFonts w:ascii="Times New Roman" w:hAnsi="Times New Roman" w:cs="Times New Roman"/>
          <w:sz w:val="28"/>
          <w:szCs w:val="28"/>
        </w:rPr>
        <w:t>принят 1 молодой специалист</w:t>
      </w:r>
      <w:r>
        <w:rPr>
          <w:rFonts w:ascii="Times New Roman" w:hAnsi="Times New Roman" w:cs="Times New Roman"/>
          <w:sz w:val="28"/>
          <w:szCs w:val="28"/>
        </w:rPr>
        <w:t xml:space="preserve"> – Варнакова Н.С</w:t>
      </w:r>
      <w:r w:rsidRPr="006A0BDD">
        <w:rPr>
          <w:rFonts w:ascii="Times New Roman" w:hAnsi="Times New Roman" w:cs="Times New Roman"/>
          <w:sz w:val="28"/>
          <w:szCs w:val="28"/>
        </w:rPr>
        <w:t>.</w:t>
      </w:r>
    </w:p>
    <w:p w:rsidR="00916612" w:rsidRPr="006A0BDD" w:rsidRDefault="00916612" w:rsidP="00916612">
      <w:pPr>
        <w:spacing w:after="0" w:line="360" w:lineRule="auto"/>
        <w:rPr>
          <w:rFonts w:ascii="Times New Roman" w:hAnsi="Times New Roman" w:cs="Times New Roman"/>
          <w:sz w:val="28"/>
          <w:szCs w:val="28"/>
        </w:rPr>
      </w:pPr>
      <w:r>
        <w:rPr>
          <w:rFonts w:ascii="Times New Roman" w:hAnsi="Times New Roman" w:cs="Times New Roman"/>
          <w:sz w:val="28"/>
          <w:szCs w:val="28"/>
        </w:rPr>
        <w:t>В 2015</w:t>
      </w:r>
      <w:r w:rsidRPr="006A0BDD">
        <w:rPr>
          <w:rFonts w:ascii="Times New Roman" w:hAnsi="Times New Roman" w:cs="Times New Roman"/>
          <w:sz w:val="28"/>
          <w:szCs w:val="28"/>
        </w:rPr>
        <w:t xml:space="preserve"> году прошли обучение следующие специалисты:</w:t>
      </w:r>
    </w:p>
    <w:p w:rsidR="00916612" w:rsidRDefault="00916612" w:rsidP="00916612">
      <w:pPr>
        <w:spacing w:after="0" w:line="360" w:lineRule="auto"/>
        <w:ind w:firstLine="708"/>
        <w:rPr>
          <w:rFonts w:ascii="Times New Roman" w:hAnsi="Times New Roman" w:cs="Times New Roman"/>
          <w:sz w:val="28"/>
          <w:szCs w:val="28"/>
        </w:rPr>
      </w:pPr>
      <w:r w:rsidRPr="006A0BDD">
        <w:rPr>
          <w:rFonts w:ascii="Times New Roman" w:hAnsi="Times New Roman" w:cs="Times New Roman"/>
          <w:sz w:val="28"/>
          <w:szCs w:val="28"/>
        </w:rPr>
        <w:t>Врач-хирург Балдуев М.В.</w:t>
      </w:r>
      <w:r>
        <w:rPr>
          <w:rFonts w:ascii="Times New Roman" w:hAnsi="Times New Roman" w:cs="Times New Roman"/>
          <w:sz w:val="28"/>
          <w:szCs w:val="28"/>
        </w:rPr>
        <w:t>- прошел сертификационный цикл по хирургии.</w:t>
      </w:r>
      <w:r w:rsidRPr="006A0BDD">
        <w:rPr>
          <w:rFonts w:ascii="Times New Roman" w:hAnsi="Times New Roman" w:cs="Times New Roman"/>
          <w:sz w:val="28"/>
          <w:szCs w:val="28"/>
        </w:rPr>
        <w:t xml:space="preserve"> </w:t>
      </w:r>
    </w:p>
    <w:p w:rsidR="00916612" w:rsidRDefault="00916612" w:rsidP="00916612">
      <w:pPr>
        <w:spacing w:after="0" w:line="360" w:lineRule="auto"/>
        <w:ind w:firstLine="708"/>
        <w:rPr>
          <w:rFonts w:ascii="Times New Roman" w:hAnsi="Times New Roman" w:cs="Times New Roman"/>
          <w:sz w:val="28"/>
          <w:szCs w:val="28"/>
        </w:rPr>
      </w:pPr>
      <w:r w:rsidRPr="006A0BDD">
        <w:rPr>
          <w:rFonts w:ascii="Times New Roman" w:hAnsi="Times New Roman" w:cs="Times New Roman"/>
          <w:sz w:val="28"/>
          <w:szCs w:val="28"/>
        </w:rPr>
        <w:t>Врач</w:t>
      </w:r>
      <w:r>
        <w:rPr>
          <w:rFonts w:ascii="Times New Roman" w:hAnsi="Times New Roman" w:cs="Times New Roman"/>
          <w:sz w:val="28"/>
          <w:szCs w:val="28"/>
        </w:rPr>
        <w:t xml:space="preserve"> анестезиолог-реаниматолог Забелина Е.О. профессиональную переподготовку по Организации здравоохранения и общественное здоровье.</w:t>
      </w:r>
      <w:r w:rsidRPr="006A0BDD">
        <w:rPr>
          <w:rFonts w:ascii="Times New Roman" w:hAnsi="Times New Roman" w:cs="Times New Roman"/>
          <w:sz w:val="28"/>
          <w:szCs w:val="28"/>
        </w:rPr>
        <w:t xml:space="preserve"> </w:t>
      </w:r>
    </w:p>
    <w:p w:rsidR="00916612" w:rsidRPr="006A0BDD" w:rsidRDefault="00916612" w:rsidP="00916612">
      <w:pPr>
        <w:spacing w:after="0" w:line="360" w:lineRule="auto"/>
        <w:ind w:firstLine="708"/>
        <w:rPr>
          <w:rFonts w:ascii="Times New Roman" w:hAnsi="Times New Roman" w:cs="Times New Roman"/>
          <w:sz w:val="28"/>
          <w:szCs w:val="28"/>
        </w:rPr>
      </w:pPr>
      <w:r w:rsidRPr="006A0BDD">
        <w:rPr>
          <w:rFonts w:ascii="Times New Roman" w:hAnsi="Times New Roman" w:cs="Times New Roman"/>
          <w:sz w:val="28"/>
          <w:szCs w:val="28"/>
        </w:rPr>
        <w:t>За отчетны</w:t>
      </w:r>
      <w:r>
        <w:rPr>
          <w:rFonts w:ascii="Times New Roman" w:hAnsi="Times New Roman" w:cs="Times New Roman"/>
          <w:sz w:val="28"/>
          <w:szCs w:val="28"/>
        </w:rPr>
        <w:t>й период повысили квалификации 2</w:t>
      </w:r>
      <w:r w:rsidRPr="006A0BDD">
        <w:rPr>
          <w:rFonts w:ascii="Times New Roman" w:hAnsi="Times New Roman" w:cs="Times New Roman"/>
          <w:sz w:val="28"/>
          <w:szCs w:val="28"/>
        </w:rPr>
        <w:t xml:space="preserve">  средних медицинских работников, из них по специальности: </w:t>
      </w:r>
    </w:p>
    <w:p w:rsidR="00916612" w:rsidRDefault="00916612" w:rsidP="00916612">
      <w:pPr>
        <w:spacing w:after="0" w:line="360" w:lineRule="auto"/>
        <w:rPr>
          <w:rFonts w:ascii="Times New Roman" w:hAnsi="Times New Roman" w:cs="Times New Roman"/>
          <w:sz w:val="28"/>
          <w:szCs w:val="28"/>
        </w:rPr>
      </w:pPr>
      <w:r>
        <w:rPr>
          <w:rFonts w:ascii="Times New Roman" w:hAnsi="Times New Roman" w:cs="Times New Roman"/>
          <w:sz w:val="28"/>
          <w:szCs w:val="28"/>
        </w:rPr>
        <w:t>сестринское дело – 2</w:t>
      </w:r>
      <w:r w:rsidRPr="006A0BDD">
        <w:rPr>
          <w:rFonts w:ascii="Times New Roman" w:hAnsi="Times New Roman" w:cs="Times New Roman"/>
          <w:sz w:val="28"/>
          <w:szCs w:val="28"/>
        </w:rPr>
        <w:t>.</w:t>
      </w:r>
    </w:p>
    <w:p w:rsidR="00916612" w:rsidRPr="006A0BDD" w:rsidRDefault="00916612" w:rsidP="00916612">
      <w:pPr>
        <w:spacing w:after="0" w:line="360" w:lineRule="auto"/>
        <w:rPr>
          <w:rFonts w:ascii="Times New Roman" w:hAnsi="Times New Roman" w:cs="Times New Roman"/>
          <w:sz w:val="28"/>
          <w:szCs w:val="28"/>
        </w:rPr>
      </w:pPr>
    </w:p>
    <w:p w:rsidR="00916612" w:rsidRPr="006A0BDD" w:rsidRDefault="00916612" w:rsidP="00916612">
      <w:pPr>
        <w:spacing w:line="360" w:lineRule="auto"/>
        <w:ind w:firstLine="708"/>
        <w:jc w:val="both"/>
        <w:rPr>
          <w:rFonts w:ascii="Times New Roman" w:hAnsi="Times New Roman" w:cs="Times New Roman"/>
          <w:b/>
          <w:sz w:val="28"/>
          <w:szCs w:val="28"/>
        </w:rPr>
      </w:pPr>
      <w:r w:rsidRPr="006A0BDD">
        <w:rPr>
          <w:rFonts w:ascii="Times New Roman" w:hAnsi="Times New Roman" w:cs="Times New Roman"/>
          <w:b/>
          <w:sz w:val="28"/>
          <w:szCs w:val="28"/>
        </w:rPr>
        <w:t>Кадровый состав всего ЦРБ</w:t>
      </w:r>
    </w:p>
    <w:p w:rsidR="00916612" w:rsidRPr="006A0BDD" w:rsidRDefault="00916612" w:rsidP="00916612">
      <w:pPr>
        <w:spacing w:line="360" w:lineRule="auto"/>
        <w:ind w:firstLine="708"/>
        <w:jc w:val="both"/>
        <w:rPr>
          <w:rFonts w:ascii="Times New Roman" w:hAnsi="Times New Roman" w:cs="Times New Roman"/>
          <w:sz w:val="28"/>
          <w:szCs w:val="28"/>
        </w:rPr>
      </w:pPr>
      <w:r w:rsidRPr="006A0BDD">
        <w:rPr>
          <w:rFonts w:ascii="Times New Roman" w:hAnsi="Times New Roman" w:cs="Times New Roman"/>
          <w:sz w:val="28"/>
          <w:szCs w:val="28"/>
        </w:rPr>
        <w:t>Движен</w:t>
      </w:r>
      <w:r>
        <w:rPr>
          <w:rFonts w:ascii="Times New Roman" w:hAnsi="Times New Roman" w:cs="Times New Roman"/>
          <w:sz w:val="28"/>
          <w:szCs w:val="28"/>
        </w:rPr>
        <w:t>ие кадров: прибыло врачей в 2015</w:t>
      </w:r>
      <w:r w:rsidRPr="006A0BDD">
        <w:rPr>
          <w:rFonts w:ascii="Times New Roman" w:hAnsi="Times New Roman" w:cs="Times New Roman"/>
          <w:sz w:val="28"/>
          <w:szCs w:val="28"/>
        </w:rPr>
        <w:t xml:space="preserve"> году - всего 8 человек, убыло 3 человека. Средних медицинских работников      прибыло 18, убыло 24.</w:t>
      </w:r>
    </w:p>
    <w:p w:rsidR="00916612" w:rsidRDefault="00916612" w:rsidP="00916612">
      <w:pPr>
        <w:spacing w:line="360" w:lineRule="auto"/>
        <w:ind w:firstLine="708"/>
        <w:jc w:val="both"/>
        <w:rPr>
          <w:rFonts w:ascii="Times New Roman" w:hAnsi="Times New Roman" w:cs="Times New Roman"/>
          <w:b/>
          <w:sz w:val="28"/>
          <w:szCs w:val="28"/>
        </w:rPr>
      </w:pPr>
      <w:r w:rsidRPr="006A0BDD">
        <w:rPr>
          <w:rFonts w:ascii="Times New Roman" w:hAnsi="Times New Roman" w:cs="Times New Roman"/>
          <w:b/>
          <w:sz w:val="28"/>
          <w:szCs w:val="28"/>
        </w:rPr>
        <w:t>Врачи про</w:t>
      </w:r>
      <w:r>
        <w:rPr>
          <w:rFonts w:ascii="Times New Roman" w:hAnsi="Times New Roman" w:cs="Times New Roman"/>
          <w:b/>
          <w:sz w:val="28"/>
          <w:szCs w:val="28"/>
        </w:rPr>
        <w:t>шедшие специализацию в 2015</w:t>
      </w:r>
      <w:r w:rsidRPr="006A0BDD">
        <w:rPr>
          <w:rFonts w:ascii="Times New Roman" w:hAnsi="Times New Roman" w:cs="Times New Roman"/>
          <w:b/>
          <w:sz w:val="28"/>
          <w:szCs w:val="28"/>
        </w:rPr>
        <w:t xml:space="preserve"> году: </w:t>
      </w:r>
    </w:p>
    <w:p w:rsidR="00916612" w:rsidRDefault="00916612" w:rsidP="0091661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Забелина Е.О</w:t>
      </w:r>
      <w:r w:rsidRPr="006A0BDD">
        <w:rPr>
          <w:rFonts w:ascii="Times New Roman" w:hAnsi="Times New Roman" w:cs="Times New Roman"/>
          <w:sz w:val="28"/>
          <w:szCs w:val="28"/>
        </w:rPr>
        <w:t xml:space="preserve">. – </w:t>
      </w:r>
      <w:r>
        <w:rPr>
          <w:rFonts w:ascii="Times New Roman" w:hAnsi="Times New Roman" w:cs="Times New Roman"/>
          <w:sz w:val="28"/>
          <w:szCs w:val="28"/>
        </w:rPr>
        <w:t xml:space="preserve"> </w:t>
      </w:r>
      <w:r w:rsidRPr="002A4A87">
        <w:rPr>
          <w:rFonts w:ascii="Times New Roman" w:hAnsi="Times New Roman" w:cs="Times New Roman"/>
          <w:sz w:val="28"/>
          <w:szCs w:val="28"/>
        </w:rPr>
        <w:t>по «</w:t>
      </w:r>
      <w:r>
        <w:rPr>
          <w:rFonts w:ascii="Times New Roman" w:hAnsi="Times New Roman" w:cs="Times New Roman"/>
          <w:sz w:val="28"/>
          <w:szCs w:val="28"/>
        </w:rPr>
        <w:t>Организация здравоохранения и общественное здоровье</w:t>
      </w:r>
      <w:r w:rsidRPr="002A4A87">
        <w:rPr>
          <w:rFonts w:ascii="Times New Roman" w:hAnsi="Times New Roman" w:cs="Times New Roman"/>
          <w:b/>
          <w:sz w:val="28"/>
          <w:szCs w:val="28"/>
        </w:rPr>
        <w:t>»</w:t>
      </w:r>
      <w:r>
        <w:rPr>
          <w:rFonts w:ascii="Times New Roman" w:hAnsi="Times New Roman" w:cs="Times New Roman"/>
          <w:b/>
          <w:sz w:val="28"/>
          <w:szCs w:val="28"/>
        </w:rPr>
        <w:t xml:space="preserve"> ;</w:t>
      </w:r>
    </w:p>
    <w:p w:rsidR="00916612" w:rsidRPr="006A0BDD" w:rsidRDefault="00916612" w:rsidP="0091661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Балдуев М.В. – по хирургии</w:t>
      </w:r>
    </w:p>
    <w:p w:rsidR="00916612" w:rsidRDefault="00916612" w:rsidP="00916612">
      <w:pPr>
        <w:spacing w:line="360" w:lineRule="auto"/>
        <w:ind w:firstLine="708"/>
        <w:jc w:val="both"/>
        <w:rPr>
          <w:rFonts w:ascii="Times New Roman" w:hAnsi="Times New Roman" w:cs="Times New Roman"/>
          <w:sz w:val="28"/>
          <w:szCs w:val="28"/>
        </w:rPr>
      </w:pPr>
      <w:r w:rsidRPr="006A0BDD">
        <w:rPr>
          <w:rFonts w:ascii="Times New Roman" w:hAnsi="Times New Roman" w:cs="Times New Roman"/>
          <w:sz w:val="28"/>
          <w:szCs w:val="28"/>
        </w:rPr>
        <w:lastRenderedPageBreak/>
        <w:t>Сивенцева Л. Н. – по педиатрии</w:t>
      </w:r>
    </w:p>
    <w:p w:rsidR="00916612" w:rsidRPr="006A0BDD" w:rsidRDefault="00916612" w:rsidP="00916612">
      <w:pPr>
        <w:spacing w:line="360" w:lineRule="auto"/>
        <w:ind w:firstLine="708"/>
        <w:jc w:val="both"/>
        <w:rPr>
          <w:rFonts w:ascii="Times New Roman" w:hAnsi="Times New Roman" w:cs="Times New Roman"/>
          <w:sz w:val="28"/>
          <w:szCs w:val="28"/>
        </w:rPr>
      </w:pPr>
      <w:r w:rsidRPr="006A0BDD">
        <w:rPr>
          <w:rFonts w:ascii="Times New Roman" w:hAnsi="Times New Roman" w:cs="Times New Roman"/>
          <w:sz w:val="28"/>
          <w:szCs w:val="28"/>
        </w:rPr>
        <w:t>Имеются вакантные должности: врача-т</w:t>
      </w:r>
      <w:r>
        <w:rPr>
          <w:rFonts w:ascii="Times New Roman" w:hAnsi="Times New Roman" w:cs="Times New Roman"/>
          <w:sz w:val="28"/>
          <w:szCs w:val="28"/>
        </w:rPr>
        <w:t>ерапевта, врача-трансфузиолога</w:t>
      </w:r>
      <w:r w:rsidRPr="006A0BDD">
        <w:rPr>
          <w:rFonts w:ascii="Times New Roman" w:hAnsi="Times New Roman" w:cs="Times New Roman"/>
          <w:sz w:val="28"/>
          <w:szCs w:val="28"/>
        </w:rPr>
        <w:t>, врача-педиатра, врача общей практики.</w:t>
      </w:r>
    </w:p>
    <w:p w:rsidR="00916612" w:rsidRPr="006A0BDD" w:rsidRDefault="00916612" w:rsidP="00916612">
      <w:pPr>
        <w:spacing w:line="360" w:lineRule="auto"/>
        <w:ind w:firstLine="708"/>
        <w:jc w:val="both"/>
        <w:rPr>
          <w:rFonts w:ascii="Times New Roman" w:hAnsi="Times New Roman" w:cs="Times New Roman"/>
          <w:sz w:val="28"/>
          <w:szCs w:val="28"/>
        </w:rPr>
      </w:pPr>
      <w:r w:rsidRPr="006A0BDD">
        <w:rPr>
          <w:rFonts w:ascii="Times New Roman" w:hAnsi="Times New Roman" w:cs="Times New Roman"/>
          <w:sz w:val="28"/>
          <w:szCs w:val="28"/>
        </w:rPr>
        <w:t>Укомплек</w:t>
      </w:r>
      <w:r>
        <w:rPr>
          <w:rFonts w:ascii="Times New Roman" w:hAnsi="Times New Roman" w:cs="Times New Roman"/>
          <w:sz w:val="28"/>
          <w:szCs w:val="28"/>
        </w:rPr>
        <w:t>тованность врачами составляет 76</w:t>
      </w:r>
      <w:r w:rsidRPr="006A0BDD">
        <w:rPr>
          <w:rFonts w:ascii="Times New Roman" w:hAnsi="Times New Roman" w:cs="Times New Roman"/>
          <w:sz w:val="28"/>
          <w:szCs w:val="28"/>
        </w:rPr>
        <w:t>,1%, средним медицинским персоналом – 76%.</w:t>
      </w:r>
    </w:p>
    <w:p w:rsidR="00916612" w:rsidRPr="006A0BDD" w:rsidRDefault="00916612" w:rsidP="00916612">
      <w:pPr>
        <w:spacing w:line="360" w:lineRule="auto"/>
        <w:jc w:val="both"/>
        <w:rPr>
          <w:rFonts w:ascii="Times New Roman" w:hAnsi="Times New Roman" w:cs="Times New Roman"/>
          <w:sz w:val="28"/>
          <w:szCs w:val="28"/>
        </w:rPr>
      </w:pPr>
      <w:r w:rsidRPr="006A0BDD">
        <w:rPr>
          <w:rFonts w:ascii="Times New Roman" w:hAnsi="Times New Roman" w:cs="Times New Roman"/>
          <w:sz w:val="28"/>
          <w:szCs w:val="28"/>
        </w:rPr>
        <w:t xml:space="preserve">  Обеспеченность врачами – 60,1%, средним медперсоналом – 76,8%</w:t>
      </w:r>
    </w:p>
    <w:p w:rsidR="00916612" w:rsidRPr="006A0BDD" w:rsidRDefault="00916612" w:rsidP="00916612">
      <w:pPr>
        <w:spacing w:line="360" w:lineRule="auto"/>
        <w:jc w:val="both"/>
        <w:rPr>
          <w:rFonts w:ascii="Times New Roman" w:hAnsi="Times New Roman" w:cs="Times New Roman"/>
          <w:sz w:val="28"/>
          <w:szCs w:val="28"/>
        </w:rPr>
      </w:pPr>
      <w:r w:rsidRPr="006A0BDD">
        <w:rPr>
          <w:rFonts w:ascii="Times New Roman" w:hAnsi="Times New Roman" w:cs="Times New Roman"/>
          <w:sz w:val="28"/>
          <w:szCs w:val="28"/>
        </w:rPr>
        <w:t xml:space="preserve">  Аттестованность врачей – 100%, средних медработников – 100%</w:t>
      </w:r>
    </w:p>
    <w:p w:rsidR="00916612" w:rsidRPr="006A0BDD" w:rsidRDefault="00916612" w:rsidP="00916612">
      <w:pPr>
        <w:spacing w:line="360" w:lineRule="auto"/>
        <w:jc w:val="both"/>
        <w:rPr>
          <w:rFonts w:ascii="Times New Roman" w:hAnsi="Times New Roman" w:cs="Times New Roman"/>
          <w:sz w:val="28"/>
          <w:szCs w:val="28"/>
        </w:rPr>
      </w:pPr>
      <w:r w:rsidRPr="006A0BDD">
        <w:rPr>
          <w:rFonts w:ascii="Times New Roman" w:hAnsi="Times New Roman" w:cs="Times New Roman"/>
          <w:sz w:val="28"/>
          <w:szCs w:val="28"/>
        </w:rPr>
        <w:t xml:space="preserve">  Сертифицированность врачей – </w:t>
      </w:r>
      <w:r>
        <w:rPr>
          <w:rFonts w:ascii="Times New Roman" w:hAnsi="Times New Roman" w:cs="Times New Roman"/>
          <w:sz w:val="28"/>
          <w:szCs w:val="28"/>
        </w:rPr>
        <w:t>100%, средних медработников - 100</w:t>
      </w:r>
      <w:r w:rsidRPr="006A0BDD">
        <w:rPr>
          <w:rFonts w:ascii="Times New Roman" w:hAnsi="Times New Roman" w:cs="Times New Roman"/>
          <w:sz w:val="28"/>
          <w:szCs w:val="28"/>
        </w:rPr>
        <w:t>%</w:t>
      </w:r>
    </w:p>
    <w:p w:rsidR="00916612" w:rsidRPr="006A0BDD" w:rsidRDefault="00916612" w:rsidP="00916612">
      <w:pPr>
        <w:spacing w:line="360" w:lineRule="auto"/>
        <w:jc w:val="center"/>
        <w:rPr>
          <w:rFonts w:ascii="Times New Roman" w:hAnsi="Times New Roman" w:cs="Times New Roman"/>
          <w:b/>
          <w:sz w:val="28"/>
          <w:szCs w:val="28"/>
        </w:rPr>
      </w:pPr>
      <w:r w:rsidRPr="006A0BDD">
        <w:rPr>
          <w:rFonts w:ascii="Times New Roman" w:hAnsi="Times New Roman" w:cs="Times New Roman"/>
          <w:b/>
          <w:sz w:val="28"/>
          <w:szCs w:val="28"/>
        </w:rPr>
        <w:t xml:space="preserve">Обеспеченность медицинскими работниками </w:t>
      </w:r>
    </w:p>
    <w:p w:rsidR="00916612" w:rsidRPr="006A0BDD" w:rsidRDefault="00916612" w:rsidP="00916612">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ГБУЗ «Муйская ЦРБ» за 2013-2015</w:t>
      </w:r>
      <w:r w:rsidRPr="006A0BDD">
        <w:rPr>
          <w:rFonts w:ascii="Times New Roman" w:hAnsi="Times New Roman" w:cs="Times New Roman"/>
          <w:b/>
          <w:sz w:val="28"/>
          <w:szCs w:val="28"/>
        </w:rPr>
        <w:t xml:space="preserve"> гг.</w:t>
      </w:r>
    </w:p>
    <w:tbl>
      <w:tblPr>
        <w:tblW w:w="1502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096"/>
        <w:gridCol w:w="2977"/>
        <w:gridCol w:w="3118"/>
        <w:gridCol w:w="2835"/>
      </w:tblGrid>
      <w:tr w:rsidR="00916612" w:rsidRPr="006A0BDD" w:rsidTr="00171A32">
        <w:tc>
          <w:tcPr>
            <w:tcW w:w="6096" w:type="dxa"/>
            <w:tcBorders>
              <w:top w:val="single" w:sz="4" w:space="0" w:color="000000"/>
              <w:left w:val="single" w:sz="4" w:space="0" w:color="000000"/>
              <w:bottom w:val="single" w:sz="4" w:space="0" w:color="000000"/>
              <w:right w:val="single" w:sz="4" w:space="0" w:color="000000"/>
            </w:tcBorders>
          </w:tcPr>
          <w:p w:rsidR="00916612" w:rsidRPr="006A0BDD" w:rsidRDefault="00916612" w:rsidP="00171A32">
            <w:pPr>
              <w:spacing w:line="360" w:lineRule="auto"/>
              <w:jc w:val="both"/>
              <w:rPr>
                <w:rFonts w:ascii="Times New Roman" w:hAnsi="Times New Roman" w:cs="Times New Roman"/>
                <w:sz w:val="28"/>
                <w:szCs w:val="28"/>
              </w:rPr>
            </w:pPr>
          </w:p>
        </w:tc>
        <w:tc>
          <w:tcPr>
            <w:tcW w:w="2977" w:type="dxa"/>
            <w:tcBorders>
              <w:top w:val="single" w:sz="4" w:space="0" w:color="000000"/>
              <w:left w:val="single" w:sz="4" w:space="0" w:color="000000"/>
              <w:bottom w:val="single" w:sz="4" w:space="0" w:color="000000"/>
              <w:right w:val="single" w:sz="4" w:space="0" w:color="000000"/>
            </w:tcBorders>
            <w:hideMark/>
          </w:tcPr>
          <w:p w:rsidR="00916612" w:rsidRPr="006A0BDD" w:rsidRDefault="00916612" w:rsidP="00171A32">
            <w:pPr>
              <w:spacing w:line="360" w:lineRule="auto"/>
              <w:jc w:val="both"/>
              <w:rPr>
                <w:rFonts w:ascii="Times New Roman" w:hAnsi="Times New Roman" w:cs="Times New Roman"/>
                <w:sz w:val="28"/>
                <w:szCs w:val="28"/>
              </w:rPr>
            </w:pPr>
            <w:r>
              <w:rPr>
                <w:rFonts w:ascii="Times New Roman" w:hAnsi="Times New Roman" w:cs="Times New Roman"/>
                <w:sz w:val="28"/>
                <w:szCs w:val="28"/>
              </w:rPr>
              <w:t>2013</w:t>
            </w:r>
            <w:r w:rsidRPr="006A0BDD">
              <w:rPr>
                <w:rFonts w:ascii="Times New Roman" w:hAnsi="Times New Roman" w:cs="Times New Roman"/>
                <w:sz w:val="28"/>
                <w:szCs w:val="28"/>
              </w:rPr>
              <w:t xml:space="preserve"> г.</w:t>
            </w:r>
          </w:p>
        </w:tc>
        <w:tc>
          <w:tcPr>
            <w:tcW w:w="3118" w:type="dxa"/>
            <w:tcBorders>
              <w:top w:val="single" w:sz="4" w:space="0" w:color="000000"/>
              <w:left w:val="single" w:sz="4" w:space="0" w:color="000000"/>
              <w:bottom w:val="single" w:sz="4" w:space="0" w:color="000000"/>
              <w:right w:val="single" w:sz="4" w:space="0" w:color="000000"/>
            </w:tcBorders>
            <w:hideMark/>
          </w:tcPr>
          <w:p w:rsidR="00916612" w:rsidRPr="006A0BDD" w:rsidRDefault="00916612" w:rsidP="00171A32">
            <w:pPr>
              <w:spacing w:line="360" w:lineRule="auto"/>
              <w:jc w:val="both"/>
              <w:rPr>
                <w:rFonts w:ascii="Times New Roman" w:hAnsi="Times New Roman" w:cs="Times New Roman"/>
                <w:sz w:val="28"/>
                <w:szCs w:val="28"/>
              </w:rPr>
            </w:pPr>
            <w:r>
              <w:rPr>
                <w:rFonts w:ascii="Times New Roman" w:hAnsi="Times New Roman" w:cs="Times New Roman"/>
                <w:sz w:val="28"/>
                <w:szCs w:val="28"/>
              </w:rPr>
              <w:t>2014</w:t>
            </w:r>
            <w:r w:rsidRPr="006A0BDD">
              <w:rPr>
                <w:rFonts w:ascii="Times New Roman" w:hAnsi="Times New Roman" w:cs="Times New Roman"/>
                <w:sz w:val="28"/>
                <w:szCs w:val="28"/>
              </w:rPr>
              <w:t xml:space="preserve"> г.</w:t>
            </w:r>
          </w:p>
        </w:tc>
        <w:tc>
          <w:tcPr>
            <w:tcW w:w="2835" w:type="dxa"/>
            <w:tcBorders>
              <w:top w:val="single" w:sz="4" w:space="0" w:color="000000"/>
              <w:left w:val="single" w:sz="4" w:space="0" w:color="000000"/>
              <w:bottom w:val="single" w:sz="4" w:space="0" w:color="000000"/>
              <w:right w:val="single" w:sz="4" w:space="0" w:color="000000"/>
            </w:tcBorders>
            <w:hideMark/>
          </w:tcPr>
          <w:p w:rsidR="00916612" w:rsidRPr="006A0BDD" w:rsidRDefault="00916612" w:rsidP="00171A32">
            <w:pPr>
              <w:spacing w:line="360" w:lineRule="auto"/>
              <w:jc w:val="both"/>
              <w:rPr>
                <w:rFonts w:ascii="Times New Roman" w:hAnsi="Times New Roman" w:cs="Times New Roman"/>
                <w:sz w:val="28"/>
                <w:szCs w:val="28"/>
              </w:rPr>
            </w:pPr>
            <w:r>
              <w:rPr>
                <w:rFonts w:ascii="Times New Roman" w:hAnsi="Times New Roman" w:cs="Times New Roman"/>
                <w:sz w:val="28"/>
                <w:szCs w:val="28"/>
              </w:rPr>
              <w:t>2015</w:t>
            </w:r>
            <w:r w:rsidRPr="006A0BDD">
              <w:rPr>
                <w:rFonts w:ascii="Times New Roman" w:hAnsi="Times New Roman" w:cs="Times New Roman"/>
                <w:sz w:val="28"/>
                <w:szCs w:val="28"/>
              </w:rPr>
              <w:t xml:space="preserve"> г.</w:t>
            </w:r>
          </w:p>
        </w:tc>
      </w:tr>
      <w:tr w:rsidR="00916612" w:rsidRPr="006A0BDD" w:rsidTr="00171A32">
        <w:tc>
          <w:tcPr>
            <w:tcW w:w="6096" w:type="dxa"/>
            <w:tcBorders>
              <w:top w:val="single" w:sz="4" w:space="0" w:color="000000"/>
              <w:left w:val="single" w:sz="4" w:space="0" w:color="000000"/>
              <w:bottom w:val="single" w:sz="4" w:space="0" w:color="000000"/>
              <w:right w:val="single" w:sz="4" w:space="0" w:color="000000"/>
            </w:tcBorders>
            <w:hideMark/>
          </w:tcPr>
          <w:p w:rsidR="00916612" w:rsidRPr="006A0BDD" w:rsidRDefault="00916612" w:rsidP="00171A32">
            <w:pPr>
              <w:spacing w:line="360" w:lineRule="auto"/>
              <w:jc w:val="both"/>
              <w:rPr>
                <w:rFonts w:ascii="Times New Roman" w:hAnsi="Times New Roman" w:cs="Times New Roman"/>
                <w:sz w:val="28"/>
                <w:szCs w:val="28"/>
              </w:rPr>
            </w:pPr>
            <w:r w:rsidRPr="006A0BDD">
              <w:rPr>
                <w:rFonts w:ascii="Times New Roman" w:hAnsi="Times New Roman" w:cs="Times New Roman"/>
                <w:sz w:val="28"/>
                <w:szCs w:val="28"/>
              </w:rPr>
              <w:t>Количество врачей в т.ч.</w:t>
            </w:r>
          </w:p>
        </w:tc>
        <w:tc>
          <w:tcPr>
            <w:tcW w:w="2977" w:type="dxa"/>
            <w:tcBorders>
              <w:top w:val="single" w:sz="4" w:space="0" w:color="000000"/>
              <w:left w:val="single" w:sz="4" w:space="0" w:color="000000"/>
              <w:bottom w:val="single" w:sz="4" w:space="0" w:color="000000"/>
              <w:right w:val="single" w:sz="4" w:space="0" w:color="000000"/>
            </w:tcBorders>
            <w:hideMark/>
          </w:tcPr>
          <w:p w:rsidR="00916612" w:rsidRPr="006A0BDD" w:rsidRDefault="00916612" w:rsidP="00171A32">
            <w:pPr>
              <w:spacing w:line="360" w:lineRule="auto"/>
              <w:jc w:val="both"/>
              <w:rPr>
                <w:rFonts w:ascii="Times New Roman" w:hAnsi="Times New Roman" w:cs="Times New Roman"/>
                <w:sz w:val="28"/>
                <w:szCs w:val="28"/>
              </w:rPr>
            </w:pPr>
            <w:r>
              <w:rPr>
                <w:rFonts w:ascii="Times New Roman" w:hAnsi="Times New Roman" w:cs="Times New Roman"/>
                <w:sz w:val="28"/>
                <w:szCs w:val="28"/>
              </w:rPr>
              <w:t>30</w:t>
            </w:r>
          </w:p>
        </w:tc>
        <w:tc>
          <w:tcPr>
            <w:tcW w:w="3118" w:type="dxa"/>
            <w:tcBorders>
              <w:top w:val="single" w:sz="4" w:space="0" w:color="000000"/>
              <w:left w:val="single" w:sz="4" w:space="0" w:color="000000"/>
              <w:bottom w:val="single" w:sz="4" w:space="0" w:color="000000"/>
              <w:right w:val="single" w:sz="4" w:space="0" w:color="000000"/>
            </w:tcBorders>
            <w:hideMark/>
          </w:tcPr>
          <w:p w:rsidR="00916612" w:rsidRPr="006A0BDD" w:rsidRDefault="00916612" w:rsidP="00171A32">
            <w:pPr>
              <w:spacing w:line="360" w:lineRule="auto"/>
              <w:jc w:val="both"/>
              <w:rPr>
                <w:rFonts w:ascii="Times New Roman" w:hAnsi="Times New Roman" w:cs="Times New Roman"/>
                <w:sz w:val="28"/>
                <w:szCs w:val="28"/>
              </w:rPr>
            </w:pPr>
            <w:r>
              <w:rPr>
                <w:rFonts w:ascii="Times New Roman" w:hAnsi="Times New Roman" w:cs="Times New Roman"/>
                <w:sz w:val="28"/>
                <w:szCs w:val="28"/>
              </w:rPr>
              <w:t>34</w:t>
            </w:r>
          </w:p>
        </w:tc>
        <w:tc>
          <w:tcPr>
            <w:tcW w:w="2835" w:type="dxa"/>
            <w:tcBorders>
              <w:top w:val="single" w:sz="4" w:space="0" w:color="000000"/>
              <w:left w:val="single" w:sz="4" w:space="0" w:color="000000"/>
              <w:bottom w:val="single" w:sz="4" w:space="0" w:color="000000"/>
              <w:right w:val="single" w:sz="4" w:space="0" w:color="000000"/>
            </w:tcBorders>
            <w:hideMark/>
          </w:tcPr>
          <w:p w:rsidR="00916612" w:rsidRPr="006A0BDD" w:rsidRDefault="00916612" w:rsidP="00171A32">
            <w:pPr>
              <w:spacing w:line="360" w:lineRule="auto"/>
              <w:jc w:val="both"/>
              <w:rPr>
                <w:rFonts w:ascii="Times New Roman" w:hAnsi="Times New Roman" w:cs="Times New Roman"/>
                <w:sz w:val="28"/>
                <w:szCs w:val="28"/>
              </w:rPr>
            </w:pPr>
            <w:r>
              <w:rPr>
                <w:rFonts w:ascii="Times New Roman" w:hAnsi="Times New Roman" w:cs="Times New Roman"/>
                <w:sz w:val="28"/>
                <w:szCs w:val="28"/>
              </w:rPr>
              <w:t>32</w:t>
            </w:r>
          </w:p>
        </w:tc>
      </w:tr>
      <w:tr w:rsidR="00916612" w:rsidRPr="006A0BDD" w:rsidTr="00171A32">
        <w:tc>
          <w:tcPr>
            <w:tcW w:w="6096" w:type="dxa"/>
            <w:tcBorders>
              <w:top w:val="single" w:sz="4" w:space="0" w:color="000000"/>
              <w:left w:val="single" w:sz="4" w:space="0" w:color="000000"/>
              <w:bottom w:val="single" w:sz="4" w:space="0" w:color="000000"/>
              <w:right w:val="single" w:sz="4" w:space="0" w:color="000000"/>
            </w:tcBorders>
            <w:hideMark/>
          </w:tcPr>
          <w:p w:rsidR="00916612" w:rsidRPr="006A0BDD" w:rsidRDefault="00916612" w:rsidP="00171A32">
            <w:pPr>
              <w:spacing w:line="360" w:lineRule="auto"/>
              <w:jc w:val="both"/>
              <w:rPr>
                <w:rFonts w:ascii="Times New Roman" w:hAnsi="Times New Roman" w:cs="Times New Roman"/>
                <w:sz w:val="28"/>
                <w:szCs w:val="28"/>
              </w:rPr>
            </w:pPr>
            <w:r w:rsidRPr="006A0BDD">
              <w:rPr>
                <w:rFonts w:ascii="Times New Roman" w:hAnsi="Times New Roman" w:cs="Times New Roman"/>
                <w:sz w:val="28"/>
                <w:szCs w:val="28"/>
              </w:rPr>
              <w:t>-ВОП</w:t>
            </w:r>
          </w:p>
        </w:tc>
        <w:tc>
          <w:tcPr>
            <w:tcW w:w="2977" w:type="dxa"/>
            <w:tcBorders>
              <w:top w:val="single" w:sz="4" w:space="0" w:color="000000"/>
              <w:left w:val="single" w:sz="4" w:space="0" w:color="000000"/>
              <w:bottom w:val="single" w:sz="4" w:space="0" w:color="000000"/>
              <w:right w:val="single" w:sz="4" w:space="0" w:color="000000"/>
            </w:tcBorders>
            <w:hideMark/>
          </w:tcPr>
          <w:p w:rsidR="00916612" w:rsidRPr="006A0BDD" w:rsidRDefault="00916612" w:rsidP="00171A32">
            <w:pPr>
              <w:spacing w:line="360" w:lineRule="auto"/>
              <w:jc w:val="both"/>
              <w:rPr>
                <w:rFonts w:ascii="Times New Roman" w:hAnsi="Times New Roman" w:cs="Times New Roman"/>
                <w:sz w:val="28"/>
                <w:szCs w:val="28"/>
              </w:rPr>
            </w:pPr>
            <w:r w:rsidRPr="006A0BDD">
              <w:rPr>
                <w:rFonts w:ascii="Times New Roman" w:hAnsi="Times New Roman" w:cs="Times New Roman"/>
                <w:sz w:val="28"/>
                <w:szCs w:val="28"/>
              </w:rPr>
              <w:t>1</w:t>
            </w:r>
          </w:p>
        </w:tc>
        <w:tc>
          <w:tcPr>
            <w:tcW w:w="3118" w:type="dxa"/>
            <w:tcBorders>
              <w:top w:val="single" w:sz="4" w:space="0" w:color="000000"/>
              <w:left w:val="single" w:sz="4" w:space="0" w:color="000000"/>
              <w:bottom w:val="single" w:sz="4" w:space="0" w:color="000000"/>
              <w:right w:val="single" w:sz="4" w:space="0" w:color="000000"/>
            </w:tcBorders>
            <w:hideMark/>
          </w:tcPr>
          <w:p w:rsidR="00916612" w:rsidRPr="006A0BDD" w:rsidRDefault="00916612" w:rsidP="00171A32">
            <w:pPr>
              <w:spacing w:line="360" w:lineRule="auto"/>
              <w:jc w:val="both"/>
              <w:rPr>
                <w:rFonts w:ascii="Times New Roman" w:hAnsi="Times New Roman" w:cs="Times New Roman"/>
                <w:sz w:val="28"/>
                <w:szCs w:val="28"/>
              </w:rPr>
            </w:pPr>
            <w:r w:rsidRPr="006A0BDD">
              <w:rPr>
                <w:rFonts w:ascii="Times New Roman" w:hAnsi="Times New Roman" w:cs="Times New Roman"/>
                <w:sz w:val="28"/>
                <w:szCs w:val="28"/>
              </w:rPr>
              <w:t>1</w:t>
            </w:r>
          </w:p>
        </w:tc>
        <w:tc>
          <w:tcPr>
            <w:tcW w:w="2835" w:type="dxa"/>
            <w:tcBorders>
              <w:top w:val="single" w:sz="4" w:space="0" w:color="000000"/>
              <w:left w:val="single" w:sz="4" w:space="0" w:color="000000"/>
              <w:bottom w:val="single" w:sz="4" w:space="0" w:color="000000"/>
              <w:right w:val="single" w:sz="4" w:space="0" w:color="000000"/>
            </w:tcBorders>
            <w:hideMark/>
          </w:tcPr>
          <w:p w:rsidR="00916612" w:rsidRPr="006A0BDD" w:rsidRDefault="00916612" w:rsidP="00171A32">
            <w:pPr>
              <w:spacing w:line="360" w:lineRule="auto"/>
              <w:jc w:val="both"/>
              <w:rPr>
                <w:rFonts w:ascii="Times New Roman" w:hAnsi="Times New Roman" w:cs="Times New Roman"/>
                <w:sz w:val="28"/>
                <w:szCs w:val="28"/>
              </w:rPr>
            </w:pPr>
            <w:r>
              <w:rPr>
                <w:rFonts w:ascii="Times New Roman" w:hAnsi="Times New Roman" w:cs="Times New Roman"/>
                <w:sz w:val="28"/>
                <w:szCs w:val="28"/>
              </w:rPr>
              <w:t>1</w:t>
            </w:r>
          </w:p>
        </w:tc>
      </w:tr>
      <w:tr w:rsidR="00916612" w:rsidRPr="006A0BDD" w:rsidTr="00171A32">
        <w:tc>
          <w:tcPr>
            <w:tcW w:w="6096" w:type="dxa"/>
            <w:tcBorders>
              <w:top w:val="single" w:sz="4" w:space="0" w:color="000000"/>
              <w:left w:val="single" w:sz="4" w:space="0" w:color="000000"/>
              <w:bottom w:val="single" w:sz="4" w:space="0" w:color="000000"/>
              <w:right w:val="single" w:sz="4" w:space="0" w:color="000000"/>
            </w:tcBorders>
            <w:hideMark/>
          </w:tcPr>
          <w:p w:rsidR="00916612" w:rsidRPr="006A0BDD" w:rsidRDefault="00916612" w:rsidP="00171A32">
            <w:pPr>
              <w:spacing w:line="360" w:lineRule="auto"/>
              <w:jc w:val="both"/>
              <w:rPr>
                <w:rFonts w:ascii="Times New Roman" w:hAnsi="Times New Roman" w:cs="Times New Roman"/>
                <w:sz w:val="28"/>
                <w:szCs w:val="28"/>
              </w:rPr>
            </w:pPr>
            <w:r w:rsidRPr="006A0BDD">
              <w:rPr>
                <w:rFonts w:ascii="Times New Roman" w:hAnsi="Times New Roman" w:cs="Times New Roman"/>
                <w:sz w:val="28"/>
                <w:szCs w:val="28"/>
              </w:rPr>
              <w:t>Обеспеченность врачами на 10000 нас.</w:t>
            </w:r>
          </w:p>
        </w:tc>
        <w:tc>
          <w:tcPr>
            <w:tcW w:w="2977" w:type="dxa"/>
            <w:tcBorders>
              <w:top w:val="single" w:sz="4" w:space="0" w:color="000000"/>
              <w:left w:val="single" w:sz="4" w:space="0" w:color="000000"/>
              <w:bottom w:val="single" w:sz="4" w:space="0" w:color="000000"/>
              <w:right w:val="single" w:sz="4" w:space="0" w:color="000000"/>
            </w:tcBorders>
            <w:hideMark/>
          </w:tcPr>
          <w:p w:rsidR="00916612" w:rsidRPr="006A0BDD" w:rsidRDefault="00916612" w:rsidP="00171A32">
            <w:pPr>
              <w:spacing w:line="360" w:lineRule="auto"/>
              <w:jc w:val="both"/>
              <w:rPr>
                <w:rFonts w:ascii="Times New Roman" w:hAnsi="Times New Roman" w:cs="Times New Roman"/>
                <w:sz w:val="28"/>
                <w:szCs w:val="28"/>
              </w:rPr>
            </w:pPr>
            <w:r>
              <w:rPr>
                <w:rFonts w:ascii="Times New Roman" w:hAnsi="Times New Roman" w:cs="Times New Roman"/>
                <w:sz w:val="28"/>
                <w:szCs w:val="28"/>
              </w:rPr>
              <w:t>5,1</w:t>
            </w:r>
          </w:p>
        </w:tc>
        <w:tc>
          <w:tcPr>
            <w:tcW w:w="3118" w:type="dxa"/>
            <w:tcBorders>
              <w:top w:val="single" w:sz="4" w:space="0" w:color="000000"/>
              <w:left w:val="single" w:sz="4" w:space="0" w:color="000000"/>
              <w:bottom w:val="single" w:sz="4" w:space="0" w:color="000000"/>
              <w:right w:val="single" w:sz="4" w:space="0" w:color="000000"/>
            </w:tcBorders>
            <w:hideMark/>
          </w:tcPr>
          <w:p w:rsidR="00916612" w:rsidRPr="006A0BDD" w:rsidRDefault="00916612" w:rsidP="00171A32">
            <w:pPr>
              <w:spacing w:line="360" w:lineRule="auto"/>
              <w:jc w:val="both"/>
              <w:rPr>
                <w:rFonts w:ascii="Times New Roman" w:hAnsi="Times New Roman" w:cs="Times New Roman"/>
                <w:sz w:val="28"/>
                <w:szCs w:val="28"/>
              </w:rPr>
            </w:pPr>
            <w:r>
              <w:rPr>
                <w:rFonts w:ascii="Times New Roman" w:hAnsi="Times New Roman" w:cs="Times New Roman"/>
                <w:sz w:val="28"/>
                <w:szCs w:val="28"/>
              </w:rPr>
              <w:t>30,3</w:t>
            </w:r>
          </w:p>
        </w:tc>
        <w:tc>
          <w:tcPr>
            <w:tcW w:w="2835" w:type="dxa"/>
            <w:tcBorders>
              <w:top w:val="single" w:sz="4" w:space="0" w:color="000000"/>
              <w:left w:val="single" w:sz="4" w:space="0" w:color="000000"/>
              <w:bottom w:val="single" w:sz="4" w:space="0" w:color="000000"/>
              <w:right w:val="single" w:sz="4" w:space="0" w:color="000000"/>
            </w:tcBorders>
            <w:hideMark/>
          </w:tcPr>
          <w:p w:rsidR="00916612" w:rsidRPr="006A0BDD" w:rsidRDefault="00916612" w:rsidP="00171A32">
            <w:pPr>
              <w:spacing w:line="360" w:lineRule="auto"/>
              <w:jc w:val="both"/>
              <w:rPr>
                <w:rFonts w:ascii="Times New Roman" w:hAnsi="Times New Roman" w:cs="Times New Roman"/>
                <w:sz w:val="28"/>
                <w:szCs w:val="28"/>
              </w:rPr>
            </w:pPr>
            <w:r>
              <w:rPr>
                <w:rFonts w:ascii="Times New Roman" w:hAnsi="Times New Roman" w:cs="Times New Roman"/>
                <w:sz w:val="28"/>
                <w:szCs w:val="28"/>
              </w:rPr>
              <w:t>30,3</w:t>
            </w:r>
          </w:p>
        </w:tc>
      </w:tr>
      <w:tr w:rsidR="00916612" w:rsidRPr="006A0BDD" w:rsidTr="00171A32">
        <w:tc>
          <w:tcPr>
            <w:tcW w:w="6096" w:type="dxa"/>
            <w:tcBorders>
              <w:top w:val="single" w:sz="4" w:space="0" w:color="000000"/>
              <w:left w:val="single" w:sz="4" w:space="0" w:color="000000"/>
              <w:bottom w:val="single" w:sz="4" w:space="0" w:color="000000"/>
              <w:right w:val="single" w:sz="4" w:space="0" w:color="000000"/>
            </w:tcBorders>
            <w:hideMark/>
          </w:tcPr>
          <w:p w:rsidR="00916612" w:rsidRPr="006A0BDD" w:rsidRDefault="00916612" w:rsidP="00171A32">
            <w:pPr>
              <w:spacing w:line="360" w:lineRule="auto"/>
              <w:jc w:val="both"/>
              <w:rPr>
                <w:rFonts w:ascii="Times New Roman" w:hAnsi="Times New Roman" w:cs="Times New Roman"/>
                <w:sz w:val="28"/>
                <w:szCs w:val="28"/>
              </w:rPr>
            </w:pPr>
            <w:r w:rsidRPr="006A0BDD">
              <w:rPr>
                <w:rFonts w:ascii="Times New Roman" w:hAnsi="Times New Roman" w:cs="Times New Roman"/>
                <w:sz w:val="28"/>
                <w:szCs w:val="28"/>
              </w:rPr>
              <w:t>Укомплектованность врачебными должностями</w:t>
            </w:r>
          </w:p>
        </w:tc>
        <w:tc>
          <w:tcPr>
            <w:tcW w:w="2977" w:type="dxa"/>
            <w:tcBorders>
              <w:top w:val="single" w:sz="4" w:space="0" w:color="000000"/>
              <w:left w:val="single" w:sz="4" w:space="0" w:color="000000"/>
              <w:bottom w:val="single" w:sz="4" w:space="0" w:color="000000"/>
              <w:right w:val="single" w:sz="4" w:space="0" w:color="000000"/>
            </w:tcBorders>
            <w:hideMark/>
          </w:tcPr>
          <w:p w:rsidR="00916612" w:rsidRPr="006A0BDD" w:rsidRDefault="00916612" w:rsidP="00171A32">
            <w:pPr>
              <w:spacing w:line="360" w:lineRule="auto"/>
              <w:jc w:val="both"/>
              <w:rPr>
                <w:rFonts w:ascii="Times New Roman" w:hAnsi="Times New Roman" w:cs="Times New Roman"/>
                <w:sz w:val="28"/>
                <w:szCs w:val="28"/>
              </w:rPr>
            </w:pPr>
            <w:r w:rsidRPr="006A0BDD">
              <w:rPr>
                <w:rFonts w:ascii="Times New Roman" w:hAnsi="Times New Roman" w:cs="Times New Roman"/>
                <w:sz w:val="28"/>
                <w:szCs w:val="28"/>
              </w:rPr>
              <w:t>55,05</w:t>
            </w:r>
          </w:p>
        </w:tc>
        <w:tc>
          <w:tcPr>
            <w:tcW w:w="3118" w:type="dxa"/>
            <w:tcBorders>
              <w:top w:val="single" w:sz="4" w:space="0" w:color="000000"/>
              <w:left w:val="single" w:sz="4" w:space="0" w:color="000000"/>
              <w:bottom w:val="single" w:sz="4" w:space="0" w:color="000000"/>
              <w:right w:val="single" w:sz="4" w:space="0" w:color="000000"/>
            </w:tcBorders>
            <w:hideMark/>
          </w:tcPr>
          <w:p w:rsidR="00916612" w:rsidRPr="006A0BDD" w:rsidRDefault="00916612" w:rsidP="00171A32">
            <w:pPr>
              <w:spacing w:line="360" w:lineRule="auto"/>
              <w:jc w:val="both"/>
              <w:rPr>
                <w:rFonts w:ascii="Times New Roman" w:hAnsi="Times New Roman" w:cs="Times New Roman"/>
                <w:sz w:val="28"/>
                <w:szCs w:val="28"/>
              </w:rPr>
            </w:pPr>
            <w:r w:rsidRPr="006A0BDD">
              <w:rPr>
                <w:rFonts w:ascii="Times New Roman" w:hAnsi="Times New Roman" w:cs="Times New Roman"/>
                <w:sz w:val="28"/>
                <w:szCs w:val="28"/>
              </w:rPr>
              <w:t>60,2</w:t>
            </w:r>
          </w:p>
        </w:tc>
        <w:tc>
          <w:tcPr>
            <w:tcW w:w="2835" w:type="dxa"/>
            <w:tcBorders>
              <w:top w:val="single" w:sz="4" w:space="0" w:color="000000"/>
              <w:left w:val="single" w:sz="4" w:space="0" w:color="000000"/>
              <w:bottom w:val="single" w:sz="4" w:space="0" w:color="000000"/>
              <w:right w:val="single" w:sz="4" w:space="0" w:color="000000"/>
            </w:tcBorders>
            <w:hideMark/>
          </w:tcPr>
          <w:p w:rsidR="00916612" w:rsidRPr="006A0BDD" w:rsidRDefault="00916612" w:rsidP="00171A32">
            <w:pPr>
              <w:spacing w:line="360" w:lineRule="auto"/>
              <w:jc w:val="both"/>
              <w:rPr>
                <w:rFonts w:ascii="Times New Roman" w:hAnsi="Times New Roman" w:cs="Times New Roman"/>
                <w:sz w:val="28"/>
                <w:szCs w:val="28"/>
              </w:rPr>
            </w:pPr>
            <w:r>
              <w:rPr>
                <w:rFonts w:ascii="Times New Roman" w:hAnsi="Times New Roman" w:cs="Times New Roman"/>
                <w:sz w:val="28"/>
                <w:szCs w:val="28"/>
              </w:rPr>
              <w:t>77</w:t>
            </w:r>
          </w:p>
        </w:tc>
      </w:tr>
      <w:tr w:rsidR="00916612" w:rsidRPr="006A0BDD" w:rsidTr="00171A32">
        <w:tc>
          <w:tcPr>
            <w:tcW w:w="6096" w:type="dxa"/>
            <w:tcBorders>
              <w:top w:val="single" w:sz="4" w:space="0" w:color="000000"/>
              <w:left w:val="single" w:sz="4" w:space="0" w:color="000000"/>
              <w:bottom w:val="single" w:sz="4" w:space="0" w:color="000000"/>
              <w:right w:val="single" w:sz="4" w:space="0" w:color="000000"/>
            </w:tcBorders>
            <w:hideMark/>
          </w:tcPr>
          <w:p w:rsidR="00916612" w:rsidRPr="006A0BDD" w:rsidRDefault="00916612" w:rsidP="00171A32">
            <w:pPr>
              <w:spacing w:line="360" w:lineRule="auto"/>
              <w:jc w:val="both"/>
              <w:rPr>
                <w:rFonts w:ascii="Times New Roman" w:hAnsi="Times New Roman" w:cs="Times New Roman"/>
                <w:sz w:val="28"/>
                <w:szCs w:val="28"/>
              </w:rPr>
            </w:pPr>
            <w:r w:rsidRPr="006A0BDD">
              <w:rPr>
                <w:rFonts w:ascii="Times New Roman" w:hAnsi="Times New Roman" w:cs="Times New Roman"/>
                <w:sz w:val="28"/>
                <w:szCs w:val="28"/>
              </w:rPr>
              <w:t>Соотношение врач/медсестра</w:t>
            </w:r>
          </w:p>
        </w:tc>
        <w:tc>
          <w:tcPr>
            <w:tcW w:w="2977" w:type="dxa"/>
            <w:tcBorders>
              <w:top w:val="single" w:sz="4" w:space="0" w:color="000000"/>
              <w:left w:val="single" w:sz="4" w:space="0" w:color="000000"/>
              <w:bottom w:val="single" w:sz="4" w:space="0" w:color="000000"/>
              <w:right w:val="single" w:sz="4" w:space="0" w:color="000000"/>
            </w:tcBorders>
            <w:hideMark/>
          </w:tcPr>
          <w:p w:rsidR="00916612" w:rsidRPr="006A0BDD" w:rsidRDefault="00916612" w:rsidP="00171A32">
            <w:pPr>
              <w:spacing w:line="360" w:lineRule="auto"/>
              <w:jc w:val="both"/>
              <w:rPr>
                <w:rFonts w:ascii="Times New Roman" w:hAnsi="Times New Roman" w:cs="Times New Roman"/>
                <w:sz w:val="28"/>
                <w:szCs w:val="28"/>
              </w:rPr>
            </w:pPr>
            <w:r w:rsidRPr="006A0BDD">
              <w:rPr>
                <w:rFonts w:ascii="Times New Roman" w:hAnsi="Times New Roman" w:cs="Times New Roman"/>
                <w:sz w:val="28"/>
                <w:szCs w:val="28"/>
              </w:rPr>
              <w:t>0,35</w:t>
            </w:r>
          </w:p>
        </w:tc>
        <w:tc>
          <w:tcPr>
            <w:tcW w:w="3118" w:type="dxa"/>
            <w:tcBorders>
              <w:top w:val="single" w:sz="4" w:space="0" w:color="000000"/>
              <w:left w:val="single" w:sz="4" w:space="0" w:color="000000"/>
              <w:bottom w:val="single" w:sz="4" w:space="0" w:color="000000"/>
              <w:right w:val="single" w:sz="4" w:space="0" w:color="000000"/>
            </w:tcBorders>
            <w:hideMark/>
          </w:tcPr>
          <w:p w:rsidR="00916612" w:rsidRPr="006A0BDD" w:rsidRDefault="00916612" w:rsidP="00171A32">
            <w:pPr>
              <w:spacing w:line="360" w:lineRule="auto"/>
              <w:jc w:val="both"/>
              <w:rPr>
                <w:rFonts w:ascii="Times New Roman" w:hAnsi="Times New Roman" w:cs="Times New Roman"/>
                <w:sz w:val="28"/>
                <w:szCs w:val="28"/>
              </w:rPr>
            </w:pPr>
            <w:r w:rsidRPr="006A0BDD">
              <w:rPr>
                <w:rFonts w:ascii="Times New Roman" w:hAnsi="Times New Roman" w:cs="Times New Roman"/>
                <w:sz w:val="28"/>
                <w:szCs w:val="28"/>
              </w:rPr>
              <w:t>0,40</w:t>
            </w:r>
          </w:p>
        </w:tc>
        <w:tc>
          <w:tcPr>
            <w:tcW w:w="2835" w:type="dxa"/>
            <w:tcBorders>
              <w:top w:val="single" w:sz="4" w:space="0" w:color="000000"/>
              <w:left w:val="single" w:sz="4" w:space="0" w:color="000000"/>
              <w:bottom w:val="single" w:sz="4" w:space="0" w:color="000000"/>
              <w:right w:val="single" w:sz="4" w:space="0" w:color="000000"/>
            </w:tcBorders>
            <w:hideMark/>
          </w:tcPr>
          <w:p w:rsidR="00916612" w:rsidRPr="006A0BDD" w:rsidRDefault="00916612" w:rsidP="00171A32">
            <w:pPr>
              <w:spacing w:line="360" w:lineRule="auto"/>
              <w:jc w:val="both"/>
              <w:rPr>
                <w:rFonts w:ascii="Times New Roman" w:hAnsi="Times New Roman" w:cs="Times New Roman"/>
                <w:sz w:val="28"/>
                <w:szCs w:val="28"/>
              </w:rPr>
            </w:pPr>
            <w:r>
              <w:rPr>
                <w:rFonts w:ascii="Times New Roman" w:hAnsi="Times New Roman" w:cs="Times New Roman"/>
                <w:sz w:val="28"/>
                <w:szCs w:val="28"/>
              </w:rPr>
              <w:t>0,40</w:t>
            </w:r>
          </w:p>
        </w:tc>
      </w:tr>
      <w:tr w:rsidR="00916612" w:rsidRPr="006A0BDD" w:rsidTr="00171A32">
        <w:tc>
          <w:tcPr>
            <w:tcW w:w="6096" w:type="dxa"/>
            <w:tcBorders>
              <w:top w:val="single" w:sz="4" w:space="0" w:color="000000"/>
              <w:left w:val="single" w:sz="4" w:space="0" w:color="000000"/>
              <w:bottom w:val="single" w:sz="4" w:space="0" w:color="000000"/>
              <w:right w:val="single" w:sz="4" w:space="0" w:color="000000"/>
            </w:tcBorders>
            <w:hideMark/>
          </w:tcPr>
          <w:p w:rsidR="00916612" w:rsidRPr="006A0BDD" w:rsidRDefault="00916612" w:rsidP="00171A32">
            <w:pPr>
              <w:spacing w:line="360" w:lineRule="auto"/>
              <w:jc w:val="both"/>
              <w:rPr>
                <w:rFonts w:ascii="Times New Roman" w:hAnsi="Times New Roman" w:cs="Times New Roman"/>
                <w:sz w:val="28"/>
                <w:szCs w:val="28"/>
              </w:rPr>
            </w:pPr>
            <w:r w:rsidRPr="006A0BDD">
              <w:rPr>
                <w:rFonts w:ascii="Times New Roman" w:hAnsi="Times New Roman" w:cs="Times New Roman"/>
                <w:sz w:val="28"/>
                <w:szCs w:val="28"/>
              </w:rPr>
              <w:lastRenderedPageBreak/>
              <w:t>Коэффициент совместительства</w:t>
            </w:r>
          </w:p>
        </w:tc>
        <w:tc>
          <w:tcPr>
            <w:tcW w:w="2977" w:type="dxa"/>
            <w:tcBorders>
              <w:top w:val="single" w:sz="4" w:space="0" w:color="000000"/>
              <w:left w:val="single" w:sz="4" w:space="0" w:color="000000"/>
              <w:bottom w:val="single" w:sz="4" w:space="0" w:color="000000"/>
              <w:right w:val="single" w:sz="4" w:space="0" w:color="000000"/>
            </w:tcBorders>
          </w:tcPr>
          <w:p w:rsidR="00916612" w:rsidRPr="006A0BDD" w:rsidRDefault="00916612" w:rsidP="00171A32">
            <w:pPr>
              <w:spacing w:line="360" w:lineRule="auto"/>
              <w:jc w:val="both"/>
              <w:rPr>
                <w:rFonts w:ascii="Times New Roman" w:hAnsi="Times New Roman" w:cs="Times New Roman"/>
                <w:sz w:val="28"/>
                <w:szCs w:val="28"/>
              </w:rPr>
            </w:pPr>
          </w:p>
        </w:tc>
        <w:tc>
          <w:tcPr>
            <w:tcW w:w="3118" w:type="dxa"/>
            <w:tcBorders>
              <w:top w:val="single" w:sz="4" w:space="0" w:color="000000"/>
              <w:left w:val="single" w:sz="4" w:space="0" w:color="000000"/>
              <w:bottom w:val="single" w:sz="4" w:space="0" w:color="000000"/>
              <w:right w:val="single" w:sz="4" w:space="0" w:color="000000"/>
            </w:tcBorders>
          </w:tcPr>
          <w:p w:rsidR="00916612" w:rsidRPr="006A0BDD" w:rsidRDefault="00916612" w:rsidP="00171A32">
            <w:pPr>
              <w:spacing w:line="360" w:lineRule="auto"/>
              <w:jc w:val="both"/>
              <w:rPr>
                <w:rFonts w:ascii="Times New Roman" w:hAnsi="Times New Roman" w:cs="Times New Roman"/>
                <w:sz w:val="28"/>
                <w:szCs w:val="28"/>
              </w:rPr>
            </w:pPr>
          </w:p>
        </w:tc>
        <w:tc>
          <w:tcPr>
            <w:tcW w:w="2835" w:type="dxa"/>
            <w:tcBorders>
              <w:top w:val="single" w:sz="4" w:space="0" w:color="000000"/>
              <w:left w:val="single" w:sz="4" w:space="0" w:color="000000"/>
              <w:bottom w:val="single" w:sz="4" w:space="0" w:color="000000"/>
              <w:right w:val="single" w:sz="4" w:space="0" w:color="000000"/>
            </w:tcBorders>
          </w:tcPr>
          <w:p w:rsidR="00916612" w:rsidRPr="006A0BDD" w:rsidRDefault="00916612" w:rsidP="00171A32">
            <w:pPr>
              <w:spacing w:line="360" w:lineRule="auto"/>
              <w:jc w:val="both"/>
              <w:rPr>
                <w:rFonts w:ascii="Times New Roman" w:hAnsi="Times New Roman" w:cs="Times New Roman"/>
                <w:sz w:val="28"/>
                <w:szCs w:val="28"/>
              </w:rPr>
            </w:pPr>
          </w:p>
        </w:tc>
      </w:tr>
      <w:tr w:rsidR="00916612" w:rsidRPr="006A0BDD" w:rsidTr="00171A32">
        <w:tc>
          <w:tcPr>
            <w:tcW w:w="6096" w:type="dxa"/>
            <w:tcBorders>
              <w:top w:val="single" w:sz="4" w:space="0" w:color="000000"/>
              <w:left w:val="single" w:sz="4" w:space="0" w:color="000000"/>
              <w:bottom w:val="single" w:sz="4" w:space="0" w:color="000000"/>
              <w:right w:val="single" w:sz="4" w:space="0" w:color="000000"/>
            </w:tcBorders>
            <w:hideMark/>
          </w:tcPr>
          <w:p w:rsidR="00916612" w:rsidRPr="006A0BDD" w:rsidRDefault="00916612" w:rsidP="00171A32">
            <w:pPr>
              <w:spacing w:line="360" w:lineRule="auto"/>
              <w:jc w:val="both"/>
              <w:rPr>
                <w:rFonts w:ascii="Times New Roman" w:hAnsi="Times New Roman" w:cs="Times New Roman"/>
                <w:sz w:val="28"/>
                <w:szCs w:val="28"/>
              </w:rPr>
            </w:pPr>
            <w:r w:rsidRPr="006A0BDD">
              <w:rPr>
                <w:rFonts w:ascii="Times New Roman" w:hAnsi="Times New Roman" w:cs="Times New Roman"/>
                <w:sz w:val="28"/>
                <w:szCs w:val="28"/>
              </w:rPr>
              <w:t>врачей, в т.ч. :</w:t>
            </w:r>
          </w:p>
        </w:tc>
        <w:tc>
          <w:tcPr>
            <w:tcW w:w="2977" w:type="dxa"/>
            <w:tcBorders>
              <w:top w:val="single" w:sz="4" w:space="0" w:color="000000"/>
              <w:left w:val="single" w:sz="4" w:space="0" w:color="000000"/>
              <w:bottom w:val="single" w:sz="4" w:space="0" w:color="000000"/>
              <w:right w:val="single" w:sz="4" w:space="0" w:color="000000"/>
            </w:tcBorders>
            <w:hideMark/>
          </w:tcPr>
          <w:p w:rsidR="00916612" w:rsidRPr="006A0BDD" w:rsidRDefault="00916612" w:rsidP="00171A32">
            <w:pPr>
              <w:spacing w:line="360" w:lineRule="auto"/>
              <w:jc w:val="both"/>
              <w:rPr>
                <w:rFonts w:ascii="Times New Roman" w:hAnsi="Times New Roman" w:cs="Times New Roman"/>
                <w:sz w:val="28"/>
                <w:szCs w:val="28"/>
              </w:rPr>
            </w:pPr>
            <w:r w:rsidRPr="006A0BDD">
              <w:rPr>
                <w:rFonts w:ascii="Times New Roman" w:hAnsi="Times New Roman" w:cs="Times New Roman"/>
                <w:sz w:val="28"/>
                <w:szCs w:val="28"/>
              </w:rPr>
              <w:t>1,7</w:t>
            </w:r>
          </w:p>
        </w:tc>
        <w:tc>
          <w:tcPr>
            <w:tcW w:w="3118" w:type="dxa"/>
            <w:tcBorders>
              <w:top w:val="single" w:sz="4" w:space="0" w:color="000000"/>
              <w:left w:val="single" w:sz="4" w:space="0" w:color="000000"/>
              <w:bottom w:val="single" w:sz="4" w:space="0" w:color="000000"/>
              <w:right w:val="single" w:sz="4" w:space="0" w:color="000000"/>
            </w:tcBorders>
            <w:hideMark/>
          </w:tcPr>
          <w:p w:rsidR="00916612" w:rsidRPr="006A0BDD" w:rsidRDefault="00916612" w:rsidP="00171A32">
            <w:pPr>
              <w:spacing w:line="360" w:lineRule="auto"/>
              <w:jc w:val="both"/>
              <w:rPr>
                <w:rFonts w:ascii="Times New Roman" w:hAnsi="Times New Roman" w:cs="Times New Roman"/>
                <w:sz w:val="28"/>
                <w:szCs w:val="28"/>
              </w:rPr>
            </w:pPr>
            <w:r w:rsidRPr="006A0BDD">
              <w:rPr>
                <w:rFonts w:ascii="Times New Roman" w:hAnsi="Times New Roman" w:cs="Times New Roman"/>
                <w:sz w:val="28"/>
                <w:szCs w:val="28"/>
              </w:rPr>
              <w:t>1,6</w:t>
            </w:r>
          </w:p>
        </w:tc>
        <w:tc>
          <w:tcPr>
            <w:tcW w:w="2835" w:type="dxa"/>
            <w:tcBorders>
              <w:top w:val="single" w:sz="4" w:space="0" w:color="000000"/>
              <w:left w:val="single" w:sz="4" w:space="0" w:color="000000"/>
              <w:bottom w:val="single" w:sz="4" w:space="0" w:color="000000"/>
              <w:right w:val="single" w:sz="4" w:space="0" w:color="000000"/>
            </w:tcBorders>
            <w:hideMark/>
          </w:tcPr>
          <w:p w:rsidR="00916612" w:rsidRPr="006A0BDD" w:rsidRDefault="00916612" w:rsidP="00171A32">
            <w:pPr>
              <w:spacing w:line="360" w:lineRule="auto"/>
              <w:jc w:val="both"/>
              <w:rPr>
                <w:rFonts w:ascii="Times New Roman" w:hAnsi="Times New Roman" w:cs="Times New Roman"/>
                <w:sz w:val="28"/>
                <w:szCs w:val="28"/>
              </w:rPr>
            </w:pPr>
            <w:r>
              <w:rPr>
                <w:rFonts w:ascii="Times New Roman" w:hAnsi="Times New Roman" w:cs="Times New Roman"/>
                <w:sz w:val="28"/>
                <w:szCs w:val="28"/>
              </w:rPr>
              <w:t>1,6</w:t>
            </w:r>
          </w:p>
        </w:tc>
      </w:tr>
      <w:tr w:rsidR="00916612" w:rsidRPr="006A0BDD" w:rsidTr="00171A32">
        <w:tc>
          <w:tcPr>
            <w:tcW w:w="6096" w:type="dxa"/>
            <w:tcBorders>
              <w:top w:val="single" w:sz="4" w:space="0" w:color="000000"/>
              <w:left w:val="single" w:sz="4" w:space="0" w:color="000000"/>
              <w:bottom w:val="single" w:sz="4" w:space="0" w:color="000000"/>
              <w:right w:val="single" w:sz="4" w:space="0" w:color="000000"/>
            </w:tcBorders>
            <w:hideMark/>
          </w:tcPr>
          <w:p w:rsidR="00916612" w:rsidRPr="006A0BDD" w:rsidRDefault="00916612" w:rsidP="00171A32">
            <w:pPr>
              <w:spacing w:line="360" w:lineRule="auto"/>
              <w:jc w:val="both"/>
              <w:rPr>
                <w:rFonts w:ascii="Times New Roman" w:hAnsi="Times New Roman" w:cs="Times New Roman"/>
                <w:sz w:val="28"/>
                <w:szCs w:val="28"/>
              </w:rPr>
            </w:pPr>
            <w:r w:rsidRPr="006A0BDD">
              <w:rPr>
                <w:rFonts w:ascii="Times New Roman" w:hAnsi="Times New Roman" w:cs="Times New Roman"/>
                <w:sz w:val="28"/>
                <w:szCs w:val="28"/>
              </w:rPr>
              <w:t>- терапевтов</w:t>
            </w:r>
          </w:p>
        </w:tc>
        <w:tc>
          <w:tcPr>
            <w:tcW w:w="2977" w:type="dxa"/>
            <w:tcBorders>
              <w:top w:val="single" w:sz="4" w:space="0" w:color="000000"/>
              <w:left w:val="single" w:sz="4" w:space="0" w:color="000000"/>
              <w:bottom w:val="single" w:sz="4" w:space="0" w:color="000000"/>
              <w:right w:val="single" w:sz="4" w:space="0" w:color="000000"/>
            </w:tcBorders>
            <w:hideMark/>
          </w:tcPr>
          <w:p w:rsidR="00916612" w:rsidRPr="006A0BDD" w:rsidRDefault="00916612" w:rsidP="00171A32">
            <w:pPr>
              <w:spacing w:line="360" w:lineRule="auto"/>
              <w:jc w:val="both"/>
              <w:rPr>
                <w:rFonts w:ascii="Times New Roman" w:hAnsi="Times New Roman" w:cs="Times New Roman"/>
                <w:sz w:val="28"/>
                <w:szCs w:val="28"/>
              </w:rPr>
            </w:pPr>
            <w:r w:rsidRPr="006A0BDD">
              <w:rPr>
                <w:rFonts w:ascii="Times New Roman" w:hAnsi="Times New Roman" w:cs="Times New Roman"/>
                <w:sz w:val="28"/>
                <w:szCs w:val="28"/>
              </w:rPr>
              <w:t>1,7</w:t>
            </w:r>
          </w:p>
        </w:tc>
        <w:tc>
          <w:tcPr>
            <w:tcW w:w="3118" w:type="dxa"/>
            <w:tcBorders>
              <w:top w:val="single" w:sz="4" w:space="0" w:color="000000"/>
              <w:left w:val="single" w:sz="4" w:space="0" w:color="000000"/>
              <w:bottom w:val="single" w:sz="4" w:space="0" w:color="000000"/>
              <w:right w:val="single" w:sz="4" w:space="0" w:color="000000"/>
            </w:tcBorders>
            <w:hideMark/>
          </w:tcPr>
          <w:p w:rsidR="00916612" w:rsidRPr="006A0BDD" w:rsidRDefault="00916612" w:rsidP="00171A32">
            <w:pPr>
              <w:spacing w:line="360" w:lineRule="auto"/>
              <w:jc w:val="both"/>
              <w:rPr>
                <w:rFonts w:ascii="Times New Roman" w:hAnsi="Times New Roman" w:cs="Times New Roman"/>
                <w:sz w:val="28"/>
                <w:szCs w:val="28"/>
              </w:rPr>
            </w:pPr>
            <w:r w:rsidRPr="006A0BDD">
              <w:rPr>
                <w:rFonts w:ascii="Times New Roman" w:hAnsi="Times New Roman" w:cs="Times New Roman"/>
                <w:sz w:val="28"/>
                <w:szCs w:val="28"/>
              </w:rPr>
              <w:t>1,6</w:t>
            </w:r>
          </w:p>
        </w:tc>
        <w:tc>
          <w:tcPr>
            <w:tcW w:w="2835" w:type="dxa"/>
            <w:tcBorders>
              <w:top w:val="single" w:sz="4" w:space="0" w:color="000000"/>
              <w:left w:val="single" w:sz="4" w:space="0" w:color="000000"/>
              <w:bottom w:val="single" w:sz="4" w:space="0" w:color="000000"/>
              <w:right w:val="single" w:sz="4" w:space="0" w:color="000000"/>
            </w:tcBorders>
            <w:hideMark/>
          </w:tcPr>
          <w:p w:rsidR="00916612" w:rsidRPr="006A0BDD" w:rsidRDefault="00916612" w:rsidP="00171A32">
            <w:pPr>
              <w:spacing w:line="360" w:lineRule="auto"/>
              <w:jc w:val="both"/>
              <w:rPr>
                <w:rFonts w:ascii="Times New Roman" w:hAnsi="Times New Roman" w:cs="Times New Roman"/>
                <w:sz w:val="28"/>
                <w:szCs w:val="28"/>
              </w:rPr>
            </w:pPr>
            <w:r>
              <w:rPr>
                <w:rFonts w:ascii="Times New Roman" w:hAnsi="Times New Roman" w:cs="Times New Roman"/>
                <w:sz w:val="28"/>
                <w:szCs w:val="28"/>
              </w:rPr>
              <w:t>1,6</w:t>
            </w:r>
          </w:p>
        </w:tc>
      </w:tr>
      <w:tr w:rsidR="00916612" w:rsidRPr="006A0BDD" w:rsidTr="00171A32">
        <w:tc>
          <w:tcPr>
            <w:tcW w:w="6096" w:type="dxa"/>
            <w:tcBorders>
              <w:top w:val="single" w:sz="4" w:space="0" w:color="000000"/>
              <w:left w:val="single" w:sz="4" w:space="0" w:color="000000"/>
              <w:bottom w:val="single" w:sz="4" w:space="0" w:color="000000"/>
              <w:right w:val="single" w:sz="4" w:space="0" w:color="000000"/>
            </w:tcBorders>
            <w:hideMark/>
          </w:tcPr>
          <w:p w:rsidR="00916612" w:rsidRPr="006A0BDD" w:rsidRDefault="00916612" w:rsidP="00171A32">
            <w:pPr>
              <w:spacing w:line="360" w:lineRule="auto"/>
              <w:jc w:val="both"/>
              <w:rPr>
                <w:rFonts w:ascii="Times New Roman" w:hAnsi="Times New Roman" w:cs="Times New Roman"/>
                <w:sz w:val="28"/>
                <w:szCs w:val="28"/>
              </w:rPr>
            </w:pPr>
            <w:r w:rsidRPr="006A0BDD">
              <w:rPr>
                <w:rFonts w:ascii="Times New Roman" w:hAnsi="Times New Roman" w:cs="Times New Roman"/>
                <w:sz w:val="28"/>
                <w:szCs w:val="28"/>
              </w:rPr>
              <w:t>- педиатров</w:t>
            </w:r>
          </w:p>
        </w:tc>
        <w:tc>
          <w:tcPr>
            <w:tcW w:w="2977" w:type="dxa"/>
            <w:tcBorders>
              <w:top w:val="single" w:sz="4" w:space="0" w:color="000000"/>
              <w:left w:val="single" w:sz="4" w:space="0" w:color="000000"/>
              <w:bottom w:val="single" w:sz="4" w:space="0" w:color="000000"/>
              <w:right w:val="single" w:sz="4" w:space="0" w:color="000000"/>
            </w:tcBorders>
            <w:hideMark/>
          </w:tcPr>
          <w:p w:rsidR="00916612" w:rsidRPr="006A0BDD" w:rsidRDefault="00916612" w:rsidP="00171A32">
            <w:pPr>
              <w:spacing w:line="360" w:lineRule="auto"/>
              <w:jc w:val="both"/>
              <w:rPr>
                <w:rFonts w:ascii="Times New Roman" w:hAnsi="Times New Roman" w:cs="Times New Roman"/>
                <w:sz w:val="28"/>
                <w:szCs w:val="28"/>
              </w:rPr>
            </w:pPr>
            <w:r w:rsidRPr="006A0BDD">
              <w:rPr>
                <w:rFonts w:ascii="Times New Roman" w:hAnsi="Times New Roman" w:cs="Times New Roman"/>
                <w:sz w:val="28"/>
                <w:szCs w:val="28"/>
              </w:rPr>
              <w:t>2,0</w:t>
            </w:r>
          </w:p>
        </w:tc>
        <w:tc>
          <w:tcPr>
            <w:tcW w:w="3118" w:type="dxa"/>
            <w:tcBorders>
              <w:top w:val="single" w:sz="4" w:space="0" w:color="000000"/>
              <w:left w:val="single" w:sz="4" w:space="0" w:color="000000"/>
              <w:bottom w:val="single" w:sz="4" w:space="0" w:color="000000"/>
              <w:right w:val="single" w:sz="4" w:space="0" w:color="000000"/>
            </w:tcBorders>
            <w:hideMark/>
          </w:tcPr>
          <w:p w:rsidR="00916612" w:rsidRPr="006A0BDD" w:rsidRDefault="00916612" w:rsidP="00171A32">
            <w:pPr>
              <w:spacing w:line="360" w:lineRule="auto"/>
              <w:jc w:val="both"/>
              <w:rPr>
                <w:rFonts w:ascii="Times New Roman" w:hAnsi="Times New Roman" w:cs="Times New Roman"/>
                <w:sz w:val="28"/>
                <w:szCs w:val="28"/>
              </w:rPr>
            </w:pPr>
            <w:r w:rsidRPr="006A0BDD">
              <w:rPr>
                <w:rFonts w:ascii="Times New Roman" w:hAnsi="Times New Roman" w:cs="Times New Roman"/>
                <w:sz w:val="28"/>
                <w:szCs w:val="28"/>
              </w:rPr>
              <w:t>1,5</w:t>
            </w:r>
          </w:p>
        </w:tc>
        <w:tc>
          <w:tcPr>
            <w:tcW w:w="2835" w:type="dxa"/>
            <w:tcBorders>
              <w:top w:val="single" w:sz="4" w:space="0" w:color="000000"/>
              <w:left w:val="single" w:sz="4" w:space="0" w:color="000000"/>
              <w:bottom w:val="single" w:sz="4" w:space="0" w:color="000000"/>
              <w:right w:val="single" w:sz="4" w:space="0" w:color="000000"/>
            </w:tcBorders>
            <w:hideMark/>
          </w:tcPr>
          <w:p w:rsidR="00916612" w:rsidRPr="006A0BDD" w:rsidRDefault="00916612" w:rsidP="00171A32">
            <w:pPr>
              <w:spacing w:line="360" w:lineRule="auto"/>
              <w:jc w:val="both"/>
              <w:rPr>
                <w:rFonts w:ascii="Times New Roman" w:hAnsi="Times New Roman" w:cs="Times New Roman"/>
                <w:sz w:val="28"/>
                <w:szCs w:val="28"/>
              </w:rPr>
            </w:pPr>
            <w:r>
              <w:rPr>
                <w:rFonts w:ascii="Times New Roman" w:hAnsi="Times New Roman" w:cs="Times New Roman"/>
                <w:sz w:val="28"/>
                <w:szCs w:val="28"/>
              </w:rPr>
              <w:t>1,5</w:t>
            </w:r>
          </w:p>
        </w:tc>
      </w:tr>
      <w:tr w:rsidR="00916612" w:rsidRPr="006A0BDD" w:rsidTr="00171A32">
        <w:tc>
          <w:tcPr>
            <w:tcW w:w="6096" w:type="dxa"/>
            <w:tcBorders>
              <w:top w:val="single" w:sz="4" w:space="0" w:color="000000"/>
              <w:left w:val="single" w:sz="4" w:space="0" w:color="000000"/>
              <w:bottom w:val="single" w:sz="4" w:space="0" w:color="000000"/>
              <w:right w:val="single" w:sz="4" w:space="0" w:color="000000"/>
            </w:tcBorders>
            <w:hideMark/>
          </w:tcPr>
          <w:p w:rsidR="00916612" w:rsidRPr="006A0BDD" w:rsidRDefault="00916612" w:rsidP="00171A32">
            <w:pPr>
              <w:spacing w:line="360" w:lineRule="auto"/>
              <w:jc w:val="both"/>
              <w:rPr>
                <w:rFonts w:ascii="Times New Roman" w:hAnsi="Times New Roman" w:cs="Times New Roman"/>
                <w:sz w:val="28"/>
                <w:szCs w:val="28"/>
              </w:rPr>
            </w:pPr>
            <w:r w:rsidRPr="006A0BDD">
              <w:rPr>
                <w:rFonts w:ascii="Times New Roman" w:hAnsi="Times New Roman" w:cs="Times New Roman"/>
                <w:sz w:val="28"/>
                <w:szCs w:val="28"/>
              </w:rPr>
              <w:t>- хирургов</w:t>
            </w:r>
          </w:p>
        </w:tc>
        <w:tc>
          <w:tcPr>
            <w:tcW w:w="2977" w:type="dxa"/>
            <w:tcBorders>
              <w:top w:val="single" w:sz="4" w:space="0" w:color="000000"/>
              <w:left w:val="single" w:sz="4" w:space="0" w:color="000000"/>
              <w:bottom w:val="single" w:sz="4" w:space="0" w:color="000000"/>
              <w:right w:val="single" w:sz="4" w:space="0" w:color="000000"/>
            </w:tcBorders>
            <w:hideMark/>
          </w:tcPr>
          <w:p w:rsidR="00916612" w:rsidRPr="006A0BDD" w:rsidRDefault="00916612" w:rsidP="00171A32">
            <w:pPr>
              <w:spacing w:line="360" w:lineRule="auto"/>
              <w:jc w:val="both"/>
              <w:rPr>
                <w:rFonts w:ascii="Times New Roman" w:hAnsi="Times New Roman" w:cs="Times New Roman"/>
                <w:sz w:val="28"/>
                <w:szCs w:val="28"/>
              </w:rPr>
            </w:pPr>
            <w:r w:rsidRPr="006A0BDD">
              <w:rPr>
                <w:rFonts w:ascii="Times New Roman" w:hAnsi="Times New Roman" w:cs="Times New Roman"/>
                <w:sz w:val="28"/>
                <w:szCs w:val="28"/>
              </w:rPr>
              <w:t>2,0</w:t>
            </w:r>
          </w:p>
        </w:tc>
        <w:tc>
          <w:tcPr>
            <w:tcW w:w="3118" w:type="dxa"/>
            <w:tcBorders>
              <w:top w:val="single" w:sz="4" w:space="0" w:color="000000"/>
              <w:left w:val="single" w:sz="4" w:space="0" w:color="000000"/>
              <w:bottom w:val="single" w:sz="4" w:space="0" w:color="000000"/>
              <w:right w:val="single" w:sz="4" w:space="0" w:color="000000"/>
            </w:tcBorders>
            <w:hideMark/>
          </w:tcPr>
          <w:p w:rsidR="00916612" w:rsidRPr="006A0BDD" w:rsidRDefault="00916612" w:rsidP="00171A32">
            <w:pPr>
              <w:spacing w:line="360" w:lineRule="auto"/>
              <w:jc w:val="both"/>
              <w:rPr>
                <w:rFonts w:ascii="Times New Roman" w:hAnsi="Times New Roman" w:cs="Times New Roman"/>
                <w:sz w:val="28"/>
                <w:szCs w:val="28"/>
              </w:rPr>
            </w:pPr>
            <w:r w:rsidRPr="006A0BDD">
              <w:rPr>
                <w:rFonts w:ascii="Times New Roman" w:hAnsi="Times New Roman" w:cs="Times New Roman"/>
                <w:sz w:val="28"/>
                <w:szCs w:val="28"/>
              </w:rPr>
              <w:t>2,0</w:t>
            </w:r>
          </w:p>
        </w:tc>
        <w:tc>
          <w:tcPr>
            <w:tcW w:w="2835" w:type="dxa"/>
            <w:tcBorders>
              <w:top w:val="single" w:sz="4" w:space="0" w:color="000000"/>
              <w:left w:val="single" w:sz="4" w:space="0" w:color="000000"/>
              <w:bottom w:val="single" w:sz="4" w:space="0" w:color="000000"/>
              <w:right w:val="single" w:sz="4" w:space="0" w:color="000000"/>
            </w:tcBorders>
            <w:hideMark/>
          </w:tcPr>
          <w:p w:rsidR="00916612" w:rsidRPr="006A0BDD" w:rsidRDefault="00916612" w:rsidP="00171A32">
            <w:pPr>
              <w:spacing w:line="360" w:lineRule="auto"/>
              <w:jc w:val="both"/>
              <w:rPr>
                <w:rFonts w:ascii="Times New Roman" w:hAnsi="Times New Roman" w:cs="Times New Roman"/>
                <w:sz w:val="28"/>
                <w:szCs w:val="28"/>
              </w:rPr>
            </w:pPr>
            <w:r>
              <w:rPr>
                <w:rFonts w:ascii="Times New Roman" w:hAnsi="Times New Roman" w:cs="Times New Roman"/>
                <w:sz w:val="28"/>
                <w:szCs w:val="28"/>
              </w:rPr>
              <w:t>2,0</w:t>
            </w:r>
          </w:p>
        </w:tc>
      </w:tr>
      <w:tr w:rsidR="00916612" w:rsidRPr="006A0BDD" w:rsidTr="00171A32">
        <w:tc>
          <w:tcPr>
            <w:tcW w:w="6096" w:type="dxa"/>
            <w:tcBorders>
              <w:top w:val="single" w:sz="4" w:space="0" w:color="000000"/>
              <w:left w:val="single" w:sz="4" w:space="0" w:color="000000"/>
              <w:bottom w:val="single" w:sz="4" w:space="0" w:color="000000"/>
              <w:right w:val="single" w:sz="4" w:space="0" w:color="000000"/>
            </w:tcBorders>
            <w:hideMark/>
          </w:tcPr>
          <w:p w:rsidR="00916612" w:rsidRPr="006A0BDD" w:rsidRDefault="00916612" w:rsidP="00171A32">
            <w:pPr>
              <w:spacing w:line="360" w:lineRule="auto"/>
              <w:jc w:val="both"/>
              <w:rPr>
                <w:rFonts w:ascii="Times New Roman" w:hAnsi="Times New Roman" w:cs="Times New Roman"/>
                <w:sz w:val="28"/>
                <w:szCs w:val="28"/>
              </w:rPr>
            </w:pPr>
            <w:r w:rsidRPr="006A0BDD">
              <w:rPr>
                <w:rFonts w:ascii="Times New Roman" w:hAnsi="Times New Roman" w:cs="Times New Roman"/>
                <w:sz w:val="28"/>
                <w:szCs w:val="28"/>
              </w:rPr>
              <w:t>- акушер-гинекологов</w:t>
            </w:r>
          </w:p>
        </w:tc>
        <w:tc>
          <w:tcPr>
            <w:tcW w:w="2977" w:type="dxa"/>
            <w:tcBorders>
              <w:top w:val="single" w:sz="4" w:space="0" w:color="000000"/>
              <w:left w:val="single" w:sz="4" w:space="0" w:color="000000"/>
              <w:bottom w:val="single" w:sz="4" w:space="0" w:color="000000"/>
              <w:right w:val="single" w:sz="4" w:space="0" w:color="000000"/>
            </w:tcBorders>
            <w:hideMark/>
          </w:tcPr>
          <w:p w:rsidR="00916612" w:rsidRPr="006A0BDD" w:rsidRDefault="00916612" w:rsidP="00171A32">
            <w:pPr>
              <w:spacing w:line="360" w:lineRule="auto"/>
              <w:jc w:val="both"/>
              <w:rPr>
                <w:rFonts w:ascii="Times New Roman" w:hAnsi="Times New Roman" w:cs="Times New Roman"/>
                <w:sz w:val="28"/>
                <w:szCs w:val="28"/>
              </w:rPr>
            </w:pPr>
            <w:r w:rsidRPr="006A0BDD">
              <w:rPr>
                <w:rFonts w:ascii="Times New Roman" w:hAnsi="Times New Roman" w:cs="Times New Roman"/>
                <w:sz w:val="28"/>
                <w:szCs w:val="28"/>
              </w:rPr>
              <w:t>-</w:t>
            </w:r>
          </w:p>
        </w:tc>
        <w:tc>
          <w:tcPr>
            <w:tcW w:w="3118" w:type="dxa"/>
            <w:tcBorders>
              <w:top w:val="single" w:sz="4" w:space="0" w:color="000000"/>
              <w:left w:val="single" w:sz="4" w:space="0" w:color="000000"/>
              <w:bottom w:val="single" w:sz="4" w:space="0" w:color="000000"/>
              <w:right w:val="single" w:sz="4" w:space="0" w:color="000000"/>
            </w:tcBorders>
            <w:hideMark/>
          </w:tcPr>
          <w:p w:rsidR="00916612" w:rsidRPr="006A0BDD" w:rsidRDefault="00916612" w:rsidP="00171A32">
            <w:pPr>
              <w:spacing w:line="360" w:lineRule="auto"/>
              <w:jc w:val="both"/>
              <w:rPr>
                <w:rFonts w:ascii="Times New Roman" w:hAnsi="Times New Roman" w:cs="Times New Roman"/>
                <w:sz w:val="28"/>
                <w:szCs w:val="28"/>
              </w:rPr>
            </w:pPr>
            <w:r w:rsidRPr="006A0BDD">
              <w:rPr>
                <w:rFonts w:ascii="Times New Roman" w:hAnsi="Times New Roman" w:cs="Times New Roman"/>
                <w:sz w:val="28"/>
                <w:szCs w:val="28"/>
              </w:rPr>
              <w:t>-</w:t>
            </w:r>
          </w:p>
        </w:tc>
        <w:tc>
          <w:tcPr>
            <w:tcW w:w="2835" w:type="dxa"/>
            <w:tcBorders>
              <w:top w:val="single" w:sz="4" w:space="0" w:color="000000"/>
              <w:left w:val="single" w:sz="4" w:space="0" w:color="000000"/>
              <w:bottom w:val="single" w:sz="4" w:space="0" w:color="000000"/>
              <w:right w:val="single" w:sz="4" w:space="0" w:color="000000"/>
            </w:tcBorders>
            <w:hideMark/>
          </w:tcPr>
          <w:p w:rsidR="00916612" w:rsidRPr="006A0BDD" w:rsidRDefault="00916612" w:rsidP="00171A32">
            <w:pPr>
              <w:spacing w:line="360" w:lineRule="auto"/>
              <w:jc w:val="both"/>
              <w:rPr>
                <w:rFonts w:ascii="Times New Roman" w:hAnsi="Times New Roman" w:cs="Times New Roman"/>
                <w:sz w:val="28"/>
                <w:szCs w:val="28"/>
              </w:rPr>
            </w:pPr>
            <w:r>
              <w:rPr>
                <w:rFonts w:ascii="Times New Roman" w:hAnsi="Times New Roman" w:cs="Times New Roman"/>
                <w:sz w:val="28"/>
                <w:szCs w:val="28"/>
              </w:rPr>
              <w:t>-</w:t>
            </w:r>
          </w:p>
        </w:tc>
      </w:tr>
      <w:tr w:rsidR="00916612" w:rsidRPr="006A0BDD" w:rsidTr="00171A32">
        <w:tc>
          <w:tcPr>
            <w:tcW w:w="6096" w:type="dxa"/>
            <w:tcBorders>
              <w:top w:val="single" w:sz="4" w:space="0" w:color="000000"/>
              <w:left w:val="single" w:sz="4" w:space="0" w:color="000000"/>
              <w:bottom w:val="single" w:sz="4" w:space="0" w:color="000000"/>
              <w:right w:val="single" w:sz="4" w:space="0" w:color="000000"/>
            </w:tcBorders>
            <w:hideMark/>
          </w:tcPr>
          <w:p w:rsidR="00916612" w:rsidRPr="006A0BDD" w:rsidRDefault="00916612" w:rsidP="00171A32">
            <w:pPr>
              <w:spacing w:line="360" w:lineRule="auto"/>
              <w:jc w:val="both"/>
              <w:rPr>
                <w:rFonts w:ascii="Times New Roman" w:hAnsi="Times New Roman" w:cs="Times New Roman"/>
                <w:sz w:val="28"/>
                <w:szCs w:val="28"/>
              </w:rPr>
            </w:pPr>
            <w:r w:rsidRPr="006A0BDD">
              <w:rPr>
                <w:rFonts w:ascii="Times New Roman" w:hAnsi="Times New Roman" w:cs="Times New Roman"/>
                <w:sz w:val="28"/>
                <w:szCs w:val="28"/>
              </w:rPr>
              <w:t>Число аттестованных врачей, в т.ч. имеют:</w:t>
            </w:r>
          </w:p>
        </w:tc>
        <w:tc>
          <w:tcPr>
            <w:tcW w:w="2977" w:type="dxa"/>
            <w:tcBorders>
              <w:top w:val="single" w:sz="4" w:space="0" w:color="000000"/>
              <w:left w:val="single" w:sz="4" w:space="0" w:color="000000"/>
              <w:bottom w:val="single" w:sz="4" w:space="0" w:color="000000"/>
              <w:right w:val="single" w:sz="4" w:space="0" w:color="000000"/>
            </w:tcBorders>
            <w:hideMark/>
          </w:tcPr>
          <w:p w:rsidR="00916612" w:rsidRPr="006A0BDD" w:rsidRDefault="00916612" w:rsidP="00171A32">
            <w:pPr>
              <w:spacing w:line="360" w:lineRule="auto"/>
              <w:jc w:val="both"/>
              <w:rPr>
                <w:rFonts w:ascii="Times New Roman" w:hAnsi="Times New Roman" w:cs="Times New Roman"/>
                <w:sz w:val="28"/>
                <w:szCs w:val="28"/>
              </w:rPr>
            </w:pPr>
            <w:r w:rsidRPr="006A0BDD">
              <w:rPr>
                <w:rFonts w:ascii="Times New Roman" w:hAnsi="Times New Roman" w:cs="Times New Roman"/>
                <w:sz w:val="28"/>
                <w:szCs w:val="28"/>
              </w:rPr>
              <w:t>4–13,3%</w:t>
            </w:r>
          </w:p>
        </w:tc>
        <w:tc>
          <w:tcPr>
            <w:tcW w:w="3118" w:type="dxa"/>
            <w:tcBorders>
              <w:top w:val="single" w:sz="4" w:space="0" w:color="000000"/>
              <w:left w:val="single" w:sz="4" w:space="0" w:color="000000"/>
              <w:bottom w:val="single" w:sz="4" w:space="0" w:color="000000"/>
              <w:right w:val="single" w:sz="4" w:space="0" w:color="000000"/>
            </w:tcBorders>
            <w:hideMark/>
          </w:tcPr>
          <w:p w:rsidR="00916612" w:rsidRPr="006A0BDD" w:rsidRDefault="00916612" w:rsidP="00171A32">
            <w:pPr>
              <w:spacing w:line="360" w:lineRule="auto"/>
              <w:jc w:val="both"/>
              <w:rPr>
                <w:rFonts w:ascii="Times New Roman" w:hAnsi="Times New Roman" w:cs="Times New Roman"/>
                <w:sz w:val="28"/>
                <w:szCs w:val="28"/>
              </w:rPr>
            </w:pPr>
            <w:r w:rsidRPr="006A0BDD">
              <w:rPr>
                <w:rFonts w:ascii="Times New Roman" w:hAnsi="Times New Roman" w:cs="Times New Roman"/>
                <w:sz w:val="28"/>
                <w:szCs w:val="28"/>
              </w:rPr>
              <w:t>4 – 13,3%</w:t>
            </w:r>
          </w:p>
        </w:tc>
        <w:tc>
          <w:tcPr>
            <w:tcW w:w="2835" w:type="dxa"/>
            <w:tcBorders>
              <w:top w:val="single" w:sz="4" w:space="0" w:color="000000"/>
              <w:left w:val="single" w:sz="4" w:space="0" w:color="000000"/>
              <w:bottom w:val="single" w:sz="4" w:space="0" w:color="000000"/>
              <w:right w:val="single" w:sz="4" w:space="0" w:color="000000"/>
            </w:tcBorders>
            <w:hideMark/>
          </w:tcPr>
          <w:p w:rsidR="00916612" w:rsidRPr="006A0BDD" w:rsidRDefault="00916612" w:rsidP="00171A32">
            <w:pPr>
              <w:spacing w:line="360" w:lineRule="auto"/>
              <w:jc w:val="both"/>
              <w:rPr>
                <w:rFonts w:ascii="Times New Roman" w:hAnsi="Times New Roman" w:cs="Times New Roman"/>
                <w:sz w:val="28"/>
                <w:szCs w:val="28"/>
              </w:rPr>
            </w:pPr>
            <w:r>
              <w:rPr>
                <w:rFonts w:ascii="Times New Roman" w:hAnsi="Times New Roman" w:cs="Times New Roman"/>
                <w:sz w:val="28"/>
                <w:szCs w:val="28"/>
              </w:rPr>
              <w:t>14-73,75%</w:t>
            </w:r>
          </w:p>
        </w:tc>
      </w:tr>
      <w:tr w:rsidR="00916612" w:rsidRPr="006A0BDD" w:rsidTr="00171A32">
        <w:tc>
          <w:tcPr>
            <w:tcW w:w="6096" w:type="dxa"/>
            <w:tcBorders>
              <w:top w:val="single" w:sz="4" w:space="0" w:color="000000"/>
              <w:left w:val="single" w:sz="4" w:space="0" w:color="000000"/>
              <w:bottom w:val="single" w:sz="4" w:space="0" w:color="000000"/>
              <w:right w:val="single" w:sz="4" w:space="0" w:color="000000"/>
            </w:tcBorders>
            <w:hideMark/>
          </w:tcPr>
          <w:p w:rsidR="00916612" w:rsidRPr="006A0BDD" w:rsidRDefault="00916612" w:rsidP="00171A32">
            <w:pPr>
              <w:spacing w:line="360" w:lineRule="auto"/>
              <w:jc w:val="both"/>
              <w:rPr>
                <w:rFonts w:ascii="Times New Roman" w:hAnsi="Times New Roman" w:cs="Times New Roman"/>
                <w:sz w:val="28"/>
                <w:szCs w:val="28"/>
              </w:rPr>
            </w:pPr>
            <w:r w:rsidRPr="006A0BDD">
              <w:rPr>
                <w:rFonts w:ascii="Times New Roman" w:hAnsi="Times New Roman" w:cs="Times New Roman"/>
                <w:sz w:val="28"/>
                <w:szCs w:val="28"/>
              </w:rPr>
              <w:t>- высшую категорию</w:t>
            </w:r>
          </w:p>
        </w:tc>
        <w:tc>
          <w:tcPr>
            <w:tcW w:w="2977" w:type="dxa"/>
            <w:tcBorders>
              <w:top w:val="single" w:sz="4" w:space="0" w:color="000000"/>
              <w:left w:val="single" w:sz="4" w:space="0" w:color="000000"/>
              <w:bottom w:val="single" w:sz="4" w:space="0" w:color="000000"/>
              <w:right w:val="single" w:sz="4" w:space="0" w:color="000000"/>
            </w:tcBorders>
            <w:hideMark/>
          </w:tcPr>
          <w:p w:rsidR="00916612" w:rsidRPr="006A0BDD" w:rsidRDefault="00916612" w:rsidP="00171A32">
            <w:pPr>
              <w:spacing w:line="360" w:lineRule="auto"/>
              <w:jc w:val="both"/>
              <w:rPr>
                <w:rFonts w:ascii="Times New Roman" w:hAnsi="Times New Roman" w:cs="Times New Roman"/>
                <w:sz w:val="28"/>
                <w:szCs w:val="28"/>
              </w:rPr>
            </w:pPr>
            <w:r w:rsidRPr="006A0BDD">
              <w:rPr>
                <w:rFonts w:ascii="Times New Roman" w:hAnsi="Times New Roman" w:cs="Times New Roman"/>
                <w:sz w:val="28"/>
                <w:szCs w:val="28"/>
              </w:rPr>
              <w:t>3</w:t>
            </w:r>
          </w:p>
        </w:tc>
        <w:tc>
          <w:tcPr>
            <w:tcW w:w="3118" w:type="dxa"/>
            <w:tcBorders>
              <w:top w:val="single" w:sz="4" w:space="0" w:color="000000"/>
              <w:left w:val="single" w:sz="4" w:space="0" w:color="000000"/>
              <w:bottom w:val="single" w:sz="4" w:space="0" w:color="000000"/>
              <w:right w:val="single" w:sz="4" w:space="0" w:color="000000"/>
            </w:tcBorders>
            <w:hideMark/>
          </w:tcPr>
          <w:p w:rsidR="00916612" w:rsidRPr="006A0BDD" w:rsidRDefault="00916612" w:rsidP="00171A32">
            <w:pPr>
              <w:spacing w:line="360" w:lineRule="auto"/>
              <w:jc w:val="both"/>
              <w:rPr>
                <w:rFonts w:ascii="Times New Roman" w:hAnsi="Times New Roman" w:cs="Times New Roman"/>
                <w:sz w:val="28"/>
                <w:szCs w:val="28"/>
              </w:rPr>
            </w:pPr>
            <w:r w:rsidRPr="006A0BDD">
              <w:rPr>
                <w:rFonts w:ascii="Times New Roman" w:hAnsi="Times New Roman" w:cs="Times New Roman"/>
                <w:sz w:val="28"/>
                <w:szCs w:val="28"/>
              </w:rPr>
              <w:t>1</w:t>
            </w:r>
          </w:p>
        </w:tc>
        <w:tc>
          <w:tcPr>
            <w:tcW w:w="2835" w:type="dxa"/>
            <w:tcBorders>
              <w:top w:val="single" w:sz="4" w:space="0" w:color="000000"/>
              <w:left w:val="single" w:sz="4" w:space="0" w:color="000000"/>
              <w:bottom w:val="single" w:sz="4" w:space="0" w:color="000000"/>
              <w:right w:val="single" w:sz="4" w:space="0" w:color="000000"/>
            </w:tcBorders>
            <w:hideMark/>
          </w:tcPr>
          <w:p w:rsidR="00916612" w:rsidRPr="006A0BDD" w:rsidRDefault="00916612" w:rsidP="00171A32">
            <w:pPr>
              <w:spacing w:line="360" w:lineRule="auto"/>
              <w:jc w:val="both"/>
              <w:rPr>
                <w:rFonts w:ascii="Times New Roman" w:hAnsi="Times New Roman" w:cs="Times New Roman"/>
                <w:sz w:val="28"/>
                <w:szCs w:val="28"/>
              </w:rPr>
            </w:pPr>
            <w:r>
              <w:rPr>
                <w:rFonts w:ascii="Times New Roman" w:hAnsi="Times New Roman" w:cs="Times New Roman"/>
                <w:sz w:val="28"/>
                <w:szCs w:val="28"/>
              </w:rPr>
              <w:t>2</w:t>
            </w:r>
          </w:p>
        </w:tc>
      </w:tr>
      <w:tr w:rsidR="00916612" w:rsidRPr="006A0BDD" w:rsidTr="00171A32">
        <w:tc>
          <w:tcPr>
            <w:tcW w:w="6096" w:type="dxa"/>
            <w:tcBorders>
              <w:top w:val="single" w:sz="4" w:space="0" w:color="000000"/>
              <w:left w:val="single" w:sz="4" w:space="0" w:color="000000"/>
              <w:bottom w:val="single" w:sz="4" w:space="0" w:color="000000"/>
              <w:right w:val="single" w:sz="4" w:space="0" w:color="000000"/>
            </w:tcBorders>
            <w:hideMark/>
          </w:tcPr>
          <w:p w:rsidR="00916612" w:rsidRPr="006A0BDD" w:rsidRDefault="00916612" w:rsidP="00171A32">
            <w:pPr>
              <w:spacing w:line="360" w:lineRule="auto"/>
              <w:jc w:val="both"/>
              <w:rPr>
                <w:rFonts w:ascii="Times New Roman" w:hAnsi="Times New Roman" w:cs="Times New Roman"/>
                <w:sz w:val="28"/>
                <w:szCs w:val="28"/>
              </w:rPr>
            </w:pPr>
            <w:r w:rsidRPr="006A0BDD">
              <w:rPr>
                <w:rFonts w:ascii="Times New Roman" w:hAnsi="Times New Roman" w:cs="Times New Roman"/>
                <w:sz w:val="28"/>
                <w:szCs w:val="28"/>
              </w:rPr>
              <w:t>- первую</w:t>
            </w:r>
          </w:p>
        </w:tc>
        <w:tc>
          <w:tcPr>
            <w:tcW w:w="2977" w:type="dxa"/>
            <w:tcBorders>
              <w:top w:val="single" w:sz="4" w:space="0" w:color="000000"/>
              <w:left w:val="single" w:sz="4" w:space="0" w:color="000000"/>
              <w:bottom w:val="single" w:sz="4" w:space="0" w:color="000000"/>
              <w:right w:val="single" w:sz="4" w:space="0" w:color="000000"/>
            </w:tcBorders>
            <w:hideMark/>
          </w:tcPr>
          <w:p w:rsidR="00916612" w:rsidRPr="006A0BDD" w:rsidRDefault="00916612" w:rsidP="00171A32">
            <w:pPr>
              <w:spacing w:line="360" w:lineRule="auto"/>
              <w:jc w:val="both"/>
              <w:rPr>
                <w:rFonts w:ascii="Times New Roman" w:hAnsi="Times New Roman" w:cs="Times New Roman"/>
                <w:sz w:val="28"/>
                <w:szCs w:val="28"/>
              </w:rPr>
            </w:pPr>
          </w:p>
        </w:tc>
        <w:tc>
          <w:tcPr>
            <w:tcW w:w="3118" w:type="dxa"/>
            <w:tcBorders>
              <w:top w:val="single" w:sz="4" w:space="0" w:color="000000"/>
              <w:left w:val="single" w:sz="4" w:space="0" w:color="000000"/>
              <w:bottom w:val="single" w:sz="4" w:space="0" w:color="000000"/>
              <w:right w:val="single" w:sz="4" w:space="0" w:color="000000"/>
            </w:tcBorders>
            <w:hideMark/>
          </w:tcPr>
          <w:p w:rsidR="00916612" w:rsidRPr="006A0BDD" w:rsidRDefault="00916612" w:rsidP="00171A32">
            <w:pPr>
              <w:spacing w:line="360" w:lineRule="auto"/>
              <w:jc w:val="both"/>
              <w:rPr>
                <w:rFonts w:ascii="Times New Roman" w:hAnsi="Times New Roman" w:cs="Times New Roman"/>
                <w:sz w:val="28"/>
                <w:szCs w:val="28"/>
              </w:rPr>
            </w:pPr>
            <w:r w:rsidRPr="006A0BDD">
              <w:rPr>
                <w:rFonts w:ascii="Times New Roman" w:hAnsi="Times New Roman" w:cs="Times New Roman"/>
                <w:sz w:val="28"/>
                <w:szCs w:val="28"/>
              </w:rPr>
              <w:t>2</w:t>
            </w:r>
          </w:p>
        </w:tc>
        <w:tc>
          <w:tcPr>
            <w:tcW w:w="2835" w:type="dxa"/>
            <w:tcBorders>
              <w:top w:val="single" w:sz="4" w:space="0" w:color="000000"/>
              <w:left w:val="single" w:sz="4" w:space="0" w:color="000000"/>
              <w:bottom w:val="single" w:sz="4" w:space="0" w:color="000000"/>
              <w:right w:val="single" w:sz="4" w:space="0" w:color="000000"/>
            </w:tcBorders>
          </w:tcPr>
          <w:p w:rsidR="00916612" w:rsidRPr="006A0BDD" w:rsidRDefault="00916612" w:rsidP="00171A32">
            <w:pPr>
              <w:spacing w:line="360" w:lineRule="auto"/>
              <w:jc w:val="both"/>
              <w:rPr>
                <w:rFonts w:ascii="Times New Roman" w:hAnsi="Times New Roman" w:cs="Times New Roman"/>
                <w:sz w:val="28"/>
                <w:szCs w:val="28"/>
              </w:rPr>
            </w:pPr>
            <w:r>
              <w:rPr>
                <w:rFonts w:ascii="Times New Roman" w:hAnsi="Times New Roman" w:cs="Times New Roman"/>
                <w:sz w:val="28"/>
                <w:szCs w:val="28"/>
              </w:rPr>
              <w:t>6</w:t>
            </w:r>
          </w:p>
        </w:tc>
      </w:tr>
      <w:tr w:rsidR="00916612" w:rsidRPr="006A0BDD" w:rsidTr="00171A32">
        <w:tc>
          <w:tcPr>
            <w:tcW w:w="6096" w:type="dxa"/>
            <w:tcBorders>
              <w:top w:val="single" w:sz="4" w:space="0" w:color="000000"/>
              <w:left w:val="single" w:sz="4" w:space="0" w:color="000000"/>
              <w:bottom w:val="single" w:sz="4" w:space="0" w:color="000000"/>
              <w:right w:val="single" w:sz="4" w:space="0" w:color="000000"/>
            </w:tcBorders>
            <w:hideMark/>
          </w:tcPr>
          <w:p w:rsidR="00916612" w:rsidRPr="006A0BDD" w:rsidRDefault="00916612" w:rsidP="00171A32">
            <w:pPr>
              <w:spacing w:line="360" w:lineRule="auto"/>
              <w:jc w:val="both"/>
              <w:rPr>
                <w:rFonts w:ascii="Times New Roman" w:hAnsi="Times New Roman" w:cs="Times New Roman"/>
                <w:sz w:val="28"/>
                <w:szCs w:val="28"/>
              </w:rPr>
            </w:pPr>
            <w:r w:rsidRPr="006A0BDD">
              <w:rPr>
                <w:rFonts w:ascii="Times New Roman" w:hAnsi="Times New Roman" w:cs="Times New Roman"/>
                <w:sz w:val="28"/>
                <w:szCs w:val="28"/>
              </w:rPr>
              <w:t>- вторую</w:t>
            </w:r>
          </w:p>
        </w:tc>
        <w:tc>
          <w:tcPr>
            <w:tcW w:w="2977" w:type="dxa"/>
            <w:tcBorders>
              <w:top w:val="single" w:sz="4" w:space="0" w:color="000000"/>
              <w:left w:val="single" w:sz="4" w:space="0" w:color="000000"/>
              <w:bottom w:val="single" w:sz="4" w:space="0" w:color="000000"/>
              <w:right w:val="single" w:sz="4" w:space="0" w:color="000000"/>
            </w:tcBorders>
            <w:hideMark/>
          </w:tcPr>
          <w:p w:rsidR="00916612" w:rsidRPr="006A0BDD" w:rsidRDefault="00916612" w:rsidP="00171A32">
            <w:pPr>
              <w:spacing w:line="360" w:lineRule="auto"/>
              <w:jc w:val="both"/>
              <w:rPr>
                <w:rFonts w:ascii="Times New Roman" w:hAnsi="Times New Roman" w:cs="Times New Roman"/>
                <w:sz w:val="28"/>
                <w:szCs w:val="28"/>
              </w:rPr>
            </w:pPr>
            <w:r w:rsidRPr="006A0BDD">
              <w:rPr>
                <w:rFonts w:ascii="Times New Roman" w:hAnsi="Times New Roman" w:cs="Times New Roman"/>
                <w:sz w:val="28"/>
                <w:szCs w:val="28"/>
              </w:rPr>
              <w:t>1</w:t>
            </w:r>
          </w:p>
        </w:tc>
        <w:tc>
          <w:tcPr>
            <w:tcW w:w="3118" w:type="dxa"/>
            <w:tcBorders>
              <w:top w:val="single" w:sz="4" w:space="0" w:color="000000"/>
              <w:left w:val="single" w:sz="4" w:space="0" w:color="000000"/>
              <w:bottom w:val="single" w:sz="4" w:space="0" w:color="000000"/>
              <w:right w:val="single" w:sz="4" w:space="0" w:color="000000"/>
            </w:tcBorders>
            <w:hideMark/>
          </w:tcPr>
          <w:p w:rsidR="00916612" w:rsidRPr="006A0BDD" w:rsidRDefault="00916612" w:rsidP="00171A32">
            <w:pPr>
              <w:spacing w:line="360" w:lineRule="auto"/>
              <w:jc w:val="both"/>
              <w:rPr>
                <w:rFonts w:ascii="Times New Roman" w:hAnsi="Times New Roman" w:cs="Times New Roman"/>
                <w:sz w:val="28"/>
                <w:szCs w:val="28"/>
              </w:rPr>
            </w:pPr>
            <w:r w:rsidRPr="006A0BDD">
              <w:rPr>
                <w:rFonts w:ascii="Times New Roman" w:hAnsi="Times New Roman" w:cs="Times New Roman"/>
                <w:sz w:val="28"/>
                <w:szCs w:val="28"/>
              </w:rPr>
              <w:t>1</w:t>
            </w:r>
          </w:p>
        </w:tc>
        <w:tc>
          <w:tcPr>
            <w:tcW w:w="2835" w:type="dxa"/>
            <w:tcBorders>
              <w:top w:val="single" w:sz="4" w:space="0" w:color="000000"/>
              <w:left w:val="single" w:sz="4" w:space="0" w:color="000000"/>
              <w:bottom w:val="single" w:sz="4" w:space="0" w:color="000000"/>
              <w:right w:val="single" w:sz="4" w:space="0" w:color="000000"/>
            </w:tcBorders>
            <w:hideMark/>
          </w:tcPr>
          <w:p w:rsidR="00916612" w:rsidRPr="006A0BDD" w:rsidRDefault="00916612" w:rsidP="00171A32">
            <w:pPr>
              <w:spacing w:line="360" w:lineRule="auto"/>
              <w:jc w:val="both"/>
              <w:rPr>
                <w:rFonts w:ascii="Times New Roman" w:hAnsi="Times New Roman" w:cs="Times New Roman"/>
                <w:sz w:val="28"/>
                <w:szCs w:val="28"/>
              </w:rPr>
            </w:pPr>
            <w:r>
              <w:rPr>
                <w:rFonts w:ascii="Times New Roman" w:hAnsi="Times New Roman" w:cs="Times New Roman"/>
                <w:sz w:val="28"/>
                <w:szCs w:val="28"/>
              </w:rPr>
              <w:t>8</w:t>
            </w:r>
          </w:p>
        </w:tc>
      </w:tr>
      <w:tr w:rsidR="00916612" w:rsidRPr="006A0BDD" w:rsidTr="00171A32">
        <w:tc>
          <w:tcPr>
            <w:tcW w:w="6096" w:type="dxa"/>
            <w:tcBorders>
              <w:top w:val="single" w:sz="4" w:space="0" w:color="000000"/>
              <w:left w:val="single" w:sz="4" w:space="0" w:color="000000"/>
              <w:bottom w:val="single" w:sz="4" w:space="0" w:color="000000"/>
              <w:right w:val="single" w:sz="4" w:space="0" w:color="000000"/>
            </w:tcBorders>
            <w:hideMark/>
          </w:tcPr>
          <w:p w:rsidR="00916612" w:rsidRPr="006A0BDD" w:rsidRDefault="00916612" w:rsidP="00171A32">
            <w:pPr>
              <w:spacing w:line="360" w:lineRule="auto"/>
              <w:jc w:val="both"/>
              <w:rPr>
                <w:rFonts w:ascii="Times New Roman" w:hAnsi="Times New Roman" w:cs="Times New Roman"/>
                <w:sz w:val="28"/>
                <w:szCs w:val="28"/>
              </w:rPr>
            </w:pPr>
            <w:r w:rsidRPr="006A0BDD">
              <w:rPr>
                <w:rFonts w:ascii="Times New Roman" w:hAnsi="Times New Roman" w:cs="Times New Roman"/>
                <w:sz w:val="28"/>
                <w:szCs w:val="28"/>
              </w:rPr>
              <w:t>Врачи, имеющие сертификат</w:t>
            </w:r>
          </w:p>
        </w:tc>
        <w:tc>
          <w:tcPr>
            <w:tcW w:w="2977" w:type="dxa"/>
            <w:tcBorders>
              <w:top w:val="single" w:sz="4" w:space="0" w:color="000000"/>
              <w:left w:val="single" w:sz="4" w:space="0" w:color="000000"/>
              <w:bottom w:val="single" w:sz="4" w:space="0" w:color="000000"/>
              <w:right w:val="single" w:sz="4" w:space="0" w:color="000000"/>
            </w:tcBorders>
            <w:hideMark/>
          </w:tcPr>
          <w:p w:rsidR="00916612" w:rsidRPr="006A0BDD" w:rsidRDefault="00916612" w:rsidP="00171A32">
            <w:pPr>
              <w:spacing w:line="360" w:lineRule="auto"/>
              <w:jc w:val="both"/>
              <w:rPr>
                <w:rFonts w:ascii="Times New Roman" w:hAnsi="Times New Roman" w:cs="Times New Roman"/>
                <w:sz w:val="28"/>
                <w:szCs w:val="28"/>
              </w:rPr>
            </w:pPr>
            <w:r w:rsidRPr="006A0BDD">
              <w:rPr>
                <w:rFonts w:ascii="Times New Roman" w:hAnsi="Times New Roman" w:cs="Times New Roman"/>
                <w:sz w:val="28"/>
                <w:szCs w:val="28"/>
              </w:rPr>
              <w:t>30</w:t>
            </w:r>
          </w:p>
        </w:tc>
        <w:tc>
          <w:tcPr>
            <w:tcW w:w="3118" w:type="dxa"/>
            <w:tcBorders>
              <w:top w:val="single" w:sz="4" w:space="0" w:color="000000"/>
              <w:left w:val="single" w:sz="4" w:space="0" w:color="000000"/>
              <w:bottom w:val="single" w:sz="4" w:space="0" w:color="000000"/>
              <w:right w:val="single" w:sz="4" w:space="0" w:color="000000"/>
            </w:tcBorders>
            <w:hideMark/>
          </w:tcPr>
          <w:p w:rsidR="00916612" w:rsidRPr="006A0BDD" w:rsidRDefault="00916612" w:rsidP="00171A32">
            <w:pPr>
              <w:spacing w:line="360" w:lineRule="auto"/>
              <w:jc w:val="both"/>
              <w:rPr>
                <w:rFonts w:ascii="Times New Roman" w:hAnsi="Times New Roman" w:cs="Times New Roman"/>
                <w:sz w:val="28"/>
                <w:szCs w:val="28"/>
              </w:rPr>
            </w:pPr>
            <w:r w:rsidRPr="006A0BDD">
              <w:rPr>
                <w:rFonts w:ascii="Times New Roman" w:hAnsi="Times New Roman" w:cs="Times New Roman"/>
                <w:sz w:val="28"/>
                <w:szCs w:val="28"/>
              </w:rPr>
              <w:t>34</w:t>
            </w:r>
          </w:p>
        </w:tc>
        <w:tc>
          <w:tcPr>
            <w:tcW w:w="2835" w:type="dxa"/>
            <w:tcBorders>
              <w:top w:val="single" w:sz="4" w:space="0" w:color="000000"/>
              <w:left w:val="single" w:sz="4" w:space="0" w:color="000000"/>
              <w:bottom w:val="single" w:sz="4" w:space="0" w:color="000000"/>
              <w:right w:val="single" w:sz="4" w:space="0" w:color="000000"/>
            </w:tcBorders>
            <w:hideMark/>
          </w:tcPr>
          <w:p w:rsidR="00916612" w:rsidRPr="006A0BDD" w:rsidRDefault="00916612" w:rsidP="00171A32">
            <w:pPr>
              <w:spacing w:line="360" w:lineRule="auto"/>
              <w:jc w:val="both"/>
              <w:rPr>
                <w:rFonts w:ascii="Times New Roman" w:hAnsi="Times New Roman" w:cs="Times New Roman"/>
                <w:sz w:val="28"/>
                <w:szCs w:val="28"/>
              </w:rPr>
            </w:pPr>
            <w:r>
              <w:rPr>
                <w:rFonts w:ascii="Times New Roman" w:hAnsi="Times New Roman" w:cs="Times New Roman"/>
                <w:sz w:val="28"/>
                <w:szCs w:val="28"/>
              </w:rPr>
              <w:t>32</w:t>
            </w:r>
          </w:p>
        </w:tc>
      </w:tr>
      <w:tr w:rsidR="00916612" w:rsidRPr="006A0BDD" w:rsidTr="00171A32">
        <w:tc>
          <w:tcPr>
            <w:tcW w:w="6096" w:type="dxa"/>
            <w:tcBorders>
              <w:top w:val="single" w:sz="4" w:space="0" w:color="000000"/>
              <w:left w:val="single" w:sz="4" w:space="0" w:color="000000"/>
              <w:bottom w:val="single" w:sz="4" w:space="0" w:color="000000"/>
              <w:right w:val="single" w:sz="4" w:space="0" w:color="000000"/>
            </w:tcBorders>
            <w:hideMark/>
          </w:tcPr>
          <w:p w:rsidR="00916612" w:rsidRPr="006A0BDD" w:rsidRDefault="00916612" w:rsidP="00171A32">
            <w:pPr>
              <w:spacing w:line="360" w:lineRule="auto"/>
              <w:jc w:val="both"/>
              <w:rPr>
                <w:rFonts w:ascii="Times New Roman" w:hAnsi="Times New Roman" w:cs="Times New Roman"/>
                <w:sz w:val="28"/>
                <w:szCs w:val="28"/>
              </w:rPr>
            </w:pPr>
            <w:r w:rsidRPr="006A0BDD">
              <w:rPr>
                <w:rFonts w:ascii="Times New Roman" w:hAnsi="Times New Roman" w:cs="Times New Roman"/>
                <w:sz w:val="28"/>
                <w:szCs w:val="28"/>
              </w:rPr>
              <w:t>Количество СМР</w:t>
            </w:r>
          </w:p>
        </w:tc>
        <w:tc>
          <w:tcPr>
            <w:tcW w:w="2977" w:type="dxa"/>
            <w:tcBorders>
              <w:top w:val="single" w:sz="4" w:space="0" w:color="000000"/>
              <w:left w:val="single" w:sz="4" w:space="0" w:color="000000"/>
              <w:bottom w:val="single" w:sz="4" w:space="0" w:color="000000"/>
              <w:right w:val="single" w:sz="4" w:space="0" w:color="000000"/>
            </w:tcBorders>
            <w:hideMark/>
          </w:tcPr>
          <w:p w:rsidR="00916612" w:rsidRPr="006A0BDD" w:rsidRDefault="00916612" w:rsidP="00171A32">
            <w:pPr>
              <w:spacing w:line="360" w:lineRule="auto"/>
              <w:jc w:val="both"/>
              <w:rPr>
                <w:rFonts w:ascii="Times New Roman" w:hAnsi="Times New Roman" w:cs="Times New Roman"/>
                <w:sz w:val="28"/>
                <w:szCs w:val="28"/>
              </w:rPr>
            </w:pPr>
            <w:r w:rsidRPr="006A0BDD">
              <w:rPr>
                <w:rFonts w:ascii="Times New Roman" w:hAnsi="Times New Roman" w:cs="Times New Roman"/>
                <w:sz w:val="28"/>
                <w:szCs w:val="28"/>
              </w:rPr>
              <w:t>96</w:t>
            </w:r>
          </w:p>
        </w:tc>
        <w:tc>
          <w:tcPr>
            <w:tcW w:w="3118" w:type="dxa"/>
            <w:tcBorders>
              <w:top w:val="single" w:sz="4" w:space="0" w:color="000000"/>
              <w:left w:val="single" w:sz="4" w:space="0" w:color="000000"/>
              <w:bottom w:val="single" w:sz="4" w:space="0" w:color="000000"/>
              <w:right w:val="single" w:sz="4" w:space="0" w:color="000000"/>
            </w:tcBorders>
            <w:hideMark/>
          </w:tcPr>
          <w:p w:rsidR="00916612" w:rsidRPr="006A0BDD" w:rsidRDefault="00916612" w:rsidP="00171A32">
            <w:pPr>
              <w:spacing w:line="360" w:lineRule="auto"/>
              <w:jc w:val="both"/>
              <w:rPr>
                <w:rFonts w:ascii="Times New Roman" w:hAnsi="Times New Roman" w:cs="Times New Roman"/>
                <w:sz w:val="28"/>
                <w:szCs w:val="28"/>
              </w:rPr>
            </w:pPr>
            <w:r w:rsidRPr="006A0BDD">
              <w:rPr>
                <w:rFonts w:ascii="Times New Roman" w:hAnsi="Times New Roman" w:cs="Times New Roman"/>
                <w:sz w:val="28"/>
                <w:szCs w:val="28"/>
              </w:rPr>
              <w:t>90</w:t>
            </w:r>
          </w:p>
        </w:tc>
        <w:tc>
          <w:tcPr>
            <w:tcW w:w="2835" w:type="dxa"/>
            <w:tcBorders>
              <w:top w:val="single" w:sz="4" w:space="0" w:color="000000"/>
              <w:left w:val="single" w:sz="4" w:space="0" w:color="000000"/>
              <w:bottom w:val="single" w:sz="4" w:space="0" w:color="000000"/>
              <w:right w:val="single" w:sz="4" w:space="0" w:color="000000"/>
            </w:tcBorders>
            <w:hideMark/>
          </w:tcPr>
          <w:p w:rsidR="00916612" w:rsidRPr="006A0BDD" w:rsidRDefault="00916612" w:rsidP="00171A32">
            <w:pPr>
              <w:spacing w:line="360" w:lineRule="auto"/>
              <w:jc w:val="both"/>
              <w:rPr>
                <w:rFonts w:ascii="Times New Roman" w:hAnsi="Times New Roman" w:cs="Times New Roman"/>
                <w:sz w:val="28"/>
                <w:szCs w:val="28"/>
              </w:rPr>
            </w:pPr>
            <w:r>
              <w:rPr>
                <w:rFonts w:ascii="Times New Roman" w:hAnsi="Times New Roman" w:cs="Times New Roman"/>
                <w:sz w:val="28"/>
                <w:szCs w:val="28"/>
              </w:rPr>
              <w:t>87</w:t>
            </w:r>
          </w:p>
        </w:tc>
      </w:tr>
      <w:tr w:rsidR="00916612" w:rsidRPr="006A0BDD" w:rsidTr="00171A32">
        <w:tc>
          <w:tcPr>
            <w:tcW w:w="6096" w:type="dxa"/>
            <w:tcBorders>
              <w:top w:val="single" w:sz="4" w:space="0" w:color="000000"/>
              <w:left w:val="single" w:sz="4" w:space="0" w:color="000000"/>
              <w:bottom w:val="single" w:sz="4" w:space="0" w:color="000000"/>
              <w:right w:val="single" w:sz="4" w:space="0" w:color="000000"/>
            </w:tcBorders>
            <w:hideMark/>
          </w:tcPr>
          <w:p w:rsidR="00916612" w:rsidRPr="006A0BDD" w:rsidRDefault="00916612" w:rsidP="00171A32">
            <w:pPr>
              <w:spacing w:line="360" w:lineRule="auto"/>
              <w:jc w:val="both"/>
              <w:rPr>
                <w:rFonts w:ascii="Times New Roman" w:hAnsi="Times New Roman" w:cs="Times New Roman"/>
                <w:sz w:val="28"/>
                <w:szCs w:val="28"/>
              </w:rPr>
            </w:pPr>
            <w:r w:rsidRPr="006A0BDD">
              <w:rPr>
                <w:rFonts w:ascii="Times New Roman" w:hAnsi="Times New Roman" w:cs="Times New Roman"/>
                <w:sz w:val="28"/>
                <w:szCs w:val="28"/>
              </w:rPr>
              <w:t>Обеспеченность СМР на 10000 нас.</w:t>
            </w:r>
          </w:p>
        </w:tc>
        <w:tc>
          <w:tcPr>
            <w:tcW w:w="2977" w:type="dxa"/>
            <w:tcBorders>
              <w:top w:val="single" w:sz="4" w:space="0" w:color="000000"/>
              <w:left w:val="single" w:sz="4" w:space="0" w:color="000000"/>
              <w:bottom w:val="single" w:sz="4" w:space="0" w:color="000000"/>
              <w:right w:val="single" w:sz="4" w:space="0" w:color="000000"/>
            </w:tcBorders>
            <w:hideMark/>
          </w:tcPr>
          <w:p w:rsidR="00916612" w:rsidRPr="006A0BDD" w:rsidRDefault="00916612" w:rsidP="00171A32">
            <w:pPr>
              <w:spacing w:line="360" w:lineRule="auto"/>
              <w:jc w:val="both"/>
              <w:rPr>
                <w:rFonts w:ascii="Times New Roman" w:hAnsi="Times New Roman" w:cs="Times New Roman"/>
                <w:sz w:val="28"/>
                <w:szCs w:val="28"/>
              </w:rPr>
            </w:pPr>
            <w:r w:rsidRPr="006A0BDD">
              <w:rPr>
                <w:rFonts w:ascii="Times New Roman" w:hAnsi="Times New Roman" w:cs="Times New Roman"/>
                <w:sz w:val="28"/>
                <w:szCs w:val="28"/>
              </w:rPr>
              <w:t>79</w:t>
            </w:r>
          </w:p>
        </w:tc>
        <w:tc>
          <w:tcPr>
            <w:tcW w:w="3118" w:type="dxa"/>
            <w:tcBorders>
              <w:top w:val="single" w:sz="4" w:space="0" w:color="000000"/>
              <w:left w:val="single" w:sz="4" w:space="0" w:color="000000"/>
              <w:bottom w:val="single" w:sz="4" w:space="0" w:color="000000"/>
              <w:right w:val="single" w:sz="4" w:space="0" w:color="000000"/>
            </w:tcBorders>
            <w:hideMark/>
          </w:tcPr>
          <w:p w:rsidR="00916612" w:rsidRPr="006A0BDD" w:rsidRDefault="00916612" w:rsidP="00171A32">
            <w:pPr>
              <w:spacing w:line="360" w:lineRule="auto"/>
              <w:jc w:val="both"/>
              <w:rPr>
                <w:rFonts w:ascii="Times New Roman" w:hAnsi="Times New Roman" w:cs="Times New Roman"/>
                <w:sz w:val="28"/>
                <w:szCs w:val="28"/>
              </w:rPr>
            </w:pPr>
            <w:r w:rsidRPr="006A0BDD">
              <w:rPr>
                <w:rFonts w:ascii="Times New Roman" w:hAnsi="Times New Roman" w:cs="Times New Roman"/>
                <w:sz w:val="28"/>
                <w:szCs w:val="28"/>
              </w:rPr>
              <w:t>80,2</w:t>
            </w:r>
          </w:p>
        </w:tc>
        <w:tc>
          <w:tcPr>
            <w:tcW w:w="2835" w:type="dxa"/>
            <w:tcBorders>
              <w:top w:val="single" w:sz="4" w:space="0" w:color="000000"/>
              <w:left w:val="single" w:sz="4" w:space="0" w:color="000000"/>
              <w:bottom w:val="single" w:sz="4" w:space="0" w:color="000000"/>
              <w:right w:val="single" w:sz="4" w:space="0" w:color="000000"/>
            </w:tcBorders>
            <w:hideMark/>
          </w:tcPr>
          <w:p w:rsidR="00916612" w:rsidRPr="006A0BDD" w:rsidRDefault="00916612" w:rsidP="00171A32">
            <w:pPr>
              <w:spacing w:line="360" w:lineRule="auto"/>
              <w:jc w:val="both"/>
              <w:rPr>
                <w:rFonts w:ascii="Times New Roman" w:hAnsi="Times New Roman" w:cs="Times New Roman"/>
                <w:sz w:val="28"/>
                <w:szCs w:val="28"/>
              </w:rPr>
            </w:pPr>
            <w:r>
              <w:rPr>
                <w:rFonts w:ascii="Times New Roman" w:hAnsi="Times New Roman" w:cs="Times New Roman"/>
                <w:sz w:val="28"/>
                <w:szCs w:val="28"/>
              </w:rPr>
              <w:t>80,2</w:t>
            </w:r>
          </w:p>
        </w:tc>
      </w:tr>
      <w:tr w:rsidR="00916612" w:rsidRPr="006A0BDD" w:rsidTr="00171A32">
        <w:tc>
          <w:tcPr>
            <w:tcW w:w="6096" w:type="dxa"/>
            <w:tcBorders>
              <w:top w:val="single" w:sz="4" w:space="0" w:color="000000"/>
              <w:left w:val="single" w:sz="4" w:space="0" w:color="000000"/>
              <w:bottom w:val="single" w:sz="4" w:space="0" w:color="000000"/>
              <w:right w:val="single" w:sz="4" w:space="0" w:color="000000"/>
            </w:tcBorders>
            <w:hideMark/>
          </w:tcPr>
          <w:p w:rsidR="00916612" w:rsidRPr="006A0BDD" w:rsidRDefault="00916612" w:rsidP="00171A32">
            <w:pPr>
              <w:spacing w:line="360" w:lineRule="auto"/>
              <w:jc w:val="both"/>
              <w:rPr>
                <w:rFonts w:ascii="Times New Roman" w:hAnsi="Times New Roman" w:cs="Times New Roman"/>
                <w:sz w:val="28"/>
                <w:szCs w:val="28"/>
              </w:rPr>
            </w:pPr>
            <w:r w:rsidRPr="006A0BDD">
              <w:rPr>
                <w:rFonts w:ascii="Times New Roman" w:hAnsi="Times New Roman" w:cs="Times New Roman"/>
                <w:sz w:val="28"/>
                <w:szCs w:val="28"/>
              </w:rPr>
              <w:t>Укомплектованность СМР</w:t>
            </w:r>
          </w:p>
        </w:tc>
        <w:tc>
          <w:tcPr>
            <w:tcW w:w="2977" w:type="dxa"/>
            <w:tcBorders>
              <w:top w:val="single" w:sz="4" w:space="0" w:color="000000"/>
              <w:left w:val="single" w:sz="4" w:space="0" w:color="000000"/>
              <w:bottom w:val="single" w:sz="4" w:space="0" w:color="000000"/>
              <w:right w:val="single" w:sz="4" w:space="0" w:color="000000"/>
            </w:tcBorders>
            <w:hideMark/>
          </w:tcPr>
          <w:p w:rsidR="00916612" w:rsidRPr="006A0BDD" w:rsidRDefault="00916612" w:rsidP="00171A32">
            <w:pPr>
              <w:spacing w:line="360" w:lineRule="auto"/>
              <w:jc w:val="both"/>
              <w:rPr>
                <w:rFonts w:ascii="Times New Roman" w:hAnsi="Times New Roman" w:cs="Times New Roman"/>
                <w:sz w:val="28"/>
                <w:szCs w:val="28"/>
              </w:rPr>
            </w:pPr>
            <w:r w:rsidRPr="006A0BDD">
              <w:rPr>
                <w:rFonts w:ascii="Times New Roman" w:hAnsi="Times New Roman" w:cs="Times New Roman"/>
                <w:sz w:val="28"/>
                <w:szCs w:val="28"/>
              </w:rPr>
              <w:t>79</w:t>
            </w:r>
          </w:p>
        </w:tc>
        <w:tc>
          <w:tcPr>
            <w:tcW w:w="3118" w:type="dxa"/>
            <w:tcBorders>
              <w:top w:val="single" w:sz="4" w:space="0" w:color="000000"/>
              <w:left w:val="single" w:sz="4" w:space="0" w:color="000000"/>
              <w:bottom w:val="single" w:sz="4" w:space="0" w:color="000000"/>
              <w:right w:val="single" w:sz="4" w:space="0" w:color="000000"/>
            </w:tcBorders>
            <w:hideMark/>
          </w:tcPr>
          <w:p w:rsidR="00916612" w:rsidRPr="006A0BDD" w:rsidRDefault="00916612" w:rsidP="00171A32">
            <w:pPr>
              <w:spacing w:line="360" w:lineRule="auto"/>
              <w:jc w:val="both"/>
              <w:rPr>
                <w:rFonts w:ascii="Times New Roman" w:hAnsi="Times New Roman" w:cs="Times New Roman"/>
                <w:sz w:val="28"/>
                <w:szCs w:val="28"/>
              </w:rPr>
            </w:pPr>
            <w:r w:rsidRPr="006A0BDD">
              <w:rPr>
                <w:rFonts w:ascii="Times New Roman" w:hAnsi="Times New Roman" w:cs="Times New Roman"/>
                <w:sz w:val="28"/>
                <w:szCs w:val="28"/>
              </w:rPr>
              <w:t>76</w:t>
            </w:r>
          </w:p>
        </w:tc>
        <w:tc>
          <w:tcPr>
            <w:tcW w:w="2835" w:type="dxa"/>
            <w:tcBorders>
              <w:top w:val="single" w:sz="4" w:space="0" w:color="000000"/>
              <w:left w:val="single" w:sz="4" w:space="0" w:color="000000"/>
              <w:bottom w:val="single" w:sz="4" w:space="0" w:color="000000"/>
              <w:right w:val="single" w:sz="4" w:space="0" w:color="000000"/>
            </w:tcBorders>
            <w:hideMark/>
          </w:tcPr>
          <w:p w:rsidR="00916612" w:rsidRPr="006A0BDD" w:rsidRDefault="00916612" w:rsidP="00171A32">
            <w:pPr>
              <w:spacing w:line="360" w:lineRule="auto"/>
              <w:jc w:val="both"/>
              <w:rPr>
                <w:rFonts w:ascii="Times New Roman" w:hAnsi="Times New Roman" w:cs="Times New Roman"/>
                <w:sz w:val="28"/>
                <w:szCs w:val="28"/>
              </w:rPr>
            </w:pPr>
            <w:r>
              <w:rPr>
                <w:rFonts w:ascii="Times New Roman" w:hAnsi="Times New Roman" w:cs="Times New Roman"/>
                <w:sz w:val="28"/>
                <w:szCs w:val="28"/>
              </w:rPr>
              <w:t>77</w:t>
            </w:r>
          </w:p>
        </w:tc>
      </w:tr>
      <w:tr w:rsidR="00916612" w:rsidRPr="006A0BDD" w:rsidTr="00171A32">
        <w:tc>
          <w:tcPr>
            <w:tcW w:w="6096" w:type="dxa"/>
            <w:tcBorders>
              <w:top w:val="single" w:sz="4" w:space="0" w:color="000000"/>
              <w:left w:val="single" w:sz="4" w:space="0" w:color="000000"/>
              <w:bottom w:val="single" w:sz="4" w:space="0" w:color="000000"/>
              <w:right w:val="single" w:sz="4" w:space="0" w:color="000000"/>
            </w:tcBorders>
            <w:hideMark/>
          </w:tcPr>
          <w:p w:rsidR="00916612" w:rsidRPr="006A0BDD" w:rsidRDefault="00916612" w:rsidP="00171A32">
            <w:pPr>
              <w:spacing w:line="360" w:lineRule="auto"/>
              <w:jc w:val="both"/>
              <w:rPr>
                <w:rFonts w:ascii="Times New Roman" w:hAnsi="Times New Roman" w:cs="Times New Roman"/>
                <w:sz w:val="28"/>
                <w:szCs w:val="28"/>
              </w:rPr>
            </w:pPr>
            <w:r w:rsidRPr="006A0BDD">
              <w:rPr>
                <w:rFonts w:ascii="Times New Roman" w:hAnsi="Times New Roman" w:cs="Times New Roman"/>
                <w:sz w:val="28"/>
                <w:szCs w:val="28"/>
              </w:rPr>
              <w:lastRenderedPageBreak/>
              <w:t>Коэффициент совместительства СМР</w:t>
            </w:r>
          </w:p>
        </w:tc>
        <w:tc>
          <w:tcPr>
            <w:tcW w:w="2977" w:type="dxa"/>
            <w:tcBorders>
              <w:top w:val="single" w:sz="4" w:space="0" w:color="000000"/>
              <w:left w:val="single" w:sz="4" w:space="0" w:color="000000"/>
              <w:bottom w:val="single" w:sz="4" w:space="0" w:color="000000"/>
              <w:right w:val="single" w:sz="4" w:space="0" w:color="000000"/>
            </w:tcBorders>
            <w:hideMark/>
          </w:tcPr>
          <w:p w:rsidR="00916612" w:rsidRPr="006A0BDD" w:rsidRDefault="00916612" w:rsidP="00171A32">
            <w:pPr>
              <w:spacing w:line="360" w:lineRule="auto"/>
              <w:jc w:val="both"/>
              <w:rPr>
                <w:rFonts w:ascii="Times New Roman" w:hAnsi="Times New Roman" w:cs="Times New Roman"/>
                <w:sz w:val="28"/>
                <w:szCs w:val="28"/>
              </w:rPr>
            </w:pPr>
            <w:r w:rsidRPr="006A0BDD">
              <w:rPr>
                <w:rFonts w:ascii="Times New Roman" w:hAnsi="Times New Roman" w:cs="Times New Roman"/>
                <w:sz w:val="28"/>
                <w:szCs w:val="28"/>
              </w:rPr>
              <w:t>1,3</w:t>
            </w:r>
          </w:p>
        </w:tc>
        <w:tc>
          <w:tcPr>
            <w:tcW w:w="3118" w:type="dxa"/>
            <w:tcBorders>
              <w:top w:val="single" w:sz="4" w:space="0" w:color="000000"/>
              <w:left w:val="single" w:sz="4" w:space="0" w:color="000000"/>
              <w:bottom w:val="single" w:sz="4" w:space="0" w:color="000000"/>
              <w:right w:val="single" w:sz="4" w:space="0" w:color="000000"/>
            </w:tcBorders>
            <w:hideMark/>
          </w:tcPr>
          <w:p w:rsidR="00916612" w:rsidRPr="006A0BDD" w:rsidRDefault="00916612" w:rsidP="00171A32">
            <w:pPr>
              <w:spacing w:line="360" w:lineRule="auto"/>
              <w:jc w:val="both"/>
              <w:rPr>
                <w:rFonts w:ascii="Times New Roman" w:hAnsi="Times New Roman" w:cs="Times New Roman"/>
                <w:sz w:val="28"/>
                <w:szCs w:val="28"/>
              </w:rPr>
            </w:pPr>
            <w:r w:rsidRPr="006A0BDD">
              <w:rPr>
                <w:rFonts w:ascii="Times New Roman" w:hAnsi="Times New Roman" w:cs="Times New Roman"/>
                <w:sz w:val="28"/>
                <w:szCs w:val="28"/>
              </w:rPr>
              <w:t>1,3</w:t>
            </w:r>
          </w:p>
        </w:tc>
        <w:tc>
          <w:tcPr>
            <w:tcW w:w="2835" w:type="dxa"/>
            <w:tcBorders>
              <w:top w:val="single" w:sz="4" w:space="0" w:color="000000"/>
              <w:left w:val="single" w:sz="4" w:space="0" w:color="000000"/>
              <w:bottom w:val="single" w:sz="4" w:space="0" w:color="000000"/>
              <w:right w:val="single" w:sz="4" w:space="0" w:color="000000"/>
            </w:tcBorders>
            <w:hideMark/>
          </w:tcPr>
          <w:p w:rsidR="00916612" w:rsidRPr="006A0BDD" w:rsidRDefault="00916612" w:rsidP="00171A32">
            <w:pPr>
              <w:spacing w:line="360" w:lineRule="auto"/>
              <w:jc w:val="both"/>
              <w:rPr>
                <w:rFonts w:ascii="Times New Roman" w:hAnsi="Times New Roman" w:cs="Times New Roman"/>
                <w:sz w:val="28"/>
                <w:szCs w:val="28"/>
              </w:rPr>
            </w:pPr>
            <w:r>
              <w:rPr>
                <w:rFonts w:ascii="Times New Roman" w:hAnsi="Times New Roman" w:cs="Times New Roman"/>
                <w:sz w:val="28"/>
                <w:szCs w:val="28"/>
              </w:rPr>
              <w:t>1,3</w:t>
            </w:r>
          </w:p>
        </w:tc>
      </w:tr>
      <w:tr w:rsidR="00916612" w:rsidRPr="006A0BDD" w:rsidTr="00171A32">
        <w:tc>
          <w:tcPr>
            <w:tcW w:w="6096" w:type="dxa"/>
            <w:tcBorders>
              <w:top w:val="single" w:sz="4" w:space="0" w:color="000000"/>
              <w:left w:val="single" w:sz="4" w:space="0" w:color="000000"/>
              <w:bottom w:val="single" w:sz="4" w:space="0" w:color="000000"/>
              <w:right w:val="single" w:sz="4" w:space="0" w:color="000000"/>
            </w:tcBorders>
            <w:hideMark/>
          </w:tcPr>
          <w:p w:rsidR="00916612" w:rsidRPr="006A0BDD" w:rsidRDefault="00916612" w:rsidP="00171A32">
            <w:pPr>
              <w:spacing w:line="360" w:lineRule="auto"/>
              <w:jc w:val="both"/>
              <w:rPr>
                <w:rFonts w:ascii="Times New Roman" w:hAnsi="Times New Roman" w:cs="Times New Roman"/>
                <w:sz w:val="28"/>
                <w:szCs w:val="28"/>
              </w:rPr>
            </w:pPr>
            <w:r w:rsidRPr="006A0BDD">
              <w:rPr>
                <w:rFonts w:ascii="Times New Roman" w:hAnsi="Times New Roman" w:cs="Times New Roman"/>
                <w:sz w:val="28"/>
                <w:szCs w:val="28"/>
              </w:rPr>
              <w:t>Число аттестованных СМР, в т.ч. имеют:</w:t>
            </w:r>
          </w:p>
        </w:tc>
        <w:tc>
          <w:tcPr>
            <w:tcW w:w="2977" w:type="dxa"/>
            <w:tcBorders>
              <w:top w:val="single" w:sz="4" w:space="0" w:color="000000"/>
              <w:left w:val="single" w:sz="4" w:space="0" w:color="000000"/>
              <w:bottom w:val="single" w:sz="4" w:space="0" w:color="000000"/>
              <w:right w:val="single" w:sz="4" w:space="0" w:color="000000"/>
            </w:tcBorders>
            <w:hideMark/>
          </w:tcPr>
          <w:p w:rsidR="00916612" w:rsidRPr="006A0BDD" w:rsidRDefault="00916612" w:rsidP="00171A32">
            <w:pPr>
              <w:spacing w:line="360" w:lineRule="auto"/>
              <w:jc w:val="both"/>
              <w:rPr>
                <w:rFonts w:ascii="Times New Roman" w:hAnsi="Times New Roman" w:cs="Times New Roman"/>
                <w:sz w:val="28"/>
                <w:szCs w:val="28"/>
              </w:rPr>
            </w:pPr>
            <w:r w:rsidRPr="006A0BDD">
              <w:rPr>
                <w:rFonts w:ascii="Times New Roman" w:hAnsi="Times New Roman" w:cs="Times New Roman"/>
                <w:sz w:val="28"/>
                <w:szCs w:val="28"/>
              </w:rPr>
              <w:t>92-96%</w:t>
            </w:r>
          </w:p>
        </w:tc>
        <w:tc>
          <w:tcPr>
            <w:tcW w:w="3118" w:type="dxa"/>
            <w:tcBorders>
              <w:top w:val="single" w:sz="4" w:space="0" w:color="000000"/>
              <w:left w:val="single" w:sz="4" w:space="0" w:color="000000"/>
              <w:bottom w:val="single" w:sz="4" w:space="0" w:color="000000"/>
              <w:right w:val="single" w:sz="4" w:space="0" w:color="000000"/>
            </w:tcBorders>
            <w:hideMark/>
          </w:tcPr>
          <w:p w:rsidR="00916612" w:rsidRPr="006A0BDD" w:rsidRDefault="00916612" w:rsidP="00171A32">
            <w:pPr>
              <w:spacing w:line="360" w:lineRule="auto"/>
              <w:jc w:val="both"/>
              <w:rPr>
                <w:rFonts w:ascii="Times New Roman" w:hAnsi="Times New Roman" w:cs="Times New Roman"/>
                <w:sz w:val="28"/>
                <w:szCs w:val="28"/>
              </w:rPr>
            </w:pPr>
            <w:r w:rsidRPr="006A0BDD">
              <w:rPr>
                <w:rFonts w:ascii="Times New Roman" w:hAnsi="Times New Roman" w:cs="Times New Roman"/>
                <w:sz w:val="28"/>
                <w:szCs w:val="28"/>
              </w:rPr>
              <w:t xml:space="preserve">49 - </w:t>
            </w:r>
          </w:p>
        </w:tc>
        <w:tc>
          <w:tcPr>
            <w:tcW w:w="2835" w:type="dxa"/>
            <w:tcBorders>
              <w:top w:val="single" w:sz="4" w:space="0" w:color="000000"/>
              <w:left w:val="single" w:sz="4" w:space="0" w:color="000000"/>
              <w:bottom w:val="single" w:sz="4" w:space="0" w:color="000000"/>
              <w:right w:val="single" w:sz="4" w:space="0" w:color="000000"/>
            </w:tcBorders>
            <w:hideMark/>
          </w:tcPr>
          <w:p w:rsidR="00916612" w:rsidRPr="006A0BDD" w:rsidRDefault="00916612" w:rsidP="00171A32">
            <w:pPr>
              <w:spacing w:line="360" w:lineRule="auto"/>
              <w:jc w:val="both"/>
              <w:rPr>
                <w:rFonts w:ascii="Times New Roman" w:hAnsi="Times New Roman" w:cs="Times New Roman"/>
                <w:sz w:val="28"/>
                <w:szCs w:val="28"/>
              </w:rPr>
            </w:pPr>
            <w:r>
              <w:rPr>
                <w:rFonts w:ascii="Times New Roman" w:hAnsi="Times New Roman" w:cs="Times New Roman"/>
                <w:sz w:val="28"/>
                <w:szCs w:val="28"/>
              </w:rPr>
              <w:t>83</w:t>
            </w:r>
          </w:p>
        </w:tc>
      </w:tr>
      <w:tr w:rsidR="00916612" w:rsidRPr="006A0BDD" w:rsidTr="00171A32">
        <w:tc>
          <w:tcPr>
            <w:tcW w:w="6096" w:type="dxa"/>
            <w:tcBorders>
              <w:top w:val="single" w:sz="4" w:space="0" w:color="000000"/>
              <w:left w:val="single" w:sz="4" w:space="0" w:color="000000"/>
              <w:bottom w:val="single" w:sz="4" w:space="0" w:color="000000"/>
              <w:right w:val="single" w:sz="4" w:space="0" w:color="000000"/>
            </w:tcBorders>
            <w:hideMark/>
          </w:tcPr>
          <w:p w:rsidR="00916612" w:rsidRPr="006A0BDD" w:rsidRDefault="00916612" w:rsidP="00171A32">
            <w:pPr>
              <w:spacing w:line="360" w:lineRule="auto"/>
              <w:jc w:val="both"/>
              <w:rPr>
                <w:rFonts w:ascii="Times New Roman" w:hAnsi="Times New Roman" w:cs="Times New Roman"/>
                <w:sz w:val="28"/>
                <w:szCs w:val="28"/>
              </w:rPr>
            </w:pPr>
            <w:r w:rsidRPr="006A0BDD">
              <w:rPr>
                <w:rFonts w:ascii="Times New Roman" w:hAnsi="Times New Roman" w:cs="Times New Roman"/>
                <w:sz w:val="28"/>
                <w:szCs w:val="28"/>
              </w:rPr>
              <w:t>- высшую категорию</w:t>
            </w:r>
          </w:p>
        </w:tc>
        <w:tc>
          <w:tcPr>
            <w:tcW w:w="2977" w:type="dxa"/>
            <w:tcBorders>
              <w:top w:val="single" w:sz="4" w:space="0" w:color="000000"/>
              <w:left w:val="single" w:sz="4" w:space="0" w:color="000000"/>
              <w:bottom w:val="single" w:sz="4" w:space="0" w:color="000000"/>
              <w:right w:val="single" w:sz="4" w:space="0" w:color="000000"/>
            </w:tcBorders>
            <w:hideMark/>
          </w:tcPr>
          <w:p w:rsidR="00916612" w:rsidRPr="006A0BDD" w:rsidRDefault="00916612" w:rsidP="00171A32">
            <w:pPr>
              <w:spacing w:line="360" w:lineRule="auto"/>
              <w:jc w:val="both"/>
              <w:rPr>
                <w:rFonts w:ascii="Times New Roman" w:hAnsi="Times New Roman" w:cs="Times New Roman"/>
                <w:sz w:val="28"/>
                <w:szCs w:val="28"/>
              </w:rPr>
            </w:pPr>
            <w:r w:rsidRPr="006A0BDD">
              <w:rPr>
                <w:rFonts w:ascii="Times New Roman" w:hAnsi="Times New Roman" w:cs="Times New Roman"/>
                <w:sz w:val="28"/>
                <w:szCs w:val="28"/>
              </w:rPr>
              <w:t>21</w:t>
            </w:r>
          </w:p>
        </w:tc>
        <w:tc>
          <w:tcPr>
            <w:tcW w:w="3118" w:type="dxa"/>
            <w:tcBorders>
              <w:top w:val="single" w:sz="4" w:space="0" w:color="000000"/>
              <w:left w:val="single" w:sz="4" w:space="0" w:color="000000"/>
              <w:bottom w:val="single" w:sz="4" w:space="0" w:color="000000"/>
              <w:right w:val="single" w:sz="4" w:space="0" w:color="000000"/>
            </w:tcBorders>
            <w:hideMark/>
          </w:tcPr>
          <w:p w:rsidR="00916612" w:rsidRPr="006A0BDD" w:rsidRDefault="00916612" w:rsidP="00171A32">
            <w:pPr>
              <w:spacing w:line="360" w:lineRule="auto"/>
              <w:jc w:val="both"/>
              <w:rPr>
                <w:rFonts w:ascii="Times New Roman" w:hAnsi="Times New Roman" w:cs="Times New Roman"/>
                <w:sz w:val="28"/>
                <w:szCs w:val="28"/>
              </w:rPr>
            </w:pPr>
            <w:r w:rsidRPr="006A0BDD">
              <w:rPr>
                <w:rFonts w:ascii="Times New Roman" w:hAnsi="Times New Roman" w:cs="Times New Roman"/>
                <w:sz w:val="28"/>
                <w:szCs w:val="28"/>
              </w:rPr>
              <w:t>32</w:t>
            </w:r>
          </w:p>
        </w:tc>
        <w:tc>
          <w:tcPr>
            <w:tcW w:w="2835" w:type="dxa"/>
            <w:tcBorders>
              <w:top w:val="single" w:sz="4" w:space="0" w:color="000000"/>
              <w:left w:val="single" w:sz="4" w:space="0" w:color="000000"/>
              <w:bottom w:val="single" w:sz="4" w:space="0" w:color="000000"/>
              <w:right w:val="single" w:sz="4" w:space="0" w:color="000000"/>
            </w:tcBorders>
            <w:hideMark/>
          </w:tcPr>
          <w:p w:rsidR="00916612" w:rsidRPr="006A0BDD" w:rsidRDefault="00916612" w:rsidP="00171A32">
            <w:pPr>
              <w:spacing w:line="360" w:lineRule="auto"/>
              <w:jc w:val="both"/>
              <w:rPr>
                <w:rFonts w:ascii="Times New Roman" w:hAnsi="Times New Roman" w:cs="Times New Roman"/>
                <w:sz w:val="28"/>
                <w:szCs w:val="28"/>
              </w:rPr>
            </w:pPr>
            <w:r>
              <w:rPr>
                <w:rFonts w:ascii="Times New Roman" w:hAnsi="Times New Roman" w:cs="Times New Roman"/>
                <w:sz w:val="28"/>
                <w:szCs w:val="28"/>
              </w:rPr>
              <w:t>37</w:t>
            </w:r>
          </w:p>
        </w:tc>
      </w:tr>
      <w:tr w:rsidR="00916612" w:rsidRPr="006A0BDD" w:rsidTr="00171A32">
        <w:tc>
          <w:tcPr>
            <w:tcW w:w="6096" w:type="dxa"/>
            <w:tcBorders>
              <w:top w:val="single" w:sz="4" w:space="0" w:color="000000"/>
              <w:left w:val="single" w:sz="4" w:space="0" w:color="000000"/>
              <w:bottom w:val="single" w:sz="4" w:space="0" w:color="000000"/>
              <w:right w:val="single" w:sz="4" w:space="0" w:color="000000"/>
            </w:tcBorders>
            <w:hideMark/>
          </w:tcPr>
          <w:p w:rsidR="00916612" w:rsidRPr="006A0BDD" w:rsidRDefault="00916612" w:rsidP="00171A32">
            <w:pPr>
              <w:spacing w:line="360" w:lineRule="auto"/>
              <w:jc w:val="both"/>
              <w:rPr>
                <w:rFonts w:ascii="Times New Roman" w:hAnsi="Times New Roman" w:cs="Times New Roman"/>
                <w:sz w:val="28"/>
                <w:szCs w:val="28"/>
              </w:rPr>
            </w:pPr>
            <w:r w:rsidRPr="006A0BDD">
              <w:rPr>
                <w:rFonts w:ascii="Times New Roman" w:hAnsi="Times New Roman" w:cs="Times New Roman"/>
                <w:sz w:val="28"/>
                <w:szCs w:val="28"/>
              </w:rPr>
              <w:t>- первую</w:t>
            </w:r>
          </w:p>
        </w:tc>
        <w:tc>
          <w:tcPr>
            <w:tcW w:w="2977" w:type="dxa"/>
            <w:tcBorders>
              <w:top w:val="single" w:sz="4" w:space="0" w:color="000000"/>
              <w:left w:val="single" w:sz="4" w:space="0" w:color="000000"/>
              <w:bottom w:val="single" w:sz="4" w:space="0" w:color="000000"/>
              <w:right w:val="single" w:sz="4" w:space="0" w:color="000000"/>
            </w:tcBorders>
            <w:hideMark/>
          </w:tcPr>
          <w:p w:rsidR="00916612" w:rsidRPr="006A0BDD" w:rsidRDefault="00916612" w:rsidP="00171A32">
            <w:pPr>
              <w:spacing w:line="360" w:lineRule="auto"/>
              <w:jc w:val="both"/>
              <w:rPr>
                <w:rFonts w:ascii="Times New Roman" w:hAnsi="Times New Roman" w:cs="Times New Roman"/>
                <w:sz w:val="28"/>
                <w:szCs w:val="28"/>
              </w:rPr>
            </w:pPr>
            <w:r w:rsidRPr="006A0BDD">
              <w:rPr>
                <w:rFonts w:ascii="Times New Roman" w:hAnsi="Times New Roman" w:cs="Times New Roman"/>
                <w:sz w:val="28"/>
                <w:szCs w:val="28"/>
              </w:rPr>
              <w:t>15</w:t>
            </w:r>
          </w:p>
        </w:tc>
        <w:tc>
          <w:tcPr>
            <w:tcW w:w="3118" w:type="dxa"/>
            <w:tcBorders>
              <w:top w:val="single" w:sz="4" w:space="0" w:color="000000"/>
              <w:left w:val="single" w:sz="4" w:space="0" w:color="000000"/>
              <w:bottom w:val="single" w:sz="4" w:space="0" w:color="000000"/>
              <w:right w:val="single" w:sz="4" w:space="0" w:color="000000"/>
            </w:tcBorders>
            <w:hideMark/>
          </w:tcPr>
          <w:p w:rsidR="00916612" w:rsidRPr="006A0BDD" w:rsidRDefault="00916612" w:rsidP="00171A32">
            <w:pPr>
              <w:spacing w:line="360" w:lineRule="auto"/>
              <w:jc w:val="both"/>
              <w:rPr>
                <w:rFonts w:ascii="Times New Roman" w:hAnsi="Times New Roman" w:cs="Times New Roman"/>
                <w:sz w:val="28"/>
                <w:szCs w:val="28"/>
              </w:rPr>
            </w:pPr>
            <w:r w:rsidRPr="006A0BDD">
              <w:rPr>
                <w:rFonts w:ascii="Times New Roman" w:hAnsi="Times New Roman" w:cs="Times New Roman"/>
                <w:sz w:val="28"/>
                <w:szCs w:val="28"/>
              </w:rPr>
              <w:t>6</w:t>
            </w:r>
          </w:p>
        </w:tc>
        <w:tc>
          <w:tcPr>
            <w:tcW w:w="2835" w:type="dxa"/>
            <w:tcBorders>
              <w:top w:val="single" w:sz="4" w:space="0" w:color="000000"/>
              <w:left w:val="single" w:sz="4" w:space="0" w:color="000000"/>
              <w:bottom w:val="single" w:sz="4" w:space="0" w:color="000000"/>
              <w:right w:val="single" w:sz="4" w:space="0" w:color="000000"/>
            </w:tcBorders>
            <w:hideMark/>
          </w:tcPr>
          <w:p w:rsidR="00916612" w:rsidRPr="006A0BDD" w:rsidRDefault="00916612" w:rsidP="00171A32">
            <w:pPr>
              <w:spacing w:line="360" w:lineRule="auto"/>
              <w:jc w:val="both"/>
              <w:rPr>
                <w:rFonts w:ascii="Times New Roman" w:hAnsi="Times New Roman" w:cs="Times New Roman"/>
                <w:sz w:val="28"/>
                <w:szCs w:val="28"/>
              </w:rPr>
            </w:pPr>
            <w:r>
              <w:rPr>
                <w:rFonts w:ascii="Times New Roman" w:hAnsi="Times New Roman" w:cs="Times New Roman"/>
                <w:sz w:val="28"/>
                <w:szCs w:val="28"/>
              </w:rPr>
              <w:t>9</w:t>
            </w:r>
          </w:p>
        </w:tc>
      </w:tr>
      <w:tr w:rsidR="00916612" w:rsidRPr="006A0BDD" w:rsidTr="00171A32">
        <w:tc>
          <w:tcPr>
            <w:tcW w:w="6096" w:type="dxa"/>
            <w:tcBorders>
              <w:top w:val="single" w:sz="4" w:space="0" w:color="000000"/>
              <w:left w:val="single" w:sz="4" w:space="0" w:color="000000"/>
              <w:bottom w:val="single" w:sz="4" w:space="0" w:color="000000"/>
              <w:right w:val="single" w:sz="4" w:space="0" w:color="000000"/>
            </w:tcBorders>
            <w:hideMark/>
          </w:tcPr>
          <w:p w:rsidR="00916612" w:rsidRPr="006A0BDD" w:rsidRDefault="00916612" w:rsidP="00171A32">
            <w:pPr>
              <w:spacing w:line="360" w:lineRule="auto"/>
              <w:jc w:val="both"/>
              <w:rPr>
                <w:rFonts w:ascii="Times New Roman" w:hAnsi="Times New Roman" w:cs="Times New Roman"/>
                <w:sz w:val="28"/>
                <w:szCs w:val="28"/>
              </w:rPr>
            </w:pPr>
            <w:r w:rsidRPr="006A0BDD">
              <w:rPr>
                <w:rFonts w:ascii="Times New Roman" w:hAnsi="Times New Roman" w:cs="Times New Roman"/>
                <w:sz w:val="28"/>
                <w:szCs w:val="28"/>
              </w:rPr>
              <w:t>- вторую</w:t>
            </w:r>
          </w:p>
        </w:tc>
        <w:tc>
          <w:tcPr>
            <w:tcW w:w="2977" w:type="dxa"/>
            <w:tcBorders>
              <w:top w:val="single" w:sz="4" w:space="0" w:color="000000"/>
              <w:left w:val="single" w:sz="4" w:space="0" w:color="000000"/>
              <w:bottom w:val="single" w:sz="4" w:space="0" w:color="000000"/>
              <w:right w:val="single" w:sz="4" w:space="0" w:color="000000"/>
            </w:tcBorders>
            <w:hideMark/>
          </w:tcPr>
          <w:p w:rsidR="00916612" w:rsidRPr="006A0BDD" w:rsidRDefault="00916612" w:rsidP="00171A32">
            <w:pPr>
              <w:spacing w:line="360" w:lineRule="auto"/>
              <w:jc w:val="both"/>
              <w:rPr>
                <w:rFonts w:ascii="Times New Roman" w:hAnsi="Times New Roman" w:cs="Times New Roman"/>
                <w:sz w:val="28"/>
                <w:szCs w:val="28"/>
              </w:rPr>
            </w:pPr>
            <w:r w:rsidRPr="006A0BDD">
              <w:rPr>
                <w:rFonts w:ascii="Times New Roman" w:hAnsi="Times New Roman" w:cs="Times New Roman"/>
                <w:sz w:val="28"/>
                <w:szCs w:val="28"/>
              </w:rPr>
              <w:t>17</w:t>
            </w:r>
          </w:p>
        </w:tc>
        <w:tc>
          <w:tcPr>
            <w:tcW w:w="3118" w:type="dxa"/>
            <w:tcBorders>
              <w:top w:val="single" w:sz="4" w:space="0" w:color="000000"/>
              <w:left w:val="single" w:sz="4" w:space="0" w:color="000000"/>
              <w:bottom w:val="single" w:sz="4" w:space="0" w:color="000000"/>
              <w:right w:val="single" w:sz="4" w:space="0" w:color="000000"/>
            </w:tcBorders>
            <w:hideMark/>
          </w:tcPr>
          <w:p w:rsidR="00916612" w:rsidRPr="006A0BDD" w:rsidRDefault="00916612" w:rsidP="00171A32">
            <w:pPr>
              <w:spacing w:line="360" w:lineRule="auto"/>
              <w:jc w:val="both"/>
              <w:rPr>
                <w:rFonts w:ascii="Times New Roman" w:hAnsi="Times New Roman" w:cs="Times New Roman"/>
                <w:sz w:val="28"/>
                <w:szCs w:val="28"/>
              </w:rPr>
            </w:pPr>
            <w:r w:rsidRPr="006A0BDD">
              <w:rPr>
                <w:rFonts w:ascii="Times New Roman" w:hAnsi="Times New Roman" w:cs="Times New Roman"/>
                <w:sz w:val="28"/>
                <w:szCs w:val="28"/>
              </w:rPr>
              <w:t>11</w:t>
            </w:r>
          </w:p>
        </w:tc>
        <w:tc>
          <w:tcPr>
            <w:tcW w:w="2835" w:type="dxa"/>
            <w:tcBorders>
              <w:top w:val="single" w:sz="4" w:space="0" w:color="000000"/>
              <w:left w:val="single" w:sz="4" w:space="0" w:color="000000"/>
              <w:bottom w:val="single" w:sz="4" w:space="0" w:color="000000"/>
              <w:right w:val="single" w:sz="4" w:space="0" w:color="000000"/>
            </w:tcBorders>
            <w:hideMark/>
          </w:tcPr>
          <w:p w:rsidR="00916612" w:rsidRPr="006A0BDD" w:rsidRDefault="00916612" w:rsidP="00171A32">
            <w:pPr>
              <w:spacing w:line="360" w:lineRule="auto"/>
              <w:jc w:val="both"/>
              <w:rPr>
                <w:rFonts w:ascii="Times New Roman" w:hAnsi="Times New Roman" w:cs="Times New Roman"/>
                <w:sz w:val="28"/>
                <w:szCs w:val="28"/>
              </w:rPr>
            </w:pPr>
            <w:r>
              <w:rPr>
                <w:rFonts w:ascii="Times New Roman" w:hAnsi="Times New Roman" w:cs="Times New Roman"/>
                <w:sz w:val="28"/>
                <w:szCs w:val="28"/>
              </w:rPr>
              <w:t>11</w:t>
            </w:r>
          </w:p>
        </w:tc>
      </w:tr>
      <w:tr w:rsidR="00916612" w:rsidRPr="006A0BDD" w:rsidTr="00171A32">
        <w:tc>
          <w:tcPr>
            <w:tcW w:w="6096" w:type="dxa"/>
            <w:tcBorders>
              <w:top w:val="single" w:sz="4" w:space="0" w:color="000000"/>
              <w:left w:val="single" w:sz="4" w:space="0" w:color="000000"/>
              <w:bottom w:val="single" w:sz="4" w:space="0" w:color="000000"/>
              <w:right w:val="single" w:sz="4" w:space="0" w:color="000000"/>
            </w:tcBorders>
            <w:hideMark/>
          </w:tcPr>
          <w:p w:rsidR="00916612" w:rsidRPr="006A0BDD" w:rsidRDefault="00916612" w:rsidP="00171A32">
            <w:pPr>
              <w:spacing w:line="360" w:lineRule="auto"/>
              <w:jc w:val="both"/>
              <w:rPr>
                <w:rFonts w:ascii="Times New Roman" w:hAnsi="Times New Roman" w:cs="Times New Roman"/>
                <w:sz w:val="28"/>
                <w:szCs w:val="28"/>
              </w:rPr>
            </w:pPr>
            <w:r w:rsidRPr="006A0BDD">
              <w:rPr>
                <w:rFonts w:ascii="Times New Roman" w:hAnsi="Times New Roman" w:cs="Times New Roman"/>
                <w:sz w:val="28"/>
                <w:szCs w:val="28"/>
              </w:rPr>
              <w:t>СМР, имеющие сертификат</w:t>
            </w:r>
          </w:p>
        </w:tc>
        <w:tc>
          <w:tcPr>
            <w:tcW w:w="2977" w:type="dxa"/>
            <w:tcBorders>
              <w:top w:val="single" w:sz="4" w:space="0" w:color="000000"/>
              <w:left w:val="single" w:sz="4" w:space="0" w:color="000000"/>
              <w:bottom w:val="single" w:sz="4" w:space="0" w:color="000000"/>
              <w:right w:val="single" w:sz="4" w:space="0" w:color="000000"/>
            </w:tcBorders>
            <w:hideMark/>
          </w:tcPr>
          <w:p w:rsidR="00916612" w:rsidRPr="006A0BDD" w:rsidRDefault="00916612" w:rsidP="00171A32">
            <w:pPr>
              <w:spacing w:line="360" w:lineRule="auto"/>
              <w:jc w:val="both"/>
              <w:rPr>
                <w:rFonts w:ascii="Times New Roman" w:hAnsi="Times New Roman" w:cs="Times New Roman"/>
                <w:sz w:val="28"/>
                <w:szCs w:val="28"/>
              </w:rPr>
            </w:pPr>
            <w:r w:rsidRPr="006A0BDD">
              <w:rPr>
                <w:rFonts w:ascii="Times New Roman" w:hAnsi="Times New Roman" w:cs="Times New Roman"/>
                <w:sz w:val="28"/>
                <w:szCs w:val="28"/>
              </w:rPr>
              <w:t>92-96%</w:t>
            </w:r>
          </w:p>
        </w:tc>
        <w:tc>
          <w:tcPr>
            <w:tcW w:w="3118" w:type="dxa"/>
            <w:tcBorders>
              <w:top w:val="single" w:sz="4" w:space="0" w:color="000000"/>
              <w:left w:val="single" w:sz="4" w:space="0" w:color="000000"/>
              <w:bottom w:val="single" w:sz="4" w:space="0" w:color="000000"/>
              <w:right w:val="single" w:sz="4" w:space="0" w:color="000000"/>
            </w:tcBorders>
            <w:hideMark/>
          </w:tcPr>
          <w:p w:rsidR="00916612" w:rsidRPr="006A0BDD" w:rsidRDefault="00916612" w:rsidP="00171A32">
            <w:pPr>
              <w:spacing w:line="360" w:lineRule="auto"/>
              <w:jc w:val="both"/>
              <w:rPr>
                <w:rFonts w:ascii="Times New Roman" w:hAnsi="Times New Roman" w:cs="Times New Roman"/>
                <w:sz w:val="28"/>
                <w:szCs w:val="28"/>
              </w:rPr>
            </w:pPr>
            <w:r w:rsidRPr="006A0BDD">
              <w:rPr>
                <w:rFonts w:ascii="Times New Roman" w:hAnsi="Times New Roman" w:cs="Times New Roman"/>
                <w:sz w:val="28"/>
                <w:szCs w:val="28"/>
              </w:rPr>
              <w:t>88-98%</w:t>
            </w:r>
          </w:p>
        </w:tc>
        <w:tc>
          <w:tcPr>
            <w:tcW w:w="2835" w:type="dxa"/>
            <w:tcBorders>
              <w:top w:val="single" w:sz="4" w:space="0" w:color="000000"/>
              <w:left w:val="single" w:sz="4" w:space="0" w:color="000000"/>
              <w:bottom w:val="single" w:sz="4" w:space="0" w:color="000000"/>
              <w:right w:val="single" w:sz="4" w:space="0" w:color="000000"/>
            </w:tcBorders>
            <w:hideMark/>
          </w:tcPr>
          <w:p w:rsidR="00916612" w:rsidRPr="006A0BDD" w:rsidRDefault="00916612" w:rsidP="00171A32">
            <w:pPr>
              <w:spacing w:line="360" w:lineRule="auto"/>
              <w:jc w:val="both"/>
              <w:rPr>
                <w:rFonts w:ascii="Times New Roman" w:hAnsi="Times New Roman" w:cs="Times New Roman"/>
                <w:sz w:val="28"/>
                <w:szCs w:val="28"/>
              </w:rPr>
            </w:pPr>
            <w:r>
              <w:rPr>
                <w:rFonts w:ascii="Times New Roman" w:hAnsi="Times New Roman" w:cs="Times New Roman"/>
                <w:sz w:val="28"/>
                <w:szCs w:val="28"/>
              </w:rPr>
              <w:t>83</w:t>
            </w:r>
          </w:p>
        </w:tc>
      </w:tr>
    </w:tbl>
    <w:p w:rsidR="00916612" w:rsidRDefault="00916612" w:rsidP="00916612">
      <w:pPr>
        <w:spacing w:line="360" w:lineRule="auto"/>
        <w:jc w:val="both"/>
        <w:rPr>
          <w:rFonts w:ascii="Times New Roman" w:hAnsi="Times New Roman" w:cs="Times New Roman"/>
          <w:sz w:val="28"/>
          <w:szCs w:val="28"/>
        </w:rPr>
      </w:pPr>
      <w:r w:rsidRPr="006A0BDD">
        <w:rPr>
          <w:rFonts w:ascii="Times New Roman" w:hAnsi="Times New Roman" w:cs="Times New Roman"/>
          <w:sz w:val="28"/>
          <w:szCs w:val="28"/>
        </w:rPr>
        <w:tab/>
      </w:r>
    </w:p>
    <w:p w:rsidR="00916612" w:rsidRPr="006A0BDD" w:rsidRDefault="00916612" w:rsidP="00916612">
      <w:pPr>
        <w:spacing w:line="360" w:lineRule="auto"/>
        <w:ind w:firstLine="1134"/>
        <w:jc w:val="both"/>
        <w:rPr>
          <w:rFonts w:ascii="Times New Roman" w:hAnsi="Times New Roman" w:cs="Times New Roman"/>
          <w:sz w:val="28"/>
          <w:szCs w:val="28"/>
        </w:rPr>
      </w:pPr>
      <w:r w:rsidRPr="006A0BDD">
        <w:rPr>
          <w:rFonts w:ascii="Times New Roman" w:hAnsi="Times New Roman" w:cs="Times New Roman"/>
          <w:sz w:val="28"/>
          <w:szCs w:val="28"/>
        </w:rPr>
        <w:t>В ГБУЗ «Муйская ЦРБ» рабо</w:t>
      </w:r>
      <w:r>
        <w:rPr>
          <w:rFonts w:ascii="Times New Roman" w:hAnsi="Times New Roman" w:cs="Times New Roman"/>
          <w:sz w:val="28"/>
          <w:szCs w:val="28"/>
        </w:rPr>
        <w:t>тают 32 врача и 87</w:t>
      </w:r>
      <w:r w:rsidRPr="006A0BDD">
        <w:rPr>
          <w:rFonts w:ascii="Times New Roman" w:hAnsi="Times New Roman" w:cs="Times New Roman"/>
          <w:sz w:val="28"/>
          <w:szCs w:val="28"/>
        </w:rPr>
        <w:t xml:space="preserve"> средних медицинских работников.  Показатель обеспеченности врачами на 10 ты</w:t>
      </w:r>
      <w:r>
        <w:rPr>
          <w:rFonts w:ascii="Times New Roman" w:hAnsi="Times New Roman" w:cs="Times New Roman"/>
          <w:sz w:val="28"/>
          <w:szCs w:val="28"/>
        </w:rPr>
        <w:t>с. населения по сравнению с 2014 г. повысился до 77%</w:t>
      </w:r>
      <w:r w:rsidRPr="006A0BDD">
        <w:rPr>
          <w:rFonts w:ascii="Times New Roman" w:hAnsi="Times New Roman" w:cs="Times New Roman"/>
          <w:sz w:val="28"/>
          <w:szCs w:val="28"/>
        </w:rPr>
        <w:t xml:space="preserve"> </w:t>
      </w:r>
      <w:r>
        <w:rPr>
          <w:rFonts w:ascii="Times New Roman" w:hAnsi="Times New Roman" w:cs="Times New Roman"/>
          <w:sz w:val="28"/>
          <w:szCs w:val="28"/>
        </w:rPr>
        <w:t>.</w:t>
      </w:r>
      <w:r w:rsidRPr="006A0BDD">
        <w:rPr>
          <w:rFonts w:ascii="Times New Roman" w:hAnsi="Times New Roman" w:cs="Times New Roman"/>
          <w:sz w:val="28"/>
          <w:szCs w:val="28"/>
        </w:rPr>
        <w:t>Укомплектованность врачебными кадрами достигается высоким коэффициентом совместительства - 1,7, что в динамике остается на прежнем уровне. Коэффициент совместительства по району превышает республиканские показатели – 1,5. Так, п</w:t>
      </w:r>
      <w:r>
        <w:rPr>
          <w:rFonts w:ascii="Times New Roman" w:hAnsi="Times New Roman" w:cs="Times New Roman"/>
          <w:sz w:val="28"/>
          <w:szCs w:val="28"/>
        </w:rPr>
        <w:t>роцент совместительства у врача хирурга</w:t>
      </w:r>
      <w:r w:rsidRPr="006A0BDD">
        <w:rPr>
          <w:rFonts w:ascii="Times New Roman" w:hAnsi="Times New Roman" w:cs="Times New Roman"/>
          <w:sz w:val="28"/>
          <w:szCs w:val="28"/>
        </w:rPr>
        <w:t xml:space="preserve">, педиатров, составляет -2,0 и не имеет тенденции к снижению. </w:t>
      </w:r>
      <w:r w:rsidRPr="006A0BDD">
        <w:rPr>
          <w:rFonts w:ascii="Times New Roman" w:hAnsi="Times New Roman" w:cs="Times New Roman"/>
          <w:sz w:val="28"/>
          <w:szCs w:val="28"/>
        </w:rPr>
        <w:tab/>
        <w:t>Остается высоким коэффициент совместите</w:t>
      </w:r>
      <w:r>
        <w:rPr>
          <w:rFonts w:ascii="Times New Roman" w:hAnsi="Times New Roman" w:cs="Times New Roman"/>
          <w:sz w:val="28"/>
          <w:szCs w:val="28"/>
        </w:rPr>
        <w:t>льства у врачей терапевтов – 1,6.</w:t>
      </w:r>
      <w:r>
        <w:rPr>
          <w:rFonts w:ascii="Times New Roman" w:hAnsi="Times New Roman" w:cs="Times New Roman"/>
          <w:sz w:val="28"/>
          <w:szCs w:val="28"/>
        </w:rPr>
        <w:tab/>
        <w:t>По сравнению с   2014</w:t>
      </w:r>
      <w:r w:rsidRPr="006A0BDD">
        <w:rPr>
          <w:rFonts w:ascii="Times New Roman" w:hAnsi="Times New Roman" w:cs="Times New Roman"/>
          <w:sz w:val="28"/>
          <w:szCs w:val="28"/>
        </w:rPr>
        <w:t xml:space="preserve">   годом увеличился процент сертифицированности врачей </w:t>
      </w:r>
      <w:r>
        <w:rPr>
          <w:rFonts w:ascii="Times New Roman" w:hAnsi="Times New Roman" w:cs="Times New Roman"/>
          <w:sz w:val="28"/>
          <w:szCs w:val="28"/>
        </w:rPr>
        <w:t>и достигает в 2015</w:t>
      </w:r>
      <w:r w:rsidRPr="006A0BDD">
        <w:rPr>
          <w:rFonts w:ascii="Times New Roman" w:hAnsi="Times New Roman" w:cs="Times New Roman"/>
          <w:sz w:val="28"/>
          <w:szCs w:val="28"/>
        </w:rPr>
        <w:t xml:space="preserve"> г. – 100%, что выше республиканского </w:t>
      </w:r>
      <w:r w:rsidRPr="006A0BDD">
        <w:rPr>
          <w:rFonts w:ascii="Times New Roman" w:hAnsi="Times New Roman" w:cs="Times New Roman"/>
          <w:color w:val="000000"/>
          <w:sz w:val="28"/>
          <w:szCs w:val="28"/>
        </w:rPr>
        <w:t>(РБ – 91,5%).</w:t>
      </w:r>
      <w:r w:rsidRPr="006A0BDD">
        <w:rPr>
          <w:rFonts w:ascii="Times New Roman" w:hAnsi="Times New Roman" w:cs="Times New Roman"/>
          <w:sz w:val="28"/>
          <w:szCs w:val="28"/>
        </w:rPr>
        <w:t xml:space="preserve"> Категори</w:t>
      </w:r>
      <w:r>
        <w:rPr>
          <w:rFonts w:ascii="Times New Roman" w:hAnsi="Times New Roman" w:cs="Times New Roman"/>
          <w:sz w:val="28"/>
          <w:szCs w:val="28"/>
        </w:rPr>
        <w:t>йность врачей уменьшилась до  50</w:t>
      </w:r>
      <w:r w:rsidRPr="006A0BDD">
        <w:rPr>
          <w:rFonts w:ascii="Times New Roman" w:hAnsi="Times New Roman" w:cs="Times New Roman"/>
          <w:sz w:val="28"/>
          <w:szCs w:val="28"/>
        </w:rPr>
        <w:t>%. Врачей высшей категории - 2</w:t>
      </w:r>
      <w:r>
        <w:rPr>
          <w:rFonts w:ascii="Times New Roman" w:hAnsi="Times New Roman" w:cs="Times New Roman"/>
          <w:sz w:val="28"/>
          <w:szCs w:val="28"/>
        </w:rPr>
        <w:t xml:space="preserve"> чел., 6,5</w:t>
      </w:r>
      <w:r w:rsidRPr="006A0BDD">
        <w:rPr>
          <w:rFonts w:ascii="Times New Roman" w:hAnsi="Times New Roman" w:cs="Times New Roman"/>
          <w:sz w:val="28"/>
          <w:szCs w:val="28"/>
        </w:rPr>
        <w:t xml:space="preserve">% от всей численности врачей. </w:t>
      </w:r>
    </w:p>
    <w:p w:rsidR="00916612" w:rsidRPr="006A0BDD" w:rsidRDefault="00916612" w:rsidP="00916612">
      <w:pPr>
        <w:spacing w:line="360" w:lineRule="auto"/>
        <w:jc w:val="both"/>
        <w:rPr>
          <w:rFonts w:ascii="Times New Roman" w:hAnsi="Times New Roman" w:cs="Times New Roman"/>
          <w:sz w:val="28"/>
          <w:szCs w:val="28"/>
        </w:rPr>
      </w:pPr>
      <w:r w:rsidRPr="006A0BDD">
        <w:rPr>
          <w:rFonts w:ascii="Times New Roman" w:hAnsi="Times New Roman" w:cs="Times New Roman"/>
          <w:sz w:val="28"/>
          <w:szCs w:val="28"/>
        </w:rPr>
        <w:tab/>
        <w:t>Обеспеченность средними медицин</w:t>
      </w:r>
      <w:r>
        <w:rPr>
          <w:rFonts w:ascii="Times New Roman" w:hAnsi="Times New Roman" w:cs="Times New Roman"/>
          <w:sz w:val="28"/>
          <w:szCs w:val="28"/>
        </w:rPr>
        <w:t>скими работниками по району – 80,2</w:t>
      </w:r>
      <w:r w:rsidRPr="006A0BDD">
        <w:rPr>
          <w:rFonts w:ascii="Times New Roman" w:hAnsi="Times New Roman" w:cs="Times New Roman"/>
          <w:sz w:val="28"/>
          <w:szCs w:val="28"/>
        </w:rPr>
        <w:t xml:space="preserve">%, что значительно выше республиканского показателя – </w:t>
      </w:r>
      <w:r w:rsidRPr="006A0BDD">
        <w:rPr>
          <w:rFonts w:ascii="Times New Roman" w:hAnsi="Times New Roman" w:cs="Times New Roman"/>
          <w:color w:val="000000"/>
          <w:sz w:val="28"/>
          <w:szCs w:val="28"/>
        </w:rPr>
        <w:t>69,5.</w:t>
      </w:r>
      <w:r w:rsidRPr="006A0BDD">
        <w:rPr>
          <w:rFonts w:ascii="Times New Roman" w:hAnsi="Times New Roman" w:cs="Times New Roman"/>
          <w:sz w:val="28"/>
          <w:szCs w:val="28"/>
        </w:rPr>
        <w:t xml:space="preserve"> Индикативный показатель обеспеченности врачами и средними медицинскими работниками не достигнут. </w:t>
      </w:r>
      <w:r w:rsidRPr="006A0BDD">
        <w:rPr>
          <w:rFonts w:ascii="Times New Roman" w:hAnsi="Times New Roman" w:cs="Times New Roman"/>
          <w:sz w:val="28"/>
          <w:szCs w:val="28"/>
        </w:rPr>
        <w:lastRenderedPageBreak/>
        <w:t xml:space="preserve">Коэффициент совместительства средних медицинских работников остается высоким -1,2 и не имеет тенденцию к снижению, и остается выше республиканских показателей – 1,18. </w:t>
      </w:r>
    </w:p>
    <w:p w:rsidR="00916612" w:rsidRPr="006A0BDD" w:rsidRDefault="00916612" w:rsidP="00916612">
      <w:pPr>
        <w:spacing w:line="360" w:lineRule="auto"/>
        <w:jc w:val="both"/>
        <w:rPr>
          <w:rFonts w:ascii="Times New Roman" w:hAnsi="Times New Roman" w:cs="Times New Roman"/>
          <w:sz w:val="28"/>
          <w:szCs w:val="28"/>
        </w:rPr>
      </w:pPr>
      <w:r w:rsidRPr="006A0BDD">
        <w:rPr>
          <w:rFonts w:ascii="Times New Roman" w:hAnsi="Times New Roman" w:cs="Times New Roman"/>
          <w:sz w:val="28"/>
          <w:szCs w:val="28"/>
        </w:rPr>
        <w:tab/>
        <w:t>Сертифицированность средних медиц</w:t>
      </w:r>
      <w:r>
        <w:rPr>
          <w:rFonts w:ascii="Times New Roman" w:hAnsi="Times New Roman" w:cs="Times New Roman"/>
          <w:sz w:val="28"/>
          <w:szCs w:val="28"/>
        </w:rPr>
        <w:t>инских работников достигает – 95,4</w:t>
      </w:r>
      <w:r w:rsidRPr="006A0BDD">
        <w:rPr>
          <w:rFonts w:ascii="Times New Roman" w:hAnsi="Times New Roman" w:cs="Times New Roman"/>
          <w:sz w:val="28"/>
          <w:szCs w:val="28"/>
        </w:rPr>
        <w:t xml:space="preserve">%, в динамике увеличилась и выше республиканских показателей - </w:t>
      </w:r>
      <w:r w:rsidRPr="006A0BDD">
        <w:rPr>
          <w:rFonts w:ascii="Times New Roman" w:hAnsi="Times New Roman" w:cs="Times New Roman"/>
          <w:color w:val="000000"/>
          <w:sz w:val="28"/>
          <w:szCs w:val="28"/>
        </w:rPr>
        <w:t>84,6%.</w:t>
      </w:r>
      <w:r w:rsidRPr="006A0BDD">
        <w:rPr>
          <w:rFonts w:ascii="Times New Roman" w:hAnsi="Times New Roman" w:cs="Times New Roman"/>
          <w:sz w:val="28"/>
          <w:szCs w:val="28"/>
        </w:rPr>
        <w:t xml:space="preserve"> Категорийность средних медиц</w:t>
      </w:r>
      <w:r>
        <w:rPr>
          <w:rFonts w:ascii="Times New Roman" w:hAnsi="Times New Roman" w:cs="Times New Roman"/>
          <w:sz w:val="28"/>
          <w:szCs w:val="28"/>
        </w:rPr>
        <w:t>инских работников достигает - 66</w:t>
      </w:r>
      <w:r w:rsidRPr="006A0BDD">
        <w:rPr>
          <w:rFonts w:ascii="Times New Roman" w:hAnsi="Times New Roman" w:cs="Times New Roman"/>
          <w:sz w:val="28"/>
          <w:szCs w:val="28"/>
        </w:rPr>
        <w:t xml:space="preserve">%. </w:t>
      </w:r>
    </w:p>
    <w:p w:rsidR="00916612" w:rsidRPr="006A0BDD" w:rsidRDefault="00916612" w:rsidP="00916612">
      <w:pPr>
        <w:spacing w:line="360" w:lineRule="auto"/>
        <w:jc w:val="both"/>
        <w:rPr>
          <w:rFonts w:ascii="Times New Roman" w:hAnsi="Times New Roman" w:cs="Times New Roman"/>
          <w:sz w:val="28"/>
          <w:szCs w:val="28"/>
        </w:rPr>
      </w:pPr>
      <w:r w:rsidRPr="006A0BDD">
        <w:rPr>
          <w:rFonts w:ascii="Times New Roman" w:hAnsi="Times New Roman" w:cs="Times New Roman"/>
          <w:sz w:val="28"/>
          <w:szCs w:val="28"/>
        </w:rPr>
        <w:tab/>
        <w:t xml:space="preserve"> Остается неукомплектованной врачом  общей практики Иракиндинская ВА.</w:t>
      </w:r>
    </w:p>
    <w:p w:rsidR="00916612" w:rsidRPr="006A0BDD" w:rsidRDefault="00916612" w:rsidP="00916612">
      <w:pPr>
        <w:spacing w:line="360" w:lineRule="auto"/>
        <w:jc w:val="both"/>
        <w:rPr>
          <w:rFonts w:ascii="Times New Roman" w:hAnsi="Times New Roman" w:cs="Times New Roman"/>
          <w:sz w:val="28"/>
          <w:szCs w:val="28"/>
        </w:rPr>
      </w:pPr>
      <w:r w:rsidRPr="006A0BDD">
        <w:rPr>
          <w:rFonts w:ascii="Times New Roman" w:hAnsi="Times New Roman" w:cs="Times New Roman"/>
          <w:sz w:val="28"/>
          <w:szCs w:val="28"/>
        </w:rPr>
        <w:tab/>
        <w:t>Продолжается работа по повышению квалификации врачей и средни</w:t>
      </w:r>
      <w:r>
        <w:rPr>
          <w:rFonts w:ascii="Times New Roman" w:hAnsi="Times New Roman" w:cs="Times New Roman"/>
          <w:sz w:val="28"/>
          <w:szCs w:val="28"/>
        </w:rPr>
        <w:t>х медицинских работников: в 2015</w:t>
      </w:r>
      <w:r w:rsidRPr="006A0BDD">
        <w:rPr>
          <w:rFonts w:ascii="Times New Roman" w:hAnsi="Times New Roman" w:cs="Times New Roman"/>
          <w:sz w:val="28"/>
          <w:szCs w:val="28"/>
        </w:rPr>
        <w:t xml:space="preserve"> г. повыси</w:t>
      </w:r>
      <w:r>
        <w:rPr>
          <w:rFonts w:ascii="Times New Roman" w:hAnsi="Times New Roman" w:cs="Times New Roman"/>
          <w:sz w:val="28"/>
          <w:szCs w:val="28"/>
        </w:rPr>
        <w:t>ли квалификацию – 12 врачей и 10</w:t>
      </w:r>
      <w:r w:rsidRPr="006A0BDD">
        <w:rPr>
          <w:rFonts w:ascii="Times New Roman" w:hAnsi="Times New Roman" w:cs="Times New Roman"/>
          <w:sz w:val="28"/>
          <w:szCs w:val="28"/>
        </w:rPr>
        <w:t xml:space="preserve">  средних медицинских работников. Высшее сестринское образование имеет один специалист. </w:t>
      </w:r>
    </w:p>
    <w:p w:rsidR="00916612" w:rsidRPr="006A0BDD" w:rsidRDefault="00916612" w:rsidP="00916612">
      <w:pPr>
        <w:spacing w:line="360" w:lineRule="auto"/>
        <w:jc w:val="center"/>
        <w:rPr>
          <w:rFonts w:ascii="Times New Roman" w:hAnsi="Times New Roman" w:cs="Times New Roman"/>
          <w:b/>
          <w:sz w:val="28"/>
          <w:szCs w:val="28"/>
        </w:rPr>
      </w:pPr>
      <w:r w:rsidRPr="006A0BDD">
        <w:rPr>
          <w:rFonts w:ascii="Times New Roman" w:hAnsi="Times New Roman" w:cs="Times New Roman"/>
          <w:b/>
          <w:sz w:val="28"/>
          <w:szCs w:val="28"/>
        </w:rPr>
        <w:t>Стаж работ</w:t>
      </w:r>
      <w:r>
        <w:rPr>
          <w:rFonts w:ascii="Times New Roman" w:hAnsi="Times New Roman" w:cs="Times New Roman"/>
          <w:b/>
          <w:sz w:val="28"/>
          <w:szCs w:val="28"/>
        </w:rPr>
        <w:t>ы врачебных кадров на 01.01.2016</w:t>
      </w:r>
      <w:r w:rsidRPr="006A0BDD">
        <w:rPr>
          <w:rFonts w:ascii="Times New Roman" w:hAnsi="Times New Roman" w:cs="Times New Roman"/>
          <w:b/>
          <w:sz w:val="28"/>
          <w:szCs w:val="28"/>
        </w:rPr>
        <w:t xml:space="preserve"> г. </w:t>
      </w:r>
    </w:p>
    <w:tbl>
      <w:tblPr>
        <w:tblW w:w="1460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94"/>
        <w:gridCol w:w="1984"/>
        <w:gridCol w:w="1843"/>
        <w:gridCol w:w="2410"/>
        <w:gridCol w:w="3118"/>
        <w:gridCol w:w="2552"/>
      </w:tblGrid>
      <w:tr w:rsidR="00916612" w:rsidRPr="006A0BDD" w:rsidTr="00171A32">
        <w:trPr>
          <w:trHeight w:val="1059"/>
        </w:trPr>
        <w:tc>
          <w:tcPr>
            <w:tcW w:w="2694" w:type="dxa"/>
            <w:tcBorders>
              <w:top w:val="single" w:sz="4" w:space="0" w:color="000000"/>
              <w:left w:val="single" w:sz="4" w:space="0" w:color="000000"/>
              <w:bottom w:val="single" w:sz="4" w:space="0" w:color="000000"/>
              <w:right w:val="single" w:sz="4" w:space="0" w:color="000000"/>
            </w:tcBorders>
            <w:hideMark/>
          </w:tcPr>
          <w:p w:rsidR="00916612" w:rsidRPr="006A0BDD" w:rsidRDefault="00916612" w:rsidP="00171A32">
            <w:pPr>
              <w:spacing w:line="360" w:lineRule="auto"/>
              <w:jc w:val="center"/>
              <w:rPr>
                <w:rFonts w:ascii="Times New Roman" w:hAnsi="Times New Roman" w:cs="Times New Roman"/>
                <w:sz w:val="28"/>
                <w:szCs w:val="28"/>
              </w:rPr>
            </w:pPr>
            <w:r w:rsidRPr="006A0BDD">
              <w:rPr>
                <w:rFonts w:ascii="Times New Roman" w:hAnsi="Times New Roman" w:cs="Times New Roman"/>
                <w:sz w:val="28"/>
                <w:szCs w:val="28"/>
              </w:rPr>
              <w:t>Стаж</w:t>
            </w:r>
          </w:p>
        </w:tc>
        <w:tc>
          <w:tcPr>
            <w:tcW w:w="1984" w:type="dxa"/>
            <w:tcBorders>
              <w:top w:val="single" w:sz="4" w:space="0" w:color="000000"/>
              <w:left w:val="single" w:sz="4" w:space="0" w:color="000000"/>
              <w:bottom w:val="single" w:sz="4" w:space="0" w:color="000000"/>
              <w:right w:val="single" w:sz="4" w:space="0" w:color="000000"/>
            </w:tcBorders>
            <w:hideMark/>
          </w:tcPr>
          <w:p w:rsidR="00916612" w:rsidRPr="006A0BDD" w:rsidRDefault="00916612" w:rsidP="00171A32">
            <w:pPr>
              <w:spacing w:line="360" w:lineRule="auto"/>
              <w:jc w:val="center"/>
              <w:rPr>
                <w:rFonts w:ascii="Times New Roman" w:hAnsi="Times New Roman" w:cs="Times New Roman"/>
                <w:sz w:val="28"/>
                <w:szCs w:val="28"/>
              </w:rPr>
            </w:pPr>
            <w:r w:rsidRPr="006A0BDD">
              <w:rPr>
                <w:rFonts w:ascii="Times New Roman" w:hAnsi="Times New Roman" w:cs="Times New Roman"/>
                <w:sz w:val="28"/>
                <w:szCs w:val="28"/>
              </w:rPr>
              <w:t>Таксимо</w:t>
            </w:r>
          </w:p>
        </w:tc>
        <w:tc>
          <w:tcPr>
            <w:tcW w:w="1843" w:type="dxa"/>
            <w:tcBorders>
              <w:top w:val="single" w:sz="4" w:space="0" w:color="000000"/>
              <w:left w:val="single" w:sz="4" w:space="0" w:color="000000"/>
              <w:bottom w:val="single" w:sz="4" w:space="0" w:color="000000"/>
              <w:right w:val="single" w:sz="4" w:space="0" w:color="000000"/>
            </w:tcBorders>
            <w:hideMark/>
          </w:tcPr>
          <w:p w:rsidR="00916612" w:rsidRPr="006A0BDD" w:rsidRDefault="00916612" w:rsidP="00171A32">
            <w:pPr>
              <w:spacing w:line="360" w:lineRule="auto"/>
              <w:jc w:val="center"/>
              <w:rPr>
                <w:rFonts w:ascii="Times New Roman" w:hAnsi="Times New Roman" w:cs="Times New Roman"/>
                <w:sz w:val="28"/>
                <w:szCs w:val="28"/>
              </w:rPr>
            </w:pPr>
            <w:r w:rsidRPr="006A0BDD">
              <w:rPr>
                <w:rFonts w:ascii="Times New Roman" w:hAnsi="Times New Roman" w:cs="Times New Roman"/>
                <w:sz w:val="28"/>
                <w:szCs w:val="28"/>
              </w:rPr>
              <w:t>Усть-Муйская ВА</w:t>
            </w:r>
          </w:p>
        </w:tc>
        <w:tc>
          <w:tcPr>
            <w:tcW w:w="2410" w:type="dxa"/>
            <w:tcBorders>
              <w:top w:val="single" w:sz="4" w:space="0" w:color="000000"/>
              <w:left w:val="single" w:sz="4" w:space="0" w:color="000000"/>
              <w:bottom w:val="single" w:sz="4" w:space="0" w:color="000000"/>
              <w:right w:val="single" w:sz="4" w:space="0" w:color="000000"/>
            </w:tcBorders>
            <w:hideMark/>
          </w:tcPr>
          <w:p w:rsidR="00916612" w:rsidRPr="006A0BDD" w:rsidRDefault="00916612" w:rsidP="00171A32">
            <w:pPr>
              <w:spacing w:line="360" w:lineRule="auto"/>
              <w:jc w:val="center"/>
              <w:rPr>
                <w:rFonts w:ascii="Times New Roman" w:hAnsi="Times New Roman" w:cs="Times New Roman"/>
                <w:sz w:val="28"/>
                <w:szCs w:val="28"/>
              </w:rPr>
            </w:pPr>
            <w:r w:rsidRPr="006A0BDD">
              <w:rPr>
                <w:rFonts w:ascii="Times New Roman" w:hAnsi="Times New Roman" w:cs="Times New Roman"/>
                <w:sz w:val="28"/>
                <w:szCs w:val="28"/>
              </w:rPr>
              <w:t>Ирокиндинская ВА</w:t>
            </w:r>
          </w:p>
        </w:tc>
        <w:tc>
          <w:tcPr>
            <w:tcW w:w="3118" w:type="dxa"/>
            <w:tcBorders>
              <w:top w:val="single" w:sz="4" w:space="0" w:color="000000"/>
              <w:left w:val="single" w:sz="4" w:space="0" w:color="000000"/>
              <w:bottom w:val="single" w:sz="4" w:space="0" w:color="000000"/>
              <w:right w:val="single" w:sz="4" w:space="0" w:color="000000"/>
            </w:tcBorders>
            <w:hideMark/>
          </w:tcPr>
          <w:p w:rsidR="00916612" w:rsidRPr="006A0BDD" w:rsidRDefault="00916612" w:rsidP="00171A32">
            <w:pPr>
              <w:spacing w:line="360" w:lineRule="auto"/>
              <w:jc w:val="center"/>
              <w:rPr>
                <w:rFonts w:ascii="Times New Roman" w:hAnsi="Times New Roman" w:cs="Times New Roman"/>
                <w:sz w:val="28"/>
                <w:szCs w:val="28"/>
              </w:rPr>
            </w:pPr>
            <w:r w:rsidRPr="006A0BDD">
              <w:rPr>
                <w:rFonts w:ascii="Times New Roman" w:hAnsi="Times New Roman" w:cs="Times New Roman"/>
                <w:sz w:val="28"/>
                <w:szCs w:val="28"/>
              </w:rPr>
              <w:t>Северомуйская ВА</w:t>
            </w:r>
          </w:p>
        </w:tc>
        <w:tc>
          <w:tcPr>
            <w:tcW w:w="2552" w:type="dxa"/>
            <w:tcBorders>
              <w:top w:val="single" w:sz="4" w:space="0" w:color="000000"/>
              <w:left w:val="single" w:sz="4" w:space="0" w:color="000000"/>
              <w:bottom w:val="single" w:sz="4" w:space="0" w:color="000000"/>
              <w:right w:val="single" w:sz="4" w:space="0" w:color="000000"/>
            </w:tcBorders>
            <w:hideMark/>
          </w:tcPr>
          <w:p w:rsidR="00916612" w:rsidRPr="006A0BDD" w:rsidRDefault="00916612" w:rsidP="00171A32">
            <w:pPr>
              <w:spacing w:line="360" w:lineRule="auto"/>
              <w:jc w:val="center"/>
              <w:rPr>
                <w:rFonts w:ascii="Times New Roman" w:hAnsi="Times New Roman" w:cs="Times New Roman"/>
                <w:sz w:val="28"/>
                <w:szCs w:val="28"/>
              </w:rPr>
            </w:pPr>
            <w:r w:rsidRPr="006A0BDD">
              <w:rPr>
                <w:rFonts w:ascii="Times New Roman" w:hAnsi="Times New Roman" w:cs="Times New Roman"/>
                <w:sz w:val="28"/>
                <w:szCs w:val="28"/>
              </w:rPr>
              <w:t>Всего по району</w:t>
            </w:r>
          </w:p>
        </w:tc>
      </w:tr>
      <w:tr w:rsidR="00916612" w:rsidRPr="006A0BDD" w:rsidTr="00171A32">
        <w:tc>
          <w:tcPr>
            <w:tcW w:w="2694" w:type="dxa"/>
            <w:tcBorders>
              <w:top w:val="single" w:sz="4" w:space="0" w:color="000000"/>
              <w:left w:val="single" w:sz="4" w:space="0" w:color="000000"/>
              <w:bottom w:val="single" w:sz="4" w:space="0" w:color="000000"/>
              <w:right w:val="single" w:sz="4" w:space="0" w:color="000000"/>
            </w:tcBorders>
            <w:hideMark/>
          </w:tcPr>
          <w:p w:rsidR="00916612" w:rsidRPr="006A0BDD" w:rsidRDefault="00916612" w:rsidP="00171A32">
            <w:pPr>
              <w:spacing w:line="360" w:lineRule="auto"/>
              <w:jc w:val="center"/>
              <w:rPr>
                <w:rFonts w:ascii="Times New Roman" w:hAnsi="Times New Roman" w:cs="Times New Roman"/>
                <w:sz w:val="28"/>
                <w:szCs w:val="28"/>
              </w:rPr>
            </w:pPr>
            <w:r w:rsidRPr="006A0BDD">
              <w:rPr>
                <w:rFonts w:ascii="Times New Roman" w:hAnsi="Times New Roman" w:cs="Times New Roman"/>
                <w:sz w:val="28"/>
                <w:szCs w:val="28"/>
              </w:rPr>
              <w:t>от 1-5 лет</w:t>
            </w:r>
          </w:p>
        </w:tc>
        <w:tc>
          <w:tcPr>
            <w:tcW w:w="1984" w:type="dxa"/>
            <w:tcBorders>
              <w:top w:val="single" w:sz="4" w:space="0" w:color="000000"/>
              <w:left w:val="single" w:sz="4" w:space="0" w:color="000000"/>
              <w:bottom w:val="single" w:sz="4" w:space="0" w:color="000000"/>
              <w:right w:val="single" w:sz="4" w:space="0" w:color="000000"/>
            </w:tcBorders>
            <w:hideMark/>
          </w:tcPr>
          <w:p w:rsidR="00916612" w:rsidRPr="006A0BDD" w:rsidRDefault="00916612" w:rsidP="00171A32">
            <w:pPr>
              <w:spacing w:line="360" w:lineRule="auto"/>
              <w:jc w:val="center"/>
              <w:rPr>
                <w:rFonts w:ascii="Times New Roman" w:hAnsi="Times New Roman" w:cs="Times New Roman"/>
                <w:sz w:val="28"/>
                <w:szCs w:val="28"/>
              </w:rPr>
            </w:pPr>
            <w:r w:rsidRPr="006A0BDD">
              <w:rPr>
                <w:rFonts w:ascii="Times New Roman" w:hAnsi="Times New Roman" w:cs="Times New Roman"/>
                <w:sz w:val="28"/>
                <w:szCs w:val="28"/>
              </w:rPr>
              <w:t>12</w:t>
            </w:r>
          </w:p>
        </w:tc>
        <w:tc>
          <w:tcPr>
            <w:tcW w:w="1843" w:type="dxa"/>
            <w:tcBorders>
              <w:top w:val="single" w:sz="4" w:space="0" w:color="000000"/>
              <w:left w:val="single" w:sz="4" w:space="0" w:color="000000"/>
              <w:bottom w:val="single" w:sz="4" w:space="0" w:color="000000"/>
              <w:right w:val="single" w:sz="4" w:space="0" w:color="000000"/>
            </w:tcBorders>
          </w:tcPr>
          <w:p w:rsidR="00916612" w:rsidRPr="006A0BDD" w:rsidRDefault="00916612" w:rsidP="00171A32">
            <w:pPr>
              <w:spacing w:line="360" w:lineRule="auto"/>
              <w:jc w:val="center"/>
              <w:rPr>
                <w:rFonts w:ascii="Times New Roman" w:hAnsi="Times New Roman" w:cs="Times New Roman"/>
                <w:sz w:val="28"/>
                <w:szCs w:val="28"/>
              </w:rPr>
            </w:pPr>
          </w:p>
        </w:tc>
        <w:tc>
          <w:tcPr>
            <w:tcW w:w="2410" w:type="dxa"/>
            <w:tcBorders>
              <w:top w:val="single" w:sz="4" w:space="0" w:color="000000"/>
              <w:left w:val="single" w:sz="4" w:space="0" w:color="000000"/>
              <w:bottom w:val="single" w:sz="4" w:space="0" w:color="000000"/>
              <w:right w:val="single" w:sz="4" w:space="0" w:color="000000"/>
            </w:tcBorders>
          </w:tcPr>
          <w:p w:rsidR="00916612" w:rsidRPr="006A0BDD" w:rsidRDefault="00916612" w:rsidP="00171A32">
            <w:pPr>
              <w:spacing w:line="360" w:lineRule="auto"/>
              <w:jc w:val="center"/>
              <w:rPr>
                <w:rFonts w:ascii="Times New Roman" w:hAnsi="Times New Roman" w:cs="Times New Roman"/>
                <w:sz w:val="28"/>
                <w:szCs w:val="28"/>
              </w:rPr>
            </w:pPr>
          </w:p>
        </w:tc>
        <w:tc>
          <w:tcPr>
            <w:tcW w:w="3118" w:type="dxa"/>
            <w:tcBorders>
              <w:top w:val="single" w:sz="4" w:space="0" w:color="000000"/>
              <w:left w:val="single" w:sz="4" w:space="0" w:color="000000"/>
              <w:bottom w:val="single" w:sz="4" w:space="0" w:color="000000"/>
              <w:right w:val="single" w:sz="4" w:space="0" w:color="000000"/>
            </w:tcBorders>
          </w:tcPr>
          <w:p w:rsidR="00916612" w:rsidRPr="006A0BDD" w:rsidRDefault="00916612" w:rsidP="00171A32">
            <w:pPr>
              <w:spacing w:line="360" w:lineRule="auto"/>
              <w:jc w:val="center"/>
              <w:rPr>
                <w:rFonts w:ascii="Times New Roman" w:hAnsi="Times New Roman" w:cs="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hideMark/>
          </w:tcPr>
          <w:p w:rsidR="00916612" w:rsidRPr="006A0BDD" w:rsidRDefault="00916612" w:rsidP="00171A32">
            <w:pPr>
              <w:spacing w:line="360" w:lineRule="auto"/>
              <w:jc w:val="center"/>
              <w:rPr>
                <w:rFonts w:ascii="Times New Roman" w:hAnsi="Times New Roman" w:cs="Times New Roman"/>
                <w:sz w:val="28"/>
                <w:szCs w:val="28"/>
              </w:rPr>
            </w:pPr>
            <w:r w:rsidRPr="006A0BDD">
              <w:rPr>
                <w:rFonts w:ascii="Times New Roman" w:hAnsi="Times New Roman" w:cs="Times New Roman"/>
                <w:sz w:val="28"/>
                <w:szCs w:val="28"/>
              </w:rPr>
              <w:t>12</w:t>
            </w:r>
          </w:p>
        </w:tc>
      </w:tr>
      <w:tr w:rsidR="00916612" w:rsidRPr="006A0BDD" w:rsidTr="00171A32">
        <w:tc>
          <w:tcPr>
            <w:tcW w:w="2694" w:type="dxa"/>
            <w:tcBorders>
              <w:top w:val="single" w:sz="4" w:space="0" w:color="000000"/>
              <w:left w:val="single" w:sz="4" w:space="0" w:color="000000"/>
              <w:bottom w:val="single" w:sz="4" w:space="0" w:color="000000"/>
              <w:right w:val="single" w:sz="4" w:space="0" w:color="000000"/>
            </w:tcBorders>
            <w:hideMark/>
          </w:tcPr>
          <w:p w:rsidR="00916612" w:rsidRPr="006A0BDD" w:rsidRDefault="00916612" w:rsidP="00171A32">
            <w:pPr>
              <w:spacing w:line="360" w:lineRule="auto"/>
              <w:jc w:val="center"/>
              <w:rPr>
                <w:rFonts w:ascii="Times New Roman" w:hAnsi="Times New Roman" w:cs="Times New Roman"/>
                <w:sz w:val="28"/>
                <w:szCs w:val="28"/>
              </w:rPr>
            </w:pPr>
            <w:r w:rsidRPr="006A0BDD">
              <w:rPr>
                <w:rFonts w:ascii="Times New Roman" w:hAnsi="Times New Roman" w:cs="Times New Roman"/>
                <w:sz w:val="28"/>
                <w:szCs w:val="28"/>
              </w:rPr>
              <w:t xml:space="preserve">от 5-10 </w:t>
            </w:r>
          </w:p>
        </w:tc>
        <w:tc>
          <w:tcPr>
            <w:tcW w:w="1984" w:type="dxa"/>
            <w:tcBorders>
              <w:top w:val="single" w:sz="4" w:space="0" w:color="000000"/>
              <w:left w:val="single" w:sz="4" w:space="0" w:color="000000"/>
              <w:bottom w:val="single" w:sz="4" w:space="0" w:color="000000"/>
              <w:right w:val="single" w:sz="4" w:space="0" w:color="000000"/>
            </w:tcBorders>
            <w:hideMark/>
          </w:tcPr>
          <w:p w:rsidR="00916612" w:rsidRPr="006A0BDD" w:rsidRDefault="00916612" w:rsidP="00171A32">
            <w:pPr>
              <w:spacing w:line="360" w:lineRule="auto"/>
              <w:jc w:val="center"/>
              <w:rPr>
                <w:rFonts w:ascii="Times New Roman" w:hAnsi="Times New Roman" w:cs="Times New Roman"/>
                <w:sz w:val="28"/>
                <w:szCs w:val="28"/>
              </w:rPr>
            </w:pPr>
            <w:r w:rsidRPr="006A0BDD">
              <w:rPr>
                <w:rFonts w:ascii="Times New Roman" w:hAnsi="Times New Roman" w:cs="Times New Roman"/>
                <w:sz w:val="28"/>
                <w:szCs w:val="28"/>
              </w:rPr>
              <w:t>4</w:t>
            </w:r>
          </w:p>
        </w:tc>
        <w:tc>
          <w:tcPr>
            <w:tcW w:w="1843" w:type="dxa"/>
            <w:tcBorders>
              <w:top w:val="single" w:sz="4" w:space="0" w:color="000000"/>
              <w:left w:val="single" w:sz="4" w:space="0" w:color="000000"/>
              <w:bottom w:val="single" w:sz="4" w:space="0" w:color="000000"/>
              <w:right w:val="single" w:sz="4" w:space="0" w:color="000000"/>
            </w:tcBorders>
          </w:tcPr>
          <w:p w:rsidR="00916612" w:rsidRPr="006A0BDD" w:rsidRDefault="00916612" w:rsidP="00171A32">
            <w:pPr>
              <w:spacing w:line="360" w:lineRule="auto"/>
              <w:jc w:val="center"/>
              <w:rPr>
                <w:rFonts w:ascii="Times New Roman" w:hAnsi="Times New Roman" w:cs="Times New Roman"/>
                <w:sz w:val="28"/>
                <w:szCs w:val="28"/>
              </w:rPr>
            </w:pPr>
          </w:p>
        </w:tc>
        <w:tc>
          <w:tcPr>
            <w:tcW w:w="2410" w:type="dxa"/>
            <w:tcBorders>
              <w:top w:val="single" w:sz="4" w:space="0" w:color="000000"/>
              <w:left w:val="single" w:sz="4" w:space="0" w:color="000000"/>
              <w:bottom w:val="single" w:sz="4" w:space="0" w:color="000000"/>
              <w:right w:val="single" w:sz="4" w:space="0" w:color="000000"/>
            </w:tcBorders>
          </w:tcPr>
          <w:p w:rsidR="00916612" w:rsidRPr="006A0BDD" w:rsidRDefault="00916612" w:rsidP="00171A32">
            <w:pPr>
              <w:spacing w:line="360" w:lineRule="auto"/>
              <w:jc w:val="center"/>
              <w:rPr>
                <w:rFonts w:ascii="Times New Roman" w:hAnsi="Times New Roman" w:cs="Times New Roman"/>
                <w:sz w:val="28"/>
                <w:szCs w:val="28"/>
              </w:rPr>
            </w:pPr>
          </w:p>
        </w:tc>
        <w:tc>
          <w:tcPr>
            <w:tcW w:w="3118" w:type="dxa"/>
            <w:tcBorders>
              <w:top w:val="single" w:sz="4" w:space="0" w:color="000000"/>
              <w:left w:val="single" w:sz="4" w:space="0" w:color="000000"/>
              <w:bottom w:val="single" w:sz="4" w:space="0" w:color="000000"/>
              <w:right w:val="single" w:sz="4" w:space="0" w:color="000000"/>
            </w:tcBorders>
          </w:tcPr>
          <w:p w:rsidR="00916612" w:rsidRPr="006A0BDD" w:rsidRDefault="00916612" w:rsidP="00171A32">
            <w:pPr>
              <w:spacing w:line="360" w:lineRule="auto"/>
              <w:jc w:val="center"/>
              <w:rPr>
                <w:rFonts w:ascii="Times New Roman" w:hAnsi="Times New Roman" w:cs="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hideMark/>
          </w:tcPr>
          <w:p w:rsidR="00916612" w:rsidRPr="006A0BDD" w:rsidRDefault="00916612" w:rsidP="00171A32">
            <w:pPr>
              <w:spacing w:line="360" w:lineRule="auto"/>
              <w:jc w:val="center"/>
              <w:rPr>
                <w:rFonts w:ascii="Times New Roman" w:hAnsi="Times New Roman" w:cs="Times New Roman"/>
                <w:sz w:val="28"/>
                <w:szCs w:val="28"/>
              </w:rPr>
            </w:pPr>
            <w:r w:rsidRPr="006A0BDD">
              <w:rPr>
                <w:rFonts w:ascii="Times New Roman" w:hAnsi="Times New Roman" w:cs="Times New Roman"/>
                <w:sz w:val="28"/>
                <w:szCs w:val="28"/>
              </w:rPr>
              <w:t>4</w:t>
            </w:r>
          </w:p>
        </w:tc>
      </w:tr>
      <w:tr w:rsidR="00916612" w:rsidRPr="006A0BDD" w:rsidTr="00171A32">
        <w:tc>
          <w:tcPr>
            <w:tcW w:w="2694" w:type="dxa"/>
            <w:tcBorders>
              <w:top w:val="single" w:sz="4" w:space="0" w:color="000000"/>
              <w:left w:val="single" w:sz="4" w:space="0" w:color="000000"/>
              <w:bottom w:val="single" w:sz="4" w:space="0" w:color="000000"/>
              <w:right w:val="single" w:sz="4" w:space="0" w:color="000000"/>
            </w:tcBorders>
            <w:hideMark/>
          </w:tcPr>
          <w:p w:rsidR="00916612" w:rsidRPr="006A0BDD" w:rsidRDefault="00916612" w:rsidP="00171A32">
            <w:pPr>
              <w:spacing w:line="360" w:lineRule="auto"/>
              <w:jc w:val="center"/>
              <w:rPr>
                <w:rFonts w:ascii="Times New Roman" w:hAnsi="Times New Roman" w:cs="Times New Roman"/>
                <w:sz w:val="28"/>
                <w:szCs w:val="28"/>
              </w:rPr>
            </w:pPr>
            <w:r w:rsidRPr="006A0BDD">
              <w:rPr>
                <w:rFonts w:ascii="Times New Roman" w:hAnsi="Times New Roman" w:cs="Times New Roman"/>
                <w:sz w:val="28"/>
                <w:szCs w:val="28"/>
              </w:rPr>
              <w:t>От 10-20</w:t>
            </w:r>
          </w:p>
        </w:tc>
        <w:tc>
          <w:tcPr>
            <w:tcW w:w="1984" w:type="dxa"/>
            <w:tcBorders>
              <w:top w:val="single" w:sz="4" w:space="0" w:color="000000"/>
              <w:left w:val="single" w:sz="4" w:space="0" w:color="000000"/>
              <w:bottom w:val="single" w:sz="4" w:space="0" w:color="000000"/>
              <w:right w:val="single" w:sz="4" w:space="0" w:color="000000"/>
            </w:tcBorders>
            <w:hideMark/>
          </w:tcPr>
          <w:p w:rsidR="00916612" w:rsidRPr="006A0BDD" w:rsidRDefault="00916612" w:rsidP="00171A32">
            <w:pPr>
              <w:spacing w:line="360"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1843" w:type="dxa"/>
            <w:tcBorders>
              <w:top w:val="single" w:sz="4" w:space="0" w:color="000000"/>
              <w:left w:val="single" w:sz="4" w:space="0" w:color="000000"/>
              <w:bottom w:val="single" w:sz="4" w:space="0" w:color="000000"/>
              <w:right w:val="single" w:sz="4" w:space="0" w:color="000000"/>
            </w:tcBorders>
          </w:tcPr>
          <w:p w:rsidR="00916612" w:rsidRPr="006A0BDD" w:rsidRDefault="00916612" w:rsidP="00171A32">
            <w:pPr>
              <w:spacing w:line="360" w:lineRule="auto"/>
              <w:jc w:val="center"/>
              <w:rPr>
                <w:rFonts w:ascii="Times New Roman" w:hAnsi="Times New Roman" w:cs="Times New Roman"/>
                <w:sz w:val="28"/>
                <w:szCs w:val="28"/>
              </w:rPr>
            </w:pPr>
          </w:p>
        </w:tc>
        <w:tc>
          <w:tcPr>
            <w:tcW w:w="2410" w:type="dxa"/>
            <w:tcBorders>
              <w:top w:val="single" w:sz="4" w:space="0" w:color="000000"/>
              <w:left w:val="single" w:sz="4" w:space="0" w:color="000000"/>
              <w:bottom w:val="single" w:sz="4" w:space="0" w:color="000000"/>
              <w:right w:val="single" w:sz="4" w:space="0" w:color="000000"/>
            </w:tcBorders>
          </w:tcPr>
          <w:p w:rsidR="00916612" w:rsidRPr="006A0BDD" w:rsidRDefault="00916612" w:rsidP="00171A32">
            <w:pPr>
              <w:spacing w:line="360" w:lineRule="auto"/>
              <w:jc w:val="center"/>
              <w:rPr>
                <w:rFonts w:ascii="Times New Roman" w:hAnsi="Times New Roman" w:cs="Times New Roman"/>
                <w:sz w:val="28"/>
                <w:szCs w:val="28"/>
              </w:rPr>
            </w:pPr>
          </w:p>
        </w:tc>
        <w:tc>
          <w:tcPr>
            <w:tcW w:w="3118" w:type="dxa"/>
            <w:tcBorders>
              <w:top w:val="single" w:sz="4" w:space="0" w:color="000000"/>
              <w:left w:val="single" w:sz="4" w:space="0" w:color="000000"/>
              <w:bottom w:val="single" w:sz="4" w:space="0" w:color="000000"/>
              <w:right w:val="single" w:sz="4" w:space="0" w:color="000000"/>
            </w:tcBorders>
          </w:tcPr>
          <w:p w:rsidR="00916612" w:rsidRPr="006A0BDD" w:rsidRDefault="00916612" w:rsidP="00171A32">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552" w:type="dxa"/>
            <w:tcBorders>
              <w:top w:val="single" w:sz="4" w:space="0" w:color="000000"/>
              <w:left w:val="single" w:sz="4" w:space="0" w:color="000000"/>
              <w:bottom w:val="single" w:sz="4" w:space="0" w:color="000000"/>
              <w:right w:val="single" w:sz="4" w:space="0" w:color="000000"/>
            </w:tcBorders>
            <w:hideMark/>
          </w:tcPr>
          <w:p w:rsidR="00916612" w:rsidRPr="006A0BDD" w:rsidRDefault="00916612" w:rsidP="00171A32">
            <w:pPr>
              <w:spacing w:line="360" w:lineRule="auto"/>
              <w:jc w:val="center"/>
              <w:rPr>
                <w:rFonts w:ascii="Times New Roman" w:hAnsi="Times New Roman" w:cs="Times New Roman"/>
                <w:sz w:val="28"/>
                <w:szCs w:val="28"/>
              </w:rPr>
            </w:pPr>
            <w:r>
              <w:rPr>
                <w:rFonts w:ascii="Times New Roman" w:hAnsi="Times New Roman" w:cs="Times New Roman"/>
                <w:sz w:val="28"/>
                <w:szCs w:val="28"/>
              </w:rPr>
              <w:t>11</w:t>
            </w:r>
          </w:p>
        </w:tc>
      </w:tr>
      <w:tr w:rsidR="00916612" w:rsidRPr="006A0BDD" w:rsidTr="00171A32">
        <w:tc>
          <w:tcPr>
            <w:tcW w:w="2694" w:type="dxa"/>
            <w:tcBorders>
              <w:top w:val="single" w:sz="4" w:space="0" w:color="000000"/>
              <w:left w:val="single" w:sz="4" w:space="0" w:color="000000"/>
              <w:bottom w:val="single" w:sz="4" w:space="0" w:color="000000"/>
              <w:right w:val="single" w:sz="4" w:space="0" w:color="000000"/>
            </w:tcBorders>
            <w:hideMark/>
          </w:tcPr>
          <w:p w:rsidR="00916612" w:rsidRPr="006A0BDD" w:rsidRDefault="00916612" w:rsidP="00171A32">
            <w:pPr>
              <w:spacing w:line="360" w:lineRule="auto"/>
              <w:jc w:val="center"/>
              <w:rPr>
                <w:rFonts w:ascii="Times New Roman" w:hAnsi="Times New Roman" w:cs="Times New Roman"/>
                <w:sz w:val="28"/>
                <w:szCs w:val="28"/>
              </w:rPr>
            </w:pPr>
            <w:r w:rsidRPr="006A0BDD">
              <w:rPr>
                <w:rFonts w:ascii="Times New Roman" w:hAnsi="Times New Roman" w:cs="Times New Roman"/>
                <w:sz w:val="28"/>
                <w:szCs w:val="28"/>
              </w:rPr>
              <w:t>Свыше 25</w:t>
            </w:r>
          </w:p>
        </w:tc>
        <w:tc>
          <w:tcPr>
            <w:tcW w:w="1984" w:type="dxa"/>
            <w:tcBorders>
              <w:top w:val="single" w:sz="4" w:space="0" w:color="000000"/>
              <w:left w:val="single" w:sz="4" w:space="0" w:color="000000"/>
              <w:bottom w:val="single" w:sz="4" w:space="0" w:color="000000"/>
              <w:right w:val="single" w:sz="4" w:space="0" w:color="000000"/>
            </w:tcBorders>
            <w:hideMark/>
          </w:tcPr>
          <w:p w:rsidR="00916612" w:rsidRPr="006A0BDD" w:rsidRDefault="00916612" w:rsidP="00171A32">
            <w:pPr>
              <w:spacing w:line="360" w:lineRule="auto"/>
              <w:jc w:val="center"/>
              <w:rPr>
                <w:rFonts w:ascii="Times New Roman" w:hAnsi="Times New Roman" w:cs="Times New Roman"/>
                <w:sz w:val="28"/>
                <w:szCs w:val="28"/>
              </w:rPr>
            </w:pPr>
            <w:r w:rsidRPr="006A0BDD">
              <w:rPr>
                <w:rFonts w:ascii="Times New Roman" w:hAnsi="Times New Roman" w:cs="Times New Roman"/>
                <w:sz w:val="28"/>
                <w:szCs w:val="28"/>
              </w:rPr>
              <w:t>5</w:t>
            </w:r>
          </w:p>
        </w:tc>
        <w:tc>
          <w:tcPr>
            <w:tcW w:w="1843" w:type="dxa"/>
            <w:tcBorders>
              <w:top w:val="single" w:sz="4" w:space="0" w:color="000000"/>
              <w:left w:val="single" w:sz="4" w:space="0" w:color="000000"/>
              <w:bottom w:val="single" w:sz="4" w:space="0" w:color="000000"/>
              <w:right w:val="single" w:sz="4" w:space="0" w:color="000000"/>
            </w:tcBorders>
          </w:tcPr>
          <w:p w:rsidR="00916612" w:rsidRPr="006A0BDD" w:rsidRDefault="00916612" w:rsidP="00171A32">
            <w:pPr>
              <w:spacing w:line="360" w:lineRule="auto"/>
              <w:jc w:val="center"/>
              <w:rPr>
                <w:rFonts w:ascii="Times New Roman" w:hAnsi="Times New Roman" w:cs="Times New Roman"/>
                <w:sz w:val="28"/>
                <w:szCs w:val="28"/>
              </w:rPr>
            </w:pPr>
          </w:p>
        </w:tc>
        <w:tc>
          <w:tcPr>
            <w:tcW w:w="2410" w:type="dxa"/>
            <w:tcBorders>
              <w:top w:val="single" w:sz="4" w:space="0" w:color="000000"/>
              <w:left w:val="single" w:sz="4" w:space="0" w:color="000000"/>
              <w:bottom w:val="single" w:sz="4" w:space="0" w:color="000000"/>
              <w:right w:val="single" w:sz="4" w:space="0" w:color="000000"/>
            </w:tcBorders>
          </w:tcPr>
          <w:p w:rsidR="00916612" w:rsidRPr="006A0BDD" w:rsidRDefault="00916612" w:rsidP="00171A32">
            <w:pPr>
              <w:spacing w:line="360" w:lineRule="auto"/>
              <w:jc w:val="center"/>
              <w:rPr>
                <w:rFonts w:ascii="Times New Roman" w:hAnsi="Times New Roman" w:cs="Times New Roman"/>
                <w:sz w:val="28"/>
                <w:szCs w:val="28"/>
              </w:rPr>
            </w:pPr>
          </w:p>
        </w:tc>
        <w:tc>
          <w:tcPr>
            <w:tcW w:w="3118" w:type="dxa"/>
            <w:tcBorders>
              <w:top w:val="single" w:sz="4" w:space="0" w:color="000000"/>
              <w:left w:val="single" w:sz="4" w:space="0" w:color="000000"/>
              <w:bottom w:val="single" w:sz="4" w:space="0" w:color="000000"/>
              <w:right w:val="single" w:sz="4" w:space="0" w:color="000000"/>
            </w:tcBorders>
            <w:hideMark/>
          </w:tcPr>
          <w:p w:rsidR="00916612" w:rsidRPr="006A0BDD" w:rsidRDefault="00916612" w:rsidP="00171A32">
            <w:pPr>
              <w:spacing w:line="360" w:lineRule="auto"/>
              <w:jc w:val="center"/>
              <w:rPr>
                <w:rFonts w:ascii="Times New Roman" w:hAnsi="Times New Roman" w:cs="Times New Roman"/>
                <w:sz w:val="28"/>
                <w:szCs w:val="28"/>
              </w:rPr>
            </w:pPr>
            <w:r w:rsidRPr="006A0BDD">
              <w:rPr>
                <w:rFonts w:ascii="Times New Roman" w:hAnsi="Times New Roman" w:cs="Times New Roman"/>
                <w:sz w:val="28"/>
                <w:szCs w:val="28"/>
              </w:rPr>
              <w:t>1</w:t>
            </w:r>
          </w:p>
        </w:tc>
        <w:tc>
          <w:tcPr>
            <w:tcW w:w="2552" w:type="dxa"/>
            <w:tcBorders>
              <w:top w:val="single" w:sz="4" w:space="0" w:color="000000"/>
              <w:left w:val="single" w:sz="4" w:space="0" w:color="000000"/>
              <w:bottom w:val="single" w:sz="4" w:space="0" w:color="000000"/>
              <w:right w:val="single" w:sz="4" w:space="0" w:color="000000"/>
            </w:tcBorders>
            <w:hideMark/>
          </w:tcPr>
          <w:p w:rsidR="00916612" w:rsidRPr="006A0BDD" w:rsidRDefault="00916612" w:rsidP="00171A32">
            <w:pPr>
              <w:spacing w:line="360" w:lineRule="auto"/>
              <w:jc w:val="center"/>
              <w:rPr>
                <w:rFonts w:ascii="Times New Roman" w:hAnsi="Times New Roman" w:cs="Times New Roman"/>
                <w:sz w:val="28"/>
                <w:szCs w:val="28"/>
              </w:rPr>
            </w:pPr>
            <w:r>
              <w:rPr>
                <w:rFonts w:ascii="Times New Roman" w:hAnsi="Times New Roman" w:cs="Times New Roman"/>
                <w:sz w:val="28"/>
                <w:szCs w:val="28"/>
              </w:rPr>
              <w:t>5</w:t>
            </w:r>
          </w:p>
        </w:tc>
      </w:tr>
      <w:tr w:rsidR="00916612" w:rsidRPr="006A0BDD" w:rsidTr="00171A32">
        <w:tc>
          <w:tcPr>
            <w:tcW w:w="2694" w:type="dxa"/>
            <w:tcBorders>
              <w:top w:val="single" w:sz="4" w:space="0" w:color="000000"/>
              <w:left w:val="single" w:sz="4" w:space="0" w:color="000000"/>
              <w:bottom w:val="single" w:sz="4" w:space="0" w:color="000000"/>
              <w:right w:val="single" w:sz="4" w:space="0" w:color="000000"/>
            </w:tcBorders>
            <w:hideMark/>
          </w:tcPr>
          <w:p w:rsidR="00916612" w:rsidRPr="006A0BDD" w:rsidRDefault="00916612" w:rsidP="00171A32">
            <w:pPr>
              <w:spacing w:line="360" w:lineRule="auto"/>
              <w:jc w:val="center"/>
              <w:rPr>
                <w:rFonts w:ascii="Times New Roman" w:hAnsi="Times New Roman" w:cs="Times New Roman"/>
                <w:sz w:val="28"/>
                <w:szCs w:val="28"/>
              </w:rPr>
            </w:pPr>
            <w:r w:rsidRPr="006A0BDD">
              <w:rPr>
                <w:rFonts w:ascii="Times New Roman" w:hAnsi="Times New Roman" w:cs="Times New Roman"/>
                <w:sz w:val="28"/>
                <w:szCs w:val="28"/>
              </w:rPr>
              <w:t>Итого</w:t>
            </w:r>
          </w:p>
        </w:tc>
        <w:tc>
          <w:tcPr>
            <w:tcW w:w="1984" w:type="dxa"/>
            <w:tcBorders>
              <w:top w:val="single" w:sz="4" w:space="0" w:color="000000"/>
              <w:left w:val="single" w:sz="4" w:space="0" w:color="000000"/>
              <w:bottom w:val="single" w:sz="4" w:space="0" w:color="000000"/>
              <w:right w:val="single" w:sz="4" w:space="0" w:color="000000"/>
            </w:tcBorders>
            <w:hideMark/>
          </w:tcPr>
          <w:p w:rsidR="00916612" w:rsidRPr="006A0BDD" w:rsidRDefault="00916612" w:rsidP="00171A32">
            <w:pPr>
              <w:spacing w:line="360" w:lineRule="auto"/>
              <w:jc w:val="center"/>
              <w:rPr>
                <w:rFonts w:ascii="Times New Roman" w:hAnsi="Times New Roman" w:cs="Times New Roman"/>
                <w:sz w:val="28"/>
                <w:szCs w:val="28"/>
              </w:rPr>
            </w:pPr>
            <w:r>
              <w:rPr>
                <w:rFonts w:ascii="Times New Roman" w:hAnsi="Times New Roman" w:cs="Times New Roman"/>
                <w:sz w:val="28"/>
                <w:szCs w:val="28"/>
              </w:rPr>
              <w:t>32</w:t>
            </w:r>
          </w:p>
        </w:tc>
        <w:tc>
          <w:tcPr>
            <w:tcW w:w="1843" w:type="dxa"/>
            <w:tcBorders>
              <w:top w:val="single" w:sz="4" w:space="0" w:color="000000"/>
              <w:left w:val="single" w:sz="4" w:space="0" w:color="000000"/>
              <w:bottom w:val="single" w:sz="4" w:space="0" w:color="000000"/>
              <w:right w:val="single" w:sz="4" w:space="0" w:color="000000"/>
            </w:tcBorders>
          </w:tcPr>
          <w:p w:rsidR="00916612" w:rsidRPr="006A0BDD" w:rsidRDefault="00916612" w:rsidP="00171A32">
            <w:pPr>
              <w:spacing w:line="360" w:lineRule="auto"/>
              <w:jc w:val="center"/>
              <w:rPr>
                <w:rFonts w:ascii="Times New Roman" w:hAnsi="Times New Roman" w:cs="Times New Roman"/>
                <w:sz w:val="28"/>
                <w:szCs w:val="28"/>
              </w:rPr>
            </w:pPr>
          </w:p>
        </w:tc>
        <w:tc>
          <w:tcPr>
            <w:tcW w:w="2410" w:type="dxa"/>
            <w:tcBorders>
              <w:top w:val="single" w:sz="4" w:space="0" w:color="000000"/>
              <w:left w:val="single" w:sz="4" w:space="0" w:color="000000"/>
              <w:bottom w:val="single" w:sz="4" w:space="0" w:color="000000"/>
              <w:right w:val="single" w:sz="4" w:space="0" w:color="000000"/>
            </w:tcBorders>
          </w:tcPr>
          <w:p w:rsidR="00916612" w:rsidRPr="006A0BDD" w:rsidRDefault="00916612" w:rsidP="00171A32">
            <w:pPr>
              <w:spacing w:line="360" w:lineRule="auto"/>
              <w:jc w:val="center"/>
              <w:rPr>
                <w:rFonts w:ascii="Times New Roman" w:hAnsi="Times New Roman" w:cs="Times New Roman"/>
                <w:sz w:val="28"/>
                <w:szCs w:val="28"/>
              </w:rPr>
            </w:pPr>
          </w:p>
        </w:tc>
        <w:tc>
          <w:tcPr>
            <w:tcW w:w="3118" w:type="dxa"/>
            <w:tcBorders>
              <w:top w:val="single" w:sz="4" w:space="0" w:color="000000"/>
              <w:left w:val="single" w:sz="4" w:space="0" w:color="000000"/>
              <w:bottom w:val="single" w:sz="4" w:space="0" w:color="000000"/>
              <w:right w:val="single" w:sz="4" w:space="0" w:color="000000"/>
            </w:tcBorders>
            <w:hideMark/>
          </w:tcPr>
          <w:p w:rsidR="00916612" w:rsidRPr="006A0BDD" w:rsidRDefault="00916612" w:rsidP="00171A32">
            <w:pPr>
              <w:spacing w:line="360" w:lineRule="auto"/>
              <w:jc w:val="center"/>
              <w:rPr>
                <w:rFonts w:ascii="Times New Roman" w:hAnsi="Times New Roman" w:cs="Times New Roman"/>
                <w:sz w:val="28"/>
                <w:szCs w:val="28"/>
              </w:rPr>
            </w:pPr>
            <w:r w:rsidRPr="006A0BDD">
              <w:rPr>
                <w:rFonts w:ascii="Times New Roman" w:hAnsi="Times New Roman" w:cs="Times New Roman"/>
                <w:sz w:val="28"/>
                <w:szCs w:val="28"/>
              </w:rPr>
              <w:t>1</w:t>
            </w:r>
          </w:p>
        </w:tc>
        <w:tc>
          <w:tcPr>
            <w:tcW w:w="2552" w:type="dxa"/>
            <w:tcBorders>
              <w:top w:val="single" w:sz="4" w:space="0" w:color="000000"/>
              <w:left w:val="single" w:sz="4" w:space="0" w:color="000000"/>
              <w:bottom w:val="single" w:sz="4" w:space="0" w:color="000000"/>
              <w:right w:val="single" w:sz="4" w:space="0" w:color="000000"/>
            </w:tcBorders>
            <w:hideMark/>
          </w:tcPr>
          <w:p w:rsidR="00916612" w:rsidRPr="006A0BDD" w:rsidRDefault="00916612" w:rsidP="00171A32">
            <w:pPr>
              <w:spacing w:line="360" w:lineRule="auto"/>
              <w:jc w:val="center"/>
              <w:rPr>
                <w:rFonts w:ascii="Times New Roman" w:hAnsi="Times New Roman" w:cs="Times New Roman"/>
                <w:sz w:val="28"/>
                <w:szCs w:val="28"/>
              </w:rPr>
            </w:pPr>
            <w:r>
              <w:rPr>
                <w:rFonts w:ascii="Times New Roman" w:hAnsi="Times New Roman" w:cs="Times New Roman"/>
                <w:sz w:val="28"/>
                <w:szCs w:val="28"/>
              </w:rPr>
              <w:t>32</w:t>
            </w:r>
          </w:p>
        </w:tc>
      </w:tr>
    </w:tbl>
    <w:p w:rsidR="00916612" w:rsidRDefault="00916612" w:rsidP="00916612">
      <w:pPr>
        <w:spacing w:line="360" w:lineRule="auto"/>
        <w:jc w:val="center"/>
        <w:rPr>
          <w:rFonts w:ascii="Times New Roman" w:hAnsi="Times New Roman" w:cs="Times New Roman"/>
          <w:b/>
          <w:sz w:val="28"/>
          <w:szCs w:val="28"/>
        </w:rPr>
      </w:pPr>
    </w:p>
    <w:p w:rsidR="00916612" w:rsidRPr="006A0BDD" w:rsidRDefault="00916612" w:rsidP="00916612">
      <w:pPr>
        <w:spacing w:line="360" w:lineRule="auto"/>
        <w:jc w:val="center"/>
        <w:rPr>
          <w:rFonts w:ascii="Times New Roman" w:hAnsi="Times New Roman" w:cs="Times New Roman"/>
          <w:b/>
          <w:sz w:val="28"/>
          <w:szCs w:val="28"/>
        </w:rPr>
      </w:pPr>
      <w:r w:rsidRPr="006A0BDD">
        <w:rPr>
          <w:rFonts w:ascii="Times New Roman" w:hAnsi="Times New Roman" w:cs="Times New Roman"/>
          <w:b/>
          <w:sz w:val="28"/>
          <w:szCs w:val="28"/>
        </w:rPr>
        <w:lastRenderedPageBreak/>
        <w:t>Стаж работы среднего меди</w:t>
      </w:r>
      <w:r>
        <w:rPr>
          <w:rFonts w:ascii="Times New Roman" w:hAnsi="Times New Roman" w:cs="Times New Roman"/>
          <w:b/>
          <w:sz w:val="28"/>
          <w:szCs w:val="28"/>
        </w:rPr>
        <w:t>цинского персонала на 01.01.2016</w:t>
      </w:r>
      <w:r w:rsidRPr="006A0BDD">
        <w:rPr>
          <w:rFonts w:ascii="Times New Roman" w:hAnsi="Times New Roman" w:cs="Times New Roman"/>
          <w:b/>
          <w:sz w:val="28"/>
          <w:szCs w:val="28"/>
        </w:rPr>
        <w:t xml:space="preserve"> г. </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52"/>
        <w:gridCol w:w="1276"/>
        <w:gridCol w:w="1417"/>
        <w:gridCol w:w="2127"/>
        <w:gridCol w:w="2551"/>
        <w:gridCol w:w="1985"/>
        <w:gridCol w:w="3296"/>
      </w:tblGrid>
      <w:tr w:rsidR="00916612" w:rsidRPr="006A0BDD" w:rsidTr="00171A32">
        <w:tc>
          <w:tcPr>
            <w:tcW w:w="2552" w:type="dxa"/>
            <w:tcBorders>
              <w:top w:val="single" w:sz="4" w:space="0" w:color="000000"/>
              <w:left w:val="single" w:sz="4" w:space="0" w:color="000000"/>
              <w:bottom w:val="single" w:sz="4" w:space="0" w:color="000000"/>
              <w:right w:val="single" w:sz="4" w:space="0" w:color="000000"/>
            </w:tcBorders>
            <w:hideMark/>
          </w:tcPr>
          <w:p w:rsidR="00916612" w:rsidRPr="006A0BDD" w:rsidRDefault="00916612" w:rsidP="00171A32">
            <w:pPr>
              <w:spacing w:line="360" w:lineRule="auto"/>
              <w:jc w:val="center"/>
              <w:rPr>
                <w:rFonts w:ascii="Times New Roman" w:hAnsi="Times New Roman" w:cs="Times New Roman"/>
                <w:sz w:val="28"/>
                <w:szCs w:val="28"/>
              </w:rPr>
            </w:pPr>
            <w:r w:rsidRPr="006A0BDD">
              <w:rPr>
                <w:rFonts w:ascii="Times New Roman" w:hAnsi="Times New Roman" w:cs="Times New Roman"/>
                <w:sz w:val="28"/>
                <w:szCs w:val="28"/>
              </w:rPr>
              <w:t>Стаж</w:t>
            </w:r>
          </w:p>
        </w:tc>
        <w:tc>
          <w:tcPr>
            <w:tcW w:w="1276" w:type="dxa"/>
            <w:tcBorders>
              <w:top w:val="single" w:sz="4" w:space="0" w:color="000000"/>
              <w:left w:val="single" w:sz="4" w:space="0" w:color="000000"/>
              <w:bottom w:val="single" w:sz="4" w:space="0" w:color="000000"/>
              <w:right w:val="single" w:sz="4" w:space="0" w:color="000000"/>
            </w:tcBorders>
            <w:hideMark/>
          </w:tcPr>
          <w:p w:rsidR="00916612" w:rsidRPr="006A0BDD" w:rsidRDefault="00916612" w:rsidP="00171A32">
            <w:pPr>
              <w:spacing w:line="360" w:lineRule="auto"/>
              <w:jc w:val="center"/>
              <w:rPr>
                <w:rFonts w:ascii="Times New Roman" w:hAnsi="Times New Roman" w:cs="Times New Roman"/>
                <w:sz w:val="28"/>
                <w:szCs w:val="28"/>
              </w:rPr>
            </w:pPr>
            <w:r w:rsidRPr="006A0BDD">
              <w:rPr>
                <w:rFonts w:ascii="Times New Roman" w:hAnsi="Times New Roman" w:cs="Times New Roman"/>
                <w:sz w:val="28"/>
                <w:szCs w:val="28"/>
              </w:rPr>
              <w:t>Таксимо</w:t>
            </w:r>
          </w:p>
        </w:tc>
        <w:tc>
          <w:tcPr>
            <w:tcW w:w="1417" w:type="dxa"/>
            <w:tcBorders>
              <w:top w:val="single" w:sz="4" w:space="0" w:color="000000"/>
              <w:left w:val="single" w:sz="4" w:space="0" w:color="000000"/>
              <w:bottom w:val="single" w:sz="4" w:space="0" w:color="000000"/>
              <w:right w:val="single" w:sz="4" w:space="0" w:color="000000"/>
            </w:tcBorders>
            <w:hideMark/>
          </w:tcPr>
          <w:p w:rsidR="00916612" w:rsidRPr="006A0BDD" w:rsidRDefault="00916612" w:rsidP="00171A32">
            <w:pPr>
              <w:spacing w:line="360" w:lineRule="auto"/>
              <w:jc w:val="center"/>
              <w:rPr>
                <w:rFonts w:ascii="Times New Roman" w:hAnsi="Times New Roman" w:cs="Times New Roman"/>
                <w:sz w:val="28"/>
                <w:szCs w:val="28"/>
              </w:rPr>
            </w:pPr>
            <w:r w:rsidRPr="006A0BDD">
              <w:rPr>
                <w:rFonts w:ascii="Times New Roman" w:hAnsi="Times New Roman" w:cs="Times New Roman"/>
                <w:sz w:val="28"/>
                <w:szCs w:val="28"/>
              </w:rPr>
              <w:t>Усть-Муйская ВА</w:t>
            </w:r>
          </w:p>
        </w:tc>
        <w:tc>
          <w:tcPr>
            <w:tcW w:w="2127" w:type="dxa"/>
            <w:tcBorders>
              <w:top w:val="single" w:sz="4" w:space="0" w:color="000000"/>
              <w:left w:val="single" w:sz="4" w:space="0" w:color="000000"/>
              <w:bottom w:val="single" w:sz="4" w:space="0" w:color="000000"/>
              <w:right w:val="single" w:sz="4" w:space="0" w:color="000000"/>
            </w:tcBorders>
            <w:hideMark/>
          </w:tcPr>
          <w:p w:rsidR="00916612" w:rsidRPr="006A0BDD" w:rsidRDefault="00916612" w:rsidP="00171A32">
            <w:pPr>
              <w:spacing w:line="360" w:lineRule="auto"/>
              <w:jc w:val="center"/>
              <w:rPr>
                <w:rFonts w:ascii="Times New Roman" w:hAnsi="Times New Roman" w:cs="Times New Roman"/>
                <w:sz w:val="28"/>
                <w:szCs w:val="28"/>
              </w:rPr>
            </w:pPr>
            <w:r w:rsidRPr="006A0BDD">
              <w:rPr>
                <w:rFonts w:ascii="Times New Roman" w:hAnsi="Times New Roman" w:cs="Times New Roman"/>
                <w:sz w:val="28"/>
                <w:szCs w:val="28"/>
              </w:rPr>
              <w:t>Ирокиндинская ВА</w:t>
            </w:r>
          </w:p>
        </w:tc>
        <w:tc>
          <w:tcPr>
            <w:tcW w:w="2551" w:type="dxa"/>
            <w:tcBorders>
              <w:top w:val="single" w:sz="4" w:space="0" w:color="000000"/>
              <w:left w:val="single" w:sz="4" w:space="0" w:color="000000"/>
              <w:bottom w:val="single" w:sz="4" w:space="0" w:color="000000"/>
              <w:right w:val="single" w:sz="4" w:space="0" w:color="auto"/>
            </w:tcBorders>
            <w:hideMark/>
          </w:tcPr>
          <w:p w:rsidR="00916612" w:rsidRPr="006A0BDD" w:rsidRDefault="00916612" w:rsidP="00171A32">
            <w:pPr>
              <w:spacing w:line="360" w:lineRule="auto"/>
              <w:jc w:val="center"/>
              <w:rPr>
                <w:rFonts w:ascii="Times New Roman" w:hAnsi="Times New Roman" w:cs="Times New Roman"/>
                <w:sz w:val="28"/>
                <w:szCs w:val="28"/>
              </w:rPr>
            </w:pPr>
            <w:r w:rsidRPr="006A0BDD">
              <w:rPr>
                <w:rFonts w:ascii="Times New Roman" w:hAnsi="Times New Roman" w:cs="Times New Roman"/>
                <w:sz w:val="28"/>
                <w:szCs w:val="28"/>
              </w:rPr>
              <w:t>Северомуйская ВА</w:t>
            </w:r>
          </w:p>
        </w:tc>
        <w:tc>
          <w:tcPr>
            <w:tcW w:w="1985" w:type="dxa"/>
            <w:tcBorders>
              <w:top w:val="single" w:sz="4" w:space="0" w:color="000000"/>
              <w:left w:val="single" w:sz="4" w:space="0" w:color="auto"/>
              <w:bottom w:val="single" w:sz="4" w:space="0" w:color="000000"/>
              <w:right w:val="single" w:sz="4" w:space="0" w:color="000000"/>
            </w:tcBorders>
            <w:hideMark/>
          </w:tcPr>
          <w:p w:rsidR="00916612" w:rsidRPr="006A0BDD" w:rsidRDefault="00916612" w:rsidP="00171A32">
            <w:pPr>
              <w:spacing w:line="360" w:lineRule="auto"/>
              <w:jc w:val="center"/>
              <w:rPr>
                <w:rFonts w:ascii="Times New Roman" w:hAnsi="Times New Roman" w:cs="Times New Roman"/>
                <w:sz w:val="28"/>
                <w:szCs w:val="28"/>
              </w:rPr>
            </w:pPr>
            <w:r w:rsidRPr="006A0BDD">
              <w:rPr>
                <w:rFonts w:ascii="Times New Roman" w:hAnsi="Times New Roman" w:cs="Times New Roman"/>
                <w:sz w:val="28"/>
                <w:szCs w:val="28"/>
              </w:rPr>
              <w:t>ФАП п. Муя</w:t>
            </w:r>
          </w:p>
        </w:tc>
        <w:tc>
          <w:tcPr>
            <w:tcW w:w="3296" w:type="dxa"/>
            <w:tcBorders>
              <w:top w:val="single" w:sz="4" w:space="0" w:color="000000"/>
              <w:left w:val="single" w:sz="4" w:space="0" w:color="000000"/>
              <w:bottom w:val="single" w:sz="4" w:space="0" w:color="000000"/>
              <w:right w:val="single" w:sz="4" w:space="0" w:color="000000"/>
            </w:tcBorders>
            <w:hideMark/>
          </w:tcPr>
          <w:p w:rsidR="00916612" w:rsidRPr="006A0BDD" w:rsidRDefault="00916612" w:rsidP="00171A32">
            <w:pPr>
              <w:spacing w:line="360" w:lineRule="auto"/>
              <w:jc w:val="center"/>
              <w:rPr>
                <w:rFonts w:ascii="Times New Roman" w:hAnsi="Times New Roman" w:cs="Times New Roman"/>
                <w:sz w:val="28"/>
                <w:szCs w:val="28"/>
              </w:rPr>
            </w:pPr>
            <w:r w:rsidRPr="006A0BDD">
              <w:rPr>
                <w:rFonts w:ascii="Times New Roman" w:hAnsi="Times New Roman" w:cs="Times New Roman"/>
                <w:sz w:val="28"/>
                <w:szCs w:val="28"/>
              </w:rPr>
              <w:t>Всего по району</w:t>
            </w:r>
          </w:p>
        </w:tc>
      </w:tr>
      <w:tr w:rsidR="00916612" w:rsidRPr="006A0BDD" w:rsidTr="00171A32">
        <w:tc>
          <w:tcPr>
            <w:tcW w:w="2552" w:type="dxa"/>
            <w:tcBorders>
              <w:top w:val="single" w:sz="4" w:space="0" w:color="000000"/>
              <w:left w:val="single" w:sz="4" w:space="0" w:color="000000"/>
              <w:bottom w:val="single" w:sz="4" w:space="0" w:color="000000"/>
              <w:right w:val="single" w:sz="4" w:space="0" w:color="000000"/>
            </w:tcBorders>
            <w:hideMark/>
          </w:tcPr>
          <w:p w:rsidR="00916612" w:rsidRPr="006A0BDD" w:rsidRDefault="00916612" w:rsidP="00171A32">
            <w:pPr>
              <w:spacing w:line="360" w:lineRule="auto"/>
              <w:jc w:val="center"/>
              <w:rPr>
                <w:rFonts w:ascii="Times New Roman" w:hAnsi="Times New Roman" w:cs="Times New Roman"/>
                <w:sz w:val="28"/>
                <w:szCs w:val="28"/>
              </w:rPr>
            </w:pPr>
            <w:r w:rsidRPr="006A0BDD">
              <w:rPr>
                <w:rFonts w:ascii="Times New Roman" w:hAnsi="Times New Roman" w:cs="Times New Roman"/>
                <w:sz w:val="28"/>
                <w:szCs w:val="28"/>
              </w:rPr>
              <w:t>от 1-5 лет</w:t>
            </w:r>
          </w:p>
        </w:tc>
        <w:tc>
          <w:tcPr>
            <w:tcW w:w="1276" w:type="dxa"/>
            <w:tcBorders>
              <w:top w:val="single" w:sz="4" w:space="0" w:color="000000"/>
              <w:left w:val="single" w:sz="4" w:space="0" w:color="000000"/>
              <w:bottom w:val="single" w:sz="4" w:space="0" w:color="000000"/>
              <w:right w:val="single" w:sz="4" w:space="0" w:color="000000"/>
            </w:tcBorders>
            <w:hideMark/>
          </w:tcPr>
          <w:p w:rsidR="00916612" w:rsidRPr="006A0BDD" w:rsidRDefault="00916612" w:rsidP="00171A32">
            <w:pPr>
              <w:spacing w:line="360" w:lineRule="auto"/>
              <w:jc w:val="center"/>
              <w:rPr>
                <w:rFonts w:ascii="Times New Roman" w:hAnsi="Times New Roman" w:cs="Times New Roman"/>
                <w:sz w:val="28"/>
                <w:szCs w:val="28"/>
              </w:rPr>
            </w:pPr>
            <w:r>
              <w:rPr>
                <w:rFonts w:ascii="Times New Roman" w:hAnsi="Times New Roman" w:cs="Times New Roman"/>
                <w:sz w:val="28"/>
                <w:szCs w:val="28"/>
              </w:rPr>
              <w:t>15</w:t>
            </w:r>
          </w:p>
        </w:tc>
        <w:tc>
          <w:tcPr>
            <w:tcW w:w="1417" w:type="dxa"/>
            <w:tcBorders>
              <w:top w:val="single" w:sz="4" w:space="0" w:color="000000"/>
              <w:left w:val="single" w:sz="4" w:space="0" w:color="000000"/>
              <w:bottom w:val="single" w:sz="4" w:space="0" w:color="000000"/>
              <w:right w:val="single" w:sz="4" w:space="0" w:color="000000"/>
            </w:tcBorders>
          </w:tcPr>
          <w:p w:rsidR="00916612" w:rsidRPr="006A0BDD" w:rsidRDefault="00916612" w:rsidP="00171A32">
            <w:pPr>
              <w:spacing w:line="360" w:lineRule="auto"/>
              <w:jc w:val="center"/>
              <w:rPr>
                <w:rFonts w:ascii="Times New Roman" w:hAnsi="Times New Roman" w:cs="Times New Roman"/>
                <w:sz w:val="28"/>
                <w:szCs w:val="28"/>
              </w:rPr>
            </w:pPr>
          </w:p>
        </w:tc>
        <w:tc>
          <w:tcPr>
            <w:tcW w:w="2127" w:type="dxa"/>
            <w:tcBorders>
              <w:top w:val="single" w:sz="4" w:space="0" w:color="000000"/>
              <w:left w:val="single" w:sz="4" w:space="0" w:color="000000"/>
              <w:bottom w:val="single" w:sz="4" w:space="0" w:color="000000"/>
              <w:right w:val="single" w:sz="4" w:space="0" w:color="000000"/>
            </w:tcBorders>
            <w:hideMark/>
          </w:tcPr>
          <w:p w:rsidR="00916612" w:rsidRPr="006A0BDD" w:rsidRDefault="00916612" w:rsidP="00171A32">
            <w:pPr>
              <w:spacing w:line="360" w:lineRule="auto"/>
              <w:jc w:val="center"/>
              <w:rPr>
                <w:rFonts w:ascii="Times New Roman" w:hAnsi="Times New Roman" w:cs="Times New Roman"/>
                <w:sz w:val="28"/>
                <w:szCs w:val="28"/>
              </w:rPr>
            </w:pPr>
            <w:r w:rsidRPr="006A0BDD">
              <w:rPr>
                <w:rFonts w:ascii="Times New Roman" w:hAnsi="Times New Roman" w:cs="Times New Roman"/>
                <w:sz w:val="28"/>
                <w:szCs w:val="28"/>
              </w:rPr>
              <w:t>1</w:t>
            </w:r>
          </w:p>
        </w:tc>
        <w:tc>
          <w:tcPr>
            <w:tcW w:w="2551" w:type="dxa"/>
            <w:tcBorders>
              <w:top w:val="single" w:sz="4" w:space="0" w:color="000000"/>
              <w:left w:val="single" w:sz="4" w:space="0" w:color="000000"/>
              <w:bottom w:val="single" w:sz="4" w:space="0" w:color="000000"/>
              <w:right w:val="single" w:sz="4" w:space="0" w:color="auto"/>
            </w:tcBorders>
          </w:tcPr>
          <w:p w:rsidR="00916612" w:rsidRPr="006A0BDD" w:rsidRDefault="00916612" w:rsidP="00171A32">
            <w:pPr>
              <w:spacing w:line="360" w:lineRule="auto"/>
              <w:jc w:val="center"/>
              <w:rPr>
                <w:rFonts w:ascii="Times New Roman" w:hAnsi="Times New Roman" w:cs="Times New Roman"/>
                <w:sz w:val="28"/>
                <w:szCs w:val="28"/>
              </w:rPr>
            </w:pPr>
            <w:r w:rsidRPr="006A0BDD">
              <w:rPr>
                <w:rFonts w:ascii="Times New Roman" w:hAnsi="Times New Roman" w:cs="Times New Roman"/>
                <w:sz w:val="28"/>
                <w:szCs w:val="28"/>
              </w:rPr>
              <w:t>1</w:t>
            </w:r>
          </w:p>
        </w:tc>
        <w:tc>
          <w:tcPr>
            <w:tcW w:w="1985" w:type="dxa"/>
            <w:tcBorders>
              <w:top w:val="single" w:sz="4" w:space="0" w:color="000000"/>
              <w:left w:val="single" w:sz="4" w:space="0" w:color="auto"/>
              <w:bottom w:val="single" w:sz="4" w:space="0" w:color="000000"/>
              <w:right w:val="single" w:sz="4" w:space="0" w:color="000000"/>
            </w:tcBorders>
          </w:tcPr>
          <w:p w:rsidR="00916612" w:rsidRPr="006A0BDD" w:rsidRDefault="00916612" w:rsidP="00171A32">
            <w:pPr>
              <w:spacing w:line="360" w:lineRule="auto"/>
              <w:jc w:val="center"/>
              <w:rPr>
                <w:rFonts w:ascii="Times New Roman" w:hAnsi="Times New Roman" w:cs="Times New Roman"/>
                <w:sz w:val="28"/>
                <w:szCs w:val="28"/>
              </w:rPr>
            </w:pPr>
          </w:p>
        </w:tc>
        <w:tc>
          <w:tcPr>
            <w:tcW w:w="3296" w:type="dxa"/>
            <w:tcBorders>
              <w:top w:val="single" w:sz="4" w:space="0" w:color="000000"/>
              <w:left w:val="single" w:sz="4" w:space="0" w:color="000000"/>
              <w:bottom w:val="single" w:sz="4" w:space="0" w:color="000000"/>
              <w:right w:val="single" w:sz="4" w:space="0" w:color="000000"/>
            </w:tcBorders>
            <w:hideMark/>
          </w:tcPr>
          <w:p w:rsidR="00916612" w:rsidRPr="006A0BDD" w:rsidRDefault="00916612" w:rsidP="00171A32">
            <w:pPr>
              <w:spacing w:line="360" w:lineRule="auto"/>
              <w:jc w:val="center"/>
              <w:rPr>
                <w:rFonts w:ascii="Times New Roman" w:hAnsi="Times New Roman" w:cs="Times New Roman"/>
                <w:sz w:val="28"/>
                <w:szCs w:val="28"/>
              </w:rPr>
            </w:pPr>
            <w:r>
              <w:rPr>
                <w:rFonts w:ascii="Times New Roman" w:hAnsi="Times New Roman" w:cs="Times New Roman"/>
                <w:sz w:val="28"/>
                <w:szCs w:val="28"/>
              </w:rPr>
              <w:t>17</w:t>
            </w:r>
          </w:p>
        </w:tc>
      </w:tr>
      <w:tr w:rsidR="00916612" w:rsidRPr="006A0BDD" w:rsidTr="00171A32">
        <w:tc>
          <w:tcPr>
            <w:tcW w:w="2552" w:type="dxa"/>
            <w:tcBorders>
              <w:top w:val="single" w:sz="4" w:space="0" w:color="000000"/>
              <w:left w:val="single" w:sz="4" w:space="0" w:color="000000"/>
              <w:bottom w:val="single" w:sz="4" w:space="0" w:color="000000"/>
              <w:right w:val="single" w:sz="4" w:space="0" w:color="000000"/>
            </w:tcBorders>
            <w:hideMark/>
          </w:tcPr>
          <w:p w:rsidR="00916612" w:rsidRPr="006A0BDD" w:rsidRDefault="00916612" w:rsidP="00171A32">
            <w:pPr>
              <w:spacing w:line="360" w:lineRule="auto"/>
              <w:jc w:val="center"/>
              <w:rPr>
                <w:rFonts w:ascii="Times New Roman" w:hAnsi="Times New Roman" w:cs="Times New Roman"/>
                <w:sz w:val="28"/>
                <w:szCs w:val="28"/>
              </w:rPr>
            </w:pPr>
            <w:r w:rsidRPr="006A0BDD">
              <w:rPr>
                <w:rFonts w:ascii="Times New Roman" w:hAnsi="Times New Roman" w:cs="Times New Roman"/>
                <w:sz w:val="28"/>
                <w:szCs w:val="28"/>
              </w:rPr>
              <w:t xml:space="preserve">от 5-10 </w:t>
            </w:r>
          </w:p>
        </w:tc>
        <w:tc>
          <w:tcPr>
            <w:tcW w:w="1276" w:type="dxa"/>
            <w:tcBorders>
              <w:top w:val="single" w:sz="4" w:space="0" w:color="000000"/>
              <w:left w:val="single" w:sz="4" w:space="0" w:color="000000"/>
              <w:bottom w:val="single" w:sz="4" w:space="0" w:color="000000"/>
              <w:right w:val="single" w:sz="4" w:space="0" w:color="000000"/>
            </w:tcBorders>
            <w:hideMark/>
          </w:tcPr>
          <w:p w:rsidR="00916612" w:rsidRPr="006A0BDD" w:rsidRDefault="00916612" w:rsidP="00171A32">
            <w:pPr>
              <w:spacing w:line="360" w:lineRule="auto"/>
              <w:jc w:val="center"/>
              <w:rPr>
                <w:rFonts w:ascii="Times New Roman" w:hAnsi="Times New Roman" w:cs="Times New Roman"/>
                <w:sz w:val="28"/>
                <w:szCs w:val="28"/>
              </w:rPr>
            </w:pPr>
            <w:r>
              <w:rPr>
                <w:rFonts w:ascii="Times New Roman" w:hAnsi="Times New Roman" w:cs="Times New Roman"/>
                <w:sz w:val="28"/>
                <w:szCs w:val="28"/>
              </w:rPr>
              <w:t>16</w:t>
            </w:r>
          </w:p>
        </w:tc>
        <w:tc>
          <w:tcPr>
            <w:tcW w:w="1417" w:type="dxa"/>
            <w:tcBorders>
              <w:top w:val="single" w:sz="4" w:space="0" w:color="000000"/>
              <w:left w:val="single" w:sz="4" w:space="0" w:color="000000"/>
              <w:bottom w:val="single" w:sz="4" w:space="0" w:color="000000"/>
              <w:right w:val="single" w:sz="4" w:space="0" w:color="000000"/>
            </w:tcBorders>
            <w:hideMark/>
          </w:tcPr>
          <w:p w:rsidR="00916612" w:rsidRPr="006A0BDD" w:rsidRDefault="00916612" w:rsidP="00171A32">
            <w:pPr>
              <w:spacing w:line="360" w:lineRule="auto"/>
              <w:jc w:val="center"/>
              <w:rPr>
                <w:rFonts w:ascii="Times New Roman" w:hAnsi="Times New Roman" w:cs="Times New Roman"/>
                <w:sz w:val="28"/>
                <w:szCs w:val="28"/>
              </w:rPr>
            </w:pPr>
          </w:p>
        </w:tc>
        <w:tc>
          <w:tcPr>
            <w:tcW w:w="2127" w:type="dxa"/>
            <w:tcBorders>
              <w:top w:val="single" w:sz="4" w:space="0" w:color="000000"/>
              <w:left w:val="single" w:sz="4" w:space="0" w:color="000000"/>
              <w:bottom w:val="single" w:sz="4" w:space="0" w:color="000000"/>
              <w:right w:val="single" w:sz="4" w:space="0" w:color="000000"/>
            </w:tcBorders>
          </w:tcPr>
          <w:p w:rsidR="00916612" w:rsidRPr="006A0BDD" w:rsidRDefault="00916612" w:rsidP="00171A32">
            <w:pPr>
              <w:spacing w:line="360" w:lineRule="auto"/>
              <w:jc w:val="center"/>
              <w:rPr>
                <w:rFonts w:ascii="Times New Roman" w:hAnsi="Times New Roman" w:cs="Times New Roman"/>
                <w:sz w:val="28"/>
                <w:szCs w:val="28"/>
              </w:rPr>
            </w:pPr>
          </w:p>
        </w:tc>
        <w:tc>
          <w:tcPr>
            <w:tcW w:w="2551" w:type="dxa"/>
            <w:tcBorders>
              <w:top w:val="single" w:sz="4" w:space="0" w:color="000000"/>
              <w:left w:val="single" w:sz="4" w:space="0" w:color="000000"/>
              <w:bottom w:val="single" w:sz="4" w:space="0" w:color="000000"/>
              <w:right w:val="single" w:sz="4" w:space="0" w:color="auto"/>
            </w:tcBorders>
          </w:tcPr>
          <w:p w:rsidR="00916612" w:rsidRPr="006A0BDD" w:rsidRDefault="00916612" w:rsidP="00171A32">
            <w:pPr>
              <w:spacing w:line="360" w:lineRule="auto"/>
              <w:jc w:val="center"/>
              <w:rPr>
                <w:rFonts w:ascii="Times New Roman" w:hAnsi="Times New Roman" w:cs="Times New Roman"/>
                <w:sz w:val="28"/>
                <w:szCs w:val="28"/>
              </w:rPr>
            </w:pPr>
          </w:p>
        </w:tc>
        <w:tc>
          <w:tcPr>
            <w:tcW w:w="1985" w:type="dxa"/>
            <w:tcBorders>
              <w:top w:val="single" w:sz="4" w:space="0" w:color="000000"/>
              <w:left w:val="single" w:sz="4" w:space="0" w:color="auto"/>
              <w:bottom w:val="single" w:sz="4" w:space="0" w:color="000000"/>
              <w:right w:val="single" w:sz="4" w:space="0" w:color="000000"/>
            </w:tcBorders>
          </w:tcPr>
          <w:p w:rsidR="00916612" w:rsidRPr="006A0BDD" w:rsidRDefault="00916612" w:rsidP="00171A32">
            <w:pPr>
              <w:spacing w:line="360" w:lineRule="auto"/>
              <w:jc w:val="center"/>
              <w:rPr>
                <w:rFonts w:ascii="Times New Roman" w:hAnsi="Times New Roman" w:cs="Times New Roman"/>
                <w:sz w:val="28"/>
                <w:szCs w:val="28"/>
              </w:rPr>
            </w:pPr>
          </w:p>
        </w:tc>
        <w:tc>
          <w:tcPr>
            <w:tcW w:w="3296" w:type="dxa"/>
            <w:tcBorders>
              <w:top w:val="single" w:sz="4" w:space="0" w:color="000000"/>
              <w:left w:val="single" w:sz="4" w:space="0" w:color="000000"/>
              <w:bottom w:val="single" w:sz="4" w:space="0" w:color="000000"/>
              <w:right w:val="single" w:sz="4" w:space="0" w:color="000000"/>
            </w:tcBorders>
            <w:hideMark/>
          </w:tcPr>
          <w:p w:rsidR="00916612" w:rsidRPr="006A0BDD" w:rsidRDefault="00916612" w:rsidP="00171A32">
            <w:pPr>
              <w:spacing w:line="360" w:lineRule="auto"/>
              <w:jc w:val="center"/>
              <w:rPr>
                <w:rFonts w:ascii="Times New Roman" w:hAnsi="Times New Roman" w:cs="Times New Roman"/>
                <w:sz w:val="28"/>
                <w:szCs w:val="28"/>
              </w:rPr>
            </w:pPr>
            <w:r>
              <w:rPr>
                <w:rFonts w:ascii="Times New Roman" w:hAnsi="Times New Roman" w:cs="Times New Roman"/>
                <w:sz w:val="28"/>
                <w:szCs w:val="28"/>
              </w:rPr>
              <w:t>16</w:t>
            </w:r>
          </w:p>
        </w:tc>
      </w:tr>
      <w:tr w:rsidR="00916612" w:rsidRPr="006A0BDD" w:rsidTr="00171A32">
        <w:tc>
          <w:tcPr>
            <w:tcW w:w="2552" w:type="dxa"/>
            <w:tcBorders>
              <w:top w:val="single" w:sz="4" w:space="0" w:color="000000"/>
              <w:left w:val="single" w:sz="4" w:space="0" w:color="000000"/>
              <w:bottom w:val="single" w:sz="4" w:space="0" w:color="000000"/>
              <w:right w:val="single" w:sz="4" w:space="0" w:color="000000"/>
            </w:tcBorders>
            <w:hideMark/>
          </w:tcPr>
          <w:p w:rsidR="00916612" w:rsidRPr="006A0BDD" w:rsidRDefault="00916612" w:rsidP="00171A32">
            <w:pPr>
              <w:spacing w:line="360" w:lineRule="auto"/>
              <w:jc w:val="center"/>
              <w:rPr>
                <w:rFonts w:ascii="Times New Roman" w:hAnsi="Times New Roman" w:cs="Times New Roman"/>
                <w:sz w:val="28"/>
                <w:szCs w:val="28"/>
              </w:rPr>
            </w:pPr>
            <w:r w:rsidRPr="006A0BDD">
              <w:rPr>
                <w:rFonts w:ascii="Times New Roman" w:hAnsi="Times New Roman" w:cs="Times New Roman"/>
                <w:sz w:val="28"/>
                <w:szCs w:val="28"/>
              </w:rPr>
              <w:t>От 10-20</w:t>
            </w:r>
          </w:p>
        </w:tc>
        <w:tc>
          <w:tcPr>
            <w:tcW w:w="1276" w:type="dxa"/>
            <w:tcBorders>
              <w:top w:val="single" w:sz="4" w:space="0" w:color="000000"/>
              <w:left w:val="single" w:sz="4" w:space="0" w:color="000000"/>
              <w:bottom w:val="single" w:sz="4" w:space="0" w:color="000000"/>
              <w:right w:val="single" w:sz="4" w:space="0" w:color="000000"/>
            </w:tcBorders>
            <w:hideMark/>
          </w:tcPr>
          <w:p w:rsidR="00916612" w:rsidRPr="006A0BDD" w:rsidRDefault="00916612" w:rsidP="00171A32">
            <w:pPr>
              <w:spacing w:line="360" w:lineRule="auto"/>
              <w:jc w:val="center"/>
              <w:rPr>
                <w:rFonts w:ascii="Times New Roman" w:hAnsi="Times New Roman" w:cs="Times New Roman"/>
                <w:sz w:val="28"/>
                <w:szCs w:val="28"/>
              </w:rPr>
            </w:pPr>
            <w:r w:rsidRPr="006A0BDD">
              <w:rPr>
                <w:rFonts w:ascii="Times New Roman" w:hAnsi="Times New Roman" w:cs="Times New Roman"/>
                <w:sz w:val="28"/>
                <w:szCs w:val="28"/>
              </w:rPr>
              <w:t>26</w:t>
            </w:r>
          </w:p>
        </w:tc>
        <w:tc>
          <w:tcPr>
            <w:tcW w:w="1417" w:type="dxa"/>
            <w:tcBorders>
              <w:top w:val="single" w:sz="4" w:space="0" w:color="000000"/>
              <w:left w:val="single" w:sz="4" w:space="0" w:color="000000"/>
              <w:bottom w:val="single" w:sz="4" w:space="0" w:color="000000"/>
              <w:right w:val="single" w:sz="4" w:space="0" w:color="000000"/>
            </w:tcBorders>
            <w:hideMark/>
          </w:tcPr>
          <w:p w:rsidR="00916612" w:rsidRPr="006A0BDD" w:rsidRDefault="00916612" w:rsidP="00171A32">
            <w:pPr>
              <w:spacing w:line="360" w:lineRule="auto"/>
              <w:jc w:val="center"/>
              <w:rPr>
                <w:rFonts w:ascii="Times New Roman" w:hAnsi="Times New Roman" w:cs="Times New Roman"/>
                <w:sz w:val="28"/>
                <w:szCs w:val="28"/>
              </w:rPr>
            </w:pPr>
            <w:r w:rsidRPr="006A0BDD">
              <w:rPr>
                <w:rFonts w:ascii="Times New Roman" w:hAnsi="Times New Roman" w:cs="Times New Roman"/>
                <w:sz w:val="28"/>
                <w:szCs w:val="28"/>
              </w:rPr>
              <w:t>7</w:t>
            </w:r>
          </w:p>
        </w:tc>
        <w:tc>
          <w:tcPr>
            <w:tcW w:w="2127" w:type="dxa"/>
            <w:tcBorders>
              <w:top w:val="single" w:sz="4" w:space="0" w:color="000000"/>
              <w:left w:val="single" w:sz="4" w:space="0" w:color="000000"/>
              <w:bottom w:val="single" w:sz="4" w:space="0" w:color="000000"/>
              <w:right w:val="single" w:sz="4" w:space="0" w:color="000000"/>
            </w:tcBorders>
            <w:hideMark/>
          </w:tcPr>
          <w:p w:rsidR="00916612" w:rsidRPr="006A0BDD" w:rsidRDefault="00916612" w:rsidP="00171A32">
            <w:pPr>
              <w:spacing w:line="360" w:lineRule="auto"/>
              <w:jc w:val="center"/>
              <w:rPr>
                <w:rFonts w:ascii="Times New Roman" w:hAnsi="Times New Roman" w:cs="Times New Roman"/>
                <w:sz w:val="28"/>
                <w:szCs w:val="28"/>
              </w:rPr>
            </w:pPr>
            <w:r w:rsidRPr="006A0BDD">
              <w:rPr>
                <w:rFonts w:ascii="Times New Roman" w:hAnsi="Times New Roman" w:cs="Times New Roman"/>
                <w:sz w:val="28"/>
                <w:szCs w:val="28"/>
              </w:rPr>
              <w:t>1</w:t>
            </w:r>
          </w:p>
        </w:tc>
        <w:tc>
          <w:tcPr>
            <w:tcW w:w="2551" w:type="dxa"/>
            <w:tcBorders>
              <w:top w:val="single" w:sz="4" w:space="0" w:color="000000"/>
              <w:left w:val="single" w:sz="4" w:space="0" w:color="000000"/>
              <w:bottom w:val="single" w:sz="4" w:space="0" w:color="000000"/>
              <w:right w:val="single" w:sz="4" w:space="0" w:color="auto"/>
            </w:tcBorders>
            <w:hideMark/>
          </w:tcPr>
          <w:p w:rsidR="00916612" w:rsidRPr="006A0BDD" w:rsidRDefault="00916612" w:rsidP="00171A32">
            <w:pPr>
              <w:spacing w:line="360" w:lineRule="auto"/>
              <w:jc w:val="center"/>
              <w:rPr>
                <w:rFonts w:ascii="Times New Roman" w:hAnsi="Times New Roman" w:cs="Times New Roman"/>
                <w:sz w:val="28"/>
                <w:szCs w:val="28"/>
              </w:rPr>
            </w:pPr>
            <w:r w:rsidRPr="006A0BDD">
              <w:rPr>
                <w:rFonts w:ascii="Times New Roman" w:hAnsi="Times New Roman" w:cs="Times New Roman"/>
                <w:sz w:val="28"/>
                <w:szCs w:val="28"/>
              </w:rPr>
              <w:t>2</w:t>
            </w:r>
          </w:p>
        </w:tc>
        <w:tc>
          <w:tcPr>
            <w:tcW w:w="1985" w:type="dxa"/>
            <w:tcBorders>
              <w:top w:val="single" w:sz="4" w:space="0" w:color="000000"/>
              <w:left w:val="single" w:sz="4" w:space="0" w:color="auto"/>
              <w:bottom w:val="single" w:sz="4" w:space="0" w:color="000000"/>
              <w:right w:val="single" w:sz="4" w:space="0" w:color="000000"/>
            </w:tcBorders>
            <w:hideMark/>
          </w:tcPr>
          <w:p w:rsidR="00916612" w:rsidRPr="006A0BDD" w:rsidRDefault="00916612" w:rsidP="00171A32">
            <w:pPr>
              <w:spacing w:line="360" w:lineRule="auto"/>
              <w:jc w:val="center"/>
              <w:rPr>
                <w:rFonts w:ascii="Times New Roman" w:hAnsi="Times New Roman" w:cs="Times New Roman"/>
                <w:sz w:val="28"/>
                <w:szCs w:val="28"/>
              </w:rPr>
            </w:pPr>
            <w:r w:rsidRPr="006A0BDD">
              <w:rPr>
                <w:rFonts w:ascii="Times New Roman" w:hAnsi="Times New Roman" w:cs="Times New Roman"/>
                <w:sz w:val="28"/>
                <w:szCs w:val="28"/>
              </w:rPr>
              <w:t>1</w:t>
            </w:r>
          </w:p>
        </w:tc>
        <w:tc>
          <w:tcPr>
            <w:tcW w:w="3296" w:type="dxa"/>
            <w:tcBorders>
              <w:top w:val="single" w:sz="4" w:space="0" w:color="000000"/>
              <w:left w:val="single" w:sz="4" w:space="0" w:color="000000"/>
              <w:bottom w:val="single" w:sz="4" w:space="0" w:color="000000"/>
              <w:right w:val="single" w:sz="4" w:space="0" w:color="000000"/>
            </w:tcBorders>
            <w:hideMark/>
          </w:tcPr>
          <w:p w:rsidR="00916612" w:rsidRPr="006A0BDD" w:rsidRDefault="00916612" w:rsidP="00171A32">
            <w:pPr>
              <w:spacing w:line="360" w:lineRule="auto"/>
              <w:jc w:val="center"/>
              <w:rPr>
                <w:rFonts w:ascii="Times New Roman" w:hAnsi="Times New Roman" w:cs="Times New Roman"/>
                <w:sz w:val="28"/>
                <w:szCs w:val="28"/>
              </w:rPr>
            </w:pPr>
            <w:r w:rsidRPr="006A0BDD">
              <w:rPr>
                <w:rFonts w:ascii="Times New Roman" w:hAnsi="Times New Roman" w:cs="Times New Roman"/>
                <w:sz w:val="28"/>
                <w:szCs w:val="28"/>
              </w:rPr>
              <w:t>37</w:t>
            </w:r>
          </w:p>
        </w:tc>
      </w:tr>
      <w:tr w:rsidR="00916612" w:rsidRPr="006A0BDD" w:rsidTr="00171A32">
        <w:tc>
          <w:tcPr>
            <w:tcW w:w="2552" w:type="dxa"/>
            <w:tcBorders>
              <w:top w:val="single" w:sz="4" w:space="0" w:color="000000"/>
              <w:left w:val="single" w:sz="4" w:space="0" w:color="000000"/>
              <w:bottom w:val="single" w:sz="4" w:space="0" w:color="000000"/>
              <w:right w:val="single" w:sz="4" w:space="0" w:color="000000"/>
            </w:tcBorders>
            <w:hideMark/>
          </w:tcPr>
          <w:p w:rsidR="00916612" w:rsidRPr="006A0BDD" w:rsidRDefault="00916612" w:rsidP="00171A32">
            <w:pPr>
              <w:spacing w:line="360" w:lineRule="auto"/>
              <w:jc w:val="center"/>
              <w:rPr>
                <w:rFonts w:ascii="Times New Roman" w:hAnsi="Times New Roman" w:cs="Times New Roman"/>
                <w:sz w:val="28"/>
                <w:szCs w:val="28"/>
              </w:rPr>
            </w:pPr>
            <w:r w:rsidRPr="006A0BDD">
              <w:rPr>
                <w:rFonts w:ascii="Times New Roman" w:hAnsi="Times New Roman" w:cs="Times New Roman"/>
                <w:sz w:val="28"/>
                <w:szCs w:val="28"/>
              </w:rPr>
              <w:t>Свыше 25</w:t>
            </w:r>
          </w:p>
        </w:tc>
        <w:tc>
          <w:tcPr>
            <w:tcW w:w="1276" w:type="dxa"/>
            <w:tcBorders>
              <w:top w:val="single" w:sz="4" w:space="0" w:color="000000"/>
              <w:left w:val="single" w:sz="4" w:space="0" w:color="000000"/>
              <w:bottom w:val="single" w:sz="4" w:space="0" w:color="000000"/>
              <w:right w:val="single" w:sz="4" w:space="0" w:color="000000"/>
            </w:tcBorders>
            <w:hideMark/>
          </w:tcPr>
          <w:p w:rsidR="00916612" w:rsidRPr="006A0BDD" w:rsidRDefault="00916612" w:rsidP="00171A32">
            <w:pPr>
              <w:spacing w:line="360"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1417" w:type="dxa"/>
            <w:tcBorders>
              <w:top w:val="single" w:sz="4" w:space="0" w:color="000000"/>
              <w:left w:val="single" w:sz="4" w:space="0" w:color="000000"/>
              <w:bottom w:val="single" w:sz="4" w:space="0" w:color="000000"/>
              <w:right w:val="single" w:sz="4" w:space="0" w:color="000000"/>
            </w:tcBorders>
            <w:hideMark/>
          </w:tcPr>
          <w:p w:rsidR="00916612" w:rsidRPr="006A0BDD" w:rsidRDefault="00916612" w:rsidP="00171A32">
            <w:pPr>
              <w:spacing w:line="360" w:lineRule="auto"/>
              <w:jc w:val="center"/>
              <w:rPr>
                <w:rFonts w:ascii="Times New Roman" w:hAnsi="Times New Roman" w:cs="Times New Roman"/>
                <w:sz w:val="28"/>
                <w:szCs w:val="28"/>
              </w:rPr>
            </w:pPr>
            <w:r w:rsidRPr="006A0BDD">
              <w:rPr>
                <w:rFonts w:ascii="Times New Roman" w:hAnsi="Times New Roman" w:cs="Times New Roman"/>
                <w:sz w:val="28"/>
                <w:szCs w:val="28"/>
              </w:rPr>
              <w:t>2</w:t>
            </w:r>
          </w:p>
        </w:tc>
        <w:tc>
          <w:tcPr>
            <w:tcW w:w="2127" w:type="dxa"/>
            <w:tcBorders>
              <w:top w:val="single" w:sz="4" w:space="0" w:color="000000"/>
              <w:left w:val="single" w:sz="4" w:space="0" w:color="000000"/>
              <w:bottom w:val="single" w:sz="4" w:space="0" w:color="000000"/>
              <w:right w:val="single" w:sz="4" w:space="0" w:color="000000"/>
            </w:tcBorders>
          </w:tcPr>
          <w:p w:rsidR="00916612" w:rsidRPr="006A0BDD" w:rsidRDefault="00916612" w:rsidP="00171A32">
            <w:pPr>
              <w:spacing w:line="360" w:lineRule="auto"/>
              <w:jc w:val="center"/>
              <w:rPr>
                <w:rFonts w:ascii="Times New Roman" w:hAnsi="Times New Roman" w:cs="Times New Roman"/>
                <w:sz w:val="28"/>
                <w:szCs w:val="28"/>
              </w:rPr>
            </w:pPr>
          </w:p>
        </w:tc>
        <w:tc>
          <w:tcPr>
            <w:tcW w:w="2551" w:type="dxa"/>
            <w:tcBorders>
              <w:top w:val="single" w:sz="4" w:space="0" w:color="000000"/>
              <w:left w:val="single" w:sz="4" w:space="0" w:color="000000"/>
              <w:bottom w:val="single" w:sz="4" w:space="0" w:color="000000"/>
              <w:right w:val="single" w:sz="4" w:space="0" w:color="auto"/>
            </w:tcBorders>
            <w:hideMark/>
          </w:tcPr>
          <w:p w:rsidR="00916612" w:rsidRPr="006A0BDD" w:rsidRDefault="00916612" w:rsidP="00171A32">
            <w:pPr>
              <w:spacing w:line="360" w:lineRule="auto"/>
              <w:jc w:val="center"/>
              <w:rPr>
                <w:rFonts w:ascii="Times New Roman" w:hAnsi="Times New Roman" w:cs="Times New Roman"/>
                <w:sz w:val="28"/>
                <w:szCs w:val="28"/>
              </w:rPr>
            </w:pPr>
            <w:r w:rsidRPr="006A0BDD">
              <w:rPr>
                <w:rFonts w:ascii="Times New Roman" w:hAnsi="Times New Roman" w:cs="Times New Roman"/>
                <w:sz w:val="28"/>
                <w:szCs w:val="28"/>
              </w:rPr>
              <w:t>4</w:t>
            </w:r>
          </w:p>
        </w:tc>
        <w:tc>
          <w:tcPr>
            <w:tcW w:w="1985" w:type="dxa"/>
            <w:tcBorders>
              <w:top w:val="single" w:sz="4" w:space="0" w:color="000000"/>
              <w:left w:val="single" w:sz="4" w:space="0" w:color="auto"/>
              <w:bottom w:val="single" w:sz="4" w:space="0" w:color="000000"/>
              <w:right w:val="single" w:sz="4" w:space="0" w:color="000000"/>
            </w:tcBorders>
          </w:tcPr>
          <w:p w:rsidR="00916612" w:rsidRPr="006A0BDD" w:rsidRDefault="00916612" w:rsidP="00171A32">
            <w:pPr>
              <w:spacing w:line="360" w:lineRule="auto"/>
              <w:jc w:val="center"/>
              <w:rPr>
                <w:rFonts w:ascii="Times New Roman" w:hAnsi="Times New Roman" w:cs="Times New Roman"/>
                <w:sz w:val="28"/>
                <w:szCs w:val="28"/>
              </w:rPr>
            </w:pPr>
          </w:p>
        </w:tc>
        <w:tc>
          <w:tcPr>
            <w:tcW w:w="3296" w:type="dxa"/>
            <w:tcBorders>
              <w:top w:val="single" w:sz="4" w:space="0" w:color="000000"/>
              <w:left w:val="single" w:sz="4" w:space="0" w:color="000000"/>
              <w:bottom w:val="single" w:sz="4" w:space="0" w:color="000000"/>
              <w:right w:val="single" w:sz="4" w:space="0" w:color="000000"/>
            </w:tcBorders>
            <w:hideMark/>
          </w:tcPr>
          <w:p w:rsidR="00916612" w:rsidRPr="006A0BDD" w:rsidRDefault="00916612" w:rsidP="00171A32">
            <w:pPr>
              <w:spacing w:line="360" w:lineRule="auto"/>
              <w:jc w:val="center"/>
              <w:rPr>
                <w:rFonts w:ascii="Times New Roman" w:hAnsi="Times New Roman" w:cs="Times New Roman"/>
                <w:sz w:val="28"/>
                <w:szCs w:val="28"/>
              </w:rPr>
            </w:pPr>
            <w:r>
              <w:rPr>
                <w:rFonts w:ascii="Times New Roman" w:hAnsi="Times New Roman" w:cs="Times New Roman"/>
                <w:sz w:val="28"/>
                <w:szCs w:val="28"/>
              </w:rPr>
              <w:t>17</w:t>
            </w:r>
          </w:p>
        </w:tc>
      </w:tr>
      <w:tr w:rsidR="00916612" w:rsidRPr="006A0BDD" w:rsidTr="00171A32">
        <w:tc>
          <w:tcPr>
            <w:tcW w:w="2552" w:type="dxa"/>
            <w:tcBorders>
              <w:top w:val="single" w:sz="4" w:space="0" w:color="000000"/>
              <w:left w:val="single" w:sz="4" w:space="0" w:color="000000"/>
              <w:bottom w:val="single" w:sz="4" w:space="0" w:color="000000"/>
              <w:right w:val="single" w:sz="4" w:space="0" w:color="000000"/>
            </w:tcBorders>
            <w:hideMark/>
          </w:tcPr>
          <w:p w:rsidR="00916612" w:rsidRPr="006A0BDD" w:rsidRDefault="00916612" w:rsidP="00171A32">
            <w:pPr>
              <w:spacing w:line="360" w:lineRule="auto"/>
              <w:jc w:val="center"/>
              <w:rPr>
                <w:rFonts w:ascii="Times New Roman" w:hAnsi="Times New Roman" w:cs="Times New Roman"/>
                <w:sz w:val="28"/>
                <w:szCs w:val="28"/>
              </w:rPr>
            </w:pPr>
            <w:r w:rsidRPr="006A0BDD">
              <w:rPr>
                <w:rFonts w:ascii="Times New Roman" w:hAnsi="Times New Roman" w:cs="Times New Roman"/>
                <w:sz w:val="28"/>
                <w:szCs w:val="28"/>
              </w:rPr>
              <w:t>Итого</w:t>
            </w:r>
          </w:p>
        </w:tc>
        <w:tc>
          <w:tcPr>
            <w:tcW w:w="1276" w:type="dxa"/>
            <w:tcBorders>
              <w:top w:val="single" w:sz="4" w:space="0" w:color="000000"/>
              <w:left w:val="single" w:sz="4" w:space="0" w:color="000000"/>
              <w:bottom w:val="single" w:sz="4" w:space="0" w:color="000000"/>
              <w:right w:val="single" w:sz="4" w:space="0" w:color="000000"/>
            </w:tcBorders>
            <w:hideMark/>
          </w:tcPr>
          <w:p w:rsidR="00916612" w:rsidRPr="006A0BDD" w:rsidRDefault="00916612" w:rsidP="00171A32">
            <w:pPr>
              <w:spacing w:line="360" w:lineRule="auto"/>
              <w:jc w:val="center"/>
              <w:rPr>
                <w:rFonts w:ascii="Times New Roman" w:hAnsi="Times New Roman" w:cs="Times New Roman"/>
                <w:sz w:val="28"/>
                <w:szCs w:val="28"/>
              </w:rPr>
            </w:pPr>
            <w:r>
              <w:rPr>
                <w:rFonts w:ascii="Times New Roman" w:hAnsi="Times New Roman" w:cs="Times New Roman"/>
                <w:sz w:val="28"/>
                <w:szCs w:val="28"/>
              </w:rPr>
              <w:t>68</w:t>
            </w:r>
          </w:p>
        </w:tc>
        <w:tc>
          <w:tcPr>
            <w:tcW w:w="1417" w:type="dxa"/>
            <w:tcBorders>
              <w:top w:val="single" w:sz="4" w:space="0" w:color="000000"/>
              <w:left w:val="single" w:sz="4" w:space="0" w:color="000000"/>
              <w:bottom w:val="single" w:sz="4" w:space="0" w:color="000000"/>
              <w:right w:val="single" w:sz="4" w:space="0" w:color="000000"/>
            </w:tcBorders>
            <w:hideMark/>
          </w:tcPr>
          <w:p w:rsidR="00916612" w:rsidRPr="006A0BDD" w:rsidRDefault="00916612" w:rsidP="00171A32">
            <w:pPr>
              <w:spacing w:line="360" w:lineRule="auto"/>
              <w:jc w:val="center"/>
              <w:rPr>
                <w:rFonts w:ascii="Times New Roman" w:hAnsi="Times New Roman" w:cs="Times New Roman"/>
                <w:sz w:val="28"/>
                <w:szCs w:val="28"/>
              </w:rPr>
            </w:pPr>
            <w:r w:rsidRPr="006A0BDD">
              <w:rPr>
                <w:rFonts w:ascii="Times New Roman" w:hAnsi="Times New Roman" w:cs="Times New Roman"/>
                <w:sz w:val="28"/>
                <w:szCs w:val="28"/>
              </w:rPr>
              <w:t>9</w:t>
            </w:r>
          </w:p>
        </w:tc>
        <w:tc>
          <w:tcPr>
            <w:tcW w:w="2127" w:type="dxa"/>
            <w:tcBorders>
              <w:top w:val="single" w:sz="4" w:space="0" w:color="000000"/>
              <w:left w:val="single" w:sz="4" w:space="0" w:color="000000"/>
              <w:bottom w:val="single" w:sz="4" w:space="0" w:color="000000"/>
              <w:right w:val="single" w:sz="4" w:space="0" w:color="000000"/>
            </w:tcBorders>
            <w:hideMark/>
          </w:tcPr>
          <w:p w:rsidR="00916612" w:rsidRPr="006A0BDD" w:rsidRDefault="00916612" w:rsidP="00171A32">
            <w:pPr>
              <w:spacing w:line="360" w:lineRule="auto"/>
              <w:jc w:val="center"/>
              <w:rPr>
                <w:rFonts w:ascii="Times New Roman" w:hAnsi="Times New Roman" w:cs="Times New Roman"/>
                <w:sz w:val="28"/>
                <w:szCs w:val="28"/>
              </w:rPr>
            </w:pPr>
            <w:r w:rsidRPr="006A0BDD">
              <w:rPr>
                <w:rFonts w:ascii="Times New Roman" w:hAnsi="Times New Roman" w:cs="Times New Roman"/>
                <w:sz w:val="28"/>
                <w:szCs w:val="28"/>
              </w:rPr>
              <w:t>2</w:t>
            </w:r>
          </w:p>
        </w:tc>
        <w:tc>
          <w:tcPr>
            <w:tcW w:w="2551" w:type="dxa"/>
            <w:tcBorders>
              <w:top w:val="single" w:sz="4" w:space="0" w:color="000000"/>
              <w:left w:val="single" w:sz="4" w:space="0" w:color="000000"/>
              <w:bottom w:val="single" w:sz="4" w:space="0" w:color="000000"/>
              <w:right w:val="single" w:sz="4" w:space="0" w:color="auto"/>
            </w:tcBorders>
            <w:hideMark/>
          </w:tcPr>
          <w:p w:rsidR="00916612" w:rsidRPr="006A0BDD" w:rsidRDefault="00916612" w:rsidP="00171A32">
            <w:pPr>
              <w:spacing w:line="360" w:lineRule="auto"/>
              <w:jc w:val="center"/>
              <w:rPr>
                <w:rFonts w:ascii="Times New Roman" w:hAnsi="Times New Roman" w:cs="Times New Roman"/>
                <w:sz w:val="28"/>
                <w:szCs w:val="28"/>
              </w:rPr>
            </w:pPr>
            <w:r w:rsidRPr="006A0BDD">
              <w:rPr>
                <w:rFonts w:ascii="Times New Roman" w:hAnsi="Times New Roman" w:cs="Times New Roman"/>
                <w:sz w:val="28"/>
                <w:szCs w:val="28"/>
              </w:rPr>
              <w:t>7</w:t>
            </w:r>
          </w:p>
        </w:tc>
        <w:tc>
          <w:tcPr>
            <w:tcW w:w="1985" w:type="dxa"/>
            <w:tcBorders>
              <w:top w:val="single" w:sz="4" w:space="0" w:color="000000"/>
              <w:left w:val="single" w:sz="4" w:space="0" w:color="auto"/>
              <w:bottom w:val="single" w:sz="4" w:space="0" w:color="000000"/>
              <w:right w:val="single" w:sz="4" w:space="0" w:color="000000"/>
            </w:tcBorders>
            <w:hideMark/>
          </w:tcPr>
          <w:p w:rsidR="00916612" w:rsidRPr="006A0BDD" w:rsidRDefault="00916612" w:rsidP="00171A32">
            <w:pPr>
              <w:spacing w:line="360" w:lineRule="auto"/>
              <w:jc w:val="center"/>
              <w:rPr>
                <w:rFonts w:ascii="Times New Roman" w:hAnsi="Times New Roman" w:cs="Times New Roman"/>
                <w:sz w:val="28"/>
                <w:szCs w:val="28"/>
              </w:rPr>
            </w:pPr>
            <w:r w:rsidRPr="006A0BDD">
              <w:rPr>
                <w:rFonts w:ascii="Times New Roman" w:hAnsi="Times New Roman" w:cs="Times New Roman"/>
                <w:sz w:val="28"/>
                <w:szCs w:val="28"/>
              </w:rPr>
              <w:t>1</w:t>
            </w:r>
          </w:p>
        </w:tc>
        <w:tc>
          <w:tcPr>
            <w:tcW w:w="3296" w:type="dxa"/>
            <w:tcBorders>
              <w:top w:val="single" w:sz="4" w:space="0" w:color="000000"/>
              <w:left w:val="single" w:sz="4" w:space="0" w:color="000000"/>
              <w:bottom w:val="single" w:sz="4" w:space="0" w:color="000000"/>
              <w:right w:val="single" w:sz="4" w:space="0" w:color="000000"/>
            </w:tcBorders>
            <w:hideMark/>
          </w:tcPr>
          <w:p w:rsidR="00916612" w:rsidRPr="006A0BDD" w:rsidRDefault="00916612" w:rsidP="00171A32">
            <w:pPr>
              <w:spacing w:line="360" w:lineRule="auto"/>
              <w:jc w:val="center"/>
              <w:rPr>
                <w:rFonts w:ascii="Times New Roman" w:hAnsi="Times New Roman" w:cs="Times New Roman"/>
                <w:sz w:val="28"/>
                <w:szCs w:val="28"/>
              </w:rPr>
            </w:pPr>
            <w:r>
              <w:rPr>
                <w:rFonts w:ascii="Times New Roman" w:hAnsi="Times New Roman" w:cs="Times New Roman"/>
                <w:sz w:val="28"/>
                <w:szCs w:val="28"/>
              </w:rPr>
              <w:t>87</w:t>
            </w:r>
          </w:p>
        </w:tc>
      </w:tr>
    </w:tbl>
    <w:p w:rsidR="00916612" w:rsidRPr="006A0BDD" w:rsidRDefault="00916612" w:rsidP="00916612">
      <w:pPr>
        <w:spacing w:line="360" w:lineRule="auto"/>
        <w:jc w:val="both"/>
        <w:rPr>
          <w:rFonts w:ascii="Times New Roman" w:hAnsi="Times New Roman" w:cs="Times New Roman"/>
          <w:sz w:val="28"/>
          <w:szCs w:val="28"/>
        </w:rPr>
      </w:pPr>
    </w:p>
    <w:p w:rsidR="00916612" w:rsidRPr="006A0BDD" w:rsidRDefault="00916612" w:rsidP="00916612">
      <w:pPr>
        <w:spacing w:line="360" w:lineRule="auto"/>
        <w:ind w:firstLine="708"/>
        <w:rPr>
          <w:rFonts w:ascii="Times New Roman" w:hAnsi="Times New Roman" w:cs="Times New Roman"/>
          <w:sz w:val="28"/>
          <w:szCs w:val="28"/>
        </w:rPr>
      </w:pPr>
      <w:r w:rsidRPr="006A0BDD">
        <w:rPr>
          <w:rFonts w:ascii="Times New Roman" w:hAnsi="Times New Roman" w:cs="Times New Roman"/>
          <w:sz w:val="28"/>
          <w:szCs w:val="28"/>
        </w:rPr>
        <w:t xml:space="preserve">     </w:t>
      </w:r>
      <w:r>
        <w:rPr>
          <w:rFonts w:ascii="Times New Roman" w:hAnsi="Times New Roman" w:cs="Times New Roman"/>
          <w:sz w:val="28"/>
          <w:szCs w:val="28"/>
        </w:rPr>
        <w:t>На 01.01.2016</w:t>
      </w:r>
      <w:r w:rsidRPr="006A0BDD">
        <w:rPr>
          <w:rFonts w:ascii="Times New Roman" w:hAnsi="Times New Roman" w:cs="Times New Roman"/>
          <w:sz w:val="28"/>
          <w:szCs w:val="28"/>
        </w:rPr>
        <w:t xml:space="preserve"> г. В амбулаторно-поликлини</w:t>
      </w:r>
      <w:r>
        <w:rPr>
          <w:rFonts w:ascii="Times New Roman" w:hAnsi="Times New Roman" w:cs="Times New Roman"/>
          <w:sz w:val="28"/>
          <w:szCs w:val="28"/>
        </w:rPr>
        <w:t>ческом подразделении работает 18</w:t>
      </w:r>
      <w:r w:rsidRPr="006A0BDD">
        <w:rPr>
          <w:rFonts w:ascii="Times New Roman" w:hAnsi="Times New Roman" w:cs="Times New Roman"/>
          <w:sz w:val="28"/>
          <w:szCs w:val="28"/>
        </w:rPr>
        <w:t xml:space="preserve"> врачей. Имеют квалификационную                              </w:t>
      </w:r>
      <w:r>
        <w:rPr>
          <w:rFonts w:ascii="Times New Roman" w:hAnsi="Times New Roman" w:cs="Times New Roman"/>
          <w:sz w:val="28"/>
          <w:szCs w:val="28"/>
        </w:rPr>
        <w:t>категорию  12</w:t>
      </w:r>
      <w:r w:rsidRPr="006A0BDD">
        <w:rPr>
          <w:rFonts w:ascii="Times New Roman" w:hAnsi="Times New Roman" w:cs="Times New Roman"/>
          <w:sz w:val="28"/>
          <w:szCs w:val="28"/>
        </w:rPr>
        <w:t xml:space="preserve"> с</w:t>
      </w:r>
      <w:r>
        <w:rPr>
          <w:rFonts w:ascii="Times New Roman" w:hAnsi="Times New Roman" w:cs="Times New Roman"/>
          <w:sz w:val="28"/>
          <w:szCs w:val="28"/>
        </w:rPr>
        <w:t>пециалиста, что составляет  67</w:t>
      </w:r>
      <w:r w:rsidRPr="006A0BDD">
        <w:rPr>
          <w:rFonts w:ascii="Times New Roman" w:hAnsi="Times New Roman" w:cs="Times New Roman"/>
          <w:sz w:val="28"/>
          <w:szCs w:val="28"/>
        </w:rPr>
        <w:t>%.</w:t>
      </w:r>
    </w:p>
    <w:p w:rsidR="00916612" w:rsidRDefault="00916612" w:rsidP="00916612">
      <w:pPr>
        <w:spacing w:line="360" w:lineRule="auto"/>
        <w:rPr>
          <w:rFonts w:ascii="Times New Roman" w:hAnsi="Times New Roman" w:cs="Times New Roman"/>
          <w:sz w:val="28"/>
          <w:szCs w:val="28"/>
        </w:rPr>
      </w:pPr>
      <w:r w:rsidRPr="006A0BDD">
        <w:rPr>
          <w:rFonts w:ascii="Times New Roman" w:hAnsi="Times New Roman" w:cs="Times New Roman"/>
          <w:sz w:val="28"/>
          <w:szCs w:val="28"/>
        </w:rPr>
        <w:t xml:space="preserve">           Из них: высшую категорию имеют 1 специалист</w:t>
      </w:r>
    </w:p>
    <w:p w:rsidR="00916612" w:rsidRPr="006A0BDD" w:rsidRDefault="00916612" w:rsidP="00916612">
      <w:pPr>
        <w:spacing w:line="360" w:lineRule="auto"/>
        <w:rPr>
          <w:rFonts w:ascii="Times New Roman" w:hAnsi="Times New Roman" w:cs="Times New Roman"/>
          <w:sz w:val="28"/>
          <w:szCs w:val="28"/>
        </w:rPr>
      </w:pPr>
      <w:r>
        <w:rPr>
          <w:rFonts w:ascii="Times New Roman" w:hAnsi="Times New Roman" w:cs="Times New Roman"/>
          <w:sz w:val="28"/>
          <w:szCs w:val="28"/>
        </w:rPr>
        <w:t xml:space="preserve">              Первая – 6 специалистов</w:t>
      </w:r>
    </w:p>
    <w:p w:rsidR="00916612" w:rsidRPr="006A0BDD" w:rsidRDefault="00916612" w:rsidP="00916612">
      <w:pPr>
        <w:spacing w:line="360" w:lineRule="auto"/>
        <w:rPr>
          <w:rFonts w:ascii="Times New Roman" w:hAnsi="Times New Roman" w:cs="Times New Roman"/>
          <w:sz w:val="28"/>
          <w:szCs w:val="28"/>
        </w:rPr>
      </w:pPr>
      <w:r w:rsidRPr="006A0BDD">
        <w:rPr>
          <w:rFonts w:ascii="Times New Roman" w:hAnsi="Times New Roman" w:cs="Times New Roman"/>
          <w:sz w:val="28"/>
          <w:szCs w:val="28"/>
        </w:rPr>
        <w:tab/>
        <w:t xml:space="preserve">    вторую –  </w:t>
      </w:r>
      <w:r>
        <w:rPr>
          <w:rFonts w:ascii="Times New Roman" w:hAnsi="Times New Roman" w:cs="Times New Roman"/>
          <w:sz w:val="28"/>
          <w:szCs w:val="28"/>
        </w:rPr>
        <w:t>5</w:t>
      </w:r>
      <w:r w:rsidRPr="006A0BDD">
        <w:rPr>
          <w:rFonts w:ascii="Times New Roman" w:hAnsi="Times New Roman" w:cs="Times New Roman"/>
          <w:sz w:val="28"/>
          <w:szCs w:val="28"/>
        </w:rPr>
        <w:t xml:space="preserve">специалист </w:t>
      </w:r>
    </w:p>
    <w:p w:rsidR="00916612" w:rsidRPr="006A0BDD" w:rsidRDefault="00916612" w:rsidP="00916612">
      <w:pPr>
        <w:spacing w:line="360" w:lineRule="auto"/>
        <w:ind w:firstLine="708"/>
        <w:rPr>
          <w:rFonts w:ascii="Times New Roman" w:hAnsi="Times New Roman" w:cs="Times New Roman"/>
          <w:sz w:val="28"/>
          <w:szCs w:val="28"/>
        </w:rPr>
      </w:pPr>
      <w:r w:rsidRPr="006A0BDD">
        <w:rPr>
          <w:rFonts w:ascii="Times New Roman" w:hAnsi="Times New Roman" w:cs="Times New Roman"/>
          <w:sz w:val="28"/>
          <w:szCs w:val="28"/>
        </w:rPr>
        <w:lastRenderedPageBreak/>
        <w:t>С</w:t>
      </w:r>
      <w:r>
        <w:rPr>
          <w:rFonts w:ascii="Times New Roman" w:hAnsi="Times New Roman" w:cs="Times New Roman"/>
          <w:sz w:val="28"/>
          <w:szCs w:val="28"/>
        </w:rPr>
        <w:t>ертификаты специалистов имеют 18</w:t>
      </w:r>
      <w:r w:rsidRPr="006A0BDD">
        <w:rPr>
          <w:rFonts w:ascii="Times New Roman" w:hAnsi="Times New Roman" w:cs="Times New Roman"/>
          <w:sz w:val="28"/>
          <w:szCs w:val="28"/>
        </w:rPr>
        <w:t xml:space="preserve"> человек, что составляет 100%.</w:t>
      </w:r>
    </w:p>
    <w:p w:rsidR="00916612" w:rsidRPr="006A0BDD" w:rsidRDefault="00916612" w:rsidP="00916612">
      <w:pPr>
        <w:spacing w:line="360" w:lineRule="auto"/>
        <w:rPr>
          <w:rFonts w:ascii="Times New Roman" w:hAnsi="Times New Roman" w:cs="Times New Roman"/>
          <w:sz w:val="28"/>
          <w:szCs w:val="28"/>
        </w:rPr>
      </w:pPr>
      <w:r w:rsidRPr="006A0BDD">
        <w:rPr>
          <w:rFonts w:ascii="Times New Roman" w:hAnsi="Times New Roman" w:cs="Times New Roman"/>
          <w:sz w:val="28"/>
          <w:szCs w:val="28"/>
        </w:rPr>
        <w:tab/>
        <w:t>Средних</w:t>
      </w:r>
      <w:r>
        <w:rPr>
          <w:rFonts w:ascii="Times New Roman" w:hAnsi="Times New Roman" w:cs="Times New Roman"/>
          <w:sz w:val="28"/>
          <w:szCs w:val="28"/>
        </w:rPr>
        <w:t xml:space="preserve"> медицинских работников всего 50</w:t>
      </w:r>
      <w:r w:rsidRPr="006A0BDD">
        <w:rPr>
          <w:rFonts w:ascii="Times New Roman" w:hAnsi="Times New Roman" w:cs="Times New Roman"/>
          <w:sz w:val="28"/>
          <w:szCs w:val="28"/>
        </w:rPr>
        <w:t>, из них име</w:t>
      </w:r>
      <w:r>
        <w:rPr>
          <w:rFonts w:ascii="Times New Roman" w:hAnsi="Times New Roman" w:cs="Times New Roman"/>
          <w:sz w:val="28"/>
          <w:szCs w:val="28"/>
        </w:rPr>
        <w:t>ют квалификационную категорию 34</w:t>
      </w:r>
      <w:r w:rsidRPr="006A0BDD">
        <w:rPr>
          <w:rFonts w:ascii="Times New Roman" w:hAnsi="Times New Roman" w:cs="Times New Roman"/>
          <w:sz w:val="28"/>
          <w:szCs w:val="28"/>
        </w:rPr>
        <w:t xml:space="preserve"> специалист</w:t>
      </w:r>
      <w:r>
        <w:rPr>
          <w:rFonts w:ascii="Times New Roman" w:hAnsi="Times New Roman" w:cs="Times New Roman"/>
          <w:sz w:val="28"/>
          <w:szCs w:val="28"/>
        </w:rPr>
        <w:t>а, категорийность составляет  68</w:t>
      </w:r>
      <w:r w:rsidRPr="006A0BDD">
        <w:rPr>
          <w:rFonts w:ascii="Times New Roman" w:hAnsi="Times New Roman" w:cs="Times New Roman"/>
          <w:sz w:val="28"/>
          <w:szCs w:val="28"/>
        </w:rPr>
        <w:t>%.</w:t>
      </w:r>
    </w:p>
    <w:p w:rsidR="00916612" w:rsidRPr="006A0BDD" w:rsidRDefault="00916612" w:rsidP="00916612">
      <w:pPr>
        <w:spacing w:line="360" w:lineRule="auto"/>
        <w:rPr>
          <w:rFonts w:ascii="Times New Roman" w:hAnsi="Times New Roman" w:cs="Times New Roman"/>
          <w:sz w:val="28"/>
          <w:szCs w:val="28"/>
        </w:rPr>
      </w:pPr>
      <w:r w:rsidRPr="006A0BDD">
        <w:rPr>
          <w:rFonts w:ascii="Times New Roman" w:hAnsi="Times New Roman" w:cs="Times New Roman"/>
          <w:sz w:val="28"/>
          <w:szCs w:val="28"/>
        </w:rPr>
        <w:t xml:space="preserve"> </w:t>
      </w:r>
      <w:r w:rsidRPr="006A0BDD">
        <w:rPr>
          <w:rFonts w:ascii="Times New Roman" w:hAnsi="Times New Roman" w:cs="Times New Roman"/>
          <w:sz w:val="28"/>
          <w:szCs w:val="28"/>
        </w:rPr>
        <w:tab/>
        <w:t>Имеют сертификаты 47 средних медицинских работников, сертифицированность  составляет   98%.</w:t>
      </w:r>
    </w:p>
    <w:p w:rsidR="00916612" w:rsidRPr="006A0BDD" w:rsidRDefault="00916612" w:rsidP="00916612">
      <w:pPr>
        <w:spacing w:line="360" w:lineRule="auto"/>
        <w:ind w:firstLine="708"/>
        <w:rPr>
          <w:rFonts w:ascii="Times New Roman" w:hAnsi="Times New Roman" w:cs="Times New Roman"/>
          <w:sz w:val="28"/>
          <w:szCs w:val="28"/>
        </w:rPr>
      </w:pPr>
      <w:r w:rsidRPr="006A0BDD">
        <w:rPr>
          <w:rFonts w:ascii="Times New Roman" w:hAnsi="Times New Roman" w:cs="Times New Roman"/>
          <w:sz w:val="28"/>
          <w:szCs w:val="28"/>
        </w:rPr>
        <w:t>В 201</w:t>
      </w:r>
      <w:r>
        <w:rPr>
          <w:rFonts w:ascii="Times New Roman" w:hAnsi="Times New Roman" w:cs="Times New Roman"/>
          <w:sz w:val="28"/>
          <w:szCs w:val="28"/>
        </w:rPr>
        <w:t>5</w:t>
      </w:r>
      <w:r w:rsidRPr="006A0BDD">
        <w:rPr>
          <w:rFonts w:ascii="Times New Roman" w:hAnsi="Times New Roman" w:cs="Times New Roman"/>
          <w:sz w:val="28"/>
          <w:szCs w:val="28"/>
        </w:rPr>
        <w:t xml:space="preserve"> году в штат АПО приняты    молодые специалисты: </w:t>
      </w:r>
    </w:p>
    <w:p w:rsidR="00916612" w:rsidRPr="006A0BDD" w:rsidRDefault="00916612" w:rsidP="00916612">
      <w:pPr>
        <w:spacing w:line="360" w:lineRule="auto"/>
        <w:ind w:firstLine="708"/>
        <w:rPr>
          <w:rFonts w:ascii="Times New Roman" w:hAnsi="Times New Roman" w:cs="Times New Roman"/>
          <w:sz w:val="28"/>
          <w:szCs w:val="28"/>
        </w:rPr>
      </w:pPr>
      <w:r>
        <w:rPr>
          <w:rFonts w:ascii="Times New Roman" w:hAnsi="Times New Roman" w:cs="Times New Roman"/>
          <w:sz w:val="28"/>
          <w:szCs w:val="28"/>
        </w:rPr>
        <w:t>Врач эндокринолог – Доржиева Ж.Ж</w:t>
      </w:r>
      <w:r w:rsidRPr="006A0BDD">
        <w:rPr>
          <w:rFonts w:ascii="Times New Roman" w:hAnsi="Times New Roman" w:cs="Times New Roman"/>
          <w:sz w:val="28"/>
          <w:szCs w:val="28"/>
        </w:rPr>
        <w:t>.</w:t>
      </w:r>
    </w:p>
    <w:p w:rsidR="00916612" w:rsidRPr="006A0BDD" w:rsidRDefault="00916612" w:rsidP="00916612">
      <w:pPr>
        <w:spacing w:line="360" w:lineRule="auto"/>
        <w:ind w:firstLine="708"/>
        <w:rPr>
          <w:rFonts w:ascii="Times New Roman" w:hAnsi="Times New Roman" w:cs="Times New Roman"/>
          <w:sz w:val="28"/>
          <w:szCs w:val="28"/>
        </w:rPr>
      </w:pPr>
      <w:r w:rsidRPr="006A0BDD">
        <w:rPr>
          <w:rFonts w:ascii="Times New Roman" w:hAnsi="Times New Roman" w:cs="Times New Roman"/>
          <w:sz w:val="28"/>
          <w:szCs w:val="28"/>
        </w:rPr>
        <w:t xml:space="preserve">Врач </w:t>
      </w:r>
      <w:r>
        <w:rPr>
          <w:rFonts w:ascii="Times New Roman" w:hAnsi="Times New Roman" w:cs="Times New Roman"/>
          <w:sz w:val="28"/>
          <w:szCs w:val="28"/>
        </w:rPr>
        <w:t>инфекционист – Варнакова Н.С.</w:t>
      </w:r>
    </w:p>
    <w:p w:rsidR="00916612" w:rsidRPr="006A0BDD" w:rsidRDefault="00916612" w:rsidP="00916612">
      <w:pPr>
        <w:spacing w:line="360" w:lineRule="auto"/>
        <w:ind w:firstLine="708"/>
        <w:rPr>
          <w:rFonts w:ascii="Times New Roman" w:hAnsi="Times New Roman" w:cs="Times New Roman"/>
          <w:sz w:val="28"/>
          <w:szCs w:val="28"/>
        </w:rPr>
      </w:pPr>
      <w:r>
        <w:rPr>
          <w:rFonts w:ascii="Times New Roman" w:hAnsi="Times New Roman" w:cs="Times New Roman"/>
          <w:sz w:val="28"/>
          <w:szCs w:val="28"/>
        </w:rPr>
        <w:t>Уволилось 5</w:t>
      </w:r>
      <w:r w:rsidRPr="006A0BDD">
        <w:rPr>
          <w:rFonts w:ascii="Times New Roman" w:hAnsi="Times New Roman" w:cs="Times New Roman"/>
          <w:sz w:val="28"/>
          <w:szCs w:val="28"/>
        </w:rPr>
        <w:t xml:space="preserve">   врача  в связи с выездом за пределы района</w:t>
      </w:r>
      <w:r>
        <w:rPr>
          <w:rFonts w:ascii="Times New Roman" w:hAnsi="Times New Roman" w:cs="Times New Roman"/>
          <w:sz w:val="28"/>
          <w:szCs w:val="28"/>
        </w:rPr>
        <w:t xml:space="preserve"> – 3 специалиста, 1 – специалист поступил в клиническую ординатуру, 1 – специалист уволился в связи с выходом на пенсию.</w:t>
      </w:r>
      <w:r w:rsidRPr="006A0BDD">
        <w:rPr>
          <w:rFonts w:ascii="Times New Roman" w:hAnsi="Times New Roman" w:cs="Times New Roman"/>
          <w:sz w:val="28"/>
          <w:szCs w:val="28"/>
        </w:rPr>
        <w:t xml:space="preserve"> По  программе «Земский доктор»  в ГБУЗ Муйская ЦРБ прибыло 2 молодых врачей.</w:t>
      </w:r>
    </w:p>
    <w:p w:rsidR="00916612" w:rsidRPr="006A0BDD" w:rsidRDefault="00916612" w:rsidP="00916612">
      <w:pPr>
        <w:spacing w:line="360" w:lineRule="auto"/>
        <w:ind w:firstLine="708"/>
        <w:rPr>
          <w:rFonts w:ascii="Times New Roman" w:hAnsi="Times New Roman" w:cs="Times New Roman"/>
          <w:sz w:val="28"/>
          <w:szCs w:val="28"/>
        </w:rPr>
      </w:pPr>
      <w:r w:rsidRPr="006A0BDD">
        <w:rPr>
          <w:rFonts w:ascii="Times New Roman" w:hAnsi="Times New Roman" w:cs="Times New Roman"/>
          <w:sz w:val="28"/>
          <w:szCs w:val="28"/>
        </w:rPr>
        <w:t xml:space="preserve">Согласно штатному расписанию в Муйской ЦРБ  </w:t>
      </w:r>
      <w:r>
        <w:rPr>
          <w:rFonts w:ascii="Times New Roman" w:hAnsi="Times New Roman" w:cs="Times New Roman"/>
          <w:sz w:val="28"/>
          <w:szCs w:val="28"/>
        </w:rPr>
        <w:t>врачебных должностей  всего – 55,75, работают – 32 врача, вакансии –  23</w:t>
      </w:r>
      <w:r w:rsidRPr="006A0BDD">
        <w:rPr>
          <w:rFonts w:ascii="Times New Roman" w:hAnsi="Times New Roman" w:cs="Times New Roman"/>
          <w:sz w:val="28"/>
          <w:szCs w:val="28"/>
        </w:rPr>
        <w:t>,5. Средних мед.работников согласно шта</w:t>
      </w:r>
      <w:r>
        <w:rPr>
          <w:rFonts w:ascii="Times New Roman" w:hAnsi="Times New Roman" w:cs="Times New Roman"/>
          <w:sz w:val="28"/>
          <w:szCs w:val="28"/>
        </w:rPr>
        <w:t>тного расписания всего –   122,  работают –   87, имеются вакансии –   3</w:t>
      </w:r>
      <w:r w:rsidRPr="006A0BDD">
        <w:rPr>
          <w:rFonts w:ascii="Times New Roman" w:hAnsi="Times New Roman" w:cs="Times New Roman"/>
          <w:sz w:val="28"/>
          <w:szCs w:val="28"/>
        </w:rPr>
        <w:t xml:space="preserve">5 должностей. </w:t>
      </w:r>
    </w:p>
    <w:p w:rsidR="00916612" w:rsidRPr="006A0BDD" w:rsidRDefault="00916612" w:rsidP="00916612">
      <w:pPr>
        <w:spacing w:line="360" w:lineRule="auto"/>
        <w:ind w:firstLine="708"/>
        <w:rPr>
          <w:rFonts w:ascii="Times New Roman" w:hAnsi="Times New Roman" w:cs="Times New Roman"/>
          <w:sz w:val="28"/>
          <w:szCs w:val="28"/>
        </w:rPr>
      </w:pPr>
      <w:r w:rsidRPr="006A0BDD">
        <w:rPr>
          <w:rFonts w:ascii="Times New Roman" w:hAnsi="Times New Roman" w:cs="Times New Roman"/>
          <w:sz w:val="28"/>
          <w:szCs w:val="28"/>
        </w:rPr>
        <w:t xml:space="preserve">Средняя заработная плата врачей составляет – 56403,20 рублей, средних медицинских работников – 32264,73 рубля. </w:t>
      </w:r>
    </w:p>
    <w:p w:rsidR="00916612" w:rsidRPr="006A0BDD" w:rsidRDefault="00916612" w:rsidP="00916612">
      <w:pPr>
        <w:spacing w:line="360" w:lineRule="auto"/>
        <w:ind w:firstLine="708"/>
        <w:rPr>
          <w:rFonts w:ascii="Times New Roman" w:hAnsi="Times New Roman" w:cs="Times New Roman"/>
          <w:sz w:val="28"/>
          <w:szCs w:val="28"/>
        </w:rPr>
      </w:pPr>
      <w:r w:rsidRPr="006A0BDD">
        <w:rPr>
          <w:rFonts w:ascii="Times New Roman" w:hAnsi="Times New Roman" w:cs="Times New Roman"/>
          <w:sz w:val="28"/>
          <w:szCs w:val="28"/>
        </w:rPr>
        <w:t>Миграция врачей за пределы страны не наблюдается.</w:t>
      </w:r>
    </w:p>
    <w:p w:rsidR="00916612" w:rsidRPr="006A0BDD" w:rsidRDefault="00916612" w:rsidP="00916612">
      <w:pPr>
        <w:spacing w:line="360" w:lineRule="auto"/>
        <w:ind w:firstLine="708"/>
        <w:rPr>
          <w:rFonts w:ascii="Times New Roman" w:hAnsi="Times New Roman" w:cs="Times New Roman"/>
          <w:sz w:val="28"/>
          <w:szCs w:val="28"/>
        </w:rPr>
      </w:pPr>
      <w:r w:rsidRPr="006A0BDD">
        <w:rPr>
          <w:rFonts w:ascii="Times New Roman" w:hAnsi="Times New Roman" w:cs="Times New Roman"/>
          <w:sz w:val="28"/>
          <w:szCs w:val="28"/>
        </w:rPr>
        <w:lastRenderedPageBreak/>
        <w:t>В ГБУЗ «Муйская ЦРБ» проводится  большая работа по привлечение специалистов в район. Так как район самый отдаленный в республике нами создается хорошая база для привлечения специалистов -  а именно занятия специалистов различными видами спорта, привлечения для участия в различных мероприятиях, повышение квалификации, переподготовка специалистов, помощь в приобретении жилья или</w:t>
      </w:r>
      <w:r>
        <w:rPr>
          <w:rFonts w:ascii="Times New Roman" w:hAnsi="Times New Roman" w:cs="Times New Roman"/>
          <w:sz w:val="28"/>
          <w:szCs w:val="28"/>
        </w:rPr>
        <w:t xml:space="preserve"> в долевом строительстве. В 2015</w:t>
      </w:r>
      <w:r w:rsidRPr="006A0BDD">
        <w:rPr>
          <w:rFonts w:ascii="Times New Roman" w:hAnsi="Times New Roman" w:cs="Times New Roman"/>
          <w:sz w:val="28"/>
          <w:szCs w:val="28"/>
        </w:rPr>
        <w:t xml:space="preserve"> году выданы единовременные пособия при устройстве на </w:t>
      </w:r>
      <w:r>
        <w:rPr>
          <w:rFonts w:ascii="Times New Roman" w:hAnsi="Times New Roman" w:cs="Times New Roman"/>
          <w:sz w:val="28"/>
          <w:szCs w:val="28"/>
        </w:rPr>
        <w:t>работу  5</w:t>
      </w:r>
      <w:r w:rsidRPr="006A0BDD">
        <w:rPr>
          <w:rFonts w:ascii="Times New Roman" w:hAnsi="Times New Roman" w:cs="Times New Roman"/>
          <w:sz w:val="28"/>
          <w:szCs w:val="28"/>
        </w:rPr>
        <w:t xml:space="preserve"> медицинским работникам, в </w:t>
      </w:r>
      <w:r>
        <w:rPr>
          <w:rFonts w:ascii="Times New Roman" w:hAnsi="Times New Roman" w:cs="Times New Roman"/>
          <w:sz w:val="28"/>
          <w:szCs w:val="28"/>
        </w:rPr>
        <w:t>5</w:t>
      </w:r>
      <w:r w:rsidRPr="006A0BDD">
        <w:rPr>
          <w:rFonts w:ascii="Times New Roman" w:hAnsi="Times New Roman" w:cs="Times New Roman"/>
          <w:sz w:val="28"/>
          <w:szCs w:val="28"/>
        </w:rPr>
        <w:t xml:space="preserve"> средним медицинским работникам. Общая сумма выделенных средств </w:t>
      </w:r>
      <w:r>
        <w:rPr>
          <w:rFonts w:ascii="Times New Roman" w:hAnsi="Times New Roman" w:cs="Times New Roman"/>
          <w:sz w:val="28"/>
          <w:szCs w:val="28"/>
        </w:rPr>
        <w:t>при устройстве на работу за 201</w:t>
      </w:r>
      <w:r w:rsidRPr="006A0BDD">
        <w:rPr>
          <w:rFonts w:ascii="Times New Roman" w:hAnsi="Times New Roman" w:cs="Times New Roman"/>
          <w:sz w:val="28"/>
          <w:szCs w:val="28"/>
        </w:rPr>
        <w:t xml:space="preserve"> год составила </w:t>
      </w:r>
      <w:r w:rsidRPr="006A0BDD">
        <w:rPr>
          <w:rFonts w:ascii="Times New Roman" w:hAnsi="Times New Roman" w:cs="Times New Roman"/>
          <w:color w:val="000000"/>
          <w:sz w:val="28"/>
          <w:szCs w:val="28"/>
        </w:rPr>
        <w:t>5</w:t>
      </w:r>
      <w:r>
        <w:rPr>
          <w:rFonts w:ascii="Times New Roman" w:hAnsi="Times New Roman" w:cs="Times New Roman"/>
          <w:color w:val="000000"/>
          <w:sz w:val="28"/>
          <w:szCs w:val="28"/>
        </w:rPr>
        <w:t>3 477</w:t>
      </w:r>
      <w:r w:rsidRPr="006A0BDD">
        <w:rPr>
          <w:rFonts w:ascii="Times New Roman" w:hAnsi="Times New Roman" w:cs="Times New Roman"/>
          <w:color w:val="000000"/>
          <w:sz w:val="28"/>
          <w:szCs w:val="28"/>
        </w:rPr>
        <w:t>,0</w:t>
      </w:r>
      <w:r w:rsidRPr="006A0BDD">
        <w:rPr>
          <w:rFonts w:ascii="Times New Roman" w:hAnsi="Times New Roman" w:cs="Times New Roman"/>
          <w:sz w:val="28"/>
          <w:szCs w:val="28"/>
        </w:rPr>
        <w:t xml:space="preserve"> рублей. </w:t>
      </w:r>
    </w:p>
    <w:p w:rsidR="00916612" w:rsidRPr="006A0BDD" w:rsidRDefault="00916612" w:rsidP="00916612">
      <w:pPr>
        <w:tabs>
          <w:tab w:val="left" w:pos="4858"/>
        </w:tabs>
        <w:spacing w:line="360" w:lineRule="auto"/>
        <w:jc w:val="center"/>
        <w:rPr>
          <w:rFonts w:ascii="Times New Roman" w:hAnsi="Times New Roman" w:cs="Times New Roman"/>
          <w:b/>
          <w:bCs/>
          <w:color w:val="000000"/>
          <w:sz w:val="32"/>
          <w:szCs w:val="32"/>
        </w:rPr>
      </w:pPr>
      <w:r w:rsidRPr="006A0BDD">
        <w:rPr>
          <w:rFonts w:ascii="Times New Roman" w:eastAsia="Times New Roman CYR" w:hAnsi="Times New Roman" w:cs="Times New Roman"/>
          <w:b/>
          <w:bCs/>
          <w:color w:val="000000"/>
          <w:sz w:val="32"/>
          <w:szCs w:val="32"/>
        </w:rPr>
        <w:t>3.3.Общ</w:t>
      </w:r>
      <w:r w:rsidRPr="006A0BDD">
        <w:rPr>
          <w:rFonts w:ascii="Times New Roman" w:hAnsi="Times New Roman" w:cs="Times New Roman"/>
          <w:b/>
          <w:bCs/>
          <w:color w:val="000000"/>
          <w:sz w:val="32"/>
          <w:szCs w:val="32"/>
        </w:rPr>
        <w:t xml:space="preserve">ий коечный фонд,  обеспеченность больничными  койками на 10 тыс. населения </w:t>
      </w:r>
    </w:p>
    <w:p w:rsidR="00916612" w:rsidRPr="006A0BDD" w:rsidRDefault="00916612" w:rsidP="00916612">
      <w:pPr>
        <w:tabs>
          <w:tab w:val="left" w:pos="4858"/>
        </w:tabs>
        <w:spacing w:line="360" w:lineRule="auto"/>
        <w:jc w:val="center"/>
        <w:rPr>
          <w:rFonts w:ascii="Times New Roman" w:hAnsi="Times New Roman" w:cs="Times New Roman"/>
          <w:sz w:val="28"/>
          <w:szCs w:val="28"/>
        </w:rPr>
      </w:pPr>
      <w:r>
        <w:rPr>
          <w:rFonts w:ascii="Times New Roman" w:hAnsi="Times New Roman" w:cs="Times New Roman"/>
          <w:b/>
          <w:bCs/>
          <w:color w:val="000000"/>
          <w:sz w:val="32"/>
          <w:szCs w:val="32"/>
        </w:rPr>
        <w:t>(в динамике  2013-2015</w:t>
      </w:r>
      <w:r w:rsidRPr="006A0BDD">
        <w:rPr>
          <w:rFonts w:ascii="Times New Roman" w:hAnsi="Times New Roman" w:cs="Times New Roman"/>
          <w:b/>
          <w:bCs/>
          <w:color w:val="000000"/>
          <w:sz w:val="32"/>
          <w:szCs w:val="32"/>
        </w:rPr>
        <w:t>гг.)</w:t>
      </w:r>
      <w:r w:rsidRPr="006A0BDD">
        <w:rPr>
          <w:rFonts w:ascii="Times New Roman" w:hAnsi="Times New Roman" w:cs="Times New Roman"/>
          <w:color w:val="000000"/>
          <w:sz w:val="24"/>
          <w:szCs w:val="24"/>
        </w:rPr>
        <w:t xml:space="preserve">  </w:t>
      </w:r>
      <w:r w:rsidRPr="006A0BDD">
        <w:rPr>
          <w:rFonts w:ascii="Times New Roman" w:hAnsi="Times New Roman" w:cs="Times New Roman"/>
          <w:i/>
          <w:color w:val="000000"/>
          <w:sz w:val="24"/>
          <w:szCs w:val="24"/>
          <w:u w:val="single"/>
        </w:rPr>
        <w:t xml:space="preserve"> </w:t>
      </w:r>
    </w:p>
    <w:p w:rsidR="00916612" w:rsidRPr="006A0BDD" w:rsidRDefault="00916612" w:rsidP="00916612">
      <w:pPr>
        <w:tabs>
          <w:tab w:val="left" w:pos="4858"/>
        </w:tabs>
        <w:spacing w:after="0" w:line="360" w:lineRule="auto"/>
        <w:jc w:val="both"/>
        <w:rPr>
          <w:rFonts w:ascii="Times New Roman" w:hAnsi="Times New Roman" w:cs="Times New Roman"/>
          <w:sz w:val="28"/>
          <w:szCs w:val="28"/>
        </w:rPr>
      </w:pPr>
    </w:p>
    <w:p w:rsidR="00916612" w:rsidRPr="006A0BDD" w:rsidRDefault="00916612" w:rsidP="00916612">
      <w:pPr>
        <w:tabs>
          <w:tab w:val="left" w:pos="4858"/>
        </w:tabs>
        <w:spacing w:after="0" w:line="360" w:lineRule="auto"/>
        <w:jc w:val="both"/>
        <w:rPr>
          <w:rFonts w:ascii="Times New Roman" w:hAnsi="Times New Roman" w:cs="Times New Roman"/>
          <w:sz w:val="28"/>
          <w:szCs w:val="28"/>
        </w:rPr>
      </w:pPr>
      <w:r w:rsidRPr="006A0BDD">
        <w:rPr>
          <w:rFonts w:ascii="Times New Roman" w:hAnsi="Times New Roman" w:cs="Times New Roman"/>
          <w:sz w:val="28"/>
          <w:szCs w:val="28"/>
        </w:rPr>
        <w:t xml:space="preserve">      </w:t>
      </w:r>
      <w:r w:rsidRPr="006A0BDD">
        <w:rPr>
          <w:rFonts w:ascii="Times New Roman" w:hAnsi="Times New Roman" w:cs="Times New Roman"/>
          <w:b/>
          <w:bCs/>
          <w:sz w:val="28"/>
          <w:szCs w:val="28"/>
        </w:rPr>
        <w:t xml:space="preserve">                    </w:t>
      </w:r>
      <w:r w:rsidRPr="006A0BDD">
        <w:rPr>
          <w:rFonts w:ascii="Times New Roman" w:hAnsi="Times New Roman" w:cs="Times New Roman"/>
          <w:sz w:val="28"/>
          <w:szCs w:val="28"/>
        </w:rPr>
        <w:t xml:space="preserve">  Общий ко</w:t>
      </w:r>
      <w:r>
        <w:rPr>
          <w:rFonts w:ascii="Times New Roman" w:hAnsi="Times New Roman" w:cs="Times New Roman"/>
          <w:sz w:val="28"/>
          <w:szCs w:val="28"/>
        </w:rPr>
        <w:t>ечный фонд района составляет -64</w:t>
      </w:r>
      <w:r w:rsidRPr="006A0BDD">
        <w:rPr>
          <w:rFonts w:ascii="Times New Roman" w:hAnsi="Times New Roman" w:cs="Times New Roman"/>
          <w:sz w:val="28"/>
          <w:szCs w:val="28"/>
        </w:rPr>
        <w:t xml:space="preserve"> койки. В течение года проведено перепрофилирование коек внутри отделений стационара. Коечный фонд  приведен в соответствие с численностью населения района, потребностью населения  в стационарном лечении.</w:t>
      </w:r>
    </w:p>
    <w:p w:rsidR="00916612" w:rsidRPr="006A0BDD" w:rsidRDefault="00916612" w:rsidP="00916612">
      <w:pPr>
        <w:spacing w:line="360" w:lineRule="auto"/>
        <w:ind w:firstLine="567"/>
        <w:jc w:val="both"/>
        <w:rPr>
          <w:rFonts w:ascii="Times New Roman" w:hAnsi="Times New Roman" w:cs="Times New Roman"/>
          <w:sz w:val="28"/>
          <w:szCs w:val="28"/>
        </w:rPr>
      </w:pPr>
      <w:r w:rsidRPr="006A0BDD">
        <w:rPr>
          <w:rFonts w:ascii="Times New Roman" w:hAnsi="Times New Roman" w:cs="Times New Roman"/>
          <w:sz w:val="28"/>
          <w:szCs w:val="28"/>
        </w:rPr>
        <w:t>По профилям: коек терапевтического профиля -</w:t>
      </w:r>
      <w:r>
        <w:rPr>
          <w:rFonts w:ascii="Times New Roman" w:hAnsi="Times New Roman" w:cs="Times New Roman"/>
          <w:sz w:val="28"/>
          <w:szCs w:val="28"/>
        </w:rPr>
        <w:t>17</w:t>
      </w:r>
      <w:r w:rsidRPr="006A0BDD">
        <w:rPr>
          <w:rFonts w:ascii="Times New Roman" w:hAnsi="Times New Roman" w:cs="Times New Roman"/>
          <w:sz w:val="28"/>
          <w:szCs w:val="28"/>
        </w:rPr>
        <w:t xml:space="preserve"> (было </w:t>
      </w:r>
      <w:r>
        <w:rPr>
          <w:rFonts w:ascii="Times New Roman" w:hAnsi="Times New Roman" w:cs="Times New Roman"/>
          <w:sz w:val="28"/>
          <w:szCs w:val="28"/>
        </w:rPr>
        <w:t>16</w:t>
      </w:r>
      <w:r w:rsidRPr="006A0BDD">
        <w:rPr>
          <w:rFonts w:ascii="Times New Roman" w:hAnsi="Times New Roman" w:cs="Times New Roman"/>
          <w:sz w:val="28"/>
          <w:szCs w:val="28"/>
        </w:rPr>
        <w:t>),  хирургического профиля-1</w:t>
      </w:r>
      <w:r>
        <w:rPr>
          <w:rFonts w:ascii="Times New Roman" w:hAnsi="Times New Roman" w:cs="Times New Roman"/>
          <w:sz w:val="28"/>
          <w:szCs w:val="28"/>
        </w:rPr>
        <w:t>3</w:t>
      </w:r>
      <w:r w:rsidRPr="006A0BDD">
        <w:rPr>
          <w:rFonts w:ascii="Times New Roman" w:hAnsi="Times New Roman" w:cs="Times New Roman"/>
          <w:sz w:val="28"/>
          <w:szCs w:val="28"/>
        </w:rPr>
        <w:t>(</w:t>
      </w:r>
      <w:r>
        <w:rPr>
          <w:rFonts w:ascii="Times New Roman" w:hAnsi="Times New Roman" w:cs="Times New Roman"/>
          <w:sz w:val="28"/>
          <w:szCs w:val="28"/>
        </w:rPr>
        <w:t>15</w:t>
      </w:r>
      <w:r w:rsidRPr="006A0BDD">
        <w:rPr>
          <w:rFonts w:ascii="Times New Roman" w:hAnsi="Times New Roman" w:cs="Times New Roman"/>
          <w:sz w:val="28"/>
          <w:szCs w:val="28"/>
        </w:rPr>
        <w:t>), родильных-2</w:t>
      </w:r>
      <w:r>
        <w:rPr>
          <w:rFonts w:ascii="Times New Roman" w:hAnsi="Times New Roman" w:cs="Times New Roman"/>
          <w:sz w:val="28"/>
          <w:szCs w:val="28"/>
        </w:rPr>
        <w:t>(2</w:t>
      </w:r>
      <w:r w:rsidRPr="006A0BDD">
        <w:rPr>
          <w:rFonts w:ascii="Times New Roman" w:hAnsi="Times New Roman" w:cs="Times New Roman"/>
          <w:sz w:val="28"/>
          <w:szCs w:val="28"/>
        </w:rPr>
        <w:t>), патологии беременности-3 (</w:t>
      </w:r>
      <w:r>
        <w:rPr>
          <w:rFonts w:ascii="Times New Roman" w:hAnsi="Times New Roman" w:cs="Times New Roman"/>
          <w:sz w:val="28"/>
          <w:szCs w:val="28"/>
        </w:rPr>
        <w:t>3</w:t>
      </w:r>
      <w:r w:rsidRPr="006A0BDD">
        <w:rPr>
          <w:rFonts w:ascii="Times New Roman" w:hAnsi="Times New Roman" w:cs="Times New Roman"/>
          <w:sz w:val="28"/>
          <w:szCs w:val="28"/>
        </w:rPr>
        <w:t>), гинекологических -</w:t>
      </w:r>
      <w:r>
        <w:rPr>
          <w:rFonts w:ascii="Times New Roman" w:hAnsi="Times New Roman" w:cs="Times New Roman"/>
          <w:sz w:val="28"/>
          <w:szCs w:val="28"/>
        </w:rPr>
        <w:t>5</w:t>
      </w:r>
      <w:r w:rsidRPr="006A0BDD">
        <w:rPr>
          <w:rFonts w:ascii="Times New Roman" w:hAnsi="Times New Roman" w:cs="Times New Roman"/>
          <w:sz w:val="28"/>
          <w:szCs w:val="28"/>
        </w:rPr>
        <w:t>(</w:t>
      </w:r>
      <w:r>
        <w:rPr>
          <w:rFonts w:ascii="Times New Roman" w:hAnsi="Times New Roman" w:cs="Times New Roman"/>
          <w:sz w:val="28"/>
          <w:szCs w:val="28"/>
        </w:rPr>
        <w:t>9</w:t>
      </w:r>
      <w:r w:rsidRPr="006A0BDD">
        <w:rPr>
          <w:rFonts w:ascii="Times New Roman" w:hAnsi="Times New Roman" w:cs="Times New Roman"/>
          <w:sz w:val="28"/>
          <w:szCs w:val="28"/>
        </w:rPr>
        <w:t>) , детских коек-1</w:t>
      </w:r>
      <w:r>
        <w:rPr>
          <w:rFonts w:ascii="Times New Roman" w:hAnsi="Times New Roman" w:cs="Times New Roman"/>
          <w:sz w:val="28"/>
          <w:szCs w:val="28"/>
        </w:rPr>
        <w:t>4</w:t>
      </w:r>
      <w:r w:rsidRPr="006A0BDD">
        <w:rPr>
          <w:rFonts w:ascii="Times New Roman" w:hAnsi="Times New Roman" w:cs="Times New Roman"/>
          <w:sz w:val="28"/>
          <w:szCs w:val="28"/>
        </w:rPr>
        <w:t>(1</w:t>
      </w:r>
      <w:r>
        <w:rPr>
          <w:rFonts w:ascii="Times New Roman" w:hAnsi="Times New Roman" w:cs="Times New Roman"/>
          <w:sz w:val="28"/>
          <w:szCs w:val="28"/>
        </w:rPr>
        <w:t>6</w:t>
      </w:r>
      <w:r w:rsidRPr="006A0BDD">
        <w:rPr>
          <w:rFonts w:ascii="Times New Roman" w:hAnsi="Times New Roman" w:cs="Times New Roman"/>
          <w:sz w:val="28"/>
          <w:szCs w:val="28"/>
        </w:rPr>
        <w:t xml:space="preserve">), инфекционных- 10.  </w:t>
      </w:r>
    </w:p>
    <w:tbl>
      <w:tblPr>
        <w:tblW w:w="5000" w:type="pct"/>
        <w:tblLook w:val="0000"/>
      </w:tblPr>
      <w:tblGrid>
        <w:gridCol w:w="6367"/>
        <w:gridCol w:w="9247"/>
      </w:tblGrid>
      <w:tr w:rsidR="00916612" w:rsidRPr="006A0BDD" w:rsidTr="00916612">
        <w:tc>
          <w:tcPr>
            <w:tcW w:w="2039"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both"/>
              <w:rPr>
                <w:rFonts w:ascii="Times New Roman" w:hAnsi="Times New Roman" w:cs="Times New Roman"/>
                <w:b/>
                <w:color w:val="000000"/>
                <w:sz w:val="28"/>
                <w:szCs w:val="28"/>
              </w:rPr>
            </w:pPr>
            <w:r w:rsidRPr="006A0BDD">
              <w:rPr>
                <w:rFonts w:ascii="Times New Roman" w:hAnsi="Times New Roman" w:cs="Times New Roman"/>
                <w:b/>
                <w:color w:val="000000"/>
                <w:sz w:val="28"/>
                <w:szCs w:val="28"/>
              </w:rPr>
              <w:t xml:space="preserve">Отделения </w:t>
            </w:r>
          </w:p>
        </w:tc>
        <w:tc>
          <w:tcPr>
            <w:tcW w:w="2961" w:type="pct"/>
            <w:tcBorders>
              <w:top w:val="single" w:sz="4" w:space="0" w:color="000000"/>
              <w:left w:val="single" w:sz="4" w:space="0" w:color="000000"/>
              <w:bottom w:val="single" w:sz="4" w:space="0" w:color="000000"/>
              <w:right w:val="single" w:sz="4" w:space="0" w:color="000000"/>
            </w:tcBorders>
            <w:shd w:val="clear" w:color="auto" w:fill="auto"/>
          </w:tcPr>
          <w:p w:rsidR="00916612" w:rsidRPr="006A0BDD" w:rsidRDefault="00916612" w:rsidP="00171A32">
            <w:pPr>
              <w:tabs>
                <w:tab w:val="left" w:pos="4858"/>
              </w:tabs>
              <w:snapToGrid w:val="0"/>
              <w:spacing w:after="0" w:line="360" w:lineRule="auto"/>
              <w:jc w:val="both"/>
              <w:rPr>
                <w:rFonts w:ascii="Times New Roman" w:hAnsi="Times New Roman" w:cs="Times New Roman"/>
                <w:b/>
                <w:color w:val="000000"/>
                <w:sz w:val="28"/>
                <w:szCs w:val="28"/>
              </w:rPr>
            </w:pPr>
            <w:r w:rsidRPr="006A0BDD">
              <w:rPr>
                <w:rFonts w:ascii="Times New Roman" w:hAnsi="Times New Roman" w:cs="Times New Roman"/>
                <w:b/>
                <w:color w:val="000000"/>
                <w:sz w:val="28"/>
                <w:szCs w:val="28"/>
              </w:rPr>
              <w:t xml:space="preserve">Количество коек </w:t>
            </w:r>
          </w:p>
        </w:tc>
      </w:tr>
      <w:tr w:rsidR="00916612" w:rsidRPr="006A0BDD" w:rsidTr="00916612">
        <w:tc>
          <w:tcPr>
            <w:tcW w:w="2039"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6A0BDD">
              <w:rPr>
                <w:rFonts w:ascii="Times New Roman" w:hAnsi="Times New Roman" w:cs="Times New Roman"/>
                <w:color w:val="000000"/>
                <w:sz w:val="28"/>
                <w:szCs w:val="28"/>
              </w:rPr>
              <w:t xml:space="preserve">Терапевтическое </w:t>
            </w:r>
          </w:p>
        </w:tc>
        <w:tc>
          <w:tcPr>
            <w:tcW w:w="2961" w:type="pct"/>
            <w:tcBorders>
              <w:top w:val="single" w:sz="4" w:space="0" w:color="000000"/>
              <w:left w:val="single" w:sz="4" w:space="0" w:color="000000"/>
              <w:bottom w:val="single" w:sz="4" w:space="0" w:color="000000"/>
              <w:right w:val="single" w:sz="4" w:space="0" w:color="000000"/>
            </w:tcBorders>
            <w:shd w:val="clear" w:color="auto" w:fill="auto"/>
          </w:tcPr>
          <w:p w:rsidR="00916612" w:rsidRPr="006A0BDD"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17</w:t>
            </w:r>
            <w:r w:rsidRPr="006A0BDD">
              <w:rPr>
                <w:rFonts w:ascii="Times New Roman" w:hAnsi="Times New Roman" w:cs="Times New Roman"/>
                <w:color w:val="000000"/>
                <w:sz w:val="28"/>
                <w:szCs w:val="28"/>
              </w:rPr>
              <w:t xml:space="preserve"> (т.ч. 2 реанимационные)</w:t>
            </w:r>
          </w:p>
        </w:tc>
      </w:tr>
      <w:tr w:rsidR="00916612" w:rsidRPr="006A0BDD" w:rsidTr="00916612">
        <w:tc>
          <w:tcPr>
            <w:tcW w:w="2039"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6A0BDD">
              <w:rPr>
                <w:rFonts w:ascii="Times New Roman" w:hAnsi="Times New Roman" w:cs="Times New Roman"/>
                <w:color w:val="000000"/>
                <w:sz w:val="28"/>
                <w:szCs w:val="28"/>
              </w:rPr>
              <w:t xml:space="preserve">Хирургическое </w:t>
            </w:r>
          </w:p>
        </w:tc>
        <w:tc>
          <w:tcPr>
            <w:tcW w:w="2961" w:type="pct"/>
            <w:tcBorders>
              <w:top w:val="single" w:sz="4" w:space="0" w:color="000000"/>
              <w:left w:val="single" w:sz="4" w:space="0" w:color="000000"/>
              <w:bottom w:val="single" w:sz="4" w:space="0" w:color="000000"/>
              <w:right w:val="single" w:sz="4" w:space="0" w:color="000000"/>
            </w:tcBorders>
            <w:shd w:val="clear" w:color="auto" w:fill="auto"/>
          </w:tcPr>
          <w:p w:rsidR="00916612" w:rsidRPr="006A0BDD"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6A0BDD">
              <w:rPr>
                <w:rFonts w:ascii="Times New Roman" w:hAnsi="Times New Roman" w:cs="Times New Roman"/>
                <w:color w:val="000000"/>
                <w:sz w:val="28"/>
                <w:szCs w:val="28"/>
              </w:rPr>
              <w:t>1</w:t>
            </w:r>
            <w:r>
              <w:rPr>
                <w:rFonts w:ascii="Times New Roman" w:hAnsi="Times New Roman" w:cs="Times New Roman"/>
                <w:color w:val="000000"/>
                <w:sz w:val="28"/>
                <w:szCs w:val="28"/>
              </w:rPr>
              <w:t>3</w:t>
            </w:r>
            <w:r w:rsidRPr="006A0BDD">
              <w:rPr>
                <w:rFonts w:ascii="Times New Roman" w:hAnsi="Times New Roman" w:cs="Times New Roman"/>
                <w:color w:val="000000"/>
                <w:sz w:val="28"/>
                <w:szCs w:val="28"/>
              </w:rPr>
              <w:t xml:space="preserve">  (в т.ч. 2 реанимационные)</w:t>
            </w:r>
          </w:p>
        </w:tc>
      </w:tr>
      <w:tr w:rsidR="00916612" w:rsidRPr="006A0BDD" w:rsidTr="00916612">
        <w:tc>
          <w:tcPr>
            <w:tcW w:w="2039"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6A0BDD">
              <w:rPr>
                <w:rFonts w:ascii="Times New Roman" w:hAnsi="Times New Roman" w:cs="Times New Roman"/>
                <w:color w:val="000000"/>
                <w:sz w:val="28"/>
                <w:szCs w:val="28"/>
              </w:rPr>
              <w:t xml:space="preserve">Детское </w:t>
            </w:r>
          </w:p>
        </w:tc>
        <w:tc>
          <w:tcPr>
            <w:tcW w:w="2961" w:type="pct"/>
            <w:tcBorders>
              <w:top w:val="single" w:sz="4" w:space="0" w:color="000000"/>
              <w:left w:val="single" w:sz="4" w:space="0" w:color="000000"/>
              <w:bottom w:val="single" w:sz="4" w:space="0" w:color="000000"/>
              <w:right w:val="single" w:sz="4" w:space="0" w:color="000000"/>
            </w:tcBorders>
            <w:shd w:val="clear" w:color="auto" w:fill="auto"/>
          </w:tcPr>
          <w:p w:rsidR="00916612" w:rsidRPr="006A0BDD"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6A0BDD">
              <w:rPr>
                <w:rFonts w:ascii="Times New Roman" w:hAnsi="Times New Roman" w:cs="Times New Roman"/>
                <w:color w:val="000000"/>
                <w:sz w:val="28"/>
                <w:szCs w:val="28"/>
              </w:rPr>
              <w:t>1</w:t>
            </w:r>
            <w:r>
              <w:rPr>
                <w:rFonts w:ascii="Times New Roman" w:hAnsi="Times New Roman" w:cs="Times New Roman"/>
                <w:color w:val="000000"/>
                <w:sz w:val="28"/>
                <w:szCs w:val="28"/>
              </w:rPr>
              <w:t>4</w:t>
            </w:r>
          </w:p>
        </w:tc>
      </w:tr>
      <w:tr w:rsidR="00916612" w:rsidRPr="006A0BDD" w:rsidTr="00916612">
        <w:tc>
          <w:tcPr>
            <w:tcW w:w="2039"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6A0BDD">
              <w:rPr>
                <w:rFonts w:ascii="Times New Roman" w:hAnsi="Times New Roman" w:cs="Times New Roman"/>
                <w:color w:val="000000"/>
                <w:sz w:val="28"/>
                <w:szCs w:val="28"/>
              </w:rPr>
              <w:lastRenderedPageBreak/>
              <w:t xml:space="preserve">Гинекологическое </w:t>
            </w:r>
          </w:p>
        </w:tc>
        <w:tc>
          <w:tcPr>
            <w:tcW w:w="2961" w:type="pct"/>
            <w:tcBorders>
              <w:top w:val="single" w:sz="4" w:space="0" w:color="000000"/>
              <w:left w:val="single" w:sz="4" w:space="0" w:color="000000"/>
              <w:bottom w:val="single" w:sz="4" w:space="0" w:color="000000"/>
              <w:right w:val="single" w:sz="4" w:space="0" w:color="000000"/>
            </w:tcBorders>
            <w:shd w:val="clear" w:color="auto" w:fill="auto"/>
          </w:tcPr>
          <w:p w:rsidR="00916612" w:rsidRPr="006A0BDD"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5</w:t>
            </w:r>
          </w:p>
        </w:tc>
      </w:tr>
      <w:tr w:rsidR="00916612" w:rsidRPr="006A0BDD" w:rsidTr="00916612">
        <w:tc>
          <w:tcPr>
            <w:tcW w:w="2039"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6A0BDD">
              <w:rPr>
                <w:rFonts w:ascii="Times New Roman" w:hAnsi="Times New Roman" w:cs="Times New Roman"/>
                <w:color w:val="000000"/>
                <w:sz w:val="28"/>
                <w:szCs w:val="28"/>
              </w:rPr>
              <w:t xml:space="preserve">Родильное </w:t>
            </w:r>
          </w:p>
        </w:tc>
        <w:tc>
          <w:tcPr>
            <w:tcW w:w="2961" w:type="pct"/>
            <w:tcBorders>
              <w:top w:val="single" w:sz="4" w:space="0" w:color="000000"/>
              <w:left w:val="single" w:sz="4" w:space="0" w:color="000000"/>
              <w:bottom w:val="single" w:sz="4" w:space="0" w:color="000000"/>
              <w:right w:val="single" w:sz="4" w:space="0" w:color="000000"/>
            </w:tcBorders>
            <w:shd w:val="clear" w:color="auto" w:fill="auto"/>
          </w:tcPr>
          <w:p w:rsidR="00916612" w:rsidRPr="006A0BDD"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Pr="006A0BDD">
              <w:rPr>
                <w:rFonts w:ascii="Times New Roman" w:hAnsi="Times New Roman" w:cs="Times New Roman"/>
                <w:color w:val="000000"/>
                <w:sz w:val="28"/>
                <w:szCs w:val="28"/>
              </w:rPr>
              <w:t>(</w:t>
            </w:r>
            <w:r>
              <w:rPr>
                <w:rFonts w:ascii="Times New Roman" w:hAnsi="Times New Roman" w:cs="Times New Roman"/>
                <w:color w:val="000000"/>
                <w:sz w:val="28"/>
                <w:szCs w:val="28"/>
              </w:rPr>
              <w:t>из них 3</w:t>
            </w:r>
            <w:r w:rsidRPr="006A0BDD">
              <w:rPr>
                <w:rFonts w:ascii="Times New Roman" w:hAnsi="Times New Roman" w:cs="Times New Roman"/>
                <w:color w:val="000000"/>
                <w:sz w:val="28"/>
                <w:szCs w:val="28"/>
              </w:rPr>
              <w:t xml:space="preserve"> койки патологии  беременных)</w:t>
            </w:r>
          </w:p>
        </w:tc>
      </w:tr>
      <w:tr w:rsidR="00916612" w:rsidRPr="006A0BDD" w:rsidTr="00916612">
        <w:tc>
          <w:tcPr>
            <w:tcW w:w="2039"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6A0BDD">
              <w:rPr>
                <w:rFonts w:ascii="Times New Roman" w:hAnsi="Times New Roman" w:cs="Times New Roman"/>
                <w:color w:val="000000"/>
                <w:sz w:val="28"/>
                <w:szCs w:val="28"/>
              </w:rPr>
              <w:t xml:space="preserve">Инфекционное </w:t>
            </w:r>
          </w:p>
        </w:tc>
        <w:tc>
          <w:tcPr>
            <w:tcW w:w="2961" w:type="pct"/>
            <w:tcBorders>
              <w:top w:val="single" w:sz="4" w:space="0" w:color="000000"/>
              <w:left w:val="single" w:sz="4" w:space="0" w:color="000000"/>
              <w:bottom w:val="single" w:sz="4" w:space="0" w:color="000000"/>
              <w:right w:val="single" w:sz="4" w:space="0" w:color="000000"/>
            </w:tcBorders>
            <w:shd w:val="clear" w:color="auto" w:fill="auto"/>
          </w:tcPr>
          <w:p w:rsidR="00916612" w:rsidRPr="006A0BDD"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6A0BDD">
              <w:rPr>
                <w:rFonts w:ascii="Times New Roman" w:hAnsi="Times New Roman" w:cs="Times New Roman"/>
                <w:color w:val="000000"/>
                <w:sz w:val="28"/>
                <w:szCs w:val="28"/>
              </w:rPr>
              <w:t>10</w:t>
            </w:r>
          </w:p>
        </w:tc>
      </w:tr>
      <w:tr w:rsidR="00916612" w:rsidRPr="006A0BDD" w:rsidTr="00916612">
        <w:tc>
          <w:tcPr>
            <w:tcW w:w="2039"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6A0BDD">
              <w:rPr>
                <w:rFonts w:ascii="Times New Roman" w:hAnsi="Times New Roman" w:cs="Times New Roman"/>
                <w:color w:val="000000"/>
                <w:sz w:val="28"/>
                <w:szCs w:val="28"/>
              </w:rPr>
              <w:t>ИТОГО</w:t>
            </w:r>
          </w:p>
        </w:tc>
        <w:tc>
          <w:tcPr>
            <w:tcW w:w="2961" w:type="pct"/>
            <w:tcBorders>
              <w:top w:val="single" w:sz="4" w:space="0" w:color="000000"/>
              <w:left w:val="single" w:sz="4" w:space="0" w:color="000000"/>
              <w:bottom w:val="single" w:sz="4" w:space="0" w:color="000000"/>
              <w:right w:val="single" w:sz="4" w:space="0" w:color="000000"/>
            </w:tcBorders>
            <w:shd w:val="clear" w:color="auto" w:fill="auto"/>
          </w:tcPr>
          <w:p w:rsidR="00916612" w:rsidRPr="006A0BDD"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64</w:t>
            </w:r>
          </w:p>
        </w:tc>
      </w:tr>
    </w:tbl>
    <w:p w:rsidR="00916612" w:rsidRPr="006A0BDD" w:rsidRDefault="00916612" w:rsidP="00916612">
      <w:pPr>
        <w:tabs>
          <w:tab w:val="left" w:pos="4858"/>
        </w:tabs>
        <w:spacing w:line="360" w:lineRule="auto"/>
        <w:jc w:val="center"/>
        <w:rPr>
          <w:rFonts w:ascii="Times New Roman" w:hAnsi="Times New Roman" w:cs="Times New Roman"/>
          <w:b/>
          <w:color w:val="000000"/>
          <w:sz w:val="28"/>
          <w:szCs w:val="28"/>
        </w:rPr>
      </w:pPr>
      <w:r w:rsidRPr="006A0BDD">
        <w:rPr>
          <w:rFonts w:ascii="Times New Roman" w:hAnsi="Times New Roman" w:cs="Times New Roman"/>
          <w:b/>
          <w:color w:val="000000"/>
          <w:sz w:val="28"/>
          <w:szCs w:val="28"/>
        </w:rPr>
        <w:t>Обеспеченность на 10 тыс. населения койками круглосуточного пребывания.</w:t>
      </w:r>
    </w:p>
    <w:tbl>
      <w:tblPr>
        <w:tblW w:w="5000" w:type="pct"/>
        <w:tblLook w:val="0000"/>
      </w:tblPr>
      <w:tblGrid>
        <w:gridCol w:w="7458"/>
        <w:gridCol w:w="1227"/>
        <w:gridCol w:w="1227"/>
        <w:gridCol w:w="1227"/>
        <w:gridCol w:w="1424"/>
        <w:gridCol w:w="1530"/>
        <w:gridCol w:w="1521"/>
      </w:tblGrid>
      <w:tr w:rsidR="00916612" w:rsidRPr="006A0BDD" w:rsidTr="00916612">
        <w:trPr>
          <w:cantSplit/>
          <w:trHeight w:val="651"/>
        </w:trPr>
        <w:tc>
          <w:tcPr>
            <w:tcW w:w="2388" w:type="pct"/>
            <w:vMerge w:val="restar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6A0BDD">
              <w:rPr>
                <w:rFonts w:ascii="Times New Roman" w:hAnsi="Times New Roman" w:cs="Times New Roman"/>
                <w:color w:val="000000"/>
                <w:sz w:val="28"/>
                <w:szCs w:val="28"/>
              </w:rPr>
              <w:t>ЛПУ, отделения</w:t>
            </w:r>
          </w:p>
        </w:tc>
        <w:tc>
          <w:tcPr>
            <w:tcW w:w="1179" w:type="pct"/>
            <w:gridSpan w:val="3"/>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center"/>
              <w:rPr>
                <w:rFonts w:ascii="Times New Roman" w:hAnsi="Times New Roman" w:cs="Times New Roman"/>
                <w:color w:val="000000"/>
                <w:sz w:val="28"/>
                <w:szCs w:val="28"/>
              </w:rPr>
            </w:pPr>
            <w:r w:rsidRPr="006A0BDD">
              <w:rPr>
                <w:rFonts w:ascii="Times New Roman" w:hAnsi="Times New Roman" w:cs="Times New Roman"/>
                <w:color w:val="000000"/>
                <w:sz w:val="28"/>
                <w:szCs w:val="28"/>
              </w:rPr>
              <w:t>Число коек</w:t>
            </w:r>
          </w:p>
        </w:tc>
        <w:tc>
          <w:tcPr>
            <w:tcW w:w="1433" w:type="pct"/>
            <w:gridSpan w:val="3"/>
            <w:tcBorders>
              <w:top w:val="single" w:sz="4" w:space="0" w:color="000000"/>
              <w:left w:val="single" w:sz="4" w:space="0" w:color="000000"/>
              <w:bottom w:val="single" w:sz="4" w:space="0" w:color="000000"/>
              <w:right w:val="single" w:sz="4" w:space="0" w:color="000000"/>
            </w:tcBorders>
            <w:shd w:val="clear" w:color="auto" w:fill="auto"/>
          </w:tcPr>
          <w:p w:rsidR="00916612" w:rsidRPr="006A0BDD" w:rsidRDefault="00916612" w:rsidP="00171A32">
            <w:pPr>
              <w:tabs>
                <w:tab w:val="left" w:pos="4858"/>
              </w:tabs>
              <w:snapToGrid w:val="0"/>
              <w:spacing w:after="0" w:line="360" w:lineRule="auto"/>
              <w:jc w:val="center"/>
              <w:rPr>
                <w:rFonts w:ascii="Times New Roman" w:hAnsi="Times New Roman" w:cs="Times New Roman"/>
                <w:color w:val="000000"/>
                <w:sz w:val="28"/>
                <w:szCs w:val="28"/>
              </w:rPr>
            </w:pPr>
            <w:r w:rsidRPr="006A0BDD">
              <w:rPr>
                <w:rFonts w:ascii="Times New Roman" w:hAnsi="Times New Roman" w:cs="Times New Roman"/>
                <w:color w:val="000000"/>
                <w:sz w:val="28"/>
                <w:szCs w:val="28"/>
              </w:rPr>
              <w:t>Обеспеченность на 10 тыс. населения</w:t>
            </w:r>
          </w:p>
        </w:tc>
      </w:tr>
      <w:tr w:rsidR="00916612" w:rsidRPr="006A0BDD" w:rsidTr="00916612">
        <w:trPr>
          <w:cantSplit/>
          <w:trHeight w:val="147"/>
        </w:trPr>
        <w:tc>
          <w:tcPr>
            <w:tcW w:w="2388" w:type="pct"/>
            <w:vMerge/>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both"/>
              <w:rPr>
                <w:rFonts w:ascii="Times New Roman" w:hAnsi="Times New Roman" w:cs="Times New Roman"/>
                <w:color w:val="000000"/>
                <w:sz w:val="28"/>
                <w:szCs w:val="28"/>
              </w:rPr>
            </w:pPr>
          </w:p>
        </w:tc>
        <w:tc>
          <w:tcPr>
            <w:tcW w:w="393"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center"/>
              <w:rPr>
                <w:rFonts w:ascii="Times New Roman" w:hAnsi="Times New Roman" w:cs="Times New Roman"/>
                <w:color w:val="000000"/>
                <w:sz w:val="28"/>
                <w:szCs w:val="28"/>
              </w:rPr>
            </w:pPr>
            <w:r w:rsidRPr="006A0BDD">
              <w:rPr>
                <w:rFonts w:ascii="Times New Roman" w:hAnsi="Times New Roman" w:cs="Times New Roman"/>
                <w:color w:val="000000"/>
                <w:sz w:val="28"/>
                <w:szCs w:val="28"/>
              </w:rPr>
              <w:t>2013 г.</w:t>
            </w:r>
          </w:p>
        </w:tc>
        <w:tc>
          <w:tcPr>
            <w:tcW w:w="393"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center"/>
              <w:rPr>
                <w:rFonts w:ascii="Times New Roman" w:hAnsi="Times New Roman" w:cs="Times New Roman"/>
                <w:color w:val="000000"/>
                <w:sz w:val="28"/>
                <w:szCs w:val="28"/>
              </w:rPr>
            </w:pPr>
            <w:r w:rsidRPr="006A0BDD">
              <w:rPr>
                <w:rFonts w:ascii="Times New Roman" w:hAnsi="Times New Roman" w:cs="Times New Roman"/>
                <w:color w:val="000000"/>
                <w:sz w:val="28"/>
                <w:szCs w:val="28"/>
              </w:rPr>
              <w:t>2014 г.</w:t>
            </w:r>
          </w:p>
        </w:tc>
        <w:tc>
          <w:tcPr>
            <w:tcW w:w="393"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2015 г. </w:t>
            </w:r>
          </w:p>
        </w:tc>
        <w:tc>
          <w:tcPr>
            <w:tcW w:w="456"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center"/>
              <w:rPr>
                <w:rFonts w:ascii="Times New Roman" w:hAnsi="Times New Roman" w:cs="Times New Roman"/>
                <w:color w:val="000000"/>
                <w:sz w:val="28"/>
                <w:szCs w:val="28"/>
              </w:rPr>
            </w:pPr>
            <w:r w:rsidRPr="006A0BDD">
              <w:rPr>
                <w:rFonts w:ascii="Times New Roman" w:hAnsi="Times New Roman" w:cs="Times New Roman"/>
                <w:color w:val="000000"/>
                <w:sz w:val="28"/>
                <w:szCs w:val="28"/>
              </w:rPr>
              <w:t>2013 г.</w:t>
            </w:r>
          </w:p>
        </w:tc>
        <w:tc>
          <w:tcPr>
            <w:tcW w:w="490"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center"/>
              <w:rPr>
                <w:rFonts w:ascii="Times New Roman" w:hAnsi="Times New Roman" w:cs="Times New Roman"/>
                <w:color w:val="000000"/>
                <w:sz w:val="28"/>
                <w:szCs w:val="28"/>
              </w:rPr>
            </w:pPr>
            <w:r w:rsidRPr="006A0BDD">
              <w:rPr>
                <w:rFonts w:ascii="Times New Roman" w:hAnsi="Times New Roman" w:cs="Times New Roman"/>
                <w:color w:val="000000"/>
                <w:sz w:val="28"/>
                <w:szCs w:val="28"/>
              </w:rPr>
              <w:t>2014 г.</w:t>
            </w:r>
          </w:p>
        </w:tc>
        <w:tc>
          <w:tcPr>
            <w:tcW w:w="487" w:type="pct"/>
            <w:tcBorders>
              <w:top w:val="single" w:sz="4" w:space="0" w:color="000000"/>
              <w:left w:val="single" w:sz="4" w:space="0" w:color="000000"/>
              <w:bottom w:val="single" w:sz="4" w:space="0" w:color="000000"/>
              <w:right w:val="single" w:sz="4" w:space="0" w:color="auto"/>
            </w:tcBorders>
            <w:shd w:val="clear" w:color="auto" w:fill="auto"/>
          </w:tcPr>
          <w:p w:rsidR="00916612" w:rsidRPr="006A0BDD" w:rsidRDefault="00916612" w:rsidP="00171A32">
            <w:pPr>
              <w:tabs>
                <w:tab w:val="left" w:pos="4858"/>
              </w:tabs>
              <w:snapToGrid w:val="0"/>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2015 г.</w:t>
            </w:r>
          </w:p>
        </w:tc>
      </w:tr>
      <w:tr w:rsidR="00916612" w:rsidRPr="006A0BDD" w:rsidTr="00916612">
        <w:trPr>
          <w:trHeight w:val="326"/>
        </w:trPr>
        <w:tc>
          <w:tcPr>
            <w:tcW w:w="2388"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6A0BDD">
              <w:rPr>
                <w:rFonts w:ascii="Times New Roman" w:hAnsi="Times New Roman" w:cs="Times New Roman"/>
                <w:color w:val="000000"/>
                <w:sz w:val="28"/>
                <w:szCs w:val="28"/>
              </w:rPr>
              <w:t>ЦРБ (по району)</w:t>
            </w:r>
          </w:p>
        </w:tc>
        <w:tc>
          <w:tcPr>
            <w:tcW w:w="393"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center"/>
              <w:rPr>
                <w:rFonts w:ascii="Times New Roman" w:hAnsi="Times New Roman" w:cs="Times New Roman"/>
                <w:color w:val="000000"/>
                <w:sz w:val="28"/>
                <w:szCs w:val="28"/>
              </w:rPr>
            </w:pPr>
            <w:r w:rsidRPr="006A0BDD">
              <w:rPr>
                <w:rFonts w:ascii="Times New Roman" w:hAnsi="Times New Roman" w:cs="Times New Roman"/>
                <w:color w:val="000000"/>
                <w:sz w:val="28"/>
                <w:szCs w:val="28"/>
              </w:rPr>
              <w:t>72</w:t>
            </w:r>
          </w:p>
        </w:tc>
        <w:tc>
          <w:tcPr>
            <w:tcW w:w="393"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center"/>
              <w:rPr>
                <w:rFonts w:ascii="Times New Roman" w:hAnsi="Times New Roman" w:cs="Times New Roman"/>
                <w:color w:val="000000"/>
                <w:sz w:val="28"/>
                <w:szCs w:val="28"/>
              </w:rPr>
            </w:pPr>
            <w:r w:rsidRPr="006A0BDD">
              <w:rPr>
                <w:rFonts w:ascii="Times New Roman" w:hAnsi="Times New Roman" w:cs="Times New Roman"/>
                <w:color w:val="000000"/>
                <w:sz w:val="28"/>
                <w:szCs w:val="28"/>
              </w:rPr>
              <w:t>72</w:t>
            </w:r>
          </w:p>
        </w:tc>
        <w:tc>
          <w:tcPr>
            <w:tcW w:w="393"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64</w:t>
            </w:r>
          </w:p>
        </w:tc>
        <w:tc>
          <w:tcPr>
            <w:tcW w:w="456"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center"/>
              <w:rPr>
                <w:rFonts w:ascii="Times New Roman" w:hAnsi="Times New Roman" w:cs="Times New Roman"/>
                <w:color w:val="000000"/>
                <w:sz w:val="28"/>
                <w:szCs w:val="28"/>
              </w:rPr>
            </w:pPr>
            <w:r w:rsidRPr="006A0BDD">
              <w:rPr>
                <w:rFonts w:ascii="Times New Roman" w:hAnsi="Times New Roman" w:cs="Times New Roman"/>
                <w:color w:val="000000"/>
                <w:sz w:val="28"/>
                <w:szCs w:val="28"/>
              </w:rPr>
              <w:t>56,25</w:t>
            </w:r>
          </w:p>
        </w:tc>
        <w:tc>
          <w:tcPr>
            <w:tcW w:w="490"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center"/>
              <w:rPr>
                <w:rFonts w:ascii="Times New Roman" w:hAnsi="Times New Roman" w:cs="Times New Roman"/>
                <w:color w:val="000000"/>
                <w:sz w:val="28"/>
                <w:szCs w:val="28"/>
              </w:rPr>
            </w:pPr>
            <w:r w:rsidRPr="006A0BDD">
              <w:rPr>
                <w:rFonts w:ascii="Times New Roman" w:hAnsi="Times New Roman" w:cs="Times New Roman"/>
                <w:color w:val="000000"/>
                <w:sz w:val="28"/>
                <w:szCs w:val="28"/>
              </w:rPr>
              <w:t>56,6</w:t>
            </w:r>
          </w:p>
        </w:tc>
        <w:tc>
          <w:tcPr>
            <w:tcW w:w="487" w:type="pct"/>
            <w:tcBorders>
              <w:top w:val="single" w:sz="4" w:space="0" w:color="000000"/>
              <w:left w:val="single" w:sz="4" w:space="0" w:color="000000"/>
              <w:bottom w:val="single" w:sz="4" w:space="0" w:color="000000"/>
              <w:right w:val="single" w:sz="4" w:space="0" w:color="auto"/>
            </w:tcBorders>
            <w:shd w:val="clear" w:color="auto" w:fill="auto"/>
          </w:tcPr>
          <w:p w:rsidR="00916612" w:rsidRPr="006A0BDD" w:rsidRDefault="00916612" w:rsidP="00171A32">
            <w:pPr>
              <w:tabs>
                <w:tab w:val="left" w:pos="4858"/>
              </w:tabs>
              <w:snapToGrid w:val="0"/>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78</w:t>
            </w:r>
          </w:p>
        </w:tc>
      </w:tr>
      <w:tr w:rsidR="00916612" w:rsidRPr="006A0BDD" w:rsidTr="00916612">
        <w:trPr>
          <w:trHeight w:val="326"/>
        </w:trPr>
        <w:tc>
          <w:tcPr>
            <w:tcW w:w="2388"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6A0BDD">
              <w:rPr>
                <w:rFonts w:ascii="Times New Roman" w:hAnsi="Times New Roman" w:cs="Times New Roman"/>
                <w:color w:val="000000"/>
                <w:sz w:val="28"/>
                <w:szCs w:val="28"/>
              </w:rPr>
              <w:t>ЦРБ в т. ч.</w:t>
            </w:r>
          </w:p>
        </w:tc>
        <w:tc>
          <w:tcPr>
            <w:tcW w:w="393"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center"/>
              <w:rPr>
                <w:rFonts w:ascii="Times New Roman" w:hAnsi="Times New Roman" w:cs="Times New Roman"/>
                <w:color w:val="000000"/>
                <w:sz w:val="28"/>
                <w:szCs w:val="28"/>
              </w:rPr>
            </w:pPr>
            <w:r w:rsidRPr="006A0BDD">
              <w:rPr>
                <w:rFonts w:ascii="Times New Roman" w:hAnsi="Times New Roman" w:cs="Times New Roman"/>
                <w:color w:val="000000"/>
                <w:sz w:val="28"/>
                <w:szCs w:val="28"/>
              </w:rPr>
              <w:t>72</w:t>
            </w:r>
          </w:p>
        </w:tc>
        <w:tc>
          <w:tcPr>
            <w:tcW w:w="393"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center"/>
              <w:rPr>
                <w:rFonts w:ascii="Times New Roman" w:hAnsi="Times New Roman" w:cs="Times New Roman"/>
                <w:color w:val="000000"/>
                <w:sz w:val="28"/>
                <w:szCs w:val="28"/>
              </w:rPr>
            </w:pPr>
            <w:r w:rsidRPr="006A0BDD">
              <w:rPr>
                <w:rFonts w:ascii="Times New Roman" w:hAnsi="Times New Roman" w:cs="Times New Roman"/>
                <w:color w:val="000000"/>
                <w:sz w:val="28"/>
                <w:szCs w:val="28"/>
              </w:rPr>
              <w:t>72</w:t>
            </w:r>
          </w:p>
        </w:tc>
        <w:tc>
          <w:tcPr>
            <w:tcW w:w="393"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64</w:t>
            </w:r>
          </w:p>
        </w:tc>
        <w:tc>
          <w:tcPr>
            <w:tcW w:w="456"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center"/>
              <w:rPr>
                <w:rFonts w:ascii="Times New Roman" w:hAnsi="Times New Roman" w:cs="Times New Roman"/>
                <w:color w:val="000000"/>
                <w:sz w:val="28"/>
                <w:szCs w:val="28"/>
              </w:rPr>
            </w:pPr>
            <w:r w:rsidRPr="006A0BDD">
              <w:rPr>
                <w:rFonts w:ascii="Times New Roman" w:hAnsi="Times New Roman" w:cs="Times New Roman"/>
                <w:color w:val="000000"/>
                <w:sz w:val="28"/>
                <w:szCs w:val="28"/>
              </w:rPr>
              <w:t>56,25</w:t>
            </w:r>
          </w:p>
        </w:tc>
        <w:tc>
          <w:tcPr>
            <w:tcW w:w="490"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center"/>
              <w:rPr>
                <w:rFonts w:ascii="Times New Roman" w:hAnsi="Times New Roman" w:cs="Times New Roman"/>
                <w:color w:val="000000"/>
                <w:sz w:val="28"/>
                <w:szCs w:val="28"/>
              </w:rPr>
            </w:pPr>
            <w:r w:rsidRPr="006A0BDD">
              <w:rPr>
                <w:rFonts w:ascii="Times New Roman" w:hAnsi="Times New Roman" w:cs="Times New Roman"/>
                <w:color w:val="000000"/>
                <w:sz w:val="28"/>
                <w:szCs w:val="28"/>
              </w:rPr>
              <w:t>56,6</w:t>
            </w:r>
          </w:p>
        </w:tc>
        <w:tc>
          <w:tcPr>
            <w:tcW w:w="487" w:type="pct"/>
            <w:tcBorders>
              <w:top w:val="single" w:sz="4" w:space="0" w:color="000000"/>
              <w:left w:val="single" w:sz="4" w:space="0" w:color="000000"/>
              <w:bottom w:val="single" w:sz="4" w:space="0" w:color="000000"/>
              <w:right w:val="single" w:sz="4" w:space="0" w:color="auto"/>
            </w:tcBorders>
            <w:shd w:val="clear" w:color="auto" w:fill="auto"/>
          </w:tcPr>
          <w:p w:rsidR="00916612" w:rsidRPr="006A0BDD" w:rsidRDefault="00916612" w:rsidP="00171A32">
            <w:pPr>
              <w:tabs>
                <w:tab w:val="left" w:pos="4858"/>
              </w:tabs>
              <w:snapToGrid w:val="0"/>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78</w:t>
            </w:r>
          </w:p>
        </w:tc>
      </w:tr>
      <w:tr w:rsidR="00916612" w:rsidRPr="006A0BDD" w:rsidTr="00916612">
        <w:trPr>
          <w:trHeight w:val="326"/>
        </w:trPr>
        <w:tc>
          <w:tcPr>
            <w:tcW w:w="2388"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6A0BDD">
              <w:rPr>
                <w:rFonts w:ascii="Times New Roman" w:hAnsi="Times New Roman" w:cs="Times New Roman"/>
                <w:color w:val="000000"/>
                <w:sz w:val="28"/>
                <w:szCs w:val="28"/>
              </w:rPr>
              <w:t xml:space="preserve">Терапевтическое отделение </w:t>
            </w:r>
          </w:p>
        </w:tc>
        <w:tc>
          <w:tcPr>
            <w:tcW w:w="393"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center"/>
              <w:rPr>
                <w:rFonts w:ascii="Times New Roman" w:hAnsi="Times New Roman" w:cs="Times New Roman"/>
                <w:color w:val="000000"/>
                <w:sz w:val="28"/>
                <w:szCs w:val="28"/>
              </w:rPr>
            </w:pPr>
            <w:r w:rsidRPr="006A0BDD">
              <w:rPr>
                <w:rFonts w:ascii="Times New Roman" w:hAnsi="Times New Roman" w:cs="Times New Roman"/>
                <w:color w:val="000000"/>
                <w:sz w:val="28"/>
                <w:szCs w:val="28"/>
              </w:rPr>
              <w:t>18</w:t>
            </w:r>
          </w:p>
        </w:tc>
        <w:tc>
          <w:tcPr>
            <w:tcW w:w="393"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center"/>
              <w:rPr>
                <w:rFonts w:ascii="Times New Roman" w:hAnsi="Times New Roman" w:cs="Times New Roman"/>
                <w:color w:val="000000"/>
                <w:sz w:val="28"/>
                <w:szCs w:val="28"/>
              </w:rPr>
            </w:pPr>
            <w:r w:rsidRPr="006A0BDD">
              <w:rPr>
                <w:rFonts w:ascii="Times New Roman" w:hAnsi="Times New Roman" w:cs="Times New Roman"/>
                <w:color w:val="000000"/>
                <w:sz w:val="28"/>
                <w:szCs w:val="28"/>
              </w:rPr>
              <w:t>16</w:t>
            </w:r>
          </w:p>
        </w:tc>
        <w:tc>
          <w:tcPr>
            <w:tcW w:w="393"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17</w:t>
            </w:r>
          </w:p>
        </w:tc>
        <w:tc>
          <w:tcPr>
            <w:tcW w:w="456"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center"/>
              <w:rPr>
                <w:rFonts w:ascii="Times New Roman" w:hAnsi="Times New Roman" w:cs="Times New Roman"/>
                <w:color w:val="000000"/>
                <w:sz w:val="28"/>
                <w:szCs w:val="28"/>
              </w:rPr>
            </w:pPr>
            <w:r w:rsidRPr="006A0BDD">
              <w:rPr>
                <w:rFonts w:ascii="Times New Roman" w:hAnsi="Times New Roman" w:cs="Times New Roman"/>
                <w:color w:val="000000"/>
                <w:sz w:val="28"/>
                <w:szCs w:val="28"/>
              </w:rPr>
              <w:t>18,37</w:t>
            </w:r>
          </w:p>
        </w:tc>
        <w:tc>
          <w:tcPr>
            <w:tcW w:w="490"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center"/>
              <w:rPr>
                <w:rFonts w:ascii="Times New Roman" w:hAnsi="Times New Roman" w:cs="Times New Roman"/>
                <w:color w:val="000000"/>
                <w:sz w:val="28"/>
                <w:szCs w:val="28"/>
              </w:rPr>
            </w:pPr>
            <w:r w:rsidRPr="006A0BDD">
              <w:rPr>
                <w:rFonts w:ascii="Times New Roman" w:hAnsi="Times New Roman" w:cs="Times New Roman"/>
                <w:color w:val="000000"/>
                <w:sz w:val="28"/>
                <w:szCs w:val="28"/>
              </w:rPr>
              <w:t>18,4</w:t>
            </w:r>
          </w:p>
        </w:tc>
        <w:tc>
          <w:tcPr>
            <w:tcW w:w="487" w:type="pct"/>
            <w:tcBorders>
              <w:top w:val="single" w:sz="4" w:space="0" w:color="000000"/>
              <w:left w:val="single" w:sz="4" w:space="0" w:color="000000"/>
              <w:bottom w:val="single" w:sz="4" w:space="0" w:color="000000"/>
              <w:right w:val="single" w:sz="4" w:space="0" w:color="auto"/>
            </w:tcBorders>
            <w:shd w:val="clear" w:color="auto" w:fill="auto"/>
          </w:tcPr>
          <w:p w:rsidR="00916612" w:rsidRPr="006A0BDD" w:rsidRDefault="00916612" w:rsidP="00171A32">
            <w:pPr>
              <w:tabs>
                <w:tab w:val="left" w:pos="4858"/>
              </w:tabs>
              <w:snapToGrid w:val="0"/>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20,9</w:t>
            </w:r>
          </w:p>
        </w:tc>
      </w:tr>
      <w:tr w:rsidR="00916612" w:rsidRPr="006A0BDD" w:rsidTr="00916612">
        <w:trPr>
          <w:trHeight w:val="306"/>
        </w:trPr>
        <w:tc>
          <w:tcPr>
            <w:tcW w:w="2388"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6A0BDD">
              <w:rPr>
                <w:rFonts w:ascii="Times New Roman" w:hAnsi="Times New Roman" w:cs="Times New Roman"/>
                <w:color w:val="000000"/>
                <w:sz w:val="28"/>
                <w:szCs w:val="28"/>
              </w:rPr>
              <w:t xml:space="preserve">Педиатрическое отделение </w:t>
            </w:r>
          </w:p>
        </w:tc>
        <w:tc>
          <w:tcPr>
            <w:tcW w:w="393"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center"/>
              <w:rPr>
                <w:rFonts w:ascii="Times New Roman" w:hAnsi="Times New Roman" w:cs="Times New Roman"/>
                <w:color w:val="000000"/>
                <w:sz w:val="28"/>
                <w:szCs w:val="28"/>
              </w:rPr>
            </w:pPr>
            <w:r w:rsidRPr="006A0BDD">
              <w:rPr>
                <w:rFonts w:ascii="Times New Roman" w:hAnsi="Times New Roman" w:cs="Times New Roman"/>
                <w:color w:val="000000"/>
                <w:sz w:val="28"/>
                <w:szCs w:val="28"/>
              </w:rPr>
              <w:t>15</w:t>
            </w:r>
          </w:p>
        </w:tc>
        <w:tc>
          <w:tcPr>
            <w:tcW w:w="393"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center"/>
              <w:rPr>
                <w:rFonts w:ascii="Times New Roman" w:hAnsi="Times New Roman" w:cs="Times New Roman"/>
                <w:color w:val="000000"/>
                <w:sz w:val="28"/>
                <w:szCs w:val="28"/>
              </w:rPr>
            </w:pPr>
            <w:r w:rsidRPr="006A0BDD">
              <w:rPr>
                <w:rFonts w:ascii="Times New Roman" w:hAnsi="Times New Roman" w:cs="Times New Roman"/>
                <w:color w:val="000000"/>
                <w:sz w:val="28"/>
                <w:szCs w:val="28"/>
              </w:rPr>
              <w:t>16</w:t>
            </w:r>
          </w:p>
        </w:tc>
        <w:tc>
          <w:tcPr>
            <w:tcW w:w="393"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14</w:t>
            </w:r>
          </w:p>
        </w:tc>
        <w:tc>
          <w:tcPr>
            <w:tcW w:w="456"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center"/>
              <w:rPr>
                <w:rFonts w:ascii="Times New Roman" w:hAnsi="Times New Roman" w:cs="Times New Roman"/>
                <w:color w:val="000000"/>
                <w:sz w:val="28"/>
                <w:szCs w:val="28"/>
              </w:rPr>
            </w:pPr>
            <w:r w:rsidRPr="006A0BDD">
              <w:rPr>
                <w:rFonts w:ascii="Times New Roman" w:hAnsi="Times New Roman" w:cs="Times New Roman"/>
                <w:color w:val="000000"/>
                <w:sz w:val="28"/>
                <w:szCs w:val="28"/>
              </w:rPr>
              <w:t>49,4</w:t>
            </w:r>
          </w:p>
        </w:tc>
        <w:tc>
          <w:tcPr>
            <w:tcW w:w="490"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center"/>
              <w:rPr>
                <w:rFonts w:ascii="Times New Roman" w:hAnsi="Times New Roman" w:cs="Times New Roman"/>
                <w:color w:val="000000"/>
                <w:sz w:val="28"/>
                <w:szCs w:val="28"/>
              </w:rPr>
            </w:pPr>
            <w:r w:rsidRPr="006A0BDD">
              <w:rPr>
                <w:rFonts w:ascii="Times New Roman" w:hAnsi="Times New Roman" w:cs="Times New Roman"/>
                <w:color w:val="000000"/>
                <w:sz w:val="28"/>
                <w:szCs w:val="28"/>
              </w:rPr>
              <w:t>63,1</w:t>
            </w:r>
          </w:p>
        </w:tc>
        <w:tc>
          <w:tcPr>
            <w:tcW w:w="487" w:type="pct"/>
            <w:tcBorders>
              <w:top w:val="single" w:sz="4" w:space="0" w:color="000000"/>
              <w:left w:val="single" w:sz="4" w:space="0" w:color="000000"/>
              <w:bottom w:val="single" w:sz="4" w:space="0" w:color="000000"/>
              <w:right w:val="single" w:sz="4" w:space="0" w:color="auto"/>
            </w:tcBorders>
            <w:shd w:val="clear" w:color="auto" w:fill="auto"/>
          </w:tcPr>
          <w:p w:rsidR="00916612" w:rsidRPr="006A0BDD" w:rsidRDefault="00916612" w:rsidP="00171A32">
            <w:pPr>
              <w:tabs>
                <w:tab w:val="left" w:pos="4858"/>
              </w:tabs>
              <w:snapToGrid w:val="0"/>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17,2</w:t>
            </w:r>
          </w:p>
        </w:tc>
      </w:tr>
      <w:tr w:rsidR="00916612" w:rsidRPr="006A0BDD" w:rsidTr="00916612">
        <w:trPr>
          <w:trHeight w:val="326"/>
        </w:trPr>
        <w:tc>
          <w:tcPr>
            <w:tcW w:w="2388"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6A0BDD">
              <w:rPr>
                <w:rFonts w:ascii="Times New Roman" w:hAnsi="Times New Roman" w:cs="Times New Roman"/>
                <w:color w:val="000000"/>
                <w:sz w:val="28"/>
                <w:szCs w:val="28"/>
              </w:rPr>
              <w:t xml:space="preserve">Хирургическое  отделение </w:t>
            </w:r>
          </w:p>
        </w:tc>
        <w:tc>
          <w:tcPr>
            <w:tcW w:w="393"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center"/>
              <w:rPr>
                <w:rFonts w:ascii="Times New Roman" w:hAnsi="Times New Roman" w:cs="Times New Roman"/>
                <w:color w:val="000000"/>
                <w:sz w:val="28"/>
                <w:szCs w:val="28"/>
              </w:rPr>
            </w:pPr>
            <w:r w:rsidRPr="006A0BDD">
              <w:rPr>
                <w:rFonts w:ascii="Times New Roman" w:hAnsi="Times New Roman" w:cs="Times New Roman"/>
                <w:color w:val="000000"/>
                <w:sz w:val="28"/>
                <w:szCs w:val="28"/>
              </w:rPr>
              <w:t>12</w:t>
            </w:r>
          </w:p>
        </w:tc>
        <w:tc>
          <w:tcPr>
            <w:tcW w:w="393"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center"/>
              <w:rPr>
                <w:rFonts w:ascii="Times New Roman" w:hAnsi="Times New Roman" w:cs="Times New Roman"/>
                <w:color w:val="000000"/>
                <w:sz w:val="28"/>
                <w:szCs w:val="28"/>
              </w:rPr>
            </w:pPr>
            <w:r w:rsidRPr="006A0BDD">
              <w:rPr>
                <w:rFonts w:ascii="Times New Roman" w:hAnsi="Times New Roman" w:cs="Times New Roman"/>
                <w:color w:val="000000"/>
                <w:sz w:val="28"/>
                <w:szCs w:val="28"/>
              </w:rPr>
              <w:t>15</w:t>
            </w:r>
          </w:p>
        </w:tc>
        <w:tc>
          <w:tcPr>
            <w:tcW w:w="393"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13</w:t>
            </w:r>
          </w:p>
        </w:tc>
        <w:tc>
          <w:tcPr>
            <w:tcW w:w="456"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center"/>
              <w:rPr>
                <w:rFonts w:ascii="Times New Roman" w:hAnsi="Times New Roman" w:cs="Times New Roman"/>
                <w:color w:val="000000"/>
                <w:sz w:val="28"/>
                <w:szCs w:val="28"/>
              </w:rPr>
            </w:pPr>
            <w:r w:rsidRPr="006A0BDD">
              <w:rPr>
                <w:rFonts w:ascii="Times New Roman" w:hAnsi="Times New Roman" w:cs="Times New Roman"/>
                <w:color w:val="000000"/>
                <w:sz w:val="28"/>
                <w:szCs w:val="28"/>
              </w:rPr>
              <w:t>9,35</w:t>
            </w:r>
          </w:p>
        </w:tc>
        <w:tc>
          <w:tcPr>
            <w:tcW w:w="490"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center"/>
              <w:rPr>
                <w:rFonts w:ascii="Times New Roman" w:hAnsi="Times New Roman" w:cs="Times New Roman"/>
                <w:color w:val="000000"/>
                <w:sz w:val="28"/>
                <w:szCs w:val="28"/>
              </w:rPr>
            </w:pPr>
            <w:r w:rsidRPr="006A0BDD">
              <w:rPr>
                <w:rFonts w:ascii="Times New Roman" w:hAnsi="Times New Roman" w:cs="Times New Roman"/>
                <w:color w:val="000000"/>
                <w:sz w:val="28"/>
                <w:szCs w:val="28"/>
              </w:rPr>
              <w:t>13,4</w:t>
            </w:r>
          </w:p>
        </w:tc>
        <w:tc>
          <w:tcPr>
            <w:tcW w:w="487" w:type="pct"/>
            <w:tcBorders>
              <w:top w:val="single" w:sz="4" w:space="0" w:color="000000"/>
              <w:left w:val="single" w:sz="4" w:space="0" w:color="000000"/>
              <w:bottom w:val="single" w:sz="4" w:space="0" w:color="000000"/>
              <w:right w:val="single" w:sz="4" w:space="0" w:color="auto"/>
            </w:tcBorders>
            <w:shd w:val="clear" w:color="auto" w:fill="auto"/>
          </w:tcPr>
          <w:p w:rsidR="00916612" w:rsidRPr="006A0BDD" w:rsidRDefault="00916612" w:rsidP="00171A32">
            <w:pPr>
              <w:tabs>
                <w:tab w:val="left" w:pos="4858"/>
              </w:tabs>
              <w:snapToGrid w:val="0"/>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15,9</w:t>
            </w:r>
          </w:p>
        </w:tc>
      </w:tr>
      <w:tr w:rsidR="00916612" w:rsidRPr="006A0BDD" w:rsidTr="00916612">
        <w:trPr>
          <w:trHeight w:val="326"/>
        </w:trPr>
        <w:tc>
          <w:tcPr>
            <w:tcW w:w="2388"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6A0BDD">
              <w:rPr>
                <w:rFonts w:ascii="Times New Roman" w:hAnsi="Times New Roman" w:cs="Times New Roman"/>
                <w:color w:val="000000"/>
                <w:sz w:val="28"/>
                <w:szCs w:val="28"/>
              </w:rPr>
              <w:t xml:space="preserve">Родильное отделение </w:t>
            </w:r>
          </w:p>
        </w:tc>
        <w:tc>
          <w:tcPr>
            <w:tcW w:w="393"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center"/>
              <w:rPr>
                <w:rFonts w:ascii="Times New Roman" w:hAnsi="Times New Roman" w:cs="Times New Roman"/>
                <w:color w:val="000000"/>
                <w:sz w:val="28"/>
                <w:szCs w:val="28"/>
              </w:rPr>
            </w:pPr>
            <w:r w:rsidRPr="006A0BDD">
              <w:rPr>
                <w:rFonts w:ascii="Times New Roman" w:hAnsi="Times New Roman" w:cs="Times New Roman"/>
                <w:color w:val="000000"/>
                <w:sz w:val="28"/>
                <w:szCs w:val="28"/>
              </w:rPr>
              <w:t>2</w:t>
            </w:r>
          </w:p>
        </w:tc>
        <w:tc>
          <w:tcPr>
            <w:tcW w:w="393"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center"/>
              <w:rPr>
                <w:rFonts w:ascii="Times New Roman" w:hAnsi="Times New Roman" w:cs="Times New Roman"/>
                <w:color w:val="000000"/>
                <w:sz w:val="28"/>
                <w:szCs w:val="28"/>
              </w:rPr>
            </w:pPr>
            <w:r w:rsidRPr="006A0BDD">
              <w:rPr>
                <w:rFonts w:ascii="Times New Roman" w:hAnsi="Times New Roman" w:cs="Times New Roman"/>
                <w:color w:val="000000"/>
                <w:sz w:val="28"/>
                <w:szCs w:val="28"/>
              </w:rPr>
              <w:t>2</w:t>
            </w:r>
          </w:p>
        </w:tc>
        <w:tc>
          <w:tcPr>
            <w:tcW w:w="393"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456"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center"/>
              <w:rPr>
                <w:rFonts w:ascii="Times New Roman" w:hAnsi="Times New Roman" w:cs="Times New Roman"/>
                <w:color w:val="000000"/>
                <w:sz w:val="28"/>
                <w:szCs w:val="28"/>
              </w:rPr>
            </w:pPr>
            <w:r w:rsidRPr="006A0BDD">
              <w:rPr>
                <w:rFonts w:ascii="Times New Roman" w:hAnsi="Times New Roman" w:cs="Times New Roman"/>
                <w:color w:val="000000"/>
                <w:sz w:val="28"/>
                <w:szCs w:val="28"/>
              </w:rPr>
              <w:t>6,3</w:t>
            </w:r>
          </w:p>
        </w:tc>
        <w:tc>
          <w:tcPr>
            <w:tcW w:w="490"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center"/>
              <w:rPr>
                <w:rFonts w:ascii="Times New Roman" w:hAnsi="Times New Roman" w:cs="Times New Roman"/>
                <w:color w:val="000000"/>
                <w:sz w:val="28"/>
                <w:szCs w:val="28"/>
              </w:rPr>
            </w:pPr>
            <w:r w:rsidRPr="006A0BDD">
              <w:rPr>
                <w:rFonts w:ascii="Times New Roman" w:hAnsi="Times New Roman" w:cs="Times New Roman"/>
                <w:color w:val="000000"/>
                <w:sz w:val="28"/>
                <w:szCs w:val="28"/>
              </w:rPr>
              <w:t>7,8</w:t>
            </w:r>
          </w:p>
        </w:tc>
        <w:tc>
          <w:tcPr>
            <w:tcW w:w="487" w:type="pct"/>
            <w:tcBorders>
              <w:top w:val="single" w:sz="4" w:space="0" w:color="000000"/>
              <w:left w:val="single" w:sz="4" w:space="0" w:color="000000"/>
              <w:bottom w:val="single" w:sz="4" w:space="0" w:color="000000"/>
              <w:right w:val="single" w:sz="4" w:space="0" w:color="auto"/>
            </w:tcBorders>
            <w:shd w:val="clear" w:color="auto" w:fill="auto"/>
          </w:tcPr>
          <w:p w:rsidR="00916612" w:rsidRPr="006A0BDD" w:rsidRDefault="00916612" w:rsidP="00171A32">
            <w:pPr>
              <w:tabs>
                <w:tab w:val="left" w:pos="4858"/>
              </w:tabs>
              <w:snapToGrid w:val="0"/>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2,4</w:t>
            </w:r>
          </w:p>
        </w:tc>
      </w:tr>
      <w:tr w:rsidR="00916612" w:rsidRPr="006A0BDD" w:rsidTr="00916612">
        <w:trPr>
          <w:trHeight w:val="326"/>
        </w:trPr>
        <w:tc>
          <w:tcPr>
            <w:tcW w:w="2388"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6A0BDD">
              <w:rPr>
                <w:rFonts w:ascii="Times New Roman" w:hAnsi="Times New Roman" w:cs="Times New Roman"/>
                <w:color w:val="000000"/>
                <w:sz w:val="28"/>
                <w:szCs w:val="28"/>
              </w:rPr>
              <w:t xml:space="preserve">Патология беременных </w:t>
            </w:r>
          </w:p>
        </w:tc>
        <w:tc>
          <w:tcPr>
            <w:tcW w:w="393"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center"/>
              <w:rPr>
                <w:rFonts w:ascii="Times New Roman" w:hAnsi="Times New Roman" w:cs="Times New Roman"/>
                <w:color w:val="000000"/>
                <w:sz w:val="28"/>
                <w:szCs w:val="28"/>
              </w:rPr>
            </w:pPr>
            <w:r w:rsidRPr="006A0BDD">
              <w:rPr>
                <w:rFonts w:ascii="Times New Roman" w:hAnsi="Times New Roman" w:cs="Times New Roman"/>
                <w:color w:val="000000"/>
                <w:sz w:val="28"/>
                <w:szCs w:val="28"/>
              </w:rPr>
              <w:t>3</w:t>
            </w:r>
          </w:p>
        </w:tc>
        <w:tc>
          <w:tcPr>
            <w:tcW w:w="393"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center"/>
              <w:rPr>
                <w:rFonts w:ascii="Times New Roman" w:hAnsi="Times New Roman" w:cs="Times New Roman"/>
                <w:color w:val="000000"/>
                <w:sz w:val="28"/>
                <w:szCs w:val="28"/>
              </w:rPr>
            </w:pPr>
            <w:r w:rsidRPr="006A0BDD">
              <w:rPr>
                <w:rFonts w:ascii="Times New Roman" w:hAnsi="Times New Roman" w:cs="Times New Roman"/>
                <w:color w:val="000000"/>
                <w:sz w:val="28"/>
                <w:szCs w:val="28"/>
              </w:rPr>
              <w:t>2</w:t>
            </w:r>
          </w:p>
        </w:tc>
        <w:tc>
          <w:tcPr>
            <w:tcW w:w="393"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p>
        </w:tc>
        <w:tc>
          <w:tcPr>
            <w:tcW w:w="456"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center"/>
              <w:rPr>
                <w:rFonts w:ascii="Times New Roman" w:hAnsi="Times New Roman" w:cs="Times New Roman"/>
                <w:color w:val="000000"/>
                <w:sz w:val="28"/>
                <w:szCs w:val="28"/>
              </w:rPr>
            </w:pPr>
            <w:r w:rsidRPr="006A0BDD">
              <w:rPr>
                <w:rFonts w:ascii="Times New Roman" w:hAnsi="Times New Roman" w:cs="Times New Roman"/>
                <w:color w:val="000000"/>
                <w:sz w:val="28"/>
                <w:szCs w:val="28"/>
              </w:rPr>
              <w:t>9,5</w:t>
            </w:r>
          </w:p>
        </w:tc>
        <w:tc>
          <w:tcPr>
            <w:tcW w:w="490"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center"/>
              <w:rPr>
                <w:rFonts w:ascii="Times New Roman" w:hAnsi="Times New Roman" w:cs="Times New Roman"/>
                <w:color w:val="000000"/>
                <w:sz w:val="28"/>
                <w:szCs w:val="28"/>
              </w:rPr>
            </w:pPr>
            <w:r w:rsidRPr="006A0BDD">
              <w:rPr>
                <w:rFonts w:ascii="Times New Roman" w:hAnsi="Times New Roman" w:cs="Times New Roman"/>
                <w:color w:val="000000"/>
                <w:sz w:val="28"/>
                <w:szCs w:val="28"/>
              </w:rPr>
              <w:t>11,7</w:t>
            </w:r>
          </w:p>
        </w:tc>
        <w:tc>
          <w:tcPr>
            <w:tcW w:w="487" w:type="pct"/>
            <w:tcBorders>
              <w:top w:val="single" w:sz="4" w:space="0" w:color="000000"/>
              <w:left w:val="single" w:sz="4" w:space="0" w:color="000000"/>
              <w:bottom w:val="single" w:sz="4" w:space="0" w:color="000000"/>
              <w:right w:val="single" w:sz="4" w:space="0" w:color="auto"/>
            </w:tcBorders>
            <w:shd w:val="clear" w:color="auto" w:fill="auto"/>
          </w:tcPr>
          <w:p w:rsidR="00916612" w:rsidRPr="006A0BDD" w:rsidRDefault="00916612" w:rsidP="00171A32">
            <w:pPr>
              <w:tabs>
                <w:tab w:val="left" w:pos="4858"/>
              </w:tabs>
              <w:snapToGrid w:val="0"/>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3,6</w:t>
            </w:r>
          </w:p>
        </w:tc>
      </w:tr>
      <w:tr w:rsidR="00916612" w:rsidRPr="006A0BDD" w:rsidTr="00916612">
        <w:trPr>
          <w:trHeight w:val="326"/>
        </w:trPr>
        <w:tc>
          <w:tcPr>
            <w:tcW w:w="2388"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6A0BDD">
              <w:rPr>
                <w:rFonts w:ascii="Times New Roman" w:hAnsi="Times New Roman" w:cs="Times New Roman"/>
                <w:color w:val="000000"/>
                <w:sz w:val="28"/>
                <w:szCs w:val="28"/>
              </w:rPr>
              <w:t>Койки для новорожденных.</w:t>
            </w:r>
          </w:p>
        </w:tc>
        <w:tc>
          <w:tcPr>
            <w:tcW w:w="393"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center"/>
              <w:rPr>
                <w:rFonts w:ascii="Times New Roman" w:hAnsi="Times New Roman" w:cs="Times New Roman"/>
                <w:color w:val="000000"/>
                <w:sz w:val="28"/>
                <w:szCs w:val="28"/>
              </w:rPr>
            </w:pPr>
            <w:r w:rsidRPr="006A0BDD">
              <w:rPr>
                <w:rFonts w:ascii="Times New Roman" w:hAnsi="Times New Roman" w:cs="Times New Roman"/>
                <w:color w:val="000000"/>
                <w:sz w:val="28"/>
                <w:szCs w:val="28"/>
              </w:rPr>
              <w:t>2</w:t>
            </w:r>
          </w:p>
        </w:tc>
        <w:tc>
          <w:tcPr>
            <w:tcW w:w="393"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center"/>
              <w:rPr>
                <w:rFonts w:ascii="Times New Roman" w:hAnsi="Times New Roman" w:cs="Times New Roman"/>
                <w:color w:val="000000"/>
                <w:sz w:val="28"/>
                <w:szCs w:val="28"/>
              </w:rPr>
            </w:pPr>
            <w:r w:rsidRPr="006A0BDD">
              <w:rPr>
                <w:rFonts w:ascii="Times New Roman" w:hAnsi="Times New Roman" w:cs="Times New Roman"/>
                <w:color w:val="000000"/>
                <w:sz w:val="28"/>
                <w:szCs w:val="28"/>
              </w:rPr>
              <w:t>2</w:t>
            </w:r>
          </w:p>
        </w:tc>
        <w:tc>
          <w:tcPr>
            <w:tcW w:w="393"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center"/>
              <w:rPr>
                <w:rFonts w:ascii="Times New Roman" w:hAnsi="Times New Roman" w:cs="Times New Roman"/>
                <w:color w:val="000000"/>
                <w:sz w:val="28"/>
                <w:szCs w:val="28"/>
              </w:rPr>
            </w:pPr>
          </w:p>
        </w:tc>
        <w:tc>
          <w:tcPr>
            <w:tcW w:w="456"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center"/>
              <w:rPr>
                <w:rFonts w:ascii="Times New Roman" w:hAnsi="Times New Roman" w:cs="Times New Roman"/>
                <w:color w:val="000000"/>
                <w:sz w:val="28"/>
                <w:szCs w:val="28"/>
              </w:rPr>
            </w:pPr>
          </w:p>
        </w:tc>
        <w:tc>
          <w:tcPr>
            <w:tcW w:w="490"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center"/>
              <w:rPr>
                <w:rFonts w:ascii="Times New Roman" w:hAnsi="Times New Roman" w:cs="Times New Roman"/>
                <w:color w:val="000000"/>
                <w:sz w:val="28"/>
                <w:szCs w:val="28"/>
              </w:rPr>
            </w:pPr>
          </w:p>
        </w:tc>
        <w:tc>
          <w:tcPr>
            <w:tcW w:w="487" w:type="pct"/>
            <w:tcBorders>
              <w:top w:val="single" w:sz="4" w:space="0" w:color="000000"/>
              <w:left w:val="single" w:sz="4" w:space="0" w:color="000000"/>
              <w:bottom w:val="single" w:sz="4" w:space="0" w:color="000000"/>
              <w:right w:val="single" w:sz="4" w:space="0" w:color="auto"/>
            </w:tcBorders>
            <w:shd w:val="clear" w:color="auto" w:fill="auto"/>
          </w:tcPr>
          <w:p w:rsidR="00916612" w:rsidRPr="006A0BDD" w:rsidRDefault="00916612" w:rsidP="00171A32">
            <w:pPr>
              <w:tabs>
                <w:tab w:val="left" w:pos="4858"/>
              </w:tabs>
              <w:snapToGrid w:val="0"/>
              <w:spacing w:after="0" w:line="360" w:lineRule="auto"/>
              <w:jc w:val="center"/>
              <w:rPr>
                <w:rFonts w:ascii="Times New Roman" w:hAnsi="Times New Roman" w:cs="Times New Roman"/>
                <w:color w:val="000000"/>
                <w:sz w:val="28"/>
                <w:szCs w:val="28"/>
              </w:rPr>
            </w:pPr>
          </w:p>
        </w:tc>
      </w:tr>
      <w:tr w:rsidR="00916612" w:rsidRPr="006A0BDD" w:rsidTr="00916612">
        <w:trPr>
          <w:trHeight w:val="306"/>
        </w:trPr>
        <w:tc>
          <w:tcPr>
            <w:tcW w:w="2388"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6A0BDD">
              <w:rPr>
                <w:rFonts w:ascii="Times New Roman" w:hAnsi="Times New Roman" w:cs="Times New Roman"/>
                <w:color w:val="000000"/>
                <w:sz w:val="28"/>
                <w:szCs w:val="28"/>
              </w:rPr>
              <w:t>Гинекологическое отделение</w:t>
            </w:r>
          </w:p>
        </w:tc>
        <w:tc>
          <w:tcPr>
            <w:tcW w:w="393"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center"/>
              <w:rPr>
                <w:rFonts w:ascii="Times New Roman" w:hAnsi="Times New Roman" w:cs="Times New Roman"/>
                <w:color w:val="000000"/>
                <w:sz w:val="28"/>
                <w:szCs w:val="28"/>
              </w:rPr>
            </w:pPr>
            <w:r w:rsidRPr="006A0BDD">
              <w:rPr>
                <w:rFonts w:ascii="Times New Roman" w:hAnsi="Times New Roman" w:cs="Times New Roman"/>
                <w:color w:val="000000"/>
                <w:sz w:val="28"/>
                <w:szCs w:val="28"/>
              </w:rPr>
              <w:t>10</w:t>
            </w:r>
          </w:p>
        </w:tc>
        <w:tc>
          <w:tcPr>
            <w:tcW w:w="393"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center"/>
              <w:rPr>
                <w:rFonts w:ascii="Times New Roman" w:hAnsi="Times New Roman" w:cs="Times New Roman"/>
                <w:color w:val="000000"/>
                <w:sz w:val="28"/>
                <w:szCs w:val="28"/>
              </w:rPr>
            </w:pPr>
            <w:r w:rsidRPr="006A0BDD">
              <w:rPr>
                <w:rFonts w:ascii="Times New Roman" w:hAnsi="Times New Roman" w:cs="Times New Roman"/>
                <w:color w:val="000000"/>
                <w:sz w:val="28"/>
                <w:szCs w:val="28"/>
              </w:rPr>
              <w:t>9</w:t>
            </w:r>
          </w:p>
        </w:tc>
        <w:tc>
          <w:tcPr>
            <w:tcW w:w="393"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5</w:t>
            </w:r>
          </w:p>
        </w:tc>
        <w:tc>
          <w:tcPr>
            <w:tcW w:w="456"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center"/>
              <w:rPr>
                <w:rFonts w:ascii="Times New Roman" w:hAnsi="Times New Roman" w:cs="Times New Roman"/>
                <w:color w:val="000000"/>
                <w:sz w:val="28"/>
                <w:szCs w:val="28"/>
              </w:rPr>
            </w:pPr>
            <w:r w:rsidRPr="006A0BDD">
              <w:rPr>
                <w:rFonts w:ascii="Times New Roman" w:hAnsi="Times New Roman" w:cs="Times New Roman"/>
                <w:color w:val="000000"/>
                <w:sz w:val="28"/>
                <w:szCs w:val="28"/>
              </w:rPr>
              <w:t>15,77</w:t>
            </w:r>
          </w:p>
        </w:tc>
        <w:tc>
          <w:tcPr>
            <w:tcW w:w="490"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center"/>
              <w:rPr>
                <w:rFonts w:ascii="Times New Roman" w:hAnsi="Times New Roman" w:cs="Times New Roman"/>
                <w:color w:val="000000"/>
                <w:sz w:val="28"/>
                <w:szCs w:val="28"/>
              </w:rPr>
            </w:pPr>
            <w:r w:rsidRPr="006A0BDD">
              <w:rPr>
                <w:rFonts w:ascii="Times New Roman" w:hAnsi="Times New Roman" w:cs="Times New Roman"/>
                <w:color w:val="000000"/>
                <w:sz w:val="28"/>
                <w:szCs w:val="28"/>
              </w:rPr>
              <w:t>16,3</w:t>
            </w:r>
          </w:p>
        </w:tc>
        <w:tc>
          <w:tcPr>
            <w:tcW w:w="487" w:type="pct"/>
            <w:tcBorders>
              <w:top w:val="single" w:sz="4" w:space="0" w:color="000000"/>
              <w:left w:val="single" w:sz="4" w:space="0" w:color="000000"/>
              <w:bottom w:val="single" w:sz="4" w:space="0" w:color="000000"/>
              <w:right w:val="single" w:sz="4" w:space="0" w:color="auto"/>
            </w:tcBorders>
            <w:shd w:val="clear" w:color="auto" w:fill="auto"/>
          </w:tcPr>
          <w:p w:rsidR="00916612" w:rsidRPr="006A0BDD" w:rsidRDefault="00916612" w:rsidP="00171A32">
            <w:pPr>
              <w:tabs>
                <w:tab w:val="left" w:pos="4858"/>
              </w:tabs>
              <w:snapToGrid w:val="0"/>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6,1</w:t>
            </w:r>
          </w:p>
        </w:tc>
      </w:tr>
      <w:tr w:rsidR="00916612" w:rsidRPr="006A0BDD" w:rsidTr="00916612">
        <w:trPr>
          <w:trHeight w:val="326"/>
        </w:trPr>
        <w:tc>
          <w:tcPr>
            <w:tcW w:w="2388"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6A0BDD">
              <w:rPr>
                <w:rFonts w:ascii="Times New Roman" w:hAnsi="Times New Roman" w:cs="Times New Roman"/>
                <w:color w:val="000000"/>
                <w:sz w:val="28"/>
                <w:szCs w:val="28"/>
              </w:rPr>
              <w:t>Инфекционное отделение</w:t>
            </w:r>
          </w:p>
        </w:tc>
        <w:tc>
          <w:tcPr>
            <w:tcW w:w="393"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center"/>
              <w:rPr>
                <w:rFonts w:ascii="Times New Roman" w:hAnsi="Times New Roman" w:cs="Times New Roman"/>
                <w:color w:val="000000"/>
                <w:sz w:val="28"/>
                <w:szCs w:val="28"/>
              </w:rPr>
            </w:pPr>
            <w:r w:rsidRPr="006A0BDD">
              <w:rPr>
                <w:rFonts w:ascii="Times New Roman" w:hAnsi="Times New Roman" w:cs="Times New Roman"/>
                <w:color w:val="000000"/>
                <w:sz w:val="28"/>
                <w:szCs w:val="28"/>
              </w:rPr>
              <w:t>10</w:t>
            </w:r>
          </w:p>
        </w:tc>
        <w:tc>
          <w:tcPr>
            <w:tcW w:w="393"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center"/>
              <w:rPr>
                <w:rFonts w:ascii="Times New Roman" w:hAnsi="Times New Roman" w:cs="Times New Roman"/>
                <w:color w:val="000000"/>
                <w:sz w:val="28"/>
                <w:szCs w:val="28"/>
              </w:rPr>
            </w:pPr>
            <w:r w:rsidRPr="006A0BDD">
              <w:rPr>
                <w:rFonts w:ascii="Times New Roman" w:hAnsi="Times New Roman" w:cs="Times New Roman"/>
                <w:color w:val="000000"/>
                <w:sz w:val="28"/>
                <w:szCs w:val="28"/>
              </w:rPr>
              <w:t>10</w:t>
            </w:r>
          </w:p>
        </w:tc>
        <w:tc>
          <w:tcPr>
            <w:tcW w:w="393"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10</w:t>
            </w:r>
          </w:p>
        </w:tc>
        <w:tc>
          <w:tcPr>
            <w:tcW w:w="456"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center"/>
              <w:rPr>
                <w:rFonts w:ascii="Times New Roman" w:hAnsi="Times New Roman" w:cs="Times New Roman"/>
                <w:color w:val="000000"/>
                <w:sz w:val="28"/>
                <w:szCs w:val="28"/>
              </w:rPr>
            </w:pPr>
            <w:r w:rsidRPr="006A0BDD">
              <w:rPr>
                <w:rFonts w:ascii="Times New Roman" w:hAnsi="Times New Roman" w:cs="Times New Roman"/>
                <w:color w:val="000000"/>
                <w:sz w:val="28"/>
                <w:szCs w:val="28"/>
              </w:rPr>
              <w:t>7,8</w:t>
            </w:r>
          </w:p>
        </w:tc>
        <w:tc>
          <w:tcPr>
            <w:tcW w:w="490"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center"/>
              <w:rPr>
                <w:rFonts w:ascii="Times New Roman" w:hAnsi="Times New Roman" w:cs="Times New Roman"/>
                <w:color w:val="000000"/>
                <w:sz w:val="28"/>
                <w:szCs w:val="28"/>
              </w:rPr>
            </w:pPr>
            <w:r w:rsidRPr="006A0BDD">
              <w:rPr>
                <w:rFonts w:ascii="Times New Roman" w:hAnsi="Times New Roman" w:cs="Times New Roman"/>
                <w:color w:val="000000"/>
                <w:sz w:val="28"/>
                <w:szCs w:val="28"/>
              </w:rPr>
              <w:t>8,9</w:t>
            </w:r>
          </w:p>
        </w:tc>
        <w:tc>
          <w:tcPr>
            <w:tcW w:w="487" w:type="pct"/>
            <w:tcBorders>
              <w:top w:val="single" w:sz="4" w:space="0" w:color="000000"/>
              <w:left w:val="single" w:sz="4" w:space="0" w:color="000000"/>
              <w:bottom w:val="single" w:sz="4" w:space="0" w:color="000000"/>
              <w:right w:val="single" w:sz="4" w:space="0" w:color="auto"/>
            </w:tcBorders>
            <w:shd w:val="clear" w:color="auto" w:fill="auto"/>
          </w:tcPr>
          <w:p w:rsidR="00916612" w:rsidRPr="006A0BDD" w:rsidRDefault="00916612" w:rsidP="00171A32">
            <w:pPr>
              <w:tabs>
                <w:tab w:val="left" w:pos="4858"/>
              </w:tabs>
              <w:snapToGrid w:val="0"/>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12,3</w:t>
            </w:r>
          </w:p>
        </w:tc>
      </w:tr>
      <w:tr w:rsidR="00916612" w:rsidRPr="006A0BDD" w:rsidTr="00916612">
        <w:trPr>
          <w:trHeight w:val="326"/>
        </w:trPr>
        <w:tc>
          <w:tcPr>
            <w:tcW w:w="2388"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6A0BDD">
              <w:rPr>
                <w:rFonts w:ascii="Times New Roman" w:hAnsi="Times New Roman" w:cs="Times New Roman"/>
                <w:color w:val="000000"/>
                <w:sz w:val="28"/>
                <w:szCs w:val="28"/>
              </w:rPr>
              <w:t>Всего коек</w:t>
            </w:r>
          </w:p>
        </w:tc>
        <w:tc>
          <w:tcPr>
            <w:tcW w:w="393"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center"/>
              <w:rPr>
                <w:rFonts w:ascii="Times New Roman" w:hAnsi="Times New Roman" w:cs="Times New Roman"/>
                <w:color w:val="000000"/>
                <w:sz w:val="28"/>
                <w:szCs w:val="28"/>
              </w:rPr>
            </w:pPr>
            <w:r w:rsidRPr="006A0BDD">
              <w:rPr>
                <w:rFonts w:ascii="Times New Roman" w:hAnsi="Times New Roman" w:cs="Times New Roman"/>
                <w:color w:val="000000"/>
                <w:sz w:val="28"/>
                <w:szCs w:val="28"/>
              </w:rPr>
              <w:t>72</w:t>
            </w:r>
          </w:p>
        </w:tc>
        <w:tc>
          <w:tcPr>
            <w:tcW w:w="393"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center"/>
              <w:rPr>
                <w:rFonts w:ascii="Times New Roman" w:hAnsi="Times New Roman" w:cs="Times New Roman"/>
                <w:color w:val="000000"/>
                <w:sz w:val="28"/>
                <w:szCs w:val="28"/>
              </w:rPr>
            </w:pPr>
            <w:r w:rsidRPr="006A0BDD">
              <w:rPr>
                <w:rFonts w:ascii="Times New Roman" w:hAnsi="Times New Roman" w:cs="Times New Roman"/>
                <w:color w:val="000000"/>
                <w:sz w:val="28"/>
                <w:szCs w:val="28"/>
              </w:rPr>
              <w:t>72</w:t>
            </w:r>
          </w:p>
        </w:tc>
        <w:tc>
          <w:tcPr>
            <w:tcW w:w="393"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64</w:t>
            </w:r>
          </w:p>
        </w:tc>
        <w:tc>
          <w:tcPr>
            <w:tcW w:w="456"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center"/>
              <w:rPr>
                <w:rFonts w:ascii="Times New Roman" w:hAnsi="Times New Roman" w:cs="Times New Roman"/>
                <w:color w:val="000000"/>
                <w:sz w:val="28"/>
                <w:szCs w:val="28"/>
              </w:rPr>
            </w:pPr>
            <w:r w:rsidRPr="006A0BDD">
              <w:rPr>
                <w:rFonts w:ascii="Times New Roman" w:hAnsi="Times New Roman" w:cs="Times New Roman"/>
                <w:color w:val="000000"/>
                <w:sz w:val="28"/>
                <w:szCs w:val="28"/>
              </w:rPr>
              <w:t>56,25</w:t>
            </w:r>
          </w:p>
        </w:tc>
        <w:tc>
          <w:tcPr>
            <w:tcW w:w="490"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center"/>
              <w:rPr>
                <w:rFonts w:ascii="Times New Roman" w:hAnsi="Times New Roman" w:cs="Times New Roman"/>
                <w:color w:val="000000"/>
                <w:sz w:val="28"/>
                <w:szCs w:val="28"/>
              </w:rPr>
            </w:pPr>
            <w:r w:rsidRPr="006A0BDD">
              <w:rPr>
                <w:rFonts w:ascii="Times New Roman" w:hAnsi="Times New Roman" w:cs="Times New Roman"/>
                <w:color w:val="000000"/>
                <w:sz w:val="28"/>
                <w:szCs w:val="28"/>
              </w:rPr>
              <w:t>56,6</w:t>
            </w:r>
          </w:p>
        </w:tc>
        <w:tc>
          <w:tcPr>
            <w:tcW w:w="487" w:type="pct"/>
            <w:tcBorders>
              <w:top w:val="single" w:sz="4" w:space="0" w:color="000000"/>
              <w:left w:val="single" w:sz="4" w:space="0" w:color="000000"/>
              <w:bottom w:val="single" w:sz="4" w:space="0" w:color="000000"/>
              <w:right w:val="single" w:sz="4" w:space="0" w:color="auto"/>
            </w:tcBorders>
            <w:shd w:val="clear" w:color="auto" w:fill="auto"/>
          </w:tcPr>
          <w:p w:rsidR="00916612" w:rsidRPr="006A0BDD" w:rsidRDefault="00916612" w:rsidP="00171A32">
            <w:pPr>
              <w:tabs>
                <w:tab w:val="left" w:pos="4858"/>
              </w:tabs>
              <w:snapToGrid w:val="0"/>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78</w:t>
            </w:r>
          </w:p>
        </w:tc>
      </w:tr>
    </w:tbl>
    <w:p w:rsidR="00916612" w:rsidRPr="006A0BDD" w:rsidRDefault="00916612" w:rsidP="00916612">
      <w:pPr>
        <w:tabs>
          <w:tab w:val="left" w:pos="4858"/>
        </w:tabs>
        <w:spacing w:after="0" w:line="360" w:lineRule="auto"/>
        <w:jc w:val="both"/>
        <w:rPr>
          <w:rFonts w:ascii="Times New Roman" w:hAnsi="Times New Roman" w:cs="Times New Roman"/>
          <w:i/>
          <w:color w:val="000000"/>
          <w:sz w:val="28"/>
          <w:szCs w:val="28"/>
        </w:rPr>
      </w:pPr>
      <w:r w:rsidRPr="006A0BDD">
        <w:rPr>
          <w:rFonts w:ascii="Times New Roman" w:hAnsi="Times New Roman" w:cs="Times New Roman"/>
          <w:i/>
          <w:color w:val="000000"/>
          <w:sz w:val="28"/>
          <w:szCs w:val="28"/>
        </w:rPr>
        <w:t xml:space="preserve">      </w:t>
      </w:r>
    </w:p>
    <w:p w:rsidR="00916612" w:rsidRPr="006A0BDD" w:rsidRDefault="00916612" w:rsidP="00916612">
      <w:pPr>
        <w:spacing w:after="0" w:line="360" w:lineRule="auto"/>
        <w:jc w:val="both"/>
        <w:rPr>
          <w:rFonts w:ascii="Times New Roman" w:hAnsi="Times New Roman" w:cs="Times New Roman"/>
          <w:color w:val="000000"/>
          <w:sz w:val="28"/>
          <w:szCs w:val="28"/>
        </w:rPr>
      </w:pPr>
      <w:r w:rsidRPr="006A0BDD">
        <w:rPr>
          <w:rFonts w:ascii="Times New Roman" w:hAnsi="Times New Roman" w:cs="Times New Roman"/>
          <w:i/>
          <w:color w:val="000000"/>
          <w:sz w:val="28"/>
          <w:szCs w:val="28"/>
        </w:rPr>
        <w:lastRenderedPageBreak/>
        <w:t xml:space="preserve">    </w:t>
      </w:r>
      <w:r w:rsidRPr="006A0BDD">
        <w:rPr>
          <w:rFonts w:ascii="Times New Roman" w:hAnsi="Times New Roman" w:cs="Times New Roman"/>
          <w:color w:val="000000"/>
          <w:sz w:val="28"/>
          <w:szCs w:val="28"/>
        </w:rPr>
        <w:t>Обеспеченность  койками  на 10 тыс. населения в</w:t>
      </w:r>
      <w:r>
        <w:rPr>
          <w:rFonts w:ascii="Times New Roman" w:hAnsi="Times New Roman" w:cs="Times New Roman"/>
          <w:color w:val="000000"/>
          <w:sz w:val="28"/>
          <w:szCs w:val="28"/>
        </w:rPr>
        <w:t xml:space="preserve"> 2015 </w:t>
      </w:r>
      <w:r w:rsidRPr="006A0BDD">
        <w:rPr>
          <w:rFonts w:ascii="Times New Roman" w:hAnsi="Times New Roman" w:cs="Times New Roman"/>
          <w:color w:val="000000"/>
          <w:sz w:val="28"/>
          <w:szCs w:val="28"/>
        </w:rPr>
        <w:t>году</w:t>
      </w:r>
      <w:r>
        <w:rPr>
          <w:rFonts w:ascii="Times New Roman" w:hAnsi="Times New Roman" w:cs="Times New Roman"/>
          <w:color w:val="000000"/>
          <w:sz w:val="28"/>
          <w:szCs w:val="28"/>
        </w:rPr>
        <w:t>-78</w:t>
      </w:r>
      <w:r w:rsidRPr="006A0BDD">
        <w:rPr>
          <w:rFonts w:ascii="Times New Roman" w:hAnsi="Times New Roman" w:cs="Times New Roman"/>
          <w:color w:val="000000"/>
          <w:sz w:val="28"/>
          <w:szCs w:val="28"/>
        </w:rPr>
        <w:t xml:space="preserve">.   в сравнении с  </w:t>
      </w:r>
      <w:r>
        <w:rPr>
          <w:rFonts w:ascii="Times New Roman" w:hAnsi="Times New Roman" w:cs="Times New Roman"/>
          <w:color w:val="000000"/>
          <w:sz w:val="28"/>
          <w:szCs w:val="28"/>
        </w:rPr>
        <w:t>2013-2014</w:t>
      </w:r>
      <w:r w:rsidRPr="006A0BDD">
        <w:rPr>
          <w:rFonts w:ascii="Times New Roman" w:hAnsi="Times New Roman" w:cs="Times New Roman"/>
          <w:color w:val="000000"/>
          <w:sz w:val="28"/>
          <w:szCs w:val="28"/>
        </w:rPr>
        <w:t xml:space="preserve"> гг. не уменьшилась (в 2013 году-56,25,</w:t>
      </w:r>
      <w:r>
        <w:rPr>
          <w:rFonts w:ascii="Times New Roman" w:hAnsi="Times New Roman" w:cs="Times New Roman"/>
          <w:color w:val="000000"/>
          <w:sz w:val="28"/>
          <w:szCs w:val="28"/>
        </w:rPr>
        <w:t xml:space="preserve"> в 2014 году – 56,6 </w:t>
      </w:r>
      <w:r w:rsidRPr="006A0BDD">
        <w:rPr>
          <w:rFonts w:ascii="Times New Roman" w:hAnsi="Times New Roman" w:cs="Times New Roman"/>
          <w:color w:val="000000"/>
          <w:sz w:val="28"/>
          <w:szCs w:val="28"/>
        </w:rPr>
        <w:t xml:space="preserve"> по РБ – 100,0) .Это объясняется оттоком населения из района. Численность населения за послед</w:t>
      </w:r>
      <w:r>
        <w:rPr>
          <w:rFonts w:ascii="Times New Roman" w:hAnsi="Times New Roman" w:cs="Times New Roman"/>
          <w:color w:val="000000"/>
          <w:sz w:val="28"/>
          <w:szCs w:val="28"/>
        </w:rPr>
        <w:t>ние три года уменьшилась на 9,8</w:t>
      </w:r>
      <w:r w:rsidRPr="006A0BDD">
        <w:rPr>
          <w:rFonts w:ascii="Times New Roman" w:hAnsi="Times New Roman" w:cs="Times New Roman"/>
          <w:color w:val="000000"/>
          <w:sz w:val="28"/>
          <w:szCs w:val="28"/>
        </w:rPr>
        <w:t>%. Уме</w:t>
      </w:r>
      <w:r>
        <w:rPr>
          <w:rFonts w:ascii="Times New Roman" w:hAnsi="Times New Roman" w:cs="Times New Roman"/>
          <w:color w:val="000000"/>
          <w:sz w:val="28"/>
          <w:szCs w:val="28"/>
        </w:rPr>
        <w:t>ньшилось количество детей на 6,1</w:t>
      </w:r>
      <w:r w:rsidRPr="006A0BDD">
        <w:rPr>
          <w:rFonts w:ascii="Times New Roman" w:hAnsi="Times New Roman" w:cs="Times New Roman"/>
          <w:color w:val="000000"/>
          <w:sz w:val="28"/>
          <w:szCs w:val="28"/>
        </w:rPr>
        <w:t>%</w:t>
      </w:r>
      <w:r w:rsidRPr="002108F4">
        <w:rPr>
          <w:rFonts w:ascii="Times New Roman" w:hAnsi="Times New Roman" w:cs="Times New Roman"/>
          <w:color w:val="000000"/>
          <w:sz w:val="28"/>
          <w:szCs w:val="28"/>
        </w:rPr>
        <w:t xml:space="preserve"> </w:t>
      </w:r>
      <w:r w:rsidRPr="006A0BDD">
        <w:rPr>
          <w:rFonts w:ascii="Times New Roman" w:hAnsi="Times New Roman" w:cs="Times New Roman"/>
          <w:color w:val="000000"/>
          <w:sz w:val="28"/>
          <w:szCs w:val="28"/>
        </w:rPr>
        <w:t>за послед</w:t>
      </w:r>
      <w:r>
        <w:rPr>
          <w:rFonts w:ascii="Times New Roman" w:hAnsi="Times New Roman" w:cs="Times New Roman"/>
          <w:color w:val="000000"/>
          <w:sz w:val="28"/>
          <w:szCs w:val="28"/>
        </w:rPr>
        <w:t>ние три года</w:t>
      </w:r>
      <w:r w:rsidRPr="006A0BDD">
        <w:rPr>
          <w:rFonts w:ascii="Times New Roman" w:hAnsi="Times New Roman" w:cs="Times New Roman"/>
          <w:color w:val="000000"/>
          <w:sz w:val="28"/>
          <w:szCs w:val="28"/>
        </w:rPr>
        <w:t>. Количество моло</w:t>
      </w:r>
      <w:r>
        <w:rPr>
          <w:rFonts w:ascii="Times New Roman" w:hAnsi="Times New Roman" w:cs="Times New Roman"/>
          <w:color w:val="000000"/>
          <w:sz w:val="28"/>
          <w:szCs w:val="28"/>
        </w:rPr>
        <w:t>дежи до 30 лет уменьшилось на 25,1</w:t>
      </w:r>
      <w:r w:rsidRPr="006A0BDD">
        <w:rPr>
          <w:rFonts w:ascii="Times New Roman" w:hAnsi="Times New Roman" w:cs="Times New Roman"/>
          <w:color w:val="000000"/>
          <w:sz w:val="28"/>
          <w:szCs w:val="28"/>
        </w:rPr>
        <w:t>%. Удельный вес подро</w:t>
      </w:r>
      <w:r>
        <w:rPr>
          <w:rFonts w:ascii="Times New Roman" w:hAnsi="Times New Roman" w:cs="Times New Roman"/>
          <w:color w:val="000000"/>
          <w:sz w:val="28"/>
          <w:szCs w:val="28"/>
        </w:rPr>
        <w:t>стков среди всего населения -9,2%. По сравнению с 2013</w:t>
      </w:r>
      <w:r w:rsidRPr="006A0BDD">
        <w:rPr>
          <w:rFonts w:ascii="Times New Roman" w:hAnsi="Times New Roman" w:cs="Times New Roman"/>
          <w:color w:val="000000"/>
          <w:sz w:val="28"/>
          <w:szCs w:val="28"/>
        </w:rPr>
        <w:t xml:space="preserve"> годом количество работающе</w:t>
      </w:r>
      <w:r>
        <w:rPr>
          <w:rFonts w:ascii="Times New Roman" w:hAnsi="Times New Roman" w:cs="Times New Roman"/>
          <w:color w:val="000000"/>
          <w:sz w:val="28"/>
          <w:szCs w:val="28"/>
        </w:rPr>
        <w:t>го населения уменьшилось на 40,5</w:t>
      </w:r>
      <w:r w:rsidRPr="006A0BDD">
        <w:rPr>
          <w:rFonts w:ascii="Times New Roman" w:hAnsi="Times New Roman" w:cs="Times New Roman"/>
          <w:color w:val="000000"/>
          <w:sz w:val="28"/>
          <w:szCs w:val="28"/>
        </w:rPr>
        <w:t xml:space="preserve">%.   </w:t>
      </w:r>
    </w:p>
    <w:p w:rsidR="00916612" w:rsidRPr="006A0BDD" w:rsidRDefault="00916612" w:rsidP="00916612">
      <w:pPr>
        <w:spacing w:after="0" w:line="360" w:lineRule="auto"/>
        <w:ind w:firstLine="708"/>
        <w:jc w:val="both"/>
        <w:rPr>
          <w:rFonts w:ascii="Times New Roman" w:hAnsi="Times New Roman" w:cs="Times New Roman"/>
          <w:sz w:val="28"/>
          <w:szCs w:val="28"/>
        </w:rPr>
      </w:pPr>
      <w:r w:rsidRPr="003751E5">
        <w:rPr>
          <w:rFonts w:ascii="Times New Roman" w:hAnsi="Times New Roman" w:cs="Times New Roman"/>
          <w:sz w:val="28"/>
          <w:szCs w:val="28"/>
        </w:rPr>
        <w:t>Стои</w:t>
      </w:r>
      <w:r>
        <w:rPr>
          <w:rFonts w:ascii="Times New Roman" w:hAnsi="Times New Roman" w:cs="Times New Roman"/>
          <w:sz w:val="28"/>
          <w:szCs w:val="28"/>
        </w:rPr>
        <w:t>мость 1 законченного случая</w:t>
      </w:r>
      <w:r w:rsidRPr="003751E5">
        <w:rPr>
          <w:rFonts w:ascii="Times New Roman" w:hAnsi="Times New Roman" w:cs="Times New Roman"/>
          <w:sz w:val="28"/>
          <w:szCs w:val="28"/>
        </w:rPr>
        <w:t xml:space="preserve"> составляет </w:t>
      </w:r>
      <w:r>
        <w:rPr>
          <w:rFonts w:ascii="Times New Roman" w:hAnsi="Times New Roman" w:cs="Times New Roman"/>
          <w:sz w:val="28"/>
          <w:szCs w:val="28"/>
        </w:rPr>
        <w:t>32871,34</w:t>
      </w:r>
      <w:r w:rsidRPr="003751E5">
        <w:rPr>
          <w:rFonts w:ascii="Times New Roman" w:hAnsi="Times New Roman" w:cs="Times New Roman"/>
          <w:sz w:val="28"/>
          <w:szCs w:val="28"/>
        </w:rPr>
        <w:t xml:space="preserve"> руб</w:t>
      </w:r>
      <w:r>
        <w:rPr>
          <w:rFonts w:ascii="Times New Roman" w:hAnsi="Times New Roman" w:cs="Times New Roman"/>
          <w:sz w:val="28"/>
          <w:szCs w:val="28"/>
        </w:rPr>
        <w:t>., в том числе  по питанию  -1882,73 руб., по медикаментам  - 4215,89</w:t>
      </w:r>
      <w:r w:rsidRPr="003751E5">
        <w:rPr>
          <w:rFonts w:ascii="Times New Roman" w:hAnsi="Times New Roman" w:cs="Times New Roman"/>
          <w:sz w:val="28"/>
          <w:szCs w:val="28"/>
        </w:rPr>
        <w:t xml:space="preserve"> руб.,</w:t>
      </w:r>
      <w:r w:rsidRPr="007D708C">
        <w:rPr>
          <w:rFonts w:ascii="Times New Roman" w:hAnsi="Times New Roman" w:cs="Times New Roman"/>
          <w:sz w:val="28"/>
          <w:szCs w:val="28"/>
        </w:rPr>
        <w:t xml:space="preserve"> </w:t>
      </w:r>
      <w:r w:rsidRPr="003751E5">
        <w:rPr>
          <w:rFonts w:ascii="Times New Roman" w:hAnsi="Times New Roman" w:cs="Times New Roman"/>
          <w:sz w:val="28"/>
          <w:szCs w:val="28"/>
        </w:rPr>
        <w:t>что на 14,2 больше по отно</w:t>
      </w:r>
      <w:r>
        <w:rPr>
          <w:rFonts w:ascii="Times New Roman" w:hAnsi="Times New Roman" w:cs="Times New Roman"/>
          <w:sz w:val="28"/>
          <w:szCs w:val="28"/>
        </w:rPr>
        <w:t>шению к 2014</w:t>
      </w:r>
      <w:r w:rsidRPr="003751E5">
        <w:rPr>
          <w:rFonts w:ascii="Times New Roman" w:hAnsi="Times New Roman" w:cs="Times New Roman"/>
          <w:sz w:val="28"/>
          <w:szCs w:val="28"/>
        </w:rPr>
        <w:t xml:space="preserve"> году и на </w:t>
      </w:r>
      <w:r>
        <w:rPr>
          <w:rFonts w:ascii="Times New Roman" w:hAnsi="Times New Roman" w:cs="Times New Roman"/>
          <w:sz w:val="28"/>
          <w:szCs w:val="28"/>
        </w:rPr>
        <w:t>46,3% больше по отношению к 2013</w:t>
      </w:r>
      <w:r w:rsidRPr="003751E5">
        <w:rPr>
          <w:rFonts w:ascii="Times New Roman" w:hAnsi="Times New Roman" w:cs="Times New Roman"/>
          <w:sz w:val="28"/>
          <w:szCs w:val="28"/>
        </w:rPr>
        <w:t xml:space="preserve"> году.</w:t>
      </w:r>
    </w:p>
    <w:p w:rsidR="00916612" w:rsidRPr="006A0BDD" w:rsidRDefault="00916612" w:rsidP="00916612">
      <w:pPr>
        <w:spacing w:line="360" w:lineRule="auto"/>
        <w:ind w:firstLine="567"/>
        <w:rPr>
          <w:rFonts w:ascii="Times New Roman" w:hAnsi="Times New Roman" w:cs="Times New Roman"/>
          <w:b/>
          <w:sz w:val="28"/>
          <w:szCs w:val="28"/>
        </w:rPr>
      </w:pPr>
      <w:r w:rsidRPr="006A0BDD">
        <w:rPr>
          <w:rFonts w:ascii="Times New Roman" w:hAnsi="Times New Roman" w:cs="Times New Roman"/>
          <w:b/>
          <w:sz w:val="28"/>
          <w:szCs w:val="28"/>
        </w:rPr>
        <w:t>Распределение койко-дней по интенсивности лечебно-диагностического процесса за 201</w:t>
      </w:r>
      <w:r>
        <w:rPr>
          <w:rFonts w:ascii="Times New Roman" w:hAnsi="Times New Roman" w:cs="Times New Roman"/>
          <w:b/>
          <w:sz w:val="28"/>
          <w:szCs w:val="28"/>
        </w:rPr>
        <w:t>5</w:t>
      </w:r>
      <w:r w:rsidRPr="006A0BDD">
        <w:rPr>
          <w:rFonts w:ascii="Times New Roman" w:hAnsi="Times New Roman" w:cs="Times New Roman"/>
          <w:b/>
          <w:sz w:val="28"/>
          <w:szCs w:val="28"/>
        </w:rPr>
        <w:t xml:space="preserve"> год</w:t>
      </w:r>
    </w:p>
    <w:tbl>
      <w:tblPr>
        <w:tblW w:w="5000" w:type="pct"/>
        <w:tblLook w:val="0000"/>
      </w:tblPr>
      <w:tblGrid>
        <w:gridCol w:w="2403"/>
        <w:gridCol w:w="1541"/>
        <w:gridCol w:w="2543"/>
        <w:gridCol w:w="2669"/>
        <w:gridCol w:w="3124"/>
        <w:gridCol w:w="3334"/>
      </w:tblGrid>
      <w:tr w:rsidR="00916612" w:rsidRPr="006A0BDD" w:rsidTr="00171A32">
        <w:trPr>
          <w:trHeight w:val="639"/>
        </w:trPr>
        <w:tc>
          <w:tcPr>
            <w:tcW w:w="778" w:type="pct"/>
            <w:vMerge w:val="restart"/>
            <w:tcBorders>
              <w:top w:val="single" w:sz="4" w:space="0" w:color="000000"/>
              <w:left w:val="single" w:sz="4" w:space="0" w:color="000000"/>
              <w:bottom w:val="single" w:sz="4" w:space="0" w:color="000000"/>
            </w:tcBorders>
            <w:shd w:val="clear" w:color="auto" w:fill="auto"/>
          </w:tcPr>
          <w:p w:rsidR="00916612" w:rsidRPr="006A0BDD" w:rsidRDefault="00916612" w:rsidP="00171A32">
            <w:pPr>
              <w:snapToGrid w:val="0"/>
              <w:spacing w:line="360" w:lineRule="auto"/>
              <w:rPr>
                <w:rFonts w:ascii="Times New Roman" w:hAnsi="Times New Roman" w:cs="Times New Roman"/>
                <w:sz w:val="28"/>
                <w:szCs w:val="28"/>
              </w:rPr>
            </w:pPr>
            <w:r w:rsidRPr="006A0BDD">
              <w:rPr>
                <w:rFonts w:ascii="Times New Roman" w:hAnsi="Times New Roman" w:cs="Times New Roman"/>
                <w:sz w:val="28"/>
                <w:szCs w:val="28"/>
              </w:rPr>
              <w:t>Наименование учреждений</w:t>
            </w:r>
          </w:p>
        </w:tc>
        <w:tc>
          <w:tcPr>
            <w:tcW w:w="502" w:type="pct"/>
            <w:vMerge w:val="restart"/>
            <w:tcBorders>
              <w:top w:val="single" w:sz="4" w:space="0" w:color="000000"/>
              <w:left w:val="single" w:sz="4" w:space="0" w:color="000000"/>
              <w:bottom w:val="single" w:sz="4" w:space="0" w:color="000000"/>
            </w:tcBorders>
            <w:shd w:val="clear" w:color="auto" w:fill="auto"/>
          </w:tcPr>
          <w:p w:rsidR="00916612" w:rsidRPr="006A0BDD" w:rsidRDefault="00916612" w:rsidP="00171A32">
            <w:pPr>
              <w:snapToGrid w:val="0"/>
              <w:spacing w:line="360" w:lineRule="auto"/>
              <w:rPr>
                <w:rFonts w:ascii="Times New Roman" w:hAnsi="Times New Roman" w:cs="Times New Roman"/>
                <w:sz w:val="28"/>
                <w:szCs w:val="28"/>
              </w:rPr>
            </w:pPr>
            <w:r w:rsidRPr="006A0BDD">
              <w:rPr>
                <w:rFonts w:ascii="Times New Roman" w:hAnsi="Times New Roman" w:cs="Times New Roman"/>
                <w:sz w:val="28"/>
                <w:szCs w:val="28"/>
              </w:rPr>
              <w:t>Всего коек</w:t>
            </w:r>
          </w:p>
        </w:tc>
        <w:tc>
          <w:tcPr>
            <w:tcW w:w="3721" w:type="pct"/>
            <w:gridSpan w:val="4"/>
            <w:tcBorders>
              <w:top w:val="single" w:sz="4" w:space="0" w:color="000000"/>
              <w:left w:val="single" w:sz="4" w:space="0" w:color="000000"/>
              <w:bottom w:val="single" w:sz="4" w:space="0" w:color="000000"/>
              <w:right w:val="single" w:sz="4" w:space="0" w:color="000000"/>
            </w:tcBorders>
            <w:shd w:val="clear" w:color="auto" w:fill="auto"/>
          </w:tcPr>
          <w:p w:rsidR="00916612" w:rsidRPr="006A0BDD" w:rsidRDefault="00916612" w:rsidP="00171A32">
            <w:pPr>
              <w:snapToGrid w:val="0"/>
              <w:spacing w:line="360" w:lineRule="auto"/>
              <w:rPr>
                <w:rFonts w:ascii="Times New Roman" w:hAnsi="Times New Roman" w:cs="Times New Roman"/>
                <w:sz w:val="28"/>
                <w:szCs w:val="28"/>
              </w:rPr>
            </w:pPr>
            <w:r w:rsidRPr="006A0BDD">
              <w:rPr>
                <w:rFonts w:ascii="Times New Roman" w:hAnsi="Times New Roman" w:cs="Times New Roman"/>
                <w:sz w:val="28"/>
                <w:szCs w:val="28"/>
              </w:rPr>
              <w:t>Из них</w:t>
            </w:r>
          </w:p>
        </w:tc>
      </w:tr>
      <w:tr w:rsidR="00916612" w:rsidRPr="006A0BDD" w:rsidTr="00171A32">
        <w:trPr>
          <w:trHeight w:val="1269"/>
        </w:trPr>
        <w:tc>
          <w:tcPr>
            <w:tcW w:w="778" w:type="pct"/>
            <w:vMerge/>
            <w:tcBorders>
              <w:top w:val="single" w:sz="4" w:space="0" w:color="000000"/>
              <w:left w:val="single" w:sz="4" w:space="0" w:color="000000"/>
              <w:bottom w:val="single" w:sz="4" w:space="0" w:color="000000"/>
            </w:tcBorders>
            <w:shd w:val="clear" w:color="auto" w:fill="auto"/>
          </w:tcPr>
          <w:p w:rsidR="00916612" w:rsidRPr="006A0BDD" w:rsidRDefault="00916612" w:rsidP="00171A32">
            <w:pPr>
              <w:snapToGrid w:val="0"/>
              <w:spacing w:line="360" w:lineRule="auto"/>
              <w:rPr>
                <w:rFonts w:ascii="Times New Roman" w:hAnsi="Times New Roman" w:cs="Times New Roman"/>
                <w:b/>
                <w:sz w:val="28"/>
                <w:szCs w:val="28"/>
              </w:rPr>
            </w:pPr>
          </w:p>
        </w:tc>
        <w:tc>
          <w:tcPr>
            <w:tcW w:w="502" w:type="pct"/>
            <w:vMerge/>
            <w:tcBorders>
              <w:top w:val="single" w:sz="4" w:space="0" w:color="000000"/>
              <w:left w:val="single" w:sz="4" w:space="0" w:color="000000"/>
              <w:bottom w:val="single" w:sz="4" w:space="0" w:color="000000"/>
            </w:tcBorders>
            <w:shd w:val="clear" w:color="auto" w:fill="auto"/>
          </w:tcPr>
          <w:p w:rsidR="00916612" w:rsidRPr="006A0BDD" w:rsidRDefault="00916612" w:rsidP="00171A32">
            <w:pPr>
              <w:snapToGrid w:val="0"/>
              <w:spacing w:line="360" w:lineRule="auto"/>
              <w:rPr>
                <w:rFonts w:ascii="Times New Roman" w:hAnsi="Times New Roman" w:cs="Times New Roman"/>
                <w:sz w:val="28"/>
                <w:szCs w:val="28"/>
              </w:rPr>
            </w:pPr>
          </w:p>
        </w:tc>
        <w:tc>
          <w:tcPr>
            <w:tcW w:w="823"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snapToGrid w:val="0"/>
              <w:spacing w:line="360" w:lineRule="auto"/>
              <w:rPr>
                <w:rFonts w:ascii="Times New Roman" w:hAnsi="Times New Roman" w:cs="Times New Roman"/>
                <w:sz w:val="28"/>
                <w:szCs w:val="28"/>
              </w:rPr>
            </w:pPr>
            <w:r w:rsidRPr="006A0BDD">
              <w:rPr>
                <w:rFonts w:ascii="Times New Roman" w:hAnsi="Times New Roman" w:cs="Times New Roman"/>
                <w:sz w:val="28"/>
                <w:szCs w:val="28"/>
              </w:rPr>
              <w:t>Интенсивного лечения</w:t>
            </w:r>
          </w:p>
        </w:tc>
        <w:tc>
          <w:tcPr>
            <w:tcW w:w="812"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snapToGrid w:val="0"/>
              <w:spacing w:line="360" w:lineRule="auto"/>
              <w:rPr>
                <w:rFonts w:ascii="Times New Roman" w:hAnsi="Times New Roman" w:cs="Times New Roman"/>
                <w:sz w:val="28"/>
                <w:szCs w:val="28"/>
              </w:rPr>
            </w:pPr>
            <w:r w:rsidRPr="006A0BDD">
              <w:rPr>
                <w:rFonts w:ascii="Times New Roman" w:hAnsi="Times New Roman" w:cs="Times New Roman"/>
                <w:sz w:val="28"/>
                <w:szCs w:val="28"/>
              </w:rPr>
              <w:t>Восстановительного лечения</w:t>
            </w:r>
          </w:p>
        </w:tc>
        <w:tc>
          <w:tcPr>
            <w:tcW w:w="1009"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snapToGrid w:val="0"/>
              <w:spacing w:line="360" w:lineRule="auto"/>
              <w:rPr>
                <w:rFonts w:ascii="Times New Roman" w:hAnsi="Times New Roman" w:cs="Times New Roman"/>
                <w:sz w:val="28"/>
                <w:szCs w:val="28"/>
              </w:rPr>
            </w:pPr>
            <w:r w:rsidRPr="006A0BDD">
              <w:rPr>
                <w:rFonts w:ascii="Times New Roman" w:hAnsi="Times New Roman" w:cs="Times New Roman"/>
                <w:sz w:val="28"/>
                <w:szCs w:val="28"/>
              </w:rPr>
              <w:t>Для лечения хр. больных</w:t>
            </w:r>
          </w:p>
        </w:tc>
        <w:tc>
          <w:tcPr>
            <w:tcW w:w="1077" w:type="pct"/>
            <w:tcBorders>
              <w:top w:val="single" w:sz="4" w:space="0" w:color="000000"/>
              <w:left w:val="single" w:sz="4" w:space="0" w:color="000000"/>
              <w:bottom w:val="single" w:sz="4" w:space="0" w:color="000000"/>
              <w:right w:val="single" w:sz="4" w:space="0" w:color="000000"/>
            </w:tcBorders>
            <w:shd w:val="clear" w:color="auto" w:fill="auto"/>
          </w:tcPr>
          <w:p w:rsidR="00916612" w:rsidRPr="006A0BDD" w:rsidRDefault="00916612" w:rsidP="00171A32">
            <w:pPr>
              <w:snapToGrid w:val="0"/>
              <w:spacing w:line="360" w:lineRule="auto"/>
              <w:rPr>
                <w:rFonts w:ascii="Times New Roman" w:hAnsi="Times New Roman" w:cs="Times New Roman"/>
                <w:sz w:val="28"/>
                <w:szCs w:val="28"/>
              </w:rPr>
            </w:pPr>
            <w:r w:rsidRPr="006A0BDD">
              <w:rPr>
                <w:rFonts w:ascii="Times New Roman" w:hAnsi="Times New Roman" w:cs="Times New Roman"/>
                <w:sz w:val="28"/>
                <w:szCs w:val="28"/>
              </w:rPr>
              <w:t>Медико-социальной помощи</w:t>
            </w:r>
          </w:p>
        </w:tc>
      </w:tr>
      <w:tr w:rsidR="00916612" w:rsidRPr="006A0BDD" w:rsidTr="00171A32">
        <w:tc>
          <w:tcPr>
            <w:tcW w:w="778"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snapToGrid w:val="0"/>
              <w:spacing w:line="360" w:lineRule="auto"/>
              <w:rPr>
                <w:rFonts w:ascii="Times New Roman" w:hAnsi="Times New Roman" w:cs="Times New Roman"/>
                <w:sz w:val="28"/>
                <w:szCs w:val="28"/>
              </w:rPr>
            </w:pPr>
            <w:r w:rsidRPr="006A0BDD">
              <w:rPr>
                <w:rFonts w:ascii="Times New Roman" w:hAnsi="Times New Roman" w:cs="Times New Roman"/>
                <w:sz w:val="28"/>
                <w:szCs w:val="28"/>
              </w:rPr>
              <w:t>ЦРБ п.Таксимо</w:t>
            </w:r>
          </w:p>
        </w:tc>
        <w:tc>
          <w:tcPr>
            <w:tcW w:w="502"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snapToGrid w:val="0"/>
              <w:spacing w:line="360" w:lineRule="auto"/>
              <w:rPr>
                <w:rFonts w:ascii="Times New Roman" w:hAnsi="Times New Roman" w:cs="Times New Roman"/>
                <w:sz w:val="28"/>
                <w:szCs w:val="28"/>
              </w:rPr>
            </w:pPr>
            <w:r>
              <w:rPr>
                <w:rFonts w:ascii="Times New Roman" w:hAnsi="Times New Roman" w:cs="Times New Roman"/>
                <w:sz w:val="28"/>
                <w:szCs w:val="28"/>
              </w:rPr>
              <w:t>64</w:t>
            </w:r>
          </w:p>
        </w:tc>
        <w:tc>
          <w:tcPr>
            <w:tcW w:w="823"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snapToGrid w:val="0"/>
              <w:spacing w:line="360" w:lineRule="auto"/>
              <w:rPr>
                <w:rFonts w:ascii="Times New Roman" w:hAnsi="Times New Roman" w:cs="Times New Roman"/>
                <w:sz w:val="28"/>
                <w:szCs w:val="28"/>
              </w:rPr>
            </w:pPr>
            <w:r>
              <w:rPr>
                <w:rFonts w:ascii="Times New Roman" w:hAnsi="Times New Roman" w:cs="Times New Roman"/>
                <w:sz w:val="28"/>
                <w:szCs w:val="28"/>
              </w:rPr>
              <w:t>4</w:t>
            </w:r>
          </w:p>
        </w:tc>
        <w:tc>
          <w:tcPr>
            <w:tcW w:w="812"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snapToGrid w:val="0"/>
              <w:spacing w:line="360" w:lineRule="auto"/>
              <w:rPr>
                <w:rFonts w:ascii="Times New Roman" w:hAnsi="Times New Roman" w:cs="Times New Roman"/>
                <w:sz w:val="28"/>
                <w:szCs w:val="28"/>
              </w:rPr>
            </w:pPr>
            <w:r>
              <w:rPr>
                <w:rFonts w:ascii="Times New Roman" w:hAnsi="Times New Roman" w:cs="Times New Roman"/>
                <w:sz w:val="28"/>
                <w:szCs w:val="28"/>
              </w:rPr>
              <w:t>15</w:t>
            </w:r>
          </w:p>
        </w:tc>
        <w:tc>
          <w:tcPr>
            <w:tcW w:w="1009"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snapToGrid w:val="0"/>
              <w:spacing w:line="360" w:lineRule="auto"/>
              <w:rPr>
                <w:rFonts w:ascii="Times New Roman" w:hAnsi="Times New Roman" w:cs="Times New Roman"/>
                <w:sz w:val="28"/>
                <w:szCs w:val="28"/>
              </w:rPr>
            </w:pPr>
            <w:r>
              <w:rPr>
                <w:rFonts w:ascii="Times New Roman" w:hAnsi="Times New Roman" w:cs="Times New Roman"/>
                <w:sz w:val="28"/>
                <w:szCs w:val="28"/>
              </w:rPr>
              <w:t>45</w:t>
            </w:r>
          </w:p>
        </w:tc>
        <w:tc>
          <w:tcPr>
            <w:tcW w:w="1077" w:type="pct"/>
            <w:tcBorders>
              <w:top w:val="single" w:sz="4" w:space="0" w:color="000000"/>
              <w:left w:val="single" w:sz="4" w:space="0" w:color="000000"/>
              <w:bottom w:val="single" w:sz="4" w:space="0" w:color="000000"/>
              <w:right w:val="single" w:sz="4" w:space="0" w:color="000000"/>
            </w:tcBorders>
            <w:shd w:val="clear" w:color="auto" w:fill="auto"/>
          </w:tcPr>
          <w:p w:rsidR="00916612" w:rsidRPr="006A0BDD" w:rsidRDefault="00916612" w:rsidP="00171A32">
            <w:pPr>
              <w:snapToGrid w:val="0"/>
              <w:spacing w:line="360" w:lineRule="auto"/>
              <w:rPr>
                <w:rFonts w:ascii="Times New Roman" w:hAnsi="Times New Roman" w:cs="Times New Roman"/>
                <w:sz w:val="28"/>
                <w:szCs w:val="28"/>
              </w:rPr>
            </w:pPr>
            <w:r w:rsidRPr="006A0BDD">
              <w:rPr>
                <w:rFonts w:ascii="Times New Roman" w:hAnsi="Times New Roman" w:cs="Times New Roman"/>
                <w:sz w:val="28"/>
                <w:szCs w:val="28"/>
              </w:rPr>
              <w:t>0</w:t>
            </w:r>
          </w:p>
        </w:tc>
      </w:tr>
      <w:tr w:rsidR="00916612" w:rsidRPr="006A0BDD" w:rsidTr="00171A32">
        <w:tc>
          <w:tcPr>
            <w:tcW w:w="778"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snapToGrid w:val="0"/>
              <w:spacing w:line="360" w:lineRule="auto"/>
              <w:rPr>
                <w:rFonts w:ascii="Times New Roman" w:hAnsi="Times New Roman" w:cs="Times New Roman"/>
                <w:sz w:val="28"/>
                <w:szCs w:val="28"/>
              </w:rPr>
            </w:pPr>
            <w:r w:rsidRPr="006A0BDD">
              <w:rPr>
                <w:rFonts w:ascii="Times New Roman" w:hAnsi="Times New Roman" w:cs="Times New Roman"/>
                <w:sz w:val="28"/>
                <w:szCs w:val="28"/>
              </w:rPr>
              <w:t>Всего</w:t>
            </w:r>
          </w:p>
        </w:tc>
        <w:tc>
          <w:tcPr>
            <w:tcW w:w="502"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snapToGrid w:val="0"/>
              <w:spacing w:line="360" w:lineRule="auto"/>
              <w:rPr>
                <w:rFonts w:ascii="Times New Roman" w:hAnsi="Times New Roman" w:cs="Times New Roman"/>
                <w:sz w:val="28"/>
                <w:szCs w:val="28"/>
              </w:rPr>
            </w:pPr>
            <w:r>
              <w:rPr>
                <w:rFonts w:ascii="Times New Roman" w:hAnsi="Times New Roman" w:cs="Times New Roman"/>
                <w:sz w:val="28"/>
                <w:szCs w:val="28"/>
              </w:rPr>
              <w:t>64</w:t>
            </w:r>
          </w:p>
        </w:tc>
        <w:tc>
          <w:tcPr>
            <w:tcW w:w="823"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snapToGrid w:val="0"/>
              <w:spacing w:line="360" w:lineRule="auto"/>
              <w:rPr>
                <w:rFonts w:ascii="Times New Roman" w:hAnsi="Times New Roman" w:cs="Times New Roman"/>
                <w:sz w:val="28"/>
                <w:szCs w:val="28"/>
              </w:rPr>
            </w:pPr>
            <w:r>
              <w:rPr>
                <w:rFonts w:ascii="Times New Roman" w:hAnsi="Times New Roman" w:cs="Times New Roman"/>
                <w:sz w:val="28"/>
                <w:szCs w:val="28"/>
              </w:rPr>
              <w:t>4</w:t>
            </w:r>
          </w:p>
        </w:tc>
        <w:tc>
          <w:tcPr>
            <w:tcW w:w="812"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snapToGrid w:val="0"/>
              <w:spacing w:line="360" w:lineRule="auto"/>
              <w:rPr>
                <w:rFonts w:ascii="Times New Roman" w:hAnsi="Times New Roman" w:cs="Times New Roman"/>
                <w:sz w:val="28"/>
                <w:szCs w:val="28"/>
              </w:rPr>
            </w:pPr>
            <w:r>
              <w:rPr>
                <w:rFonts w:ascii="Times New Roman" w:hAnsi="Times New Roman" w:cs="Times New Roman"/>
                <w:sz w:val="28"/>
                <w:szCs w:val="28"/>
              </w:rPr>
              <w:t>15</w:t>
            </w:r>
          </w:p>
        </w:tc>
        <w:tc>
          <w:tcPr>
            <w:tcW w:w="1009"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snapToGrid w:val="0"/>
              <w:spacing w:line="360" w:lineRule="auto"/>
              <w:rPr>
                <w:rFonts w:ascii="Times New Roman" w:hAnsi="Times New Roman" w:cs="Times New Roman"/>
                <w:sz w:val="28"/>
                <w:szCs w:val="28"/>
              </w:rPr>
            </w:pPr>
            <w:r>
              <w:rPr>
                <w:rFonts w:ascii="Times New Roman" w:hAnsi="Times New Roman" w:cs="Times New Roman"/>
                <w:sz w:val="28"/>
                <w:szCs w:val="28"/>
              </w:rPr>
              <w:t>45</w:t>
            </w:r>
          </w:p>
        </w:tc>
        <w:tc>
          <w:tcPr>
            <w:tcW w:w="1077" w:type="pct"/>
            <w:tcBorders>
              <w:top w:val="single" w:sz="4" w:space="0" w:color="000000"/>
              <w:left w:val="single" w:sz="4" w:space="0" w:color="000000"/>
              <w:bottom w:val="single" w:sz="4" w:space="0" w:color="000000"/>
              <w:right w:val="single" w:sz="4" w:space="0" w:color="000000"/>
            </w:tcBorders>
            <w:shd w:val="clear" w:color="auto" w:fill="auto"/>
          </w:tcPr>
          <w:p w:rsidR="00916612" w:rsidRPr="006A0BDD" w:rsidRDefault="00916612" w:rsidP="00171A32">
            <w:pPr>
              <w:snapToGrid w:val="0"/>
              <w:spacing w:line="360" w:lineRule="auto"/>
              <w:rPr>
                <w:rFonts w:ascii="Times New Roman" w:hAnsi="Times New Roman" w:cs="Times New Roman"/>
                <w:sz w:val="28"/>
                <w:szCs w:val="28"/>
              </w:rPr>
            </w:pPr>
            <w:r w:rsidRPr="006A0BDD">
              <w:rPr>
                <w:rFonts w:ascii="Times New Roman" w:hAnsi="Times New Roman" w:cs="Times New Roman"/>
                <w:sz w:val="28"/>
                <w:szCs w:val="28"/>
              </w:rPr>
              <w:t>0</w:t>
            </w:r>
          </w:p>
        </w:tc>
      </w:tr>
      <w:tr w:rsidR="00916612" w:rsidRPr="006A0BDD" w:rsidTr="00171A32">
        <w:tc>
          <w:tcPr>
            <w:tcW w:w="778"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snapToGrid w:val="0"/>
              <w:spacing w:line="360" w:lineRule="auto"/>
              <w:rPr>
                <w:rFonts w:ascii="Times New Roman" w:hAnsi="Times New Roman" w:cs="Times New Roman"/>
                <w:sz w:val="28"/>
                <w:szCs w:val="28"/>
              </w:rPr>
            </w:pPr>
            <w:r w:rsidRPr="006A0BDD">
              <w:rPr>
                <w:rFonts w:ascii="Times New Roman" w:hAnsi="Times New Roman" w:cs="Times New Roman"/>
                <w:sz w:val="28"/>
                <w:szCs w:val="28"/>
              </w:rPr>
              <w:t>Пролечено больных</w:t>
            </w:r>
          </w:p>
        </w:tc>
        <w:tc>
          <w:tcPr>
            <w:tcW w:w="502"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snapToGrid w:val="0"/>
              <w:spacing w:line="360" w:lineRule="auto"/>
              <w:rPr>
                <w:rFonts w:ascii="Times New Roman" w:hAnsi="Times New Roman" w:cs="Times New Roman"/>
                <w:sz w:val="28"/>
                <w:szCs w:val="28"/>
              </w:rPr>
            </w:pPr>
            <w:r>
              <w:rPr>
                <w:rFonts w:ascii="Times New Roman" w:hAnsi="Times New Roman" w:cs="Times New Roman"/>
                <w:sz w:val="28"/>
                <w:szCs w:val="28"/>
              </w:rPr>
              <w:t>1587</w:t>
            </w:r>
          </w:p>
        </w:tc>
        <w:tc>
          <w:tcPr>
            <w:tcW w:w="823"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snapToGrid w:val="0"/>
              <w:spacing w:line="360" w:lineRule="auto"/>
              <w:rPr>
                <w:rFonts w:ascii="Times New Roman" w:hAnsi="Times New Roman" w:cs="Times New Roman"/>
                <w:sz w:val="28"/>
                <w:szCs w:val="28"/>
              </w:rPr>
            </w:pPr>
            <w:r>
              <w:rPr>
                <w:rFonts w:ascii="Times New Roman" w:hAnsi="Times New Roman" w:cs="Times New Roman"/>
                <w:sz w:val="28"/>
                <w:szCs w:val="28"/>
              </w:rPr>
              <w:t>109</w:t>
            </w:r>
          </w:p>
        </w:tc>
        <w:tc>
          <w:tcPr>
            <w:tcW w:w="812"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snapToGrid w:val="0"/>
              <w:spacing w:line="360" w:lineRule="auto"/>
              <w:rPr>
                <w:rFonts w:ascii="Times New Roman" w:hAnsi="Times New Roman" w:cs="Times New Roman"/>
                <w:sz w:val="28"/>
                <w:szCs w:val="28"/>
              </w:rPr>
            </w:pPr>
            <w:r>
              <w:rPr>
                <w:rFonts w:ascii="Times New Roman" w:hAnsi="Times New Roman" w:cs="Times New Roman"/>
                <w:sz w:val="28"/>
                <w:szCs w:val="28"/>
              </w:rPr>
              <w:t>52</w:t>
            </w:r>
          </w:p>
        </w:tc>
        <w:tc>
          <w:tcPr>
            <w:tcW w:w="1009"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snapToGrid w:val="0"/>
              <w:spacing w:line="360" w:lineRule="auto"/>
              <w:rPr>
                <w:rFonts w:ascii="Times New Roman" w:hAnsi="Times New Roman" w:cs="Times New Roman"/>
                <w:sz w:val="28"/>
                <w:szCs w:val="28"/>
              </w:rPr>
            </w:pPr>
            <w:r>
              <w:rPr>
                <w:rFonts w:ascii="Times New Roman" w:hAnsi="Times New Roman" w:cs="Times New Roman"/>
                <w:sz w:val="28"/>
                <w:szCs w:val="28"/>
              </w:rPr>
              <w:t>495</w:t>
            </w:r>
          </w:p>
        </w:tc>
        <w:tc>
          <w:tcPr>
            <w:tcW w:w="1077" w:type="pct"/>
            <w:tcBorders>
              <w:top w:val="single" w:sz="4" w:space="0" w:color="000000"/>
              <w:left w:val="single" w:sz="4" w:space="0" w:color="000000"/>
              <w:bottom w:val="single" w:sz="4" w:space="0" w:color="000000"/>
              <w:right w:val="single" w:sz="4" w:space="0" w:color="000000"/>
            </w:tcBorders>
            <w:shd w:val="clear" w:color="auto" w:fill="auto"/>
          </w:tcPr>
          <w:p w:rsidR="00916612" w:rsidRPr="006A0BDD" w:rsidRDefault="00916612" w:rsidP="00171A32">
            <w:pPr>
              <w:snapToGrid w:val="0"/>
              <w:spacing w:line="360" w:lineRule="auto"/>
              <w:rPr>
                <w:rFonts w:ascii="Times New Roman" w:hAnsi="Times New Roman" w:cs="Times New Roman"/>
                <w:sz w:val="28"/>
                <w:szCs w:val="28"/>
              </w:rPr>
            </w:pPr>
            <w:r>
              <w:rPr>
                <w:rFonts w:ascii="Times New Roman" w:hAnsi="Times New Roman" w:cs="Times New Roman"/>
                <w:sz w:val="28"/>
                <w:szCs w:val="28"/>
              </w:rPr>
              <w:t>0</w:t>
            </w:r>
          </w:p>
        </w:tc>
      </w:tr>
      <w:tr w:rsidR="00916612" w:rsidRPr="006A0BDD" w:rsidTr="00171A32">
        <w:tc>
          <w:tcPr>
            <w:tcW w:w="778"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snapToGrid w:val="0"/>
              <w:spacing w:line="360" w:lineRule="auto"/>
              <w:rPr>
                <w:rFonts w:ascii="Times New Roman" w:hAnsi="Times New Roman" w:cs="Times New Roman"/>
                <w:sz w:val="28"/>
                <w:szCs w:val="28"/>
              </w:rPr>
            </w:pPr>
            <w:r w:rsidRPr="006A0BDD">
              <w:rPr>
                <w:rFonts w:ascii="Times New Roman" w:hAnsi="Times New Roman" w:cs="Times New Roman"/>
                <w:sz w:val="28"/>
                <w:szCs w:val="28"/>
              </w:rPr>
              <w:t>Число койко - дней</w:t>
            </w:r>
          </w:p>
        </w:tc>
        <w:tc>
          <w:tcPr>
            <w:tcW w:w="502"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snapToGrid w:val="0"/>
              <w:spacing w:line="360" w:lineRule="auto"/>
              <w:rPr>
                <w:rFonts w:ascii="Times New Roman" w:hAnsi="Times New Roman" w:cs="Times New Roman"/>
                <w:sz w:val="28"/>
                <w:szCs w:val="28"/>
              </w:rPr>
            </w:pPr>
            <w:r>
              <w:rPr>
                <w:rFonts w:ascii="Times New Roman" w:hAnsi="Times New Roman" w:cs="Times New Roman"/>
                <w:sz w:val="28"/>
                <w:szCs w:val="28"/>
              </w:rPr>
              <w:t>13982</w:t>
            </w:r>
          </w:p>
        </w:tc>
        <w:tc>
          <w:tcPr>
            <w:tcW w:w="823"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snapToGrid w:val="0"/>
              <w:spacing w:line="360" w:lineRule="auto"/>
              <w:rPr>
                <w:rFonts w:ascii="Times New Roman" w:hAnsi="Times New Roman" w:cs="Times New Roman"/>
                <w:sz w:val="28"/>
                <w:szCs w:val="28"/>
              </w:rPr>
            </w:pPr>
            <w:r>
              <w:rPr>
                <w:rFonts w:ascii="Times New Roman" w:hAnsi="Times New Roman" w:cs="Times New Roman"/>
                <w:sz w:val="28"/>
                <w:szCs w:val="28"/>
              </w:rPr>
              <w:t>9659</w:t>
            </w:r>
          </w:p>
        </w:tc>
        <w:tc>
          <w:tcPr>
            <w:tcW w:w="812"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snapToGrid w:val="0"/>
              <w:spacing w:line="360" w:lineRule="auto"/>
              <w:rPr>
                <w:rFonts w:ascii="Times New Roman" w:hAnsi="Times New Roman" w:cs="Times New Roman"/>
                <w:sz w:val="28"/>
                <w:szCs w:val="28"/>
              </w:rPr>
            </w:pPr>
            <w:r>
              <w:rPr>
                <w:rFonts w:ascii="Times New Roman" w:hAnsi="Times New Roman" w:cs="Times New Roman"/>
                <w:sz w:val="28"/>
                <w:szCs w:val="28"/>
              </w:rPr>
              <w:t>4</w:t>
            </w:r>
            <w:r w:rsidRPr="006A0BDD">
              <w:rPr>
                <w:rFonts w:ascii="Times New Roman" w:hAnsi="Times New Roman" w:cs="Times New Roman"/>
                <w:sz w:val="28"/>
                <w:szCs w:val="28"/>
              </w:rPr>
              <w:t>2</w:t>
            </w:r>
            <w:r>
              <w:rPr>
                <w:rFonts w:ascii="Times New Roman" w:hAnsi="Times New Roman" w:cs="Times New Roman"/>
                <w:sz w:val="28"/>
                <w:szCs w:val="28"/>
              </w:rPr>
              <w:t>1</w:t>
            </w:r>
          </w:p>
        </w:tc>
        <w:tc>
          <w:tcPr>
            <w:tcW w:w="1009"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snapToGrid w:val="0"/>
              <w:spacing w:line="360" w:lineRule="auto"/>
              <w:rPr>
                <w:rFonts w:ascii="Times New Roman" w:hAnsi="Times New Roman" w:cs="Times New Roman"/>
                <w:sz w:val="28"/>
                <w:szCs w:val="28"/>
              </w:rPr>
            </w:pPr>
            <w:r>
              <w:rPr>
                <w:rFonts w:ascii="Times New Roman" w:hAnsi="Times New Roman" w:cs="Times New Roman"/>
                <w:sz w:val="28"/>
                <w:szCs w:val="28"/>
              </w:rPr>
              <w:t>4287</w:t>
            </w:r>
          </w:p>
        </w:tc>
        <w:tc>
          <w:tcPr>
            <w:tcW w:w="1077" w:type="pct"/>
            <w:tcBorders>
              <w:top w:val="single" w:sz="4" w:space="0" w:color="000000"/>
              <w:left w:val="single" w:sz="4" w:space="0" w:color="000000"/>
              <w:bottom w:val="single" w:sz="4" w:space="0" w:color="000000"/>
              <w:right w:val="single" w:sz="4" w:space="0" w:color="000000"/>
            </w:tcBorders>
            <w:shd w:val="clear" w:color="auto" w:fill="auto"/>
          </w:tcPr>
          <w:p w:rsidR="00916612" w:rsidRPr="006A0BDD" w:rsidRDefault="00916612" w:rsidP="00171A32">
            <w:pPr>
              <w:snapToGrid w:val="0"/>
              <w:spacing w:line="360" w:lineRule="auto"/>
              <w:rPr>
                <w:rFonts w:ascii="Times New Roman" w:hAnsi="Times New Roman" w:cs="Times New Roman"/>
                <w:sz w:val="28"/>
                <w:szCs w:val="28"/>
              </w:rPr>
            </w:pPr>
            <w:r>
              <w:rPr>
                <w:rFonts w:ascii="Times New Roman" w:hAnsi="Times New Roman" w:cs="Times New Roman"/>
                <w:sz w:val="28"/>
                <w:szCs w:val="28"/>
              </w:rPr>
              <w:t>0</w:t>
            </w:r>
          </w:p>
        </w:tc>
      </w:tr>
    </w:tbl>
    <w:p w:rsidR="00916612" w:rsidRPr="006A0BDD" w:rsidRDefault="00916612" w:rsidP="00916612">
      <w:pPr>
        <w:spacing w:line="360" w:lineRule="auto"/>
        <w:ind w:firstLine="567"/>
        <w:rPr>
          <w:rFonts w:ascii="Times New Roman" w:hAnsi="Times New Roman" w:cs="Times New Roman"/>
          <w:sz w:val="28"/>
          <w:szCs w:val="28"/>
        </w:rPr>
      </w:pPr>
    </w:p>
    <w:p w:rsidR="00916612" w:rsidRPr="006A0BDD" w:rsidRDefault="00916612" w:rsidP="00916612">
      <w:pPr>
        <w:spacing w:line="360" w:lineRule="auto"/>
        <w:ind w:firstLine="567"/>
        <w:rPr>
          <w:rFonts w:ascii="Times New Roman" w:hAnsi="Times New Roman" w:cs="Times New Roman"/>
          <w:sz w:val="28"/>
          <w:szCs w:val="28"/>
        </w:rPr>
      </w:pPr>
      <w:r w:rsidRPr="006A0BDD">
        <w:rPr>
          <w:rFonts w:ascii="Times New Roman" w:hAnsi="Times New Roman" w:cs="Times New Roman"/>
          <w:sz w:val="28"/>
          <w:szCs w:val="28"/>
        </w:rPr>
        <w:t>За 201</w:t>
      </w:r>
      <w:r>
        <w:rPr>
          <w:rFonts w:ascii="Times New Roman" w:hAnsi="Times New Roman" w:cs="Times New Roman"/>
          <w:sz w:val="28"/>
          <w:szCs w:val="28"/>
        </w:rPr>
        <w:t>5</w:t>
      </w:r>
      <w:r w:rsidRPr="006A0BDD">
        <w:rPr>
          <w:rFonts w:ascii="Times New Roman" w:hAnsi="Times New Roman" w:cs="Times New Roman"/>
          <w:sz w:val="28"/>
          <w:szCs w:val="28"/>
        </w:rPr>
        <w:t xml:space="preserve"> год на койках интенсивного лечения пролечено </w:t>
      </w:r>
      <w:r>
        <w:rPr>
          <w:rFonts w:ascii="Times New Roman" w:hAnsi="Times New Roman" w:cs="Times New Roman"/>
          <w:sz w:val="28"/>
          <w:szCs w:val="28"/>
        </w:rPr>
        <w:t xml:space="preserve">1587 </w:t>
      </w:r>
      <w:r w:rsidRPr="006A0BDD">
        <w:rPr>
          <w:rFonts w:ascii="Times New Roman" w:hAnsi="Times New Roman" w:cs="Times New Roman"/>
          <w:sz w:val="28"/>
          <w:szCs w:val="28"/>
        </w:rPr>
        <w:t xml:space="preserve">больных,  что составило </w:t>
      </w:r>
      <w:r>
        <w:rPr>
          <w:rFonts w:ascii="Times New Roman" w:hAnsi="Times New Roman" w:cs="Times New Roman"/>
          <w:sz w:val="28"/>
          <w:szCs w:val="28"/>
        </w:rPr>
        <w:t>1398</w:t>
      </w:r>
      <w:r w:rsidRPr="006A0BDD">
        <w:rPr>
          <w:rFonts w:ascii="Times New Roman" w:hAnsi="Times New Roman" w:cs="Times New Roman"/>
          <w:sz w:val="28"/>
          <w:szCs w:val="28"/>
        </w:rPr>
        <w:t xml:space="preserve">2 койко-дней (больные с тяжелой патологией, больные с ОНМК, ОИМ), на койках восстановительного лечения – </w:t>
      </w:r>
      <w:r>
        <w:rPr>
          <w:rFonts w:ascii="Times New Roman" w:hAnsi="Times New Roman" w:cs="Times New Roman"/>
          <w:sz w:val="28"/>
          <w:szCs w:val="28"/>
        </w:rPr>
        <w:t>52</w:t>
      </w:r>
      <w:r w:rsidRPr="006A0BDD">
        <w:rPr>
          <w:rFonts w:ascii="Times New Roman" w:hAnsi="Times New Roman" w:cs="Times New Roman"/>
          <w:sz w:val="28"/>
          <w:szCs w:val="28"/>
        </w:rPr>
        <w:t xml:space="preserve"> больных, что составило </w:t>
      </w:r>
      <w:r>
        <w:rPr>
          <w:rFonts w:ascii="Times New Roman" w:hAnsi="Times New Roman" w:cs="Times New Roman"/>
          <w:sz w:val="28"/>
          <w:szCs w:val="28"/>
        </w:rPr>
        <w:t>421</w:t>
      </w:r>
      <w:r w:rsidRPr="006A0BDD">
        <w:rPr>
          <w:rFonts w:ascii="Times New Roman" w:hAnsi="Times New Roman" w:cs="Times New Roman"/>
          <w:sz w:val="28"/>
          <w:szCs w:val="28"/>
        </w:rPr>
        <w:t xml:space="preserve"> койко-дней, на койках для лечения хронических больных </w:t>
      </w:r>
      <w:r>
        <w:rPr>
          <w:rFonts w:ascii="Times New Roman" w:hAnsi="Times New Roman" w:cs="Times New Roman"/>
          <w:sz w:val="28"/>
          <w:szCs w:val="28"/>
        </w:rPr>
        <w:t xml:space="preserve">495 </w:t>
      </w:r>
      <w:r w:rsidRPr="006A0BDD">
        <w:rPr>
          <w:rFonts w:ascii="Times New Roman" w:hAnsi="Times New Roman" w:cs="Times New Roman"/>
          <w:sz w:val="28"/>
          <w:szCs w:val="28"/>
        </w:rPr>
        <w:t xml:space="preserve"> больных, что составило </w:t>
      </w:r>
      <w:r>
        <w:rPr>
          <w:rFonts w:ascii="Times New Roman" w:hAnsi="Times New Roman" w:cs="Times New Roman"/>
          <w:sz w:val="28"/>
          <w:szCs w:val="28"/>
        </w:rPr>
        <w:t xml:space="preserve">4287 </w:t>
      </w:r>
      <w:r w:rsidRPr="006A0BDD">
        <w:rPr>
          <w:rFonts w:ascii="Times New Roman" w:hAnsi="Times New Roman" w:cs="Times New Roman"/>
          <w:sz w:val="28"/>
          <w:szCs w:val="28"/>
        </w:rPr>
        <w:t xml:space="preserve"> койко-дней, социальных коек в составе ЦРБ нет, но пациенты нуждающиеся в </w:t>
      </w:r>
      <w:r>
        <w:rPr>
          <w:rFonts w:ascii="Times New Roman" w:hAnsi="Times New Roman" w:cs="Times New Roman"/>
          <w:sz w:val="28"/>
          <w:szCs w:val="28"/>
        </w:rPr>
        <w:t xml:space="preserve">медико-социальных койках есть. </w:t>
      </w:r>
      <w:r w:rsidRPr="006A0BDD">
        <w:rPr>
          <w:rFonts w:ascii="Times New Roman" w:hAnsi="Times New Roman" w:cs="Times New Roman"/>
          <w:sz w:val="28"/>
          <w:szCs w:val="28"/>
        </w:rPr>
        <w:t xml:space="preserve"> </w:t>
      </w:r>
    </w:p>
    <w:p w:rsidR="00916612" w:rsidRPr="006A0BDD" w:rsidRDefault="00916612" w:rsidP="00916612">
      <w:pPr>
        <w:spacing w:line="360" w:lineRule="auto"/>
        <w:jc w:val="center"/>
        <w:rPr>
          <w:rFonts w:ascii="Times New Roman" w:hAnsi="Times New Roman" w:cs="Times New Roman"/>
          <w:b/>
          <w:bCs/>
          <w:sz w:val="32"/>
          <w:szCs w:val="32"/>
        </w:rPr>
      </w:pPr>
      <w:r w:rsidRPr="006A0BDD">
        <w:rPr>
          <w:rFonts w:ascii="Times New Roman" w:hAnsi="Times New Roman" w:cs="Times New Roman"/>
          <w:b/>
          <w:color w:val="000000"/>
          <w:sz w:val="32"/>
          <w:szCs w:val="32"/>
        </w:rPr>
        <w:t>3.4.</w:t>
      </w:r>
      <w:r w:rsidRPr="006A0BDD">
        <w:rPr>
          <w:rFonts w:ascii="Times New Roman" w:hAnsi="Times New Roman" w:cs="Times New Roman"/>
          <w:b/>
          <w:bCs/>
          <w:sz w:val="32"/>
          <w:szCs w:val="32"/>
        </w:rPr>
        <w:t xml:space="preserve"> Новые методы лечения, диагностики, организованные технологии, внедренные в стационаре</w:t>
      </w:r>
    </w:p>
    <w:p w:rsidR="00916612" w:rsidRPr="006A0BDD" w:rsidRDefault="00916612" w:rsidP="00916612">
      <w:pPr>
        <w:spacing w:line="360" w:lineRule="auto"/>
        <w:rPr>
          <w:rFonts w:ascii="Times New Roman" w:hAnsi="Times New Roman" w:cs="Times New Roman"/>
          <w:b/>
          <w:bCs/>
          <w:sz w:val="28"/>
          <w:szCs w:val="28"/>
        </w:rPr>
      </w:pPr>
      <w:r w:rsidRPr="006A0BDD">
        <w:rPr>
          <w:rFonts w:ascii="Times New Roman" w:hAnsi="Times New Roman" w:cs="Times New Roman"/>
          <w:bCs/>
          <w:sz w:val="28"/>
          <w:szCs w:val="28"/>
        </w:rPr>
        <w:t xml:space="preserve">      В хирургическом отделении внедрен биологический клей позволяющий ускорять ранозаживление. </w:t>
      </w:r>
      <w:r w:rsidRPr="006A0BDD">
        <w:rPr>
          <w:rFonts w:ascii="Times New Roman" w:hAnsi="Times New Roman" w:cs="Times New Roman"/>
          <w:sz w:val="28"/>
          <w:szCs w:val="28"/>
        </w:rPr>
        <w:t xml:space="preserve"> </w:t>
      </w:r>
      <w:r>
        <w:rPr>
          <w:rFonts w:ascii="Times New Roman" w:hAnsi="Times New Roman" w:cs="Times New Roman"/>
          <w:sz w:val="28"/>
          <w:szCs w:val="28"/>
        </w:rPr>
        <w:t xml:space="preserve">В отчетном году  широко используются </w:t>
      </w:r>
      <w:r w:rsidRPr="006A0BDD">
        <w:rPr>
          <w:rFonts w:ascii="Times New Roman" w:hAnsi="Times New Roman" w:cs="Times New Roman"/>
          <w:sz w:val="28"/>
          <w:szCs w:val="28"/>
        </w:rPr>
        <w:t xml:space="preserve"> телемеди</w:t>
      </w:r>
      <w:r>
        <w:rPr>
          <w:rFonts w:ascii="Times New Roman" w:hAnsi="Times New Roman" w:cs="Times New Roman"/>
          <w:sz w:val="28"/>
          <w:szCs w:val="28"/>
        </w:rPr>
        <w:t>цинские  консультации</w:t>
      </w:r>
      <w:r w:rsidRPr="006A0BDD">
        <w:rPr>
          <w:rFonts w:ascii="Times New Roman" w:hAnsi="Times New Roman" w:cs="Times New Roman"/>
          <w:sz w:val="28"/>
          <w:szCs w:val="28"/>
        </w:rPr>
        <w:t xml:space="preserve"> больных, что позволяет своевременно консультировать больных со специалистами республиканских ЛПУ</w:t>
      </w:r>
      <w:r>
        <w:rPr>
          <w:rFonts w:ascii="Times New Roman" w:hAnsi="Times New Roman" w:cs="Times New Roman"/>
          <w:sz w:val="28"/>
          <w:szCs w:val="28"/>
        </w:rPr>
        <w:t>.</w:t>
      </w:r>
    </w:p>
    <w:p w:rsidR="00916612" w:rsidRPr="006A0BDD" w:rsidRDefault="00916612" w:rsidP="00916612">
      <w:pPr>
        <w:spacing w:line="360" w:lineRule="auto"/>
        <w:jc w:val="center"/>
        <w:rPr>
          <w:rFonts w:ascii="Times New Roman" w:hAnsi="Times New Roman" w:cs="Times New Roman"/>
          <w:b/>
          <w:bCs/>
          <w:sz w:val="32"/>
          <w:szCs w:val="32"/>
        </w:rPr>
      </w:pPr>
      <w:r w:rsidRPr="006A0BDD">
        <w:rPr>
          <w:rFonts w:ascii="Times New Roman" w:hAnsi="Times New Roman" w:cs="Times New Roman"/>
          <w:b/>
          <w:bCs/>
          <w:sz w:val="32"/>
          <w:szCs w:val="32"/>
        </w:rPr>
        <w:t xml:space="preserve">3.5. Анализ показателей работы стационара </w:t>
      </w:r>
    </w:p>
    <w:p w:rsidR="00916612" w:rsidRPr="006A0BDD" w:rsidRDefault="00916612" w:rsidP="00916612">
      <w:pPr>
        <w:spacing w:line="360" w:lineRule="auto"/>
        <w:jc w:val="center"/>
        <w:rPr>
          <w:rFonts w:ascii="Times New Roman" w:hAnsi="Times New Roman" w:cs="Times New Roman"/>
          <w:b/>
          <w:bCs/>
          <w:color w:val="000000"/>
          <w:sz w:val="32"/>
          <w:szCs w:val="32"/>
        </w:rPr>
      </w:pPr>
      <w:r w:rsidRPr="006A0BDD">
        <w:rPr>
          <w:rFonts w:ascii="Times New Roman" w:hAnsi="Times New Roman" w:cs="Times New Roman"/>
          <w:b/>
          <w:bCs/>
          <w:color w:val="000000"/>
          <w:sz w:val="32"/>
          <w:szCs w:val="32"/>
        </w:rPr>
        <w:t>3.5.1. Работа приемного покоя</w:t>
      </w:r>
    </w:p>
    <w:p w:rsidR="00916612" w:rsidRPr="00F5790D" w:rsidRDefault="00916612" w:rsidP="00916612">
      <w:pPr>
        <w:tabs>
          <w:tab w:val="left" w:pos="4858"/>
        </w:tabs>
        <w:spacing w:after="0" w:line="360" w:lineRule="auto"/>
        <w:jc w:val="center"/>
        <w:rPr>
          <w:rFonts w:ascii="Times New Roman" w:hAnsi="Times New Roman" w:cs="Times New Roman"/>
          <w:b/>
          <w:i/>
          <w:color w:val="000000"/>
          <w:sz w:val="28"/>
          <w:szCs w:val="28"/>
        </w:rPr>
      </w:pPr>
      <w:r w:rsidRPr="00F5790D">
        <w:rPr>
          <w:rFonts w:ascii="Times New Roman" w:hAnsi="Times New Roman" w:cs="Times New Roman"/>
          <w:b/>
          <w:i/>
          <w:color w:val="000000"/>
          <w:sz w:val="28"/>
          <w:szCs w:val="28"/>
        </w:rPr>
        <w:t>Плановая и экстренная госпитализация по отделения и профильным койкам</w:t>
      </w:r>
    </w:p>
    <w:tbl>
      <w:tblPr>
        <w:tblpPr w:leftFromText="180" w:rightFromText="180" w:vertAnchor="text" w:horzAnchor="margin" w:tblpY="149"/>
        <w:tblW w:w="5000" w:type="pct"/>
        <w:tblLayout w:type="fixed"/>
        <w:tblLook w:val="0000"/>
      </w:tblPr>
      <w:tblGrid>
        <w:gridCol w:w="3458"/>
        <w:gridCol w:w="1121"/>
        <w:gridCol w:w="1121"/>
        <w:gridCol w:w="1130"/>
        <w:gridCol w:w="668"/>
        <w:gridCol w:w="621"/>
        <w:gridCol w:w="634"/>
        <w:gridCol w:w="853"/>
        <w:gridCol w:w="709"/>
        <w:gridCol w:w="709"/>
        <w:gridCol w:w="849"/>
        <w:gridCol w:w="709"/>
        <w:gridCol w:w="693"/>
        <w:gridCol w:w="16"/>
        <w:gridCol w:w="849"/>
        <w:gridCol w:w="853"/>
        <w:gridCol w:w="621"/>
      </w:tblGrid>
      <w:tr w:rsidR="00916612" w:rsidRPr="00F5790D" w:rsidTr="00171A32">
        <w:trPr>
          <w:cantSplit/>
        </w:trPr>
        <w:tc>
          <w:tcPr>
            <w:tcW w:w="1107" w:type="pct"/>
            <w:vMerge w:val="restart"/>
            <w:tcBorders>
              <w:top w:val="single" w:sz="4" w:space="0" w:color="000000"/>
              <w:left w:val="single" w:sz="4" w:space="0" w:color="000000"/>
              <w:bottom w:val="single" w:sz="4" w:space="0" w:color="000000"/>
            </w:tcBorders>
            <w:shd w:val="clear" w:color="auto" w:fill="auto"/>
            <w:vAlign w:val="center"/>
          </w:tcPr>
          <w:p w:rsidR="00916612" w:rsidRPr="00F5790D" w:rsidRDefault="00916612" w:rsidP="00171A32">
            <w:pPr>
              <w:tabs>
                <w:tab w:val="left" w:pos="4858"/>
              </w:tabs>
              <w:snapToGrid w:val="0"/>
              <w:spacing w:after="0" w:line="360" w:lineRule="auto"/>
              <w:rPr>
                <w:rFonts w:ascii="Times New Roman" w:hAnsi="Times New Roman" w:cs="Times New Roman"/>
                <w:b/>
                <w:color w:val="000000"/>
                <w:sz w:val="24"/>
                <w:szCs w:val="24"/>
              </w:rPr>
            </w:pPr>
          </w:p>
          <w:p w:rsidR="00916612" w:rsidRPr="00F5790D" w:rsidRDefault="00916612" w:rsidP="00171A32">
            <w:pPr>
              <w:tabs>
                <w:tab w:val="left" w:pos="4858"/>
              </w:tabs>
              <w:spacing w:after="0" w:line="360" w:lineRule="auto"/>
              <w:rPr>
                <w:rFonts w:ascii="Times New Roman" w:hAnsi="Times New Roman" w:cs="Times New Roman"/>
                <w:b/>
                <w:color w:val="000000"/>
                <w:sz w:val="24"/>
                <w:szCs w:val="24"/>
              </w:rPr>
            </w:pPr>
            <w:r w:rsidRPr="00F5790D">
              <w:rPr>
                <w:rFonts w:ascii="Times New Roman" w:hAnsi="Times New Roman" w:cs="Times New Roman"/>
                <w:b/>
                <w:color w:val="000000"/>
                <w:sz w:val="24"/>
                <w:szCs w:val="24"/>
              </w:rPr>
              <w:t>Наименование</w:t>
            </w:r>
          </w:p>
          <w:p w:rsidR="00916612" w:rsidRPr="00F5790D" w:rsidRDefault="00916612" w:rsidP="00171A32">
            <w:pPr>
              <w:tabs>
                <w:tab w:val="left" w:pos="4858"/>
              </w:tabs>
              <w:spacing w:after="0" w:line="360" w:lineRule="auto"/>
              <w:rPr>
                <w:rFonts w:ascii="Times New Roman" w:hAnsi="Times New Roman" w:cs="Times New Roman"/>
                <w:b/>
                <w:color w:val="000000"/>
                <w:sz w:val="24"/>
                <w:szCs w:val="24"/>
              </w:rPr>
            </w:pPr>
            <w:r w:rsidRPr="00F5790D">
              <w:rPr>
                <w:rFonts w:ascii="Times New Roman" w:hAnsi="Times New Roman" w:cs="Times New Roman"/>
                <w:b/>
                <w:color w:val="000000"/>
                <w:sz w:val="24"/>
                <w:szCs w:val="24"/>
              </w:rPr>
              <w:t>отделения</w:t>
            </w:r>
          </w:p>
        </w:tc>
        <w:tc>
          <w:tcPr>
            <w:tcW w:w="1080" w:type="pct"/>
            <w:gridSpan w:val="3"/>
            <w:tcBorders>
              <w:top w:val="single" w:sz="4" w:space="0" w:color="000000"/>
              <w:left w:val="single" w:sz="4" w:space="0" w:color="000000"/>
              <w:bottom w:val="single" w:sz="4" w:space="0" w:color="000000"/>
            </w:tcBorders>
            <w:shd w:val="clear" w:color="auto" w:fill="auto"/>
            <w:vAlign w:val="center"/>
          </w:tcPr>
          <w:p w:rsidR="00916612" w:rsidRPr="00F5790D" w:rsidRDefault="00916612" w:rsidP="00171A32">
            <w:pPr>
              <w:tabs>
                <w:tab w:val="left" w:pos="4858"/>
              </w:tabs>
              <w:snapToGrid w:val="0"/>
              <w:spacing w:after="0" w:line="360" w:lineRule="auto"/>
              <w:rPr>
                <w:rFonts w:ascii="Times New Roman" w:hAnsi="Times New Roman" w:cs="Times New Roman"/>
                <w:b/>
                <w:color w:val="000000"/>
                <w:sz w:val="24"/>
                <w:szCs w:val="24"/>
              </w:rPr>
            </w:pPr>
            <w:r w:rsidRPr="00F5790D">
              <w:rPr>
                <w:rFonts w:ascii="Times New Roman" w:hAnsi="Times New Roman" w:cs="Times New Roman"/>
                <w:b/>
                <w:color w:val="000000"/>
                <w:sz w:val="24"/>
                <w:szCs w:val="24"/>
              </w:rPr>
              <w:t>Поступило всего больных</w:t>
            </w:r>
          </w:p>
        </w:tc>
        <w:tc>
          <w:tcPr>
            <w:tcW w:w="1343" w:type="pct"/>
            <w:gridSpan w:val="6"/>
            <w:tcBorders>
              <w:top w:val="single" w:sz="4" w:space="0" w:color="000000"/>
              <w:left w:val="single" w:sz="4" w:space="0" w:color="000000"/>
              <w:bottom w:val="single" w:sz="4" w:space="0" w:color="000000"/>
            </w:tcBorders>
            <w:shd w:val="clear" w:color="auto" w:fill="auto"/>
            <w:vAlign w:val="center"/>
          </w:tcPr>
          <w:p w:rsidR="00916612" w:rsidRPr="00F5790D" w:rsidRDefault="00916612" w:rsidP="00171A32">
            <w:pPr>
              <w:tabs>
                <w:tab w:val="left" w:pos="4858"/>
              </w:tabs>
              <w:snapToGrid w:val="0"/>
              <w:spacing w:after="0" w:line="360" w:lineRule="auto"/>
              <w:rPr>
                <w:rFonts w:ascii="Times New Roman" w:hAnsi="Times New Roman" w:cs="Times New Roman"/>
                <w:b/>
                <w:color w:val="000000"/>
                <w:sz w:val="24"/>
                <w:szCs w:val="24"/>
              </w:rPr>
            </w:pPr>
            <w:r w:rsidRPr="00F5790D">
              <w:rPr>
                <w:rFonts w:ascii="Times New Roman" w:hAnsi="Times New Roman" w:cs="Times New Roman"/>
                <w:b/>
                <w:color w:val="000000"/>
                <w:sz w:val="24"/>
                <w:szCs w:val="24"/>
              </w:rPr>
              <w:t>В плановом порядке</w:t>
            </w:r>
          </w:p>
        </w:tc>
        <w:tc>
          <w:tcPr>
            <w:tcW w:w="1470"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916612" w:rsidRPr="00F5790D" w:rsidRDefault="00916612" w:rsidP="00171A32">
            <w:pPr>
              <w:tabs>
                <w:tab w:val="left" w:pos="4858"/>
              </w:tabs>
              <w:snapToGrid w:val="0"/>
              <w:spacing w:after="0" w:line="360" w:lineRule="auto"/>
              <w:rPr>
                <w:rFonts w:ascii="Times New Roman" w:hAnsi="Times New Roman" w:cs="Times New Roman"/>
                <w:b/>
                <w:color w:val="000000"/>
                <w:sz w:val="24"/>
                <w:szCs w:val="24"/>
              </w:rPr>
            </w:pPr>
            <w:r w:rsidRPr="00F5790D">
              <w:rPr>
                <w:rFonts w:ascii="Times New Roman" w:hAnsi="Times New Roman" w:cs="Times New Roman"/>
                <w:b/>
                <w:color w:val="000000"/>
                <w:sz w:val="24"/>
                <w:szCs w:val="24"/>
              </w:rPr>
              <w:t>В экстренном порядке</w:t>
            </w:r>
          </w:p>
        </w:tc>
      </w:tr>
      <w:tr w:rsidR="00916612" w:rsidRPr="00F5790D" w:rsidTr="00171A32">
        <w:trPr>
          <w:cantSplit/>
          <w:trHeight w:val="73"/>
        </w:trPr>
        <w:tc>
          <w:tcPr>
            <w:tcW w:w="1107" w:type="pct"/>
            <w:vMerge/>
            <w:tcBorders>
              <w:top w:val="single" w:sz="4" w:space="0" w:color="000000"/>
              <w:left w:val="single" w:sz="4" w:space="0" w:color="000000"/>
              <w:bottom w:val="single" w:sz="4" w:space="0" w:color="000000"/>
            </w:tcBorders>
            <w:shd w:val="clear" w:color="auto" w:fill="auto"/>
            <w:vAlign w:val="center"/>
          </w:tcPr>
          <w:p w:rsidR="00916612" w:rsidRPr="00F5790D" w:rsidRDefault="00916612" w:rsidP="00171A32">
            <w:pPr>
              <w:tabs>
                <w:tab w:val="left" w:pos="4858"/>
              </w:tabs>
              <w:snapToGrid w:val="0"/>
              <w:spacing w:after="0" w:line="360" w:lineRule="auto"/>
              <w:rPr>
                <w:rFonts w:ascii="Times New Roman" w:hAnsi="Times New Roman" w:cs="Times New Roman"/>
                <w:b/>
                <w:color w:val="000000"/>
                <w:sz w:val="24"/>
                <w:szCs w:val="24"/>
              </w:rPr>
            </w:pPr>
          </w:p>
        </w:tc>
        <w:tc>
          <w:tcPr>
            <w:tcW w:w="359" w:type="pct"/>
            <w:vMerge w:val="restart"/>
            <w:tcBorders>
              <w:top w:val="single" w:sz="4" w:space="0" w:color="000000"/>
              <w:left w:val="single" w:sz="4" w:space="0" w:color="000000"/>
              <w:bottom w:val="single" w:sz="4" w:space="0" w:color="000000"/>
            </w:tcBorders>
            <w:shd w:val="clear" w:color="auto" w:fill="auto"/>
            <w:vAlign w:val="center"/>
          </w:tcPr>
          <w:p w:rsidR="00916612" w:rsidRPr="00F5790D" w:rsidRDefault="00916612" w:rsidP="00171A32">
            <w:pPr>
              <w:tabs>
                <w:tab w:val="left" w:pos="4858"/>
              </w:tabs>
              <w:snapToGrid w:val="0"/>
              <w:spacing w:after="0" w:line="360" w:lineRule="auto"/>
              <w:ind w:left="-202" w:right="-107"/>
              <w:jc w:val="center"/>
              <w:rPr>
                <w:rFonts w:ascii="Times New Roman" w:hAnsi="Times New Roman" w:cs="Times New Roman"/>
                <w:b/>
                <w:color w:val="000000"/>
                <w:sz w:val="24"/>
                <w:szCs w:val="24"/>
              </w:rPr>
            </w:pPr>
            <w:r w:rsidRPr="00F5790D">
              <w:rPr>
                <w:rFonts w:ascii="Times New Roman" w:hAnsi="Times New Roman" w:cs="Times New Roman"/>
                <w:b/>
                <w:color w:val="000000"/>
                <w:sz w:val="24"/>
                <w:szCs w:val="24"/>
              </w:rPr>
              <w:t>2013</w:t>
            </w:r>
          </w:p>
        </w:tc>
        <w:tc>
          <w:tcPr>
            <w:tcW w:w="359" w:type="pct"/>
            <w:vMerge w:val="restart"/>
            <w:tcBorders>
              <w:top w:val="single" w:sz="4" w:space="0" w:color="000000"/>
              <w:left w:val="single" w:sz="4" w:space="0" w:color="000000"/>
              <w:bottom w:val="single" w:sz="4" w:space="0" w:color="000000"/>
            </w:tcBorders>
            <w:shd w:val="clear" w:color="auto" w:fill="auto"/>
            <w:vAlign w:val="center"/>
          </w:tcPr>
          <w:p w:rsidR="00916612" w:rsidRPr="00F5790D" w:rsidRDefault="00916612" w:rsidP="00171A32">
            <w:pPr>
              <w:tabs>
                <w:tab w:val="left" w:pos="4858"/>
              </w:tabs>
              <w:snapToGrid w:val="0"/>
              <w:spacing w:after="0" w:line="360" w:lineRule="auto"/>
              <w:ind w:left="-202" w:right="-107"/>
              <w:jc w:val="center"/>
              <w:rPr>
                <w:rFonts w:ascii="Times New Roman" w:hAnsi="Times New Roman" w:cs="Times New Roman"/>
                <w:b/>
                <w:color w:val="000000"/>
                <w:sz w:val="24"/>
                <w:szCs w:val="24"/>
              </w:rPr>
            </w:pPr>
            <w:r w:rsidRPr="00F5790D">
              <w:rPr>
                <w:rFonts w:ascii="Times New Roman" w:hAnsi="Times New Roman" w:cs="Times New Roman"/>
                <w:b/>
                <w:color w:val="000000"/>
                <w:sz w:val="24"/>
                <w:szCs w:val="24"/>
              </w:rPr>
              <w:t>2014</w:t>
            </w:r>
          </w:p>
        </w:tc>
        <w:tc>
          <w:tcPr>
            <w:tcW w:w="362" w:type="pct"/>
            <w:vMerge w:val="restart"/>
            <w:tcBorders>
              <w:top w:val="single" w:sz="4" w:space="0" w:color="000000"/>
              <w:left w:val="single" w:sz="4" w:space="0" w:color="000000"/>
              <w:bottom w:val="single" w:sz="4" w:space="0" w:color="000000"/>
            </w:tcBorders>
            <w:shd w:val="clear" w:color="auto" w:fill="auto"/>
            <w:vAlign w:val="center"/>
          </w:tcPr>
          <w:p w:rsidR="00916612" w:rsidRPr="00F5790D" w:rsidRDefault="00916612" w:rsidP="00171A32">
            <w:pPr>
              <w:tabs>
                <w:tab w:val="left" w:pos="4858"/>
              </w:tabs>
              <w:snapToGrid w:val="0"/>
              <w:spacing w:after="0" w:line="360" w:lineRule="auto"/>
              <w:ind w:left="-202" w:right="-107"/>
              <w:jc w:val="center"/>
              <w:rPr>
                <w:rFonts w:ascii="Times New Roman" w:hAnsi="Times New Roman" w:cs="Times New Roman"/>
                <w:b/>
                <w:color w:val="000000"/>
                <w:sz w:val="24"/>
                <w:szCs w:val="24"/>
              </w:rPr>
            </w:pPr>
            <w:r w:rsidRPr="00F5790D">
              <w:rPr>
                <w:rFonts w:ascii="Times New Roman" w:hAnsi="Times New Roman" w:cs="Times New Roman"/>
                <w:b/>
                <w:color w:val="000000"/>
                <w:sz w:val="24"/>
                <w:szCs w:val="24"/>
              </w:rPr>
              <w:t>2015</w:t>
            </w:r>
          </w:p>
        </w:tc>
        <w:tc>
          <w:tcPr>
            <w:tcW w:w="413" w:type="pct"/>
            <w:gridSpan w:val="2"/>
            <w:tcBorders>
              <w:top w:val="single" w:sz="4" w:space="0" w:color="000000"/>
              <w:left w:val="single" w:sz="4" w:space="0" w:color="000000"/>
              <w:bottom w:val="single" w:sz="4" w:space="0" w:color="000000"/>
            </w:tcBorders>
            <w:shd w:val="clear" w:color="auto" w:fill="auto"/>
            <w:vAlign w:val="center"/>
          </w:tcPr>
          <w:p w:rsidR="00916612" w:rsidRPr="00F5790D" w:rsidRDefault="00916612" w:rsidP="00171A32">
            <w:pPr>
              <w:tabs>
                <w:tab w:val="left" w:pos="4858"/>
              </w:tabs>
              <w:snapToGrid w:val="0"/>
              <w:spacing w:after="0" w:line="360" w:lineRule="auto"/>
              <w:jc w:val="center"/>
              <w:rPr>
                <w:rFonts w:ascii="Times New Roman" w:hAnsi="Times New Roman" w:cs="Times New Roman"/>
                <w:b/>
                <w:color w:val="000000"/>
                <w:sz w:val="24"/>
                <w:szCs w:val="24"/>
              </w:rPr>
            </w:pPr>
            <w:r w:rsidRPr="00F5790D">
              <w:rPr>
                <w:rFonts w:ascii="Times New Roman" w:hAnsi="Times New Roman" w:cs="Times New Roman"/>
                <w:b/>
                <w:color w:val="000000"/>
                <w:sz w:val="24"/>
                <w:szCs w:val="24"/>
              </w:rPr>
              <w:t>2013</w:t>
            </w:r>
          </w:p>
        </w:tc>
        <w:tc>
          <w:tcPr>
            <w:tcW w:w="476" w:type="pct"/>
            <w:gridSpan w:val="2"/>
            <w:tcBorders>
              <w:top w:val="single" w:sz="4" w:space="0" w:color="000000"/>
              <w:left w:val="single" w:sz="4" w:space="0" w:color="000000"/>
              <w:bottom w:val="single" w:sz="4" w:space="0" w:color="000000"/>
            </w:tcBorders>
            <w:shd w:val="clear" w:color="auto" w:fill="auto"/>
            <w:vAlign w:val="center"/>
          </w:tcPr>
          <w:p w:rsidR="00916612" w:rsidRPr="00F5790D" w:rsidRDefault="00916612" w:rsidP="00171A32">
            <w:pPr>
              <w:tabs>
                <w:tab w:val="left" w:pos="4858"/>
              </w:tabs>
              <w:snapToGrid w:val="0"/>
              <w:spacing w:after="0" w:line="360" w:lineRule="auto"/>
              <w:jc w:val="center"/>
              <w:rPr>
                <w:rFonts w:ascii="Times New Roman" w:hAnsi="Times New Roman" w:cs="Times New Roman"/>
                <w:b/>
                <w:color w:val="000000"/>
                <w:sz w:val="24"/>
                <w:szCs w:val="24"/>
              </w:rPr>
            </w:pPr>
            <w:r w:rsidRPr="00F5790D">
              <w:rPr>
                <w:rFonts w:ascii="Times New Roman" w:hAnsi="Times New Roman" w:cs="Times New Roman"/>
                <w:b/>
                <w:color w:val="000000"/>
                <w:sz w:val="24"/>
                <w:szCs w:val="24"/>
              </w:rPr>
              <w:t>2014</w:t>
            </w:r>
          </w:p>
        </w:tc>
        <w:tc>
          <w:tcPr>
            <w:tcW w:w="454" w:type="pct"/>
            <w:gridSpan w:val="2"/>
            <w:tcBorders>
              <w:top w:val="single" w:sz="4" w:space="0" w:color="000000"/>
              <w:left w:val="single" w:sz="4" w:space="0" w:color="000000"/>
              <w:bottom w:val="single" w:sz="4" w:space="0" w:color="000000"/>
            </w:tcBorders>
            <w:shd w:val="clear" w:color="auto" w:fill="auto"/>
            <w:vAlign w:val="center"/>
          </w:tcPr>
          <w:p w:rsidR="00916612" w:rsidRPr="00F5790D" w:rsidRDefault="00916612" w:rsidP="00171A32">
            <w:pPr>
              <w:tabs>
                <w:tab w:val="left" w:pos="4858"/>
              </w:tabs>
              <w:snapToGrid w:val="0"/>
              <w:spacing w:after="0" w:line="360" w:lineRule="auto"/>
              <w:jc w:val="center"/>
              <w:rPr>
                <w:rFonts w:ascii="Times New Roman" w:hAnsi="Times New Roman" w:cs="Times New Roman"/>
                <w:b/>
                <w:color w:val="000000"/>
                <w:sz w:val="24"/>
                <w:szCs w:val="24"/>
              </w:rPr>
            </w:pPr>
            <w:r w:rsidRPr="00F5790D">
              <w:rPr>
                <w:rFonts w:ascii="Times New Roman" w:hAnsi="Times New Roman" w:cs="Times New Roman"/>
                <w:b/>
                <w:color w:val="000000"/>
                <w:sz w:val="24"/>
                <w:szCs w:val="24"/>
              </w:rPr>
              <w:t>2015</w:t>
            </w:r>
          </w:p>
        </w:tc>
        <w:tc>
          <w:tcPr>
            <w:tcW w:w="499" w:type="pct"/>
            <w:gridSpan w:val="2"/>
            <w:tcBorders>
              <w:top w:val="single" w:sz="4" w:space="0" w:color="000000"/>
              <w:left w:val="single" w:sz="4" w:space="0" w:color="000000"/>
              <w:bottom w:val="single" w:sz="4" w:space="0" w:color="000000"/>
            </w:tcBorders>
            <w:shd w:val="clear" w:color="auto" w:fill="auto"/>
            <w:vAlign w:val="center"/>
          </w:tcPr>
          <w:p w:rsidR="00916612" w:rsidRPr="00F5790D" w:rsidRDefault="00916612" w:rsidP="00171A32">
            <w:pPr>
              <w:tabs>
                <w:tab w:val="left" w:pos="4858"/>
              </w:tabs>
              <w:snapToGrid w:val="0"/>
              <w:spacing w:after="0" w:line="360" w:lineRule="auto"/>
              <w:jc w:val="center"/>
              <w:rPr>
                <w:rFonts w:ascii="Times New Roman" w:hAnsi="Times New Roman" w:cs="Times New Roman"/>
                <w:b/>
                <w:color w:val="000000"/>
                <w:sz w:val="24"/>
                <w:szCs w:val="24"/>
              </w:rPr>
            </w:pPr>
            <w:r w:rsidRPr="00F5790D">
              <w:rPr>
                <w:rFonts w:ascii="Times New Roman" w:hAnsi="Times New Roman" w:cs="Times New Roman"/>
                <w:b/>
                <w:color w:val="000000"/>
                <w:sz w:val="24"/>
                <w:szCs w:val="24"/>
              </w:rPr>
              <w:t>2013</w:t>
            </w:r>
          </w:p>
        </w:tc>
        <w:tc>
          <w:tcPr>
            <w:tcW w:w="499" w:type="pct"/>
            <w:gridSpan w:val="3"/>
            <w:tcBorders>
              <w:top w:val="single" w:sz="4" w:space="0" w:color="000000"/>
              <w:left w:val="single" w:sz="4" w:space="0" w:color="000000"/>
              <w:bottom w:val="single" w:sz="4" w:space="0" w:color="000000"/>
            </w:tcBorders>
            <w:shd w:val="clear" w:color="auto" w:fill="auto"/>
            <w:vAlign w:val="center"/>
          </w:tcPr>
          <w:p w:rsidR="00916612" w:rsidRPr="00F5790D" w:rsidRDefault="00916612" w:rsidP="00171A32">
            <w:pPr>
              <w:tabs>
                <w:tab w:val="left" w:pos="4858"/>
              </w:tabs>
              <w:snapToGrid w:val="0"/>
              <w:spacing w:after="0" w:line="360" w:lineRule="auto"/>
              <w:jc w:val="center"/>
              <w:rPr>
                <w:rFonts w:ascii="Times New Roman" w:hAnsi="Times New Roman" w:cs="Times New Roman"/>
                <w:b/>
                <w:color w:val="000000"/>
                <w:sz w:val="24"/>
                <w:szCs w:val="24"/>
              </w:rPr>
            </w:pPr>
            <w:r w:rsidRPr="00F5790D">
              <w:rPr>
                <w:rFonts w:ascii="Times New Roman" w:hAnsi="Times New Roman" w:cs="Times New Roman"/>
                <w:b/>
                <w:color w:val="000000"/>
                <w:sz w:val="24"/>
                <w:szCs w:val="24"/>
              </w:rPr>
              <w:t>2014</w:t>
            </w:r>
          </w:p>
        </w:tc>
        <w:tc>
          <w:tcPr>
            <w:tcW w:w="47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16612" w:rsidRPr="00F5790D" w:rsidRDefault="00916612" w:rsidP="00171A32">
            <w:pPr>
              <w:tabs>
                <w:tab w:val="left" w:pos="4858"/>
              </w:tabs>
              <w:snapToGrid w:val="0"/>
              <w:spacing w:after="0" w:line="360" w:lineRule="auto"/>
              <w:jc w:val="center"/>
              <w:rPr>
                <w:rFonts w:ascii="Times New Roman" w:hAnsi="Times New Roman" w:cs="Times New Roman"/>
                <w:b/>
                <w:color w:val="000000"/>
                <w:sz w:val="24"/>
                <w:szCs w:val="24"/>
              </w:rPr>
            </w:pPr>
            <w:r w:rsidRPr="00F5790D">
              <w:rPr>
                <w:rFonts w:ascii="Times New Roman" w:hAnsi="Times New Roman" w:cs="Times New Roman"/>
                <w:b/>
                <w:color w:val="000000"/>
                <w:sz w:val="24"/>
                <w:szCs w:val="24"/>
              </w:rPr>
              <w:t>2015</w:t>
            </w:r>
          </w:p>
        </w:tc>
      </w:tr>
      <w:tr w:rsidR="00916612" w:rsidRPr="00F5790D" w:rsidTr="00171A32">
        <w:trPr>
          <w:cantSplit/>
          <w:trHeight w:val="854"/>
        </w:trPr>
        <w:tc>
          <w:tcPr>
            <w:tcW w:w="1107" w:type="pct"/>
            <w:vMerge/>
            <w:tcBorders>
              <w:top w:val="single" w:sz="4" w:space="0" w:color="000000"/>
              <w:left w:val="single" w:sz="4" w:space="0" w:color="000000"/>
              <w:bottom w:val="single" w:sz="4" w:space="0" w:color="000000"/>
            </w:tcBorders>
            <w:shd w:val="clear" w:color="auto" w:fill="auto"/>
            <w:vAlign w:val="center"/>
          </w:tcPr>
          <w:p w:rsidR="00916612" w:rsidRPr="00F5790D" w:rsidRDefault="00916612" w:rsidP="00171A32">
            <w:pPr>
              <w:tabs>
                <w:tab w:val="left" w:pos="4858"/>
              </w:tabs>
              <w:snapToGrid w:val="0"/>
              <w:spacing w:after="0" w:line="360" w:lineRule="auto"/>
              <w:rPr>
                <w:rFonts w:ascii="Times New Roman" w:hAnsi="Times New Roman" w:cs="Times New Roman"/>
                <w:b/>
                <w:color w:val="000000"/>
                <w:sz w:val="24"/>
                <w:szCs w:val="24"/>
              </w:rPr>
            </w:pPr>
          </w:p>
        </w:tc>
        <w:tc>
          <w:tcPr>
            <w:tcW w:w="359" w:type="pct"/>
            <w:vMerge/>
            <w:tcBorders>
              <w:top w:val="single" w:sz="4" w:space="0" w:color="000000"/>
              <w:left w:val="single" w:sz="4" w:space="0" w:color="000000"/>
              <w:bottom w:val="single" w:sz="4" w:space="0" w:color="000000"/>
            </w:tcBorders>
            <w:shd w:val="clear" w:color="auto" w:fill="auto"/>
            <w:vAlign w:val="center"/>
          </w:tcPr>
          <w:p w:rsidR="00916612" w:rsidRPr="00F5790D" w:rsidRDefault="00916612" w:rsidP="00171A32">
            <w:pPr>
              <w:tabs>
                <w:tab w:val="left" w:pos="4858"/>
              </w:tabs>
              <w:snapToGrid w:val="0"/>
              <w:spacing w:after="0" w:line="360" w:lineRule="auto"/>
              <w:jc w:val="center"/>
              <w:rPr>
                <w:rFonts w:ascii="Times New Roman" w:hAnsi="Times New Roman" w:cs="Times New Roman"/>
                <w:b/>
                <w:color w:val="000000"/>
                <w:sz w:val="24"/>
                <w:szCs w:val="24"/>
              </w:rPr>
            </w:pPr>
          </w:p>
        </w:tc>
        <w:tc>
          <w:tcPr>
            <w:tcW w:w="359" w:type="pct"/>
            <w:vMerge/>
            <w:tcBorders>
              <w:top w:val="single" w:sz="4" w:space="0" w:color="000000"/>
              <w:left w:val="single" w:sz="4" w:space="0" w:color="000000"/>
              <w:bottom w:val="single" w:sz="4" w:space="0" w:color="000000"/>
            </w:tcBorders>
            <w:shd w:val="clear" w:color="auto" w:fill="auto"/>
            <w:vAlign w:val="center"/>
          </w:tcPr>
          <w:p w:rsidR="00916612" w:rsidRPr="00F5790D" w:rsidRDefault="00916612" w:rsidP="00171A32">
            <w:pPr>
              <w:tabs>
                <w:tab w:val="left" w:pos="4858"/>
              </w:tabs>
              <w:snapToGrid w:val="0"/>
              <w:spacing w:after="0" w:line="360" w:lineRule="auto"/>
              <w:jc w:val="center"/>
              <w:rPr>
                <w:rFonts w:ascii="Times New Roman" w:hAnsi="Times New Roman" w:cs="Times New Roman"/>
                <w:b/>
                <w:color w:val="000000"/>
                <w:sz w:val="24"/>
                <w:szCs w:val="24"/>
              </w:rPr>
            </w:pPr>
          </w:p>
        </w:tc>
        <w:tc>
          <w:tcPr>
            <w:tcW w:w="362" w:type="pct"/>
            <w:vMerge/>
            <w:tcBorders>
              <w:top w:val="single" w:sz="4" w:space="0" w:color="000000"/>
              <w:left w:val="single" w:sz="4" w:space="0" w:color="000000"/>
              <w:bottom w:val="single" w:sz="4" w:space="0" w:color="000000"/>
            </w:tcBorders>
            <w:shd w:val="clear" w:color="auto" w:fill="auto"/>
            <w:vAlign w:val="center"/>
          </w:tcPr>
          <w:p w:rsidR="00916612" w:rsidRPr="00F5790D" w:rsidRDefault="00916612" w:rsidP="00171A32">
            <w:pPr>
              <w:tabs>
                <w:tab w:val="left" w:pos="4858"/>
              </w:tabs>
              <w:snapToGrid w:val="0"/>
              <w:spacing w:after="0" w:line="360" w:lineRule="auto"/>
              <w:jc w:val="center"/>
              <w:rPr>
                <w:rFonts w:ascii="Times New Roman" w:hAnsi="Times New Roman" w:cs="Times New Roman"/>
                <w:b/>
                <w:color w:val="000000"/>
                <w:sz w:val="24"/>
                <w:szCs w:val="24"/>
              </w:rPr>
            </w:pPr>
          </w:p>
        </w:tc>
        <w:tc>
          <w:tcPr>
            <w:tcW w:w="214" w:type="pct"/>
            <w:tcBorders>
              <w:top w:val="single" w:sz="4" w:space="0" w:color="000000"/>
              <w:left w:val="single" w:sz="4" w:space="0" w:color="000000"/>
              <w:bottom w:val="single" w:sz="4" w:space="0" w:color="000000"/>
            </w:tcBorders>
            <w:shd w:val="clear" w:color="auto" w:fill="auto"/>
            <w:vAlign w:val="center"/>
          </w:tcPr>
          <w:p w:rsidR="00916612" w:rsidRPr="00F5790D" w:rsidRDefault="00916612" w:rsidP="00171A32">
            <w:pPr>
              <w:tabs>
                <w:tab w:val="left" w:pos="4858"/>
              </w:tabs>
              <w:snapToGrid w:val="0"/>
              <w:spacing w:after="0" w:line="360" w:lineRule="auto"/>
              <w:ind w:left="-156" w:right="-108"/>
              <w:jc w:val="center"/>
              <w:rPr>
                <w:rFonts w:ascii="Times New Roman" w:hAnsi="Times New Roman" w:cs="Times New Roman"/>
                <w:b/>
                <w:color w:val="000000"/>
                <w:sz w:val="24"/>
                <w:szCs w:val="24"/>
              </w:rPr>
            </w:pPr>
            <w:r w:rsidRPr="00F5790D">
              <w:rPr>
                <w:rFonts w:ascii="Times New Roman" w:hAnsi="Times New Roman" w:cs="Times New Roman"/>
                <w:b/>
                <w:color w:val="000000"/>
                <w:sz w:val="24"/>
                <w:szCs w:val="24"/>
              </w:rPr>
              <w:t>Число</w:t>
            </w:r>
          </w:p>
        </w:tc>
        <w:tc>
          <w:tcPr>
            <w:tcW w:w="199" w:type="pct"/>
            <w:tcBorders>
              <w:top w:val="single" w:sz="4" w:space="0" w:color="000000"/>
              <w:left w:val="single" w:sz="4" w:space="0" w:color="000000"/>
              <w:bottom w:val="single" w:sz="4" w:space="0" w:color="000000"/>
            </w:tcBorders>
            <w:shd w:val="clear" w:color="auto" w:fill="auto"/>
            <w:vAlign w:val="center"/>
          </w:tcPr>
          <w:p w:rsidR="00916612" w:rsidRPr="00F5790D" w:rsidRDefault="00916612" w:rsidP="00171A32">
            <w:pPr>
              <w:tabs>
                <w:tab w:val="left" w:pos="4858"/>
              </w:tabs>
              <w:snapToGrid w:val="0"/>
              <w:spacing w:after="0" w:line="360" w:lineRule="auto"/>
              <w:ind w:left="-61" w:right="-107"/>
              <w:jc w:val="center"/>
              <w:rPr>
                <w:rFonts w:ascii="Times New Roman" w:hAnsi="Times New Roman" w:cs="Times New Roman"/>
                <w:b/>
                <w:color w:val="000000"/>
                <w:sz w:val="24"/>
                <w:szCs w:val="24"/>
              </w:rPr>
            </w:pPr>
            <w:r w:rsidRPr="00F5790D">
              <w:rPr>
                <w:rFonts w:ascii="Times New Roman" w:hAnsi="Times New Roman" w:cs="Times New Roman"/>
                <w:b/>
                <w:color w:val="000000"/>
                <w:sz w:val="24"/>
                <w:szCs w:val="24"/>
              </w:rPr>
              <w:t>%</w:t>
            </w:r>
          </w:p>
        </w:tc>
        <w:tc>
          <w:tcPr>
            <w:tcW w:w="203" w:type="pct"/>
            <w:tcBorders>
              <w:top w:val="single" w:sz="4" w:space="0" w:color="000000"/>
              <w:left w:val="single" w:sz="4" w:space="0" w:color="000000"/>
              <w:bottom w:val="single" w:sz="4" w:space="0" w:color="000000"/>
            </w:tcBorders>
            <w:shd w:val="clear" w:color="auto" w:fill="auto"/>
            <w:vAlign w:val="center"/>
          </w:tcPr>
          <w:p w:rsidR="00916612" w:rsidRPr="00F5790D" w:rsidRDefault="00916612" w:rsidP="00171A32">
            <w:pPr>
              <w:tabs>
                <w:tab w:val="left" w:pos="4858"/>
              </w:tabs>
              <w:snapToGrid w:val="0"/>
              <w:spacing w:after="0" w:line="360" w:lineRule="auto"/>
              <w:ind w:left="-156" w:right="-108"/>
              <w:jc w:val="center"/>
              <w:rPr>
                <w:rFonts w:ascii="Times New Roman" w:hAnsi="Times New Roman" w:cs="Times New Roman"/>
                <w:b/>
                <w:color w:val="000000"/>
                <w:sz w:val="24"/>
                <w:szCs w:val="24"/>
              </w:rPr>
            </w:pPr>
            <w:r w:rsidRPr="00F5790D">
              <w:rPr>
                <w:rFonts w:ascii="Times New Roman" w:hAnsi="Times New Roman" w:cs="Times New Roman"/>
                <w:b/>
                <w:color w:val="000000"/>
                <w:sz w:val="24"/>
                <w:szCs w:val="24"/>
              </w:rPr>
              <w:t>Число</w:t>
            </w:r>
          </w:p>
        </w:tc>
        <w:tc>
          <w:tcPr>
            <w:tcW w:w="273" w:type="pct"/>
            <w:tcBorders>
              <w:top w:val="single" w:sz="4" w:space="0" w:color="000000"/>
              <w:left w:val="single" w:sz="4" w:space="0" w:color="000000"/>
              <w:bottom w:val="single" w:sz="4" w:space="0" w:color="000000"/>
            </w:tcBorders>
            <w:shd w:val="clear" w:color="auto" w:fill="auto"/>
            <w:vAlign w:val="center"/>
          </w:tcPr>
          <w:p w:rsidR="00916612" w:rsidRPr="00F5790D" w:rsidRDefault="00916612" w:rsidP="00171A32">
            <w:pPr>
              <w:tabs>
                <w:tab w:val="left" w:pos="4858"/>
              </w:tabs>
              <w:snapToGrid w:val="0"/>
              <w:spacing w:after="0" w:line="360" w:lineRule="auto"/>
              <w:ind w:left="-61" w:right="-107"/>
              <w:jc w:val="center"/>
              <w:rPr>
                <w:rFonts w:ascii="Times New Roman" w:hAnsi="Times New Roman" w:cs="Times New Roman"/>
                <w:b/>
                <w:color w:val="000000"/>
                <w:sz w:val="24"/>
                <w:szCs w:val="24"/>
                <w:lang w:val="en-US"/>
              </w:rPr>
            </w:pPr>
            <w:r w:rsidRPr="00F5790D">
              <w:rPr>
                <w:rFonts w:ascii="Times New Roman" w:hAnsi="Times New Roman" w:cs="Times New Roman"/>
                <w:b/>
                <w:color w:val="000000"/>
                <w:sz w:val="24"/>
                <w:szCs w:val="24"/>
                <w:lang w:val="en-US"/>
              </w:rPr>
              <w:t>%</w:t>
            </w:r>
          </w:p>
        </w:tc>
        <w:tc>
          <w:tcPr>
            <w:tcW w:w="227" w:type="pct"/>
            <w:tcBorders>
              <w:top w:val="single" w:sz="4" w:space="0" w:color="000000"/>
              <w:left w:val="single" w:sz="4" w:space="0" w:color="000000"/>
              <w:bottom w:val="single" w:sz="4" w:space="0" w:color="000000"/>
            </w:tcBorders>
            <w:shd w:val="clear" w:color="auto" w:fill="auto"/>
            <w:vAlign w:val="center"/>
          </w:tcPr>
          <w:p w:rsidR="00916612" w:rsidRPr="00F5790D" w:rsidRDefault="00916612" w:rsidP="00171A32">
            <w:pPr>
              <w:tabs>
                <w:tab w:val="left" w:pos="4858"/>
              </w:tabs>
              <w:snapToGrid w:val="0"/>
              <w:spacing w:after="0" w:line="360" w:lineRule="auto"/>
              <w:ind w:left="-156" w:right="-108"/>
              <w:jc w:val="center"/>
              <w:rPr>
                <w:rFonts w:ascii="Times New Roman" w:hAnsi="Times New Roman" w:cs="Times New Roman"/>
                <w:b/>
                <w:color w:val="000000"/>
                <w:sz w:val="24"/>
                <w:szCs w:val="24"/>
              </w:rPr>
            </w:pPr>
            <w:r w:rsidRPr="00F5790D">
              <w:rPr>
                <w:rFonts w:ascii="Times New Roman" w:hAnsi="Times New Roman" w:cs="Times New Roman"/>
                <w:b/>
                <w:color w:val="000000"/>
                <w:sz w:val="24"/>
                <w:szCs w:val="24"/>
              </w:rPr>
              <w:t>Число</w:t>
            </w:r>
          </w:p>
        </w:tc>
        <w:tc>
          <w:tcPr>
            <w:tcW w:w="227" w:type="pct"/>
            <w:tcBorders>
              <w:top w:val="single" w:sz="4" w:space="0" w:color="000000"/>
              <w:left w:val="single" w:sz="4" w:space="0" w:color="000000"/>
              <w:bottom w:val="single" w:sz="4" w:space="0" w:color="000000"/>
            </w:tcBorders>
            <w:shd w:val="clear" w:color="auto" w:fill="auto"/>
            <w:vAlign w:val="center"/>
          </w:tcPr>
          <w:p w:rsidR="00916612" w:rsidRPr="00F5790D" w:rsidRDefault="00916612" w:rsidP="00171A32">
            <w:pPr>
              <w:tabs>
                <w:tab w:val="left" w:pos="4858"/>
              </w:tabs>
              <w:snapToGrid w:val="0"/>
              <w:spacing w:after="0" w:line="360" w:lineRule="auto"/>
              <w:ind w:left="-61" w:right="-107"/>
              <w:jc w:val="center"/>
              <w:rPr>
                <w:rFonts w:ascii="Times New Roman" w:hAnsi="Times New Roman" w:cs="Times New Roman"/>
                <w:b/>
                <w:color w:val="000000"/>
                <w:sz w:val="24"/>
                <w:szCs w:val="24"/>
                <w:lang w:val="en-US"/>
              </w:rPr>
            </w:pPr>
            <w:r w:rsidRPr="00F5790D">
              <w:rPr>
                <w:rFonts w:ascii="Times New Roman" w:hAnsi="Times New Roman" w:cs="Times New Roman"/>
                <w:b/>
                <w:color w:val="000000"/>
                <w:sz w:val="24"/>
                <w:szCs w:val="24"/>
                <w:lang w:val="en-US"/>
              </w:rPr>
              <w:t>%</w:t>
            </w:r>
          </w:p>
        </w:tc>
        <w:tc>
          <w:tcPr>
            <w:tcW w:w="272" w:type="pct"/>
            <w:tcBorders>
              <w:top w:val="single" w:sz="4" w:space="0" w:color="000000"/>
              <w:left w:val="single" w:sz="4" w:space="0" w:color="000000"/>
              <w:bottom w:val="single" w:sz="4" w:space="0" w:color="000000"/>
            </w:tcBorders>
            <w:shd w:val="clear" w:color="auto" w:fill="auto"/>
            <w:vAlign w:val="center"/>
          </w:tcPr>
          <w:p w:rsidR="00916612" w:rsidRPr="00F5790D" w:rsidRDefault="00916612" w:rsidP="00171A32">
            <w:pPr>
              <w:tabs>
                <w:tab w:val="left" w:pos="4858"/>
              </w:tabs>
              <w:snapToGrid w:val="0"/>
              <w:spacing w:after="0" w:line="360" w:lineRule="auto"/>
              <w:ind w:left="-156" w:right="-164"/>
              <w:jc w:val="center"/>
              <w:rPr>
                <w:rFonts w:ascii="Times New Roman" w:hAnsi="Times New Roman" w:cs="Times New Roman"/>
                <w:b/>
                <w:color w:val="000000"/>
                <w:sz w:val="24"/>
                <w:szCs w:val="24"/>
              </w:rPr>
            </w:pPr>
            <w:r w:rsidRPr="00F5790D">
              <w:rPr>
                <w:rFonts w:ascii="Times New Roman" w:hAnsi="Times New Roman" w:cs="Times New Roman"/>
                <w:b/>
                <w:color w:val="000000"/>
                <w:sz w:val="24"/>
                <w:szCs w:val="24"/>
              </w:rPr>
              <w:t>Число</w:t>
            </w:r>
          </w:p>
        </w:tc>
        <w:tc>
          <w:tcPr>
            <w:tcW w:w="227" w:type="pct"/>
            <w:tcBorders>
              <w:top w:val="single" w:sz="4" w:space="0" w:color="000000"/>
              <w:left w:val="single" w:sz="4" w:space="0" w:color="000000"/>
              <w:bottom w:val="single" w:sz="4" w:space="0" w:color="000000"/>
            </w:tcBorders>
            <w:shd w:val="clear" w:color="auto" w:fill="auto"/>
            <w:vAlign w:val="center"/>
          </w:tcPr>
          <w:p w:rsidR="00916612" w:rsidRPr="00F5790D" w:rsidRDefault="00916612" w:rsidP="00171A32">
            <w:pPr>
              <w:tabs>
                <w:tab w:val="left" w:pos="4858"/>
              </w:tabs>
              <w:snapToGrid w:val="0"/>
              <w:spacing w:after="0" w:line="360" w:lineRule="auto"/>
              <w:ind w:left="-108" w:right="-60"/>
              <w:jc w:val="center"/>
              <w:rPr>
                <w:rFonts w:ascii="Times New Roman" w:hAnsi="Times New Roman" w:cs="Times New Roman"/>
                <w:b/>
                <w:color w:val="000000"/>
                <w:sz w:val="24"/>
                <w:szCs w:val="24"/>
              </w:rPr>
            </w:pPr>
            <w:r w:rsidRPr="00F5790D">
              <w:rPr>
                <w:rFonts w:ascii="Times New Roman" w:hAnsi="Times New Roman" w:cs="Times New Roman"/>
                <w:b/>
                <w:color w:val="000000"/>
                <w:sz w:val="24"/>
                <w:szCs w:val="24"/>
              </w:rPr>
              <w:t>%</w:t>
            </w:r>
          </w:p>
        </w:tc>
        <w:tc>
          <w:tcPr>
            <w:tcW w:w="222" w:type="pct"/>
            <w:tcBorders>
              <w:top w:val="single" w:sz="4" w:space="0" w:color="000000"/>
              <w:left w:val="single" w:sz="4" w:space="0" w:color="000000"/>
              <w:bottom w:val="single" w:sz="4" w:space="0" w:color="000000"/>
            </w:tcBorders>
            <w:shd w:val="clear" w:color="auto" w:fill="auto"/>
            <w:vAlign w:val="center"/>
          </w:tcPr>
          <w:p w:rsidR="00916612" w:rsidRPr="00F5790D" w:rsidRDefault="00916612" w:rsidP="00171A32">
            <w:pPr>
              <w:tabs>
                <w:tab w:val="left" w:pos="4858"/>
              </w:tabs>
              <w:snapToGrid w:val="0"/>
              <w:spacing w:after="0" w:line="360" w:lineRule="auto"/>
              <w:ind w:left="-156" w:right="-164"/>
              <w:jc w:val="center"/>
              <w:rPr>
                <w:rFonts w:ascii="Times New Roman" w:hAnsi="Times New Roman" w:cs="Times New Roman"/>
                <w:b/>
                <w:color w:val="000000"/>
                <w:sz w:val="24"/>
                <w:szCs w:val="24"/>
              </w:rPr>
            </w:pPr>
            <w:r w:rsidRPr="00F5790D">
              <w:rPr>
                <w:rFonts w:ascii="Times New Roman" w:hAnsi="Times New Roman" w:cs="Times New Roman"/>
                <w:b/>
                <w:color w:val="000000"/>
                <w:sz w:val="24"/>
                <w:szCs w:val="24"/>
              </w:rPr>
              <w:t>Число</w:t>
            </w:r>
          </w:p>
        </w:tc>
        <w:tc>
          <w:tcPr>
            <w:tcW w:w="277" w:type="pct"/>
            <w:gridSpan w:val="2"/>
            <w:tcBorders>
              <w:top w:val="single" w:sz="4" w:space="0" w:color="000000"/>
              <w:left w:val="single" w:sz="4" w:space="0" w:color="000000"/>
              <w:bottom w:val="single" w:sz="4" w:space="0" w:color="000000"/>
            </w:tcBorders>
            <w:shd w:val="clear" w:color="auto" w:fill="auto"/>
            <w:vAlign w:val="center"/>
          </w:tcPr>
          <w:p w:rsidR="00916612" w:rsidRPr="00F5790D" w:rsidRDefault="00916612" w:rsidP="00171A32">
            <w:pPr>
              <w:tabs>
                <w:tab w:val="left" w:pos="4858"/>
              </w:tabs>
              <w:snapToGrid w:val="0"/>
              <w:spacing w:after="0" w:line="360" w:lineRule="auto"/>
              <w:ind w:left="-108" w:right="-60"/>
              <w:jc w:val="center"/>
              <w:rPr>
                <w:rFonts w:ascii="Times New Roman" w:hAnsi="Times New Roman" w:cs="Times New Roman"/>
                <w:b/>
                <w:color w:val="000000"/>
                <w:sz w:val="24"/>
                <w:szCs w:val="24"/>
              </w:rPr>
            </w:pPr>
            <w:r w:rsidRPr="00F5790D">
              <w:rPr>
                <w:rFonts w:ascii="Times New Roman" w:hAnsi="Times New Roman" w:cs="Times New Roman"/>
                <w:b/>
                <w:color w:val="000000"/>
                <w:sz w:val="24"/>
                <w:szCs w:val="24"/>
              </w:rPr>
              <w:t>%</w:t>
            </w:r>
          </w:p>
        </w:tc>
        <w:tc>
          <w:tcPr>
            <w:tcW w:w="273" w:type="pct"/>
            <w:tcBorders>
              <w:top w:val="single" w:sz="4" w:space="0" w:color="000000"/>
              <w:left w:val="single" w:sz="4" w:space="0" w:color="000000"/>
              <w:bottom w:val="single" w:sz="4" w:space="0" w:color="000000"/>
            </w:tcBorders>
            <w:shd w:val="clear" w:color="auto" w:fill="auto"/>
            <w:vAlign w:val="center"/>
          </w:tcPr>
          <w:p w:rsidR="00916612" w:rsidRPr="00F5790D" w:rsidRDefault="00916612" w:rsidP="00171A32">
            <w:pPr>
              <w:tabs>
                <w:tab w:val="left" w:pos="4858"/>
              </w:tabs>
              <w:snapToGrid w:val="0"/>
              <w:spacing w:after="0" w:line="360" w:lineRule="auto"/>
              <w:ind w:left="-156" w:right="-164"/>
              <w:jc w:val="center"/>
              <w:rPr>
                <w:rFonts w:ascii="Times New Roman" w:hAnsi="Times New Roman" w:cs="Times New Roman"/>
                <w:b/>
                <w:color w:val="000000"/>
                <w:sz w:val="24"/>
                <w:szCs w:val="24"/>
              </w:rPr>
            </w:pPr>
            <w:r w:rsidRPr="00F5790D">
              <w:rPr>
                <w:rFonts w:ascii="Times New Roman" w:hAnsi="Times New Roman" w:cs="Times New Roman"/>
                <w:b/>
                <w:color w:val="000000"/>
                <w:sz w:val="24"/>
                <w:szCs w:val="24"/>
              </w:rPr>
              <w:t>Число</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916612" w:rsidRPr="00F5790D" w:rsidRDefault="00916612" w:rsidP="00171A32">
            <w:pPr>
              <w:tabs>
                <w:tab w:val="left" w:pos="4858"/>
              </w:tabs>
              <w:snapToGrid w:val="0"/>
              <w:spacing w:after="0" w:line="360" w:lineRule="auto"/>
              <w:ind w:left="-108" w:right="-60"/>
              <w:jc w:val="center"/>
              <w:rPr>
                <w:rFonts w:ascii="Times New Roman" w:hAnsi="Times New Roman" w:cs="Times New Roman"/>
                <w:b/>
                <w:color w:val="000000"/>
                <w:sz w:val="24"/>
                <w:szCs w:val="24"/>
              </w:rPr>
            </w:pPr>
            <w:r w:rsidRPr="00F5790D">
              <w:rPr>
                <w:rFonts w:ascii="Times New Roman" w:hAnsi="Times New Roman" w:cs="Times New Roman"/>
                <w:b/>
                <w:color w:val="000000"/>
                <w:sz w:val="24"/>
                <w:szCs w:val="24"/>
              </w:rPr>
              <w:t>%</w:t>
            </w:r>
          </w:p>
        </w:tc>
      </w:tr>
      <w:tr w:rsidR="00916612" w:rsidRPr="00F5790D" w:rsidTr="00171A32">
        <w:trPr>
          <w:cantSplit/>
        </w:trPr>
        <w:tc>
          <w:tcPr>
            <w:tcW w:w="1107"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ind w:right="-108"/>
              <w:rPr>
                <w:rFonts w:ascii="Times New Roman" w:hAnsi="Times New Roman" w:cs="Times New Roman"/>
                <w:color w:val="000000"/>
                <w:sz w:val="24"/>
                <w:szCs w:val="24"/>
              </w:rPr>
            </w:pPr>
            <w:r w:rsidRPr="00F5790D">
              <w:rPr>
                <w:rFonts w:ascii="Times New Roman" w:hAnsi="Times New Roman" w:cs="Times New Roman"/>
                <w:color w:val="000000"/>
                <w:sz w:val="24"/>
                <w:szCs w:val="24"/>
              </w:rPr>
              <w:t>Терапевтическое отделение</w:t>
            </w:r>
          </w:p>
        </w:tc>
        <w:tc>
          <w:tcPr>
            <w:tcW w:w="359"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ind w:left="-156" w:right="-108"/>
              <w:jc w:val="center"/>
              <w:rPr>
                <w:rFonts w:ascii="Times New Roman" w:hAnsi="Times New Roman" w:cs="Times New Roman"/>
                <w:color w:val="000000"/>
                <w:sz w:val="24"/>
                <w:szCs w:val="24"/>
              </w:rPr>
            </w:pPr>
            <w:r w:rsidRPr="00F5790D">
              <w:rPr>
                <w:rFonts w:ascii="Times New Roman" w:hAnsi="Times New Roman" w:cs="Times New Roman"/>
                <w:color w:val="000000"/>
                <w:sz w:val="24"/>
                <w:szCs w:val="24"/>
              </w:rPr>
              <w:t>437</w:t>
            </w:r>
          </w:p>
        </w:tc>
        <w:tc>
          <w:tcPr>
            <w:tcW w:w="359"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jc w:val="center"/>
              <w:rPr>
                <w:rFonts w:ascii="Times New Roman" w:hAnsi="Times New Roman" w:cs="Times New Roman"/>
                <w:color w:val="000000"/>
                <w:sz w:val="24"/>
                <w:szCs w:val="24"/>
              </w:rPr>
            </w:pPr>
            <w:r w:rsidRPr="00F5790D">
              <w:rPr>
                <w:rFonts w:ascii="Times New Roman" w:hAnsi="Times New Roman" w:cs="Times New Roman"/>
                <w:color w:val="000000"/>
                <w:sz w:val="24"/>
                <w:szCs w:val="24"/>
              </w:rPr>
              <w:t>524</w:t>
            </w:r>
          </w:p>
        </w:tc>
        <w:tc>
          <w:tcPr>
            <w:tcW w:w="362"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jc w:val="center"/>
              <w:rPr>
                <w:rFonts w:ascii="Times New Roman" w:hAnsi="Times New Roman" w:cs="Times New Roman"/>
                <w:color w:val="000000"/>
                <w:sz w:val="24"/>
                <w:szCs w:val="24"/>
              </w:rPr>
            </w:pPr>
            <w:r w:rsidRPr="00F5790D">
              <w:rPr>
                <w:rFonts w:ascii="Times New Roman" w:hAnsi="Times New Roman" w:cs="Times New Roman"/>
                <w:color w:val="000000"/>
                <w:sz w:val="24"/>
                <w:szCs w:val="24"/>
              </w:rPr>
              <w:t>531</w:t>
            </w:r>
          </w:p>
        </w:tc>
        <w:tc>
          <w:tcPr>
            <w:tcW w:w="214"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ind w:left="-156" w:right="-108"/>
              <w:jc w:val="center"/>
              <w:rPr>
                <w:rFonts w:ascii="Times New Roman" w:hAnsi="Times New Roman" w:cs="Times New Roman"/>
                <w:color w:val="000000"/>
                <w:sz w:val="24"/>
                <w:szCs w:val="24"/>
              </w:rPr>
            </w:pPr>
            <w:r w:rsidRPr="00F5790D">
              <w:rPr>
                <w:rFonts w:ascii="Times New Roman" w:hAnsi="Times New Roman" w:cs="Times New Roman"/>
                <w:color w:val="000000"/>
                <w:sz w:val="24"/>
                <w:szCs w:val="24"/>
              </w:rPr>
              <w:t>117</w:t>
            </w:r>
          </w:p>
        </w:tc>
        <w:tc>
          <w:tcPr>
            <w:tcW w:w="199"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ind w:left="-156" w:right="-164"/>
              <w:jc w:val="center"/>
              <w:rPr>
                <w:rFonts w:ascii="Times New Roman" w:hAnsi="Times New Roman" w:cs="Times New Roman"/>
                <w:color w:val="000000"/>
                <w:sz w:val="24"/>
                <w:szCs w:val="24"/>
              </w:rPr>
            </w:pPr>
            <w:r w:rsidRPr="00F5790D">
              <w:rPr>
                <w:rFonts w:ascii="Times New Roman" w:hAnsi="Times New Roman" w:cs="Times New Roman"/>
                <w:color w:val="000000"/>
                <w:sz w:val="24"/>
                <w:szCs w:val="24"/>
              </w:rPr>
              <w:t>26,7</w:t>
            </w:r>
          </w:p>
        </w:tc>
        <w:tc>
          <w:tcPr>
            <w:tcW w:w="203"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ind w:left="-156" w:right="-108"/>
              <w:jc w:val="center"/>
              <w:rPr>
                <w:rFonts w:ascii="Times New Roman" w:hAnsi="Times New Roman" w:cs="Times New Roman"/>
                <w:color w:val="000000"/>
                <w:sz w:val="24"/>
                <w:szCs w:val="24"/>
              </w:rPr>
            </w:pPr>
            <w:r w:rsidRPr="00F5790D">
              <w:rPr>
                <w:rFonts w:ascii="Times New Roman" w:hAnsi="Times New Roman" w:cs="Times New Roman"/>
                <w:color w:val="000000"/>
                <w:sz w:val="24"/>
                <w:szCs w:val="24"/>
              </w:rPr>
              <w:t>197</w:t>
            </w:r>
          </w:p>
        </w:tc>
        <w:tc>
          <w:tcPr>
            <w:tcW w:w="273"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ind w:left="-61" w:right="-107"/>
              <w:jc w:val="center"/>
              <w:rPr>
                <w:rFonts w:ascii="Times New Roman" w:hAnsi="Times New Roman" w:cs="Times New Roman"/>
                <w:color w:val="000000"/>
                <w:sz w:val="24"/>
                <w:szCs w:val="24"/>
              </w:rPr>
            </w:pPr>
            <w:r w:rsidRPr="00F5790D">
              <w:rPr>
                <w:rFonts w:ascii="Times New Roman" w:hAnsi="Times New Roman" w:cs="Times New Roman"/>
                <w:color w:val="000000"/>
                <w:sz w:val="24"/>
                <w:szCs w:val="24"/>
              </w:rPr>
              <w:t>37,6</w:t>
            </w:r>
          </w:p>
        </w:tc>
        <w:tc>
          <w:tcPr>
            <w:tcW w:w="227"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ind w:left="-156" w:right="-108"/>
              <w:jc w:val="center"/>
              <w:rPr>
                <w:rFonts w:ascii="Times New Roman" w:hAnsi="Times New Roman" w:cs="Times New Roman"/>
                <w:color w:val="000000"/>
                <w:sz w:val="24"/>
                <w:szCs w:val="24"/>
              </w:rPr>
            </w:pPr>
            <w:r w:rsidRPr="00F5790D">
              <w:rPr>
                <w:rFonts w:ascii="Times New Roman" w:hAnsi="Times New Roman" w:cs="Times New Roman"/>
                <w:color w:val="000000"/>
                <w:sz w:val="24"/>
                <w:szCs w:val="24"/>
              </w:rPr>
              <w:t>148</w:t>
            </w:r>
          </w:p>
        </w:tc>
        <w:tc>
          <w:tcPr>
            <w:tcW w:w="227"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ind w:left="-61" w:right="-107"/>
              <w:jc w:val="center"/>
              <w:rPr>
                <w:rFonts w:ascii="Times New Roman" w:hAnsi="Times New Roman" w:cs="Times New Roman"/>
                <w:color w:val="000000"/>
                <w:sz w:val="24"/>
                <w:szCs w:val="24"/>
              </w:rPr>
            </w:pPr>
          </w:p>
        </w:tc>
        <w:tc>
          <w:tcPr>
            <w:tcW w:w="272"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ind w:left="-108" w:right="-60"/>
              <w:jc w:val="center"/>
              <w:rPr>
                <w:rFonts w:ascii="Times New Roman" w:hAnsi="Times New Roman" w:cs="Times New Roman"/>
                <w:color w:val="000000"/>
                <w:sz w:val="24"/>
                <w:szCs w:val="24"/>
              </w:rPr>
            </w:pPr>
            <w:r w:rsidRPr="00F5790D">
              <w:rPr>
                <w:rFonts w:ascii="Times New Roman" w:hAnsi="Times New Roman" w:cs="Times New Roman"/>
                <w:color w:val="000000"/>
                <w:sz w:val="24"/>
                <w:szCs w:val="24"/>
              </w:rPr>
              <w:t>310</w:t>
            </w:r>
          </w:p>
        </w:tc>
        <w:tc>
          <w:tcPr>
            <w:tcW w:w="227"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ind w:left="-108" w:right="-60"/>
              <w:jc w:val="center"/>
              <w:rPr>
                <w:rFonts w:ascii="Times New Roman" w:hAnsi="Times New Roman" w:cs="Times New Roman"/>
                <w:color w:val="000000"/>
                <w:sz w:val="24"/>
                <w:szCs w:val="24"/>
              </w:rPr>
            </w:pPr>
            <w:r w:rsidRPr="00F5790D">
              <w:rPr>
                <w:rFonts w:ascii="Times New Roman" w:hAnsi="Times New Roman" w:cs="Times New Roman"/>
                <w:color w:val="000000"/>
                <w:sz w:val="24"/>
                <w:szCs w:val="24"/>
              </w:rPr>
              <w:t>73,3</w:t>
            </w:r>
          </w:p>
        </w:tc>
        <w:tc>
          <w:tcPr>
            <w:tcW w:w="222"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ind w:left="-156" w:right="-164"/>
              <w:jc w:val="center"/>
              <w:rPr>
                <w:rFonts w:ascii="Times New Roman" w:hAnsi="Times New Roman" w:cs="Times New Roman"/>
                <w:color w:val="000000"/>
                <w:sz w:val="24"/>
                <w:szCs w:val="24"/>
              </w:rPr>
            </w:pPr>
            <w:r w:rsidRPr="00F5790D">
              <w:rPr>
                <w:rFonts w:ascii="Times New Roman" w:hAnsi="Times New Roman" w:cs="Times New Roman"/>
                <w:color w:val="000000"/>
                <w:sz w:val="24"/>
                <w:szCs w:val="24"/>
              </w:rPr>
              <w:t>327</w:t>
            </w:r>
          </w:p>
        </w:tc>
        <w:tc>
          <w:tcPr>
            <w:tcW w:w="277" w:type="pct"/>
            <w:gridSpan w:val="2"/>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ind w:left="-108" w:right="-60"/>
              <w:jc w:val="center"/>
              <w:rPr>
                <w:rFonts w:ascii="Times New Roman" w:hAnsi="Times New Roman" w:cs="Times New Roman"/>
                <w:color w:val="000000"/>
                <w:sz w:val="24"/>
                <w:szCs w:val="24"/>
              </w:rPr>
            </w:pPr>
            <w:r w:rsidRPr="00F5790D">
              <w:rPr>
                <w:rFonts w:ascii="Times New Roman" w:hAnsi="Times New Roman" w:cs="Times New Roman"/>
                <w:color w:val="000000"/>
                <w:sz w:val="24"/>
                <w:szCs w:val="24"/>
              </w:rPr>
              <w:t>62,4</w:t>
            </w:r>
          </w:p>
        </w:tc>
        <w:tc>
          <w:tcPr>
            <w:tcW w:w="273"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ind w:left="-156" w:right="-164"/>
              <w:jc w:val="center"/>
              <w:rPr>
                <w:rFonts w:ascii="Times New Roman" w:hAnsi="Times New Roman" w:cs="Times New Roman"/>
                <w:color w:val="000000"/>
                <w:sz w:val="24"/>
                <w:szCs w:val="24"/>
              </w:rPr>
            </w:pPr>
            <w:r w:rsidRPr="00F5790D">
              <w:rPr>
                <w:rFonts w:ascii="Times New Roman" w:hAnsi="Times New Roman" w:cs="Times New Roman"/>
                <w:color w:val="000000"/>
                <w:sz w:val="24"/>
                <w:szCs w:val="24"/>
              </w:rPr>
              <w:t>279</w:t>
            </w:r>
          </w:p>
        </w:tc>
        <w:tc>
          <w:tcPr>
            <w:tcW w:w="199" w:type="pct"/>
            <w:tcBorders>
              <w:top w:val="single" w:sz="4" w:space="0" w:color="000000"/>
              <w:left w:val="single" w:sz="4" w:space="0" w:color="000000"/>
              <w:bottom w:val="single" w:sz="4" w:space="0" w:color="000000"/>
              <w:right w:val="single" w:sz="4" w:space="0" w:color="000000"/>
            </w:tcBorders>
            <w:shd w:val="clear" w:color="auto" w:fill="auto"/>
          </w:tcPr>
          <w:p w:rsidR="00916612" w:rsidRPr="00F5790D" w:rsidRDefault="00916612" w:rsidP="00171A32">
            <w:pPr>
              <w:tabs>
                <w:tab w:val="left" w:pos="4858"/>
              </w:tabs>
              <w:snapToGrid w:val="0"/>
              <w:spacing w:after="0" w:line="360" w:lineRule="auto"/>
              <w:ind w:left="-108" w:right="-60"/>
              <w:jc w:val="center"/>
              <w:rPr>
                <w:rFonts w:ascii="Times New Roman" w:hAnsi="Times New Roman" w:cs="Times New Roman"/>
                <w:color w:val="000000"/>
                <w:sz w:val="24"/>
                <w:szCs w:val="24"/>
              </w:rPr>
            </w:pPr>
          </w:p>
        </w:tc>
      </w:tr>
      <w:tr w:rsidR="00916612" w:rsidRPr="00F5790D" w:rsidTr="00171A32">
        <w:trPr>
          <w:cantSplit/>
        </w:trPr>
        <w:tc>
          <w:tcPr>
            <w:tcW w:w="1107"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ind w:left="-108" w:right="-108"/>
              <w:rPr>
                <w:rFonts w:ascii="Times New Roman" w:hAnsi="Times New Roman" w:cs="Times New Roman"/>
                <w:color w:val="000000"/>
                <w:sz w:val="24"/>
                <w:szCs w:val="24"/>
              </w:rPr>
            </w:pPr>
            <w:r w:rsidRPr="00F5790D">
              <w:rPr>
                <w:rFonts w:ascii="Times New Roman" w:hAnsi="Times New Roman" w:cs="Times New Roman"/>
                <w:color w:val="000000"/>
                <w:sz w:val="24"/>
                <w:szCs w:val="24"/>
              </w:rPr>
              <w:t>Хирургическое отделение</w:t>
            </w:r>
          </w:p>
        </w:tc>
        <w:tc>
          <w:tcPr>
            <w:tcW w:w="359"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ind w:left="-156" w:right="-108"/>
              <w:jc w:val="center"/>
              <w:rPr>
                <w:rFonts w:ascii="Times New Roman" w:hAnsi="Times New Roman" w:cs="Times New Roman"/>
                <w:color w:val="000000"/>
                <w:sz w:val="24"/>
                <w:szCs w:val="24"/>
              </w:rPr>
            </w:pPr>
            <w:r w:rsidRPr="00F5790D">
              <w:rPr>
                <w:rFonts w:ascii="Times New Roman" w:hAnsi="Times New Roman" w:cs="Times New Roman"/>
                <w:color w:val="000000"/>
                <w:sz w:val="24"/>
                <w:szCs w:val="24"/>
              </w:rPr>
              <w:t>366</w:t>
            </w:r>
          </w:p>
        </w:tc>
        <w:tc>
          <w:tcPr>
            <w:tcW w:w="359"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jc w:val="center"/>
              <w:rPr>
                <w:rFonts w:ascii="Times New Roman" w:hAnsi="Times New Roman" w:cs="Times New Roman"/>
                <w:color w:val="000000"/>
                <w:sz w:val="24"/>
                <w:szCs w:val="24"/>
              </w:rPr>
            </w:pPr>
            <w:r w:rsidRPr="00F5790D">
              <w:rPr>
                <w:rFonts w:ascii="Times New Roman" w:hAnsi="Times New Roman" w:cs="Times New Roman"/>
                <w:color w:val="000000"/>
                <w:sz w:val="24"/>
                <w:szCs w:val="24"/>
              </w:rPr>
              <w:t>378</w:t>
            </w:r>
          </w:p>
        </w:tc>
        <w:tc>
          <w:tcPr>
            <w:tcW w:w="362"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jc w:val="center"/>
              <w:rPr>
                <w:rFonts w:ascii="Times New Roman" w:hAnsi="Times New Roman" w:cs="Times New Roman"/>
                <w:color w:val="000000"/>
                <w:sz w:val="24"/>
                <w:szCs w:val="24"/>
              </w:rPr>
            </w:pPr>
            <w:r w:rsidRPr="00F5790D">
              <w:rPr>
                <w:rFonts w:ascii="Times New Roman" w:hAnsi="Times New Roman" w:cs="Times New Roman"/>
                <w:color w:val="000000"/>
                <w:sz w:val="24"/>
                <w:szCs w:val="24"/>
              </w:rPr>
              <w:t>404</w:t>
            </w:r>
          </w:p>
        </w:tc>
        <w:tc>
          <w:tcPr>
            <w:tcW w:w="214"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ind w:left="-156" w:right="-108"/>
              <w:jc w:val="center"/>
              <w:rPr>
                <w:rFonts w:ascii="Times New Roman" w:hAnsi="Times New Roman" w:cs="Times New Roman"/>
                <w:color w:val="000000"/>
                <w:sz w:val="24"/>
                <w:szCs w:val="24"/>
              </w:rPr>
            </w:pPr>
            <w:r w:rsidRPr="00F5790D">
              <w:rPr>
                <w:rFonts w:ascii="Times New Roman" w:hAnsi="Times New Roman" w:cs="Times New Roman"/>
                <w:color w:val="000000"/>
                <w:sz w:val="24"/>
                <w:szCs w:val="24"/>
              </w:rPr>
              <w:t>80</w:t>
            </w:r>
          </w:p>
        </w:tc>
        <w:tc>
          <w:tcPr>
            <w:tcW w:w="199"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ind w:left="-156" w:right="-164"/>
              <w:jc w:val="center"/>
              <w:rPr>
                <w:rFonts w:ascii="Times New Roman" w:hAnsi="Times New Roman" w:cs="Times New Roman"/>
                <w:color w:val="000000"/>
                <w:sz w:val="24"/>
                <w:szCs w:val="24"/>
              </w:rPr>
            </w:pPr>
            <w:r w:rsidRPr="00F5790D">
              <w:rPr>
                <w:rFonts w:ascii="Times New Roman" w:hAnsi="Times New Roman" w:cs="Times New Roman"/>
                <w:color w:val="000000"/>
                <w:sz w:val="24"/>
                <w:szCs w:val="24"/>
              </w:rPr>
              <w:t>22,7</w:t>
            </w:r>
          </w:p>
        </w:tc>
        <w:tc>
          <w:tcPr>
            <w:tcW w:w="203"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ind w:left="-156" w:right="-108"/>
              <w:jc w:val="center"/>
              <w:rPr>
                <w:rFonts w:ascii="Times New Roman" w:hAnsi="Times New Roman" w:cs="Times New Roman"/>
                <w:color w:val="000000"/>
                <w:sz w:val="24"/>
                <w:szCs w:val="24"/>
              </w:rPr>
            </w:pPr>
            <w:r w:rsidRPr="00F5790D">
              <w:rPr>
                <w:rFonts w:ascii="Times New Roman" w:hAnsi="Times New Roman" w:cs="Times New Roman"/>
                <w:color w:val="000000"/>
                <w:sz w:val="24"/>
                <w:szCs w:val="24"/>
              </w:rPr>
              <w:t>94</w:t>
            </w:r>
          </w:p>
        </w:tc>
        <w:tc>
          <w:tcPr>
            <w:tcW w:w="273"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ind w:left="-61" w:right="-107"/>
              <w:jc w:val="center"/>
              <w:rPr>
                <w:rFonts w:ascii="Times New Roman" w:hAnsi="Times New Roman" w:cs="Times New Roman"/>
                <w:color w:val="000000"/>
                <w:sz w:val="24"/>
                <w:szCs w:val="24"/>
              </w:rPr>
            </w:pPr>
            <w:r w:rsidRPr="00F5790D">
              <w:rPr>
                <w:rFonts w:ascii="Times New Roman" w:hAnsi="Times New Roman" w:cs="Times New Roman"/>
                <w:color w:val="000000"/>
                <w:sz w:val="24"/>
                <w:szCs w:val="24"/>
              </w:rPr>
              <w:t>24,7</w:t>
            </w:r>
          </w:p>
        </w:tc>
        <w:tc>
          <w:tcPr>
            <w:tcW w:w="227"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ind w:left="-156" w:right="-108"/>
              <w:jc w:val="center"/>
              <w:rPr>
                <w:rFonts w:ascii="Times New Roman" w:hAnsi="Times New Roman" w:cs="Times New Roman"/>
                <w:color w:val="000000"/>
                <w:sz w:val="24"/>
                <w:szCs w:val="24"/>
              </w:rPr>
            </w:pPr>
            <w:r w:rsidRPr="00F5790D">
              <w:rPr>
                <w:rFonts w:ascii="Times New Roman" w:hAnsi="Times New Roman" w:cs="Times New Roman"/>
                <w:color w:val="000000"/>
                <w:sz w:val="24"/>
                <w:szCs w:val="24"/>
              </w:rPr>
              <w:t>79</w:t>
            </w:r>
          </w:p>
        </w:tc>
        <w:tc>
          <w:tcPr>
            <w:tcW w:w="227"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ind w:left="-61" w:right="-107"/>
              <w:jc w:val="center"/>
              <w:rPr>
                <w:rFonts w:ascii="Times New Roman" w:hAnsi="Times New Roman" w:cs="Times New Roman"/>
                <w:color w:val="000000"/>
                <w:sz w:val="24"/>
                <w:szCs w:val="24"/>
              </w:rPr>
            </w:pPr>
          </w:p>
        </w:tc>
        <w:tc>
          <w:tcPr>
            <w:tcW w:w="272"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ind w:left="-108" w:right="-60"/>
              <w:jc w:val="center"/>
              <w:rPr>
                <w:rFonts w:ascii="Times New Roman" w:hAnsi="Times New Roman" w:cs="Times New Roman"/>
                <w:color w:val="000000"/>
                <w:sz w:val="24"/>
                <w:szCs w:val="24"/>
              </w:rPr>
            </w:pPr>
            <w:r w:rsidRPr="00F5790D">
              <w:rPr>
                <w:rFonts w:ascii="Times New Roman" w:hAnsi="Times New Roman" w:cs="Times New Roman"/>
                <w:color w:val="000000"/>
                <w:sz w:val="24"/>
                <w:szCs w:val="24"/>
              </w:rPr>
              <w:t>272</w:t>
            </w:r>
          </w:p>
        </w:tc>
        <w:tc>
          <w:tcPr>
            <w:tcW w:w="227"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ind w:left="-108" w:right="-60"/>
              <w:jc w:val="center"/>
              <w:rPr>
                <w:rFonts w:ascii="Times New Roman" w:hAnsi="Times New Roman" w:cs="Times New Roman"/>
                <w:color w:val="000000"/>
                <w:sz w:val="24"/>
                <w:szCs w:val="24"/>
              </w:rPr>
            </w:pPr>
            <w:r w:rsidRPr="00F5790D">
              <w:rPr>
                <w:rFonts w:ascii="Times New Roman" w:hAnsi="Times New Roman" w:cs="Times New Roman"/>
                <w:color w:val="000000"/>
                <w:sz w:val="24"/>
                <w:szCs w:val="24"/>
              </w:rPr>
              <w:t>77,3</w:t>
            </w:r>
          </w:p>
        </w:tc>
        <w:tc>
          <w:tcPr>
            <w:tcW w:w="222"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ind w:left="-156" w:right="-164"/>
              <w:jc w:val="center"/>
              <w:rPr>
                <w:rFonts w:ascii="Times New Roman" w:hAnsi="Times New Roman" w:cs="Times New Roman"/>
                <w:color w:val="000000"/>
                <w:sz w:val="24"/>
                <w:szCs w:val="24"/>
              </w:rPr>
            </w:pPr>
            <w:r w:rsidRPr="00F5790D">
              <w:rPr>
                <w:rFonts w:ascii="Times New Roman" w:hAnsi="Times New Roman" w:cs="Times New Roman"/>
                <w:color w:val="000000"/>
                <w:sz w:val="24"/>
                <w:szCs w:val="24"/>
              </w:rPr>
              <w:t>284</w:t>
            </w:r>
          </w:p>
        </w:tc>
        <w:tc>
          <w:tcPr>
            <w:tcW w:w="277" w:type="pct"/>
            <w:gridSpan w:val="2"/>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ind w:left="-108" w:right="-60"/>
              <w:jc w:val="center"/>
              <w:rPr>
                <w:rFonts w:ascii="Times New Roman" w:hAnsi="Times New Roman" w:cs="Times New Roman"/>
                <w:color w:val="000000"/>
                <w:sz w:val="24"/>
                <w:szCs w:val="24"/>
              </w:rPr>
            </w:pPr>
            <w:r w:rsidRPr="00F5790D">
              <w:rPr>
                <w:rFonts w:ascii="Times New Roman" w:hAnsi="Times New Roman" w:cs="Times New Roman"/>
                <w:color w:val="000000"/>
                <w:sz w:val="24"/>
                <w:szCs w:val="24"/>
              </w:rPr>
              <w:t>75,3</w:t>
            </w:r>
          </w:p>
        </w:tc>
        <w:tc>
          <w:tcPr>
            <w:tcW w:w="273"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ind w:left="-156" w:right="-164"/>
              <w:jc w:val="center"/>
              <w:rPr>
                <w:rFonts w:ascii="Times New Roman" w:hAnsi="Times New Roman" w:cs="Times New Roman"/>
                <w:color w:val="000000"/>
                <w:sz w:val="24"/>
                <w:szCs w:val="24"/>
              </w:rPr>
            </w:pPr>
            <w:r w:rsidRPr="00F5790D">
              <w:rPr>
                <w:rFonts w:ascii="Times New Roman" w:hAnsi="Times New Roman" w:cs="Times New Roman"/>
                <w:color w:val="000000"/>
                <w:sz w:val="24"/>
                <w:szCs w:val="24"/>
              </w:rPr>
              <w:t>249</w:t>
            </w:r>
          </w:p>
        </w:tc>
        <w:tc>
          <w:tcPr>
            <w:tcW w:w="199" w:type="pct"/>
            <w:tcBorders>
              <w:top w:val="single" w:sz="4" w:space="0" w:color="000000"/>
              <w:left w:val="single" w:sz="4" w:space="0" w:color="000000"/>
              <w:bottom w:val="single" w:sz="4" w:space="0" w:color="000000"/>
              <w:right w:val="single" w:sz="4" w:space="0" w:color="000000"/>
            </w:tcBorders>
            <w:shd w:val="clear" w:color="auto" w:fill="auto"/>
          </w:tcPr>
          <w:p w:rsidR="00916612" w:rsidRPr="00F5790D" w:rsidRDefault="00916612" w:rsidP="00171A32">
            <w:pPr>
              <w:tabs>
                <w:tab w:val="left" w:pos="4858"/>
              </w:tabs>
              <w:snapToGrid w:val="0"/>
              <w:spacing w:after="0" w:line="360" w:lineRule="auto"/>
              <w:ind w:left="-108" w:right="-60"/>
              <w:jc w:val="center"/>
              <w:rPr>
                <w:rFonts w:ascii="Times New Roman" w:hAnsi="Times New Roman" w:cs="Times New Roman"/>
                <w:color w:val="000000"/>
                <w:sz w:val="24"/>
                <w:szCs w:val="24"/>
              </w:rPr>
            </w:pPr>
          </w:p>
        </w:tc>
      </w:tr>
      <w:tr w:rsidR="00916612" w:rsidRPr="00F5790D" w:rsidTr="00171A32">
        <w:trPr>
          <w:cantSplit/>
        </w:trPr>
        <w:tc>
          <w:tcPr>
            <w:tcW w:w="1107"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ind w:left="-108" w:right="-108"/>
              <w:rPr>
                <w:rFonts w:ascii="Times New Roman" w:hAnsi="Times New Roman" w:cs="Times New Roman"/>
                <w:color w:val="000000"/>
                <w:sz w:val="24"/>
                <w:szCs w:val="24"/>
              </w:rPr>
            </w:pPr>
            <w:r w:rsidRPr="00F5790D">
              <w:rPr>
                <w:rFonts w:ascii="Times New Roman" w:hAnsi="Times New Roman" w:cs="Times New Roman"/>
                <w:color w:val="000000"/>
                <w:sz w:val="24"/>
                <w:szCs w:val="24"/>
              </w:rPr>
              <w:lastRenderedPageBreak/>
              <w:t>Гинекологическое отделение</w:t>
            </w:r>
          </w:p>
        </w:tc>
        <w:tc>
          <w:tcPr>
            <w:tcW w:w="359"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ind w:left="-156" w:right="-108"/>
              <w:jc w:val="center"/>
              <w:rPr>
                <w:rFonts w:ascii="Times New Roman" w:hAnsi="Times New Roman" w:cs="Times New Roman"/>
                <w:color w:val="000000"/>
                <w:sz w:val="24"/>
                <w:szCs w:val="24"/>
              </w:rPr>
            </w:pPr>
            <w:r w:rsidRPr="00F5790D">
              <w:rPr>
                <w:rFonts w:ascii="Times New Roman" w:hAnsi="Times New Roman" w:cs="Times New Roman"/>
                <w:color w:val="000000"/>
                <w:sz w:val="24"/>
                <w:szCs w:val="24"/>
              </w:rPr>
              <w:t>407</w:t>
            </w:r>
          </w:p>
        </w:tc>
        <w:tc>
          <w:tcPr>
            <w:tcW w:w="359"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jc w:val="center"/>
              <w:rPr>
                <w:rFonts w:ascii="Times New Roman" w:hAnsi="Times New Roman" w:cs="Times New Roman"/>
                <w:color w:val="000000"/>
                <w:sz w:val="24"/>
                <w:szCs w:val="24"/>
              </w:rPr>
            </w:pPr>
            <w:r w:rsidRPr="00F5790D">
              <w:rPr>
                <w:rFonts w:ascii="Times New Roman" w:hAnsi="Times New Roman" w:cs="Times New Roman"/>
                <w:color w:val="000000"/>
                <w:sz w:val="24"/>
                <w:szCs w:val="24"/>
              </w:rPr>
              <w:t>339</w:t>
            </w:r>
          </w:p>
        </w:tc>
        <w:tc>
          <w:tcPr>
            <w:tcW w:w="362"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jc w:val="center"/>
              <w:rPr>
                <w:rFonts w:ascii="Times New Roman" w:hAnsi="Times New Roman" w:cs="Times New Roman"/>
                <w:color w:val="000000"/>
                <w:sz w:val="24"/>
                <w:szCs w:val="24"/>
              </w:rPr>
            </w:pPr>
            <w:r w:rsidRPr="00F5790D">
              <w:rPr>
                <w:rFonts w:ascii="Times New Roman" w:hAnsi="Times New Roman" w:cs="Times New Roman"/>
                <w:color w:val="000000"/>
                <w:sz w:val="24"/>
                <w:szCs w:val="24"/>
              </w:rPr>
              <w:t>258</w:t>
            </w:r>
          </w:p>
        </w:tc>
        <w:tc>
          <w:tcPr>
            <w:tcW w:w="214"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ind w:left="-156" w:right="-108"/>
              <w:jc w:val="center"/>
              <w:rPr>
                <w:rFonts w:ascii="Times New Roman" w:hAnsi="Times New Roman" w:cs="Times New Roman"/>
                <w:color w:val="000000"/>
                <w:sz w:val="24"/>
                <w:szCs w:val="24"/>
              </w:rPr>
            </w:pPr>
            <w:r w:rsidRPr="00F5790D">
              <w:rPr>
                <w:rFonts w:ascii="Times New Roman" w:hAnsi="Times New Roman" w:cs="Times New Roman"/>
                <w:color w:val="000000"/>
                <w:sz w:val="24"/>
                <w:szCs w:val="24"/>
              </w:rPr>
              <w:t>176</w:t>
            </w:r>
          </w:p>
        </w:tc>
        <w:tc>
          <w:tcPr>
            <w:tcW w:w="199"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ind w:left="-156" w:right="-164"/>
              <w:jc w:val="center"/>
              <w:rPr>
                <w:rFonts w:ascii="Times New Roman" w:hAnsi="Times New Roman" w:cs="Times New Roman"/>
                <w:color w:val="000000"/>
                <w:sz w:val="24"/>
                <w:szCs w:val="24"/>
              </w:rPr>
            </w:pPr>
            <w:r w:rsidRPr="00F5790D">
              <w:rPr>
                <w:rFonts w:ascii="Times New Roman" w:hAnsi="Times New Roman" w:cs="Times New Roman"/>
                <w:color w:val="000000"/>
                <w:sz w:val="24"/>
                <w:szCs w:val="24"/>
              </w:rPr>
              <w:t>43,8</w:t>
            </w:r>
          </w:p>
        </w:tc>
        <w:tc>
          <w:tcPr>
            <w:tcW w:w="203"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ind w:left="-156" w:right="-108"/>
              <w:jc w:val="center"/>
              <w:rPr>
                <w:rFonts w:ascii="Times New Roman" w:hAnsi="Times New Roman" w:cs="Times New Roman"/>
                <w:color w:val="000000"/>
                <w:sz w:val="24"/>
                <w:szCs w:val="24"/>
              </w:rPr>
            </w:pPr>
            <w:r w:rsidRPr="00F5790D">
              <w:rPr>
                <w:rFonts w:ascii="Times New Roman" w:hAnsi="Times New Roman" w:cs="Times New Roman"/>
                <w:color w:val="000000"/>
                <w:sz w:val="24"/>
                <w:szCs w:val="24"/>
              </w:rPr>
              <w:t>112</w:t>
            </w:r>
          </w:p>
        </w:tc>
        <w:tc>
          <w:tcPr>
            <w:tcW w:w="273"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ind w:left="-61" w:right="-107"/>
              <w:jc w:val="center"/>
              <w:rPr>
                <w:rFonts w:ascii="Times New Roman" w:hAnsi="Times New Roman" w:cs="Times New Roman"/>
                <w:color w:val="000000"/>
                <w:sz w:val="24"/>
                <w:szCs w:val="24"/>
              </w:rPr>
            </w:pPr>
            <w:r w:rsidRPr="00F5790D">
              <w:rPr>
                <w:rFonts w:ascii="Times New Roman" w:hAnsi="Times New Roman" w:cs="Times New Roman"/>
                <w:color w:val="000000"/>
                <w:sz w:val="24"/>
                <w:szCs w:val="24"/>
              </w:rPr>
              <w:t>33,0</w:t>
            </w:r>
          </w:p>
        </w:tc>
        <w:tc>
          <w:tcPr>
            <w:tcW w:w="227"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ind w:left="-156" w:right="-108"/>
              <w:jc w:val="center"/>
              <w:rPr>
                <w:rFonts w:ascii="Times New Roman" w:hAnsi="Times New Roman" w:cs="Times New Roman"/>
                <w:color w:val="000000"/>
                <w:sz w:val="24"/>
                <w:szCs w:val="24"/>
              </w:rPr>
            </w:pPr>
            <w:r w:rsidRPr="00F5790D">
              <w:rPr>
                <w:rFonts w:ascii="Times New Roman" w:hAnsi="Times New Roman" w:cs="Times New Roman"/>
                <w:color w:val="000000"/>
                <w:sz w:val="24"/>
                <w:szCs w:val="24"/>
              </w:rPr>
              <w:t>84</w:t>
            </w:r>
          </w:p>
        </w:tc>
        <w:tc>
          <w:tcPr>
            <w:tcW w:w="227"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ind w:left="-61" w:right="-107"/>
              <w:jc w:val="center"/>
              <w:rPr>
                <w:rFonts w:ascii="Times New Roman" w:hAnsi="Times New Roman" w:cs="Times New Roman"/>
                <w:color w:val="000000"/>
                <w:sz w:val="24"/>
                <w:szCs w:val="24"/>
              </w:rPr>
            </w:pPr>
          </w:p>
        </w:tc>
        <w:tc>
          <w:tcPr>
            <w:tcW w:w="272"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ind w:left="-108" w:right="-60"/>
              <w:jc w:val="center"/>
              <w:rPr>
                <w:rFonts w:ascii="Times New Roman" w:hAnsi="Times New Roman" w:cs="Times New Roman"/>
                <w:color w:val="000000"/>
                <w:sz w:val="24"/>
                <w:szCs w:val="24"/>
              </w:rPr>
            </w:pPr>
            <w:r w:rsidRPr="00F5790D">
              <w:rPr>
                <w:rFonts w:ascii="Times New Roman" w:hAnsi="Times New Roman" w:cs="Times New Roman"/>
                <w:color w:val="000000"/>
                <w:sz w:val="24"/>
                <w:szCs w:val="24"/>
              </w:rPr>
              <w:t>225</w:t>
            </w:r>
          </w:p>
        </w:tc>
        <w:tc>
          <w:tcPr>
            <w:tcW w:w="227"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ind w:left="-108" w:right="-60"/>
              <w:jc w:val="center"/>
              <w:rPr>
                <w:rFonts w:ascii="Times New Roman" w:hAnsi="Times New Roman" w:cs="Times New Roman"/>
                <w:color w:val="000000"/>
                <w:sz w:val="24"/>
                <w:szCs w:val="24"/>
              </w:rPr>
            </w:pPr>
            <w:r w:rsidRPr="00F5790D">
              <w:rPr>
                <w:rFonts w:ascii="Times New Roman" w:hAnsi="Times New Roman" w:cs="Times New Roman"/>
                <w:color w:val="000000"/>
                <w:sz w:val="24"/>
                <w:szCs w:val="24"/>
              </w:rPr>
              <w:t>56,2</w:t>
            </w:r>
          </w:p>
        </w:tc>
        <w:tc>
          <w:tcPr>
            <w:tcW w:w="227" w:type="pct"/>
            <w:gridSpan w:val="2"/>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ind w:left="-156" w:right="-164"/>
              <w:jc w:val="center"/>
              <w:rPr>
                <w:rFonts w:ascii="Times New Roman" w:hAnsi="Times New Roman" w:cs="Times New Roman"/>
                <w:color w:val="000000"/>
                <w:sz w:val="24"/>
                <w:szCs w:val="24"/>
              </w:rPr>
            </w:pPr>
            <w:r w:rsidRPr="00F5790D">
              <w:rPr>
                <w:rFonts w:ascii="Times New Roman" w:hAnsi="Times New Roman" w:cs="Times New Roman"/>
                <w:color w:val="000000"/>
                <w:sz w:val="24"/>
                <w:szCs w:val="24"/>
              </w:rPr>
              <w:t>227</w:t>
            </w:r>
          </w:p>
        </w:tc>
        <w:tc>
          <w:tcPr>
            <w:tcW w:w="272"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ind w:left="-108" w:right="-60"/>
              <w:jc w:val="center"/>
              <w:rPr>
                <w:rFonts w:ascii="Times New Roman" w:hAnsi="Times New Roman" w:cs="Times New Roman"/>
                <w:color w:val="000000"/>
                <w:sz w:val="24"/>
                <w:szCs w:val="24"/>
              </w:rPr>
            </w:pPr>
            <w:r w:rsidRPr="00F5790D">
              <w:rPr>
                <w:rFonts w:ascii="Times New Roman" w:hAnsi="Times New Roman" w:cs="Times New Roman"/>
                <w:color w:val="000000"/>
                <w:sz w:val="24"/>
                <w:szCs w:val="24"/>
              </w:rPr>
              <w:t>67,0</w:t>
            </w:r>
          </w:p>
        </w:tc>
        <w:tc>
          <w:tcPr>
            <w:tcW w:w="273"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ind w:left="-156" w:right="-164"/>
              <w:jc w:val="center"/>
              <w:rPr>
                <w:rFonts w:ascii="Times New Roman" w:hAnsi="Times New Roman" w:cs="Times New Roman"/>
                <w:color w:val="000000"/>
                <w:sz w:val="24"/>
                <w:szCs w:val="24"/>
              </w:rPr>
            </w:pPr>
            <w:r w:rsidRPr="00F5790D">
              <w:rPr>
                <w:rFonts w:ascii="Times New Roman" w:hAnsi="Times New Roman" w:cs="Times New Roman"/>
                <w:color w:val="000000"/>
                <w:sz w:val="24"/>
                <w:szCs w:val="24"/>
              </w:rPr>
              <w:t>135</w:t>
            </w:r>
          </w:p>
        </w:tc>
        <w:tc>
          <w:tcPr>
            <w:tcW w:w="199" w:type="pct"/>
            <w:tcBorders>
              <w:top w:val="single" w:sz="4" w:space="0" w:color="000000"/>
              <w:left w:val="single" w:sz="4" w:space="0" w:color="000000"/>
              <w:bottom w:val="single" w:sz="4" w:space="0" w:color="000000"/>
              <w:right w:val="single" w:sz="4" w:space="0" w:color="000000"/>
            </w:tcBorders>
            <w:shd w:val="clear" w:color="auto" w:fill="auto"/>
          </w:tcPr>
          <w:p w:rsidR="00916612" w:rsidRPr="00F5790D" w:rsidRDefault="00916612" w:rsidP="00171A32">
            <w:pPr>
              <w:tabs>
                <w:tab w:val="left" w:pos="4858"/>
              </w:tabs>
              <w:snapToGrid w:val="0"/>
              <w:spacing w:after="0" w:line="360" w:lineRule="auto"/>
              <w:ind w:left="-108" w:right="-60"/>
              <w:jc w:val="center"/>
              <w:rPr>
                <w:rFonts w:ascii="Times New Roman" w:hAnsi="Times New Roman" w:cs="Times New Roman"/>
                <w:color w:val="000000"/>
                <w:sz w:val="24"/>
                <w:szCs w:val="24"/>
              </w:rPr>
            </w:pPr>
          </w:p>
        </w:tc>
      </w:tr>
      <w:tr w:rsidR="00916612" w:rsidRPr="00F5790D" w:rsidTr="00171A32">
        <w:trPr>
          <w:cantSplit/>
          <w:trHeight w:val="280"/>
        </w:trPr>
        <w:tc>
          <w:tcPr>
            <w:tcW w:w="1107"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ind w:left="-108" w:right="-108"/>
              <w:rPr>
                <w:rFonts w:ascii="Times New Roman" w:hAnsi="Times New Roman" w:cs="Times New Roman"/>
                <w:color w:val="000000"/>
                <w:sz w:val="24"/>
                <w:szCs w:val="24"/>
              </w:rPr>
            </w:pPr>
            <w:r w:rsidRPr="00F5790D">
              <w:rPr>
                <w:rFonts w:ascii="Times New Roman" w:hAnsi="Times New Roman" w:cs="Times New Roman"/>
                <w:color w:val="000000"/>
                <w:sz w:val="24"/>
                <w:szCs w:val="24"/>
              </w:rPr>
              <w:t>Инфекционное отделение</w:t>
            </w:r>
          </w:p>
        </w:tc>
        <w:tc>
          <w:tcPr>
            <w:tcW w:w="359"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ind w:left="-156" w:right="-108"/>
              <w:jc w:val="center"/>
              <w:rPr>
                <w:rFonts w:ascii="Times New Roman" w:hAnsi="Times New Roman" w:cs="Times New Roman"/>
                <w:color w:val="000000"/>
                <w:sz w:val="24"/>
                <w:szCs w:val="24"/>
              </w:rPr>
            </w:pPr>
            <w:r w:rsidRPr="00F5790D">
              <w:rPr>
                <w:rFonts w:ascii="Times New Roman" w:hAnsi="Times New Roman" w:cs="Times New Roman"/>
                <w:color w:val="000000"/>
                <w:sz w:val="24"/>
                <w:szCs w:val="24"/>
              </w:rPr>
              <w:t>277</w:t>
            </w:r>
          </w:p>
        </w:tc>
        <w:tc>
          <w:tcPr>
            <w:tcW w:w="359"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jc w:val="center"/>
              <w:rPr>
                <w:rFonts w:ascii="Times New Roman" w:hAnsi="Times New Roman" w:cs="Times New Roman"/>
                <w:color w:val="000000"/>
                <w:sz w:val="24"/>
                <w:szCs w:val="24"/>
              </w:rPr>
            </w:pPr>
            <w:r w:rsidRPr="00F5790D">
              <w:rPr>
                <w:rFonts w:ascii="Times New Roman" w:hAnsi="Times New Roman" w:cs="Times New Roman"/>
                <w:color w:val="000000"/>
                <w:sz w:val="24"/>
                <w:szCs w:val="24"/>
              </w:rPr>
              <w:t>366</w:t>
            </w:r>
          </w:p>
        </w:tc>
        <w:tc>
          <w:tcPr>
            <w:tcW w:w="362"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jc w:val="center"/>
              <w:rPr>
                <w:rFonts w:ascii="Times New Roman" w:hAnsi="Times New Roman" w:cs="Times New Roman"/>
                <w:color w:val="000000"/>
                <w:sz w:val="24"/>
                <w:szCs w:val="24"/>
              </w:rPr>
            </w:pPr>
            <w:r w:rsidRPr="00F5790D">
              <w:rPr>
                <w:rFonts w:ascii="Times New Roman" w:hAnsi="Times New Roman" w:cs="Times New Roman"/>
                <w:color w:val="000000"/>
                <w:sz w:val="24"/>
                <w:szCs w:val="24"/>
              </w:rPr>
              <w:t>314</w:t>
            </w:r>
          </w:p>
        </w:tc>
        <w:tc>
          <w:tcPr>
            <w:tcW w:w="214"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ind w:left="-156" w:right="-108"/>
              <w:jc w:val="center"/>
              <w:rPr>
                <w:rFonts w:ascii="Times New Roman" w:hAnsi="Times New Roman" w:cs="Times New Roman"/>
                <w:color w:val="000000"/>
                <w:sz w:val="24"/>
                <w:szCs w:val="24"/>
              </w:rPr>
            </w:pPr>
            <w:r w:rsidRPr="00F5790D">
              <w:rPr>
                <w:rFonts w:ascii="Times New Roman" w:hAnsi="Times New Roman" w:cs="Times New Roman"/>
                <w:color w:val="000000"/>
                <w:sz w:val="24"/>
                <w:szCs w:val="24"/>
              </w:rPr>
              <w:t>74</w:t>
            </w:r>
          </w:p>
        </w:tc>
        <w:tc>
          <w:tcPr>
            <w:tcW w:w="199"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ind w:left="-156" w:right="-164"/>
              <w:jc w:val="center"/>
              <w:rPr>
                <w:rFonts w:ascii="Times New Roman" w:hAnsi="Times New Roman" w:cs="Times New Roman"/>
                <w:color w:val="000000"/>
                <w:sz w:val="24"/>
                <w:szCs w:val="24"/>
              </w:rPr>
            </w:pPr>
            <w:r w:rsidRPr="00F5790D">
              <w:rPr>
                <w:rFonts w:ascii="Times New Roman" w:hAnsi="Times New Roman" w:cs="Times New Roman"/>
                <w:color w:val="000000"/>
                <w:sz w:val="24"/>
                <w:szCs w:val="24"/>
              </w:rPr>
              <w:t>27,6</w:t>
            </w:r>
          </w:p>
        </w:tc>
        <w:tc>
          <w:tcPr>
            <w:tcW w:w="203"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ind w:left="-156" w:right="-108"/>
              <w:jc w:val="center"/>
              <w:rPr>
                <w:rFonts w:ascii="Times New Roman" w:hAnsi="Times New Roman" w:cs="Times New Roman"/>
                <w:color w:val="000000"/>
                <w:sz w:val="24"/>
                <w:szCs w:val="24"/>
              </w:rPr>
            </w:pPr>
            <w:r w:rsidRPr="00F5790D">
              <w:rPr>
                <w:rFonts w:ascii="Times New Roman" w:hAnsi="Times New Roman" w:cs="Times New Roman"/>
                <w:color w:val="000000"/>
                <w:sz w:val="24"/>
                <w:szCs w:val="24"/>
              </w:rPr>
              <w:t>112</w:t>
            </w:r>
          </w:p>
        </w:tc>
        <w:tc>
          <w:tcPr>
            <w:tcW w:w="273"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ind w:left="-61" w:right="-107"/>
              <w:jc w:val="center"/>
              <w:rPr>
                <w:rFonts w:ascii="Times New Roman" w:hAnsi="Times New Roman" w:cs="Times New Roman"/>
                <w:color w:val="000000"/>
                <w:sz w:val="24"/>
                <w:szCs w:val="24"/>
              </w:rPr>
            </w:pPr>
            <w:r w:rsidRPr="00F5790D">
              <w:rPr>
                <w:rFonts w:ascii="Times New Roman" w:hAnsi="Times New Roman" w:cs="Times New Roman"/>
                <w:color w:val="000000"/>
                <w:sz w:val="24"/>
                <w:szCs w:val="24"/>
              </w:rPr>
              <w:t>30,6</w:t>
            </w:r>
          </w:p>
        </w:tc>
        <w:tc>
          <w:tcPr>
            <w:tcW w:w="227"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ind w:left="-156" w:right="-108"/>
              <w:jc w:val="center"/>
              <w:rPr>
                <w:rFonts w:ascii="Times New Roman" w:hAnsi="Times New Roman" w:cs="Times New Roman"/>
                <w:color w:val="000000"/>
                <w:sz w:val="24"/>
                <w:szCs w:val="24"/>
              </w:rPr>
            </w:pPr>
            <w:r w:rsidRPr="00F5790D">
              <w:rPr>
                <w:rFonts w:ascii="Times New Roman" w:hAnsi="Times New Roman" w:cs="Times New Roman"/>
                <w:color w:val="000000"/>
                <w:sz w:val="24"/>
                <w:szCs w:val="24"/>
              </w:rPr>
              <w:t>314</w:t>
            </w:r>
          </w:p>
        </w:tc>
        <w:tc>
          <w:tcPr>
            <w:tcW w:w="227"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ind w:left="-61" w:right="-107"/>
              <w:jc w:val="center"/>
              <w:rPr>
                <w:rFonts w:ascii="Times New Roman" w:hAnsi="Times New Roman" w:cs="Times New Roman"/>
                <w:color w:val="000000"/>
                <w:sz w:val="24"/>
                <w:szCs w:val="24"/>
              </w:rPr>
            </w:pPr>
          </w:p>
        </w:tc>
        <w:tc>
          <w:tcPr>
            <w:tcW w:w="272"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ind w:left="-108" w:right="-60"/>
              <w:jc w:val="center"/>
              <w:rPr>
                <w:rFonts w:ascii="Times New Roman" w:hAnsi="Times New Roman" w:cs="Times New Roman"/>
                <w:color w:val="000000"/>
                <w:sz w:val="24"/>
                <w:szCs w:val="24"/>
              </w:rPr>
            </w:pPr>
            <w:r w:rsidRPr="00F5790D">
              <w:rPr>
                <w:rFonts w:ascii="Times New Roman" w:hAnsi="Times New Roman" w:cs="Times New Roman"/>
                <w:color w:val="000000"/>
                <w:sz w:val="24"/>
                <w:szCs w:val="24"/>
              </w:rPr>
              <w:t>194</w:t>
            </w:r>
          </w:p>
        </w:tc>
        <w:tc>
          <w:tcPr>
            <w:tcW w:w="227"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ind w:left="-108" w:right="-60"/>
              <w:jc w:val="center"/>
              <w:rPr>
                <w:rFonts w:ascii="Times New Roman" w:hAnsi="Times New Roman" w:cs="Times New Roman"/>
                <w:color w:val="000000"/>
                <w:sz w:val="24"/>
                <w:szCs w:val="24"/>
              </w:rPr>
            </w:pPr>
            <w:r w:rsidRPr="00F5790D">
              <w:rPr>
                <w:rFonts w:ascii="Times New Roman" w:hAnsi="Times New Roman" w:cs="Times New Roman"/>
                <w:color w:val="000000"/>
                <w:sz w:val="24"/>
                <w:szCs w:val="24"/>
              </w:rPr>
              <w:t>72,4</w:t>
            </w:r>
          </w:p>
        </w:tc>
        <w:tc>
          <w:tcPr>
            <w:tcW w:w="222"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ind w:left="-156" w:right="-164"/>
              <w:jc w:val="center"/>
              <w:rPr>
                <w:rFonts w:ascii="Times New Roman" w:hAnsi="Times New Roman" w:cs="Times New Roman"/>
                <w:color w:val="000000"/>
                <w:sz w:val="24"/>
                <w:szCs w:val="24"/>
              </w:rPr>
            </w:pPr>
            <w:r w:rsidRPr="00F5790D">
              <w:rPr>
                <w:rFonts w:ascii="Times New Roman" w:hAnsi="Times New Roman" w:cs="Times New Roman"/>
                <w:color w:val="000000"/>
                <w:sz w:val="24"/>
                <w:szCs w:val="24"/>
              </w:rPr>
              <w:t>254</w:t>
            </w:r>
          </w:p>
        </w:tc>
        <w:tc>
          <w:tcPr>
            <w:tcW w:w="277" w:type="pct"/>
            <w:gridSpan w:val="2"/>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ind w:left="-108" w:right="-60"/>
              <w:jc w:val="center"/>
              <w:rPr>
                <w:rFonts w:ascii="Times New Roman" w:hAnsi="Times New Roman" w:cs="Times New Roman"/>
                <w:color w:val="000000"/>
                <w:sz w:val="24"/>
                <w:szCs w:val="24"/>
              </w:rPr>
            </w:pPr>
            <w:r w:rsidRPr="00F5790D">
              <w:rPr>
                <w:rFonts w:ascii="Times New Roman" w:hAnsi="Times New Roman" w:cs="Times New Roman"/>
                <w:color w:val="000000"/>
                <w:sz w:val="24"/>
                <w:szCs w:val="24"/>
              </w:rPr>
              <w:t>69,4</w:t>
            </w:r>
          </w:p>
        </w:tc>
        <w:tc>
          <w:tcPr>
            <w:tcW w:w="273"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ind w:left="-156" w:right="-164"/>
              <w:jc w:val="center"/>
              <w:rPr>
                <w:rFonts w:ascii="Times New Roman" w:hAnsi="Times New Roman" w:cs="Times New Roman"/>
                <w:color w:val="000000"/>
                <w:sz w:val="24"/>
                <w:szCs w:val="24"/>
              </w:rPr>
            </w:pPr>
            <w:r w:rsidRPr="00F5790D">
              <w:rPr>
                <w:rFonts w:ascii="Times New Roman" w:hAnsi="Times New Roman" w:cs="Times New Roman"/>
                <w:color w:val="000000"/>
                <w:sz w:val="24"/>
                <w:szCs w:val="24"/>
              </w:rPr>
              <w:t>-</w:t>
            </w:r>
          </w:p>
        </w:tc>
        <w:tc>
          <w:tcPr>
            <w:tcW w:w="199" w:type="pct"/>
            <w:tcBorders>
              <w:top w:val="single" w:sz="4" w:space="0" w:color="000000"/>
              <w:left w:val="single" w:sz="4" w:space="0" w:color="000000"/>
              <w:bottom w:val="single" w:sz="4" w:space="0" w:color="000000"/>
              <w:right w:val="single" w:sz="4" w:space="0" w:color="000000"/>
            </w:tcBorders>
            <w:shd w:val="clear" w:color="auto" w:fill="auto"/>
          </w:tcPr>
          <w:p w:rsidR="00916612" w:rsidRPr="00F5790D" w:rsidRDefault="00916612" w:rsidP="00171A32">
            <w:pPr>
              <w:tabs>
                <w:tab w:val="left" w:pos="4858"/>
              </w:tabs>
              <w:snapToGrid w:val="0"/>
              <w:spacing w:after="0" w:line="360" w:lineRule="auto"/>
              <w:ind w:left="-108" w:right="-60"/>
              <w:jc w:val="center"/>
              <w:rPr>
                <w:rFonts w:ascii="Times New Roman" w:hAnsi="Times New Roman" w:cs="Times New Roman"/>
                <w:color w:val="000000"/>
                <w:sz w:val="24"/>
                <w:szCs w:val="24"/>
              </w:rPr>
            </w:pPr>
          </w:p>
        </w:tc>
      </w:tr>
      <w:tr w:rsidR="00916612" w:rsidRPr="00F5790D" w:rsidTr="00171A32">
        <w:trPr>
          <w:cantSplit/>
        </w:trPr>
        <w:tc>
          <w:tcPr>
            <w:tcW w:w="1107"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ind w:left="-108" w:right="-108"/>
              <w:rPr>
                <w:rFonts w:ascii="Times New Roman" w:hAnsi="Times New Roman" w:cs="Times New Roman"/>
                <w:color w:val="000000"/>
                <w:sz w:val="24"/>
                <w:szCs w:val="24"/>
              </w:rPr>
            </w:pPr>
            <w:r w:rsidRPr="00F5790D">
              <w:rPr>
                <w:rFonts w:ascii="Times New Roman" w:hAnsi="Times New Roman" w:cs="Times New Roman"/>
                <w:color w:val="000000"/>
                <w:sz w:val="24"/>
                <w:szCs w:val="24"/>
              </w:rPr>
              <w:t>Родильное отделение</w:t>
            </w:r>
          </w:p>
        </w:tc>
        <w:tc>
          <w:tcPr>
            <w:tcW w:w="359"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ind w:left="-156" w:right="-108"/>
              <w:jc w:val="center"/>
              <w:rPr>
                <w:rFonts w:ascii="Times New Roman" w:hAnsi="Times New Roman" w:cs="Times New Roman"/>
                <w:color w:val="000000"/>
                <w:sz w:val="24"/>
                <w:szCs w:val="24"/>
              </w:rPr>
            </w:pPr>
            <w:r w:rsidRPr="00F5790D">
              <w:rPr>
                <w:rFonts w:ascii="Times New Roman" w:hAnsi="Times New Roman" w:cs="Times New Roman"/>
                <w:color w:val="000000"/>
                <w:sz w:val="24"/>
                <w:szCs w:val="24"/>
              </w:rPr>
              <w:t>124</w:t>
            </w:r>
          </w:p>
        </w:tc>
        <w:tc>
          <w:tcPr>
            <w:tcW w:w="359"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jc w:val="center"/>
              <w:rPr>
                <w:rFonts w:ascii="Times New Roman" w:hAnsi="Times New Roman" w:cs="Times New Roman"/>
                <w:color w:val="000000"/>
                <w:sz w:val="24"/>
                <w:szCs w:val="24"/>
              </w:rPr>
            </w:pPr>
            <w:r w:rsidRPr="00F5790D">
              <w:rPr>
                <w:rFonts w:ascii="Times New Roman" w:hAnsi="Times New Roman" w:cs="Times New Roman"/>
                <w:color w:val="000000"/>
                <w:sz w:val="24"/>
                <w:szCs w:val="24"/>
              </w:rPr>
              <w:t>267</w:t>
            </w:r>
          </w:p>
        </w:tc>
        <w:tc>
          <w:tcPr>
            <w:tcW w:w="362"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jc w:val="center"/>
              <w:rPr>
                <w:rFonts w:ascii="Times New Roman" w:hAnsi="Times New Roman" w:cs="Times New Roman"/>
                <w:color w:val="000000"/>
                <w:sz w:val="24"/>
                <w:szCs w:val="24"/>
              </w:rPr>
            </w:pPr>
            <w:r w:rsidRPr="00F5790D">
              <w:rPr>
                <w:rFonts w:ascii="Times New Roman" w:hAnsi="Times New Roman" w:cs="Times New Roman"/>
                <w:color w:val="000000"/>
                <w:sz w:val="24"/>
                <w:szCs w:val="24"/>
              </w:rPr>
              <w:t>187</w:t>
            </w:r>
          </w:p>
        </w:tc>
        <w:tc>
          <w:tcPr>
            <w:tcW w:w="214"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ind w:left="-156" w:right="-108"/>
              <w:jc w:val="center"/>
              <w:rPr>
                <w:rFonts w:ascii="Times New Roman" w:hAnsi="Times New Roman" w:cs="Times New Roman"/>
                <w:color w:val="000000"/>
                <w:sz w:val="24"/>
                <w:szCs w:val="24"/>
              </w:rPr>
            </w:pPr>
            <w:r w:rsidRPr="00F5790D">
              <w:rPr>
                <w:rFonts w:ascii="Times New Roman" w:hAnsi="Times New Roman" w:cs="Times New Roman"/>
                <w:color w:val="000000"/>
                <w:sz w:val="24"/>
                <w:szCs w:val="24"/>
              </w:rPr>
              <w:t>-</w:t>
            </w:r>
          </w:p>
        </w:tc>
        <w:tc>
          <w:tcPr>
            <w:tcW w:w="199"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ind w:left="-156" w:right="-164"/>
              <w:jc w:val="center"/>
              <w:rPr>
                <w:rFonts w:ascii="Times New Roman" w:hAnsi="Times New Roman" w:cs="Times New Roman"/>
                <w:color w:val="000000"/>
                <w:sz w:val="24"/>
                <w:szCs w:val="24"/>
              </w:rPr>
            </w:pPr>
          </w:p>
        </w:tc>
        <w:tc>
          <w:tcPr>
            <w:tcW w:w="203"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ind w:left="-156" w:right="-108"/>
              <w:jc w:val="center"/>
              <w:rPr>
                <w:rFonts w:ascii="Times New Roman" w:hAnsi="Times New Roman" w:cs="Times New Roman"/>
                <w:color w:val="000000"/>
                <w:sz w:val="24"/>
                <w:szCs w:val="24"/>
              </w:rPr>
            </w:pPr>
            <w:r w:rsidRPr="00F5790D">
              <w:rPr>
                <w:rFonts w:ascii="Times New Roman" w:hAnsi="Times New Roman" w:cs="Times New Roman"/>
                <w:color w:val="000000"/>
                <w:sz w:val="24"/>
                <w:szCs w:val="24"/>
              </w:rPr>
              <w:t>-</w:t>
            </w:r>
          </w:p>
        </w:tc>
        <w:tc>
          <w:tcPr>
            <w:tcW w:w="273"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ind w:left="-61" w:right="-107"/>
              <w:jc w:val="center"/>
              <w:rPr>
                <w:rFonts w:ascii="Times New Roman" w:hAnsi="Times New Roman" w:cs="Times New Roman"/>
                <w:color w:val="000000"/>
                <w:sz w:val="24"/>
                <w:szCs w:val="24"/>
              </w:rPr>
            </w:pPr>
          </w:p>
        </w:tc>
        <w:tc>
          <w:tcPr>
            <w:tcW w:w="227"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ind w:left="-156" w:right="-108"/>
              <w:jc w:val="center"/>
              <w:rPr>
                <w:rFonts w:ascii="Times New Roman" w:hAnsi="Times New Roman" w:cs="Times New Roman"/>
                <w:color w:val="000000"/>
                <w:sz w:val="24"/>
                <w:szCs w:val="24"/>
              </w:rPr>
            </w:pPr>
            <w:r w:rsidRPr="00F5790D">
              <w:rPr>
                <w:rFonts w:ascii="Times New Roman" w:hAnsi="Times New Roman" w:cs="Times New Roman"/>
                <w:color w:val="000000"/>
                <w:sz w:val="24"/>
                <w:szCs w:val="24"/>
              </w:rPr>
              <w:t>46</w:t>
            </w:r>
          </w:p>
        </w:tc>
        <w:tc>
          <w:tcPr>
            <w:tcW w:w="227"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ind w:left="-61" w:right="-107"/>
              <w:jc w:val="center"/>
              <w:rPr>
                <w:rFonts w:ascii="Times New Roman" w:hAnsi="Times New Roman" w:cs="Times New Roman"/>
                <w:color w:val="000000"/>
                <w:sz w:val="24"/>
                <w:szCs w:val="24"/>
              </w:rPr>
            </w:pPr>
          </w:p>
        </w:tc>
        <w:tc>
          <w:tcPr>
            <w:tcW w:w="272"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ind w:left="-108" w:right="-60"/>
              <w:jc w:val="center"/>
              <w:rPr>
                <w:rFonts w:ascii="Times New Roman" w:hAnsi="Times New Roman" w:cs="Times New Roman"/>
                <w:color w:val="000000"/>
                <w:sz w:val="24"/>
                <w:szCs w:val="24"/>
              </w:rPr>
            </w:pPr>
            <w:r w:rsidRPr="00F5790D">
              <w:rPr>
                <w:rFonts w:ascii="Times New Roman" w:hAnsi="Times New Roman" w:cs="Times New Roman"/>
                <w:color w:val="000000"/>
                <w:sz w:val="24"/>
                <w:szCs w:val="24"/>
              </w:rPr>
              <w:t>124</w:t>
            </w:r>
          </w:p>
        </w:tc>
        <w:tc>
          <w:tcPr>
            <w:tcW w:w="227"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ind w:left="-108" w:right="-60"/>
              <w:jc w:val="center"/>
              <w:rPr>
                <w:rFonts w:ascii="Times New Roman" w:hAnsi="Times New Roman" w:cs="Times New Roman"/>
                <w:color w:val="000000"/>
                <w:sz w:val="24"/>
                <w:szCs w:val="24"/>
              </w:rPr>
            </w:pPr>
            <w:r w:rsidRPr="00F5790D">
              <w:rPr>
                <w:rFonts w:ascii="Times New Roman" w:hAnsi="Times New Roman" w:cs="Times New Roman"/>
                <w:color w:val="000000"/>
                <w:sz w:val="24"/>
                <w:szCs w:val="24"/>
              </w:rPr>
              <w:t>100</w:t>
            </w:r>
          </w:p>
        </w:tc>
        <w:tc>
          <w:tcPr>
            <w:tcW w:w="222"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ind w:left="-156" w:right="-164"/>
              <w:jc w:val="center"/>
              <w:rPr>
                <w:rFonts w:ascii="Times New Roman" w:hAnsi="Times New Roman" w:cs="Times New Roman"/>
                <w:color w:val="000000"/>
                <w:sz w:val="24"/>
                <w:szCs w:val="24"/>
              </w:rPr>
            </w:pPr>
            <w:r w:rsidRPr="00F5790D">
              <w:rPr>
                <w:rFonts w:ascii="Times New Roman" w:hAnsi="Times New Roman" w:cs="Times New Roman"/>
                <w:color w:val="000000"/>
                <w:sz w:val="24"/>
                <w:szCs w:val="24"/>
              </w:rPr>
              <w:t>267</w:t>
            </w:r>
          </w:p>
        </w:tc>
        <w:tc>
          <w:tcPr>
            <w:tcW w:w="277" w:type="pct"/>
            <w:gridSpan w:val="2"/>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ind w:left="-108" w:right="-60"/>
              <w:jc w:val="center"/>
              <w:rPr>
                <w:rFonts w:ascii="Times New Roman" w:hAnsi="Times New Roman" w:cs="Times New Roman"/>
                <w:color w:val="000000"/>
                <w:sz w:val="24"/>
                <w:szCs w:val="24"/>
              </w:rPr>
            </w:pPr>
            <w:r w:rsidRPr="00F5790D">
              <w:rPr>
                <w:rFonts w:ascii="Times New Roman" w:hAnsi="Times New Roman" w:cs="Times New Roman"/>
                <w:color w:val="000000"/>
                <w:sz w:val="24"/>
                <w:szCs w:val="24"/>
              </w:rPr>
              <w:t>100</w:t>
            </w:r>
          </w:p>
        </w:tc>
        <w:tc>
          <w:tcPr>
            <w:tcW w:w="273"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ind w:left="-156" w:right="-164"/>
              <w:jc w:val="center"/>
              <w:rPr>
                <w:rFonts w:ascii="Times New Roman" w:hAnsi="Times New Roman" w:cs="Times New Roman"/>
                <w:color w:val="000000"/>
                <w:sz w:val="24"/>
                <w:szCs w:val="24"/>
              </w:rPr>
            </w:pPr>
            <w:r w:rsidRPr="00F5790D">
              <w:rPr>
                <w:rFonts w:ascii="Times New Roman" w:hAnsi="Times New Roman" w:cs="Times New Roman"/>
                <w:color w:val="000000"/>
                <w:sz w:val="24"/>
                <w:szCs w:val="24"/>
              </w:rPr>
              <w:t>158</w:t>
            </w:r>
          </w:p>
        </w:tc>
        <w:tc>
          <w:tcPr>
            <w:tcW w:w="199" w:type="pct"/>
            <w:tcBorders>
              <w:top w:val="single" w:sz="4" w:space="0" w:color="000000"/>
              <w:left w:val="single" w:sz="4" w:space="0" w:color="000000"/>
              <w:bottom w:val="single" w:sz="4" w:space="0" w:color="000000"/>
              <w:right w:val="single" w:sz="4" w:space="0" w:color="000000"/>
            </w:tcBorders>
            <w:shd w:val="clear" w:color="auto" w:fill="auto"/>
          </w:tcPr>
          <w:p w:rsidR="00916612" w:rsidRPr="00F5790D" w:rsidRDefault="00916612" w:rsidP="00171A32">
            <w:pPr>
              <w:tabs>
                <w:tab w:val="left" w:pos="4858"/>
              </w:tabs>
              <w:snapToGrid w:val="0"/>
              <w:spacing w:after="0" w:line="360" w:lineRule="auto"/>
              <w:ind w:left="-108" w:right="-60"/>
              <w:jc w:val="center"/>
              <w:rPr>
                <w:rFonts w:ascii="Times New Roman" w:hAnsi="Times New Roman" w:cs="Times New Roman"/>
                <w:color w:val="000000"/>
                <w:sz w:val="24"/>
                <w:szCs w:val="24"/>
              </w:rPr>
            </w:pPr>
          </w:p>
        </w:tc>
      </w:tr>
      <w:tr w:rsidR="00916612" w:rsidRPr="00F5790D" w:rsidTr="00171A32">
        <w:trPr>
          <w:cantSplit/>
        </w:trPr>
        <w:tc>
          <w:tcPr>
            <w:tcW w:w="1107"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ind w:left="-108" w:right="-108"/>
              <w:rPr>
                <w:rFonts w:ascii="Times New Roman" w:hAnsi="Times New Roman" w:cs="Times New Roman"/>
                <w:color w:val="000000"/>
                <w:sz w:val="24"/>
                <w:szCs w:val="24"/>
              </w:rPr>
            </w:pPr>
            <w:r w:rsidRPr="00F5790D">
              <w:rPr>
                <w:rFonts w:ascii="Times New Roman" w:hAnsi="Times New Roman" w:cs="Times New Roman"/>
                <w:color w:val="000000"/>
                <w:sz w:val="24"/>
                <w:szCs w:val="24"/>
              </w:rPr>
              <w:t>Детское отделение</w:t>
            </w:r>
          </w:p>
        </w:tc>
        <w:tc>
          <w:tcPr>
            <w:tcW w:w="359"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ind w:left="-156" w:right="-108"/>
              <w:jc w:val="center"/>
              <w:rPr>
                <w:rFonts w:ascii="Times New Roman" w:hAnsi="Times New Roman" w:cs="Times New Roman"/>
                <w:color w:val="000000"/>
                <w:sz w:val="24"/>
                <w:szCs w:val="24"/>
              </w:rPr>
            </w:pPr>
            <w:r w:rsidRPr="00F5790D">
              <w:rPr>
                <w:rFonts w:ascii="Times New Roman" w:hAnsi="Times New Roman" w:cs="Times New Roman"/>
                <w:color w:val="000000"/>
                <w:sz w:val="24"/>
                <w:szCs w:val="24"/>
              </w:rPr>
              <w:t>564</w:t>
            </w:r>
          </w:p>
        </w:tc>
        <w:tc>
          <w:tcPr>
            <w:tcW w:w="359"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jc w:val="center"/>
              <w:rPr>
                <w:rFonts w:ascii="Times New Roman" w:hAnsi="Times New Roman" w:cs="Times New Roman"/>
                <w:color w:val="000000"/>
                <w:sz w:val="24"/>
                <w:szCs w:val="24"/>
              </w:rPr>
            </w:pPr>
            <w:r w:rsidRPr="00F5790D">
              <w:rPr>
                <w:rFonts w:ascii="Times New Roman" w:hAnsi="Times New Roman" w:cs="Times New Roman"/>
                <w:color w:val="000000"/>
                <w:sz w:val="24"/>
                <w:szCs w:val="24"/>
              </w:rPr>
              <w:t>495</w:t>
            </w:r>
          </w:p>
        </w:tc>
        <w:tc>
          <w:tcPr>
            <w:tcW w:w="362"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jc w:val="center"/>
              <w:rPr>
                <w:rFonts w:ascii="Times New Roman" w:hAnsi="Times New Roman" w:cs="Times New Roman"/>
                <w:color w:val="000000"/>
                <w:sz w:val="24"/>
                <w:szCs w:val="24"/>
              </w:rPr>
            </w:pPr>
            <w:r w:rsidRPr="00F5790D">
              <w:rPr>
                <w:rFonts w:ascii="Times New Roman" w:hAnsi="Times New Roman" w:cs="Times New Roman"/>
                <w:color w:val="000000"/>
                <w:sz w:val="24"/>
                <w:szCs w:val="24"/>
              </w:rPr>
              <w:t>375</w:t>
            </w:r>
          </w:p>
        </w:tc>
        <w:tc>
          <w:tcPr>
            <w:tcW w:w="214"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ind w:left="-156" w:right="-108"/>
              <w:jc w:val="center"/>
              <w:rPr>
                <w:rFonts w:ascii="Times New Roman" w:hAnsi="Times New Roman" w:cs="Times New Roman"/>
                <w:color w:val="000000"/>
                <w:sz w:val="24"/>
                <w:szCs w:val="24"/>
              </w:rPr>
            </w:pPr>
            <w:r w:rsidRPr="00F5790D">
              <w:rPr>
                <w:rFonts w:ascii="Times New Roman" w:hAnsi="Times New Roman" w:cs="Times New Roman"/>
                <w:color w:val="000000"/>
                <w:sz w:val="24"/>
                <w:szCs w:val="24"/>
              </w:rPr>
              <w:t>78</w:t>
            </w:r>
          </w:p>
        </w:tc>
        <w:tc>
          <w:tcPr>
            <w:tcW w:w="199"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ind w:left="-156" w:right="-164"/>
              <w:jc w:val="center"/>
              <w:rPr>
                <w:rFonts w:ascii="Times New Roman" w:hAnsi="Times New Roman" w:cs="Times New Roman"/>
                <w:color w:val="000000"/>
                <w:sz w:val="24"/>
                <w:szCs w:val="24"/>
              </w:rPr>
            </w:pPr>
            <w:r w:rsidRPr="00F5790D">
              <w:rPr>
                <w:rFonts w:ascii="Times New Roman" w:hAnsi="Times New Roman" w:cs="Times New Roman"/>
                <w:color w:val="000000"/>
                <w:sz w:val="24"/>
                <w:szCs w:val="24"/>
              </w:rPr>
              <w:t>14,1</w:t>
            </w:r>
          </w:p>
        </w:tc>
        <w:tc>
          <w:tcPr>
            <w:tcW w:w="203"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ind w:left="-156" w:right="-108"/>
              <w:jc w:val="center"/>
              <w:rPr>
                <w:rFonts w:ascii="Times New Roman" w:hAnsi="Times New Roman" w:cs="Times New Roman"/>
                <w:color w:val="000000"/>
                <w:sz w:val="24"/>
                <w:szCs w:val="24"/>
              </w:rPr>
            </w:pPr>
            <w:r w:rsidRPr="00F5790D">
              <w:rPr>
                <w:rFonts w:ascii="Times New Roman" w:hAnsi="Times New Roman" w:cs="Times New Roman"/>
                <w:color w:val="000000"/>
                <w:sz w:val="24"/>
                <w:szCs w:val="24"/>
              </w:rPr>
              <w:t>118</w:t>
            </w:r>
          </w:p>
        </w:tc>
        <w:tc>
          <w:tcPr>
            <w:tcW w:w="273"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ind w:left="-61" w:right="-107"/>
              <w:jc w:val="center"/>
              <w:rPr>
                <w:rFonts w:ascii="Times New Roman" w:hAnsi="Times New Roman" w:cs="Times New Roman"/>
                <w:color w:val="000000"/>
                <w:sz w:val="24"/>
                <w:szCs w:val="24"/>
              </w:rPr>
            </w:pPr>
            <w:r w:rsidRPr="00F5790D">
              <w:rPr>
                <w:rFonts w:ascii="Times New Roman" w:hAnsi="Times New Roman" w:cs="Times New Roman"/>
                <w:color w:val="000000"/>
                <w:sz w:val="24"/>
                <w:szCs w:val="24"/>
              </w:rPr>
              <w:t>23,8</w:t>
            </w:r>
          </w:p>
        </w:tc>
        <w:tc>
          <w:tcPr>
            <w:tcW w:w="227"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ind w:left="-156" w:right="-108"/>
              <w:jc w:val="center"/>
              <w:rPr>
                <w:rFonts w:ascii="Times New Roman" w:hAnsi="Times New Roman" w:cs="Times New Roman"/>
                <w:color w:val="000000"/>
                <w:sz w:val="24"/>
                <w:szCs w:val="24"/>
              </w:rPr>
            </w:pPr>
            <w:r w:rsidRPr="00F5790D">
              <w:rPr>
                <w:rFonts w:ascii="Times New Roman" w:hAnsi="Times New Roman" w:cs="Times New Roman"/>
                <w:color w:val="000000"/>
                <w:sz w:val="24"/>
                <w:szCs w:val="24"/>
              </w:rPr>
              <w:t>168</w:t>
            </w:r>
          </w:p>
        </w:tc>
        <w:tc>
          <w:tcPr>
            <w:tcW w:w="227"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ind w:left="-61" w:right="-107"/>
              <w:jc w:val="center"/>
              <w:rPr>
                <w:rFonts w:ascii="Times New Roman" w:hAnsi="Times New Roman" w:cs="Times New Roman"/>
                <w:color w:val="000000"/>
                <w:sz w:val="24"/>
                <w:szCs w:val="24"/>
              </w:rPr>
            </w:pPr>
          </w:p>
        </w:tc>
        <w:tc>
          <w:tcPr>
            <w:tcW w:w="272"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ind w:left="-108" w:right="-60"/>
              <w:jc w:val="center"/>
              <w:rPr>
                <w:rFonts w:ascii="Times New Roman" w:hAnsi="Times New Roman" w:cs="Times New Roman"/>
                <w:color w:val="000000"/>
                <w:sz w:val="24"/>
                <w:szCs w:val="24"/>
              </w:rPr>
            </w:pPr>
            <w:r w:rsidRPr="00F5790D">
              <w:rPr>
                <w:rFonts w:ascii="Times New Roman" w:hAnsi="Times New Roman" w:cs="Times New Roman"/>
                <w:color w:val="000000"/>
                <w:sz w:val="24"/>
                <w:szCs w:val="24"/>
              </w:rPr>
              <w:t>475</w:t>
            </w:r>
          </w:p>
        </w:tc>
        <w:tc>
          <w:tcPr>
            <w:tcW w:w="227"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ind w:left="-108" w:right="-60"/>
              <w:jc w:val="center"/>
              <w:rPr>
                <w:rFonts w:ascii="Times New Roman" w:hAnsi="Times New Roman" w:cs="Times New Roman"/>
                <w:color w:val="000000"/>
                <w:sz w:val="24"/>
                <w:szCs w:val="24"/>
              </w:rPr>
            </w:pPr>
            <w:r w:rsidRPr="00F5790D">
              <w:rPr>
                <w:rFonts w:ascii="Times New Roman" w:hAnsi="Times New Roman" w:cs="Times New Roman"/>
                <w:color w:val="000000"/>
                <w:sz w:val="24"/>
                <w:szCs w:val="24"/>
              </w:rPr>
              <w:t>85,9</w:t>
            </w:r>
          </w:p>
        </w:tc>
        <w:tc>
          <w:tcPr>
            <w:tcW w:w="222"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ind w:left="-156" w:right="-164"/>
              <w:jc w:val="center"/>
              <w:rPr>
                <w:rFonts w:ascii="Times New Roman" w:hAnsi="Times New Roman" w:cs="Times New Roman"/>
                <w:color w:val="000000"/>
                <w:sz w:val="24"/>
                <w:szCs w:val="24"/>
              </w:rPr>
            </w:pPr>
            <w:r w:rsidRPr="00F5790D">
              <w:rPr>
                <w:rFonts w:ascii="Times New Roman" w:hAnsi="Times New Roman" w:cs="Times New Roman"/>
                <w:color w:val="000000"/>
                <w:sz w:val="24"/>
                <w:szCs w:val="24"/>
              </w:rPr>
              <w:t>377</w:t>
            </w:r>
          </w:p>
        </w:tc>
        <w:tc>
          <w:tcPr>
            <w:tcW w:w="277" w:type="pct"/>
            <w:gridSpan w:val="2"/>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ind w:left="-108" w:right="-60"/>
              <w:jc w:val="center"/>
              <w:rPr>
                <w:rFonts w:ascii="Times New Roman" w:hAnsi="Times New Roman" w:cs="Times New Roman"/>
                <w:color w:val="000000"/>
                <w:sz w:val="24"/>
                <w:szCs w:val="24"/>
              </w:rPr>
            </w:pPr>
            <w:r w:rsidRPr="00F5790D">
              <w:rPr>
                <w:rFonts w:ascii="Times New Roman" w:hAnsi="Times New Roman" w:cs="Times New Roman"/>
                <w:color w:val="000000"/>
                <w:sz w:val="24"/>
                <w:szCs w:val="24"/>
              </w:rPr>
              <w:t>76.2</w:t>
            </w:r>
          </w:p>
        </w:tc>
        <w:tc>
          <w:tcPr>
            <w:tcW w:w="273"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ind w:left="-156" w:right="-164"/>
              <w:jc w:val="center"/>
              <w:rPr>
                <w:rFonts w:ascii="Times New Roman" w:hAnsi="Times New Roman" w:cs="Times New Roman"/>
                <w:color w:val="000000"/>
                <w:sz w:val="24"/>
                <w:szCs w:val="24"/>
              </w:rPr>
            </w:pPr>
            <w:r w:rsidRPr="00F5790D">
              <w:rPr>
                <w:rFonts w:ascii="Times New Roman" w:hAnsi="Times New Roman" w:cs="Times New Roman"/>
                <w:color w:val="000000"/>
                <w:sz w:val="24"/>
                <w:szCs w:val="24"/>
              </w:rPr>
              <w:t>181</w:t>
            </w:r>
          </w:p>
        </w:tc>
        <w:tc>
          <w:tcPr>
            <w:tcW w:w="199" w:type="pct"/>
            <w:tcBorders>
              <w:top w:val="single" w:sz="4" w:space="0" w:color="000000"/>
              <w:left w:val="single" w:sz="4" w:space="0" w:color="000000"/>
              <w:bottom w:val="single" w:sz="4" w:space="0" w:color="000000"/>
              <w:right w:val="single" w:sz="4" w:space="0" w:color="000000"/>
            </w:tcBorders>
            <w:shd w:val="clear" w:color="auto" w:fill="auto"/>
          </w:tcPr>
          <w:p w:rsidR="00916612" w:rsidRPr="00F5790D" w:rsidRDefault="00916612" w:rsidP="00171A32">
            <w:pPr>
              <w:tabs>
                <w:tab w:val="left" w:pos="4858"/>
              </w:tabs>
              <w:snapToGrid w:val="0"/>
              <w:spacing w:after="0" w:line="360" w:lineRule="auto"/>
              <w:ind w:left="-108" w:right="-60"/>
              <w:jc w:val="center"/>
              <w:rPr>
                <w:rFonts w:ascii="Times New Roman" w:hAnsi="Times New Roman" w:cs="Times New Roman"/>
                <w:color w:val="000000"/>
                <w:sz w:val="24"/>
                <w:szCs w:val="24"/>
              </w:rPr>
            </w:pPr>
          </w:p>
        </w:tc>
      </w:tr>
      <w:tr w:rsidR="00916612" w:rsidRPr="00F5790D" w:rsidTr="00171A32">
        <w:trPr>
          <w:cantSplit/>
          <w:trHeight w:val="192"/>
        </w:trPr>
        <w:tc>
          <w:tcPr>
            <w:tcW w:w="1107"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ind w:left="-108" w:right="-108"/>
              <w:rPr>
                <w:rFonts w:ascii="Times New Roman" w:hAnsi="Times New Roman" w:cs="Times New Roman"/>
                <w:color w:val="000000"/>
                <w:sz w:val="24"/>
                <w:szCs w:val="24"/>
              </w:rPr>
            </w:pPr>
            <w:r w:rsidRPr="00F5790D">
              <w:rPr>
                <w:rFonts w:ascii="Times New Roman" w:hAnsi="Times New Roman" w:cs="Times New Roman"/>
                <w:color w:val="000000"/>
                <w:sz w:val="24"/>
                <w:szCs w:val="24"/>
              </w:rPr>
              <w:t>Новорожденные</w:t>
            </w:r>
          </w:p>
        </w:tc>
        <w:tc>
          <w:tcPr>
            <w:tcW w:w="359"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ind w:left="-156" w:right="-108"/>
              <w:jc w:val="center"/>
              <w:rPr>
                <w:rFonts w:ascii="Times New Roman" w:hAnsi="Times New Roman" w:cs="Times New Roman"/>
                <w:color w:val="000000"/>
                <w:sz w:val="24"/>
                <w:szCs w:val="24"/>
              </w:rPr>
            </w:pPr>
            <w:r w:rsidRPr="00F5790D">
              <w:rPr>
                <w:rFonts w:ascii="Times New Roman" w:hAnsi="Times New Roman" w:cs="Times New Roman"/>
                <w:color w:val="000000"/>
                <w:sz w:val="24"/>
                <w:szCs w:val="24"/>
              </w:rPr>
              <w:t>121</w:t>
            </w:r>
          </w:p>
        </w:tc>
        <w:tc>
          <w:tcPr>
            <w:tcW w:w="359"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jc w:val="center"/>
              <w:rPr>
                <w:rFonts w:ascii="Times New Roman" w:hAnsi="Times New Roman" w:cs="Times New Roman"/>
                <w:color w:val="000000"/>
                <w:sz w:val="24"/>
                <w:szCs w:val="24"/>
              </w:rPr>
            </w:pPr>
            <w:r w:rsidRPr="00F5790D">
              <w:rPr>
                <w:rFonts w:ascii="Times New Roman" w:hAnsi="Times New Roman" w:cs="Times New Roman"/>
                <w:color w:val="000000"/>
                <w:sz w:val="24"/>
                <w:szCs w:val="24"/>
              </w:rPr>
              <w:t>109</w:t>
            </w:r>
          </w:p>
        </w:tc>
        <w:tc>
          <w:tcPr>
            <w:tcW w:w="362"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jc w:val="center"/>
              <w:rPr>
                <w:rFonts w:ascii="Times New Roman" w:hAnsi="Times New Roman" w:cs="Times New Roman"/>
                <w:color w:val="000000"/>
                <w:sz w:val="24"/>
                <w:szCs w:val="24"/>
              </w:rPr>
            </w:pPr>
            <w:r w:rsidRPr="00F5790D">
              <w:rPr>
                <w:rFonts w:ascii="Times New Roman" w:hAnsi="Times New Roman" w:cs="Times New Roman"/>
                <w:color w:val="000000"/>
                <w:sz w:val="24"/>
                <w:szCs w:val="24"/>
              </w:rPr>
              <w:t>119</w:t>
            </w:r>
          </w:p>
        </w:tc>
        <w:tc>
          <w:tcPr>
            <w:tcW w:w="214"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ind w:left="-156" w:right="-108"/>
              <w:jc w:val="center"/>
              <w:rPr>
                <w:rFonts w:ascii="Times New Roman" w:hAnsi="Times New Roman" w:cs="Times New Roman"/>
                <w:color w:val="000000"/>
                <w:sz w:val="24"/>
                <w:szCs w:val="24"/>
              </w:rPr>
            </w:pPr>
          </w:p>
        </w:tc>
        <w:tc>
          <w:tcPr>
            <w:tcW w:w="199"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ind w:left="-156" w:right="-164"/>
              <w:jc w:val="center"/>
              <w:rPr>
                <w:rFonts w:ascii="Times New Roman" w:hAnsi="Times New Roman" w:cs="Times New Roman"/>
                <w:color w:val="000000"/>
                <w:sz w:val="24"/>
                <w:szCs w:val="24"/>
              </w:rPr>
            </w:pPr>
          </w:p>
        </w:tc>
        <w:tc>
          <w:tcPr>
            <w:tcW w:w="203"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ind w:left="-156" w:right="-108"/>
              <w:jc w:val="center"/>
              <w:rPr>
                <w:rFonts w:ascii="Times New Roman" w:hAnsi="Times New Roman" w:cs="Times New Roman"/>
                <w:color w:val="000000"/>
                <w:sz w:val="24"/>
                <w:szCs w:val="24"/>
              </w:rPr>
            </w:pPr>
            <w:r w:rsidRPr="00F5790D">
              <w:rPr>
                <w:rFonts w:ascii="Times New Roman" w:hAnsi="Times New Roman" w:cs="Times New Roman"/>
                <w:color w:val="000000"/>
                <w:sz w:val="24"/>
                <w:szCs w:val="24"/>
              </w:rPr>
              <w:t>-</w:t>
            </w:r>
          </w:p>
        </w:tc>
        <w:tc>
          <w:tcPr>
            <w:tcW w:w="273"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ind w:left="-61" w:right="-107"/>
              <w:jc w:val="center"/>
              <w:rPr>
                <w:rFonts w:ascii="Times New Roman" w:hAnsi="Times New Roman" w:cs="Times New Roman"/>
                <w:color w:val="000000"/>
                <w:sz w:val="24"/>
                <w:szCs w:val="24"/>
              </w:rPr>
            </w:pPr>
          </w:p>
        </w:tc>
        <w:tc>
          <w:tcPr>
            <w:tcW w:w="227"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ind w:left="-156" w:right="-108"/>
              <w:jc w:val="center"/>
              <w:rPr>
                <w:rFonts w:ascii="Times New Roman" w:hAnsi="Times New Roman" w:cs="Times New Roman"/>
                <w:color w:val="000000"/>
                <w:sz w:val="24"/>
                <w:szCs w:val="24"/>
              </w:rPr>
            </w:pPr>
            <w:r w:rsidRPr="00F5790D">
              <w:rPr>
                <w:rFonts w:ascii="Times New Roman" w:hAnsi="Times New Roman" w:cs="Times New Roman"/>
                <w:color w:val="000000"/>
                <w:sz w:val="24"/>
                <w:szCs w:val="24"/>
              </w:rPr>
              <w:t>119</w:t>
            </w:r>
          </w:p>
        </w:tc>
        <w:tc>
          <w:tcPr>
            <w:tcW w:w="227"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ind w:left="-61" w:right="-107"/>
              <w:jc w:val="center"/>
              <w:rPr>
                <w:rFonts w:ascii="Times New Roman" w:hAnsi="Times New Roman" w:cs="Times New Roman"/>
                <w:color w:val="000000"/>
                <w:sz w:val="24"/>
                <w:szCs w:val="24"/>
              </w:rPr>
            </w:pPr>
          </w:p>
        </w:tc>
        <w:tc>
          <w:tcPr>
            <w:tcW w:w="272"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ind w:left="-108" w:right="-60"/>
              <w:jc w:val="center"/>
              <w:rPr>
                <w:rFonts w:ascii="Times New Roman" w:hAnsi="Times New Roman" w:cs="Times New Roman"/>
                <w:color w:val="000000"/>
                <w:sz w:val="24"/>
                <w:szCs w:val="24"/>
              </w:rPr>
            </w:pPr>
            <w:r w:rsidRPr="00F5790D">
              <w:rPr>
                <w:rFonts w:ascii="Times New Roman" w:hAnsi="Times New Roman" w:cs="Times New Roman"/>
                <w:color w:val="000000"/>
                <w:sz w:val="24"/>
                <w:szCs w:val="24"/>
              </w:rPr>
              <w:t>121</w:t>
            </w:r>
          </w:p>
        </w:tc>
        <w:tc>
          <w:tcPr>
            <w:tcW w:w="227"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ind w:left="-108" w:right="-60"/>
              <w:jc w:val="center"/>
              <w:rPr>
                <w:rFonts w:ascii="Times New Roman" w:hAnsi="Times New Roman" w:cs="Times New Roman"/>
                <w:color w:val="000000"/>
                <w:sz w:val="24"/>
                <w:szCs w:val="24"/>
              </w:rPr>
            </w:pPr>
            <w:r w:rsidRPr="00F5790D">
              <w:rPr>
                <w:rFonts w:ascii="Times New Roman" w:hAnsi="Times New Roman" w:cs="Times New Roman"/>
                <w:color w:val="000000"/>
                <w:sz w:val="24"/>
                <w:szCs w:val="24"/>
              </w:rPr>
              <w:t>100</w:t>
            </w:r>
          </w:p>
        </w:tc>
        <w:tc>
          <w:tcPr>
            <w:tcW w:w="222"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ind w:left="-156" w:right="-164"/>
              <w:jc w:val="center"/>
              <w:rPr>
                <w:rFonts w:ascii="Times New Roman" w:hAnsi="Times New Roman" w:cs="Times New Roman"/>
                <w:color w:val="000000"/>
                <w:sz w:val="24"/>
                <w:szCs w:val="24"/>
              </w:rPr>
            </w:pPr>
            <w:r w:rsidRPr="00F5790D">
              <w:rPr>
                <w:rFonts w:ascii="Times New Roman" w:hAnsi="Times New Roman" w:cs="Times New Roman"/>
                <w:color w:val="000000"/>
                <w:sz w:val="24"/>
                <w:szCs w:val="24"/>
              </w:rPr>
              <w:t>109</w:t>
            </w:r>
          </w:p>
        </w:tc>
        <w:tc>
          <w:tcPr>
            <w:tcW w:w="277" w:type="pct"/>
            <w:gridSpan w:val="2"/>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ind w:left="-108" w:right="-60"/>
              <w:jc w:val="center"/>
              <w:rPr>
                <w:rFonts w:ascii="Times New Roman" w:hAnsi="Times New Roman" w:cs="Times New Roman"/>
                <w:color w:val="000000"/>
                <w:sz w:val="24"/>
                <w:szCs w:val="24"/>
              </w:rPr>
            </w:pPr>
            <w:r w:rsidRPr="00F5790D">
              <w:rPr>
                <w:rFonts w:ascii="Times New Roman" w:hAnsi="Times New Roman" w:cs="Times New Roman"/>
                <w:color w:val="000000"/>
                <w:sz w:val="24"/>
                <w:szCs w:val="24"/>
              </w:rPr>
              <w:t>100</w:t>
            </w:r>
          </w:p>
        </w:tc>
        <w:tc>
          <w:tcPr>
            <w:tcW w:w="273"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ind w:left="-156" w:right="-164"/>
              <w:jc w:val="center"/>
              <w:rPr>
                <w:rFonts w:ascii="Times New Roman" w:hAnsi="Times New Roman" w:cs="Times New Roman"/>
                <w:color w:val="000000"/>
                <w:sz w:val="24"/>
                <w:szCs w:val="24"/>
              </w:rPr>
            </w:pPr>
            <w:r w:rsidRPr="00F5790D">
              <w:rPr>
                <w:rFonts w:ascii="Times New Roman" w:hAnsi="Times New Roman" w:cs="Times New Roman"/>
                <w:color w:val="000000"/>
                <w:sz w:val="24"/>
                <w:szCs w:val="24"/>
              </w:rPr>
              <w:t>119</w:t>
            </w:r>
          </w:p>
        </w:tc>
        <w:tc>
          <w:tcPr>
            <w:tcW w:w="199" w:type="pct"/>
            <w:tcBorders>
              <w:top w:val="single" w:sz="4" w:space="0" w:color="000000"/>
              <w:left w:val="single" w:sz="4" w:space="0" w:color="000000"/>
              <w:bottom w:val="single" w:sz="4" w:space="0" w:color="000000"/>
              <w:right w:val="single" w:sz="4" w:space="0" w:color="000000"/>
            </w:tcBorders>
            <w:shd w:val="clear" w:color="auto" w:fill="auto"/>
          </w:tcPr>
          <w:p w:rsidR="00916612" w:rsidRPr="00F5790D" w:rsidRDefault="00916612" w:rsidP="00171A32">
            <w:pPr>
              <w:tabs>
                <w:tab w:val="left" w:pos="4858"/>
              </w:tabs>
              <w:snapToGrid w:val="0"/>
              <w:spacing w:after="0" w:line="360" w:lineRule="auto"/>
              <w:ind w:left="-108" w:right="-60"/>
              <w:jc w:val="center"/>
              <w:rPr>
                <w:rFonts w:ascii="Times New Roman" w:hAnsi="Times New Roman" w:cs="Times New Roman"/>
                <w:color w:val="000000"/>
                <w:sz w:val="24"/>
                <w:szCs w:val="24"/>
              </w:rPr>
            </w:pPr>
          </w:p>
        </w:tc>
      </w:tr>
      <w:tr w:rsidR="00916612" w:rsidRPr="00F5790D" w:rsidTr="00171A32">
        <w:trPr>
          <w:cantSplit/>
        </w:trPr>
        <w:tc>
          <w:tcPr>
            <w:tcW w:w="1107"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ind w:left="-108" w:right="-108"/>
              <w:rPr>
                <w:rFonts w:ascii="Times New Roman" w:hAnsi="Times New Roman" w:cs="Times New Roman"/>
                <w:b/>
                <w:color w:val="000000"/>
                <w:sz w:val="24"/>
                <w:szCs w:val="24"/>
              </w:rPr>
            </w:pPr>
            <w:r w:rsidRPr="00F5790D">
              <w:rPr>
                <w:rFonts w:ascii="Times New Roman" w:hAnsi="Times New Roman" w:cs="Times New Roman"/>
                <w:b/>
                <w:color w:val="000000"/>
                <w:sz w:val="24"/>
                <w:szCs w:val="24"/>
              </w:rPr>
              <w:t>Всего</w:t>
            </w:r>
          </w:p>
        </w:tc>
        <w:tc>
          <w:tcPr>
            <w:tcW w:w="359"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ind w:left="-156" w:right="-108"/>
              <w:jc w:val="center"/>
              <w:rPr>
                <w:rFonts w:ascii="Times New Roman" w:hAnsi="Times New Roman" w:cs="Times New Roman"/>
                <w:b/>
                <w:color w:val="000000"/>
                <w:sz w:val="24"/>
                <w:szCs w:val="24"/>
              </w:rPr>
            </w:pPr>
            <w:r w:rsidRPr="00F5790D">
              <w:rPr>
                <w:rFonts w:ascii="Times New Roman" w:hAnsi="Times New Roman" w:cs="Times New Roman"/>
                <w:b/>
                <w:color w:val="000000"/>
                <w:sz w:val="24"/>
                <w:szCs w:val="24"/>
              </w:rPr>
              <w:t>2478</w:t>
            </w:r>
          </w:p>
        </w:tc>
        <w:tc>
          <w:tcPr>
            <w:tcW w:w="359"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ind w:left="-202" w:right="-107"/>
              <w:jc w:val="center"/>
              <w:rPr>
                <w:rFonts w:ascii="Times New Roman" w:hAnsi="Times New Roman" w:cs="Times New Roman"/>
                <w:b/>
                <w:color w:val="000000"/>
                <w:sz w:val="24"/>
                <w:szCs w:val="24"/>
              </w:rPr>
            </w:pPr>
            <w:r w:rsidRPr="00F5790D">
              <w:rPr>
                <w:rFonts w:ascii="Times New Roman" w:hAnsi="Times New Roman" w:cs="Times New Roman"/>
                <w:b/>
                <w:color w:val="000000"/>
                <w:sz w:val="24"/>
                <w:szCs w:val="24"/>
              </w:rPr>
              <w:t>2266</w:t>
            </w:r>
          </w:p>
        </w:tc>
        <w:tc>
          <w:tcPr>
            <w:tcW w:w="362"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ind w:left="-202" w:right="-107"/>
              <w:jc w:val="center"/>
              <w:rPr>
                <w:rFonts w:ascii="Times New Roman" w:hAnsi="Times New Roman" w:cs="Times New Roman"/>
                <w:b/>
                <w:color w:val="000000"/>
                <w:sz w:val="24"/>
                <w:szCs w:val="24"/>
              </w:rPr>
            </w:pPr>
            <w:r w:rsidRPr="00F5790D">
              <w:rPr>
                <w:rFonts w:ascii="Times New Roman" w:hAnsi="Times New Roman" w:cs="Times New Roman"/>
                <w:b/>
                <w:color w:val="000000"/>
                <w:sz w:val="24"/>
                <w:szCs w:val="24"/>
              </w:rPr>
              <w:t>2099</w:t>
            </w:r>
          </w:p>
        </w:tc>
        <w:tc>
          <w:tcPr>
            <w:tcW w:w="214"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ind w:left="-156" w:right="-108"/>
              <w:jc w:val="center"/>
              <w:rPr>
                <w:rFonts w:ascii="Times New Roman" w:hAnsi="Times New Roman" w:cs="Times New Roman"/>
                <w:b/>
                <w:color w:val="000000"/>
                <w:sz w:val="24"/>
                <w:szCs w:val="24"/>
              </w:rPr>
            </w:pPr>
            <w:r w:rsidRPr="00F5790D">
              <w:rPr>
                <w:rFonts w:ascii="Times New Roman" w:hAnsi="Times New Roman" w:cs="Times New Roman"/>
                <w:b/>
                <w:color w:val="000000"/>
                <w:sz w:val="24"/>
                <w:szCs w:val="24"/>
              </w:rPr>
              <w:t>528</w:t>
            </w:r>
          </w:p>
        </w:tc>
        <w:tc>
          <w:tcPr>
            <w:tcW w:w="199"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ind w:right="-164"/>
              <w:jc w:val="center"/>
              <w:rPr>
                <w:rFonts w:ascii="Times New Roman" w:hAnsi="Times New Roman" w:cs="Times New Roman"/>
                <w:b/>
                <w:color w:val="000000"/>
                <w:sz w:val="24"/>
                <w:szCs w:val="24"/>
              </w:rPr>
            </w:pPr>
            <w:r w:rsidRPr="00F5790D">
              <w:rPr>
                <w:rFonts w:ascii="Times New Roman" w:hAnsi="Times New Roman" w:cs="Times New Roman"/>
                <w:b/>
                <w:color w:val="000000"/>
                <w:sz w:val="24"/>
                <w:szCs w:val="24"/>
              </w:rPr>
              <w:t>21,7</w:t>
            </w:r>
          </w:p>
        </w:tc>
        <w:tc>
          <w:tcPr>
            <w:tcW w:w="203"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ind w:left="-156" w:right="-108"/>
              <w:jc w:val="center"/>
              <w:rPr>
                <w:rFonts w:ascii="Times New Roman" w:hAnsi="Times New Roman" w:cs="Times New Roman"/>
                <w:b/>
                <w:color w:val="000000"/>
                <w:sz w:val="24"/>
                <w:szCs w:val="24"/>
              </w:rPr>
            </w:pPr>
            <w:r w:rsidRPr="00F5790D">
              <w:rPr>
                <w:rFonts w:ascii="Times New Roman" w:hAnsi="Times New Roman" w:cs="Times New Roman"/>
                <w:b/>
                <w:color w:val="000000"/>
                <w:sz w:val="24"/>
                <w:szCs w:val="24"/>
              </w:rPr>
              <w:t>735</w:t>
            </w:r>
          </w:p>
        </w:tc>
        <w:tc>
          <w:tcPr>
            <w:tcW w:w="273"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ind w:left="-61" w:right="-107"/>
              <w:jc w:val="center"/>
              <w:rPr>
                <w:rFonts w:ascii="Times New Roman" w:hAnsi="Times New Roman" w:cs="Times New Roman"/>
                <w:b/>
                <w:color w:val="000000"/>
                <w:sz w:val="24"/>
                <w:szCs w:val="24"/>
              </w:rPr>
            </w:pPr>
            <w:r w:rsidRPr="00F5790D">
              <w:rPr>
                <w:rFonts w:ascii="Times New Roman" w:hAnsi="Times New Roman" w:cs="Times New Roman"/>
                <w:b/>
                <w:color w:val="000000"/>
                <w:sz w:val="24"/>
                <w:szCs w:val="24"/>
              </w:rPr>
              <w:t>26.8</w:t>
            </w:r>
          </w:p>
        </w:tc>
        <w:tc>
          <w:tcPr>
            <w:tcW w:w="227"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ind w:left="-156" w:right="-108"/>
              <w:jc w:val="center"/>
              <w:rPr>
                <w:rFonts w:ascii="Times New Roman" w:hAnsi="Times New Roman" w:cs="Times New Roman"/>
                <w:b/>
                <w:color w:val="000000"/>
                <w:sz w:val="24"/>
                <w:szCs w:val="24"/>
              </w:rPr>
            </w:pPr>
            <w:r w:rsidRPr="00F5790D">
              <w:rPr>
                <w:rFonts w:ascii="Times New Roman" w:hAnsi="Times New Roman" w:cs="Times New Roman"/>
                <w:b/>
                <w:color w:val="000000"/>
                <w:sz w:val="24"/>
                <w:szCs w:val="24"/>
              </w:rPr>
              <w:t>978</w:t>
            </w:r>
          </w:p>
        </w:tc>
        <w:tc>
          <w:tcPr>
            <w:tcW w:w="227"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ind w:left="-61" w:right="-107"/>
              <w:jc w:val="center"/>
              <w:rPr>
                <w:rFonts w:ascii="Times New Roman" w:hAnsi="Times New Roman" w:cs="Times New Roman"/>
                <w:b/>
                <w:color w:val="000000"/>
                <w:sz w:val="24"/>
                <w:szCs w:val="24"/>
              </w:rPr>
            </w:pPr>
          </w:p>
        </w:tc>
        <w:tc>
          <w:tcPr>
            <w:tcW w:w="272"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ind w:left="-108" w:right="-60"/>
              <w:jc w:val="center"/>
              <w:rPr>
                <w:rFonts w:ascii="Times New Roman" w:hAnsi="Times New Roman" w:cs="Times New Roman"/>
                <w:b/>
                <w:color w:val="000000"/>
                <w:sz w:val="24"/>
                <w:szCs w:val="24"/>
              </w:rPr>
            </w:pPr>
            <w:r w:rsidRPr="00F5790D">
              <w:rPr>
                <w:rFonts w:ascii="Times New Roman" w:hAnsi="Times New Roman" w:cs="Times New Roman"/>
                <w:b/>
                <w:color w:val="000000"/>
                <w:sz w:val="24"/>
                <w:szCs w:val="24"/>
              </w:rPr>
              <w:t>1898</w:t>
            </w:r>
          </w:p>
        </w:tc>
        <w:tc>
          <w:tcPr>
            <w:tcW w:w="227"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ind w:left="-108" w:right="-60"/>
              <w:jc w:val="center"/>
              <w:rPr>
                <w:rFonts w:ascii="Times New Roman" w:hAnsi="Times New Roman" w:cs="Times New Roman"/>
                <w:b/>
                <w:color w:val="000000"/>
                <w:sz w:val="24"/>
                <w:szCs w:val="24"/>
              </w:rPr>
            </w:pPr>
            <w:r w:rsidRPr="00F5790D">
              <w:rPr>
                <w:rFonts w:ascii="Times New Roman" w:hAnsi="Times New Roman" w:cs="Times New Roman"/>
                <w:b/>
                <w:color w:val="000000"/>
                <w:sz w:val="24"/>
                <w:szCs w:val="24"/>
              </w:rPr>
              <w:t>78,3</w:t>
            </w:r>
          </w:p>
        </w:tc>
        <w:tc>
          <w:tcPr>
            <w:tcW w:w="222"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ind w:right="-164"/>
              <w:jc w:val="center"/>
              <w:rPr>
                <w:rFonts w:ascii="Times New Roman" w:hAnsi="Times New Roman" w:cs="Times New Roman"/>
                <w:b/>
                <w:color w:val="000000"/>
                <w:sz w:val="24"/>
                <w:szCs w:val="24"/>
              </w:rPr>
            </w:pPr>
            <w:r w:rsidRPr="00F5790D">
              <w:rPr>
                <w:rFonts w:ascii="Times New Roman" w:hAnsi="Times New Roman" w:cs="Times New Roman"/>
                <w:b/>
                <w:color w:val="000000"/>
                <w:sz w:val="24"/>
                <w:szCs w:val="24"/>
              </w:rPr>
              <w:t>1531</w:t>
            </w:r>
          </w:p>
        </w:tc>
        <w:tc>
          <w:tcPr>
            <w:tcW w:w="277" w:type="pct"/>
            <w:gridSpan w:val="2"/>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ind w:left="-108" w:right="-60"/>
              <w:jc w:val="center"/>
              <w:rPr>
                <w:rFonts w:ascii="Times New Roman" w:hAnsi="Times New Roman" w:cs="Times New Roman"/>
                <w:b/>
                <w:color w:val="000000"/>
                <w:sz w:val="24"/>
                <w:szCs w:val="24"/>
              </w:rPr>
            </w:pPr>
            <w:r w:rsidRPr="00F5790D">
              <w:rPr>
                <w:rFonts w:ascii="Times New Roman" w:hAnsi="Times New Roman" w:cs="Times New Roman"/>
                <w:b/>
                <w:color w:val="000000"/>
                <w:sz w:val="24"/>
                <w:szCs w:val="24"/>
              </w:rPr>
              <w:t>73,2</w:t>
            </w:r>
          </w:p>
        </w:tc>
        <w:tc>
          <w:tcPr>
            <w:tcW w:w="273"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ind w:right="-164"/>
              <w:jc w:val="center"/>
              <w:rPr>
                <w:rFonts w:ascii="Times New Roman" w:hAnsi="Times New Roman" w:cs="Times New Roman"/>
                <w:b/>
                <w:color w:val="000000"/>
                <w:sz w:val="24"/>
                <w:szCs w:val="24"/>
              </w:rPr>
            </w:pPr>
            <w:r w:rsidRPr="00F5790D">
              <w:rPr>
                <w:rFonts w:ascii="Times New Roman" w:hAnsi="Times New Roman" w:cs="Times New Roman"/>
                <w:b/>
                <w:color w:val="000000"/>
                <w:sz w:val="24"/>
                <w:szCs w:val="24"/>
              </w:rPr>
              <w:t>1121</w:t>
            </w:r>
          </w:p>
        </w:tc>
        <w:tc>
          <w:tcPr>
            <w:tcW w:w="199" w:type="pct"/>
            <w:tcBorders>
              <w:top w:val="single" w:sz="4" w:space="0" w:color="000000"/>
              <w:left w:val="single" w:sz="4" w:space="0" w:color="000000"/>
              <w:bottom w:val="single" w:sz="4" w:space="0" w:color="000000"/>
              <w:right w:val="single" w:sz="4" w:space="0" w:color="000000"/>
            </w:tcBorders>
            <w:shd w:val="clear" w:color="auto" w:fill="auto"/>
          </w:tcPr>
          <w:p w:rsidR="00916612" w:rsidRPr="00F5790D" w:rsidRDefault="00916612" w:rsidP="00171A32">
            <w:pPr>
              <w:tabs>
                <w:tab w:val="left" w:pos="4858"/>
              </w:tabs>
              <w:snapToGrid w:val="0"/>
              <w:spacing w:after="0" w:line="360" w:lineRule="auto"/>
              <w:ind w:left="-108" w:right="-60"/>
              <w:jc w:val="center"/>
              <w:rPr>
                <w:rFonts w:ascii="Times New Roman" w:hAnsi="Times New Roman" w:cs="Times New Roman"/>
                <w:b/>
                <w:color w:val="000000"/>
                <w:sz w:val="24"/>
                <w:szCs w:val="24"/>
              </w:rPr>
            </w:pPr>
          </w:p>
        </w:tc>
      </w:tr>
    </w:tbl>
    <w:p w:rsidR="00916612" w:rsidRPr="00F5790D" w:rsidRDefault="00916612" w:rsidP="00916612">
      <w:pPr>
        <w:spacing w:line="360" w:lineRule="auto"/>
        <w:rPr>
          <w:rFonts w:ascii="Times New Roman" w:hAnsi="Times New Roman" w:cs="Times New Roman"/>
        </w:rPr>
      </w:pPr>
      <w:r w:rsidRPr="00F5790D">
        <w:rPr>
          <w:rFonts w:ascii="Times New Roman" w:hAnsi="Times New Roman" w:cs="Times New Roman"/>
        </w:rPr>
        <w:t xml:space="preserve">       </w:t>
      </w:r>
    </w:p>
    <w:p w:rsidR="00916612" w:rsidRPr="00F5790D" w:rsidRDefault="00916612" w:rsidP="00916612">
      <w:pPr>
        <w:spacing w:line="360" w:lineRule="auto"/>
        <w:rPr>
          <w:rFonts w:ascii="Times New Roman" w:hAnsi="Times New Roman" w:cs="Times New Roman"/>
          <w:sz w:val="28"/>
          <w:szCs w:val="28"/>
        </w:rPr>
      </w:pPr>
      <w:r w:rsidRPr="00F5790D">
        <w:rPr>
          <w:rFonts w:ascii="Times New Roman" w:hAnsi="Times New Roman" w:cs="Times New Roman"/>
        </w:rPr>
        <w:t xml:space="preserve">       </w:t>
      </w:r>
      <w:r w:rsidRPr="00F5790D">
        <w:rPr>
          <w:rFonts w:ascii="Times New Roman" w:hAnsi="Times New Roman" w:cs="Times New Roman"/>
          <w:sz w:val="28"/>
          <w:szCs w:val="28"/>
        </w:rPr>
        <w:t>В     течение 2015 года в стационар поступило 2099 больных, выписано 2070, из них взрослых - 1587, детей - 484 , уровень госпитализации составляет 21,0 ( по РБ 22,65) (2013-43; 2014-21).  Направлено в стационар врачами поликлиники  1819 больных, в том числе детей-478, отделением полиции по Муйскому району - 10, в том числе детей 6, обратились самостоятельно-45. Из общего числа отказов в госпитализации: отказ пациента от госпитализации-5, не было показаний к госпитализации-18, медицинская помощь оказана амбулаторно -488.    В течении последних трех лет преобладает экстренная госпитализация-73,2(по РБ 46,5), что превышает республиканские показатели. Это объясняется приоритетом лечения больных требующих экстренной и неотложной помощи, также увеличение количества больных, поступающих в тяжелом состоянии( больные с ОНМК на фоне хронической алкогольной интоксикации), с декомпенсацией хронических заболеваний(ХОБЛ.ХЛС)  и т.д.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3"/>
        <w:gridCol w:w="1027"/>
        <w:gridCol w:w="1031"/>
        <w:gridCol w:w="778"/>
        <w:gridCol w:w="749"/>
        <w:gridCol w:w="940"/>
        <w:gridCol w:w="1027"/>
        <w:gridCol w:w="853"/>
        <w:gridCol w:w="940"/>
        <w:gridCol w:w="927"/>
        <w:gridCol w:w="765"/>
        <w:gridCol w:w="1027"/>
        <w:gridCol w:w="1031"/>
        <w:gridCol w:w="1006"/>
        <w:gridCol w:w="1071"/>
        <w:gridCol w:w="1249"/>
      </w:tblGrid>
      <w:tr w:rsidR="00916612" w:rsidRPr="00F5790D" w:rsidTr="00171A32">
        <w:tc>
          <w:tcPr>
            <w:tcW w:w="382" w:type="pct"/>
          </w:tcPr>
          <w:p w:rsidR="00916612" w:rsidRPr="00F5790D" w:rsidRDefault="00916612" w:rsidP="00171A32">
            <w:pPr>
              <w:spacing w:line="360" w:lineRule="auto"/>
              <w:jc w:val="center"/>
              <w:rPr>
                <w:rFonts w:ascii="Times New Roman" w:hAnsi="Times New Roman" w:cs="Times New Roman"/>
                <w:bCs/>
                <w:color w:val="000000"/>
                <w:sz w:val="18"/>
                <w:szCs w:val="18"/>
              </w:rPr>
            </w:pPr>
          </w:p>
        </w:tc>
        <w:tc>
          <w:tcPr>
            <w:tcW w:w="1449" w:type="pct"/>
            <w:gridSpan w:val="5"/>
          </w:tcPr>
          <w:p w:rsidR="00916612" w:rsidRPr="00F5790D" w:rsidRDefault="00916612" w:rsidP="00171A32">
            <w:pPr>
              <w:spacing w:line="360" w:lineRule="auto"/>
              <w:jc w:val="center"/>
              <w:rPr>
                <w:rFonts w:ascii="Times New Roman" w:hAnsi="Times New Roman" w:cs="Times New Roman"/>
                <w:bCs/>
                <w:color w:val="000000"/>
                <w:sz w:val="18"/>
                <w:szCs w:val="18"/>
              </w:rPr>
            </w:pPr>
            <w:r w:rsidRPr="00F5790D">
              <w:rPr>
                <w:rFonts w:ascii="Times New Roman" w:hAnsi="Times New Roman" w:cs="Times New Roman"/>
                <w:bCs/>
                <w:color w:val="000000"/>
                <w:sz w:val="18"/>
                <w:szCs w:val="18"/>
              </w:rPr>
              <w:t>2013</w:t>
            </w:r>
          </w:p>
        </w:tc>
        <w:tc>
          <w:tcPr>
            <w:tcW w:w="1445" w:type="pct"/>
            <w:gridSpan w:val="5"/>
          </w:tcPr>
          <w:p w:rsidR="00916612" w:rsidRPr="00F5790D" w:rsidRDefault="00916612" w:rsidP="00171A32">
            <w:pPr>
              <w:spacing w:line="360" w:lineRule="auto"/>
              <w:jc w:val="center"/>
              <w:rPr>
                <w:rFonts w:ascii="Times New Roman" w:hAnsi="Times New Roman" w:cs="Times New Roman"/>
                <w:bCs/>
                <w:color w:val="000000"/>
                <w:sz w:val="18"/>
                <w:szCs w:val="18"/>
              </w:rPr>
            </w:pPr>
            <w:r w:rsidRPr="00F5790D">
              <w:rPr>
                <w:rFonts w:ascii="Times New Roman" w:hAnsi="Times New Roman" w:cs="Times New Roman"/>
                <w:bCs/>
                <w:color w:val="000000"/>
                <w:sz w:val="18"/>
                <w:szCs w:val="18"/>
              </w:rPr>
              <w:t>2014</w:t>
            </w:r>
          </w:p>
        </w:tc>
        <w:tc>
          <w:tcPr>
            <w:tcW w:w="1724" w:type="pct"/>
            <w:gridSpan w:val="5"/>
          </w:tcPr>
          <w:p w:rsidR="00916612" w:rsidRPr="00F5790D" w:rsidRDefault="00916612" w:rsidP="00171A32">
            <w:pPr>
              <w:spacing w:line="360" w:lineRule="auto"/>
              <w:jc w:val="center"/>
              <w:rPr>
                <w:rFonts w:ascii="Times New Roman" w:hAnsi="Times New Roman" w:cs="Times New Roman"/>
                <w:bCs/>
                <w:color w:val="000000"/>
                <w:sz w:val="18"/>
                <w:szCs w:val="18"/>
              </w:rPr>
            </w:pPr>
            <w:r w:rsidRPr="00F5790D">
              <w:rPr>
                <w:rFonts w:ascii="Times New Roman" w:hAnsi="Times New Roman" w:cs="Times New Roman"/>
                <w:bCs/>
                <w:color w:val="000000"/>
                <w:sz w:val="18"/>
                <w:szCs w:val="18"/>
              </w:rPr>
              <w:t>2015</w:t>
            </w:r>
          </w:p>
        </w:tc>
      </w:tr>
      <w:tr w:rsidR="00916612" w:rsidRPr="00F5790D" w:rsidTr="00171A32">
        <w:tc>
          <w:tcPr>
            <w:tcW w:w="382" w:type="pct"/>
          </w:tcPr>
          <w:p w:rsidR="00916612" w:rsidRPr="00F5790D" w:rsidRDefault="00916612" w:rsidP="00171A32">
            <w:pPr>
              <w:spacing w:line="360" w:lineRule="auto"/>
              <w:jc w:val="center"/>
              <w:rPr>
                <w:rFonts w:ascii="Times New Roman" w:hAnsi="Times New Roman" w:cs="Times New Roman"/>
                <w:bCs/>
                <w:color w:val="000000"/>
                <w:sz w:val="18"/>
                <w:szCs w:val="18"/>
              </w:rPr>
            </w:pPr>
          </w:p>
        </w:tc>
        <w:tc>
          <w:tcPr>
            <w:tcW w:w="1449" w:type="pct"/>
            <w:gridSpan w:val="5"/>
          </w:tcPr>
          <w:p w:rsidR="00916612" w:rsidRPr="00F5790D" w:rsidRDefault="00916612" w:rsidP="00171A32">
            <w:pPr>
              <w:spacing w:line="360" w:lineRule="auto"/>
              <w:jc w:val="center"/>
              <w:rPr>
                <w:rFonts w:ascii="Times New Roman" w:hAnsi="Times New Roman" w:cs="Times New Roman"/>
                <w:bCs/>
                <w:color w:val="000000"/>
                <w:sz w:val="18"/>
                <w:szCs w:val="18"/>
              </w:rPr>
            </w:pPr>
            <w:r w:rsidRPr="00F5790D">
              <w:rPr>
                <w:rFonts w:ascii="Times New Roman" w:hAnsi="Times New Roman" w:cs="Times New Roman"/>
                <w:bCs/>
                <w:color w:val="000000"/>
                <w:sz w:val="18"/>
                <w:szCs w:val="18"/>
              </w:rPr>
              <w:t>Поступило больных</w:t>
            </w:r>
          </w:p>
        </w:tc>
        <w:tc>
          <w:tcPr>
            <w:tcW w:w="1445" w:type="pct"/>
            <w:gridSpan w:val="5"/>
          </w:tcPr>
          <w:p w:rsidR="00916612" w:rsidRPr="00F5790D" w:rsidRDefault="00916612" w:rsidP="00171A32">
            <w:pPr>
              <w:spacing w:line="360" w:lineRule="auto"/>
              <w:jc w:val="center"/>
              <w:rPr>
                <w:rFonts w:ascii="Times New Roman" w:hAnsi="Times New Roman" w:cs="Times New Roman"/>
                <w:bCs/>
                <w:color w:val="000000"/>
                <w:sz w:val="18"/>
                <w:szCs w:val="18"/>
              </w:rPr>
            </w:pPr>
            <w:r w:rsidRPr="00F5790D">
              <w:rPr>
                <w:rFonts w:ascii="Times New Roman" w:hAnsi="Times New Roman" w:cs="Times New Roman"/>
                <w:bCs/>
                <w:color w:val="000000"/>
                <w:sz w:val="18"/>
                <w:szCs w:val="18"/>
              </w:rPr>
              <w:t>Поступило больных</w:t>
            </w:r>
          </w:p>
        </w:tc>
        <w:tc>
          <w:tcPr>
            <w:tcW w:w="1724" w:type="pct"/>
            <w:gridSpan w:val="5"/>
          </w:tcPr>
          <w:p w:rsidR="00916612" w:rsidRPr="00F5790D" w:rsidRDefault="00916612" w:rsidP="00171A32">
            <w:pPr>
              <w:spacing w:line="360" w:lineRule="auto"/>
              <w:jc w:val="center"/>
              <w:rPr>
                <w:rFonts w:ascii="Times New Roman" w:hAnsi="Times New Roman" w:cs="Times New Roman"/>
                <w:bCs/>
                <w:color w:val="000000"/>
                <w:sz w:val="18"/>
                <w:szCs w:val="18"/>
              </w:rPr>
            </w:pPr>
            <w:r w:rsidRPr="00F5790D">
              <w:rPr>
                <w:rFonts w:ascii="Times New Roman" w:hAnsi="Times New Roman" w:cs="Times New Roman"/>
                <w:bCs/>
                <w:color w:val="000000"/>
                <w:sz w:val="18"/>
                <w:szCs w:val="18"/>
              </w:rPr>
              <w:t>Поступило больных</w:t>
            </w:r>
          </w:p>
        </w:tc>
      </w:tr>
      <w:tr w:rsidR="00916612" w:rsidRPr="00F5790D" w:rsidTr="00171A32">
        <w:tc>
          <w:tcPr>
            <w:tcW w:w="382" w:type="pct"/>
          </w:tcPr>
          <w:p w:rsidR="00916612" w:rsidRPr="00F5790D" w:rsidRDefault="00916612" w:rsidP="00171A32">
            <w:pPr>
              <w:spacing w:line="360" w:lineRule="auto"/>
              <w:jc w:val="center"/>
              <w:rPr>
                <w:rFonts w:ascii="Times New Roman" w:hAnsi="Times New Roman" w:cs="Times New Roman"/>
                <w:bCs/>
                <w:color w:val="000000"/>
                <w:sz w:val="18"/>
                <w:szCs w:val="18"/>
              </w:rPr>
            </w:pPr>
          </w:p>
        </w:tc>
        <w:tc>
          <w:tcPr>
            <w:tcW w:w="329" w:type="pct"/>
            <w:vMerge w:val="restart"/>
          </w:tcPr>
          <w:p w:rsidR="00916612" w:rsidRPr="00F5790D" w:rsidRDefault="00916612" w:rsidP="00171A32">
            <w:pPr>
              <w:spacing w:line="360" w:lineRule="auto"/>
              <w:jc w:val="center"/>
              <w:rPr>
                <w:rFonts w:ascii="Times New Roman" w:hAnsi="Times New Roman" w:cs="Times New Roman"/>
                <w:bCs/>
                <w:color w:val="000000"/>
                <w:sz w:val="18"/>
                <w:szCs w:val="18"/>
              </w:rPr>
            </w:pPr>
            <w:r w:rsidRPr="00F5790D">
              <w:rPr>
                <w:rFonts w:ascii="Times New Roman" w:hAnsi="Times New Roman" w:cs="Times New Roman"/>
                <w:bCs/>
                <w:color w:val="000000"/>
                <w:sz w:val="18"/>
                <w:szCs w:val="18"/>
              </w:rPr>
              <w:t>всего</w:t>
            </w:r>
          </w:p>
        </w:tc>
        <w:tc>
          <w:tcPr>
            <w:tcW w:w="1120" w:type="pct"/>
            <w:gridSpan w:val="4"/>
          </w:tcPr>
          <w:p w:rsidR="00916612" w:rsidRPr="00F5790D" w:rsidRDefault="00916612" w:rsidP="00171A32">
            <w:pPr>
              <w:spacing w:line="360" w:lineRule="auto"/>
              <w:jc w:val="center"/>
              <w:rPr>
                <w:rFonts w:ascii="Times New Roman" w:hAnsi="Times New Roman" w:cs="Times New Roman"/>
                <w:bCs/>
                <w:color w:val="000000"/>
                <w:sz w:val="18"/>
                <w:szCs w:val="18"/>
              </w:rPr>
            </w:pPr>
            <w:r w:rsidRPr="00F5790D">
              <w:rPr>
                <w:rFonts w:ascii="Times New Roman" w:hAnsi="Times New Roman" w:cs="Times New Roman"/>
                <w:bCs/>
                <w:color w:val="000000"/>
                <w:sz w:val="18"/>
                <w:szCs w:val="18"/>
              </w:rPr>
              <w:t>В том числе нуждающихся</w:t>
            </w:r>
          </w:p>
        </w:tc>
        <w:tc>
          <w:tcPr>
            <w:tcW w:w="329" w:type="pct"/>
            <w:vMerge w:val="restart"/>
          </w:tcPr>
          <w:p w:rsidR="00916612" w:rsidRPr="00F5790D" w:rsidRDefault="00916612" w:rsidP="00171A32">
            <w:pPr>
              <w:spacing w:line="360" w:lineRule="auto"/>
              <w:jc w:val="center"/>
              <w:rPr>
                <w:rFonts w:ascii="Times New Roman" w:hAnsi="Times New Roman" w:cs="Times New Roman"/>
                <w:bCs/>
                <w:color w:val="000000"/>
                <w:sz w:val="18"/>
                <w:szCs w:val="18"/>
              </w:rPr>
            </w:pPr>
            <w:r w:rsidRPr="00F5790D">
              <w:rPr>
                <w:rFonts w:ascii="Times New Roman" w:hAnsi="Times New Roman" w:cs="Times New Roman"/>
                <w:bCs/>
                <w:color w:val="000000"/>
                <w:sz w:val="18"/>
                <w:szCs w:val="18"/>
              </w:rPr>
              <w:t>всего</w:t>
            </w:r>
          </w:p>
        </w:tc>
        <w:tc>
          <w:tcPr>
            <w:tcW w:w="1116" w:type="pct"/>
            <w:gridSpan w:val="4"/>
          </w:tcPr>
          <w:p w:rsidR="00916612" w:rsidRPr="00F5790D" w:rsidRDefault="00916612" w:rsidP="00171A32">
            <w:pPr>
              <w:spacing w:line="360" w:lineRule="auto"/>
              <w:jc w:val="center"/>
              <w:rPr>
                <w:rFonts w:ascii="Times New Roman" w:hAnsi="Times New Roman" w:cs="Times New Roman"/>
                <w:bCs/>
                <w:color w:val="000000"/>
                <w:sz w:val="18"/>
                <w:szCs w:val="18"/>
              </w:rPr>
            </w:pPr>
            <w:r w:rsidRPr="00F5790D">
              <w:rPr>
                <w:rFonts w:ascii="Times New Roman" w:hAnsi="Times New Roman" w:cs="Times New Roman"/>
                <w:bCs/>
                <w:color w:val="000000"/>
                <w:sz w:val="18"/>
                <w:szCs w:val="18"/>
              </w:rPr>
              <w:t>В том числе нуждающихся</w:t>
            </w:r>
          </w:p>
        </w:tc>
        <w:tc>
          <w:tcPr>
            <w:tcW w:w="329" w:type="pct"/>
            <w:vMerge w:val="restart"/>
          </w:tcPr>
          <w:p w:rsidR="00916612" w:rsidRPr="00F5790D" w:rsidRDefault="00916612" w:rsidP="00171A32">
            <w:pPr>
              <w:spacing w:line="360" w:lineRule="auto"/>
              <w:jc w:val="center"/>
              <w:rPr>
                <w:rFonts w:ascii="Times New Roman" w:hAnsi="Times New Roman" w:cs="Times New Roman"/>
                <w:bCs/>
                <w:color w:val="000000"/>
                <w:sz w:val="18"/>
                <w:szCs w:val="18"/>
              </w:rPr>
            </w:pPr>
            <w:r w:rsidRPr="00F5790D">
              <w:rPr>
                <w:rFonts w:ascii="Times New Roman" w:hAnsi="Times New Roman" w:cs="Times New Roman"/>
                <w:bCs/>
                <w:color w:val="000000"/>
                <w:sz w:val="18"/>
                <w:szCs w:val="18"/>
              </w:rPr>
              <w:t>всего</w:t>
            </w:r>
          </w:p>
        </w:tc>
        <w:tc>
          <w:tcPr>
            <w:tcW w:w="1395" w:type="pct"/>
            <w:gridSpan w:val="4"/>
          </w:tcPr>
          <w:p w:rsidR="00916612" w:rsidRPr="00F5790D" w:rsidRDefault="00916612" w:rsidP="00171A32">
            <w:pPr>
              <w:spacing w:line="360" w:lineRule="auto"/>
              <w:jc w:val="center"/>
              <w:rPr>
                <w:rFonts w:ascii="Times New Roman" w:hAnsi="Times New Roman" w:cs="Times New Roman"/>
                <w:bCs/>
                <w:color w:val="000000"/>
                <w:sz w:val="18"/>
                <w:szCs w:val="18"/>
              </w:rPr>
            </w:pPr>
            <w:r w:rsidRPr="00F5790D">
              <w:rPr>
                <w:rFonts w:ascii="Times New Roman" w:hAnsi="Times New Roman" w:cs="Times New Roman"/>
                <w:bCs/>
                <w:color w:val="000000"/>
                <w:sz w:val="18"/>
                <w:szCs w:val="18"/>
              </w:rPr>
              <w:t>В том числе нуждающихся</w:t>
            </w:r>
          </w:p>
        </w:tc>
      </w:tr>
      <w:tr w:rsidR="00916612" w:rsidRPr="00F5790D" w:rsidTr="00171A32">
        <w:tc>
          <w:tcPr>
            <w:tcW w:w="382" w:type="pct"/>
          </w:tcPr>
          <w:p w:rsidR="00916612" w:rsidRPr="00F5790D" w:rsidRDefault="00916612" w:rsidP="00171A32">
            <w:pPr>
              <w:spacing w:line="360" w:lineRule="auto"/>
              <w:jc w:val="center"/>
              <w:rPr>
                <w:rFonts w:ascii="Times New Roman" w:hAnsi="Times New Roman" w:cs="Times New Roman"/>
                <w:bCs/>
                <w:color w:val="000000"/>
                <w:sz w:val="18"/>
                <w:szCs w:val="18"/>
              </w:rPr>
            </w:pPr>
          </w:p>
        </w:tc>
        <w:tc>
          <w:tcPr>
            <w:tcW w:w="329" w:type="pct"/>
            <w:vMerge/>
          </w:tcPr>
          <w:p w:rsidR="00916612" w:rsidRPr="00F5790D" w:rsidRDefault="00916612" w:rsidP="00171A32">
            <w:pPr>
              <w:spacing w:line="360" w:lineRule="auto"/>
              <w:jc w:val="center"/>
              <w:rPr>
                <w:rFonts w:ascii="Times New Roman" w:hAnsi="Times New Roman" w:cs="Times New Roman"/>
                <w:bCs/>
                <w:color w:val="000000"/>
                <w:sz w:val="18"/>
                <w:szCs w:val="18"/>
              </w:rPr>
            </w:pPr>
          </w:p>
        </w:tc>
        <w:tc>
          <w:tcPr>
            <w:tcW w:w="579" w:type="pct"/>
            <w:gridSpan w:val="2"/>
          </w:tcPr>
          <w:p w:rsidR="00916612" w:rsidRPr="00F5790D" w:rsidRDefault="00916612" w:rsidP="00171A32">
            <w:pPr>
              <w:spacing w:line="360" w:lineRule="auto"/>
              <w:jc w:val="center"/>
              <w:rPr>
                <w:rFonts w:ascii="Times New Roman" w:hAnsi="Times New Roman" w:cs="Times New Roman"/>
                <w:bCs/>
                <w:color w:val="000000"/>
                <w:sz w:val="18"/>
                <w:szCs w:val="18"/>
              </w:rPr>
            </w:pPr>
            <w:r w:rsidRPr="00F5790D">
              <w:rPr>
                <w:rFonts w:ascii="Times New Roman" w:hAnsi="Times New Roman" w:cs="Times New Roman"/>
                <w:bCs/>
                <w:color w:val="000000"/>
                <w:sz w:val="18"/>
                <w:szCs w:val="18"/>
              </w:rPr>
              <w:t xml:space="preserve">в интенсивной </w:t>
            </w:r>
            <w:r w:rsidRPr="00F5790D">
              <w:rPr>
                <w:rFonts w:ascii="Times New Roman" w:hAnsi="Times New Roman" w:cs="Times New Roman"/>
                <w:bCs/>
                <w:color w:val="000000"/>
                <w:sz w:val="18"/>
                <w:szCs w:val="18"/>
              </w:rPr>
              <w:lastRenderedPageBreak/>
              <w:t>терапии</w:t>
            </w:r>
          </w:p>
        </w:tc>
        <w:tc>
          <w:tcPr>
            <w:tcW w:w="541" w:type="pct"/>
            <w:gridSpan w:val="2"/>
          </w:tcPr>
          <w:p w:rsidR="00916612" w:rsidRPr="00F5790D" w:rsidRDefault="00916612" w:rsidP="00171A32">
            <w:pPr>
              <w:spacing w:line="360" w:lineRule="auto"/>
              <w:jc w:val="center"/>
              <w:rPr>
                <w:rFonts w:ascii="Times New Roman" w:hAnsi="Times New Roman" w:cs="Times New Roman"/>
                <w:bCs/>
                <w:color w:val="000000"/>
                <w:sz w:val="18"/>
                <w:szCs w:val="18"/>
              </w:rPr>
            </w:pPr>
            <w:r w:rsidRPr="00F5790D">
              <w:rPr>
                <w:rFonts w:ascii="Times New Roman" w:hAnsi="Times New Roman" w:cs="Times New Roman"/>
                <w:bCs/>
                <w:color w:val="000000"/>
                <w:sz w:val="18"/>
                <w:szCs w:val="18"/>
              </w:rPr>
              <w:lastRenderedPageBreak/>
              <w:t>В реанимации</w:t>
            </w:r>
          </w:p>
        </w:tc>
        <w:tc>
          <w:tcPr>
            <w:tcW w:w="329" w:type="pct"/>
            <w:vMerge/>
          </w:tcPr>
          <w:p w:rsidR="00916612" w:rsidRPr="00F5790D" w:rsidRDefault="00916612" w:rsidP="00171A32">
            <w:pPr>
              <w:spacing w:line="360" w:lineRule="auto"/>
              <w:jc w:val="center"/>
              <w:rPr>
                <w:rFonts w:ascii="Times New Roman" w:hAnsi="Times New Roman" w:cs="Times New Roman"/>
                <w:bCs/>
                <w:color w:val="000000"/>
                <w:sz w:val="18"/>
                <w:szCs w:val="18"/>
              </w:rPr>
            </w:pPr>
          </w:p>
        </w:tc>
        <w:tc>
          <w:tcPr>
            <w:tcW w:w="574" w:type="pct"/>
            <w:gridSpan w:val="2"/>
          </w:tcPr>
          <w:p w:rsidR="00916612" w:rsidRPr="00F5790D" w:rsidRDefault="00916612" w:rsidP="00171A32">
            <w:pPr>
              <w:spacing w:line="360" w:lineRule="auto"/>
              <w:jc w:val="center"/>
              <w:rPr>
                <w:rFonts w:ascii="Times New Roman" w:hAnsi="Times New Roman" w:cs="Times New Roman"/>
                <w:bCs/>
                <w:color w:val="000000"/>
                <w:sz w:val="18"/>
                <w:szCs w:val="18"/>
              </w:rPr>
            </w:pPr>
            <w:r w:rsidRPr="00F5790D">
              <w:rPr>
                <w:rFonts w:ascii="Times New Roman" w:hAnsi="Times New Roman" w:cs="Times New Roman"/>
                <w:bCs/>
                <w:color w:val="000000"/>
                <w:sz w:val="18"/>
                <w:szCs w:val="18"/>
              </w:rPr>
              <w:t xml:space="preserve">в интенсивной </w:t>
            </w:r>
            <w:r w:rsidRPr="00F5790D">
              <w:rPr>
                <w:rFonts w:ascii="Times New Roman" w:hAnsi="Times New Roman" w:cs="Times New Roman"/>
                <w:bCs/>
                <w:color w:val="000000"/>
                <w:sz w:val="18"/>
                <w:szCs w:val="18"/>
              </w:rPr>
              <w:lastRenderedPageBreak/>
              <w:t>терапии</w:t>
            </w:r>
          </w:p>
        </w:tc>
        <w:tc>
          <w:tcPr>
            <w:tcW w:w="542" w:type="pct"/>
            <w:gridSpan w:val="2"/>
          </w:tcPr>
          <w:p w:rsidR="00916612" w:rsidRPr="00F5790D" w:rsidRDefault="00916612" w:rsidP="00171A32">
            <w:pPr>
              <w:spacing w:line="360" w:lineRule="auto"/>
              <w:jc w:val="center"/>
              <w:rPr>
                <w:rFonts w:ascii="Times New Roman" w:hAnsi="Times New Roman" w:cs="Times New Roman"/>
                <w:bCs/>
                <w:color w:val="000000"/>
                <w:sz w:val="18"/>
                <w:szCs w:val="18"/>
              </w:rPr>
            </w:pPr>
            <w:r w:rsidRPr="00F5790D">
              <w:rPr>
                <w:rFonts w:ascii="Times New Roman" w:hAnsi="Times New Roman" w:cs="Times New Roman"/>
                <w:bCs/>
                <w:color w:val="000000"/>
                <w:sz w:val="18"/>
                <w:szCs w:val="18"/>
              </w:rPr>
              <w:lastRenderedPageBreak/>
              <w:t>В реанимации</w:t>
            </w:r>
          </w:p>
        </w:tc>
        <w:tc>
          <w:tcPr>
            <w:tcW w:w="329" w:type="pct"/>
            <w:vMerge/>
          </w:tcPr>
          <w:p w:rsidR="00916612" w:rsidRPr="00F5790D" w:rsidRDefault="00916612" w:rsidP="00171A32">
            <w:pPr>
              <w:spacing w:line="360" w:lineRule="auto"/>
              <w:jc w:val="center"/>
              <w:rPr>
                <w:rFonts w:ascii="Times New Roman" w:hAnsi="Times New Roman" w:cs="Times New Roman"/>
                <w:bCs/>
                <w:color w:val="000000"/>
                <w:sz w:val="18"/>
                <w:szCs w:val="18"/>
              </w:rPr>
            </w:pPr>
          </w:p>
        </w:tc>
        <w:tc>
          <w:tcPr>
            <w:tcW w:w="652" w:type="pct"/>
            <w:gridSpan w:val="2"/>
          </w:tcPr>
          <w:p w:rsidR="00916612" w:rsidRPr="00F5790D" w:rsidRDefault="00916612" w:rsidP="00171A32">
            <w:pPr>
              <w:spacing w:line="360" w:lineRule="auto"/>
              <w:jc w:val="center"/>
              <w:rPr>
                <w:rFonts w:ascii="Times New Roman" w:hAnsi="Times New Roman" w:cs="Times New Roman"/>
                <w:bCs/>
                <w:color w:val="000000"/>
                <w:sz w:val="18"/>
                <w:szCs w:val="18"/>
              </w:rPr>
            </w:pPr>
            <w:r w:rsidRPr="00F5790D">
              <w:rPr>
                <w:rFonts w:ascii="Times New Roman" w:hAnsi="Times New Roman" w:cs="Times New Roman"/>
                <w:bCs/>
                <w:color w:val="000000"/>
                <w:sz w:val="18"/>
                <w:szCs w:val="18"/>
              </w:rPr>
              <w:t>в интенсивной терапии</w:t>
            </w:r>
          </w:p>
        </w:tc>
        <w:tc>
          <w:tcPr>
            <w:tcW w:w="743" w:type="pct"/>
            <w:gridSpan w:val="2"/>
          </w:tcPr>
          <w:p w:rsidR="00916612" w:rsidRPr="00F5790D" w:rsidRDefault="00916612" w:rsidP="00171A32">
            <w:pPr>
              <w:spacing w:line="360" w:lineRule="auto"/>
              <w:jc w:val="center"/>
              <w:rPr>
                <w:rFonts w:ascii="Times New Roman" w:hAnsi="Times New Roman" w:cs="Times New Roman"/>
                <w:bCs/>
                <w:color w:val="000000"/>
                <w:sz w:val="18"/>
                <w:szCs w:val="18"/>
              </w:rPr>
            </w:pPr>
            <w:r w:rsidRPr="00F5790D">
              <w:rPr>
                <w:rFonts w:ascii="Times New Roman" w:hAnsi="Times New Roman" w:cs="Times New Roman"/>
                <w:bCs/>
                <w:color w:val="000000"/>
                <w:sz w:val="18"/>
                <w:szCs w:val="18"/>
              </w:rPr>
              <w:t>В реанимации</w:t>
            </w:r>
          </w:p>
        </w:tc>
      </w:tr>
      <w:tr w:rsidR="00916612" w:rsidRPr="00F5790D" w:rsidTr="00171A32">
        <w:tc>
          <w:tcPr>
            <w:tcW w:w="382" w:type="pct"/>
          </w:tcPr>
          <w:p w:rsidR="00916612" w:rsidRPr="00F5790D" w:rsidRDefault="00916612" w:rsidP="00171A32">
            <w:pPr>
              <w:spacing w:line="360" w:lineRule="auto"/>
              <w:jc w:val="center"/>
              <w:rPr>
                <w:rFonts w:ascii="Times New Roman" w:hAnsi="Times New Roman" w:cs="Times New Roman"/>
                <w:bCs/>
                <w:color w:val="000000"/>
                <w:sz w:val="18"/>
                <w:szCs w:val="18"/>
              </w:rPr>
            </w:pPr>
          </w:p>
        </w:tc>
        <w:tc>
          <w:tcPr>
            <w:tcW w:w="329" w:type="pct"/>
          </w:tcPr>
          <w:p w:rsidR="00916612" w:rsidRPr="00F5790D" w:rsidRDefault="00916612" w:rsidP="00171A32">
            <w:pPr>
              <w:spacing w:line="360" w:lineRule="auto"/>
              <w:jc w:val="center"/>
              <w:rPr>
                <w:rFonts w:ascii="Times New Roman" w:hAnsi="Times New Roman" w:cs="Times New Roman"/>
                <w:bCs/>
                <w:color w:val="000000"/>
                <w:sz w:val="18"/>
                <w:szCs w:val="18"/>
              </w:rPr>
            </w:pPr>
          </w:p>
        </w:tc>
        <w:tc>
          <w:tcPr>
            <w:tcW w:w="330" w:type="pct"/>
          </w:tcPr>
          <w:p w:rsidR="00916612" w:rsidRPr="00F5790D" w:rsidRDefault="00916612" w:rsidP="00171A32">
            <w:pPr>
              <w:spacing w:line="360" w:lineRule="auto"/>
              <w:jc w:val="center"/>
              <w:rPr>
                <w:rFonts w:ascii="Times New Roman" w:hAnsi="Times New Roman" w:cs="Times New Roman"/>
                <w:bCs/>
                <w:color w:val="000000"/>
                <w:sz w:val="18"/>
                <w:szCs w:val="18"/>
              </w:rPr>
            </w:pPr>
            <w:r w:rsidRPr="00F5790D">
              <w:rPr>
                <w:rFonts w:ascii="Times New Roman" w:hAnsi="Times New Roman" w:cs="Times New Roman"/>
                <w:bCs/>
                <w:color w:val="000000"/>
                <w:sz w:val="18"/>
                <w:szCs w:val="18"/>
              </w:rPr>
              <w:t>абс</w:t>
            </w:r>
          </w:p>
        </w:tc>
        <w:tc>
          <w:tcPr>
            <w:tcW w:w="249" w:type="pct"/>
          </w:tcPr>
          <w:p w:rsidR="00916612" w:rsidRPr="00F5790D" w:rsidRDefault="00916612" w:rsidP="00171A32">
            <w:pPr>
              <w:spacing w:line="360" w:lineRule="auto"/>
              <w:jc w:val="center"/>
              <w:rPr>
                <w:rFonts w:ascii="Times New Roman" w:hAnsi="Times New Roman" w:cs="Times New Roman"/>
                <w:bCs/>
                <w:color w:val="000000"/>
                <w:sz w:val="18"/>
                <w:szCs w:val="18"/>
              </w:rPr>
            </w:pPr>
            <w:r w:rsidRPr="00F5790D">
              <w:rPr>
                <w:rFonts w:ascii="Times New Roman" w:hAnsi="Times New Roman" w:cs="Times New Roman"/>
                <w:bCs/>
                <w:color w:val="000000"/>
                <w:sz w:val="18"/>
                <w:szCs w:val="18"/>
              </w:rPr>
              <w:t>%</w:t>
            </w:r>
          </w:p>
        </w:tc>
        <w:tc>
          <w:tcPr>
            <w:tcW w:w="240" w:type="pct"/>
          </w:tcPr>
          <w:p w:rsidR="00916612" w:rsidRPr="00F5790D" w:rsidRDefault="00916612" w:rsidP="00171A32">
            <w:pPr>
              <w:spacing w:line="360" w:lineRule="auto"/>
              <w:jc w:val="center"/>
              <w:rPr>
                <w:rFonts w:ascii="Times New Roman" w:hAnsi="Times New Roman" w:cs="Times New Roman"/>
                <w:bCs/>
                <w:color w:val="000000"/>
                <w:sz w:val="18"/>
                <w:szCs w:val="18"/>
              </w:rPr>
            </w:pPr>
            <w:r w:rsidRPr="00F5790D">
              <w:rPr>
                <w:rFonts w:ascii="Times New Roman" w:hAnsi="Times New Roman" w:cs="Times New Roman"/>
                <w:bCs/>
                <w:color w:val="000000"/>
                <w:sz w:val="18"/>
                <w:szCs w:val="18"/>
              </w:rPr>
              <w:t>абс</w:t>
            </w:r>
          </w:p>
        </w:tc>
        <w:tc>
          <w:tcPr>
            <w:tcW w:w="301" w:type="pct"/>
          </w:tcPr>
          <w:p w:rsidR="00916612" w:rsidRPr="00F5790D" w:rsidRDefault="00916612" w:rsidP="00171A32">
            <w:pPr>
              <w:spacing w:line="360" w:lineRule="auto"/>
              <w:jc w:val="center"/>
              <w:rPr>
                <w:rFonts w:ascii="Times New Roman" w:hAnsi="Times New Roman" w:cs="Times New Roman"/>
                <w:bCs/>
                <w:color w:val="000000"/>
                <w:sz w:val="18"/>
                <w:szCs w:val="18"/>
              </w:rPr>
            </w:pPr>
            <w:r w:rsidRPr="00F5790D">
              <w:rPr>
                <w:rFonts w:ascii="Times New Roman" w:hAnsi="Times New Roman" w:cs="Times New Roman"/>
                <w:bCs/>
                <w:color w:val="000000"/>
                <w:sz w:val="18"/>
                <w:szCs w:val="18"/>
              </w:rPr>
              <w:t>%</w:t>
            </w:r>
          </w:p>
        </w:tc>
        <w:tc>
          <w:tcPr>
            <w:tcW w:w="329" w:type="pct"/>
          </w:tcPr>
          <w:p w:rsidR="00916612" w:rsidRPr="00F5790D" w:rsidRDefault="00916612" w:rsidP="00171A32">
            <w:pPr>
              <w:spacing w:line="360" w:lineRule="auto"/>
              <w:jc w:val="center"/>
              <w:rPr>
                <w:rFonts w:ascii="Times New Roman" w:hAnsi="Times New Roman" w:cs="Times New Roman"/>
                <w:bCs/>
                <w:color w:val="000000"/>
                <w:sz w:val="18"/>
                <w:szCs w:val="18"/>
              </w:rPr>
            </w:pPr>
          </w:p>
        </w:tc>
        <w:tc>
          <w:tcPr>
            <w:tcW w:w="273" w:type="pct"/>
          </w:tcPr>
          <w:p w:rsidR="00916612" w:rsidRPr="00F5790D" w:rsidRDefault="00916612" w:rsidP="00171A32">
            <w:pPr>
              <w:spacing w:line="360" w:lineRule="auto"/>
              <w:jc w:val="center"/>
              <w:rPr>
                <w:rFonts w:ascii="Times New Roman" w:hAnsi="Times New Roman" w:cs="Times New Roman"/>
                <w:bCs/>
                <w:color w:val="000000"/>
                <w:sz w:val="18"/>
                <w:szCs w:val="18"/>
              </w:rPr>
            </w:pPr>
            <w:r w:rsidRPr="00F5790D">
              <w:rPr>
                <w:rFonts w:ascii="Times New Roman" w:hAnsi="Times New Roman" w:cs="Times New Roman"/>
                <w:bCs/>
                <w:color w:val="000000"/>
                <w:sz w:val="18"/>
                <w:szCs w:val="18"/>
              </w:rPr>
              <w:t>абс</w:t>
            </w:r>
          </w:p>
        </w:tc>
        <w:tc>
          <w:tcPr>
            <w:tcW w:w="301" w:type="pct"/>
          </w:tcPr>
          <w:p w:rsidR="00916612" w:rsidRPr="00F5790D" w:rsidRDefault="00916612" w:rsidP="00171A32">
            <w:pPr>
              <w:spacing w:line="360" w:lineRule="auto"/>
              <w:jc w:val="center"/>
              <w:rPr>
                <w:rFonts w:ascii="Times New Roman" w:hAnsi="Times New Roman" w:cs="Times New Roman"/>
                <w:bCs/>
                <w:color w:val="000000"/>
                <w:sz w:val="18"/>
                <w:szCs w:val="18"/>
              </w:rPr>
            </w:pPr>
            <w:r w:rsidRPr="00F5790D">
              <w:rPr>
                <w:rFonts w:ascii="Times New Roman" w:hAnsi="Times New Roman" w:cs="Times New Roman"/>
                <w:bCs/>
                <w:color w:val="000000"/>
                <w:sz w:val="18"/>
                <w:szCs w:val="18"/>
              </w:rPr>
              <w:t>%</w:t>
            </w:r>
          </w:p>
        </w:tc>
        <w:tc>
          <w:tcPr>
            <w:tcW w:w="297" w:type="pct"/>
          </w:tcPr>
          <w:p w:rsidR="00916612" w:rsidRPr="00F5790D" w:rsidRDefault="00916612" w:rsidP="00171A32">
            <w:pPr>
              <w:spacing w:line="360" w:lineRule="auto"/>
              <w:jc w:val="center"/>
              <w:rPr>
                <w:rFonts w:ascii="Times New Roman" w:hAnsi="Times New Roman" w:cs="Times New Roman"/>
                <w:bCs/>
                <w:color w:val="000000"/>
                <w:sz w:val="18"/>
                <w:szCs w:val="18"/>
              </w:rPr>
            </w:pPr>
            <w:r w:rsidRPr="00F5790D">
              <w:rPr>
                <w:rFonts w:ascii="Times New Roman" w:hAnsi="Times New Roman" w:cs="Times New Roman"/>
                <w:bCs/>
                <w:color w:val="000000"/>
                <w:sz w:val="18"/>
                <w:szCs w:val="18"/>
              </w:rPr>
              <w:t>абс</w:t>
            </w:r>
          </w:p>
        </w:tc>
        <w:tc>
          <w:tcPr>
            <w:tcW w:w="245" w:type="pct"/>
          </w:tcPr>
          <w:p w:rsidR="00916612" w:rsidRPr="00F5790D" w:rsidRDefault="00916612" w:rsidP="00171A32">
            <w:pPr>
              <w:spacing w:line="360" w:lineRule="auto"/>
              <w:jc w:val="center"/>
              <w:rPr>
                <w:rFonts w:ascii="Times New Roman" w:hAnsi="Times New Roman" w:cs="Times New Roman"/>
                <w:bCs/>
                <w:color w:val="000000"/>
                <w:sz w:val="18"/>
                <w:szCs w:val="18"/>
              </w:rPr>
            </w:pPr>
            <w:r w:rsidRPr="00F5790D">
              <w:rPr>
                <w:rFonts w:ascii="Times New Roman" w:hAnsi="Times New Roman" w:cs="Times New Roman"/>
                <w:bCs/>
                <w:color w:val="000000"/>
                <w:sz w:val="18"/>
                <w:szCs w:val="18"/>
              </w:rPr>
              <w:t>%</w:t>
            </w:r>
          </w:p>
        </w:tc>
        <w:tc>
          <w:tcPr>
            <w:tcW w:w="329" w:type="pct"/>
          </w:tcPr>
          <w:p w:rsidR="00916612" w:rsidRPr="00F5790D" w:rsidRDefault="00916612" w:rsidP="00171A32">
            <w:pPr>
              <w:spacing w:line="360" w:lineRule="auto"/>
              <w:jc w:val="center"/>
              <w:rPr>
                <w:rFonts w:ascii="Times New Roman" w:hAnsi="Times New Roman" w:cs="Times New Roman"/>
                <w:bCs/>
                <w:color w:val="000000"/>
                <w:sz w:val="18"/>
                <w:szCs w:val="18"/>
              </w:rPr>
            </w:pPr>
          </w:p>
        </w:tc>
        <w:tc>
          <w:tcPr>
            <w:tcW w:w="330" w:type="pct"/>
          </w:tcPr>
          <w:p w:rsidR="00916612" w:rsidRPr="00F5790D" w:rsidRDefault="00916612" w:rsidP="00171A32">
            <w:pPr>
              <w:spacing w:line="360" w:lineRule="auto"/>
              <w:jc w:val="center"/>
              <w:rPr>
                <w:rFonts w:ascii="Times New Roman" w:hAnsi="Times New Roman" w:cs="Times New Roman"/>
                <w:bCs/>
                <w:color w:val="000000"/>
                <w:sz w:val="18"/>
                <w:szCs w:val="18"/>
              </w:rPr>
            </w:pPr>
            <w:r w:rsidRPr="00F5790D">
              <w:rPr>
                <w:rFonts w:ascii="Times New Roman" w:hAnsi="Times New Roman" w:cs="Times New Roman"/>
                <w:bCs/>
                <w:color w:val="000000"/>
                <w:sz w:val="18"/>
                <w:szCs w:val="18"/>
              </w:rPr>
              <w:t>абс</w:t>
            </w:r>
          </w:p>
        </w:tc>
        <w:tc>
          <w:tcPr>
            <w:tcW w:w="322" w:type="pct"/>
          </w:tcPr>
          <w:p w:rsidR="00916612" w:rsidRPr="00F5790D" w:rsidRDefault="00916612" w:rsidP="00171A32">
            <w:pPr>
              <w:spacing w:line="360" w:lineRule="auto"/>
              <w:jc w:val="center"/>
              <w:rPr>
                <w:rFonts w:ascii="Times New Roman" w:hAnsi="Times New Roman" w:cs="Times New Roman"/>
                <w:bCs/>
                <w:color w:val="000000"/>
                <w:sz w:val="18"/>
                <w:szCs w:val="18"/>
              </w:rPr>
            </w:pPr>
            <w:r w:rsidRPr="00F5790D">
              <w:rPr>
                <w:rFonts w:ascii="Times New Roman" w:hAnsi="Times New Roman" w:cs="Times New Roman"/>
                <w:bCs/>
                <w:color w:val="000000"/>
                <w:sz w:val="18"/>
                <w:szCs w:val="18"/>
              </w:rPr>
              <w:t>%</w:t>
            </w:r>
          </w:p>
        </w:tc>
        <w:tc>
          <w:tcPr>
            <w:tcW w:w="343" w:type="pct"/>
          </w:tcPr>
          <w:p w:rsidR="00916612" w:rsidRPr="00F5790D" w:rsidRDefault="00916612" w:rsidP="00171A32">
            <w:pPr>
              <w:spacing w:line="360" w:lineRule="auto"/>
              <w:jc w:val="center"/>
              <w:rPr>
                <w:rFonts w:ascii="Times New Roman" w:hAnsi="Times New Roman" w:cs="Times New Roman"/>
                <w:bCs/>
                <w:color w:val="000000"/>
                <w:sz w:val="18"/>
                <w:szCs w:val="18"/>
              </w:rPr>
            </w:pPr>
            <w:r w:rsidRPr="00F5790D">
              <w:rPr>
                <w:rFonts w:ascii="Times New Roman" w:hAnsi="Times New Roman" w:cs="Times New Roman"/>
                <w:bCs/>
                <w:color w:val="000000"/>
                <w:sz w:val="18"/>
                <w:szCs w:val="18"/>
              </w:rPr>
              <w:t>абс</w:t>
            </w:r>
          </w:p>
        </w:tc>
        <w:tc>
          <w:tcPr>
            <w:tcW w:w="400" w:type="pct"/>
          </w:tcPr>
          <w:p w:rsidR="00916612" w:rsidRPr="00F5790D" w:rsidRDefault="00916612" w:rsidP="00171A32">
            <w:pPr>
              <w:spacing w:line="360" w:lineRule="auto"/>
              <w:jc w:val="center"/>
              <w:rPr>
                <w:rFonts w:ascii="Times New Roman" w:hAnsi="Times New Roman" w:cs="Times New Roman"/>
                <w:bCs/>
                <w:color w:val="000000"/>
                <w:sz w:val="18"/>
                <w:szCs w:val="18"/>
              </w:rPr>
            </w:pPr>
            <w:r w:rsidRPr="00F5790D">
              <w:rPr>
                <w:rFonts w:ascii="Times New Roman" w:hAnsi="Times New Roman" w:cs="Times New Roman"/>
                <w:bCs/>
                <w:color w:val="000000"/>
                <w:sz w:val="18"/>
                <w:szCs w:val="18"/>
              </w:rPr>
              <w:t>%</w:t>
            </w:r>
          </w:p>
        </w:tc>
      </w:tr>
      <w:tr w:rsidR="00916612" w:rsidRPr="00F5790D" w:rsidTr="00171A32">
        <w:tc>
          <w:tcPr>
            <w:tcW w:w="382" w:type="pct"/>
          </w:tcPr>
          <w:p w:rsidR="00916612" w:rsidRPr="00F5790D" w:rsidRDefault="00916612" w:rsidP="00171A32">
            <w:pPr>
              <w:spacing w:line="360" w:lineRule="auto"/>
              <w:jc w:val="center"/>
              <w:rPr>
                <w:rFonts w:ascii="Times New Roman" w:hAnsi="Times New Roman" w:cs="Times New Roman"/>
                <w:bCs/>
                <w:color w:val="000000"/>
                <w:sz w:val="24"/>
                <w:szCs w:val="24"/>
              </w:rPr>
            </w:pPr>
            <w:r w:rsidRPr="00F5790D">
              <w:rPr>
                <w:rFonts w:ascii="Times New Roman" w:hAnsi="Times New Roman" w:cs="Times New Roman"/>
                <w:bCs/>
                <w:color w:val="000000"/>
                <w:sz w:val="24"/>
                <w:szCs w:val="24"/>
              </w:rPr>
              <w:t>ЦРБ</w:t>
            </w:r>
          </w:p>
        </w:tc>
        <w:tc>
          <w:tcPr>
            <w:tcW w:w="329" w:type="pct"/>
          </w:tcPr>
          <w:p w:rsidR="00916612" w:rsidRPr="00F5790D" w:rsidRDefault="00916612" w:rsidP="00171A32">
            <w:pPr>
              <w:spacing w:line="360" w:lineRule="auto"/>
              <w:jc w:val="center"/>
              <w:rPr>
                <w:rFonts w:ascii="Times New Roman" w:hAnsi="Times New Roman" w:cs="Times New Roman"/>
                <w:bCs/>
                <w:color w:val="000000"/>
                <w:sz w:val="24"/>
                <w:szCs w:val="24"/>
              </w:rPr>
            </w:pPr>
            <w:r w:rsidRPr="00F5790D">
              <w:rPr>
                <w:rFonts w:ascii="Times New Roman" w:hAnsi="Times New Roman" w:cs="Times New Roman"/>
                <w:bCs/>
                <w:color w:val="000000"/>
                <w:sz w:val="24"/>
                <w:szCs w:val="24"/>
              </w:rPr>
              <w:t>2478</w:t>
            </w:r>
          </w:p>
        </w:tc>
        <w:tc>
          <w:tcPr>
            <w:tcW w:w="330" w:type="pct"/>
          </w:tcPr>
          <w:p w:rsidR="00916612" w:rsidRPr="00F5790D" w:rsidRDefault="00916612" w:rsidP="00171A32">
            <w:pPr>
              <w:spacing w:line="360" w:lineRule="auto"/>
              <w:jc w:val="center"/>
              <w:rPr>
                <w:rFonts w:ascii="Times New Roman" w:hAnsi="Times New Roman" w:cs="Times New Roman"/>
                <w:bCs/>
                <w:color w:val="000000"/>
                <w:sz w:val="24"/>
                <w:szCs w:val="24"/>
              </w:rPr>
            </w:pPr>
            <w:r w:rsidRPr="00F5790D">
              <w:rPr>
                <w:rFonts w:ascii="Times New Roman" w:hAnsi="Times New Roman" w:cs="Times New Roman"/>
                <w:bCs/>
                <w:color w:val="000000"/>
                <w:sz w:val="24"/>
                <w:szCs w:val="24"/>
              </w:rPr>
              <w:t>740</w:t>
            </w:r>
          </w:p>
        </w:tc>
        <w:tc>
          <w:tcPr>
            <w:tcW w:w="249" w:type="pct"/>
          </w:tcPr>
          <w:p w:rsidR="00916612" w:rsidRPr="00F5790D" w:rsidRDefault="00916612" w:rsidP="00171A32">
            <w:pPr>
              <w:spacing w:line="360" w:lineRule="auto"/>
              <w:jc w:val="center"/>
              <w:rPr>
                <w:rFonts w:ascii="Times New Roman" w:hAnsi="Times New Roman" w:cs="Times New Roman"/>
                <w:bCs/>
                <w:color w:val="000000"/>
                <w:sz w:val="24"/>
                <w:szCs w:val="24"/>
              </w:rPr>
            </w:pPr>
            <w:r w:rsidRPr="00F5790D">
              <w:rPr>
                <w:rFonts w:ascii="Times New Roman" w:hAnsi="Times New Roman" w:cs="Times New Roman"/>
                <w:bCs/>
                <w:color w:val="000000"/>
                <w:sz w:val="24"/>
                <w:szCs w:val="24"/>
              </w:rPr>
              <w:t>33.5</w:t>
            </w:r>
          </w:p>
        </w:tc>
        <w:tc>
          <w:tcPr>
            <w:tcW w:w="240" w:type="pct"/>
          </w:tcPr>
          <w:p w:rsidR="00916612" w:rsidRPr="00F5790D" w:rsidRDefault="00916612" w:rsidP="00171A32">
            <w:pPr>
              <w:spacing w:line="360" w:lineRule="auto"/>
              <w:jc w:val="center"/>
              <w:rPr>
                <w:rFonts w:ascii="Times New Roman" w:hAnsi="Times New Roman" w:cs="Times New Roman"/>
                <w:bCs/>
                <w:color w:val="000000"/>
                <w:sz w:val="24"/>
                <w:szCs w:val="24"/>
              </w:rPr>
            </w:pPr>
            <w:r w:rsidRPr="00F5790D">
              <w:rPr>
                <w:rFonts w:ascii="Times New Roman" w:hAnsi="Times New Roman" w:cs="Times New Roman"/>
                <w:bCs/>
                <w:color w:val="000000"/>
                <w:sz w:val="24"/>
                <w:szCs w:val="24"/>
              </w:rPr>
              <w:t>107</w:t>
            </w:r>
          </w:p>
        </w:tc>
        <w:tc>
          <w:tcPr>
            <w:tcW w:w="301" w:type="pct"/>
          </w:tcPr>
          <w:p w:rsidR="00916612" w:rsidRPr="00F5790D" w:rsidRDefault="00916612" w:rsidP="00171A32">
            <w:pPr>
              <w:spacing w:line="360" w:lineRule="auto"/>
              <w:jc w:val="center"/>
              <w:rPr>
                <w:rFonts w:ascii="Times New Roman" w:hAnsi="Times New Roman" w:cs="Times New Roman"/>
                <w:bCs/>
                <w:color w:val="000000"/>
                <w:sz w:val="24"/>
                <w:szCs w:val="24"/>
              </w:rPr>
            </w:pPr>
            <w:r w:rsidRPr="00F5790D">
              <w:rPr>
                <w:rFonts w:ascii="Times New Roman" w:hAnsi="Times New Roman" w:cs="Times New Roman"/>
                <w:bCs/>
                <w:color w:val="000000"/>
                <w:sz w:val="24"/>
                <w:szCs w:val="24"/>
              </w:rPr>
              <w:t>4.8</w:t>
            </w:r>
          </w:p>
        </w:tc>
        <w:tc>
          <w:tcPr>
            <w:tcW w:w="329" w:type="pct"/>
          </w:tcPr>
          <w:p w:rsidR="00916612" w:rsidRPr="00F5790D" w:rsidRDefault="00916612" w:rsidP="00171A32">
            <w:pPr>
              <w:spacing w:line="360" w:lineRule="auto"/>
              <w:jc w:val="center"/>
              <w:rPr>
                <w:rFonts w:ascii="Times New Roman" w:hAnsi="Times New Roman" w:cs="Times New Roman"/>
                <w:bCs/>
                <w:color w:val="000000"/>
                <w:sz w:val="24"/>
                <w:szCs w:val="24"/>
              </w:rPr>
            </w:pPr>
            <w:r w:rsidRPr="00F5790D">
              <w:rPr>
                <w:rFonts w:ascii="Times New Roman" w:hAnsi="Times New Roman" w:cs="Times New Roman"/>
                <w:bCs/>
                <w:color w:val="000000"/>
                <w:sz w:val="24"/>
                <w:szCs w:val="24"/>
              </w:rPr>
              <w:t>2266</w:t>
            </w:r>
          </w:p>
        </w:tc>
        <w:tc>
          <w:tcPr>
            <w:tcW w:w="273" w:type="pct"/>
          </w:tcPr>
          <w:p w:rsidR="00916612" w:rsidRPr="00F5790D" w:rsidRDefault="00916612" w:rsidP="00171A32">
            <w:pPr>
              <w:spacing w:line="360" w:lineRule="auto"/>
              <w:jc w:val="center"/>
              <w:rPr>
                <w:rFonts w:ascii="Times New Roman" w:hAnsi="Times New Roman" w:cs="Times New Roman"/>
                <w:bCs/>
                <w:color w:val="000000"/>
                <w:sz w:val="24"/>
                <w:szCs w:val="24"/>
              </w:rPr>
            </w:pPr>
            <w:r w:rsidRPr="00F5790D">
              <w:rPr>
                <w:rFonts w:ascii="Times New Roman" w:hAnsi="Times New Roman" w:cs="Times New Roman"/>
                <w:bCs/>
                <w:color w:val="000000"/>
                <w:sz w:val="24"/>
                <w:szCs w:val="24"/>
              </w:rPr>
              <w:t>986</w:t>
            </w:r>
          </w:p>
        </w:tc>
        <w:tc>
          <w:tcPr>
            <w:tcW w:w="301" w:type="pct"/>
          </w:tcPr>
          <w:p w:rsidR="00916612" w:rsidRPr="00F5790D" w:rsidRDefault="00916612" w:rsidP="00171A32">
            <w:pPr>
              <w:spacing w:line="360" w:lineRule="auto"/>
              <w:jc w:val="center"/>
              <w:rPr>
                <w:rFonts w:ascii="Times New Roman" w:hAnsi="Times New Roman" w:cs="Times New Roman"/>
                <w:bCs/>
                <w:color w:val="000000"/>
                <w:sz w:val="24"/>
                <w:szCs w:val="24"/>
              </w:rPr>
            </w:pPr>
            <w:r w:rsidRPr="00F5790D">
              <w:rPr>
                <w:rFonts w:ascii="Times New Roman" w:hAnsi="Times New Roman" w:cs="Times New Roman"/>
                <w:bCs/>
                <w:color w:val="000000"/>
                <w:sz w:val="24"/>
                <w:szCs w:val="24"/>
              </w:rPr>
              <w:t>47</w:t>
            </w:r>
          </w:p>
        </w:tc>
        <w:tc>
          <w:tcPr>
            <w:tcW w:w="297" w:type="pct"/>
          </w:tcPr>
          <w:p w:rsidR="00916612" w:rsidRPr="00F5790D" w:rsidRDefault="00916612" w:rsidP="00171A32">
            <w:pPr>
              <w:spacing w:line="360" w:lineRule="auto"/>
              <w:jc w:val="center"/>
              <w:rPr>
                <w:rFonts w:ascii="Times New Roman" w:hAnsi="Times New Roman" w:cs="Times New Roman"/>
                <w:bCs/>
                <w:color w:val="000000"/>
                <w:sz w:val="24"/>
                <w:szCs w:val="24"/>
              </w:rPr>
            </w:pPr>
            <w:r w:rsidRPr="00F5790D">
              <w:rPr>
                <w:rFonts w:ascii="Times New Roman" w:hAnsi="Times New Roman" w:cs="Times New Roman"/>
                <w:bCs/>
                <w:color w:val="000000"/>
                <w:sz w:val="24"/>
                <w:szCs w:val="24"/>
              </w:rPr>
              <w:t>107</w:t>
            </w:r>
          </w:p>
        </w:tc>
        <w:tc>
          <w:tcPr>
            <w:tcW w:w="245" w:type="pct"/>
          </w:tcPr>
          <w:p w:rsidR="00916612" w:rsidRPr="00F5790D" w:rsidRDefault="00916612" w:rsidP="00171A32">
            <w:pPr>
              <w:spacing w:line="360" w:lineRule="auto"/>
              <w:jc w:val="center"/>
              <w:rPr>
                <w:rFonts w:ascii="Times New Roman" w:hAnsi="Times New Roman" w:cs="Times New Roman"/>
                <w:bCs/>
                <w:color w:val="000000"/>
                <w:sz w:val="24"/>
                <w:szCs w:val="24"/>
              </w:rPr>
            </w:pPr>
            <w:r w:rsidRPr="00F5790D">
              <w:rPr>
                <w:rFonts w:ascii="Times New Roman" w:hAnsi="Times New Roman" w:cs="Times New Roman"/>
                <w:bCs/>
                <w:color w:val="000000"/>
                <w:sz w:val="24"/>
                <w:szCs w:val="24"/>
              </w:rPr>
              <w:t>5.1</w:t>
            </w:r>
          </w:p>
        </w:tc>
        <w:tc>
          <w:tcPr>
            <w:tcW w:w="329" w:type="pct"/>
          </w:tcPr>
          <w:p w:rsidR="00916612" w:rsidRPr="00F5790D" w:rsidRDefault="00916612" w:rsidP="00171A32">
            <w:pPr>
              <w:spacing w:line="360" w:lineRule="auto"/>
              <w:jc w:val="center"/>
              <w:rPr>
                <w:rFonts w:ascii="Times New Roman" w:hAnsi="Times New Roman" w:cs="Times New Roman"/>
                <w:bCs/>
                <w:color w:val="000000"/>
                <w:sz w:val="24"/>
                <w:szCs w:val="24"/>
              </w:rPr>
            </w:pPr>
          </w:p>
        </w:tc>
        <w:tc>
          <w:tcPr>
            <w:tcW w:w="330" w:type="pct"/>
          </w:tcPr>
          <w:p w:rsidR="00916612" w:rsidRPr="00F5790D" w:rsidRDefault="00916612" w:rsidP="00171A32">
            <w:pPr>
              <w:spacing w:line="360" w:lineRule="auto"/>
              <w:jc w:val="center"/>
              <w:rPr>
                <w:rFonts w:ascii="Times New Roman" w:hAnsi="Times New Roman" w:cs="Times New Roman"/>
                <w:bCs/>
                <w:color w:val="000000"/>
                <w:sz w:val="24"/>
                <w:szCs w:val="24"/>
              </w:rPr>
            </w:pPr>
            <w:r w:rsidRPr="00F5790D">
              <w:rPr>
                <w:rFonts w:ascii="Times New Roman" w:hAnsi="Times New Roman" w:cs="Times New Roman"/>
                <w:bCs/>
                <w:color w:val="000000"/>
                <w:sz w:val="24"/>
                <w:szCs w:val="24"/>
              </w:rPr>
              <w:t>920</w:t>
            </w:r>
          </w:p>
        </w:tc>
        <w:tc>
          <w:tcPr>
            <w:tcW w:w="322" w:type="pct"/>
          </w:tcPr>
          <w:p w:rsidR="00916612" w:rsidRPr="00F5790D" w:rsidRDefault="00916612" w:rsidP="00171A32">
            <w:pPr>
              <w:spacing w:line="360" w:lineRule="auto"/>
              <w:jc w:val="center"/>
              <w:rPr>
                <w:rFonts w:ascii="Times New Roman" w:hAnsi="Times New Roman" w:cs="Times New Roman"/>
                <w:bCs/>
                <w:color w:val="000000"/>
                <w:sz w:val="24"/>
                <w:szCs w:val="24"/>
              </w:rPr>
            </w:pPr>
            <w:r w:rsidRPr="00F5790D">
              <w:rPr>
                <w:rFonts w:ascii="Times New Roman" w:hAnsi="Times New Roman" w:cs="Times New Roman"/>
                <w:bCs/>
                <w:color w:val="000000"/>
                <w:sz w:val="24"/>
                <w:szCs w:val="24"/>
              </w:rPr>
              <w:t>43%</w:t>
            </w:r>
          </w:p>
        </w:tc>
        <w:tc>
          <w:tcPr>
            <w:tcW w:w="343" w:type="pct"/>
          </w:tcPr>
          <w:p w:rsidR="00916612" w:rsidRPr="00F5790D" w:rsidRDefault="00916612" w:rsidP="00171A32">
            <w:pPr>
              <w:spacing w:line="360" w:lineRule="auto"/>
              <w:jc w:val="center"/>
              <w:rPr>
                <w:rFonts w:ascii="Times New Roman" w:hAnsi="Times New Roman" w:cs="Times New Roman"/>
                <w:bCs/>
                <w:color w:val="000000"/>
                <w:sz w:val="24"/>
                <w:szCs w:val="24"/>
              </w:rPr>
            </w:pPr>
            <w:r w:rsidRPr="00F5790D">
              <w:rPr>
                <w:rFonts w:ascii="Times New Roman" w:hAnsi="Times New Roman" w:cs="Times New Roman"/>
                <w:bCs/>
                <w:color w:val="000000"/>
                <w:sz w:val="24"/>
                <w:szCs w:val="24"/>
              </w:rPr>
              <w:t>201</w:t>
            </w:r>
          </w:p>
        </w:tc>
        <w:tc>
          <w:tcPr>
            <w:tcW w:w="400" w:type="pct"/>
          </w:tcPr>
          <w:p w:rsidR="00916612" w:rsidRPr="00F5790D" w:rsidRDefault="00916612" w:rsidP="00171A32">
            <w:pPr>
              <w:spacing w:line="360" w:lineRule="auto"/>
              <w:jc w:val="center"/>
              <w:rPr>
                <w:rFonts w:ascii="Times New Roman" w:hAnsi="Times New Roman" w:cs="Times New Roman"/>
                <w:bCs/>
                <w:color w:val="000000"/>
                <w:sz w:val="24"/>
                <w:szCs w:val="24"/>
              </w:rPr>
            </w:pPr>
            <w:r w:rsidRPr="00F5790D">
              <w:rPr>
                <w:rFonts w:ascii="Times New Roman" w:hAnsi="Times New Roman" w:cs="Times New Roman"/>
                <w:bCs/>
                <w:color w:val="000000"/>
                <w:sz w:val="24"/>
                <w:szCs w:val="24"/>
              </w:rPr>
              <w:t>9,5%</w:t>
            </w:r>
          </w:p>
        </w:tc>
      </w:tr>
      <w:tr w:rsidR="00916612" w:rsidRPr="00F5790D" w:rsidTr="00171A32">
        <w:tc>
          <w:tcPr>
            <w:tcW w:w="382" w:type="pct"/>
          </w:tcPr>
          <w:p w:rsidR="00916612" w:rsidRPr="00F5790D" w:rsidRDefault="00916612" w:rsidP="00171A32">
            <w:pPr>
              <w:spacing w:line="360" w:lineRule="auto"/>
              <w:jc w:val="center"/>
              <w:rPr>
                <w:rFonts w:ascii="Times New Roman" w:hAnsi="Times New Roman" w:cs="Times New Roman"/>
                <w:bCs/>
                <w:color w:val="000000"/>
                <w:sz w:val="24"/>
                <w:szCs w:val="24"/>
              </w:rPr>
            </w:pPr>
            <w:r w:rsidRPr="00F5790D">
              <w:rPr>
                <w:rFonts w:ascii="Times New Roman" w:hAnsi="Times New Roman" w:cs="Times New Roman"/>
                <w:bCs/>
                <w:color w:val="000000"/>
                <w:sz w:val="24"/>
                <w:szCs w:val="24"/>
              </w:rPr>
              <w:t>Всего</w:t>
            </w:r>
          </w:p>
        </w:tc>
        <w:tc>
          <w:tcPr>
            <w:tcW w:w="329" w:type="pct"/>
          </w:tcPr>
          <w:p w:rsidR="00916612" w:rsidRPr="00F5790D" w:rsidRDefault="00916612" w:rsidP="00171A32">
            <w:pPr>
              <w:spacing w:line="360" w:lineRule="auto"/>
              <w:jc w:val="center"/>
              <w:rPr>
                <w:rFonts w:ascii="Times New Roman" w:hAnsi="Times New Roman" w:cs="Times New Roman"/>
                <w:bCs/>
                <w:color w:val="000000"/>
                <w:sz w:val="24"/>
                <w:szCs w:val="24"/>
              </w:rPr>
            </w:pPr>
            <w:r w:rsidRPr="00F5790D">
              <w:rPr>
                <w:rFonts w:ascii="Times New Roman" w:hAnsi="Times New Roman" w:cs="Times New Roman"/>
                <w:bCs/>
                <w:color w:val="000000"/>
                <w:sz w:val="24"/>
                <w:szCs w:val="24"/>
              </w:rPr>
              <w:t>2478</w:t>
            </w:r>
          </w:p>
        </w:tc>
        <w:tc>
          <w:tcPr>
            <w:tcW w:w="330" w:type="pct"/>
          </w:tcPr>
          <w:p w:rsidR="00916612" w:rsidRPr="00F5790D" w:rsidRDefault="00916612" w:rsidP="00171A32">
            <w:pPr>
              <w:spacing w:line="360" w:lineRule="auto"/>
              <w:jc w:val="center"/>
              <w:rPr>
                <w:rFonts w:ascii="Times New Roman" w:hAnsi="Times New Roman" w:cs="Times New Roman"/>
                <w:bCs/>
                <w:color w:val="000000"/>
                <w:sz w:val="24"/>
                <w:szCs w:val="24"/>
              </w:rPr>
            </w:pPr>
            <w:r w:rsidRPr="00F5790D">
              <w:rPr>
                <w:rFonts w:ascii="Times New Roman" w:hAnsi="Times New Roman" w:cs="Times New Roman"/>
                <w:bCs/>
                <w:color w:val="000000"/>
                <w:sz w:val="24"/>
                <w:szCs w:val="24"/>
              </w:rPr>
              <w:t>959</w:t>
            </w:r>
          </w:p>
        </w:tc>
        <w:tc>
          <w:tcPr>
            <w:tcW w:w="249" w:type="pct"/>
          </w:tcPr>
          <w:p w:rsidR="00916612" w:rsidRPr="00F5790D" w:rsidRDefault="00916612" w:rsidP="00171A32">
            <w:pPr>
              <w:spacing w:line="360" w:lineRule="auto"/>
              <w:jc w:val="center"/>
              <w:rPr>
                <w:rFonts w:ascii="Times New Roman" w:hAnsi="Times New Roman" w:cs="Times New Roman"/>
                <w:bCs/>
                <w:color w:val="000000"/>
                <w:sz w:val="24"/>
                <w:szCs w:val="24"/>
              </w:rPr>
            </w:pPr>
            <w:r w:rsidRPr="00F5790D">
              <w:rPr>
                <w:rFonts w:ascii="Times New Roman" w:hAnsi="Times New Roman" w:cs="Times New Roman"/>
                <w:bCs/>
                <w:color w:val="000000"/>
                <w:sz w:val="24"/>
                <w:szCs w:val="24"/>
              </w:rPr>
              <w:t>29.8</w:t>
            </w:r>
          </w:p>
        </w:tc>
        <w:tc>
          <w:tcPr>
            <w:tcW w:w="240" w:type="pct"/>
          </w:tcPr>
          <w:p w:rsidR="00916612" w:rsidRPr="00F5790D" w:rsidRDefault="00916612" w:rsidP="00171A32">
            <w:pPr>
              <w:spacing w:line="360" w:lineRule="auto"/>
              <w:jc w:val="center"/>
              <w:rPr>
                <w:rFonts w:ascii="Times New Roman" w:hAnsi="Times New Roman" w:cs="Times New Roman"/>
                <w:bCs/>
                <w:color w:val="000000"/>
                <w:sz w:val="24"/>
                <w:szCs w:val="24"/>
              </w:rPr>
            </w:pPr>
            <w:r w:rsidRPr="00F5790D">
              <w:rPr>
                <w:rFonts w:ascii="Times New Roman" w:hAnsi="Times New Roman" w:cs="Times New Roman"/>
                <w:bCs/>
                <w:color w:val="000000"/>
                <w:sz w:val="24"/>
                <w:szCs w:val="24"/>
              </w:rPr>
              <w:t>127</w:t>
            </w:r>
          </w:p>
        </w:tc>
        <w:tc>
          <w:tcPr>
            <w:tcW w:w="301" w:type="pct"/>
          </w:tcPr>
          <w:p w:rsidR="00916612" w:rsidRPr="00F5790D" w:rsidRDefault="00916612" w:rsidP="00171A32">
            <w:pPr>
              <w:spacing w:line="360" w:lineRule="auto"/>
              <w:jc w:val="center"/>
              <w:rPr>
                <w:rFonts w:ascii="Times New Roman" w:hAnsi="Times New Roman" w:cs="Times New Roman"/>
                <w:bCs/>
                <w:color w:val="000000"/>
                <w:sz w:val="24"/>
                <w:szCs w:val="24"/>
              </w:rPr>
            </w:pPr>
            <w:r w:rsidRPr="00F5790D">
              <w:rPr>
                <w:rFonts w:ascii="Times New Roman" w:hAnsi="Times New Roman" w:cs="Times New Roman"/>
                <w:bCs/>
                <w:color w:val="000000"/>
                <w:sz w:val="24"/>
                <w:szCs w:val="24"/>
              </w:rPr>
              <w:t>3.9</w:t>
            </w:r>
          </w:p>
        </w:tc>
        <w:tc>
          <w:tcPr>
            <w:tcW w:w="329" w:type="pct"/>
          </w:tcPr>
          <w:p w:rsidR="00916612" w:rsidRPr="00F5790D" w:rsidRDefault="00916612" w:rsidP="00171A32">
            <w:pPr>
              <w:spacing w:line="360" w:lineRule="auto"/>
              <w:jc w:val="center"/>
              <w:rPr>
                <w:rFonts w:ascii="Times New Roman" w:hAnsi="Times New Roman" w:cs="Times New Roman"/>
                <w:bCs/>
                <w:color w:val="000000"/>
                <w:sz w:val="24"/>
                <w:szCs w:val="24"/>
              </w:rPr>
            </w:pPr>
            <w:r w:rsidRPr="00F5790D">
              <w:rPr>
                <w:rFonts w:ascii="Times New Roman" w:hAnsi="Times New Roman" w:cs="Times New Roman"/>
                <w:bCs/>
                <w:color w:val="000000"/>
                <w:sz w:val="24"/>
                <w:szCs w:val="24"/>
              </w:rPr>
              <w:t>2266</w:t>
            </w:r>
          </w:p>
        </w:tc>
        <w:tc>
          <w:tcPr>
            <w:tcW w:w="273" w:type="pct"/>
          </w:tcPr>
          <w:p w:rsidR="00916612" w:rsidRPr="00F5790D" w:rsidRDefault="00916612" w:rsidP="00171A32">
            <w:pPr>
              <w:spacing w:line="360" w:lineRule="auto"/>
              <w:jc w:val="center"/>
              <w:rPr>
                <w:rFonts w:ascii="Times New Roman" w:hAnsi="Times New Roman" w:cs="Times New Roman"/>
                <w:bCs/>
                <w:color w:val="000000"/>
                <w:sz w:val="24"/>
                <w:szCs w:val="24"/>
              </w:rPr>
            </w:pPr>
            <w:r w:rsidRPr="00F5790D">
              <w:rPr>
                <w:rFonts w:ascii="Times New Roman" w:hAnsi="Times New Roman" w:cs="Times New Roman"/>
                <w:bCs/>
                <w:color w:val="000000"/>
                <w:sz w:val="24"/>
                <w:szCs w:val="24"/>
              </w:rPr>
              <w:t>1384</w:t>
            </w:r>
          </w:p>
        </w:tc>
        <w:tc>
          <w:tcPr>
            <w:tcW w:w="301" w:type="pct"/>
          </w:tcPr>
          <w:p w:rsidR="00916612" w:rsidRPr="00F5790D" w:rsidRDefault="00916612" w:rsidP="00171A32">
            <w:pPr>
              <w:spacing w:line="360" w:lineRule="auto"/>
              <w:jc w:val="center"/>
              <w:rPr>
                <w:rFonts w:ascii="Times New Roman" w:hAnsi="Times New Roman" w:cs="Times New Roman"/>
                <w:bCs/>
                <w:color w:val="000000"/>
                <w:sz w:val="24"/>
                <w:szCs w:val="24"/>
              </w:rPr>
            </w:pPr>
            <w:r w:rsidRPr="00F5790D">
              <w:rPr>
                <w:rFonts w:ascii="Times New Roman" w:hAnsi="Times New Roman" w:cs="Times New Roman"/>
                <w:bCs/>
                <w:color w:val="000000"/>
                <w:sz w:val="24"/>
                <w:szCs w:val="24"/>
              </w:rPr>
              <w:t>44</w:t>
            </w:r>
          </w:p>
        </w:tc>
        <w:tc>
          <w:tcPr>
            <w:tcW w:w="297" w:type="pct"/>
          </w:tcPr>
          <w:p w:rsidR="00916612" w:rsidRPr="00F5790D" w:rsidRDefault="00916612" w:rsidP="00171A32">
            <w:pPr>
              <w:spacing w:line="360" w:lineRule="auto"/>
              <w:jc w:val="center"/>
              <w:rPr>
                <w:rFonts w:ascii="Times New Roman" w:hAnsi="Times New Roman" w:cs="Times New Roman"/>
                <w:bCs/>
                <w:color w:val="000000"/>
                <w:sz w:val="24"/>
                <w:szCs w:val="24"/>
              </w:rPr>
            </w:pPr>
            <w:r w:rsidRPr="00F5790D">
              <w:rPr>
                <w:rFonts w:ascii="Times New Roman" w:hAnsi="Times New Roman" w:cs="Times New Roman"/>
                <w:bCs/>
                <w:color w:val="000000"/>
                <w:sz w:val="24"/>
                <w:szCs w:val="24"/>
              </w:rPr>
              <w:t>129</w:t>
            </w:r>
          </w:p>
        </w:tc>
        <w:tc>
          <w:tcPr>
            <w:tcW w:w="245" w:type="pct"/>
          </w:tcPr>
          <w:p w:rsidR="00916612" w:rsidRPr="00F5790D" w:rsidRDefault="00916612" w:rsidP="00171A32">
            <w:pPr>
              <w:spacing w:line="360" w:lineRule="auto"/>
              <w:jc w:val="center"/>
              <w:rPr>
                <w:rFonts w:ascii="Times New Roman" w:hAnsi="Times New Roman" w:cs="Times New Roman"/>
                <w:bCs/>
                <w:color w:val="000000"/>
                <w:sz w:val="24"/>
                <w:szCs w:val="24"/>
              </w:rPr>
            </w:pPr>
            <w:r w:rsidRPr="00F5790D">
              <w:rPr>
                <w:rFonts w:ascii="Times New Roman" w:hAnsi="Times New Roman" w:cs="Times New Roman"/>
                <w:bCs/>
                <w:color w:val="000000"/>
                <w:sz w:val="24"/>
                <w:szCs w:val="24"/>
              </w:rPr>
              <w:t>3.9</w:t>
            </w:r>
          </w:p>
        </w:tc>
        <w:tc>
          <w:tcPr>
            <w:tcW w:w="329" w:type="pct"/>
          </w:tcPr>
          <w:p w:rsidR="00916612" w:rsidRPr="00F5790D" w:rsidRDefault="00916612" w:rsidP="00171A32">
            <w:pPr>
              <w:spacing w:line="360" w:lineRule="auto"/>
              <w:jc w:val="center"/>
              <w:rPr>
                <w:rFonts w:ascii="Times New Roman" w:hAnsi="Times New Roman" w:cs="Times New Roman"/>
                <w:bCs/>
                <w:color w:val="000000"/>
                <w:sz w:val="24"/>
                <w:szCs w:val="24"/>
              </w:rPr>
            </w:pPr>
          </w:p>
        </w:tc>
        <w:tc>
          <w:tcPr>
            <w:tcW w:w="330" w:type="pct"/>
          </w:tcPr>
          <w:p w:rsidR="00916612" w:rsidRPr="00F5790D" w:rsidRDefault="00916612" w:rsidP="00171A32">
            <w:pPr>
              <w:spacing w:line="360" w:lineRule="auto"/>
              <w:jc w:val="center"/>
              <w:rPr>
                <w:rFonts w:ascii="Times New Roman" w:hAnsi="Times New Roman" w:cs="Times New Roman"/>
                <w:bCs/>
                <w:color w:val="000000"/>
                <w:sz w:val="24"/>
                <w:szCs w:val="24"/>
              </w:rPr>
            </w:pPr>
            <w:r w:rsidRPr="00F5790D">
              <w:rPr>
                <w:rFonts w:ascii="Times New Roman" w:hAnsi="Times New Roman" w:cs="Times New Roman"/>
                <w:bCs/>
                <w:color w:val="000000"/>
                <w:sz w:val="24"/>
                <w:szCs w:val="24"/>
              </w:rPr>
              <w:t>920</w:t>
            </w:r>
          </w:p>
        </w:tc>
        <w:tc>
          <w:tcPr>
            <w:tcW w:w="322" w:type="pct"/>
          </w:tcPr>
          <w:p w:rsidR="00916612" w:rsidRPr="00F5790D" w:rsidRDefault="00916612" w:rsidP="00171A32">
            <w:pPr>
              <w:spacing w:line="360" w:lineRule="auto"/>
              <w:jc w:val="center"/>
              <w:rPr>
                <w:rFonts w:ascii="Times New Roman" w:hAnsi="Times New Roman" w:cs="Times New Roman"/>
                <w:bCs/>
                <w:color w:val="000000"/>
                <w:sz w:val="24"/>
                <w:szCs w:val="24"/>
              </w:rPr>
            </w:pPr>
            <w:r w:rsidRPr="00F5790D">
              <w:rPr>
                <w:rFonts w:ascii="Times New Roman" w:hAnsi="Times New Roman" w:cs="Times New Roman"/>
                <w:bCs/>
                <w:color w:val="000000"/>
                <w:sz w:val="24"/>
                <w:szCs w:val="24"/>
              </w:rPr>
              <w:t>43%</w:t>
            </w:r>
          </w:p>
        </w:tc>
        <w:tc>
          <w:tcPr>
            <w:tcW w:w="343" w:type="pct"/>
          </w:tcPr>
          <w:p w:rsidR="00916612" w:rsidRPr="00F5790D" w:rsidRDefault="00916612" w:rsidP="00171A32">
            <w:pPr>
              <w:spacing w:line="360" w:lineRule="auto"/>
              <w:jc w:val="center"/>
              <w:rPr>
                <w:rFonts w:ascii="Times New Roman" w:hAnsi="Times New Roman" w:cs="Times New Roman"/>
                <w:bCs/>
                <w:color w:val="000000"/>
                <w:sz w:val="24"/>
                <w:szCs w:val="24"/>
              </w:rPr>
            </w:pPr>
            <w:r w:rsidRPr="00F5790D">
              <w:rPr>
                <w:rFonts w:ascii="Times New Roman" w:hAnsi="Times New Roman" w:cs="Times New Roman"/>
                <w:bCs/>
                <w:color w:val="000000"/>
                <w:sz w:val="24"/>
                <w:szCs w:val="24"/>
              </w:rPr>
              <w:t>201</w:t>
            </w:r>
          </w:p>
        </w:tc>
        <w:tc>
          <w:tcPr>
            <w:tcW w:w="400" w:type="pct"/>
          </w:tcPr>
          <w:p w:rsidR="00916612" w:rsidRPr="00F5790D" w:rsidRDefault="00916612" w:rsidP="00171A32">
            <w:pPr>
              <w:spacing w:line="360" w:lineRule="auto"/>
              <w:jc w:val="center"/>
              <w:rPr>
                <w:rFonts w:ascii="Times New Roman" w:hAnsi="Times New Roman" w:cs="Times New Roman"/>
                <w:bCs/>
                <w:color w:val="000000"/>
                <w:sz w:val="24"/>
                <w:szCs w:val="24"/>
              </w:rPr>
            </w:pPr>
            <w:r w:rsidRPr="00F5790D">
              <w:rPr>
                <w:rFonts w:ascii="Times New Roman" w:hAnsi="Times New Roman" w:cs="Times New Roman"/>
                <w:bCs/>
                <w:color w:val="000000"/>
                <w:sz w:val="24"/>
                <w:szCs w:val="24"/>
              </w:rPr>
              <w:t>9,5%</w:t>
            </w:r>
          </w:p>
        </w:tc>
      </w:tr>
    </w:tbl>
    <w:p w:rsidR="00916612" w:rsidRPr="006A0BDD" w:rsidRDefault="00916612" w:rsidP="00916612">
      <w:pPr>
        <w:spacing w:line="360" w:lineRule="auto"/>
        <w:rPr>
          <w:rFonts w:ascii="Times New Roman" w:hAnsi="Times New Roman" w:cs="Times New Roman"/>
          <w:bCs/>
          <w:color w:val="000000"/>
          <w:sz w:val="28"/>
          <w:szCs w:val="28"/>
        </w:rPr>
      </w:pPr>
      <w:r w:rsidRPr="00F5790D">
        <w:rPr>
          <w:rFonts w:ascii="Times New Roman" w:hAnsi="Times New Roman" w:cs="Times New Roman"/>
          <w:b/>
          <w:bCs/>
          <w:color w:val="000000"/>
          <w:sz w:val="28"/>
          <w:szCs w:val="28"/>
        </w:rPr>
        <w:t xml:space="preserve">Выводы: </w:t>
      </w:r>
      <w:r w:rsidRPr="00F5790D">
        <w:rPr>
          <w:rFonts w:ascii="Times New Roman" w:hAnsi="Times New Roman" w:cs="Times New Roman"/>
          <w:bCs/>
          <w:color w:val="000000"/>
          <w:sz w:val="28"/>
          <w:szCs w:val="28"/>
        </w:rPr>
        <w:t xml:space="preserve"> Отмечается стабильно высокий % количества больных поступивших в тяжелом состоянии, что связано с социально-неблагополучной обстановкой, отказ от приобретения лекарств на амбулаторном этапе, недостаточным диспансерным наблюдением. Соотношение больных внутри группы осталось прежним.</w:t>
      </w:r>
    </w:p>
    <w:p w:rsidR="00916612" w:rsidRPr="006A0BDD" w:rsidRDefault="00916612" w:rsidP="00916612">
      <w:pPr>
        <w:spacing w:line="360" w:lineRule="auto"/>
        <w:jc w:val="center"/>
        <w:rPr>
          <w:rFonts w:ascii="Times New Roman" w:hAnsi="Times New Roman" w:cs="Times New Roman"/>
          <w:sz w:val="28"/>
          <w:szCs w:val="28"/>
        </w:rPr>
      </w:pPr>
      <w:r w:rsidRPr="006A0BDD">
        <w:rPr>
          <w:rFonts w:ascii="Times New Roman" w:hAnsi="Times New Roman" w:cs="Times New Roman"/>
          <w:b/>
          <w:bCs/>
          <w:color w:val="000000"/>
          <w:sz w:val="32"/>
          <w:szCs w:val="32"/>
        </w:rPr>
        <w:t>3.5.2. Количество пролеченных больных</w:t>
      </w:r>
      <w:r w:rsidRPr="006A0BDD">
        <w:rPr>
          <w:rFonts w:ascii="Times New Roman" w:hAnsi="Times New Roman" w:cs="Times New Roman"/>
          <w:sz w:val="28"/>
          <w:szCs w:val="28"/>
        </w:rPr>
        <w:t xml:space="preserve">                        </w:t>
      </w:r>
    </w:p>
    <w:p w:rsidR="00916612" w:rsidRPr="006A0BDD" w:rsidRDefault="00916612" w:rsidP="00916612">
      <w:pPr>
        <w:tabs>
          <w:tab w:val="left" w:pos="4858"/>
        </w:tabs>
        <w:spacing w:after="0" w:line="360" w:lineRule="auto"/>
        <w:ind w:left="705"/>
        <w:rPr>
          <w:rFonts w:ascii="Times New Roman" w:hAnsi="Times New Roman" w:cs="Times New Roman"/>
          <w:sz w:val="28"/>
          <w:szCs w:val="28"/>
        </w:rPr>
      </w:pPr>
      <w:r w:rsidRPr="006A0BDD">
        <w:rPr>
          <w:rFonts w:ascii="Times New Roman" w:hAnsi="Times New Roman" w:cs="Times New Roman"/>
          <w:b/>
          <w:i/>
          <w:color w:val="000000"/>
          <w:sz w:val="28"/>
          <w:szCs w:val="28"/>
        </w:rPr>
        <w:t>Структура пролеченных боль</w:t>
      </w:r>
      <w:r>
        <w:rPr>
          <w:rFonts w:ascii="Times New Roman" w:hAnsi="Times New Roman" w:cs="Times New Roman"/>
          <w:b/>
          <w:i/>
          <w:color w:val="000000"/>
          <w:sz w:val="28"/>
          <w:szCs w:val="28"/>
        </w:rPr>
        <w:t>ных по возрастным группам в 2013</w:t>
      </w:r>
      <w:r w:rsidRPr="006A0BDD">
        <w:rPr>
          <w:rFonts w:ascii="Times New Roman" w:hAnsi="Times New Roman" w:cs="Times New Roman"/>
          <w:b/>
          <w:i/>
          <w:color w:val="000000"/>
          <w:sz w:val="28"/>
          <w:szCs w:val="28"/>
        </w:rPr>
        <w:t>г.</w:t>
      </w:r>
    </w:p>
    <w:tbl>
      <w:tblPr>
        <w:tblW w:w="5076" w:type="pct"/>
        <w:tblLayout w:type="fixed"/>
        <w:tblLook w:val="0000"/>
      </w:tblPr>
      <w:tblGrid>
        <w:gridCol w:w="2412"/>
        <w:gridCol w:w="1230"/>
        <w:gridCol w:w="1851"/>
        <w:gridCol w:w="1135"/>
        <w:gridCol w:w="1091"/>
        <w:gridCol w:w="1744"/>
        <w:gridCol w:w="1702"/>
        <w:gridCol w:w="1658"/>
        <w:gridCol w:w="3028"/>
      </w:tblGrid>
      <w:tr w:rsidR="00916612" w:rsidRPr="006A0BDD" w:rsidTr="00171A32">
        <w:trPr>
          <w:cantSplit/>
        </w:trPr>
        <w:tc>
          <w:tcPr>
            <w:tcW w:w="761" w:type="pct"/>
            <w:vMerge w:val="restart"/>
            <w:tcBorders>
              <w:top w:val="single" w:sz="4" w:space="0" w:color="000000"/>
              <w:left w:val="single" w:sz="4" w:space="0" w:color="000000"/>
              <w:bottom w:val="single" w:sz="4" w:space="0" w:color="000000"/>
            </w:tcBorders>
            <w:shd w:val="clear" w:color="auto" w:fill="auto"/>
            <w:vAlign w:val="center"/>
          </w:tcPr>
          <w:p w:rsidR="00916612" w:rsidRPr="006A0BDD" w:rsidRDefault="00916612" w:rsidP="00171A32">
            <w:pPr>
              <w:tabs>
                <w:tab w:val="left" w:pos="4858"/>
              </w:tabs>
              <w:snapToGrid w:val="0"/>
              <w:spacing w:after="0" w:line="360" w:lineRule="auto"/>
              <w:rPr>
                <w:rFonts w:ascii="Times New Roman" w:hAnsi="Times New Roman" w:cs="Times New Roman"/>
                <w:b/>
                <w:color w:val="000000"/>
                <w:sz w:val="28"/>
                <w:szCs w:val="28"/>
              </w:rPr>
            </w:pPr>
            <w:r w:rsidRPr="006A0BDD">
              <w:rPr>
                <w:rFonts w:ascii="Times New Roman" w:hAnsi="Times New Roman" w:cs="Times New Roman"/>
                <w:b/>
                <w:color w:val="000000"/>
                <w:sz w:val="28"/>
                <w:szCs w:val="28"/>
              </w:rPr>
              <w:t>Отделения</w:t>
            </w:r>
          </w:p>
        </w:tc>
        <w:tc>
          <w:tcPr>
            <w:tcW w:w="972" w:type="pct"/>
            <w:gridSpan w:val="2"/>
            <w:tcBorders>
              <w:top w:val="single" w:sz="4" w:space="0" w:color="000000"/>
              <w:left w:val="single" w:sz="4" w:space="0" w:color="000000"/>
              <w:bottom w:val="single" w:sz="4" w:space="0" w:color="000000"/>
            </w:tcBorders>
            <w:shd w:val="clear" w:color="auto" w:fill="auto"/>
            <w:vAlign w:val="center"/>
          </w:tcPr>
          <w:p w:rsidR="00916612" w:rsidRPr="006A0BDD" w:rsidRDefault="00916612" w:rsidP="00171A32">
            <w:pPr>
              <w:tabs>
                <w:tab w:val="left" w:pos="4858"/>
              </w:tabs>
              <w:snapToGrid w:val="0"/>
              <w:spacing w:after="0" w:line="360" w:lineRule="auto"/>
              <w:rPr>
                <w:rFonts w:ascii="Times New Roman" w:hAnsi="Times New Roman" w:cs="Times New Roman"/>
                <w:b/>
                <w:color w:val="000000"/>
                <w:sz w:val="28"/>
                <w:szCs w:val="28"/>
              </w:rPr>
            </w:pPr>
            <w:r w:rsidRPr="006A0BDD">
              <w:rPr>
                <w:rFonts w:ascii="Times New Roman" w:hAnsi="Times New Roman" w:cs="Times New Roman"/>
                <w:b/>
                <w:color w:val="000000"/>
                <w:sz w:val="28"/>
                <w:szCs w:val="28"/>
              </w:rPr>
              <w:t>Дети</w:t>
            </w:r>
          </w:p>
        </w:tc>
        <w:tc>
          <w:tcPr>
            <w:tcW w:w="702" w:type="pct"/>
            <w:gridSpan w:val="2"/>
            <w:tcBorders>
              <w:top w:val="single" w:sz="4" w:space="0" w:color="000000"/>
              <w:left w:val="single" w:sz="4" w:space="0" w:color="000000"/>
              <w:bottom w:val="single" w:sz="4" w:space="0" w:color="000000"/>
            </w:tcBorders>
            <w:shd w:val="clear" w:color="auto" w:fill="auto"/>
            <w:vAlign w:val="center"/>
          </w:tcPr>
          <w:p w:rsidR="00916612" w:rsidRPr="006A0BDD" w:rsidRDefault="00916612" w:rsidP="00171A32">
            <w:pPr>
              <w:tabs>
                <w:tab w:val="left" w:pos="4858"/>
              </w:tabs>
              <w:snapToGrid w:val="0"/>
              <w:spacing w:after="0" w:line="360" w:lineRule="auto"/>
              <w:rPr>
                <w:rFonts w:ascii="Times New Roman" w:hAnsi="Times New Roman" w:cs="Times New Roman"/>
                <w:b/>
                <w:color w:val="000000"/>
                <w:sz w:val="28"/>
                <w:szCs w:val="28"/>
              </w:rPr>
            </w:pPr>
          </w:p>
          <w:p w:rsidR="00916612" w:rsidRPr="006A0BDD" w:rsidRDefault="00916612" w:rsidP="00171A32">
            <w:pPr>
              <w:tabs>
                <w:tab w:val="left" w:pos="4858"/>
              </w:tabs>
              <w:spacing w:after="0" w:line="360" w:lineRule="auto"/>
              <w:rPr>
                <w:rFonts w:ascii="Times New Roman" w:hAnsi="Times New Roman" w:cs="Times New Roman"/>
                <w:b/>
                <w:color w:val="000000"/>
                <w:sz w:val="28"/>
                <w:szCs w:val="28"/>
              </w:rPr>
            </w:pPr>
            <w:r w:rsidRPr="006A0BDD">
              <w:rPr>
                <w:rFonts w:ascii="Times New Roman" w:hAnsi="Times New Roman" w:cs="Times New Roman"/>
                <w:b/>
                <w:color w:val="000000"/>
                <w:sz w:val="28"/>
                <w:szCs w:val="28"/>
              </w:rPr>
              <w:t>Подростки</w:t>
            </w:r>
          </w:p>
          <w:p w:rsidR="00916612" w:rsidRPr="006A0BDD" w:rsidRDefault="00916612" w:rsidP="00171A32">
            <w:pPr>
              <w:tabs>
                <w:tab w:val="left" w:pos="4858"/>
              </w:tabs>
              <w:spacing w:after="0" w:line="360" w:lineRule="auto"/>
              <w:rPr>
                <w:rFonts w:ascii="Times New Roman" w:hAnsi="Times New Roman" w:cs="Times New Roman"/>
                <w:b/>
                <w:color w:val="000000"/>
                <w:sz w:val="28"/>
                <w:szCs w:val="28"/>
              </w:rPr>
            </w:pPr>
          </w:p>
        </w:tc>
        <w:tc>
          <w:tcPr>
            <w:tcW w:w="1087" w:type="pct"/>
            <w:gridSpan w:val="2"/>
            <w:tcBorders>
              <w:top w:val="single" w:sz="4" w:space="0" w:color="000000"/>
              <w:left w:val="single" w:sz="4" w:space="0" w:color="000000"/>
              <w:bottom w:val="single" w:sz="4" w:space="0" w:color="000000"/>
            </w:tcBorders>
            <w:shd w:val="clear" w:color="auto" w:fill="auto"/>
            <w:vAlign w:val="center"/>
          </w:tcPr>
          <w:p w:rsidR="00916612" w:rsidRPr="006A0BDD" w:rsidRDefault="00916612" w:rsidP="00171A32">
            <w:pPr>
              <w:tabs>
                <w:tab w:val="left" w:pos="4858"/>
              </w:tabs>
              <w:snapToGrid w:val="0"/>
              <w:spacing w:after="0" w:line="360" w:lineRule="auto"/>
              <w:rPr>
                <w:rFonts w:ascii="Times New Roman" w:hAnsi="Times New Roman" w:cs="Times New Roman"/>
                <w:b/>
                <w:color w:val="000000"/>
                <w:sz w:val="28"/>
                <w:szCs w:val="28"/>
              </w:rPr>
            </w:pPr>
            <w:r w:rsidRPr="006A0BDD">
              <w:rPr>
                <w:rFonts w:ascii="Times New Roman" w:hAnsi="Times New Roman" w:cs="Times New Roman"/>
                <w:b/>
                <w:color w:val="000000"/>
                <w:sz w:val="28"/>
                <w:szCs w:val="28"/>
              </w:rPr>
              <w:t>Взрослые</w:t>
            </w:r>
          </w:p>
        </w:tc>
        <w:tc>
          <w:tcPr>
            <w:tcW w:w="14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16612" w:rsidRPr="006A0BDD" w:rsidRDefault="00916612" w:rsidP="00171A32">
            <w:pPr>
              <w:tabs>
                <w:tab w:val="left" w:pos="4858"/>
              </w:tabs>
              <w:snapToGrid w:val="0"/>
              <w:spacing w:after="0" w:line="360" w:lineRule="auto"/>
              <w:ind w:right="-108"/>
              <w:rPr>
                <w:rFonts w:ascii="Times New Roman" w:hAnsi="Times New Roman" w:cs="Times New Roman"/>
                <w:b/>
                <w:color w:val="000000"/>
                <w:sz w:val="28"/>
                <w:szCs w:val="28"/>
              </w:rPr>
            </w:pPr>
            <w:r w:rsidRPr="006A0BDD">
              <w:rPr>
                <w:rFonts w:ascii="Times New Roman" w:hAnsi="Times New Roman" w:cs="Times New Roman"/>
                <w:b/>
                <w:color w:val="000000"/>
                <w:sz w:val="28"/>
                <w:szCs w:val="28"/>
              </w:rPr>
              <w:t>Пожилые (60 лет и старше)</w:t>
            </w:r>
          </w:p>
        </w:tc>
      </w:tr>
      <w:tr w:rsidR="00916612" w:rsidRPr="006A0BDD" w:rsidTr="00171A32">
        <w:trPr>
          <w:cantSplit/>
        </w:trPr>
        <w:tc>
          <w:tcPr>
            <w:tcW w:w="761" w:type="pct"/>
            <w:vMerge/>
            <w:tcBorders>
              <w:top w:val="single" w:sz="4" w:space="0" w:color="000000"/>
              <w:left w:val="single" w:sz="4" w:space="0" w:color="000000"/>
              <w:bottom w:val="single" w:sz="4" w:space="0" w:color="000000"/>
            </w:tcBorders>
            <w:shd w:val="clear" w:color="auto" w:fill="auto"/>
            <w:vAlign w:val="center"/>
          </w:tcPr>
          <w:p w:rsidR="00916612" w:rsidRPr="006A0BDD" w:rsidRDefault="00916612" w:rsidP="00171A32">
            <w:pPr>
              <w:tabs>
                <w:tab w:val="left" w:pos="4858"/>
              </w:tabs>
              <w:snapToGrid w:val="0"/>
              <w:spacing w:after="0" w:line="360" w:lineRule="auto"/>
              <w:rPr>
                <w:rFonts w:ascii="Times New Roman" w:hAnsi="Times New Roman" w:cs="Times New Roman"/>
                <w:b/>
                <w:color w:val="000000"/>
                <w:sz w:val="28"/>
                <w:szCs w:val="28"/>
              </w:rPr>
            </w:pPr>
          </w:p>
        </w:tc>
        <w:tc>
          <w:tcPr>
            <w:tcW w:w="388" w:type="pct"/>
            <w:tcBorders>
              <w:top w:val="single" w:sz="4" w:space="0" w:color="000000"/>
              <w:left w:val="single" w:sz="4" w:space="0" w:color="000000"/>
              <w:bottom w:val="single" w:sz="4" w:space="0" w:color="000000"/>
            </w:tcBorders>
            <w:shd w:val="clear" w:color="auto" w:fill="auto"/>
            <w:vAlign w:val="center"/>
          </w:tcPr>
          <w:p w:rsidR="00916612" w:rsidRPr="006A0BDD" w:rsidRDefault="00916612" w:rsidP="00171A32">
            <w:pPr>
              <w:tabs>
                <w:tab w:val="left" w:pos="4858"/>
              </w:tabs>
              <w:snapToGrid w:val="0"/>
              <w:spacing w:after="0" w:line="360" w:lineRule="auto"/>
              <w:rPr>
                <w:rFonts w:ascii="Times New Roman" w:hAnsi="Times New Roman" w:cs="Times New Roman"/>
                <w:b/>
                <w:color w:val="000000"/>
                <w:sz w:val="28"/>
                <w:szCs w:val="28"/>
              </w:rPr>
            </w:pPr>
            <w:r w:rsidRPr="006A0BDD">
              <w:rPr>
                <w:rFonts w:ascii="Times New Roman" w:hAnsi="Times New Roman" w:cs="Times New Roman"/>
                <w:b/>
                <w:color w:val="000000"/>
                <w:sz w:val="28"/>
                <w:szCs w:val="28"/>
              </w:rPr>
              <w:t>А.число</w:t>
            </w:r>
          </w:p>
        </w:tc>
        <w:tc>
          <w:tcPr>
            <w:tcW w:w="584" w:type="pct"/>
            <w:tcBorders>
              <w:top w:val="single" w:sz="4" w:space="0" w:color="000000"/>
              <w:left w:val="single" w:sz="4" w:space="0" w:color="000000"/>
              <w:bottom w:val="single" w:sz="4" w:space="0" w:color="000000"/>
            </w:tcBorders>
            <w:shd w:val="clear" w:color="auto" w:fill="auto"/>
            <w:vAlign w:val="center"/>
          </w:tcPr>
          <w:p w:rsidR="00916612" w:rsidRPr="006A0BDD" w:rsidRDefault="00916612" w:rsidP="00171A32">
            <w:pPr>
              <w:tabs>
                <w:tab w:val="left" w:pos="4858"/>
              </w:tabs>
              <w:snapToGrid w:val="0"/>
              <w:spacing w:after="0" w:line="360" w:lineRule="auto"/>
              <w:rPr>
                <w:rFonts w:ascii="Times New Roman" w:hAnsi="Times New Roman" w:cs="Times New Roman"/>
                <w:b/>
                <w:color w:val="000000"/>
                <w:sz w:val="28"/>
                <w:szCs w:val="28"/>
              </w:rPr>
            </w:pPr>
            <w:r w:rsidRPr="006A0BDD">
              <w:rPr>
                <w:rFonts w:ascii="Times New Roman" w:hAnsi="Times New Roman" w:cs="Times New Roman"/>
                <w:b/>
                <w:color w:val="000000"/>
                <w:sz w:val="28"/>
                <w:szCs w:val="28"/>
              </w:rPr>
              <w:t>%</w:t>
            </w:r>
          </w:p>
        </w:tc>
        <w:tc>
          <w:tcPr>
            <w:tcW w:w="358" w:type="pct"/>
            <w:tcBorders>
              <w:top w:val="single" w:sz="4" w:space="0" w:color="000000"/>
              <w:left w:val="single" w:sz="4" w:space="0" w:color="000000"/>
              <w:bottom w:val="single" w:sz="4" w:space="0" w:color="000000"/>
            </w:tcBorders>
            <w:shd w:val="clear" w:color="auto" w:fill="auto"/>
            <w:vAlign w:val="center"/>
          </w:tcPr>
          <w:p w:rsidR="00916612" w:rsidRPr="006A0BDD" w:rsidRDefault="00916612" w:rsidP="00171A32">
            <w:pPr>
              <w:tabs>
                <w:tab w:val="left" w:pos="4858"/>
              </w:tabs>
              <w:snapToGrid w:val="0"/>
              <w:spacing w:after="0" w:line="360" w:lineRule="auto"/>
              <w:ind w:right="-108"/>
              <w:rPr>
                <w:rFonts w:ascii="Times New Roman" w:hAnsi="Times New Roman" w:cs="Times New Roman"/>
                <w:b/>
                <w:color w:val="000000"/>
                <w:sz w:val="28"/>
                <w:szCs w:val="28"/>
              </w:rPr>
            </w:pPr>
            <w:r w:rsidRPr="006A0BDD">
              <w:rPr>
                <w:rFonts w:ascii="Times New Roman" w:hAnsi="Times New Roman" w:cs="Times New Roman"/>
                <w:b/>
                <w:color w:val="000000"/>
                <w:sz w:val="28"/>
                <w:szCs w:val="28"/>
              </w:rPr>
              <w:t xml:space="preserve"> А.число</w:t>
            </w:r>
          </w:p>
        </w:tc>
        <w:tc>
          <w:tcPr>
            <w:tcW w:w="344" w:type="pct"/>
            <w:tcBorders>
              <w:top w:val="single" w:sz="4" w:space="0" w:color="000000"/>
              <w:left w:val="single" w:sz="4" w:space="0" w:color="000000"/>
              <w:bottom w:val="single" w:sz="4" w:space="0" w:color="000000"/>
            </w:tcBorders>
            <w:shd w:val="clear" w:color="auto" w:fill="auto"/>
            <w:vAlign w:val="center"/>
          </w:tcPr>
          <w:p w:rsidR="00916612" w:rsidRPr="006A0BDD" w:rsidRDefault="00916612" w:rsidP="00171A32">
            <w:pPr>
              <w:tabs>
                <w:tab w:val="left" w:pos="4858"/>
              </w:tabs>
              <w:snapToGrid w:val="0"/>
              <w:spacing w:after="0" w:line="360" w:lineRule="auto"/>
              <w:rPr>
                <w:rFonts w:ascii="Times New Roman" w:hAnsi="Times New Roman" w:cs="Times New Roman"/>
                <w:b/>
                <w:color w:val="000000"/>
                <w:sz w:val="28"/>
                <w:szCs w:val="28"/>
              </w:rPr>
            </w:pPr>
            <w:r w:rsidRPr="006A0BDD">
              <w:rPr>
                <w:rFonts w:ascii="Times New Roman" w:hAnsi="Times New Roman" w:cs="Times New Roman"/>
                <w:b/>
                <w:color w:val="000000"/>
                <w:sz w:val="28"/>
                <w:szCs w:val="28"/>
              </w:rPr>
              <w:t>%</w:t>
            </w:r>
          </w:p>
        </w:tc>
        <w:tc>
          <w:tcPr>
            <w:tcW w:w="550" w:type="pct"/>
            <w:tcBorders>
              <w:top w:val="single" w:sz="4" w:space="0" w:color="000000"/>
              <w:left w:val="single" w:sz="4" w:space="0" w:color="000000"/>
              <w:bottom w:val="single" w:sz="4" w:space="0" w:color="000000"/>
            </w:tcBorders>
            <w:shd w:val="clear" w:color="auto" w:fill="auto"/>
            <w:vAlign w:val="center"/>
          </w:tcPr>
          <w:p w:rsidR="00916612" w:rsidRPr="006A0BDD" w:rsidRDefault="00916612" w:rsidP="00171A32">
            <w:pPr>
              <w:tabs>
                <w:tab w:val="left" w:pos="4858"/>
              </w:tabs>
              <w:snapToGrid w:val="0"/>
              <w:spacing w:after="0" w:line="360" w:lineRule="auto"/>
              <w:ind w:right="-108"/>
              <w:rPr>
                <w:rFonts w:ascii="Times New Roman" w:hAnsi="Times New Roman" w:cs="Times New Roman"/>
                <w:b/>
                <w:color w:val="000000"/>
                <w:sz w:val="28"/>
                <w:szCs w:val="28"/>
              </w:rPr>
            </w:pPr>
            <w:r w:rsidRPr="006A0BDD">
              <w:rPr>
                <w:rFonts w:ascii="Times New Roman" w:hAnsi="Times New Roman" w:cs="Times New Roman"/>
                <w:b/>
                <w:color w:val="000000"/>
                <w:sz w:val="28"/>
                <w:szCs w:val="28"/>
              </w:rPr>
              <w:t>А.число</w:t>
            </w:r>
          </w:p>
        </w:tc>
        <w:tc>
          <w:tcPr>
            <w:tcW w:w="537" w:type="pct"/>
            <w:tcBorders>
              <w:top w:val="single" w:sz="4" w:space="0" w:color="000000"/>
              <w:left w:val="single" w:sz="4" w:space="0" w:color="000000"/>
              <w:bottom w:val="single" w:sz="4" w:space="0" w:color="000000"/>
            </w:tcBorders>
            <w:shd w:val="clear" w:color="auto" w:fill="auto"/>
            <w:vAlign w:val="center"/>
          </w:tcPr>
          <w:p w:rsidR="00916612" w:rsidRPr="006A0BDD" w:rsidRDefault="00916612" w:rsidP="00171A32">
            <w:pPr>
              <w:tabs>
                <w:tab w:val="left" w:pos="4858"/>
              </w:tabs>
              <w:snapToGrid w:val="0"/>
              <w:spacing w:after="0" w:line="360" w:lineRule="auto"/>
              <w:rPr>
                <w:rFonts w:ascii="Times New Roman" w:hAnsi="Times New Roman" w:cs="Times New Roman"/>
                <w:b/>
                <w:color w:val="000000"/>
                <w:sz w:val="28"/>
                <w:szCs w:val="28"/>
              </w:rPr>
            </w:pPr>
            <w:r w:rsidRPr="006A0BDD">
              <w:rPr>
                <w:rFonts w:ascii="Times New Roman" w:hAnsi="Times New Roman" w:cs="Times New Roman"/>
                <w:b/>
                <w:color w:val="000000"/>
                <w:sz w:val="28"/>
                <w:szCs w:val="28"/>
              </w:rPr>
              <w:t>%</w:t>
            </w:r>
          </w:p>
        </w:tc>
        <w:tc>
          <w:tcPr>
            <w:tcW w:w="523" w:type="pct"/>
            <w:tcBorders>
              <w:top w:val="single" w:sz="4" w:space="0" w:color="000000"/>
              <w:left w:val="single" w:sz="4" w:space="0" w:color="000000"/>
              <w:bottom w:val="single" w:sz="4" w:space="0" w:color="000000"/>
            </w:tcBorders>
            <w:shd w:val="clear" w:color="auto" w:fill="auto"/>
            <w:vAlign w:val="center"/>
          </w:tcPr>
          <w:p w:rsidR="00916612" w:rsidRPr="006A0BDD" w:rsidRDefault="00916612" w:rsidP="00171A32">
            <w:pPr>
              <w:tabs>
                <w:tab w:val="left" w:pos="4858"/>
              </w:tabs>
              <w:snapToGrid w:val="0"/>
              <w:spacing w:after="0" w:line="360" w:lineRule="auto"/>
              <w:ind w:right="-108"/>
              <w:rPr>
                <w:rFonts w:ascii="Times New Roman" w:hAnsi="Times New Roman" w:cs="Times New Roman"/>
                <w:b/>
                <w:color w:val="000000"/>
                <w:sz w:val="28"/>
                <w:szCs w:val="28"/>
              </w:rPr>
            </w:pPr>
            <w:r w:rsidRPr="006A0BDD">
              <w:rPr>
                <w:rFonts w:ascii="Times New Roman" w:hAnsi="Times New Roman" w:cs="Times New Roman"/>
                <w:b/>
                <w:color w:val="000000"/>
                <w:sz w:val="28"/>
                <w:szCs w:val="28"/>
              </w:rPr>
              <w:t>А.число</w:t>
            </w:r>
          </w:p>
        </w:tc>
        <w:tc>
          <w:tcPr>
            <w:tcW w:w="9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916612" w:rsidRPr="006A0BDD" w:rsidRDefault="00916612" w:rsidP="00171A32">
            <w:pPr>
              <w:tabs>
                <w:tab w:val="left" w:pos="4858"/>
              </w:tabs>
              <w:snapToGrid w:val="0"/>
              <w:spacing w:after="0" w:line="360" w:lineRule="auto"/>
              <w:rPr>
                <w:rFonts w:ascii="Times New Roman" w:hAnsi="Times New Roman" w:cs="Times New Roman"/>
                <w:b/>
                <w:color w:val="000000"/>
                <w:sz w:val="28"/>
                <w:szCs w:val="28"/>
              </w:rPr>
            </w:pPr>
            <w:r w:rsidRPr="006A0BDD">
              <w:rPr>
                <w:rFonts w:ascii="Times New Roman" w:hAnsi="Times New Roman" w:cs="Times New Roman"/>
                <w:b/>
                <w:color w:val="000000"/>
                <w:sz w:val="28"/>
                <w:szCs w:val="28"/>
              </w:rPr>
              <w:t>%</w:t>
            </w:r>
          </w:p>
        </w:tc>
      </w:tr>
      <w:tr w:rsidR="00916612" w:rsidRPr="006A0BDD" w:rsidTr="00171A32">
        <w:trPr>
          <w:cantSplit/>
        </w:trPr>
        <w:tc>
          <w:tcPr>
            <w:tcW w:w="761" w:type="pct"/>
            <w:tcBorders>
              <w:top w:val="single" w:sz="4" w:space="0" w:color="000000"/>
              <w:left w:val="single" w:sz="4" w:space="0" w:color="000000"/>
              <w:bottom w:val="single" w:sz="4" w:space="0" w:color="000000"/>
            </w:tcBorders>
            <w:shd w:val="clear" w:color="auto" w:fill="auto"/>
            <w:vAlign w:val="center"/>
          </w:tcPr>
          <w:p w:rsidR="00916612" w:rsidRPr="006A0BDD" w:rsidRDefault="00916612" w:rsidP="00171A32">
            <w:pPr>
              <w:tabs>
                <w:tab w:val="left" w:pos="4858"/>
              </w:tabs>
              <w:snapToGrid w:val="0"/>
              <w:spacing w:after="0" w:line="360" w:lineRule="auto"/>
              <w:rPr>
                <w:rFonts w:ascii="Times New Roman" w:hAnsi="Times New Roman" w:cs="Times New Roman"/>
                <w:color w:val="000000"/>
                <w:sz w:val="28"/>
                <w:szCs w:val="28"/>
              </w:rPr>
            </w:pPr>
            <w:r w:rsidRPr="006A0BDD">
              <w:rPr>
                <w:rFonts w:ascii="Times New Roman" w:hAnsi="Times New Roman" w:cs="Times New Roman"/>
                <w:color w:val="000000"/>
                <w:sz w:val="28"/>
                <w:szCs w:val="28"/>
              </w:rPr>
              <w:t>ЦРБ из них:</w:t>
            </w:r>
          </w:p>
        </w:tc>
        <w:tc>
          <w:tcPr>
            <w:tcW w:w="388" w:type="pct"/>
            <w:tcBorders>
              <w:top w:val="single" w:sz="4" w:space="0" w:color="000000"/>
              <w:left w:val="single" w:sz="4" w:space="0" w:color="000000"/>
              <w:bottom w:val="single" w:sz="4" w:space="0" w:color="000000"/>
            </w:tcBorders>
            <w:shd w:val="clear" w:color="auto" w:fill="auto"/>
            <w:vAlign w:val="center"/>
          </w:tcPr>
          <w:p w:rsidR="00916612" w:rsidRPr="006A0BDD" w:rsidRDefault="00916612" w:rsidP="00171A32">
            <w:pPr>
              <w:tabs>
                <w:tab w:val="left" w:pos="4858"/>
              </w:tabs>
              <w:snapToGrid w:val="0"/>
              <w:spacing w:after="0" w:line="360" w:lineRule="auto"/>
              <w:rPr>
                <w:rFonts w:ascii="Times New Roman" w:hAnsi="Times New Roman" w:cs="Times New Roman"/>
                <w:b/>
                <w:color w:val="000000"/>
                <w:sz w:val="24"/>
                <w:szCs w:val="24"/>
              </w:rPr>
            </w:pPr>
            <w:r>
              <w:rPr>
                <w:rFonts w:ascii="Times New Roman" w:hAnsi="Times New Roman" w:cs="Times New Roman"/>
                <w:b/>
                <w:color w:val="000000"/>
                <w:sz w:val="24"/>
                <w:szCs w:val="24"/>
              </w:rPr>
              <w:t>484</w:t>
            </w:r>
          </w:p>
        </w:tc>
        <w:tc>
          <w:tcPr>
            <w:tcW w:w="584" w:type="pct"/>
            <w:tcBorders>
              <w:top w:val="single" w:sz="4" w:space="0" w:color="000000"/>
              <w:left w:val="single" w:sz="4" w:space="0" w:color="000000"/>
              <w:bottom w:val="single" w:sz="4" w:space="0" w:color="000000"/>
            </w:tcBorders>
            <w:shd w:val="clear" w:color="auto" w:fill="auto"/>
            <w:vAlign w:val="center"/>
          </w:tcPr>
          <w:p w:rsidR="00916612" w:rsidRPr="006A0BDD" w:rsidRDefault="00916612" w:rsidP="00171A32">
            <w:pPr>
              <w:tabs>
                <w:tab w:val="left" w:pos="4858"/>
              </w:tabs>
              <w:snapToGrid w:val="0"/>
              <w:spacing w:after="0" w:line="360" w:lineRule="auto"/>
              <w:rPr>
                <w:rFonts w:ascii="Times New Roman" w:hAnsi="Times New Roman" w:cs="Times New Roman"/>
                <w:b/>
                <w:color w:val="000000"/>
                <w:sz w:val="24"/>
                <w:szCs w:val="24"/>
              </w:rPr>
            </w:pPr>
            <w:r>
              <w:rPr>
                <w:rFonts w:ascii="Times New Roman" w:hAnsi="Times New Roman" w:cs="Times New Roman"/>
                <w:b/>
                <w:color w:val="000000"/>
                <w:sz w:val="24"/>
                <w:szCs w:val="24"/>
              </w:rPr>
              <w:t>23,0</w:t>
            </w:r>
          </w:p>
        </w:tc>
        <w:tc>
          <w:tcPr>
            <w:tcW w:w="358" w:type="pct"/>
            <w:tcBorders>
              <w:top w:val="single" w:sz="4" w:space="0" w:color="000000"/>
              <w:left w:val="single" w:sz="4" w:space="0" w:color="000000"/>
              <w:bottom w:val="single" w:sz="4" w:space="0" w:color="000000"/>
            </w:tcBorders>
            <w:shd w:val="clear" w:color="auto" w:fill="auto"/>
            <w:vAlign w:val="center"/>
          </w:tcPr>
          <w:p w:rsidR="00916612" w:rsidRPr="006A0BDD" w:rsidRDefault="00916612" w:rsidP="00171A32">
            <w:pPr>
              <w:tabs>
                <w:tab w:val="left" w:pos="4858"/>
              </w:tabs>
              <w:snapToGrid w:val="0"/>
              <w:spacing w:after="0" w:line="360" w:lineRule="auto"/>
              <w:ind w:right="-108"/>
              <w:rPr>
                <w:rFonts w:ascii="Times New Roman" w:hAnsi="Times New Roman" w:cs="Times New Roman"/>
                <w:b/>
                <w:color w:val="000000"/>
                <w:sz w:val="24"/>
                <w:szCs w:val="24"/>
              </w:rPr>
            </w:pPr>
            <w:r w:rsidRPr="006A0BDD">
              <w:rPr>
                <w:rFonts w:ascii="Times New Roman" w:hAnsi="Times New Roman" w:cs="Times New Roman"/>
                <w:b/>
                <w:color w:val="000000"/>
                <w:sz w:val="24"/>
                <w:szCs w:val="24"/>
              </w:rPr>
              <w:t>152</w:t>
            </w:r>
          </w:p>
        </w:tc>
        <w:tc>
          <w:tcPr>
            <w:tcW w:w="344" w:type="pct"/>
            <w:tcBorders>
              <w:top w:val="single" w:sz="4" w:space="0" w:color="000000"/>
              <w:left w:val="single" w:sz="4" w:space="0" w:color="000000"/>
              <w:bottom w:val="single" w:sz="4" w:space="0" w:color="000000"/>
            </w:tcBorders>
            <w:shd w:val="clear" w:color="auto" w:fill="auto"/>
            <w:vAlign w:val="center"/>
          </w:tcPr>
          <w:p w:rsidR="00916612" w:rsidRPr="006A0BDD" w:rsidRDefault="00916612" w:rsidP="00171A32">
            <w:pPr>
              <w:tabs>
                <w:tab w:val="left" w:pos="4858"/>
              </w:tabs>
              <w:snapToGrid w:val="0"/>
              <w:spacing w:after="0" w:line="360" w:lineRule="auto"/>
              <w:rPr>
                <w:rFonts w:ascii="Times New Roman" w:hAnsi="Times New Roman" w:cs="Times New Roman"/>
                <w:b/>
                <w:color w:val="000000"/>
                <w:sz w:val="24"/>
                <w:szCs w:val="24"/>
              </w:rPr>
            </w:pPr>
            <w:r w:rsidRPr="006A0BDD">
              <w:rPr>
                <w:rFonts w:ascii="Times New Roman" w:hAnsi="Times New Roman" w:cs="Times New Roman"/>
                <w:b/>
                <w:color w:val="000000"/>
                <w:sz w:val="24"/>
                <w:szCs w:val="24"/>
              </w:rPr>
              <w:t>6,3</w:t>
            </w:r>
          </w:p>
        </w:tc>
        <w:tc>
          <w:tcPr>
            <w:tcW w:w="550" w:type="pct"/>
            <w:tcBorders>
              <w:top w:val="single" w:sz="4" w:space="0" w:color="000000"/>
              <w:left w:val="single" w:sz="4" w:space="0" w:color="000000"/>
              <w:bottom w:val="single" w:sz="4" w:space="0" w:color="000000"/>
            </w:tcBorders>
            <w:shd w:val="clear" w:color="auto" w:fill="auto"/>
            <w:vAlign w:val="center"/>
          </w:tcPr>
          <w:p w:rsidR="00916612" w:rsidRPr="006A0BDD" w:rsidRDefault="00916612" w:rsidP="00171A32">
            <w:pPr>
              <w:tabs>
                <w:tab w:val="left" w:pos="4858"/>
              </w:tabs>
              <w:snapToGrid w:val="0"/>
              <w:spacing w:after="0" w:line="360" w:lineRule="auto"/>
              <w:ind w:right="-108"/>
              <w:rPr>
                <w:rFonts w:ascii="Times New Roman" w:hAnsi="Times New Roman" w:cs="Times New Roman"/>
                <w:b/>
                <w:color w:val="000000"/>
                <w:sz w:val="24"/>
                <w:szCs w:val="24"/>
              </w:rPr>
            </w:pPr>
            <w:r w:rsidRPr="006A0BDD">
              <w:rPr>
                <w:rFonts w:ascii="Times New Roman" w:hAnsi="Times New Roman" w:cs="Times New Roman"/>
                <w:b/>
                <w:color w:val="000000"/>
                <w:sz w:val="24"/>
                <w:szCs w:val="24"/>
              </w:rPr>
              <w:t>1330</w:t>
            </w:r>
          </w:p>
        </w:tc>
        <w:tc>
          <w:tcPr>
            <w:tcW w:w="537" w:type="pct"/>
            <w:tcBorders>
              <w:top w:val="single" w:sz="4" w:space="0" w:color="000000"/>
              <w:left w:val="single" w:sz="4" w:space="0" w:color="000000"/>
              <w:bottom w:val="single" w:sz="4" w:space="0" w:color="000000"/>
            </w:tcBorders>
            <w:shd w:val="clear" w:color="auto" w:fill="auto"/>
            <w:vAlign w:val="center"/>
          </w:tcPr>
          <w:p w:rsidR="00916612" w:rsidRPr="006A0BDD" w:rsidRDefault="00916612" w:rsidP="00171A32">
            <w:pPr>
              <w:tabs>
                <w:tab w:val="left" w:pos="4858"/>
              </w:tabs>
              <w:snapToGrid w:val="0"/>
              <w:spacing w:after="0" w:line="360" w:lineRule="auto"/>
              <w:rPr>
                <w:rFonts w:ascii="Times New Roman" w:hAnsi="Times New Roman" w:cs="Times New Roman"/>
                <w:b/>
                <w:color w:val="000000"/>
                <w:sz w:val="24"/>
                <w:szCs w:val="24"/>
              </w:rPr>
            </w:pPr>
            <w:r w:rsidRPr="006A0BDD">
              <w:rPr>
                <w:rFonts w:ascii="Times New Roman" w:hAnsi="Times New Roman" w:cs="Times New Roman"/>
                <w:b/>
                <w:color w:val="000000"/>
                <w:sz w:val="24"/>
                <w:szCs w:val="24"/>
              </w:rPr>
              <w:t>55,18</w:t>
            </w:r>
          </w:p>
        </w:tc>
        <w:tc>
          <w:tcPr>
            <w:tcW w:w="523" w:type="pct"/>
            <w:tcBorders>
              <w:top w:val="single" w:sz="4" w:space="0" w:color="000000"/>
              <w:left w:val="single" w:sz="4" w:space="0" w:color="000000"/>
              <w:bottom w:val="single" w:sz="4" w:space="0" w:color="000000"/>
            </w:tcBorders>
            <w:shd w:val="clear" w:color="auto" w:fill="auto"/>
            <w:vAlign w:val="center"/>
          </w:tcPr>
          <w:p w:rsidR="00916612" w:rsidRPr="006A0BDD" w:rsidRDefault="00916612" w:rsidP="00171A32">
            <w:pPr>
              <w:tabs>
                <w:tab w:val="left" w:pos="4858"/>
              </w:tabs>
              <w:snapToGrid w:val="0"/>
              <w:spacing w:after="0" w:line="360" w:lineRule="auto"/>
              <w:ind w:right="-108"/>
              <w:rPr>
                <w:rFonts w:ascii="Times New Roman" w:hAnsi="Times New Roman" w:cs="Times New Roman"/>
                <w:b/>
                <w:color w:val="000000"/>
                <w:sz w:val="24"/>
                <w:szCs w:val="24"/>
              </w:rPr>
            </w:pPr>
            <w:r w:rsidRPr="006A0BDD">
              <w:rPr>
                <w:rFonts w:ascii="Times New Roman" w:hAnsi="Times New Roman" w:cs="Times New Roman"/>
                <w:b/>
                <w:color w:val="000000"/>
                <w:sz w:val="24"/>
                <w:szCs w:val="24"/>
              </w:rPr>
              <w:t>261</w:t>
            </w:r>
          </w:p>
        </w:tc>
        <w:tc>
          <w:tcPr>
            <w:tcW w:w="9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916612" w:rsidRPr="006A0BDD" w:rsidRDefault="00916612" w:rsidP="00171A32">
            <w:pPr>
              <w:tabs>
                <w:tab w:val="left" w:pos="4858"/>
              </w:tabs>
              <w:snapToGrid w:val="0"/>
              <w:spacing w:after="0" w:line="360" w:lineRule="auto"/>
              <w:rPr>
                <w:rFonts w:ascii="Times New Roman" w:hAnsi="Times New Roman" w:cs="Times New Roman"/>
                <w:b/>
                <w:color w:val="000000"/>
                <w:sz w:val="24"/>
                <w:szCs w:val="24"/>
              </w:rPr>
            </w:pPr>
            <w:r w:rsidRPr="006A0BDD">
              <w:rPr>
                <w:rFonts w:ascii="Times New Roman" w:hAnsi="Times New Roman" w:cs="Times New Roman"/>
                <w:b/>
                <w:color w:val="000000"/>
                <w:sz w:val="24"/>
                <w:szCs w:val="24"/>
              </w:rPr>
              <w:t>10,8</w:t>
            </w:r>
          </w:p>
        </w:tc>
      </w:tr>
      <w:tr w:rsidR="00916612" w:rsidRPr="006A0BDD" w:rsidTr="00171A32">
        <w:tc>
          <w:tcPr>
            <w:tcW w:w="761"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rPr>
                <w:rFonts w:ascii="Times New Roman" w:hAnsi="Times New Roman" w:cs="Times New Roman"/>
                <w:color w:val="000000"/>
                <w:sz w:val="28"/>
                <w:szCs w:val="28"/>
              </w:rPr>
            </w:pPr>
            <w:r w:rsidRPr="006A0BDD">
              <w:rPr>
                <w:rFonts w:ascii="Times New Roman" w:hAnsi="Times New Roman" w:cs="Times New Roman"/>
                <w:color w:val="000000"/>
                <w:sz w:val="28"/>
                <w:szCs w:val="28"/>
              </w:rPr>
              <w:t>Терапевтическое  отделение</w:t>
            </w:r>
          </w:p>
        </w:tc>
        <w:tc>
          <w:tcPr>
            <w:tcW w:w="388"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rPr>
                <w:rFonts w:ascii="Times New Roman" w:hAnsi="Times New Roman" w:cs="Times New Roman"/>
                <w:color w:val="000000"/>
                <w:sz w:val="24"/>
                <w:szCs w:val="24"/>
              </w:rPr>
            </w:pPr>
            <w:r w:rsidRPr="006A0BDD">
              <w:rPr>
                <w:rFonts w:ascii="Times New Roman" w:hAnsi="Times New Roman" w:cs="Times New Roman"/>
                <w:color w:val="000000"/>
                <w:sz w:val="24"/>
                <w:szCs w:val="24"/>
              </w:rPr>
              <w:t>-</w:t>
            </w:r>
          </w:p>
        </w:tc>
        <w:tc>
          <w:tcPr>
            <w:tcW w:w="584"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rPr>
                <w:rFonts w:ascii="Times New Roman" w:hAnsi="Times New Roman" w:cs="Times New Roman"/>
                <w:color w:val="000000"/>
                <w:sz w:val="24"/>
                <w:szCs w:val="24"/>
              </w:rPr>
            </w:pPr>
            <w:r w:rsidRPr="006A0BDD">
              <w:rPr>
                <w:rFonts w:ascii="Times New Roman" w:hAnsi="Times New Roman" w:cs="Times New Roman"/>
                <w:color w:val="000000"/>
                <w:sz w:val="24"/>
                <w:szCs w:val="24"/>
              </w:rPr>
              <w:t>-</w:t>
            </w:r>
          </w:p>
        </w:tc>
        <w:tc>
          <w:tcPr>
            <w:tcW w:w="358"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rPr>
                <w:rFonts w:ascii="Times New Roman" w:hAnsi="Times New Roman" w:cs="Times New Roman"/>
                <w:color w:val="000000"/>
                <w:sz w:val="24"/>
                <w:szCs w:val="24"/>
              </w:rPr>
            </w:pPr>
            <w:r w:rsidRPr="006A0BDD">
              <w:rPr>
                <w:rFonts w:ascii="Times New Roman" w:hAnsi="Times New Roman" w:cs="Times New Roman"/>
                <w:color w:val="000000"/>
                <w:sz w:val="24"/>
                <w:szCs w:val="24"/>
              </w:rPr>
              <w:t>-</w:t>
            </w:r>
          </w:p>
        </w:tc>
        <w:tc>
          <w:tcPr>
            <w:tcW w:w="344"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rPr>
                <w:rFonts w:ascii="Times New Roman" w:hAnsi="Times New Roman" w:cs="Times New Roman"/>
                <w:color w:val="000000"/>
                <w:sz w:val="24"/>
                <w:szCs w:val="24"/>
              </w:rPr>
            </w:pPr>
            <w:r w:rsidRPr="006A0BDD">
              <w:rPr>
                <w:rFonts w:ascii="Times New Roman" w:hAnsi="Times New Roman" w:cs="Times New Roman"/>
                <w:color w:val="000000"/>
                <w:sz w:val="24"/>
                <w:szCs w:val="24"/>
              </w:rPr>
              <w:t>-</w:t>
            </w:r>
          </w:p>
        </w:tc>
        <w:tc>
          <w:tcPr>
            <w:tcW w:w="550"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rPr>
                <w:rFonts w:ascii="Times New Roman" w:hAnsi="Times New Roman" w:cs="Times New Roman"/>
                <w:color w:val="000000"/>
                <w:sz w:val="24"/>
                <w:szCs w:val="24"/>
              </w:rPr>
            </w:pPr>
            <w:r w:rsidRPr="006A0BDD">
              <w:rPr>
                <w:rFonts w:ascii="Times New Roman" w:hAnsi="Times New Roman" w:cs="Times New Roman"/>
                <w:color w:val="000000"/>
                <w:sz w:val="24"/>
                <w:szCs w:val="24"/>
              </w:rPr>
              <w:t>236</w:t>
            </w:r>
          </w:p>
        </w:tc>
        <w:tc>
          <w:tcPr>
            <w:tcW w:w="537"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rPr>
                <w:rFonts w:ascii="Times New Roman" w:hAnsi="Times New Roman" w:cs="Times New Roman"/>
                <w:color w:val="000000"/>
                <w:sz w:val="24"/>
                <w:szCs w:val="24"/>
              </w:rPr>
            </w:pPr>
            <w:r w:rsidRPr="006A0BDD">
              <w:rPr>
                <w:rFonts w:ascii="Times New Roman" w:hAnsi="Times New Roman" w:cs="Times New Roman"/>
                <w:color w:val="000000"/>
                <w:sz w:val="24"/>
                <w:szCs w:val="24"/>
              </w:rPr>
              <w:t>9,8</w:t>
            </w:r>
          </w:p>
        </w:tc>
        <w:tc>
          <w:tcPr>
            <w:tcW w:w="523"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rPr>
                <w:rFonts w:ascii="Times New Roman" w:hAnsi="Times New Roman" w:cs="Times New Roman"/>
                <w:color w:val="000000"/>
                <w:sz w:val="24"/>
                <w:szCs w:val="24"/>
              </w:rPr>
            </w:pPr>
            <w:r w:rsidRPr="006A0BDD">
              <w:rPr>
                <w:rFonts w:ascii="Times New Roman" w:hAnsi="Times New Roman" w:cs="Times New Roman"/>
                <w:color w:val="000000"/>
                <w:sz w:val="24"/>
                <w:szCs w:val="24"/>
              </w:rPr>
              <w:t>184</w:t>
            </w:r>
          </w:p>
        </w:tc>
        <w:tc>
          <w:tcPr>
            <w:tcW w:w="955" w:type="pct"/>
            <w:tcBorders>
              <w:top w:val="single" w:sz="4" w:space="0" w:color="000000"/>
              <w:left w:val="single" w:sz="4" w:space="0" w:color="000000"/>
              <w:bottom w:val="single" w:sz="4" w:space="0" w:color="000000"/>
              <w:right w:val="single" w:sz="4" w:space="0" w:color="000000"/>
            </w:tcBorders>
            <w:shd w:val="clear" w:color="auto" w:fill="auto"/>
          </w:tcPr>
          <w:p w:rsidR="00916612" w:rsidRPr="006A0BDD" w:rsidRDefault="00916612" w:rsidP="00171A32">
            <w:pPr>
              <w:tabs>
                <w:tab w:val="left" w:pos="4858"/>
              </w:tabs>
              <w:snapToGrid w:val="0"/>
              <w:spacing w:after="0" w:line="360" w:lineRule="auto"/>
              <w:rPr>
                <w:rFonts w:ascii="Times New Roman" w:hAnsi="Times New Roman" w:cs="Times New Roman"/>
                <w:color w:val="000000"/>
                <w:sz w:val="24"/>
                <w:szCs w:val="24"/>
              </w:rPr>
            </w:pPr>
            <w:r w:rsidRPr="006A0BDD">
              <w:rPr>
                <w:rFonts w:ascii="Times New Roman" w:hAnsi="Times New Roman" w:cs="Times New Roman"/>
                <w:color w:val="000000"/>
                <w:sz w:val="24"/>
                <w:szCs w:val="24"/>
              </w:rPr>
              <w:t>7,6</w:t>
            </w:r>
          </w:p>
        </w:tc>
      </w:tr>
      <w:tr w:rsidR="00916612" w:rsidRPr="006A0BDD" w:rsidTr="00171A32">
        <w:tc>
          <w:tcPr>
            <w:tcW w:w="761"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rPr>
                <w:rFonts w:ascii="Times New Roman" w:hAnsi="Times New Roman" w:cs="Times New Roman"/>
                <w:color w:val="000000"/>
                <w:sz w:val="28"/>
                <w:szCs w:val="28"/>
              </w:rPr>
            </w:pPr>
            <w:r w:rsidRPr="006A0BDD">
              <w:rPr>
                <w:rFonts w:ascii="Times New Roman" w:hAnsi="Times New Roman" w:cs="Times New Roman"/>
                <w:color w:val="000000"/>
                <w:sz w:val="28"/>
                <w:szCs w:val="28"/>
              </w:rPr>
              <w:t xml:space="preserve">Хирургическое </w:t>
            </w:r>
            <w:r w:rsidRPr="006A0BDD">
              <w:rPr>
                <w:rFonts w:ascii="Times New Roman" w:hAnsi="Times New Roman" w:cs="Times New Roman"/>
                <w:color w:val="000000"/>
                <w:sz w:val="28"/>
                <w:szCs w:val="28"/>
              </w:rPr>
              <w:lastRenderedPageBreak/>
              <w:t>отделение</w:t>
            </w:r>
          </w:p>
        </w:tc>
        <w:tc>
          <w:tcPr>
            <w:tcW w:w="388"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50</w:t>
            </w:r>
          </w:p>
        </w:tc>
        <w:tc>
          <w:tcPr>
            <w:tcW w:w="584"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358"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rPr>
                <w:rFonts w:ascii="Times New Roman" w:hAnsi="Times New Roman" w:cs="Times New Roman"/>
                <w:color w:val="000000"/>
                <w:sz w:val="24"/>
                <w:szCs w:val="24"/>
              </w:rPr>
            </w:pPr>
            <w:r w:rsidRPr="006A0BDD">
              <w:rPr>
                <w:rFonts w:ascii="Times New Roman" w:hAnsi="Times New Roman" w:cs="Times New Roman"/>
                <w:color w:val="000000"/>
                <w:sz w:val="24"/>
                <w:szCs w:val="24"/>
              </w:rPr>
              <w:t>12</w:t>
            </w:r>
          </w:p>
        </w:tc>
        <w:tc>
          <w:tcPr>
            <w:tcW w:w="344"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rPr>
                <w:rFonts w:ascii="Times New Roman" w:hAnsi="Times New Roman" w:cs="Times New Roman"/>
                <w:color w:val="000000"/>
                <w:sz w:val="24"/>
                <w:szCs w:val="24"/>
              </w:rPr>
            </w:pPr>
            <w:r w:rsidRPr="006A0BDD">
              <w:rPr>
                <w:rFonts w:ascii="Times New Roman" w:hAnsi="Times New Roman" w:cs="Times New Roman"/>
                <w:color w:val="000000"/>
                <w:sz w:val="24"/>
                <w:szCs w:val="24"/>
              </w:rPr>
              <w:t>0,49</w:t>
            </w:r>
          </w:p>
        </w:tc>
        <w:tc>
          <w:tcPr>
            <w:tcW w:w="550"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rPr>
                <w:rFonts w:ascii="Times New Roman" w:hAnsi="Times New Roman" w:cs="Times New Roman"/>
                <w:color w:val="000000"/>
                <w:sz w:val="24"/>
                <w:szCs w:val="24"/>
              </w:rPr>
            </w:pPr>
            <w:r w:rsidRPr="006A0BDD">
              <w:rPr>
                <w:rFonts w:ascii="Times New Roman" w:hAnsi="Times New Roman" w:cs="Times New Roman"/>
                <w:color w:val="000000"/>
                <w:sz w:val="24"/>
                <w:szCs w:val="24"/>
              </w:rPr>
              <w:t>277</w:t>
            </w:r>
          </w:p>
        </w:tc>
        <w:tc>
          <w:tcPr>
            <w:tcW w:w="537"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rPr>
                <w:rFonts w:ascii="Times New Roman" w:hAnsi="Times New Roman" w:cs="Times New Roman"/>
                <w:color w:val="000000"/>
                <w:sz w:val="24"/>
                <w:szCs w:val="24"/>
              </w:rPr>
            </w:pPr>
            <w:r w:rsidRPr="006A0BDD">
              <w:rPr>
                <w:rFonts w:ascii="Times New Roman" w:hAnsi="Times New Roman" w:cs="Times New Roman"/>
                <w:color w:val="000000"/>
                <w:sz w:val="24"/>
                <w:szCs w:val="24"/>
              </w:rPr>
              <w:t>11,49</w:t>
            </w:r>
          </w:p>
        </w:tc>
        <w:tc>
          <w:tcPr>
            <w:tcW w:w="523"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rPr>
                <w:rFonts w:ascii="Times New Roman" w:hAnsi="Times New Roman" w:cs="Times New Roman"/>
                <w:color w:val="000000"/>
                <w:sz w:val="24"/>
                <w:szCs w:val="24"/>
              </w:rPr>
            </w:pPr>
            <w:r w:rsidRPr="006A0BDD">
              <w:rPr>
                <w:rFonts w:ascii="Times New Roman" w:hAnsi="Times New Roman" w:cs="Times New Roman"/>
                <w:color w:val="000000"/>
                <w:sz w:val="24"/>
                <w:szCs w:val="24"/>
              </w:rPr>
              <w:t>31</w:t>
            </w:r>
          </w:p>
        </w:tc>
        <w:tc>
          <w:tcPr>
            <w:tcW w:w="955" w:type="pct"/>
            <w:tcBorders>
              <w:top w:val="single" w:sz="4" w:space="0" w:color="000000"/>
              <w:left w:val="single" w:sz="4" w:space="0" w:color="000000"/>
              <w:bottom w:val="single" w:sz="4" w:space="0" w:color="000000"/>
              <w:right w:val="single" w:sz="4" w:space="0" w:color="000000"/>
            </w:tcBorders>
            <w:shd w:val="clear" w:color="auto" w:fill="auto"/>
          </w:tcPr>
          <w:p w:rsidR="00916612" w:rsidRPr="006A0BDD" w:rsidRDefault="00916612" w:rsidP="00171A32">
            <w:pPr>
              <w:tabs>
                <w:tab w:val="left" w:pos="4858"/>
              </w:tabs>
              <w:snapToGrid w:val="0"/>
              <w:spacing w:after="0" w:line="360" w:lineRule="auto"/>
              <w:rPr>
                <w:rFonts w:ascii="Times New Roman" w:hAnsi="Times New Roman" w:cs="Times New Roman"/>
                <w:color w:val="000000"/>
                <w:sz w:val="24"/>
                <w:szCs w:val="24"/>
              </w:rPr>
            </w:pPr>
            <w:r w:rsidRPr="006A0BDD">
              <w:rPr>
                <w:rFonts w:ascii="Times New Roman" w:hAnsi="Times New Roman" w:cs="Times New Roman"/>
                <w:color w:val="000000"/>
                <w:sz w:val="24"/>
                <w:szCs w:val="24"/>
              </w:rPr>
              <w:t>1,28</w:t>
            </w:r>
          </w:p>
        </w:tc>
      </w:tr>
      <w:tr w:rsidR="00916612" w:rsidRPr="006A0BDD" w:rsidTr="00171A32">
        <w:tc>
          <w:tcPr>
            <w:tcW w:w="761"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rPr>
                <w:rFonts w:ascii="Times New Roman" w:hAnsi="Times New Roman" w:cs="Times New Roman"/>
                <w:color w:val="000000"/>
                <w:sz w:val="28"/>
                <w:szCs w:val="28"/>
              </w:rPr>
            </w:pPr>
            <w:r w:rsidRPr="006A0BDD">
              <w:rPr>
                <w:rFonts w:ascii="Times New Roman" w:hAnsi="Times New Roman" w:cs="Times New Roman"/>
                <w:color w:val="000000"/>
                <w:sz w:val="28"/>
                <w:szCs w:val="28"/>
              </w:rPr>
              <w:lastRenderedPageBreak/>
              <w:t>Детское отделение</w:t>
            </w:r>
          </w:p>
        </w:tc>
        <w:tc>
          <w:tcPr>
            <w:tcW w:w="388"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389</w:t>
            </w:r>
          </w:p>
        </w:tc>
        <w:tc>
          <w:tcPr>
            <w:tcW w:w="584"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18,5</w:t>
            </w:r>
          </w:p>
        </w:tc>
        <w:tc>
          <w:tcPr>
            <w:tcW w:w="358"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rPr>
                <w:rFonts w:ascii="Times New Roman" w:hAnsi="Times New Roman" w:cs="Times New Roman"/>
                <w:color w:val="000000"/>
                <w:sz w:val="24"/>
                <w:szCs w:val="24"/>
              </w:rPr>
            </w:pPr>
            <w:r w:rsidRPr="006A0BDD">
              <w:rPr>
                <w:rFonts w:ascii="Times New Roman" w:hAnsi="Times New Roman" w:cs="Times New Roman"/>
                <w:color w:val="000000"/>
                <w:sz w:val="24"/>
                <w:szCs w:val="24"/>
              </w:rPr>
              <w:t>133</w:t>
            </w:r>
          </w:p>
        </w:tc>
        <w:tc>
          <w:tcPr>
            <w:tcW w:w="344"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rPr>
                <w:rFonts w:ascii="Times New Roman" w:hAnsi="Times New Roman" w:cs="Times New Roman"/>
                <w:color w:val="000000"/>
                <w:sz w:val="24"/>
                <w:szCs w:val="24"/>
              </w:rPr>
            </w:pPr>
            <w:r w:rsidRPr="006A0BDD">
              <w:rPr>
                <w:rFonts w:ascii="Times New Roman" w:hAnsi="Times New Roman" w:cs="Times New Roman"/>
                <w:color w:val="000000"/>
                <w:sz w:val="24"/>
                <w:szCs w:val="24"/>
              </w:rPr>
              <w:t>5,5</w:t>
            </w:r>
          </w:p>
        </w:tc>
        <w:tc>
          <w:tcPr>
            <w:tcW w:w="550"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rPr>
                <w:rFonts w:ascii="Times New Roman" w:hAnsi="Times New Roman" w:cs="Times New Roman"/>
                <w:color w:val="000000"/>
                <w:sz w:val="24"/>
                <w:szCs w:val="24"/>
              </w:rPr>
            </w:pPr>
            <w:r w:rsidRPr="006A0BDD">
              <w:rPr>
                <w:rFonts w:ascii="Times New Roman" w:hAnsi="Times New Roman" w:cs="Times New Roman"/>
                <w:color w:val="000000"/>
                <w:sz w:val="24"/>
                <w:szCs w:val="24"/>
              </w:rPr>
              <w:t>-</w:t>
            </w:r>
          </w:p>
        </w:tc>
        <w:tc>
          <w:tcPr>
            <w:tcW w:w="537"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rPr>
                <w:rFonts w:ascii="Times New Roman" w:hAnsi="Times New Roman" w:cs="Times New Roman"/>
                <w:color w:val="000000"/>
                <w:sz w:val="24"/>
                <w:szCs w:val="24"/>
              </w:rPr>
            </w:pPr>
            <w:r w:rsidRPr="006A0BDD">
              <w:rPr>
                <w:rFonts w:ascii="Times New Roman" w:hAnsi="Times New Roman" w:cs="Times New Roman"/>
                <w:color w:val="000000"/>
                <w:sz w:val="24"/>
                <w:szCs w:val="24"/>
              </w:rPr>
              <w:t>-</w:t>
            </w:r>
          </w:p>
        </w:tc>
        <w:tc>
          <w:tcPr>
            <w:tcW w:w="523"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rPr>
                <w:rFonts w:ascii="Times New Roman" w:hAnsi="Times New Roman" w:cs="Times New Roman"/>
                <w:color w:val="000000"/>
                <w:sz w:val="24"/>
                <w:szCs w:val="24"/>
              </w:rPr>
            </w:pPr>
            <w:r w:rsidRPr="006A0BDD">
              <w:rPr>
                <w:rFonts w:ascii="Times New Roman" w:hAnsi="Times New Roman" w:cs="Times New Roman"/>
                <w:color w:val="000000"/>
                <w:sz w:val="24"/>
                <w:szCs w:val="24"/>
              </w:rPr>
              <w:t>-</w:t>
            </w:r>
          </w:p>
        </w:tc>
        <w:tc>
          <w:tcPr>
            <w:tcW w:w="955" w:type="pct"/>
            <w:tcBorders>
              <w:top w:val="single" w:sz="4" w:space="0" w:color="000000"/>
              <w:left w:val="single" w:sz="4" w:space="0" w:color="000000"/>
              <w:bottom w:val="single" w:sz="4" w:space="0" w:color="000000"/>
              <w:right w:val="single" w:sz="4" w:space="0" w:color="000000"/>
            </w:tcBorders>
            <w:shd w:val="clear" w:color="auto" w:fill="auto"/>
          </w:tcPr>
          <w:p w:rsidR="00916612" w:rsidRPr="006A0BDD" w:rsidRDefault="00916612" w:rsidP="00171A32">
            <w:pPr>
              <w:tabs>
                <w:tab w:val="left" w:pos="4858"/>
              </w:tabs>
              <w:snapToGrid w:val="0"/>
              <w:spacing w:after="0" w:line="360" w:lineRule="auto"/>
              <w:rPr>
                <w:rFonts w:ascii="Times New Roman" w:hAnsi="Times New Roman" w:cs="Times New Roman"/>
                <w:color w:val="000000"/>
                <w:sz w:val="24"/>
                <w:szCs w:val="24"/>
              </w:rPr>
            </w:pPr>
            <w:r w:rsidRPr="006A0BDD">
              <w:rPr>
                <w:rFonts w:ascii="Times New Roman" w:hAnsi="Times New Roman" w:cs="Times New Roman"/>
                <w:color w:val="000000"/>
                <w:sz w:val="24"/>
                <w:szCs w:val="24"/>
              </w:rPr>
              <w:t>-</w:t>
            </w:r>
          </w:p>
        </w:tc>
      </w:tr>
      <w:tr w:rsidR="00916612" w:rsidRPr="006A0BDD" w:rsidTr="00171A32">
        <w:tc>
          <w:tcPr>
            <w:tcW w:w="761"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rPr>
                <w:rFonts w:ascii="Times New Roman" w:hAnsi="Times New Roman" w:cs="Times New Roman"/>
                <w:color w:val="000000"/>
                <w:sz w:val="28"/>
                <w:szCs w:val="28"/>
              </w:rPr>
            </w:pPr>
            <w:r w:rsidRPr="006A0BDD">
              <w:rPr>
                <w:rFonts w:ascii="Times New Roman" w:hAnsi="Times New Roman" w:cs="Times New Roman"/>
                <w:color w:val="000000"/>
                <w:sz w:val="28"/>
                <w:szCs w:val="28"/>
              </w:rPr>
              <w:t>Гинекологическое отделение</w:t>
            </w:r>
          </w:p>
        </w:tc>
        <w:tc>
          <w:tcPr>
            <w:tcW w:w="388"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2</w:t>
            </w:r>
          </w:p>
        </w:tc>
        <w:tc>
          <w:tcPr>
            <w:tcW w:w="584"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0,09</w:t>
            </w:r>
          </w:p>
        </w:tc>
        <w:tc>
          <w:tcPr>
            <w:tcW w:w="358"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rPr>
                <w:rFonts w:ascii="Times New Roman" w:hAnsi="Times New Roman" w:cs="Times New Roman"/>
                <w:color w:val="000000"/>
                <w:sz w:val="24"/>
                <w:szCs w:val="24"/>
              </w:rPr>
            </w:pPr>
            <w:r w:rsidRPr="006A0BDD">
              <w:rPr>
                <w:rFonts w:ascii="Times New Roman" w:hAnsi="Times New Roman" w:cs="Times New Roman"/>
                <w:color w:val="000000"/>
                <w:sz w:val="24"/>
                <w:szCs w:val="24"/>
              </w:rPr>
              <w:t>3</w:t>
            </w:r>
          </w:p>
        </w:tc>
        <w:tc>
          <w:tcPr>
            <w:tcW w:w="344"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rPr>
                <w:rFonts w:ascii="Times New Roman" w:hAnsi="Times New Roman" w:cs="Times New Roman"/>
                <w:color w:val="000000"/>
                <w:sz w:val="24"/>
                <w:szCs w:val="24"/>
              </w:rPr>
            </w:pPr>
            <w:r w:rsidRPr="006A0BDD">
              <w:rPr>
                <w:rFonts w:ascii="Times New Roman" w:hAnsi="Times New Roman" w:cs="Times New Roman"/>
                <w:color w:val="000000"/>
                <w:sz w:val="24"/>
                <w:szCs w:val="24"/>
              </w:rPr>
              <w:t>0,12</w:t>
            </w:r>
          </w:p>
        </w:tc>
        <w:tc>
          <w:tcPr>
            <w:tcW w:w="550"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rPr>
                <w:rFonts w:ascii="Times New Roman" w:hAnsi="Times New Roman" w:cs="Times New Roman"/>
                <w:color w:val="000000"/>
                <w:sz w:val="24"/>
                <w:szCs w:val="24"/>
              </w:rPr>
            </w:pPr>
            <w:r w:rsidRPr="006A0BDD">
              <w:rPr>
                <w:rFonts w:ascii="Times New Roman" w:hAnsi="Times New Roman" w:cs="Times New Roman"/>
                <w:color w:val="000000"/>
                <w:sz w:val="24"/>
                <w:szCs w:val="24"/>
              </w:rPr>
              <w:t>393</w:t>
            </w:r>
          </w:p>
        </w:tc>
        <w:tc>
          <w:tcPr>
            <w:tcW w:w="537"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rPr>
                <w:rFonts w:ascii="Times New Roman" w:hAnsi="Times New Roman" w:cs="Times New Roman"/>
                <w:color w:val="000000"/>
                <w:sz w:val="24"/>
                <w:szCs w:val="24"/>
              </w:rPr>
            </w:pPr>
            <w:r w:rsidRPr="006A0BDD">
              <w:rPr>
                <w:rFonts w:ascii="Times New Roman" w:hAnsi="Times New Roman" w:cs="Times New Roman"/>
                <w:color w:val="000000"/>
                <w:sz w:val="24"/>
                <w:szCs w:val="24"/>
              </w:rPr>
              <w:t>16,3</w:t>
            </w:r>
          </w:p>
        </w:tc>
        <w:tc>
          <w:tcPr>
            <w:tcW w:w="523"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rPr>
                <w:rFonts w:ascii="Times New Roman" w:hAnsi="Times New Roman" w:cs="Times New Roman"/>
                <w:color w:val="000000"/>
                <w:sz w:val="24"/>
                <w:szCs w:val="24"/>
              </w:rPr>
            </w:pPr>
            <w:r w:rsidRPr="006A0BDD">
              <w:rPr>
                <w:rFonts w:ascii="Times New Roman" w:hAnsi="Times New Roman" w:cs="Times New Roman"/>
                <w:color w:val="000000"/>
                <w:sz w:val="24"/>
                <w:szCs w:val="24"/>
              </w:rPr>
              <w:t>5</w:t>
            </w:r>
          </w:p>
        </w:tc>
        <w:tc>
          <w:tcPr>
            <w:tcW w:w="955" w:type="pct"/>
            <w:tcBorders>
              <w:top w:val="single" w:sz="4" w:space="0" w:color="000000"/>
              <w:left w:val="single" w:sz="4" w:space="0" w:color="000000"/>
              <w:bottom w:val="single" w:sz="4" w:space="0" w:color="000000"/>
              <w:right w:val="single" w:sz="4" w:space="0" w:color="000000"/>
            </w:tcBorders>
            <w:shd w:val="clear" w:color="auto" w:fill="auto"/>
          </w:tcPr>
          <w:p w:rsidR="00916612" w:rsidRPr="006A0BDD" w:rsidRDefault="00916612" w:rsidP="00171A32">
            <w:pPr>
              <w:tabs>
                <w:tab w:val="left" w:pos="4858"/>
              </w:tabs>
              <w:snapToGrid w:val="0"/>
              <w:spacing w:after="0" w:line="360" w:lineRule="auto"/>
              <w:rPr>
                <w:rFonts w:ascii="Times New Roman" w:hAnsi="Times New Roman" w:cs="Times New Roman"/>
                <w:color w:val="000000"/>
                <w:sz w:val="24"/>
                <w:szCs w:val="24"/>
              </w:rPr>
            </w:pPr>
            <w:r w:rsidRPr="006A0BDD">
              <w:rPr>
                <w:rFonts w:ascii="Times New Roman" w:hAnsi="Times New Roman" w:cs="Times New Roman"/>
                <w:color w:val="000000"/>
                <w:sz w:val="24"/>
                <w:szCs w:val="24"/>
              </w:rPr>
              <w:t>0,2</w:t>
            </w:r>
          </w:p>
        </w:tc>
      </w:tr>
      <w:tr w:rsidR="00916612" w:rsidRPr="006A0BDD" w:rsidTr="00171A32">
        <w:tc>
          <w:tcPr>
            <w:tcW w:w="761"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rPr>
                <w:rFonts w:ascii="Times New Roman" w:hAnsi="Times New Roman" w:cs="Times New Roman"/>
                <w:color w:val="000000"/>
                <w:sz w:val="28"/>
                <w:szCs w:val="28"/>
              </w:rPr>
            </w:pPr>
            <w:r w:rsidRPr="006A0BDD">
              <w:rPr>
                <w:rFonts w:ascii="Times New Roman" w:hAnsi="Times New Roman" w:cs="Times New Roman"/>
                <w:color w:val="000000"/>
                <w:sz w:val="28"/>
                <w:szCs w:val="28"/>
              </w:rPr>
              <w:t>Инфекционное отделение</w:t>
            </w:r>
          </w:p>
        </w:tc>
        <w:tc>
          <w:tcPr>
            <w:tcW w:w="388"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43</w:t>
            </w:r>
          </w:p>
        </w:tc>
        <w:tc>
          <w:tcPr>
            <w:tcW w:w="584"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358"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rPr>
                <w:rFonts w:ascii="Times New Roman" w:hAnsi="Times New Roman" w:cs="Times New Roman"/>
                <w:sz w:val="24"/>
                <w:szCs w:val="24"/>
              </w:rPr>
            </w:pPr>
            <w:r w:rsidRPr="006A0BDD">
              <w:rPr>
                <w:rFonts w:ascii="Times New Roman" w:hAnsi="Times New Roman" w:cs="Times New Roman"/>
                <w:sz w:val="24"/>
                <w:szCs w:val="24"/>
              </w:rPr>
              <w:t>3</w:t>
            </w:r>
          </w:p>
        </w:tc>
        <w:tc>
          <w:tcPr>
            <w:tcW w:w="344"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rPr>
                <w:rFonts w:ascii="Times New Roman" w:hAnsi="Times New Roman" w:cs="Times New Roman"/>
                <w:color w:val="000000"/>
                <w:sz w:val="24"/>
                <w:szCs w:val="24"/>
              </w:rPr>
            </w:pPr>
            <w:r w:rsidRPr="006A0BDD">
              <w:rPr>
                <w:rFonts w:ascii="Times New Roman" w:hAnsi="Times New Roman" w:cs="Times New Roman"/>
                <w:color w:val="000000"/>
                <w:sz w:val="24"/>
                <w:szCs w:val="24"/>
              </w:rPr>
              <w:t>0,12</w:t>
            </w:r>
          </w:p>
        </w:tc>
        <w:tc>
          <w:tcPr>
            <w:tcW w:w="550"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rPr>
                <w:rFonts w:ascii="Times New Roman" w:hAnsi="Times New Roman" w:cs="Times New Roman"/>
                <w:color w:val="000000"/>
                <w:sz w:val="24"/>
                <w:szCs w:val="24"/>
              </w:rPr>
            </w:pPr>
            <w:r w:rsidRPr="006A0BDD">
              <w:rPr>
                <w:rFonts w:ascii="Times New Roman" w:hAnsi="Times New Roman" w:cs="Times New Roman"/>
                <w:color w:val="000000"/>
                <w:sz w:val="24"/>
                <w:szCs w:val="24"/>
              </w:rPr>
              <w:t>121</w:t>
            </w:r>
          </w:p>
        </w:tc>
        <w:tc>
          <w:tcPr>
            <w:tcW w:w="537"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rPr>
                <w:rFonts w:ascii="Times New Roman" w:hAnsi="Times New Roman" w:cs="Times New Roman"/>
                <w:color w:val="000000"/>
                <w:sz w:val="24"/>
                <w:szCs w:val="24"/>
              </w:rPr>
            </w:pPr>
            <w:r w:rsidRPr="006A0BDD">
              <w:rPr>
                <w:rFonts w:ascii="Times New Roman" w:hAnsi="Times New Roman" w:cs="Times New Roman"/>
                <w:color w:val="000000"/>
                <w:sz w:val="24"/>
                <w:szCs w:val="24"/>
              </w:rPr>
              <w:t>5</w:t>
            </w:r>
          </w:p>
        </w:tc>
        <w:tc>
          <w:tcPr>
            <w:tcW w:w="523"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rPr>
                <w:rFonts w:ascii="Times New Roman" w:hAnsi="Times New Roman" w:cs="Times New Roman"/>
                <w:color w:val="000000"/>
                <w:sz w:val="24"/>
                <w:szCs w:val="24"/>
              </w:rPr>
            </w:pPr>
            <w:r w:rsidRPr="006A0BDD">
              <w:rPr>
                <w:rFonts w:ascii="Times New Roman" w:hAnsi="Times New Roman" w:cs="Times New Roman"/>
                <w:color w:val="000000"/>
                <w:sz w:val="24"/>
                <w:szCs w:val="24"/>
              </w:rPr>
              <w:t>41</w:t>
            </w:r>
          </w:p>
        </w:tc>
        <w:tc>
          <w:tcPr>
            <w:tcW w:w="955" w:type="pct"/>
            <w:tcBorders>
              <w:top w:val="single" w:sz="4" w:space="0" w:color="000000"/>
              <w:left w:val="single" w:sz="4" w:space="0" w:color="000000"/>
              <w:bottom w:val="single" w:sz="4" w:space="0" w:color="000000"/>
              <w:right w:val="single" w:sz="4" w:space="0" w:color="000000"/>
            </w:tcBorders>
            <w:shd w:val="clear" w:color="auto" w:fill="auto"/>
          </w:tcPr>
          <w:p w:rsidR="00916612" w:rsidRPr="006A0BDD" w:rsidRDefault="00916612" w:rsidP="00171A32">
            <w:pPr>
              <w:tabs>
                <w:tab w:val="left" w:pos="4858"/>
              </w:tabs>
              <w:snapToGrid w:val="0"/>
              <w:spacing w:after="0" w:line="360" w:lineRule="auto"/>
              <w:rPr>
                <w:rFonts w:ascii="Times New Roman" w:hAnsi="Times New Roman" w:cs="Times New Roman"/>
                <w:color w:val="000000"/>
                <w:sz w:val="24"/>
                <w:szCs w:val="24"/>
              </w:rPr>
            </w:pPr>
            <w:r w:rsidRPr="006A0BDD">
              <w:rPr>
                <w:rFonts w:ascii="Times New Roman" w:hAnsi="Times New Roman" w:cs="Times New Roman"/>
                <w:color w:val="000000"/>
                <w:sz w:val="24"/>
                <w:szCs w:val="24"/>
              </w:rPr>
              <w:t>1,7</w:t>
            </w:r>
          </w:p>
        </w:tc>
      </w:tr>
      <w:tr w:rsidR="00916612" w:rsidRPr="006A0BDD" w:rsidTr="00171A32">
        <w:tc>
          <w:tcPr>
            <w:tcW w:w="761"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rPr>
                <w:rFonts w:ascii="Times New Roman" w:hAnsi="Times New Roman" w:cs="Times New Roman"/>
                <w:color w:val="000000"/>
                <w:sz w:val="28"/>
                <w:szCs w:val="28"/>
              </w:rPr>
            </w:pPr>
            <w:r w:rsidRPr="006A0BDD">
              <w:rPr>
                <w:rFonts w:ascii="Times New Roman" w:hAnsi="Times New Roman" w:cs="Times New Roman"/>
                <w:color w:val="000000"/>
                <w:sz w:val="28"/>
                <w:szCs w:val="28"/>
              </w:rPr>
              <w:t>Родильное отделение</w:t>
            </w:r>
          </w:p>
        </w:tc>
        <w:tc>
          <w:tcPr>
            <w:tcW w:w="388"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584"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58"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rPr>
                <w:rFonts w:ascii="Times New Roman" w:hAnsi="Times New Roman" w:cs="Times New Roman"/>
                <w:color w:val="000000"/>
                <w:sz w:val="24"/>
                <w:szCs w:val="24"/>
              </w:rPr>
            </w:pPr>
            <w:r w:rsidRPr="006A0BDD">
              <w:rPr>
                <w:rFonts w:ascii="Times New Roman" w:hAnsi="Times New Roman" w:cs="Times New Roman"/>
                <w:color w:val="000000"/>
                <w:sz w:val="24"/>
                <w:szCs w:val="24"/>
              </w:rPr>
              <w:t>1</w:t>
            </w:r>
          </w:p>
        </w:tc>
        <w:tc>
          <w:tcPr>
            <w:tcW w:w="344"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rPr>
                <w:rFonts w:ascii="Times New Roman" w:hAnsi="Times New Roman" w:cs="Times New Roman"/>
                <w:color w:val="000000"/>
                <w:sz w:val="24"/>
                <w:szCs w:val="24"/>
              </w:rPr>
            </w:pPr>
            <w:r w:rsidRPr="006A0BDD">
              <w:rPr>
                <w:rFonts w:ascii="Times New Roman" w:hAnsi="Times New Roman" w:cs="Times New Roman"/>
                <w:color w:val="000000"/>
                <w:sz w:val="24"/>
                <w:szCs w:val="24"/>
              </w:rPr>
              <w:t>0,04</w:t>
            </w:r>
          </w:p>
        </w:tc>
        <w:tc>
          <w:tcPr>
            <w:tcW w:w="550"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rPr>
                <w:rFonts w:ascii="Times New Roman" w:hAnsi="Times New Roman" w:cs="Times New Roman"/>
                <w:color w:val="000000"/>
                <w:sz w:val="24"/>
                <w:szCs w:val="24"/>
              </w:rPr>
            </w:pPr>
            <w:r w:rsidRPr="006A0BDD">
              <w:rPr>
                <w:rFonts w:ascii="Times New Roman" w:hAnsi="Times New Roman" w:cs="Times New Roman"/>
                <w:color w:val="000000"/>
                <w:sz w:val="24"/>
                <w:szCs w:val="24"/>
              </w:rPr>
              <w:t>123</w:t>
            </w:r>
          </w:p>
        </w:tc>
        <w:tc>
          <w:tcPr>
            <w:tcW w:w="537"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rPr>
                <w:rFonts w:ascii="Times New Roman" w:hAnsi="Times New Roman" w:cs="Times New Roman"/>
                <w:color w:val="000000"/>
                <w:sz w:val="24"/>
                <w:szCs w:val="24"/>
              </w:rPr>
            </w:pPr>
            <w:r w:rsidRPr="006A0BDD">
              <w:rPr>
                <w:rFonts w:ascii="Times New Roman" w:hAnsi="Times New Roman" w:cs="Times New Roman"/>
                <w:color w:val="000000"/>
                <w:sz w:val="24"/>
                <w:szCs w:val="24"/>
              </w:rPr>
              <w:t>5,1</w:t>
            </w:r>
          </w:p>
        </w:tc>
        <w:tc>
          <w:tcPr>
            <w:tcW w:w="523"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rPr>
                <w:rFonts w:ascii="Times New Roman" w:hAnsi="Times New Roman" w:cs="Times New Roman"/>
                <w:color w:val="000000"/>
                <w:sz w:val="24"/>
                <w:szCs w:val="24"/>
              </w:rPr>
            </w:pPr>
          </w:p>
        </w:tc>
        <w:tc>
          <w:tcPr>
            <w:tcW w:w="955" w:type="pct"/>
            <w:tcBorders>
              <w:top w:val="single" w:sz="4" w:space="0" w:color="000000"/>
              <w:left w:val="single" w:sz="4" w:space="0" w:color="000000"/>
              <w:bottom w:val="single" w:sz="4" w:space="0" w:color="000000"/>
              <w:right w:val="single" w:sz="4" w:space="0" w:color="000000"/>
            </w:tcBorders>
            <w:shd w:val="clear" w:color="auto" w:fill="auto"/>
          </w:tcPr>
          <w:p w:rsidR="00916612" w:rsidRPr="006A0BDD" w:rsidRDefault="00916612" w:rsidP="00171A32">
            <w:pPr>
              <w:tabs>
                <w:tab w:val="left" w:pos="4858"/>
              </w:tabs>
              <w:snapToGrid w:val="0"/>
              <w:spacing w:after="0" w:line="360" w:lineRule="auto"/>
              <w:rPr>
                <w:rFonts w:ascii="Times New Roman" w:hAnsi="Times New Roman" w:cs="Times New Roman"/>
                <w:color w:val="000000"/>
                <w:sz w:val="24"/>
                <w:szCs w:val="24"/>
              </w:rPr>
            </w:pPr>
          </w:p>
        </w:tc>
      </w:tr>
      <w:tr w:rsidR="00916612" w:rsidRPr="006A0BDD" w:rsidTr="00171A32">
        <w:tc>
          <w:tcPr>
            <w:tcW w:w="761"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rPr>
                <w:rFonts w:ascii="Times New Roman" w:hAnsi="Times New Roman" w:cs="Times New Roman"/>
                <w:color w:val="000000"/>
                <w:sz w:val="28"/>
                <w:szCs w:val="28"/>
              </w:rPr>
            </w:pPr>
            <w:r w:rsidRPr="006A0BDD">
              <w:rPr>
                <w:rFonts w:ascii="Times New Roman" w:hAnsi="Times New Roman" w:cs="Times New Roman"/>
                <w:color w:val="000000"/>
                <w:sz w:val="28"/>
                <w:szCs w:val="28"/>
              </w:rPr>
              <w:t>И др. отделения.</w:t>
            </w:r>
          </w:p>
        </w:tc>
        <w:tc>
          <w:tcPr>
            <w:tcW w:w="388"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rPr>
                <w:rFonts w:ascii="Times New Roman" w:hAnsi="Times New Roman" w:cs="Times New Roman"/>
                <w:color w:val="000000"/>
                <w:sz w:val="24"/>
                <w:szCs w:val="24"/>
              </w:rPr>
            </w:pPr>
          </w:p>
        </w:tc>
        <w:tc>
          <w:tcPr>
            <w:tcW w:w="584"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rPr>
                <w:rFonts w:ascii="Times New Roman" w:hAnsi="Times New Roman" w:cs="Times New Roman"/>
                <w:color w:val="000000"/>
                <w:sz w:val="24"/>
                <w:szCs w:val="24"/>
              </w:rPr>
            </w:pPr>
          </w:p>
        </w:tc>
        <w:tc>
          <w:tcPr>
            <w:tcW w:w="358"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rPr>
                <w:rFonts w:ascii="Times New Roman" w:hAnsi="Times New Roman" w:cs="Times New Roman"/>
                <w:color w:val="000000"/>
                <w:sz w:val="24"/>
                <w:szCs w:val="24"/>
              </w:rPr>
            </w:pPr>
          </w:p>
        </w:tc>
        <w:tc>
          <w:tcPr>
            <w:tcW w:w="344"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rPr>
                <w:rFonts w:ascii="Times New Roman" w:hAnsi="Times New Roman" w:cs="Times New Roman"/>
                <w:color w:val="000000"/>
                <w:sz w:val="24"/>
                <w:szCs w:val="24"/>
              </w:rPr>
            </w:pPr>
          </w:p>
        </w:tc>
        <w:tc>
          <w:tcPr>
            <w:tcW w:w="550"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rPr>
                <w:rFonts w:ascii="Times New Roman" w:hAnsi="Times New Roman" w:cs="Times New Roman"/>
                <w:sz w:val="24"/>
                <w:szCs w:val="24"/>
              </w:rPr>
            </w:pPr>
            <w:r w:rsidRPr="006A0BDD">
              <w:rPr>
                <w:rFonts w:ascii="Times New Roman" w:hAnsi="Times New Roman" w:cs="Times New Roman"/>
                <w:sz w:val="24"/>
                <w:szCs w:val="24"/>
              </w:rPr>
              <w:t>180</w:t>
            </w:r>
          </w:p>
        </w:tc>
        <w:tc>
          <w:tcPr>
            <w:tcW w:w="537"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rPr>
                <w:rFonts w:ascii="Times New Roman" w:hAnsi="Times New Roman" w:cs="Times New Roman"/>
                <w:color w:val="000000"/>
                <w:sz w:val="24"/>
                <w:szCs w:val="24"/>
              </w:rPr>
            </w:pPr>
            <w:r w:rsidRPr="006A0BDD">
              <w:rPr>
                <w:rFonts w:ascii="Times New Roman" w:hAnsi="Times New Roman" w:cs="Times New Roman"/>
                <w:color w:val="000000"/>
                <w:sz w:val="24"/>
                <w:szCs w:val="24"/>
              </w:rPr>
              <w:t>7,46</w:t>
            </w:r>
          </w:p>
        </w:tc>
        <w:tc>
          <w:tcPr>
            <w:tcW w:w="523"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rPr>
                <w:rFonts w:ascii="Times New Roman" w:hAnsi="Times New Roman" w:cs="Times New Roman"/>
                <w:color w:val="000000"/>
                <w:sz w:val="24"/>
                <w:szCs w:val="24"/>
              </w:rPr>
            </w:pPr>
          </w:p>
        </w:tc>
        <w:tc>
          <w:tcPr>
            <w:tcW w:w="955" w:type="pct"/>
            <w:tcBorders>
              <w:top w:val="single" w:sz="4" w:space="0" w:color="000000"/>
              <w:left w:val="single" w:sz="4" w:space="0" w:color="000000"/>
              <w:bottom w:val="single" w:sz="4" w:space="0" w:color="000000"/>
              <w:right w:val="single" w:sz="4" w:space="0" w:color="000000"/>
            </w:tcBorders>
            <w:shd w:val="clear" w:color="auto" w:fill="auto"/>
          </w:tcPr>
          <w:p w:rsidR="00916612" w:rsidRPr="006A0BDD" w:rsidRDefault="00916612" w:rsidP="00171A32">
            <w:pPr>
              <w:tabs>
                <w:tab w:val="left" w:pos="4858"/>
              </w:tabs>
              <w:snapToGrid w:val="0"/>
              <w:spacing w:after="0" w:line="360" w:lineRule="auto"/>
              <w:rPr>
                <w:rFonts w:ascii="Times New Roman" w:hAnsi="Times New Roman" w:cs="Times New Roman"/>
                <w:color w:val="000000"/>
                <w:sz w:val="24"/>
                <w:szCs w:val="24"/>
              </w:rPr>
            </w:pPr>
          </w:p>
        </w:tc>
      </w:tr>
      <w:tr w:rsidR="00916612" w:rsidRPr="006A0BDD" w:rsidTr="00171A32">
        <w:tc>
          <w:tcPr>
            <w:tcW w:w="761"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rPr>
                <w:rFonts w:ascii="Times New Roman" w:hAnsi="Times New Roman" w:cs="Times New Roman"/>
                <w:color w:val="000000"/>
                <w:sz w:val="28"/>
                <w:szCs w:val="28"/>
              </w:rPr>
            </w:pPr>
            <w:r w:rsidRPr="006A0BDD">
              <w:rPr>
                <w:rFonts w:ascii="Times New Roman" w:hAnsi="Times New Roman" w:cs="Times New Roman"/>
                <w:color w:val="000000"/>
                <w:sz w:val="28"/>
                <w:szCs w:val="28"/>
              </w:rPr>
              <w:t xml:space="preserve">Новорожденные </w:t>
            </w:r>
          </w:p>
        </w:tc>
        <w:tc>
          <w:tcPr>
            <w:tcW w:w="388"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rPr>
                <w:rFonts w:ascii="Times New Roman" w:hAnsi="Times New Roman" w:cs="Times New Roman"/>
                <w:color w:val="000000"/>
                <w:sz w:val="24"/>
                <w:szCs w:val="24"/>
              </w:rPr>
            </w:pPr>
            <w:r w:rsidRPr="006A0BDD">
              <w:rPr>
                <w:rFonts w:ascii="Times New Roman" w:hAnsi="Times New Roman" w:cs="Times New Roman"/>
                <w:color w:val="000000"/>
                <w:sz w:val="24"/>
                <w:szCs w:val="24"/>
              </w:rPr>
              <w:t>122</w:t>
            </w:r>
          </w:p>
        </w:tc>
        <w:tc>
          <w:tcPr>
            <w:tcW w:w="584"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rPr>
                <w:rFonts w:ascii="Times New Roman" w:hAnsi="Times New Roman" w:cs="Times New Roman"/>
                <w:color w:val="000000"/>
                <w:sz w:val="24"/>
                <w:szCs w:val="24"/>
              </w:rPr>
            </w:pPr>
            <w:r w:rsidRPr="006A0BDD">
              <w:rPr>
                <w:rFonts w:ascii="Times New Roman" w:hAnsi="Times New Roman" w:cs="Times New Roman"/>
                <w:color w:val="000000"/>
                <w:sz w:val="24"/>
                <w:szCs w:val="24"/>
              </w:rPr>
              <w:t>5</w:t>
            </w:r>
          </w:p>
        </w:tc>
        <w:tc>
          <w:tcPr>
            <w:tcW w:w="358"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rPr>
                <w:rFonts w:ascii="Times New Roman" w:hAnsi="Times New Roman" w:cs="Times New Roman"/>
                <w:color w:val="000000"/>
                <w:sz w:val="24"/>
                <w:szCs w:val="24"/>
              </w:rPr>
            </w:pPr>
          </w:p>
        </w:tc>
        <w:tc>
          <w:tcPr>
            <w:tcW w:w="344"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rPr>
                <w:rFonts w:ascii="Times New Roman" w:hAnsi="Times New Roman" w:cs="Times New Roman"/>
                <w:color w:val="000000"/>
                <w:sz w:val="24"/>
                <w:szCs w:val="24"/>
              </w:rPr>
            </w:pPr>
          </w:p>
        </w:tc>
        <w:tc>
          <w:tcPr>
            <w:tcW w:w="550"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rPr>
                <w:rFonts w:ascii="Times New Roman" w:hAnsi="Times New Roman" w:cs="Times New Roman"/>
                <w:color w:val="000000"/>
                <w:sz w:val="24"/>
                <w:szCs w:val="24"/>
              </w:rPr>
            </w:pPr>
          </w:p>
        </w:tc>
        <w:tc>
          <w:tcPr>
            <w:tcW w:w="537"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rPr>
                <w:rFonts w:ascii="Times New Roman" w:hAnsi="Times New Roman" w:cs="Times New Roman"/>
                <w:color w:val="000000"/>
                <w:sz w:val="24"/>
                <w:szCs w:val="24"/>
              </w:rPr>
            </w:pPr>
          </w:p>
        </w:tc>
        <w:tc>
          <w:tcPr>
            <w:tcW w:w="523"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rPr>
                <w:rFonts w:ascii="Times New Roman" w:hAnsi="Times New Roman" w:cs="Times New Roman"/>
                <w:color w:val="000000"/>
                <w:sz w:val="24"/>
                <w:szCs w:val="24"/>
              </w:rPr>
            </w:pPr>
          </w:p>
        </w:tc>
        <w:tc>
          <w:tcPr>
            <w:tcW w:w="955" w:type="pct"/>
            <w:tcBorders>
              <w:top w:val="single" w:sz="4" w:space="0" w:color="000000"/>
              <w:left w:val="single" w:sz="4" w:space="0" w:color="000000"/>
              <w:bottom w:val="single" w:sz="4" w:space="0" w:color="000000"/>
              <w:right w:val="single" w:sz="4" w:space="0" w:color="000000"/>
            </w:tcBorders>
            <w:shd w:val="clear" w:color="auto" w:fill="auto"/>
          </w:tcPr>
          <w:p w:rsidR="00916612" w:rsidRPr="006A0BDD" w:rsidRDefault="00916612" w:rsidP="00171A32">
            <w:pPr>
              <w:tabs>
                <w:tab w:val="left" w:pos="4858"/>
              </w:tabs>
              <w:snapToGrid w:val="0"/>
              <w:spacing w:after="0" w:line="360" w:lineRule="auto"/>
              <w:rPr>
                <w:rFonts w:ascii="Times New Roman" w:hAnsi="Times New Roman" w:cs="Times New Roman"/>
                <w:color w:val="000000"/>
                <w:sz w:val="24"/>
                <w:szCs w:val="24"/>
              </w:rPr>
            </w:pPr>
          </w:p>
        </w:tc>
      </w:tr>
      <w:tr w:rsidR="00916612" w:rsidRPr="006A0BDD" w:rsidTr="00171A32">
        <w:tc>
          <w:tcPr>
            <w:tcW w:w="761"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rPr>
                <w:rFonts w:ascii="Times New Roman" w:hAnsi="Times New Roman" w:cs="Times New Roman"/>
                <w:b/>
                <w:color w:val="000000"/>
                <w:sz w:val="28"/>
                <w:szCs w:val="28"/>
              </w:rPr>
            </w:pPr>
            <w:r w:rsidRPr="006A0BDD">
              <w:rPr>
                <w:rFonts w:ascii="Times New Roman" w:hAnsi="Times New Roman" w:cs="Times New Roman"/>
                <w:b/>
                <w:color w:val="000000"/>
                <w:sz w:val="28"/>
                <w:szCs w:val="28"/>
              </w:rPr>
              <w:t>ВСЕГО</w:t>
            </w:r>
          </w:p>
        </w:tc>
        <w:tc>
          <w:tcPr>
            <w:tcW w:w="388"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center"/>
              <w:rPr>
                <w:rFonts w:ascii="Times New Roman" w:hAnsi="Times New Roman" w:cs="Times New Roman"/>
                <w:b/>
                <w:color w:val="000000"/>
                <w:sz w:val="24"/>
                <w:szCs w:val="24"/>
              </w:rPr>
            </w:pPr>
            <w:r w:rsidRPr="006A0BDD">
              <w:rPr>
                <w:rFonts w:ascii="Times New Roman" w:hAnsi="Times New Roman" w:cs="Times New Roman"/>
                <w:b/>
                <w:color w:val="000000"/>
                <w:sz w:val="24"/>
                <w:szCs w:val="24"/>
              </w:rPr>
              <w:t>122 нов-х 546 детей</w:t>
            </w:r>
          </w:p>
        </w:tc>
        <w:tc>
          <w:tcPr>
            <w:tcW w:w="584"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rPr>
                <w:rFonts w:ascii="Times New Roman" w:hAnsi="Times New Roman" w:cs="Times New Roman"/>
                <w:b/>
                <w:color w:val="000000"/>
                <w:sz w:val="24"/>
                <w:szCs w:val="24"/>
              </w:rPr>
            </w:pPr>
            <w:r w:rsidRPr="006A0BDD">
              <w:rPr>
                <w:rFonts w:ascii="Times New Roman" w:hAnsi="Times New Roman" w:cs="Times New Roman"/>
                <w:b/>
                <w:color w:val="000000"/>
                <w:sz w:val="24"/>
                <w:szCs w:val="24"/>
              </w:rPr>
              <w:t>5</w:t>
            </w:r>
          </w:p>
          <w:p w:rsidR="00916612" w:rsidRPr="006A0BDD" w:rsidRDefault="00916612" w:rsidP="00171A32">
            <w:pPr>
              <w:tabs>
                <w:tab w:val="left" w:pos="4858"/>
              </w:tabs>
              <w:snapToGrid w:val="0"/>
              <w:spacing w:after="0" w:line="360" w:lineRule="auto"/>
              <w:rPr>
                <w:rFonts w:ascii="Times New Roman" w:hAnsi="Times New Roman" w:cs="Times New Roman"/>
                <w:b/>
                <w:color w:val="000000"/>
                <w:sz w:val="24"/>
                <w:szCs w:val="24"/>
              </w:rPr>
            </w:pPr>
            <w:r w:rsidRPr="006A0BDD">
              <w:rPr>
                <w:rFonts w:ascii="Times New Roman" w:hAnsi="Times New Roman" w:cs="Times New Roman"/>
                <w:b/>
                <w:color w:val="000000"/>
                <w:sz w:val="24"/>
                <w:szCs w:val="24"/>
              </w:rPr>
              <w:t>22,65</w:t>
            </w:r>
          </w:p>
        </w:tc>
        <w:tc>
          <w:tcPr>
            <w:tcW w:w="358"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rPr>
                <w:rFonts w:ascii="Times New Roman" w:hAnsi="Times New Roman" w:cs="Times New Roman"/>
                <w:b/>
                <w:color w:val="000000"/>
                <w:sz w:val="24"/>
                <w:szCs w:val="24"/>
              </w:rPr>
            </w:pPr>
            <w:r w:rsidRPr="006A0BDD">
              <w:rPr>
                <w:rFonts w:ascii="Times New Roman" w:hAnsi="Times New Roman" w:cs="Times New Roman"/>
                <w:b/>
                <w:color w:val="000000"/>
                <w:sz w:val="24"/>
                <w:szCs w:val="24"/>
              </w:rPr>
              <w:t>152</w:t>
            </w:r>
          </w:p>
        </w:tc>
        <w:tc>
          <w:tcPr>
            <w:tcW w:w="344"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rPr>
                <w:rFonts w:ascii="Times New Roman" w:hAnsi="Times New Roman" w:cs="Times New Roman"/>
                <w:b/>
                <w:color w:val="000000"/>
                <w:sz w:val="24"/>
                <w:szCs w:val="24"/>
              </w:rPr>
            </w:pPr>
            <w:r w:rsidRPr="006A0BDD">
              <w:rPr>
                <w:rFonts w:ascii="Times New Roman" w:hAnsi="Times New Roman" w:cs="Times New Roman"/>
                <w:b/>
                <w:color w:val="000000"/>
                <w:sz w:val="24"/>
                <w:szCs w:val="24"/>
              </w:rPr>
              <w:t>6,3</w:t>
            </w:r>
          </w:p>
        </w:tc>
        <w:tc>
          <w:tcPr>
            <w:tcW w:w="550"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rPr>
                <w:rFonts w:ascii="Times New Roman" w:hAnsi="Times New Roman" w:cs="Times New Roman"/>
                <w:b/>
                <w:color w:val="000000"/>
                <w:sz w:val="24"/>
                <w:szCs w:val="24"/>
              </w:rPr>
            </w:pPr>
            <w:r w:rsidRPr="006A0BDD">
              <w:rPr>
                <w:rFonts w:ascii="Times New Roman" w:hAnsi="Times New Roman" w:cs="Times New Roman"/>
                <w:b/>
                <w:color w:val="000000"/>
                <w:sz w:val="24"/>
                <w:szCs w:val="24"/>
              </w:rPr>
              <w:t>1330</w:t>
            </w:r>
          </w:p>
        </w:tc>
        <w:tc>
          <w:tcPr>
            <w:tcW w:w="537"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rPr>
                <w:rFonts w:ascii="Times New Roman" w:hAnsi="Times New Roman" w:cs="Times New Roman"/>
                <w:b/>
                <w:color w:val="000000"/>
                <w:sz w:val="24"/>
                <w:szCs w:val="24"/>
              </w:rPr>
            </w:pPr>
          </w:p>
        </w:tc>
        <w:tc>
          <w:tcPr>
            <w:tcW w:w="523"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rPr>
                <w:rFonts w:ascii="Times New Roman" w:hAnsi="Times New Roman" w:cs="Times New Roman"/>
                <w:sz w:val="24"/>
                <w:szCs w:val="24"/>
              </w:rPr>
            </w:pPr>
            <w:r w:rsidRPr="006A0BDD">
              <w:rPr>
                <w:rFonts w:ascii="Times New Roman" w:hAnsi="Times New Roman" w:cs="Times New Roman"/>
                <w:sz w:val="24"/>
                <w:szCs w:val="24"/>
              </w:rPr>
              <w:t>261</w:t>
            </w:r>
          </w:p>
        </w:tc>
        <w:tc>
          <w:tcPr>
            <w:tcW w:w="955" w:type="pct"/>
            <w:tcBorders>
              <w:top w:val="single" w:sz="4" w:space="0" w:color="000000"/>
              <w:left w:val="single" w:sz="4" w:space="0" w:color="000000"/>
              <w:bottom w:val="single" w:sz="4" w:space="0" w:color="000000"/>
              <w:right w:val="single" w:sz="4" w:space="0" w:color="000000"/>
            </w:tcBorders>
            <w:shd w:val="clear" w:color="auto" w:fill="auto"/>
          </w:tcPr>
          <w:p w:rsidR="00916612" w:rsidRPr="006A0BDD" w:rsidRDefault="00916612" w:rsidP="00171A32">
            <w:pPr>
              <w:tabs>
                <w:tab w:val="left" w:pos="4858"/>
              </w:tabs>
              <w:snapToGrid w:val="0"/>
              <w:spacing w:after="0" w:line="360" w:lineRule="auto"/>
              <w:rPr>
                <w:rFonts w:ascii="Times New Roman" w:hAnsi="Times New Roman" w:cs="Times New Roman"/>
                <w:b/>
                <w:color w:val="000000"/>
                <w:sz w:val="24"/>
                <w:szCs w:val="24"/>
              </w:rPr>
            </w:pPr>
            <w:r w:rsidRPr="006A0BDD">
              <w:rPr>
                <w:rFonts w:ascii="Times New Roman" w:hAnsi="Times New Roman" w:cs="Times New Roman"/>
                <w:b/>
                <w:color w:val="000000"/>
                <w:sz w:val="24"/>
                <w:szCs w:val="24"/>
              </w:rPr>
              <w:t>10,8</w:t>
            </w:r>
          </w:p>
        </w:tc>
      </w:tr>
    </w:tbl>
    <w:p w:rsidR="00916612" w:rsidRPr="006A0BDD" w:rsidRDefault="00916612" w:rsidP="00916612">
      <w:pPr>
        <w:tabs>
          <w:tab w:val="left" w:pos="4858"/>
        </w:tabs>
        <w:spacing w:after="0" w:line="360" w:lineRule="auto"/>
        <w:ind w:left="705"/>
        <w:rPr>
          <w:rFonts w:ascii="Times New Roman" w:hAnsi="Times New Roman" w:cs="Times New Roman"/>
        </w:rPr>
      </w:pPr>
    </w:p>
    <w:p w:rsidR="00916612" w:rsidRPr="006A0BDD" w:rsidRDefault="00916612" w:rsidP="00916612">
      <w:pPr>
        <w:tabs>
          <w:tab w:val="left" w:pos="4858"/>
        </w:tabs>
        <w:spacing w:after="0" w:line="360" w:lineRule="auto"/>
        <w:ind w:left="705"/>
        <w:jc w:val="center"/>
        <w:rPr>
          <w:rFonts w:ascii="Times New Roman" w:hAnsi="Times New Roman" w:cs="Times New Roman"/>
          <w:b/>
          <w:i/>
          <w:color w:val="000000"/>
          <w:sz w:val="28"/>
          <w:szCs w:val="28"/>
        </w:rPr>
      </w:pPr>
      <w:r w:rsidRPr="006A0BDD">
        <w:rPr>
          <w:rFonts w:ascii="Times New Roman" w:hAnsi="Times New Roman" w:cs="Times New Roman"/>
          <w:b/>
          <w:i/>
          <w:color w:val="000000"/>
          <w:sz w:val="28"/>
          <w:szCs w:val="28"/>
        </w:rPr>
        <w:t>Структура пролеченных боль</w:t>
      </w:r>
      <w:r>
        <w:rPr>
          <w:rFonts w:ascii="Times New Roman" w:hAnsi="Times New Roman" w:cs="Times New Roman"/>
          <w:b/>
          <w:i/>
          <w:color w:val="000000"/>
          <w:sz w:val="28"/>
          <w:szCs w:val="28"/>
        </w:rPr>
        <w:t>ных по возрастным группам в 2014</w:t>
      </w:r>
      <w:r w:rsidRPr="006A0BDD">
        <w:rPr>
          <w:rFonts w:ascii="Times New Roman" w:hAnsi="Times New Roman" w:cs="Times New Roman"/>
          <w:b/>
          <w:i/>
          <w:color w:val="000000"/>
          <w:sz w:val="28"/>
          <w:szCs w:val="28"/>
        </w:rPr>
        <w:t>г.</w:t>
      </w:r>
    </w:p>
    <w:tbl>
      <w:tblPr>
        <w:tblpPr w:leftFromText="180" w:rightFromText="180" w:vertAnchor="text" w:horzAnchor="margin" w:tblpY="117"/>
        <w:tblW w:w="4937" w:type="pct"/>
        <w:tblLook w:val="0000"/>
      </w:tblPr>
      <w:tblGrid>
        <w:gridCol w:w="2099"/>
        <w:gridCol w:w="1696"/>
        <w:gridCol w:w="1277"/>
        <w:gridCol w:w="1415"/>
        <w:gridCol w:w="1277"/>
        <w:gridCol w:w="1557"/>
        <w:gridCol w:w="1986"/>
        <w:gridCol w:w="1986"/>
        <w:gridCol w:w="2124"/>
      </w:tblGrid>
      <w:tr w:rsidR="00916612" w:rsidRPr="006A0BDD" w:rsidTr="00171A32">
        <w:trPr>
          <w:cantSplit/>
        </w:trPr>
        <w:tc>
          <w:tcPr>
            <w:tcW w:w="681" w:type="pct"/>
            <w:vMerge w:val="restart"/>
            <w:tcBorders>
              <w:top w:val="single" w:sz="4" w:space="0" w:color="000000"/>
              <w:left w:val="single" w:sz="4" w:space="0" w:color="000000"/>
              <w:bottom w:val="single" w:sz="4" w:space="0" w:color="000000"/>
            </w:tcBorders>
            <w:shd w:val="clear" w:color="auto" w:fill="auto"/>
            <w:vAlign w:val="center"/>
          </w:tcPr>
          <w:p w:rsidR="00916612" w:rsidRPr="006A0BDD" w:rsidRDefault="00916612" w:rsidP="00171A32">
            <w:pPr>
              <w:tabs>
                <w:tab w:val="left" w:pos="4858"/>
              </w:tabs>
              <w:snapToGrid w:val="0"/>
              <w:spacing w:after="0" w:line="360" w:lineRule="auto"/>
              <w:rPr>
                <w:rFonts w:ascii="Times New Roman" w:hAnsi="Times New Roman" w:cs="Times New Roman"/>
                <w:b/>
                <w:color w:val="000000"/>
                <w:sz w:val="24"/>
                <w:szCs w:val="24"/>
              </w:rPr>
            </w:pPr>
            <w:r w:rsidRPr="006A0BDD">
              <w:rPr>
                <w:rFonts w:ascii="Times New Roman" w:hAnsi="Times New Roman" w:cs="Times New Roman"/>
                <w:b/>
                <w:color w:val="000000"/>
                <w:sz w:val="24"/>
                <w:szCs w:val="24"/>
              </w:rPr>
              <w:t>Отделения</w:t>
            </w:r>
          </w:p>
        </w:tc>
        <w:tc>
          <w:tcPr>
            <w:tcW w:w="964" w:type="pct"/>
            <w:gridSpan w:val="2"/>
            <w:tcBorders>
              <w:top w:val="single" w:sz="4" w:space="0" w:color="000000"/>
              <w:left w:val="single" w:sz="4" w:space="0" w:color="000000"/>
              <w:bottom w:val="single" w:sz="4" w:space="0" w:color="000000"/>
            </w:tcBorders>
            <w:shd w:val="clear" w:color="auto" w:fill="auto"/>
            <w:vAlign w:val="center"/>
          </w:tcPr>
          <w:p w:rsidR="00916612" w:rsidRPr="006A0BDD" w:rsidRDefault="00916612" w:rsidP="00171A32">
            <w:pPr>
              <w:tabs>
                <w:tab w:val="left" w:pos="4858"/>
              </w:tabs>
              <w:snapToGrid w:val="0"/>
              <w:spacing w:after="0" w:line="360" w:lineRule="auto"/>
              <w:rPr>
                <w:rFonts w:ascii="Times New Roman" w:hAnsi="Times New Roman" w:cs="Times New Roman"/>
                <w:b/>
                <w:color w:val="000000"/>
                <w:sz w:val="24"/>
                <w:szCs w:val="24"/>
              </w:rPr>
            </w:pPr>
            <w:r w:rsidRPr="006A0BDD">
              <w:rPr>
                <w:rFonts w:ascii="Times New Roman" w:hAnsi="Times New Roman" w:cs="Times New Roman"/>
                <w:b/>
                <w:color w:val="000000"/>
                <w:sz w:val="24"/>
                <w:szCs w:val="24"/>
              </w:rPr>
              <w:t>Дети</w:t>
            </w:r>
          </w:p>
        </w:tc>
        <w:tc>
          <w:tcPr>
            <w:tcW w:w="873" w:type="pct"/>
            <w:gridSpan w:val="2"/>
            <w:tcBorders>
              <w:top w:val="single" w:sz="4" w:space="0" w:color="000000"/>
              <w:left w:val="single" w:sz="4" w:space="0" w:color="000000"/>
              <w:bottom w:val="single" w:sz="4" w:space="0" w:color="000000"/>
            </w:tcBorders>
            <w:shd w:val="clear" w:color="auto" w:fill="auto"/>
            <w:vAlign w:val="center"/>
          </w:tcPr>
          <w:p w:rsidR="00916612" w:rsidRPr="006A0BDD" w:rsidRDefault="00916612" w:rsidP="00171A32">
            <w:pPr>
              <w:tabs>
                <w:tab w:val="left" w:pos="4858"/>
              </w:tabs>
              <w:snapToGrid w:val="0"/>
              <w:spacing w:after="0" w:line="360" w:lineRule="auto"/>
              <w:rPr>
                <w:rFonts w:ascii="Times New Roman" w:hAnsi="Times New Roman" w:cs="Times New Roman"/>
                <w:b/>
                <w:color w:val="000000"/>
                <w:sz w:val="24"/>
                <w:szCs w:val="24"/>
              </w:rPr>
            </w:pPr>
          </w:p>
          <w:p w:rsidR="00916612" w:rsidRPr="006A0BDD" w:rsidRDefault="00916612" w:rsidP="00171A32">
            <w:pPr>
              <w:tabs>
                <w:tab w:val="left" w:pos="4858"/>
              </w:tabs>
              <w:spacing w:after="0" w:line="360" w:lineRule="auto"/>
              <w:rPr>
                <w:rFonts w:ascii="Times New Roman" w:hAnsi="Times New Roman" w:cs="Times New Roman"/>
                <w:b/>
                <w:color w:val="000000"/>
                <w:sz w:val="24"/>
                <w:szCs w:val="24"/>
              </w:rPr>
            </w:pPr>
            <w:r w:rsidRPr="006A0BDD">
              <w:rPr>
                <w:rFonts w:ascii="Times New Roman" w:hAnsi="Times New Roman" w:cs="Times New Roman"/>
                <w:b/>
                <w:color w:val="000000"/>
                <w:sz w:val="24"/>
                <w:szCs w:val="24"/>
              </w:rPr>
              <w:t>Подростки</w:t>
            </w:r>
          </w:p>
          <w:p w:rsidR="00916612" w:rsidRPr="006A0BDD" w:rsidRDefault="00916612" w:rsidP="00171A32">
            <w:pPr>
              <w:tabs>
                <w:tab w:val="left" w:pos="4858"/>
              </w:tabs>
              <w:spacing w:after="0" w:line="360" w:lineRule="auto"/>
              <w:rPr>
                <w:rFonts w:ascii="Times New Roman" w:hAnsi="Times New Roman" w:cs="Times New Roman"/>
                <w:b/>
                <w:color w:val="000000"/>
                <w:sz w:val="24"/>
                <w:szCs w:val="24"/>
              </w:rPr>
            </w:pPr>
          </w:p>
        </w:tc>
        <w:tc>
          <w:tcPr>
            <w:tcW w:w="1149" w:type="pct"/>
            <w:gridSpan w:val="2"/>
            <w:tcBorders>
              <w:top w:val="single" w:sz="4" w:space="0" w:color="000000"/>
              <w:left w:val="single" w:sz="4" w:space="0" w:color="000000"/>
              <w:bottom w:val="single" w:sz="4" w:space="0" w:color="000000"/>
            </w:tcBorders>
            <w:shd w:val="clear" w:color="auto" w:fill="auto"/>
            <w:vAlign w:val="center"/>
          </w:tcPr>
          <w:p w:rsidR="00916612" w:rsidRPr="006A0BDD" w:rsidRDefault="00916612" w:rsidP="00171A32">
            <w:pPr>
              <w:tabs>
                <w:tab w:val="left" w:pos="4858"/>
              </w:tabs>
              <w:snapToGrid w:val="0"/>
              <w:spacing w:after="0" w:line="360" w:lineRule="auto"/>
              <w:rPr>
                <w:rFonts w:ascii="Times New Roman" w:hAnsi="Times New Roman" w:cs="Times New Roman"/>
                <w:b/>
                <w:color w:val="000000"/>
                <w:sz w:val="24"/>
                <w:szCs w:val="24"/>
              </w:rPr>
            </w:pPr>
            <w:r w:rsidRPr="006A0BDD">
              <w:rPr>
                <w:rFonts w:ascii="Times New Roman" w:hAnsi="Times New Roman" w:cs="Times New Roman"/>
                <w:b/>
                <w:color w:val="000000"/>
                <w:sz w:val="24"/>
                <w:szCs w:val="24"/>
              </w:rPr>
              <w:t>Взрослые</w:t>
            </w:r>
          </w:p>
        </w:tc>
        <w:tc>
          <w:tcPr>
            <w:tcW w:w="133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16612" w:rsidRPr="006A0BDD" w:rsidRDefault="00916612" w:rsidP="00171A32">
            <w:pPr>
              <w:tabs>
                <w:tab w:val="left" w:pos="4858"/>
              </w:tabs>
              <w:snapToGrid w:val="0"/>
              <w:spacing w:after="0" w:line="360" w:lineRule="auto"/>
              <w:ind w:right="-108"/>
              <w:rPr>
                <w:rFonts w:ascii="Times New Roman" w:hAnsi="Times New Roman" w:cs="Times New Roman"/>
                <w:b/>
                <w:color w:val="000000"/>
                <w:sz w:val="24"/>
                <w:szCs w:val="24"/>
              </w:rPr>
            </w:pPr>
            <w:r w:rsidRPr="006A0BDD">
              <w:rPr>
                <w:rFonts w:ascii="Times New Roman" w:hAnsi="Times New Roman" w:cs="Times New Roman"/>
                <w:b/>
                <w:color w:val="000000"/>
                <w:sz w:val="24"/>
                <w:szCs w:val="24"/>
              </w:rPr>
              <w:t>Пожилые (60 лет и старше)</w:t>
            </w:r>
          </w:p>
        </w:tc>
      </w:tr>
      <w:tr w:rsidR="00916612" w:rsidRPr="006A0BDD" w:rsidTr="00171A32">
        <w:trPr>
          <w:cantSplit/>
        </w:trPr>
        <w:tc>
          <w:tcPr>
            <w:tcW w:w="681" w:type="pct"/>
            <w:vMerge/>
            <w:tcBorders>
              <w:top w:val="single" w:sz="4" w:space="0" w:color="000000"/>
              <w:left w:val="single" w:sz="4" w:space="0" w:color="000000"/>
              <w:bottom w:val="single" w:sz="4" w:space="0" w:color="000000"/>
            </w:tcBorders>
            <w:shd w:val="clear" w:color="auto" w:fill="auto"/>
            <w:vAlign w:val="center"/>
          </w:tcPr>
          <w:p w:rsidR="00916612" w:rsidRPr="006A0BDD" w:rsidRDefault="00916612" w:rsidP="00171A32">
            <w:pPr>
              <w:tabs>
                <w:tab w:val="left" w:pos="4858"/>
              </w:tabs>
              <w:snapToGrid w:val="0"/>
              <w:spacing w:after="0" w:line="360" w:lineRule="auto"/>
              <w:rPr>
                <w:rFonts w:ascii="Times New Roman" w:hAnsi="Times New Roman" w:cs="Times New Roman"/>
                <w:b/>
                <w:color w:val="000000"/>
                <w:sz w:val="24"/>
                <w:szCs w:val="24"/>
              </w:rPr>
            </w:pPr>
          </w:p>
        </w:tc>
        <w:tc>
          <w:tcPr>
            <w:tcW w:w="550" w:type="pct"/>
            <w:tcBorders>
              <w:top w:val="single" w:sz="4" w:space="0" w:color="000000"/>
              <w:left w:val="single" w:sz="4" w:space="0" w:color="000000"/>
              <w:bottom w:val="single" w:sz="4" w:space="0" w:color="000000"/>
            </w:tcBorders>
            <w:shd w:val="clear" w:color="auto" w:fill="auto"/>
            <w:vAlign w:val="center"/>
          </w:tcPr>
          <w:p w:rsidR="00916612" w:rsidRPr="006A0BDD" w:rsidRDefault="00916612" w:rsidP="00171A32">
            <w:pPr>
              <w:tabs>
                <w:tab w:val="left" w:pos="4858"/>
              </w:tabs>
              <w:snapToGrid w:val="0"/>
              <w:spacing w:after="0" w:line="360" w:lineRule="auto"/>
              <w:rPr>
                <w:rFonts w:ascii="Times New Roman" w:hAnsi="Times New Roman" w:cs="Times New Roman"/>
                <w:b/>
                <w:color w:val="000000"/>
                <w:sz w:val="24"/>
                <w:szCs w:val="24"/>
              </w:rPr>
            </w:pPr>
            <w:r w:rsidRPr="006A0BDD">
              <w:rPr>
                <w:rFonts w:ascii="Times New Roman" w:hAnsi="Times New Roman" w:cs="Times New Roman"/>
                <w:b/>
                <w:color w:val="000000"/>
                <w:sz w:val="24"/>
                <w:szCs w:val="24"/>
              </w:rPr>
              <w:t>А.число</w:t>
            </w:r>
          </w:p>
        </w:tc>
        <w:tc>
          <w:tcPr>
            <w:tcW w:w="414" w:type="pct"/>
            <w:tcBorders>
              <w:top w:val="single" w:sz="4" w:space="0" w:color="000000"/>
              <w:left w:val="single" w:sz="4" w:space="0" w:color="000000"/>
              <w:bottom w:val="single" w:sz="4" w:space="0" w:color="000000"/>
            </w:tcBorders>
            <w:shd w:val="clear" w:color="auto" w:fill="auto"/>
            <w:vAlign w:val="center"/>
          </w:tcPr>
          <w:p w:rsidR="00916612" w:rsidRPr="006A0BDD" w:rsidRDefault="00916612" w:rsidP="00171A32">
            <w:pPr>
              <w:tabs>
                <w:tab w:val="left" w:pos="4858"/>
              </w:tabs>
              <w:snapToGrid w:val="0"/>
              <w:spacing w:after="0" w:line="360" w:lineRule="auto"/>
              <w:rPr>
                <w:rFonts w:ascii="Times New Roman" w:hAnsi="Times New Roman" w:cs="Times New Roman"/>
                <w:b/>
                <w:color w:val="000000"/>
                <w:sz w:val="24"/>
                <w:szCs w:val="24"/>
              </w:rPr>
            </w:pPr>
            <w:r w:rsidRPr="006A0BDD">
              <w:rPr>
                <w:rFonts w:ascii="Times New Roman" w:hAnsi="Times New Roman" w:cs="Times New Roman"/>
                <w:b/>
                <w:color w:val="000000"/>
                <w:sz w:val="24"/>
                <w:szCs w:val="24"/>
              </w:rPr>
              <w:t>%</w:t>
            </w:r>
          </w:p>
        </w:tc>
        <w:tc>
          <w:tcPr>
            <w:tcW w:w="459" w:type="pct"/>
            <w:tcBorders>
              <w:top w:val="single" w:sz="4" w:space="0" w:color="000000"/>
              <w:left w:val="single" w:sz="4" w:space="0" w:color="000000"/>
              <w:bottom w:val="single" w:sz="4" w:space="0" w:color="000000"/>
            </w:tcBorders>
            <w:shd w:val="clear" w:color="auto" w:fill="auto"/>
            <w:vAlign w:val="center"/>
          </w:tcPr>
          <w:p w:rsidR="00916612" w:rsidRPr="006A0BDD" w:rsidRDefault="00916612" w:rsidP="00171A32">
            <w:pPr>
              <w:tabs>
                <w:tab w:val="left" w:pos="4858"/>
              </w:tabs>
              <w:snapToGrid w:val="0"/>
              <w:spacing w:after="0" w:line="360" w:lineRule="auto"/>
              <w:ind w:right="-108"/>
              <w:rPr>
                <w:rFonts w:ascii="Times New Roman" w:hAnsi="Times New Roman" w:cs="Times New Roman"/>
                <w:b/>
                <w:color w:val="000000"/>
                <w:sz w:val="24"/>
                <w:szCs w:val="24"/>
              </w:rPr>
            </w:pPr>
            <w:r w:rsidRPr="006A0BDD">
              <w:rPr>
                <w:rFonts w:ascii="Times New Roman" w:hAnsi="Times New Roman" w:cs="Times New Roman"/>
                <w:b/>
                <w:color w:val="000000"/>
                <w:sz w:val="24"/>
                <w:szCs w:val="24"/>
              </w:rPr>
              <w:t xml:space="preserve"> А.число</w:t>
            </w:r>
          </w:p>
        </w:tc>
        <w:tc>
          <w:tcPr>
            <w:tcW w:w="414" w:type="pct"/>
            <w:tcBorders>
              <w:top w:val="single" w:sz="4" w:space="0" w:color="000000"/>
              <w:left w:val="single" w:sz="4" w:space="0" w:color="000000"/>
              <w:bottom w:val="single" w:sz="4" w:space="0" w:color="000000"/>
            </w:tcBorders>
            <w:shd w:val="clear" w:color="auto" w:fill="auto"/>
            <w:vAlign w:val="center"/>
          </w:tcPr>
          <w:p w:rsidR="00916612" w:rsidRPr="006A0BDD" w:rsidRDefault="00916612" w:rsidP="00171A32">
            <w:pPr>
              <w:tabs>
                <w:tab w:val="left" w:pos="4858"/>
              </w:tabs>
              <w:snapToGrid w:val="0"/>
              <w:spacing w:after="0" w:line="360" w:lineRule="auto"/>
              <w:rPr>
                <w:rFonts w:ascii="Times New Roman" w:hAnsi="Times New Roman" w:cs="Times New Roman"/>
                <w:b/>
                <w:color w:val="000000"/>
                <w:sz w:val="24"/>
                <w:szCs w:val="24"/>
              </w:rPr>
            </w:pPr>
            <w:r w:rsidRPr="006A0BDD">
              <w:rPr>
                <w:rFonts w:ascii="Times New Roman" w:hAnsi="Times New Roman" w:cs="Times New Roman"/>
                <w:b/>
                <w:color w:val="000000"/>
                <w:sz w:val="24"/>
                <w:szCs w:val="24"/>
              </w:rPr>
              <w:t>%</w:t>
            </w:r>
          </w:p>
        </w:tc>
        <w:tc>
          <w:tcPr>
            <w:tcW w:w="505" w:type="pct"/>
            <w:tcBorders>
              <w:top w:val="single" w:sz="4" w:space="0" w:color="000000"/>
              <w:left w:val="single" w:sz="4" w:space="0" w:color="000000"/>
              <w:bottom w:val="single" w:sz="4" w:space="0" w:color="000000"/>
            </w:tcBorders>
            <w:shd w:val="clear" w:color="auto" w:fill="auto"/>
            <w:vAlign w:val="center"/>
          </w:tcPr>
          <w:p w:rsidR="00916612" w:rsidRPr="006A0BDD" w:rsidRDefault="00916612" w:rsidP="00171A32">
            <w:pPr>
              <w:tabs>
                <w:tab w:val="left" w:pos="4858"/>
              </w:tabs>
              <w:snapToGrid w:val="0"/>
              <w:spacing w:after="0" w:line="360" w:lineRule="auto"/>
              <w:ind w:right="-108"/>
              <w:rPr>
                <w:rFonts w:ascii="Times New Roman" w:hAnsi="Times New Roman" w:cs="Times New Roman"/>
                <w:b/>
                <w:color w:val="000000"/>
                <w:sz w:val="24"/>
                <w:szCs w:val="24"/>
              </w:rPr>
            </w:pPr>
            <w:r w:rsidRPr="006A0BDD">
              <w:rPr>
                <w:rFonts w:ascii="Times New Roman" w:hAnsi="Times New Roman" w:cs="Times New Roman"/>
                <w:b/>
                <w:color w:val="000000"/>
                <w:sz w:val="24"/>
                <w:szCs w:val="24"/>
              </w:rPr>
              <w:t>А.число</w:t>
            </w:r>
          </w:p>
        </w:tc>
        <w:tc>
          <w:tcPr>
            <w:tcW w:w="644" w:type="pct"/>
            <w:tcBorders>
              <w:top w:val="single" w:sz="4" w:space="0" w:color="000000"/>
              <w:left w:val="single" w:sz="4" w:space="0" w:color="000000"/>
              <w:bottom w:val="single" w:sz="4" w:space="0" w:color="000000"/>
            </w:tcBorders>
            <w:shd w:val="clear" w:color="auto" w:fill="auto"/>
            <w:vAlign w:val="center"/>
          </w:tcPr>
          <w:p w:rsidR="00916612" w:rsidRPr="006A0BDD" w:rsidRDefault="00916612" w:rsidP="00171A32">
            <w:pPr>
              <w:tabs>
                <w:tab w:val="left" w:pos="4858"/>
              </w:tabs>
              <w:snapToGrid w:val="0"/>
              <w:spacing w:after="0" w:line="360" w:lineRule="auto"/>
              <w:rPr>
                <w:rFonts w:ascii="Times New Roman" w:hAnsi="Times New Roman" w:cs="Times New Roman"/>
                <w:b/>
                <w:color w:val="000000"/>
                <w:sz w:val="24"/>
                <w:szCs w:val="24"/>
              </w:rPr>
            </w:pPr>
            <w:r w:rsidRPr="006A0BDD">
              <w:rPr>
                <w:rFonts w:ascii="Times New Roman" w:hAnsi="Times New Roman" w:cs="Times New Roman"/>
                <w:b/>
                <w:color w:val="000000"/>
                <w:sz w:val="24"/>
                <w:szCs w:val="24"/>
              </w:rPr>
              <w:t>%</w:t>
            </w:r>
          </w:p>
        </w:tc>
        <w:tc>
          <w:tcPr>
            <w:tcW w:w="644" w:type="pct"/>
            <w:tcBorders>
              <w:top w:val="single" w:sz="4" w:space="0" w:color="000000"/>
              <w:left w:val="single" w:sz="4" w:space="0" w:color="000000"/>
              <w:bottom w:val="single" w:sz="4" w:space="0" w:color="000000"/>
            </w:tcBorders>
            <w:shd w:val="clear" w:color="auto" w:fill="auto"/>
            <w:vAlign w:val="center"/>
          </w:tcPr>
          <w:p w:rsidR="00916612" w:rsidRPr="006A0BDD" w:rsidRDefault="00916612" w:rsidP="00171A32">
            <w:pPr>
              <w:tabs>
                <w:tab w:val="left" w:pos="4858"/>
              </w:tabs>
              <w:snapToGrid w:val="0"/>
              <w:spacing w:after="0" w:line="360" w:lineRule="auto"/>
              <w:ind w:right="-108"/>
              <w:rPr>
                <w:rFonts w:ascii="Times New Roman" w:hAnsi="Times New Roman" w:cs="Times New Roman"/>
                <w:b/>
                <w:color w:val="000000"/>
                <w:sz w:val="24"/>
                <w:szCs w:val="24"/>
              </w:rPr>
            </w:pPr>
            <w:r w:rsidRPr="006A0BDD">
              <w:rPr>
                <w:rFonts w:ascii="Times New Roman" w:hAnsi="Times New Roman" w:cs="Times New Roman"/>
                <w:b/>
                <w:color w:val="000000"/>
                <w:sz w:val="24"/>
                <w:szCs w:val="24"/>
              </w:rPr>
              <w:t>А.число</w:t>
            </w:r>
          </w:p>
        </w:tc>
        <w:tc>
          <w:tcPr>
            <w:tcW w:w="6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916612" w:rsidRPr="006A0BDD" w:rsidRDefault="00916612" w:rsidP="00171A32">
            <w:pPr>
              <w:tabs>
                <w:tab w:val="left" w:pos="4858"/>
              </w:tabs>
              <w:snapToGrid w:val="0"/>
              <w:spacing w:after="0" w:line="360" w:lineRule="auto"/>
              <w:rPr>
                <w:rFonts w:ascii="Times New Roman" w:hAnsi="Times New Roman" w:cs="Times New Roman"/>
                <w:b/>
                <w:color w:val="000000"/>
                <w:sz w:val="24"/>
                <w:szCs w:val="24"/>
              </w:rPr>
            </w:pPr>
            <w:r w:rsidRPr="006A0BDD">
              <w:rPr>
                <w:rFonts w:ascii="Times New Roman" w:hAnsi="Times New Roman" w:cs="Times New Roman"/>
                <w:b/>
                <w:color w:val="000000"/>
                <w:sz w:val="24"/>
                <w:szCs w:val="24"/>
              </w:rPr>
              <w:t>%</w:t>
            </w:r>
          </w:p>
        </w:tc>
      </w:tr>
      <w:tr w:rsidR="00916612" w:rsidRPr="006A0BDD" w:rsidTr="00171A32">
        <w:trPr>
          <w:cantSplit/>
        </w:trPr>
        <w:tc>
          <w:tcPr>
            <w:tcW w:w="681" w:type="pct"/>
            <w:tcBorders>
              <w:top w:val="single" w:sz="4" w:space="0" w:color="000000"/>
              <w:left w:val="single" w:sz="4" w:space="0" w:color="000000"/>
              <w:bottom w:val="single" w:sz="4" w:space="0" w:color="000000"/>
            </w:tcBorders>
            <w:shd w:val="clear" w:color="auto" w:fill="auto"/>
            <w:vAlign w:val="center"/>
          </w:tcPr>
          <w:p w:rsidR="00916612" w:rsidRPr="006A0BDD" w:rsidRDefault="00916612" w:rsidP="00171A32">
            <w:pPr>
              <w:tabs>
                <w:tab w:val="left" w:pos="4858"/>
              </w:tabs>
              <w:snapToGrid w:val="0"/>
              <w:spacing w:after="0" w:line="360" w:lineRule="auto"/>
              <w:rPr>
                <w:rFonts w:ascii="Times New Roman" w:hAnsi="Times New Roman" w:cs="Times New Roman"/>
                <w:color w:val="000000"/>
                <w:sz w:val="24"/>
                <w:szCs w:val="24"/>
              </w:rPr>
            </w:pPr>
            <w:r w:rsidRPr="006A0BDD">
              <w:rPr>
                <w:rFonts w:ascii="Times New Roman" w:hAnsi="Times New Roman" w:cs="Times New Roman"/>
                <w:color w:val="000000"/>
                <w:sz w:val="24"/>
                <w:szCs w:val="24"/>
              </w:rPr>
              <w:t>ЦРБ из них:</w:t>
            </w:r>
          </w:p>
        </w:tc>
        <w:tc>
          <w:tcPr>
            <w:tcW w:w="550" w:type="pct"/>
            <w:tcBorders>
              <w:top w:val="single" w:sz="4" w:space="0" w:color="000000"/>
              <w:left w:val="single" w:sz="4" w:space="0" w:color="000000"/>
              <w:bottom w:val="single" w:sz="4" w:space="0" w:color="000000"/>
            </w:tcBorders>
            <w:shd w:val="clear" w:color="auto" w:fill="auto"/>
            <w:vAlign w:val="center"/>
          </w:tcPr>
          <w:p w:rsidR="00916612" w:rsidRPr="006A0BDD" w:rsidRDefault="00916612" w:rsidP="00171A32">
            <w:pPr>
              <w:tabs>
                <w:tab w:val="left" w:pos="4858"/>
              </w:tabs>
              <w:snapToGrid w:val="0"/>
              <w:spacing w:after="0" w:line="360" w:lineRule="auto"/>
              <w:rPr>
                <w:rFonts w:ascii="Times New Roman" w:hAnsi="Times New Roman" w:cs="Times New Roman"/>
                <w:b/>
                <w:color w:val="000000"/>
                <w:sz w:val="24"/>
                <w:szCs w:val="24"/>
              </w:rPr>
            </w:pPr>
            <w:r w:rsidRPr="006A0BDD">
              <w:rPr>
                <w:rFonts w:ascii="Times New Roman" w:hAnsi="Times New Roman" w:cs="Times New Roman"/>
                <w:b/>
                <w:color w:val="000000"/>
                <w:sz w:val="24"/>
                <w:szCs w:val="24"/>
              </w:rPr>
              <w:t>613</w:t>
            </w:r>
          </w:p>
        </w:tc>
        <w:tc>
          <w:tcPr>
            <w:tcW w:w="414" w:type="pct"/>
            <w:tcBorders>
              <w:top w:val="single" w:sz="4" w:space="0" w:color="000000"/>
              <w:left w:val="single" w:sz="4" w:space="0" w:color="000000"/>
              <w:bottom w:val="single" w:sz="4" w:space="0" w:color="000000"/>
            </w:tcBorders>
            <w:shd w:val="clear" w:color="auto" w:fill="auto"/>
            <w:vAlign w:val="center"/>
          </w:tcPr>
          <w:p w:rsidR="00916612" w:rsidRPr="006A0BDD" w:rsidRDefault="00916612" w:rsidP="00171A32">
            <w:pPr>
              <w:tabs>
                <w:tab w:val="left" w:pos="4858"/>
              </w:tabs>
              <w:snapToGrid w:val="0"/>
              <w:spacing w:after="0" w:line="360" w:lineRule="auto"/>
              <w:rPr>
                <w:rFonts w:ascii="Times New Roman" w:hAnsi="Times New Roman" w:cs="Times New Roman"/>
                <w:b/>
                <w:color w:val="000000"/>
                <w:sz w:val="24"/>
                <w:szCs w:val="24"/>
              </w:rPr>
            </w:pPr>
            <w:r w:rsidRPr="006A0BDD">
              <w:rPr>
                <w:rFonts w:ascii="Times New Roman" w:hAnsi="Times New Roman" w:cs="Times New Roman"/>
                <w:b/>
                <w:color w:val="000000"/>
                <w:sz w:val="24"/>
                <w:szCs w:val="24"/>
              </w:rPr>
              <w:t>27,5</w:t>
            </w:r>
          </w:p>
        </w:tc>
        <w:tc>
          <w:tcPr>
            <w:tcW w:w="459" w:type="pct"/>
            <w:tcBorders>
              <w:top w:val="single" w:sz="4" w:space="0" w:color="000000"/>
              <w:left w:val="single" w:sz="4" w:space="0" w:color="000000"/>
              <w:bottom w:val="single" w:sz="4" w:space="0" w:color="000000"/>
            </w:tcBorders>
            <w:shd w:val="clear" w:color="auto" w:fill="auto"/>
            <w:vAlign w:val="center"/>
          </w:tcPr>
          <w:p w:rsidR="00916612" w:rsidRPr="006A0BDD" w:rsidRDefault="00916612" w:rsidP="00171A32">
            <w:pPr>
              <w:tabs>
                <w:tab w:val="left" w:pos="4858"/>
              </w:tabs>
              <w:snapToGrid w:val="0"/>
              <w:spacing w:after="0" w:line="360" w:lineRule="auto"/>
              <w:ind w:right="-108"/>
              <w:rPr>
                <w:rFonts w:ascii="Times New Roman" w:hAnsi="Times New Roman" w:cs="Times New Roman"/>
                <w:b/>
                <w:color w:val="000000"/>
                <w:sz w:val="24"/>
                <w:szCs w:val="24"/>
              </w:rPr>
            </w:pPr>
            <w:r w:rsidRPr="006A0BDD">
              <w:rPr>
                <w:rFonts w:ascii="Times New Roman" w:hAnsi="Times New Roman" w:cs="Times New Roman"/>
                <w:b/>
                <w:color w:val="000000"/>
                <w:sz w:val="24"/>
                <w:szCs w:val="24"/>
              </w:rPr>
              <w:t>148</w:t>
            </w:r>
          </w:p>
        </w:tc>
        <w:tc>
          <w:tcPr>
            <w:tcW w:w="414" w:type="pct"/>
            <w:tcBorders>
              <w:top w:val="single" w:sz="4" w:space="0" w:color="000000"/>
              <w:left w:val="single" w:sz="4" w:space="0" w:color="000000"/>
              <w:bottom w:val="single" w:sz="4" w:space="0" w:color="000000"/>
            </w:tcBorders>
            <w:shd w:val="clear" w:color="auto" w:fill="auto"/>
            <w:vAlign w:val="center"/>
          </w:tcPr>
          <w:p w:rsidR="00916612" w:rsidRPr="006A0BDD" w:rsidRDefault="00916612" w:rsidP="00171A32">
            <w:pPr>
              <w:tabs>
                <w:tab w:val="left" w:pos="4858"/>
              </w:tabs>
              <w:snapToGrid w:val="0"/>
              <w:spacing w:after="0" w:line="360" w:lineRule="auto"/>
              <w:rPr>
                <w:rFonts w:ascii="Times New Roman" w:hAnsi="Times New Roman" w:cs="Times New Roman"/>
                <w:b/>
                <w:color w:val="000000"/>
                <w:sz w:val="24"/>
                <w:szCs w:val="24"/>
              </w:rPr>
            </w:pPr>
            <w:r w:rsidRPr="006A0BDD">
              <w:rPr>
                <w:rFonts w:ascii="Times New Roman" w:hAnsi="Times New Roman" w:cs="Times New Roman"/>
                <w:b/>
                <w:color w:val="000000"/>
                <w:sz w:val="24"/>
                <w:szCs w:val="24"/>
              </w:rPr>
              <w:t>6,6</w:t>
            </w:r>
          </w:p>
        </w:tc>
        <w:tc>
          <w:tcPr>
            <w:tcW w:w="505" w:type="pct"/>
            <w:tcBorders>
              <w:top w:val="single" w:sz="4" w:space="0" w:color="000000"/>
              <w:left w:val="single" w:sz="4" w:space="0" w:color="000000"/>
              <w:bottom w:val="single" w:sz="4" w:space="0" w:color="000000"/>
            </w:tcBorders>
            <w:shd w:val="clear" w:color="auto" w:fill="auto"/>
            <w:vAlign w:val="center"/>
          </w:tcPr>
          <w:p w:rsidR="00916612" w:rsidRPr="006A0BDD" w:rsidRDefault="00916612" w:rsidP="00171A32">
            <w:pPr>
              <w:tabs>
                <w:tab w:val="left" w:pos="4858"/>
              </w:tabs>
              <w:snapToGrid w:val="0"/>
              <w:spacing w:after="0" w:line="360" w:lineRule="auto"/>
              <w:ind w:right="-108"/>
              <w:rPr>
                <w:rFonts w:ascii="Times New Roman" w:hAnsi="Times New Roman" w:cs="Times New Roman"/>
                <w:b/>
                <w:color w:val="000000"/>
                <w:sz w:val="24"/>
                <w:szCs w:val="24"/>
              </w:rPr>
            </w:pPr>
            <w:r w:rsidRPr="006A0BDD">
              <w:rPr>
                <w:rFonts w:ascii="Times New Roman" w:hAnsi="Times New Roman" w:cs="Times New Roman"/>
                <w:b/>
                <w:color w:val="000000"/>
                <w:sz w:val="24"/>
                <w:szCs w:val="24"/>
              </w:rPr>
              <w:t>1340</w:t>
            </w:r>
          </w:p>
        </w:tc>
        <w:tc>
          <w:tcPr>
            <w:tcW w:w="644" w:type="pct"/>
            <w:tcBorders>
              <w:top w:val="single" w:sz="4" w:space="0" w:color="000000"/>
              <w:left w:val="single" w:sz="4" w:space="0" w:color="000000"/>
              <w:bottom w:val="single" w:sz="4" w:space="0" w:color="000000"/>
            </w:tcBorders>
            <w:shd w:val="clear" w:color="auto" w:fill="auto"/>
            <w:vAlign w:val="center"/>
          </w:tcPr>
          <w:p w:rsidR="00916612" w:rsidRPr="006A0BDD" w:rsidRDefault="00916612" w:rsidP="00171A32">
            <w:pPr>
              <w:tabs>
                <w:tab w:val="left" w:pos="4858"/>
              </w:tabs>
              <w:snapToGrid w:val="0"/>
              <w:spacing w:after="0" w:line="360" w:lineRule="auto"/>
              <w:rPr>
                <w:rFonts w:ascii="Times New Roman" w:hAnsi="Times New Roman" w:cs="Times New Roman"/>
                <w:b/>
                <w:color w:val="000000"/>
                <w:sz w:val="24"/>
                <w:szCs w:val="24"/>
              </w:rPr>
            </w:pPr>
            <w:r w:rsidRPr="006A0BDD">
              <w:rPr>
                <w:rFonts w:ascii="Times New Roman" w:hAnsi="Times New Roman" w:cs="Times New Roman"/>
                <w:b/>
                <w:color w:val="000000"/>
                <w:sz w:val="24"/>
                <w:szCs w:val="24"/>
              </w:rPr>
              <w:t>57,3</w:t>
            </w:r>
          </w:p>
        </w:tc>
        <w:tc>
          <w:tcPr>
            <w:tcW w:w="644" w:type="pct"/>
            <w:tcBorders>
              <w:top w:val="single" w:sz="4" w:space="0" w:color="000000"/>
              <w:left w:val="single" w:sz="4" w:space="0" w:color="000000"/>
              <w:bottom w:val="single" w:sz="4" w:space="0" w:color="000000"/>
            </w:tcBorders>
            <w:shd w:val="clear" w:color="auto" w:fill="auto"/>
            <w:vAlign w:val="center"/>
          </w:tcPr>
          <w:p w:rsidR="00916612" w:rsidRPr="006A0BDD" w:rsidRDefault="00916612" w:rsidP="00171A32">
            <w:pPr>
              <w:tabs>
                <w:tab w:val="left" w:pos="4858"/>
              </w:tabs>
              <w:snapToGrid w:val="0"/>
              <w:spacing w:after="0" w:line="360" w:lineRule="auto"/>
              <w:ind w:right="-108"/>
              <w:rPr>
                <w:rFonts w:ascii="Times New Roman" w:hAnsi="Times New Roman" w:cs="Times New Roman"/>
                <w:b/>
                <w:color w:val="000000"/>
                <w:sz w:val="24"/>
                <w:szCs w:val="24"/>
              </w:rPr>
            </w:pPr>
            <w:r w:rsidRPr="006A0BDD">
              <w:rPr>
                <w:rFonts w:ascii="Times New Roman" w:hAnsi="Times New Roman" w:cs="Times New Roman"/>
                <w:b/>
                <w:color w:val="000000"/>
                <w:sz w:val="24"/>
                <w:szCs w:val="24"/>
              </w:rPr>
              <w:t>273</w:t>
            </w:r>
          </w:p>
        </w:tc>
        <w:tc>
          <w:tcPr>
            <w:tcW w:w="6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916612" w:rsidRPr="006A0BDD" w:rsidRDefault="00916612" w:rsidP="00171A32">
            <w:pPr>
              <w:tabs>
                <w:tab w:val="left" w:pos="4858"/>
              </w:tabs>
              <w:snapToGrid w:val="0"/>
              <w:spacing w:after="0" w:line="360" w:lineRule="auto"/>
              <w:rPr>
                <w:rFonts w:ascii="Times New Roman" w:hAnsi="Times New Roman" w:cs="Times New Roman"/>
                <w:b/>
                <w:color w:val="000000"/>
                <w:sz w:val="24"/>
                <w:szCs w:val="24"/>
              </w:rPr>
            </w:pPr>
            <w:r w:rsidRPr="006A0BDD">
              <w:rPr>
                <w:rFonts w:ascii="Times New Roman" w:hAnsi="Times New Roman" w:cs="Times New Roman"/>
                <w:b/>
                <w:color w:val="000000"/>
                <w:sz w:val="24"/>
                <w:szCs w:val="24"/>
              </w:rPr>
              <w:t>12,3</w:t>
            </w:r>
          </w:p>
        </w:tc>
      </w:tr>
      <w:tr w:rsidR="00916612" w:rsidRPr="006A0BDD" w:rsidTr="00171A32">
        <w:tc>
          <w:tcPr>
            <w:tcW w:w="681"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rPr>
                <w:rFonts w:ascii="Times New Roman" w:hAnsi="Times New Roman" w:cs="Times New Roman"/>
                <w:color w:val="000000"/>
                <w:sz w:val="24"/>
                <w:szCs w:val="24"/>
              </w:rPr>
            </w:pPr>
            <w:r w:rsidRPr="006A0BDD">
              <w:rPr>
                <w:rFonts w:ascii="Times New Roman" w:hAnsi="Times New Roman" w:cs="Times New Roman"/>
                <w:color w:val="000000"/>
                <w:sz w:val="24"/>
                <w:szCs w:val="24"/>
              </w:rPr>
              <w:t xml:space="preserve">Терапевтическое  </w:t>
            </w:r>
            <w:r w:rsidRPr="006A0BDD">
              <w:rPr>
                <w:rFonts w:ascii="Times New Roman" w:hAnsi="Times New Roman" w:cs="Times New Roman"/>
                <w:color w:val="000000"/>
                <w:sz w:val="24"/>
                <w:szCs w:val="24"/>
              </w:rPr>
              <w:lastRenderedPageBreak/>
              <w:t>отделение</w:t>
            </w:r>
          </w:p>
        </w:tc>
        <w:tc>
          <w:tcPr>
            <w:tcW w:w="550"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rPr>
                <w:rFonts w:ascii="Times New Roman" w:hAnsi="Times New Roman" w:cs="Times New Roman"/>
                <w:color w:val="000000"/>
                <w:sz w:val="24"/>
                <w:szCs w:val="24"/>
              </w:rPr>
            </w:pPr>
            <w:r w:rsidRPr="006A0BDD">
              <w:rPr>
                <w:rFonts w:ascii="Times New Roman" w:hAnsi="Times New Roman" w:cs="Times New Roman"/>
                <w:color w:val="000000"/>
                <w:sz w:val="24"/>
                <w:szCs w:val="24"/>
              </w:rPr>
              <w:lastRenderedPageBreak/>
              <w:t>-</w:t>
            </w:r>
          </w:p>
        </w:tc>
        <w:tc>
          <w:tcPr>
            <w:tcW w:w="414"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rPr>
                <w:rFonts w:ascii="Times New Roman" w:hAnsi="Times New Roman" w:cs="Times New Roman"/>
                <w:color w:val="000000"/>
                <w:sz w:val="24"/>
                <w:szCs w:val="24"/>
              </w:rPr>
            </w:pPr>
            <w:r w:rsidRPr="006A0BDD">
              <w:rPr>
                <w:rFonts w:ascii="Times New Roman" w:hAnsi="Times New Roman" w:cs="Times New Roman"/>
                <w:color w:val="000000"/>
                <w:sz w:val="24"/>
                <w:szCs w:val="24"/>
              </w:rPr>
              <w:t>-</w:t>
            </w:r>
          </w:p>
        </w:tc>
        <w:tc>
          <w:tcPr>
            <w:tcW w:w="459"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rPr>
                <w:rFonts w:ascii="Times New Roman" w:hAnsi="Times New Roman" w:cs="Times New Roman"/>
                <w:color w:val="000000"/>
                <w:sz w:val="24"/>
                <w:szCs w:val="24"/>
              </w:rPr>
            </w:pPr>
            <w:r w:rsidRPr="006A0BDD">
              <w:rPr>
                <w:rFonts w:ascii="Times New Roman" w:hAnsi="Times New Roman" w:cs="Times New Roman"/>
                <w:color w:val="000000"/>
                <w:sz w:val="24"/>
                <w:szCs w:val="24"/>
              </w:rPr>
              <w:t>-</w:t>
            </w:r>
          </w:p>
        </w:tc>
        <w:tc>
          <w:tcPr>
            <w:tcW w:w="414"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rPr>
                <w:rFonts w:ascii="Times New Roman" w:hAnsi="Times New Roman" w:cs="Times New Roman"/>
                <w:color w:val="000000"/>
                <w:sz w:val="24"/>
                <w:szCs w:val="24"/>
              </w:rPr>
            </w:pPr>
            <w:r w:rsidRPr="006A0BDD">
              <w:rPr>
                <w:rFonts w:ascii="Times New Roman" w:hAnsi="Times New Roman" w:cs="Times New Roman"/>
                <w:color w:val="000000"/>
                <w:sz w:val="24"/>
                <w:szCs w:val="24"/>
              </w:rPr>
              <w:t>-</w:t>
            </w:r>
          </w:p>
        </w:tc>
        <w:tc>
          <w:tcPr>
            <w:tcW w:w="505"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rPr>
                <w:rFonts w:ascii="Times New Roman" w:hAnsi="Times New Roman" w:cs="Times New Roman"/>
                <w:color w:val="000000"/>
                <w:sz w:val="24"/>
                <w:szCs w:val="24"/>
              </w:rPr>
            </w:pPr>
            <w:r w:rsidRPr="006A0BDD">
              <w:rPr>
                <w:rFonts w:ascii="Times New Roman" w:hAnsi="Times New Roman" w:cs="Times New Roman"/>
                <w:color w:val="000000"/>
                <w:sz w:val="24"/>
                <w:szCs w:val="24"/>
              </w:rPr>
              <w:t>241</w:t>
            </w:r>
          </w:p>
        </w:tc>
        <w:tc>
          <w:tcPr>
            <w:tcW w:w="644"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rPr>
                <w:rFonts w:ascii="Times New Roman" w:hAnsi="Times New Roman" w:cs="Times New Roman"/>
                <w:color w:val="000000"/>
                <w:sz w:val="24"/>
                <w:szCs w:val="24"/>
              </w:rPr>
            </w:pPr>
            <w:r w:rsidRPr="006A0BDD">
              <w:rPr>
                <w:rFonts w:ascii="Times New Roman" w:hAnsi="Times New Roman" w:cs="Times New Roman"/>
                <w:color w:val="000000"/>
                <w:sz w:val="24"/>
                <w:szCs w:val="24"/>
              </w:rPr>
              <w:t>9,1</w:t>
            </w:r>
          </w:p>
        </w:tc>
        <w:tc>
          <w:tcPr>
            <w:tcW w:w="644"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rPr>
                <w:rFonts w:ascii="Times New Roman" w:hAnsi="Times New Roman" w:cs="Times New Roman"/>
                <w:color w:val="000000"/>
                <w:sz w:val="24"/>
                <w:szCs w:val="24"/>
              </w:rPr>
            </w:pPr>
            <w:r w:rsidRPr="006A0BDD">
              <w:rPr>
                <w:rFonts w:ascii="Times New Roman" w:hAnsi="Times New Roman" w:cs="Times New Roman"/>
                <w:color w:val="000000"/>
                <w:sz w:val="24"/>
                <w:szCs w:val="24"/>
              </w:rPr>
              <w:t>153</w:t>
            </w:r>
          </w:p>
        </w:tc>
        <w:tc>
          <w:tcPr>
            <w:tcW w:w="689" w:type="pct"/>
            <w:tcBorders>
              <w:top w:val="single" w:sz="4" w:space="0" w:color="000000"/>
              <w:left w:val="single" w:sz="4" w:space="0" w:color="000000"/>
              <w:bottom w:val="single" w:sz="4" w:space="0" w:color="000000"/>
              <w:right w:val="single" w:sz="4" w:space="0" w:color="000000"/>
            </w:tcBorders>
            <w:shd w:val="clear" w:color="auto" w:fill="auto"/>
          </w:tcPr>
          <w:p w:rsidR="00916612" w:rsidRPr="006A0BDD" w:rsidRDefault="00916612" w:rsidP="00171A32">
            <w:pPr>
              <w:tabs>
                <w:tab w:val="left" w:pos="4858"/>
              </w:tabs>
              <w:snapToGrid w:val="0"/>
              <w:spacing w:after="0" w:line="360" w:lineRule="auto"/>
              <w:rPr>
                <w:rFonts w:ascii="Times New Roman" w:hAnsi="Times New Roman" w:cs="Times New Roman"/>
                <w:color w:val="000000"/>
                <w:sz w:val="24"/>
                <w:szCs w:val="24"/>
              </w:rPr>
            </w:pPr>
            <w:r w:rsidRPr="006A0BDD">
              <w:rPr>
                <w:rFonts w:ascii="Times New Roman" w:hAnsi="Times New Roman" w:cs="Times New Roman"/>
                <w:color w:val="000000"/>
                <w:sz w:val="24"/>
                <w:szCs w:val="24"/>
              </w:rPr>
              <w:t>7,6</w:t>
            </w:r>
          </w:p>
        </w:tc>
      </w:tr>
      <w:tr w:rsidR="00916612" w:rsidRPr="006A0BDD" w:rsidTr="00171A32">
        <w:tc>
          <w:tcPr>
            <w:tcW w:w="681"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rPr>
                <w:rFonts w:ascii="Times New Roman" w:hAnsi="Times New Roman" w:cs="Times New Roman"/>
                <w:color w:val="000000"/>
                <w:sz w:val="24"/>
                <w:szCs w:val="24"/>
              </w:rPr>
            </w:pPr>
            <w:r w:rsidRPr="006A0BDD">
              <w:rPr>
                <w:rFonts w:ascii="Times New Roman" w:hAnsi="Times New Roman" w:cs="Times New Roman"/>
                <w:color w:val="000000"/>
                <w:sz w:val="24"/>
                <w:szCs w:val="24"/>
              </w:rPr>
              <w:lastRenderedPageBreak/>
              <w:t>Хирургическое отделение</w:t>
            </w:r>
          </w:p>
        </w:tc>
        <w:tc>
          <w:tcPr>
            <w:tcW w:w="550"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right"/>
              <w:rPr>
                <w:rFonts w:ascii="Times New Roman" w:hAnsi="Times New Roman" w:cs="Times New Roman"/>
                <w:color w:val="000000"/>
                <w:sz w:val="24"/>
                <w:szCs w:val="24"/>
              </w:rPr>
            </w:pPr>
            <w:r w:rsidRPr="006A0BDD">
              <w:rPr>
                <w:rFonts w:ascii="Times New Roman" w:hAnsi="Times New Roman" w:cs="Times New Roman"/>
                <w:color w:val="000000"/>
                <w:sz w:val="24"/>
                <w:szCs w:val="24"/>
              </w:rPr>
              <w:t>31</w:t>
            </w:r>
          </w:p>
        </w:tc>
        <w:tc>
          <w:tcPr>
            <w:tcW w:w="414"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rPr>
                <w:rFonts w:ascii="Times New Roman" w:hAnsi="Times New Roman" w:cs="Times New Roman"/>
                <w:color w:val="000000"/>
                <w:sz w:val="24"/>
                <w:szCs w:val="24"/>
              </w:rPr>
            </w:pPr>
            <w:r w:rsidRPr="006A0BDD">
              <w:rPr>
                <w:rFonts w:ascii="Times New Roman" w:hAnsi="Times New Roman" w:cs="Times New Roman"/>
                <w:color w:val="000000"/>
                <w:sz w:val="24"/>
                <w:szCs w:val="24"/>
              </w:rPr>
              <w:t>8,2</w:t>
            </w:r>
          </w:p>
        </w:tc>
        <w:tc>
          <w:tcPr>
            <w:tcW w:w="459"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rPr>
                <w:rFonts w:ascii="Times New Roman" w:hAnsi="Times New Roman" w:cs="Times New Roman"/>
                <w:color w:val="000000"/>
                <w:sz w:val="24"/>
                <w:szCs w:val="24"/>
              </w:rPr>
            </w:pPr>
            <w:r w:rsidRPr="006A0BDD">
              <w:rPr>
                <w:rFonts w:ascii="Times New Roman" w:hAnsi="Times New Roman" w:cs="Times New Roman"/>
                <w:color w:val="000000"/>
                <w:sz w:val="24"/>
                <w:szCs w:val="24"/>
              </w:rPr>
              <w:t>15</w:t>
            </w:r>
          </w:p>
        </w:tc>
        <w:tc>
          <w:tcPr>
            <w:tcW w:w="414"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rPr>
                <w:rFonts w:ascii="Times New Roman" w:hAnsi="Times New Roman" w:cs="Times New Roman"/>
                <w:color w:val="000000"/>
                <w:sz w:val="24"/>
                <w:szCs w:val="24"/>
              </w:rPr>
            </w:pPr>
            <w:r w:rsidRPr="006A0BDD">
              <w:rPr>
                <w:rFonts w:ascii="Times New Roman" w:hAnsi="Times New Roman" w:cs="Times New Roman"/>
                <w:color w:val="000000"/>
                <w:sz w:val="24"/>
                <w:szCs w:val="24"/>
              </w:rPr>
              <w:t>0,6</w:t>
            </w:r>
          </w:p>
        </w:tc>
        <w:tc>
          <w:tcPr>
            <w:tcW w:w="505"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rPr>
                <w:rFonts w:ascii="Times New Roman" w:hAnsi="Times New Roman" w:cs="Times New Roman"/>
                <w:color w:val="000000"/>
                <w:sz w:val="24"/>
                <w:szCs w:val="24"/>
              </w:rPr>
            </w:pPr>
            <w:r w:rsidRPr="006A0BDD">
              <w:rPr>
                <w:rFonts w:ascii="Times New Roman" w:hAnsi="Times New Roman" w:cs="Times New Roman"/>
                <w:color w:val="000000"/>
                <w:sz w:val="24"/>
                <w:szCs w:val="24"/>
              </w:rPr>
              <w:t>278</w:t>
            </w:r>
          </w:p>
        </w:tc>
        <w:tc>
          <w:tcPr>
            <w:tcW w:w="644"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rPr>
                <w:rFonts w:ascii="Times New Roman" w:hAnsi="Times New Roman" w:cs="Times New Roman"/>
                <w:color w:val="000000"/>
                <w:sz w:val="24"/>
                <w:szCs w:val="24"/>
              </w:rPr>
            </w:pPr>
            <w:r w:rsidRPr="006A0BDD">
              <w:rPr>
                <w:rFonts w:ascii="Times New Roman" w:hAnsi="Times New Roman" w:cs="Times New Roman"/>
                <w:color w:val="000000"/>
                <w:sz w:val="24"/>
                <w:szCs w:val="24"/>
              </w:rPr>
              <w:t>12,1</w:t>
            </w:r>
          </w:p>
        </w:tc>
        <w:tc>
          <w:tcPr>
            <w:tcW w:w="644"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rPr>
                <w:rFonts w:ascii="Times New Roman" w:hAnsi="Times New Roman" w:cs="Times New Roman"/>
                <w:color w:val="000000"/>
                <w:sz w:val="24"/>
                <w:szCs w:val="24"/>
              </w:rPr>
            </w:pPr>
            <w:r w:rsidRPr="006A0BDD">
              <w:rPr>
                <w:rFonts w:ascii="Times New Roman" w:hAnsi="Times New Roman" w:cs="Times New Roman"/>
                <w:color w:val="000000"/>
                <w:sz w:val="24"/>
                <w:szCs w:val="24"/>
              </w:rPr>
              <w:t>68</w:t>
            </w:r>
          </w:p>
        </w:tc>
        <w:tc>
          <w:tcPr>
            <w:tcW w:w="689" w:type="pct"/>
            <w:tcBorders>
              <w:top w:val="single" w:sz="4" w:space="0" w:color="000000"/>
              <w:left w:val="single" w:sz="4" w:space="0" w:color="000000"/>
              <w:bottom w:val="single" w:sz="4" w:space="0" w:color="000000"/>
              <w:right w:val="single" w:sz="4" w:space="0" w:color="000000"/>
            </w:tcBorders>
            <w:shd w:val="clear" w:color="auto" w:fill="auto"/>
          </w:tcPr>
          <w:p w:rsidR="00916612" w:rsidRPr="006A0BDD" w:rsidRDefault="00916612" w:rsidP="00171A32">
            <w:pPr>
              <w:tabs>
                <w:tab w:val="left" w:pos="4858"/>
              </w:tabs>
              <w:snapToGrid w:val="0"/>
              <w:spacing w:after="0" w:line="360" w:lineRule="auto"/>
              <w:rPr>
                <w:rFonts w:ascii="Times New Roman" w:hAnsi="Times New Roman" w:cs="Times New Roman"/>
                <w:color w:val="000000"/>
                <w:sz w:val="24"/>
                <w:szCs w:val="24"/>
              </w:rPr>
            </w:pPr>
            <w:r w:rsidRPr="006A0BDD">
              <w:rPr>
                <w:rFonts w:ascii="Times New Roman" w:hAnsi="Times New Roman" w:cs="Times New Roman"/>
                <w:color w:val="000000"/>
                <w:sz w:val="24"/>
                <w:szCs w:val="24"/>
              </w:rPr>
              <w:t>1,28</w:t>
            </w:r>
          </w:p>
        </w:tc>
      </w:tr>
      <w:tr w:rsidR="00916612" w:rsidRPr="006A0BDD" w:rsidTr="00171A32">
        <w:tc>
          <w:tcPr>
            <w:tcW w:w="681"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rPr>
                <w:rFonts w:ascii="Times New Roman" w:hAnsi="Times New Roman" w:cs="Times New Roman"/>
                <w:color w:val="000000"/>
                <w:sz w:val="24"/>
                <w:szCs w:val="24"/>
              </w:rPr>
            </w:pPr>
            <w:r w:rsidRPr="006A0BDD">
              <w:rPr>
                <w:rFonts w:ascii="Times New Roman" w:hAnsi="Times New Roman" w:cs="Times New Roman"/>
                <w:color w:val="000000"/>
                <w:sz w:val="24"/>
                <w:szCs w:val="24"/>
              </w:rPr>
              <w:t>Детское отделение</w:t>
            </w:r>
          </w:p>
        </w:tc>
        <w:tc>
          <w:tcPr>
            <w:tcW w:w="550"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right"/>
              <w:rPr>
                <w:rFonts w:ascii="Times New Roman" w:hAnsi="Times New Roman" w:cs="Times New Roman"/>
                <w:color w:val="000000"/>
                <w:sz w:val="24"/>
                <w:szCs w:val="24"/>
              </w:rPr>
            </w:pPr>
            <w:r w:rsidRPr="006A0BDD">
              <w:rPr>
                <w:rFonts w:ascii="Times New Roman" w:hAnsi="Times New Roman" w:cs="Times New Roman"/>
                <w:color w:val="000000"/>
                <w:sz w:val="24"/>
                <w:szCs w:val="24"/>
              </w:rPr>
              <w:t>489</w:t>
            </w:r>
          </w:p>
        </w:tc>
        <w:tc>
          <w:tcPr>
            <w:tcW w:w="414"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rPr>
                <w:rFonts w:ascii="Times New Roman" w:hAnsi="Times New Roman" w:cs="Times New Roman"/>
                <w:color w:val="000000"/>
                <w:sz w:val="24"/>
                <w:szCs w:val="24"/>
              </w:rPr>
            </w:pPr>
            <w:r w:rsidRPr="006A0BDD">
              <w:rPr>
                <w:rFonts w:ascii="Times New Roman" w:hAnsi="Times New Roman" w:cs="Times New Roman"/>
                <w:color w:val="000000"/>
                <w:sz w:val="24"/>
                <w:szCs w:val="24"/>
              </w:rPr>
              <w:t>21,9</w:t>
            </w:r>
          </w:p>
        </w:tc>
        <w:tc>
          <w:tcPr>
            <w:tcW w:w="459"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rPr>
                <w:rFonts w:ascii="Times New Roman" w:hAnsi="Times New Roman" w:cs="Times New Roman"/>
                <w:color w:val="000000"/>
                <w:sz w:val="24"/>
                <w:szCs w:val="24"/>
              </w:rPr>
            </w:pPr>
            <w:r w:rsidRPr="006A0BDD">
              <w:rPr>
                <w:rFonts w:ascii="Times New Roman" w:hAnsi="Times New Roman" w:cs="Times New Roman"/>
                <w:color w:val="000000"/>
                <w:sz w:val="24"/>
                <w:szCs w:val="24"/>
              </w:rPr>
              <w:t>115</w:t>
            </w:r>
          </w:p>
        </w:tc>
        <w:tc>
          <w:tcPr>
            <w:tcW w:w="414"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rPr>
                <w:rFonts w:ascii="Times New Roman" w:hAnsi="Times New Roman" w:cs="Times New Roman"/>
                <w:color w:val="000000"/>
                <w:sz w:val="24"/>
                <w:szCs w:val="24"/>
              </w:rPr>
            </w:pPr>
            <w:r w:rsidRPr="006A0BDD">
              <w:rPr>
                <w:rFonts w:ascii="Times New Roman" w:hAnsi="Times New Roman" w:cs="Times New Roman"/>
                <w:color w:val="000000"/>
                <w:sz w:val="24"/>
                <w:szCs w:val="24"/>
              </w:rPr>
              <w:t>4,5</w:t>
            </w:r>
          </w:p>
        </w:tc>
        <w:tc>
          <w:tcPr>
            <w:tcW w:w="505"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rPr>
                <w:rFonts w:ascii="Times New Roman" w:hAnsi="Times New Roman" w:cs="Times New Roman"/>
                <w:color w:val="000000"/>
                <w:sz w:val="24"/>
                <w:szCs w:val="24"/>
              </w:rPr>
            </w:pPr>
            <w:r w:rsidRPr="006A0BDD">
              <w:rPr>
                <w:rFonts w:ascii="Times New Roman" w:hAnsi="Times New Roman" w:cs="Times New Roman"/>
                <w:color w:val="000000"/>
                <w:sz w:val="24"/>
                <w:szCs w:val="24"/>
              </w:rPr>
              <w:t>-</w:t>
            </w:r>
          </w:p>
        </w:tc>
        <w:tc>
          <w:tcPr>
            <w:tcW w:w="644"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rPr>
                <w:rFonts w:ascii="Times New Roman" w:hAnsi="Times New Roman" w:cs="Times New Roman"/>
                <w:color w:val="000000"/>
                <w:sz w:val="24"/>
                <w:szCs w:val="24"/>
              </w:rPr>
            </w:pPr>
            <w:r w:rsidRPr="006A0BDD">
              <w:rPr>
                <w:rFonts w:ascii="Times New Roman" w:hAnsi="Times New Roman" w:cs="Times New Roman"/>
                <w:color w:val="000000"/>
                <w:sz w:val="24"/>
                <w:szCs w:val="24"/>
              </w:rPr>
              <w:t>-</w:t>
            </w:r>
          </w:p>
        </w:tc>
        <w:tc>
          <w:tcPr>
            <w:tcW w:w="644"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rPr>
                <w:rFonts w:ascii="Times New Roman" w:hAnsi="Times New Roman" w:cs="Times New Roman"/>
                <w:color w:val="000000"/>
                <w:sz w:val="24"/>
                <w:szCs w:val="24"/>
              </w:rPr>
            </w:pPr>
            <w:r w:rsidRPr="006A0BDD">
              <w:rPr>
                <w:rFonts w:ascii="Times New Roman" w:hAnsi="Times New Roman" w:cs="Times New Roman"/>
                <w:color w:val="000000"/>
                <w:sz w:val="24"/>
                <w:szCs w:val="24"/>
              </w:rPr>
              <w:t>-</w:t>
            </w:r>
          </w:p>
        </w:tc>
        <w:tc>
          <w:tcPr>
            <w:tcW w:w="689" w:type="pct"/>
            <w:tcBorders>
              <w:top w:val="single" w:sz="4" w:space="0" w:color="000000"/>
              <w:left w:val="single" w:sz="4" w:space="0" w:color="000000"/>
              <w:bottom w:val="single" w:sz="4" w:space="0" w:color="000000"/>
              <w:right w:val="single" w:sz="4" w:space="0" w:color="000000"/>
            </w:tcBorders>
            <w:shd w:val="clear" w:color="auto" w:fill="auto"/>
          </w:tcPr>
          <w:p w:rsidR="00916612" w:rsidRPr="006A0BDD" w:rsidRDefault="00916612" w:rsidP="00171A32">
            <w:pPr>
              <w:tabs>
                <w:tab w:val="left" w:pos="4858"/>
              </w:tabs>
              <w:snapToGrid w:val="0"/>
              <w:spacing w:after="0" w:line="360" w:lineRule="auto"/>
              <w:rPr>
                <w:rFonts w:ascii="Times New Roman" w:hAnsi="Times New Roman" w:cs="Times New Roman"/>
                <w:color w:val="000000"/>
                <w:sz w:val="24"/>
                <w:szCs w:val="24"/>
              </w:rPr>
            </w:pPr>
            <w:r w:rsidRPr="006A0BDD">
              <w:rPr>
                <w:rFonts w:ascii="Times New Roman" w:hAnsi="Times New Roman" w:cs="Times New Roman"/>
                <w:color w:val="000000"/>
                <w:sz w:val="24"/>
                <w:szCs w:val="24"/>
              </w:rPr>
              <w:t>-</w:t>
            </w:r>
          </w:p>
        </w:tc>
      </w:tr>
      <w:tr w:rsidR="00916612" w:rsidRPr="006A0BDD" w:rsidTr="00171A32">
        <w:tc>
          <w:tcPr>
            <w:tcW w:w="681"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rPr>
                <w:rFonts w:ascii="Times New Roman" w:hAnsi="Times New Roman" w:cs="Times New Roman"/>
                <w:color w:val="000000"/>
                <w:sz w:val="24"/>
                <w:szCs w:val="24"/>
              </w:rPr>
            </w:pPr>
            <w:r w:rsidRPr="006A0BDD">
              <w:rPr>
                <w:rFonts w:ascii="Times New Roman" w:hAnsi="Times New Roman" w:cs="Times New Roman"/>
                <w:color w:val="000000"/>
                <w:sz w:val="24"/>
                <w:szCs w:val="24"/>
              </w:rPr>
              <w:t>Гинекологическое отделение</w:t>
            </w:r>
          </w:p>
        </w:tc>
        <w:tc>
          <w:tcPr>
            <w:tcW w:w="550"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rPr>
                <w:rFonts w:ascii="Times New Roman" w:hAnsi="Times New Roman" w:cs="Times New Roman"/>
                <w:color w:val="000000"/>
                <w:sz w:val="24"/>
                <w:szCs w:val="24"/>
              </w:rPr>
            </w:pPr>
            <w:r w:rsidRPr="006A0BDD">
              <w:rPr>
                <w:rFonts w:ascii="Times New Roman" w:hAnsi="Times New Roman" w:cs="Times New Roman"/>
                <w:color w:val="000000"/>
                <w:sz w:val="24"/>
                <w:szCs w:val="24"/>
              </w:rPr>
              <w:t>2</w:t>
            </w:r>
          </w:p>
        </w:tc>
        <w:tc>
          <w:tcPr>
            <w:tcW w:w="414"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rPr>
                <w:rFonts w:ascii="Times New Roman" w:hAnsi="Times New Roman" w:cs="Times New Roman"/>
                <w:color w:val="000000"/>
                <w:sz w:val="24"/>
                <w:szCs w:val="24"/>
              </w:rPr>
            </w:pPr>
            <w:r w:rsidRPr="006A0BDD">
              <w:rPr>
                <w:rFonts w:ascii="Times New Roman" w:hAnsi="Times New Roman" w:cs="Times New Roman"/>
                <w:color w:val="000000"/>
                <w:sz w:val="24"/>
                <w:szCs w:val="24"/>
              </w:rPr>
              <w:t>0,08</w:t>
            </w:r>
          </w:p>
        </w:tc>
        <w:tc>
          <w:tcPr>
            <w:tcW w:w="459"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rPr>
                <w:rFonts w:ascii="Times New Roman" w:hAnsi="Times New Roman" w:cs="Times New Roman"/>
                <w:color w:val="000000"/>
                <w:sz w:val="24"/>
                <w:szCs w:val="24"/>
              </w:rPr>
            </w:pPr>
            <w:r w:rsidRPr="006A0BDD">
              <w:rPr>
                <w:rFonts w:ascii="Times New Roman" w:hAnsi="Times New Roman" w:cs="Times New Roman"/>
                <w:color w:val="000000"/>
                <w:sz w:val="24"/>
                <w:szCs w:val="24"/>
              </w:rPr>
              <w:t>2</w:t>
            </w:r>
          </w:p>
        </w:tc>
        <w:tc>
          <w:tcPr>
            <w:tcW w:w="414"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rPr>
                <w:rFonts w:ascii="Times New Roman" w:hAnsi="Times New Roman" w:cs="Times New Roman"/>
                <w:color w:val="000000"/>
                <w:sz w:val="24"/>
                <w:szCs w:val="24"/>
              </w:rPr>
            </w:pPr>
            <w:r w:rsidRPr="006A0BDD">
              <w:rPr>
                <w:rFonts w:ascii="Times New Roman" w:hAnsi="Times New Roman" w:cs="Times New Roman"/>
                <w:color w:val="000000"/>
                <w:sz w:val="24"/>
                <w:szCs w:val="24"/>
              </w:rPr>
              <w:t>0,08</w:t>
            </w:r>
          </w:p>
        </w:tc>
        <w:tc>
          <w:tcPr>
            <w:tcW w:w="505"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rPr>
                <w:rFonts w:ascii="Times New Roman" w:hAnsi="Times New Roman" w:cs="Times New Roman"/>
                <w:color w:val="000000"/>
                <w:sz w:val="24"/>
                <w:szCs w:val="24"/>
              </w:rPr>
            </w:pPr>
            <w:r w:rsidRPr="006A0BDD">
              <w:rPr>
                <w:rFonts w:ascii="Times New Roman" w:hAnsi="Times New Roman" w:cs="Times New Roman"/>
                <w:color w:val="000000"/>
                <w:sz w:val="24"/>
                <w:szCs w:val="24"/>
              </w:rPr>
              <w:t>337</w:t>
            </w:r>
          </w:p>
        </w:tc>
        <w:tc>
          <w:tcPr>
            <w:tcW w:w="644"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rPr>
                <w:rFonts w:ascii="Times New Roman" w:hAnsi="Times New Roman" w:cs="Times New Roman"/>
                <w:color w:val="000000"/>
                <w:sz w:val="24"/>
                <w:szCs w:val="24"/>
              </w:rPr>
            </w:pPr>
            <w:r w:rsidRPr="006A0BDD">
              <w:rPr>
                <w:rFonts w:ascii="Times New Roman" w:hAnsi="Times New Roman" w:cs="Times New Roman"/>
                <w:color w:val="000000"/>
                <w:sz w:val="24"/>
                <w:szCs w:val="24"/>
              </w:rPr>
              <w:t>18,1</w:t>
            </w:r>
          </w:p>
        </w:tc>
        <w:tc>
          <w:tcPr>
            <w:tcW w:w="644"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rPr>
                <w:rFonts w:ascii="Times New Roman" w:hAnsi="Times New Roman" w:cs="Times New Roman"/>
                <w:color w:val="000000"/>
                <w:sz w:val="24"/>
                <w:szCs w:val="24"/>
              </w:rPr>
            </w:pPr>
            <w:r w:rsidRPr="006A0BDD">
              <w:rPr>
                <w:rFonts w:ascii="Times New Roman" w:hAnsi="Times New Roman" w:cs="Times New Roman"/>
                <w:color w:val="000000"/>
                <w:sz w:val="24"/>
                <w:szCs w:val="24"/>
              </w:rPr>
              <w:t>5</w:t>
            </w:r>
          </w:p>
        </w:tc>
        <w:tc>
          <w:tcPr>
            <w:tcW w:w="689" w:type="pct"/>
            <w:tcBorders>
              <w:top w:val="single" w:sz="4" w:space="0" w:color="000000"/>
              <w:left w:val="single" w:sz="4" w:space="0" w:color="000000"/>
              <w:bottom w:val="single" w:sz="4" w:space="0" w:color="000000"/>
              <w:right w:val="single" w:sz="4" w:space="0" w:color="000000"/>
            </w:tcBorders>
            <w:shd w:val="clear" w:color="auto" w:fill="auto"/>
          </w:tcPr>
          <w:p w:rsidR="00916612" w:rsidRPr="006A0BDD" w:rsidRDefault="00916612" w:rsidP="00171A32">
            <w:pPr>
              <w:tabs>
                <w:tab w:val="left" w:pos="4858"/>
              </w:tabs>
              <w:snapToGrid w:val="0"/>
              <w:spacing w:after="0" w:line="360" w:lineRule="auto"/>
              <w:rPr>
                <w:rFonts w:ascii="Times New Roman" w:hAnsi="Times New Roman" w:cs="Times New Roman"/>
                <w:color w:val="000000"/>
                <w:sz w:val="24"/>
                <w:szCs w:val="24"/>
              </w:rPr>
            </w:pPr>
            <w:r w:rsidRPr="006A0BDD">
              <w:rPr>
                <w:rFonts w:ascii="Times New Roman" w:hAnsi="Times New Roman" w:cs="Times New Roman"/>
                <w:color w:val="000000"/>
                <w:sz w:val="24"/>
                <w:szCs w:val="24"/>
              </w:rPr>
              <w:t>0,2</w:t>
            </w:r>
          </w:p>
        </w:tc>
      </w:tr>
      <w:tr w:rsidR="00916612" w:rsidRPr="006A0BDD" w:rsidTr="00171A32">
        <w:tc>
          <w:tcPr>
            <w:tcW w:w="681"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rPr>
                <w:rFonts w:ascii="Times New Roman" w:hAnsi="Times New Roman" w:cs="Times New Roman"/>
                <w:color w:val="000000"/>
                <w:sz w:val="24"/>
                <w:szCs w:val="24"/>
              </w:rPr>
            </w:pPr>
            <w:r w:rsidRPr="006A0BDD">
              <w:rPr>
                <w:rFonts w:ascii="Times New Roman" w:hAnsi="Times New Roman" w:cs="Times New Roman"/>
                <w:color w:val="000000"/>
                <w:sz w:val="24"/>
                <w:szCs w:val="24"/>
              </w:rPr>
              <w:t>Инфекционное отделение</w:t>
            </w:r>
          </w:p>
        </w:tc>
        <w:tc>
          <w:tcPr>
            <w:tcW w:w="550"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right"/>
              <w:rPr>
                <w:rFonts w:ascii="Times New Roman" w:hAnsi="Times New Roman" w:cs="Times New Roman"/>
                <w:color w:val="000000"/>
                <w:sz w:val="24"/>
                <w:szCs w:val="24"/>
              </w:rPr>
            </w:pPr>
            <w:r w:rsidRPr="006A0BDD">
              <w:rPr>
                <w:rFonts w:ascii="Times New Roman" w:hAnsi="Times New Roman" w:cs="Times New Roman"/>
                <w:color w:val="000000"/>
                <w:sz w:val="24"/>
                <w:szCs w:val="24"/>
              </w:rPr>
              <w:t>31</w:t>
            </w:r>
          </w:p>
        </w:tc>
        <w:tc>
          <w:tcPr>
            <w:tcW w:w="414"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rPr>
                <w:rFonts w:ascii="Times New Roman" w:hAnsi="Times New Roman" w:cs="Times New Roman"/>
                <w:color w:val="000000"/>
                <w:sz w:val="24"/>
                <w:szCs w:val="24"/>
              </w:rPr>
            </w:pPr>
            <w:r w:rsidRPr="006A0BDD">
              <w:rPr>
                <w:rFonts w:ascii="Times New Roman" w:hAnsi="Times New Roman" w:cs="Times New Roman"/>
                <w:color w:val="000000"/>
                <w:sz w:val="24"/>
                <w:szCs w:val="24"/>
              </w:rPr>
              <w:t>8,6</w:t>
            </w:r>
          </w:p>
        </w:tc>
        <w:tc>
          <w:tcPr>
            <w:tcW w:w="459"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rPr>
                <w:rFonts w:ascii="Times New Roman" w:hAnsi="Times New Roman" w:cs="Times New Roman"/>
                <w:sz w:val="24"/>
                <w:szCs w:val="24"/>
              </w:rPr>
            </w:pPr>
            <w:r w:rsidRPr="006A0BDD">
              <w:rPr>
                <w:rFonts w:ascii="Times New Roman" w:hAnsi="Times New Roman" w:cs="Times New Roman"/>
                <w:sz w:val="24"/>
                <w:szCs w:val="24"/>
              </w:rPr>
              <w:t>15</w:t>
            </w:r>
          </w:p>
        </w:tc>
        <w:tc>
          <w:tcPr>
            <w:tcW w:w="414"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rPr>
                <w:rFonts w:ascii="Times New Roman" w:hAnsi="Times New Roman" w:cs="Times New Roman"/>
                <w:color w:val="000000"/>
                <w:sz w:val="24"/>
                <w:szCs w:val="24"/>
              </w:rPr>
            </w:pPr>
            <w:r w:rsidRPr="006A0BDD">
              <w:rPr>
                <w:rFonts w:ascii="Times New Roman" w:hAnsi="Times New Roman" w:cs="Times New Roman"/>
                <w:color w:val="000000"/>
                <w:sz w:val="24"/>
                <w:szCs w:val="24"/>
              </w:rPr>
              <w:t>0,12</w:t>
            </w:r>
          </w:p>
        </w:tc>
        <w:tc>
          <w:tcPr>
            <w:tcW w:w="505"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rPr>
                <w:rFonts w:ascii="Times New Roman" w:hAnsi="Times New Roman" w:cs="Times New Roman"/>
                <w:color w:val="000000"/>
                <w:sz w:val="24"/>
                <w:szCs w:val="24"/>
              </w:rPr>
            </w:pPr>
            <w:r w:rsidRPr="006A0BDD">
              <w:rPr>
                <w:rFonts w:ascii="Times New Roman" w:hAnsi="Times New Roman" w:cs="Times New Roman"/>
                <w:color w:val="000000"/>
                <w:sz w:val="24"/>
                <w:szCs w:val="24"/>
              </w:rPr>
              <w:t>320</w:t>
            </w:r>
          </w:p>
        </w:tc>
        <w:tc>
          <w:tcPr>
            <w:tcW w:w="644"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rPr>
                <w:rFonts w:ascii="Times New Roman" w:hAnsi="Times New Roman" w:cs="Times New Roman"/>
                <w:color w:val="000000"/>
                <w:sz w:val="24"/>
                <w:szCs w:val="24"/>
              </w:rPr>
            </w:pPr>
            <w:r w:rsidRPr="006A0BDD">
              <w:rPr>
                <w:rFonts w:ascii="Times New Roman" w:hAnsi="Times New Roman" w:cs="Times New Roman"/>
                <w:color w:val="000000"/>
                <w:sz w:val="24"/>
                <w:szCs w:val="24"/>
              </w:rPr>
              <w:t>6,2</w:t>
            </w:r>
          </w:p>
        </w:tc>
        <w:tc>
          <w:tcPr>
            <w:tcW w:w="644"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rPr>
                <w:rFonts w:ascii="Times New Roman" w:hAnsi="Times New Roman" w:cs="Times New Roman"/>
                <w:color w:val="000000"/>
                <w:sz w:val="24"/>
                <w:szCs w:val="24"/>
              </w:rPr>
            </w:pPr>
            <w:r w:rsidRPr="006A0BDD">
              <w:rPr>
                <w:rFonts w:ascii="Times New Roman" w:hAnsi="Times New Roman" w:cs="Times New Roman"/>
                <w:color w:val="000000"/>
                <w:sz w:val="24"/>
                <w:szCs w:val="24"/>
              </w:rPr>
              <w:t>7</w:t>
            </w:r>
          </w:p>
        </w:tc>
        <w:tc>
          <w:tcPr>
            <w:tcW w:w="689" w:type="pct"/>
            <w:tcBorders>
              <w:top w:val="single" w:sz="4" w:space="0" w:color="000000"/>
              <w:left w:val="single" w:sz="4" w:space="0" w:color="000000"/>
              <w:bottom w:val="single" w:sz="4" w:space="0" w:color="000000"/>
              <w:right w:val="single" w:sz="4" w:space="0" w:color="000000"/>
            </w:tcBorders>
            <w:shd w:val="clear" w:color="auto" w:fill="auto"/>
          </w:tcPr>
          <w:p w:rsidR="00916612" w:rsidRPr="006A0BDD" w:rsidRDefault="00916612" w:rsidP="00171A32">
            <w:pPr>
              <w:tabs>
                <w:tab w:val="left" w:pos="4858"/>
              </w:tabs>
              <w:snapToGrid w:val="0"/>
              <w:spacing w:after="0" w:line="360" w:lineRule="auto"/>
              <w:rPr>
                <w:rFonts w:ascii="Times New Roman" w:hAnsi="Times New Roman" w:cs="Times New Roman"/>
                <w:color w:val="000000"/>
                <w:sz w:val="24"/>
                <w:szCs w:val="24"/>
              </w:rPr>
            </w:pPr>
            <w:r w:rsidRPr="006A0BDD">
              <w:rPr>
                <w:rFonts w:ascii="Times New Roman" w:hAnsi="Times New Roman" w:cs="Times New Roman"/>
                <w:color w:val="000000"/>
                <w:sz w:val="24"/>
                <w:szCs w:val="24"/>
              </w:rPr>
              <w:t>1,7</w:t>
            </w:r>
          </w:p>
        </w:tc>
      </w:tr>
      <w:tr w:rsidR="00916612" w:rsidRPr="006A0BDD" w:rsidTr="00171A32">
        <w:tc>
          <w:tcPr>
            <w:tcW w:w="681"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rPr>
                <w:rFonts w:ascii="Times New Roman" w:hAnsi="Times New Roman" w:cs="Times New Roman"/>
                <w:color w:val="000000"/>
                <w:sz w:val="24"/>
                <w:szCs w:val="24"/>
              </w:rPr>
            </w:pPr>
            <w:r w:rsidRPr="006A0BDD">
              <w:rPr>
                <w:rFonts w:ascii="Times New Roman" w:hAnsi="Times New Roman" w:cs="Times New Roman"/>
                <w:color w:val="000000"/>
                <w:sz w:val="24"/>
                <w:szCs w:val="24"/>
              </w:rPr>
              <w:t>Родильное отделение</w:t>
            </w:r>
          </w:p>
        </w:tc>
        <w:tc>
          <w:tcPr>
            <w:tcW w:w="550"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rPr>
                <w:rFonts w:ascii="Times New Roman" w:hAnsi="Times New Roman" w:cs="Times New Roman"/>
                <w:color w:val="000000"/>
                <w:sz w:val="24"/>
                <w:szCs w:val="24"/>
              </w:rPr>
            </w:pPr>
            <w:r w:rsidRPr="006A0BDD">
              <w:rPr>
                <w:rFonts w:ascii="Times New Roman" w:hAnsi="Times New Roman" w:cs="Times New Roman"/>
                <w:color w:val="000000"/>
                <w:sz w:val="24"/>
                <w:szCs w:val="24"/>
              </w:rPr>
              <w:t>2</w:t>
            </w:r>
          </w:p>
        </w:tc>
        <w:tc>
          <w:tcPr>
            <w:tcW w:w="414"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rPr>
                <w:rFonts w:ascii="Times New Roman" w:hAnsi="Times New Roman" w:cs="Times New Roman"/>
                <w:color w:val="000000"/>
                <w:sz w:val="24"/>
                <w:szCs w:val="24"/>
              </w:rPr>
            </w:pPr>
            <w:r w:rsidRPr="006A0BDD">
              <w:rPr>
                <w:rFonts w:ascii="Times New Roman" w:hAnsi="Times New Roman" w:cs="Times New Roman"/>
                <w:color w:val="000000"/>
                <w:sz w:val="24"/>
                <w:szCs w:val="24"/>
              </w:rPr>
              <w:t>0,1</w:t>
            </w:r>
          </w:p>
        </w:tc>
        <w:tc>
          <w:tcPr>
            <w:tcW w:w="459"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rPr>
                <w:rFonts w:ascii="Times New Roman" w:hAnsi="Times New Roman" w:cs="Times New Roman"/>
                <w:color w:val="000000"/>
                <w:sz w:val="24"/>
                <w:szCs w:val="24"/>
              </w:rPr>
            </w:pPr>
            <w:r w:rsidRPr="006A0BDD">
              <w:rPr>
                <w:rFonts w:ascii="Times New Roman" w:hAnsi="Times New Roman" w:cs="Times New Roman"/>
                <w:color w:val="000000"/>
                <w:sz w:val="24"/>
                <w:szCs w:val="24"/>
              </w:rPr>
              <w:t>1</w:t>
            </w:r>
          </w:p>
        </w:tc>
        <w:tc>
          <w:tcPr>
            <w:tcW w:w="414"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rPr>
                <w:rFonts w:ascii="Times New Roman" w:hAnsi="Times New Roman" w:cs="Times New Roman"/>
                <w:color w:val="000000"/>
                <w:sz w:val="24"/>
                <w:szCs w:val="24"/>
              </w:rPr>
            </w:pPr>
            <w:r w:rsidRPr="006A0BDD">
              <w:rPr>
                <w:rFonts w:ascii="Times New Roman" w:hAnsi="Times New Roman" w:cs="Times New Roman"/>
                <w:color w:val="000000"/>
                <w:sz w:val="24"/>
                <w:szCs w:val="24"/>
              </w:rPr>
              <w:t>0,04</w:t>
            </w:r>
          </w:p>
        </w:tc>
        <w:tc>
          <w:tcPr>
            <w:tcW w:w="505"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rPr>
                <w:rFonts w:ascii="Times New Roman" w:hAnsi="Times New Roman" w:cs="Times New Roman"/>
                <w:color w:val="000000"/>
                <w:sz w:val="24"/>
                <w:szCs w:val="24"/>
              </w:rPr>
            </w:pPr>
            <w:r w:rsidRPr="006A0BDD">
              <w:rPr>
                <w:rFonts w:ascii="Times New Roman" w:hAnsi="Times New Roman" w:cs="Times New Roman"/>
                <w:color w:val="000000"/>
                <w:sz w:val="24"/>
                <w:szCs w:val="24"/>
              </w:rPr>
              <w:t>268</w:t>
            </w:r>
          </w:p>
        </w:tc>
        <w:tc>
          <w:tcPr>
            <w:tcW w:w="644"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rPr>
                <w:rFonts w:ascii="Times New Roman" w:hAnsi="Times New Roman" w:cs="Times New Roman"/>
                <w:color w:val="000000"/>
                <w:sz w:val="24"/>
                <w:szCs w:val="24"/>
              </w:rPr>
            </w:pPr>
            <w:r w:rsidRPr="006A0BDD">
              <w:rPr>
                <w:rFonts w:ascii="Times New Roman" w:hAnsi="Times New Roman" w:cs="Times New Roman"/>
                <w:color w:val="000000"/>
                <w:sz w:val="24"/>
                <w:szCs w:val="24"/>
              </w:rPr>
              <w:t>5,1</w:t>
            </w:r>
          </w:p>
        </w:tc>
        <w:tc>
          <w:tcPr>
            <w:tcW w:w="644"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rPr>
                <w:rFonts w:ascii="Times New Roman" w:hAnsi="Times New Roman" w:cs="Times New Roman"/>
                <w:color w:val="000000"/>
                <w:sz w:val="24"/>
                <w:szCs w:val="24"/>
              </w:rPr>
            </w:pPr>
          </w:p>
        </w:tc>
        <w:tc>
          <w:tcPr>
            <w:tcW w:w="689" w:type="pct"/>
            <w:tcBorders>
              <w:top w:val="single" w:sz="4" w:space="0" w:color="000000"/>
              <w:left w:val="single" w:sz="4" w:space="0" w:color="000000"/>
              <w:bottom w:val="single" w:sz="4" w:space="0" w:color="000000"/>
              <w:right w:val="single" w:sz="4" w:space="0" w:color="000000"/>
            </w:tcBorders>
            <w:shd w:val="clear" w:color="auto" w:fill="auto"/>
          </w:tcPr>
          <w:p w:rsidR="00916612" w:rsidRPr="006A0BDD" w:rsidRDefault="00916612" w:rsidP="00171A32">
            <w:pPr>
              <w:tabs>
                <w:tab w:val="left" w:pos="4858"/>
              </w:tabs>
              <w:snapToGrid w:val="0"/>
              <w:spacing w:after="0" w:line="360" w:lineRule="auto"/>
              <w:rPr>
                <w:rFonts w:ascii="Times New Roman" w:hAnsi="Times New Roman" w:cs="Times New Roman"/>
                <w:color w:val="000000"/>
                <w:sz w:val="24"/>
                <w:szCs w:val="24"/>
              </w:rPr>
            </w:pPr>
          </w:p>
        </w:tc>
      </w:tr>
      <w:tr w:rsidR="00916612" w:rsidRPr="006A0BDD" w:rsidTr="00171A32">
        <w:tc>
          <w:tcPr>
            <w:tcW w:w="681"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rPr>
                <w:rFonts w:ascii="Times New Roman" w:hAnsi="Times New Roman" w:cs="Times New Roman"/>
                <w:color w:val="000000"/>
                <w:sz w:val="24"/>
                <w:szCs w:val="24"/>
              </w:rPr>
            </w:pPr>
            <w:r w:rsidRPr="006A0BDD">
              <w:rPr>
                <w:rFonts w:ascii="Times New Roman" w:hAnsi="Times New Roman" w:cs="Times New Roman"/>
                <w:color w:val="000000"/>
                <w:sz w:val="24"/>
                <w:szCs w:val="24"/>
              </w:rPr>
              <w:t>И др. отделения.</w:t>
            </w:r>
          </w:p>
        </w:tc>
        <w:tc>
          <w:tcPr>
            <w:tcW w:w="550"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rPr>
                <w:rFonts w:ascii="Times New Roman" w:hAnsi="Times New Roman" w:cs="Times New Roman"/>
                <w:color w:val="000000"/>
                <w:sz w:val="24"/>
                <w:szCs w:val="24"/>
              </w:rPr>
            </w:pPr>
          </w:p>
        </w:tc>
        <w:tc>
          <w:tcPr>
            <w:tcW w:w="414"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rPr>
                <w:rFonts w:ascii="Times New Roman" w:hAnsi="Times New Roman" w:cs="Times New Roman"/>
                <w:color w:val="000000"/>
                <w:sz w:val="24"/>
                <w:szCs w:val="24"/>
              </w:rPr>
            </w:pPr>
          </w:p>
        </w:tc>
        <w:tc>
          <w:tcPr>
            <w:tcW w:w="459"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rPr>
                <w:rFonts w:ascii="Times New Roman" w:hAnsi="Times New Roman" w:cs="Times New Roman"/>
                <w:color w:val="000000"/>
                <w:sz w:val="24"/>
                <w:szCs w:val="24"/>
              </w:rPr>
            </w:pPr>
          </w:p>
        </w:tc>
        <w:tc>
          <w:tcPr>
            <w:tcW w:w="414"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rPr>
                <w:rFonts w:ascii="Times New Roman" w:hAnsi="Times New Roman" w:cs="Times New Roman"/>
                <w:color w:val="000000"/>
                <w:sz w:val="24"/>
                <w:szCs w:val="24"/>
              </w:rPr>
            </w:pPr>
          </w:p>
        </w:tc>
        <w:tc>
          <w:tcPr>
            <w:tcW w:w="505"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rPr>
                <w:rFonts w:ascii="Times New Roman" w:hAnsi="Times New Roman" w:cs="Times New Roman"/>
                <w:sz w:val="24"/>
                <w:szCs w:val="24"/>
              </w:rPr>
            </w:pPr>
            <w:r w:rsidRPr="006A0BDD">
              <w:rPr>
                <w:rFonts w:ascii="Times New Roman" w:hAnsi="Times New Roman" w:cs="Times New Roman"/>
                <w:sz w:val="24"/>
                <w:szCs w:val="24"/>
              </w:rPr>
              <w:t>180</w:t>
            </w:r>
          </w:p>
        </w:tc>
        <w:tc>
          <w:tcPr>
            <w:tcW w:w="644"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rPr>
                <w:rFonts w:ascii="Times New Roman" w:hAnsi="Times New Roman" w:cs="Times New Roman"/>
                <w:color w:val="000000"/>
                <w:sz w:val="24"/>
                <w:szCs w:val="24"/>
              </w:rPr>
            </w:pPr>
            <w:r w:rsidRPr="006A0BDD">
              <w:rPr>
                <w:rFonts w:ascii="Times New Roman" w:hAnsi="Times New Roman" w:cs="Times New Roman"/>
                <w:color w:val="000000"/>
                <w:sz w:val="24"/>
                <w:szCs w:val="24"/>
              </w:rPr>
              <w:t>7,46</w:t>
            </w:r>
          </w:p>
        </w:tc>
        <w:tc>
          <w:tcPr>
            <w:tcW w:w="644"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rPr>
                <w:rFonts w:ascii="Times New Roman" w:hAnsi="Times New Roman" w:cs="Times New Roman"/>
                <w:color w:val="000000"/>
                <w:sz w:val="24"/>
                <w:szCs w:val="24"/>
              </w:rPr>
            </w:pPr>
          </w:p>
        </w:tc>
        <w:tc>
          <w:tcPr>
            <w:tcW w:w="689" w:type="pct"/>
            <w:tcBorders>
              <w:top w:val="single" w:sz="4" w:space="0" w:color="000000"/>
              <w:left w:val="single" w:sz="4" w:space="0" w:color="000000"/>
              <w:bottom w:val="single" w:sz="4" w:space="0" w:color="000000"/>
              <w:right w:val="single" w:sz="4" w:space="0" w:color="000000"/>
            </w:tcBorders>
            <w:shd w:val="clear" w:color="auto" w:fill="auto"/>
          </w:tcPr>
          <w:p w:rsidR="00916612" w:rsidRPr="006A0BDD" w:rsidRDefault="00916612" w:rsidP="00171A32">
            <w:pPr>
              <w:tabs>
                <w:tab w:val="left" w:pos="4858"/>
              </w:tabs>
              <w:snapToGrid w:val="0"/>
              <w:spacing w:after="0" w:line="360" w:lineRule="auto"/>
              <w:rPr>
                <w:rFonts w:ascii="Times New Roman" w:hAnsi="Times New Roman" w:cs="Times New Roman"/>
                <w:color w:val="000000"/>
                <w:sz w:val="24"/>
                <w:szCs w:val="24"/>
              </w:rPr>
            </w:pPr>
          </w:p>
        </w:tc>
      </w:tr>
      <w:tr w:rsidR="00916612" w:rsidRPr="006A0BDD" w:rsidTr="00171A32">
        <w:tc>
          <w:tcPr>
            <w:tcW w:w="681"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rPr>
                <w:rFonts w:ascii="Times New Roman" w:hAnsi="Times New Roman" w:cs="Times New Roman"/>
                <w:color w:val="000000"/>
                <w:sz w:val="24"/>
                <w:szCs w:val="24"/>
              </w:rPr>
            </w:pPr>
            <w:r w:rsidRPr="006A0BDD">
              <w:rPr>
                <w:rFonts w:ascii="Times New Roman" w:hAnsi="Times New Roman" w:cs="Times New Roman"/>
                <w:color w:val="000000"/>
                <w:sz w:val="24"/>
                <w:szCs w:val="24"/>
              </w:rPr>
              <w:t xml:space="preserve">Новорожденные </w:t>
            </w:r>
          </w:p>
        </w:tc>
        <w:tc>
          <w:tcPr>
            <w:tcW w:w="550"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rPr>
                <w:rFonts w:ascii="Times New Roman" w:hAnsi="Times New Roman" w:cs="Times New Roman"/>
                <w:color w:val="000000"/>
                <w:sz w:val="24"/>
                <w:szCs w:val="24"/>
              </w:rPr>
            </w:pPr>
            <w:r w:rsidRPr="006A0BDD">
              <w:rPr>
                <w:rFonts w:ascii="Times New Roman" w:hAnsi="Times New Roman" w:cs="Times New Roman"/>
                <w:color w:val="000000"/>
                <w:sz w:val="24"/>
                <w:szCs w:val="24"/>
              </w:rPr>
              <w:t>108</w:t>
            </w:r>
          </w:p>
        </w:tc>
        <w:tc>
          <w:tcPr>
            <w:tcW w:w="414"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rPr>
                <w:rFonts w:ascii="Times New Roman" w:hAnsi="Times New Roman" w:cs="Times New Roman"/>
                <w:color w:val="000000"/>
                <w:sz w:val="24"/>
                <w:szCs w:val="24"/>
              </w:rPr>
            </w:pPr>
            <w:r w:rsidRPr="006A0BDD">
              <w:rPr>
                <w:rFonts w:ascii="Times New Roman" w:hAnsi="Times New Roman" w:cs="Times New Roman"/>
                <w:color w:val="000000"/>
                <w:sz w:val="24"/>
                <w:szCs w:val="24"/>
              </w:rPr>
              <w:t>4,8</w:t>
            </w:r>
          </w:p>
        </w:tc>
        <w:tc>
          <w:tcPr>
            <w:tcW w:w="459"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rPr>
                <w:rFonts w:ascii="Times New Roman" w:hAnsi="Times New Roman" w:cs="Times New Roman"/>
                <w:color w:val="000000"/>
                <w:sz w:val="24"/>
                <w:szCs w:val="24"/>
              </w:rPr>
            </w:pPr>
          </w:p>
        </w:tc>
        <w:tc>
          <w:tcPr>
            <w:tcW w:w="414"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rPr>
                <w:rFonts w:ascii="Times New Roman" w:hAnsi="Times New Roman" w:cs="Times New Roman"/>
                <w:color w:val="000000"/>
                <w:sz w:val="24"/>
                <w:szCs w:val="24"/>
              </w:rPr>
            </w:pPr>
          </w:p>
        </w:tc>
        <w:tc>
          <w:tcPr>
            <w:tcW w:w="505"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rPr>
                <w:rFonts w:ascii="Times New Roman" w:hAnsi="Times New Roman" w:cs="Times New Roman"/>
                <w:color w:val="000000"/>
                <w:sz w:val="24"/>
                <w:szCs w:val="24"/>
              </w:rPr>
            </w:pPr>
          </w:p>
        </w:tc>
        <w:tc>
          <w:tcPr>
            <w:tcW w:w="644"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rPr>
                <w:rFonts w:ascii="Times New Roman" w:hAnsi="Times New Roman" w:cs="Times New Roman"/>
                <w:color w:val="000000"/>
                <w:sz w:val="24"/>
                <w:szCs w:val="24"/>
              </w:rPr>
            </w:pPr>
          </w:p>
        </w:tc>
        <w:tc>
          <w:tcPr>
            <w:tcW w:w="644"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rPr>
                <w:rFonts w:ascii="Times New Roman" w:hAnsi="Times New Roman" w:cs="Times New Roman"/>
                <w:color w:val="000000"/>
                <w:sz w:val="24"/>
                <w:szCs w:val="24"/>
              </w:rPr>
            </w:pPr>
          </w:p>
        </w:tc>
        <w:tc>
          <w:tcPr>
            <w:tcW w:w="689" w:type="pct"/>
            <w:tcBorders>
              <w:top w:val="single" w:sz="4" w:space="0" w:color="000000"/>
              <w:left w:val="single" w:sz="4" w:space="0" w:color="000000"/>
              <w:bottom w:val="single" w:sz="4" w:space="0" w:color="000000"/>
              <w:right w:val="single" w:sz="4" w:space="0" w:color="000000"/>
            </w:tcBorders>
            <w:shd w:val="clear" w:color="auto" w:fill="auto"/>
          </w:tcPr>
          <w:p w:rsidR="00916612" w:rsidRPr="006A0BDD" w:rsidRDefault="00916612" w:rsidP="00171A32">
            <w:pPr>
              <w:tabs>
                <w:tab w:val="left" w:pos="4858"/>
              </w:tabs>
              <w:snapToGrid w:val="0"/>
              <w:spacing w:after="0" w:line="360" w:lineRule="auto"/>
              <w:rPr>
                <w:rFonts w:ascii="Times New Roman" w:hAnsi="Times New Roman" w:cs="Times New Roman"/>
                <w:color w:val="000000"/>
                <w:sz w:val="24"/>
                <w:szCs w:val="24"/>
              </w:rPr>
            </w:pPr>
          </w:p>
        </w:tc>
      </w:tr>
      <w:tr w:rsidR="00916612" w:rsidRPr="006A0BDD" w:rsidTr="00171A32">
        <w:tc>
          <w:tcPr>
            <w:tcW w:w="681"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rPr>
                <w:rFonts w:ascii="Times New Roman" w:hAnsi="Times New Roman" w:cs="Times New Roman"/>
                <w:b/>
                <w:color w:val="000000"/>
                <w:sz w:val="24"/>
                <w:szCs w:val="24"/>
              </w:rPr>
            </w:pPr>
            <w:r w:rsidRPr="006A0BDD">
              <w:rPr>
                <w:rFonts w:ascii="Times New Roman" w:hAnsi="Times New Roman" w:cs="Times New Roman"/>
                <w:b/>
                <w:color w:val="000000"/>
                <w:sz w:val="24"/>
                <w:szCs w:val="24"/>
              </w:rPr>
              <w:t>ВСЕГО</w:t>
            </w:r>
          </w:p>
        </w:tc>
        <w:tc>
          <w:tcPr>
            <w:tcW w:w="550"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center"/>
              <w:rPr>
                <w:rFonts w:ascii="Times New Roman" w:hAnsi="Times New Roman" w:cs="Times New Roman"/>
                <w:b/>
                <w:color w:val="000000"/>
                <w:sz w:val="24"/>
                <w:szCs w:val="24"/>
              </w:rPr>
            </w:pPr>
            <w:r w:rsidRPr="006A0BDD">
              <w:rPr>
                <w:rFonts w:ascii="Times New Roman" w:hAnsi="Times New Roman" w:cs="Times New Roman"/>
                <w:b/>
                <w:color w:val="000000"/>
                <w:sz w:val="24"/>
                <w:szCs w:val="24"/>
              </w:rPr>
              <w:t>108 нов-х 613 детей</w:t>
            </w:r>
          </w:p>
        </w:tc>
        <w:tc>
          <w:tcPr>
            <w:tcW w:w="414"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rPr>
                <w:rFonts w:ascii="Times New Roman" w:hAnsi="Times New Roman" w:cs="Times New Roman"/>
                <w:b/>
                <w:color w:val="000000"/>
                <w:sz w:val="24"/>
                <w:szCs w:val="24"/>
              </w:rPr>
            </w:pPr>
            <w:r w:rsidRPr="006A0BDD">
              <w:rPr>
                <w:rFonts w:ascii="Times New Roman" w:hAnsi="Times New Roman" w:cs="Times New Roman"/>
                <w:b/>
                <w:color w:val="000000"/>
                <w:sz w:val="24"/>
                <w:szCs w:val="24"/>
              </w:rPr>
              <w:t>5</w:t>
            </w:r>
          </w:p>
          <w:p w:rsidR="00916612" w:rsidRPr="006A0BDD" w:rsidRDefault="00916612" w:rsidP="00171A32">
            <w:pPr>
              <w:tabs>
                <w:tab w:val="left" w:pos="4858"/>
              </w:tabs>
              <w:snapToGrid w:val="0"/>
              <w:spacing w:after="0" w:line="360" w:lineRule="auto"/>
              <w:rPr>
                <w:rFonts w:ascii="Times New Roman" w:hAnsi="Times New Roman" w:cs="Times New Roman"/>
                <w:b/>
                <w:color w:val="000000"/>
                <w:sz w:val="24"/>
                <w:szCs w:val="24"/>
              </w:rPr>
            </w:pPr>
            <w:r w:rsidRPr="006A0BDD">
              <w:rPr>
                <w:rFonts w:ascii="Times New Roman" w:hAnsi="Times New Roman" w:cs="Times New Roman"/>
                <w:b/>
                <w:color w:val="000000"/>
                <w:sz w:val="24"/>
                <w:szCs w:val="24"/>
              </w:rPr>
              <w:t>22,65</w:t>
            </w:r>
          </w:p>
        </w:tc>
        <w:tc>
          <w:tcPr>
            <w:tcW w:w="459"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rPr>
                <w:rFonts w:ascii="Times New Roman" w:hAnsi="Times New Roman" w:cs="Times New Roman"/>
                <w:b/>
                <w:color w:val="000000"/>
                <w:sz w:val="24"/>
                <w:szCs w:val="24"/>
              </w:rPr>
            </w:pPr>
            <w:r w:rsidRPr="006A0BDD">
              <w:rPr>
                <w:rFonts w:ascii="Times New Roman" w:hAnsi="Times New Roman" w:cs="Times New Roman"/>
                <w:b/>
                <w:color w:val="000000"/>
                <w:sz w:val="24"/>
                <w:szCs w:val="24"/>
              </w:rPr>
              <w:t>148</w:t>
            </w:r>
          </w:p>
        </w:tc>
        <w:tc>
          <w:tcPr>
            <w:tcW w:w="414"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rPr>
                <w:rFonts w:ascii="Times New Roman" w:hAnsi="Times New Roman" w:cs="Times New Roman"/>
                <w:b/>
                <w:color w:val="000000"/>
                <w:sz w:val="24"/>
                <w:szCs w:val="24"/>
              </w:rPr>
            </w:pPr>
            <w:r w:rsidRPr="006A0BDD">
              <w:rPr>
                <w:rFonts w:ascii="Times New Roman" w:hAnsi="Times New Roman" w:cs="Times New Roman"/>
                <w:b/>
                <w:color w:val="000000"/>
                <w:sz w:val="24"/>
                <w:szCs w:val="24"/>
              </w:rPr>
              <w:t>6,6</w:t>
            </w:r>
          </w:p>
        </w:tc>
        <w:tc>
          <w:tcPr>
            <w:tcW w:w="505"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rPr>
                <w:rFonts w:ascii="Times New Roman" w:hAnsi="Times New Roman" w:cs="Times New Roman"/>
                <w:b/>
                <w:color w:val="000000"/>
                <w:sz w:val="24"/>
                <w:szCs w:val="24"/>
              </w:rPr>
            </w:pPr>
            <w:r w:rsidRPr="006A0BDD">
              <w:rPr>
                <w:rFonts w:ascii="Times New Roman" w:hAnsi="Times New Roman" w:cs="Times New Roman"/>
                <w:b/>
                <w:color w:val="000000"/>
                <w:sz w:val="24"/>
                <w:szCs w:val="24"/>
              </w:rPr>
              <w:t>1340</w:t>
            </w:r>
          </w:p>
        </w:tc>
        <w:tc>
          <w:tcPr>
            <w:tcW w:w="644"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rPr>
                <w:rFonts w:ascii="Times New Roman" w:hAnsi="Times New Roman" w:cs="Times New Roman"/>
                <w:b/>
                <w:color w:val="000000"/>
                <w:sz w:val="24"/>
                <w:szCs w:val="24"/>
              </w:rPr>
            </w:pPr>
            <w:r w:rsidRPr="006A0BDD">
              <w:rPr>
                <w:rFonts w:ascii="Times New Roman" w:hAnsi="Times New Roman" w:cs="Times New Roman"/>
                <w:b/>
                <w:color w:val="000000"/>
                <w:sz w:val="24"/>
                <w:szCs w:val="24"/>
              </w:rPr>
              <w:t>57,3</w:t>
            </w:r>
          </w:p>
        </w:tc>
        <w:tc>
          <w:tcPr>
            <w:tcW w:w="644"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rPr>
                <w:rFonts w:ascii="Times New Roman" w:hAnsi="Times New Roman" w:cs="Times New Roman"/>
                <w:sz w:val="24"/>
                <w:szCs w:val="24"/>
              </w:rPr>
            </w:pPr>
            <w:r w:rsidRPr="006A0BDD">
              <w:rPr>
                <w:rFonts w:ascii="Times New Roman" w:hAnsi="Times New Roman" w:cs="Times New Roman"/>
                <w:sz w:val="24"/>
                <w:szCs w:val="24"/>
              </w:rPr>
              <w:t>273</w:t>
            </w:r>
          </w:p>
        </w:tc>
        <w:tc>
          <w:tcPr>
            <w:tcW w:w="689" w:type="pct"/>
            <w:tcBorders>
              <w:top w:val="single" w:sz="4" w:space="0" w:color="000000"/>
              <w:left w:val="single" w:sz="4" w:space="0" w:color="000000"/>
              <w:bottom w:val="single" w:sz="4" w:space="0" w:color="000000"/>
              <w:right w:val="single" w:sz="4" w:space="0" w:color="000000"/>
            </w:tcBorders>
            <w:shd w:val="clear" w:color="auto" w:fill="auto"/>
          </w:tcPr>
          <w:p w:rsidR="00916612" w:rsidRPr="006A0BDD" w:rsidRDefault="00916612" w:rsidP="00171A32">
            <w:pPr>
              <w:tabs>
                <w:tab w:val="left" w:pos="4858"/>
              </w:tabs>
              <w:snapToGrid w:val="0"/>
              <w:spacing w:after="0" w:line="360" w:lineRule="auto"/>
              <w:rPr>
                <w:rFonts w:ascii="Times New Roman" w:hAnsi="Times New Roman" w:cs="Times New Roman"/>
                <w:b/>
                <w:color w:val="000000"/>
                <w:sz w:val="24"/>
                <w:szCs w:val="24"/>
              </w:rPr>
            </w:pPr>
            <w:r w:rsidRPr="006A0BDD">
              <w:rPr>
                <w:rFonts w:ascii="Times New Roman" w:hAnsi="Times New Roman" w:cs="Times New Roman"/>
                <w:b/>
                <w:color w:val="000000"/>
                <w:sz w:val="24"/>
                <w:szCs w:val="24"/>
              </w:rPr>
              <w:t>12,3</w:t>
            </w:r>
          </w:p>
        </w:tc>
      </w:tr>
    </w:tbl>
    <w:p w:rsidR="00916612" w:rsidRPr="006A0BDD" w:rsidRDefault="00916612" w:rsidP="00916612">
      <w:pPr>
        <w:tabs>
          <w:tab w:val="left" w:pos="4858"/>
        </w:tabs>
        <w:spacing w:after="0" w:line="360" w:lineRule="auto"/>
        <w:ind w:left="705"/>
        <w:rPr>
          <w:rFonts w:ascii="Times New Roman" w:hAnsi="Times New Roman" w:cs="Times New Roman"/>
          <w:sz w:val="24"/>
          <w:szCs w:val="24"/>
        </w:rPr>
      </w:pPr>
    </w:p>
    <w:p w:rsidR="00916612" w:rsidRPr="006A0BDD" w:rsidRDefault="00916612" w:rsidP="00916612">
      <w:pPr>
        <w:tabs>
          <w:tab w:val="left" w:pos="4858"/>
        </w:tabs>
        <w:spacing w:after="0" w:line="360" w:lineRule="auto"/>
        <w:ind w:left="705"/>
        <w:jc w:val="center"/>
        <w:rPr>
          <w:rFonts w:ascii="Times New Roman" w:hAnsi="Times New Roman" w:cs="Times New Roman"/>
          <w:b/>
          <w:i/>
          <w:color w:val="000000"/>
          <w:sz w:val="28"/>
          <w:szCs w:val="28"/>
        </w:rPr>
      </w:pPr>
      <w:r w:rsidRPr="006A0BDD">
        <w:rPr>
          <w:rFonts w:ascii="Times New Roman" w:hAnsi="Times New Roman" w:cs="Times New Roman"/>
          <w:b/>
          <w:i/>
          <w:color w:val="000000"/>
          <w:sz w:val="28"/>
          <w:szCs w:val="28"/>
        </w:rPr>
        <w:t>Структура пролеченных боль</w:t>
      </w:r>
      <w:r>
        <w:rPr>
          <w:rFonts w:ascii="Times New Roman" w:hAnsi="Times New Roman" w:cs="Times New Roman"/>
          <w:b/>
          <w:i/>
          <w:color w:val="000000"/>
          <w:sz w:val="28"/>
          <w:szCs w:val="28"/>
        </w:rPr>
        <w:t>ных по возрастным группам в 2015</w:t>
      </w:r>
      <w:r w:rsidRPr="006A0BDD">
        <w:rPr>
          <w:rFonts w:ascii="Times New Roman" w:hAnsi="Times New Roman" w:cs="Times New Roman"/>
          <w:b/>
          <w:i/>
          <w:color w:val="000000"/>
          <w:sz w:val="28"/>
          <w:szCs w:val="28"/>
        </w:rPr>
        <w:t>г.</w:t>
      </w:r>
    </w:p>
    <w:tbl>
      <w:tblPr>
        <w:tblpPr w:leftFromText="180" w:rightFromText="180" w:vertAnchor="text" w:horzAnchor="margin" w:tblpY="156"/>
        <w:tblW w:w="4937" w:type="pct"/>
        <w:tblLook w:val="0000"/>
      </w:tblPr>
      <w:tblGrid>
        <w:gridCol w:w="2103"/>
        <w:gridCol w:w="1973"/>
        <w:gridCol w:w="1138"/>
        <w:gridCol w:w="1418"/>
        <w:gridCol w:w="1277"/>
        <w:gridCol w:w="1696"/>
        <w:gridCol w:w="1986"/>
        <w:gridCol w:w="1702"/>
        <w:gridCol w:w="2124"/>
      </w:tblGrid>
      <w:tr w:rsidR="00916612" w:rsidRPr="00F5790D" w:rsidTr="00171A32">
        <w:trPr>
          <w:cantSplit/>
        </w:trPr>
        <w:tc>
          <w:tcPr>
            <w:tcW w:w="682" w:type="pct"/>
            <w:vMerge w:val="restart"/>
            <w:tcBorders>
              <w:top w:val="single" w:sz="4" w:space="0" w:color="000000"/>
              <w:left w:val="single" w:sz="4" w:space="0" w:color="000000"/>
              <w:bottom w:val="single" w:sz="4" w:space="0" w:color="000000"/>
            </w:tcBorders>
            <w:shd w:val="clear" w:color="auto" w:fill="auto"/>
            <w:vAlign w:val="center"/>
          </w:tcPr>
          <w:p w:rsidR="00916612" w:rsidRPr="00F5790D" w:rsidRDefault="00916612" w:rsidP="00171A32">
            <w:pPr>
              <w:tabs>
                <w:tab w:val="left" w:pos="4858"/>
              </w:tabs>
              <w:snapToGrid w:val="0"/>
              <w:spacing w:after="0" w:line="360" w:lineRule="auto"/>
              <w:rPr>
                <w:rFonts w:ascii="Times New Roman" w:hAnsi="Times New Roman" w:cs="Times New Roman"/>
                <w:b/>
                <w:color w:val="000000"/>
                <w:sz w:val="24"/>
                <w:szCs w:val="24"/>
              </w:rPr>
            </w:pPr>
            <w:r w:rsidRPr="00F5790D">
              <w:rPr>
                <w:rFonts w:ascii="Times New Roman" w:hAnsi="Times New Roman" w:cs="Times New Roman"/>
                <w:b/>
                <w:color w:val="000000"/>
                <w:sz w:val="24"/>
                <w:szCs w:val="24"/>
              </w:rPr>
              <w:t>Отделения</w:t>
            </w:r>
          </w:p>
        </w:tc>
        <w:tc>
          <w:tcPr>
            <w:tcW w:w="1009" w:type="pct"/>
            <w:gridSpan w:val="2"/>
            <w:tcBorders>
              <w:top w:val="single" w:sz="4" w:space="0" w:color="000000"/>
              <w:left w:val="single" w:sz="4" w:space="0" w:color="000000"/>
              <w:bottom w:val="single" w:sz="4" w:space="0" w:color="000000"/>
            </w:tcBorders>
            <w:shd w:val="clear" w:color="auto" w:fill="auto"/>
            <w:vAlign w:val="center"/>
          </w:tcPr>
          <w:p w:rsidR="00916612" w:rsidRPr="00F5790D" w:rsidRDefault="00916612" w:rsidP="00171A32">
            <w:pPr>
              <w:tabs>
                <w:tab w:val="left" w:pos="4858"/>
              </w:tabs>
              <w:snapToGrid w:val="0"/>
              <w:spacing w:after="0" w:line="360" w:lineRule="auto"/>
              <w:rPr>
                <w:rFonts w:ascii="Times New Roman" w:hAnsi="Times New Roman" w:cs="Times New Roman"/>
                <w:b/>
                <w:color w:val="000000"/>
                <w:sz w:val="24"/>
                <w:szCs w:val="24"/>
              </w:rPr>
            </w:pPr>
            <w:r w:rsidRPr="00F5790D">
              <w:rPr>
                <w:rFonts w:ascii="Times New Roman" w:hAnsi="Times New Roman" w:cs="Times New Roman"/>
                <w:b/>
                <w:color w:val="000000"/>
                <w:sz w:val="24"/>
                <w:szCs w:val="24"/>
              </w:rPr>
              <w:t>Дети</w:t>
            </w:r>
          </w:p>
        </w:tc>
        <w:tc>
          <w:tcPr>
            <w:tcW w:w="874" w:type="pct"/>
            <w:gridSpan w:val="2"/>
            <w:tcBorders>
              <w:top w:val="single" w:sz="4" w:space="0" w:color="000000"/>
              <w:left w:val="single" w:sz="4" w:space="0" w:color="000000"/>
              <w:bottom w:val="single" w:sz="4" w:space="0" w:color="000000"/>
            </w:tcBorders>
            <w:shd w:val="clear" w:color="auto" w:fill="auto"/>
            <w:vAlign w:val="center"/>
          </w:tcPr>
          <w:p w:rsidR="00916612" w:rsidRPr="00F5790D" w:rsidRDefault="00916612" w:rsidP="00171A32">
            <w:pPr>
              <w:tabs>
                <w:tab w:val="left" w:pos="4858"/>
              </w:tabs>
              <w:snapToGrid w:val="0"/>
              <w:spacing w:after="0" w:line="360" w:lineRule="auto"/>
              <w:rPr>
                <w:rFonts w:ascii="Times New Roman" w:hAnsi="Times New Roman" w:cs="Times New Roman"/>
                <w:b/>
                <w:color w:val="000000"/>
                <w:sz w:val="24"/>
                <w:szCs w:val="24"/>
              </w:rPr>
            </w:pPr>
          </w:p>
          <w:p w:rsidR="00916612" w:rsidRPr="00F5790D" w:rsidRDefault="00916612" w:rsidP="00171A32">
            <w:pPr>
              <w:tabs>
                <w:tab w:val="left" w:pos="4858"/>
              </w:tabs>
              <w:spacing w:after="0" w:line="360" w:lineRule="auto"/>
              <w:rPr>
                <w:rFonts w:ascii="Times New Roman" w:hAnsi="Times New Roman" w:cs="Times New Roman"/>
                <w:b/>
                <w:color w:val="000000"/>
                <w:sz w:val="24"/>
                <w:szCs w:val="24"/>
              </w:rPr>
            </w:pPr>
            <w:r w:rsidRPr="00F5790D">
              <w:rPr>
                <w:rFonts w:ascii="Times New Roman" w:hAnsi="Times New Roman" w:cs="Times New Roman"/>
                <w:b/>
                <w:color w:val="000000"/>
                <w:sz w:val="24"/>
                <w:szCs w:val="24"/>
              </w:rPr>
              <w:t>Подростки</w:t>
            </w:r>
          </w:p>
          <w:p w:rsidR="00916612" w:rsidRPr="00F5790D" w:rsidRDefault="00916612" w:rsidP="00171A32">
            <w:pPr>
              <w:tabs>
                <w:tab w:val="left" w:pos="4858"/>
              </w:tabs>
              <w:spacing w:after="0" w:line="360" w:lineRule="auto"/>
              <w:rPr>
                <w:rFonts w:ascii="Times New Roman" w:hAnsi="Times New Roman" w:cs="Times New Roman"/>
                <w:b/>
                <w:color w:val="000000"/>
                <w:sz w:val="24"/>
                <w:szCs w:val="24"/>
              </w:rPr>
            </w:pPr>
          </w:p>
        </w:tc>
        <w:tc>
          <w:tcPr>
            <w:tcW w:w="1194" w:type="pct"/>
            <w:gridSpan w:val="2"/>
            <w:tcBorders>
              <w:top w:val="single" w:sz="4" w:space="0" w:color="000000"/>
              <w:left w:val="single" w:sz="4" w:space="0" w:color="000000"/>
              <w:bottom w:val="single" w:sz="4" w:space="0" w:color="000000"/>
            </w:tcBorders>
            <w:shd w:val="clear" w:color="auto" w:fill="auto"/>
            <w:vAlign w:val="center"/>
          </w:tcPr>
          <w:p w:rsidR="00916612" w:rsidRPr="00F5790D" w:rsidRDefault="00916612" w:rsidP="00171A32">
            <w:pPr>
              <w:tabs>
                <w:tab w:val="left" w:pos="4858"/>
              </w:tabs>
              <w:snapToGrid w:val="0"/>
              <w:spacing w:after="0" w:line="360" w:lineRule="auto"/>
              <w:rPr>
                <w:rFonts w:ascii="Times New Roman" w:hAnsi="Times New Roman" w:cs="Times New Roman"/>
                <w:b/>
                <w:color w:val="000000"/>
                <w:sz w:val="24"/>
                <w:szCs w:val="24"/>
              </w:rPr>
            </w:pPr>
            <w:r w:rsidRPr="00F5790D">
              <w:rPr>
                <w:rFonts w:ascii="Times New Roman" w:hAnsi="Times New Roman" w:cs="Times New Roman"/>
                <w:b/>
                <w:color w:val="000000"/>
                <w:sz w:val="24"/>
                <w:szCs w:val="24"/>
              </w:rPr>
              <w:t>Взрослые</w:t>
            </w:r>
          </w:p>
        </w:tc>
        <w:tc>
          <w:tcPr>
            <w:tcW w:w="124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16612" w:rsidRPr="00F5790D" w:rsidRDefault="00916612" w:rsidP="00171A32">
            <w:pPr>
              <w:tabs>
                <w:tab w:val="left" w:pos="4858"/>
              </w:tabs>
              <w:snapToGrid w:val="0"/>
              <w:spacing w:after="0" w:line="360" w:lineRule="auto"/>
              <w:ind w:right="-108"/>
              <w:rPr>
                <w:rFonts w:ascii="Times New Roman" w:hAnsi="Times New Roman" w:cs="Times New Roman"/>
                <w:b/>
                <w:color w:val="000000"/>
                <w:sz w:val="24"/>
                <w:szCs w:val="24"/>
              </w:rPr>
            </w:pPr>
            <w:r w:rsidRPr="00F5790D">
              <w:rPr>
                <w:rFonts w:ascii="Times New Roman" w:hAnsi="Times New Roman" w:cs="Times New Roman"/>
                <w:b/>
                <w:color w:val="000000"/>
                <w:sz w:val="24"/>
                <w:szCs w:val="24"/>
              </w:rPr>
              <w:t>Пожилые (60 лет и старше)</w:t>
            </w:r>
          </w:p>
        </w:tc>
      </w:tr>
      <w:tr w:rsidR="00916612" w:rsidRPr="00F5790D" w:rsidTr="00171A32">
        <w:trPr>
          <w:cantSplit/>
        </w:trPr>
        <w:tc>
          <w:tcPr>
            <w:tcW w:w="682" w:type="pct"/>
            <w:vMerge/>
            <w:tcBorders>
              <w:top w:val="single" w:sz="4" w:space="0" w:color="000000"/>
              <w:left w:val="single" w:sz="4" w:space="0" w:color="000000"/>
              <w:bottom w:val="single" w:sz="4" w:space="0" w:color="000000"/>
            </w:tcBorders>
            <w:shd w:val="clear" w:color="auto" w:fill="auto"/>
            <w:vAlign w:val="center"/>
          </w:tcPr>
          <w:p w:rsidR="00916612" w:rsidRPr="00F5790D" w:rsidRDefault="00916612" w:rsidP="00171A32">
            <w:pPr>
              <w:tabs>
                <w:tab w:val="left" w:pos="4858"/>
              </w:tabs>
              <w:snapToGrid w:val="0"/>
              <w:spacing w:after="0" w:line="360" w:lineRule="auto"/>
              <w:rPr>
                <w:rFonts w:ascii="Times New Roman" w:hAnsi="Times New Roman" w:cs="Times New Roman"/>
                <w:b/>
                <w:color w:val="000000"/>
                <w:sz w:val="24"/>
                <w:szCs w:val="24"/>
              </w:rPr>
            </w:pPr>
          </w:p>
        </w:tc>
        <w:tc>
          <w:tcPr>
            <w:tcW w:w="640" w:type="pct"/>
            <w:tcBorders>
              <w:top w:val="single" w:sz="4" w:space="0" w:color="000000"/>
              <w:left w:val="single" w:sz="4" w:space="0" w:color="000000"/>
              <w:bottom w:val="single" w:sz="4" w:space="0" w:color="000000"/>
            </w:tcBorders>
            <w:shd w:val="clear" w:color="auto" w:fill="auto"/>
            <w:vAlign w:val="center"/>
          </w:tcPr>
          <w:p w:rsidR="00916612" w:rsidRPr="00F5790D" w:rsidRDefault="00916612" w:rsidP="00171A32">
            <w:pPr>
              <w:tabs>
                <w:tab w:val="left" w:pos="4858"/>
              </w:tabs>
              <w:snapToGrid w:val="0"/>
              <w:spacing w:after="0" w:line="360" w:lineRule="auto"/>
              <w:rPr>
                <w:rFonts w:ascii="Times New Roman" w:hAnsi="Times New Roman" w:cs="Times New Roman"/>
                <w:b/>
                <w:color w:val="000000"/>
                <w:sz w:val="24"/>
                <w:szCs w:val="24"/>
              </w:rPr>
            </w:pPr>
            <w:r w:rsidRPr="00F5790D">
              <w:rPr>
                <w:rFonts w:ascii="Times New Roman" w:hAnsi="Times New Roman" w:cs="Times New Roman"/>
                <w:b/>
                <w:color w:val="000000"/>
                <w:sz w:val="24"/>
                <w:szCs w:val="24"/>
              </w:rPr>
              <w:t>А.число</w:t>
            </w:r>
          </w:p>
        </w:tc>
        <w:tc>
          <w:tcPr>
            <w:tcW w:w="369" w:type="pct"/>
            <w:tcBorders>
              <w:top w:val="single" w:sz="4" w:space="0" w:color="000000"/>
              <w:left w:val="single" w:sz="4" w:space="0" w:color="000000"/>
              <w:bottom w:val="single" w:sz="4" w:space="0" w:color="000000"/>
            </w:tcBorders>
            <w:shd w:val="clear" w:color="auto" w:fill="auto"/>
            <w:vAlign w:val="center"/>
          </w:tcPr>
          <w:p w:rsidR="00916612" w:rsidRPr="00F5790D" w:rsidRDefault="00916612" w:rsidP="00171A32">
            <w:pPr>
              <w:tabs>
                <w:tab w:val="left" w:pos="4858"/>
              </w:tabs>
              <w:snapToGrid w:val="0"/>
              <w:spacing w:after="0" w:line="360" w:lineRule="auto"/>
              <w:rPr>
                <w:rFonts w:ascii="Times New Roman" w:hAnsi="Times New Roman" w:cs="Times New Roman"/>
                <w:b/>
                <w:color w:val="000000"/>
                <w:sz w:val="24"/>
                <w:szCs w:val="24"/>
              </w:rPr>
            </w:pPr>
            <w:r w:rsidRPr="00F5790D">
              <w:rPr>
                <w:rFonts w:ascii="Times New Roman" w:hAnsi="Times New Roman" w:cs="Times New Roman"/>
                <w:b/>
                <w:color w:val="000000"/>
                <w:sz w:val="24"/>
                <w:szCs w:val="24"/>
              </w:rPr>
              <w:t>%</w:t>
            </w:r>
          </w:p>
        </w:tc>
        <w:tc>
          <w:tcPr>
            <w:tcW w:w="460" w:type="pct"/>
            <w:tcBorders>
              <w:top w:val="single" w:sz="4" w:space="0" w:color="000000"/>
              <w:left w:val="single" w:sz="4" w:space="0" w:color="000000"/>
              <w:bottom w:val="single" w:sz="4" w:space="0" w:color="000000"/>
            </w:tcBorders>
            <w:shd w:val="clear" w:color="auto" w:fill="auto"/>
            <w:vAlign w:val="center"/>
          </w:tcPr>
          <w:p w:rsidR="00916612" w:rsidRPr="00F5790D" w:rsidRDefault="00916612" w:rsidP="00171A32">
            <w:pPr>
              <w:tabs>
                <w:tab w:val="left" w:pos="4858"/>
              </w:tabs>
              <w:snapToGrid w:val="0"/>
              <w:spacing w:after="0" w:line="360" w:lineRule="auto"/>
              <w:ind w:right="-108"/>
              <w:rPr>
                <w:rFonts w:ascii="Times New Roman" w:hAnsi="Times New Roman" w:cs="Times New Roman"/>
                <w:b/>
                <w:color w:val="000000"/>
                <w:sz w:val="24"/>
                <w:szCs w:val="24"/>
              </w:rPr>
            </w:pPr>
            <w:r w:rsidRPr="00F5790D">
              <w:rPr>
                <w:rFonts w:ascii="Times New Roman" w:hAnsi="Times New Roman" w:cs="Times New Roman"/>
                <w:b/>
                <w:color w:val="000000"/>
                <w:sz w:val="24"/>
                <w:szCs w:val="24"/>
              </w:rPr>
              <w:t xml:space="preserve"> А.число</w:t>
            </w:r>
          </w:p>
        </w:tc>
        <w:tc>
          <w:tcPr>
            <w:tcW w:w="414" w:type="pct"/>
            <w:tcBorders>
              <w:top w:val="single" w:sz="4" w:space="0" w:color="000000"/>
              <w:left w:val="single" w:sz="4" w:space="0" w:color="000000"/>
              <w:bottom w:val="single" w:sz="4" w:space="0" w:color="000000"/>
            </w:tcBorders>
            <w:shd w:val="clear" w:color="auto" w:fill="auto"/>
            <w:vAlign w:val="center"/>
          </w:tcPr>
          <w:p w:rsidR="00916612" w:rsidRPr="00F5790D" w:rsidRDefault="00916612" w:rsidP="00171A32">
            <w:pPr>
              <w:tabs>
                <w:tab w:val="left" w:pos="4858"/>
              </w:tabs>
              <w:snapToGrid w:val="0"/>
              <w:spacing w:after="0" w:line="360" w:lineRule="auto"/>
              <w:rPr>
                <w:rFonts w:ascii="Times New Roman" w:hAnsi="Times New Roman" w:cs="Times New Roman"/>
                <w:b/>
                <w:color w:val="000000"/>
                <w:sz w:val="24"/>
                <w:szCs w:val="24"/>
              </w:rPr>
            </w:pPr>
            <w:r w:rsidRPr="00F5790D">
              <w:rPr>
                <w:rFonts w:ascii="Times New Roman" w:hAnsi="Times New Roman" w:cs="Times New Roman"/>
                <w:b/>
                <w:color w:val="000000"/>
                <w:sz w:val="24"/>
                <w:szCs w:val="24"/>
              </w:rPr>
              <w:t>%</w:t>
            </w:r>
          </w:p>
        </w:tc>
        <w:tc>
          <w:tcPr>
            <w:tcW w:w="550" w:type="pct"/>
            <w:tcBorders>
              <w:top w:val="single" w:sz="4" w:space="0" w:color="000000"/>
              <w:left w:val="single" w:sz="4" w:space="0" w:color="000000"/>
              <w:bottom w:val="single" w:sz="4" w:space="0" w:color="000000"/>
            </w:tcBorders>
            <w:shd w:val="clear" w:color="auto" w:fill="auto"/>
            <w:vAlign w:val="center"/>
          </w:tcPr>
          <w:p w:rsidR="00916612" w:rsidRPr="00F5790D" w:rsidRDefault="00916612" w:rsidP="00171A32">
            <w:pPr>
              <w:tabs>
                <w:tab w:val="left" w:pos="4858"/>
              </w:tabs>
              <w:snapToGrid w:val="0"/>
              <w:spacing w:after="0" w:line="360" w:lineRule="auto"/>
              <w:ind w:right="-108"/>
              <w:rPr>
                <w:rFonts w:ascii="Times New Roman" w:hAnsi="Times New Roman" w:cs="Times New Roman"/>
                <w:b/>
                <w:color w:val="000000"/>
                <w:sz w:val="24"/>
                <w:szCs w:val="24"/>
              </w:rPr>
            </w:pPr>
            <w:r w:rsidRPr="00F5790D">
              <w:rPr>
                <w:rFonts w:ascii="Times New Roman" w:hAnsi="Times New Roman" w:cs="Times New Roman"/>
                <w:b/>
                <w:color w:val="000000"/>
                <w:sz w:val="24"/>
                <w:szCs w:val="24"/>
              </w:rPr>
              <w:t>А.число</w:t>
            </w:r>
          </w:p>
        </w:tc>
        <w:tc>
          <w:tcPr>
            <w:tcW w:w="644" w:type="pct"/>
            <w:tcBorders>
              <w:top w:val="single" w:sz="4" w:space="0" w:color="000000"/>
              <w:left w:val="single" w:sz="4" w:space="0" w:color="000000"/>
              <w:bottom w:val="single" w:sz="4" w:space="0" w:color="000000"/>
            </w:tcBorders>
            <w:shd w:val="clear" w:color="auto" w:fill="auto"/>
            <w:vAlign w:val="center"/>
          </w:tcPr>
          <w:p w:rsidR="00916612" w:rsidRPr="00F5790D" w:rsidRDefault="00916612" w:rsidP="00171A32">
            <w:pPr>
              <w:tabs>
                <w:tab w:val="left" w:pos="4858"/>
              </w:tabs>
              <w:snapToGrid w:val="0"/>
              <w:spacing w:after="0" w:line="360" w:lineRule="auto"/>
              <w:rPr>
                <w:rFonts w:ascii="Times New Roman" w:hAnsi="Times New Roman" w:cs="Times New Roman"/>
                <w:b/>
                <w:color w:val="000000"/>
                <w:sz w:val="24"/>
                <w:szCs w:val="24"/>
              </w:rPr>
            </w:pPr>
            <w:r w:rsidRPr="00F5790D">
              <w:rPr>
                <w:rFonts w:ascii="Times New Roman" w:hAnsi="Times New Roman" w:cs="Times New Roman"/>
                <w:b/>
                <w:color w:val="000000"/>
                <w:sz w:val="24"/>
                <w:szCs w:val="24"/>
              </w:rPr>
              <w:t>%</w:t>
            </w:r>
          </w:p>
        </w:tc>
        <w:tc>
          <w:tcPr>
            <w:tcW w:w="552" w:type="pct"/>
            <w:tcBorders>
              <w:top w:val="single" w:sz="4" w:space="0" w:color="000000"/>
              <w:left w:val="single" w:sz="4" w:space="0" w:color="000000"/>
              <w:bottom w:val="single" w:sz="4" w:space="0" w:color="000000"/>
            </w:tcBorders>
            <w:shd w:val="clear" w:color="auto" w:fill="auto"/>
            <w:vAlign w:val="center"/>
          </w:tcPr>
          <w:p w:rsidR="00916612" w:rsidRPr="00F5790D" w:rsidRDefault="00916612" w:rsidP="00171A32">
            <w:pPr>
              <w:tabs>
                <w:tab w:val="left" w:pos="4858"/>
              </w:tabs>
              <w:snapToGrid w:val="0"/>
              <w:spacing w:after="0" w:line="360" w:lineRule="auto"/>
              <w:ind w:right="-108"/>
              <w:rPr>
                <w:rFonts w:ascii="Times New Roman" w:hAnsi="Times New Roman" w:cs="Times New Roman"/>
                <w:b/>
                <w:color w:val="000000"/>
                <w:sz w:val="24"/>
                <w:szCs w:val="24"/>
              </w:rPr>
            </w:pPr>
            <w:r w:rsidRPr="00F5790D">
              <w:rPr>
                <w:rFonts w:ascii="Times New Roman" w:hAnsi="Times New Roman" w:cs="Times New Roman"/>
                <w:b/>
                <w:color w:val="000000"/>
                <w:sz w:val="24"/>
                <w:szCs w:val="24"/>
              </w:rPr>
              <w:t>А.число</w:t>
            </w:r>
          </w:p>
        </w:tc>
        <w:tc>
          <w:tcPr>
            <w:tcW w:w="6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916612" w:rsidRPr="00F5790D" w:rsidRDefault="00916612" w:rsidP="00171A32">
            <w:pPr>
              <w:tabs>
                <w:tab w:val="left" w:pos="4858"/>
              </w:tabs>
              <w:snapToGrid w:val="0"/>
              <w:spacing w:after="0" w:line="360" w:lineRule="auto"/>
              <w:rPr>
                <w:rFonts w:ascii="Times New Roman" w:hAnsi="Times New Roman" w:cs="Times New Roman"/>
                <w:b/>
                <w:color w:val="000000"/>
                <w:sz w:val="24"/>
                <w:szCs w:val="24"/>
              </w:rPr>
            </w:pPr>
            <w:r w:rsidRPr="00F5790D">
              <w:rPr>
                <w:rFonts w:ascii="Times New Roman" w:hAnsi="Times New Roman" w:cs="Times New Roman"/>
                <w:b/>
                <w:color w:val="000000"/>
                <w:sz w:val="24"/>
                <w:szCs w:val="24"/>
              </w:rPr>
              <w:t>%</w:t>
            </w:r>
          </w:p>
        </w:tc>
      </w:tr>
      <w:tr w:rsidR="00916612" w:rsidRPr="00F5790D" w:rsidTr="00171A32">
        <w:trPr>
          <w:cantSplit/>
        </w:trPr>
        <w:tc>
          <w:tcPr>
            <w:tcW w:w="682" w:type="pct"/>
            <w:tcBorders>
              <w:top w:val="single" w:sz="4" w:space="0" w:color="000000"/>
              <w:left w:val="single" w:sz="4" w:space="0" w:color="000000"/>
              <w:bottom w:val="single" w:sz="4" w:space="0" w:color="000000"/>
            </w:tcBorders>
            <w:shd w:val="clear" w:color="auto" w:fill="auto"/>
            <w:vAlign w:val="center"/>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r w:rsidRPr="00F5790D">
              <w:rPr>
                <w:rFonts w:ascii="Times New Roman" w:hAnsi="Times New Roman" w:cs="Times New Roman"/>
                <w:color w:val="000000"/>
                <w:sz w:val="24"/>
                <w:szCs w:val="24"/>
              </w:rPr>
              <w:t>ЦРБ из них:</w:t>
            </w:r>
          </w:p>
        </w:tc>
        <w:tc>
          <w:tcPr>
            <w:tcW w:w="640" w:type="pct"/>
            <w:tcBorders>
              <w:top w:val="single" w:sz="4" w:space="0" w:color="000000"/>
              <w:left w:val="single" w:sz="4" w:space="0" w:color="000000"/>
              <w:bottom w:val="single" w:sz="4" w:space="0" w:color="000000"/>
            </w:tcBorders>
            <w:shd w:val="clear" w:color="auto" w:fill="auto"/>
            <w:vAlign w:val="center"/>
          </w:tcPr>
          <w:p w:rsidR="00916612" w:rsidRPr="00F5790D" w:rsidRDefault="00916612" w:rsidP="00171A32">
            <w:pPr>
              <w:tabs>
                <w:tab w:val="left" w:pos="4858"/>
              </w:tabs>
              <w:snapToGrid w:val="0"/>
              <w:spacing w:after="0" w:line="360" w:lineRule="auto"/>
              <w:rPr>
                <w:rFonts w:ascii="Times New Roman" w:hAnsi="Times New Roman" w:cs="Times New Roman"/>
                <w:b/>
                <w:color w:val="000000"/>
                <w:sz w:val="24"/>
                <w:szCs w:val="24"/>
              </w:rPr>
            </w:pPr>
            <w:r w:rsidRPr="00F5790D">
              <w:rPr>
                <w:rFonts w:ascii="Times New Roman" w:hAnsi="Times New Roman" w:cs="Times New Roman"/>
                <w:b/>
                <w:color w:val="000000"/>
                <w:sz w:val="24"/>
                <w:szCs w:val="24"/>
              </w:rPr>
              <w:t>484</w:t>
            </w:r>
          </w:p>
        </w:tc>
        <w:tc>
          <w:tcPr>
            <w:tcW w:w="369" w:type="pct"/>
            <w:tcBorders>
              <w:top w:val="single" w:sz="4" w:space="0" w:color="000000"/>
              <w:left w:val="single" w:sz="4" w:space="0" w:color="000000"/>
              <w:bottom w:val="single" w:sz="4" w:space="0" w:color="000000"/>
            </w:tcBorders>
            <w:shd w:val="clear" w:color="auto" w:fill="auto"/>
            <w:vAlign w:val="center"/>
          </w:tcPr>
          <w:p w:rsidR="00916612" w:rsidRPr="00F5790D" w:rsidRDefault="00916612" w:rsidP="00171A32">
            <w:pPr>
              <w:tabs>
                <w:tab w:val="left" w:pos="4858"/>
              </w:tabs>
              <w:snapToGrid w:val="0"/>
              <w:spacing w:after="0" w:line="360" w:lineRule="auto"/>
              <w:rPr>
                <w:rFonts w:ascii="Times New Roman" w:hAnsi="Times New Roman" w:cs="Times New Roman"/>
                <w:b/>
                <w:color w:val="000000"/>
                <w:sz w:val="24"/>
                <w:szCs w:val="24"/>
              </w:rPr>
            </w:pPr>
          </w:p>
        </w:tc>
        <w:tc>
          <w:tcPr>
            <w:tcW w:w="460" w:type="pct"/>
            <w:tcBorders>
              <w:top w:val="single" w:sz="4" w:space="0" w:color="000000"/>
              <w:left w:val="single" w:sz="4" w:space="0" w:color="000000"/>
              <w:bottom w:val="single" w:sz="4" w:space="0" w:color="000000"/>
            </w:tcBorders>
            <w:shd w:val="clear" w:color="auto" w:fill="auto"/>
            <w:vAlign w:val="center"/>
          </w:tcPr>
          <w:p w:rsidR="00916612" w:rsidRPr="00F5790D" w:rsidRDefault="00916612" w:rsidP="00171A32">
            <w:pPr>
              <w:tabs>
                <w:tab w:val="left" w:pos="4858"/>
              </w:tabs>
              <w:snapToGrid w:val="0"/>
              <w:spacing w:after="0" w:line="360" w:lineRule="auto"/>
              <w:ind w:right="-108"/>
              <w:rPr>
                <w:rFonts w:ascii="Times New Roman" w:hAnsi="Times New Roman" w:cs="Times New Roman"/>
                <w:b/>
                <w:color w:val="000000"/>
                <w:sz w:val="24"/>
                <w:szCs w:val="24"/>
              </w:rPr>
            </w:pPr>
            <w:r w:rsidRPr="00F5790D">
              <w:rPr>
                <w:rFonts w:ascii="Times New Roman" w:hAnsi="Times New Roman" w:cs="Times New Roman"/>
                <w:b/>
                <w:color w:val="000000"/>
                <w:sz w:val="24"/>
                <w:szCs w:val="24"/>
              </w:rPr>
              <w:t>29</w:t>
            </w:r>
          </w:p>
        </w:tc>
        <w:tc>
          <w:tcPr>
            <w:tcW w:w="414" w:type="pct"/>
            <w:tcBorders>
              <w:top w:val="single" w:sz="4" w:space="0" w:color="000000"/>
              <w:left w:val="single" w:sz="4" w:space="0" w:color="000000"/>
              <w:bottom w:val="single" w:sz="4" w:space="0" w:color="000000"/>
            </w:tcBorders>
            <w:shd w:val="clear" w:color="auto" w:fill="auto"/>
            <w:vAlign w:val="center"/>
          </w:tcPr>
          <w:p w:rsidR="00916612" w:rsidRPr="00F5790D" w:rsidRDefault="00916612" w:rsidP="00171A32">
            <w:pPr>
              <w:tabs>
                <w:tab w:val="left" w:pos="4858"/>
              </w:tabs>
              <w:snapToGrid w:val="0"/>
              <w:spacing w:after="0" w:line="360" w:lineRule="auto"/>
              <w:rPr>
                <w:rFonts w:ascii="Times New Roman" w:hAnsi="Times New Roman" w:cs="Times New Roman"/>
                <w:b/>
                <w:color w:val="000000"/>
                <w:sz w:val="24"/>
                <w:szCs w:val="24"/>
              </w:rPr>
            </w:pPr>
          </w:p>
        </w:tc>
        <w:tc>
          <w:tcPr>
            <w:tcW w:w="550" w:type="pct"/>
            <w:tcBorders>
              <w:top w:val="single" w:sz="4" w:space="0" w:color="000000"/>
              <w:left w:val="single" w:sz="4" w:space="0" w:color="000000"/>
              <w:bottom w:val="single" w:sz="4" w:space="0" w:color="000000"/>
            </w:tcBorders>
            <w:shd w:val="clear" w:color="auto" w:fill="auto"/>
            <w:vAlign w:val="center"/>
          </w:tcPr>
          <w:p w:rsidR="00916612" w:rsidRPr="00F5790D" w:rsidRDefault="00916612" w:rsidP="00171A32">
            <w:pPr>
              <w:tabs>
                <w:tab w:val="left" w:pos="4858"/>
              </w:tabs>
              <w:snapToGrid w:val="0"/>
              <w:spacing w:after="0" w:line="360" w:lineRule="auto"/>
              <w:ind w:right="-108"/>
              <w:rPr>
                <w:rFonts w:ascii="Times New Roman" w:hAnsi="Times New Roman" w:cs="Times New Roman"/>
                <w:b/>
                <w:color w:val="000000"/>
                <w:sz w:val="24"/>
                <w:szCs w:val="24"/>
              </w:rPr>
            </w:pPr>
            <w:r w:rsidRPr="00F5790D">
              <w:rPr>
                <w:rFonts w:ascii="Times New Roman" w:hAnsi="Times New Roman" w:cs="Times New Roman"/>
                <w:b/>
                <w:color w:val="000000"/>
                <w:sz w:val="24"/>
                <w:szCs w:val="24"/>
              </w:rPr>
              <w:t>1587</w:t>
            </w:r>
          </w:p>
        </w:tc>
        <w:tc>
          <w:tcPr>
            <w:tcW w:w="644" w:type="pct"/>
            <w:tcBorders>
              <w:top w:val="single" w:sz="4" w:space="0" w:color="000000"/>
              <w:left w:val="single" w:sz="4" w:space="0" w:color="000000"/>
              <w:bottom w:val="single" w:sz="4" w:space="0" w:color="000000"/>
            </w:tcBorders>
            <w:shd w:val="clear" w:color="auto" w:fill="auto"/>
            <w:vAlign w:val="center"/>
          </w:tcPr>
          <w:p w:rsidR="00916612" w:rsidRPr="00F5790D" w:rsidRDefault="00916612" w:rsidP="00171A32">
            <w:pPr>
              <w:tabs>
                <w:tab w:val="left" w:pos="4858"/>
              </w:tabs>
              <w:snapToGrid w:val="0"/>
              <w:spacing w:after="0" w:line="360" w:lineRule="auto"/>
              <w:rPr>
                <w:rFonts w:ascii="Times New Roman" w:hAnsi="Times New Roman" w:cs="Times New Roman"/>
                <w:b/>
                <w:color w:val="000000"/>
                <w:sz w:val="24"/>
                <w:szCs w:val="24"/>
              </w:rPr>
            </w:pPr>
          </w:p>
        </w:tc>
        <w:tc>
          <w:tcPr>
            <w:tcW w:w="552" w:type="pct"/>
            <w:tcBorders>
              <w:top w:val="single" w:sz="4" w:space="0" w:color="000000"/>
              <w:left w:val="single" w:sz="4" w:space="0" w:color="000000"/>
              <w:bottom w:val="single" w:sz="4" w:space="0" w:color="000000"/>
            </w:tcBorders>
            <w:shd w:val="clear" w:color="auto" w:fill="auto"/>
            <w:vAlign w:val="center"/>
          </w:tcPr>
          <w:p w:rsidR="00916612" w:rsidRPr="00F5790D" w:rsidRDefault="00916612" w:rsidP="00171A32">
            <w:pPr>
              <w:tabs>
                <w:tab w:val="left" w:pos="4858"/>
              </w:tabs>
              <w:snapToGrid w:val="0"/>
              <w:spacing w:after="0" w:line="360" w:lineRule="auto"/>
              <w:ind w:right="-108"/>
              <w:rPr>
                <w:rFonts w:ascii="Times New Roman" w:hAnsi="Times New Roman" w:cs="Times New Roman"/>
                <w:b/>
                <w:color w:val="000000"/>
                <w:sz w:val="24"/>
                <w:szCs w:val="24"/>
              </w:rPr>
            </w:pPr>
            <w:r w:rsidRPr="00F5790D">
              <w:rPr>
                <w:rFonts w:ascii="Times New Roman" w:hAnsi="Times New Roman" w:cs="Times New Roman"/>
                <w:b/>
                <w:color w:val="000000"/>
                <w:sz w:val="24"/>
                <w:szCs w:val="24"/>
              </w:rPr>
              <w:t>290</w:t>
            </w:r>
          </w:p>
        </w:tc>
        <w:tc>
          <w:tcPr>
            <w:tcW w:w="6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916612" w:rsidRPr="00F5790D" w:rsidRDefault="00916612" w:rsidP="00171A32">
            <w:pPr>
              <w:tabs>
                <w:tab w:val="left" w:pos="4858"/>
              </w:tabs>
              <w:snapToGrid w:val="0"/>
              <w:spacing w:after="0" w:line="360" w:lineRule="auto"/>
              <w:rPr>
                <w:rFonts w:ascii="Times New Roman" w:hAnsi="Times New Roman" w:cs="Times New Roman"/>
                <w:b/>
                <w:color w:val="000000"/>
                <w:sz w:val="24"/>
                <w:szCs w:val="24"/>
              </w:rPr>
            </w:pPr>
          </w:p>
        </w:tc>
      </w:tr>
      <w:tr w:rsidR="00916612" w:rsidRPr="00F5790D" w:rsidTr="00171A32">
        <w:tc>
          <w:tcPr>
            <w:tcW w:w="682"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r w:rsidRPr="00F5790D">
              <w:rPr>
                <w:rFonts w:ascii="Times New Roman" w:hAnsi="Times New Roman" w:cs="Times New Roman"/>
                <w:color w:val="000000"/>
                <w:sz w:val="24"/>
                <w:szCs w:val="24"/>
              </w:rPr>
              <w:t xml:space="preserve">Терапевтическое  </w:t>
            </w:r>
            <w:r w:rsidRPr="00F5790D">
              <w:rPr>
                <w:rFonts w:ascii="Times New Roman" w:hAnsi="Times New Roman" w:cs="Times New Roman"/>
                <w:color w:val="000000"/>
                <w:sz w:val="24"/>
                <w:szCs w:val="24"/>
              </w:rPr>
              <w:lastRenderedPageBreak/>
              <w:t>отделение</w:t>
            </w:r>
          </w:p>
        </w:tc>
        <w:tc>
          <w:tcPr>
            <w:tcW w:w="640"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p>
        </w:tc>
        <w:tc>
          <w:tcPr>
            <w:tcW w:w="369"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p>
        </w:tc>
        <w:tc>
          <w:tcPr>
            <w:tcW w:w="460"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p>
        </w:tc>
        <w:tc>
          <w:tcPr>
            <w:tcW w:w="414"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p>
        </w:tc>
        <w:tc>
          <w:tcPr>
            <w:tcW w:w="550"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r w:rsidRPr="00F5790D">
              <w:rPr>
                <w:rFonts w:ascii="Times New Roman" w:hAnsi="Times New Roman" w:cs="Times New Roman"/>
                <w:color w:val="000000"/>
                <w:sz w:val="24"/>
                <w:szCs w:val="24"/>
              </w:rPr>
              <w:t>242</w:t>
            </w:r>
          </w:p>
        </w:tc>
        <w:tc>
          <w:tcPr>
            <w:tcW w:w="644"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p>
        </w:tc>
        <w:tc>
          <w:tcPr>
            <w:tcW w:w="552"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r w:rsidRPr="00F5790D">
              <w:rPr>
                <w:rFonts w:ascii="Times New Roman" w:hAnsi="Times New Roman" w:cs="Times New Roman"/>
                <w:color w:val="000000"/>
                <w:sz w:val="24"/>
                <w:szCs w:val="24"/>
              </w:rPr>
              <w:t>183</w:t>
            </w:r>
          </w:p>
        </w:tc>
        <w:tc>
          <w:tcPr>
            <w:tcW w:w="689" w:type="pct"/>
            <w:tcBorders>
              <w:top w:val="single" w:sz="4" w:space="0" w:color="000000"/>
              <w:left w:val="single" w:sz="4" w:space="0" w:color="000000"/>
              <w:bottom w:val="single" w:sz="4" w:space="0" w:color="000000"/>
              <w:right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p>
        </w:tc>
      </w:tr>
      <w:tr w:rsidR="00916612" w:rsidRPr="00F5790D" w:rsidTr="00171A32">
        <w:tc>
          <w:tcPr>
            <w:tcW w:w="682"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r w:rsidRPr="00F5790D">
              <w:rPr>
                <w:rFonts w:ascii="Times New Roman" w:hAnsi="Times New Roman" w:cs="Times New Roman"/>
                <w:color w:val="000000"/>
                <w:sz w:val="24"/>
                <w:szCs w:val="24"/>
              </w:rPr>
              <w:lastRenderedPageBreak/>
              <w:t>Хирургическое отделение</w:t>
            </w:r>
          </w:p>
        </w:tc>
        <w:tc>
          <w:tcPr>
            <w:tcW w:w="640"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jc w:val="right"/>
              <w:rPr>
                <w:rFonts w:ascii="Times New Roman" w:hAnsi="Times New Roman" w:cs="Times New Roman"/>
                <w:color w:val="000000"/>
                <w:sz w:val="24"/>
                <w:szCs w:val="24"/>
              </w:rPr>
            </w:pPr>
            <w:r w:rsidRPr="00F5790D">
              <w:rPr>
                <w:rFonts w:ascii="Times New Roman" w:hAnsi="Times New Roman" w:cs="Times New Roman"/>
                <w:color w:val="000000"/>
                <w:sz w:val="24"/>
                <w:szCs w:val="24"/>
              </w:rPr>
              <w:t>42</w:t>
            </w:r>
          </w:p>
        </w:tc>
        <w:tc>
          <w:tcPr>
            <w:tcW w:w="369"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p>
        </w:tc>
        <w:tc>
          <w:tcPr>
            <w:tcW w:w="460"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r w:rsidRPr="00F5790D">
              <w:rPr>
                <w:rFonts w:ascii="Times New Roman" w:hAnsi="Times New Roman" w:cs="Times New Roman"/>
                <w:color w:val="000000"/>
                <w:sz w:val="24"/>
                <w:szCs w:val="24"/>
              </w:rPr>
              <w:t>8</w:t>
            </w:r>
          </w:p>
        </w:tc>
        <w:tc>
          <w:tcPr>
            <w:tcW w:w="414"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p>
        </w:tc>
        <w:tc>
          <w:tcPr>
            <w:tcW w:w="550"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r w:rsidRPr="00F5790D">
              <w:rPr>
                <w:rFonts w:ascii="Times New Roman" w:hAnsi="Times New Roman" w:cs="Times New Roman"/>
                <w:color w:val="000000"/>
                <w:sz w:val="24"/>
                <w:szCs w:val="24"/>
              </w:rPr>
              <w:t>306</w:t>
            </w:r>
          </w:p>
        </w:tc>
        <w:tc>
          <w:tcPr>
            <w:tcW w:w="644"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p>
        </w:tc>
        <w:tc>
          <w:tcPr>
            <w:tcW w:w="552"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p>
        </w:tc>
        <w:tc>
          <w:tcPr>
            <w:tcW w:w="689" w:type="pct"/>
            <w:tcBorders>
              <w:top w:val="single" w:sz="4" w:space="0" w:color="000000"/>
              <w:left w:val="single" w:sz="4" w:space="0" w:color="000000"/>
              <w:bottom w:val="single" w:sz="4" w:space="0" w:color="000000"/>
              <w:right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r w:rsidRPr="00F5790D">
              <w:rPr>
                <w:rFonts w:ascii="Times New Roman" w:hAnsi="Times New Roman" w:cs="Times New Roman"/>
                <w:color w:val="000000"/>
                <w:sz w:val="24"/>
                <w:szCs w:val="24"/>
              </w:rPr>
              <w:t>21</w:t>
            </w:r>
          </w:p>
        </w:tc>
      </w:tr>
      <w:tr w:rsidR="00916612" w:rsidRPr="00F5790D" w:rsidTr="00171A32">
        <w:tc>
          <w:tcPr>
            <w:tcW w:w="682"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r w:rsidRPr="00F5790D">
              <w:rPr>
                <w:rFonts w:ascii="Times New Roman" w:hAnsi="Times New Roman" w:cs="Times New Roman"/>
                <w:color w:val="000000"/>
                <w:sz w:val="24"/>
                <w:szCs w:val="24"/>
              </w:rPr>
              <w:t>Детское отделение</w:t>
            </w:r>
          </w:p>
        </w:tc>
        <w:tc>
          <w:tcPr>
            <w:tcW w:w="640"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jc w:val="right"/>
              <w:rPr>
                <w:rFonts w:ascii="Times New Roman" w:hAnsi="Times New Roman" w:cs="Times New Roman"/>
                <w:color w:val="000000"/>
                <w:sz w:val="24"/>
                <w:szCs w:val="24"/>
              </w:rPr>
            </w:pPr>
            <w:r w:rsidRPr="00F5790D">
              <w:rPr>
                <w:rFonts w:ascii="Times New Roman" w:hAnsi="Times New Roman" w:cs="Times New Roman"/>
                <w:color w:val="000000"/>
                <w:sz w:val="24"/>
                <w:szCs w:val="24"/>
              </w:rPr>
              <w:t>389</w:t>
            </w:r>
          </w:p>
        </w:tc>
        <w:tc>
          <w:tcPr>
            <w:tcW w:w="369"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p>
        </w:tc>
        <w:tc>
          <w:tcPr>
            <w:tcW w:w="460"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p>
        </w:tc>
        <w:tc>
          <w:tcPr>
            <w:tcW w:w="414"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p>
        </w:tc>
        <w:tc>
          <w:tcPr>
            <w:tcW w:w="550"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p>
        </w:tc>
        <w:tc>
          <w:tcPr>
            <w:tcW w:w="644"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p>
        </w:tc>
        <w:tc>
          <w:tcPr>
            <w:tcW w:w="552"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p>
        </w:tc>
        <w:tc>
          <w:tcPr>
            <w:tcW w:w="689" w:type="pct"/>
            <w:tcBorders>
              <w:top w:val="single" w:sz="4" w:space="0" w:color="000000"/>
              <w:left w:val="single" w:sz="4" w:space="0" w:color="000000"/>
              <w:bottom w:val="single" w:sz="4" w:space="0" w:color="000000"/>
              <w:right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p>
        </w:tc>
      </w:tr>
      <w:tr w:rsidR="00916612" w:rsidRPr="00F5790D" w:rsidTr="00171A32">
        <w:tc>
          <w:tcPr>
            <w:tcW w:w="682"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r w:rsidRPr="00F5790D">
              <w:rPr>
                <w:rFonts w:ascii="Times New Roman" w:hAnsi="Times New Roman" w:cs="Times New Roman"/>
                <w:color w:val="000000"/>
                <w:sz w:val="24"/>
                <w:szCs w:val="24"/>
              </w:rPr>
              <w:t>Гинекологическое отделение</w:t>
            </w:r>
          </w:p>
        </w:tc>
        <w:tc>
          <w:tcPr>
            <w:tcW w:w="640"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p>
        </w:tc>
        <w:tc>
          <w:tcPr>
            <w:tcW w:w="369"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p>
        </w:tc>
        <w:tc>
          <w:tcPr>
            <w:tcW w:w="460"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r w:rsidRPr="00F5790D">
              <w:rPr>
                <w:rFonts w:ascii="Times New Roman" w:hAnsi="Times New Roman" w:cs="Times New Roman"/>
                <w:color w:val="000000"/>
                <w:sz w:val="24"/>
                <w:szCs w:val="24"/>
              </w:rPr>
              <w:t>2?</w:t>
            </w:r>
          </w:p>
        </w:tc>
        <w:tc>
          <w:tcPr>
            <w:tcW w:w="414"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p>
        </w:tc>
        <w:tc>
          <w:tcPr>
            <w:tcW w:w="550"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p>
        </w:tc>
        <w:tc>
          <w:tcPr>
            <w:tcW w:w="644"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p>
        </w:tc>
        <w:tc>
          <w:tcPr>
            <w:tcW w:w="552"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p>
        </w:tc>
        <w:tc>
          <w:tcPr>
            <w:tcW w:w="689" w:type="pct"/>
            <w:tcBorders>
              <w:top w:val="single" w:sz="4" w:space="0" w:color="000000"/>
              <w:left w:val="single" w:sz="4" w:space="0" w:color="000000"/>
              <w:bottom w:val="single" w:sz="4" w:space="0" w:color="000000"/>
              <w:right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p>
        </w:tc>
      </w:tr>
      <w:tr w:rsidR="00916612" w:rsidRPr="00F5790D" w:rsidTr="00171A32">
        <w:tc>
          <w:tcPr>
            <w:tcW w:w="682"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r w:rsidRPr="00F5790D">
              <w:rPr>
                <w:rFonts w:ascii="Times New Roman" w:hAnsi="Times New Roman" w:cs="Times New Roman"/>
                <w:color w:val="000000"/>
                <w:sz w:val="24"/>
                <w:szCs w:val="24"/>
              </w:rPr>
              <w:t>Инфекционное отделение</w:t>
            </w:r>
          </w:p>
        </w:tc>
        <w:tc>
          <w:tcPr>
            <w:tcW w:w="640"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jc w:val="right"/>
              <w:rPr>
                <w:rFonts w:ascii="Times New Roman" w:hAnsi="Times New Roman" w:cs="Times New Roman"/>
                <w:color w:val="000000"/>
                <w:sz w:val="24"/>
                <w:szCs w:val="24"/>
              </w:rPr>
            </w:pPr>
            <w:r w:rsidRPr="00F5790D">
              <w:rPr>
                <w:rFonts w:ascii="Times New Roman" w:hAnsi="Times New Roman" w:cs="Times New Roman"/>
                <w:color w:val="000000"/>
                <w:sz w:val="24"/>
                <w:szCs w:val="24"/>
              </w:rPr>
              <w:t>43</w:t>
            </w:r>
          </w:p>
        </w:tc>
        <w:tc>
          <w:tcPr>
            <w:tcW w:w="369"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p>
        </w:tc>
        <w:tc>
          <w:tcPr>
            <w:tcW w:w="460"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sz w:val="24"/>
                <w:szCs w:val="24"/>
              </w:rPr>
            </w:pPr>
            <w:r w:rsidRPr="00F5790D">
              <w:rPr>
                <w:rFonts w:ascii="Times New Roman" w:hAnsi="Times New Roman" w:cs="Times New Roman"/>
                <w:sz w:val="24"/>
                <w:szCs w:val="24"/>
              </w:rPr>
              <w:t>2</w:t>
            </w:r>
          </w:p>
        </w:tc>
        <w:tc>
          <w:tcPr>
            <w:tcW w:w="414"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p>
        </w:tc>
        <w:tc>
          <w:tcPr>
            <w:tcW w:w="550"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r w:rsidRPr="00F5790D">
              <w:rPr>
                <w:rFonts w:ascii="Times New Roman" w:hAnsi="Times New Roman" w:cs="Times New Roman"/>
                <w:color w:val="000000"/>
                <w:sz w:val="24"/>
                <w:szCs w:val="24"/>
              </w:rPr>
              <w:t>288</w:t>
            </w:r>
          </w:p>
        </w:tc>
        <w:tc>
          <w:tcPr>
            <w:tcW w:w="644"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p>
        </w:tc>
        <w:tc>
          <w:tcPr>
            <w:tcW w:w="552"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r w:rsidRPr="00F5790D">
              <w:rPr>
                <w:rFonts w:ascii="Times New Roman" w:hAnsi="Times New Roman" w:cs="Times New Roman"/>
                <w:color w:val="000000"/>
                <w:sz w:val="24"/>
                <w:szCs w:val="24"/>
              </w:rPr>
              <w:t>34</w:t>
            </w:r>
          </w:p>
        </w:tc>
        <w:tc>
          <w:tcPr>
            <w:tcW w:w="689" w:type="pct"/>
            <w:tcBorders>
              <w:top w:val="single" w:sz="4" w:space="0" w:color="000000"/>
              <w:left w:val="single" w:sz="4" w:space="0" w:color="000000"/>
              <w:bottom w:val="single" w:sz="4" w:space="0" w:color="000000"/>
              <w:right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p>
        </w:tc>
      </w:tr>
      <w:tr w:rsidR="00916612" w:rsidRPr="00F5790D" w:rsidTr="00171A32">
        <w:tc>
          <w:tcPr>
            <w:tcW w:w="682"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r w:rsidRPr="00F5790D">
              <w:rPr>
                <w:rFonts w:ascii="Times New Roman" w:hAnsi="Times New Roman" w:cs="Times New Roman"/>
                <w:color w:val="000000"/>
                <w:sz w:val="24"/>
                <w:szCs w:val="24"/>
              </w:rPr>
              <w:t>Родильное отделение</w:t>
            </w:r>
          </w:p>
        </w:tc>
        <w:tc>
          <w:tcPr>
            <w:tcW w:w="640"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p>
        </w:tc>
        <w:tc>
          <w:tcPr>
            <w:tcW w:w="369"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p>
        </w:tc>
        <w:tc>
          <w:tcPr>
            <w:tcW w:w="460"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r w:rsidRPr="00F5790D">
              <w:rPr>
                <w:rFonts w:ascii="Times New Roman" w:hAnsi="Times New Roman" w:cs="Times New Roman"/>
                <w:color w:val="000000"/>
                <w:sz w:val="24"/>
                <w:szCs w:val="24"/>
              </w:rPr>
              <w:t>2</w:t>
            </w:r>
          </w:p>
        </w:tc>
        <w:tc>
          <w:tcPr>
            <w:tcW w:w="414"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p>
        </w:tc>
        <w:tc>
          <w:tcPr>
            <w:tcW w:w="550"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r w:rsidRPr="00F5790D">
              <w:rPr>
                <w:rFonts w:ascii="Times New Roman" w:hAnsi="Times New Roman" w:cs="Times New Roman"/>
                <w:color w:val="000000"/>
                <w:sz w:val="24"/>
                <w:szCs w:val="24"/>
              </w:rPr>
              <w:t>124</w:t>
            </w:r>
          </w:p>
        </w:tc>
        <w:tc>
          <w:tcPr>
            <w:tcW w:w="644"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p>
        </w:tc>
        <w:tc>
          <w:tcPr>
            <w:tcW w:w="552"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p>
        </w:tc>
        <w:tc>
          <w:tcPr>
            <w:tcW w:w="689" w:type="pct"/>
            <w:tcBorders>
              <w:top w:val="single" w:sz="4" w:space="0" w:color="000000"/>
              <w:left w:val="single" w:sz="4" w:space="0" w:color="000000"/>
              <w:bottom w:val="single" w:sz="4" w:space="0" w:color="000000"/>
              <w:right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p>
        </w:tc>
      </w:tr>
      <w:tr w:rsidR="00916612" w:rsidRPr="00F5790D" w:rsidTr="00171A32">
        <w:tc>
          <w:tcPr>
            <w:tcW w:w="682"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r w:rsidRPr="00F5790D">
              <w:rPr>
                <w:rFonts w:ascii="Times New Roman" w:hAnsi="Times New Roman" w:cs="Times New Roman"/>
                <w:color w:val="000000"/>
                <w:sz w:val="24"/>
                <w:szCs w:val="24"/>
              </w:rPr>
              <w:t>ПИТ</w:t>
            </w:r>
          </w:p>
        </w:tc>
        <w:tc>
          <w:tcPr>
            <w:tcW w:w="640"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p>
        </w:tc>
        <w:tc>
          <w:tcPr>
            <w:tcW w:w="369"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p>
        </w:tc>
        <w:tc>
          <w:tcPr>
            <w:tcW w:w="460"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r w:rsidRPr="00F5790D">
              <w:rPr>
                <w:rFonts w:ascii="Times New Roman" w:hAnsi="Times New Roman" w:cs="Times New Roman"/>
                <w:color w:val="000000"/>
                <w:sz w:val="24"/>
                <w:szCs w:val="24"/>
              </w:rPr>
              <w:t>2</w:t>
            </w:r>
          </w:p>
        </w:tc>
        <w:tc>
          <w:tcPr>
            <w:tcW w:w="414"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p>
        </w:tc>
        <w:tc>
          <w:tcPr>
            <w:tcW w:w="550"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sz w:val="24"/>
                <w:szCs w:val="24"/>
              </w:rPr>
            </w:pPr>
            <w:r w:rsidRPr="00F5790D">
              <w:rPr>
                <w:rFonts w:ascii="Times New Roman" w:hAnsi="Times New Roman" w:cs="Times New Roman"/>
                <w:sz w:val="24"/>
                <w:szCs w:val="24"/>
              </w:rPr>
              <w:t>55</w:t>
            </w:r>
          </w:p>
        </w:tc>
        <w:tc>
          <w:tcPr>
            <w:tcW w:w="644"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p>
        </w:tc>
        <w:tc>
          <w:tcPr>
            <w:tcW w:w="552"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p>
        </w:tc>
        <w:tc>
          <w:tcPr>
            <w:tcW w:w="689" w:type="pct"/>
            <w:tcBorders>
              <w:top w:val="single" w:sz="4" w:space="0" w:color="000000"/>
              <w:left w:val="single" w:sz="4" w:space="0" w:color="000000"/>
              <w:bottom w:val="single" w:sz="4" w:space="0" w:color="000000"/>
              <w:right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r w:rsidRPr="00F5790D">
              <w:rPr>
                <w:rFonts w:ascii="Times New Roman" w:hAnsi="Times New Roman" w:cs="Times New Roman"/>
                <w:color w:val="000000"/>
                <w:sz w:val="24"/>
                <w:szCs w:val="24"/>
              </w:rPr>
              <w:t>52</w:t>
            </w:r>
          </w:p>
        </w:tc>
      </w:tr>
      <w:tr w:rsidR="00916612" w:rsidRPr="00F5790D" w:rsidTr="00171A32">
        <w:tc>
          <w:tcPr>
            <w:tcW w:w="682"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r w:rsidRPr="00F5790D">
              <w:rPr>
                <w:rFonts w:ascii="Times New Roman" w:hAnsi="Times New Roman" w:cs="Times New Roman"/>
                <w:color w:val="000000"/>
                <w:sz w:val="24"/>
                <w:szCs w:val="24"/>
              </w:rPr>
              <w:t xml:space="preserve">Новорожденные </w:t>
            </w:r>
          </w:p>
        </w:tc>
        <w:tc>
          <w:tcPr>
            <w:tcW w:w="640"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r w:rsidRPr="00F5790D">
              <w:rPr>
                <w:rFonts w:ascii="Times New Roman" w:hAnsi="Times New Roman" w:cs="Times New Roman"/>
                <w:color w:val="000000"/>
                <w:sz w:val="24"/>
                <w:szCs w:val="24"/>
              </w:rPr>
              <w:t>119</w:t>
            </w:r>
          </w:p>
        </w:tc>
        <w:tc>
          <w:tcPr>
            <w:tcW w:w="369"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p>
        </w:tc>
        <w:tc>
          <w:tcPr>
            <w:tcW w:w="460"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p>
        </w:tc>
        <w:tc>
          <w:tcPr>
            <w:tcW w:w="414"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p>
        </w:tc>
        <w:tc>
          <w:tcPr>
            <w:tcW w:w="550"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p>
        </w:tc>
        <w:tc>
          <w:tcPr>
            <w:tcW w:w="644"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p>
        </w:tc>
        <w:tc>
          <w:tcPr>
            <w:tcW w:w="552"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p>
        </w:tc>
        <w:tc>
          <w:tcPr>
            <w:tcW w:w="689" w:type="pct"/>
            <w:tcBorders>
              <w:top w:val="single" w:sz="4" w:space="0" w:color="000000"/>
              <w:left w:val="single" w:sz="4" w:space="0" w:color="000000"/>
              <w:bottom w:val="single" w:sz="4" w:space="0" w:color="000000"/>
              <w:right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p>
        </w:tc>
      </w:tr>
      <w:tr w:rsidR="00916612" w:rsidRPr="006A0BDD" w:rsidTr="00171A32">
        <w:tc>
          <w:tcPr>
            <w:tcW w:w="682"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rPr>
                <w:rFonts w:ascii="Times New Roman" w:hAnsi="Times New Roman" w:cs="Times New Roman"/>
                <w:b/>
                <w:color w:val="000000"/>
                <w:sz w:val="24"/>
                <w:szCs w:val="24"/>
              </w:rPr>
            </w:pPr>
            <w:r w:rsidRPr="00F5790D">
              <w:rPr>
                <w:rFonts w:ascii="Times New Roman" w:hAnsi="Times New Roman" w:cs="Times New Roman"/>
                <w:b/>
                <w:color w:val="000000"/>
                <w:sz w:val="24"/>
                <w:szCs w:val="24"/>
              </w:rPr>
              <w:t>ВСЕГО</w:t>
            </w:r>
          </w:p>
        </w:tc>
        <w:tc>
          <w:tcPr>
            <w:tcW w:w="640"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center"/>
              <w:rPr>
                <w:rFonts w:ascii="Times New Roman" w:hAnsi="Times New Roman" w:cs="Times New Roman"/>
                <w:b/>
                <w:color w:val="000000"/>
                <w:sz w:val="24"/>
                <w:szCs w:val="24"/>
              </w:rPr>
            </w:pPr>
          </w:p>
        </w:tc>
        <w:tc>
          <w:tcPr>
            <w:tcW w:w="369"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rPr>
                <w:rFonts w:ascii="Times New Roman" w:hAnsi="Times New Roman" w:cs="Times New Roman"/>
                <w:b/>
                <w:color w:val="000000"/>
                <w:sz w:val="24"/>
                <w:szCs w:val="24"/>
              </w:rPr>
            </w:pPr>
          </w:p>
        </w:tc>
        <w:tc>
          <w:tcPr>
            <w:tcW w:w="460"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rPr>
                <w:rFonts w:ascii="Times New Roman" w:hAnsi="Times New Roman" w:cs="Times New Roman"/>
                <w:b/>
                <w:color w:val="000000"/>
                <w:sz w:val="24"/>
                <w:szCs w:val="24"/>
              </w:rPr>
            </w:pPr>
          </w:p>
        </w:tc>
        <w:tc>
          <w:tcPr>
            <w:tcW w:w="414"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rPr>
                <w:rFonts w:ascii="Times New Roman" w:hAnsi="Times New Roman" w:cs="Times New Roman"/>
                <w:b/>
                <w:color w:val="000000"/>
                <w:sz w:val="24"/>
                <w:szCs w:val="24"/>
              </w:rPr>
            </w:pPr>
          </w:p>
        </w:tc>
        <w:tc>
          <w:tcPr>
            <w:tcW w:w="550"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rPr>
                <w:rFonts w:ascii="Times New Roman" w:hAnsi="Times New Roman" w:cs="Times New Roman"/>
                <w:b/>
                <w:color w:val="000000"/>
                <w:sz w:val="24"/>
                <w:szCs w:val="24"/>
              </w:rPr>
            </w:pPr>
          </w:p>
        </w:tc>
        <w:tc>
          <w:tcPr>
            <w:tcW w:w="644"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rPr>
                <w:rFonts w:ascii="Times New Roman" w:hAnsi="Times New Roman" w:cs="Times New Roman"/>
                <w:b/>
                <w:color w:val="000000"/>
                <w:sz w:val="24"/>
                <w:szCs w:val="24"/>
              </w:rPr>
            </w:pPr>
          </w:p>
        </w:tc>
        <w:tc>
          <w:tcPr>
            <w:tcW w:w="552"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rPr>
                <w:rFonts w:ascii="Times New Roman" w:hAnsi="Times New Roman" w:cs="Times New Roman"/>
                <w:sz w:val="24"/>
                <w:szCs w:val="24"/>
              </w:rPr>
            </w:pPr>
          </w:p>
        </w:tc>
        <w:tc>
          <w:tcPr>
            <w:tcW w:w="689" w:type="pct"/>
            <w:tcBorders>
              <w:top w:val="single" w:sz="4" w:space="0" w:color="000000"/>
              <w:left w:val="single" w:sz="4" w:space="0" w:color="000000"/>
              <w:bottom w:val="single" w:sz="4" w:space="0" w:color="000000"/>
              <w:right w:val="single" w:sz="4" w:space="0" w:color="000000"/>
            </w:tcBorders>
            <w:shd w:val="clear" w:color="auto" w:fill="auto"/>
          </w:tcPr>
          <w:p w:rsidR="00916612" w:rsidRPr="006A0BDD" w:rsidRDefault="00916612" w:rsidP="00171A32">
            <w:pPr>
              <w:tabs>
                <w:tab w:val="left" w:pos="4858"/>
              </w:tabs>
              <w:snapToGrid w:val="0"/>
              <w:spacing w:after="0" w:line="360" w:lineRule="auto"/>
              <w:rPr>
                <w:rFonts w:ascii="Times New Roman" w:hAnsi="Times New Roman" w:cs="Times New Roman"/>
                <w:b/>
                <w:color w:val="000000"/>
                <w:sz w:val="24"/>
                <w:szCs w:val="24"/>
              </w:rPr>
            </w:pPr>
          </w:p>
        </w:tc>
      </w:tr>
    </w:tbl>
    <w:p w:rsidR="00916612" w:rsidRPr="006A0BDD" w:rsidRDefault="00916612" w:rsidP="00916612">
      <w:pPr>
        <w:tabs>
          <w:tab w:val="left" w:pos="4858"/>
        </w:tabs>
        <w:spacing w:after="0" w:line="360" w:lineRule="auto"/>
        <w:rPr>
          <w:rFonts w:ascii="Times New Roman" w:hAnsi="Times New Roman" w:cs="Times New Roman"/>
        </w:rPr>
      </w:pPr>
    </w:p>
    <w:p w:rsidR="00916612" w:rsidRPr="006A0BDD" w:rsidRDefault="00916612" w:rsidP="00916612">
      <w:pPr>
        <w:tabs>
          <w:tab w:val="left" w:pos="4858"/>
        </w:tabs>
        <w:spacing w:after="0" w:line="360" w:lineRule="auto"/>
        <w:ind w:left="284"/>
        <w:jc w:val="both"/>
        <w:rPr>
          <w:rFonts w:ascii="Times New Roman" w:hAnsi="Times New Roman" w:cs="Times New Roman"/>
          <w:color w:val="000000"/>
          <w:sz w:val="28"/>
          <w:szCs w:val="28"/>
        </w:rPr>
      </w:pPr>
      <w:r w:rsidRPr="006A0BDD">
        <w:rPr>
          <w:rFonts w:ascii="Times New Roman" w:hAnsi="Times New Roman" w:cs="Times New Roman"/>
          <w:color w:val="000000"/>
          <w:sz w:val="28"/>
          <w:szCs w:val="28"/>
        </w:rPr>
        <w:t xml:space="preserve">          Наибольший удельный вес пролеченных больных  составляют взрослые 70,69%,  остальные 27,5 %  пролеченных  составляют дети.  Пожилые и подростки  занимают сравнительно небольшой процент. Данное разделение в структуре пролеченных пациентов по возрастам остается стабильным на протяжении последних 3 лет. По  детскому отделению снизился удельный вес пролеченных больных, также   снизился  удельный вес  пролеченных детей  и подростков  по хирургическому отделениям, по инфекционному отделению -   возрос удельный вес пролеченных детей. </w:t>
      </w:r>
    </w:p>
    <w:p w:rsidR="00916612" w:rsidRDefault="00916612" w:rsidP="00916612">
      <w:pPr>
        <w:tabs>
          <w:tab w:val="left" w:pos="4858"/>
        </w:tabs>
        <w:spacing w:after="0" w:line="360" w:lineRule="auto"/>
        <w:ind w:left="705"/>
        <w:jc w:val="center"/>
        <w:rPr>
          <w:rFonts w:ascii="Times New Roman" w:hAnsi="Times New Roman" w:cs="Times New Roman"/>
          <w:b/>
          <w:color w:val="000000"/>
          <w:sz w:val="28"/>
          <w:szCs w:val="28"/>
        </w:rPr>
      </w:pPr>
    </w:p>
    <w:p w:rsidR="00916612" w:rsidRPr="006A0BDD" w:rsidRDefault="00916612" w:rsidP="00916612">
      <w:pPr>
        <w:tabs>
          <w:tab w:val="left" w:pos="4858"/>
        </w:tabs>
        <w:spacing w:after="0" w:line="360" w:lineRule="auto"/>
        <w:ind w:left="705"/>
        <w:jc w:val="center"/>
        <w:rPr>
          <w:rFonts w:ascii="Times New Roman" w:hAnsi="Times New Roman" w:cs="Times New Roman"/>
          <w:b/>
          <w:color w:val="000000"/>
          <w:sz w:val="28"/>
          <w:szCs w:val="28"/>
        </w:rPr>
      </w:pPr>
      <w:r w:rsidRPr="006A0BDD">
        <w:rPr>
          <w:rFonts w:ascii="Times New Roman" w:hAnsi="Times New Roman" w:cs="Times New Roman"/>
          <w:b/>
          <w:color w:val="000000"/>
          <w:sz w:val="28"/>
          <w:szCs w:val="28"/>
        </w:rPr>
        <w:t>Структура заболеваемости  в стационаре</w:t>
      </w:r>
    </w:p>
    <w:tbl>
      <w:tblPr>
        <w:tblW w:w="5000" w:type="pct"/>
        <w:tblLook w:val="0000"/>
      </w:tblPr>
      <w:tblGrid>
        <w:gridCol w:w="547"/>
        <w:gridCol w:w="2261"/>
        <w:gridCol w:w="1280"/>
        <w:gridCol w:w="971"/>
        <w:gridCol w:w="1143"/>
        <w:gridCol w:w="968"/>
        <w:gridCol w:w="1143"/>
        <w:gridCol w:w="968"/>
        <w:gridCol w:w="1143"/>
        <w:gridCol w:w="968"/>
        <w:gridCol w:w="1143"/>
        <w:gridCol w:w="968"/>
        <w:gridCol w:w="1143"/>
        <w:gridCol w:w="968"/>
      </w:tblGrid>
      <w:tr w:rsidR="00916612" w:rsidRPr="00F5790D" w:rsidTr="00916612">
        <w:trPr>
          <w:trHeight w:val="213"/>
        </w:trPr>
        <w:tc>
          <w:tcPr>
            <w:tcW w:w="175" w:type="pct"/>
            <w:vMerge w:val="restar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r w:rsidRPr="00F5790D">
              <w:rPr>
                <w:rFonts w:ascii="Times New Roman" w:hAnsi="Times New Roman" w:cs="Times New Roman"/>
                <w:color w:val="000000"/>
                <w:sz w:val="24"/>
                <w:szCs w:val="24"/>
              </w:rPr>
              <w:lastRenderedPageBreak/>
              <w:t>№</w:t>
            </w:r>
          </w:p>
          <w:p w:rsidR="00916612" w:rsidRPr="00F5790D" w:rsidRDefault="00916612" w:rsidP="00171A32">
            <w:pPr>
              <w:tabs>
                <w:tab w:val="left" w:pos="4858"/>
              </w:tabs>
              <w:spacing w:after="0" w:line="360" w:lineRule="auto"/>
              <w:rPr>
                <w:rFonts w:ascii="Times New Roman" w:hAnsi="Times New Roman" w:cs="Times New Roman"/>
                <w:color w:val="000000"/>
                <w:sz w:val="24"/>
                <w:szCs w:val="24"/>
              </w:rPr>
            </w:pPr>
            <w:r w:rsidRPr="00F5790D">
              <w:rPr>
                <w:rFonts w:ascii="Times New Roman" w:hAnsi="Times New Roman" w:cs="Times New Roman"/>
                <w:color w:val="000000"/>
                <w:sz w:val="24"/>
                <w:szCs w:val="24"/>
              </w:rPr>
              <w:t>п</w:t>
            </w:r>
            <w:r w:rsidRPr="00F5790D">
              <w:rPr>
                <w:rFonts w:ascii="Times New Roman" w:hAnsi="Times New Roman" w:cs="Times New Roman"/>
                <w:color w:val="000000"/>
                <w:sz w:val="24"/>
                <w:szCs w:val="24"/>
                <w:lang w:val="en-US"/>
              </w:rPr>
              <w:t>/</w:t>
            </w:r>
            <w:r w:rsidRPr="00F5790D">
              <w:rPr>
                <w:rFonts w:ascii="Times New Roman" w:hAnsi="Times New Roman" w:cs="Times New Roman"/>
                <w:color w:val="000000"/>
                <w:sz w:val="24"/>
                <w:szCs w:val="24"/>
              </w:rPr>
              <w:t>п</w:t>
            </w:r>
          </w:p>
        </w:tc>
        <w:tc>
          <w:tcPr>
            <w:tcW w:w="724" w:type="pct"/>
            <w:vMerge w:val="restar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r w:rsidRPr="00F5790D">
              <w:rPr>
                <w:rFonts w:ascii="Times New Roman" w:hAnsi="Times New Roman" w:cs="Times New Roman"/>
                <w:color w:val="000000"/>
                <w:sz w:val="24"/>
                <w:szCs w:val="24"/>
              </w:rPr>
              <w:t>Наименование</w:t>
            </w:r>
          </w:p>
          <w:p w:rsidR="00916612" w:rsidRPr="00F5790D" w:rsidRDefault="00916612" w:rsidP="00171A32">
            <w:pPr>
              <w:tabs>
                <w:tab w:val="left" w:pos="4858"/>
              </w:tabs>
              <w:spacing w:after="0" w:line="360" w:lineRule="auto"/>
              <w:rPr>
                <w:rFonts w:ascii="Times New Roman" w:hAnsi="Times New Roman" w:cs="Times New Roman"/>
                <w:color w:val="000000"/>
                <w:sz w:val="24"/>
                <w:szCs w:val="24"/>
              </w:rPr>
            </w:pPr>
            <w:r w:rsidRPr="00F5790D">
              <w:rPr>
                <w:rFonts w:ascii="Times New Roman" w:hAnsi="Times New Roman" w:cs="Times New Roman"/>
                <w:color w:val="000000"/>
                <w:sz w:val="24"/>
                <w:szCs w:val="24"/>
              </w:rPr>
              <w:t>болезней</w:t>
            </w:r>
          </w:p>
        </w:tc>
        <w:tc>
          <w:tcPr>
            <w:tcW w:w="2073" w:type="pct"/>
            <w:gridSpan w:val="6"/>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r w:rsidRPr="00F5790D">
              <w:rPr>
                <w:rFonts w:ascii="Times New Roman" w:hAnsi="Times New Roman" w:cs="Times New Roman"/>
                <w:color w:val="000000"/>
                <w:sz w:val="24"/>
                <w:szCs w:val="24"/>
              </w:rPr>
              <w:t>Взрослые</w:t>
            </w:r>
          </w:p>
        </w:tc>
        <w:tc>
          <w:tcPr>
            <w:tcW w:w="1718" w:type="pct"/>
            <w:gridSpan w:val="5"/>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r w:rsidRPr="00F5790D">
              <w:rPr>
                <w:rFonts w:ascii="Times New Roman" w:hAnsi="Times New Roman" w:cs="Times New Roman"/>
                <w:color w:val="000000"/>
                <w:sz w:val="24"/>
                <w:szCs w:val="24"/>
              </w:rPr>
              <w:t>Дети от 0 -17 лет</w:t>
            </w:r>
          </w:p>
        </w:tc>
        <w:tc>
          <w:tcPr>
            <w:tcW w:w="310" w:type="pct"/>
            <w:tcBorders>
              <w:top w:val="single" w:sz="4" w:space="0" w:color="000000"/>
              <w:bottom w:val="single" w:sz="4" w:space="0" w:color="000000"/>
              <w:right w:val="single" w:sz="4" w:space="0" w:color="000000"/>
            </w:tcBorders>
            <w:shd w:val="clear" w:color="auto" w:fill="auto"/>
          </w:tcPr>
          <w:p w:rsidR="00916612" w:rsidRPr="00F5790D" w:rsidRDefault="00916612" w:rsidP="00171A32">
            <w:pPr>
              <w:snapToGrid w:val="0"/>
              <w:spacing w:after="0" w:line="360" w:lineRule="auto"/>
              <w:rPr>
                <w:rFonts w:ascii="Times New Roman" w:hAnsi="Times New Roman" w:cs="Times New Roman"/>
                <w:color w:val="000000"/>
                <w:sz w:val="24"/>
                <w:szCs w:val="24"/>
              </w:rPr>
            </w:pPr>
          </w:p>
        </w:tc>
      </w:tr>
      <w:tr w:rsidR="00916612" w:rsidRPr="00F5790D" w:rsidTr="00916612">
        <w:trPr>
          <w:trHeight w:val="338"/>
        </w:trPr>
        <w:tc>
          <w:tcPr>
            <w:tcW w:w="175" w:type="pct"/>
            <w:vMerge/>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p>
        </w:tc>
        <w:tc>
          <w:tcPr>
            <w:tcW w:w="724" w:type="pct"/>
            <w:vMerge/>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p>
        </w:tc>
        <w:tc>
          <w:tcPr>
            <w:tcW w:w="721" w:type="pct"/>
            <w:gridSpan w:val="2"/>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r w:rsidRPr="00F5790D">
              <w:rPr>
                <w:rFonts w:ascii="Times New Roman" w:hAnsi="Times New Roman" w:cs="Times New Roman"/>
                <w:color w:val="000000"/>
                <w:sz w:val="24"/>
                <w:szCs w:val="24"/>
              </w:rPr>
              <w:t>2013</w:t>
            </w:r>
          </w:p>
        </w:tc>
        <w:tc>
          <w:tcPr>
            <w:tcW w:w="676" w:type="pct"/>
            <w:gridSpan w:val="2"/>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r w:rsidRPr="00F5790D">
              <w:rPr>
                <w:rFonts w:ascii="Times New Roman" w:hAnsi="Times New Roman" w:cs="Times New Roman"/>
                <w:color w:val="000000"/>
                <w:sz w:val="24"/>
                <w:szCs w:val="24"/>
              </w:rPr>
              <w:t>2014</w:t>
            </w:r>
          </w:p>
        </w:tc>
        <w:tc>
          <w:tcPr>
            <w:tcW w:w="676" w:type="pct"/>
            <w:gridSpan w:val="2"/>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r w:rsidRPr="00F5790D">
              <w:rPr>
                <w:rFonts w:ascii="Times New Roman" w:hAnsi="Times New Roman" w:cs="Times New Roman"/>
                <w:color w:val="000000"/>
                <w:sz w:val="24"/>
                <w:szCs w:val="24"/>
              </w:rPr>
              <w:t>2015</w:t>
            </w:r>
          </w:p>
        </w:tc>
        <w:tc>
          <w:tcPr>
            <w:tcW w:w="676" w:type="pct"/>
            <w:gridSpan w:val="2"/>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r w:rsidRPr="00F5790D">
              <w:rPr>
                <w:rFonts w:ascii="Times New Roman" w:hAnsi="Times New Roman" w:cs="Times New Roman"/>
                <w:color w:val="000000"/>
                <w:sz w:val="24"/>
                <w:szCs w:val="24"/>
              </w:rPr>
              <w:t>2013</w:t>
            </w:r>
          </w:p>
        </w:tc>
        <w:tc>
          <w:tcPr>
            <w:tcW w:w="676" w:type="pct"/>
            <w:gridSpan w:val="2"/>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r w:rsidRPr="00F5790D">
              <w:rPr>
                <w:rFonts w:ascii="Times New Roman" w:hAnsi="Times New Roman" w:cs="Times New Roman"/>
                <w:color w:val="000000"/>
                <w:sz w:val="24"/>
                <w:szCs w:val="24"/>
              </w:rPr>
              <w:t>2014</w:t>
            </w:r>
          </w:p>
        </w:tc>
        <w:tc>
          <w:tcPr>
            <w:tcW w:w="366"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r w:rsidRPr="00F5790D">
              <w:rPr>
                <w:rFonts w:ascii="Times New Roman" w:hAnsi="Times New Roman" w:cs="Times New Roman"/>
                <w:color w:val="000000"/>
                <w:sz w:val="24"/>
                <w:szCs w:val="24"/>
              </w:rPr>
              <w:t>2015</w:t>
            </w:r>
          </w:p>
        </w:tc>
        <w:tc>
          <w:tcPr>
            <w:tcW w:w="310" w:type="pct"/>
            <w:tcBorders>
              <w:top w:val="single" w:sz="4" w:space="0" w:color="000000"/>
              <w:bottom w:val="single" w:sz="4" w:space="0" w:color="000000"/>
              <w:right w:val="single" w:sz="4" w:space="0" w:color="000000"/>
            </w:tcBorders>
            <w:shd w:val="clear" w:color="auto" w:fill="auto"/>
          </w:tcPr>
          <w:p w:rsidR="00916612" w:rsidRPr="00F5790D" w:rsidRDefault="00916612" w:rsidP="00171A32">
            <w:pPr>
              <w:snapToGrid w:val="0"/>
              <w:spacing w:after="0" w:line="360" w:lineRule="auto"/>
              <w:rPr>
                <w:rFonts w:ascii="Times New Roman" w:hAnsi="Times New Roman" w:cs="Times New Roman"/>
                <w:color w:val="000000"/>
                <w:sz w:val="24"/>
                <w:szCs w:val="24"/>
              </w:rPr>
            </w:pPr>
          </w:p>
        </w:tc>
      </w:tr>
      <w:tr w:rsidR="00916612" w:rsidRPr="00F5790D" w:rsidTr="00916612">
        <w:tc>
          <w:tcPr>
            <w:tcW w:w="175" w:type="pct"/>
            <w:vMerge/>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p>
        </w:tc>
        <w:tc>
          <w:tcPr>
            <w:tcW w:w="724" w:type="pct"/>
            <w:vMerge/>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p>
        </w:tc>
        <w:tc>
          <w:tcPr>
            <w:tcW w:w="410"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r w:rsidRPr="00F5790D">
              <w:rPr>
                <w:rFonts w:ascii="Times New Roman" w:hAnsi="Times New Roman" w:cs="Times New Roman"/>
                <w:color w:val="000000"/>
                <w:sz w:val="24"/>
                <w:szCs w:val="24"/>
              </w:rPr>
              <w:t>Абс.ч.</w:t>
            </w:r>
            <w:r w:rsidRPr="00F5790D">
              <w:rPr>
                <w:rFonts w:ascii="Times New Roman" w:hAnsi="Times New Roman" w:cs="Times New Roman"/>
                <w:color w:val="000000"/>
                <w:sz w:val="24"/>
                <w:szCs w:val="24"/>
                <w:lang w:val="en-US"/>
              </w:rPr>
              <w:t>/</w:t>
            </w:r>
            <w:r w:rsidRPr="00F5790D">
              <w:rPr>
                <w:rFonts w:ascii="Times New Roman" w:hAnsi="Times New Roman" w:cs="Times New Roman"/>
                <w:color w:val="000000"/>
                <w:sz w:val="24"/>
                <w:szCs w:val="24"/>
              </w:rPr>
              <w:t>%</w:t>
            </w:r>
          </w:p>
        </w:tc>
        <w:tc>
          <w:tcPr>
            <w:tcW w:w="310"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r w:rsidRPr="00F5790D">
              <w:rPr>
                <w:rFonts w:ascii="Times New Roman" w:hAnsi="Times New Roman" w:cs="Times New Roman"/>
                <w:color w:val="000000"/>
                <w:sz w:val="24"/>
                <w:szCs w:val="24"/>
              </w:rPr>
              <w:t>умерло</w:t>
            </w:r>
          </w:p>
        </w:tc>
        <w:tc>
          <w:tcPr>
            <w:tcW w:w="366"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r w:rsidRPr="00F5790D">
              <w:rPr>
                <w:rFonts w:ascii="Times New Roman" w:hAnsi="Times New Roman" w:cs="Times New Roman"/>
                <w:color w:val="000000"/>
                <w:sz w:val="24"/>
                <w:szCs w:val="24"/>
              </w:rPr>
              <w:t>Абс.ч.</w:t>
            </w:r>
            <w:r w:rsidRPr="00F5790D">
              <w:rPr>
                <w:rFonts w:ascii="Times New Roman" w:hAnsi="Times New Roman" w:cs="Times New Roman"/>
                <w:color w:val="000000"/>
                <w:sz w:val="24"/>
                <w:szCs w:val="24"/>
                <w:lang w:val="en-US"/>
              </w:rPr>
              <w:t>/</w:t>
            </w:r>
            <w:r w:rsidRPr="00F5790D">
              <w:rPr>
                <w:rFonts w:ascii="Times New Roman" w:hAnsi="Times New Roman" w:cs="Times New Roman"/>
                <w:color w:val="000000"/>
                <w:sz w:val="24"/>
                <w:szCs w:val="24"/>
              </w:rPr>
              <w:t>%</w:t>
            </w:r>
          </w:p>
        </w:tc>
        <w:tc>
          <w:tcPr>
            <w:tcW w:w="310"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r w:rsidRPr="00F5790D">
              <w:rPr>
                <w:rFonts w:ascii="Times New Roman" w:hAnsi="Times New Roman" w:cs="Times New Roman"/>
                <w:color w:val="000000"/>
                <w:sz w:val="24"/>
                <w:szCs w:val="24"/>
              </w:rPr>
              <w:t>умерло</w:t>
            </w:r>
          </w:p>
        </w:tc>
        <w:tc>
          <w:tcPr>
            <w:tcW w:w="366" w:type="pct"/>
            <w:tcBorders>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r w:rsidRPr="00F5790D">
              <w:rPr>
                <w:rFonts w:ascii="Times New Roman" w:hAnsi="Times New Roman" w:cs="Times New Roman"/>
                <w:color w:val="000000"/>
                <w:sz w:val="24"/>
                <w:szCs w:val="24"/>
              </w:rPr>
              <w:t>Абс.ч.</w:t>
            </w:r>
            <w:r w:rsidRPr="00F5790D">
              <w:rPr>
                <w:rFonts w:ascii="Times New Roman" w:hAnsi="Times New Roman" w:cs="Times New Roman"/>
                <w:color w:val="000000"/>
                <w:sz w:val="24"/>
                <w:szCs w:val="24"/>
                <w:lang w:val="en-US"/>
              </w:rPr>
              <w:t>/</w:t>
            </w:r>
            <w:r w:rsidRPr="00F5790D">
              <w:rPr>
                <w:rFonts w:ascii="Times New Roman" w:hAnsi="Times New Roman" w:cs="Times New Roman"/>
                <w:color w:val="000000"/>
                <w:sz w:val="24"/>
                <w:szCs w:val="24"/>
              </w:rPr>
              <w:t>%</w:t>
            </w:r>
          </w:p>
        </w:tc>
        <w:tc>
          <w:tcPr>
            <w:tcW w:w="310" w:type="pct"/>
            <w:tcBorders>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r w:rsidRPr="00F5790D">
              <w:rPr>
                <w:rFonts w:ascii="Times New Roman" w:hAnsi="Times New Roman" w:cs="Times New Roman"/>
                <w:color w:val="000000"/>
                <w:sz w:val="24"/>
                <w:szCs w:val="24"/>
              </w:rPr>
              <w:t>умерло</w:t>
            </w:r>
          </w:p>
        </w:tc>
        <w:tc>
          <w:tcPr>
            <w:tcW w:w="366"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r w:rsidRPr="00F5790D">
              <w:rPr>
                <w:rFonts w:ascii="Times New Roman" w:hAnsi="Times New Roman" w:cs="Times New Roman"/>
                <w:color w:val="000000"/>
                <w:sz w:val="24"/>
                <w:szCs w:val="24"/>
              </w:rPr>
              <w:t>Абс.ч.</w:t>
            </w:r>
            <w:r w:rsidRPr="00F5790D">
              <w:rPr>
                <w:rFonts w:ascii="Times New Roman" w:hAnsi="Times New Roman" w:cs="Times New Roman"/>
                <w:color w:val="000000"/>
                <w:sz w:val="24"/>
                <w:szCs w:val="24"/>
                <w:lang w:val="en-US"/>
              </w:rPr>
              <w:t>/</w:t>
            </w:r>
            <w:r w:rsidRPr="00F5790D">
              <w:rPr>
                <w:rFonts w:ascii="Times New Roman" w:hAnsi="Times New Roman" w:cs="Times New Roman"/>
                <w:color w:val="000000"/>
                <w:sz w:val="24"/>
                <w:szCs w:val="24"/>
              </w:rPr>
              <w:t>%</w:t>
            </w:r>
          </w:p>
        </w:tc>
        <w:tc>
          <w:tcPr>
            <w:tcW w:w="310"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r w:rsidRPr="00F5790D">
              <w:rPr>
                <w:rFonts w:ascii="Times New Roman" w:hAnsi="Times New Roman" w:cs="Times New Roman"/>
                <w:color w:val="000000"/>
                <w:sz w:val="24"/>
                <w:szCs w:val="24"/>
              </w:rPr>
              <w:t>умерло</w:t>
            </w:r>
          </w:p>
        </w:tc>
        <w:tc>
          <w:tcPr>
            <w:tcW w:w="366"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r w:rsidRPr="00F5790D">
              <w:rPr>
                <w:rFonts w:ascii="Times New Roman" w:hAnsi="Times New Roman" w:cs="Times New Roman"/>
                <w:color w:val="000000"/>
                <w:sz w:val="24"/>
                <w:szCs w:val="24"/>
              </w:rPr>
              <w:t>Абс.ч.</w:t>
            </w:r>
            <w:r w:rsidRPr="00F5790D">
              <w:rPr>
                <w:rFonts w:ascii="Times New Roman" w:hAnsi="Times New Roman" w:cs="Times New Roman"/>
                <w:color w:val="000000"/>
                <w:sz w:val="24"/>
                <w:szCs w:val="24"/>
                <w:lang w:val="en-US"/>
              </w:rPr>
              <w:t>/</w:t>
            </w:r>
            <w:r w:rsidRPr="00F5790D">
              <w:rPr>
                <w:rFonts w:ascii="Times New Roman" w:hAnsi="Times New Roman" w:cs="Times New Roman"/>
                <w:color w:val="000000"/>
                <w:sz w:val="24"/>
                <w:szCs w:val="24"/>
              </w:rPr>
              <w:t>%</w:t>
            </w:r>
          </w:p>
        </w:tc>
        <w:tc>
          <w:tcPr>
            <w:tcW w:w="310"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r w:rsidRPr="00F5790D">
              <w:rPr>
                <w:rFonts w:ascii="Times New Roman" w:hAnsi="Times New Roman" w:cs="Times New Roman"/>
                <w:color w:val="000000"/>
                <w:sz w:val="24"/>
                <w:szCs w:val="24"/>
              </w:rPr>
              <w:t>умерло</w:t>
            </w:r>
          </w:p>
        </w:tc>
        <w:tc>
          <w:tcPr>
            <w:tcW w:w="366"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r w:rsidRPr="00F5790D">
              <w:rPr>
                <w:rFonts w:ascii="Times New Roman" w:hAnsi="Times New Roman" w:cs="Times New Roman"/>
                <w:color w:val="000000"/>
                <w:sz w:val="24"/>
                <w:szCs w:val="24"/>
              </w:rPr>
              <w:t>Абс.ч.</w:t>
            </w:r>
            <w:r w:rsidRPr="00F5790D">
              <w:rPr>
                <w:rFonts w:ascii="Times New Roman" w:hAnsi="Times New Roman" w:cs="Times New Roman"/>
                <w:color w:val="000000"/>
                <w:sz w:val="24"/>
                <w:szCs w:val="24"/>
                <w:lang w:val="en-US"/>
              </w:rPr>
              <w:t>/</w:t>
            </w:r>
            <w:r w:rsidRPr="00F5790D">
              <w:rPr>
                <w:rFonts w:ascii="Times New Roman" w:hAnsi="Times New Roman" w:cs="Times New Roman"/>
                <w:color w:val="000000"/>
                <w:sz w:val="24"/>
                <w:szCs w:val="24"/>
              </w:rPr>
              <w:t>%</w:t>
            </w:r>
          </w:p>
        </w:tc>
        <w:tc>
          <w:tcPr>
            <w:tcW w:w="310" w:type="pct"/>
            <w:tcBorders>
              <w:top w:val="single" w:sz="4" w:space="0" w:color="000000"/>
              <w:left w:val="single" w:sz="4" w:space="0" w:color="000000"/>
              <w:bottom w:val="single" w:sz="4" w:space="0" w:color="000000"/>
              <w:right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r w:rsidRPr="00F5790D">
              <w:rPr>
                <w:rFonts w:ascii="Times New Roman" w:hAnsi="Times New Roman" w:cs="Times New Roman"/>
                <w:color w:val="000000"/>
                <w:sz w:val="24"/>
                <w:szCs w:val="24"/>
              </w:rPr>
              <w:t>умерло</w:t>
            </w:r>
          </w:p>
        </w:tc>
      </w:tr>
      <w:tr w:rsidR="00916612" w:rsidRPr="00F5790D" w:rsidTr="00916612">
        <w:tc>
          <w:tcPr>
            <w:tcW w:w="175"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r w:rsidRPr="00F5790D">
              <w:rPr>
                <w:rFonts w:ascii="Times New Roman" w:hAnsi="Times New Roman" w:cs="Times New Roman"/>
                <w:color w:val="000000"/>
                <w:sz w:val="24"/>
                <w:szCs w:val="24"/>
              </w:rPr>
              <w:t>1</w:t>
            </w:r>
          </w:p>
        </w:tc>
        <w:tc>
          <w:tcPr>
            <w:tcW w:w="724"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r w:rsidRPr="00F5790D">
              <w:rPr>
                <w:rFonts w:ascii="Times New Roman" w:hAnsi="Times New Roman" w:cs="Times New Roman"/>
                <w:color w:val="000000"/>
                <w:sz w:val="24"/>
                <w:szCs w:val="24"/>
              </w:rPr>
              <w:t>всего</w:t>
            </w:r>
          </w:p>
        </w:tc>
        <w:tc>
          <w:tcPr>
            <w:tcW w:w="410"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r w:rsidRPr="00F5790D">
              <w:rPr>
                <w:rFonts w:ascii="Times New Roman" w:hAnsi="Times New Roman" w:cs="Times New Roman"/>
                <w:color w:val="000000"/>
                <w:sz w:val="24"/>
                <w:szCs w:val="24"/>
              </w:rPr>
              <w:t>1630</w:t>
            </w:r>
          </w:p>
        </w:tc>
        <w:tc>
          <w:tcPr>
            <w:tcW w:w="310"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r w:rsidRPr="00F5790D">
              <w:rPr>
                <w:rFonts w:ascii="Times New Roman" w:hAnsi="Times New Roman" w:cs="Times New Roman"/>
                <w:color w:val="000000"/>
                <w:sz w:val="24"/>
                <w:szCs w:val="24"/>
              </w:rPr>
              <w:t>15</w:t>
            </w:r>
          </w:p>
        </w:tc>
        <w:tc>
          <w:tcPr>
            <w:tcW w:w="366"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r w:rsidRPr="00F5790D">
              <w:rPr>
                <w:rFonts w:ascii="Times New Roman" w:hAnsi="Times New Roman" w:cs="Times New Roman"/>
                <w:color w:val="000000"/>
                <w:sz w:val="24"/>
                <w:szCs w:val="24"/>
              </w:rPr>
              <w:t>1613</w:t>
            </w:r>
          </w:p>
        </w:tc>
        <w:tc>
          <w:tcPr>
            <w:tcW w:w="310"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r w:rsidRPr="00F5790D">
              <w:rPr>
                <w:rFonts w:ascii="Times New Roman" w:hAnsi="Times New Roman" w:cs="Times New Roman"/>
                <w:color w:val="000000"/>
                <w:sz w:val="24"/>
                <w:szCs w:val="24"/>
              </w:rPr>
              <w:t>29</w:t>
            </w:r>
          </w:p>
        </w:tc>
        <w:tc>
          <w:tcPr>
            <w:tcW w:w="366"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r w:rsidRPr="00F5790D">
              <w:rPr>
                <w:rFonts w:ascii="Times New Roman" w:hAnsi="Times New Roman" w:cs="Times New Roman"/>
                <w:color w:val="000000"/>
                <w:sz w:val="24"/>
                <w:szCs w:val="24"/>
              </w:rPr>
              <w:t>1587</w:t>
            </w:r>
          </w:p>
        </w:tc>
        <w:tc>
          <w:tcPr>
            <w:tcW w:w="310"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r w:rsidRPr="00F5790D">
              <w:rPr>
                <w:rFonts w:ascii="Times New Roman" w:hAnsi="Times New Roman" w:cs="Times New Roman"/>
                <w:color w:val="000000"/>
                <w:sz w:val="24"/>
                <w:szCs w:val="24"/>
              </w:rPr>
              <w:t>20</w:t>
            </w:r>
          </w:p>
        </w:tc>
        <w:tc>
          <w:tcPr>
            <w:tcW w:w="366"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r w:rsidRPr="00F5790D">
              <w:rPr>
                <w:rFonts w:ascii="Times New Roman" w:hAnsi="Times New Roman" w:cs="Times New Roman"/>
                <w:color w:val="000000"/>
                <w:sz w:val="24"/>
                <w:szCs w:val="24"/>
              </w:rPr>
              <w:t>756</w:t>
            </w:r>
          </w:p>
        </w:tc>
        <w:tc>
          <w:tcPr>
            <w:tcW w:w="310"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r w:rsidRPr="00F5790D">
              <w:rPr>
                <w:rFonts w:ascii="Times New Roman" w:hAnsi="Times New Roman" w:cs="Times New Roman"/>
                <w:color w:val="000000"/>
                <w:sz w:val="24"/>
                <w:szCs w:val="24"/>
              </w:rPr>
              <w:t>1</w:t>
            </w:r>
          </w:p>
        </w:tc>
        <w:tc>
          <w:tcPr>
            <w:tcW w:w="366"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r w:rsidRPr="00F5790D">
              <w:rPr>
                <w:rFonts w:ascii="Times New Roman" w:hAnsi="Times New Roman" w:cs="Times New Roman"/>
                <w:color w:val="000000"/>
                <w:sz w:val="24"/>
                <w:szCs w:val="24"/>
              </w:rPr>
              <w:t>557</w:t>
            </w:r>
          </w:p>
        </w:tc>
        <w:tc>
          <w:tcPr>
            <w:tcW w:w="310"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p>
        </w:tc>
        <w:tc>
          <w:tcPr>
            <w:tcW w:w="366"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r w:rsidRPr="00F5790D">
              <w:rPr>
                <w:rFonts w:ascii="Times New Roman" w:hAnsi="Times New Roman" w:cs="Times New Roman"/>
                <w:color w:val="000000"/>
                <w:sz w:val="24"/>
                <w:szCs w:val="24"/>
              </w:rPr>
              <w:t>484</w:t>
            </w:r>
          </w:p>
        </w:tc>
        <w:tc>
          <w:tcPr>
            <w:tcW w:w="310" w:type="pct"/>
            <w:tcBorders>
              <w:top w:val="single" w:sz="4" w:space="0" w:color="000000"/>
              <w:left w:val="single" w:sz="4" w:space="0" w:color="000000"/>
              <w:bottom w:val="single" w:sz="4" w:space="0" w:color="000000"/>
              <w:right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p>
        </w:tc>
      </w:tr>
      <w:tr w:rsidR="00916612" w:rsidRPr="00F5790D" w:rsidTr="00916612">
        <w:tc>
          <w:tcPr>
            <w:tcW w:w="175"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r w:rsidRPr="00F5790D">
              <w:rPr>
                <w:rFonts w:ascii="Times New Roman" w:hAnsi="Times New Roman" w:cs="Times New Roman"/>
                <w:color w:val="000000"/>
                <w:sz w:val="24"/>
                <w:szCs w:val="24"/>
              </w:rPr>
              <w:t>2</w:t>
            </w:r>
          </w:p>
        </w:tc>
        <w:tc>
          <w:tcPr>
            <w:tcW w:w="724"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r w:rsidRPr="00F5790D">
              <w:rPr>
                <w:rFonts w:ascii="Times New Roman" w:hAnsi="Times New Roman" w:cs="Times New Roman"/>
                <w:color w:val="000000"/>
                <w:sz w:val="24"/>
                <w:szCs w:val="24"/>
              </w:rPr>
              <w:t>Инфекционные болезни</w:t>
            </w:r>
          </w:p>
        </w:tc>
        <w:tc>
          <w:tcPr>
            <w:tcW w:w="410"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r w:rsidRPr="00F5790D">
              <w:rPr>
                <w:rFonts w:ascii="Times New Roman" w:hAnsi="Times New Roman" w:cs="Times New Roman"/>
                <w:color w:val="000000"/>
                <w:sz w:val="24"/>
                <w:szCs w:val="24"/>
              </w:rPr>
              <w:t>36</w:t>
            </w:r>
            <w:r w:rsidRPr="00F5790D">
              <w:rPr>
                <w:rFonts w:ascii="Times New Roman" w:hAnsi="Times New Roman" w:cs="Times New Roman"/>
                <w:b/>
                <w:color w:val="000000"/>
                <w:sz w:val="24"/>
                <w:szCs w:val="24"/>
              </w:rPr>
              <w:t>/</w:t>
            </w:r>
            <w:r w:rsidRPr="00F5790D">
              <w:rPr>
                <w:rFonts w:ascii="Times New Roman" w:hAnsi="Times New Roman" w:cs="Times New Roman"/>
                <w:color w:val="000000"/>
                <w:sz w:val="24"/>
                <w:szCs w:val="24"/>
              </w:rPr>
              <w:t>2,2%</w:t>
            </w:r>
          </w:p>
        </w:tc>
        <w:tc>
          <w:tcPr>
            <w:tcW w:w="310"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p>
        </w:tc>
        <w:tc>
          <w:tcPr>
            <w:tcW w:w="366"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r w:rsidRPr="00F5790D">
              <w:rPr>
                <w:rFonts w:ascii="Times New Roman" w:hAnsi="Times New Roman" w:cs="Times New Roman"/>
                <w:color w:val="000000"/>
                <w:sz w:val="24"/>
                <w:szCs w:val="24"/>
              </w:rPr>
              <w:t>47</w:t>
            </w:r>
          </w:p>
        </w:tc>
        <w:tc>
          <w:tcPr>
            <w:tcW w:w="310"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r w:rsidRPr="00F5790D">
              <w:rPr>
                <w:rFonts w:ascii="Times New Roman" w:hAnsi="Times New Roman" w:cs="Times New Roman"/>
                <w:color w:val="000000"/>
                <w:sz w:val="24"/>
                <w:szCs w:val="24"/>
              </w:rPr>
              <w:t>1</w:t>
            </w:r>
          </w:p>
        </w:tc>
        <w:tc>
          <w:tcPr>
            <w:tcW w:w="366"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r w:rsidRPr="00F5790D">
              <w:rPr>
                <w:rFonts w:ascii="Times New Roman" w:hAnsi="Times New Roman" w:cs="Times New Roman"/>
                <w:color w:val="000000"/>
                <w:sz w:val="24"/>
                <w:szCs w:val="24"/>
              </w:rPr>
              <w:t>38</w:t>
            </w:r>
          </w:p>
        </w:tc>
        <w:tc>
          <w:tcPr>
            <w:tcW w:w="310"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p>
        </w:tc>
        <w:tc>
          <w:tcPr>
            <w:tcW w:w="366"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r w:rsidRPr="00F5790D">
              <w:rPr>
                <w:rFonts w:ascii="Times New Roman" w:hAnsi="Times New Roman" w:cs="Times New Roman"/>
                <w:color w:val="000000"/>
                <w:sz w:val="24"/>
                <w:szCs w:val="24"/>
              </w:rPr>
              <w:t>21</w:t>
            </w:r>
          </w:p>
        </w:tc>
        <w:tc>
          <w:tcPr>
            <w:tcW w:w="310"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r w:rsidRPr="00F5790D">
              <w:rPr>
                <w:rFonts w:ascii="Times New Roman" w:hAnsi="Times New Roman" w:cs="Times New Roman"/>
                <w:color w:val="000000"/>
                <w:sz w:val="24"/>
                <w:szCs w:val="24"/>
              </w:rPr>
              <w:t>-</w:t>
            </w:r>
          </w:p>
        </w:tc>
        <w:tc>
          <w:tcPr>
            <w:tcW w:w="366"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p>
        </w:tc>
        <w:tc>
          <w:tcPr>
            <w:tcW w:w="310"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p>
        </w:tc>
        <w:tc>
          <w:tcPr>
            <w:tcW w:w="366"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r w:rsidRPr="00F5790D">
              <w:rPr>
                <w:rFonts w:ascii="Times New Roman" w:hAnsi="Times New Roman" w:cs="Times New Roman"/>
                <w:color w:val="000000"/>
                <w:sz w:val="24"/>
                <w:szCs w:val="24"/>
              </w:rPr>
              <w:t>43</w:t>
            </w:r>
          </w:p>
        </w:tc>
        <w:tc>
          <w:tcPr>
            <w:tcW w:w="310" w:type="pct"/>
            <w:tcBorders>
              <w:top w:val="single" w:sz="4" w:space="0" w:color="000000"/>
              <w:left w:val="single" w:sz="4" w:space="0" w:color="000000"/>
              <w:bottom w:val="single" w:sz="4" w:space="0" w:color="000000"/>
              <w:right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p>
        </w:tc>
      </w:tr>
      <w:tr w:rsidR="00916612" w:rsidRPr="00F5790D" w:rsidTr="00916612">
        <w:tc>
          <w:tcPr>
            <w:tcW w:w="175"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lang w:val="en-US"/>
              </w:rPr>
            </w:pPr>
            <w:r w:rsidRPr="00F5790D">
              <w:rPr>
                <w:rFonts w:ascii="Times New Roman" w:hAnsi="Times New Roman" w:cs="Times New Roman"/>
                <w:color w:val="000000"/>
                <w:sz w:val="24"/>
                <w:szCs w:val="24"/>
                <w:lang w:val="en-US"/>
              </w:rPr>
              <w:t>3</w:t>
            </w:r>
          </w:p>
        </w:tc>
        <w:tc>
          <w:tcPr>
            <w:tcW w:w="724"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r w:rsidRPr="00F5790D">
              <w:rPr>
                <w:rFonts w:ascii="Times New Roman" w:hAnsi="Times New Roman" w:cs="Times New Roman"/>
                <w:color w:val="000000"/>
                <w:sz w:val="24"/>
                <w:szCs w:val="24"/>
              </w:rPr>
              <w:t>Новообразования</w:t>
            </w:r>
          </w:p>
        </w:tc>
        <w:tc>
          <w:tcPr>
            <w:tcW w:w="410"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r w:rsidRPr="00F5790D">
              <w:rPr>
                <w:rFonts w:ascii="Times New Roman" w:hAnsi="Times New Roman" w:cs="Times New Roman"/>
                <w:color w:val="000000"/>
                <w:sz w:val="24"/>
                <w:szCs w:val="24"/>
              </w:rPr>
              <w:t>50</w:t>
            </w:r>
            <w:r w:rsidRPr="00F5790D">
              <w:rPr>
                <w:rFonts w:ascii="Times New Roman" w:hAnsi="Times New Roman" w:cs="Times New Roman"/>
                <w:b/>
                <w:color w:val="000000"/>
                <w:sz w:val="24"/>
                <w:szCs w:val="24"/>
              </w:rPr>
              <w:t>/</w:t>
            </w:r>
            <w:r w:rsidRPr="00F5790D">
              <w:rPr>
                <w:rFonts w:ascii="Times New Roman" w:hAnsi="Times New Roman" w:cs="Times New Roman"/>
                <w:color w:val="000000"/>
                <w:sz w:val="24"/>
                <w:szCs w:val="24"/>
              </w:rPr>
              <w:t>3%</w:t>
            </w:r>
          </w:p>
        </w:tc>
        <w:tc>
          <w:tcPr>
            <w:tcW w:w="310"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r w:rsidRPr="00F5790D">
              <w:rPr>
                <w:rFonts w:ascii="Times New Roman" w:hAnsi="Times New Roman" w:cs="Times New Roman"/>
                <w:color w:val="000000"/>
                <w:sz w:val="24"/>
                <w:szCs w:val="24"/>
              </w:rPr>
              <w:t>1</w:t>
            </w:r>
          </w:p>
        </w:tc>
        <w:tc>
          <w:tcPr>
            <w:tcW w:w="366"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r w:rsidRPr="00F5790D">
              <w:rPr>
                <w:rFonts w:ascii="Times New Roman" w:hAnsi="Times New Roman" w:cs="Times New Roman"/>
                <w:color w:val="000000"/>
                <w:sz w:val="24"/>
                <w:szCs w:val="24"/>
              </w:rPr>
              <w:t>20</w:t>
            </w:r>
          </w:p>
        </w:tc>
        <w:tc>
          <w:tcPr>
            <w:tcW w:w="310"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r w:rsidRPr="00F5790D">
              <w:rPr>
                <w:rFonts w:ascii="Times New Roman" w:hAnsi="Times New Roman" w:cs="Times New Roman"/>
                <w:color w:val="000000"/>
                <w:sz w:val="24"/>
                <w:szCs w:val="24"/>
              </w:rPr>
              <w:t>2</w:t>
            </w:r>
          </w:p>
        </w:tc>
        <w:tc>
          <w:tcPr>
            <w:tcW w:w="366"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r w:rsidRPr="00F5790D">
              <w:rPr>
                <w:rFonts w:ascii="Times New Roman" w:hAnsi="Times New Roman" w:cs="Times New Roman"/>
                <w:color w:val="000000"/>
                <w:sz w:val="24"/>
                <w:szCs w:val="24"/>
              </w:rPr>
              <w:t>12</w:t>
            </w:r>
          </w:p>
        </w:tc>
        <w:tc>
          <w:tcPr>
            <w:tcW w:w="310"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r w:rsidRPr="00F5790D">
              <w:rPr>
                <w:rFonts w:ascii="Times New Roman" w:hAnsi="Times New Roman" w:cs="Times New Roman"/>
                <w:color w:val="000000"/>
                <w:sz w:val="24"/>
                <w:szCs w:val="24"/>
              </w:rPr>
              <w:t>4</w:t>
            </w:r>
          </w:p>
        </w:tc>
        <w:tc>
          <w:tcPr>
            <w:tcW w:w="366"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r w:rsidRPr="00F5790D">
              <w:rPr>
                <w:rFonts w:ascii="Times New Roman" w:hAnsi="Times New Roman" w:cs="Times New Roman"/>
                <w:color w:val="000000"/>
                <w:sz w:val="24"/>
                <w:szCs w:val="24"/>
              </w:rPr>
              <w:t>-</w:t>
            </w:r>
          </w:p>
        </w:tc>
        <w:tc>
          <w:tcPr>
            <w:tcW w:w="310"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r w:rsidRPr="00F5790D">
              <w:rPr>
                <w:rFonts w:ascii="Times New Roman" w:hAnsi="Times New Roman" w:cs="Times New Roman"/>
                <w:color w:val="000000"/>
                <w:sz w:val="24"/>
                <w:szCs w:val="24"/>
              </w:rPr>
              <w:t>-</w:t>
            </w:r>
          </w:p>
        </w:tc>
        <w:tc>
          <w:tcPr>
            <w:tcW w:w="366"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p>
        </w:tc>
        <w:tc>
          <w:tcPr>
            <w:tcW w:w="310"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p>
        </w:tc>
        <w:tc>
          <w:tcPr>
            <w:tcW w:w="366"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p>
        </w:tc>
        <w:tc>
          <w:tcPr>
            <w:tcW w:w="310" w:type="pct"/>
            <w:tcBorders>
              <w:top w:val="single" w:sz="4" w:space="0" w:color="000000"/>
              <w:left w:val="single" w:sz="4" w:space="0" w:color="000000"/>
              <w:bottom w:val="single" w:sz="4" w:space="0" w:color="000000"/>
              <w:right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p>
        </w:tc>
      </w:tr>
      <w:tr w:rsidR="00916612" w:rsidRPr="00F5790D" w:rsidTr="00916612">
        <w:tc>
          <w:tcPr>
            <w:tcW w:w="175"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lang w:val="en-US"/>
              </w:rPr>
            </w:pPr>
            <w:r w:rsidRPr="00F5790D">
              <w:rPr>
                <w:rFonts w:ascii="Times New Roman" w:hAnsi="Times New Roman" w:cs="Times New Roman"/>
                <w:color w:val="000000"/>
                <w:sz w:val="24"/>
                <w:szCs w:val="24"/>
                <w:lang w:val="en-US"/>
              </w:rPr>
              <w:t>4</w:t>
            </w:r>
          </w:p>
        </w:tc>
        <w:tc>
          <w:tcPr>
            <w:tcW w:w="724"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r w:rsidRPr="00F5790D">
              <w:rPr>
                <w:rFonts w:ascii="Times New Roman" w:hAnsi="Times New Roman" w:cs="Times New Roman"/>
                <w:color w:val="000000"/>
                <w:sz w:val="24"/>
                <w:szCs w:val="24"/>
              </w:rPr>
              <w:t>Болезни крови</w:t>
            </w:r>
          </w:p>
        </w:tc>
        <w:tc>
          <w:tcPr>
            <w:tcW w:w="410"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r w:rsidRPr="00F5790D">
              <w:rPr>
                <w:rFonts w:ascii="Times New Roman" w:hAnsi="Times New Roman" w:cs="Times New Roman"/>
                <w:color w:val="000000"/>
                <w:sz w:val="24"/>
                <w:szCs w:val="24"/>
              </w:rPr>
              <w:t>-</w:t>
            </w:r>
          </w:p>
        </w:tc>
        <w:tc>
          <w:tcPr>
            <w:tcW w:w="310"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p>
        </w:tc>
        <w:tc>
          <w:tcPr>
            <w:tcW w:w="366"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r w:rsidRPr="00F5790D">
              <w:rPr>
                <w:rFonts w:ascii="Times New Roman" w:hAnsi="Times New Roman" w:cs="Times New Roman"/>
                <w:color w:val="000000"/>
                <w:sz w:val="24"/>
                <w:szCs w:val="24"/>
              </w:rPr>
              <w:t>6</w:t>
            </w:r>
          </w:p>
        </w:tc>
        <w:tc>
          <w:tcPr>
            <w:tcW w:w="310"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p>
        </w:tc>
        <w:tc>
          <w:tcPr>
            <w:tcW w:w="366"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r w:rsidRPr="00F5790D">
              <w:rPr>
                <w:rFonts w:ascii="Times New Roman" w:hAnsi="Times New Roman" w:cs="Times New Roman"/>
                <w:color w:val="000000"/>
                <w:sz w:val="24"/>
                <w:szCs w:val="24"/>
              </w:rPr>
              <w:t>2</w:t>
            </w:r>
          </w:p>
        </w:tc>
        <w:tc>
          <w:tcPr>
            <w:tcW w:w="310"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p>
        </w:tc>
        <w:tc>
          <w:tcPr>
            <w:tcW w:w="366"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r w:rsidRPr="00F5790D">
              <w:rPr>
                <w:rFonts w:ascii="Times New Roman" w:hAnsi="Times New Roman" w:cs="Times New Roman"/>
                <w:color w:val="000000"/>
                <w:sz w:val="24"/>
                <w:szCs w:val="24"/>
              </w:rPr>
              <w:t>2</w:t>
            </w:r>
          </w:p>
        </w:tc>
        <w:tc>
          <w:tcPr>
            <w:tcW w:w="310"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r w:rsidRPr="00F5790D">
              <w:rPr>
                <w:rFonts w:ascii="Times New Roman" w:hAnsi="Times New Roman" w:cs="Times New Roman"/>
                <w:color w:val="000000"/>
                <w:sz w:val="24"/>
                <w:szCs w:val="24"/>
              </w:rPr>
              <w:t>-</w:t>
            </w:r>
          </w:p>
        </w:tc>
        <w:tc>
          <w:tcPr>
            <w:tcW w:w="366"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r w:rsidRPr="00F5790D">
              <w:rPr>
                <w:rFonts w:ascii="Times New Roman" w:hAnsi="Times New Roman" w:cs="Times New Roman"/>
                <w:color w:val="000000"/>
                <w:sz w:val="24"/>
                <w:szCs w:val="24"/>
              </w:rPr>
              <w:t>2</w:t>
            </w:r>
          </w:p>
        </w:tc>
        <w:tc>
          <w:tcPr>
            <w:tcW w:w="310"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p>
        </w:tc>
        <w:tc>
          <w:tcPr>
            <w:tcW w:w="366"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p>
        </w:tc>
        <w:tc>
          <w:tcPr>
            <w:tcW w:w="310" w:type="pct"/>
            <w:tcBorders>
              <w:top w:val="single" w:sz="4" w:space="0" w:color="000000"/>
              <w:left w:val="single" w:sz="4" w:space="0" w:color="000000"/>
              <w:bottom w:val="single" w:sz="4" w:space="0" w:color="000000"/>
              <w:right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p>
        </w:tc>
      </w:tr>
      <w:tr w:rsidR="00916612" w:rsidRPr="00F5790D" w:rsidTr="00916612">
        <w:tc>
          <w:tcPr>
            <w:tcW w:w="175"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lang w:val="en-US"/>
              </w:rPr>
            </w:pPr>
            <w:r w:rsidRPr="00F5790D">
              <w:rPr>
                <w:rFonts w:ascii="Times New Roman" w:hAnsi="Times New Roman" w:cs="Times New Roman"/>
                <w:color w:val="000000"/>
                <w:sz w:val="24"/>
                <w:szCs w:val="24"/>
                <w:lang w:val="en-US"/>
              </w:rPr>
              <w:t>5</w:t>
            </w:r>
          </w:p>
        </w:tc>
        <w:tc>
          <w:tcPr>
            <w:tcW w:w="724"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r w:rsidRPr="00F5790D">
              <w:rPr>
                <w:rFonts w:ascii="Times New Roman" w:hAnsi="Times New Roman" w:cs="Times New Roman"/>
                <w:color w:val="000000"/>
                <w:sz w:val="24"/>
                <w:szCs w:val="24"/>
              </w:rPr>
              <w:t>Б-ни эндокринной системы</w:t>
            </w:r>
          </w:p>
        </w:tc>
        <w:tc>
          <w:tcPr>
            <w:tcW w:w="410"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r w:rsidRPr="00F5790D">
              <w:rPr>
                <w:rFonts w:ascii="Times New Roman" w:hAnsi="Times New Roman" w:cs="Times New Roman"/>
                <w:color w:val="000000"/>
                <w:sz w:val="24"/>
                <w:szCs w:val="24"/>
              </w:rPr>
              <w:t>6</w:t>
            </w:r>
            <w:r w:rsidRPr="00F5790D">
              <w:rPr>
                <w:rFonts w:ascii="Times New Roman" w:hAnsi="Times New Roman" w:cs="Times New Roman"/>
                <w:b/>
                <w:color w:val="000000"/>
                <w:sz w:val="24"/>
                <w:szCs w:val="24"/>
              </w:rPr>
              <w:t>/</w:t>
            </w:r>
            <w:r w:rsidRPr="00F5790D">
              <w:rPr>
                <w:rFonts w:ascii="Times New Roman" w:hAnsi="Times New Roman" w:cs="Times New Roman"/>
                <w:color w:val="000000"/>
                <w:sz w:val="24"/>
                <w:szCs w:val="24"/>
              </w:rPr>
              <w:t>0,36%</w:t>
            </w:r>
          </w:p>
        </w:tc>
        <w:tc>
          <w:tcPr>
            <w:tcW w:w="310"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p>
        </w:tc>
        <w:tc>
          <w:tcPr>
            <w:tcW w:w="366"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r w:rsidRPr="00F5790D">
              <w:rPr>
                <w:rFonts w:ascii="Times New Roman" w:hAnsi="Times New Roman" w:cs="Times New Roman"/>
                <w:color w:val="000000"/>
                <w:sz w:val="24"/>
                <w:szCs w:val="24"/>
              </w:rPr>
              <w:t>20</w:t>
            </w:r>
          </w:p>
        </w:tc>
        <w:tc>
          <w:tcPr>
            <w:tcW w:w="310"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p>
        </w:tc>
        <w:tc>
          <w:tcPr>
            <w:tcW w:w="366"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r w:rsidRPr="00F5790D">
              <w:rPr>
                <w:rFonts w:ascii="Times New Roman" w:hAnsi="Times New Roman" w:cs="Times New Roman"/>
                <w:color w:val="000000"/>
                <w:sz w:val="24"/>
                <w:szCs w:val="24"/>
              </w:rPr>
              <w:t>17</w:t>
            </w:r>
          </w:p>
        </w:tc>
        <w:tc>
          <w:tcPr>
            <w:tcW w:w="310"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p>
        </w:tc>
        <w:tc>
          <w:tcPr>
            <w:tcW w:w="366"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r w:rsidRPr="00F5790D">
              <w:rPr>
                <w:rFonts w:ascii="Times New Roman" w:hAnsi="Times New Roman" w:cs="Times New Roman"/>
                <w:color w:val="000000"/>
                <w:sz w:val="24"/>
                <w:szCs w:val="24"/>
              </w:rPr>
              <w:t>5</w:t>
            </w:r>
          </w:p>
        </w:tc>
        <w:tc>
          <w:tcPr>
            <w:tcW w:w="310"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r w:rsidRPr="00F5790D">
              <w:rPr>
                <w:rFonts w:ascii="Times New Roman" w:hAnsi="Times New Roman" w:cs="Times New Roman"/>
                <w:color w:val="000000"/>
                <w:sz w:val="24"/>
                <w:szCs w:val="24"/>
              </w:rPr>
              <w:t>-</w:t>
            </w:r>
          </w:p>
        </w:tc>
        <w:tc>
          <w:tcPr>
            <w:tcW w:w="366"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r w:rsidRPr="00F5790D">
              <w:rPr>
                <w:rFonts w:ascii="Times New Roman" w:hAnsi="Times New Roman" w:cs="Times New Roman"/>
                <w:color w:val="000000"/>
                <w:sz w:val="24"/>
                <w:szCs w:val="24"/>
              </w:rPr>
              <w:t>2</w:t>
            </w:r>
          </w:p>
        </w:tc>
        <w:tc>
          <w:tcPr>
            <w:tcW w:w="310"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p>
        </w:tc>
        <w:tc>
          <w:tcPr>
            <w:tcW w:w="366"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r w:rsidRPr="00F5790D">
              <w:rPr>
                <w:rFonts w:ascii="Times New Roman" w:hAnsi="Times New Roman" w:cs="Times New Roman"/>
                <w:color w:val="000000"/>
                <w:sz w:val="24"/>
                <w:szCs w:val="24"/>
              </w:rPr>
              <w:t>5</w:t>
            </w:r>
          </w:p>
        </w:tc>
        <w:tc>
          <w:tcPr>
            <w:tcW w:w="310" w:type="pct"/>
            <w:tcBorders>
              <w:top w:val="single" w:sz="4" w:space="0" w:color="000000"/>
              <w:left w:val="single" w:sz="4" w:space="0" w:color="000000"/>
              <w:bottom w:val="single" w:sz="4" w:space="0" w:color="000000"/>
              <w:right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p>
        </w:tc>
      </w:tr>
      <w:tr w:rsidR="00916612" w:rsidRPr="00F5790D" w:rsidTr="00916612">
        <w:tc>
          <w:tcPr>
            <w:tcW w:w="175"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r w:rsidRPr="00F5790D">
              <w:rPr>
                <w:rFonts w:ascii="Times New Roman" w:hAnsi="Times New Roman" w:cs="Times New Roman"/>
                <w:color w:val="000000"/>
                <w:sz w:val="24"/>
                <w:szCs w:val="24"/>
              </w:rPr>
              <w:t>6</w:t>
            </w:r>
          </w:p>
        </w:tc>
        <w:tc>
          <w:tcPr>
            <w:tcW w:w="724"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r w:rsidRPr="00F5790D">
              <w:rPr>
                <w:rFonts w:ascii="Times New Roman" w:hAnsi="Times New Roman" w:cs="Times New Roman"/>
                <w:color w:val="000000"/>
                <w:sz w:val="24"/>
                <w:szCs w:val="24"/>
              </w:rPr>
              <w:t>Псих. расстройства</w:t>
            </w:r>
          </w:p>
        </w:tc>
        <w:tc>
          <w:tcPr>
            <w:tcW w:w="410"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r w:rsidRPr="00F5790D">
              <w:rPr>
                <w:rFonts w:ascii="Times New Roman" w:hAnsi="Times New Roman" w:cs="Times New Roman"/>
                <w:color w:val="000000"/>
                <w:sz w:val="24"/>
                <w:szCs w:val="24"/>
              </w:rPr>
              <w:t>12</w:t>
            </w:r>
            <w:r w:rsidRPr="00F5790D">
              <w:rPr>
                <w:rFonts w:ascii="Times New Roman" w:hAnsi="Times New Roman" w:cs="Times New Roman"/>
                <w:b/>
                <w:color w:val="000000"/>
                <w:sz w:val="24"/>
                <w:szCs w:val="24"/>
              </w:rPr>
              <w:t>/</w:t>
            </w:r>
            <w:r w:rsidRPr="00F5790D">
              <w:rPr>
                <w:rFonts w:ascii="Times New Roman" w:hAnsi="Times New Roman" w:cs="Times New Roman"/>
                <w:color w:val="000000"/>
                <w:sz w:val="24"/>
                <w:szCs w:val="24"/>
              </w:rPr>
              <w:t>0,73%</w:t>
            </w:r>
          </w:p>
        </w:tc>
        <w:tc>
          <w:tcPr>
            <w:tcW w:w="310"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p>
        </w:tc>
        <w:tc>
          <w:tcPr>
            <w:tcW w:w="366"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r w:rsidRPr="00F5790D">
              <w:rPr>
                <w:rFonts w:ascii="Times New Roman" w:hAnsi="Times New Roman" w:cs="Times New Roman"/>
                <w:color w:val="000000"/>
                <w:sz w:val="24"/>
                <w:szCs w:val="24"/>
              </w:rPr>
              <w:t>10</w:t>
            </w:r>
          </w:p>
        </w:tc>
        <w:tc>
          <w:tcPr>
            <w:tcW w:w="310"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p>
        </w:tc>
        <w:tc>
          <w:tcPr>
            <w:tcW w:w="366"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r w:rsidRPr="00F5790D">
              <w:rPr>
                <w:rFonts w:ascii="Times New Roman" w:hAnsi="Times New Roman" w:cs="Times New Roman"/>
                <w:color w:val="000000"/>
                <w:sz w:val="24"/>
                <w:szCs w:val="24"/>
              </w:rPr>
              <w:t>12</w:t>
            </w:r>
          </w:p>
        </w:tc>
        <w:tc>
          <w:tcPr>
            <w:tcW w:w="310"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p>
        </w:tc>
        <w:tc>
          <w:tcPr>
            <w:tcW w:w="366"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r w:rsidRPr="00F5790D">
              <w:rPr>
                <w:rFonts w:ascii="Times New Roman" w:hAnsi="Times New Roman" w:cs="Times New Roman"/>
                <w:color w:val="000000"/>
                <w:sz w:val="24"/>
                <w:szCs w:val="24"/>
              </w:rPr>
              <w:t>-</w:t>
            </w:r>
          </w:p>
        </w:tc>
        <w:tc>
          <w:tcPr>
            <w:tcW w:w="310"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r w:rsidRPr="00F5790D">
              <w:rPr>
                <w:rFonts w:ascii="Times New Roman" w:hAnsi="Times New Roman" w:cs="Times New Roman"/>
                <w:color w:val="000000"/>
                <w:sz w:val="24"/>
                <w:szCs w:val="24"/>
              </w:rPr>
              <w:t>-</w:t>
            </w:r>
          </w:p>
        </w:tc>
        <w:tc>
          <w:tcPr>
            <w:tcW w:w="366"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p>
        </w:tc>
        <w:tc>
          <w:tcPr>
            <w:tcW w:w="310"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p>
        </w:tc>
        <w:tc>
          <w:tcPr>
            <w:tcW w:w="366"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p>
        </w:tc>
        <w:tc>
          <w:tcPr>
            <w:tcW w:w="310" w:type="pct"/>
            <w:tcBorders>
              <w:top w:val="single" w:sz="4" w:space="0" w:color="000000"/>
              <w:left w:val="single" w:sz="4" w:space="0" w:color="000000"/>
              <w:bottom w:val="single" w:sz="4" w:space="0" w:color="000000"/>
              <w:right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p>
        </w:tc>
      </w:tr>
      <w:tr w:rsidR="00916612" w:rsidRPr="00F5790D" w:rsidTr="00916612">
        <w:tc>
          <w:tcPr>
            <w:tcW w:w="175"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r w:rsidRPr="00F5790D">
              <w:rPr>
                <w:rFonts w:ascii="Times New Roman" w:hAnsi="Times New Roman" w:cs="Times New Roman"/>
                <w:color w:val="000000"/>
                <w:sz w:val="24"/>
                <w:szCs w:val="24"/>
              </w:rPr>
              <w:t>7</w:t>
            </w:r>
          </w:p>
        </w:tc>
        <w:tc>
          <w:tcPr>
            <w:tcW w:w="724"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r w:rsidRPr="00F5790D">
              <w:rPr>
                <w:rFonts w:ascii="Times New Roman" w:hAnsi="Times New Roman" w:cs="Times New Roman"/>
                <w:color w:val="000000"/>
                <w:sz w:val="24"/>
                <w:szCs w:val="24"/>
              </w:rPr>
              <w:t>Б-ни нервной системы</w:t>
            </w:r>
          </w:p>
        </w:tc>
        <w:tc>
          <w:tcPr>
            <w:tcW w:w="410"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r w:rsidRPr="00F5790D">
              <w:rPr>
                <w:rFonts w:ascii="Times New Roman" w:hAnsi="Times New Roman" w:cs="Times New Roman"/>
                <w:color w:val="000000"/>
                <w:sz w:val="24"/>
                <w:szCs w:val="24"/>
              </w:rPr>
              <w:t>47</w:t>
            </w:r>
            <w:r w:rsidRPr="00F5790D">
              <w:rPr>
                <w:rFonts w:ascii="Times New Roman" w:hAnsi="Times New Roman" w:cs="Times New Roman"/>
                <w:b/>
                <w:color w:val="000000"/>
                <w:sz w:val="24"/>
                <w:szCs w:val="24"/>
              </w:rPr>
              <w:t>/</w:t>
            </w:r>
            <w:r w:rsidRPr="00F5790D">
              <w:rPr>
                <w:rFonts w:ascii="Times New Roman" w:hAnsi="Times New Roman" w:cs="Times New Roman"/>
                <w:color w:val="000000"/>
                <w:sz w:val="24"/>
                <w:szCs w:val="24"/>
              </w:rPr>
              <w:t>2,88%</w:t>
            </w:r>
          </w:p>
        </w:tc>
        <w:tc>
          <w:tcPr>
            <w:tcW w:w="310"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p>
        </w:tc>
        <w:tc>
          <w:tcPr>
            <w:tcW w:w="366"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r w:rsidRPr="00F5790D">
              <w:rPr>
                <w:rFonts w:ascii="Times New Roman" w:hAnsi="Times New Roman" w:cs="Times New Roman"/>
                <w:color w:val="000000"/>
                <w:sz w:val="24"/>
                <w:szCs w:val="24"/>
              </w:rPr>
              <w:t>61</w:t>
            </w:r>
          </w:p>
        </w:tc>
        <w:tc>
          <w:tcPr>
            <w:tcW w:w="310"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p>
        </w:tc>
        <w:tc>
          <w:tcPr>
            <w:tcW w:w="366"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r w:rsidRPr="00F5790D">
              <w:rPr>
                <w:rFonts w:ascii="Times New Roman" w:hAnsi="Times New Roman" w:cs="Times New Roman"/>
                <w:color w:val="000000"/>
                <w:sz w:val="24"/>
                <w:szCs w:val="24"/>
              </w:rPr>
              <w:t>51</w:t>
            </w:r>
          </w:p>
        </w:tc>
        <w:tc>
          <w:tcPr>
            <w:tcW w:w="310"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r w:rsidRPr="00F5790D">
              <w:rPr>
                <w:rFonts w:ascii="Times New Roman" w:hAnsi="Times New Roman" w:cs="Times New Roman"/>
                <w:color w:val="000000"/>
                <w:sz w:val="24"/>
                <w:szCs w:val="24"/>
              </w:rPr>
              <w:t>1</w:t>
            </w:r>
          </w:p>
        </w:tc>
        <w:tc>
          <w:tcPr>
            <w:tcW w:w="366"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r w:rsidRPr="00F5790D">
              <w:rPr>
                <w:rFonts w:ascii="Times New Roman" w:hAnsi="Times New Roman" w:cs="Times New Roman"/>
                <w:color w:val="000000"/>
                <w:sz w:val="24"/>
                <w:szCs w:val="24"/>
              </w:rPr>
              <w:t>17</w:t>
            </w:r>
          </w:p>
        </w:tc>
        <w:tc>
          <w:tcPr>
            <w:tcW w:w="310"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r w:rsidRPr="00F5790D">
              <w:rPr>
                <w:rFonts w:ascii="Times New Roman" w:hAnsi="Times New Roman" w:cs="Times New Roman"/>
                <w:color w:val="000000"/>
                <w:sz w:val="24"/>
                <w:szCs w:val="24"/>
              </w:rPr>
              <w:t>-</w:t>
            </w:r>
          </w:p>
        </w:tc>
        <w:tc>
          <w:tcPr>
            <w:tcW w:w="366"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r w:rsidRPr="00F5790D">
              <w:rPr>
                <w:rFonts w:ascii="Times New Roman" w:hAnsi="Times New Roman" w:cs="Times New Roman"/>
                <w:color w:val="000000"/>
                <w:sz w:val="24"/>
                <w:szCs w:val="24"/>
              </w:rPr>
              <w:t>21</w:t>
            </w:r>
          </w:p>
        </w:tc>
        <w:tc>
          <w:tcPr>
            <w:tcW w:w="310"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p>
        </w:tc>
        <w:tc>
          <w:tcPr>
            <w:tcW w:w="366"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r w:rsidRPr="00F5790D">
              <w:rPr>
                <w:rFonts w:ascii="Times New Roman" w:hAnsi="Times New Roman" w:cs="Times New Roman"/>
                <w:color w:val="000000"/>
                <w:sz w:val="24"/>
                <w:szCs w:val="24"/>
              </w:rPr>
              <w:t>5</w:t>
            </w:r>
          </w:p>
        </w:tc>
        <w:tc>
          <w:tcPr>
            <w:tcW w:w="310" w:type="pct"/>
            <w:tcBorders>
              <w:top w:val="single" w:sz="4" w:space="0" w:color="000000"/>
              <w:left w:val="single" w:sz="4" w:space="0" w:color="000000"/>
              <w:bottom w:val="single" w:sz="4" w:space="0" w:color="000000"/>
              <w:right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p>
        </w:tc>
      </w:tr>
      <w:tr w:rsidR="00916612" w:rsidRPr="00F5790D" w:rsidTr="00916612">
        <w:tc>
          <w:tcPr>
            <w:tcW w:w="175"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r w:rsidRPr="00F5790D">
              <w:rPr>
                <w:rFonts w:ascii="Times New Roman" w:hAnsi="Times New Roman" w:cs="Times New Roman"/>
                <w:color w:val="000000"/>
                <w:sz w:val="24"/>
                <w:szCs w:val="24"/>
              </w:rPr>
              <w:t>8</w:t>
            </w:r>
          </w:p>
        </w:tc>
        <w:tc>
          <w:tcPr>
            <w:tcW w:w="724"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r w:rsidRPr="00F5790D">
              <w:rPr>
                <w:rFonts w:ascii="Times New Roman" w:hAnsi="Times New Roman" w:cs="Times New Roman"/>
                <w:color w:val="000000"/>
                <w:sz w:val="24"/>
                <w:szCs w:val="24"/>
              </w:rPr>
              <w:t>Б-ни глаза придаточного аппарата</w:t>
            </w:r>
          </w:p>
        </w:tc>
        <w:tc>
          <w:tcPr>
            <w:tcW w:w="410"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r w:rsidRPr="00F5790D">
              <w:rPr>
                <w:rFonts w:ascii="Times New Roman" w:hAnsi="Times New Roman" w:cs="Times New Roman"/>
                <w:color w:val="000000"/>
                <w:sz w:val="24"/>
                <w:szCs w:val="24"/>
              </w:rPr>
              <w:t>-</w:t>
            </w:r>
          </w:p>
        </w:tc>
        <w:tc>
          <w:tcPr>
            <w:tcW w:w="310"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p>
        </w:tc>
        <w:tc>
          <w:tcPr>
            <w:tcW w:w="366"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p>
        </w:tc>
        <w:tc>
          <w:tcPr>
            <w:tcW w:w="310"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p>
        </w:tc>
        <w:tc>
          <w:tcPr>
            <w:tcW w:w="366"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p>
        </w:tc>
        <w:tc>
          <w:tcPr>
            <w:tcW w:w="310"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p>
        </w:tc>
        <w:tc>
          <w:tcPr>
            <w:tcW w:w="366"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r w:rsidRPr="00F5790D">
              <w:rPr>
                <w:rFonts w:ascii="Times New Roman" w:hAnsi="Times New Roman" w:cs="Times New Roman"/>
                <w:color w:val="000000"/>
                <w:sz w:val="24"/>
                <w:szCs w:val="24"/>
              </w:rPr>
              <w:t>-</w:t>
            </w:r>
          </w:p>
        </w:tc>
        <w:tc>
          <w:tcPr>
            <w:tcW w:w="310"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r w:rsidRPr="00F5790D">
              <w:rPr>
                <w:rFonts w:ascii="Times New Roman" w:hAnsi="Times New Roman" w:cs="Times New Roman"/>
                <w:color w:val="000000"/>
                <w:sz w:val="24"/>
                <w:szCs w:val="24"/>
              </w:rPr>
              <w:t>-</w:t>
            </w:r>
          </w:p>
        </w:tc>
        <w:tc>
          <w:tcPr>
            <w:tcW w:w="366"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p>
        </w:tc>
        <w:tc>
          <w:tcPr>
            <w:tcW w:w="310"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p>
        </w:tc>
        <w:tc>
          <w:tcPr>
            <w:tcW w:w="366"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p>
        </w:tc>
        <w:tc>
          <w:tcPr>
            <w:tcW w:w="310" w:type="pct"/>
            <w:tcBorders>
              <w:top w:val="single" w:sz="4" w:space="0" w:color="000000"/>
              <w:left w:val="single" w:sz="4" w:space="0" w:color="000000"/>
              <w:bottom w:val="single" w:sz="4" w:space="0" w:color="000000"/>
              <w:right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p>
        </w:tc>
      </w:tr>
      <w:tr w:rsidR="00916612" w:rsidRPr="00F5790D" w:rsidTr="00916612">
        <w:tc>
          <w:tcPr>
            <w:tcW w:w="175"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r w:rsidRPr="00F5790D">
              <w:rPr>
                <w:rFonts w:ascii="Times New Roman" w:hAnsi="Times New Roman" w:cs="Times New Roman"/>
                <w:color w:val="000000"/>
                <w:sz w:val="24"/>
                <w:szCs w:val="24"/>
              </w:rPr>
              <w:t>9</w:t>
            </w:r>
          </w:p>
        </w:tc>
        <w:tc>
          <w:tcPr>
            <w:tcW w:w="724"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r w:rsidRPr="00F5790D">
              <w:rPr>
                <w:rFonts w:ascii="Times New Roman" w:hAnsi="Times New Roman" w:cs="Times New Roman"/>
                <w:color w:val="000000"/>
                <w:sz w:val="24"/>
                <w:szCs w:val="24"/>
              </w:rPr>
              <w:t>Б-ни уха и сосцевидного отростка</w:t>
            </w:r>
          </w:p>
          <w:p w:rsidR="00916612" w:rsidRPr="00F5790D" w:rsidRDefault="00916612" w:rsidP="00171A32">
            <w:pPr>
              <w:tabs>
                <w:tab w:val="left" w:pos="4858"/>
              </w:tabs>
              <w:spacing w:after="0" w:line="360" w:lineRule="auto"/>
              <w:rPr>
                <w:rFonts w:ascii="Times New Roman" w:hAnsi="Times New Roman" w:cs="Times New Roman"/>
                <w:color w:val="000000"/>
                <w:sz w:val="24"/>
                <w:szCs w:val="24"/>
              </w:rPr>
            </w:pPr>
          </w:p>
        </w:tc>
        <w:tc>
          <w:tcPr>
            <w:tcW w:w="410"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r w:rsidRPr="00F5790D">
              <w:rPr>
                <w:rFonts w:ascii="Times New Roman" w:hAnsi="Times New Roman" w:cs="Times New Roman"/>
                <w:color w:val="000000"/>
                <w:sz w:val="24"/>
                <w:szCs w:val="24"/>
              </w:rPr>
              <w:t>-</w:t>
            </w:r>
          </w:p>
        </w:tc>
        <w:tc>
          <w:tcPr>
            <w:tcW w:w="310"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p>
        </w:tc>
        <w:tc>
          <w:tcPr>
            <w:tcW w:w="366"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p>
        </w:tc>
        <w:tc>
          <w:tcPr>
            <w:tcW w:w="310"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p>
        </w:tc>
        <w:tc>
          <w:tcPr>
            <w:tcW w:w="366"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r w:rsidRPr="00F5790D">
              <w:rPr>
                <w:rFonts w:ascii="Times New Roman" w:hAnsi="Times New Roman" w:cs="Times New Roman"/>
                <w:color w:val="000000"/>
                <w:sz w:val="24"/>
                <w:szCs w:val="24"/>
              </w:rPr>
              <w:t>2</w:t>
            </w:r>
          </w:p>
        </w:tc>
        <w:tc>
          <w:tcPr>
            <w:tcW w:w="310"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p>
        </w:tc>
        <w:tc>
          <w:tcPr>
            <w:tcW w:w="366"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r w:rsidRPr="00F5790D">
              <w:rPr>
                <w:rFonts w:ascii="Times New Roman" w:hAnsi="Times New Roman" w:cs="Times New Roman"/>
                <w:color w:val="000000"/>
                <w:sz w:val="24"/>
                <w:szCs w:val="24"/>
              </w:rPr>
              <w:t>6</w:t>
            </w:r>
          </w:p>
        </w:tc>
        <w:tc>
          <w:tcPr>
            <w:tcW w:w="310"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r w:rsidRPr="00F5790D">
              <w:rPr>
                <w:rFonts w:ascii="Times New Roman" w:hAnsi="Times New Roman" w:cs="Times New Roman"/>
                <w:color w:val="000000"/>
                <w:sz w:val="24"/>
                <w:szCs w:val="24"/>
              </w:rPr>
              <w:t>-</w:t>
            </w:r>
          </w:p>
        </w:tc>
        <w:tc>
          <w:tcPr>
            <w:tcW w:w="366"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p>
        </w:tc>
        <w:tc>
          <w:tcPr>
            <w:tcW w:w="310"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p>
        </w:tc>
        <w:tc>
          <w:tcPr>
            <w:tcW w:w="366"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p>
        </w:tc>
        <w:tc>
          <w:tcPr>
            <w:tcW w:w="310" w:type="pct"/>
            <w:tcBorders>
              <w:top w:val="single" w:sz="4" w:space="0" w:color="000000"/>
              <w:left w:val="single" w:sz="4" w:space="0" w:color="000000"/>
              <w:bottom w:val="single" w:sz="4" w:space="0" w:color="000000"/>
              <w:right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p>
        </w:tc>
      </w:tr>
      <w:tr w:rsidR="00916612" w:rsidRPr="00F5790D" w:rsidTr="00916612">
        <w:tc>
          <w:tcPr>
            <w:tcW w:w="175"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r w:rsidRPr="00F5790D">
              <w:rPr>
                <w:rFonts w:ascii="Times New Roman" w:hAnsi="Times New Roman" w:cs="Times New Roman"/>
                <w:color w:val="000000"/>
                <w:sz w:val="24"/>
                <w:szCs w:val="24"/>
              </w:rPr>
              <w:t>10</w:t>
            </w:r>
          </w:p>
        </w:tc>
        <w:tc>
          <w:tcPr>
            <w:tcW w:w="724"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r w:rsidRPr="00F5790D">
              <w:rPr>
                <w:rFonts w:ascii="Times New Roman" w:hAnsi="Times New Roman" w:cs="Times New Roman"/>
                <w:color w:val="000000"/>
                <w:sz w:val="24"/>
                <w:szCs w:val="24"/>
              </w:rPr>
              <w:t>Б-ни системы кровообращения</w:t>
            </w:r>
          </w:p>
        </w:tc>
        <w:tc>
          <w:tcPr>
            <w:tcW w:w="410"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r w:rsidRPr="00F5790D">
              <w:rPr>
                <w:rFonts w:ascii="Times New Roman" w:hAnsi="Times New Roman" w:cs="Times New Roman"/>
                <w:color w:val="000000"/>
                <w:sz w:val="24"/>
                <w:szCs w:val="24"/>
              </w:rPr>
              <w:t>269</w:t>
            </w:r>
            <w:r w:rsidRPr="00F5790D">
              <w:rPr>
                <w:rFonts w:ascii="Times New Roman" w:hAnsi="Times New Roman" w:cs="Times New Roman"/>
                <w:b/>
                <w:color w:val="000000"/>
                <w:sz w:val="24"/>
                <w:szCs w:val="24"/>
              </w:rPr>
              <w:t>/</w:t>
            </w:r>
            <w:r w:rsidRPr="00F5790D">
              <w:rPr>
                <w:rFonts w:ascii="Times New Roman" w:hAnsi="Times New Roman" w:cs="Times New Roman"/>
                <w:color w:val="000000"/>
                <w:sz w:val="24"/>
                <w:szCs w:val="24"/>
              </w:rPr>
              <w:t>16,5%</w:t>
            </w:r>
          </w:p>
        </w:tc>
        <w:tc>
          <w:tcPr>
            <w:tcW w:w="310"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r w:rsidRPr="00F5790D">
              <w:rPr>
                <w:rFonts w:ascii="Times New Roman" w:hAnsi="Times New Roman" w:cs="Times New Roman"/>
                <w:color w:val="000000"/>
                <w:sz w:val="24"/>
                <w:szCs w:val="24"/>
              </w:rPr>
              <w:t>7</w:t>
            </w:r>
          </w:p>
        </w:tc>
        <w:tc>
          <w:tcPr>
            <w:tcW w:w="366"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r w:rsidRPr="00F5790D">
              <w:rPr>
                <w:rFonts w:ascii="Times New Roman" w:hAnsi="Times New Roman" w:cs="Times New Roman"/>
                <w:color w:val="000000"/>
                <w:sz w:val="24"/>
                <w:szCs w:val="24"/>
              </w:rPr>
              <w:t>312</w:t>
            </w:r>
          </w:p>
        </w:tc>
        <w:tc>
          <w:tcPr>
            <w:tcW w:w="310"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r w:rsidRPr="00F5790D">
              <w:rPr>
                <w:rFonts w:ascii="Times New Roman" w:hAnsi="Times New Roman" w:cs="Times New Roman"/>
                <w:color w:val="000000"/>
                <w:sz w:val="24"/>
                <w:szCs w:val="24"/>
              </w:rPr>
              <w:t>17</w:t>
            </w:r>
          </w:p>
        </w:tc>
        <w:tc>
          <w:tcPr>
            <w:tcW w:w="366"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r w:rsidRPr="00F5790D">
              <w:rPr>
                <w:rFonts w:ascii="Times New Roman" w:hAnsi="Times New Roman" w:cs="Times New Roman"/>
                <w:color w:val="000000"/>
                <w:sz w:val="24"/>
                <w:szCs w:val="24"/>
              </w:rPr>
              <w:t>277</w:t>
            </w:r>
          </w:p>
        </w:tc>
        <w:tc>
          <w:tcPr>
            <w:tcW w:w="310"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r w:rsidRPr="00F5790D">
              <w:rPr>
                <w:rFonts w:ascii="Times New Roman" w:hAnsi="Times New Roman" w:cs="Times New Roman"/>
                <w:color w:val="000000"/>
                <w:sz w:val="24"/>
                <w:szCs w:val="24"/>
              </w:rPr>
              <w:t>10</w:t>
            </w:r>
          </w:p>
        </w:tc>
        <w:tc>
          <w:tcPr>
            <w:tcW w:w="366"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r w:rsidRPr="00F5790D">
              <w:rPr>
                <w:rFonts w:ascii="Times New Roman" w:hAnsi="Times New Roman" w:cs="Times New Roman"/>
                <w:color w:val="000000"/>
                <w:sz w:val="24"/>
                <w:szCs w:val="24"/>
              </w:rPr>
              <w:t>4</w:t>
            </w:r>
          </w:p>
        </w:tc>
        <w:tc>
          <w:tcPr>
            <w:tcW w:w="310"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r w:rsidRPr="00F5790D">
              <w:rPr>
                <w:rFonts w:ascii="Times New Roman" w:hAnsi="Times New Roman" w:cs="Times New Roman"/>
                <w:color w:val="000000"/>
                <w:sz w:val="24"/>
                <w:szCs w:val="24"/>
              </w:rPr>
              <w:t>-</w:t>
            </w:r>
          </w:p>
        </w:tc>
        <w:tc>
          <w:tcPr>
            <w:tcW w:w="366"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r w:rsidRPr="00F5790D">
              <w:rPr>
                <w:rFonts w:ascii="Times New Roman" w:hAnsi="Times New Roman" w:cs="Times New Roman"/>
                <w:color w:val="000000"/>
                <w:sz w:val="24"/>
                <w:szCs w:val="24"/>
              </w:rPr>
              <w:t>1</w:t>
            </w:r>
          </w:p>
        </w:tc>
        <w:tc>
          <w:tcPr>
            <w:tcW w:w="310"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p>
        </w:tc>
        <w:tc>
          <w:tcPr>
            <w:tcW w:w="366"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p>
        </w:tc>
        <w:tc>
          <w:tcPr>
            <w:tcW w:w="310" w:type="pct"/>
            <w:tcBorders>
              <w:top w:val="single" w:sz="4" w:space="0" w:color="000000"/>
              <w:left w:val="single" w:sz="4" w:space="0" w:color="000000"/>
              <w:bottom w:val="single" w:sz="4" w:space="0" w:color="000000"/>
              <w:right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p>
        </w:tc>
      </w:tr>
      <w:tr w:rsidR="00916612" w:rsidRPr="00F5790D" w:rsidTr="00916612">
        <w:tc>
          <w:tcPr>
            <w:tcW w:w="175"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r w:rsidRPr="00F5790D">
              <w:rPr>
                <w:rFonts w:ascii="Times New Roman" w:hAnsi="Times New Roman" w:cs="Times New Roman"/>
                <w:color w:val="000000"/>
                <w:sz w:val="24"/>
                <w:szCs w:val="24"/>
              </w:rPr>
              <w:t>11</w:t>
            </w:r>
          </w:p>
        </w:tc>
        <w:tc>
          <w:tcPr>
            <w:tcW w:w="724"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r w:rsidRPr="00F5790D">
              <w:rPr>
                <w:rFonts w:ascii="Times New Roman" w:hAnsi="Times New Roman" w:cs="Times New Roman"/>
                <w:color w:val="000000"/>
                <w:sz w:val="24"/>
                <w:szCs w:val="24"/>
              </w:rPr>
              <w:t xml:space="preserve">Б-ни органов </w:t>
            </w:r>
            <w:r w:rsidRPr="00F5790D">
              <w:rPr>
                <w:rFonts w:ascii="Times New Roman" w:hAnsi="Times New Roman" w:cs="Times New Roman"/>
                <w:color w:val="000000"/>
                <w:sz w:val="24"/>
                <w:szCs w:val="24"/>
              </w:rPr>
              <w:lastRenderedPageBreak/>
              <w:t>дыхания</w:t>
            </w:r>
          </w:p>
        </w:tc>
        <w:tc>
          <w:tcPr>
            <w:tcW w:w="410"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r w:rsidRPr="00F5790D">
              <w:rPr>
                <w:rFonts w:ascii="Times New Roman" w:hAnsi="Times New Roman" w:cs="Times New Roman"/>
                <w:color w:val="000000"/>
                <w:sz w:val="24"/>
                <w:szCs w:val="24"/>
              </w:rPr>
              <w:lastRenderedPageBreak/>
              <w:t>148</w:t>
            </w:r>
            <w:r w:rsidRPr="00F5790D">
              <w:rPr>
                <w:rFonts w:ascii="Times New Roman" w:hAnsi="Times New Roman" w:cs="Times New Roman"/>
                <w:b/>
                <w:color w:val="000000"/>
                <w:sz w:val="24"/>
                <w:szCs w:val="24"/>
              </w:rPr>
              <w:t>/</w:t>
            </w:r>
            <w:r w:rsidRPr="00F5790D">
              <w:rPr>
                <w:rFonts w:ascii="Times New Roman" w:hAnsi="Times New Roman" w:cs="Times New Roman"/>
                <w:color w:val="000000"/>
                <w:sz w:val="24"/>
                <w:szCs w:val="24"/>
              </w:rPr>
              <w:t>9%</w:t>
            </w:r>
          </w:p>
        </w:tc>
        <w:tc>
          <w:tcPr>
            <w:tcW w:w="310"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r w:rsidRPr="00F5790D">
              <w:rPr>
                <w:rFonts w:ascii="Times New Roman" w:hAnsi="Times New Roman" w:cs="Times New Roman"/>
                <w:color w:val="000000"/>
                <w:sz w:val="24"/>
                <w:szCs w:val="24"/>
              </w:rPr>
              <w:t>1</w:t>
            </w:r>
          </w:p>
        </w:tc>
        <w:tc>
          <w:tcPr>
            <w:tcW w:w="366"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r w:rsidRPr="00F5790D">
              <w:rPr>
                <w:rFonts w:ascii="Times New Roman" w:hAnsi="Times New Roman" w:cs="Times New Roman"/>
                <w:color w:val="000000"/>
                <w:sz w:val="24"/>
                <w:szCs w:val="24"/>
              </w:rPr>
              <w:t>189</w:t>
            </w:r>
          </w:p>
        </w:tc>
        <w:tc>
          <w:tcPr>
            <w:tcW w:w="310"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r w:rsidRPr="00F5790D">
              <w:rPr>
                <w:rFonts w:ascii="Times New Roman" w:hAnsi="Times New Roman" w:cs="Times New Roman"/>
                <w:color w:val="000000"/>
                <w:sz w:val="24"/>
                <w:szCs w:val="24"/>
              </w:rPr>
              <w:t>3</w:t>
            </w:r>
          </w:p>
        </w:tc>
        <w:tc>
          <w:tcPr>
            <w:tcW w:w="366"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r w:rsidRPr="00F5790D">
              <w:rPr>
                <w:rFonts w:ascii="Times New Roman" w:hAnsi="Times New Roman" w:cs="Times New Roman"/>
                <w:color w:val="000000"/>
                <w:sz w:val="24"/>
                <w:szCs w:val="24"/>
              </w:rPr>
              <w:t>207</w:t>
            </w:r>
          </w:p>
        </w:tc>
        <w:tc>
          <w:tcPr>
            <w:tcW w:w="310"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r w:rsidRPr="00F5790D">
              <w:rPr>
                <w:rFonts w:ascii="Times New Roman" w:hAnsi="Times New Roman" w:cs="Times New Roman"/>
                <w:color w:val="000000"/>
                <w:sz w:val="24"/>
                <w:szCs w:val="24"/>
              </w:rPr>
              <w:t>2</w:t>
            </w:r>
          </w:p>
        </w:tc>
        <w:tc>
          <w:tcPr>
            <w:tcW w:w="366"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r w:rsidRPr="00F5790D">
              <w:rPr>
                <w:rFonts w:ascii="Times New Roman" w:hAnsi="Times New Roman" w:cs="Times New Roman"/>
                <w:color w:val="000000"/>
                <w:sz w:val="24"/>
                <w:szCs w:val="24"/>
              </w:rPr>
              <w:t>601</w:t>
            </w:r>
          </w:p>
        </w:tc>
        <w:tc>
          <w:tcPr>
            <w:tcW w:w="310"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r w:rsidRPr="00F5790D">
              <w:rPr>
                <w:rFonts w:ascii="Times New Roman" w:hAnsi="Times New Roman" w:cs="Times New Roman"/>
                <w:color w:val="000000"/>
                <w:sz w:val="24"/>
                <w:szCs w:val="24"/>
              </w:rPr>
              <w:t>-</w:t>
            </w:r>
          </w:p>
        </w:tc>
        <w:tc>
          <w:tcPr>
            <w:tcW w:w="366"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r w:rsidRPr="00F5790D">
              <w:rPr>
                <w:rFonts w:ascii="Times New Roman" w:hAnsi="Times New Roman" w:cs="Times New Roman"/>
                <w:color w:val="000000"/>
                <w:sz w:val="24"/>
                <w:szCs w:val="24"/>
              </w:rPr>
              <w:t>305</w:t>
            </w:r>
          </w:p>
        </w:tc>
        <w:tc>
          <w:tcPr>
            <w:tcW w:w="310"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p>
        </w:tc>
        <w:tc>
          <w:tcPr>
            <w:tcW w:w="366"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r w:rsidRPr="00F5790D">
              <w:rPr>
                <w:rFonts w:ascii="Times New Roman" w:hAnsi="Times New Roman" w:cs="Times New Roman"/>
                <w:color w:val="000000"/>
                <w:sz w:val="24"/>
                <w:szCs w:val="24"/>
              </w:rPr>
              <w:t>289</w:t>
            </w:r>
          </w:p>
        </w:tc>
        <w:tc>
          <w:tcPr>
            <w:tcW w:w="310" w:type="pct"/>
            <w:tcBorders>
              <w:top w:val="single" w:sz="4" w:space="0" w:color="000000"/>
              <w:left w:val="single" w:sz="4" w:space="0" w:color="000000"/>
              <w:bottom w:val="single" w:sz="4" w:space="0" w:color="000000"/>
              <w:right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p>
        </w:tc>
      </w:tr>
      <w:tr w:rsidR="00916612" w:rsidRPr="00F5790D" w:rsidTr="00916612">
        <w:tc>
          <w:tcPr>
            <w:tcW w:w="175"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r w:rsidRPr="00F5790D">
              <w:rPr>
                <w:rFonts w:ascii="Times New Roman" w:hAnsi="Times New Roman" w:cs="Times New Roman"/>
                <w:color w:val="000000"/>
                <w:sz w:val="24"/>
                <w:szCs w:val="24"/>
              </w:rPr>
              <w:lastRenderedPageBreak/>
              <w:t>12</w:t>
            </w:r>
          </w:p>
        </w:tc>
        <w:tc>
          <w:tcPr>
            <w:tcW w:w="724"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r w:rsidRPr="00F5790D">
              <w:rPr>
                <w:rFonts w:ascii="Times New Roman" w:hAnsi="Times New Roman" w:cs="Times New Roman"/>
                <w:color w:val="000000"/>
                <w:sz w:val="24"/>
                <w:szCs w:val="24"/>
              </w:rPr>
              <w:t>Б-ни органов пищеварения</w:t>
            </w:r>
          </w:p>
        </w:tc>
        <w:tc>
          <w:tcPr>
            <w:tcW w:w="410"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r w:rsidRPr="00F5790D">
              <w:rPr>
                <w:rFonts w:ascii="Times New Roman" w:hAnsi="Times New Roman" w:cs="Times New Roman"/>
                <w:color w:val="000000"/>
                <w:sz w:val="24"/>
                <w:szCs w:val="24"/>
              </w:rPr>
              <w:t>119</w:t>
            </w:r>
            <w:r w:rsidRPr="00F5790D">
              <w:rPr>
                <w:rFonts w:ascii="Times New Roman" w:hAnsi="Times New Roman" w:cs="Times New Roman"/>
                <w:b/>
                <w:color w:val="000000"/>
                <w:sz w:val="24"/>
                <w:szCs w:val="24"/>
              </w:rPr>
              <w:t>/</w:t>
            </w:r>
            <w:r w:rsidRPr="00F5790D">
              <w:rPr>
                <w:rFonts w:ascii="Times New Roman" w:hAnsi="Times New Roman" w:cs="Times New Roman"/>
                <w:color w:val="000000"/>
                <w:sz w:val="24"/>
                <w:szCs w:val="24"/>
              </w:rPr>
              <w:t>7,3%</w:t>
            </w:r>
          </w:p>
        </w:tc>
        <w:tc>
          <w:tcPr>
            <w:tcW w:w="310"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r w:rsidRPr="00F5790D">
              <w:rPr>
                <w:rFonts w:ascii="Times New Roman" w:hAnsi="Times New Roman" w:cs="Times New Roman"/>
                <w:color w:val="000000"/>
                <w:sz w:val="24"/>
                <w:szCs w:val="24"/>
              </w:rPr>
              <w:t>4</w:t>
            </w:r>
          </w:p>
        </w:tc>
        <w:tc>
          <w:tcPr>
            <w:tcW w:w="366"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r w:rsidRPr="00F5790D">
              <w:rPr>
                <w:rFonts w:ascii="Times New Roman" w:hAnsi="Times New Roman" w:cs="Times New Roman"/>
                <w:color w:val="000000"/>
                <w:sz w:val="24"/>
                <w:szCs w:val="24"/>
              </w:rPr>
              <w:t>188</w:t>
            </w:r>
          </w:p>
        </w:tc>
        <w:tc>
          <w:tcPr>
            <w:tcW w:w="310"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r w:rsidRPr="00F5790D">
              <w:rPr>
                <w:rFonts w:ascii="Times New Roman" w:hAnsi="Times New Roman" w:cs="Times New Roman"/>
                <w:color w:val="000000"/>
                <w:sz w:val="24"/>
                <w:szCs w:val="24"/>
              </w:rPr>
              <w:t>1</w:t>
            </w:r>
          </w:p>
        </w:tc>
        <w:tc>
          <w:tcPr>
            <w:tcW w:w="366"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r w:rsidRPr="00F5790D">
              <w:rPr>
                <w:rFonts w:ascii="Times New Roman" w:hAnsi="Times New Roman" w:cs="Times New Roman"/>
                <w:color w:val="000000"/>
                <w:sz w:val="24"/>
                <w:szCs w:val="24"/>
              </w:rPr>
              <w:t>210</w:t>
            </w:r>
          </w:p>
        </w:tc>
        <w:tc>
          <w:tcPr>
            <w:tcW w:w="310"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r w:rsidRPr="00F5790D">
              <w:rPr>
                <w:rFonts w:ascii="Times New Roman" w:hAnsi="Times New Roman" w:cs="Times New Roman"/>
                <w:color w:val="000000"/>
                <w:sz w:val="24"/>
                <w:szCs w:val="24"/>
              </w:rPr>
              <w:t>3</w:t>
            </w:r>
          </w:p>
        </w:tc>
        <w:tc>
          <w:tcPr>
            <w:tcW w:w="366"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r w:rsidRPr="00F5790D">
              <w:rPr>
                <w:rFonts w:ascii="Times New Roman" w:hAnsi="Times New Roman" w:cs="Times New Roman"/>
                <w:color w:val="000000"/>
                <w:sz w:val="24"/>
                <w:szCs w:val="24"/>
              </w:rPr>
              <w:t>65</w:t>
            </w:r>
          </w:p>
        </w:tc>
        <w:tc>
          <w:tcPr>
            <w:tcW w:w="310"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r w:rsidRPr="00F5790D">
              <w:rPr>
                <w:rFonts w:ascii="Times New Roman" w:hAnsi="Times New Roman" w:cs="Times New Roman"/>
                <w:color w:val="000000"/>
                <w:sz w:val="24"/>
                <w:szCs w:val="24"/>
              </w:rPr>
              <w:t>-</w:t>
            </w:r>
          </w:p>
        </w:tc>
        <w:tc>
          <w:tcPr>
            <w:tcW w:w="366"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r w:rsidRPr="00F5790D">
              <w:rPr>
                <w:rFonts w:ascii="Times New Roman" w:hAnsi="Times New Roman" w:cs="Times New Roman"/>
                <w:color w:val="000000"/>
                <w:sz w:val="24"/>
                <w:szCs w:val="24"/>
              </w:rPr>
              <w:t>164</w:t>
            </w:r>
          </w:p>
        </w:tc>
        <w:tc>
          <w:tcPr>
            <w:tcW w:w="310"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p>
        </w:tc>
        <w:tc>
          <w:tcPr>
            <w:tcW w:w="366"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r w:rsidRPr="00F5790D">
              <w:rPr>
                <w:rFonts w:ascii="Times New Roman" w:hAnsi="Times New Roman" w:cs="Times New Roman"/>
                <w:color w:val="000000"/>
                <w:sz w:val="24"/>
                <w:szCs w:val="24"/>
              </w:rPr>
              <w:t>50</w:t>
            </w:r>
          </w:p>
        </w:tc>
        <w:tc>
          <w:tcPr>
            <w:tcW w:w="310" w:type="pct"/>
            <w:tcBorders>
              <w:top w:val="single" w:sz="4" w:space="0" w:color="000000"/>
              <w:left w:val="single" w:sz="4" w:space="0" w:color="000000"/>
              <w:bottom w:val="single" w:sz="4" w:space="0" w:color="000000"/>
              <w:right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p>
        </w:tc>
      </w:tr>
      <w:tr w:rsidR="00916612" w:rsidRPr="00F5790D" w:rsidTr="00916612">
        <w:tc>
          <w:tcPr>
            <w:tcW w:w="175"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r w:rsidRPr="00F5790D">
              <w:rPr>
                <w:rFonts w:ascii="Times New Roman" w:hAnsi="Times New Roman" w:cs="Times New Roman"/>
                <w:color w:val="000000"/>
                <w:sz w:val="24"/>
                <w:szCs w:val="24"/>
              </w:rPr>
              <w:t>13</w:t>
            </w:r>
          </w:p>
        </w:tc>
        <w:tc>
          <w:tcPr>
            <w:tcW w:w="724"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r w:rsidRPr="00F5790D">
              <w:rPr>
                <w:rFonts w:ascii="Times New Roman" w:hAnsi="Times New Roman" w:cs="Times New Roman"/>
                <w:color w:val="000000"/>
                <w:sz w:val="24"/>
                <w:szCs w:val="24"/>
              </w:rPr>
              <w:t>Б-ни кожи и подкожной клетчатки</w:t>
            </w:r>
          </w:p>
        </w:tc>
        <w:tc>
          <w:tcPr>
            <w:tcW w:w="410"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r w:rsidRPr="00F5790D">
              <w:rPr>
                <w:rFonts w:ascii="Times New Roman" w:hAnsi="Times New Roman" w:cs="Times New Roman"/>
                <w:color w:val="000000"/>
                <w:sz w:val="24"/>
                <w:szCs w:val="24"/>
              </w:rPr>
              <w:t>36</w:t>
            </w:r>
            <w:r w:rsidRPr="00F5790D">
              <w:rPr>
                <w:rFonts w:ascii="Times New Roman" w:hAnsi="Times New Roman" w:cs="Times New Roman"/>
                <w:b/>
                <w:color w:val="000000"/>
                <w:sz w:val="24"/>
                <w:szCs w:val="24"/>
              </w:rPr>
              <w:t>/</w:t>
            </w:r>
            <w:r w:rsidRPr="00F5790D">
              <w:rPr>
                <w:rFonts w:ascii="Times New Roman" w:hAnsi="Times New Roman" w:cs="Times New Roman"/>
                <w:color w:val="000000"/>
                <w:sz w:val="24"/>
                <w:szCs w:val="24"/>
              </w:rPr>
              <w:t>2,2%</w:t>
            </w:r>
          </w:p>
        </w:tc>
        <w:tc>
          <w:tcPr>
            <w:tcW w:w="310"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p>
        </w:tc>
        <w:tc>
          <w:tcPr>
            <w:tcW w:w="366"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r w:rsidRPr="00F5790D">
              <w:rPr>
                <w:rFonts w:ascii="Times New Roman" w:hAnsi="Times New Roman" w:cs="Times New Roman"/>
                <w:color w:val="000000"/>
                <w:sz w:val="24"/>
                <w:szCs w:val="24"/>
              </w:rPr>
              <w:t>52</w:t>
            </w:r>
          </w:p>
        </w:tc>
        <w:tc>
          <w:tcPr>
            <w:tcW w:w="310"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p>
        </w:tc>
        <w:tc>
          <w:tcPr>
            <w:tcW w:w="366"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r w:rsidRPr="00F5790D">
              <w:rPr>
                <w:rFonts w:ascii="Times New Roman" w:hAnsi="Times New Roman" w:cs="Times New Roman"/>
                <w:color w:val="000000"/>
                <w:sz w:val="24"/>
                <w:szCs w:val="24"/>
              </w:rPr>
              <w:t>36</w:t>
            </w:r>
          </w:p>
        </w:tc>
        <w:tc>
          <w:tcPr>
            <w:tcW w:w="310"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p>
        </w:tc>
        <w:tc>
          <w:tcPr>
            <w:tcW w:w="366"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r w:rsidRPr="00F5790D">
              <w:rPr>
                <w:rFonts w:ascii="Times New Roman" w:hAnsi="Times New Roman" w:cs="Times New Roman"/>
                <w:color w:val="000000"/>
                <w:sz w:val="24"/>
                <w:szCs w:val="24"/>
              </w:rPr>
              <w:t>8</w:t>
            </w:r>
          </w:p>
        </w:tc>
        <w:tc>
          <w:tcPr>
            <w:tcW w:w="310"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r w:rsidRPr="00F5790D">
              <w:rPr>
                <w:rFonts w:ascii="Times New Roman" w:hAnsi="Times New Roman" w:cs="Times New Roman"/>
                <w:color w:val="000000"/>
                <w:sz w:val="24"/>
                <w:szCs w:val="24"/>
              </w:rPr>
              <w:t>-</w:t>
            </w:r>
          </w:p>
        </w:tc>
        <w:tc>
          <w:tcPr>
            <w:tcW w:w="366"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r w:rsidRPr="00F5790D">
              <w:rPr>
                <w:rFonts w:ascii="Times New Roman" w:hAnsi="Times New Roman" w:cs="Times New Roman"/>
                <w:color w:val="000000"/>
                <w:sz w:val="24"/>
                <w:szCs w:val="24"/>
              </w:rPr>
              <w:t>8</w:t>
            </w:r>
          </w:p>
        </w:tc>
        <w:tc>
          <w:tcPr>
            <w:tcW w:w="310"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p>
        </w:tc>
        <w:tc>
          <w:tcPr>
            <w:tcW w:w="366"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r w:rsidRPr="00F5790D">
              <w:rPr>
                <w:rFonts w:ascii="Times New Roman" w:hAnsi="Times New Roman" w:cs="Times New Roman"/>
                <w:color w:val="000000"/>
                <w:sz w:val="24"/>
                <w:szCs w:val="24"/>
              </w:rPr>
              <w:t>10</w:t>
            </w:r>
          </w:p>
        </w:tc>
        <w:tc>
          <w:tcPr>
            <w:tcW w:w="310" w:type="pct"/>
            <w:tcBorders>
              <w:top w:val="single" w:sz="4" w:space="0" w:color="000000"/>
              <w:left w:val="single" w:sz="4" w:space="0" w:color="000000"/>
              <w:bottom w:val="single" w:sz="4" w:space="0" w:color="000000"/>
              <w:right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p>
        </w:tc>
      </w:tr>
      <w:tr w:rsidR="00916612" w:rsidRPr="00F5790D" w:rsidTr="00916612">
        <w:tc>
          <w:tcPr>
            <w:tcW w:w="175"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r w:rsidRPr="00F5790D">
              <w:rPr>
                <w:rFonts w:ascii="Times New Roman" w:hAnsi="Times New Roman" w:cs="Times New Roman"/>
                <w:color w:val="000000"/>
                <w:sz w:val="24"/>
                <w:szCs w:val="24"/>
              </w:rPr>
              <w:t>14</w:t>
            </w:r>
          </w:p>
        </w:tc>
        <w:tc>
          <w:tcPr>
            <w:tcW w:w="724"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r w:rsidRPr="00F5790D">
              <w:rPr>
                <w:rFonts w:ascii="Times New Roman" w:hAnsi="Times New Roman" w:cs="Times New Roman"/>
                <w:color w:val="000000"/>
                <w:sz w:val="24"/>
                <w:szCs w:val="24"/>
              </w:rPr>
              <w:t>Б-ни костно-мышечной системы</w:t>
            </w:r>
          </w:p>
        </w:tc>
        <w:tc>
          <w:tcPr>
            <w:tcW w:w="410"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r w:rsidRPr="00F5790D">
              <w:rPr>
                <w:rFonts w:ascii="Times New Roman" w:hAnsi="Times New Roman" w:cs="Times New Roman"/>
                <w:color w:val="000000"/>
                <w:sz w:val="24"/>
                <w:szCs w:val="24"/>
              </w:rPr>
              <w:t>32</w:t>
            </w:r>
            <w:r w:rsidRPr="00F5790D">
              <w:rPr>
                <w:rFonts w:ascii="Times New Roman" w:hAnsi="Times New Roman" w:cs="Times New Roman"/>
                <w:b/>
                <w:color w:val="000000"/>
                <w:sz w:val="24"/>
                <w:szCs w:val="24"/>
              </w:rPr>
              <w:t>/</w:t>
            </w:r>
            <w:r w:rsidRPr="00F5790D">
              <w:rPr>
                <w:rFonts w:ascii="Times New Roman" w:hAnsi="Times New Roman" w:cs="Times New Roman"/>
                <w:color w:val="000000"/>
                <w:sz w:val="24"/>
                <w:szCs w:val="24"/>
              </w:rPr>
              <w:t>1,96%</w:t>
            </w:r>
          </w:p>
        </w:tc>
        <w:tc>
          <w:tcPr>
            <w:tcW w:w="310"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p>
        </w:tc>
        <w:tc>
          <w:tcPr>
            <w:tcW w:w="366"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r w:rsidRPr="00F5790D">
              <w:rPr>
                <w:rFonts w:ascii="Times New Roman" w:hAnsi="Times New Roman" w:cs="Times New Roman"/>
                <w:color w:val="000000"/>
                <w:sz w:val="24"/>
                <w:szCs w:val="24"/>
              </w:rPr>
              <w:t>91</w:t>
            </w:r>
          </w:p>
        </w:tc>
        <w:tc>
          <w:tcPr>
            <w:tcW w:w="310"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p>
        </w:tc>
        <w:tc>
          <w:tcPr>
            <w:tcW w:w="366"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r w:rsidRPr="00F5790D">
              <w:rPr>
                <w:rFonts w:ascii="Times New Roman" w:hAnsi="Times New Roman" w:cs="Times New Roman"/>
                <w:color w:val="000000"/>
                <w:sz w:val="24"/>
                <w:szCs w:val="24"/>
              </w:rPr>
              <w:t>72</w:t>
            </w:r>
          </w:p>
        </w:tc>
        <w:tc>
          <w:tcPr>
            <w:tcW w:w="310"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p>
        </w:tc>
        <w:tc>
          <w:tcPr>
            <w:tcW w:w="366"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r w:rsidRPr="00F5790D">
              <w:rPr>
                <w:rFonts w:ascii="Times New Roman" w:hAnsi="Times New Roman" w:cs="Times New Roman"/>
                <w:color w:val="000000"/>
                <w:sz w:val="24"/>
                <w:szCs w:val="24"/>
              </w:rPr>
              <w:t>3</w:t>
            </w:r>
          </w:p>
        </w:tc>
        <w:tc>
          <w:tcPr>
            <w:tcW w:w="310"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r w:rsidRPr="00F5790D">
              <w:rPr>
                <w:rFonts w:ascii="Times New Roman" w:hAnsi="Times New Roman" w:cs="Times New Roman"/>
                <w:color w:val="000000"/>
                <w:sz w:val="24"/>
                <w:szCs w:val="24"/>
              </w:rPr>
              <w:t>-</w:t>
            </w:r>
          </w:p>
        </w:tc>
        <w:tc>
          <w:tcPr>
            <w:tcW w:w="366"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r w:rsidRPr="00F5790D">
              <w:rPr>
                <w:rFonts w:ascii="Times New Roman" w:hAnsi="Times New Roman" w:cs="Times New Roman"/>
                <w:color w:val="000000"/>
                <w:sz w:val="24"/>
                <w:szCs w:val="24"/>
              </w:rPr>
              <w:t>3</w:t>
            </w:r>
          </w:p>
        </w:tc>
        <w:tc>
          <w:tcPr>
            <w:tcW w:w="310"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p>
        </w:tc>
        <w:tc>
          <w:tcPr>
            <w:tcW w:w="366"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r w:rsidRPr="00F5790D">
              <w:rPr>
                <w:rFonts w:ascii="Times New Roman" w:hAnsi="Times New Roman" w:cs="Times New Roman"/>
                <w:color w:val="000000"/>
                <w:sz w:val="24"/>
                <w:szCs w:val="24"/>
              </w:rPr>
              <w:t>48</w:t>
            </w:r>
          </w:p>
        </w:tc>
        <w:tc>
          <w:tcPr>
            <w:tcW w:w="310" w:type="pct"/>
            <w:tcBorders>
              <w:top w:val="single" w:sz="4" w:space="0" w:color="000000"/>
              <w:left w:val="single" w:sz="4" w:space="0" w:color="000000"/>
              <w:bottom w:val="single" w:sz="4" w:space="0" w:color="000000"/>
              <w:right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p>
        </w:tc>
      </w:tr>
      <w:tr w:rsidR="00916612" w:rsidRPr="00F5790D" w:rsidTr="00916612">
        <w:tc>
          <w:tcPr>
            <w:tcW w:w="175"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r w:rsidRPr="00F5790D">
              <w:rPr>
                <w:rFonts w:ascii="Times New Roman" w:hAnsi="Times New Roman" w:cs="Times New Roman"/>
                <w:color w:val="000000"/>
                <w:sz w:val="24"/>
                <w:szCs w:val="24"/>
              </w:rPr>
              <w:t>15</w:t>
            </w:r>
          </w:p>
        </w:tc>
        <w:tc>
          <w:tcPr>
            <w:tcW w:w="724"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r w:rsidRPr="00F5790D">
              <w:rPr>
                <w:rFonts w:ascii="Times New Roman" w:hAnsi="Times New Roman" w:cs="Times New Roman"/>
                <w:color w:val="000000"/>
                <w:sz w:val="24"/>
                <w:szCs w:val="24"/>
              </w:rPr>
              <w:t>Б-ни мочеполовой системы</w:t>
            </w:r>
          </w:p>
        </w:tc>
        <w:tc>
          <w:tcPr>
            <w:tcW w:w="410"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r w:rsidRPr="00F5790D">
              <w:rPr>
                <w:rFonts w:ascii="Times New Roman" w:hAnsi="Times New Roman" w:cs="Times New Roman"/>
                <w:color w:val="000000"/>
                <w:sz w:val="24"/>
                <w:szCs w:val="24"/>
              </w:rPr>
              <w:t>140</w:t>
            </w:r>
            <w:r w:rsidRPr="00F5790D">
              <w:rPr>
                <w:rFonts w:ascii="Times New Roman" w:hAnsi="Times New Roman" w:cs="Times New Roman"/>
                <w:b/>
                <w:color w:val="000000"/>
                <w:sz w:val="24"/>
                <w:szCs w:val="24"/>
              </w:rPr>
              <w:t>/</w:t>
            </w:r>
            <w:r w:rsidRPr="00F5790D">
              <w:rPr>
                <w:rFonts w:ascii="Times New Roman" w:hAnsi="Times New Roman" w:cs="Times New Roman"/>
                <w:color w:val="000000"/>
                <w:sz w:val="24"/>
                <w:szCs w:val="24"/>
              </w:rPr>
              <w:t>8,6%</w:t>
            </w:r>
          </w:p>
        </w:tc>
        <w:tc>
          <w:tcPr>
            <w:tcW w:w="310"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p>
        </w:tc>
        <w:tc>
          <w:tcPr>
            <w:tcW w:w="366"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r w:rsidRPr="00F5790D">
              <w:rPr>
                <w:rFonts w:ascii="Times New Roman" w:hAnsi="Times New Roman" w:cs="Times New Roman"/>
                <w:color w:val="000000"/>
                <w:sz w:val="24"/>
                <w:szCs w:val="24"/>
              </w:rPr>
              <w:t>140</w:t>
            </w:r>
          </w:p>
        </w:tc>
        <w:tc>
          <w:tcPr>
            <w:tcW w:w="310"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p>
        </w:tc>
        <w:tc>
          <w:tcPr>
            <w:tcW w:w="366"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r w:rsidRPr="00F5790D">
              <w:rPr>
                <w:rFonts w:ascii="Times New Roman" w:hAnsi="Times New Roman" w:cs="Times New Roman"/>
                <w:color w:val="000000"/>
                <w:sz w:val="24"/>
                <w:szCs w:val="24"/>
              </w:rPr>
              <w:t>121</w:t>
            </w:r>
          </w:p>
        </w:tc>
        <w:tc>
          <w:tcPr>
            <w:tcW w:w="310"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p>
        </w:tc>
        <w:tc>
          <w:tcPr>
            <w:tcW w:w="366"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r w:rsidRPr="00F5790D">
              <w:rPr>
                <w:rFonts w:ascii="Times New Roman" w:hAnsi="Times New Roman" w:cs="Times New Roman"/>
                <w:color w:val="000000"/>
                <w:sz w:val="24"/>
                <w:szCs w:val="24"/>
              </w:rPr>
              <w:t>8</w:t>
            </w:r>
          </w:p>
        </w:tc>
        <w:tc>
          <w:tcPr>
            <w:tcW w:w="310"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r w:rsidRPr="00F5790D">
              <w:rPr>
                <w:rFonts w:ascii="Times New Roman" w:hAnsi="Times New Roman" w:cs="Times New Roman"/>
                <w:color w:val="000000"/>
                <w:sz w:val="24"/>
                <w:szCs w:val="24"/>
              </w:rPr>
              <w:t>-</w:t>
            </w:r>
          </w:p>
        </w:tc>
        <w:tc>
          <w:tcPr>
            <w:tcW w:w="366"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r w:rsidRPr="00F5790D">
              <w:rPr>
                <w:rFonts w:ascii="Times New Roman" w:hAnsi="Times New Roman" w:cs="Times New Roman"/>
                <w:color w:val="000000"/>
                <w:sz w:val="24"/>
                <w:szCs w:val="24"/>
              </w:rPr>
              <w:t>18</w:t>
            </w:r>
          </w:p>
        </w:tc>
        <w:tc>
          <w:tcPr>
            <w:tcW w:w="310"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p>
        </w:tc>
        <w:tc>
          <w:tcPr>
            <w:tcW w:w="366"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r w:rsidRPr="00F5790D">
              <w:rPr>
                <w:rFonts w:ascii="Times New Roman" w:hAnsi="Times New Roman" w:cs="Times New Roman"/>
                <w:color w:val="000000"/>
                <w:sz w:val="24"/>
                <w:szCs w:val="24"/>
              </w:rPr>
              <w:t>32</w:t>
            </w:r>
          </w:p>
        </w:tc>
        <w:tc>
          <w:tcPr>
            <w:tcW w:w="310" w:type="pct"/>
            <w:tcBorders>
              <w:top w:val="single" w:sz="4" w:space="0" w:color="000000"/>
              <w:left w:val="single" w:sz="4" w:space="0" w:color="000000"/>
              <w:bottom w:val="single" w:sz="4" w:space="0" w:color="000000"/>
              <w:right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p>
        </w:tc>
      </w:tr>
      <w:tr w:rsidR="00916612" w:rsidRPr="00F5790D" w:rsidTr="00916612">
        <w:trPr>
          <w:trHeight w:val="692"/>
        </w:trPr>
        <w:tc>
          <w:tcPr>
            <w:tcW w:w="175"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r w:rsidRPr="00F5790D">
              <w:rPr>
                <w:rFonts w:ascii="Times New Roman" w:hAnsi="Times New Roman" w:cs="Times New Roman"/>
                <w:color w:val="000000"/>
                <w:sz w:val="24"/>
                <w:szCs w:val="24"/>
              </w:rPr>
              <w:t>16</w:t>
            </w:r>
          </w:p>
        </w:tc>
        <w:tc>
          <w:tcPr>
            <w:tcW w:w="724"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r w:rsidRPr="00F5790D">
              <w:rPr>
                <w:rFonts w:ascii="Times New Roman" w:hAnsi="Times New Roman" w:cs="Times New Roman"/>
                <w:color w:val="000000"/>
                <w:sz w:val="24"/>
                <w:szCs w:val="24"/>
              </w:rPr>
              <w:t>Беременность,роды и послеродовый период</w:t>
            </w:r>
          </w:p>
        </w:tc>
        <w:tc>
          <w:tcPr>
            <w:tcW w:w="410"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r w:rsidRPr="00F5790D">
              <w:rPr>
                <w:rFonts w:ascii="Times New Roman" w:hAnsi="Times New Roman" w:cs="Times New Roman"/>
                <w:color w:val="000000"/>
                <w:sz w:val="24"/>
                <w:szCs w:val="24"/>
              </w:rPr>
              <w:t>442</w:t>
            </w:r>
            <w:r w:rsidRPr="00F5790D">
              <w:rPr>
                <w:rFonts w:ascii="Times New Roman" w:hAnsi="Times New Roman" w:cs="Times New Roman"/>
                <w:b/>
                <w:color w:val="000000"/>
                <w:sz w:val="24"/>
                <w:szCs w:val="24"/>
              </w:rPr>
              <w:t>/</w:t>
            </w:r>
            <w:r w:rsidRPr="00F5790D">
              <w:rPr>
                <w:rFonts w:ascii="Times New Roman" w:hAnsi="Times New Roman" w:cs="Times New Roman"/>
                <w:color w:val="000000"/>
                <w:sz w:val="24"/>
                <w:szCs w:val="24"/>
              </w:rPr>
              <w:t>27,1%</w:t>
            </w:r>
          </w:p>
        </w:tc>
        <w:tc>
          <w:tcPr>
            <w:tcW w:w="310"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p>
        </w:tc>
        <w:tc>
          <w:tcPr>
            <w:tcW w:w="366"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r w:rsidRPr="00F5790D">
              <w:rPr>
                <w:rFonts w:ascii="Times New Roman" w:hAnsi="Times New Roman" w:cs="Times New Roman"/>
                <w:color w:val="000000"/>
                <w:sz w:val="24"/>
                <w:szCs w:val="24"/>
              </w:rPr>
              <w:t>378</w:t>
            </w:r>
          </w:p>
        </w:tc>
        <w:tc>
          <w:tcPr>
            <w:tcW w:w="310"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p>
        </w:tc>
        <w:tc>
          <w:tcPr>
            <w:tcW w:w="366"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r w:rsidRPr="00F5790D">
              <w:rPr>
                <w:rFonts w:ascii="Times New Roman" w:hAnsi="Times New Roman" w:cs="Times New Roman"/>
                <w:color w:val="000000"/>
                <w:sz w:val="24"/>
                <w:szCs w:val="24"/>
              </w:rPr>
              <w:t>436</w:t>
            </w:r>
          </w:p>
        </w:tc>
        <w:tc>
          <w:tcPr>
            <w:tcW w:w="310"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p>
        </w:tc>
        <w:tc>
          <w:tcPr>
            <w:tcW w:w="366"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p>
        </w:tc>
        <w:tc>
          <w:tcPr>
            <w:tcW w:w="310"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p>
        </w:tc>
        <w:tc>
          <w:tcPr>
            <w:tcW w:w="366"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r w:rsidRPr="00F5790D">
              <w:rPr>
                <w:rFonts w:ascii="Times New Roman" w:hAnsi="Times New Roman" w:cs="Times New Roman"/>
                <w:color w:val="000000"/>
                <w:sz w:val="24"/>
                <w:szCs w:val="24"/>
              </w:rPr>
              <w:t>3</w:t>
            </w:r>
          </w:p>
        </w:tc>
        <w:tc>
          <w:tcPr>
            <w:tcW w:w="310"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p>
        </w:tc>
        <w:tc>
          <w:tcPr>
            <w:tcW w:w="366"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r w:rsidRPr="00F5790D">
              <w:rPr>
                <w:rFonts w:ascii="Times New Roman" w:hAnsi="Times New Roman" w:cs="Times New Roman"/>
                <w:color w:val="000000"/>
                <w:sz w:val="24"/>
                <w:szCs w:val="24"/>
              </w:rPr>
              <w:t>2</w:t>
            </w:r>
          </w:p>
        </w:tc>
        <w:tc>
          <w:tcPr>
            <w:tcW w:w="310" w:type="pct"/>
            <w:tcBorders>
              <w:top w:val="single" w:sz="4" w:space="0" w:color="000000"/>
              <w:left w:val="single" w:sz="4" w:space="0" w:color="000000"/>
              <w:bottom w:val="single" w:sz="4" w:space="0" w:color="000000"/>
              <w:right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p>
        </w:tc>
      </w:tr>
      <w:tr w:rsidR="00916612" w:rsidRPr="00F5790D" w:rsidTr="00916612">
        <w:tc>
          <w:tcPr>
            <w:tcW w:w="175"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r w:rsidRPr="00F5790D">
              <w:rPr>
                <w:rFonts w:ascii="Times New Roman" w:hAnsi="Times New Roman" w:cs="Times New Roman"/>
                <w:color w:val="000000"/>
                <w:sz w:val="24"/>
                <w:szCs w:val="24"/>
              </w:rPr>
              <w:t>17</w:t>
            </w:r>
          </w:p>
        </w:tc>
        <w:tc>
          <w:tcPr>
            <w:tcW w:w="724"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r w:rsidRPr="00F5790D">
              <w:rPr>
                <w:rFonts w:ascii="Times New Roman" w:hAnsi="Times New Roman" w:cs="Times New Roman"/>
                <w:color w:val="000000"/>
                <w:sz w:val="24"/>
                <w:szCs w:val="24"/>
              </w:rPr>
              <w:t>Отдел. Сост. Возникш. В перинат. Периоде</w:t>
            </w:r>
          </w:p>
        </w:tc>
        <w:tc>
          <w:tcPr>
            <w:tcW w:w="410"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p>
        </w:tc>
        <w:tc>
          <w:tcPr>
            <w:tcW w:w="310"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p>
        </w:tc>
        <w:tc>
          <w:tcPr>
            <w:tcW w:w="366"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p>
        </w:tc>
        <w:tc>
          <w:tcPr>
            <w:tcW w:w="310"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p>
        </w:tc>
        <w:tc>
          <w:tcPr>
            <w:tcW w:w="366"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p>
        </w:tc>
        <w:tc>
          <w:tcPr>
            <w:tcW w:w="310"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p>
        </w:tc>
        <w:tc>
          <w:tcPr>
            <w:tcW w:w="366"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r w:rsidRPr="00F5790D">
              <w:rPr>
                <w:rFonts w:ascii="Times New Roman" w:hAnsi="Times New Roman" w:cs="Times New Roman"/>
                <w:color w:val="000000"/>
                <w:sz w:val="24"/>
                <w:szCs w:val="24"/>
              </w:rPr>
              <w:t>1</w:t>
            </w:r>
          </w:p>
        </w:tc>
        <w:tc>
          <w:tcPr>
            <w:tcW w:w="310"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r w:rsidRPr="00F5790D">
              <w:rPr>
                <w:rFonts w:ascii="Times New Roman" w:hAnsi="Times New Roman" w:cs="Times New Roman"/>
                <w:color w:val="000000"/>
                <w:sz w:val="24"/>
                <w:szCs w:val="24"/>
              </w:rPr>
              <w:t>1</w:t>
            </w:r>
          </w:p>
        </w:tc>
        <w:tc>
          <w:tcPr>
            <w:tcW w:w="366"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r w:rsidRPr="00F5790D">
              <w:rPr>
                <w:rFonts w:ascii="Times New Roman" w:hAnsi="Times New Roman" w:cs="Times New Roman"/>
                <w:color w:val="000000"/>
                <w:sz w:val="24"/>
                <w:szCs w:val="24"/>
              </w:rPr>
              <w:t>27</w:t>
            </w:r>
          </w:p>
        </w:tc>
        <w:tc>
          <w:tcPr>
            <w:tcW w:w="310"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r w:rsidRPr="00F5790D">
              <w:rPr>
                <w:rFonts w:ascii="Times New Roman" w:hAnsi="Times New Roman" w:cs="Times New Roman"/>
                <w:color w:val="000000"/>
                <w:sz w:val="24"/>
                <w:szCs w:val="24"/>
              </w:rPr>
              <w:t>1</w:t>
            </w:r>
          </w:p>
        </w:tc>
        <w:tc>
          <w:tcPr>
            <w:tcW w:w="366"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p>
        </w:tc>
        <w:tc>
          <w:tcPr>
            <w:tcW w:w="310" w:type="pct"/>
            <w:tcBorders>
              <w:top w:val="single" w:sz="4" w:space="0" w:color="000000"/>
              <w:left w:val="single" w:sz="4" w:space="0" w:color="000000"/>
              <w:bottom w:val="single" w:sz="4" w:space="0" w:color="000000"/>
              <w:right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p>
        </w:tc>
      </w:tr>
      <w:tr w:rsidR="00916612" w:rsidRPr="00F5790D" w:rsidTr="00916612">
        <w:tc>
          <w:tcPr>
            <w:tcW w:w="175"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r w:rsidRPr="00F5790D">
              <w:rPr>
                <w:rFonts w:ascii="Times New Roman" w:hAnsi="Times New Roman" w:cs="Times New Roman"/>
                <w:color w:val="000000"/>
                <w:sz w:val="24"/>
                <w:szCs w:val="24"/>
              </w:rPr>
              <w:t>18</w:t>
            </w:r>
          </w:p>
        </w:tc>
        <w:tc>
          <w:tcPr>
            <w:tcW w:w="724"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r w:rsidRPr="00F5790D">
              <w:rPr>
                <w:rFonts w:ascii="Times New Roman" w:hAnsi="Times New Roman" w:cs="Times New Roman"/>
                <w:color w:val="000000"/>
                <w:sz w:val="24"/>
                <w:szCs w:val="24"/>
              </w:rPr>
              <w:t>Врожденные аномалии</w:t>
            </w:r>
          </w:p>
        </w:tc>
        <w:tc>
          <w:tcPr>
            <w:tcW w:w="410"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r w:rsidRPr="00F5790D">
              <w:rPr>
                <w:rFonts w:ascii="Times New Roman" w:hAnsi="Times New Roman" w:cs="Times New Roman"/>
                <w:color w:val="000000"/>
                <w:sz w:val="24"/>
                <w:szCs w:val="24"/>
              </w:rPr>
              <w:t>1</w:t>
            </w:r>
            <w:r w:rsidRPr="00F5790D">
              <w:rPr>
                <w:rFonts w:ascii="Times New Roman" w:hAnsi="Times New Roman" w:cs="Times New Roman"/>
                <w:b/>
                <w:color w:val="000000"/>
                <w:sz w:val="24"/>
                <w:szCs w:val="24"/>
              </w:rPr>
              <w:t>/</w:t>
            </w:r>
            <w:r w:rsidRPr="00F5790D">
              <w:rPr>
                <w:rFonts w:ascii="Times New Roman" w:hAnsi="Times New Roman" w:cs="Times New Roman"/>
                <w:color w:val="000000"/>
                <w:sz w:val="24"/>
                <w:szCs w:val="24"/>
              </w:rPr>
              <w:t>0,06%</w:t>
            </w:r>
          </w:p>
        </w:tc>
        <w:tc>
          <w:tcPr>
            <w:tcW w:w="310"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p>
        </w:tc>
        <w:tc>
          <w:tcPr>
            <w:tcW w:w="366"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p>
        </w:tc>
        <w:tc>
          <w:tcPr>
            <w:tcW w:w="310"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p>
        </w:tc>
        <w:tc>
          <w:tcPr>
            <w:tcW w:w="366"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p>
        </w:tc>
        <w:tc>
          <w:tcPr>
            <w:tcW w:w="310"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p>
        </w:tc>
        <w:tc>
          <w:tcPr>
            <w:tcW w:w="366"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r w:rsidRPr="00F5790D">
              <w:rPr>
                <w:rFonts w:ascii="Times New Roman" w:hAnsi="Times New Roman" w:cs="Times New Roman"/>
                <w:color w:val="000000"/>
                <w:sz w:val="24"/>
                <w:szCs w:val="24"/>
              </w:rPr>
              <w:t>1</w:t>
            </w:r>
          </w:p>
        </w:tc>
        <w:tc>
          <w:tcPr>
            <w:tcW w:w="310"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r w:rsidRPr="00F5790D">
              <w:rPr>
                <w:rFonts w:ascii="Times New Roman" w:hAnsi="Times New Roman" w:cs="Times New Roman"/>
                <w:color w:val="000000"/>
                <w:sz w:val="24"/>
                <w:szCs w:val="24"/>
              </w:rPr>
              <w:t>-</w:t>
            </w:r>
          </w:p>
        </w:tc>
        <w:tc>
          <w:tcPr>
            <w:tcW w:w="366"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p>
        </w:tc>
        <w:tc>
          <w:tcPr>
            <w:tcW w:w="310"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p>
        </w:tc>
        <w:tc>
          <w:tcPr>
            <w:tcW w:w="366"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p>
        </w:tc>
        <w:tc>
          <w:tcPr>
            <w:tcW w:w="310" w:type="pct"/>
            <w:tcBorders>
              <w:top w:val="single" w:sz="4" w:space="0" w:color="000000"/>
              <w:left w:val="single" w:sz="4" w:space="0" w:color="000000"/>
              <w:bottom w:val="single" w:sz="4" w:space="0" w:color="000000"/>
              <w:right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p>
        </w:tc>
      </w:tr>
      <w:tr w:rsidR="00916612" w:rsidRPr="006A0BDD" w:rsidTr="00916612">
        <w:tc>
          <w:tcPr>
            <w:tcW w:w="175"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r w:rsidRPr="00F5790D">
              <w:rPr>
                <w:rFonts w:ascii="Times New Roman" w:hAnsi="Times New Roman" w:cs="Times New Roman"/>
                <w:color w:val="000000"/>
                <w:sz w:val="24"/>
                <w:szCs w:val="24"/>
              </w:rPr>
              <w:t>19</w:t>
            </w:r>
          </w:p>
        </w:tc>
        <w:tc>
          <w:tcPr>
            <w:tcW w:w="724"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r w:rsidRPr="00F5790D">
              <w:rPr>
                <w:rFonts w:ascii="Times New Roman" w:hAnsi="Times New Roman" w:cs="Times New Roman"/>
                <w:color w:val="000000"/>
                <w:sz w:val="24"/>
                <w:szCs w:val="24"/>
              </w:rPr>
              <w:t>Травмы, отравления</w:t>
            </w:r>
          </w:p>
        </w:tc>
        <w:tc>
          <w:tcPr>
            <w:tcW w:w="410"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r w:rsidRPr="00F5790D">
              <w:rPr>
                <w:rFonts w:ascii="Times New Roman" w:hAnsi="Times New Roman" w:cs="Times New Roman"/>
                <w:color w:val="000000"/>
                <w:sz w:val="24"/>
                <w:szCs w:val="24"/>
              </w:rPr>
              <w:t>278</w:t>
            </w:r>
            <w:r w:rsidRPr="00F5790D">
              <w:rPr>
                <w:rFonts w:ascii="Times New Roman" w:hAnsi="Times New Roman" w:cs="Times New Roman"/>
                <w:b/>
                <w:color w:val="000000"/>
                <w:sz w:val="24"/>
                <w:szCs w:val="24"/>
              </w:rPr>
              <w:t>/</w:t>
            </w:r>
            <w:r w:rsidRPr="00F5790D">
              <w:rPr>
                <w:rFonts w:ascii="Times New Roman" w:hAnsi="Times New Roman" w:cs="Times New Roman"/>
                <w:color w:val="000000"/>
                <w:sz w:val="24"/>
                <w:szCs w:val="24"/>
              </w:rPr>
              <w:t>17%</w:t>
            </w:r>
          </w:p>
        </w:tc>
        <w:tc>
          <w:tcPr>
            <w:tcW w:w="310"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r w:rsidRPr="00F5790D">
              <w:rPr>
                <w:rFonts w:ascii="Times New Roman" w:hAnsi="Times New Roman" w:cs="Times New Roman"/>
                <w:color w:val="000000"/>
                <w:sz w:val="24"/>
                <w:szCs w:val="24"/>
              </w:rPr>
              <w:t>2</w:t>
            </w:r>
          </w:p>
        </w:tc>
        <w:tc>
          <w:tcPr>
            <w:tcW w:w="366"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r w:rsidRPr="00F5790D">
              <w:rPr>
                <w:rFonts w:ascii="Times New Roman" w:hAnsi="Times New Roman" w:cs="Times New Roman"/>
                <w:color w:val="000000"/>
                <w:sz w:val="24"/>
                <w:szCs w:val="24"/>
              </w:rPr>
              <w:t>98</w:t>
            </w:r>
          </w:p>
        </w:tc>
        <w:tc>
          <w:tcPr>
            <w:tcW w:w="310"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r w:rsidRPr="00F5790D">
              <w:rPr>
                <w:rFonts w:ascii="Times New Roman" w:hAnsi="Times New Roman" w:cs="Times New Roman"/>
                <w:color w:val="000000"/>
                <w:sz w:val="24"/>
                <w:szCs w:val="24"/>
              </w:rPr>
              <w:t>4</w:t>
            </w:r>
          </w:p>
        </w:tc>
        <w:tc>
          <w:tcPr>
            <w:tcW w:w="366"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r w:rsidRPr="00F5790D">
              <w:rPr>
                <w:rFonts w:ascii="Times New Roman" w:hAnsi="Times New Roman" w:cs="Times New Roman"/>
                <w:color w:val="000000"/>
                <w:sz w:val="24"/>
                <w:szCs w:val="24"/>
              </w:rPr>
              <w:t>94</w:t>
            </w:r>
          </w:p>
        </w:tc>
        <w:tc>
          <w:tcPr>
            <w:tcW w:w="310"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p>
        </w:tc>
        <w:tc>
          <w:tcPr>
            <w:tcW w:w="366" w:type="pct"/>
            <w:tcBorders>
              <w:top w:val="single" w:sz="4" w:space="0" w:color="000000"/>
              <w:left w:val="single" w:sz="4" w:space="0" w:color="000000"/>
              <w:bottom w:val="single" w:sz="4" w:space="0" w:color="000000"/>
            </w:tcBorders>
            <w:shd w:val="clear" w:color="auto" w:fill="auto"/>
          </w:tcPr>
          <w:p w:rsidR="00916612" w:rsidRPr="00F5790D" w:rsidRDefault="00916612" w:rsidP="00171A32">
            <w:pPr>
              <w:tabs>
                <w:tab w:val="left" w:pos="4858"/>
              </w:tabs>
              <w:snapToGrid w:val="0"/>
              <w:spacing w:after="0" w:line="360" w:lineRule="auto"/>
              <w:rPr>
                <w:rFonts w:ascii="Times New Roman" w:hAnsi="Times New Roman" w:cs="Times New Roman"/>
                <w:color w:val="000000"/>
                <w:sz w:val="24"/>
                <w:szCs w:val="24"/>
              </w:rPr>
            </w:pPr>
            <w:r w:rsidRPr="00F5790D">
              <w:rPr>
                <w:rFonts w:ascii="Times New Roman" w:hAnsi="Times New Roman" w:cs="Times New Roman"/>
                <w:color w:val="000000"/>
                <w:sz w:val="24"/>
                <w:szCs w:val="24"/>
              </w:rPr>
              <w:t>5</w:t>
            </w:r>
          </w:p>
        </w:tc>
        <w:tc>
          <w:tcPr>
            <w:tcW w:w="310"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rPr>
                <w:rFonts w:ascii="Times New Roman" w:hAnsi="Times New Roman" w:cs="Times New Roman"/>
                <w:color w:val="000000"/>
                <w:sz w:val="24"/>
                <w:szCs w:val="24"/>
              </w:rPr>
            </w:pPr>
            <w:r w:rsidRPr="00F5790D">
              <w:rPr>
                <w:rFonts w:ascii="Times New Roman" w:hAnsi="Times New Roman" w:cs="Times New Roman"/>
                <w:color w:val="000000"/>
                <w:sz w:val="24"/>
                <w:szCs w:val="24"/>
              </w:rPr>
              <w:t>-</w:t>
            </w:r>
          </w:p>
          <w:p w:rsidR="00916612" w:rsidRPr="006A0BDD" w:rsidRDefault="00916612" w:rsidP="00171A32">
            <w:pPr>
              <w:tabs>
                <w:tab w:val="left" w:pos="4858"/>
              </w:tabs>
              <w:snapToGrid w:val="0"/>
              <w:spacing w:after="0" w:line="360" w:lineRule="auto"/>
              <w:rPr>
                <w:rFonts w:ascii="Times New Roman" w:hAnsi="Times New Roman" w:cs="Times New Roman"/>
                <w:color w:val="000000"/>
                <w:sz w:val="24"/>
                <w:szCs w:val="24"/>
              </w:rPr>
            </w:pPr>
          </w:p>
        </w:tc>
        <w:tc>
          <w:tcPr>
            <w:tcW w:w="366"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rPr>
                <w:rFonts w:ascii="Times New Roman" w:hAnsi="Times New Roman" w:cs="Times New Roman"/>
                <w:color w:val="000000"/>
                <w:sz w:val="24"/>
                <w:szCs w:val="24"/>
              </w:rPr>
            </w:pPr>
          </w:p>
        </w:tc>
        <w:tc>
          <w:tcPr>
            <w:tcW w:w="310"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rPr>
                <w:rFonts w:ascii="Times New Roman" w:hAnsi="Times New Roman" w:cs="Times New Roman"/>
                <w:color w:val="000000"/>
                <w:sz w:val="24"/>
                <w:szCs w:val="24"/>
              </w:rPr>
            </w:pPr>
          </w:p>
        </w:tc>
        <w:tc>
          <w:tcPr>
            <w:tcW w:w="366"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rPr>
                <w:rFonts w:ascii="Times New Roman" w:hAnsi="Times New Roman" w:cs="Times New Roman"/>
                <w:color w:val="000000"/>
                <w:sz w:val="24"/>
                <w:szCs w:val="24"/>
              </w:rPr>
            </w:pPr>
          </w:p>
        </w:tc>
        <w:tc>
          <w:tcPr>
            <w:tcW w:w="310" w:type="pct"/>
            <w:tcBorders>
              <w:top w:val="single" w:sz="4" w:space="0" w:color="000000"/>
              <w:left w:val="single" w:sz="4" w:space="0" w:color="000000"/>
              <w:bottom w:val="single" w:sz="4" w:space="0" w:color="000000"/>
              <w:right w:val="single" w:sz="4" w:space="0" w:color="000000"/>
            </w:tcBorders>
            <w:shd w:val="clear" w:color="auto" w:fill="auto"/>
          </w:tcPr>
          <w:p w:rsidR="00916612" w:rsidRPr="006A0BDD" w:rsidRDefault="00916612" w:rsidP="00171A32">
            <w:pPr>
              <w:tabs>
                <w:tab w:val="left" w:pos="4858"/>
              </w:tabs>
              <w:snapToGrid w:val="0"/>
              <w:spacing w:after="0" w:line="360" w:lineRule="auto"/>
              <w:rPr>
                <w:rFonts w:ascii="Times New Roman" w:hAnsi="Times New Roman" w:cs="Times New Roman"/>
                <w:color w:val="000000"/>
                <w:sz w:val="24"/>
                <w:szCs w:val="24"/>
              </w:rPr>
            </w:pPr>
          </w:p>
        </w:tc>
      </w:tr>
    </w:tbl>
    <w:p w:rsidR="00916612" w:rsidRPr="006A0BDD" w:rsidRDefault="00916612" w:rsidP="00916612">
      <w:pPr>
        <w:tabs>
          <w:tab w:val="left" w:pos="4858"/>
        </w:tabs>
        <w:spacing w:after="0" w:line="360" w:lineRule="auto"/>
        <w:ind w:firstLine="652"/>
        <w:rPr>
          <w:rFonts w:ascii="Times New Roman" w:hAnsi="Times New Roman" w:cs="Times New Roman"/>
          <w:sz w:val="28"/>
          <w:szCs w:val="28"/>
        </w:rPr>
      </w:pPr>
      <w:r w:rsidRPr="006A0BDD">
        <w:rPr>
          <w:rFonts w:ascii="Times New Roman" w:hAnsi="Times New Roman" w:cs="Times New Roman"/>
          <w:sz w:val="28"/>
          <w:szCs w:val="28"/>
        </w:rPr>
        <w:t xml:space="preserve">        </w:t>
      </w:r>
    </w:p>
    <w:p w:rsidR="00916612" w:rsidRPr="006A0BDD" w:rsidRDefault="00916612" w:rsidP="00916612">
      <w:pPr>
        <w:tabs>
          <w:tab w:val="left" w:pos="4858"/>
        </w:tabs>
        <w:spacing w:after="0" w:line="360" w:lineRule="auto"/>
        <w:ind w:firstLine="652"/>
        <w:rPr>
          <w:rFonts w:ascii="Times New Roman" w:hAnsi="Times New Roman" w:cs="Times New Roman"/>
          <w:sz w:val="28"/>
          <w:szCs w:val="28"/>
        </w:rPr>
      </w:pPr>
      <w:r w:rsidRPr="006A0BDD">
        <w:rPr>
          <w:rFonts w:ascii="Times New Roman" w:hAnsi="Times New Roman" w:cs="Times New Roman"/>
          <w:sz w:val="28"/>
          <w:szCs w:val="28"/>
        </w:rPr>
        <w:t xml:space="preserve">  </w:t>
      </w:r>
      <w:r w:rsidRPr="006A0BDD">
        <w:rPr>
          <w:rFonts w:ascii="Times New Roman" w:hAnsi="Times New Roman" w:cs="Times New Roman"/>
          <w:b/>
          <w:sz w:val="28"/>
          <w:szCs w:val="28"/>
        </w:rPr>
        <w:t>На первом месте</w:t>
      </w:r>
      <w:r w:rsidRPr="006A0BDD">
        <w:rPr>
          <w:rFonts w:ascii="Times New Roman" w:hAnsi="Times New Roman" w:cs="Times New Roman"/>
          <w:sz w:val="28"/>
          <w:szCs w:val="28"/>
        </w:rPr>
        <w:t xml:space="preserve"> по количеству пролеченных больных взрослого населения   находятся болезни сис</w:t>
      </w:r>
      <w:r>
        <w:rPr>
          <w:rFonts w:ascii="Times New Roman" w:hAnsi="Times New Roman" w:cs="Times New Roman"/>
          <w:sz w:val="28"/>
          <w:szCs w:val="28"/>
        </w:rPr>
        <w:t xml:space="preserve">темы кровообращения – всего 277 </w:t>
      </w:r>
      <w:r w:rsidRPr="006A0BDD">
        <w:rPr>
          <w:rFonts w:ascii="Times New Roman" w:hAnsi="Times New Roman" w:cs="Times New Roman"/>
          <w:sz w:val="28"/>
          <w:szCs w:val="28"/>
        </w:rPr>
        <w:t xml:space="preserve">случая, что составляет </w:t>
      </w:r>
      <w:r>
        <w:rPr>
          <w:rFonts w:ascii="Times New Roman" w:hAnsi="Times New Roman" w:cs="Times New Roman"/>
          <w:color w:val="000000"/>
          <w:sz w:val="28"/>
          <w:szCs w:val="28"/>
        </w:rPr>
        <w:t>17,4</w:t>
      </w:r>
      <w:r w:rsidRPr="006A0BDD">
        <w:rPr>
          <w:rFonts w:ascii="Times New Roman" w:hAnsi="Times New Roman" w:cs="Times New Roman"/>
          <w:color w:val="000000"/>
          <w:sz w:val="28"/>
          <w:szCs w:val="28"/>
        </w:rPr>
        <w:t>%.</w:t>
      </w:r>
      <w:r w:rsidRPr="006A0BDD">
        <w:rPr>
          <w:rFonts w:ascii="Times New Roman" w:hAnsi="Times New Roman" w:cs="Times New Roman"/>
          <w:sz w:val="28"/>
          <w:szCs w:val="28"/>
        </w:rPr>
        <w:t xml:space="preserve"> Средние сроки пребывания больных с заболеваниями сис</w:t>
      </w:r>
      <w:r>
        <w:rPr>
          <w:rFonts w:ascii="Times New Roman" w:hAnsi="Times New Roman" w:cs="Times New Roman"/>
          <w:sz w:val="28"/>
          <w:szCs w:val="28"/>
        </w:rPr>
        <w:t xml:space="preserve">темы </w:t>
      </w:r>
      <w:r>
        <w:rPr>
          <w:rFonts w:ascii="Times New Roman" w:hAnsi="Times New Roman" w:cs="Times New Roman"/>
          <w:sz w:val="28"/>
          <w:szCs w:val="28"/>
        </w:rPr>
        <w:lastRenderedPageBreak/>
        <w:t>кровообращения составили 9,9</w:t>
      </w:r>
      <w:r w:rsidRPr="006A0BDD">
        <w:rPr>
          <w:rFonts w:ascii="Times New Roman" w:hAnsi="Times New Roman" w:cs="Times New Roman"/>
          <w:sz w:val="28"/>
          <w:szCs w:val="28"/>
        </w:rPr>
        <w:t xml:space="preserve"> дн. Наибольший удельный вес среди заболеваний органов кровообращения занима</w:t>
      </w:r>
      <w:r>
        <w:rPr>
          <w:rFonts w:ascii="Times New Roman" w:hAnsi="Times New Roman" w:cs="Times New Roman"/>
          <w:sz w:val="28"/>
          <w:szCs w:val="28"/>
        </w:rPr>
        <w:t>ют ишемические болезни сердца-135 случаев, что составляет-43%. В сравнении с 2014</w:t>
      </w:r>
      <w:r w:rsidRPr="006A0BDD">
        <w:rPr>
          <w:rFonts w:ascii="Times New Roman" w:hAnsi="Times New Roman" w:cs="Times New Roman"/>
          <w:sz w:val="28"/>
          <w:szCs w:val="28"/>
        </w:rPr>
        <w:t xml:space="preserve">г. необходимо отметить </w:t>
      </w:r>
      <w:r>
        <w:rPr>
          <w:rFonts w:ascii="Times New Roman" w:hAnsi="Times New Roman" w:cs="Times New Roman"/>
          <w:sz w:val="28"/>
          <w:szCs w:val="28"/>
        </w:rPr>
        <w:t xml:space="preserve">увеличение </w:t>
      </w:r>
      <w:r w:rsidRPr="006A0BDD">
        <w:rPr>
          <w:rFonts w:ascii="Times New Roman" w:hAnsi="Times New Roman" w:cs="Times New Roman"/>
          <w:sz w:val="28"/>
          <w:szCs w:val="28"/>
        </w:rPr>
        <w:t>количества случаев с нестаб</w:t>
      </w:r>
      <w:r>
        <w:rPr>
          <w:rFonts w:ascii="Times New Roman" w:hAnsi="Times New Roman" w:cs="Times New Roman"/>
          <w:sz w:val="28"/>
          <w:szCs w:val="28"/>
        </w:rPr>
        <w:t>ильной стенокардией, если в 2014</w:t>
      </w:r>
      <w:r w:rsidRPr="006A0BDD">
        <w:rPr>
          <w:rFonts w:ascii="Times New Roman" w:hAnsi="Times New Roman" w:cs="Times New Roman"/>
          <w:sz w:val="28"/>
          <w:szCs w:val="28"/>
        </w:rPr>
        <w:t xml:space="preserve"> году с нестабильной стенокардией пролечено</w:t>
      </w:r>
      <w:r>
        <w:rPr>
          <w:rFonts w:ascii="Times New Roman" w:hAnsi="Times New Roman" w:cs="Times New Roman"/>
          <w:sz w:val="28"/>
          <w:szCs w:val="28"/>
        </w:rPr>
        <w:t xml:space="preserve"> -10 больных, то в 2015 году -15</w:t>
      </w:r>
      <w:r w:rsidRPr="006A0BDD">
        <w:rPr>
          <w:rFonts w:ascii="Times New Roman" w:hAnsi="Times New Roman" w:cs="Times New Roman"/>
          <w:sz w:val="28"/>
          <w:szCs w:val="28"/>
        </w:rPr>
        <w:t xml:space="preserve"> больных. Средние сроки пребывания с нестабильной стенокардией-10,6 койко-дня.  Пациентов с </w:t>
      </w:r>
      <w:r>
        <w:rPr>
          <w:rFonts w:ascii="Times New Roman" w:hAnsi="Times New Roman" w:cs="Times New Roman"/>
          <w:sz w:val="28"/>
          <w:szCs w:val="28"/>
        </w:rPr>
        <w:t>острым инфарктом миокарда в 2014</w:t>
      </w:r>
      <w:r w:rsidRPr="006A0BDD">
        <w:rPr>
          <w:rFonts w:ascii="Times New Roman" w:hAnsi="Times New Roman" w:cs="Times New Roman"/>
          <w:sz w:val="28"/>
          <w:szCs w:val="28"/>
        </w:rPr>
        <w:t xml:space="preserve"> году- со средними сроками пре</w:t>
      </w:r>
      <w:r>
        <w:rPr>
          <w:rFonts w:ascii="Times New Roman" w:hAnsi="Times New Roman" w:cs="Times New Roman"/>
          <w:sz w:val="28"/>
          <w:szCs w:val="28"/>
        </w:rPr>
        <w:t>бывания – 16,4 койко-дня. В 2015 году пролечено 5</w:t>
      </w:r>
      <w:r w:rsidRPr="006A0BDD">
        <w:rPr>
          <w:rFonts w:ascii="Times New Roman" w:hAnsi="Times New Roman" w:cs="Times New Roman"/>
          <w:sz w:val="28"/>
          <w:szCs w:val="28"/>
        </w:rPr>
        <w:t xml:space="preserve"> пациентов, средние сроки пребывания 13,3 койко-дня. Тромболитическая терапия проведена 4 пациентам с ОКС(66,6% больных получили тромболизис). Тромболитическая терапия не проведена пациентам, которые поступили через 12 часов и более от начала заболевания или </w:t>
      </w:r>
      <w:r>
        <w:rPr>
          <w:rFonts w:ascii="Times New Roman" w:hAnsi="Times New Roman" w:cs="Times New Roman"/>
          <w:sz w:val="28"/>
          <w:szCs w:val="28"/>
        </w:rPr>
        <w:t>имелись противопоказания. Умер 2</w:t>
      </w:r>
      <w:r w:rsidRPr="006A0BDD">
        <w:rPr>
          <w:rFonts w:ascii="Times New Roman" w:hAnsi="Times New Roman" w:cs="Times New Roman"/>
          <w:sz w:val="28"/>
          <w:szCs w:val="28"/>
        </w:rPr>
        <w:t xml:space="preserve"> пациент с ОИМ. Доля пациентов с  ОКС остается высоким, это связано с увеличением психо-эмоциональной нагрузки населения (отмечается ухудшение состояния после стрессовых ситуаций  в семье или на работе, употребление алкоголя).  Все пациенты после перенесенного инфаркта миокарда были переведены в РКБ им. Семашко для проведения коронароангиографии.  На втором месте –ц</w:t>
      </w:r>
      <w:r>
        <w:rPr>
          <w:rFonts w:ascii="Times New Roman" w:hAnsi="Times New Roman" w:cs="Times New Roman"/>
          <w:sz w:val="28"/>
          <w:szCs w:val="28"/>
        </w:rPr>
        <w:t>ереброваскулярные заболевания-69</w:t>
      </w:r>
      <w:r w:rsidRPr="006A0BDD">
        <w:rPr>
          <w:rFonts w:ascii="Times New Roman" w:hAnsi="Times New Roman" w:cs="Times New Roman"/>
          <w:sz w:val="28"/>
          <w:szCs w:val="28"/>
        </w:rPr>
        <w:t xml:space="preserve"> случаев,</w:t>
      </w:r>
      <w:r>
        <w:rPr>
          <w:rFonts w:ascii="Times New Roman" w:hAnsi="Times New Roman" w:cs="Times New Roman"/>
          <w:sz w:val="28"/>
          <w:szCs w:val="28"/>
        </w:rPr>
        <w:t xml:space="preserve"> что составляет 21</w:t>
      </w:r>
      <w:r w:rsidRPr="006A0BDD">
        <w:rPr>
          <w:rFonts w:ascii="Times New Roman" w:hAnsi="Times New Roman" w:cs="Times New Roman"/>
          <w:sz w:val="28"/>
          <w:szCs w:val="28"/>
        </w:rPr>
        <w:t>,8%. Из них</w:t>
      </w:r>
      <w:r>
        <w:rPr>
          <w:rFonts w:ascii="Times New Roman" w:hAnsi="Times New Roman" w:cs="Times New Roman"/>
          <w:sz w:val="28"/>
          <w:szCs w:val="28"/>
        </w:rPr>
        <w:t xml:space="preserve">  внутримозговые кровоизляния-4, инфарктов мозга-17</w:t>
      </w:r>
      <w:r w:rsidRPr="006A0BDD">
        <w:rPr>
          <w:rFonts w:ascii="Times New Roman" w:hAnsi="Times New Roman" w:cs="Times New Roman"/>
          <w:sz w:val="28"/>
          <w:szCs w:val="28"/>
        </w:rPr>
        <w:t xml:space="preserve">.  На третьем </w:t>
      </w:r>
      <w:r>
        <w:rPr>
          <w:rFonts w:ascii="Times New Roman" w:hAnsi="Times New Roman" w:cs="Times New Roman"/>
          <w:sz w:val="28"/>
          <w:szCs w:val="28"/>
        </w:rPr>
        <w:t>месте-гипертоническая болезнь-25 случая, что составило 7</w:t>
      </w:r>
      <w:r w:rsidRPr="006A0BDD">
        <w:rPr>
          <w:rFonts w:ascii="Times New Roman" w:hAnsi="Times New Roman" w:cs="Times New Roman"/>
          <w:sz w:val="28"/>
          <w:szCs w:val="28"/>
        </w:rPr>
        <w:t>,8%. Умерло от се</w:t>
      </w:r>
      <w:r>
        <w:rPr>
          <w:rFonts w:ascii="Times New Roman" w:hAnsi="Times New Roman" w:cs="Times New Roman"/>
          <w:sz w:val="28"/>
          <w:szCs w:val="28"/>
        </w:rPr>
        <w:t>рдечно-сосудистых заболеваний-10</w:t>
      </w:r>
      <w:r w:rsidRPr="006A0BDD">
        <w:rPr>
          <w:rFonts w:ascii="Times New Roman" w:hAnsi="Times New Roman" w:cs="Times New Roman"/>
          <w:sz w:val="28"/>
          <w:szCs w:val="28"/>
        </w:rPr>
        <w:t xml:space="preserve"> больных.</w:t>
      </w:r>
    </w:p>
    <w:p w:rsidR="00916612" w:rsidRPr="006A0BDD" w:rsidRDefault="00916612" w:rsidP="00916612">
      <w:pPr>
        <w:tabs>
          <w:tab w:val="left" w:pos="4858"/>
        </w:tabs>
        <w:spacing w:after="0" w:line="360" w:lineRule="auto"/>
        <w:ind w:firstLine="652"/>
        <w:rPr>
          <w:rFonts w:ascii="Times New Roman" w:hAnsi="Times New Roman" w:cs="Times New Roman"/>
          <w:sz w:val="28"/>
          <w:szCs w:val="28"/>
        </w:rPr>
      </w:pPr>
    </w:p>
    <w:p w:rsidR="00916612" w:rsidRPr="006A0BDD" w:rsidRDefault="00916612" w:rsidP="00916612">
      <w:pPr>
        <w:tabs>
          <w:tab w:val="left" w:pos="5370"/>
        </w:tabs>
        <w:spacing w:line="360" w:lineRule="auto"/>
        <w:rPr>
          <w:rFonts w:ascii="Times New Roman" w:hAnsi="Times New Roman" w:cs="Times New Roman"/>
          <w:color w:val="000000"/>
          <w:sz w:val="28"/>
          <w:szCs w:val="28"/>
        </w:rPr>
      </w:pPr>
      <w:r w:rsidRPr="006A0BDD">
        <w:rPr>
          <w:rFonts w:ascii="Times New Roman" w:hAnsi="Times New Roman" w:cs="Times New Roman"/>
          <w:b/>
          <w:sz w:val="28"/>
          <w:szCs w:val="28"/>
        </w:rPr>
        <w:t xml:space="preserve">          </w:t>
      </w:r>
      <w:r w:rsidRPr="006A0BDD">
        <w:rPr>
          <w:rFonts w:ascii="Times New Roman" w:hAnsi="Times New Roman" w:cs="Times New Roman"/>
          <w:b/>
          <w:color w:val="000000"/>
          <w:sz w:val="28"/>
          <w:szCs w:val="28"/>
        </w:rPr>
        <w:t>На втором месте</w:t>
      </w:r>
      <w:r w:rsidRPr="006A0BDD">
        <w:rPr>
          <w:rFonts w:ascii="Times New Roman" w:hAnsi="Times New Roman" w:cs="Times New Roman"/>
          <w:color w:val="000000"/>
          <w:sz w:val="28"/>
          <w:szCs w:val="28"/>
        </w:rPr>
        <w:t xml:space="preserve"> – болезн</w:t>
      </w:r>
      <w:r>
        <w:rPr>
          <w:rFonts w:ascii="Times New Roman" w:hAnsi="Times New Roman" w:cs="Times New Roman"/>
          <w:color w:val="000000"/>
          <w:sz w:val="28"/>
          <w:szCs w:val="28"/>
        </w:rPr>
        <w:t>и органов дыхания. Пролечено-207</w:t>
      </w:r>
      <w:r w:rsidRPr="006A0BDD">
        <w:rPr>
          <w:rFonts w:ascii="Times New Roman" w:hAnsi="Times New Roman" w:cs="Times New Roman"/>
          <w:color w:val="000000"/>
          <w:sz w:val="28"/>
          <w:szCs w:val="28"/>
        </w:rPr>
        <w:t xml:space="preserve"> больных , что составляет 11,5%. </w:t>
      </w:r>
      <w:r w:rsidRPr="006A0BDD">
        <w:rPr>
          <w:rFonts w:ascii="Times New Roman" w:hAnsi="Times New Roman" w:cs="Times New Roman"/>
          <w:color w:val="000000"/>
          <w:sz w:val="28"/>
          <w:szCs w:val="28"/>
          <w:lang w:val="en-US"/>
        </w:rPr>
        <w:t>C</w:t>
      </w:r>
      <w:r w:rsidRPr="006A0BDD">
        <w:rPr>
          <w:rFonts w:ascii="Times New Roman" w:hAnsi="Times New Roman" w:cs="Times New Roman"/>
          <w:color w:val="000000"/>
          <w:sz w:val="28"/>
          <w:szCs w:val="28"/>
        </w:rPr>
        <w:t>редние</w:t>
      </w:r>
      <w:r>
        <w:rPr>
          <w:rFonts w:ascii="Times New Roman" w:hAnsi="Times New Roman" w:cs="Times New Roman"/>
          <w:color w:val="000000"/>
          <w:sz w:val="28"/>
          <w:szCs w:val="28"/>
        </w:rPr>
        <w:t xml:space="preserve"> сроки пребывания  составили 9,8</w:t>
      </w:r>
      <w:r w:rsidRPr="006A0BDD">
        <w:rPr>
          <w:rFonts w:ascii="Times New Roman" w:hAnsi="Times New Roman" w:cs="Times New Roman"/>
          <w:color w:val="000000"/>
          <w:sz w:val="28"/>
          <w:szCs w:val="28"/>
        </w:rPr>
        <w:t xml:space="preserve"> дн.</w:t>
      </w:r>
      <w:r>
        <w:rPr>
          <w:rFonts w:ascii="Times New Roman" w:hAnsi="Times New Roman" w:cs="Times New Roman"/>
          <w:color w:val="000000"/>
          <w:sz w:val="28"/>
          <w:szCs w:val="28"/>
        </w:rPr>
        <w:t xml:space="preserve">  Отмечается некоторое укорочение</w:t>
      </w:r>
      <w:r w:rsidRPr="006A0BDD">
        <w:rPr>
          <w:rFonts w:ascii="Times New Roman" w:hAnsi="Times New Roman" w:cs="Times New Roman"/>
          <w:color w:val="000000"/>
          <w:sz w:val="28"/>
          <w:szCs w:val="28"/>
        </w:rPr>
        <w:t xml:space="preserve"> среднего срока пребыв</w:t>
      </w:r>
      <w:r>
        <w:rPr>
          <w:rFonts w:ascii="Times New Roman" w:hAnsi="Times New Roman" w:cs="Times New Roman"/>
          <w:color w:val="000000"/>
          <w:sz w:val="28"/>
          <w:szCs w:val="28"/>
        </w:rPr>
        <w:t>ания на койке в сравнении с 2014 годом ( в 2014г. 10</w:t>
      </w:r>
      <w:r w:rsidRPr="006A0BDD">
        <w:rPr>
          <w:rFonts w:ascii="Times New Roman" w:hAnsi="Times New Roman" w:cs="Times New Roman"/>
          <w:color w:val="000000"/>
          <w:sz w:val="28"/>
          <w:szCs w:val="28"/>
        </w:rPr>
        <w:t>,5 дн.). Наибольший удельный вес среди заболеваний орга</w:t>
      </w:r>
      <w:r>
        <w:rPr>
          <w:rFonts w:ascii="Times New Roman" w:hAnsi="Times New Roman" w:cs="Times New Roman"/>
          <w:color w:val="000000"/>
          <w:sz w:val="28"/>
          <w:szCs w:val="28"/>
        </w:rPr>
        <w:t>нов дыхания занимают пневмонии-</w:t>
      </w:r>
      <w:r w:rsidRPr="006A0BDD">
        <w:rPr>
          <w:rFonts w:ascii="Times New Roman" w:hAnsi="Times New Roman" w:cs="Times New Roman"/>
          <w:color w:val="000000"/>
          <w:sz w:val="28"/>
          <w:szCs w:val="28"/>
        </w:rPr>
        <w:t>6</w:t>
      </w:r>
      <w:r>
        <w:rPr>
          <w:rFonts w:ascii="Times New Roman" w:hAnsi="Times New Roman" w:cs="Times New Roman"/>
          <w:color w:val="000000"/>
          <w:sz w:val="28"/>
          <w:szCs w:val="28"/>
        </w:rPr>
        <w:t>9 случаев, что составило -29,9%. На  втором месте  —ХОБЛ-43 случаев, что составило -22</w:t>
      </w:r>
      <w:r w:rsidRPr="006A0BDD">
        <w:rPr>
          <w:rFonts w:ascii="Times New Roman" w:hAnsi="Times New Roman" w:cs="Times New Roman"/>
          <w:color w:val="000000"/>
          <w:sz w:val="28"/>
          <w:szCs w:val="28"/>
        </w:rPr>
        <w:t xml:space="preserve"> %. На третьем месте ост</w:t>
      </w:r>
      <w:r>
        <w:rPr>
          <w:rFonts w:ascii="Times New Roman" w:hAnsi="Times New Roman" w:cs="Times New Roman"/>
          <w:color w:val="000000"/>
          <w:sz w:val="28"/>
          <w:szCs w:val="28"/>
        </w:rPr>
        <w:t>рые респираторные заболевания-37</w:t>
      </w:r>
      <w:r w:rsidRPr="006A0BDD">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случаев, что составило-18</w:t>
      </w:r>
      <w:r w:rsidRPr="006A0BDD">
        <w:rPr>
          <w:rFonts w:ascii="Times New Roman" w:hAnsi="Times New Roman" w:cs="Times New Roman"/>
          <w:color w:val="000000"/>
          <w:sz w:val="28"/>
          <w:szCs w:val="28"/>
        </w:rPr>
        <w:t>%.   В сравнении с по</w:t>
      </w:r>
      <w:r>
        <w:rPr>
          <w:rFonts w:ascii="Times New Roman" w:hAnsi="Times New Roman" w:cs="Times New Roman"/>
          <w:color w:val="000000"/>
          <w:sz w:val="28"/>
          <w:szCs w:val="28"/>
        </w:rPr>
        <w:t>казателями 2014</w:t>
      </w:r>
      <w:r w:rsidRPr="006A0BDD">
        <w:rPr>
          <w:rFonts w:ascii="Times New Roman" w:hAnsi="Times New Roman" w:cs="Times New Roman"/>
          <w:color w:val="000000"/>
          <w:sz w:val="28"/>
          <w:szCs w:val="28"/>
        </w:rPr>
        <w:t xml:space="preserve">г. заболевания органов дыхания уступили третье место заболеваниям пищеварительной системы. </w:t>
      </w:r>
    </w:p>
    <w:p w:rsidR="00916612" w:rsidRPr="006A0BDD" w:rsidRDefault="00916612" w:rsidP="00916612">
      <w:pPr>
        <w:tabs>
          <w:tab w:val="left" w:pos="5370"/>
        </w:tabs>
        <w:spacing w:line="360" w:lineRule="auto"/>
        <w:rPr>
          <w:rFonts w:ascii="Times New Roman" w:hAnsi="Times New Roman" w:cs="Times New Roman"/>
          <w:sz w:val="28"/>
          <w:szCs w:val="28"/>
        </w:rPr>
      </w:pPr>
      <w:r w:rsidRPr="006A0BDD">
        <w:rPr>
          <w:rFonts w:ascii="Times New Roman" w:hAnsi="Times New Roman" w:cs="Times New Roman"/>
          <w:b/>
          <w:sz w:val="28"/>
          <w:szCs w:val="28"/>
        </w:rPr>
        <w:lastRenderedPageBreak/>
        <w:t xml:space="preserve">          </w:t>
      </w:r>
      <w:r w:rsidRPr="006A0BDD">
        <w:rPr>
          <w:rFonts w:ascii="Times New Roman" w:hAnsi="Times New Roman" w:cs="Times New Roman"/>
          <w:b/>
          <w:bCs/>
          <w:sz w:val="28"/>
          <w:szCs w:val="28"/>
        </w:rPr>
        <w:t>На третьем месте</w:t>
      </w:r>
      <w:r w:rsidRPr="006A0BDD">
        <w:rPr>
          <w:rFonts w:ascii="Times New Roman" w:hAnsi="Times New Roman" w:cs="Times New Roman"/>
          <w:bCs/>
          <w:sz w:val="28"/>
          <w:szCs w:val="28"/>
        </w:rPr>
        <w:t xml:space="preserve"> заболевания органов пищеварения</w:t>
      </w:r>
      <w:r w:rsidRPr="006A0BDD">
        <w:rPr>
          <w:rFonts w:ascii="Times New Roman" w:hAnsi="Times New Roman" w:cs="Times New Roman"/>
          <w:sz w:val="28"/>
          <w:szCs w:val="28"/>
        </w:rPr>
        <w:t xml:space="preserve">-всего пролечено и выписано 188  человек, что составляет </w:t>
      </w:r>
      <w:r w:rsidRPr="006A0BDD">
        <w:rPr>
          <w:rFonts w:ascii="Times New Roman" w:hAnsi="Times New Roman" w:cs="Times New Roman"/>
          <w:color w:val="000000"/>
          <w:sz w:val="28"/>
          <w:szCs w:val="28"/>
        </w:rPr>
        <w:t>11,5%</w:t>
      </w:r>
      <w:r w:rsidRPr="006A0BDD">
        <w:rPr>
          <w:rFonts w:ascii="Times New Roman" w:hAnsi="Times New Roman" w:cs="Times New Roman"/>
          <w:color w:val="C00000"/>
          <w:sz w:val="28"/>
          <w:szCs w:val="28"/>
        </w:rPr>
        <w:t>.</w:t>
      </w:r>
      <w:r w:rsidRPr="006A0BDD">
        <w:rPr>
          <w:rFonts w:ascii="Times New Roman" w:hAnsi="Times New Roman" w:cs="Times New Roman"/>
          <w:sz w:val="28"/>
          <w:szCs w:val="28"/>
        </w:rPr>
        <w:t xml:space="preserve"> Средние сроки пребывания — 9,2 дн. Наибольший удельный вес среди заболеваний органов пищеварения занимают болезни желчного пузыря и желчевыводящих путей - (ср.сроки пребывания-9,5 дн.), на втором месте — заболевания кишечника-10,9%(ср.сроки пребывания-8,6 дн.), на третьем месте –болезни печени(средние сроки  пребывания-10,3 дн.). </w:t>
      </w:r>
    </w:p>
    <w:p w:rsidR="00916612" w:rsidRPr="006A0BDD" w:rsidRDefault="00916612" w:rsidP="00916612">
      <w:pPr>
        <w:tabs>
          <w:tab w:val="left" w:pos="5370"/>
        </w:tabs>
        <w:spacing w:line="360" w:lineRule="auto"/>
        <w:rPr>
          <w:rFonts w:ascii="Times New Roman" w:hAnsi="Times New Roman" w:cs="Times New Roman"/>
          <w:sz w:val="28"/>
          <w:szCs w:val="28"/>
        </w:rPr>
      </w:pPr>
      <w:r w:rsidRPr="006A0BDD">
        <w:rPr>
          <w:rFonts w:ascii="Times New Roman" w:hAnsi="Times New Roman" w:cs="Times New Roman"/>
          <w:b/>
          <w:bCs/>
          <w:sz w:val="28"/>
          <w:szCs w:val="28"/>
        </w:rPr>
        <w:t xml:space="preserve">         На четвертом месте</w:t>
      </w:r>
      <w:r w:rsidRPr="006A0BDD">
        <w:rPr>
          <w:rFonts w:ascii="Times New Roman" w:hAnsi="Times New Roman" w:cs="Times New Roman"/>
          <w:sz w:val="28"/>
          <w:szCs w:val="28"/>
        </w:rPr>
        <w:t xml:space="preserve"> - болезни органов мочеполовой системы. Всего пролечено 140 больных, что составило 8,5%. Средние сроки пребывания -8,7 дн. Наибольший удельный вес среди заболеваний органов мочеполовой системы занимают воспалительные заболевания женских тазовых органов-40, средние сроки пребывания-10,1%. На втором месте заболевания почек-35, Средние сроки пребывания -9,4 дн. На третьем месте- мочекаменная болезнь-35 больных, средние сроки-9,4 дн. </w:t>
      </w:r>
    </w:p>
    <w:p w:rsidR="00916612" w:rsidRPr="006A0BDD" w:rsidRDefault="00916612" w:rsidP="00916612">
      <w:pPr>
        <w:tabs>
          <w:tab w:val="left" w:pos="5370"/>
        </w:tabs>
        <w:spacing w:line="360" w:lineRule="auto"/>
        <w:jc w:val="both"/>
        <w:rPr>
          <w:rFonts w:ascii="Times New Roman" w:hAnsi="Times New Roman" w:cs="Times New Roman"/>
          <w:sz w:val="28"/>
          <w:szCs w:val="28"/>
        </w:rPr>
      </w:pPr>
      <w:r w:rsidRPr="006A0BDD">
        <w:rPr>
          <w:rFonts w:ascii="Times New Roman" w:hAnsi="Times New Roman" w:cs="Times New Roman"/>
          <w:sz w:val="28"/>
          <w:szCs w:val="28"/>
        </w:rPr>
        <w:t xml:space="preserve">        </w:t>
      </w:r>
      <w:r w:rsidRPr="006A0BDD">
        <w:rPr>
          <w:rFonts w:ascii="Times New Roman" w:hAnsi="Times New Roman" w:cs="Times New Roman"/>
          <w:b/>
          <w:sz w:val="28"/>
          <w:szCs w:val="28"/>
        </w:rPr>
        <w:t>На пятом месте –</w:t>
      </w:r>
      <w:r w:rsidRPr="006A0BDD">
        <w:rPr>
          <w:rFonts w:ascii="Times New Roman" w:hAnsi="Times New Roman" w:cs="Times New Roman"/>
          <w:sz w:val="28"/>
          <w:szCs w:val="28"/>
        </w:rPr>
        <w:t xml:space="preserve"> травмы, отравления и некоторые другие последствия воздействия внешних причин. Всего пролечено -98 больных, что составил-5,9%. Средние сроки пребывания -12, 6 дн. На первом месте-переломы-28 больных, Средние сроки пребывания -15 дн. На втором месте-ожоги-3, Средние сроки пребывания -10 дн. На третьем месте-отравления-1 случай, Средние сроки пребывания -4 дня.</w:t>
      </w:r>
    </w:p>
    <w:p w:rsidR="00916612" w:rsidRPr="006A0BDD" w:rsidRDefault="00916612" w:rsidP="00916612">
      <w:pPr>
        <w:tabs>
          <w:tab w:val="left" w:pos="5370"/>
        </w:tabs>
        <w:spacing w:line="360" w:lineRule="auto"/>
        <w:jc w:val="both"/>
        <w:rPr>
          <w:rFonts w:ascii="Times New Roman" w:hAnsi="Times New Roman" w:cs="Times New Roman"/>
          <w:color w:val="000000"/>
          <w:sz w:val="28"/>
          <w:szCs w:val="28"/>
        </w:rPr>
      </w:pPr>
      <w:r w:rsidRPr="006A0BDD">
        <w:rPr>
          <w:rFonts w:ascii="Times New Roman" w:hAnsi="Times New Roman" w:cs="Times New Roman"/>
          <w:sz w:val="28"/>
          <w:szCs w:val="28"/>
        </w:rPr>
        <w:t xml:space="preserve">    </w:t>
      </w:r>
    </w:p>
    <w:p w:rsidR="00916612" w:rsidRPr="006A0BDD" w:rsidRDefault="00916612" w:rsidP="00916612">
      <w:pPr>
        <w:tabs>
          <w:tab w:val="left" w:pos="4858"/>
        </w:tabs>
        <w:spacing w:after="0" w:line="360" w:lineRule="auto"/>
        <w:jc w:val="both"/>
        <w:rPr>
          <w:rFonts w:ascii="Times New Roman" w:hAnsi="Times New Roman" w:cs="Times New Roman"/>
          <w:b/>
          <w:bCs/>
          <w:color w:val="000000"/>
          <w:sz w:val="28"/>
          <w:szCs w:val="28"/>
        </w:rPr>
      </w:pPr>
      <w:r w:rsidRPr="006A0BDD">
        <w:rPr>
          <w:rFonts w:ascii="Times New Roman" w:hAnsi="Times New Roman" w:cs="Times New Roman"/>
          <w:color w:val="000000"/>
          <w:sz w:val="28"/>
          <w:szCs w:val="28"/>
        </w:rPr>
        <w:t xml:space="preserve">         </w:t>
      </w:r>
      <w:r w:rsidRPr="006A0BDD">
        <w:rPr>
          <w:rFonts w:ascii="Times New Roman" w:hAnsi="Times New Roman" w:cs="Times New Roman"/>
          <w:b/>
          <w:color w:val="000000"/>
          <w:sz w:val="28"/>
          <w:szCs w:val="28"/>
        </w:rPr>
        <w:t>С</w:t>
      </w:r>
      <w:r w:rsidRPr="006A0BDD">
        <w:rPr>
          <w:rFonts w:ascii="Times New Roman" w:hAnsi="Times New Roman" w:cs="Times New Roman"/>
          <w:b/>
          <w:bCs/>
          <w:color w:val="000000"/>
          <w:sz w:val="28"/>
          <w:szCs w:val="28"/>
        </w:rPr>
        <w:t xml:space="preserve">труктура заболеваемости  у детей (в возрасте от 0-17 лет) в течение последних  трех лет: </w:t>
      </w:r>
      <w:r w:rsidRPr="006A0BDD">
        <w:rPr>
          <w:rFonts w:ascii="Times New Roman" w:hAnsi="Times New Roman" w:cs="Times New Roman"/>
          <w:b/>
          <w:bCs/>
          <w:color w:val="000000"/>
          <w:sz w:val="28"/>
          <w:szCs w:val="28"/>
        </w:rPr>
        <w:tab/>
      </w:r>
    </w:p>
    <w:p w:rsidR="00916612" w:rsidRPr="006A0BDD" w:rsidRDefault="00916612" w:rsidP="00916612">
      <w:pPr>
        <w:tabs>
          <w:tab w:val="left" w:pos="4858"/>
        </w:tabs>
        <w:spacing w:after="0" w:line="360" w:lineRule="auto"/>
        <w:jc w:val="both"/>
        <w:rPr>
          <w:rFonts w:ascii="Times New Roman" w:hAnsi="Times New Roman" w:cs="Times New Roman"/>
          <w:color w:val="000000"/>
          <w:sz w:val="28"/>
          <w:szCs w:val="28"/>
        </w:rPr>
      </w:pPr>
      <w:r w:rsidRPr="006A0BDD">
        <w:rPr>
          <w:rFonts w:ascii="Times New Roman" w:hAnsi="Times New Roman" w:cs="Times New Roman"/>
          <w:color w:val="000000"/>
          <w:sz w:val="28"/>
          <w:szCs w:val="28"/>
        </w:rPr>
        <w:t xml:space="preserve">           </w:t>
      </w:r>
      <w:r w:rsidRPr="006A0BDD">
        <w:rPr>
          <w:rFonts w:ascii="Times New Roman" w:hAnsi="Times New Roman" w:cs="Times New Roman"/>
          <w:b/>
          <w:bCs/>
          <w:color w:val="000000"/>
          <w:sz w:val="28"/>
          <w:szCs w:val="28"/>
        </w:rPr>
        <w:t>Н</w:t>
      </w:r>
      <w:r w:rsidRPr="006A0BDD">
        <w:rPr>
          <w:rFonts w:ascii="Times New Roman" w:hAnsi="Times New Roman" w:cs="Times New Roman"/>
          <w:b/>
          <w:color w:val="000000"/>
          <w:sz w:val="28"/>
          <w:szCs w:val="28"/>
        </w:rPr>
        <w:t>а первом месте</w:t>
      </w:r>
      <w:r w:rsidRPr="006A0BDD">
        <w:rPr>
          <w:rFonts w:ascii="Times New Roman" w:hAnsi="Times New Roman" w:cs="Times New Roman"/>
          <w:color w:val="000000"/>
          <w:sz w:val="28"/>
          <w:szCs w:val="28"/>
        </w:rPr>
        <w:t xml:space="preserve">  болезни органов дыхания – 305 случаев, что составляет 54,7%.   Удельный вес болезней органов дыхания по всем годам превалирует и сохраняется на высоком  уровне, преимущественно за счет  острых респираторных   заболеваний верхних и нижних дыхательных путей -85%. Пневмонии занимают всего 1% от всех заболеваний органов дыхания. Средние сроки пребывания на койке – 10,5 дн.</w:t>
      </w:r>
    </w:p>
    <w:p w:rsidR="00916612" w:rsidRPr="006A0BDD" w:rsidRDefault="00916612" w:rsidP="00916612">
      <w:pPr>
        <w:tabs>
          <w:tab w:val="left" w:pos="4858"/>
        </w:tabs>
        <w:spacing w:after="0" w:line="360" w:lineRule="auto"/>
        <w:jc w:val="both"/>
        <w:rPr>
          <w:rFonts w:ascii="Times New Roman" w:hAnsi="Times New Roman" w:cs="Times New Roman"/>
          <w:color w:val="000000"/>
          <w:sz w:val="28"/>
          <w:szCs w:val="28"/>
        </w:rPr>
      </w:pPr>
      <w:r w:rsidRPr="006A0BDD">
        <w:rPr>
          <w:rFonts w:ascii="Times New Roman" w:hAnsi="Times New Roman" w:cs="Times New Roman"/>
          <w:color w:val="000000"/>
          <w:sz w:val="28"/>
          <w:szCs w:val="28"/>
        </w:rPr>
        <w:lastRenderedPageBreak/>
        <w:t xml:space="preserve">           </w:t>
      </w:r>
      <w:r w:rsidRPr="006A0BDD">
        <w:rPr>
          <w:rFonts w:ascii="Times New Roman" w:hAnsi="Times New Roman" w:cs="Times New Roman"/>
          <w:b/>
          <w:color w:val="000000"/>
          <w:sz w:val="28"/>
          <w:szCs w:val="28"/>
        </w:rPr>
        <w:t>На втором месте</w:t>
      </w:r>
      <w:r w:rsidRPr="006A0BDD">
        <w:rPr>
          <w:rFonts w:ascii="Times New Roman" w:hAnsi="Times New Roman" w:cs="Times New Roman"/>
          <w:color w:val="000000"/>
          <w:sz w:val="28"/>
          <w:szCs w:val="28"/>
        </w:rPr>
        <w:t xml:space="preserve"> – болезни органов пищеварения – 164 случаев, что составило 29,4%. Средние сроки пребывания на койке – 10 дн. Неинфекционные энтериты и колиты занимают наибольший удельный вес-43%. Гастриты и дуодениты занимают второе место среди заболеваний органов пищеварения – 27,4%. Болезни желчного пузыря и желчевыводящих путей занимают третье место-9,1%.</w:t>
      </w:r>
    </w:p>
    <w:p w:rsidR="00916612" w:rsidRPr="006A0BDD" w:rsidRDefault="00916612" w:rsidP="00916612">
      <w:pPr>
        <w:tabs>
          <w:tab w:val="left" w:pos="4858"/>
        </w:tabs>
        <w:spacing w:after="0" w:line="360" w:lineRule="auto"/>
        <w:jc w:val="both"/>
        <w:rPr>
          <w:rFonts w:ascii="Times New Roman" w:hAnsi="Times New Roman" w:cs="Times New Roman"/>
          <w:color w:val="000000"/>
          <w:sz w:val="28"/>
          <w:szCs w:val="28"/>
        </w:rPr>
      </w:pPr>
      <w:r w:rsidRPr="006A0BDD">
        <w:rPr>
          <w:rFonts w:ascii="Times New Roman" w:hAnsi="Times New Roman" w:cs="Times New Roman"/>
          <w:color w:val="000000"/>
          <w:sz w:val="28"/>
          <w:szCs w:val="28"/>
        </w:rPr>
        <w:t xml:space="preserve">           </w:t>
      </w:r>
      <w:r w:rsidRPr="006A0BDD">
        <w:rPr>
          <w:rFonts w:ascii="Times New Roman" w:hAnsi="Times New Roman" w:cs="Times New Roman"/>
          <w:b/>
          <w:color w:val="000000"/>
          <w:sz w:val="28"/>
          <w:szCs w:val="28"/>
        </w:rPr>
        <w:t>На третье место</w:t>
      </w:r>
      <w:r w:rsidRPr="006A0BDD">
        <w:rPr>
          <w:rFonts w:ascii="Times New Roman" w:hAnsi="Times New Roman" w:cs="Times New Roman"/>
          <w:color w:val="000000"/>
          <w:sz w:val="28"/>
          <w:szCs w:val="28"/>
        </w:rPr>
        <w:t xml:space="preserve"> в 2014 году выходят отдельные состояния, возникающие в перинатальном периоде-составляют 4,8% от всех заболеваний этой возрастной группы. Средние сроки пребывания-5,8 дней. Умер 1 ребенок.        </w:t>
      </w:r>
    </w:p>
    <w:p w:rsidR="00916612" w:rsidRPr="006A0BDD" w:rsidRDefault="00916612" w:rsidP="00916612">
      <w:pPr>
        <w:tabs>
          <w:tab w:val="left" w:pos="4858"/>
        </w:tabs>
        <w:spacing w:after="0" w:line="360" w:lineRule="auto"/>
        <w:jc w:val="both"/>
        <w:rPr>
          <w:rFonts w:ascii="Times New Roman" w:hAnsi="Times New Roman" w:cs="Times New Roman"/>
          <w:color w:val="000000"/>
          <w:sz w:val="28"/>
          <w:szCs w:val="28"/>
        </w:rPr>
      </w:pPr>
      <w:r w:rsidRPr="006A0BDD">
        <w:rPr>
          <w:rFonts w:ascii="Times New Roman" w:hAnsi="Times New Roman" w:cs="Times New Roman"/>
          <w:color w:val="000000"/>
          <w:sz w:val="28"/>
          <w:szCs w:val="28"/>
        </w:rPr>
        <w:t xml:space="preserve">           </w:t>
      </w:r>
      <w:r w:rsidRPr="006A0BDD">
        <w:rPr>
          <w:rFonts w:ascii="Times New Roman" w:hAnsi="Times New Roman" w:cs="Times New Roman"/>
          <w:b/>
          <w:color w:val="000000"/>
          <w:sz w:val="28"/>
          <w:szCs w:val="28"/>
        </w:rPr>
        <w:t>На четвертом месте</w:t>
      </w:r>
      <w:r w:rsidRPr="006A0BDD">
        <w:rPr>
          <w:rFonts w:ascii="Times New Roman" w:hAnsi="Times New Roman" w:cs="Times New Roman"/>
          <w:color w:val="000000"/>
          <w:sz w:val="28"/>
          <w:szCs w:val="28"/>
        </w:rPr>
        <w:t xml:space="preserve">-болезни нервной системы-21 случаев, что составило 3,7% . </w:t>
      </w:r>
    </w:p>
    <w:p w:rsidR="00916612" w:rsidRPr="006A0BDD" w:rsidRDefault="00916612" w:rsidP="00916612">
      <w:pPr>
        <w:tabs>
          <w:tab w:val="left" w:pos="4858"/>
        </w:tabs>
        <w:spacing w:after="0" w:line="360" w:lineRule="auto"/>
        <w:jc w:val="both"/>
        <w:rPr>
          <w:rFonts w:ascii="Times New Roman" w:hAnsi="Times New Roman" w:cs="Times New Roman"/>
          <w:color w:val="000000"/>
          <w:sz w:val="28"/>
          <w:szCs w:val="28"/>
        </w:rPr>
      </w:pPr>
      <w:r w:rsidRPr="006A0BDD">
        <w:rPr>
          <w:rFonts w:ascii="Times New Roman" w:hAnsi="Times New Roman" w:cs="Times New Roman"/>
          <w:color w:val="000000"/>
          <w:sz w:val="28"/>
          <w:szCs w:val="28"/>
        </w:rPr>
        <w:t xml:space="preserve">Средние сроки пребывания на койки – 9,8дн. Наибольший удельный вес занимают расстройства вегетативной нервной системы – 95,2%.  </w:t>
      </w:r>
    </w:p>
    <w:p w:rsidR="00916612" w:rsidRPr="006A0BDD" w:rsidRDefault="00916612" w:rsidP="00916612">
      <w:pPr>
        <w:tabs>
          <w:tab w:val="left" w:pos="4858"/>
        </w:tabs>
        <w:spacing w:after="0" w:line="360" w:lineRule="auto"/>
        <w:jc w:val="center"/>
        <w:rPr>
          <w:rFonts w:ascii="Times New Roman" w:hAnsi="Times New Roman" w:cs="Times New Roman"/>
          <w:b/>
          <w:color w:val="000000"/>
          <w:sz w:val="28"/>
          <w:szCs w:val="28"/>
        </w:rPr>
      </w:pPr>
      <w:r w:rsidRPr="006A0BDD">
        <w:rPr>
          <w:rFonts w:ascii="Times New Roman" w:hAnsi="Times New Roman" w:cs="Times New Roman"/>
          <w:b/>
          <w:color w:val="000000"/>
          <w:sz w:val="28"/>
          <w:szCs w:val="28"/>
        </w:rPr>
        <w:t>Оперативная  активность хирургического и гинекологического отделений</w:t>
      </w:r>
    </w:p>
    <w:p w:rsidR="00916612" w:rsidRPr="006A0BDD" w:rsidRDefault="00916612" w:rsidP="00916612">
      <w:pPr>
        <w:tabs>
          <w:tab w:val="left" w:pos="4858"/>
        </w:tabs>
        <w:spacing w:after="0" w:line="360" w:lineRule="auto"/>
        <w:jc w:val="both"/>
        <w:rPr>
          <w:rFonts w:ascii="Times New Roman" w:hAnsi="Times New Roman" w:cs="Times New Roman"/>
          <w:color w:val="000000"/>
          <w:sz w:val="28"/>
          <w:szCs w:val="28"/>
        </w:rPr>
      </w:pPr>
    </w:p>
    <w:p w:rsidR="00916612" w:rsidRPr="006A0BDD" w:rsidRDefault="00916612" w:rsidP="00916612">
      <w:pPr>
        <w:spacing w:line="360" w:lineRule="auto"/>
        <w:jc w:val="both"/>
        <w:rPr>
          <w:rFonts w:ascii="Times New Roman" w:hAnsi="Times New Roman" w:cs="Times New Roman"/>
          <w:sz w:val="28"/>
          <w:szCs w:val="28"/>
        </w:rPr>
      </w:pPr>
      <w:r w:rsidRPr="006A0BDD">
        <w:rPr>
          <w:rFonts w:ascii="Times New Roman" w:hAnsi="Times New Roman" w:cs="Times New Roman"/>
          <w:sz w:val="28"/>
          <w:szCs w:val="28"/>
        </w:rPr>
        <w:t>ЭКСТРЕННЫЕ ОПЕРАЦИИ</w:t>
      </w:r>
    </w:p>
    <w:tbl>
      <w:tblPr>
        <w:tblpPr w:leftFromText="180" w:rightFromText="180" w:vertAnchor="text" w:horzAnchor="margin" w:tblpX="-34" w:tblpY="18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54"/>
        <w:gridCol w:w="2320"/>
        <w:gridCol w:w="2320"/>
        <w:gridCol w:w="2320"/>
      </w:tblGrid>
      <w:tr w:rsidR="00916612" w:rsidRPr="006A0BDD" w:rsidTr="00916612">
        <w:trPr>
          <w:trHeight w:val="700"/>
        </w:trPr>
        <w:tc>
          <w:tcPr>
            <w:tcW w:w="2771" w:type="pct"/>
            <w:tcBorders>
              <w:top w:val="single" w:sz="4" w:space="0" w:color="auto"/>
              <w:left w:val="single" w:sz="4" w:space="0" w:color="auto"/>
              <w:bottom w:val="single" w:sz="4" w:space="0" w:color="auto"/>
              <w:right w:val="single" w:sz="4" w:space="0" w:color="auto"/>
            </w:tcBorders>
            <w:shd w:val="clear" w:color="auto" w:fill="auto"/>
            <w:vAlign w:val="center"/>
          </w:tcPr>
          <w:p w:rsidR="00916612" w:rsidRPr="006A0BDD" w:rsidRDefault="00916612" w:rsidP="00171A32">
            <w:pPr>
              <w:pStyle w:val="2"/>
              <w:spacing w:line="360" w:lineRule="auto"/>
              <w:jc w:val="both"/>
              <w:rPr>
                <w:rFonts w:ascii="Times New Roman" w:hAnsi="Times New Roman" w:cs="Times New Roman"/>
              </w:rPr>
            </w:pPr>
            <w:r w:rsidRPr="006A0BDD">
              <w:rPr>
                <w:rFonts w:ascii="Times New Roman" w:hAnsi="Times New Roman" w:cs="Times New Roman"/>
              </w:rPr>
              <w:t>Операции</w:t>
            </w:r>
          </w:p>
        </w:tc>
        <w:tc>
          <w:tcPr>
            <w:tcW w:w="743" w:type="pct"/>
            <w:tcBorders>
              <w:top w:val="single" w:sz="4" w:space="0" w:color="auto"/>
              <w:left w:val="single" w:sz="4" w:space="0" w:color="auto"/>
              <w:bottom w:val="single" w:sz="4" w:space="0" w:color="auto"/>
              <w:right w:val="single" w:sz="4" w:space="0" w:color="auto"/>
            </w:tcBorders>
            <w:vAlign w:val="center"/>
          </w:tcPr>
          <w:p w:rsidR="00916612" w:rsidRPr="006A0BDD" w:rsidRDefault="00916612" w:rsidP="00171A32">
            <w:pPr>
              <w:spacing w:line="360" w:lineRule="auto"/>
              <w:jc w:val="both"/>
              <w:rPr>
                <w:rFonts w:ascii="Times New Roman" w:hAnsi="Times New Roman" w:cs="Times New Roman"/>
                <w:sz w:val="28"/>
                <w:szCs w:val="28"/>
              </w:rPr>
            </w:pPr>
            <w:r>
              <w:rPr>
                <w:rFonts w:ascii="Times New Roman" w:hAnsi="Times New Roman" w:cs="Times New Roman"/>
                <w:sz w:val="28"/>
                <w:szCs w:val="28"/>
              </w:rPr>
              <w:t>2013</w:t>
            </w:r>
          </w:p>
        </w:tc>
        <w:tc>
          <w:tcPr>
            <w:tcW w:w="743" w:type="pct"/>
            <w:tcBorders>
              <w:top w:val="single" w:sz="4" w:space="0" w:color="auto"/>
              <w:left w:val="single" w:sz="4" w:space="0" w:color="auto"/>
              <w:bottom w:val="single" w:sz="4" w:space="0" w:color="auto"/>
              <w:right w:val="single" w:sz="4" w:space="0" w:color="auto"/>
            </w:tcBorders>
            <w:vAlign w:val="center"/>
          </w:tcPr>
          <w:p w:rsidR="00916612" w:rsidRPr="006A0BDD" w:rsidRDefault="00916612" w:rsidP="00171A32">
            <w:pPr>
              <w:spacing w:line="360" w:lineRule="auto"/>
              <w:jc w:val="both"/>
              <w:rPr>
                <w:rFonts w:ascii="Times New Roman" w:hAnsi="Times New Roman" w:cs="Times New Roman"/>
                <w:sz w:val="28"/>
                <w:szCs w:val="28"/>
              </w:rPr>
            </w:pPr>
            <w:r>
              <w:rPr>
                <w:rFonts w:ascii="Times New Roman" w:hAnsi="Times New Roman" w:cs="Times New Roman"/>
                <w:sz w:val="28"/>
                <w:szCs w:val="28"/>
              </w:rPr>
              <w:t>2014</w:t>
            </w:r>
          </w:p>
        </w:tc>
        <w:tc>
          <w:tcPr>
            <w:tcW w:w="743" w:type="pct"/>
            <w:tcBorders>
              <w:top w:val="single" w:sz="4" w:space="0" w:color="auto"/>
              <w:left w:val="single" w:sz="4" w:space="0" w:color="auto"/>
              <w:bottom w:val="single" w:sz="4" w:space="0" w:color="auto"/>
              <w:right w:val="single" w:sz="4" w:space="0" w:color="auto"/>
            </w:tcBorders>
            <w:vAlign w:val="center"/>
          </w:tcPr>
          <w:p w:rsidR="00916612" w:rsidRPr="006A0BDD" w:rsidRDefault="00916612" w:rsidP="00171A32">
            <w:pPr>
              <w:spacing w:line="360" w:lineRule="auto"/>
              <w:jc w:val="both"/>
              <w:rPr>
                <w:rFonts w:ascii="Times New Roman" w:hAnsi="Times New Roman" w:cs="Times New Roman"/>
                <w:sz w:val="28"/>
                <w:szCs w:val="28"/>
              </w:rPr>
            </w:pPr>
            <w:r>
              <w:rPr>
                <w:rFonts w:ascii="Times New Roman" w:hAnsi="Times New Roman" w:cs="Times New Roman"/>
                <w:sz w:val="28"/>
                <w:szCs w:val="28"/>
              </w:rPr>
              <w:t>2015</w:t>
            </w:r>
          </w:p>
        </w:tc>
      </w:tr>
      <w:tr w:rsidR="00916612" w:rsidRPr="006A0BDD" w:rsidTr="00916612">
        <w:trPr>
          <w:trHeight w:val="477"/>
        </w:trPr>
        <w:tc>
          <w:tcPr>
            <w:tcW w:w="2771" w:type="pct"/>
            <w:tcBorders>
              <w:top w:val="single" w:sz="4" w:space="0" w:color="auto"/>
              <w:left w:val="single" w:sz="4" w:space="0" w:color="auto"/>
              <w:bottom w:val="single" w:sz="4" w:space="0" w:color="auto"/>
              <w:right w:val="single" w:sz="4" w:space="0" w:color="auto"/>
            </w:tcBorders>
            <w:shd w:val="clear" w:color="auto" w:fill="auto"/>
          </w:tcPr>
          <w:p w:rsidR="00916612" w:rsidRPr="006A0BDD" w:rsidRDefault="00916612" w:rsidP="00171A32">
            <w:pPr>
              <w:spacing w:line="360" w:lineRule="auto"/>
              <w:jc w:val="both"/>
              <w:rPr>
                <w:rFonts w:ascii="Times New Roman" w:hAnsi="Times New Roman" w:cs="Times New Roman"/>
                <w:sz w:val="28"/>
                <w:szCs w:val="28"/>
              </w:rPr>
            </w:pPr>
            <w:r w:rsidRPr="006A0BDD">
              <w:rPr>
                <w:rFonts w:ascii="Times New Roman" w:hAnsi="Times New Roman" w:cs="Times New Roman"/>
                <w:sz w:val="28"/>
                <w:szCs w:val="28"/>
              </w:rPr>
              <w:t>1.Опеpации при травмах органов брюшной полости</w:t>
            </w:r>
          </w:p>
        </w:tc>
        <w:tc>
          <w:tcPr>
            <w:tcW w:w="743" w:type="pct"/>
            <w:tcBorders>
              <w:top w:val="single" w:sz="4" w:space="0" w:color="auto"/>
              <w:left w:val="single" w:sz="4" w:space="0" w:color="auto"/>
              <w:bottom w:val="single" w:sz="4" w:space="0" w:color="auto"/>
              <w:right w:val="single" w:sz="4" w:space="0" w:color="auto"/>
            </w:tcBorders>
            <w:vAlign w:val="center"/>
          </w:tcPr>
          <w:p w:rsidR="00916612" w:rsidRPr="006A0BDD" w:rsidRDefault="00916612" w:rsidP="00171A32">
            <w:pPr>
              <w:spacing w:line="360" w:lineRule="auto"/>
              <w:jc w:val="both"/>
              <w:rPr>
                <w:rFonts w:ascii="Times New Roman" w:hAnsi="Times New Roman" w:cs="Times New Roman"/>
                <w:sz w:val="28"/>
                <w:szCs w:val="28"/>
              </w:rPr>
            </w:pPr>
            <w:r w:rsidRPr="006A0BDD">
              <w:rPr>
                <w:rFonts w:ascii="Times New Roman" w:hAnsi="Times New Roman" w:cs="Times New Roman"/>
                <w:sz w:val="28"/>
                <w:szCs w:val="28"/>
              </w:rPr>
              <w:t>5</w:t>
            </w:r>
          </w:p>
        </w:tc>
        <w:tc>
          <w:tcPr>
            <w:tcW w:w="743" w:type="pct"/>
            <w:tcBorders>
              <w:top w:val="single" w:sz="4" w:space="0" w:color="auto"/>
              <w:left w:val="single" w:sz="4" w:space="0" w:color="auto"/>
              <w:bottom w:val="single" w:sz="4" w:space="0" w:color="auto"/>
              <w:right w:val="single" w:sz="4" w:space="0" w:color="auto"/>
            </w:tcBorders>
            <w:vAlign w:val="center"/>
          </w:tcPr>
          <w:p w:rsidR="00916612" w:rsidRPr="006A0BDD" w:rsidRDefault="00916612" w:rsidP="00171A32">
            <w:pPr>
              <w:spacing w:line="360" w:lineRule="auto"/>
              <w:jc w:val="both"/>
              <w:rPr>
                <w:rFonts w:ascii="Times New Roman" w:hAnsi="Times New Roman" w:cs="Times New Roman"/>
                <w:sz w:val="28"/>
                <w:szCs w:val="28"/>
              </w:rPr>
            </w:pPr>
            <w:r w:rsidRPr="006A0BDD">
              <w:rPr>
                <w:rFonts w:ascii="Times New Roman" w:hAnsi="Times New Roman" w:cs="Times New Roman"/>
                <w:sz w:val="28"/>
                <w:szCs w:val="28"/>
              </w:rPr>
              <w:t>13</w:t>
            </w:r>
          </w:p>
        </w:tc>
        <w:tc>
          <w:tcPr>
            <w:tcW w:w="743" w:type="pct"/>
            <w:tcBorders>
              <w:top w:val="single" w:sz="4" w:space="0" w:color="auto"/>
              <w:left w:val="single" w:sz="4" w:space="0" w:color="auto"/>
              <w:bottom w:val="single" w:sz="4" w:space="0" w:color="auto"/>
              <w:right w:val="single" w:sz="4" w:space="0" w:color="auto"/>
            </w:tcBorders>
            <w:vAlign w:val="center"/>
          </w:tcPr>
          <w:p w:rsidR="00916612" w:rsidRPr="006A0BDD" w:rsidRDefault="00916612" w:rsidP="00171A32">
            <w:pPr>
              <w:spacing w:line="360" w:lineRule="auto"/>
              <w:jc w:val="both"/>
              <w:rPr>
                <w:rFonts w:ascii="Times New Roman" w:hAnsi="Times New Roman" w:cs="Times New Roman"/>
                <w:sz w:val="28"/>
                <w:szCs w:val="28"/>
              </w:rPr>
            </w:pPr>
            <w:r>
              <w:rPr>
                <w:rFonts w:ascii="Times New Roman" w:hAnsi="Times New Roman" w:cs="Times New Roman"/>
                <w:sz w:val="28"/>
                <w:szCs w:val="28"/>
              </w:rPr>
              <w:t>3</w:t>
            </w:r>
          </w:p>
        </w:tc>
      </w:tr>
      <w:tr w:rsidR="00916612" w:rsidRPr="006A0BDD" w:rsidTr="00916612">
        <w:trPr>
          <w:trHeight w:val="412"/>
        </w:trPr>
        <w:tc>
          <w:tcPr>
            <w:tcW w:w="2771" w:type="pct"/>
            <w:tcBorders>
              <w:top w:val="single" w:sz="4" w:space="0" w:color="auto"/>
              <w:left w:val="single" w:sz="4" w:space="0" w:color="auto"/>
              <w:bottom w:val="single" w:sz="4" w:space="0" w:color="auto"/>
              <w:right w:val="single" w:sz="4" w:space="0" w:color="auto"/>
            </w:tcBorders>
            <w:shd w:val="clear" w:color="auto" w:fill="auto"/>
          </w:tcPr>
          <w:p w:rsidR="00916612" w:rsidRPr="006A0BDD" w:rsidRDefault="00916612" w:rsidP="00171A32">
            <w:pPr>
              <w:spacing w:line="360" w:lineRule="auto"/>
              <w:jc w:val="both"/>
              <w:rPr>
                <w:rFonts w:ascii="Times New Roman" w:hAnsi="Times New Roman" w:cs="Times New Roman"/>
                <w:sz w:val="28"/>
                <w:szCs w:val="28"/>
              </w:rPr>
            </w:pPr>
            <w:r w:rsidRPr="006A0BDD">
              <w:rPr>
                <w:rFonts w:ascii="Times New Roman" w:hAnsi="Times New Roman" w:cs="Times New Roman"/>
                <w:sz w:val="28"/>
                <w:szCs w:val="28"/>
              </w:rPr>
              <w:t>2.Торакотомия</w:t>
            </w:r>
          </w:p>
        </w:tc>
        <w:tc>
          <w:tcPr>
            <w:tcW w:w="743" w:type="pct"/>
            <w:tcBorders>
              <w:top w:val="single" w:sz="4" w:space="0" w:color="auto"/>
              <w:left w:val="single" w:sz="4" w:space="0" w:color="auto"/>
              <w:bottom w:val="single" w:sz="4" w:space="0" w:color="auto"/>
              <w:right w:val="single" w:sz="4" w:space="0" w:color="auto"/>
            </w:tcBorders>
            <w:vAlign w:val="center"/>
          </w:tcPr>
          <w:p w:rsidR="00916612" w:rsidRPr="006A0BDD" w:rsidRDefault="00916612" w:rsidP="00171A32">
            <w:pPr>
              <w:spacing w:line="360" w:lineRule="auto"/>
              <w:jc w:val="both"/>
              <w:rPr>
                <w:rFonts w:ascii="Times New Roman" w:hAnsi="Times New Roman" w:cs="Times New Roman"/>
                <w:sz w:val="28"/>
                <w:szCs w:val="28"/>
              </w:rPr>
            </w:pPr>
            <w:r w:rsidRPr="006A0BDD">
              <w:rPr>
                <w:rFonts w:ascii="Times New Roman" w:hAnsi="Times New Roman" w:cs="Times New Roman"/>
                <w:sz w:val="28"/>
                <w:szCs w:val="28"/>
              </w:rPr>
              <w:t>1</w:t>
            </w:r>
          </w:p>
        </w:tc>
        <w:tc>
          <w:tcPr>
            <w:tcW w:w="743" w:type="pct"/>
            <w:tcBorders>
              <w:top w:val="single" w:sz="4" w:space="0" w:color="auto"/>
              <w:left w:val="single" w:sz="4" w:space="0" w:color="auto"/>
              <w:bottom w:val="single" w:sz="4" w:space="0" w:color="auto"/>
              <w:right w:val="single" w:sz="4" w:space="0" w:color="auto"/>
            </w:tcBorders>
            <w:vAlign w:val="center"/>
          </w:tcPr>
          <w:p w:rsidR="00916612" w:rsidRPr="006A0BDD" w:rsidRDefault="00916612" w:rsidP="00171A32">
            <w:pPr>
              <w:spacing w:line="360" w:lineRule="auto"/>
              <w:jc w:val="both"/>
              <w:rPr>
                <w:rFonts w:ascii="Times New Roman" w:hAnsi="Times New Roman" w:cs="Times New Roman"/>
                <w:sz w:val="28"/>
                <w:szCs w:val="28"/>
              </w:rPr>
            </w:pPr>
            <w:r w:rsidRPr="006A0BDD">
              <w:rPr>
                <w:rFonts w:ascii="Times New Roman" w:hAnsi="Times New Roman" w:cs="Times New Roman"/>
                <w:sz w:val="28"/>
                <w:szCs w:val="28"/>
              </w:rPr>
              <w:t>-</w:t>
            </w:r>
          </w:p>
        </w:tc>
        <w:tc>
          <w:tcPr>
            <w:tcW w:w="743" w:type="pct"/>
            <w:tcBorders>
              <w:top w:val="single" w:sz="4" w:space="0" w:color="auto"/>
              <w:left w:val="single" w:sz="4" w:space="0" w:color="auto"/>
              <w:bottom w:val="single" w:sz="4" w:space="0" w:color="auto"/>
              <w:right w:val="single" w:sz="4" w:space="0" w:color="auto"/>
            </w:tcBorders>
            <w:vAlign w:val="center"/>
          </w:tcPr>
          <w:p w:rsidR="00916612" w:rsidRPr="006A0BDD" w:rsidRDefault="00916612" w:rsidP="00171A32">
            <w:pPr>
              <w:spacing w:line="360" w:lineRule="auto"/>
              <w:jc w:val="both"/>
              <w:rPr>
                <w:rFonts w:ascii="Times New Roman" w:hAnsi="Times New Roman" w:cs="Times New Roman"/>
                <w:sz w:val="28"/>
                <w:szCs w:val="28"/>
              </w:rPr>
            </w:pPr>
            <w:r>
              <w:rPr>
                <w:rFonts w:ascii="Times New Roman" w:hAnsi="Times New Roman" w:cs="Times New Roman"/>
                <w:sz w:val="28"/>
                <w:szCs w:val="28"/>
              </w:rPr>
              <w:t>1</w:t>
            </w:r>
          </w:p>
        </w:tc>
      </w:tr>
      <w:tr w:rsidR="00916612" w:rsidRPr="006A0BDD" w:rsidTr="00916612">
        <w:trPr>
          <w:trHeight w:val="412"/>
        </w:trPr>
        <w:tc>
          <w:tcPr>
            <w:tcW w:w="2771" w:type="pct"/>
            <w:tcBorders>
              <w:top w:val="single" w:sz="4" w:space="0" w:color="auto"/>
              <w:left w:val="single" w:sz="4" w:space="0" w:color="auto"/>
              <w:bottom w:val="single" w:sz="4" w:space="0" w:color="auto"/>
              <w:right w:val="single" w:sz="4" w:space="0" w:color="auto"/>
            </w:tcBorders>
            <w:shd w:val="clear" w:color="auto" w:fill="auto"/>
          </w:tcPr>
          <w:p w:rsidR="00916612" w:rsidRDefault="00916612" w:rsidP="00171A32">
            <w:pPr>
              <w:spacing w:line="360" w:lineRule="auto"/>
              <w:jc w:val="both"/>
              <w:rPr>
                <w:rFonts w:ascii="Times New Roman" w:hAnsi="Times New Roman" w:cs="Times New Roman"/>
                <w:sz w:val="28"/>
                <w:szCs w:val="28"/>
              </w:rPr>
            </w:pPr>
            <w:r w:rsidRPr="006A0BDD">
              <w:rPr>
                <w:rFonts w:ascii="Times New Roman" w:hAnsi="Times New Roman" w:cs="Times New Roman"/>
                <w:sz w:val="28"/>
                <w:szCs w:val="28"/>
              </w:rPr>
              <w:t>3. Аппендэктомия</w:t>
            </w:r>
          </w:p>
          <w:p w:rsidR="00916612" w:rsidRPr="006A0BDD" w:rsidRDefault="00916612" w:rsidP="00171A32">
            <w:pPr>
              <w:spacing w:line="360" w:lineRule="auto"/>
              <w:jc w:val="both"/>
              <w:rPr>
                <w:rFonts w:ascii="Times New Roman" w:hAnsi="Times New Roman" w:cs="Times New Roman"/>
                <w:sz w:val="28"/>
                <w:szCs w:val="28"/>
              </w:rPr>
            </w:pPr>
            <w:r>
              <w:rPr>
                <w:rFonts w:ascii="Times New Roman" w:hAnsi="Times New Roman" w:cs="Times New Roman"/>
                <w:sz w:val="28"/>
                <w:szCs w:val="28"/>
              </w:rPr>
              <w:t>Из них дети</w:t>
            </w:r>
          </w:p>
        </w:tc>
        <w:tc>
          <w:tcPr>
            <w:tcW w:w="743" w:type="pct"/>
            <w:tcBorders>
              <w:top w:val="single" w:sz="4" w:space="0" w:color="auto"/>
              <w:left w:val="single" w:sz="4" w:space="0" w:color="auto"/>
              <w:bottom w:val="single" w:sz="4" w:space="0" w:color="auto"/>
              <w:right w:val="single" w:sz="4" w:space="0" w:color="auto"/>
            </w:tcBorders>
            <w:vAlign w:val="center"/>
          </w:tcPr>
          <w:p w:rsidR="00916612" w:rsidRPr="006A0BDD" w:rsidRDefault="00916612" w:rsidP="00171A32">
            <w:pPr>
              <w:spacing w:line="360" w:lineRule="auto"/>
              <w:jc w:val="both"/>
              <w:rPr>
                <w:rFonts w:ascii="Times New Roman" w:hAnsi="Times New Roman" w:cs="Times New Roman"/>
                <w:sz w:val="28"/>
                <w:szCs w:val="28"/>
              </w:rPr>
            </w:pPr>
            <w:r w:rsidRPr="006A0BDD">
              <w:rPr>
                <w:rFonts w:ascii="Times New Roman" w:hAnsi="Times New Roman" w:cs="Times New Roman"/>
                <w:sz w:val="28"/>
                <w:szCs w:val="28"/>
              </w:rPr>
              <w:t>16</w:t>
            </w:r>
          </w:p>
        </w:tc>
        <w:tc>
          <w:tcPr>
            <w:tcW w:w="743" w:type="pct"/>
            <w:tcBorders>
              <w:top w:val="single" w:sz="4" w:space="0" w:color="auto"/>
              <w:left w:val="single" w:sz="4" w:space="0" w:color="auto"/>
              <w:bottom w:val="single" w:sz="4" w:space="0" w:color="auto"/>
              <w:right w:val="single" w:sz="4" w:space="0" w:color="auto"/>
            </w:tcBorders>
            <w:vAlign w:val="center"/>
          </w:tcPr>
          <w:p w:rsidR="00916612" w:rsidRPr="006A0BDD" w:rsidRDefault="00916612" w:rsidP="00171A32">
            <w:pPr>
              <w:spacing w:line="360" w:lineRule="auto"/>
              <w:jc w:val="both"/>
              <w:rPr>
                <w:rFonts w:ascii="Times New Roman" w:hAnsi="Times New Roman" w:cs="Times New Roman"/>
                <w:sz w:val="28"/>
                <w:szCs w:val="28"/>
              </w:rPr>
            </w:pPr>
            <w:r w:rsidRPr="006A0BDD">
              <w:rPr>
                <w:rFonts w:ascii="Times New Roman" w:hAnsi="Times New Roman" w:cs="Times New Roman"/>
                <w:sz w:val="28"/>
                <w:szCs w:val="28"/>
              </w:rPr>
              <w:t>34</w:t>
            </w:r>
          </w:p>
        </w:tc>
        <w:tc>
          <w:tcPr>
            <w:tcW w:w="743" w:type="pct"/>
            <w:tcBorders>
              <w:top w:val="single" w:sz="4" w:space="0" w:color="auto"/>
              <w:left w:val="single" w:sz="4" w:space="0" w:color="auto"/>
              <w:bottom w:val="single" w:sz="4" w:space="0" w:color="auto"/>
              <w:right w:val="single" w:sz="4" w:space="0" w:color="auto"/>
            </w:tcBorders>
            <w:vAlign w:val="center"/>
          </w:tcPr>
          <w:p w:rsidR="00916612" w:rsidRDefault="00916612" w:rsidP="00171A32">
            <w:pPr>
              <w:spacing w:line="360" w:lineRule="auto"/>
              <w:jc w:val="both"/>
              <w:rPr>
                <w:rFonts w:ascii="Times New Roman" w:hAnsi="Times New Roman" w:cs="Times New Roman"/>
                <w:sz w:val="28"/>
                <w:szCs w:val="28"/>
              </w:rPr>
            </w:pPr>
            <w:r>
              <w:rPr>
                <w:rFonts w:ascii="Times New Roman" w:hAnsi="Times New Roman" w:cs="Times New Roman"/>
                <w:sz w:val="28"/>
                <w:szCs w:val="28"/>
              </w:rPr>
              <w:t>24</w:t>
            </w:r>
          </w:p>
          <w:p w:rsidR="00916612" w:rsidRPr="006A0BDD" w:rsidRDefault="00916612" w:rsidP="00171A32">
            <w:pPr>
              <w:spacing w:line="360" w:lineRule="auto"/>
              <w:jc w:val="both"/>
              <w:rPr>
                <w:rFonts w:ascii="Times New Roman" w:hAnsi="Times New Roman" w:cs="Times New Roman"/>
                <w:sz w:val="28"/>
                <w:szCs w:val="28"/>
              </w:rPr>
            </w:pPr>
            <w:r>
              <w:rPr>
                <w:rFonts w:ascii="Times New Roman" w:hAnsi="Times New Roman" w:cs="Times New Roman"/>
                <w:sz w:val="28"/>
                <w:szCs w:val="28"/>
              </w:rPr>
              <w:t>10</w:t>
            </w:r>
          </w:p>
        </w:tc>
      </w:tr>
      <w:tr w:rsidR="00916612" w:rsidRPr="006A0BDD" w:rsidTr="00916612">
        <w:trPr>
          <w:trHeight w:val="419"/>
        </w:trPr>
        <w:tc>
          <w:tcPr>
            <w:tcW w:w="2771" w:type="pct"/>
            <w:tcBorders>
              <w:top w:val="single" w:sz="4" w:space="0" w:color="auto"/>
              <w:left w:val="single" w:sz="4" w:space="0" w:color="auto"/>
              <w:bottom w:val="single" w:sz="4" w:space="0" w:color="auto"/>
              <w:right w:val="single" w:sz="4" w:space="0" w:color="auto"/>
            </w:tcBorders>
            <w:shd w:val="clear" w:color="auto" w:fill="auto"/>
          </w:tcPr>
          <w:p w:rsidR="00916612" w:rsidRPr="006A0BDD" w:rsidRDefault="00916612" w:rsidP="00171A32">
            <w:pPr>
              <w:spacing w:line="360" w:lineRule="auto"/>
              <w:jc w:val="both"/>
              <w:rPr>
                <w:rFonts w:ascii="Times New Roman" w:hAnsi="Times New Roman" w:cs="Times New Roman"/>
                <w:sz w:val="28"/>
                <w:szCs w:val="28"/>
              </w:rPr>
            </w:pPr>
            <w:r w:rsidRPr="006A0BDD">
              <w:rPr>
                <w:rFonts w:ascii="Times New Roman" w:hAnsi="Times New Roman" w:cs="Times New Roman"/>
                <w:sz w:val="28"/>
                <w:szCs w:val="28"/>
              </w:rPr>
              <w:lastRenderedPageBreak/>
              <w:t>4. Перфоративная язва желудка, ДПК</w:t>
            </w:r>
          </w:p>
        </w:tc>
        <w:tc>
          <w:tcPr>
            <w:tcW w:w="743" w:type="pct"/>
            <w:tcBorders>
              <w:top w:val="single" w:sz="4" w:space="0" w:color="auto"/>
              <w:left w:val="single" w:sz="4" w:space="0" w:color="auto"/>
              <w:bottom w:val="single" w:sz="4" w:space="0" w:color="auto"/>
              <w:right w:val="single" w:sz="4" w:space="0" w:color="auto"/>
            </w:tcBorders>
            <w:vAlign w:val="center"/>
          </w:tcPr>
          <w:p w:rsidR="00916612" w:rsidRPr="006A0BDD" w:rsidRDefault="00916612" w:rsidP="00171A32">
            <w:pPr>
              <w:spacing w:line="360" w:lineRule="auto"/>
              <w:jc w:val="both"/>
              <w:rPr>
                <w:rFonts w:ascii="Times New Roman" w:hAnsi="Times New Roman" w:cs="Times New Roman"/>
                <w:sz w:val="28"/>
                <w:szCs w:val="28"/>
              </w:rPr>
            </w:pPr>
            <w:r w:rsidRPr="006A0BDD">
              <w:rPr>
                <w:rFonts w:ascii="Times New Roman" w:hAnsi="Times New Roman" w:cs="Times New Roman"/>
                <w:sz w:val="28"/>
                <w:szCs w:val="28"/>
              </w:rPr>
              <w:t>6</w:t>
            </w:r>
          </w:p>
        </w:tc>
        <w:tc>
          <w:tcPr>
            <w:tcW w:w="743" w:type="pct"/>
            <w:tcBorders>
              <w:top w:val="single" w:sz="4" w:space="0" w:color="auto"/>
              <w:left w:val="single" w:sz="4" w:space="0" w:color="auto"/>
              <w:bottom w:val="single" w:sz="4" w:space="0" w:color="auto"/>
              <w:right w:val="single" w:sz="4" w:space="0" w:color="auto"/>
            </w:tcBorders>
            <w:vAlign w:val="center"/>
          </w:tcPr>
          <w:p w:rsidR="00916612" w:rsidRPr="006A0BDD" w:rsidRDefault="00916612" w:rsidP="00171A32">
            <w:pPr>
              <w:spacing w:line="360" w:lineRule="auto"/>
              <w:jc w:val="both"/>
              <w:rPr>
                <w:rFonts w:ascii="Times New Roman" w:hAnsi="Times New Roman" w:cs="Times New Roman"/>
                <w:sz w:val="28"/>
                <w:szCs w:val="28"/>
              </w:rPr>
            </w:pPr>
            <w:r w:rsidRPr="006A0BDD">
              <w:rPr>
                <w:rFonts w:ascii="Times New Roman" w:hAnsi="Times New Roman" w:cs="Times New Roman"/>
                <w:sz w:val="28"/>
                <w:szCs w:val="28"/>
              </w:rPr>
              <w:t>2</w:t>
            </w:r>
          </w:p>
        </w:tc>
        <w:tc>
          <w:tcPr>
            <w:tcW w:w="743" w:type="pct"/>
            <w:tcBorders>
              <w:top w:val="single" w:sz="4" w:space="0" w:color="auto"/>
              <w:left w:val="single" w:sz="4" w:space="0" w:color="auto"/>
              <w:bottom w:val="single" w:sz="4" w:space="0" w:color="auto"/>
              <w:right w:val="single" w:sz="4" w:space="0" w:color="auto"/>
            </w:tcBorders>
            <w:vAlign w:val="center"/>
          </w:tcPr>
          <w:p w:rsidR="00916612" w:rsidRPr="006A0BDD" w:rsidRDefault="00916612" w:rsidP="00171A32">
            <w:pPr>
              <w:spacing w:line="360" w:lineRule="auto"/>
              <w:jc w:val="both"/>
              <w:rPr>
                <w:rFonts w:ascii="Times New Roman" w:hAnsi="Times New Roman" w:cs="Times New Roman"/>
                <w:sz w:val="28"/>
                <w:szCs w:val="28"/>
              </w:rPr>
            </w:pPr>
            <w:r>
              <w:rPr>
                <w:rFonts w:ascii="Times New Roman" w:hAnsi="Times New Roman" w:cs="Times New Roman"/>
                <w:sz w:val="28"/>
                <w:szCs w:val="28"/>
              </w:rPr>
              <w:t>3</w:t>
            </w:r>
          </w:p>
        </w:tc>
      </w:tr>
      <w:tr w:rsidR="00916612" w:rsidRPr="006A0BDD" w:rsidTr="00916612">
        <w:trPr>
          <w:trHeight w:val="411"/>
        </w:trPr>
        <w:tc>
          <w:tcPr>
            <w:tcW w:w="2771" w:type="pct"/>
            <w:tcBorders>
              <w:top w:val="single" w:sz="4" w:space="0" w:color="auto"/>
              <w:left w:val="single" w:sz="4" w:space="0" w:color="auto"/>
              <w:bottom w:val="single" w:sz="4" w:space="0" w:color="auto"/>
              <w:right w:val="single" w:sz="4" w:space="0" w:color="auto"/>
            </w:tcBorders>
            <w:shd w:val="clear" w:color="auto" w:fill="auto"/>
          </w:tcPr>
          <w:p w:rsidR="00916612" w:rsidRPr="006A0BDD" w:rsidRDefault="00916612" w:rsidP="00171A32">
            <w:pPr>
              <w:spacing w:line="360" w:lineRule="auto"/>
              <w:jc w:val="both"/>
              <w:rPr>
                <w:rFonts w:ascii="Times New Roman" w:hAnsi="Times New Roman" w:cs="Times New Roman"/>
                <w:sz w:val="28"/>
                <w:szCs w:val="28"/>
              </w:rPr>
            </w:pPr>
            <w:r w:rsidRPr="006A0BDD">
              <w:rPr>
                <w:rFonts w:ascii="Times New Roman" w:hAnsi="Times New Roman" w:cs="Times New Roman"/>
                <w:sz w:val="28"/>
                <w:szCs w:val="28"/>
              </w:rPr>
              <w:t>5. Гастpотомия с прошиванием кровоточащего сосуда в язве</w:t>
            </w:r>
          </w:p>
        </w:tc>
        <w:tc>
          <w:tcPr>
            <w:tcW w:w="743" w:type="pct"/>
            <w:tcBorders>
              <w:top w:val="single" w:sz="4" w:space="0" w:color="auto"/>
              <w:left w:val="single" w:sz="4" w:space="0" w:color="auto"/>
              <w:bottom w:val="single" w:sz="4" w:space="0" w:color="auto"/>
              <w:right w:val="single" w:sz="4" w:space="0" w:color="auto"/>
            </w:tcBorders>
            <w:vAlign w:val="center"/>
          </w:tcPr>
          <w:p w:rsidR="00916612" w:rsidRPr="006A0BDD" w:rsidRDefault="00916612" w:rsidP="00171A32">
            <w:pPr>
              <w:spacing w:line="360" w:lineRule="auto"/>
              <w:jc w:val="both"/>
              <w:rPr>
                <w:rFonts w:ascii="Times New Roman" w:hAnsi="Times New Roman" w:cs="Times New Roman"/>
                <w:sz w:val="28"/>
                <w:szCs w:val="28"/>
              </w:rPr>
            </w:pPr>
            <w:r>
              <w:rPr>
                <w:rFonts w:ascii="Times New Roman" w:hAnsi="Times New Roman" w:cs="Times New Roman"/>
                <w:sz w:val="28"/>
                <w:szCs w:val="28"/>
              </w:rPr>
              <w:t>-</w:t>
            </w:r>
          </w:p>
        </w:tc>
        <w:tc>
          <w:tcPr>
            <w:tcW w:w="743" w:type="pct"/>
            <w:tcBorders>
              <w:top w:val="single" w:sz="4" w:space="0" w:color="auto"/>
              <w:left w:val="single" w:sz="4" w:space="0" w:color="auto"/>
              <w:bottom w:val="single" w:sz="4" w:space="0" w:color="auto"/>
              <w:right w:val="single" w:sz="4" w:space="0" w:color="auto"/>
            </w:tcBorders>
            <w:vAlign w:val="center"/>
          </w:tcPr>
          <w:p w:rsidR="00916612" w:rsidRPr="006A0BDD" w:rsidRDefault="00916612" w:rsidP="00171A32">
            <w:pPr>
              <w:spacing w:line="360" w:lineRule="auto"/>
              <w:jc w:val="both"/>
              <w:rPr>
                <w:rFonts w:ascii="Times New Roman" w:hAnsi="Times New Roman" w:cs="Times New Roman"/>
                <w:sz w:val="28"/>
                <w:szCs w:val="28"/>
              </w:rPr>
            </w:pPr>
            <w:r>
              <w:rPr>
                <w:rFonts w:ascii="Times New Roman" w:hAnsi="Times New Roman" w:cs="Times New Roman"/>
                <w:sz w:val="28"/>
                <w:szCs w:val="28"/>
              </w:rPr>
              <w:t>-</w:t>
            </w:r>
          </w:p>
        </w:tc>
        <w:tc>
          <w:tcPr>
            <w:tcW w:w="743" w:type="pct"/>
            <w:tcBorders>
              <w:top w:val="single" w:sz="4" w:space="0" w:color="auto"/>
              <w:left w:val="single" w:sz="4" w:space="0" w:color="auto"/>
              <w:bottom w:val="single" w:sz="4" w:space="0" w:color="auto"/>
              <w:right w:val="single" w:sz="4" w:space="0" w:color="auto"/>
            </w:tcBorders>
            <w:vAlign w:val="center"/>
          </w:tcPr>
          <w:p w:rsidR="00916612" w:rsidRPr="006A0BDD" w:rsidRDefault="00916612" w:rsidP="00171A32">
            <w:pPr>
              <w:spacing w:line="360" w:lineRule="auto"/>
              <w:jc w:val="both"/>
              <w:rPr>
                <w:rFonts w:ascii="Times New Roman" w:hAnsi="Times New Roman" w:cs="Times New Roman"/>
                <w:sz w:val="28"/>
                <w:szCs w:val="28"/>
              </w:rPr>
            </w:pPr>
            <w:r>
              <w:rPr>
                <w:rFonts w:ascii="Times New Roman" w:hAnsi="Times New Roman" w:cs="Times New Roman"/>
                <w:sz w:val="28"/>
                <w:szCs w:val="28"/>
              </w:rPr>
              <w:t>-</w:t>
            </w:r>
          </w:p>
        </w:tc>
      </w:tr>
      <w:tr w:rsidR="00916612" w:rsidRPr="006A0BDD" w:rsidTr="00916612">
        <w:trPr>
          <w:trHeight w:val="422"/>
        </w:trPr>
        <w:tc>
          <w:tcPr>
            <w:tcW w:w="2771" w:type="pct"/>
            <w:tcBorders>
              <w:top w:val="single" w:sz="4" w:space="0" w:color="auto"/>
              <w:left w:val="single" w:sz="4" w:space="0" w:color="auto"/>
              <w:bottom w:val="single" w:sz="4" w:space="0" w:color="auto"/>
              <w:right w:val="single" w:sz="4" w:space="0" w:color="auto"/>
            </w:tcBorders>
            <w:shd w:val="clear" w:color="auto" w:fill="auto"/>
          </w:tcPr>
          <w:p w:rsidR="00916612" w:rsidRPr="006A0BDD" w:rsidRDefault="00916612" w:rsidP="00171A32">
            <w:pPr>
              <w:spacing w:line="360" w:lineRule="auto"/>
              <w:jc w:val="both"/>
              <w:rPr>
                <w:rFonts w:ascii="Times New Roman" w:hAnsi="Times New Roman" w:cs="Times New Roman"/>
                <w:sz w:val="28"/>
                <w:szCs w:val="28"/>
              </w:rPr>
            </w:pPr>
            <w:r w:rsidRPr="006A0BDD">
              <w:rPr>
                <w:rFonts w:ascii="Times New Roman" w:hAnsi="Times New Roman" w:cs="Times New Roman"/>
                <w:sz w:val="28"/>
                <w:szCs w:val="28"/>
              </w:rPr>
              <w:t xml:space="preserve">6.Резекция желудка </w:t>
            </w:r>
          </w:p>
        </w:tc>
        <w:tc>
          <w:tcPr>
            <w:tcW w:w="743" w:type="pct"/>
            <w:tcBorders>
              <w:top w:val="single" w:sz="4" w:space="0" w:color="auto"/>
              <w:left w:val="single" w:sz="4" w:space="0" w:color="auto"/>
              <w:bottom w:val="single" w:sz="4" w:space="0" w:color="auto"/>
              <w:right w:val="single" w:sz="4" w:space="0" w:color="auto"/>
            </w:tcBorders>
            <w:vAlign w:val="center"/>
          </w:tcPr>
          <w:p w:rsidR="00916612" w:rsidRPr="006A0BDD" w:rsidRDefault="00916612" w:rsidP="00171A32">
            <w:pPr>
              <w:spacing w:line="360" w:lineRule="auto"/>
              <w:jc w:val="both"/>
              <w:rPr>
                <w:rFonts w:ascii="Times New Roman" w:hAnsi="Times New Roman" w:cs="Times New Roman"/>
                <w:sz w:val="28"/>
                <w:szCs w:val="28"/>
              </w:rPr>
            </w:pPr>
            <w:r>
              <w:rPr>
                <w:rFonts w:ascii="Times New Roman" w:hAnsi="Times New Roman" w:cs="Times New Roman"/>
                <w:sz w:val="28"/>
                <w:szCs w:val="28"/>
              </w:rPr>
              <w:t>-</w:t>
            </w:r>
          </w:p>
        </w:tc>
        <w:tc>
          <w:tcPr>
            <w:tcW w:w="743" w:type="pct"/>
            <w:tcBorders>
              <w:top w:val="single" w:sz="4" w:space="0" w:color="auto"/>
              <w:left w:val="single" w:sz="4" w:space="0" w:color="auto"/>
              <w:bottom w:val="single" w:sz="4" w:space="0" w:color="auto"/>
              <w:right w:val="single" w:sz="4" w:space="0" w:color="auto"/>
            </w:tcBorders>
            <w:vAlign w:val="center"/>
          </w:tcPr>
          <w:p w:rsidR="00916612" w:rsidRPr="006A0BDD" w:rsidRDefault="00916612" w:rsidP="00171A32">
            <w:pPr>
              <w:spacing w:line="360" w:lineRule="auto"/>
              <w:jc w:val="both"/>
              <w:rPr>
                <w:rFonts w:ascii="Times New Roman" w:hAnsi="Times New Roman" w:cs="Times New Roman"/>
                <w:sz w:val="28"/>
                <w:szCs w:val="28"/>
              </w:rPr>
            </w:pPr>
            <w:r>
              <w:rPr>
                <w:rFonts w:ascii="Times New Roman" w:hAnsi="Times New Roman" w:cs="Times New Roman"/>
                <w:sz w:val="28"/>
                <w:szCs w:val="28"/>
              </w:rPr>
              <w:t>-</w:t>
            </w:r>
          </w:p>
        </w:tc>
        <w:tc>
          <w:tcPr>
            <w:tcW w:w="743" w:type="pct"/>
            <w:tcBorders>
              <w:top w:val="single" w:sz="4" w:space="0" w:color="auto"/>
              <w:left w:val="single" w:sz="4" w:space="0" w:color="auto"/>
              <w:bottom w:val="single" w:sz="4" w:space="0" w:color="auto"/>
              <w:right w:val="single" w:sz="4" w:space="0" w:color="auto"/>
            </w:tcBorders>
            <w:vAlign w:val="center"/>
          </w:tcPr>
          <w:p w:rsidR="00916612" w:rsidRPr="006A0BDD" w:rsidRDefault="00916612" w:rsidP="00171A32">
            <w:pPr>
              <w:spacing w:line="360" w:lineRule="auto"/>
              <w:jc w:val="both"/>
              <w:rPr>
                <w:rFonts w:ascii="Times New Roman" w:hAnsi="Times New Roman" w:cs="Times New Roman"/>
                <w:sz w:val="28"/>
                <w:szCs w:val="28"/>
              </w:rPr>
            </w:pPr>
            <w:r>
              <w:rPr>
                <w:rFonts w:ascii="Times New Roman" w:hAnsi="Times New Roman" w:cs="Times New Roman"/>
                <w:sz w:val="28"/>
                <w:szCs w:val="28"/>
              </w:rPr>
              <w:t>-</w:t>
            </w:r>
          </w:p>
        </w:tc>
      </w:tr>
      <w:tr w:rsidR="00916612" w:rsidRPr="006A0BDD" w:rsidTr="00916612">
        <w:trPr>
          <w:trHeight w:val="401"/>
        </w:trPr>
        <w:tc>
          <w:tcPr>
            <w:tcW w:w="2771" w:type="pct"/>
            <w:tcBorders>
              <w:top w:val="single" w:sz="4" w:space="0" w:color="auto"/>
              <w:left w:val="single" w:sz="4" w:space="0" w:color="auto"/>
              <w:bottom w:val="single" w:sz="4" w:space="0" w:color="auto"/>
              <w:right w:val="single" w:sz="4" w:space="0" w:color="auto"/>
            </w:tcBorders>
            <w:shd w:val="clear" w:color="auto" w:fill="auto"/>
          </w:tcPr>
          <w:p w:rsidR="00916612" w:rsidRPr="006A0BDD" w:rsidRDefault="00916612" w:rsidP="00171A32">
            <w:pPr>
              <w:spacing w:line="360" w:lineRule="auto"/>
              <w:jc w:val="both"/>
              <w:rPr>
                <w:rFonts w:ascii="Times New Roman" w:hAnsi="Times New Roman" w:cs="Times New Roman"/>
                <w:sz w:val="28"/>
                <w:szCs w:val="28"/>
              </w:rPr>
            </w:pPr>
            <w:r w:rsidRPr="006A0BDD">
              <w:rPr>
                <w:rFonts w:ascii="Times New Roman" w:hAnsi="Times New Roman" w:cs="Times New Roman"/>
                <w:sz w:val="28"/>
                <w:szCs w:val="28"/>
              </w:rPr>
              <w:t>7.Гpыжесечение при ущемленных грыжах</w:t>
            </w:r>
          </w:p>
        </w:tc>
        <w:tc>
          <w:tcPr>
            <w:tcW w:w="743" w:type="pct"/>
            <w:tcBorders>
              <w:top w:val="single" w:sz="4" w:space="0" w:color="auto"/>
              <w:left w:val="single" w:sz="4" w:space="0" w:color="auto"/>
              <w:bottom w:val="single" w:sz="4" w:space="0" w:color="auto"/>
              <w:right w:val="single" w:sz="4" w:space="0" w:color="auto"/>
            </w:tcBorders>
            <w:vAlign w:val="center"/>
          </w:tcPr>
          <w:p w:rsidR="00916612" w:rsidRPr="006A0BDD" w:rsidRDefault="00916612" w:rsidP="00171A32">
            <w:pPr>
              <w:spacing w:line="360" w:lineRule="auto"/>
              <w:jc w:val="both"/>
              <w:rPr>
                <w:rFonts w:ascii="Times New Roman" w:hAnsi="Times New Roman" w:cs="Times New Roman"/>
                <w:sz w:val="28"/>
                <w:szCs w:val="28"/>
              </w:rPr>
            </w:pPr>
            <w:r w:rsidRPr="006A0BDD">
              <w:rPr>
                <w:rFonts w:ascii="Times New Roman" w:hAnsi="Times New Roman" w:cs="Times New Roman"/>
                <w:sz w:val="28"/>
                <w:szCs w:val="28"/>
              </w:rPr>
              <w:t>3</w:t>
            </w:r>
          </w:p>
        </w:tc>
        <w:tc>
          <w:tcPr>
            <w:tcW w:w="743" w:type="pct"/>
            <w:tcBorders>
              <w:top w:val="single" w:sz="4" w:space="0" w:color="auto"/>
              <w:left w:val="single" w:sz="4" w:space="0" w:color="auto"/>
              <w:bottom w:val="single" w:sz="4" w:space="0" w:color="auto"/>
              <w:right w:val="single" w:sz="4" w:space="0" w:color="auto"/>
            </w:tcBorders>
            <w:vAlign w:val="center"/>
          </w:tcPr>
          <w:p w:rsidR="00916612" w:rsidRPr="006A0BDD" w:rsidRDefault="00916612" w:rsidP="00171A32">
            <w:pPr>
              <w:spacing w:line="360" w:lineRule="auto"/>
              <w:jc w:val="both"/>
              <w:rPr>
                <w:rFonts w:ascii="Times New Roman" w:hAnsi="Times New Roman" w:cs="Times New Roman"/>
                <w:sz w:val="28"/>
                <w:szCs w:val="28"/>
              </w:rPr>
            </w:pPr>
            <w:r w:rsidRPr="006A0BDD">
              <w:rPr>
                <w:rFonts w:ascii="Times New Roman" w:hAnsi="Times New Roman" w:cs="Times New Roman"/>
                <w:sz w:val="28"/>
                <w:szCs w:val="28"/>
              </w:rPr>
              <w:t>3</w:t>
            </w:r>
          </w:p>
        </w:tc>
        <w:tc>
          <w:tcPr>
            <w:tcW w:w="743" w:type="pct"/>
            <w:tcBorders>
              <w:top w:val="single" w:sz="4" w:space="0" w:color="auto"/>
              <w:left w:val="single" w:sz="4" w:space="0" w:color="auto"/>
              <w:bottom w:val="single" w:sz="4" w:space="0" w:color="auto"/>
              <w:right w:val="single" w:sz="4" w:space="0" w:color="auto"/>
            </w:tcBorders>
            <w:vAlign w:val="center"/>
          </w:tcPr>
          <w:p w:rsidR="00916612" w:rsidRPr="006A0BDD" w:rsidRDefault="00916612" w:rsidP="00171A32">
            <w:pPr>
              <w:spacing w:line="360" w:lineRule="auto"/>
              <w:jc w:val="both"/>
              <w:rPr>
                <w:rFonts w:ascii="Times New Roman" w:hAnsi="Times New Roman" w:cs="Times New Roman"/>
                <w:sz w:val="28"/>
                <w:szCs w:val="28"/>
              </w:rPr>
            </w:pPr>
            <w:r>
              <w:rPr>
                <w:rFonts w:ascii="Times New Roman" w:hAnsi="Times New Roman" w:cs="Times New Roman"/>
                <w:sz w:val="28"/>
                <w:szCs w:val="28"/>
              </w:rPr>
              <w:t>2</w:t>
            </w:r>
          </w:p>
        </w:tc>
      </w:tr>
      <w:tr w:rsidR="00916612" w:rsidRPr="006A0BDD" w:rsidTr="00916612">
        <w:trPr>
          <w:trHeight w:val="293"/>
        </w:trPr>
        <w:tc>
          <w:tcPr>
            <w:tcW w:w="2771" w:type="pct"/>
            <w:tcBorders>
              <w:top w:val="single" w:sz="4" w:space="0" w:color="auto"/>
              <w:left w:val="single" w:sz="4" w:space="0" w:color="auto"/>
              <w:bottom w:val="single" w:sz="4" w:space="0" w:color="auto"/>
              <w:right w:val="single" w:sz="4" w:space="0" w:color="auto"/>
            </w:tcBorders>
            <w:shd w:val="clear" w:color="auto" w:fill="auto"/>
            <w:vAlign w:val="center"/>
          </w:tcPr>
          <w:p w:rsidR="00916612" w:rsidRPr="006A0BDD" w:rsidRDefault="00916612" w:rsidP="00171A32">
            <w:pPr>
              <w:spacing w:line="360" w:lineRule="auto"/>
              <w:jc w:val="both"/>
              <w:rPr>
                <w:rFonts w:ascii="Times New Roman" w:hAnsi="Times New Roman" w:cs="Times New Roman"/>
                <w:sz w:val="28"/>
                <w:szCs w:val="28"/>
              </w:rPr>
            </w:pPr>
            <w:r w:rsidRPr="006A0BDD">
              <w:rPr>
                <w:rFonts w:ascii="Times New Roman" w:hAnsi="Times New Roman" w:cs="Times New Roman"/>
                <w:sz w:val="28"/>
                <w:szCs w:val="28"/>
              </w:rPr>
              <w:t>- паховые + бедренные</w:t>
            </w:r>
          </w:p>
        </w:tc>
        <w:tc>
          <w:tcPr>
            <w:tcW w:w="743" w:type="pct"/>
            <w:tcBorders>
              <w:top w:val="single" w:sz="4" w:space="0" w:color="auto"/>
              <w:left w:val="single" w:sz="4" w:space="0" w:color="auto"/>
              <w:bottom w:val="single" w:sz="4" w:space="0" w:color="auto"/>
              <w:right w:val="single" w:sz="4" w:space="0" w:color="auto"/>
            </w:tcBorders>
            <w:vAlign w:val="center"/>
          </w:tcPr>
          <w:p w:rsidR="00916612" w:rsidRPr="006A0BDD" w:rsidRDefault="00916612" w:rsidP="00171A32">
            <w:pPr>
              <w:spacing w:line="360" w:lineRule="auto"/>
              <w:jc w:val="both"/>
              <w:rPr>
                <w:rFonts w:ascii="Times New Roman" w:hAnsi="Times New Roman" w:cs="Times New Roman"/>
                <w:sz w:val="28"/>
                <w:szCs w:val="28"/>
              </w:rPr>
            </w:pPr>
            <w:r w:rsidRPr="006A0BDD">
              <w:rPr>
                <w:rFonts w:ascii="Times New Roman" w:hAnsi="Times New Roman" w:cs="Times New Roman"/>
                <w:sz w:val="28"/>
                <w:szCs w:val="28"/>
              </w:rPr>
              <w:t>2</w:t>
            </w:r>
          </w:p>
        </w:tc>
        <w:tc>
          <w:tcPr>
            <w:tcW w:w="743" w:type="pct"/>
            <w:tcBorders>
              <w:top w:val="single" w:sz="4" w:space="0" w:color="auto"/>
              <w:left w:val="single" w:sz="4" w:space="0" w:color="auto"/>
              <w:bottom w:val="single" w:sz="4" w:space="0" w:color="auto"/>
              <w:right w:val="single" w:sz="4" w:space="0" w:color="auto"/>
            </w:tcBorders>
            <w:vAlign w:val="center"/>
          </w:tcPr>
          <w:p w:rsidR="00916612" w:rsidRPr="006A0BDD" w:rsidRDefault="00916612" w:rsidP="00171A32">
            <w:pPr>
              <w:spacing w:line="360" w:lineRule="auto"/>
              <w:jc w:val="both"/>
              <w:rPr>
                <w:rFonts w:ascii="Times New Roman" w:hAnsi="Times New Roman" w:cs="Times New Roman"/>
                <w:sz w:val="28"/>
                <w:szCs w:val="28"/>
              </w:rPr>
            </w:pPr>
            <w:r w:rsidRPr="006A0BDD">
              <w:rPr>
                <w:rFonts w:ascii="Times New Roman" w:hAnsi="Times New Roman" w:cs="Times New Roman"/>
                <w:sz w:val="28"/>
                <w:szCs w:val="28"/>
              </w:rPr>
              <w:t>1</w:t>
            </w:r>
          </w:p>
        </w:tc>
        <w:tc>
          <w:tcPr>
            <w:tcW w:w="743" w:type="pct"/>
            <w:tcBorders>
              <w:top w:val="single" w:sz="4" w:space="0" w:color="auto"/>
              <w:left w:val="single" w:sz="4" w:space="0" w:color="auto"/>
              <w:bottom w:val="single" w:sz="4" w:space="0" w:color="auto"/>
              <w:right w:val="single" w:sz="4" w:space="0" w:color="auto"/>
            </w:tcBorders>
            <w:vAlign w:val="center"/>
          </w:tcPr>
          <w:p w:rsidR="00916612" w:rsidRPr="006A0BDD" w:rsidRDefault="00916612" w:rsidP="00171A32">
            <w:pPr>
              <w:spacing w:line="360" w:lineRule="auto"/>
              <w:jc w:val="both"/>
              <w:rPr>
                <w:rFonts w:ascii="Times New Roman" w:hAnsi="Times New Roman" w:cs="Times New Roman"/>
                <w:sz w:val="28"/>
                <w:szCs w:val="28"/>
              </w:rPr>
            </w:pPr>
            <w:r>
              <w:rPr>
                <w:rFonts w:ascii="Times New Roman" w:hAnsi="Times New Roman" w:cs="Times New Roman"/>
                <w:sz w:val="28"/>
                <w:szCs w:val="28"/>
              </w:rPr>
              <w:t>0</w:t>
            </w:r>
          </w:p>
        </w:tc>
      </w:tr>
      <w:tr w:rsidR="00916612" w:rsidRPr="006A0BDD" w:rsidTr="00916612">
        <w:trPr>
          <w:trHeight w:val="410"/>
        </w:trPr>
        <w:tc>
          <w:tcPr>
            <w:tcW w:w="2771" w:type="pct"/>
            <w:tcBorders>
              <w:top w:val="single" w:sz="4" w:space="0" w:color="auto"/>
              <w:left w:val="single" w:sz="4" w:space="0" w:color="auto"/>
              <w:bottom w:val="single" w:sz="4" w:space="0" w:color="auto"/>
              <w:right w:val="single" w:sz="4" w:space="0" w:color="auto"/>
            </w:tcBorders>
            <w:shd w:val="clear" w:color="auto" w:fill="auto"/>
            <w:vAlign w:val="center"/>
          </w:tcPr>
          <w:p w:rsidR="00916612" w:rsidRPr="006A0BDD" w:rsidRDefault="00916612" w:rsidP="00171A32">
            <w:pPr>
              <w:spacing w:line="360" w:lineRule="auto"/>
              <w:jc w:val="both"/>
              <w:rPr>
                <w:rFonts w:ascii="Times New Roman" w:hAnsi="Times New Roman" w:cs="Times New Roman"/>
                <w:sz w:val="28"/>
                <w:szCs w:val="28"/>
              </w:rPr>
            </w:pPr>
            <w:r w:rsidRPr="006A0BDD">
              <w:rPr>
                <w:rFonts w:ascii="Times New Roman" w:hAnsi="Times New Roman" w:cs="Times New Roman"/>
                <w:sz w:val="28"/>
                <w:szCs w:val="28"/>
              </w:rPr>
              <w:t>- послеоперационные вентральные + пупочные</w:t>
            </w:r>
          </w:p>
        </w:tc>
        <w:tc>
          <w:tcPr>
            <w:tcW w:w="743" w:type="pct"/>
            <w:tcBorders>
              <w:top w:val="single" w:sz="4" w:space="0" w:color="auto"/>
              <w:left w:val="single" w:sz="4" w:space="0" w:color="auto"/>
              <w:bottom w:val="single" w:sz="4" w:space="0" w:color="auto"/>
              <w:right w:val="single" w:sz="4" w:space="0" w:color="auto"/>
            </w:tcBorders>
            <w:vAlign w:val="center"/>
          </w:tcPr>
          <w:p w:rsidR="00916612" w:rsidRPr="006A0BDD" w:rsidRDefault="00916612" w:rsidP="00171A32">
            <w:pPr>
              <w:spacing w:line="360" w:lineRule="auto"/>
              <w:jc w:val="both"/>
              <w:rPr>
                <w:rFonts w:ascii="Times New Roman" w:hAnsi="Times New Roman" w:cs="Times New Roman"/>
                <w:sz w:val="28"/>
                <w:szCs w:val="28"/>
              </w:rPr>
            </w:pPr>
            <w:r w:rsidRPr="006A0BDD">
              <w:rPr>
                <w:rFonts w:ascii="Times New Roman" w:hAnsi="Times New Roman" w:cs="Times New Roman"/>
                <w:sz w:val="28"/>
                <w:szCs w:val="28"/>
              </w:rPr>
              <w:t>1</w:t>
            </w:r>
          </w:p>
        </w:tc>
        <w:tc>
          <w:tcPr>
            <w:tcW w:w="743" w:type="pct"/>
            <w:tcBorders>
              <w:top w:val="single" w:sz="4" w:space="0" w:color="auto"/>
              <w:left w:val="single" w:sz="4" w:space="0" w:color="auto"/>
              <w:bottom w:val="single" w:sz="4" w:space="0" w:color="auto"/>
              <w:right w:val="single" w:sz="4" w:space="0" w:color="auto"/>
            </w:tcBorders>
            <w:vAlign w:val="center"/>
          </w:tcPr>
          <w:p w:rsidR="00916612" w:rsidRPr="006A0BDD" w:rsidRDefault="00916612" w:rsidP="00171A32">
            <w:pPr>
              <w:spacing w:line="360" w:lineRule="auto"/>
              <w:jc w:val="both"/>
              <w:rPr>
                <w:rFonts w:ascii="Times New Roman" w:hAnsi="Times New Roman" w:cs="Times New Roman"/>
                <w:sz w:val="28"/>
                <w:szCs w:val="28"/>
              </w:rPr>
            </w:pPr>
            <w:r w:rsidRPr="006A0BDD">
              <w:rPr>
                <w:rFonts w:ascii="Times New Roman" w:hAnsi="Times New Roman" w:cs="Times New Roman"/>
                <w:sz w:val="28"/>
                <w:szCs w:val="28"/>
              </w:rPr>
              <w:t>2</w:t>
            </w:r>
          </w:p>
        </w:tc>
        <w:tc>
          <w:tcPr>
            <w:tcW w:w="743" w:type="pct"/>
            <w:tcBorders>
              <w:top w:val="single" w:sz="4" w:space="0" w:color="auto"/>
              <w:left w:val="single" w:sz="4" w:space="0" w:color="auto"/>
              <w:bottom w:val="single" w:sz="4" w:space="0" w:color="auto"/>
              <w:right w:val="single" w:sz="4" w:space="0" w:color="auto"/>
            </w:tcBorders>
            <w:vAlign w:val="center"/>
          </w:tcPr>
          <w:p w:rsidR="00916612" w:rsidRPr="006A0BDD" w:rsidRDefault="00916612" w:rsidP="00171A32">
            <w:pPr>
              <w:spacing w:line="360" w:lineRule="auto"/>
              <w:jc w:val="both"/>
              <w:rPr>
                <w:rFonts w:ascii="Times New Roman" w:hAnsi="Times New Roman" w:cs="Times New Roman"/>
                <w:sz w:val="28"/>
                <w:szCs w:val="28"/>
              </w:rPr>
            </w:pPr>
            <w:r>
              <w:rPr>
                <w:rFonts w:ascii="Times New Roman" w:hAnsi="Times New Roman" w:cs="Times New Roman"/>
                <w:sz w:val="28"/>
                <w:szCs w:val="28"/>
              </w:rPr>
              <w:t>1</w:t>
            </w:r>
          </w:p>
        </w:tc>
      </w:tr>
      <w:tr w:rsidR="00916612" w:rsidRPr="006A0BDD" w:rsidTr="00916612">
        <w:trPr>
          <w:trHeight w:val="410"/>
        </w:trPr>
        <w:tc>
          <w:tcPr>
            <w:tcW w:w="2771" w:type="pct"/>
            <w:tcBorders>
              <w:top w:val="single" w:sz="4" w:space="0" w:color="auto"/>
              <w:left w:val="single" w:sz="4" w:space="0" w:color="auto"/>
              <w:bottom w:val="single" w:sz="4" w:space="0" w:color="auto"/>
              <w:right w:val="single" w:sz="4" w:space="0" w:color="auto"/>
            </w:tcBorders>
            <w:shd w:val="clear" w:color="auto" w:fill="auto"/>
            <w:vAlign w:val="center"/>
          </w:tcPr>
          <w:p w:rsidR="00916612" w:rsidRPr="006A0BDD" w:rsidRDefault="00916612" w:rsidP="00171A32">
            <w:pPr>
              <w:spacing w:line="360" w:lineRule="auto"/>
              <w:jc w:val="both"/>
              <w:rPr>
                <w:rFonts w:ascii="Times New Roman" w:hAnsi="Times New Roman" w:cs="Times New Roman"/>
                <w:sz w:val="28"/>
                <w:szCs w:val="28"/>
              </w:rPr>
            </w:pPr>
            <w:r w:rsidRPr="006A0BDD">
              <w:rPr>
                <w:rFonts w:ascii="Times New Roman" w:hAnsi="Times New Roman" w:cs="Times New Roman"/>
                <w:sz w:val="28"/>
                <w:szCs w:val="28"/>
              </w:rPr>
              <w:t>- диафрагмальные</w:t>
            </w:r>
          </w:p>
        </w:tc>
        <w:tc>
          <w:tcPr>
            <w:tcW w:w="743" w:type="pct"/>
            <w:tcBorders>
              <w:top w:val="single" w:sz="4" w:space="0" w:color="auto"/>
              <w:left w:val="single" w:sz="4" w:space="0" w:color="auto"/>
              <w:bottom w:val="single" w:sz="4" w:space="0" w:color="auto"/>
              <w:right w:val="single" w:sz="4" w:space="0" w:color="auto"/>
            </w:tcBorders>
            <w:vAlign w:val="center"/>
          </w:tcPr>
          <w:p w:rsidR="00916612" w:rsidRPr="006A0BDD" w:rsidRDefault="00916612" w:rsidP="00171A32">
            <w:pPr>
              <w:spacing w:line="360" w:lineRule="auto"/>
              <w:jc w:val="both"/>
              <w:rPr>
                <w:rFonts w:ascii="Times New Roman" w:hAnsi="Times New Roman" w:cs="Times New Roman"/>
                <w:sz w:val="28"/>
                <w:szCs w:val="28"/>
              </w:rPr>
            </w:pPr>
            <w:r>
              <w:rPr>
                <w:rFonts w:ascii="Times New Roman" w:hAnsi="Times New Roman" w:cs="Times New Roman"/>
                <w:sz w:val="28"/>
                <w:szCs w:val="28"/>
              </w:rPr>
              <w:t>-</w:t>
            </w:r>
          </w:p>
        </w:tc>
        <w:tc>
          <w:tcPr>
            <w:tcW w:w="743" w:type="pct"/>
            <w:tcBorders>
              <w:top w:val="single" w:sz="4" w:space="0" w:color="auto"/>
              <w:left w:val="single" w:sz="4" w:space="0" w:color="auto"/>
              <w:bottom w:val="single" w:sz="4" w:space="0" w:color="auto"/>
              <w:right w:val="single" w:sz="4" w:space="0" w:color="auto"/>
            </w:tcBorders>
            <w:vAlign w:val="center"/>
          </w:tcPr>
          <w:p w:rsidR="00916612" w:rsidRPr="006A0BDD" w:rsidRDefault="00916612" w:rsidP="00171A32">
            <w:pPr>
              <w:spacing w:line="360" w:lineRule="auto"/>
              <w:jc w:val="both"/>
              <w:rPr>
                <w:rFonts w:ascii="Times New Roman" w:hAnsi="Times New Roman" w:cs="Times New Roman"/>
                <w:sz w:val="28"/>
                <w:szCs w:val="28"/>
              </w:rPr>
            </w:pPr>
            <w:r>
              <w:rPr>
                <w:rFonts w:ascii="Times New Roman" w:hAnsi="Times New Roman" w:cs="Times New Roman"/>
                <w:sz w:val="28"/>
                <w:szCs w:val="28"/>
              </w:rPr>
              <w:t>-</w:t>
            </w:r>
          </w:p>
        </w:tc>
        <w:tc>
          <w:tcPr>
            <w:tcW w:w="743" w:type="pct"/>
            <w:tcBorders>
              <w:top w:val="single" w:sz="4" w:space="0" w:color="auto"/>
              <w:left w:val="single" w:sz="4" w:space="0" w:color="auto"/>
              <w:bottom w:val="single" w:sz="4" w:space="0" w:color="auto"/>
              <w:right w:val="single" w:sz="4" w:space="0" w:color="auto"/>
            </w:tcBorders>
            <w:vAlign w:val="center"/>
          </w:tcPr>
          <w:p w:rsidR="00916612" w:rsidRPr="006A0BDD" w:rsidRDefault="00916612" w:rsidP="00171A32">
            <w:pPr>
              <w:spacing w:line="360" w:lineRule="auto"/>
              <w:jc w:val="both"/>
              <w:rPr>
                <w:rFonts w:ascii="Times New Roman" w:hAnsi="Times New Roman" w:cs="Times New Roman"/>
                <w:sz w:val="28"/>
                <w:szCs w:val="28"/>
              </w:rPr>
            </w:pPr>
            <w:r>
              <w:rPr>
                <w:rFonts w:ascii="Times New Roman" w:hAnsi="Times New Roman" w:cs="Times New Roman"/>
                <w:sz w:val="28"/>
                <w:szCs w:val="28"/>
              </w:rPr>
              <w:t>-</w:t>
            </w:r>
          </w:p>
        </w:tc>
      </w:tr>
      <w:tr w:rsidR="00916612" w:rsidRPr="006A0BDD" w:rsidTr="00916612">
        <w:trPr>
          <w:trHeight w:val="409"/>
        </w:trPr>
        <w:tc>
          <w:tcPr>
            <w:tcW w:w="2771" w:type="pct"/>
            <w:tcBorders>
              <w:top w:val="single" w:sz="4" w:space="0" w:color="auto"/>
              <w:left w:val="single" w:sz="4" w:space="0" w:color="auto"/>
              <w:bottom w:val="single" w:sz="4" w:space="0" w:color="auto"/>
              <w:right w:val="single" w:sz="4" w:space="0" w:color="auto"/>
            </w:tcBorders>
            <w:shd w:val="clear" w:color="auto" w:fill="auto"/>
          </w:tcPr>
          <w:p w:rsidR="00916612" w:rsidRPr="006A0BDD" w:rsidRDefault="00916612" w:rsidP="00171A32">
            <w:pPr>
              <w:spacing w:line="360" w:lineRule="auto"/>
              <w:jc w:val="both"/>
              <w:rPr>
                <w:rFonts w:ascii="Times New Roman" w:hAnsi="Times New Roman" w:cs="Times New Roman"/>
                <w:sz w:val="28"/>
                <w:szCs w:val="28"/>
              </w:rPr>
            </w:pPr>
            <w:r w:rsidRPr="006A0BDD">
              <w:rPr>
                <w:rFonts w:ascii="Times New Roman" w:hAnsi="Times New Roman" w:cs="Times New Roman"/>
                <w:sz w:val="28"/>
                <w:szCs w:val="28"/>
              </w:rPr>
              <w:t>8. Мезентериальный тромбоз</w:t>
            </w:r>
          </w:p>
        </w:tc>
        <w:tc>
          <w:tcPr>
            <w:tcW w:w="743" w:type="pct"/>
            <w:tcBorders>
              <w:top w:val="single" w:sz="4" w:space="0" w:color="auto"/>
              <w:left w:val="single" w:sz="4" w:space="0" w:color="auto"/>
              <w:bottom w:val="single" w:sz="4" w:space="0" w:color="auto"/>
              <w:right w:val="single" w:sz="4" w:space="0" w:color="auto"/>
            </w:tcBorders>
            <w:vAlign w:val="center"/>
          </w:tcPr>
          <w:p w:rsidR="00916612" w:rsidRPr="006A0BDD" w:rsidRDefault="00916612" w:rsidP="00171A32">
            <w:pPr>
              <w:spacing w:line="360" w:lineRule="auto"/>
              <w:jc w:val="both"/>
              <w:rPr>
                <w:rFonts w:ascii="Times New Roman" w:hAnsi="Times New Roman" w:cs="Times New Roman"/>
                <w:sz w:val="28"/>
                <w:szCs w:val="28"/>
              </w:rPr>
            </w:pPr>
            <w:r>
              <w:rPr>
                <w:rFonts w:ascii="Times New Roman" w:hAnsi="Times New Roman" w:cs="Times New Roman"/>
                <w:sz w:val="28"/>
                <w:szCs w:val="28"/>
              </w:rPr>
              <w:t>-</w:t>
            </w:r>
          </w:p>
        </w:tc>
        <w:tc>
          <w:tcPr>
            <w:tcW w:w="743" w:type="pct"/>
            <w:tcBorders>
              <w:top w:val="single" w:sz="4" w:space="0" w:color="auto"/>
              <w:left w:val="single" w:sz="4" w:space="0" w:color="auto"/>
              <w:bottom w:val="single" w:sz="4" w:space="0" w:color="auto"/>
              <w:right w:val="single" w:sz="4" w:space="0" w:color="auto"/>
            </w:tcBorders>
            <w:vAlign w:val="center"/>
          </w:tcPr>
          <w:p w:rsidR="00916612" w:rsidRPr="006A0BDD" w:rsidRDefault="00916612" w:rsidP="00171A32">
            <w:pPr>
              <w:spacing w:line="360" w:lineRule="auto"/>
              <w:jc w:val="both"/>
              <w:rPr>
                <w:rFonts w:ascii="Times New Roman" w:hAnsi="Times New Roman" w:cs="Times New Roman"/>
                <w:sz w:val="28"/>
                <w:szCs w:val="28"/>
              </w:rPr>
            </w:pPr>
            <w:r>
              <w:rPr>
                <w:rFonts w:ascii="Times New Roman" w:hAnsi="Times New Roman" w:cs="Times New Roman"/>
                <w:sz w:val="28"/>
                <w:szCs w:val="28"/>
              </w:rPr>
              <w:t>-</w:t>
            </w:r>
          </w:p>
        </w:tc>
        <w:tc>
          <w:tcPr>
            <w:tcW w:w="743" w:type="pct"/>
            <w:tcBorders>
              <w:top w:val="single" w:sz="4" w:space="0" w:color="auto"/>
              <w:left w:val="single" w:sz="4" w:space="0" w:color="auto"/>
              <w:bottom w:val="single" w:sz="4" w:space="0" w:color="auto"/>
              <w:right w:val="single" w:sz="4" w:space="0" w:color="auto"/>
            </w:tcBorders>
            <w:vAlign w:val="center"/>
          </w:tcPr>
          <w:p w:rsidR="00916612" w:rsidRPr="006A0BDD" w:rsidRDefault="00916612" w:rsidP="00171A32">
            <w:pPr>
              <w:spacing w:line="360" w:lineRule="auto"/>
              <w:jc w:val="both"/>
              <w:rPr>
                <w:rFonts w:ascii="Times New Roman" w:hAnsi="Times New Roman" w:cs="Times New Roman"/>
                <w:sz w:val="28"/>
                <w:szCs w:val="28"/>
              </w:rPr>
            </w:pPr>
            <w:r>
              <w:rPr>
                <w:rFonts w:ascii="Times New Roman" w:hAnsi="Times New Roman" w:cs="Times New Roman"/>
                <w:sz w:val="28"/>
                <w:szCs w:val="28"/>
              </w:rPr>
              <w:t>-</w:t>
            </w:r>
          </w:p>
        </w:tc>
      </w:tr>
      <w:tr w:rsidR="00916612" w:rsidRPr="006A0BDD" w:rsidTr="00916612">
        <w:trPr>
          <w:trHeight w:val="414"/>
        </w:trPr>
        <w:tc>
          <w:tcPr>
            <w:tcW w:w="2771" w:type="pct"/>
            <w:tcBorders>
              <w:top w:val="single" w:sz="4" w:space="0" w:color="auto"/>
              <w:left w:val="single" w:sz="4" w:space="0" w:color="auto"/>
              <w:bottom w:val="single" w:sz="4" w:space="0" w:color="auto"/>
              <w:right w:val="single" w:sz="4" w:space="0" w:color="auto"/>
            </w:tcBorders>
            <w:shd w:val="clear" w:color="auto" w:fill="auto"/>
          </w:tcPr>
          <w:p w:rsidR="00916612" w:rsidRPr="006A0BDD" w:rsidRDefault="00916612" w:rsidP="00171A32">
            <w:pPr>
              <w:spacing w:line="360" w:lineRule="auto"/>
              <w:jc w:val="both"/>
              <w:rPr>
                <w:rFonts w:ascii="Times New Roman" w:hAnsi="Times New Roman" w:cs="Times New Roman"/>
                <w:sz w:val="28"/>
                <w:szCs w:val="28"/>
              </w:rPr>
            </w:pPr>
            <w:r w:rsidRPr="006A0BDD">
              <w:rPr>
                <w:rFonts w:ascii="Times New Roman" w:hAnsi="Times New Roman" w:cs="Times New Roman"/>
                <w:sz w:val="28"/>
                <w:szCs w:val="28"/>
              </w:rPr>
              <w:t xml:space="preserve">9.Ушивание ран магистральных сосудов </w:t>
            </w:r>
          </w:p>
        </w:tc>
        <w:tc>
          <w:tcPr>
            <w:tcW w:w="743" w:type="pct"/>
            <w:tcBorders>
              <w:top w:val="single" w:sz="4" w:space="0" w:color="auto"/>
              <w:left w:val="single" w:sz="4" w:space="0" w:color="auto"/>
              <w:bottom w:val="single" w:sz="4" w:space="0" w:color="auto"/>
              <w:right w:val="single" w:sz="4" w:space="0" w:color="auto"/>
            </w:tcBorders>
            <w:vAlign w:val="center"/>
          </w:tcPr>
          <w:p w:rsidR="00916612" w:rsidRPr="006A0BDD" w:rsidRDefault="00916612" w:rsidP="00171A32">
            <w:pPr>
              <w:spacing w:line="360" w:lineRule="auto"/>
              <w:jc w:val="both"/>
              <w:rPr>
                <w:rFonts w:ascii="Times New Roman" w:hAnsi="Times New Roman" w:cs="Times New Roman"/>
                <w:sz w:val="28"/>
                <w:szCs w:val="28"/>
              </w:rPr>
            </w:pPr>
            <w:r>
              <w:rPr>
                <w:rFonts w:ascii="Times New Roman" w:hAnsi="Times New Roman" w:cs="Times New Roman"/>
                <w:sz w:val="28"/>
                <w:szCs w:val="28"/>
              </w:rPr>
              <w:t>-</w:t>
            </w:r>
          </w:p>
        </w:tc>
        <w:tc>
          <w:tcPr>
            <w:tcW w:w="743" w:type="pct"/>
            <w:tcBorders>
              <w:top w:val="single" w:sz="4" w:space="0" w:color="auto"/>
              <w:left w:val="single" w:sz="4" w:space="0" w:color="auto"/>
              <w:bottom w:val="single" w:sz="4" w:space="0" w:color="auto"/>
              <w:right w:val="single" w:sz="4" w:space="0" w:color="auto"/>
            </w:tcBorders>
            <w:vAlign w:val="center"/>
          </w:tcPr>
          <w:p w:rsidR="00916612" w:rsidRPr="006A0BDD" w:rsidRDefault="00916612" w:rsidP="00171A32">
            <w:pPr>
              <w:spacing w:line="360" w:lineRule="auto"/>
              <w:jc w:val="both"/>
              <w:rPr>
                <w:rFonts w:ascii="Times New Roman" w:hAnsi="Times New Roman" w:cs="Times New Roman"/>
                <w:sz w:val="28"/>
                <w:szCs w:val="28"/>
              </w:rPr>
            </w:pPr>
            <w:r>
              <w:rPr>
                <w:rFonts w:ascii="Times New Roman" w:hAnsi="Times New Roman" w:cs="Times New Roman"/>
                <w:sz w:val="28"/>
                <w:szCs w:val="28"/>
              </w:rPr>
              <w:t>-</w:t>
            </w:r>
          </w:p>
        </w:tc>
        <w:tc>
          <w:tcPr>
            <w:tcW w:w="743" w:type="pct"/>
            <w:tcBorders>
              <w:top w:val="single" w:sz="4" w:space="0" w:color="auto"/>
              <w:left w:val="single" w:sz="4" w:space="0" w:color="auto"/>
              <w:bottom w:val="single" w:sz="4" w:space="0" w:color="auto"/>
              <w:right w:val="single" w:sz="4" w:space="0" w:color="auto"/>
            </w:tcBorders>
            <w:vAlign w:val="center"/>
          </w:tcPr>
          <w:p w:rsidR="00916612" w:rsidRPr="006A0BDD" w:rsidRDefault="00916612" w:rsidP="00171A32">
            <w:pPr>
              <w:spacing w:line="360" w:lineRule="auto"/>
              <w:jc w:val="both"/>
              <w:rPr>
                <w:rFonts w:ascii="Times New Roman" w:hAnsi="Times New Roman" w:cs="Times New Roman"/>
                <w:sz w:val="28"/>
                <w:szCs w:val="28"/>
              </w:rPr>
            </w:pPr>
            <w:r>
              <w:rPr>
                <w:rFonts w:ascii="Times New Roman" w:hAnsi="Times New Roman" w:cs="Times New Roman"/>
                <w:sz w:val="28"/>
                <w:szCs w:val="28"/>
              </w:rPr>
              <w:t>-</w:t>
            </w:r>
          </w:p>
        </w:tc>
      </w:tr>
      <w:tr w:rsidR="00916612" w:rsidRPr="006A0BDD" w:rsidTr="00916612">
        <w:trPr>
          <w:trHeight w:val="420"/>
        </w:trPr>
        <w:tc>
          <w:tcPr>
            <w:tcW w:w="2771" w:type="pct"/>
            <w:tcBorders>
              <w:top w:val="single" w:sz="4" w:space="0" w:color="auto"/>
              <w:left w:val="single" w:sz="4" w:space="0" w:color="auto"/>
              <w:bottom w:val="single" w:sz="4" w:space="0" w:color="auto"/>
              <w:right w:val="single" w:sz="4" w:space="0" w:color="auto"/>
            </w:tcBorders>
            <w:shd w:val="clear" w:color="auto" w:fill="auto"/>
          </w:tcPr>
          <w:p w:rsidR="00916612" w:rsidRPr="006A0BDD" w:rsidRDefault="00916612" w:rsidP="00171A32">
            <w:pPr>
              <w:spacing w:line="360" w:lineRule="auto"/>
              <w:jc w:val="both"/>
              <w:rPr>
                <w:rFonts w:ascii="Times New Roman" w:hAnsi="Times New Roman" w:cs="Times New Roman"/>
                <w:sz w:val="28"/>
                <w:szCs w:val="28"/>
              </w:rPr>
            </w:pPr>
            <w:r w:rsidRPr="006A0BDD">
              <w:rPr>
                <w:rFonts w:ascii="Times New Roman" w:hAnsi="Times New Roman" w:cs="Times New Roman"/>
                <w:sz w:val="28"/>
                <w:szCs w:val="28"/>
              </w:rPr>
              <w:t>10.Острая кишечная непроходимость</w:t>
            </w:r>
          </w:p>
        </w:tc>
        <w:tc>
          <w:tcPr>
            <w:tcW w:w="743" w:type="pct"/>
            <w:tcBorders>
              <w:top w:val="single" w:sz="4" w:space="0" w:color="auto"/>
              <w:left w:val="single" w:sz="4" w:space="0" w:color="auto"/>
              <w:bottom w:val="single" w:sz="4" w:space="0" w:color="auto"/>
              <w:right w:val="single" w:sz="4" w:space="0" w:color="auto"/>
            </w:tcBorders>
            <w:vAlign w:val="center"/>
          </w:tcPr>
          <w:p w:rsidR="00916612" w:rsidRPr="006A0BDD" w:rsidRDefault="00916612" w:rsidP="00171A32">
            <w:pPr>
              <w:spacing w:line="360" w:lineRule="auto"/>
              <w:jc w:val="both"/>
              <w:rPr>
                <w:rFonts w:ascii="Times New Roman" w:hAnsi="Times New Roman" w:cs="Times New Roman"/>
                <w:sz w:val="28"/>
                <w:szCs w:val="28"/>
              </w:rPr>
            </w:pPr>
            <w:r w:rsidRPr="006A0BDD">
              <w:rPr>
                <w:rFonts w:ascii="Times New Roman" w:hAnsi="Times New Roman" w:cs="Times New Roman"/>
                <w:sz w:val="28"/>
                <w:szCs w:val="28"/>
              </w:rPr>
              <w:t>4</w:t>
            </w:r>
          </w:p>
        </w:tc>
        <w:tc>
          <w:tcPr>
            <w:tcW w:w="743" w:type="pct"/>
            <w:tcBorders>
              <w:top w:val="single" w:sz="4" w:space="0" w:color="auto"/>
              <w:left w:val="single" w:sz="4" w:space="0" w:color="auto"/>
              <w:bottom w:val="single" w:sz="4" w:space="0" w:color="auto"/>
              <w:right w:val="single" w:sz="4" w:space="0" w:color="auto"/>
            </w:tcBorders>
            <w:vAlign w:val="center"/>
          </w:tcPr>
          <w:p w:rsidR="00916612" w:rsidRPr="006A0BDD" w:rsidRDefault="00916612" w:rsidP="00171A32">
            <w:pPr>
              <w:spacing w:line="360" w:lineRule="auto"/>
              <w:jc w:val="both"/>
              <w:rPr>
                <w:rFonts w:ascii="Times New Roman" w:hAnsi="Times New Roman" w:cs="Times New Roman"/>
                <w:sz w:val="28"/>
                <w:szCs w:val="28"/>
              </w:rPr>
            </w:pPr>
            <w:r w:rsidRPr="006A0BDD">
              <w:rPr>
                <w:rFonts w:ascii="Times New Roman" w:hAnsi="Times New Roman" w:cs="Times New Roman"/>
                <w:sz w:val="28"/>
                <w:szCs w:val="28"/>
              </w:rPr>
              <w:t>6</w:t>
            </w:r>
          </w:p>
        </w:tc>
        <w:tc>
          <w:tcPr>
            <w:tcW w:w="743" w:type="pct"/>
            <w:tcBorders>
              <w:top w:val="single" w:sz="4" w:space="0" w:color="auto"/>
              <w:left w:val="single" w:sz="4" w:space="0" w:color="auto"/>
              <w:bottom w:val="single" w:sz="4" w:space="0" w:color="auto"/>
              <w:right w:val="single" w:sz="4" w:space="0" w:color="auto"/>
            </w:tcBorders>
            <w:vAlign w:val="center"/>
          </w:tcPr>
          <w:p w:rsidR="00916612" w:rsidRPr="006A0BDD" w:rsidRDefault="00916612" w:rsidP="00171A32">
            <w:pPr>
              <w:spacing w:line="360" w:lineRule="auto"/>
              <w:jc w:val="both"/>
              <w:rPr>
                <w:rFonts w:ascii="Times New Roman" w:hAnsi="Times New Roman" w:cs="Times New Roman"/>
                <w:sz w:val="28"/>
                <w:szCs w:val="28"/>
              </w:rPr>
            </w:pPr>
            <w:r>
              <w:rPr>
                <w:rFonts w:ascii="Times New Roman" w:hAnsi="Times New Roman" w:cs="Times New Roman"/>
                <w:sz w:val="28"/>
                <w:szCs w:val="28"/>
              </w:rPr>
              <w:t>-</w:t>
            </w:r>
          </w:p>
        </w:tc>
      </w:tr>
      <w:tr w:rsidR="00916612" w:rsidRPr="006A0BDD" w:rsidTr="00916612">
        <w:trPr>
          <w:trHeight w:val="413"/>
        </w:trPr>
        <w:tc>
          <w:tcPr>
            <w:tcW w:w="2771" w:type="pct"/>
            <w:tcBorders>
              <w:top w:val="single" w:sz="4" w:space="0" w:color="auto"/>
              <w:left w:val="single" w:sz="4" w:space="0" w:color="auto"/>
              <w:bottom w:val="single" w:sz="4" w:space="0" w:color="auto"/>
              <w:right w:val="single" w:sz="4" w:space="0" w:color="auto"/>
            </w:tcBorders>
            <w:shd w:val="clear" w:color="auto" w:fill="auto"/>
          </w:tcPr>
          <w:p w:rsidR="00916612" w:rsidRPr="006A0BDD" w:rsidRDefault="00916612" w:rsidP="00171A32">
            <w:pPr>
              <w:spacing w:line="360" w:lineRule="auto"/>
              <w:jc w:val="both"/>
              <w:rPr>
                <w:rFonts w:ascii="Times New Roman" w:hAnsi="Times New Roman" w:cs="Times New Roman"/>
                <w:sz w:val="28"/>
                <w:szCs w:val="28"/>
              </w:rPr>
            </w:pPr>
            <w:r w:rsidRPr="006A0BDD">
              <w:rPr>
                <w:rFonts w:ascii="Times New Roman" w:hAnsi="Times New Roman" w:cs="Times New Roman"/>
                <w:sz w:val="28"/>
                <w:szCs w:val="28"/>
              </w:rPr>
              <w:t>11. Панкpеонекpоз</w:t>
            </w:r>
          </w:p>
        </w:tc>
        <w:tc>
          <w:tcPr>
            <w:tcW w:w="743" w:type="pct"/>
            <w:tcBorders>
              <w:top w:val="single" w:sz="4" w:space="0" w:color="auto"/>
              <w:left w:val="single" w:sz="4" w:space="0" w:color="auto"/>
              <w:bottom w:val="single" w:sz="4" w:space="0" w:color="auto"/>
              <w:right w:val="single" w:sz="4" w:space="0" w:color="auto"/>
            </w:tcBorders>
            <w:vAlign w:val="center"/>
          </w:tcPr>
          <w:p w:rsidR="00916612" w:rsidRPr="006A0BDD" w:rsidRDefault="00916612" w:rsidP="00171A32">
            <w:pPr>
              <w:spacing w:line="360" w:lineRule="auto"/>
              <w:jc w:val="both"/>
              <w:rPr>
                <w:rFonts w:ascii="Times New Roman" w:hAnsi="Times New Roman" w:cs="Times New Roman"/>
                <w:sz w:val="28"/>
                <w:szCs w:val="28"/>
              </w:rPr>
            </w:pPr>
          </w:p>
        </w:tc>
        <w:tc>
          <w:tcPr>
            <w:tcW w:w="743" w:type="pct"/>
            <w:tcBorders>
              <w:top w:val="single" w:sz="4" w:space="0" w:color="auto"/>
              <w:left w:val="single" w:sz="4" w:space="0" w:color="auto"/>
              <w:bottom w:val="single" w:sz="4" w:space="0" w:color="auto"/>
              <w:right w:val="single" w:sz="4" w:space="0" w:color="auto"/>
            </w:tcBorders>
            <w:vAlign w:val="center"/>
          </w:tcPr>
          <w:p w:rsidR="00916612" w:rsidRPr="006A0BDD" w:rsidRDefault="00916612" w:rsidP="00171A32">
            <w:pPr>
              <w:spacing w:line="360" w:lineRule="auto"/>
              <w:jc w:val="both"/>
              <w:rPr>
                <w:rFonts w:ascii="Times New Roman" w:hAnsi="Times New Roman" w:cs="Times New Roman"/>
                <w:sz w:val="28"/>
                <w:szCs w:val="28"/>
              </w:rPr>
            </w:pPr>
          </w:p>
        </w:tc>
        <w:tc>
          <w:tcPr>
            <w:tcW w:w="743" w:type="pct"/>
            <w:tcBorders>
              <w:top w:val="single" w:sz="4" w:space="0" w:color="auto"/>
              <w:left w:val="single" w:sz="4" w:space="0" w:color="auto"/>
              <w:bottom w:val="single" w:sz="4" w:space="0" w:color="auto"/>
              <w:right w:val="single" w:sz="4" w:space="0" w:color="auto"/>
            </w:tcBorders>
            <w:vAlign w:val="center"/>
          </w:tcPr>
          <w:p w:rsidR="00916612" w:rsidRPr="006A0BDD" w:rsidRDefault="00916612" w:rsidP="00171A32">
            <w:pPr>
              <w:spacing w:line="360" w:lineRule="auto"/>
              <w:jc w:val="both"/>
              <w:rPr>
                <w:rFonts w:ascii="Times New Roman" w:hAnsi="Times New Roman" w:cs="Times New Roman"/>
                <w:sz w:val="28"/>
                <w:szCs w:val="28"/>
              </w:rPr>
            </w:pPr>
            <w:r>
              <w:rPr>
                <w:rFonts w:ascii="Times New Roman" w:hAnsi="Times New Roman" w:cs="Times New Roman"/>
                <w:sz w:val="28"/>
                <w:szCs w:val="28"/>
              </w:rPr>
              <w:t>1</w:t>
            </w:r>
          </w:p>
        </w:tc>
      </w:tr>
      <w:tr w:rsidR="00916612" w:rsidRPr="006A0BDD" w:rsidTr="00916612">
        <w:trPr>
          <w:trHeight w:val="419"/>
        </w:trPr>
        <w:tc>
          <w:tcPr>
            <w:tcW w:w="2771" w:type="pct"/>
            <w:tcBorders>
              <w:top w:val="single" w:sz="4" w:space="0" w:color="auto"/>
              <w:left w:val="single" w:sz="4" w:space="0" w:color="auto"/>
              <w:bottom w:val="single" w:sz="4" w:space="0" w:color="auto"/>
              <w:right w:val="single" w:sz="4" w:space="0" w:color="auto"/>
            </w:tcBorders>
            <w:shd w:val="clear" w:color="auto" w:fill="auto"/>
          </w:tcPr>
          <w:p w:rsidR="00916612" w:rsidRPr="006A0BDD" w:rsidRDefault="00916612" w:rsidP="00171A32">
            <w:pPr>
              <w:spacing w:line="360" w:lineRule="auto"/>
              <w:jc w:val="both"/>
              <w:rPr>
                <w:rFonts w:ascii="Times New Roman" w:hAnsi="Times New Roman" w:cs="Times New Roman"/>
                <w:sz w:val="28"/>
                <w:szCs w:val="28"/>
              </w:rPr>
            </w:pPr>
            <w:r>
              <w:rPr>
                <w:rFonts w:ascii="Times New Roman" w:hAnsi="Times New Roman" w:cs="Times New Roman"/>
                <w:sz w:val="28"/>
                <w:szCs w:val="28"/>
              </w:rPr>
              <w:t>12. Спленек</w:t>
            </w:r>
            <w:r w:rsidRPr="006A0BDD">
              <w:rPr>
                <w:rFonts w:ascii="Times New Roman" w:hAnsi="Times New Roman" w:cs="Times New Roman"/>
                <w:sz w:val="28"/>
                <w:szCs w:val="28"/>
              </w:rPr>
              <w:t>томия</w:t>
            </w:r>
          </w:p>
        </w:tc>
        <w:tc>
          <w:tcPr>
            <w:tcW w:w="743" w:type="pct"/>
            <w:tcBorders>
              <w:top w:val="single" w:sz="4" w:space="0" w:color="auto"/>
              <w:left w:val="single" w:sz="4" w:space="0" w:color="auto"/>
              <w:bottom w:val="single" w:sz="4" w:space="0" w:color="auto"/>
              <w:right w:val="single" w:sz="4" w:space="0" w:color="auto"/>
            </w:tcBorders>
            <w:vAlign w:val="center"/>
          </w:tcPr>
          <w:p w:rsidR="00916612" w:rsidRPr="006A0BDD" w:rsidRDefault="00916612" w:rsidP="00171A32">
            <w:pPr>
              <w:spacing w:line="36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743" w:type="pct"/>
            <w:tcBorders>
              <w:top w:val="single" w:sz="4" w:space="0" w:color="auto"/>
              <w:left w:val="single" w:sz="4" w:space="0" w:color="auto"/>
              <w:bottom w:val="single" w:sz="4" w:space="0" w:color="auto"/>
              <w:right w:val="single" w:sz="4" w:space="0" w:color="auto"/>
            </w:tcBorders>
            <w:vAlign w:val="center"/>
          </w:tcPr>
          <w:p w:rsidR="00916612" w:rsidRPr="006A0BDD" w:rsidRDefault="00916612" w:rsidP="00171A32">
            <w:pPr>
              <w:spacing w:line="36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743" w:type="pct"/>
            <w:tcBorders>
              <w:top w:val="single" w:sz="4" w:space="0" w:color="auto"/>
              <w:left w:val="single" w:sz="4" w:space="0" w:color="auto"/>
              <w:bottom w:val="single" w:sz="4" w:space="0" w:color="auto"/>
              <w:right w:val="single" w:sz="4" w:space="0" w:color="auto"/>
            </w:tcBorders>
            <w:vAlign w:val="center"/>
          </w:tcPr>
          <w:p w:rsidR="00916612" w:rsidRPr="006A0BDD" w:rsidRDefault="00916612" w:rsidP="00171A32">
            <w:pPr>
              <w:spacing w:line="360" w:lineRule="auto"/>
              <w:jc w:val="both"/>
              <w:rPr>
                <w:rFonts w:ascii="Times New Roman" w:hAnsi="Times New Roman" w:cs="Times New Roman"/>
                <w:sz w:val="28"/>
                <w:szCs w:val="28"/>
              </w:rPr>
            </w:pPr>
            <w:r>
              <w:rPr>
                <w:rFonts w:ascii="Times New Roman" w:hAnsi="Times New Roman" w:cs="Times New Roman"/>
                <w:sz w:val="28"/>
                <w:szCs w:val="28"/>
              </w:rPr>
              <w:t>1</w:t>
            </w:r>
          </w:p>
        </w:tc>
      </w:tr>
      <w:tr w:rsidR="00916612" w:rsidRPr="006A0BDD" w:rsidTr="00916612">
        <w:trPr>
          <w:trHeight w:val="410"/>
        </w:trPr>
        <w:tc>
          <w:tcPr>
            <w:tcW w:w="2771" w:type="pct"/>
            <w:tcBorders>
              <w:top w:val="single" w:sz="4" w:space="0" w:color="auto"/>
              <w:left w:val="single" w:sz="4" w:space="0" w:color="auto"/>
              <w:bottom w:val="single" w:sz="4" w:space="0" w:color="auto"/>
              <w:right w:val="single" w:sz="4" w:space="0" w:color="auto"/>
            </w:tcBorders>
            <w:shd w:val="clear" w:color="auto" w:fill="auto"/>
          </w:tcPr>
          <w:p w:rsidR="00916612" w:rsidRPr="006A0BDD" w:rsidRDefault="00916612" w:rsidP="00171A32">
            <w:pPr>
              <w:spacing w:line="360" w:lineRule="auto"/>
              <w:jc w:val="both"/>
              <w:rPr>
                <w:rFonts w:ascii="Times New Roman" w:hAnsi="Times New Roman" w:cs="Times New Roman"/>
                <w:sz w:val="28"/>
                <w:szCs w:val="28"/>
              </w:rPr>
            </w:pPr>
            <w:r w:rsidRPr="006A0BDD">
              <w:rPr>
                <w:rFonts w:ascii="Times New Roman" w:hAnsi="Times New Roman" w:cs="Times New Roman"/>
                <w:sz w:val="28"/>
                <w:szCs w:val="28"/>
              </w:rPr>
              <w:t>13. Холецистэктомия</w:t>
            </w:r>
          </w:p>
        </w:tc>
        <w:tc>
          <w:tcPr>
            <w:tcW w:w="743" w:type="pct"/>
            <w:tcBorders>
              <w:top w:val="single" w:sz="4" w:space="0" w:color="auto"/>
              <w:left w:val="single" w:sz="4" w:space="0" w:color="auto"/>
              <w:bottom w:val="single" w:sz="4" w:space="0" w:color="auto"/>
              <w:right w:val="single" w:sz="4" w:space="0" w:color="auto"/>
            </w:tcBorders>
            <w:vAlign w:val="center"/>
          </w:tcPr>
          <w:p w:rsidR="00916612" w:rsidRPr="006A0BDD" w:rsidRDefault="00916612" w:rsidP="00171A32">
            <w:pPr>
              <w:spacing w:line="360" w:lineRule="auto"/>
              <w:jc w:val="both"/>
              <w:rPr>
                <w:rFonts w:ascii="Times New Roman" w:hAnsi="Times New Roman" w:cs="Times New Roman"/>
                <w:sz w:val="28"/>
                <w:szCs w:val="28"/>
              </w:rPr>
            </w:pPr>
            <w:r w:rsidRPr="006A0BDD">
              <w:rPr>
                <w:rFonts w:ascii="Times New Roman" w:hAnsi="Times New Roman" w:cs="Times New Roman"/>
                <w:sz w:val="28"/>
                <w:szCs w:val="28"/>
              </w:rPr>
              <w:t>2</w:t>
            </w:r>
          </w:p>
        </w:tc>
        <w:tc>
          <w:tcPr>
            <w:tcW w:w="743" w:type="pct"/>
            <w:tcBorders>
              <w:top w:val="single" w:sz="4" w:space="0" w:color="auto"/>
              <w:left w:val="single" w:sz="4" w:space="0" w:color="auto"/>
              <w:bottom w:val="single" w:sz="4" w:space="0" w:color="auto"/>
              <w:right w:val="single" w:sz="4" w:space="0" w:color="auto"/>
            </w:tcBorders>
            <w:vAlign w:val="center"/>
          </w:tcPr>
          <w:p w:rsidR="00916612" w:rsidRPr="006A0BDD" w:rsidRDefault="00916612" w:rsidP="00171A32">
            <w:pPr>
              <w:spacing w:line="360" w:lineRule="auto"/>
              <w:jc w:val="both"/>
              <w:rPr>
                <w:rFonts w:ascii="Times New Roman" w:hAnsi="Times New Roman" w:cs="Times New Roman"/>
                <w:sz w:val="28"/>
                <w:szCs w:val="28"/>
              </w:rPr>
            </w:pPr>
            <w:r w:rsidRPr="006A0BDD">
              <w:rPr>
                <w:rFonts w:ascii="Times New Roman" w:hAnsi="Times New Roman" w:cs="Times New Roman"/>
                <w:sz w:val="28"/>
                <w:szCs w:val="28"/>
              </w:rPr>
              <w:t>1</w:t>
            </w:r>
          </w:p>
        </w:tc>
        <w:tc>
          <w:tcPr>
            <w:tcW w:w="743" w:type="pct"/>
            <w:tcBorders>
              <w:top w:val="single" w:sz="4" w:space="0" w:color="auto"/>
              <w:left w:val="single" w:sz="4" w:space="0" w:color="auto"/>
              <w:bottom w:val="single" w:sz="4" w:space="0" w:color="auto"/>
              <w:right w:val="single" w:sz="4" w:space="0" w:color="auto"/>
            </w:tcBorders>
            <w:vAlign w:val="center"/>
          </w:tcPr>
          <w:p w:rsidR="00916612" w:rsidRPr="006A0BDD" w:rsidRDefault="00916612" w:rsidP="00171A32">
            <w:pPr>
              <w:spacing w:line="360" w:lineRule="auto"/>
              <w:jc w:val="both"/>
              <w:rPr>
                <w:rFonts w:ascii="Times New Roman" w:hAnsi="Times New Roman" w:cs="Times New Roman"/>
                <w:sz w:val="28"/>
                <w:szCs w:val="28"/>
              </w:rPr>
            </w:pPr>
            <w:r>
              <w:rPr>
                <w:rFonts w:ascii="Times New Roman" w:hAnsi="Times New Roman" w:cs="Times New Roman"/>
                <w:sz w:val="28"/>
                <w:szCs w:val="28"/>
              </w:rPr>
              <w:t>1</w:t>
            </w:r>
          </w:p>
        </w:tc>
      </w:tr>
      <w:tr w:rsidR="00916612" w:rsidRPr="006A0BDD" w:rsidTr="00916612">
        <w:trPr>
          <w:trHeight w:val="416"/>
        </w:trPr>
        <w:tc>
          <w:tcPr>
            <w:tcW w:w="2771" w:type="pct"/>
            <w:tcBorders>
              <w:top w:val="single" w:sz="4" w:space="0" w:color="auto"/>
              <w:left w:val="single" w:sz="4" w:space="0" w:color="auto"/>
              <w:bottom w:val="single" w:sz="4" w:space="0" w:color="auto"/>
              <w:right w:val="single" w:sz="4" w:space="0" w:color="auto"/>
            </w:tcBorders>
            <w:shd w:val="clear" w:color="auto" w:fill="auto"/>
          </w:tcPr>
          <w:p w:rsidR="00916612" w:rsidRPr="006A0BDD" w:rsidRDefault="00916612" w:rsidP="00171A32">
            <w:pPr>
              <w:spacing w:line="360" w:lineRule="auto"/>
              <w:jc w:val="both"/>
              <w:rPr>
                <w:rFonts w:ascii="Times New Roman" w:hAnsi="Times New Roman" w:cs="Times New Roman"/>
                <w:sz w:val="28"/>
                <w:szCs w:val="28"/>
              </w:rPr>
            </w:pPr>
            <w:r w:rsidRPr="006A0BDD">
              <w:rPr>
                <w:rFonts w:ascii="Times New Roman" w:hAnsi="Times New Roman" w:cs="Times New Roman"/>
                <w:sz w:val="28"/>
                <w:szCs w:val="28"/>
              </w:rPr>
              <w:t>14. Удаление гидатиды яичка (ОЗЯ), резекция яичка</w:t>
            </w:r>
          </w:p>
        </w:tc>
        <w:tc>
          <w:tcPr>
            <w:tcW w:w="743" w:type="pct"/>
            <w:tcBorders>
              <w:top w:val="single" w:sz="4" w:space="0" w:color="auto"/>
              <w:left w:val="single" w:sz="4" w:space="0" w:color="auto"/>
              <w:bottom w:val="single" w:sz="4" w:space="0" w:color="auto"/>
              <w:right w:val="single" w:sz="4" w:space="0" w:color="auto"/>
            </w:tcBorders>
            <w:vAlign w:val="center"/>
          </w:tcPr>
          <w:p w:rsidR="00916612" w:rsidRPr="006A0BDD" w:rsidRDefault="00916612" w:rsidP="00171A32">
            <w:pPr>
              <w:spacing w:line="360" w:lineRule="auto"/>
              <w:jc w:val="both"/>
              <w:rPr>
                <w:rFonts w:ascii="Times New Roman" w:hAnsi="Times New Roman" w:cs="Times New Roman"/>
                <w:sz w:val="28"/>
                <w:szCs w:val="28"/>
              </w:rPr>
            </w:pPr>
            <w:r w:rsidRPr="006A0BDD">
              <w:rPr>
                <w:rFonts w:ascii="Times New Roman" w:hAnsi="Times New Roman" w:cs="Times New Roman"/>
                <w:sz w:val="28"/>
                <w:szCs w:val="28"/>
              </w:rPr>
              <w:t>0</w:t>
            </w:r>
          </w:p>
        </w:tc>
        <w:tc>
          <w:tcPr>
            <w:tcW w:w="743" w:type="pct"/>
            <w:tcBorders>
              <w:top w:val="single" w:sz="4" w:space="0" w:color="auto"/>
              <w:left w:val="single" w:sz="4" w:space="0" w:color="auto"/>
              <w:bottom w:val="single" w:sz="4" w:space="0" w:color="auto"/>
              <w:right w:val="single" w:sz="4" w:space="0" w:color="auto"/>
            </w:tcBorders>
            <w:vAlign w:val="center"/>
          </w:tcPr>
          <w:p w:rsidR="00916612" w:rsidRPr="006A0BDD" w:rsidRDefault="00916612" w:rsidP="00171A32">
            <w:pPr>
              <w:spacing w:line="360" w:lineRule="auto"/>
              <w:jc w:val="both"/>
              <w:rPr>
                <w:rFonts w:ascii="Times New Roman" w:hAnsi="Times New Roman" w:cs="Times New Roman"/>
                <w:sz w:val="28"/>
                <w:szCs w:val="28"/>
              </w:rPr>
            </w:pPr>
            <w:r w:rsidRPr="006A0BDD">
              <w:rPr>
                <w:rFonts w:ascii="Times New Roman" w:hAnsi="Times New Roman" w:cs="Times New Roman"/>
                <w:sz w:val="28"/>
                <w:szCs w:val="28"/>
              </w:rPr>
              <w:t>0</w:t>
            </w:r>
          </w:p>
        </w:tc>
        <w:tc>
          <w:tcPr>
            <w:tcW w:w="743" w:type="pct"/>
            <w:tcBorders>
              <w:top w:val="single" w:sz="4" w:space="0" w:color="auto"/>
              <w:left w:val="single" w:sz="4" w:space="0" w:color="auto"/>
              <w:bottom w:val="single" w:sz="4" w:space="0" w:color="auto"/>
              <w:right w:val="single" w:sz="4" w:space="0" w:color="auto"/>
            </w:tcBorders>
            <w:vAlign w:val="center"/>
          </w:tcPr>
          <w:p w:rsidR="00916612" w:rsidRPr="006A0BDD" w:rsidRDefault="00916612" w:rsidP="00171A32">
            <w:pPr>
              <w:spacing w:line="360" w:lineRule="auto"/>
              <w:jc w:val="both"/>
              <w:rPr>
                <w:rFonts w:ascii="Times New Roman" w:hAnsi="Times New Roman" w:cs="Times New Roman"/>
                <w:sz w:val="28"/>
                <w:szCs w:val="28"/>
              </w:rPr>
            </w:pPr>
            <w:r>
              <w:rPr>
                <w:rFonts w:ascii="Times New Roman" w:hAnsi="Times New Roman" w:cs="Times New Roman"/>
                <w:sz w:val="28"/>
                <w:szCs w:val="28"/>
              </w:rPr>
              <w:t>0</w:t>
            </w:r>
          </w:p>
        </w:tc>
      </w:tr>
      <w:tr w:rsidR="00916612" w:rsidRPr="006A0BDD" w:rsidTr="00916612">
        <w:trPr>
          <w:trHeight w:val="416"/>
        </w:trPr>
        <w:tc>
          <w:tcPr>
            <w:tcW w:w="2771" w:type="pct"/>
            <w:tcBorders>
              <w:top w:val="single" w:sz="4" w:space="0" w:color="auto"/>
              <w:left w:val="single" w:sz="4" w:space="0" w:color="auto"/>
              <w:bottom w:val="single" w:sz="4" w:space="0" w:color="auto"/>
              <w:right w:val="single" w:sz="4" w:space="0" w:color="auto"/>
            </w:tcBorders>
            <w:shd w:val="clear" w:color="auto" w:fill="auto"/>
          </w:tcPr>
          <w:p w:rsidR="00916612" w:rsidRPr="006A0BDD" w:rsidRDefault="00916612" w:rsidP="00171A32">
            <w:pPr>
              <w:spacing w:line="360" w:lineRule="auto"/>
              <w:jc w:val="both"/>
              <w:rPr>
                <w:rFonts w:ascii="Times New Roman" w:hAnsi="Times New Roman" w:cs="Times New Roman"/>
                <w:sz w:val="28"/>
                <w:szCs w:val="28"/>
              </w:rPr>
            </w:pPr>
            <w:r w:rsidRPr="006A0BDD">
              <w:rPr>
                <w:rFonts w:ascii="Times New Roman" w:hAnsi="Times New Roman" w:cs="Times New Roman"/>
                <w:sz w:val="28"/>
                <w:szCs w:val="28"/>
              </w:rPr>
              <w:lastRenderedPageBreak/>
              <w:t>15. Пульмонэктомия, резекция легкого</w:t>
            </w:r>
          </w:p>
        </w:tc>
        <w:tc>
          <w:tcPr>
            <w:tcW w:w="743" w:type="pct"/>
            <w:tcBorders>
              <w:top w:val="single" w:sz="4" w:space="0" w:color="auto"/>
              <w:left w:val="single" w:sz="4" w:space="0" w:color="auto"/>
              <w:bottom w:val="single" w:sz="4" w:space="0" w:color="auto"/>
              <w:right w:val="single" w:sz="4" w:space="0" w:color="auto"/>
            </w:tcBorders>
            <w:vAlign w:val="center"/>
          </w:tcPr>
          <w:p w:rsidR="00916612" w:rsidRPr="006A0BDD" w:rsidRDefault="00916612" w:rsidP="00171A32">
            <w:pPr>
              <w:spacing w:line="360" w:lineRule="auto"/>
              <w:jc w:val="both"/>
              <w:rPr>
                <w:rFonts w:ascii="Times New Roman" w:hAnsi="Times New Roman" w:cs="Times New Roman"/>
                <w:sz w:val="28"/>
                <w:szCs w:val="28"/>
              </w:rPr>
            </w:pPr>
            <w:r>
              <w:rPr>
                <w:rFonts w:ascii="Times New Roman" w:hAnsi="Times New Roman" w:cs="Times New Roman"/>
                <w:sz w:val="28"/>
                <w:szCs w:val="28"/>
              </w:rPr>
              <w:t>-</w:t>
            </w:r>
          </w:p>
        </w:tc>
        <w:tc>
          <w:tcPr>
            <w:tcW w:w="743" w:type="pct"/>
            <w:tcBorders>
              <w:top w:val="single" w:sz="4" w:space="0" w:color="auto"/>
              <w:left w:val="single" w:sz="4" w:space="0" w:color="auto"/>
              <w:bottom w:val="single" w:sz="4" w:space="0" w:color="auto"/>
              <w:right w:val="single" w:sz="4" w:space="0" w:color="auto"/>
            </w:tcBorders>
            <w:vAlign w:val="center"/>
          </w:tcPr>
          <w:p w:rsidR="00916612" w:rsidRPr="006A0BDD" w:rsidRDefault="00916612" w:rsidP="00171A32">
            <w:pPr>
              <w:spacing w:line="360" w:lineRule="auto"/>
              <w:jc w:val="both"/>
              <w:rPr>
                <w:rFonts w:ascii="Times New Roman" w:hAnsi="Times New Roman" w:cs="Times New Roman"/>
                <w:sz w:val="28"/>
                <w:szCs w:val="28"/>
              </w:rPr>
            </w:pPr>
            <w:r>
              <w:rPr>
                <w:rFonts w:ascii="Times New Roman" w:hAnsi="Times New Roman" w:cs="Times New Roman"/>
                <w:sz w:val="28"/>
                <w:szCs w:val="28"/>
              </w:rPr>
              <w:t>-</w:t>
            </w:r>
          </w:p>
        </w:tc>
        <w:tc>
          <w:tcPr>
            <w:tcW w:w="743" w:type="pct"/>
            <w:tcBorders>
              <w:top w:val="single" w:sz="4" w:space="0" w:color="auto"/>
              <w:left w:val="single" w:sz="4" w:space="0" w:color="auto"/>
              <w:bottom w:val="single" w:sz="4" w:space="0" w:color="auto"/>
              <w:right w:val="single" w:sz="4" w:space="0" w:color="auto"/>
            </w:tcBorders>
            <w:vAlign w:val="center"/>
          </w:tcPr>
          <w:p w:rsidR="00916612" w:rsidRPr="006A0BDD" w:rsidRDefault="00916612" w:rsidP="00171A32">
            <w:pPr>
              <w:spacing w:line="360" w:lineRule="auto"/>
              <w:jc w:val="both"/>
              <w:rPr>
                <w:rFonts w:ascii="Times New Roman" w:hAnsi="Times New Roman" w:cs="Times New Roman"/>
                <w:sz w:val="28"/>
                <w:szCs w:val="28"/>
              </w:rPr>
            </w:pPr>
            <w:r>
              <w:rPr>
                <w:rFonts w:ascii="Times New Roman" w:hAnsi="Times New Roman" w:cs="Times New Roman"/>
                <w:sz w:val="28"/>
                <w:szCs w:val="28"/>
              </w:rPr>
              <w:t>-</w:t>
            </w:r>
          </w:p>
        </w:tc>
      </w:tr>
      <w:tr w:rsidR="00916612" w:rsidRPr="006A0BDD" w:rsidTr="00916612">
        <w:trPr>
          <w:trHeight w:val="434"/>
        </w:trPr>
        <w:tc>
          <w:tcPr>
            <w:tcW w:w="2771" w:type="pct"/>
            <w:tcBorders>
              <w:top w:val="single" w:sz="4" w:space="0" w:color="auto"/>
              <w:left w:val="single" w:sz="4" w:space="0" w:color="auto"/>
              <w:bottom w:val="single" w:sz="4" w:space="0" w:color="auto"/>
              <w:right w:val="single" w:sz="4" w:space="0" w:color="auto"/>
            </w:tcBorders>
            <w:shd w:val="clear" w:color="auto" w:fill="auto"/>
          </w:tcPr>
          <w:p w:rsidR="00916612" w:rsidRPr="006A0BDD" w:rsidRDefault="00916612" w:rsidP="00171A32">
            <w:pPr>
              <w:spacing w:line="360" w:lineRule="auto"/>
              <w:jc w:val="both"/>
              <w:rPr>
                <w:rFonts w:ascii="Times New Roman" w:hAnsi="Times New Roman" w:cs="Times New Roman"/>
                <w:sz w:val="28"/>
                <w:szCs w:val="28"/>
              </w:rPr>
            </w:pPr>
            <w:r w:rsidRPr="006A0BDD">
              <w:rPr>
                <w:rFonts w:ascii="Times New Roman" w:hAnsi="Times New Roman" w:cs="Times New Roman"/>
                <w:sz w:val="28"/>
                <w:szCs w:val="28"/>
              </w:rPr>
              <w:t>16. ПХО ран</w:t>
            </w:r>
          </w:p>
        </w:tc>
        <w:tc>
          <w:tcPr>
            <w:tcW w:w="743" w:type="pct"/>
            <w:tcBorders>
              <w:top w:val="single" w:sz="4" w:space="0" w:color="auto"/>
              <w:left w:val="single" w:sz="4" w:space="0" w:color="auto"/>
              <w:bottom w:val="single" w:sz="4" w:space="0" w:color="auto"/>
              <w:right w:val="single" w:sz="4" w:space="0" w:color="auto"/>
            </w:tcBorders>
            <w:vAlign w:val="center"/>
          </w:tcPr>
          <w:p w:rsidR="00916612" w:rsidRPr="006A0BDD" w:rsidRDefault="00916612" w:rsidP="00171A32">
            <w:pPr>
              <w:spacing w:line="360" w:lineRule="auto"/>
              <w:jc w:val="both"/>
              <w:rPr>
                <w:rFonts w:ascii="Times New Roman" w:hAnsi="Times New Roman" w:cs="Times New Roman"/>
                <w:sz w:val="28"/>
                <w:szCs w:val="28"/>
              </w:rPr>
            </w:pPr>
            <w:r w:rsidRPr="006A0BDD">
              <w:rPr>
                <w:rFonts w:ascii="Times New Roman" w:hAnsi="Times New Roman" w:cs="Times New Roman"/>
                <w:sz w:val="28"/>
                <w:szCs w:val="28"/>
              </w:rPr>
              <w:t>25</w:t>
            </w:r>
          </w:p>
        </w:tc>
        <w:tc>
          <w:tcPr>
            <w:tcW w:w="743" w:type="pct"/>
            <w:tcBorders>
              <w:top w:val="single" w:sz="4" w:space="0" w:color="auto"/>
              <w:left w:val="single" w:sz="4" w:space="0" w:color="auto"/>
              <w:bottom w:val="single" w:sz="4" w:space="0" w:color="auto"/>
              <w:right w:val="single" w:sz="4" w:space="0" w:color="auto"/>
            </w:tcBorders>
            <w:vAlign w:val="center"/>
          </w:tcPr>
          <w:p w:rsidR="00916612" w:rsidRPr="006A0BDD" w:rsidRDefault="00916612" w:rsidP="00171A32">
            <w:pPr>
              <w:spacing w:line="360" w:lineRule="auto"/>
              <w:jc w:val="both"/>
              <w:rPr>
                <w:rFonts w:ascii="Times New Roman" w:hAnsi="Times New Roman" w:cs="Times New Roman"/>
                <w:sz w:val="28"/>
                <w:szCs w:val="28"/>
              </w:rPr>
            </w:pPr>
            <w:r w:rsidRPr="006A0BDD">
              <w:rPr>
                <w:rFonts w:ascii="Times New Roman" w:hAnsi="Times New Roman" w:cs="Times New Roman"/>
                <w:sz w:val="28"/>
                <w:szCs w:val="28"/>
              </w:rPr>
              <w:t>17</w:t>
            </w:r>
          </w:p>
        </w:tc>
        <w:tc>
          <w:tcPr>
            <w:tcW w:w="743" w:type="pct"/>
            <w:tcBorders>
              <w:top w:val="single" w:sz="4" w:space="0" w:color="auto"/>
              <w:left w:val="single" w:sz="4" w:space="0" w:color="auto"/>
              <w:bottom w:val="single" w:sz="4" w:space="0" w:color="auto"/>
              <w:right w:val="single" w:sz="4" w:space="0" w:color="auto"/>
            </w:tcBorders>
            <w:vAlign w:val="center"/>
          </w:tcPr>
          <w:p w:rsidR="00916612" w:rsidRPr="006A0BDD" w:rsidRDefault="00916612" w:rsidP="00171A32">
            <w:pPr>
              <w:spacing w:line="360" w:lineRule="auto"/>
              <w:jc w:val="both"/>
              <w:rPr>
                <w:rFonts w:ascii="Times New Roman" w:hAnsi="Times New Roman" w:cs="Times New Roman"/>
                <w:sz w:val="28"/>
                <w:szCs w:val="28"/>
              </w:rPr>
            </w:pPr>
            <w:r>
              <w:rPr>
                <w:rFonts w:ascii="Times New Roman" w:hAnsi="Times New Roman" w:cs="Times New Roman"/>
                <w:sz w:val="28"/>
                <w:szCs w:val="28"/>
              </w:rPr>
              <w:t>22</w:t>
            </w:r>
          </w:p>
        </w:tc>
      </w:tr>
      <w:tr w:rsidR="00916612" w:rsidRPr="006A0BDD" w:rsidTr="00916612">
        <w:trPr>
          <w:trHeight w:val="398"/>
        </w:trPr>
        <w:tc>
          <w:tcPr>
            <w:tcW w:w="2771" w:type="pct"/>
            <w:tcBorders>
              <w:top w:val="single" w:sz="4" w:space="0" w:color="auto"/>
              <w:left w:val="single" w:sz="4" w:space="0" w:color="auto"/>
              <w:bottom w:val="single" w:sz="4" w:space="0" w:color="auto"/>
              <w:right w:val="single" w:sz="4" w:space="0" w:color="auto"/>
            </w:tcBorders>
            <w:shd w:val="clear" w:color="auto" w:fill="auto"/>
          </w:tcPr>
          <w:p w:rsidR="00916612" w:rsidRPr="006A0BDD" w:rsidRDefault="00916612" w:rsidP="00171A32">
            <w:pPr>
              <w:spacing w:line="360" w:lineRule="auto"/>
              <w:jc w:val="both"/>
              <w:rPr>
                <w:rFonts w:ascii="Times New Roman" w:hAnsi="Times New Roman" w:cs="Times New Roman"/>
                <w:sz w:val="28"/>
                <w:szCs w:val="28"/>
              </w:rPr>
            </w:pPr>
            <w:r w:rsidRPr="006A0BDD">
              <w:rPr>
                <w:rFonts w:ascii="Times New Roman" w:hAnsi="Times New Roman" w:cs="Times New Roman"/>
                <w:sz w:val="28"/>
                <w:szCs w:val="28"/>
              </w:rPr>
              <w:t>17. Вскрытия, некpэктомии</w:t>
            </w:r>
          </w:p>
        </w:tc>
        <w:tc>
          <w:tcPr>
            <w:tcW w:w="743" w:type="pct"/>
            <w:tcBorders>
              <w:top w:val="single" w:sz="4" w:space="0" w:color="auto"/>
              <w:left w:val="single" w:sz="4" w:space="0" w:color="auto"/>
              <w:bottom w:val="single" w:sz="4" w:space="0" w:color="auto"/>
              <w:right w:val="single" w:sz="4" w:space="0" w:color="auto"/>
            </w:tcBorders>
            <w:vAlign w:val="center"/>
          </w:tcPr>
          <w:p w:rsidR="00916612" w:rsidRPr="006A0BDD" w:rsidRDefault="00916612" w:rsidP="00171A32">
            <w:pPr>
              <w:spacing w:line="360" w:lineRule="auto"/>
              <w:jc w:val="both"/>
              <w:rPr>
                <w:rFonts w:ascii="Times New Roman" w:hAnsi="Times New Roman" w:cs="Times New Roman"/>
                <w:sz w:val="28"/>
                <w:szCs w:val="28"/>
              </w:rPr>
            </w:pPr>
            <w:r w:rsidRPr="006A0BDD">
              <w:rPr>
                <w:rFonts w:ascii="Times New Roman" w:hAnsi="Times New Roman" w:cs="Times New Roman"/>
                <w:sz w:val="28"/>
                <w:szCs w:val="28"/>
              </w:rPr>
              <w:t>40</w:t>
            </w:r>
          </w:p>
        </w:tc>
        <w:tc>
          <w:tcPr>
            <w:tcW w:w="743" w:type="pct"/>
            <w:tcBorders>
              <w:top w:val="single" w:sz="4" w:space="0" w:color="auto"/>
              <w:left w:val="single" w:sz="4" w:space="0" w:color="auto"/>
              <w:bottom w:val="single" w:sz="4" w:space="0" w:color="auto"/>
              <w:right w:val="single" w:sz="4" w:space="0" w:color="auto"/>
            </w:tcBorders>
            <w:vAlign w:val="center"/>
          </w:tcPr>
          <w:p w:rsidR="00916612" w:rsidRPr="006A0BDD" w:rsidRDefault="00916612" w:rsidP="00171A32">
            <w:pPr>
              <w:spacing w:line="360" w:lineRule="auto"/>
              <w:jc w:val="both"/>
              <w:rPr>
                <w:rFonts w:ascii="Times New Roman" w:hAnsi="Times New Roman" w:cs="Times New Roman"/>
                <w:sz w:val="28"/>
                <w:szCs w:val="28"/>
              </w:rPr>
            </w:pPr>
            <w:r w:rsidRPr="006A0BDD">
              <w:rPr>
                <w:rFonts w:ascii="Times New Roman" w:hAnsi="Times New Roman" w:cs="Times New Roman"/>
                <w:sz w:val="28"/>
                <w:szCs w:val="28"/>
              </w:rPr>
              <w:t>30</w:t>
            </w:r>
          </w:p>
        </w:tc>
        <w:tc>
          <w:tcPr>
            <w:tcW w:w="743" w:type="pct"/>
            <w:tcBorders>
              <w:top w:val="single" w:sz="4" w:space="0" w:color="auto"/>
              <w:left w:val="single" w:sz="4" w:space="0" w:color="auto"/>
              <w:bottom w:val="single" w:sz="4" w:space="0" w:color="auto"/>
              <w:right w:val="single" w:sz="4" w:space="0" w:color="auto"/>
            </w:tcBorders>
            <w:vAlign w:val="center"/>
          </w:tcPr>
          <w:p w:rsidR="00916612" w:rsidRPr="006A0BDD" w:rsidRDefault="00916612" w:rsidP="00171A32">
            <w:pPr>
              <w:spacing w:line="360" w:lineRule="auto"/>
              <w:jc w:val="both"/>
              <w:rPr>
                <w:rFonts w:ascii="Times New Roman" w:hAnsi="Times New Roman" w:cs="Times New Roman"/>
                <w:sz w:val="28"/>
                <w:szCs w:val="28"/>
              </w:rPr>
            </w:pPr>
          </w:p>
        </w:tc>
      </w:tr>
      <w:tr w:rsidR="00916612" w:rsidRPr="006A0BDD" w:rsidTr="00916612">
        <w:trPr>
          <w:trHeight w:val="359"/>
        </w:trPr>
        <w:tc>
          <w:tcPr>
            <w:tcW w:w="2771" w:type="pct"/>
            <w:tcBorders>
              <w:top w:val="single" w:sz="4" w:space="0" w:color="auto"/>
              <w:left w:val="single" w:sz="4" w:space="0" w:color="auto"/>
              <w:bottom w:val="single" w:sz="4" w:space="0" w:color="auto"/>
              <w:right w:val="single" w:sz="4" w:space="0" w:color="auto"/>
            </w:tcBorders>
            <w:shd w:val="clear" w:color="auto" w:fill="auto"/>
          </w:tcPr>
          <w:p w:rsidR="00916612" w:rsidRPr="006A0BDD" w:rsidRDefault="00916612" w:rsidP="00171A32">
            <w:pPr>
              <w:spacing w:line="360" w:lineRule="auto"/>
              <w:jc w:val="both"/>
              <w:rPr>
                <w:rFonts w:ascii="Times New Roman" w:hAnsi="Times New Roman" w:cs="Times New Roman"/>
                <w:sz w:val="28"/>
                <w:szCs w:val="28"/>
              </w:rPr>
            </w:pPr>
            <w:r w:rsidRPr="006A0BDD">
              <w:rPr>
                <w:rFonts w:ascii="Times New Roman" w:hAnsi="Times New Roman" w:cs="Times New Roman"/>
                <w:sz w:val="28"/>
                <w:szCs w:val="28"/>
              </w:rPr>
              <w:t>18. Релапаротомии</w:t>
            </w:r>
          </w:p>
        </w:tc>
        <w:tc>
          <w:tcPr>
            <w:tcW w:w="743" w:type="pct"/>
            <w:tcBorders>
              <w:top w:val="single" w:sz="4" w:space="0" w:color="auto"/>
              <w:left w:val="single" w:sz="4" w:space="0" w:color="auto"/>
              <w:bottom w:val="single" w:sz="4" w:space="0" w:color="auto"/>
              <w:right w:val="single" w:sz="4" w:space="0" w:color="auto"/>
            </w:tcBorders>
            <w:vAlign w:val="center"/>
          </w:tcPr>
          <w:p w:rsidR="00916612" w:rsidRPr="006A0BDD" w:rsidRDefault="00916612" w:rsidP="00171A32">
            <w:pPr>
              <w:spacing w:line="360" w:lineRule="auto"/>
              <w:jc w:val="both"/>
              <w:rPr>
                <w:rFonts w:ascii="Times New Roman" w:hAnsi="Times New Roman" w:cs="Times New Roman"/>
                <w:sz w:val="28"/>
                <w:szCs w:val="28"/>
              </w:rPr>
            </w:pPr>
          </w:p>
        </w:tc>
        <w:tc>
          <w:tcPr>
            <w:tcW w:w="743" w:type="pct"/>
            <w:tcBorders>
              <w:top w:val="single" w:sz="4" w:space="0" w:color="auto"/>
              <w:left w:val="single" w:sz="4" w:space="0" w:color="auto"/>
              <w:bottom w:val="single" w:sz="4" w:space="0" w:color="auto"/>
              <w:right w:val="single" w:sz="4" w:space="0" w:color="auto"/>
            </w:tcBorders>
            <w:vAlign w:val="center"/>
          </w:tcPr>
          <w:p w:rsidR="00916612" w:rsidRPr="006A0BDD" w:rsidRDefault="00916612" w:rsidP="00171A32">
            <w:pPr>
              <w:spacing w:line="360" w:lineRule="auto"/>
              <w:jc w:val="both"/>
              <w:rPr>
                <w:rFonts w:ascii="Times New Roman" w:hAnsi="Times New Roman" w:cs="Times New Roman"/>
                <w:sz w:val="28"/>
                <w:szCs w:val="28"/>
              </w:rPr>
            </w:pPr>
            <w:r w:rsidRPr="006A0BDD">
              <w:rPr>
                <w:rFonts w:ascii="Times New Roman" w:hAnsi="Times New Roman" w:cs="Times New Roman"/>
                <w:sz w:val="28"/>
                <w:szCs w:val="28"/>
              </w:rPr>
              <w:t>2</w:t>
            </w:r>
          </w:p>
        </w:tc>
        <w:tc>
          <w:tcPr>
            <w:tcW w:w="743" w:type="pct"/>
            <w:tcBorders>
              <w:top w:val="single" w:sz="4" w:space="0" w:color="auto"/>
              <w:left w:val="single" w:sz="4" w:space="0" w:color="auto"/>
              <w:bottom w:val="single" w:sz="4" w:space="0" w:color="auto"/>
              <w:right w:val="single" w:sz="4" w:space="0" w:color="auto"/>
            </w:tcBorders>
            <w:vAlign w:val="center"/>
          </w:tcPr>
          <w:p w:rsidR="00916612" w:rsidRPr="006A0BDD" w:rsidRDefault="00916612" w:rsidP="00171A32">
            <w:pPr>
              <w:spacing w:line="360" w:lineRule="auto"/>
              <w:jc w:val="both"/>
              <w:rPr>
                <w:rFonts w:ascii="Times New Roman" w:hAnsi="Times New Roman" w:cs="Times New Roman"/>
                <w:sz w:val="28"/>
                <w:szCs w:val="28"/>
              </w:rPr>
            </w:pPr>
            <w:r>
              <w:rPr>
                <w:rFonts w:ascii="Times New Roman" w:hAnsi="Times New Roman" w:cs="Times New Roman"/>
                <w:sz w:val="28"/>
                <w:szCs w:val="28"/>
              </w:rPr>
              <w:t>0</w:t>
            </w:r>
          </w:p>
        </w:tc>
      </w:tr>
      <w:tr w:rsidR="00916612" w:rsidRPr="006A0BDD" w:rsidTr="00916612">
        <w:trPr>
          <w:trHeight w:val="635"/>
        </w:trPr>
        <w:tc>
          <w:tcPr>
            <w:tcW w:w="2771" w:type="pct"/>
            <w:tcBorders>
              <w:top w:val="single" w:sz="4" w:space="0" w:color="auto"/>
              <w:left w:val="single" w:sz="4" w:space="0" w:color="auto"/>
              <w:bottom w:val="single" w:sz="4" w:space="0" w:color="auto"/>
              <w:right w:val="single" w:sz="4" w:space="0" w:color="auto"/>
            </w:tcBorders>
            <w:shd w:val="clear" w:color="auto" w:fill="auto"/>
          </w:tcPr>
          <w:p w:rsidR="00916612" w:rsidRPr="006A0BDD" w:rsidRDefault="00916612" w:rsidP="00171A32">
            <w:pPr>
              <w:spacing w:line="360" w:lineRule="auto"/>
              <w:jc w:val="both"/>
              <w:rPr>
                <w:rFonts w:ascii="Times New Roman" w:hAnsi="Times New Roman" w:cs="Times New Roman"/>
                <w:sz w:val="28"/>
                <w:szCs w:val="28"/>
              </w:rPr>
            </w:pPr>
            <w:r w:rsidRPr="006A0BDD">
              <w:rPr>
                <w:rFonts w:ascii="Times New Roman" w:hAnsi="Times New Roman" w:cs="Times New Roman"/>
                <w:sz w:val="28"/>
                <w:szCs w:val="28"/>
              </w:rPr>
              <w:t>19. Ампутация: - бедра</w:t>
            </w:r>
          </w:p>
          <w:p w:rsidR="00916612" w:rsidRPr="006A0BDD" w:rsidRDefault="00916612" w:rsidP="00171A32">
            <w:pPr>
              <w:spacing w:line="360" w:lineRule="auto"/>
              <w:jc w:val="both"/>
              <w:rPr>
                <w:rFonts w:ascii="Times New Roman" w:hAnsi="Times New Roman" w:cs="Times New Roman"/>
                <w:sz w:val="28"/>
                <w:szCs w:val="28"/>
              </w:rPr>
            </w:pPr>
            <w:r w:rsidRPr="006A0BDD">
              <w:rPr>
                <w:rFonts w:ascii="Times New Roman" w:hAnsi="Times New Roman" w:cs="Times New Roman"/>
                <w:sz w:val="28"/>
                <w:szCs w:val="28"/>
              </w:rPr>
              <w:t xml:space="preserve">                             - голени</w:t>
            </w:r>
          </w:p>
          <w:p w:rsidR="00916612" w:rsidRPr="006A0BDD" w:rsidRDefault="00916612" w:rsidP="00171A32">
            <w:pPr>
              <w:spacing w:line="360" w:lineRule="auto"/>
              <w:jc w:val="both"/>
              <w:rPr>
                <w:rFonts w:ascii="Times New Roman" w:hAnsi="Times New Roman" w:cs="Times New Roman"/>
                <w:sz w:val="28"/>
                <w:szCs w:val="28"/>
              </w:rPr>
            </w:pPr>
            <w:r w:rsidRPr="006A0BDD">
              <w:rPr>
                <w:rFonts w:ascii="Times New Roman" w:hAnsi="Times New Roman" w:cs="Times New Roman"/>
                <w:sz w:val="28"/>
                <w:szCs w:val="28"/>
              </w:rPr>
              <w:t xml:space="preserve">                             - пальцев</w:t>
            </w:r>
          </w:p>
        </w:tc>
        <w:tc>
          <w:tcPr>
            <w:tcW w:w="743" w:type="pct"/>
            <w:tcBorders>
              <w:top w:val="single" w:sz="4" w:space="0" w:color="auto"/>
              <w:left w:val="single" w:sz="4" w:space="0" w:color="auto"/>
              <w:bottom w:val="single" w:sz="4" w:space="0" w:color="auto"/>
              <w:right w:val="single" w:sz="4" w:space="0" w:color="auto"/>
            </w:tcBorders>
            <w:vAlign w:val="center"/>
          </w:tcPr>
          <w:p w:rsidR="00916612" w:rsidRPr="006A0BDD" w:rsidRDefault="00916612" w:rsidP="00171A32">
            <w:pPr>
              <w:spacing w:line="360" w:lineRule="auto"/>
              <w:jc w:val="both"/>
              <w:rPr>
                <w:rFonts w:ascii="Times New Roman" w:hAnsi="Times New Roman" w:cs="Times New Roman"/>
                <w:sz w:val="28"/>
                <w:szCs w:val="28"/>
              </w:rPr>
            </w:pPr>
            <w:r w:rsidRPr="006A0BDD">
              <w:rPr>
                <w:rFonts w:ascii="Times New Roman" w:hAnsi="Times New Roman" w:cs="Times New Roman"/>
                <w:sz w:val="28"/>
                <w:szCs w:val="28"/>
              </w:rPr>
              <w:t>4</w:t>
            </w:r>
          </w:p>
          <w:p w:rsidR="00916612" w:rsidRPr="006A0BDD" w:rsidRDefault="00916612" w:rsidP="00171A32">
            <w:pPr>
              <w:spacing w:line="360" w:lineRule="auto"/>
              <w:jc w:val="both"/>
              <w:rPr>
                <w:rFonts w:ascii="Times New Roman" w:hAnsi="Times New Roman" w:cs="Times New Roman"/>
                <w:sz w:val="28"/>
                <w:szCs w:val="28"/>
              </w:rPr>
            </w:pPr>
            <w:r w:rsidRPr="006A0BDD">
              <w:rPr>
                <w:rFonts w:ascii="Times New Roman" w:hAnsi="Times New Roman" w:cs="Times New Roman"/>
                <w:sz w:val="28"/>
                <w:szCs w:val="28"/>
              </w:rPr>
              <w:t>-</w:t>
            </w:r>
          </w:p>
          <w:p w:rsidR="00916612" w:rsidRPr="006A0BDD" w:rsidRDefault="00916612" w:rsidP="00171A32">
            <w:pPr>
              <w:spacing w:line="360" w:lineRule="auto"/>
              <w:jc w:val="both"/>
              <w:rPr>
                <w:rFonts w:ascii="Times New Roman" w:hAnsi="Times New Roman" w:cs="Times New Roman"/>
                <w:sz w:val="28"/>
                <w:szCs w:val="28"/>
              </w:rPr>
            </w:pPr>
            <w:r w:rsidRPr="006A0BDD">
              <w:rPr>
                <w:rFonts w:ascii="Times New Roman" w:hAnsi="Times New Roman" w:cs="Times New Roman"/>
                <w:sz w:val="28"/>
                <w:szCs w:val="28"/>
              </w:rPr>
              <w:t>4</w:t>
            </w:r>
          </w:p>
        </w:tc>
        <w:tc>
          <w:tcPr>
            <w:tcW w:w="743" w:type="pct"/>
            <w:tcBorders>
              <w:top w:val="single" w:sz="4" w:space="0" w:color="auto"/>
              <w:left w:val="single" w:sz="4" w:space="0" w:color="auto"/>
              <w:bottom w:val="single" w:sz="4" w:space="0" w:color="auto"/>
              <w:right w:val="single" w:sz="4" w:space="0" w:color="auto"/>
            </w:tcBorders>
          </w:tcPr>
          <w:p w:rsidR="00916612" w:rsidRPr="006A0BDD" w:rsidRDefault="00916612" w:rsidP="00171A32">
            <w:pPr>
              <w:spacing w:line="360" w:lineRule="auto"/>
              <w:jc w:val="both"/>
              <w:rPr>
                <w:rFonts w:ascii="Times New Roman" w:hAnsi="Times New Roman" w:cs="Times New Roman"/>
                <w:sz w:val="28"/>
                <w:szCs w:val="28"/>
              </w:rPr>
            </w:pPr>
            <w:r w:rsidRPr="006A0BDD">
              <w:rPr>
                <w:rFonts w:ascii="Times New Roman" w:hAnsi="Times New Roman" w:cs="Times New Roman"/>
                <w:sz w:val="28"/>
                <w:szCs w:val="28"/>
              </w:rPr>
              <w:t>1</w:t>
            </w:r>
          </w:p>
          <w:p w:rsidR="00916612" w:rsidRPr="006A0BDD" w:rsidRDefault="00916612" w:rsidP="00171A32">
            <w:pPr>
              <w:spacing w:line="360" w:lineRule="auto"/>
              <w:jc w:val="both"/>
              <w:rPr>
                <w:rFonts w:ascii="Times New Roman" w:hAnsi="Times New Roman" w:cs="Times New Roman"/>
                <w:sz w:val="28"/>
                <w:szCs w:val="28"/>
              </w:rPr>
            </w:pPr>
            <w:r w:rsidRPr="006A0BDD">
              <w:rPr>
                <w:rFonts w:ascii="Times New Roman" w:hAnsi="Times New Roman" w:cs="Times New Roman"/>
                <w:sz w:val="28"/>
                <w:szCs w:val="28"/>
              </w:rPr>
              <w:t>0</w:t>
            </w:r>
          </w:p>
          <w:p w:rsidR="00916612" w:rsidRPr="006A0BDD" w:rsidRDefault="00916612" w:rsidP="00171A32">
            <w:pPr>
              <w:spacing w:line="360" w:lineRule="auto"/>
              <w:jc w:val="both"/>
              <w:rPr>
                <w:rFonts w:ascii="Times New Roman" w:hAnsi="Times New Roman" w:cs="Times New Roman"/>
                <w:sz w:val="28"/>
                <w:szCs w:val="28"/>
              </w:rPr>
            </w:pPr>
            <w:r w:rsidRPr="006A0BDD">
              <w:rPr>
                <w:rFonts w:ascii="Times New Roman" w:hAnsi="Times New Roman" w:cs="Times New Roman"/>
                <w:sz w:val="28"/>
                <w:szCs w:val="28"/>
              </w:rPr>
              <w:t>7</w:t>
            </w:r>
          </w:p>
        </w:tc>
        <w:tc>
          <w:tcPr>
            <w:tcW w:w="743" w:type="pct"/>
            <w:tcBorders>
              <w:top w:val="single" w:sz="4" w:space="0" w:color="auto"/>
              <w:left w:val="single" w:sz="4" w:space="0" w:color="auto"/>
              <w:bottom w:val="single" w:sz="4" w:space="0" w:color="auto"/>
              <w:right w:val="single" w:sz="4" w:space="0" w:color="auto"/>
            </w:tcBorders>
          </w:tcPr>
          <w:p w:rsidR="00916612" w:rsidRDefault="00916612" w:rsidP="00171A32">
            <w:pPr>
              <w:spacing w:line="360" w:lineRule="auto"/>
              <w:jc w:val="both"/>
              <w:rPr>
                <w:rFonts w:ascii="Times New Roman" w:hAnsi="Times New Roman" w:cs="Times New Roman"/>
                <w:sz w:val="28"/>
                <w:szCs w:val="28"/>
              </w:rPr>
            </w:pPr>
            <w:r>
              <w:rPr>
                <w:rFonts w:ascii="Times New Roman" w:hAnsi="Times New Roman" w:cs="Times New Roman"/>
                <w:sz w:val="28"/>
                <w:szCs w:val="28"/>
              </w:rPr>
              <w:t>3</w:t>
            </w:r>
          </w:p>
          <w:p w:rsidR="00916612" w:rsidRDefault="00916612" w:rsidP="00171A32">
            <w:pPr>
              <w:spacing w:line="360" w:lineRule="auto"/>
              <w:jc w:val="both"/>
              <w:rPr>
                <w:rFonts w:ascii="Times New Roman" w:hAnsi="Times New Roman" w:cs="Times New Roman"/>
                <w:sz w:val="28"/>
                <w:szCs w:val="28"/>
              </w:rPr>
            </w:pPr>
            <w:r>
              <w:rPr>
                <w:rFonts w:ascii="Times New Roman" w:hAnsi="Times New Roman" w:cs="Times New Roman"/>
                <w:sz w:val="28"/>
                <w:szCs w:val="28"/>
              </w:rPr>
              <w:t>3</w:t>
            </w:r>
          </w:p>
          <w:p w:rsidR="00916612" w:rsidRPr="006A0BDD" w:rsidRDefault="00916612" w:rsidP="00171A32">
            <w:pPr>
              <w:spacing w:line="360" w:lineRule="auto"/>
              <w:jc w:val="both"/>
              <w:rPr>
                <w:rFonts w:ascii="Times New Roman" w:hAnsi="Times New Roman" w:cs="Times New Roman"/>
                <w:sz w:val="28"/>
                <w:szCs w:val="28"/>
              </w:rPr>
            </w:pPr>
            <w:r>
              <w:rPr>
                <w:rFonts w:ascii="Times New Roman" w:hAnsi="Times New Roman" w:cs="Times New Roman"/>
                <w:sz w:val="28"/>
                <w:szCs w:val="28"/>
              </w:rPr>
              <w:t>6</w:t>
            </w:r>
          </w:p>
        </w:tc>
      </w:tr>
      <w:tr w:rsidR="00916612" w:rsidRPr="006A0BDD" w:rsidTr="00916612">
        <w:trPr>
          <w:trHeight w:val="419"/>
        </w:trPr>
        <w:tc>
          <w:tcPr>
            <w:tcW w:w="2771" w:type="pct"/>
            <w:tcBorders>
              <w:top w:val="single" w:sz="4" w:space="0" w:color="auto"/>
              <w:left w:val="single" w:sz="4" w:space="0" w:color="auto"/>
              <w:bottom w:val="single" w:sz="4" w:space="0" w:color="auto"/>
              <w:right w:val="single" w:sz="4" w:space="0" w:color="auto"/>
            </w:tcBorders>
            <w:shd w:val="clear" w:color="auto" w:fill="auto"/>
            <w:vAlign w:val="center"/>
          </w:tcPr>
          <w:p w:rsidR="00916612" w:rsidRPr="006A0BDD" w:rsidRDefault="00916612" w:rsidP="00171A32">
            <w:pPr>
              <w:spacing w:line="360" w:lineRule="auto"/>
              <w:jc w:val="both"/>
              <w:rPr>
                <w:rFonts w:ascii="Times New Roman" w:hAnsi="Times New Roman" w:cs="Times New Roman"/>
                <w:sz w:val="28"/>
                <w:szCs w:val="28"/>
              </w:rPr>
            </w:pPr>
            <w:r>
              <w:rPr>
                <w:rFonts w:ascii="Times New Roman" w:hAnsi="Times New Roman" w:cs="Times New Roman"/>
                <w:sz w:val="28"/>
                <w:szCs w:val="28"/>
              </w:rPr>
              <w:t>20. Л</w:t>
            </w:r>
            <w:r w:rsidRPr="006A0BDD">
              <w:rPr>
                <w:rFonts w:ascii="Times New Roman" w:hAnsi="Times New Roman" w:cs="Times New Roman"/>
                <w:sz w:val="28"/>
                <w:szCs w:val="28"/>
              </w:rPr>
              <w:t>апаротомия</w:t>
            </w:r>
          </w:p>
        </w:tc>
        <w:tc>
          <w:tcPr>
            <w:tcW w:w="743" w:type="pct"/>
            <w:tcBorders>
              <w:top w:val="single" w:sz="4" w:space="0" w:color="auto"/>
              <w:left w:val="single" w:sz="4" w:space="0" w:color="auto"/>
              <w:bottom w:val="single" w:sz="4" w:space="0" w:color="auto"/>
              <w:right w:val="single" w:sz="4" w:space="0" w:color="auto"/>
            </w:tcBorders>
            <w:vAlign w:val="center"/>
          </w:tcPr>
          <w:p w:rsidR="00916612" w:rsidRPr="006A0BDD" w:rsidRDefault="00916612" w:rsidP="00171A32">
            <w:pPr>
              <w:spacing w:line="360" w:lineRule="auto"/>
              <w:jc w:val="both"/>
              <w:rPr>
                <w:rFonts w:ascii="Times New Roman" w:hAnsi="Times New Roman" w:cs="Times New Roman"/>
                <w:sz w:val="28"/>
                <w:szCs w:val="28"/>
              </w:rPr>
            </w:pPr>
            <w:r w:rsidRPr="006A0BDD">
              <w:rPr>
                <w:rFonts w:ascii="Times New Roman" w:hAnsi="Times New Roman" w:cs="Times New Roman"/>
                <w:sz w:val="28"/>
                <w:szCs w:val="28"/>
              </w:rPr>
              <w:t>5</w:t>
            </w:r>
          </w:p>
        </w:tc>
        <w:tc>
          <w:tcPr>
            <w:tcW w:w="743" w:type="pct"/>
            <w:tcBorders>
              <w:top w:val="single" w:sz="4" w:space="0" w:color="auto"/>
              <w:left w:val="single" w:sz="4" w:space="0" w:color="auto"/>
              <w:bottom w:val="single" w:sz="4" w:space="0" w:color="auto"/>
              <w:right w:val="single" w:sz="4" w:space="0" w:color="auto"/>
            </w:tcBorders>
            <w:vAlign w:val="center"/>
          </w:tcPr>
          <w:p w:rsidR="00916612" w:rsidRPr="006A0BDD" w:rsidRDefault="00916612" w:rsidP="00171A32">
            <w:pPr>
              <w:spacing w:line="360" w:lineRule="auto"/>
              <w:jc w:val="both"/>
              <w:rPr>
                <w:rFonts w:ascii="Times New Roman" w:hAnsi="Times New Roman" w:cs="Times New Roman"/>
                <w:sz w:val="28"/>
                <w:szCs w:val="28"/>
              </w:rPr>
            </w:pPr>
            <w:r w:rsidRPr="006A0BDD">
              <w:rPr>
                <w:rFonts w:ascii="Times New Roman" w:hAnsi="Times New Roman" w:cs="Times New Roman"/>
                <w:sz w:val="28"/>
                <w:szCs w:val="28"/>
              </w:rPr>
              <w:t>13</w:t>
            </w:r>
          </w:p>
        </w:tc>
        <w:tc>
          <w:tcPr>
            <w:tcW w:w="743" w:type="pct"/>
            <w:tcBorders>
              <w:top w:val="single" w:sz="4" w:space="0" w:color="auto"/>
              <w:left w:val="single" w:sz="4" w:space="0" w:color="auto"/>
              <w:bottom w:val="single" w:sz="4" w:space="0" w:color="auto"/>
              <w:right w:val="single" w:sz="4" w:space="0" w:color="auto"/>
            </w:tcBorders>
            <w:vAlign w:val="center"/>
          </w:tcPr>
          <w:p w:rsidR="00916612" w:rsidRPr="006A0BDD" w:rsidRDefault="00916612" w:rsidP="00171A32">
            <w:pPr>
              <w:spacing w:line="360" w:lineRule="auto"/>
              <w:jc w:val="both"/>
              <w:rPr>
                <w:rFonts w:ascii="Times New Roman" w:hAnsi="Times New Roman" w:cs="Times New Roman"/>
                <w:sz w:val="28"/>
                <w:szCs w:val="28"/>
              </w:rPr>
            </w:pPr>
            <w:r>
              <w:rPr>
                <w:rFonts w:ascii="Times New Roman" w:hAnsi="Times New Roman" w:cs="Times New Roman"/>
                <w:sz w:val="28"/>
                <w:szCs w:val="28"/>
              </w:rPr>
              <w:t>3</w:t>
            </w:r>
          </w:p>
        </w:tc>
      </w:tr>
      <w:tr w:rsidR="00916612" w:rsidRPr="006A0BDD" w:rsidTr="00916612">
        <w:trPr>
          <w:trHeight w:val="419"/>
        </w:trPr>
        <w:tc>
          <w:tcPr>
            <w:tcW w:w="2771" w:type="pct"/>
            <w:tcBorders>
              <w:top w:val="single" w:sz="4" w:space="0" w:color="auto"/>
              <w:left w:val="single" w:sz="4" w:space="0" w:color="auto"/>
              <w:bottom w:val="single" w:sz="4" w:space="0" w:color="auto"/>
              <w:right w:val="single" w:sz="4" w:space="0" w:color="auto"/>
            </w:tcBorders>
            <w:shd w:val="clear" w:color="auto" w:fill="auto"/>
            <w:vAlign w:val="center"/>
          </w:tcPr>
          <w:p w:rsidR="00916612" w:rsidRPr="006A0BDD" w:rsidRDefault="00916612" w:rsidP="00171A32">
            <w:pPr>
              <w:spacing w:line="360" w:lineRule="auto"/>
              <w:jc w:val="both"/>
              <w:rPr>
                <w:rFonts w:ascii="Times New Roman" w:hAnsi="Times New Roman" w:cs="Times New Roman"/>
                <w:sz w:val="28"/>
                <w:szCs w:val="28"/>
              </w:rPr>
            </w:pPr>
            <w:r w:rsidRPr="006A0BDD">
              <w:rPr>
                <w:rFonts w:ascii="Times New Roman" w:hAnsi="Times New Roman" w:cs="Times New Roman"/>
                <w:sz w:val="28"/>
                <w:szCs w:val="28"/>
              </w:rPr>
              <w:t>21. Прочие</w:t>
            </w:r>
          </w:p>
        </w:tc>
        <w:tc>
          <w:tcPr>
            <w:tcW w:w="743" w:type="pct"/>
            <w:tcBorders>
              <w:top w:val="single" w:sz="4" w:space="0" w:color="auto"/>
              <w:left w:val="single" w:sz="4" w:space="0" w:color="auto"/>
              <w:bottom w:val="single" w:sz="4" w:space="0" w:color="auto"/>
              <w:right w:val="single" w:sz="4" w:space="0" w:color="auto"/>
            </w:tcBorders>
            <w:vAlign w:val="center"/>
          </w:tcPr>
          <w:p w:rsidR="00916612" w:rsidRPr="006A0BDD" w:rsidRDefault="00916612" w:rsidP="00171A32">
            <w:pPr>
              <w:spacing w:line="360" w:lineRule="auto"/>
              <w:jc w:val="both"/>
              <w:rPr>
                <w:rFonts w:ascii="Times New Roman" w:hAnsi="Times New Roman" w:cs="Times New Roman"/>
                <w:sz w:val="28"/>
                <w:szCs w:val="28"/>
              </w:rPr>
            </w:pPr>
            <w:r w:rsidRPr="006A0BDD">
              <w:rPr>
                <w:rFonts w:ascii="Times New Roman" w:hAnsi="Times New Roman" w:cs="Times New Roman"/>
                <w:sz w:val="28"/>
                <w:szCs w:val="28"/>
              </w:rPr>
              <w:t>42</w:t>
            </w:r>
          </w:p>
        </w:tc>
        <w:tc>
          <w:tcPr>
            <w:tcW w:w="743" w:type="pct"/>
            <w:tcBorders>
              <w:top w:val="single" w:sz="4" w:space="0" w:color="auto"/>
              <w:left w:val="single" w:sz="4" w:space="0" w:color="auto"/>
              <w:bottom w:val="single" w:sz="4" w:space="0" w:color="auto"/>
              <w:right w:val="single" w:sz="4" w:space="0" w:color="auto"/>
            </w:tcBorders>
            <w:vAlign w:val="center"/>
          </w:tcPr>
          <w:p w:rsidR="00916612" w:rsidRPr="006A0BDD" w:rsidRDefault="00916612" w:rsidP="00171A32">
            <w:pPr>
              <w:spacing w:line="360" w:lineRule="auto"/>
              <w:jc w:val="both"/>
              <w:rPr>
                <w:rFonts w:ascii="Times New Roman" w:hAnsi="Times New Roman" w:cs="Times New Roman"/>
                <w:sz w:val="28"/>
                <w:szCs w:val="28"/>
              </w:rPr>
            </w:pPr>
            <w:r w:rsidRPr="006A0BDD">
              <w:rPr>
                <w:rFonts w:ascii="Times New Roman" w:hAnsi="Times New Roman" w:cs="Times New Roman"/>
                <w:sz w:val="28"/>
                <w:szCs w:val="28"/>
              </w:rPr>
              <w:t>22</w:t>
            </w:r>
          </w:p>
        </w:tc>
        <w:tc>
          <w:tcPr>
            <w:tcW w:w="743" w:type="pct"/>
            <w:tcBorders>
              <w:top w:val="single" w:sz="4" w:space="0" w:color="auto"/>
              <w:left w:val="single" w:sz="4" w:space="0" w:color="auto"/>
              <w:bottom w:val="single" w:sz="4" w:space="0" w:color="auto"/>
              <w:right w:val="single" w:sz="4" w:space="0" w:color="auto"/>
            </w:tcBorders>
            <w:vAlign w:val="center"/>
          </w:tcPr>
          <w:p w:rsidR="00916612" w:rsidRPr="006A0BDD" w:rsidRDefault="00916612" w:rsidP="00171A32">
            <w:pPr>
              <w:spacing w:line="360" w:lineRule="auto"/>
              <w:jc w:val="both"/>
              <w:rPr>
                <w:rFonts w:ascii="Times New Roman" w:hAnsi="Times New Roman" w:cs="Times New Roman"/>
                <w:sz w:val="28"/>
                <w:szCs w:val="28"/>
              </w:rPr>
            </w:pPr>
            <w:r>
              <w:rPr>
                <w:rFonts w:ascii="Times New Roman" w:hAnsi="Times New Roman" w:cs="Times New Roman"/>
                <w:sz w:val="28"/>
                <w:szCs w:val="28"/>
              </w:rPr>
              <w:t>22</w:t>
            </w:r>
          </w:p>
        </w:tc>
      </w:tr>
      <w:tr w:rsidR="00916612" w:rsidRPr="006A0BDD" w:rsidTr="00916612">
        <w:trPr>
          <w:trHeight w:val="840"/>
        </w:trPr>
        <w:tc>
          <w:tcPr>
            <w:tcW w:w="2771" w:type="pct"/>
            <w:tcBorders>
              <w:top w:val="single" w:sz="4" w:space="0" w:color="auto"/>
              <w:left w:val="single" w:sz="4" w:space="0" w:color="auto"/>
              <w:bottom w:val="single" w:sz="4" w:space="0" w:color="auto"/>
              <w:right w:val="single" w:sz="4" w:space="0" w:color="auto"/>
            </w:tcBorders>
            <w:shd w:val="clear" w:color="auto" w:fill="auto"/>
            <w:vAlign w:val="center"/>
          </w:tcPr>
          <w:p w:rsidR="00916612" w:rsidRPr="006A0BDD" w:rsidRDefault="00916612" w:rsidP="00171A32">
            <w:pPr>
              <w:spacing w:line="360" w:lineRule="auto"/>
              <w:jc w:val="both"/>
              <w:rPr>
                <w:rFonts w:ascii="Times New Roman" w:hAnsi="Times New Roman" w:cs="Times New Roman"/>
                <w:sz w:val="28"/>
                <w:szCs w:val="28"/>
              </w:rPr>
            </w:pPr>
            <w:r w:rsidRPr="006A0BDD">
              <w:rPr>
                <w:rFonts w:ascii="Times New Roman" w:hAnsi="Times New Roman" w:cs="Times New Roman"/>
                <w:sz w:val="28"/>
                <w:szCs w:val="28"/>
              </w:rPr>
              <w:t>Итого:</w:t>
            </w:r>
          </w:p>
        </w:tc>
        <w:tc>
          <w:tcPr>
            <w:tcW w:w="743" w:type="pct"/>
            <w:tcBorders>
              <w:top w:val="single" w:sz="4" w:space="0" w:color="auto"/>
              <w:left w:val="single" w:sz="4" w:space="0" w:color="auto"/>
              <w:bottom w:val="single" w:sz="4" w:space="0" w:color="auto"/>
              <w:right w:val="single" w:sz="4" w:space="0" w:color="auto"/>
            </w:tcBorders>
            <w:vAlign w:val="center"/>
          </w:tcPr>
          <w:p w:rsidR="00916612" w:rsidRPr="006A0BDD" w:rsidRDefault="00916612" w:rsidP="00171A32">
            <w:pPr>
              <w:spacing w:line="360" w:lineRule="auto"/>
              <w:jc w:val="both"/>
              <w:rPr>
                <w:rFonts w:ascii="Times New Roman" w:hAnsi="Times New Roman" w:cs="Times New Roman"/>
                <w:sz w:val="28"/>
                <w:szCs w:val="28"/>
              </w:rPr>
            </w:pPr>
            <w:r w:rsidRPr="006A0BDD">
              <w:rPr>
                <w:rFonts w:ascii="Times New Roman" w:hAnsi="Times New Roman" w:cs="Times New Roman"/>
                <w:sz w:val="28"/>
                <w:szCs w:val="28"/>
              </w:rPr>
              <w:t>155</w:t>
            </w:r>
          </w:p>
        </w:tc>
        <w:tc>
          <w:tcPr>
            <w:tcW w:w="743" w:type="pct"/>
            <w:tcBorders>
              <w:top w:val="single" w:sz="4" w:space="0" w:color="auto"/>
              <w:left w:val="single" w:sz="4" w:space="0" w:color="auto"/>
              <w:bottom w:val="single" w:sz="4" w:space="0" w:color="auto"/>
              <w:right w:val="single" w:sz="4" w:space="0" w:color="auto"/>
            </w:tcBorders>
            <w:vAlign w:val="center"/>
          </w:tcPr>
          <w:p w:rsidR="00916612" w:rsidRPr="006A0BDD" w:rsidRDefault="00916612" w:rsidP="00171A32">
            <w:pPr>
              <w:spacing w:line="360" w:lineRule="auto"/>
              <w:jc w:val="both"/>
              <w:rPr>
                <w:rFonts w:ascii="Times New Roman" w:hAnsi="Times New Roman" w:cs="Times New Roman"/>
                <w:sz w:val="28"/>
                <w:szCs w:val="28"/>
              </w:rPr>
            </w:pPr>
            <w:r w:rsidRPr="006A0BDD">
              <w:rPr>
                <w:rFonts w:ascii="Times New Roman" w:hAnsi="Times New Roman" w:cs="Times New Roman"/>
                <w:sz w:val="28"/>
                <w:szCs w:val="28"/>
              </w:rPr>
              <w:t>140</w:t>
            </w:r>
          </w:p>
        </w:tc>
        <w:tc>
          <w:tcPr>
            <w:tcW w:w="743" w:type="pct"/>
            <w:tcBorders>
              <w:top w:val="single" w:sz="4" w:space="0" w:color="auto"/>
              <w:left w:val="single" w:sz="4" w:space="0" w:color="auto"/>
              <w:bottom w:val="single" w:sz="4" w:space="0" w:color="auto"/>
              <w:right w:val="single" w:sz="4" w:space="0" w:color="auto"/>
            </w:tcBorders>
            <w:vAlign w:val="center"/>
          </w:tcPr>
          <w:p w:rsidR="00916612" w:rsidRPr="006A0BDD" w:rsidRDefault="00916612" w:rsidP="00171A32">
            <w:pPr>
              <w:spacing w:line="360" w:lineRule="auto"/>
              <w:jc w:val="both"/>
              <w:rPr>
                <w:rFonts w:ascii="Times New Roman" w:hAnsi="Times New Roman" w:cs="Times New Roman"/>
                <w:sz w:val="28"/>
                <w:szCs w:val="28"/>
              </w:rPr>
            </w:pPr>
            <w:r>
              <w:rPr>
                <w:rFonts w:ascii="Times New Roman" w:hAnsi="Times New Roman" w:cs="Times New Roman"/>
                <w:sz w:val="28"/>
                <w:szCs w:val="28"/>
              </w:rPr>
              <w:t>106</w:t>
            </w:r>
          </w:p>
        </w:tc>
      </w:tr>
    </w:tbl>
    <w:p w:rsidR="00916612" w:rsidRPr="006A0BDD" w:rsidRDefault="00916612" w:rsidP="00916612">
      <w:pPr>
        <w:spacing w:line="360" w:lineRule="auto"/>
        <w:jc w:val="both"/>
        <w:rPr>
          <w:rFonts w:ascii="Times New Roman" w:hAnsi="Times New Roman" w:cs="Times New Roman"/>
          <w:b/>
          <w:sz w:val="28"/>
          <w:szCs w:val="28"/>
        </w:rPr>
      </w:pPr>
    </w:p>
    <w:p w:rsidR="00916612" w:rsidRPr="006A0BDD" w:rsidRDefault="00916612" w:rsidP="00916612">
      <w:pPr>
        <w:spacing w:line="360" w:lineRule="auto"/>
        <w:jc w:val="both"/>
        <w:rPr>
          <w:rFonts w:ascii="Times New Roman" w:hAnsi="Times New Roman" w:cs="Times New Roman"/>
          <w:sz w:val="28"/>
          <w:szCs w:val="28"/>
        </w:rPr>
      </w:pPr>
    </w:p>
    <w:p w:rsidR="00916612" w:rsidRPr="006A0BDD" w:rsidRDefault="00916612" w:rsidP="00916612">
      <w:pPr>
        <w:spacing w:line="360" w:lineRule="auto"/>
        <w:jc w:val="both"/>
        <w:rPr>
          <w:rFonts w:ascii="Times New Roman" w:hAnsi="Times New Roman" w:cs="Times New Roman"/>
          <w:sz w:val="28"/>
          <w:szCs w:val="28"/>
        </w:rPr>
      </w:pPr>
    </w:p>
    <w:p w:rsidR="00916612" w:rsidRDefault="00916612" w:rsidP="00916612">
      <w:pPr>
        <w:spacing w:line="360" w:lineRule="auto"/>
        <w:jc w:val="both"/>
        <w:rPr>
          <w:rFonts w:ascii="Times New Roman" w:hAnsi="Times New Roman" w:cs="Times New Roman"/>
          <w:sz w:val="28"/>
          <w:szCs w:val="28"/>
        </w:rPr>
      </w:pPr>
      <w:r w:rsidRPr="006A0BDD">
        <w:rPr>
          <w:rFonts w:ascii="Times New Roman" w:hAnsi="Times New Roman" w:cs="Times New Roman"/>
          <w:sz w:val="28"/>
          <w:szCs w:val="28"/>
        </w:rPr>
        <w:t>ПЛАНОВЫЕ ОПЕРАЦИИ.</w:t>
      </w:r>
    </w:p>
    <w:tbl>
      <w:tblPr>
        <w:tblW w:w="9781"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10"/>
        <w:gridCol w:w="1457"/>
        <w:gridCol w:w="1457"/>
        <w:gridCol w:w="1457"/>
      </w:tblGrid>
      <w:tr w:rsidR="00916612" w:rsidRPr="006A0BDD" w:rsidTr="00171A32">
        <w:trPr>
          <w:trHeight w:val="806"/>
        </w:trPr>
        <w:tc>
          <w:tcPr>
            <w:tcW w:w="5410" w:type="dxa"/>
            <w:tcBorders>
              <w:top w:val="single" w:sz="4" w:space="0" w:color="auto"/>
              <w:left w:val="single" w:sz="4" w:space="0" w:color="auto"/>
              <w:bottom w:val="single" w:sz="4" w:space="0" w:color="auto"/>
              <w:right w:val="single" w:sz="4" w:space="0" w:color="auto"/>
            </w:tcBorders>
            <w:shd w:val="clear" w:color="auto" w:fill="auto"/>
            <w:vAlign w:val="center"/>
          </w:tcPr>
          <w:p w:rsidR="00916612" w:rsidRPr="006A0BDD" w:rsidRDefault="00916612" w:rsidP="00171A32">
            <w:pPr>
              <w:pStyle w:val="2"/>
              <w:spacing w:line="360" w:lineRule="auto"/>
              <w:jc w:val="both"/>
              <w:rPr>
                <w:rFonts w:ascii="Times New Roman" w:hAnsi="Times New Roman" w:cs="Times New Roman"/>
              </w:rPr>
            </w:pPr>
            <w:r w:rsidRPr="006A0BDD">
              <w:rPr>
                <w:rFonts w:ascii="Times New Roman" w:hAnsi="Times New Roman" w:cs="Times New Roman"/>
              </w:rPr>
              <w:lastRenderedPageBreak/>
              <w:t>Операции</w:t>
            </w:r>
          </w:p>
        </w:tc>
        <w:tc>
          <w:tcPr>
            <w:tcW w:w="1457" w:type="dxa"/>
            <w:tcBorders>
              <w:top w:val="single" w:sz="4" w:space="0" w:color="auto"/>
              <w:left w:val="single" w:sz="4" w:space="0" w:color="auto"/>
              <w:bottom w:val="single" w:sz="4" w:space="0" w:color="auto"/>
              <w:right w:val="single" w:sz="4" w:space="0" w:color="auto"/>
            </w:tcBorders>
            <w:vAlign w:val="center"/>
          </w:tcPr>
          <w:p w:rsidR="00916612" w:rsidRPr="006A0BDD" w:rsidRDefault="00916612" w:rsidP="00171A32">
            <w:pPr>
              <w:spacing w:line="360" w:lineRule="auto"/>
              <w:jc w:val="both"/>
              <w:rPr>
                <w:rFonts w:ascii="Times New Roman" w:hAnsi="Times New Roman" w:cs="Times New Roman"/>
                <w:sz w:val="28"/>
                <w:szCs w:val="28"/>
              </w:rPr>
            </w:pPr>
            <w:r>
              <w:rPr>
                <w:rFonts w:ascii="Times New Roman" w:hAnsi="Times New Roman" w:cs="Times New Roman"/>
                <w:sz w:val="28"/>
                <w:szCs w:val="28"/>
              </w:rPr>
              <w:t>2013</w:t>
            </w:r>
          </w:p>
        </w:tc>
        <w:tc>
          <w:tcPr>
            <w:tcW w:w="1457" w:type="dxa"/>
            <w:tcBorders>
              <w:top w:val="single" w:sz="4" w:space="0" w:color="auto"/>
              <w:left w:val="single" w:sz="4" w:space="0" w:color="auto"/>
              <w:bottom w:val="single" w:sz="4" w:space="0" w:color="auto"/>
              <w:right w:val="single" w:sz="4" w:space="0" w:color="auto"/>
            </w:tcBorders>
            <w:vAlign w:val="center"/>
          </w:tcPr>
          <w:p w:rsidR="00916612" w:rsidRPr="006A0BDD" w:rsidRDefault="00916612" w:rsidP="00171A32">
            <w:pPr>
              <w:spacing w:line="360" w:lineRule="auto"/>
              <w:jc w:val="both"/>
              <w:rPr>
                <w:rFonts w:ascii="Times New Roman" w:hAnsi="Times New Roman" w:cs="Times New Roman"/>
                <w:sz w:val="28"/>
                <w:szCs w:val="28"/>
              </w:rPr>
            </w:pPr>
            <w:r>
              <w:rPr>
                <w:rFonts w:ascii="Times New Roman" w:hAnsi="Times New Roman" w:cs="Times New Roman"/>
                <w:sz w:val="28"/>
                <w:szCs w:val="28"/>
              </w:rPr>
              <w:t>2014</w:t>
            </w:r>
          </w:p>
        </w:tc>
        <w:tc>
          <w:tcPr>
            <w:tcW w:w="1457" w:type="dxa"/>
            <w:tcBorders>
              <w:top w:val="single" w:sz="4" w:space="0" w:color="auto"/>
              <w:left w:val="single" w:sz="4" w:space="0" w:color="auto"/>
              <w:bottom w:val="single" w:sz="4" w:space="0" w:color="auto"/>
              <w:right w:val="single" w:sz="4" w:space="0" w:color="auto"/>
            </w:tcBorders>
            <w:vAlign w:val="center"/>
          </w:tcPr>
          <w:p w:rsidR="00916612" w:rsidRPr="006A0BDD" w:rsidRDefault="00916612" w:rsidP="00171A32">
            <w:pPr>
              <w:spacing w:line="360" w:lineRule="auto"/>
              <w:jc w:val="both"/>
              <w:rPr>
                <w:rFonts w:ascii="Times New Roman" w:hAnsi="Times New Roman" w:cs="Times New Roman"/>
                <w:sz w:val="28"/>
                <w:szCs w:val="28"/>
              </w:rPr>
            </w:pPr>
            <w:r>
              <w:rPr>
                <w:rFonts w:ascii="Times New Roman" w:hAnsi="Times New Roman" w:cs="Times New Roman"/>
                <w:sz w:val="28"/>
                <w:szCs w:val="28"/>
              </w:rPr>
              <w:t>2015</w:t>
            </w:r>
          </w:p>
        </w:tc>
      </w:tr>
      <w:tr w:rsidR="00916612" w:rsidRPr="006A0BDD" w:rsidTr="00171A32">
        <w:trPr>
          <w:trHeight w:val="391"/>
        </w:trPr>
        <w:tc>
          <w:tcPr>
            <w:tcW w:w="5410" w:type="dxa"/>
            <w:tcBorders>
              <w:top w:val="single" w:sz="4" w:space="0" w:color="auto"/>
              <w:left w:val="single" w:sz="4" w:space="0" w:color="auto"/>
              <w:bottom w:val="single" w:sz="4" w:space="0" w:color="auto"/>
              <w:right w:val="single" w:sz="4" w:space="0" w:color="auto"/>
            </w:tcBorders>
            <w:shd w:val="clear" w:color="auto" w:fill="auto"/>
            <w:vAlign w:val="center"/>
          </w:tcPr>
          <w:p w:rsidR="00916612" w:rsidRPr="006A0BDD" w:rsidRDefault="00916612" w:rsidP="00171A32">
            <w:pPr>
              <w:spacing w:line="360" w:lineRule="auto"/>
              <w:jc w:val="both"/>
              <w:rPr>
                <w:rFonts w:ascii="Times New Roman" w:hAnsi="Times New Roman" w:cs="Times New Roman"/>
                <w:sz w:val="28"/>
                <w:szCs w:val="28"/>
              </w:rPr>
            </w:pPr>
            <w:r w:rsidRPr="006A0BDD">
              <w:rPr>
                <w:rFonts w:ascii="Times New Roman" w:hAnsi="Times New Roman" w:cs="Times New Roman"/>
                <w:sz w:val="28"/>
                <w:szCs w:val="28"/>
              </w:rPr>
              <w:t>1.Гpыжесечение всего</w:t>
            </w:r>
          </w:p>
        </w:tc>
        <w:tc>
          <w:tcPr>
            <w:tcW w:w="1457" w:type="dxa"/>
            <w:tcBorders>
              <w:top w:val="single" w:sz="4" w:space="0" w:color="auto"/>
              <w:left w:val="single" w:sz="4" w:space="0" w:color="auto"/>
              <w:bottom w:val="single" w:sz="4" w:space="0" w:color="auto"/>
              <w:right w:val="single" w:sz="4" w:space="0" w:color="auto"/>
            </w:tcBorders>
            <w:vAlign w:val="center"/>
          </w:tcPr>
          <w:p w:rsidR="00916612" w:rsidRPr="006A0BDD" w:rsidRDefault="00916612" w:rsidP="00171A32">
            <w:pPr>
              <w:spacing w:line="360" w:lineRule="auto"/>
              <w:jc w:val="both"/>
              <w:rPr>
                <w:rFonts w:ascii="Times New Roman" w:hAnsi="Times New Roman" w:cs="Times New Roman"/>
                <w:sz w:val="28"/>
                <w:szCs w:val="28"/>
              </w:rPr>
            </w:pPr>
            <w:r w:rsidRPr="006A0BDD">
              <w:rPr>
                <w:rFonts w:ascii="Times New Roman" w:hAnsi="Times New Roman" w:cs="Times New Roman"/>
                <w:sz w:val="28"/>
                <w:szCs w:val="28"/>
              </w:rPr>
              <w:t>13</w:t>
            </w:r>
          </w:p>
        </w:tc>
        <w:tc>
          <w:tcPr>
            <w:tcW w:w="1457" w:type="dxa"/>
            <w:tcBorders>
              <w:top w:val="single" w:sz="4" w:space="0" w:color="auto"/>
              <w:left w:val="single" w:sz="4" w:space="0" w:color="auto"/>
              <w:bottom w:val="single" w:sz="4" w:space="0" w:color="auto"/>
              <w:right w:val="single" w:sz="4" w:space="0" w:color="auto"/>
            </w:tcBorders>
            <w:vAlign w:val="center"/>
          </w:tcPr>
          <w:p w:rsidR="00916612" w:rsidRPr="006A0BDD" w:rsidRDefault="00916612" w:rsidP="00171A32">
            <w:pPr>
              <w:spacing w:line="360" w:lineRule="auto"/>
              <w:jc w:val="both"/>
              <w:rPr>
                <w:rFonts w:ascii="Times New Roman" w:hAnsi="Times New Roman" w:cs="Times New Roman"/>
                <w:sz w:val="28"/>
                <w:szCs w:val="28"/>
              </w:rPr>
            </w:pPr>
            <w:r w:rsidRPr="006A0BDD">
              <w:rPr>
                <w:rFonts w:ascii="Times New Roman" w:hAnsi="Times New Roman" w:cs="Times New Roman"/>
                <w:sz w:val="28"/>
                <w:szCs w:val="28"/>
              </w:rPr>
              <w:t>9</w:t>
            </w:r>
          </w:p>
        </w:tc>
        <w:tc>
          <w:tcPr>
            <w:tcW w:w="1457" w:type="dxa"/>
            <w:tcBorders>
              <w:top w:val="single" w:sz="4" w:space="0" w:color="auto"/>
              <w:left w:val="single" w:sz="4" w:space="0" w:color="auto"/>
              <w:bottom w:val="single" w:sz="4" w:space="0" w:color="auto"/>
              <w:right w:val="single" w:sz="4" w:space="0" w:color="auto"/>
            </w:tcBorders>
            <w:vAlign w:val="center"/>
          </w:tcPr>
          <w:p w:rsidR="00916612" w:rsidRPr="006A0BDD" w:rsidRDefault="00916612" w:rsidP="00171A32">
            <w:pPr>
              <w:spacing w:line="360" w:lineRule="auto"/>
              <w:jc w:val="both"/>
              <w:rPr>
                <w:rFonts w:ascii="Times New Roman" w:hAnsi="Times New Roman" w:cs="Times New Roman"/>
                <w:sz w:val="28"/>
                <w:szCs w:val="28"/>
              </w:rPr>
            </w:pPr>
            <w:r>
              <w:rPr>
                <w:rFonts w:ascii="Times New Roman" w:hAnsi="Times New Roman" w:cs="Times New Roman"/>
                <w:sz w:val="28"/>
                <w:szCs w:val="28"/>
              </w:rPr>
              <w:t>9</w:t>
            </w:r>
          </w:p>
        </w:tc>
      </w:tr>
      <w:tr w:rsidR="00916612" w:rsidRPr="006A0BDD" w:rsidTr="00171A32">
        <w:trPr>
          <w:trHeight w:val="418"/>
        </w:trPr>
        <w:tc>
          <w:tcPr>
            <w:tcW w:w="5410" w:type="dxa"/>
            <w:tcBorders>
              <w:top w:val="single" w:sz="4" w:space="0" w:color="auto"/>
              <w:left w:val="single" w:sz="4" w:space="0" w:color="auto"/>
              <w:bottom w:val="single" w:sz="4" w:space="0" w:color="auto"/>
              <w:right w:val="single" w:sz="4" w:space="0" w:color="auto"/>
            </w:tcBorders>
            <w:shd w:val="clear" w:color="auto" w:fill="auto"/>
            <w:vAlign w:val="center"/>
          </w:tcPr>
          <w:p w:rsidR="00916612" w:rsidRPr="006A0BDD" w:rsidRDefault="00916612" w:rsidP="00171A32">
            <w:pPr>
              <w:spacing w:line="360" w:lineRule="auto"/>
              <w:jc w:val="both"/>
              <w:rPr>
                <w:rFonts w:ascii="Times New Roman" w:hAnsi="Times New Roman" w:cs="Times New Roman"/>
                <w:sz w:val="28"/>
                <w:szCs w:val="28"/>
              </w:rPr>
            </w:pPr>
            <w:r w:rsidRPr="006A0BDD">
              <w:rPr>
                <w:rFonts w:ascii="Times New Roman" w:hAnsi="Times New Roman" w:cs="Times New Roman"/>
                <w:sz w:val="28"/>
                <w:szCs w:val="28"/>
              </w:rPr>
              <w:t>из них: - паховые + бедренные</w:t>
            </w:r>
          </w:p>
        </w:tc>
        <w:tc>
          <w:tcPr>
            <w:tcW w:w="1457" w:type="dxa"/>
            <w:tcBorders>
              <w:top w:val="single" w:sz="4" w:space="0" w:color="auto"/>
              <w:left w:val="single" w:sz="4" w:space="0" w:color="auto"/>
              <w:bottom w:val="single" w:sz="4" w:space="0" w:color="auto"/>
              <w:right w:val="single" w:sz="4" w:space="0" w:color="auto"/>
            </w:tcBorders>
            <w:vAlign w:val="center"/>
          </w:tcPr>
          <w:p w:rsidR="00916612" w:rsidRPr="006A0BDD" w:rsidRDefault="00916612" w:rsidP="00171A32">
            <w:pPr>
              <w:spacing w:line="360" w:lineRule="auto"/>
              <w:jc w:val="both"/>
              <w:rPr>
                <w:rFonts w:ascii="Times New Roman" w:hAnsi="Times New Roman" w:cs="Times New Roman"/>
                <w:sz w:val="28"/>
                <w:szCs w:val="28"/>
              </w:rPr>
            </w:pPr>
            <w:r w:rsidRPr="006A0BDD">
              <w:rPr>
                <w:rFonts w:ascii="Times New Roman" w:hAnsi="Times New Roman" w:cs="Times New Roman"/>
                <w:sz w:val="28"/>
                <w:szCs w:val="28"/>
              </w:rPr>
              <w:t>8</w:t>
            </w:r>
          </w:p>
        </w:tc>
        <w:tc>
          <w:tcPr>
            <w:tcW w:w="1457" w:type="dxa"/>
            <w:tcBorders>
              <w:top w:val="single" w:sz="4" w:space="0" w:color="auto"/>
              <w:left w:val="single" w:sz="4" w:space="0" w:color="auto"/>
              <w:bottom w:val="single" w:sz="4" w:space="0" w:color="auto"/>
              <w:right w:val="single" w:sz="4" w:space="0" w:color="auto"/>
            </w:tcBorders>
            <w:vAlign w:val="center"/>
          </w:tcPr>
          <w:p w:rsidR="00916612" w:rsidRPr="006A0BDD" w:rsidRDefault="00916612" w:rsidP="00171A32">
            <w:pPr>
              <w:spacing w:line="360" w:lineRule="auto"/>
              <w:jc w:val="both"/>
              <w:rPr>
                <w:rFonts w:ascii="Times New Roman" w:hAnsi="Times New Roman" w:cs="Times New Roman"/>
                <w:sz w:val="28"/>
                <w:szCs w:val="28"/>
              </w:rPr>
            </w:pPr>
            <w:r w:rsidRPr="006A0BDD">
              <w:rPr>
                <w:rFonts w:ascii="Times New Roman" w:hAnsi="Times New Roman" w:cs="Times New Roman"/>
                <w:sz w:val="28"/>
                <w:szCs w:val="28"/>
              </w:rPr>
              <w:t>4</w:t>
            </w:r>
          </w:p>
        </w:tc>
        <w:tc>
          <w:tcPr>
            <w:tcW w:w="1457" w:type="dxa"/>
            <w:tcBorders>
              <w:top w:val="single" w:sz="4" w:space="0" w:color="auto"/>
              <w:left w:val="single" w:sz="4" w:space="0" w:color="auto"/>
              <w:bottom w:val="single" w:sz="4" w:space="0" w:color="auto"/>
              <w:right w:val="single" w:sz="4" w:space="0" w:color="auto"/>
            </w:tcBorders>
            <w:vAlign w:val="center"/>
          </w:tcPr>
          <w:p w:rsidR="00916612" w:rsidRPr="006A0BDD" w:rsidRDefault="00916612" w:rsidP="00171A32">
            <w:pPr>
              <w:spacing w:line="360" w:lineRule="auto"/>
              <w:jc w:val="both"/>
              <w:rPr>
                <w:rFonts w:ascii="Times New Roman" w:hAnsi="Times New Roman" w:cs="Times New Roman"/>
                <w:sz w:val="28"/>
                <w:szCs w:val="28"/>
              </w:rPr>
            </w:pPr>
            <w:r>
              <w:rPr>
                <w:rFonts w:ascii="Times New Roman" w:hAnsi="Times New Roman" w:cs="Times New Roman"/>
                <w:sz w:val="28"/>
                <w:szCs w:val="28"/>
              </w:rPr>
              <w:t>5</w:t>
            </w:r>
          </w:p>
        </w:tc>
      </w:tr>
      <w:tr w:rsidR="00916612" w:rsidRPr="006A0BDD" w:rsidTr="00171A32">
        <w:trPr>
          <w:trHeight w:val="346"/>
        </w:trPr>
        <w:tc>
          <w:tcPr>
            <w:tcW w:w="5410" w:type="dxa"/>
            <w:tcBorders>
              <w:top w:val="single" w:sz="4" w:space="0" w:color="auto"/>
              <w:left w:val="single" w:sz="4" w:space="0" w:color="auto"/>
              <w:bottom w:val="single" w:sz="4" w:space="0" w:color="auto"/>
              <w:right w:val="single" w:sz="4" w:space="0" w:color="auto"/>
            </w:tcBorders>
            <w:shd w:val="clear" w:color="auto" w:fill="auto"/>
            <w:vAlign w:val="center"/>
          </w:tcPr>
          <w:p w:rsidR="00916612" w:rsidRPr="006A0BDD" w:rsidRDefault="00916612" w:rsidP="00171A32">
            <w:pPr>
              <w:spacing w:line="360" w:lineRule="auto"/>
              <w:jc w:val="both"/>
              <w:rPr>
                <w:rFonts w:ascii="Times New Roman" w:hAnsi="Times New Roman" w:cs="Times New Roman"/>
                <w:sz w:val="28"/>
                <w:szCs w:val="28"/>
              </w:rPr>
            </w:pPr>
            <w:r w:rsidRPr="006A0BDD">
              <w:rPr>
                <w:rFonts w:ascii="Times New Roman" w:hAnsi="Times New Roman" w:cs="Times New Roman"/>
                <w:sz w:val="28"/>
                <w:szCs w:val="28"/>
              </w:rPr>
              <w:t xml:space="preserve">              - п/опеpац. вентральные</w:t>
            </w:r>
          </w:p>
        </w:tc>
        <w:tc>
          <w:tcPr>
            <w:tcW w:w="1457" w:type="dxa"/>
            <w:tcBorders>
              <w:top w:val="single" w:sz="4" w:space="0" w:color="auto"/>
              <w:left w:val="single" w:sz="4" w:space="0" w:color="auto"/>
              <w:bottom w:val="single" w:sz="4" w:space="0" w:color="auto"/>
              <w:right w:val="single" w:sz="4" w:space="0" w:color="auto"/>
            </w:tcBorders>
            <w:vAlign w:val="center"/>
          </w:tcPr>
          <w:p w:rsidR="00916612" w:rsidRPr="006A0BDD" w:rsidRDefault="00916612" w:rsidP="00171A32">
            <w:pPr>
              <w:spacing w:line="360" w:lineRule="auto"/>
              <w:jc w:val="both"/>
              <w:rPr>
                <w:rFonts w:ascii="Times New Roman" w:hAnsi="Times New Roman" w:cs="Times New Roman"/>
                <w:sz w:val="28"/>
                <w:szCs w:val="28"/>
              </w:rPr>
            </w:pPr>
            <w:r w:rsidRPr="006A0BDD">
              <w:rPr>
                <w:rFonts w:ascii="Times New Roman" w:hAnsi="Times New Roman" w:cs="Times New Roman"/>
                <w:sz w:val="28"/>
                <w:szCs w:val="28"/>
              </w:rPr>
              <w:t>3</w:t>
            </w:r>
          </w:p>
        </w:tc>
        <w:tc>
          <w:tcPr>
            <w:tcW w:w="1457" w:type="dxa"/>
            <w:tcBorders>
              <w:top w:val="single" w:sz="4" w:space="0" w:color="auto"/>
              <w:left w:val="single" w:sz="4" w:space="0" w:color="auto"/>
              <w:bottom w:val="single" w:sz="4" w:space="0" w:color="auto"/>
              <w:right w:val="single" w:sz="4" w:space="0" w:color="auto"/>
            </w:tcBorders>
            <w:vAlign w:val="center"/>
          </w:tcPr>
          <w:p w:rsidR="00916612" w:rsidRPr="006A0BDD" w:rsidRDefault="00916612" w:rsidP="00171A32">
            <w:pPr>
              <w:spacing w:line="360" w:lineRule="auto"/>
              <w:jc w:val="both"/>
              <w:rPr>
                <w:rFonts w:ascii="Times New Roman" w:hAnsi="Times New Roman" w:cs="Times New Roman"/>
                <w:sz w:val="28"/>
                <w:szCs w:val="28"/>
              </w:rPr>
            </w:pPr>
            <w:r w:rsidRPr="006A0BDD">
              <w:rPr>
                <w:rFonts w:ascii="Times New Roman" w:hAnsi="Times New Roman" w:cs="Times New Roman"/>
                <w:sz w:val="28"/>
                <w:szCs w:val="28"/>
              </w:rPr>
              <w:t>4</w:t>
            </w:r>
          </w:p>
        </w:tc>
        <w:tc>
          <w:tcPr>
            <w:tcW w:w="1457" w:type="dxa"/>
            <w:tcBorders>
              <w:top w:val="single" w:sz="4" w:space="0" w:color="auto"/>
              <w:left w:val="single" w:sz="4" w:space="0" w:color="auto"/>
              <w:bottom w:val="single" w:sz="4" w:space="0" w:color="auto"/>
              <w:right w:val="single" w:sz="4" w:space="0" w:color="auto"/>
            </w:tcBorders>
            <w:vAlign w:val="center"/>
          </w:tcPr>
          <w:p w:rsidR="00916612" w:rsidRPr="006A0BDD" w:rsidRDefault="00916612" w:rsidP="00171A32">
            <w:pPr>
              <w:spacing w:line="360" w:lineRule="auto"/>
              <w:jc w:val="both"/>
              <w:rPr>
                <w:rFonts w:ascii="Times New Roman" w:hAnsi="Times New Roman" w:cs="Times New Roman"/>
                <w:sz w:val="28"/>
                <w:szCs w:val="28"/>
              </w:rPr>
            </w:pPr>
            <w:r>
              <w:rPr>
                <w:rFonts w:ascii="Times New Roman" w:hAnsi="Times New Roman" w:cs="Times New Roman"/>
                <w:sz w:val="28"/>
                <w:szCs w:val="28"/>
              </w:rPr>
              <w:t>0</w:t>
            </w:r>
          </w:p>
        </w:tc>
      </w:tr>
      <w:tr w:rsidR="00916612" w:rsidRPr="006A0BDD" w:rsidTr="00171A32">
        <w:trPr>
          <w:trHeight w:val="302"/>
        </w:trPr>
        <w:tc>
          <w:tcPr>
            <w:tcW w:w="5410" w:type="dxa"/>
            <w:tcBorders>
              <w:top w:val="single" w:sz="4" w:space="0" w:color="auto"/>
              <w:left w:val="single" w:sz="4" w:space="0" w:color="auto"/>
              <w:bottom w:val="single" w:sz="4" w:space="0" w:color="auto"/>
              <w:right w:val="single" w:sz="4" w:space="0" w:color="auto"/>
            </w:tcBorders>
            <w:shd w:val="clear" w:color="auto" w:fill="auto"/>
            <w:vAlign w:val="center"/>
          </w:tcPr>
          <w:p w:rsidR="00916612" w:rsidRPr="006A0BDD" w:rsidRDefault="00916612" w:rsidP="00171A32">
            <w:pPr>
              <w:spacing w:line="360" w:lineRule="auto"/>
              <w:jc w:val="both"/>
              <w:rPr>
                <w:rFonts w:ascii="Times New Roman" w:hAnsi="Times New Roman" w:cs="Times New Roman"/>
                <w:sz w:val="28"/>
                <w:szCs w:val="28"/>
              </w:rPr>
            </w:pPr>
            <w:r w:rsidRPr="006A0BDD">
              <w:rPr>
                <w:rFonts w:ascii="Times New Roman" w:hAnsi="Times New Roman" w:cs="Times New Roman"/>
                <w:sz w:val="28"/>
                <w:szCs w:val="28"/>
              </w:rPr>
              <w:t xml:space="preserve">              - пупочные + грыжи белой линии живота</w:t>
            </w:r>
          </w:p>
        </w:tc>
        <w:tc>
          <w:tcPr>
            <w:tcW w:w="1457" w:type="dxa"/>
            <w:tcBorders>
              <w:top w:val="single" w:sz="4" w:space="0" w:color="auto"/>
              <w:left w:val="single" w:sz="4" w:space="0" w:color="auto"/>
              <w:bottom w:val="single" w:sz="4" w:space="0" w:color="auto"/>
              <w:right w:val="single" w:sz="4" w:space="0" w:color="auto"/>
            </w:tcBorders>
            <w:vAlign w:val="center"/>
          </w:tcPr>
          <w:p w:rsidR="00916612" w:rsidRPr="006A0BDD" w:rsidRDefault="00916612" w:rsidP="00171A32">
            <w:pPr>
              <w:spacing w:line="360" w:lineRule="auto"/>
              <w:jc w:val="both"/>
              <w:rPr>
                <w:rFonts w:ascii="Times New Roman" w:hAnsi="Times New Roman" w:cs="Times New Roman"/>
                <w:sz w:val="28"/>
                <w:szCs w:val="28"/>
              </w:rPr>
            </w:pPr>
            <w:r w:rsidRPr="006A0BDD">
              <w:rPr>
                <w:rFonts w:ascii="Times New Roman" w:hAnsi="Times New Roman" w:cs="Times New Roman"/>
                <w:sz w:val="28"/>
                <w:szCs w:val="28"/>
              </w:rPr>
              <w:t>2</w:t>
            </w:r>
          </w:p>
        </w:tc>
        <w:tc>
          <w:tcPr>
            <w:tcW w:w="1457" w:type="dxa"/>
            <w:tcBorders>
              <w:top w:val="single" w:sz="4" w:space="0" w:color="auto"/>
              <w:left w:val="single" w:sz="4" w:space="0" w:color="auto"/>
              <w:bottom w:val="single" w:sz="4" w:space="0" w:color="auto"/>
              <w:right w:val="single" w:sz="4" w:space="0" w:color="auto"/>
            </w:tcBorders>
            <w:vAlign w:val="center"/>
          </w:tcPr>
          <w:p w:rsidR="00916612" w:rsidRPr="006A0BDD" w:rsidRDefault="00916612" w:rsidP="00171A32">
            <w:pPr>
              <w:spacing w:line="360" w:lineRule="auto"/>
              <w:jc w:val="both"/>
              <w:rPr>
                <w:rFonts w:ascii="Times New Roman" w:hAnsi="Times New Roman" w:cs="Times New Roman"/>
                <w:sz w:val="28"/>
                <w:szCs w:val="28"/>
              </w:rPr>
            </w:pPr>
            <w:r w:rsidRPr="006A0BDD">
              <w:rPr>
                <w:rFonts w:ascii="Times New Roman" w:hAnsi="Times New Roman" w:cs="Times New Roman"/>
                <w:sz w:val="28"/>
                <w:szCs w:val="28"/>
              </w:rPr>
              <w:t>1</w:t>
            </w:r>
          </w:p>
        </w:tc>
        <w:tc>
          <w:tcPr>
            <w:tcW w:w="1457" w:type="dxa"/>
            <w:tcBorders>
              <w:top w:val="single" w:sz="4" w:space="0" w:color="auto"/>
              <w:left w:val="single" w:sz="4" w:space="0" w:color="auto"/>
              <w:bottom w:val="single" w:sz="4" w:space="0" w:color="auto"/>
              <w:right w:val="single" w:sz="4" w:space="0" w:color="auto"/>
            </w:tcBorders>
            <w:vAlign w:val="center"/>
          </w:tcPr>
          <w:p w:rsidR="00916612" w:rsidRPr="006A0BDD" w:rsidRDefault="00916612" w:rsidP="00171A32">
            <w:pPr>
              <w:spacing w:line="360" w:lineRule="auto"/>
              <w:jc w:val="both"/>
              <w:rPr>
                <w:rFonts w:ascii="Times New Roman" w:hAnsi="Times New Roman" w:cs="Times New Roman"/>
                <w:sz w:val="28"/>
                <w:szCs w:val="28"/>
              </w:rPr>
            </w:pPr>
            <w:r>
              <w:rPr>
                <w:rFonts w:ascii="Times New Roman" w:hAnsi="Times New Roman" w:cs="Times New Roman"/>
                <w:sz w:val="28"/>
                <w:szCs w:val="28"/>
              </w:rPr>
              <w:t>1</w:t>
            </w:r>
          </w:p>
        </w:tc>
      </w:tr>
      <w:tr w:rsidR="00916612" w:rsidRPr="006A0BDD" w:rsidTr="00171A32">
        <w:trPr>
          <w:trHeight w:val="302"/>
        </w:trPr>
        <w:tc>
          <w:tcPr>
            <w:tcW w:w="5410" w:type="dxa"/>
            <w:tcBorders>
              <w:top w:val="single" w:sz="4" w:space="0" w:color="auto"/>
              <w:left w:val="single" w:sz="4" w:space="0" w:color="auto"/>
              <w:bottom w:val="single" w:sz="4" w:space="0" w:color="auto"/>
              <w:right w:val="single" w:sz="4" w:space="0" w:color="auto"/>
            </w:tcBorders>
            <w:shd w:val="clear" w:color="auto" w:fill="auto"/>
            <w:vAlign w:val="center"/>
          </w:tcPr>
          <w:p w:rsidR="00916612" w:rsidRPr="006A0BDD" w:rsidRDefault="00916612" w:rsidP="00171A32">
            <w:pPr>
              <w:spacing w:line="360" w:lineRule="auto"/>
              <w:jc w:val="both"/>
              <w:rPr>
                <w:rFonts w:ascii="Times New Roman" w:hAnsi="Times New Roman" w:cs="Times New Roman"/>
                <w:sz w:val="28"/>
                <w:szCs w:val="28"/>
              </w:rPr>
            </w:pPr>
            <w:r w:rsidRPr="006A0BDD">
              <w:rPr>
                <w:rFonts w:ascii="Times New Roman" w:hAnsi="Times New Roman" w:cs="Times New Roman"/>
                <w:sz w:val="28"/>
                <w:szCs w:val="28"/>
              </w:rPr>
              <w:t>2. - Резекция желудка</w:t>
            </w:r>
          </w:p>
          <w:p w:rsidR="00916612" w:rsidRPr="006A0BDD" w:rsidRDefault="00916612" w:rsidP="00171A32">
            <w:pPr>
              <w:spacing w:line="360" w:lineRule="auto"/>
              <w:jc w:val="both"/>
              <w:rPr>
                <w:rFonts w:ascii="Times New Roman" w:hAnsi="Times New Roman" w:cs="Times New Roman"/>
                <w:sz w:val="28"/>
                <w:szCs w:val="28"/>
              </w:rPr>
            </w:pPr>
            <w:r w:rsidRPr="006A0BDD">
              <w:rPr>
                <w:rFonts w:ascii="Times New Roman" w:hAnsi="Times New Roman" w:cs="Times New Roman"/>
                <w:sz w:val="28"/>
                <w:szCs w:val="28"/>
              </w:rPr>
              <w:t xml:space="preserve">    - Гастроэнтероанастомоз </w:t>
            </w:r>
          </w:p>
        </w:tc>
        <w:tc>
          <w:tcPr>
            <w:tcW w:w="1457" w:type="dxa"/>
            <w:tcBorders>
              <w:top w:val="single" w:sz="4" w:space="0" w:color="auto"/>
              <w:left w:val="single" w:sz="4" w:space="0" w:color="auto"/>
              <w:bottom w:val="single" w:sz="4" w:space="0" w:color="auto"/>
              <w:right w:val="single" w:sz="4" w:space="0" w:color="auto"/>
            </w:tcBorders>
            <w:vAlign w:val="center"/>
          </w:tcPr>
          <w:p w:rsidR="00916612" w:rsidRPr="006A0BDD" w:rsidRDefault="00916612" w:rsidP="00171A32">
            <w:pPr>
              <w:spacing w:line="360" w:lineRule="auto"/>
              <w:jc w:val="both"/>
              <w:rPr>
                <w:rFonts w:ascii="Times New Roman" w:hAnsi="Times New Roman" w:cs="Times New Roman"/>
                <w:sz w:val="28"/>
                <w:szCs w:val="28"/>
              </w:rPr>
            </w:pPr>
          </w:p>
        </w:tc>
        <w:tc>
          <w:tcPr>
            <w:tcW w:w="1457" w:type="dxa"/>
            <w:tcBorders>
              <w:top w:val="single" w:sz="4" w:space="0" w:color="auto"/>
              <w:left w:val="single" w:sz="4" w:space="0" w:color="auto"/>
              <w:bottom w:val="single" w:sz="4" w:space="0" w:color="auto"/>
              <w:right w:val="single" w:sz="4" w:space="0" w:color="auto"/>
            </w:tcBorders>
            <w:vAlign w:val="center"/>
          </w:tcPr>
          <w:p w:rsidR="00916612" w:rsidRPr="006A0BDD" w:rsidRDefault="00916612" w:rsidP="00171A32">
            <w:pPr>
              <w:spacing w:line="360" w:lineRule="auto"/>
              <w:jc w:val="both"/>
              <w:rPr>
                <w:rFonts w:ascii="Times New Roman" w:hAnsi="Times New Roman" w:cs="Times New Roman"/>
                <w:sz w:val="28"/>
                <w:szCs w:val="28"/>
              </w:rPr>
            </w:pPr>
          </w:p>
        </w:tc>
        <w:tc>
          <w:tcPr>
            <w:tcW w:w="1457" w:type="dxa"/>
            <w:tcBorders>
              <w:top w:val="single" w:sz="4" w:space="0" w:color="auto"/>
              <w:left w:val="single" w:sz="4" w:space="0" w:color="auto"/>
              <w:bottom w:val="single" w:sz="4" w:space="0" w:color="auto"/>
              <w:right w:val="single" w:sz="4" w:space="0" w:color="auto"/>
            </w:tcBorders>
            <w:vAlign w:val="center"/>
          </w:tcPr>
          <w:p w:rsidR="00916612" w:rsidRPr="006A0BDD" w:rsidRDefault="00916612" w:rsidP="00171A32">
            <w:pPr>
              <w:spacing w:line="360" w:lineRule="auto"/>
              <w:jc w:val="both"/>
              <w:rPr>
                <w:rFonts w:ascii="Times New Roman" w:hAnsi="Times New Roman" w:cs="Times New Roman"/>
                <w:sz w:val="28"/>
                <w:szCs w:val="28"/>
              </w:rPr>
            </w:pPr>
          </w:p>
        </w:tc>
      </w:tr>
      <w:tr w:rsidR="00916612" w:rsidRPr="006A0BDD" w:rsidTr="00171A32">
        <w:trPr>
          <w:trHeight w:val="305"/>
        </w:trPr>
        <w:tc>
          <w:tcPr>
            <w:tcW w:w="5410" w:type="dxa"/>
            <w:tcBorders>
              <w:top w:val="single" w:sz="4" w:space="0" w:color="auto"/>
              <w:left w:val="single" w:sz="4" w:space="0" w:color="auto"/>
              <w:bottom w:val="single" w:sz="4" w:space="0" w:color="auto"/>
              <w:right w:val="single" w:sz="4" w:space="0" w:color="auto"/>
            </w:tcBorders>
            <w:shd w:val="clear" w:color="auto" w:fill="auto"/>
            <w:vAlign w:val="center"/>
          </w:tcPr>
          <w:p w:rsidR="00916612" w:rsidRPr="006A0BDD" w:rsidRDefault="00916612" w:rsidP="00171A32">
            <w:pPr>
              <w:spacing w:line="360" w:lineRule="auto"/>
              <w:jc w:val="both"/>
              <w:rPr>
                <w:rFonts w:ascii="Times New Roman" w:hAnsi="Times New Roman" w:cs="Times New Roman"/>
                <w:sz w:val="28"/>
                <w:szCs w:val="28"/>
              </w:rPr>
            </w:pPr>
            <w:r w:rsidRPr="006A0BDD">
              <w:rPr>
                <w:rFonts w:ascii="Times New Roman" w:hAnsi="Times New Roman" w:cs="Times New Roman"/>
                <w:sz w:val="28"/>
                <w:szCs w:val="28"/>
              </w:rPr>
              <w:t>3.Холецистэктомия: - всего</w:t>
            </w:r>
          </w:p>
        </w:tc>
        <w:tc>
          <w:tcPr>
            <w:tcW w:w="1457" w:type="dxa"/>
            <w:tcBorders>
              <w:top w:val="single" w:sz="4" w:space="0" w:color="auto"/>
              <w:left w:val="single" w:sz="4" w:space="0" w:color="auto"/>
              <w:bottom w:val="single" w:sz="4" w:space="0" w:color="auto"/>
              <w:right w:val="single" w:sz="4" w:space="0" w:color="auto"/>
            </w:tcBorders>
            <w:vAlign w:val="center"/>
          </w:tcPr>
          <w:p w:rsidR="00916612" w:rsidRPr="006A0BDD" w:rsidRDefault="00916612" w:rsidP="00171A32">
            <w:pPr>
              <w:spacing w:line="360" w:lineRule="auto"/>
              <w:jc w:val="both"/>
              <w:rPr>
                <w:rFonts w:ascii="Times New Roman" w:hAnsi="Times New Roman" w:cs="Times New Roman"/>
                <w:sz w:val="28"/>
                <w:szCs w:val="28"/>
              </w:rPr>
            </w:pPr>
            <w:r w:rsidRPr="006A0BDD">
              <w:rPr>
                <w:rFonts w:ascii="Times New Roman" w:hAnsi="Times New Roman" w:cs="Times New Roman"/>
                <w:sz w:val="28"/>
                <w:szCs w:val="28"/>
              </w:rPr>
              <w:t>0</w:t>
            </w:r>
          </w:p>
        </w:tc>
        <w:tc>
          <w:tcPr>
            <w:tcW w:w="1457" w:type="dxa"/>
            <w:tcBorders>
              <w:top w:val="single" w:sz="4" w:space="0" w:color="auto"/>
              <w:left w:val="single" w:sz="4" w:space="0" w:color="auto"/>
              <w:bottom w:val="single" w:sz="4" w:space="0" w:color="auto"/>
              <w:right w:val="single" w:sz="4" w:space="0" w:color="auto"/>
            </w:tcBorders>
            <w:vAlign w:val="center"/>
          </w:tcPr>
          <w:p w:rsidR="00916612" w:rsidRPr="006A0BDD" w:rsidRDefault="00916612" w:rsidP="00171A32">
            <w:pPr>
              <w:spacing w:line="360" w:lineRule="auto"/>
              <w:jc w:val="both"/>
              <w:rPr>
                <w:rFonts w:ascii="Times New Roman" w:hAnsi="Times New Roman" w:cs="Times New Roman"/>
                <w:sz w:val="28"/>
                <w:szCs w:val="28"/>
              </w:rPr>
            </w:pPr>
            <w:r w:rsidRPr="006A0BDD">
              <w:rPr>
                <w:rFonts w:ascii="Times New Roman" w:hAnsi="Times New Roman" w:cs="Times New Roman"/>
                <w:sz w:val="28"/>
                <w:szCs w:val="28"/>
              </w:rPr>
              <w:t>0</w:t>
            </w:r>
          </w:p>
        </w:tc>
        <w:tc>
          <w:tcPr>
            <w:tcW w:w="1457" w:type="dxa"/>
            <w:tcBorders>
              <w:top w:val="single" w:sz="4" w:space="0" w:color="auto"/>
              <w:left w:val="single" w:sz="4" w:space="0" w:color="auto"/>
              <w:bottom w:val="single" w:sz="4" w:space="0" w:color="auto"/>
              <w:right w:val="single" w:sz="4" w:space="0" w:color="auto"/>
            </w:tcBorders>
            <w:vAlign w:val="center"/>
          </w:tcPr>
          <w:p w:rsidR="00916612" w:rsidRPr="006A0BDD" w:rsidRDefault="00916612" w:rsidP="00171A32">
            <w:pPr>
              <w:spacing w:line="360" w:lineRule="auto"/>
              <w:jc w:val="both"/>
              <w:rPr>
                <w:rFonts w:ascii="Times New Roman" w:hAnsi="Times New Roman" w:cs="Times New Roman"/>
                <w:sz w:val="28"/>
                <w:szCs w:val="28"/>
              </w:rPr>
            </w:pPr>
            <w:r>
              <w:rPr>
                <w:rFonts w:ascii="Times New Roman" w:hAnsi="Times New Roman" w:cs="Times New Roman"/>
                <w:sz w:val="28"/>
                <w:szCs w:val="28"/>
              </w:rPr>
              <w:t>0</w:t>
            </w:r>
          </w:p>
        </w:tc>
      </w:tr>
      <w:tr w:rsidR="00916612" w:rsidRPr="006A0BDD" w:rsidTr="00171A32">
        <w:trPr>
          <w:trHeight w:val="379"/>
        </w:trPr>
        <w:tc>
          <w:tcPr>
            <w:tcW w:w="5410" w:type="dxa"/>
            <w:tcBorders>
              <w:top w:val="single" w:sz="4" w:space="0" w:color="auto"/>
              <w:left w:val="single" w:sz="4" w:space="0" w:color="auto"/>
              <w:bottom w:val="single" w:sz="4" w:space="0" w:color="auto"/>
              <w:right w:val="single" w:sz="4" w:space="0" w:color="auto"/>
            </w:tcBorders>
            <w:shd w:val="clear" w:color="auto" w:fill="auto"/>
            <w:vAlign w:val="center"/>
          </w:tcPr>
          <w:p w:rsidR="00916612" w:rsidRPr="006A0BDD" w:rsidRDefault="00916612" w:rsidP="00171A32">
            <w:pPr>
              <w:spacing w:line="360" w:lineRule="auto"/>
              <w:jc w:val="both"/>
              <w:rPr>
                <w:rFonts w:ascii="Times New Roman" w:hAnsi="Times New Roman" w:cs="Times New Roman"/>
                <w:sz w:val="28"/>
                <w:szCs w:val="28"/>
              </w:rPr>
            </w:pPr>
            <w:r w:rsidRPr="006A0BDD">
              <w:rPr>
                <w:rFonts w:ascii="Times New Roman" w:hAnsi="Times New Roman" w:cs="Times New Roman"/>
                <w:sz w:val="28"/>
                <w:szCs w:val="28"/>
              </w:rPr>
              <w:t>- из них лапаpоскопически</w:t>
            </w:r>
          </w:p>
        </w:tc>
        <w:tc>
          <w:tcPr>
            <w:tcW w:w="1457" w:type="dxa"/>
            <w:tcBorders>
              <w:top w:val="single" w:sz="4" w:space="0" w:color="auto"/>
              <w:left w:val="single" w:sz="4" w:space="0" w:color="auto"/>
              <w:bottom w:val="single" w:sz="4" w:space="0" w:color="auto"/>
              <w:right w:val="single" w:sz="4" w:space="0" w:color="auto"/>
            </w:tcBorders>
            <w:vAlign w:val="center"/>
          </w:tcPr>
          <w:p w:rsidR="00916612" w:rsidRPr="006A0BDD" w:rsidRDefault="00916612" w:rsidP="00171A32">
            <w:pPr>
              <w:spacing w:line="360" w:lineRule="auto"/>
              <w:jc w:val="both"/>
              <w:rPr>
                <w:rFonts w:ascii="Times New Roman" w:hAnsi="Times New Roman" w:cs="Times New Roman"/>
                <w:sz w:val="28"/>
                <w:szCs w:val="28"/>
              </w:rPr>
            </w:pPr>
            <w:r w:rsidRPr="006A0BDD">
              <w:rPr>
                <w:rFonts w:ascii="Times New Roman" w:hAnsi="Times New Roman" w:cs="Times New Roman"/>
                <w:sz w:val="28"/>
                <w:szCs w:val="28"/>
              </w:rPr>
              <w:t>0</w:t>
            </w:r>
          </w:p>
        </w:tc>
        <w:tc>
          <w:tcPr>
            <w:tcW w:w="1457" w:type="dxa"/>
            <w:tcBorders>
              <w:top w:val="single" w:sz="4" w:space="0" w:color="auto"/>
              <w:left w:val="single" w:sz="4" w:space="0" w:color="auto"/>
              <w:bottom w:val="single" w:sz="4" w:space="0" w:color="auto"/>
              <w:right w:val="single" w:sz="4" w:space="0" w:color="auto"/>
            </w:tcBorders>
            <w:vAlign w:val="center"/>
          </w:tcPr>
          <w:p w:rsidR="00916612" w:rsidRPr="006A0BDD" w:rsidRDefault="00916612" w:rsidP="00171A32">
            <w:pPr>
              <w:spacing w:line="360" w:lineRule="auto"/>
              <w:jc w:val="both"/>
              <w:rPr>
                <w:rFonts w:ascii="Times New Roman" w:hAnsi="Times New Roman" w:cs="Times New Roman"/>
                <w:sz w:val="28"/>
                <w:szCs w:val="28"/>
              </w:rPr>
            </w:pPr>
            <w:r w:rsidRPr="006A0BDD">
              <w:rPr>
                <w:rFonts w:ascii="Times New Roman" w:hAnsi="Times New Roman" w:cs="Times New Roman"/>
                <w:sz w:val="28"/>
                <w:szCs w:val="28"/>
              </w:rPr>
              <w:t>0</w:t>
            </w:r>
          </w:p>
        </w:tc>
        <w:tc>
          <w:tcPr>
            <w:tcW w:w="1457" w:type="dxa"/>
            <w:tcBorders>
              <w:top w:val="single" w:sz="4" w:space="0" w:color="auto"/>
              <w:left w:val="single" w:sz="4" w:space="0" w:color="auto"/>
              <w:bottom w:val="single" w:sz="4" w:space="0" w:color="auto"/>
              <w:right w:val="single" w:sz="4" w:space="0" w:color="auto"/>
            </w:tcBorders>
            <w:vAlign w:val="center"/>
          </w:tcPr>
          <w:p w:rsidR="00916612" w:rsidRPr="006A0BDD" w:rsidRDefault="00916612" w:rsidP="00171A32">
            <w:pPr>
              <w:spacing w:line="360" w:lineRule="auto"/>
              <w:jc w:val="both"/>
              <w:rPr>
                <w:rFonts w:ascii="Times New Roman" w:hAnsi="Times New Roman" w:cs="Times New Roman"/>
                <w:sz w:val="28"/>
                <w:szCs w:val="28"/>
              </w:rPr>
            </w:pPr>
            <w:r>
              <w:rPr>
                <w:rFonts w:ascii="Times New Roman" w:hAnsi="Times New Roman" w:cs="Times New Roman"/>
                <w:sz w:val="28"/>
                <w:szCs w:val="28"/>
              </w:rPr>
              <w:t>0</w:t>
            </w:r>
          </w:p>
        </w:tc>
      </w:tr>
      <w:tr w:rsidR="00916612" w:rsidRPr="006A0BDD" w:rsidTr="00171A32">
        <w:trPr>
          <w:trHeight w:val="322"/>
        </w:trPr>
        <w:tc>
          <w:tcPr>
            <w:tcW w:w="5410" w:type="dxa"/>
            <w:tcBorders>
              <w:top w:val="single" w:sz="4" w:space="0" w:color="auto"/>
              <w:left w:val="single" w:sz="4" w:space="0" w:color="auto"/>
              <w:bottom w:val="single" w:sz="4" w:space="0" w:color="auto"/>
              <w:right w:val="single" w:sz="4" w:space="0" w:color="auto"/>
            </w:tcBorders>
            <w:shd w:val="clear" w:color="auto" w:fill="auto"/>
            <w:vAlign w:val="center"/>
          </w:tcPr>
          <w:p w:rsidR="00916612" w:rsidRPr="006A0BDD" w:rsidRDefault="00916612" w:rsidP="00171A32">
            <w:pPr>
              <w:spacing w:line="360" w:lineRule="auto"/>
              <w:jc w:val="both"/>
              <w:rPr>
                <w:rFonts w:ascii="Times New Roman" w:hAnsi="Times New Roman" w:cs="Times New Roman"/>
                <w:sz w:val="28"/>
                <w:szCs w:val="28"/>
              </w:rPr>
            </w:pPr>
            <w:r w:rsidRPr="006A0BDD">
              <w:rPr>
                <w:rFonts w:ascii="Times New Roman" w:hAnsi="Times New Roman" w:cs="Times New Roman"/>
                <w:sz w:val="28"/>
                <w:szCs w:val="28"/>
              </w:rPr>
              <w:t>4.Опеpация Винкельмана</w:t>
            </w:r>
          </w:p>
        </w:tc>
        <w:tc>
          <w:tcPr>
            <w:tcW w:w="1457" w:type="dxa"/>
            <w:tcBorders>
              <w:top w:val="single" w:sz="4" w:space="0" w:color="auto"/>
              <w:left w:val="single" w:sz="4" w:space="0" w:color="auto"/>
              <w:bottom w:val="single" w:sz="4" w:space="0" w:color="auto"/>
              <w:right w:val="single" w:sz="4" w:space="0" w:color="auto"/>
            </w:tcBorders>
            <w:vAlign w:val="center"/>
          </w:tcPr>
          <w:p w:rsidR="00916612" w:rsidRPr="006A0BDD" w:rsidRDefault="00916612" w:rsidP="00171A32">
            <w:pPr>
              <w:spacing w:line="360" w:lineRule="auto"/>
              <w:jc w:val="both"/>
              <w:rPr>
                <w:rFonts w:ascii="Times New Roman" w:hAnsi="Times New Roman" w:cs="Times New Roman"/>
                <w:sz w:val="28"/>
                <w:szCs w:val="28"/>
              </w:rPr>
            </w:pPr>
            <w:r w:rsidRPr="006A0BDD">
              <w:rPr>
                <w:rFonts w:ascii="Times New Roman" w:hAnsi="Times New Roman" w:cs="Times New Roman"/>
                <w:sz w:val="28"/>
                <w:szCs w:val="28"/>
              </w:rPr>
              <w:t>0</w:t>
            </w:r>
          </w:p>
        </w:tc>
        <w:tc>
          <w:tcPr>
            <w:tcW w:w="1457" w:type="dxa"/>
            <w:tcBorders>
              <w:top w:val="single" w:sz="4" w:space="0" w:color="auto"/>
              <w:left w:val="single" w:sz="4" w:space="0" w:color="auto"/>
              <w:bottom w:val="single" w:sz="4" w:space="0" w:color="auto"/>
              <w:right w:val="single" w:sz="4" w:space="0" w:color="auto"/>
            </w:tcBorders>
            <w:vAlign w:val="center"/>
          </w:tcPr>
          <w:p w:rsidR="00916612" w:rsidRPr="006A0BDD" w:rsidRDefault="00916612" w:rsidP="00171A32">
            <w:pPr>
              <w:spacing w:line="360" w:lineRule="auto"/>
              <w:jc w:val="both"/>
              <w:rPr>
                <w:rFonts w:ascii="Times New Roman" w:hAnsi="Times New Roman" w:cs="Times New Roman"/>
                <w:sz w:val="28"/>
                <w:szCs w:val="28"/>
              </w:rPr>
            </w:pPr>
            <w:r w:rsidRPr="006A0BDD">
              <w:rPr>
                <w:rFonts w:ascii="Times New Roman" w:hAnsi="Times New Roman" w:cs="Times New Roman"/>
                <w:sz w:val="28"/>
                <w:szCs w:val="28"/>
              </w:rPr>
              <w:t>0</w:t>
            </w:r>
          </w:p>
        </w:tc>
        <w:tc>
          <w:tcPr>
            <w:tcW w:w="1457" w:type="dxa"/>
            <w:tcBorders>
              <w:top w:val="single" w:sz="4" w:space="0" w:color="auto"/>
              <w:left w:val="single" w:sz="4" w:space="0" w:color="auto"/>
              <w:bottom w:val="single" w:sz="4" w:space="0" w:color="auto"/>
              <w:right w:val="single" w:sz="4" w:space="0" w:color="auto"/>
            </w:tcBorders>
            <w:vAlign w:val="center"/>
          </w:tcPr>
          <w:p w:rsidR="00916612" w:rsidRPr="006A0BDD" w:rsidRDefault="00916612" w:rsidP="00171A32">
            <w:pPr>
              <w:spacing w:line="360" w:lineRule="auto"/>
              <w:jc w:val="both"/>
              <w:rPr>
                <w:rFonts w:ascii="Times New Roman" w:hAnsi="Times New Roman" w:cs="Times New Roman"/>
                <w:sz w:val="28"/>
                <w:szCs w:val="28"/>
              </w:rPr>
            </w:pPr>
            <w:r>
              <w:rPr>
                <w:rFonts w:ascii="Times New Roman" w:hAnsi="Times New Roman" w:cs="Times New Roman"/>
                <w:sz w:val="28"/>
                <w:szCs w:val="28"/>
              </w:rPr>
              <w:t>0</w:t>
            </w:r>
          </w:p>
        </w:tc>
      </w:tr>
      <w:tr w:rsidR="00916612" w:rsidRPr="006A0BDD" w:rsidTr="00171A32">
        <w:trPr>
          <w:trHeight w:val="384"/>
        </w:trPr>
        <w:tc>
          <w:tcPr>
            <w:tcW w:w="5410" w:type="dxa"/>
            <w:tcBorders>
              <w:top w:val="single" w:sz="4" w:space="0" w:color="auto"/>
              <w:left w:val="single" w:sz="4" w:space="0" w:color="auto"/>
              <w:bottom w:val="single" w:sz="4" w:space="0" w:color="auto"/>
              <w:right w:val="single" w:sz="4" w:space="0" w:color="auto"/>
            </w:tcBorders>
            <w:shd w:val="clear" w:color="auto" w:fill="auto"/>
            <w:vAlign w:val="center"/>
          </w:tcPr>
          <w:p w:rsidR="00916612" w:rsidRPr="006A0BDD" w:rsidRDefault="00916612" w:rsidP="00171A32">
            <w:pPr>
              <w:spacing w:line="360" w:lineRule="auto"/>
              <w:jc w:val="both"/>
              <w:rPr>
                <w:rFonts w:ascii="Times New Roman" w:hAnsi="Times New Roman" w:cs="Times New Roman"/>
                <w:sz w:val="28"/>
                <w:szCs w:val="28"/>
              </w:rPr>
            </w:pPr>
            <w:r w:rsidRPr="006A0BDD">
              <w:rPr>
                <w:rFonts w:ascii="Times New Roman" w:hAnsi="Times New Roman" w:cs="Times New Roman"/>
                <w:sz w:val="28"/>
                <w:szCs w:val="28"/>
              </w:rPr>
              <w:t>5.Опеpация Иванисевича</w:t>
            </w:r>
          </w:p>
        </w:tc>
        <w:tc>
          <w:tcPr>
            <w:tcW w:w="1457" w:type="dxa"/>
            <w:tcBorders>
              <w:top w:val="single" w:sz="4" w:space="0" w:color="auto"/>
              <w:left w:val="single" w:sz="4" w:space="0" w:color="auto"/>
              <w:bottom w:val="single" w:sz="4" w:space="0" w:color="auto"/>
              <w:right w:val="single" w:sz="4" w:space="0" w:color="auto"/>
            </w:tcBorders>
            <w:vAlign w:val="center"/>
          </w:tcPr>
          <w:p w:rsidR="00916612" w:rsidRPr="006A0BDD" w:rsidRDefault="00916612" w:rsidP="00171A32">
            <w:pPr>
              <w:spacing w:line="360" w:lineRule="auto"/>
              <w:jc w:val="both"/>
              <w:rPr>
                <w:rFonts w:ascii="Times New Roman" w:hAnsi="Times New Roman" w:cs="Times New Roman"/>
                <w:sz w:val="28"/>
                <w:szCs w:val="28"/>
              </w:rPr>
            </w:pPr>
            <w:r w:rsidRPr="006A0BDD">
              <w:rPr>
                <w:rFonts w:ascii="Times New Roman" w:hAnsi="Times New Roman" w:cs="Times New Roman"/>
                <w:sz w:val="28"/>
                <w:szCs w:val="28"/>
              </w:rPr>
              <w:t>6</w:t>
            </w:r>
          </w:p>
        </w:tc>
        <w:tc>
          <w:tcPr>
            <w:tcW w:w="1457" w:type="dxa"/>
            <w:tcBorders>
              <w:top w:val="single" w:sz="4" w:space="0" w:color="auto"/>
              <w:left w:val="single" w:sz="4" w:space="0" w:color="auto"/>
              <w:bottom w:val="single" w:sz="4" w:space="0" w:color="auto"/>
              <w:right w:val="single" w:sz="4" w:space="0" w:color="auto"/>
            </w:tcBorders>
            <w:vAlign w:val="center"/>
          </w:tcPr>
          <w:p w:rsidR="00916612" w:rsidRPr="006A0BDD" w:rsidRDefault="00916612" w:rsidP="00171A32">
            <w:pPr>
              <w:spacing w:line="360" w:lineRule="auto"/>
              <w:jc w:val="both"/>
              <w:rPr>
                <w:rFonts w:ascii="Times New Roman" w:hAnsi="Times New Roman" w:cs="Times New Roman"/>
                <w:sz w:val="28"/>
                <w:szCs w:val="28"/>
              </w:rPr>
            </w:pPr>
            <w:r w:rsidRPr="006A0BDD">
              <w:rPr>
                <w:rFonts w:ascii="Times New Roman" w:hAnsi="Times New Roman" w:cs="Times New Roman"/>
                <w:sz w:val="28"/>
                <w:szCs w:val="28"/>
              </w:rPr>
              <w:t>1</w:t>
            </w:r>
          </w:p>
        </w:tc>
        <w:tc>
          <w:tcPr>
            <w:tcW w:w="1457" w:type="dxa"/>
            <w:tcBorders>
              <w:top w:val="single" w:sz="4" w:space="0" w:color="auto"/>
              <w:left w:val="single" w:sz="4" w:space="0" w:color="auto"/>
              <w:bottom w:val="single" w:sz="4" w:space="0" w:color="auto"/>
              <w:right w:val="single" w:sz="4" w:space="0" w:color="auto"/>
            </w:tcBorders>
            <w:vAlign w:val="center"/>
          </w:tcPr>
          <w:p w:rsidR="00916612" w:rsidRPr="006A0BDD" w:rsidRDefault="00916612" w:rsidP="00171A32">
            <w:pPr>
              <w:spacing w:line="360" w:lineRule="auto"/>
              <w:jc w:val="both"/>
              <w:rPr>
                <w:rFonts w:ascii="Times New Roman" w:hAnsi="Times New Roman" w:cs="Times New Roman"/>
                <w:sz w:val="28"/>
                <w:szCs w:val="28"/>
              </w:rPr>
            </w:pPr>
            <w:r>
              <w:rPr>
                <w:rFonts w:ascii="Times New Roman" w:hAnsi="Times New Roman" w:cs="Times New Roman"/>
                <w:sz w:val="28"/>
                <w:szCs w:val="28"/>
              </w:rPr>
              <w:t>0</w:t>
            </w:r>
          </w:p>
        </w:tc>
      </w:tr>
      <w:tr w:rsidR="00916612" w:rsidRPr="006A0BDD" w:rsidTr="00171A32">
        <w:trPr>
          <w:trHeight w:val="339"/>
        </w:trPr>
        <w:tc>
          <w:tcPr>
            <w:tcW w:w="5410" w:type="dxa"/>
            <w:tcBorders>
              <w:top w:val="single" w:sz="4" w:space="0" w:color="auto"/>
              <w:left w:val="single" w:sz="4" w:space="0" w:color="auto"/>
              <w:bottom w:val="single" w:sz="4" w:space="0" w:color="auto"/>
              <w:right w:val="single" w:sz="4" w:space="0" w:color="auto"/>
            </w:tcBorders>
            <w:shd w:val="clear" w:color="auto" w:fill="auto"/>
            <w:vAlign w:val="center"/>
          </w:tcPr>
          <w:p w:rsidR="00916612" w:rsidRPr="006A0BDD" w:rsidRDefault="00916612" w:rsidP="00171A32">
            <w:pPr>
              <w:spacing w:line="360" w:lineRule="auto"/>
              <w:jc w:val="both"/>
              <w:rPr>
                <w:rFonts w:ascii="Times New Roman" w:hAnsi="Times New Roman" w:cs="Times New Roman"/>
                <w:sz w:val="28"/>
                <w:szCs w:val="28"/>
              </w:rPr>
            </w:pPr>
            <w:r w:rsidRPr="006A0BDD">
              <w:rPr>
                <w:rFonts w:ascii="Times New Roman" w:hAnsi="Times New Roman" w:cs="Times New Roman"/>
                <w:sz w:val="28"/>
                <w:szCs w:val="28"/>
              </w:rPr>
              <w:t>6.Аденомэктомия</w:t>
            </w:r>
          </w:p>
        </w:tc>
        <w:tc>
          <w:tcPr>
            <w:tcW w:w="1457" w:type="dxa"/>
            <w:tcBorders>
              <w:top w:val="single" w:sz="4" w:space="0" w:color="auto"/>
              <w:left w:val="single" w:sz="4" w:space="0" w:color="auto"/>
              <w:bottom w:val="single" w:sz="4" w:space="0" w:color="auto"/>
              <w:right w:val="single" w:sz="4" w:space="0" w:color="auto"/>
            </w:tcBorders>
            <w:vAlign w:val="center"/>
          </w:tcPr>
          <w:p w:rsidR="00916612" w:rsidRPr="006A0BDD" w:rsidRDefault="00916612" w:rsidP="00171A32">
            <w:pPr>
              <w:spacing w:line="360" w:lineRule="auto"/>
              <w:jc w:val="both"/>
              <w:rPr>
                <w:rFonts w:ascii="Times New Roman" w:hAnsi="Times New Roman" w:cs="Times New Roman"/>
                <w:sz w:val="28"/>
                <w:szCs w:val="28"/>
              </w:rPr>
            </w:pPr>
            <w:r w:rsidRPr="006A0BDD">
              <w:rPr>
                <w:rFonts w:ascii="Times New Roman" w:hAnsi="Times New Roman" w:cs="Times New Roman"/>
                <w:sz w:val="28"/>
                <w:szCs w:val="28"/>
              </w:rPr>
              <w:t>0</w:t>
            </w:r>
          </w:p>
        </w:tc>
        <w:tc>
          <w:tcPr>
            <w:tcW w:w="1457" w:type="dxa"/>
            <w:tcBorders>
              <w:top w:val="single" w:sz="4" w:space="0" w:color="auto"/>
              <w:left w:val="single" w:sz="4" w:space="0" w:color="auto"/>
              <w:bottom w:val="single" w:sz="4" w:space="0" w:color="auto"/>
              <w:right w:val="single" w:sz="4" w:space="0" w:color="auto"/>
            </w:tcBorders>
            <w:vAlign w:val="center"/>
          </w:tcPr>
          <w:p w:rsidR="00916612" w:rsidRPr="006A0BDD" w:rsidRDefault="00916612" w:rsidP="00171A32">
            <w:pPr>
              <w:spacing w:line="360" w:lineRule="auto"/>
              <w:jc w:val="both"/>
              <w:rPr>
                <w:rFonts w:ascii="Times New Roman" w:hAnsi="Times New Roman" w:cs="Times New Roman"/>
                <w:sz w:val="28"/>
                <w:szCs w:val="28"/>
              </w:rPr>
            </w:pPr>
            <w:r w:rsidRPr="006A0BDD">
              <w:rPr>
                <w:rFonts w:ascii="Times New Roman" w:hAnsi="Times New Roman" w:cs="Times New Roman"/>
                <w:sz w:val="28"/>
                <w:szCs w:val="28"/>
              </w:rPr>
              <w:t>0</w:t>
            </w:r>
          </w:p>
        </w:tc>
        <w:tc>
          <w:tcPr>
            <w:tcW w:w="1457" w:type="dxa"/>
            <w:tcBorders>
              <w:top w:val="single" w:sz="4" w:space="0" w:color="auto"/>
              <w:left w:val="single" w:sz="4" w:space="0" w:color="auto"/>
              <w:bottom w:val="single" w:sz="4" w:space="0" w:color="auto"/>
              <w:right w:val="single" w:sz="4" w:space="0" w:color="auto"/>
            </w:tcBorders>
            <w:vAlign w:val="center"/>
          </w:tcPr>
          <w:p w:rsidR="00916612" w:rsidRPr="006A0BDD" w:rsidRDefault="00916612" w:rsidP="00171A32">
            <w:pPr>
              <w:spacing w:line="360" w:lineRule="auto"/>
              <w:jc w:val="both"/>
              <w:rPr>
                <w:rFonts w:ascii="Times New Roman" w:hAnsi="Times New Roman" w:cs="Times New Roman"/>
                <w:sz w:val="28"/>
                <w:szCs w:val="28"/>
              </w:rPr>
            </w:pPr>
            <w:r>
              <w:rPr>
                <w:rFonts w:ascii="Times New Roman" w:hAnsi="Times New Roman" w:cs="Times New Roman"/>
                <w:sz w:val="28"/>
                <w:szCs w:val="28"/>
              </w:rPr>
              <w:t>0</w:t>
            </w:r>
          </w:p>
        </w:tc>
      </w:tr>
      <w:tr w:rsidR="00916612" w:rsidRPr="006A0BDD" w:rsidTr="00171A32">
        <w:trPr>
          <w:trHeight w:val="254"/>
        </w:trPr>
        <w:tc>
          <w:tcPr>
            <w:tcW w:w="5410" w:type="dxa"/>
            <w:tcBorders>
              <w:top w:val="single" w:sz="4" w:space="0" w:color="auto"/>
              <w:left w:val="single" w:sz="4" w:space="0" w:color="auto"/>
              <w:bottom w:val="single" w:sz="4" w:space="0" w:color="auto"/>
              <w:right w:val="single" w:sz="4" w:space="0" w:color="auto"/>
            </w:tcBorders>
            <w:shd w:val="clear" w:color="auto" w:fill="auto"/>
            <w:vAlign w:val="center"/>
          </w:tcPr>
          <w:p w:rsidR="00916612" w:rsidRPr="006A0BDD" w:rsidRDefault="00916612" w:rsidP="00171A32">
            <w:pPr>
              <w:spacing w:line="360" w:lineRule="auto"/>
              <w:jc w:val="both"/>
              <w:rPr>
                <w:rFonts w:ascii="Times New Roman" w:hAnsi="Times New Roman" w:cs="Times New Roman"/>
                <w:sz w:val="28"/>
                <w:szCs w:val="28"/>
              </w:rPr>
            </w:pPr>
            <w:r w:rsidRPr="006A0BDD">
              <w:rPr>
                <w:rFonts w:ascii="Times New Roman" w:hAnsi="Times New Roman" w:cs="Times New Roman"/>
                <w:sz w:val="28"/>
                <w:szCs w:val="28"/>
              </w:rPr>
              <w:t>7.Флебэктомия</w:t>
            </w:r>
          </w:p>
        </w:tc>
        <w:tc>
          <w:tcPr>
            <w:tcW w:w="1457" w:type="dxa"/>
            <w:tcBorders>
              <w:top w:val="single" w:sz="4" w:space="0" w:color="auto"/>
              <w:left w:val="single" w:sz="4" w:space="0" w:color="auto"/>
              <w:bottom w:val="single" w:sz="4" w:space="0" w:color="auto"/>
              <w:right w:val="single" w:sz="4" w:space="0" w:color="auto"/>
            </w:tcBorders>
            <w:vAlign w:val="center"/>
          </w:tcPr>
          <w:p w:rsidR="00916612" w:rsidRPr="006A0BDD" w:rsidRDefault="00916612" w:rsidP="00171A32">
            <w:pPr>
              <w:spacing w:line="360" w:lineRule="auto"/>
              <w:jc w:val="both"/>
              <w:rPr>
                <w:rFonts w:ascii="Times New Roman" w:hAnsi="Times New Roman" w:cs="Times New Roman"/>
                <w:sz w:val="28"/>
                <w:szCs w:val="28"/>
              </w:rPr>
            </w:pPr>
            <w:r w:rsidRPr="006A0BDD">
              <w:rPr>
                <w:rFonts w:ascii="Times New Roman" w:hAnsi="Times New Roman" w:cs="Times New Roman"/>
                <w:sz w:val="28"/>
                <w:szCs w:val="28"/>
              </w:rPr>
              <w:t>0</w:t>
            </w:r>
          </w:p>
        </w:tc>
        <w:tc>
          <w:tcPr>
            <w:tcW w:w="1457" w:type="dxa"/>
            <w:tcBorders>
              <w:top w:val="single" w:sz="4" w:space="0" w:color="auto"/>
              <w:left w:val="single" w:sz="4" w:space="0" w:color="auto"/>
              <w:bottom w:val="single" w:sz="4" w:space="0" w:color="auto"/>
              <w:right w:val="single" w:sz="4" w:space="0" w:color="auto"/>
            </w:tcBorders>
            <w:vAlign w:val="center"/>
          </w:tcPr>
          <w:p w:rsidR="00916612" w:rsidRPr="006A0BDD" w:rsidRDefault="00916612" w:rsidP="00171A32">
            <w:pPr>
              <w:spacing w:line="360" w:lineRule="auto"/>
              <w:jc w:val="both"/>
              <w:rPr>
                <w:rFonts w:ascii="Times New Roman" w:hAnsi="Times New Roman" w:cs="Times New Roman"/>
                <w:sz w:val="28"/>
                <w:szCs w:val="28"/>
              </w:rPr>
            </w:pPr>
            <w:r w:rsidRPr="006A0BDD">
              <w:rPr>
                <w:rFonts w:ascii="Times New Roman" w:hAnsi="Times New Roman" w:cs="Times New Roman"/>
                <w:sz w:val="28"/>
                <w:szCs w:val="28"/>
              </w:rPr>
              <w:t>0</w:t>
            </w:r>
          </w:p>
        </w:tc>
        <w:tc>
          <w:tcPr>
            <w:tcW w:w="1457" w:type="dxa"/>
            <w:tcBorders>
              <w:top w:val="single" w:sz="4" w:space="0" w:color="auto"/>
              <w:left w:val="single" w:sz="4" w:space="0" w:color="auto"/>
              <w:bottom w:val="single" w:sz="4" w:space="0" w:color="auto"/>
              <w:right w:val="single" w:sz="4" w:space="0" w:color="auto"/>
            </w:tcBorders>
            <w:vAlign w:val="center"/>
          </w:tcPr>
          <w:p w:rsidR="00916612" w:rsidRPr="006A0BDD" w:rsidRDefault="00916612" w:rsidP="00171A32">
            <w:pPr>
              <w:spacing w:line="360" w:lineRule="auto"/>
              <w:jc w:val="both"/>
              <w:rPr>
                <w:rFonts w:ascii="Times New Roman" w:hAnsi="Times New Roman" w:cs="Times New Roman"/>
                <w:sz w:val="28"/>
                <w:szCs w:val="28"/>
              </w:rPr>
            </w:pPr>
            <w:r>
              <w:rPr>
                <w:rFonts w:ascii="Times New Roman" w:hAnsi="Times New Roman" w:cs="Times New Roman"/>
                <w:sz w:val="28"/>
                <w:szCs w:val="28"/>
              </w:rPr>
              <w:t>0</w:t>
            </w:r>
          </w:p>
        </w:tc>
      </w:tr>
      <w:tr w:rsidR="00916612" w:rsidRPr="006A0BDD" w:rsidTr="00171A32">
        <w:trPr>
          <w:trHeight w:val="262"/>
        </w:trPr>
        <w:tc>
          <w:tcPr>
            <w:tcW w:w="5410" w:type="dxa"/>
            <w:tcBorders>
              <w:top w:val="single" w:sz="4" w:space="0" w:color="auto"/>
              <w:left w:val="single" w:sz="4" w:space="0" w:color="auto"/>
              <w:bottom w:val="single" w:sz="4" w:space="0" w:color="auto"/>
              <w:right w:val="single" w:sz="4" w:space="0" w:color="auto"/>
            </w:tcBorders>
            <w:shd w:val="clear" w:color="auto" w:fill="auto"/>
          </w:tcPr>
          <w:p w:rsidR="00916612" w:rsidRPr="006A0BDD" w:rsidRDefault="00916612" w:rsidP="00171A32">
            <w:pPr>
              <w:spacing w:line="360" w:lineRule="auto"/>
              <w:jc w:val="both"/>
              <w:rPr>
                <w:rFonts w:ascii="Times New Roman" w:hAnsi="Times New Roman" w:cs="Times New Roman"/>
                <w:sz w:val="28"/>
                <w:szCs w:val="28"/>
              </w:rPr>
            </w:pPr>
            <w:r w:rsidRPr="006A0BDD">
              <w:rPr>
                <w:rFonts w:ascii="Times New Roman" w:hAnsi="Times New Roman" w:cs="Times New Roman"/>
                <w:sz w:val="28"/>
                <w:szCs w:val="28"/>
              </w:rPr>
              <w:lastRenderedPageBreak/>
              <w:t>8.Гемоppоидэктомия</w:t>
            </w:r>
          </w:p>
        </w:tc>
        <w:tc>
          <w:tcPr>
            <w:tcW w:w="1457" w:type="dxa"/>
            <w:tcBorders>
              <w:top w:val="single" w:sz="4" w:space="0" w:color="auto"/>
              <w:left w:val="single" w:sz="4" w:space="0" w:color="auto"/>
              <w:bottom w:val="single" w:sz="4" w:space="0" w:color="auto"/>
              <w:right w:val="single" w:sz="4" w:space="0" w:color="auto"/>
            </w:tcBorders>
            <w:vAlign w:val="center"/>
          </w:tcPr>
          <w:p w:rsidR="00916612" w:rsidRPr="006A0BDD" w:rsidRDefault="00916612" w:rsidP="00171A32">
            <w:pPr>
              <w:spacing w:line="360" w:lineRule="auto"/>
              <w:jc w:val="both"/>
              <w:rPr>
                <w:rFonts w:ascii="Times New Roman" w:hAnsi="Times New Roman" w:cs="Times New Roman"/>
                <w:sz w:val="28"/>
                <w:szCs w:val="28"/>
              </w:rPr>
            </w:pPr>
            <w:r w:rsidRPr="006A0BDD">
              <w:rPr>
                <w:rFonts w:ascii="Times New Roman" w:hAnsi="Times New Roman" w:cs="Times New Roman"/>
                <w:sz w:val="28"/>
                <w:szCs w:val="28"/>
              </w:rPr>
              <w:t>1</w:t>
            </w:r>
          </w:p>
        </w:tc>
        <w:tc>
          <w:tcPr>
            <w:tcW w:w="1457" w:type="dxa"/>
            <w:tcBorders>
              <w:top w:val="single" w:sz="4" w:space="0" w:color="auto"/>
              <w:left w:val="single" w:sz="4" w:space="0" w:color="auto"/>
              <w:bottom w:val="single" w:sz="4" w:space="0" w:color="auto"/>
              <w:right w:val="single" w:sz="4" w:space="0" w:color="auto"/>
            </w:tcBorders>
            <w:vAlign w:val="center"/>
          </w:tcPr>
          <w:p w:rsidR="00916612" w:rsidRPr="006A0BDD" w:rsidRDefault="00916612" w:rsidP="00171A32">
            <w:pPr>
              <w:spacing w:line="360" w:lineRule="auto"/>
              <w:jc w:val="both"/>
              <w:rPr>
                <w:rFonts w:ascii="Times New Roman" w:hAnsi="Times New Roman" w:cs="Times New Roman"/>
                <w:sz w:val="28"/>
                <w:szCs w:val="28"/>
              </w:rPr>
            </w:pPr>
            <w:r w:rsidRPr="006A0BDD">
              <w:rPr>
                <w:rFonts w:ascii="Times New Roman" w:hAnsi="Times New Roman" w:cs="Times New Roman"/>
                <w:sz w:val="28"/>
                <w:szCs w:val="28"/>
              </w:rPr>
              <w:t>0</w:t>
            </w:r>
          </w:p>
        </w:tc>
        <w:tc>
          <w:tcPr>
            <w:tcW w:w="1457" w:type="dxa"/>
            <w:tcBorders>
              <w:top w:val="single" w:sz="4" w:space="0" w:color="auto"/>
              <w:left w:val="single" w:sz="4" w:space="0" w:color="auto"/>
              <w:bottom w:val="single" w:sz="4" w:space="0" w:color="auto"/>
              <w:right w:val="single" w:sz="4" w:space="0" w:color="auto"/>
            </w:tcBorders>
            <w:vAlign w:val="center"/>
          </w:tcPr>
          <w:p w:rsidR="00916612" w:rsidRPr="006A0BDD" w:rsidRDefault="00916612" w:rsidP="00171A32">
            <w:pPr>
              <w:spacing w:line="360" w:lineRule="auto"/>
              <w:jc w:val="both"/>
              <w:rPr>
                <w:rFonts w:ascii="Times New Roman" w:hAnsi="Times New Roman" w:cs="Times New Roman"/>
                <w:sz w:val="28"/>
                <w:szCs w:val="28"/>
              </w:rPr>
            </w:pPr>
            <w:r>
              <w:rPr>
                <w:rFonts w:ascii="Times New Roman" w:hAnsi="Times New Roman" w:cs="Times New Roman"/>
                <w:sz w:val="28"/>
                <w:szCs w:val="28"/>
              </w:rPr>
              <w:t>0</w:t>
            </w:r>
          </w:p>
        </w:tc>
      </w:tr>
      <w:tr w:rsidR="00916612" w:rsidRPr="006A0BDD" w:rsidTr="00171A32">
        <w:trPr>
          <w:trHeight w:val="284"/>
        </w:trPr>
        <w:tc>
          <w:tcPr>
            <w:tcW w:w="5410" w:type="dxa"/>
            <w:tcBorders>
              <w:top w:val="single" w:sz="4" w:space="0" w:color="auto"/>
              <w:left w:val="single" w:sz="4" w:space="0" w:color="auto"/>
              <w:bottom w:val="single" w:sz="4" w:space="0" w:color="auto"/>
              <w:right w:val="single" w:sz="4" w:space="0" w:color="auto"/>
            </w:tcBorders>
            <w:shd w:val="clear" w:color="auto" w:fill="auto"/>
          </w:tcPr>
          <w:p w:rsidR="00916612" w:rsidRPr="006A0BDD" w:rsidRDefault="00916612" w:rsidP="00171A32">
            <w:pPr>
              <w:spacing w:line="360" w:lineRule="auto"/>
              <w:jc w:val="both"/>
              <w:rPr>
                <w:rFonts w:ascii="Times New Roman" w:hAnsi="Times New Roman" w:cs="Times New Roman"/>
                <w:sz w:val="28"/>
                <w:szCs w:val="28"/>
              </w:rPr>
            </w:pPr>
            <w:r w:rsidRPr="006A0BDD">
              <w:rPr>
                <w:rFonts w:ascii="Times New Roman" w:hAnsi="Times New Roman" w:cs="Times New Roman"/>
                <w:sz w:val="28"/>
                <w:szCs w:val="28"/>
              </w:rPr>
              <w:t>9.Аутодеpмопластика</w:t>
            </w:r>
          </w:p>
        </w:tc>
        <w:tc>
          <w:tcPr>
            <w:tcW w:w="1457" w:type="dxa"/>
            <w:tcBorders>
              <w:top w:val="single" w:sz="4" w:space="0" w:color="auto"/>
              <w:left w:val="single" w:sz="4" w:space="0" w:color="auto"/>
              <w:bottom w:val="single" w:sz="4" w:space="0" w:color="auto"/>
              <w:right w:val="single" w:sz="4" w:space="0" w:color="auto"/>
            </w:tcBorders>
            <w:vAlign w:val="center"/>
          </w:tcPr>
          <w:p w:rsidR="00916612" w:rsidRPr="006A0BDD" w:rsidRDefault="00916612" w:rsidP="00171A32">
            <w:pPr>
              <w:spacing w:line="360" w:lineRule="auto"/>
              <w:jc w:val="both"/>
              <w:rPr>
                <w:rFonts w:ascii="Times New Roman" w:hAnsi="Times New Roman" w:cs="Times New Roman"/>
                <w:sz w:val="28"/>
                <w:szCs w:val="28"/>
              </w:rPr>
            </w:pPr>
            <w:r w:rsidRPr="006A0BDD">
              <w:rPr>
                <w:rFonts w:ascii="Times New Roman" w:hAnsi="Times New Roman" w:cs="Times New Roman"/>
                <w:sz w:val="28"/>
                <w:szCs w:val="28"/>
              </w:rPr>
              <w:t>4</w:t>
            </w:r>
          </w:p>
        </w:tc>
        <w:tc>
          <w:tcPr>
            <w:tcW w:w="1457" w:type="dxa"/>
            <w:tcBorders>
              <w:top w:val="single" w:sz="4" w:space="0" w:color="auto"/>
              <w:left w:val="single" w:sz="4" w:space="0" w:color="auto"/>
              <w:bottom w:val="single" w:sz="4" w:space="0" w:color="auto"/>
              <w:right w:val="single" w:sz="4" w:space="0" w:color="auto"/>
            </w:tcBorders>
            <w:vAlign w:val="center"/>
          </w:tcPr>
          <w:p w:rsidR="00916612" w:rsidRPr="006A0BDD" w:rsidRDefault="00916612" w:rsidP="00171A32">
            <w:pPr>
              <w:spacing w:line="360" w:lineRule="auto"/>
              <w:jc w:val="both"/>
              <w:rPr>
                <w:rFonts w:ascii="Times New Roman" w:hAnsi="Times New Roman" w:cs="Times New Roman"/>
                <w:sz w:val="28"/>
                <w:szCs w:val="28"/>
              </w:rPr>
            </w:pPr>
            <w:r w:rsidRPr="006A0BDD">
              <w:rPr>
                <w:rFonts w:ascii="Times New Roman" w:hAnsi="Times New Roman" w:cs="Times New Roman"/>
                <w:sz w:val="28"/>
                <w:szCs w:val="28"/>
              </w:rPr>
              <w:t>2</w:t>
            </w:r>
          </w:p>
        </w:tc>
        <w:tc>
          <w:tcPr>
            <w:tcW w:w="1457" w:type="dxa"/>
            <w:tcBorders>
              <w:top w:val="single" w:sz="4" w:space="0" w:color="auto"/>
              <w:left w:val="single" w:sz="4" w:space="0" w:color="auto"/>
              <w:bottom w:val="single" w:sz="4" w:space="0" w:color="auto"/>
              <w:right w:val="single" w:sz="4" w:space="0" w:color="auto"/>
            </w:tcBorders>
            <w:vAlign w:val="center"/>
          </w:tcPr>
          <w:p w:rsidR="00916612" w:rsidRPr="006A0BDD" w:rsidRDefault="00916612" w:rsidP="00171A32">
            <w:pPr>
              <w:spacing w:line="360" w:lineRule="auto"/>
              <w:jc w:val="both"/>
              <w:rPr>
                <w:rFonts w:ascii="Times New Roman" w:hAnsi="Times New Roman" w:cs="Times New Roman"/>
                <w:sz w:val="28"/>
                <w:szCs w:val="28"/>
              </w:rPr>
            </w:pPr>
            <w:r>
              <w:rPr>
                <w:rFonts w:ascii="Times New Roman" w:hAnsi="Times New Roman" w:cs="Times New Roman"/>
                <w:sz w:val="28"/>
                <w:szCs w:val="28"/>
              </w:rPr>
              <w:t>2</w:t>
            </w:r>
          </w:p>
        </w:tc>
      </w:tr>
      <w:tr w:rsidR="00916612" w:rsidRPr="006A0BDD" w:rsidTr="00171A32">
        <w:trPr>
          <w:trHeight w:val="389"/>
        </w:trPr>
        <w:tc>
          <w:tcPr>
            <w:tcW w:w="5410" w:type="dxa"/>
            <w:tcBorders>
              <w:top w:val="single" w:sz="4" w:space="0" w:color="auto"/>
              <w:left w:val="single" w:sz="4" w:space="0" w:color="auto"/>
              <w:bottom w:val="single" w:sz="4" w:space="0" w:color="auto"/>
              <w:right w:val="single" w:sz="4" w:space="0" w:color="auto"/>
            </w:tcBorders>
            <w:shd w:val="clear" w:color="auto" w:fill="auto"/>
          </w:tcPr>
          <w:p w:rsidR="00916612" w:rsidRPr="006A0BDD" w:rsidRDefault="00916612" w:rsidP="00171A32">
            <w:pPr>
              <w:spacing w:line="360" w:lineRule="auto"/>
              <w:jc w:val="both"/>
              <w:rPr>
                <w:rFonts w:ascii="Times New Roman" w:hAnsi="Times New Roman" w:cs="Times New Roman"/>
                <w:sz w:val="28"/>
                <w:szCs w:val="28"/>
              </w:rPr>
            </w:pPr>
            <w:r w:rsidRPr="006A0BDD">
              <w:rPr>
                <w:rFonts w:ascii="Times New Roman" w:hAnsi="Times New Roman" w:cs="Times New Roman"/>
                <w:sz w:val="28"/>
                <w:szCs w:val="28"/>
              </w:rPr>
              <w:t>10. Иссечение кисты семенного канатика</w:t>
            </w:r>
          </w:p>
        </w:tc>
        <w:tc>
          <w:tcPr>
            <w:tcW w:w="1457" w:type="dxa"/>
            <w:tcBorders>
              <w:top w:val="single" w:sz="4" w:space="0" w:color="auto"/>
              <w:left w:val="single" w:sz="4" w:space="0" w:color="auto"/>
              <w:bottom w:val="single" w:sz="4" w:space="0" w:color="auto"/>
              <w:right w:val="single" w:sz="4" w:space="0" w:color="auto"/>
            </w:tcBorders>
            <w:vAlign w:val="center"/>
          </w:tcPr>
          <w:p w:rsidR="00916612" w:rsidRPr="006A0BDD" w:rsidRDefault="00916612" w:rsidP="00171A32">
            <w:pPr>
              <w:spacing w:line="360" w:lineRule="auto"/>
              <w:jc w:val="both"/>
              <w:rPr>
                <w:rFonts w:ascii="Times New Roman" w:hAnsi="Times New Roman" w:cs="Times New Roman"/>
                <w:sz w:val="28"/>
                <w:szCs w:val="28"/>
              </w:rPr>
            </w:pPr>
          </w:p>
        </w:tc>
        <w:tc>
          <w:tcPr>
            <w:tcW w:w="1457" w:type="dxa"/>
            <w:tcBorders>
              <w:top w:val="single" w:sz="4" w:space="0" w:color="auto"/>
              <w:left w:val="single" w:sz="4" w:space="0" w:color="auto"/>
              <w:bottom w:val="single" w:sz="4" w:space="0" w:color="auto"/>
              <w:right w:val="single" w:sz="4" w:space="0" w:color="auto"/>
            </w:tcBorders>
            <w:vAlign w:val="center"/>
          </w:tcPr>
          <w:p w:rsidR="00916612" w:rsidRPr="006A0BDD" w:rsidRDefault="00916612" w:rsidP="00171A32">
            <w:pPr>
              <w:spacing w:line="360" w:lineRule="auto"/>
              <w:jc w:val="both"/>
              <w:rPr>
                <w:rFonts w:ascii="Times New Roman" w:hAnsi="Times New Roman" w:cs="Times New Roman"/>
                <w:sz w:val="28"/>
                <w:szCs w:val="28"/>
              </w:rPr>
            </w:pPr>
          </w:p>
        </w:tc>
        <w:tc>
          <w:tcPr>
            <w:tcW w:w="1457" w:type="dxa"/>
            <w:tcBorders>
              <w:top w:val="single" w:sz="4" w:space="0" w:color="auto"/>
              <w:left w:val="single" w:sz="4" w:space="0" w:color="auto"/>
              <w:bottom w:val="single" w:sz="4" w:space="0" w:color="auto"/>
              <w:right w:val="single" w:sz="4" w:space="0" w:color="auto"/>
            </w:tcBorders>
            <w:vAlign w:val="center"/>
          </w:tcPr>
          <w:p w:rsidR="00916612" w:rsidRPr="006A0BDD" w:rsidRDefault="00916612" w:rsidP="00171A32">
            <w:pPr>
              <w:spacing w:line="360" w:lineRule="auto"/>
              <w:jc w:val="both"/>
              <w:rPr>
                <w:rFonts w:ascii="Times New Roman" w:hAnsi="Times New Roman" w:cs="Times New Roman"/>
                <w:sz w:val="28"/>
                <w:szCs w:val="28"/>
              </w:rPr>
            </w:pPr>
          </w:p>
        </w:tc>
      </w:tr>
      <w:tr w:rsidR="00916612" w:rsidRPr="006A0BDD" w:rsidTr="00171A32">
        <w:trPr>
          <w:trHeight w:val="580"/>
        </w:trPr>
        <w:tc>
          <w:tcPr>
            <w:tcW w:w="5410" w:type="dxa"/>
            <w:tcBorders>
              <w:top w:val="single" w:sz="4" w:space="0" w:color="auto"/>
              <w:left w:val="single" w:sz="4" w:space="0" w:color="auto"/>
              <w:bottom w:val="single" w:sz="4" w:space="0" w:color="auto"/>
              <w:right w:val="single" w:sz="4" w:space="0" w:color="auto"/>
            </w:tcBorders>
            <w:shd w:val="clear" w:color="auto" w:fill="auto"/>
          </w:tcPr>
          <w:p w:rsidR="00916612" w:rsidRPr="006A0BDD" w:rsidRDefault="00916612" w:rsidP="00171A32">
            <w:pPr>
              <w:spacing w:line="360" w:lineRule="auto"/>
              <w:jc w:val="both"/>
              <w:rPr>
                <w:rFonts w:ascii="Times New Roman" w:hAnsi="Times New Roman" w:cs="Times New Roman"/>
                <w:sz w:val="28"/>
                <w:szCs w:val="28"/>
              </w:rPr>
            </w:pPr>
            <w:r w:rsidRPr="006A0BDD">
              <w:rPr>
                <w:rFonts w:ascii="Times New Roman" w:hAnsi="Times New Roman" w:cs="Times New Roman"/>
                <w:sz w:val="28"/>
                <w:szCs w:val="28"/>
              </w:rPr>
              <w:t>11. Циpкумцизия</w:t>
            </w:r>
          </w:p>
        </w:tc>
        <w:tc>
          <w:tcPr>
            <w:tcW w:w="1457" w:type="dxa"/>
            <w:tcBorders>
              <w:top w:val="single" w:sz="4" w:space="0" w:color="auto"/>
              <w:left w:val="single" w:sz="4" w:space="0" w:color="auto"/>
              <w:bottom w:val="single" w:sz="4" w:space="0" w:color="auto"/>
              <w:right w:val="single" w:sz="4" w:space="0" w:color="auto"/>
            </w:tcBorders>
            <w:vAlign w:val="center"/>
          </w:tcPr>
          <w:p w:rsidR="00916612" w:rsidRPr="006A0BDD" w:rsidRDefault="00916612" w:rsidP="00171A32">
            <w:pPr>
              <w:spacing w:line="360" w:lineRule="auto"/>
              <w:jc w:val="both"/>
              <w:rPr>
                <w:rFonts w:ascii="Times New Roman" w:hAnsi="Times New Roman" w:cs="Times New Roman"/>
                <w:sz w:val="28"/>
                <w:szCs w:val="28"/>
              </w:rPr>
            </w:pPr>
            <w:r w:rsidRPr="006A0BDD">
              <w:rPr>
                <w:rFonts w:ascii="Times New Roman" w:hAnsi="Times New Roman" w:cs="Times New Roman"/>
                <w:sz w:val="28"/>
                <w:szCs w:val="28"/>
              </w:rPr>
              <w:t>11</w:t>
            </w:r>
          </w:p>
        </w:tc>
        <w:tc>
          <w:tcPr>
            <w:tcW w:w="1457" w:type="dxa"/>
            <w:tcBorders>
              <w:top w:val="single" w:sz="4" w:space="0" w:color="auto"/>
              <w:left w:val="single" w:sz="4" w:space="0" w:color="auto"/>
              <w:bottom w:val="single" w:sz="4" w:space="0" w:color="auto"/>
              <w:right w:val="single" w:sz="4" w:space="0" w:color="auto"/>
            </w:tcBorders>
            <w:vAlign w:val="center"/>
          </w:tcPr>
          <w:p w:rsidR="00916612" w:rsidRPr="006A0BDD" w:rsidRDefault="00916612" w:rsidP="00171A32">
            <w:pPr>
              <w:spacing w:line="360" w:lineRule="auto"/>
              <w:jc w:val="both"/>
              <w:rPr>
                <w:rFonts w:ascii="Times New Roman" w:hAnsi="Times New Roman" w:cs="Times New Roman"/>
                <w:sz w:val="28"/>
                <w:szCs w:val="28"/>
              </w:rPr>
            </w:pPr>
            <w:r w:rsidRPr="006A0BDD">
              <w:rPr>
                <w:rFonts w:ascii="Times New Roman" w:hAnsi="Times New Roman" w:cs="Times New Roman"/>
                <w:sz w:val="28"/>
                <w:szCs w:val="28"/>
              </w:rPr>
              <w:t>1</w:t>
            </w:r>
          </w:p>
        </w:tc>
        <w:tc>
          <w:tcPr>
            <w:tcW w:w="1457" w:type="dxa"/>
            <w:tcBorders>
              <w:top w:val="single" w:sz="4" w:space="0" w:color="auto"/>
              <w:left w:val="single" w:sz="4" w:space="0" w:color="auto"/>
              <w:bottom w:val="single" w:sz="4" w:space="0" w:color="auto"/>
              <w:right w:val="single" w:sz="4" w:space="0" w:color="auto"/>
            </w:tcBorders>
            <w:vAlign w:val="center"/>
          </w:tcPr>
          <w:p w:rsidR="00916612" w:rsidRPr="006A0BDD" w:rsidRDefault="00916612" w:rsidP="00171A32">
            <w:pPr>
              <w:spacing w:line="360" w:lineRule="auto"/>
              <w:jc w:val="both"/>
              <w:rPr>
                <w:rFonts w:ascii="Times New Roman" w:hAnsi="Times New Roman" w:cs="Times New Roman"/>
                <w:sz w:val="28"/>
                <w:szCs w:val="28"/>
              </w:rPr>
            </w:pPr>
            <w:r>
              <w:rPr>
                <w:rFonts w:ascii="Times New Roman" w:hAnsi="Times New Roman" w:cs="Times New Roman"/>
                <w:sz w:val="28"/>
                <w:szCs w:val="28"/>
              </w:rPr>
              <w:t>10</w:t>
            </w:r>
          </w:p>
        </w:tc>
      </w:tr>
      <w:tr w:rsidR="00916612" w:rsidRPr="006A0BDD" w:rsidTr="00171A32">
        <w:trPr>
          <w:trHeight w:val="465"/>
        </w:trPr>
        <w:tc>
          <w:tcPr>
            <w:tcW w:w="5410" w:type="dxa"/>
            <w:tcBorders>
              <w:top w:val="single" w:sz="4" w:space="0" w:color="auto"/>
              <w:left w:val="single" w:sz="4" w:space="0" w:color="auto"/>
              <w:bottom w:val="single" w:sz="4" w:space="0" w:color="auto"/>
              <w:right w:val="single" w:sz="4" w:space="0" w:color="auto"/>
            </w:tcBorders>
            <w:shd w:val="clear" w:color="auto" w:fill="auto"/>
          </w:tcPr>
          <w:p w:rsidR="00916612" w:rsidRPr="006A0BDD" w:rsidRDefault="00916612" w:rsidP="00171A32">
            <w:pPr>
              <w:spacing w:line="360" w:lineRule="auto"/>
              <w:jc w:val="both"/>
              <w:rPr>
                <w:rFonts w:ascii="Times New Roman" w:hAnsi="Times New Roman" w:cs="Times New Roman"/>
                <w:sz w:val="28"/>
                <w:szCs w:val="28"/>
              </w:rPr>
            </w:pPr>
            <w:r w:rsidRPr="006A0BDD">
              <w:rPr>
                <w:rFonts w:ascii="Times New Roman" w:hAnsi="Times New Roman" w:cs="Times New Roman"/>
                <w:sz w:val="28"/>
                <w:szCs w:val="28"/>
              </w:rPr>
              <w:t>12. Удаление опухолей мягких тканей</w:t>
            </w:r>
          </w:p>
        </w:tc>
        <w:tc>
          <w:tcPr>
            <w:tcW w:w="1457" w:type="dxa"/>
            <w:tcBorders>
              <w:top w:val="single" w:sz="4" w:space="0" w:color="auto"/>
              <w:left w:val="single" w:sz="4" w:space="0" w:color="auto"/>
              <w:bottom w:val="single" w:sz="4" w:space="0" w:color="auto"/>
              <w:right w:val="single" w:sz="4" w:space="0" w:color="auto"/>
            </w:tcBorders>
            <w:vAlign w:val="center"/>
          </w:tcPr>
          <w:p w:rsidR="00916612" w:rsidRPr="006A0BDD" w:rsidRDefault="00916612" w:rsidP="00171A32">
            <w:pPr>
              <w:spacing w:line="360" w:lineRule="auto"/>
              <w:jc w:val="both"/>
              <w:rPr>
                <w:rFonts w:ascii="Times New Roman" w:hAnsi="Times New Roman" w:cs="Times New Roman"/>
                <w:sz w:val="28"/>
                <w:szCs w:val="28"/>
              </w:rPr>
            </w:pPr>
            <w:r w:rsidRPr="006A0BDD">
              <w:rPr>
                <w:rFonts w:ascii="Times New Roman" w:hAnsi="Times New Roman" w:cs="Times New Roman"/>
                <w:sz w:val="28"/>
                <w:szCs w:val="28"/>
              </w:rPr>
              <w:t>19</w:t>
            </w:r>
          </w:p>
        </w:tc>
        <w:tc>
          <w:tcPr>
            <w:tcW w:w="1457" w:type="dxa"/>
            <w:tcBorders>
              <w:top w:val="single" w:sz="4" w:space="0" w:color="auto"/>
              <w:left w:val="single" w:sz="4" w:space="0" w:color="auto"/>
              <w:bottom w:val="single" w:sz="4" w:space="0" w:color="auto"/>
              <w:right w:val="single" w:sz="4" w:space="0" w:color="auto"/>
            </w:tcBorders>
            <w:vAlign w:val="center"/>
          </w:tcPr>
          <w:p w:rsidR="00916612" w:rsidRPr="006A0BDD" w:rsidRDefault="00916612" w:rsidP="00171A32">
            <w:pPr>
              <w:spacing w:line="360" w:lineRule="auto"/>
              <w:jc w:val="both"/>
              <w:rPr>
                <w:rFonts w:ascii="Times New Roman" w:hAnsi="Times New Roman" w:cs="Times New Roman"/>
                <w:sz w:val="28"/>
                <w:szCs w:val="28"/>
              </w:rPr>
            </w:pPr>
            <w:r w:rsidRPr="006A0BDD">
              <w:rPr>
                <w:rFonts w:ascii="Times New Roman" w:hAnsi="Times New Roman" w:cs="Times New Roman"/>
                <w:sz w:val="28"/>
                <w:szCs w:val="28"/>
              </w:rPr>
              <w:t>17</w:t>
            </w:r>
          </w:p>
        </w:tc>
        <w:tc>
          <w:tcPr>
            <w:tcW w:w="1457" w:type="dxa"/>
            <w:tcBorders>
              <w:top w:val="single" w:sz="4" w:space="0" w:color="auto"/>
              <w:left w:val="single" w:sz="4" w:space="0" w:color="auto"/>
              <w:bottom w:val="single" w:sz="4" w:space="0" w:color="auto"/>
              <w:right w:val="single" w:sz="4" w:space="0" w:color="auto"/>
            </w:tcBorders>
            <w:vAlign w:val="center"/>
          </w:tcPr>
          <w:p w:rsidR="00916612" w:rsidRPr="006A0BDD" w:rsidRDefault="00916612" w:rsidP="00171A32">
            <w:pPr>
              <w:spacing w:line="360" w:lineRule="auto"/>
              <w:jc w:val="both"/>
              <w:rPr>
                <w:rFonts w:ascii="Times New Roman" w:hAnsi="Times New Roman" w:cs="Times New Roman"/>
                <w:sz w:val="28"/>
                <w:szCs w:val="28"/>
              </w:rPr>
            </w:pPr>
            <w:r>
              <w:rPr>
                <w:rFonts w:ascii="Times New Roman" w:hAnsi="Times New Roman" w:cs="Times New Roman"/>
                <w:sz w:val="28"/>
                <w:szCs w:val="28"/>
              </w:rPr>
              <w:t>12</w:t>
            </w:r>
          </w:p>
        </w:tc>
      </w:tr>
      <w:tr w:rsidR="00916612" w:rsidRPr="006A0BDD" w:rsidTr="00171A32">
        <w:trPr>
          <w:trHeight w:val="465"/>
        </w:trPr>
        <w:tc>
          <w:tcPr>
            <w:tcW w:w="5410" w:type="dxa"/>
            <w:tcBorders>
              <w:top w:val="single" w:sz="4" w:space="0" w:color="auto"/>
              <w:left w:val="single" w:sz="4" w:space="0" w:color="auto"/>
              <w:bottom w:val="single" w:sz="4" w:space="0" w:color="auto"/>
              <w:right w:val="single" w:sz="4" w:space="0" w:color="auto"/>
            </w:tcBorders>
            <w:shd w:val="clear" w:color="auto" w:fill="auto"/>
          </w:tcPr>
          <w:p w:rsidR="00916612" w:rsidRPr="006A0BDD" w:rsidRDefault="00916612" w:rsidP="00171A32">
            <w:pPr>
              <w:spacing w:line="360" w:lineRule="auto"/>
              <w:jc w:val="both"/>
              <w:rPr>
                <w:rFonts w:ascii="Times New Roman" w:hAnsi="Times New Roman" w:cs="Times New Roman"/>
                <w:sz w:val="28"/>
                <w:szCs w:val="28"/>
              </w:rPr>
            </w:pPr>
            <w:r w:rsidRPr="006A0BDD">
              <w:rPr>
                <w:rFonts w:ascii="Times New Roman" w:hAnsi="Times New Roman" w:cs="Times New Roman"/>
                <w:sz w:val="28"/>
                <w:szCs w:val="28"/>
              </w:rPr>
              <w:t>13. Нефрэктомия</w:t>
            </w:r>
          </w:p>
        </w:tc>
        <w:tc>
          <w:tcPr>
            <w:tcW w:w="1457" w:type="dxa"/>
            <w:tcBorders>
              <w:top w:val="single" w:sz="4" w:space="0" w:color="auto"/>
              <w:left w:val="single" w:sz="4" w:space="0" w:color="auto"/>
              <w:bottom w:val="single" w:sz="4" w:space="0" w:color="auto"/>
              <w:right w:val="single" w:sz="4" w:space="0" w:color="auto"/>
            </w:tcBorders>
            <w:vAlign w:val="center"/>
          </w:tcPr>
          <w:p w:rsidR="00916612" w:rsidRPr="006A0BDD" w:rsidRDefault="00916612" w:rsidP="00171A32">
            <w:pPr>
              <w:spacing w:line="360" w:lineRule="auto"/>
              <w:jc w:val="both"/>
              <w:rPr>
                <w:rFonts w:ascii="Times New Roman" w:hAnsi="Times New Roman" w:cs="Times New Roman"/>
                <w:sz w:val="28"/>
                <w:szCs w:val="28"/>
              </w:rPr>
            </w:pPr>
          </w:p>
        </w:tc>
        <w:tc>
          <w:tcPr>
            <w:tcW w:w="1457" w:type="dxa"/>
            <w:tcBorders>
              <w:top w:val="single" w:sz="4" w:space="0" w:color="auto"/>
              <w:left w:val="single" w:sz="4" w:space="0" w:color="auto"/>
              <w:bottom w:val="single" w:sz="4" w:space="0" w:color="auto"/>
              <w:right w:val="single" w:sz="4" w:space="0" w:color="auto"/>
            </w:tcBorders>
            <w:vAlign w:val="center"/>
          </w:tcPr>
          <w:p w:rsidR="00916612" w:rsidRPr="006A0BDD" w:rsidRDefault="00916612" w:rsidP="00171A32">
            <w:pPr>
              <w:spacing w:line="360" w:lineRule="auto"/>
              <w:jc w:val="both"/>
              <w:rPr>
                <w:rFonts w:ascii="Times New Roman" w:hAnsi="Times New Roman" w:cs="Times New Roman"/>
                <w:sz w:val="28"/>
                <w:szCs w:val="28"/>
              </w:rPr>
            </w:pPr>
          </w:p>
        </w:tc>
        <w:tc>
          <w:tcPr>
            <w:tcW w:w="1457" w:type="dxa"/>
            <w:tcBorders>
              <w:top w:val="single" w:sz="4" w:space="0" w:color="auto"/>
              <w:left w:val="single" w:sz="4" w:space="0" w:color="auto"/>
              <w:bottom w:val="single" w:sz="4" w:space="0" w:color="auto"/>
              <w:right w:val="single" w:sz="4" w:space="0" w:color="auto"/>
            </w:tcBorders>
            <w:vAlign w:val="center"/>
          </w:tcPr>
          <w:p w:rsidR="00916612" w:rsidRPr="006A0BDD" w:rsidRDefault="00916612" w:rsidP="00171A32">
            <w:pPr>
              <w:spacing w:line="360" w:lineRule="auto"/>
              <w:jc w:val="both"/>
              <w:rPr>
                <w:rFonts w:ascii="Times New Roman" w:hAnsi="Times New Roman" w:cs="Times New Roman"/>
                <w:sz w:val="28"/>
                <w:szCs w:val="28"/>
              </w:rPr>
            </w:pPr>
            <w:r>
              <w:rPr>
                <w:rFonts w:ascii="Times New Roman" w:hAnsi="Times New Roman" w:cs="Times New Roman"/>
                <w:sz w:val="28"/>
                <w:szCs w:val="28"/>
              </w:rPr>
              <w:t>0</w:t>
            </w:r>
          </w:p>
        </w:tc>
      </w:tr>
      <w:tr w:rsidR="00916612" w:rsidRPr="006A0BDD" w:rsidTr="00171A32">
        <w:trPr>
          <w:trHeight w:val="465"/>
        </w:trPr>
        <w:tc>
          <w:tcPr>
            <w:tcW w:w="5410" w:type="dxa"/>
            <w:tcBorders>
              <w:top w:val="single" w:sz="4" w:space="0" w:color="auto"/>
              <w:left w:val="single" w:sz="4" w:space="0" w:color="auto"/>
              <w:bottom w:val="single" w:sz="4" w:space="0" w:color="auto"/>
              <w:right w:val="single" w:sz="4" w:space="0" w:color="auto"/>
            </w:tcBorders>
            <w:shd w:val="clear" w:color="auto" w:fill="auto"/>
          </w:tcPr>
          <w:p w:rsidR="00916612" w:rsidRPr="006A0BDD" w:rsidRDefault="00916612" w:rsidP="00171A32">
            <w:pPr>
              <w:spacing w:line="360" w:lineRule="auto"/>
              <w:jc w:val="both"/>
              <w:rPr>
                <w:rFonts w:ascii="Times New Roman" w:hAnsi="Times New Roman" w:cs="Times New Roman"/>
                <w:sz w:val="28"/>
                <w:szCs w:val="28"/>
              </w:rPr>
            </w:pPr>
            <w:r w:rsidRPr="006A0BDD">
              <w:rPr>
                <w:rFonts w:ascii="Times New Roman" w:hAnsi="Times New Roman" w:cs="Times New Roman"/>
                <w:sz w:val="28"/>
                <w:szCs w:val="28"/>
              </w:rPr>
              <w:t>14. Цистотомия, цистолитотомия</w:t>
            </w:r>
          </w:p>
        </w:tc>
        <w:tc>
          <w:tcPr>
            <w:tcW w:w="1457" w:type="dxa"/>
            <w:tcBorders>
              <w:top w:val="single" w:sz="4" w:space="0" w:color="auto"/>
              <w:left w:val="single" w:sz="4" w:space="0" w:color="auto"/>
              <w:bottom w:val="single" w:sz="4" w:space="0" w:color="auto"/>
              <w:right w:val="single" w:sz="4" w:space="0" w:color="auto"/>
            </w:tcBorders>
            <w:vAlign w:val="center"/>
          </w:tcPr>
          <w:p w:rsidR="00916612" w:rsidRPr="006A0BDD" w:rsidRDefault="00916612" w:rsidP="00171A32">
            <w:pPr>
              <w:spacing w:line="360" w:lineRule="auto"/>
              <w:jc w:val="both"/>
              <w:rPr>
                <w:rFonts w:ascii="Times New Roman" w:hAnsi="Times New Roman" w:cs="Times New Roman"/>
                <w:sz w:val="28"/>
                <w:szCs w:val="28"/>
              </w:rPr>
            </w:pPr>
          </w:p>
        </w:tc>
        <w:tc>
          <w:tcPr>
            <w:tcW w:w="1457" w:type="dxa"/>
            <w:tcBorders>
              <w:top w:val="single" w:sz="4" w:space="0" w:color="auto"/>
              <w:left w:val="single" w:sz="4" w:space="0" w:color="auto"/>
              <w:bottom w:val="single" w:sz="4" w:space="0" w:color="auto"/>
              <w:right w:val="single" w:sz="4" w:space="0" w:color="auto"/>
            </w:tcBorders>
            <w:vAlign w:val="center"/>
          </w:tcPr>
          <w:p w:rsidR="00916612" w:rsidRPr="006A0BDD" w:rsidRDefault="00916612" w:rsidP="00171A32">
            <w:pPr>
              <w:spacing w:line="360" w:lineRule="auto"/>
              <w:jc w:val="both"/>
              <w:rPr>
                <w:rFonts w:ascii="Times New Roman" w:hAnsi="Times New Roman" w:cs="Times New Roman"/>
                <w:sz w:val="28"/>
                <w:szCs w:val="28"/>
              </w:rPr>
            </w:pPr>
          </w:p>
        </w:tc>
        <w:tc>
          <w:tcPr>
            <w:tcW w:w="1457" w:type="dxa"/>
            <w:tcBorders>
              <w:top w:val="single" w:sz="4" w:space="0" w:color="auto"/>
              <w:left w:val="single" w:sz="4" w:space="0" w:color="auto"/>
              <w:bottom w:val="single" w:sz="4" w:space="0" w:color="auto"/>
              <w:right w:val="single" w:sz="4" w:space="0" w:color="auto"/>
            </w:tcBorders>
            <w:vAlign w:val="center"/>
          </w:tcPr>
          <w:p w:rsidR="00916612" w:rsidRPr="006A0BDD" w:rsidRDefault="00916612" w:rsidP="00171A32">
            <w:pPr>
              <w:spacing w:line="360" w:lineRule="auto"/>
              <w:jc w:val="both"/>
              <w:rPr>
                <w:rFonts w:ascii="Times New Roman" w:hAnsi="Times New Roman" w:cs="Times New Roman"/>
                <w:sz w:val="28"/>
                <w:szCs w:val="28"/>
              </w:rPr>
            </w:pPr>
            <w:r>
              <w:rPr>
                <w:rFonts w:ascii="Times New Roman" w:hAnsi="Times New Roman" w:cs="Times New Roman"/>
                <w:sz w:val="28"/>
                <w:szCs w:val="28"/>
              </w:rPr>
              <w:t>0</w:t>
            </w:r>
          </w:p>
        </w:tc>
      </w:tr>
      <w:tr w:rsidR="00916612" w:rsidRPr="006A0BDD" w:rsidTr="00171A32">
        <w:trPr>
          <w:trHeight w:val="465"/>
        </w:trPr>
        <w:tc>
          <w:tcPr>
            <w:tcW w:w="5410" w:type="dxa"/>
            <w:tcBorders>
              <w:top w:val="single" w:sz="4" w:space="0" w:color="auto"/>
              <w:left w:val="single" w:sz="4" w:space="0" w:color="auto"/>
              <w:bottom w:val="single" w:sz="4" w:space="0" w:color="auto"/>
              <w:right w:val="single" w:sz="4" w:space="0" w:color="auto"/>
            </w:tcBorders>
            <w:shd w:val="clear" w:color="auto" w:fill="auto"/>
          </w:tcPr>
          <w:p w:rsidR="00916612" w:rsidRPr="006A0BDD" w:rsidRDefault="00916612" w:rsidP="00171A32">
            <w:pPr>
              <w:spacing w:line="360" w:lineRule="auto"/>
              <w:jc w:val="both"/>
              <w:rPr>
                <w:rFonts w:ascii="Times New Roman" w:hAnsi="Times New Roman" w:cs="Times New Roman"/>
                <w:sz w:val="28"/>
                <w:szCs w:val="28"/>
              </w:rPr>
            </w:pPr>
            <w:r w:rsidRPr="006A0BDD">
              <w:rPr>
                <w:rFonts w:ascii="Times New Roman" w:hAnsi="Times New Roman" w:cs="Times New Roman"/>
                <w:sz w:val="28"/>
                <w:szCs w:val="28"/>
              </w:rPr>
              <w:t>15. Люмботомия, пиелолитотомия</w:t>
            </w:r>
          </w:p>
        </w:tc>
        <w:tc>
          <w:tcPr>
            <w:tcW w:w="1457" w:type="dxa"/>
            <w:tcBorders>
              <w:top w:val="single" w:sz="4" w:space="0" w:color="auto"/>
              <w:left w:val="single" w:sz="4" w:space="0" w:color="auto"/>
              <w:bottom w:val="single" w:sz="4" w:space="0" w:color="auto"/>
              <w:right w:val="single" w:sz="4" w:space="0" w:color="auto"/>
            </w:tcBorders>
            <w:vAlign w:val="center"/>
          </w:tcPr>
          <w:p w:rsidR="00916612" w:rsidRPr="006A0BDD" w:rsidRDefault="00916612" w:rsidP="00171A32">
            <w:pPr>
              <w:spacing w:line="360" w:lineRule="auto"/>
              <w:jc w:val="both"/>
              <w:rPr>
                <w:rFonts w:ascii="Times New Roman" w:hAnsi="Times New Roman" w:cs="Times New Roman"/>
                <w:sz w:val="28"/>
                <w:szCs w:val="28"/>
              </w:rPr>
            </w:pPr>
          </w:p>
        </w:tc>
        <w:tc>
          <w:tcPr>
            <w:tcW w:w="1457" w:type="dxa"/>
            <w:tcBorders>
              <w:top w:val="single" w:sz="4" w:space="0" w:color="auto"/>
              <w:left w:val="single" w:sz="4" w:space="0" w:color="auto"/>
              <w:bottom w:val="single" w:sz="4" w:space="0" w:color="auto"/>
              <w:right w:val="single" w:sz="4" w:space="0" w:color="auto"/>
            </w:tcBorders>
            <w:vAlign w:val="center"/>
          </w:tcPr>
          <w:p w:rsidR="00916612" w:rsidRPr="006A0BDD" w:rsidRDefault="00916612" w:rsidP="00171A32">
            <w:pPr>
              <w:spacing w:line="360" w:lineRule="auto"/>
              <w:jc w:val="both"/>
              <w:rPr>
                <w:rFonts w:ascii="Times New Roman" w:hAnsi="Times New Roman" w:cs="Times New Roman"/>
                <w:sz w:val="28"/>
                <w:szCs w:val="28"/>
              </w:rPr>
            </w:pPr>
          </w:p>
        </w:tc>
        <w:tc>
          <w:tcPr>
            <w:tcW w:w="1457" w:type="dxa"/>
            <w:tcBorders>
              <w:top w:val="single" w:sz="4" w:space="0" w:color="auto"/>
              <w:left w:val="single" w:sz="4" w:space="0" w:color="auto"/>
              <w:bottom w:val="single" w:sz="4" w:space="0" w:color="auto"/>
              <w:right w:val="single" w:sz="4" w:space="0" w:color="auto"/>
            </w:tcBorders>
            <w:vAlign w:val="center"/>
          </w:tcPr>
          <w:p w:rsidR="00916612" w:rsidRPr="006A0BDD" w:rsidRDefault="00916612" w:rsidP="00171A32">
            <w:pPr>
              <w:spacing w:line="360" w:lineRule="auto"/>
              <w:jc w:val="both"/>
              <w:rPr>
                <w:rFonts w:ascii="Times New Roman" w:hAnsi="Times New Roman" w:cs="Times New Roman"/>
                <w:sz w:val="28"/>
                <w:szCs w:val="28"/>
              </w:rPr>
            </w:pPr>
            <w:r>
              <w:rPr>
                <w:rFonts w:ascii="Times New Roman" w:hAnsi="Times New Roman" w:cs="Times New Roman"/>
                <w:sz w:val="28"/>
                <w:szCs w:val="28"/>
              </w:rPr>
              <w:t>0</w:t>
            </w:r>
          </w:p>
        </w:tc>
      </w:tr>
      <w:tr w:rsidR="00916612" w:rsidRPr="006A0BDD" w:rsidTr="00171A32">
        <w:trPr>
          <w:trHeight w:val="465"/>
        </w:trPr>
        <w:tc>
          <w:tcPr>
            <w:tcW w:w="5410" w:type="dxa"/>
            <w:tcBorders>
              <w:top w:val="single" w:sz="4" w:space="0" w:color="auto"/>
              <w:left w:val="single" w:sz="4" w:space="0" w:color="auto"/>
              <w:bottom w:val="single" w:sz="4" w:space="0" w:color="auto"/>
              <w:right w:val="single" w:sz="4" w:space="0" w:color="auto"/>
            </w:tcBorders>
            <w:shd w:val="clear" w:color="auto" w:fill="auto"/>
          </w:tcPr>
          <w:p w:rsidR="00916612" w:rsidRPr="006A0BDD" w:rsidRDefault="00916612" w:rsidP="00171A32">
            <w:pPr>
              <w:spacing w:line="360" w:lineRule="auto"/>
              <w:jc w:val="both"/>
              <w:rPr>
                <w:rFonts w:ascii="Times New Roman" w:hAnsi="Times New Roman" w:cs="Times New Roman"/>
                <w:sz w:val="28"/>
                <w:szCs w:val="28"/>
              </w:rPr>
            </w:pPr>
            <w:r w:rsidRPr="006A0BDD">
              <w:rPr>
                <w:rFonts w:ascii="Times New Roman" w:hAnsi="Times New Roman" w:cs="Times New Roman"/>
                <w:sz w:val="28"/>
                <w:szCs w:val="28"/>
              </w:rPr>
              <w:t>16. Хронический аппендицит</w:t>
            </w:r>
          </w:p>
        </w:tc>
        <w:tc>
          <w:tcPr>
            <w:tcW w:w="1457" w:type="dxa"/>
            <w:tcBorders>
              <w:top w:val="single" w:sz="4" w:space="0" w:color="auto"/>
              <w:left w:val="single" w:sz="4" w:space="0" w:color="auto"/>
              <w:bottom w:val="single" w:sz="4" w:space="0" w:color="auto"/>
              <w:right w:val="single" w:sz="4" w:space="0" w:color="auto"/>
            </w:tcBorders>
            <w:vAlign w:val="center"/>
          </w:tcPr>
          <w:p w:rsidR="00916612" w:rsidRPr="006A0BDD" w:rsidRDefault="00916612" w:rsidP="00171A32">
            <w:pPr>
              <w:spacing w:line="360" w:lineRule="auto"/>
              <w:jc w:val="both"/>
              <w:rPr>
                <w:rFonts w:ascii="Times New Roman" w:hAnsi="Times New Roman" w:cs="Times New Roman"/>
                <w:sz w:val="28"/>
                <w:szCs w:val="28"/>
              </w:rPr>
            </w:pPr>
          </w:p>
        </w:tc>
        <w:tc>
          <w:tcPr>
            <w:tcW w:w="1457" w:type="dxa"/>
            <w:tcBorders>
              <w:top w:val="single" w:sz="4" w:space="0" w:color="auto"/>
              <w:left w:val="single" w:sz="4" w:space="0" w:color="auto"/>
              <w:bottom w:val="single" w:sz="4" w:space="0" w:color="auto"/>
              <w:right w:val="single" w:sz="4" w:space="0" w:color="auto"/>
            </w:tcBorders>
            <w:vAlign w:val="center"/>
          </w:tcPr>
          <w:p w:rsidR="00916612" w:rsidRPr="006A0BDD" w:rsidRDefault="00916612" w:rsidP="00171A32">
            <w:pPr>
              <w:spacing w:line="360" w:lineRule="auto"/>
              <w:jc w:val="both"/>
              <w:rPr>
                <w:rFonts w:ascii="Times New Roman" w:hAnsi="Times New Roman" w:cs="Times New Roman"/>
                <w:sz w:val="28"/>
                <w:szCs w:val="28"/>
              </w:rPr>
            </w:pPr>
          </w:p>
        </w:tc>
        <w:tc>
          <w:tcPr>
            <w:tcW w:w="1457" w:type="dxa"/>
            <w:tcBorders>
              <w:top w:val="single" w:sz="4" w:space="0" w:color="auto"/>
              <w:left w:val="single" w:sz="4" w:space="0" w:color="auto"/>
              <w:bottom w:val="single" w:sz="4" w:space="0" w:color="auto"/>
              <w:right w:val="single" w:sz="4" w:space="0" w:color="auto"/>
            </w:tcBorders>
            <w:vAlign w:val="center"/>
          </w:tcPr>
          <w:p w:rsidR="00916612" w:rsidRPr="006A0BDD" w:rsidRDefault="00916612" w:rsidP="00171A32">
            <w:pPr>
              <w:spacing w:line="360" w:lineRule="auto"/>
              <w:jc w:val="both"/>
              <w:rPr>
                <w:rFonts w:ascii="Times New Roman" w:hAnsi="Times New Roman" w:cs="Times New Roman"/>
                <w:sz w:val="28"/>
                <w:szCs w:val="28"/>
              </w:rPr>
            </w:pPr>
            <w:r>
              <w:rPr>
                <w:rFonts w:ascii="Times New Roman" w:hAnsi="Times New Roman" w:cs="Times New Roman"/>
                <w:sz w:val="28"/>
                <w:szCs w:val="28"/>
              </w:rPr>
              <w:t>0</w:t>
            </w:r>
          </w:p>
        </w:tc>
      </w:tr>
      <w:tr w:rsidR="00916612" w:rsidRPr="006A0BDD" w:rsidTr="00171A32">
        <w:trPr>
          <w:trHeight w:val="750"/>
        </w:trPr>
        <w:tc>
          <w:tcPr>
            <w:tcW w:w="5410" w:type="dxa"/>
            <w:tcBorders>
              <w:top w:val="single" w:sz="4" w:space="0" w:color="auto"/>
              <w:left w:val="single" w:sz="4" w:space="0" w:color="auto"/>
              <w:bottom w:val="single" w:sz="4" w:space="0" w:color="auto"/>
              <w:right w:val="single" w:sz="4" w:space="0" w:color="auto"/>
            </w:tcBorders>
            <w:shd w:val="clear" w:color="auto" w:fill="auto"/>
          </w:tcPr>
          <w:p w:rsidR="00916612" w:rsidRPr="006A0BDD" w:rsidRDefault="00916612" w:rsidP="00171A32">
            <w:pPr>
              <w:spacing w:line="360" w:lineRule="auto"/>
              <w:jc w:val="both"/>
              <w:rPr>
                <w:rFonts w:ascii="Times New Roman" w:hAnsi="Times New Roman" w:cs="Times New Roman"/>
                <w:sz w:val="28"/>
                <w:szCs w:val="28"/>
              </w:rPr>
            </w:pPr>
            <w:r w:rsidRPr="006A0BDD">
              <w:rPr>
                <w:rFonts w:ascii="Times New Roman" w:hAnsi="Times New Roman" w:cs="Times New Roman"/>
                <w:sz w:val="28"/>
                <w:szCs w:val="28"/>
              </w:rPr>
              <w:t>17. Прочие</w:t>
            </w:r>
          </w:p>
        </w:tc>
        <w:tc>
          <w:tcPr>
            <w:tcW w:w="1457" w:type="dxa"/>
            <w:tcBorders>
              <w:top w:val="single" w:sz="4" w:space="0" w:color="auto"/>
              <w:left w:val="single" w:sz="4" w:space="0" w:color="auto"/>
              <w:bottom w:val="single" w:sz="4" w:space="0" w:color="auto"/>
              <w:right w:val="single" w:sz="4" w:space="0" w:color="auto"/>
            </w:tcBorders>
            <w:vAlign w:val="center"/>
          </w:tcPr>
          <w:p w:rsidR="00916612" w:rsidRPr="006A0BDD" w:rsidRDefault="00916612" w:rsidP="00171A32">
            <w:pPr>
              <w:spacing w:line="360" w:lineRule="auto"/>
              <w:jc w:val="both"/>
              <w:rPr>
                <w:rFonts w:ascii="Times New Roman" w:hAnsi="Times New Roman" w:cs="Times New Roman"/>
                <w:sz w:val="28"/>
                <w:szCs w:val="28"/>
              </w:rPr>
            </w:pPr>
            <w:r w:rsidRPr="006A0BDD">
              <w:rPr>
                <w:rFonts w:ascii="Times New Roman" w:hAnsi="Times New Roman" w:cs="Times New Roman"/>
                <w:sz w:val="28"/>
                <w:szCs w:val="28"/>
              </w:rPr>
              <w:t>23</w:t>
            </w:r>
          </w:p>
        </w:tc>
        <w:tc>
          <w:tcPr>
            <w:tcW w:w="1457" w:type="dxa"/>
            <w:tcBorders>
              <w:top w:val="single" w:sz="4" w:space="0" w:color="auto"/>
              <w:left w:val="single" w:sz="4" w:space="0" w:color="auto"/>
              <w:bottom w:val="single" w:sz="4" w:space="0" w:color="auto"/>
              <w:right w:val="single" w:sz="4" w:space="0" w:color="auto"/>
            </w:tcBorders>
            <w:vAlign w:val="center"/>
          </w:tcPr>
          <w:p w:rsidR="00916612" w:rsidRPr="006A0BDD" w:rsidRDefault="00916612" w:rsidP="00171A32">
            <w:pPr>
              <w:spacing w:line="360" w:lineRule="auto"/>
              <w:jc w:val="both"/>
              <w:rPr>
                <w:rFonts w:ascii="Times New Roman" w:hAnsi="Times New Roman" w:cs="Times New Roman"/>
                <w:sz w:val="28"/>
                <w:szCs w:val="28"/>
              </w:rPr>
            </w:pPr>
            <w:r w:rsidRPr="006A0BDD">
              <w:rPr>
                <w:rFonts w:ascii="Times New Roman" w:hAnsi="Times New Roman" w:cs="Times New Roman"/>
                <w:sz w:val="28"/>
                <w:szCs w:val="28"/>
              </w:rPr>
              <w:t>25</w:t>
            </w:r>
          </w:p>
        </w:tc>
        <w:tc>
          <w:tcPr>
            <w:tcW w:w="1457" w:type="dxa"/>
            <w:tcBorders>
              <w:top w:val="single" w:sz="4" w:space="0" w:color="auto"/>
              <w:left w:val="single" w:sz="4" w:space="0" w:color="auto"/>
              <w:bottom w:val="single" w:sz="4" w:space="0" w:color="auto"/>
              <w:right w:val="single" w:sz="4" w:space="0" w:color="auto"/>
            </w:tcBorders>
            <w:vAlign w:val="center"/>
          </w:tcPr>
          <w:p w:rsidR="00916612" w:rsidRPr="006A0BDD" w:rsidRDefault="00916612" w:rsidP="00171A32">
            <w:pPr>
              <w:spacing w:line="360" w:lineRule="auto"/>
              <w:jc w:val="both"/>
              <w:rPr>
                <w:rFonts w:ascii="Times New Roman" w:hAnsi="Times New Roman" w:cs="Times New Roman"/>
                <w:sz w:val="28"/>
                <w:szCs w:val="28"/>
              </w:rPr>
            </w:pPr>
            <w:r>
              <w:rPr>
                <w:rFonts w:ascii="Times New Roman" w:hAnsi="Times New Roman" w:cs="Times New Roman"/>
                <w:sz w:val="28"/>
                <w:szCs w:val="28"/>
              </w:rPr>
              <w:t>14</w:t>
            </w:r>
          </w:p>
        </w:tc>
      </w:tr>
      <w:tr w:rsidR="00916612" w:rsidRPr="006A0BDD" w:rsidTr="00171A32">
        <w:trPr>
          <w:trHeight w:val="750"/>
        </w:trPr>
        <w:tc>
          <w:tcPr>
            <w:tcW w:w="5410" w:type="dxa"/>
            <w:tcBorders>
              <w:top w:val="single" w:sz="4" w:space="0" w:color="auto"/>
              <w:left w:val="single" w:sz="4" w:space="0" w:color="auto"/>
              <w:bottom w:val="single" w:sz="4" w:space="0" w:color="auto"/>
              <w:right w:val="single" w:sz="4" w:space="0" w:color="auto"/>
            </w:tcBorders>
            <w:shd w:val="clear" w:color="auto" w:fill="auto"/>
          </w:tcPr>
          <w:p w:rsidR="00916612" w:rsidRPr="006A0BDD" w:rsidRDefault="00916612" w:rsidP="00171A32">
            <w:pPr>
              <w:spacing w:line="360" w:lineRule="auto"/>
              <w:jc w:val="both"/>
              <w:rPr>
                <w:rFonts w:ascii="Times New Roman" w:hAnsi="Times New Roman" w:cs="Times New Roman"/>
                <w:sz w:val="28"/>
                <w:szCs w:val="28"/>
              </w:rPr>
            </w:pPr>
            <w:r w:rsidRPr="006A0BDD">
              <w:rPr>
                <w:rFonts w:ascii="Times New Roman" w:hAnsi="Times New Roman" w:cs="Times New Roman"/>
                <w:sz w:val="28"/>
                <w:szCs w:val="28"/>
              </w:rPr>
              <w:t>Итого:</w:t>
            </w:r>
          </w:p>
        </w:tc>
        <w:tc>
          <w:tcPr>
            <w:tcW w:w="1457" w:type="dxa"/>
            <w:tcBorders>
              <w:top w:val="single" w:sz="4" w:space="0" w:color="auto"/>
              <w:left w:val="single" w:sz="4" w:space="0" w:color="auto"/>
              <w:bottom w:val="single" w:sz="4" w:space="0" w:color="auto"/>
              <w:right w:val="single" w:sz="4" w:space="0" w:color="auto"/>
            </w:tcBorders>
            <w:vAlign w:val="center"/>
          </w:tcPr>
          <w:p w:rsidR="00916612" w:rsidRPr="006A0BDD" w:rsidRDefault="00916612" w:rsidP="00171A32">
            <w:pPr>
              <w:spacing w:line="360" w:lineRule="auto"/>
              <w:jc w:val="both"/>
              <w:rPr>
                <w:rFonts w:ascii="Times New Roman" w:hAnsi="Times New Roman" w:cs="Times New Roman"/>
                <w:sz w:val="28"/>
                <w:szCs w:val="28"/>
              </w:rPr>
            </w:pPr>
            <w:r w:rsidRPr="006A0BDD">
              <w:rPr>
                <w:rFonts w:ascii="Times New Roman" w:hAnsi="Times New Roman" w:cs="Times New Roman"/>
                <w:sz w:val="28"/>
                <w:szCs w:val="28"/>
              </w:rPr>
              <w:t>90</w:t>
            </w:r>
          </w:p>
        </w:tc>
        <w:tc>
          <w:tcPr>
            <w:tcW w:w="1457" w:type="dxa"/>
            <w:tcBorders>
              <w:top w:val="single" w:sz="4" w:space="0" w:color="auto"/>
              <w:left w:val="single" w:sz="4" w:space="0" w:color="auto"/>
              <w:bottom w:val="single" w:sz="4" w:space="0" w:color="auto"/>
              <w:right w:val="single" w:sz="4" w:space="0" w:color="auto"/>
            </w:tcBorders>
          </w:tcPr>
          <w:p w:rsidR="00916612" w:rsidRPr="006A0BDD" w:rsidRDefault="00916612" w:rsidP="00171A32">
            <w:pPr>
              <w:spacing w:line="360" w:lineRule="auto"/>
              <w:jc w:val="both"/>
              <w:rPr>
                <w:rFonts w:ascii="Times New Roman" w:hAnsi="Times New Roman" w:cs="Times New Roman"/>
                <w:sz w:val="28"/>
                <w:szCs w:val="28"/>
              </w:rPr>
            </w:pPr>
            <w:r w:rsidRPr="006A0BDD">
              <w:rPr>
                <w:rFonts w:ascii="Times New Roman" w:hAnsi="Times New Roman" w:cs="Times New Roman"/>
                <w:sz w:val="28"/>
                <w:szCs w:val="28"/>
              </w:rPr>
              <w:t>55</w:t>
            </w:r>
          </w:p>
        </w:tc>
        <w:tc>
          <w:tcPr>
            <w:tcW w:w="1457" w:type="dxa"/>
            <w:tcBorders>
              <w:top w:val="single" w:sz="4" w:space="0" w:color="auto"/>
              <w:left w:val="single" w:sz="4" w:space="0" w:color="auto"/>
              <w:bottom w:val="single" w:sz="4" w:space="0" w:color="auto"/>
              <w:right w:val="single" w:sz="4" w:space="0" w:color="auto"/>
            </w:tcBorders>
          </w:tcPr>
          <w:p w:rsidR="00916612" w:rsidRPr="006A0BDD" w:rsidRDefault="00916612" w:rsidP="00171A32">
            <w:pPr>
              <w:spacing w:line="360" w:lineRule="auto"/>
              <w:jc w:val="both"/>
              <w:rPr>
                <w:rFonts w:ascii="Times New Roman" w:hAnsi="Times New Roman" w:cs="Times New Roman"/>
                <w:sz w:val="28"/>
                <w:szCs w:val="28"/>
              </w:rPr>
            </w:pPr>
            <w:r>
              <w:rPr>
                <w:rFonts w:ascii="Times New Roman" w:hAnsi="Times New Roman" w:cs="Times New Roman"/>
                <w:sz w:val="28"/>
                <w:szCs w:val="28"/>
              </w:rPr>
              <w:t>53</w:t>
            </w:r>
          </w:p>
        </w:tc>
      </w:tr>
    </w:tbl>
    <w:p w:rsidR="00916612" w:rsidRPr="006A0BDD" w:rsidRDefault="00916612" w:rsidP="00916612">
      <w:pPr>
        <w:spacing w:line="360" w:lineRule="auto"/>
        <w:jc w:val="both"/>
        <w:rPr>
          <w:rFonts w:ascii="Times New Roman" w:hAnsi="Times New Roman" w:cs="Times New Roman"/>
          <w:sz w:val="28"/>
          <w:szCs w:val="28"/>
        </w:rPr>
      </w:pPr>
    </w:p>
    <w:p w:rsidR="00916612" w:rsidRPr="006A0BDD" w:rsidRDefault="00916612" w:rsidP="00916612">
      <w:pPr>
        <w:spacing w:line="360" w:lineRule="auto"/>
        <w:jc w:val="both"/>
        <w:rPr>
          <w:rFonts w:ascii="Times New Roman" w:hAnsi="Times New Roman" w:cs="Times New Roman"/>
          <w:sz w:val="28"/>
          <w:szCs w:val="28"/>
        </w:rPr>
      </w:pPr>
    </w:p>
    <w:p w:rsidR="00916612" w:rsidRPr="006A0BDD" w:rsidRDefault="00916612" w:rsidP="00916612">
      <w:pPr>
        <w:tabs>
          <w:tab w:val="left" w:pos="4858"/>
        </w:tabs>
        <w:spacing w:after="0" w:line="360" w:lineRule="auto"/>
        <w:jc w:val="both"/>
        <w:rPr>
          <w:rFonts w:ascii="Times New Roman" w:hAnsi="Times New Roman" w:cs="Times New Roman"/>
          <w:color w:val="000000"/>
          <w:sz w:val="28"/>
          <w:szCs w:val="28"/>
        </w:rPr>
      </w:pPr>
    </w:p>
    <w:p w:rsidR="00916612" w:rsidRPr="006A0BDD" w:rsidRDefault="00916612" w:rsidP="00916612">
      <w:pPr>
        <w:tabs>
          <w:tab w:val="left" w:pos="4858"/>
        </w:tabs>
        <w:spacing w:after="0" w:line="360" w:lineRule="auto"/>
        <w:jc w:val="center"/>
        <w:rPr>
          <w:rFonts w:ascii="Times New Roman" w:hAnsi="Times New Roman" w:cs="Times New Roman"/>
          <w:color w:val="000000"/>
          <w:sz w:val="28"/>
          <w:szCs w:val="28"/>
        </w:rPr>
      </w:pPr>
      <w:r w:rsidRPr="006A0BDD">
        <w:rPr>
          <w:rFonts w:ascii="Times New Roman" w:hAnsi="Times New Roman" w:cs="Times New Roman"/>
          <w:b/>
          <w:color w:val="000000"/>
          <w:sz w:val="28"/>
          <w:szCs w:val="28"/>
        </w:rPr>
        <w:lastRenderedPageBreak/>
        <w:t>Оперативная  активность акушерско-гинекологического профиля</w:t>
      </w:r>
    </w:p>
    <w:tbl>
      <w:tblPr>
        <w:tblW w:w="5000" w:type="pct"/>
        <w:tblLook w:val="0000"/>
      </w:tblPr>
      <w:tblGrid>
        <w:gridCol w:w="863"/>
        <w:gridCol w:w="10814"/>
        <w:gridCol w:w="2020"/>
        <w:gridCol w:w="1917"/>
      </w:tblGrid>
      <w:tr w:rsidR="00916612" w:rsidRPr="006A0BDD" w:rsidTr="00171A32">
        <w:tc>
          <w:tcPr>
            <w:tcW w:w="276"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п/п</w:t>
            </w:r>
          </w:p>
        </w:tc>
        <w:tc>
          <w:tcPr>
            <w:tcW w:w="3463"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Операции </w:t>
            </w:r>
          </w:p>
        </w:tc>
        <w:tc>
          <w:tcPr>
            <w:tcW w:w="647" w:type="pct"/>
            <w:tcBorders>
              <w:top w:val="single" w:sz="4" w:space="0" w:color="000000"/>
              <w:left w:val="single" w:sz="4" w:space="0" w:color="000000"/>
              <w:bottom w:val="single" w:sz="4" w:space="0" w:color="000000"/>
              <w:right w:val="single" w:sz="4" w:space="0" w:color="auto"/>
            </w:tcBorders>
            <w:shd w:val="clear" w:color="auto" w:fill="auto"/>
          </w:tcPr>
          <w:p w:rsidR="00916612" w:rsidRPr="006A0BDD" w:rsidRDefault="00916612" w:rsidP="00171A32">
            <w:pPr>
              <w:tabs>
                <w:tab w:val="left" w:pos="4858"/>
              </w:tabs>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2014 г.</w:t>
            </w:r>
          </w:p>
        </w:tc>
        <w:tc>
          <w:tcPr>
            <w:tcW w:w="614" w:type="pct"/>
            <w:tcBorders>
              <w:top w:val="single" w:sz="4" w:space="0" w:color="000000"/>
              <w:left w:val="single" w:sz="4" w:space="0" w:color="auto"/>
              <w:bottom w:val="single" w:sz="4" w:space="0" w:color="000000"/>
              <w:right w:val="single" w:sz="4" w:space="0" w:color="000000"/>
            </w:tcBorders>
            <w:shd w:val="clear" w:color="auto" w:fill="auto"/>
          </w:tcPr>
          <w:p w:rsidR="00916612" w:rsidRPr="006A0BDD" w:rsidRDefault="00916612" w:rsidP="00171A32">
            <w:pPr>
              <w:tabs>
                <w:tab w:val="left" w:pos="4858"/>
              </w:tabs>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2015 г.</w:t>
            </w:r>
          </w:p>
        </w:tc>
      </w:tr>
      <w:tr w:rsidR="00916612" w:rsidRPr="006A0BDD" w:rsidTr="00171A32">
        <w:tc>
          <w:tcPr>
            <w:tcW w:w="276"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pacing w:after="0" w:line="360" w:lineRule="auto"/>
              <w:jc w:val="both"/>
              <w:rPr>
                <w:rFonts w:ascii="Times New Roman" w:hAnsi="Times New Roman" w:cs="Times New Roman"/>
                <w:color w:val="000000"/>
                <w:sz w:val="28"/>
                <w:szCs w:val="28"/>
              </w:rPr>
            </w:pPr>
            <w:r w:rsidRPr="006A0BDD">
              <w:rPr>
                <w:rFonts w:ascii="Times New Roman" w:hAnsi="Times New Roman" w:cs="Times New Roman"/>
                <w:color w:val="000000"/>
                <w:sz w:val="28"/>
                <w:szCs w:val="28"/>
              </w:rPr>
              <w:t>1</w:t>
            </w:r>
          </w:p>
        </w:tc>
        <w:tc>
          <w:tcPr>
            <w:tcW w:w="3463"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pacing w:after="0" w:line="360" w:lineRule="auto"/>
              <w:jc w:val="both"/>
              <w:rPr>
                <w:rFonts w:ascii="Times New Roman" w:hAnsi="Times New Roman" w:cs="Times New Roman"/>
                <w:color w:val="000000"/>
                <w:sz w:val="28"/>
                <w:szCs w:val="28"/>
              </w:rPr>
            </w:pPr>
            <w:r w:rsidRPr="006A0BDD">
              <w:rPr>
                <w:rFonts w:ascii="Times New Roman" w:hAnsi="Times New Roman" w:cs="Times New Roman"/>
                <w:color w:val="000000"/>
                <w:sz w:val="28"/>
                <w:szCs w:val="28"/>
              </w:rPr>
              <w:t>Тубэктомия по поводу внематочной беременности</w:t>
            </w:r>
          </w:p>
        </w:tc>
        <w:tc>
          <w:tcPr>
            <w:tcW w:w="647" w:type="pct"/>
            <w:tcBorders>
              <w:top w:val="single" w:sz="4" w:space="0" w:color="000000"/>
              <w:left w:val="single" w:sz="4" w:space="0" w:color="000000"/>
              <w:bottom w:val="single" w:sz="4" w:space="0" w:color="000000"/>
              <w:right w:val="single" w:sz="4" w:space="0" w:color="auto"/>
            </w:tcBorders>
            <w:shd w:val="clear" w:color="auto" w:fill="auto"/>
          </w:tcPr>
          <w:p w:rsidR="00916612" w:rsidRPr="006A0BDD" w:rsidRDefault="00916612" w:rsidP="00171A32">
            <w:pPr>
              <w:tabs>
                <w:tab w:val="left" w:pos="4858"/>
              </w:tabs>
              <w:spacing w:after="0" w:line="360" w:lineRule="auto"/>
              <w:jc w:val="both"/>
              <w:rPr>
                <w:rFonts w:ascii="Times New Roman" w:hAnsi="Times New Roman" w:cs="Times New Roman"/>
                <w:color w:val="000000"/>
                <w:sz w:val="28"/>
                <w:szCs w:val="28"/>
              </w:rPr>
            </w:pPr>
            <w:r w:rsidRPr="006A0BDD">
              <w:rPr>
                <w:rFonts w:ascii="Times New Roman" w:hAnsi="Times New Roman" w:cs="Times New Roman"/>
                <w:color w:val="000000"/>
                <w:sz w:val="28"/>
                <w:szCs w:val="28"/>
              </w:rPr>
              <w:t>7</w:t>
            </w:r>
          </w:p>
        </w:tc>
        <w:tc>
          <w:tcPr>
            <w:tcW w:w="614" w:type="pct"/>
            <w:tcBorders>
              <w:top w:val="single" w:sz="4" w:space="0" w:color="000000"/>
              <w:left w:val="single" w:sz="4" w:space="0" w:color="auto"/>
              <w:bottom w:val="single" w:sz="4" w:space="0" w:color="000000"/>
              <w:right w:val="single" w:sz="4" w:space="0" w:color="000000"/>
            </w:tcBorders>
            <w:shd w:val="clear" w:color="auto" w:fill="auto"/>
          </w:tcPr>
          <w:p w:rsidR="00916612" w:rsidRPr="006A0BDD" w:rsidRDefault="00916612" w:rsidP="00171A32">
            <w:pPr>
              <w:tabs>
                <w:tab w:val="left" w:pos="4858"/>
              </w:tabs>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4</w:t>
            </w:r>
          </w:p>
        </w:tc>
      </w:tr>
      <w:tr w:rsidR="00916612" w:rsidRPr="006A0BDD" w:rsidTr="00171A32">
        <w:tc>
          <w:tcPr>
            <w:tcW w:w="276"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pacing w:after="0" w:line="360" w:lineRule="auto"/>
              <w:jc w:val="both"/>
              <w:rPr>
                <w:rFonts w:ascii="Times New Roman" w:hAnsi="Times New Roman" w:cs="Times New Roman"/>
                <w:color w:val="000000"/>
                <w:sz w:val="28"/>
                <w:szCs w:val="28"/>
              </w:rPr>
            </w:pPr>
            <w:r w:rsidRPr="006A0BDD">
              <w:rPr>
                <w:rFonts w:ascii="Times New Roman" w:hAnsi="Times New Roman" w:cs="Times New Roman"/>
                <w:color w:val="000000"/>
                <w:sz w:val="28"/>
                <w:szCs w:val="28"/>
              </w:rPr>
              <w:t>2</w:t>
            </w:r>
          </w:p>
        </w:tc>
        <w:tc>
          <w:tcPr>
            <w:tcW w:w="3463"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pacing w:after="0" w:line="360" w:lineRule="auto"/>
              <w:jc w:val="both"/>
              <w:rPr>
                <w:rFonts w:ascii="Times New Roman" w:hAnsi="Times New Roman" w:cs="Times New Roman"/>
                <w:color w:val="000000"/>
                <w:sz w:val="28"/>
                <w:szCs w:val="28"/>
              </w:rPr>
            </w:pPr>
            <w:r w:rsidRPr="006A0BDD">
              <w:rPr>
                <w:rFonts w:ascii="Times New Roman" w:hAnsi="Times New Roman" w:cs="Times New Roman"/>
                <w:color w:val="000000"/>
                <w:sz w:val="28"/>
                <w:szCs w:val="28"/>
              </w:rPr>
              <w:t>Кесарево сечение</w:t>
            </w:r>
          </w:p>
        </w:tc>
        <w:tc>
          <w:tcPr>
            <w:tcW w:w="647" w:type="pct"/>
            <w:tcBorders>
              <w:top w:val="single" w:sz="4" w:space="0" w:color="000000"/>
              <w:left w:val="single" w:sz="4" w:space="0" w:color="000000"/>
              <w:bottom w:val="single" w:sz="4" w:space="0" w:color="000000"/>
              <w:right w:val="single" w:sz="4" w:space="0" w:color="auto"/>
            </w:tcBorders>
            <w:shd w:val="clear" w:color="auto" w:fill="auto"/>
          </w:tcPr>
          <w:p w:rsidR="00916612" w:rsidRPr="006A0BDD" w:rsidRDefault="00916612" w:rsidP="00171A32">
            <w:pPr>
              <w:tabs>
                <w:tab w:val="left" w:pos="4858"/>
              </w:tabs>
              <w:spacing w:after="0" w:line="360" w:lineRule="auto"/>
              <w:jc w:val="both"/>
              <w:rPr>
                <w:rFonts w:ascii="Times New Roman" w:hAnsi="Times New Roman" w:cs="Times New Roman"/>
                <w:color w:val="000000"/>
                <w:sz w:val="28"/>
                <w:szCs w:val="28"/>
              </w:rPr>
            </w:pPr>
            <w:r w:rsidRPr="006A0BDD">
              <w:rPr>
                <w:rFonts w:ascii="Times New Roman" w:hAnsi="Times New Roman" w:cs="Times New Roman"/>
                <w:color w:val="000000"/>
                <w:sz w:val="28"/>
                <w:szCs w:val="28"/>
              </w:rPr>
              <w:t>17</w:t>
            </w:r>
          </w:p>
        </w:tc>
        <w:tc>
          <w:tcPr>
            <w:tcW w:w="614" w:type="pct"/>
            <w:tcBorders>
              <w:top w:val="single" w:sz="4" w:space="0" w:color="000000"/>
              <w:left w:val="single" w:sz="4" w:space="0" w:color="auto"/>
              <w:bottom w:val="single" w:sz="4" w:space="0" w:color="000000"/>
              <w:right w:val="single" w:sz="4" w:space="0" w:color="000000"/>
            </w:tcBorders>
            <w:shd w:val="clear" w:color="auto" w:fill="auto"/>
          </w:tcPr>
          <w:p w:rsidR="00916612" w:rsidRPr="006A0BDD" w:rsidRDefault="00916612" w:rsidP="00171A32">
            <w:pPr>
              <w:tabs>
                <w:tab w:val="left" w:pos="4858"/>
              </w:tabs>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27</w:t>
            </w:r>
          </w:p>
        </w:tc>
      </w:tr>
      <w:tr w:rsidR="00916612" w:rsidRPr="006A0BDD" w:rsidTr="00171A32">
        <w:tc>
          <w:tcPr>
            <w:tcW w:w="276"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pacing w:after="0" w:line="360" w:lineRule="auto"/>
              <w:jc w:val="both"/>
              <w:rPr>
                <w:rFonts w:ascii="Times New Roman" w:hAnsi="Times New Roman" w:cs="Times New Roman"/>
                <w:color w:val="000000"/>
                <w:sz w:val="28"/>
                <w:szCs w:val="28"/>
              </w:rPr>
            </w:pPr>
            <w:r w:rsidRPr="006A0BDD">
              <w:rPr>
                <w:rFonts w:ascii="Times New Roman" w:hAnsi="Times New Roman" w:cs="Times New Roman"/>
                <w:color w:val="000000"/>
                <w:sz w:val="28"/>
                <w:szCs w:val="28"/>
              </w:rPr>
              <w:t>3</w:t>
            </w:r>
          </w:p>
        </w:tc>
        <w:tc>
          <w:tcPr>
            <w:tcW w:w="3463"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pacing w:after="0" w:line="360" w:lineRule="auto"/>
              <w:jc w:val="both"/>
              <w:rPr>
                <w:rFonts w:ascii="Times New Roman" w:hAnsi="Times New Roman" w:cs="Times New Roman"/>
                <w:color w:val="000000"/>
                <w:sz w:val="28"/>
                <w:szCs w:val="28"/>
              </w:rPr>
            </w:pPr>
            <w:r w:rsidRPr="006A0BDD">
              <w:rPr>
                <w:rFonts w:ascii="Times New Roman" w:hAnsi="Times New Roman" w:cs="Times New Roman"/>
                <w:color w:val="000000"/>
                <w:sz w:val="28"/>
                <w:szCs w:val="28"/>
              </w:rPr>
              <w:t>Экстирпация матки  - гигантская миома матки</w:t>
            </w:r>
          </w:p>
        </w:tc>
        <w:tc>
          <w:tcPr>
            <w:tcW w:w="647" w:type="pct"/>
            <w:tcBorders>
              <w:top w:val="single" w:sz="4" w:space="0" w:color="000000"/>
              <w:left w:val="single" w:sz="4" w:space="0" w:color="000000"/>
              <w:bottom w:val="single" w:sz="4" w:space="0" w:color="000000"/>
              <w:right w:val="single" w:sz="4" w:space="0" w:color="auto"/>
            </w:tcBorders>
            <w:shd w:val="clear" w:color="auto" w:fill="auto"/>
          </w:tcPr>
          <w:p w:rsidR="00916612" w:rsidRPr="006A0BDD" w:rsidRDefault="00916612" w:rsidP="00171A32">
            <w:pPr>
              <w:tabs>
                <w:tab w:val="left" w:pos="4858"/>
              </w:tabs>
              <w:spacing w:after="0" w:line="360" w:lineRule="auto"/>
              <w:jc w:val="both"/>
              <w:rPr>
                <w:rFonts w:ascii="Times New Roman" w:hAnsi="Times New Roman" w:cs="Times New Roman"/>
                <w:color w:val="000000"/>
                <w:sz w:val="28"/>
                <w:szCs w:val="28"/>
              </w:rPr>
            </w:pPr>
            <w:r w:rsidRPr="006A0BDD">
              <w:rPr>
                <w:rFonts w:ascii="Times New Roman" w:hAnsi="Times New Roman" w:cs="Times New Roman"/>
                <w:color w:val="000000"/>
                <w:sz w:val="28"/>
                <w:szCs w:val="28"/>
              </w:rPr>
              <w:t>3</w:t>
            </w:r>
          </w:p>
        </w:tc>
        <w:tc>
          <w:tcPr>
            <w:tcW w:w="614" w:type="pct"/>
            <w:tcBorders>
              <w:top w:val="single" w:sz="4" w:space="0" w:color="000000"/>
              <w:left w:val="single" w:sz="4" w:space="0" w:color="auto"/>
              <w:bottom w:val="single" w:sz="4" w:space="0" w:color="000000"/>
              <w:right w:val="single" w:sz="4" w:space="0" w:color="000000"/>
            </w:tcBorders>
            <w:shd w:val="clear" w:color="auto" w:fill="auto"/>
          </w:tcPr>
          <w:p w:rsidR="00916612" w:rsidRPr="006A0BDD" w:rsidRDefault="00916612" w:rsidP="00171A32">
            <w:pPr>
              <w:tabs>
                <w:tab w:val="left" w:pos="4858"/>
              </w:tabs>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0</w:t>
            </w:r>
          </w:p>
        </w:tc>
      </w:tr>
      <w:tr w:rsidR="00916612" w:rsidRPr="006A0BDD" w:rsidTr="00171A32">
        <w:tc>
          <w:tcPr>
            <w:tcW w:w="276"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pacing w:after="0" w:line="360" w:lineRule="auto"/>
              <w:jc w:val="both"/>
              <w:rPr>
                <w:rFonts w:ascii="Times New Roman" w:hAnsi="Times New Roman" w:cs="Times New Roman"/>
                <w:color w:val="000000"/>
                <w:sz w:val="28"/>
                <w:szCs w:val="28"/>
              </w:rPr>
            </w:pPr>
            <w:r w:rsidRPr="006A0BDD">
              <w:rPr>
                <w:rFonts w:ascii="Times New Roman" w:hAnsi="Times New Roman" w:cs="Times New Roman"/>
                <w:color w:val="000000"/>
                <w:sz w:val="28"/>
                <w:szCs w:val="28"/>
              </w:rPr>
              <w:t>4</w:t>
            </w:r>
          </w:p>
        </w:tc>
        <w:tc>
          <w:tcPr>
            <w:tcW w:w="3463"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pacing w:after="0" w:line="360" w:lineRule="auto"/>
              <w:jc w:val="both"/>
              <w:rPr>
                <w:rFonts w:ascii="Times New Roman" w:hAnsi="Times New Roman" w:cs="Times New Roman"/>
                <w:color w:val="000000"/>
                <w:sz w:val="28"/>
                <w:szCs w:val="28"/>
              </w:rPr>
            </w:pPr>
            <w:r w:rsidRPr="006A0BDD">
              <w:rPr>
                <w:rFonts w:ascii="Times New Roman" w:hAnsi="Times New Roman" w:cs="Times New Roman"/>
                <w:color w:val="000000"/>
                <w:sz w:val="28"/>
                <w:szCs w:val="28"/>
              </w:rPr>
              <w:t>Аднексэктомия по поводу тубоовариальных образований</w:t>
            </w:r>
          </w:p>
        </w:tc>
        <w:tc>
          <w:tcPr>
            <w:tcW w:w="647" w:type="pct"/>
            <w:tcBorders>
              <w:top w:val="single" w:sz="4" w:space="0" w:color="000000"/>
              <w:left w:val="single" w:sz="4" w:space="0" w:color="000000"/>
              <w:bottom w:val="single" w:sz="4" w:space="0" w:color="000000"/>
              <w:right w:val="single" w:sz="4" w:space="0" w:color="auto"/>
            </w:tcBorders>
            <w:shd w:val="clear" w:color="auto" w:fill="auto"/>
          </w:tcPr>
          <w:p w:rsidR="00916612" w:rsidRPr="006A0BDD" w:rsidRDefault="00916612" w:rsidP="00171A32">
            <w:pPr>
              <w:tabs>
                <w:tab w:val="left" w:pos="4858"/>
              </w:tabs>
              <w:spacing w:after="0" w:line="360" w:lineRule="auto"/>
              <w:jc w:val="both"/>
              <w:rPr>
                <w:rFonts w:ascii="Times New Roman" w:hAnsi="Times New Roman" w:cs="Times New Roman"/>
                <w:color w:val="000000"/>
                <w:sz w:val="28"/>
                <w:szCs w:val="28"/>
              </w:rPr>
            </w:pPr>
            <w:r w:rsidRPr="006A0BDD">
              <w:rPr>
                <w:rFonts w:ascii="Times New Roman" w:hAnsi="Times New Roman" w:cs="Times New Roman"/>
                <w:color w:val="000000"/>
                <w:sz w:val="28"/>
                <w:szCs w:val="28"/>
              </w:rPr>
              <w:t>2</w:t>
            </w:r>
          </w:p>
        </w:tc>
        <w:tc>
          <w:tcPr>
            <w:tcW w:w="614" w:type="pct"/>
            <w:tcBorders>
              <w:top w:val="single" w:sz="4" w:space="0" w:color="000000"/>
              <w:left w:val="single" w:sz="4" w:space="0" w:color="auto"/>
              <w:bottom w:val="single" w:sz="4" w:space="0" w:color="000000"/>
              <w:right w:val="single" w:sz="4" w:space="0" w:color="000000"/>
            </w:tcBorders>
            <w:shd w:val="clear" w:color="auto" w:fill="auto"/>
          </w:tcPr>
          <w:p w:rsidR="00916612" w:rsidRPr="006A0BDD" w:rsidRDefault="00916612" w:rsidP="00171A32">
            <w:pPr>
              <w:tabs>
                <w:tab w:val="left" w:pos="4858"/>
              </w:tabs>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0</w:t>
            </w:r>
          </w:p>
        </w:tc>
      </w:tr>
      <w:tr w:rsidR="00916612" w:rsidRPr="006A0BDD" w:rsidTr="00171A32">
        <w:tc>
          <w:tcPr>
            <w:tcW w:w="276"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pacing w:after="0" w:line="360" w:lineRule="auto"/>
              <w:jc w:val="both"/>
              <w:rPr>
                <w:rFonts w:ascii="Times New Roman" w:hAnsi="Times New Roman" w:cs="Times New Roman"/>
                <w:color w:val="000000"/>
                <w:sz w:val="28"/>
                <w:szCs w:val="28"/>
              </w:rPr>
            </w:pPr>
            <w:r w:rsidRPr="006A0BDD">
              <w:rPr>
                <w:rFonts w:ascii="Times New Roman" w:hAnsi="Times New Roman" w:cs="Times New Roman"/>
                <w:color w:val="000000"/>
                <w:sz w:val="28"/>
                <w:szCs w:val="28"/>
              </w:rPr>
              <w:t>5</w:t>
            </w:r>
          </w:p>
        </w:tc>
        <w:tc>
          <w:tcPr>
            <w:tcW w:w="3463"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Плановая стерилизация </w:t>
            </w:r>
          </w:p>
        </w:tc>
        <w:tc>
          <w:tcPr>
            <w:tcW w:w="647" w:type="pct"/>
            <w:tcBorders>
              <w:top w:val="single" w:sz="4" w:space="0" w:color="000000"/>
              <w:left w:val="single" w:sz="4" w:space="0" w:color="000000"/>
              <w:bottom w:val="single" w:sz="4" w:space="0" w:color="000000"/>
              <w:right w:val="single" w:sz="4" w:space="0" w:color="auto"/>
            </w:tcBorders>
            <w:shd w:val="clear" w:color="auto" w:fill="auto"/>
          </w:tcPr>
          <w:p w:rsidR="00916612" w:rsidRPr="006A0BDD" w:rsidRDefault="00916612" w:rsidP="00171A32">
            <w:pPr>
              <w:tabs>
                <w:tab w:val="left" w:pos="4858"/>
              </w:tabs>
              <w:spacing w:after="0" w:line="360" w:lineRule="auto"/>
              <w:jc w:val="both"/>
              <w:rPr>
                <w:rFonts w:ascii="Times New Roman" w:hAnsi="Times New Roman" w:cs="Times New Roman"/>
                <w:color w:val="000000"/>
                <w:sz w:val="28"/>
                <w:szCs w:val="28"/>
              </w:rPr>
            </w:pPr>
            <w:r w:rsidRPr="006A0BDD">
              <w:rPr>
                <w:rFonts w:ascii="Times New Roman" w:hAnsi="Times New Roman" w:cs="Times New Roman"/>
                <w:color w:val="000000"/>
                <w:sz w:val="28"/>
                <w:szCs w:val="28"/>
              </w:rPr>
              <w:t>-</w:t>
            </w:r>
          </w:p>
        </w:tc>
        <w:tc>
          <w:tcPr>
            <w:tcW w:w="614" w:type="pct"/>
            <w:tcBorders>
              <w:top w:val="single" w:sz="4" w:space="0" w:color="000000"/>
              <w:left w:val="single" w:sz="4" w:space="0" w:color="auto"/>
              <w:bottom w:val="single" w:sz="4" w:space="0" w:color="000000"/>
              <w:right w:val="single" w:sz="4" w:space="0" w:color="000000"/>
            </w:tcBorders>
            <w:shd w:val="clear" w:color="auto" w:fill="auto"/>
          </w:tcPr>
          <w:p w:rsidR="00916612" w:rsidRPr="006A0BDD" w:rsidRDefault="00916612" w:rsidP="00171A32">
            <w:pPr>
              <w:tabs>
                <w:tab w:val="left" w:pos="4858"/>
              </w:tabs>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w:t>
            </w:r>
          </w:p>
        </w:tc>
      </w:tr>
      <w:tr w:rsidR="00916612" w:rsidRPr="006A0BDD" w:rsidTr="00171A32">
        <w:tc>
          <w:tcPr>
            <w:tcW w:w="276"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pacing w:after="0" w:line="360" w:lineRule="auto"/>
              <w:jc w:val="both"/>
              <w:rPr>
                <w:rFonts w:ascii="Times New Roman" w:hAnsi="Times New Roman" w:cs="Times New Roman"/>
                <w:color w:val="000000"/>
                <w:sz w:val="28"/>
                <w:szCs w:val="28"/>
              </w:rPr>
            </w:pPr>
            <w:r w:rsidRPr="006A0BDD">
              <w:rPr>
                <w:rFonts w:ascii="Times New Roman" w:hAnsi="Times New Roman" w:cs="Times New Roman"/>
                <w:color w:val="000000"/>
                <w:sz w:val="28"/>
                <w:szCs w:val="28"/>
              </w:rPr>
              <w:t>6</w:t>
            </w:r>
          </w:p>
        </w:tc>
        <w:tc>
          <w:tcPr>
            <w:tcW w:w="3463"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Диагностическая лапаротомия, санация и дренирование брюшной полости</w:t>
            </w:r>
          </w:p>
        </w:tc>
        <w:tc>
          <w:tcPr>
            <w:tcW w:w="647" w:type="pct"/>
            <w:tcBorders>
              <w:top w:val="single" w:sz="4" w:space="0" w:color="000000"/>
              <w:left w:val="single" w:sz="4" w:space="0" w:color="000000"/>
              <w:bottom w:val="single" w:sz="4" w:space="0" w:color="000000"/>
              <w:right w:val="single" w:sz="4" w:space="0" w:color="auto"/>
            </w:tcBorders>
            <w:shd w:val="clear" w:color="auto" w:fill="auto"/>
          </w:tcPr>
          <w:p w:rsidR="00916612" w:rsidRPr="006A0BDD" w:rsidRDefault="00916612" w:rsidP="00171A32">
            <w:pPr>
              <w:tabs>
                <w:tab w:val="left" w:pos="4858"/>
              </w:tabs>
              <w:spacing w:after="0" w:line="360" w:lineRule="auto"/>
              <w:jc w:val="both"/>
              <w:rPr>
                <w:rFonts w:ascii="Times New Roman" w:hAnsi="Times New Roman" w:cs="Times New Roman"/>
                <w:color w:val="000000"/>
                <w:sz w:val="28"/>
                <w:szCs w:val="28"/>
              </w:rPr>
            </w:pPr>
            <w:r w:rsidRPr="006A0BDD">
              <w:rPr>
                <w:rFonts w:ascii="Times New Roman" w:hAnsi="Times New Roman" w:cs="Times New Roman"/>
                <w:color w:val="000000"/>
                <w:sz w:val="28"/>
                <w:szCs w:val="28"/>
              </w:rPr>
              <w:t>-</w:t>
            </w:r>
          </w:p>
        </w:tc>
        <w:tc>
          <w:tcPr>
            <w:tcW w:w="614" w:type="pct"/>
            <w:tcBorders>
              <w:top w:val="single" w:sz="4" w:space="0" w:color="000000"/>
              <w:left w:val="single" w:sz="4" w:space="0" w:color="auto"/>
              <w:bottom w:val="single" w:sz="4" w:space="0" w:color="000000"/>
              <w:right w:val="single" w:sz="4" w:space="0" w:color="000000"/>
            </w:tcBorders>
            <w:shd w:val="clear" w:color="auto" w:fill="auto"/>
          </w:tcPr>
          <w:p w:rsidR="00916612" w:rsidRPr="006A0BDD" w:rsidRDefault="00916612" w:rsidP="00171A32">
            <w:pPr>
              <w:tabs>
                <w:tab w:val="left" w:pos="4858"/>
              </w:tabs>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w:t>
            </w:r>
          </w:p>
        </w:tc>
      </w:tr>
      <w:tr w:rsidR="00916612" w:rsidRPr="006A0BDD" w:rsidTr="00171A32">
        <w:tc>
          <w:tcPr>
            <w:tcW w:w="276"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pacing w:after="0" w:line="360" w:lineRule="auto"/>
              <w:jc w:val="both"/>
              <w:rPr>
                <w:rFonts w:ascii="Times New Roman" w:hAnsi="Times New Roman" w:cs="Times New Roman"/>
                <w:color w:val="000000"/>
                <w:sz w:val="28"/>
                <w:szCs w:val="28"/>
              </w:rPr>
            </w:pPr>
          </w:p>
        </w:tc>
        <w:tc>
          <w:tcPr>
            <w:tcW w:w="3463"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pacing w:after="0" w:line="360" w:lineRule="auto"/>
              <w:jc w:val="both"/>
              <w:rPr>
                <w:rFonts w:ascii="Times New Roman" w:hAnsi="Times New Roman" w:cs="Times New Roman"/>
                <w:color w:val="000000"/>
                <w:sz w:val="28"/>
                <w:szCs w:val="28"/>
              </w:rPr>
            </w:pPr>
            <w:r w:rsidRPr="006A0BDD">
              <w:rPr>
                <w:rFonts w:ascii="Times New Roman" w:hAnsi="Times New Roman" w:cs="Times New Roman"/>
                <w:color w:val="000000"/>
                <w:sz w:val="28"/>
                <w:szCs w:val="28"/>
              </w:rPr>
              <w:t>Всего операций</w:t>
            </w:r>
          </w:p>
        </w:tc>
        <w:tc>
          <w:tcPr>
            <w:tcW w:w="647" w:type="pct"/>
            <w:tcBorders>
              <w:top w:val="single" w:sz="4" w:space="0" w:color="000000"/>
              <w:left w:val="single" w:sz="4" w:space="0" w:color="000000"/>
              <w:bottom w:val="single" w:sz="4" w:space="0" w:color="000000"/>
              <w:right w:val="single" w:sz="4" w:space="0" w:color="auto"/>
            </w:tcBorders>
            <w:shd w:val="clear" w:color="auto" w:fill="auto"/>
          </w:tcPr>
          <w:p w:rsidR="00916612" w:rsidRPr="006A0BDD" w:rsidRDefault="00916612" w:rsidP="00171A32">
            <w:pPr>
              <w:tabs>
                <w:tab w:val="left" w:pos="4858"/>
              </w:tabs>
              <w:spacing w:after="0" w:line="360" w:lineRule="auto"/>
              <w:jc w:val="both"/>
              <w:rPr>
                <w:rFonts w:ascii="Times New Roman" w:hAnsi="Times New Roman" w:cs="Times New Roman"/>
                <w:color w:val="000000"/>
                <w:sz w:val="28"/>
                <w:szCs w:val="28"/>
              </w:rPr>
            </w:pPr>
            <w:r w:rsidRPr="006A0BDD">
              <w:rPr>
                <w:rFonts w:ascii="Times New Roman" w:hAnsi="Times New Roman" w:cs="Times New Roman"/>
                <w:color w:val="000000"/>
                <w:sz w:val="28"/>
                <w:szCs w:val="28"/>
              </w:rPr>
              <w:t>43</w:t>
            </w:r>
          </w:p>
        </w:tc>
        <w:tc>
          <w:tcPr>
            <w:tcW w:w="614" w:type="pct"/>
            <w:tcBorders>
              <w:top w:val="single" w:sz="4" w:space="0" w:color="000000"/>
              <w:left w:val="single" w:sz="4" w:space="0" w:color="auto"/>
              <w:bottom w:val="single" w:sz="4" w:space="0" w:color="000000"/>
              <w:right w:val="single" w:sz="4" w:space="0" w:color="000000"/>
            </w:tcBorders>
            <w:shd w:val="clear" w:color="auto" w:fill="auto"/>
          </w:tcPr>
          <w:p w:rsidR="00916612" w:rsidRPr="006A0BDD" w:rsidRDefault="00916612" w:rsidP="00171A32">
            <w:pPr>
              <w:tabs>
                <w:tab w:val="left" w:pos="4858"/>
              </w:tabs>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33</w:t>
            </w:r>
          </w:p>
        </w:tc>
      </w:tr>
    </w:tbl>
    <w:p w:rsidR="00916612" w:rsidRPr="006A0BDD" w:rsidRDefault="00916612" w:rsidP="00916612">
      <w:pPr>
        <w:tabs>
          <w:tab w:val="left" w:pos="4858"/>
        </w:tabs>
        <w:spacing w:after="0" w:line="360" w:lineRule="auto"/>
        <w:jc w:val="both"/>
        <w:rPr>
          <w:rFonts w:ascii="Times New Roman" w:hAnsi="Times New Roman" w:cs="Times New Roman"/>
          <w:color w:val="000000"/>
          <w:sz w:val="28"/>
          <w:szCs w:val="28"/>
        </w:rPr>
      </w:pPr>
    </w:p>
    <w:p w:rsidR="00916612" w:rsidRPr="006A0BDD" w:rsidRDefault="00916612" w:rsidP="00916612">
      <w:pPr>
        <w:spacing w:line="360" w:lineRule="auto"/>
        <w:ind w:left="75" w:firstLine="471"/>
        <w:jc w:val="both"/>
        <w:rPr>
          <w:rFonts w:ascii="Times New Roman" w:hAnsi="Times New Roman" w:cs="Times New Roman"/>
          <w:sz w:val="28"/>
          <w:szCs w:val="28"/>
        </w:rPr>
      </w:pPr>
      <w:r w:rsidRPr="006A0BDD">
        <w:rPr>
          <w:rFonts w:ascii="Times New Roman" w:hAnsi="Times New Roman" w:cs="Times New Roman"/>
          <w:sz w:val="28"/>
          <w:szCs w:val="28"/>
        </w:rPr>
        <w:t>Состав оперативных вмешательств.</w:t>
      </w:r>
    </w:p>
    <w:p w:rsidR="00916612" w:rsidRPr="006A0BDD" w:rsidRDefault="00916612" w:rsidP="00916612">
      <w:pPr>
        <w:ind w:firstLine="708"/>
        <w:jc w:val="both"/>
        <w:rPr>
          <w:rFonts w:ascii="Times New Roman" w:hAnsi="Times New Roman" w:cs="Times New Roman"/>
          <w:sz w:val="28"/>
          <w:szCs w:val="28"/>
        </w:rPr>
      </w:pPr>
      <w:r>
        <w:rPr>
          <w:rFonts w:ascii="Times New Roman" w:hAnsi="Times New Roman" w:cs="Times New Roman"/>
          <w:sz w:val="28"/>
          <w:szCs w:val="28"/>
        </w:rPr>
        <w:t>За 2015 год проведено всего 192</w:t>
      </w:r>
      <w:r w:rsidRPr="006A0BDD">
        <w:rPr>
          <w:rFonts w:ascii="Times New Roman" w:hAnsi="Times New Roman" w:cs="Times New Roman"/>
          <w:sz w:val="28"/>
          <w:szCs w:val="28"/>
        </w:rPr>
        <w:t xml:space="preserve"> оперативных вмеша</w:t>
      </w:r>
      <w:r>
        <w:rPr>
          <w:rFonts w:ascii="Times New Roman" w:hAnsi="Times New Roman" w:cs="Times New Roman"/>
          <w:sz w:val="28"/>
          <w:szCs w:val="28"/>
        </w:rPr>
        <w:t>тельств, из них экстренных – 139, что составляет 73</w:t>
      </w:r>
      <w:r w:rsidRPr="006A0BDD">
        <w:rPr>
          <w:rFonts w:ascii="Times New Roman" w:hAnsi="Times New Roman" w:cs="Times New Roman"/>
          <w:sz w:val="28"/>
          <w:szCs w:val="28"/>
        </w:rPr>
        <w:t>%; планов</w:t>
      </w:r>
      <w:r>
        <w:rPr>
          <w:rFonts w:ascii="Times New Roman" w:hAnsi="Times New Roman" w:cs="Times New Roman"/>
          <w:sz w:val="28"/>
          <w:szCs w:val="28"/>
        </w:rPr>
        <w:t>ых операций – 53 – 28%.  За период с 2013 – 2015</w:t>
      </w:r>
      <w:r w:rsidRPr="006A0BDD">
        <w:rPr>
          <w:rFonts w:ascii="Times New Roman" w:hAnsi="Times New Roman" w:cs="Times New Roman"/>
          <w:sz w:val="28"/>
          <w:szCs w:val="28"/>
        </w:rPr>
        <w:t xml:space="preserve"> гг. отмечается рост числа экстренных оперативных вмешательств по отношению к плановым операциям.  </w:t>
      </w:r>
      <w:r>
        <w:rPr>
          <w:rFonts w:ascii="Times New Roman" w:hAnsi="Times New Roman" w:cs="Times New Roman"/>
          <w:sz w:val="28"/>
        </w:rPr>
        <w:t>Послеоперационной до суточной  летальности</w:t>
      </w:r>
      <w:r w:rsidRPr="00D23C0C">
        <w:rPr>
          <w:rFonts w:ascii="Times New Roman" w:hAnsi="Times New Roman" w:cs="Times New Roman"/>
          <w:sz w:val="28"/>
        </w:rPr>
        <w:t xml:space="preserve"> </w:t>
      </w:r>
      <w:r>
        <w:rPr>
          <w:rFonts w:ascii="Times New Roman" w:hAnsi="Times New Roman" w:cs="Times New Roman"/>
          <w:sz w:val="28"/>
        </w:rPr>
        <w:t>не зарегистрировано в 2015</w:t>
      </w:r>
      <w:r w:rsidRPr="00D23C0C">
        <w:rPr>
          <w:rFonts w:ascii="Times New Roman" w:hAnsi="Times New Roman" w:cs="Times New Roman"/>
          <w:sz w:val="28"/>
        </w:rPr>
        <w:t xml:space="preserve"> году</w:t>
      </w:r>
      <w:r>
        <w:rPr>
          <w:rFonts w:ascii="Times New Roman" w:hAnsi="Times New Roman" w:cs="Times New Roman"/>
          <w:sz w:val="28"/>
        </w:rPr>
        <w:t>.</w:t>
      </w:r>
      <w:r w:rsidRPr="00D23C0C">
        <w:rPr>
          <w:rFonts w:ascii="Times New Roman" w:hAnsi="Times New Roman" w:cs="Times New Roman"/>
          <w:sz w:val="28"/>
        </w:rPr>
        <w:t xml:space="preserve"> </w:t>
      </w:r>
    </w:p>
    <w:p w:rsidR="00916612" w:rsidRPr="006A0BDD" w:rsidRDefault="00916612" w:rsidP="00916612">
      <w:pPr>
        <w:spacing w:after="120" w:line="360" w:lineRule="auto"/>
        <w:jc w:val="center"/>
        <w:rPr>
          <w:rFonts w:ascii="Times New Roman" w:hAnsi="Times New Roman" w:cs="Times New Roman"/>
          <w:sz w:val="28"/>
          <w:szCs w:val="28"/>
        </w:rPr>
      </w:pPr>
    </w:p>
    <w:p w:rsidR="00916612" w:rsidRPr="006A0BDD" w:rsidRDefault="00916612" w:rsidP="00916612">
      <w:pPr>
        <w:spacing w:line="360" w:lineRule="auto"/>
        <w:ind w:left="75" w:firstLine="471"/>
        <w:jc w:val="both"/>
        <w:rPr>
          <w:rFonts w:ascii="Times New Roman" w:hAnsi="Times New Roman" w:cs="Times New Roman"/>
          <w:sz w:val="28"/>
          <w:szCs w:val="28"/>
        </w:rPr>
      </w:pPr>
      <w:r w:rsidRPr="006A0BDD">
        <w:rPr>
          <w:rFonts w:ascii="Times New Roman" w:hAnsi="Times New Roman" w:cs="Times New Roman"/>
          <w:color w:val="333333"/>
          <w:sz w:val="28"/>
          <w:szCs w:val="28"/>
          <w:shd w:val="clear" w:color="auto" w:fill="F9F9F9"/>
        </w:rPr>
        <w:t xml:space="preserve">Нагрузка на 1 врача в стационаре всего и по профилям не превышает рекомендуемое значение показателей нагрузки. </w:t>
      </w:r>
      <w:r w:rsidRPr="006A0BDD">
        <w:rPr>
          <w:rStyle w:val="apple-converted-space"/>
          <w:rFonts w:ascii="Times New Roman" w:hAnsi="Times New Roman" w:cs="Times New Roman"/>
          <w:color w:val="333333"/>
          <w:sz w:val="28"/>
          <w:szCs w:val="28"/>
          <w:shd w:val="clear" w:color="auto" w:fill="F9F9F9"/>
        </w:rPr>
        <w:t> </w:t>
      </w:r>
    </w:p>
    <w:p w:rsidR="00916612" w:rsidRPr="006A0BDD" w:rsidRDefault="00916612" w:rsidP="00916612">
      <w:pPr>
        <w:spacing w:line="360" w:lineRule="auto"/>
        <w:ind w:left="75" w:firstLine="471"/>
        <w:jc w:val="both"/>
        <w:rPr>
          <w:rFonts w:ascii="Times New Roman" w:hAnsi="Times New Roman" w:cs="Times New Roman"/>
          <w:sz w:val="28"/>
          <w:szCs w:val="28"/>
        </w:rPr>
      </w:pPr>
    </w:p>
    <w:p w:rsidR="00916612" w:rsidRPr="006A0BDD" w:rsidRDefault="00916612" w:rsidP="00916612">
      <w:pPr>
        <w:spacing w:line="360" w:lineRule="auto"/>
        <w:jc w:val="center"/>
        <w:rPr>
          <w:rFonts w:ascii="Times New Roman" w:hAnsi="Times New Roman" w:cs="Times New Roman"/>
          <w:b/>
          <w:sz w:val="28"/>
          <w:szCs w:val="28"/>
        </w:rPr>
      </w:pPr>
      <w:r w:rsidRPr="006A0BDD">
        <w:rPr>
          <w:rFonts w:ascii="Times New Roman" w:hAnsi="Times New Roman" w:cs="Times New Roman"/>
          <w:color w:val="000000"/>
          <w:sz w:val="28"/>
          <w:szCs w:val="28"/>
        </w:rPr>
        <w:t xml:space="preserve"> </w:t>
      </w:r>
      <w:r w:rsidRPr="006A0BDD">
        <w:rPr>
          <w:rFonts w:ascii="Times New Roman" w:hAnsi="Times New Roman" w:cs="Times New Roman"/>
          <w:b/>
          <w:sz w:val="28"/>
          <w:szCs w:val="28"/>
        </w:rPr>
        <w:t>3.5.3.Анализ по пациентам, поступившим в тяжелом состоянии</w:t>
      </w:r>
    </w:p>
    <w:p w:rsidR="00916612" w:rsidRPr="006A0BDD" w:rsidRDefault="00916612" w:rsidP="00916612">
      <w:pPr>
        <w:tabs>
          <w:tab w:val="left" w:pos="4858"/>
        </w:tabs>
        <w:spacing w:after="0" w:line="360" w:lineRule="auto"/>
        <w:jc w:val="both"/>
        <w:rPr>
          <w:rFonts w:ascii="Times New Roman" w:hAnsi="Times New Roman" w:cs="Times New Roman"/>
          <w:color w:val="000000"/>
          <w:sz w:val="28"/>
          <w:szCs w:val="28"/>
        </w:rPr>
      </w:pPr>
      <w:r w:rsidRPr="006A0BDD">
        <w:rPr>
          <w:rFonts w:ascii="Times New Roman" w:hAnsi="Times New Roman" w:cs="Times New Roman"/>
          <w:sz w:val="28"/>
          <w:szCs w:val="28"/>
        </w:rPr>
        <w:lastRenderedPageBreak/>
        <w:t xml:space="preserve">ПИТ соответствует порядку оказания анестезиолого-реанимационной помощи согласно ПРИКАЗУ от 13 апреля 2011 г. N 315н . Средний срок от момента обращения на ССМП до госпитализации в ПИТ составляет до 20 минут,  из отдаленных поселков до 2 часов. </w:t>
      </w:r>
      <w:r w:rsidRPr="006A0BDD">
        <w:rPr>
          <w:rFonts w:ascii="Times New Roman" w:hAnsi="Times New Roman" w:cs="Times New Roman"/>
          <w:color w:val="000000"/>
          <w:sz w:val="28"/>
          <w:szCs w:val="28"/>
        </w:rPr>
        <w:t xml:space="preserve"> В  палате  интенсивной терапии и реанимации пролечено  — </w:t>
      </w:r>
      <w:r>
        <w:rPr>
          <w:rFonts w:ascii="Times New Roman" w:hAnsi="Times New Roman" w:cs="Times New Roman"/>
          <w:color w:val="000000"/>
          <w:sz w:val="28"/>
          <w:szCs w:val="28"/>
        </w:rPr>
        <w:t>10</w:t>
      </w:r>
      <w:r w:rsidRPr="006A0BDD">
        <w:rPr>
          <w:rFonts w:ascii="Times New Roman" w:hAnsi="Times New Roman" w:cs="Times New Roman"/>
          <w:color w:val="000000"/>
          <w:sz w:val="28"/>
          <w:szCs w:val="28"/>
        </w:rPr>
        <w:t xml:space="preserve">9 больных, из них больных трудоспособного возраста – </w:t>
      </w:r>
      <w:r>
        <w:rPr>
          <w:rFonts w:ascii="Times New Roman" w:hAnsi="Times New Roman" w:cs="Times New Roman"/>
          <w:color w:val="000000"/>
          <w:sz w:val="28"/>
          <w:szCs w:val="28"/>
        </w:rPr>
        <w:t>55</w:t>
      </w:r>
      <w:r w:rsidRPr="006A0BDD">
        <w:rPr>
          <w:rFonts w:ascii="Times New Roman" w:hAnsi="Times New Roman" w:cs="Times New Roman"/>
          <w:color w:val="000000"/>
          <w:sz w:val="28"/>
          <w:szCs w:val="28"/>
        </w:rPr>
        <w:t>, старше 60 лет –</w:t>
      </w:r>
      <w:r>
        <w:rPr>
          <w:rFonts w:ascii="Times New Roman" w:hAnsi="Times New Roman" w:cs="Times New Roman"/>
          <w:color w:val="000000"/>
          <w:sz w:val="28"/>
          <w:szCs w:val="28"/>
        </w:rPr>
        <w:t>52</w:t>
      </w:r>
      <w:r w:rsidRPr="006A0BDD">
        <w:rPr>
          <w:rFonts w:ascii="Times New Roman" w:hAnsi="Times New Roman" w:cs="Times New Roman"/>
          <w:color w:val="000000"/>
          <w:sz w:val="28"/>
          <w:szCs w:val="28"/>
        </w:rPr>
        <w:t>, детей до 18 лет -</w:t>
      </w:r>
      <w:r>
        <w:rPr>
          <w:rFonts w:ascii="Times New Roman" w:hAnsi="Times New Roman" w:cs="Times New Roman"/>
          <w:color w:val="000000"/>
          <w:sz w:val="28"/>
          <w:szCs w:val="28"/>
        </w:rPr>
        <w:t>2</w:t>
      </w:r>
      <w:r w:rsidRPr="006A0BDD">
        <w:rPr>
          <w:rFonts w:ascii="Times New Roman" w:hAnsi="Times New Roman" w:cs="Times New Roman"/>
          <w:color w:val="000000"/>
          <w:sz w:val="28"/>
          <w:szCs w:val="28"/>
        </w:rPr>
        <w:t>. ПИТ рассчитана на 4 койки. Число койко-дней составляет – 385</w:t>
      </w:r>
      <w:r>
        <w:rPr>
          <w:rFonts w:ascii="Times New Roman" w:hAnsi="Times New Roman" w:cs="Times New Roman"/>
          <w:color w:val="000000"/>
          <w:sz w:val="28"/>
          <w:szCs w:val="28"/>
        </w:rPr>
        <w:t>, среднее пребывание -3,5</w:t>
      </w:r>
      <w:r w:rsidRPr="006A0BDD">
        <w:rPr>
          <w:rFonts w:ascii="Times New Roman" w:hAnsi="Times New Roman" w:cs="Times New Roman"/>
          <w:color w:val="000000"/>
          <w:sz w:val="28"/>
          <w:szCs w:val="28"/>
        </w:rPr>
        <w:t xml:space="preserve"> дня. Наибольший удельный вес в структуре пролеченных в ПИТ составляют больные терапевтического профиля-56.5%  ( больные с ОНМК, ТИА, ОИМ, нестабильными стенокардиями, с  декомпенсацией сахарного диабета, с  тяжелыми  алкогольными интоксикациями,  заболеваниями органов дыхания, с отравлениями различной этиологии).  Больные хирургического профиля составляют 20,1%%  (пациенты  после оперативного лечения по поводу осложнений язвенной болезни желудка и двенадцатиперстной кишки, тяжелые последствия после ДТП, бытовых и криминальных травм и т.д). Больные акушерско-гинекологического профиля составляют 23,3% ( состояния после оперативного лечения по поводу аднексэктомии по поводу тубоовариальных образований, экстерпации и ампутации матки, после оперативного родоразрешения ( кесарево сечение)).</w:t>
      </w:r>
    </w:p>
    <w:p w:rsidR="00916612" w:rsidRPr="006A0BDD" w:rsidRDefault="00916612" w:rsidP="00916612">
      <w:pPr>
        <w:pStyle w:val="af3"/>
        <w:spacing w:line="360" w:lineRule="auto"/>
        <w:rPr>
          <w:b w:val="0"/>
          <w:bCs w:val="0"/>
          <w:sz w:val="28"/>
          <w:szCs w:val="28"/>
        </w:rPr>
      </w:pPr>
      <w:r w:rsidRPr="006A0BDD">
        <w:rPr>
          <w:color w:val="000000"/>
          <w:sz w:val="28"/>
          <w:szCs w:val="28"/>
        </w:rPr>
        <w:t xml:space="preserve">     </w:t>
      </w:r>
      <w:r w:rsidRPr="006A0BDD">
        <w:rPr>
          <w:sz w:val="28"/>
          <w:szCs w:val="28"/>
        </w:rPr>
        <w:t>Основные качественные показатели работы ПИТ.</w:t>
      </w:r>
    </w:p>
    <w:p w:rsidR="00916612" w:rsidRPr="006A0BDD" w:rsidRDefault="00916612" w:rsidP="00916612">
      <w:pPr>
        <w:pStyle w:val="af3"/>
        <w:spacing w:line="360" w:lineRule="auto"/>
        <w:rPr>
          <w:b w:val="0"/>
          <w:bCs w:val="0"/>
          <w:sz w:val="28"/>
          <w:szCs w:val="28"/>
        </w:rPr>
      </w:pPr>
      <w:r w:rsidRPr="006A0BDD">
        <w:rPr>
          <w:sz w:val="28"/>
          <w:szCs w:val="28"/>
        </w:rPr>
        <w:t>Количество пролеченных больных по отделениям</w:t>
      </w:r>
    </w:p>
    <w:p w:rsidR="00916612" w:rsidRPr="006A0BDD" w:rsidRDefault="00916612" w:rsidP="00916612">
      <w:pPr>
        <w:pStyle w:val="af3"/>
        <w:spacing w:line="360" w:lineRule="auto"/>
        <w:rPr>
          <w:b w:val="0"/>
          <w:bCs w:val="0"/>
          <w:sz w:val="22"/>
          <w:szCs w:val="22"/>
        </w:rPr>
      </w:pPr>
    </w:p>
    <w:tbl>
      <w:tblPr>
        <w:tblW w:w="13008"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33"/>
        <w:gridCol w:w="1277"/>
        <w:gridCol w:w="1495"/>
        <w:gridCol w:w="1199"/>
        <w:gridCol w:w="1134"/>
        <w:gridCol w:w="1134"/>
        <w:gridCol w:w="1417"/>
        <w:gridCol w:w="1559"/>
        <w:gridCol w:w="1560"/>
      </w:tblGrid>
      <w:tr w:rsidR="00916612" w:rsidRPr="006A0BDD" w:rsidTr="00171A32">
        <w:trPr>
          <w:cantSplit/>
          <w:trHeight w:val="479"/>
        </w:trPr>
        <w:tc>
          <w:tcPr>
            <w:tcW w:w="2233" w:type="dxa"/>
          </w:tcPr>
          <w:p w:rsidR="00916612" w:rsidRPr="006A0BDD" w:rsidRDefault="00916612" w:rsidP="00171A32">
            <w:pPr>
              <w:pStyle w:val="af3"/>
              <w:spacing w:line="360" w:lineRule="auto"/>
            </w:pPr>
          </w:p>
        </w:tc>
        <w:tc>
          <w:tcPr>
            <w:tcW w:w="2772" w:type="dxa"/>
            <w:gridSpan w:val="2"/>
          </w:tcPr>
          <w:p w:rsidR="00916612" w:rsidRPr="006A0BDD" w:rsidRDefault="00916612" w:rsidP="00171A32">
            <w:pPr>
              <w:spacing w:line="360" w:lineRule="auto"/>
              <w:rPr>
                <w:rFonts w:ascii="Times New Roman" w:hAnsi="Times New Roman" w:cs="Times New Roman"/>
                <w:b/>
              </w:rPr>
            </w:pPr>
            <w:r>
              <w:rPr>
                <w:rFonts w:ascii="Times New Roman" w:hAnsi="Times New Roman" w:cs="Times New Roman"/>
                <w:b/>
              </w:rPr>
              <w:t>2012</w:t>
            </w:r>
          </w:p>
        </w:tc>
        <w:tc>
          <w:tcPr>
            <w:tcW w:w="2333" w:type="dxa"/>
            <w:gridSpan w:val="2"/>
            <w:tcBorders>
              <w:bottom w:val="single" w:sz="4" w:space="0" w:color="auto"/>
            </w:tcBorders>
            <w:shd w:val="clear" w:color="auto" w:fill="auto"/>
          </w:tcPr>
          <w:p w:rsidR="00916612" w:rsidRPr="006A0BDD" w:rsidRDefault="00916612" w:rsidP="00171A32">
            <w:pPr>
              <w:spacing w:line="360" w:lineRule="auto"/>
              <w:rPr>
                <w:rFonts w:ascii="Times New Roman" w:hAnsi="Times New Roman" w:cs="Times New Roman"/>
                <w:b/>
              </w:rPr>
            </w:pPr>
            <w:r>
              <w:rPr>
                <w:rFonts w:ascii="Times New Roman" w:hAnsi="Times New Roman" w:cs="Times New Roman"/>
                <w:b/>
              </w:rPr>
              <w:t>2013</w:t>
            </w:r>
          </w:p>
        </w:tc>
        <w:tc>
          <w:tcPr>
            <w:tcW w:w="2551" w:type="dxa"/>
            <w:gridSpan w:val="2"/>
            <w:tcBorders>
              <w:bottom w:val="single" w:sz="4" w:space="0" w:color="auto"/>
            </w:tcBorders>
            <w:shd w:val="clear" w:color="auto" w:fill="auto"/>
          </w:tcPr>
          <w:p w:rsidR="00916612" w:rsidRPr="006A0BDD" w:rsidRDefault="00916612" w:rsidP="00171A32">
            <w:pPr>
              <w:spacing w:line="360" w:lineRule="auto"/>
              <w:rPr>
                <w:rFonts w:ascii="Times New Roman" w:hAnsi="Times New Roman" w:cs="Times New Roman"/>
                <w:b/>
              </w:rPr>
            </w:pPr>
            <w:r>
              <w:rPr>
                <w:rFonts w:ascii="Times New Roman" w:hAnsi="Times New Roman" w:cs="Times New Roman"/>
                <w:b/>
              </w:rPr>
              <w:t>2014</w:t>
            </w:r>
          </w:p>
        </w:tc>
        <w:tc>
          <w:tcPr>
            <w:tcW w:w="3119" w:type="dxa"/>
            <w:gridSpan w:val="2"/>
            <w:tcBorders>
              <w:bottom w:val="single" w:sz="4" w:space="0" w:color="auto"/>
            </w:tcBorders>
          </w:tcPr>
          <w:p w:rsidR="00916612" w:rsidRPr="006A0BDD" w:rsidRDefault="00916612" w:rsidP="00171A32">
            <w:pPr>
              <w:spacing w:line="360" w:lineRule="auto"/>
              <w:rPr>
                <w:rFonts w:ascii="Times New Roman" w:hAnsi="Times New Roman" w:cs="Times New Roman"/>
                <w:b/>
              </w:rPr>
            </w:pPr>
            <w:r>
              <w:rPr>
                <w:rFonts w:ascii="Times New Roman" w:hAnsi="Times New Roman" w:cs="Times New Roman"/>
                <w:b/>
              </w:rPr>
              <w:t>2015</w:t>
            </w:r>
          </w:p>
        </w:tc>
      </w:tr>
      <w:tr w:rsidR="00916612" w:rsidRPr="006A0BDD" w:rsidTr="00171A32">
        <w:trPr>
          <w:cantSplit/>
          <w:trHeight w:val="320"/>
        </w:trPr>
        <w:tc>
          <w:tcPr>
            <w:tcW w:w="2233" w:type="dxa"/>
          </w:tcPr>
          <w:p w:rsidR="00916612" w:rsidRPr="006A0BDD" w:rsidRDefault="00916612" w:rsidP="00171A32">
            <w:pPr>
              <w:pStyle w:val="af3"/>
              <w:spacing w:line="360" w:lineRule="auto"/>
            </w:pPr>
          </w:p>
        </w:tc>
        <w:tc>
          <w:tcPr>
            <w:tcW w:w="1277" w:type="dxa"/>
          </w:tcPr>
          <w:p w:rsidR="00916612" w:rsidRPr="006A0BDD" w:rsidRDefault="00916612" w:rsidP="00171A32">
            <w:pPr>
              <w:spacing w:line="360" w:lineRule="auto"/>
              <w:rPr>
                <w:rFonts w:ascii="Times New Roman" w:hAnsi="Times New Roman" w:cs="Times New Roman"/>
                <w:b/>
              </w:rPr>
            </w:pPr>
            <w:r w:rsidRPr="006A0BDD">
              <w:rPr>
                <w:rFonts w:ascii="Times New Roman" w:hAnsi="Times New Roman" w:cs="Times New Roman"/>
                <w:b/>
              </w:rPr>
              <w:t>чел</w:t>
            </w:r>
          </w:p>
        </w:tc>
        <w:tc>
          <w:tcPr>
            <w:tcW w:w="1495" w:type="dxa"/>
          </w:tcPr>
          <w:p w:rsidR="00916612" w:rsidRPr="006A0BDD" w:rsidRDefault="00916612" w:rsidP="00171A32">
            <w:pPr>
              <w:spacing w:line="360" w:lineRule="auto"/>
              <w:rPr>
                <w:rFonts w:ascii="Times New Roman" w:hAnsi="Times New Roman" w:cs="Times New Roman"/>
                <w:b/>
              </w:rPr>
            </w:pPr>
            <w:r w:rsidRPr="006A0BDD">
              <w:rPr>
                <w:rFonts w:ascii="Times New Roman" w:hAnsi="Times New Roman" w:cs="Times New Roman"/>
                <w:b/>
                <w:bCs/>
              </w:rPr>
              <w:t>К\дн</w:t>
            </w:r>
          </w:p>
        </w:tc>
        <w:tc>
          <w:tcPr>
            <w:tcW w:w="1199" w:type="dxa"/>
            <w:tcBorders>
              <w:bottom w:val="single" w:sz="4" w:space="0" w:color="auto"/>
            </w:tcBorders>
            <w:shd w:val="clear" w:color="auto" w:fill="auto"/>
          </w:tcPr>
          <w:p w:rsidR="00916612" w:rsidRPr="006A0BDD" w:rsidRDefault="00916612" w:rsidP="00171A32">
            <w:pPr>
              <w:spacing w:line="360" w:lineRule="auto"/>
              <w:rPr>
                <w:rFonts w:ascii="Times New Roman" w:hAnsi="Times New Roman" w:cs="Times New Roman"/>
                <w:b/>
              </w:rPr>
            </w:pPr>
            <w:r w:rsidRPr="006A0BDD">
              <w:rPr>
                <w:rFonts w:ascii="Times New Roman" w:hAnsi="Times New Roman" w:cs="Times New Roman"/>
                <w:b/>
              </w:rPr>
              <w:t>чел</w:t>
            </w:r>
          </w:p>
        </w:tc>
        <w:tc>
          <w:tcPr>
            <w:tcW w:w="1134" w:type="dxa"/>
            <w:tcBorders>
              <w:bottom w:val="single" w:sz="4" w:space="0" w:color="auto"/>
            </w:tcBorders>
            <w:shd w:val="clear" w:color="auto" w:fill="auto"/>
          </w:tcPr>
          <w:p w:rsidR="00916612" w:rsidRPr="006A0BDD" w:rsidRDefault="00916612" w:rsidP="00171A32">
            <w:pPr>
              <w:spacing w:line="360" w:lineRule="auto"/>
              <w:rPr>
                <w:rFonts w:ascii="Times New Roman" w:hAnsi="Times New Roman" w:cs="Times New Roman"/>
                <w:b/>
              </w:rPr>
            </w:pPr>
            <w:r w:rsidRPr="006A0BDD">
              <w:rPr>
                <w:rFonts w:ascii="Times New Roman" w:hAnsi="Times New Roman" w:cs="Times New Roman"/>
                <w:b/>
                <w:bCs/>
              </w:rPr>
              <w:t>К\дн</w:t>
            </w:r>
          </w:p>
        </w:tc>
        <w:tc>
          <w:tcPr>
            <w:tcW w:w="1134" w:type="dxa"/>
            <w:tcBorders>
              <w:bottom w:val="single" w:sz="4" w:space="0" w:color="auto"/>
            </w:tcBorders>
            <w:shd w:val="clear" w:color="auto" w:fill="auto"/>
          </w:tcPr>
          <w:p w:rsidR="00916612" w:rsidRPr="006A0BDD" w:rsidRDefault="00916612" w:rsidP="00171A32">
            <w:pPr>
              <w:spacing w:line="360" w:lineRule="auto"/>
              <w:rPr>
                <w:rFonts w:ascii="Times New Roman" w:hAnsi="Times New Roman" w:cs="Times New Roman"/>
                <w:b/>
              </w:rPr>
            </w:pPr>
            <w:r w:rsidRPr="006A0BDD">
              <w:rPr>
                <w:rFonts w:ascii="Times New Roman" w:hAnsi="Times New Roman" w:cs="Times New Roman"/>
                <w:b/>
              </w:rPr>
              <w:t>чел</w:t>
            </w:r>
          </w:p>
        </w:tc>
        <w:tc>
          <w:tcPr>
            <w:tcW w:w="1417" w:type="dxa"/>
            <w:tcBorders>
              <w:bottom w:val="single" w:sz="4" w:space="0" w:color="auto"/>
            </w:tcBorders>
            <w:shd w:val="clear" w:color="auto" w:fill="auto"/>
          </w:tcPr>
          <w:p w:rsidR="00916612" w:rsidRPr="006A0BDD" w:rsidRDefault="00916612" w:rsidP="00171A32">
            <w:pPr>
              <w:spacing w:line="360" w:lineRule="auto"/>
              <w:rPr>
                <w:rFonts w:ascii="Times New Roman" w:hAnsi="Times New Roman" w:cs="Times New Roman"/>
                <w:b/>
              </w:rPr>
            </w:pPr>
            <w:r w:rsidRPr="006A0BDD">
              <w:rPr>
                <w:rFonts w:ascii="Times New Roman" w:hAnsi="Times New Roman" w:cs="Times New Roman"/>
                <w:b/>
              </w:rPr>
              <w:t>к\дн</w:t>
            </w:r>
          </w:p>
        </w:tc>
        <w:tc>
          <w:tcPr>
            <w:tcW w:w="1559" w:type="dxa"/>
            <w:tcBorders>
              <w:bottom w:val="single" w:sz="4" w:space="0" w:color="auto"/>
            </w:tcBorders>
          </w:tcPr>
          <w:p w:rsidR="00916612" w:rsidRPr="006A0BDD" w:rsidRDefault="00916612" w:rsidP="00171A32">
            <w:pPr>
              <w:spacing w:line="360" w:lineRule="auto"/>
              <w:rPr>
                <w:rFonts w:ascii="Times New Roman" w:hAnsi="Times New Roman" w:cs="Times New Roman"/>
                <w:b/>
              </w:rPr>
            </w:pPr>
            <w:r w:rsidRPr="006A0BDD">
              <w:rPr>
                <w:rFonts w:ascii="Times New Roman" w:hAnsi="Times New Roman" w:cs="Times New Roman"/>
                <w:b/>
              </w:rPr>
              <w:t>чел</w:t>
            </w:r>
          </w:p>
        </w:tc>
        <w:tc>
          <w:tcPr>
            <w:tcW w:w="1560" w:type="dxa"/>
            <w:tcBorders>
              <w:bottom w:val="single" w:sz="4" w:space="0" w:color="auto"/>
            </w:tcBorders>
          </w:tcPr>
          <w:p w:rsidR="00916612" w:rsidRPr="006A0BDD" w:rsidRDefault="00916612" w:rsidP="00171A32">
            <w:pPr>
              <w:spacing w:line="360" w:lineRule="auto"/>
              <w:rPr>
                <w:rFonts w:ascii="Times New Roman" w:hAnsi="Times New Roman" w:cs="Times New Roman"/>
                <w:b/>
              </w:rPr>
            </w:pPr>
            <w:r w:rsidRPr="006A0BDD">
              <w:rPr>
                <w:rFonts w:ascii="Times New Roman" w:hAnsi="Times New Roman" w:cs="Times New Roman"/>
                <w:b/>
              </w:rPr>
              <w:t>к\дн</w:t>
            </w:r>
          </w:p>
        </w:tc>
      </w:tr>
      <w:tr w:rsidR="00916612" w:rsidRPr="006A0BDD" w:rsidTr="00171A32">
        <w:tc>
          <w:tcPr>
            <w:tcW w:w="2233" w:type="dxa"/>
          </w:tcPr>
          <w:p w:rsidR="00916612" w:rsidRPr="006A0BDD" w:rsidRDefault="00916612" w:rsidP="00171A32">
            <w:pPr>
              <w:pStyle w:val="af3"/>
              <w:spacing w:line="360" w:lineRule="auto"/>
              <w:jc w:val="both"/>
            </w:pPr>
            <w:r w:rsidRPr="006A0BDD">
              <w:t>Хирург.отд</w:t>
            </w:r>
          </w:p>
        </w:tc>
        <w:tc>
          <w:tcPr>
            <w:tcW w:w="1277" w:type="dxa"/>
          </w:tcPr>
          <w:p w:rsidR="00916612" w:rsidRPr="006A0BDD" w:rsidRDefault="00916612" w:rsidP="00171A32">
            <w:pPr>
              <w:spacing w:line="360" w:lineRule="auto"/>
              <w:jc w:val="center"/>
              <w:rPr>
                <w:rFonts w:ascii="Times New Roman" w:hAnsi="Times New Roman" w:cs="Times New Roman"/>
              </w:rPr>
            </w:pPr>
            <w:r w:rsidRPr="006A0BDD">
              <w:rPr>
                <w:rFonts w:ascii="Times New Roman" w:hAnsi="Times New Roman" w:cs="Times New Roman"/>
              </w:rPr>
              <w:t>51</w:t>
            </w:r>
          </w:p>
        </w:tc>
        <w:tc>
          <w:tcPr>
            <w:tcW w:w="1495" w:type="dxa"/>
          </w:tcPr>
          <w:p w:rsidR="00916612" w:rsidRPr="006A0BDD" w:rsidRDefault="00916612" w:rsidP="00171A32">
            <w:pPr>
              <w:spacing w:line="360" w:lineRule="auto"/>
              <w:jc w:val="center"/>
              <w:rPr>
                <w:rFonts w:ascii="Times New Roman" w:hAnsi="Times New Roman" w:cs="Times New Roman"/>
              </w:rPr>
            </w:pPr>
            <w:r w:rsidRPr="006A0BDD">
              <w:rPr>
                <w:rFonts w:ascii="Times New Roman" w:hAnsi="Times New Roman" w:cs="Times New Roman"/>
              </w:rPr>
              <w:t>237</w:t>
            </w:r>
          </w:p>
        </w:tc>
        <w:tc>
          <w:tcPr>
            <w:tcW w:w="1199" w:type="dxa"/>
            <w:tcBorders>
              <w:bottom w:val="single" w:sz="4" w:space="0" w:color="auto"/>
            </w:tcBorders>
            <w:shd w:val="clear" w:color="auto" w:fill="auto"/>
          </w:tcPr>
          <w:p w:rsidR="00916612" w:rsidRPr="006A0BDD" w:rsidRDefault="00916612" w:rsidP="00171A32">
            <w:pPr>
              <w:spacing w:line="360" w:lineRule="auto"/>
              <w:jc w:val="center"/>
              <w:rPr>
                <w:rFonts w:ascii="Times New Roman" w:hAnsi="Times New Roman" w:cs="Times New Roman"/>
              </w:rPr>
            </w:pPr>
            <w:r w:rsidRPr="006A0BDD">
              <w:rPr>
                <w:rFonts w:ascii="Times New Roman" w:hAnsi="Times New Roman" w:cs="Times New Roman"/>
              </w:rPr>
              <w:t>54</w:t>
            </w:r>
          </w:p>
        </w:tc>
        <w:tc>
          <w:tcPr>
            <w:tcW w:w="1134" w:type="dxa"/>
            <w:tcBorders>
              <w:bottom w:val="single" w:sz="4" w:space="0" w:color="auto"/>
            </w:tcBorders>
            <w:shd w:val="clear" w:color="auto" w:fill="auto"/>
          </w:tcPr>
          <w:p w:rsidR="00916612" w:rsidRPr="006A0BDD" w:rsidRDefault="00916612" w:rsidP="00171A32">
            <w:pPr>
              <w:spacing w:line="360" w:lineRule="auto"/>
              <w:jc w:val="center"/>
              <w:rPr>
                <w:rFonts w:ascii="Times New Roman" w:hAnsi="Times New Roman" w:cs="Times New Roman"/>
              </w:rPr>
            </w:pPr>
            <w:r w:rsidRPr="006A0BDD">
              <w:rPr>
                <w:rFonts w:ascii="Times New Roman" w:hAnsi="Times New Roman" w:cs="Times New Roman"/>
              </w:rPr>
              <w:t>192</w:t>
            </w:r>
          </w:p>
        </w:tc>
        <w:tc>
          <w:tcPr>
            <w:tcW w:w="1134" w:type="dxa"/>
            <w:tcBorders>
              <w:bottom w:val="single" w:sz="4" w:space="0" w:color="auto"/>
            </w:tcBorders>
            <w:shd w:val="clear" w:color="auto" w:fill="auto"/>
          </w:tcPr>
          <w:p w:rsidR="00916612" w:rsidRPr="006A0BDD" w:rsidRDefault="00916612" w:rsidP="00171A32">
            <w:pPr>
              <w:spacing w:line="360" w:lineRule="auto"/>
              <w:jc w:val="center"/>
              <w:rPr>
                <w:rFonts w:ascii="Times New Roman" w:hAnsi="Times New Roman" w:cs="Times New Roman"/>
              </w:rPr>
            </w:pPr>
            <w:r w:rsidRPr="006A0BDD">
              <w:rPr>
                <w:rFonts w:ascii="Times New Roman" w:hAnsi="Times New Roman" w:cs="Times New Roman"/>
              </w:rPr>
              <w:t>26</w:t>
            </w:r>
          </w:p>
        </w:tc>
        <w:tc>
          <w:tcPr>
            <w:tcW w:w="1417" w:type="dxa"/>
            <w:tcBorders>
              <w:bottom w:val="single" w:sz="4" w:space="0" w:color="auto"/>
            </w:tcBorders>
            <w:shd w:val="clear" w:color="auto" w:fill="auto"/>
          </w:tcPr>
          <w:p w:rsidR="00916612" w:rsidRPr="006A0BDD" w:rsidRDefault="00916612" w:rsidP="00171A32">
            <w:pPr>
              <w:spacing w:line="360" w:lineRule="auto"/>
              <w:jc w:val="center"/>
              <w:rPr>
                <w:rFonts w:ascii="Times New Roman" w:hAnsi="Times New Roman" w:cs="Times New Roman"/>
              </w:rPr>
            </w:pPr>
            <w:r w:rsidRPr="006A0BDD">
              <w:rPr>
                <w:rFonts w:ascii="Times New Roman" w:hAnsi="Times New Roman" w:cs="Times New Roman"/>
              </w:rPr>
              <w:t>78</w:t>
            </w:r>
          </w:p>
        </w:tc>
        <w:tc>
          <w:tcPr>
            <w:tcW w:w="1559" w:type="dxa"/>
            <w:tcBorders>
              <w:bottom w:val="single" w:sz="4" w:space="0" w:color="auto"/>
            </w:tcBorders>
          </w:tcPr>
          <w:p w:rsidR="00916612" w:rsidRPr="006A0BDD" w:rsidRDefault="00916612" w:rsidP="00171A32">
            <w:pPr>
              <w:spacing w:line="360" w:lineRule="auto"/>
              <w:jc w:val="center"/>
              <w:rPr>
                <w:rFonts w:ascii="Times New Roman" w:hAnsi="Times New Roman" w:cs="Times New Roman"/>
              </w:rPr>
            </w:pPr>
            <w:r>
              <w:rPr>
                <w:rFonts w:ascii="Times New Roman" w:hAnsi="Times New Roman" w:cs="Times New Roman"/>
              </w:rPr>
              <w:t>19</w:t>
            </w:r>
          </w:p>
        </w:tc>
        <w:tc>
          <w:tcPr>
            <w:tcW w:w="1560" w:type="dxa"/>
            <w:tcBorders>
              <w:bottom w:val="single" w:sz="4" w:space="0" w:color="auto"/>
            </w:tcBorders>
          </w:tcPr>
          <w:p w:rsidR="00916612" w:rsidRPr="006A0BDD" w:rsidRDefault="00916612" w:rsidP="00171A32">
            <w:pPr>
              <w:spacing w:line="360" w:lineRule="auto"/>
              <w:jc w:val="center"/>
              <w:rPr>
                <w:rFonts w:ascii="Times New Roman" w:hAnsi="Times New Roman" w:cs="Times New Roman"/>
              </w:rPr>
            </w:pPr>
            <w:r>
              <w:rPr>
                <w:rFonts w:ascii="Times New Roman" w:hAnsi="Times New Roman" w:cs="Times New Roman"/>
              </w:rPr>
              <w:t>66,5</w:t>
            </w:r>
          </w:p>
        </w:tc>
      </w:tr>
      <w:tr w:rsidR="00916612" w:rsidRPr="006A0BDD" w:rsidTr="00171A32">
        <w:tc>
          <w:tcPr>
            <w:tcW w:w="2233" w:type="dxa"/>
          </w:tcPr>
          <w:p w:rsidR="00916612" w:rsidRPr="006A0BDD" w:rsidRDefault="00916612" w:rsidP="00171A32">
            <w:pPr>
              <w:pStyle w:val="af3"/>
              <w:spacing w:line="360" w:lineRule="auto"/>
              <w:jc w:val="both"/>
            </w:pPr>
            <w:r w:rsidRPr="006A0BDD">
              <w:t xml:space="preserve">Акушерско-гинекологический </w:t>
            </w:r>
            <w:r w:rsidRPr="006A0BDD">
              <w:lastRenderedPageBreak/>
              <w:t>профиль</w:t>
            </w:r>
          </w:p>
        </w:tc>
        <w:tc>
          <w:tcPr>
            <w:tcW w:w="1277" w:type="dxa"/>
          </w:tcPr>
          <w:p w:rsidR="00916612" w:rsidRPr="006A0BDD" w:rsidRDefault="00916612" w:rsidP="00171A32">
            <w:pPr>
              <w:spacing w:line="360" w:lineRule="auto"/>
              <w:jc w:val="center"/>
              <w:rPr>
                <w:rFonts w:ascii="Times New Roman" w:hAnsi="Times New Roman" w:cs="Times New Roman"/>
              </w:rPr>
            </w:pPr>
            <w:r w:rsidRPr="006A0BDD">
              <w:rPr>
                <w:rFonts w:ascii="Times New Roman" w:hAnsi="Times New Roman" w:cs="Times New Roman"/>
              </w:rPr>
              <w:lastRenderedPageBreak/>
              <w:t>14</w:t>
            </w:r>
          </w:p>
        </w:tc>
        <w:tc>
          <w:tcPr>
            <w:tcW w:w="1495" w:type="dxa"/>
          </w:tcPr>
          <w:p w:rsidR="00916612" w:rsidRPr="006A0BDD" w:rsidRDefault="00916612" w:rsidP="00171A32">
            <w:pPr>
              <w:spacing w:line="360" w:lineRule="auto"/>
              <w:jc w:val="center"/>
              <w:rPr>
                <w:rFonts w:ascii="Times New Roman" w:hAnsi="Times New Roman" w:cs="Times New Roman"/>
              </w:rPr>
            </w:pPr>
            <w:r w:rsidRPr="006A0BDD">
              <w:rPr>
                <w:rFonts w:ascii="Times New Roman" w:hAnsi="Times New Roman" w:cs="Times New Roman"/>
              </w:rPr>
              <w:t>26</w:t>
            </w:r>
          </w:p>
        </w:tc>
        <w:tc>
          <w:tcPr>
            <w:tcW w:w="1199" w:type="dxa"/>
            <w:tcBorders>
              <w:bottom w:val="single" w:sz="4" w:space="0" w:color="auto"/>
            </w:tcBorders>
            <w:shd w:val="clear" w:color="auto" w:fill="auto"/>
          </w:tcPr>
          <w:p w:rsidR="00916612" w:rsidRPr="006A0BDD" w:rsidRDefault="00916612" w:rsidP="00171A32">
            <w:pPr>
              <w:spacing w:line="360" w:lineRule="auto"/>
              <w:jc w:val="center"/>
              <w:rPr>
                <w:rFonts w:ascii="Times New Roman" w:hAnsi="Times New Roman" w:cs="Times New Roman"/>
              </w:rPr>
            </w:pPr>
            <w:r w:rsidRPr="006A0BDD">
              <w:rPr>
                <w:rFonts w:ascii="Times New Roman" w:hAnsi="Times New Roman" w:cs="Times New Roman"/>
              </w:rPr>
              <w:t>12</w:t>
            </w:r>
          </w:p>
        </w:tc>
        <w:tc>
          <w:tcPr>
            <w:tcW w:w="1134" w:type="dxa"/>
            <w:tcBorders>
              <w:bottom w:val="single" w:sz="4" w:space="0" w:color="auto"/>
            </w:tcBorders>
            <w:shd w:val="clear" w:color="auto" w:fill="auto"/>
          </w:tcPr>
          <w:p w:rsidR="00916612" w:rsidRPr="006A0BDD" w:rsidRDefault="00916612" w:rsidP="00171A32">
            <w:pPr>
              <w:spacing w:line="360" w:lineRule="auto"/>
              <w:jc w:val="center"/>
              <w:rPr>
                <w:rFonts w:ascii="Times New Roman" w:hAnsi="Times New Roman" w:cs="Times New Roman"/>
              </w:rPr>
            </w:pPr>
            <w:r w:rsidRPr="006A0BDD">
              <w:rPr>
                <w:rFonts w:ascii="Times New Roman" w:hAnsi="Times New Roman" w:cs="Times New Roman"/>
              </w:rPr>
              <w:t>30</w:t>
            </w:r>
          </w:p>
        </w:tc>
        <w:tc>
          <w:tcPr>
            <w:tcW w:w="1134" w:type="dxa"/>
            <w:tcBorders>
              <w:bottom w:val="single" w:sz="4" w:space="0" w:color="auto"/>
            </w:tcBorders>
            <w:shd w:val="clear" w:color="auto" w:fill="auto"/>
          </w:tcPr>
          <w:p w:rsidR="00916612" w:rsidRPr="006A0BDD" w:rsidRDefault="00916612" w:rsidP="00171A32">
            <w:pPr>
              <w:spacing w:line="360" w:lineRule="auto"/>
              <w:jc w:val="center"/>
              <w:rPr>
                <w:rFonts w:ascii="Times New Roman" w:hAnsi="Times New Roman" w:cs="Times New Roman"/>
              </w:rPr>
            </w:pPr>
            <w:r w:rsidRPr="006A0BDD">
              <w:rPr>
                <w:rFonts w:ascii="Times New Roman" w:hAnsi="Times New Roman" w:cs="Times New Roman"/>
              </w:rPr>
              <w:t>30</w:t>
            </w:r>
          </w:p>
        </w:tc>
        <w:tc>
          <w:tcPr>
            <w:tcW w:w="1417" w:type="dxa"/>
            <w:tcBorders>
              <w:bottom w:val="single" w:sz="4" w:space="0" w:color="auto"/>
            </w:tcBorders>
            <w:shd w:val="clear" w:color="auto" w:fill="auto"/>
          </w:tcPr>
          <w:p w:rsidR="00916612" w:rsidRPr="006A0BDD" w:rsidRDefault="00916612" w:rsidP="00171A32">
            <w:pPr>
              <w:spacing w:line="360" w:lineRule="auto"/>
              <w:jc w:val="center"/>
              <w:rPr>
                <w:rFonts w:ascii="Times New Roman" w:hAnsi="Times New Roman" w:cs="Times New Roman"/>
              </w:rPr>
            </w:pPr>
            <w:r w:rsidRPr="006A0BDD">
              <w:rPr>
                <w:rFonts w:ascii="Times New Roman" w:hAnsi="Times New Roman" w:cs="Times New Roman"/>
              </w:rPr>
              <w:t>87</w:t>
            </w:r>
          </w:p>
        </w:tc>
        <w:tc>
          <w:tcPr>
            <w:tcW w:w="1559" w:type="dxa"/>
            <w:tcBorders>
              <w:bottom w:val="single" w:sz="4" w:space="0" w:color="auto"/>
            </w:tcBorders>
          </w:tcPr>
          <w:p w:rsidR="00916612" w:rsidRPr="006A0BDD" w:rsidRDefault="00916612" w:rsidP="00171A32">
            <w:pPr>
              <w:spacing w:line="360" w:lineRule="auto"/>
              <w:jc w:val="center"/>
              <w:rPr>
                <w:rFonts w:ascii="Times New Roman" w:hAnsi="Times New Roman" w:cs="Times New Roman"/>
              </w:rPr>
            </w:pPr>
            <w:r>
              <w:rPr>
                <w:rFonts w:ascii="Times New Roman" w:hAnsi="Times New Roman" w:cs="Times New Roman"/>
              </w:rPr>
              <w:t>30</w:t>
            </w:r>
          </w:p>
        </w:tc>
        <w:tc>
          <w:tcPr>
            <w:tcW w:w="1560" w:type="dxa"/>
            <w:tcBorders>
              <w:bottom w:val="single" w:sz="4" w:space="0" w:color="auto"/>
            </w:tcBorders>
          </w:tcPr>
          <w:p w:rsidR="00916612" w:rsidRPr="006A0BDD" w:rsidRDefault="00916612" w:rsidP="00171A32">
            <w:pPr>
              <w:spacing w:line="360" w:lineRule="auto"/>
              <w:jc w:val="center"/>
              <w:rPr>
                <w:rFonts w:ascii="Times New Roman" w:hAnsi="Times New Roman" w:cs="Times New Roman"/>
              </w:rPr>
            </w:pPr>
            <w:r>
              <w:rPr>
                <w:rFonts w:ascii="Times New Roman" w:hAnsi="Times New Roman" w:cs="Times New Roman"/>
              </w:rPr>
              <w:t>105</w:t>
            </w:r>
          </w:p>
        </w:tc>
      </w:tr>
      <w:tr w:rsidR="00916612" w:rsidRPr="006A0BDD" w:rsidTr="00171A32">
        <w:tc>
          <w:tcPr>
            <w:tcW w:w="2233" w:type="dxa"/>
          </w:tcPr>
          <w:p w:rsidR="00916612" w:rsidRPr="006A0BDD" w:rsidRDefault="00916612" w:rsidP="00171A32">
            <w:pPr>
              <w:pStyle w:val="af3"/>
              <w:spacing w:line="360" w:lineRule="auto"/>
              <w:jc w:val="both"/>
            </w:pPr>
            <w:r w:rsidRPr="006A0BDD">
              <w:lastRenderedPageBreak/>
              <w:t>Терап.отд</w:t>
            </w:r>
          </w:p>
        </w:tc>
        <w:tc>
          <w:tcPr>
            <w:tcW w:w="1277" w:type="dxa"/>
          </w:tcPr>
          <w:p w:rsidR="00916612" w:rsidRPr="006A0BDD" w:rsidRDefault="00916612" w:rsidP="00171A32">
            <w:pPr>
              <w:spacing w:line="360" w:lineRule="auto"/>
              <w:jc w:val="center"/>
              <w:rPr>
                <w:rFonts w:ascii="Times New Roman" w:hAnsi="Times New Roman" w:cs="Times New Roman"/>
              </w:rPr>
            </w:pPr>
            <w:r w:rsidRPr="006A0BDD">
              <w:rPr>
                <w:rFonts w:ascii="Times New Roman" w:hAnsi="Times New Roman" w:cs="Times New Roman"/>
              </w:rPr>
              <w:t>51</w:t>
            </w:r>
          </w:p>
        </w:tc>
        <w:tc>
          <w:tcPr>
            <w:tcW w:w="1495" w:type="dxa"/>
          </w:tcPr>
          <w:p w:rsidR="00916612" w:rsidRPr="006A0BDD" w:rsidRDefault="00916612" w:rsidP="00171A32">
            <w:pPr>
              <w:spacing w:line="360" w:lineRule="auto"/>
              <w:jc w:val="center"/>
              <w:rPr>
                <w:rFonts w:ascii="Times New Roman" w:hAnsi="Times New Roman" w:cs="Times New Roman"/>
              </w:rPr>
            </w:pPr>
            <w:r w:rsidRPr="006A0BDD">
              <w:rPr>
                <w:rFonts w:ascii="Times New Roman" w:hAnsi="Times New Roman" w:cs="Times New Roman"/>
              </w:rPr>
              <w:t>170</w:t>
            </w:r>
          </w:p>
        </w:tc>
        <w:tc>
          <w:tcPr>
            <w:tcW w:w="1199" w:type="dxa"/>
            <w:tcBorders>
              <w:bottom w:val="single" w:sz="4" w:space="0" w:color="auto"/>
            </w:tcBorders>
            <w:shd w:val="clear" w:color="auto" w:fill="auto"/>
          </w:tcPr>
          <w:p w:rsidR="00916612" w:rsidRPr="006A0BDD" w:rsidRDefault="00916612" w:rsidP="00171A32">
            <w:pPr>
              <w:spacing w:line="360" w:lineRule="auto"/>
              <w:jc w:val="center"/>
              <w:rPr>
                <w:rFonts w:ascii="Times New Roman" w:hAnsi="Times New Roman" w:cs="Times New Roman"/>
              </w:rPr>
            </w:pPr>
            <w:r w:rsidRPr="006A0BDD">
              <w:rPr>
                <w:rFonts w:ascii="Times New Roman" w:hAnsi="Times New Roman" w:cs="Times New Roman"/>
              </w:rPr>
              <w:t>71</w:t>
            </w:r>
          </w:p>
        </w:tc>
        <w:tc>
          <w:tcPr>
            <w:tcW w:w="1134" w:type="dxa"/>
            <w:tcBorders>
              <w:bottom w:val="single" w:sz="4" w:space="0" w:color="auto"/>
            </w:tcBorders>
            <w:shd w:val="clear" w:color="auto" w:fill="auto"/>
          </w:tcPr>
          <w:p w:rsidR="00916612" w:rsidRPr="006A0BDD" w:rsidRDefault="00916612" w:rsidP="00171A32">
            <w:pPr>
              <w:spacing w:line="360" w:lineRule="auto"/>
              <w:jc w:val="center"/>
              <w:rPr>
                <w:rFonts w:ascii="Times New Roman" w:hAnsi="Times New Roman" w:cs="Times New Roman"/>
              </w:rPr>
            </w:pPr>
            <w:r w:rsidRPr="006A0BDD">
              <w:rPr>
                <w:rFonts w:ascii="Times New Roman" w:hAnsi="Times New Roman" w:cs="Times New Roman"/>
              </w:rPr>
              <w:t>267</w:t>
            </w:r>
          </w:p>
        </w:tc>
        <w:tc>
          <w:tcPr>
            <w:tcW w:w="1134" w:type="dxa"/>
            <w:tcBorders>
              <w:bottom w:val="single" w:sz="4" w:space="0" w:color="auto"/>
            </w:tcBorders>
            <w:shd w:val="clear" w:color="auto" w:fill="auto"/>
          </w:tcPr>
          <w:p w:rsidR="00916612" w:rsidRPr="006A0BDD" w:rsidRDefault="00916612" w:rsidP="00171A32">
            <w:pPr>
              <w:spacing w:line="360" w:lineRule="auto"/>
              <w:jc w:val="center"/>
              <w:rPr>
                <w:rFonts w:ascii="Times New Roman" w:hAnsi="Times New Roman" w:cs="Times New Roman"/>
              </w:rPr>
            </w:pPr>
            <w:r w:rsidRPr="006A0BDD">
              <w:rPr>
                <w:rFonts w:ascii="Times New Roman" w:hAnsi="Times New Roman" w:cs="Times New Roman"/>
              </w:rPr>
              <w:t>73</w:t>
            </w:r>
          </w:p>
        </w:tc>
        <w:tc>
          <w:tcPr>
            <w:tcW w:w="1417" w:type="dxa"/>
            <w:tcBorders>
              <w:bottom w:val="single" w:sz="4" w:space="0" w:color="auto"/>
            </w:tcBorders>
            <w:shd w:val="clear" w:color="auto" w:fill="auto"/>
          </w:tcPr>
          <w:p w:rsidR="00916612" w:rsidRPr="006A0BDD" w:rsidRDefault="00916612" w:rsidP="00171A32">
            <w:pPr>
              <w:spacing w:line="360" w:lineRule="auto"/>
              <w:jc w:val="center"/>
              <w:rPr>
                <w:rFonts w:ascii="Times New Roman" w:hAnsi="Times New Roman" w:cs="Times New Roman"/>
              </w:rPr>
            </w:pPr>
            <w:r w:rsidRPr="006A0BDD">
              <w:rPr>
                <w:rFonts w:ascii="Times New Roman" w:hAnsi="Times New Roman" w:cs="Times New Roman"/>
              </w:rPr>
              <w:t>204</w:t>
            </w:r>
          </w:p>
        </w:tc>
        <w:tc>
          <w:tcPr>
            <w:tcW w:w="1559" w:type="dxa"/>
            <w:tcBorders>
              <w:bottom w:val="single" w:sz="4" w:space="0" w:color="auto"/>
            </w:tcBorders>
          </w:tcPr>
          <w:p w:rsidR="00916612" w:rsidRPr="006A0BDD" w:rsidRDefault="00916612" w:rsidP="00171A32">
            <w:pPr>
              <w:spacing w:line="360" w:lineRule="auto"/>
              <w:jc w:val="center"/>
              <w:rPr>
                <w:rFonts w:ascii="Times New Roman" w:hAnsi="Times New Roman" w:cs="Times New Roman"/>
              </w:rPr>
            </w:pPr>
            <w:r>
              <w:rPr>
                <w:rFonts w:ascii="Times New Roman" w:hAnsi="Times New Roman" w:cs="Times New Roman"/>
              </w:rPr>
              <w:t>58</w:t>
            </w:r>
          </w:p>
        </w:tc>
        <w:tc>
          <w:tcPr>
            <w:tcW w:w="1560" w:type="dxa"/>
            <w:tcBorders>
              <w:bottom w:val="single" w:sz="4" w:space="0" w:color="auto"/>
            </w:tcBorders>
          </w:tcPr>
          <w:p w:rsidR="00916612" w:rsidRPr="006A0BDD" w:rsidRDefault="00916612" w:rsidP="00171A32">
            <w:pPr>
              <w:spacing w:line="360" w:lineRule="auto"/>
              <w:jc w:val="center"/>
              <w:rPr>
                <w:rFonts w:ascii="Times New Roman" w:hAnsi="Times New Roman" w:cs="Times New Roman"/>
              </w:rPr>
            </w:pPr>
            <w:r>
              <w:rPr>
                <w:rFonts w:ascii="Times New Roman" w:hAnsi="Times New Roman" w:cs="Times New Roman"/>
              </w:rPr>
              <w:t>203</w:t>
            </w:r>
          </w:p>
        </w:tc>
      </w:tr>
      <w:tr w:rsidR="00916612" w:rsidRPr="006A0BDD" w:rsidTr="00171A32">
        <w:tc>
          <w:tcPr>
            <w:tcW w:w="2233" w:type="dxa"/>
          </w:tcPr>
          <w:p w:rsidR="00916612" w:rsidRPr="006A0BDD" w:rsidRDefault="00916612" w:rsidP="00171A32">
            <w:pPr>
              <w:pStyle w:val="af3"/>
              <w:spacing w:line="360" w:lineRule="auto"/>
              <w:jc w:val="both"/>
            </w:pPr>
            <w:r w:rsidRPr="006A0BDD">
              <w:t>Детск.отд</w:t>
            </w:r>
          </w:p>
        </w:tc>
        <w:tc>
          <w:tcPr>
            <w:tcW w:w="1277" w:type="dxa"/>
          </w:tcPr>
          <w:p w:rsidR="00916612" w:rsidRPr="006A0BDD" w:rsidRDefault="00916612" w:rsidP="00171A32">
            <w:pPr>
              <w:spacing w:line="360" w:lineRule="auto"/>
              <w:jc w:val="center"/>
              <w:rPr>
                <w:rFonts w:ascii="Times New Roman" w:hAnsi="Times New Roman" w:cs="Times New Roman"/>
              </w:rPr>
            </w:pPr>
            <w:r w:rsidRPr="006A0BDD">
              <w:rPr>
                <w:rFonts w:ascii="Times New Roman" w:hAnsi="Times New Roman" w:cs="Times New Roman"/>
              </w:rPr>
              <w:t>15</w:t>
            </w:r>
          </w:p>
        </w:tc>
        <w:tc>
          <w:tcPr>
            <w:tcW w:w="1495" w:type="dxa"/>
          </w:tcPr>
          <w:p w:rsidR="00916612" w:rsidRPr="006A0BDD" w:rsidRDefault="00916612" w:rsidP="00171A32">
            <w:pPr>
              <w:spacing w:line="360" w:lineRule="auto"/>
              <w:jc w:val="center"/>
              <w:rPr>
                <w:rFonts w:ascii="Times New Roman" w:hAnsi="Times New Roman" w:cs="Times New Roman"/>
              </w:rPr>
            </w:pPr>
            <w:r w:rsidRPr="006A0BDD">
              <w:rPr>
                <w:rFonts w:ascii="Times New Roman" w:hAnsi="Times New Roman" w:cs="Times New Roman"/>
              </w:rPr>
              <w:t>25</w:t>
            </w:r>
          </w:p>
        </w:tc>
        <w:tc>
          <w:tcPr>
            <w:tcW w:w="1199" w:type="dxa"/>
            <w:shd w:val="clear" w:color="auto" w:fill="auto"/>
          </w:tcPr>
          <w:p w:rsidR="00916612" w:rsidRPr="006A0BDD" w:rsidRDefault="00916612" w:rsidP="00171A32">
            <w:pPr>
              <w:spacing w:line="360" w:lineRule="auto"/>
              <w:jc w:val="center"/>
              <w:rPr>
                <w:rFonts w:ascii="Times New Roman" w:hAnsi="Times New Roman" w:cs="Times New Roman"/>
              </w:rPr>
            </w:pPr>
            <w:r w:rsidRPr="006A0BDD">
              <w:rPr>
                <w:rFonts w:ascii="Times New Roman" w:hAnsi="Times New Roman" w:cs="Times New Roman"/>
              </w:rPr>
              <w:t>6</w:t>
            </w:r>
          </w:p>
        </w:tc>
        <w:tc>
          <w:tcPr>
            <w:tcW w:w="1134" w:type="dxa"/>
            <w:shd w:val="clear" w:color="auto" w:fill="auto"/>
          </w:tcPr>
          <w:p w:rsidR="00916612" w:rsidRPr="006A0BDD" w:rsidRDefault="00916612" w:rsidP="00171A32">
            <w:pPr>
              <w:spacing w:line="360" w:lineRule="auto"/>
              <w:jc w:val="center"/>
              <w:rPr>
                <w:rFonts w:ascii="Times New Roman" w:hAnsi="Times New Roman" w:cs="Times New Roman"/>
              </w:rPr>
            </w:pPr>
            <w:r w:rsidRPr="006A0BDD">
              <w:rPr>
                <w:rFonts w:ascii="Times New Roman" w:hAnsi="Times New Roman" w:cs="Times New Roman"/>
              </w:rPr>
              <w:t>11</w:t>
            </w:r>
          </w:p>
        </w:tc>
        <w:tc>
          <w:tcPr>
            <w:tcW w:w="1134" w:type="dxa"/>
            <w:shd w:val="clear" w:color="auto" w:fill="auto"/>
          </w:tcPr>
          <w:p w:rsidR="00916612" w:rsidRPr="006A0BDD" w:rsidRDefault="00916612" w:rsidP="00171A32">
            <w:pPr>
              <w:spacing w:line="360" w:lineRule="auto"/>
              <w:jc w:val="center"/>
              <w:rPr>
                <w:rFonts w:ascii="Times New Roman" w:hAnsi="Times New Roman" w:cs="Times New Roman"/>
              </w:rPr>
            </w:pPr>
            <w:r w:rsidRPr="006A0BDD">
              <w:rPr>
                <w:rFonts w:ascii="Times New Roman" w:hAnsi="Times New Roman" w:cs="Times New Roman"/>
              </w:rPr>
              <w:t>3</w:t>
            </w:r>
          </w:p>
        </w:tc>
        <w:tc>
          <w:tcPr>
            <w:tcW w:w="1417" w:type="dxa"/>
            <w:shd w:val="clear" w:color="auto" w:fill="auto"/>
          </w:tcPr>
          <w:p w:rsidR="00916612" w:rsidRPr="006A0BDD" w:rsidRDefault="00916612" w:rsidP="00171A32">
            <w:pPr>
              <w:spacing w:line="360" w:lineRule="auto"/>
              <w:jc w:val="center"/>
              <w:rPr>
                <w:rFonts w:ascii="Times New Roman" w:hAnsi="Times New Roman" w:cs="Times New Roman"/>
              </w:rPr>
            </w:pPr>
            <w:r w:rsidRPr="006A0BDD">
              <w:rPr>
                <w:rFonts w:ascii="Times New Roman" w:hAnsi="Times New Roman" w:cs="Times New Roman"/>
              </w:rPr>
              <w:t>9</w:t>
            </w:r>
          </w:p>
        </w:tc>
        <w:tc>
          <w:tcPr>
            <w:tcW w:w="1559" w:type="dxa"/>
          </w:tcPr>
          <w:p w:rsidR="00916612" w:rsidRPr="006A0BDD" w:rsidRDefault="00916612" w:rsidP="00171A32">
            <w:pPr>
              <w:spacing w:line="360" w:lineRule="auto"/>
              <w:jc w:val="center"/>
              <w:rPr>
                <w:rFonts w:ascii="Times New Roman" w:hAnsi="Times New Roman" w:cs="Times New Roman"/>
              </w:rPr>
            </w:pPr>
            <w:r>
              <w:rPr>
                <w:rFonts w:ascii="Times New Roman" w:hAnsi="Times New Roman" w:cs="Times New Roman"/>
              </w:rPr>
              <w:t>2</w:t>
            </w:r>
          </w:p>
        </w:tc>
        <w:tc>
          <w:tcPr>
            <w:tcW w:w="1560" w:type="dxa"/>
          </w:tcPr>
          <w:p w:rsidR="00916612" w:rsidRPr="006A0BDD" w:rsidRDefault="00916612" w:rsidP="00171A32">
            <w:pPr>
              <w:spacing w:line="360" w:lineRule="auto"/>
              <w:jc w:val="center"/>
              <w:rPr>
                <w:rFonts w:ascii="Times New Roman" w:hAnsi="Times New Roman" w:cs="Times New Roman"/>
              </w:rPr>
            </w:pPr>
            <w:r>
              <w:rPr>
                <w:rFonts w:ascii="Times New Roman" w:hAnsi="Times New Roman" w:cs="Times New Roman"/>
              </w:rPr>
              <w:t>7</w:t>
            </w:r>
          </w:p>
        </w:tc>
      </w:tr>
      <w:tr w:rsidR="00916612" w:rsidRPr="006A0BDD" w:rsidTr="00171A32">
        <w:tc>
          <w:tcPr>
            <w:tcW w:w="2233" w:type="dxa"/>
          </w:tcPr>
          <w:p w:rsidR="00916612" w:rsidRPr="006A0BDD" w:rsidRDefault="00916612" w:rsidP="00171A32">
            <w:pPr>
              <w:pStyle w:val="af3"/>
              <w:spacing w:line="360" w:lineRule="auto"/>
              <w:jc w:val="both"/>
            </w:pPr>
            <w:r w:rsidRPr="006A0BDD">
              <w:t>Итого:</w:t>
            </w:r>
          </w:p>
        </w:tc>
        <w:tc>
          <w:tcPr>
            <w:tcW w:w="1277" w:type="dxa"/>
          </w:tcPr>
          <w:p w:rsidR="00916612" w:rsidRPr="006A0BDD" w:rsidRDefault="00916612" w:rsidP="00171A32">
            <w:pPr>
              <w:spacing w:line="360" w:lineRule="auto"/>
              <w:jc w:val="center"/>
              <w:rPr>
                <w:rFonts w:ascii="Times New Roman" w:hAnsi="Times New Roman" w:cs="Times New Roman"/>
              </w:rPr>
            </w:pPr>
            <w:r w:rsidRPr="006A0BDD">
              <w:rPr>
                <w:rFonts w:ascii="Times New Roman" w:hAnsi="Times New Roman" w:cs="Times New Roman"/>
              </w:rPr>
              <w:t>121</w:t>
            </w:r>
          </w:p>
        </w:tc>
        <w:tc>
          <w:tcPr>
            <w:tcW w:w="1495" w:type="dxa"/>
          </w:tcPr>
          <w:p w:rsidR="00916612" w:rsidRPr="006A0BDD" w:rsidRDefault="00916612" w:rsidP="00171A32">
            <w:pPr>
              <w:spacing w:line="360" w:lineRule="auto"/>
              <w:jc w:val="center"/>
              <w:rPr>
                <w:rFonts w:ascii="Times New Roman" w:hAnsi="Times New Roman" w:cs="Times New Roman"/>
              </w:rPr>
            </w:pPr>
            <w:r w:rsidRPr="006A0BDD">
              <w:rPr>
                <w:rFonts w:ascii="Times New Roman" w:hAnsi="Times New Roman" w:cs="Times New Roman"/>
              </w:rPr>
              <w:t>458</w:t>
            </w:r>
          </w:p>
        </w:tc>
        <w:tc>
          <w:tcPr>
            <w:tcW w:w="1199" w:type="dxa"/>
            <w:tcBorders>
              <w:bottom w:val="single" w:sz="4" w:space="0" w:color="auto"/>
            </w:tcBorders>
            <w:shd w:val="clear" w:color="auto" w:fill="auto"/>
          </w:tcPr>
          <w:p w:rsidR="00916612" w:rsidRPr="006A0BDD" w:rsidRDefault="00916612" w:rsidP="00171A32">
            <w:pPr>
              <w:spacing w:line="360" w:lineRule="auto"/>
              <w:jc w:val="center"/>
              <w:rPr>
                <w:rFonts w:ascii="Times New Roman" w:hAnsi="Times New Roman" w:cs="Times New Roman"/>
              </w:rPr>
            </w:pPr>
            <w:r w:rsidRPr="006A0BDD">
              <w:rPr>
                <w:rFonts w:ascii="Times New Roman" w:hAnsi="Times New Roman" w:cs="Times New Roman"/>
              </w:rPr>
              <w:t>143</w:t>
            </w:r>
          </w:p>
        </w:tc>
        <w:tc>
          <w:tcPr>
            <w:tcW w:w="1134" w:type="dxa"/>
            <w:tcBorders>
              <w:bottom w:val="single" w:sz="4" w:space="0" w:color="auto"/>
            </w:tcBorders>
            <w:shd w:val="clear" w:color="auto" w:fill="auto"/>
          </w:tcPr>
          <w:p w:rsidR="00916612" w:rsidRPr="006A0BDD" w:rsidRDefault="00916612" w:rsidP="00171A32">
            <w:pPr>
              <w:spacing w:line="360" w:lineRule="auto"/>
              <w:jc w:val="center"/>
              <w:rPr>
                <w:rFonts w:ascii="Times New Roman" w:hAnsi="Times New Roman" w:cs="Times New Roman"/>
              </w:rPr>
            </w:pPr>
            <w:r w:rsidRPr="006A0BDD">
              <w:rPr>
                <w:rFonts w:ascii="Times New Roman" w:hAnsi="Times New Roman" w:cs="Times New Roman"/>
              </w:rPr>
              <w:t>500</w:t>
            </w:r>
          </w:p>
        </w:tc>
        <w:tc>
          <w:tcPr>
            <w:tcW w:w="1134" w:type="dxa"/>
            <w:tcBorders>
              <w:bottom w:val="single" w:sz="4" w:space="0" w:color="auto"/>
            </w:tcBorders>
            <w:shd w:val="clear" w:color="auto" w:fill="auto"/>
          </w:tcPr>
          <w:p w:rsidR="00916612" w:rsidRPr="006A0BDD" w:rsidRDefault="00916612" w:rsidP="00171A32">
            <w:pPr>
              <w:spacing w:line="360" w:lineRule="auto"/>
              <w:jc w:val="center"/>
              <w:rPr>
                <w:rFonts w:ascii="Times New Roman" w:hAnsi="Times New Roman" w:cs="Times New Roman"/>
              </w:rPr>
            </w:pPr>
            <w:r w:rsidRPr="006A0BDD">
              <w:rPr>
                <w:rFonts w:ascii="Times New Roman" w:hAnsi="Times New Roman" w:cs="Times New Roman"/>
              </w:rPr>
              <w:t>129</w:t>
            </w:r>
          </w:p>
        </w:tc>
        <w:tc>
          <w:tcPr>
            <w:tcW w:w="1417" w:type="dxa"/>
            <w:tcBorders>
              <w:bottom w:val="single" w:sz="4" w:space="0" w:color="auto"/>
            </w:tcBorders>
            <w:shd w:val="clear" w:color="auto" w:fill="auto"/>
          </w:tcPr>
          <w:p w:rsidR="00916612" w:rsidRPr="006A0BDD" w:rsidRDefault="00916612" w:rsidP="00171A32">
            <w:pPr>
              <w:spacing w:line="360" w:lineRule="auto"/>
              <w:jc w:val="center"/>
              <w:rPr>
                <w:rFonts w:ascii="Times New Roman" w:hAnsi="Times New Roman" w:cs="Times New Roman"/>
              </w:rPr>
            </w:pPr>
            <w:r w:rsidRPr="006A0BDD">
              <w:rPr>
                <w:rFonts w:ascii="Times New Roman" w:hAnsi="Times New Roman" w:cs="Times New Roman"/>
              </w:rPr>
              <w:t>385</w:t>
            </w:r>
          </w:p>
        </w:tc>
        <w:tc>
          <w:tcPr>
            <w:tcW w:w="1559" w:type="dxa"/>
            <w:tcBorders>
              <w:bottom w:val="single" w:sz="4" w:space="0" w:color="auto"/>
            </w:tcBorders>
          </w:tcPr>
          <w:p w:rsidR="00916612" w:rsidRPr="006A0BDD" w:rsidRDefault="00916612" w:rsidP="00171A32">
            <w:pPr>
              <w:spacing w:line="360" w:lineRule="auto"/>
              <w:jc w:val="center"/>
              <w:rPr>
                <w:rFonts w:ascii="Times New Roman" w:hAnsi="Times New Roman" w:cs="Times New Roman"/>
              </w:rPr>
            </w:pPr>
            <w:r>
              <w:rPr>
                <w:rFonts w:ascii="Times New Roman" w:hAnsi="Times New Roman" w:cs="Times New Roman"/>
              </w:rPr>
              <w:t>109</w:t>
            </w:r>
          </w:p>
        </w:tc>
        <w:tc>
          <w:tcPr>
            <w:tcW w:w="1560" w:type="dxa"/>
            <w:tcBorders>
              <w:bottom w:val="single" w:sz="4" w:space="0" w:color="auto"/>
            </w:tcBorders>
          </w:tcPr>
          <w:p w:rsidR="00916612" w:rsidRPr="006A0BDD" w:rsidRDefault="00916612" w:rsidP="00171A32">
            <w:pPr>
              <w:spacing w:line="360" w:lineRule="auto"/>
              <w:jc w:val="center"/>
              <w:rPr>
                <w:rFonts w:ascii="Times New Roman" w:hAnsi="Times New Roman" w:cs="Times New Roman"/>
              </w:rPr>
            </w:pPr>
            <w:r>
              <w:rPr>
                <w:rFonts w:ascii="Times New Roman" w:hAnsi="Times New Roman" w:cs="Times New Roman"/>
              </w:rPr>
              <w:t>381,5</w:t>
            </w:r>
          </w:p>
        </w:tc>
      </w:tr>
    </w:tbl>
    <w:p w:rsidR="00916612" w:rsidRPr="006A0BDD" w:rsidRDefault="00916612" w:rsidP="00916612">
      <w:pPr>
        <w:tabs>
          <w:tab w:val="left" w:pos="4858"/>
        </w:tabs>
        <w:spacing w:after="0" w:line="360" w:lineRule="auto"/>
        <w:rPr>
          <w:rFonts w:ascii="Times New Roman" w:hAnsi="Times New Roman" w:cs="Times New Roman"/>
          <w:color w:val="000000"/>
          <w:sz w:val="28"/>
          <w:szCs w:val="28"/>
        </w:rPr>
      </w:pPr>
    </w:p>
    <w:p w:rsidR="00916612" w:rsidRPr="006A0BDD" w:rsidRDefault="00916612" w:rsidP="00916612">
      <w:pPr>
        <w:pStyle w:val="af3"/>
        <w:spacing w:line="360" w:lineRule="auto"/>
      </w:pPr>
      <w:r w:rsidRPr="006A0BDD">
        <w:rPr>
          <w:sz w:val="28"/>
          <w:szCs w:val="28"/>
        </w:rPr>
        <w:t xml:space="preserve">Структура реанимационной патологии </w:t>
      </w:r>
    </w:p>
    <w:tbl>
      <w:tblPr>
        <w:tblW w:w="1304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03"/>
        <w:gridCol w:w="1984"/>
        <w:gridCol w:w="1843"/>
        <w:gridCol w:w="1984"/>
        <w:gridCol w:w="2127"/>
      </w:tblGrid>
      <w:tr w:rsidR="00916612" w:rsidRPr="006A0BDD" w:rsidTr="00171A32">
        <w:trPr>
          <w:cantSplit/>
        </w:trPr>
        <w:tc>
          <w:tcPr>
            <w:tcW w:w="5103" w:type="dxa"/>
          </w:tcPr>
          <w:p w:rsidR="00916612" w:rsidRPr="006A0BDD" w:rsidRDefault="00916612" w:rsidP="00171A32">
            <w:pPr>
              <w:pStyle w:val="af3"/>
              <w:spacing w:line="360" w:lineRule="auto"/>
              <w:rPr>
                <w:b w:val="0"/>
              </w:rPr>
            </w:pPr>
            <w:r w:rsidRPr="006A0BDD">
              <w:t>Нозологии</w:t>
            </w:r>
          </w:p>
        </w:tc>
        <w:tc>
          <w:tcPr>
            <w:tcW w:w="7938" w:type="dxa"/>
            <w:gridSpan w:val="4"/>
          </w:tcPr>
          <w:p w:rsidR="00916612" w:rsidRPr="006A0BDD" w:rsidRDefault="00916612" w:rsidP="00171A32">
            <w:pPr>
              <w:pStyle w:val="af3"/>
              <w:spacing w:line="360" w:lineRule="auto"/>
              <w:rPr>
                <w:b w:val="0"/>
                <w:bCs w:val="0"/>
              </w:rPr>
            </w:pPr>
            <w:r w:rsidRPr="006A0BDD">
              <w:t>Кол-во поступивших</w:t>
            </w:r>
          </w:p>
        </w:tc>
      </w:tr>
      <w:tr w:rsidR="00916612" w:rsidRPr="006A0BDD" w:rsidTr="00171A32">
        <w:trPr>
          <w:cantSplit/>
        </w:trPr>
        <w:tc>
          <w:tcPr>
            <w:tcW w:w="5103" w:type="dxa"/>
          </w:tcPr>
          <w:p w:rsidR="00916612" w:rsidRPr="006A0BDD" w:rsidRDefault="00916612" w:rsidP="00171A32">
            <w:pPr>
              <w:pStyle w:val="af3"/>
              <w:spacing w:line="360" w:lineRule="auto"/>
              <w:rPr>
                <w:b w:val="0"/>
              </w:rPr>
            </w:pPr>
          </w:p>
        </w:tc>
        <w:tc>
          <w:tcPr>
            <w:tcW w:w="1984" w:type="dxa"/>
          </w:tcPr>
          <w:p w:rsidR="00916612" w:rsidRPr="006A0BDD" w:rsidRDefault="00916612" w:rsidP="00171A32">
            <w:pPr>
              <w:pStyle w:val="af3"/>
              <w:tabs>
                <w:tab w:val="left" w:pos="717"/>
              </w:tabs>
              <w:spacing w:line="360" w:lineRule="auto"/>
              <w:rPr>
                <w:b w:val="0"/>
                <w:bCs w:val="0"/>
              </w:rPr>
            </w:pPr>
            <w:r w:rsidRPr="006A0BDD">
              <w:t>2012</w:t>
            </w:r>
          </w:p>
        </w:tc>
        <w:tc>
          <w:tcPr>
            <w:tcW w:w="1843" w:type="dxa"/>
          </w:tcPr>
          <w:p w:rsidR="00916612" w:rsidRPr="006A0BDD" w:rsidRDefault="00916612" w:rsidP="00171A32">
            <w:pPr>
              <w:pStyle w:val="af3"/>
              <w:tabs>
                <w:tab w:val="left" w:pos="717"/>
              </w:tabs>
              <w:spacing w:line="360" w:lineRule="auto"/>
              <w:rPr>
                <w:b w:val="0"/>
                <w:bCs w:val="0"/>
              </w:rPr>
            </w:pPr>
            <w:r w:rsidRPr="006A0BDD">
              <w:t>2013</w:t>
            </w:r>
          </w:p>
        </w:tc>
        <w:tc>
          <w:tcPr>
            <w:tcW w:w="1984" w:type="dxa"/>
          </w:tcPr>
          <w:p w:rsidR="00916612" w:rsidRPr="006A0BDD" w:rsidRDefault="00916612" w:rsidP="00171A32">
            <w:pPr>
              <w:pStyle w:val="af3"/>
              <w:tabs>
                <w:tab w:val="left" w:pos="717"/>
              </w:tabs>
              <w:spacing w:line="360" w:lineRule="auto"/>
              <w:rPr>
                <w:b w:val="0"/>
                <w:bCs w:val="0"/>
              </w:rPr>
            </w:pPr>
            <w:r w:rsidRPr="006A0BDD">
              <w:t>2014</w:t>
            </w:r>
          </w:p>
        </w:tc>
        <w:tc>
          <w:tcPr>
            <w:tcW w:w="2127" w:type="dxa"/>
          </w:tcPr>
          <w:p w:rsidR="00916612" w:rsidRPr="009C14F8" w:rsidRDefault="00916612" w:rsidP="00171A32">
            <w:pPr>
              <w:pStyle w:val="af3"/>
              <w:tabs>
                <w:tab w:val="left" w:pos="717"/>
              </w:tabs>
              <w:spacing w:line="360" w:lineRule="auto"/>
              <w:rPr>
                <w:bCs w:val="0"/>
              </w:rPr>
            </w:pPr>
            <w:r w:rsidRPr="009C14F8">
              <w:rPr>
                <w:bCs w:val="0"/>
              </w:rPr>
              <w:t>2015</w:t>
            </w:r>
          </w:p>
        </w:tc>
      </w:tr>
      <w:tr w:rsidR="00916612" w:rsidRPr="006A0BDD" w:rsidTr="00171A32">
        <w:trPr>
          <w:cantSplit/>
        </w:trPr>
        <w:tc>
          <w:tcPr>
            <w:tcW w:w="5103" w:type="dxa"/>
          </w:tcPr>
          <w:p w:rsidR="00916612" w:rsidRPr="006A0BDD" w:rsidRDefault="00916612" w:rsidP="00171A32">
            <w:pPr>
              <w:pStyle w:val="af3"/>
              <w:spacing w:line="360" w:lineRule="auto"/>
              <w:jc w:val="left"/>
            </w:pPr>
            <w:r w:rsidRPr="006A0BDD">
              <w:t>Сочетанная травма</w:t>
            </w:r>
          </w:p>
        </w:tc>
        <w:tc>
          <w:tcPr>
            <w:tcW w:w="1984" w:type="dxa"/>
          </w:tcPr>
          <w:p w:rsidR="00916612" w:rsidRPr="006A0BDD" w:rsidRDefault="00916612" w:rsidP="00171A32">
            <w:pPr>
              <w:pStyle w:val="af3"/>
              <w:tabs>
                <w:tab w:val="left" w:pos="717"/>
              </w:tabs>
              <w:spacing w:line="360" w:lineRule="auto"/>
            </w:pPr>
            <w:r w:rsidRPr="006A0BDD">
              <w:t>3</w:t>
            </w:r>
          </w:p>
        </w:tc>
        <w:tc>
          <w:tcPr>
            <w:tcW w:w="1843" w:type="dxa"/>
          </w:tcPr>
          <w:p w:rsidR="00916612" w:rsidRPr="006A0BDD" w:rsidRDefault="00916612" w:rsidP="00171A32">
            <w:pPr>
              <w:pStyle w:val="af3"/>
              <w:tabs>
                <w:tab w:val="left" w:pos="717"/>
              </w:tabs>
              <w:spacing w:line="360" w:lineRule="auto"/>
            </w:pPr>
            <w:r w:rsidRPr="006A0BDD">
              <w:t>0</w:t>
            </w:r>
          </w:p>
        </w:tc>
        <w:tc>
          <w:tcPr>
            <w:tcW w:w="1984" w:type="dxa"/>
          </w:tcPr>
          <w:p w:rsidR="00916612" w:rsidRPr="006A0BDD" w:rsidRDefault="00916612" w:rsidP="00171A32">
            <w:pPr>
              <w:pStyle w:val="af3"/>
              <w:tabs>
                <w:tab w:val="left" w:pos="717"/>
              </w:tabs>
              <w:spacing w:line="360" w:lineRule="auto"/>
            </w:pPr>
            <w:r w:rsidRPr="006A0BDD">
              <w:t>-</w:t>
            </w:r>
          </w:p>
        </w:tc>
        <w:tc>
          <w:tcPr>
            <w:tcW w:w="2127" w:type="dxa"/>
          </w:tcPr>
          <w:p w:rsidR="00916612" w:rsidRPr="006A0BDD" w:rsidRDefault="00916612" w:rsidP="00171A32">
            <w:pPr>
              <w:pStyle w:val="af3"/>
              <w:tabs>
                <w:tab w:val="left" w:pos="717"/>
              </w:tabs>
              <w:spacing w:line="360" w:lineRule="auto"/>
            </w:pPr>
            <w:r>
              <w:t>1</w:t>
            </w:r>
          </w:p>
        </w:tc>
      </w:tr>
      <w:tr w:rsidR="00916612" w:rsidRPr="006A0BDD" w:rsidTr="00171A32">
        <w:trPr>
          <w:cantSplit/>
        </w:trPr>
        <w:tc>
          <w:tcPr>
            <w:tcW w:w="5103" w:type="dxa"/>
          </w:tcPr>
          <w:p w:rsidR="00916612" w:rsidRPr="006A0BDD" w:rsidRDefault="00916612" w:rsidP="00171A32">
            <w:pPr>
              <w:pStyle w:val="af3"/>
              <w:spacing w:line="360" w:lineRule="auto"/>
              <w:jc w:val="left"/>
            </w:pPr>
            <w:r w:rsidRPr="006A0BDD">
              <w:t>Черепно-мозговая изолированная травма</w:t>
            </w:r>
          </w:p>
        </w:tc>
        <w:tc>
          <w:tcPr>
            <w:tcW w:w="1984" w:type="dxa"/>
          </w:tcPr>
          <w:p w:rsidR="00916612" w:rsidRPr="006A0BDD" w:rsidRDefault="00916612" w:rsidP="00171A32">
            <w:pPr>
              <w:pStyle w:val="af3"/>
              <w:tabs>
                <w:tab w:val="left" w:pos="717"/>
              </w:tabs>
              <w:spacing w:line="360" w:lineRule="auto"/>
            </w:pPr>
            <w:r w:rsidRPr="006A0BDD">
              <w:t>3</w:t>
            </w:r>
          </w:p>
        </w:tc>
        <w:tc>
          <w:tcPr>
            <w:tcW w:w="1843" w:type="dxa"/>
          </w:tcPr>
          <w:p w:rsidR="00916612" w:rsidRPr="006A0BDD" w:rsidRDefault="00916612" w:rsidP="00171A32">
            <w:pPr>
              <w:pStyle w:val="af3"/>
              <w:tabs>
                <w:tab w:val="left" w:pos="717"/>
              </w:tabs>
              <w:spacing w:line="360" w:lineRule="auto"/>
            </w:pPr>
            <w:r w:rsidRPr="006A0BDD">
              <w:t>10</w:t>
            </w:r>
          </w:p>
        </w:tc>
        <w:tc>
          <w:tcPr>
            <w:tcW w:w="1984" w:type="dxa"/>
          </w:tcPr>
          <w:p w:rsidR="00916612" w:rsidRPr="006A0BDD" w:rsidRDefault="00916612" w:rsidP="00171A32">
            <w:pPr>
              <w:pStyle w:val="af3"/>
              <w:tabs>
                <w:tab w:val="left" w:pos="717"/>
              </w:tabs>
              <w:spacing w:line="360" w:lineRule="auto"/>
            </w:pPr>
            <w:r w:rsidRPr="006A0BDD">
              <w:t>9</w:t>
            </w:r>
          </w:p>
        </w:tc>
        <w:tc>
          <w:tcPr>
            <w:tcW w:w="2127" w:type="dxa"/>
          </w:tcPr>
          <w:p w:rsidR="00916612" w:rsidRPr="006A0BDD" w:rsidRDefault="00916612" w:rsidP="00171A32">
            <w:pPr>
              <w:pStyle w:val="af3"/>
              <w:tabs>
                <w:tab w:val="left" w:pos="717"/>
              </w:tabs>
              <w:spacing w:line="360" w:lineRule="auto"/>
            </w:pPr>
            <w:r>
              <w:t>2</w:t>
            </w:r>
          </w:p>
        </w:tc>
      </w:tr>
      <w:tr w:rsidR="00916612" w:rsidRPr="006A0BDD" w:rsidTr="00171A32">
        <w:trPr>
          <w:cantSplit/>
        </w:trPr>
        <w:tc>
          <w:tcPr>
            <w:tcW w:w="5103" w:type="dxa"/>
          </w:tcPr>
          <w:p w:rsidR="00916612" w:rsidRPr="006A0BDD" w:rsidRDefault="00916612" w:rsidP="00171A32">
            <w:pPr>
              <w:pStyle w:val="af3"/>
              <w:spacing w:line="360" w:lineRule="auto"/>
              <w:jc w:val="left"/>
            </w:pPr>
            <w:r w:rsidRPr="006A0BDD">
              <w:t xml:space="preserve">Неврологич.заболев.: ОНМК, </w:t>
            </w:r>
          </w:p>
        </w:tc>
        <w:tc>
          <w:tcPr>
            <w:tcW w:w="1984" w:type="dxa"/>
          </w:tcPr>
          <w:p w:rsidR="00916612" w:rsidRPr="006A0BDD" w:rsidRDefault="00916612" w:rsidP="00171A32">
            <w:pPr>
              <w:pStyle w:val="af3"/>
              <w:tabs>
                <w:tab w:val="left" w:pos="717"/>
              </w:tabs>
              <w:spacing w:line="360" w:lineRule="auto"/>
            </w:pPr>
            <w:r w:rsidRPr="006A0BDD">
              <w:t>11</w:t>
            </w:r>
          </w:p>
        </w:tc>
        <w:tc>
          <w:tcPr>
            <w:tcW w:w="1843" w:type="dxa"/>
          </w:tcPr>
          <w:p w:rsidR="00916612" w:rsidRPr="006A0BDD" w:rsidRDefault="00916612" w:rsidP="00171A32">
            <w:pPr>
              <w:pStyle w:val="af3"/>
              <w:tabs>
                <w:tab w:val="left" w:pos="717"/>
              </w:tabs>
              <w:spacing w:line="360" w:lineRule="auto"/>
            </w:pPr>
            <w:r w:rsidRPr="006A0BDD">
              <w:t>25</w:t>
            </w:r>
          </w:p>
        </w:tc>
        <w:tc>
          <w:tcPr>
            <w:tcW w:w="1984" w:type="dxa"/>
          </w:tcPr>
          <w:p w:rsidR="00916612" w:rsidRPr="006A0BDD" w:rsidRDefault="00916612" w:rsidP="00171A32">
            <w:pPr>
              <w:pStyle w:val="af3"/>
              <w:tabs>
                <w:tab w:val="left" w:pos="717"/>
              </w:tabs>
              <w:spacing w:line="360" w:lineRule="auto"/>
            </w:pPr>
            <w:r w:rsidRPr="006A0BDD">
              <w:t>30</w:t>
            </w:r>
          </w:p>
        </w:tc>
        <w:tc>
          <w:tcPr>
            <w:tcW w:w="2127" w:type="dxa"/>
          </w:tcPr>
          <w:p w:rsidR="00916612" w:rsidRPr="006A0BDD" w:rsidRDefault="00916612" w:rsidP="00171A32">
            <w:pPr>
              <w:pStyle w:val="af3"/>
              <w:tabs>
                <w:tab w:val="left" w:pos="717"/>
              </w:tabs>
              <w:spacing w:line="360" w:lineRule="auto"/>
            </w:pPr>
            <w:r>
              <w:t>25</w:t>
            </w:r>
          </w:p>
        </w:tc>
      </w:tr>
      <w:tr w:rsidR="00916612" w:rsidRPr="006A0BDD" w:rsidTr="00171A32">
        <w:trPr>
          <w:cantSplit/>
        </w:trPr>
        <w:tc>
          <w:tcPr>
            <w:tcW w:w="5103" w:type="dxa"/>
          </w:tcPr>
          <w:p w:rsidR="00916612" w:rsidRPr="006A0BDD" w:rsidRDefault="00916612" w:rsidP="00171A32">
            <w:pPr>
              <w:pStyle w:val="af3"/>
              <w:spacing w:line="360" w:lineRule="auto"/>
              <w:jc w:val="left"/>
            </w:pPr>
            <w:r w:rsidRPr="006A0BDD">
              <w:t>Изолирован.Травмы органов брюшной полости</w:t>
            </w:r>
          </w:p>
        </w:tc>
        <w:tc>
          <w:tcPr>
            <w:tcW w:w="1984" w:type="dxa"/>
          </w:tcPr>
          <w:p w:rsidR="00916612" w:rsidRPr="006A0BDD" w:rsidRDefault="00916612" w:rsidP="00171A32">
            <w:pPr>
              <w:pStyle w:val="af3"/>
              <w:tabs>
                <w:tab w:val="left" w:pos="717"/>
              </w:tabs>
              <w:spacing w:line="360" w:lineRule="auto"/>
            </w:pPr>
            <w:r w:rsidRPr="006A0BDD">
              <w:t>5</w:t>
            </w:r>
          </w:p>
        </w:tc>
        <w:tc>
          <w:tcPr>
            <w:tcW w:w="1843" w:type="dxa"/>
          </w:tcPr>
          <w:p w:rsidR="00916612" w:rsidRPr="006A0BDD" w:rsidRDefault="00916612" w:rsidP="00171A32">
            <w:pPr>
              <w:pStyle w:val="af3"/>
              <w:tabs>
                <w:tab w:val="left" w:pos="717"/>
              </w:tabs>
              <w:spacing w:line="360" w:lineRule="auto"/>
            </w:pPr>
            <w:r w:rsidRPr="006A0BDD">
              <w:t>2</w:t>
            </w:r>
          </w:p>
        </w:tc>
        <w:tc>
          <w:tcPr>
            <w:tcW w:w="1984" w:type="dxa"/>
          </w:tcPr>
          <w:p w:rsidR="00916612" w:rsidRPr="006A0BDD" w:rsidRDefault="00916612" w:rsidP="00171A32">
            <w:pPr>
              <w:pStyle w:val="af3"/>
              <w:tabs>
                <w:tab w:val="left" w:pos="717"/>
              </w:tabs>
              <w:spacing w:line="360" w:lineRule="auto"/>
            </w:pPr>
            <w:r w:rsidRPr="006A0BDD">
              <w:t>-</w:t>
            </w:r>
          </w:p>
        </w:tc>
        <w:tc>
          <w:tcPr>
            <w:tcW w:w="2127" w:type="dxa"/>
          </w:tcPr>
          <w:p w:rsidR="00916612" w:rsidRPr="006A0BDD" w:rsidRDefault="00916612" w:rsidP="00171A32">
            <w:pPr>
              <w:pStyle w:val="af3"/>
              <w:tabs>
                <w:tab w:val="left" w:pos="717"/>
              </w:tabs>
              <w:spacing w:line="360" w:lineRule="auto"/>
            </w:pPr>
            <w:r>
              <w:t>1</w:t>
            </w:r>
          </w:p>
        </w:tc>
      </w:tr>
      <w:tr w:rsidR="00916612" w:rsidRPr="006A0BDD" w:rsidTr="00171A32">
        <w:trPr>
          <w:cantSplit/>
        </w:trPr>
        <w:tc>
          <w:tcPr>
            <w:tcW w:w="5103" w:type="dxa"/>
          </w:tcPr>
          <w:p w:rsidR="00916612" w:rsidRPr="006A0BDD" w:rsidRDefault="00916612" w:rsidP="00171A32">
            <w:pPr>
              <w:pStyle w:val="af3"/>
              <w:spacing w:line="360" w:lineRule="auto"/>
              <w:jc w:val="left"/>
            </w:pPr>
            <w:r w:rsidRPr="006A0BDD">
              <w:t>Б-ни нервн. Системы. Эписиндром  (статус)</w:t>
            </w:r>
          </w:p>
        </w:tc>
        <w:tc>
          <w:tcPr>
            <w:tcW w:w="1984" w:type="dxa"/>
          </w:tcPr>
          <w:p w:rsidR="00916612" w:rsidRPr="006A0BDD" w:rsidRDefault="00916612" w:rsidP="00171A32">
            <w:pPr>
              <w:pStyle w:val="af3"/>
              <w:tabs>
                <w:tab w:val="left" w:pos="717"/>
              </w:tabs>
              <w:spacing w:line="360" w:lineRule="auto"/>
            </w:pPr>
            <w:r w:rsidRPr="006A0BDD">
              <w:t>3</w:t>
            </w:r>
          </w:p>
        </w:tc>
        <w:tc>
          <w:tcPr>
            <w:tcW w:w="1843" w:type="dxa"/>
          </w:tcPr>
          <w:p w:rsidR="00916612" w:rsidRPr="006A0BDD" w:rsidRDefault="00916612" w:rsidP="00171A32">
            <w:pPr>
              <w:pStyle w:val="af3"/>
              <w:tabs>
                <w:tab w:val="left" w:pos="717"/>
              </w:tabs>
              <w:spacing w:line="360" w:lineRule="auto"/>
            </w:pPr>
            <w:r w:rsidRPr="006A0BDD">
              <w:t>3</w:t>
            </w:r>
          </w:p>
        </w:tc>
        <w:tc>
          <w:tcPr>
            <w:tcW w:w="1984" w:type="dxa"/>
          </w:tcPr>
          <w:p w:rsidR="00916612" w:rsidRPr="006A0BDD" w:rsidRDefault="00916612" w:rsidP="00171A32">
            <w:pPr>
              <w:pStyle w:val="af3"/>
              <w:tabs>
                <w:tab w:val="left" w:pos="717"/>
              </w:tabs>
              <w:spacing w:line="360" w:lineRule="auto"/>
            </w:pPr>
          </w:p>
        </w:tc>
        <w:tc>
          <w:tcPr>
            <w:tcW w:w="2127" w:type="dxa"/>
          </w:tcPr>
          <w:p w:rsidR="00916612" w:rsidRPr="006A0BDD" w:rsidRDefault="00916612" w:rsidP="00171A32">
            <w:pPr>
              <w:pStyle w:val="af3"/>
              <w:tabs>
                <w:tab w:val="left" w:pos="717"/>
              </w:tabs>
              <w:spacing w:line="360" w:lineRule="auto"/>
            </w:pPr>
            <w:r>
              <w:t>0</w:t>
            </w:r>
          </w:p>
        </w:tc>
      </w:tr>
      <w:tr w:rsidR="00916612" w:rsidRPr="006A0BDD" w:rsidTr="00171A32">
        <w:trPr>
          <w:cantSplit/>
        </w:trPr>
        <w:tc>
          <w:tcPr>
            <w:tcW w:w="5103" w:type="dxa"/>
          </w:tcPr>
          <w:p w:rsidR="00916612" w:rsidRPr="006A0BDD" w:rsidRDefault="00916612" w:rsidP="00171A32">
            <w:pPr>
              <w:pStyle w:val="af3"/>
              <w:spacing w:line="360" w:lineRule="auto"/>
              <w:jc w:val="left"/>
            </w:pPr>
            <w:r w:rsidRPr="006A0BDD">
              <w:t>Инфаркт миокарда</w:t>
            </w:r>
          </w:p>
        </w:tc>
        <w:tc>
          <w:tcPr>
            <w:tcW w:w="1984" w:type="dxa"/>
          </w:tcPr>
          <w:p w:rsidR="00916612" w:rsidRPr="006A0BDD" w:rsidRDefault="00916612" w:rsidP="00171A32">
            <w:pPr>
              <w:pStyle w:val="af3"/>
              <w:tabs>
                <w:tab w:val="left" w:pos="717"/>
              </w:tabs>
              <w:spacing w:line="360" w:lineRule="auto"/>
            </w:pPr>
            <w:r w:rsidRPr="006A0BDD">
              <w:t>4</w:t>
            </w:r>
          </w:p>
        </w:tc>
        <w:tc>
          <w:tcPr>
            <w:tcW w:w="1843" w:type="dxa"/>
          </w:tcPr>
          <w:p w:rsidR="00916612" w:rsidRPr="006A0BDD" w:rsidRDefault="00916612" w:rsidP="00171A32">
            <w:pPr>
              <w:pStyle w:val="af3"/>
              <w:tabs>
                <w:tab w:val="left" w:pos="717"/>
              </w:tabs>
              <w:spacing w:line="360" w:lineRule="auto"/>
            </w:pPr>
            <w:r w:rsidRPr="006A0BDD">
              <w:t>11</w:t>
            </w:r>
          </w:p>
        </w:tc>
        <w:tc>
          <w:tcPr>
            <w:tcW w:w="1984" w:type="dxa"/>
          </w:tcPr>
          <w:p w:rsidR="00916612" w:rsidRPr="006A0BDD" w:rsidRDefault="00916612" w:rsidP="00171A32">
            <w:pPr>
              <w:pStyle w:val="af3"/>
              <w:tabs>
                <w:tab w:val="left" w:pos="717"/>
              </w:tabs>
              <w:spacing w:line="360" w:lineRule="auto"/>
            </w:pPr>
            <w:r w:rsidRPr="006A0BDD">
              <w:t>7</w:t>
            </w:r>
          </w:p>
        </w:tc>
        <w:tc>
          <w:tcPr>
            <w:tcW w:w="2127" w:type="dxa"/>
          </w:tcPr>
          <w:p w:rsidR="00916612" w:rsidRPr="006A0BDD" w:rsidRDefault="00916612" w:rsidP="00171A32">
            <w:pPr>
              <w:pStyle w:val="af3"/>
              <w:tabs>
                <w:tab w:val="left" w:pos="717"/>
              </w:tabs>
              <w:spacing w:line="360" w:lineRule="auto"/>
            </w:pPr>
            <w:r>
              <w:t>11</w:t>
            </w:r>
          </w:p>
        </w:tc>
      </w:tr>
      <w:tr w:rsidR="00916612" w:rsidRPr="006A0BDD" w:rsidTr="00171A32">
        <w:trPr>
          <w:cantSplit/>
        </w:trPr>
        <w:tc>
          <w:tcPr>
            <w:tcW w:w="5103" w:type="dxa"/>
          </w:tcPr>
          <w:p w:rsidR="00916612" w:rsidRPr="006A0BDD" w:rsidRDefault="00916612" w:rsidP="00171A32">
            <w:pPr>
              <w:pStyle w:val="af3"/>
              <w:spacing w:line="360" w:lineRule="auto"/>
              <w:jc w:val="left"/>
            </w:pPr>
            <w:r w:rsidRPr="006A0BDD">
              <w:t>ХИБС.ХСН.</w:t>
            </w:r>
          </w:p>
        </w:tc>
        <w:tc>
          <w:tcPr>
            <w:tcW w:w="1984" w:type="dxa"/>
          </w:tcPr>
          <w:p w:rsidR="00916612" w:rsidRPr="006A0BDD" w:rsidRDefault="00916612" w:rsidP="00171A32">
            <w:pPr>
              <w:pStyle w:val="af3"/>
              <w:tabs>
                <w:tab w:val="left" w:pos="717"/>
              </w:tabs>
              <w:spacing w:line="360" w:lineRule="auto"/>
            </w:pPr>
            <w:r w:rsidRPr="006A0BDD">
              <w:t>10</w:t>
            </w:r>
          </w:p>
        </w:tc>
        <w:tc>
          <w:tcPr>
            <w:tcW w:w="1843" w:type="dxa"/>
          </w:tcPr>
          <w:p w:rsidR="00916612" w:rsidRPr="006A0BDD" w:rsidRDefault="00916612" w:rsidP="00171A32">
            <w:pPr>
              <w:pStyle w:val="af3"/>
              <w:tabs>
                <w:tab w:val="left" w:pos="717"/>
              </w:tabs>
              <w:spacing w:line="360" w:lineRule="auto"/>
            </w:pPr>
            <w:r w:rsidRPr="006A0BDD">
              <w:t>22</w:t>
            </w:r>
          </w:p>
        </w:tc>
        <w:tc>
          <w:tcPr>
            <w:tcW w:w="1984" w:type="dxa"/>
          </w:tcPr>
          <w:p w:rsidR="00916612" w:rsidRPr="006A0BDD" w:rsidRDefault="00916612" w:rsidP="00171A32">
            <w:pPr>
              <w:pStyle w:val="af3"/>
              <w:tabs>
                <w:tab w:val="left" w:pos="717"/>
              </w:tabs>
              <w:spacing w:line="360" w:lineRule="auto"/>
            </w:pPr>
            <w:r w:rsidRPr="006A0BDD">
              <w:t>9</w:t>
            </w:r>
          </w:p>
        </w:tc>
        <w:tc>
          <w:tcPr>
            <w:tcW w:w="2127" w:type="dxa"/>
          </w:tcPr>
          <w:p w:rsidR="00916612" w:rsidRPr="006A0BDD" w:rsidRDefault="00916612" w:rsidP="00171A32">
            <w:pPr>
              <w:pStyle w:val="af3"/>
              <w:tabs>
                <w:tab w:val="left" w:pos="717"/>
              </w:tabs>
              <w:spacing w:line="360" w:lineRule="auto"/>
            </w:pPr>
            <w:r>
              <w:t>5</w:t>
            </w:r>
          </w:p>
        </w:tc>
      </w:tr>
      <w:tr w:rsidR="00916612" w:rsidRPr="006A0BDD" w:rsidTr="00171A32">
        <w:trPr>
          <w:cantSplit/>
        </w:trPr>
        <w:tc>
          <w:tcPr>
            <w:tcW w:w="5103" w:type="dxa"/>
          </w:tcPr>
          <w:p w:rsidR="00916612" w:rsidRPr="006A0BDD" w:rsidRDefault="00916612" w:rsidP="00171A32">
            <w:pPr>
              <w:pStyle w:val="af3"/>
              <w:spacing w:line="360" w:lineRule="auto"/>
              <w:jc w:val="left"/>
            </w:pPr>
            <w:r w:rsidRPr="006A0BDD">
              <w:t>Бронхиальная астма. Статус.</w:t>
            </w:r>
          </w:p>
        </w:tc>
        <w:tc>
          <w:tcPr>
            <w:tcW w:w="1984" w:type="dxa"/>
          </w:tcPr>
          <w:p w:rsidR="00916612" w:rsidRPr="006A0BDD" w:rsidRDefault="00916612" w:rsidP="00171A32">
            <w:pPr>
              <w:pStyle w:val="af3"/>
              <w:tabs>
                <w:tab w:val="left" w:pos="717"/>
              </w:tabs>
              <w:spacing w:line="360" w:lineRule="auto"/>
            </w:pPr>
            <w:r w:rsidRPr="006A0BDD">
              <w:t>-</w:t>
            </w:r>
          </w:p>
        </w:tc>
        <w:tc>
          <w:tcPr>
            <w:tcW w:w="1843" w:type="dxa"/>
          </w:tcPr>
          <w:p w:rsidR="00916612" w:rsidRPr="006A0BDD" w:rsidRDefault="00916612" w:rsidP="00171A32">
            <w:pPr>
              <w:pStyle w:val="af3"/>
              <w:tabs>
                <w:tab w:val="left" w:pos="717"/>
              </w:tabs>
              <w:spacing w:line="360" w:lineRule="auto"/>
            </w:pPr>
            <w:r w:rsidRPr="006A0BDD">
              <w:t>-</w:t>
            </w:r>
          </w:p>
        </w:tc>
        <w:tc>
          <w:tcPr>
            <w:tcW w:w="1984" w:type="dxa"/>
          </w:tcPr>
          <w:p w:rsidR="00916612" w:rsidRPr="006A0BDD" w:rsidRDefault="00916612" w:rsidP="00171A32">
            <w:pPr>
              <w:pStyle w:val="af3"/>
              <w:tabs>
                <w:tab w:val="left" w:pos="717"/>
              </w:tabs>
              <w:spacing w:line="360" w:lineRule="auto"/>
            </w:pPr>
            <w:r w:rsidRPr="006A0BDD">
              <w:t>1</w:t>
            </w:r>
          </w:p>
        </w:tc>
        <w:tc>
          <w:tcPr>
            <w:tcW w:w="2127" w:type="dxa"/>
          </w:tcPr>
          <w:p w:rsidR="00916612" w:rsidRPr="006A0BDD" w:rsidRDefault="00916612" w:rsidP="00171A32">
            <w:pPr>
              <w:pStyle w:val="af3"/>
              <w:tabs>
                <w:tab w:val="left" w:pos="717"/>
              </w:tabs>
              <w:spacing w:line="360" w:lineRule="auto"/>
            </w:pPr>
            <w:r>
              <w:t>2</w:t>
            </w:r>
          </w:p>
        </w:tc>
      </w:tr>
      <w:tr w:rsidR="00916612" w:rsidRPr="006A0BDD" w:rsidTr="00171A32">
        <w:trPr>
          <w:cantSplit/>
        </w:trPr>
        <w:tc>
          <w:tcPr>
            <w:tcW w:w="5103" w:type="dxa"/>
          </w:tcPr>
          <w:p w:rsidR="00916612" w:rsidRPr="006A0BDD" w:rsidRDefault="00916612" w:rsidP="00171A32">
            <w:pPr>
              <w:pStyle w:val="af3"/>
              <w:spacing w:line="360" w:lineRule="auto"/>
              <w:jc w:val="left"/>
            </w:pPr>
            <w:r w:rsidRPr="006A0BDD">
              <w:t>Абсцесс легких, пневмония, сепсис</w:t>
            </w:r>
          </w:p>
        </w:tc>
        <w:tc>
          <w:tcPr>
            <w:tcW w:w="1984" w:type="dxa"/>
          </w:tcPr>
          <w:p w:rsidR="00916612" w:rsidRPr="006A0BDD" w:rsidRDefault="00916612" w:rsidP="00171A32">
            <w:pPr>
              <w:pStyle w:val="af3"/>
              <w:tabs>
                <w:tab w:val="left" w:pos="717"/>
              </w:tabs>
              <w:spacing w:line="360" w:lineRule="auto"/>
            </w:pPr>
            <w:r w:rsidRPr="006A0BDD">
              <w:t>3</w:t>
            </w:r>
          </w:p>
        </w:tc>
        <w:tc>
          <w:tcPr>
            <w:tcW w:w="1843" w:type="dxa"/>
          </w:tcPr>
          <w:p w:rsidR="00916612" w:rsidRPr="006A0BDD" w:rsidRDefault="00916612" w:rsidP="00171A32">
            <w:pPr>
              <w:pStyle w:val="af3"/>
              <w:tabs>
                <w:tab w:val="left" w:pos="717"/>
              </w:tabs>
              <w:spacing w:line="360" w:lineRule="auto"/>
            </w:pPr>
            <w:r w:rsidRPr="006A0BDD">
              <w:t>5</w:t>
            </w:r>
          </w:p>
        </w:tc>
        <w:tc>
          <w:tcPr>
            <w:tcW w:w="1984" w:type="dxa"/>
          </w:tcPr>
          <w:p w:rsidR="00916612" w:rsidRPr="006A0BDD" w:rsidRDefault="00916612" w:rsidP="00171A32">
            <w:pPr>
              <w:pStyle w:val="af3"/>
              <w:tabs>
                <w:tab w:val="left" w:pos="717"/>
              </w:tabs>
              <w:spacing w:line="360" w:lineRule="auto"/>
            </w:pPr>
            <w:r w:rsidRPr="006A0BDD">
              <w:t>7</w:t>
            </w:r>
          </w:p>
        </w:tc>
        <w:tc>
          <w:tcPr>
            <w:tcW w:w="2127" w:type="dxa"/>
          </w:tcPr>
          <w:p w:rsidR="00916612" w:rsidRPr="006A0BDD" w:rsidRDefault="00916612" w:rsidP="00171A32">
            <w:pPr>
              <w:pStyle w:val="af3"/>
              <w:tabs>
                <w:tab w:val="left" w:pos="717"/>
              </w:tabs>
              <w:spacing w:line="360" w:lineRule="auto"/>
            </w:pPr>
            <w:r>
              <w:t>5</w:t>
            </w:r>
          </w:p>
        </w:tc>
      </w:tr>
      <w:tr w:rsidR="00916612" w:rsidRPr="006A0BDD" w:rsidTr="00171A32">
        <w:trPr>
          <w:cantSplit/>
        </w:trPr>
        <w:tc>
          <w:tcPr>
            <w:tcW w:w="5103" w:type="dxa"/>
          </w:tcPr>
          <w:p w:rsidR="00916612" w:rsidRPr="006A0BDD" w:rsidRDefault="00916612" w:rsidP="00171A32">
            <w:pPr>
              <w:pStyle w:val="af3"/>
              <w:spacing w:line="360" w:lineRule="auto"/>
              <w:jc w:val="left"/>
            </w:pPr>
            <w:r w:rsidRPr="006A0BDD">
              <w:t>Ожоги, отморожения, эл.травма</w:t>
            </w:r>
          </w:p>
        </w:tc>
        <w:tc>
          <w:tcPr>
            <w:tcW w:w="1984" w:type="dxa"/>
          </w:tcPr>
          <w:p w:rsidR="00916612" w:rsidRPr="006A0BDD" w:rsidRDefault="00916612" w:rsidP="00171A32">
            <w:pPr>
              <w:pStyle w:val="af3"/>
              <w:tabs>
                <w:tab w:val="left" w:pos="717"/>
              </w:tabs>
              <w:spacing w:line="360" w:lineRule="auto"/>
            </w:pPr>
            <w:r w:rsidRPr="006A0BDD">
              <w:t>4</w:t>
            </w:r>
          </w:p>
        </w:tc>
        <w:tc>
          <w:tcPr>
            <w:tcW w:w="1843" w:type="dxa"/>
          </w:tcPr>
          <w:p w:rsidR="00916612" w:rsidRPr="006A0BDD" w:rsidRDefault="00916612" w:rsidP="00171A32">
            <w:pPr>
              <w:pStyle w:val="af3"/>
              <w:tabs>
                <w:tab w:val="left" w:pos="717"/>
              </w:tabs>
              <w:spacing w:line="360" w:lineRule="auto"/>
            </w:pPr>
            <w:r w:rsidRPr="006A0BDD">
              <w:t>5</w:t>
            </w:r>
          </w:p>
        </w:tc>
        <w:tc>
          <w:tcPr>
            <w:tcW w:w="1984" w:type="dxa"/>
          </w:tcPr>
          <w:p w:rsidR="00916612" w:rsidRPr="006A0BDD" w:rsidRDefault="00916612" w:rsidP="00171A32">
            <w:pPr>
              <w:pStyle w:val="af3"/>
              <w:tabs>
                <w:tab w:val="left" w:pos="717"/>
              </w:tabs>
              <w:spacing w:line="360" w:lineRule="auto"/>
            </w:pPr>
          </w:p>
        </w:tc>
        <w:tc>
          <w:tcPr>
            <w:tcW w:w="2127" w:type="dxa"/>
          </w:tcPr>
          <w:p w:rsidR="00916612" w:rsidRPr="006A0BDD" w:rsidRDefault="00916612" w:rsidP="00171A32">
            <w:pPr>
              <w:pStyle w:val="af3"/>
              <w:tabs>
                <w:tab w:val="left" w:pos="717"/>
              </w:tabs>
              <w:spacing w:line="360" w:lineRule="auto"/>
            </w:pPr>
            <w:r>
              <w:t>2</w:t>
            </w:r>
          </w:p>
        </w:tc>
      </w:tr>
      <w:tr w:rsidR="00916612" w:rsidRPr="006A0BDD" w:rsidTr="00171A32">
        <w:trPr>
          <w:cantSplit/>
        </w:trPr>
        <w:tc>
          <w:tcPr>
            <w:tcW w:w="5103" w:type="dxa"/>
          </w:tcPr>
          <w:p w:rsidR="00916612" w:rsidRPr="006A0BDD" w:rsidRDefault="00916612" w:rsidP="00171A32">
            <w:pPr>
              <w:pStyle w:val="af3"/>
              <w:spacing w:line="360" w:lineRule="auto"/>
              <w:jc w:val="left"/>
            </w:pPr>
            <w:r w:rsidRPr="006A0BDD">
              <w:t>Новообразования</w:t>
            </w:r>
          </w:p>
        </w:tc>
        <w:tc>
          <w:tcPr>
            <w:tcW w:w="1984" w:type="dxa"/>
          </w:tcPr>
          <w:p w:rsidR="00916612" w:rsidRPr="006A0BDD" w:rsidRDefault="00916612" w:rsidP="00171A32">
            <w:pPr>
              <w:pStyle w:val="af3"/>
              <w:tabs>
                <w:tab w:val="left" w:pos="717"/>
              </w:tabs>
              <w:spacing w:line="360" w:lineRule="auto"/>
            </w:pPr>
            <w:r w:rsidRPr="006A0BDD">
              <w:t>2</w:t>
            </w:r>
          </w:p>
        </w:tc>
        <w:tc>
          <w:tcPr>
            <w:tcW w:w="1843" w:type="dxa"/>
          </w:tcPr>
          <w:p w:rsidR="00916612" w:rsidRPr="006A0BDD" w:rsidRDefault="00916612" w:rsidP="00171A32">
            <w:pPr>
              <w:pStyle w:val="af3"/>
              <w:tabs>
                <w:tab w:val="left" w:pos="717"/>
              </w:tabs>
              <w:spacing w:line="360" w:lineRule="auto"/>
            </w:pPr>
            <w:r w:rsidRPr="006A0BDD">
              <w:t>1</w:t>
            </w:r>
          </w:p>
        </w:tc>
        <w:tc>
          <w:tcPr>
            <w:tcW w:w="1984" w:type="dxa"/>
          </w:tcPr>
          <w:p w:rsidR="00916612" w:rsidRPr="006A0BDD" w:rsidRDefault="00916612" w:rsidP="00171A32">
            <w:pPr>
              <w:pStyle w:val="af3"/>
              <w:tabs>
                <w:tab w:val="left" w:pos="717"/>
              </w:tabs>
              <w:spacing w:line="360" w:lineRule="auto"/>
            </w:pPr>
            <w:r w:rsidRPr="006A0BDD">
              <w:t>1</w:t>
            </w:r>
          </w:p>
        </w:tc>
        <w:tc>
          <w:tcPr>
            <w:tcW w:w="2127" w:type="dxa"/>
          </w:tcPr>
          <w:p w:rsidR="00916612" w:rsidRPr="006A0BDD" w:rsidRDefault="00916612" w:rsidP="00171A32">
            <w:pPr>
              <w:pStyle w:val="af3"/>
              <w:tabs>
                <w:tab w:val="left" w:pos="717"/>
              </w:tabs>
              <w:spacing w:line="360" w:lineRule="auto"/>
            </w:pPr>
            <w:r>
              <w:t>1</w:t>
            </w:r>
          </w:p>
        </w:tc>
      </w:tr>
      <w:tr w:rsidR="00916612" w:rsidRPr="006A0BDD" w:rsidTr="00171A32">
        <w:trPr>
          <w:cantSplit/>
        </w:trPr>
        <w:tc>
          <w:tcPr>
            <w:tcW w:w="5103" w:type="dxa"/>
          </w:tcPr>
          <w:p w:rsidR="00916612" w:rsidRPr="006A0BDD" w:rsidRDefault="00916612" w:rsidP="00171A32">
            <w:pPr>
              <w:pStyle w:val="af3"/>
              <w:spacing w:line="360" w:lineRule="auto"/>
              <w:jc w:val="left"/>
            </w:pPr>
            <w:r w:rsidRPr="006A0BDD">
              <w:t>Перитонит</w:t>
            </w:r>
          </w:p>
        </w:tc>
        <w:tc>
          <w:tcPr>
            <w:tcW w:w="1984" w:type="dxa"/>
          </w:tcPr>
          <w:p w:rsidR="00916612" w:rsidRPr="006A0BDD" w:rsidRDefault="00916612" w:rsidP="00171A32">
            <w:pPr>
              <w:pStyle w:val="af3"/>
              <w:tabs>
                <w:tab w:val="left" w:pos="717"/>
              </w:tabs>
              <w:spacing w:line="360" w:lineRule="auto"/>
            </w:pPr>
            <w:r w:rsidRPr="006A0BDD">
              <w:t>6</w:t>
            </w:r>
          </w:p>
        </w:tc>
        <w:tc>
          <w:tcPr>
            <w:tcW w:w="1843" w:type="dxa"/>
          </w:tcPr>
          <w:p w:rsidR="00916612" w:rsidRPr="006A0BDD" w:rsidRDefault="00916612" w:rsidP="00171A32">
            <w:pPr>
              <w:pStyle w:val="af3"/>
              <w:tabs>
                <w:tab w:val="left" w:pos="717"/>
              </w:tabs>
              <w:spacing w:line="360" w:lineRule="auto"/>
            </w:pPr>
            <w:r w:rsidRPr="006A0BDD">
              <w:t>2</w:t>
            </w:r>
          </w:p>
        </w:tc>
        <w:tc>
          <w:tcPr>
            <w:tcW w:w="1984" w:type="dxa"/>
          </w:tcPr>
          <w:p w:rsidR="00916612" w:rsidRPr="006A0BDD" w:rsidRDefault="00916612" w:rsidP="00171A32">
            <w:pPr>
              <w:pStyle w:val="af3"/>
              <w:tabs>
                <w:tab w:val="left" w:pos="717"/>
              </w:tabs>
              <w:spacing w:line="360" w:lineRule="auto"/>
            </w:pPr>
            <w:r w:rsidRPr="006A0BDD">
              <w:t>1</w:t>
            </w:r>
          </w:p>
        </w:tc>
        <w:tc>
          <w:tcPr>
            <w:tcW w:w="2127" w:type="dxa"/>
          </w:tcPr>
          <w:p w:rsidR="00916612" w:rsidRPr="006A0BDD" w:rsidRDefault="00916612" w:rsidP="00171A32">
            <w:pPr>
              <w:pStyle w:val="af3"/>
              <w:tabs>
                <w:tab w:val="left" w:pos="717"/>
              </w:tabs>
              <w:spacing w:line="360" w:lineRule="auto"/>
            </w:pPr>
            <w:r>
              <w:t>2</w:t>
            </w:r>
          </w:p>
        </w:tc>
      </w:tr>
      <w:tr w:rsidR="00916612" w:rsidRPr="006A0BDD" w:rsidTr="00171A32">
        <w:trPr>
          <w:cantSplit/>
        </w:trPr>
        <w:tc>
          <w:tcPr>
            <w:tcW w:w="5103" w:type="dxa"/>
          </w:tcPr>
          <w:p w:rsidR="00916612" w:rsidRPr="006A0BDD" w:rsidRDefault="00916612" w:rsidP="00171A32">
            <w:pPr>
              <w:pStyle w:val="af3"/>
              <w:spacing w:line="360" w:lineRule="auto"/>
              <w:jc w:val="left"/>
            </w:pPr>
            <w:r w:rsidRPr="006A0BDD">
              <w:lastRenderedPageBreak/>
              <w:t>Отравления</w:t>
            </w:r>
          </w:p>
        </w:tc>
        <w:tc>
          <w:tcPr>
            <w:tcW w:w="1984" w:type="dxa"/>
          </w:tcPr>
          <w:p w:rsidR="00916612" w:rsidRPr="006A0BDD" w:rsidRDefault="00916612" w:rsidP="00171A32">
            <w:pPr>
              <w:pStyle w:val="af3"/>
              <w:tabs>
                <w:tab w:val="left" w:pos="717"/>
              </w:tabs>
              <w:spacing w:line="360" w:lineRule="auto"/>
            </w:pPr>
            <w:r w:rsidRPr="006A0BDD">
              <w:t>-</w:t>
            </w:r>
          </w:p>
        </w:tc>
        <w:tc>
          <w:tcPr>
            <w:tcW w:w="1843" w:type="dxa"/>
          </w:tcPr>
          <w:p w:rsidR="00916612" w:rsidRPr="006A0BDD" w:rsidRDefault="00916612" w:rsidP="00171A32">
            <w:pPr>
              <w:pStyle w:val="af3"/>
              <w:tabs>
                <w:tab w:val="left" w:pos="717"/>
              </w:tabs>
              <w:spacing w:line="360" w:lineRule="auto"/>
            </w:pPr>
            <w:r w:rsidRPr="006A0BDD">
              <w:t>-</w:t>
            </w:r>
          </w:p>
        </w:tc>
        <w:tc>
          <w:tcPr>
            <w:tcW w:w="1984" w:type="dxa"/>
          </w:tcPr>
          <w:p w:rsidR="00916612" w:rsidRPr="006A0BDD" w:rsidRDefault="00916612" w:rsidP="00171A32">
            <w:pPr>
              <w:pStyle w:val="af3"/>
              <w:tabs>
                <w:tab w:val="left" w:pos="717"/>
              </w:tabs>
              <w:spacing w:line="360" w:lineRule="auto"/>
            </w:pPr>
            <w:r w:rsidRPr="006A0BDD">
              <w:t>1</w:t>
            </w:r>
          </w:p>
        </w:tc>
        <w:tc>
          <w:tcPr>
            <w:tcW w:w="2127" w:type="dxa"/>
          </w:tcPr>
          <w:p w:rsidR="00916612" w:rsidRPr="006A0BDD" w:rsidRDefault="00916612" w:rsidP="00171A32">
            <w:pPr>
              <w:pStyle w:val="af3"/>
              <w:tabs>
                <w:tab w:val="left" w:pos="717"/>
              </w:tabs>
              <w:spacing w:line="360" w:lineRule="auto"/>
            </w:pPr>
            <w:r>
              <w:t>-</w:t>
            </w:r>
          </w:p>
        </w:tc>
      </w:tr>
      <w:tr w:rsidR="00916612" w:rsidRPr="006A0BDD" w:rsidTr="00171A32">
        <w:trPr>
          <w:cantSplit/>
        </w:trPr>
        <w:tc>
          <w:tcPr>
            <w:tcW w:w="5103" w:type="dxa"/>
          </w:tcPr>
          <w:p w:rsidR="00916612" w:rsidRPr="006A0BDD" w:rsidRDefault="00916612" w:rsidP="00171A32">
            <w:pPr>
              <w:pStyle w:val="af3"/>
              <w:spacing w:line="360" w:lineRule="auto"/>
              <w:jc w:val="left"/>
            </w:pPr>
            <w:r w:rsidRPr="006A0BDD">
              <w:t>Алк. делирий, отр. суррогат.алкоголя, медикаментами, суицид.</w:t>
            </w:r>
          </w:p>
        </w:tc>
        <w:tc>
          <w:tcPr>
            <w:tcW w:w="1984" w:type="dxa"/>
          </w:tcPr>
          <w:p w:rsidR="00916612" w:rsidRPr="006A0BDD" w:rsidRDefault="00916612" w:rsidP="00171A32">
            <w:pPr>
              <w:pStyle w:val="af3"/>
              <w:tabs>
                <w:tab w:val="left" w:pos="717"/>
              </w:tabs>
              <w:spacing w:line="360" w:lineRule="auto"/>
            </w:pPr>
            <w:r w:rsidRPr="006A0BDD">
              <w:t>20</w:t>
            </w:r>
          </w:p>
        </w:tc>
        <w:tc>
          <w:tcPr>
            <w:tcW w:w="1843" w:type="dxa"/>
          </w:tcPr>
          <w:p w:rsidR="00916612" w:rsidRPr="006A0BDD" w:rsidRDefault="00916612" w:rsidP="00171A32">
            <w:pPr>
              <w:pStyle w:val="af3"/>
              <w:tabs>
                <w:tab w:val="left" w:pos="717"/>
              </w:tabs>
              <w:spacing w:line="360" w:lineRule="auto"/>
            </w:pPr>
            <w:r w:rsidRPr="006A0BDD">
              <w:t>12</w:t>
            </w:r>
          </w:p>
        </w:tc>
        <w:tc>
          <w:tcPr>
            <w:tcW w:w="1984" w:type="dxa"/>
          </w:tcPr>
          <w:p w:rsidR="00916612" w:rsidRPr="006A0BDD" w:rsidRDefault="00916612" w:rsidP="00171A32">
            <w:pPr>
              <w:pStyle w:val="af3"/>
              <w:tabs>
                <w:tab w:val="left" w:pos="717"/>
              </w:tabs>
              <w:spacing w:line="360" w:lineRule="auto"/>
            </w:pPr>
            <w:r w:rsidRPr="006A0BDD">
              <w:t>5</w:t>
            </w:r>
          </w:p>
        </w:tc>
        <w:tc>
          <w:tcPr>
            <w:tcW w:w="2127" w:type="dxa"/>
          </w:tcPr>
          <w:p w:rsidR="00916612" w:rsidRPr="006A0BDD" w:rsidRDefault="00916612" w:rsidP="00171A32">
            <w:pPr>
              <w:pStyle w:val="af3"/>
              <w:tabs>
                <w:tab w:val="left" w:pos="717"/>
              </w:tabs>
              <w:spacing w:line="360" w:lineRule="auto"/>
            </w:pPr>
            <w:r>
              <w:t>4</w:t>
            </w:r>
          </w:p>
        </w:tc>
      </w:tr>
      <w:tr w:rsidR="00916612" w:rsidRPr="006A0BDD" w:rsidTr="00171A32">
        <w:trPr>
          <w:cantSplit/>
        </w:trPr>
        <w:tc>
          <w:tcPr>
            <w:tcW w:w="5103" w:type="dxa"/>
          </w:tcPr>
          <w:p w:rsidR="00916612" w:rsidRPr="006A0BDD" w:rsidRDefault="00916612" w:rsidP="00171A32">
            <w:pPr>
              <w:pStyle w:val="af3"/>
              <w:spacing w:line="360" w:lineRule="auto"/>
              <w:jc w:val="left"/>
            </w:pPr>
            <w:r w:rsidRPr="006A0BDD">
              <w:t>Геморрагический шок.ЖКК.</w:t>
            </w:r>
          </w:p>
        </w:tc>
        <w:tc>
          <w:tcPr>
            <w:tcW w:w="1984" w:type="dxa"/>
          </w:tcPr>
          <w:p w:rsidR="00916612" w:rsidRPr="006A0BDD" w:rsidRDefault="00916612" w:rsidP="00171A32">
            <w:pPr>
              <w:pStyle w:val="af3"/>
              <w:tabs>
                <w:tab w:val="left" w:pos="717"/>
              </w:tabs>
              <w:spacing w:line="360" w:lineRule="auto"/>
            </w:pPr>
            <w:r w:rsidRPr="006A0BDD">
              <w:t>5</w:t>
            </w:r>
          </w:p>
        </w:tc>
        <w:tc>
          <w:tcPr>
            <w:tcW w:w="1843" w:type="dxa"/>
          </w:tcPr>
          <w:p w:rsidR="00916612" w:rsidRPr="006A0BDD" w:rsidRDefault="00916612" w:rsidP="00171A32">
            <w:pPr>
              <w:pStyle w:val="af3"/>
              <w:tabs>
                <w:tab w:val="left" w:pos="717"/>
              </w:tabs>
              <w:spacing w:line="360" w:lineRule="auto"/>
            </w:pPr>
            <w:r w:rsidRPr="006A0BDD">
              <w:t>1</w:t>
            </w:r>
          </w:p>
        </w:tc>
        <w:tc>
          <w:tcPr>
            <w:tcW w:w="1984" w:type="dxa"/>
          </w:tcPr>
          <w:p w:rsidR="00916612" w:rsidRPr="006A0BDD" w:rsidRDefault="00916612" w:rsidP="00171A32">
            <w:pPr>
              <w:pStyle w:val="af3"/>
              <w:tabs>
                <w:tab w:val="left" w:pos="717"/>
              </w:tabs>
              <w:spacing w:line="360" w:lineRule="auto"/>
            </w:pPr>
            <w:r w:rsidRPr="006A0BDD">
              <w:t>3</w:t>
            </w:r>
          </w:p>
        </w:tc>
        <w:tc>
          <w:tcPr>
            <w:tcW w:w="2127" w:type="dxa"/>
          </w:tcPr>
          <w:p w:rsidR="00916612" w:rsidRPr="006A0BDD" w:rsidRDefault="00916612" w:rsidP="00171A32">
            <w:pPr>
              <w:pStyle w:val="af3"/>
              <w:tabs>
                <w:tab w:val="left" w:pos="717"/>
              </w:tabs>
              <w:spacing w:line="360" w:lineRule="auto"/>
            </w:pPr>
            <w:r>
              <w:t>6</w:t>
            </w:r>
          </w:p>
        </w:tc>
      </w:tr>
      <w:tr w:rsidR="00916612" w:rsidRPr="006A0BDD" w:rsidTr="00171A32">
        <w:trPr>
          <w:cantSplit/>
        </w:trPr>
        <w:tc>
          <w:tcPr>
            <w:tcW w:w="5103" w:type="dxa"/>
          </w:tcPr>
          <w:p w:rsidR="00916612" w:rsidRPr="006A0BDD" w:rsidRDefault="00916612" w:rsidP="00171A32">
            <w:pPr>
              <w:pStyle w:val="af3"/>
              <w:spacing w:line="360" w:lineRule="auto"/>
              <w:jc w:val="left"/>
            </w:pPr>
            <w:r w:rsidRPr="006A0BDD">
              <w:t>Желудочно-кишечные кровотечения</w:t>
            </w:r>
          </w:p>
        </w:tc>
        <w:tc>
          <w:tcPr>
            <w:tcW w:w="1984" w:type="dxa"/>
          </w:tcPr>
          <w:p w:rsidR="00916612" w:rsidRPr="006A0BDD" w:rsidRDefault="00916612" w:rsidP="00171A32">
            <w:pPr>
              <w:pStyle w:val="af3"/>
              <w:tabs>
                <w:tab w:val="left" w:pos="717"/>
              </w:tabs>
              <w:spacing w:line="360" w:lineRule="auto"/>
            </w:pPr>
            <w:r w:rsidRPr="006A0BDD">
              <w:t>8</w:t>
            </w:r>
          </w:p>
        </w:tc>
        <w:tc>
          <w:tcPr>
            <w:tcW w:w="1843" w:type="dxa"/>
          </w:tcPr>
          <w:p w:rsidR="00916612" w:rsidRPr="006A0BDD" w:rsidRDefault="00916612" w:rsidP="00171A32">
            <w:pPr>
              <w:pStyle w:val="af3"/>
              <w:tabs>
                <w:tab w:val="left" w:pos="717"/>
              </w:tabs>
              <w:spacing w:line="360" w:lineRule="auto"/>
            </w:pPr>
            <w:r w:rsidRPr="006A0BDD">
              <w:t>9</w:t>
            </w:r>
          </w:p>
        </w:tc>
        <w:tc>
          <w:tcPr>
            <w:tcW w:w="1984" w:type="dxa"/>
          </w:tcPr>
          <w:p w:rsidR="00916612" w:rsidRPr="006A0BDD" w:rsidRDefault="00916612" w:rsidP="00171A32">
            <w:pPr>
              <w:pStyle w:val="af3"/>
              <w:tabs>
                <w:tab w:val="left" w:pos="717"/>
              </w:tabs>
              <w:spacing w:line="360" w:lineRule="auto"/>
            </w:pPr>
            <w:r w:rsidRPr="006A0BDD">
              <w:t>3</w:t>
            </w:r>
          </w:p>
        </w:tc>
        <w:tc>
          <w:tcPr>
            <w:tcW w:w="2127" w:type="dxa"/>
          </w:tcPr>
          <w:p w:rsidR="00916612" w:rsidRPr="006A0BDD" w:rsidRDefault="00916612" w:rsidP="00171A32">
            <w:pPr>
              <w:pStyle w:val="af3"/>
              <w:tabs>
                <w:tab w:val="left" w:pos="717"/>
              </w:tabs>
              <w:spacing w:line="360" w:lineRule="auto"/>
            </w:pPr>
            <w:r>
              <w:t>7</w:t>
            </w:r>
          </w:p>
        </w:tc>
      </w:tr>
      <w:tr w:rsidR="00916612" w:rsidRPr="006A0BDD" w:rsidTr="00171A32">
        <w:trPr>
          <w:cantSplit/>
        </w:trPr>
        <w:tc>
          <w:tcPr>
            <w:tcW w:w="5103" w:type="dxa"/>
          </w:tcPr>
          <w:p w:rsidR="00916612" w:rsidRPr="006A0BDD" w:rsidRDefault="00916612" w:rsidP="00171A32">
            <w:pPr>
              <w:pStyle w:val="af3"/>
              <w:spacing w:line="360" w:lineRule="auto"/>
              <w:jc w:val="left"/>
            </w:pPr>
            <w:r w:rsidRPr="006A0BDD">
              <w:t>Операции на органах малого таза</w:t>
            </w:r>
          </w:p>
        </w:tc>
        <w:tc>
          <w:tcPr>
            <w:tcW w:w="1984" w:type="dxa"/>
          </w:tcPr>
          <w:p w:rsidR="00916612" w:rsidRPr="006A0BDD" w:rsidRDefault="00916612" w:rsidP="00171A32">
            <w:pPr>
              <w:pStyle w:val="af3"/>
              <w:tabs>
                <w:tab w:val="left" w:pos="717"/>
              </w:tabs>
              <w:spacing w:line="360" w:lineRule="auto"/>
            </w:pPr>
            <w:r w:rsidRPr="006A0BDD">
              <w:t>12</w:t>
            </w:r>
          </w:p>
        </w:tc>
        <w:tc>
          <w:tcPr>
            <w:tcW w:w="1843" w:type="dxa"/>
          </w:tcPr>
          <w:p w:rsidR="00916612" w:rsidRPr="006A0BDD" w:rsidRDefault="00916612" w:rsidP="00171A32">
            <w:pPr>
              <w:pStyle w:val="af3"/>
              <w:tabs>
                <w:tab w:val="left" w:pos="717"/>
              </w:tabs>
              <w:spacing w:line="360" w:lineRule="auto"/>
            </w:pPr>
            <w:r w:rsidRPr="006A0BDD">
              <w:t>12</w:t>
            </w:r>
          </w:p>
        </w:tc>
        <w:tc>
          <w:tcPr>
            <w:tcW w:w="1984" w:type="dxa"/>
          </w:tcPr>
          <w:p w:rsidR="00916612" w:rsidRPr="006A0BDD" w:rsidRDefault="00916612" w:rsidP="00171A32">
            <w:pPr>
              <w:pStyle w:val="af3"/>
              <w:tabs>
                <w:tab w:val="left" w:pos="717"/>
              </w:tabs>
              <w:spacing w:line="360" w:lineRule="auto"/>
            </w:pPr>
            <w:r w:rsidRPr="006A0BDD">
              <w:t>11</w:t>
            </w:r>
          </w:p>
        </w:tc>
        <w:tc>
          <w:tcPr>
            <w:tcW w:w="2127" w:type="dxa"/>
          </w:tcPr>
          <w:p w:rsidR="00916612" w:rsidRPr="006A0BDD" w:rsidRDefault="00916612" w:rsidP="00171A32">
            <w:pPr>
              <w:pStyle w:val="af3"/>
              <w:tabs>
                <w:tab w:val="left" w:pos="717"/>
              </w:tabs>
              <w:spacing w:line="360" w:lineRule="auto"/>
            </w:pPr>
            <w:r>
              <w:t>28</w:t>
            </w:r>
          </w:p>
        </w:tc>
      </w:tr>
      <w:tr w:rsidR="00916612" w:rsidRPr="006A0BDD" w:rsidTr="00171A32">
        <w:trPr>
          <w:cantSplit/>
        </w:trPr>
        <w:tc>
          <w:tcPr>
            <w:tcW w:w="5103" w:type="dxa"/>
          </w:tcPr>
          <w:p w:rsidR="00916612" w:rsidRPr="006A0BDD" w:rsidRDefault="00916612" w:rsidP="00171A32">
            <w:pPr>
              <w:pStyle w:val="af3"/>
              <w:spacing w:line="360" w:lineRule="auto"/>
              <w:jc w:val="left"/>
            </w:pPr>
            <w:r w:rsidRPr="006A0BDD">
              <w:t>Операции на органах брюшной полости</w:t>
            </w:r>
          </w:p>
        </w:tc>
        <w:tc>
          <w:tcPr>
            <w:tcW w:w="1984" w:type="dxa"/>
          </w:tcPr>
          <w:p w:rsidR="00916612" w:rsidRPr="006A0BDD" w:rsidRDefault="00916612" w:rsidP="00171A32">
            <w:pPr>
              <w:pStyle w:val="af3"/>
              <w:tabs>
                <w:tab w:val="left" w:pos="717"/>
              </w:tabs>
              <w:spacing w:line="360" w:lineRule="auto"/>
            </w:pPr>
            <w:r w:rsidRPr="006A0BDD">
              <w:t>10</w:t>
            </w:r>
          </w:p>
        </w:tc>
        <w:tc>
          <w:tcPr>
            <w:tcW w:w="1843" w:type="dxa"/>
          </w:tcPr>
          <w:p w:rsidR="00916612" w:rsidRPr="006A0BDD" w:rsidRDefault="00916612" w:rsidP="00171A32">
            <w:pPr>
              <w:pStyle w:val="af3"/>
              <w:tabs>
                <w:tab w:val="left" w:pos="717"/>
              </w:tabs>
              <w:spacing w:line="360" w:lineRule="auto"/>
            </w:pPr>
            <w:r w:rsidRPr="006A0BDD">
              <w:t>15</w:t>
            </w:r>
          </w:p>
        </w:tc>
        <w:tc>
          <w:tcPr>
            <w:tcW w:w="1984" w:type="dxa"/>
          </w:tcPr>
          <w:p w:rsidR="00916612" w:rsidRPr="006A0BDD" w:rsidRDefault="00916612" w:rsidP="00171A32">
            <w:pPr>
              <w:pStyle w:val="af3"/>
              <w:tabs>
                <w:tab w:val="left" w:pos="717"/>
              </w:tabs>
              <w:spacing w:line="360" w:lineRule="auto"/>
            </w:pPr>
            <w:r w:rsidRPr="006A0BDD">
              <w:t>6</w:t>
            </w:r>
          </w:p>
        </w:tc>
        <w:tc>
          <w:tcPr>
            <w:tcW w:w="2127" w:type="dxa"/>
          </w:tcPr>
          <w:p w:rsidR="00916612" w:rsidRPr="006A0BDD" w:rsidRDefault="00916612" w:rsidP="00171A32">
            <w:pPr>
              <w:pStyle w:val="af3"/>
              <w:tabs>
                <w:tab w:val="left" w:pos="717"/>
              </w:tabs>
              <w:spacing w:line="360" w:lineRule="auto"/>
            </w:pPr>
            <w:r>
              <w:t>4</w:t>
            </w:r>
          </w:p>
        </w:tc>
      </w:tr>
      <w:tr w:rsidR="00916612" w:rsidRPr="006A0BDD" w:rsidTr="00171A32">
        <w:trPr>
          <w:cantSplit/>
        </w:trPr>
        <w:tc>
          <w:tcPr>
            <w:tcW w:w="5103" w:type="dxa"/>
          </w:tcPr>
          <w:p w:rsidR="00916612" w:rsidRPr="006A0BDD" w:rsidRDefault="00916612" w:rsidP="00171A32">
            <w:pPr>
              <w:pStyle w:val="af3"/>
              <w:spacing w:line="360" w:lineRule="auto"/>
              <w:jc w:val="left"/>
            </w:pPr>
            <w:r w:rsidRPr="006A0BDD">
              <w:t>Травматологические операции</w:t>
            </w:r>
          </w:p>
        </w:tc>
        <w:tc>
          <w:tcPr>
            <w:tcW w:w="1984" w:type="dxa"/>
          </w:tcPr>
          <w:p w:rsidR="00916612" w:rsidRPr="006A0BDD" w:rsidRDefault="00916612" w:rsidP="00171A32">
            <w:pPr>
              <w:pStyle w:val="af3"/>
              <w:tabs>
                <w:tab w:val="left" w:pos="717"/>
              </w:tabs>
              <w:spacing w:line="360" w:lineRule="auto"/>
            </w:pPr>
            <w:r w:rsidRPr="006A0BDD">
              <w:t>3</w:t>
            </w:r>
          </w:p>
        </w:tc>
        <w:tc>
          <w:tcPr>
            <w:tcW w:w="1843" w:type="dxa"/>
          </w:tcPr>
          <w:p w:rsidR="00916612" w:rsidRPr="006A0BDD" w:rsidRDefault="00916612" w:rsidP="00171A32">
            <w:pPr>
              <w:pStyle w:val="af3"/>
              <w:tabs>
                <w:tab w:val="left" w:pos="717"/>
              </w:tabs>
              <w:spacing w:line="360" w:lineRule="auto"/>
            </w:pPr>
            <w:r w:rsidRPr="006A0BDD">
              <w:t>3</w:t>
            </w:r>
          </w:p>
        </w:tc>
        <w:tc>
          <w:tcPr>
            <w:tcW w:w="1984" w:type="dxa"/>
          </w:tcPr>
          <w:p w:rsidR="00916612" w:rsidRPr="006A0BDD" w:rsidRDefault="00916612" w:rsidP="00171A32">
            <w:pPr>
              <w:pStyle w:val="af3"/>
              <w:tabs>
                <w:tab w:val="left" w:pos="717"/>
              </w:tabs>
              <w:spacing w:line="360" w:lineRule="auto"/>
            </w:pPr>
            <w:r w:rsidRPr="006A0BDD">
              <w:t>2</w:t>
            </w:r>
          </w:p>
        </w:tc>
        <w:tc>
          <w:tcPr>
            <w:tcW w:w="2127" w:type="dxa"/>
          </w:tcPr>
          <w:p w:rsidR="00916612" w:rsidRPr="006A0BDD" w:rsidRDefault="00916612" w:rsidP="00171A32">
            <w:pPr>
              <w:pStyle w:val="af3"/>
              <w:tabs>
                <w:tab w:val="left" w:pos="717"/>
              </w:tabs>
              <w:spacing w:line="360" w:lineRule="auto"/>
            </w:pPr>
            <w:r>
              <w:t>3</w:t>
            </w:r>
          </w:p>
        </w:tc>
      </w:tr>
      <w:tr w:rsidR="00916612" w:rsidRPr="006A0BDD" w:rsidTr="00171A32">
        <w:trPr>
          <w:cantSplit/>
          <w:trHeight w:val="90"/>
        </w:trPr>
        <w:tc>
          <w:tcPr>
            <w:tcW w:w="5103" w:type="dxa"/>
          </w:tcPr>
          <w:p w:rsidR="00916612" w:rsidRPr="006A0BDD" w:rsidRDefault="00916612" w:rsidP="00171A32">
            <w:pPr>
              <w:pStyle w:val="af3"/>
              <w:spacing w:line="360" w:lineRule="auto"/>
              <w:jc w:val="left"/>
              <w:rPr>
                <w:b w:val="0"/>
              </w:rPr>
            </w:pPr>
            <w:r w:rsidRPr="006A0BDD">
              <w:t>ИТОГО</w:t>
            </w:r>
          </w:p>
        </w:tc>
        <w:tc>
          <w:tcPr>
            <w:tcW w:w="1984" w:type="dxa"/>
          </w:tcPr>
          <w:p w:rsidR="00916612" w:rsidRPr="006A0BDD" w:rsidRDefault="00916612" w:rsidP="00171A32">
            <w:pPr>
              <w:pStyle w:val="af3"/>
              <w:tabs>
                <w:tab w:val="left" w:pos="717"/>
              </w:tabs>
              <w:spacing w:line="360" w:lineRule="auto"/>
            </w:pPr>
            <w:r w:rsidRPr="006A0BDD">
              <w:t>121</w:t>
            </w:r>
          </w:p>
        </w:tc>
        <w:tc>
          <w:tcPr>
            <w:tcW w:w="1843" w:type="dxa"/>
          </w:tcPr>
          <w:p w:rsidR="00916612" w:rsidRPr="006A0BDD" w:rsidRDefault="00916612" w:rsidP="00171A32">
            <w:pPr>
              <w:pStyle w:val="af3"/>
              <w:tabs>
                <w:tab w:val="left" w:pos="717"/>
              </w:tabs>
              <w:spacing w:line="360" w:lineRule="auto"/>
            </w:pPr>
            <w:r w:rsidRPr="006A0BDD">
              <w:t>143</w:t>
            </w:r>
          </w:p>
        </w:tc>
        <w:tc>
          <w:tcPr>
            <w:tcW w:w="1984" w:type="dxa"/>
          </w:tcPr>
          <w:p w:rsidR="00916612" w:rsidRPr="006A0BDD" w:rsidRDefault="00916612" w:rsidP="00171A32">
            <w:pPr>
              <w:pStyle w:val="af3"/>
              <w:tabs>
                <w:tab w:val="left" w:pos="717"/>
              </w:tabs>
              <w:spacing w:line="360" w:lineRule="auto"/>
            </w:pPr>
            <w:r w:rsidRPr="006A0BDD">
              <w:t>129</w:t>
            </w:r>
          </w:p>
        </w:tc>
        <w:tc>
          <w:tcPr>
            <w:tcW w:w="2127" w:type="dxa"/>
          </w:tcPr>
          <w:p w:rsidR="00916612" w:rsidRPr="006A0BDD" w:rsidRDefault="00916612" w:rsidP="00171A32">
            <w:pPr>
              <w:pStyle w:val="af3"/>
              <w:tabs>
                <w:tab w:val="left" w:pos="717"/>
              </w:tabs>
              <w:spacing w:line="360" w:lineRule="auto"/>
            </w:pPr>
            <w:r>
              <w:t>109</w:t>
            </w:r>
          </w:p>
        </w:tc>
      </w:tr>
    </w:tbl>
    <w:p w:rsidR="00916612" w:rsidRPr="006A0BDD" w:rsidRDefault="00916612" w:rsidP="00916612">
      <w:pPr>
        <w:pStyle w:val="af3"/>
        <w:spacing w:line="360" w:lineRule="auto"/>
        <w:rPr>
          <w:b w:val="0"/>
          <w:bCs w:val="0"/>
        </w:rPr>
      </w:pPr>
    </w:p>
    <w:p w:rsidR="00916612" w:rsidRPr="006A0BDD" w:rsidRDefault="00916612" w:rsidP="00916612">
      <w:pPr>
        <w:pStyle w:val="af3"/>
        <w:spacing w:line="360" w:lineRule="auto"/>
        <w:jc w:val="left"/>
        <w:rPr>
          <w:bCs w:val="0"/>
          <w:sz w:val="28"/>
          <w:szCs w:val="28"/>
        </w:rPr>
      </w:pPr>
      <w:r w:rsidRPr="006A0BDD">
        <w:rPr>
          <w:sz w:val="28"/>
          <w:szCs w:val="28"/>
        </w:rPr>
        <w:t xml:space="preserve">Выводы: В структуре реанимационной патологии отмечается рост ОНМК. </w:t>
      </w:r>
    </w:p>
    <w:p w:rsidR="00916612" w:rsidRPr="006A0BDD" w:rsidRDefault="00916612" w:rsidP="00916612">
      <w:pPr>
        <w:tabs>
          <w:tab w:val="left" w:pos="4858"/>
        </w:tabs>
        <w:spacing w:after="0" w:line="360" w:lineRule="auto"/>
        <w:jc w:val="both"/>
        <w:rPr>
          <w:rFonts w:ascii="Times New Roman" w:hAnsi="Times New Roman" w:cs="Times New Roman"/>
          <w:color w:val="000000"/>
          <w:sz w:val="28"/>
          <w:szCs w:val="28"/>
        </w:rPr>
      </w:pPr>
    </w:p>
    <w:p w:rsidR="00916612" w:rsidRPr="006A0BDD" w:rsidRDefault="00916612" w:rsidP="00916612">
      <w:pPr>
        <w:tabs>
          <w:tab w:val="left" w:pos="4858"/>
        </w:tabs>
        <w:spacing w:after="0" w:line="360" w:lineRule="auto"/>
        <w:jc w:val="center"/>
        <w:rPr>
          <w:rFonts w:ascii="Times New Roman" w:hAnsi="Times New Roman" w:cs="Times New Roman"/>
          <w:b/>
          <w:color w:val="000000"/>
          <w:sz w:val="28"/>
          <w:szCs w:val="28"/>
        </w:rPr>
      </w:pPr>
      <w:r w:rsidRPr="006A0BDD">
        <w:rPr>
          <w:rFonts w:ascii="Times New Roman" w:hAnsi="Times New Roman" w:cs="Times New Roman"/>
          <w:b/>
          <w:color w:val="000000"/>
          <w:sz w:val="28"/>
          <w:szCs w:val="28"/>
        </w:rPr>
        <w:t>3.5.4. Анализ среднегодовой занятости койки</w:t>
      </w:r>
    </w:p>
    <w:p w:rsidR="00916612" w:rsidRPr="006A0BDD" w:rsidRDefault="00916612" w:rsidP="00916612">
      <w:pPr>
        <w:spacing w:line="360" w:lineRule="auto"/>
        <w:jc w:val="center"/>
        <w:rPr>
          <w:rFonts w:ascii="Times New Roman" w:hAnsi="Times New Roman" w:cs="Times New Roman"/>
          <w:b/>
          <w:color w:val="000000"/>
          <w:sz w:val="28"/>
          <w:szCs w:val="28"/>
        </w:rPr>
      </w:pPr>
      <w:r w:rsidRPr="006A0BDD">
        <w:rPr>
          <w:rFonts w:ascii="Times New Roman" w:hAnsi="Times New Roman" w:cs="Times New Roman"/>
          <w:b/>
          <w:color w:val="000000"/>
          <w:sz w:val="28"/>
          <w:szCs w:val="28"/>
        </w:rPr>
        <w:t>Работа коек круглосуточного пребывания в отделениях ЦРБ</w:t>
      </w:r>
    </w:p>
    <w:tbl>
      <w:tblPr>
        <w:tblW w:w="0" w:type="auto"/>
        <w:tblInd w:w="750" w:type="dxa"/>
        <w:tblLook w:val="0000"/>
      </w:tblPr>
      <w:tblGrid>
        <w:gridCol w:w="1939"/>
        <w:gridCol w:w="1006"/>
        <w:gridCol w:w="997"/>
        <w:gridCol w:w="1039"/>
        <w:gridCol w:w="1718"/>
        <w:gridCol w:w="968"/>
        <w:gridCol w:w="1057"/>
        <w:gridCol w:w="1217"/>
        <w:gridCol w:w="1654"/>
        <w:gridCol w:w="1137"/>
        <w:gridCol w:w="2132"/>
      </w:tblGrid>
      <w:tr w:rsidR="00916612" w:rsidRPr="006A0BDD" w:rsidTr="00171A32">
        <w:tc>
          <w:tcPr>
            <w:tcW w:w="0" w:type="auto"/>
            <w:gridSpan w:val="11"/>
            <w:tcBorders>
              <w:top w:val="single" w:sz="4" w:space="0" w:color="000000"/>
              <w:left w:val="single" w:sz="4" w:space="0" w:color="000000"/>
              <w:bottom w:val="single" w:sz="4" w:space="0" w:color="000000"/>
              <w:right w:val="single" w:sz="4" w:space="0" w:color="000000"/>
            </w:tcBorders>
            <w:shd w:val="clear" w:color="auto" w:fill="auto"/>
          </w:tcPr>
          <w:p w:rsidR="00916612" w:rsidRPr="006A0BDD" w:rsidRDefault="00916612" w:rsidP="00171A32">
            <w:pPr>
              <w:tabs>
                <w:tab w:val="left" w:pos="4858"/>
              </w:tabs>
              <w:snapToGrid w:val="0"/>
              <w:spacing w:after="0" w:line="360" w:lineRule="auto"/>
              <w:jc w:val="center"/>
              <w:rPr>
                <w:rFonts w:ascii="Times New Roman" w:hAnsi="Times New Roman" w:cs="Times New Roman"/>
                <w:b/>
                <w:i/>
                <w:color w:val="000000"/>
                <w:sz w:val="28"/>
                <w:szCs w:val="28"/>
              </w:rPr>
            </w:pPr>
          </w:p>
        </w:tc>
      </w:tr>
      <w:tr w:rsidR="00916612" w:rsidRPr="006A0BDD" w:rsidTr="00171A32">
        <w:tc>
          <w:tcPr>
            <w:tcW w:w="0" w:type="auto"/>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center"/>
              <w:rPr>
                <w:rFonts w:ascii="Times New Roman" w:hAnsi="Times New Roman" w:cs="Times New Roman"/>
                <w:b/>
                <w:i/>
                <w:color w:val="000000"/>
                <w:sz w:val="28"/>
                <w:szCs w:val="28"/>
              </w:rPr>
            </w:pPr>
          </w:p>
        </w:tc>
        <w:tc>
          <w:tcPr>
            <w:tcW w:w="0" w:type="auto"/>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center"/>
              <w:rPr>
                <w:rFonts w:ascii="Times New Roman" w:hAnsi="Times New Roman" w:cs="Times New Roman"/>
                <w:b/>
                <w:i/>
                <w:color w:val="000000"/>
                <w:sz w:val="28"/>
                <w:szCs w:val="28"/>
              </w:rPr>
            </w:pPr>
          </w:p>
        </w:tc>
        <w:tc>
          <w:tcPr>
            <w:tcW w:w="0" w:type="auto"/>
            <w:gridSpan w:val="2"/>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center"/>
              <w:rPr>
                <w:rFonts w:ascii="Times New Roman" w:hAnsi="Times New Roman" w:cs="Times New Roman"/>
                <w:b/>
                <w:i/>
                <w:color w:val="000000"/>
                <w:sz w:val="28"/>
                <w:szCs w:val="28"/>
              </w:rPr>
            </w:pPr>
            <w:r w:rsidRPr="006A0BDD">
              <w:rPr>
                <w:rFonts w:ascii="Times New Roman" w:hAnsi="Times New Roman" w:cs="Times New Roman"/>
                <w:b/>
                <w:i/>
                <w:color w:val="000000"/>
                <w:sz w:val="28"/>
                <w:szCs w:val="28"/>
              </w:rPr>
              <w:t>Число койкодней</w:t>
            </w:r>
          </w:p>
        </w:tc>
        <w:tc>
          <w:tcPr>
            <w:tcW w:w="0" w:type="auto"/>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center"/>
              <w:rPr>
                <w:rFonts w:ascii="Times New Roman" w:hAnsi="Times New Roman" w:cs="Times New Roman"/>
                <w:b/>
                <w:i/>
                <w:color w:val="000000"/>
                <w:sz w:val="28"/>
                <w:szCs w:val="28"/>
              </w:rPr>
            </w:pPr>
          </w:p>
        </w:tc>
        <w:tc>
          <w:tcPr>
            <w:tcW w:w="0" w:type="auto"/>
            <w:gridSpan w:val="2"/>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center"/>
              <w:rPr>
                <w:rFonts w:ascii="Times New Roman" w:hAnsi="Times New Roman" w:cs="Times New Roman"/>
                <w:b/>
                <w:i/>
                <w:color w:val="000000"/>
                <w:sz w:val="28"/>
                <w:szCs w:val="28"/>
              </w:rPr>
            </w:pPr>
            <w:r w:rsidRPr="006A0BDD">
              <w:rPr>
                <w:rFonts w:ascii="Times New Roman" w:hAnsi="Times New Roman" w:cs="Times New Roman"/>
                <w:b/>
                <w:i/>
                <w:color w:val="000000"/>
                <w:sz w:val="28"/>
                <w:szCs w:val="28"/>
              </w:rPr>
              <w:t>Ср. работа койки</w:t>
            </w:r>
          </w:p>
        </w:tc>
        <w:tc>
          <w:tcPr>
            <w:tcW w:w="0" w:type="auto"/>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center"/>
              <w:rPr>
                <w:rFonts w:ascii="Times New Roman" w:hAnsi="Times New Roman" w:cs="Times New Roman"/>
                <w:b/>
                <w:i/>
                <w:color w:val="000000"/>
                <w:sz w:val="28"/>
                <w:szCs w:val="28"/>
              </w:rPr>
            </w:pPr>
            <w:r w:rsidRPr="006A0BDD">
              <w:rPr>
                <w:rFonts w:ascii="Times New Roman" w:hAnsi="Times New Roman" w:cs="Times New Roman"/>
                <w:b/>
                <w:i/>
                <w:color w:val="000000"/>
                <w:sz w:val="28"/>
                <w:szCs w:val="28"/>
              </w:rPr>
              <w:t>Оборот койки</w:t>
            </w:r>
          </w:p>
        </w:tc>
        <w:tc>
          <w:tcPr>
            <w:tcW w:w="0" w:type="auto"/>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center"/>
              <w:rPr>
                <w:rFonts w:ascii="Times New Roman" w:hAnsi="Times New Roman" w:cs="Times New Roman"/>
                <w:b/>
                <w:i/>
                <w:color w:val="000000"/>
                <w:sz w:val="28"/>
                <w:szCs w:val="28"/>
              </w:rPr>
            </w:pPr>
            <w:r w:rsidRPr="006A0BDD">
              <w:rPr>
                <w:rFonts w:ascii="Times New Roman" w:hAnsi="Times New Roman" w:cs="Times New Roman"/>
                <w:b/>
                <w:i/>
                <w:color w:val="000000"/>
                <w:sz w:val="28"/>
                <w:szCs w:val="28"/>
              </w:rPr>
              <w:t>Сред.длит-ть леч-я</w:t>
            </w:r>
          </w:p>
        </w:tc>
        <w:tc>
          <w:tcPr>
            <w:tcW w:w="0" w:type="auto"/>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center"/>
              <w:rPr>
                <w:rFonts w:ascii="Times New Roman" w:hAnsi="Times New Roman" w:cs="Times New Roman"/>
                <w:b/>
                <w:i/>
                <w:color w:val="000000"/>
                <w:sz w:val="28"/>
                <w:szCs w:val="28"/>
              </w:rPr>
            </w:pPr>
            <w:r w:rsidRPr="006A0BDD">
              <w:rPr>
                <w:rFonts w:ascii="Times New Roman" w:hAnsi="Times New Roman" w:cs="Times New Roman"/>
                <w:b/>
                <w:i/>
                <w:color w:val="000000"/>
                <w:sz w:val="28"/>
                <w:szCs w:val="28"/>
              </w:rPr>
              <w:t>Абс. Число, % летал-ти</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16612" w:rsidRPr="006A0BDD" w:rsidRDefault="00916612" w:rsidP="00171A32">
            <w:pPr>
              <w:tabs>
                <w:tab w:val="left" w:pos="4858"/>
              </w:tabs>
              <w:snapToGrid w:val="0"/>
              <w:spacing w:after="0" w:line="360" w:lineRule="auto"/>
              <w:jc w:val="center"/>
              <w:rPr>
                <w:rFonts w:ascii="Times New Roman" w:hAnsi="Times New Roman" w:cs="Times New Roman"/>
                <w:b/>
                <w:i/>
                <w:color w:val="000000"/>
                <w:sz w:val="28"/>
                <w:szCs w:val="28"/>
              </w:rPr>
            </w:pPr>
            <w:r w:rsidRPr="006A0BDD">
              <w:rPr>
                <w:rFonts w:ascii="Times New Roman" w:hAnsi="Times New Roman" w:cs="Times New Roman"/>
                <w:b/>
                <w:i/>
                <w:color w:val="000000"/>
                <w:sz w:val="28"/>
                <w:szCs w:val="28"/>
              </w:rPr>
              <w:t>В т.ч.досут.лет-ть</w:t>
            </w:r>
          </w:p>
        </w:tc>
      </w:tr>
      <w:tr w:rsidR="00916612" w:rsidRPr="006A0BDD" w:rsidTr="00171A32">
        <w:trPr>
          <w:trHeight w:val="742"/>
        </w:trPr>
        <w:tc>
          <w:tcPr>
            <w:tcW w:w="0" w:type="auto"/>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center"/>
              <w:rPr>
                <w:rFonts w:ascii="Times New Roman" w:hAnsi="Times New Roman" w:cs="Times New Roman"/>
                <w:b/>
                <w:i/>
                <w:color w:val="000000"/>
                <w:sz w:val="28"/>
                <w:szCs w:val="28"/>
              </w:rPr>
            </w:pPr>
            <w:r w:rsidRPr="006A0BDD">
              <w:rPr>
                <w:rFonts w:ascii="Times New Roman" w:hAnsi="Times New Roman" w:cs="Times New Roman"/>
                <w:b/>
                <w:i/>
                <w:color w:val="000000"/>
                <w:sz w:val="28"/>
                <w:szCs w:val="28"/>
              </w:rPr>
              <w:lastRenderedPageBreak/>
              <w:t>Отделение</w:t>
            </w:r>
          </w:p>
        </w:tc>
        <w:tc>
          <w:tcPr>
            <w:tcW w:w="0" w:type="auto"/>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line="360" w:lineRule="auto"/>
              <w:jc w:val="center"/>
              <w:rPr>
                <w:rFonts w:ascii="Times New Roman" w:hAnsi="Times New Roman" w:cs="Times New Roman"/>
                <w:b/>
                <w:i/>
                <w:color w:val="000000"/>
                <w:sz w:val="28"/>
                <w:szCs w:val="28"/>
              </w:rPr>
            </w:pPr>
            <w:r w:rsidRPr="006A0BDD">
              <w:rPr>
                <w:rFonts w:ascii="Times New Roman" w:hAnsi="Times New Roman" w:cs="Times New Roman"/>
                <w:b/>
                <w:i/>
                <w:color w:val="000000"/>
                <w:sz w:val="28"/>
                <w:szCs w:val="28"/>
              </w:rPr>
              <w:t>Число коек</w:t>
            </w:r>
          </w:p>
        </w:tc>
        <w:tc>
          <w:tcPr>
            <w:tcW w:w="0" w:type="auto"/>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line="360" w:lineRule="auto"/>
              <w:jc w:val="center"/>
              <w:rPr>
                <w:rFonts w:ascii="Times New Roman" w:hAnsi="Times New Roman" w:cs="Times New Roman"/>
                <w:b/>
                <w:i/>
                <w:color w:val="000000"/>
                <w:sz w:val="28"/>
                <w:szCs w:val="28"/>
              </w:rPr>
            </w:pPr>
            <w:r w:rsidRPr="006A0BDD">
              <w:rPr>
                <w:rFonts w:ascii="Times New Roman" w:hAnsi="Times New Roman" w:cs="Times New Roman"/>
                <w:b/>
                <w:i/>
                <w:color w:val="000000"/>
                <w:sz w:val="28"/>
                <w:szCs w:val="28"/>
              </w:rPr>
              <w:t>План</w:t>
            </w:r>
          </w:p>
        </w:tc>
        <w:tc>
          <w:tcPr>
            <w:tcW w:w="0" w:type="auto"/>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line="360" w:lineRule="auto"/>
              <w:jc w:val="center"/>
              <w:rPr>
                <w:rFonts w:ascii="Times New Roman" w:hAnsi="Times New Roman" w:cs="Times New Roman"/>
                <w:b/>
                <w:i/>
                <w:color w:val="000000"/>
                <w:sz w:val="28"/>
                <w:szCs w:val="28"/>
              </w:rPr>
            </w:pPr>
            <w:r w:rsidRPr="006A0BDD">
              <w:rPr>
                <w:rFonts w:ascii="Times New Roman" w:hAnsi="Times New Roman" w:cs="Times New Roman"/>
                <w:b/>
                <w:i/>
                <w:color w:val="000000"/>
                <w:sz w:val="28"/>
                <w:szCs w:val="28"/>
              </w:rPr>
              <w:t>Факт</w:t>
            </w:r>
          </w:p>
        </w:tc>
        <w:tc>
          <w:tcPr>
            <w:tcW w:w="0" w:type="auto"/>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line="360" w:lineRule="auto"/>
              <w:jc w:val="center"/>
              <w:rPr>
                <w:rFonts w:ascii="Times New Roman" w:hAnsi="Times New Roman" w:cs="Times New Roman"/>
                <w:b/>
                <w:i/>
                <w:color w:val="000000"/>
                <w:sz w:val="28"/>
                <w:szCs w:val="28"/>
              </w:rPr>
            </w:pPr>
            <w:r w:rsidRPr="006A0BDD">
              <w:rPr>
                <w:rFonts w:ascii="Times New Roman" w:hAnsi="Times New Roman" w:cs="Times New Roman"/>
                <w:b/>
                <w:i/>
                <w:color w:val="000000"/>
                <w:sz w:val="28"/>
                <w:szCs w:val="28"/>
              </w:rPr>
              <w:t>% выполнения</w:t>
            </w:r>
          </w:p>
        </w:tc>
        <w:tc>
          <w:tcPr>
            <w:tcW w:w="0" w:type="auto"/>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line="360" w:lineRule="auto"/>
              <w:jc w:val="center"/>
              <w:rPr>
                <w:rFonts w:ascii="Times New Roman" w:hAnsi="Times New Roman" w:cs="Times New Roman"/>
                <w:b/>
                <w:i/>
                <w:color w:val="000000"/>
                <w:sz w:val="28"/>
                <w:szCs w:val="28"/>
              </w:rPr>
            </w:pPr>
            <w:r w:rsidRPr="006A0BDD">
              <w:rPr>
                <w:rFonts w:ascii="Times New Roman" w:hAnsi="Times New Roman" w:cs="Times New Roman"/>
                <w:b/>
                <w:i/>
                <w:color w:val="000000"/>
                <w:sz w:val="28"/>
                <w:szCs w:val="28"/>
              </w:rPr>
              <w:t>План</w:t>
            </w:r>
          </w:p>
        </w:tc>
        <w:tc>
          <w:tcPr>
            <w:tcW w:w="0" w:type="auto"/>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line="360" w:lineRule="auto"/>
              <w:jc w:val="center"/>
              <w:rPr>
                <w:rFonts w:ascii="Times New Roman" w:hAnsi="Times New Roman" w:cs="Times New Roman"/>
                <w:b/>
                <w:i/>
                <w:color w:val="000000"/>
                <w:sz w:val="28"/>
                <w:szCs w:val="28"/>
              </w:rPr>
            </w:pPr>
            <w:r w:rsidRPr="006A0BDD">
              <w:rPr>
                <w:rFonts w:ascii="Times New Roman" w:hAnsi="Times New Roman" w:cs="Times New Roman"/>
                <w:b/>
                <w:i/>
                <w:color w:val="000000"/>
                <w:sz w:val="28"/>
                <w:szCs w:val="28"/>
              </w:rPr>
              <w:t>Факт</w:t>
            </w:r>
          </w:p>
        </w:tc>
        <w:tc>
          <w:tcPr>
            <w:tcW w:w="0" w:type="auto"/>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line="360" w:lineRule="auto"/>
              <w:jc w:val="center"/>
              <w:rPr>
                <w:rFonts w:ascii="Times New Roman" w:hAnsi="Times New Roman" w:cs="Times New Roman"/>
                <w:b/>
                <w:i/>
                <w:color w:val="000000"/>
                <w:sz w:val="28"/>
                <w:szCs w:val="28"/>
              </w:rPr>
            </w:pPr>
          </w:p>
        </w:tc>
        <w:tc>
          <w:tcPr>
            <w:tcW w:w="0" w:type="auto"/>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line="360" w:lineRule="auto"/>
              <w:jc w:val="center"/>
              <w:rPr>
                <w:rFonts w:ascii="Times New Roman" w:hAnsi="Times New Roman" w:cs="Times New Roman"/>
                <w:b/>
                <w:i/>
                <w:color w:val="000000"/>
                <w:sz w:val="28"/>
                <w:szCs w:val="28"/>
              </w:rPr>
            </w:pPr>
          </w:p>
        </w:tc>
        <w:tc>
          <w:tcPr>
            <w:tcW w:w="0" w:type="auto"/>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line="360" w:lineRule="auto"/>
              <w:jc w:val="center"/>
              <w:rPr>
                <w:rFonts w:ascii="Times New Roman" w:hAnsi="Times New Roman" w:cs="Times New Roman"/>
                <w:b/>
                <w:i/>
                <w:color w:val="000000"/>
                <w:sz w:val="28"/>
                <w:szCs w:val="2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16612" w:rsidRPr="006A0BDD" w:rsidRDefault="00916612" w:rsidP="00171A32">
            <w:pPr>
              <w:tabs>
                <w:tab w:val="left" w:pos="4858"/>
              </w:tabs>
              <w:snapToGrid w:val="0"/>
              <w:spacing w:line="360" w:lineRule="auto"/>
              <w:jc w:val="center"/>
              <w:rPr>
                <w:rFonts w:ascii="Times New Roman" w:hAnsi="Times New Roman" w:cs="Times New Roman"/>
                <w:b/>
                <w:i/>
                <w:color w:val="000000"/>
                <w:sz w:val="28"/>
                <w:szCs w:val="28"/>
              </w:rPr>
            </w:pPr>
          </w:p>
        </w:tc>
      </w:tr>
      <w:tr w:rsidR="00916612" w:rsidRPr="006A0BDD" w:rsidTr="00171A32">
        <w:tc>
          <w:tcPr>
            <w:tcW w:w="0" w:type="auto"/>
            <w:gridSpan w:val="11"/>
            <w:tcBorders>
              <w:left w:val="single" w:sz="4" w:space="0" w:color="000000"/>
              <w:bottom w:val="single" w:sz="4" w:space="0" w:color="000000"/>
              <w:right w:val="single" w:sz="4" w:space="0" w:color="000000"/>
            </w:tcBorders>
            <w:shd w:val="clear" w:color="auto" w:fill="auto"/>
          </w:tcPr>
          <w:p w:rsidR="00916612" w:rsidRPr="006A0BDD" w:rsidRDefault="00916612" w:rsidP="00171A32">
            <w:pPr>
              <w:tabs>
                <w:tab w:val="left" w:pos="4858"/>
              </w:tabs>
              <w:snapToGrid w:val="0"/>
              <w:spacing w:after="0" w:line="360" w:lineRule="auto"/>
              <w:jc w:val="center"/>
              <w:rPr>
                <w:rFonts w:ascii="Times New Roman" w:hAnsi="Times New Roman" w:cs="Times New Roman"/>
                <w:b/>
                <w:i/>
                <w:color w:val="000000"/>
                <w:sz w:val="28"/>
                <w:szCs w:val="28"/>
              </w:rPr>
            </w:pPr>
            <w:r>
              <w:rPr>
                <w:rFonts w:ascii="Times New Roman" w:hAnsi="Times New Roman" w:cs="Times New Roman"/>
                <w:b/>
                <w:i/>
                <w:color w:val="000000"/>
                <w:sz w:val="28"/>
                <w:szCs w:val="28"/>
              </w:rPr>
              <w:t>2013</w:t>
            </w:r>
            <w:r w:rsidRPr="006A0BDD">
              <w:rPr>
                <w:rFonts w:ascii="Times New Roman" w:hAnsi="Times New Roman" w:cs="Times New Roman"/>
                <w:b/>
                <w:i/>
                <w:color w:val="000000"/>
                <w:sz w:val="28"/>
                <w:szCs w:val="28"/>
              </w:rPr>
              <w:t xml:space="preserve"> год</w:t>
            </w:r>
          </w:p>
        </w:tc>
      </w:tr>
      <w:tr w:rsidR="00916612" w:rsidRPr="006A0BDD" w:rsidTr="00171A32">
        <w:trPr>
          <w:trHeight w:val="253"/>
        </w:trPr>
        <w:tc>
          <w:tcPr>
            <w:tcW w:w="0" w:type="auto"/>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6A0BDD">
              <w:rPr>
                <w:rFonts w:ascii="Times New Roman" w:hAnsi="Times New Roman" w:cs="Times New Roman"/>
                <w:color w:val="000000"/>
                <w:sz w:val="28"/>
                <w:szCs w:val="28"/>
              </w:rPr>
              <w:t>Терапевт.отд.</w:t>
            </w:r>
          </w:p>
        </w:tc>
        <w:tc>
          <w:tcPr>
            <w:tcW w:w="0" w:type="auto"/>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6A0BDD">
              <w:rPr>
                <w:rFonts w:ascii="Times New Roman" w:hAnsi="Times New Roman" w:cs="Times New Roman"/>
                <w:color w:val="000000"/>
                <w:sz w:val="28"/>
                <w:szCs w:val="28"/>
              </w:rPr>
              <w:t>10</w:t>
            </w:r>
          </w:p>
        </w:tc>
        <w:tc>
          <w:tcPr>
            <w:tcW w:w="0" w:type="auto"/>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6A0BDD">
              <w:rPr>
                <w:rFonts w:ascii="Times New Roman" w:hAnsi="Times New Roman" w:cs="Times New Roman"/>
                <w:color w:val="000000"/>
                <w:sz w:val="28"/>
                <w:szCs w:val="28"/>
              </w:rPr>
              <w:t>3840</w:t>
            </w:r>
          </w:p>
        </w:tc>
        <w:tc>
          <w:tcPr>
            <w:tcW w:w="0" w:type="auto"/>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6A0BDD">
              <w:rPr>
                <w:rFonts w:ascii="Times New Roman" w:hAnsi="Times New Roman" w:cs="Times New Roman"/>
                <w:color w:val="000000"/>
                <w:sz w:val="28"/>
                <w:szCs w:val="28"/>
              </w:rPr>
              <w:t>2745</w:t>
            </w:r>
          </w:p>
        </w:tc>
        <w:tc>
          <w:tcPr>
            <w:tcW w:w="0" w:type="auto"/>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6A0BDD">
              <w:rPr>
                <w:rFonts w:ascii="Times New Roman" w:hAnsi="Times New Roman" w:cs="Times New Roman"/>
                <w:color w:val="000000"/>
                <w:sz w:val="28"/>
                <w:szCs w:val="28"/>
              </w:rPr>
              <w:t>71,50%</w:t>
            </w:r>
          </w:p>
        </w:tc>
        <w:tc>
          <w:tcPr>
            <w:tcW w:w="0" w:type="auto"/>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6A0BDD">
              <w:rPr>
                <w:rFonts w:ascii="Times New Roman" w:hAnsi="Times New Roman" w:cs="Times New Roman"/>
                <w:color w:val="000000"/>
                <w:sz w:val="28"/>
                <w:szCs w:val="28"/>
              </w:rPr>
              <w:t>320</w:t>
            </w:r>
          </w:p>
        </w:tc>
        <w:tc>
          <w:tcPr>
            <w:tcW w:w="0" w:type="auto"/>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6A0BDD">
              <w:rPr>
                <w:rFonts w:ascii="Times New Roman" w:hAnsi="Times New Roman" w:cs="Times New Roman"/>
                <w:color w:val="000000"/>
                <w:sz w:val="28"/>
                <w:szCs w:val="28"/>
              </w:rPr>
              <w:t>274,5</w:t>
            </w:r>
          </w:p>
        </w:tc>
        <w:tc>
          <w:tcPr>
            <w:tcW w:w="0" w:type="auto"/>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6A0BDD">
              <w:rPr>
                <w:rFonts w:ascii="Times New Roman" w:hAnsi="Times New Roman" w:cs="Times New Roman"/>
                <w:color w:val="000000"/>
                <w:sz w:val="28"/>
                <w:szCs w:val="28"/>
              </w:rPr>
              <w:t>24,2</w:t>
            </w:r>
          </w:p>
        </w:tc>
        <w:tc>
          <w:tcPr>
            <w:tcW w:w="0" w:type="auto"/>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6A0BDD">
              <w:rPr>
                <w:rFonts w:ascii="Times New Roman" w:hAnsi="Times New Roman" w:cs="Times New Roman"/>
                <w:color w:val="000000"/>
                <w:sz w:val="28"/>
                <w:szCs w:val="28"/>
              </w:rPr>
              <w:t>11,34</w:t>
            </w:r>
          </w:p>
        </w:tc>
        <w:tc>
          <w:tcPr>
            <w:tcW w:w="0" w:type="auto"/>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6A0BDD">
              <w:rPr>
                <w:rFonts w:ascii="Times New Roman" w:hAnsi="Times New Roman" w:cs="Times New Roman"/>
                <w:color w:val="000000"/>
                <w:sz w:val="28"/>
                <w:szCs w:val="28"/>
              </w:rPr>
              <w:t>1/0,41</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16612" w:rsidRPr="006A0BDD" w:rsidRDefault="00916612" w:rsidP="00171A32">
            <w:pPr>
              <w:snapToGrid w:val="0"/>
              <w:spacing w:after="0" w:line="360" w:lineRule="auto"/>
              <w:rPr>
                <w:rFonts w:ascii="Times New Roman" w:hAnsi="Times New Roman" w:cs="Times New Roman"/>
                <w:color w:val="000000"/>
                <w:sz w:val="28"/>
                <w:szCs w:val="28"/>
                <w:lang w:val="en-US"/>
              </w:rPr>
            </w:pPr>
          </w:p>
        </w:tc>
      </w:tr>
      <w:tr w:rsidR="00916612" w:rsidRPr="006A0BDD" w:rsidTr="00171A32">
        <w:trPr>
          <w:trHeight w:val="234"/>
        </w:trPr>
        <w:tc>
          <w:tcPr>
            <w:tcW w:w="0" w:type="auto"/>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6A0BDD">
              <w:rPr>
                <w:rFonts w:ascii="Times New Roman" w:hAnsi="Times New Roman" w:cs="Times New Roman"/>
                <w:color w:val="000000"/>
                <w:sz w:val="28"/>
                <w:szCs w:val="28"/>
              </w:rPr>
              <w:t>Инфекц.отд.</w:t>
            </w:r>
          </w:p>
        </w:tc>
        <w:tc>
          <w:tcPr>
            <w:tcW w:w="0" w:type="auto"/>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6A0BDD">
              <w:rPr>
                <w:rFonts w:ascii="Times New Roman" w:hAnsi="Times New Roman" w:cs="Times New Roman"/>
                <w:color w:val="000000"/>
                <w:sz w:val="28"/>
                <w:szCs w:val="28"/>
              </w:rPr>
              <w:t>18</w:t>
            </w:r>
          </w:p>
        </w:tc>
        <w:tc>
          <w:tcPr>
            <w:tcW w:w="0" w:type="auto"/>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6A0BDD">
              <w:rPr>
                <w:rFonts w:ascii="Times New Roman" w:hAnsi="Times New Roman" w:cs="Times New Roman"/>
                <w:color w:val="000000"/>
                <w:sz w:val="28"/>
                <w:szCs w:val="28"/>
              </w:rPr>
              <w:t>5760</w:t>
            </w:r>
          </w:p>
        </w:tc>
        <w:tc>
          <w:tcPr>
            <w:tcW w:w="0" w:type="auto"/>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6A0BDD">
              <w:rPr>
                <w:rFonts w:ascii="Times New Roman" w:hAnsi="Times New Roman" w:cs="Times New Roman"/>
                <w:color w:val="000000"/>
                <w:sz w:val="28"/>
                <w:szCs w:val="28"/>
              </w:rPr>
              <w:t>5837</w:t>
            </w:r>
          </w:p>
        </w:tc>
        <w:tc>
          <w:tcPr>
            <w:tcW w:w="0" w:type="auto"/>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6A0BDD">
              <w:rPr>
                <w:rFonts w:ascii="Times New Roman" w:hAnsi="Times New Roman" w:cs="Times New Roman"/>
                <w:color w:val="000000"/>
                <w:sz w:val="28"/>
                <w:szCs w:val="28"/>
              </w:rPr>
              <w:t>101,3</w:t>
            </w:r>
          </w:p>
        </w:tc>
        <w:tc>
          <w:tcPr>
            <w:tcW w:w="0" w:type="auto"/>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6A0BDD">
              <w:rPr>
                <w:rFonts w:ascii="Times New Roman" w:hAnsi="Times New Roman" w:cs="Times New Roman"/>
                <w:color w:val="000000"/>
                <w:sz w:val="28"/>
                <w:szCs w:val="28"/>
              </w:rPr>
              <w:t>320</w:t>
            </w:r>
          </w:p>
        </w:tc>
        <w:tc>
          <w:tcPr>
            <w:tcW w:w="0" w:type="auto"/>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6A0BDD">
              <w:rPr>
                <w:rFonts w:ascii="Times New Roman" w:hAnsi="Times New Roman" w:cs="Times New Roman"/>
                <w:color w:val="000000"/>
                <w:sz w:val="28"/>
                <w:szCs w:val="28"/>
              </w:rPr>
              <w:t>324,3</w:t>
            </w:r>
          </w:p>
        </w:tc>
        <w:tc>
          <w:tcPr>
            <w:tcW w:w="0" w:type="auto"/>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6A0BDD">
              <w:rPr>
                <w:rFonts w:ascii="Times New Roman" w:hAnsi="Times New Roman" w:cs="Times New Roman"/>
                <w:color w:val="000000"/>
                <w:sz w:val="28"/>
                <w:szCs w:val="28"/>
              </w:rPr>
              <w:t>32,27</w:t>
            </w:r>
          </w:p>
        </w:tc>
        <w:tc>
          <w:tcPr>
            <w:tcW w:w="0" w:type="auto"/>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6A0BDD">
              <w:rPr>
                <w:rFonts w:ascii="Times New Roman" w:hAnsi="Times New Roman" w:cs="Times New Roman"/>
                <w:color w:val="000000"/>
                <w:sz w:val="28"/>
                <w:szCs w:val="28"/>
              </w:rPr>
              <w:t>10,04</w:t>
            </w:r>
          </w:p>
        </w:tc>
        <w:tc>
          <w:tcPr>
            <w:tcW w:w="0" w:type="auto"/>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6A0BDD">
              <w:rPr>
                <w:rFonts w:ascii="Times New Roman" w:hAnsi="Times New Roman" w:cs="Times New Roman"/>
                <w:color w:val="000000"/>
                <w:sz w:val="28"/>
                <w:szCs w:val="28"/>
              </w:rPr>
              <w:t>31/0,33</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16612" w:rsidRPr="006A0BDD" w:rsidRDefault="00916612" w:rsidP="00171A32">
            <w:pPr>
              <w:snapToGrid w:val="0"/>
              <w:spacing w:after="0" w:line="360" w:lineRule="auto"/>
              <w:rPr>
                <w:rFonts w:ascii="Times New Roman" w:hAnsi="Times New Roman" w:cs="Times New Roman"/>
                <w:color w:val="000000"/>
                <w:sz w:val="28"/>
                <w:szCs w:val="28"/>
              </w:rPr>
            </w:pPr>
            <w:r w:rsidRPr="006A0BDD">
              <w:rPr>
                <w:rFonts w:ascii="Times New Roman" w:hAnsi="Times New Roman" w:cs="Times New Roman"/>
                <w:color w:val="000000"/>
                <w:sz w:val="28"/>
                <w:szCs w:val="28"/>
              </w:rPr>
              <w:t>5</w:t>
            </w:r>
          </w:p>
        </w:tc>
      </w:tr>
      <w:tr w:rsidR="00916612" w:rsidRPr="006A0BDD" w:rsidTr="00171A32">
        <w:trPr>
          <w:trHeight w:val="201"/>
        </w:trPr>
        <w:tc>
          <w:tcPr>
            <w:tcW w:w="0" w:type="auto"/>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6A0BDD">
              <w:rPr>
                <w:rFonts w:ascii="Times New Roman" w:hAnsi="Times New Roman" w:cs="Times New Roman"/>
                <w:color w:val="000000"/>
                <w:sz w:val="28"/>
                <w:szCs w:val="28"/>
              </w:rPr>
              <w:t>Палата новор.</w:t>
            </w:r>
          </w:p>
        </w:tc>
        <w:tc>
          <w:tcPr>
            <w:tcW w:w="0" w:type="auto"/>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6A0BDD">
              <w:rPr>
                <w:rFonts w:ascii="Times New Roman" w:hAnsi="Times New Roman" w:cs="Times New Roman"/>
                <w:color w:val="000000"/>
                <w:sz w:val="28"/>
                <w:szCs w:val="28"/>
              </w:rPr>
              <w:t>2</w:t>
            </w:r>
          </w:p>
        </w:tc>
        <w:tc>
          <w:tcPr>
            <w:tcW w:w="0" w:type="auto"/>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6A0BDD">
              <w:rPr>
                <w:rFonts w:ascii="Times New Roman" w:hAnsi="Times New Roman" w:cs="Times New Roman"/>
                <w:color w:val="000000"/>
                <w:sz w:val="28"/>
                <w:szCs w:val="28"/>
              </w:rPr>
              <w:t>426</w:t>
            </w:r>
          </w:p>
        </w:tc>
        <w:tc>
          <w:tcPr>
            <w:tcW w:w="0" w:type="auto"/>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6A0BDD">
              <w:rPr>
                <w:rFonts w:ascii="Times New Roman" w:hAnsi="Times New Roman" w:cs="Times New Roman"/>
                <w:color w:val="000000"/>
                <w:sz w:val="28"/>
                <w:szCs w:val="28"/>
              </w:rPr>
              <w:t>571</w:t>
            </w:r>
          </w:p>
        </w:tc>
        <w:tc>
          <w:tcPr>
            <w:tcW w:w="0" w:type="auto"/>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6A0BDD">
              <w:rPr>
                <w:rFonts w:ascii="Times New Roman" w:hAnsi="Times New Roman" w:cs="Times New Roman"/>
                <w:color w:val="000000"/>
                <w:sz w:val="28"/>
                <w:szCs w:val="28"/>
              </w:rPr>
              <w:t>134</w:t>
            </w:r>
          </w:p>
        </w:tc>
        <w:tc>
          <w:tcPr>
            <w:tcW w:w="0" w:type="auto"/>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6A0BDD">
              <w:rPr>
                <w:rFonts w:ascii="Times New Roman" w:hAnsi="Times New Roman" w:cs="Times New Roman"/>
                <w:color w:val="000000"/>
                <w:sz w:val="28"/>
                <w:szCs w:val="28"/>
              </w:rPr>
              <w:t>213,3</w:t>
            </w:r>
          </w:p>
        </w:tc>
        <w:tc>
          <w:tcPr>
            <w:tcW w:w="0" w:type="auto"/>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6A0BDD">
              <w:rPr>
                <w:rFonts w:ascii="Times New Roman" w:hAnsi="Times New Roman" w:cs="Times New Roman"/>
                <w:color w:val="000000"/>
                <w:sz w:val="28"/>
                <w:szCs w:val="28"/>
              </w:rPr>
              <w:t>285,5</w:t>
            </w:r>
          </w:p>
        </w:tc>
        <w:tc>
          <w:tcPr>
            <w:tcW w:w="0" w:type="auto"/>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6A0BDD">
              <w:rPr>
                <w:rFonts w:ascii="Times New Roman" w:hAnsi="Times New Roman" w:cs="Times New Roman"/>
                <w:color w:val="000000"/>
                <w:sz w:val="28"/>
                <w:szCs w:val="28"/>
              </w:rPr>
              <w:t>68</w:t>
            </w:r>
          </w:p>
        </w:tc>
        <w:tc>
          <w:tcPr>
            <w:tcW w:w="0" w:type="auto"/>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6A0BDD">
              <w:rPr>
                <w:rFonts w:ascii="Times New Roman" w:hAnsi="Times New Roman" w:cs="Times New Roman"/>
                <w:color w:val="000000"/>
                <w:sz w:val="28"/>
                <w:szCs w:val="28"/>
              </w:rPr>
              <w:t>4,19</w:t>
            </w:r>
          </w:p>
        </w:tc>
        <w:tc>
          <w:tcPr>
            <w:tcW w:w="0" w:type="auto"/>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6A0BDD">
              <w:rPr>
                <w:rFonts w:ascii="Times New Roman" w:hAnsi="Times New Roman" w:cs="Times New Roman"/>
                <w:color w:val="000000"/>
                <w:sz w:val="28"/>
                <w:szCs w:val="28"/>
              </w:rPr>
              <w:t>1/0,73</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16612" w:rsidRPr="006A0BDD" w:rsidRDefault="00916612" w:rsidP="00171A32">
            <w:pPr>
              <w:snapToGrid w:val="0"/>
              <w:spacing w:after="0" w:line="360" w:lineRule="auto"/>
              <w:rPr>
                <w:rFonts w:ascii="Times New Roman" w:hAnsi="Times New Roman" w:cs="Times New Roman"/>
                <w:color w:val="000000"/>
                <w:sz w:val="28"/>
                <w:szCs w:val="28"/>
              </w:rPr>
            </w:pPr>
            <w:r w:rsidRPr="006A0BDD">
              <w:rPr>
                <w:rFonts w:ascii="Times New Roman" w:hAnsi="Times New Roman" w:cs="Times New Roman"/>
                <w:color w:val="000000"/>
                <w:sz w:val="28"/>
                <w:szCs w:val="28"/>
              </w:rPr>
              <w:t>1</w:t>
            </w:r>
          </w:p>
        </w:tc>
      </w:tr>
      <w:tr w:rsidR="00916612" w:rsidRPr="006A0BDD" w:rsidTr="00171A32">
        <w:trPr>
          <w:trHeight w:val="217"/>
        </w:trPr>
        <w:tc>
          <w:tcPr>
            <w:tcW w:w="0" w:type="auto"/>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6A0BDD">
              <w:rPr>
                <w:rFonts w:ascii="Times New Roman" w:hAnsi="Times New Roman" w:cs="Times New Roman"/>
                <w:color w:val="000000"/>
                <w:sz w:val="28"/>
                <w:szCs w:val="28"/>
              </w:rPr>
              <w:t>Хирургич.отд.</w:t>
            </w:r>
          </w:p>
        </w:tc>
        <w:tc>
          <w:tcPr>
            <w:tcW w:w="0" w:type="auto"/>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6A0BDD">
              <w:rPr>
                <w:rFonts w:ascii="Times New Roman" w:hAnsi="Times New Roman" w:cs="Times New Roman"/>
                <w:color w:val="000000"/>
                <w:sz w:val="28"/>
                <w:szCs w:val="28"/>
              </w:rPr>
              <w:t>12</w:t>
            </w:r>
          </w:p>
        </w:tc>
        <w:tc>
          <w:tcPr>
            <w:tcW w:w="0" w:type="auto"/>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6A0BDD">
              <w:rPr>
                <w:rFonts w:ascii="Times New Roman" w:hAnsi="Times New Roman" w:cs="Times New Roman"/>
                <w:color w:val="000000"/>
                <w:sz w:val="28"/>
                <w:szCs w:val="28"/>
              </w:rPr>
              <w:t>4800</w:t>
            </w:r>
          </w:p>
        </w:tc>
        <w:tc>
          <w:tcPr>
            <w:tcW w:w="0" w:type="auto"/>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6A0BDD">
              <w:rPr>
                <w:rFonts w:ascii="Times New Roman" w:hAnsi="Times New Roman" w:cs="Times New Roman"/>
                <w:color w:val="000000"/>
                <w:sz w:val="28"/>
                <w:szCs w:val="28"/>
              </w:rPr>
              <w:t>3916</w:t>
            </w:r>
          </w:p>
        </w:tc>
        <w:tc>
          <w:tcPr>
            <w:tcW w:w="0" w:type="auto"/>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6A0BDD">
              <w:rPr>
                <w:rFonts w:ascii="Times New Roman" w:hAnsi="Times New Roman" w:cs="Times New Roman"/>
                <w:color w:val="000000"/>
                <w:sz w:val="28"/>
                <w:szCs w:val="28"/>
              </w:rPr>
              <w:t>81,6</w:t>
            </w:r>
          </w:p>
        </w:tc>
        <w:tc>
          <w:tcPr>
            <w:tcW w:w="0" w:type="auto"/>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6A0BDD">
              <w:rPr>
                <w:rFonts w:ascii="Times New Roman" w:hAnsi="Times New Roman" w:cs="Times New Roman"/>
                <w:color w:val="000000"/>
                <w:sz w:val="28"/>
                <w:szCs w:val="28"/>
              </w:rPr>
              <w:t>320</w:t>
            </w:r>
          </w:p>
        </w:tc>
        <w:tc>
          <w:tcPr>
            <w:tcW w:w="0" w:type="auto"/>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6A0BDD">
              <w:rPr>
                <w:rFonts w:ascii="Times New Roman" w:hAnsi="Times New Roman" w:cs="Times New Roman"/>
                <w:color w:val="000000"/>
                <w:sz w:val="28"/>
                <w:szCs w:val="28"/>
              </w:rPr>
              <w:t>326,3</w:t>
            </w:r>
          </w:p>
        </w:tc>
        <w:tc>
          <w:tcPr>
            <w:tcW w:w="0" w:type="auto"/>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6A0BDD">
              <w:rPr>
                <w:rFonts w:ascii="Times New Roman" w:hAnsi="Times New Roman" w:cs="Times New Roman"/>
                <w:color w:val="000000"/>
                <w:sz w:val="28"/>
                <w:szCs w:val="28"/>
              </w:rPr>
              <w:t>24,2</w:t>
            </w:r>
          </w:p>
        </w:tc>
        <w:tc>
          <w:tcPr>
            <w:tcW w:w="0" w:type="auto"/>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6A0BDD">
              <w:rPr>
                <w:rFonts w:ascii="Times New Roman" w:hAnsi="Times New Roman" w:cs="Times New Roman"/>
                <w:color w:val="000000"/>
                <w:sz w:val="28"/>
                <w:szCs w:val="28"/>
              </w:rPr>
              <w:t>10,44</w:t>
            </w:r>
          </w:p>
        </w:tc>
        <w:tc>
          <w:tcPr>
            <w:tcW w:w="0" w:type="auto"/>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6A0BDD">
              <w:rPr>
                <w:rFonts w:ascii="Times New Roman" w:hAnsi="Times New Roman" w:cs="Times New Roman"/>
                <w:color w:val="000000"/>
                <w:sz w:val="28"/>
                <w:szCs w:val="28"/>
              </w:rPr>
              <w:t>1/0,26</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16612" w:rsidRPr="006A0BDD" w:rsidRDefault="00916612" w:rsidP="00171A32">
            <w:pPr>
              <w:snapToGrid w:val="0"/>
              <w:spacing w:after="0" w:line="360" w:lineRule="auto"/>
              <w:rPr>
                <w:rFonts w:ascii="Times New Roman" w:hAnsi="Times New Roman" w:cs="Times New Roman"/>
                <w:sz w:val="28"/>
                <w:szCs w:val="28"/>
              </w:rPr>
            </w:pPr>
          </w:p>
        </w:tc>
      </w:tr>
      <w:tr w:rsidR="00916612" w:rsidRPr="006A0BDD" w:rsidTr="00171A32">
        <w:trPr>
          <w:trHeight w:val="201"/>
        </w:trPr>
        <w:tc>
          <w:tcPr>
            <w:tcW w:w="0" w:type="auto"/>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6A0BDD">
              <w:rPr>
                <w:rFonts w:ascii="Times New Roman" w:hAnsi="Times New Roman" w:cs="Times New Roman"/>
                <w:color w:val="000000"/>
                <w:sz w:val="28"/>
                <w:szCs w:val="28"/>
              </w:rPr>
              <w:t>Родильн.отд.</w:t>
            </w:r>
          </w:p>
        </w:tc>
        <w:tc>
          <w:tcPr>
            <w:tcW w:w="0" w:type="auto"/>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6A0BDD">
              <w:rPr>
                <w:rFonts w:ascii="Times New Roman" w:hAnsi="Times New Roman" w:cs="Times New Roman"/>
                <w:color w:val="000000"/>
                <w:sz w:val="28"/>
                <w:szCs w:val="28"/>
              </w:rPr>
              <w:t>2</w:t>
            </w:r>
          </w:p>
        </w:tc>
        <w:tc>
          <w:tcPr>
            <w:tcW w:w="0" w:type="auto"/>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6A0BDD">
              <w:rPr>
                <w:rFonts w:ascii="Times New Roman" w:hAnsi="Times New Roman" w:cs="Times New Roman"/>
                <w:color w:val="000000"/>
                <w:sz w:val="28"/>
                <w:szCs w:val="28"/>
              </w:rPr>
              <w:t>640</w:t>
            </w:r>
          </w:p>
        </w:tc>
        <w:tc>
          <w:tcPr>
            <w:tcW w:w="0" w:type="auto"/>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6A0BDD">
              <w:rPr>
                <w:rFonts w:ascii="Times New Roman" w:hAnsi="Times New Roman" w:cs="Times New Roman"/>
                <w:color w:val="000000"/>
                <w:sz w:val="28"/>
                <w:szCs w:val="28"/>
              </w:rPr>
              <w:t>676</w:t>
            </w:r>
          </w:p>
        </w:tc>
        <w:tc>
          <w:tcPr>
            <w:tcW w:w="0" w:type="auto"/>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6A0BDD">
              <w:rPr>
                <w:rFonts w:ascii="Times New Roman" w:hAnsi="Times New Roman" w:cs="Times New Roman"/>
                <w:color w:val="000000"/>
                <w:sz w:val="28"/>
                <w:szCs w:val="28"/>
              </w:rPr>
              <w:t>105,6</w:t>
            </w:r>
          </w:p>
        </w:tc>
        <w:tc>
          <w:tcPr>
            <w:tcW w:w="0" w:type="auto"/>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6A0BDD">
              <w:rPr>
                <w:rFonts w:ascii="Times New Roman" w:hAnsi="Times New Roman" w:cs="Times New Roman"/>
                <w:color w:val="000000"/>
                <w:sz w:val="28"/>
                <w:szCs w:val="28"/>
              </w:rPr>
              <w:t>320</w:t>
            </w:r>
          </w:p>
        </w:tc>
        <w:tc>
          <w:tcPr>
            <w:tcW w:w="0" w:type="auto"/>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6A0BDD">
              <w:rPr>
                <w:rFonts w:ascii="Times New Roman" w:hAnsi="Times New Roman" w:cs="Times New Roman"/>
                <w:color w:val="000000"/>
                <w:sz w:val="28"/>
                <w:szCs w:val="28"/>
              </w:rPr>
              <w:t>338</w:t>
            </w:r>
          </w:p>
        </w:tc>
        <w:tc>
          <w:tcPr>
            <w:tcW w:w="0" w:type="auto"/>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6A0BDD">
              <w:rPr>
                <w:rFonts w:ascii="Times New Roman" w:hAnsi="Times New Roman" w:cs="Times New Roman"/>
                <w:color w:val="000000"/>
                <w:sz w:val="28"/>
                <w:szCs w:val="28"/>
              </w:rPr>
              <w:t>69,5</w:t>
            </w:r>
          </w:p>
        </w:tc>
        <w:tc>
          <w:tcPr>
            <w:tcW w:w="0" w:type="auto"/>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6A0BDD">
              <w:rPr>
                <w:rFonts w:ascii="Times New Roman" w:hAnsi="Times New Roman" w:cs="Times New Roman"/>
                <w:color w:val="000000"/>
                <w:sz w:val="28"/>
                <w:szCs w:val="28"/>
              </w:rPr>
              <w:t>4,86</w:t>
            </w:r>
          </w:p>
        </w:tc>
        <w:tc>
          <w:tcPr>
            <w:tcW w:w="0" w:type="auto"/>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6A0BDD">
              <w:rPr>
                <w:rFonts w:ascii="Times New Roman" w:hAnsi="Times New Roman" w:cs="Times New Roman"/>
                <w:color w:val="000000"/>
                <w:sz w:val="28"/>
                <w:szCs w:val="28"/>
              </w:rPr>
              <w:t>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16612" w:rsidRPr="006A0BDD" w:rsidRDefault="00916612" w:rsidP="00171A32">
            <w:pPr>
              <w:snapToGrid w:val="0"/>
              <w:spacing w:after="0" w:line="360" w:lineRule="auto"/>
              <w:rPr>
                <w:rFonts w:ascii="Times New Roman" w:hAnsi="Times New Roman" w:cs="Times New Roman"/>
                <w:color w:val="000000"/>
                <w:sz w:val="28"/>
                <w:szCs w:val="28"/>
              </w:rPr>
            </w:pPr>
          </w:p>
        </w:tc>
      </w:tr>
      <w:tr w:rsidR="00916612" w:rsidRPr="006A0BDD" w:rsidTr="00171A32">
        <w:trPr>
          <w:trHeight w:val="209"/>
        </w:trPr>
        <w:tc>
          <w:tcPr>
            <w:tcW w:w="0" w:type="auto"/>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6A0BDD">
              <w:rPr>
                <w:rFonts w:ascii="Times New Roman" w:hAnsi="Times New Roman" w:cs="Times New Roman"/>
                <w:color w:val="000000"/>
                <w:sz w:val="28"/>
                <w:szCs w:val="28"/>
              </w:rPr>
              <w:t>Гинекология</w:t>
            </w:r>
          </w:p>
        </w:tc>
        <w:tc>
          <w:tcPr>
            <w:tcW w:w="0" w:type="auto"/>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6A0BDD">
              <w:rPr>
                <w:rFonts w:ascii="Times New Roman" w:hAnsi="Times New Roman" w:cs="Times New Roman"/>
                <w:color w:val="000000"/>
                <w:sz w:val="28"/>
                <w:szCs w:val="28"/>
              </w:rPr>
              <w:t>10</w:t>
            </w:r>
          </w:p>
        </w:tc>
        <w:tc>
          <w:tcPr>
            <w:tcW w:w="0" w:type="auto"/>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6A0BDD">
              <w:rPr>
                <w:rFonts w:ascii="Times New Roman" w:hAnsi="Times New Roman" w:cs="Times New Roman"/>
                <w:color w:val="000000"/>
                <w:sz w:val="28"/>
                <w:szCs w:val="28"/>
              </w:rPr>
              <w:t>1600</w:t>
            </w:r>
          </w:p>
        </w:tc>
        <w:tc>
          <w:tcPr>
            <w:tcW w:w="0" w:type="auto"/>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6A0BDD">
              <w:rPr>
                <w:rFonts w:ascii="Times New Roman" w:hAnsi="Times New Roman" w:cs="Times New Roman"/>
                <w:color w:val="000000"/>
                <w:sz w:val="28"/>
                <w:szCs w:val="28"/>
              </w:rPr>
              <w:t>3221</w:t>
            </w:r>
          </w:p>
        </w:tc>
        <w:tc>
          <w:tcPr>
            <w:tcW w:w="0" w:type="auto"/>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6A0BDD">
              <w:rPr>
                <w:rFonts w:ascii="Times New Roman" w:hAnsi="Times New Roman" w:cs="Times New Roman"/>
                <w:color w:val="000000"/>
                <w:sz w:val="28"/>
                <w:szCs w:val="28"/>
              </w:rPr>
              <w:t>201,3</w:t>
            </w:r>
          </w:p>
        </w:tc>
        <w:tc>
          <w:tcPr>
            <w:tcW w:w="0" w:type="auto"/>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6A0BDD">
              <w:rPr>
                <w:rFonts w:ascii="Times New Roman" w:hAnsi="Times New Roman" w:cs="Times New Roman"/>
                <w:color w:val="000000"/>
                <w:sz w:val="28"/>
                <w:szCs w:val="28"/>
              </w:rPr>
              <w:t>320</w:t>
            </w:r>
          </w:p>
        </w:tc>
        <w:tc>
          <w:tcPr>
            <w:tcW w:w="0" w:type="auto"/>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6A0BDD">
              <w:rPr>
                <w:rFonts w:ascii="Times New Roman" w:hAnsi="Times New Roman" w:cs="Times New Roman"/>
                <w:color w:val="000000"/>
                <w:sz w:val="28"/>
                <w:szCs w:val="28"/>
              </w:rPr>
              <w:t>322,1</w:t>
            </w:r>
          </w:p>
        </w:tc>
        <w:tc>
          <w:tcPr>
            <w:tcW w:w="0" w:type="auto"/>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6A0BDD">
              <w:rPr>
                <w:rFonts w:ascii="Times New Roman" w:hAnsi="Times New Roman" w:cs="Times New Roman"/>
                <w:color w:val="000000"/>
                <w:sz w:val="28"/>
                <w:szCs w:val="28"/>
              </w:rPr>
              <w:t>42,8</w:t>
            </w:r>
          </w:p>
        </w:tc>
        <w:tc>
          <w:tcPr>
            <w:tcW w:w="0" w:type="auto"/>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6A0BDD">
              <w:rPr>
                <w:rFonts w:ascii="Times New Roman" w:hAnsi="Times New Roman" w:cs="Times New Roman"/>
                <w:color w:val="000000"/>
                <w:sz w:val="28"/>
                <w:szCs w:val="28"/>
              </w:rPr>
              <w:t>7,52</w:t>
            </w:r>
          </w:p>
        </w:tc>
        <w:tc>
          <w:tcPr>
            <w:tcW w:w="0" w:type="auto"/>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6A0BDD">
              <w:rPr>
                <w:rFonts w:ascii="Times New Roman" w:hAnsi="Times New Roman" w:cs="Times New Roman"/>
                <w:color w:val="000000"/>
                <w:sz w:val="28"/>
                <w:szCs w:val="28"/>
              </w:rPr>
              <w:t>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16612" w:rsidRPr="006A0BDD" w:rsidRDefault="00916612" w:rsidP="00171A32">
            <w:pPr>
              <w:snapToGrid w:val="0"/>
              <w:spacing w:after="0" w:line="360" w:lineRule="auto"/>
              <w:rPr>
                <w:rFonts w:ascii="Times New Roman" w:hAnsi="Times New Roman" w:cs="Times New Roman"/>
                <w:color w:val="000000"/>
                <w:sz w:val="28"/>
                <w:szCs w:val="28"/>
              </w:rPr>
            </w:pPr>
          </w:p>
        </w:tc>
      </w:tr>
      <w:tr w:rsidR="00916612" w:rsidRPr="006A0BDD" w:rsidTr="00171A32">
        <w:trPr>
          <w:trHeight w:val="149"/>
        </w:trPr>
        <w:tc>
          <w:tcPr>
            <w:tcW w:w="0" w:type="auto"/>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6A0BDD">
              <w:rPr>
                <w:rFonts w:ascii="Times New Roman" w:hAnsi="Times New Roman" w:cs="Times New Roman"/>
                <w:color w:val="000000"/>
                <w:sz w:val="28"/>
                <w:szCs w:val="28"/>
              </w:rPr>
              <w:t>Пат.беремен.</w:t>
            </w:r>
          </w:p>
        </w:tc>
        <w:tc>
          <w:tcPr>
            <w:tcW w:w="0" w:type="auto"/>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6A0BDD">
              <w:rPr>
                <w:rFonts w:ascii="Times New Roman" w:hAnsi="Times New Roman" w:cs="Times New Roman"/>
                <w:color w:val="000000"/>
                <w:sz w:val="28"/>
                <w:szCs w:val="28"/>
              </w:rPr>
              <w:t>3</w:t>
            </w:r>
          </w:p>
        </w:tc>
        <w:tc>
          <w:tcPr>
            <w:tcW w:w="0" w:type="auto"/>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6A0BDD">
              <w:rPr>
                <w:rFonts w:ascii="Times New Roman" w:hAnsi="Times New Roman" w:cs="Times New Roman"/>
                <w:color w:val="000000"/>
                <w:sz w:val="28"/>
                <w:szCs w:val="28"/>
              </w:rPr>
              <w:t>640</w:t>
            </w:r>
          </w:p>
        </w:tc>
        <w:tc>
          <w:tcPr>
            <w:tcW w:w="0" w:type="auto"/>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6A0BDD">
              <w:rPr>
                <w:rFonts w:ascii="Times New Roman" w:hAnsi="Times New Roman" w:cs="Times New Roman"/>
                <w:color w:val="000000"/>
                <w:sz w:val="28"/>
                <w:szCs w:val="28"/>
              </w:rPr>
              <w:t>1193</w:t>
            </w:r>
          </w:p>
        </w:tc>
        <w:tc>
          <w:tcPr>
            <w:tcW w:w="0" w:type="auto"/>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6A0BDD">
              <w:rPr>
                <w:rFonts w:ascii="Times New Roman" w:hAnsi="Times New Roman" w:cs="Times New Roman"/>
                <w:color w:val="000000"/>
                <w:sz w:val="28"/>
                <w:szCs w:val="28"/>
              </w:rPr>
              <w:t>186,4</w:t>
            </w:r>
          </w:p>
        </w:tc>
        <w:tc>
          <w:tcPr>
            <w:tcW w:w="0" w:type="auto"/>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6A0BDD">
              <w:rPr>
                <w:rFonts w:ascii="Times New Roman" w:hAnsi="Times New Roman" w:cs="Times New Roman"/>
                <w:color w:val="000000"/>
                <w:sz w:val="28"/>
                <w:szCs w:val="28"/>
              </w:rPr>
              <w:t>320</w:t>
            </w:r>
          </w:p>
        </w:tc>
        <w:tc>
          <w:tcPr>
            <w:tcW w:w="0" w:type="auto"/>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6A0BDD">
              <w:rPr>
                <w:rFonts w:ascii="Times New Roman" w:hAnsi="Times New Roman" w:cs="Times New Roman"/>
                <w:color w:val="000000"/>
                <w:sz w:val="28"/>
                <w:szCs w:val="28"/>
              </w:rPr>
              <w:t>397,6</w:t>
            </w:r>
          </w:p>
        </w:tc>
        <w:tc>
          <w:tcPr>
            <w:tcW w:w="0" w:type="auto"/>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6A0BDD">
              <w:rPr>
                <w:rFonts w:ascii="Times New Roman" w:hAnsi="Times New Roman" w:cs="Times New Roman"/>
                <w:color w:val="000000"/>
                <w:sz w:val="28"/>
                <w:szCs w:val="28"/>
              </w:rPr>
              <w:t>41,66</w:t>
            </w:r>
          </w:p>
        </w:tc>
        <w:tc>
          <w:tcPr>
            <w:tcW w:w="0" w:type="auto"/>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6A0BDD">
              <w:rPr>
                <w:rFonts w:ascii="Times New Roman" w:hAnsi="Times New Roman" w:cs="Times New Roman"/>
                <w:color w:val="000000"/>
                <w:sz w:val="28"/>
                <w:szCs w:val="28"/>
              </w:rPr>
              <w:t>9,54</w:t>
            </w:r>
          </w:p>
        </w:tc>
        <w:tc>
          <w:tcPr>
            <w:tcW w:w="0" w:type="auto"/>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6A0BDD">
              <w:rPr>
                <w:rFonts w:ascii="Times New Roman" w:hAnsi="Times New Roman" w:cs="Times New Roman"/>
                <w:color w:val="000000"/>
                <w:sz w:val="28"/>
                <w:szCs w:val="28"/>
              </w:rPr>
              <w:t>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16612" w:rsidRPr="006A0BDD" w:rsidRDefault="00916612" w:rsidP="00171A32">
            <w:pPr>
              <w:snapToGrid w:val="0"/>
              <w:spacing w:after="0" w:line="360" w:lineRule="auto"/>
              <w:rPr>
                <w:rFonts w:ascii="Times New Roman" w:hAnsi="Times New Roman" w:cs="Times New Roman"/>
                <w:color w:val="000000"/>
                <w:sz w:val="28"/>
                <w:szCs w:val="28"/>
              </w:rPr>
            </w:pPr>
          </w:p>
        </w:tc>
      </w:tr>
      <w:tr w:rsidR="00916612" w:rsidRPr="006A0BDD" w:rsidTr="00171A32">
        <w:trPr>
          <w:trHeight w:val="282"/>
        </w:trPr>
        <w:tc>
          <w:tcPr>
            <w:tcW w:w="0" w:type="auto"/>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6A0BDD">
              <w:rPr>
                <w:rFonts w:ascii="Times New Roman" w:hAnsi="Times New Roman" w:cs="Times New Roman"/>
                <w:color w:val="000000"/>
                <w:sz w:val="28"/>
                <w:szCs w:val="28"/>
              </w:rPr>
              <w:t>Детское отд.</w:t>
            </w:r>
          </w:p>
        </w:tc>
        <w:tc>
          <w:tcPr>
            <w:tcW w:w="0" w:type="auto"/>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6A0BDD">
              <w:rPr>
                <w:rFonts w:ascii="Times New Roman" w:hAnsi="Times New Roman" w:cs="Times New Roman"/>
                <w:color w:val="000000"/>
                <w:sz w:val="28"/>
                <w:szCs w:val="28"/>
              </w:rPr>
              <w:t>15</w:t>
            </w:r>
          </w:p>
        </w:tc>
        <w:tc>
          <w:tcPr>
            <w:tcW w:w="0" w:type="auto"/>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6A0BDD">
              <w:rPr>
                <w:rFonts w:ascii="Times New Roman" w:hAnsi="Times New Roman" w:cs="Times New Roman"/>
                <w:color w:val="000000"/>
                <w:sz w:val="28"/>
                <w:szCs w:val="28"/>
              </w:rPr>
              <w:t>4800</w:t>
            </w:r>
          </w:p>
        </w:tc>
        <w:tc>
          <w:tcPr>
            <w:tcW w:w="0" w:type="auto"/>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6A0BDD">
              <w:rPr>
                <w:rFonts w:ascii="Times New Roman" w:hAnsi="Times New Roman" w:cs="Times New Roman"/>
                <w:color w:val="000000"/>
                <w:sz w:val="28"/>
                <w:szCs w:val="28"/>
              </w:rPr>
              <w:t>5002</w:t>
            </w:r>
          </w:p>
        </w:tc>
        <w:tc>
          <w:tcPr>
            <w:tcW w:w="0" w:type="auto"/>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6A0BDD">
              <w:rPr>
                <w:rFonts w:ascii="Times New Roman" w:hAnsi="Times New Roman" w:cs="Times New Roman"/>
                <w:color w:val="000000"/>
                <w:sz w:val="28"/>
                <w:szCs w:val="28"/>
              </w:rPr>
              <w:t>104,2</w:t>
            </w:r>
          </w:p>
        </w:tc>
        <w:tc>
          <w:tcPr>
            <w:tcW w:w="0" w:type="auto"/>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6A0BDD">
              <w:rPr>
                <w:rFonts w:ascii="Times New Roman" w:hAnsi="Times New Roman" w:cs="Times New Roman"/>
                <w:color w:val="000000"/>
                <w:sz w:val="28"/>
                <w:szCs w:val="28"/>
              </w:rPr>
              <w:t>320</w:t>
            </w:r>
          </w:p>
        </w:tc>
        <w:tc>
          <w:tcPr>
            <w:tcW w:w="0" w:type="auto"/>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6A0BDD">
              <w:rPr>
                <w:rFonts w:ascii="Times New Roman" w:hAnsi="Times New Roman" w:cs="Times New Roman"/>
                <w:color w:val="000000"/>
                <w:sz w:val="28"/>
                <w:szCs w:val="28"/>
              </w:rPr>
              <w:t>333,5</w:t>
            </w:r>
          </w:p>
        </w:tc>
        <w:tc>
          <w:tcPr>
            <w:tcW w:w="0" w:type="auto"/>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6A0BDD">
              <w:rPr>
                <w:rFonts w:ascii="Times New Roman" w:hAnsi="Times New Roman" w:cs="Times New Roman"/>
                <w:color w:val="000000"/>
                <w:sz w:val="28"/>
                <w:szCs w:val="28"/>
              </w:rPr>
              <w:t>32,8</w:t>
            </w:r>
          </w:p>
        </w:tc>
        <w:tc>
          <w:tcPr>
            <w:tcW w:w="0" w:type="auto"/>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6A0BDD">
              <w:rPr>
                <w:rFonts w:ascii="Times New Roman" w:hAnsi="Times New Roman" w:cs="Times New Roman"/>
                <w:color w:val="000000"/>
                <w:sz w:val="28"/>
                <w:szCs w:val="28"/>
              </w:rPr>
              <w:t>10,16</w:t>
            </w:r>
          </w:p>
        </w:tc>
        <w:tc>
          <w:tcPr>
            <w:tcW w:w="0" w:type="auto"/>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6A0BDD">
              <w:rPr>
                <w:rFonts w:ascii="Times New Roman" w:hAnsi="Times New Roman" w:cs="Times New Roman"/>
                <w:color w:val="000000"/>
                <w:sz w:val="28"/>
                <w:szCs w:val="28"/>
              </w:rPr>
              <w:t>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16612" w:rsidRPr="006A0BDD" w:rsidRDefault="00916612" w:rsidP="00171A32">
            <w:pPr>
              <w:snapToGrid w:val="0"/>
              <w:spacing w:after="0" w:line="360" w:lineRule="auto"/>
              <w:rPr>
                <w:rFonts w:ascii="Times New Roman" w:hAnsi="Times New Roman" w:cs="Times New Roman"/>
                <w:color w:val="000000"/>
                <w:sz w:val="28"/>
                <w:szCs w:val="28"/>
              </w:rPr>
            </w:pPr>
          </w:p>
        </w:tc>
      </w:tr>
      <w:tr w:rsidR="00916612" w:rsidRPr="006A0BDD" w:rsidTr="00171A32">
        <w:trPr>
          <w:trHeight w:val="134"/>
        </w:trPr>
        <w:tc>
          <w:tcPr>
            <w:tcW w:w="0" w:type="auto"/>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6A0BDD">
              <w:rPr>
                <w:rFonts w:ascii="Times New Roman" w:hAnsi="Times New Roman" w:cs="Times New Roman"/>
                <w:color w:val="000000"/>
                <w:sz w:val="28"/>
                <w:szCs w:val="28"/>
              </w:rPr>
              <w:t xml:space="preserve"> Итого:</w:t>
            </w:r>
          </w:p>
        </w:tc>
        <w:tc>
          <w:tcPr>
            <w:tcW w:w="0" w:type="auto"/>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6A0BDD">
              <w:rPr>
                <w:rFonts w:ascii="Times New Roman" w:hAnsi="Times New Roman" w:cs="Times New Roman"/>
                <w:color w:val="000000"/>
                <w:sz w:val="28"/>
                <w:szCs w:val="28"/>
              </w:rPr>
              <w:t>72</w:t>
            </w:r>
          </w:p>
        </w:tc>
        <w:tc>
          <w:tcPr>
            <w:tcW w:w="0" w:type="auto"/>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6A0BDD">
              <w:rPr>
                <w:rFonts w:ascii="Times New Roman" w:hAnsi="Times New Roman" w:cs="Times New Roman"/>
                <w:color w:val="000000"/>
                <w:sz w:val="28"/>
                <w:szCs w:val="28"/>
              </w:rPr>
              <w:t>23040</w:t>
            </w:r>
          </w:p>
        </w:tc>
        <w:tc>
          <w:tcPr>
            <w:tcW w:w="0" w:type="auto"/>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6A0BDD">
              <w:rPr>
                <w:rFonts w:ascii="Times New Roman" w:hAnsi="Times New Roman" w:cs="Times New Roman"/>
                <w:color w:val="000000"/>
                <w:sz w:val="28"/>
                <w:szCs w:val="28"/>
              </w:rPr>
              <w:t>23161</w:t>
            </w:r>
          </w:p>
        </w:tc>
        <w:tc>
          <w:tcPr>
            <w:tcW w:w="0" w:type="auto"/>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6A0BDD">
              <w:rPr>
                <w:rFonts w:ascii="Times New Roman" w:hAnsi="Times New Roman" w:cs="Times New Roman"/>
                <w:color w:val="000000"/>
                <w:sz w:val="28"/>
                <w:szCs w:val="28"/>
              </w:rPr>
              <w:t>100,5</w:t>
            </w:r>
          </w:p>
        </w:tc>
        <w:tc>
          <w:tcPr>
            <w:tcW w:w="0" w:type="auto"/>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6A0BDD">
              <w:rPr>
                <w:rFonts w:ascii="Times New Roman" w:hAnsi="Times New Roman" w:cs="Times New Roman"/>
                <w:color w:val="000000"/>
                <w:sz w:val="28"/>
                <w:szCs w:val="28"/>
              </w:rPr>
              <w:t>320</w:t>
            </w:r>
          </w:p>
        </w:tc>
        <w:tc>
          <w:tcPr>
            <w:tcW w:w="0" w:type="auto"/>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6A0BDD">
              <w:rPr>
                <w:rFonts w:ascii="Times New Roman" w:hAnsi="Times New Roman" w:cs="Times New Roman"/>
                <w:color w:val="000000"/>
                <w:sz w:val="28"/>
                <w:szCs w:val="28"/>
              </w:rPr>
              <w:t>321,7</w:t>
            </w:r>
          </w:p>
        </w:tc>
        <w:tc>
          <w:tcPr>
            <w:tcW w:w="0" w:type="auto"/>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6A0BDD">
              <w:rPr>
                <w:rFonts w:ascii="Times New Roman" w:hAnsi="Times New Roman" w:cs="Times New Roman"/>
                <w:color w:val="000000"/>
                <w:sz w:val="28"/>
                <w:szCs w:val="28"/>
              </w:rPr>
              <w:t>34,97</w:t>
            </w:r>
          </w:p>
        </w:tc>
        <w:tc>
          <w:tcPr>
            <w:tcW w:w="0" w:type="auto"/>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6A0BDD">
              <w:rPr>
                <w:rFonts w:ascii="Times New Roman" w:hAnsi="Times New Roman" w:cs="Times New Roman"/>
                <w:color w:val="000000"/>
                <w:sz w:val="28"/>
                <w:szCs w:val="28"/>
              </w:rPr>
              <w:t>9,19</w:t>
            </w:r>
          </w:p>
        </w:tc>
        <w:tc>
          <w:tcPr>
            <w:tcW w:w="0" w:type="auto"/>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6A0BDD">
              <w:rPr>
                <w:rFonts w:ascii="Times New Roman" w:hAnsi="Times New Roman" w:cs="Times New Roman"/>
                <w:color w:val="000000"/>
                <w:sz w:val="28"/>
                <w:szCs w:val="28"/>
              </w:rPr>
              <w:t>34/1,35</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16612" w:rsidRPr="006A0BDD" w:rsidRDefault="00916612" w:rsidP="00171A32">
            <w:pPr>
              <w:snapToGrid w:val="0"/>
              <w:spacing w:after="0" w:line="360" w:lineRule="auto"/>
              <w:rPr>
                <w:rFonts w:ascii="Times New Roman" w:hAnsi="Times New Roman" w:cs="Times New Roman"/>
                <w:color w:val="000000"/>
                <w:sz w:val="28"/>
                <w:szCs w:val="28"/>
              </w:rPr>
            </w:pPr>
            <w:r w:rsidRPr="006A0BDD">
              <w:rPr>
                <w:rFonts w:ascii="Times New Roman" w:hAnsi="Times New Roman" w:cs="Times New Roman"/>
                <w:color w:val="000000"/>
                <w:sz w:val="28"/>
                <w:szCs w:val="28"/>
              </w:rPr>
              <w:t>6/14,7</w:t>
            </w:r>
          </w:p>
        </w:tc>
      </w:tr>
      <w:tr w:rsidR="00916612" w:rsidRPr="006A0BDD" w:rsidTr="00171A32">
        <w:trPr>
          <w:trHeight w:val="252"/>
        </w:trPr>
        <w:tc>
          <w:tcPr>
            <w:tcW w:w="0" w:type="auto"/>
            <w:gridSpan w:val="11"/>
            <w:tcBorders>
              <w:top w:val="single" w:sz="4" w:space="0" w:color="000000"/>
              <w:left w:val="single" w:sz="4" w:space="0" w:color="000000"/>
              <w:bottom w:val="single" w:sz="4" w:space="0" w:color="000000"/>
              <w:right w:val="single" w:sz="4" w:space="0" w:color="000000"/>
            </w:tcBorders>
            <w:shd w:val="clear" w:color="auto" w:fill="auto"/>
          </w:tcPr>
          <w:p w:rsidR="00916612" w:rsidRPr="006A0BDD" w:rsidRDefault="00916612" w:rsidP="00171A32">
            <w:pPr>
              <w:tabs>
                <w:tab w:val="left" w:pos="4858"/>
              </w:tabs>
              <w:snapToGrid w:val="0"/>
              <w:spacing w:after="0" w:line="360" w:lineRule="auto"/>
              <w:jc w:val="center"/>
              <w:rPr>
                <w:rFonts w:ascii="Times New Roman" w:hAnsi="Times New Roman" w:cs="Times New Roman"/>
                <w:b/>
                <w:i/>
                <w:color w:val="000000"/>
                <w:sz w:val="28"/>
                <w:szCs w:val="28"/>
              </w:rPr>
            </w:pPr>
            <w:r>
              <w:rPr>
                <w:rFonts w:ascii="Times New Roman" w:hAnsi="Times New Roman" w:cs="Times New Roman"/>
                <w:b/>
                <w:i/>
                <w:color w:val="000000"/>
                <w:sz w:val="28"/>
                <w:szCs w:val="28"/>
              </w:rPr>
              <w:t>2014</w:t>
            </w:r>
            <w:r w:rsidRPr="006A0BDD">
              <w:rPr>
                <w:rFonts w:ascii="Times New Roman" w:hAnsi="Times New Roman" w:cs="Times New Roman"/>
                <w:b/>
                <w:i/>
                <w:color w:val="000000"/>
                <w:sz w:val="28"/>
                <w:szCs w:val="28"/>
              </w:rPr>
              <w:t xml:space="preserve"> год</w:t>
            </w:r>
          </w:p>
        </w:tc>
      </w:tr>
      <w:tr w:rsidR="00916612" w:rsidRPr="006A0BDD" w:rsidTr="00171A32">
        <w:trPr>
          <w:trHeight w:val="253"/>
        </w:trPr>
        <w:tc>
          <w:tcPr>
            <w:tcW w:w="0" w:type="auto"/>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6A0BDD">
              <w:rPr>
                <w:rFonts w:ascii="Times New Roman" w:hAnsi="Times New Roman" w:cs="Times New Roman"/>
                <w:color w:val="000000"/>
                <w:sz w:val="28"/>
                <w:szCs w:val="28"/>
              </w:rPr>
              <w:t>Терапевт.отд.</w:t>
            </w:r>
          </w:p>
        </w:tc>
        <w:tc>
          <w:tcPr>
            <w:tcW w:w="0" w:type="auto"/>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6A0BDD">
              <w:rPr>
                <w:rFonts w:ascii="Times New Roman" w:hAnsi="Times New Roman" w:cs="Times New Roman"/>
                <w:color w:val="000000"/>
                <w:sz w:val="28"/>
                <w:szCs w:val="28"/>
              </w:rPr>
              <w:t>16</w:t>
            </w:r>
          </w:p>
        </w:tc>
        <w:tc>
          <w:tcPr>
            <w:tcW w:w="0" w:type="auto"/>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both"/>
              <w:rPr>
                <w:rFonts w:ascii="Times New Roman" w:hAnsi="Times New Roman" w:cs="Times New Roman"/>
                <w:color w:val="000000"/>
                <w:sz w:val="28"/>
                <w:szCs w:val="28"/>
                <w:lang w:val="en-US"/>
              </w:rPr>
            </w:pPr>
            <w:r w:rsidRPr="006A0BDD">
              <w:rPr>
                <w:rFonts w:ascii="Times New Roman" w:hAnsi="Times New Roman" w:cs="Times New Roman"/>
                <w:color w:val="000000"/>
                <w:sz w:val="28"/>
                <w:szCs w:val="28"/>
                <w:lang w:val="en-US"/>
              </w:rPr>
              <w:t>7094</w:t>
            </w:r>
          </w:p>
        </w:tc>
        <w:tc>
          <w:tcPr>
            <w:tcW w:w="0" w:type="auto"/>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6A0BDD">
              <w:rPr>
                <w:rFonts w:ascii="Times New Roman" w:hAnsi="Times New Roman" w:cs="Times New Roman"/>
                <w:color w:val="000000"/>
                <w:sz w:val="28"/>
                <w:szCs w:val="28"/>
              </w:rPr>
              <w:t>4593</w:t>
            </w:r>
          </w:p>
        </w:tc>
        <w:tc>
          <w:tcPr>
            <w:tcW w:w="0" w:type="auto"/>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6A0BDD">
              <w:rPr>
                <w:rFonts w:ascii="Times New Roman" w:hAnsi="Times New Roman" w:cs="Times New Roman"/>
                <w:color w:val="000000"/>
                <w:sz w:val="28"/>
                <w:szCs w:val="28"/>
              </w:rPr>
              <w:t>65,1%</w:t>
            </w:r>
          </w:p>
        </w:tc>
        <w:tc>
          <w:tcPr>
            <w:tcW w:w="0" w:type="auto"/>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6A0BDD">
              <w:rPr>
                <w:rFonts w:ascii="Times New Roman" w:hAnsi="Times New Roman" w:cs="Times New Roman"/>
                <w:color w:val="000000"/>
                <w:sz w:val="28"/>
                <w:szCs w:val="28"/>
              </w:rPr>
              <w:t>308,4</w:t>
            </w:r>
          </w:p>
        </w:tc>
        <w:tc>
          <w:tcPr>
            <w:tcW w:w="0" w:type="auto"/>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6A0BDD">
              <w:rPr>
                <w:rFonts w:ascii="Times New Roman" w:hAnsi="Times New Roman" w:cs="Times New Roman"/>
                <w:color w:val="000000"/>
                <w:sz w:val="28"/>
                <w:szCs w:val="28"/>
              </w:rPr>
              <w:t>287,0</w:t>
            </w:r>
          </w:p>
        </w:tc>
        <w:tc>
          <w:tcPr>
            <w:tcW w:w="0" w:type="auto"/>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6A0BDD">
              <w:rPr>
                <w:rFonts w:ascii="Times New Roman" w:hAnsi="Times New Roman" w:cs="Times New Roman"/>
                <w:color w:val="000000"/>
                <w:sz w:val="28"/>
                <w:szCs w:val="28"/>
              </w:rPr>
              <w:t>23.3</w:t>
            </w:r>
          </w:p>
        </w:tc>
        <w:tc>
          <w:tcPr>
            <w:tcW w:w="0" w:type="auto"/>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6A0BDD">
              <w:rPr>
                <w:rFonts w:ascii="Times New Roman" w:hAnsi="Times New Roman" w:cs="Times New Roman"/>
                <w:color w:val="000000"/>
                <w:sz w:val="28"/>
                <w:szCs w:val="28"/>
              </w:rPr>
              <w:t>12,3(12,1)</w:t>
            </w:r>
          </w:p>
        </w:tc>
        <w:tc>
          <w:tcPr>
            <w:tcW w:w="0" w:type="auto"/>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6A0BDD">
              <w:rPr>
                <w:rFonts w:ascii="Times New Roman" w:hAnsi="Times New Roman" w:cs="Times New Roman"/>
                <w:color w:val="000000"/>
                <w:sz w:val="28"/>
                <w:szCs w:val="28"/>
              </w:rPr>
              <w:t xml:space="preserve"> 19/1,07</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16612" w:rsidRPr="006A0BDD" w:rsidRDefault="00916612" w:rsidP="00171A32">
            <w:pPr>
              <w:snapToGrid w:val="0"/>
              <w:spacing w:after="0" w:line="360" w:lineRule="auto"/>
              <w:rPr>
                <w:rFonts w:ascii="Times New Roman" w:hAnsi="Times New Roman" w:cs="Times New Roman"/>
                <w:color w:val="000000"/>
                <w:sz w:val="28"/>
                <w:szCs w:val="28"/>
              </w:rPr>
            </w:pPr>
          </w:p>
        </w:tc>
      </w:tr>
      <w:tr w:rsidR="00916612" w:rsidRPr="006A0BDD" w:rsidTr="00171A32">
        <w:trPr>
          <w:trHeight w:val="234"/>
        </w:trPr>
        <w:tc>
          <w:tcPr>
            <w:tcW w:w="0" w:type="auto"/>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6A0BDD">
              <w:rPr>
                <w:rFonts w:ascii="Times New Roman" w:hAnsi="Times New Roman" w:cs="Times New Roman"/>
                <w:color w:val="000000"/>
                <w:sz w:val="28"/>
                <w:szCs w:val="28"/>
              </w:rPr>
              <w:t>Инфекц.отд.</w:t>
            </w:r>
          </w:p>
        </w:tc>
        <w:tc>
          <w:tcPr>
            <w:tcW w:w="0" w:type="auto"/>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6A0BDD">
              <w:rPr>
                <w:rFonts w:ascii="Times New Roman" w:hAnsi="Times New Roman" w:cs="Times New Roman"/>
                <w:color w:val="000000"/>
                <w:sz w:val="28"/>
                <w:szCs w:val="28"/>
              </w:rPr>
              <w:t>10</w:t>
            </w:r>
          </w:p>
        </w:tc>
        <w:tc>
          <w:tcPr>
            <w:tcW w:w="0" w:type="auto"/>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both"/>
              <w:rPr>
                <w:rFonts w:ascii="Times New Roman" w:hAnsi="Times New Roman" w:cs="Times New Roman"/>
                <w:color w:val="000000"/>
                <w:sz w:val="28"/>
                <w:szCs w:val="28"/>
                <w:lang w:val="en-US"/>
              </w:rPr>
            </w:pPr>
            <w:r w:rsidRPr="006A0BDD">
              <w:rPr>
                <w:rFonts w:ascii="Times New Roman" w:hAnsi="Times New Roman" w:cs="Times New Roman"/>
                <w:color w:val="000000"/>
                <w:sz w:val="28"/>
                <w:szCs w:val="28"/>
                <w:lang w:val="en-US"/>
              </w:rPr>
              <w:t>3056</w:t>
            </w:r>
          </w:p>
        </w:tc>
        <w:tc>
          <w:tcPr>
            <w:tcW w:w="0" w:type="auto"/>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6A0BDD">
              <w:rPr>
                <w:rFonts w:ascii="Times New Roman" w:hAnsi="Times New Roman" w:cs="Times New Roman"/>
                <w:color w:val="000000"/>
                <w:sz w:val="28"/>
                <w:szCs w:val="28"/>
              </w:rPr>
              <w:t>3662</w:t>
            </w:r>
          </w:p>
        </w:tc>
        <w:tc>
          <w:tcPr>
            <w:tcW w:w="0" w:type="auto"/>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both"/>
              <w:rPr>
                <w:rFonts w:ascii="Times New Roman" w:hAnsi="Times New Roman" w:cs="Times New Roman"/>
                <w:color w:val="000000"/>
                <w:sz w:val="28"/>
                <w:szCs w:val="28"/>
                <w:lang w:val="en-US"/>
              </w:rPr>
            </w:pPr>
            <w:r w:rsidRPr="006A0BDD">
              <w:rPr>
                <w:rFonts w:ascii="Times New Roman" w:hAnsi="Times New Roman" w:cs="Times New Roman"/>
                <w:color w:val="000000"/>
                <w:sz w:val="28"/>
                <w:szCs w:val="28"/>
              </w:rPr>
              <w:t>119,8</w:t>
            </w:r>
            <w:r w:rsidRPr="006A0BDD">
              <w:rPr>
                <w:rFonts w:ascii="Times New Roman" w:hAnsi="Times New Roman" w:cs="Times New Roman"/>
                <w:color w:val="000000"/>
                <w:sz w:val="28"/>
                <w:szCs w:val="28"/>
                <w:lang w:val="en-US"/>
              </w:rPr>
              <w:t>%</w:t>
            </w:r>
          </w:p>
        </w:tc>
        <w:tc>
          <w:tcPr>
            <w:tcW w:w="0" w:type="auto"/>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6A0BDD">
              <w:rPr>
                <w:rFonts w:ascii="Times New Roman" w:hAnsi="Times New Roman" w:cs="Times New Roman"/>
                <w:color w:val="000000"/>
                <w:sz w:val="28"/>
                <w:szCs w:val="28"/>
              </w:rPr>
              <w:t>305,6</w:t>
            </w:r>
          </w:p>
        </w:tc>
        <w:tc>
          <w:tcPr>
            <w:tcW w:w="0" w:type="auto"/>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6A0BDD">
              <w:rPr>
                <w:rFonts w:ascii="Times New Roman" w:hAnsi="Times New Roman" w:cs="Times New Roman"/>
                <w:color w:val="000000"/>
                <w:sz w:val="28"/>
                <w:szCs w:val="28"/>
              </w:rPr>
              <w:t>366,2</w:t>
            </w:r>
          </w:p>
        </w:tc>
        <w:tc>
          <w:tcPr>
            <w:tcW w:w="0" w:type="auto"/>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6A0BDD">
              <w:rPr>
                <w:rFonts w:ascii="Times New Roman" w:hAnsi="Times New Roman" w:cs="Times New Roman"/>
                <w:color w:val="000000"/>
                <w:sz w:val="28"/>
                <w:szCs w:val="28"/>
              </w:rPr>
              <w:t>35,9</w:t>
            </w:r>
          </w:p>
        </w:tc>
        <w:tc>
          <w:tcPr>
            <w:tcW w:w="0" w:type="auto"/>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6A0BDD">
              <w:rPr>
                <w:rFonts w:ascii="Times New Roman" w:hAnsi="Times New Roman" w:cs="Times New Roman"/>
                <w:color w:val="000000"/>
                <w:sz w:val="28"/>
                <w:szCs w:val="28"/>
              </w:rPr>
              <w:t>10,2(10,3)</w:t>
            </w:r>
          </w:p>
        </w:tc>
        <w:tc>
          <w:tcPr>
            <w:tcW w:w="0" w:type="auto"/>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6A0BDD">
              <w:rPr>
                <w:rFonts w:ascii="Times New Roman" w:hAnsi="Times New Roman" w:cs="Times New Roman"/>
                <w:color w:val="000000"/>
                <w:sz w:val="28"/>
                <w:szCs w:val="28"/>
              </w:rPr>
              <w:t>2/0,1</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16612" w:rsidRPr="006A0BDD" w:rsidRDefault="00916612" w:rsidP="00171A32">
            <w:pPr>
              <w:snapToGrid w:val="0"/>
              <w:spacing w:after="0" w:line="360" w:lineRule="auto"/>
              <w:rPr>
                <w:rFonts w:ascii="Times New Roman" w:hAnsi="Times New Roman" w:cs="Times New Roman"/>
                <w:color w:val="000000"/>
                <w:sz w:val="28"/>
                <w:szCs w:val="28"/>
              </w:rPr>
            </w:pPr>
          </w:p>
        </w:tc>
      </w:tr>
      <w:tr w:rsidR="00916612" w:rsidRPr="006A0BDD" w:rsidTr="00171A32">
        <w:trPr>
          <w:trHeight w:val="217"/>
        </w:trPr>
        <w:tc>
          <w:tcPr>
            <w:tcW w:w="0" w:type="auto"/>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6A0BDD">
              <w:rPr>
                <w:rFonts w:ascii="Times New Roman" w:hAnsi="Times New Roman" w:cs="Times New Roman"/>
                <w:color w:val="000000"/>
                <w:sz w:val="28"/>
                <w:szCs w:val="28"/>
              </w:rPr>
              <w:t>Хирургич.отд.</w:t>
            </w:r>
          </w:p>
        </w:tc>
        <w:tc>
          <w:tcPr>
            <w:tcW w:w="0" w:type="auto"/>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6A0BDD">
              <w:rPr>
                <w:rFonts w:ascii="Times New Roman" w:hAnsi="Times New Roman" w:cs="Times New Roman"/>
                <w:color w:val="000000"/>
                <w:sz w:val="28"/>
                <w:szCs w:val="28"/>
              </w:rPr>
              <w:t>15</w:t>
            </w:r>
          </w:p>
        </w:tc>
        <w:tc>
          <w:tcPr>
            <w:tcW w:w="0" w:type="auto"/>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both"/>
              <w:rPr>
                <w:rFonts w:ascii="Times New Roman" w:hAnsi="Times New Roman" w:cs="Times New Roman"/>
                <w:color w:val="000000"/>
                <w:sz w:val="28"/>
                <w:szCs w:val="28"/>
                <w:lang w:val="en-US"/>
              </w:rPr>
            </w:pPr>
            <w:r w:rsidRPr="006A0BDD">
              <w:rPr>
                <w:rFonts w:ascii="Times New Roman" w:hAnsi="Times New Roman" w:cs="Times New Roman"/>
                <w:color w:val="000000"/>
                <w:sz w:val="28"/>
                <w:szCs w:val="28"/>
                <w:lang w:val="en-US"/>
              </w:rPr>
              <w:t>3664</w:t>
            </w:r>
          </w:p>
        </w:tc>
        <w:tc>
          <w:tcPr>
            <w:tcW w:w="0" w:type="auto"/>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6A0BDD">
              <w:rPr>
                <w:rFonts w:ascii="Times New Roman" w:hAnsi="Times New Roman" w:cs="Times New Roman"/>
                <w:color w:val="000000"/>
                <w:sz w:val="28"/>
                <w:szCs w:val="28"/>
              </w:rPr>
              <w:t>3873</w:t>
            </w:r>
          </w:p>
        </w:tc>
        <w:tc>
          <w:tcPr>
            <w:tcW w:w="0" w:type="auto"/>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both"/>
              <w:rPr>
                <w:rFonts w:ascii="Times New Roman" w:hAnsi="Times New Roman" w:cs="Times New Roman"/>
                <w:color w:val="000000"/>
                <w:sz w:val="28"/>
                <w:szCs w:val="28"/>
                <w:lang w:val="en-US"/>
              </w:rPr>
            </w:pPr>
            <w:r w:rsidRPr="006A0BDD">
              <w:rPr>
                <w:rFonts w:ascii="Times New Roman" w:hAnsi="Times New Roman" w:cs="Times New Roman"/>
                <w:color w:val="000000"/>
                <w:sz w:val="28"/>
                <w:szCs w:val="28"/>
              </w:rPr>
              <w:t>105,7</w:t>
            </w:r>
            <w:r w:rsidRPr="006A0BDD">
              <w:rPr>
                <w:rFonts w:ascii="Times New Roman" w:hAnsi="Times New Roman" w:cs="Times New Roman"/>
                <w:color w:val="000000"/>
                <w:sz w:val="28"/>
                <w:szCs w:val="28"/>
                <w:lang w:val="en-US"/>
              </w:rPr>
              <w:t>%</w:t>
            </w:r>
          </w:p>
        </w:tc>
        <w:tc>
          <w:tcPr>
            <w:tcW w:w="0" w:type="auto"/>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6A0BDD">
              <w:rPr>
                <w:rFonts w:ascii="Times New Roman" w:hAnsi="Times New Roman" w:cs="Times New Roman"/>
                <w:color w:val="000000"/>
                <w:sz w:val="28"/>
                <w:szCs w:val="28"/>
              </w:rPr>
              <w:t>305,3</w:t>
            </w:r>
          </w:p>
        </w:tc>
        <w:tc>
          <w:tcPr>
            <w:tcW w:w="0" w:type="auto"/>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6A0BDD">
              <w:rPr>
                <w:rFonts w:ascii="Times New Roman" w:hAnsi="Times New Roman" w:cs="Times New Roman"/>
                <w:color w:val="000000"/>
                <w:sz w:val="28"/>
                <w:szCs w:val="28"/>
              </w:rPr>
              <w:t>258,2</w:t>
            </w:r>
          </w:p>
        </w:tc>
        <w:tc>
          <w:tcPr>
            <w:tcW w:w="0" w:type="auto"/>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6A0BDD">
              <w:rPr>
                <w:rFonts w:ascii="Times New Roman" w:hAnsi="Times New Roman" w:cs="Times New Roman"/>
                <w:color w:val="000000"/>
                <w:sz w:val="28"/>
                <w:szCs w:val="28"/>
              </w:rPr>
              <w:t>24,8</w:t>
            </w:r>
          </w:p>
        </w:tc>
        <w:tc>
          <w:tcPr>
            <w:tcW w:w="0" w:type="auto"/>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6A0BDD">
              <w:rPr>
                <w:rFonts w:ascii="Times New Roman" w:hAnsi="Times New Roman" w:cs="Times New Roman"/>
                <w:color w:val="000000"/>
                <w:sz w:val="28"/>
                <w:szCs w:val="28"/>
              </w:rPr>
              <w:t>10,4(10,2)</w:t>
            </w:r>
          </w:p>
        </w:tc>
        <w:tc>
          <w:tcPr>
            <w:tcW w:w="0" w:type="auto"/>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6A0BDD">
              <w:rPr>
                <w:rFonts w:ascii="Times New Roman" w:hAnsi="Times New Roman" w:cs="Times New Roman"/>
                <w:color w:val="000000"/>
                <w:sz w:val="28"/>
                <w:szCs w:val="28"/>
              </w:rPr>
              <w:t>8/0,4</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16612" w:rsidRPr="006A0BDD" w:rsidRDefault="00916612" w:rsidP="00171A32">
            <w:pPr>
              <w:snapToGrid w:val="0"/>
              <w:spacing w:after="0" w:line="360" w:lineRule="auto"/>
              <w:rPr>
                <w:rFonts w:ascii="Times New Roman" w:hAnsi="Times New Roman" w:cs="Times New Roman"/>
                <w:sz w:val="28"/>
                <w:szCs w:val="28"/>
              </w:rPr>
            </w:pPr>
            <w:r w:rsidRPr="006A0BDD">
              <w:rPr>
                <w:rFonts w:ascii="Times New Roman" w:hAnsi="Times New Roman" w:cs="Times New Roman"/>
                <w:sz w:val="28"/>
                <w:szCs w:val="28"/>
              </w:rPr>
              <w:t>2/0,5</w:t>
            </w:r>
          </w:p>
        </w:tc>
      </w:tr>
      <w:tr w:rsidR="00916612" w:rsidRPr="006A0BDD" w:rsidTr="00171A32">
        <w:trPr>
          <w:trHeight w:val="201"/>
        </w:trPr>
        <w:tc>
          <w:tcPr>
            <w:tcW w:w="0" w:type="auto"/>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6A0BDD">
              <w:rPr>
                <w:rFonts w:ascii="Times New Roman" w:hAnsi="Times New Roman" w:cs="Times New Roman"/>
                <w:color w:val="000000"/>
                <w:sz w:val="28"/>
                <w:szCs w:val="28"/>
              </w:rPr>
              <w:t>Родильн.отд.</w:t>
            </w:r>
          </w:p>
        </w:tc>
        <w:tc>
          <w:tcPr>
            <w:tcW w:w="0" w:type="auto"/>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6A0BDD">
              <w:rPr>
                <w:rFonts w:ascii="Times New Roman" w:hAnsi="Times New Roman" w:cs="Times New Roman"/>
                <w:color w:val="000000"/>
                <w:sz w:val="28"/>
                <w:szCs w:val="28"/>
              </w:rPr>
              <w:t>2</w:t>
            </w:r>
          </w:p>
        </w:tc>
        <w:tc>
          <w:tcPr>
            <w:tcW w:w="0" w:type="auto"/>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both"/>
              <w:rPr>
                <w:rFonts w:ascii="Times New Roman" w:hAnsi="Times New Roman" w:cs="Times New Roman"/>
                <w:color w:val="000000"/>
                <w:sz w:val="28"/>
                <w:szCs w:val="28"/>
                <w:lang w:val="en-US"/>
              </w:rPr>
            </w:pPr>
            <w:r w:rsidRPr="006A0BDD">
              <w:rPr>
                <w:rFonts w:ascii="Times New Roman" w:hAnsi="Times New Roman" w:cs="Times New Roman"/>
                <w:color w:val="000000"/>
                <w:sz w:val="28"/>
                <w:szCs w:val="28"/>
                <w:lang w:val="en-US"/>
              </w:rPr>
              <w:t>625</w:t>
            </w:r>
          </w:p>
        </w:tc>
        <w:tc>
          <w:tcPr>
            <w:tcW w:w="0" w:type="auto"/>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6A0BDD">
              <w:rPr>
                <w:rFonts w:ascii="Times New Roman" w:hAnsi="Times New Roman" w:cs="Times New Roman"/>
                <w:color w:val="000000"/>
                <w:sz w:val="28"/>
                <w:szCs w:val="28"/>
              </w:rPr>
              <w:t>680</w:t>
            </w:r>
          </w:p>
        </w:tc>
        <w:tc>
          <w:tcPr>
            <w:tcW w:w="0" w:type="auto"/>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both"/>
              <w:rPr>
                <w:rFonts w:ascii="Times New Roman" w:hAnsi="Times New Roman" w:cs="Times New Roman"/>
                <w:color w:val="000000"/>
                <w:sz w:val="28"/>
                <w:szCs w:val="28"/>
                <w:lang w:val="en-US"/>
              </w:rPr>
            </w:pPr>
            <w:r w:rsidRPr="006A0BDD">
              <w:rPr>
                <w:rFonts w:ascii="Times New Roman" w:hAnsi="Times New Roman" w:cs="Times New Roman"/>
                <w:color w:val="000000"/>
                <w:sz w:val="28"/>
                <w:szCs w:val="28"/>
              </w:rPr>
              <w:t>108,8</w:t>
            </w:r>
            <w:r w:rsidRPr="006A0BDD">
              <w:rPr>
                <w:rFonts w:ascii="Times New Roman" w:hAnsi="Times New Roman" w:cs="Times New Roman"/>
                <w:color w:val="000000"/>
                <w:sz w:val="28"/>
                <w:szCs w:val="28"/>
                <w:lang w:val="en-US"/>
              </w:rPr>
              <w:t>%</w:t>
            </w:r>
          </w:p>
        </w:tc>
        <w:tc>
          <w:tcPr>
            <w:tcW w:w="0" w:type="auto"/>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6A0BDD">
              <w:rPr>
                <w:rFonts w:ascii="Times New Roman" w:hAnsi="Times New Roman" w:cs="Times New Roman"/>
                <w:color w:val="000000"/>
                <w:sz w:val="28"/>
                <w:szCs w:val="28"/>
              </w:rPr>
              <w:t>312,5</w:t>
            </w:r>
          </w:p>
        </w:tc>
        <w:tc>
          <w:tcPr>
            <w:tcW w:w="0" w:type="auto"/>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6A0BDD">
              <w:rPr>
                <w:rFonts w:ascii="Times New Roman" w:hAnsi="Times New Roman" w:cs="Times New Roman"/>
                <w:color w:val="000000"/>
                <w:sz w:val="28"/>
                <w:szCs w:val="28"/>
              </w:rPr>
              <w:t>340</w:t>
            </w:r>
          </w:p>
        </w:tc>
        <w:tc>
          <w:tcPr>
            <w:tcW w:w="0" w:type="auto"/>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6A0BDD">
              <w:rPr>
                <w:rFonts w:ascii="Times New Roman" w:hAnsi="Times New Roman" w:cs="Times New Roman"/>
                <w:color w:val="000000"/>
                <w:sz w:val="28"/>
                <w:szCs w:val="28"/>
              </w:rPr>
              <w:t>56,6</w:t>
            </w:r>
          </w:p>
        </w:tc>
        <w:tc>
          <w:tcPr>
            <w:tcW w:w="0" w:type="auto"/>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6A0BDD">
              <w:rPr>
                <w:rFonts w:ascii="Times New Roman" w:hAnsi="Times New Roman" w:cs="Times New Roman"/>
                <w:color w:val="000000"/>
                <w:sz w:val="28"/>
                <w:szCs w:val="28"/>
              </w:rPr>
              <w:t>6,0(5,8)</w:t>
            </w:r>
          </w:p>
        </w:tc>
        <w:tc>
          <w:tcPr>
            <w:tcW w:w="0" w:type="auto"/>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6A0BDD">
              <w:rPr>
                <w:rFonts w:ascii="Times New Roman" w:hAnsi="Times New Roman" w:cs="Times New Roman"/>
                <w:color w:val="000000"/>
                <w:sz w:val="28"/>
                <w:szCs w:val="28"/>
              </w:rPr>
              <w:t>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16612" w:rsidRPr="006A0BDD" w:rsidRDefault="00916612" w:rsidP="00171A32">
            <w:pPr>
              <w:snapToGrid w:val="0"/>
              <w:spacing w:after="0" w:line="360" w:lineRule="auto"/>
              <w:rPr>
                <w:rFonts w:ascii="Times New Roman" w:hAnsi="Times New Roman" w:cs="Times New Roman"/>
                <w:color w:val="000000"/>
                <w:sz w:val="28"/>
                <w:szCs w:val="28"/>
              </w:rPr>
            </w:pPr>
          </w:p>
        </w:tc>
      </w:tr>
      <w:tr w:rsidR="00916612" w:rsidRPr="006A0BDD" w:rsidTr="00171A32">
        <w:trPr>
          <w:trHeight w:val="209"/>
        </w:trPr>
        <w:tc>
          <w:tcPr>
            <w:tcW w:w="0" w:type="auto"/>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6A0BDD">
              <w:rPr>
                <w:rFonts w:ascii="Times New Roman" w:hAnsi="Times New Roman" w:cs="Times New Roman"/>
                <w:color w:val="000000"/>
                <w:sz w:val="28"/>
                <w:szCs w:val="28"/>
              </w:rPr>
              <w:t>Гинекология</w:t>
            </w:r>
          </w:p>
        </w:tc>
        <w:tc>
          <w:tcPr>
            <w:tcW w:w="0" w:type="auto"/>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6A0BDD">
              <w:rPr>
                <w:rFonts w:ascii="Times New Roman" w:hAnsi="Times New Roman" w:cs="Times New Roman"/>
                <w:color w:val="000000"/>
                <w:sz w:val="28"/>
                <w:szCs w:val="28"/>
              </w:rPr>
              <w:t>9</w:t>
            </w:r>
          </w:p>
        </w:tc>
        <w:tc>
          <w:tcPr>
            <w:tcW w:w="0" w:type="auto"/>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both"/>
              <w:rPr>
                <w:rFonts w:ascii="Times New Roman" w:hAnsi="Times New Roman" w:cs="Times New Roman"/>
                <w:color w:val="000000"/>
                <w:sz w:val="28"/>
                <w:szCs w:val="28"/>
                <w:lang w:val="en-US"/>
              </w:rPr>
            </w:pPr>
            <w:r w:rsidRPr="006A0BDD">
              <w:rPr>
                <w:rFonts w:ascii="Times New Roman" w:hAnsi="Times New Roman" w:cs="Times New Roman"/>
                <w:color w:val="000000"/>
                <w:sz w:val="28"/>
                <w:szCs w:val="28"/>
                <w:lang w:val="en-US"/>
              </w:rPr>
              <w:t>1558</w:t>
            </w:r>
          </w:p>
        </w:tc>
        <w:tc>
          <w:tcPr>
            <w:tcW w:w="0" w:type="auto"/>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6A0BDD">
              <w:rPr>
                <w:rFonts w:ascii="Times New Roman" w:hAnsi="Times New Roman" w:cs="Times New Roman"/>
                <w:color w:val="000000"/>
                <w:sz w:val="28"/>
                <w:szCs w:val="28"/>
              </w:rPr>
              <w:t>2573</w:t>
            </w:r>
          </w:p>
        </w:tc>
        <w:tc>
          <w:tcPr>
            <w:tcW w:w="0" w:type="auto"/>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both"/>
              <w:rPr>
                <w:rFonts w:ascii="Times New Roman" w:hAnsi="Times New Roman" w:cs="Times New Roman"/>
                <w:color w:val="000000"/>
                <w:sz w:val="28"/>
                <w:szCs w:val="28"/>
                <w:lang w:val="en-US"/>
              </w:rPr>
            </w:pPr>
            <w:r w:rsidRPr="006A0BDD">
              <w:rPr>
                <w:rFonts w:ascii="Times New Roman" w:hAnsi="Times New Roman" w:cs="Times New Roman"/>
                <w:color w:val="000000"/>
                <w:sz w:val="28"/>
                <w:szCs w:val="28"/>
              </w:rPr>
              <w:t>165,1%</w:t>
            </w:r>
          </w:p>
        </w:tc>
        <w:tc>
          <w:tcPr>
            <w:tcW w:w="0" w:type="auto"/>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6A0BDD">
              <w:rPr>
                <w:rFonts w:ascii="Times New Roman" w:hAnsi="Times New Roman" w:cs="Times New Roman"/>
                <w:color w:val="000000"/>
                <w:sz w:val="28"/>
                <w:szCs w:val="28"/>
              </w:rPr>
              <w:t>311,6</w:t>
            </w:r>
          </w:p>
        </w:tc>
        <w:tc>
          <w:tcPr>
            <w:tcW w:w="0" w:type="auto"/>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6A0BDD">
              <w:rPr>
                <w:rFonts w:ascii="Times New Roman" w:hAnsi="Times New Roman" w:cs="Times New Roman"/>
                <w:color w:val="000000"/>
                <w:sz w:val="28"/>
                <w:szCs w:val="28"/>
              </w:rPr>
              <w:t>257,3</w:t>
            </w:r>
          </w:p>
        </w:tc>
        <w:tc>
          <w:tcPr>
            <w:tcW w:w="0" w:type="auto"/>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6A0BDD">
              <w:rPr>
                <w:rFonts w:ascii="Times New Roman" w:hAnsi="Times New Roman" w:cs="Times New Roman"/>
                <w:color w:val="000000"/>
                <w:sz w:val="28"/>
                <w:szCs w:val="28"/>
              </w:rPr>
              <w:t>34,3</w:t>
            </w:r>
          </w:p>
        </w:tc>
        <w:tc>
          <w:tcPr>
            <w:tcW w:w="0" w:type="auto"/>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6A0BDD">
              <w:rPr>
                <w:rFonts w:ascii="Times New Roman" w:hAnsi="Times New Roman" w:cs="Times New Roman"/>
                <w:color w:val="000000"/>
                <w:sz w:val="28"/>
                <w:szCs w:val="28"/>
              </w:rPr>
              <w:t>7,5(7,8)</w:t>
            </w:r>
          </w:p>
        </w:tc>
        <w:tc>
          <w:tcPr>
            <w:tcW w:w="0" w:type="auto"/>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6A0BDD">
              <w:rPr>
                <w:rFonts w:ascii="Times New Roman" w:hAnsi="Times New Roman" w:cs="Times New Roman"/>
                <w:color w:val="000000"/>
                <w:sz w:val="28"/>
                <w:szCs w:val="28"/>
              </w:rPr>
              <w:t>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16612" w:rsidRPr="006A0BDD" w:rsidRDefault="00916612" w:rsidP="00171A32">
            <w:pPr>
              <w:snapToGrid w:val="0"/>
              <w:spacing w:after="0" w:line="360" w:lineRule="auto"/>
              <w:rPr>
                <w:rFonts w:ascii="Times New Roman" w:hAnsi="Times New Roman" w:cs="Times New Roman"/>
                <w:color w:val="000000"/>
                <w:sz w:val="28"/>
                <w:szCs w:val="28"/>
              </w:rPr>
            </w:pPr>
          </w:p>
        </w:tc>
      </w:tr>
      <w:tr w:rsidR="00916612" w:rsidRPr="006A0BDD" w:rsidTr="00171A32">
        <w:trPr>
          <w:trHeight w:val="253"/>
        </w:trPr>
        <w:tc>
          <w:tcPr>
            <w:tcW w:w="0" w:type="auto"/>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6A0BDD">
              <w:rPr>
                <w:rFonts w:ascii="Times New Roman" w:hAnsi="Times New Roman" w:cs="Times New Roman"/>
                <w:color w:val="000000"/>
                <w:sz w:val="28"/>
                <w:szCs w:val="28"/>
              </w:rPr>
              <w:t>Пат. беремен.</w:t>
            </w:r>
          </w:p>
        </w:tc>
        <w:tc>
          <w:tcPr>
            <w:tcW w:w="0" w:type="auto"/>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6A0BDD">
              <w:rPr>
                <w:rFonts w:ascii="Times New Roman" w:hAnsi="Times New Roman" w:cs="Times New Roman"/>
                <w:color w:val="000000"/>
                <w:sz w:val="28"/>
                <w:szCs w:val="28"/>
              </w:rPr>
              <w:t>4</w:t>
            </w:r>
          </w:p>
        </w:tc>
        <w:tc>
          <w:tcPr>
            <w:tcW w:w="0" w:type="auto"/>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6A0BDD">
              <w:rPr>
                <w:rFonts w:ascii="Times New Roman" w:hAnsi="Times New Roman" w:cs="Times New Roman"/>
                <w:color w:val="000000"/>
                <w:sz w:val="28"/>
                <w:szCs w:val="28"/>
              </w:rPr>
              <w:t>941</w:t>
            </w:r>
          </w:p>
        </w:tc>
        <w:tc>
          <w:tcPr>
            <w:tcW w:w="0" w:type="auto"/>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6A0BDD">
              <w:rPr>
                <w:rFonts w:ascii="Times New Roman" w:hAnsi="Times New Roman" w:cs="Times New Roman"/>
                <w:color w:val="000000"/>
                <w:sz w:val="28"/>
                <w:szCs w:val="28"/>
              </w:rPr>
              <w:t>1526</w:t>
            </w:r>
          </w:p>
        </w:tc>
        <w:tc>
          <w:tcPr>
            <w:tcW w:w="0" w:type="auto"/>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6A0BDD">
              <w:rPr>
                <w:rFonts w:ascii="Times New Roman" w:hAnsi="Times New Roman" w:cs="Times New Roman"/>
                <w:color w:val="000000"/>
                <w:sz w:val="28"/>
                <w:szCs w:val="28"/>
              </w:rPr>
              <w:t>162,1%</w:t>
            </w:r>
          </w:p>
        </w:tc>
        <w:tc>
          <w:tcPr>
            <w:tcW w:w="0" w:type="auto"/>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6A0BDD">
              <w:rPr>
                <w:rFonts w:ascii="Times New Roman" w:hAnsi="Times New Roman" w:cs="Times New Roman"/>
                <w:color w:val="000000"/>
                <w:sz w:val="28"/>
                <w:szCs w:val="28"/>
              </w:rPr>
              <w:t>313,7</w:t>
            </w:r>
          </w:p>
        </w:tc>
        <w:tc>
          <w:tcPr>
            <w:tcW w:w="0" w:type="auto"/>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6A0BDD">
              <w:rPr>
                <w:rFonts w:ascii="Times New Roman" w:hAnsi="Times New Roman" w:cs="Times New Roman"/>
                <w:color w:val="000000"/>
                <w:sz w:val="28"/>
                <w:szCs w:val="28"/>
              </w:rPr>
              <w:t>381,5</w:t>
            </w:r>
          </w:p>
        </w:tc>
        <w:tc>
          <w:tcPr>
            <w:tcW w:w="0" w:type="auto"/>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6A0BDD">
              <w:rPr>
                <w:rFonts w:ascii="Times New Roman" w:hAnsi="Times New Roman" w:cs="Times New Roman"/>
                <w:color w:val="000000"/>
                <w:sz w:val="28"/>
                <w:szCs w:val="28"/>
              </w:rPr>
              <w:t>38,5</w:t>
            </w:r>
          </w:p>
        </w:tc>
        <w:tc>
          <w:tcPr>
            <w:tcW w:w="0" w:type="auto"/>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6A0BDD">
              <w:rPr>
                <w:rFonts w:ascii="Times New Roman" w:hAnsi="Times New Roman" w:cs="Times New Roman"/>
                <w:color w:val="000000"/>
                <w:sz w:val="28"/>
                <w:szCs w:val="28"/>
              </w:rPr>
              <w:t>9,9(9,9)</w:t>
            </w:r>
          </w:p>
        </w:tc>
        <w:tc>
          <w:tcPr>
            <w:tcW w:w="0" w:type="auto"/>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6A0BDD">
              <w:rPr>
                <w:rFonts w:ascii="Times New Roman" w:hAnsi="Times New Roman" w:cs="Times New Roman"/>
                <w:color w:val="000000"/>
                <w:sz w:val="28"/>
                <w:szCs w:val="28"/>
              </w:rPr>
              <w:t>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16612" w:rsidRPr="006A0BDD" w:rsidRDefault="00916612" w:rsidP="00171A32">
            <w:pPr>
              <w:snapToGrid w:val="0"/>
              <w:spacing w:after="0" w:line="360" w:lineRule="auto"/>
              <w:rPr>
                <w:rFonts w:ascii="Times New Roman" w:hAnsi="Times New Roman" w:cs="Times New Roman"/>
                <w:color w:val="000000"/>
                <w:sz w:val="28"/>
                <w:szCs w:val="28"/>
              </w:rPr>
            </w:pPr>
          </w:p>
        </w:tc>
      </w:tr>
      <w:tr w:rsidR="00916612" w:rsidRPr="006A0BDD" w:rsidTr="00171A32">
        <w:trPr>
          <w:trHeight w:val="244"/>
        </w:trPr>
        <w:tc>
          <w:tcPr>
            <w:tcW w:w="0" w:type="auto"/>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6A0BDD">
              <w:rPr>
                <w:rFonts w:ascii="Times New Roman" w:hAnsi="Times New Roman" w:cs="Times New Roman"/>
                <w:color w:val="000000"/>
                <w:sz w:val="28"/>
                <w:szCs w:val="28"/>
              </w:rPr>
              <w:lastRenderedPageBreak/>
              <w:t>Детское отд.</w:t>
            </w:r>
          </w:p>
        </w:tc>
        <w:tc>
          <w:tcPr>
            <w:tcW w:w="0" w:type="auto"/>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6A0BDD">
              <w:rPr>
                <w:rFonts w:ascii="Times New Roman" w:hAnsi="Times New Roman" w:cs="Times New Roman"/>
                <w:color w:val="000000"/>
                <w:sz w:val="28"/>
                <w:szCs w:val="28"/>
              </w:rPr>
              <w:t>16</w:t>
            </w:r>
          </w:p>
        </w:tc>
        <w:tc>
          <w:tcPr>
            <w:tcW w:w="0" w:type="auto"/>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6A0BDD">
              <w:rPr>
                <w:rFonts w:ascii="Times New Roman" w:hAnsi="Times New Roman" w:cs="Times New Roman"/>
                <w:color w:val="000000"/>
                <w:sz w:val="28"/>
                <w:szCs w:val="28"/>
              </w:rPr>
              <w:t>4720</w:t>
            </w:r>
          </w:p>
        </w:tc>
        <w:tc>
          <w:tcPr>
            <w:tcW w:w="0" w:type="auto"/>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6A0BDD">
              <w:rPr>
                <w:rFonts w:ascii="Times New Roman" w:hAnsi="Times New Roman" w:cs="Times New Roman"/>
                <w:color w:val="000000"/>
                <w:sz w:val="28"/>
                <w:szCs w:val="28"/>
              </w:rPr>
              <w:t>4934</w:t>
            </w:r>
          </w:p>
        </w:tc>
        <w:tc>
          <w:tcPr>
            <w:tcW w:w="0" w:type="auto"/>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6A0BDD">
              <w:rPr>
                <w:rFonts w:ascii="Times New Roman" w:hAnsi="Times New Roman" w:cs="Times New Roman"/>
                <w:color w:val="000000"/>
                <w:sz w:val="28"/>
                <w:szCs w:val="28"/>
              </w:rPr>
              <w:t>104,5%</w:t>
            </w:r>
          </w:p>
        </w:tc>
        <w:tc>
          <w:tcPr>
            <w:tcW w:w="0" w:type="auto"/>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6A0BDD">
              <w:rPr>
                <w:rFonts w:ascii="Times New Roman" w:hAnsi="Times New Roman" w:cs="Times New Roman"/>
                <w:color w:val="000000"/>
                <w:sz w:val="28"/>
                <w:szCs w:val="28"/>
              </w:rPr>
              <w:t>308,4</w:t>
            </w:r>
          </w:p>
        </w:tc>
        <w:tc>
          <w:tcPr>
            <w:tcW w:w="0" w:type="auto"/>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6A0BDD">
              <w:rPr>
                <w:rFonts w:ascii="Times New Roman" w:hAnsi="Times New Roman" w:cs="Times New Roman"/>
                <w:color w:val="000000"/>
                <w:sz w:val="28"/>
                <w:szCs w:val="28"/>
              </w:rPr>
              <w:t>308,3</w:t>
            </w:r>
          </w:p>
        </w:tc>
        <w:tc>
          <w:tcPr>
            <w:tcW w:w="0" w:type="auto"/>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6A0BDD">
              <w:rPr>
                <w:rFonts w:ascii="Times New Roman" w:hAnsi="Times New Roman" w:cs="Times New Roman"/>
                <w:color w:val="000000"/>
                <w:sz w:val="28"/>
                <w:szCs w:val="28"/>
              </w:rPr>
              <w:t>30,5</w:t>
            </w:r>
          </w:p>
        </w:tc>
        <w:tc>
          <w:tcPr>
            <w:tcW w:w="0" w:type="auto"/>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6A0BDD">
              <w:rPr>
                <w:rFonts w:ascii="Times New Roman" w:hAnsi="Times New Roman" w:cs="Times New Roman"/>
                <w:color w:val="000000"/>
                <w:sz w:val="28"/>
                <w:szCs w:val="28"/>
              </w:rPr>
              <w:t>10,1(10,1)</w:t>
            </w:r>
          </w:p>
        </w:tc>
        <w:tc>
          <w:tcPr>
            <w:tcW w:w="0" w:type="auto"/>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6A0BDD">
              <w:rPr>
                <w:rFonts w:ascii="Times New Roman" w:hAnsi="Times New Roman" w:cs="Times New Roman"/>
                <w:color w:val="000000"/>
                <w:sz w:val="28"/>
                <w:szCs w:val="28"/>
              </w:rPr>
              <w:t>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16612" w:rsidRPr="006A0BDD" w:rsidRDefault="00916612" w:rsidP="00171A32">
            <w:pPr>
              <w:snapToGrid w:val="0"/>
              <w:spacing w:after="0" w:line="360" w:lineRule="auto"/>
              <w:rPr>
                <w:rFonts w:ascii="Times New Roman" w:hAnsi="Times New Roman" w:cs="Times New Roman"/>
                <w:color w:val="000000"/>
                <w:sz w:val="28"/>
                <w:szCs w:val="28"/>
              </w:rPr>
            </w:pPr>
          </w:p>
        </w:tc>
      </w:tr>
      <w:tr w:rsidR="00916612" w:rsidRPr="006A0BDD" w:rsidTr="00171A32">
        <w:trPr>
          <w:trHeight w:val="337"/>
        </w:trPr>
        <w:tc>
          <w:tcPr>
            <w:tcW w:w="0" w:type="auto"/>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6A0BDD">
              <w:rPr>
                <w:rFonts w:ascii="Times New Roman" w:hAnsi="Times New Roman" w:cs="Times New Roman"/>
                <w:color w:val="000000"/>
                <w:sz w:val="28"/>
                <w:szCs w:val="28"/>
              </w:rPr>
              <w:t xml:space="preserve"> Итого:</w:t>
            </w:r>
          </w:p>
        </w:tc>
        <w:tc>
          <w:tcPr>
            <w:tcW w:w="0" w:type="auto"/>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6A0BDD">
              <w:rPr>
                <w:rFonts w:ascii="Times New Roman" w:hAnsi="Times New Roman" w:cs="Times New Roman"/>
                <w:color w:val="000000"/>
                <w:sz w:val="28"/>
                <w:szCs w:val="28"/>
              </w:rPr>
              <w:t>72</w:t>
            </w:r>
          </w:p>
        </w:tc>
        <w:tc>
          <w:tcPr>
            <w:tcW w:w="0" w:type="auto"/>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6A0BDD">
              <w:rPr>
                <w:rFonts w:ascii="Times New Roman" w:hAnsi="Times New Roman" w:cs="Times New Roman"/>
                <w:color w:val="000000"/>
                <w:sz w:val="28"/>
                <w:szCs w:val="28"/>
              </w:rPr>
              <w:t>21658</w:t>
            </w:r>
          </w:p>
        </w:tc>
        <w:tc>
          <w:tcPr>
            <w:tcW w:w="0" w:type="auto"/>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6A0BDD">
              <w:rPr>
                <w:rFonts w:ascii="Times New Roman" w:hAnsi="Times New Roman" w:cs="Times New Roman"/>
                <w:color w:val="000000"/>
                <w:sz w:val="28"/>
                <w:szCs w:val="28"/>
              </w:rPr>
              <w:t>21841</w:t>
            </w:r>
          </w:p>
        </w:tc>
        <w:tc>
          <w:tcPr>
            <w:tcW w:w="0" w:type="auto"/>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6A0BDD">
              <w:rPr>
                <w:rFonts w:ascii="Times New Roman" w:hAnsi="Times New Roman" w:cs="Times New Roman"/>
                <w:color w:val="000000"/>
                <w:sz w:val="28"/>
                <w:szCs w:val="28"/>
              </w:rPr>
              <w:t>100,8%</w:t>
            </w:r>
          </w:p>
        </w:tc>
        <w:tc>
          <w:tcPr>
            <w:tcW w:w="0" w:type="auto"/>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6A0BDD">
              <w:rPr>
                <w:rFonts w:ascii="Times New Roman" w:hAnsi="Times New Roman" w:cs="Times New Roman"/>
                <w:color w:val="000000"/>
                <w:sz w:val="28"/>
                <w:szCs w:val="28"/>
              </w:rPr>
              <w:t>309,4</w:t>
            </w:r>
          </w:p>
        </w:tc>
        <w:tc>
          <w:tcPr>
            <w:tcW w:w="0" w:type="auto"/>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both"/>
              <w:rPr>
                <w:rFonts w:ascii="Times New Roman" w:hAnsi="Times New Roman" w:cs="Times New Roman"/>
                <w:color w:val="000000"/>
                <w:sz w:val="28"/>
                <w:szCs w:val="28"/>
                <w:lang w:val="en-US"/>
              </w:rPr>
            </w:pPr>
            <w:r w:rsidRPr="006A0BDD">
              <w:rPr>
                <w:rFonts w:ascii="Times New Roman" w:hAnsi="Times New Roman" w:cs="Times New Roman"/>
                <w:color w:val="000000"/>
                <w:sz w:val="28"/>
                <w:szCs w:val="28"/>
              </w:rPr>
              <w:t>303,3</w:t>
            </w:r>
          </w:p>
        </w:tc>
        <w:tc>
          <w:tcPr>
            <w:tcW w:w="0" w:type="auto"/>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6A0BDD">
              <w:rPr>
                <w:rFonts w:ascii="Times New Roman" w:hAnsi="Times New Roman" w:cs="Times New Roman"/>
                <w:color w:val="000000"/>
                <w:sz w:val="28"/>
                <w:szCs w:val="28"/>
              </w:rPr>
              <w:t>31,3</w:t>
            </w:r>
          </w:p>
        </w:tc>
        <w:tc>
          <w:tcPr>
            <w:tcW w:w="0" w:type="auto"/>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6A0BDD">
              <w:rPr>
                <w:rFonts w:ascii="Times New Roman" w:hAnsi="Times New Roman" w:cs="Times New Roman"/>
                <w:color w:val="000000"/>
                <w:sz w:val="28"/>
                <w:szCs w:val="28"/>
              </w:rPr>
              <w:t>9,67(10,3)</w:t>
            </w:r>
          </w:p>
        </w:tc>
        <w:tc>
          <w:tcPr>
            <w:tcW w:w="0" w:type="auto"/>
            <w:tcBorders>
              <w:top w:val="single" w:sz="4" w:space="0" w:color="000000"/>
              <w:left w:val="single" w:sz="4" w:space="0" w:color="000000"/>
              <w:bottom w:val="single" w:sz="4" w:space="0" w:color="000000"/>
            </w:tcBorders>
            <w:shd w:val="clear" w:color="auto" w:fill="auto"/>
          </w:tcPr>
          <w:p w:rsidR="00916612" w:rsidRPr="006A0BDD"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6A0BDD">
              <w:rPr>
                <w:rFonts w:ascii="Times New Roman" w:hAnsi="Times New Roman" w:cs="Times New Roman"/>
                <w:color w:val="000000"/>
                <w:sz w:val="28"/>
                <w:szCs w:val="28"/>
              </w:rPr>
              <w:t>29/1,</w:t>
            </w:r>
            <w:r>
              <w:rPr>
                <w:rFonts w:ascii="Times New Roman" w:hAnsi="Times New Roman" w:cs="Times New Roman"/>
                <w:color w:val="000000"/>
                <w:sz w:val="28"/>
                <w:szCs w:val="28"/>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16612" w:rsidRPr="006A0BDD" w:rsidRDefault="00916612" w:rsidP="00171A32">
            <w:pPr>
              <w:snapToGrid w:val="0"/>
              <w:spacing w:after="0" w:line="360" w:lineRule="auto"/>
              <w:rPr>
                <w:rFonts w:ascii="Times New Roman" w:hAnsi="Times New Roman" w:cs="Times New Roman"/>
                <w:color w:val="000000"/>
                <w:sz w:val="28"/>
                <w:szCs w:val="28"/>
              </w:rPr>
            </w:pPr>
            <w:r w:rsidRPr="006A0BDD">
              <w:rPr>
                <w:rFonts w:ascii="Times New Roman" w:hAnsi="Times New Roman" w:cs="Times New Roman"/>
                <w:color w:val="000000"/>
                <w:sz w:val="28"/>
                <w:szCs w:val="28"/>
              </w:rPr>
              <w:t>2/0,084</w:t>
            </w:r>
          </w:p>
        </w:tc>
      </w:tr>
      <w:tr w:rsidR="00916612" w:rsidRPr="00C37084" w:rsidTr="00171A32">
        <w:tc>
          <w:tcPr>
            <w:tcW w:w="0" w:type="auto"/>
            <w:gridSpan w:val="11"/>
            <w:tcBorders>
              <w:top w:val="single" w:sz="4" w:space="0" w:color="000000"/>
              <w:left w:val="single" w:sz="4" w:space="0" w:color="000000"/>
              <w:bottom w:val="single" w:sz="4" w:space="0" w:color="000000"/>
              <w:right w:val="single" w:sz="4" w:space="0" w:color="000000"/>
            </w:tcBorders>
            <w:shd w:val="clear" w:color="auto" w:fill="auto"/>
          </w:tcPr>
          <w:p w:rsidR="00916612" w:rsidRPr="00145058" w:rsidRDefault="00916612" w:rsidP="00171A32">
            <w:pPr>
              <w:tabs>
                <w:tab w:val="left" w:pos="4858"/>
              </w:tabs>
              <w:snapToGrid w:val="0"/>
              <w:spacing w:after="0" w:line="360" w:lineRule="auto"/>
              <w:jc w:val="center"/>
              <w:rPr>
                <w:rFonts w:ascii="Times New Roman" w:hAnsi="Times New Roman" w:cs="Times New Roman"/>
                <w:b/>
                <w:i/>
                <w:color w:val="000000"/>
                <w:sz w:val="28"/>
                <w:szCs w:val="28"/>
              </w:rPr>
            </w:pPr>
            <w:r w:rsidRPr="00145058">
              <w:rPr>
                <w:rFonts w:ascii="Times New Roman" w:hAnsi="Times New Roman" w:cs="Times New Roman"/>
                <w:b/>
                <w:i/>
                <w:color w:val="000000"/>
                <w:sz w:val="28"/>
                <w:szCs w:val="28"/>
              </w:rPr>
              <w:t>2015 г.</w:t>
            </w:r>
          </w:p>
        </w:tc>
      </w:tr>
      <w:tr w:rsidR="00916612" w:rsidRPr="00C37084" w:rsidTr="00171A32">
        <w:trPr>
          <w:trHeight w:val="281"/>
        </w:trPr>
        <w:tc>
          <w:tcPr>
            <w:tcW w:w="0" w:type="auto"/>
            <w:tcBorders>
              <w:top w:val="single" w:sz="4" w:space="0" w:color="000000"/>
              <w:left w:val="single" w:sz="4" w:space="0" w:color="000000"/>
              <w:bottom w:val="single" w:sz="4" w:space="0" w:color="000000"/>
            </w:tcBorders>
            <w:shd w:val="clear" w:color="auto" w:fill="auto"/>
          </w:tcPr>
          <w:p w:rsidR="00916612" w:rsidRPr="00145058"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145058">
              <w:rPr>
                <w:rFonts w:ascii="Times New Roman" w:hAnsi="Times New Roman" w:cs="Times New Roman"/>
                <w:color w:val="000000"/>
                <w:sz w:val="28"/>
                <w:szCs w:val="28"/>
              </w:rPr>
              <w:t>Терапевт.отд.</w:t>
            </w:r>
          </w:p>
        </w:tc>
        <w:tc>
          <w:tcPr>
            <w:tcW w:w="0" w:type="auto"/>
            <w:tcBorders>
              <w:top w:val="single" w:sz="4" w:space="0" w:color="000000"/>
              <w:left w:val="single" w:sz="4" w:space="0" w:color="000000"/>
              <w:bottom w:val="single" w:sz="4" w:space="0" w:color="000000"/>
            </w:tcBorders>
            <w:shd w:val="clear" w:color="auto" w:fill="auto"/>
          </w:tcPr>
          <w:p w:rsidR="00916612" w:rsidRPr="00145058"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145058">
              <w:rPr>
                <w:rFonts w:ascii="Times New Roman" w:hAnsi="Times New Roman" w:cs="Times New Roman"/>
                <w:color w:val="000000"/>
                <w:sz w:val="28"/>
                <w:szCs w:val="28"/>
              </w:rPr>
              <w:t>15</w:t>
            </w:r>
          </w:p>
        </w:tc>
        <w:tc>
          <w:tcPr>
            <w:tcW w:w="0" w:type="auto"/>
            <w:tcBorders>
              <w:top w:val="single" w:sz="4" w:space="0" w:color="000000"/>
              <w:left w:val="single" w:sz="4" w:space="0" w:color="000000"/>
              <w:bottom w:val="single" w:sz="4" w:space="0" w:color="000000"/>
            </w:tcBorders>
            <w:shd w:val="clear" w:color="auto" w:fill="auto"/>
          </w:tcPr>
          <w:p w:rsidR="00916612" w:rsidRPr="00145058"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145058">
              <w:rPr>
                <w:rFonts w:ascii="Times New Roman" w:hAnsi="Times New Roman" w:cs="Times New Roman"/>
                <w:color w:val="000000"/>
                <w:sz w:val="28"/>
                <w:szCs w:val="28"/>
              </w:rPr>
              <w:t>4216</w:t>
            </w:r>
          </w:p>
        </w:tc>
        <w:tc>
          <w:tcPr>
            <w:tcW w:w="0" w:type="auto"/>
            <w:tcBorders>
              <w:top w:val="single" w:sz="4" w:space="0" w:color="000000"/>
              <w:left w:val="single" w:sz="4" w:space="0" w:color="000000"/>
              <w:bottom w:val="single" w:sz="4" w:space="0" w:color="000000"/>
            </w:tcBorders>
            <w:shd w:val="clear" w:color="auto" w:fill="auto"/>
          </w:tcPr>
          <w:p w:rsidR="00916612" w:rsidRPr="00145058"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145058">
              <w:rPr>
                <w:rFonts w:ascii="Times New Roman" w:hAnsi="Times New Roman" w:cs="Times New Roman"/>
                <w:color w:val="000000"/>
                <w:sz w:val="28"/>
                <w:szCs w:val="28"/>
              </w:rPr>
              <w:t>4216</w:t>
            </w:r>
          </w:p>
        </w:tc>
        <w:tc>
          <w:tcPr>
            <w:tcW w:w="0" w:type="auto"/>
            <w:tcBorders>
              <w:top w:val="single" w:sz="4" w:space="0" w:color="000000"/>
              <w:left w:val="single" w:sz="4" w:space="0" w:color="000000"/>
              <w:bottom w:val="single" w:sz="4" w:space="0" w:color="000000"/>
            </w:tcBorders>
            <w:shd w:val="clear" w:color="auto" w:fill="auto"/>
          </w:tcPr>
          <w:p w:rsidR="00916612" w:rsidRPr="00145058"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145058">
              <w:rPr>
                <w:rFonts w:ascii="Times New Roman" w:hAnsi="Times New Roman" w:cs="Times New Roman"/>
                <w:color w:val="000000"/>
                <w:sz w:val="28"/>
                <w:szCs w:val="28"/>
              </w:rPr>
              <w:t>100%</w:t>
            </w:r>
          </w:p>
        </w:tc>
        <w:tc>
          <w:tcPr>
            <w:tcW w:w="0" w:type="auto"/>
            <w:tcBorders>
              <w:top w:val="single" w:sz="4" w:space="0" w:color="000000"/>
              <w:left w:val="single" w:sz="4" w:space="0" w:color="000000"/>
              <w:bottom w:val="single" w:sz="4" w:space="0" w:color="000000"/>
            </w:tcBorders>
            <w:shd w:val="clear" w:color="auto" w:fill="auto"/>
          </w:tcPr>
          <w:p w:rsidR="00916612" w:rsidRPr="00145058"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145058">
              <w:rPr>
                <w:rFonts w:ascii="Times New Roman" w:hAnsi="Times New Roman" w:cs="Times New Roman"/>
                <w:color w:val="000000"/>
                <w:sz w:val="28"/>
                <w:szCs w:val="28"/>
              </w:rPr>
              <w:t>281,0</w:t>
            </w:r>
          </w:p>
        </w:tc>
        <w:tc>
          <w:tcPr>
            <w:tcW w:w="0" w:type="auto"/>
            <w:tcBorders>
              <w:top w:val="single" w:sz="4" w:space="0" w:color="000000"/>
              <w:left w:val="single" w:sz="4" w:space="0" w:color="000000"/>
              <w:bottom w:val="single" w:sz="4" w:space="0" w:color="000000"/>
            </w:tcBorders>
            <w:shd w:val="clear" w:color="auto" w:fill="auto"/>
          </w:tcPr>
          <w:p w:rsidR="00916612" w:rsidRPr="00145058"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145058">
              <w:rPr>
                <w:rFonts w:ascii="Times New Roman" w:hAnsi="Times New Roman" w:cs="Times New Roman"/>
                <w:color w:val="000000"/>
                <w:sz w:val="28"/>
                <w:szCs w:val="28"/>
              </w:rPr>
              <w:t>281,0</w:t>
            </w:r>
          </w:p>
        </w:tc>
        <w:tc>
          <w:tcPr>
            <w:tcW w:w="0" w:type="auto"/>
            <w:tcBorders>
              <w:top w:val="single" w:sz="4" w:space="0" w:color="000000"/>
              <w:left w:val="single" w:sz="4" w:space="0" w:color="000000"/>
              <w:bottom w:val="single" w:sz="4" w:space="0" w:color="000000"/>
            </w:tcBorders>
            <w:shd w:val="clear" w:color="auto" w:fill="auto"/>
          </w:tcPr>
          <w:p w:rsidR="00916612" w:rsidRPr="00145058"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145058">
              <w:rPr>
                <w:rFonts w:ascii="Times New Roman" w:hAnsi="Times New Roman" w:cs="Times New Roman"/>
                <w:color w:val="000000"/>
                <w:sz w:val="28"/>
                <w:szCs w:val="28"/>
              </w:rPr>
              <w:t>28,2</w:t>
            </w:r>
          </w:p>
        </w:tc>
        <w:tc>
          <w:tcPr>
            <w:tcW w:w="0" w:type="auto"/>
            <w:tcBorders>
              <w:top w:val="single" w:sz="4" w:space="0" w:color="000000"/>
              <w:left w:val="single" w:sz="4" w:space="0" w:color="000000"/>
              <w:bottom w:val="single" w:sz="4" w:space="0" w:color="000000"/>
            </w:tcBorders>
            <w:shd w:val="clear" w:color="auto" w:fill="auto"/>
          </w:tcPr>
          <w:p w:rsidR="00916612" w:rsidRPr="00145058"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145058">
              <w:rPr>
                <w:rFonts w:ascii="Times New Roman" w:hAnsi="Times New Roman" w:cs="Times New Roman"/>
                <w:color w:val="000000"/>
                <w:sz w:val="28"/>
                <w:szCs w:val="28"/>
              </w:rPr>
              <w:t>9,9</w:t>
            </w:r>
          </w:p>
        </w:tc>
        <w:tc>
          <w:tcPr>
            <w:tcW w:w="0" w:type="auto"/>
            <w:tcBorders>
              <w:top w:val="single" w:sz="4" w:space="0" w:color="000000"/>
              <w:left w:val="single" w:sz="4" w:space="0" w:color="000000"/>
              <w:bottom w:val="single" w:sz="4" w:space="0" w:color="000000"/>
            </w:tcBorders>
            <w:shd w:val="clear" w:color="auto" w:fill="auto"/>
          </w:tcPr>
          <w:p w:rsidR="00916612" w:rsidRPr="00145058"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145058">
              <w:rPr>
                <w:rFonts w:ascii="Times New Roman" w:hAnsi="Times New Roman" w:cs="Times New Roman"/>
                <w:color w:val="000000"/>
                <w:sz w:val="28"/>
                <w:szCs w:val="28"/>
              </w:rPr>
              <w:t>13/0,76</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16612" w:rsidRPr="00145058" w:rsidRDefault="00916612" w:rsidP="00171A32">
            <w:pPr>
              <w:snapToGrid w:val="0"/>
              <w:spacing w:after="0" w:line="360" w:lineRule="auto"/>
              <w:rPr>
                <w:rFonts w:ascii="Times New Roman" w:hAnsi="Times New Roman" w:cs="Times New Roman"/>
                <w:color w:val="000000"/>
                <w:sz w:val="28"/>
                <w:szCs w:val="28"/>
              </w:rPr>
            </w:pPr>
            <w:r w:rsidRPr="00145058">
              <w:rPr>
                <w:rFonts w:ascii="Times New Roman" w:hAnsi="Times New Roman" w:cs="Times New Roman"/>
                <w:color w:val="000000"/>
                <w:sz w:val="28"/>
                <w:szCs w:val="28"/>
              </w:rPr>
              <w:t>2/0,5</w:t>
            </w:r>
          </w:p>
        </w:tc>
      </w:tr>
      <w:tr w:rsidR="00916612" w:rsidRPr="00C37084" w:rsidTr="00171A32">
        <w:trPr>
          <w:trHeight w:val="191"/>
        </w:trPr>
        <w:tc>
          <w:tcPr>
            <w:tcW w:w="0" w:type="auto"/>
            <w:tcBorders>
              <w:top w:val="single" w:sz="4" w:space="0" w:color="000000"/>
              <w:left w:val="single" w:sz="4" w:space="0" w:color="000000"/>
              <w:bottom w:val="single" w:sz="4" w:space="0" w:color="000000"/>
            </w:tcBorders>
            <w:shd w:val="clear" w:color="auto" w:fill="auto"/>
          </w:tcPr>
          <w:p w:rsidR="00916612" w:rsidRPr="00145058"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145058">
              <w:rPr>
                <w:rFonts w:ascii="Times New Roman" w:hAnsi="Times New Roman" w:cs="Times New Roman"/>
                <w:color w:val="000000"/>
                <w:sz w:val="28"/>
                <w:szCs w:val="28"/>
              </w:rPr>
              <w:t>Инфекц.отд.</w:t>
            </w:r>
          </w:p>
        </w:tc>
        <w:tc>
          <w:tcPr>
            <w:tcW w:w="0" w:type="auto"/>
            <w:tcBorders>
              <w:top w:val="single" w:sz="4" w:space="0" w:color="000000"/>
              <w:left w:val="single" w:sz="4" w:space="0" w:color="000000"/>
              <w:bottom w:val="single" w:sz="4" w:space="0" w:color="000000"/>
            </w:tcBorders>
            <w:shd w:val="clear" w:color="auto" w:fill="auto"/>
          </w:tcPr>
          <w:p w:rsidR="00916612" w:rsidRPr="00145058"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145058">
              <w:rPr>
                <w:rFonts w:ascii="Times New Roman" w:hAnsi="Times New Roman" w:cs="Times New Roman"/>
                <w:color w:val="000000"/>
                <w:sz w:val="28"/>
                <w:szCs w:val="28"/>
              </w:rPr>
              <w:t>10</w:t>
            </w:r>
          </w:p>
        </w:tc>
        <w:tc>
          <w:tcPr>
            <w:tcW w:w="0" w:type="auto"/>
            <w:tcBorders>
              <w:top w:val="single" w:sz="4" w:space="0" w:color="000000"/>
              <w:left w:val="single" w:sz="4" w:space="0" w:color="000000"/>
              <w:bottom w:val="single" w:sz="4" w:space="0" w:color="000000"/>
            </w:tcBorders>
            <w:shd w:val="clear" w:color="auto" w:fill="auto"/>
          </w:tcPr>
          <w:p w:rsidR="00916612" w:rsidRPr="00145058"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145058">
              <w:rPr>
                <w:rFonts w:ascii="Times New Roman" w:hAnsi="Times New Roman" w:cs="Times New Roman"/>
                <w:color w:val="000000"/>
                <w:sz w:val="28"/>
                <w:szCs w:val="28"/>
              </w:rPr>
              <w:t>3198</w:t>
            </w:r>
          </w:p>
        </w:tc>
        <w:tc>
          <w:tcPr>
            <w:tcW w:w="0" w:type="auto"/>
            <w:tcBorders>
              <w:top w:val="single" w:sz="4" w:space="0" w:color="000000"/>
              <w:left w:val="single" w:sz="4" w:space="0" w:color="000000"/>
              <w:bottom w:val="single" w:sz="4" w:space="0" w:color="000000"/>
            </w:tcBorders>
            <w:shd w:val="clear" w:color="auto" w:fill="auto"/>
          </w:tcPr>
          <w:p w:rsidR="00916612" w:rsidRPr="00145058"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145058">
              <w:rPr>
                <w:rFonts w:ascii="Times New Roman" w:hAnsi="Times New Roman" w:cs="Times New Roman"/>
                <w:color w:val="000000"/>
                <w:sz w:val="28"/>
                <w:szCs w:val="28"/>
              </w:rPr>
              <w:t>3198</w:t>
            </w:r>
          </w:p>
        </w:tc>
        <w:tc>
          <w:tcPr>
            <w:tcW w:w="0" w:type="auto"/>
            <w:tcBorders>
              <w:top w:val="single" w:sz="4" w:space="0" w:color="000000"/>
              <w:left w:val="single" w:sz="4" w:space="0" w:color="000000"/>
              <w:bottom w:val="single" w:sz="4" w:space="0" w:color="000000"/>
            </w:tcBorders>
            <w:shd w:val="clear" w:color="auto" w:fill="auto"/>
          </w:tcPr>
          <w:p w:rsidR="00916612" w:rsidRPr="00145058" w:rsidRDefault="00916612" w:rsidP="00171A32">
            <w:pPr>
              <w:tabs>
                <w:tab w:val="left" w:pos="4858"/>
              </w:tabs>
              <w:snapToGrid w:val="0"/>
              <w:spacing w:after="0" w:line="360" w:lineRule="auto"/>
              <w:jc w:val="both"/>
              <w:rPr>
                <w:rFonts w:ascii="Times New Roman" w:hAnsi="Times New Roman" w:cs="Times New Roman"/>
                <w:color w:val="000000"/>
                <w:sz w:val="28"/>
                <w:szCs w:val="28"/>
                <w:lang w:val="en-US"/>
              </w:rPr>
            </w:pPr>
            <w:r w:rsidRPr="00145058">
              <w:rPr>
                <w:rFonts w:ascii="Times New Roman" w:hAnsi="Times New Roman" w:cs="Times New Roman"/>
                <w:color w:val="000000"/>
                <w:sz w:val="28"/>
                <w:szCs w:val="28"/>
              </w:rPr>
              <w:t>100%</w:t>
            </w:r>
          </w:p>
        </w:tc>
        <w:tc>
          <w:tcPr>
            <w:tcW w:w="0" w:type="auto"/>
            <w:tcBorders>
              <w:top w:val="single" w:sz="4" w:space="0" w:color="000000"/>
              <w:left w:val="single" w:sz="4" w:space="0" w:color="000000"/>
              <w:bottom w:val="single" w:sz="4" w:space="0" w:color="000000"/>
            </w:tcBorders>
            <w:shd w:val="clear" w:color="auto" w:fill="auto"/>
          </w:tcPr>
          <w:p w:rsidR="00916612" w:rsidRPr="00145058"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145058">
              <w:rPr>
                <w:rFonts w:ascii="Times New Roman" w:hAnsi="Times New Roman" w:cs="Times New Roman"/>
                <w:color w:val="000000"/>
                <w:sz w:val="28"/>
                <w:szCs w:val="28"/>
              </w:rPr>
              <w:t>319,8</w:t>
            </w:r>
          </w:p>
        </w:tc>
        <w:tc>
          <w:tcPr>
            <w:tcW w:w="0" w:type="auto"/>
            <w:tcBorders>
              <w:top w:val="single" w:sz="4" w:space="0" w:color="000000"/>
              <w:left w:val="single" w:sz="4" w:space="0" w:color="000000"/>
              <w:bottom w:val="single" w:sz="4" w:space="0" w:color="000000"/>
            </w:tcBorders>
            <w:shd w:val="clear" w:color="auto" w:fill="auto"/>
          </w:tcPr>
          <w:p w:rsidR="00916612" w:rsidRPr="00145058"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145058">
              <w:rPr>
                <w:rFonts w:ascii="Times New Roman" w:hAnsi="Times New Roman" w:cs="Times New Roman"/>
                <w:color w:val="000000"/>
                <w:sz w:val="28"/>
                <w:szCs w:val="28"/>
              </w:rPr>
              <w:t>319,8</w:t>
            </w:r>
          </w:p>
        </w:tc>
        <w:tc>
          <w:tcPr>
            <w:tcW w:w="0" w:type="auto"/>
            <w:tcBorders>
              <w:top w:val="single" w:sz="4" w:space="0" w:color="000000"/>
              <w:left w:val="single" w:sz="4" w:space="0" w:color="000000"/>
              <w:bottom w:val="single" w:sz="4" w:space="0" w:color="000000"/>
            </w:tcBorders>
            <w:shd w:val="clear" w:color="auto" w:fill="auto"/>
          </w:tcPr>
          <w:p w:rsidR="00916612" w:rsidRPr="00145058"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145058">
              <w:rPr>
                <w:rFonts w:ascii="Times New Roman" w:hAnsi="Times New Roman" w:cs="Times New Roman"/>
                <w:color w:val="000000"/>
                <w:sz w:val="28"/>
                <w:szCs w:val="28"/>
              </w:rPr>
              <w:t>31,9</w:t>
            </w:r>
          </w:p>
        </w:tc>
        <w:tc>
          <w:tcPr>
            <w:tcW w:w="0" w:type="auto"/>
            <w:tcBorders>
              <w:top w:val="single" w:sz="4" w:space="0" w:color="000000"/>
              <w:left w:val="single" w:sz="4" w:space="0" w:color="000000"/>
              <w:bottom w:val="single" w:sz="4" w:space="0" w:color="000000"/>
            </w:tcBorders>
            <w:shd w:val="clear" w:color="auto" w:fill="auto"/>
          </w:tcPr>
          <w:p w:rsidR="00916612" w:rsidRPr="00145058"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145058">
              <w:rPr>
                <w:rFonts w:ascii="Times New Roman" w:hAnsi="Times New Roman" w:cs="Times New Roman"/>
                <w:color w:val="000000"/>
                <w:sz w:val="28"/>
                <w:szCs w:val="28"/>
              </w:rPr>
              <w:t>10,0</w:t>
            </w:r>
          </w:p>
        </w:tc>
        <w:tc>
          <w:tcPr>
            <w:tcW w:w="0" w:type="auto"/>
            <w:tcBorders>
              <w:top w:val="single" w:sz="4" w:space="0" w:color="000000"/>
              <w:left w:val="single" w:sz="4" w:space="0" w:color="000000"/>
              <w:bottom w:val="single" w:sz="4" w:space="0" w:color="000000"/>
            </w:tcBorders>
            <w:shd w:val="clear" w:color="auto" w:fill="auto"/>
          </w:tcPr>
          <w:p w:rsidR="00916612" w:rsidRPr="00145058" w:rsidRDefault="00916612" w:rsidP="00171A32">
            <w:pPr>
              <w:tabs>
                <w:tab w:val="left" w:pos="4858"/>
              </w:tabs>
              <w:snapToGrid w:val="0"/>
              <w:spacing w:after="0" w:line="360" w:lineRule="auto"/>
              <w:jc w:val="both"/>
              <w:rPr>
                <w:rFonts w:ascii="Times New Roman" w:hAnsi="Times New Roman" w:cs="Times New Roman"/>
                <w:color w:val="000000"/>
                <w:sz w:val="28"/>
                <w:szCs w:val="2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16612" w:rsidRPr="00145058" w:rsidRDefault="00916612" w:rsidP="00171A32">
            <w:pPr>
              <w:snapToGrid w:val="0"/>
              <w:spacing w:after="0" w:line="360" w:lineRule="auto"/>
              <w:rPr>
                <w:rFonts w:ascii="Times New Roman" w:hAnsi="Times New Roman" w:cs="Times New Roman"/>
                <w:color w:val="000000"/>
                <w:sz w:val="28"/>
                <w:szCs w:val="28"/>
              </w:rPr>
            </w:pPr>
          </w:p>
        </w:tc>
      </w:tr>
      <w:tr w:rsidR="00916612" w:rsidRPr="00C37084" w:rsidTr="00171A32">
        <w:trPr>
          <w:trHeight w:val="251"/>
        </w:trPr>
        <w:tc>
          <w:tcPr>
            <w:tcW w:w="0" w:type="auto"/>
            <w:tcBorders>
              <w:top w:val="single" w:sz="4" w:space="0" w:color="000000"/>
              <w:left w:val="single" w:sz="4" w:space="0" w:color="000000"/>
              <w:bottom w:val="single" w:sz="4" w:space="0" w:color="000000"/>
            </w:tcBorders>
            <w:shd w:val="clear" w:color="auto" w:fill="auto"/>
          </w:tcPr>
          <w:p w:rsidR="00916612" w:rsidRPr="00145058"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145058">
              <w:rPr>
                <w:rFonts w:ascii="Times New Roman" w:hAnsi="Times New Roman" w:cs="Times New Roman"/>
                <w:color w:val="000000"/>
                <w:sz w:val="28"/>
                <w:szCs w:val="28"/>
              </w:rPr>
              <w:t>Хирур. отд</w:t>
            </w:r>
          </w:p>
        </w:tc>
        <w:tc>
          <w:tcPr>
            <w:tcW w:w="0" w:type="auto"/>
            <w:tcBorders>
              <w:top w:val="single" w:sz="4" w:space="0" w:color="000000"/>
              <w:left w:val="single" w:sz="4" w:space="0" w:color="000000"/>
              <w:bottom w:val="single" w:sz="4" w:space="0" w:color="000000"/>
            </w:tcBorders>
            <w:shd w:val="clear" w:color="auto" w:fill="auto"/>
          </w:tcPr>
          <w:p w:rsidR="00916612" w:rsidRPr="00145058"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145058">
              <w:rPr>
                <w:rFonts w:ascii="Times New Roman" w:hAnsi="Times New Roman" w:cs="Times New Roman"/>
                <w:color w:val="000000"/>
                <w:sz w:val="28"/>
                <w:szCs w:val="28"/>
              </w:rPr>
              <w:t>13</w:t>
            </w:r>
          </w:p>
        </w:tc>
        <w:tc>
          <w:tcPr>
            <w:tcW w:w="0" w:type="auto"/>
            <w:tcBorders>
              <w:top w:val="single" w:sz="4" w:space="0" w:color="000000"/>
              <w:left w:val="single" w:sz="4" w:space="0" w:color="000000"/>
              <w:bottom w:val="single" w:sz="4" w:space="0" w:color="000000"/>
            </w:tcBorders>
            <w:shd w:val="clear" w:color="auto" w:fill="auto"/>
          </w:tcPr>
          <w:p w:rsidR="00916612" w:rsidRPr="00145058"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145058">
              <w:rPr>
                <w:rFonts w:ascii="Times New Roman" w:hAnsi="Times New Roman" w:cs="Times New Roman"/>
                <w:color w:val="000000"/>
                <w:sz w:val="28"/>
                <w:szCs w:val="28"/>
              </w:rPr>
              <w:t>4174</w:t>
            </w:r>
          </w:p>
        </w:tc>
        <w:tc>
          <w:tcPr>
            <w:tcW w:w="0" w:type="auto"/>
            <w:tcBorders>
              <w:top w:val="single" w:sz="4" w:space="0" w:color="000000"/>
              <w:left w:val="single" w:sz="4" w:space="0" w:color="000000"/>
              <w:bottom w:val="single" w:sz="4" w:space="0" w:color="000000"/>
            </w:tcBorders>
            <w:shd w:val="clear" w:color="auto" w:fill="auto"/>
          </w:tcPr>
          <w:p w:rsidR="00916612" w:rsidRPr="00145058"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145058">
              <w:rPr>
                <w:rFonts w:ascii="Times New Roman" w:hAnsi="Times New Roman" w:cs="Times New Roman"/>
                <w:color w:val="000000"/>
                <w:sz w:val="28"/>
                <w:szCs w:val="28"/>
              </w:rPr>
              <w:t>4174</w:t>
            </w:r>
          </w:p>
        </w:tc>
        <w:tc>
          <w:tcPr>
            <w:tcW w:w="0" w:type="auto"/>
            <w:tcBorders>
              <w:top w:val="single" w:sz="4" w:space="0" w:color="000000"/>
              <w:left w:val="single" w:sz="4" w:space="0" w:color="000000"/>
              <w:bottom w:val="single" w:sz="4" w:space="0" w:color="000000"/>
            </w:tcBorders>
            <w:shd w:val="clear" w:color="auto" w:fill="auto"/>
          </w:tcPr>
          <w:p w:rsidR="00916612" w:rsidRPr="00145058" w:rsidRDefault="00916612" w:rsidP="00171A32">
            <w:pPr>
              <w:tabs>
                <w:tab w:val="left" w:pos="4858"/>
              </w:tabs>
              <w:snapToGrid w:val="0"/>
              <w:spacing w:after="0" w:line="360" w:lineRule="auto"/>
              <w:jc w:val="both"/>
              <w:rPr>
                <w:rFonts w:ascii="Times New Roman" w:hAnsi="Times New Roman" w:cs="Times New Roman"/>
                <w:color w:val="000000"/>
                <w:sz w:val="28"/>
                <w:szCs w:val="28"/>
                <w:lang w:val="en-US"/>
              </w:rPr>
            </w:pPr>
            <w:r w:rsidRPr="00145058">
              <w:rPr>
                <w:rFonts w:ascii="Times New Roman" w:hAnsi="Times New Roman" w:cs="Times New Roman"/>
                <w:color w:val="000000"/>
                <w:sz w:val="28"/>
                <w:szCs w:val="28"/>
              </w:rPr>
              <w:t>100%</w:t>
            </w:r>
          </w:p>
        </w:tc>
        <w:tc>
          <w:tcPr>
            <w:tcW w:w="0" w:type="auto"/>
            <w:tcBorders>
              <w:top w:val="single" w:sz="4" w:space="0" w:color="000000"/>
              <w:left w:val="single" w:sz="4" w:space="0" w:color="000000"/>
              <w:bottom w:val="single" w:sz="4" w:space="0" w:color="000000"/>
            </w:tcBorders>
            <w:shd w:val="clear" w:color="auto" w:fill="auto"/>
          </w:tcPr>
          <w:p w:rsidR="00916612" w:rsidRPr="00145058"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145058">
              <w:rPr>
                <w:rFonts w:ascii="Times New Roman" w:hAnsi="Times New Roman" w:cs="Times New Roman"/>
                <w:color w:val="000000"/>
                <w:sz w:val="28"/>
                <w:szCs w:val="28"/>
              </w:rPr>
              <w:t>321,0</w:t>
            </w:r>
          </w:p>
        </w:tc>
        <w:tc>
          <w:tcPr>
            <w:tcW w:w="0" w:type="auto"/>
            <w:tcBorders>
              <w:top w:val="single" w:sz="4" w:space="0" w:color="000000"/>
              <w:left w:val="single" w:sz="4" w:space="0" w:color="000000"/>
              <w:bottom w:val="single" w:sz="4" w:space="0" w:color="000000"/>
            </w:tcBorders>
            <w:shd w:val="clear" w:color="auto" w:fill="auto"/>
          </w:tcPr>
          <w:p w:rsidR="00916612" w:rsidRPr="00145058"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145058">
              <w:rPr>
                <w:rFonts w:ascii="Times New Roman" w:hAnsi="Times New Roman" w:cs="Times New Roman"/>
                <w:color w:val="000000"/>
                <w:sz w:val="28"/>
                <w:szCs w:val="28"/>
              </w:rPr>
              <w:t>321,0</w:t>
            </w:r>
          </w:p>
        </w:tc>
        <w:tc>
          <w:tcPr>
            <w:tcW w:w="0" w:type="auto"/>
            <w:tcBorders>
              <w:top w:val="single" w:sz="4" w:space="0" w:color="000000"/>
              <w:left w:val="single" w:sz="4" w:space="0" w:color="000000"/>
              <w:bottom w:val="single" w:sz="4" w:space="0" w:color="000000"/>
            </w:tcBorders>
            <w:shd w:val="clear" w:color="auto" w:fill="auto"/>
          </w:tcPr>
          <w:p w:rsidR="00916612" w:rsidRPr="00145058"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145058">
              <w:rPr>
                <w:rFonts w:ascii="Times New Roman" w:hAnsi="Times New Roman" w:cs="Times New Roman"/>
                <w:color w:val="000000"/>
                <w:sz w:val="28"/>
                <w:szCs w:val="28"/>
              </w:rPr>
              <w:t>27,7</w:t>
            </w:r>
          </w:p>
        </w:tc>
        <w:tc>
          <w:tcPr>
            <w:tcW w:w="0" w:type="auto"/>
            <w:tcBorders>
              <w:top w:val="single" w:sz="4" w:space="0" w:color="000000"/>
              <w:left w:val="single" w:sz="4" w:space="0" w:color="000000"/>
              <w:bottom w:val="single" w:sz="4" w:space="0" w:color="000000"/>
            </w:tcBorders>
            <w:shd w:val="clear" w:color="auto" w:fill="auto"/>
          </w:tcPr>
          <w:p w:rsidR="00916612" w:rsidRPr="00145058"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145058">
              <w:rPr>
                <w:rFonts w:ascii="Times New Roman" w:hAnsi="Times New Roman" w:cs="Times New Roman"/>
                <w:color w:val="000000"/>
                <w:sz w:val="28"/>
                <w:szCs w:val="28"/>
              </w:rPr>
              <w:t>11,5</w:t>
            </w:r>
          </w:p>
        </w:tc>
        <w:tc>
          <w:tcPr>
            <w:tcW w:w="0" w:type="auto"/>
            <w:tcBorders>
              <w:top w:val="single" w:sz="4" w:space="0" w:color="000000"/>
              <w:left w:val="single" w:sz="4" w:space="0" w:color="000000"/>
              <w:bottom w:val="single" w:sz="4" w:space="0" w:color="000000"/>
            </w:tcBorders>
            <w:shd w:val="clear" w:color="auto" w:fill="auto"/>
          </w:tcPr>
          <w:p w:rsidR="00916612" w:rsidRPr="00145058"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145058">
              <w:rPr>
                <w:rFonts w:ascii="Times New Roman" w:hAnsi="Times New Roman" w:cs="Times New Roman"/>
                <w:color w:val="000000"/>
                <w:sz w:val="28"/>
                <w:szCs w:val="28"/>
              </w:rPr>
              <w:t>7/0,3</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16612" w:rsidRPr="00145058" w:rsidRDefault="00916612" w:rsidP="00171A32">
            <w:pPr>
              <w:snapToGrid w:val="0"/>
              <w:spacing w:after="0" w:line="360" w:lineRule="auto"/>
              <w:rPr>
                <w:rFonts w:ascii="Times New Roman" w:hAnsi="Times New Roman" w:cs="Times New Roman"/>
                <w:sz w:val="28"/>
                <w:szCs w:val="28"/>
              </w:rPr>
            </w:pPr>
          </w:p>
        </w:tc>
      </w:tr>
      <w:tr w:rsidR="00916612" w:rsidRPr="00C37084" w:rsidTr="00171A32">
        <w:trPr>
          <w:trHeight w:val="184"/>
        </w:trPr>
        <w:tc>
          <w:tcPr>
            <w:tcW w:w="0" w:type="auto"/>
            <w:tcBorders>
              <w:top w:val="single" w:sz="4" w:space="0" w:color="000000"/>
              <w:left w:val="single" w:sz="4" w:space="0" w:color="000000"/>
              <w:bottom w:val="single" w:sz="4" w:space="0" w:color="000000"/>
            </w:tcBorders>
            <w:shd w:val="clear" w:color="auto" w:fill="auto"/>
          </w:tcPr>
          <w:p w:rsidR="00916612" w:rsidRPr="00145058"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145058">
              <w:rPr>
                <w:rFonts w:ascii="Times New Roman" w:hAnsi="Times New Roman" w:cs="Times New Roman"/>
                <w:color w:val="000000"/>
                <w:sz w:val="28"/>
                <w:szCs w:val="28"/>
              </w:rPr>
              <w:t>Род. отд</w:t>
            </w:r>
          </w:p>
        </w:tc>
        <w:tc>
          <w:tcPr>
            <w:tcW w:w="0" w:type="auto"/>
            <w:tcBorders>
              <w:top w:val="single" w:sz="4" w:space="0" w:color="000000"/>
              <w:left w:val="single" w:sz="4" w:space="0" w:color="000000"/>
              <w:bottom w:val="single" w:sz="4" w:space="0" w:color="000000"/>
            </w:tcBorders>
            <w:shd w:val="clear" w:color="auto" w:fill="auto"/>
          </w:tcPr>
          <w:p w:rsidR="00916612" w:rsidRPr="00145058"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145058">
              <w:rPr>
                <w:rFonts w:ascii="Times New Roman" w:hAnsi="Times New Roman" w:cs="Times New Roman"/>
                <w:color w:val="000000"/>
                <w:sz w:val="28"/>
                <w:szCs w:val="28"/>
              </w:rPr>
              <w:t>2</w:t>
            </w:r>
          </w:p>
        </w:tc>
        <w:tc>
          <w:tcPr>
            <w:tcW w:w="0" w:type="auto"/>
            <w:tcBorders>
              <w:top w:val="single" w:sz="4" w:space="0" w:color="000000"/>
              <w:left w:val="single" w:sz="4" w:space="0" w:color="000000"/>
              <w:bottom w:val="single" w:sz="4" w:space="0" w:color="000000"/>
            </w:tcBorders>
            <w:shd w:val="clear" w:color="auto" w:fill="auto"/>
          </w:tcPr>
          <w:p w:rsidR="00916612" w:rsidRPr="00145058"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145058">
              <w:rPr>
                <w:rFonts w:ascii="Times New Roman" w:hAnsi="Times New Roman" w:cs="Times New Roman"/>
                <w:color w:val="000000"/>
                <w:sz w:val="28"/>
                <w:szCs w:val="28"/>
              </w:rPr>
              <w:t>581</w:t>
            </w:r>
          </w:p>
        </w:tc>
        <w:tc>
          <w:tcPr>
            <w:tcW w:w="0" w:type="auto"/>
            <w:tcBorders>
              <w:top w:val="single" w:sz="4" w:space="0" w:color="000000"/>
              <w:left w:val="single" w:sz="4" w:space="0" w:color="000000"/>
              <w:bottom w:val="single" w:sz="4" w:space="0" w:color="000000"/>
            </w:tcBorders>
            <w:shd w:val="clear" w:color="auto" w:fill="auto"/>
          </w:tcPr>
          <w:p w:rsidR="00916612" w:rsidRPr="00145058"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145058">
              <w:rPr>
                <w:rFonts w:ascii="Times New Roman" w:hAnsi="Times New Roman" w:cs="Times New Roman"/>
                <w:color w:val="000000"/>
                <w:sz w:val="28"/>
                <w:szCs w:val="28"/>
              </w:rPr>
              <w:t>581</w:t>
            </w:r>
          </w:p>
        </w:tc>
        <w:tc>
          <w:tcPr>
            <w:tcW w:w="0" w:type="auto"/>
            <w:tcBorders>
              <w:top w:val="single" w:sz="4" w:space="0" w:color="000000"/>
              <w:left w:val="single" w:sz="4" w:space="0" w:color="000000"/>
              <w:bottom w:val="single" w:sz="4" w:space="0" w:color="000000"/>
            </w:tcBorders>
            <w:shd w:val="clear" w:color="auto" w:fill="auto"/>
          </w:tcPr>
          <w:p w:rsidR="00916612" w:rsidRPr="00145058" w:rsidRDefault="00916612" w:rsidP="00171A32">
            <w:pPr>
              <w:tabs>
                <w:tab w:val="left" w:pos="4858"/>
              </w:tabs>
              <w:snapToGrid w:val="0"/>
              <w:spacing w:after="0" w:line="360" w:lineRule="auto"/>
              <w:jc w:val="both"/>
              <w:rPr>
                <w:rFonts w:ascii="Times New Roman" w:hAnsi="Times New Roman" w:cs="Times New Roman"/>
                <w:color w:val="000000"/>
                <w:sz w:val="28"/>
                <w:szCs w:val="28"/>
                <w:lang w:val="en-US"/>
              </w:rPr>
            </w:pPr>
            <w:r w:rsidRPr="00145058">
              <w:rPr>
                <w:rFonts w:ascii="Times New Roman" w:hAnsi="Times New Roman" w:cs="Times New Roman"/>
                <w:color w:val="000000"/>
                <w:sz w:val="28"/>
                <w:szCs w:val="28"/>
              </w:rPr>
              <w:t>100%</w:t>
            </w:r>
          </w:p>
        </w:tc>
        <w:tc>
          <w:tcPr>
            <w:tcW w:w="0" w:type="auto"/>
            <w:tcBorders>
              <w:top w:val="single" w:sz="4" w:space="0" w:color="000000"/>
              <w:left w:val="single" w:sz="4" w:space="0" w:color="000000"/>
              <w:bottom w:val="single" w:sz="4" w:space="0" w:color="000000"/>
            </w:tcBorders>
            <w:shd w:val="clear" w:color="auto" w:fill="auto"/>
          </w:tcPr>
          <w:p w:rsidR="00916612" w:rsidRPr="00145058"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145058">
              <w:rPr>
                <w:rFonts w:ascii="Times New Roman" w:hAnsi="Times New Roman" w:cs="Times New Roman"/>
                <w:color w:val="000000"/>
                <w:sz w:val="28"/>
                <w:szCs w:val="28"/>
              </w:rPr>
              <w:t>290,5</w:t>
            </w:r>
          </w:p>
        </w:tc>
        <w:tc>
          <w:tcPr>
            <w:tcW w:w="0" w:type="auto"/>
            <w:tcBorders>
              <w:top w:val="single" w:sz="4" w:space="0" w:color="000000"/>
              <w:left w:val="single" w:sz="4" w:space="0" w:color="000000"/>
              <w:bottom w:val="single" w:sz="4" w:space="0" w:color="000000"/>
            </w:tcBorders>
            <w:shd w:val="clear" w:color="auto" w:fill="auto"/>
          </w:tcPr>
          <w:p w:rsidR="00916612" w:rsidRPr="00145058"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145058">
              <w:rPr>
                <w:rFonts w:ascii="Times New Roman" w:hAnsi="Times New Roman" w:cs="Times New Roman"/>
                <w:color w:val="000000"/>
                <w:sz w:val="28"/>
                <w:szCs w:val="28"/>
              </w:rPr>
              <w:t>290,5</w:t>
            </w:r>
          </w:p>
        </w:tc>
        <w:tc>
          <w:tcPr>
            <w:tcW w:w="0" w:type="auto"/>
            <w:tcBorders>
              <w:top w:val="single" w:sz="4" w:space="0" w:color="000000"/>
              <w:left w:val="single" w:sz="4" w:space="0" w:color="000000"/>
              <w:bottom w:val="single" w:sz="4" w:space="0" w:color="000000"/>
            </w:tcBorders>
            <w:shd w:val="clear" w:color="auto" w:fill="auto"/>
          </w:tcPr>
          <w:p w:rsidR="00916612" w:rsidRPr="00145058"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145058">
              <w:rPr>
                <w:rFonts w:ascii="Times New Roman" w:hAnsi="Times New Roman" w:cs="Times New Roman"/>
                <w:color w:val="000000"/>
                <w:sz w:val="28"/>
                <w:szCs w:val="28"/>
              </w:rPr>
              <w:t>61,0</w:t>
            </w:r>
          </w:p>
        </w:tc>
        <w:tc>
          <w:tcPr>
            <w:tcW w:w="0" w:type="auto"/>
            <w:tcBorders>
              <w:top w:val="single" w:sz="4" w:space="0" w:color="000000"/>
              <w:left w:val="single" w:sz="4" w:space="0" w:color="000000"/>
              <w:bottom w:val="single" w:sz="4" w:space="0" w:color="000000"/>
            </w:tcBorders>
            <w:shd w:val="clear" w:color="auto" w:fill="auto"/>
          </w:tcPr>
          <w:p w:rsidR="00916612" w:rsidRPr="00145058"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145058">
              <w:rPr>
                <w:rFonts w:ascii="Times New Roman" w:hAnsi="Times New Roman" w:cs="Times New Roman"/>
                <w:color w:val="000000"/>
                <w:sz w:val="28"/>
                <w:szCs w:val="28"/>
              </w:rPr>
              <w:t>4,7</w:t>
            </w:r>
          </w:p>
        </w:tc>
        <w:tc>
          <w:tcPr>
            <w:tcW w:w="0" w:type="auto"/>
            <w:tcBorders>
              <w:top w:val="single" w:sz="4" w:space="0" w:color="000000"/>
              <w:left w:val="single" w:sz="4" w:space="0" w:color="000000"/>
              <w:bottom w:val="single" w:sz="4" w:space="0" w:color="000000"/>
            </w:tcBorders>
            <w:shd w:val="clear" w:color="auto" w:fill="auto"/>
          </w:tcPr>
          <w:p w:rsidR="00916612" w:rsidRPr="00145058" w:rsidRDefault="00916612" w:rsidP="00171A32">
            <w:pPr>
              <w:tabs>
                <w:tab w:val="left" w:pos="4858"/>
              </w:tabs>
              <w:snapToGrid w:val="0"/>
              <w:spacing w:after="0" w:line="360" w:lineRule="auto"/>
              <w:jc w:val="both"/>
              <w:rPr>
                <w:rFonts w:ascii="Times New Roman" w:hAnsi="Times New Roman" w:cs="Times New Roman"/>
                <w:color w:val="000000"/>
                <w:sz w:val="28"/>
                <w:szCs w:val="2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16612" w:rsidRPr="00145058" w:rsidRDefault="00916612" w:rsidP="00171A32">
            <w:pPr>
              <w:snapToGrid w:val="0"/>
              <w:spacing w:after="0" w:line="360" w:lineRule="auto"/>
              <w:rPr>
                <w:rFonts w:ascii="Times New Roman" w:hAnsi="Times New Roman" w:cs="Times New Roman"/>
                <w:color w:val="000000"/>
                <w:sz w:val="28"/>
                <w:szCs w:val="28"/>
              </w:rPr>
            </w:pPr>
          </w:p>
        </w:tc>
      </w:tr>
      <w:tr w:rsidR="00916612" w:rsidRPr="00C37084" w:rsidTr="00171A32">
        <w:trPr>
          <w:trHeight w:val="268"/>
        </w:trPr>
        <w:tc>
          <w:tcPr>
            <w:tcW w:w="0" w:type="auto"/>
            <w:tcBorders>
              <w:top w:val="single" w:sz="4" w:space="0" w:color="000000"/>
              <w:left w:val="single" w:sz="4" w:space="0" w:color="000000"/>
              <w:bottom w:val="single" w:sz="4" w:space="0" w:color="000000"/>
            </w:tcBorders>
            <w:shd w:val="clear" w:color="auto" w:fill="auto"/>
          </w:tcPr>
          <w:p w:rsidR="00916612" w:rsidRPr="00145058"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145058">
              <w:rPr>
                <w:rFonts w:ascii="Times New Roman" w:hAnsi="Times New Roman" w:cs="Times New Roman"/>
                <w:color w:val="000000"/>
                <w:sz w:val="28"/>
                <w:szCs w:val="28"/>
              </w:rPr>
              <w:t>Гинекол отд.</w:t>
            </w:r>
          </w:p>
        </w:tc>
        <w:tc>
          <w:tcPr>
            <w:tcW w:w="0" w:type="auto"/>
            <w:tcBorders>
              <w:top w:val="single" w:sz="4" w:space="0" w:color="000000"/>
              <w:left w:val="single" w:sz="4" w:space="0" w:color="000000"/>
              <w:bottom w:val="single" w:sz="4" w:space="0" w:color="000000"/>
            </w:tcBorders>
            <w:shd w:val="clear" w:color="auto" w:fill="auto"/>
          </w:tcPr>
          <w:p w:rsidR="00916612" w:rsidRPr="00145058"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145058">
              <w:rPr>
                <w:rFonts w:ascii="Times New Roman" w:hAnsi="Times New Roman" w:cs="Times New Roman"/>
                <w:color w:val="000000"/>
                <w:sz w:val="28"/>
                <w:szCs w:val="28"/>
              </w:rPr>
              <w:t>5</w:t>
            </w:r>
          </w:p>
        </w:tc>
        <w:tc>
          <w:tcPr>
            <w:tcW w:w="0" w:type="auto"/>
            <w:tcBorders>
              <w:top w:val="single" w:sz="4" w:space="0" w:color="000000"/>
              <w:left w:val="single" w:sz="4" w:space="0" w:color="000000"/>
              <w:bottom w:val="single" w:sz="4" w:space="0" w:color="000000"/>
            </w:tcBorders>
            <w:shd w:val="clear" w:color="auto" w:fill="auto"/>
          </w:tcPr>
          <w:p w:rsidR="00916612" w:rsidRPr="00145058"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145058">
              <w:rPr>
                <w:rFonts w:ascii="Times New Roman" w:hAnsi="Times New Roman" w:cs="Times New Roman"/>
                <w:color w:val="000000"/>
                <w:sz w:val="28"/>
                <w:szCs w:val="28"/>
              </w:rPr>
              <w:t>1532</w:t>
            </w:r>
          </w:p>
        </w:tc>
        <w:tc>
          <w:tcPr>
            <w:tcW w:w="0" w:type="auto"/>
            <w:tcBorders>
              <w:top w:val="single" w:sz="4" w:space="0" w:color="000000"/>
              <w:left w:val="single" w:sz="4" w:space="0" w:color="000000"/>
              <w:bottom w:val="single" w:sz="4" w:space="0" w:color="000000"/>
            </w:tcBorders>
            <w:shd w:val="clear" w:color="auto" w:fill="auto"/>
          </w:tcPr>
          <w:p w:rsidR="00916612" w:rsidRPr="00145058"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145058">
              <w:rPr>
                <w:rFonts w:ascii="Times New Roman" w:hAnsi="Times New Roman" w:cs="Times New Roman"/>
                <w:color w:val="000000"/>
                <w:sz w:val="28"/>
                <w:szCs w:val="28"/>
              </w:rPr>
              <w:t>1532</w:t>
            </w:r>
          </w:p>
        </w:tc>
        <w:tc>
          <w:tcPr>
            <w:tcW w:w="0" w:type="auto"/>
            <w:tcBorders>
              <w:top w:val="single" w:sz="4" w:space="0" w:color="000000"/>
              <w:left w:val="single" w:sz="4" w:space="0" w:color="000000"/>
              <w:bottom w:val="single" w:sz="4" w:space="0" w:color="000000"/>
            </w:tcBorders>
            <w:shd w:val="clear" w:color="auto" w:fill="auto"/>
          </w:tcPr>
          <w:p w:rsidR="00916612" w:rsidRPr="00145058" w:rsidRDefault="00916612" w:rsidP="00171A32">
            <w:pPr>
              <w:tabs>
                <w:tab w:val="left" w:pos="4858"/>
              </w:tabs>
              <w:snapToGrid w:val="0"/>
              <w:spacing w:after="0" w:line="360" w:lineRule="auto"/>
              <w:jc w:val="both"/>
              <w:rPr>
                <w:rFonts w:ascii="Times New Roman" w:hAnsi="Times New Roman" w:cs="Times New Roman"/>
                <w:color w:val="000000"/>
                <w:sz w:val="28"/>
                <w:szCs w:val="28"/>
                <w:lang w:val="en-US"/>
              </w:rPr>
            </w:pPr>
            <w:r w:rsidRPr="00145058">
              <w:rPr>
                <w:rFonts w:ascii="Times New Roman" w:hAnsi="Times New Roman" w:cs="Times New Roman"/>
                <w:color w:val="000000"/>
                <w:sz w:val="28"/>
                <w:szCs w:val="28"/>
              </w:rPr>
              <w:t>100%</w:t>
            </w:r>
          </w:p>
        </w:tc>
        <w:tc>
          <w:tcPr>
            <w:tcW w:w="0" w:type="auto"/>
            <w:tcBorders>
              <w:top w:val="single" w:sz="4" w:space="0" w:color="000000"/>
              <w:left w:val="single" w:sz="4" w:space="0" w:color="000000"/>
              <w:bottom w:val="single" w:sz="4" w:space="0" w:color="000000"/>
            </w:tcBorders>
            <w:shd w:val="clear" w:color="auto" w:fill="auto"/>
          </w:tcPr>
          <w:p w:rsidR="00916612" w:rsidRPr="00145058"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145058">
              <w:rPr>
                <w:rFonts w:ascii="Times New Roman" w:hAnsi="Times New Roman" w:cs="Times New Roman"/>
                <w:color w:val="000000"/>
                <w:sz w:val="28"/>
                <w:szCs w:val="28"/>
              </w:rPr>
              <w:t>306,4</w:t>
            </w:r>
          </w:p>
        </w:tc>
        <w:tc>
          <w:tcPr>
            <w:tcW w:w="0" w:type="auto"/>
            <w:tcBorders>
              <w:top w:val="single" w:sz="4" w:space="0" w:color="000000"/>
              <w:left w:val="single" w:sz="4" w:space="0" w:color="000000"/>
              <w:bottom w:val="single" w:sz="4" w:space="0" w:color="000000"/>
            </w:tcBorders>
            <w:shd w:val="clear" w:color="auto" w:fill="auto"/>
          </w:tcPr>
          <w:p w:rsidR="00916612" w:rsidRPr="00145058"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145058">
              <w:rPr>
                <w:rFonts w:ascii="Times New Roman" w:hAnsi="Times New Roman" w:cs="Times New Roman"/>
                <w:color w:val="000000"/>
                <w:sz w:val="28"/>
                <w:szCs w:val="28"/>
              </w:rPr>
              <w:t>306,4</w:t>
            </w:r>
          </w:p>
        </w:tc>
        <w:tc>
          <w:tcPr>
            <w:tcW w:w="0" w:type="auto"/>
            <w:tcBorders>
              <w:top w:val="single" w:sz="4" w:space="0" w:color="000000"/>
              <w:left w:val="single" w:sz="4" w:space="0" w:color="000000"/>
              <w:bottom w:val="single" w:sz="4" w:space="0" w:color="000000"/>
            </w:tcBorders>
            <w:shd w:val="clear" w:color="auto" w:fill="auto"/>
          </w:tcPr>
          <w:p w:rsidR="00916612" w:rsidRPr="00145058"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145058">
              <w:rPr>
                <w:rFonts w:ascii="Times New Roman" w:hAnsi="Times New Roman" w:cs="Times New Roman"/>
                <w:color w:val="000000"/>
                <w:sz w:val="28"/>
                <w:szCs w:val="28"/>
              </w:rPr>
              <w:t>45,8</w:t>
            </w:r>
          </w:p>
        </w:tc>
        <w:tc>
          <w:tcPr>
            <w:tcW w:w="0" w:type="auto"/>
            <w:tcBorders>
              <w:top w:val="single" w:sz="4" w:space="0" w:color="000000"/>
              <w:left w:val="single" w:sz="4" w:space="0" w:color="000000"/>
              <w:bottom w:val="single" w:sz="4" w:space="0" w:color="000000"/>
            </w:tcBorders>
            <w:shd w:val="clear" w:color="auto" w:fill="auto"/>
          </w:tcPr>
          <w:p w:rsidR="00916612" w:rsidRPr="00145058"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145058">
              <w:rPr>
                <w:rFonts w:ascii="Times New Roman" w:hAnsi="Times New Roman" w:cs="Times New Roman"/>
                <w:color w:val="000000"/>
                <w:sz w:val="28"/>
                <w:szCs w:val="28"/>
              </w:rPr>
              <w:t>6,6</w:t>
            </w:r>
          </w:p>
        </w:tc>
        <w:tc>
          <w:tcPr>
            <w:tcW w:w="0" w:type="auto"/>
            <w:tcBorders>
              <w:top w:val="single" w:sz="4" w:space="0" w:color="000000"/>
              <w:left w:val="single" w:sz="4" w:space="0" w:color="000000"/>
              <w:bottom w:val="single" w:sz="4" w:space="0" w:color="000000"/>
            </w:tcBorders>
            <w:shd w:val="clear" w:color="auto" w:fill="auto"/>
          </w:tcPr>
          <w:p w:rsidR="00916612" w:rsidRPr="00145058" w:rsidRDefault="00916612" w:rsidP="00171A32">
            <w:pPr>
              <w:tabs>
                <w:tab w:val="left" w:pos="4858"/>
              </w:tabs>
              <w:snapToGrid w:val="0"/>
              <w:spacing w:after="0" w:line="360" w:lineRule="auto"/>
              <w:jc w:val="both"/>
              <w:rPr>
                <w:rFonts w:ascii="Times New Roman" w:hAnsi="Times New Roman" w:cs="Times New Roman"/>
                <w:color w:val="000000"/>
                <w:sz w:val="28"/>
                <w:szCs w:val="2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16612" w:rsidRPr="00145058" w:rsidRDefault="00916612" w:rsidP="00171A32">
            <w:pPr>
              <w:snapToGrid w:val="0"/>
              <w:spacing w:after="0" w:line="360" w:lineRule="auto"/>
              <w:rPr>
                <w:rFonts w:ascii="Times New Roman" w:hAnsi="Times New Roman" w:cs="Times New Roman"/>
                <w:color w:val="000000"/>
                <w:sz w:val="28"/>
                <w:szCs w:val="28"/>
              </w:rPr>
            </w:pPr>
          </w:p>
        </w:tc>
      </w:tr>
      <w:tr w:rsidR="00916612" w:rsidRPr="00C37084" w:rsidTr="00171A32">
        <w:trPr>
          <w:trHeight w:val="217"/>
        </w:trPr>
        <w:tc>
          <w:tcPr>
            <w:tcW w:w="0" w:type="auto"/>
            <w:tcBorders>
              <w:top w:val="single" w:sz="4" w:space="0" w:color="000000"/>
              <w:left w:val="single" w:sz="4" w:space="0" w:color="000000"/>
              <w:bottom w:val="single" w:sz="4" w:space="0" w:color="000000"/>
            </w:tcBorders>
            <w:shd w:val="clear" w:color="auto" w:fill="auto"/>
          </w:tcPr>
          <w:p w:rsidR="00916612" w:rsidRPr="00145058"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145058">
              <w:rPr>
                <w:rFonts w:ascii="Times New Roman" w:hAnsi="Times New Roman" w:cs="Times New Roman"/>
                <w:color w:val="000000"/>
                <w:sz w:val="28"/>
                <w:szCs w:val="28"/>
              </w:rPr>
              <w:t>Пат.беремен.</w:t>
            </w:r>
          </w:p>
        </w:tc>
        <w:tc>
          <w:tcPr>
            <w:tcW w:w="0" w:type="auto"/>
            <w:tcBorders>
              <w:top w:val="single" w:sz="4" w:space="0" w:color="000000"/>
              <w:left w:val="single" w:sz="4" w:space="0" w:color="000000"/>
              <w:bottom w:val="single" w:sz="4" w:space="0" w:color="000000"/>
            </w:tcBorders>
            <w:shd w:val="clear" w:color="auto" w:fill="auto"/>
          </w:tcPr>
          <w:p w:rsidR="00916612" w:rsidRPr="00145058"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145058">
              <w:rPr>
                <w:rFonts w:ascii="Times New Roman" w:hAnsi="Times New Roman" w:cs="Times New Roman"/>
                <w:color w:val="000000"/>
                <w:sz w:val="28"/>
                <w:szCs w:val="28"/>
              </w:rPr>
              <w:t>3</w:t>
            </w:r>
          </w:p>
        </w:tc>
        <w:tc>
          <w:tcPr>
            <w:tcW w:w="0" w:type="auto"/>
            <w:tcBorders>
              <w:top w:val="single" w:sz="4" w:space="0" w:color="000000"/>
              <w:left w:val="single" w:sz="4" w:space="0" w:color="000000"/>
              <w:bottom w:val="single" w:sz="4" w:space="0" w:color="000000"/>
            </w:tcBorders>
            <w:shd w:val="clear" w:color="auto" w:fill="auto"/>
          </w:tcPr>
          <w:p w:rsidR="00916612" w:rsidRPr="00145058"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145058">
              <w:rPr>
                <w:rFonts w:ascii="Times New Roman" w:hAnsi="Times New Roman" w:cs="Times New Roman"/>
                <w:color w:val="000000"/>
                <w:sz w:val="28"/>
                <w:szCs w:val="28"/>
              </w:rPr>
              <w:t>991</w:t>
            </w:r>
          </w:p>
        </w:tc>
        <w:tc>
          <w:tcPr>
            <w:tcW w:w="0" w:type="auto"/>
            <w:tcBorders>
              <w:top w:val="single" w:sz="4" w:space="0" w:color="000000"/>
              <w:left w:val="single" w:sz="4" w:space="0" w:color="000000"/>
              <w:bottom w:val="single" w:sz="4" w:space="0" w:color="000000"/>
            </w:tcBorders>
            <w:shd w:val="clear" w:color="auto" w:fill="auto"/>
          </w:tcPr>
          <w:p w:rsidR="00916612" w:rsidRPr="00145058"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145058">
              <w:rPr>
                <w:rFonts w:ascii="Times New Roman" w:hAnsi="Times New Roman" w:cs="Times New Roman"/>
                <w:color w:val="000000"/>
                <w:sz w:val="28"/>
                <w:szCs w:val="28"/>
              </w:rPr>
              <w:t>991</w:t>
            </w:r>
          </w:p>
        </w:tc>
        <w:tc>
          <w:tcPr>
            <w:tcW w:w="0" w:type="auto"/>
            <w:tcBorders>
              <w:top w:val="single" w:sz="4" w:space="0" w:color="000000"/>
              <w:left w:val="single" w:sz="4" w:space="0" w:color="000000"/>
              <w:bottom w:val="single" w:sz="4" w:space="0" w:color="000000"/>
            </w:tcBorders>
            <w:shd w:val="clear" w:color="auto" w:fill="auto"/>
          </w:tcPr>
          <w:p w:rsidR="00916612" w:rsidRPr="00145058"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145058">
              <w:rPr>
                <w:rFonts w:ascii="Times New Roman" w:hAnsi="Times New Roman" w:cs="Times New Roman"/>
                <w:color w:val="000000"/>
                <w:sz w:val="28"/>
                <w:szCs w:val="28"/>
              </w:rPr>
              <w:t>100%</w:t>
            </w:r>
          </w:p>
        </w:tc>
        <w:tc>
          <w:tcPr>
            <w:tcW w:w="0" w:type="auto"/>
            <w:tcBorders>
              <w:top w:val="single" w:sz="4" w:space="0" w:color="000000"/>
              <w:left w:val="single" w:sz="4" w:space="0" w:color="000000"/>
              <w:bottom w:val="single" w:sz="4" w:space="0" w:color="000000"/>
            </w:tcBorders>
            <w:shd w:val="clear" w:color="auto" w:fill="auto"/>
          </w:tcPr>
          <w:p w:rsidR="00916612" w:rsidRPr="00145058"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145058">
              <w:rPr>
                <w:rFonts w:ascii="Times New Roman" w:hAnsi="Times New Roman" w:cs="Times New Roman"/>
                <w:color w:val="000000"/>
                <w:sz w:val="28"/>
                <w:szCs w:val="28"/>
              </w:rPr>
              <w:t>330,3</w:t>
            </w:r>
          </w:p>
        </w:tc>
        <w:tc>
          <w:tcPr>
            <w:tcW w:w="0" w:type="auto"/>
            <w:tcBorders>
              <w:top w:val="single" w:sz="4" w:space="0" w:color="000000"/>
              <w:left w:val="single" w:sz="4" w:space="0" w:color="000000"/>
              <w:bottom w:val="single" w:sz="4" w:space="0" w:color="000000"/>
            </w:tcBorders>
            <w:shd w:val="clear" w:color="auto" w:fill="auto"/>
          </w:tcPr>
          <w:p w:rsidR="00916612" w:rsidRPr="00145058"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145058">
              <w:rPr>
                <w:rFonts w:ascii="Times New Roman" w:hAnsi="Times New Roman" w:cs="Times New Roman"/>
                <w:color w:val="000000"/>
                <w:sz w:val="28"/>
                <w:szCs w:val="28"/>
              </w:rPr>
              <w:t>330,3</w:t>
            </w:r>
          </w:p>
        </w:tc>
        <w:tc>
          <w:tcPr>
            <w:tcW w:w="0" w:type="auto"/>
            <w:tcBorders>
              <w:top w:val="single" w:sz="4" w:space="0" w:color="000000"/>
              <w:left w:val="single" w:sz="4" w:space="0" w:color="000000"/>
              <w:bottom w:val="single" w:sz="4" w:space="0" w:color="000000"/>
            </w:tcBorders>
            <w:shd w:val="clear" w:color="auto" w:fill="auto"/>
          </w:tcPr>
          <w:p w:rsidR="00916612" w:rsidRPr="00145058"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145058">
              <w:rPr>
                <w:rFonts w:ascii="Times New Roman" w:hAnsi="Times New Roman" w:cs="Times New Roman"/>
                <w:color w:val="000000"/>
                <w:sz w:val="28"/>
                <w:szCs w:val="28"/>
              </w:rPr>
              <w:t>41,3</w:t>
            </w:r>
          </w:p>
        </w:tc>
        <w:tc>
          <w:tcPr>
            <w:tcW w:w="0" w:type="auto"/>
            <w:tcBorders>
              <w:top w:val="single" w:sz="4" w:space="0" w:color="000000"/>
              <w:left w:val="single" w:sz="4" w:space="0" w:color="000000"/>
              <w:bottom w:val="single" w:sz="4" w:space="0" w:color="000000"/>
            </w:tcBorders>
            <w:shd w:val="clear" w:color="auto" w:fill="auto"/>
          </w:tcPr>
          <w:p w:rsidR="00916612" w:rsidRPr="00145058"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145058">
              <w:rPr>
                <w:rFonts w:ascii="Times New Roman" w:hAnsi="Times New Roman" w:cs="Times New Roman"/>
                <w:color w:val="000000"/>
                <w:sz w:val="28"/>
                <w:szCs w:val="28"/>
              </w:rPr>
              <w:t>7,9</w:t>
            </w:r>
          </w:p>
        </w:tc>
        <w:tc>
          <w:tcPr>
            <w:tcW w:w="0" w:type="auto"/>
            <w:tcBorders>
              <w:top w:val="single" w:sz="4" w:space="0" w:color="000000"/>
              <w:left w:val="single" w:sz="4" w:space="0" w:color="000000"/>
              <w:bottom w:val="single" w:sz="4" w:space="0" w:color="000000"/>
            </w:tcBorders>
            <w:shd w:val="clear" w:color="auto" w:fill="auto"/>
          </w:tcPr>
          <w:p w:rsidR="00916612" w:rsidRPr="00145058" w:rsidRDefault="00916612" w:rsidP="00171A32">
            <w:pPr>
              <w:tabs>
                <w:tab w:val="left" w:pos="4858"/>
              </w:tabs>
              <w:snapToGrid w:val="0"/>
              <w:spacing w:after="0" w:line="360" w:lineRule="auto"/>
              <w:jc w:val="both"/>
              <w:rPr>
                <w:rFonts w:ascii="Times New Roman" w:hAnsi="Times New Roman" w:cs="Times New Roman"/>
                <w:color w:val="000000"/>
                <w:sz w:val="28"/>
                <w:szCs w:val="2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16612" w:rsidRPr="00145058" w:rsidRDefault="00916612" w:rsidP="00171A32">
            <w:pPr>
              <w:snapToGrid w:val="0"/>
              <w:spacing w:after="0" w:line="360" w:lineRule="auto"/>
              <w:rPr>
                <w:rFonts w:ascii="Times New Roman" w:hAnsi="Times New Roman" w:cs="Times New Roman"/>
                <w:color w:val="000000"/>
                <w:sz w:val="28"/>
                <w:szCs w:val="28"/>
              </w:rPr>
            </w:pPr>
          </w:p>
        </w:tc>
      </w:tr>
      <w:tr w:rsidR="00916612" w:rsidRPr="00C37084" w:rsidTr="00171A32">
        <w:trPr>
          <w:trHeight w:val="218"/>
        </w:trPr>
        <w:tc>
          <w:tcPr>
            <w:tcW w:w="0" w:type="auto"/>
            <w:tcBorders>
              <w:top w:val="single" w:sz="4" w:space="0" w:color="000000"/>
              <w:left w:val="single" w:sz="4" w:space="0" w:color="000000"/>
              <w:bottom w:val="single" w:sz="4" w:space="0" w:color="000000"/>
            </w:tcBorders>
            <w:shd w:val="clear" w:color="auto" w:fill="auto"/>
          </w:tcPr>
          <w:p w:rsidR="00916612" w:rsidRPr="00145058"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145058">
              <w:rPr>
                <w:rFonts w:ascii="Times New Roman" w:hAnsi="Times New Roman" w:cs="Times New Roman"/>
                <w:color w:val="000000"/>
                <w:sz w:val="28"/>
                <w:szCs w:val="28"/>
              </w:rPr>
              <w:t>Детское отд.</w:t>
            </w:r>
          </w:p>
        </w:tc>
        <w:tc>
          <w:tcPr>
            <w:tcW w:w="0" w:type="auto"/>
            <w:tcBorders>
              <w:top w:val="single" w:sz="4" w:space="0" w:color="000000"/>
              <w:left w:val="single" w:sz="4" w:space="0" w:color="000000"/>
              <w:bottom w:val="single" w:sz="4" w:space="0" w:color="000000"/>
            </w:tcBorders>
            <w:shd w:val="clear" w:color="auto" w:fill="auto"/>
          </w:tcPr>
          <w:p w:rsidR="00916612" w:rsidRPr="00145058"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145058">
              <w:rPr>
                <w:rFonts w:ascii="Times New Roman" w:hAnsi="Times New Roman" w:cs="Times New Roman"/>
                <w:color w:val="000000"/>
                <w:sz w:val="28"/>
                <w:szCs w:val="28"/>
              </w:rPr>
              <w:t>14</w:t>
            </w:r>
          </w:p>
        </w:tc>
        <w:tc>
          <w:tcPr>
            <w:tcW w:w="0" w:type="auto"/>
            <w:tcBorders>
              <w:top w:val="single" w:sz="4" w:space="0" w:color="000000"/>
              <w:left w:val="single" w:sz="4" w:space="0" w:color="000000"/>
              <w:bottom w:val="single" w:sz="4" w:space="0" w:color="000000"/>
            </w:tcBorders>
            <w:shd w:val="clear" w:color="auto" w:fill="auto"/>
          </w:tcPr>
          <w:p w:rsidR="00916612" w:rsidRPr="00145058"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145058">
              <w:rPr>
                <w:rFonts w:ascii="Times New Roman" w:hAnsi="Times New Roman" w:cs="Times New Roman"/>
                <w:color w:val="000000"/>
                <w:sz w:val="28"/>
                <w:szCs w:val="28"/>
              </w:rPr>
              <w:t>3643</w:t>
            </w:r>
          </w:p>
        </w:tc>
        <w:tc>
          <w:tcPr>
            <w:tcW w:w="0" w:type="auto"/>
            <w:tcBorders>
              <w:top w:val="single" w:sz="4" w:space="0" w:color="000000"/>
              <w:left w:val="single" w:sz="4" w:space="0" w:color="000000"/>
              <w:bottom w:val="single" w:sz="4" w:space="0" w:color="000000"/>
            </w:tcBorders>
            <w:shd w:val="clear" w:color="auto" w:fill="auto"/>
          </w:tcPr>
          <w:p w:rsidR="00916612" w:rsidRPr="00145058"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145058">
              <w:rPr>
                <w:rFonts w:ascii="Times New Roman" w:hAnsi="Times New Roman" w:cs="Times New Roman"/>
                <w:color w:val="000000"/>
                <w:sz w:val="28"/>
                <w:szCs w:val="28"/>
              </w:rPr>
              <w:t>3643</w:t>
            </w:r>
          </w:p>
        </w:tc>
        <w:tc>
          <w:tcPr>
            <w:tcW w:w="0" w:type="auto"/>
            <w:tcBorders>
              <w:top w:val="single" w:sz="4" w:space="0" w:color="000000"/>
              <w:left w:val="single" w:sz="4" w:space="0" w:color="000000"/>
              <w:bottom w:val="single" w:sz="4" w:space="0" w:color="000000"/>
            </w:tcBorders>
            <w:shd w:val="clear" w:color="auto" w:fill="auto"/>
          </w:tcPr>
          <w:p w:rsidR="00916612" w:rsidRPr="00145058"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145058">
              <w:rPr>
                <w:rFonts w:ascii="Times New Roman" w:hAnsi="Times New Roman" w:cs="Times New Roman"/>
                <w:color w:val="000000"/>
                <w:sz w:val="28"/>
                <w:szCs w:val="28"/>
              </w:rPr>
              <w:t>100%</w:t>
            </w:r>
          </w:p>
        </w:tc>
        <w:tc>
          <w:tcPr>
            <w:tcW w:w="0" w:type="auto"/>
            <w:tcBorders>
              <w:top w:val="single" w:sz="4" w:space="0" w:color="000000"/>
              <w:left w:val="single" w:sz="4" w:space="0" w:color="000000"/>
              <w:bottom w:val="single" w:sz="4" w:space="0" w:color="000000"/>
            </w:tcBorders>
            <w:shd w:val="clear" w:color="auto" w:fill="auto"/>
          </w:tcPr>
          <w:p w:rsidR="00916612" w:rsidRPr="00145058"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145058">
              <w:rPr>
                <w:rFonts w:ascii="Times New Roman" w:hAnsi="Times New Roman" w:cs="Times New Roman"/>
                <w:color w:val="000000"/>
                <w:sz w:val="28"/>
                <w:szCs w:val="28"/>
              </w:rPr>
              <w:t>260,2</w:t>
            </w:r>
          </w:p>
        </w:tc>
        <w:tc>
          <w:tcPr>
            <w:tcW w:w="0" w:type="auto"/>
            <w:tcBorders>
              <w:top w:val="single" w:sz="4" w:space="0" w:color="000000"/>
              <w:left w:val="single" w:sz="4" w:space="0" w:color="000000"/>
              <w:bottom w:val="single" w:sz="4" w:space="0" w:color="000000"/>
            </w:tcBorders>
            <w:shd w:val="clear" w:color="auto" w:fill="auto"/>
          </w:tcPr>
          <w:p w:rsidR="00916612" w:rsidRPr="00145058"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145058">
              <w:rPr>
                <w:rFonts w:ascii="Times New Roman" w:hAnsi="Times New Roman" w:cs="Times New Roman"/>
                <w:color w:val="000000"/>
                <w:sz w:val="28"/>
                <w:szCs w:val="28"/>
              </w:rPr>
              <w:t>260,2</w:t>
            </w:r>
          </w:p>
        </w:tc>
        <w:tc>
          <w:tcPr>
            <w:tcW w:w="0" w:type="auto"/>
            <w:tcBorders>
              <w:top w:val="single" w:sz="4" w:space="0" w:color="000000"/>
              <w:left w:val="single" w:sz="4" w:space="0" w:color="000000"/>
              <w:bottom w:val="single" w:sz="4" w:space="0" w:color="000000"/>
            </w:tcBorders>
            <w:shd w:val="clear" w:color="auto" w:fill="auto"/>
          </w:tcPr>
          <w:p w:rsidR="00916612" w:rsidRPr="00145058"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145058">
              <w:rPr>
                <w:rFonts w:ascii="Times New Roman" w:hAnsi="Times New Roman" w:cs="Times New Roman"/>
                <w:color w:val="000000"/>
                <w:sz w:val="28"/>
                <w:szCs w:val="28"/>
              </w:rPr>
              <w:t>27,5</w:t>
            </w:r>
          </w:p>
        </w:tc>
        <w:tc>
          <w:tcPr>
            <w:tcW w:w="0" w:type="auto"/>
            <w:tcBorders>
              <w:top w:val="single" w:sz="4" w:space="0" w:color="000000"/>
              <w:left w:val="single" w:sz="4" w:space="0" w:color="000000"/>
              <w:bottom w:val="single" w:sz="4" w:space="0" w:color="000000"/>
            </w:tcBorders>
            <w:shd w:val="clear" w:color="auto" w:fill="auto"/>
          </w:tcPr>
          <w:p w:rsidR="00916612" w:rsidRPr="00145058"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145058">
              <w:rPr>
                <w:rFonts w:ascii="Times New Roman" w:hAnsi="Times New Roman" w:cs="Times New Roman"/>
                <w:color w:val="000000"/>
                <w:sz w:val="28"/>
                <w:szCs w:val="28"/>
              </w:rPr>
              <w:t>9,4</w:t>
            </w:r>
          </w:p>
        </w:tc>
        <w:tc>
          <w:tcPr>
            <w:tcW w:w="0" w:type="auto"/>
            <w:tcBorders>
              <w:top w:val="single" w:sz="4" w:space="0" w:color="000000"/>
              <w:left w:val="single" w:sz="4" w:space="0" w:color="000000"/>
              <w:bottom w:val="single" w:sz="4" w:space="0" w:color="000000"/>
            </w:tcBorders>
            <w:shd w:val="clear" w:color="auto" w:fill="auto"/>
          </w:tcPr>
          <w:p w:rsidR="00916612" w:rsidRPr="00145058" w:rsidRDefault="00916612" w:rsidP="00171A32">
            <w:pPr>
              <w:tabs>
                <w:tab w:val="left" w:pos="4858"/>
              </w:tabs>
              <w:snapToGrid w:val="0"/>
              <w:spacing w:after="0" w:line="360" w:lineRule="auto"/>
              <w:jc w:val="both"/>
              <w:rPr>
                <w:rFonts w:ascii="Times New Roman" w:hAnsi="Times New Roman" w:cs="Times New Roman"/>
                <w:color w:val="000000"/>
                <w:sz w:val="28"/>
                <w:szCs w:val="2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16612" w:rsidRPr="00145058" w:rsidRDefault="00916612" w:rsidP="00171A32">
            <w:pPr>
              <w:snapToGrid w:val="0"/>
              <w:spacing w:after="0" w:line="360" w:lineRule="auto"/>
              <w:rPr>
                <w:rFonts w:ascii="Times New Roman" w:hAnsi="Times New Roman" w:cs="Times New Roman"/>
                <w:color w:val="000000"/>
                <w:sz w:val="28"/>
                <w:szCs w:val="28"/>
              </w:rPr>
            </w:pPr>
          </w:p>
        </w:tc>
      </w:tr>
      <w:tr w:rsidR="00916612" w:rsidRPr="006A0BDD" w:rsidTr="00171A32">
        <w:trPr>
          <w:trHeight w:val="267"/>
        </w:trPr>
        <w:tc>
          <w:tcPr>
            <w:tcW w:w="0" w:type="auto"/>
            <w:tcBorders>
              <w:top w:val="single" w:sz="4" w:space="0" w:color="000000"/>
              <w:left w:val="single" w:sz="4" w:space="0" w:color="000000"/>
              <w:bottom w:val="single" w:sz="4" w:space="0" w:color="000000"/>
            </w:tcBorders>
            <w:shd w:val="clear" w:color="auto" w:fill="auto"/>
          </w:tcPr>
          <w:p w:rsidR="00916612" w:rsidRPr="00145058"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145058">
              <w:rPr>
                <w:rFonts w:ascii="Times New Roman" w:hAnsi="Times New Roman" w:cs="Times New Roman"/>
                <w:color w:val="000000"/>
                <w:sz w:val="28"/>
                <w:szCs w:val="28"/>
              </w:rPr>
              <w:t>ПИТ</w:t>
            </w:r>
          </w:p>
        </w:tc>
        <w:tc>
          <w:tcPr>
            <w:tcW w:w="0" w:type="auto"/>
            <w:tcBorders>
              <w:top w:val="single" w:sz="4" w:space="0" w:color="000000"/>
              <w:left w:val="single" w:sz="4" w:space="0" w:color="000000"/>
              <w:bottom w:val="single" w:sz="4" w:space="0" w:color="000000"/>
            </w:tcBorders>
            <w:shd w:val="clear" w:color="auto" w:fill="auto"/>
          </w:tcPr>
          <w:p w:rsidR="00916612" w:rsidRPr="00145058"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145058">
              <w:rPr>
                <w:rFonts w:ascii="Times New Roman" w:hAnsi="Times New Roman" w:cs="Times New Roman"/>
                <w:color w:val="000000"/>
                <w:sz w:val="28"/>
                <w:szCs w:val="28"/>
              </w:rPr>
              <w:t>2</w:t>
            </w:r>
          </w:p>
        </w:tc>
        <w:tc>
          <w:tcPr>
            <w:tcW w:w="0" w:type="auto"/>
            <w:tcBorders>
              <w:top w:val="single" w:sz="4" w:space="0" w:color="000000"/>
              <w:left w:val="single" w:sz="4" w:space="0" w:color="000000"/>
              <w:bottom w:val="single" w:sz="4" w:space="0" w:color="000000"/>
            </w:tcBorders>
            <w:shd w:val="clear" w:color="auto" w:fill="auto"/>
          </w:tcPr>
          <w:p w:rsidR="00916612" w:rsidRPr="00145058"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145058">
              <w:rPr>
                <w:rFonts w:ascii="Times New Roman" w:hAnsi="Times New Roman" w:cs="Times New Roman"/>
                <w:color w:val="000000"/>
                <w:sz w:val="28"/>
                <w:szCs w:val="28"/>
              </w:rPr>
              <w:t>581</w:t>
            </w:r>
          </w:p>
        </w:tc>
        <w:tc>
          <w:tcPr>
            <w:tcW w:w="0" w:type="auto"/>
            <w:tcBorders>
              <w:top w:val="single" w:sz="4" w:space="0" w:color="000000"/>
              <w:left w:val="single" w:sz="4" w:space="0" w:color="000000"/>
              <w:bottom w:val="single" w:sz="4" w:space="0" w:color="000000"/>
            </w:tcBorders>
            <w:shd w:val="clear" w:color="auto" w:fill="auto"/>
          </w:tcPr>
          <w:p w:rsidR="00916612" w:rsidRPr="00145058"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145058">
              <w:rPr>
                <w:rFonts w:ascii="Times New Roman" w:hAnsi="Times New Roman" w:cs="Times New Roman"/>
                <w:color w:val="000000"/>
                <w:sz w:val="28"/>
                <w:szCs w:val="28"/>
              </w:rPr>
              <w:t>581</w:t>
            </w:r>
          </w:p>
        </w:tc>
        <w:tc>
          <w:tcPr>
            <w:tcW w:w="0" w:type="auto"/>
            <w:tcBorders>
              <w:top w:val="single" w:sz="4" w:space="0" w:color="000000"/>
              <w:left w:val="single" w:sz="4" w:space="0" w:color="000000"/>
              <w:bottom w:val="single" w:sz="4" w:space="0" w:color="000000"/>
            </w:tcBorders>
            <w:shd w:val="clear" w:color="auto" w:fill="auto"/>
          </w:tcPr>
          <w:p w:rsidR="00916612" w:rsidRPr="00145058"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145058">
              <w:rPr>
                <w:rFonts w:ascii="Times New Roman" w:hAnsi="Times New Roman" w:cs="Times New Roman"/>
                <w:color w:val="000000"/>
                <w:sz w:val="28"/>
                <w:szCs w:val="28"/>
              </w:rPr>
              <w:t>100%</w:t>
            </w:r>
          </w:p>
        </w:tc>
        <w:tc>
          <w:tcPr>
            <w:tcW w:w="0" w:type="auto"/>
            <w:tcBorders>
              <w:top w:val="single" w:sz="4" w:space="0" w:color="000000"/>
              <w:left w:val="single" w:sz="4" w:space="0" w:color="000000"/>
              <w:bottom w:val="single" w:sz="4" w:space="0" w:color="000000"/>
            </w:tcBorders>
            <w:shd w:val="clear" w:color="auto" w:fill="auto"/>
          </w:tcPr>
          <w:p w:rsidR="00916612" w:rsidRPr="00145058"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145058">
              <w:rPr>
                <w:rFonts w:ascii="Times New Roman" w:hAnsi="Times New Roman" w:cs="Times New Roman"/>
                <w:color w:val="000000"/>
                <w:sz w:val="28"/>
                <w:szCs w:val="28"/>
              </w:rPr>
              <w:t>290,5</w:t>
            </w:r>
          </w:p>
        </w:tc>
        <w:tc>
          <w:tcPr>
            <w:tcW w:w="0" w:type="auto"/>
            <w:tcBorders>
              <w:top w:val="single" w:sz="4" w:space="0" w:color="000000"/>
              <w:left w:val="single" w:sz="4" w:space="0" w:color="000000"/>
              <w:bottom w:val="single" w:sz="4" w:space="0" w:color="000000"/>
            </w:tcBorders>
            <w:shd w:val="clear" w:color="auto" w:fill="auto"/>
          </w:tcPr>
          <w:p w:rsidR="00916612" w:rsidRPr="00145058"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145058">
              <w:rPr>
                <w:rFonts w:ascii="Times New Roman" w:hAnsi="Times New Roman" w:cs="Times New Roman"/>
                <w:color w:val="000000"/>
                <w:sz w:val="28"/>
                <w:szCs w:val="28"/>
              </w:rPr>
              <w:t>290,5</w:t>
            </w:r>
          </w:p>
        </w:tc>
        <w:tc>
          <w:tcPr>
            <w:tcW w:w="0" w:type="auto"/>
            <w:tcBorders>
              <w:top w:val="single" w:sz="4" w:space="0" w:color="000000"/>
              <w:left w:val="single" w:sz="4" w:space="0" w:color="000000"/>
              <w:bottom w:val="single" w:sz="4" w:space="0" w:color="000000"/>
            </w:tcBorders>
            <w:shd w:val="clear" w:color="auto" w:fill="auto"/>
          </w:tcPr>
          <w:p w:rsidR="00916612" w:rsidRPr="00145058"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145058">
              <w:rPr>
                <w:rFonts w:ascii="Times New Roman" w:hAnsi="Times New Roman" w:cs="Times New Roman"/>
                <w:color w:val="000000"/>
                <w:sz w:val="28"/>
                <w:szCs w:val="28"/>
              </w:rPr>
              <w:t>53,5</w:t>
            </w:r>
          </w:p>
        </w:tc>
        <w:tc>
          <w:tcPr>
            <w:tcW w:w="0" w:type="auto"/>
            <w:tcBorders>
              <w:top w:val="single" w:sz="4" w:space="0" w:color="000000"/>
              <w:left w:val="single" w:sz="4" w:space="0" w:color="000000"/>
              <w:bottom w:val="single" w:sz="4" w:space="0" w:color="000000"/>
            </w:tcBorders>
            <w:shd w:val="clear" w:color="auto" w:fill="auto"/>
          </w:tcPr>
          <w:p w:rsidR="00916612" w:rsidRPr="00145058"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145058">
              <w:rPr>
                <w:rFonts w:ascii="Times New Roman" w:hAnsi="Times New Roman" w:cs="Times New Roman"/>
                <w:color w:val="000000"/>
                <w:sz w:val="28"/>
                <w:szCs w:val="28"/>
              </w:rPr>
              <w:t>3,0</w:t>
            </w:r>
          </w:p>
        </w:tc>
        <w:tc>
          <w:tcPr>
            <w:tcW w:w="0" w:type="auto"/>
            <w:tcBorders>
              <w:top w:val="single" w:sz="4" w:space="0" w:color="000000"/>
              <w:left w:val="single" w:sz="4" w:space="0" w:color="000000"/>
              <w:bottom w:val="single" w:sz="4" w:space="0" w:color="000000"/>
            </w:tcBorders>
            <w:shd w:val="clear" w:color="auto" w:fill="auto"/>
          </w:tcPr>
          <w:p w:rsidR="00916612" w:rsidRPr="00145058" w:rsidRDefault="00916612" w:rsidP="00171A32">
            <w:pPr>
              <w:tabs>
                <w:tab w:val="left" w:pos="4858"/>
              </w:tabs>
              <w:snapToGrid w:val="0"/>
              <w:spacing w:after="0" w:line="360" w:lineRule="auto"/>
              <w:jc w:val="both"/>
              <w:rPr>
                <w:rFonts w:ascii="Times New Roman" w:hAnsi="Times New Roman" w:cs="Times New Roman"/>
                <w:color w:val="000000"/>
                <w:sz w:val="28"/>
                <w:szCs w:val="28"/>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16612" w:rsidRPr="00145058" w:rsidRDefault="00916612" w:rsidP="00171A32">
            <w:pPr>
              <w:snapToGrid w:val="0"/>
              <w:spacing w:after="0" w:line="360" w:lineRule="auto"/>
              <w:rPr>
                <w:rFonts w:ascii="Times New Roman" w:hAnsi="Times New Roman" w:cs="Times New Roman"/>
                <w:color w:val="000000"/>
                <w:sz w:val="28"/>
                <w:szCs w:val="28"/>
              </w:rPr>
            </w:pPr>
          </w:p>
        </w:tc>
      </w:tr>
      <w:tr w:rsidR="00916612" w:rsidTr="00171A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1"/>
        </w:trPr>
        <w:tc>
          <w:tcPr>
            <w:tcW w:w="1940" w:type="dxa"/>
          </w:tcPr>
          <w:p w:rsidR="00916612" w:rsidRPr="00145058"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145058">
              <w:rPr>
                <w:rFonts w:ascii="Times New Roman" w:hAnsi="Times New Roman" w:cs="Times New Roman"/>
                <w:color w:val="000000"/>
                <w:sz w:val="28"/>
                <w:szCs w:val="28"/>
              </w:rPr>
              <w:t>Итого ЦРБ</w:t>
            </w:r>
          </w:p>
        </w:tc>
        <w:tc>
          <w:tcPr>
            <w:tcW w:w="1038" w:type="dxa"/>
          </w:tcPr>
          <w:p w:rsidR="00916612" w:rsidRPr="00145058"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145058">
              <w:rPr>
                <w:rFonts w:ascii="Times New Roman" w:hAnsi="Times New Roman" w:cs="Times New Roman"/>
                <w:color w:val="000000"/>
                <w:sz w:val="28"/>
                <w:szCs w:val="28"/>
              </w:rPr>
              <w:t>64</w:t>
            </w:r>
          </w:p>
        </w:tc>
        <w:tc>
          <w:tcPr>
            <w:tcW w:w="934" w:type="dxa"/>
          </w:tcPr>
          <w:p w:rsidR="00916612" w:rsidRPr="00145058" w:rsidRDefault="00916612" w:rsidP="00171A32">
            <w:pPr>
              <w:spacing w:line="360" w:lineRule="auto"/>
              <w:rPr>
                <w:rFonts w:ascii="Times New Roman" w:hAnsi="Times New Roman" w:cs="Times New Roman"/>
              </w:rPr>
            </w:pPr>
            <w:r w:rsidRPr="00145058">
              <w:rPr>
                <w:rFonts w:ascii="Times New Roman" w:hAnsi="Times New Roman" w:cs="Times New Roman"/>
              </w:rPr>
              <w:t>18916</w:t>
            </w:r>
          </w:p>
        </w:tc>
        <w:tc>
          <w:tcPr>
            <w:tcW w:w="973" w:type="dxa"/>
          </w:tcPr>
          <w:p w:rsidR="00916612" w:rsidRPr="00145058" w:rsidRDefault="00916612" w:rsidP="00171A32">
            <w:pPr>
              <w:spacing w:line="360" w:lineRule="auto"/>
              <w:rPr>
                <w:rFonts w:ascii="Times New Roman" w:hAnsi="Times New Roman" w:cs="Times New Roman"/>
              </w:rPr>
            </w:pPr>
            <w:r w:rsidRPr="00145058">
              <w:rPr>
                <w:rFonts w:ascii="Times New Roman" w:hAnsi="Times New Roman" w:cs="Times New Roman"/>
              </w:rPr>
              <w:t>18916</w:t>
            </w:r>
          </w:p>
        </w:tc>
        <w:tc>
          <w:tcPr>
            <w:tcW w:w="1733" w:type="dxa"/>
          </w:tcPr>
          <w:p w:rsidR="00916612" w:rsidRPr="00145058" w:rsidRDefault="00916612" w:rsidP="00171A32">
            <w:pPr>
              <w:spacing w:line="360" w:lineRule="auto"/>
              <w:rPr>
                <w:rFonts w:ascii="Times New Roman" w:hAnsi="Times New Roman" w:cs="Times New Roman"/>
              </w:rPr>
            </w:pPr>
            <w:r w:rsidRPr="00145058">
              <w:rPr>
                <w:rFonts w:ascii="Times New Roman" w:hAnsi="Times New Roman" w:cs="Times New Roman"/>
                <w:color w:val="000000"/>
                <w:sz w:val="28"/>
                <w:szCs w:val="28"/>
              </w:rPr>
              <w:t>100%</w:t>
            </w:r>
          </w:p>
        </w:tc>
        <w:tc>
          <w:tcPr>
            <w:tcW w:w="894" w:type="dxa"/>
          </w:tcPr>
          <w:p w:rsidR="00916612" w:rsidRPr="00145058" w:rsidRDefault="00916612" w:rsidP="00171A32">
            <w:pPr>
              <w:spacing w:line="360" w:lineRule="auto"/>
              <w:rPr>
                <w:rFonts w:ascii="Times New Roman" w:hAnsi="Times New Roman" w:cs="Times New Roman"/>
              </w:rPr>
            </w:pPr>
            <w:r w:rsidRPr="00145058">
              <w:rPr>
                <w:rFonts w:ascii="Times New Roman" w:hAnsi="Times New Roman" w:cs="Times New Roman"/>
              </w:rPr>
              <w:t>295,5</w:t>
            </w:r>
          </w:p>
        </w:tc>
        <w:tc>
          <w:tcPr>
            <w:tcW w:w="977" w:type="dxa"/>
          </w:tcPr>
          <w:p w:rsidR="00916612" w:rsidRPr="00145058" w:rsidRDefault="00916612" w:rsidP="00171A32">
            <w:pPr>
              <w:spacing w:line="360" w:lineRule="auto"/>
              <w:rPr>
                <w:rFonts w:ascii="Times New Roman" w:hAnsi="Times New Roman" w:cs="Times New Roman"/>
              </w:rPr>
            </w:pPr>
            <w:r w:rsidRPr="00145058">
              <w:rPr>
                <w:rFonts w:ascii="Times New Roman" w:hAnsi="Times New Roman" w:cs="Times New Roman"/>
              </w:rPr>
              <w:t>295,5</w:t>
            </w:r>
          </w:p>
        </w:tc>
        <w:tc>
          <w:tcPr>
            <w:tcW w:w="1258" w:type="dxa"/>
          </w:tcPr>
          <w:p w:rsidR="00916612" w:rsidRPr="00145058" w:rsidRDefault="00916612" w:rsidP="00171A32">
            <w:pPr>
              <w:spacing w:line="360" w:lineRule="auto"/>
              <w:rPr>
                <w:rFonts w:ascii="Times New Roman" w:hAnsi="Times New Roman" w:cs="Times New Roman"/>
              </w:rPr>
            </w:pPr>
            <w:r w:rsidRPr="00145058">
              <w:rPr>
                <w:rFonts w:ascii="Times New Roman" w:hAnsi="Times New Roman" w:cs="Times New Roman"/>
              </w:rPr>
              <w:t>32,7</w:t>
            </w:r>
          </w:p>
        </w:tc>
        <w:tc>
          <w:tcPr>
            <w:tcW w:w="1708" w:type="dxa"/>
          </w:tcPr>
          <w:p w:rsidR="00916612" w:rsidRPr="00145058" w:rsidRDefault="00916612" w:rsidP="00171A32">
            <w:pPr>
              <w:spacing w:line="360" w:lineRule="auto"/>
              <w:rPr>
                <w:rFonts w:ascii="Times New Roman" w:hAnsi="Times New Roman" w:cs="Times New Roman"/>
              </w:rPr>
            </w:pPr>
            <w:r w:rsidRPr="00145058">
              <w:rPr>
                <w:rFonts w:ascii="Times New Roman" w:hAnsi="Times New Roman" w:cs="Times New Roman"/>
              </w:rPr>
              <w:t>9,0</w:t>
            </w:r>
          </w:p>
        </w:tc>
        <w:tc>
          <w:tcPr>
            <w:tcW w:w="1247" w:type="dxa"/>
          </w:tcPr>
          <w:p w:rsidR="00916612" w:rsidRPr="00145058" w:rsidRDefault="00916612" w:rsidP="00171A32">
            <w:pPr>
              <w:spacing w:line="360" w:lineRule="auto"/>
              <w:rPr>
                <w:rFonts w:ascii="Times New Roman" w:hAnsi="Times New Roman" w:cs="Times New Roman"/>
              </w:rPr>
            </w:pPr>
          </w:p>
        </w:tc>
        <w:tc>
          <w:tcPr>
            <w:tcW w:w="2162" w:type="dxa"/>
          </w:tcPr>
          <w:p w:rsidR="00916612" w:rsidRPr="00145058" w:rsidRDefault="00916612" w:rsidP="00171A32">
            <w:pPr>
              <w:spacing w:line="360" w:lineRule="auto"/>
              <w:rPr>
                <w:rFonts w:ascii="Times New Roman" w:hAnsi="Times New Roman" w:cs="Times New Roman"/>
              </w:rPr>
            </w:pPr>
          </w:p>
        </w:tc>
      </w:tr>
    </w:tbl>
    <w:p w:rsidR="00916612" w:rsidRPr="006A0BDD" w:rsidRDefault="00916612" w:rsidP="00916612">
      <w:pPr>
        <w:spacing w:line="360" w:lineRule="auto"/>
        <w:rPr>
          <w:rFonts w:ascii="Times New Roman" w:hAnsi="Times New Roman" w:cs="Times New Roman"/>
        </w:rPr>
        <w:sectPr w:rsidR="00916612" w:rsidRPr="006A0BDD" w:rsidSect="006421CA">
          <w:pgSz w:w="16838" w:h="11906" w:orient="landscape"/>
          <w:pgMar w:top="720" w:right="720" w:bottom="720" w:left="720" w:header="720" w:footer="720" w:gutter="0"/>
          <w:cols w:space="720"/>
          <w:docGrid w:linePitch="360"/>
        </w:sectPr>
      </w:pPr>
    </w:p>
    <w:p w:rsidR="00916612" w:rsidRPr="006A0BDD" w:rsidRDefault="00916612" w:rsidP="00916612">
      <w:pPr>
        <w:spacing w:line="360" w:lineRule="auto"/>
        <w:ind w:firstLine="567"/>
        <w:rPr>
          <w:rFonts w:ascii="Times New Roman" w:hAnsi="Times New Roman" w:cs="Times New Roman"/>
          <w:sz w:val="28"/>
          <w:szCs w:val="28"/>
          <w:u w:val="single"/>
        </w:rPr>
      </w:pPr>
    </w:p>
    <w:p w:rsidR="00916612" w:rsidRPr="006A0BDD" w:rsidRDefault="00916612" w:rsidP="00916612">
      <w:pPr>
        <w:spacing w:line="360" w:lineRule="auto"/>
        <w:ind w:left="567"/>
        <w:rPr>
          <w:rFonts w:ascii="Times New Roman" w:hAnsi="Times New Roman" w:cs="Times New Roman"/>
          <w:color w:val="000000"/>
          <w:sz w:val="28"/>
          <w:szCs w:val="28"/>
        </w:rPr>
      </w:pPr>
      <w:r w:rsidRPr="006A0BDD">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 течение 2015</w:t>
      </w:r>
      <w:r w:rsidRPr="006A0BDD">
        <w:rPr>
          <w:rFonts w:ascii="Times New Roman" w:hAnsi="Times New Roman" w:cs="Times New Roman"/>
          <w:color w:val="000000"/>
          <w:sz w:val="28"/>
          <w:szCs w:val="28"/>
        </w:rPr>
        <w:t xml:space="preserve"> года план койко -дней выполнен на  10</w:t>
      </w:r>
      <w:r>
        <w:rPr>
          <w:rFonts w:ascii="Times New Roman" w:hAnsi="Times New Roman" w:cs="Times New Roman"/>
          <w:color w:val="000000"/>
          <w:sz w:val="28"/>
          <w:szCs w:val="28"/>
        </w:rPr>
        <w:t>0,0 % (2013 — 100,5%, 2014</w:t>
      </w:r>
      <w:r w:rsidRPr="006A0BDD">
        <w:rPr>
          <w:rFonts w:ascii="Times New Roman" w:hAnsi="Times New Roman" w:cs="Times New Roman"/>
          <w:color w:val="000000"/>
          <w:sz w:val="28"/>
          <w:szCs w:val="28"/>
        </w:rPr>
        <w:t xml:space="preserve"> –100</w:t>
      </w:r>
      <w:r>
        <w:rPr>
          <w:rFonts w:ascii="Times New Roman" w:hAnsi="Times New Roman" w:cs="Times New Roman"/>
          <w:color w:val="000000"/>
          <w:sz w:val="28"/>
          <w:szCs w:val="28"/>
        </w:rPr>
        <w:t>,8</w:t>
      </w:r>
      <w:r w:rsidRPr="006A0BDD">
        <w:rPr>
          <w:rFonts w:ascii="Times New Roman" w:hAnsi="Times New Roman" w:cs="Times New Roman"/>
          <w:color w:val="000000"/>
          <w:sz w:val="28"/>
          <w:szCs w:val="28"/>
        </w:rPr>
        <w:t xml:space="preserve">%),  средняя работа койки -   </w:t>
      </w:r>
      <w:r>
        <w:rPr>
          <w:rFonts w:ascii="Times New Roman" w:hAnsi="Times New Roman" w:cs="Times New Roman"/>
          <w:color w:val="000000"/>
          <w:sz w:val="28"/>
          <w:szCs w:val="28"/>
        </w:rPr>
        <w:t>295,5</w:t>
      </w:r>
      <w:r w:rsidRPr="006A0BDD">
        <w:rPr>
          <w:rFonts w:ascii="Times New Roman" w:hAnsi="Times New Roman" w:cs="Times New Roman"/>
          <w:color w:val="000000"/>
          <w:sz w:val="28"/>
          <w:szCs w:val="28"/>
        </w:rPr>
        <w:t>(по РБ-327,0) в сравнении с</w:t>
      </w:r>
      <w:r>
        <w:rPr>
          <w:rFonts w:ascii="Times New Roman" w:hAnsi="Times New Roman" w:cs="Times New Roman"/>
          <w:color w:val="000000"/>
          <w:sz w:val="28"/>
          <w:szCs w:val="28"/>
        </w:rPr>
        <w:t xml:space="preserve"> 2013г и 2015</w:t>
      </w:r>
      <w:r w:rsidRPr="006A0BDD">
        <w:rPr>
          <w:rFonts w:ascii="Times New Roman" w:hAnsi="Times New Roman" w:cs="Times New Roman"/>
          <w:color w:val="000000"/>
          <w:sz w:val="28"/>
          <w:szCs w:val="28"/>
        </w:rPr>
        <w:t xml:space="preserve">г. снизилась.  </w:t>
      </w:r>
      <w:r>
        <w:rPr>
          <w:rFonts w:ascii="Times New Roman" w:hAnsi="Times New Roman" w:cs="Times New Roman"/>
          <w:color w:val="000000"/>
          <w:sz w:val="28"/>
          <w:szCs w:val="28"/>
        </w:rPr>
        <w:t xml:space="preserve">Это связано с уменьшением объемных показателей плана ПГГ по законченным случаям на 2015 год. Оборот койки в 2015 </w:t>
      </w:r>
      <w:r w:rsidRPr="006A0BDD">
        <w:rPr>
          <w:rFonts w:ascii="Times New Roman" w:hAnsi="Times New Roman" w:cs="Times New Roman"/>
          <w:color w:val="000000"/>
          <w:sz w:val="28"/>
          <w:szCs w:val="28"/>
        </w:rPr>
        <w:t xml:space="preserve">году составляет </w:t>
      </w:r>
      <w:r>
        <w:rPr>
          <w:rFonts w:ascii="Times New Roman" w:hAnsi="Times New Roman" w:cs="Times New Roman"/>
          <w:color w:val="000000"/>
          <w:sz w:val="28"/>
          <w:szCs w:val="28"/>
        </w:rPr>
        <w:t>32,7</w:t>
      </w:r>
      <w:r w:rsidRPr="006A0BDD">
        <w:rPr>
          <w:rFonts w:ascii="Times New Roman" w:hAnsi="Times New Roman" w:cs="Times New Roman"/>
          <w:color w:val="000000"/>
          <w:sz w:val="28"/>
          <w:szCs w:val="28"/>
        </w:rPr>
        <w:t xml:space="preserve"> (по РБ-28,18) в срав</w:t>
      </w:r>
      <w:r>
        <w:rPr>
          <w:rFonts w:ascii="Times New Roman" w:hAnsi="Times New Roman" w:cs="Times New Roman"/>
          <w:color w:val="000000"/>
          <w:sz w:val="28"/>
          <w:szCs w:val="28"/>
        </w:rPr>
        <w:t>нении с 2013г и 2014г. повысилось</w:t>
      </w:r>
      <w:r w:rsidRPr="006A0BDD">
        <w:rPr>
          <w:rFonts w:ascii="Times New Roman" w:hAnsi="Times New Roman" w:cs="Times New Roman"/>
          <w:color w:val="000000"/>
          <w:sz w:val="28"/>
          <w:szCs w:val="28"/>
        </w:rPr>
        <w:t>. Средняя  длительность пребывания больног</w:t>
      </w:r>
      <w:r>
        <w:rPr>
          <w:rFonts w:ascii="Times New Roman" w:hAnsi="Times New Roman" w:cs="Times New Roman"/>
          <w:color w:val="000000"/>
          <w:sz w:val="28"/>
          <w:szCs w:val="28"/>
        </w:rPr>
        <w:t>о в 2015</w:t>
      </w:r>
      <w:r w:rsidRPr="006A0BDD">
        <w:rPr>
          <w:rFonts w:ascii="Times New Roman" w:hAnsi="Times New Roman" w:cs="Times New Roman"/>
          <w:color w:val="000000"/>
          <w:sz w:val="28"/>
          <w:szCs w:val="28"/>
        </w:rPr>
        <w:t xml:space="preserve"> г.-</w:t>
      </w:r>
      <w:r>
        <w:rPr>
          <w:rFonts w:ascii="Times New Roman" w:hAnsi="Times New Roman" w:cs="Times New Roman"/>
          <w:color w:val="000000"/>
          <w:sz w:val="28"/>
          <w:szCs w:val="28"/>
        </w:rPr>
        <w:t>9,0</w:t>
      </w:r>
      <w:r w:rsidRPr="006A0BDD">
        <w:rPr>
          <w:rFonts w:ascii="Times New Roman" w:hAnsi="Times New Roman" w:cs="Times New Roman"/>
          <w:color w:val="000000"/>
          <w:sz w:val="28"/>
          <w:szCs w:val="28"/>
        </w:rPr>
        <w:t xml:space="preserve"> ( по РБ-11,6), в</w:t>
      </w:r>
      <w:r>
        <w:rPr>
          <w:rFonts w:ascii="Times New Roman" w:hAnsi="Times New Roman" w:cs="Times New Roman"/>
          <w:color w:val="000000"/>
          <w:sz w:val="28"/>
          <w:szCs w:val="28"/>
        </w:rPr>
        <w:t xml:space="preserve"> сравнении с 2013</w:t>
      </w:r>
      <w:r w:rsidRPr="006A0BDD">
        <w:rPr>
          <w:rFonts w:ascii="Times New Roman" w:hAnsi="Times New Roman" w:cs="Times New Roman"/>
          <w:color w:val="000000"/>
          <w:sz w:val="28"/>
          <w:szCs w:val="28"/>
        </w:rPr>
        <w:t>г.</w:t>
      </w:r>
      <w:r>
        <w:rPr>
          <w:rFonts w:ascii="Times New Roman" w:hAnsi="Times New Roman" w:cs="Times New Roman"/>
          <w:color w:val="000000"/>
          <w:sz w:val="28"/>
          <w:szCs w:val="28"/>
        </w:rPr>
        <w:t>и 2014</w:t>
      </w:r>
      <w:r w:rsidRPr="006A0BDD">
        <w:rPr>
          <w:rFonts w:ascii="Times New Roman" w:hAnsi="Times New Roman" w:cs="Times New Roman"/>
          <w:color w:val="000000"/>
          <w:sz w:val="28"/>
          <w:szCs w:val="28"/>
        </w:rPr>
        <w:t>г. средняя длительность пребывания на койке незначител</w:t>
      </w:r>
      <w:r>
        <w:rPr>
          <w:rFonts w:ascii="Times New Roman" w:hAnsi="Times New Roman" w:cs="Times New Roman"/>
          <w:color w:val="000000"/>
          <w:sz w:val="28"/>
          <w:szCs w:val="28"/>
        </w:rPr>
        <w:t>ьно уменьшилась  от 9,67 до 9,0</w:t>
      </w:r>
      <w:r w:rsidRPr="006A0BDD">
        <w:rPr>
          <w:rFonts w:ascii="Times New Roman" w:hAnsi="Times New Roman" w:cs="Times New Roman"/>
          <w:color w:val="000000"/>
          <w:sz w:val="28"/>
          <w:szCs w:val="28"/>
        </w:rPr>
        <w:t xml:space="preserve"> дней. </w:t>
      </w:r>
    </w:p>
    <w:p w:rsidR="00916612" w:rsidRPr="006A0BDD" w:rsidRDefault="00916612" w:rsidP="00916612">
      <w:pPr>
        <w:spacing w:line="360" w:lineRule="auto"/>
        <w:ind w:firstLine="567"/>
        <w:rPr>
          <w:rFonts w:ascii="Times New Roman" w:hAnsi="Times New Roman" w:cs="Times New Roman"/>
        </w:rPr>
      </w:pPr>
    </w:p>
    <w:p w:rsidR="00916612" w:rsidRPr="00182521" w:rsidRDefault="00916612" w:rsidP="00916612">
      <w:pPr>
        <w:spacing w:line="360" w:lineRule="auto"/>
        <w:jc w:val="center"/>
        <w:rPr>
          <w:rFonts w:ascii="Times New Roman" w:hAnsi="Times New Roman" w:cs="Times New Roman"/>
          <w:b/>
          <w:sz w:val="28"/>
          <w:szCs w:val="28"/>
        </w:rPr>
      </w:pPr>
      <w:r w:rsidRPr="006A0BDD">
        <w:rPr>
          <w:rFonts w:ascii="Times New Roman" w:hAnsi="Times New Roman" w:cs="Times New Roman"/>
          <w:color w:val="FF0000"/>
          <w:sz w:val="28"/>
          <w:szCs w:val="28"/>
        </w:rPr>
        <w:lastRenderedPageBreak/>
        <w:t xml:space="preserve">    </w:t>
      </w:r>
      <w:r w:rsidRPr="00182521">
        <w:rPr>
          <w:rFonts w:ascii="Times New Roman" w:hAnsi="Times New Roman" w:cs="Times New Roman"/>
          <w:b/>
          <w:sz w:val="28"/>
          <w:szCs w:val="28"/>
        </w:rPr>
        <w:t>3.5.5. Выполнение программы госгарантий</w:t>
      </w:r>
    </w:p>
    <w:tbl>
      <w:tblPr>
        <w:tblW w:w="0" w:type="auto"/>
        <w:tblInd w:w="750" w:type="dxa"/>
        <w:tblLook w:val="0000"/>
      </w:tblPr>
      <w:tblGrid>
        <w:gridCol w:w="1939"/>
        <w:gridCol w:w="1608"/>
        <w:gridCol w:w="1153"/>
        <w:gridCol w:w="1201"/>
      </w:tblGrid>
      <w:tr w:rsidR="00916612" w:rsidRPr="00182521" w:rsidTr="00171A32">
        <w:tc>
          <w:tcPr>
            <w:tcW w:w="0" w:type="auto"/>
            <w:tcBorders>
              <w:top w:val="single" w:sz="4" w:space="0" w:color="000000"/>
              <w:left w:val="single" w:sz="4" w:space="0" w:color="000000"/>
              <w:bottom w:val="single" w:sz="4" w:space="0" w:color="000000"/>
            </w:tcBorders>
            <w:shd w:val="clear" w:color="auto" w:fill="auto"/>
          </w:tcPr>
          <w:p w:rsidR="00916612" w:rsidRPr="00182521" w:rsidRDefault="00916612" w:rsidP="00171A32">
            <w:pPr>
              <w:tabs>
                <w:tab w:val="left" w:pos="4858"/>
              </w:tabs>
              <w:snapToGrid w:val="0"/>
              <w:spacing w:after="0" w:line="360" w:lineRule="auto"/>
              <w:jc w:val="center"/>
              <w:rPr>
                <w:rFonts w:ascii="Times New Roman" w:hAnsi="Times New Roman" w:cs="Times New Roman"/>
                <w:b/>
                <w:i/>
                <w:color w:val="000000"/>
                <w:sz w:val="28"/>
                <w:szCs w:val="28"/>
              </w:rPr>
            </w:pPr>
          </w:p>
        </w:tc>
        <w:tc>
          <w:tcPr>
            <w:tcW w:w="0" w:type="auto"/>
            <w:tcBorders>
              <w:top w:val="single" w:sz="4" w:space="0" w:color="000000"/>
              <w:left w:val="single" w:sz="4" w:space="0" w:color="000000"/>
              <w:bottom w:val="single" w:sz="4" w:space="0" w:color="000000"/>
            </w:tcBorders>
            <w:shd w:val="clear" w:color="auto" w:fill="auto"/>
          </w:tcPr>
          <w:p w:rsidR="00916612" w:rsidRPr="00182521" w:rsidRDefault="00916612" w:rsidP="00171A32">
            <w:pPr>
              <w:tabs>
                <w:tab w:val="left" w:pos="4858"/>
              </w:tabs>
              <w:snapToGrid w:val="0"/>
              <w:spacing w:after="0" w:line="360" w:lineRule="auto"/>
              <w:jc w:val="center"/>
              <w:rPr>
                <w:rFonts w:ascii="Times New Roman" w:hAnsi="Times New Roman" w:cs="Times New Roman"/>
                <w:b/>
                <w:i/>
                <w:color w:val="000000"/>
                <w:sz w:val="28"/>
                <w:szCs w:val="28"/>
              </w:rPr>
            </w:pPr>
          </w:p>
        </w:tc>
        <w:tc>
          <w:tcPr>
            <w:tcW w:w="0" w:type="auto"/>
            <w:gridSpan w:val="2"/>
            <w:tcBorders>
              <w:top w:val="single" w:sz="4" w:space="0" w:color="000000"/>
              <w:left w:val="single" w:sz="4" w:space="0" w:color="000000"/>
              <w:bottom w:val="single" w:sz="4" w:space="0" w:color="000000"/>
              <w:right w:val="single" w:sz="4" w:space="0" w:color="auto"/>
            </w:tcBorders>
            <w:shd w:val="clear" w:color="auto" w:fill="auto"/>
          </w:tcPr>
          <w:p w:rsidR="00916612" w:rsidRPr="00182521" w:rsidRDefault="00916612" w:rsidP="00171A32">
            <w:pPr>
              <w:tabs>
                <w:tab w:val="left" w:pos="4858"/>
              </w:tabs>
              <w:snapToGrid w:val="0"/>
              <w:spacing w:after="0" w:line="360" w:lineRule="auto"/>
              <w:jc w:val="center"/>
              <w:rPr>
                <w:rFonts w:ascii="Times New Roman" w:hAnsi="Times New Roman" w:cs="Times New Roman"/>
                <w:b/>
                <w:i/>
                <w:color w:val="000000"/>
                <w:sz w:val="28"/>
                <w:szCs w:val="28"/>
              </w:rPr>
            </w:pPr>
            <w:r w:rsidRPr="00182521">
              <w:rPr>
                <w:rFonts w:ascii="Times New Roman" w:hAnsi="Times New Roman" w:cs="Times New Roman"/>
                <w:b/>
                <w:i/>
                <w:color w:val="000000"/>
                <w:sz w:val="28"/>
                <w:szCs w:val="28"/>
              </w:rPr>
              <w:t>Число койкодней</w:t>
            </w:r>
          </w:p>
        </w:tc>
      </w:tr>
      <w:tr w:rsidR="00916612" w:rsidRPr="00182521" w:rsidTr="00171A32">
        <w:trPr>
          <w:trHeight w:val="742"/>
        </w:trPr>
        <w:tc>
          <w:tcPr>
            <w:tcW w:w="0" w:type="auto"/>
            <w:tcBorders>
              <w:top w:val="single" w:sz="4" w:space="0" w:color="000000"/>
              <w:left w:val="single" w:sz="4" w:space="0" w:color="000000"/>
              <w:bottom w:val="single" w:sz="4" w:space="0" w:color="000000"/>
            </w:tcBorders>
            <w:shd w:val="clear" w:color="auto" w:fill="auto"/>
          </w:tcPr>
          <w:p w:rsidR="00916612" w:rsidRPr="00182521" w:rsidRDefault="00916612" w:rsidP="00171A32">
            <w:pPr>
              <w:tabs>
                <w:tab w:val="left" w:pos="4858"/>
              </w:tabs>
              <w:snapToGrid w:val="0"/>
              <w:spacing w:after="0" w:line="360" w:lineRule="auto"/>
              <w:jc w:val="center"/>
              <w:rPr>
                <w:rFonts w:ascii="Times New Roman" w:hAnsi="Times New Roman" w:cs="Times New Roman"/>
                <w:b/>
                <w:i/>
                <w:color w:val="000000"/>
                <w:sz w:val="28"/>
                <w:szCs w:val="28"/>
              </w:rPr>
            </w:pPr>
            <w:r w:rsidRPr="00182521">
              <w:rPr>
                <w:rFonts w:ascii="Times New Roman" w:hAnsi="Times New Roman" w:cs="Times New Roman"/>
                <w:b/>
                <w:i/>
                <w:color w:val="000000"/>
                <w:sz w:val="28"/>
                <w:szCs w:val="28"/>
              </w:rPr>
              <w:t>Отделение</w:t>
            </w:r>
          </w:p>
        </w:tc>
        <w:tc>
          <w:tcPr>
            <w:tcW w:w="0" w:type="auto"/>
            <w:tcBorders>
              <w:top w:val="single" w:sz="4" w:space="0" w:color="000000"/>
              <w:left w:val="single" w:sz="4" w:space="0" w:color="000000"/>
              <w:bottom w:val="single" w:sz="4" w:space="0" w:color="000000"/>
            </w:tcBorders>
            <w:shd w:val="clear" w:color="auto" w:fill="auto"/>
          </w:tcPr>
          <w:p w:rsidR="00916612" w:rsidRPr="00182521" w:rsidRDefault="00916612" w:rsidP="00171A32">
            <w:pPr>
              <w:tabs>
                <w:tab w:val="left" w:pos="4858"/>
              </w:tabs>
              <w:snapToGrid w:val="0"/>
              <w:spacing w:line="360" w:lineRule="auto"/>
              <w:jc w:val="center"/>
              <w:rPr>
                <w:rFonts w:ascii="Times New Roman" w:hAnsi="Times New Roman" w:cs="Times New Roman"/>
                <w:b/>
                <w:i/>
                <w:color w:val="000000"/>
                <w:sz w:val="28"/>
                <w:szCs w:val="28"/>
              </w:rPr>
            </w:pPr>
            <w:r w:rsidRPr="00182521">
              <w:rPr>
                <w:rFonts w:ascii="Times New Roman" w:hAnsi="Times New Roman" w:cs="Times New Roman"/>
                <w:b/>
                <w:i/>
                <w:color w:val="000000"/>
                <w:sz w:val="28"/>
                <w:szCs w:val="28"/>
              </w:rPr>
              <w:t>Число коек</w:t>
            </w:r>
          </w:p>
        </w:tc>
        <w:tc>
          <w:tcPr>
            <w:tcW w:w="0" w:type="auto"/>
            <w:tcBorders>
              <w:top w:val="single" w:sz="4" w:space="0" w:color="000000"/>
              <w:left w:val="single" w:sz="4" w:space="0" w:color="000000"/>
              <w:bottom w:val="single" w:sz="4" w:space="0" w:color="000000"/>
            </w:tcBorders>
            <w:shd w:val="clear" w:color="auto" w:fill="auto"/>
          </w:tcPr>
          <w:p w:rsidR="00916612" w:rsidRPr="00182521" w:rsidRDefault="00916612" w:rsidP="00171A32">
            <w:pPr>
              <w:tabs>
                <w:tab w:val="left" w:pos="4858"/>
              </w:tabs>
              <w:snapToGrid w:val="0"/>
              <w:spacing w:line="360" w:lineRule="auto"/>
              <w:jc w:val="center"/>
              <w:rPr>
                <w:rFonts w:ascii="Times New Roman" w:hAnsi="Times New Roman" w:cs="Times New Roman"/>
                <w:b/>
                <w:i/>
                <w:color w:val="000000"/>
                <w:sz w:val="28"/>
                <w:szCs w:val="28"/>
              </w:rPr>
            </w:pPr>
            <w:r w:rsidRPr="00182521">
              <w:rPr>
                <w:rFonts w:ascii="Times New Roman" w:hAnsi="Times New Roman" w:cs="Times New Roman"/>
                <w:b/>
                <w:i/>
                <w:color w:val="000000"/>
                <w:sz w:val="28"/>
                <w:szCs w:val="28"/>
              </w:rPr>
              <w:t>План</w:t>
            </w:r>
          </w:p>
        </w:tc>
        <w:tc>
          <w:tcPr>
            <w:tcW w:w="0" w:type="auto"/>
            <w:tcBorders>
              <w:top w:val="single" w:sz="4" w:space="0" w:color="000000"/>
              <w:left w:val="single" w:sz="4" w:space="0" w:color="000000"/>
              <w:bottom w:val="single" w:sz="4" w:space="0" w:color="000000"/>
              <w:right w:val="single" w:sz="4" w:space="0" w:color="auto"/>
            </w:tcBorders>
            <w:shd w:val="clear" w:color="auto" w:fill="auto"/>
          </w:tcPr>
          <w:p w:rsidR="00916612" w:rsidRPr="00182521" w:rsidRDefault="00916612" w:rsidP="00171A32">
            <w:pPr>
              <w:tabs>
                <w:tab w:val="left" w:pos="4858"/>
              </w:tabs>
              <w:snapToGrid w:val="0"/>
              <w:spacing w:line="360" w:lineRule="auto"/>
              <w:jc w:val="center"/>
              <w:rPr>
                <w:rFonts w:ascii="Times New Roman" w:hAnsi="Times New Roman" w:cs="Times New Roman"/>
                <w:b/>
                <w:i/>
                <w:color w:val="000000"/>
                <w:sz w:val="28"/>
                <w:szCs w:val="28"/>
              </w:rPr>
            </w:pPr>
            <w:r w:rsidRPr="00182521">
              <w:rPr>
                <w:rFonts w:ascii="Times New Roman" w:hAnsi="Times New Roman" w:cs="Times New Roman"/>
                <w:b/>
                <w:i/>
                <w:color w:val="000000"/>
                <w:sz w:val="28"/>
                <w:szCs w:val="28"/>
              </w:rPr>
              <w:t>Факт</w:t>
            </w:r>
          </w:p>
        </w:tc>
      </w:tr>
      <w:tr w:rsidR="00916612" w:rsidRPr="00182521" w:rsidTr="00171A32">
        <w:tc>
          <w:tcPr>
            <w:tcW w:w="0" w:type="auto"/>
            <w:gridSpan w:val="4"/>
            <w:tcBorders>
              <w:left w:val="single" w:sz="4" w:space="0" w:color="000000"/>
              <w:bottom w:val="single" w:sz="4" w:space="0" w:color="000000"/>
              <w:right w:val="single" w:sz="4" w:space="0" w:color="auto"/>
            </w:tcBorders>
            <w:shd w:val="clear" w:color="auto" w:fill="auto"/>
          </w:tcPr>
          <w:p w:rsidR="00916612" w:rsidRPr="00182521" w:rsidRDefault="00916612" w:rsidP="00171A32">
            <w:pPr>
              <w:tabs>
                <w:tab w:val="left" w:pos="4858"/>
              </w:tabs>
              <w:snapToGrid w:val="0"/>
              <w:spacing w:after="0" w:line="360" w:lineRule="auto"/>
              <w:jc w:val="center"/>
              <w:rPr>
                <w:rFonts w:ascii="Times New Roman" w:hAnsi="Times New Roman" w:cs="Times New Roman"/>
                <w:b/>
                <w:i/>
                <w:color w:val="000000"/>
                <w:sz w:val="28"/>
                <w:szCs w:val="28"/>
              </w:rPr>
            </w:pPr>
            <w:r w:rsidRPr="00182521">
              <w:rPr>
                <w:rFonts w:ascii="Times New Roman" w:hAnsi="Times New Roman" w:cs="Times New Roman"/>
                <w:b/>
                <w:i/>
                <w:color w:val="000000"/>
                <w:sz w:val="28"/>
                <w:szCs w:val="28"/>
              </w:rPr>
              <w:t>2013 год</w:t>
            </w:r>
          </w:p>
        </w:tc>
      </w:tr>
      <w:tr w:rsidR="00916612" w:rsidRPr="00182521" w:rsidTr="00171A32">
        <w:trPr>
          <w:trHeight w:val="253"/>
        </w:trPr>
        <w:tc>
          <w:tcPr>
            <w:tcW w:w="0" w:type="auto"/>
            <w:tcBorders>
              <w:top w:val="single" w:sz="4" w:space="0" w:color="000000"/>
              <w:left w:val="single" w:sz="4" w:space="0" w:color="000000"/>
              <w:bottom w:val="single" w:sz="4" w:space="0" w:color="000000"/>
            </w:tcBorders>
            <w:shd w:val="clear" w:color="auto" w:fill="auto"/>
          </w:tcPr>
          <w:p w:rsidR="00916612" w:rsidRPr="00182521"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182521">
              <w:rPr>
                <w:rFonts w:ascii="Times New Roman" w:hAnsi="Times New Roman" w:cs="Times New Roman"/>
                <w:color w:val="000000"/>
                <w:sz w:val="28"/>
                <w:szCs w:val="28"/>
              </w:rPr>
              <w:t>Терапевт.отд.</w:t>
            </w:r>
          </w:p>
        </w:tc>
        <w:tc>
          <w:tcPr>
            <w:tcW w:w="0" w:type="auto"/>
            <w:tcBorders>
              <w:top w:val="single" w:sz="4" w:space="0" w:color="000000"/>
              <w:left w:val="single" w:sz="4" w:space="0" w:color="000000"/>
              <w:bottom w:val="single" w:sz="4" w:space="0" w:color="000000"/>
            </w:tcBorders>
            <w:shd w:val="clear" w:color="auto" w:fill="auto"/>
          </w:tcPr>
          <w:p w:rsidR="00916612" w:rsidRPr="00182521"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182521">
              <w:rPr>
                <w:rFonts w:ascii="Times New Roman" w:hAnsi="Times New Roman" w:cs="Times New Roman"/>
                <w:color w:val="000000"/>
                <w:sz w:val="28"/>
                <w:szCs w:val="28"/>
              </w:rPr>
              <w:t>10</w:t>
            </w:r>
          </w:p>
        </w:tc>
        <w:tc>
          <w:tcPr>
            <w:tcW w:w="0" w:type="auto"/>
            <w:tcBorders>
              <w:top w:val="single" w:sz="4" w:space="0" w:color="000000"/>
              <w:left w:val="single" w:sz="4" w:space="0" w:color="000000"/>
              <w:bottom w:val="single" w:sz="4" w:space="0" w:color="000000"/>
            </w:tcBorders>
            <w:shd w:val="clear" w:color="auto" w:fill="auto"/>
          </w:tcPr>
          <w:p w:rsidR="00916612" w:rsidRPr="00182521"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182521">
              <w:rPr>
                <w:rFonts w:ascii="Times New Roman" w:hAnsi="Times New Roman" w:cs="Times New Roman"/>
                <w:color w:val="000000"/>
                <w:sz w:val="28"/>
                <w:szCs w:val="28"/>
              </w:rPr>
              <w:t>3840</w:t>
            </w:r>
          </w:p>
        </w:tc>
        <w:tc>
          <w:tcPr>
            <w:tcW w:w="0" w:type="auto"/>
            <w:tcBorders>
              <w:top w:val="single" w:sz="4" w:space="0" w:color="000000"/>
              <w:left w:val="single" w:sz="4" w:space="0" w:color="000000"/>
              <w:bottom w:val="single" w:sz="4" w:space="0" w:color="000000"/>
              <w:right w:val="single" w:sz="4" w:space="0" w:color="auto"/>
            </w:tcBorders>
            <w:shd w:val="clear" w:color="auto" w:fill="auto"/>
          </w:tcPr>
          <w:p w:rsidR="00916612" w:rsidRPr="00182521"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182521">
              <w:rPr>
                <w:rFonts w:ascii="Times New Roman" w:hAnsi="Times New Roman" w:cs="Times New Roman"/>
                <w:color w:val="000000"/>
                <w:sz w:val="28"/>
                <w:szCs w:val="28"/>
              </w:rPr>
              <w:t>2745</w:t>
            </w:r>
          </w:p>
        </w:tc>
      </w:tr>
      <w:tr w:rsidR="00916612" w:rsidRPr="00182521" w:rsidTr="00171A32">
        <w:trPr>
          <w:trHeight w:val="234"/>
        </w:trPr>
        <w:tc>
          <w:tcPr>
            <w:tcW w:w="0" w:type="auto"/>
            <w:tcBorders>
              <w:top w:val="single" w:sz="4" w:space="0" w:color="000000"/>
              <w:left w:val="single" w:sz="4" w:space="0" w:color="000000"/>
              <w:bottom w:val="single" w:sz="4" w:space="0" w:color="000000"/>
            </w:tcBorders>
            <w:shd w:val="clear" w:color="auto" w:fill="auto"/>
          </w:tcPr>
          <w:p w:rsidR="00916612" w:rsidRPr="00182521"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182521">
              <w:rPr>
                <w:rFonts w:ascii="Times New Roman" w:hAnsi="Times New Roman" w:cs="Times New Roman"/>
                <w:color w:val="000000"/>
                <w:sz w:val="28"/>
                <w:szCs w:val="28"/>
              </w:rPr>
              <w:t>Инфекц.отд.</w:t>
            </w:r>
          </w:p>
        </w:tc>
        <w:tc>
          <w:tcPr>
            <w:tcW w:w="0" w:type="auto"/>
            <w:tcBorders>
              <w:top w:val="single" w:sz="4" w:space="0" w:color="000000"/>
              <w:left w:val="single" w:sz="4" w:space="0" w:color="000000"/>
              <w:bottom w:val="single" w:sz="4" w:space="0" w:color="000000"/>
            </w:tcBorders>
            <w:shd w:val="clear" w:color="auto" w:fill="auto"/>
          </w:tcPr>
          <w:p w:rsidR="00916612" w:rsidRPr="00182521"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182521">
              <w:rPr>
                <w:rFonts w:ascii="Times New Roman" w:hAnsi="Times New Roman" w:cs="Times New Roman"/>
                <w:color w:val="000000"/>
                <w:sz w:val="28"/>
                <w:szCs w:val="28"/>
              </w:rPr>
              <w:t>18</w:t>
            </w:r>
          </w:p>
        </w:tc>
        <w:tc>
          <w:tcPr>
            <w:tcW w:w="0" w:type="auto"/>
            <w:tcBorders>
              <w:top w:val="single" w:sz="4" w:space="0" w:color="000000"/>
              <w:left w:val="single" w:sz="4" w:space="0" w:color="000000"/>
              <w:bottom w:val="single" w:sz="4" w:space="0" w:color="000000"/>
            </w:tcBorders>
            <w:shd w:val="clear" w:color="auto" w:fill="auto"/>
          </w:tcPr>
          <w:p w:rsidR="00916612" w:rsidRPr="00182521"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182521">
              <w:rPr>
                <w:rFonts w:ascii="Times New Roman" w:hAnsi="Times New Roman" w:cs="Times New Roman"/>
                <w:color w:val="000000"/>
                <w:sz w:val="28"/>
                <w:szCs w:val="28"/>
              </w:rPr>
              <w:t>5760</w:t>
            </w:r>
          </w:p>
        </w:tc>
        <w:tc>
          <w:tcPr>
            <w:tcW w:w="0" w:type="auto"/>
            <w:tcBorders>
              <w:top w:val="single" w:sz="4" w:space="0" w:color="000000"/>
              <w:left w:val="single" w:sz="4" w:space="0" w:color="000000"/>
              <w:bottom w:val="single" w:sz="4" w:space="0" w:color="000000"/>
              <w:right w:val="single" w:sz="4" w:space="0" w:color="auto"/>
            </w:tcBorders>
            <w:shd w:val="clear" w:color="auto" w:fill="auto"/>
          </w:tcPr>
          <w:p w:rsidR="00916612" w:rsidRPr="00182521"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182521">
              <w:rPr>
                <w:rFonts w:ascii="Times New Roman" w:hAnsi="Times New Roman" w:cs="Times New Roman"/>
                <w:color w:val="000000"/>
                <w:sz w:val="28"/>
                <w:szCs w:val="28"/>
              </w:rPr>
              <w:t>5837</w:t>
            </w:r>
          </w:p>
        </w:tc>
      </w:tr>
      <w:tr w:rsidR="00916612" w:rsidRPr="00182521" w:rsidTr="00171A32">
        <w:trPr>
          <w:trHeight w:val="201"/>
        </w:trPr>
        <w:tc>
          <w:tcPr>
            <w:tcW w:w="0" w:type="auto"/>
            <w:tcBorders>
              <w:top w:val="single" w:sz="4" w:space="0" w:color="000000"/>
              <w:left w:val="single" w:sz="4" w:space="0" w:color="000000"/>
              <w:bottom w:val="single" w:sz="4" w:space="0" w:color="000000"/>
            </w:tcBorders>
            <w:shd w:val="clear" w:color="auto" w:fill="auto"/>
          </w:tcPr>
          <w:p w:rsidR="00916612" w:rsidRPr="00182521"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182521">
              <w:rPr>
                <w:rFonts w:ascii="Times New Roman" w:hAnsi="Times New Roman" w:cs="Times New Roman"/>
                <w:color w:val="000000"/>
                <w:sz w:val="28"/>
                <w:szCs w:val="28"/>
              </w:rPr>
              <w:t>Палата новор.</w:t>
            </w:r>
          </w:p>
        </w:tc>
        <w:tc>
          <w:tcPr>
            <w:tcW w:w="0" w:type="auto"/>
            <w:tcBorders>
              <w:top w:val="single" w:sz="4" w:space="0" w:color="000000"/>
              <w:left w:val="single" w:sz="4" w:space="0" w:color="000000"/>
              <w:bottom w:val="single" w:sz="4" w:space="0" w:color="000000"/>
            </w:tcBorders>
            <w:shd w:val="clear" w:color="auto" w:fill="auto"/>
          </w:tcPr>
          <w:p w:rsidR="00916612" w:rsidRPr="00182521"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182521">
              <w:rPr>
                <w:rFonts w:ascii="Times New Roman" w:hAnsi="Times New Roman" w:cs="Times New Roman"/>
                <w:color w:val="000000"/>
                <w:sz w:val="28"/>
                <w:szCs w:val="28"/>
              </w:rPr>
              <w:t>2</w:t>
            </w:r>
          </w:p>
        </w:tc>
        <w:tc>
          <w:tcPr>
            <w:tcW w:w="0" w:type="auto"/>
            <w:tcBorders>
              <w:top w:val="single" w:sz="4" w:space="0" w:color="000000"/>
              <w:left w:val="single" w:sz="4" w:space="0" w:color="000000"/>
              <w:bottom w:val="single" w:sz="4" w:space="0" w:color="000000"/>
            </w:tcBorders>
            <w:shd w:val="clear" w:color="auto" w:fill="auto"/>
          </w:tcPr>
          <w:p w:rsidR="00916612" w:rsidRPr="00182521"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182521">
              <w:rPr>
                <w:rFonts w:ascii="Times New Roman" w:hAnsi="Times New Roman" w:cs="Times New Roman"/>
                <w:color w:val="000000"/>
                <w:sz w:val="28"/>
                <w:szCs w:val="28"/>
              </w:rPr>
              <w:t>426</w:t>
            </w:r>
          </w:p>
        </w:tc>
        <w:tc>
          <w:tcPr>
            <w:tcW w:w="0" w:type="auto"/>
            <w:tcBorders>
              <w:top w:val="single" w:sz="4" w:space="0" w:color="000000"/>
              <w:left w:val="single" w:sz="4" w:space="0" w:color="000000"/>
              <w:bottom w:val="single" w:sz="4" w:space="0" w:color="000000"/>
              <w:right w:val="single" w:sz="4" w:space="0" w:color="auto"/>
            </w:tcBorders>
            <w:shd w:val="clear" w:color="auto" w:fill="auto"/>
          </w:tcPr>
          <w:p w:rsidR="00916612" w:rsidRPr="00182521"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182521">
              <w:rPr>
                <w:rFonts w:ascii="Times New Roman" w:hAnsi="Times New Roman" w:cs="Times New Roman"/>
                <w:color w:val="000000"/>
                <w:sz w:val="28"/>
                <w:szCs w:val="28"/>
              </w:rPr>
              <w:t>571</w:t>
            </w:r>
          </w:p>
        </w:tc>
      </w:tr>
      <w:tr w:rsidR="00916612" w:rsidRPr="00182521" w:rsidTr="00171A32">
        <w:trPr>
          <w:trHeight w:val="217"/>
        </w:trPr>
        <w:tc>
          <w:tcPr>
            <w:tcW w:w="0" w:type="auto"/>
            <w:tcBorders>
              <w:top w:val="single" w:sz="4" w:space="0" w:color="000000"/>
              <w:left w:val="single" w:sz="4" w:space="0" w:color="000000"/>
              <w:bottom w:val="single" w:sz="4" w:space="0" w:color="000000"/>
            </w:tcBorders>
            <w:shd w:val="clear" w:color="auto" w:fill="auto"/>
          </w:tcPr>
          <w:p w:rsidR="00916612" w:rsidRPr="00182521"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182521">
              <w:rPr>
                <w:rFonts w:ascii="Times New Roman" w:hAnsi="Times New Roman" w:cs="Times New Roman"/>
                <w:color w:val="000000"/>
                <w:sz w:val="28"/>
                <w:szCs w:val="28"/>
              </w:rPr>
              <w:t>Хирургич.отд.</w:t>
            </w:r>
          </w:p>
        </w:tc>
        <w:tc>
          <w:tcPr>
            <w:tcW w:w="0" w:type="auto"/>
            <w:tcBorders>
              <w:top w:val="single" w:sz="4" w:space="0" w:color="000000"/>
              <w:left w:val="single" w:sz="4" w:space="0" w:color="000000"/>
              <w:bottom w:val="single" w:sz="4" w:space="0" w:color="000000"/>
            </w:tcBorders>
            <w:shd w:val="clear" w:color="auto" w:fill="auto"/>
          </w:tcPr>
          <w:p w:rsidR="00916612" w:rsidRPr="00182521"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182521">
              <w:rPr>
                <w:rFonts w:ascii="Times New Roman" w:hAnsi="Times New Roman" w:cs="Times New Roman"/>
                <w:color w:val="000000"/>
                <w:sz w:val="28"/>
                <w:szCs w:val="28"/>
              </w:rPr>
              <w:t>12</w:t>
            </w:r>
          </w:p>
        </w:tc>
        <w:tc>
          <w:tcPr>
            <w:tcW w:w="0" w:type="auto"/>
            <w:tcBorders>
              <w:top w:val="single" w:sz="4" w:space="0" w:color="000000"/>
              <w:left w:val="single" w:sz="4" w:space="0" w:color="000000"/>
              <w:bottom w:val="single" w:sz="4" w:space="0" w:color="000000"/>
            </w:tcBorders>
            <w:shd w:val="clear" w:color="auto" w:fill="auto"/>
          </w:tcPr>
          <w:p w:rsidR="00916612" w:rsidRPr="00182521"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182521">
              <w:rPr>
                <w:rFonts w:ascii="Times New Roman" w:hAnsi="Times New Roman" w:cs="Times New Roman"/>
                <w:color w:val="000000"/>
                <w:sz w:val="28"/>
                <w:szCs w:val="28"/>
              </w:rPr>
              <w:t>4800</w:t>
            </w:r>
          </w:p>
        </w:tc>
        <w:tc>
          <w:tcPr>
            <w:tcW w:w="0" w:type="auto"/>
            <w:tcBorders>
              <w:top w:val="single" w:sz="4" w:space="0" w:color="000000"/>
              <w:left w:val="single" w:sz="4" w:space="0" w:color="000000"/>
              <w:bottom w:val="single" w:sz="4" w:space="0" w:color="000000"/>
              <w:right w:val="single" w:sz="4" w:space="0" w:color="auto"/>
            </w:tcBorders>
            <w:shd w:val="clear" w:color="auto" w:fill="auto"/>
          </w:tcPr>
          <w:p w:rsidR="00916612" w:rsidRPr="00182521"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182521">
              <w:rPr>
                <w:rFonts w:ascii="Times New Roman" w:hAnsi="Times New Roman" w:cs="Times New Roman"/>
                <w:color w:val="000000"/>
                <w:sz w:val="28"/>
                <w:szCs w:val="28"/>
              </w:rPr>
              <w:t>3916</w:t>
            </w:r>
          </w:p>
        </w:tc>
      </w:tr>
      <w:tr w:rsidR="00916612" w:rsidRPr="00182521" w:rsidTr="00171A32">
        <w:trPr>
          <w:trHeight w:val="201"/>
        </w:trPr>
        <w:tc>
          <w:tcPr>
            <w:tcW w:w="0" w:type="auto"/>
            <w:tcBorders>
              <w:top w:val="single" w:sz="4" w:space="0" w:color="000000"/>
              <w:left w:val="single" w:sz="4" w:space="0" w:color="000000"/>
              <w:bottom w:val="single" w:sz="4" w:space="0" w:color="000000"/>
            </w:tcBorders>
            <w:shd w:val="clear" w:color="auto" w:fill="auto"/>
          </w:tcPr>
          <w:p w:rsidR="00916612" w:rsidRPr="00182521"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182521">
              <w:rPr>
                <w:rFonts w:ascii="Times New Roman" w:hAnsi="Times New Roman" w:cs="Times New Roman"/>
                <w:color w:val="000000"/>
                <w:sz w:val="28"/>
                <w:szCs w:val="28"/>
              </w:rPr>
              <w:t>Родильн.отд.</w:t>
            </w:r>
          </w:p>
        </w:tc>
        <w:tc>
          <w:tcPr>
            <w:tcW w:w="0" w:type="auto"/>
            <w:tcBorders>
              <w:top w:val="single" w:sz="4" w:space="0" w:color="000000"/>
              <w:left w:val="single" w:sz="4" w:space="0" w:color="000000"/>
              <w:bottom w:val="single" w:sz="4" w:space="0" w:color="000000"/>
            </w:tcBorders>
            <w:shd w:val="clear" w:color="auto" w:fill="auto"/>
          </w:tcPr>
          <w:p w:rsidR="00916612" w:rsidRPr="00182521"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182521">
              <w:rPr>
                <w:rFonts w:ascii="Times New Roman" w:hAnsi="Times New Roman" w:cs="Times New Roman"/>
                <w:color w:val="000000"/>
                <w:sz w:val="28"/>
                <w:szCs w:val="28"/>
              </w:rPr>
              <w:t>2</w:t>
            </w:r>
          </w:p>
        </w:tc>
        <w:tc>
          <w:tcPr>
            <w:tcW w:w="0" w:type="auto"/>
            <w:tcBorders>
              <w:top w:val="single" w:sz="4" w:space="0" w:color="000000"/>
              <w:left w:val="single" w:sz="4" w:space="0" w:color="000000"/>
              <w:bottom w:val="single" w:sz="4" w:space="0" w:color="000000"/>
            </w:tcBorders>
            <w:shd w:val="clear" w:color="auto" w:fill="auto"/>
          </w:tcPr>
          <w:p w:rsidR="00916612" w:rsidRPr="00182521"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182521">
              <w:rPr>
                <w:rFonts w:ascii="Times New Roman" w:hAnsi="Times New Roman" w:cs="Times New Roman"/>
                <w:color w:val="000000"/>
                <w:sz w:val="28"/>
                <w:szCs w:val="28"/>
              </w:rPr>
              <w:t>640</w:t>
            </w:r>
          </w:p>
        </w:tc>
        <w:tc>
          <w:tcPr>
            <w:tcW w:w="0" w:type="auto"/>
            <w:tcBorders>
              <w:top w:val="single" w:sz="4" w:space="0" w:color="000000"/>
              <w:left w:val="single" w:sz="4" w:space="0" w:color="000000"/>
              <w:bottom w:val="single" w:sz="4" w:space="0" w:color="000000"/>
              <w:right w:val="single" w:sz="4" w:space="0" w:color="auto"/>
            </w:tcBorders>
            <w:shd w:val="clear" w:color="auto" w:fill="auto"/>
          </w:tcPr>
          <w:p w:rsidR="00916612" w:rsidRPr="00182521"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182521">
              <w:rPr>
                <w:rFonts w:ascii="Times New Roman" w:hAnsi="Times New Roman" w:cs="Times New Roman"/>
                <w:color w:val="000000"/>
                <w:sz w:val="28"/>
                <w:szCs w:val="28"/>
              </w:rPr>
              <w:t>676</w:t>
            </w:r>
          </w:p>
        </w:tc>
      </w:tr>
      <w:tr w:rsidR="00916612" w:rsidRPr="00182521" w:rsidTr="00171A32">
        <w:trPr>
          <w:trHeight w:val="209"/>
        </w:trPr>
        <w:tc>
          <w:tcPr>
            <w:tcW w:w="0" w:type="auto"/>
            <w:tcBorders>
              <w:top w:val="single" w:sz="4" w:space="0" w:color="000000"/>
              <w:left w:val="single" w:sz="4" w:space="0" w:color="000000"/>
              <w:bottom w:val="single" w:sz="4" w:space="0" w:color="000000"/>
            </w:tcBorders>
            <w:shd w:val="clear" w:color="auto" w:fill="auto"/>
          </w:tcPr>
          <w:p w:rsidR="00916612" w:rsidRPr="00182521"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182521">
              <w:rPr>
                <w:rFonts w:ascii="Times New Roman" w:hAnsi="Times New Roman" w:cs="Times New Roman"/>
                <w:color w:val="000000"/>
                <w:sz w:val="28"/>
                <w:szCs w:val="28"/>
              </w:rPr>
              <w:t>Гинекология</w:t>
            </w:r>
          </w:p>
        </w:tc>
        <w:tc>
          <w:tcPr>
            <w:tcW w:w="0" w:type="auto"/>
            <w:tcBorders>
              <w:top w:val="single" w:sz="4" w:space="0" w:color="000000"/>
              <w:left w:val="single" w:sz="4" w:space="0" w:color="000000"/>
              <w:bottom w:val="single" w:sz="4" w:space="0" w:color="000000"/>
            </w:tcBorders>
            <w:shd w:val="clear" w:color="auto" w:fill="auto"/>
          </w:tcPr>
          <w:p w:rsidR="00916612" w:rsidRPr="00182521"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182521">
              <w:rPr>
                <w:rFonts w:ascii="Times New Roman" w:hAnsi="Times New Roman" w:cs="Times New Roman"/>
                <w:color w:val="000000"/>
                <w:sz w:val="28"/>
                <w:szCs w:val="28"/>
              </w:rPr>
              <w:t>10</w:t>
            </w:r>
          </w:p>
        </w:tc>
        <w:tc>
          <w:tcPr>
            <w:tcW w:w="0" w:type="auto"/>
            <w:tcBorders>
              <w:top w:val="single" w:sz="4" w:space="0" w:color="000000"/>
              <w:left w:val="single" w:sz="4" w:space="0" w:color="000000"/>
              <w:bottom w:val="single" w:sz="4" w:space="0" w:color="000000"/>
            </w:tcBorders>
            <w:shd w:val="clear" w:color="auto" w:fill="auto"/>
          </w:tcPr>
          <w:p w:rsidR="00916612" w:rsidRPr="00182521"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182521">
              <w:rPr>
                <w:rFonts w:ascii="Times New Roman" w:hAnsi="Times New Roman" w:cs="Times New Roman"/>
                <w:color w:val="000000"/>
                <w:sz w:val="28"/>
                <w:szCs w:val="28"/>
              </w:rPr>
              <w:t>1600</w:t>
            </w:r>
          </w:p>
        </w:tc>
        <w:tc>
          <w:tcPr>
            <w:tcW w:w="0" w:type="auto"/>
            <w:tcBorders>
              <w:top w:val="single" w:sz="4" w:space="0" w:color="000000"/>
              <w:left w:val="single" w:sz="4" w:space="0" w:color="000000"/>
              <w:bottom w:val="single" w:sz="4" w:space="0" w:color="000000"/>
              <w:right w:val="single" w:sz="4" w:space="0" w:color="auto"/>
            </w:tcBorders>
            <w:shd w:val="clear" w:color="auto" w:fill="auto"/>
          </w:tcPr>
          <w:p w:rsidR="00916612" w:rsidRPr="00182521"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182521">
              <w:rPr>
                <w:rFonts w:ascii="Times New Roman" w:hAnsi="Times New Roman" w:cs="Times New Roman"/>
                <w:color w:val="000000"/>
                <w:sz w:val="28"/>
                <w:szCs w:val="28"/>
              </w:rPr>
              <w:t>3221</w:t>
            </w:r>
          </w:p>
        </w:tc>
      </w:tr>
      <w:tr w:rsidR="00916612" w:rsidRPr="00182521" w:rsidTr="00171A32">
        <w:trPr>
          <w:trHeight w:val="149"/>
        </w:trPr>
        <w:tc>
          <w:tcPr>
            <w:tcW w:w="0" w:type="auto"/>
            <w:tcBorders>
              <w:top w:val="single" w:sz="4" w:space="0" w:color="000000"/>
              <w:left w:val="single" w:sz="4" w:space="0" w:color="000000"/>
              <w:bottom w:val="single" w:sz="4" w:space="0" w:color="000000"/>
            </w:tcBorders>
            <w:shd w:val="clear" w:color="auto" w:fill="auto"/>
          </w:tcPr>
          <w:p w:rsidR="00916612" w:rsidRPr="00182521"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182521">
              <w:rPr>
                <w:rFonts w:ascii="Times New Roman" w:hAnsi="Times New Roman" w:cs="Times New Roman"/>
                <w:color w:val="000000"/>
                <w:sz w:val="28"/>
                <w:szCs w:val="28"/>
              </w:rPr>
              <w:t>Пат.беремен.</w:t>
            </w:r>
          </w:p>
        </w:tc>
        <w:tc>
          <w:tcPr>
            <w:tcW w:w="0" w:type="auto"/>
            <w:tcBorders>
              <w:top w:val="single" w:sz="4" w:space="0" w:color="000000"/>
              <w:left w:val="single" w:sz="4" w:space="0" w:color="000000"/>
              <w:bottom w:val="single" w:sz="4" w:space="0" w:color="000000"/>
            </w:tcBorders>
            <w:shd w:val="clear" w:color="auto" w:fill="auto"/>
          </w:tcPr>
          <w:p w:rsidR="00916612" w:rsidRPr="00182521"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182521">
              <w:rPr>
                <w:rFonts w:ascii="Times New Roman" w:hAnsi="Times New Roman" w:cs="Times New Roman"/>
                <w:color w:val="000000"/>
                <w:sz w:val="28"/>
                <w:szCs w:val="28"/>
              </w:rPr>
              <w:t>3</w:t>
            </w:r>
          </w:p>
        </w:tc>
        <w:tc>
          <w:tcPr>
            <w:tcW w:w="0" w:type="auto"/>
            <w:tcBorders>
              <w:top w:val="single" w:sz="4" w:space="0" w:color="000000"/>
              <w:left w:val="single" w:sz="4" w:space="0" w:color="000000"/>
              <w:bottom w:val="single" w:sz="4" w:space="0" w:color="000000"/>
            </w:tcBorders>
            <w:shd w:val="clear" w:color="auto" w:fill="auto"/>
          </w:tcPr>
          <w:p w:rsidR="00916612" w:rsidRPr="00182521"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182521">
              <w:rPr>
                <w:rFonts w:ascii="Times New Roman" w:hAnsi="Times New Roman" w:cs="Times New Roman"/>
                <w:color w:val="000000"/>
                <w:sz w:val="28"/>
                <w:szCs w:val="28"/>
              </w:rPr>
              <w:t>640</w:t>
            </w:r>
          </w:p>
        </w:tc>
        <w:tc>
          <w:tcPr>
            <w:tcW w:w="0" w:type="auto"/>
            <w:tcBorders>
              <w:top w:val="single" w:sz="4" w:space="0" w:color="000000"/>
              <w:left w:val="single" w:sz="4" w:space="0" w:color="000000"/>
              <w:bottom w:val="single" w:sz="4" w:space="0" w:color="000000"/>
              <w:right w:val="single" w:sz="4" w:space="0" w:color="auto"/>
            </w:tcBorders>
            <w:shd w:val="clear" w:color="auto" w:fill="auto"/>
          </w:tcPr>
          <w:p w:rsidR="00916612" w:rsidRPr="00182521"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182521">
              <w:rPr>
                <w:rFonts w:ascii="Times New Roman" w:hAnsi="Times New Roman" w:cs="Times New Roman"/>
                <w:color w:val="000000"/>
                <w:sz w:val="28"/>
                <w:szCs w:val="28"/>
              </w:rPr>
              <w:t>1193</w:t>
            </w:r>
          </w:p>
        </w:tc>
      </w:tr>
      <w:tr w:rsidR="00916612" w:rsidRPr="00182521" w:rsidTr="00171A32">
        <w:trPr>
          <w:trHeight w:val="282"/>
        </w:trPr>
        <w:tc>
          <w:tcPr>
            <w:tcW w:w="0" w:type="auto"/>
            <w:tcBorders>
              <w:top w:val="single" w:sz="4" w:space="0" w:color="000000"/>
              <w:left w:val="single" w:sz="4" w:space="0" w:color="000000"/>
              <w:bottom w:val="single" w:sz="4" w:space="0" w:color="000000"/>
            </w:tcBorders>
            <w:shd w:val="clear" w:color="auto" w:fill="auto"/>
          </w:tcPr>
          <w:p w:rsidR="00916612" w:rsidRPr="00182521"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182521">
              <w:rPr>
                <w:rFonts w:ascii="Times New Roman" w:hAnsi="Times New Roman" w:cs="Times New Roman"/>
                <w:color w:val="000000"/>
                <w:sz w:val="28"/>
                <w:szCs w:val="28"/>
              </w:rPr>
              <w:t>Детское отд.</w:t>
            </w:r>
          </w:p>
        </w:tc>
        <w:tc>
          <w:tcPr>
            <w:tcW w:w="0" w:type="auto"/>
            <w:tcBorders>
              <w:top w:val="single" w:sz="4" w:space="0" w:color="000000"/>
              <w:left w:val="single" w:sz="4" w:space="0" w:color="000000"/>
              <w:bottom w:val="single" w:sz="4" w:space="0" w:color="000000"/>
            </w:tcBorders>
            <w:shd w:val="clear" w:color="auto" w:fill="auto"/>
          </w:tcPr>
          <w:p w:rsidR="00916612" w:rsidRPr="00182521"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182521">
              <w:rPr>
                <w:rFonts w:ascii="Times New Roman" w:hAnsi="Times New Roman" w:cs="Times New Roman"/>
                <w:color w:val="000000"/>
                <w:sz w:val="28"/>
                <w:szCs w:val="28"/>
              </w:rPr>
              <w:t>15</w:t>
            </w:r>
          </w:p>
        </w:tc>
        <w:tc>
          <w:tcPr>
            <w:tcW w:w="0" w:type="auto"/>
            <w:tcBorders>
              <w:top w:val="single" w:sz="4" w:space="0" w:color="000000"/>
              <w:left w:val="single" w:sz="4" w:space="0" w:color="000000"/>
              <w:bottom w:val="single" w:sz="4" w:space="0" w:color="000000"/>
            </w:tcBorders>
            <w:shd w:val="clear" w:color="auto" w:fill="auto"/>
          </w:tcPr>
          <w:p w:rsidR="00916612" w:rsidRPr="00182521"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182521">
              <w:rPr>
                <w:rFonts w:ascii="Times New Roman" w:hAnsi="Times New Roman" w:cs="Times New Roman"/>
                <w:color w:val="000000"/>
                <w:sz w:val="28"/>
                <w:szCs w:val="28"/>
              </w:rPr>
              <w:t>4800</w:t>
            </w:r>
          </w:p>
        </w:tc>
        <w:tc>
          <w:tcPr>
            <w:tcW w:w="0" w:type="auto"/>
            <w:tcBorders>
              <w:top w:val="single" w:sz="4" w:space="0" w:color="000000"/>
              <w:left w:val="single" w:sz="4" w:space="0" w:color="000000"/>
              <w:bottom w:val="single" w:sz="4" w:space="0" w:color="000000"/>
              <w:right w:val="single" w:sz="4" w:space="0" w:color="auto"/>
            </w:tcBorders>
            <w:shd w:val="clear" w:color="auto" w:fill="auto"/>
          </w:tcPr>
          <w:p w:rsidR="00916612" w:rsidRPr="00182521"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182521">
              <w:rPr>
                <w:rFonts w:ascii="Times New Roman" w:hAnsi="Times New Roman" w:cs="Times New Roman"/>
                <w:color w:val="000000"/>
                <w:sz w:val="28"/>
                <w:szCs w:val="28"/>
              </w:rPr>
              <w:t>5002</w:t>
            </w:r>
          </w:p>
        </w:tc>
      </w:tr>
      <w:tr w:rsidR="00916612" w:rsidRPr="00182521" w:rsidTr="00171A32">
        <w:trPr>
          <w:trHeight w:val="134"/>
        </w:trPr>
        <w:tc>
          <w:tcPr>
            <w:tcW w:w="0" w:type="auto"/>
            <w:tcBorders>
              <w:top w:val="single" w:sz="4" w:space="0" w:color="000000"/>
              <w:left w:val="single" w:sz="4" w:space="0" w:color="000000"/>
              <w:bottom w:val="single" w:sz="4" w:space="0" w:color="000000"/>
            </w:tcBorders>
            <w:shd w:val="clear" w:color="auto" w:fill="auto"/>
          </w:tcPr>
          <w:p w:rsidR="00916612" w:rsidRPr="00182521"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182521">
              <w:rPr>
                <w:rFonts w:ascii="Times New Roman" w:hAnsi="Times New Roman" w:cs="Times New Roman"/>
                <w:color w:val="000000"/>
                <w:sz w:val="28"/>
                <w:szCs w:val="28"/>
              </w:rPr>
              <w:t xml:space="preserve"> Итого:</w:t>
            </w:r>
          </w:p>
        </w:tc>
        <w:tc>
          <w:tcPr>
            <w:tcW w:w="0" w:type="auto"/>
            <w:tcBorders>
              <w:top w:val="single" w:sz="4" w:space="0" w:color="000000"/>
              <w:left w:val="single" w:sz="4" w:space="0" w:color="000000"/>
              <w:bottom w:val="single" w:sz="4" w:space="0" w:color="000000"/>
            </w:tcBorders>
            <w:shd w:val="clear" w:color="auto" w:fill="auto"/>
          </w:tcPr>
          <w:p w:rsidR="00916612" w:rsidRPr="00182521"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182521">
              <w:rPr>
                <w:rFonts w:ascii="Times New Roman" w:hAnsi="Times New Roman" w:cs="Times New Roman"/>
                <w:color w:val="000000"/>
                <w:sz w:val="28"/>
                <w:szCs w:val="28"/>
              </w:rPr>
              <w:t>72</w:t>
            </w:r>
          </w:p>
        </w:tc>
        <w:tc>
          <w:tcPr>
            <w:tcW w:w="0" w:type="auto"/>
            <w:tcBorders>
              <w:top w:val="single" w:sz="4" w:space="0" w:color="000000"/>
              <w:left w:val="single" w:sz="4" w:space="0" w:color="000000"/>
              <w:bottom w:val="single" w:sz="4" w:space="0" w:color="000000"/>
            </w:tcBorders>
            <w:shd w:val="clear" w:color="auto" w:fill="auto"/>
          </w:tcPr>
          <w:p w:rsidR="00916612" w:rsidRPr="00182521"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182521">
              <w:rPr>
                <w:rFonts w:ascii="Times New Roman" w:hAnsi="Times New Roman" w:cs="Times New Roman"/>
                <w:color w:val="000000"/>
                <w:sz w:val="28"/>
                <w:szCs w:val="28"/>
              </w:rPr>
              <w:t>23040</w:t>
            </w:r>
          </w:p>
        </w:tc>
        <w:tc>
          <w:tcPr>
            <w:tcW w:w="0" w:type="auto"/>
            <w:tcBorders>
              <w:top w:val="single" w:sz="4" w:space="0" w:color="000000"/>
              <w:left w:val="single" w:sz="4" w:space="0" w:color="000000"/>
              <w:bottom w:val="single" w:sz="4" w:space="0" w:color="000000"/>
              <w:right w:val="single" w:sz="4" w:space="0" w:color="auto"/>
            </w:tcBorders>
            <w:shd w:val="clear" w:color="auto" w:fill="auto"/>
          </w:tcPr>
          <w:p w:rsidR="00916612" w:rsidRPr="00182521"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182521">
              <w:rPr>
                <w:rFonts w:ascii="Times New Roman" w:hAnsi="Times New Roman" w:cs="Times New Roman"/>
                <w:color w:val="000000"/>
                <w:sz w:val="28"/>
                <w:szCs w:val="28"/>
              </w:rPr>
              <w:t>23161</w:t>
            </w:r>
          </w:p>
        </w:tc>
      </w:tr>
      <w:tr w:rsidR="00916612" w:rsidRPr="00182521" w:rsidTr="00171A32">
        <w:trPr>
          <w:trHeight w:val="252"/>
        </w:trPr>
        <w:tc>
          <w:tcPr>
            <w:tcW w:w="0" w:type="auto"/>
            <w:gridSpan w:val="4"/>
            <w:tcBorders>
              <w:top w:val="single" w:sz="4" w:space="0" w:color="000000"/>
              <w:left w:val="single" w:sz="4" w:space="0" w:color="000000"/>
              <w:bottom w:val="single" w:sz="4" w:space="0" w:color="000000"/>
              <w:right w:val="single" w:sz="4" w:space="0" w:color="auto"/>
            </w:tcBorders>
            <w:shd w:val="clear" w:color="auto" w:fill="auto"/>
          </w:tcPr>
          <w:p w:rsidR="00916612" w:rsidRPr="00182521" w:rsidRDefault="00916612" w:rsidP="00171A32">
            <w:pPr>
              <w:tabs>
                <w:tab w:val="left" w:pos="4858"/>
              </w:tabs>
              <w:snapToGrid w:val="0"/>
              <w:spacing w:after="0" w:line="360" w:lineRule="auto"/>
              <w:jc w:val="center"/>
              <w:rPr>
                <w:rFonts w:ascii="Times New Roman" w:hAnsi="Times New Roman" w:cs="Times New Roman"/>
                <w:b/>
                <w:i/>
                <w:color w:val="000000"/>
                <w:sz w:val="28"/>
                <w:szCs w:val="28"/>
              </w:rPr>
            </w:pPr>
            <w:r w:rsidRPr="00182521">
              <w:rPr>
                <w:rFonts w:ascii="Times New Roman" w:hAnsi="Times New Roman" w:cs="Times New Roman"/>
                <w:b/>
                <w:i/>
                <w:color w:val="000000"/>
                <w:sz w:val="28"/>
                <w:szCs w:val="28"/>
              </w:rPr>
              <w:t>2014 год</w:t>
            </w:r>
          </w:p>
        </w:tc>
      </w:tr>
      <w:tr w:rsidR="00916612" w:rsidRPr="00182521" w:rsidTr="00171A32">
        <w:trPr>
          <w:trHeight w:val="253"/>
        </w:trPr>
        <w:tc>
          <w:tcPr>
            <w:tcW w:w="0" w:type="auto"/>
            <w:tcBorders>
              <w:top w:val="single" w:sz="4" w:space="0" w:color="000000"/>
              <w:left w:val="single" w:sz="4" w:space="0" w:color="000000"/>
              <w:bottom w:val="single" w:sz="4" w:space="0" w:color="000000"/>
            </w:tcBorders>
            <w:shd w:val="clear" w:color="auto" w:fill="auto"/>
          </w:tcPr>
          <w:p w:rsidR="00916612" w:rsidRPr="00182521"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182521">
              <w:rPr>
                <w:rFonts w:ascii="Times New Roman" w:hAnsi="Times New Roman" w:cs="Times New Roman"/>
                <w:color w:val="000000"/>
                <w:sz w:val="28"/>
                <w:szCs w:val="28"/>
              </w:rPr>
              <w:t>Терапевт.отд.</w:t>
            </w:r>
          </w:p>
        </w:tc>
        <w:tc>
          <w:tcPr>
            <w:tcW w:w="0" w:type="auto"/>
            <w:tcBorders>
              <w:top w:val="single" w:sz="4" w:space="0" w:color="000000"/>
              <w:left w:val="single" w:sz="4" w:space="0" w:color="000000"/>
              <w:bottom w:val="single" w:sz="4" w:space="0" w:color="000000"/>
            </w:tcBorders>
            <w:shd w:val="clear" w:color="auto" w:fill="auto"/>
          </w:tcPr>
          <w:p w:rsidR="00916612" w:rsidRPr="00182521"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182521">
              <w:rPr>
                <w:rFonts w:ascii="Times New Roman" w:hAnsi="Times New Roman" w:cs="Times New Roman"/>
                <w:color w:val="000000"/>
                <w:sz w:val="28"/>
                <w:szCs w:val="28"/>
              </w:rPr>
              <w:t>16</w:t>
            </w:r>
          </w:p>
        </w:tc>
        <w:tc>
          <w:tcPr>
            <w:tcW w:w="0" w:type="auto"/>
            <w:tcBorders>
              <w:top w:val="single" w:sz="4" w:space="0" w:color="000000"/>
              <w:left w:val="single" w:sz="4" w:space="0" w:color="000000"/>
              <w:bottom w:val="single" w:sz="4" w:space="0" w:color="000000"/>
            </w:tcBorders>
            <w:shd w:val="clear" w:color="auto" w:fill="auto"/>
          </w:tcPr>
          <w:p w:rsidR="00916612" w:rsidRPr="00182521" w:rsidRDefault="00916612" w:rsidP="00171A32">
            <w:pPr>
              <w:tabs>
                <w:tab w:val="left" w:pos="4858"/>
              </w:tabs>
              <w:snapToGrid w:val="0"/>
              <w:spacing w:after="0" w:line="360" w:lineRule="auto"/>
              <w:jc w:val="both"/>
              <w:rPr>
                <w:rFonts w:ascii="Times New Roman" w:hAnsi="Times New Roman" w:cs="Times New Roman"/>
                <w:color w:val="000000"/>
                <w:sz w:val="28"/>
                <w:szCs w:val="28"/>
                <w:lang w:val="en-US"/>
              </w:rPr>
            </w:pPr>
            <w:r w:rsidRPr="00182521">
              <w:rPr>
                <w:rFonts w:ascii="Times New Roman" w:hAnsi="Times New Roman" w:cs="Times New Roman"/>
                <w:color w:val="000000"/>
                <w:sz w:val="28"/>
                <w:szCs w:val="28"/>
                <w:lang w:val="en-US"/>
              </w:rPr>
              <w:t>7094</w:t>
            </w:r>
          </w:p>
        </w:tc>
        <w:tc>
          <w:tcPr>
            <w:tcW w:w="0" w:type="auto"/>
            <w:tcBorders>
              <w:top w:val="single" w:sz="4" w:space="0" w:color="000000"/>
              <w:left w:val="single" w:sz="4" w:space="0" w:color="000000"/>
              <w:bottom w:val="single" w:sz="4" w:space="0" w:color="000000"/>
              <w:right w:val="single" w:sz="4" w:space="0" w:color="auto"/>
            </w:tcBorders>
            <w:shd w:val="clear" w:color="auto" w:fill="auto"/>
          </w:tcPr>
          <w:p w:rsidR="00916612" w:rsidRPr="00182521"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182521">
              <w:rPr>
                <w:rFonts w:ascii="Times New Roman" w:hAnsi="Times New Roman" w:cs="Times New Roman"/>
                <w:color w:val="000000"/>
                <w:sz w:val="28"/>
                <w:szCs w:val="28"/>
              </w:rPr>
              <w:t>4593</w:t>
            </w:r>
          </w:p>
        </w:tc>
      </w:tr>
      <w:tr w:rsidR="00916612" w:rsidRPr="00182521" w:rsidTr="00171A32">
        <w:trPr>
          <w:trHeight w:val="234"/>
        </w:trPr>
        <w:tc>
          <w:tcPr>
            <w:tcW w:w="0" w:type="auto"/>
            <w:tcBorders>
              <w:top w:val="single" w:sz="4" w:space="0" w:color="000000"/>
              <w:left w:val="single" w:sz="4" w:space="0" w:color="000000"/>
              <w:bottom w:val="single" w:sz="4" w:space="0" w:color="000000"/>
            </w:tcBorders>
            <w:shd w:val="clear" w:color="auto" w:fill="auto"/>
          </w:tcPr>
          <w:p w:rsidR="00916612" w:rsidRPr="00182521"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182521">
              <w:rPr>
                <w:rFonts w:ascii="Times New Roman" w:hAnsi="Times New Roman" w:cs="Times New Roman"/>
                <w:color w:val="000000"/>
                <w:sz w:val="28"/>
                <w:szCs w:val="28"/>
              </w:rPr>
              <w:t>Инфекц.отд.</w:t>
            </w:r>
          </w:p>
        </w:tc>
        <w:tc>
          <w:tcPr>
            <w:tcW w:w="0" w:type="auto"/>
            <w:tcBorders>
              <w:top w:val="single" w:sz="4" w:space="0" w:color="000000"/>
              <w:left w:val="single" w:sz="4" w:space="0" w:color="000000"/>
              <w:bottom w:val="single" w:sz="4" w:space="0" w:color="000000"/>
            </w:tcBorders>
            <w:shd w:val="clear" w:color="auto" w:fill="auto"/>
          </w:tcPr>
          <w:p w:rsidR="00916612" w:rsidRPr="00182521"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182521">
              <w:rPr>
                <w:rFonts w:ascii="Times New Roman" w:hAnsi="Times New Roman" w:cs="Times New Roman"/>
                <w:color w:val="000000"/>
                <w:sz w:val="28"/>
                <w:szCs w:val="28"/>
              </w:rPr>
              <w:t>10</w:t>
            </w:r>
          </w:p>
        </w:tc>
        <w:tc>
          <w:tcPr>
            <w:tcW w:w="0" w:type="auto"/>
            <w:tcBorders>
              <w:top w:val="single" w:sz="4" w:space="0" w:color="000000"/>
              <w:left w:val="single" w:sz="4" w:space="0" w:color="000000"/>
              <w:bottom w:val="single" w:sz="4" w:space="0" w:color="000000"/>
            </w:tcBorders>
            <w:shd w:val="clear" w:color="auto" w:fill="auto"/>
          </w:tcPr>
          <w:p w:rsidR="00916612" w:rsidRPr="00182521" w:rsidRDefault="00916612" w:rsidP="00171A32">
            <w:pPr>
              <w:tabs>
                <w:tab w:val="left" w:pos="4858"/>
              </w:tabs>
              <w:snapToGrid w:val="0"/>
              <w:spacing w:after="0" w:line="360" w:lineRule="auto"/>
              <w:jc w:val="both"/>
              <w:rPr>
                <w:rFonts w:ascii="Times New Roman" w:hAnsi="Times New Roman" w:cs="Times New Roman"/>
                <w:color w:val="000000"/>
                <w:sz w:val="28"/>
                <w:szCs w:val="28"/>
                <w:lang w:val="en-US"/>
              </w:rPr>
            </w:pPr>
            <w:r w:rsidRPr="00182521">
              <w:rPr>
                <w:rFonts w:ascii="Times New Roman" w:hAnsi="Times New Roman" w:cs="Times New Roman"/>
                <w:color w:val="000000"/>
                <w:sz w:val="28"/>
                <w:szCs w:val="28"/>
                <w:lang w:val="en-US"/>
              </w:rPr>
              <w:t>3056</w:t>
            </w:r>
          </w:p>
        </w:tc>
        <w:tc>
          <w:tcPr>
            <w:tcW w:w="0" w:type="auto"/>
            <w:tcBorders>
              <w:top w:val="single" w:sz="4" w:space="0" w:color="000000"/>
              <w:left w:val="single" w:sz="4" w:space="0" w:color="000000"/>
              <w:bottom w:val="single" w:sz="4" w:space="0" w:color="000000"/>
              <w:right w:val="single" w:sz="4" w:space="0" w:color="auto"/>
            </w:tcBorders>
            <w:shd w:val="clear" w:color="auto" w:fill="auto"/>
          </w:tcPr>
          <w:p w:rsidR="00916612" w:rsidRPr="00182521"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182521">
              <w:rPr>
                <w:rFonts w:ascii="Times New Roman" w:hAnsi="Times New Roman" w:cs="Times New Roman"/>
                <w:color w:val="000000"/>
                <w:sz w:val="28"/>
                <w:szCs w:val="28"/>
              </w:rPr>
              <w:t>3662</w:t>
            </w:r>
          </w:p>
        </w:tc>
      </w:tr>
      <w:tr w:rsidR="00916612" w:rsidRPr="00182521" w:rsidTr="00171A32">
        <w:trPr>
          <w:trHeight w:val="217"/>
        </w:trPr>
        <w:tc>
          <w:tcPr>
            <w:tcW w:w="0" w:type="auto"/>
            <w:tcBorders>
              <w:top w:val="single" w:sz="4" w:space="0" w:color="000000"/>
              <w:left w:val="single" w:sz="4" w:space="0" w:color="000000"/>
              <w:bottom w:val="single" w:sz="4" w:space="0" w:color="000000"/>
            </w:tcBorders>
            <w:shd w:val="clear" w:color="auto" w:fill="auto"/>
          </w:tcPr>
          <w:p w:rsidR="00916612" w:rsidRPr="00182521"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182521">
              <w:rPr>
                <w:rFonts w:ascii="Times New Roman" w:hAnsi="Times New Roman" w:cs="Times New Roman"/>
                <w:color w:val="000000"/>
                <w:sz w:val="28"/>
                <w:szCs w:val="28"/>
              </w:rPr>
              <w:t>Хирургич.отд.</w:t>
            </w:r>
          </w:p>
        </w:tc>
        <w:tc>
          <w:tcPr>
            <w:tcW w:w="0" w:type="auto"/>
            <w:tcBorders>
              <w:top w:val="single" w:sz="4" w:space="0" w:color="000000"/>
              <w:left w:val="single" w:sz="4" w:space="0" w:color="000000"/>
              <w:bottom w:val="single" w:sz="4" w:space="0" w:color="000000"/>
            </w:tcBorders>
            <w:shd w:val="clear" w:color="auto" w:fill="auto"/>
          </w:tcPr>
          <w:p w:rsidR="00916612" w:rsidRPr="00182521"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182521">
              <w:rPr>
                <w:rFonts w:ascii="Times New Roman" w:hAnsi="Times New Roman" w:cs="Times New Roman"/>
                <w:color w:val="000000"/>
                <w:sz w:val="28"/>
                <w:szCs w:val="28"/>
              </w:rPr>
              <w:t>15</w:t>
            </w:r>
          </w:p>
        </w:tc>
        <w:tc>
          <w:tcPr>
            <w:tcW w:w="0" w:type="auto"/>
            <w:tcBorders>
              <w:top w:val="single" w:sz="4" w:space="0" w:color="000000"/>
              <w:left w:val="single" w:sz="4" w:space="0" w:color="000000"/>
              <w:bottom w:val="single" w:sz="4" w:space="0" w:color="000000"/>
            </w:tcBorders>
            <w:shd w:val="clear" w:color="auto" w:fill="auto"/>
          </w:tcPr>
          <w:p w:rsidR="00916612" w:rsidRPr="00182521" w:rsidRDefault="00916612" w:rsidP="00171A32">
            <w:pPr>
              <w:tabs>
                <w:tab w:val="left" w:pos="4858"/>
              </w:tabs>
              <w:snapToGrid w:val="0"/>
              <w:spacing w:after="0" w:line="360" w:lineRule="auto"/>
              <w:jc w:val="both"/>
              <w:rPr>
                <w:rFonts w:ascii="Times New Roman" w:hAnsi="Times New Roman" w:cs="Times New Roman"/>
                <w:color w:val="000000"/>
                <w:sz w:val="28"/>
                <w:szCs w:val="28"/>
                <w:lang w:val="en-US"/>
              </w:rPr>
            </w:pPr>
            <w:r w:rsidRPr="00182521">
              <w:rPr>
                <w:rFonts w:ascii="Times New Roman" w:hAnsi="Times New Roman" w:cs="Times New Roman"/>
                <w:color w:val="000000"/>
                <w:sz w:val="28"/>
                <w:szCs w:val="28"/>
                <w:lang w:val="en-US"/>
              </w:rPr>
              <w:t>3664</w:t>
            </w:r>
          </w:p>
        </w:tc>
        <w:tc>
          <w:tcPr>
            <w:tcW w:w="0" w:type="auto"/>
            <w:tcBorders>
              <w:top w:val="single" w:sz="4" w:space="0" w:color="000000"/>
              <w:left w:val="single" w:sz="4" w:space="0" w:color="000000"/>
              <w:bottom w:val="single" w:sz="4" w:space="0" w:color="000000"/>
              <w:right w:val="single" w:sz="4" w:space="0" w:color="auto"/>
            </w:tcBorders>
            <w:shd w:val="clear" w:color="auto" w:fill="auto"/>
          </w:tcPr>
          <w:p w:rsidR="00916612" w:rsidRPr="00182521"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182521">
              <w:rPr>
                <w:rFonts w:ascii="Times New Roman" w:hAnsi="Times New Roman" w:cs="Times New Roman"/>
                <w:color w:val="000000"/>
                <w:sz w:val="28"/>
                <w:szCs w:val="28"/>
              </w:rPr>
              <w:t>3873</w:t>
            </w:r>
          </w:p>
        </w:tc>
      </w:tr>
      <w:tr w:rsidR="00916612" w:rsidRPr="00182521" w:rsidTr="00171A32">
        <w:trPr>
          <w:trHeight w:val="201"/>
        </w:trPr>
        <w:tc>
          <w:tcPr>
            <w:tcW w:w="0" w:type="auto"/>
            <w:tcBorders>
              <w:top w:val="single" w:sz="4" w:space="0" w:color="auto"/>
              <w:left w:val="single" w:sz="4" w:space="0" w:color="000000"/>
              <w:bottom w:val="single" w:sz="4" w:space="0" w:color="000000"/>
            </w:tcBorders>
            <w:shd w:val="clear" w:color="auto" w:fill="auto"/>
          </w:tcPr>
          <w:p w:rsidR="00916612" w:rsidRPr="00182521"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182521">
              <w:rPr>
                <w:rFonts w:ascii="Times New Roman" w:hAnsi="Times New Roman" w:cs="Times New Roman"/>
                <w:color w:val="000000"/>
                <w:sz w:val="28"/>
                <w:szCs w:val="28"/>
              </w:rPr>
              <w:t>Родильн.отд.</w:t>
            </w:r>
          </w:p>
        </w:tc>
        <w:tc>
          <w:tcPr>
            <w:tcW w:w="0" w:type="auto"/>
            <w:tcBorders>
              <w:top w:val="single" w:sz="4" w:space="0" w:color="auto"/>
              <w:left w:val="single" w:sz="4" w:space="0" w:color="000000"/>
              <w:bottom w:val="single" w:sz="4" w:space="0" w:color="000000"/>
            </w:tcBorders>
            <w:shd w:val="clear" w:color="auto" w:fill="auto"/>
          </w:tcPr>
          <w:p w:rsidR="00916612" w:rsidRPr="00182521"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182521">
              <w:rPr>
                <w:rFonts w:ascii="Times New Roman" w:hAnsi="Times New Roman" w:cs="Times New Roman"/>
                <w:color w:val="000000"/>
                <w:sz w:val="28"/>
                <w:szCs w:val="28"/>
              </w:rPr>
              <w:t>2</w:t>
            </w:r>
          </w:p>
        </w:tc>
        <w:tc>
          <w:tcPr>
            <w:tcW w:w="0" w:type="auto"/>
            <w:tcBorders>
              <w:top w:val="single" w:sz="4" w:space="0" w:color="auto"/>
              <w:left w:val="single" w:sz="4" w:space="0" w:color="000000"/>
              <w:bottom w:val="single" w:sz="4" w:space="0" w:color="000000"/>
            </w:tcBorders>
            <w:shd w:val="clear" w:color="auto" w:fill="auto"/>
          </w:tcPr>
          <w:p w:rsidR="00916612" w:rsidRPr="00182521" w:rsidRDefault="00916612" w:rsidP="00171A32">
            <w:pPr>
              <w:tabs>
                <w:tab w:val="left" w:pos="4858"/>
              </w:tabs>
              <w:snapToGrid w:val="0"/>
              <w:spacing w:after="0" w:line="360" w:lineRule="auto"/>
              <w:jc w:val="both"/>
              <w:rPr>
                <w:rFonts w:ascii="Times New Roman" w:hAnsi="Times New Roman" w:cs="Times New Roman"/>
                <w:color w:val="000000"/>
                <w:sz w:val="28"/>
                <w:szCs w:val="28"/>
                <w:lang w:val="en-US"/>
              </w:rPr>
            </w:pPr>
            <w:r w:rsidRPr="00182521">
              <w:rPr>
                <w:rFonts w:ascii="Times New Roman" w:hAnsi="Times New Roman" w:cs="Times New Roman"/>
                <w:color w:val="000000"/>
                <w:sz w:val="28"/>
                <w:szCs w:val="28"/>
                <w:lang w:val="en-US"/>
              </w:rPr>
              <w:t>625</w:t>
            </w:r>
          </w:p>
        </w:tc>
        <w:tc>
          <w:tcPr>
            <w:tcW w:w="0" w:type="auto"/>
            <w:tcBorders>
              <w:top w:val="single" w:sz="4" w:space="0" w:color="auto"/>
              <w:left w:val="single" w:sz="4" w:space="0" w:color="000000"/>
              <w:bottom w:val="single" w:sz="4" w:space="0" w:color="000000"/>
              <w:right w:val="single" w:sz="4" w:space="0" w:color="auto"/>
            </w:tcBorders>
            <w:shd w:val="clear" w:color="auto" w:fill="auto"/>
          </w:tcPr>
          <w:p w:rsidR="00916612" w:rsidRPr="00182521"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182521">
              <w:rPr>
                <w:rFonts w:ascii="Times New Roman" w:hAnsi="Times New Roman" w:cs="Times New Roman"/>
                <w:color w:val="000000"/>
                <w:sz w:val="28"/>
                <w:szCs w:val="28"/>
              </w:rPr>
              <w:t>680</w:t>
            </w:r>
          </w:p>
        </w:tc>
      </w:tr>
      <w:tr w:rsidR="00916612" w:rsidRPr="00182521" w:rsidTr="00171A32">
        <w:trPr>
          <w:trHeight w:val="209"/>
        </w:trPr>
        <w:tc>
          <w:tcPr>
            <w:tcW w:w="0" w:type="auto"/>
            <w:tcBorders>
              <w:top w:val="single" w:sz="4" w:space="0" w:color="000000"/>
              <w:left w:val="single" w:sz="4" w:space="0" w:color="000000"/>
              <w:bottom w:val="single" w:sz="4" w:space="0" w:color="000000"/>
            </w:tcBorders>
            <w:shd w:val="clear" w:color="auto" w:fill="auto"/>
          </w:tcPr>
          <w:p w:rsidR="00916612" w:rsidRPr="00182521"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182521">
              <w:rPr>
                <w:rFonts w:ascii="Times New Roman" w:hAnsi="Times New Roman" w:cs="Times New Roman"/>
                <w:color w:val="000000"/>
                <w:sz w:val="28"/>
                <w:szCs w:val="28"/>
              </w:rPr>
              <w:t>Гинекология</w:t>
            </w:r>
          </w:p>
        </w:tc>
        <w:tc>
          <w:tcPr>
            <w:tcW w:w="0" w:type="auto"/>
            <w:tcBorders>
              <w:top w:val="single" w:sz="4" w:space="0" w:color="000000"/>
              <w:left w:val="single" w:sz="4" w:space="0" w:color="000000"/>
              <w:bottom w:val="single" w:sz="4" w:space="0" w:color="000000"/>
            </w:tcBorders>
            <w:shd w:val="clear" w:color="auto" w:fill="auto"/>
          </w:tcPr>
          <w:p w:rsidR="00916612" w:rsidRPr="00182521"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182521">
              <w:rPr>
                <w:rFonts w:ascii="Times New Roman" w:hAnsi="Times New Roman" w:cs="Times New Roman"/>
                <w:color w:val="000000"/>
                <w:sz w:val="28"/>
                <w:szCs w:val="28"/>
              </w:rPr>
              <w:t>9</w:t>
            </w:r>
          </w:p>
        </w:tc>
        <w:tc>
          <w:tcPr>
            <w:tcW w:w="0" w:type="auto"/>
            <w:tcBorders>
              <w:top w:val="single" w:sz="4" w:space="0" w:color="000000"/>
              <w:left w:val="single" w:sz="4" w:space="0" w:color="000000"/>
              <w:bottom w:val="single" w:sz="4" w:space="0" w:color="000000"/>
            </w:tcBorders>
            <w:shd w:val="clear" w:color="auto" w:fill="auto"/>
          </w:tcPr>
          <w:p w:rsidR="00916612" w:rsidRPr="00182521" w:rsidRDefault="00916612" w:rsidP="00171A32">
            <w:pPr>
              <w:tabs>
                <w:tab w:val="left" w:pos="4858"/>
              </w:tabs>
              <w:snapToGrid w:val="0"/>
              <w:spacing w:after="0" w:line="360" w:lineRule="auto"/>
              <w:jc w:val="both"/>
              <w:rPr>
                <w:rFonts w:ascii="Times New Roman" w:hAnsi="Times New Roman" w:cs="Times New Roman"/>
                <w:color w:val="000000"/>
                <w:sz w:val="28"/>
                <w:szCs w:val="28"/>
                <w:lang w:val="en-US"/>
              </w:rPr>
            </w:pPr>
            <w:r w:rsidRPr="00182521">
              <w:rPr>
                <w:rFonts w:ascii="Times New Roman" w:hAnsi="Times New Roman" w:cs="Times New Roman"/>
                <w:color w:val="000000"/>
                <w:sz w:val="28"/>
                <w:szCs w:val="28"/>
                <w:lang w:val="en-US"/>
              </w:rPr>
              <w:t>1558</w:t>
            </w:r>
          </w:p>
        </w:tc>
        <w:tc>
          <w:tcPr>
            <w:tcW w:w="0" w:type="auto"/>
            <w:tcBorders>
              <w:top w:val="single" w:sz="4" w:space="0" w:color="000000"/>
              <w:left w:val="single" w:sz="4" w:space="0" w:color="000000"/>
              <w:bottom w:val="single" w:sz="4" w:space="0" w:color="000000"/>
              <w:right w:val="single" w:sz="4" w:space="0" w:color="auto"/>
            </w:tcBorders>
            <w:shd w:val="clear" w:color="auto" w:fill="auto"/>
          </w:tcPr>
          <w:p w:rsidR="00916612" w:rsidRPr="00182521"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182521">
              <w:rPr>
                <w:rFonts w:ascii="Times New Roman" w:hAnsi="Times New Roman" w:cs="Times New Roman"/>
                <w:color w:val="000000"/>
                <w:sz w:val="28"/>
                <w:szCs w:val="28"/>
              </w:rPr>
              <w:t>2573</w:t>
            </w:r>
          </w:p>
        </w:tc>
      </w:tr>
      <w:tr w:rsidR="00916612" w:rsidRPr="00182521" w:rsidTr="00171A32">
        <w:trPr>
          <w:trHeight w:val="253"/>
        </w:trPr>
        <w:tc>
          <w:tcPr>
            <w:tcW w:w="0" w:type="auto"/>
            <w:tcBorders>
              <w:top w:val="single" w:sz="4" w:space="0" w:color="000000"/>
              <w:left w:val="single" w:sz="4" w:space="0" w:color="000000"/>
              <w:bottom w:val="single" w:sz="4" w:space="0" w:color="000000"/>
            </w:tcBorders>
            <w:shd w:val="clear" w:color="auto" w:fill="auto"/>
          </w:tcPr>
          <w:p w:rsidR="00916612" w:rsidRPr="00182521"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182521">
              <w:rPr>
                <w:rFonts w:ascii="Times New Roman" w:hAnsi="Times New Roman" w:cs="Times New Roman"/>
                <w:color w:val="000000"/>
                <w:sz w:val="28"/>
                <w:szCs w:val="28"/>
              </w:rPr>
              <w:lastRenderedPageBreak/>
              <w:t>Пат. беремен.</w:t>
            </w:r>
          </w:p>
        </w:tc>
        <w:tc>
          <w:tcPr>
            <w:tcW w:w="0" w:type="auto"/>
            <w:tcBorders>
              <w:top w:val="single" w:sz="4" w:space="0" w:color="000000"/>
              <w:left w:val="single" w:sz="4" w:space="0" w:color="000000"/>
              <w:bottom w:val="single" w:sz="4" w:space="0" w:color="000000"/>
            </w:tcBorders>
            <w:shd w:val="clear" w:color="auto" w:fill="auto"/>
          </w:tcPr>
          <w:p w:rsidR="00916612" w:rsidRPr="00182521"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182521">
              <w:rPr>
                <w:rFonts w:ascii="Times New Roman" w:hAnsi="Times New Roman" w:cs="Times New Roman"/>
                <w:color w:val="000000"/>
                <w:sz w:val="28"/>
                <w:szCs w:val="28"/>
              </w:rPr>
              <w:t>4</w:t>
            </w:r>
          </w:p>
        </w:tc>
        <w:tc>
          <w:tcPr>
            <w:tcW w:w="0" w:type="auto"/>
            <w:tcBorders>
              <w:top w:val="single" w:sz="4" w:space="0" w:color="000000"/>
              <w:left w:val="single" w:sz="4" w:space="0" w:color="000000"/>
              <w:bottom w:val="single" w:sz="4" w:space="0" w:color="000000"/>
            </w:tcBorders>
            <w:shd w:val="clear" w:color="auto" w:fill="auto"/>
          </w:tcPr>
          <w:p w:rsidR="00916612" w:rsidRPr="00182521"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182521">
              <w:rPr>
                <w:rFonts w:ascii="Times New Roman" w:hAnsi="Times New Roman" w:cs="Times New Roman"/>
                <w:color w:val="000000"/>
                <w:sz w:val="28"/>
                <w:szCs w:val="28"/>
              </w:rPr>
              <w:t>941</w:t>
            </w:r>
          </w:p>
        </w:tc>
        <w:tc>
          <w:tcPr>
            <w:tcW w:w="0" w:type="auto"/>
            <w:tcBorders>
              <w:top w:val="single" w:sz="4" w:space="0" w:color="000000"/>
              <w:left w:val="single" w:sz="4" w:space="0" w:color="000000"/>
              <w:bottom w:val="single" w:sz="4" w:space="0" w:color="000000"/>
              <w:right w:val="single" w:sz="4" w:space="0" w:color="auto"/>
            </w:tcBorders>
            <w:shd w:val="clear" w:color="auto" w:fill="auto"/>
          </w:tcPr>
          <w:p w:rsidR="00916612" w:rsidRPr="00182521"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182521">
              <w:rPr>
                <w:rFonts w:ascii="Times New Roman" w:hAnsi="Times New Roman" w:cs="Times New Roman"/>
                <w:color w:val="000000"/>
                <w:sz w:val="28"/>
                <w:szCs w:val="28"/>
              </w:rPr>
              <w:t>1526</w:t>
            </w:r>
          </w:p>
        </w:tc>
      </w:tr>
      <w:tr w:rsidR="00916612" w:rsidRPr="00182521" w:rsidTr="00171A32">
        <w:trPr>
          <w:trHeight w:val="244"/>
        </w:trPr>
        <w:tc>
          <w:tcPr>
            <w:tcW w:w="0" w:type="auto"/>
            <w:tcBorders>
              <w:top w:val="single" w:sz="4" w:space="0" w:color="000000"/>
              <w:left w:val="single" w:sz="4" w:space="0" w:color="000000"/>
              <w:bottom w:val="single" w:sz="4" w:space="0" w:color="000000"/>
            </w:tcBorders>
            <w:shd w:val="clear" w:color="auto" w:fill="auto"/>
          </w:tcPr>
          <w:p w:rsidR="00916612" w:rsidRPr="00182521"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182521">
              <w:rPr>
                <w:rFonts w:ascii="Times New Roman" w:hAnsi="Times New Roman" w:cs="Times New Roman"/>
                <w:color w:val="000000"/>
                <w:sz w:val="28"/>
                <w:szCs w:val="28"/>
              </w:rPr>
              <w:t>Детское отд.</w:t>
            </w:r>
          </w:p>
        </w:tc>
        <w:tc>
          <w:tcPr>
            <w:tcW w:w="0" w:type="auto"/>
            <w:tcBorders>
              <w:top w:val="single" w:sz="4" w:space="0" w:color="000000"/>
              <w:left w:val="single" w:sz="4" w:space="0" w:color="000000"/>
              <w:bottom w:val="single" w:sz="4" w:space="0" w:color="000000"/>
            </w:tcBorders>
            <w:shd w:val="clear" w:color="auto" w:fill="auto"/>
          </w:tcPr>
          <w:p w:rsidR="00916612" w:rsidRPr="00182521"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182521">
              <w:rPr>
                <w:rFonts w:ascii="Times New Roman" w:hAnsi="Times New Roman" w:cs="Times New Roman"/>
                <w:color w:val="000000"/>
                <w:sz w:val="28"/>
                <w:szCs w:val="28"/>
              </w:rPr>
              <w:t>16</w:t>
            </w:r>
          </w:p>
        </w:tc>
        <w:tc>
          <w:tcPr>
            <w:tcW w:w="0" w:type="auto"/>
            <w:tcBorders>
              <w:top w:val="single" w:sz="4" w:space="0" w:color="000000"/>
              <w:left w:val="single" w:sz="4" w:space="0" w:color="000000"/>
              <w:bottom w:val="single" w:sz="4" w:space="0" w:color="000000"/>
            </w:tcBorders>
            <w:shd w:val="clear" w:color="auto" w:fill="auto"/>
          </w:tcPr>
          <w:p w:rsidR="00916612" w:rsidRPr="00182521"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182521">
              <w:rPr>
                <w:rFonts w:ascii="Times New Roman" w:hAnsi="Times New Roman" w:cs="Times New Roman"/>
                <w:color w:val="000000"/>
                <w:sz w:val="28"/>
                <w:szCs w:val="28"/>
              </w:rPr>
              <w:t>4720</w:t>
            </w:r>
          </w:p>
        </w:tc>
        <w:tc>
          <w:tcPr>
            <w:tcW w:w="0" w:type="auto"/>
            <w:tcBorders>
              <w:top w:val="single" w:sz="4" w:space="0" w:color="000000"/>
              <w:left w:val="single" w:sz="4" w:space="0" w:color="000000"/>
              <w:bottom w:val="single" w:sz="4" w:space="0" w:color="000000"/>
              <w:right w:val="single" w:sz="4" w:space="0" w:color="auto"/>
            </w:tcBorders>
            <w:shd w:val="clear" w:color="auto" w:fill="auto"/>
          </w:tcPr>
          <w:p w:rsidR="00916612" w:rsidRPr="00182521"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182521">
              <w:rPr>
                <w:rFonts w:ascii="Times New Roman" w:hAnsi="Times New Roman" w:cs="Times New Roman"/>
                <w:color w:val="000000"/>
                <w:sz w:val="28"/>
                <w:szCs w:val="28"/>
              </w:rPr>
              <w:t>4934</w:t>
            </w:r>
          </w:p>
        </w:tc>
      </w:tr>
      <w:tr w:rsidR="00916612" w:rsidRPr="00182521" w:rsidTr="00171A32">
        <w:trPr>
          <w:trHeight w:val="337"/>
        </w:trPr>
        <w:tc>
          <w:tcPr>
            <w:tcW w:w="0" w:type="auto"/>
            <w:tcBorders>
              <w:top w:val="single" w:sz="4" w:space="0" w:color="000000"/>
              <w:left w:val="single" w:sz="4" w:space="0" w:color="000000"/>
              <w:bottom w:val="single" w:sz="4" w:space="0" w:color="000000"/>
            </w:tcBorders>
            <w:shd w:val="clear" w:color="auto" w:fill="auto"/>
          </w:tcPr>
          <w:p w:rsidR="00916612" w:rsidRPr="00182521"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182521">
              <w:rPr>
                <w:rFonts w:ascii="Times New Roman" w:hAnsi="Times New Roman" w:cs="Times New Roman"/>
                <w:color w:val="000000"/>
                <w:sz w:val="28"/>
                <w:szCs w:val="28"/>
              </w:rPr>
              <w:t xml:space="preserve"> Итого:</w:t>
            </w:r>
          </w:p>
        </w:tc>
        <w:tc>
          <w:tcPr>
            <w:tcW w:w="0" w:type="auto"/>
            <w:tcBorders>
              <w:top w:val="single" w:sz="4" w:space="0" w:color="000000"/>
              <w:left w:val="single" w:sz="4" w:space="0" w:color="000000"/>
              <w:bottom w:val="single" w:sz="4" w:space="0" w:color="000000"/>
            </w:tcBorders>
            <w:shd w:val="clear" w:color="auto" w:fill="auto"/>
          </w:tcPr>
          <w:p w:rsidR="00916612" w:rsidRPr="00182521"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182521">
              <w:rPr>
                <w:rFonts w:ascii="Times New Roman" w:hAnsi="Times New Roman" w:cs="Times New Roman"/>
                <w:color w:val="000000"/>
                <w:sz w:val="28"/>
                <w:szCs w:val="28"/>
              </w:rPr>
              <w:t>72</w:t>
            </w:r>
          </w:p>
        </w:tc>
        <w:tc>
          <w:tcPr>
            <w:tcW w:w="0" w:type="auto"/>
            <w:tcBorders>
              <w:top w:val="single" w:sz="4" w:space="0" w:color="000000"/>
              <w:left w:val="single" w:sz="4" w:space="0" w:color="000000"/>
              <w:bottom w:val="single" w:sz="4" w:space="0" w:color="000000"/>
            </w:tcBorders>
            <w:shd w:val="clear" w:color="auto" w:fill="auto"/>
          </w:tcPr>
          <w:p w:rsidR="00916612" w:rsidRPr="00182521"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182521">
              <w:rPr>
                <w:rFonts w:ascii="Times New Roman" w:hAnsi="Times New Roman" w:cs="Times New Roman"/>
                <w:color w:val="000000"/>
                <w:sz w:val="28"/>
                <w:szCs w:val="28"/>
              </w:rPr>
              <w:t>21658</w:t>
            </w:r>
          </w:p>
        </w:tc>
        <w:tc>
          <w:tcPr>
            <w:tcW w:w="0" w:type="auto"/>
            <w:tcBorders>
              <w:top w:val="single" w:sz="4" w:space="0" w:color="000000"/>
              <w:left w:val="single" w:sz="4" w:space="0" w:color="000000"/>
              <w:bottom w:val="single" w:sz="4" w:space="0" w:color="000000"/>
              <w:right w:val="single" w:sz="4" w:space="0" w:color="auto"/>
            </w:tcBorders>
            <w:shd w:val="clear" w:color="auto" w:fill="auto"/>
          </w:tcPr>
          <w:p w:rsidR="00916612" w:rsidRPr="00182521"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182521">
              <w:rPr>
                <w:rFonts w:ascii="Times New Roman" w:hAnsi="Times New Roman" w:cs="Times New Roman"/>
                <w:color w:val="000000"/>
                <w:sz w:val="28"/>
                <w:szCs w:val="28"/>
              </w:rPr>
              <w:t>21841</w:t>
            </w:r>
          </w:p>
        </w:tc>
      </w:tr>
      <w:tr w:rsidR="00916612" w:rsidRPr="00182521" w:rsidTr="00171A32">
        <w:tc>
          <w:tcPr>
            <w:tcW w:w="0" w:type="auto"/>
            <w:gridSpan w:val="4"/>
            <w:tcBorders>
              <w:top w:val="single" w:sz="4" w:space="0" w:color="000000"/>
              <w:left w:val="single" w:sz="4" w:space="0" w:color="000000"/>
              <w:bottom w:val="single" w:sz="4" w:space="0" w:color="000000"/>
              <w:right w:val="single" w:sz="4" w:space="0" w:color="000000"/>
            </w:tcBorders>
            <w:shd w:val="clear" w:color="auto" w:fill="auto"/>
          </w:tcPr>
          <w:p w:rsidR="00916612" w:rsidRPr="00182521" w:rsidRDefault="00916612" w:rsidP="00171A32">
            <w:pPr>
              <w:tabs>
                <w:tab w:val="left" w:pos="4858"/>
              </w:tabs>
              <w:snapToGrid w:val="0"/>
              <w:spacing w:after="0" w:line="360" w:lineRule="auto"/>
              <w:jc w:val="center"/>
              <w:rPr>
                <w:rFonts w:ascii="Times New Roman" w:hAnsi="Times New Roman" w:cs="Times New Roman"/>
                <w:b/>
                <w:i/>
                <w:color w:val="000000"/>
                <w:sz w:val="28"/>
                <w:szCs w:val="28"/>
              </w:rPr>
            </w:pPr>
            <w:r w:rsidRPr="00182521">
              <w:rPr>
                <w:rFonts w:ascii="Times New Roman" w:hAnsi="Times New Roman" w:cs="Times New Roman"/>
                <w:b/>
                <w:i/>
                <w:color w:val="000000"/>
                <w:sz w:val="28"/>
                <w:szCs w:val="28"/>
              </w:rPr>
              <w:t>2015 г.</w:t>
            </w:r>
          </w:p>
        </w:tc>
      </w:tr>
      <w:tr w:rsidR="00916612" w:rsidRPr="00182521" w:rsidTr="00171A32">
        <w:trPr>
          <w:trHeight w:val="281"/>
        </w:trPr>
        <w:tc>
          <w:tcPr>
            <w:tcW w:w="0" w:type="auto"/>
            <w:tcBorders>
              <w:top w:val="single" w:sz="4" w:space="0" w:color="000000"/>
              <w:left w:val="single" w:sz="4" w:space="0" w:color="000000"/>
              <w:bottom w:val="single" w:sz="4" w:space="0" w:color="000000"/>
            </w:tcBorders>
            <w:shd w:val="clear" w:color="auto" w:fill="auto"/>
          </w:tcPr>
          <w:p w:rsidR="00916612" w:rsidRPr="00182521"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182521">
              <w:rPr>
                <w:rFonts w:ascii="Times New Roman" w:hAnsi="Times New Roman" w:cs="Times New Roman"/>
                <w:color w:val="000000"/>
                <w:sz w:val="28"/>
                <w:szCs w:val="28"/>
              </w:rPr>
              <w:t>Терапевт.отд.</w:t>
            </w:r>
          </w:p>
        </w:tc>
        <w:tc>
          <w:tcPr>
            <w:tcW w:w="0" w:type="auto"/>
            <w:tcBorders>
              <w:top w:val="single" w:sz="4" w:space="0" w:color="000000"/>
              <w:left w:val="single" w:sz="4" w:space="0" w:color="000000"/>
              <w:bottom w:val="single" w:sz="4" w:space="0" w:color="000000"/>
            </w:tcBorders>
            <w:shd w:val="clear" w:color="auto" w:fill="auto"/>
          </w:tcPr>
          <w:p w:rsidR="00916612" w:rsidRPr="00182521"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182521">
              <w:rPr>
                <w:rFonts w:ascii="Times New Roman" w:hAnsi="Times New Roman" w:cs="Times New Roman"/>
                <w:color w:val="000000"/>
                <w:sz w:val="28"/>
                <w:szCs w:val="28"/>
              </w:rPr>
              <w:t>15</w:t>
            </w:r>
          </w:p>
        </w:tc>
        <w:tc>
          <w:tcPr>
            <w:tcW w:w="0" w:type="auto"/>
            <w:tcBorders>
              <w:top w:val="single" w:sz="4" w:space="0" w:color="000000"/>
              <w:left w:val="single" w:sz="4" w:space="0" w:color="000000"/>
              <w:bottom w:val="single" w:sz="4" w:space="0" w:color="000000"/>
            </w:tcBorders>
            <w:shd w:val="clear" w:color="auto" w:fill="auto"/>
          </w:tcPr>
          <w:p w:rsidR="00916612" w:rsidRPr="00182521"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182521">
              <w:rPr>
                <w:rFonts w:ascii="Times New Roman" w:hAnsi="Times New Roman" w:cs="Times New Roman"/>
                <w:color w:val="000000"/>
                <w:sz w:val="28"/>
                <w:szCs w:val="28"/>
              </w:rPr>
              <w:t>4216</w:t>
            </w:r>
          </w:p>
        </w:tc>
        <w:tc>
          <w:tcPr>
            <w:tcW w:w="0" w:type="auto"/>
            <w:tcBorders>
              <w:top w:val="single" w:sz="4" w:space="0" w:color="000000"/>
              <w:left w:val="single" w:sz="4" w:space="0" w:color="000000"/>
              <w:bottom w:val="single" w:sz="4" w:space="0" w:color="000000"/>
              <w:right w:val="single" w:sz="4" w:space="0" w:color="auto"/>
            </w:tcBorders>
            <w:shd w:val="clear" w:color="auto" w:fill="auto"/>
          </w:tcPr>
          <w:p w:rsidR="00916612" w:rsidRPr="00182521"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182521">
              <w:rPr>
                <w:rFonts w:ascii="Times New Roman" w:hAnsi="Times New Roman" w:cs="Times New Roman"/>
                <w:color w:val="000000"/>
                <w:sz w:val="28"/>
                <w:szCs w:val="28"/>
              </w:rPr>
              <w:t>4216</w:t>
            </w:r>
          </w:p>
        </w:tc>
      </w:tr>
      <w:tr w:rsidR="00916612" w:rsidRPr="00182521" w:rsidTr="00171A32">
        <w:trPr>
          <w:trHeight w:val="191"/>
        </w:trPr>
        <w:tc>
          <w:tcPr>
            <w:tcW w:w="0" w:type="auto"/>
            <w:tcBorders>
              <w:top w:val="single" w:sz="4" w:space="0" w:color="000000"/>
              <w:left w:val="single" w:sz="4" w:space="0" w:color="000000"/>
              <w:bottom w:val="single" w:sz="4" w:space="0" w:color="000000"/>
            </w:tcBorders>
            <w:shd w:val="clear" w:color="auto" w:fill="auto"/>
          </w:tcPr>
          <w:p w:rsidR="00916612" w:rsidRPr="00182521"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182521">
              <w:rPr>
                <w:rFonts w:ascii="Times New Roman" w:hAnsi="Times New Roman" w:cs="Times New Roman"/>
                <w:color w:val="000000"/>
                <w:sz w:val="28"/>
                <w:szCs w:val="28"/>
              </w:rPr>
              <w:t>Инфекц.отд.</w:t>
            </w:r>
          </w:p>
        </w:tc>
        <w:tc>
          <w:tcPr>
            <w:tcW w:w="0" w:type="auto"/>
            <w:tcBorders>
              <w:top w:val="single" w:sz="4" w:space="0" w:color="000000"/>
              <w:left w:val="single" w:sz="4" w:space="0" w:color="000000"/>
              <w:bottom w:val="single" w:sz="4" w:space="0" w:color="000000"/>
            </w:tcBorders>
            <w:shd w:val="clear" w:color="auto" w:fill="auto"/>
          </w:tcPr>
          <w:p w:rsidR="00916612" w:rsidRPr="00182521"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182521">
              <w:rPr>
                <w:rFonts w:ascii="Times New Roman" w:hAnsi="Times New Roman" w:cs="Times New Roman"/>
                <w:color w:val="000000"/>
                <w:sz w:val="28"/>
                <w:szCs w:val="28"/>
              </w:rPr>
              <w:t>10</w:t>
            </w:r>
          </w:p>
        </w:tc>
        <w:tc>
          <w:tcPr>
            <w:tcW w:w="0" w:type="auto"/>
            <w:tcBorders>
              <w:top w:val="single" w:sz="4" w:space="0" w:color="000000"/>
              <w:left w:val="single" w:sz="4" w:space="0" w:color="000000"/>
              <w:bottom w:val="single" w:sz="4" w:space="0" w:color="000000"/>
            </w:tcBorders>
            <w:shd w:val="clear" w:color="auto" w:fill="auto"/>
          </w:tcPr>
          <w:p w:rsidR="00916612" w:rsidRPr="00182521"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182521">
              <w:rPr>
                <w:rFonts w:ascii="Times New Roman" w:hAnsi="Times New Roman" w:cs="Times New Roman"/>
                <w:color w:val="000000"/>
                <w:sz w:val="28"/>
                <w:szCs w:val="28"/>
              </w:rPr>
              <w:t>3198</w:t>
            </w:r>
          </w:p>
        </w:tc>
        <w:tc>
          <w:tcPr>
            <w:tcW w:w="0" w:type="auto"/>
            <w:tcBorders>
              <w:top w:val="single" w:sz="4" w:space="0" w:color="000000"/>
              <w:left w:val="single" w:sz="4" w:space="0" w:color="000000"/>
              <w:bottom w:val="single" w:sz="4" w:space="0" w:color="000000"/>
              <w:right w:val="single" w:sz="4" w:space="0" w:color="auto"/>
            </w:tcBorders>
            <w:shd w:val="clear" w:color="auto" w:fill="auto"/>
          </w:tcPr>
          <w:p w:rsidR="00916612" w:rsidRPr="00182521"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182521">
              <w:rPr>
                <w:rFonts w:ascii="Times New Roman" w:hAnsi="Times New Roman" w:cs="Times New Roman"/>
                <w:color w:val="000000"/>
                <w:sz w:val="28"/>
                <w:szCs w:val="28"/>
              </w:rPr>
              <w:t>3198</w:t>
            </w:r>
          </w:p>
        </w:tc>
      </w:tr>
      <w:tr w:rsidR="00916612" w:rsidRPr="00182521" w:rsidTr="00171A32">
        <w:trPr>
          <w:trHeight w:val="251"/>
        </w:trPr>
        <w:tc>
          <w:tcPr>
            <w:tcW w:w="0" w:type="auto"/>
            <w:tcBorders>
              <w:top w:val="single" w:sz="4" w:space="0" w:color="000000"/>
              <w:left w:val="single" w:sz="4" w:space="0" w:color="000000"/>
              <w:bottom w:val="single" w:sz="4" w:space="0" w:color="000000"/>
            </w:tcBorders>
            <w:shd w:val="clear" w:color="auto" w:fill="auto"/>
          </w:tcPr>
          <w:p w:rsidR="00916612" w:rsidRPr="00182521"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182521">
              <w:rPr>
                <w:rFonts w:ascii="Times New Roman" w:hAnsi="Times New Roman" w:cs="Times New Roman"/>
                <w:color w:val="000000"/>
                <w:sz w:val="28"/>
                <w:szCs w:val="28"/>
              </w:rPr>
              <w:t>Хирур. отд</w:t>
            </w:r>
          </w:p>
        </w:tc>
        <w:tc>
          <w:tcPr>
            <w:tcW w:w="0" w:type="auto"/>
            <w:tcBorders>
              <w:top w:val="single" w:sz="4" w:space="0" w:color="000000"/>
              <w:left w:val="single" w:sz="4" w:space="0" w:color="000000"/>
              <w:bottom w:val="single" w:sz="4" w:space="0" w:color="000000"/>
            </w:tcBorders>
            <w:shd w:val="clear" w:color="auto" w:fill="auto"/>
          </w:tcPr>
          <w:p w:rsidR="00916612" w:rsidRPr="00182521"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182521">
              <w:rPr>
                <w:rFonts w:ascii="Times New Roman" w:hAnsi="Times New Roman" w:cs="Times New Roman"/>
                <w:color w:val="000000"/>
                <w:sz w:val="28"/>
                <w:szCs w:val="28"/>
              </w:rPr>
              <w:t>13</w:t>
            </w:r>
          </w:p>
        </w:tc>
        <w:tc>
          <w:tcPr>
            <w:tcW w:w="0" w:type="auto"/>
            <w:tcBorders>
              <w:top w:val="single" w:sz="4" w:space="0" w:color="000000"/>
              <w:left w:val="single" w:sz="4" w:space="0" w:color="000000"/>
              <w:bottom w:val="single" w:sz="4" w:space="0" w:color="000000"/>
            </w:tcBorders>
            <w:shd w:val="clear" w:color="auto" w:fill="auto"/>
          </w:tcPr>
          <w:p w:rsidR="00916612" w:rsidRPr="00182521"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182521">
              <w:rPr>
                <w:rFonts w:ascii="Times New Roman" w:hAnsi="Times New Roman" w:cs="Times New Roman"/>
                <w:color w:val="000000"/>
                <w:sz w:val="28"/>
                <w:szCs w:val="28"/>
              </w:rPr>
              <w:t>4174</w:t>
            </w:r>
          </w:p>
        </w:tc>
        <w:tc>
          <w:tcPr>
            <w:tcW w:w="0" w:type="auto"/>
            <w:tcBorders>
              <w:top w:val="single" w:sz="4" w:space="0" w:color="000000"/>
              <w:left w:val="single" w:sz="4" w:space="0" w:color="000000"/>
              <w:bottom w:val="single" w:sz="4" w:space="0" w:color="000000"/>
              <w:right w:val="single" w:sz="4" w:space="0" w:color="auto"/>
            </w:tcBorders>
            <w:shd w:val="clear" w:color="auto" w:fill="auto"/>
          </w:tcPr>
          <w:p w:rsidR="00916612" w:rsidRPr="00182521"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182521">
              <w:rPr>
                <w:rFonts w:ascii="Times New Roman" w:hAnsi="Times New Roman" w:cs="Times New Roman"/>
                <w:color w:val="000000"/>
                <w:sz w:val="28"/>
                <w:szCs w:val="28"/>
              </w:rPr>
              <w:t>4174</w:t>
            </w:r>
          </w:p>
        </w:tc>
      </w:tr>
      <w:tr w:rsidR="00916612" w:rsidRPr="00182521" w:rsidTr="00171A32">
        <w:trPr>
          <w:trHeight w:val="184"/>
        </w:trPr>
        <w:tc>
          <w:tcPr>
            <w:tcW w:w="0" w:type="auto"/>
            <w:tcBorders>
              <w:top w:val="single" w:sz="4" w:space="0" w:color="000000"/>
              <w:left w:val="single" w:sz="4" w:space="0" w:color="000000"/>
              <w:bottom w:val="single" w:sz="4" w:space="0" w:color="000000"/>
            </w:tcBorders>
            <w:shd w:val="clear" w:color="auto" w:fill="auto"/>
          </w:tcPr>
          <w:p w:rsidR="00916612" w:rsidRPr="00182521"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182521">
              <w:rPr>
                <w:rFonts w:ascii="Times New Roman" w:hAnsi="Times New Roman" w:cs="Times New Roman"/>
                <w:color w:val="000000"/>
                <w:sz w:val="28"/>
                <w:szCs w:val="28"/>
              </w:rPr>
              <w:t>Род. отд</w:t>
            </w:r>
          </w:p>
        </w:tc>
        <w:tc>
          <w:tcPr>
            <w:tcW w:w="0" w:type="auto"/>
            <w:tcBorders>
              <w:top w:val="single" w:sz="4" w:space="0" w:color="000000"/>
              <w:left w:val="single" w:sz="4" w:space="0" w:color="000000"/>
              <w:bottom w:val="single" w:sz="4" w:space="0" w:color="000000"/>
            </w:tcBorders>
            <w:shd w:val="clear" w:color="auto" w:fill="auto"/>
          </w:tcPr>
          <w:p w:rsidR="00916612" w:rsidRPr="00182521"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182521">
              <w:rPr>
                <w:rFonts w:ascii="Times New Roman" w:hAnsi="Times New Roman" w:cs="Times New Roman"/>
                <w:color w:val="000000"/>
                <w:sz w:val="28"/>
                <w:szCs w:val="28"/>
              </w:rPr>
              <w:t>2</w:t>
            </w:r>
          </w:p>
        </w:tc>
        <w:tc>
          <w:tcPr>
            <w:tcW w:w="0" w:type="auto"/>
            <w:tcBorders>
              <w:top w:val="single" w:sz="4" w:space="0" w:color="000000"/>
              <w:left w:val="single" w:sz="4" w:space="0" w:color="000000"/>
              <w:bottom w:val="single" w:sz="4" w:space="0" w:color="000000"/>
            </w:tcBorders>
            <w:shd w:val="clear" w:color="auto" w:fill="auto"/>
          </w:tcPr>
          <w:p w:rsidR="00916612" w:rsidRPr="00182521"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182521">
              <w:rPr>
                <w:rFonts w:ascii="Times New Roman" w:hAnsi="Times New Roman" w:cs="Times New Roman"/>
                <w:color w:val="000000"/>
                <w:sz w:val="28"/>
                <w:szCs w:val="28"/>
              </w:rPr>
              <w:t>581</w:t>
            </w:r>
          </w:p>
        </w:tc>
        <w:tc>
          <w:tcPr>
            <w:tcW w:w="0" w:type="auto"/>
            <w:tcBorders>
              <w:top w:val="single" w:sz="4" w:space="0" w:color="000000"/>
              <w:left w:val="single" w:sz="4" w:space="0" w:color="000000"/>
              <w:bottom w:val="single" w:sz="4" w:space="0" w:color="000000"/>
              <w:right w:val="single" w:sz="4" w:space="0" w:color="auto"/>
            </w:tcBorders>
            <w:shd w:val="clear" w:color="auto" w:fill="auto"/>
          </w:tcPr>
          <w:p w:rsidR="00916612" w:rsidRPr="00182521"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182521">
              <w:rPr>
                <w:rFonts w:ascii="Times New Roman" w:hAnsi="Times New Roman" w:cs="Times New Roman"/>
                <w:color w:val="000000"/>
                <w:sz w:val="28"/>
                <w:szCs w:val="28"/>
              </w:rPr>
              <w:t>581</w:t>
            </w:r>
          </w:p>
        </w:tc>
      </w:tr>
      <w:tr w:rsidR="00916612" w:rsidRPr="00182521" w:rsidTr="00171A32">
        <w:trPr>
          <w:trHeight w:val="268"/>
        </w:trPr>
        <w:tc>
          <w:tcPr>
            <w:tcW w:w="0" w:type="auto"/>
            <w:tcBorders>
              <w:top w:val="single" w:sz="4" w:space="0" w:color="000000"/>
              <w:left w:val="single" w:sz="4" w:space="0" w:color="000000"/>
              <w:bottom w:val="single" w:sz="4" w:space="0" w:color="000000"/>
            </w:tcBorders>
            <w:shd w:val="clear" w:color="auto" w:fill="auto"/>
          </w:tcPr>
          <w:p w:rsidR="00916612" w:rsidRPr="00182521"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182521">
              <w:rPr>
                <w:rFonts w:ascii="Times New Roman" w:hAnsi="Times New Roman" w:cs="Times New Roman"/>
                <w:color w:val="000000"/>
                <w:sz w:val="28"/>
                <w:szCs w:val="28"/>
              </w:rPr>
              <w:t>Гинекол отд.</w:t>
            </w:r>
          </w:p>
        </w:tc>
        <w:tc>
          <w:tcPr>
            <w:tcW w:w="0" w:type="auto"/>
            <w:tcBorders>
              <w:top w:val="single" w:sz="4" w:space="0" w:color="000000"/>
              <w:left w:val="single" w:sz="4" w:space="0" w:color="000000"/>
              <w:bottom w:val="single" w:sz="4" w:space="0" w:color="000000"/>
            </w:tcBorders>
            <w:shd w:val="clear" w:color="auto" w:fill="auto"/>
          </w:tcPr>
          <w:p w:rsidR="00916612" w:rsidRPr="00182521"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182521">
              <w:rPr>
                <w:rFonts w:ascii="Times New Roman" w:hAnsi="Times New Roman" w:cs="Times New Roman"/>
                <w:color w:val="000000"/>
                <w:sz w:val="28"/>
                <w:szCs w:val="28"/>
              </w:rPr>
              <w:t>5</w:t>
            </w:r>
          </w:p>
        </w:tc>
        <w:tc>
          <w:tcPr>
            <w:tcW w:w="0" w:type="auto"/>
            <w:tcBorders>
              <w:top w:val="single" w:sz="4" w:space="0" w:color="000000"/>
              <w:left w:val="single" w:sz="4" w:space="0" w:color="000000"/>
              <w:bottom w:val="single" w:sz="4" w:space="0" w:color="000000"/>
            </w:tcBorders>
            <w:shd w:val="clear" w:color="auto" w:fill="auto"/>
          </w:tcPr>
          <w:p w:rsidR="00916612" w:rsidRPr="00182521"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182521">
              <w:rPr>
                <w:rFonts w:ascii="Times New Roman" w:hAnsi="Times New Roman" w:cs="Times New Roman"/>
                <w:color w:val="000000"/>
                <w:sz w:val="28"/>
                <w:szCs w:val="28"/>
              </w:rPr>
              <w:t>1532</w:t>
            </w:r>
          </w:p>
        </w:tc>
        <w:tc>
          <w:tcPr>
            <w:tcW w:w="0" w:type="auto"/>
            <w:tcBorders>
              <w:top w:val="single" w:sz="4" w:space="0" w:color="000000"/>
              <w:left w:val="single" w:sz="4" w:space="0" w:color="000000"/>
              <w:bottom w:val="single" w:sz="4" w:space="0" w:color="000000"/>
              <w:right w:val="single" w:sz="4" w:space="0" w:color="auto"/>
            </w:tcBorders>
            <w:shd w:val="clear" w:color="auto" w:fill="auto"/>
          </w:tcPr>
          <w:p w:rsidR="00916612" w:rsidRPr="00182521"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182521">
              <w:rPr>
                <w:rFonts w:ascii="Times New Roman" w:hAnsi="Times New Roman" w:cs="Times New Roman"/>
                <w:color w:val="000000"/>
                <w:sz w:val="28"/>
                <w:szCs w:val="28"/>
              </w:rPr>
              <w:t>1532</w:t>
            </w:r>
          </w:p>
        </w:tc>
      </w:tr>
      <w:tr w:rsidR="00916612" w:rsidRPr="00182521" w:rsidTr="00171A32">
        <w:trPr>
          <w:trHeight w:val="217"/>
        </w:trPr>
        <w:tc>
          <w:tcPr>
            <w:tcW w:w="0" w:type="auto"/>
            <w:tcBorders>
              <w:top w:val="single" w:sz="4" w:space="0" w:color="000000"/>
              <w:left w:val="single" w:sz="4" w:space="0" w:color="000000"/>
              <w:bottom w:val="single" w:sz="4" w:space="0" w:color="000000"/>
            </w:tcBorders>
            <w:shd w:val="clear" w:color="auto" w:fill="auto"/>
          </w:tcPr>
          <w:p w:rsidR="00916612" w:rsidRPr="00182521"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182521">
              <w:rPr>
                <w:rFonts w:ascii="Times New Roman" w:hAnsi="Times New Roman" w:cs="Times New Roman"/>
                <w:color w:val="000000"/>
                <w:sz w:val="28"/>
                <w:szCs w:val="28"/>
              </w:rPr>
              <w:t>Пат.беремен.</w:t>
            </w:r>
          </w:p>
        </w:tc>
        <w:tc>
          <w:tcPr>
            <w:tcW w:w="0" w:type="auto"/>
            <w:tcBorders>
              <w:top w:val="single" w:sz="4" w:space="0" w:color="000000"/>
              <w:left w:val="single" w:sz="4" w:space="0" w:color="000000"/>
              <w:bottom w:val="single" w:sz="4" w:space="0" w:color="000000"/>
            </w:tcBorders>
            <w:shd w:val="clear" w:color="auto" w:fill="auto"/>
          </w:tcPr>
          <w:p w:rsidR="00916612" w:rsidRPr="00182521"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182521">
              <w:rPr>
                <w:rFonts w:ascii="Times New Roman" w:hAnsi="Times New Roman" w:cs="Times New Roman"/>
                <w:color w:val="000000"/>
                <w:sz w:val="28"/>
                <w:szCs w:val="28"/>
              </w:rPr>
              <w:t>3</w:t>
            </w:r>
          </w:p>
        </w:tc>
        <w:tc>
          <w:tcPr>
            <w:tcW w:w="0" w:type="auto"/>
            <w:tcBorders>
              <w:top w:val="single" w:sz="4" w:space="0" w:color="000000"/>
              <w:left w:val="single" w:sz="4" w:space="0" w:color="000000"/>
              <w:bottom w:val="single" w:sz="4" w:space="0" w:color="000000"/>
            </w:tcBorders>
            <w:shd w:val="clear" w:color="auto" w:fill="auto"/>
          </w:tcPr>
          <w:p w:rsidR="00916612" w:rsidRPr="00182521"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182521">
              <w:rPr>
                <w:rFonts w:ascii="Times New Roman" w:hAnsi="Times New Roman" w:cs="Times New Roman"/>
                <w:color w:val="000000"/>
                <w:sz w:val="28"/>
                <w:szCs w:val="28"/>
              </w:rPr>
              <w:t>991</w:t>
            </w:r>
          </w:p>
        </w:tc>
        <w:tc>
          <w:tcPr>
            <w:tcW w:w="0" w:type="auto"/>
            <w:tcBorders>
              <w:top w:val="single" w:sz="4" w:space="0" w:color="000000"/>
              <w:left w:val="single" w:sz="4" w:space="0" w:color="000000"/>
              <w:bottom w:val="single" w:sz="4" w:space="0" w:color="000000"/>
              <w:right w:val="single" w:sz="4" w:space="0" w:color="auto"/>
            </w:tcBorders>
            <w:shd w:val="clear" w:color="auto" w:fill="auto"/>
          </w:tcPr>
          <w:p w:rsidR="00916612" w:rsidRPr="00182521"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182521">
              <w:rPr>
                <w:rFonts w:ascii="Times New Roman" w:hAnsi="Times New Roman" w:cs="Times New Roman"/>
                <w:color w:val="000000"/>
                <w:sz w:val="28"/>
                <w:szCs w:val="28"/>
              </w:rPr>
              <w:t>991</w:t>
            </w:r>
          </w:p>
        </w:tc>
      </w:tr>
      <w:tr w:rsidR="00916612" w:rsidRPr="00182521" w:rsidTr="00171A32">
        <w:trPr>
          <w:trHeight w:val="218"/>
        </w:trPr>
        <w:tc>
          <w:tcPr>
            <w:tcW w:w="0" w:type="auto"/>
            <w:tcBorders>
              <w:top w:val="single" w:sz="4" w:space="0" w:color="000000"/>
              <w:left w:val="single" w:sz="4" w:space="0" w:color="000000"/>
              <w:bottom w:val="single" w:sz="4" w:space="0" w:color="000000"/>
            </w:tcBorders>
            <w:shd w:val="clear" w:color="auto" w:fill="auto"/>
          </w:tcPr>
          <w:p w:rsidR="00916612" w:rsidRPr="00182521"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182521">
              <w:rPr>
                <w:rFonts w:ascii="Times New Roman" w:hAnsi="Times New Roman" w:cs="Times New Roman"/>
                <w:color w:val="000000"/>
                <w:sz w:val="28"/>
                <w:szCs w:val="28"/>
              </w:rPr>
              <w:t>Детское отд.</w:t>
            </w:r>
          </w:p>
        </w:tc>
        <w:tc>
          <w:tcPr>
            <w:tcW w:w="0" w:type="auto"/>
            <w:tcBorders>
              <w:top w:val="single" w:sz="4" w:space="0" w:color="000000"/>
              <w:left w:val="single" w:sz="4" w:space="0" w:color="000000"/>
              <w:bottom w:val="single" w:sz="4" w:space="0" w:color="000000"/>
            </w:tcBorders>
            <w:shd w:val="clear" w:color="auto" w:fill="auto"/>
          </w:tcPr>
          <w:p w:rsidR="00916612" w:rsidRPr="00182521"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182521">
              <w:rPr>
                <w:rFonts w:ascii="Times New Roman" w:hAnsi="Times New Roman" w:cs="Times New Roman"/>
                <w:color w:val="000000"/>
                <w:sz w:val="28"/>
                <w:szCs w:val="28"/>
              </w:rPr>
              <w:t>14</w:t>
            </w:r>
          </w:p>
        </w:tc>
        <w:tc>
          <w:tcPr>
            <w:tcW w:w="0" w:type="auto"/>
            <w:tcBorders>
              <w:top w:val="single" w:sz="4" w:space="0" w:color="000000"/>
              <w:left w:val="single" w:sz="4" w:space="0" w:color="000000"/>
              <w:bottom w:val="single" w:sz="4" w:space="0" w:color="000000"/>
            </w:tcBorders>
            <w:shd w:val="clear" w:color="auto" w:fill="auto"/>
          </w:tcPr>
          <w:p w:rsidR="00916612" w:rsidRPr="00182521"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182521">
              <w:rPr>
                <w:rFonts w:ascii="Times New Roman" w:hAnsi="Times New Roman" w:cs="Times New Roman"/>
                <w:color w:val="000000"/>
                <w:sz w:val="28"/>
                <w:szCs w:val="28"/>
              </w:rPr>
              <w:t>3643</w:t>
            </w:r>
          </w:p>
        </w:tc>
        <w:tc>
          <w:tcPr>
            <w:tcW w:w="0" w:type="auto"/>
            <w:tcBorders>
              <w:top w:val="single" w:sz="4" w:space="0" w:color="000000"/>
              <w:left w:val="single" w:sz="4" w:space="0" w:color="000000"/>
              <w:bottom w:val="single" w:sz="4" w:space="0" w:color="000000"/>
              <w:right w:val="single" w:sz="4" w:space="0" w:color="auto"/>
            </w:tcBorders>
            <w:shd w:val="clear" w:color="auto" w:fill="auto"/>
          </w:tcPr>
          <w:p w:rsidR="00916612" w:rsidRPr="00182521"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182521">
              <w:rPr>
                <w:rFonts w:ascii="Times New Roman" w:hAnsi="Times New Roman" w:cs="Times New Roman"/>
                <w:color w:val="000000"/>
                <w:sz w:val="28"/>
                <w:szCs w:val="28"/>
              </w:rPr>
              <w:t>3643</w:t>
            </w:r>
          </w:p>
        </w:tc>
      </w:tr>
      <w:tr w:rsidR="00916612" w:rsidRPr="00182521" w:rsidTr="00171A32">
        <w:trPr>
          <w:trHeight w:val="267"/>
        </w:trPr>
        <w:tc>
          <w:tcPr>
            <w:tcW w:w="0" w:type="auto"/>
            <w:tcBorders>
              <w:top w:val="single" w:sz="4" w:space="0" w:color="000000"/>
              <w:left w:val="single" w:sz="4" w:space="0" w:color="000000"/>
              <w:bottom w:val="single" w:sz="4" w:space="0" w:color="000000"/>
            </w:tcBorders>
            <w:shd w:val="clear" w:color="auto" w:fill="auto"/>
          </w:tcPr>
          <w:p w:rsidR="00916612" w:rsidRPr="00182521"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182521">
              <w:rPr>
                <w:rFonts w:ascii="Times New Roman" w:hAnsi="Times New Roman" w:cs="Times New Roman"/>
                <w:color w:val="000000"/>
                <w:sz w:val="28"/>
                <w:szCs w:val="28"/>
              </w:rPr>
              <w:t>ПИТ</w:t>
            </w:r>
          </w:p>
        </w:tc>
        <w:tc>
          <w:tcPr>
            <w:tcW w:w="0" w:type="auto"/>
            <w:tcBorders>
              <w:top w:val="single" w:sz="4" w:space="0" w:color="000000"/>
              <w:left w:val="single" w:sz="4" w:space="0" w:color="000000"/>
              <w:bottom w:val="single" w:sz="4" w:space="0" w:color="000000"/>
            </w:tcBorders>
            <w:shd w:val="clear" w:color="auto" w:fill="auto"/>
          </w:tcPr>
          <w:p w:rsidR="00916612" w:rsidRPr="00182521"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182521">
              <w:rPr>
                <w:rFonts w:ascii="Times New Roman" w:hAnsi="Times New Roman" w:cs="Times New Roman"/>
                <w:color w:val="000000"/>
                <w:sz w:val="28"/>
                <w:szCs w:val="28"/>
              </w:rPr>
              <w:t>2</w:t>
            </w:r>
          </w:p>
        </w:tc>
        <w:tc>
          <w:tcPr>
            <w:tcW w:w="0" w:type="auto"/>
            <w:tcBorders>
              <w:top w:val="single" w:sz="4" w:space="0" w:color="000000"/>
              <w:left w:val="single" w:sz="4" w:space="0" w:color="000000"/>
              <w:bottom w:val="single" w:sz="4" w:space="0" w:color="000000"/>
            </w:tcBorders>
            <w:shd w:val="clear" w:color="auto" w:fill="auto"/>
          </w:tcPr>
          <w:p w:rsidR="00916612" w:rsidRPr="00182521"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182521">
              <w:rPr>
                <w:rFonts w:ascii="Times New Roman" w:hAnsi="Times New Roman" w:cs="Times New Roman"/>
                <w:color w:val="000000"/>
                <w:sz w:val="28"/>
                <w:szCs w:val="28"/>
              </w:rPr>
              <w:t>321</w:t>
            </w:r>
          </w:p>
        </w:tc>
        <w:tc>
          <w:tcPr>
            <w:tcW w:w="0" w:type="auto"/>
            <w:tcBorders>
              <w:top w:val="single" w:sz="4" w:space="0" w:color="000000"/>
              <w:left w:val="single" w:sz="4" w:space="0" w:color="000000"/>
              <w:bottom w:val="single" w:sz="4" w:space="0" w:color="000000"/>
              <w:right w:val="single" w:sz="4" w:space="0" w:color="auto"/>
            </w:tcBorders>
            <w:shd w:val="clear" w:color="auto" w:fill="auto"/>
          </w:tcPr>
          <w:p w:rsidR="00916612" w:rsidRPr="00182521"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182521">
              <w:rPr>
                <w:rFonts w:ascii="Times New Roman" w:hAnsi="Times New Roman" w:cs="Times New Roman"/>
                <w:color w:val="000000"/>
                <w:sz w:val="28"/>
                <w:szCs w:val="28"/>
              </w:rPr>
              <w:t>321</w:t>
            </w:r>
          </w:p>
        </w:tc>
      </w:tr>
      <w:tr w:rsidR="00916612" w:rsidRPr="006A0BDD" w:rsidTr="00171A32">
        <w:trPr>
          <w:trHeight w:val="267"/>
        </w:trPr>
        <w:tc>
          <w:tcPr>
            <w:tcW w:w="0" w:type="auto"/>
            <w:tcBorders>
              <w:top w:val="single" w:sz="4" w:space="0" w:color="000000"/>
              <w:left w:val="single" w:sz="4" w:space="0" w:color="000000"/>
              <w:bottom w:val="single" w:sz="4" w:space="0" w:color="000000"/>
            </w:tcBorders>
            <w:shd w:val="clear" w:color="auto" w:fill="auto"/>
          </w:tcPr>
          <w:p w:rsidR="00916612" w:rsidRPr="00182521"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182521">
              <w:rPr>
                <w:rFonts w:ascii="Times New Roman" w:hAnsi="Times New Roman" w:cs="Times New Roman"/>
                <w:color w:val="000000"/>
                <w:sz w:val="28"/>
                <w:szCs w:val="28"/>
              </w:rPr>
              <w:t>Итого ЦРБ</w:t>
            </w:r>
          </w:p>
        </w:tc>
        <w:tc>
          <w:tcPr>
            <w:tcW w:w="0" w:type="auto"/>
            <w:tcBorders>
              <w:top w:val="single" w:sz="4" w:space="0" w:color="000000"/>
              <w:left w:val="single" w:sz="4" w:space="0" w:color="000000"/>
              <w:bottom w:val="single" w:sz="4" w:space="0" w:color="000000"/>
            </w:tcBorders>
            <w:shd w:val="clear" w:color="auto" w:fill="auto"/>
          </w:tcPr>
          <w:p w:rsidR="00916612" w:rsidRPr="00182521"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182521">
              <w:rPr>
                <w:rFonts w:ascii="Times New Roman" w:hAnsi="Times New Roman" w:cs="Times New Roman"/>
                <w:color w:val="000000"/>
                <w:sz w:val="28"/>
                <w:szCs w:val="28"/>
              </w:rPr>
              <w:t>64</w:t>
            </w:r>
          </w:p>
        </w:tc>
        <w:tc>
          <w:tcPr>
            <w:tcW w:w="0" w:type="auto"/>
            <w:tcBorders>
              <w:top w:val="single" w:sz="4" w:space="0" w:color="000000"/>
              <w:left w:val="single" w:sz="4" w:space="0" w:color="000000"/>
              <w:bottom w:val="single" w:sz="4" w:space="0" w:color="000000"/>
            </w:tcBorders>
            <w:shd w:val="clear" w:color="auto" w:fill="auto"/>
          </w:tcPr>
          <w:p w:rsidR="00916612" w:rsidRPr="00182521"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182521">
              <w:rPr>
                <w:rFonts w:ascii="Times New Roman" w:hAnsi="Times New Roman" w:cs="Times New Roman"/>
              </w:rPr>
              <w:t>18916</w:t>
            </w:r>
          </w:p>
        </w:tc>
        <w:tc>
          <w:tcPr>
            <w:tcW w:w="0" w:type="auto"/>
            <w:tcBorders>
              <w:top w:val="single" w:sz="4" w:space="0" w:color="000000"/>
              <w:left w:val="single" w:sz="4" w:space="0" w:color="000000"/>
              <w:bottom w:val="single" w:sz="4" w:space="0" w:color="000000"/>
              <w:right w:val="single" w:sz="4" w:space="0" w:color="auto"/>
            </w:tcBorders>
            <w:shd w:val="clear" w:color="auto" w:fill="auto"/>
          </w:tcPr>
          <w:p w:rsidR="00916612" w:rsidRPr="006A0BDD" w:rsidRDefault="00916612" w:rsidP="00171A32">
            <w:pPr>
              <w:tabs>
                <w:tab w:val="left" w:pos="4858"/>
              </w:tabs>
              <w:snapToGrid w:val="0"/>
              <w:spacing w:after="0" w:line="360" w:lineRule="auto"/>
              <w:jc w:val="both"/>
              <w:rPr>
                <w:rFonts w:ascii="Times New Roman" w:hAnsi="Times New Roman" w:cs="Times New Roman"/>
                <w:color w:val="000000"/>
                <w:sz w:val="28"/>
                <w:szCs w:val="28"/>
              </w:rPr>
            </w:pPr>
            <w:r w:rsidRPr="00182521">
              <w:rPr>
                <w:rFonts w:ascii="Times New Roman" w:hAnsi="Times New Roman" w:cs="Times New Roman"/>
              </w:rPr>
              <w:t>18916</w:t>
            </w:r>
          </w:p>
        </w:tc>
      </w:tr>
    </w:tbl>
    <w:p w:rsidR="00916612" w:rsidRPr="006A0BDD" w:rsidRDefault="00916612" w:rsidP="00E42237">
      <w:pPr>
        <w:spacing w:line="360" w:lineRule="auto"/>
        <w:jc w:val="both"/>
        <w:rPr>
          <w:rFonts w:ascii="Times New Roman" w:hAnsi="Times New Roman" w:cs="Times New Roman"/>
          <w:color w:val="FF0000"/>
          <w:sz w:val="28"/>
          <w:szCs w:val="28"/>
        </w:rPr>
      </w:pPr>
      <w:r w:rsidRPr="006A0BDD">
        <w:rPr>
          <w:rFonts w:ascii="Times New Roman" w:hAnsi="Times New Roman" w:cs="Times New Roman"/>
          <w:sz w:val="24"/>
          <w:szCs w:val="24"/>
        </w:rPr>
        <w:br w:type="textWrapping" w:clear="all"/>
      </w:r>
      <w:r w:rsidRPr="006A0BDD">
        <w:rPr>
          <w:rFonts w:ascii="Times New Roman" w:hAnsi="Times New Roman" w:cs="Times New Roman"/>
          <w:sz w:val="28"/>
          <w:szCs w:val="28"/>
        </w:rPr>
        <w:t xml:space="preserve">Выводы: В среднем число койко дней на одного жителя остается на прежнем уровне. Программа государственных гарантий  по объемным показателям в </w:t>
      </w:r>
      <w:r>
        <w:rPr>
          <w:rFonts w:ascii="Times New Roman" w:hAnsi="Times New Roman" w:cs="Times New Roman"/>
          <w:sz w:val="28"/>
          <w:szCs w:val="28"/>
        </w:rPr>
        <w:t xml:space="preserve"> течение т</w:t>
      </w:r>
      <w:r w:rsidRPr="006A0BDD">
        <w:rPr>
          <w:rFonts w:ascii="Times New Roman" w:hAnsi="Times New Roman" w:cs="Times New Roman"/>
          <w:sz w:val="28"/>
          <w:szCs w:val="28"/>
        </w:rPr>
        <w:t>рех последних лет выполняется на  100%.</w:t>
      </w:r>
    </w:p>
    <w:p w:rsidR="00916612" w:rsidRPr="006A0BDD" w:rsidRDefault="00916612" w:rsidP="00916612">
      <w:pPr>
        <w:spacing w:line="360" w:lineRule="auto"/>
        <w:jc w:val="both"/>
        <w:rPr>
          <w:rFonts w:ascii="Times New Roman" w:hAnsi="Times New Roman" w:cs="Times New Roman"/>
          <w:b/>
          <w:sz w:val="28"/>
          <w:szCs w:val="28"/>
        </w:rPr>
      </w:pPr>
      <w:r w:rsidRPr="006A0BDD">
        <w:rPr>
          <w:rFonts w:ascii="Times New Roman" w:hAnsi="Times New Roman" w:cs="Times New Roman"/>
          <w:color w:val="FF0000"/>
          <w:sz w:val="28"/>
          <w:szCs w:val="28"/>
        </w:rPr>
        <w:t>.</w:t>
      </w:r>
      <w:r w:rsidRPr="006A0BDD">
        <w:rPr>
          <w:rFonts w:ascii="Times New Roman" w:hAnsi="Times New Roman" w:cs="Times New Roman"/>
          <w:b/>
          <w:sz w:val="28"/>
          <w:szCs w:val="28"/>
        </w:rPr>
        <w:t xml:space="preserve"> 3.5.6.</w:t>
      </w:r>
      <w:r w:rsidRPr="006A0BDD">
        <w:rPr>
          <w:rFonts w:ascii="Times New Roman" w:hAnsi="Times New Roman" w:cs="Times New Roman"/>
          <w:sz w:val="28"/>
          <w:szCs w:val="28"/>
        </w:rPr>
        <w:t xml:space="preserve"> Из ЦРБ переведено для дальнейшего лечения </w:t>
      </w:r>
      <w:r>
        <w:rPr>
          <w:rFonts w:ascii="Times New Roman" w:hAnsi="Times New Roman" w:cs="Times New Roman"/>
          <w:sz w:val="28"/>
          <w:szCs w:val="28"/>
        </w:rPr>
        <w:t>переведено 23 (</w:t>
      </w:r>
      <w:r w:rsidRPr="006A0BDD">
        <w:rPr>
          <w:rFonts w:ascii="Times New Roman" w:hAnsi="Times New Roman" w:cs="Times New Roman"/>
          <w:sz w:val="28"/>
          <w:szCs w:val="28"/>
        </w:rPr>
        <w:t>в том числе 1 новорожденный) больных, 2</w:t>
      </w:r>
      <w:r>
        <w:rPr>
          <w:rFonts w:ascii="Times New Roman" w:hAnsi="Times New Roman" w:cs="Times New Roman"/>
          <w:sz w:val="28"/>
          <w:szCs w:val="28"/>
        </w:rPr>
        <w:t>1</w:t>
      </w:r>
      <w:r w:rsidRPr="006A0BDD">
        <w:rPr>
          <w:rFonts w:ascii="Times New Roman" w:hAnsi="Times New Roman" w:cs="Times New Roman"/>
          <w:sz w:val="28"/>
          <w:szCs w:val="28"/>
        </w:rPr>
        <w:t xml:space="preserve"> из них трудоспособного возраста, 1 старше трудоспособного в</w:t>
      </w:r>
      <w:r>
        <w:rPr>
          <w:rFonts w:ascii="Times New Roman" w:hAnsi="Times New Roman" w:cs="Times New Roman"/>
          <w:sz w:val="28"/>
          <w:szCs w:val="28"/>
        </w:rPr>
        <w:t>озраста в республиканские ЛПУ (</w:t>
      </w:r>
      <w:r w:rsidRPr="006A0BDD">
        <w:rPr>
          <w:rFonts w:ascii="Times New Roman" w:hAnsi="Times New Roman" w:cs="Times New Roman"/>
          <w:sz w:val="28"/>
          <w:szCs w:val="28"/>
        </w:rPr>
        <w:t xml:space="preserve">с целью дообследования, долечивания, родоразрешения  женщин из группы высокого риска.). Один пациент направлен на ВТМП для установки кардиостимулятора в </w:t>
      </w:r>
      <w:r w:rsidRPr="006A0BDD">
        <w:rPr>
          <w:rFonts w:ascii="Times New Roman" w:hAnsi="Times New Roman" w:cs="Times New Roman"/>
          <w:sz w:val="28"/>
          <w:szCs w:val="28"/>
        </w:rPr>
        <w:lastRenderedPageBreak/>
        <w:t>кардиологическое отделение. Остальные пациенты направляются на ВТМП в плановом порядке амбулаторно-поликлиническим звеном.</w:t>
      </w:r>
    </w:p>
    <w:p w:rsidR="00916612" w:rsidRPr="006A0BDD" w:rsidRDefault="00916612" w:rsidP="00916612">
      <w:pPr>
        <w:spacing w:line="360" w:lineRule="auto"/>
        <w:ind w:firstLine="567"/>
        <w:jc w:val="center"/>
        <w:rPr>
          <w:rFonts w:ascii="Times New Roman" w:hAnsi="Times New Roman" w:cs="Times New Roman"/>
          <w:b/>
          <w:bCs/>
          <w:sz w:val="28"/>
          <w:szCs w:val="28"/>
        </w:rPr>
      </w:pPr>
      <w:r w:rsidRPr="006A0BDD">
        <w:rPr>
          <w:rFonts w:ascii="Times New Roman" w:hAnsi="Times New Roman" w:cs="Times New Roman"/>
          <w:b/>
          <w:bCs/>
          <w:sz w:val="28"/>
          <w:szCs w:val="28"/>
        </w:rPr>
        <w:t>Больничная летальность</w:t>
      </w:r>
    </w:p>
    <w:tbl>
      <w:tblPr>
        <w:tblW w:w="4982" w:type="pct"/>
        <w:tblLook w:val="0000"/>
      </w:tblPr>
      <w:tblGrid>
        <w:gridCol w:w="4126"/>
        <w:gridCol w:w="2079"/>
        <w:gridCol w:w="1842"/>
        <w:gridCol w:w="1416"/>
        <w:gridCol w:w="1985"/>
        <w:gridCol w:w="1988"/>
        <w:gridCol w:w="2122"/>
      </w:tblGrid>
      <w:tr w:rsidR="00916612" w:rsidRPr="006A0BDD" w:rsidTr="00171A32">
        <w:tc>
          <w:tcPr>
            <w:tcW w:w="1326" w:type="pct"/>
            <w:vMerge w:val="restart"/>
            <w:tcBorders>
              <w:top w:val="single" w:sz="4" w:space="0" w:color="000000"/>
              <w:left w:val="single" w:sz="4" w:space="0" w:color="000000"/>
              <w:bottom w:val="single" w:sz="4" w:space="0" w:color="000000"/>
            </w:tcBorders>
            <w:shd w:val="clear" w:color="auto" w:fill="auto"/>
          </w:tcPr>
          <w:p w:rsidR="00916612" w:rsidRPr="006A0BDD" w:rsidRDefault="00916612" w:rsidP="00171A32">
            <w:pPr>
              <w:snapToGrid w:val="0"/>
              <w:spacing w:line="360" w:lineRule="auto"/>
              <w:jc w:val="both"/>
              <w:rPr>
                <w:rFonts w:ascii="Times New Roman" w:hAnsi="Times New Roman" w:cs="Times New Roman"/>
                <w:sz w:val="24"/>
                <w:szCs w:val="24"/>
              </w:rPr>
            </w:pPr>
          </w:p>
        </w:tc>
        <w:tc>
          <w:tcPr>
            <w:tcW w:w="1260" w:type="pct"/>
            <w:gridSpan w:val="2"/>
            <w:tcBorders>
              <w:top w:val="single" w:sz="4" w:space="0" w:color="000000"/>
              <w:left w:val="single" w:sz="4" w:space="0" w:color="000000"/>
              <w:bottom w:val="single" w:sz="4" w:space="0" w:color="000000"/>
            </w:tcBorders>
            <w:shd w:val="clear" w:color="auto" w:fill="auto"/>
          </w:tcPr>
          <w:p w:rsidR="00916612" w:rsidRPr="006A0BDD" w:rsidRDefault="00916612" w:rsidP="00171A32">
            <w:pPr>
              <w:snapToGrid w:val="0"/>
              <w:spacing w:line="360" w:lineRule="auto"/>
              <w:jc w:val="both"/>
              <w:rPr>
                <w:rFonts w:ascii="Times New Roman" w:hAnsi="Times New Roman" w:cs="Times New Roman"/>
                <w:sz w:val="24"/>
                <w:szCs w:val="24"/>
              </w:rPr>
            </w:pPr>
            <w:r>
              <w:rPr>
                <w:rFonts w:ascii="Times New Roman" w:hAnsi="Times New Roman" w:cs="Times New Roman"/>
                <w:sz w:val="24"/>
                <w:szCs w:val="24"/>
              </w:rPr>
              <w:t>2013</w:t>
            </w:r>
            <w:r w:rsidRPr="006A0BDD">
              <w:rPr>
                <w:rFonts w:ascii="Times New Roman" w:hAnsi="Times New Roman" w:cs="Times New Roman"/>
                <w:sz w:val="24"/>
                <w:szCs w:val="24"/>
              </w:rPr>
              <w:t xml:space="preserve"> год</w:t>
            </w:r>
          </w:p>
        </w:tc>
        <w:tc>
          <w:tcPr>
            <w:tcW w:w="1093" w:type="pct"/>
            <w:gridSpan w:val="2"/>
            <w:tcBorders>
              <w:top w:val="single" w:sz="4" w:space="0" w:color="000000"/>
              <w:left w:val="single" w:sz="4" w:space="0" w:color="000000"/>
              <w:bottom w:val="single" w:sz="4" w:space="0" w:color="000000"/>
              <w:right w:val="single" w:sz="4" w:space="0" w:color="000000"/>
            </w:tcBorders>
            <w:shd w:val="clear" w:color="auto" w:fill="auto"/>
          </w:tcPr>
          <w:p w:rsidR="00916612" w:rsidRPr="006A0BDD" w:rsidRDefault="00916612" w:rsidP="00171A32">
            <w:pPr>
              <w:snapToGrid w:val="0"/>
              <w:spacing w:line="360" w:lineRule="auto"/>
              <w:jc w:val="both"/>
              <w:rPr>
                <w:rFonts w:ascii="Times New Roman" w:hAnsi="Times New Roman" w:cs="Times New Roman"/>
                <w:sz w:val="24"/>
                <w:szCs w:val="24"/>
              </w:rPr>
            </w:pPr>
            <w:r>
              <w:rPr>
                <w:rFonts w:ascii="Times New Roman" w:hAnsi="Times New Roman" w:cs="Times New Roman"/>
                <w:sz w:val="24"/>
                <w:szCs w:val="24"/>
              </w:rPr>
              <w:t>2014</w:t>
            </w:r>
            <w:r w:rsidRPr="006A0BDD">
              <w:rPr>
                <w:rFonts w:ascii="Times New Roman" w:hAnsi="Times New Roman" w:cs="Times New Roman"/>
                <w:sz w:val="24"/>
                <w:szCs w:val="24"/>
              </w:rPr>
              <w:t xml:space="preserve"> год</w:t>
            </w:r>
          </w:p>
        </w:tc>
        <w:tc>
          <w:tcPr>
            <w:tcW w:w="1321" w:type="pct"/>
            <w:gridSpan w:val="2"/>
            <w:tcBorders>
              <w:top w:val="single" w:sz="4" w:space="0" w:color="000000"/>
              <w:left w:val="single" w:sz="4" w:space="0" w:color="000000"/>
              <w:bottom w:val="single" w:sz="4" w:space="0" w:color="000000"/>
              <w:right w:val="single" w:sz="4" w:space="0" w:color="000000"/>
            </w:tcBorders>
          </w:tcPr>
          <w:p w:rsidR="00916612" w:rsidRPr="006A0BDD" w:rsidRDefault="00916612" w:rsidP="00171A32">
            <w:pPr>
              <w:snapToGrid w:val="0"/>
              <w:spacing w:line="360" w:lineRule="auto"/>
              <w:jc w:val="both"/>
              <w:rPr>
                <w:rFonts w:ascii="Times New Roman" w:hAnsi="Times New Roman" w:cs="Times New Roman"/>
                <w:sz w:val="24"/>
                <w:szCs w:val="24"/>
              </w:rPr>
            </w:pPr>
            <w:r>
              <w:rPr>
                <w:rFonts w:ascii="Times New Roman" w:hAnsi="Times New Roman" w:cs="Times New Roman"/>
                <w:sz w:val="24"/>
                <w:szCs w:val="24"/>
              </w:rPr>
              <w:t>2015</w:t>
            </w:r>
            <w:r w:rsidRPr="006A0BDD">
              <w:rPr>
                <w:rFonts w:ascii="Times New Roman" w:hAnsi="Times New Roman" w:cs="Times New Roman"/>
                <w:sz w:val="24"/>
                <w:szCs w:val="24"/>
              </w:rPr>
              <w:t xml:space="preserve"> год</w:t>
            </w:r>
          </w:p>
        </w:tc>
      </w:tr>
      <w:tr w:rsidR="00916612" w:rsidRPr="006A0BDD" w:rsidTr="00171A32">
        <w:tc>
          <w:tcPr>
            <w:tcW w:w="1326" w:type="pct"/>
            <w:vMerge/>
            <w:tcBorders>
              <w:top w:val="single" w:sz="4" w:space="0" w:color="000000"/>
              <w:left w:val="single" w:sz="4" w:space="0" w:color="000000"/>
              <w:bottom w:val="single" w:sz="4" w:space="0" w:color="000000"/>
            </w:tcBorders>
            <w:shd w:val="clear" w:color="auto" w:fill="auto"/>
          </w:tcPr>
          <w:p w:rsidR="00916612" w:rsidRPr="006A0BDD" w:rsidRDefault="00916612" w:rsidP="00171A32">
            <w:pPr>
              <w:snapToGrid w:val="0"/>
              <w:spacing w:line="360" w:lineRule="auto"/>
              <w:jc w:val="both"/>
              <w:rPr>
                <w:rFonts w:ascii="Times New Roman" w:hAnsi="Times New Roman" w:cs="Times New Roman"/>
                <w:sz w:val="24"/>
                <w:szCs w:val="24"/>
              </w:rPr>
            </w:pPr>
          </w:p>
        </w:tc>
        <w:tc>
          <w:tcPr>
            <w:tcW w:w="668"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snapToGrid w:val="0"/>
              <w:spacing w:line="360" w:lineRule="auto"/>
              <w:jc w:val="both"/>
              <w:rPr>
                <w:rFonts w:ascii="Times New Roman" w:hAnsi="Times New Roman" w:cs="Times New Roman"/>
                <w:sz w:val="24"/>
                <w:szCs w:val="24"/>
              </w:rPr>
            </w:pPr>
            <w:r w:rsidRPr="006A0BDD">
              <w:rPr>
                <w:rFonts w:ascii="Times New Roman" w:hAnsi="Times New Roman" w:cs="Times New Roman"/>
                <w:sz w:val="24"/>
                <w:szCs w:val="24"/>
              </w:rPr>
              <w:t>Абс.число</w:t>
            </w:r>
          </w:p>
        </w:tc>
        <w:tc>
          <w:tcPr>
            <w:tcW w:w="592"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snapToGrid w:val="0"/>
              <w:spacing w:line="360" w:lineRule="auto"/>
              <w:jc w:val="both"/>
              <w:rPr>
                <w:rFonts w:ascii="Times New Roman" w:hAnsi="Times New Roman" w:cs="Times New Roman"/>
                <w:sz w:val="24"/>
                <w:szCs w:val="24"/>
              </w:rPr>
            </w:pPr>
            <w:r w:rsidRPr="006A0BDD">
              <w:rPr>
                <w:rFonts w:ascii="Times New Roman" w:hAnsi="Times New Roman" w:cs="Times New Roman"/>
                <w:sz w:val="24"/>
                <w:szCs w:val="24"/>
              </w:rPr>
              <w:t>Показатель</w:t>
            </w:r>
          </w:p>
        </w:tc>
        <w:tc>
          <w:tcPr>
            <w:tcW w:w="455"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snapToGrid w:val="0"/>
              <w:spacing w:line="360" w:lineRule="auto"/>
              <w:jc w:val="both"/>
              <w:rPr>
                <w:rFonts w:ascii="Times New Roman" w:hAnsi="Times New Roman" w:cs="Times New Roman"/>
                <w:sz w:val="24"/>
                <w:szCs w:val="24"/>
              </w:rPr>
            </w:pPr>
            <w:r w:rsidRPr="006A0BDD">
              <w:rPr>
                <w:rFonts w:ascii="Times New Roman" w:hAnsi="Times New Roman" w:cs="Times New Roman"/>
                <w:sz w:val="24"/>
                <w:szCs w:val="24"/>
              </w:rPr>
              <w:t>Абс. число</w:t>
            </w:r>
          </w:p>
        </w:tc>
        <w:tc>
          <w:tcPr>
            <w:tcW w:w="638" w:type="pct"/>
            <w:tcBorders>
              <w:top w:val="single" w:sz="4" w:space="0" w:color="000000"/>
              <w:left w:val="single" w:sz="4" w:space="0" w:color="000000"/>
              <w:bottom w:val="single" w:sz="4" w:space="0" w:color="000000"/>
              <w:right w:val="single" w:sz="4" w:space="0" w:color="000000"/>
            </w:tcBorders>
            <w:shd w:val="clear" w:color="auto" w:fill="auto"/>
          </w:tcPr>
          <w:p w:rsidR="00916612" w:rsidRPr="006A0BDD" w:rsidRDefault="00916612" w:rsidP="00171A32">
            <w:pPr>
              <w:snapToGrid w:val="0"/>
              <w:spacing w:line="360" w:lineRule="auto"/>
              <w:jc w:val="both"/>
              <w:rPr>
                <w:rFonts w:ascii="Times New Roman" w:hAnsi="Times New Roman" w:cs="Times New Roman"/>
                <w:sz w:val="24"/>
                <w:szCs w:val="24"/>
              </w:rPr>
            </w:pPr>
            <w:r w:rsidRPr="006A0BDD">
              <w:rPr>
                <w:rFonts w:ascii="Times New Roman" w:hAnsi="Times New Roman" w:cs="Times New Roman"/>
                <w:sz w:val="24"/>
                <w:szCs w:val="24"/>
              </w:rPr>
              <w:t>Показатель</w:t>
            </w:r>
          </w:p>
        </w:tc>
        <w:tc>
          <w:tcPr>
            <w:tcW w:w="639" w:type="pct"/>
            <w:tcBorders>
              <w:top w:val="single" w:sz="4" w:space="0" w:color="000000"/>
              <w:left w:val="single" w:sz="4" w:space="0" w:color="000000"/>
              <w:bottom w:val="single" w:sz="4" w:space="0" w:color="000000"/>
              <w:right w:val="single" w:sz="4" w:space="0" w:color="auto"/>
            </w:tcBorders>
          </w:tcPr>
          <w:p w:rsidR="00916612" w:rsidRPr="006A0BDD" w:rsidRDefault="00916612" w:rsidP="00171A32">
            <w:pPr>
              <w:snapToGrid w:val="0"/>
              <w:spacing w:line="360" w:lineRule="auto"/>
              <w:jc w:val="both"/>
              <w:rPr>
                <w:rFonts w:ascii="Times New Roman" w:hAnsi="Times New Roman" w:cs="Times New Roman"/>
                <w:sz w:val="24"/>
                <w:szCs w:val="24"/>
              </w:rPr>
            </w:pPr>
            <w:r w:rsidRPr="006A0BDD">
              <w:rPr>
                <w:rFonts w:ascii="Times New Roman" w:hAnsi="Times New Roman" w:cs="Times New Roman"/>
                <w:sz w:val="24"/>
                <w:szCs w:val="24"/>
              </w:rPr>
              <w:t>Абс. число</w:t>
            </w:r>
          </w:p>
        </w:tc>
        <w:tc>
          <w:tcPr>
            <w:tcW w:w="682" w:type="pct"/>
            <w:tcBorders>
              <w:top w:val="single" w:sz="4" w:space="0" w:color="000000"/>
              <w:left w:val="single" w:sz="4" w:space="0" w:color="auto"/>
              <w:bottom w:val="single" w:sz="4" w:space="0" w:color="000000"/>
              <w:right w:val="single" w:sz="4" w:space="0" w:color="000000"/>
            </w:tcBorders>
          </w:tcPr>
          <w:p w:rsidR="00916612" w:rsidRPr="006A0BDD" w:rsidRDefault="00916612" w:rsidP="00171A32">
            <w:pPr>
              <w:snapToGrid w:val="0"/>
              <w:spacing w:line="360" w:lineRule="auto"/>
              <w:jc w:val="both"/>
              <w:rPr>
                <w:rFonts w:ascii="Times New Roman" w:hAnsi="Times New Roman" w:cs="Times New Roman"/>
                <w:sz w:val="24"/>
                <w:szCs w:val="24"/>
              </w:rPr>
            </w:pPr>
            <w:r w:rsidRPr="006A0BDD">
              <w:rPr>
                <w:rFonts w:ascii="Times New Roman" w:hAnsi="Times New Roman" w:cs="Times New Roman"/>
                <w:sz w:val="24"/>
                <w:szCs w:val="24"/>
              </w:rPr>
              <w:t>Показатель</w:t>
            </w:r>
          </w:p>
        </w:tc>
      </w:tr>
      <w:tr w:rsidR="00916612" w:rsidRPr="006A0BDD" w:rsidTr="00171A32">
        <w:tc>
          <w:tcPr>
            <w:tcW w:w="1326"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snapToGrid w:val="0"/>
              <w:spacing w:line="360" w:lineRule="auto"/>
              <w:jc w:val="both"/>
              <w:rPr>
                <w:rFonts w:ascii="Times New Roman" w:hAnsi="Times New Roman" w:cs="Times New Roman"/>
                <w:sz w:val="24"/>
                <w:szCs w:val="24"/>
              </w:rPr>
            </w:pPr>
            <w:r w:rsidRPr="006A0BDD">
              <w:rPr>
                <w:rFonts w:ascii="Times New Roman" w:hAnsi="Times New Roman" w:cs="Times New Roman"/>
                <w:sz w:val="24"/>
                <w:szCs w:val="24"/>
              </w:rPr>
              <w:t>ВСЕГО в ЦРБ:</w:t>
            </w:r>
          </w:p>
        </w:tc>
        <w:tc>
          <w:tcPr>
            <w:tcW w:w="668"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snapToGrid w:val="0"/>
              <w:spacing w:line="360" w:lineRule="auto"/>
              <w:jc w:val="both"/>
              <w:rPr>
                <w:rFonts w:ascii="Times New Roman" w:hAnsi="Times New Roman" w:cs="Times New Roman"/>
                <w:sz w:val="24"/>
                <w:szCs w:val="24"/>
              </w:rPr>
            </w:pPr>
            <w:r w:rsidRPr="006A0BDD">
              <w:rPr>
                <w:rFonts w:ascii="Times New Roman" w:hAnsi="Times New Roman" w:cs="Times New Roman"/>
                <w:sz w:val="24"/>
                <w:szCs w:val="24"/>
              </w:rPr>
              <w:t>16</w:t>
            </w:r>
          </w:p>
        </w:tc>
        <w:tc>
          <w:tcPr>
            <w:tcW w:w="592"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snapToGrid w:val="0"/>
              <w:spacing w:line="360" w:lineRule="auto"/>
              <w:jc w:val="both"/>
              <w:rPr>
                <w:rFonts w:ascii="Times New Roman" w:hAnsi="Times New Roman" w:cs="Times New Roman"/>
                <w:sz w:val="24"/>
                <w:szCs w:val="24"/>
              </w:rPr>
            </w:pPr>
            <w:r w:rsidRPr="006A0BDD">
              <w:rPr>
                <w:rFonts w:ascii="Times New Roman" w:hAnsi="Times New Roman" w:cs="Times New Roman"/>
                <w:sz w:val="24"/>
                <w:szCs w:val="24"/>
              </w:rPr>
              <w:t>0,66</w:t>
            </w:r>
          </w:p>
        </w:tc>
        <w:tc>
          <w:tcPr>
            <w:tcW w:w="455"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snapToGrid w:val="0"/>
              <w:spacing w:line="360" w:lineRule="auto"/>
              <w:jc w:val="both"/>
              <w:rPr>
                <w:rFonts w:ascii="Times New Roman" w:hAnsi="Times New Roman" w:cs="Times New Roman"/>
                <w:sz w:val="24"/>
                <w:szCs w:val="24"/>
              </w:rPr>
            </w:pPr>
            <w:r w:rsidRPr="006A0BDD">
              <w:rPr>
                <w:rFonts w:ascii="Times New Roman" w:hAnsi="Times New Roman" w:cs="Times New Roman"/>
                <w:sz w:val="24"/>
                <w:szCs w:val="24"/>
              </w:rPr>
              <w:t>31</w:t>
            </w:r>
          </w:p>
        </w:tc>
        <w:tc>
          <w:tcPr>
            <w:tcW w:w="638" w:type="pct"/>
            <w:tcBorders>
              <w:top w:val="single" w:sz="4" w:space="0" w:color="000000"/>
              <w:left w:val="single" w:sz="4" w:space="0" w:color="000000"/>
              <w:bottom w:val="single" w:sz="4" w:space="0" w:color="000000"/>
              <w:right w:val="single" w:sz="4" w:space="0" w:color="000000"/>
            </w:tcBorders>
            <w:shd w:val="clear" w:color="auto" w:fill="auto"/>
          </w:tcPr>
          <w:p w:rsidR="00916612" w:rsidRPr="006A0BDD" w:rsidRDefault="00916612" w:rsidP="00171A32">
            <w:pPr>
              <w:snapToGrid w:val="0"/>
              <w:spacing w:line="360" w:lineRule="auto"/>
              <w:jc w:val="both"/>
              <w:rPr>
                <w:rFonts w:ascii="Times New Roman" w:hAnsi="Times New Roman" w:cs="Times New Roman"/>
                <w:sz w:val="24"/>
                <w:szCs w:val="24"/>
              </w:rPr>
            </w:pPr>
            <w:r w:rsidRPr="006A0BDD">
              <w:rPr>
                <w:rFonts w:ascii="Times New Roman" w:hAnsi="Times New Roman" w:cs="Times New Roman"/>
                <w:sz w:val="24"/>
                <w:szCs w:val="24"/>
              </w:rPr>
              <w:t>1,3</w:t>
            </w:r>
          </w:p>
        </w:tc>
        <w:tc>
          <w:tcPr>
            <w:tcW w:w="639" w:type="pct"/>
            <w:tcBorders>
              <w:top w:val="single" w:sz="4" w:space="0" w:color="000000"/>
              <w:left w:val="single" w:sz="4" w:space="0" w:color="000000"/>
              <w:bottom w:val="single" w:sz="4" w:space="0" w:color="000000"/>
              <w:right w:val="single" w:sz="4" w:space="0" w:color="auto"/>
            </w:tcBorders>
          </w:tcPr>
          <w:p w:rsidR="00916612" w:rsidRPr="006A0BDD" w:rsidRDefault="00916612" w:rsidP="00171A32">
            <w:pPr>
              <w:snapToGrid w:val="0"/>
              <w:spacing w:line="360" w:lineRule="auto"/>
              <w:jc w:val="both"/>
              <w:rPr>
                <w:rFonts w:ascii="Times New Roman" w:hAnsi="Times New Roman" w:cs="Times New Roman"/>
                <w:sz w:val="24"/>
                <w:szCs w:val="24"/>
              </w:rPr>
            </w:pPr>
            <w:r>
              <w:rPr>
                <w:rFonts w:ascii="Times New Roman" w:hAnsi="Times New Roman" w:cs="Times New Roman"/>
                <w:sz w:val="24"/>
                <w:szCs w:val="24"/>
              </w:rPr>
              <w:t>20</w:t>
            </w:r>
          </w:p>
        </w:tc>
        <w:tc>
          <w:tcPr>
            <w:tcW w:w="682" w:type="pct"/>
            <w:tcBorders>
              <w:top w:val="single" w:sz="4" w:space="0" w:color="000000"/>
              <w:left w:val="single" w:sz="4" w:space="0" w:color="auto"/>
              <w:bottom w:val="single" w:sz="4" w:space="0" w:color="000000"/>
              <w:right w:val="single" w:sz="4" w:space="0" w:color="000000"/>
            </w:tcBorders>
          </w:tcPr>
          <w:p w:rsidR="00916612" w:rsidRPr="006A0BDD" w:rsidRDefault="00916612" w:rsidP="00171A32">
            <w:pPr>
              <w:snapToGrid w:val="0"/>
              <w:spacing w:line="360" w:lineRule="auto"/>
              <w:jc w:val="both"/>
              <w:rPr>
                <w:rFonts w:ascii="Times New Roman" w:hAnsi="Times New Roman" w:cs="Times New Roman"/>
                <w:sz w:val="24"/>
                <w:szCs w:val="24"/>
              </w:rPr>
            </w:pPr>
            <w:r>
              <w:rPr>
                <w:rFonts w:ascii="Times New Roman" w:hAnsi="Times New Roman" w:cs="Times New Roman"/>
                <w:sz w:val="24"/>
                <w:szCs w:val="24"/>
              </w:rPr>
              <w:t>0,95</w:t>
            </w:r>
          </w:p>
        </w:tc>
      </w:tr>
      <w:tr w:rsidR="00916612" w:rsidRPr="006A0BDD" w:rsidTr="00171A32">
        <w:trPr>
          <w:trHeight w:val="70"/>
        </w:trPr>
        <w:tc>
          <w:tcPr>
            <w:tcW w:w="1326"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snapToGrid w:val="0"/>
              <w:spacing w:line="360" w:lineRule="auto"/>
              <w:jc w:val="both"/>
              <w:rPr>
                <w:rFonts w:ascii="Times New Roman" w:hAnsi="Times New Roman" w:cs="Times New Roman"/>
                <w:sz w:val="24"/>
                <w:szCs w:val="24"/>
              </w:rPr>
            </w:pPr>
            <w:r w:rsidRPr="006A0BDD">
              <w:rPr>
                <w:rFonts w:ascii="Times New Roman" w:hAnsi="Times New Roman" w:cs="Times New Roman"/>
                <w:sz w:val="24"/>
                <w:szCs w:val="24"/>
              </w:rPr>
              <w:t>Летальность в т.ч.</w:t>
            </w:r>
          </w:p>
        </w:tc>
        <w:tc>
          <w:tcPr>
            <w:tcW w:w="668"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snapToGrid w:val="0"/>
              <w:spacing w:line="360" w:lineRule="auto"/>
              <w:jc w:val="both"/>
              <w:rPr>
                <w:rFonts w:ascii="Times New Roman" w:hAnsi="Times New Roman" w:cs="Times New Roman"/>
                <w:sz w:val="24"/>
                <w:szCs w:val="24"/>
              </w:rPr>
            </w:pPr>
          </w:p>
        </w:tc>
        <w:tc>
          <w:tcPr>
            <w:tcW w:w="592"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snapToGrid w:val="0"/>
              <w:spacing w:line="360" w:lineRule="auto"/>
              <w:jc w:val="both"/>
              <w:rPr>
                <w:rFonts w:ascii="Times New Roman" w:hAnsi="Times New Roman" w:cs="Times New Roman"/>
                <w:sz w:val="24"/>
                <w:szCs w:val="24"/>
              </w:rPr>
            </w:pPr>
          </w:p>
        </w:tc>
        <w:tc>
          <w:tcPr>
            <w:tcW w:w="455"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snapToGrid w:val="0"/>
              <w:spacing w:line="360" w:lineRule="auto"/>
              <w:jc w:val="both"/>
              <w:rPr>
                <w:rFonts w:ascii="Times New Roman" w:hAnsi="Times New Roman" w:cs="Times New Roman"/>
                <w:sz w:val="24"/>
                <w:szCs w:val="24"/>
              </w:rPr>
            </w:pPr>
          </w:p>
        </w:tc>
        <w:tc>
          <w:tcPr>
            <w:tcW w:w="638" w:type="pct"/>
            <w:tcBorders>
              <w:top w:val="single" w:sz="4" w:space="0" w:color="000000"/>
              <w:left w:val="single" w:sz="4" w:space="0" w:color="000000"/>
              <w:bottom w:val="single" w:sz="4" w:space="0" w:color="000000"/>
              <w:right w:val="single" w:sz="4" w:space="0" w:color="000000"/>
            </w:tcBorders>
            <w:shd w:val="clear" w:color="auto" w:fill="auto"/>
          </w:tcPr>
          <w:p w:rsidR="00916612" w:rsidRPr="006A0BDD" w:rsidRDefault="00916612" w:rsidP="00171A32">
            <w:pPr>
              <w:snapToGrid w:val="0"/>
              <w:spacing w:line="360" w:lineRule="auto"/>
              <w:jc w:val="both"/>
              <w:rPr>
                <w:rFonts w:ascii="Times New Roman" w:hAnsi="Times New Roman" w:cs="Times New Roman"/>
                <w:sz w:val="24"/>
                <w:szCs w:val="24"/>
              </w:rPr>
            </w:pPr>
          </w:p>
        </w:tc>
        <w:tc>
          <w:tcPr>
            <w:tcW w:w="639" w:type="pct"/>
            <w:tcBorders>
              <w:top w:val="single" w:sz="4" w:space="0" w:color="000000"/>
              <w:left w:val="single" w:sz="4" w:space="0" w:color="000000"/>
              <w:bottom w:val="single" w:sz="4" w:space="0" w:color="000000"/>
              <w:right w:val="single" w:sz="4" w:space="0" w:color="auto"/>
            </w:tcBorders>
          </w:tcPr>
          <w:p w:rsidR="00916612" w:rsidRPr="006A0BDD" w:rsidRDefault="00916612" w:rsidP="00171A32">
            <w:pPr>
              <w:snapToGrid w:val="0"/>
              <w:spacing w:line="360" w:lineRule="auto"/>
              <w:jc w:val="both"/>
              <w:rPr>
                <w:rFonts w:ascii="Times New Roman" w:hAnsi="Times New Roman" w:cs="Times New Roman"/>
                <w:sz w:val="24"/>
                <w:szCs w:val="24"/>
              </w:rPr>
            </w:pPr>
          </w:p>
        </w:tc>
        <w:tc>
          <w:tcPr>
            <w:tcW w:w="682" w:type="pct"/>
            <w:tcBorders>
              <w:top w:val="single" w:sz="4" w:space="0" w:color="000000"/>
              <w:left w:val="single" w:sz="4" w:space="0" w:color="auto"/>
              <w:bottom w:val="single" w:sz="4" w:space="0" w:color="000000"/>
              <w:right w:val="single" w:sz="4" w:space="0" w:color="000000"/>
            </w:tcBorders>
          </w:tcPr>
          <w:p w:rsidR="00916612" w:rsidRPr="006A0BDD" w:rsidRDefault="00916612" w:rsidP="00171A32">
            <w:pPr>
              <w:snapToGrid w:val="0"/>
              <w:spacing w:line="360" w:lineRule="auto"/>
              <w:jc w:val="both"/>
              <w:rPr>
                <w:rFonts w:ascii="Times New Roman" w:hAnsi="Times New Roman" w:cs="Times New Roman"/>
                <w:sz w:val="24"/>
                <w:szCs w:val="24"/>
              </w:rPr>
            </w:pPr>
          </w:p>
        </w:tc>
      </w:tr>
      <w:tr w:rsidR="00916612" w:rsidRPr="006A0BDD" w:rsidTr="00171A32">
        <w:tc>
          <w:tcPr>
            <w:tcW w:w="1326"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snapToGrid w:val="0"/>
              <w:spacing w:line="360" w:lineRule="auto"/>
              <w:jc w:val="both"/>
              <w:rPr>
                <w:rFonts w:ascii="Times New Roman" w:hAnsi="Times New Roman" w:cs="Times New Roman"/>
                <w:sz w:val="24"/>
                <w:szCs w:val="24"/>
              </w:rPr>
            </w:pPr>
            <w:r w:rsidRPr="006A0BDD">
              <w:rPr>
                <w:rFonts w:ascii="Times New Roman" w:hAnsi="Times New Roman" w:cs="Times New Roman"/>
                <w:sz w:val="24"/>
                <w:szCs w:val="24"/>
              </w:rPr>
              <w:t>Досуточная  летальность.</w:t>
            </w:r>
          </w:p>
        </w:tc>
        <w:tc>
          <w:tcPr>
            <w:tcW w:w="668"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snapToGrid w:val="0"/>
              <w:spacing w:line="360" w:lineRule="auto"/>
              <w:jc w:val="both"/>
              <w:rPr>
                <w:rFonts w:ascii="Times New Roman" w:hAnsi="Times New Roman" w:cs="Times New Roman"/>
                <w:sz w:val="24"/>
                <w:szCs w:val="24"/>
              </w:rPr>
            </w:pPr>
            <w:r w:rsidRPr="006A0BDD">
              <w:rPr>
                <w:rFonts w:ascii="Times New Roman" w:hAnsi="Times New Roman" w:cs="Times New Roman"/>
                <w:sz w:val="24"/>
                <w:szCs w:val="24"/>
              </w:rPr>
              <w:t>3</w:t>
            </w:r>
          </w:p>
        </w:tc>
        <w:tc>
          <w:tcPr>
            <w:tcW w:w="592"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snapToGrid w:val="0"/>
              <w:spacing w:line="360" w:lineRule="auto"/>
              <w:jc w:val="both"/>
              <w:rPr>
                <w:rFonts w:ascii="Times New Roman" w:hAnsi="Times New Roman" w:cs="Times New Roman"/>
                <w:sz w:val="24"/>
                <w:szCs w:val="24"/>
              </w:rPr>
            </w:pPr>
            <w:r w:rsidRPr="006A0BDD">
              <w:rPr>
                <w:rFonts w:ascii="Times New Roman" w:hAnsi="Times New Roman" w:cs="Times New Roman"/>
                <w:sz w:val="24"/>
                <w:szCs w:val="24"/>
              </w:rPr>
              <w:t>0,12</w:t>
            </w:r>
          </w:p>
        </w:tc>
        <w:tc>
          <w:tcPr>
            <w:tcW w:w="455"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snapToGrid w:val="0"/>
              <w:spacing w:line="360" w:lineRule="auto"/>
              <w:jc w:val="both"/>
              <w:rPr>
                <w:rFonts w:ascii="Times New Roman" w:hAnsi="Times New Roman" w:cs="Times New Roman"/>
                <w:sz w:val="24"/>
                <w:szCs w:val="24"/>
              </w:rPr>
            </w:pPr>
            <w:r w:rsidRPr="006A0BDD">
              <w:rPr>
                <w:rFonts w:ascii="Times New Roman" w:hAnsi="Times New Roman" w:cs="Times New Roman"/>
                <w:sz w:val="24"/>
                <w:szCs w:val="24"/>
              </w:rPr>
              <w:t>2</w:t>
            </w:r>
          </w:p>
        </w:tc>
        <w:tc>
          <w:tcPr>
            <w:tcW w:w="638" w:type="pct"/>
            <w:tcBorders>
              <w:top w:val="single" w:sz="4" w:space="0" w:color="000000"/>
              <w:left w:val="single" w:sz="4" w:space="0" w:color="000000"/>
              <w:bottom w:val="single" w:sz="4" w:space="0" w:color="000000"/>
              <w:right w:val="single" w:sz="4" w:space="0" w:color="000000"/>
            </w:tcBorders>
            <w:shd w:val="clear" w:color="auto" w:fill="auto"/>
          </w:tcPr>
          <w:p w:rsidR="00916612" w:rsidRPr="006A0BDD" w:rsidRDefault="00916612" w:rsidP="00171A32">
            <w:pPr>
              <w:snapToGrid w:val="0"/>
              <w:spacing w:line="360" w:lineRule="auto"/>
              <w:jc w:val="both"/>
              <w:rPr>
                <w:rFonts w:ascii="Times New Roman" w:hAnsi="Times New Roman" w:cs="Times New Roman"/>
                <w:sz w:val="24"/>
                <w:szCs w:val="24"/>
              </w:rPr>
            </w:pPr>
            <w:r w:rsidRPr="006A0BDD">
              <w:rPr>
                <w:rFonts w:ascii="Times New Roman" w:hAnsi="Times New Roman" w:cs="Times New Roman"/>
                <w:sz w:val="24"/>
                <w:szCs w:val="24"/>
              </w:rPr>
              <w:t>0,08</w:t>
            </w:r>
          </w:p>
        </w:tc>
        <w:tc>
          <w:tcPr>
            <w:tcW w:w="639" w:type="pct"/>
            <w:tcBorders>
              <w:top w:val="single" w:sz="4" w:space="0" w:color="000000"/>
              <w:left w:val="single" w:sz="4" w:space="0" w:color="000000"/>
              <w:bottom w:val="single" w:sz="4" w:space="0" w:color="000000"/>
              <w:right w:val="single" w:sz="4" w:space="0" w:color="auto"/>
            </w:tcBorders>
          </w:tcPr>
          <w:p w:rsidR="00916612" w:rsidRPr="006A0BDD" w:rsidRDefault="00916612" w:rsidP="00171A32">
            <w:pPr>
              <w:snapToGrid w:val="0"/>
              <w:spacing w:line="36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682" w:type="pct"/>
            <w:tcBorders>
              <w:top w:val="single" w:sz="4" w:space="0" w:color="000000"/>
              <w:left w:val="single" w:sz="4" w:space="0" w:color="auto"/>
              <w:bottom w:val="single" w:sz="4" w:space="0" w:color="000000"/>
              <w:right w:val="single" w:sz="4" w:space="0" w:color="000000"/>
            </w:tcBorders>
          </w:tcPr>
          <w:p w:rsidR="00916612" w:rsidRPr="006A0BDD" w:rsidRDefault="00916612" w:rsidP="00171A32">
            <w:pPr>
              <w:snapToGrid w:val="0"/>
              <w:spacing w:line="360" w:lineRule="auto"/>
              <w:jc w:val="both"/>
              <w:rPr>
                <w:rFonts w:ascii="Times New Roman" w:hAnsi="Times New Roman" w:cs="Times New Roman"/>
                <w:sz w:val="24"/>
                <w:szCs w:val="24"/>
              </w:rPr>
            </w:pPr>
            <w:r>
              <w:rPr>
                <w:rFonts w:ascii="Times New Roman" w:hAnsi="Times New Roman" w:cs="Times New Roman"/>
                <w:sz w:val="24"/>
                <w:szCs w:val="24"/>
              </w:rPr>
              <w:t>0,14</w:t>
            </w:r>
          </w:p>
        </w:tc>
      </w:tr>
    </w:tbl>
    <w:p w:rsidR="00916612" w:rsidRPr="006A0BDD" w:rsidRDefault="00916612" w:rsidP="00916612">
      <w:pPr>
        <w:tabs>
          <w:tab w:val="left" w:pos="4858"/>
        </w:tabs>
        <w:spacing w:after="0" w:line="360" w:lineRule="auto"/>
        <w:jc w:val="both"/>
        <w:rPr>
          <w:rFonts w:ascii="Times New Roman" w:hAnsi="Times New Roman" w:cs="Times New Roman"/>
        </w:rPr>
      </w:pPr>
    </w:p>
    <w:p w:rsidR="00916612" w:rsidRDefault="00916612" w:rsidP="00916612">
      <w:pPr>
        <w:spacing w:line="360" w:lineRule="auto"/>
        <w:ind w:firstLine="720"/>
        <w:rPr>
          <w:rFonts w:ascii="Times New Roman" w:hAnsi="Times New Roman" w:cs="Times New Roman"/>
          <w:b/>
          <w:sz w:val="28"/>
          <w:szCs w:val="28"/>
        </w:rPr>
      </w:pPr>
      <w:r w:rsidRPr="006A0BDD">
        <w:rPr>
          <w:rFonts w:ascii="Times New Roman" w:hAnsi="Times New Roman" w:cs="Times New Roman"/>
          <w:color w:val="000000"/>
          <w:sz w:val="28"/>
          <w:szCs w:val="28"/>
        </w:rPr>
        <w:t xml:space="preserve">     За 201</w:t>
      </w:r>
      <w:r>
        <w:rPr>
          <w:rFonts w:ascii="Times New Roman" w:hAnsi="Times New Roman" w:cs="Times New Roman"/>
          <w:color w:val="000000"/>
          <w:sz w:val="28"/>
          <w:szCs w:val="28"/>
        </w:rPr>
        <w:t>5 год в стационаре умерло 20</w:t>
      </w:r>
      <w:r w:rsidRPr="006A0BDD">
        <w:rPr>
          <w:rFonts w:ascii="Times New Roman" w:hAnsi="Times New Roman" w:cs="Times New Roman"/>
          <w:color w:val="000000"/>
          <w:sz w:val="28"/>
          <w:szCs w:val="28"/>
        </w:rPr>
        <w:t xml:space="preserve"> человек</w:t>
      </w:r>
      <w:r>
        <w:rPr>
          <w:rFonts w:ascii="Times New Roman" w:hAnsi="Times New Roman" w:cs="Times New Roman"/>
          <w:color w:val="000000"/>
          <w:sz w:val="28"/>
          <w:szCs w:val="28"/>
        </w:rPr>
        <w:t>, что составило -0,95( по РБ-1,03)</w:t>
      </w:r>
      <w:r w:rsidRPr="006A0BDD">
        <w:rPr>
          <w:rFonts w:ascii="Times New Roman" w:hAnsi="Times New Roman" w:cs="Times New Roman"/>
          <w:color w:val="000000"/>
          <w:sz w:val="28"/>
          <w:szCs w:val="28"/>
        </w:rPr>
        <w:t>.  В динамике последних 3 лет,</w:t>
      </w:r>
      <w:r>
        <w:rPr>
          <w:rFonts w:ascii="Times New Roman" w:hAnsi="Times New Roman" w:cs="Times New Roman"/>
          <w:color w:val="000000"/>
          <w:sz w:val="28"/>
          <w:szCs w:val="28"/>
        </w:rPr>
        <w:t xml:space="preserve"> в сравнении с 2013</w:t>
      </w:r>
      <w:r w:rsidRPr="006A0BDD">
        <w:rPr>
          <w:rFonts w:ascii="Times New Roman" w:hAnsi="Times New Roman" w:cs="Times New Roman"/>
          <w:color w:val="000000"/>
          <w:sz w:val="28"/>
          <w:szCs w:val="28"/>
        </w:rPr>
        <w:t xml:space="preserve"> г.</w:t>
      </w:r>
      <w:r>
        <w:rPr>
          <w:rFonts w:ascii="Times New Roman" w:hAnsi="Times New Roman" w:cs="Times New Roman"/>
          <w:color w:val="000000"/>
          <w:sz w:val="28"/>
          <w:szCs w:val="28"/>
        </w:rPr>
        <w:t>(0,66)</w:t>
      </w:r>
      <w:r w:rsidRPr="006A0BDD">
        <w:rPr>
          <w:rFonts w:ascii="Times New Roman" w:hAnsi="Times New Roman" w:cs="Times New Roman"/>
          <w:color w:val="000000"/>
          <w:sz w:val="28"/>
          <w:szCs w:val="28"/>
        </w:rPr>
        <w:t xml:space="preserve"> </w:t>
      </w:r>
      <w:r>
        <w:rPr>
          <w:rFonts w:ascii="Times New Roman" w:hAnsi="Times New Roman" w:cs="Times New Roman"/>
          <w:color w:val="000000"/>
          <w:sz w:val="28"/>
          <w:szCs w:val="28"/>
        </w:rPr>
        <w:t>б</w:t>
      </w:r>
      <w:r w:rsidRPr="006A0BDD">
        <w:rPr>
          <w:rFonts w:ascii="Times New Roman" w:hAnsi="Times New Roman" w:cs="Times New Roman"/>
          <w:color w:val="000000"/>
          <w:sz w:val="28"/>
          <w:szCs w:val="28"/>
        </w:rPr>
        <w:t>ольничная летальность</w:t>
      </w:r>
      <w:r>
        <w:rPr>
          <w:rFonts w:ascii="Times New Roman" w:hAnsi="Times New Roman" w:cs="Times New Roman"/>
          <w:color w:val="000000"/>
          <w:sz w:val="28"/>
          <w:szCs w:val="28"/>
        </w:rPr>
        <w:t xml:space="preserve"> незначительно возросла, а в сравнении с 2014</w:t>
      </w:r>
      <w:r w:rsidRPr="006A0BDD">
        <w:rPr>
          <w:rFonts w:ascii="Times New Roman" w:hAnsi="Times New Roman" w:cs="Times New Roman"/>
          <w:color w:val="000000"/>
          <w:sz w:val="28"/>
          <w:szCs w:val="28"/>
        </w:rPr>
        <w:t>г.</w:t>
      </w:r>
      <w:r>
        <w:rPr>
          <w:rFonts w:ascii="Times New Roman" w:hAnsi="Times New Roman" w:cs="Times New Roman"/>
          <w:color w:val="000000"/>
          <w:sz w:val="28"/>
          <w:szCs w:val="28"/>
        </w:rPr>
        <w:t>(1,3)</w:t>
      </w:r>
      <w:r w:rsidRPr="006A0BDD">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снизилась 26,9%.  Больничная летальность</w:t>
      </w:r>
      <w:r w:rsidRPr="006A0BDD">
        <w:rPr>
          <w:rFonts w:ascii="Times New Roman" w:hAnsi="Times New Roman" w:cs="Times New Roman"/>
          <w:color w:val="000000"/>
          <w:sz w:val="28"/>
          <w:szCs w:val="28"/>
        </w:rPr>
        <w:t xml:space="preserve"> за отчетный год</w:t>
      </w:r>
      <w:r>
        <w:rPr>
          <w:rFonts w:ascii="Times New Roman" w:hAnsi="Times New Roman" w:cs="Times New Roman"/>
          <w:color w:val="000000"/>
          <w:sz w:val="28"/>
          <w:szCs w:val="28"/>
        </w:rPr>
        <w:t xml:space="preserve"> вызвана </w:t>
      </w:r>
      <w:r w:rsidRPr="006A0BDD">
        <w:rPr>
          <w:rFonts w:ascii="Times New Roman" w:hAnsi="Times New Roman" w:cs="Times New Roman"/>
          <w:color w:val="000000"/>
          <w:sz w:val="28"/>
          <w:szCs w:val="28"/>
        </w:rPr>
        <w:t xml:space="preserve"> поздней   обращаемостью  больных за медицинской помощью, в том числе при выявлении онкологических заболеваний на поздних стадиях, длительное злоупотребление алкоголем и как следствие травмы, полученные в алкогольном опьянении, также   старением населения района, увеличением числа хронических больных в стадии декомпенсации заболевания и отсутствием привержености у больных  к лечению.  </w:t>
      </w:r>
      <w:r w:rsidRPr="006A0BDD">
        <w:rPr>
          <w:rFonts w:ascii="Times New Roman" w:hAnsi="Times New Roman" w:cs="Times New Roman"/>
          <w:color w:val="C0504D"/>
          <w:sz w:val="28"/>
          <w:szCs w:val="28"/>
        </w:rPr>
        <w:t xml:space="preserve"> </w:t>
      </w:r>
    </w:p>
    <w:p w:rsidR="00916612" w:rsidRPr="006A0BDD" w:rsidRDefault="00916612" w:rsidP="00916612">
      <w:pPr>
        <w:spacing w:line="360" w:lineRule="auto"/>
        <w:ind w:firstLine="708"/>
        <w:jc w:val="center"/>
        <w:rPr>
          <w:rFonts w:ascii="Times New Roman" w:hAnsi="Times New Roman" w:cs="Times New Roman"/>
          <w:b/>
          <w:sz w:val="28"/>
          <w:szCs w:val="28"/>
        </w:rPr>
      </w:pPr>
      <w:r w:rsidRPr="006A0BDD">
        <w:rPr>
          <w:rFonts w:ascii="Times New Roman" w:hAnsi="Times New Roman" w:cs="Times New Roman"/>
          <w:b/>
          <w:sz w:val="28"/>
          <w:szCs w:val="28"/>
        </w:rPr>
        <w:t>Больничная летальность по профилям коек и реанимационному отделению.</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1057"/>
        <w:gridCol w:w="1000"/>
        <w:gridCol w:w="1275"/>
        <w:gridCol w:w="1276"/>
        <w:gridCol w:w="1701"/>
        <w:gridCol w:w="1801"/>
        <w:gridCol w:w="1384"/>
        <w:gridCol w:w="2038"/>
        <w:gridCol w:w="2282"/>
      </w:tblGrid>
      <w:tr w:rsidR="00916612" w:rsidRPr="006A0BDD" w:rsidTr="00171A32">
        <w:trPr>
          <w:trHeight w:val="180"/>
        </w:trPr>
        <w:tc>
          <w:tcPr>
            <w:tcW w:w="1384" w:type="dxa"/>
            <w:vMerge w:val="restart"/>
            <w:shd w:val="clear" w:color="auto" w:fill="auto"/>
          </w:tcPr>
          <w:p w:rsidR="00916612" w:rsidRPr="006A0BDD" w:rsidRDefault="00916612" w:rsidP="00171A32">
            <w:pPr>
              <w:spacing w:line="360" w:lineRule="auto"/>
              <w:ind w:firstLine="708"/>
              <w:jc w:val="both"/>
              <w:rPr>
                <w:rFonts w:ascii="Times New Roman" w:hAnsi="Times New Roman" w:cs="Times New Roman"/>
                <w:b/>
                <w:sz w:val="28"/>
                <w:szCs w:val="28"/>
              </w:rPr>
            </w:pPr>
          </w:p>
        </w:tc>
        <w:tc>
          <w:tcPr>
            <w:tcW w:w="3332" w:type="dxa"/>
            <w:gridSpan w:val="3"/>
          </w:tcPr>
          <w:p w:rsidR="00916612" w:rsidRPr="006A0BDD" w:rsidRDefault="00916612" w:rsidP="00171A32">
            <w:pPr>
              <w:spacing w:line="360" w:lineRule="auto"/>
              <w:ind w:firstLine="708"/>
              <w:jc w:val="both"/>
              <w:rPr>
                <w:rFonts w:ascii="Times New Roman" w:hAnsi="Times New Roman" w:cs="Times New Roman"/>
                <w:sz w:val="28"/>
                <w:szCs w:val="28"/>
              </w:rPr>
            </w:pPr>
            <w:r w:rsidRPr="006A0BDD">
              <w:rPr>
                <w:rFonts w:ascii="Times New Roman" w:hAnsi="Times New Roman" w:cs="Times New Roman"/>
                <w:sz w:val="28"/>
                <w:szCs w:val="28"/>
              </w:rPr>
              <w:t>2013г-умерло</w:t>
            </w:r>
          </w:p>
        </w:tc>
        <w:tc>
          <w:tcPr>
            <w:tcW w:w="4778" w:type="dxa"/>
            <w:gridSpan w:val="3"/>
          </w:tcPr>
          <w:p w:rsidR="00916612" w:rsidRPr="006A0BDD" w:rsidRDefault="00916612" w:rsidP="00171A32">
            <w:pPr>
              <w:spacing w:line="360" w:lineRule="auto"/>
              <w:jc w:val="both"/>
              <w:rPr>
                <w:rFonts w:ascii="Times New Roman" w:hAnsi="Times New Roman" w:cs="Times New Roman"/>
                <w:sz w:val="28"/>
                <w:szCs w:val="28"/>
              </w:rPr>
            </w:pPr>
            <w:r w:rsidRPr="006A0BDD">
              <w:rPr>
                <w:rFonts w:ascii="Times New Roman" w:hAnsi="Times New Roman" w:cs="Times New Roman"/>
                <w:sz w:val="28"/>
                <w:szCs w:val="28"/>
              </w:rPr>
              <w:t>2014г-умерло</w:t>
            </w:r>
          </w:p>
        </w:tc>
        <w:tc>
          <w:tcPr>
            <w:tcW w:w="5704" w:type="dxa"/>
            <w:gridSpan w:val="3"/>
            <w:shd w:val="clear" w:color="auto" w:fill="auto"/>
          </w:tcPr>
          <w:p w:rsidR="00916612" w:rsidRPr="006A0BDD" w:rsidRDefault="00916612" w:rsidP="00171A32">
            <w:pPr>
              <w:spacing w:after="0" w:line="240" w:lineRule="auto"/>
              <w:rPr>
                <w:rFonts w:ascii="Times New Roman" w:hAnsi="Times New Roman" w:cs="Times New Roman"/>
                <w:sz w:val="28"/>
                <w:szCs w:val="28"/>
              </w:rPr>
            </w:pPr>
            <w:r>
              <w:rPr>
                <w:rFonts w:ascii="Times New Roman" w:hAnsi="Times New Roman" w:cs="Times New Roman"/>
                <w:sz w:val="28"/>
                <w:szCs w:val="28"/>
              </w:rPr>
              <w:t>2015г-умерло</w:t>
            </w:r>
          </w:p>
        </w:tc>
      </w:tr>
      <w:tr w:rsidR="00916612" w:rsidRPr="006A0BDD" w:rsidTr="00171A32">
        <w:trPr>
          <w:trHeight w:val="180"/>
        </w:trPr>
        <w:tc>
          <w:tcPr>
            <w:tcW w:w="1384" w:type="dxa"/>
            <w:vMerge/>
            <w:shd w:val="clear" w:color="auto" w:fill="auto"/>
          </w:tcPr>
          <w:p w:rsidR="00916612" w:rsidRPr="006A0BDD" w:rsidRDefault="00916612" w:rsidP="00171A32">
            <w:pPr>
              <w:spacing w:line="360" w:lineRule="auto"/>
              <w:ind w:firstLine="708"/>
              <w:jc w:val="both"/>
              <w:rPr>
                <w:rFonts w:ascii="Times New Roman" w:hAnsi="Times New Roman" w:cs="Times New Roman"/>
                <w:b/>
                <w:sz w:val="28"/>
                <w:szCs w:val="28"/>
              </w:rPr>
            </w:pPr>
          </w:p>
        </w:tc>
        <w:tc>
          <w:tcPr>
            <w:tcW w:w="1057" w:type="dxa"/>
            <w:vMerge w:val="restart"/>
          </w:tcPr>
          <w:p w:rsidR="00916612" w:rsidRPr="006A0BDD" w:rsidRDefault="00916612" w:rsidP="00171A32">
            <w:pPr>
              <w:spacing w:line="360" w:lineRule="auto"/>
              <w:jc w:val="both"/>
              <w:rPr>
                <w:rFonts w:ascii="Times New Roman" w:hAnsi="Times New Roman" w:cs="Times New Roman"/>
                <w:sz w:val="28"/>
                <w:szCs w:val="28"/>
              </w:rPr>
            </w:pPr>
            <w:r w:rsidRPr="006A0BDD">
              <w:rPr>
                <w:rFonts w:ascii="Times New Roman" w:hAnsi="Times New Roman" w:cs="Times New Roman"/>
                <w:sz w:val="28"/>
                <w:szCs w:val="28"/>
              </w:rPr>
              <w:t xml:space="preserve"> Профиль коек</w:t>
            </w:r>
          </w:p>
        </w:tc>
        <w:tc>
          <w:tcPr>
            <w:tcW w:w="2275" w:type="dxa"/>
            <w:gridSpan w:val="2"/>
          </w:tcPr>
          <w:p w:rsidR="00916612" w:rsidRPr="006A0BDD" w:rsidRDefault="00916612" w:rsidP="00171A32">
            <w:pPr>
              <w:spacing w:line="360" w:lineRule="auto"/>
              <w:jc w:val="both"/>
              <w:rPr>
                <w:rFonts w:ascii="Times New Roman" w:hAnsi="Times New Roman" w:cs="Times New Roman"/>
                <w:b/>
                <w:sz w:val="28"/>
                <w:szCs w:val="28"/>
              </w:rPr>
            </w:pPr>
            <w:r w:rsidRPr="006A0BDD">
              <w:rPr>
                <w:rFonts w:ascii="Times New Roman" w:hAnsi="Times New Roman" w:cs="Times New Roman"/>
                <w:sz w:val="28"/>
                <w:szCs w:val="28"/>
              </w:rPr>
              <w:t>В том числе в ПИТ</w:t>
            </w:r>
          </w:p>
        </w:tc>
        <w:tc>
          <w:tcPr>
            <w:tcW w:w="1276" w:type="dxa"/>
          </w:tcPr>
          <w:p w:rsidR="00916612" w:rsidRPr="006A0BDD" w:rsidRDefault="00916612" w:rsidP="00171A32">
            <w:pPr>
              <w:spacing w:line="360" w:lineRule="auto"/>
              <w:jc w:val="both"/>
              <w:rPr>
                <w:rFonts w:ascii="Times New Roman" w:hAnsi="Times New Roman" w:cs="Times New Roman"/>
                <w:sz w:val="28"/>
                <w:szCs w:val="28"/>
              </w:rPr>
            </w:pPr>
            <w:r w:rsidRPr="006A0BDD">
              <w:rPr>
                <w:rFonts w:ascii="Times New Roman" w:hAnsi="Times New Roman" w:cs="Times New Roman"/>
                <w:sz w:val="28"/>
                <w:szCs w:val="28"/>
              </w:rPr>
              <w:t>Профиль коек</w:t>
            </w:r>
          </w:p>
        </w:tc>
        <w:tc>
          <w:tcPr>
            <w:tcW w:w="3502" w:type="dxa"/>
            <w:gridSpan w:val="2"/>
          </w:tcPr>
          <w:p w:rsidR="00916612" w:rsidRPr="006A0BDD" w:rsidRDefault="00916612" w:rsidP="00171A32">
            <w:pPr>
              <w:spacing w:line="360" w:lineRule="auto"/>
              <w:jc w:val="both"/>
              <w:rPr>
                <w:rFonts w:ascii="Times New Roman" w:hAnsi="Times New Roman" w:cs="Times New Roman"/>
                <w:b/>
                <w:sz w:val="28"/>
                <w:szCs w:val="28"/>
              </w:rPr>
            </w:pPr>
            <w:r w:rsidRPr="006A0BDD">
              <w:rPr>
                <w:rFonts w:ascii="Times New Roman" w:hAnsi="Times New Roman" w:cs="Times New Roman"/>
                <w:sz w:val="28"/>
                <w:szCs w:val="28"/>
              </w:rPr>
              <w:t>В том числе в ПИТ</w:t>
            </w:r>
          </w:p>
        </w:tc>
        <w:tc>
          <w:tcPr>
            <w:tcW w:w="1384" w:type="dxa"/>
            <w:shd w:val="clear" w:color="auto" w:fill="auto"/>
          </w:tcPr>
          <w:p w:rsidR="00916612" w:rsidRPr="006A0BDD" w:rsidRDefault="00916612" w:rsidP="00171A32">
            <w:pPr>
              <w:spacing w:after="0" w:line="240" w:lineRule="auto"/>
              <w:rPr>
                <w:rFonts w:ascii="Times New Roman" w:hAnsi="Times New Roman" w:cs="Times New Roman"/>
                <w:sz w:val="28"/>
                <w:szCs w:val="28"/>
              </w:rPr>
            </w:pPr>
            <w:r>
              <w:rPr>
                <w:rFonts w:ascii="Times New Roman" w:hAnsi="Times New Roman" w:cs="Times New Roman"/>
                <w:sz w:val="28"/>
                <w:szCs w:val="28"/>
              </w:rPr>
              <w:t>Профиль коек</w:t>
            </w:r>
          </w:p>
        </w:tc>
        <w:tc>
          <w:tcPr>
            <w:tcW w:w="4320" w:type="dxa"/>
            <w:gridSpan w:val="2"/>
            <w:shd w:val="clear" w:color="auto" w:fill="auto"/>
          </w:tcPr>
          <w:p w:rsidR="00916612" w:rsidRPr="006A0BDD" w:rsidRDefault="00916612" w:rsidP="00171A32">
            <w:pPr>
              <w:spacing w:after="0" w:line="240" w:lineRule="auto"/>
              <w:rPr>
                <w:rFonts w:ascii="Times New Roman" w:hAnsi="Times New Roman" w:cs="Times New Roman"/>
                <w:sz w:val="28"/>
                <w:szCs w:val="28"/>
              </w:rPr>
            </w:pPr>
            <w:r>
              <w:rPr>
                <w:rFonts w:ascii="Times New Roman" w:hAnsi="Times New Roman" w:cs="Times New Roman"/>
                <w:sz w:val="28"/>
                <w:szCs w:val="28"/>
              </w:rPr>
              <w:t>В том числе в ПИТ</w:t>
            </w:r>
          </w:p>
        </w:tc>
      </w:tr>
      <w:tr w:rsidR="00916612" w:rsidRPr="006A0BDD" w:rsidTr="00171A32">
        <w:trPr>
          <w:trHeight w:val="180"/>
        </w:trPr>
        <w:tc>
          <w:tcPr>
            <w:tcW w:w="1384" w:type="dxa"/>
            <w:vMerge/>
            <w:shd w:val="clear" w:color="auto" w:fill="auto"/>
          </w:tcPr>
          <w:p w:rsidR="00916612" w:rsidRPr="006A0BDD" w:rsidRDefault="00916612" w:rsidP="00171A32">
            <w:pPr>
              <w:spacing w:line="360" w:lineRule="auto"/>
              <w:ind w:firstLine="708"/>
              <w:jc w:val="both"/>
              <w:rPr>
                <w:rFonts w:ascii="Times New Roman" w:hAnsi="Times New Roman" w:cs="Times New Roman"/>
                <w:b/>
                <w:sz w:val="28"/>
                <w:szCs w:val="28"/>
              </w:rPr>
            </w:pPr>
          </w:p>
        </w:tc>
        <w:tc>
          <w:tcPr>
            <w:tcW w:w="1057" w:type="dxa"/>
            <w:vMerge/>
          </w:tcPr>
          <w:p w:rsidR="00916612" w:rsidRPr="006A0BDD" w:rsidRDefault="00916612" w:rsidP="00171A32">
            <w:pPr>
              <w:spacing w:line="360" w:lineRule="auto"/>
              <w:ind w:firstLine="708"/>
              <w:jc w:val="both"/>
              <w:rPr>
                <w:rFonts w:ascii="Times New Roman" w:hAnsi="Times New Roman" w:cs="Times New Roman"/>
                <w:b/>
                <w:sz w:val="28"/>
                <w:szCs w:val="28"/>
              </w:rPr>
            </w:pPr>
          </w:p>
        </w:tc>
        <w:tc>
          <w:tcPr>
            <w:tcW w:w="1000" w:type="dxa"/>
          </w:tcPr>
          <w:p w:rsidR="00916612" w:rsidRPr="006A0BDD" w:rsidRDefault="00916612" w:rsidP="00171A32">
            <w:pPr>
              <w:spacing w:line="360" w:lineRule="auto"/>
              <w:jc w:val="both"/>
              <w:rPr>
                <w:rFonts w:ascii="Times New Roman" w:hAnsi="Times New Roman" w:cs="Times New Roman"/>
                <w:sz w:val="28"/>
                <w:szCs w:val="28"/>
              </w:rPr>
            </w:pPr>
            <w:r w:rsidRPr="006A0BDD">
              <w:rPr>
                <w:rFonts w:ascii="Times New Roman" w:hAnsi="Times New Roman" w:cs="Times New Roman"/>
                <w:sz w:val="28"/>
                <w:szCs w:val="28"/>
              </w:rPr>
              <w:t>Абс</w:t>
            </w:r>
          </w:p>
        </w:tc>
        <w:tc>
          <w:tcPr>
            <w:tcW w:w="1275" w:type="dxa"/>
          </w:tcPr>
          <w:p w:rsidR="00916612" w:rsidRPr="006A0BDD" w:rsidRDefault="00916612" w:rsidP="00171A32">
            <w:pPr>
              <w:spacing w:line="360" w:lineRule="auto"/>
              <w:jc w:val="both"/>
              <w:rPr>
                <w:rFonts w:ascii="Times New Roman" w:hAnsi="Times New Roman" w:cs="Times New Roman"/>
                <w:sz w:val="28"/>
                <w:szCs w:val="28"/>
              </w:rPr>
            </w:pPr>
            <w:r w:rsidRPr="006A0BDD">
              <w:rPr>
                <w:rFonts w:ascii="Times New Roman" w:hAnsi="Times New Roman" w:cs="Times New Roman"/>
                <w:sz w:val="28"/>
                <w:szCs w:val="28"/>
              </w:rPr>
              <w:t>%</w:t>
            </w:r>
          </w:p>
        </w:tc>
        <w:tc>
          <w:tcPr>
            <w:tcW w:w="1276" w:type="dxa"/>
          </w:tcPr>
          <w:p w:rsidR="00916612" w:rsidRPr="006A0BDD" w:rsidRDefault="00916612" w:rsidP="00171A32">
            <w:pPr>
              <w:spacing w:line="360" w:lineRule="auto"/>
              <w:jc w:val="both"/>
              <w:rPr>
                <w:rFonts w:ascii="Times New Roman" w:hAnsi="Times New Roman" w:cs="Times New Roman"/>
                <w:sz w:val="28"/>
                <w:szCs w:val="28"/>
              </w:rPr>
            </w:pPr>
          </w:p>
        </w:tc>
        <w:tc>
          <w:tcPr>
            <w:tcW w:w="1701" w:type="dxa"/>
          </w:tcPr>
          <w:p w:rsidR="00916612" w:rsidRPr="006A0BDD" w:rsidRDefault="00916612" w:rsidP="00171A32">
            <w:pPr>
              <w:spacing w:line="360" w:lineRule="auto"/>
              <w:jc w:val="both"/>
              <w:rPr>
                <w:rFonts w:ascii="Times New Roman" w:hAnsi="Times New Roman" w:cs="Times New Roman"/>
                <w:sz w:val="28"/>
                <w:szCs w:val="28"/>
              </w:rPr>
            </w:pPr>
            <w:r w:rsidRPr="006A0BDD">
              <w:rPr>
                <w:rFonts w:ascii="Times New Roman" w:hAnsi="Times New Roman" w:cs="Times New Roman"/>
                <w:sz w:val="28"/>
                <w:szCs w:val="28"/>
              </w:rPr>
              <w:t>Абс</w:t>
            </w:r>
          </w:p>
        </w:tc>
        <w:tc>
          <w:tcPr>
            <w:tcW w:w="1801" w:type="dxa"/>
          </w:tcPr>
          <w:p w:rsidR="00916612" w:rsidRPr="006A0BDD" w:rsidRDefault="00916612" w:rsidP="00171A32">
            <w:pPr>
              <w:spacing w:line="360" w:lineRule="auto"/>
              <w:jc w:val="both"/>
              <w:rPr>
                <w:rFonts w:ascii="Times New Roman" w:hAnsi="Times New Roman" w:cs="Times New Roman"/>
                <w:sz w:val="28"/>
                <w:szCs w:val="28"/>
              </w:rPr>
            </w:pPr>
            <w:r w:rsidRPr="006A0BDD">
              <w:rPr>
                <w:rFonts w:ascii="Times New Roman" w:hAnsi="Times New Roman" w:cs="Times New Roman"/>
                <w:sz w:val="28"/>
                <w:szCs w:val="28"/>
              </w:rPr>
              <w:t>%</w:t>
            </w:r>
          </w:p>
        </w:tc>
        <w:tc>
          <w:tcPr>
            <w:tcW w:w="1384" w:type="dxa"/>
            <w:shd w:val="clear" w:color="auto" w:fill="auto"/>
          </w:tcPr>
          <w:p w:rsidR="00916612" w:rsidRPr="006A0BDD" w:rsidRDefault="00916612" w:rsidP="00171A32">
            <w:pPr>
              <w:spacing w:after="0" w:line="240" w:lineRule="auto"/>
              <w:rPr>
                <w:rFonts w:ascii="Times New Roman" w:hAnsi="Times New Roman" w:cs="Times New Roman"/>
                <w:sz w:val="28"/>
                <w:szCs w:val="28"/>
              </w:rPr>
            </w:pPr>
          </w:p>
        </w:tc>
        <w:tc>
          <w:tcPr>
            <w:tcW w:w="2038" w:type="dxa"/>
            <w:shd w:val="clear" w:color="auto" w:fill="auto"/>
          </w:tcPr>
          <w:p w:rsidR="00916612" w:rsidRPr="006A0BDD" w:rsidRDefault="00916612" w:rsidP="00171A32">
            <w:pPr>
              <w:spacing w:after="0" w:line="240" w:lineRule="auto"/>
              <w:rPr>
                <w:rFonts w:ascii="Times New Roman" w:hAnsi="Times New Roman" w:cs="Times New Roman"/>
                <w:sz w:val="28"/>
                <w:szCs w:val="28"/>
              </w:rPr>
            </w:pPr>
            <w:r>
              <w:rPr>
                <w:rFonts w:ascii="Times New Roman" w:hAnsi="Times New Roman" w:cs="Times New Roman"/>
                <w:sz w:val="28"/>
                <w:szCs w:val="28"/>
              </w:rPr>
              <w:t>Абс.</w:t>
            </w:r>
          </w:p>
        </w:tc>
        <w:tc>
          <w:tcPr>
            <w:tcW w:w="2282" w:type="dxa"/>
            <w:shd w:val="clear" w:color="auto" w:fill="auto"/>
          </w:tcPr>
          <w:p w:rsidR="00916612" w:rsidRPr="006A0BDD" w:rsidRDefault="00916612" w:rsidP="00171A32">
            <w:pPr>
              <w:spacing w:after="0" w:line="240" w:lineRule="auto"/>
              <w:rPr>
                <w:rFonts w:ascii="Times New Roman" w:hAnsi="Times New Roman" w:cs="Times New Roman"/>
                <w:sz w:val="28"/>
                <w:szCs w:val="28"/>
              </w:rPr>
            </w:pPr>
            <w:r>
              <w:rPr>
                <w:rFonts w:ascii="Times New Roman" w:hAnsi="Times New Roman" w:cs="Times New Roman"/>
                <w:sz w:val="28"/>
                <w:szCs w:val="28"/>
              </w:rPr>
              <w:t>%</w:t>
            </w:r>
          </w:p>
        </w:tc>
      </w:tr>
      <w:tr w:rsidR="00916612" w:rsidRPr="006A0BDD" w:rsidTr="00171A32">
        <w:trPr>
          <w:trHeight w:val="180"/>
        </w:trPr>
        <w:tc>
          <w:tcPr>
            <w:tcW w:w="1384" w:type="dxa"/>
            <w:shd w:val="clear" w:color="auto" w:fill="auto"/>
          </w:tcPr>
          <w:p w:rsidR="00916612" w:rsidRPr="006A0BDD" w:rsidRDefault="00916612" w:rsidP="00171A32">
            <w:pPr>
              <w:spacing w:line="360" w:lineRule="auto"/>
              <w:jc w:val="both"/>
              <w:rPr>
                <w:rFonts w:ascii="Times New Roman" w:hAnsi="Times New Roman" w:cs="Times New Roman"/>
                <w:sz w:val="28"/>
                <w:szCs w:val="28"/>
              </w:rPr>
            </w:pPr>
            <w:r w:rsidRPr="006A0BDD">
              <w:rPr>
                <w:rFonts w:ascii="Times New Roman" w:hAnsi="Times New Roman" w:cs="Times New Roman"/>
                <w:sz w:val="28"/>
                <w:szCs w:val="28"/>
              </w:rPr>
              <w:t>Терапия</w:t>
            </w:r>
          </w:p>
        </w:tc>
        <w:tc>
          <w:tcPr>
            <w:tcW w:w="1057" w:type="dxa"/>
          </w:tcPr>
          <w:p w:rsidR="00916612" w:rsidRPr="006A0BDD" w:rsidRDefault="00916612" w:rsidP="00171A32">
            <w:pPr>
              <w:spacing w:line="360" w:lineRule="auto"/>
              <w:jc w:val="both"/>
              <w:rPr>
                <w:rFonts w:ascii="Times New Roman" w:hAnsi="Times New Roman" w:cs="Times New Roman"/>
                <w:sz w:val="28"/>
                <w:szCs w:val="28"/>
              </w:rPr>
            </w:pPr>
            <w:r w:rsidRPr="006A0BDD">
              <w:rPr>
                <w:rFonts w:ascii="Times New Roman" w:hAnsi="Times New Roman" w:cs="Times New Roman"/>
                <w:sz w:val="28"/>
                <w:szCs w:val="28"/>
              </w:rPr>
              <w:t>7</w:t>
            </w:r>
          </w:p>
        </w:tc>
        <w:tc>
          <w:tcPr>
            <w:tcW w:w="1000" w:type="dxa"/>
          </w:tcPr>
          <w:p w:rsidR="00916612" w:rsidRPr="006A0BDD" w:rsidRDefault="00916612" w:rsidP="00171A32">
            <w:pPr>
              <w:spacing w:line="360" w:lineRule="auto"/>
              <w:jc w:val="both"/>
              <w:rPr>
                <w:rFonts w:ascii="Times New Roman" w:hAnsi="Times New Roman" w:cs="Times New Roman"/>
                <w:sz w:val="28"/>
                <w:szCs w:val="28"/>
              </w:rPr>
            </w:pPr>
            <w:r w:rsidRPr="006A0BDD">
              <w:rPr>
                <w:rFonts w:ascii="Times New Roman" w:hAnsi="Times New Roman" w:cs="Times New Roman"/>
                <w:sz w:val="28"/>
                <w:szCs w:val="28"/>
              </w:rPr>
              <w:t>5</w:t>
            </w:r>
          </w:p>
        </w:tc>
        <w:tc>
          <w:tcPr>
            <w:tcW w:w="1275" w:type="dxa"/>
          </w:tcPr>
          <w:p w:rsidR="00916612" w:rsidRPr="006A0BDD" w:rsidRDefault="00916612" w:rsidP="00171A32">
            <w:pPr>
              <w:spacing w:line="360" w:lineRule="auto"/>
              <w:jc w:val="both"/>
              <w:rPr>
                <w:rFonts w:ascii="Times New Roman" w:hAnsi="Times New Roman" w:cs="Times New Roman"/>
                <w:sz w:val="28"/>
                <w:szCs w:val="28"/>
              </w:rPr>
            </w:pPr>
            <w:r w:rsidRPr="006A0BDD">
              <w:rPr>
                <w:rFonts w:ascii="Times New Roman" w:hAnsi="Times New Roman" w:cs="Times New Roman"/>
                <w:sz w:val="28"/>
                <w:szCs w:val="28"/>
              </w:rPr>
              <w:t>71%</w:t>
            </w:r>
          </w:p>
        </w:tc>
        <w:tc>
          <w:tcPr>
            <w:tcW w:w="1276" w:type="dxa"/>
          </w:tcPr>
          <w:p w:rsidR="00916612" w:rsidRPr="006A0BDD" w:rsidRDefault="00916612" w:rsidP="00171A32">
            <w:pPr>
              <w:spacing w:line="360" w:lineRule="auto"/>
              <w:jc w:val="both"/>
              <w:rPr>
                <w:rFonts w:ascii="Times New Roman" w:hAnsi="Times New Roman" w:cs="Times New Roman"/>
                <w:sz w:val="28"/>
                <w:szCs w:val="28"/>
              </w:rPr>
            </w:pPr>
            <w:r w:rsidRPr="006A0BDD">
              <w:rPr>
                <w:rFonts w:ascii="Times New Roman" w:hAnsi="Times New Roman" w:cs="Times New Roman"/>
                <w:sz w:val="28"/>
                <w:szCs w:val="28"/>
              </w:rPr>
              <w:t>19</w:t>
            </w:r>
          </w:p>
        </w:tc>
        <w:tc>
          <w:tcPr>
            <w:tcW w:w="1701" w:type="dxa"/>
          </w:tcPr>
          <w:p w:rsidR="00916612" w:rsidRPr="006A0BDD" w:rsidRDefault="00916612" w:rsidP="00171A32">
            <w:pPr>
              <w:spacing w:line="360" w:lineRule="auto"/>
              <w:jc w:val="both"/>
              <w:rPr>
                <w:rFonts w:ascii="Times New Roman" w:hAnsi="Times New Roman" w:cs="Times New Roman"/>
                <w:sz w:val="28"/>
                <w:szCs w:val="28"/>
              </w:rPr>
            </w:pPr>
            <w:r w:rsidRPr="006A0BDD">
              <w:rPr>
                <w:rFonts w:ascii="Times New Roman" w:hAnsi="Times New Roman" w:cs="Times New Roman"/>
                <w:sz w:val="28"/>
                <w:szCs w:val="28"/>
              </w:rPr>
              <w:t>14</w:t>
            </w:r>
          </w:p>
        </w:tc>
        <w:tc>
          <w:tcPr>
            <w:tcW w:w="1801" w:type="dxa"/>
          </w:tcPr>
          <w:p w:rsidR="00916612" w:rsidRPr="006A0BDD" w:rsidRDefault="00916612" w:rsidP="00171A32">
            <w:pPr>
              <w:spacing w:line="360" w:lineRule="auto"/>
              <w:jc w:val="both"/>
              <w:rPr>
                <w:rFonts w:ascii="Times New Roman" w:hAnsi="Times New Roman" w:cs="Times New Roman"/>
                <w:sz w:val="28"/>
                <w:szCs w:val="28"/>
              </w:rPr>
            </w:pPr>
            <w:r w:rsidRPr="006A0BDD">
              <w:rPr>
                <w:rFonts w:ascii="Times New Roman" w:hAnsi="Times New Roman" w:cs="Times New Roman"/>
                <w:sz w:val="28"/>
                <w:szCs w:val="28"/>
              </w:rPr>
              <w:t>73,6%</w:t>
            </w:r>
          </w:p>
        </w:tc>
        <w:tc>
          <w:tcPr>
            <w:tcW w:w="1384" w:type="dxa"/>
            <w:shd w:val="clear" w:color="auto" w:fill="auto"/>
          </w:tcPr>
          <w:p w:rsidR="00916612" w:rsidRPr="006A0BDD" w:rsidRDefault="00916612" w:rsidP="00171A32">
            <w:pPr>
              <w:spacing w:after="0" w:line="240" w:lineRule="auto"/>
              <w:rPr>
                <w:rFonts w:ascii="Times New Roman" w:hAnsi="Times New Roman" w:cs="Times New Roman"/>
                <w:sz w:val="28"/>
                <w:szCs w:val="28"/>
              </w:rPr>
            </w:pPr>
            <w:r>
              <w:rPr>
                <w:rFonts w:ascii="Times New Roman" w:hAnsi="Times New Roman" w:cs="Times New Roman"/>
                <w:sz w:val="28"/>
                <w:szCs w:val="28"/>
              </w:rPr>
              <w:t>13</w:t>
            </w:r>
          </w:p>
        </w:tc>
        <w:tc>
          <w:tcPr>
            <w:tcW w:w="2038" w:type="dxa"/>
            <w:shd w:val="clear" w:color="auto" w:fill="auto"/>
          </w:tcPr>
          <w:p w:rsidR="00916612" w:rsidRPr="006A0BDD" w:rsidRDefault="00916612" w:rsidP="00171A32">
            <w:pPr>
              <w:spacing w:after="0" w:line="240" w:lineRule="auto"/>
              <w:rPr>
                <w:rFonts w:ascii="Times New Roman" w:hAnsi="Times New Roman" w:cs="Times New Roman"/>
                <w:sz w:val="28"/>
                <w:szCs w:val="28"/>
              </w:rPr>
            </w:pPr>
            <w:r>
              <w:rPr>
                <w:rFonts w:ascii="Times New Roman" w:hAnsi="Times New Roman" w:cs="Times New Roman"/>
                <w:sz w:val="28"/>
                <w:szCs w:val="28"/>
              </w:rPr>
              <w:t>13</w:t>
            </w:r>
          </w:p>
        </w:tc>
        <w:tc>
          <w:tcPr>
            <w:tcW w:w="2282" w:type="dxa"/>
            <w:shd w:val="clear" w:color="auto" w:fill="auto"/>
          </w:tcPr>
          <w:p w:rsidR="00916612" w:rsidRPr="006A0BDD" w:rsidRDefault="00916612" w:rsidP="00171A32">
            <w:pPr>
              <w:spacing w:after="0" w:line="240" w:lineRule="auto"/>
              <w:rPr>
                <w:rFonts w:ascii="Times New Roman" w:hAnsi="Times New Roman" w:cs="Times New Roman"/>
                <w:sz w:val="28"/>
                <w:szCs w:val="28"/>
              </w:rPr>
            </w:pPr>
            <w:r>
              <w:rPr>
                <w:rFonts w:ascii="Times New Roman" w:hAnsi="Times New Roman" w:cs="Times New Roman"/>
                <w:sz w:val="28"/>
                <w:szCs w:val="28"/>
              </w:rPr>
              <w:t>100</w:t>
            </w:r>
          </w:p>
        </w:tc>
      </w:tr>
      <w:tr w:rsidR="00916612" w:rsidRPr="006A0BDD" w:rsidTr="00171A32">
        <w:trPr>
          <w:trHeight w:val="180"/>
        </w:trPr>
        <w:tc>
          <w:tcPr>
            <w:tcW w:w="1384" w:type="dxa"/>
            <w:shd w:val="clear" w:color="auto" w:fill="auto"/>
          </w:tcPr>
          <w:p w:rsidR="00916612" w:rsidRPr="006A0BDD" w:rsidRDefault="00916612" w:rsidP="00171A32">
            <w:pPr>
              <w:spacing w:line="360" w:lineRule="auto"/>
              <w:jc w:val="both"/>
              <w:rPr>
                <w:rFonts w:ascii="Times New Roman" w:hAnsi="Times New Roman" w:cs="Times New Roman"/>
                <w:sz w:val="28"/>
                <w:szCs w:val="28"/>
              </w:rPr>
            </w:pPr>
            <w:r w:rsidRPr="006A0BDD">
              <w:rPr>
                <w:rFonts w:ascii="Times New Roman" w:hAnsi="Times New Roman" w:cs="Times New Roman"/>
                <w:sz w:val="28"/>
                <w:szCs w:val="28"/>
              </w:rPr>
              <w:t>Хирург</w:t>
            </w:r>
          </w:p>
        </w:tc>
        <w:tc>
          <w:tcPr>
            <w:tcW w:w="1057" w:type="dxa"/>
          </w:tcPr>
          <w:p w:rsidR="00916612" w:rsidRPr="006A0BDD" w:rsidRDefault="00916612" w:rsidP="00171A32">
            <w:pPr>
              <w:spacing w:line="360" w:lineRule="auto"/>
              <w:jc w:val="both"/>
              <w:rPr>
                <w:rFonts w:ascii="Times New Roman" w:hAnsi="Times New Roman" w:cs="Times New Roman"/>
                <w:sz w:val="28"/>
                <w:szCs w:val="28"/>
              </w:rPr>
            </w:pPr>
            <w:r w:rsidRPr="006A0BDD">
              <w:rPr>
                <w:rFonts w:ascii="Times New Roman" w:hAnsi="Times New Roman" w:cs="Times New Roman"/>
                <w:sz w:val="28"/>
                <w:szCs w:val="28"/>
              </w:rPr>
              <w:t>3</w:t>
            </w:r>
          </w:p>
        </w:tc>
        <w:tc>
          <w:tcPr>
            <w:tcW w:w="1000" w:type="dxa"/>
          </w:tcPr>
          <w:p w:rsidR="00916612" w:rsidRPr="006A0BDD" w:rsidRDefault="00916612" w:rsidP="00171A32">
            <w:pPr>
              <w:spacing w:line="360" w:lineRule="auto"/>
              <w:jc w:val="both"/>
              <w:rPr>
                <w:rFonts w:ascii="Times New Roman" w:hAnsi="Times New Roman" w:cs="Times New Roman"/>
                <w:sz w:val="28"/>
                <w:szCs w:val="28"/>
              </w:rPr>
            </w:pPr>
            <w:r w:rsidRPr="006A0BDD">
              <w:rPr>
                <w:rFonts w:ascii="Times New Roman" w:hAnsi="Times New Roman" w:cs="Times New Roman"/>
                <w:sz w:val="28"/>
                <w:szCs w:val="28"/>
              </w:rPr>
              <w:t>3</w:t>
            </w:r>
          </w:p>
        </w:tc>
        <w:tc>
          <w:tcPr>
            <w:tcW w:w="1275" w:type="dxa"/>
          </w:tcPr>
          <w:p w:rsidR="00916612" w:rsidRPr="006A0BDD" w:rsidRDefault="00916612" w:rsidP="00171A32">
            <w:pPr>
              <w:spacing w:line="360" w:lineRule="auto"/>
              <w:jc w:val="both"/>
              <w:rPr>
                <w:rFonts w:ascii="Times New Roman" w:hAnsi="Times New Roman" w:cs="Times New Roman"/>
                <w:sz w:val="28"/>
                <w:szCs w:val="28"/>
              </w:rPr>
            </w:pPr>
            <w:r w:rsidRPr="006A0BDD">
              <w:rPr>
                <w:rFonts w:ascii="Times New Roman" w:hAnsi="Times New Roman" w:cs="Times New Roman"/>
                <w:sz w:val="28"/>
                <w:szCs w:val="28"/>
              </w:rPr>
              <w:t>100</w:t>
            </w:r>
          </w:p>
        </w:tc>
        <w:tc>
          <w:tcPr>
            <w:tcW w:w="1276" w:type="dxa"/>
          </w:tcPr>
          <w:p w:rsidR="00916612" w:rsidRPr="006A0BDD" w:rsidRDefault="00916612" w:rsidP="00171A32">
            <w:pPr>
              <w:spacing w:line="360" w:lineRule="auto"/>
              <w:jc w:val="both"/>
              <w:rPr>
                <w:rFonts w:ascii="Times New Roman" w:hAnsi="Times New Roman" w:cs="Times New Roman"/>
                <w:sz w:val="28"/>
                <w:szCs w:val="28"/>
              </w:rPr>
            </w:pPr>
            <w:r w:rsidRPr="006A0BDD">
              <w:rPr>
                <w:rFonts w:ascii="Times New Roman" w:hAnsi="Times New Roman" w:cs="Times New Roman"/>
                <w:sz w:val="28"/>
                <w:szCs w:val="28"/>
              </w:rPr>
              <w:t>8</w:t>
            </w:r>
          </w:p>
        </w:tc>
        <w:tc>
          <w:tcPr>
            <w:tcW w:w="1701" w:type="dxa"/>
          </w:tcPr>
          <w:p w:rsidR="00916612" w:rsidRPr="006A0BDD" w:rsidRDefault="00916612" w:rsidP="00171A32">
            <w:pPr>
              <w:spacing w:line="360" w:lineRule="auto"/>
              <w:jc w:val="both"/>
              <w:rPr>
                <w:rFonts w:ascii="Times New Roman" w:hAnsi="Times New Roman" w:cs="Times New Roman"/>
                <w:sz w:val="28"/>
                <w:szCs w:val="28"/>
              </w:rPr>
            </w:pPr>
            <w:r w:rsidRPr="006A0BDD">
              <w:rPr>
                <w:rFonts w:ascii="Times New Roman" w:hAnsi="Times New Roman" w:cs="Times New Roman"/>
                <w:sz w:val="28"/>
                <w:szCs w:val="28"/>
              </w:rPr>
              <w:t>5</w:t>
            </w:r>
          </w:p>
        </w:tc>
        <w:tc>
          <w:tcPr>
            <w:tcW w:w="1801" w:type="dxa"/>
          </w:tcPr>
          <w:p w:rsidR="00916612" w:rsidRPr="006A0BDD" w:rsidRDefault="00916612" w:rsidP="00171A32">
            <w:pPr>
              <w:spacing w:line="360" w:lineRule="auto"/>
              <w:jc w:val="both"/>
              <w:rPr>
                <w:rFonts w:ascii="Times New Roman" w:hAnsi="Times New Roman" w:cs="Times New Roman"/>
                <w:sz w:val="28"/>
                <w:szCs w:val="28"/>
              </w:rPr>
            </w:pPr>
            <w:r w:rsidRPr="006A0BDD">
              <w:rPr>
                <w:rFonts w:ascii="Times New Roman" w:hAnsi="Times New Roman" w:cs="Times New Roman"/>
                <w:sz w:val="28"/>
                <w:szCs w:val="28"/>
              </w:rPr>
              <w:t>62,5</w:t>
            </w:r>
          </w:p>
        </w:tc>
        <w:tc>
          <w:tcPr>
            <w:tcW w:w="1384" w:type="dxa"/>
            <w:shd w:val="clear" w:color="auto" w:fill="auto"/>
          </w:tcPr>
          <w:p w:rsidR="00916612" w:rsidRPr="006A0BDD" w:rsidRDefault="00916612" w:rsidP="00171A32">
            <w:pPr>
              <w:spacing w:after="0" w:line="240" w:lineRule="auto"/>
              <w:rPr>
                <w:rFonts w:ascii="Times New Roman" w:hAnsi="Times New Roman" w:cs="Times New Roman"/>
                <w:sz w:val="28"/>
                <w:szCs w:val="28"/>
              </w:rPr>
            </w:pPr>
            <w:r>
              <w:rPr>
                <w:rFonts w:ascii="Times New Roman" w:hAnsi="Times New Roman" w:cs="Times New Roman"/>
                <w:sz w:val="28"/>
                <w:szCs w:val="28"/>
              </w:rPr>
              <w:t>7</w:t>
            </w:r>
          </w:p>
        </w:tc>
        <w:tc>
          <w:tcPr>
            <w:tcW w:w="2038" w:type="dxa"/>
            <w:shd w:val="clear" w:color="auto" w:fill="auto"/>
          </w:tcPr>
          <w:p w:rsidR="00916612" w:rsidRPr="006A0BDD" w:rsidRDefault="00916612" w:rsidP="00171A32">
            <w:pPr>
              <w:spacing w:after="0" w:line="240" w:lineRule="auto"/>
              <w:rPr>
                <w:rFonts w:ascii="Times New Roman" w:hAnsi="Times New Roman" w:cs="Times New Roman"/>
                <w:sz w:val="28"/>
                <w:szCs w:val="28"/>
              </w:rPr>
            </w:pPr>
            <w:r>
              <w:rPr>
                <w:rFonts w:ascii="Times New Roman" w:hAnsi="Times New Roman" w:cs="Times New Roman"/>
                <w:sz w:val="28"/>
                <w:szCs w:val="28"/>
              </w:rPr>
              <w:t>7</w:t>
            </w:r>
          </w:p>
        </w:tc>
        <w:tc>
          <w:tcPr>
            <w:tcW w:w="2282" w:type="dxa"/>
            <w:shd w:val="clear" w:color="auto" w:fill="auto"/>
          </w:tcPr>
          <w:p w:rsidR="00916612" w:rsidRPr="006A0BDD" w:rsidRDefault="00916612" w:rsidP="00171A32">
            <w:pPr>
              <w:spacing w:after="0" w:line="240" w:lineRule="auto"/>
              <w:rPr>
                <w:rFonts w:ascii="Times New Roman" w:hAnsi="Times New Roman" w:cs="Times New Roman"/>
                <w:sz w:val="28"/>
                <w:szCs w:val="28"/>
              </w:rPr>
            </w:pPr>
            <w:r>
              <w:rPr>
                <w:rFonts w:ascii="Times New Roman" w:hAnsi="Times New Roman" w:cs="Times New Roman"/>
                <w:sz w:val="28"/>
                <w:szCs w:val="28"/>
              </w:rPr>
              <w:t>100</w:t>
            </w:r>
          </w:p>
        </w:tc>
      </w:tr>
      <w:tr w:rsidR="00916612" w:rsidRPr="006A0BDD" w:rsidTr="00171A32">
        <w:trPr>
          <w:trHeight w:val="180"/>
        </w:trPr>
        <w:tc>
          <w:tcPr>
            <w:tcW w:w="1384" w:type="dxa"/>
            <w:shd w:val="clear" w:color="auto" w:fill="auto"/>
          </w:tcPr>
          <w:p w:rsidR="00916612" w:rsidRPr="006A0BDD" w:rsidRDefault="00916612" w:rsidP="00171A32">
            <w:pPr>
              <w:spacing w:line="360" w:lineRule="auto"/>
              <w:jc w:val="both"/>
              <w:rPr>
                <w:rFonts w:ascii="Times New Roman" w:hAnsi="Times New Roman" w:cs="Times New Roman"/>
                <w:sz w:val="28"/>
                <w:szCs w:val="28"/>
              </w:rPr>
            </w:pPr>
            <w:r w:rsidRPr="006A0BDD">
              <w:rPr>
                <w:rFonts w:ascii="Times New Roman" w:hAnsi="Times New Roman" w:cs="Times New Roman"/>
                <w:sz w:val="28"/>
                <w:szCs w:val="28"/>
              </w:rPr>
              <w:t>инфекция</w:t>
            </w:r>
          </w:p>
        </w:tc>
        <w:tc>
          <w:tcPr>
            <w:tcW w:w="1057" w:type="dxa"/>
          </w:tcPr>
          <w:p w:rsidR="00916612" w:rsidRPr="006A0BDD" w:rsidRDefault="00916612" w:rsidP="00171A32">
            <w:pPr>
              <w:spacing w:line="360" w:lineRule="auto"/>
              <w:jc w:val="both"/>
              <w:rPr>
                <w:rFonts w:ascii="Times New Roman" w:hAnsi="Times New Roman" w:cs="Times New Roman"/>
                <w:sz w:val="28"/>
                <w:szCs w:val="28"/>
              </w:rPr>
            </w:pPr>
            <w:r w:rsidRPr="006A0BDD">
              <w:rPr>
                <w:rFonts w:ascii="Times New Roman" w:hAnsi="Times New Roman" w:cs="Times New Roman"/>
                <w:sz w:val="28"/>
                <w:szCs w:val="28"/>
              </w:rPr>
              <w:t>2</w:t>
            </w:r>
          </w:p>
        </w:tc>
        <w:tc>
          <w:tcPr>
            <w:tcW w:w="1000" w:type="dxa"/>
          </w:tcPr>
          <w:p w:rsidR="00916612" w:rsidRPr="006A0BDD" w:rsidRDefault="00916612" w:rsidP="00171A32">
            <w:pPr>
              <w:spacing w:line="360" w:lineRule="auto"/>
              <w:jc w:val="both"/>
              <w:rPr>
                <w:rFonts w:ascii="Times New Roman" w:hAnsi="Times New Roman" w:cs="Times New Roman"/>
                <w:sz w:val="28"/>
                <w:szCs w:val="28"/>
              </w:rPr>
            </w:pPr>
            <w:r w:rsidRPr="006A0BDD">
              <w:rPr>
                <w:rFonts w:ascii="Times New Roman" w:hAnsi="Times New Roman" w:cs="Times New Roman"/>
                <w:sz w:val="28"/>
                <w:szCs w:val="28"/>
              </w:rPr>
              <w:t>2</w:t>
            </w:r>
          </w:p>
        </w:tc>
        <w:tc>
          <w:tcPr>
            <w:tcW w:w="1275" w:type="dxa"/>
          </w:tcPr>
          <w:p w:rsidR="00916612" w:rsidRPr="006A0BDD" w:rsidRDefault="00916612" w:rsidP="00171A32">
            <w:pPr>
              <w:spacing w:line="360" w:lineRule="auto"/>
              <w:jc w:val="both"/>
              <w:rPr>
                <w:rFonts w:ascii="Times New Roman" w:hAnsi="Times New Roman" w:cs="Times New Roman"/>
                <w:sz w:val="28"/>
                <w:szCs w:val="28"/>
              </w:rPr>
            </w:pPr>
            <w:r w:rsidRPr="006A0BDD">
              <w:rPr>
                <w:rFonts w:ascii="Times New Roman" w:hAnsi="Times New Roman" w:cs="Times New Roman"/>
                <w:sz w:val="28"/>
                <w:szCs w:val="28"/>
              </w:rPr>
              <w:t>100</w:t>
            </w:r>
          </w:p>
        </w:tc>
        <w:tc>
          <w:tcPr>
            <w:tcW w:w="1276" w:type="dxa"/>
          </w:tcPr>
          <w:p w:rsidR="00916612" w:rsidRPr="006A0BDD" w:rsidRDefault="00916612" w:rsidP="00171A32">
            <w:pPr>
              <w:spacing w:line="360" w:lineRule="auto"/>
              <w:jc w:val="both"/>
              <w:rPr>
                <w:rFonts w:ascii="Times New Roman" w:hAnsi="Times New Roman" w:cs="Times New Roman"/>
                <w:sz w:val="28"/>
                <w:szCs w:val="28"/>
              </w:rPr>
            </w:pPr>
            <w:r w:rsidRPr="006A0BDD">
              <w:rPr>
                <w:rFonts w:ascii="Times New Roman" w:hAnsi="Times New Roman" w:cs="Times New Roman"/>
                <w:sz w:val="28"/>
                <w:szCs w:val="28"/>
              </w:rPr>
              <w:t>2</w:t>
            </w:r>
          </w:p>
        </w:tc>
        <w:tc>
          <w:tcPr>
            <w:tcW w:w="1701" w:type="dxa"/>
          </w:tcPr>
          <w:p w:rsidR="00916612" w:rsidRPr="006A0BDD" w:rsidRDefault="00916612" w:rsidP="00171A32">
            <w:pPr>
              <w:spacing w:line="360" w:lineRule="auto"/>
              <w:jc w:val="both"/>
              <w:rPr>
                <w:rFonts w:ascii="Times New Roman" w:hAnsi="Times New Roman" w:cs="Times New Roman"/>
                <w:sz w:val="28"/>
                <w:szCs w:val="28"/>
              </w:rPr>
            </w:pPr>
            <w:r w:rsidRPr="006A0BDD">
              <w:rPr>
                <w:rFonts w:ascii="Times New Roman" w:hAnsi="Times New Roman" w:cs="Times New Roman"/>
                <w:sz w:val="28"/>
                <w:szCs w:val="28"/>
              </w:rPr>
              <w:t>-</w:t>
            </w:r>
          </w:p>
        </w:tc>
        <w:tc>
          <w:tcPr>
            <w:tcW w:w="1801" w:type="dxa"/>
          </w:tcPr>
          <w:p w:rsidR="00916612" w:rsidRPr="006A0BDD" w:rsidRDefault="00916612" w:rsidP="00171A32">
            <w:pPr>
              <w:spacing w:line="360" w:lineRule="auto"/>
              <w:jc w:val="both"/>
              <w:rPr>
                <w:rFonts w:ascii="Times New Roman" w:hAnsi="Times New Roman" w:cs="Times New Roman"/>
                <w:sz w:val="28"/>
                <w:szCs w:val="28"/>
              </w:rPr>
            </w:pPr>
            <w:r w:rsidRPr="006A0BDD">
              <w:rPr>
                <w:rFonts w:ascii="Times New Roman" w:hAnsi="Times New Roman" w:cs="Times New Roman"/>
                <w:sz w:val="28"/>
                <w:szCs w:val="28"/>
              </w:rPr>
              <w:t>-</w:t>
            </w:r>
          </w:p>
        </w:tc>
        <w:tc>
          <w:tcPr>
            <w:tcW w:w="1384" w:type="dxa"/>
            <w:shd w:val="clear" w:color="auto" w:fill="auto"/>
          </w:tcPr>
          <w:p w:rsidR="00916612" w:rsidRPr="006A0BDD" w:rsidRDefault="00916612" w:rsidP="00171A32">
            <w:pPr>
              <w:spacing w:after="0" w:line="240" w:lineRule="auto"/>
              <w:rPr>
                <w:rFonts w:ascii="Times New Roman" w:hAnsi="Times New Roman" w:cs="Times New Roman"/>
                <w:sz w:val="28"/>
                <w:szCs w:val="28"/>
              </w:rPr>
            </w:pPr>
            <w:r>
              <w:rPr>
                <w:rFonts w:ascii="Times New Roman" w:hAnsi="Times New Roman" w:cs="Times New Roman"/>
                <w:sz w:val="28"/>
                <w:szCs w:val="28"/>
              </w:rPr>
              <w:t>-</w:t>
            </w:r>
          </w:p>
        </w:tc>
        <w:tc>
          <w:tcPr>
            <w:tcW w:w="2038" w:type="dxa"/>
            <w:shd w:val="clear" w:color="auto" w:fill="auto"/>
          </w:tcPr>
          <w:p w:rsidR="00916612" w:rsidRPr="006A0BDD" w:rsidRDefault="00916612" w:rsidP="00171A32">
            <w:pPr>
              <w:spacing w:after="0" w:line="240" w:lineRule="auto"/>
              <w:rPr>
                <w:rFonts w:ascii="Times New Roman" w:hAnsi="Times New Roman" w:cs="Times New Roman"/>
                <w:sz w:val="28"/>
                <w:szCs w:val="28"/>
              </w:rPr>
            </w:pPr>
            <w:r>
              <w:rPr>
                <w:rFonts w:ascii="Times New Roman" w:hAnsi="Times New Roman" w:cs="Times New Roman"/>
                <w:sz w:val="28"/>
                <w:szCs w:val="28"/>
              </w:rPr>
              <w:t>-</w:t>
            </w:r>
          </w:p>
        </w:tc>
        <w:tc>
          <w:tcPr>
            <w:tcW w:w="2282" w:type="dxa"/>
            <w:shd w:val="clear" w:color="auto" w:fill="auto"/>
          </w:tcPr>
          <w:p w:rsidR="00916612" w:rsidRPr="006A0BDD" w:rsidRDefault="00916612" w:rsidP="00171A32">
            <w:pPr>
              <w:spacing w:after="0" w:line="240" w:lineRule="auto"/>
              <w:rPr>
                <w:rFonts w:ascii="Times New Roman" w:hAnsi="Times New Roman" w:cs="Times New Roman"/>
                <w:sz w:val="28"/>
                <w:szCs w:val="28"/>
              </w:rPr>
            </w:pPr>
            <w:r>
              <w:rPr>
                <w:rFonts w:ascii="Times New Roman" w:hAnsi="Times New Roman" w:cs="Times New Roman"/>
                <w:sz w:val="28"/>
                <w:szCs w:val="28"/>
              </w:rPr>
              <w:t>-</w:t>
            </w:r>
          </w:p>
        </w:tc>
      </w:tr>
      <w:tr w:rsidR="00916612" w:rsidRPr="006A0BDD" w:rsidTr="00171A32">
        <w:trPr>
          <w:trHeight w:val="180"/>
        </w:trPr>
        <w:tc>
          <w:tcPr>
            <w:tcW w:w="1384" w:type="dxa"/>
            <w:shd w:val="clear" w:color="auto" w:fill="auto"/>
          </w:tcPr>
          <w:p w:rsidR="00916612" w:rsidRPr="006A0BDD" w:rsidRDefault="00916612" w:rsidP="00171A32">
            <w:pPr>
              <w:spacing w:line="360" w:lineRule="auto"/>
              <w:jc w:val="both"/>
              <w:rPr>
                <w:rFonts w:ascii="Times New Roman" w:hAnsi="Times New Roman" w:cs="Times New Roman"/>
                <w:sz w:val="28"/>
                <w:szCs w:val="28"/>
              </w:rPr>
            </w:pPr>
            <w:r w:rsidRPr="006A0BDD">
              <w:rPr>
                <w:rFonts w:ascii="Times New Roman" w:hAnsi="Times New Roman" w:cs="Times New Roman"/>
                <w:sz w:val="28"/>
                <w:szCs w:val="28"/>
              </w:rPr>
              <w:t>педиатрия</w:t>
            </w:r>
          </w:p>
        </w:tc>
        <w:tc>
          <w:tcPr>
            <w:tcW w:w="1057" w:type="dxa"/>
          </w:tcPr>
          <w:p w:rsidR="00916612" w:rsidRPr="006A0BDD" w:rsidRDefault="00916612" w:rsidP="00171A32">
            <w:pPr>
              <w:spacing w:line="360" w:lineRule="auto"/>
              <w:jc w:val="both"/>
              <w:rPr>
                <w:rFonts w:ascii="Times New Roman" w:hAnsi="Times New Roman" w:cs="Times New Roman"/>
                <w:sz w:val="28"/>
                <w:szCs w:val="28"/>
              </w:rPr>
            </w:pPr>
            <w:r w:rsidRPr="006A0BDD">
              <w:rPr>
                <w:rFonts w:ascii="Times New Roman" w:hAnsi="Times New Roman" w:cs="Times New Roman"/>
                <w:sz w:val="28"/>
                <w:szCs w:val="28"/>
              </w:rPr>
              <w:t>-</w:t>
            </w:r>
          </w:p>
        </w:tc>
        <w:tc>
          <w:tcPr>
            <w:tcW w:w="1000" w:type="dxa"/>
          </w:tcPr>
          <w:p w:rsidR="00916612" w:rsidRPr="006A0BDD" w:rsidRDefault="00916612" w:rsidP="00171A32">
            <w:pPr>
              <w:spacing w:line="360" w:lineRule="auto"/>
              <w:jc w:val="both"/>
              <w:rPr>
                <w:rFonts w:ascii="Times New Roman" w:hAnsi="Times New Roman" w:cs="Times New Roman"/>
                <w:sz w:val="28"/>
                <w:szCs w:val="28"/>
              </w:rPr>
            </w:pPr>
            <w:r w:rsidRPr="006A0BDD">
              <w:rPr>
                <w:rFonts w:ascii="Times New Roman" w:hAnsi="Times New Roman" w:cs="Times New Roman"/>
                <w:sz w:val="28"/>
                <w:szCs w:val="28"/>
              </w:rPr>
              <w:t>-</w:t>
            </w:r>
          </w:p>
        </w:tc>
        <w:tc>
          <w:tcPr>
            <w:tcW w:w="1275" w:type="dxa"/>
          </w:tcPr>
          <w:p w:rsidR="00916612" w:rsidRPr="006A0BDD" w:rsidRDefault="00916612" w:rsidP="00171A32">
            <w:pPr>
              <w:spacing w:line="360" w:lineRule="auto"/>
              <w:jc w:val="both"/>
              <w:rPr>
                <w:rFonts w:ascii="Times New Roman" w:hAnsi="Times New Roman" w:cs="Times New Roman"/>
                <w:sz w:val="28"/>
                <w:szCs w:val="28"/>
              </w:rPr>
            </w:pPr>
            <w:r w:rsidRPr="006A0BDD">
              <w:rPr>
                <w:rFonts w:ascii="Times New Roman" w:hAnsi="Times New Roman" w:cs="Times New Roman"/>
                <w:sz w:val="28"/>
                <w:szCs w:val="28"/>
              </w:rPr>
              <w:t>-</w:t>
            </w:r>
          </w:p>
        </w:tc>
        <w:tc>
          <w:tcPr>
            <w:tcW w:w="1276" w:type="dxa"/>
          </w:tcPr>
          <w:p w:rsidR="00916612" w:rsidRPr="006A0BDD" w:rsidRDefault="00916612" w:rsidP="00171A32">
            <w:pPr>
              <w:spacing w:line="360" w:lineRule="auto"/>
              <w:jc w:val="both"/>
              <w:rPr>
                <w:rFonts w:ascii="Times New Roman" w:hAnsi="Times New Roman" w:cs="Times New Roman"/>
                <w:sz w:val="28"/>
                <w:szCs w:val="28"/>
              </w:rPr>
            </w:pPr>
            <w:r w:rsidRPr="006A0BDD">
              <w:rPr>
                <w:rFonts w:ascii="Times New Roman" w:hAnsi="Times New Roman" w:cs="Times New Roman"/>
                <w:sz w:val="28"/>
                <w:szCs w:val="28"/>
              </w:rPr>
              <w:t>-</w:t>
            </w:r>
          </w:p>
        </w:tc>
        <w:tc>
          <w:tcPr>
            <w:tcW w:w="1701" w:type="dxa"/>
          </w:tcPr>
          <w:p w:rsidR="00916612" w:rsidRPr="006A0BDD" w:rsidRDefault="00916612" w:rsidP="00171A32">
            <w:pPr>
              <w:spacing w:line="360" w:lineRule="auto"/>
              <w:jc w:val="both"/>
              <w:rPr>
                <w:rFonts w:ascii="Times New Roman" w:hAnsi="Times New Roman" w:cs="Times New Roman"/>
                <w:sz w:val="28"/>
                <w:szCs w:val="28"/>
              </w:rPr>
            </w:pPr>
            <w:r w:rsidRPr="006A0BDD">
              <w:rPr>
                <w:rFonts w:ascii="Times New Roman" w:hAnsi="Times New Roman" w:cs="Times New Roman"/>
                <w:sz w:val="28"/>
                <w:szCs w:val="28"/>
              </w:rPr>
              <w:t>-</w:t>
            </w:r>
          </w:p>
        </w:tc>
        <w:tc>
          <w:tcPr>
            <w:tcW w:w="1801" w:type="dxa"/>
          </w:tcPr>
          <w:p w:rsidR="00916612" w:rsidRPr="006A0BDD" w:rsidRDefault="00916612" w:rsidP="00171A32">
            <w:pPr>
              <w:spacing w:line="360" w:lineRule="auto"/>
              <w:jc w:val="both"/>
              <w:rPr>
                <w:rFonts w:ascii="Times New Roman" w:hAnsi="Times New Roman" w:cs="Times New Roman"/>
                <w:sz w:val="28"/>
                <w:szCs w:val="28"/>
              </w:rPr>
            </w:pPr>
            <w:r w:rsidRPr="006A0BDD">
              <w:rPr>
                <w:rFonts w:ascii="Times New Roman" w:hAnsi="Times New Roman" w:cs="Times New Roman"/>
                <w:sz w:val="28"/>
                <w:szCs w:val="28"/>
              </w:rPr>
              <w:t>-</w:t>
            </w:r>
          </w:p>
        </w:tc>
        <w:tc>
          <w:tcPr>
            <w:tcW w:w="1384" w:type="dxa"/>
            <w:shd w:val="clear" w:color="auto" w:fill="auto"/>
          </w:tcPr>
          <w:p w:rsidR="00916612" w:rsidRPr="006A0BDD" w:rsidRDefault="00916612" w:rsidP="00171A32">
            <w:pPr>
              <w:spacing w:after="0" w:line="240" w:lineRule="auto"/>
              <w:rPr>
                <w:rFonts w:ascii="Times New Roman" w:hAnsi="Times New Roman" w:cs="Times New Roman"/>
                <w:sz w:val="28"/>
                <w:szCs w:val="28"/>
              </w:rPr>
            </w:pPr>
            <w:r>
              <w:rPr>
                <w:rFonts w:ascii="Times New Roman" w:hAnsi="Times New Roman" w:cs="Times New Roman"/>
                <w:sz w:val="28"/>
                <w:szCs w:val="28"/>
              </w:rPr>
              <w:t>-</w:t>
            </w:r>
          </w:p>
        </w:tc>
        <w:tc>
          <w:tcPr>
            <w:tcW w:w="2038" w:type="dxa"/>
            <w:shd w:val="clear" w:color="auto" w:fill="auto"/>
          </w:tcPr>
          <w:p w:rsidR="00916612" w:rsidRPr="006A0BDD" w:rsidRDefault="00916612" w:rsidP="00171A32">
            <w:pPr>
              <w:spacing w:after="0" w:line="240" w:lineRule="auto"/>
              <w:rPr>
                <w:rFonts w:ascii="Times New Roman" w:hAnsi="Times New Roman" w:cs="Times New Roman"/>
                <w:sz w:val="28"/>
                <w:szCs w:val="28"/>
              </w:rPr>
            </w:pPr>
            <w:r>
              <w:rPr>
                <w:rFonts w:ascii="Times New Roman" w:hAnsi="Times New Roman" w:cs="Times New Roman"/>
                <w:sz w:val="28"/>
                <w:szCs w:val="28"/>
              </w:rPr>
              <w:t>-</w:t>
            </w:r>
          </w:p>
        </w:tc>
        <w:tc>
          <w:tcPr>
            <w:tcW w:w="2282" w:type="dxa"/>
            <w:shd w:val="clear" w:color="auto" w:fill="auto"/>
          </w:tcPr>
          <w:p w:rsidR="00916612" w:rsidRPr="006A0BDD" w:rsidRDefault="00916612" w:rsidP="00171A32">
            <w:pPr>
              <w:spacing w:after="0" w:line="240" w:lineRule="auto"/>
              <w:rPr>
                <w:rFonts w:ascii="Times New Roman" w:hAnsi="Times New Roman" w:cs="Times New Roman"/>
                <w:sz w:val="28"/>
                <w:szCs w:val="28"/>
              </w:rPr>
            </w:pPr>
            <w:r>
              <w:rPr>
                <w:rFonts w:ascii="Times New Roman" w:hAnsi="Times New Roman" w:cs="Times New Roman"/>
                <w:sz w:val="28"/>
                <w:szCs w:val="28"/>
              </w:rPr>
              <w:t>-</w:t>
            </w:r>
          </w:p>
        </w:tc>
      </w:tr>
      <w:tr w:rsidR="00916612" w:rsidRPr="006A0BDD" w:rsidTr="00171A32">
        <w:trPr>
          <w:trHeight w:val="180"/>
        </w:trPr>
        <w:tc>
          <w:tcPr>
            <w:tcW w:w="1384" w:type="dxa"/>
            <w:shd w:val="clear" w:color="auto" w:fill="auto"/>
          </w:tcPr>
          <w:p w:rsidR="00916612" w:rsidRPr="006A0BDD" w:rsidRDefault="00916612" w:rsidP="00171A32">
            <w:pPr>
              <w:spacing w:line="360" w:lineRule="auto"/>
              <w:jc w:val="both"/>
              <w:rPr>
                <w:rFonts w:ascii="Times New Roman" w:hAnsi="Times New Roman" w:cs="Times New Roman"/>
                <w:sz w:val="28"/>
                <w:szCs w:val="28"/>
              </w:rPr>
            </w:pPr>
            <w:r w:rsidRPr="006A0BDD">
              <w:rPr>
                <w:rFonts w:ascii="Times New Roman" w:hAnsi="Times New Roman" w:cs="Times New Roman"/>
                <w:sz w:val="28"/>
                <w:szCs w:val="28"/>
              </w:rPr>
              <w:t>Итого</w:t>
            </w:r>
          </w:p>
        </w:tc>
        <w:tc>
          <w:tcPr>
            <w:tcW w:w="1057" w:type="dxa"/>
          </w:tcPr>
          <w:p w:rsidR="00916612" w:rsidRPr="006A0BDD" w:rsidRDefault="00916612" w:rsidP="00171A32">
            <w:pPr>
              <w:spacing w:line="360" w:lineRule="auto"/>
              <w:jc w:val="both"/>
              <w:rPr>
                <w:rFonts w:ascii="Times New Roman" w:hAnsi="Times New Roman" w:cs="Times New Roman"/>
                <w:sz w:val="28"/>
                <w:szCs w:val="28"/>
              </w:rPr>
            </w:pPr>
            <w:r w:rsidRPr="006A0BDD">
              <w:rPr>
                <w:rFonts w:ascii="Times New Roman" w:hAnsi="Times New Roman" w:cs="Times New Roman"/>
                <w:sz w:val="28"/>
                <w:szCs w:val="28"/>
              </w:rPr>
              <w:t>12</w:t>
            </w:r>
          </w:p>
        </w:tc>
        <w:tc>
          <w:tcPr>
            <w:tcW w:w="1000" w:type="dxa"/>
          </w:tcPr>
          <w:p w:rsidR="00916612" w:rsidRPr="006A0BDD" w:rsidRDefault="00916612" w:rsidP="00171A32">
            <w:pPr>
              <w:spacing w:line="360" w:lineRule="auto"/>
              <w:jc w:val="both"/>
              <w:rPr>
                <w:rFonts w:ascii="Times New Roman" w:hAnsi="Times New Roman" w:cs="Times New Roman"/>
                <w:sz w:val="28"/>
                <w:szCs w:val="28"/>
              </w:rPr>
            </w:pPr>
            <w:r w:rsidRPr="006A0BDD">
              <w:rPr>
                <w:rFonts w:ascii="Times New Roman" w:hAnsi="Times New Roman" w:cs="Times New Roman"/>
                <w:sz w:val="28"/>
                <w:szCs w:val="28"/>
              </w:rPr>
              <w:t>10</w:t>
            </w:r>
          </w:p>
        </w:tc>
        <w:tc>
          <w:tcPr>
            <w:tcW w:w="1275" w:type="dxa"/>
          </w:tcPr>
          <w:p w:rsidR="00916612" w:rsidRPr="006A0BDD" w:rsidRDefault="00916612" w:rsidP="00171A32">
            <w:pPr>
              <w:spacing w:line="360" w:lineRule="auto"/>
              <w:jc w:val="both"/>
              <w:rPr>
                <w:rFonts w:ascii="Times New Roman" w:hAnsi="Times New Roman" w:cs="Times New Roman"/>
                <w:sz w:val="28"/>
                <w:szCs w:val="28"/>
              </w:rPr>
            </w:pPr>
            <w:r w:rsidRPr="006A0BDD">
              <w:rPr>
                <w:rFonts w:ascii="Times New Roman" w:hAnsi="Times New Roman" w:cs="Times New Roman"/>
                <w:sz w:val="28"/>
                <w:szCs w:val="28"/>
              </w:rPr>
              <w:t>83%</w:t>
            </w:r>
          </w:p>
        </w:tc>
        <w:tc>
          <w:tcPr>
            <w:tcW w:w="1276" w:type="dxa"/>
          </w:tcPr>
          <w:p w:rsidR="00916612" w:rsidRPr="006A0BDD" w:rsidRDefault="00916612" w:rsidP="00171A32">
            <w:pPr>
              <w:spacing w:line="360" w:lineRule="auto"/>
              <w:jc w:val="both"/>
              <w:rPr>
                <w:rFonts w:ascii="Times New Roman" w:hAnsi="Times New Roman" w:cs="Times New Roman"/>
                <w:sz w:val="28"/>
                <w:szCs w:val="28"/>
              </w:rPr>
            </w:pPr>
            <w:r w:rsidRPr="006A0BDD">
              <w:rPr>
                <w:rFonts w:ascii="Times New Roman" w:hAnsi="Times New Roman" w:cs="Times New Roman"/>
                <w:sz w:val="28"/>
                <w:szCs w:val="28"/>
              </w:rPr>
              <w:t>29</w:t>
            </w:r>
          </w:p>
        </w:tc>
        <w:tc>
          <w:tcPr>
            <w:tcW w:w="1701" w:type="dxa"/>
          </w:tcPr>
          <w:p w:rsidR="00916612" w:rsidRPr="006A0BDD" w:rsidRDefault="00916612" w:rsidP="00171A32">
            <w:pPr>
              <w:spacing w:line="360" w:lineRule="auto"/>
              <w:jc w:val="both"/>
              <w:rPr>
                <w:rFonts w:ascii="Times New Roman" w:hAnsi="Times New Roman" w:cs="Times New Roman"/>
                <w:sz w:val="28"/>
                <w:szCs w:val="28"/>
              </w:rPr>
            </w:pPr>
            <w:r w:rsidRPr="006A0BDD">
              <w:rPr>
                <w:rFonts w:ascii="Times New Roman" w:hAnsi="Times New Roman" w:cs="Times New Roman"/>
                <w:sz w:val="28"/>
                <w:szCs w:val="28"/>
              </w:rPr>
              <w:t>19</w:t>
            </w:r>
          </w:p>
        </w:tc>
        <w:tc>
          <w:tcPr>
            <w:tcW w:w="1801" w:type="dxa"/>
          </w:tcPr>
          <w:p w:rsidR="00916612" w:rsidRPr="006A0BDD" w:rsidRDefault="00916612" w:rsidP="00171A32">
            <w:pPr>
              <w:spacing w:line="360" w:lineRule="auto"/>
              <w:jc w:val="both"/>
              <w:rPr>
                <w:rFonts w:ascii="Times New Roman" w:hAnsi="Times New Roman" w:cs="Times New Roman"/>
                <w:sz w:val="28"/>
                <w:szCs w:val="28"/>
              </w:rPr>
            </w:pPr>
            <w:r w:rsidRPr="006A0BDD">
              <w:rPr>
                <w:rFonts w:ascii="Times New Roman" w:hAnsi="Times New Roman" w:cs="Times New Roman"/>
                <w:sz w:val="28"/>
                <w:szCs w:val="28"/>
              </w:rPr>
              <w:t>65%</w:t>
            </w:r>
          </w:p>
        </w:tc>
        <w:tc>
          <w:tcPr>
            <w:tcW w:w="1384" w:type="dxa"/>
            <w:shd w:val="clear" w:color="auto" w:fill="auto"/>
          </w:tcPr>
          <w:p w:rsidR="00916612" w:rsidRPr="006A0BDD" w:rsidRDefault="00916612" w:rsidP="00171A32">
            <w:pPr>
              <w:spacing w:after="0" w:line="240" w:lineRule="auto"/>
              <w:rPr>
                <w:rFonts w:ascii="Times New Roman" w:hAnsi="Times New Roman" w:cs="Times New Roman"/>
                <w:sz w:val="28"/>
                <w:szCs w:val="28"/>
              </w:rPr>
            </w:pPr>
            <w:r>
              <w:rPr>
                <w:rFonts w:ascii="Times New Roman" w:hAnsi="Times New Roman" w:cs="Times New Roman"/>
                <w:sz w:val="28"/>
                <w:szCs w:val="28"/>
              </w:rPr>
              <w:t>20</w:t>
            </w:r>
          </w:p>
        </w:tc>
        <w:tc>
          <w:tcPr>
            <w:tcW w:w="2038" w:type="dxa"/>
            <w:shd w:val="clear" w:color="auto" w:fill="auto"/>
          </w:tcPr>
          <w:p w:rsidR="00916612" w:rsidRPr="006A0BDD" w:rsidRDefault="00916612" w:rsidP="00171A32">
            <w:pPr>
              <w:spacing w:after="0" w:line="240" w:lineRule="auto"/>
              <w:rPr>
                <w:rFonts w:ascii="Times New Roman" w:hAnsi="Times New Roman" w:cs="Times New Roman"/>
                <w:sz w:val="28"/>
                <w:szCs w:val="28"/>
              </w:rPr>
            </w:pPr>
            <w:r>
              <w:rPr>
                <w:rFonts w:ascii="Times New Roman" w:hAnsi="Times New Roman" w:cs="Times New Roman"/>
                <w:sz w:val="28"/>
                <w:szCs w:val="28"/>
              </w:rPr>
              <w:t>20</w:t>
            </w:r>
          </w:p>
        </w:tc>
        <w:tc>
          <w:tcPr>
            <w:tcW w:w="2282" w:type="dxa"/>
            <w:shd w:val="clear" w:color="auto" w:fill="auto"/>
          </w:tcPr>
          <w:p w:rsidR="00916612" w:rsidRPr="006A0BDD" w:rsidRDefault="00916612" w:rsidP="00171A32">
            <w:pPr>
              <w:spacing w:after="0" w:line="240" w:lineRule="auto"/>
              <w:rPr>
                <w:rFonts w:ascii="Times New Roman" w:hAnsi="Times New Roman" w:cs="Times New Roman"/>
                <w:sz w:val="28"/>
                <w:szCs w:val="28"/>
              </w:rPr>
            </w:pPr>
            <w:r>
              <w:rPr>
                <w:rFonts w:ascii="Times New Roman" w:hAnsi="Times New Roman" w:cs="Times New Roman"/>
                <w:sz w:val="28"/>
                <w:szCs w:val="28"/>
              </w:rPr>
              <w:t>100</w:t>
            </w:r>
          </w:p>
        </w:tc>
      </w:tr>
    </w:tbl>
    <w:p w:rsidR="00916612" w:rsidRPr="00DB61BE" w:rsidRDefault="00916612" w:rsidP="00916612">
      <w:pPr>
        <w:spacing w:line="360" w:lineRule="auto"/>
        <w:ind w:firstLine="708"/>
        <w:jc w:val="both"/>
        <w:rPr>
          <w:rFonts w:ascii="Times New Roman" w:hAnsi="Times New Roman" w:cs="Times New Roman"/>
          <w:sz w:val="28"/>
        </w:rPr>
      </w:pPr>
      <w:r w:rsidRPr="006A0BDD">
        <w:rPr>
          <w:rFonts w:ascii="Times New Roman" w:hAnsi="Times New Roman" w:cs="Times New Roman"/>
          <w:sz w:val="28"/>
        </w:rPr>
        <w:t xml:space="preserve">Как видно из таблиц,  с 2013г  основная больничная летальность,   как и в последующие годы, приходится на </w:t>
      </w:r>
      <w:r>
        <w:rPr>
          <w:rFonts w:ascii="Times New Roman" w:hAnsi="Times New Roman" w:cs="Times New Roman"/>
          <w:sz w:val="28"/>
        </w:rPr>
        <w:t>р</w:t>
      </w:r>
      <w:r w:rsidRPr="006A0BDD">
        <w:rPr>
          <w:rFonts w:ascii="Times New Roman" w:hAnsi="Times New Roman" w:cs="Times New Roman"/>
          <w:sz w:val="28"/>
        </w:rPr>
        <w:t>еанимационные койки ПИТ, что закономерно и  обусловлено неуправляемой патологией, тяжестью состояния при поступлении.</w:t>
      </w:r>
      <w:r w:rsidRPr="006A0BDD">
        <w:rPr>
          <w:rFonts w:ascii="Times New Roman" w:hAnsi="Times New Roman" w:cs="Times New Roman"/>
          <w:vanish/>
          <w:sz w:val="28"/>
        </w:rPr>
        <w:t>07гно за счет геморрагических НМКкровообращения (12 умерших)болезней 66%, как и в предыдущие годы.</w:t>
      </w:r>
      <w:r w:rsidRPr="006A0BDD">
        <w:rPr>
          <w:rFonts w:ascii="Times New Roman" w:hAnsi="Times New Roman" w:cs="Times New Roman"/>
          <w:vanish/>
          <w:sz w:val="28"/>
        </w:rPr>
        <w:cr/>
      </w:r>
      <w:r w:rsidRPr="006A0BDD">
        <w:rPr>
          <w:rFonts w:ascii="Times New Roman" w:hAnsi="Times New Roman" w:cs="Times New Roman"/>
          <w:vanish/>
          <w:sz w:val="28"/>
        </w:rPr>
        <w:pgNum/>
      </w:r>
      <w:r w:rsidRPr="006A0BDD">
        <w:rPr>
          <w:rFonts w:ascii="Times New Roman" w:hAnsi="Times New Roman" w:cs="Times New Roman"/>
          <w:vanish/>
          <w:sz w:val="28"/>
        </w:rPr>
        <w:pgNum/>
      </w:r>
      <w:r w:rsidRPr="006A0BDD">
        <w:rPr>
          <w:rFonts w:ascii="Times New Roman" w:hAnsi="Times New Roman" w:cs="Times New Roman"/>
          <w:vanish/>
          <w:sz w:val="28"/>
        </w:rPr>
        <w:pgNum/>
      </w:r>
      <w:r w:rsidRPr="006A0BDD">
        <w:rPr>
          <w:rFonts w:ascii="Times New Roman" w:hAnsi="Times New Roman" w:cs="Times New Roman"/>
          <w:vanish/>
          <w:sz w:val="28"/>
        </w:rPr>
        <w:pgNum/>
      </w:r>
      <w:r w:rsidRPr="006A0BDD">
        <w:rPr>
          <w:rFonts w:ascii="Times New Roman" w:hAnsi="Times New Roman" w:cs="Times New Roman"/>
          <w:vanish/>
          <w:sz w:val="28"/>
        </w:rPr>
        <w:pgNum/>
      </w:r>
      <w:r w:rsidRPr="006A0BDD">
        <w:rPr>
          <w:rFonts w:ascii="Times New Roman" w:hAnsi="Times New Roman" w:cs="Times New Roman"/>
          <w:vanish/>
          <w:sz w:val="28"/>
        </w:rPr>
        <w:pgNum/>
      </w:r>
      <w:r w:rsidRPr="006A0BDD">
        <w:rPr>
          <w:rFonts w:ascii="Times New Roman" w:hAnsi="Times New Roman" w:cs="Times New Roman"/>
          <w:vanish/>
          <w:sz w:val="28"/>
        </w:rPr>
        <w:pgNum/>
      </w:r>
      <w:r w:rsidRPr="006A0BDD">
        <w:rPr>
          <w:rFonts w:ascii="Times New Roman" w:hAnsi="Times New Roman" w:cs="Times New Roman"/>
          <w:vanish/>
          <w:sz w:val="28"/>
        </w:rPr>
        <w:pgNum/>
      </w:r>
      <w:r w:rsidRPr="006A0BDD">
        <w:rPr>
          <w:rFonts w:ascii="Times New Roman" w:hAnsi="Times New Roman" w:cs="Times New Roman"/>
          <w:vanish/>
          <w:sz w:val="28"/>
        </w:rPr>
        <w:pgNum/>
      </w:r>
      <w:r w:rsidRPr="006A0BDD">
        <w:rPr>
          <w:rFonts w:ascii="Times New Roman" w:hAnsi="Times New Roman" w:cs="Times New Roman"/>
          <w:vanish/>
          <w:sz w:val="28"/>
        </w:rPr>
        <w:pgNum/>
      </w:r>
      <w:r w:rsidRPr="006A0BDD">
        <w:rPr>
          <w:rFonts w:ascii="Times New Roman" w:hAnsi="Times New Roman" w:cs="Times New Roman"/>
          <w:vanish/>
          <w:sz w:val="28"/>
        </w:rPr>
        <w:pgNum/>
      </w:r>
      <w:r w:rsidRPr="006A0BDD">
        <w:rPr>
          <w:rFonts w:ascii="Times New Roman" w:hAnsi="Times New Roman" w:cs="Times New Roman"/>
          <w:vanish/>
          <w:sz w:val="28"/>
        </w:rPr>
        <w:pgNum/>
      </w:r>
      <w:r w:rsidRPr="006A0BDD">
        <w:rPr>
          <w:rFonts w:ascii="Times New Roman" w:hAnsi="Times New Roman" w:cs="Times New Roman"/>
          <w:vanish/>
          <w:sz w:val="28"/>
        </w:rPr>
        <w:pgNum/>
      </w:r>
      <w:r w:rsidRPr="006A0BDD">
        <w:rPr>
          <w:rFonts w:ascii="Times New Roman" w:hAnsi="Times New Roman" w:cs="Times New Roman"/>
          <w:vanish/>
          <w:sz w:val="28"/>
        </w:rPr>
        <w:pgNum/>
      </w:r>
      <w:r w:rsidRPr="006A0BDD">
        <w:rPr>
          <w:rFonts w:ascii="Times New Roman" w:hAnsi="Times New Roman" w:cs="Times New Roman"/>
          <w:vanish/>
          <w:sz w:val="28"/>
        </w:rPr>
        <w:pgNum/>
      </w:r>
      <w:r w:rsidRPr="006A0BDD">
        <w:rPr>
          <w:rFonts w:ascii="Times New Roman" w:hAnsi="Times New Roman" w:cs="Times New Roman"/>
          <w:vanish/>
          <w:sz w:val="28"/>
        </w:rPr>
        <w:pgNum/>
      </w:r>
      <w:r w:rsidRPr="006A0BDD">
        <w:rPr>
          <w:rFonts w:ascii="Times New Roman" w:hAnsi="Times New Roman" w:cs="Times New Roman"/>
          <w:vanish/>
          <w:sz w:val="28"/>
        </w:rPr>
        <w:pgNum/>
      </w:r>
      <w:r w:rsidRPr="006A0BDD">
        <w:rPr>
          <w:rFonts w:ascii="Times New Roman" w:hAnsi="Times New Roman" w:cs="Times New Roman"/>
          <w:vanish/>
          <w:sz w:val="28"/>
        </w:rPr>
        <w:pgNum/>
      </w:r>
    </w:p>
    <w:p w:rsidR="00916612" w:rsidRPr="006A0BDD" w:rsidRDefault="00916612" w:rsidP="00916612">
      <w:pPr>
        <w:spacing w:line="360" w:lineRule="auto"/>
        <w:ind w:firstLine="567"/>
        <w:jc w:val="both"/>
        <w:rPr>
          <w:rFonts w:ascii="Times New Roman" w:hAnsi="Times New Roman" w:cs="Times New Roman"/>
          <w:b/>
          <w:bCs/>
          <w:sz w:val="28"/>
          <w:szCs w:val="28"/>
        </w:rPr>
      </w:pPr>
      <w:r w:rsidRPr="006A0BDD">
        <w:rPr>
          <w:rFonts w:ascii="Times New Roman" w:hAnsi="Times New Roman" w:cs="Times New Roman"/>
          <w:b/>
          <w:bCs/>
          <w:sz w:val="28"/>
          <w:szCs w:val="28"/>
        </w:rPr>
        <w:t>Структура летальности в стационаре</w:t>
      </w:r>
    </w:p>
    <w:tbl>
      <w:tblPr>
        <w:tblW w:w="5000" w:type="pct"/>
        <w:tblLook w:val="0000"/>
      </w:tblPr>
      <w:tblGrid>
        <w:gridCol w:w="6771"/>
        <w:gridCol w:w="1274"/>
        <w:gridCol w:w="636"/>
        <w:gridCol w:w="1274"/>
        <w:gridCol w:w="756"/>
        <w:gridCol w:w="1274"/>
        <w:gridCol w:w="833"/>
        <w:gridCol w:w="1424"/>
        <w:gridCol w:w="1372"/>
      </w:tblGrid>
      <w:tr w:rsidR="00916612" w:rsidRPr="006A0BDD" w:rsidTr="00E42237">
        <w:trPr>
          <w:cantSplit/>
        </w:trPr>
        <w:tc>
          <w:tcPr>
            <w:tcW w:w="2257" w:type="pct"/>
            <w:vMerge w:val="restart"/>
            <w:tcBorders>
              <w:top w:val="single" w:sz="4" w:space="0" w:color="000000"/>
              <w:left w:val="single" w:sz="4" w:space="0" w:color="000000"/>
              <w:bottom w:val="single" w:sz="4" w:space="0" w:color="000000"/>
            </w:tcBorders>
            <w:shd w:val="clear" w:color="auto" w:fill="auto"/>
          </w:tcPr>
          <w:p w:rsidR="00916612" w:rsidRPr="006A0BDD" w:rsidRDefault="00916612" w:rsidP="00171A32">
            <w:pPr>
              <w:snapToGrid w:val="0"/>
              <w:spacing w:line="360" w:lineRule="auto"/>
              <w:jc w:val="both"/>
              <w:rPr>
                <w:rFonts w:ascii="Times New Roman" w:hAnsi="Times New Roman" w:cs="Times New Roman"/>
                <w:sz w:val="24"/>
                <w:szCs w:val="24"/>
              </w:rPr>
            </w:pPr>
          </w:p>
        </w:tc>
        <w:tc>
          <w:tcPr>
            <w:tcW w:w="514" w:type="pct"/>
            <w:gridSpan w:val="2"/>
            <w:tcBorders>
              <w:top w:val="single" w:sz="4" w:space="0" w:color="000000"/>
              <w:left w:val="single" w:sz="4" w:space="0" w:color="000000"/>
              <w:bottom w:val="single" w:sz="4" w:space="0" w:color="000000"/>
            </w:tcBorders>
            <w:shd w:val="clear" w:color="auto" w:fill="auto"/>
          </w:tcPr>
          <w:p w:rsidR="00916612" w:rsidRPr="006A0BDD" w:rsidRDefault="00916612" w:rsidP="00171A32">
            <w:pPr>
              <w:snapToGrid w:val="0"/>
              <w:spacing w:line="360" w:lineRule="auto"/>
              <w:jc w:val="both"/>
              <w:rPr>
                <w:rFonts w:ascii="Times New Roman" w:hAnsi="Times New Roman" w:cs="Times New Roman"/>
                <w:sz w:val="24"/>
                <w:szCs w:val="24"/>
              </w:rPr>
            </w:pPr>
            <w:r w:rsidRPr="006A0BDD">
              <w:rPr>
                <w:rFonts w:ascii="Times New Roman" w:hAnsi="Times New Roman" w:cs="Times New Roman"/>
                <w:sz w:val="24"/>
                <w:szCs w:val="24"/>
              </w:rPr>
              <w:t>2012 год</w:t>
            </w:r>
          </w:p>
        </w:tc>
        <w:tc>
          <w:tcPr>
            <w:tcW w:w="445" w:type="pct"/>
            <w:gridSpan w:val="2"/>
            <w:tcBorders>
              <w:top w:val="single" w:sz="4" w:space="0" w:color="000000"/>
              <w:left w:val="single" w:sz="4" w:space="0" w:color="000000"/>
              <w:bottom w:val="single" w:sz="4" w:space="0" w:color="000000"/>
              <w:right w:val="single" w:sz="4" w:space="0" w:color="auto"/>
            </w:tcBorders>
            <w:shd w:val="clear" w:color="auto" w:fill="auto"/>
          </w:tcPr>
          <w:p w:rsidR="00916612" w:rsidRPr="006A0BDD" w:rsidRDefault="00916612" w:rsidP="00171A32">
            <w:pPr>
              <w:snapToGrid w:val="0"/>
              <w:spacing w:line="360" w:lineRule="auto"/>
              <w:jc w:val="both"/>
              <w:rPr>
                <w:rFonts w:ascii="Times New Roman" w:hAnsi="Times New Roman" w:cs="Times New Roman"/>
                <w:sz w:val="24"/>
                <w:szCs w:val="24"/>
              </w:rPr>
            </w:pPr>
            <w:r w:rsidRPr="006A0BDD">
              <w:rPr>
                <w:rFonts w:ascii="Times New Roman" w:hAnsi="Times New Roman" w:cs="Times New Roman"/>
                <w:sz w:val="24"/>
                <w:szCs w:val="24"/>
              </w:rPr>
              <w:t>2013 год</w:t>
            </w:r>
          </w:p>
        </w:tc>
        <w:tc>
          <w:tcPr>
            <w:tcW w:w="795" w:type="pct"/>
            <w:gridSpan w:val="2"/>
            <w:tcBorders>
              <w:top w:val="single" w:sz="4" w:space="0" w:color="000000"/>
              <w:left w:val="single" w:sz="4" w:space="0" w:color="000000"/>
              <w:bottom w:val="single" w:sz="4" w:space="0" w:color="000000"/>
              <w:right w:val="single" w:sz="4" w:space="0" w:color="000000"/>
            </w:tcBorders>
          </w:tcPr>
          <w:p w:rsidR="00916612" w:rsidRPr="006A0BDD" w:rsidRDefault="00916612" w:rsidP="00171A32">
            <w:pPr>
              <w:snapToGrid w:val="0"/>
              <w:spacing w:line="360" w:lineRule="auto"/>
              <w:jc w:val="both"/>
              <w:rPr>
                <w:rFonts w:ascii="Times New Roman" w:hAnsi="Times New Roman" w:cs="Times New Roman"/>
                <w:sz w:val="24"/>
                <w:szCs w:val="24"/>
              </w:rPr>
            </w:pPr>
            <w:r>
              <w:rPr>
                <w:rFonts w:ascii="Times New Roman" w:hAnsi="Times New Roman" w:cs="Times New Roman"/>
                <w:sz w:val="24"/>
                <w:szCs w:val="24"/>
              </w:rPr>
              <w:t>2015</w:t>
            </w:r>
            <w:r w:rsidRPr="006A0BDD">
              <w:rPr>
                <w:rFonts w:ascii="Times New Roman" w:hAnsi="Times New Roman" w:cs="Times New Roman"/>
                <w:sz w:val="24"/>
                <w:szCs w:val="24"/>
              </w:rPr>
              <w:t xml:space="preserve"> год</w:t>
            </w:r>
          </w:p>
        </w:tc>
        <w:tc>
          <w:tcPr>
            <w:tcW w:w="989" w:type="pct"/>
            <w:gridSpan w:val="2"/>
            <w:tcBorders>
              <w:top w:val="single" w:sz="4" w:space="0" w:color="000000"/>
              <w:left w:val="single" w:sz="4" w:space="0" w:color="000000"/>
              <w:bottom w:val="single" w:sz="4" w:space="0" w:color="000000"/>
              <w:right w:val="single" w:sz="4" w:space="0" w:color="auto"/>
            </w:tcBorders>
            <w:shd w:val="clear" w:color="auto" w:fill="auto"/>
          </w:tcPr>
          <w:p w:rsidR="00916612" w:rsidRPr="006A0BDD" w:rsidRDefault="00916612" w:rsidP="00171A32">
            <w:pPr>
              <w:snapToGrid w:val="0"/>
              <w:spacing w:line="360" w:lineRule="auto"/>
              <w:jc w:val="both"/>
              <w:rPr>
                <w:rFonts w:ascii="Times New Roman" w:hAnsi="Times New Roman" w:cs="Times New Roman"/>
                <w:sz w:val="24"/>
                <w:szCs w:val="24"/>
              </w:rPr>
            </w:pPr>
          </w:p>
        </w:tc>
      </w:tr>
      <w:tr w:rsidR="00916612" w:rsidRPr="006A0BDD" w:rsidTr="00E42237">
        <w:trPr>
          <w:cantSplit/>
          <w:trHeight w:val="260"/>
        </w:trPr>
        <w:tc>
          <w:tcPr>
            <w:tcW w:w="2257" w:type="pct"/>
            <w:vMerge/>
            <w:tcBorders>
              <w:top w:val="single" w:sz="4" w:space="0" w:color="000000"/>
              <w:left w:val="single" w:sz="4" w:space="0" w:color="000000"/>
              <w:bottom w:val="single" w:sz="4" w:space="0" w:color="000000"/>
            </w:tcBorders>
            <w:shd w:val="clear" w:color="auto" w:fill="auto"/>
          </w:tcPr>
          <w:p w:rsidR="00916612" w:rsidRPr="006A0BDD" w:rsidRDefault="00916612" w:rsidP="00171A32">
            <w:pPr>
              <w:snapToGrid w:val="0"/>
              <w:spacing w:line="360" w:lineRule="auto"/>
              <w:jc w:val="both"/>
              <w:rPr>
                <w:rFonts w:ascii="Times New Roman" w:hAnsi="Times New Roman" w:cs="Times New Roman"/>
                <w:b/>
                <w:bCs/>
                <w:sz w:val="24"/>
                <w:szCs w:val="24"/>
              </w:rPr>
            </w:pPr>
          </w:p>
        </w:tc>
        <w:tc>
          <w:tcPr>
            <w:tcW w:w="279" w:type="pct"/>
            <w:vMerge w:val="restart"/>
            <w:tcBorders>
              <w:top w:val="single" w:sz="4" w:space="0" w:color="000000"/>
              <w:left w:val="single" w:sz="4" w:space="0" w:color="000000"/>
              <w:bottom w:val="single" w:sz="4" w:space="0" w:color="000000"/>
            </w:tcBorders>
            <w:shd w:val="clear" w:color="auto" w:fill="auto"/>
          </w:tcPr>
          <w:p w:rsidR="00916612" w:rsidRPr="006A0BDD" w:rsidRDefault="00916612" w:rsidP="00171A32">
            <w:pPr>
              <w:snapToGrid w:val="0"/>
              <w:spacing w:line="360" w:lineRule="auto"/>
              <w:jc w:val="both"/>
              <w:rPr>
                <w:rFonts w:ascii="Times New Roman" w:hAnsi="Times New Roman" w:cs="Times New Roman"/>
                <w:sz w:val="24"/>
                <w:szCs w:val="24"/>
              </w:rPr>
            </w:pPr>
            <w:r>
              <w:rPr>
                <w:rFonts w:ascii="Times New Roman" w:hAnsi="Times New Roman" w:cs="Times New Roman"/>
                <w:sz w:val="24"/>
                <w:szCs w:val="24"/>
              </w:rPr>
              <w:t>Абс.число</w:t>
            </w:r>
          </w:p>
        </w:tc>
        <w:tc>
          <w:tcPr>
            <w:tcW w:w="235" w:type="pct"/>
            <w:vMerge w:val="restart"/>
            <w:tcBorders>
              <w:top w:val="single" w:sz="4" w:space="0" w:color="000000"/>
              <w:left w:val="single" w:sz="4" w:space="0" w:color="000000"/>
              <w:bottom w:val="single" w:sz="4" w:space="0" w:color="000000"/>
            </w:tcBorders>
            <w:shd w:val="clear" w:color="auto" w:fill="auto"/>
          </w:tcPr>
          <w:p w:rsidR="00916612" w:rsidRPr="006A0BDD" w:rsidRDefault="00916612" w:rsidP="00171A32">
            <w:pPr>
              <w:snapToGrid w:val="0"/>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221" w:type="pct"/>
            <w:vMerge w:val="restart"/>
            <w:tcBorders>
              <w:top w:val="single" w:sz="4" w:space="0" w:color="000000"/>
              <w:left w:val="single" w:sz="4" w:space="0" w:color="000000"/>
              <w:bottom w:val="single" w:sz="4" w:space="0" w:color="000000"/>
            </w:tcBorders>
            <w:shd w:val="clear" w:color="auto" w:fill="auto"/>
          </w:tcPr>
          <w:p w:rsidR="00916612" w:rsidRPr="006A0BDD" w:rsidRDefault="00916612" w:rsidP="00171A32">
            <w:pPr>
              <w:snapToGrid w:val="0"/>
              <w:spacing w:line="360" w:lineRule="auto"/>
              <w:jc w:val="both"/>
              <w:rPr>
                <w:rFonts w:ascii="Times New Roman" w:hAnsi="Times New Roman" w:cs="Times New Roman"/>
                <w:sz w:val="24"/>
                <w:szCs w:val="24"/>
              </w:rPr>
            </w:pPr>
            <w:r>
              <w:rPr>
                <w:rFonts w:ascii="Times New Roman" w:hAnsi="Times New Roman" w:cs="Times New Roman"/>
                <w:sz w:val="24"/>
                <w:szCs w:val="24"/>
              </w:rPr>
              <w:t>Абс.число</w:t>
            </w:r>
          </w:p>
        </w:tc>
        <w:tc>
          <w:tcPr>
            <w:tcW w:w="224" w:type="pct"/>
            <w:vMerge w:val="restart"/>
            <w:tcBorders>
              <w:top w:val="single" w:sz="4" w:space="0" w:color="000000"/>
              <w:left w:val="single" w:sz="4" w:space="0" w:color="000000"/>
              <w:bottom w:val="single" w:sz="4" w:space="0" w:color="000000"/>
            </w:tcBorders>
            <w:shd w:val="clear" w:color="auto" w:fill="auto"/>
          </w:tcPr>
          <w:p w:rsidR="00916612" w:rsidRPr="006A0BDD" w:rsidRDefault="00916612" w:rsidP="00171A32">
            <w:pPr>
              <w:snapToGrid w:val="0"/>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403" w:type="pct"/>
            <w:vMerge w:val="restart"/>
            <w:tcBorders>
              <w:top w:val="single" w:sz="4" w:space="0" w:color="000000"/>
              <w:left w:val="single" w:sz="4" w:space="0" w:color="000000"/>
              <w:right w:val="single" w:sz="4" w:space="0" w:color="auto"/>
            </w:tcBorders>
          </w:tcPr>
          <w:p w:rsidR="00916612" w:rsidRPr="006A0BDD" w:rsidRDefault="00916612" w:rsidP="00171A32">
            <w:pPr>
              <w:snapToGrid w:val="0"/>
              <w:spacing w:line="360" w:lineRule="auto"/>
              <w:jc w:val="both"/>
              <w:rPr>
                <w:rFonts w:ascii="Times New Roman" w:hAnsi="Times New Roman" w:cs="Times New Roman"/>
                <w:sz w:val="24"/>
                <w:szCs w:val="24"/>
              </w:rPr>
            </w:pPr>
            <w:r w:rsidRPr="006A0BDD">
              <w:rPr>
                <w:rFonts w:ascii="Times New Roman" w:hAnsi="Times New Roman" w:cs="Times New Roman"/>
                <w:sz w:val="24"/>
                <w:szCs w:val="24"/>
              </w:rPr>
              <w:t>Абс.число</w:t>
            </w:r>
          </w:p>
        </w:tc>
        <w:tc>
          <w:tcPr>
            <w:tcW w:w="392" w:type="pct"/>
            <w:vMerge w:val="restart"/>
            <w:tcBorders>
              <w:top w:val="single" w:sz="4" w:space="0" w:color="000000"/>
              <w:left w:val="single" w:sz="4" w:space="0" w:color="auto"/>
              <w:right w:val="single" w:sz="4" w:space="0" w:color="auto"/>
            </w:tcBorders>
          </w:tcPr>
          <w:p w:rsidR="00916612" w:rsidRPr="006A0BDD" w:rsidRDefault="00916612" w:rsidP="00171A32">
            <w:pPr>
              <w:snapToGrid w:val="0"/>
              <w:spacing w:line="360" w:lineRule="auto"/>
              <w:jc w:val="both"/>
              <w:rPr>
                <w:rFonts w:ascii="Times New Roman" w:hAnsi="Times New Roman" w:cs="Times New Roman"/>
                <w:sz w:val="24"/>
                <w:szCs w:val="24"/>
              </w:rPr>
            </w:pPr>
            <w:r>
              <w:rPr>
                <w:rFonts w:ascii="Times New Roman" w:hAnsi="Times New Roman" w:cs="Times New Roman"/>
                <w:sz w:val="24"/>
                <w:szCs w:val="24"/>
              </w:rPr>
              <w:t>%</w:t>
            </w:r>
          </w:p>
        </w:tc>
        <w:tc>
          <w:tcPr>
            <w:tcW w:w="989" w:type="pct"/>
            <w:gridSpan w:val="2"/>
            <w:tcBorders>
              <w:top w:val="single" w:sz="4" w:space="0" w:color="000000"/>
              <w:left w:val="single" w:sz="4" w:space="0" w:color="auto"/>
              <w:bottom w:val="single" w:sz="4" w:space="0" w:color="000000"/>
              <w:right w:val="single" w:sz="4" w:space="0" w:color="000000"/>
            </w:tcBorders>
            <w:shd w:val="clear" w:color="auto" w:fill="auto"/>
          </w:tcPr>
          <w:p w:rsidR="00916612" w:rsidRPr="006A0BDD" w:rsidRDefault="00916612" w:rsidP="00171A32">
            <w:pPr>
              <w:snapToGrid w:val="0"/>
              <w:spacing w:line="360" w:lineRule="auto"/>
              <w:jc w:val="center"/>
              <w:rPr>
                <w:rFonts w:ascii="Times New Roman" w:hAnsi="Times New Roman" w:cs="Times New Roman"/>
                <w:sz w:val="24"/>
                <w:szCs w:val="24"/>
              </w:rPr>
            </w:pPr>
            <w:r w:rsidRPr="006A0BDD">
              <w:rPr>
                <w:rFonts w:ascii="Times New Roman" w:hAnsi="Times New Roman" w:cs="Times New Roman"/>
                <w:sz w:val="24"/>
                <w:szCs w:val="24"/>
              </w:rPr>
              <w:t>Из них</w:t>
            </w:r>
          </w:p>
        </w:tc>
      </w:tr>
      <w:tr w:rsidR="00916612" w:rsidRPr="006A0BDD" w:rsidTr="00E42237">
        <w:trPr>
          <w:cantSplit/>
          <w:trHeight w:val="360"/>
        </w:trPr>
        <w:tc>
          <w:tcPr>
            <w:tcW w:w="2257" w:type="pct"/>
            <w:vMerge/>
            <w:tcBorders>
              <w:top w:val="single" w:sz="4" w:space="0" w:color="000000"/>
              <w:left w:val="single" w:sz="4" w:space="0" w:color="000000"/>
              <w:bottom w:val="single" w:sz="4" w:space="0" w:color="000000"/>
            </w:tcBorders>
            <w:shd w:val="clear" w:color="auto" w:fill="auto"/>
          </w:tcPr>
          <w:p w:rsidR="00916612" w:rsidRPr="006A0BDD" w:rsidRDefault="00916612" w:rsidP="00171A32">
            <w:pPr>
              <w:snapToGrid w:val="0"/>
              <w:spacing w:line="360" w:lineRule="auto"/>
              <w:jc w:val="both"/>
              <w:rPr>
                <w:rFonts w:ascii="Times New Roman" w:hAnsi="Times New Roman" w:cs="Times New Roman"/>
                <w:b/>
                <w:bCs/>
                <w:sz w:val="24"/>
                <w:szCs w:val="24"/>
              </w:rPr>
            </w:pPr>
          </w:p>
        </w:tc>
        <w:tc>
          <w:tcPr>
            <w:tcW w:w="279" w:type="pct"/>
            <w:vMerge/>
            <w:tcBorders>
              <w:top w:val="single" w:sz="4" w:space="0" w:color="000000"/>
              <w:left w:val="single" w:sz="4" w:space="0" w:color="000000"/>
              <w:bottom w:val="single" w:sz="4" w:space="0" w:color="000000"/>
            </w:tcBorders>
            <w:shd w:val="clear" w:color="auto" w:fill="auto"/>
          </w:tcPr>
          <w:p w:rsidR="00916612" w:rsidRPr="006A0BDD" w:rsidRDefault="00916612" w:rsidP="00171A32">
            <w:pPr>
              <w:snapToGrid w:val="0"/>
              <w:spacing w:line="360" w:lineRule="auto"/>
              <w:jc w:val="both"/>
              <w:rPr>
                <w:rFonts w:ascii="Times New Roman" w:hAnsi="Times New Roman" w:cs="Times New Roman"/>
                <w:sz w:val="24"/>
                <w:szCs w:val="24"/>
              </w:rPr>
            </w:pPr>
          </w:p>
        </w:tc>
        <w:tc>
          <w:tcPr>
            <w:tcW w:w="235" w:type="pct"/>
            <w:vMerge/>
            <w:tcBorders>
              <w:top w:val="single" w:sz="4" w:space="0" w:color="000000"/>
              <w:left w:val="single" w:sz="4" w:space="0" w:color="000000"/>
              <w:bottom w:val="single" w:sz="4" w:space="0" w:color="000000"/>
            </w:tcBorders>
            <w:shd w:val="clear" w:color="auto" w:fill="auto"/>
          </w:tcPr>
          <w:p w:rsidR="00916612" w:rsidRPr="006A0BDD" w:rsidRDefault="00916612" w:rsidP="00171A32">
            <w:pPr>
              <w:snapToGrid w:val="0"/>
              <w:spacing w:line="360" w:lineRule="auto"/>
              <w:jc w:val="both"/>
              <w:rPr>
                <w:rFonts w:ascii="Times New Roman" w:hAnsi="Times New Roman" w:cs="Times New Roman"/>
                <w:sz w:val="24"/>
                <w:szCs w:val="24"/>
              </w:rPr>
            </w:pPr>
          </w:p>
        </w:tc>
        <w:tc>
          <w:tcPr>
            <w:tcW w:w="221" w:type="pct"/>
            <w:vMerge/>
            <w:tcBorders>
              <w:top w:val="single" w:sz="4" w:space="0" w:color="000000"/>
              <w:left w:val="single" w:sz="4" w:space="0" w:color="000000"/>
              <w:bottom w:val="single" w:sz="4" w:space="0" w:color="000000"/>
            </w:tcBorders>
            <w:shd w:val="clear" w:color="auto" w:fill="auto"/>
          </w:tcPr>
          <w:p w:rsidR="00916612" w:rsidRPr="006A0BDD" w:rsidRDefault="00916612" w:rsidP="00171A32">
            <w:pPr>
              <w:snapToGrid w:val="0"/>
              <w:spacing w:line="360" w:lineRule="auto"/>
              <w:jc w:val="both"/>
              <w:rPr>
                <w:rFonts w:ascii="Times New Roman" w:hAnsi="Times New Roman" w:cs="Times New Roman"/>
                <w:sz w:val="24"/>
                <w:szCs w:val="24"/>
              </w:rPr>
            </w:pPr>
          </w:p>
        </w:tc>
        <w:tc>
          <w:tcPr>
            <w:tcW w:w="224" w:type="pct"/>
            <w:vMerge/>
            <w:tcBorders>
              <w:top w:val="single" w:sz="4" w:space="0" w:color="000000"/>
              <w:left w:val="single" w:sz="4" w:space="0" w:color="000000"/>
              <w:bottom w:val="single" w:sz="4" w:space="0" w:color="000000"/>
            </w:tcBorders>
            <w:shd w:val="clear" w:color="auto" w:fill="auto"/>
          </w:tcPr>
          <w:p w:rsidR="00916612" w:rsidRPr="006A0BDD" w:rsidRDefault="00916612" w:rsidP="00171A32">
            <w:pPr>
              <w:snapToGrid w:val="0"/>
              <w:spacing w:line="360" w:lineRule="auto"/>
              <w:jc w:val="both"/>
              <w:rPr>
                <w:rFonts w:ascii="Times New Roman" w:hAnsi="Times New Roman" w:cs="Times New Roman"/>
                <w:sz w:val="24"/>
                <w:szCs w:val="24"/>
              </w:rPr>
            </w:pPr>
          </w:p>
        </w:tc>
        <w:tc>
          <w:tcPr>
            <w:tcW w:w="403" w:type="pct"/>
            <w:vMerge/>
            <w:tcBorders>
              <w:left w:val="single" w:sz="4" w:space="0" w:color="000000"/>
              <w:bottom w:val="single" w:sz="4" w:space="0" w:color="000000"/>
              <w:right w:val="single" w:sz="4" w:space="0" w:color="auto"/>
            </w:tcBorders>
          </w:tcPr>
          <w:p w:rsidR="00916612" w:rsidRPr="006A0BDD" w:rsidRDefault="00916612" w:rsidP="00171A32">
            <w:pPr>
              <w:snapToGrid w:val="0"/>
              <w:spacing w:line="360" w:lineRule="auto"/>
              <w:jc w:val="both"/>
              <w:rPr>
                <w:rFonts w:ascii="Times New Roman" w:hAnsi="Times New Roman" w:cs="Times New Roman"/>
                <w:sz w:val="24"/>
                <w:szCs w:val="24"/>
              </w:rPr>
            </w:pPr>
          </w:p>
        </w:tc>
        <w:tc>
          <w:tcPr>
            <w:tcW w:w="392" w:type="pct"/>
            <w:vMerge/>
            <w:tcBorders>
              <w:left w:val="single" w:sz="4" w:space="0" w:color="auto"/>
              <w:bottom w:val="single" w:sz="4" w:space="0" w:color="000000"/>
              <w:right w:val="single" w:sz="4" w:space="0" w:color="auto"/>
            </w:tcBorders>
          </w:tcPr>
          <w:p w:rsidR="00916612" w:rsidRPr="006A0BDD" w:rsidRDefault="00916612" w:rsidP="00171A32">
            <w:pPr>
              <w:snapToGrid w:val="0"/>
              <w:spacing w:line="360" w:lineRule="auto"/>
              <w:jc w:val="both"/>
              <w:rPr>
                <w:rFonts w:ascii="Times New Roman" w:hAnsi="Times New Roman" w:cs="Times New Roman"/>
                <w:sz w:val="24"/>
                <w:szCs w:val="24"/>
              </w:rPr>
            </w:pPr>
          </w:p>
        </w:tc>
        <w:tc>
          <w:tcPr>
            <w:tcW w:w="464" w:type="pct"/>
            <w:tcBorders>
              <w:top w:val="single" w:sz="4" w:space="0" w:color="000000"/>
              <w:left w:val="single" w:sz="4" w:space="0" w:color="auto"/>
              <w:bottom w:val="single" w:sz="4" w:space="0" w:color="000000"/>
            </w:tcBorders>
            <w:shd w:val="clear" w:color="auto" w:fill="auto"/>
          </w:tcPr>
          <w:p w:rsidR="00916612" w:rsidRPr="006A0BDD" w:rsidRDefault="00916612" w:rsidP="00171A32">
            <w:pPr>
              <w:pStyle w:val="af8"/>
              <w:spacing w:line="360" w:lineRule="auto"/>
              <w:rPr>
                <w:rFonts w:ascii="Times New Roman" w:hAnsi="Times New Roman"/>
              </w:rPr>
            </w:pPr>
            <w:r w:rsidRPr="006A0BDD">
              <w:rPr>
                <w:rFonts w:ascii="Times New Roman" w:hAnsi="Times New Roman"/>
              </w:rPr>
              <w:t>Проведено</w:t>
            </w:r>
          </w:p>
          <w:p w:rsidR="00916612" w:rsidRPr="006A0BDD" w:rsidRDefault="00916612" w:rsidP="00171A32">
            <w:pPr>
              <w:pStyle w:val="af8"/>
              <w:spacing w:line="360" w:lineRule="auto"/>
              <w:rPr>
                <w:rFonts w:ascii="Times New Roman" w:hAnsi="Times New Roman"/>
              </w:rPr>
            </w:pPr>
            <w:r w:rsidRPr="006A0BDD">
              <w:rPr>
                <w:rFonts w:ascii="Times New Roman" w:hAnsi="Times New Roman"/>
              </w:rPr>
              <w:t>патол.анат. вскрытий</w:t>
            </w:r>
          </w:p>
        </w:tc>
        <w:tc>
          <w:tcPr>
            <w:tcW w:w="525" w:type="pct"/>
            <w:tcBorders>
              <w:top w:val="single" w:sz="4" w:space="0" w:color="000000"/>
              <w:left w:val="single" w:sz="4" w:space="0" w:color="000000"/>
              <w:bottom w:val="single" w:sz="4" w:space="0" w:color="000000"/>
              <w:right w:val="single" w:sz="4" w:space="0" w:color="000000"/>
            </w:tcBorders>
            <w:shd w:val="clear" w:color="auto" w:fill="FFFFFF"/>
          </w:tcPr>
          <w:p w:rsidR="00916612" w:rsidRPr="006A0BDD" w:rsidRDefault="00916612" w:rsidP="00171A32">
            <w:pPr>
              <w:snapToGrid w:val="0"/>
              <w:spacing w:line="360" w:lineRule="auto"/>
              <w:jc w:val="both"/>
              <w:rPr>
                <w:rFonts w:ascii="Times New Roman" w:hAnsi="Times New Roman" w:cs="Times New Roman"/>
                <w:sz w:val="24"/>
                <w:szCs w:val="24"/>
              </w:rPr>
            </w:pPr>
            <w:r w:rsidRPr="006A0BDD">
              <w:rPr>
                <w:rFonts w:ascii="Times New Roman" w:hAnsi="Times New Roman" w:cs="Times New Roman"/>
                <w:sz w:val="24"/>
                <w:szCs w:val="24"/>
              </w:rPr>
              <w:t>Установл. расхожден. диагнозоа.</w:t>
            </w:r>
          </w:p>
        </w:tc>
      </w:tr>
      <w:tr w:rsidR="00916612" w:rsidRPr="006A0BDD" w:rsidTr="00E42237">
        <w:tc>
          <w:tcPr>
            <w:tcW w:w="2257"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snapToGrid w:val="0"/>
              <w:spacing w:line="360" w:lineRule="auto"/>
              <w:jc w:val="both"/>
              <w:rPr>
                <w:rFonts w:ascii="Times New Roman" w:hAnsi="Times New Roman" w:cs="Times New Roman"/>
                <w:sz w:val="24"/>
                <w:szCs w:val="24"/>
              </w:rPr>
            </w:pPr>
            <w:r w:rsidRPr="006A0BDD">
              <w:rPr>
                <w:rFonts w:ascii="Times New Roman" w:hAnsi="Times New Roman" w:cs="Times New Roman"/>
                <w:sz w:val="24"/>
                <w:szCs w:val="24"/>
              </w:rPr>
              <w:t>1. Некоторые инфекц. и паразитар. забол: из них.</w:t>
            </w:r>
          </w:p>
        </w:tc>
        <w:tc>
          <w:tcPr>
            <w:tcW w:w="279"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snapToGrid w:val="0"/>
              <w:spacing w:line="360" w:lineRule="auto"/>
              <w:jc w:val="both"/>
              <w:rPr>
                <w:rFonts w:ascii="Times New Roman" w:hAnsi="Times New Roman" w:cs="Times New Roman"/>
                <w:sz w:val="24"/>
                <w:szCs w:val="24"/>
              </w:rPr>
            </w:pPr>
            <w:r w:rsidRPr="006A0BDD">
              <w:rPr>
                <w:rFonts w:ascii="Times New Roman" w:hAnsi="Times New Roman" w:cs="Times New Roman"/>
                <w:sz w:val="24"/>
                <w:szCs w:val="24"/>
              </w:rPr>
              <w:t>-</w:t>
            </w:r>
          </w:p>
        </w:tc>
        <w:tc>
          <w:tcPr>
            <w:tcW w:w="235"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snapToGrid w:val="0"/>
              <w:spacing w:line="360" w:lineRule="auto"/>
              <w:jc w:val="both"/>
              <w:rPr>
                <w:rFonts w:ascii="Times New Roman" w:hAnsi="Times New Roman" w:cs="Times New Roman"/>
                <w:sz w:val="24"/>
                <w:szCs w:val="24"/>
              </w:rPr>
            </w:pPr>
            <w:r w:rsidRPr="006A0BDD">
              <w:rPr>
                <w:rFonts w:ascii="Times New Roman" w:hAnsi="Times New Roman" w:cs="Times New Roman"/>
                <w:sz w:val="24"/>
                <w:szCs w:val="24"/>
              </w:rPr>
              <w:t>-</w:t>
            </w:r>
          </w:p>
        </w:tc>
        <w:tc>
          <w:tcPr>
            <w:tcW w:w="221"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snapToGrid w:val="0"/>
              <w:spacing w:line="360" w:lineRule="auto"/>
              <w:jc w:val="both"/>
              <w:rPr>
                <w:rFonts w:ascii="Times New Roman" w:hAnsi="Times New Roman" w:cs="Times New Roman"/>
                <w:sz w:val="24"/>
                <w:szCs w:val="24"/>
              </w:rPr>
            </w:pPr>
          </w:p>
        </w:tc>
        <w:tc>
          <w:tcPr>
            <w:tcW w:w="224"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snapToGrid w:val="0"/>
              <w:spacing w:line="360" w:lineRule="auto"/>
              <w:jc w:val="both"/>
              <w:rPr>
                <w:rFonts w:ascii="Times New Roman" w:hAnsi="Times New Roman" w:cs="Times New Roman"/>
                <w:sz w:val="24"/>
                <w:szCs w:val="24"/>
              </w:rPr>
            </w:pPr>
          </w:p>
        </w:tc>
        <w:tc>
          <w:tcPr>
            <w:tcW w:w="403" w:type="pct"/>
            <w:tcBorders>
              <w:top w:val="single" w:sz="4" w:space="0" w:color="000000"/>
              <w:left w:val="single" w:sz="4" w:space="0" w:color="000000"/>
              <w:bottom w:val="single" w:sz="4" w:space="0" w:color="000000"/>
              <w:right w:val="single" w:sz="4" w:space="0" w:color="auto"/>
            </w:tcBorders>
          </w:tcPr>
          <w:p w:rsidR="00916612" w:rsidRPr="006A0BDD" w:rsidRDefault="00916612" w:rsidP="00171A32">
            <w:pPr>
              <w:snapToGrid w:val="0"/>
              <w:spacing w:line="360" w:lineRule="auto"/>
              <w:jc w:val="both"/>
              <w:rPr>
                <w:rFonts w:ascii="Times New Roman" w:hAnsi="Times New Roman" w:cs="Times New Roman"/>
                <w:sz w:val="24"/>
                <w:szCs w:val="24"/>
              </w:rPr>
            </w:pPr>
          </w:p>
        </w:tc>
        <w:tc>
          <w:tcPr>
            <w:tcW w:w="392" w:type="pct"/>
            <w:tcBorders>
              <w:top w:val="single" w:sz="4" w:space="0" w:color="000000"/>
              <w:left w:val="single" w:sz="4" w:space="0" w:color="auto"/>
              <w:bottom w:val="single" w:sz="4" w:space="0" w:color="000000"/>
              <w:right w:val="single" w:sz="4" w:space="0" w:color="000000"/>
            </w:tcBorders>
          </w:tcPr>
          <w:p w:rsidR="00916612" w:rsidRPr="006A0BDD" w:rsidRDefault="00916612" w:rsidP="00171A32">
            <w:pPr>
              <w:snapToGrid w:val="0"/>
              <w:spacing w:line="360" w:lineRule="auto"/>
              <w:jc w:val="both"/>
              <w:rPr>
                <w:rFonts w:ascii="Times New Roman" w:hAnsi="Times New Roman" w:cs="Times New Roman"/>
                <w:sz w:val="24"/>
                <w:szCs w:val="24"/>
              </w:rPr>
            </w:pPr>
          </w:p>
        </w:tc>
        <w:tc>
          <w:tcPr>
            <w:tcW w:w="464"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snapToGrid w:val="0"/>
              <w:spacing w:line="360" w:lineRule="auto"/>
              <w:jc w:val="both"/>
              <w:rPr>
                <w:rFonts w:ascii="Times New Roman" w:hAnsi="Times New Roman" w:cs="Times New Roman"/>
                <w:sz w:val="24"/>
                <w:szCs w:val="24"/>
              </w:rPr>
            </w:pPr>
          </w:p>
        </w:tc>
        <w:tc>
          <w:tcPr>
            <w:tcW w:w="525" w:type="pct"/>
            <w:tcBorders>
              <w:top w:val="single" w:sz="4" w:space="0" w:color="000000"/>
              <w:left w:val="single" w:sz="4" w:space="0" w:color="000000"/>
              <w:bottom w:val="single" w:sz="4" w:space="0" w:color="000000"/>
              <w:right w:val="single" w:sz="4" w:space="0" w:color="000000"/>
            </w:tcBorders>
            <w:shd w:val="clear" w:color="auto" w:fill="FFFFFF"/>
          </w:tcPr>
          <w:p w:rsidR="00916612" w:rsidRPr="006A0BDD" w:rsidRDefault="00916612" w:rsidP="00171A32">
            <w:pPr>
              <w:snapToGrid w:val="0"/>
              <w:spacing w:line="360" w:lineRule="auto"/>
              <w:jc w:val="both"/>
              <w:rPr>
                <w:rFonts w:ascii="Times New Roman" w:hAnsi="Times New Roman" w:cs="Times New Roman"/>
                <w:color w:val="FF0000"/>
                <w:sz w:val="24"/>
                <w:szCs w:val="24"/>
                <w:highlight w:val="yellow"/>
              </w:rPr>
            </w:pPr>
          </w:p>
        </w:tc>
      </w:tr>
      <w:tr w:rsidR="00916612" w:rsidRPr="006A0BDD" w:rsidTr="00E42237">
        <w:tc>
          <w:tcPr>
            <w:tcW w:w="2257"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snapToGrid w:val="0"/>
              <w:spacing w:line="360" w:lineRule="auto"/>
              <w:jc w:val="both"/>
              <w:rPr>
                <w:rFonts w:ascii="Times New Roman" w:hAnsi="Times New Roman" w:cs="Times New Roman"/>
                <w:sz w:val="24"/>
                <w:szCs w:val="24"/>
              </w:rPr>
            </w:pPr>
            <w:r w:rsidRPr="006A0BDD">
              <w:rPr>
                <w:rFonts w:ascii="Times New Roman" w:hAnsi="Times New Roman" w:cs="Times New Roman"/>
                <w:sz w:val="24"/>
                <w:szCs w:val="24"/>
              </w:rPr>
              <w:t>-сепсис</w:t>
            </w:r>
          </w:p>
        </w:tc>
        <w:tc>
          <w:tcPr>
            <w:tcW w:w="279"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snapToGrid w:val="0"/>
              <w:spacing w:line="360" w:lineRule="auto"/>
              <w:jc w:val="both"/>
              <w:rPr>
                <w:rFonts w:ascii="Times New Roman" w:hAnsi="Times New Roman" w:cs="Times New Roman"/>
                <w:sz w:val="24"/>
                <w:szCs w:val="24"/>
              </w:rPr>
            </w:pPr>
          </w:p>
        </w:tc>
        <w:tc>
          <w:tcPr>
            <w:tcW w:w="235"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snapToGrid w:val="0"/>
              <w:spacing w:line="360" w:lineRule="auto"/>
              <w:jc w:val="both"/>
              <w:rPr>
                <w:rFonts w:ascii="Times New Roman" w:hAnsi="Times New Roman" w:cs="Times New Roman"/>
                <w:sz w:val="24"/>
                <w:szCs w:val="24"/>
              </w:rPr>
            </w:pPr>
          </w:p>
        </w:tc>
        <w:tc>
          <w:tcPr>
            <w:tcW w:w="221"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snapToGrid w:val="0"/>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24"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snapToGrid w:val="0"/>
              <w:spacing w:line="360" w:lineRule="auto"/>
              <w:jc w:val="both"/>
              <w:rPr>
                <w:rFonts w:ascii="Times New Roman" w:hAnsi="Times New Roman" w:cs="Times New Roman"/>
                <w:sz w:val="24"/>
                <w:szCs w:val="24"/>
              </w:rPr>
            </w:pPr>
            <w:r>
              <w:rPr>
                <w:rFonts w:ascii="Times New Roman" w:hAnsi="Times New Roman" w:cs="Times New Roman"/>
                <w:sz w:val="24"/>
                <w:szCs w:val="24"/>
              </w:rPr>
              <w:t>3,2</w:t>
            </w:r>
          </w:p>
        </w:tc>
        <w:tc>
          <w:tcPr>
            <w:tcW w:w="403" w:type="pct"/>
            <w:tcBorders>
              <w:top w:val="single" w:sz="4" w:space="0" w:color="000000"/>
              <w:left w:val="single" w:sz="4" w:space="0" w:color="000000"/>
              <w:bottom w:val="single" w:sz="4" w:space="0" w:color="000000"/>
              <w:right w:val="single" w:sz="4" w:space="0" w:color="auto"/>
            </w:tcBorders>
          </w:tcPr>
          <w:p w:rsidR="00916612" w:rsidRPr="006A0BDD" w:rsidRDefault="00916612" w:rsidP="00171A32">
            <w:pPr>
              <w:snapToGrid w:val="0"/>
              <w:spacing w:line="360" w:lineRule="auto"/>
              <w:jc w:val="both"/>
              <w:rPr>
                <w:rFonts w:ascii="Times New Roman" w:hAnsi="Times New Roman" w:cs="Times New Roman"/>
                <w:sz w:val="24"/>
                <w:szCs w:val="24"/>
              </w:rPr>
            </w:pPr>
          </w:p>
        </w:tc>
        <w:tc>
          <w:tcPr>
            <w:tcW w:w="392" w:type="pct"/>
            <w:tcBorders>
              <w:top w:val="single" w:sz="4" w:space="0" w:color="000000"/>
              <w:left w:val="single" w:sz="4" w:space="0" w:color="auto"/>
              <w:bottom w:val="single" w:sz="4" w:space="0" w:color="000000"/>
              <w:right w:val="single" w:sz="4" w:space="0" w:color="000000"/>
            </w:tcBorders>
          </w:tcPr>
          <w:p w:rsidR="00916612" w:rsidRPr="006A0BDD" w:rsidRDefault="00916612" w:rsidP="00171A32">
            <w:pPr>
              <w:snapToGrid w:val="0"/>
              <w:spacing w:line="360" w:lineRule="auto"/>
              <w:jc w:val="both"/>
              <w:rPr>
                <w:rFonts w:ascii="Times New Roman" w:hAnsi="Times New Roman" w:cs="Times New Roman"/>
                <w:sz w:val="24"/>
                <w:szCs w:val="24"/>
              </w:rPr>
            </w:pPr>
          </w:p>
        </w:tc>
        <w:tc>
          <w:tcPr>
            <w:tcW w:w="464"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snapToGrid w:val="0"/>
              <w:spacing w:line="360" w:lineRule="auto"/>
              <w:jc w:val="both"/>
              <w:rPr>
                <w:rFonts w:ascii="Times New Roman" w:hAnsi="Times New Roman" w:cs="Times New Roman"/>
                <w:sz w:val="24"/>
                <w:szCs w:val="24"/>
              </w:rPr>
            </w:pPr>
          </w:p>
        </w:tc>
        <w:tc>
          <w:tcPr>
            <w:tcW w:w="525" w:type="pct"/>
            <w:tcBorders>
              <w:top w:val="single" w:sz="4" w:space="0" w:color="000000"/>
              <w:left w:val="single" w:sz="4" w:space="0" w:color="000000"/>
              <w:bottom w:val="single" w:sz="4" w:space="0" w:color="000000"/>
              <w:right w:val="single" w:sz="4" w:space="0" w:color="000000"/>
            </w:tcBorders>
            <w:shd w:val="clear" w:color="auto" w:fill="FFFFFF"/>
          </w:tcPr>
          <w:p w:rsidR="00916612" w:rsidRPr="006A0BDD" w:rsidRDefault="00916612" w:rsidP="00171A32">
            <w:pPr>
              <w:snapToGrid w:val="0"/>
              <w:spacing w:line="360" w:lineRule="auto"/>
              <w:jc w:val="both"/>
              <w:rPr>
                <w:rFonts w:ascii="Times New Roman" w:hAnsi="Times New Roman" w:cs="Times New Roman"/>
                <w:color w:val="000000"/>
                <w:sz w:val="24"/>
                <w:szCs w:val="24"/>
                <w:highlight w:val="yellow"/>
              </w:rPr>
            </w:pPr>
          </w:p>
        </w:tc>
      </w:tr>
      <w:tr w:rsidR="00916612" w:rsidRPr="006A0BDD" w:rsidTr="00E42237">
        <w:tc>
          <w:tcPr>
            <w:tcW w:w="2257"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snapToGrid w:val="0"/>
              <w:spacing w:line="360" w:lineRule="auto"/>
              <w:jc w:val="both"/>
              <w:rPr>
                <w:rFonts w:ascii="Times New Roman" w:hAnsi="Times New Roman" w:cs="Times New Roman"/>
                <w:sz w:val="24"/>
                <w:szCs w:val="24"/>
              </w:rPr>
            </w:pPr>
            <w:r w:rsidRPr="006A0BDD">
              <w:rPr>
                <w:rFonts w:ascii="Times New Roman" w:hAnsi="Times New Roman" w:cs="Times New Roman"/>
                <w:sz w:val="24"/>
                <w:szCs w:val="24"/>
              </w:rPr>
              <w:t>-туберкулез орг. дыхания</w:t>
            </w:r>
          </w:p>
        </w:tc>
        <w:tc>
          <w:tcPr>
            <w:tcW w:w="279"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snapToGrid w:val="0"/>
              <w:spacing w:line="360" w:lineRule="auto"/>
              <w:jc w:val="both"/>
              <w:rPr>
                <w:rFonts w:ascii="Times New Roman" w:hAnsi="Times New Roman" w:cs="Times New Roman"/>
                <w:sz w:val="24"/>
                <w:szCs w:val="24"/>
              </w:rPr>
            </w:pPr>
            <w:r w:rsidRPr="006A0BDD">
              <w:rPr>
                <w:rFonts w:ascii="Times New Roman" w:hAnsi="Times New Roman" w:cs="Times New Roman"/>
                <w:sz w:val="24"/>
                <w:szCs w:val="24"/>
              </w:rPr>
              <w:t>-</w:t>
            </w:r>
          </w:p>
        </w:tc>
        <w:tc>
          <w:tcPr>
            <w:tcW w:w="235"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snapToGrid w:val="0"/>
              <w:spacing w:line="360" w:lineRule="auto"/>
              <w:jc w:val="both"/>
              <w:rPr>
                <w:rFonts w:ascii="Times New Roman" w:hAnsi="Times New Roman" w:cs="Times New Roman"/>
                <w:sz w:val="24"/>
                <w:szCs w:val="24"/>
              </w:rPr>
            </w:pPr>
            <w:r w:rsidRPr="006A0BDD">
              <w:rPr>
                <w:rFonts w:ascii="Times New Roman" w:hAnsi="Times New Roman" w:cs="Times New Roman"/>
                <w:sz w:val="24"/>
                <w:szCs w:val="24"/>
              </w:rPr>
              <w:t>-</w:t>
            </w:r>
          </w:p>
        </w:tc>
        <w:tc>
          <w:tcPr>
            <w:tcW w:w="221"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snapToGrid w:val="0"/>
              <w:spacing w:line="360" w:lineRule="auto"/>
              <w:jc w:val="both"/>
              <w:rPr>
                <w:rFonts w:ascii="Times New Roman" w:hAnsi="Times New Roman" w:cs="Times New Roman"/>
                <w:sz w:val="24"/>
                <w:szCs w:val="24"/>
                <w:lang w:val="en-US"/>
              </w:rPr>
            </w:pPr>
          </w:p>
        </w:tc>
        <w:tc>
          <w:tcPr>
            <w:tcW w:w="224"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snapToGrid w:val="0"/>
              <w:spacing w:line="360" w:lineRule="auto"/>
              <w:jc w:val="both"/>
              <w:rPr>
                <w:rFonts w:ascii="Times New Roman" w:hAnsi="Times New Roman" w:cs="Times New Roman"/>
                <w:sz w:val="24"/>
                <w:szCs w:val="24"/>
                <w:lang w:val="en-US"/>
              </w:rPr>
            </w:pPr>
          </w:p>
        </w:tc>
        <w:tc>
          <w:tcPr>
            <w:tcW w:w="403" w:type="pct"/>
            <w:tcBorders>
              <w:top w:val="single" w:sz="4" w:space="0" w:color="000000"/>
              <w:left w:val="single" w:sz="4" w:space="0" w:color="000000"/>
              <w:bottom w:val="single" w:sz="4" w:space="0" w:color="000000"/>
              <w:right w:val="single" w:sz="4" w:space="0" w:color="auto"/>
            </w:tcBorders>
          </w:tcPr>
          <w:p w:rsidR="00916612" w:rsidRPr="006A0BDD" w:rsidRDefault="00916612" w:rsidP="00171A32">
            <w:pPr>
              <w:snapToGrid w:val="0"/>
              <w:spacing w:line="360" w:lineRule="auto"/>
              <w:jc w:val="both"/>
              <w:rPr>
                <w:rFonts w:ascii="Times New Roman" w:hAnsi="Times New Roman" w:cs="Times New Roman"/>
                <w:sz w:val="24"/>
                <w:szCs w:val="24"/>
                <w:lang w:val="en-US"/>
              </w:rPr>
            </w:pPr>
          </w:p>
        </w:tc>
        <w:tc>
          <w:tcPr>
            <w:tcW w:w="392" w:type="pct"/>
            <w:tcBorders>
              <w:top w:val="single" w:sz="4" w:space="0" w:color="000000"/>
              <w:left w:val="single" w:sz="4" w:space="0" w:color="auto"/>
              <w:bottom w:val="single" w:sz="4" w:space="0" w:color="000000"/>
              <w:right w:val="single" w:sz="4" w:space="0" w:color="000000"/>
            </w:tcBorders>
          </w:tcPr>
          <w:p w:rsidR="00916612" w:rsidRPr="006A0BDD" w:rsidRDefault="00916612" w:rsidP="00171A32">
            <w:pPr>
              <w:snapToGrid w:val="0"/>
              <w:spacing w:line="360" w:lineRule="auto"/>
              <w:jc w:val="both"/>
              <w:rPr>
                <w:rFonts w:ascii="Times New Roman" w:hAnsi="Times New Roman" w:cs="Times New Roman"/>
                <w:sz w:val="24"/>
                <w:szCs w:val="24"/>
                <w:lang w:val="en-US"/>
              </w:rPr>
            </w:pPr>
          </w:p>
        </w:tc>
        <w:tc>
          <w:tcPr>
            <w:tcW w:w="464"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snapToGrid w:val="0"/>
              <w:spacing w:line="360" w:lineRule="auto"/>
              <w:jc w:val="both"/>
              <w:rPr>
                <w:rFonts w:ascii="Times New Roman" w:hAnsi="Times New Roman" w:cs="Times New Roman"/>
                <w:sz w:val="24"/>
                <w:szCs w:val="24"/>
                <w:lang w:val="en-US"/>
              </w:rPr>
            </w:pPr>
          </w:p>
        </w:tc>
        <w:tc>
          <w:tcPr>
            <w:tcW w:w="525" w:type="pct"/>
            <w:tcBorders>
              <w:top w:val="single" w:sz="4" w:space="0" w:color="000000"/>
              <w:left w:val="single" w:sz="4" w:space="0" w:color="000000"/>
              <w:bottom w:val="single" w:sz="4" w:space="0" w:color="000000"/>
              <w:right w:val="single" w:sz="4" w:space="0" w:color="000000"/>
            </w:tcBorders>
            <w:shd w:val="clear" w:color="auto" w:fill="FFFFFF"/>
          </w:tcPr>
          <w:p w:rsidR="00916612" w:rsidRPr="006A0BDD" w:rsidRDefault="00916612" w:rsidP="00171A32">
            <w:pPr>
              <w:snapToGrid w:val="0"/>
              <w:spacing w:line="360" w:lineRule="auto"/>
              <w:jc w:val="both"/>
              <w:rPr>
                <w:rFonts w:ascii="Times New Roman" w:hAnsi="Times New Roman" w:cs="Times New Roman"/>
                <w:color w:val="FF0000"/>
                <w:sz w:val="24"/>
                <w:szCs w:val="24"/>
                <w:highlight w:val="yellow"/>
              </w:rPr>
            </w:pPr>
          </w:p>
        </w:tc>
      </w:tr>
      <w:tr w:rsidR="00916612" w:rsidRPr="006A0BDD" w:rsidTr="00E42237">
        <w:tc>
          <w:tcPr>
            <w:tcW w:w="2257"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snapToGrid w:val="0"/>
              <w:spacing w:line="360" w:lineRule="auto"/>
              <w:jc w:val="both"/>
              <w:rPr>
                <w:rFonts w:ascii="Times New Roman" w:hAnsi="Times New Roman" w:cs="Times New Roman"/>
                <w:sz w:val="24"/>
                <w:szCs w:val="24"/>
              </w:rPr>
            </w:pPr>
            <w:r w:rsidRPr="006A0BDD">
              <w:rPr>
                <w:rFonts w:ascii="Times New Roman" w:hAnsi="Times New Roman" w:cs="Times New Roman"/>
                <w:sz w:val="24"/>
                <w:szCs w:val="24"/>
              </w:rPr>
              <w:t>-клещевой энцефалит</w:t>
            </w:r>
          </w:p>
        </w:tc>
        <w:tc>
          <w:tcPr>
            <w:tcW w:w="279"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snapToGrid w:val="0"/>
              <w:spacing w:line="360" w:lineRule="auto"/>
              <w:jc w:val="both"/>
              <w:rPr>
                <w:rFonts w:ascii="Times New Roman" w:hAnsi="Times New Roman" w:cs="Times New Roman"/>
                <w:sz w:val="24"/>
                <w:szCs w:val="24"/>
              </w:rPr>
            </w:pPr>
            <w:r w:rsidRPr="006A0BDD">
              <w:rPr>
                <w:rFonts w:ascii="Times New Roman" w:hAnsi="Times New Roman" w:cs="Times New Roman"/>
                <w:sz w:val="24"/>
                <w:szCs w:val="24"/>
              </w:rPr>
              <w:t>-</w:t>
            </w:r>
          </w:p>
        </w:tc>
        <w:tc>
          <w:tcPr>
            <w:tcW w:w="235"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snapToGrid w:val="0"/>
              <w:spacing w:line="360" w:lineRule="auto"/>
              <w:jc w:val="both"/>
              <w:rPr>
                <w:rFonts w:ascii="Times New Roman" w:hAnsi="Times New Roman" w:cs="Times New Roman"/>
                <w:sz w:val="24"/>
                <w:szCs w:val="24"/>
              </w:rPr>
            </w:pPr>
          </w:p>
        </w:tc>
        <w:tc>
          <w:tcPr>
            <w:tcW w:w="221"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snapToGrid w:val="0"/>
              <w:spacing w:line="360" w:lineRule="auto"/>
              <w:jc w:val="both"/>
              <w:rPr>
                <w:rFonts w:ascii="Times New Roman" w:hAnsi="Times New Roman" w:cs="Times New Roman"/>
                <w:sz w:val="24"/>
                <w:szCs w:val="24"/>
              </w:rPr>
            </w:pPr>
          </w:p>
        </w:tc>
        <w:tc>
          <w:tcPr>
            <w:tcW w:w="224"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snapToGrid w:val="0"/>
              <w:spacing w:line="360" w:lineRule="auto"/>
              <w:jc w:val="both"/>
              <w:rPr>
                <w:rFonts w:ascii="Times New Roman" w:hAnsi="Times New Roman" w:cs="Times New Roman"/>
                <w:sz w:val="24"/>
                <w:szCs w:val="24"/>
              </w:rPr>
            </w:pPr>
          </w:p>
        </w:tc>
        <w:tc>
          <w:tcPr>
            <w:tcW w:w="403" w:type="pct"/>
            <w:tcBorders>
              <w:top w:val="single" w:sz="4" w:space="0" w:color="000000"/>
              <w:left w:val="single" w:sz="4" w:space="0" w:color="000000"/>
              <w:bottom w:val="single" w:sz="4" w:space="0" w:color="000000"/>
              <w:right w:val="single" w:sz="4" w:space="0" w:color="auto"/>
            </w:tcBorders>
          </w:tcPr>
          <w:p w:rsidR="00916612" w:rsidRPr="006A0BDD" w:rsidRDefault="00916612" w:rsidP="00171A32">
            <w:pPr>
              <w:snapToGrid w:val="0"/>
              <w:spacing w:line="360" w:lineRule="auto"/>
              <w:jc w:val="both"/>
              <w:rPr>
                <w:rFonts w:ascii="Times New Roman" w:hAnsi="Times New Roman" w:cs="Times New Roman"/>
                <w:sz w:val="24"/>
                <w:szCs w:val="24"/>
              </w:rPr>
            </w:pPr>
          </w:p>
        </w:tc>
        <w:tc>
          <w:tcPr>
            <w:tcW w:w="392" w:type="pct"/>
            <w:tcBorders>
              <w:top w:val="single" w:sz="4" w:space="0" w:color="000000"/>
              <w:left w:val="single" w:sz="4" w:space="0" w:color="auto"/>
              <w:bottom w:val="single" w:sz="4" w:space="0" w:color="000000"/>
              <w:right w:val="single" w:sz="4" w:space="0" w:color="000000"/>
            </w:tcBorders>
          </w:tcPr>
          <w:p w:rsidR="00916612" w:rsidRPr="006A0BDD" w:rsidRDefault="00916612" w:rsidP="00171A32">
            <w:pPr>
              <w:snapToGrid w:val="0"/>
              <w:spacing w:line="360" w:lineRule="auto"/>
              <w:jc w:val="both"/>
              <w:rPr>
                <w:rFonts w:ascii="Times New Roman" w:hAnsi="Times New Roman" w:cs="Times New Roman"/>
                <w:sz w:val="24"/>
                <w:szCs w:val="24"/>
              </w:rPr>
            </w:pPr>
          </w:p>
        </w:tc>
        <w:tc>
          <w:tcPr>
            <w:tcW w:w="464"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snapToGrid w:val="0"/>
              <w:spacing w:line="360" w:lineRule="auto"/>
              <w:jc w:val="both"/>
              <w:rPr>
                <w:rFonts w:ascii="Times New Roman" w:hAnsi="Times New Roman" w:cs="Times New Roman"/>
                <w:sz w:val="24"/>
                <w:szCs w:val="24"/>
              </w:rPr>
            </w:pPr>
          </w:p>
        </w:tc>
        <w:tc>
          <w:tcPr>
            <w:tcW w:w="525" w:type="pct"/>
            <w:tcBorders>
              <w:top w:val="single" w:sz="4" w:space="0" w:color="000000"/>
              <w:left w:val="single" w:sz="4" w:space="0" w:color="000000"/>
              <w:bottom w:val="single" w:sz="4" w:space="0" w:color="000000"/>
              <w:right w:val="single" w:sz="4" w:space="0" w:color="000000"/>
            </w:tcBorders>
            <w:shd w:val="clear" w:color="auto" w:fill="FFFFFF"/>
          </w:tcPr>
          <w:p w:rsidR="00916612" w:rsidRPr="006A0BDD" w:rsidRDefault="00916612" w:rsidP="00171A32">
            <w:pPr>
              <w:snapToGrid w:val="0"/>
              <w:spacing w:line="360" w:lineRule="auto"/>
              <w:jc w:val="both"/>
              <w:rPr>
                <w:rFonts w:ascii="Times New Roman" w:hAnsi="Times New Roman" w:cs="Times New Roman"/>
                <w:color w:val="FF0000"/>
                <w:sz w:val="24"/>
                <w:szCs w:val="24"/>
                <w:highlight w:val="yellow"/>
              </w:rPr>
            </w:pPr>
          </w:p>
        </w:tc>
      </w:tr>
      <w:tr w:rsidR="00916612" w:rsidRPr="006A0BDD" w:rsidTr="00E42237">
        <w:tc>
          <w:tcPr>
            <w:tcW w:w="2257"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snapToGrid w:val="0"/>
              <w:spacing w:line="360" w:lineRule="auto"/>
              <w:jc w:val="both"/>
              <w:rPr>
                <w:rFonts w:ascii="Times New Roman" w:hAnsi="Times New Roman" w:cs="Times New Roman"/>
                <w:sz w:val="24"/>
                <w:szCs w:val="24"/>
              </w:rPr>
            </w:pPr>
            <w:r w:rsidRPr="006A0BDD">
              <w:rPr>
                <w:rFonts w:ascii="Times New Roman" w:hAnsi="Times New Roman" w:cs="Times New Roman"/>
                <w:sz w:val="24"/>
                <w:szCs w:val="24"/>
              </w:rPr>
              <w:t>-вирусный гепатит</w:t>
            </w:r>
          </w:p>
        </w:tc>
        <w:tc>
          <w:tcPr>
            <w:tcW w:w="279"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snapToGrid w:val="0"/>
              <w:spacing w:line="360" w:lineRule="auto"/>
              <w:jc w:val="both"/>
              <w:rPr>
                <w:rFonts w:ascii="Times New Roman" w:hAnsi="Times New Roman" w:cs="Times New Roman"/>
                <w:sz w:val="24"/>
                <w:szCs w:val="24"/>
              </w:rPr>
            </w:pPr>
          </w:p>
        </w:tc>
        <w:tc>
          <w:tcPr>
            <w:tcW w:w="235"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snapToGrid w:val="0"/>
              <w:spacing w:line="360" w:lineRule="auto"/>
              <w:jc w:val="both"/>
              <w:rPr>
                <w:rFonts w:ascii="Times New Roman" w:hAnsi="Times New Roman" w:cs="Times New Roman"/>
                <w:sz w:val="24"/>
                <w:szCs w:val="24"/>
              </w:rPr>
            </w:pPr>
          </w:p>
        </w:tc>
        <w:tc>
          <w:tcPr>
            <w:tcW w:w="221"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snapToGrid w:val="0"/>
              <w:spacing w:line="360" w:lineRule="auto"/>
              <w:jc w:val="both"/>
              <w:rPr>
                <w:rFonts w:ascii="Times New Roman" w:hAnsi="Times New Roman" w:cs="Times New Roman"/>
                <w:sz w:val="24"/>
                <w:szCs w:val="24"/>
              </w:rPr>
            </w:pPr>
          </w:p>
        </w:tc>
        <w:tc>
          <w:tcPr>
            <w:tcW w:w="224"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snapToGrid w:val="0"/>
              <w:spacing w:line="360" w:lineRule="auto"/>
              <w:jc w:val="both"/>
              <w:rPr>
                <w:rFonts w:ascii="Times New Roman" w:hAnsi="Times New Roman" w:cs="Times New Roman"/>
                <w:sz w:val="24"/>
                <w:szCs w:val="24"/>
              </w:rPr>
            </w:pPr>
          </w:p>
        </w:tc>
        <w:tc>
          <w:tcPr>
            <w:tcW w:w="403" w:type="pct"/>
            <w:tcBorders>
              <w:top w:val="single" w:sz="4" w:space="0" w:color="000000"/>
              <w:left w:val="single" w:sz="4" w:space="0" w:color="000000"/>
              <w:bottom w:val="single" w:sz="4" w:space="0" w:color="000000"/>
              <w:right w:val="single" w:sz="4" w:space="0" w:color="auto"/>
            </w:tcBorders>
          </w:tcPr>
          <w:p w:rsidR="00916612" w:rsidRPr="006A0BDD" w:rsidRDefault="00916612" w:rsidP="00171A32">
            <w:pPr>
              <w:snapToGrid w:val="0"/>
              <w:spacing w:line="360" w:lineRule="auto"/>
              <w:jc w:val="both"/>
              <w:rPr>
                <w:rFonts w:ascii="Times New Roman" w:hAnsi="Times New Roman" w:cs="Times New Roman"/>
                <w:sz w:val="24"/>
                <w:szCs w:val="24"/>
              </w:rPr>
            </w:pPr>
          </w:p>
        </w:tc>
        <w:tc>
          <w:tcPr>
            <w:tcW w:w="392" w:type="pct"/>
            <w:tcBorders>
              <w:top w:val="single" w:sz="4" w:space="0" w:color="000000"/>
              <w:left w:val="single" w:sz="4" w:space="0" w:color="auto"/>
              <w:bottom w:val="single" w:sz="4" w:space="0" w:color="000000"/>
              <w:right w:val="single" w:sz="4" w:space="0" w:color="000000"/>
            </w:tcBorders>
          </w:tcPr>
          <w:p w:rsidR="00916612" w:rsidRPr="006A0BDD" w:rsidRDefault="00916612" w:rsidP="00171A32">
            <w:pPr>
              <w:snapToGrid w:val="0"/>
              <w:spacing w:line="360" w:lineRule="auto"/>
              <w:jc w:val="both"/>
              <w:rPr>
                <w:rFonts w:ascii="Times New Roman" w:hAnsi="Times New Roman" w:cs="Times New Roman"/>
                <w:sz w:val="24"/>
                <w:szCs w:val="24"/>
              </w:rPr>
            </w:pPr>
          </w:p>
        </w:tc>
        <w:tc>
          <w:tcPr>
            <w:tcW w:w="464"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snapToGrid w:val="0"/>
              <w:spacing w:line="360" w:lineRule="auto"/>
              <w:jc w:val="both"/>
              <w:rPr>
                <w:rFonts w:ascii="Times New Roman" w:hAnsi="Times New Roman" w:cs="Times New Roman"/>
                <w:sz w:val="24"/>
                <w:szCs w:val="24"/>
              </w:rPr>
            </w:pPr>
          </w:p>
        </w:tc>
        <w:tc>
          <w:tcPr>
            <w:tcW w:w="525" w:type="pct"/>
            <w:tcBorders>
              <w:top w:val="single" w:sz="4" w:space="0" w:color="000000"/>
              <w:left w:val="single" w:sz="4" w:space="0" w:color="000000"/>
              <w:bottom w:val="single" w:sz="4" w:space="0" w:color="000000"/>
              <w:right w:val="single" w:sz="4" w:space="0" w:color="000000"/>
            </w:tcBorders>
            <w:shd w:val="clear" w:color="auto" w:fill="FFFFFF"/>
          </w:tcPr>
          <w:p w:rsidR="00916612" w:rsidRPr="006A0BDD" w:rsidRDefault="00916612" w:rsidP="00171A32">
            <w:pPr>
              <w:snapToGrid w:val="0"/>
              <w:spacing w:line="360" w:lineRule="auto"/>
              <w:jc w:val="both"/>
              <w:rPr>
                <w:rFonts w:ascii="Times New Roman" w:hAnsi="Times New Roman" w:cs="Times New Roman"/>
                <w:color w:val="FF0000"/>
                <w:sz w:val="24"/>
                <w:szCs w:val="24"/>
                <w:highlight w:val="yellow"/>
              </w:rPr>
            </w:pPr>
          </w:p>
        </w:tc>
      </w:tr>
      <w:tr w:rsidR="00916612" w:rsidRPr="006A0BDD" w:rsidTr="00E42237">
        <w:trPr>
          <w:trHeight w:val="648"/>
        </w:trPr>
        <w:tc>
          <w:tcPr>
            <w:tcW w:w="2257"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snapToGrid w:val="0"/>
              <w:spacing w:line="360" w:lineRule="auto"/>
              <w:jc w:val="both"/>
              <w:rPr>
                <w:rFonts w:ascii="Times New Roman" w:hAnsi="Times New Roman" w:cs="Times New Roman"/>
                <w:sz w:val="24"/>
                <w:szCs w:val="24"/>
              </w:rPr>
            </w:pPr>
            <w:r w:rsidRPr="006A0BDD">
              <w:rPr>
                <w:rFonts w:ascii="Times New Roman" w:hAnsi="Times New Roman" w:cs="Times New Roman"/>
                <w:sz w:val="24"/>
                <w:szCs w:val="24"/>
              </w:rPr>
              <w:t>2. Новообразования из них,</w:t>
            </w:r>
          </w:p>
        </w:tc>
        <w:tc>
          <w:tcPr>
            <w:tcW w:w="279"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snapToGrid w:val="0"/>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35"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snapToGrid w:val="0"/>
              <w:spacing w:line="360" w:lineRule="auto"/>
              <w:jc w:val="both"/>
              <w:rPr>
                <w:rFonts w:ascii="Times New Roman" w:hAnsi="Times New Roman" w:cs="Times New Roman"/>
                <w:sz w:val="24"/>
                <w:szCs w:val="24"/>
              </w:rPr>
            </w:pPr>
            <w:r w:rsidRPr="006A0BDD">
              <w:rPr>
                <w:rFonts w:ascii="Times New Roman" w:hAnsi="Times New Roman" w:cs="Times New Roman"/>
                <w:sz w:val="24"/>
                <w:szCs w:val="24"/>
              </w:rPr>
              <w:t>6</w:t>
            </w:r>
            <w:r>
              <w:rPr>
                <w:rFonts w:ascii="Times New Roman" w:hAnsi="Times New Roman" w:cs="Times New Roman"/>
                <w:sz w:val="24"/>
                <w:szCs w:val="24"/>
              </w:rPr>
              <w:t>,25</w:t>
            </w:r>
          </w:p>
        </w:tc>
        <w:tc>
          <w:tcPr>
            <w:tcW w:w="221"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snapToGrid w:val="0"/>
              <w:spacing w:line="360" w:lineRule="auto"/>
              <w:jc w:val="both"/>
              <w:rPr>
                <w:rFonts w:ascii="Times New Roman" w:hAnsi="Times New Roman" w:cs="Times New Roman"/>
                <w:sz w:val="24"/>
                <w:szCs w:val="24"/>
              </w:rPr>
            </w:pPr>
            <w:r w:rsidRPr="006A0BDD">
              <w:rPr>
                <w:rFonts w:ascii="Times New Roman" w:hAnsi="Times New Roman" w:cs="Times New Roman"/>
                <w:sz w:val="24"/>
                <w:szCs w:val="24"/>
              </w:rPr>
              <w:t>1</w:t>
            </w:r>
          </w:p>
        </w:tc>
        <w:tc>
          <w:tcPr>
            <w:tcW w:w="224"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snapToGrid w:val="0"/>
              <w:spacing w:line="360" w:lineRule="auto"/>
              <w:jc w:val="both"/>
              <w:rPr>
                <w:rFonts w:ascii="Times New Roman" w:hAnsi="Times New Roman" w:cs="Times New Roman"/>
                <w:sz w:val="24"/>
                <w:szCs w:val="24"/>
              </w:rPr>
            </w:pPr>
            <w:r w:rsidRPr="006A0BDD">
              <w:rPr>
                <w:rFonts w:ascii="Times New Roman" w:hAnsi="Times New Roman" w:cs="Times New Roman"/>
                <w:sz w:val="24"/>
                <w:szCs w:val="24"/>
              </w:rPr>
              <w:t>6,25</w:t>
            </w:r>
          </w:p>
        </w:tc>
        <w:tc>
          <w:tcPr>
            <w:tcW w:w="403" w:type="pct"/>
            <w:tcBorders>
              <w:top w:val="single" w:sz="4" w:space="0" w:color="000000"/>
              <w:left w:val="single" w:sz="4" w:space="0" w:color="000000"/>
              <w:bottom w:val="single" w:sz="4" w:space="0" w:color="000000"/>
              <w:right w:val="single" w:sz="4" w:space="0" w:color="auto"/>
            </w:tcBorders>
          </w:tcPr>
          <w:p w:rsidR="00916612" w:rsidRPr="006A0BDD" w:rsidRDefault="00916612" w:rsidP="00171A32">
            <w:pPr>
              <w:snapToGrid w:val="0"/>
              <w:spacing w:line="360" w:lineRule="auto"/>
              <w:jc w:val="both"/>
              <w:rPr>
                <w:rFonts w:ascii="Times New Roman" w:hAnsi="Times New Roman" w:cs="Times New Roman"/>
                <w:sz w:val="24"/>
                <w:szCs w:val="24"/>
              </w:rPr>
            </w:pPr>
          </w:p>
        </w:tc>
        <w:tc>
          <w:tcPr>
            <w:tcW w:w="392" w:type="pct"/>
            <w:tcBorders>
              <w:top w:val="single" w:sz="4" w:space="0" w:color="000000"/>
              <w:left w:val="single" w:sz="4" w:space="0" w:color="auto"/>
              <w:bottom w:val="single" w:sz="4" w:space="0" w:color="000000"/>
              <w:right w:val="single" w:sz="4" w:space="0" w:color="000000"/>
            </w:tcBorders>
          </w:tcPr>
          <w:p w:rsidR="00916612" w:rsidRPr="006A0BDD" w:rsidRDefault="00916612" w:rsidP="00171A32">
            <w:pPr>
              <w:snapToGrid w:val="0"/>
              <w:spacing w:line="360" w:lineRule="auto"/>
              <w:jc w:val="both"/>
              <w:rPr>
                <w:rFonts w:ascii="Times New Roman" w:hAnsi="Times New Roman" w:cs="Times New Roman"/>
                <w:sz w:val="24"/>
                <w:szCs w:val="24"/>
              </w:rPr>
            </w:pPr>
          </w:p>
        </w:tc>
        <w:tc>
          <w:tcPr>
            <w:tcW w:w="464"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snapToGrid w:val="0"/>
              <w:spacing w:line="360" w:lineRule="auto"/>
              <w:jc w:val="both"/>
              <w:rPr>
                <w:rFonts w:ascii="Times New Roman" w:hAnsi="Times New Roman" w:cs="Times New Roman"/>
                <w:sz w:val="24"/>
                <w:szCs w:val="24"/>
              </w:rPr>
            </w:pPr>
          </w:p>
        </w:tc>
        <w:tc>
          <w:tcPr>
            <w:tcW w:w="525" w:type="pct"/>
            <w:tcBorders>
              <w:top w:val="single" w:sz="4" w:space="0" w:color="000000"/>
              <w:left w:val="single" w:sz="4" w:space="0" w:color="000000"/>
              <w:bottom w:val="single" w:sz="4" w:space="0" w:color="000000"/>
              <w:right w:val="single" w:sz="4" w:space="0" w:color="000000"/>
            </w:tcBorders>
            <w:shd w:val="clear" w:color="auto" w:fill="FFFFFF"/>
          </w:tcPr>
          <w:p w:rsidR="00916612" w:rsidRPr="006A0BDD" w:rsidRDefault="00916612" w:rsidP="00171A32">
            <w:pPr>
              <w:snapToGrid w:val="0"/>
              <w:spacing w:line="360" w:lineRule="auto"/>
              <w:jc w:val="both"/>
              <w:rPr>
                <w:rFonts w:ascii="Times New Roman" w:hAnsi="Times New Roman" w:cs="Times New Roman"/>
                <w:color w:val="FF0000"/>
                <w:sz w:val="24"/>
                <w:szCs w:val="24"/>
                <w:highlight w:val="yellow"/>
              </w:rPr>
            </w:pPr>
          </w:p>
        </w:tc>
      </w:tr>
      <w:tr w:rsidR="00916612" w:rsidRPr="006A0BDD" w:rsidTr="00E42237">
        <w:tc>
          <w:tcPr>
            <w:tcW w:w="2257"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snapToGrid w:val="0"/>
              <w:spacing w:line="360" w:lineRule="auto"/>
              <w:jc w:val="both"/>
              <w:rPr>
                <w:rFonts w:ascii="Times New Roman" w:hAnsi="Times New Roman" w:cs="Times New Roman"/>
                <w:sz w:val="24"/>
                <w:szCs w:val="24"/>
              </w:rPr>
            </w:pPr>
            <w:r w:rsidRPr="006A0BDD">
              <w:rPr>
                <w:rFonts w:ascii="Times New Roman" w:hAnsi="Times New Roman" w:cs="Times New Roman"/>
                <w:sz w:val="24"/>
                <w:szCs w:val="24"/>
              </w:rPr>
              <w:t>злокаческтвенные</w:t>
            </w:r>
          </w:p>
        </w:tc>
        <w:tc>
          <w:tcPr>
            <w:tcW w:w="279"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snapToGrid w:val="0"/>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35"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snapToGrid w:val="0"/>
              <w:spacing w:line="360" w:lineRule="auto"/>
              <w:jc w:val="both"/>
              <w:rPr>
                <w:rFonts w:ascii="Times New Roman" w:hAnsi="Times New Roman" w:cs="Times New Roman"/>
                <w:sz w:val="24"/>
                <w:szCs w:val="24"/>
              </w:rPr>
            </w:pPr>
            <w:r>
              <w:rPr>
                <w:rFonts w:ascii="Times New Roman" w:hAnsi="Times New Roman" w:cs="Times New Roman"/>
                <w:sz w:val="24"/>
                <w:szCs w:val="24"/>
              </w:rPr>
              <w:t>6,25</w:t>
            </w:r>
          </w:p>
        </w:tc>
        <w:tc>
          <w:tcPr>
            <w:tcW w:w="221"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snapToGrid w:val="0"/>
              <w:spacing w:line="36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224"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snapToGrid w:val="0"/>
              <w:spacing w:line="360" w:lineRule="auto"/>
              <w:jc w:val="both"/>
              <w:rPr>
                <w:rFonts w:ascii="Times New Roman" w:hAnsi="Times New Roman" w:cs="Times New Roman"/>
                <w:sz w:val="24"/>
                <w:szCs w:val="24"/>
              </w:rPr>
            </w:pPr>
            <w:r>
              <w:rPr>
                <w:rFonts w:ascii="Times New Roman" w:hAnsi="Times New Roman" w:cs="Times New Roman"/>
                <w:sz w:val="24"/>
                <w:szCs w:val="24"/>
              </w:rPr>
              <w:t>9,6</w:t>
            </w:r>
          </w:p>
        </w:tc>
        <w:tc>
          <w:tcPr>
            <w:tcW w:w="403" w:type="pct"/>
            <w:tcBorders>
              <w:top w:val="single" w:sz="4" w:space="0" w:color="000000"/>
              <w:left w:val="single" w:sz="4" w:space="0" w:color="000000"/>
              <w:bottom w:val="single" w:sz="4" w:space="0" w:color="000000"/>
              <w:right w:val="single" w:sz="4" w:space="0" w:color="auto"/>
            </w:tcBorders>
          </w:tcPr>
          <w:p w:rsidR="00916612" w:rsidRPr="006A0BDD" w:rsidRDefault="00916612" w:rsidP="00171A32">
            <w:pPr>
              <w:snapToGrid w:val="0"/>
              <w:spacing w:line="360" w:lineRule="auto"/>
              <w:jc w:val="both"/>
              <w:rPr>
                <w:rFonts w:ascii="Times New Roman" w:hAnsi="Times New Roman" w:cs="Times New Roman"/>
                <w:sz w:val="24"/>
                <w:szCs w:val="24"/>
              </w:rPr>
            </w:pPr>
          </w:p>
        </w:tc>
        <w:tc>
          <w:tcPr>
            <w:tcW w:w="392" w:type="pct"/>
            <w:tcBorders>
              <w:top w:val="single" w:sz="4" w:space="0" w:color="000000"/>
              <w:left w:val="single" w:sz="4" w:space="0" w:color="auto"/>
              <w:bottom w:val="single" w:sz="4" w:space="0" w:color="000000"/>
              <w:right w:val="single" w:sz="4" w:space="0" w:color="000000"/>
            </w:tcBorders>
          </w:tcPr>
          <w:p w:rsidR="00916612" w:rsidRPr="006A0BDD" w:rsidRDefault="00916612" w:rsidP="00171A32">
            <w:pPr>
              <w:snapToGrid w:val="0"/>
              <w:spacing w:line="360" w:lineRule="auto"/>
              <w:jc w:val="both"/>
              <w:rPr>
                <w:rFonts w:ascii="Times New Roman" w:hAnsi="Times New Roman" w:cs="Times New Roman"/>
                <w:sz w:val="24"/>
                <w:szCs w:val="24"/>
              </w:rPr>
            </w:pPr>
          </w:p>
        </w:tc>
        <w:tc>
          <w:tcPr>
            <w:tcW w:w="464"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snapToGrid w:val="0"/>
              <w:spacing w:line="360" w:lineRule="auto"/>
              <w:jc w:val="both"/>
              <w:rPr>
                <w:rFonts w:ascii="Times New Roman" w:hAnsi="Times New Roman" w:cs="Times New Roman"/>
                <w:sz w:val="24"/>
                <w:szCs w:val="24"/>
              </w:rPr>
            </w:pPr>
          </w:p>
        </w:tc>
        <w:tc>
          <w:tcPr>
            <w:tcW w:w="525" w:type="pct"/>
            <w:tcBorders>
              <w:top w:val="single" w:sz="4" w:space="0" w:color="000000"/>
              <w:left w:val="single" w:sz="4" w:space="0" w:color="000000"/>
              <w:bottom w:val="single" w:sz="4" w:space="0" w:color="000000"/>
              <w:right w:val="single" w:sz="4" w:space="0" w:color="000000"/>
            </w:tcBorders>
            <w:shd w:val="clear" w:color="auto" w:fill="FFFFFF"/>
          </w:tcPr>
          <w:p w:rsidR="00916612" w:rsidRPr="006A0BDD" w:rsidRDefault="00916612" w:rsidP="00171A32">
            <w:pPr>
              <w:snapToGrid w:val="0"/>
              <w:spacing w:line="360" w:lineRule="auto"/>
              <w:jc w:val="both"/>
              <w:rPr>
                <w:rFonts w:ascii="Times New Roman" w:hAnsi="Times New Roman" w:cs="Times New Roman"/>
                <w:color w:val="000000"/>
                <w:sz w:val="24"/>
                <w:szCs w:val="24"/>
                <w:highlight w:val="yellow"/>
              </w:rPr>
            </w:pPr>
          </w:p>
        </w:tc>
      </w:tr>
      <w:tr w:rsidR="00916612" w:rsidRPr="006A0BDD" w:rsidTr="00E42237">
        <w:tc>
          <w:tcPr>
            <w:tcW w:w="2257"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snapToGrid w:val="0"/>
              <w:spacing w:line="360" w:lineRule="auto"/>
              <w:jc w:val="both"/>
              <w:rPr>
                <w:rFonts w:ascii="Times New Roman" w:hAnsi="Times New Roman" w:cs="Times New Roman"/>
                <w:sz w:val="24"/>
                <w:szCs w:val="24"/>
              </w:rPr>
            </w:pPr>
            <w:r w:rsidRPr="006A0BDD">
              <w:rPr>
                <w:rFonts w:ascii="Times New Roman" w:hAnsi="Times New Roman" w:cs="Times New Roman"/>
                <w:sz w:val="24"/>
                <w:szCs w:val="24"/>
              </w:rPr>
              <w:t>3. Сахарный диабет</w:t>
            </w:r>
          </w:p>
        </w:tc>
        <w:tc>
          <w:tcPr>
            <w:tcW w:w="279"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snapToGrid w:val="0"/>
              <w:spacing w:line="360" w:lineRule="auto"/>
              <w:jc w:val="both"/>
              <w:rPr>
                <w:rFonts w:ascii="Times New Roman" w:hAnsi="Times New Roman" w:cs="Times New Roman"/>
                <w:sz w:val="24"/>
                <w:szCs w:val="24"/>
              </w:rPr>
            </w:pPr>
            <w:r w:rsidRPr="006A0BDD">
              <w:rPr>
                <w:rFonts w:ascii="Times New Roman" w:hAnsi="Times New Roman" w:cs="Times New Roman"/>
                <w:sz w:val="24"/>
                <w:szCs w:val="24"/>
              </w:rPr>
              <w:t>-</w:t>
            </w:r>
          </w:p>
        </w:tc>
        <w:tc>
          <w:tcPr>
            <w:tcW w:w="235"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snapToGrid w:val="0"/>
              <w:spacing w:line="360" w:lineRule="auto"/>
              <w:jc w:val="both"/>
              <w:rPr>
                <w:rFonts w:ascii="Times New Roman" w:hAnsi="Times New Roman" w:cs="Times New Roman"/>
                <w:sz w:val="24"/>
                <w:szCs w:val="24"/>
              </w:rPr>
            </w:pPr>
            <w:r w:rsidRPr="006A0BDD">
              <w:rPr>
                <w:rFonts w:ascii="Times New Roman" w:hAnsi="Times New Roman" w:cs="Times New Roman"/>
                <w:sz w:val="24"/>
                <w:szCs w:val="24"/>
              </w:rPr>
              <w:t>-</w:t>
            </w:r>
          </w:p>
        </w:tc>
        <w:tc>
          <w:tcPr>
            <w:tcW w:w="221"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snapToGrid w:val="0"/>
              <w:spacing w:line="360" w:lineRule="auto"/>
              <w:jc w:val="both"/>
              <w:rPr>
                <w:rFonts w:ascii="Times New Roman" w:hAnsi="Times New Roman" w:cs="Times New Roman"/>
                <w:sz w:val="24"/>
                <w:szCs w:val="24"/>
              </w:rPr>
            </w:pPr>
          </w:p>
        </w:tc>
        <w:tc>
          <w:tcPr>
            <w:tcW w:w="224"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snapToGrid w:val="0"/>
              <w:spacing w:line="360" w:lineRule="auto"/>
              <w:jc w:val="both"/>
              <w:rPr>
                <w:rFonts w:ascii="Times New Roman" w:hAnsi="Times New Roman" w:cs="Times New Roman"/>
                <w:sz w:val="24"/>
                <w:szCs w:val="24"/>
              </w:rPr>
            </w:pPr>
          </w:p>
        </w:tc>
        <w:tc>
          <w:tcPr>
            <w:tcW w:w="403" w:type="pct"/>
            <w:tcBorders>
              <w:top w:val="single" w:sz="4" w:space="0" w:color="000000"/>
              <w:left w:val="single" w:sz="4" w:space="0" w:color="000000"/>
              <w:bottom w:val="single" w:sz="4" w:space="0" w:color="000000"/>
              <w:right w:val="single" w:sz="4" w:space="0" w:color="auto"/>
            </w:tcBorders>
          </w:tcPr>
          <w:p w:rsidR="00916612" w:rsidRPr="006A0BDD" w:rsidRDefault="00916612" w:rsidP="00171A32">
            <w:pPr>
              <w:snapToGrid w:val="0"/>
              <w:spacing w:line="360" w:lineRule="auto"/>
              <w:jc w:val="both"/>
              <w:rPr>
                <w:rFonts w:ascii="Times New Roman" w:hAnsi="Times New Roman" w:cs="Times New Roman"/>
                <w:sz w:val="24"/>
                <w:szCs w:val="24"/>
              </w:rPr>
            </w:pPr>
          </w:p>
        </w:tc>
        <w:tc>
          <w:tcPr>
            <w:tcW w:w="392" w:type="pct"/>
            <w:tcBorders>
              <w:top w:val="single" w:sz="4" w:space="0" w:color="000000"/>
              <w:left w:val="single" w:sz="4" w:space="0" w:color="auto"/>
              <w:bottom w:val="single" w:sz="4" w:space="0" w:color="000000"/>
              <w:right w:val="single" w:sz="4" w:space="0" w:color="000000"/>
            </w:tcBorders>
          </w:tcPr>
          <w:p w:rsidR="00916612" w:rsidRPr="006A0BDD" w:rsidRDefault="00916612" w:rsidP="00171A32">
            <w:pPr>
              <w:snapToGrid w:val="0"/>
              <w:spacing w:line="360" w:lineRule="auto"/>
              <w:jc w:val="both"/>
              <w:rPr>
                <w:rFonts w:ascii="Times New Roman" w:hAnsi="Times New Roman" w:cs="Times New Roman"/>
                <w:sz w:val="24"/>
                <w:szCs w:val="24"/>
              </w:rPr>
            </w:pPr>
          </w:p>
        </w:tc>
        <w:tc>
          <w:tcPr>
            <w:tcW w:w="464"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snapToGrid w:val="0"/>
              <w:spacing w:line="360" w:lineRule="auto"/>
              <w:jc w:val="both"/>
              <w:rPr>
                <w:rFonts w:ascii="Times New Roman" w:hAnsi="Times New Roman" w:cs="Times New Roman"/>
                <w:sz w:val="24"/>
                <w:szCs w:val="24"/>
              </w:rPr>
            </w:pPr>
          </w:p>
        </w:tc>
        <w:tc>
          <w:tcPr>
            <w:tcW w:w="525" w:type="pct"/>
            <w:tcBorders>
              <w:top w:val="single" w:sz="4" w:space="0" w:color="000000"/>
              <w:left w:val="single" w:sz="4" w:space="0" w:color="000000"/>
              <w:bottom w:val="single" w:sz="4" w:space="0" w:color="000000"/>
              <w:right w:val="single" w:sz="4" w:space="0" w:color="000000"/>
            </w:tcBorders>
            <w:shd w:val="clear" w:color="auto" w:fill="FFFFFF"/>
          </w:tcPr>
          <w:p w:rsidR="00916612" w:rsidRPr="006A0BDD" w:rsidRDefault="00916612" w:rsidP="00171A32">
            <w:pPr>
              <w:snapToGrid w:val="0"/>
              <w:spacing w:line="360" w:lineRule="auto"/>
              <w:jc w:val="both"/>
              <w:rPr>
                <w:rFonts w:ascii="Times New Roman" w:hAnsi="Times New Roman" w:cs="Times New Roman"/>
                <w:color w:val="FF0000"/>
                <w:sz w:val="24"/>
                <w:szCs w:val="24"/>
                <w:highlight w:val="yellow"/>
              </w:rPr>
            </w:pPr>
          </w:p>
        </w:tc>
      </w:tr>
      <w:tr w:rsidR="00916612" w:rsidRPr="006A0BDD" w:rsidTr="00E42237">
        <w:tc>
          <w:tcPr>
            <w:tcW w:w="2257"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snapToGrid w:val="0"/>
              <w:spacing w:line="360" w:lineRule="auto"/>
              <w:jc w:val="both"/>
              <w:rPr>
                <w:rFonts w:ascii="Times New Roman" w:hAnsi="Times New Roman" w:cs="Times New Roman"/>
                <w:sz w:val="24"/>
                <w:szCs w:val="24"/>
              </w:rPr>
            </w:pPr>
            <w:r w:rsidRPr="006A0BDD">
              <w:rPr>
                <w:rFonts w:ascii="Times New Roman" w:hAnsi="Times New Roman" w:cs="Times New Roman"/>
                <w:sz w:val="24"/>
                <w:szCs w:val="24"/>
              </w:rPr>
              <w:t>4. Болезни нервной системы, из них</w:t>
            </w:r>
          </w:p>
        </w:tc>
        <w:tc>
          <w:tcPr>
            <w:tcW w:w="279"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snapToGrid w:val="0"/>
              <w:spacing w:line="360" w:lineRule="auto"/>
              <w:jc w:val="both"/>
              <w:rPr>
                <w:rFonts w:ascii="Times New Roman" w:hAnsi="Times New Roman" w:cs="Times New Roman"/>
                <w:sz w:val="24"/>
                <w:szCs w:val="24"/>
              </w:rPr>
            </w:pPr>
            <w:r w:rsidRPr="006A0BDD">
              <w:rPr>
                <w:rFonts w:ascii="Times New Roman" w:hAnsi="Times New Roman" w:cs="Times New Roman"/>
                <w:sz w:val="24"/>
                <w:szCs w:val="24"/>
              </w:rPr>
              <w:t>-</w:t>
            </w:r>
          </w:p>
        </w:tc>
        <w:tc>
          <w:tcPr>
            <w:tcW w:w="235"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snapToGrid w:val="0"/>
              <w:spacing w:line="360" w:lineRule="auto"/>
              <w:jc w:val="both"/>
              <w:rPr>
                <w:rFonts w:ascii="Times New Roman" w:hAnsi="Times New Roman" w:cs="Times New Roman"/>
                <w:sz w:val="24"/>
                <w:szCs w:val="24"/>
              </w:rPr>
            </w:pPr>
            <w:r w:rsidRPr="006A0BDD">
              <w:rPr>
                <w:rFonts w:ascii="Times New Roman" w:hAnsi="Times New Roman" w:cs="Times New Roman"/>
                <w:sz w:val="24"/>
                <w:szCs w:val="24"/>
              </w:rPr>
              <w:t>-</w:t>
            </w:r>
          </w:p>
        </w:tc>
        <w:tc>
          <w:tcPr>
            <w:tcW w:w="221"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snapToGrid w:val="0"/>
              <w:spacing w:line="360" w:lineRule="auto"/>
              <w:jc w:val="both"/>
              <w:rPr>
                <w:rFonts w:ascii="Times New Roman" w:hAnsi="Times New Roman" w:cs="Times New Roman"/>
                <w:sz w:val="24"/>
                <w:szCs w:val="24"/>
              </w:rPr>
            </w:pPr>
          </w:p>
        </w:tc>
        <w:tc>
          <w:tcPr>
            <w:tcW w:w="224"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snapToGrid w:val="0"/>
              <w:spacing w:line="360" w:lineRule="auto"/>
              <w:jc w:val="both"/>
              <w:rPr>
                <w:rFonts w:ascii="Times New Roman" w:hAnsi="Times New Roman" w:cs="Times New Roman"/>
                <w:sz w:val="24"/>
                <w:szCs w:val="24"/>
              </w:rPr>
            </w:pPr>
          </w:p>
        </w:tc>
        <w:tc>
          <w:tcPr>
            <w:tcW w:w="403" w:type="pct"/>
            <w:tcBorders>
              <w:top w:val="single" w:sz="4" w:space="0" w:color="000000"/>
              <w:left w:val="single" w:sz="4" w:space="0" w:color="000000"/>
              <w:bottom w:val="single" w:sz="4" w:space="0" w:color="000000"/>
              <w:right w:val="single" w:sz="4" w:space="0" w:color="auto"/>
            </w:tcBorders>
          </w:tcPr>
          <w:p w:rsidR="00916612" w:rsidRPr="006A0BDD" w:rsidRDefault="00916612" w:rsidP="00171A32">
            <w:pPr>
              <w:snapToGrid w:val="0"/>
              <w:spacing w:line="360" w:lineRule="auto"/>
              <w:jc w:val="both"/>
              <w:rPr>
                <w:rFonts w:ascii="Times New Roman" w:hAnsi="Times New Roman" w:cs="Times New Roman"/>
                <w:sz w:val="24"/>
                <w:szCs w:val="24"/>
              </w:rPr>
            </w:pPr>
          </w:p>
        </w:tc>
        <w:tc>
          <w:tcPr>
            <w:tcW w:w="392" w:type="pct"/>
            <w:tcBorders>
              <w:top w:val="single" w:sz="4" w:space="0" w:color="000000"/>
              <w:left w:val="single" w:sz="4" w:space="0" w:color="auto"/>
              <w:bottom w:val="single" w:sz="4" w:space="0" w:color="000000"/>
              <w:right w:val="single" w:sz="4" w:space="0" w:color="000000"/>
            </w:tcBorders>
          </w:tcPr>
          <w:p w:rsidR="00916612" w:rsidRPr="006A0BDD" w:rsidRDefault="00916612" w:rsidP="00171A32">
            <w:pPr>
              <w:snapToGrid w:val="0"/>
              <w:spacing w:line="360" w:lineRule="auto"/>
              <w:jc w:val="both"/>
              <w:rPr>
                <w:rFonts w:ascii="Times New Roman" w:hAnsi="Times New Roman" w:cs="Times New Roman"/>
                <w:sz w:val="24"/>
                <w:szCs w:val="24"/>
              </w:rPr>
            </w:pPr>
          </w:p>
        </w:tc>
        <w:tc>
          <w:tcPr>
            <w:tcW w:w="464"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snapToGrid w:val="0"/>
              <w:spacing w:line="360" w:lineRule="auto"/>
              <w:jc w:val="both"/>
              <w:rPr>
                <w:rFonts w:ascii="Times New Roman" w:hAnsi="Times New Roman" w:cs="Times New Roman"/>
                <w:sz w:val="24"/>
                <w:szCs w:val="24"/>
              </w:rPr>
            </w:pPr>
          </w:p>
        </w:tc>
        <w:tc>
          <w:tcPr>
            <w:tcW w:w="525" w:type="pct"/>
            <w:tcBorders>
              <w:top w:val="single" w:sz="4" w:space="0" w:color="000000"/>
              <w:left w:val="single" w:sz="4" w:space="0" w:color="000000"/>
              <w:bottom w:val="single" w:sz="4" w:space="0" w:color="000000"/>
              <w:right w:val="single" w:sz="4" w:space="0" w:color="000000"/>
            </w:tcBorders>
            <w:shd w:val="clear" w:color="auto" w:fill="FFFFFF"/>
          </w:tcPr>
          <w:p w:rsidR="00916612" w:rsidRPr="006A0BDD" w:rsidRDefault="00916612" w:rsidP="00171A32">
            <w:pPr>
              <w:snapToGrid w:val="0"/>
              <w:spacing w:line="360" w:lineRule="auto"/>
              <w:jc w:val="both"/>
              <w:rPr>
                <w:rFonts w:ascii="Times New Roman" w:hAnsi="Times New Roman" w:cs="Times New Roman"/>
                <w:color w:val="FF0000"/>
                <w:sz w:val="24"/>
                <w:szCs w:val="24"/>
                <w:highlight w:val="yellow"/>
              </w:rPr>
            </w:pPr>
          </w:p>
        </w:tc>
      </w:tr>
      <w:tr w:rsidR="00916612" w:rsidRPr="006A0BDD" w:rsidTr="00E42237">
        <w:tc>
          <w:tcPr>
            <w:tcW w:w="2257"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snapToGrid w:val="0"/>
              <w:spacing w:line="360" w:lineRule="auto"/>
              <w:jc w:val="both"/>
              <w:rPr>
                <w:rFonts w:ascii="Times New Roman" w:hAnsi="Times New Roman" w:cs="Times New Roman"/>
                <w:sz w:val="24"/>
                <w:szCs w:val="24"/>
              </w:rPr>
            </w:pPr>
            <w:r w:rsidRPr="006A0BDD">
              <w:rPr>
                <w:rFonts w:ascii="Times New Roman" w:hAnsi="Times New Roman" w:cs="Times New Roman"/>
                <w:sz w:val="24"/>
                <w:szCs w:val="24"/>
              </w:rPr>
              <w:t>Преходящие транзиторные церебральные ишемические приступы</w:t>
            </w:r>
          </w:p>
        </w:tc>
        <w:tc>
          <w:tcPr>
            <w:tcW w:w="279"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snapToGrid w:val="0"/>
              <w:spacing w:line="360" w:lineRule="auto"/>
              <w:jc w:val="both"/>
              <w:rPr>
                <w:rFonts w:ascii="Times New Roman" w:hAnsi="Times New Roman" w:cs="Times New Roman"/>
                <w:sz w:val="24"/>
                <w:szCs w:val="24"/>
              </w:rPr>
            </w:pPr>
          </w:p>
        </w:tc>
        <w:tc>
          <w:tcPr>
            <w:tcW w:w="235"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snapToGrid w:val="0"/>
              <w:spacing w:line="360" w:lineRule="auto"/>
              <w:jc w:val="both"/>
              <w:rPr>
                <w:rFonts w:ascii="Times New Roman" w:hAnsi="Times New Roman" w:cs="Times New Roman"/>
                <w:sz w:val="24"/>
                <w:szCs w:val="24"/>
              </w:rPr>
            </w:pPr>
          </w:p>
        </w:tc>
        <w:tc>
          <w:tcPr>
            <w:tcW w:w="221"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snapToGrid w:val="0"/>
              <w:spacing w:line="360" w:lineRule="auto"/>
              <w:jc w:val="both"/>
              <w:rPr>
                <w:rFonts w:ascii="Times New Roman" w:hAnsi="Times New Roman" w:cs="Times New Roman"/>
                <w:sz w:val="24"/>
                <w:szCs w:val="24"/>
              </w:rPr>
            </w:pPr>
          </w:p>
        </w:tc>
        <w:tc>
          <w:tcPr>
            <w:tcW w:w="224"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snapToGrid w:val="0"/>
              <w:spacing w:line="360" w:lineRule="auto"/>
              <w:jc w:val="both"/>
              <w:rPr>
                <w:rFonts w:ascii="Times New Roman" w:hAnsi="Times New Roman" w:cs="Times New Roman"/>
                <w:sz w:val="24"/>
                <w:szCs w:val="24"/>
              </w:rPr>
            </w:pPr>
          </w:p>
        </w:tc>
        <w:tc>
          <w:tcPr>
            <w:tcW w:w="403" w:type="pct"/>
            <w:tcBorders>
              <w:top w:val="single" w:sz="4" w:space="0" w:color="000000"/>
              <w:left w:val="single" w:sz="4" w:space="0" w:color="000000"/>
              <w:bottom w:val="single" w:sz="4" w:space="0" w:color="000000"/>
              <w:right w:val="single" w:sz="4" w:space="0" w:color="auto"/>
            </w:tcBorders>
          </w:tcPr>
          <w:p w:rsidR="00916612" w:rsidRPr="006A0BDD" w:rsidRDefault="00916612" w:rsidP="00171A32">
            <w:pPr>
              <w:snapToGrid w:val="0"/>
              <w:spacing w:line="360" w:lineRule="auto"/>
              <w:jc w:val="both"/>
              <w:rPr>
                <w:rFonts w:ascii="Times New Roman" w:hAnsi="Times New Roman" w:cs="Times New Roman"/>
                <w:sz w:val="24"/>
                <w:szCs w:val="24"/>
              </w:rPr>
            </w:pPr>
          </w:p>
        </w:tc>
        <w:tc>
          <w:tcPr>
            <w:tcW w:w="392" w:type="pct"/>
            <w:tcBorders>
              <w:top w:val="single" w:sz="4" w:space="0" w:color="000000"/>
              <w:left w:val="single" w:sz="4" w:space="0" w:color="auto"/>
              <w:bottom w:val="single" w:sz="4" w:space="0" w:color="000000"/>
              <w:right w:val="single" w:sz="4" w:space="0" w:color="000000"/>
            </w:tcBorders>
          </w:tcPr>
          <w:p w:rsidR="00916612" w:rsidRPr="006A0BDD" w:rsidRDefault="00916612" w:rsidP="00171A32">
            <w:pPr>
              <w:snapToGrid w:val="0"/>
              <w:spacing w:line="360" w:lineRule="auto"/>
              <w:jc w:val="both"/>
              <w:rPr>
                <w:rFonts w:ascii="Times New Roman" w:hAnsi="Times New Roman" w:cs="Times New Roman"/>
                <w:sz w:val="24"/>
                <w:szCs w:val="24"/>
              </w:rPr>
            </w:pPr>
          </w:p>
        </w:tc>
        <w:tc>
          <w:tcPr>
            <w:tcW w:w="464"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snapToGrid w:val="0"/>
              <w:spacing w:line="360" w:lineRule="auto"/>
              <w:jc w:val="both"/>
              <w:rPr>
                <w:rFonts w:ascii="Times New Roman" w:hAnsi="Times New Roman" w:cs="Times New Roman"/>
                <w:sz w:val="24"/>
                <w:szCs w:val="24"/>
              </w:rPr>
            </w:pPr>
          </w:p>
        </w:tc>
        <w:tc>
          <w:tcPr>
            <w:tcW w:w="525" w:type="pct"/>
            <w:tcBorders>
              <w:top w:val="single" w:sz="4" w:space="0" w:color="000000"/>
              <w:left w:val="single" w:sz="4" w:space="0" w:color="000000"/>
              <w:bottom w:val="single" w:sz="4" w:space="0" w:color="000000"/>
              <w:right w:val="single" w:sz="4" w:space="0" w:color="000000"/>
            </w:tcBorders>
            <w:shd w:val="clear" w:color="auto" w:fill="FFFFFF"/>
          </w:tcPr>
          <w:p w:rsidR="00916612" w:rsidRPr="006A0BDD" w:rsidRDefault="00916612" w:rsidP="00171A32">
            <w:pPr>
              <w:snapToGrid w:val="0"/>
              <w:spacing w:line="360" w:lineRule="auto"/>
              <w:jc w:val="both"/>
              <w:rPr>
                <w:rFonts w:ascii="Times New Roman" w:hAnsi="Times New Roman" w:cs="Times New Roman"/>
                <w:color w:val="FF0000"/>
                <w:sz w:val="24"/>
                <w:szCs w:val="24"/>
                <w:highlight w:val="yellow"/>
              </w:rPr>
            </w:pPr>
          </w:p>
        </w:tc>
      </w:tr>
      <w:tr w:rsidR="00916612" w:rsidRPr="006A0BDD" w:rsidTr="00E42237">
        <w:tc>
          <w:tcPr>
            <w:tcW w:w="2257"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snapToGrid w:val="0"/>
              <w:spacing w:line="360" w:lineRule="auto"/>
              <w:jc w:val="both"/>
              <w:rPr>
                <w:rFonts w:ascii="Times New Roman" w:hAnsi="Times New Roman" w:cs="Times New Roman"/>
                <w:sz w:val="24"/>
                <w:szCs w:val="24"/>
              </w:rPr>
            </w:pPr>
            <w:r w:rsidRPr="006A0BDD">
              <w:rPr>
                <w:rFonts w:ascii="Times New Roman" w:hAnsi="Times New Roman" w:cs="Times New Roman"/>
                <w:sz w:val="24"/>
                <w:szCs w:val="24"/>
              </w:rPr>
              <w:t>и др.</w:t>
            </w:r>
          </w:p>
        </w:tc>
        <w:tc>
          <w:tcPr>
            <w:tcW w:w="279"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snapToGrid w:val="0"/>
              <w:spacing w:line="360" w:lineRule="auto"/>
              <w:jc w:val="both"/>
              <w:rPr>
                <w:rFonts w:ascii="Times New Roman" w:hAnsi="Times New Roman" w:cs="Times New Roman"/>
                <w:sz w:val="24"/>
                <w:szCs w:val="24"/>
              </w:rPr>
            </w:pPr>
          </w:p>
        </w:tc>
        <w:tc>
          <w:tcPr>
            <w:tcW w:w="235"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snapToGrid w:val="0"/>
              <w:spacing w:line="360" w:lineRule="auto"/>
              <w:jc w:val="both"/>
              <w:rPr>
                <w:rFonts w:ascii="Times New Roman" w:hAnsi="Times New Roman" w:cs="Times New Roman"/>
                <w:sz w:val="24"/>
                <w:szCs w:val="24"/>
              </w:rPr>
            </w:pPr>
          </w:p>
        </w:tc>
        <w:tc>
          <w:tcPr>
            <w:tcW w:w="221"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snapToGrid w:val="0"/>
              <w:spacing w:line="360" w:lineRule="auto"/>
              <w:jc w:val="both"/>
              <w:rPr>
                <w:rFonts w:ascii="Times New Roman" w:hAnsi="Times New Roman" w:cs="Times New Roman"/>
                <w:sz w:val="24"/>
                <w:szCs w:val="24"/>
              </w:rPr>
            </w:pPr>
          </w:p>
        </w:tc>
        <w:tc>
          <w:tcPr>
            <w:tcW w:w="224"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snapToGrid w:val="0"/>
              <w:spacing w:line="360" w:lineRule="auto"/>
              <w:jc w:val="both"/>
              <w:rPr>
                <w:rFonts w:ascii="Times New Roman" w:hAnsi="Times New Roman" w:cs="Times New Roman"/>
                <w:sz w:val="24"/>
                <w:szCs w:val="24"/>
              </w:rPr>
            </w:pPr>
          </w:p>
        </w:tc>
        <w:tc>
          <w:tcPr>
            <w:tcW w:w="403" w:type="pct"/>
            <w:tcBorders>
              <w:top w:val="single" w:sz="4" w:space="0" w:color="000000"/>
              <w:left w:val="single" w:sz="4" w:space="0" w:color="000000"/>
              <w:bottom w:val="single" w:sz="4" w:space="0" w:color="000000"/>
              <w:right w:val="single" w:sz="4" w:space="0" w:color="auto"/>
            </w:tcBorders>
          </w:tcPr>
          <w:p w:rsidR="00916612" w:rsidRPr="006A0BDD" w:rsidRDefault="00916612" w:rsidP="00171A32">
            <w:pPr>
              <w:snapToGrid w:val="0"/>
              <w:spacing w:line="360" w:lineRule="auto"/>
              <w:jc w:val="both"/>
              <w:rPr>
                <w:rFonts w:ascii="Times New Roman" w:hAnsi="Times New Roman" w:cs="Times New Roman"/>
                <w:sz w:val="24"/>
                <w:szCs w:val="24"/>
              </w:rPr>
            </w:pPr>
          </w:p>
        </w:tc>
        <w:tc>
          <w:tcPr>
            <w:tcW w:w="392" w:type="pct"/>
            <w:tcBorders>
              <w:top w:val="single" w:sz="4" w:space="0" w:color="000000"/>
              <w:left w:val="single" w:sz="4" w:space="0" w:color="auto"/>
              <w:bottom w:val="single" w:sz="4" w:space="0" w:color="000000"/>
              <w:right w:val="single" w:sz="4" w:space="0" w:color="000000"/>
            </w:tcBorders>
          </w:tcPr>
          <w:p w:rsidR="00916612" w:rsidRPr="006A0BDD" w:rsidRDefault="00916612" w:rsidP="00171A32">
            <w:pPr>
              <w:snapToGrid w:val="0"/>
              <w:spacing w:line="360" w:lineRule="auto"/>
              <w:jc w:val="both"/>
              <w:rPr>
                <w:rFonts w:ascii="Times New Roman" w:hAnsi="Times New Roman" w:cs="Times New Roman"/>
                <w:sz w:val="24"/>
                <w:szCs w:val="24"/>
              </w:rPr>
            </w:pPr>
          </w:p>
        </w:tc>
        <w:tc>
          <w:tcPr>
            <w:tcW w:w="464"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snapToGrid w:val="0"/>
              <w:spacing w:line="360" w:lineRule="auto"/>
              <w:jc w:val="both"/>
              <w:rPr>
                <w:rFonts w:ascii="Times New Roman" w:hAnsi="Times New Roman" w:cs="Times New Roman"/>
                <w:sz w:val="24"/>
                <w:szCs w:val="24"/>
              </w:rPr>
            </w:pPr>
          </w:p>
        </w:tc>
        <w:tc>
          <w:tcPr>
            <w:tcW w:w="525" w:type="pct"/>
            <w:tcBorders>
              <w:top w:val="single" w:sz="4" w:space="0" w:color="000000"/>
              <w:left w:val="single" w:sz="4" w:space="0" w:color="000000"/>
              <w:bottom w:val="single" w:sz="4" w:space="0" w:color="000000"/>
              <w:right w:val="single" w:sz="4" w:space="0" w:color="000000"/>
            </w:tcBorders>
            <w:shd w:val="clear" w:color="auto" w:fill="FFFFFF"/>
          </w:tcPr>
          <w:p w:rsidR="00916612" w:rsidRPr="006A0BDD" w:rsidRDefault="00916612" w:rsidP="00171A32">
            <w:pPr>
              <w:snapToGrid w:val="0"/>
              <w:spacing w:line="360" w:lineRule="auto"/>
              <w:jc w:val="both"/>
              <w:rPr>
                <w:rFonts w:ascii="Times New Roman" w:hAnsi="Times New Roman" w:cs="Times New Roman"/>
                <w:color w:val="FF0000"/>
                <w:sz w:val="24"/>
                <w:szCs w:val="24"/>
                <w:highlight w:val="yellow"/>
              </w:rPr>
            </w:pPr>
          </w:p>
        </w:tc>
      </w:tr>
      <w:tr w:rsidR="00916612" w:rsidRPr="006A0BDD" w:rsidTr="00E42237">
        <w:trPr>
          <w:trHeight w:val="495"/>
        </w:trPr>
        <w:tc>
          <w:tcPr>
            <w:tcW w:w="2257"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snapToGrid w:val="0"/>
              <w:spacing w:line="360" w:lineRule="auto"/>
              <w:jc w:val="both"/>
              <w:rPr>
                <w:rFonts w:ascii="Times New Roman" w:hAnsi="Times New Roman" w:cs="Times New Roman"/>
                <w:sz w:val="24"/>
                <w:szCs w:val="24"/>
              </w:rPr>
            </w:pPr>
            <w:r w:rsidRPr="006A0BDD">
              <w:rPr>
                <w:rFonts w:ascii="Times New Roman" w:hAnsi="Times New Roman" w:cs="Times New Roman"/>
                <w:sz w:val="24"/>
                <w:szCs w:val="24"/>
              </w:rPr>
              <w:lastRenderedPageBreak/>
              <w:t xml:space="preserve">5. Болезни системы кровообращения из них: </w:t>
            </w:r>
          </w:p>
        </w:tc>
        <w:tc>
          <w:tcPr>
            <w:tcW w:w="279"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snapToGrid w:val="0"/>
              <w:spacing w:line="360" w:lineRule="auto"/>
              <w:jc w:val="both"/>
              <w:rPr>
                <w:rFonts w:ascii="Times New Roman" w:hAnsi="Times New Roman" w:cs="Times New Roman"/>
                <w:sz w:val="24"/>
                <w:szCs w:val="24"/>
              </w:rPr>
            </w:pPr>
            <w:r w:rsidRPr="006A0BDD">
              <w:rPr>
                <w:rFonts w:ascii="Times New Roman" w:hAnsi="Times New Roman" w:cs="Times New Roman"/>
                <w:sz w:val="24"/>
                <w:szCs w:val="24"/>
              </w:rPr>
              <w:t>21</w:t>
            </w:r>
          </w:p>
        </w:tc>
        <w:tc>
          <w:tcPr>
            <w:tcW w:w="235"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snapToGrid w:val="0"/>
              <w:spacing w:line="360" w:lineRule="auto"/>
              <w:jc w:val="both"/>
              <w:rPr>
                <w:rFonts w:ascii="Times New Roman" w:hAnsi="Times New Roman" w:cs="Times New Roman"/>
                <w:sz w:val="24"/>
                <w:szCs w:val="24"/>
              </w:rPr>
            </w:pPr>
            <w:r w:rsidRPr="006A0BDD">
              <w:rPr>
                <w:rFonts w:ascii="Times New Roman" w:hAnsi="Times New Roman" w:cs="Times New Roman"/>
                <w:sz w:val="24"/>
                <w:szCs w:val="24"/>
              </w:rPr>
              <w:t>64</w:t>
            </w:r>
          </w:p>
        </w:tc>
        <w:tc>
          <w:tcPr>
            <w:tcW w:w="221"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snapToGrid w:val="0"/>
              <w:spacing w:line="360" w:lineRule="auto"/>
              <w:jc w:val="both"/>
              <w:rPr>
                <w:rFonts w:ascii="Times New Roman" w:hAnsi="Times New Roman" w:cs="Times New Roman"/>
                <w:sz w:val="24"/>
                <w:szCs w:val="24"/>
              </w:rPr>
            </w:pPr>
            <w:r w:rsidRPr="006A0BDD">
              <w:rPr>
                <w:rFonts w:ascii="Times New Roman" w:hAnsi="Times New Roman" w:cs="Times New Roman"/>
                <w:sz w:val="24"/>
                <w:szCs w:val="24"/>
              </w:rPr>
              <w:t>7</w:t>
            </w:r>
          </w:p>
        </w:tc>
        <w:tc>
          <w:tcPr>
            <w:tcW w:w="224"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snapToGrid w:val="0"/>
              <w:spacing w:line="360" w:lineRule="auto"/>
              <w:jc w:val="both"/>
              <w:rPr>
                <w:rFonts w:ascii="Times New Roman" w:hAnsi="Times New Roman" w:cs="Times New Roman"/>
                <w:sz w:val="24"/>
                <w:szCs w:val="24"/>
              </w:rPr>
            </w:pPr>
            <w:r w:rsidRPr="006A0BDD">
              <w:rPr>
                <w:rFonts w:ascii="Times New Roman" w:hAnsi="Times New Roman" w:cs="Times New Roman"/>
                <w:sz w:val="24"/>
                <w:szCs w:val="24"/>
              </w:rPr>
              <w:t>43,75</w:t>
            </w:r>
          </w:p>
        </w:tc>
        <w:tc>
          <w:tcPr>
            <w:tcW w:w="403" w:type="pct"/>
            <w:tcBorders>
              <w:top w:val="single" w:sz="4" w:space="0" w:color="000000"/>
              <w:left w:val="single" w:sz="4" w:space="0" w:color="000000"/>
              <w:bottom w:val="single" w:sz="4" w:space="0" w:color="000000"/>
              <w:right w:val="single" w:sz="4" w:space="0" w:color="auto"/>
            </w:tcBorders>
          </w:tcPr>
          <w:p w:rsidR="00916612" w:rsidRPr="006A0BDD" w:rsidRDefault="00916612" w:rsidP="00171A32">
            <w:pPr>
              <w:snapToGrid w:val="0"/>
              <w:spacing w:line="36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392" w:type="pct"/>
            <w:tcBorders>
              <w:top w:val="single" w:sz="4" w:space="0" w:color="000000"/>
              <w:left w:val="single" w:sz="4" w:space="0" w:color="auto"/>
              <w:bottom w:val="single" w:sz="4" w:space="0" w:color="000000"/>
              <w:right w:val="single" w:sz="4" w:space="0" w:color="000000"/>
            </w:tcBorders>
          </w:tcPr>
          <w:p w:rsidR="00916612" w:rsidRPr="006A0BDD" w:rsidRDefault="00916612" w:rsidP="00171A32">
            <w:pPr>
              <w:snapToGrid w:val="0"/>
              <w:spacing w:line="360" w:lineRule="auto"/>
              <w:jc w:val="both"/>
              <w:rPr>
                <w:rFonts w:ascii="Times New Roman" w:hAnsi="Times New Roman" w:cs="Times New Roman"/>
                <w:sz w:val="24"/>
                <w:szCs w:val="24"/>
              </w:rPr>
            </w:pPr>
            <w:r>
              <w:rPr>
                <w:rFonts w:ascii="Times New Roman" w:hAnsi="Times New Roman" w:cs="Times New Roman"/>
                <w:sz w:val="24"/>
                <w:szCs w:val="24"/>
              </w:rPr>
              <w:t>50%</w:t>
            </w:r>
          </w:p>
        </w:tc>
        <w:tc>
          <w:tcPr>
            <w:tcW w:w="464" w:type="pct"/>
            <w:tcBorders>
              <w:top w:val="single" w:sz="4" w:space="0" w:color="000000"/>
              <w:left w:val="single" w:sz="4" w:space="0" w:color="000000"/>
              <w:bottom w:val="single" w:sz="4" w:space="0" w:color="000000"/>
            </w:tcBorders>
            <w:shd w:val="clear" w:color="auto" w:fill="auto"/>
          </w:tcPr>
          <w:p w:rsidR="00916612" w:rsidRPr="006A0BDD" w:rsidRDefault="00916612" w:rsidP="00171A32">
            <w:pPr>
              <w:snapToGrid w:val="0"/>
              <w:spacing w:line="360" w:lineRule="auto"/>
              <w:jc w:val="both"/>
              <w:rPr>
                <w:rFonts w:ascii="Times New Roman" w:hAnsi="Times New Roman" w:cs="Times New Roman"/>
                <w:sz w:val="24"/>
                <w:szCs w:val="24"/>
              </w:rPr>
            </w:pPr>
          </w:p>
        </w:tc>
        <w:tc>
          <w:tcPr>
            <w:tcW w:w="525" w:type="pct"/>
            <w:tcBorders>
              <w:top w:val="single" w:sz="4" w:space="0" w:color="000000"/>
              <w:left w:val="single" w:sz="4" w:space="0" w:color="000000"/>
              <w:bottom w:val="single" w:sz="4" w:space="0" w:color="000000"/>
              <w:right w:val="single" w:sz="4" w:space="0" w:color="000000"/>
            </w:tcBorders>
            <w:shd w:val="clear" w:color="auto" w:fill="FFFFFF"/>
          </w:tcPr>
          <w:p w:rsidR="00916612" w:rsidRPr="006A0BDD" w:rsidRDefault="00916612" w:rsidP="00171A32">
            <w:pPr>
              <w:snapToGrid w:val="0"/>
              <w:spacing w:line="360" w:lineRule="auto"/>
              <w:jc w:val="both"/>
              <w:rPr>
                <w:rFonts w:ascii="Times New Roman" w:hAnsi="Times New Roman" w:cs="Times New Roman"/>
                <w:color w:val="FF0000"/>
                <w:sz w:val="24"/>
                <w:szCs w:val="24"/>
                <w:highlight w:val="yellow"/>
              </w:rPr>
            </w:pPr>
          </w:p>
        </w:tc>
      </w:tr>
      <w:tr w:rsidR="00916612" w:rsidRPr="00037BB3" w:rsidTr="00E42237">
        <w:tc>
          <w:tcPr>
            <w:tcW w:w="2257" w:type="pct"/>
            <w:tcBorders>
              <w:top w:val="single" w:sz="4" w:space="0" w:color="000000"/>
              <w:left w:val="single" w:sz="4" w:space="0" w:color="000000"/>
              <w:bottom w:val="single" w:sz="4" w:space="0" w:color="000000"/>
            </w:tcBorders>
            <w:shd w:val="clear" w:color="auto" w:fill="auto"/>
          </w:tcPr>
          <w:p w:rsidR="00916612" w:rsidRPr="00037BB3" w:rsidRDefault="00916612" w:rsidP="00171A32">
            <w:pPr>
              <w:tabs>
                <w:tab w:val="left" w:pos="426"/>
              </w:tabs>
              <w:snapToGrid w:val="0"/>
              <w:spacing w:line="360" w:lineRule="auto"/>
              <w:jc w:val="both"/>
              <w:rPr>
                <w:rFonts w:ascii="Times New Roman" w:hAnsi="Times New Roman" w:cs="Times New Roman"/>
                <w:sz w:val="24"/>
                <w:szCs w:val="24"/>
              </w:rPr>
            </w:pPr>
            <w:r w:rsidRPr="00037BB3">
              <w:rPr>
                <w:rFonts w:ascii="Times New Roman" w:hAnsi="Times New Roman" w:cs="Times New Roman"/>
                <w:sz w:val="24"/>
                <w:szCs w:val="24"/>
              </w:rPr>
              <w:t xml:space="preserve">инфаркт миокарда </w:t>
            </w:r>
          </w:p>
        </w:tc>
        <w:tc>
          <w:tcPr>
            <w:tcW w:w="279" w:type="pct"/>
            <w:tcBorders>
              <w:top w:val="single" w:sz="4" w:space="0" w:color="000000"/>
              <w:left w:val="single" w:sz="4" w:space="0" w:color="000000"/>
              <w:bottom w:val="single" w:sz="4" w:space="0" w:color="000000"/>
            </w:tcBorders>
            <w:shd w:val="clear" w:color="auto" w:fill="auto"/>
          </w:tcPr>
          <w:p w:rsidR="00916612" w:rsidRPr="00037BB3" w:rsidRDefault="00916612" w:rsidP="00171A32">
            <w:pPr>
              <w:snapToGrid w:val="0"/>
              <w:spacing w:line="360" w:lineRule="auto"/>
              <w:jc w:val="both"/>
              <w:rPr>
                <w:rFonts w:ascii="Times New Roman" w:hAnsi="Times New Roman" w:cs="Times New Roman"/>
                <w:sz w:val="24"/>
                <w:szCs w:val="24"/>
              </w:rPr>
            </w:pPr>
            <w:r w:rsidRPr="00037BB3">
              <w:rPr>
                <w:rFonts w:ascii="Times New Roman" w:hAnsi="Times New Roman" w:cs="Times New Roman"/>
                <w:sz w:val="24"/>
                <w:szCs w:val="24"/>
              </w:rPr>
              <w:t>5</w:t>
            </w:r>
          </w:p>
        </w:tc>
        <w:tc>
          <w:tcPr>
            <w:tcW w:w="235" w:type="pct"/>
            <w:tcBorders>
              <w:top w:val="single" w:sz="4" w:space="0" w:color="000000"/>
              <w:left w:val="single" w:sz="4" w:space="0" w:color="000000"/>
              <w:bottom w:val="single" w:sz="4" w:space="0" w:color="000000"/>
            </w:tcBorders>
            <w:shd w:val="clear" w:color="auto" w:fill="auto"/>
          </w:tcPr>
          <w:p w:rsidR="00916612" w:rsidRPr="00037BB3" w:rsidRDefault="00916612" w:rsidP="00171A32">
            <w:pPr>
              <w:snapToGrid w:val="0"/>
              <w:spacing w:line="360" w:lineRule="auto"/>
              <w:jc w:val="both"/>
              <w:rPr>
                <w:rFonts w:ascii="Times New Roman" w:hAnsi="Times New Roman" w:cs="Times New Roman"/>
                <w:sz w:val="24"/>
                <w:szCs w:val="24"/>
              </w:rPr>
            </w:pPr>
            <w:r w:rsidRPr="00037BB3">
              <w:rPr>
                <w:rFonts w:ascii="Times New Roman" w:hAnsi="Times New Roman" w:cs="Times New Roman"/>
                <w:sz w:val="24"/>
                <w:szCs w:val="24"/>
              </w:rPr>
              <w:t>23,8</w:t>
            </w:r>
          </w:p>
        </w:tc>
        <w:tc>
          <w:tcPr>
            <w:tcW w:w="221" w:type="pct"/>
            <w:tcBorders>
              <w:top w:val="single" w:sz="4" w:space="0" w:color="000000"/>
              <w:left w:val="single" w:sz="4" w:space="0" w:color="000000"/>
              <w:bottom w:val="single" w:sz="4" w:space="0" w:color="000000"/>
            </w:tcBorders>
            <w:shd w:val="clear" w:color="auto" w:fill="auto"/>
          </w:tcPr>
          <w:p w:rsidR="00916612" w:rsidRPr="00037BB3" w:rsidRDefault="00916612" w:rsidP="00171A32">
            <w:pPr>
              <w:snapToGrid w:val="0"/>
              <w:spacing w:line="360" w:lineRule="auto"/>
              <w:jc w:val="both"/>
              <w:rPr>
                <w:rFonts w:ascii="Times New Roman" w:hAnsi="Times New Roman" w:cs="Times New Roman"/>
                <w:sz w:val="24"/>
                <w:szCs w:val="24"/>
              </w:rPr>
            </w:pPr>
            <w:r w:rsidRPr="00037BB3">
              <w:rPr>
                <w:rFonts w:ascii="Times New Roman" w:hAnsi="Times New Roman" w:cs="Times New Roman"/>
                <w:sz w:val="24"/>
                <w:szCs w:val="24"/>
              </w:rPr>
              <w:t>1</w:t>
            </w:r>
          </w:p>
        </w:tc>
        <w:tc>
          <w:tcPr>
            <w:tcW w:w="224" w:type="pct"/>
            <w:tcBorders>
              <w:top w:val="single" w:sz="4" w:space="0" w:color="000000"/>
              <w:left w:val="single" w:sz="4" w:space="0" w:color="000000"/>
              <w:bottom w:val="single" w:sz="4" w:space="0" w:color="000000"/>
            </w:tcBorders>
            <w:shd w:val="clear" w:color="auto" w:fill="auto"/>
          </w:tcPr>
          <w:p w:rsidR="00916612" w:rsidRPr="00037BB3" w:rsidRDefault="00916612" w:rsidP="00171A32">
            <w:pPr>
              <w:snapToGrid w:val="0"/>
              <w:spacing w:line="360" w:lineRule="auto"/>
              <w:jc w:val="both"/>
              <w:rPr>
                <w:rFonts w:ascii="Times New Roman" w:hAnsi="Times New Roman" w:cs="Times New Roman"/>
                <w:sz w:val="24"/>
                <w:szCs w:val="24"/>
              </w:rPr>
            </w:pPr>
            <w:r w:rsidRPr="00037BB3">
              <w:rPr>
                <w:rFonts w:ascii="Times New Roman" w:hAnsi="Times New Roman" w:cs="Times New Roman"/>
                <w:sz w:val="24"/>
                <w:szCs w:val="24"/>
              </w:rPr>
              <w:t>3,2</w:t>
            </w:r>
          </w:p>
        </w:tc>
        <w:tc>
          <w:tcPr>
            <w:tcW w:w="403" w:type="pct"/>
            <w:tcBorders>
              <w:top w:val="single" w:sz="4" w:space="0" w:color="000000"/>
              <w:left w:val="single" w:sz="4" w:space="0" w:color="000000"/>
              <w:bottom w:val="single" w:sz="4" w:space="0" w:color="000000"/>
              <w:right w:val="single" w:sz="4" w:space="0" w:color="auto"/>
            </w:tcBorders>
          </w:tcPr>
          <w:p w:rsidR="00916612" w:rsidRPr="00037BB3" w:rsidRDefault="00916612" w:rsidP="00171A32">
            <w:pPr>
              <w:snapToGrid w:val="0"/>
              <w:spacing w:line="360" w:lineRule="auto"/>
              <w:jc w:val="both"/>
              <w:rPr>
                <w:rFonts w:ascii="Times New Roman" w:hAnsi="Times New Roman" w:cs="Times New Roman"/>
                <w:sz w:val="24"/>
                <w:szCs w:val="24"/>
              </w:rPr>
            </w:pPr>
            <w:r w:rsidRPr="00037BB3">
              <w:rPr>
                <w:rFonts w:ascii="Times New Roman" w:hAnsi="Times New Roman" w:cs="Times New Roman"/>
                <w:sz w:val="24"/>
                <w:szCs w:val="24"/>
              </w:rPr>
              <w:t>2</w:t>
            </w:r>
          </w:p>
        </w:tc>
        <w:tc>
          <w:tcPr>
            <w:tcW w:w="392" w:type="pct"/>
            <w:tcBorders>
              <w:top w:val="single" w:sz="4" w:space="0" w:color="000000"/>
              <w:left w:val="single" w:sz="4" w:space="0" w:color="auto"/>
              <w:bottom w:val="single" w:sz="4" w:space="0" w:color="000000"/>
              <w:right w:val="single" w:sz="4" w:space="0" w:color="000000"/>
            </w:tcBorders>
          </w:tcPr>
          <w:p w:rsidR="00916612" w:rsidRPr="00037BB3" w:rsidRDefault="00916612" w:rsidP="00171A32">
            <w:pPr>
              <w:snapToGrid w:val="0"/>
              <w:spacing w:line="360" w:lineRule="auto"/>
              <w:jc w:val="both"/>
              <w:rPr>
                <w:rFonts w:ascii="Times New Roman" w:hAnsi="Times New Roman" w:cs="Times New Roman"/>
                <w:sz w:val="24"/>
                <w:szCs w:val="24"/>
              </w:rPr>
            </w:pPr>
            <w:r w:rsidRPr="00037BB3">
              <w:rPr>
                <w:rFonts w:ascii="Times New Roman" w:hAnsi="Times New Roman" w:cs="Times New Roman"/>
                <w:sz w:val="24"/>
                <w:szCs w:val="24"/>
              </w:rPr>
              <w:t>10%</w:t>
            </w:r>
          </w:p>
        </w:tc>
        <w:tc>
          <w:tcPr>
            <w:tcW w:w="464" w:type="pct"/>
            <w:tcBorders>
              <w:top w:val="single" w:sz="4" w:space="0" w:color="000000"/>
              <w:left w:val="single" w:sz="4" w:space="0" w:color="000000"/>
              <w:bottom w:val="single" w:sz="4" w:space="0" w:color="000000"/>
            </w:tcBorders>
            <w:shd w:val="clear" w:color="auto" w:fill="auto"/>
          </w:tcPr>
          <w:p w:rsidR="00916612" w:rsidRPr="00037BB3" w:rsidRDefault="00916612" w:rsidP="00171A32">
            <w:pPr>
              <w:snapToGrid w:val="0"/>
              <w:spacing w:line="360" w:lineRule="auto"/>
              <w:jc w:val="both"/>
              <w:rPr>
                <w:rFonts w:ascii="Times New Roman" w:hAnsi="Times New Roman" w:cs="Times New Roman"/>
                <w:sz w:val="24"/>
                <w:szCs w:val="24"/>
              </w:rPr>
            </w:pPr>
            <w:r w:rsidRPr="00037BB3">
              <w:rPr>
                <w:rFonts w:ascii="Times New Roman" w:hAnsi="Times New Roman" w:cs="Times New Roman"/>
                <w:sz w:val="24"/>
                <w:szCs w:val="24"/>
              </w:rPr>
              <w:t xml:space="preserve">1 1Нет(отказ) </w:t>
            </w:r>
          </w:p>
        </w:tc>
        <w:tc>
          <w:tcPr>
            <w:tcW w:w="525" w:type="pct"/>
            <w:tcBorders>
              <w:top w:val="single" w:sz="4" w:space="0" w:color="000000"/>
              <w:left w:val="single" w:sz="4" w:space="0" w:color="000000"/>
              <w:bottom w:val="single" w:sz="4" w:space="0" w:color="000000"/>
              <w:right w:val="single" w:sz="4" w:space="0" w:color="000000"/>
            </w:tcBorders>
            <w:shd w:val="clear" w:color="auto" w:fill="FFFFFF"/>
          </w:tcPr>
          <w:p w:rsidR="00916612" w:rsidRPr="00037BB3" w:rsidRDefault="00916612" w:rsidP="00171A32">
            <w:pPr>
              <w:snapToGrid w:val="0"/>
              <w:spacing w:line="360" w:lineRule="auto"/>
              <w:jc w:val="both"/>
              <w:rPr>
                <w:rFonts w:ascii="Times New Roman" w:hAnsi="Times New Roman" w:cs="Times New Roman"/>
                <w:color w:val="FF0000"/>
                <w:sz w:val="24"/>
                <w:szCs w:val="24"/>
              </w:rPr>
            </w:pPr>
            <w:r w:rsidRPr="00037BB3">
              <w:rPr>
                <w:rFonts w:ascii="Times New Roman" w:hAnsi="Times New Roman" w:cs="Times New Roman"/>
                <w:color w:val="FF0000"/>
                <w:sz w:val="24"/>
                <w:szCs w:val="24"/>
              </w:rPr>
              <w:t>нет</w:t>
            </w:r>
          </w:p>
        </w:tc>
      </w:tr>
      <w:tr w:rsidR="00916612" w:rsidRPr="00037BB3" w:rsidTr="00E42237">
        <w:tc>
          <w:tcPr>
            <w:tcW w:w="2257" w:type="pct"/>
            <w:tcBorders>
              <w:top w:val="single" w:sz="4" w:space="0" w:color="000000"/>
              <w:left w:val="single" w:sz="4" w:space="0" w:color="000000"/>
              <w:bottom w:val="single" w:sz="4" w:space="0" w:color="000000"/>
            </w:tcBorders>
            <w:shd w:val="clear" w:color="auto" w:fill="auto"/>
          </w:tcPr>
          <w:p w:rsidR="00916612" w:rsidRPr="00037BB3" w:rsidRDefault="00916612" w:rsidP="00171A32">
            <w:pPr>
              <w:tabs>
                <w:tab w:val="left" w:pos="426"/>
              </w:tabs>
              <w:snapToGrid w:val="0"/>
              <w:spacing w:line="360" w:lineRule="auto"/>
              <w:jc w:val="both"/>
              <w:rPr>
                <w:rFonts w:ascii="Times New Roman" w:hAnsi="Times New Roman" w:cs="Times New Roman"/>
                <w:sz w:val="24"/>
                <w:szCs w:val="24"/>
              </w:rPr>
            </w:pPr>
            <w:r w:rsidRPr="00037BB3">
              <w:rPr>
                <w:rFonts w:ascii="Times New Roman" w:hAnsi="Times New Roman" w:cs="Times New Roman"/>
                <w:sz w:val="24"/>
                <w:szCs w:val="24"/>
              </w:rPr>
              <w:t>ИБС</w:t>
            </w:r>
          </w:p>
        </w:tc>
        <w:tc>
          <w:tcPr>
            <w:tcW w:w="279" w:type="pct"/>
            <w:tcBorders>
              <w:top w:val="single" w:sz="4" w:space="0" w:color="000000"/>
              <w:left w:val="single" w:sz="4" w:space="0" w:color="000000"/>
              <w:bottom w:val="single" w:sz="4" w:space="0" w:color="000000"/>
            </w:tcBorders>
            <w:shd w:val="clear" w:color="auto" w:fill="auto"/>
          </w:tcPr>
          <w:p w:rsidR="00916612" w:rsidRPr="00037BB3" w:rsidRDefault="00916612" w:rsidP="00171A32">
            <w:pPr>
              <w:snapToGrid w:val="0"/>
              <w:spacing w:line="360" w:lineRule="auto"/>
              <w:jc w:val="both"/>
              <w:rPr>
                <w:rFonts w:ascii="Times New Roman" w:hAnsi="Times New Roman" w:cs="Times New Roman"/>
                <w:sz w:val="24"/>
                <w:szCs w:val="24"/>
              </w:rPr>
            </w:pPr>
          </w:p>
        </w:tc>
        <w:tc>
          <w:tcPr>
            <w:tcW w:w="235" w:type="pct"/>
            <w:tcBorders>
              <w:top w:val="single" w:sz="4" w:space="0" w:color="000000"/>
              <w:left w:val="single" w:sz="4" w:space="0" w:color="000000"/>
              <w:bottom w:val="single" w:sz="4" w:space="0" w:color="000000"/>
            </w:tcBorders>
            <w:shd w:val="clear" w:color="auto" w:fill="auto"/>
          </w:tcPr>
          <w:p w:rsidR="00916612" w:rsidRPr="00037BB3" w:rsidRDefault="00916612" w:rsidP="00171A32">
            <w:pPr>
              <w:snapToGrid w:val="0"/>
              <w:spacing w:line="360" w:lineRule="auto"/>
              <w:jc w:val="both"/>
              <w:rPr>
                <w:rFonts w:ascii="Times New Roman" w:hAnsi="Times New Roman" w:cs="Times New Roman"/>
                <w:sz w:val="24"/>
                <w:szCs w:val="24"/>
              </w:rPr>
            </w:pPr>
          </w:p>
        </w:tc>
        <w:tc>
          <w:tcPr>
            <w:tcW w:w="221" w:type="pct"/>
            <w:tcBorders>
              <w:top w:val="single" w:sz="4" w:space="0" w:color="000000"/>
              <w:left w:val="single" w:sz="4" w:space="0" w:color="000000"/>
              <w:bottom w:val="single" w:sz="4" w:space="0" w:color="000000"/>
            </w:tcBorders>
            <w:shd w:val="clear" w:color="auto" w:fill="auto"/>
          </w:tcPr>
          <w:p w:rsidR="00916612" w:rsidRPr="00037BB3" w:rsidRDefault="00916612" w:rsidP="00171A32">
            <w:pPr>
              <w:snapToGrid w:val="0"/>
              <w:spacing w:line="360" w:lineRule="auto"/>
              <w:jc w:val="both"/>
              <w:rPr>
                <w:rFonts w:ascii="Times New Roman" w:hAnsi="Times New Roman" w:cs="Times New Roman"/>
                <w:sz w:val="24"/>
                <w:szCs w:val="24"/>
              </w:rPr>
            </w:pPr>
            <w:r w:rsidRPr="00037BB3">
              <w:rPr>
                <w:rFonts w:ascii="Times New Roman" w:hAnsi="Times New Roman" w:cs="Times New Roman"/>
                <w:sz w:val="24"/>
                <w:szCs w:val="24"/>
              </w:rPr>
              <w:t>1</w:t>
            </w:r>
          </w:p>
        </w:tc>
        <w:tc>
          <w:tcPr>
            <w:tcW w:w="224" w:type="pct"/>
            <w:tcBorders>
              <w:top w:val="single" w:sz="4" w:space="0" w:color="000000"/>
              <w:left w:val="single" w:sz="4" w:space="0" w:color="000000"/>
              <w:bottom w:val="single" w:sz="4" w:space="0" w:color="000000"/>
            </w:tcBorders>
            <w:shd w:val="clear" w:color="auto" w:fill="auto"/>
          </w:tcPr>
          <w:p w:rsidR="00916612" w:rsidRPr="00037BB3" w:rsidRDefault="00916612" w:rsidP="00171A32">
            <w:pPr>
              <w:snapToGrid w:val="0"/>
              <w:spacing w:line="360" w:lineRule="auto"/>
              <w:jc w:val="both"/>
              <w:rPr>
                <w:rFonts w:ascii="Times New Roman" w:hAnsi="Times New Roman" w:cs="Times New Roman"/>
                <w:sz w:val="24"/>
                <w:szCs w:val="24"/>
              </w:rPr>
            </w:pPr>
            <w:r w:rsidRPr="00037BB3">
              <w:rPr>
                <w:rFonts w:ascii="Times New Roman" w:hAnsi="Times New Roman" w:cs="Times New Roman"/>
                <w:sz w:val="24"/>
                <w:szCs w:val="24"/>
              </w:rPr>
              <w:t>3,2%</w:t>
            </w:r>
          </w:p>
        </w:tc>
        <w:tc>
          <w:tcPr>
            <w:tcW w:w="403" w:type="pct"/>
            <w:tcBorders>
              <w:top w:val="single" w:sz="4" w:space="0" w:color="000000"/>
              <w:left w:val="single" w:sz="4" w:space="0" w:color="000000"/>
              <w:bottom w:val="single" w:sz="4" w:space="0" w:color="000000"/>
              <w:right w:val="single" w:sz="4" w:space="0" w:color="auto"/>
            </w:tcBorders>
          </w:tcPr>
          <w:p w:rsidR="00916612" w:rsidRPr="00037BB3" w:rsidRDefault="00916612" w:rsidP="00171A32">
            <w:pPr>
              <w:snapToGrid w:val="0"/>
              <w:spacing w:line="360" w:lineRule="auto"/>
              <w:jc w:val="both"/>
              <w:rPr>
                <w:rFonts w:ascii="Times New Roman" w:hAnsi="Times New Roman" w:cs="Times New Roman"/>
                <w:sz w:val="24"/>
                <w:szCs w:val="24"/>
              </w:rPr>
            </w:pPr>
            <w:r w:rsidRPr="00037BB3">
              <w:rPr>
                <w:rFonts w:ascii="Times New Roman" w:hAnsi="Times New Roman" w:cs="Times New Roman"/>
                <w:sz w:val="24"/>
                <w:szCs w:val="24"/>
              </w:rPr>
              <w:t>3</w:t>
            </w:r>
          </w:p>
        </w:tc>
        <w:tc>
          <w:tcPr>
            <w:tcW w:w="392" w:type="pct"/>
            <w:tcBorders>
              <w:top w:val="single" w:sz="4" w:space="0" w:color="000000"/>
              <w:left w:val="single" w:sz="4" w:space="0" w:color="auto"/>
              <w:bottom w:val="single" w:sz="4" w:space="0" w:color="000000"/>
              <w:right w:val="single" w:sz="4" w:space="0" w:color="000000"/>
            </w:tcBorders>
          </w:tcPr>
          <w:p w:rsidR="00916612" w:rsidRPr="00037BB3" w:rsidRDefault="00916612" w:rsidP="00171A32">
            <w:pPr>
              <w:snapToGrid w:val="0"/>
              <w:spacing w:line="360" w:lineRule="auto"/>
              <w:jc w:val="both"/>
              <w:rPr>
                <w:rFonts w:ascii="Times New Roman" w:hAnsi="Times New Roman" w:cs="Times New Roman"/>
                <w:sz w:val="24"/>
                <w:szCs w:val="24"/>
              </w:rPr>
            </w:pPr>
            <w:r w:rsidRPr="00037BB3">
              <w:rPr>
                <w:rFonts w:ascii="Times New Roman" w:hAnsi="Times New Roman" w:cs="Times New Roman"/>
                <w:sz w:val="24"/>
                <w:szCs w:val="24"/>
              </w:rPr>
              <w:t>15%</w:t>
            </w:r>
          </w:p>
        </w:tc>
        <w:tc>
          <w:tcPr>
            <w:tcW w:w="464" w:type="pct"/>
            <w:tcBorders>
              <w:top w:val="single" w:sz="4" w:space="0" w:color="000000"/>
              <w:left w:val="single" w:sz="4" w:space="0" w:color="000000"/>
              <w:bottom w:val="single" w:sz="4" w:space="0" w:color="000000"/>
            </w:tcBorders>
            <w:shd w:val="clear" w:color="auto" w:fill="auto"/>
          </w:tcPr>
          <w:p w:rsidR="00916612" w:rsidRPr="00037BB3" w:rsidRDefault="00916612" w:rsidP="00171A32">
            <w:pPr>
              <w:snapToGrid w:val="0"/>
              <w:spacing w:line="360" w:lineRule="auto"/>
              <w:jc w:val="both"/>
              <w:rPr>
                <w:rFonts w:ascii="Times New Roman" w:hAnsi="Times New Roman" w:cs="Times New Roman"/>
                <w:sz w:val="24"/>
                <w:szCs w:val="24"/>
              </w:rPr>
            </w:pPr>
            <w:r w:rsidRPr="00037BB3">
              <w:rPr>
                <w:rFonts w:ascii="Times New Roman" w:hAnsi="Times New Roman" w:cs="Times New Roman"/>
                <w:sz w:val="24"/>
                <w:szCs w:val="24"/>
              </w:rPr>
              <w:t>2</w:t>
            </w:r>
          </w:p>
          <w:p w:rsidR="00916612" w:rsidRPr="00037BB3" w:rsidRDefault="00916612" w:rsidP="00171A32">
            <w:pPr>
              <w:snapToGrid w:val="0"/>
              <w:spacing w:line="360" w:lineRule="auto"/>
              <w:jc w:val="both"/>
              <w:rPr>
                <w:rFonts w:ascii="Times New Roman" w:hAnsi="Times New Roman" w:cs="Times New Roman"/>
                <w:sz w:val="24"/>
                <w:szCs w:val="24"/>
              </w:rPr>
            </w:pPr>
            <w:r w:rsidRPr="00037BB3">
              <w:rPr>
                <w:rFonts w:ascii="Times New Roman" w:hAnsi="Times New Roman" w:cs="Times New Roman"/>
                <w:sz w:val="24"/>
                <w:szCs w:val="24"/>
              </w:rPr>
              <w:t>1Нет(отказ)</w:t>
            </w:r>
          </w:p>
        </w:tc>
        <w:tc>
          <w:tcPr>
            <w:tcW w:w="525" w:type="pct"/>
            <w:tcBorders>
              <w:top w:val="single" w:sz="4" w:space="0" w:color="000000"/>
              <w:left w:val="single" w:sz="4" w:space="0" w:color="000000"/>
              <w:bottom w:val="single" w:sz="4" w:space="0" w:color="000000"/>
              <w:right w:val="single" w:sz="4" w:space="0" w:color="000000"/>
            </w:tcBorders>
            <w:shd w:val="clear" w:color="auto" w:fill="FFFFFF"/>
          </w:tcPr>
          <w:p w:rsidR="00916612" w:rsidRPr="00037BB3" w:rsidRDefault="00916612" w:rsidP="00171A32">
            <w:pPr>
              <w:snapToGrid w:val="0"/>
              <w:spacing w:line="360" w:lineRule="auto"/>
              <w:jc w:val="both"/>
              <w:rPr>
                <w:rFonts w:ascii="Times New Roman" w:hAnsi="Times New Roman" w:cs="Times New Roman"/>
                <w:color w:val="FF0000"/>
                <w:sz w:val="24"/>
                <w:szCs w:val="24"/>
              </w:rPr>
            </w:pPr>
            <w:r w:rsidRPr="00037BB3">
              <w:rPr>
                <w:rFonts w:ascii="Times New Roman" w:hAnsi="Times New Roman" w:cs="Times New Roman"/>
                <w:color w:val="FF0000"/>
                <w:sz w:val="24"/>
                <w:szCs w:val="24"/>
              </w:rPr>
              <w:t>нет</w:t>
            </w:r>
          </w:p>
        </w:tc>
      </w:tr>
      <w:tr w:rsidR="00916612" w:rsidRPr="00037BB3" w:rsidTr="00E42237">
        <w:tc>
          <w:tcPr>
            <w:tcW w:w="2257" w:type="pct"/>
            <w:tcBorders>
              <w:top w:val="single" w:sz="4" w:space="0" w:color="000000"/>
              <w:left w:val="single" w:sz="4" w:space="0" w:color="000000"/>
              <w:bottom w:val="single" w:sz="4" w:space="0" w:color="000000"/>
            </w:tcBorders>
            <w:shd w:val="clear" w:color="auto" w:fill="auto"/>
          </w:tcPr>
          <w:p w:rsidR="00916612" w:rsidRPr="00037BB3" w:rsidRDefault="00916612" w:rsidP="00171A32">
            <w:pPr>
              <w:tabs>
                <w:tab w:val="left" w:pos="426"/>
              </w:tabs>
              <w:snapToGrid w:val="0"/>
              <w:spacing w:line="360" w:lineRule="auto"/>
              <w:jc w:val="both"/>
              <w:rPr>
                <w:rFonts w:ascii="Times New Roman" w:hAnsi="Times New Roman" w:cs="Times New Roman"/>
                <w:sz w:val="24"/>
                <w:szCs w:val="24"/>
              </w:rPr>
            </w:pPr>
            <w:r w:rsidRPr="00037BB3">
              <w:rPr>
                <w:rFonts w:ascii="Times New Roman" w:hAnsi="Times New Roman" w:cs="Times New Roman"/>
                <w:sz w:val="24"/>
                <w:szCs w:val="24"/>
              </w:rPr>
              <w:t>Остановка сердца неуточненная</w:t>
            </w:r>
          </w:p>
        </w:tc>
        <w:tc>
          <w:tcPr>
            <w:tcW w:w="279" w:type="pct"/>
            <w:tcBorders>
              <w:top w:val="single" w:sz="4" w:space="0" w:color="000000"/>
              <w:left w:val="single" w:sz="4" w:space="0" w:color="000000"/>
              <w:bottom w:val="single" w:sz="4" w:space="0" w:color="000000"/>
            </w:tcBorders>
            <w:shd w:val="clear" w:color="auto" w:fill="auto"/>
          </w:tcPr>
          <w:p w:rsidR="00916612" w:rsidRPr="00037BB3" w:rsidRDefault="00916612" w:rsidP="00171A32">
            <w:pPr>
              <w:snapToGrid w:val="0"/>
              <w:spacing w:line="360" w:lineRule="auto"/>
              <w:jc w:val="both"/>
              <w:rPr>
                <w:rFonts w:ascii="Times New Roman" w:hAnsi="Times New Roman" w:cs="Times New Roman"/>
                <w:sz w:val="24"/>
                <w:szCs w:val="24"/>
              </w:rPr>
            </w:pPr>
          </w:p>
        </w:tc>
        <w:tc>
          <w:tcPr>
            <w:tcW w:w="235" w:type="pct"/>
            <w:tcBorders>
              <w:top w:val="single" w:sz="4" w:space="0" w:color="000000"/>
              <w:left w:val="single" w:sz="4" w:space="0" w:color="000000"/>
              <w:bottom w:val="single" w:sz="4" w:space="0" w:color="000000"/>
            </w:tcBorders>
            <w:shd w:val="clear" w:color="auto" w:fill="auto"/>
          </w:tcPr>
          <w:p w:rsidR="00916612" w:rsidRPr="00037BB3" w:rsidRDefault="00916612" w:rsidP="00171A32">
            <w:pPr>
              <w:snapToGrid w:val="0"/>
              <w:spacing w:line="360" w:lineRule="auto"/>
              <w:jc w:val="both"/>
              <w:rPr>
                <w:rFonts w:ascii="Times New Roman" w:hAnsi="Times New Roman" w:cs="Times New Roman"/>
                <w:sz w:val="24"/>
                <w:szCs w:val="24"/>
              </w:rPr>
            </w:pPr>
          </w:p>
        </w:tc>
        <w:tc>
          <w:tcPr>
            <w:tcW w:w="221" w:type="pct"/>
            <w:tcBorders>
              <w:top w:val="single" w:sz="4" w:space="0" w:color="000000"/>
              <w:left w:val="single" w:sz="4" w:space="0" w:color="000000"/>
              <w:bottom w:val="single" w:sz="4" w:space="0" w:color="000000"/>
            </w:tcBorders>
            <w:shd w:val="clear" w:color="auto" w:fill="auto"/>
          </w:tcPr>
          <w:p w:rsidR="00916612" w:rsidRPr="00037BB3" w:rsidRDefault="00916612" w:rsidP="00171A32">
            <w:pPr>
              <w:snapToGrid w:val="0"/>
              <w:spacing w:line="360" w:lineRule="auto"/>
              <w:jc w:val="both"/>
              <w:rPr>
                <w:rFonts w:ascii="Times New Roman" w:hAnsi="Times New Roman" w:cs="Times New Roman"/>
                <w:sz w:val="24"/>
                <w:szCs w:val="24"/>
              </w:rPr>
            </w:pPr>
            <w:r w:rsidRPr="00037BB3">
              <w:rPr>
                <w:rFonts w:ascii="Times New Roman" w:hAnsi="Times New Roman" w:cs="Times New Roman"/>
                <w:sz w:val="24"/>
                <w:szCs w:val="24"/>
              </w:rPr>
              <w:t>1</w:t>
            </w:r>
          </w:p>
        </w:tc>
        <w:tc>
          <w:tcPr>
            <w:tcW w:w="224" w:type="pct"/>
            <w:tcBorders>
              <w:top w:val="single" w:sz="4" w:space="0" w:color="000000"/>
              <w:left w:val="single" w:sz="4" w:space="0" w:color="000000"/>
              <w:bottom w:val="single" w:sz="4" w:space="0" w:color="000000"/>
            </w:tcBorders>
            <w:shd w:val="clear" w:color="auto" w:fill="auto"/>
          </w:tcPr>
          <w:p w:rsidR="00916612" w:rsidRPr="00037BB3" w:rsidRDefault="00916612" w:rsidP="00171A32">
            <w:pPr>
              <w:snapToGrid w:val="0"/>
              <w:spacing w:line="360" w:lineRule="auto"/>
              <w:jc w:val="both"/>
              <w:rPr>
                <w:rFonts w:ascii="Times New Roman" w:hAnsi="Times New Roman" w:cs="Times New Roman"/>
                <w:sz w:val="24"/>
                <w:szCs w:val="24"/>
              </w:rPr>
            </w:pPr>
            <w:r w:rsidRPr="00037BB3">
              <w:rPr>
                <w:rFonts w:ascii="Times New Roman" w:hAnsi="Times New Roman" w:cs="Times New Roman"/>
                <w:sz w:val="24"/>
                <w:szCs w:val="24"/>
              </w:rPr>
              <w:t>3,2%</w:t>
            </w:r>
          </w:p>
        </w:tc>
        <w:tc>
          <w:tcPr>
            <w:tcW w:w="403" w:type="pct"/>
            <w:tcBorders>
              <w:top w:val="single" w:sz="4" w:space="0" w:color="000000"/>
              <w:left w:val="single" w:sz="4" w:space="0" w:color="000000"/>
              <w:bottom w:val="single" w:sz="4" w:space="0" w:color="000000"/>
              <w:right w:val="single" w:sz="4" w:space="0" w:color="auto"/>
            </w:tcBorders>
          </w:tcPr>
          <w:p w:rsidR="00916612" w:rsidRPr="00037BB3" w:rsidRDefault="00916612" w:rsidP="00171A32">
            <w:pPr>
              <w:snapToGrid w:val="0"/>
              <w:spacing w:line="360" w:lineRule="auto"/>
              <w:jc w:val="both"/>
              <w:rPr>
                <w:rFonts w:ascii="Times New Roman" w:hAnsi="Times New Roman" w:cs="Times New Roman"/>
                <w:sz w:val="24"/>
                <w:szCs w:val="24"/>
              </w:rPr>
            </w:pPr>
          </w:p>
        </w:tc>
        <w:tc>
          <w:tcPr>
            <w:tcW w:w="392" w:type="pct"/>
            <w:tcBorders>
              <w:top w:val="single" w:sz="4" w:space="0" w:color="000000"/>
              <w:left w:val="single" w:sz="4" w:space="0" w:color="auto"/>
              <w:bottom w:val="single" w:sz="4" w:space="0" w:color="000000"/>
              <w:right w:val="single" w:sz="4" w:space="0" w:color="000000"/>
            </w:tcBorders>
          </w:tcPr>
          <w:p w:rsidR="00916612" w:rsidRPr="00037BB3" w:rsidRDefault="00916612" w:rsidP="00171A32">
            <w:pPr>
              <w:snapToGrid w:val="0"/>
              <w:spacing w:line="360" w:lineRule="auto"/>
              <w:jc w:val="both"/>
              <w:rPr>
                <w:rFonts w:ascii="Times New Roman" w:hAnsi="Times New Roman" w:cs="Times New Roman"/>
                <w:sz w:val="24"/>
                <w:szCs w:val="24"/>
              </w:rPr>
            </w:pPr>
          </w:p>
        </w:tc>
        <w:tc>
          <w:tcPr>
            <w:tcW w:w="464" w:type="pct"/>
            <w:tcBorders>
              <w:top w:val="single" w:sz="4" w:space="0" w:color="000000"/>
              <w:left w:val="single" w:sz="4" w:space="0" w:color="000000"/>
              <w:bottom w:val="single" w:sz="4" w:space="0" w:color="000000"/>
            </w:tcBorders>
            <w:shd w:val="clear" w:color="auto" w:fill="auto"/>
          </w:tcPr>
          <w:p w:rsidR="00916612" w:rsidRPr="00037BB3" w:rsidRDefault="00916612" w:rsidP="00171A32">
            <w:pPr>
              <w:snapToGrid w:val="0"/>
              <w:spacing w:line="360" w:lineRule="auto"/>
              <w:jc w:val="both"/>
              <w:rPr>
                <w:rFonts w:ascii="Times New Roman" w:hAnsi="Times New Roman" w:cs="Times New Roman"/>
                <w:sz w:val="24"/>
                <w:szCs w:val="24"/>
              </w:rPr>
            </w:pPr>
          </w:p>
        </w:tc>
        <w:tc>
          <w:tcPr>
            <w:tcW w:w="525" w:type="pct"/>
            <w:tcBorders>
              <w:top w:val="single" w:sz="4" w:space="0" w:color="000000"/>
              <w:left w:val="single" w:sz="4" w:space="0" w:color="000000"/>
              <w:bottom w:val="single" w:sz="4" w:space="0" w:color="000000"/>
              <w:right w:val="single" w:sz="4" w:space="0" w:color="000000"/>
            </w:tcBorders>
            <w:shd w:val="clear" w:color="auto" w:fill="FFFFFF"/>
          </w:tcPr>
          <w:p w:rsidR="00916612" w:rsidRPr="00037BB3" w:rsidRDefault="00916612" w:rsidP="00171A32">
            <w:pPr>
              <w:snapToGrid w:val="0"/>
              <w:spacing w:line="360" w:lineRule="auto"/>
              <w:jc w:val="both"/>
              <w:rPr>
                <w:rFonts w:ascii="Times New Roman" w:hAnsi="Times New Roman" w:cs="Times New Roman"/>
                <w:color w:val="FF0000"/>
                <w:sz w:val="24"/>
                <w:szCs w:val="24"/>
              </w:rPr>
            </w:pPr>
          </w:p>
        </w:tc>
      </w:tr>
      <w:tr w:rsidR="00916612" w:rsidRPr="00037BB3" w:rsidTr="00E42237">
        <w:tc>
          <w:tcPr>
            <w:tcW w:w="2257" w:type="pct"/>
            <w:tcBorders>
              <w:top w:val="single" w:sz="4" w:space="0" w:color="000000"/>
              <w:left w:val="single" w:sz="4" w:space="0" w:color="000000"/>
              <w:bottom w:val="single" w:sz="4" w:space="0" w:color="000000"/>
            </w:tcBorders>
            <w:shd w:val="clear" w:color="auto" w:fill="auto"/>
          </w:tcPr>
          <w:p w:rsidR="00916612" w:rsidRPr="00037BB3" w:rsidRDefault="00916612" w:rsidP="00171A32">
            <w:pPr>
              <w:tabs>
                <w:tab w:val="left" w:pos="426"/>
              </w:tabs>
              <w:snapToGrid w:val="0"/>
              <w:spacing w:line="360" w:lineRule="auto"/>
              <w:jc w:val="both"/>
              <w:rPr>
                <w:rFonts w:ascii="Times New Roman" w:hAnsi="Times New Roman" w:cs="Times New Roman"/>
                <w:sz w:val="24"/>
                <w:szCs w:val="24"/>
              </w:rPr>
            </w:pPr>
            <w:r w:rsidRPr="00037BB3">
              <w:rPr>
                <w:rFonts w:ascii="Times New Roman" w:hAnsi="Times New Roman" w:cs="Times New Roman"/>
                <w:sz w:val="24"/>
                <w:szCs w:val="24"/>
              </w:rPr>
              <w:t>ХИБС</w:t>
            </w:r>
          </w:p>
        </w:tc>
        <w:tc>
          <w:tcPr>
            <w:tcW w:w="279" w:type="pct"/>
            <w:tcBorders>
              <w:top w:val="single" w:sz="4" w:space="0" w:color="000000"/>
              <w:left w:val="single" w:sz="4" w:space="0" w:color="000000"/>
              <w:bottom w:val="single" w:sz="4" w:space="0" w:color="000000"/>
            </w:tcBorders>
            <w:shd w:val="clear" w:color="auto" w:fill="auto"/>
          </w:tcPr>
          <w:p w:rsidR="00916612" w:rsidRPr="00037BB3" w:rsidRDefault="00916612" w:rsidP="00171A32">
            <w:pPr>
              <w:snapToGrid w:val="0"/>
              <w:spacing w:line="360" w:lineRule="auto"/>
              <w:jc w:val="both"/>
              <w:rPr>
                <w:rFonts w:ascii="Times New Roman" w:hAnsi="Times New Roman" w:cs="Times New Roman"/>
                <w:sz w:val="24"/>
                <w:szCs w:val="24"/>
              </w:rPr>
            </w:pPr>
          </w:p>
        </w:tc>
        <w:tc>
          <w:tcPr>
            <w:tcW w:w="235" w:type="pct"/>
            <w:tcBorders>
              <w:top w:val="single" w:sz="4" w:space="0" w:color="000000"/>
              <w:left w:val="single" w:sz="4" w:space="0" w:color="000000"/>
              <w:bottom w:val="single" w:sz="4" w:space="0" w:color="000000"/>
            </w:tcBorders>
            <w:shd w:val="clear" w:color="auto" w:fill="auto"/>
          </w:tcPr>
          <w:p w:rsidR="00916612" w:rsidRPr="00037BB3" w:rsidRDefault="00916612" w:rsidP="00171A32">
            <w:pPr>
              <w:snapToGrid w:val="0"/>
              <w:spacing w:line="360" w:lineRule="auto"/>
              <w:jc w:val="both"/>
              <w:rPr>
                <w:rFonts w:ascii="Times New Roman" w:hAnsi="Times New Roman" w:cs="Times New Roman"/>
                <w:sz w:val="24"/>
                <w:szCs w:val="24"/>
              </w:rPr>
            </w:pPr>
          </w:p>
        </w:tc>
        <w:tc>
          <w:tcPr>
            <w:tcW w:w="221" w:type="pct"/>
            <w:tcBorders>
              <w:top w:val="single" w:sz="4" w:space="0" w:color="000000"/>
              <w:left w:val="single" w:sz="4" w:space="0" w:color="000000"/>
              <w:bottom w:val="single" w:sz="4" w:space="0" w:color="000000"/>
            </w:tcBorders>
            <w:shd w:val="clear" w:color="auto" w:fill="auto"/>
          </w:tcPr>
          <w:p w:rsidR="00916612" w:rsidRPr="00037BB3" w:rsidRDefault="00916612" w:rsidP="00171A32">
            <w:pPr>
              <w:snapToGrid w:val="0"/>
              <w:spacing w:line="360" w:lineRule="auto"/>
              <w:jc w:val="both"/>
              <w:rPr>
                <w:rFonts w:ascii="Times New Roman" w:hAnsi="Times New Roman" w:cs="Times New Roman"/>
                <w:sz w:val="24"/>
                <w:szCs w:val="24"/>
              </w:rPr>
            </w:pPr>
            <w:r w:rsidRPr="00037BB3">
              <w:rPr>
                <w:rFonts w:ascii="Times New Roman" w:hAnsi="Times New Roman" w:cs="Times New Roman"/>
                <w:sz w:val="24"/>
                <w:szCs w:val="24"/>
              </w:rPr>
              <w:t>1</w:t>
            </w:r>
          </w:p>
        </w:tc>
        <w:tc>
          <w:tcPr>
            <w:tcW w:w="224" w:type="pct"/>
            <w:tcBorders>
              <w:top w:val="single" w:sz="4" w:space="0" w:color="000000"/>
              <w:left w:val="single" w:sz="4" w:space="0" w:color="000000"/>
              <w:bottom w:val="single" w:sz="4" w:space="0" w:color="000000"/>
            </w:tcBorders>
            <w:shd w:val="clear" w:color="auto" w:fill="auto"/>
          </w:tcPr>
          <w:p w:rsidR="00916612" w:rsidRPr="00037BB3" w:rsidRDefault="00916612" w:rsidP="00171A32">
            <w:pPr>
              <w:snapToGrid w:val="0"/>
              <w:spacing w:line="360" w:lineRule="auto"/>
              <w:jc w:val="both"/>
              <w:rPr>
                <w:rFonts w:ascii="Times New Roman" w:hAnsi="Times New Roman" w:cs="Times New Roman"/>
                <w:sz w:val="24"/>
                <w:szCs w:val="24"/>
              </w:rPr>
            </w:pPr>
            <w:r w:rsidRPr="00037BB3">
              <w:rPr>
                <w:rFonts w:ascii="Times New Roman" w:hAnsi="Times New Roman" w:cs="Times New Roman"/>
                <w:sz w:val="24"/>
                <w:szCs w:val="24"/>
              </w:rPr>
              <w:t>3,2%</w:t>
            </w:r>
          </w:p>
        </w:tc>
        <w:tc>
          <w:tcPr>
            <w:tcW w:w="403" w:type="pct"/>
            <w:tcBorders>
              <w:top w:val="single" w:sz="4" w:space="0" w:color="000000"/>
              <w:left w:val="single" w:sz="4" w:space="0" w:color="000000"/>
              <w:bottom w:val="single" w:sz="4" w:space="0" w:color="000000"/>
              <w:right w:val="single" w:sz="4" w:space="0" w:color="auto"/>
            </w:tcBorders>
          </w:tcPr>
          <w:p w:rsidR="00916612" w:rsidRPr="00037BB3" w:rsidRDefault="00916612" w:rsidP="00171A32">
            <w:pPr>
              <w:snapToGrid w:val="0"/>
              <w:spacing w:line="360" w:lineRule="auto"/>
              <w:jc w:val="both"/>
              <w:rPr>
                <w:rFonts w:ascii="Times New Roman" w:hAnsi="Times New Roman" w:cs="Times New Roman"/>
                <w:sz w:val="24"/>
                <w:szCs w:val="24"/>
              </w:rPr>
            </w:pPr>
            <w:r w:rsidRPr="00037BB3">
              <w:rPr>
                <w:rFonts w:ascii="Times New Roman" w:hAnsi="Times New Roman" w:cs="Times New Roman"/>
                <w:sz w:val="24"/>
                <w:szCs w:val="24"/>
              </w:rPr>
              <w:t>1</w:t>
            </w:r>
          </w:p>
        </w:tc>
        <w:tc>
          <w:tcPr>
            <w:tcW w:w="392" w:type="pct"/>
            <w:tcBorders>
              <w:top w:val="single" w:sz="4" w:space="0" w:color="000000"/>
              <w:left w:val="single" w:sz="4" w:space="0" w:color="auto"/>
              <w:bottom w:val="single" w:sz="4" w:space="0" w:color="000000"/>
              <w:right w:val="single" w:sz="4" w:space="0" w:color="000000"/>
            </w:tcBorders>
          </w:tcPr>
          <w:p w:rsidR="00916612" w:rsidRPr="00037BB3" w:rsidRDefault="00916612" w:rsidP="00171A32">
            <w:pPr>
              <w:snapToGrid w:val="0"/>
              <w:spacing w:line="360" w:lineRule="auto"/>
              <w:jc w:val="both"/>
              <w:rPr>
                <w:rFonts w:ascii="Times New Roman" w:hAnsi="Times New Roman" w:cs="Times New Roman"/>
                <w:sz w:val="24"/>
                <w:szCs w:val="24"/>
              </w:rPr>
            </w:pPr>
            <w:r w:rsidRPr="00037BB3">
              <w:rPr>
                <w:rFonts w:ascii="Times New Roman" w:hAnsi="Times New Roman" w:cs="Times New Roman"/>
                <w:sz w:val="24"/>
                <w:szCs w:val="24"/>
              </w:rPr>
              <w:t>5%</w:t>
            </w:r>
          </w:p>
        </w:tc>
        <w:tc>
          <w:tcPr>
            <w:tcW w:w="464" w:type="pct"/>
            <w:tcBorders>
              <w:top w:val="single" w:sz="4" w:space="0" w:color="000000"/>
              <w:left w:val="single" w:sz="4" w:space="0" w:color="000000"/>
              <w:bottom w:val="single" w:sz="4" w:space="0" w:color="000000"/>
            </w:tcBorders>
            <w:shd w:val="clear" w:color="auto" w:fill="auto"/>
          </w:tcPr>
          <w:p w:rsidR="00916612" w:rsidRPr="00037BB3" w:rsidRDefault="00916612" w:rsidP="00171A32">
            <w:pPr>
              <w:snapToGrid w:val="0"/>
              <w:spacing w:line="360" w:lineRule="auto"/>
              <w:jc w:val="both"/>
              <w:rPr>
                <w:rFonts w:ascii="Times New Roman" w:hAnsi="Times New Roman" w:cs="Times New Roman"/>
                <w:sz w:val="24"/>
                <w:szCs w:val="24"/>
              </w:rPr>
            </w:pPr>
            <w:r w:rsidRPr="00037BB3">
              <w:rPr>
                <w:rFonts w:ascii="Times New Roman" w:hAnsi="Times New Roman" w:cs="Times New Roman"/>
                <w:sz w:val="24"/>
                <w:szCs w:val="24"/>
              </w:rPr>
              <w:t>1</w:t>
            </w:r>
          </w:p>
        </w:tc>
        <w:tc>
          <w:tcPr>
            <w:tcW w:w="525" w:type="pct"/>
            <w:tcBorders>
              <w:top w:val="single" w:sz="4" w:space="0" w:color="000000"/>
              <w:left w:val="single" w:sz="4" w:space="0" w:color="000000"/>
              <w:bottom w:val="single" w:sz="4" w:space="0" w:color="000000"/>
              <w:right w:val="single" w:sz="4" w:space="0" w:color="000000"/>
            </w:tcBorders>
            <w:shd w:val="clear" w:color="auto" w:fill="FFFFFF"/>
          </w:tcPr>
          <w:p w:rsidR="00916612" w:rsidRPr="00037BB3" w:rsidRDefault="00916612" w:rsidP="00171A32">
            <w:pPr>
              <w:snapToGrid w:val="0"/>
              <w:spacing w:line="360" w:lineRule="auto"/>
              <w:jc w:val="both"/>
              <w:rPr>
                <w:rFonts w:ascii="Times New Roman" w:hAnsi="Times New Roman" w:cs="Times New Roman"/>
                <w:color w:val="FF0000"/>
                <w:sz w:val="24"/>
                <w:szCs w:val="24"/>
              </w:rPr>
            </w:pPr>
            <w:r w:rsidRPr="00037BB3">
              <w:rPr>
                <w:rFonts w:ascii="Times New Roman" w:hAnsi="Times New Roman" w:cs="Times New Roman"/>
                <w:color w:val="FF0000"/>
                <w:sz w:val="24"/>
                <w:szCs w:val="24"/>
              </w:rPr>
              <w:t>нет</w:t>
            </w:r>
          </w:p>
        </w:tc>
      </w:tr>
      <w:tr w:rsidR="00916612" w:rsidRPr="00037BB3" w:rsidTr="00E42237">
        <w:tc>
          <w:tcPr>
            <w:tcW w:w="2257" w:type="pct"/>
            <w:tcBorders>
              <w:top w:val="single" w:sz="4" w:space="0" w:color="000000"/>
              <w:left w:val="single" w:sz="4" w:space="0" w:color="000000"/>
              <w:bottom w:val="single" w:sz="4" w:space="0" w:color="000000"/>
            </w:tcBorders>
            <w:shd w:val="clear" w:color="auto" w:fill="auto"/>
          </w:tcPr>
          <w:p w:rsidR="00916612" w:rsidRPr="00037BB3" w:rsidRDefault="00916612" w:rsidP="00171A32">
            <w:pPr>
              <w:tabs>
                <w:tab w:val="left" w:pos="426"/>
              </w:tabs>
              <w:snapToGrid w:val="0"/>
              <w:spacing w:line="360" w:lineRule="auto"/>
              <w:jc w:val="both"/>
              <w:rPr>
                <w:rFonts w:ascii="Times New Roman" w:hAnsi="Times New Roman" w:cs="Times New Roman"/>
                <w:sz w:val="24"/>
                <w:szCs w:val="24"/>
              </w:rPr>
            </w:pPr>
            <w:r w:rsidRPr="00037BB3">
              <w:rPr>
                <w:rFonts w:ascii="Times New Roman" w:hAnsi="Times New Roman" w:cs="Times New Roman"/>
                <w:sz w:val="24"/>
                <w:szCs w:val="24"/>
              </w:rPr>
              <w:t>Нарушения ритма и проводимости</w:t>
            </w:r>
          </w:p>
        </w:tc>
        <w:tc>
          <w:tcPr>
            <w:tcW w:w="279" w:type="pct"/>
            <w:tcBorders>
              <w:top w:val="single" w:sz="4" w:space="0" w:color="000000"/>
              <w:left w:val="single" w:sz="4" w:space="0" w:color="000000"/>
              <w:bottom w:val="single" w:sz="4" w:space="0" w:color="000000"/>
            </w:tcBorders>
            <w:shd w:val="clear" w:color="auto" w:fill="auto"/>
          </w:tcPr>
          <w:p w:rsidR="00916612" w:rsidRPr="00037BB3" w:rsidRDefault="00916612" w:rsidP="00171A32">
            <w:pPr>
              <w:snapToGrid w:val="0"/>
              <w:spacing w:line="360" w:lineRule="auto"/>
              <w:jc w:val="both"/>
              <w:rPr>
                <w:rFonts w:ascii="Times New Roman" w:hAnsi="Times New Roman" w:cs="Times New Roman"/>
                <w:sz w:val="24"/>
                <w:szCs w:val="24"/>
              </w:rPr>
            </w:pPr>
          </w:p>
        </w:tc>
        <w:tc>
          <w:tcPr>
            <w:tcW w:w="235" w:type="pct"/>
            <w:tcBorders>
              <w:top w:val="single" w:sz="4" w:space="0" w:color="000000"/>
              <w:left w:val="single" w:sz="4" w:space="0" w:color="000000"/>
              <w:bottom w:val="single" w:sz="4" w:space="0" w:color="000000"/>
            </w:tcBorders>
            <w:shd w:val="clear" w:color="auto" w:fill="auto"/>
          </w:tcPr>
          <w:p w:rsidR="00916612" w:rsidRPr="00037BB3" w:rsidRDefault="00916612" w:rsidP="00171A32">
            <w:pPr>
              <w:snapToGrid w:val="0"/>
              <w:spacing w:line="360" w:lineRule="auto"/>
              <w:jc w:val="both"/>
              <w:rPr>
                <w:rFonts w:ascii="Times New Roman" w:hAnsi="Times New Roman" w:cs="Times New Roman"/>
                <w:sz w:val="24"/>
                <w:szCs w:val="24"/>
              </w:rPr>
            </w:pPr>
          </w:p>
        </w:tc>
        <w:tc>
          <w:tcPr>
            <w:tcW w:w="221" w:type="pct"/>
            <w:tcBorders>
              <w:top w:val="single" w:sz="4" w:space="0" w:color="000000"/>
              <w:left w:val="single" w:sz="4" w:space="0" w:color="000000"/>
              <w:bottom w:val="single" w:sz="4" w:space="0" w:color="000000"/>
            </w:tcBorders>
            <w:shd w:val="clear" w:color="auto" w:fill="auto"/>
          </w:tcPr>
          <w:p w:rsidR="00916612" w:rsidRPr="00037BB3" w:rsidRDefault="00916612" w:rsidP="00171A32">
            <w:pPr>
              <w:snapToGrid w:val="0"/>
              <w:spacing w:line="360" w:lineRule="auto"/>
              <w:jc w:val="both"/>
              <w:rPr>
                <w:rFonts w:ascii="Times New Roman" w:hAnsi="Times New Roman" w:cs="Times New Roman"/>
                <w:sz w:val="24"/>
                <w:szCs w:val="24"/>
              </w:rPr>
            </w:pPr>
            <w:r w:rsidRPr="00037BB3">
              <w:rPr>
                <w:rFonts w:ascii="Times New Roman" w:hAnsi="Times New Roman" w:cs="Times New Roman"/>
                <w:sz w:val="24"/>
                <w:szCs w:val="24"/>
              </w:rPr>
              <w:t>1</w:t>
            </w:r>
          </w:p>
        </w:tc>
        <w:tc>
          <w:tcPr>
            <w:tcW w:w="224" w:type="pct"/>
            <w:tcBorders>
              <w:top w:val="single" w:sz="4" w:space="0" w:color="000000"/>
              <w:left w:val="single" w:sz="4" w:space="0" w:color="000000"/>
              <w:bottom w:val="single" w:sz="4" w:space="0" w:color="000000"/>
            </w:tcBorders>
            <w:shd w:val="clear" w:color="auto" w:fill="auto"/>
          </w:tcPr>
          <w:p w:rsidR="00916612" w:rsidRPr="00037BB3" w:rsidRDefault="00916612" w:rsidP="00171A32">
            <w:pPr>
              <w:snapToGrid w:val="0"/>
              <w:spacing w:line="360" w:lineRule="auto"/>
              <w:jc w:val="both"/>
              <w:rPr>
                <w:rFonts w:ascii="Times New Roman" w:hAnsi="Times New Roman" w:cs="Times New Roman"/>
                <w:sz w:val="24"/>
                <w:szCs w:val="24"/>
              </w:rPr>
            </w:pPr>
            <w:r w:rsidRPr="00037BB3">
              <w:rPr>
                <w:rFonts w:ascii="Times New Roman" w:hAnsi="Times New Roman" w:cs="Times New Roman"/>
                <w:sz w:val="24"/>
                <w:szCs w:val="24"/>
              </w:rPr>
              <w:t>3,2%</w:t>
            </w:r>
          </w:p>
        </w:tc>
        <w:tc>
          <w:tcPr>
            <w:tcW w:w="403" w:type="pct"/>
            <w:tcBorders>
              <w:top w:val="single" w:sz="4" w:space="0" w:color="000000"/>
              <w:left w:val="single" w:sz="4" w:space="0" w:color="000000"/>
              <w:bottom w:val="single" w:sz="4" w:space="0" w:color="000000"/>
              <w:right w:val="single" w:sz="4" w:space="0" w:color="auto"/>
            </w:tcBorders>
          </w:tcPr>
          <w:p w:rsidR="00916612" w:rsidRPr="00037BB3" w:rsidRDefault="00916612" w:rsidP="00171A32">
            <w:pPr>
              <w:snapToGrid w:val="0"/>
              <w:spacing w:line="360" w:lineRule="auto"/>
              <w:jc w:val="both"/>
              <w:rPr>
                <w:rFonts w:ascii="Times New Roman" w:hAnsi="Times New Roman" w:cs="Times New Roman"/>
                <w:sz w:val="24"/>
                <w:szCs w:val="24"/>
              </w:rPr>
            </w:pPr>
          </w:p>
        </w:tc>
        <w:tc>
          <w:tcPr>
            <w:tcW w:w="392" w:type="pct"/>
            <w:tcBorders>
              <w:top w:val="single" w:sz="4" w:space="0" w:color="000000"/>
              <w:left w:val="single" w:sz="4" w:space="0" w:color="auto"/>
              <w:bottom w:val="single" w:sz="4" w:space="0" w:color="000000"/>
              <w:right w:val="single" w:sz="4" w:space="0" w:color="000000"/>
            </w:tcBorders>
          </w:tcPr>
          <w:p w:rsidR="00916612" w:rsidRPr="00037BB3" w:rsidRDefault="00916612" w:rsidP="00171A32">
            <w:pPr>
              <w:snapToGrid w:val="0"/>
              <w:spacing w:line="360" w:lineRule="auto"/>
              <w:jc w:val="both"/>
              <w:rPr>
                <w:rFonts w:ascii="Times New Roman" w:hAnsi="Times New Roman" w:cs="Times New Roman"/>
                <w:sz w:val="24"/>
                <w:szCs w:val="24"/>
              </w:rPr>
            </w:pPr>
          </w:p>
        </w:tc>
        <w:tc>
          <w:tcPr>
            <w:tcW w:w="464" w:type="pct"/>
            <w:tcBorders>
              <w:top w:val="single" w:sz="4" w:space="0" w:color="000000"/>
              <w:left w:val="single" w:sz="4" w:space="0" w:color="000000"/>
              <w:bottom w:val="single" w:sz="4" w:space="0" w:color="000000"/>
            </w:tcBorders>
            <w:shd w:val="clear" w:color="auto" w:fill="auto"/>
          </w:tcPr>
          <w:p w:rsidR="00916612" w:rsidRPr="00037BB3" w:rsidRDefault="00916612" w:rsidP="00171A32">
            <w:pPr>
              <w:snapToGrid w:val="0"/>
              <w:spacing w:line="360" w:lineRule="auto"/>
              <w:jc w:val="both"/>
              <w:rPr>
                <w:rFonts w:ascii="Times New Roman" w:hAnsi="Times New Roman" w:cs="Times New Roman"/>
                <w:sz w:val="24"/>
                <w:szCs w:val="24"/>
              </w:rPr>
            </w:pPr>
          </w:p>
        </w:tc>
        <w:tc>
          <w:tcPr>
            <w:tcW w:w="525" w:type="pct"/>
            <w:tcBorders>
              <w:top w:val="single" w:sz="4" w:space="0" w:color="000000"/>
              <w:left w:val="single" w:sz="4" w:space="0" w:color="000000"/>
              <w:bottom w:val="single" w:sz="4" w:space="0" w:color="000000"/>
              <w:right w:val="single" w:sz="4" w:space="0" w:color="000000"/>
            </w:tcBorders>
            <w:shd w:val="clear" w:color="auto" w:fill="FFFFFF"/>
          </w:tcPr>
          <w:p w:rsidR="00916612" w:rsidRPr="00037BB3" w:rsidRDefault="00916612" w:rsidP="00171A32">
            <w:pPr>
              <w:snapToGrid w:val="0"/>
              <w:spacing w:line="360" w:lineRule="auto"/>
              <w:jc w:val="both"/>
              <w:rPr>
                <w:rFonts w:ascii="Times New Roman" w:hAnsi="Times New Roman" w:cs="Times New Roman"/>
                <w:color w:val="FF0000"/>
                <w:sz w:val="24"/>
                <w:szCs w:val="24"/>
              </w:rPr>
            </w:pPr>
          </w:p>
        </w:tc>
      </w:tr>
      <w:tr w:rsidR="00916612" w:rsidRPr="00037BB3" w:rsidTr="00E42237">
        <w:tc>
          <w:tcPr>
            <w:tcW w:w="2257" w:type="pct"/>
            <w:tcBorders>
              <w:top w:val="single" w:sz="4" w:space="0" w:color="000000"/>
              <w:left w:val="single" w:sz="4" w:space="0" w:color="000000"/>
              <w:bottom w:val="single" w:sz="4" w:space="0" w:color="000000"/>
            </w:tcBorders>
            <w:shd w:val="clear" w:color="auto" w:fill="auto"/>
          </w:tcPr>
          <w:p w:rsidR="00916612" w:rsidRPr="00037BB3" w:rsidRDefault="00916612" w:rsidP="00171A32">
            <w:pPr>
              <w:tabs>
                <w:tab w:val="left" w:pos="426"/>
              </w:tabs>
              <w:snapToGrid w:val="0"/>
              <w:spacing w:line="360" w:lineRule="auto"/>
              <w:jc w:val="both"/>
              <w:rPr>
                <w:rFonts w:ascii="Times New Roman" w:hAnsi="Times New Roman" w:cs="Times New Roman"/>
                <w:sz w:val="24"/>
                <w:szCs w:val="24"/>
              </w:rPr>
            </w:pPr>
            <w:r w:rsidRPr="00037BB3">
              <w:rPr>
                <w:rFonts w:ascii="Times New Roman" w:hAnsi="Times New Roman" w:cs="Times New Roman"/>
                <w:sz w:val="24"/>
                <w:szCs w:val="24"/>
              </w:rPr>
              <w:t>субарахноидальное кровоизлияние;</w:t>
            </w:r>
          </w:p>
        </w:tc>
        <w:tc>
          <w:tcPr>
            <w:tcW w:w="279" w:type="pct"/>
            <w:tcBorders>
              <w:top w:val="single" w:sz="4" w:space="0" w:color="000000"/>
              <w:left w:val="single" w:sz="4" w:space="0" w:color="000000"/>
              <w:bottom w:val="single" w:sz="4" w:space="0" w:color="000000"/>
            </w:tcBorders>
            <w:shd w:val="clear" w:color="auto" w:fill="auto"/>
          </w:tcPr>
          <w:p w:rsidR="00916612" w:rsidRPr="00037BB3" w:rsidRDefault="00916612" w:rsidP="00171A32">
            <w:pPr>
              <w:snapToGrid w:val="0"/>
              <w:spacing w:line="360" w:lineRule="auto"/>
              <w:jc w:val="both"/>
              <w:rPr>
                <w:rFonts w:ascii="Times New Roman" w:hAnsi="Times New Roman" w:cs="Times New Roman"/>
                <w:sz w:val="24"/>
                <w:szCs w:val="24"/>
                <w:lang w:val="en-US"/>
              </w:rPr>
            </w:pPr>
          </w:p>
        </w:tc>
        <w:tc>
          <w:tcPr>
            <w:tcW w:w="235" w:type="pct"/>
            <w:tcBorders>
              <w:top w:val="single" w:sz="4" w:space="0" w:color="000000"/>
              <w:left w:val="single" w:sz="4" w:space="0" w:color="000000"/>
              <w:bottom w:val="single" w:sz="4" w:space="0" w:color="000000"/>
            </w:tcBorders>
            <w:shd w:val="clear" w:color="auto" w:fill="auto"/>
          </w:tcPr>
          <w:p w:rsidR="00916612" w:rsidRPr="00037BB3" w:rsidRDefault="00916612" w:rsidP="00171A32">
            <w:pPr>
              <w:snapToGrid w:val="0"/>
              <w:spacing w:line="360" w:lineRule="auto"/>
              <w:jc w:val="both"/>
              <w:rPr>
                <w:rFonts w:ascii="Times New Roman" w:hAnsi="Times New Roman" w:cs="Times New Roman"/>
                <w:sz w:val="24"/>
                <w:szCs w:val="24"/>
                <w:lang w:val="en-US"/>
              </w:rPr>
            </w:pPr>
          </w:p>
        </w:tc>
        <w:tc>
          <w:tcPr>
            <w:tcW w:w="221" w:type="pct"/>
            <w:tcBorders>
              <w:top w:val="single" w:sz="4" w:space="0" w:color="000000"/>
              <w:left w:val="single" w:sz="4" w:space="0" w:color="000000"/>
              <w:bottom w:val="single" w:sz="4" w:space="0" w:color="000000"/>
            </w:tcBorders>
            <w:shd w:val="clear" w:color="auto" w:fill="auto"/>
          </w:tcPr>
          <w:p w:rsidR="00916612" w:rsidRPr="00037BB3" w:rsidRDefault="00916612" w:rsidP="00171A32">
            <w:pPr>
              <w:snapToGrid w:val="0"/>
              <w:spacing w:line="360" w:lineRule="auto"/>
              <w:jc w:val="both"/>
              <w:rPr>
                <w:rFonts w:ascii="Times New Roman" w:hAnsi="Times New Roman" w:cs="Times New Roman"/>
                <w:sz w:val="24"/>
                <w:szCs w:val="24"/>
              </w:rPr>
            </w:pPr>
            <w:r w:rsidRPr="00037BB3">
              <w:rPr>
                <w:rFonts w:ascii="Times New Roman" w:hAnsi="Times New Roman" w:cs="Times New Roman"/>
                <w:sz w:val="24"/>
                <w:szCs w:val="24"/>
              </w:rPr>
              <w:t>1</w:t>
            </w:r>
          </w:p>
        </w:tc>
        <w:tc>
          <w:tcPr>
            <w:tcW w:w="224" w:type="pct"/>
            <w:tcBorders>
              <w:top w:val="single" w:sz="4" w:space="0" w:color="000000"/>
              <w:left w:val="single" w:sz="4" w:space="0" w:color="000000"/>
              <w:bottom w:val="single" w:sz="4" w:space="0" w:color="000000"/>
            </w:tcBorders>
            <w:shd w:val="clear" w:color="auto" w:fill="auto"/>
          </w:tcPr>
          <w:p w:rsidR="00916612" w:rsidRPr="00037BB3" w:rsidRDefault="00916612" w:rsidP="00171A32">
            <w:pPr>
              <w:snapToGrid w:val="0"/>
              <w:spacing w:line="360" w:lineRule="auto"/>
              <w:jc w:val="both"/>
              <w:rPr>
                <w:rFonts w:ascii="Times New Roman" w:hAnsi="Times New Roman" w:cs="Times New Roman"/>
                <w:sz w:val="24"/>
                <w:szCs w:val="24"/>
              </w:rPr>
            </w:pPr>
            <w:r w:rsidRPr="00037BB3">
              <w:rPr>
                <w:rFonts w:ascii="Times New Roman" w:hAnsi="Times New Roman" w:cs="Times New Roman"/>
                <w:sz w:val="24"/>
                <w:szCs w:val="24"/>
              </w:rPr>
              <w:t>3,2%</w:t>
            </w:r>
          </w:p>
        </w:tc>
        <w:tc>
          <w:tcPr>
            <w:tcW w:w="403" w:type="pct"/>
            <w:tcBorders>
              <w:top w:val="single" w:sz="4" w:space="0" w:color="000000"/>
              <w:left w:val="single" w:sz="4" w:space="0" w:color="000000"/>
              <w:bottom w:val="single" w:sz="4" w:space="0" w:color="000000"/>
              <w:right w:val="single" w:sz="4" w:space="0" w:color="auto"/>
            </w:tcBorders>
          </w:tcPr>
          <w:p w:rsidR="00916612" w:rsidRPr="00037BB3" w:rsidRDefault="00916612" w:rsidP="00171A32">
            <w:pPr>
              <w:snapToGrid w:val="0"/>
              <w:spacing w:line="360" w:lineRule="auto"/>
              <w:jc w:val="both"/>
              <w:rPr>
                <w:rFonts w:ascii="Times New Roman" w:hAnsi="Times New Roman" w:cs="Times New Roman"/>
                <w:sz w:val="24"/>
                <w:szCs w:val="24"/>
              </w:rPr>
            </w:pPr>
            <w:r w:rsidRPr="00037BB3">
              <w:rPr>
                <w:rFonts w:ascii="Times New Roman" w:hAnsi="Times New Roman" w:cs="Times New Roman"/>
                <w:sz w:val="24"/>
                <w:szCs w:val="24"/>
              </w:rPr>
              <w:t>1</w:t>
            </w:r>
          </w:p>
        </w:tc>
        <w:tc>
          <w:tcPr>
            <w:tcW w:w="392" w:type="pct"/>
            <w:tcBorders>
              <w:top w:val="single" w:sz="4" w:space="0" w:color="000000"/>
              <w:left w:val="single" w:sz="4" w:space="0" w:color="auto"/>
              <w:bottom w:val="single" w:sz="4" w:space="0" w:color="000000"/>
              <w:right w:val="single" w:sz="4" w:space="0" w:color="000000"/>
            </w:tcBorders>
          </w:tcPr>
          <w:p w:rsidR="00916612" w:rsidRPr="00037BB3" w:rsidRDefault="00916612" w:rsidP="00171A32">
            <w:pPr>
              <w:snapToGrid w:val="0"/>
              <w:spacing w:line="360" w:lineRule="auto"/>
              <w:jc w:val="both"/>
              <w:rPr>
                <w:rFonts w:ascii="Times New Roman" w:hAnsi="Times New Roman" w:cs="Times New Roman"/>
                <w:sz w:val="24"/>
                <w:szCs w:val="24"/>
              </w:rPr>
            </w:pPr>
            <w:r w:rsidRPr="00037BB3">
              <w:rPr>
                <w:rFonts w:ascii="Times New Roman" w:hAnsi="Times New Roman" w:cs="Times New Roman"/>
                <w:sz w:val="24"/>
                <w:szCs w:val="24"/>
              </w:rPr>
              <w:t>5%</w:t>
            </w:r>
          </w:p>
        </w:tc>
        <w:tc>
          <w:tcPr>
            <w:tcW w:w="464" w:type="pct"/>
            <w:tcBorders>
              <w:top w:val="single" w:sz="4" w:space="0" w:color="000000"/>
              <w:left w:val="single" w:sz="4" w:space="0" w:color="000000"/>
              <w:bottom w:val="single" w:sz="4" w:space="0" w:color="000000"/>
            </w:tcBorders>
            <w:shd w:val="clear" w:color="auto" w:fill="auto"/>
          </w:tcPr>
          <w:p w:rsidR="00916612" w:rsidRPr="00037BB3" w:rsidRDefault="00916612" w:rsidP="00171A32">
            <w:pPr>
              <w:snapToGrid w:val="0"/>
              <w:spacing w:line="360" w:lineRule="auto"/>
              <w:jc w:val="both"/>
              <w:rPr>
                <w:rFonts w:ascii="Times New Roman" w:hAnsi="Times New Roman" w:cs="Times New Roman"/>
                <w:sz w:val="24"/>
                <w:szCs w:val="24"/>
              </w:rPr>
            </w:pPr>
            <w:r w:rsidRPr="00037BB3">
              <w:rPr>
                <w:rFonts w:ascii="Times New Roman" w:hAnsi="Times New Roman" w:cs="Times New Roman"/>
                <w:sz w:val="24"/>
                <w:szCs w:val="24"/>
              </w:rPr>
              <w:t>1</w:t>
            </w:r>
          </w:p>
        </w:tc>
        <w:tc>
          <w:tcPr>
            <w:tcW w:w="525" w:type="pct"/>
            <w:tcBorders>
              <w:top w:val="single" w:sz="4" w:space="0" w:color="000000"/>
              <w:left w:val="single" w:sz="4" w:space="0" w:color="000000"/>
              <w:bottom w:val="single" w:sz="4" w:space="0" w:color="000000"/>
              <w:right w:val="single" w:sz="4" w:space="0" w:color="000000"/>
            </w:tcBorders>
            <w:shd w:val="clear" w:color="auto" w:fill="FFFFFF"/>
          </w:tcPr>
          <w:p w:rsidR="00916612" w:rsidRPr="00037BB3" w:rsidRDefault="00916612" w:rsidP="00171A32">
            <w:pPr>
              <w:snapToGrid w:val="0"/>
              <w:spacing w:line="360" w:lineRule="auto"/>
              <w:jc w:val="both"/>
              <w:rPr>
                <w:rFonts w:ascii="Times New Roman" w:hAnsi="Times New Roman" w:cs="Times New Roman"/>
                <w:color w:val="FF0000"/>
                <w:sz w:val="24"/>
                <w:szCs w:val="24"/>
              </w:rPr>
            </w:pPr>
            <w:r w:rsidRPr="00037BB3">
              <w:rPr>
                <w:rFonts w:ascii="Times New Roman" w:hAnsi="Times New Roman" w:cs="Times New Roman"/>
                <w:color w:val="FF0000"/>
                <w:sz w:val="24"/>
                <w:szCs w:val="24"/>
              </w:rPr>
              <w:t>нет</w:t>
            </w:r>
          </w:p>
        </w:tc>
      </w:tr>
      <w:tr w:rsidR="00916612" w:rsidRPr="00037BB3" w:rsidTr="00E42237">
        <w:tc>
          <w:tcPr>
            <w:tcW w:w="2257" w:type="pct"/>
            <w:tcBorders>
              <w:top w:val="single" w:sz="4" w:space="0" w:color="000000"/>
              <w:left w:val="single" w:sz="4" w:space="0" w:color="000000"/>
              <w:bottom w:val="single" w:sz="4" w:space="0" w:color="000000"/>
            </w:tcBorders>
            <w:shd w:val="clear" w:color="auto" w:fill="auto"/>
          </w:tcPr>
          <w:p w:rsidR="00916612" w:rsidRPr="00037BB3" w:rsidRDefault="00916612" w:rsidP="00171A32">
            <w:pPr>
              <w:tabs>
                <w:tab w:val="left" w:pos="426"/>
              </w:tabs>
              <w:snapToGrid w:val="0"/>
              <w:spacing w:line="360" w:lineRule="auto"/>
              <w:jc w:val="both"/>
              <w:rPr>
                <w:rFonts w:ascii="Times New Roman" w:hAnsi="Times New Roman" w:cs="Times New Roman"/>
                <w:sz w:val="24"/>
                <w:szCs w:val="24"/>
              </w:rPr>
            </w:pPr>
            <w:r w:rsidRPr="00037BB3">
              <w:rPr>
                <w:rFonts w:ascii="Times New Roman" w:hAnsi="Times New Roman" w:cs="Times New Roman"/>
                <w:sz w:val="24"/>
                <w:szCs w:val="24"/>
              </w:rPr>
              <w:t>внутримозговое кровоизлияние;</w:t>
            </w:r>
          </w:p>
        </w:tc>
        <w:tc>
          <w:tcPr>
            <w:tcW w:w="279" w:type="pct"/>
            <w:tcBorders>
              <w:top w:val="single" w:sz="4" w:space="0" w:color="000000"/>
              <w:left w:val="single" w:sz="4" w:space="0" w:color="000000"/>
              <w:bottom w:val="single" w:sz="4" w:space="0" w:color="000000"/>
            </w:tcBorders>
            <w:shd w:val="clear" w:color="auto" w:fill="auto"/>
          </w:tcPr>
          <w:p w:rsidR="00916612" w:rsidRPr="00037BB3" w:rsidRDefault="00916612" w:rsidP="00171A32">
            <w:pPr>
              <w:snapToGrid w:val="0"/>
              <w:spacing w:line="360" w:lineRule="auto"/>
              <w:jc w:val="both"/>
              <w:rPr>
                <w:rFonts w:ascii="Times New Roman" w:hAnsi="Times New Roman" w:cs="Times New Roman"/>
                <w:sz w:val="24"/>
                <w:szCs w:val="24"/>
              </w:rPr>
            </w:pPr>
          </w:p>
        </w:tc>
        <w:tc>
          <w:tcPr>
            <w:tcW w:w="235" w:type="pct"/>
            <w:tcBorders>
              <w:top w:val="single" w:sz="4" w:space="0" w:color="000000"/>
              <w:left w:val="single" w:sz="4" w:space="0" w:color="000000"/>
              <w:bottom w:val="single" w:sz="4" w:space="0" w:color="000000"/>
            </w:tcBorders>
            <w:shd w:val="clear" w:color="auto" w:fill="auto"/>
          </w:tcPr>
          <w:p w:rsidR="00916612" w:rsidRPr="00037BB3" w:rsidRDefault="00916612" w:rsidP="00171A32">
            <w:pPr>
              <w:snapToGrid w:val="0"/>
              <w:spacing w:line="360" w:lineRule="auto"/>
              <w:jc w:val="both"/>
              <w:rPr>
                <w:rFonts w:ascii="Times New Roman" w:hAnsi="Times New Roman" w:cs="Times New Roman"/>
                <w:sz w:val="24"/>
                <w:szCs w:val="24"/>
              </w:rPr>
            </w:pPr>
          </w:p>
        </w:tc>
        <w:tc>
          <w:tcPr>
            <w:tcW w:w="221" w:type="pct"/>
            <w:tcBorders>
              <w:top w:val="single" w:sz="4" w:space="0" w:color="000000"/>
              <w:left w:val="single" w:sz="4" w:space="0" w:color="000000"/>
              <w:bottom w:val="single" w:sz="4" w:space="0" w:color="000000"/>
            </w:tcBorders>
            <w:shd w:val="clear" w:color="auto" w:fill="auto"/>
          </w:tcPr>
          <w:p w:rsidR="00916612" w:rsidRPr="00037BB3" w:rsidRDefault="00916612" w:rsidP="00171A32">
            <w:pPr>
              <w:snapToGrid w:val="0"/>
              <w:spacing w:line="360" w:lineRule="auto"/>
              <w:jc w:val="both"/>
              <w:rPr>
                <w:rFonts w:ascii="Times New Roman" w:hAnsi="Times New Roman" w:cs="Times New Roman"/>
                <w:sz w:val="24"/>
                <w:szCs w:val="24"/>
              </w:rPr>
            </w:pPr>
            <w:r w:rsidRPr="00037BB3">
              <w:rPr>
                <w:rFonts w:ascii="Times New Roman" w:hAnsi="Times New Roman" w:cs="Times New Roman"/>
                <w:sz w:val="24"/>
                <w:szCs w:val="24"/>
              </w:rPr>
              <w:t>1</w:t>
            </w:r>
          </w:p>
        </w:tc>
        <w:tc>
          <w:tcPr>
            <w:tcW w:w="224" w:type="pct"/>
            <w:tcBorders>
              <w:top w:val="single" w:sz="4" w:space="0" w:color="000000"/>
              <w:left w:val="single" w:sz="4" w:space="0" w:color="000000"/>
              <w:bottom w:val="single" w:sz="4" w:space="0" w:color="000000"/>
            </w:tcBorders>
            <w:shd w:val="clear" w:color="auto" w:fill="auto"/>
          </w:tcPr>
          <w:p w:rsidR="00916612" w:rsidRPr="00037BB3" w:rsidRDefault="00916612" w:rsidP="00171A32">
            <w:pPr>
              <w:snapToGrid w:val="0"/>
              <w:spacing w:line="360" w:lineRule="auto"/>
              <w:jc w:val="both"/>
              <w:rPr>
                <w:rFonts w:ascii="Times New Roman" w:hAnsi="Times New Roman" w:cs="Times New Roman"/>
                <w:sz w:val="24"/>
                <w:szCs w:val="24"/>
              </w:rPr>
            </w:pPr>
            <w:r w:rsidRPr="00037BB3">
              <w:rPr>
                <w:rFonts w:ascii="Times New Roman" w:hAnsi="Times New Roman" w:cs="Times New Roman"/>
                <w:sz w:val="24"/>
                <w:szCs w:val="24"/>
              </w:rPr>
              <w:t>3,2</w:t>
            </w:r>
          </w:p>
        </w:tc>
        <w:tc>
          <w:tcPr>
            <w:tcW w:w="403" w:type="pct"/>
            <w:tcBorders>
              <w:top w:val="single" w:sz="4" w:space="0" w:color="000000"/>
              <w:left w:val="single" w:sz="4" w:space="0" w:color="000000"/>
              <w:bottom w:val="single" w:sz="4" w:space="0" w:color="000000"/>
              <w:right w:val="single" w:sz="4" w:space="0" w:color="auto"/>
            </w:tcBorders>
          </w:tcPr>
          <w:p w:rsidR="00916612" w:rsidRPr="00037BB3" w:rsidRDefault="00916612" w:rsidP="00171A32">
            <w:pPr>
              <w:snapToGrid w:val="0"/>
              <w:spacing w:line="360" w:lineRule="auto"/>
              <w:jc w:val="both"/>
              <w:rPr>
                <w:rFonts w:ascii="Times New Roman" w:hAnsi="Times New Roman" w:cs="Times New Roman"/>
                <w:sz w:val="24"/>
                <w:szCs w:val="24"/>
              </w:rPr>
            </w:pPr>
            <w:r w:rsidRPr="00037BB3">
              <w:rPr>
                <w:rFonts w:ascii="Times New Roman" w:hAnsi="Times New Roman" w:cs="Times New Roman"/>
                <w:sz w:val="24"/>
                <w:szCs w:val="24"/>
              </w:rPr>
              <w:t>2</w:t>
            </w:r>
          </w:p>
        </w:tc>
        <w:tc>
          <w:tcPr>
            <w:tcW w:w="392" w:type="pct"/>
            <w:tcBorders>
              <w:top w:val="single" w:sz="4" w:space="0" w:color="000000"/>
              <w:left w:val="single" w:sz="4" w:space="0" w:color="auto"/>
              <w:bottom w:val="single" w:sz="4" w:space="0" w:color="000000"/>
              <w:right w:val="single" w:sz="4" w:space="0" w:color="000000"/>
            </w:tcBorders>
          </w:tcPr>
          <w:p w:rsidR="00916612" w:rsidRPr="00037BB3" w:rsidRDefault="00916612" w:rsidP="00171A32">
            <w:pPr>
              <w:snapToGrid w:val="0"/>
              <w:spacing w:line="360" w:lineRule="auto"/>
              <w:jc w:val="both"/>
              <w:rPr>
                <w:rFonts w:ascii="Times New Roman" w:hAnsi="Times New Roman" w:cs="Times New Roman"/>
                <w:sz w:val="24"/>
                <w:szCs w:val="24"/>
              </w:rPr>
            </w:pPr>
            <w:r w:rsidRPr="00037BB3">
              <w:rPr>
                <w:rFonts w:ascii="Times New Roman" w:hAnsi="Times New Roman" w:cs="Times New Roman"/>
                <w:sz w:val="24"/>
                <w:szCs w:val="24"/>
              </w:rPr>
              <w:t>10%</w:t>
            </w:r>
          </w:p>
        </w:tc>
        <w:tc>
          <w:tcPr>
            <w:tcW w:w="464" w:type="pct"/>
            <w:tcBorders>
              <w:top w:val="single" w:sz="4" w:space="0" w:color="000000"/>
              <w:left w:val="single" w:sz="4" w:space="0" w:color="000000"/>
              <w:bottom w:val="single" w:sz="4" w:space="0" w:color="000000"/>
            </w:tcBorders>
            <w:shd w:val="clear" w:color="auto" w:fill="auto"/>
          </w:tcPr>
          <w:p w:rsidR="00916612" w:rsidRPr="00037BB3" w:rsidRDefault="00916612" w:rsidP="00171A32">
            <w:pPr>
              <w:snapToGrid w:val="0"/>
              <w:spacing w:line="360" w:lineRule="auto"/>
              <w:jc w:val="both"/>
              <w:rPr>
                <w:rFonts w:ascii="Times New Roman" w:hAnsi="Times New Roman" w:cs="Times New Roman"/>
                <w:sz w:val="24"/>
                <w:szCs w:val="24"/>
              </w:rPr>
            </w:pPr>
            <w:r w:rsidRPr="00037BB3">
              <w:rPr>
                <w:rFonts w:ascii="Times New Roman" w:hAnsi="Times New Roman" w:cs="Times New Roman"/>
                <w:sz w:val="24"/>
                <w:szCs w:val="24"/>
              </w:rPr>
              <w:t>2</w:t>
            </w:r>
          </w:p>
        </w:tc>
        <w:tc>
          <w:tcPr>
            <w:tcW w:w="525" w:type="pct"/>
            <w:tcBorders>
              <w:top w:val="single" w:sz="4" w:space="0" w:color="000000"/>
              <w:left w:val="single" w:sz="4" w:space="0" w:color="000000"/>
              <w:bottom w:val="single" w:sz="4" w:space="0" w:color="000000"/>
              <w:right w:val="single" w:sz="4" w:space="0" w:color="000000"/>
            </w:tcBorders>
            <w:shd w:val="clear" w:color="auto" w:fill="FFFFFF"/>
          </w:tcPr>
          <w:p w:rsidR="00916612" w:rsidRPr="00037BB3" w:rsidRDefault="00916612" w:rsidP="00171A32">
            <w:pPr>
              <w:snapToGrid w:val="0"/>
              <w:spacing w:line="360" w:lineRule="auto"/>
              <w:jc w:val="both"/>
              <w:rPr>
                <w:rFonts w:ascii="Times New Roman" w:hAnsi="Times New Roman" w:cs="Times New Roman"/>
                <w:color w:val="FF0000"/>
                <w:sz w:val="24"/>
                <w:szCs w:val="24"/>
              </w:rPr>
            </w:pPr>
            <w:r w:rsidRPr="00037BB3">
              <w:rPr>
                <w:rFonts w:ascii="Times New Roman" w:hAnsi="Times New Roman" w:cs="Times New Roman"/>
                <w:color w:val="FF0000"/>
                <w:sz w:val="24"/>
                <w:szCs w:val="24"/>
              </w:rPr>
              <w:t>Нет</w:t>
            </w:r>
          </w:p>
        </w:tc>
      </w:tr>
      <w:tr w:rsidR="00916612" w:rsidRPr="00037BB3" w:rsidTr="00E42237">
        <w:tc>
          <w:tcPr>
            <w:tcW w:w="2257" w:type="pct"/>
            <w:tcBorders>
              <w:top w:val="single" w:sz="4" w:space="0" w:color="000000"/>
              <w:left w:val="single" w:sz="4" w:space="0" w:color="000000"/>
              <w:bottom w:val="single" w:sz="4" w:space="0" w:color="000000"/>
            </w:tcBorders>
            <w:shd w:val="clear" w:color="auto" w:fill="auto"/>
          </w:tcPr>
          <w:p w:rsidR="00916612" w:rsidRPr="00037BB3" w:rsidRDefault="00916612" w:rsidP="00171A32">
            <w:pPr>
              <w:tabs>
                <w:tab w:val="left" w:pos="426"/>
              </w:tabs>
              <w:snapToGrid w:val="0"/>
              <w:spacing w:line="360" w:lineRule="auto"/>
              <w:jc w:val="both"/>
              <w:rPr>
                <w:rFonts w:ascii="Times New Roman" w:hAnsi="Times New Roman" w:cs="Times New Roman"/>
                <w:sz w:val="24"/>
                <w:szCs w:val="24"/>
              </w:rPr>
            </w:pPr>
            <w:r w:rsidRPr="00037BB3">
              <w:rPr>
                <w:rFonts w:ascii="Times New Roman" w:hAnsi="Times New Roman" w:cs="Times New Roman"/>
                <w:sz w:val="24"/>
                <w:szCs w:val="24"/>
              </w:rPr>
              <w:t>- инфаркт мозга;</w:t>
            </w:r>
          </w:p>
        </w:tc>
        <w:tc>
          <w:tcPr>
            <w:tcW w:w="279" w:type="pct"/>
            <w:tcBorders>
              <w:top w:val="single" w:sz="4" w:space="0" w:color="000000"/>
              <w:left w:val="single" w:sz="4" w:space="0" w:color="000000"/>
              <w:bottom w:val="single" w:sz="4" w:space="0" w:color="000000"/>
            </w:tcBorders>
            <w:shd w:val="clear" w:color="auto" w:fill="auto"/>
          </w:tcPr>
          <w:p w:rsidR="00916612" w:rsidRPr="00037BB3" w:rsidRDefault="00916612" w:rsidP="00171A32">
            <w:pPr>
              <w:snapToGrid w:val="0"/>
              <w:spacing w:line="360" w:lineRule="auto"/>
              <w:jc w:val="both"/>
              <w:rPr>
                <w:rFonts w:ascii="Times New Roman" w:hAnsi="Times New Roman" w:cs="Times New Roman"/>
                <w:sz w:val="24"/>
                <w:szCs w:val="24"/>
              </w:rPr>
            </w:pPr>
            <w:r w:rsidRPr="00037BB3">
              <w:rPr>
                <w:rFonts w:ascii="Times New Roman" w:hAnsi="Times New Roman" w:cs="Times New Roman"/>
                <w:sz w:val="24"/>
                <w:szCs w:val="24"/>
              </w:rPr>
              <w:t>16</w:t>
            </w:r>
          </w:p>
        </w:tc>
        <w:tc>
          <w:tcPr>
            <w:tcW w:w="235" w:type="pct"/>
            <w:tcBorders>
              <w:top w:val="single" w:sz="4" w:space="0" w:color="000000"/>
              <w:left w:val="single" w:sz="4" w:space="0" w:color="000000"/>
              <w:bottom w:val="single" w:sz="4" w:space="0" w:color="000000"/>
            </w:tcBorders>
            <w:shd w:val="clear" w:color="auto" w:fill="auto"/>
          </w:tcPr>
          <w:p w:rsidR="00916612" w:rsidRPr="00037BB3" w:rsidRDefault="00916612" w:rsidP="00171A32">
            <w:pPr>
              <w:snapToGrid w:val="0"/>
              <w:spacing w:line="360" w:lineRule="auto"/>
              <w:jc w:val="both"/>
              <w:rPr>
                <w:rFonts w:ascii="Times New Roman" w:hAnsi="Times New Roman" w:cs="Times New Roman"/>
                <w:sz w:val="24"/>
                <w:szCs w:val="24"/>
              </w:rPr>
            </w:pPr>
            <w:r w:rsidRPr="00037BB3">
              <w:rPr>
                <w:rFonts w:ascii="Times New Roman" w:hAnsi="Times New Roman" w:cs="Times New Roman"/>
                <w:sz w:val="24"/>
                <w:szCs w:val="24"/>
              </w:rPr>
              <w:t>37,5</w:t>
            </w:r>
          </w:p>
        </w:tc>
        <w:tc>
          <w:tcPr>
            <w:tcW w:w="221" w:type="pct"/>
            <w:tcBorders>
              <w:top w:val="single" w:sz="4" w:space="0" w:color="000000"/>
              <w:left w:val="single" w:sz="4" w:space="0" w:color="000000"/>
              <w:bottom w:val="single" w:sz="4" w:space="0" w:color="000000"/>
            </w:tcBorders>
            <w:shd w:val="clear" w:color="auto" w:fill="auto"/>
          </w:tcPr>
          <w:p w:rsidR="00916612" w:rsidRPr="00037BB3" w:rsidRDefault="00916612" w:rsidP="00171A32">
            <w:pPr>
              <w:snapToGrid w:val="0"/>
              <w:spacing w:line="360" w:lineRule="auto"/>
              <w:jc w:val="both"/>
              <w:rPr>
                <w:rFonts w:ascii="Times New Roman" w:hAnsi="Times New Roman" w:cs="Times New Roman"/>
                <w:sz w:val="24"/>
                <w:szCs w:val="24"/>
              </w:rPr>
            </w:pPr>
            <w:r w:rsidRPr="00037BB3">
              <w:rPr>
                <w:rFonts w:ascii="Times New Roman" w:hAnsi="Times New Roman" w:cs="Times New Roman"/>
                <w:sz w:val="24"/>
                <w:szCs w:val="24"/>
              </w:rPr>
              <w:t>10</w:t>
            </w:r>
          </w:p>
        </w:tc>
        <w:tc>
          <w:tcPr>
            <w:tcW w:w="224" w:type="pct"/>
            <w:tcBorders>
              <w:top w:val="single" w:sz="4" w:space="0" w:color="000000"/>
              <w:left w:val="single" w:sz="4" w:space="0" w:color="000000"/>
              <w:bottom w:val="single" w:sz="4" w:space="0" w:color="000000"/>
            </w:tcBorders>
            <w:shd w:val="clear" w:color="auto" w:fill="auto"/>
          </w:tcPr>
          <w:p w:rsidR="00916612" w:rsidRPr="00037BB3" w:rsidRDefault="00916612" w:rsidP="00171A32">
            <w:pPr>
              <w:snapToGrid w:val="0"/>
              <w:spacing w:line="360" w:lineRule="auto"/>
              <w:jc w:val="both"/>
              <w:rPr>
                <w:rFonts w:ascii="Times New Roman" w:hAnsi="Times New Roman" w:cs="Times New Roman"/>
                <w:sz w:val="24"/>
                <w:szCs w:val="24"/>
              </w:rPr>
            </w:pPr>
            <w:r w:rsidRPr="00037BB3">
              <w:rPr>
                <w:rFonts w:ascii="Times New Roman" w:hAnsi="Times New Roman" w:cs="Times New Roman"/>
                <w:sz w:val="24"/>
                <w:szCs w:val="24"/>
              </w:rPr>
              <w:t>32,2</w:t>
            </w:r>
          </w:p>
        </w:tc>
        <w:tc>
          <w:tcPr>
            <w:tcW w:w="403" w:type="pct"/>
            <w:tcBorders>
              <w:top w:val="single" w:sz="4" w:space="0" w:color="000000"/>
              <w:left w:val="single" w:sz="4" w:space="0" w:color="000000"/>
              <w:bottom w:val="single" w:sz="4" w:space="0" w:color="000000"/>
              <w:right w:val="single" w:sz="4" w:space="0" w:color="auto"/>
            </w:tcBorders>
          </w:tcPr>
          <w:p w:rsidR="00916612" w:rsidRPr="00037BB3" w:rsidRDefault="00916612" w:rsidP="00171A32">
            <w:pPr>
              <w:snapToGrid w:val="0"/>
              <w:spacing w:line="360" w:lineRule="auto"/>
              <w:jc w:val="both"/>
              <w:rPr>
                <w:rFonts w:ascii="Times New Roman" w:hAnsi="Times New Roman" w:cs="Times New Roman"/>
                <w:sz w:val="24"/>
                <w:szCs w:val="24"/>
              </w:rPr>
            </w:pPr>
            <w:r w:rsidRPr="00037BB3">
              <w:rPr>
                <w:rFonts w:ascii="Times New Roman" w:hAnsi="Times New Roman" w:cs="Times New Roman"/>
                <w:sz w:val="24"/>
                <w:szCs w:val="24"/>
              </w:rPr>
              <w:t>3</w:t>
            </w:r>
          </w:p>
        </w:tc>
        <w:tc>
          <w:tcPr>
            <w:tcW w:w="392" w:type="pct"/>
            <w:tcBorders>
              <w:top w:val="single" w:sz="4" w:space="0" w:color="000000"/>
              <w:left w:val="single" w:sz="4" w:space="0" w:color="auto"/>
              <w:bottom w:val="single" w:sz="4" w:space="0" w:color="000000"/>
              <w:right w:val="single" w:sz="4" w:space="0" w:color="000000"/>
            </w:tcBorders>
          </w:tcPr>
          <w:p w:rsidR="00916612" w:rsidRPr="00037BB3" w:rsidRDefault="00916612" w:rsidP="00171A32">
            <w:pPr>
              <w:snapToGrid w:val="0"/>
              <w:spacing w:line="360" w:lineRule="auto"/>
              <w:jc w:val="both"/>
              <w:rPr>
                <w:rFonts w:ascii="Times New Roman" w:hAnsi="Times New Roman" w:cs="Times New Roman"/>
                <w:sz w:val="24"/>
                <w:szCs w:val="24"/>
              </w:rPr>
            </w:pPr>
            <w:r w:rsidRPr="00037BB3">
              <w:rPr>
                <w:rFonts w:ascii="Times New Roman" w:hAnsi="Times New Roman" w:cs="Times New Roman"/>
                <w:sz w:val="24"/>
                <w:szCs w:val="24"/>
              </w:rPr>
              <w:t>15%</w:t>
            </w:r>
          </w:p>
        </w:tc>
        <w:tc>
          <w:tcPr>
            <w:tcW w:w="464" w:type="pct"/>
            <w:tcBorders>
              <w:top w:val="single" w:sz="4" w:space="0" w:color="000000"/>
              <w:left w:val="single" w:sz="4" w:space="0" w:color="000000"/>
              <w:bottom w:val="single" w:sz="4" w:space="0" w:color="000000"/>
            </w:tcBorders>
            <w:shd w:val="clear" w:color="auto" w:fill="auto"/>
          </w:tcPr>
          <w:p w:rsidR="00916612" w:rsidRPr="00037BB3" w:rsidRDefault="00916612" w:rsidP="00171A32">
            <w:pPr>
              <w:snapToGrid w:val="0"/>
              <w:spacing w:line="360" w:lineRule="auto"/>
              <w:jc w:val="both"/>
              <w:rPr>
                <w:rFonts w:ascii="Times New Roman" w:hAnsi="Times New Roman" w:cs="Times New Roman"/>
                <w:sz w:val="24"/>
                <w:szCs w:val="24"/>
              </w:rPr>
            </w:pPr>
            <w:r w:rsidRPr="00037BB3">
              <w:rPr>
                <w:rFonts w:ascii="Times New Roman" w:hAnsi="Times New Roman" w:cs="Times New Roman"/>
                <w:sz w:val="24"/>
                <w:szCs w:val="24"/>
              </w:rPr>
              <w:t>1</w:t>
            </w:r>
          </w:p>
          <w:p w:rsidR="00916612" w:rsidRPr="00037BB3" w:rsidRDefault="00916612" w:rsidP="00171A32">
            <w:pPr>
              <w:snapToGrid w:val="0"/>
              <w:spacing w:line="360" w:lineRule="auto"/>
              <w:jc w:val="both"/>
              <w:rPr>
                <w:rFonts w:ascii="Times New Roman" w:hAnsi="Times New Roman" w:cs="Times New Roman"/>
                <w:sz w:val="24"/>
                <w:szCs w:val="24"/>
              </w:rPr>
            </w:pPr>
            <w:r w:rsidRPr="00037BB3">
              <w:rPr>
                <w:rFonts w:ascii="Times New Roman" w:hAnsi="Times New Roman" w:cs="Times New Roman"/>
                <w:sz w:val="24"/>
                <w:szCs w:val="24"/>
              </w:rPr>
              <w:t>2(отказ)</w:t>
            </w:r>
          </w:p>
        </w:tc>
        <w:tc>
          <w:tcPr>
            <w:tcW w:w="525" w:type="pct"/>
            <w:tcBorders>
              <w:top w:val="single" w:sz="4" w:space="0" w:color="000000"/>
              <w:left w:val="single" w:sz="4" w:space="0" w:color="000000"/>
              <w:bottom w:val="single" w:sz="4" w:space="0" w:color="000000"/>
              <w:right w:val="single" w:sz="4" w:space="0" w:color="000000"/>
            </w:tcBorders>
            <w:shd w:val="clear" w:color="auto" w:fill="FFFFFF"/>
          </w:tcPr>
          <w:p w:rsidR="00916612" w:rsidRPr="00037BB3" w:rsidRDefault="00916612" w:rsidP="00171A32">
            <w:pPr>
              <w:snapToGrid w:val="0"/>
              <w:spacing w:line="360" w:lineRule="auto"/>
              <w:jc w:val="both"/>
              <w:rPr>
                <w:rFonts w:ascii="Times New Roman" w:hAnsi="Times New Roman" w:cs="Times New Roman"/>
                <w:color w:val="FF0000"/>
                <w:sz w:val="24"/>
                <w:szCs w:val="24"/>
              </w:rPr>
            </w:pPr>
            <w:r w:rsidRPr="00037BB3">
              <w:rPr>
                <w:rFonts w:ascii="Times New Roman" w:hAnsi="Times New Roman" w:cs="Times New Roman"/>
                <w:color w:val="FF0000"/>
                <w:sz w:val="24"/>
                <w:szCs w:val="24"/>
              </w:rPr>
              <w:t>нет</w:t>
            </w:r>
          </w:p>
        </w:tc>
      </w:tr>
      <w:tr w:rsidR="00916612" w:rsidRPr="00037BB3" w:rsidTr="00E42237">
        <w:tc>
          <w:tcPr>
            <w:tcW w:w="2257" w:type="pct"/>
            <w:tcBorders>
              <w:top w:val="single" w:sz="4" w:space="0" w:color="000000"/>
              <w:left w:val="single" w:sz="4" w:space="0" w:color="000000"/>
              <w:bottom w:val="single" w:sz="4" w:space="0" w:color="000000"/>
            </w:tcBorders>
            <w:shd w:val="clear" w:color="auto" w:fill="auto"/>
          </w:tcPr>
          <w:p w:rsidR="00916612" w:rsidRPr="00037BB3" w:rsidRDefault="00916612" w:rsidP="00171A32">
            <w:pPr>
              <w:snapToGrid w:val="0"/>
              <w:spacing w:line="360" w:lineRule="auto"/>
              <w:jc w:val="both"/>
              <w:rPr>
                <w:rFonts w:ascii="Times New Roman" w:hAnsi="Times New Roman" w:cs="Times New Roman"/>
                <w:sz w:val="24"/>
                <w:szCs w:val="24"/>
              </w:rPr>
            </w:pPr>
            <w:r w:rsidRPr="00037BB3">
              <w:rPr>
                <w:rFonts w:ascii="Times New Roman" w:hAnsi="Times New Roman" w:cs="Times New Roman"/>
                <w:sz w:val="24"/>
                <w:szCs w:val="24"/>
              </w:rPr>
              <w:t>6. Болезни органов дыхания, из них</w:t>
            </w:r>
          </w:p>
        </w:tc>
        <w:tc>
          <w:tcPr>
            <w:tcW w:w="279" w:type="pct"/>
            <w:tcBorders>
              <w:top w:val="single" w:sz="4" w:space="0" w:color="000000"/>
              <w:left w:val="single" w:sz="4" w:space="0" w:color="000000"/>
              <w:bottom w:val="single" w:sz="4" w:space="0" w:color="000000"/>
            </w:tcBorders>
            <w:shd w:val="clear" w:color="auto" w:fill="auto"/>
          </w:tcPr>
          <w:p w:rsidR="00916612" w:rsidRPr="00037BB3" w:rsidRDefault="00916612" w:rsidP="00171A32">
            <w:pPr>
              <w:snapToGrid w:val="0"/>
              <w:spacing w:line="360" w:lineRule="auto"/>
              <w:jc w:val="both"/>
              <w:rPr>
                <w:rFonts w:ascii="Times New Roman" w:hAnsi="Times New Roman" w:cs="Times New Roman"/>
                <w:sz w:val="24"/>
                <w:szCs w:val="24"/>
              </w:rPr>
            </w:pPr>
            <w:r w:rsidRPr="00037BB3">
              <w:rPr>
                <w:rFonts w:ascii="Times New Roman" w:hAnsi="Times New Roman" w:cs="Times New Roman"/>
                <w:sz w:val="24"/>
                <w:szCs w:val="24"/>
              </w:rPr>
              <w:t>4</w:t>
            </w:r>
          </w:p>
        </w:tc>
        <w:tc>
          <w:tcPr>
            <w:tcW w:w="235" w:type="pct"/>
            <w:tcBorders>
              <w:top w:val="single" w:sz="4" w:space="0" w:color="000000"/>
              <w:left w:val="single" w:sz="4" w:space="0" w:color="000000"/>
              <w:bottom w:val="single" w:sz="4" w:space="0" w:color="000000"/>
            </w:tcBorders>
            <w:shd w:val="clear" w:color="auto" w:fill="auto"/>
          </w:tcPr>
          <w:p w:rsidR="00916612" w:rsidRPr="00037BB3" w:rsidRDefault="00916612" w:rsidP="00171A32">
            <w:pPr>
              <w:snapToGrid w:val="0"/>
              <w:spacing w:line="360" w:lineRule="auto"/>
              <w:jc w:val="both"/>
              <w:rPr>
                <w:rFonts w:ascii="Times New Roman" w:hAnsi="Times New Roman" w:cs="Times New Roman"/>
                <w:sz w:val="24"/>
                <w:szCs w:val="24"/>
              </w:rPr>
            </w:pPr>
            <w:r w:rsidRPr="00037BB3">
              <w:rPr>
                <w:rFonts w:ascii="Times New Roman" w:hAnsi="Times New Roman" w:cs="Times New Roman"/>
                <w:sz w:val="24"/>
                <w:szCs w:val="24"/>
              </w:rPr>
              <w:t>14,7</w:t>
            </w:r>
          </w:p>
        </w:tc>
        <w:tc>
          <w:tcPr>
            <w:tcW w:w="221" w:type="pct"/>
            <w:tcBorders>
              <w:top w:val="single" w:sz="4" w:space="0" w:color="000000"/>
              <w:left w:val="single" w:sz="4" w:space="0" w:color="000000"/>
              <w:bottom w:val="single" w:sz="4" w:space="0" w:color="000000"/>
            </w:tcBorders>
            <w:shd w:val="clear" w:color="auto" w:fill="auto"/>
          </w:tcPr>
          <w:p w:rsidR="00916612" w:rsidRPr="00037BB3" w:rsidRDefault="00916612" w:rsidP="00171A32">
            <w:pPr>
              <w:snapToGrid w:val="0"/>
              <w:spacing w:line="360" w:lineRule="auto"/>
              <w:jc w:val="both"/>
              <w:rPr>
                <w:rFonts w:ascii="Times New Roman" w:hAnsi="Times New Roman" w:cs="Times New Roman"/>
                <w:sz w:val="24"/>
                <w:szCs w:val="24"/>
              </w:rPr>
            </w:pPr>
            <w:r w:rsidRPr="00037BB3">
              <w:rPr>
                <w:rFonts w:ascii="Times New Roman" w:hAnsi="Times New Roman" w:cs="Times New Roman"/>
                <w:sz w:val="24"/>
                <w:szCs w:val="24"/>
              </w:rPr>
              <w:t>1</w:t>
            </w:r>
          </w:p>
        </w:tc>
        <w:tc>
          <w:tcPr>
            <w:tcW w:w="224" w:type="pct"/>
            <w:tcBorders>
              <w:top w:val="single" w:sz="4" w:space="0" w:color="000000"/>
              <w:left w:val="single" w:sz="4" w:space="0" w:color="000000"/>
              <w:bottom w:val="single" w:sz="4" w:space="0" w:color="000000"/>
            </w:tcBorders>
            <w:shd w:val="clear" w:color="auto" w:fill="auto"/>
          </w:tcPr>
          <w:p w:rsidR="00916612" w:rsidRPr="00037BB3" w:rsidRDefault="00916612" w:rsidP="00171A32">
            <w:pPr>
              <w:snapToGrid w:val="0"/>
              <w:spacing w:line="360" w:lineRule="auto"/>
              <w:jc w:val="both"/>
              <w:rPr>
                <w:rFonts w:ascii="Times New Roman" w:hAnsi="Times New Roman" w:cs="Times New Roman"/>
                <w:sz w:val="24"/>
                <w:szCs w:val="24"/>
              </w:rPr>
            </w:pPr>
            <w:r w:rsidRPr="00037BB3">
              <w:rPr>
                <w:rFonts w:ascii="Times New Roman" w:hAnsi="Times New Roman" w:cs="Times New Roman"/>
                <w:sz w:val="24"/>
                <w:szCs w:val="24"/>
              </w:rPr>
              <w:t>6,25</w:t>
            </w:r>
          </w:p>
        </w:tc>
        <w:tc>
          <w:tcPr>
            <w:tcW w:w="403" w:type="pct"/>
            <w:tcBorders>
              <w:top w:val="single" w:sz="4" w:space="0" w:color="000000"/>
              <w:left w:val="single" w:sz="4" w:space="0" w:color="000000"/>
              <w:bottom w:val="single" w:sz="4" w:space="0" w:color="000000"/>
              <w:right w:val="single" w:sz="4" w:space="0" w:color="auto"/>
            </w:tcBorders>
          </w:tcPr>
          <w:p w:rsidR="00916612" w:rsidRPr="00037BB3" w:rsidRDefault="00916612" w:rsidP="00171A32">
            <w:pPr>
              <w:snapToGrid w:val="0"/>
              <w:spacing w:line="360" w:lineRule="auto"/>
              <w:jc w:val="both"/>
              <w:rPr>
                <w:rFonts w:ascii="Times New Roman" w:hAnsi="Times New Roman" w:cs="Times New Roman"/>
                <w:sz w:val="24"/>
                <w:szCs w:val="24"/>
              </w:rPr>
            </w:pPr>
            <w:r w:rsidRPr="00037BB3">
              <w:rPr>
                <w:rFonts w:ascii="Times New Roman" w:hAnsi="Times New Roman" w:cs="Times New Roman"/>
                <w:sz w:val="24"/>
                <w:szCs w:val="24"/>
              </w:rPr>
              <w:t>2</w:t>
            </w:r>
          </w:p>
        </w:tc>
        <w:tc>
          <w:tcPr>
            <w:tcW w:w="392" w:type="pct"/>
            <w:tcBorders>
              <w:top w:val="single" w:sz="4" w:space="0" w:color="000000"/>
              <w:left w:val="single" w:sz="4" w:space="0" w:color="auto"/>
              <w:bottom w:val="single" w:sz="4" w:space="0" w:color="000000"/>
              <w:right w:val="single" w:sz="4" w:space="0" w:color="000000"/>
            </w:tcBorders>
          </w:tcPr>
          <w:p w:rsidR="00916612" w:rsidRPr="00037BB3" w:rsidRDefault="00916612" w:rsidP="00171A32">
            <w:pPr>
              <w:snapToGrid w:val="0"/>
              <w:spacing w:line="360" w:lineRule="auto"/>
              <w:jc w:val="both"/>
              <w:rPr>
                <w:rFonts w:ascii="Times New Roman" w:hAnsi="Times New Roman" w:cs="Times New Roman"/>
                <w:sz w:val="24"/>
                <w:szCs w:val="24"/>
              </w:rPr>
            </w:pPr>
            <w:r w:rsidRPr="00037BB3">
              <w:rPr>
                <w:rFonts w:ascii="Times New Roman" w:hAnsi="Times New Roman" w:cs="Times New Roman"/>
                <w:sz w:val="24"/>
                <w:szCs w:val="24"/>
              </w:rPr>
              <w:t>10%</w:t>
            </w:r>
          </w:p>
        </w:tc>
        <w:tc>
          <w:tcPr>
            <w:tcW w:w="464" w:type="pct"/>
            <w:tcBorders>
              <w:top w:val="single" w:sz="4" w:space="0" w:color="000000"/>
              <w:left w:val="single" w:sz="4" w:space="0" w:color="000000"/>
              <w:bottom w:val="single" w:sz="4" w:space="0" w:color="000000"/>
            </w:tcBorders>
            <w:shd w:val="clear" w:color="auto" w:fill="auto"/>
          </w:tcPr>
          <w:p w:rsidR="00916612" w:rsidRPr="00037BB3" w:rsidRDefault="00916612" w:rsidP="00171A32">
            <w:pPr>
              <w:snapToGrid w:val="0"/>
              <w:spacing w:line="360" w:lineRule="auto"/>
              <w:jc w:val="both"/>
              <w:rPr>
                <w:rFonts w:ascii="Times New Roman" w:hAnsi="Times New Roman" w:cs="Times New Roman"/>
                <w:sz w:val="24"/>
                <w:szCs w:val="24"/>
              </w:rPr>
            </w:pPr>
            <w:r w:rsidRPr="00037BB3">
              <w:rPr>
                <w:rFonts w:ascii="Times New Roman" w:hAnsi="Times New Roman" w:cs="Times New Roman"/>
                <w:sz w:val="24"/>
                <w:szCs w:val="24"/>
              </w:rPr>
              <w:t>1</w:t>
            </w:r>
          </w:p>
        </w:tc>
        <w:tc>
          <w:tcPr>
            <w:tcW w:w="525" w:type="pct"/>
            <w:tcBorders>
              <w:top w:val="single" w:sz="4" w:space="0" w:color="000000"/>
              <w:left w:val="single" w:sz="4" w:space="0" w:color="000000"/>
              <w:bottom w:val="single" w:sz="4" w:space="0" w:color="000000"/>
              <w:right w:val="single" w:sz="4" w:space="0" w:color="000000"/>
            </w:tcBorders>
            <w:shd w:val="clear" w:color="auto" w:fill="FFFFFF"/>
          </w:tcPr>
          <w:p w:rsidR="00916612" w:rsidRPr="00037BB3" w:rsidRDefault="00916612" w:rsidP="00171A32">
            <w:pPr>
              <w:snapToGrid w:val="0"/>
              <w:spacing w:line="360" w:lineRule="auto"/>
              <w:jc w:val="both"/>
              <w:rPr>
                <w:rFonts w:ascii="Times New Roman" w:hAnsi="Times New Roman" w:cs="Times New Roman"/>
                <w:color w:val="FF0000"/>
                <w:sz w:val="24"/>
                <w:szCs w:val="24"/>
              </w:rPr>
            </w:pPr>
            <w:r w:rsidRPr="00037BB3">
              <w:rPr>
                <w:rFonts w:ascii="Times New Roman" w:hAnsi="Times New Roman" w:cs="Times New Roman"/>
                <w:color w:val="FF0000"/>
                <w:sz w:val="24"/>
                <w:szCs w:val="24"/>
              </w:rPr>
              <w:t>нет</w:t>
            </w:r>
          </w:p>
        </w:tc>
      </w:tr>
      <w:tr w:rsidR="00916612" w:rsidRPr="00037BB3" w:rsidTr="00E42237">
        <w:tc>
          <w:tcPr>
            <w:tcW w:w="2257" w:type="pct"/>
            <w:tcBorders>
              <w:top w:val="single" w:sz="4" w:space="0" w:color="000000"/>
              <w:left w:val="single" w:sz="4" w:space="0" w:color="000000"/>
              <w:bottom w:val="single" w:sz="4" w:space="0" w:color="000000"/>
            </w:tcBorders>
            <w:shd w:val="clear" w:color="auto" w:fill="auto"/>
          </w:tcPr>
          <w:p w:rsidR="00916612" w:rsidRPr="00037BB3" w:rsidRDefault="00916612" w:rsidP="00171A32">
            <w:pPr>
              <w:snapToGrid w:val="0"/>
              <w:spacing w:line="360" w:lineRule="auto"/>
              <w:jc w:val="both"/>
              <w:rPr>
                <w:rFonts w:ascii="Times New Roman" w:hAnsi="Times New Roman" w:cs="Times New Roman"/>
                <w:sz w:val="24"/>
                <w:szCs w:val="24"/>
              </w:rPr>
            </w:pPr>
            <w:r w:rsidRPr="00037BB3">
              <w:rPr>
                <w:rFonts w:ascii="Times New Roman" w:hAnsi="Times New Roman" w:cs="Times New Roman"/>
                <w:sz w:val="24"/>
                <w:szCs w:val="24"/>
              </w:rPr>
              <w:t xml:space="preserve">пневмония </w:t>
            </w:r>
          </w:p>
        </w:tc>
        <w:tc>
          <w:tcPr>
            <w:tcW w:w="279" w:type="pct"/>
            <w:tcBorders>
              <w:top w:val="single" w:sz="4" w:space="0" w:color="000000"/>
              <w:left w:val="single" w:sz="4" w:space="0" w:color="000000"/>
              <w:bottom w:val="single" w:sz="4" w:space="0" w:color="000000"/>
            </w:tcBorders>
            <w:shd w:val="clear" w:color="auto" w:fill="auto"/>
          </w:tcPr>
          <w:p w:rsidR="00916612" w:rsidRPr="00037BB3" w:rsidRDefault="00916612" w:rsidP="00171A32">
            <w:pPr>
              <w:snapToGrid w:val="0"/>
              <w:spacing w:line="360" w:lineRule="auto"/>
              <w:jc w:val="both"/>
              <w:rPr>
                <w:rFonts w:ascii="Times New Roman" w:hAnsi="Times New Roman" w:cs="Times New Roman"/>
                <w:sz w:val="24"/>
                <w:szCs w:val="24"/>
              </w:rPr>
            </w:pPr>
          </w:p>
        </w:tc>
        <w:tc>
          <w:tcPr>
            <w:tcW w:w="235" w:type="pct"/>
            <w:tcBorders>
              <w:top w:val="single" w:sz="4" w:space="0" w:color="000000"/>
              <w:left w:val="single" w:sz="4" w:space="0" w:color="000000"/>
              <w:bottom w:val="single" w:sz="4" w:space="0" w:color="000000"/>
            </w:tcBorders>
            <w:shd w:val="clear" w:color="auto" w:fill="auto"/>
          </w:tcPr>
          <w:p w:rsidR="00916612" w:rsidRPr="00037BB3" w:rsidRDefault="00916612" w:rsidP="00171A32">
            <w:pPr>
              <w:snapToGrid w:val="0"/>
              <w:spacing w:line="360" w:lineRule="auto"/>
              <w:jc w:val="both"/>
              <w:rPr>
                <w:rFonts w:ascii="Times New Roman" w:hAnsi="Times New Roman" w:cs="Times New Roman"/>
                <w:sz w:val="24"/>
                <w:szCs w:val="24"/>
              </w:rPr>
            </w:pPr>
          </w:p>
        </w:tc>
        <w:tc>
          <w:tcPr>
            <w:tcW w:w="221" w:type="pct"/>
            <w:tcBorders>
              <w:top w:val="single" w:sz="4" w:space="0" w:color="000000"/>
              <w:left w:val="single" w:sz="4" w:space="0" w:color="000000"/>
              <w:bottom w:val="single" w:sz="4" w:space="0" w:color="000000"/>
            </w:tcBorders>
            <w:shd w:val="clear" w:color="auto" w:fill="auto"/>
          </w:tcPr>
          <w:p w:rsidR="00916612" w:rsidRPr="00037BB3" w:rsidRDefault="00916612" w:rsidP="00171A32">
            <w:pPr>
              <w:snapToGrid w:val="0"/>
              <w:spacing w:line="360" w:lineRule="auto"/>
              <w:jc w:val="both"/>
              <w:rPr>
                <w:rFonts w:ascii="Times New Roman" w:hAnsi="Times New Roman" w:cs="Times New Roman"/>
                <w:sz w:val="24"/>
                <w:szCs w:val="24"/>
              </w:rPr>
            </w:pPr>
            <w:r w:rsidRPr="00037BB3">
              <w:rPr>
                <w:rFonts w:ascii="Times New Roman" w:hAnsi="Times New Roman" w:cs="Times New Roman"/>
                <w:sz w:val="24"/>
                <w:szCs w:val="24"/>
              </w:rPr>
              <w:t>1</w:t>
            </w:r>
          </w:p>
        </w:tc>
        <w:tc>
          <w:tcPr>
            <w:tcW w:w="224" w:type="pct"/>
            <w:tcBorders>
              <w:top w:val="single" w:sz="4" w:space="0" w:color="000000"/>
              <w:left w:val="single" w:sz="4" w:space="0" w:color="000000"/>
              <w:bottom w:val="single" w:sz="4" w:space="0" w:color="000000"/>
            </w:tcBorders>
            <w:shd w:val="clear" w:color="auto" w:fill="auto"/>
          </w:tcPr>
          <w:p w:rsidR="00916612" w:rsidRPr="00037BB3" w:rsidRDefault="00916612" w:rsidP="00171A32">
            <w:pPr>
              <w:snapToGrid w:val="0"/>
              <w:spacing w:line="360" w:lineRule="auto"/>
              <w:jc w:val="both"/>
              <w:rPr>
                <w:rFonts w:ascii="Times New Roman" w:hAnsi="Times New Roman" w:cs="Times New Roman"/>
                <w:sz w:val="24"/>
                <w:szCs w:val="24"/>
              </w:rPr>
            </w:pPr>
            <w:r w:rsidRPr="00037BB3">
              <w:rPr>
                <w:rFonts w:ascii="Times New Roman" w:hAnsi="Times New Roman" w:cs="Times New Roman"/>
                <w:sz w:val="24"/>
                <w:szCs w:val="24"/>
              </w:rPr>
              <w:t>3,2</w:t>
            </w:r>
          </w:p>
        </w:tc>
        <w:tc>
          <w:tcPr>
            <w:tcW w:w="403" w:type="pct"/>
            <w:tcBorders>
              <w:top w:val="single" w:sz="4" w:space="0" w:color="000000"/>
              <w:left w:val="single" w:sz="4" w:space="0" w:color="000000"/>
              <w:bottom w:val="single" w:sz="4" w:space="0" w:color="000000"/>
              <w:right w:val="single" w:sz="4" w:space="0" w:color="auto"/>
            </w:tcBorders>
          </w:tcPr>
          <w:p w:rsidR="00916612" w:rsidRPr="00037BB3" w:rsidRDefault="00916612" w:rsidP="00171A32">
            <w:pPr>
              <w:snapToGrid w:val="0"/>
              <w:spacing w:line="360" w:lineRule="auto"/>
              <w:jc w:val="both"/>
              <w:rPr>
                <w:rFonts w:ascii="Times New Roman" w:hAnsi="Times New Roman" w:cs="Times New Roman"/>
                <w:sz w:val="24"/>
                <w:szCs w:val="24"/>
              </w:rPr>
            </w:pPr>
            <w:r w:rsidRPr="00037BB3">
              <w:rPr>
                <w:rFonts w:ascii="Times New Roman" w:hAnsi="Times New Roman" w:cs="Times New Roman"/>
                <w:sz w:val="24"/>
                <w:szCs w:val="24"/>
              </w:rPr>
              <w:t>1</w:t>
            </w:r>
          </w:p>
        </w:tc>
        <w:tc>
          <w:tcPr>
            <w:tcW w:w="392" w:type="pct"/>
            <w:tcBorders>
              <w:top w:val="single" w:sz="4" w:space="0" w:color="000000"/>
              <w:left w:val="single" w:sz="4" w:space="0" w:color="auto"/>
              <w:bottom w:val="single" w:sz="4" w:space="0" w:color="000000"/>
              <w:right w:val="single" w:sz="4" w:space="0" w:color="000000"/>
            </w:tcBorders>
          </w:tcPr>
          <w:p w:rsidR="00916612" w:rsidRPr="00037BB3" w:rsidRDefault="00916612" w:rsidP="00171A32">
            <w:pPr>
              <w:snapToGrid w:val="0"/>
              <w:spacing w:line="360" w:lineRule="auto"/>
              <w:jc w:val="both"/>
              <w:rPr>
                <w:rFonts w:ascii="Times New Roman" w:hAnsi="Times New Roman" w:cs="Times New Roman"/>
                <w:sz w:val="24"/>
                <w:szCs w:val="24"/>
              </w:rPr>
            </w:pPr>
            <w:r w:rsidRPr="00037BB3">
              <w:rPr>
                <w:rFonts w:ascii="Times New Roman" w:hAnsi="Times New Roman" w:cs="Times New Roman"/>
                <w:sz w:val="24"/>
                <w:szCs w:val="24"/>
              </w:rPr>
              <w:t>5%</w:t>
            </w:r>
          </w:p>
        </w:tc>
        <w:tc>
          <w:tcPr>
            <w:tcW w:w="464" w:type="pct"/>
            <w:tcBorders>
              <w:top w:val="single" w:sz="4" w:space="0" w:color="000000"/>
              <w:left w:val="single" w:sz="4" w:space="0" w:color="000000"/>
              <w:bottom w:val="single" w:sz="4" w:space="0" w:color="000000"/>
            </w:tcBorders>
            <w:shd w:val="clear" w:color="auto" w:fill="auto"/>
          </w:tcPr>
          <w:p w:rsidR="00916612" w:rsidRPr="00037BB3" w:rsidRDefault="00916612" w:rsidP="00171A32">
            <w:pPr>
              <w:snapToGrid w:val="0"/>
              <w:spacing w:line="360" w:lineRule="auto"/>
              <w:jc w:val="both"/>
              <w:rPr>
                <w:rFonts w:ascii="Times New Roman" w:hAnsi="Times New Roman" w:cs="Times New Roman"/>
                <w:sz w:val="24"/>
                <w:szCs w:val="24"/>
              </w:rPr>
            </w:pPr>
          </w:p>
        </w:tc>
        <w:tc>
          <w:tcPr>
            <w:tcW w:w="525" w:type="pct"/>
            <w:tcBorders>
              <w:top w:val="single" w:sz="4" w:space="0" w:color="000000"/>
              <w:left w:val="single" w:sz="4" w:space="0" w:color="000000"/>
              <w:bottom w:val="single" w:sz="4" w:space="0" w:color="000000"/>
              <w:right w:val="single" w:sz="4" w:space="0" w:color="000000"/>
            </w:tcBorders>
            <w:shd w:val="clear" w:color="auto" w:fill="FFFFFF"/>
          </w:tcPr>
          <w:p w:rsidR="00916612" w:rsidRPr="00037BB3" w:rsidRDefault="00916612" w:rsidP="00171A32">
            <w:pPr>
              <w:snapToGrid w:val="0"/>
              <w:spacing w:line="360" w:lineRule="auto"/>
              <w:jc w:val="both"/>
              <w:rPr>
                <w:rFonts w:ascii="Times New Roman" w:hAnsi="Times New Roman" w:cs="Times New Roman"/>
                <w:color w:val="0D0D0D"/>
                <w:sz w:val="24"/>
                <w:szCs w:val="24"/>
              </w:rPr>
            </w:pPr>
            <w:r w:rsidRPr="00037BB3">
              <w:rPr>
                <w:rFonts w:ascii="Times New Roman" w:hAnsi="Times New Roman" w:cs="Times New Roman"/>
                <w:color w:val="0D0D0D"/>
                <w:sz w:val="24"/>
                <w:szCs w:val="24"/>
              </w:rPr>
              <w:t>Нет</w:t>
            </w:r>
          </w:p>
        </w:tc>
      </w:tr>
      <w:tr w:rsidR="00916612" w:rsidRPr="00037BB3" w:rsidTr="00E42237">
        <w:tc>
          <w:tcPr>
            <w:tcW w:w="2257" w:type="pct"/>
            <w:tcBorders>
              <w:top w:val="single" w:sz="4" w:space="0" w:color="000000"/>
              <w:left w:val="single" w:sz="4" w:space="0" w:color="000000"/>
              <w:bottom w:val="single" w:sz="4" w:space="0" w:color="000000"/>
            </w:tcBorders>
            <w:shd w:val="clear" w:color="auto" w:fill="auto"/>
          </w:tcPr>
          <w:p w:rsidR="00916612" w:rsidRPr="00037BB3" w:rsidRDefault="00916612" w:rsidP="00171A32">
            <w:pPr>
              <w:snapToGrid w:val="0"/>
              <w:spacing w:line="360" w:lineRule="auto"/>
              <w:jc w:val="both"/>
              <w:rPr>
                <w:rFonts w:ascii="Times New Roman" w:hAnsi="Times New Roman" w:cs="Times New Roman"/>
                <w:sz w:val="24"/>
                <w:szCs w:val="24"/>
              </w:rPr>
            </w:pPr>
            <w:r w:rsidRPr="00037BB3">
              <w:rPr>
                <w:rFonts w:ascii="Times New Roman" w:hAnsi="Times New Roman" w:cs="Times New Roman"/>
                <w:sz w:val="24"/>
                <w:szCs w:val="24"/>
              </w:rPr>
              <w:t>ХОБЛ</w:t>
            </w:r>
          </w:p>
        </w:tc>
        <w:tc>
          <w:tcPr>
            <w:tcW w:w="279" w:type="pct"/>
            <w:tcBorders>
              <w:top w:val="single" w:sz="4" w:space="0" w:color="000000"/>
              <w:left w:val="single" w:sz="4" w:space="0" w:color="000000"/>
              <w:bottom w:val="single" w:sz="4" w:space="0" w:color="000000"/>
            </w:tcBorders>
            <w:shd w:val="clear" w:color="auto" w:fill="auto"/>
          </w:tcPr>
          <w:p w:rsidR="00916612" w:rsidRPr="00037BB3" w:rsidRDefault="00916612" w:rsidP="00171A32">
            <w:pPr>
              <w:snapToGrid w:val="0"/>
              <w:spacing w:line="360" w:lineRule="auto"/>
              <w:jc w:val="both"/>
              <w:rPr>
                <w:rFonts w:ascii="Times New Roman" w:hAnsi="Times New Roman" w:cs="Times New Roman"/>
                <w:sz w:val="24"/>
                <w:szCs w:val="24"/>
              </w:rPr>
            </w:pPr>
          </w:p>
        </w:tc>
        <w:tc>
          <w:tcPr>
            <w:tcW w:w="235" w:type="pct"/>
            <w:tcBorders>
              <w:top w:val="single" w:sz="4" w:space="0" w:color="000000"/>
              <w:left w:val="single" w:sz="4" w:space="0" w:color="000000"/>
              <w:bottom w:val="single" w:sz="4" w:space="0" w:color="000000"/>
            </w:tcBorders>
            <w:shd w:val="clear" w:color="auto" w:fill="auto"/>
          </w:tcPr>
          <w:p w:rsidR="00916612" w:rsidRPr="00037BB3" w:rsidRDefault="00916612" w:rsidP="00171A32">
            <w:pPr>
              <w:snapToGrid w:val="0"/>
              <w:spacing w:line="360" w:lineRule="auto"/>
              <w:jc w:val="both"/>
              <w:rPr>
                <w:rFonts w:ascii="Times New Roman" w:hAnsi="Times New Roman" w:cs="Times New Roman"/>
                <w:sz w:val="24"/>
                <w:szCs w:val="24"/>
              </w:rPr>
            </w:pPr>
          </w:p>
        </w:tc>
        <w:tc>
          <w:tcPr>
            <w:tcW w:w="221" w:type="pct"/>
            <w:tcBorders>
              <w:top w:val="single" w:sz="4" w:space="0" w:color="000000"/>
              <w:left w:val="single" w:sz="4" w:space="0" w:color="000000"/>
              <w:bottom w:val="single" w:sz="4" w:space="0" w:color="000000"/>
            </w:tcBorders>
            <w:shd w:val="clear" w:color="auto" w:fill="auto"/>
          </w:tcPr>
          <w:p w:rsidR="00916612" w:rsidRPr="00037BB3" w:rsidRDefault="00916612" w:rsidP="00171A32">
            <w:pPr>
              <w:snapToGrid w:val="0"/>
              <w:spacing w:line="360" w:lineRule="auto"/>
              <w:jc w:val="both"/>
              <w:rPr>
                <w:rFonts w:ascii="Times New Roman" w:hAnsi="Times New Roman" w:cs="Times New Roman"/>
                <w:sz w:val="24"/>
                <w:szCs w:val="24"/>
              </w:rPr>
            </w:pPr>
            <w:r w:rsidRPr="00037BB3">
              <w:rPr>
                <w:rFonts w:ascii="Times New Roman" w:hAnsi="Times New Roman" w:cs="Times New Roman"/>
                <w:sz w:val="24"/>
                <w:szCs w:val="24"/>
              </w:rPr>
              <w:t>2</w:t>
            </w:r>
          </w:p>
        </w:tc>
        <w:tc>
          <w:tcPr>
            <w:tcW w:w="224" w:type="pct"/>
            <w:tcBorders>
              <w:top w:val="single" w:sz="4" w:space="0" w:color="000000"/>
              <w:left w:val="single" w:sz="4" w:space="0" w:color="000000"/>
              <w:bottom w:val="single" w:sz="4" w:space="0" w:color="000000"/>
            </w:tcBorders>
            <w:shd w:val="clear" w:color="auto" w:fill="auto"/>
          </w:tcPr>
          <w:p w:rsidR="00916612" w:rsidRPr="00037BB3" w:rsidRDefault="00916612" w:rsidP="00171A32">
            <w:pPr>
              <w:snapToGrid w:val="0"/>
              <w:spacing w:line="360" w:lineRule="auto"/>
              <w:jc w:val="both"/>
              <w:rPr>
                <w:rFonts w:ascii="Times New Roman" w:hAnsi="Times New Roman" w:cs="Times New Roman"/>
                <w:sz w:val="24"/>
                <w:szCs w:val="24"/>
              </w:rPr>
            </w:pPr>
            <w:r w:rsidRPr="00037BB3">
              <w:rPr>
                <w:rFonts w:ascii="Times New Roman" w:hAnsi="Times New Roman" w:cs="Times New Roman"/>
                <w:sz w:val="24"/>
                <w:szCs w:val="24"/>
              </w:rPr>
              <w:t>6,4</w:t>
            </w:r>
          </w:p>
        </w:tc>
        <w:tc>
          <w:tcPr>
            <w:tcW w:w="403" w:type="pct"/>
            <w:tcBorders>
              <w:top w:val="single" w:sz="4" w:space="0" w:color="000000"/>
              <w:left w:val="single" w:sz="4" w:space="0" w:color="000000"/>
              <w:bottom w:val="single" w:sz="4" w:space="0" w:color="000000"/>
              <w:right w:val="single" w:sz="4" w:space="0" w:color="auto"/>
            </w:tcBorders>
          </w:tcPr>
          <w:p w:rsidR="00916612" w:rsidRPr="00037BB3" w:rsidRDefault="00916612" w:rsidP="00171A32">
            <w:pPr>
              <w:snapToGrid w:val="0"/>
              <w:spacing w:line="360" w:lineRule="auto"/>
              <w:jc w:val="both"/>
              <w:rPr>
                <w:rFonts w:ascii="Times New Roman" w:hAnsi="Times New Roman" w:cs="Times New Roman"/>
                <w:sz w:val="24"/>
                <w:szCs w:val="24"/>
              </w:rPr>
            </w:pPr>
            <w:r w:rsidRPr="00037BB3">
              <w:rPr>
                <w:rFonts w:ascii="Times New Roman" w:hAnsi="Times New Roman" w:cs="Times New Roman"/>
                <w:sz w:val="24"/>
                <w:szCs w:val="24"/>
              </w:rPr>
              <w:t>1</w:t>
            </w:r>
          </w:p>
        </w:tc>
        <w:tc>
          <w:tcPr>
            <w:tcW w:w="392" w:type="pct"/>
            <w:tcBorders>
              <w:top w:val="single" w:sz="4" w:space="0" w:color="000000"/>
              <w:left w:val="single" w:sz="4" w:space="0" w:color="auto"/>
              <w:bottom w:val="single" w:sz="4" w:space="0" w:color="000000"/>
              <w:right w:val="single" w:sz="4" w:space="0" w:color="000000"/>
            </w:tcBorders>
          </w:tcPr>
          <w:p w:rsidR="00916612" w:rsidRPr="00037BB3" w:rsidRDefault="00916612" w:rsidP="00171A32">
            <w:pPr>
              <w:snapToGrid w:val="0"/>
              <w:spacing w:line="360" w:lineRule="auto"/>
              <w:jc w:val="both"/>
              <w:rPr>
                <w:rFonts w:ascii="Times New Roman" w:hAnsi="Times New Roman" w:cs="Times New Roman"/>
                <w:sz w:val="24"/>
                <w:szCs w:val="24"/>
              </w:rPr>
            </w:pPr>
            <w:r w:rsidRPr="00037BB3">
              <w:rPr>
                <w:rFonts w:ascii="Times New Roman" w:hAnsi="Times New Roman" w:cs="Times New Roman"/>
                <w:sz w:val="24"/>
                <w:szCs w:val="24"/>
              </w:rPr>
              <w:t>5%</w:t>
            </w:r>
          </w:p>
        </w:tc>
        <w:tc>
          <w:tcPr>
            <w:tcW w:w="464" w:type="pct"/>
            <w:tcBorders>
              <w:top w:val="single" w:sz="4" w:space="0" w:color="000000"/>
              <w:left w:val="single" w:sz="4" w:space="0" w:color="000000"/>
              <w:bottom w:val="single" w:sz="4" w:space="0" w:color="000000"/>
            </w:tcBorders>
            <w:shd w:val="clear" w:color="auto" w:fill="auto"/>
          </w:tcPr>
          <w:p w:rsidR="00916612" w:rsidRPr="00037BB3" w:rsidRDefault="00916612" w:rsidP="00171A32">
            <w:pPr>
              <w:snapToGrid w:val="0"/>
              <w:spacing w:line="360" w:lineRule="auto"/>
              <w:jc w:val="both"/>
              <w:rPr>
                <w:rFonts w:ascii="Times New Roman" w:hAnsi="Times New Roman" w:cs="Times New Roman"/>
                <w:sz w:val="24"/>
                <w:szCs w:val="24"/>
              </w:rPr>
            </w:pPr>
            <w:r w:rsidRPr="00037BB3">
              <w:rPr>
                <w:rFonts w:ascii="Times New Roman" w:hAnsi="Times New Roman" w:cs="Times New Roman"/>
                <w:sz w:val="24"/>
                <w:szCs w:val="24"/>
              </w:rPr>
              <w:t>1</w:t>
            </w:r>
          </w:p>
        </w:tc>
        <w:tc>
          <w:tcPr>
            <w:tcW w:w="525" w:type="pct"/>
            <w:tcBorders>
              <w:top w:val="single" w:sz="4" w:space="0" w:color="000000"/>
              <w:left w:val="single" w:sz="4" w:space="0" w:color="000000"/>
              <w:bottom w:val="single" w:sz="4" w:space="0" w:color="000000"/>
              <w:right w:val="single" w:sz="4" w:space="0" w:color="000000"/>
            </w:tcBorders>
            <w:shd w:val="clear" w:color="auto" w:fill="FFFFFF"/>
          </w:tcPr>
          <w:p w:rsidR="00916612" w:rsidRPr="00037BB3" w:rsidRDefault="00916612" w:rsidP="00171A32">
            <w:pPr>
              <w:snapToGrid w:val="0"/>
              <w:spacing w:line="360" w:lineRule="auto"/>
              <w:jc w:val="both"/>
              <w:rPr>
                <w:rFonts w:ascii="Times New Roman" w:hAnsi="Times New Roman" w:cs="Times New Roman"/>
                <w:color w:val="FF0000"/>
                <w:sz w:val="24"/>
                <w:szCs w:val="24"/>
              </w:rPr>
            </w:pPr>
            <w:r w:rsidRPr="00037BB3">
              <w:rPr>
                <w:rFonts w:ascii="Times New Roman" w:hAnsi="Times New Roman" w:cs="Times New Roman"/>
                <w:color w:val="FF0000"/>
                <w:sz w:val="24"/>
                <w:szCs w:val="24"/>
              </w:rPr>
              <w:t>нет</w:t>
            </w:r>
          </w:p>
        </w:tc>
      </w:tr>
      <w:tr w:rsidR="00916612" w:rsidRPr="00037BB3" w:rsidTr="00E42237">
        <w:tc>
          <w:tcPr>
            <w:tcW w:w="2257" w:type="pct"/>
            <w:tcBorders>
              <w:top w:val="single" w:sz="4" w:space="0" w:color="000000"/>
              <w:left w:val="single" w:sz="4" w:space="0" w:color="000000"/>
              <w:bottom w:val="single" w:sz="4" w:space="0" w:color="000000"/>
            </w:tcBorders>
            <w:shd w:val="clear" w:color="auto" w:fill="auto"/>
          </w:tcPr>
          <w:p w:rsidR="00916612" w:rsidRPr="00037BB3" w:rsidRDefault="00916612" w:rsidP="00171A32">
            <w:pPr>
              <w:snapToGrid w:val="0"/>
              <w:spacing w:line="360" w:lineRule="auto"/>
              <w:jc w:val="both"/>
              <w:rPr>
                <w:rFonts w:ascii="Times New Roman" w:hAnsi="Times New Roman" w:cs="Times New Roman"/>
                <w:sz w:val="24"/>
                <w:szCs w:val="24"/>
              </w:rPr>
            </w:pPr>
            <w:r w:rsidRPr="00037BB3">
              <w:rPr>
                <w:rFonts w:ascii="Times New Roman" w:hAnsi="Times New Roman" w:cs="Times New Roman"/>
                <w:sz w:val="24"/>
                <w:szCs w:val="24"/>
              </w:rPr>
              <w:t xml:space="preserve">и др.ВУИ пневмонии цитомеловирусной этиологии,ВИЧ </w:t>
            </w:r>
            <w:r w:rsidRPr="00037BB3">
              <w:rPr>
                <w:rFonts w:ascii="Times New Roman" w:hAnsi="Times New Roman" w:cs="Times New Roman"/>
                <w:sz w:val="24"/>
                <w:szCs w:val="24"/>
              </w:rPr>
              <w:lastRenderedPageBreak/>
              <w:t>статус матери)</w:t>
            </w:r>
          </w:p>
        </w:tc>
        <w:tc>
          <w:tcPr>
            <w:tcW w:w="279" w:type="pct"/>
            <w:tcBorders>
              <w:top w:val="single" w:sz="4" w:space="0" w:color="000000"/>
              <w:left w:val="single" w:sz="4" w:space="0" w:color="000000"/>
              <w:bottom w:val="single" w:sz="4" w:space="0" w:color="000000"/>
            </w:tcBorders>
            <w:shd w:val="clear" w:color="auto" w:fill="auto"/>
          </w:tcPr>
          <w:p w:rsidR="00916612" w:rsidRPr="00037BB3" w:rsidRDefault="00916612" w:rsidP="00171A32">
            <w:pPr>
              <w:snapToGrid w:val="0"/>
              <w:spacing w:line="360" w:lineRule="auto"/>
              <w:jc w:val="both"/>
              <w:rPr>
                <w:rFonts w:ascii="Times New Roman" w:hAnsi="Times New Roman" w:cs="Times New Roman"/>
                <w:sz w:val="24"/>
                <w:szCs w:val="24"/>
              </w:rPr>
            </w:pPr>
            <w:r w:rsidRPr="00037BB3">
              <w:rPr>
                <w:rFonts w:ascii="Times New Roman" w:hAnsi="Times New Roman" w:cs="Times New Roman"/>
                <w:sz w:val="24"/>
                <w:szCs w:val="24"/>
              </w:rPr>
              <w:lastRenderedPageBreak/>
              <w:t>1</w:t>
            </w:r>
          </w:p>
        </w:tc>
        <w:tc>
          <w:tcPr>
            <w:tcW w:w="235" w:type="pct"/>
            <w:tcBorders>
              <w:top w:val="single" w:sz="4" w:space="0" w:color="000000"/>
              <w:left w:val="single" w:sz="4" w:space="0" w:color="000000"/>
              <w:bottom w:val="single" w:sz="4" w:space="0" w:color="000000"/>
            </w:tcBorders>
            <w:shd w:val="clear" w:color="auto" w:fill="auto"/>
          </w:tcPr>
          <w:p w:rsidR="00916612" w:rsidRPr="00037BB3" w:rsidRDefault="00916612" w:rsidP="00171A32">
            <w:pPr>
              <w:snapToGrid w:val="0"/>
              <w:spacing w:line="360" w:lineRule="auto"/>
              <w:jc w:val="both"/>
              <w:rPr>
                <w:rFonts w:ascii="Times New Roman" w:hAnsi="Times New Roman" w:cs="Times New Roman"/>
                <w:sz w:val="24"/>
                <w:szCs w:val="24"/>
              </w:rPr>
            </w:pPr>
            <w:r w:rsidRPr="00037BB3">
              <w:rPr>
                <w:rFonts w:ascii="Times New Roman" w:hAnsi="Times New Roman" w:cs="Times New Roman"/>
                <w:sz w:val="24"/>
                <w:szCs w:val="24"/>
              </w:rPr>
              <w:t>20</w:t>
            </w:r>
          </w:p>
        </w:tc>
        <w:tc>
          <w:tcPr>
            <w:tcW w:w="221" w:type="pct"/>
            <w:tcBorders>
              <w:top w:val="single" w:sz="4" w:space="0" w:color="000000"/>
              <w:left w:val="single" w:sz="4" w:space="0" w:color="000000"/>
              <w:bottom w:val="single" w:sz="4" w:space="0" w:color="000000"/>
            </w:tcBorders>
            <w:shd w:val="clear" w:color="auto" w:fill="auto"/>
          </w:tcPr>
          <w:p w:rsidR="00916612" w:rsidRPr="00037BB3" w:rsidRDefault="00916612" w:rsidP="00171A32">
            <w:pPr>
              <w:snapToGrid w:val="0"/>
              <w:spacing w:line="360" w:lineRule="auto"/>
              <w:jc w:val="both"/>
              <w:rPr>
                <w:rFonts w:ascii="Times New Roman" w:hAnsi="Times New Roman" w:cs="Times New Roman"/>
                <w:sz w:val="24"/>
                <w:szCs w:val="24"/>
              </w:rPr>
            </w:pPr>
          </w:p>
        </w:tc>
        <w:tc>
          <w:tcPr>
            <w:tcW w:w="224" w:type="pct"/>
            <w:tcBorders>
              <w:top w:val="single" w:sz="4" w:space="0" w:color="000000"/>
              <w:left w:val="single" w:sz="4" w:space="0" w:color="000000"/>
              <w:bottom w:val="single" w:sz="4" w:space="0" w:color="000000"/>
            </w:tcBorders>
            <w:shd w:val="clear" w:color="auto" w:fill="auto"/>
          </w:tcPr>
          <w:p w:rsidR="00916612" w:rsidRPr="00037BB3" w:rsidRDefault="00916612" w:rsidP="00171A32">
            <w:pPr>
              <w:snapToGrid w:val="0"/>
              <w:spacing w:line="360" w:lineRule="auto"/>
              <w:jc w:val="both"/>
              <w:rPr>
                <w:rFonts w:ascii="Times New Roman" w:hAnsi="Times New Roman" w:cs="Times New Roman"/>
                <w:sz w:val="24"/>
                <w:szCs w:val="24"/>
              </w:rPr>
            </w:pPr>
          </w:p>
        </w:tc>
        <w:tc>
          <w:tcPr>
            <w:tcW w:w="403" w:type="pct"/>
            <w:tcBorders>
              <w:top w:val="single" w:sz="4" w:space="0" w:color="000000"/>
              <w:left w:val="single" w:sz="4" w:space="0" w:color="000000"/>
              <w:bottom w:val="single" w:sz="4" w:space="0" w:color="000000"/>
              <w:right w:val="single" w:sz="4" w:space="0" w:color="auto"/>
            </w:tcBorders>
          </w:tcPr>
          <w:p w:rsidR="00916612" w:rsidRPr="00037BB3" w:rsidRDefault="00916612" w:rsidP="00171A32">
            <w:pPr>
              <w:snapToGrid w:val="0"/>
              <w:spacing w:line="360" w:lineRule="auto"/>
              <w:jc w:val="both"/>
              <w:rPr>
                <w:rFonts w:ascii="Times New Roman" w:hAnsi="Times New Roman" w:cs="Times New Roman"/>
                <w:sz w:val="24"/>
                <w:szCs w:val="24"/>
              </w:rPr>
            </w:pPr>
          </w:p>
        </w:tc>
        <w:tc>
          <w:tcPr>
            <w:tcW w:w="392" w:type="pct"/>
            <w:tcBorders>
              <w:top w:val="single" w:sz="4" w:space="0" w:color="000000"/>
              <w:left w:val="single" w:sz="4" w:space="0" w:color="auto"/>
              <w:bottom w:val="single" w:sz="4" w:space="0" w:color="000000"/>
              <w:right w:val="single" w:sz="4" w:space="0" w:color="000000"/>
            </w:tcBorders>
          </w:tcPr>
          <w:p w:rsidR="00916612" w:rsidRPr="00037BB3" w:rsidRDefault="00916612" w:rsidP="00171A32">
            <w:pPr>
              <w:snapToGrid w:val="0"/>
              <w:spacing w:line="360" w:lineRule="auto"/>
              <w:jc w:val="both"/>
              <w:rPr>
                <w:rFonts w:ascii="Times New Roman" w:hAnsi="Times New Roman" w:cs="Times New Roman"/>
                <w:sz w:val="24"/>
                <w:szCs w:val="24"/>
              </w:rPr>
            </w:pPr>
          </w:p>
        </w:tc>
        <w:tc>
          <w:tcPr>
            <w:tcW w:w="464" w:type="pct"/>
            <w:tcBorders>
              <w:top w:val="single" w:sz="4" w:space="0" w:color="000000"/>
              <w:left w:val="single" w:sz="4" w:space="0" w:color="000000"/>
              <w:bottom w:val="single" w:sz="4" w:space="0" w:color="000000"/>
            </w:tcBorders>
            <w:shd w:val="clear" w:color="auto" w:fill="auto"/>
          </w:tcPr>
          <w:p w:rsidR="00916612" w:rsidRPr="00037BB3" w:rsidRDefault="00916612" w:rsidP="00171A32">
            <w:pPr>
              <w:snapToGrid w:val="0"/>
              <w:spacing w:line="360" w:lineRule="auto"/>
              <w:jc w:val="both"/>
              <w:rPr>
                <w:rFonts w:ascii="Times New Roman" w:hAnsi="Times New Roman" w:cs="Times New Roman"/>
                <w:sz w:val="24"/>
                <w:szCs w:val="24"/>
              </w:rPr>
            </w:pPr>
          </w:p>
        </w:tc>
        <w:tc>
          <w:tcPr>
            <w:tcW w:w="525" w:type="pct"/>
            <w:tcBorders>
              <w:top w:val="single" w:sz="4" w:space="0" w:color="000000"/>
              <w:left w:val="single" w:sz="4" w:space="0" w:color="000000"/>
              <w:bottom w:val="single" w:sz="4" w:space="0" w:color="000000"/>
              <w:right w:val="single" w:sz="4" w:space="0" w:color="000000"/>
            </w:tcBorders>
            <w:shd w:val="clear" w:color="auto" w:fill="FFFFFF"/>
          </w:tcPr>
          <w:p w:rsidR="00916612" w:rsidRPr="00037BB3" w:rsidRDefault="00916612" w:rsidP="00171A32">
            <w:pPr>
              <w:snapToGrid w:val="0"/>
              <w:spacing w:line="360" w:lineRule="auto"/>
              <w:jc w:val="both"/>
              <w:rPr>
                <w:rFonts w:ascii="Times New Roman" w:hAnsi="Times New Roman" w:cs="Times New Roman"/>
                <w:color w:val="FF0000"/>
                <w:sz w:val="24"/>
                <w:szCs w:val="24"/>
                <w:lang w:val="en-US"/>
              </w:rPr>
            </w:pPr>
          </w:p>
        </w:tc>
      </w:tr>
      <w:tr w:rsidR="00916612" w:rsidRPr="00037BB3" w:rsidTr="00E42237">
        <w:tc>
          <w:tcPr>
            <w:tcW w:w="2257" w:type="pct"/>
            <w:tcBorders>
              <w:top w:val="single" w:sz="4" w:space="0" w:color="000000"/>
              <w:left w:val="single" w:sz="4" w:space="0" w:color="000000"/>
              <w:bottom w:val="single" w:sz="4" w:space="0" w:color="000000"/>
            </w:tcBorders>
            <w:shd w:val="clear" w:color="auto" w:fill="auto"/>
          </w:tcPr>
          <w:p w:rsidR="00916612" w:rsidRPr="00037BB3" w:rsidRDefault="00916612" w:rsidP="00171A32">
            <w:pPr>
              <w:snapToGrid w:val="0"/>
              <w:spacing w:line="360" w:lineRule="auto"/>
              <w:jc w:val="both"/>
              <w:rPr>
                <w:rFonts w:ascii="Times New Roman" w:hAnsi="Times New Roman" w:cs="Times New Roman"/>
                <w:sz w:val="24"/>
                <w:szCs w:val="24"/>
              </w:rPr>
            </w:pPr>
            <w:r w:rsidRPr="00037BB3">
              <w:rPr>
                <w:rFonts w:ascii="Times New Roman" w:hAnsi="Times New Roman" w:cs="Times New Roman"/>
                <w:sz w:val="24"/>
                <w:szCs w:val="24"/>
              </w:rPr>
              <w:lastRenderedPageBreak/>
              <w:t>7. Болезни органов пищеварении, из них</w:t>
            </w:r>
          </w:p>
        </w:tc>
        <w:tc>
          <w:tcPr>
            <w:tcW w:w="279" w:type="pct"/>
            <w:tcBorders>
              <w:top w:val="single" w:sz="4" w:space="0" w:color="000000"/>
              <w:left w:val="single" w:sz="4" w:space="0" w:color="000000"/>
              <w:bottom w:val="single" w:sz="4" w:space="0" w:color="000000"/>
            </w:tcBorders>
            <w:shd w:val="clear" w:color="auto" w:fill="auto"/>
          </w:tcPr>
          <w:p w:rsidR="00916612" w:rsidRPr="00037BB3" w:rsidRDefault="00916612" w:rsidP="00171A32">
            <w:pPr>
              <w:snapToGrid w:val="0"/>
              <w:spacing w:line="360" w:lineRule="auto"/>
              <w:jc w:val="both"/>
              <w:rPr>
                <w:rFonts w:ascii="Times New Roman" w:hAnsi="Times New Roman" w:cs="Times New Roman"/>
                <w:sz w:val="24"/>
                <w:szCs w:val="24"/>
              </w:rPr>
            </w:pPr>
            <w:r w:rsidRPr="00037BB3">
              <w:rPr>
                <w:rFonts w:ascii="Times New Roman" w:hAnsi="Times New Roman" w:cs="Times New Roman"/>
                <w:sz w:val="24"/>
                <w:szCs w:val="24"/>
              </w:rPr>
              <w:t>2</w:t>
            </w:r>
          </w:p>
        </w:tc>
        <w:tc>
          <w:tcPr>
            <w:tcW w:w="235" w:type="pct"/>
            <w:tcBorders>
              <w:top w:val="single" w:sz="4" w:space="0" w:color="000000"/>
              <w:left w:val="single" w:sz="4" w:space="0" w:color="000000"/>
              <w:bottom w:val="single" w:sz="4" w:space="0" w:color="000000"/>
            </w:tcBorders>
            <w:shd w:val="clear" w:color="auto" w:fill="auto"/>
          </w:tcPr>
          <w:p w:rsidR="00916612" w:rsidRPr="00037BB3" w:rsidRDefault="00916612" w:rsidP="00171A32">
            <w:pPr>
              <w:snapToGrid w:val="0"/>
              <w:spacing w:line="360" w:lineRule="auto"/>
              <w:jc w:val="both"/>
              <w:rPr>
                <w:rFonts w:ascii="Times New Roman" w:hAnsi="Times New Roman" w:cs="Times New Roman"/>
                <w:sz w:val="24"/>
                <w:szCs w:val="24"/>
              </w:rPr>
            </w:pPr>
            <w:r w:rsidRPr="00037BB3">
              <w:rPr>
                <w:rFonts w:ascii="Times New Roman" w:hAnsi="Times New Roman" w:cs="Times New Roman"/>
                <w:sz w:val="24"/>
                <w:szCs w:val="24"/>
              </w:rPr>
              <w:t>5,8</w:t>
            </w:r>
          </w:p>
        </w:tc>
        <w:tc>
          <w:tcPr>
            <w:tcW w:w="221" w:type="pct"/>
            <w:tcBorders>
              <w:top w:val="single" w:sz="4" w:space="0" w:color="000000"/>
              <w:left w:val="single" w:sz="4" w:space="0" w:color="000000"/>
              <w:bottom w:val="single" w:sz="4" w:space="0" w:color="000000"/>
            </w:tcBorders>
            <w:shd w:val="clear" w:color="auto" w:fill="auto"/>
          </w:tcPr>
          <w:p w:rsidR="00916612" w:rsidRPr="00037BB3" w:rsidRDefault="00916612" w:rsidP="00171A32">
            <w:pPr>
              <w:snapToGrid w:val="0"/>
              <w:spacing w:line="360" w:lineRule="auto"/>
              <w:jc w:val="both"/>
              <w:rPr>
                <w:rFonts w:ascii="Times New Roman" w:hAnsi="Times New Roman" w:cs="Times New Roman"/>
                <w:sz w:val="24"/>
                <w:szCs w:val="24"/>
              </w:rPr>
            </w:pPr>
            <w:r w:rsidRPr="00037BB3">
              <w:rPr>
                <w:rFonts w:ascii="Times New Roman" w:hAnsi="Times New Roman" w:cs="Times New Roman"/>
                <w:sz w:val="24"/>
                <w:szCs w:val="24"/>
              </w:rPr>
              <w:t>4</w:t>
            </w:r>
          </w:p>
        </w:tc>
        <w:tc>
          <w:tcPr>
            <w:tcW w:w="224" w:type="pct"/>
            <w:tcBorders>
              <w:top w:val="single" w:sz="4" w:space="0" w:color="000000"/>
              <w:left w:val="single" w:sz="4" w:space="0" w:color="000000"/>
              <w:bottom w:val="single" w:sz="4" w:space="0" w:color="000000"/>
            </w:tcBorders>
            <w:shd w:val="clear" w:color="auto" w:fill="auto"/>
          </w:tcPr>
          <w:p w:rsidR="00916612" w:rsidRPr="00037BB3" w:rsidRDefault="00916612" w:rsidP="00171A32">
            <w:pPr>
              <w:snapToGrid w:val="0"/>
              <w:spacing w:line="360" w:lineRule="auto"/>
              <w:jc w:val="both"/>
              <w:rPr>
                <w:rFonts w:ascii="Times New Roman" w:hAnsi="Times New Roman" w:cs="Times New Roman"/>
                <w:sz w:val="24"/>
                <w:szCs w:val="24"/>
              </w:rPr>
            </w:pPr>
            <w:r w:rsidRPr="00037BB3">
              <w:rPr>
                <w:rFonts w:ascii="Times New Roman" w:hAnsi="Times New Roman" w:cs="Times New Roman"/>
                <w:sz w:val="24"/>
                <w:szCs w:val="24"/>
              </w:rPr>
              <w:t>25</w:t>
            </w:r>
          </w:p>
        </w:tc>
        <w:tc>
          <w:tcPr>
            <w:tcW w:w="403" w:type="pct"/>
            <w:tcBorders>
              <w:top w:val="single" w:sz="4" w:space="0" w:color="000000"/>
              <w:left w:val="single" w:sz="4" w:space="0" w:color="000000"/>
              <w:bottom w:val="single" w:sz="4" w:space="0" w:color="000000"/>
              <w:right w:val="single" w:sz="4" w:space="0" w:color="auto"/>
            </w:tcBorders>
          </w:tcPr>
          <w:p w:rsidR="00916612" w:rsidRPr="00037BB3" w:rsidRDefault="00916612" w:rsidP="00171A32">
            <w:pPr>
              <w:snapToGrid w:val="0"/>
              <w:spacing w:line="360" w:lineRule="auto"/>
              <w:jc w:val="both"/>
              <w:rPr>
                <w:rFonts w:ascii="Times New Roman" w:hAnsi="Times New Roman" w:cs="Times New Roman"/>
                <w:sz w:val="24"/>
                <w:szCs w:val="24"/>
              </w:rPr>
            </w:pPr>
            <w:r w:rsidRPr="00037BB3">
              <w:rPr>
                <w:rFonts w:ascii="Times New Roman" w:hAnsi="Times New Roman" w:cs="Times New Roman"/>
                <w:sz w:val="24"/>
                <w:szCs w:val="24"/>
              </w:rPr>
              <w:t>3</w:t>
            </w:r>
          </w:p>
        </w:tc>
        <w:tc>
          <w:tcPr>
            <w:tcW w:w="392" w:type="pct"/>
            <w:tcBorders>
              <w:top w:val="single" w:sz="4" w:space="0" w:color="000000"/>
              <w:left w:val="single" w:sz="4" w:space="0" w:color="auto"/>
              <w:bottom w:val="single" w:sz="4" w:space="0" w:color="000000"/>
              <w:right w:val="single" w:sz="4" w:space="0" w:color="000000"/>
            </w:tcBorders>
          </w:tcPr>
          <w:p w:rsidR="00916612" w:rsidRPr="00037BB3" w:rsidRDefault="00916612" w:rsidP="00171A32">
            <w:pPr>
              <w:snapToGrid w:val="0"/>
              <w:spacing w:line="360" w:lineRule="auto"/>
              <w:jc w:val="both"/>
              <w:rPr>
                <w:rFonts w:ascii="Times New Roman" w:hAnsi="Times New Roman" w:cs="Times New Roman"/>
                <w:sz w:val="24"/>
                <w:szCs w:val="24"/>
              </w:rPr>
            </w:pPr>
            <w:r w:rsidRPr="00037BB3">
              <w:rPr>
                <w:rFonts w:ascii="Times New Roman" w:hAnsi="Times New Roman" w:cs="Times New Roman"/>
                <w:sz w:val="24"/>
                <w:szCs w:val="24"/>
              </w:rPr>
              <w:t>15%</w:t>
            </w:r>
          </w:p>
        </w:tc>
        <w:tc>
          <w:tcPr>
            <w:tcW w:w="464" w:type="pct"/>
            <w:tcBorders>
              <w:top w:val="single" w:sz="4" w:space="0" w:color="000000"/>
              <w:left w:val="single" w:sz="4" w:space="0" w:color="000000"/>
              <w:bottom w:val="single" w:sz="4" w:space="0" w:color="000000"/>
            </w:tcBorders>
            <w:shd w:val="clear" w:color="auto" w:fill="auto"/>
          </w:tcPr>
          <w:p w:rsidR="00916612" w:rsidRPr="00037BB3" w:rsidRDefault="00916612" w:rsidP="00171A32">
            <w:pPr>
              <w:snapToGrid w:val="0"/>
              <w:spacing w:line="360" w:lineRule="auto"/>
              <w:jc w:val="both"/>
              <w:rPr>
                <w:rFonts w:ascii="Times New Roman" w:hAnsi="Times New Roman" w:cs="Times New Roman"/>
                <w:sz w:val="24"/>
                <w:szCs w:val="24"/>
              </w:rPr>
            </w:pPr>
            <w:r w:rsidRPr="00037BB3">
              <w:rPr>
                <w:rFonts w:ascii="Times New Roman" w:hAnsi="Times New Roman" w:cs="Times New Roman"/>
                <w:sz w:val="24"/>
                <w:szCs w:val="24"/>
              </w:rPr>
              <w:t>2</w:t>
            </w:r>
          </w:p>
          <w:p w:rsidR="00916612" w:rsidRPr="00037BB3" w:rsidRDefault="00916612" w:rsidP="00171A32">
            <w:pPr>
              <w:snapToGrid w:val="0"/>
              <w:spacing w:line="360" w:lineRule="auto"/>
              <w:jc w:val="both"/>
              <w:rPr>
                <w:rFonts w:ascii="Times New Roman" w:hAnsi="Times New Roman" w:cs="Times New Roman"/>
                <w:sz w:val="24"/>
                <w:szCs w:val="24"/>
              </w:rPr>
            </w:pPr>
            <w:r w:rsidRPr="00037BB3">
              <w:rPr>
                <w:rFonts w:ascii="Times New Roman" w:hAnsi="Times New Roman" w:cs="Times New Roman"/>
                <w:sz w:val="24"/>
                <w:szCs w:val="24"/>
              </w:rPr>
              <w:t>1(отказ)</w:t>
            </w:r>
          </w:p>
        </w:tc>
        <w:tc>
          <w:tcPr>
            <w:tcW w:w="525" w:type="pct"/>
            <w:tcBorders>
              <w:top w:val="single" w:sz="4" w:space="0" w:color="000000"/>
              <w:left w:val="single" w:sz="4" w:space="0" w:color="000000"/>
              <w:bottom w:val="single" w:sz="4" w:space="0" w:color="000000"/>
              <w:right w:val="single" w:sz="4" w:space="0" w:color="000000"/>
            </w:tcBorders>
            <w:shd w:val="clear" w:color="auto" w:fill="FFFFFF"/>
          </w:tcPr>
          <w:p w:rsidR="00916612" w:rsidRPr="00037BB3" w:rsidRDefault="00916612" w:rsidP="00171A32">
            <w:pPr>
              <w:snapToGrid w:val="0"/>
              <w:spacing w:line="360" w:lineRule="auto"/>
              <w:jc w:val="both"/>
              <w:rPr>
                <w:rFonts w:ascii="Times New Roman" w:hAnsi="Times New Roman" w:cs="Times New Roman"/>
                <w:color w:val="FF0000"/>
                <w:sz w:val="24"/>
                <w:szCs w:val="24"/>
              </w:rPr>
            </w:pPr>
            <w:r w:rsidRPr="00037BB3">
              <w:rPr>
                <w:rFonts w:ascii="Times New Roman" w:hAnsi="Times New Roman" w:cs="Times New Roman"/>
                <w:color w:val="FF0000"/>
                <w:sz w:val="24"/>
                <w:szCs w:val="24"/>
              </w:rPr>
              <w:t>нет</w:t>
            </w:r>
          </w:p>
        </w:tc>
      </w:tr>
      <w:tr w:rsidR="00916612" w:rsidRPr="00037BB3" w:rsidTr="00E42237">
        <w:tc>
          <w:tcPr>
            <w:tcW w:w="2257" w:type="pct"/>
            <w:tcBorders>
              <w:top w:val="single" w:sz="4" w:space="0" w:color="000000"/>
              <w:left w:val="single" w:sz="4" w:space="0" w:color="000000"/>
              <w:bottom w:val="single" w:sz="4" w:space="0" w:color="000000"/>
            </w:tcBorders>
            <w:shd w:val="clear" w:color="auto" w:fill="auto"/>
          </w:tcPr>
          <w:p w:rsidR="00916612" w:rsidRPr="00037BB3" w:rsidRDefault="00916612" w:rsidP="00171A32">
            <w:pPr>
              <w:snapToGrid w:val="0"/>
              <w:spacing w:line="360" w:lineRule="auto"/>
              <w:jc w:val="both"/>
              <w:rPr>
                <w:rFonts w:ascii="Times New Roman" w:hAnsi="Times New Roman" w:cs="Times New Roman"/>
                <w:sz w:val="24"/>
                <w:szCs w:val="24"/>
              </w:rPr>
            </w:pPr>
            <w:r w:rsidRPr="00037BB3">
              <w:rPr>
                <w:rFonts w:ascii="Times New Roman" w:hAnsi="Times New Roman" w:cs="Times New Roman"/>
                <w:sz w:val="24"/>
                <w:szCs w:val="24"/>
              </w:rPr>
              <w:t>Язва желудка и 12 –перстной кишки</w:t>
            </w:r>
          </w:p>
        </w:tc>
        <w:tc>
          <w:tcPr>
            <w:tcW w:w="279" w:type="pct"/>
            <w:tcBorders>
              <w:top w:val="single" w:sz="4" w:space="0" w:color="000000"/>
              <w:left w:val="single" w:sz="4" w:space="0" w:color="000000"/>
              <w:bottom w:val="single" w:sz="4" w:space="0" w:color="000000"/>
            </w:tcBorders>
            <w:shd w:val="clear" w:color="auto" w:fill="auto"/>
          </w:tcPr>
          <w:p w:rsidR="00916612" w:rsidRPr="00037BB3" w:rsidRDefault="00916612" w:rsidP="00171A32">
            <w:pPr>
              <w:snapToGrid w:val="0"/>
              <w:spacing w:line="360" w:lineRule="auto"/>
              <w:jc w:val="both"/>
              <w:rPr>
                <w:rFonts w:ascii="Times New Roman" w:hAnsi="Times New Roman" w:cs="Times New Roman"/>
                <w:sz w:val="24"/>
                <w:szCs w:val="24"/>
              </w:rPr>
            </w:pPr>
            <w:r w:rsidRPr="00037BB3">
              <w:rPr>
                <w:rFonts w:ascii="Times New Roman" w:hAnsi="Times New Roman" w:cs="Times New Roman"/>
                <w:sz w:val="24"/>
                <w:szCs w:val="24"/>
              </w:rPr>
              <w:t>-</w:t>
            </w:r>
          </w:p>
        </w:tc>
        <w:tc>
          <w:tcPr>
            <w:tcW w:w="235" w:type="pct"/>
            <w:tcBorders>
              <w:top w:val="single" w:sz="4" w:space="0" w:color="000000"/>
              <w:left w:val="single" w:sz="4" w:space="0" w:color="000000"/>
              <w:bottom w:val="single" w:sz="4" w:space="0" w:color="000000"/>
            </w:tcBorders>
            <w:shd w:val="clear" w:color="auto" w:fill="auto"/>
          </w:tcPr>
          <w:p w:rsidR="00916612" w:rsidRPr="00037BB3" w:rsidRDefault="00916612" w:rsidP="00171A32">
            <w:pPr>
              <w:snapToGrid w:val="0"/>
              <w:spacing w:line="360" w:lineRule="auto"/>
              <w:jc w:val="both"/>
              <w:rPr>
                <w:rFonts w:ascii="Times New Roman" w:hAnsi="Times New Roman" w:cs="Times New Roman"/>
                <w:sz w:val="24"/>
                <w:szCs w:val="24"/>
              </w:rPr>
            </w:pPr>
            <w:r w:rsidRPr="00037BB3">
              <w:rPr>
                <w:rFonts w:ascii="Times New Roman" w:hAnsi="Times New Roman" w:cs="Times New Roman"/>
                <w:sz w:val="24"/>
                <w:szCs w:val="24"/>
              </w:rPr>
              <w:t>-</w:t>
            </w:r>
          </w:p>
        </w:tc>
        <w:tc>
          <w:tcPr>
            <w:tcW w:w="221" w:type="pct"/>
            <w:tcBorders>
              <w:top w:val="single" w:sz="4" w:space="0" w:color="000000"/>
              <w:left w:val="single" w:sz="4" w:space="0" w:color="000000"/>
              <w:bottom w:val="single" w:sz="4" w:space="0" w:color="000000"/>
            </w:tcBorders>
            <w:shd w:val="clear" w:color="auto" w:fill="auto"/>
          </w:tcPr>
          <w:p w:rsidR="00916612" w:rsidRPr="00037BB3" w:rsidRDefault="00916612" w:rsidP="00171A32">
            <w:pPr>
              <w:snapToGrid w:val="0"/>
              <w:spacing w:line="360" w:lineRule="auto"/>
              <w:jc w:val="both"/>
              <w:rPr>
                <w:rFonts w:ascii="Times New Roman" w:hAnsi="Times New Roman" w:cs="Times New Roman"/>
                <w:sz w:val="24"/>
                <w:szCs w:val="24"/>
              </w:rPr>
            </w:pPr>
          </w:p>
        </w:tc>
        <w:tc>
          <w:tcPr>
            <w:tcW w:w="224" w:type="pct"/>
            <w:tcBorders>
              <w:top w:val="single" w:sz="4" w:space="0" w:color="000000"/>
              <w:left w:val="single" w:sz="4" w:space="0" w:color="000000"/>
              <w:bottom w:val="single" w:sz="4" w:space="0" w:color="000000"/>
            </w:tcBorders>
            <w:shd w:val="clear" w:color="auto" w:fill="auto"/>
          </w:tcPr>
          <w:p w:rsidR="00916612" w:rsidRPr="00037BB3" w:rsidRDefault="00916612" w:rsidP="00171A32">
            <w:pPr>
              <w:snapToGrid w:val="0"/>
              <w:spacing w:line="360" w:lineRule="auto"/>
              <w:jc w:val="both"/>
              <w:rPr>
                <w:rFonts w:ascii="Times New Roman" w:hAnsi="Times New Roman" w:cs="Times New Roman"/>
                <w:sz w:val="24"/>
                <w:szCs w:val="24"/>
              </w:rPr>
            </w:pPr>
          </w:p>
        </w:tc>
        <w:tc>
          <w:tcPr>
            <w:tcW w:w="403" w:type="pct"/>
            <w:tcBorders>
              <w:top w:val="single" w:sz="4" w:space="0" w:color="000000"/>
              <w:left w:val="single" w:sz="4" w:space="0" w:color="000000"/>
              <w:bottom w:val="single" w:sz="4" w:space="0" w:color="000000"/>
              <w:right w:val="single" w:sz="4" w:space="0" w:color="auto"/>
            </w:tcBorders>
          </w:tcPr>
          <w:p w:rsidR="00916612" w:rsidRPr="00037BB3" w:rsidRDefault="00916612" w:rsidP="00171A32">
            <w:pPr>
              <w:snapToGrid w:val="0"/>
              <w:spacing w:line="360" w:lineRule="auto"/>
              <w:jc w:val="both"/>
              <w:rPr>
                <w:rFonts w:ascii="Times New Roman" w:hAnsi="Times New Roman" w:cs="Times New Roman"/>
                <w:sz w:val="24"/>
                <w:szCs w:val="24"/>
              </w:rPr>
            </w:pPr>
          </w:p>
        </w:tc>
        <w:tc>
          <w:tcPr>
            <w:tcW w:w="392" w:type="pct"/>
            <w:tcBorders>
              <w:top w:val="single" w:sz="4" w:space="0" w:color="000000"/>
              <w:left w:val="single" w:sz="4" w:space="0" w:color="auto"/>
              <w:bottom w:val="single" w:sz="4" w:space="0" w:color="000000"/>
              <w:right w:val="single" w:sz="4" w:space="0" w:color="000000"/>
            </w:tcBorders>
          </w:tcPr>
          <w:p w:rsidR="00916612" w:rsidRPr="00037BB3" w:rsidRDefault="00916612" w:rsidP="00171A32">
            <w:pPr>
              <w:snapToGrid w:val="0"/>
              <w:spacing w:line="360" w:lineRule="auto"/>
              <w:jc w:val="both"/>
              <w:rPr>
                <w:rFonts w:ascii="Times New Roman" w:hAnsi="Times New Roman" w:cs="Times New Roman"/>
                <w:sz w:val="24"/>
                <w:szCs w:val="24"/>
              </w:rPr>
            </w:pPr>
          </w:p>
        </w:tc>
        <w:tc>
          <w:tcPr>
            <w:tcW w:w="464" w:type="pct"/>
            <w:tcBorders>
              <w:top w:val="single" w:sz="4" w:space="0" w:color="000000"/>
              <w:left w:val="single" w:sz="4" w:space="0" w:color="000000"/>
              <w:bottom w:val="single" w:sz="4" w:space="0" w:color="000000"/>
            </w:tcBorders>
            <w:shd w:val="clear" w:color="auto" w:fill="auto"/>
          </w:tcPr>
          <w:p w:rsidR="00916612" w:rsidRPr="00037BB3" w:rsidRDefault="00916612" w:rsidP="00171A32">
            <w:pPr>
              <w:snapToGrid w:val="0"/>
              <w:spacing w:line="360" w:lineRule="auto"/>
              <w:jc w:val="both"/>
              <w:rPr>
                <w:rFonts w:ascii="Times New Roman" w:hAnsi="Times New Roman" w:cs="Times New Roman"/>
                <w:sz w:val="24"/>
                <w:szCs w:val="24"/>
              </w:rPr>
            </w:pPr>
          </w:p>
        </w:tc>
        <w:tc>
          <w:tcPr>
            <w:tcW w:w="525" w:type="pct"/>
            <w:tcBorders>
              <w:top w:val="single" w:sz="4" w:space="0" w:color="000000"/>
              <w:left w:val="single" w:sz="4" w:space="0" w:color="000000"/>
              <w:bottom w:val="single" w:sz="4" w:space="0" w:color="000000"/>
              <w:right w:val="single" w:sz="4" w:space="0" w:color="000000"/>
            </w:tcBorders>
            <w:shd w:val="clear" w:color="auto" w:fill="FFFFFF"/>
          </w:tcPr>
          <w:p w:rsidR="00916612" w:rsidRPr="00037BB3" w:rsidRDefault="00916612" w:rsidP="00171A32">
            <w:pPr>
              <w:snapToGrid w:val="0"/>
              <w:spacing w:line="360" w:lineRule="auto"/>
              <w:jc w:val="both"/>
              <w:rPr>
                <w:rFonts w:ascii="Times New Roman" w:hAnsi="Times New Roman" w:cs="Times New Roman"/>
                <w:color w:val="FF0000"/>
                <w:sz w:val="24"/>
                <w:szCs w:val="24"/>
              </w:rPr>
            </w:pPr>
          </w:p>
        </w:tc>
      </w:tr>
      <w:tr w:rsidR="00916612" w:rsidRPr="00037BB3" w:rsidTr="00E42237">
        <w:tc>
          <w:tcPr>
            <w:tcW w:w="2257" w:type="pct"/>
            <w:tcBorders>
              <w:top w:val="single" w:sz="4" w:space="0" w:color="000000"/>
              <w:left w:val="single" w:sz="4" w:space="0" w:color="000000"/>
              <w:bottom w:val="single" w:sz="4" w:space="0" w:color="000000"/>
            </w:tcBorders>
            <w:shd w:val="clear" w:color="auto" w:fill="auto"/>
          </w:tcPr>
          <w:p w:rsidR="00916612" w:rsidRPr="00037BB3" w:rsidRDefault="00916612" w:rsidP="00171A32">
            <w:pPr>
              <w:snapToGrid w:val="0"/>
              <w:spacing w:line="360" w:lineRule="auto"/>
              <w:jc w:val="both"/>
              <w:rPr>
                <w:rFonts w:ascii="Times New Roman" w:hAnsi="Times New Roman" w:cs="Times New Roman"/>
                <w:sz w:val="24"/>
                <w:szCs w:val="24"/>
              </w:rPr>
            </w:pPr>
            <w:r w:rsidRPr="00037BB3">
              <w:rPr>
                <w:rFonts w:ascii="Times New Roman" w:hAnsi="Times New Roman" w:cs="Times New Roman"/>
                <w:sz w:val="24"/>
                <w:szCs w:val="24"/>
              </w:rPr>
              <w:t>Циррозы печени различной этиологии.</w:t>
            </w:r>
          </w:p>
        </w:tc>
        <w:tc>
          <w:tcPr>
            <w:tcW w:w="279" w:type="pct"/>
            <w:tcBorders>
              <w:top w:val="single" w:sz="4" w:space="0" w:color="000000"/>
              <w:left w:val="single" w:sz="4" w:space="0" w:color="000000"/>
              <w:bottom w:val="single" w:sz="4" w:space="0" w:color="000000"/>
            </w:tcBorders>
            <w:shd w:val="clear" w:color="auto" w:fill="auto"/>
          </w:tcPr>
          <w:p w:rsidR="00916612" w:rsidRPr="00037BB3" w:rsidRDefault="00916612" w:rsidP="00171A32">
            <w:pPr>
              <w:snapToGrid w:val="0"/>
              <w:spacing w:line="360" w:lineRule="auto"/>
              <w:jc w:val="both"/>
              <w:rPr>
                <w:rFonts w:ascii="Times New Roman" w:hAnsi="Times New Roman" w:cs="Times New Roman"/>
                <w:sz w:val="24"/>
                <w:szCs w:val="24"/>
              </w:rPr>
            </w:pPr>
            <w:r w:rsidRPr="00037BB3">
              <w:rPr>
                <w:rFonts w:ascii="Times New Roman" w:hAnsi="Times New Roman" w:cs="Times New Roman"/>
                <w:sz w:val="24"/>
                <w:szCs w:val="24"/>
              </w:rPr>
              <w:t>2</w:t>
            </w:r>
          </w:p>
        </w:tc>
        <w:tc>
          <w:tcPr>
            <w:tcW w:w="235" w:type="pct"/>
            <w:tcBorders>
              <w:top w:val="single" w:sz="4" w:space="0" w:color="000000"/>
              <w:left w:val="single" w:sz="4" w:space="0" w:color="000000"/>
              <w:bottom w:val="single" w:sz="4" w:space="0" w:color="000000"/>
            </w:tcBorders>
            <w:shd w:val="clear" w:color="auto" w:fill="auto"/>
          </w:tcPr>
          <w:p w:rsidR="00916612" w:rsidRPr="00037BB3" w:rsidRDefault="00916612" w:rsidP="00171A32">
            <w:pPr>
              <w:snapToGrid w:val="0"/>
              <w:spacing w:line="360" w:lineRule="auto"/>
              <w:jc w:val="both"/>
              <w:rPr>
                <w:rFonts w:ascii="Times New Roman" w:hAnsi="Times New Roman" w:cs="Times New Roman"/>
                <w:sz w:val="24"/>
                <w:szCs w:val="24"/>
              </w:rPr>
            </w:pPr>
            <w:r w:rsidRPr="00037BB3">
              <w:rPr>
                <w:rFonts w:ascii="Times New Roman" w:hAnsi="Times New Roman" w:cs="Times New Roman"/>
                <w:sz w:val="24"/>
                <w:szCs w:val="24"/>
              </w:rPr>
              <w:t>100</w:t>
            </w:r>
          </w:p>
        </w:tc>
        <w:tc>
          <w:tcPr>
            <w:tcW w:w="221" w:type="pct"/>
            <w:tcBorders>
              <w:top w:val="single" w:sz="4" w:space="0" w:color="000000"/>
              <w:left w:val="single" w:sz="4" w:space="0" w:color="000000"/>
              <w:bottom w:val="single" w:sz="4" w:space="0" w:color="000000"/>
            </w:tcBorders>
            <w:shd w:val="clear" w:color="auto" w:fill="auto"/>
          </w:tcPr>
          <w:p w:rsidR="00916612" w:rsidRPr="00037BB3" w:rsidRDefault="00916612" w:rsidP="00171A32">
            <w:pPr>
              <w:snapToGrid w:val="0"/>
              <w:spacing w:line="360" w:lineRule="auto"/>
              <w:jc w:val="both"/>
              <w:rPr>
                <w:rFonts w:ascii="Times New Roman" w:hAnsi="Times New Roman" w:cs="Times New Roman"/>
                <w:sz w:val="24"/>
                <w:szCs w:val="24"/>
              </w:rPr>
            </w:pPr>
            <w:r w:rsidRPr="00037BB3">
              <w:rPr>
                <w:rFonts w:ascii="Times New Roman" w:hAnsi="Times New Roman" w:cs="Times New Roman"/>
                <w:sz w:val="24"/>
                <w:szCs w:val="24"/>
              </w:rPr>
              <w:t>4</w:t>
            </w:r>
          </w:p>
        </w:tc>
        <w:tc>
          <w:tcPr>
            <w:tcW w:w="224" w:type="pct"/>
            <w:tcBorders>
              <w:top w:val="single" w:sz="4" w:space="0" w:color="000000"/>
              <w:left w:val="single" w:sz="4" w:space="0" w:color="000000"/>
              <w:bottom w:val="single" w:sz="4" w:space="0" w:color="000000"/>
            </w:tcBorders>
            <w:shd w:val="clear" w:color="auto" w:fill="auto"/>
          </w:tcPr>
          <w:p w:rsidR="00916612" w:rsidRPr="00037BB3" w:rsidRDefault="00916612" w:rsidP="00171A32">
            <w:pPr>
              <w:snapToGrid w:val="0"/>
              <w:spacing w:line="360" w:lineRule="auto"/>
              <w:jc w:val="both"/>
              <w:rPr>
                <w:rFonts w:ascii="Times New Roman" w:hAnsi="Times New Roman" w:cs="Times New Roman"/>
                <w:sz w:val="24"/>
                <w:szCs w:val="24"/>
              </w:rPr>
            </w:pPr>
            <w:r w:rsidRPr="00037BB3">
              <w:rPr>
                <w:rFonts w:ascii="Times New Roman" w:hAnsi="Times New Roman" w:cs="Times New Roman"/>
                <w:sz w:val="24"/>
                <w:szCs w:val="24"/>
              </w:rPr>
              <w:t>25</w:t>
            </w:r>
          </w:p>
        </w:tc>
        <w:tc>
          <w:tcPr>
            <w:tcW w:w="403" w:type="pct"/>
            <w:tcBorders>
              <w:top w:val="single" w:sz="4" w:space="0" w:color="000000"/>
              <w:left w:val="single" w:sz="4" w:space="0" w:color="000000"/>
              <w:bottom w:val="single" w:sz="4" w:space="0" w:color="000000"/>
              <w:right w:val="single" w:sz="4" w:space="0" w:color="auto"/>
            </w:tcBorders>
          </w:tcPr>
          <w:p w:rsidR="00916612" w:rsidRPr="00037BB3" w:rsidRDefault="00916612" w:rsidP="00171A32">
            <w:pPr>
              <w:snapToGrid w:val="0"/>
              <w:spacing w:line="360" w:lineRule="auto"/>
              <w:jc w:val="both"/>
              <w:rPr>
                <w:rFonts w:ascii="Times New Roman" w:hAnsi="Times New Roman" w:cs="Times New Roman"/>
                <w:sz w:val="24"/>
                <w:szCs w:val="24"/>
              </w:rPr>
            </w:pPr>
            <w:r w:rsidRPr="00037BB3">
              <w:rPr>
                <w:rFonts w:ascii="Times New Roman" w:hAnsi="Times New Roman" w:cs="Times New Roman"/>
                <w:sz w:val="24"/>
                <w:szCs w:val="24"/>
              </w:rPr>
              <w:t>2</w:t>
            </w:r>
          </w:p>
        </w:tc>
        <w:tc>
          <w:tcPr>
            <w:tcW w:w="392" w:type="pct"/>
            <w:tcBorders>
              <w:top w:val="single" w:sz="4" w:space="0" w:color="000000"/>
              <w:left w:val="single" w:sz="4" w:space="0" w:color="auto"/>
              <w:bottom w:val="single" w:sz="4" w:space="0" w:color="000000"/>
              <w:right w:val="single" w:sz="4" w:space="0" w:color="000000"/>
            </w:tcBorders>
          </w:tcPr>
          <w:p w:rsidR="00916612" w:rsidRPr="00037BB3" w:rsidRDefault="00916612" w:rsidP="00171A32">
            <w:pPr>
              <w:snapToGrid w:val="0"/>
              <w:spacing w:line="360" w:lineRule="auto"/>
              <w:jc w:val="both"/>
              <w:rPr>
                <w:rFonts w:ascii="Times New Roman" w:hAnsi="Times New Roman" w:cs="Times New Roman"/>
                <w:sz w:val="24"/>
                <w:szCs w:val="24"/>
              </w:rPr>
            </w:pPr>
            <w:r w:rsidRPr="00037BB3">
              <w:rPr>
                <w:rFonts w:ascii="Times New Roman" w:hAnsi="Times New Roman" w:cs="Times New Roman"/>
                <w:sz w:val="24"/>
                <w:szCs w:val="24"/>
              </w:rPr>
              <w:t>10%</w:t>
            </w:r>
          </w:p>
        </w:tc>
        <w:tc>
          <w:tcPr>
            <w:tcW w:w="464" w:type="pct"/>
            <w:tcBorders>
              <w:top w:val="single" w:sz="4" w:space="0" w:color="000000"/>
              <w:left w:val="single" w:sz="4" w:space="0" w:color="000000"/>
              <w:bottom w:val="single" w:sz="4" w:space="0" w:color="000000"/>
            </w:tcBorders>
            <w:shd w:val="clear" w:color="auto" w:fill="auto"/>
          </w:tcPr>
          <w:p w:rsidR="00916612" w:rsidRPr="00037BB3" w:rsidRDefault="00916612" w:rsidP="00171A32">
            <w:pPr>
              <w:snapToGrid w:val="0"/>
              <w:spacing w:line="360" w:lineRule="auto"/>
              <w:jc w:val="both"/>
              <w:rPr>
                <w:rFonts w:ascii="Times New Roman" w:hAnsi="Times New Roman" w:cs="Times New Roman"/>
                <w:sz w:val="24"/>
                <w:szCs w:val="24"/>
              </w:rPr>
            </w:pPr>
            <w:r w:rsidRPr="00037BB3">
              <w:rPr>
                <w:rFonts w:ascii="Times New Roman" w:hAnsi="Times New Roman" w:cs="Times New Roman"/>
                <w:sz w:val="24"/>
                <w:szCs w:val="24"/>
              </w:rPr>
              <w:t>1</w:t>
            </w:r>
          </w:p>
        </w:tc>
        <w:tc>
          <w:tcPr>
            <w:tcW w:w="525" w:type="pct"/>
            <w:tcBorders>
              <w:top w:val="single" w:sz="4" w:space="0" w:color="000000"/>
              <w:left w:val="single" w:sz="4" w:space="0" w:color="000000"/>
              <w:bottom w:val="single" w:sz="4" w:space="0" w:color="000000"/>
              <w:right w:val="single" w:sz="4" w:space="0" w:color="000000"/>
            </w:tcBorders>
            <w:shd w:val="clear" w:color="auto" w:fill="FFFFFF"/>
          </w:tcPr>
          <w:p w:rsidR="00916612" w:rsidRPr="00037BB3" w:rsidRDefault="00916612" w:rsidP="00171A32">
            <w:pPr>
              <w:snapToGrid w:val="0"/>
              <w:spacing w:line="360" w:lineRule="auto"/>
              <w:jc w:val="both"/>
              <w:rPr>
                <w:rFonts w:ascii="Times New Roman" w:hAnsi="Times New Roman" w:cs="Times New Roman"/>
                <w:color w:val="FF0000"/>
                <w:sz w:val="24"/>
                <w:szCs w:val="24"/>
              </w:rPr>
            </w:pPr>
            <w:r w:rsidRPr="00037BB3">
              <w:rPr>
                <w:rFonts w:ascii="Times New Roman" w:hAnsi="Times New Roman" w:cs="Times New Roman"/>
                <w:color w:val="FF0000"/>
                <w:sz w:val="24"/>
                <w:szCs w:val="24"/>
              </w:rPr>
              <w:t>нет</w:t>
            </w:r>
          </w:p>
        </w:tc>
      </w:tr>
      <w:tr w:rsidR="00916612" w:rsidRPr="00037BB3" w:rsidTr="00E42237">
        <w:tc>
          <w:tcPr>
            <w:tcW w:w="2257" w:type="pct"/>
            <w:tcBorders>
              <w:top w:val="single" w:sz="4" w:space="0" w:color="000000"/>
              <w:left w:val="single" w:sz="4" w:space="0" w:color="000000"/>
              <w:bottom w:val="single" w:sz="4" w:space="0" w:color="000000"/>
            </w:tcBorders>
            <w:shd w:val="clear" w:color="auto" w:fill="auto"/>
          </w:tcPr>
          <w:p w:rsidR="00916612" w:rsidRPr="00037BB3" w:rsidRDefault="00916612" w:rsidP="00171A32">
            <w:pPr>
              <w:snapToGrid w:val="0"/>
              <w:spacing w:line="360" w:lineRule="auto"/>
              <w:jc w:val="both"/>
              <w:rPr>
                <w:rFonts w:ascii="Times New Roman" w:hAnsi="Times New Roman" w:cs="Times New Roman"/>
                <w:sz w:val="24"/>
                <w:szCs w:val="24"/>
              </w:rPr>
            </w:pPr>
            <w:r w:rsidRPr="00037BB3">
              <w:rPr>
                <w:rFonts w:ascii="Times New Roman" w:hAnsi="Times New Roman" w:cs="Times New Roman"/>
                <w:sz w:val="24"/>
                <w:szCs w:val="24"/>
              </w:rPr>
              <w:t>Другие болезни кишечника</w:t>
            </w:r>
          </w:p>
        </w:tc>
        <w:tc>
          <w:tcPr>
            <w:tcW w:w="279" w:type="pct"/>
            <w:tcBorders>
              <w:top w:val="single" w:sz="4" w:space="0" w:color="000000"/>
              <w:left w:val="single" w:sz="4" w:space="0" w:color="000000"/>
              <w:bottom w:val="single" w:sz="4" w:space="0" w:color="000000"/>
            </w:tcBorders>
            <w:shd w:val="clear" w:color="auto" w:fill="auto"/>
          </w:tcPr>
          <w:p w:rsidR="00916612" w:rsidRPr="00037BB3" w:rsidRDefault="00916612" w:rsidP="00171A32">
            <w:pPr>
              <w:snapToGrid w:val="0"/>
              <w:spacing w:line="360" w:lineRule="auto"/>
              <w:jc w:val="both"/>
              <w:rPr>
                <w:rFonts w:ascii="Times New Roman" w:hAnsi="Times New Roman" w:cs="Times New Roman"/>
                <w:sz w:val="24"/>
                <w:szCs w:val="24"/>
              </w:rPr>
            </w:pPr>
          </w:p>
        </w:tc>
        <w:tc>
          <w:tcPr>
            <w:tcW w:w="235" w:type="pct"/>
            <w:tcBorders>
              <w:top w:val="single" w:sz="4" w:space="0" w:color="000000"/>
              <w:left w:val="single" w:sz="4" w:space="0" w:color="000000"/>
              <w:bottom w:val="single" w:sz="4" w:space="0" w:color="000000"/>
            </w:tcBorders>
            <w:shd w:val="clear" w:color="auto" w:fill="auto"/>
          </w:tcPr>
          <w:p w:rsidR="00916612" w:rsidRPr="00037BB3" w:rsidRDefault="00916612" w:rsidP="00171A32">
            <w:pPr>
              <w:snapToGrid w:val="0"/>
              <w:spacing w:line="360" w:lineRule="auto"/>
              <w:jc w:val="both"/>
              <w:rPr>
                <w:rFonts w:ascii="Times New Roman" w:hAnsi="Times New Roman" w:cs="Times New Roman"/>
                <w:sz w:val="24"/>
                <w:szCs w:val="24"/>
              </w:rPr>
            </w:pPr>
          </w:p>
        </w:tc>
        <w:tc>
          <w:tcPr>
            <w:tcW w:w="221" w:type="pct"/>
            <w:tcBorders>
              <w:top w:val="single" w:sz="4" w:space="0" w:color="000000"/>
              <w:left w:val="single" w:sz="4" w:space="0" w:color="000000"/>
              <w:bottom w:val="single" w:sz="4" w:space="0" w:color="000000"/>
            </w:tcBorders>
            <w:shd w:val="clear" w:color="auto" w:fill="auto"/>
          </w:tcPr>
          <w:p w:rsidR="00916612" w:rsidRPr="00037BB3" w:rsidRDefault="00916612" w:rsidP="00171A32">
            <w:pPr>
              <w:snapToGrid w:val="0"/>
              <w:spacing w:line="360" w:lineRule="auto"/>
              <w:jc w:val="both"/>
              <w:rPr>
                <w:rFonts w:ascii="Times New Roman" w:hAnsi="Times New Roman" w:cs="Times New Roman"/>
                <w:sz w:val="24"/>
                <w:szCs w:val="24"/>
              </w:rPr>
            </w:pPr>
            <w:r w:rsidRPr="00037BB3">
              <w:rPr>
                <w:rFonts w:ascii="Times New Roman" w:hAnsi="Times New Roman" w:cs="Times New Roman"/>
                <w:sz w:val="24"/>
                <w:szCs w:val="24"/>
              </w:rPr>
              <w:t>1</w:t>
            </w:r>
          </w:p>
        </w:tc>
        <w:tc>
          <w:tcPr>
            <w:tcW w:w="224" w:type="pct"/>
            <w:tcBorders>
              <w:top w:val="single" w:sz="4" w:space="0" w:color="000000"/>
              <w:left w:val="single" w:sz="4" w:space="0" w:color="000000"/>
              <w:bottom w:val="single" w:sz="4" w:space="0" w:color="000000"/>
            </w:tcBorders>
            <w:shd w:val="clear" w:color="auto" w:fill="auto"/>
          </w:tcPr>
          <w:p w:rsidR="00916612" w:rsidRPr="00037BB3" w:rsidRDefault="00916612" w:rsidP="00171A32">
            <w:pPr>
              <w:snapToGrid w:val="0"/>
              <w:spacing w:line="360" w:lineRule="auto"/>
              <w:jc w:val="both"/>
              <w:rPr>
                <w:rFonts w:ascii="Times New Roman" w:hAnsi="Times New Roman" w:cs="Times New Roman"/>
                <w:sz w:val="24"/>
                <w:szCs w:val="24"/>
              </w:rPr>
            </w:pPr>
            <w:r w:rsidRPr="00037BB3">
              <w:rPr>
                <w:rFonts w:ascii="Times New Roman" w:hAnsi="Times New Roman" w:cs="Times New Roman"/>
                <w:sz w:val="24"/>
                <w:szCs w:val="24"/>
              </w:rPr>
              <w:t>3,2</w:t>
            </w:r>
          </w:p>
        </w:tc>
        <w:tc>
          <w:tcPr>
            <w:tcW w:w="403" w:type="pct"/>
            <w:tcBorders>
              <w:top w:val="single" w:sz="4" w:space="0" w:color="000000"/>
              <w:left w:val="single" w:sz="4" w:space="0" w:color="000000"/>
              <w:bottom w:val="single" w:sz="4" w:space="0" w:color="000000"/>
              <w:right w:val="single" w:sz="4" w:space="0" w:color="auto"/>
            </w:tcBorders>
          </w:tcPr>
          <w:p w:rsidR="00916612" w:rsidRPr="00037BB3" w:rsidRDefault="00916612" w:rsidP="00171A32">
            <w:pPr>
              <w:snapToGrid w:val="0"/>
              <w:spacing w:line="360" w:lineRule="auto"/>
              <w:jc w:val="both"/>
              <w:rPr>
                <w:rFonts w:ascii="Times New Roman" w:hAnsi="Times New Roman" w:cs="Times New Roman"/>
                <w:sz w:val="24"/>
                <w:szCs w:val="24"/>
              </w:rPr>
            </w:pPr>
            <w:r w:rsidRPr="00037BB3">
              <w:rPr>
                <w:rFonts w:ascii="Times New Roman" w:hAnsi="Times New Roman" w:cs="Times New Roman"/>
                <w:sz w:val="24"/>
                <w:szCs w:val="24"/>
              </w:rPr>
              <w:t>1</w:t>
            </w:r>
          </w:p>
        </w:tc>
        <w:tc>
          <w:tcPr>
            <w:tcW w:w="392" w:type="pct"/>
            <w:tcBorders>
              <w:top w:val="single" w:sz="4" w:space="0" w:color="000000"/>
              <w:left w:val="single" w:sz="4" w:space="0" w:color="auto"/>
              <w:bottom w:val="single" w:sz="4" w:space="0" w:color="000000"/>
              <w:right w:val="single" w:sz="4" w:space="0" w:color="000000"/>
            </w:tcBorders>
          </w:tcPr>
          <w:p w:rsidR="00916612" w:rsidRPr="00037BB3" w:rsidRDefault="00916612" w:rsidP="00171A32">
            <w:pPr>
              <w:snapToGrid w:val="0"/>
              <w:spacing w:line="360" w:lineRule="auto"/>
              <w:jc w:val="both"/>
              <w:rPr>
                <w:rFonts w:ascii="Times New Roman" w:hAnsi="Times New Roman" w:cs="Times New Roman"/>
                <w:sz w:val="24"/>
                <w:szCs w:val="24"/>
              </w:rPr>
            </w:pPr>
            <w:r w:rsidRPr="00037BB3">
              <w:rPr>
                <w:rFonts w:ascii="Times New Roman" w:hAnsi="Times New Roman" w:cs="Times New Roman"/>
                <w:sz w:val="24"/>
                <w:szCs w:val="24"/>
              </w:rPr>
              <w:t>5%</w:t>
            </w:r>
          </w:p>
        </w:tc>
        <w:tc>
          <w:tcPr>
            <w:tcW w:w="464" w:type="pct"/>
            <w:tcBorders>
              <w:top w:val="single" w:sz="4" w:space="0" w:color="000000"/>
              <w:left w:val="single" w:sz="4" w:space="0" w:color="000000"/>
              <w:bottom w:val="single" w:sz="4" w:space="0" w:color="000000"/>
            </w:tcBorders>
            <w:shd w:val="clear" w:color="auto" w:fill="auto"/>
          </w:tcPr>
          <w:p w:rsidR="00916612" w:rsidRPr="00037BB3" w:rsidRDefault="00916612" w:rsidP="00171A32">
            <w:pPr>
              <w:snapToGrid w:val="0"/>
              <w:spacing w:line="360" w:lineRule="auto"/>
              <w:jc w:val="both"/>
              <w:rPr>
                <w:rFonts w:ascii="Times New Roman" w:hAnsi="Times New Roman" w:cs="Times New Roman"/>
                <w:sz w:val="24"/>
                <w:szCs w:val="24"/>
              </w:rPr>
            </w:pPr>
            <w:r w:rsidRPr="00037BB3">
              <w:rPr>
                <w:rFonts w:ascii="Times New Roman" w:hAnsi="Times New Roman" w:cs="Times New Roman"/>
                <w:sz w:val="24"/>
                <w:szCs w:val="24"/>
              </w:rPr>
              <w:t>1</w:t>
            </w:r>
          </w:p>
        </w:tc>
        <w:tc>
          <w:tcPr>
            <w:tcW w:w="525" w:type="pct"/>
            <w:tcBorders>
              <w:top w:val="single" w:sz="4" w:space="0" w:color="000000"/>
              <w:left w:val="single" w:sz="4" w:space="0" w:color="000000"/>
              <w:bottom w:val="single" w:sz="4" w:space="0" w:color="000000"/>
              <w:right w:val="single" w:sz="4" w:space="0" w:color="000000"/>
            </w:tcBorders>
            <w:shd w:val="clear" w:color="auto" w:fill="FFFFFF"/>
          </w:tcPr>
          <w:p w:rsidR="00916612" w:rsidRPr="00037BB3" w:rsidRDefault="00916612" w:rsidP="00171A32">
            <w:pPr>
              <w:snapToGrid w:val="0"/>
              <w:spacing w:line="360" w:lineRule="auto"/>
              <w:jc w:val="both"/>
              <w:rPr>
                <w:rFonts w:ascii="Times New Roman" w:hAnsi="Times New Roman" w:cs="Times New Roman"/>
                <w:color w:val="FF0000"/>
                <w:sz w:val="24"/>
                <w:szCs w:val="24"/>
              </w:rPr>
            </w:pPr>
            <w:r w:rsidRPr="00037BB3">
              <w:rPr>
                <w:rFonts w:ascii="Times New Roman" w:hAnsi="Times New Roman" w:cs="Times New Roman"/>
                <w:color w:val="FF0000"/>
                <w:sz w:val="24"/>
                <w:szCs w:val="24"/>
              </w:rPr>
              <w:t>нет</w:t>
            </w:r>
          </w:p>
        </w:tc>
      </w:tr>
      <w:tr w:rsidR="00916612" w:rsidRPr="00037BB3" w:rsidTr="00E42237">
        <w:tc>
          <w:tcPr>
            <w:tcW w:w="2257" w:type="pct"/>
            <w:tcBorders>
              <w:top w:val="single" w:sz="4" w:space="0" w:color="000000"/>
              <w:left w:val="single" w:sz="4" w:space="0" w:color="000000"/>
              <w:bottom w:val="single" w:sz="4" w:space="0" w:color="000000"/>
            </w:tcBorders>
            <w:shd w:val="clear" w:color="auto" w:fill="auto"/>
          </w:tcPr>
          <w:p w:rsidR="00916612" w:rsidRPr="00037BB3" w:rsidRDefault="00916612" w:rsidP="00171A32">
            <w:pPr>
              <w:snapToGrid w:val="0"/>
              <w:spacing w:line="360" w:lineRule="auto"/>
              <w:jc w:val="both"/>
              <w:rPr>
                <w:rFonts w:ascii="Times New Roman" w:hAnsi="Times New Roman" w:cs="Times New Roman"/>
                <w:sz w:val="24"/>
                <w:szCs w:val="24"/>
              </w:rPr>
            </w:pPr>
            <w:r w:rsidRPr="00037BB3">
              <w:rPr>
                <w:rFonts w:ascii="Times New Roman" w:hAnsi="Times New Roman" w:cs="Times New Roman"/>
                <w:sz w:val="24"/>
                <w:szCs w:val="24"/>
              </w:rPr>
              <w:t>8. Болезни мочеполовой системы, из них</w:t>
            </w:r>
          </w:p>
        </w:tc>
        <w:tc>
          <w:tcPr>
            <w:tcW w:w="279" w:type="pct"/>
            <w:tcBorders>
              <w:top w:val="single" w:sz="4" w:space="0" w:color="000000"/>
              <w:left w:val="single" w:sz="4" w:space="0" w:color="000000"/>
              <w:bottom w:val="single" w:sz="4" w:space="0" w:color="000000"/>
            </w:tcBorders>
            <w:shd w:val="clear" w:color="auto" w:fill="auto"/>
          </w:tcPr>
          <w:p w:rsidR="00916612" w:rsidRPr="00037BB3" w:rsidRDefault="00916612" w:rsidP="00171A32">
            <w:pPr>
              <w:snapToGrid w:val="0"/>
              <w:spacing w:line="360" w:lineRule="auto"/>
              <w:jc w:val="both"/>
              <w:rPr>
                <w:rFonts w:ascii="Times New Roman" w:hAnsi="Times New Roman" w:cs="Times New Roman"/>
                <w:sz w:val="24"/>
                <w:szCs w:val="24"/>
              </w:rPr>
            </w:pPr>
          </w:p>
        </w:tc>
        <w:tc>
          <w:tcPr>
            <w:tcW w:w="235" w:type="pct"/>
            <w:tcBorders>
              <w:top w:val="single" w:sz="4" w:space="0" w:color="000000"/>
              <w:left w:val="single" w:sz="4" w:space="0" w:color="000000"/>
              <w:bottom w:val="single" w:sz="4" w:space="0" w:color="000000"/>
            </w:tcBorders>
            <w:shd w:val="clear" w:color="auto" w:fill="auto"/>
          </w:tcPr>
          <w:p w:rsidR="00916612" w:rsidRPr="00037BB3" w:rsidRDefault="00916612" w:rsidP="00171A32">
            <w:pPr>
              <w:snapToGrid w:val="0"/>
              <w:spacing w:line="360" w:lineRule="auto"/>
              <w:jc w:val="both"/>
              <w:rPr>
                <w:rFonts w:ascii="Times New Roman" w:hAnsi="Times New Roman" w:cs="Times New Roman"/>
                <w:sz w:val="24"/>
                <w:szCs w:val="24"/>
              </w:rPr>
            </w:pPr>
            <w:r w:rsidRPr="00037BB3">
              <w:rPr>
                <w:rFonts w:ascii="Times New Roman" w:hAnsi="Times New Roman" w:cs="Times New Roman"/>
                <w:sz w:val="24"/>
                <w:szCs w:val="24"/>
              </w:rPr>
              <w:t>-</w:t>
            </w:r>
          </w:p>
        </w:tc>
        <w:tc>
          <w:tcPr>
            <w:tcW w:w="221" w:type="pct"/>
            <w:tcBorders>
              <w:top w:val="single" w:sz="4" w:space="0" w:color="000000"/>
              <w:left w:val="single" w:sz="4" w:space="0" w:color="000000"/>
              <w:bottom w:val="single" w:sz="4" w:space="0" w:color="000000"/>
            </w:tcBorders>
            <w:shd w:val="clear" w:color="auto" w:fill="auto"/>
          </w:tcPr>
          <w:p w:rsidR="00916612" w:rsidRPr="00037BB3" w:rsidRDefault="00916612" w:rsidP="00171A32">
            <w:pPr>
              <w:snapToGrid w:val="0"/>
              <w:spacing w:line="360" w:lineRule="auto"/>
              <w:jc w:val="both"/>
              <w:rPr>
                <w:rFonts w:ascii="Times New Roman" w:hAnsi="Times New Roman" w:cs="Times New Roman"/>
                <w:sz w:val="24"/>
                <w:szCs w:val="24"/>
              </w:rPr>
            </w:pPr>
          </w:p>
        </w:tc>
        <w:tc>
          <w:tcPr>
            <w:tcW w:w="224" w:type="pct"/>
            <w:tcBorders>
              <w:top w:val="single" w:sz="4" w:space="0" w:color="000000"/>
              <w:left w:val="single" w:sz="4" w:space="0" w:color="000000"/>
              <w:bottom w:val="single" w:sz="4" w:space="0" w:color="000000"/>
            </w:tcBorders>
            <w:shd w:val="clear" w:color="auto" w:fill="auto"/>
          </w:tcPr>
          <w:p w:rsidR="00916612" w:rsidRPr="00037BB3" w:rsidRDefault="00916612" w:rsidP="00171A32">
            <w:pPr>
              <w:snapToGrid w:val="0"/>
              <w:spacing w:line="360" w:lineRule="auto"/>
              <w:jc w:val="both"/>
              <w:rPr>
                <w:rFonts w:ascii="Times New Roman" w:hAnsi="Times New Roman" w:cs="Times New Roman"/>
                <w:sz w:val="24"/>
                <w:szCs w:val="24"/>
              </w:rPr>
            </w:pPr>
          </w:p>
        </w:tc>
        <w:tc>
          <w:tcPr>
            <w:tcW w:w="403" w:type="pct"/>
            <w:tcBorders>
              <w:top w:val="single" w:sz="4" w:space="0" w:color="000000"/>
              <w:left w:val="single" w:sz="4" w:space="0" w:color="000000"/>
              <w:bottom w:val="single" w:sz="4" w:space="0" w:color="000000"/>
              <w:right w:val="single" w:sz="4" w:space="0" w:color="auto"/>
            </w:tcBorders>
          </w:tcPr>
          <w:p w:rsidR="00916612" w:rsidRPr="00037BB3" w:rsidRDefault="00916612" w:rsidP="00171A32">
            <w:pPr>
              <w:snapToGrid w:val="0"/>
              <w:spacing w:line="360" w:lineRule="auto"/>
              <w:jc w:val="both"/>
              <w:rPr>
                <w:rFonts w:ascii="Times New Roman" w:hAnsi="Times New Roman" w:cs="Times New Roman"/>
                <w:sz w:val="24"/>
                <w:szCs w:val="24"/>
              </w:rPr>
            </w:pPr>
          </w:p>
        </w:tc>
        <w:tc>
          <w:tcPr>
            <w:tcW w:w="392" w:type="pct"/>
            <w:tcBorders>
              <w:top w:val="single" w:sz="4" w:space="0" w:color="000000"/>
              <w:left w:val="single" w:sz="4" w:space="0" w:color="auto"/>
              <w:bottom w:val="single" w:sz="4" w:space="0" w:color="000000"/>
              <w:right w:val="single" w:sz="4" w:space="0" w:color="000000"/>
            </w:tcBorders>
          </w:tcPr>
          <w:p w:rsidR="00916612" w:rsidRPr="00037BB3" w:rsidRDefault="00916612" w:rsidP="00171A32">
            <w:pPr>
              <w:snapToGrid w:val="0"/>
              <w:spacing w:line="360" w:lineRule="auto"/>
              <w:jc w:val="both"/>
              <w:rPr>
                <w:rFonts w:ascii="Times New Roman" w:hAnsi="Times New Roman" w:cs="Times New Roman"/>
                <w:sz w:val="24"/>
                <w:szCs w:val="24"/>
              </w:rPr>
            </w:pPr>
          </w:p>
        </w:tc>
        <w:tc>
          <w:tcPr>
            <w:tcW w:w="464" w:type="pct"/>
            <w:tcBorders>
              <w:top w:val="single" w:sz="4" w:space="0" w:color="000000"/>
              <w:left w:val="single" w:sz="4" w:space="0" w:color="000000"/>
              <w:bottom w:val="single" w:sz="4" w:space="0" w:color="000000"/>
            </w:tcBorders>
            <w:shd w:val="clear" w:color="auto" w:fill="auto"/>
          </w:tcPr>
          <w:p w:rsidR="00916612" w:rsidRPr="00037BB3" w:rsidRDefault="00916612" w:rsidP="00171A32">
            <w:pPr>
              <w:snapToGrid w:val="0"/>
              <w:spacing w:line="360" w:lineRule="auto"/>
              <w:jc w:val="both"/>
              <w:rPr>
                <w:rFonts w:ascii="Times New Roman" w:hAnsi="Times New Roman" w:cs="Times New Roman"/>
                <w:sz w:val="24"/>
                <w:szCs w:val="24"/>
              </w:rPr>
            </w:pPr>
          </w:p>
        </w:tc>
        <w:tc>
          <w:tcPr>
            <w:tcW w:w="525" w:type="pct"/>
            <w:tcBorders>
              <w:top w:val="single" w:sz="4" w:space="0" w:color="000000"/>
              <w:left w:val="single" w:sz="4" w:space="0" w:color="000000"/>
              <w:bottom w:val="single" w:sz="4" w:space="0" w:color="000000"/>
              <w:right w:val="single" w:sz="4" w:space="0" w:color="000000"/>
            </w:tcBorders>
            <w:shd w:val="clear" w:color="auto" w:fill="FFFFFF"/>
          </w:tcPr>
          <w:p w:rsidR="00916612" w:rsidRPr="00037BB3" w:rsidRDefault="00916612" w:rsidP="00171A32">
            <w:pPr>
              <w:snapToGrid w:val="0"/>
              <w:spacing w:line="360" w:lineRule="auto"/>
              <w:jc w:val="both"/>
              <w:rPr>
                <w:rFonts w:ascii="Times New Roman" w:hAnsi="Times New Roman" w:cs="Times New Roman"/>
                <w:color w:val="FF0000"/>
                <w:sz w:val="24"/>
                <w:szCs w:val="24"/>
              </w:rPr>
            </w:pPr>
          </w:p>
        </w:tc>
      </w:tr>
      <w:tr w:rsidR="00916612" w:rsidRPr="00037BB3" w:rsidTr="00E42237">
        <w:tc>
          <w:tcPr>
            <w:tcW w:w="2257" w:type="pct"/>
            <w:tcBorders>
              <w:top w:val="single" w:sz="4" w:space="0" w:color="000000"/>
              <w:left w:val="single" w:sz="4" w:space="0" w:color="000000"/>
              <w:bottom w:val="single" w:sz="4" w:space="0" w:color="000000"/>
            </w:tcBorders>
            <w:shd w:val="clear" w:color="auto" w:fill="auto"/>
          </w:tcPr>
          <w:p w:rsidR="00916612" w:rsidRPr="00037BB3" w:rsidRDefault="00916612" w:rsidP="00171A32">
            <w:pPr>
              <w:snapToGrid w:val="0"/>
              <w:spacing w:line="360" w:lineRule="auto"/>
              <w:jc w:val="both"/>
              <w:rPr>
                <w:rFonts w:ascii="Times New Roman" w:hAnsi="Times New Roman" w:cs="Times New Roman"/>
                <w:sz w:val="24"/>
                <w:szCs w:val="24"/>
              </w:rPr>
            </w:pPr>
            <w:r w:rsidRPr="00037BB3">
              <w:rPr>
                <w:rFonts w:ascii="Times New Roman" w:hAnsi="Times New Roman" w:cs="Times New Roman"/>
                <w:sz w:val="24"/>
                <w:szCs w:val="24"/>
              </w:rPr>
              <w:t>9. Беременность, роды и послеродовый период</w:t>
            </w:r>
          </w:p>
        </w:tc>
        <w:tc>
          <w:tcPr>
            <w:tcW w:w="279" w:type="pct"/>
            <w:tcBorders>
              <w:top w:val="single" w:sz="4" w:space="0" w:color="000000"/>
              <w:left w:val="single" w:sz="4" w:space="0" w:color="000000"/>
              <w:bottom w:val="single" w:sz="4" w:space="0" w:color="000000"/>
            </w:tcBorders>
            <w:shd w:val="clear" w:color="auto" w:fill="auto"/>
          </w:tcPr>
          <w:p w:rsidR="00916612" w:rsidRPr="00037BB3" w:rsidRDefault="00916612" w:rsidP="00171A32">
            <w:pPr>
              <w:snapToGrid w:val="0"/>
              <w:spacing w:line="360" w:lineRule="auto"/>
              <w:jc w:val="both"/>
              <w:rPr>
                <w:rFonts w:ascii="Times New Roman" w:hAnsi="Times New Roman" w:cs="Times New Roman"/>
                <w:sz w:val="24"/>
                <w:szCs w:val="24"/>
              </w:rPr>
            </w:pPr>
            <w:r w:rsidRPr="00037BB3">
              <w:rPr>
                <w:rFonts w:ascii="Times New Roman" w:hAnsi="Times New Roman" w:cs="Times New Roman"/>
                <w:sz w:val="24"/>
                <w:szCs w:val="24"/>
              </w:rPr>
              <w:t>.</w:t>
            </w:r>
          </w:p>
        </w:tc>
        <w:tc>
          <w:tcPr>
            <w:tcW w:w="235" w:type="pct"/>
            <w:tcBorders>
              <w:top w:val="single" w:sz="4" w:space="0" w:color="000000"/>
              <w:left w:val="single" w:sz="4" w:space="0" w:color="000000"/>
              <w:bottom w:val="single" w:sz="4" w:space="0" w:color="000000"/>
            </w:tcBorders>
            <w:shd w:val="clear" w:color="auto" w:fill="auto"/>
          </w:tcPr>
          <w:p w:rsidR="00916612" w:rsidRPr="00037BB3" w:rsidRDefault="00916612" w:rsidP="00171A32">
            <w:pPr>
              <w:snapToGrid w:val="0"/>
              <w:spacing w:line="360" w:lineRule="auto"/>
              <w:jc w:val="both"/>
              <w:rPr>
                <w:rFonts w:ascii="Times New Roman" w:hAnsi="Times New Roman" w:cs="Times New Roman"/>
                <w:sz w:val="24"/>
                <w:szCs w:val="24"/>
              </w:rPr>
            </w:pPr>
          </w:p>
        </w:tc>
        <w:tc>
          <w:tcPr>
            <w:tcW w:w="221" w:type="pct"/>
            <w:tcBorders>
              <w:top w:val="single" w:sz="4" w:space="0" w:color="000000"/>
              <w:left w:val="single" w:sz="4" w:space="0" w:color="000000"/>
              <w:bottom w:val="single" w:sz="4" w:space="0" w:color="000000"/>
            </w:tcBorders>
            <w:shd w:val="clear" w:color="auto" w:fill="auto"/>
          </w:tcPr>
          <w:p w:rsidR="00916612" w:rsidRPr="00037BB3" w:rsidRDefault="00916612" w:rsidP="00171A32">
            <w:pPr>
              <w:snapToGrid w:val="0"/>
              <w:spacing w:line="360" w:lineRule="auto"/>
              <w:jc w:val="both"/>
              <w:rPr>
                <w:rFonts w:ascii="Times New Roman" w:hAnsi="Times New Roman" w:cs="Times New Roman"/>
                <w:sz w:val="24"/>
                <w:szCs w:val="24"/>
              </w:rPr>
            </w:pPr>
          </w:p>
        </w:tc>
        <w:tc>
          <w:tcPr>
            <w:tcW w:w="224" w:type="pct"/>
            <w:tcBorders>
              <w:top w:val="single" w:sz="4" w:space="0" w:color="000000"/>
              <w:left w:val="single" w:sz="4" w:space="0" w:color="000000"/>
              <w:bottom w:val="single" w:sz="4" w:space="0" w:color="000000"/>
            </w:tcBorders>
            <w:shd w:val="clear" w:color="auto" w:fill="auto"/>
          </w:tcPr>
          <w:p w:rsidR="00916612" w:rsidRPr="00037BB3" w:rsidRDefault="00916612" w:rsidP="00171A32">
            <w:pPr>
              <w:snapToGrid w:val="0"/>
              <w:spacing w:line="360" w:lineRule="auto"/>
              <w:jc w:val="both"/>
              <w:rPr>
                <w:rFonts w:ascii="Times New Roman" w:hAnsi="Times New Roman" w:cs="Times New Roman"/>
                <w:sz w:val="24"/>
                <w:szCs w:val="24"/>
              </w:rPr>
            </w:pPr>
          </w:p>
        </w:tc>
        <w:tc>
          <w:tcPr>
            <w:tcW w:w="403" w:type="pct"/>
            <w:tcBorders>
              <w:top w:val="single" w:sz="4" w:space="0" w:color="000000"/>
              <w:left w:val="single" w:sz="4" w:space="0" w:color="000000"/>
              <w:bottom w:val="single" w:sz="4" w:space="0" w:color="000000"/>
              <w:right w:val="single" w:sz="4" w:space="0" w:color="auto"/>
            </w:tcBorders>
          </w:tcPr>
          <w:p w:rsidR="00916612" w:rsidRPr="00037BB3" w:rsidRDefault="00916612" w:rsidP="00171A32">
            <w:pPr>
              <w:snapToGrid w:val="0"/>
              <w:spacing w:line="360" w:lineRule="auto"/>
              <w:jc w:val="both"/>
              <w:rPr>
                <w:rFonts w:ascii="Times New Roman" w:hAnsi="Times New Roman" w:cs="Times New Roman"/>
                <w:sz w:val="24"/>
                <w:szCs w:val="24"/>
              </w:rPr>
            </w:pPr>
          </w:p>
        </w:tc>
        <w:tc>
          <w:tcPr>
            <w:tcW w:w="392" w:type="pct"/>
            <w:tcBorders>
              <w:top w:val="single" w:sz="4" w:space="0" w:color="000000"/>
              <w:left w:val="single" w:sz="4" w:space="0" w:color="auto"/>
              <w:bottom w:val="single" w:sz="4" w:space="0" w:color="000000"/>
              <w:right w:val="single" w:sz="4" w:space="0" w:color="000000"/>
            </w:tcBorders>
          </w:tcPr>
          <w:p w:rsidR="00916612" w:rsidRPr="00037BB3" w:rsidRDefault="00916612" w:rsidP="00171A32">
            <w:pPr>
              <w:snapToGrid w:val="0"/>
              <w:spacing w:line="360" w:lineRule="auto"/>
              <w:jc w:val="both"/>
              <w:rPr>
                <w:rFonts w:ascii="Times New Roman" w:hAnsi="Times New Roman" w:cs="Times New Roman"/>
                <w:sz w:val="24"/>
                <w:szCs w:val="24"/>
              </w:rPr>
            </w:pPr>
          </w:p>
        </w:tc>
        <w:tc>
          <w:tcPr>
            <w:tcW w:w="464" w:type="pct"/>
            <w:tcBorders>
              <w:top w:val="single" w:sz="4" w:space="0" w:color="000000"/>
              <w:left w:val="single" w:sz="4" w:space="0" w:color="000000"/>
              <w:bottom w:val="single" w:sz="4" w:space="0" w:color="000000"/>
            </w:tcBorders>
            <w:shd w:val="clear" w:color="auto" w:fill="auto"/>
          </w:tcPr>
          <w:p w:rsidR="00916612" w:rsidRPr="00037BB3" w:rsidRDefault="00916612" w:rsidP="00171A32">
            <w:pPr>
              <w:snapToGrid w:val="0"/>
              <w:spacing w:line="360" w:lineRule="auto"/>
              <w:jc w:val="both"/>
              <w:rPr>
                <w:rFonts w:ascii="Times New Roman" w:hAnsi="Times New Roman" w:cs="Times New Roman"/>
                <w:sz w:val="24"/>
                <w:szCs w:val="24"/>
              </w:rPr>
            </w:pPr>
          </w:p>
        </w:tc>
        <w:tc>
          <w:tcPr>
            <w:tcW w:w="525" w:type="pct"/>
            <w:tcBorders>
              <w:top w:val="single" w:sz="4" w:space="0" w:color="000000"/>
              <w:left w:val="single" w:sz="4" w:space="0" w:color="000000"/>
              <w:bottom w:val="single" w:sz="4" w:space="0" w:color="000000"/>
              <w:right w:val="single" w:sz="4" w:space="0" w:color="000000"/>
            </w:tcBorders>
            <w:shd w:val="clear" w:color="auto" w:fill="FFFFFF"/>
          </w:tcPr>
          <w:p w:rsidR="00916612" w:rsidRPr="00037BB3" w:rsidRDefault="00916612" w:rsidP="00171A32">
            <w:pPr>
              <w:snapToGrid w:val="0"/>
              <w:spacing w:line="360" w:lineRule="auto"/>
              <w:jc w:val="both"/>
              <w:rPr>
                <w:rFonts w:ascii="Times New Roman" w:hAnsi="Times New Roman" w:cs="Times New Roman"/>
                <w:color w:val="FF0000"/>
                <w:sz w:val="24"/>
                <w:szCs w:val="24"/>
              </w:rPr>
            </w:pPr>
          </w:p>
        </w:tc>
      </w:tr>
      <w:tr w:rsidR="00916612" w:rsidRPr="00037BB3" w:rsidTr="00E42237">
        <w:tc>
          <w:tcPr>
            <w:tcW w:w="2257" w:type="pct"/>
            <w:tcBorders>
              <w:top w:val="single" w:sz="4" w:space="0" w:color="000000"/>
              <w:left w:val="single" w:sz="4" w:space="0" w:color="000000"/>
              <w:bottom w:val="single" w:sz="4" w:space="0" w:color="000000"/>
            </w:tcBorders>
            <w:shd w:val="clear" w:color="auto" w:fill="auto"/>
          </w:tcPr>
          <w:p w:rsidR="00916612" w:rsidRPr="00037BB3" w:rsidRDefault="00916612" w:rsidP="00171A32">
            <w:pPr>
              <w:snapToGrid w:val="0"/>
              <w:spacing w:line="360" w:lineRule="auto"/>
              <w:jc w:val="both"/>
              <w:rPr>
                <w:rFonts w:ascii="Times New Roman" w:hAnsi="Times New Roman" w:cs="Times New Roman"/>
                <w:sz w:val="24"/>
                <w:szCs w:val="24"/>
              </w:rPr>
            </w:pPr>
            <w:r w:rsidRPr="00037BB3">
              <w:rPr>
                <w:rFonts w:ascii="Times New Roman" w:hAnsi="Times New Roman" w:cs="Times New Roman"/>
                <w:sz w:val="24"/>
                <w:szCs w:val="24"/>
              </w:rPr>
              <w:t>10. Травмы, отравления и некоторые и др. последствия воздействия внешних причин, из них.</w:t>
            </w:r>
          </w:p>
        </w:tc>
        <w:tc>
          <w:tcPr>
            <w:tcW w:w="279" w:type="pct"/>
            <w:tcBorders>
              <w:top w:val="single" w:sz="4" w:space="0" w:color="000000"/>
              <w:left w:val="single" w:sz="4" w:space="0" w:color="000000"/>
              <w:bottom w:val="single" w:sz="4" w:space="0" w:color="000000"/>
            </w:tcBorders>
            <w:shd w:val="clear" w:color="auto" w:fill="auto"/>
          </w:tcPr>
          <w:p w:rsidR="00916612" w:rsidRPr="00037BB3" w:rsidRDefault="00916612" w:rsidP="00171A32">
            <w:pPr>
              <w:snapToGrid w:val="0"/>
              <w:spacing w:line="360" w:lineRule="auto"/>
              <w:jc w:val="both"/>
              <w:rPr>
                <w:rFonts w:ascii="Times New Roman" w:hAnsi="Times New Roman" w:cs="Times New Roman"/>
                <w:sz w:val="24"/>
                <w:szCs w:val="24"/>
              </w:rPr>
            </w:pPr>
            <w:r w:rsidRPr="00037BB3">
              <w:rPr>
                <w:rFonts w:ascii="Times New Roman" w:hAnsi="Times New Roman" w:cs="Times New Roman"/>
                <w:sz w:val="24"/>
                <w:szCs w:val="24"/>
              </w:rPr>
              <w:t>3</w:t>
            </w:r>
          </w:p>
        </w:tc>
        <w:tc>
          <w:tcPr>
            <w:tcW w:w="235" w:type="pct"/>
            <w:tcBorders>
              <w:top w:val="single" w:sz="4" w:space="0" w:color="000000"/>
              <w:left w:val="single" w:sz="4" w:space="0" w:color="000000"/>
              <w:bottom w:val="single" w:sz="4" w:space="0" w:color="000000"/>
            </w:tcBorders>
            <w:shd w:val="clear" w:color="auto" w:fill="auto"/>
          </w:tcPr>
          <w:p w:rsidR="00916612" w:rsidRPr="00037BB3" w:rsidRDefault="00916612" w:rsidP="00171A32">
            <w:pPr>
              <w:snapToGrid w:val="0"/>
              <w:spacing w:line="360" w:lineRule="auto"/>
              <w:jc w:val="both"/>
              <w:rPr>
                <w:rFonts w:ascii="Times New Roman" w:hAnsi="Times New Roman" w:cs="Times New Roman"/>
                <w:sz w:val="24"/>
                <w:szCs w:val="24"/>
              </w:rPr>
            </w:pPr>
            <w:r w:rsidRPr="00037BB3">
              <w:rPr>
                <w:rFonts w:ascii="Times New Roman" w:hAnsi="Times New Roman" w:cs="Times New Roman"/>
                <w:sz w:val="24"/>
                <w:szCs w:val="24"/>
              </w:rPr>
              <w:t>18,7</w:t>
            </w:r>
          </w:p>
        </w:tc>
        <w:tc>
          <w:tcPr>
            <w:tcW w:w="221" w:type="pct"/>
            <w:tcBorders>
              <w:top w:val="single" w:sz="4" w:space="0" w:color="000000"/>
              <w:left w:val="single" w:sz="4" w:space="0" w:color="000000"/>
              <w:bottom w:val="single" w:sz="4" w:space="0" w:color="000000"/>
            </w:tcBorders>
            <w:shd w:val="clear" w:color="auto" w:fill="auto"/>
          </w:tcPr>
          <w:p w:rsidR="00916612" w:rsidRPr="00037BB3" w:rsidRDefault="00916612" w:rsidP="00171A32">
            <w:pPr>
              <w:snapToGrid w:val="0"/>
              <w:spacing w:line="360" w:lineRule="auto"/>
              <w:jc w:val="both"/>
              <w:rPr>
                <w:rFonts w:ascii="Times New Roman" w:hAnsi="Times New Roman" w:cs="Times New Roman"/>
                <w:sz w:val="24"/>
                <w:szCs w:val="24"/>
              </w:rPr>
            </w:pPr>
            <w:r w:rsidRPr="00037BB3">
              <w:rPr>
                <w:rFonts w:ascii="Times New Roman" w:hAnsi="Times New Roman" w:cs="Times New Roman"/>
                <w:sz w:val="24"/>
                <w:szCs w:val="24"/>
              </w:rPr>
              <w:t>4</w:t>
            </w:r>
          </w:p>
        </w:tc>
        <w:tc>
          <w:tcPr>
            <w:tcW w:w="224" w:type="pct"/>
            <w:tcBorders>
              <w:top w:val="single" w:sz="4" w:space="0" w:color="000000"/>
              <w:left w:val="single" w:sz="4" w:space="0" w:color="000000"/>
              <w:bottom w:val="single" w:sz="4" w:space="0" w:color="000000"/>
            </w:tcBorders>
            <w:shd w:val="clear" w:color="auto" w:fill="auto"/>
          </w:tcPr>
          <w:p w:rsidR="00916612" w:rsidRPr="00037BB3" w:rsidRDefault="00916612" w:rsidP="00171A32">
            <w:pPr>
              <w:snapToGrid w:val="0"/>
              <w:spacing w:line="360" w:lineRule="auto"/>
              <w:jc w:val="both"/>
              <w:rPr>
                <w:rFonts w:ascii="Times New Roman" w:hAnsi="Times New Roman" w:cs="Times New Roman"/>
                <w:sz w:val="24"/>
                <w:szCs w:val="24"/>
              </w:rPr>
            </w:pPr>
            <w:r w:rsidRPr="00037BB3">
              <w:rPr>
                <w:rFonts w:ascii="Times New Roman" w:hAnsi="Times New Roman" w:cs="Times New Roman"/>
                <w:sz w:val="24"/>
                <w:szCs w:val="24"/>
              </w:rPr>
              <w:t>12,9</w:t>
            </w:r>
          </w:p>
        </w:tc>
        <w:tc>
          <w:tcPr>
            <w:tcW w:w="403" w:type="pct"/>
            <w:tcBorders>
              <w:top w:val="single" w:sz="4" w:space="0" w:color="000000"/>
              <w:left w:val="single" w:sz="4" w:space="0" w:color="000000"/>
              <w:bottom w:val="single" w:sz="4" w:space="0" w:color="000000"/>
              <w:right w:val="single" w:sz="4" w:space="0" w:color="auto"/>
            </w:tcBorders>
          </w:tcPr>
          <w:p w:rsidR="00916612" w:rsidRPr="00037BB3" w:rsidRDefault="00916612" w:rsidP="00171A32">
            <w:pPr>
              <w:snapToGrid w:val="0"/>
              <w:spacing w:line="360" w:lineRule="auto"/>
              <w:jc w:val="both"/>
              <w:rPr>
                <w:rFonts w:ascii="Times New Roman" w:hAnsi="Times New Roman" w:cs="Times New Roman"/>
                <w:sz w:val="24"/>
                <w:szCs w:val="24"/>
              </w:rPr>
            </w:pPr>
          </w:p>
        </w:tc>
        <w:tc>
          <w:tcPr>
            <w:tcW w:w="392" w:type="pct"/>
            <w:tcBorders>
              <w:top w:val="single" w:sz="4" w:space="0" w:color="000000"/>
              <w:left w:val="single" w:sz="4" w:space="0" w:color="auto"/>
              <w:bottom w:val="single" w:sz="4" w:space="0" w:color="000000"/>
              <w:right w:val="single" w:sz="4" w:space="0" w:color="000000"/>
            </w:tcBorders>
          </w:tcPr>
          <w:p w:rsidR="00916612" w:rsidRPr="00037BB3" w:rsidRDefault="00916612" w:rsidP="00171A32">
            <w:pPr>
              <w:snapToGrid w:val="0"/>
              <w:spacing w:line="360" w:lineRule="auto"/>
              <w:jc w:val="both"/>
              <w:rPr>
                <w:rFonts w:ascii="Times New Roman" w:hAnsi="Times New Roman" w:cs="Times New Roman"/>
                <w:sz w:val="24"/>
                <w:szCs w:val="24"/>
              </w:rPr>
            </w:pPr>
          </w:p>
        </w:tc>
        <w:tc>
          <w:tcPr>
            <w:tcW w:w="464" w:type="pct"/>
            <w:tcBorders>
              <w:top w:val="single" w:sz="4" w:space="0" w:color="000000"/>
              <w:left w:val="single" w:sz="4" w:space="0" w:color="000000"/>
              <w:bottom w:val="single" w:sz="4" w:space="0" w:color="000000"/>
            </w:tcBorders>
            <w:shd w:val="clear" w:color="auto" w:fill="auto"/>
          </w:tcPr>
          <w:p w:rsidR="00916612" w:rsidRPr="00037BB3" w:rsidRDefault="00916612" w:rsidP="00171A32">
            <w:pPr>
              <w:snapToGrid w:val="0"/>
              <w:spacing w:line="360" w:lineRule="auto"/>
              <w:jc w:val="both"/>
              <w:rPr>
                <w:rFonts w:ascii="Times New Roman" w:hAnsi="Times New Roman" w:cs="Times New Roman"/>
                <w:sz w:val="24"/>
                <w:szCs w:val="24"/>
              </w:rPr>
            </w:pPr>
          </w:p>
        </w:tc>
        <w:tc>
          <w:tcPr>
            <w:tcW w:w="525" w:type="pct"/>
            <w:tcBorders>
              <w:top w:val="single" w:sz="4" w:space="0" w:color="000000"/>
              <w:left w:val="single" w:sz="4" w:space="0" w:color="000000"/>
              <w:bottom w:val="single" w:sz="4" w:space="0" w:color="000000"/>
              <w:right w:val="single" w:sz="4" w:space="0" w:color="000000"/>
            </w:tcBorders>
            <w:shd w:val="clear" w:color="auto" w:fill="FFFFFF"/>
          </w:tcPr>
          <w:p w:rsidR="00916612" w:rsidRPr="00037BB3" w:rsidRDefault="00916612" w:rsidP="00171A32">
            <w:pPr>
              <w:snapToGrid w:val="0"/>
              <w:spacing w:line="360" w:lineRule="auto"/>
              <w:jc w:val="both"/>
              <w:rPr>
                <w:rFonts w:ascii="Times New Roman" w:hAnsi="Times New Roman" w:cs="Times New Roman"/>
                <w:color w:val="FF0000"/>
                <w:sz w:val="24"/>
                <w:szCs w:val="24"/>
              </w:rPr>
            </w:pPr>
          </w:p>
        </w:tc>
      </w:tr>
      <w:tr w:rsidR="00916612" w:rsidRPr="00037BB3" w:rsidTr="00E42237">
        <w:tc>
          <w:tcPr>
            <w:tcW w:w="2257" w:type="pct"/>
            <w:tcBorders>
              <w:top w:val="single" w:sz="4" w:space="0" w:color="000000"/>
              <w:left w:val="single" w:sz="4" w:space="0" w:color="000000"/>
              <w:bottom w:val="single" w:sz="4" w:space="0" w:color="000000"/>
            </w:tcBorders>
            <w:shd w:val="clear" w:color="auto" w:fill="auto"/>
          </w:tcPr>
          <w:p w:rsidR="00916612" w:rsidRPr="00037BB3" w:rsidRDefault="00916612" w:rsidP="00171A32">
            <w:pPr>
              <w:snapToGrid w:val="0"/>
              <w:spacing w:line="360" w:lineRule="auto"/>
              <w:jc w:val="both"/>
              <w:rPr>
                <w:rFonts w:ascii="Times New Roman" w:hAnsi="Times New Roman" w:cs="Times New Roman"/>
                <w:sz w:val="24"/>
                <w:szCs w:val="24"/>
              </w:rPr>
            </w:pPr>
            <w:r w:rsidRPr="00037BB3">
              <w:rPr>
                <w:rFonts w:ascii="Times New Roman" w:hAnsi="Times New Roman" w:cs="Times New Roman"/>
                <w:sz w:val="24"/>
                <w:szCs w:val="24"/>
              </w:rPr>
              <w:t xml:space="preserve"> переломы</w:t>
            </w:r>
          </w:p>
        </w:tc>
        <w:tc>
          <w:tcPr>
            <w:tcW w:w="279" w:type="pct"/>
            <w:tcBorders>
              <w:top w:val="single" w:sz="4" w:space="0" w:color="000000"/>
              <w:left w:val="single" w:sz="4" w:space="0" w:color="000000"/>
              <w:bottom w:val="single" w:sz="4" w:space="0" w:color="000000"/>
            </w:tcBorders>
            <w:shd w:val="clear" w:color="auto" w:fill="auto"/>
          </w:tcPr>
          <w:p w:rsidR="00916612" w:rsidRPr="00037BB3" w:rsidRDefault="00916612" w:rsidP="00171A32">
            <w:pPr>
              <w:snapToGrid w:val="0"/>
              <w:spacing w:line="360" w:lineRule="auto"/>
              <w:jc w:val="both"/>
              <w:rPr>
                <w:rFonts w:ascii="Times New Roman" w:hAnsi="Times New Roman" w:cs="Times New Roman"/>
                <w:sz w:val="24"/>
                <w:szCs w:val="24"/>
              </w:rPr>
            </w:pPr>
            <w:r w:rsidRPr="00037BB3">
              <w:rPr>
                <w:rFonts w:ascii="Times New Roman" w:hAnsi="Times New Roman" w:cs="Times New Roman"/>
                <w:sz w:val="24"/>
                <w:szCs w:val="24"/>
              </w:rPr>
              <w:t>-</w:t>
            </w:r>
          </w:p>
        </w:tc>
        <w:tc>
          <w:tcPr>
            <w:tcW w:w="235" w:type="pct"/>
            <w:tcBorders>
              <w:top w:val="single" w:sz="4" w:space="0" w:color="000000"/>
              <w:left w:val="single" w:sz="4" w:space="0" w:color="000000"/>
              <w:bottom w:val="single" w:sz="4" w:space="0" w:color="000000"/>
            </w:tcBorders>
            <w:shd w:val="clear" w:color="auto" w:fill="auto"/>
          </w:tcPr>
          <w:p w:rsidR="00916612" w:rsidRPr="00037BB3" w:rsidRDefault="00916612" w:rsidP="00171A32">
            <w:pPr>
              <w:snapToGrid w:val="0"/>
              <w:spacing w:line="360" w:lineRule="auto"/>
              <w:jc w:val="both"/>
              <w:rPr>
                <w:rFonts w:ascii="Times New Roman" w:hAnsi="Times New Roman" w:cs="Times New Roman"/>
                <w:sz w:val="24"/>
                <w:szCs w:val="24"/>
              </w:rPr>
            </w:pPr>
            <w:r w:rsidRPr="00037BB3">
              <w:rPr>
                <w:rFonts w:ascii="Times New Roman" w:hAnsi="Times New Roman" w:cs="Times New Roman"/>
                <w:sz w:val="24"/>
                <w:szCs w:val="24"/>
              </w:rPr>
              <w:t>-</w:t>
            </w:r>
          </w:p>
        </w:tc>
        <w:tc>
          <w:tcPr>
            <w:tcW w:w="221" w:type="pct"/>
            <w:tcBorders>
              <w:top w:val="single" w:sz="4" w:space="0" w:color="000000"/>
              <w:left w:val="single" w:sz="4" w:space="0" w:color="000000"/>
              <w:bottom w:val="single" w:sz="4" w:space="0" w:color="000000"/>
            </w:tcBorders>
            <w:shd w:val="clear" w:color="auto" w:fill="auto"/>
          </w:tcPr>
          <w:p w:rsidR="00916612" w:rsidRPr="00037BB3" w:rsidRDefault="00916612" w:rsidP="00171A32">
            <w:pPr>
              <w:snapToGrid w:val="0"/>
              <w:spacing w:line="360" w:lineRule="auto"/>
              <w:jc w:val="both"/>
              <w:rPr>
                <w:rFonts w:ascii="Times New Roman" w:hAnsi="Times New Roman" w:cs="Times New Roman"/>
                <w:sz w:val="24"/>
                <w:szCs w:val="24"/>
              </w:rPr>
            </w:pPr>
          </w:p>
        </w:tc>
        <w:tc>
          <w:tcPr>
            <w:tcW w:w="224" w:type="pct"/>
            <w:tcBorders>
              <w:top w:val="single" w:sz="4" w:space="0" w:color="000000"/>
              <w:left w:val="single" w:sz="4" w:space="0" w:color="000000"/>
              <w:bottom w:val="single" w:sz="4" w:space="0" w:color="000000"/>
            </w:tcBorders>
            <w:shd w:val="clear" w:color="auto" w:fill="auto"/>
          </w:tcPr>
          <w:p w:rsidR="00916612" w:rsidRPr="00037BB3" w:rsidRDefault="00916612" w:rsidP="00171A32">
            <w:pPr>
              <w:snapToGrid w:val="0"/>
              <w:spacing w:line="360" w:lineRule="auto"/>
              <w:jc w:val="both"/>
              <w:rPr>
                <w:rFonts w:ascii="Times New Roman" w:hAnsi="Times New Roman" w:cs="Times New Roman"/>
                <w:sz w:val="24"/>
                <w:szCs w:val="24"/>
              </w:rPr>
            </w:pPr>
          </w:p>
        </w:tc>
        <w:tc>
          <w:tcPr>
            <w:tcW w:w="403" w:type="pct"/>
            <w:tcBorders>
              <w:top w:val="single" w:sz="4" w:space="0" w:color="000000"/>
              <w:left w:val="single" w:sz="4" w:space="0" w:color="000000"/>
              <w:bottom w:val="single" w:sz="4" w:space="0" w:color="000000"/>
              <w:right w:val="single" w:sz="4" w:space="0" w:color="auto"/>
            </w:tcBorders>
          </w:tcPr>
          <w:p w:rsidR="00916612" w:rsidRPr="00037BB3" w:rsidRDefault="00916612" w:rsidP="00171A32">
            <w:pPr>
              <w:snapToGrid w:val="0"/>
              <w:spacing w:line="360" w:lineRule="auto"/>
              <w:jc w:val="both"/>
              <w:rPr>
                <w:rFonts w:ascii="Times New Roman" w:hAnsi="Times New Roman" w:cs="Times New Roman"/>
                <w:sz w:val="24"/>
                <w:szCs w:val="24"/>
              </w:rPr>
            </w:pPr>
          </w:p>
        </w:tc>
        <w:tc>
          <w:tcPr>
            <w:tcW w:w="392" w:type="pct"/>
            <w:tcBorders>
              <w:top w:val="single" w:sz="4" w:space="0" w:color="000000"/>
              <w:left w:val="single" w:sz="4" w:space="0" w:color="auto"/>
              <w:bottom w:val="single" w:sz="4" w:space="0" w:color="000000"/>
              <w:right w:val="single" w:sz="4" w:space="0" w:color="000000"/>
            </w:tcBorders>
          </w:tcPr>
          <w:p w:rsidR="00916612" w:rsidRPr="00037BB3" w:rsidRDefault="00916612" w:rsidP="00171A32">
            <w:pPr>
              <w:snapToGrid w:val="0"/>
              <w:spacing w:line="360" w:lineRule="auto"/>
              <w:jc w:val="both"/>
              <w:rPr>
                <w:rFonts w:ascii="Times New Roman" w:hAnsi="Times New Roman" w:cs="Times New Roman"/>
                <w:sz w:val="24"/>
                <w:szCs w:val="24"/>
              </w:rPr>
            </w:pPr>
          </w:p>
        </w:tc>
        <w:tc>
          <w:tcPr>
            <w:tcW w:w="464" w:type="pct"/>
            <w:tcBorders>
              <w:top w:val="single" w:sz="4" w:space="0" w:color="000000"/>
              <w:left w:val="single" w:sz="4" w:space="0" w:color="000000"/>
              <w:bottom w:val="single" w:sz="4" w:space="0" w:color="000000"/>
            </w:tcBorders>
            <w:shd w:val="clear" w:color="auto" w:fill="auto"/>
          </w:tcPr>
          <w:p w:rsidR="00916612" w:rsidRPr="00037BB3" w:rsidRDefault="00916612" w:rsidP="00171A32">
            <w:pPr>
              <w:snapToGrid w:val="0"/>
              <w:spacing w:line="360" w:lineRule="auto"/>
              <w:jc w:val="both"/>
              <w:rPr>
                <w:rFonts w:ascii="Times New Roman" w:hAnsi="Times New Roman" w:cs="Times New Roman"/>
                <w:sz w:val="24"/>
                <w:szCs w:val="24"/>
              </w:rPr>
            </w:pPr>
          </w:p>
        </w:tc>
        <w:tc>
          <w:tcPr>
            <w:tcW w:w="525" w:type="pct"/>
            <w:tcBorders>
              <w:top w:val="single" w:sz="4" w:space="0" w:color="000000"/>
              <w:left w:val="single" w:sz="4" w:space="0" w:color="000000"/>
              <w:bottom w:val="single" w:sz="4" w:space="0" w:color="000000"/>
              <w:right w:val="single" w:sz="4" w:space="0" w:color="000000"/>
            </w:tcBorders>
            <w:shd w:val="clear" w:color="auto" w:fill="FFFFFF"/>
          </w:tcPr>
          <w:p w:rsidR="00916612" w:rsidRPr="00037BB3" w:rsidRDefault="00916612" w:rsidP="00171A32">
            <w:pPr>
              <w:snapToGrid w:val="0"/>
              <w:spacing w:line="360" w:lineRule="auto"/>
              <w:jc w:val="both"/>
              <w:rPr>
                <w:rFonts w:ascii="Times New Roman" w:hAnsi="Times New Roman" w:cs="Times New Roman"/>
                <w:color w:val="FF0000"/>
                <w:sz w:val="24"/>
                <w:szCs w:val="24"/>
              </w:rPr>
            </w:pPr>
          </w:p>
        </w:tc>
      </w:tr>
      <w:tr w:rsidR="00916612" w:rsidRPr="00037BB3" w:rsidTr="00E42237">
        <w:tc>
          <w:tcPr>
            <w:tcW w:w="2257" w:type="pct"/>
            <w:tcBorders>
              <w:top w:val="single" w:sz="4" w:space="0" w:color="000000"/>
              <w:left w:val="single" w:sz="4" w:space="0" w:color="000000"/>
              <w:bottom w:val="single" w:sz="4" w:space="0" w:color="000000"/>
            </w:tcBorders>
            <w:shd w:val="clear" w:color="auto" w:fill="auto"/>
          </w:tcPr>
          <w:p w:rsidR="00916612" w:rsidRPr="00037BB3" w:rsidRDefault="00916612" w:rsidP="00171A32">
            <w:pPr>
              <w:snapToGrid w:val="0"/>
              <w:spacing w:line="360" w:lineRule="auto"/>
              <w:jc w:val="both"/>
              <w:rPr>
                <w:rFonts w:ascii="Times New Roman" w:hAnsi="Times New Roman" w:cs="Times New Roman"/>
                <w:sz w:val="24"/>
                <w:szCs w:val="24"/>
              </w:rPr>
            </w:pPr>
            <w:r w:rsidRPr="00037BB3">
              <w:rPr>
                <w:rFonts w:ascii="Times New Roman" w:hAnsi="Times New Roman" w:cs="Times New Roman"/>
                <w:sz w:val="24"/>
                <w:szCs w:val="24"/>
              </w:rPr>
              <w:t>отравления лекарственными средствами, медикаментами и биологическими веществами, токсическое действие веществ преимущественно немедицинского значения (отравление алкоголем)</w:t>
            </w:r>
          </w:p>
        </w:tc>
        <w:tc>
          <w:tcPr>
            <w:tcW w:w="279" w:type="pct"/>
            <w:tcBorders>
              <w:top w:val="single" w:sz="4" w:space="0" w:color="000000"/>
              <w:left w:val="single" w:sz="4" w:space="0" w:color="000000"/>
              <w:bottom w:val="single" w:sz="4" w:space="0" w:color="000000"/>
            </w:tcBorders>
            <w:shd w:val="clear" w:color="auto" w:fill="auto"/>
          </w:tcPr>
          <w:p w:rsidR="00916612" w:rsidRPr="00037BB3" w:rsidRDefault="00916612" w:rsidP="00171A32">
            <w:pPr>
              <w:snapToGrid w:val="0"/>
              <w:spacing w:line="360" w:lineRule="auto"/>
              <w:jc w:val="both"/>
              <w:rPr>
                <w:rFonts w:ascii="Times New Roman" w:hAnsi="Times New Roman" w:cs="Times New Roman"/>
                <w:sz w:val="24"/>
                <w:szCs w:val="24"/>
              </w:rPr>
            </w:pPr>
            <w:r w:rsidRPr="00037BB3">
              <w:rPr>
                <w:rFonts w:ascii="Times New Roman" w:hAnsi="Times New Roman" w:cs="Times New Roman"/>
                <w:sz w:val="24"/>
                <w:szCs w:val="24"/>
              </w:rPr>
              <w:t>2</w:t>
            </w:r>
          </w:p>
        </w:tc>
        <w:tc>
          <w:tcPr>
            <w:tcW w:w="235" w:type="pct"/>
            <w:tcBorders>
              <w:top w:val="single" w:sz="4" w:space="0" w:color="000000"/>
              <w:left w:val="single" w:sz="4" w:space="0" w:color="000000"/>
              <w:bottom w:val="single" w:sz="4" w:space="0" w:color="000000"/>
            </w:tcBorders>
            <w:shd w:val="clear" w:color="auto" w:fill="auto"/>
          </w:tcPr>
          <w:p w:rsidR="00916612" w:rsidRPr="00037BB3" w:rsidRDefault="00916612" w:rsidP="00171A32">
            <w:pPr>
              <w:snapToGrid w:val="0"/>
              <w:spacing w:line="360" w:lineRule="auto"/>
              <w:jc w:val="both"/>
              <w:rPr>
                <w:rFonts w:ascii="Times New Roman" w:hAnsi="Times New Roman" w:cs="Times New Roman"/>
                <w:sz w:val="24"/>
                <w:szCs w:val="24"/>
              </w:rPr>
            </w:pPr>
            <w:r w:rsidRPr="00037BB3">
              <w:rPr>
                <w:rFonts w:ascii="Times New Roman" w:hAnsi="Times New Roman" w:cs="Times New Roman"/>
                <w:sz w:val="24"/>
                <w:szCs w:val="24"/>
              </w:rPr>
              <w:t>100</w:t>
            </w:r>
          </w:p>
        </w:tc>
        <w:tc>
          <w:tcPr>
            <w:tcW w:w="221" w:type="pct"/>
            <w:tcBorders>
              <w:top w:val="single" w:sz="4" w:space="0" w:color="000000"/>
              <w:left w:val="single" w:sz="4" w:space="0" w:color="000000"/>
              <w:bottom w:val="single" w:sz="4" w:space="0" w:color="000000"/>
            </w:tcBorders>
            <w:shd w:val="clear" w:color="auto" w:fill="auto"/>
          </w:tcPr>
          <w:p w:rsidR="00916612" w:rsidRPr="00037BB3" w:rsidRDefault="00916612" w:rsidP="00171A32">
            <w:pPr>
              <w:snapToGrid w:val="0"/>
              <w:spacing w:line="360" w:lineRule="auto"/>
              <w:jc w:val="both"/>
              <w:rPr>
                <w:rFonts w:ascii="Times New Roman" w:hAnsi="Times New Roman" w:cs="Times New Roman"/>
                <w:sz w:val="24"/>
                <w:szCs w:val="24"/>
              </w:rPr>
            </w:pPr>
          </w:p>
        </w:tc>
        <w:tc>
          <w:tcPr>
            <w:tcW w:w="224" w:type="pct"/>
            <w:tcBorders>
              <w:top w:val="single" w:sz="4" w:space="0" w:color="000000"/>
              <w:left w:val="single" w:sz="4" w:space="0" w:color="000000"/>
              <w:bottom w:val="single" w:sz="4" w:space="0" w:color="000000"/>
            </w:tcBorders>
            <w:shd w:val="clear" w:color="auto" w:fill="auto"/>
          </w:tcPr>
          <w:p w:rsidR="00916612" w:rsidRPr="00037BB3" w:rsidRDefault="00916612" w:rsidP="00171A32">
            <w:pPr>
              <w:snapToGrid w:val="0"/>
              <w:spacing w:line="360" w:lineRule="auto"/>
              <w:jc w:val="both"/>
              <w:rPr>
                <w:rFonts w:ascii="Times New Roman" w:hAnsi="Times New Roman" w:cs="Times New Roman"/>
                <w:sz w:val="24"/>
                <w:szCs w:val="24"/>
              </w:rPr>
            </w:pPr>
          </w:p>
        </w:tc>
        <w:tc>
          <w:tcPr>
            <w:tcW w:w="403" w:type="pct"/>
            <w:tcBorders>
              <w:top w:val="single" w:sz="4" w:space="0" w:color="000000"/>
              <w:left w:val="single" w:sz="4" w:space="0" w:color="000000"/>
              <w:bottom w:val="single" w:sz="4" w:space="0" w:color="000000"/>
              <w:right w:val="single" w:sz="4" w:space="0" w:color="auto"/>
            </w:tcBorders>
          </w:tcPr>
          <w:p w:rsidR="00916612" w:rsidRPr="00037BB3" w:rsidRDefault="00916612" w:rsidP="00171A32">
            <w:pPr>
              <w:snapToGrid w:val="0"/>
              <w:spacing w:line="360" w:lineRule="auto"/>
              <w:jc w:val="both"/>
              <w:rPr>
                <w:rFonts w:ascii="Times New Roman" w:hAnsi="Times New Roman" w:cs="Times New Roman"/>
                <w:sz w:val="24"/>
                <w:szCs w:val="24"/>
              </w:rPr>
            </w:pPr>
          </w:p>
        </w:tc>
        <w:tc>
          <w:tcPr>
            <w:tcW w:w="392" w:type="pct"/>
            <w:tcBorders>
              <w:top w:val="single" w:sz="4" w:space="0" w:color="000000"/>
              <w:left w:val="single" w:sz="4" w:space="0" w:color="auto"/>
              <w:bottom w:val="single" w:sz="4" w:space="0" w:color="000000"/>
              <w:right w:val="single" w:sz="4" w:space="0" w:color="000000"/>
            </w:tcBorders>
          </w:tcPr>
          <w:p w:rsidR="00916612" w:rsidRPr="00037BB3" w:rsidRDefault="00916612" w:rsidP="00171A32">
            <w:pPr>
              <w:snapToGrid w:val="0"/>
              <w:spacing w:line="360" w:lineRule="auto"/>
              <w:jc w:val="both"/>
              <w:rPr>
                <w:rFonts w:ascii="Times New Roman" w:hAnsi="Times New Roman" w:cs="Times New Roman"/>
                <w:sz w:val="24"/>
                <w:szCs w:val="24"/>
              </w:rPr>
            </w:pPr>
          </w:p>
        </w:tc>
        <w:tc>
          <w:tcPr>
            <w:tcW w:w="464" w:type="pct"/>
            <w:tcBorders>
              <w:top w:val="single" w:sz="4" w:space="0" w:color="000000"/>
              <w:left w:val="single" w:sz="4" w:space="0" w:color="000000"/>
              <w:bottom w:val="single" w:sz="4" w:space="0" w:color="000000"/>
            </w:tcBorders>
            <w:shd w:val="clear" w:color="auto" w:fill="auto"/>
          </w:tcPr>
          <w:p w:rsidR="00916612" w:rsidRPr="00037BB3" w:rsidRDefault="00916612" w:rsidP="00171A32">
            <w:pPr>
              <w:snapToGrid w:val="0"/>
              <w:spacing w:line="360" w:lineRule="auto"/>
              <w:jc w:val="both"/>
              <w:rPr>
                <w:rFonts w:ascii="Times New Roman" w:hAnsi="Times New Roman" w:cs="Times New Roman"/>
                <w:sz w:val="24"/>
                <w:szCs w:val="24"/>
              </w:rPr>
            </w:pPr>
          </w:p>
        </w:tc>
        <w:tc>
          <w:tcPr>
            <w:tcW w:w="525" w:type="pct"/>
            <w:tcBorders>
              <w:top w:val="single" w:sz="4" w:space="0" w:color="000000"/>
              <w:left w:val="single" w:sz="4" w:space="0" w:color="000000"/>
              <w:bottom w:val="single" w:sz="4" w:space="0" w:color="000000"/>
              <w:right w:val="single" w:sz="4" w:space="0" w:color="000000"/>
            </w:tcBorders>
            <w:shd w:val="clear" w:color="auto" w:fill="FFFFFF"/>
          </w:tcPr>
          <w:p w:rsidR="00916612" w:rsidRPr="00037BB3" w:rsidRDefault="00916612" w:rsidP="00171A32">
            <w:pPr>
              <w:snapToGrid w:val="0"/>
              <w:spacing w:line="360" w:lineRule="auto"/>
              <w:jc w:val="both"/>
              <w:rPr>
                <w:rFonts w:ascii="Times New Roman" w:hAnsi="Times New Roman" w:cs="Times New Roman"/>
                <w:color w:val="FF0000"/>
                <w:sz w:val="24"/>
                <w:szCs w:val="24"/>
              </w:rPr>
            </w:pPr>
          </w:p>
        </w:tc>
      </w:tr>
      <w:tr w:rsidR="00916612" w:rsidRPr="00037BB3" w:rsidTr="00E42237">
        <w:tc>
          <w:tcPr>
            <w:tcW w:w="2257" w:type="pct"/>
            <w:tcBorders>
              <w:top w:val="single" w:sz="4" w:space="0" w:color="000000"/>
              <w:left w:val="single" w:sz="4" w:space="0" w:color="000000"/>
              <w:bottom w:val="single" w:sz="4" w:space="0" w:color="000000"/>
            </w:tcBorders>
            <w:shd w:val="clear" w:color="auto" w:fill="auto"/>
          </w:tcPr>
          <w:p w:rsidR="00916612" w:rsidRPr="00037BB3" w:rsidRDefault="00916612" w:rsidP="00171A32">
            <w:pPr>
              <w:snapToGrid w:val="0"/>
              <w:spacing w:line="360" w:lineRule="auto"/>
              <w:jc w:val="both"/>
              <w:rPr>
                <w:rFonts w:ascii="Times New Roman" w:hAnsi="Times New Roman" w:cs="Times New Roman"/>
                <w:sz w:val="24"/>
                <w:szCs w:val="24"/>
              </w:rPr>
            </w:pPr>
            <w:r w:rsidRPr="00037BB3">
              <w:rPr>
                <w:rFonts w:ascii="Times New Roman" w:hAnsi="Times New Roman" w:cs="Times New Roman"/>
                <w:sz w:val="24"/>
                <w:szCs w:val="24"/>
              </w:rPr>
              <w:t>и прочие</w:t>
            </w:r>
          </w:p>
        </w:tc>
        <w:tc>
          <w:tcPr>
            <w:tcW w:w="279" w:type="pct"/>
            <w:tcBorders>
              <w:top w:val="single" w:sz="4" w:space="0" w:color="000000"/>
              <w:left w:val="single" w:sz="4" w:space="0" w:color="000000"/>
              <w:bottom w:val="single" w:sz="4" w:space="0" w:color="000000"/>
            </w:tcBorders>
            <w:shd w:val="clear" w:color="auto" w:fill="auto"/>
          </w:tcPr>
          <w:p w:rsidR="00916612" w:rsidRPr="00037BB3" w:rsidRDefault="00916612" w:rsidP="00171A32">
            <w:pPr>
              <w:snapToGrid w:val="0"/>
              <w:spacing w:line="360" w:lineRule="auto"/>
              <w:jc w:val="both"/>
              <w:rPr>
                <w:rFonts w:ascii="Times New Roman" w:hAnsi="Times New Roman" w:cs="Times New Roman"/>
                <w:sz w:val="24"/>
                <w:szCs w:val="24"/>
              </w:rPr>
            </w:pPr>
          </w:p>
        </w:tc>
        <w:tc>
          <w:tcPr>
            <w:tcW w:w="235" w:type="pct"/>
            <w:tcBorders>
              <w:top w:val="single" w:sz="4" w:space="0" w:color="000000"/>
              <w:left w:val="single" w:sz="4" w:space="0" w:color="000000"/>
              <w:bottom w:val="single" w:sz="4" w:space="0" w:color="000000"/>
            </w:tcBorders>
            <w:shd w:val="clear" w:color="auto" w:fill="auto"/>
          </w:tcPr>
          <w:p w:rsidR="00916612" w:rsidRPr="00037BB3" w:rsidRDefault="00916612" w:rsidP="00171A32">
            <w:pPr>
              <w:snapToGrid w:val="0"/>
              <w:spacing w:line="360" w:lineRule="auto"/>
              <w:jc w:val="both"/>
              <w:rPr>
                <w:rFonts w:ascii="Times New Roman" w:hAnsi="Times New Roman" w:cs="Times New Roman"/>
                <w:sz w:val="24"/>
                <w:szCs w:val="24"/>
              </w:rPr>
            </w:pPr>
          </w:p>
        </w:tc>
        <w:tc>
          <w:tcPr>
            <w:tcW w:w="221" w:type="pct"/>
            <w:tcBorders>
              <w:top w:val="single" w:sz="4" w:space="0" w:color="000000"/>
              <w:left w:val="single" w:sz="4" w:space="0" w:color="000000"/>
              <w:bottom w:val="single" w:sz="4" w:space="0" w:color="000000"/>
            </w:tcBorders>
            <w:shd w:val="clear" w:color="auto" w:fill="auto"/>
          </w:tcPr>
          <w:p w:rsidR="00916612" w:rsidRPr="00037BB3" w:rsidRDefault="00916612" w:rsidP="00171A32">
            <w:pPr>
              <w:snapToGrid w:val="0"/>
              <w:spacing w:line="360" w:lineRule="auto"/>
              <w:jc w:val="both"/>
              <w:rPr>
                <w:rFonts w:ascii="Times New Roman" w:hAnsi="Times New Roman" w:cs="Times New Roman"/>
                <w:sz w:val="24"/>
                <w:szCs w:val="24"/>
              </w:rPr>
            </w:pPr>
          </w:p>
        </w:tc>
        <w:tc>
          <w:tcPr>
            <w:tcW w:w="224" w:type="pct"/>
            <w:tcBorders>
              <w:top w:val="single" w:sz="4" w:space="0" w:color="000000"/>
              <w:left w:val="single" w:sz="4" w:space="0" w:color="000000"/>
              <w:bottom w:val="single" w:sz="4" w:space="0" w:color="000000"/>
            </w:tcBorders>
            <w:shd w:val="clear" w:color="auto" w:fill="auto"/>
          </w:tcPr>
          <w:p w:rsidR="00916612" w:rsidRPr="00037BB3" w:rsidRDefault="00916612" w:rsidP="00171A32">
            <w:pPr>
              <w:snapToGrid w:val="0"/>
              <w:spacing w:line="360" w:lineRule="auto"/>
              <w:jc w:val="both"/>
              <w:rPr>
                <w:rFonts w:ascii="Times New Roman" w:hAnsi="Times New Roman" w:cs="Times New Roman"/>
                <w:sz w:val="24"/>
                <w:szCs w:val="24"/>
              </w:rPr>
            </w:pPr>
          </w:p>
        </w:tc>
        <w:tc>
          <w:tcPr>
            <w:tcW w:w="403" w:type="pct"/>
            <w:tcBorders>
              <w:top w:val="single" w:sz="4" w:space="0" w:color="000000"/>
              <w:left w:val="single" w:sz="4" w:space="0" w:color="000000"/>
              <w:bottom w:val="single" w:sz="4" w:space="0" w:color="000000"/>
              <w:right w:val="single" w:sz="4" w:space="0" w:color="auto"/>
            </w:tcBorders>
          </w:tcPr>
          <w:p w:rsidR="00916612" w:rsidRPr="00037BB3" w:rsidRDefault="00916612" w:rsidP="00171A32">
            <w:pPr>
              <w:snapToGrid w:val="0"/>
              <w:spacing w:line="360" w:lineRule="auto"/>
              <w:jc w:val="both"/>
              <w:rPr>
                <w:rFonts w:ascii="Times New Roman" w:hAnsi="Times New Roman" w:cs="Times New Roman"/>
                <w:sz w:val="24"/>
                <w:szCs w:val="24"/>
              </w:rPr>
            </w:pPr>
          </w:p>
        </w:tc>
        <w:tc>
          <w:tcPr>
            <w:tcW w:w="392" w:type="pct"/>
            <w:tcBorders>
              <w:top w:val="single" w:sz="4" w:space="0" w:color="000000"/>
              <w:left w:val="single" w:sz="4" w:space="0" w:color="auto"/>
              <w:bottom w:val="single" w:sz="4" w:space="0" w:color="000000"/>
              <w:right w:val="single" w:sz="4" w:space="0" w:color="000000"/>
            </w:tcBorders>
          </w:tcPr>
          <w:p w:rsidR="00916612" w:rsidRPr="00037BB3" w:rsidRDefault="00916612" w:rsidP="00171A32">
            <w:pPr>
              <w:snapToGrid w:val="0"/>
              <w:spacing w:line="360" w:lineRule="auto"/>
              <w:jc w:val="both"/>
              <w:rPr>
                <w:rFonts w:ascii="Times New Roman" w:hAnsi="Times New Roman" w:cs="Times New Roman"/>
                <w:sz w:val="24"/>
                <w:szCs w:val="24"/>
              </w:rPr>
            </w:pPr>
          </w:p>
        </w:tc>
        <w:tc>
          <w:tcPr>
            <w:tcW w:w="464" w:type="pct"/>
            <w:tcBorders>
              <w:top w:val="single" w:sz="4" w:space="0" w:color="000000"/>
              <w:left w:val="single" w:sz="4" w:space="0" w:color="000000"/>
              <w:bottom w:val="single" w:sz="4" w:space="0" w:color="000000"/>
            </w:tcBorders>
            <w:shd w:val="clear" w:color="auto" w:fill="auto"/>
          </w:tcPr>
          <w:p w:rsidR="00916612" w:rsidRPr="00037BB3" w:rsidRDefault="00916612" w:rsidP="00171A32">
            <w:pPr>
              <w:snapToGrid w:val="0"/>
              <w:spacing w:line="360" w:lineRule="auto"/>
              <w:jc w:val="both"/>
              <w:rPr>
                <w:rFonts w:ascii="Times New Roman" w:hAnsi="Times New Roman" w:cs="Times New Roman"/>
                <w:sz w:val="24"/>
                <w:szCs w:val="24"/>
              </w:rPr>
            </w:pPr>
          </w:p>
        </w:tc>
        <w:tc>
          <w:tcPr>
            <w:tcW w:w="525" w:type="pct"/>
            <w:tcBorders>
              <w:top w:val="single" w:sz="4" w:space="0" w:color="000000"/>
              <w:left w:val="single" w:sz="4" w:space="0" w:color="000000"/>
              <w:bottom w:val="single" w:sz="4" w:space="0" w:color="000000"/>
              <w:right w:val="single" w:sz="4" w:space="0" w:color="000000"/>
            </w:tcBorders>
            <w:shd w:val="clear" w:color="auto" w:fill="FFFFFF"/>
          </w:tcPr>
          <w:p w:rsidR="00916612" w:rsidRPr="00037BB3" w:rsidRDefault="00916612" w:rsidP="00171A32">
            <w:pPr>
              <w:snapToGrid w:val="0"/>
              <w:spacing w:line="360" w:lineRule="auto"/>
              <w:jc w:val="both"/>
              <w:rPr>
                <w:rFonts w:ascii="Times New Roman" w:hAnsi="Times New Roman" w:cs="Times New Roman"/>
                <w:color w:val="FF0000"/>
                <w:sz w:val="24"/>
                <w:szCs w:val="24"/>
              </w:rPr>
            </w:pPr>
          </w:p>
        </w:tc>
      </w:tr>
      <w:tr w:rsidR="00916612" w:rsidRPr="00037BB3" w:rsidTr="00E42237">
        <w:trPr>
          <w:trHeight w:val="333"/>
        </w:trPr>
        <w:tc>
          <w:tcPr>
            <w:tcW w:w="2257" w:type="pct"/>
            <w:tcBorders>
              <w:top w:val="single" w:sz="4" w:space="0" w:color="000000"/>
              <w:left w:val="single" w:sz="4" w:space="0" w:color="000000"/>
              <w:bottom w:val="single" w:sz="4" w:space="0" w:color="000000"/>
            </w:tcBorders>
            <w:shd w:val="clear" w:color="auto" w:fill="auto"/>
          </w:tcPr>
          <w:p w:rsidR="00916612" w:rsidRPr="00037BB3" w:rsidRDefault="00916612" w:rsidP="00171A32">
            <w:pPr>
              <w:snapToGrid w:val="0"/>
              <w:spacing w:line="360" w:lineRule="auto"/>
              <w:jc w:val="both"/>
              <w:rPr>
                <w:rFonts w:ascii="Times New Roman" w:hAnsi="Times New Roman" w:cs="Times New Roman"/>
                <w:sz w:val="24"/>
                <w:szCs w:val="24"/>
              </w:rPr>
            </w:pPr>
            <w:r w:rsidRPr="00037BB3">
              <w:rPr>
                <w:rFonts w:ascii="Times New Roman" w:hAnsi="Times New Roman" w:cs="Times New Roman"/>
                <w:sz w:val="24"/>
                <w:szCs w:val="24"/>
              </w:rPr>
              <w:t>Врожденные аномалии</w:t>
            </w:r>
          </w:p>
        </w:tc>
        <w:tc>
          <w:tcPr>
            <w:tcW w:w="279" w:type="pct"/>
            <w:tcBorders>
              <w:top w:val="single" w:sz="4" w:space="0" w:color="000000"/>
              <w:left w:val="single" w:sz="4" w:space="0" w:color="000000"/>
              <w:bottom w:val="single" w:sz="4" w:space="0" w:color="000000"/>
            </w:tcBorders>
            <w:shd w:val="clear" w:color="auto" w:fill="auto"/>
          </w:tcPr>
          <w:p w:rsidR="00916612" w:rsidRPr="00037BB3" w:rsidRDefault="00916612" w:rsidP="00171A32">
            <w:pPr>
              <w:snapToGrid w:val="0"/>
              <w:spacing w:line="360" w:lineRule="auto"/>
              <w:jc w:val="both"/>
              <w:rPr>
                <w:rFonts w:ascii="Times New Roman" w:hAnsi="Times New Roman" w:cs="Times New Roman"/>
                <w:sz w:val="24"/>
                <w:szCs w:val="24"/>
              </w:rPr>
            </w:pPr>
          </w:p>
        </w:tc>
        <w:tc>
          <w:tcPr>
            <w:tcW w:w="235" w:type="pct"/>
            <w:tcBorders>
              <w:top w:val="single" w:sz="4" w:space="0" w:color="000000"/>
              <w:left w:val="single" w:sz="4" w:space="0" w:color="000000"/>
              <w:bottom w:val="single" w:sz="4" w:space="0" w:color="000000"/>
            </w:tcBorders>
            <w:shd w:val="clear" w:color="auto" w:fill="auto"/>
          </w:tcPr>
          <w:p w:rsidR="00916612" w:rsidRPr="00037BB3" w:rsidRDefault="00916612" w:rsidP="00171A32">
            <w:pPr>
              <w:snapToGrid w:val="0"/>
              <w:spacing w:line="360" w:lineRule="auto"/>
              <w:jc w:val="both"/>
              <w:rPr>
                <w:rFonts w:ascii="Times New Roman" w:hAnsi="Times New Roman" w:cs="Times New Roman"/>
                <w:sz w:val="24"/>
                <w:szCs w:val="24"/>
              </w:rPr>
            </w:pPr>
          </w:p>
        </w:tc>
        <w:tc>
          <w:tcPr>
            <w:tcW w:w="221" w:type="pct"/>
            <w:tcBorders>
              <w:top w:val="single" w:sz="4" w:space="0" w:color="000000"/>
              <w:left w:val="single" w:sz="4" w:space="0" w:color="000000"/>
              <w:bottom w:val="single" w:sz="4" w:space="0" w:color="000000"/>
            </w:tcBorders>
            <w:shd w:val="clear" w:color="auto" w:fill="auto"/>
          </w:tcPr>
          <w:p w:rsidR="00916612" w:rsidRPr="00037BB3" w:rsidRDefault="00916612" w:rsidP="00171A32">
            <w:pPr>
              <w:snapToGrid w:val="0"/>
              <w:spacing w:line="360" w:lineRule="auto"/>
              <w:jc w:val="both"/>
              <w:rPr>
                <w:rFonts w:ascii="Times New Roman" w:hAnsi="Times New Roman" w:cs="Times New Roman"/>
                <w:sz w:val="24"/>
                <w:szCs w:val="24"/>
              </w:rPr>
            </w:pPr>
          </w:p>
        </w:tc>
        <w:tc>
          <w:tcPr>
            <w:tcW w:w="224" w:type="pct"/>
            <w:tcBorders>
              <w:top w:val="single" w:sz="4" w:space="0" w:color="000000"/>
              <w:left w:val="single" w:sz="4" w:space="0" w:color="000000"/>
              <w:bottom w:val="single" w:sz="4" w:space="0" w:color="000000"/>
            </w:tcBorders>
            <w:shd w:val="clear" w:color="auto" w:fill="auto"/>
          </w:tcPr>
          <w:p w:rsidR="00916612" w:rsidRPr="00037BB3" w:rsidRDefault="00916612" w:rsidP="00171A32">
            <w:pPr>
              <w:snapToGrid w:val="0"/>
              <w:spacing w:line="360" w:lineRule="auto"/>
              <w:jc w:val="both"/>
              <w:rPr>
                <w:rFonts w:ascii="Times New Roman" w:hAnsi="Times New Roman" w:cs="Times New Roman"/>
                <w:sz w:val="24"/>
                <w:szCs w:val="24"/>
              </w:rPr>
            </w:pPr>
          </w:p>
        </w:tc>
        <w:tc>
          <w:tcPr>
            <w:tcW w:w="403" w:type="pct"/>
            <w:tcBorders>
              <w:top w:val="single" w:sz="4" w:space="0" w:color="000000"/>
              <w:left w:val="single" w:sz="4" w:space="0" w:color="000000"/>
              <w:bottom w:val="single" w:sz="4" w:space="0" w:color="000000"/>
              <w:right w:val="single" w:sz="4" w:space="0" w:color="auto"/>
            </w:tcBorders>
          </w:tcPr>
          <w:p w:rsidR="00916612" w:rsidRPr="00037BB3" w:rsidRDefault="00916612" w:rsidP="00171A32">
            <w:pPr>
              <w:snapToGrid w:val="0"/>
              <w:spacing w:line="360" w:lineRule="auto"/>
              <w:jc w:val="both"/>
              <w:rPr>
                <w:rFonts w:ascii="Times New Roman" w:hAnsi="Times New Roman" w:cs="Times New Roman"/>
                <w:sz w:val="24"/>
                <w:szCs w:val="24"/>
              </w:rPr>
            </w:pPr>
          </w:p>
        </w:tc>
        <w:tc>
          <w:tcPr>
            <w:tcW w:w="392" w:type="pct"/>
            <w:tcBorders>
              <w:top w:val="single" w:sz="4" w:space="0" w:color="000000"/>
              <w:left w:val="single" w:sz="4" w:space="0" w:color="auto"/>
              <w:bottom w:val="single" w:sz="4" w:space="0" w:color="000000"/>
              <w:right w:val="single" w:sz="4" w:space="0" w:color="000000"/>
            </w:tcBorders>
          </w:tcPr>
          <w:p w:rsidR="00916612" w:rsidRPr="00037BB3" w:rsidRDefault="00916612" w:rsidP="00171A32">
            <w:pPr>
              <w:snapToGrid w:val="0"/>
              <w:spacing w:line="360" w:lineRule="auto"/>
              <w:jc w:val="both"/>
              <w:rPr>
                <w:rFonts w:ascii="Times New Roman" w:hAnsi="Times New Roman" w:cs="Times New Roman"/>
                <w:sz w:val="24"/>
                <w:szCs w:val="24"/>
              </w:rPr>
            </w:pPr>
          </w:p>
        </w:tc>
        <w:tc>
          <w:tcPr>
            <w:tcW w:w="464" w:type="pct"/>
            <w:tcBorders>
              <w:top w:val="single" w:sz="4" w:space="0" w:color="000000"/>
              <w:left w:val="single" w:sz="4" w:space="0" w:color="000000"/>
              <w:bottom w:val="single" w:sz="4" w:space="0" w:color="000000"/>
            </w:tcBorders>
            <w:shd w:val="clear" w:color="auto" w:fill="auto"/>
          </w:tcPr>
          <w:p w:rsidR="00916612" w:rsidRPr="00037BB3" w:rsidRDefault="00916612" w:rsidP="00171A32">
            <w:pPr>
              <w:snapToGrid w:val="0"/>
              <w:spacing w:line="360" w:lineRule="auto"/>
              <w:jc w:val="both"/>
              <w:rPr>
                <w:rFonts w:ascii="Times New Roman" w:hAnsi="Times New Roman" w:cs="Times New Roman"/>
                <w:sz w:val="24"/>
                <w:szCs w:val="24"/>
              </w:rPr>
            </w:pPr>
          </w:p>
        </w:tc>
        <w:tc>
          <w:tcPr>
            <w:tcW w:w="525" w:type="pct"/>
            <w:tcBorders>
              <w:top w:val="single" w:sz="4" w:space="0" w:color="000000"/>
              <w:left w:val="single" w:sz="4" w:space="0" w:color="000000"/>
              <w:bottom w:val="single" w:sz="4" w:space="0" w:color="000000"/>
              <w:right w:val="single" w:sz="4" w:space="0" w:color="000000"/>
            </w:tcBorders>
            <w:shd w:val="clear" w:color="auto" w:fill="FFFFFF"/>
          </w:tcPr>
          <w:p w:rsidR="00916612" w:rsidRPr="00037BB3" w:rsidRDefault="00916612" w:rsidP="00171A32">
            <w:pPr>
              <w:snapToGrid w:val="0"/>
              <w:spacing w:line="360" w:lineRule="auto"/>
              <w:jc w:val="both"/>
              <w:rPr>
                <w:rFonts w:ascii="Times New Roman" w:hAnsi="Times New Roman" w:cs="Times New Roman"/>
                <w:color w:val="FF0000"/>
                <w:sz w:val="24"/>
                <w:szCs w:val="24"/>
              </w:rPr>
            </w:pPr>
          </w:p>
        </w:tc>
      </w:tr>
      <w:tr w:rsidR="00916612" w:rsidRPr="006A0BDD" w:rsidTr="00E42237">
        <w:trPr>
          <w:trHeight w:val="804"/>
        </w:trPr>
        <w:tc>
          <w:tcPr>
            <w:tcW w:w="2257" w:type="pct"/>
            <w:tcBorders>
              <w:top w:val="single" w:sz="4" w:space="0" w:color="000000"/>
              <w:left w:val="single" w:sz="4" w:space="0" w:color="000000"/>
              <w:bottom w:val="single" w:sz="4" w:space="0" w:color="000000"/>
            </w:tcBorders>
            <w:shd w:val="clear" w:color="auto" w:fill="auto"/>
          </w:tcPr>
          <w:p w:rsidR="00916612" w:rsidRPr="00037BB3" w:rsidRDefault="00916612" w:rsidP="00171A32">
            <w:pPr>
              <w:snapToGrid w:val="0"/>
              <w:spacing w:line="360" w:lineRule="auto"/>
              <w:jc w:val="both"/>
              <w:rPr>
                <w:rFonts w:ascii="Times New Roman" w:hAnsi="Times New Roman" w:cs="Times New Roman"/>
                <w:sz w:val="24"/>
                <w:szCs w:val="24"/>
              </w:rPr>
            </w:pPr>
            <w:r w:rsidRPr="00037BB3">
              <w:rPr>
                <w:rFonts w:ascii="Times New Roman" w:hAnsi="Times New Roman" w:cs="Times New Roman"/>
                <w:sz w:val="24"/>
                <w:szCs w:val="24"/>
              </w:rPr>
              <w:lastRenderedPageBreak/>
              <w:t>Отдельные состояния перинатального периода</w:t>
            </w:r>
          </w:p>
        </w:tc>
        <w:tc>
          <w:tcPr>
            <w:tcW w:w="279" w:type="pct"/>
            <w:tcBorders>
              <w:top w:val="single" w:sz="4" w:space="0" w:color="000000"/>
              <w:left w:val="single" w:sz="4" w:space="0" w:color="000000"/>
              <w:bottom w:val="single" w:sz="4" w:space="0" w:color="000000"/>
            </w:tcBorders>
            <w:shd w:val="clear" w:color="auto" w:fill="auto"/>
          </w:tcPr>
          <w:p w:rsidR="00916612" w:rsidRPr="00037BB3" w:rsidRDefault="00916612" w:rsidP="00171A32">
            <w:pPr>
              <w:snapToGrid w:val="0"/>
              <w:spacing w:line="360" w:lineRule="auto"/>
              <w:jc w:val="both"/>
              <w:rPr>
                <w:rFonts w:ascii="Times New Roman" w:hAnsi="Times New Roman" w:cs="Times New Roman"/>
                <w:sz w:val="24"/>
                <w:szCs w:val="24"/>
              </w:rPr>
            </w:pPr>
            <w:r w:rsidRPr="00037BB3">
              <w:rPr>
                <w:rFonts w:ascii="Times New Roman" w:hAnsi="Times New Roman" w:cs="Times New Roman"/>
                <w:sz w:val="24"/>
                <w:szCs w:val="24"/>
              </w:rPr>
              <w:t>1</w:t>
            </w:r>
          </w:p>
        </w:tc>
        <w:tc>
          <w:tcPr>
            <w:tcW w:w="235" w:type="pct"/>
            <w:tcBorders>
              <w:top w:val="single" w:sz="4" w:space="0" w:color="000000"/>
              <w:left w:val="single" w:sz="4" w:space="0" w:color="000000"/>
              <w:bottom w:val="single" w:sz="4" w:space="0" w:color="000000"/>
            </w:tcBorders>
            <w:shd w:val="clear" w:color="auto" w:fill="auto"/>
          </w:tcPr>
          <w:p w:rsidR="00916612" w:rsidRPr="00037BB3" w:rsidRDefault="00916612" w:rsidP="00171A32">
            <w:pPr>
              <w:snapToGrid w:val="0"/>
              <w:spacing w:line="360" w:lineRule="auto"/>
              <w:jc w:val="both"/>
              <w:rPr>
                <w:rFonts w:ascii="Times New Roman" w:hAnsi="Times New Roman" w:cs="Times New Roman"/>
                <w:sz w:val="24"/>
                <w:szCs w:val="24"/>
              </w:rPr>
            </w:pPr>
          </w:p>
        </w:tc>
        <w:tc>
          <w:tcPr>
            <w:tcW w:w="221" w:type="pct"/>
            <w:tcBorders>
              <w:top w:val="single" w:sz="4" w:space="0" w:color="000000"/>
              <w:left w:val="single" w:sz="4" w:space="0" w:color="000000"/>
              <w:bottom w:val="single" w:sz="4" w:space="0" w:color="000000"/>
            </w:tcBorders>
            <w:shd w:val="clear" w:color="auto" w:fill="auto"/>
          </w:tcPr>
          <w:p w:rsidR="00916612" w:rsidRPr="00037BB3" w:rsidRDefault="00916612" w:rsidP="00171A32">
            <w:pPr>
              <w:snapToGrid w:val="0"/>
              <w:spacing w:line="360" w:lineRule="auto"/>
              <w:jc w:val="both"/>
              <w:rPr>
                <w:rFonts w:ascii="Times New Roman" w:hAnsi="Times New Roman" w:cs="Times New Roman"/>
                <w:sz w:val="24"/>
                <w:szCs w:val="24"/>
              </w:rPr>
            </w:pPr>
            <w:r w:rsidRPr="00037BB3">
              <w:rPr>
                <w:rFonts w:ascii="Times New Roman" w:hAnsi="Times New Roman" w:cs="Times New Roman"/>
                <w:sz w:val="24"/>
                <w:szCs w:val="24"/>
              </w:rPr>
              <w:t>2</w:t>
            </w:r>
          </w:p>
        </w:tc>
        <w:tc>
          <w:tcPr>
            <w:tcW w:w="224" w:type="pct"/>
            <w:tcBorders>
              <w:top w:val="single" w:sz="4" w:space="0" w:color="000000"/>
              <w:left w:val="single" w:sz="4" w:space="0" w:color="000000"/>
              <w:bottom w:val="single" w:sz="4" w:space="0" w:color="000000"/>
            </w:tcBorders>
            <w:shd w:val="clear" w:color="auto" w:fill="auto"/>
          </w:tcPr>
          <w:p w:rsidR="00916612" w:rsidRPr="00037BB3" w:rsidRDefault="00916612" w:rsidP="00171A32">
            <w:pPr>
              <w:snapToGrid w:val="0"/>
              <w:spacing w:line="360" w:lineRule="auto"/>
              <w:jc w:val="both"/>
              <w:rPr>
                <w:rFonts w:ascii="Times New Roman" w:hAnsi="Times New Roman" w:cs="Times New Roman"/>
                <w:sz w:val="24"/>
                <w:szCs w:val="24"/>
              </w:rPr>
            </w:pPr>
          </w:p>
        </w:tc>
        <w:tc>
          <w:tcPr>
            <w:tcW w:w="403" w:type="pct"/>
            <w:tcBorders>
              <w:top w:val="single" w:sz="4" w:space="0" w:color="000000"/>
              <w:left w:val="single" w:sz="4" w:space="0" w:color="000000"/>
              <w:bottom w:val="single" w:sz="4" w:space="0" w:color="000000"/>
              <w:right w:val="single" w:sz="4" w:space="0" w:color="auto"/>
            </w:tcBorders>
          </w:tcPr>
          <w:p w:rsidR="00916612" w:rsidRPr="00037BB3" w:rsidRDefault="00916612" w:rsidP="00171A32">
            <w:pPr>
              <w:snapToGrid w:val="0"/>
              <w:spacing w:line="360" w:lineRule="auto"/>
              <w:jc w:val="both"/>
              <w:rPr>
                <w:rFonts w:ascii="Times New Roman" w:hAnsi="Times New Roman" w:cs="Times New Roman"/>
                <w:sz w:val="24"/>
                <w:szCs w:val="24"/>
              </w:rPr>
            </w:pPr>
          </w:p>
        </w:tc>
        <w:tc>
          <w:tcPr>
            <w:tcW w:w="392" w:type="pct"/>
            <w:tcBorders>
              <w:top w:val="single" w:sz="4" w:space="0" w:color="000000"/>
              <w:left w:val="single" w:sz="4" w:space="0" w:color="auto"/>
              <w:bottom w:val="single" w:sz="4" w:space="0" w:color="000000"/>
              <w:right w:val="single" w:sz="4" w:space="0" w:color="000000"/>
            </w:tcBorders>
          </w:tcPr>
          <w:p w:rsidR="00916612" w:rsidRPr="00037BB3" w:rsidRDefault="00916612" w:rsidP="00171A32">
            <w:pPr>
              <w:snapToGrid w:val="0"/>
              <w:spacing w:line="360" w:lineRule="auto"/>
              <w:jc w:val="both"/>
              <w:rPr>
                <w:rFonts w:ascii="Times New Roman" w:hAnsi="Times New Roman" w:cs="Times New Roman"/>
                <w:sz w:val="24"/>
                <w:szCs w:val="24"/>
              </w:rPr>
            </w:pPr>
          </w:p>
        </w:tc>
        <w:tc>
          <w:tcPr>
            <w:tcW w:w="464" w:type="pct"/>
            <w:tcBorders>
              <w:top w:val="single" w:sz="4" w:space="0" w:color="000000"/>
              <w:left w:val="single" w:sz="4" w:space="0" w:color="000000"/>
              <w:bottom w:val="single" w:sz="4" w:space="0" w:color="000000"/>
            </w:tcBorders>
            <w:shd w:val="clear" w:color="auto" w:fill="auto"/>
          </w:tcPr>
          <w:p w:rsidR="00916612" w:rsidRPr="00037BB3" w:rsidRDefault="00916612" w:rsidP="00171A32">
            <w:pPr>
              <w:snapToGrid w:val="0"/>
              <w:spacing w:line="360" w:lineRule="auto"/>
              <w:jc w:val="both"/>
              <w:rPr>
                <w:rFonts w:ascii="Times New Roman" w:hAnsi="Times New Roman" w:cs="Times New Roman"/>
                <w:sz w:val="24"/>
                <w:szCs w:val="24"/>
              </w:rPr>
            </w:pPr>
          </w:p>
        </w:tc>
        <w:tc>
          <w:tcPr>
            <w:tcW w:w="525" w:type="pct"/>
            <w:tcBorders>
              <w:top w:val="single" w:sz="4" w:space="0" w:color="000000"/>
              <w:left w:val="single" w:sz="4" w:space="0" w:color="000000"/>
              <w:bottom w:val="single" w:sz="4" w:space="0" w:color="000000"/>
              <w:right w:val="single" w:sz="4" w:space="0" w:color="000000"/>
            </w:tcBorders>
            <w:shd w:val="clear" w:color="auto" w:fill="FFFFFF"/>
          </w:tcPr>
          <w:p w:rsidR="00916612" w:rsidRPr="00037BB3" w:rsidRDefault="00916612" w:rsidP="00171A32">
            <w:pPr>
              <w:snapToGrid w:val="0"/>
              <w:spacing w:line="360" w:lineRule="auto"/>
              <w:jc w:val="both"/>
              <w:rPr>
                <w:rFonts w:ascii="Times New Roman" w:hAnsi="Times New Roman" w:cs="Times New Roman"/>
                <w:color w:val="FF0000"/>
                <w:sz w:val="24"/>
                <w:szCs w:val="24"/>
              </w:rPr>
            </w:pPr>
          </w:p>
        </w:tc>
      </w:tr>
    </w:tbl>
    <w:p w:rsidR="00916612" w:rsidRPr="006A0BDD" w:rsidRDefault="00916612" w:rsidP="00916612">
      <w:pPr>
        <w:spacing w:line="360" w:lineRule="auto"/>
        <w:ind w:firstLine="567"/>
        <w:jc w:val="both"/>
        <w:rPr>
          <w:rFonts w:ascii="Times New Roman" w:hAnsi="Times New Roman" w:cs="Times New Roman"/>
        </w:rPr>
      </w:pPr>
    </w:p>
    <w:p w:rsidR="00916612" w:rsidRPr="006A0BDD" w:rsidRDefault="00916612" w:rsidP="00916612">
      <w:pPr>
        <w:spacing w:line="360" w:lineRule="auto"/>
        <w:ind w:firstLine="567"/>
        <w:jc w:val="both"/>
        <w:rPr>
          <w:rFonts w:ascii="Times New Roman" w:hAnsi="Times New Roman" w:cs="Times New Roman"/>
          <w:sz w:val="28"/>
          <w:szCs w:val="28"/>
        </w:rPr>
      </w:pPr>
      <w:r w:rsidRPr="006A0BDD">
        <w:rPr>
          <w:rFonts w:ascii="Times New Roman" w:hAnsi="Times New Roman" w:cs="Times New Roman"/>
          <w:b/>
          <w:sz w:val="28"/>
          <w:szCs w:val="28"/>
        </w:rPr>
        <w:t>Половозрастные показатели</w:t>
      </w:r>
      <w:r w:rsidRPr="006A0BDD">
        <w:rPr>
          <w:rFonts w:ascii="Times New Roman" w:hAnsi="Times New Roman" w:cs="Times New Roman"/>
          <w:sz w:val="28"/>
          <w:szCs w:val="28"/>
        </w:rPr>
        <w:t xml:space="preserve"> </w:t>
      </w:r>
      <w:r w:rsidRPr="006A0BDD">
        <w:rPr>
          <w:rFonts w:ascii="Times New Roman" w:hAnsi="Times New Roman" w:cs="Times New Roman"/>
          <w:b/>
          <w:sz w:val="28"/>
          <w:szCs w:val="28"/>
        </w:rPr>
        <w:t>больничной летальности</w:t>
      </w:r>
    </w:p>
    <w:tbl>
      <w:tblPr>
        <w:tblW w:w="5000" w:type="pct"/>
        <w:tblLook w:val="0000"/>
      </w:tblPr>
      <w:tblGrid>
        <w:gridCol w:w="2075"/>
        <w:gridCol w:w="1319"/>
        <w:gridCol w:w="1293"/>
        <w:gridCol w:w="1433"/>
        <w:gridCol w:w="1433"/>
        <w:gridCol w:w="1405"/>
        <w:gridCol w:w="1511"/>
        <w:gridCol w:w="1511"/>
        <w:gridCol w:w="1817"/>
        <w:gridCol w:w="1817"/>
      </w:tblGrid>
      <w:tr w:rsidR="00916612" w:rsidRPr="001101EE" w:rsidTr="00E42237">
        <w:trPr>
          <w:trHeight w:val="401"/>
        </w:trPr>
        <w:tc>
          <w:tcPr>
            <w:tcW w:w="664" w:type="pct"/>
            <w:vMerge w:val="restart"/>
            <w:tcBorders>
              <w:top w:val="single" w:sz="4" w:space="0" w:color="000000"/>
              <w:left w:val="single" w:sz="4" w:space="0" w:color="000000"/>
              <w:bottom w:val="single" w:sz="4" w:space="0" w:color="000000"/>
            </w:tcBorders>
            <w:shd w:val="clear" w:color="auto" w:fill="auto"/>
          </w:tcPr>
          <w:p w:rsidR="00916612" w:rsidRPr="001101EE" w:rsidRDefault="00916612" w:rsidP="00171A32">
            <w:pPr>
              <w:snapToGrid w:val="0"/>
              <w:spacing w:line="360" w:lineRule="auto"/>
              <w:jc w:val="both"/>
              <w:rPr>
                <w:rFonts w:ascii="Times New Roman" w:hAnsi="Times New Roman" w:cs="Times New Roman"/>
                <w:sz w:val="24"/>
                <w:szCs w:val="24"/>
              </w:rPr>
            </w:pPr>
            <w:r w:rsidRPr="001101EE">
              <w:rPr>
                <w:rFonts w:ascii="Times New Roman" w:hAnsi="Times New Roman" w:cs="Times New Roman"/>
                <w:sz w:val="24"/>
                <w:szCs w:val="24"/>
              </w:rPr>
              <w:t xml:space="preserve">Возраст </w:t>
            </w:r>
          </w:p>
        </w:tc>
        <w:tc>
          <w:tcPr>
            <w:tcW w:w="1295" w:type="pct"/>
            <w:gridSpan w:val="3"/>
            <w:tcBorders>
              <w:top w:val="single" w:sz="4" w:space="0" w:color="000000"/>
              <w:left w:val="single" w:sz="4" w:space="0" w:color="000000"/>
              <w:bottom w:val="single" w:sz="4" w:space="0" w:color="000000"/>
              <w:right w:val="single" w:sz="4" w:space="0" w:color="000000"/>
            </w:tcBorders>
            <w:shd w:val="clear" w:color="auto" w:fill="auto"/>
          </w:tcPr>
          <w:p w:rsidR="00916612" w:rsidRPr="001101EE" w:rsidRDefault="00916612" w:rsidP="00171A32">
            <w:pPr>
              <w:snapToGrid w:val="0"/>
              <w:spacing w:line="360" w:lineRule="auto"/>
              <w:jc w:val="center"/>
              <w:rPr>
                <w:rFonts w:ascii="Times New Roman" w:hAnsi="Times New Roman" w:cs="Times New Roman"/>
                <w:sz w:val="24"/>
                <w:szCs w:val="24"/>
              </w:rPr>
            </w:pPr>
            <w:r w:rsidRPr="001101EE">
              <w:rPr>
                <w:rFonts w:ascii="Times New Roman" w:hAnsi="Times New Roman" w:cs="Times New Roman"/>
                <w:sz w:val="24"/>
                <w:szCs w:val="24"/>
              </w:rPr>
              <w:t>Абсолютное число умерших</w:t>
            </w:r>
          </w:p>
        </w:tc>
        <w:tc>
          <w:tcPr>
            <w:tcW w:w="1393" w:type="pct"/>
            <w:gridSpan w:val="3"/>
            <w:tcBorders>
              <w:top w:val="single" w:sz="4" w:space="0" w:color="000000"/>
              <w:left w:val="single" w:sz="4" w:space="0" w:color="000000"/>
              <w:bottom w:val="single" w:sz="4" w:space="0" w:color="000000"/>
            </w:tcBorders>
            <w:shd w:val="clear" w:color="auto" w:fill="auto"/>
          </w:tcPr>
          <w:p w:rsidR="00916612" w:rsidRPr="001101EE" w:rsidRDefault="00916612" w:rsidP="00171A32">
            <w:pPr>
              <w:snapToGrid w:val="0"/>
              <w:spacing w:line="360" w:lineRule="auto"/>
              <w:jc w:val="center"/>
              <w:rPr>
                <w:rFonts w:ascii="Times New Roman" w:hAnsi="Times New Roman" w:cs="Times New Roman"/>
                <w:sz w:val="24"/>
                <w:szCs w:val="24"/>
              </w:rPr>
            </w:pPr>
            <w:r w:rsidRPr="001101EE">
              <w:rPr>
                <w:rFonts w:ascii="Times New Roman" w:hAnsi="Times New Roman" w:cs="Times New Roman"/>
                <w:sz w:val="24"/>
                <w:szCs w:val="24"/>
              </w:rPr>
              <w:t>мужчины</w:t>
            </w:r>
          </w:p>
        </w:tc>
        <w:tc>
          <w:tcPr>
            <w:tcW w:w="1648" w:type="pct"/>
            <w:gridSpan w:val="3"/>
            <w:tcBorders>
              <w:top w:val="single" w:sz="4" w:space="0" w:color="000000"/>
              <w:left w:val="single" w:sz="4" w:space="0" w:color="000000"/>
              <w:bottom w:val="single" w:sz="4" w:space="0" w:color="000000"/>
              <w:right w:val="single" w:sz="4" w:space="0" w:color="000000"/>
            </w:tcBorders>
            <w:shd w:val="clear" w:color="auto" w:fill="auto"/>
          </w:tcPr>
          <w:p w:rsidR="00916612" w:rsidRPr="001101EE" w:rsidRDefault="00916612" w:rsidP="00171A32">
            <w:pPr>
              <w:snapToGrid w:val="0"/>
              <w:spacing w:line="360" w:lineRule="auto"/>
              <w:jc w:val="center"/>
              <w:rPr>
                <w:rFonts w:ascii="Times New Roman" w:hAnsi="Times New Roman" w:cs="Times New Roman"/>
                <w:sz w:val="24"/>
                <w:szCs w:val="24"/>
              </w:rPr>
            </w:pPr>
            <w:r w:rsidRPr="001101EE">
              <w:rPr>
                <w:rFonts w:ascii="Times New Roman" w:hAnsi="Times New Roman" w:cs="Times New Roman"/>
                <w:sz w:val="24"/>
                <w:szCs w:val="24"/>
              </w:rPr>
              <w:t>женщины</w:t>
            </w:r>
          </w:p>
        </w:tc>
      </w:tr>
      <w:tr w:rsidR="00916612" w:rsidRPr="001101EE" w:rsidTr="00E42237">
        <w:trPr>
          <w:trHeight w:val="450"/>
        </w:trPr>
        <w:tc>
          <w:tcPr>
            <w:tcW w:w="664" w:type="pct"/>
            <w:vMerge/>
            <w:tcBorders>
              <w:top w:val="single" w:sz="4" w:space="0" w:color="000000"/>
              <w:left w:val="single" w:sz="4" w:space="0" w:color="000000"/>
              <w:bottom w:val="single" w:sz="4" w:space="0" w:color="000000"/>
            </w:tcBorders>
            <w:shd w:val="clear" w:color="auto" w:fill="auto"/>
          </w:tcPr>
          <w:p w:rsidR="00916612" w:rsidRPr="001101EE" w:rsidRDefault="00916612" w:rsidP="00171A32">
            <w:pPr>
              <w:snapToGrid w:val="0"/>
              <w:spacing w:line="360" w:lineRule="auto"/>
              <w:jc w:val="both"/>
              <w:rPr>
                <w:rFonts w:ascii="Times New Roman" w:hAnsi="Times New Roman" w:cs="Times New Roman"/>
                <w:sz w:val="24"/>
                <w:szCs w:val="24"/>
              </w:rPr>
            </w:pPr>
          </w:p>
        </w:tc>
        <w:tc>
          <w:tcPr>
            <w:tcW w:w="422" w:type="pct"/>
            <w:tcBorders>
              <w:left w:val="single" w:sz="4" w:space="0" w:color="000000"/>
              <w:bottom w:val="single" w:sz="4" w:space="0" w:color="000000"/>
            </w:tcBorders>
            <w:shd w:val="clear" w:color="auto" w:fill="auto"/>
          </w:tcPr>
          <w:p w:rsidR="00916612" w:rsidRPr="001101EE" w:rsidRDefault="00916612" w:rsidP="00171A32">
            <w:pPr>
              <w:snapToGrid w:val="0"/>
              <w:spacing w:line="360" w:lineRule="auto"/>
              <w:jc w:val="center"/>
              <w:rPr>
                <w:rFonts w:ascii="Times New Roman" w:hAnsi="Times New Roman" w:cs="Times New Roman"/>
                <w:sz w:val="24"/>
                <w:szCs w:val="24"/>
              </w:rPr>
            </w:pPr>
            <w:r w:rsidRPr="001101EE">
              <w:rPr>
                <w:rFonts w:ascii="Times New Roman" w:hAnsi="Times New Roman" w:cs="Times New Roman"/>
                <w:sz w:val="24"/>
                <w:szCs w:val="24"/>
              </w:rPr>
              <w:t>2013</w:t>
            </w:r>
          </w:p>
        </w:tc>
        <w:tc>
          <w:tcPr>
            <w:tcW w:w="414" w:type="pct"/>
            <w:tcBorders>
              <w:left w:val="single" w:sz="4" w:space="0" w:color="000000"/>
              <w:bottom w:val="single" w:sz="4" w:space="0" w:color="000000"/>
            </w:tcBorders>
            <w:shd w:val="clear" w:color="auto" w:fill="auto"/>
          </w:tcPr>
          <w:p w:rsidR="00916612" w:rsidRPr="001101EE" w:rsidRDefault="00916612" w:rsidP="00171A32">
            <w:pPr>
              <w:snapToGrid w:val="0"/>
              <w:spacing w:line="360" w:lineRule="auto"/>
              <w:jc w:val="center"/>
              <w:rPr>
                <w:rFonts w:ascii="Times New Roman" w:hAnsi="Times New Roman" w:cs="Times New Roman"/>
                <w:sz w:val="24"/>
                <w:szCs w:val="24"/>
              </w:rPr>
            </w:pPr>
            <w:r w:rsidRPr="001101EE">
              <w:rPr>
                <w:rFonts w:ascii="Times New Roman" w:hAnsi="Times New Roman" w:cs="Times New Roman"/>
                <w:sz w:val="24"/>
                <w:szCs w:val="24"/>
              </w:rPr>
              <w:t>2014</w:t>
            </w:r>
          </w:p>
        </w:tc>
        <w:tc>
          <w:tcPr>
            <w:tcW w:w="459" w:type="pct"/>
            <w:tcBorders>
              <w:left w:val="single" w:sz="4" w:space="0" w:color="000000"/>
              <w:bottom w:val="single" w:sz="4" w:space="0" w:color="000000"/>
              <w:right w:val="single" w:sz="4" w:space="0" w:color="000000"/>
            </w:tcBorders>
          </w:tcPr>
          <w:p w:rsidR="00916612" w:rsidRPr="001101EE" w:rsidRDefault="00916612" w:rsidP="00171A32">
            <w:pPr>
              <w:snapToGrid w:val="0"/>
              <w:spacing w:line="360" w:lineRule="auto"/>
              <w:jc w:val="center"/>
              <w:rPr>
                <w:rFonts w:ascii="Times New Roman" w:hAnsi="Times New Roman" w:cs="Times New Roman"/>
                <w:sz w:val="24"/>
                <w:szCs w:val="24"/>
              </w:rPr>
            </w:pPr>
            <w:r w:rsidRPr="001101EE">
              <w:rPr>
                <w:rFonts w:ascii="Times New Roman" w:hAnsi="Times New Roman" w:cs="Times New Roman"/>
                <w:sz w:val="24"/>
                <w:szCs w:val="24"/>
              </w:rPr>
              <w:t>2015</w:t>
            </w:r>
          </w:p>
        </w:tc>
        <w:tc>
          <w:tcPr>
            <w:tcW w:w="459" w:type="pct"/>
            <w:tcBorders>
              <w:top w:val="single" w:sz="4" w:space="0" w:color="000000"/>
              <w:left w:val="single" w:sz="4" w:space="0" w:color="000000"/>
              <w:bottom w:val="single" w:sz="4" w:space="0" w:color="000000"/>
            </w:tcBorders>
            <w:shd w:val="clear" w:color="auto" w:fill="auto"/>
          </w:tcPr>
          <w:p w:rsidR="00916612" w:rsidRPr="001101EE" w:rsidRDefault="00916612" w:rsidP="00171A32">
            <w:pPr>
              <w:snapToGrid w:val="0"/>
              <w:spacing w:line="360" w:lineRule="auto"/>
              <w:jc w:val="center"/>
              <w:rPr>
                <w:rFonts w:ascii="Times New Roman" w:hAnsi="Times New Roman" w:cs="Times New Roman"/>
                <w:sz w:val="24"/>
                <w:szCs w:val="24"/>
              </w:rPr>
            </w:pPr>
            <w:r w:rsidRPr="001101EE">
              <w:rPr>
                <w:rFonts w:ascii="Times New Roman" w:hAnsi="Times New Roman" w:cs="Times New Roman"/>
                <w:sz w:val="24"/>
                <w:szCs w:val="24"/>
              </w:rPr>
              <w:t>2013</w:t>
            </w:r>
          </w:p>
        </w:tc>
        <w:tc>
          <w:tcPr>
            <w:tcW w:w="450" w:type="pct"/>
            <w:tcBorders>
              <w:top w:val="single" w:sz="4" w:space="0" w:color="000000"/>
              <w:left w:val="single" w:sz="4" w:space="0" w:color="000000"/>
              <w:bottom w:val="single" w:sz="4" w:space="0" w:color="000000"/>
            </w:tcBorders>
            <w:shd w:val="clear" w:color="auto" w:fill="auto"/>
          </w:tcPr>
          <w:p w:rsidR="00916612" w:rsidRPr="001101EE" w:rsidRDefault="00916612" w:rsidP="00171A32">
            <w:pPr>
              <w:snapToGrid w:val="0"/>
              <w:spacing w:line="360" w:lineRule="auto"/>
              <w:jc w:val="center"/>
              <w:rPr>
                <w:rFonts w:ascii="Times New Roman" w:hAnsi="Times New Roman" w:cs="Times New Roman"/>
                <w:sz w:val="24"/>
                <w:szCs w:val="24"/>
              </w:rPr>
            </w:pPr>
            <w:r w:rsidRPr="001101EE">
              <w:rPr>
                <w:rFonts w:ascii="Times New Roman" w:hAnsi="Times New Roman" w:cs="Times New Roman"/>
                <w:sz w:val="24"/>
                <w:szCs w:val="24"/>
              </w:rPr>
              <w:t>2014</w:t>
            </w:r>
          </w:p>
        </w:tc>
        <w:tc>
          <w:tcPr>
            <w:tcW w:w="484" w:type="pct"/>
            <w:tcBorders>
              <w:top w:val="single" w:sz="4" w:space="0" w:color="000000"/>
              <w:left w:val="single" w:sz="4" w:space="0" w:color="000000"/>
              <w:bottom w:val="single" w:sz="4" w:space="0" w:color="000000"/>
              <w:right w:val="single" w:sz="4" w:space="0" w:color="000000"/>
            </w:tcBorders>
          </w:tcPr>
          <w:p w:rsidR="00916612" w:rsidRPr="001101EE" w:rsidRDefault="00916612" w:rsidP="00171A32">
            <w:pPr>
              <w:snapToGrid w:val="0"/>
              <w:spacing w:line="360" w:lineRule="auto"/>
              <w:jc w:val="center"/>
              <w:rPr>
                <w:rFonts w:ascii="Times New Roman" w:hAnsi="Times New Roman" w:cs="Times New Roman"/>
                <w:sz w:val="24"/>
                <w:szCs w:val="24"/>
              </w:rPr>
            </w:pPr>
            <w:r w:rsidRPr="001101EE">
              <w:rPr>
                <w:rFonts w:ascii="Times New Roman" w:hAnsi="Times New Roman" w:cs="Times New Roman"/>
                <w:sz w:val="24"/>
                <w:szCs w:val="24"/>
              </w:rPr>
              <w:t>2015</w:t>
            </w:r>
          </w:p>
        </w:tc>
        <w:tc>
          <w:tcPr>
            <w:tcW w:w="484" w:type="pct"/>
            <w:tcBorders>
              <w:top w:val="single" w:sz="4" w:space="0" w:color="000000"/>
              <w:left w:val="single" w:sz="4" w:space="0" w:color="000000"/>
              <w:bottom w:val="single" w:sz="4" w:space="0" w:color="000000"/>
            </w:tcBorders>
            <w:shd w:val="clear" w:color="auto" w:fill="auto"/>
          </w:tcPr>
          <w:p w:rsidR="00916612" w:rsidRPr="001101EE" w:rsidRDefault="00916612" w:rsidP="00171A32">
            <w:pPr>
              <w:snapToGrid w:val="0"/>
              <w:spacing w:line="360" w:lineRule="auto"/>
              <w:jc w:val="center"/>
              <w:rPr>
                <w:rFonts w:ascii="Times New Roman" w:hAnsi="Times New Roman" w:cs="Times New Roman"/>
                <w:sz w:val="24"/>
                <w:szCs w:val="24"/>
              </w:rPr>
            </w:pPr>
            <w:r w:rsidRPr="001101EE">
              <w:rPr>
                <w:rFonts w:ascii="Times New Roman" w:hAnsi="Times New Roman" w:cs="Times New Roman"/>
                <w:sz w:val="24"/>
                <w:szCs w:val="24"/>
              </w:rPr>
              <w:t>2013</w:t>
            </w:r>
          </w:p>
        </w:tc>
        <w:tc>
          <w:tcPr>
            <w:tcW w:w="582" w:type="pct"/>
            <w:tcBorders>
              <w:top w:val="single" w:sz="4" w:space="0" w:color="000000"/>
              <w:left w:val="single" w:sz="4" w:space="0" w:color="000000"/>
              <w:bottom w:val="single" w:sz="4" w:space="0" w:color="000000"/>
              <w:right w:val="single" w:sz="4" w:space="0" w:color="000000"/>
            </w:tcBorders>
            <w:shd w:val="clear" w:color="auto" w:fill="auto"/>
          </w:tcPr>
          <w:p w:rsidR="00916612" w:rsidRPr="001101EE" w:rsidRDefault="00916612" w:rsidP="00171A32">
            <w:pPr>
              <w:snapToGrid w:val="0"/>
              <w:spacing w:line="360" w:lineRule="auto"/>
              <w:jc w:val="center"/>
              <w:rPr>
                <w:rFonts w:ascii="Times New Roman" w:hAnsi="Times New Roman" w:cs="Times New Roman"/>
                <w:sz w:val="24"/>
                <w:szCs w:val="24"/>
              </w:rPr>
            </w:pPr>
            <w:r w:rsidRPr="001101EE">
              <w:rPr>
                <w:rFonts w:ascii="Times New Roman" w:hAnsi="Times New Roman" w:cs="Times New Roman"/>
                <w:sz w:val="24"/>
                <w:szCs w:val="24"/>
              </w:rPr>
              <w:t>2014</w:t>
            </w:r>
          </w:p>
        </w:tc>
        <w:tc>
          <w:tcPr>
            <w:tcW w:w="582" w:type="pct"/>
            <w:tcBorders>
              <w:top w:val="single" w:sz="4" w:space="0" w:color="000000"/>
              <w:left w:val="single" w:sz="4" w:space="0" w:color="000000"/>
              <w:bottom w:val="single" w:sz="4" w:space="0" w:color="000000"/>
              <w:right w:val="single" w:sz="4" w:space="0" w:color="000000"/>
            </w:tcBorders>
          </w:tcPr>
          <w:p w:rsidR="00916612" w:rsidRPr="001101EE" w:rsidRDefault="00916612" w:rsidP="00171A32">
            <w:pPr>
              <w:snapToGrid w:val="0"/>
              <w:spacing w:line="360" w:lineRule="auto"/>
              <w:jc w:val="center"/>
              <w:rPr>
                <w:rFonts w:ascii="Times New Roman" w:hAnsi="Times New Roman" w:cs="Times New Roman"/>
                <w:sz w:val="24"/>
                <w:szCs w:val="24"/>
              </w:rPr>
            </w:pPr>
            <w:r w:rsidRPr="001101EE">
              <w:rPr>
                <w:rFonts w:ascii="Times New Roman" w:hAnsi="Times New Roman" w:cs="Times New Roman"/>
                <w:sz w:val="24"/>
                <w:szCs w:val="24"/>
              </w:rPr>
              <w:t>2015</w:t>
            </w:r>
          </w:p>
        </w:tc>
      </w:tr>
      <w:tr w:rsidR="00916612" w:rsidRPr="001101EE" w:rsidTr="00E42237">
        <w:tc>
          <w:tcPr>
            <w:tcW w:w="664" w:type="pct"/>
            <w:tcBorders>
              <w:top w:val="single" w:sz="4" w:space="0" w:color="000000"/>
              <w:left w:val="single" w:sz="4" w:space="0" w:color="000000"/>
              <w:bottom w:val="single" w:sz="4" w:space="0" w:color="000000"/>
            </w:tcBorders>
            <w:shd w:val="clear" w:color="auto" w:fill="auto"/>
          </w:tcPr>
          <w:p w:rsidR="00916612" w:rsidRPr="001101EE" w:rsidRDefault="00916612" w:rsidP="00171A32">
            <w:pPr>
              <w:snapToGrid w:val="0"/>
              <w:spacing w:line="360" w:lineRule="auto"/>
              <w:jc w:val="both"/>
              <w:rPr>
                <w:rFonts w:ascii="Times New Roman" w:hAnsi="Times New Roman" w:cs="Times New Roman"/>
                <w:sz w:val="24"/>
                <w:szCs w:val="24"/>
              </w:rPr>
            </w:pPr>
            <w:r w:rsidRPr="001101EE">
              <w:rPr>
                <w:rFonts w:ascii="Times New Roman" w:hAnsi="Times New Roman" w:cs="Times New Roman"/>
                <w:sz w:val="24"/>
                <w:szCs w:val="24"/>
              </w:rPr>
              <w:t>Дети до 14 лет</w:t>
            </w:r>
          </w:p>
        </w:tc>
        <w:tc>
          <w:tcPr>
            <w:tcW w:w="422" w:type="pct"/>
            <w:tcBorders>
              <w:top w:val="single" w:sz="4" w:space="0" w:color="000000"/>
              <w:left w:val="single" w:sz="4" w:space="0" w:color="000000"/>
              <w:bottom w:val="single" w:sz="4" w:space="0" w:color="000000"/>
            </w:tcBorders>
            <w:shd w:val="clear" w:color="auto" w:fill="auto"/>
          </w:tcPr>
          <w:p w:rsidR="00916612" w:rsidRPr="001101EE" w:rsidRDefault="00916612" w:rsidP="00171A32">
            <w:pPr>
              <w:snapToGrid w:val="0"/>
              <w:spacing w:line="360" w:lineRule="auto"/>
              <w:jc w:val="both"/>
              <w:rPr>
                <w:rFonts w:ascii="Times New Roman" w:hAnsi="Times New Roman" w:cs="Times New Roman"/>
                <w:sz w:val="24"/>
                <w:szCs w:val="24"/>
              </w:rPr>
            </w:pPr>
            <w:r w:rsidRPr="001101EE">
              <w:rPr>
                <w:rFonts w:ascii="Times New Roman" w:hAnsi="Times New Roman" w:cs="Times New Roman"/>
                <w:sz w:val="24"/>
                <w:szCs w:val="24"/>
              </w:rPr>
              <w:t>1</w:t>
            </w:r>
          </w:p>
        </w:tc>
        <w:tc>
          <w:tcPr>
            <w:tcW w:w="414" w:type="pct"/>
            <w:tcBorders>
              <w:top w:val="single" w:sz="4" w:space="0" w:color="000000"/>
              <w:left w:val="single" w:sz="4" w:space="0" w:color="000000"/>
              <w:bottom w:val="single" w:sz="4" w:space="0" w:color="000000"/>
            </w:tcBorders>
            <w:shd w:val="clear" w:color="auto" w:fill="auto"/>
          </w:tcPr>
          <w:p w:rsidR="00916612" w:rsidRPr="001101EE" w:rsidRDefault="00916612" w:rsidP="00171A32">
            <w:pPr>
              <w:snapToGrid w:val="0"/>
              <w:spacing w:line="360" w:lineRule="auto"/>
              <w:jc w:val="both"/>
              <w:rPr>
                <w:rFonts w:ascii="Times New Roman" w:hAnsi="Times New Roman" w:cs="Times New Roman"/>
                <w:sz w:val="24"/>
                <w:szCs w:val="24"/>
              </w:rPr>
            </w:pPr>
            <w:r w:rsidRPr="001101EE">
              <w:rPr>
                <w:rFonts w:ascii="Times New Roman" w:hAnsi="Times New Roman" w:cs="Times New Roman"/>
                <w:sz w:val="24"/>
                <w:szCs w:val="24"/>
              </w:rPr>
              <w:t>2</w:t>
            </w:r>
          </w:p>
        </w:tc>
        <w:tc>
          <w:tcPr>
            <w:tcW w:w="459" w:type="pct"/>
            <w:tcBorders>
              <w:top w:val="single" w:sz="4" w:space="0" w:color="000000"/>
              <w:left w:val="single" w:sz="4" w:space="0" w:color="000000"/>
              <w:bottom w:val="single" w:sz="4" w:space="0" w:color="000000"/>
              <w:right w:val="single" w:sz="4" w:space="0" w:color="000000"/>
            </w:tcBorders>
          </w:tcPr>
          <w:p w:rsidR="00916612" w:rsidRPr="001101EE" w:rsidRDefault="00916612" w:rsidP="00171A32">
            <w:pPr>
              <w:snapToGrid w:val="0"/>
              <w:spacing w:line="360" w:lineRule="auto"/>
              <w:jc w:val="both"/>
              <w:rPr>
                <w:rFonts w:ascii="Times New Roman" w:hAnsi="Times New Roman" w:cs="Times New Roman"/>
                <w:sz w:val="24"/>
                <w:szCs w:val="24"/>
              </w:rPr>
            </w:pPr>
            <w:r w:rsidRPr="001101EE">
              <w:rPr>
                <w:rFonts w:ascii="Times New Roman" w:hAnsi="Times New Roman" w:cs="Times New Roman"/>
                <w:sz w:val="24"/>
                <w:szCs w:val="24"/>
              </w:rPr>
              <w:t>0</w:t>
            </w:r>
          </w:p>
        </w:tc>
        <w:tc>
          <w:tcPr>
            <w:tcW w:w="459" w:type="pct"/>
            <w:tcBorders>
              <w:top w:val="single" w:sz="4" w:space="0" w:color="000000"/>
              <w:left w:val="single" w:sz="4" w:space="0" w:color="000000"/>
              <w:bottom w:val="single" w:sz="4" w:space="0" w:color="000000"/>
            </w:tcBorders>
            <w:shd w:val="clear" w:color="auto" w:fill="auto"/>
          </w:tcPr>
          <w:p w:rsidR="00916612" w:rsidRPr="001101EE" w:rsidRDefault="00916612" w:rsidP="00171A32">
            <w:pPr>
              <w:snapToGrid w:val="0"/>
              <w:spacing w:line="360" w:lineRule="auto"/>
              <w:jc w:val="both"/>
              <w:rPr>
                <w:rFonts w:ascii="Times New Roman" w:hAnsi="Times New Roman" w:cs="Times New Roman"/>
                <w:sz w:val="24"/>
                <w:szCs w:val="24"/>
              </w:rPr>
            </w:pPr>
            <w:r w:rsidRPr="001101EE">
              <w:rPr>
                <w:rFonts w:ascii="Times New Roman" w:hAnsi="Times New Roman" w:cs="Times New Roman"/>
                <w:sz w:val="24"/>
                <w:szCs w:val="24"/>
              </w:rPr>
              <w:t>1</w:t>
            </w:r>
          </w:p>
        </w:tc>
        <w:tc>
          <w:tcPr>
            <w:tcW w:w="450" w:type="pct"/>
            <w:tcBorders>
              <w:top w:val="single" w:sz="4" w:space="0" w:color="000000"/>
              <w:left w:val="single" w:sz="4" w:space="0" w:color="000000"/>
              <w:bottom w:val="single" w:sz="4" w:space="0" w:color="000000"/>
            </w:tcBorders>
            <w:shd w:val="clear" w:color="auto" w:fill="auto"/>
          </w:tcPr>
          <w:p w:rsidR="00916612" w:rsidRPr="001101EE" w:rsidRDefault="00916612" w:rsidP="00171A32">
            <w:pPr>
              <w:snapToGrid w:val="0"/>
              <w:spacing w:line="360" w:lineRule="auto"/>
              <w:jc w:val="both"/>
              <w:rPr>
                <w:rFonts w:ascii="Times New Roman" w:hAnsi="Times New Roman" w:cs="Times New Roman"/>
                <w:sz w:val="24"/>
                <w:szCs w:val="24"/>
              </w:rPr>
            </w:pPr>
            <w:r w:rsidRPr="001101EE">
              <w:rPr>
                <w:rFonts w:ascii="Times New Roman" w:hAnsi="Times New Roman" w:cs="Times New Roman"/>
                <w:sz w:val="24"/>
                <w:szCs w:val="24"/>
              </w:rPr>
              <w:t>1</w:t>
            </w:r>
          </w:p>
        </w:tc>
        <w:tc>
          <w:tcPr>
            <w:tcW w:w="484" w:type="pct"/>
            <w:tcBorders>
              <w:top w:val="single" w:sz="4" w:space="0" w:color="000000"/>
              <w:left w:val="single" w:sz="4" w:space="0" w:color="000000"/>
              <w:bottom w:val="single" w:sz="4" w:space="0" w:color="000000"/>
              <w:right w:val="single" w:sz="4" w:space="0" w:color="000000"/>
            </w:tcBorders>
          </w:tcPr>
          <w:p w:rsidR="00916612" w:rsidRPr="001101EE" w:rsidRDefault="00916612" w:rsidP="00171A32">
            <w:pPr>
              <w:snapToGrid w:val="0"/>
              <w:spacing w:line="360" w:lineRule="auto"/>
              <w:jc w:val="both"/>
              <w:rPr>
                <w:rFonts w:ascii="Times New Roman" w:hAnsi="Times New Roman" w:cs="Times New Roman"/>
                <w:sz w:val="24"/>
                <w:szCs w:val="24"/>
              </w:rPr>
            </w:pPr>
            <w:r w:rsidRPr="001101EE">
              <w:rPr>
                <w:rFonts w:ascii="Times New Roman" w:hAnsi="Times New Roman" w:cs="Times New Roman"/>
                <w:sz w:val="24"/>
                <w:szCs w:val="24"/>
              </w:rPr>
              <w:t>0</w:t>
            </w:r>
          </w:p>
        </w:tc>
        <w:tc>
          <w:tcPr>
            <w:tcW w:w="484" w:type="pct"/>
            <w:tcBorders>
              <w:top w:val="single" w:sz="4" w:space="0" w:color="000000"/>
              <w:left w:val="single" w:sz="4" w:space="0" w:color="000000"/>
              <w:bottom w:val="single" w:sz="4" w:space="0" w:color="000000"/>
            </w:tcBorders>
            <w:shd w:val="clear" w:color="auto" w:fill="auto"/>
          </w:tcPr>
          <w:p w:rsidR="00916612" w:rsidRPr="001101EE" w:rsidRDefault="00916612" w:rsidP="00171A32">
            <w:pPr>
              <w:snapToGrid w:val="0"/>
              <w:spacing w:line="360" w:lineRule="auto"/>
              <w:jc w:val="both"/>
              <w:rPr>
                <w:rFonts w:ascii="Times New Roman" w:hAnsi="Times New Roman" w:cs="Times New Roman"/>
                <w:sz w:val="24"/>
                <w:szCs w:val="24"/>
              </w:rPr>
            </w:pPr>
          </w:p>
        </w:tc>
        <w:tc>
          <w:tcPr>
            <w:tcW w:w="582" w:type="pct"/>
            <w:tcBorders>
              <w:top w:val="single" w:sz="4" w:space="0" w:color="000000"/>
              <w:left w:val="single" w:sz="4" w:space="0" w:color="000000"/>
              <w:bottom w:val="single" w:sz="4" w:space="0" w:color="000000"/>
              <w:right w:val="single" w:sz="4" w:space="0" w:color="000000"/>
            </w:tcBorders>
            <w:shd w:val="clear" w:color="auto" w:fill="auto"/>
          </w:tcPr>
          <w:p w:rsidR="00916612" w:rsidRPr="001101EE" w:rsidRDefault="00916612" w:rsidP="00171A32">
            <w:pPr>
              <w:snapToGrid w:val="0"/>
              <w:spacing w:line="360" w:lineRule="auto"/>
              <w:jc w:val="both"/>
              <w:rPr>
                <w:rFonts w:ascii="Times New Roman" w:hAnsi="Times New Roman" w:cs="Times New Roman"/>
                <w:sz w:val="24"/>
                <w:szCs w:val="24"/>
              </w:rPr>
            </w:pPr>
            <w:r w:rsidRPr="001101EE">
              <w:rPr>
                <w:rFonts w:ascii="Times New Roman" w:hAnsi="Times New Roman" w:cs="Times New Roman"/>
                <w:sz w:val="24"/>
                <w:szCs w:val="24"/>
              </w:rPr>
              <w:t>1</w:t>
            </w:r>
          </w:p>
        </w:tc>
        <w:tc>
          <w:tcPr>
            <w:tcW w:w="582" w:type="pct"/>
            <w:tcBorders>
              <w:top w:val="single" w:sz="4" w:space="0" w:color="000000"/>
              <w:left w:val="single" w:sz="4" w:space="0" w:color="000000"/>
              <w:bottom w:val="single" w:sz="4" w:space="0" w:color="000000"/>
              <w:right w:val="single" w:sz="4" w:space="0" w:color="000000"/>
            </w:tcBorders>
          </w:tcPr>
          <w:p w:rsidR="00916612" w:rsidRPr="001101EE" w:rsidRDefault="00916612" w:rsidP="00171A32">
            <w:pPr>
              <w:snapToGrid w:val="0"/>
              <w:spacing w:line="360" w:lineRule="auto"/>
              <w:jc w:val="both"/>
              <w:rPr>
                <w:rFonts w:ascii="Times New Roman" w:hAnsi="Times New Roman" w:cs="Times New Roman"/>
                <w:sz w:val="24"/>
                <w:szCs w:val="24"/>
              </w:rPr>
            </w:pPr>
            <w:r w:rsidRPr="001101EE">
              <w:rPr>
                <w:rFonts w:ascii="Times New Roman" w:hAnsi="Times New Roman" w:cs="Times New Roman"/>
                <w:sz w:val="24"/>
                <w:szCs w:val="24"/>
              </w:rPr>
              <w:t>0</w:t>
            </w:r>
          </w:p>
        </w:tc>
      </w:tr>
      <w:tr w:rsidR="00916612" w:rsidRPr="001101EE" w:rsidTr="00E42237">
        <w:tc>
          <w:tcPr>
            <w:tcW w:w="664" w:type="pct"/>
            <w:tcBorders>
              <w:top w:val="single" w:sz="4" w:space="0" w:color="000000"/>
              <w:left w:val="single" w:sz="4" w:space="0" w:color="000000"/>
              <w:bottom w:val="single" w:sz="4" w:space="0" w:color="000000"/>
            </w:tcBorders>
            <w:shd w:val="clear" w:color="auto" w:fill="auto"/>
          </w:tcPr>
          <w:p w:rsidR="00916612" w:rsidRPr="001101EE" w:rsidRDefault="00916612" w:rsidP="00171A32">
            <w:pPr>
              <w:snapToGrid w:val="0"/>
              <w:spacing w:line="360" w:lineRule="auto"/>
              <w:jc w:val="both"/>
              <w:rPr>
                <w:rFonts w:ascii="Times New Roman" w:hAnsi="Times New Roman" w:cs="Times New Roman"/>
                <w:sz w:val="24"/>
                <w:szCs w:val="24"/>
              </w:rPr>
            </w:pPr>
            <w:r w:rsidRPr="001101EE">
              <w:rPr>
                <w:rFonts w:ascii="Times New Roman" w:hAnsi="Times New Roman" w:cs="Times New Roman"/>
                <w:sz w:val="24"/>
                <w:szCs w:val="24"/>
              </w:rPr>
              <w:t>15-19лет</w:t>
            </w:r>
          </w:p>
        </w:tc>
        <w:tc>
          <w:tcPr>
            <w:tcW w:w="422" w:type="pct"/>
            <w:tcBorders>
              <w:top w:val="single" w:sz="4" w:space="0" w:color="000000"/>
              <w:left w:val="single" w:sz="4" w:space="0" w:color="000000"/>
              <w:bottom w:val="single" w:sz="4" w:space="0" w:color="000000"/>
            </w:tcBorders>
            <w:shd w:val="clear" w:color="auto" w:fill="auto"/>
          </w:tcPr>
          <w:p w:rsidR="00916612" w:rsidRPr="001101EE" w:rsidRDefault="00916612" w:rsidP="00171A32">
            <w:pPr>
              <w:snapToGrid w:val="0"/>
              <w:spacing w:line="360" w:lineRule="auto"/>
              <w:jc w:val="both"/>
              <w:rPr>
                <w:rFonts w:ascii="Times New Roman" w:hAnsi="Times New Roman" w:cs="Times New Roman"/>
                <w:sz w:val="24"/>
                <w:szCs w:val="24"/>
              </w:rPr>
            </w:pPr>
          </w:p>
        </w:tc>
        <w:tc>
          <w:tcPr>
            <w:tcW w:w="414" w:type="pct"/>
            <w:tcBorders>
              <w:top w:val="single" w:sz="4" w:space="0" w:color="000000"/>
              <w:left w:val="single" w:sz="4" w:space="0" w:color="000000"/>
              <w:bottom w:val="single" w:sz="4" w:space="0" w:color="000000"/>
            </w:tcBorders>
            <w:shd w:val="clear" w:color="auto" w:fill="auto"/>
          </w:tcPr>
          <w:p w:rsidR="00916612" w:rsidRPr="001101EE" w:rsidRDefault="00916612" w:rsidP="00171A32">
            <w:pPr>
              <w:snapToGrid w:val="0"/>
              <w:spacing w:line="360" w:lineRule="auto"/>
              <w:jc w:val="both"/>
              <w:rPr>
                <w:rFonts w:ascii="Times New Roman" w:hAnsi="Times New Roman" w:cs="Times New Roman"/>
                <w:sz w:val="24"/>
                <w:szCs w:val="24"/>
              </w:rPr>
            </w:pPr>
          </w:p>
        </w:tc>
        <w:tc>
          <w:tcPr>
            <w:tcW w:w="459" w:type="pct"/>
            <w:tcBorders>
              <w:top w:val="single" w:sz="4" w:space="0" w:color="000000"/>
              <w:left w:val="single" w:sz="4" w:space="0" w:color="000000"/>
              <w:bottom w:val="single" w:sz="4" w:space="0" w:color="000000"/>
              <w:right w:val="single" w:sz="4" w:space="0" w:color="000000"/>
            </w:tcBorders>
          </w:tcPr>
          <w:p w:rsidR="00916612" w:rsidRPr="001101EE" w:rsidRDefault="00916612" w:rsidP="00171A32">
            <w:pPr>
              <w:snapToGrid w:val="0"/>
              <w:spacing w:line="360" w:lineRule="auto"/>
              <w:jc w:val="both"/>
              <w:rPr>
                <w:rFonts w:ascii="Times New Roman" w:hAnsi="Times New Roman" w:cs="Times New Roman"/>
                <w:sz w:val="24"/>
                <w:szCs w:val="24"/>
              </w:rPr>
            </w:pPr>
          </w:p>
        </w:tc>
        <w:tc>
          <w:tcPr>
            <w:tcW w:w="459" w:type="pct"/>
            <w:tcBorders>
              <w:top w:val="single" w:sz="4" w:space="0" w:color="000000"/>
              <w:left w:val="single" w:sz="4" w:space="0" w:color="000000"/>
              <w:bottom w:val="single" w:sz="4" w:space="0" w:color="000000"/>
            </w:tcBorders>
            <w:shd w:val="clear" w:color="auto" w:fill="auto"/>
          </w:tcPr>
          <w:p w:rsidR="00916612" w:rsidRPr="001101EE" w:rsidRDefault="00916612" w:rsidP="00171A32">
            <w:pPr>
              <w:snapToGrid w:val="0"/>
              <w:spacing w:line="360" w:lineRule="auto"/>
              <w:jc w:val="both"/>
              <w:rPr>
                <w:rFonts w:ascii="Times New Roman" w:hAnsi="Times New Roman" w:cs="Times New Roman"/>
                <w:sz w:val="24"/>
                <w:szCs w:val="24"/>
              </w:rPr>
            </w:pPr>
          </w:p>
        </w:tc>
        <w:tc>
          <w:tcPr>
            <w:tcW w:w="450" w:type="pct"/>
            <w:tcBorders>
              <w:top w:val="single" w:sz="4" w:space="0" w:color="000000"/>
              <w:left w:val="single" w:sz="4" w:space="0" w:color="000000"/>
              <w:bottom w:val="single" w:sz="4" w:space="0" w:color="000000"/>
            </w:tcBorders>
            <w:shd w:val="clear" w:color="auto" w:fill="auto"/>
          </w:tcPr>
          <w:p w:rsidR="00916612" w:rsidRPr="001101EE" w:rsidRDefault="00916612" w:rsidP="00171A32">
            <w:pPr>
              <w:snapToGrid w:val="0"/>
              <w:spacing w:line="360" w:lineRule="auto"/>
              <w:jc w:val="both"/>
              <w:rPr>
                <w:rFonts w:ascii="Times New Roman" w:hAnsi="Times New Roman" w:cs="Times New Roman"/>
                <w:sz w:val="24"/>
                <w:szCs w:val="24"/>
              </w:rPr>
            </w:pPr>
          </w:p>
        </w:tc>
        <w:tc>
          <w:tcPr>
            <w:tcW w:w="484" w:type="pct"/>
            <w:tcBorders>
              <w:top w:val="single" w:sz="4" w:space="0" w:color="000000"/>
              <w:left w:val="single" w:sz="4" w:space="0" w:color="000000"/>
              <w:bottom w:val="single" w:sz="4" w:space="0" w:color="000000"/>
              <w:right w:val="single" w:sz="4" w:space="0" w:color="000000"/>
            </w:tcBorders>
          </w:tcPr>
          <w:p w:rsidR="00916612" w:rsidRPr="001101EE" w:rsidRDefault="00916612" w:rsidP="00171A32">
            <w:pPr>
              <w:snapToGrid w:val="0"/>
              <w:spacing w:line="360" w:lineRule="auto"/>
              <w:jc w:val="both"/>
              <w:rPr>
                <w:rFonts w:ascii="Times New Roman" w:hAnsi="Times New Roman" w:cs="Times New Roman"/>
                <w:sz w:val="24"/>
                <w:szCs w:val="24"/>
              </w:rPr>
            </w:pPr>
          </w:p>
        </w:tc>
        <w:tc>
          <w:tcPr>
            <w:tcW w:w="484" w:type="pct"/>
            <w:tcBorders>
              <w:top w:val="single" w:sz="4" w:space="0" w:color="000000"/>
              <w:left w:val="single" w:sz="4" w:space="0" w:color="000000"/>
              <w:bottom w:val="single" w:sz="4" w:space="0" w:color="000000"/>
            </w:tcBorders>
            <w:shd w:val="clear" w:color="auto" w:fill="auto"/>
          </w:tcPr>
          <w:p w:rsidR="00916612" w:rsidRPr="001101EE" w:rsidRDefault="00916612" w:rsidP="00171A32">
            <w:pPr>
              <w:snapToGrid w:val="0"/>
              <w:spacing w:line="360" w:lineRule="auto"/>
              <w:jc w:val="both"/>
              <w:rPr>
                <w:rFonts w:ascii="Times New Roman" w:hAnsi="Times New Roman" w:cs="Times New Roman"/>
                <w:sz w:val="24"/>
                <w:szCs w:val="24"/>
              </w:rPr>
            </w:pPr>
          </w:p>
        </w:tc>
        <w:tc>
          <w:tcPr>
            <w:tcW w:w="582" w:type="pct"/>
            <w:tcBorders>
              <w:top w:val="single" w:sz="4" w:space="0" w:color="000000"/>
              <w:left w:val="single" w:sz="4" w:space="0" w:color="000000"/>
              <w:bottom w:val="single" w:sz="4" w:space="0" w:color="000000"/>
              <w:right w:val="single" w:sz="4" w:space="0" w:color="000000"/>
            </w:tcBorders>
            <w:shd w:val="clear" w:color="auto" w:fill="auto"/>
          </w:tcPr>
          <w:p w:rsidR="00916612" w:rsidRPr="001101EE" w:rsidRDefault="00916612" w:rsidP="00171A32">
            <w:pPr>
              <w:snapToGrid w:val="0"/>
              <w:spacing w:line="360" w:lineRule="auto"/>
              <w:jc w:val="both"/>
              <w:rPr>
                <w:rFonts w:ascii="Times New Roman" w:hAnsi="Times New Roman" w:cs="Times New Roman"/>
                <w:sz w:val="24"/>
                <w:szCs w:val="24"/>
              </w:rPr>
            </w:pPr>
          </w:p>
        </w:tc>
        <w:tc>
          <w:tcPr>
            <w:tcW w:w="582" w:type="pct"/>
            <w:tcBorders>
              <w:top w:val="single" w:sz="4" w:space="0" w:color="000000"/>
              <w:left w:val="single" w:sz="4" w:space="0" w:color="000000"/>
              <w:bottom w:val="single" w:sz="4" w:space="0" w:color="000000"/>
              <w:right w:val="single" w:sz="4" w:space="0" w:color="000000"/>
            </w:tcBorders>
          </w:tcPr>
          <w:p w:rsidR="00916612" w:rsidRPr="001101EE" w:rsidRDefault="00916612" w:rsidP="00171A32">
            <w:pPr>
              <w:snapToGrid w:val="0"/>
              <w:spacing w:line="360" w:lineRule="auto"/>
              <w:jc w:val="both"/>
              <w:rPr>
                <w:rFonts w:ascii="Times New Roman" w:hAnsi="Times New Roman" w:cs="Times New Roman"/>
                <w:sz w:val="24"/>
                <w:szCs w:val="24"/>
              </w:rPr>
            </w:pPr>
          </w:p>
        </w:tc>
      </w:tr>
      <w:tr w:rsidR="00916612" w:rsidRPr="001101EE" w:rsidTr="00E42237">
        <w:tc>
          <w:tcPr>
            <w:tcW w:w="664" w:type="pct"/>
            <w:tcBorders>
              <w:top w:val="single" w:sz="4" w:space="0" w:color="000000"/>
              <w:left w:val="single" w:sz="4" w:space="0" w:color="000000"/>
              <w:bottom w:val="single" w:sz="4" w:space="0" w:color="000000"/>
            </w:tcBorders>
            <w:shd w:val="clear" w:color="auto" w:fill="auto"/>
          </w:tcPr>
          <w:p w:rsidR="00916612" w:rsidRPr="001101EE" w:rsidRDefault="00916612" w:rsidP="00171A32">
            <w:pPr>
              <w:snapToGrid w:val="0"/>
              <w:spacing w:line="360" w:lineRule="auto"/>
              <w:jc w:val="both"/>
              <w:rPr>
                <w:rFonts w:ascii="Times New Roman" w:hAnsi="Times New Roman" w:cs="Times New Roman"/>
                <w:sz w:val="24"/>
                <w:szCs w:val="24"/>
              </w:rPr>
            </w:pPr>
            <w:r w:rsidRPr="001101EE">
              <w:rPr>
                <w:rFonts w:ascii="Times New Roman" w:hAnsi="Times New Roman" w:cs="Times New Roman"/>
                <w:sz w:val="24"/>
                <w:szCs w:val="24"/>
              </w:rPr>
              <w:t>20-24года</w:t>
            </w:r>
          </w:p>
        </w:tc>
        <w:tc>
          <w:tcPr>
            <w:tcW w:w="422" w:type="pct"/>
            <w:tcBorders>
              <w:top w:val="single" w:sz="4" w:space="0" w:color="000000"/>
              <w:left w:val="single" w:sz="4" w:space="0" w:color="000000"/>
              <w:bottom w:val="single" w:sz="4" w:space="0" w:color="000000"/>
            </w:tcBorders>
            <w:shd w:val="clear" w:color="auto" w:fill="auto"/>
          </w:tcPr>
          <w:p w:rsidR="00916612" w:rsidRPr="001101EE" w:rsidRDefault="00916612" w:rsidP="00171A32">
            <w:pPr>
              <w:snapToGrid w:val="0"/>
              <w:spacing w:line="360" w:lineRule="auto"/>
              <w:jc w:val="both"/>
              <w:rPr>
                <w:rFonts w:ascii="Times New Roman" w:hAnsi="Times New Roman" w:cs="Times New Roman"/>
                <w:sz w:val="24"/>
                <w:szCs w:val="24"/>
              </w:rPr>
            </w:pPr>
          </w:p>
        </w:tc>
        <w:tc>
          <w:tcPr>
            <w:tcW w:w="414" w:type="pct"/>
            <w:tcBorders>
              <w:top w:val="single" w:sz="4" w:space="0" w:color="000000"/>
              <w:left w:val="single" w:sz="4" w:space="0" w:color="000000"/>
              <w:bottom w:val="single" w:sz="4" w:space="0" w:color="000000"/>
            </w:tcBorders>
            <w:shd w:val="clear" w:color="auto" w:fill="auto"/>
          </w:tcPr>
          <w:p w:rsidR="00916612" w:rsidRPr="001101EE" w:rsidRDefault="00916612" w:rsidP="00171A32">
            <w:pPr>
              <w:snapToGrid w:val="0"/>
              <w:spacing w:line="360" w:lineRule="auto"/>
              <w:jc w:val="both"/>
              <w:rPr>
                <w:rFonts w:ascii="Times New Roman" w:hAnsi="Times New Roman" w:cs="Times New Roman"/>
                <w:sz w:val="24"/>
                <w:szCs w:val="24"/>
              </w:rPr>
            </w:pPr>
          </w:p>
        </w:tc>
        <w:tc>
          <w:tcPr>
            <w:tcW w:w="459" w:type="pct"/>
            <w:tcBorders>
              <w:top w:val="single" w:sz="4" w:space="0" w:color="000000"/>
              <w:left w:val="single" w:sz="4" w:space="0" w:color="000000"/>
              <w:bottom w:val="single" w:sz="4" w:space="0" w:color="000000"/>
              <w:right w:val="single" w:sz="4" w:space="0" w:color="000000"/>
            </w:tcBorders>
          </w:tcPr>
          <w:p w:rsidR="00916612" w:rsidRPr="001101EE" w:rsidRDefault="00916612" w:rsidP="00171A32">
            <w:pPr>
              <w:snapToGrid w:val="0"/>
              <w:spacing w:line="360" w:lineRule="auto"/>
              <w:jc w:val="both"/>
              <w:rPr>
                <w:rFonts w:ascii="Times New Roman" w:hAnsi="Times New Roman" w:cs="Times New Roman"/>
                <w:sz w:val="24"/>
                <w:szCs w:val="24"/>
              </w:rPr>
            </w:pPr>
          </w:p>
        </w:tc>
        <w:tc>
          <w:tcPr>
            <w:tcW w:w="459" w:type="pct"/>
            <w:tcBorders>
              <w:top w:val="single" w:sz="4" w:space="0" w:color="000000"/>
              <w:left w:val="single" w:sz="4" w:space="0" w:color="000000"/>
              <w:bottom w:val="single" w:sz="4" w:space="0" w:color="000000"/>
            </w:tcBorders>
            <w:shd w:val="clear" w:color="auto" w:fill="auto"/>
          </w:tcPr>
          <w:p w:rsidR="00916612" w:rsidRPr="001101EE" w:rsidRDefault="00916612" w:rsidP="00171A32">
            <w:pPr>
              <w:snapToGrid w:val="0"/>
              <w:spacing w:line="360" w:lineRule="auto"/>
              <w:jc w:val="both"/>
              <w:rPr>
                <w:rFonts w:ascii="Times New Roman" w:hAnsi="Times New Roman" w:cs="Times New Roman"/>
                <w:sz w:val="24"/>
                <w:szCs w:val="24"/>
              </w:rPr>
            </w:pPr>
          </w:p>
        </w:tc>
        <w:tc>
          <w:tcPr>
            <w:tcW w:w="450" w:type="pct"/>
            <w:tcBorders>
              <w:top w:val="single" w:sz="4" w:space="0" w:color="000000"/>
              <w:left w:val="single" w:sz="4" w:space="0" w:color="000000"/>
              <w:bottom w:val="single" w:sz="4" w:space="0" w:color="000000"/>
            </w:tcBorders>
            <w:shd w:val="clear" w:color="auto" w:fill="auto"/>
          </w:tcPr>
          <w:p w:rsidR="00916612" w:rsidRPr="001101EE" w:rsidRDefault="00916612" w:rsidP="00171A32">
            <w:pPr>
              <w:snapToGrid w:val="0"/>
              <w:spacing w:line="360" w:lineRule="auto"/>
              <w:jc w:val="both"/>
              <w:rPr>
                <w:rFonts w:ascii="Times New Roman" w:hAnsi="Times New Roman" w:cs="Times New Roman"/>
                <w:sz w:val="24"/>
                <w:szCs w:val="24"/>
              </w:rPr>
            </w:pPr>
          </w:p>
        </w:tc>
        <w:tc>
          <w:tcPr>
            <w:tcW w:w="484" w:type="pct"/>
            <w:tcBorders>
              <w:top w:val="single" w:sz="4" w:space="0" w:color="000000"/>
              <w:left w:val="single" w:sz="4" w:space="0" w:color="000000"/>
              <w:bottom w:val="single" w:sz="4" w:space="0" w:color="000000"/>
              <w:right w:val="single" w:sz="4" w:space="0" w:color="000000"/>
            </w:tcBorders>
          </w:tcPr>
          <w:p w:rsidR="00916612" w:rsidRPr="001101EE" w:rsidRDefault="00916612" w:rsidP="00171A32">
            <w:pPr>
              <w:snapToGrid w:val="0"/>
              <w:spacing w:line="360" w:lineRule="auto"/>
              <w:jc w:val="both"/>
              <w:rPr>
                <w:rFonts w:ascii="Times New Roman" w:hAnsi="Times New Roman" w:cs="Times New Roman"/>
                <w:sz w:val="24"/>
                <w:szCs w:val="24"/>
                <w:lang w:val="en-US"/>
              </w:rPr>
            </w:pPr>
          </w:p>
        </w:tc>
        <w:tc>
          <w:tcPr>
            <w:tcW w:w="484" w:type="pct"/>
            <w:tcBorders>
              <w:top w:val="single" w:sz="4" w:space="0" w:color="000000"/>
              <w:left w:val="single" w:sz="4" w:space="0" w:color="000000"/>
              <w:bottom w:val="single" w:sz="4" w:space="0" w:color="000000"/>
            </w:tcBorders>
            <w:shd w:val="clear" w:color="auto" w:fill="auto"/>
          </w:tcPr>
          <w:p w:rsidR="00916612" w:rsidRPr="001101EE" w:rsidRDefault="00916612" w:rsidP="00171A32">
            <w:pPr>
              <w:snapToGrid w:val="0"/>
              <w:spacing w:line="360" w:lineRule="auto"/>
              <w:jc w:val="both"/>
              <w:rPr>
                <w:rFonts w:ascii="Times New Roman" w:hAnsi="Times New Roman" w:cs="Times New Roman"/>
                <w:sz w:val="24"/>
                <w:szCs w:val="24"/>
                <w:lang w:val="en-US"/>
              </w:rPr>
            </w:pPr>
          </w:p>
        </w:tc>
        <w:tc>
          <w:tcPr>
            <w:tcW w:w="582" w:type="pct"/>
            <w:tcBorders>
              <w:top w:val="single" w:sz="4" w:space="0" w:color="000000"/>
              <w:left w:val="single" w:sz="4" w:space="0" w:color="000000"/>
              <w:bottom w:val="single" w:sz="4" w:space="0" w:color="000000"/>
              <w:right w:val="single" w:sz="4" w:space="0" w:color="000000"/>
            </w:tcBorders>
            <w:shd w:val="clear" w:color="auto" w:fill="auto"/>
          </w:tcPr>
          <w:p w:rsidR="00916612" w:rsidRPr="001101EE" w:rsidRDefault="00916612" w:rsidP="00171A32">
            <w:pPr>
              <w:snapToGrid w:val="0"/>
              <w:spacing w:line="360" w:lineRule="auto"/>
              <w:jc w:val="both"/>
              <w:rPr>
                <w:rFonts w:ascii="Times New Roman" w:hAnsi="Times New Roman" w:cs="Times New Roman"/>
                <w:sz w:val="24"/>
                <w:szCs w:val="24"/>
                <w:lang w:val="en-US"/>
              </w:rPr>
            </w:pPr>
          </w:p>
        </w:tc>
        <w:tc>
          <w:tcPr>
            <w:tcW w:w="582" w:type="pct"/>
            <w:tcBorders>
              <w:top w:val="single" w:sz="4" w:space="0" w:color="000000"/>
              <w:left w:val="single" w:sz="4" w:space="0" w:color="000000"/>
              <w:bottom w:val="single" w:sz="4" w:space="0" w:color="000000"/>
              <w:right w:val="single" w:sz="4" w:space="0" w:color="000000"/>
            </w:tcBorders>
          </w:tcPr>
          <w:p w:rsidR="00916612" w:rsidRPr="001101EE" w:rsidRDefault="00916612" w:rsidP="00171A32">
            <w:pPr>
              <w:snapToGrid w:val="0"/>
              <w:spacing w:line="360" w:lineRule="auto"/>
              <w:jc w:val="both"/>
              <w:rPr>
                <w:rFonts w:ascii="Times New Roman" w:hAnsi="Times New Roman" w:cs="Times New Roman"/>
                <w:sz w:val="24"/>
                <w:szCs w:val="24"/>
                <w:lang w:val="en-US"/>
              </w:rPr>
            </w:pPr>
          </w:p>
        </w:tc>
      </w:tr>
      <w:tr w:rsidR="00916612" w:rsidRPr="001101EE" w:rsidTr="00E42237">
        <w:tc>
          <w:tcPr>
            <w:tcW w:w="664" w:type="pct"/>
            <w:tcBorders>
              <w:top w:val="single" w:sz="4" w:space="0" w:color="000000"/>
              <w:left w:val="single" w:sz="4" w:space="0" w:color="000000"/>
              <w:bottom w:val="single" w:sz="4" w:space="0" w:color="000000"/>
            </w:tcBorders>
            <w:shd w:val="clear" w:color="auto" w:fill="auto"/>
          </w:tcPr>
          <w:p w:rsidR="00916612" w:rsidRPr="001101EE" w:rsidRDefault="00916612" w:rsidP="00171A32">
            <w:pPr>
              <w:snapToGrid w:val="0"/>
              <w:spacing w:line="360" w:lineRule="auto"/>
              <w:jc w:val="both"/>
              <w:rPr>
                <w:rFonts w:ascii="Times New Roman" w:hAnsi="Times New Roman" w:cs="Times New Roman"/>
                <w:sz w:val="24"/>
                <w:szCs w:val="24"/>
              </w:rPr>
            </w:pPr>
            <w:r w:rsidRPr="001101EE">
              <w:rPr>
                <w:rFonts w:ascii="Times New Roman" w:hAnsi="Times New Roman" w:cs="Times New Roman"/>
                <w:sz w:val="24"/>
                <w:szCs w:val="24"/>
              </w:rPr>
              <w:t>25-29лет</w:t>
            </w:r>
          </w:p>
        </w:tc>
        <w:tc>
          <w:tcPr>
            <w:tcW w:w="422" w:type="pct"/>
            <w:tcBorders>
              <w:top w:val="single" w:sz="4" w:space="0" w:color="000000"/>
              <w:left w:val="single" w:sz="4" w:space="0" w:color="000000"/>
              <w:bottom w:val="single" w:sz="4" w:space="0" w:color="000000"/>
            </w:tcBorders>
            <w:shd w:val="clear" w:color="auto" w:fill="auto"/>
          </w:tcPr>
          <w:p w:rsidR="00916612" w:rsidRPr="001101EE" w:rsidRDefault="00916612" w:rsidP="00171A32">
            <w:pPr>
              <w:snapToGrid w:val="0"/>
              <w:spacing w:line="360" w:lineRule="auto"/>
              <w:jc w:val="both"/>
              <w:rPr>
                <w:rFonts w:ascii="Times New Roman" w:hAnsi="Times New Roman" w:cs="Times New Roman"/>
                <w:sz w:val="24"/>
                <w:szCs w:val="24"/>
              </w:rPr>
            </w:pPr>
          </w:p>
        </w:tc>
        <w:tc>
          <w:tcPr>
            <w:tcW w:w="414" w:type="pct"/>
            <w:tcBorders>
              <w:top w:val="single" w:sz="4" w:space="0" w:color="000000"/>
              <w:left w:val="single" w:sz="4" w:space="0" w:color="000000"/>
              <w:bottom w:val="single" w:sz="4" w:space="0" w:color="000000"/>
            </w:tcBorders>
            <w:shd w:val="clear" w:color="auto" w:fill="auto"/>
          </w:tcPr>
          <w:p w:rsidR="00916612" w:rsidRPr="001101EE" w:rsidRDefault="00916612" w:rsidP="00171A32">
            <w:pPr>
              <w:snapToGrid w:val="0"/>
              <w:spacing w:line="360" w:lineRule="auto"/>
              <w:jc w:val="both"/>
              <w:rPr>
                <w:rFonts w:ascii="Times New Roman" w:hAnsi="Times New Roman" w:cs="Times New Roman"/>
                <w:sz w:val="24"/>
                <w:szCs w:val="24"/>
              </w:rPr>
            </w:pPr>
            <w:r w:rsidRPr="001101EE">
              <w:rPr>
                <w:rFonts w:ascii="Times New Roman" w:hAnsi="Times New Roman" w:cs="Times New Roman"/>
                <w:sz w:val="24"/>
                <w:szCs w:val="24"/>
              </w:rPr>
              <w:t>1</w:t>
            </w:r>
          </w:p>
        </w:tc>
        <w:tc>
          <w:tcPr>
            <w:tcW w:w="459" w:type="pct"/>
            <w:tcBorders>
              <w:top w:val="single" w:sz="4" w:space="0" w:color="000000"/>
              <w:left w:val="single" w:sz="4" w:space="0" w:color="000000"/>
              <w:bottom w:val="single" w:sz="4" w:space="0" w:color="000000"/>
              <w:right w:val="single" w:sz="4" w:space="0" w:color="000000"/>
            </w:tcBorders>
          </w:tcPr>
          <w:p w:rsidR="00916612" w:rsidRPr="001101EE" w:rsidRDefault="00916612" w:rsidP="00171A32">
            <w:pPr>
              <w:snapToGrid w:val="0"/>
              <w:spacing w:line="360" w:lineRule="auto"/>
              <w:jc w:val="both"/>
              <w:rPr>
                <w:rFonts w:ascii="Times New Roman" w:hAnsi="Times New Roman" w:cs="Times New Roman"/>
                <w:sz w:val="24"/>
                <w:szCs w:val="24"/>
              </w:rPr>
            </w:pPr>
          </w:p>
        </w:tc>
        <w:tc>
          <w:tcPr>
            <w:tcW w:w="459" w:type="pct"/>
            <w:tcBorders>
              <w:top w:val="single" w:sz="4" w:space="0" w:color="000000"/>
              <w:left w:val="single" w:sz="4" w:space="0" w:color="000000"/>
              <w:bottom w:val="single" w:sz="4" w:space="0" w:color="000000"/>
            </w:tcBorders>
            <w:shd w:val="clear" w:color="auto" w:fill="auto"/>
          </w:tcPr>
          <w:p w:rsidR="00916612" w:rsidRPr="001101EE" w:rsidRDefault="00916612" w:rsidP="00171A32">
            <w:pPr>
              <w:snapToGrid w:val="0"/>
              <w:spacing w:line="360" w:lineRule="auto"/>
              <w:jc w:val="both"/>
              <w:rPr>
                <w:rFonts w:ascii="Times New Roman" w:hAnsi="Times New Roman" w:cs="Times New Roman"/>
                <w:sz w:val="24"/>
                <w:szCs w:val="24"/>
              </w:rPr>
            </w:pPr>
          </w:p>
        </w:tc>
        <w:tc>
          <w:tcPr>
            <w:tcW w:w="450" w:type="pct"/>
            <w:tcBorders>
              <w:top w:val="single" w:sz="4" w:space="0" w:color="000000"/>
              <w:left w:val="single" w:sz="4" w:space="0" w:color="000000"/>
              <w:bottom w:val="single" w:sz="4" w:space="0" w:color="000000"/>
            </w:tcBorders>
            <w:shd w:val="clear" w:color="auto" w:fill="auto"/>
          </w:tcPr>
          <w:p w:rsidR="00916612" w:rsidRPr="001101EE" w:rsidRDefault="00916612" w:rsidP="00171A32">
            <w:pPr>
              <w:snapToGrid w:val="0"/>
              <w:spacing w:line="360" w:lineRule="auto"/>
              <w:jc w:val="both"/>
              <w:rPr>
                <w:rFonts w:ascii="Times New Roman" w:hAnsi="Times New Roman" w:cs="Times New Roman"/>
                <w:sz w:val="24"/>
                <w:szCs w:val="24"/>
              </w:rPr>
            </w:pPr>
            <w:r w:rsidRPr="001101EE">
              <w:rPr>
                <w:rFonts w:ascii="Times New Roman" w:hAnsi="Times New Roman" w:cs="Times New Roman"/>
                <w:sz w:val="24"/>
                <w:szCs w:val="24"/>
              </w:rPr>
              <w:t>1</w:t>
            </w:r>
          </w:p>
        </w:tc>
        <w:tc>
          <w:tcPr>
            <w:tcW w:w="484" w:type="pct"/>
            <w:tcBorders>
              <w:top w:val="single" w:sz="4" w:space="0" w:color="000000"/>
              <w:left w:val="single" w:sz="4" w:space="0" w:color="000000"/>
              <w:bottom w:val="single" w:sz="4" w:space="0" w:color="000000"/>
              <w:right w:val="single" w:sz="4" w:space="0" w:color="000000"/>
            </w:tcBorders>
          </w:tcPr>
          <w:p w:rsidR="00916612" w:rsidRPr="001101EE" w:rsidRDefault="00916612" w:rsidP="00171A32">
            <w:pPr>
              <w:snapToGrid w:val="0"/>
              <w:spacing w:line="360" w:lineRule="auto"/>
              <w:jc w:val="both"/>
              <w:rPr>
                <w:rFonts w:ascii="Times New Roman" w:hAnsi="Times New Roman" w:cs="Times New Roman"/>
                <w:sz w:val="24"/>
                <w:szCs w:val="24"/>
              </w:rPr>
            </w:pPr>
          </w:p>
        </w:tc>
        <w:tc>
          <w:tcPr>
            <w:tcW w:w="484" w:type="pct"/>
            <w:tcBorders>
              <w:top w:val="single" w:sz="4" w:space="0" w:color="000000"/>
              <w:left w:val="single" w:sz="4" w:space="0" w:color="000000"/>
              <w:bottom w:val="single" w:sz="4" w:space="0" w:color="000000"/>
            </w:tcBorders>
            <w:shd w:val="clear" w:color="auto" w:fill="auto"/>
          </w:tcPr>
          <w:p w:rsidR="00916612" w:rsidRPr="001101EE" w:rsidRDefault="00916612" w:rsidP="00171A32">
            <w:pPr>
              <w:snapToGrid w:val="0"/>
              <w:spacing w:line="360" w:lineRule="auto"/>
              <w:jc w:val="both"/>
              <w:rPr>
                <w:rFonts w:ascii="Times New Roman" w:hAnsi="Times New Roman" w:cs="Times New Roman"/>
                <w:sz w:val="24"/>
                <w:szCs w:val="24"/>
              </w:rPr>
            </w:pPr>
          </w:p>
        </w:tc>
        <w:tc>
          <w:tcPr>
            <w:tcW w:w="582" w:type="pct"/>
            <w:tcBorders>
              <w:top w:val="single" w:sz="4" w:space="0" w:color="000000"/>
              <w:left w:val="single" w:sz="4" w:space="0" w:color="000000"/>
              <w:bottom w:val="single" w:sz="4" w:space="0" w:color="000000"/>
              <w:right w:val="single" w:sz="4" w:space="0" w:color="000000"/>
            </w:tcBorders>
            <w:shd w:val="clear" w:color="auto" w:fill="auto"/>
          </w:tcPr>
          <w:p w:rsidR="00916612" w:rsidRPr="001101EE" w:rsidRDefault="00916612" w:rsidP="00171A32">
            <w:pPr>
              <w:snapToGrid w:val="0"/>
              <w:spacing w:line="360" w:lineRule="auto"/>
              <w:jc w:val="both"/>
              <w:rPr>
                <w:rFonts w:ascii="Times New Roman" w:hAnsi="Times New Roman" w:cs="Times New Roman"/>
                <w:sz w:val="24"/>
                <w:szCs w:val="24"/>
              </w:rPr>
            </w:pPr>
          </w:p>
        </w:tc>
        <w:tc>
          <w:tcPr>
            <w:tcW w:w="582" w:type="pct"/>
            <w:tcBorders>
              <w:top w:val="single" w:sz="4" w:space="0" w:color="000000"/>
              <w:left w:val="single" w:sz="4" w:space="0" w:color="000000"/>
              <w:bottom w:val="single" w:sz="4" w:space="0" w:color="000000"/>
              <w:right w:val="single" w:sz="4" w:space="0" w:color="000000"/>
            </w:tcBorders>
          </w:tcPr>
          <w:p w:rsidR="00916612" w:rsidRPr="001101EE" w:rsidRDefault="00916612" w:rsidP="00171A32">
            <w:pPr>
              <w:snapToGrid w:val="0"/>
              <w:spacing w:line="360" w:lineRule="auto"/>
              <w:jc w:val="both"/>
              <w:rPr>
                <w:rFonts w:ascii="Times New Roman" w:hAnsi="Times New Roman" w:cs="Times New Roman"/>
                <w:sz w:val="24"/>
                <w:szCs w:val="24"/>
              </w:rPr>
            </w:pPr>
          </w:p>
        </w:tc>
      </w:tr>
      <w:tr w:rsidR="00916612" w:rsidRPr="001101EE" w:rsidTr="00E42237">
        <w:tc>
          <w:tcPr>
            <w:tcW w:w="664" w:type="pct"/>
            <w:tcBorders>
              <w:top w:val="single" w:sz="4" w:space="0" w:color="000000"/>
              <w:left w:val="single" w:sz="4" w:space="0" w:color="000000"/>
              <w:bottom w:val="single" w:sz="4" w:space="0" w:color="000000"/>
            </w:tcBorders>
            <w:shd w:val="clear" w:color="auto" w:fill="auto"/>
          </w:tcPr>
          <w:p w:rsidR="00916612" w:rsidRPr="001101EE" w:rsidRDefault="00916612" w:rsidP="00171A32">
            <w:pPr>
              <w:snapToGrid w:val="0"/>
              <w:spacing w:line="360" w:lineRule="auto"/>
              <w:jc w:val="both"/>
              <w:rPr>
                <w:rFonts w:ascii="Times New Roman" w:hAnsi="Times New Roman" w:cs="Times New Roman"/>
                <w:sz w:val="24"/>
                <w:szCs w:val="24"/>
              </w:rPr>
            </w:pPr>
            <w:r w:rsidRPr="001101EE">
              <w:rPr>
                <w:rFonts w:ascii="Times New Roman" w:hAnsi="Times New Roman" w:cs="Times New Roman"/>
                <w:sz w:val="24"/>
                <w:szCs w:val="24"/>
              </w:rPr>
              <w:t>30-34года</w:t>
            </w:r>
          </w:p>
        </w:tc>
        <w:tc>
          <w:tcPr>
            <w:tcW w:w="422" w:type="pct"/>
            <w:tcBorders>
              <w:top w:val="single" w:sz="4" w:space="0" w:color="000000"/>
              <w:left w:val="single" w:sz="4" w:space="0" w:color="000000"/>
              <w:bottom w:val="single" w:sz="4" w:space="0" w:color="000000"/>
            </w:tcBorders>
            <w:shd w:val="clear" w:color="auto" w:fill="auto"/>
          </w:tcPr>
          <w:p w:rsidR="00916612" w:rsidRPr="001101EE" w:rsidRDefault="00916612" w:rsidP="00171A32">
            <w:pPr>
              <w:snapToGrid w:val="0"/>
              <w:spacing w:line="360" w:lineRule="auto"/>
              <w:jc w:val="both"/>
              <w:rPr>
                <w:rFonts w:ascii="Times New Roman" w:hAnsi="Times New Roman" w:cs="Times New Roman"/>
                <w:sz w:val="24"/>
                <w:szCs w:val="24"/>
              </w:rPr>
            </w:pPr>
            <w:r w:rsidRPr="001101EE">
              <w:rPr>
                <w:rFonts w:ascii="Times New Roman" w:hAnsi="Times New Roman" w:cs="Times New Roman"/>
                <w:sz w:val="24"/>
                <w:szCs w:val="24"/>
              </w:rPr>
              <w:t>2</w:t>
            </w:r>
          </w:p>
        </w:tc>
        <w:tc>
          <w:tcPr>
            <w:tcW w:w="414" w:type="pct"/>
            <w:tcBorders>
              <w:top w:val="single" w:sz="4" w:space="0" w:color="000000"/>
              <w:left w:val="single" w:sz="4" w:space="0" w:color="000000"/>
              <w:bottom w:val="single" w:sz="4" w:space="0" w:color="000000"/>
            </w:tcBorders>
            <w:shd w:val="clear" w:color="auto" w:fill="auto"/>
          </w:tcPr>
          <w:p w:rsidR="00916612" w:rsidRPr="001101EE" w:rsidRDefault="00916612" w:rsidP="00171A32">
            <w:pPr>
              <w:snapToGrid w:val="0"/>
              <w:spacing w:line="360" w:lineRule="auto"/>
              <w:jc w:val="both"/>
              <w:rPr>
                <w:rFonts w:ascii="Times New Roman" w:hAnsi="Times New Roman" w:cs="Times New Roman"/>
                <w:sz w:val="24"/>
                <w:szCs w:val="24"/>
              </w:rPr>
            </w:pPr>
            <w:r w:rsidRPr="001101EE">
              <w:rPr>
                <w:rFonts w:ascii="Times New Roman" w:hAnsi="Times New Roman" w:cs="Times New Roman"/>
                <w:sz w:val="24"/>
                <w:szCs w:val="24"/>
              </w:rPr>
              <w:t>2</w:t>
            </w:r>
          </w:p>
        </w:tc>
        <w:tc>
          <w:tcPr>
            <w:tcW w:w="459" w:type="pct"/>
            <w:tcBorders>
              <w:top w:val="single" w:sz="4" w:space="0" w:color="000000"/>
              <w:left w:val="single" w:sz="4" w:space="0" w:color="000000"/>
              <w:bottom w:val="single" w:sz="4" w:space="0" w:color="000000"/>
              <w:right w:val="single" w:sz="4" w:space="0" w:color="000000"/>
            </w:tcBorders>
          </w:tcPr>
          <w:p w:rsidR="00916612" w:rsidRPr="001101EE" w:rsidRDefault="00916612" w:rsidP="00171A32">
            <w:pPr>
              <w:snapToGrid w:val="0"/>
              <w:spacing w:line="360" w:lineRule="auto"/>
              <w:jc w:val="both"/>
              <w:rPr>
                <w:rFonts w:ascii="Times New Roman" w:hAnsi="Times New Roman" w:cs="Times New Roman"/>
                <w:sz w:val="24"/>
                <w:szCs w:val="24"/>
              </w:rPr>
            </w:pPr>
            <w:r w:rsidRPr="001101EE">
              <w:rPr>
                <w:rFonts w:ascii="Times New Roman" w:hAnsi="Times New Roman" w:cs="Times New Roman"/>
                <w:sz w:val="24"/>
                <w:szCs w:val="24"/>
              </w:rPr>
              <w:t>1</w:t>
            </w:r>
          </w:p>
        </w:tc>
        <w:tc>
          <w:tcPr>
            <w:tcW w:w="459" w:type="pct"/>
            <w:tcBorders>
              <w:top w:val="single" w:sz="4" w:space="0" w:color="000000"/>
              <w:left w:val="single" w:sz="4" w:space="0" w:color="000000"/>
              <w:bottom w:val="single" w:sz="4" w:space="0" w:color="000000"/>
            </w:tcBorders>
            <w:shd w:val="clear" w:color="auto" w:fill="auto"/>
          </w:tcPr>
          <w:p w:rsidR="00916612" w:rsidRPr="001101EE" w:rsidRDefault="00916612" w:rsidP="00171A32">
            <w:pPr>
              <w:snapToGrid w:val="0"/>
              <w:spacing w:line="360" w:lineRule="auto"/>
              <w:jc w:val="both"/>
              <w:rPr>
                <w:rFonts w:ascii="Times New Roman" w:hAnsi="Times New Roman" w:cs="Times New Roman"/>
                <w:sz w:val="24"/>
                <w:szCs w:val="24"/>
              </w:rPr>
            </w:pPr>
            <w:r w:rsidRPr="001101EE">
              <w:rPr>
                <w:rFonts w:ascii="Times New Roman" w:hAnsi="Times New Roman" w:cs="Times New Roman"/>
                <w:sz w:val="24"/>
                <w:szCs w:val="24"/>
              </w:rPr>
              <w:t>2</w:t>
            </w:r>
          </w:p>
        </w:tc>
        <w:tc>
          <w:tcPr>
            <w:tcW w:w="450" w:type="pct"/>
            <w:tcBorders>
              <w:top w:val="single" w:sz="4" w:space="0" w:color="000000"/>
              <w:left w:val="single" w:sz="4" w:space="0" w:color="000000"/>
              <w:bottom w:val="single" w:sz="4" w:space="0" w:color="000000"/>
            </w:tcBorders>
            <w:shd w:val="clear" w:color="auto" w:fill="auto"/>
          </w:tcPr>
          <w:p w:rsidR="00916612" w:rsidRPr="001101EE" w:rsidRDefault="00916612" w:rsidP="00171A32">
            <w:pPr>
              <w:snapToGrid w:val="0"/>
              <w:spacing w:line="360" w:lineRule="auto"/>
              <w:jc w:val="both"/>
              <w:rPr>
                <w:rFonts w:ascii="Times New Roman" w:hAnsi="Times New Roman" w:cs="Times New Roman"/>
                <w:sz w:val="24"/>
                <w:szCs w:val="24"/>
              </w:rPr>
            </w:pPr>
            <w:r w:rsidRPr="001101EE">
              <w:rPr>
                <w:rFonts w:ascii="Times New Roman" w:hAnsi="Times New Roman" w:cs="Times New Roman"/>
                <w:sz w:val="24"/>
                <w:szCs w:val="24"/>
              </w:rPr>
              <w:t>2</w:t>
            </w:r>
          </w:p>
        </w:tc>
        <w:tc>
          <w:tcPr>
            <w:tcW w:w="484" w:type="pct"/>
            <w:tcBorders>
              <w:top w:val="single" w:sz="4" w:space="0" w:color="000000"/>
              <w:left w:val="single" w:sz="4" w:space="0" w:color="000000"/>
              <w:bottom w:val="single" w:sz="4" w:space="0" w:color="000000"/>
              <w:right w:val="single" w:sz="4" w:space="0" w:color="000000"/>
            </w:tcBorders>
          </w:tcPr>
          <w:p w:rsidR="00916612" w:rsidRPr="001101EE" w:rsidRDefault="00916612" w:rsidP="00171A32">
            <w:pPr>
              <w:snapToGrid w:val="0"/>
              <w:spacing w:line="360" w:lineRule="auto"/>
              <w:jc w:val="both"/>
              <w:rPr>
                <w:rFonts w:ascii="Times New Roman" w:hAnsi="Times New Roman" w:cs="Times New Roman"/>
                <w:sz w:val="24"/>
                <w:szCs w:val="24"/>
              </w:rPr>
            </w:pPr>
            <w:r w:rsidRPr="001101EE">
              <w:rPr>
                <w:rFonts w:ascii="Times New Roman" w:hAnsi="Times New Roman" w:cs="Times New Roman"/>
                <w:sz w:val="24"/>
                <w:szCs w:val="24"/>
              </w:rPr>
              <w:t>1</w:t>
            </w:r>
          </w:p>
        </w:tc>
        <w:tc>
          <w:tcPr>
            <w:tcW w:w="484" w:type="pct"/>
            <w:tcBorders>
              <w:top w:val="single" w:sz="4" w:space="0" w:color="000000"/>
              <w:left w:val="single" w:sz="4" w:space="0" w:color="000000"/>
              <w:bottom w:val="single" w:sz="4" w:space="0" w:color="000000"/>
            </w:tcBorders>
            <w:shd w:val="clear" w:color="auto" w:fill="auto"/>
          </w:tcPr>
          <w:p w:rsidR="00916612" w:rsidRPr="001101EE" w:rsidRDefault="00916612" w:rsidP="00171A32">
            <w:pPr>
              <w:snapToGrid w:val="0"/>
              <w:spacing w:line="360" w:lineRule="auto"/>
              <w:jc w:val="both"/>
              <w:rPr>
                <w:rFonts w:ascii="Times New Roman" w:hAnsi="Times New Roman" w:cs="Times New Roman"/>
                <w:sz w:val="24"/>
                <w:szCs w:val="24"/>
              </w:rPr>
            </w:pPr>
          </w:p>
        </w:tc>
        <w:tc>
          <w:tcPr>
            <w:tcW w:w="582" w:type="pct"/>
            <w:tcBorders>
              <w:top w:val="single" w:sz="4" w:space="0" w:color="000000"/>
              <w:left w:val="single" w:sz="4" w:space="0" w:color="000000"/>
              <w:bottom w:val="single" w:sz="4" w:space="0" w:color="000000"/>
              <w:right w:val="single" w:sz="4" w:space="0" w:color="000000"/>
            </w:tcBorders>
            <w:shd w:val="clear" w:color="auto" w:fill="auto"/>
          </w:tcPr>
          <w:p w:rsidR="00916612" w:rsidRPr="001101EE" w:rsidRDefault="00916612" w:rsidP="00171A32">
            <w:pPr>
              <w:snapToGrid w:val="0"/>
              <w:spacing w:line="360" w:lineRule="auto"/>
              <w:jc w:val="both"/>
              <w:rPr>
                <w:rFonts w:ascii="Times New Roman" w:hAnsi="Times New Roman" w:cs="Times New Roman"/>
                <w:sz w:val="24"/>
                <w:szCs w:val="24"/>
              </w:rPr>
            </w:pPr>
          </w:p>
        </w:tc>
        <w:tc>
          <w:tcPr>
            <w:tcW w:w="582" w:type="pct"/>
            <w:tcBorders>
              <w:top w:val="single" w:sz="4" w:space="0" w:color="000000"/>
              <w:left w:val="single" w:sz="4" w:space="0" w:color="000000"/>
              <w:bottom w:val="single" w:sz="4" w:space="0" w:color="000000"/>
              <w:right w:val="single" w:sz="4" w:space="0" w:color="000000"/>
            </w:tcBorders>
          </w:tcPr>
          <w:p w:rsidR="00916612" w:rsidRPr="001101EE" w:rsidRDefault="00916612" w:rsidP="00171A32">
            <w:pPr>
              <w:snapToGrid w:val="0"/>
              <w:spacing w:line="360" w:lineRule="auto"/>
              <w:jc w:val="both"/>
              <w:rPr>
                <w:rFonts w:ascii="Times New Roman" w:hAnsi="Times New Roman" w:cs="Times New Roman"/>
                <w:sz w:val="24"/>
                <w:szCs w:val="24"/>
              </w:rPr>
            </w:pPr>
          </w:p>
        </w:tc>
      </w:tr>
      <w:tr w:rsidR="00916612" w:rsidRPr="001101EE" w:rsidTr="00E42237">
        <w:tc>
          <w:tcPr>
            <w:tcW w:w="664" w:type="pct"/>
            <w:tcBorders>
              <w:top w:val="single" w:sz="4" w:space="0" w:color="000000"/>
              <w:left w:val="single" w:sz="4" w:space="0" w:color="000000"/>
              <w:bottom w:val="single" w:sz="4" w:space="0" w:color="000000"/>
            </w:tcBorders>
            <w:shd w:val="clear" w:color="auto" w:fill="auto"/>
          </w:tcPr>
          <w:p w:rsidR="00916612" w:rsidRPr="001101EE" w:rsidRDefault="00916612" w:rsidP="00171A32">
            <w:pPr>
              <w:snapToGrid w:val="0"/>
              <w:spacing w:line="360" w:lineRule="auto"/>
              <w:jc w:val="both"/>
              <w:rPr>
                <w:rFonts w:ascii="Times New Roman" w:hAnsi="Times New Roman" w:cs="Times New Roman"/>
                <w:sz w:val="24"/>
                <w:szCs w:val="24"/>
              </w:rPr>
            </w:pPr>
            <w:r w:rsidRPr="001101EE">
              <w:rPr>
                <w:rFonts w:ascii="Times New Roman" w:hAnsi="Times New Roman" w:cs="Times New Roman"/>
                <w:sz w:val="24"/>
                <w:szCs w:val="24"/>
              </w:rPr>
              <w:t>35-39лет</w:t>
            </w:r>
          </w:p>
        </w:tc>
        <w:tc>
          <w:tcPr>
            <w:tcW w:w="422" w:type="pct"/>
            <w:tcBorders>
              <w:top w:val="single" w:sz="4" w:space="0" w:color="000000"/>
              <w:left w:val="single" w:sz="4" w:space="0" w:color="000000"/>
              <w:bottom w:val="single" w:sz="4" w:space="0" w:color="000000"/>
            </w:tcBorders>
            <w:shd w:val="clear" w:color="auto" w:fill="auto"/>
          </w:tcPr>
          <w:p w:rsidR="00916612" w:rsidRPr="001101EE" w:rsidRDefault="00916612" w:rsidP="00171A32">
            <w:pPr>
              <w:snapToGrid w:val="0"/>
              <w:spacing w:line="360" w:lineRule="auto"/>
              <w:jc w:val="both"/>
              <w:rPr>
                <w:rFonts w:ascii="Times New Roman" w:hAnsi="Times New Roman" w:cs="Times New Roman"/>
                <w:sz w:val="24"/>
                <w:szCs w:val="24"/>
              </w:rPr>
            </w:pPr>
          </w:p>
        </w:tc>
        <w:tc>
          <w:tcPr>
            <w:tcW w:w="414" w:type="pct"/>
            <w:tcBorders>
              <w:top w:val="single" w:sz="4" w:space="0" w:color="000000"/>
              <w:left w:val="single" w:sz="4" w:space="0" w:color="000000"/>
              <w:bottom w:val="single" w:sz="4" w:space="0" w:color="000000"/>
            </w:tcBorders>
            <w:shd w:val="clear" w:color="auto" w:fill="auto"/>
          </w:tcPr>
          <w:p w:rsidR="00916612" w:rsidRPr="001101EE" w:rsidRDefault="00916612" w:rsidP="00171A32">
            <w:pPr>
              <w:snapToGrid w:val="0"/>
              <w:spacing w:line="360" w:lineRule="auto"/>
              <w:jc w:val="both"/>
              <w:rPr>
                <w:rFonts w:ascii="Times New Roman" w:hAnsi="Times New Roman" w:cs="Times New Roman"/>
                <w:sz w:val="24"/>
                <w:szCs w:val="24"/>
              </w:rPr>
            </w:pPr>
          </w:p>
        </w:tc>
        <w:tc>
          <w:tcPr>
            <w:tcW w:w="459" w:type="pct"/>
            <w:tcBorders>
              <w:top w:val="single" w:sz="4" w:space="0" w:color="000000"/>
              <w:left w:val="single" w:sz="4" w:space="0" w:color="000000"/>
              <w:bottom w:val="single" w:sz="4" w:space="0" w:color="000000"/>
              <w:right w:val="single" w:sz="4" w:space="0" w:color="000000"/>
            </w:tcBorders>
          </w:tcPr>
          <w:p w:rsidR="00916612" w:rsidRPr="001101EE" w:rsidRDefault="00916612" w:rsidP="00171A32">
            <w:pPr>
              <w:snapToGrid w:val="0"/>
              <w:spacing w:line="360" w:lineRule="auto"/>
              <w:jc w:val="both"/>
              <w:rPr>
                <w:rFonts w:ascii="Times New Roman" w:hAnsi="Times New Roman" w:cs="Times New Roman"/>
                <w:sz w:val="24"/>
                <w:szCs w:val="24"/>
              </w:rPr>
            </w:pPr>
            <w:r w:rsidRPr="001101EE">
              <w:rPr>
                <w:rFonts w:ascii="Times New Roman" w:hAnsi="Times New Roman" w:cs="Times New Roman"/>
                <w:sz w:val="24"/>
                <w:szCs w:val="24"/>
              </w:rPr>
              <w:t>2</w:t>
            </w:r>
          </w:p>
        </w:tc>
        <w:tc>
          <w:tcPr>
            <w:tcW w:w="459" w:type="pct"/>
            <w:tcBorders>
              <w:top w:val="single" w:sz="4" w:space="0" w:color="000000"/>
              <w:left w:val="single" w:sz="4" w:space="0" w:color="000000"/>
              <w:bottom w:val="single" w:sz="4" w:space="0" w:color="000000"/>
            </w:tcBorders>
            <w:shd w:val="clear" w:color="auto" w:fill="auto"/>
          </w:tcPr>
          <w:p w:rsidR="00916612" w:rsidRPr="001101EE" w:rsidRDefault="00916612" w:rsidP="00171A32">
            <w:pPr>
              <w:snapToGrid w:val="0"/>
              <w:spacing w:line="360" w:lineRule="auto"/>
              <w:jc w:val="both"/>
              <w:rPr>
                <w:rFonts w:ascii="Times New Roman" w:hAnsi="Times New Roman" w:cs="Times New Roman"/>
                <w:sz w:val="24"/>
                <w:szCs w:val="24"/>
              </w:rPr>
            </w:pPr>
          </w:p>
        </w:tc>
        <w:tc>
          <w:tcPr>
            <w:tcW w:w="450" w:type="pct"/>
            <w:tcBorders>
              <w:top w:val="single" w:sz="4" w:space="0" w:color="000000"/>
              <w:left w:val="single" w:sz="4" w:space="0" w:color="000000"/>
              <w:bottom w:val="single" w:sz="4" w:space="0" w:color="000000"/>
            </w:tcBorders>
            <w:shd w:val="clear" w:color="auto" w:fill="auto"/>
          </w:tcPr>
          <w:p w:rsidR="00916612" w:rsidRPr="001101EE" w:rsidRDefault="00916612" w:rsidP="00171A32">
            <w:pPr>
              <w:snapToGrid w:val="0"/>
              <w:spacing w:line="360" w:lineRule="auto"/>
              <w:jc w:val="both"/>
              <w:rPr>
                <w:rFonts w:ascii="Times New Roman" w:hAnsi="Times New Roman" w:cs="Times New Roman"/>
                <w:sz w:val="24"/>
                <w:szCs w:val="24"/>
              </w:rPr>
            </w:pPr>
          </w:p>
        </w:tc>
        <w:tc>
          <w:tcPr>
            <w:tcW w:w="484" w:type="pct"/>
            <w:tcBorders>
              <w:top w:val="single" w:sz="4" w:space="0" w:color="000000"/>
              <w:left w:val="single" w:sz="4" w:space="0" w:color="000000"/>
              <w:bottom w:val="single" w:sz="4" w:space="0" w:color="000000"/>
              <w:right w:val="single" w:sz="4" w:space="0" w:color="000000"/>
            </w:tcBorders>
          </w:tcPr>
          <w:p w:rsidR="00916612" w:rsidRPr="001101EE" w:rsidRDefault="00916612" w:rsidP="00171A32">
            <w:pPr>
              <w:snapToGrid w:val="0"/>
              <w:spacing w:line="360" w:lineRule="auto"/>
              <w:jc w:val="both"/>
              <w:rPr>
                <w:rFonts w:ascii="Times New Roman" w:hAnsi="Times New Roman" w:cs="Times New Roman"/>
                <w:sz w:val="24"/>
                <w:szCs w:val="24"/>
              </w:rPr>
            </w:pPr>
            <w:r w:rsidRPr="001101EE">
              <w:rPr>
                <w:rFonts w:ascii="Times New Roman" w:hAnsi="Times New Roman" w:cs="Times New Roman"/>
                <w:sz w:val="24"/>
                <w:szCs w:val="24"/>
              </w:rPr>
              <w:t>1</w:t>
            </w:r>
          </w:p>
        </w:tc>
        <w:tc>
          <w:tcPr>
            <w:tcW w:w="484" w:type="pct"/>
            <w:tcBorders>
              <w:top w:val="single" w:sz="4" w:space="0" w:color="000000"/>
              <w:left w:val="single" w:sz="4" w:space="0" w:color="000000"/>
              <w:bottom w:val="single" w:sz="4" w:space="0" w:color="000000"/>
            </w:tcBorders>
            <w:shd w:val="clear" w:color="auto" w:fill="auto"/>
          </w:tcPr>
          <w:p w:rsidR="00916612" w:rsidRPr="001101EE" w:rsidRDefault="00916612" w:rsidP="00171A32">
            <w:pPr>
              <w:snapToGrid w:val="0"/>
              <w:spacing w:line="360" w:lineRule="auto"/>
              <w:jc w:val="both"/>
              <w:rPr>
                <w:rFonts w:ascii="Times New Roman" w:hAnsi="Times New Roman" w:cs="Times New Roman"/>
                <w:sz w:val="24"/>
                <w:szCs w:val="24"/>
              </w:rPr>
            </w:pPr>
          </w:p>
        </w:tc>
        <w:tc>
          <w:tcPr>
            <w:tcW w:w="582" w:type="pct"/>
            <w:tcBorders>
              <w:top w:val="single" w:sz="4" w:space="0" w:color="000000"/>
              <w:left w:val="single" w:sz="4" w:space="0" w:color="000000"/>
              <w:bottom w:val="single" w:sz="4" w:space="0" w:color="000000"/>
              <w:right w:val="single" w:sz="4" w:space="0" w:color="000000"/>
            </w:tcBorders>
            <w:shd w:val="clear" w:color="auto" w:fill="auto"/>
          </w:tcPr>
          <w:p w:rsidR="00916612" w:rsidRPr="001101EE" w:rsidRDefault="00916612" w:rsidP="00171A32">
            <w:pPr>
              <w:snapToGrid w:val="0"/>
              <w:spacing w:line="360" w:lineRule="auto"/>
              <w:jc w:val="both"/>
              <w:rPr>
                <w:rFonts w:ascii="Times New Roman" w:hAnsi="Times New Roman" w:cs="Times New Roman"/>
                <w:sz w:val="24"/>
                <w:szCs w:val="24"/>
              </w:rPr>
            </w:pPr>
          </w:p>
        </w:tc>
        <w:tc>
          <w:tcPr>
            <w:tcW w:w="582" w:type="pct"/>
            <w:tcBorders>
              <w:top w:val="single" w:sz="4" w:space="0" w:color="000000"/>
              <w:left w:val="single" w:sz="4" w:space="0" w:color="000000"/>
              <w:bottom w:val="single" w:sz="4" w:space="0" w:color="000000"/>
              <w:right w:val="single" w:sz="4" w:space="0" w:color="000000"/>
            </w:tcBorders>
          </w:tcPr>
          <w:p w:rsidR="00916612" w:rsidRPr="001101EE" w:rsidRDefault="00916612" w:rsidP="00171A32">
            <w:pPr>
              <w:snapToGrid w:val="0"/>
              <w:spacing w:line="360" w:lineRule="auto"/>
              <w:jc w:val="both"/>
              <w:rPr>
                <w:rFonts w:ascii="Times New Roman" w:hAnsi="Times New Roman" w:cs="Times New Roman"/>
                <w:sz w:val="24"/>
                <w:szCs w:val="24"/>
              </w:rPr>
            </w:pPr>
            <w:r w:rsidRPr="001101EE">
              <w:rPr>
                <w:rFonts w:ascii="Times New Roman" w:hAnsi="Times New Roman" w:cs="Times New Roman"/>
                <w:sz w:val="24"/>
                <w:szCs w:val="24"/>
              </w:rPr>
              <w:t>1</w:t>
            </w:r>
          </w:p>
        </w:tc>
      </w:tr>
      <w:tr w:rsidR="00916612" w:rsidRPr="001101EE" w:rsidTr="00E42237">
        <w:trPr>
          <w:trHeight w:val="432"/>
        </w:trPr>
        <w:tc>
          <w:tcPr>
            <w:tcW w:w="664" w:type="pct"/>
            <w:tcBorders>
              <w:top w:val="single" w:sz="4" w:space="0" w:color="000000"/>
              <w:left w:val="single" w:sz="4" w:space="0" w:color="000000"/>
              <w:bottom w:val="single" w:sz="4" w:space="0" w:color="000000"/>
            </w:tcBorders>
            <w:shd w:val="clear" w:color="auto" w:fill="auto"/>
          </w:tcPr>
          <w:p w:rsidR="00916612" w:rsidRPr="001101EE" w:rsidRDefault="00916612" w:rsidP="00171A32">
            <w:pPr>
              <w:snapToGrid w:val="0"/>
              <w:spacing w:line="360" w:lineRule="auto"/>
              <w:jc w:val="both"/>
              <w:rPr>
                <w:rFonts w:ascii="Times New Roman" w:hAnsi="Times New Roman" w:cs="Times New Roman"/>
                <w:sz w:val="24"/>
                <w:szCs w:val="24"/>
              </w:rPr>
            </w:pPr>
            <w:r w:rsidRPr="001101EE">
              <w:rPr>
                <w:rFonts w:ascii="Times New Roman" w:hAnsi="Times New Roman" w:cs="Times New Roman"/>
                <w:sz w:val="24"/>
                <w:szCs w:val="24"/>
              </w:rPr>
              <w:t>40-44года</w:t>
            </w:r>
          </w:p>
        </w:tc>
        <w:tc>
          <w:tcPr>
            <w:tcW w:w="422" w:type="pct"/>
            <w:tcBorders>
              <w:top w:val="single" w:sz="4" w:space="0" w:color="000000"/>
              <w:left w:val="single" w:sz="4" w:space="0" w:color="000000"/>
              <w:bottom w:val="single" w:sz="4" w:space="0" w:color="000000"/>
            </w:tcBorders>
            <w:shd w:val="clear" w:color="auto" w:fill="auto"/>
          </w:tcPr>
          <w:p w:rsidR="00916612" w:rsidRPr="001101EE" w:rsidRDefault="00916612" w:rsidP="00171A32">
            <w:pPr>
              <w:snapToGrid w:val="0"/>
              <w:spacing w:line="360" w:lineRule="auto"/>
              <w:jc w:val="both"/>
              <w:rPr>
                <w:rFonts w:ascii="Times New Roman" w:hAnsi="Times New Roman" w:cs="Times New Roman"/>
                <w:sz w:val="24"/>
                <w:szCs w:val="24"/>
              </w:rPr>
            </w:pPr>
          </w:p>
        </w:tc>
        <w:tc>
          <w:tcPr>
            <w:tcW w:w="414" w:type="pct"/>
            <w:tcBorders>
              <w:top w:val="single" w:sz="4" w:space="0" w:color="000000"/>
              <w:left w:val="single" w:sz="4" w:space="0" w:color="000000"/>
              <w:bottom w:val="single" w:sz="4" w:space="0" w:color="000000"/>
            </w:tcBorders>
            <w:shd w:val="clear" w:color="auto" w:fill="auto"/>
          </w:tcPr>
          <w:p w:rsidR="00916612" w:rsidRPr="001101EE" w:rsidRDefault="00916612" w:rsidP="00171A32">
            <w:pPr>
              <w:snapToGrid w:val="0"/>
              <w:spacing w:line="360" w:lineRule="auto"/>
              <w:jc w:val="both"/>
              <w:rPr>
                <w:rFonts w:ascii="Times New Roman" w:hAnsi="Times New Roman" w:cs="Times New Roman"/>
                <w:sz w:val="24"/>
                <w:szCs w:val="24"/>
              </w:rPr>
            </w:pPr>
          </w:p>
        </w:tc>
        <w:tc>
          <w:tcPr>
            <w:tcW w:w="459" w:type="pct"/>
            <w:tcBorders>
              <w:top w:val="single" w:sz="4" w:space="0" w:color="000000"/>
              <w:left w:val="single" w:sz="4" w:space="0" w:color="000000"/>
              <w:bottom w:val="single" w:sz="4" w:space="0" w:color="000000"/>
              <w:right w:val="single" w:sz="4" w:space="0" w:color="000000"/>
            </w:tcBorders>
          </w:tcPr>
          <w:p w:rsidR="00916612" w:rsidRPr="001101EE" w:rsidRDefault="00916612" w:rsidP="00171A32">
            <w:pPr>
              <w:snapToGrid w:val="0"/>
              <w:spacing w:line="360" w:lineRule="auto"/>
              <w:jc w:val="both"/>
              <w:rPr>
                <w:rFonts w:ascii="Times New Roman" w:hAnsi="Times New Roman" w:cs="Times New Roman"/>
                <w:sz w:val="24"/>
                <w:szCs w:val="24"/>
              </w:rPr>
            </w:pPr>
          </w:p>
        </w:tc>
        <w:tc>
          <w:tcPr>
            <w:tcW w:w="459" w:type="pct"/>
            <w:tcBorders>
              <w:top w:val="single" w:sz="4" w:space="0" w:color="000000"/>
              <w:left w:val="single" w:sz="4" w:space="0" w:color="000000"/>
              <w:bottom w:val="single" w:sz="4" w:space="0" w:color="000000"/>
            </w:tcBorders>
            <w:shd w:val="clear" w:color="auto" w:fill="auto"/>
          </w:tcPr>
          <w:p w:rsidR="00916612" w:rsidRPr="001101EE" w:rsidRDefault="00916612" w:rsidP="00171A32">
            <w:pPr>
              <w:snapToGrid w:val="0"/>
              <w:spacing w:line="360" w:lineRule="auto"/>
              <w:jc w:val="both"/>
              <w:rPr>
                <w:rFonts w:ascii="Times New Roman" w:hAnsi="Times New Roman" w:cs="Times New Roman"/>
                <w:sz w:val="24"/>
                <w:szCs w:val="24"/>
              </w:rPr>
            </w:pPr>
          </w:p>
        </w:tc>
        <w:tc>
          <w:tcPr>
            <w:tcW w:w="450" w:type="pct"/>
            <w:tcBorders>
              <w:top w:val="single" w:sz="4" w:space="0" w:color="000000"/>
              <w:left w:val="single" w:sz="4" w:space="0" w:color="000000"/>
              <w:bottom w:val="single" w:sz="4" w:space="0" w:color="000000"/>
            </w:tcBorders>
            <w:shd w:val="clear" w:color="auto" w:fill="auto"/>
          </w:tcPr>
          <w:p w:rsidR="00916612" w:rsidRPr="001101EE" w:rsidRDefault="00916612" w:rsidP="00171A32">
            <w:pPr>
              <w:snapToGrid w:val="0"/>
              <w:spacing w:line="360" w:lineRule="auto"/>
              <w:jc w:val="both"/>
              <w:rPr>
                <w:rFonts w:ascii="Times New Roman" w:hAnsi="Times New Roman" w:cs="Times New Roman"/>
                <w:sz w:val="24"/>
                <w:szCs w:val="24"/>
              </w:rPr>
            </w:pPr>
          </w:p>
        </w:tc>
        <w:tc>
          <w:tcPr>
            <w:tcW w:w="484" w:type="pct"/>
            <w:tcBorders>
              <w:top w:val="single" w:sz="4" w:space="0" w:color="000000"/>
              <w:left w:val="single" w:sz="4" w:space="0" w:color="000000"/>
              <w:bottom w:val="single" w:sz="4" w:space="0" w:color="000000"/>
              <w:right w:val="single" w:sz="4" w:space="0" w:color="000000"/>
            </w:tcBorders>
          </w:tcPr>
          <w:p w:rsidR="00916612" w:rsidRPr="001101EE" w:rsidRDefault="00916612" w:rsidP="00171A32">
            <w:pPr>
              <w:snapToGrid w:val="0"/>
              <w:spacing w:line="360" w:lineRule="auto"/>
              <w:jc w:val="both"/>
              <w:rPr>
                <w:rFonts w:ascii="Times New Roman" w:hAnsi="Times New Roman" w:cs="Times New Roman"/>
                <w:sz w:val="24"/>
                <w:szCs w:val="24"/>
              </w:rPr>
            </w:pPr>
          </w:p>
        </w:tc>
        <w:tc>
          <w:tcPr>
            <w:tcW w:w="484" w:type="pct"/>
            <w:tcBorders>
              <w:top w:val="single" w:sz="4" w:space="0" w:color="000000"/>
              <w:left w:val="single" w:sz="4" w:space="0" w:color="000000"/>
              <w:bottom w:val="single" w:sz="4" w:space="0" w:color="000000"/>
            </w:tcBorders>
            <w:shd w:val="clear" w:color="auto" w:fill="auto"/>
          </w:tcPr>
          <w:p w:rsidR="00916612" w:rsidRPr="001101EE" w:rsidRDefault="00916612" w:rsidP="00171A32">
            <w:pPr>
              <w:snapToGrid w:val="0"/>
              <w:spacing w:line="360" w:lineRule="auto"/>
              <w:jc w:val="both"/>
              <w:rPr>
                <w:rFonts w:ascii="Times New Roman" w:hAnsi="Times New Roman" w:cs="Times New Roman"/>
                <w:sz w:val="24"/>
                <w:szCs w:val="24"/>
              </w:rPr>
            </w:pPr>
          </w:p>
        </w:tc>
        <w:tc>
          <w:tcPr>
            <w:tcW w:w="582" w:type="pct"/>
            <w:tcBorders>
              <w:top w:val="single" w:sz="4" w:space="0" w:color="000000"/>
              <w:left w:val="single" w:sz="4" w:space="0" w:color="000000"/>
              <w:bottom w:val="single" w:sz="4" w:space="0" w:color="000000"/>
              <w:right w:val="single" w:sz="4" w:space="0" w:color="000000"/>
            </w:tcBorders>
            <w:shd w:val="clear" w:color="auto" w:fill="auto"/>
          </w:tcPr>
          <w:p w:rsidR="00916612" w:rsidRPr="001101EE" w:rsidRDefault="00916612" w:rsidP="00171A32">
            <w:pPr>
              <w:snapToGrid w:val="0"/>
              <w:spacing w:line="360" w:lineRule="auto"/>
              <w:jc w:val="both"/>
              <w:rPr>
                <w:rFonts w:ascii="Times New Roman" w:hAnsi="Times New Roman" w:cs="Times New Roman"/>
                <w:sz w:val="24"/>
                <w:szCs w:val="24"/>
              </w:rPr>
            </w:pPr>
          </w:p>
        </w:tc>
        <w:tc>
          <w:tcPr>
            <w:tcW w:w="582" w:type="pct"/>
            <w:tcBorders>
              <w:top w:val="single" w:sz="4" w:space="0" w:color="000000"/>
              <w:left w:val="single" w:sz="4" w:space="0" w:color="000000"/>
              <w:bottom w:val="single" w:sz="4" w:space="0" w:color="000000"/>
              <w:right w:val="single" w:sz="4" w:space="0" w:color="000000"/>
            </w:tcBorders>
          </w:tcPr>
          <w:p w:rsidR="00916612" w:rsidRPr="001101EE" w:rsidRDefault="00916612" w:rsidP="00171A32">
            <w:pPr>
              <w:snapToGrid w:val="0"/>
              <w:spacing w:line="360" w:lineRule="auto"/>
              <w:jc w:val="both"/>
              <w:rPr>
                <w:rFonts w:ascii="Times New Roman" w:hAnsi="Times New Roman" w:cs="Times New Roman"/>
                <w:sz w:val="24"/>
                <w:szCs w:val="24"/>
              </w:rPr>
            </w:pPr>
          </w:p>
        </w:tc>
      </w:tr>
      <w:tr w:rsidR="00916612" w:rsidRPr="001101EE" w:rsidTr="00E42237">
        <w:tc>
          <w:tcPr>
            <w:tcW w:w="664" w:type="pct"/>
            <w:tcBorders>
              <w:top w:val="single" w:sz="4" w:space="0" w:color="000000"/>
              <w:left w:val="single" w:sz="4" w:space="0" w:color="000000"/>
              <w:bottom w:val="single" w:sz="4" w:space="0" w:color="000000"/>
            </w:tcBorders>
            <w:shd w:val="clear" w:color="auto" w:fill="auto"/>
          </w:tcPr>
          <w:p w:rsidR="00916612" w:rsidRPr="001101EE" w:rsidRDefault="00916612" w:rsidP="00171A32">
            <w:pPr>
              <w:snapToGrid w:val="0"/>
              <w:spacing w:line="360" w:lineRule="auto"/>
              <w:jc w:val="both"/>
              <w:rPr>
                <w:rFonts w:ascii="Times New Roman" w:hAnsi="Times New Roman" w:cs="Times New Roman"/>
                <w:sz w:val="24"/>
                <w:szCs w:val="24"/>
              </w:rPr>
            </w:pPr>
            <w:r w:rsidRPr="001101EE">
              <w:rPr>
                <w:rFonts w:ascii="Times New Roman" w:hAnsi="Times New Roman" w:cs="Times New Roman"/>
                <w:sz w:val="24"/>
                <w:szCs w:val="24"/>
              </w:rPr>
              <w:t>45-49лет</w:t>
            </w:r>
          </w:p>
        </w:tc>
        <w:tc>
          <w:tcPr>
            <w:tcW w:w="422" w:type="pct"/>
            <w:tcBorders>
              <w:top w:val="single" w:sz="4" w:space="0" w:color="000000"/>
              <w:left w:val="single" w:sz="4" w:space="0" w:color="000000"/>
              <w:bottom w:val="single" w:sz="4" w:space="0" w:color="000000"/>
            </w:tcBorders>
            <w:shd w:val="clear" w:color="auto" w:fill="auto"/>
          </w:tcPr>
          <w:p w:rsidR="00916612" w:rsidRPr="001101EE" w:rsidRDefault="00916612" w:rsidP="00171A32">
            <w:pPr>
              <w:snapToGrid w:val="0"/>
              <w:spacing w:line="360" w:lineRule="auto"/>
              <w:jc w:val="both"/>
              <w:rPr>
                <w:rFonts w:ascii="Times New Roman" w:hAnsi="Times New Roman" w:cs="Times New Roman"/>
                <w:sz w:val="24"/>
                <w:szCs w:val="24"/>
              </w:rPr>
            </w:pPr>
          </w:p>
        </w:tc>
        <w:tc>
          <w:tcPr>
            <w:tcW w:w="414" w:type="pct"/>
            <w:tcBorders>
              <w:top w:val="single" w:sz="4" w:space="0" w:color="000000"/>
              <w:left w:val="single" w:sz="4" w:space="0" w:color="000000"/>
              <w:bottom w:val="single" w:sz="4" w:space="0" w:color="000000"/>
            </w:tcBorders>
            <w:shd w:val="clear" w:color="auto" w:fill="auto"/>
          </w:tcPr>
          <w:p w:rsidR="00916612" w:rsidRPr="001101EE" w:rsidRDefault="00916612" w:rsidP="00171A32">
            <w:pPr>
              <w:snapToGrid w:val="0"/>
              <w:spacing w:line="360" w:lineRule="auto"/>
              <w:jc w:val="both"/>
              <w:rPr>
                <w:rFonts w:ascii="Times New Roman" w:hAnsi="Times New Roman" w:cs="Times New Roman"/>
                <w:sz w:val="24"/>
                <w:szCs w:val="24"/>
              </w:rPr>
            </w:pPr>
            <w:r w:rsidRPr="001101EE">
              <w:rPr>
                <w:rFonts w:ascii="Times New Roman" w:hAnsi="Times New Roman" w:cs="Times New Roman"/>
                <w:sz w:val="24"/>
                <w:szCs w:val="24"/>
              </w:rPr>
              <w:t>1</w:t>
            </w:r>
          </w:p>
        </w:tc>
        <w:tc>
          <w:tcPr>
            <w:tcW w:w="459" w:type="pct"/>
            <w:tcBorders>
              <w:top w:val="single" w:sz="4" w:space="0" w:color="000000"/>
              <w:left w:val="single" w:sz="4" w:space="0" w:color="000000"/>
              <w:bottom w:val="single" w:sz="4" w:space="0" w:color="000000"/>
              <w:right w:val="single" w:sz="4" w:space="0" w:color="000000"/>
            </w:tcBorders>
          </w:tcPr>
          <w:p w:rsidR="00916612" w:rsidRPr="001101EE" w:rsidRDefault="00916612" w:rsidP="00171A32">
            <w:pPr>
              <w:snapToGrid w:val="0"/>
              <w:spacing w:line="360" w:lineRule="auto"/>
              <w:jc w:val="both"/>
              <w:rPr>
                <w:rFonts w:ascii="Times New Roman" w:hAnsi="Times New Roman" w:cs="Times New Roman"/>
                <w:sz w:val="24"/>
                <w:szCs w:val="24"/>
              </w:rPr>
            </w:pPr>
          </w:p>
        </w:tc>
        <w:tc>
          <w:tcPr>
            <w:tcW w:w="459" w:type="pct"/>
            <w:tcBorders>
              <w:top w:val="single" w:sz="4" w:space="0" w:color="000000"/>
              <w:left w:val="single" w:sz="4" w:space="0" w:color="000000"/>
              <w:bottom w:val="single" w:sz="4" w:space="0" w:color="000000"/>
            </w:tcBorders>
            <w:shd w:val="clear" w:color="auto" w:fill="auto"/>
          </w:tcPr>
          <w:p w:rsidR="00916612" w:rsidRPr="001101EE" w:rsidRDefault="00916612" w:rsidP="00171A32">
            <w:pPr>
              <w:snapToGrid w:val="0"/>
              <w:spacing w:line="360" w:lineRule="auto"/>
              <w:jc w:val="both"/>
              <w:rPr>
                <w:rFonts w:ascii="Times New Roman" w:hAnsi="Times New Roman" w:cs="Times New Roman"/>
                <w:sz w:val="24"/>
                <w:szCs w:val="24"/>
              </w:rPr>
            </w:pPr>
          </w:p>
        </w:tc>
        <w:tc>
          <w:tcPr>
            <w:tcW w:w="450" w:type="pct"/>
            <w:tcBorders>
              <w:top w:val="single" w:sz="4" w:space="0" w:color="000000"/>
              <w:left w:val="single" w:sz="4" w:space="0" w:color="000000"/>
              <w:bottom w:val="single" w:sz="4" w:space="0" w:color="000000"/>
            </w:tcBorders>
            <w:shd w:val="clear" w:color="auto" w:fill="auto"/>
          </w:tcPr>
          <w:p w:rsidR="00916612" w:rsidRPr="001101EE" w:rsidRDefault="00916612" w:rsidP="00171A32">
            <w:pPr>
              <w:snapToGrid w:val="0"/>
              <w:spacing w:line="360" w:lineRule="auto"/>
              <w:jc w:val="both"/>
              <w:rPr>
                <w:rFonts w:ascii="Times New Roman" w:hAnsi="Times New Roman" w:cs="Times New Roman"/>
                <w:sz w:val="24"/>
                <w:szCs w:val="24"/>
              </w:rPr>
            </w:pPr>
            <w:r w:rsidRPr="001101EE">
              <w:rPr>
                <w:rFonts w:ascii="Times New Roman" w:hAnsi="Times New Roman" w:cs="Times New Roman"/>
                <w:sz w:val="24"/>
                <w:szCs w:val="24"/>
              </w:rPr>
              <w:t>1</w:t>
            </w:r>
          </w:p>
        </w:tc>
        <w:tc>
          <w:tcPr>
            <w:tcW w:w="484" w:type="pct"/>
            <w:tcBorders>
              <w:top w:val="single" w:sz="4" w:space="0" w:color="000000"/>
              <w:left w:val="single" w:sz="4" w:space="0" w:color="000000"/>
              <w:bottom w:val="single" w:sz="4" w:space="0" w:color="000000"/>
              <w:right w:val="single" w:sz="4" w:space="0" w:color="000000"/>
            </w:tcBorders>
          </w:tcPr>
          <w:p w:rsidR="00916612" w:rsidRPr="001101EE" w:rsidRDefault="00916612" w:rsidP="00171A32">
            <w:pPr>
              <w:snapToGrid w:val="0"/>
              <w:spacing w:line="360" w:lineRule="auto"/>
              <w:jc w:val="both"/>
              <w:rPr>
                <w:rFonts w:ascii="Times New Roman" w:hAnsi="Times New Roman" w:cs="Times New Roman"/>
                <w:sz w:val="24"/>
                <w:szCs w:val="24"/>
              </w:rPr>
            </w:pPr>
          </w:p>
        </w:tc>
        <w:tc>
          <w:tcPr>
            <w:tcW w:w="484" w:type="pct"/>
            <w:tcBorders>
              <w:top w:val="single" w:sz="4" w:space="0" w:color="000000"/>
              <w:left w:val="single" w:sz="4" w:space="0" w:color="000000"/>
              <w:bottom w:val="single" w:sz="4" w:space="0" w:color="000000"/>
            </w:tcBorders>
            <w:shd w:val="clear" w:color="auto" w:fill="auto"/>
          </w:tcPr>
          <w:p w:rsidR="00916612" w:rsidRPr="001101EE" w:rsidRDefault="00916612" w:rsidP="00171A32">
            <w:pPr>
              <w:snapToGrid w:val="0"/>
              <w:spacing w:line="360" w:lineRule="auto"/>
              <w:jc w:val="both"/>
              <w:rPr>
                <w:rFonts w:ascii="Times New Roman" w:hAnsi="Times New Roman" w:cs="Times New Roman"/>
                <w:sz w:val="24"/>
                <w:szCs w:val="24"/>
              </w:rPr>
            </w:pPr>
          </w:p>
        </w:tc>
        <w:tc>
          <w:tcPr>
            <w:tcW w:w="582" w:type="pct"/>
            <w:tcBorders>
              <w:top w:val="single" w:sz="4" w:space="0" w:color="000000"/>
              <w:left w:val="single" w:sz="4" w:space="0" w:color="000000"/>
              <w:bottom w:val="single" w:sz="4" w:space="0" w:color="000000"/>
              <w:right w:val="single" w:sz="4" w:space="0" w:color="000000"/>
            </w:tcBorders>
            <w:shd w:val="clear" w:color="auto" w:fill="auto"/>
          </w:tcPr>
          <w:p w:rsidR="00916612" w:rsidRPr="001101EE" w:rsidRDefault="00916612" w:rsidP="00171A32">
            <w:pPr>
              <w:snapToGrid w:val="0"/>
              <w:spacing w:line="360" w:lineRule="auto"/>
              <w:jc w:val="both"/>
              <w:rPr>
                <w:rFonts w:ascii="Times New Roman" w:hAnsi="Times New Roman" w:cs="Times New Roman"/>
                <w:sz w:val="24"/>
                <w:szCs w:val="24"/>
              </w:rPr>
            </w:pPr>
          </w:p>
        </w:tc>
        <w:tc>
          <w:tcPr>
            <w:tcW w:w="582" w:type="pct"/>
            <w:tcBorders>
              <w:top w:val="single" w:sz="4" w:space="0" w:color="000000"/>
              <w:left w:val="single" w:sz="4" w:space="0" w:color="000000"/>
              <w:bottom w:val="single" w:sz="4" w:space="0" w:color="000000"/>
              <w:right w:val="single" w:sz="4" w:space="0" w:color="000000"/>
            </w:tcBorders>
          </w:tcPr>
          <w:p w:rsidR="00916612" w:rsidRPr="001101EE" w:rsidRDefault="00916612" w:rsidP="00171A32">
            <w:pPr>
              <w:snapToGrid w:val="0"/>
              <w:spacing w:line="360" w:lineRule="auto"/>
              <w:jc w:val="both"/>
              <w:rPr>
                <w:rFonts w:ascii="Times New Roman" w:hAnsi="Times New Roman" w:cs="Times New Roman"/>
                <w:sz w:val="24"/>
                <w:szCs w:val="24"/>
              </w:rPr>
            </w:pPr>
          </w:p>
        </w:tc>
      </w:tr>
      <w:tr w:rsidR="00916612" w:rsidRPr="001101EE" w:rsidTr="00E42237">
        <w:tc>
          <w:tcPr>
            <w:tcW w:w="664" w:type="pct"/>
            <w:tcBorders>
              <w:top w:val="single" w:sz="4" w:space="0" w:color="000000"/>
              <w:left w:val="single" w:sz="4" w:space="0" w:color="000000"/>
              <w:bottom w:val="single" w:sz="4" w:space="0" w:color="000000"/>
            </w:tcBorders>
            <w:shd w:val="clear" w:color="auto" w:fill="auto"/>
          </w:tcPr>
          <w:p w:rsidR="00916612" w:rsidRPr="001101EE" w:rsidRDefault="00916612" w:rsidP="00171A32">
            <w:pPr>
              <w:snapToGrid w:val="0"/>
              <w:spacing w:line="360" w:lineRule="auto"/>
              <w:jc w:val="both"/>
              <w:rPr>
                <w:rFonts w:ascii="Times New Roman" w:hAnsi="Times New Roman" w:cs="Times New Roman"/>
                <w:sz w:val="24"/>
                <w:szCs w:val="24"/>
              </w:rPr>
            </w:pPr>
            <w:r w:rsidRPr="001101EE">
              <w:rPr>
                <w:rFonts w:ascii="Times New Roman" w:hAnsi="Times New Roman" w:cs="Times New Roman"/>
                <w:sz w:val="24"/>
                <w:szCs w:val="24"/>
              </w:rPr>
              <w:t>50-54года</w:t>
            </w:r>
          </w:p>
        </w:tc>
        <w:tc>
          <w:tcPr>
            <w:tcW w:w="422" w:type="pct"/>
            <w:tcBorders>
              <w:top w:val="single" w:sz="4" w:space="0" w:color="000000"/>
              <w:left w:val="single" w:sz="4" w:space="0" w:color="000000"/>
              <w:bottom w:val="single" w:sz="4" w:space="0" w:color="000000"/>
            </w:tcBorders>
            <w:shd w:val="clear" w:color="auto" w:fill="auto"/>
          </w:tcPr>
          <w:p w:rsidR="00916612" w:rsidRPr="001101EE" w:rsidRDefault="00916612" w:rsidP="00171A32">
            <w:pPr>
              <w:snapToGrid w:val="0"/>
              <w:spacing w:line="360" w:lineRule="auto"/>
              <w:jc w:val="both"/>
              <w:rPr>
                <w:rFonts w:ascii="Times New Roman" w:hAnsi="Times New Roman" w:cs="Times New Roman"/>
                <w:sz w:val="24"/>
                <w:szCs w:val="24"/>
              </w:rPr>
            </w:pPr>
            <w:r w:rsidRPr="001101EE">
              <w:rPr>
                <w:rFonts w:ascii="Times New Roman" w:hAnsi="Times New Roman" w:cs="Times New Roman"/>
                <w:sz w:val="24"/>
                <w:szCs w:val="24"/>
              </w:rPr>
              <w:t>4</w:t>
            </w:r>
          </w:p>
        </w:tc>
        <w:tc>
          <w:tcPr>
            <w:tcW w:w="414" w:type="pct"/>
            <w:tcBorders>
              <w:top w:val="single" w:sz="4" w:space="0" w:color="000000"/>
              <w:left w:val="single" w:sz="4" w:space="0" w:color="000000"/>
              <w:bottom w:val="single" w:sz="4" w:space="0" w:color="000000"/>
            </w:tcBorders>
            <w:shd w:val="clear" w:color="auto" w:fill="auto"/>
          </w:tcPr>
          <w:p w:rsidR="00916612" w:rsidRPr="001101EE" w:rsidRDefault="00916612" w:rsidP="00171A32">
            <w:pPr>
              <w:snapToGrid w:val="0"/>
              <w:spacing w:line="360" w:lineRule="auto"/>
              <w:jc w:val="both"/>
              <w:rPr>
                <w:rFonts w:ascii="Times New Roman" w:hAnsi="Times New Roman" w:cs="Times New Roman"/>
                <w:sz w:val="24"/>
                <w:szCs w:val="24"/>
              </w:rPr>
            </w:pPr>
            <w:r w:rsidRPr="001101EE">
              <w:rPr>
                <w:rFonts w:ascii="Times New Roman" w:hAnsi="Times New Roman" w:cs="Times New Roman"/>
                <w:sz w:val="24"/>
                <w:szCs w:val="24"/>
              </w:rPr>
              <w:t>5</w:t>
            </w:r>
          </w:p>
        </w:tc>
        <w:tc>
          <w:tcPr>
            <w:tcW w:w="459" w:type="pct"/>
            <w:tcBorders>
              <w:top w:val="single" w:sz="4" w:space="0" w:color="000000"/>
              <w:left w:val="single" w:sz="4" w:space="0" w:color="000000"/>
              <w:bottom w:val="single" w:sz="4" w:space="0" w:color="000000"/>
              <w:right w:val="single" w:sz="4" w:space="0" w:color="000000"/>
            </w:tcBorders>
          </w:tcPr>
          <w:p w:rsidR="00916612" w:rsidRPr="001101EE" w:rsidRDefault="00916612" w:rsidP="00171A32">
            <w:pPr>
              <w:snapToGrid w:val="0"/>
              <w:spacing w:line="360" w:lineRule="auto"/>
              <w:jc w:val="both"/>
              <w:rPr>
                <w:rFonts w:ascii="Times New Roman" w:hAnsi="Times New Roman" w:cs="Times New Roman"/>
                <w:sz w:val="24"/>
                <w:szCs w:val="24"/>
              </w:rPr>
            </w:pPr>
            <w:r w:rsidRPr="001101EE">
              <w:rPr>
                <w:rFonts w:ascii="Times New Roman" w:hAnsi="Times New Roman" w:cs="Times New Roman"/>
                <w:sz w:val="24"/>
                <w:szCs w:val="24"/>
              </w:rPr>
              <w:t>6</w:t>
            </w:r>
          </w:p>
        </w:tc>
        <w:tc>
          <w:tcPr>
            <w:tcW w:w="459" w:type="pct"/>
            <w:tcBorders>
              <w:top w:val="single" w:sz="4" w:space="0" w:color="000000"/>
              <w:left w:val="single" w:sz="4" w:space="0" w:color="000000"/>
              <w:bottom w:val="single" w:sz="4" w:space="0" w:color="000000"/>
            </w:tcBorders>
            <w:shd w:val="clear" w:color="auto" w:fill="auto"/>
          </w:tcPr>
          <w:p w:rsidR="00916612" w:rsidRPr="001101EE" w:rsidRDefault="00916612" w:rsidP="00171A32">
            <w:pPr>
              <w:snapToGrid w:val="0"/>
              <w:spacing w:line="360" w:lineRule="auto"/>
              <w:jc w:val="both"/>
              <w:rPr>
                <w:rFonts w:ascii="Times New Roman" w:hAnsi="Times New Roman" w:cs="Times New Roman"/>
                <w:sz w:val="24"/>
                <w:szCs w:val="24"/>
              </w:rPr>
            </w:pPr>
            <w:r w:rsidRPr="001101EE">
              <w:rPr>
                <w:rFonts w:ascii="Times New Roman" w:hAnsi="Times New Roman" w:cs="Times New Roman"/>
                <w:sz w:val="24"/>
                <w:szCs w:val="24"/>
              </w:rPr>
              <w:t>4</w:t>
            </w:r>
          </w:p>
        </w:tc>
        <w:tc>
          <w:tcPr>
            <w:tcW w:w="450" w:type="pct"/>
            <w:tcBorders>
              <w:top w:val="single" w:sz="4" w:space="0" w:color="000000"/>
              <w:left w:val="single" w:sz="4" w:space="0" w:color="000000"/>
              <w:bottom w:val="single" w:sz="4" w:space="0" w:color="000000"/>
            </w:tcBorders>
            <w:shd w:val="clear" w:color="auto" w:fill="auto"/>
          </w:tcPr>
          <w:p w:rsidR="00916612" w:rsidRPr="001101EE" w:rsidRDefault="00916612" w:rsidP="00171A32">
            <w:pPr>
              <w:snapToGrid w:val="0"/>
              <w:spacing w:line="360" w:lineRule="auto"/>
              <w:jc w:val="both"/>
              <w:rPr>
                <w:rFonts w:ascii="Times New Roman" w:hAnsi="Times New Roman" w:cs="Times New Roman"/>
                <w:sz w:val="24"/>
                <w:szCs w:val="24"/>
              </w:rPr>
            </w:pPr>
            <w:r w:rsidRPr="001101EE">
              <w:rPr>
                <w:rFonts w:ascii="Times New Roman" w:hAnsi="Times New Roman" w:cs="Times New Roman"/>
                <w:sz w:val="24"/>
                <w:szCs w:val="24"/>
              </w:rPr>
              <w:t>5</w:t>
            </w:r>
          </w:p>
        </w:tc>
        <w:tc>
          <w:tcPr>
            <w:tcW w:w="484" w:type="pct"/>
            <w:tcBorders>
              <w:top w:val="single" w:sz="4" w:space="0" w:color="000000"/>
              <w:left w:val="single" w:sz="4" w:space="0" w:color="000000"/>
              <w:bottom w:val="single" w:sz="4" w:space="0" w:color="000000"/>
              <w:right w:val="single" w:sz="4" w:space="0" w:color="000000"/>
            </w:tcBorders>
          </w:tcPr>
          <w:p w:rsidR="00916612" w:rsidRPr="001101EE" w:rsidRDefault="00916612" w:rsidP="00171A32">
            <w:pPr>
              <w:snapToGrid w:val="0"/>
              <w:spacing w:line="360" w:lineRule="auto"/>
              <w:jc w:val="both"/>
              <w:rPr>
                <w:rFonts w:ascii="Times New Roman" w:hAnsi="Times New Roman" w:cs="Times New Roman"/>
                <w:sz w:val="24"/>
                <w:szCs w:val="24"/>
              </w:rPr>
            </w:pPr>
            <w:r w:rsidRPr="001101EE">
              <w:rPr>
                <w:rFonts w:ascii="Times New Roman" w:hAnsi="Times New Roman" w:cs="Times New Roman"/>
                <w:sz w:val="24"/>
                <w:szCs w:val="24"/>
              </w:rPr>
              <w:t>4</w:t>
            </w:r>
          </w:p>
        </w:tc>
        <w:tc>
          <w:tcPr>
            <w:tcW w:w="484" w:type="pct"/>
            <w:tcBorders>
              <w:top w:val="single" w:sz="4" w:space="0" w:color="000000"/>
              <w:left w:val="single" w:sz="4" w:space="0" w:color="000000"/>
              <w:bottom w:val="single" w:sz="4" w:space="0" w:color="000000"/>
            </w:tcBorders>
            <w:shd w:val="clear" w:color="auto" w:fill="auto"/>
          </w:tcPr>
          <w:p w:rsidR="00916612" w:rsidRPr="001101EE" w:rsidRDefault="00916612" w:rsidP="00171A32">
            <w:pPr>
              <w:snapToGrid w:val="0"/>
              <w:spacing w:line="360" w:lineRule="auto"/>
              <w:jc w:val="both"/>
              <w:rPr>
                <w:rFonts w:ascii="Times New Roman" w:hAnsi="Times New Roman" w:cs="Times New Roman"/>
                <w:sz w:val="24"/>
                <w:szCs w:val="24"/>
              </w:rPr>
            </w:pPr>
          </w:p>
        </w:tc>
        <w:tc>
          <w:tcPr>
            <w:tcW w:w="582" w:type="pct"/>
            <w:tcBorders>
              <w:top w:val="single" w:sz="4" w:space="0" w:color="000000"/>
              <w:left w:val="single" w:sz="4" w:space="0" w:color="000000"/>
              <w:bottom w:val="single" w:sz="4" w:space="0" w:color="000000"/>
              <w:right w:val="single" w:sz="4" w:space="0" w:color="000000"/>
            </w:tcBorders>
            <w:shd w:val="clear" w:color="auto" w:fill="auto"/>
          </w:tcPr>
          <w:p w:rsidR="00916612" w:rsidRPr="001101EE" w:rsidRDefault="00916612" w:rsidP="00171A32">
            <w:pPr>
              <w:snapToGrid w:val="0"/>
              <w:spacing w:line="360" w:lineRule="auto"/>
              <w:jc w:val="both"/>
              <w:rPr>
                <w:rFonts w:ascii="Times New Roman" w:hAnsi="Times New Roman" w:cs="Times New Roman"/>
                <w:sz w:val="24"/>
                <w:szCs w:val="24"/>
              </w:rPr>
            </w:pPr>
          </w:p>
        </w:tc>
        <w:tc>
          <w:tcPr>
            <w:tcW w:w="582" w:type="pct"/>
            <w:tcBorders>
              <w:top w:val="single" w:sz="4" w:space="0" w:color="000000"/>
              <w:left w:val="single" w:sz="4" w:space="0" w:color="000000"/>
              <w:bottom w:val="single" w:sz="4" w:space="0" w:color="000000"/>
              <w:right w:val="single" w:sz="4" w:space="0" w:color="000000"/>
            </w:tcBorders>
          </w:tcPr>
          <w:p w:rsidR="00916612" w:rsidRPr="001101EE" w:rsidRDefault="00916612" w:rsidP="00171A32">
            <w:pPr>
              <w:snapToGrid w:val="0"/>
              <w:spacing w:line="360" w:lineRule="auto"/>
              <w:jc w:val="both"/>
              <w:rPr>
                <w:rFonts w:ascii="Times New Roman" w:hAnsi="Times New Roman" w:cs="Times New Roman"/>
                <w:sz w:val="24"/>
                <w:szCs w:val="24"/>
              </w:rPr>
            </w:pPr>
            <w:r w:rsidRPr="001101EE">
              <w:rPr>
                <w:rFonts w:ascii="Times New Roman" w:hAnsi="Times New Roman" w:cs="Times New Roman"/>
                <w:sz w:val="24"/>
                <w:szCs w:val="24"/>
              </w:rPr>
              <w:t>2</w:t>
            </w:r>
          </w:p>
        </w:tc>
      </w:tr>
      <w:tr w:rsidR="00916612" w:rsidRPr="001101EE" w:rsidTr="00E42237">
        <w:tc>
          <w:tcPr>
            <w:tcW w:w="664" w:type="pct"/>
            <w:tcBorders>
              <w:top w:val="single" w:sz="4" w:space="0" w:color="000000"/>
              <w:left w:val="single" w:sz="4" w:space="0" w:color="000000"/>
              <w:bottom w:val="single" w:sz="4" w:space="0" w:color="000000"/>
            </w:tcBorders>
            <w:shd w:val="clear" w:color="auto" w:fill="auto"/>
          </w:tcPr>
          <w:p w:rsidR="00916612" w:rsidRPr="001101EE" w:rsidRDefault="00916612" w:rsidP="00171A32">
            <w:pPr>
              <w:snapToGrid w:val="0"/>
              <w:spacing w:line="360" w:lineRule="auto"/>
              <w:jc w:val="both"/>
              <w:rPr>
                <w:rFonts w:ascii="Times New Roman" w:hAnsi="Times New Roman" w:cs="Times New Roman"/>
                <w:sz w:val="24"/>
                <w:szCs w:val="24"/>
              </w:rPr>
            </w:pPr>
            <w:r w:rsidRPr="001101EE">
              <w:rPr>
                <w:rFonts w:ascii="Times New Roman" w:hAnsi="Times New Roman" w:cs="Times New Roman"/>
                <w:sz w:val="24"/>
                <w:szCs w:val="24"/>
              </w:rPr>
              <w:t>55-59лет</w:t>
            </w:r>
          </w:p>
        </w:tc>
        <w:tc>
          <w:tcPr>
            <w:tcW w:w="422" w:type="pct"/>
            <w:tcBorders>
              <w:top w:val="single" w:sz="4" w:space="0" w:color="000000"/>
              <w:left w:val="single" w:sz="4" w:space="0" w:color="000000"/>
              <w:bottom w:val="single" w:sz="4" w:space="0" w:color="000000"/>
            </w:tcBorders>
            <w:shd w:val="clear" w:color="auto" w:fill="auto"/>
          </w:tcPr>
          <w:p w:rsidR="00916612" w:rsidRPr="001101EE" w:rsidRDefault="00916612" w:rsidP="00171A32">
            <w:pPr>
              <w:snapToGrid w:val="0"/>
              <w:spacing w:line="360" w:lineRule="auto"/>
              <w:jc w:val="both"/>
              <w:rPr>
                <w:rFonts w:ascii="Times New Roman" w:hAnsi="Times New Roman" w:cs="Times New Roman"/>
                <w:sz w:val="24"/>
                <w:szCs w:val="24"/>
              </w:rPr>
            </w:pPr>
            <w:r w:rsidRPr="001101EE">
              <w:rPr>
                <w:rFonts w:ascii="Times New Roman" w:hAnsi="Times New Roman" w:cs="Times New Roman"/>
                <w:sz w:val="24"/>
                <w:szCs w:val="24"/>
              </w:rPr>
              <w:t>3</w:t>
            </w:r>
          </w:p>
        </w:tc>
        <w:tc>
          <w:tcPr>
            <w:tcW w:w="414" w:type="pct"/>
            <w:tcBorders>
              <w:top w:val="single" w:sz="4" w:space="0" w:color="000000"/>
              <w:left w:val="single" w:sz="4" w:space="0" w:color="000000"/>
              <w:bottom w:val="single" w:sz="4" w:space="0" w:color="000000"/>
            </w:tcBorders>
            <w:shd w:val="clear" w:color="auto" w:fill="auto"/>
          </w:tcPr>
          <w:p w:rsidR="00916612" w:rsidRPr="001101EE" w:rsidRDefault="00916612" w:rsidP="00171A32">
            <w:pPr>
              <w:snapToGrid w:val="0"/>
              <w:spacing w:line="360" w:lineRule="auto"/>
              <w:jc w:val="both"/>
              <w:rPr>
                <w:rFonts w:ascii="Times New Roman" w:hAnsi="Times New Roman" w:cs="Times New Roman"/>
                <w:sz w:val="24"/>
                <w:szCs w:val="24"/>
              </w:rPr>
            </w:pPr>
            <w:r w:rsidRPr="001101EE">
              <w:rPr>
                <w:rFonts w:ascii="Times New Roman" w:hAnsi="Times New Roman" w:cs="Times New Roman"/>
                <w:sz w:val="24"/>
                <w:szCs w:val="24"/>
              </w:rPr>
              <w:t>5</w:t>
            </w:r>
          </w:p>
        </w:tc>
        <w:tc>
          <w:tcPr>
            <w:tcW w:w="459" w:type="pct"/>
            <w:tcBorders>
              <w:top w:val="single" w:sz="4" w:space="0" w:color="000000"/>
              <w:left w:val="single" w:sz="4" w:space="0" w:color="000000"/>
              <w:bottom w:val="single" w:sz="4" w:space="0" w:color="000000"/>
              <w:right w:val="single" w:sz="4" w:space="0" w:color="000000"/>
            </w:tcBorders>
          </w:tcPr>
          <w:p w:rsidR="00916612" w:rsidRPr="001101EE" w:rsidRDefault="00916612" w:rsidP="00171A32">
            <w:pPr>
              <w:snapToGrid w:val="0"/>
              <w:spacing w:line="360" w:lineRule="auto"/>
              <w:jc w:val="both"/>
              <w:rPr>
                <w:rFonts w:ascii="Times New Roman" w:hAnsi="Times New Roman" w:cs="Times New Roman"/>
                <w:sz w:val="24"/>
                <w:szCs w:val="24"/>
              </w:rPr>
            </w:pPr>
            <w:r w:rsidRPr="001101EE">
              <w:rPr>
                <w:rFonts w:ascii="Times New Roman" w:hAnsi="Times New Roman" w:cs="Times New Roman"/>
                <w:sz w:val="24"/>
                <w:szCs w:val="24"/>
              </w:rPr>
              <w:t>1</w:t>
            </w:r>
          </w:p>
        </w:tc>
        <w:tc>
          <w:tcPr>
            <w:tcW w:w="459" w:type="pct"/>
            <w:tcBorders>
              <w:top w:val="single" w:sz="4" w:space="0" w:color="000000"/>
              <w:left w:val="single" w:sz="4" w:space="0" w:color="000000"/>
              <w:bottom w:val="single" w:sz="4" w:space="0" w:color="000000"/>
            </w:tcBorders>
            <w:shd w:val="clear" w:color="auto" w:fill="auto"/>
          </w:tcPr>
          <w:p w:rsidR="00916612" w:rsidRPr="001101EE" w:rsidRDefault="00916612" w:rsidP="00171A32">
            <w:pPr>
              <w:snapToGrid w:val="0"/>
              <w:spacing w:line="360" w:lineRule="auto"/>
              <w:jc w:val="both"/>
              <w:rPr>
                <w:rFonts w:ascii="Times New Roman" w:hAnsi="Times New Roman" w:cs="Times New Roman"/>
                <w:sz w:val="24"/>
                <w:szCs w:val="24"/>
              </w:rPr>
            </w:pPr>
            <w:r w:rsidRPr="001101EE">
              <w:rPr>
                <w:rFonts w:ascii="Times New Roman" w:hAnsi="Times New Roman" w:cs="Times New Roman"/>
                <w:sz w:val="24"/>
                <w:szCs w:val="24"/>
              </w:rPr>
              <w:t>1</w:t>
            </w:r>
          </w:p>
        </w:tc>
        <w:tc>
          <w:tcPr>
            <w:tcW w:w="450" w:type="pct"/>
            <w:tcBorders>
              <w:top w:val="single" w:sz="4" w:space="0" w:color="000000"/>
              <w:left w:val="single" w:sz="4" w:space="0" w:color="000000"/>
              <w:bottom w:val="single" w:sz="4" w:space="0" w:color="000000"/>
            </w:tcBorders>
            <w:shd w:val="clear" w:color="auto" w:fill="auto"/>
          </w:tcPr>
          <w:p w:rsidR="00916612" w:rsidRPr="001101EE" w:rsidRDefault="00916612" w:rsidP="00171A32">
            <w:pPr>
              <w:snapToGrid w:val="0"/>
              <w:spacing w:line="360" w:lineRule="auto"/>
              <w:jc w:val="both"/>
              <w:rPr>
                <w:rFonts w:ascii="Times New Roman" w:hAnsi="Times New Roman" w:cs="Times New Roman"/>
                <w:sz w:val="24"/>
                <w:szCs w:val="24"/>
              </w:rPr>
            </w:pPr>
            <w:r w:rsidRPr="001101EE">
              <w:rPr>
                <w:rFonts w:ascii="Times New Roman" w:hAnsi="Times New Roman" w:cs="Times New Roman"/>
                <w:sz w:val="24"/>
                <w:szCs w:val="24"/>
              </w:rPr>
              <w:t>4</w:t>
            </w:r>
          </w:p>
        </w:tc>
        <w:tc>
          <w:tcPr>
            <w:tcW w:w="484" w:type="pct"/>
            <w:tcBorders>
              <w:top w:val="single" w:sz="4" w:space="0" w:color="000000"/>
              <w:left w:val="single" w:sz="4" w:space="0" w:color="000000"/>
              <w:bottom w:val="single" w:sz="4" w:space="0" w:color="000000"/>
              <w:right w:val="single" w:sz="4" w:space="0" w:color="000000"/>
            </w:tcBorders>
          </w:tcPr>
          <w:p w:rsidR="00916612" w:rsidRPr="001101EE" w:rsidRDefault="00916612" w:rsidP="00171A32">
            <w:pPr>
              <w:snapToGrid w:val="0"/>
              <w:spacing w:line="360" w:lineRule="auto"/>
              <w:jc w:val="both"/>
              <w:rPr>
                <w:rFonts w:ascii="Times New Roman" w:hAnsi="Times New Roman" w:cs="Times New Roman"/>
                <w:sz w:val="24"/>
                <w:szCs w:val="24"/>
              </w:rPr>
            </w:pPr>
            <w:r w:rsidRPr="001101EE">
              <w:rPr>
                <w:rFonts w:ascii="Times New Roman" w:hAnsi="Times New Roman" w:cs="Times New Roman"/>
                <w:sz w:val="24"/>
                <w:szCs w:val="24"/>
              </w:rPr>
              <w:t>1</w:t>
            </w:r>
          </w:p>
        </w:tc>
        <w:tc>
          <w:tcPr>
            <w:tcW w:w="484" w:type="pct"/>
            <w:tcBorders>
              <w:top w:val="single" w:sz="4" w:space="0" w:color="000000"/>
              <w:left w:val="single" w:sz="4" w:space="0" w:color="000000"/>
              <w:bottom w:val="single" w:sz="4" w:space="0" w:color="000000"/>
            </w:tcBorders>
            <w:shd w:val="clear" w:color="auto" w:fill="auto"/>
          </w:tcPr>
          <w:p w:rsidR="00916612" w:rsidRPr="001101EE" w:rsidRDefault="00916612" w:rsidP="00171A32">
            <w:pPr>
              <w:snapToGrid w:val="0"/>
              <w:spacing w:line="360" w:lineRule="auto"/>
              <w:jc w:val="both"/>
              <w:rPr>
                <w:rFonts w:ascii="Times New Roman" w:hAnsi="Times New Roman" w:cs="Times New Roman"/>
                <w:sz w:val="24"/>
                <w:szCs w:val="24"/>
              </w:rPr>
            </w:pPr>
            <w:r w:rsidRPr="001101EE">
              <w:rPr>
                <w:rFonts w:ascii="Times New Roman" w:hAnsi="Times New Roman" w:cs="Times New Roman"/>
                <w:sz w:val="24"/>
                <w:szCs w:val="24"/>
              </w:rPr>
              <w:t>2</w:t>
            </w:r>
          </w:p>
        </w:tc>
        <w:tc>
          <w:tcPr>
            <w:tcW w:w="582" w:type="pct"/>
            <w:tcBorders>
              <w:top w:val="single" w:sz="4" w:space="0" w:color="000000"/>
              <w:left w:val="single" w:sz="4" w:space="0" w:color="000000"/>
              <w:bottom w:val="single" w:sz="4" w:space="0" w:color="000000"/>
              <w:right w:val="single" w:sz="4" w:space="0" w:color="000000"/>
            </w:tcBorders>
            <w:shd w:val="clear" w:color="auto" w:fill="auto"/>
          </w:tcPr>
          <w:p w:rsidR="00916612" w:rsidRPr="001101EE" w:rsidRDefault="00916612" w:rsidP="00171A32">
            <w:pPr>
              <w:snapToGrid w:val="0"/>
              <w:spacing w:line="360" w:lineRule="auto"/>
              <w:jc w:val="both"/>
              <w:rPr>
                <w:rFonts w:ascii="Times New Roman" w:hAnsi="Times New Roman" w:cs="Times New Roman"/>
                <w:sz w:val="24"/>
                <w:szCs w:val="24"/>
              </w:rPr>
            </w:pPr>
            <w:r w:rsidRPr="001101EE">
              <w:rPr>
                <w:rFonts w:ascii="Times New Roman" w:hAnsi="Times New Roman" w:cs="Times New Roman"/>
                <w:sz w:val="24"/>
                <w:szCs w:val="24"/>
              </w:rPr>
              <w:t>1</w:t>
            </w:r>
          </w:p>
        </w:tc>
        <w:tc>
          <w:tcPr>
            <w:tcW w:w="582" w:type="pct"/>
            <w:tcBorders>
              <w:top w:val="single" w:sz="4" w:space="0" w:color="000000"/>
              <w:left w:val="single" w:sz="4" w:space="0" w:color="000000"/>
              <w:bottom w:val="single" w:sz="4" w:space="0" w:color="000000"/>
              <w:right w:val="single" w:sz="4" w:space="0" w:color="000000"/>
            </w:tcBorders>
          </w:tcPr>
          <w:p w:rsidR="00916612" w:rsidRPr="001101EE" w:rsidRDefault="00916612" w:rsidP="00171A32">
            <w:pPr>
              <w:snapToGrid w:val="0"/>
              <w:spacing w:line="360" w:lineRule="auto"/>
              <w:jc w:val="both"/>
              <w:rPr>
                <w:rFonts w:ascii="Times New Roman" w:hAnsi="Times New Roman" w:cs="Times New Roman"/>
                <w:sz w:val="24"/>
                <w:szCs w:val="24"/>
              </w:rPr>
            </w:pPr>
          </w:p>
        </w:tc>
      </w:tr>
      <w:tr w:rsidR="00916612" w:rsidRPr="001101EE" w:rsidTr="00E42237">
        <w:tc>
          <w:tcPr>
            <w:tcW w:w="664" w:type="pct"/>
            <w:tcBorders>
              <w:top w:val="single" w:sz="4" w:space="0" w:color="000000"/>
              <w:left w:val="single" w:sz="4" w:space="0" w:color="000000"/>
              <w:bottom w:val="single" w:sz="4" w:space="0" w:color="000000"/>
            </w:tcBorders>
            <w:shd w:val="clear" w:color="auto" w:fill="auto"/>
          </w:tcPr>
          <w:p w:rsidR="00916612" w:rsidRPr="001101EE" w:rsidRDefault="00916612" w:rsidP="00171A32">
            <w:pPr>
              <w:snapToGrid w:val="0"/>
              <w:spacing w:line="360" w:lineRule="auto"/>
              <w:jc w:val="both"/>
              <w:rPr>
                <w:rFonts w:ascii="Times New Roman" w:hAnsi="Times New Roman" w:cs="Times New Roman"/>
                <w:sz w:val="24"/>
                <w:szCs w:val="24"/>
              </w:rPr>
            </w:pPr>
            <w:r w:rsidRPr="001101EE">
              <w:rPr>
                <w:rFonts w:ascii="Times New Roman" w:hAnsi="Times New Roman" w:cs="Times New Roman"/>
                <w:sz w:val="24"/>
                <w:szCs w:val="24"/>
              </w:rPr>
              <w:lastRenderedPageBreak/>
              <w:t>60-64года</w:t>
            </w:r>
          </w:p>
        </w:tc>
        <w:tc>
          <w:tcPr>
            <w:tcW w:w="422" w:type="pct"/>
            <w:tcBorders>
              <w:top w:val="single" w:sz="4" w:space="0" w:color="000000"/>
              <w:left w:val="single" w:sz="4" w:space="0" w:color="000000"/>
              <w:bottom w:val="single" w:sz="4" w:space="0" w:color="000000"/>
            </w:tcBorders>
            <w:shd w:val="clear" w:color="auto" w:fill="auto"/>
          </w:tcPr>
          <w:p w:rsidR="00916612" w:rsidRPr="001101EE" w:rsidRDefault="00916612" w:rsidP="00171A32">
            <w:pPr>
              <w:snapToGrid w:val="0"/>
              <w:spacing w:line="360" w:lineRule="auto"/>
              <w:jc w:val="both"/>
              <w:rPr>
                <w:rFonts w:ascii="Times New Roman" w:hAnsi="Times New Roman" w:cs="Times New Roman"/>
                <w:sz w:val="24"/>
                <w:szCs w:val="24"/>
              </w:rPr>
            </w:pPr>
            <w:r w:rsidRPr="001101EE">
              <w:rPr>
                <w:rFonts w:ascii="Times New Roman" w:hAnsi="Times New Roman" w:cs="Times New Roman"/>
                <w:sz w:val="24"/>
                <w:szCs w:val="24"/>
              </w:rPr>
              <w:t>3</w:t>
            </w:r>
          </w:p>
        </w:tc>
        <w:tc>
          <w:tcPr>
            <w:tcW w:w="414" w:type="pct"/>
            <w:tcBorders>
              <w:top w:val="single" w:sz="4" w:space="0" w:color="000000"/>
              <w:left w:val="single" w:sz="4" w:space="0" w:color="000000"/>
              <w:bottom w:val="single" w:sz="4" w:space="0" w:color="000000"/>
            </w:tcBorders>
            <w:shd w:val="clear" w:color="auto" w:fill="auto"/>
          </w:tcPr>
          <w:p w:rsidR="00916612" w:rsidRPr="001101EE" w:rsidRDefault="00916612" w:rsidP="00171A32">
            <w:pPr>
              <w:snapToGrid w:val="0"/>
              <w:spacing w:line="360" w:lineRule="auto"/>
              <w:jc w:val="both"/>
              <w:rPr>
                <w:rFonts w:ascii="Times New Roman" w:hAnsi="Times New Roman" w:cs="Times New Roman"/>
                <w:sz w:val="24"/>
                <w:szCs w:val="24"/>
              </w:rPr>
            </w:pPr>
            <w:r w:rsidRPr="001101EE">
              <w:rPr>
                <w:rFonts w:ascii="Times New Roman" w:hAnsi="Times New Roman" w:cs="Times New Roman"/>
                <w:sz w:val="24"/>
                <w:szCs w:val="24"/>
              </w:rPr>
              <w:t>9</w:t>
            </w:r>
          </w:p>
        </w:tc>
        <w:tc>
          <w:tcPr>
            <w:tcW w:w="459" w:type="pct"/>
            <w:tcBorders>
              <w:top w:val="single" w:sz="4" w:space="0" w:color="000000"/>
              <w:left w:val="single" w:sz="4" w:space="0" w:color="000000"/>
              <w:bottom w:val="single" w:sz="4" w:space="0" w:color="000000"/>
              <w:right w:val="single" w:sz="4" w:space="0" w:color="000000"/>
            </w:tcBorders>
          </w:tcPr>
          <w:p w:rsidR="00916612" w:rsidRPr="001101EE" w:rsidRDefault="00916612" w:rsidP="00171A32">
            <w:pPr>
              <w:snapToGrid w:val="0"/>
              <w:spacing w:line="360" w:lineRule="auto"/>
              <w:jc w:val="both"/>
              <w:rPr>
                <w:rFonts w:ascii="Times New Roman" w:hAnsi="Times New Roman" w:cs="Times New Roman"/>
                <w:sz w:val="24"/>
                <w:szCs w:val="24"/>
              </w:rPr>
            </w:pPr>
            <w:r w:rsidRPr="001101EE">
              <w:rPr>
                <w:rFonts w:ascii="Times New Roman" w:hAnsi="Times New Roman" w:cs="Times New Roman"/>
                <w:sz w:val="24"/>
                <w:szCs w:val="24"/>
              </w:rPr>
              <w:t>1</w:t>
            </w:r>
          </w:p>
        </w:tc>
        <w:tc>
          <w:tcPr>
            <w:tcW w:w="459" w:type="pct"/>
            <w:tcBorders>
              <w:top w:val="single" w:sz="4" w:space="0" w:color="000000"/>
              <w:left w:val="single" w:sz="4" w:space="0" w:color="000000"/>
              <w:bottom w:val="single" w:sz="4" w:space="0" w:color="000000"/>
            </w:tcBorders>
            <w:shd w:val="clear" w:color="auto" w:fill="auto"/>
          </w:tcPr>
          <w:p w:rsidR="00916612" w:rsidRPr="001101EE" w:rsidRDefault="00916612" w:rsidP="00171A32">
            <w:pPr>
              <w:snapToGrid w:val="0"/>
              <w:spacing w:line="360" w:lineRule="auto"/>
              <w:jc w:val="both"/>
              <w:rPr>
                <w:rFonts w:ascii="Times New Roman" w:hAnsi="Times New Roman" w:cs="Times New Roman"/>
                <w:sz w:val="24"/>
                <w:szCs w:val="24"/>
              </w:rPr>
            </w:pPr>
            <w:r w:rsidRPr="001101EE">
              <w:rPr>
                <w:rFonts w:ascii="Times New Roman" w:hAnsi="Times New Roman" w:cs="Times New Roman"/>
                <w:sz w:val="24"/>
                <w:szCs w:val="24"/>
              </w:rPr>
              <w:t>2</w:t>
            </w:r>
          </w:p>
        </w:tc>
        <w:tc>
          <w:tcPr>
            <w:tcW w:w="450" w:type="pct"/>
            <w:tcBorders>
              <w:top w:val="single" w:sz="4" w:space="0" w:color="000000"/>
              <w:left w:val="single" w:sz="4" w:space="0" w:color="000000"/>
              <w:bottom w:val="single" w:sz="4" w:space="0" w:color="000000"/>
            </w:tcBorders>
            <w:shd w:val="clear" w:color="auto" w:fill="auto"/>
          </w:tcPr>
          <w:p w:rsidR="00916612" w:rsidRPr="001101EE" w:rsidRDefault="00916612" w:rsidP="00171A32">
            <w:pPr>
              <w:snapToGrid w:val="0"/>
              <w:spacing w:line="360" w:lineRule="auto"/>
              <w:jc w:val="both"/>
              <w:rPr>
                <w:rFonts w:ascii="Times New Roman" w:hAnsi="Times New Roman" w:cs="Times New Roman"/>
                <w:sz w:val="24"/>
                <w:szCs w:val="24"/>
              </w:rPr>
            </w:pPr>
            <w:r w:rsidRPr="001101EE">
              <w:rPr>
                <w:rFonts w:ascii="Times New Roman" w:hAnsi="Times New Roman" w:cs="Times New Roman"/>
                <w:sz w:val="24"/>
                <w:szCs w:val="24"/>
              </w:rPr>
              <w:t>6</w:t>
            </w:r>
          </w:p>
        </w:tc>
        <w:tc>
          <w:tcPr>
            <w:tcW w:w="484" w:type="pct"/>
            <w:tcBorders>
              <w:top w:val="single" w:sz="4" w:space="0" w:color="000000"/>
              <w:left w:val="single" w:sz="4" w:space="0" w:color="000000"/>
              <w:bottom w:val="single" w:sz="4" w:space="0" w:color="000000"/>
              <w:right w:val="single" w:sz="4" w:space="0" w:color="000000"/>
            </w:tcBorders>
          </w:tcPr>
          <w:p w:rsidR="00916612" w:rsidRPr="001101EE" w:rsidRDefault="00916612" w:rsidP="00171A32">
            <w:pPr>
              <w:snapToGrid w:val="0"/>
              <w:spacing w:line="360" w:lineRule="auto"/>
              <w:jc w:val="both"/>
              <w:rPr>
                <w:rFonts w:ascii="Times New Roman" w:hAnsi="Times New Roman" w:cs="Times New Roman"/>
                <w:sz w:val="24"/>
                <w:szCs w:val="24"/>
              </w:rPr>
            </w:pPr>
            <w:r w:rsidRPr="001101EE">
              <w:rPr>
                <w:rFonts w:ascii="Times New Roman" w:hAnsi="Times New Roman" w:cs="Times New Roman"/>
                <w:sz w:val="24"/>
                <w:szCs w:val="24"/>
              </w:rPr>
              <w:t>1</w:t>
            </w:r>
          </w:p>
        </w:tc>
        <w:tc>
          <w:tcPr>
            <w:tcW w:w="484" w:type="pct"/>
            <w:tcBorders>
              <w:top w:val="single" w:sz="4" w:space="0" w:color="000000"/>
              <w:left w:val="single" w:sz="4" w:space="0" w:color="000000"/>
              <w:bottom w:val="single" w:sz="4" w:space="0" w:color="000000"/>
            </w:tcBorders>
            <w:shd w:val="clear" w:color="auto" w:fill="auto"/>
          </w:tcPr>
          <w:p w:rsidR="00916612" w:rsidRPr="001101EE" w:rsidRDefault="00916612" w:rsidP="00171A32">
            <w:pPr>
              <w:snapToGrid w:val="0"/>
              <w:spacing w:line="360" w:lineRule="auto"/>
              <w:jc w:val="both"/>
              <w:rPr>
                <w:rFonts w:ascii="Times New Roman" w:hAnsi="Times New Roman" w:cs="Times New Roman"/>
                <w:sz w:val="24"/>
                <w:szCs w:val="24"/>
              </w:rPr>
            </w:pPr>
            <w:r w:rsidRPr="001101EE">
              <w:rPr>
                <w:rFonts w:ascii="Times New Roman" w:hAnsi="Times New Roman" w:cs="Times New Roman"/>
                <w:sz w:val="24"/>
                <w:szCs w:val="24"/>
              </w:rPr>
              <w:t>1</w:t>
            </w:r>
          </w:p>
        </w:tc>
        <w:tc>
          <w:tcPr>
            <w:tcW w:w="582" w:type="pct"/>
            <w:tcBorders>
              <w:top w:val="single" w:sz="4" w:space="0" w:color="000000"/>
              <w:left w:val="single" w:sz="4" w:space="0" w:color="000000"/>
              <w:bottom w:val="single" w:sz="4" w:space="0" w:color="000000"/>
              <w:right w:val="single" w:sz="4" w:space="0" w:color="000000"/>
            </w:tcBorders>
            <w:shd w:val="clear" w:color="auto" w:fill="auto"/>
          </w:tcPr>
          <w:p w:rsidR="00916612" w:rsidRPr="001101EE" w:rsidRDefault="00916612" w:rsidP="00171A32">
            <w:pPr>
              <w:snapToGrid w:val="0"/>
              <w:spacing w:line="360" w:lineRule="auto"/>
              <w:jc w:val="both"/>
              <w:rPr>
                <w:rFonts w:ascii="Times New Roman" w:hAnsi="Times New Roman" w:cs="Times New Roman"/>
                <w:sz w:val="24"/>
                <w:szCs w:val="24"/>
              </w:rPr>
            </w:pPr>
            <w:r w:rsidRPr="001101EE">
              <w:rPr>
                <w:rFonts w:ascii="Times New Roman" w:hAnsi="Times New Roman" w:cs="Times New Roman"/>
                <w:sz w:val="24"/>
                <w:szCs w:val="24"/>
              </w:rPr>
              <w:t>3</w:t>
            </w:r>
          </w:p>
        </w:tc>
        <w:tc>
          <w:tcPr>
            <w:tcW w:w="582" w:type="pct"/>
            <w:tcBorders>
              <w:top w:val="single" w:sz="4" w:space="0" w:color="000000"/>
              <w:left w:val="single" w:sz="4" w:space="0" w:color="000000"/>
              <w:bottom w:val="single" w:sz="4" w:space="0" w:color="000000"/>
              <w:right w:val="single" w:sz="4" w:space="0" w:color="000000"/>
            </w:tcBorders>
          </w:tcPr>
          <w:p w:rsidR="00916612" w:rsidRPr="001101EE" w:rsidRDefault="00916612" w:rsidP="00171A32">
            <w:pPr>
              <w:snapToGrid w:val="0"/>
              <w:spacing w:line="360" w:lineRule="auto"/>
              <w:jc w:val="both"/>
              <w:rPr>
                <w:rFonts w:ascii="Times New Roman" w:hAnsi="Times New Roman" w:cs="Times New Roman"/>
                <w:sz w:val="24"/>
                <w:szCs w:val="24"/>
              </w:rPr>
            </w:pPr>
          </w:p>
        </w:tc>
      </w:tr>
      <w:tr w:rsidR="00916612" w:rsidRPr="001101EE" w:rsidTr="00E42237">
        <w:tc>
          <w:tcPr>
            <w:tcW w:w="664" w:type="pct"/>
            <w:tcBorders>
              <w:top w:val="single" w:sz="4" w:space="0" w:color="000000"/>
              <w:left w:val="single" w:sz="4" w:space="0" w:color="000000"/>
              <w:bottom w:val="single" w:sz="4" w:space="0" w:color="000000"/>
            </w:tcBorders>
            <w:shd w:val="clear" w:color="auto" w:fill="auto"/>
          </w:tcPr>
          <w:p w:rsidR="00916612" w:rsidRPr="001101EE" w:rsidRDefault="00916612" w:rsidP="00171A32">
            <w:pPr>
              <w:snapToGrid w:val="0"/>
              <w:spacing w:line="360" w:lineRule="auto"/>
              <w:jc w:val="both"/>
              <w:rPr>
                <w:rFonts w:ascii="Times New Roman" w:hAnsi="Times New Roman" w:cs="Times New Roman"/>
                <w:sz w:val="24"/>
                <w:szCs w:val="24"/>
              </w:rPr>
            </w:pPr>
            <w:r w:rsidRPr="001101EE">
              <w:rPr>
                <w:rFonts w:ascii="Times New Roman" w:hAnsi="Times New Roman" w:cs="Times New Roman"/>
                <w:sz w:val="24"/>
                <w:szCs w:val="24"/>
              </w:rPr>
              <w:t>65-69лет</w:t>
            </w:r>
          </w:p>
        </w:tc>
        <w:tc>
          <w:tcPr>
            <w:tcW w:w="422" w:type="pct"/>
            <w:tcBorders>
              <w:top w:val="single" w:sz="4" w:space="0" w:color="000000"/>
              <w:left w:val="single" w:sz="4" w:space="0" w:color="000000"/>
              <w:bottom w:val="single" w:sz="4" w:space="0" w:color="000000"/>
            </w:tcBorders>
            <w:shd w:val="clear" w:color="auto" w:fill="auto"/>
          </w:tcPr>
          <w:p w:rsidR="00916612" w:rsidRPr="001101EE" w:rsidRDefault="00916612" w:rsidP="00171A32">
            <w:pPr>
              <w:snapToGrid w:val="0"/>
              <w:spacing w:line="360" w:lineRule="auto"/>
              <w:jc w:val="both"/>
              <w:rPr>
                <w:rFonts w:ascii="Times New Roman" w:hAnsi="Times New Roman" w:cs="Times New Roman"/>
                <w:sz w:val="24"/>
                <w:szCs w:val="24"/>
              </w:rPr>
            </w:pPr>
            <w:r w:rsidRPr="001101EE">
              <w:rPr>
                <w:rFonts w:ascii="Times New Roman" w:hAnsi="Times New Roman" w:cs="Times New Roman"/>
                <w:sz w:val="24"/>
                <w:szCs w:val="24"/>
              </w:rPr>
              <w:t>1</w:t>
            </w:r>
          </w:p>
        </w:tc>
        <w:tc>
          <w:tcPr>
            <w:tcW w:w="414" w:type="pct"/>
            <w:tcBorders>
              <w:top w:val="single" w:sz="4" w:space="0" w:color="000000"/>
              <w:left w:val="single" w:sz="4" w:space="0" w:color="000000"/>
              <w:bottom w:val="single" w:sz="4" w:space="0" w:color="000000"/>
            </w:tcBorders>
            <w:shd w:val="clear" w:color="auto" w:fill="auto"/>
          </w:tcPr>
          <w:p w:rsidR="00916612" w:rsidRPr="001101EE" w:rsidRDefault="00916612" w:rsidP="00171A32">
            <w:pPr>
              <w:snapToGrid w:val="0"/>
              <w:spacing w:line="360" w:lineRule="auto"/>
              <w:jc w:val="both"/>
              <w:rPr>
                <w:rFonts w:ascii="Times New Roman" w:hAnsi="Times New Roman" w:cs="Times New Roman"/>
                <w:sz w:val="24"/>
                <w:szCs w:val="24"/>
              </w:rPr>
            </w:pPr>
            <w:r w:rsidRPr="001101EE">
              <w:rPr>
                <w:rFonts w:ascii="Times New Roman" w:hAnsi="Times New Roman" w:cs="Times New Roman"/>
                <w:sz w:val="24"/>
                <w:szCs w:val="24"/>
              </w:rPr>
              <w:t>2</w:t>
            </w:r>
          </w:p>
        </w:tc>
        <w:tc>
          <w:tcPr>
            <w:tcW w:w="459" w:type="pct"/>
            <w:tcBorders>
              <w:top w:val="single" w:sz="4" w:space="0" w:color="000000"/>
              <w:left w:val="single" w:sz="4" w:space="0" w:color="000000"/>
              <w:bottom w:val="single" w:sz="4" w:space="0" w:color="000000"/>
              <w:right w:val="single" w:sz="4" w:space="0" w:color="000000"/>
            </w:tcBorders>
          </w:tcPr>
          <w:p w:rsidR="00916612" w:rsidRPr="001101EE" w:rsidRDefault="00916612" w:rsidP="00171A32">
            <w:pPr>
              <w:snapToGrid w:val="0"/>
              <w:spacing w:line="360" w:lineRule="auto"/>
              <w:jc w:val="both"/>
              <w:rPr>
                <w:rFonts w:ascii="Times New Roman" w:hAnsi="Times New Roman" w:cs="Times New Roman"/>
                <w:sz w:val="24"/>
                <w:szCs w:val="24"/>
              </w:rPr>
            </w:pPr>
            <w:r w:rsidRPr="001101EE">
              <w:rPr>
                <w:rFonts w:ascii="Times New Roman" w:hAnsi="Times New Roman" w:cs="Times New Roman"/>
                <w:sz w:val="24"/>
                <w:szCs w:val="24"/>
              </w:rPr>
              <w:t>5</w:t>
            </w:r>
          </w:p>
        </w:tc>
        <w:tc>
          <w:tcPr>
            <w:tcW w:w="459" w:type="pct"/>
            <w:tcBorders>
              <w:top w:val="single" w:sz="4" w:space="0" w:color="000000"/>
              <w:left w:val="single" w:sz="4" w:space="0" w:color="000000"/>
              <w:bottom w:val="single" w:sz="4" w:space="0" w:color="000000"/>
            </w:tcBorders>
            <w:shd w:val="clear" w:color="auto" w:fill="auto"/>
          </w:tcPr>
          <w:p w:rsidR="00916612" w:rsidRPr="001101EE" w:rsidRDefault="00916612" w:rsidP="00171A32">
            <w:pPr>
              <w:snapToGrid w:val="0"/>
              <w:spacing w:line="360" w:lineRule="auto"/>
              <w:jc w:val="both"/>
              <w:rPr>
                <w:rFonts w:ascii="Times New Roman" w:hAnsi="Times New Roman" w:cs="Times New Roman"/>
                <w:sz w:val="24"/>
                <w:szCs w:val="24"/>
              </w:rPr>
            </w:pPr>
          </w:p>
        </w:tc>
        <w:tc>
          <w:tcPr>
            <w:tcW w:w="450" w:type="pct"/>
            <w:tcBorders>
              <w:top w:val="single" w:sz="4" w:space="0" w:color="000000"/>
              <w:left w:val="single" w:sz="4" w:space="0" w:color="000000"/>
              <w:bottom w:val="single" w:sz="4" w:space="0" w:color="000000"/>
            </w:tcBorders>
            <w:shd w:val="clear" w:color="auto" w:fill="auto"/>
          </w:tcPr>
          <w:p w:rsidR="00916612" w:rsidRPr="001101EE" w:rsidRDefault="00916612" w:rsidP="00171A32">
            <w:pPr>
              <w:snapToGrid w:val="0"/>
              <w:spacing w:line="360" w:lineRule="auto"/>
              <w:jc w:val="both"/>
              <w:rPr>
                <w:rFonts w:ascii="Times New Roman" w:hAnsi="Times New Roman" w:cs="Times New Roman"/>
                <w:sz w:val="24"/>
                <w:szCs w:val="24"/>
              </w:rPr>
            </w:pPr>
          </w:p>
        </w:tc>
        <w:tc>
          <w:tcPr>
            <w:tcW w:w="484" w:type="pct"/>
            <w:tcBorders>
              <w:top w:val="single" w:sz="4" w:space="0" w:color="000000"/>
              <w:left w:val="single" w:sz="4" w:space="0" w:color="000000"/>
              <w:bottom w:val="single" w:sz="4" w:space="0" w:color="000000"/>
              <w:right w:val="single" w:sz="4" w:space="0" w:color="000000"/>
            </w:tcBorders>
          </w:tcPr>
          <w:p w:rsidR="00916612" w:rsidRPr="001101EE" w:rsidRDefault="00916612" w:rsidP="00171A32">
            <w:pPr>
              <w:snapToGrid w:val="0"/>
              <w:spacing w:line="360" w:lineRule="auto"/>
              <w:jc w:val="both"/>
              <w:rPr>
                <w:rFonts w:ascii="Times New Roman" w:hAnsi="Times New Roman" w:cs="Times New Roman"/>
                <w:sz w:val="24"/>
                <w:szCs w:val="24"/>
              </w:rPr>
            </w:pPr>
            <w:r w:rsidRPr="001101EE">
              <w:rPr>
                <w:rFonts w:ascii="Times New Roman" w:hAnsi="Times New Roman" w:cs="Times New Roman"/>
                <w:sz w:val="24"/>
                <w:szCs w:val="24"/>
              </w:rPr>
              <w:t>2</w:t>
            </w:r>
          </w:p>
        </w:tc>
        <w:tc>
          <w:tcPr>
            <w:tcW w:w="484" w:type="pct"/>
            <w:tcBorders>
              <w:top w:val="single" w:sz="4" w:space="0" w:color="000000"/>
              <w:left w:val="single" w:sz="4" w:space="0" w:color="000000"/>
              <w:bottom w:val="single" w:sz="4" w:space="0" w:color="000000"/>
            </w:tcBorders>
            <w:shd w:val="clear" w:color="auto" w:fill="auto"/>
          </w:tcPr>
          <w:p w:rsidR="00916612" w:rsidRPr="001101EE" w:rsidRDefault="00916612" w:rsidP="00171A32">
            <w:pPr>
              <w:snapToGrid w:val="0"/>
              <w:spacing w:line="360" w:lineRule="auto"/>
              <w:jc w:val="both"/>
              <w:rPr>
                <w:rFonts w:ascii="Times New Roman" w:hAnsi="Times New Roman" w:cs="Times New Roman"/>
                <w:sz w:val="24"/>
                <w:szCs w:val="24"/>
              </w:rPr>
            </w:pPr>
            <w:r w:rsidRPr="001101EE">
              <w:rPr>
                <w:rFonts w:ascii="Times New Roman" w:hAnsi="Times New Roman" w:cs="Times New Roman"/>
                <w:sz w:val="24"/>
                <w:szCs w:val="24"/>
              </w:rPr>
              <w:t>1</w:t>
            </w:r>
          </w:p>
        </w:tc>
        <w:tc>
          <w:tcPr>
            <w:tcW w:w="582" w:type="pct"/>
            <w:tcBorders>
              <w:top w:val="single" w:sz="4" w:space="0" w:color="000000"/>
              <w:left w:val="single" w:sz="4" w:space="0" w:color="000000"/>
              <w:bottom w:val="single" w:sz="4" w:space="0" w:color="000000"/>
              <w:right w:val="single" w:sz="4" w:space="0" w:color="000000"/>
            </w:tcBorders>
            <w:shd w:val="clear" w:color="auto" w:fill="auto"/>
          </w:tcPr>
          <w:p w:rsidR="00916612" w:rsidRPr="001101EE" w:rsidRDefault="00916612" w:rsidP="00171A32">
            <w:pPr>
              <w:snapToGrid w:val="0"/>
              <w:spacing w:line="360" w:lineRule="auto"/>
              <w:jc w:val="both"/>
              <w:rPr>
                <w:rFonts w:ascii="Times New Roman" w:hAnsi="Times New Roman" w:cs="Times New Roman"/>
                <w:sz w:val="24"/>
                <w:szCs w:val="24"/>
              </w:rPr>
            </w:pPr>
            <w:r w:rsidRPr="001101EE">
              <w:rPr>
                <w:rFonts w:ascii="Times New Roman" w:hAnsi="Times New Roman" w:cs="Times New Roman"/>
                <w:sz w:val="24"/>
                <w:szCs w:val="24"/>
              </w:rPr>
              <w:t>2</w:t>
            </w:r>
          </w:p>
        </w:tc>
        <w:tc>
          <w:tcPr>
            <w:tcW w:w="582" w:type="pct"/>
            <w:tcBorders>
              <w:top w:val="single" w:sz="4" w:space="0" w:color="000000"/>
              <w:left w:val="single" w:sz="4" w:space="0" w:color="000000"/>
              <w:bottom w:val="single" w:sz="4" w:space="0" w:color="000000"/>
              <w:right w:val="single" w:sz="4" w:space="0" w:color="000000"/>
            </w:tcBorders>
          </w:tcPr>
          <w:p w:rsidR="00916612" w:rsidRPr="001101EE" w:rsidRDefault="00916612" w:rsidP="00171A32">
            <w:pPr>
              <w:snapToGrid w:val="0"/>
              <w:spacing w:line="360" w:lineRule="auto"/>
              <w:jc w:val="both"/>
              <w:rPr>
                <w:rFonts w:ascii="Times New Roman" w:hAnsi="Times New Roman" w:cs="Times New Roman"/>
                <w:sz w:val="24"/>
                <w:szCs w:val="24"/>
              </w:rPr>
            </w:pPr>
            <w:r w:rsidRPr="001101EE">
              <w:rPr>
                <w:rFonts w:ascii="Times New Roman" w:hAnsi="Times New Roman" w:cs="Times New Roman"/>
                <w:sz w:val="24"/>
                <w:szCs w:val="24"/>
              </w:rPr>
              <w:t>3</w:t>
            </w:r>
          </w:p>
        </w:tc>
      </w:tr>
      <w:tr w:rsidR="00916612" w:rsidRPr="001101EE" w:rsidTr="00E42237">
        <w:tc>
          <w:tcPr>
            <w:tcW w:w="664" w:type="pct"/>
            <w:tcBorders>
              <w:top w:val="single" w:sz="4" w:space="0" w:color="000000"/>
              <w:left w:val="single" w:sz="4" w:space="0" w:color="000000"/>
              <w:bottom w:val="single" w:sz="4" w:space="0" w:color="000000"/>
            </w:tcBorders>
            <w:shd w:val="clear" w:color="auto" w:fill="auto"/>
          </w:tcPr>
          <w:p w:rsidR="00916612" w:rsidRPr="001101EE" w:rsidRDefault="00916612" w:rsidP="00171A32">
            <w:pPr>
              <w:snapToGrid w:val="0"/>
              <w:spacing w:line="360" w:lineRule="auto"/>
              <w:jc w:val="both"/>
              <w:rPr>
                <w:rFonts w:ascii="Times New Roman" w:hAnsi="Times New Roman" w:cs="Times New Roman"/>
                <w:sz w:val="24"/>
                <w:szCs w:val="24"/>
              </w:rPr>
            </w:pPr>
            <w:r w:rsidRPr="001101EE">
              <w:rPr>
                <w:rFonts w:ascii="Times New Roman" w:hAnsi="Times New Roman" w:cs="Times New Roman"/>
                <w:sz w:val="24"/>
                <w:szCs w:val="24"/>
              </w:rPr>
              <w:t>70 и старше</w:t>
            </w:r>
          </w:p>
        </w:tc>
        <w:tc>
          <w:tcPr>
            <w:tcW w:w="422" w:type="pct"/>
            <w:tcBorders>
              <w:top w:val="single" w:sz="4" w:space="0" w:color="000000"/>
              <w:left w:val="single" w:sz="4" w:space="0" w:color="000000"/>
              <w:bottom w:val="single" w:sz="4" w:space="0" w:color="000000"/>
            </w:tcBorders>
            <w:shd w:val="clear" w:color="auto" w:fill="auto"/>
          </w:tcPr>
          <w:p w:rsidR="00916612" w:rsidRPr="001101EE" w:rsidRDefault="00916612" w:rsidP="00171A32">
            <w:pPr>
              <w:snapToGrid w:val="0"/>
              <w:spacing w:line="360" w:lineRule="auto"/>
              <w:jc w:val="both"/>
              <w:rPr>
                <w:rFonts w:ascii="Times New Roman" w:hAnsi="Times New Roman" w:cs="Times New Roman"/>
                <w:sz w:val="24"/>
                <w:szCs w:val="24"/>
              </w:rPr>
            </w:pPr>
            <w:r w:rsidRPr="001101EE">
              <w:rPr>
                <w:rFonts w:ascii="Times New Roman" w:hAnsi="Times New Roman" w:cs="Times New Roman"/>
                <w:sz w:val="24"/>
                <w:szCs w:val="24"/>
              </w:rPr>
              <w:t>2</w:t>
            </w:r>
          </w:p>
        </w:tc>
        <w:tc>
          <w:tcPr>
            <w:tcW w:w="414" w:type="pct"/>
            <w:tcBorders>
              <w:top w:val="single" w:sz="4" w:space="0" w:color="000000"/>
              <w:left w:val="single" w:sz="4" w:space="0" w:color="000000"/>
              <w:bottom w:val="single" w:sz="4" w:space="0" w:color="000000"/>
            </w:tcBorders>
            <w:shd w:val="clear" w:color="auto" w:fill="auto"/>
          </w:tcPr>
          <w:p w:rsidR="00916612" w:rsidRPr="001101EE" w:rsidRDefault="00916612" w:rsidP="00171A32">
            <w:pPr>
              <w:snapToGrid w:val="0"/>
              <w:spacing w:line="360" w:lineRule="auto"/>
              <w:jc w:val="both"/>
              <w:rPr>
                <w:rFonts w:ascii="Times New Roman" w:hAnsi="Times New Roman" w:cs="Times New Roman"/>
                <w:sz w:val="24"/>
                <w:szCs w:val="24"/>
              </w:rPr>
            </w:pPr>
            <w:r w:rsidRPr="001101EE">
              <w:rPr>
                <w:rFonts w:ascii="Times New Roman" w:hAnsi="Times New Roman" w:cs="Times New Roman"/>
                <w:sz w:val="24"/>
                <w:szCs w:val="24"/>
              </w:rPr>
              <w:t>4</w:t>
            </w:r>
          </w:p>
        </w:tc>
        <w:tc>
          <w:tcPr>
            <w:tcW w:w="459" w:type="pct"/>
            <w:tcBorders>
              <w:top w:val="single" w:sz="4" w:space="0" w:color="000000"/>
              <w:left w:val="single" w:sz="4" w:space="0" w:color="000000"/>
              <w:bottom w:val="single" w:sz="4" w:space="0" w:color="000000"/>
              <w:right w:val="single" w:sz="4" w:space="0" w:color="000000"/>
            </w:tcBorders>
          </w:tcPr>
          <w:p w:rsidR="00916612" w:rsidRPr="001101EE" w:rsidRDefault="00916612" w:rsidP="00171A32">
            <w:pPr>
              <w:snapToGrid w:val="0"/>
              <w:spacing w:line="360" w:lineRule="auto"/>
              <w:jc w:val="both"/>
              <w:rPr>
                <w:rFonts w:ascii="Times New Roman" w:hAnsi="Times New Roman" w:cs="Times New Roman"/>
                <w:sz w:val="24"/>
                <w:szCs w:val="24"/>
              </w:rPr>
            </w:pPr>
            <w:r w:rsidRPr="001101EE">
              <w:rPr>
                <w:rFonts w:ascii="Times New Roman" w:hAnsi="Times New Roman" w:cs="Times New Roman"/>
                <w:sz w:val="24"/>
                <w:szCs w:val="24"/>
              </w:rPr>
              <w:t>2</w:t>
            </w:r>
          </w:p>
        </w:tc>
        <w:tc>
          <w:tcPr>
            <w:tcW w:w="459" w:type="pct"/>
            <w:tcBorders>
              <w:top w:val="single" w:sz="4" w:space="0" w:color="000000"/>
              <w:left w:val="single" w:sz="4" w:space="0" w:color="000000"/>
              <w:bottom w:val="single" w:sz="4" w:space="0" w:color="000000"/>
            </w:tcBorders>
            <w:shd w:val="clear" w:color="auto" w:fill="auto"/>
          </w:tcPr>
          <w:p w:rsidR="00916612" w:rsidRPr="001101EE" w:rsidRDefault="00916612" w:rsidP="00171A32">
            <w:pPr>
              <w:snapToGrid w:val="0"/>
              <w:spacing w:line="360" w:lineRule="auto"/>
              <w:jc w:val="both"/>
              <w:rPr>
                <w:rFonts w:ascii="Times New Roman" w:hAnsi="Times New Roman" w:cs="Times New Roman"/>
                <w:sz w:val="24"/>
                <w:szCs w:val="24"/>
              </w:rPr>
            </w:pPr>
            <w:r w:rsidRPr="001101EE">
              <w:rPr>
                <w:rFonts w:ascii="Times New Roman" w:hAnsi="Times New Roman" w:cs="Times New Roman"/>
                <w:sz w:val="24"/>
                <w:szCs w:val="24"/>
              </w:rPr>
              <w:t>1</w:t>
            </w:r>
          </w:p>
        </w:tc>
        <w:tc>
          <w:tcPr>
            <w:tcW w:w="450" w:type="pct"/>
            <w:tcBorders>
              <w:top w:val="single" w:sz="4" w:space="0" w:color="000000"/>
              <w:left w:val="single" w:sz="4" w:space="0" w:color="000000"/>
              <w:bottom w:val="single" w:sz="4" w:space="0" w:color="000000"/>
            </w:tcBorders>
            <w:shd w:val="clear" w:color="auto" w:fill="auto"/>
          </w:tcPr>
          <w:p w:rsidR="00916612" w:rsidRPr="001101EE" w:rsidRDefault="00916612" w:rsidP="00171A32">
            <w:pPr>
              <w:snapToGrid w:val="0"/>
              <w:spacing w:line="360" w:lineRule="auto"/>
              <w:jc w:val="both"/>
              <w:rPr>
                <w:rFonts w:ascii="Times New Roman" w:hAnsi="Times New Roman" w:cs="Times New Roman"/>
                <w:sz w:val="24"/>
                <w:szCs w:val="24"/>
              </w:rPr>
            </w:pPr>
            <w:r w:rsidRPr="001101EE">
              <w:rPr>
                <w:rFonts w:ascii="Times New Roman" w:hAnsi="Times New Roman" w:cs="Times New Roman"/>
                <w:sz w:val="24"/>
                <w:szCs w:val="24"/>
              </w:rPr>
              <w:t>3</w:t>
            </w:r>
          </w:p>
        </w:tc>
        <w:tc>
          <w:tcPr>
            <w:tcW w:w="484" w:type="pct"/>
            <w:tcBorders>
              <w:top w:val="single" w:sz="4" w:space="0" w:color="000000"/>
              <w:left w:val="single" w:sz="4" w:space="0" w:color="000000"/>
              <w:bottom w:val="single" w:sz="4" w:space="0" w:color="000000"/>
              <w:right w:val="single" w:sz="4" w:space="0" w:color="000000"/>
            </w:tcBorders>
          </w:tcPr>
          <w:p w:rsidR="00916612" w:rsidRPr="001101EE" w:rsidRDefault="00916612" w:rsidP="00171A32">
            <w:pPr>
              <w:snapToGrid w:val="0"/>
              <w:spacing w:line="360" w:lineRule="auto"/>
              <w:jc w:val="both"/>
              <w:rPr>
                <w:rFonts w:ascii="Times New Roman" w:hAnsi="Times New Roman" w:cs="Times New Roman"/>
                <w:sz w:val="24"/>
                <w:szCs w:val="24"/>
              </w:rPr>
            </w:pPr>
            <w:r w:rsidRPr="001101EE">
              <w:rPr>
                <w:rFonts w:ascii="Times New Roman" w:hAnsi="Times New Roman" w:cs="Times New Roman"/>
                <w:sz w:val="24"/>
                <w:szCs w:val="24"/>
              </w:rPr>
              <w:t>2</w:t>
            </w:r>
          </w:p>
        </w:tc>
        <w:tc>
          <w:tcPr>
            <w:tcW w:w="484" w:type="pct"/>
            <w:tcBorders>
              <w:top w:val="single" w:sz="4" w:space="0" w:color="000000"/>
              <w:left w:val="single" w:sz="4" w:space="0" w:color="000000"/>
              <w:bottom w:val="single" w:sz="4" w:space="0" w:color="000000"/>
            </w:tcBorders>
            <w:shd w:val="clear" w:color="auto" w:fill="auto"/>
          </w:tcPr>
          <w:p w:rsidR="00916612" w:rsidRPr="001101EE" w:rsidRDefault="00916612" w:rsidP="00171A32">
            <w:pPr>
              <w:snapToGrid w:val="0"/>
              <w:spacing w:line="360" w:lineRule="auto"/>
              <w:jc w:val="both"/>
              <w:rPr>
                <w:rFonts w:ascii="Times New Roman" w:hAnsi="Times New Roman" w:cs="Times New Roman"/>
                <w:sz w:val="24"/>
                <w:szCs w:val="24"/>
              </w:rPr>
            </w:pPr>
            <w:r w:rsidRPr="001101EE">
              <w:rPr>
                <w:rFonts w:ascii="Times New Roman" w:hAnsi="Times New Roman" w:cs="Times New Roman"/>
                <w:sz w:val="24"/>
                <w:szCs w:val="24"/>
              </w:rPr>
              <w:t>1</w:t>
            </w:r>
          </w:p>
        </w:tc>
        <w:tc>
          <w:tcPr>
            <w:tcW w:w="582" w:type="pct"/>
            <w:tcBorders>
              <w:top w:val="single" w:sz="4" w:space="0" w:color="000000"/>
              <w:left w:val="single" w:sz="4" w:space="0" w:color="000000"/>
              <w:bottom w:val="single" w:sz="4" w:space="0" w:color="000000"/>
              <w:right w:val="single" w:sz="4" w:space="0" w:color="000000"/>
            </w:tcBorders>
            <w:shd w:val="clear" w:color="auto" w:fill="auto"/>
          </w:tcPr>
          <w:p w:rsidR="00916612" w:rsidRPr="001101EE" w:rsidRDefault="00916612" w:rsidP="00171A32">
            <w:pPr>
              <w:snapToGrid w:val="0"/>
              <w:spacing w:line="360" w:lineRule="auto"/>
              <w:jc w:val="both"/>
              <w:rPr>
                <w:rFonts w:ascii="Times New Roman" w:hAnsi="Times New Roman" w:cs="Times New Roman"/>
                <w:sz w:val="24"/>
                <w:szCs w:val="24"/>
              </w:rPr>
            </w:pPr>
            <w:r w:rsidRPr="001101EE">
              <w:rPr>
                <w:rFonts w:ascii="Times New Roman" w:hAnsi="Times New Roman" w:cs="Times New Roman"/>
                <w:sz w:val="24"/>
                <w:szCs w:val="24"/>
              </w:rPr>
              <w:t>1</w:t>
            </w:r>
          </w:p>
        </w:tc>
        <w:tc>
          <w:tcPr>
            <w:tcW w:w="582" w:type="pct"/>
            <w:tcBorders>
              <w:top w:val="single" w:sz="4" w:space="0" w:color="000000"/>
              <w:left w:val="single" w:sz="4" w:space="0" w:color="000000"/>
              <w:bottom w:val="single" w:sz="4" w:space="0" w:color="000000"/>
              <w:right w:val="single" w:sz="4" w:space="0" w:color="000000"/>
            </w:tcBorders>
          </w:tcPr>
          <w:p w:rsidR="00916612" w:rsidRPr="001101EE" w:rsidRDefault="00916612" w:rsidP="00171A32">
            <w:pPr>
              <w:snapToGrid w:val="0"/>
              <w:spacing w:line="360" w:lineRule="auto"/>
              <w:jc w:val="both"/>
              <w:rPr>
                <w:rFonts w:ascii="Times New Roman" w:hAnsi="Times New Roman" w:cs="Times New Roman"/>
                <w:sz w:val="24"/>
                <w:szCs w:val="24"/>
              </w:rPr>
            </w:pPr>
            <w:r w:rsidRPr="001101EE">
              <w:rPr>
                <w:rFonts w:ascii="Times New Roman" w:hAnsi="Times New Roman" w:cs="Times New Roman"/>
                <w:sz w:val="24"/>
                <w:szCs w:val="24"/>
              </w:rPr>
              <w:t>1</w:t>
            </w:r>
          </w:p>
        </w:tc>
      </w:tr>
      <w:tr w:rsidR="00916612" w:rsidRPr="001101EE" w:rsidTr="00E42237">
        <w:tc>
          <w:tcPr>
            <w:tcW w:w="664" w:type="pct"/>
            <w:tcBorders>
              <w:top w:val="single" w:sz="4" w:space="0" w:color="000000"/>
              <w:left w:val="single" w:sz="4" w:space="0" w:color="000000"/>
              <w:bottom w:val="single" w:sz="4" w:space="0" w:color="000000"/>
            </w:tcBorders>
            <w:shd w:val="clear" w:color="auto" w:fill="auto"/>
          </w:tcPr>
          <w:p w:rsidR="00916612" w:rsidRPr="001101EE" w:rsidRDefault="00916612" w:rsidP="00171A32">
            <w:pPr>
              <w:snapToGrid w:val="0"/>
              <w:spacing w:line="360" w:lineRule="auto"/>
              <w:jc w:val="both"/>
              <w:rPr>
                <w:rFonts w:ascii="Times New Roman" w:hAnsi="Times New Roman" w:cs="Times New Roman"/>
                <w:sz w:val="24"/>
                <w:szCs w:val="24"/>
              </w:rPr>
            </w:pPr>
            <w:r w:rsidRPr="001101EE">
              <w:rPr>
                <w:rFonts w:ascii="Times New Roman" w:hAnsi="Times New Roman" w:cs="Times New Roman"/>
                <w:sz w:val="24"/>
                <w:szCs w:val="24"/>
              </w:rPr>
              <w:t xml:space="preserve">Итого </w:t>
            </w:r>
          </w:p>
        </w:tc>
        <w:tc>
          <w:tcPr>
            <w:tcW w:w="422" w:type="pct"/>
            <w:tcBorders>
              <w:top w:val="single" w:sz="4" w:space="0" w:color="000000"/>
              <w:left w:val="single" w:sz="4" w:space="0" w:color="000000"/>
              <w:bottom w:val="single" w:sz="4" w:space="0" w:color="000000"/>
            </w:tcBorders>
            <w:shd w:val="clear" w:color="auto" w:fill="auto"/>
          </w:tcPr>
          <w:p w:rsidR="00916612" w:rsidRPr="001101EE" w:rsidRDefault="00916612" w:rsidP="00171A32">
            <w:pPr>
              <w:snapToGrid w:val="0"/>
              <w:spacing w:line="360" w:lineRule="auto"/>
              <w:jc w:val="both"/>
              <w:rPr>
                <w:rFonts w:ascii="Times New Roman" w:hAnsi="Times New Roman" w:cs="Times New Roman"/>
                <w:sz w:val="24"/>
                <w:szCs w:val="24"/>
              </w:rPr>
            </w:pPr>
            <w:r w:rsidRPr="001101EE">
              <w:rPr>
                <w:rFonts w:ascii="Times New Roman" w:hAnsi="Times New Roman" w:cs="Times New Roman"/>
                <w:sz w:val="24"/>
                <w:szCs w:val="24"/>
              </w:rPr>
              <w:t>16</w:t>
            </w:r>
          </w:p>
        </w:tc>
        <w:tc>
          <w:tcPr>
            <w:tcW w:w="414" w:type="pct"/>
            <w:tcBorders>
              <w:top w:val="single" w:sz="4" w:space="0" w:color="000000"/>
              <w:left w:val="single" w:sz="4" w:space="0" w:color="000000"/>
              <w:bottom w:val="single" w:sz="4" w:space="0" w:color="000000"/>
            </w:tcBorders>
            <w:shd w:val="clear" w:color="auto" w:fill="auto"/>
          </w:tcPr>
          <w:p w:rsidR="00916612" w:rsidRPr="001101EE" w:rsidRDefault="00916612" w:rsidP="00171A32">
            <w:pPr>
              <w:snapToGrid w:val="0"/>
              <w:spacing w:line="360" w:lineRule="auto"/>
              <w:jc w:val="both"/>
              <w:rPr>
                <w:rFonts w:ascii="Times New Roman" w:hAnsi="Times New Roman" w:cs="Times New Roman"/>
                <w:sz w:val="24"/>
                <w:szCs w:val="24"/>
              </w:rPr>
            </w:pPr>
            <w:r w:rsidRPr="001101EE">
              <w:rPr>
                <w:rFonts w:ascii="Times New Roman" w:hAnsi="Times New Roman" w:cs="Times New Roman"/>
                <w:sz w:val="24"/>
                <w:szCs w:val="24"/>
              </w:rPr>
              <w:t>31</w:t>
            </w:r>
          </w:p>
        </w:tc>
        <w:tc>
          <w:tcPr>
            <w:tcW w:w="459" w:type="pct"/>
            <w:tcBorders>
              <w:top w:val="single" w:sz="4" w:space="0" w:color="000000"/>
              <w:left w:val="single" w:sz="4" w:space="0" w:color="000000"/>
              <w:bottom w:val="single" w:sz="4" w:space="0" w:color="000000"/>
              <w:right w:val="single" w:sz="4" w:space="0" w:color="000000"/>
            </w:tcBorders>
          </w:tcPr>
          <w:p w:rsidR="00916612" w:rsidRPr="001101EE" w:rsidRDefault="00916612" w:rsidP="00171A32">
            <w:pPr>
              <w:snapToGrid w:val="0"/>
              <w:spacing w:line="360" w:lineRule="auto"/>
              <w:jc w:val="both"/>
              <w:rPr>
                <w:rFonts w:ascii="Times New Roman" w:hAnsi="Times New Roman" w:cs="Times New Roman"/>
                <w:sz w:val="24"/>
                <w:szCs w:val="24"/>
              </w:rPr>
            </w:pPr>
            <w:r w:rsidRPr="001101EE">
              <w:rPr>
                <w:rFonts w:ascii="Times New Roman" w:hAnsi="Times New Roman" w:cs="Times New Roman"/>
                <w:sz w:val="24"/>
                <w:szCs w:val="24"/>
              </w:rPr>
              <w:t>20</w:t>
            </w:r>
          </w:p>
        </w:tc>
        <w:tc>
          <w:tcPr>
            <w:tcW w:w="459" w:type="pct"/>
            <w:tcBorders>
              <w:top w:val="single" w:sz="4" w:space="0" w:color="000000"/>
              <w:left w:val="single" w:sz="4" w:space="0" w:color="000000"/>
              <w:bottom w:val="single" w:sz="4" w:space="0" w:color="000000"/>
            </w:tcBorders>
            <w:shd w:val="clear" w:color="auto" w:fill="auto"/>
          </w:tcPr>
          <w:p w:rsidR="00916612" w:rsidRPr="001101EE" w:rsidRDefault="00916612" w:rsidP="00171A32">
            <w:pPr>
              <w:snapToGrid w:val="0"/>
              <w:spacing w:line="360" w:lineRule="auto"/>
              <w:jc w:val="both"/>
              <w:rPr>
                <w:rFonts w:ascii="Times New Roman" w:hAnsi="Times New Roman" w:cs="Times New Roman"/>
                <w:sz w:val="24"/>
                <w:szCs w:val="24"/>
              </w:rPr>
            </w:pPr>
            <w:r w:rsidRPr="001101EE">
              <w:rPr>
                <w:rFonts w:ascii="Times New Roman" w:hAnsi="Times New Roman" w:cs="Times New Roman"/>
                <w:sz w:val="24"/>
                <w:szCs w:val="24"/>
              </w:rPr>
              <w:t>11</w:t>
            </w:r>
          </w:p>
        </w:tc>
        <w:tc>
          <w:tcPr>
            <w:tcW w:w="450" w:type="pct"/>
            <w:tcBorders>
              <w:top w:val="single" w:sz="4" w:space="0" w:color="000000"/>
              <w:left w:val="single" w:sz="4" w:space="0" w:color="000000"/>
              <w:bottom w:val="single" w:sz="4" w:space="0" w:color="000000"/>
            </w:tcBorders>
            <w:shd w:val="clear" w:color="auto" w:fill="auto"/>
          </w:tcPr>
          <w:p w:rsidR="00916612" w:rsidRPr="001101EE" w:rsidRDefault="00916612" w:rsidP="00171A32">
            <w:pPr>
              <w:snapToGrid w:val="0"/>
              <w:spacing w:line="360" w:lineRule="auto"/>
              <w:jc w:val="both"/>
              <w:rPr>
                <w:rFonts w:ascii="Times New Roman" w:hAnsi="Times New Roman" w:cs="Times New Roman"/>
                <w:sz w:val="24"/>
                <w:szCs w:val="24"/>
              </w:rPr>
            </w:pPr>
            <w:r w:rsidRPr="001101EE">
              <w:rPr>
                <w:rFonts w:ascii="Times New Roman" w:hAnsi="Times New Roman" w:cs="Times New Roman"/>
                <w:sz w:val="24"/>
                <w:szCs w:val="24"/>
              </w:rPr>
              <w:t>22</w:t>
            </w:r>
          </w:p>
        </w:tc>
        <w:tc>
          <w:tcPr>
            <w:tcW w:w="484" w:type="pct"/>
            <w:tcBorders>
              <w:top w:val="single" w:sz="4" w:space="0" w:color="000000"/>
              <w:left w:val="single" w:sz="4" w:space="0" w:color="000000"/>
              <w:bottom w:val="single" w:sz="4" w:space="0" w:color="000000"/>
              <w:right w:val="single" w:sz="4" w:space="0" w:color="000000"/>
            </w:tcBorders>
          </w:tcPr>
          <w:p w:rsidR="00916612" w:rsidRPr="001101EE" w:rsidRDefault="00916612" w:rsidP="00171A32">
            <w:pPr>
              <w:snapToGrid w:val="0"/>
              <w:spacing w:line="360" w:lineRule="auto"/>
              <w:jc w:val="both"/>
              <w:rPr>
                <w:rFonts w:ascii="Times New Roman" w:hAnsi="Times New Roman" w:cs="Times New Roman"/>
                <w:sz w:val="24"/>
                <w:szCs w:val="24"/>
              </w:rPr>
            </w:pPr>
            <w:r w:rsidRPr="001101EE">
              <w:rPr>
                <w:rFonts w:ascii="Times New Roman" w:hAnsi="Times New Roman" w:cs="Times New Roman"/>
                <w:sz w:val="24"/>
                <w:szCs w:val="24"/>
              </w:rPr>
              <w:t>12</w:t>
            </w:r>
          </w:p>
        </w:tc>
        <w:tc>
          <w:tcPr>
            <w:tcW w:w="484" w:type="pct"/>
            <w:tcBorders>
              <w:top w:val="single" w:sz="4" w:space="0" w:color="000000"/>
              <w:left w:val="single" w:sz="4" w:space="0" w:color="000000"/>
              <w:bottom w:val="single" w:sz="4" w:space="0" w:color="000000"/>
            </w:tcBorders>
            <w:shd w:val="clear" w:color="auto" w:fill="auto"/>
          </w:tcPr>
          <w:p w:rsidR="00916612" w:rsidRPr="001101EE" w:rsidRDefault="00916612" w:rsidP="00171A32">
            <w:pPr>
              <w:snapToGrid w:val="0"/>
              <w:spacing w:line="360" w:lineRule="auto"/>
              <w:jc w:val="both"/>
              <w:rPr>
                <w:rFonts w:ascii="Times New Roman" w:hAnsi="Times New Roman" w:cs="Times New Roman"/>
                <w:sz w:val="24"/>
                <w:szCs w:val="24"/>
              </w:rPr>
            </w:pPr>
            <w:r w:rsidRPr="001101EE">
              <w:rPr>
                <w:rFonts w:ascii="Times New Roman" w:hAnsi="Times New Roman" w:cs="Times New Roman"/>
                <w:sz w:val="24"/>
                <w:szCs w:val="24"/>
              </w:rPr>
              <w:t>5</w:t>
            </w:r>
          </w:p>
        </w:tc>
        <w:tc>
          <w:tcPr>
            <w:tcW w:w="582" w:type="pct"/>
            <w:tcBorders>
              <w:top w:val="single" w:sz="4" w:space="0" w:color="000000"/>
              <w:left w:val="single" w:sz="4" w:space="0" w:color="000000"/>
              <w:bottom w:val="single" w:sz="4" w:space="0" w:color="000000"/>
              <w:right w:val="single" w:sz="4" w:space="0" w:color="000000"/>
            </w:tcBorders>
            <w:shd w:val="clear" w:color="auto" w:fill="auto"/>
          </w:tcPr>
          <w:p w:rsidR="00916612" w:rsidRPr="001101EE" w:rsidRDefault="00916612" w:rsidP="00171A32">
            <w:pPr>
              <w:snapToGrid w:val="0"/>
              <w:spacing w:line="360" w:lineRule="auto"/>
              <w:jc w:val="both"/>
              <w:rPr>
                <w:rFonts w:ascii="Times New Roman" w:hAnsi="Times New Roman" w:cs="Times New Roman"/>
                <w:sz w:val="24"/>
                <w:szCs w:val="24"/>
              </w:rPr>
            </w:pPr>
          </w:p>
        </w:tc>
        <w:tc>
          <w:tcPr>
            <w:tcW w:w="582" w:type="pct"/>
            <w:tcBorders>
              <w:top w:val="single" w:sz="4" w:space="0" w:color="000000"/>
              <w:left w:val="single" w:sz="4" w:space="0" w:color="000000"/>
              <w:bottom w:val="single" w:sz="4" w:space="0" w:color="000000"/>
              <w:right w:val="single" w:sz="4" w:space="0" w:color="000000"/>
            </w:tcBorders>
          </w:tcPr>
          <w:p w:rsidR="00916612" w:rsidRPr="001101EE" w:rsidRDefault="00916612" w:rsidP="00171A32">
            <w:pPr>
              <w:snapToGrid w:val="0"/>
              <w:spacing w:line="360" w:lineRule="auto"/>
              <w:jc w:val="both"/>
              <w:rPr>
                <w:rFonts w:ascii="Times New Roman" w:hAnsi="Times New Roman" w:cs="Times New Roman"/>
                <w:sz w:val="24"/>
                <w:szCs w:val="24"/>
              </w:rPr>
            </w:pPr>
            <w:r w:rsidRPr="001101EE">
              <w:rPr>
                <w:rFonts w:ascii="Times New Roman" w:hAnsi="Times New Roman" w:cs="Times New Roman"/>
                <w:sz w:val="24"/>
                <w:szCs w:val="24"/>
              </w:rPr>
              <w:t>8</w:t>
            </w:r>
          </w:p>
        </w:tc>
      </w:tr>
      <w:tr w:rsidR="00916612" w:rsidRPr="001101EE" w:rsidTr="00E42237">
        <w:tc>
          <w:tcPr>
            <w:tcW w:w="664" w:type="pct"/>
            <w:tcBorders>
              <w:top w:val="single" w:sz="4" w:space="0" w:color="000000"/>
              <w:left w:val="single" w:sz="4" w:space="0" w:color="000000"/>
              <w:bottom w:val="single" w:sz="4" w:space="0" w:color="000000"/>
            </w:tcBorders>
            <w:shd w:val="clear" w:color="auto" w:fill="auto"/>
          </w:tcPr>
          <w:p w:rsidR="00916612" w:rsidRPr="001101EE" w:rsidRDefault="00916612" w:rsidP="00171A32">
            <w:pPr>
              <w:snapToGrid w:val="0"/>
              <w:spacing w:line="360" w:lineRule="auto"/>
              <w:jc w:val="both"/>
              <w:rPr>
                <w:rFonts w:ascii="Times New Roman" w:hAnsi="Times New Roman" w:cs="Times New Roman"/>
                <w:sz w:val="24"/>
                <w:szCs w:val="24"/>
              </w:rPr>
            </w:pPr>
            <w:r w:rsidRPr="001101EE">
              <w:rPr>
                <w:rFonts w:ascii="Times New Roman" w:hAnsi="Times New Roman" w:cs="Times New Roman"/>
                <w:sz w:val="24"/>
                <w:szCs w:val="24"/>
              </w:rPr>
              <w:t>Трудоспособный возраст</w:t>
            </w:r>
          </w:p>
        </w:tc>
        <w:tc>
          <w:tcPr>
            <w:tcW w:w="422" w:type="pct"/>
            <w:tcBorders>
              <w:top w:val="single" w:sz="4" w:space="0" w:color="000000"/>
              <w:left w:val="single" w:sz="4" w:space="0" w:color="000000"/>
              <w:bottom w:val="single" w:sz="4" w:space="0" w:color="000000"/>
            </w:tcBorders>
            <w:shd w:val="clear" w:color="auto" w:fill="auto"/>
          </w:tcPr>
          <w:p w:rsidR="00916612" w:rsidRPr="001101EE" w:rsidRDefault="00916612" w:rsidP="00171A32">
            <w:pPr>
              <w:snapToGrid w:val="0"/>
              <w:spacing w:line="360" w:lineRule="auto"/>
              <w:jc w:val="both"/>
              <w:rPr>
                <w:rFonts w:ascii="Times New Roman" w:hAnsi="Times New Roman" w:cs="Times New Roman"/>
                <w:sz w:val="24"/>
                <w:szCs w:val="24"/>
              </w:rPr>
            </w:pPr>
            <w:r w:rsidRPr="001101EE">
              <w:rPr>
                <w:rFonts w:ascii="Times New Roman" w:hAnsi="Times New Roman" w:cs="Times New Roman"/>
                <w:sz w:val="24"/>
                <w:szCs w:val="24"/>
              </w:rPr>
              <w:t>7</w:t>
            </w:r>
          </w:p>
        </w:tc>
        <w:tc>
          <w:tcPr>
            <w:tcW w:w="414" w:type="pct"/>
            <w:tcBorders>
              <w:top w:val="single" w:sz="4" w:space="0" w:color="000000"/>
              <w:left w:val="single" w:sz="4" w:space="0" w:color="000000"/>
              <w:bottom w:val="single" w:sz="4" w:space="0" w:color="000000"/>
            </w:tcBorders>
            <w:shd w:val="clear" w:color="auto" w:fill="auto"/>
          </w:tcPr>
          <w:p w:rsidR="00916612" w:rsidRPr="001101EE" w:rsidRDefault="00916612" w:rsidP="00171A32">
            <w:pPr>
              <w:snapToGrid w:val="0"/>
              <w:spacing w:line="360" w:lineRule="auto"/>
              <w:jc w:val="both"/>
              <w:rPr>
                <w:rFonts w:ascii="Times New Roman" w:hAnsi="Times New Roman" w:cs="Times New Roman"/>
                <w:sz w:val="24"/>
                <w:szCs w:val="24"/>
              </w:rPr>
            </w:pPr>
            <w:r w:rsidRPr="001101EE">
              <w:rPr>
                <w:rFonts w:ascii="Times New Roman" w:hAnsi="Times New Roman" w:cs="Times New Roman"/>
                <w:sz w:val="24"/>
                <w:szCs w:val="24"/>
              </w:rPr>
              <w:t>14</w:t>
            </w:r>
          </w:p>
        </w:tc>
        <w:tc>
          <w:tcPr>
            <w:tcW w:w="459" w:type="pct"/>
            <w:tcBorders>
              <w:top w:val="single" w:sz="4" w:space="0" w:color="000000"/>
              <w:left w:val="single" w:sz="4" w:space="0" w:color="000000"/>
              <w:bottom w:val="single" w:sz="4" w:space="0" w:color="000000"/>
              <w:right w:val="single" w:sz="4" w:space="0" w:color="000000"/>
            </w:tcBorders>
          </w:tcPr>
          <w:p w:rsidR="00916612" w:rsidRPr="001101EE" w:rsidRDefault="00916612" w:rsidP="00171A32">
            <w:pPr>
              <w:snapToGrid w:val="0"/>
              <w:spacing w:line="360" w:lineRule="auto"/>
              <w:jc w:val="both"/>
              <w:rPr>
                <w:rFonts w:ascii="Times New Roman" w:hAnsi="Times New Roman" w:cs="Times New Roman"/>
                <w:sz w:val="24"/>
                <w:szCs w:val="24"/>
              </w:rPr>
            </w:pPr>
            <w:r w:rsidRPr="001101EE">
              <w:rPr>
                <w:rFonts w:ascii="Times New Roman" w:hAnsi="Times New Roman" w:cs="Times New Roman"/>
                <w:sz w:val="24"/>
                <w:szCs w:val="24"/>
              </w:rPr>
              <w:t>11</w:t>
            </w:r>
          </w:p>
        </w:tc>
        <w:tc>
          <w:tcPr>
            <w:tcW w:w="459" w:type="pct"/>
            <w:tcBorders>
              <w:top w:val="single" w:sz="4" w:space="0" w:color="000000"/>
              <w:left w:val="single" w:sz="4" w:space="0" w:color="000000"/>
              <w:bottom w:val="single" w:sz="4" w:space="0" w:color="000000"/>
            </w:tcBorders>
            <w:shd w:val="clear" w:color="auto" w:fill="auto"/>
          </w:tcPr>
          <w:p w:rsidR="00916612" w:rsidRPr="001101EE" w:rsidRDefault="00916612" w:rsidP="00171A32">
            <w:pPr>
              <w:snapToGrid w:val="0"/>
              <w:spacing w:line="360" w:lineRule="auto"/>
              <w:jc w:val="both"/>
              <w:rPr>
                <w:rFonts w:ascii="Times New Roman" w:hAnsi="Times New Roman" w:cs="Times New Roman"/>
                <w:sz w:val="24"/>
                <w:szCs w:val="24"/>
              </w:rPr>
            </w:pPr>
            <w:r w:rsidRPr="001101EE">
              <w:rPr>
                <w:rFonts w:ascii="Times New Roman" w:hAnsi="Times New Roman" w:cs="Times New Roman"/>
                <w:sz w:val="24"/>
                <w:szCs w:val="24"/>
              </w:rPr>
              <w:t>7</w:t>
            </w:r>
          </w:p>
        </w:tc>
        <w:tc>
          <w:tcPr>
            <w:tcW w:w="450" w:type="pct"/>
            <w:tcBorders>
              <w:top w:val="single" w:sz="4" w:space="0" w:color="000000"/>
              <w:left w:val="single" w:sz="4" w:space="0" w:color="000000"/>
              <w:bottom w:val="single" w:sz="4" w:space="0" w:color="000000"/>
            </w:tcBorders>
            <w:shd w:val="clear" w:color="auto" w:fill="auto"/>
          </w:tcPr>
          <w:p w:rsidR="00916612" w:rsidRPr="001101EE" w:rsidRDefault="00916612" w:rsidP="00171A32">
            <w:pPr>
              <w:snapToGrid w:val="0"/>
              <w:spacing w:line="360" w:lineRule="auto"/>
              <w:jc w:val="both"/>
              <w:rPr>
                <w:rFonts w:ascii="Times New Roman" w:hAnsi="Times New Roman" w:cs="Times New Roman"/>
                <w:sz w:val="24"/>
                <w:szCs w:val="24"/>
              </w:rPr>
            </w:pPr>
            <w:r w:rsidRPr="001101EE">
              <w:rPr>
                <w:rFonts w:ascii="Times New Roman" w:hAnsi="Times New Roman" w:cs="Times New Roman"/>
                <w:sz w:val="24"/>
                <w:szCs w:val="24"/>
              </w:rPr>
              <w:t>13</w:t>
            </w:r>
          </w:p>
        </w:tc>
        <w:tc>
          <w:tcPr>
            <w:tcW w:w="484" w:type="pct"/>
            <w:tcBorders>
              <w:top w:val="single" w:sz="4" w:space="0" w:color="000000"/>
              <w:left w:val="single" w:sz="4" w:space="0" w:color="000000"/>
              <w:bottom w:val="single" w:sz="4" w:space="0" w:color="000000"/>
              <w:right w:val="single" w:sz="4" w:space="0" w:color="000000"/>
            </w:tcBorders>
          </w:tcPr>
          <w:p w:rsidR="00916612" w:rsidRPr="001101EE" w:rsidRDefault="00916612" w:rsidP="00171A32">
            <w:pPr>
              <w:snapToGrid w:val="0"/>
              <w:spacing w:line="360" w:lineRule="auto"/>
              <w:jc w:val="both"/>
              <w:rPr>
                <w:rFonts w:ascii="Times New Roman" w:hAnsi="Times New Roman" w:cs="Times New Roman"/>
                <w:sz w:val="24"/>
                <w:szCs w:val="24"/>
              </w:rPr>
            </w:pPr>
            <w:r w:rsidRPr="001101EE">
              <w:rPr>
                <w:rFonts w:ascii="Times New Roman" w:hAnsi="Times New Roman" w:cs="Times New Roman"/>
                <w:sz w:val="24"/>
                <w:szCs w:val="24"/>
              </w:rPr>
              <w:t>5</w:t>
            </w:r>
          </w:p>
        </w:tc>
        <w:tc>
          <w:tcPr>
            <w:tcW w:w="484" w:type="pct"/>
            <w:tcBorders>
              <w:top w:val="single" w:sz="4" w:space="0" w:color="000000"/>
              <w:left w:val="single" w:sz="4" w:space="0" w:color="000000"/>
              <w:bottom w:val="single" w:sz="4" w:space="0" w:color="000000"/>
            </w:tcBorders>
            <w:shd w:val="clear" w:color="auto" w:fill="auto"/>
          </w:tcPr>
          <w:p w:rsidR="00916612" w:rsidRPr="001101EE" w:rsidRDefault="00916612" w:rsidP="00171A32">
            <w:pPr>
              <w:snapToGrid w:val="0"/>
              <w:spacing w:line="360" w:lineRule="auto"/>
              <w:jc w:val="both"/>
              <w:rPr>
                <w:rFonts w:ascii="Times New Roman" w:hAnsi="Times New Roman" w:cs="Times New Roman"/>
                <w:sz w:val="24"/>
                <w:szCs w:val="24"/>
              </w:rPr>
            </w:pPr>
          </w:p>
        </w:tc>
        <w:tc>
          <w:tcPr>
            <w:tcW w:w="582" w:type="pct"/>
            <w:tcBorders>
              <w:top w:val="single" w:sz="4" w:space="0" w:color="000000"/>
              <w:left w:val="single" w:sz="4" w:space="0" w:color="000000"/>
              <w:bottom w:val="single" w:sz="4" w:space="0" w:color="000000"/>
              <w:right w:val="single" w:sz="4" w:space="0" w:color="000000"/>
            </w:tcBorders>
            <w:shd w:val="clear" w:color="auto" w:fill="auto"/>
          </w:tcPr>
          <w:p w:rsidR="00916612" w:rsidRPr="001101EE" w:rsidRDefault="00916612" w:rsidP="00171A32">
            <w:pPr>
              <w:snapToGrid w:val="0"/>
              <w:spacing w:line="360" w:lineRule="auto"/>
              <w:jc w:val="both"/>
              <w:rPr>
                <w:rFonts w:ascii="Times New Roman" w:hAnsi="Times New Roman" w:cs="Times New Roman"/>
                <w:sz w:val="24"/>
                <w:szCs w:val="24"/>
              </w:rPr>
            </w:pPr>
          </w:p>
        </w:tc>
        <w:tc>
          <w:tcPr>
            <w:tcW w:w="582" w:type="pct"/>
            <w:tcBorders>
              <w:top w:val="single" w:sz="4" w:space="0" w:color="000000"/>
              <w:left w:val="single" w:sz="4" w:space="0" w:color="000000"/>
              <w:bottom w:val="single" w:sz="4" w:space="0" w:color="000000"/>
              <w:right w:val="single" w:sz="4" w:space="0" w:color="000000"/>
            </w:tcBorders>
          </w:tcPr>
          <w:p w:rsidR="00916612" w:rsidRPr="001101EE" w:rsidRDefault="00916612" w:rsidP="00171A32">
            <w:pPr>
              <w:snapToGrid w:val="0"/>
              <w:spacing w:line="360" w:lineRule="auto"/>
              <w:jc w:val="both"/>
              <w:rPr>
                <w:rFonts w:ascii="Times New Roman" w:hAnsi="Times New Roman" w:cs="Times New Roman"/>
                <w:sz w:val="24"/>
                <w:szCs w:val="24"/>
              </w:rPr>
            </w:pPr>
          </w:p>
        </w:tc>
      </w:tr>
      <w:tr w:rsidR="00916612" w:rsidRPr="001101EE" w:rsidTr="00E42237">
        <w:tc>
          <w:tcPr>
            <w:tcW w:w="664" w:type="pct"/>
            <w:tcBorders>
              <w:top w:val="single" w:sz="4" w:space="0" w:color="000000"/>
              <w:left w:val="single" w:sz="4" w:space="0" w:color="000000"/>
              <w:bottom w:val="single" w:sz="4" w:space="0" w:color="000000"/>
            </w:tcBorders>
            <w:shd w:val="clear" w:color="auto" w:fill="auto"/>
          </w:tcPr>
          <w:p w:rsidR="00916612" w:rsidRPr="001101EE" w:rsidRDefault="00916612" w:rsidP="00171A32">
            <w:pPr>
              <w:snapToGrid w:val="0"/>
              <w:spacing w:line="360" w:lineRule="auto"/>
              <w:jc w:val="both"/>
              <w:rPr>
                <w:rFonts w:ascii="Times New Roman" w:hAnsi="Times New Roman" w:cs="Times New Roman"/>
                <w:sz w:val="24"/>
                <w:szCs w:val="24"/>
              </w:rPr>
            </w:pPr>
            <w:r w:rsidRPr="001101EE">
              <w:rPr>
                <w:rFonts w:ascii="Times New Roman" w:hAnsi="Times New Roman" w:cs="Times New Roman"/>
                <w:sz w:val="24"/>
                <w:szCs w:val="24"/>
              </w:rPr>
              <w:t>Старше трудоспособного</w:t>
            </w:r>
          </w:p>
        </w:tc>
        <w:tc>
          <w:tcPr>
            <w:tcW w:w="422" w:type="pct"/>
            <w:tcBorders>
              <w:top w:val="single" w:sz="4" w:space="0" w:color="000000"/>
              <w:left w:val="single" w:sz="4" w:space="0" w:color="000000"/>
              <w:bottom w:val="single" w:sz="4" w:space="0" w:color="000000"/>
            </w:tcBorders>
            <w:shd w:val="clear" w:color="auto" w:fill="auto"/>
          </w:tcPr>
          <w:p w:rsidR="00916612" w:rsidRPr="001101EE" w:rsidRDefault="00916612" w:rsidP="00171A32">
            <w:pPr>
              <w:snapToGrid w:val="0"/>
              <w:spacing w:line="360" w:lineRule="auto"/>
              <w:jc w:val="both"/>
              <w:rPr>
                <w:rFonts w:ascii="Times New Roman" w:hAnsi="Times New Roman" w:cs="Times New Roman"/>
                <w:sz w:val="24"/>
                <w:szCs w:val="24"/>
              </w:rPr>
            </w:pPr>
            <w:r w:rsidRPr="001101EE">
              <w:rPr>
                <w:rFonts w:ascii="Times New Roman" w:hAnsi="Times New Roman" w:cs="Times New Roman"/>
                <w:sz w:val="24"/>
                <w:szCs w:val="24"/>
              </w:rPr>
              <w:t>8</w:t>
            </w:r>
          </w:p>
        </w:tc>
        <w:tc>
          <w:tcPr>
            <w:tcW w:w="414" w:type="pct"/>
            <w:tcBorders>
              <w:top w:val="single" w:sz="4" w:space="0" w:color="000000"/>
              <w:left w:val="single" w:sz="4" w:space="0" w:color="000000"/>
              <w:bottom w:val="single" w:sz="4" w:space="0" w:color="000000"/>
            </w:tcBorders>
            <w:shd w:val="clear" w:color="auto" w:fill="auto"/>
          </w:tcPr>
          <w:p w:rsidR="00916612" w:rsidRPr="001101EE" w:rsidRDefault="00916612" w:rsidP="00171A32">
            <w:pPr>
              <w:snapToGrid w:val="0"/>
              <w:spacing w:line="360" w:lineRule="auto"/>
              <w:jc w:val="both"/>
              <w:rPr>
                <w:rFonts w:ascii="Times New Roman" w:hAnsi="Times New Roman" w:cs="Times New Roman"/>
                <w:sz w:val="24"/>
                <w:szCs w:val="24"/>
              </w:rPr>
            </w:pPr>
            <w:r w:rsidRPr="001101EE">
              <w:rPr>
                <w:rFonts w:ascii="Times New Roman" w:hAnsi="Times New Roman" w:cs="Times New Roman"/>
                <w:sz w:val="24"/>
                <w:szCs w:val="24"/>
              </w:rPr>
              <w:t>15</w:t>
            </w:r>
          </w:p>
        </w:tc>
        <w:tc>
          <w:tcPr>
            <w:tcW w:w="459" w:type="pct"/>
            <w:tcBorders>
              <w:top w:val="single" w:sz="4" w:space="0" w:color="000000"/>
              <w:left w:val="single" w:sz="4" w:space="0" w:color="000000"/>
              <w:bottom w:val="single" w:sz="4" w:space="0" w:color="000000"/>
              <w:right w:val="single" w:sz="4" w:space="0" w:color="000000"/>
            </w:tcBorders>
          </w:tcPr>
          <w:p w:rsidR="00916612" w:rsidRPr="001101EE" w:rsidRDefault="00916612" w:rsidP="00171A32">
            <w:pPr>
              <w:snapToGrid w:val="0"/>
              <w:spacing w:line="360" w:lineRule="auto"/>
              <w:jc w:val="both"/>
              <w:rPr>
                <w:rFonts w:ascii="Times New Roman" w:hAnsi="Times New Roman" w:cs="Times New Roman"/>
                <w:sz w:val="24"/>
                <w:szCs w:val="24"/>
              </w:rPr>
            </w:pPr>
            <w:r w:rsidRPr="001101EE">
              <w:rPr>
                <w:rFonts w:ascii="Times New Roman" w:hAnsi="Times New Roman" w:cs="Times New Roman"/>
                <w:sz w:val="24"/>
                <w:szCs w:val="24"/>
              </w:rPr>
              <w:t>9</w:t>
            </w:r>
          </w:p>
        </w:tc>
        <w:tc>
          <w:tcPr>
            <w:tcW w:w="459" w:type="pct"/>
            <w:tcBorders>
              <w:top w:val="single" w:sz="4" w:space="0" w:color="000000"/>
              <w:left w:val="single" w:sz="4" w:space="0" w:color="000000"/>
              <w:bottom w:val="single" w:sz="4" w:space="0" w:color="000000"/>
            </w:tcBorders>
            <w:shd w:val="clear" w:color="auto" w:fill="auto"/>
          </w:tcPr>
          <w:p w:rsidR="00916612" w:rsidRPr="001101EE" w:rsidRDefault="00916612" w:rsidP="00171A32">
            <w:pPr>
              <w:snapToGrid w:val="0"/>
              <w:spacing w:line="360" w:lineRule="auto"/>
              <w:jc w:val="both"/>
              <w:rPr>
                <w:rFonts w:ascii="Times New Roman" w:hAnsi="Times New Roman" w:cs="Times New Roman"/>
                <w:sz w:val="24"/>
                <w:szCs w:val="24"/>
              </w:rPr>
            </w:pPr>
            <w:r w:rsidRPr="001101EE">
              <w:rPr>
                <w:rFonts w:ascii="Times New Roman" w:hAnsi="Times New Roman" w:cs="Times New Roman"/>
                <w:sz w:val="24"/>
                <w:szCs w:val="24"/>
              </w:rPr>
              <w:t>3</w:t>
            </w:r>
          </w:p>
        </w:tc>
        <w:tc>
          <w:tcPr>
            <w:tcW w:w="450" w:type="pct"/>
            <w:tcBorders>
              <w:top w:val="single" w:sz="4" w:space="0" w:color="000000"/>
              <w:left w:val="single" w:sz="4" w:space="0" w:color="000000"/>
              <w:bottom w:val="single" w:sz="4" w:space="0" w:color="000000"/>
            </w:tcBorders>
            <w:shd w:val="clear" w:color="auto" w:fill="auto"/>
          </w:tcPr>
          <w:p w:rsidR="00916612" w:rsidRPr="001101EE" w:rsidRDefault="00916612" w:rsidP="00171A32">
            <w:pPr>
              <w:snapToGrid w:val="0"/>
              <w:spacing w:line="360" w:lineRule="auto"/>
              <w:jc w:val="both"/>
              <w:rPr>
                <w:rFonts w:ascii="Times New Roman" w:hAnsi="Times New Roman" w:cs="Times New Roman"/>
                <w:sz w:val="24"/>
                <w:szCs w:val="24"/>
              </w:rPr>
            </w:pPr>
            <w:r w:rsidRPr="001101EE">
              <w:rPr>
                <w:rFonts w:ascii="Times New Roman" w:hAnsi="Times New Roman" w:cs="Times New Roman"/>
                <w:sz w:val="24"/>
                <w:szCs w:val="24"/>
              </w:rPr>
              <w:t>9</w:t>
            </w:r>
          </w:p>
        </w:tc>
        <w:tc>
          <w:tcPr>
            <w:tcW w:w="484" w:type="pct"/>
            <w:tcBorders>
              <w:top w:val="single" w:sz="4" w:space="0" w:color="000000"/>
              <w:left w:val="single" w:sz="4" w:space="0" w:color="000000"/>
              <w:bottom w:val="single" w:sz="4" w:space="0" w:color="000000"/>
              <w:right w:val="single" w:sz="4" w:space="0" w:color="000000"/>
            </w:tcBorders>
          </w:tcPr>
          <w:p w:rsidR="00916612" w:rsidRPr="001101EE" w:rsidRDefault="00916612" w:rsidP="00171A32">
            <w:pPr>
              <w:snapToGrid w:val="0"/>
              <w:spacing w:line="360" w:lineRule="auto"/>
              <w:jc w:val="both"/>
              <w:rPr>
                <w:rFonts w:ascii="Times New Roman" w:hAnsi="Times New Roman" w:cs="Times New Roman"/>
                <w:sz w:val="24"/>
                <w:szCs w:val="24"/>
              </w:rPr>
            </w:pPr>
            <w:r w:rsidRPr="001101EE">
              <w:rPr>
                <w:rFonts w:ascii="Times New Roman" w:hAnsi="Times New Roman" w:cs="Times New Roman"/>
                <w:sz w:val="24"/>
                <w:szCs w:val="24"/>
              </w:rPr>
              <w:t>15</w:t>
            </w:r>
          </w:p>
        </w:tc>
        <w:tc>
          <w:tcPr>
            <w:tcW w:w="484" w:type="pct"/>
            <w:tcBorders>
              <w:top w:val="single" w:sz="4" w:space="0" w:color="000000"/>
              <w:left w:val="single" w:sz="4" w:space="0" w:color="000000"/>
              <w:bottom w:val="single" w:sz="4" w:space="0" w:color="000000"/>
            </w:tcBorders>
            <w:shd w:val="clear" w:color="auto" w:fill="auto"/>
          </w:tcPr>
          <w:p w:rsidR="00916612" w:rsidRPr="001101EE" w:rsidRDefault="00916612" w:rsidP="00171A32">
            <w:pPr>
              <w:snapToGrid w:val="0"/>
              <w:spacing w:line="360" w:lineRule="auto"/>
              <w:jc w:val="both"/>
              <w:rPr>
                <w:rFonts w:ascii="Times New Roman" w:hAnsi="Times New Roman" w:cs="Times New Roman"/>
                <w:sz w:val="24"/>
                <w:szCs w:val="24"/>
              </w:rPr>
            </w:pPr>
            <w:r w:rsidRPr="001101EE">
              <w:rPr>
                <w:rFonts w:ascii="Times New Roman" w:hAnsi="Times New Roman" w:cs="Times New Roman"/>
                <w:sz w:val="24"/>
                <w:szCs w:val="24"/>
              </w:rPr>
              <w:t>5</w:t>
            </w:r>
          </w:p>
        </w:tc>
        <w:tc>
          <w:tcPr>
            <w:tcW w:w="582" w:type="pct"/>
            <w:tcBorders>
              <w:top w:val="single" w:sz="4" w:space="0" w:color="000000"/>
              <w:left w:val="single" w:sz="4" w:space="0" w:color="000000"/>
              <w:bottom w:val="single" w:sz="4" w:space="0" w:color="000000"/>
              <w:right w:val="single" w:sz="4" w:space="0" w:color="000000"/>
            </w:tcBorders>
            <w:shd w:val="clear" w:color="auto" w:fill="auto"/>
          </w:tcPr>
          <w:p w:rsidR="00916612" w:rsidRPr="001101EE" w:rsidRDefault="00916612" w:rsidP="00171A32">
            <w:pPr>
              <w:snapToGrid w:val="0"/>
              <w:spacing w:line="360" w:lineRule="auto"/>
              <w:jc w:val="both"/>
              <w:rPr>
                <w:rFonts w:ascii="Times New Roman" w:hAnsi="Times New Roman" w:cs="Times New Roman"/>
                <w:sz w:val="24"/>
                <w:szCs w:val="24"/>
              </w:rPr>
            </w:pPr>
            <w:r w:rsidRPr="001101EE">
              <w:rPr>
                <w:rFonts w:ascii="Times New Roman" w:hAnsi="Times New Roman" w:cs="Times New Roman"/>
                <w:sz w:val="24"/>
                <w:szCs w:val="24"/>
              </w:rPr>
              <w:t>7</w:t>
            </w:r>
          </w:p>
        </w:tc>
        <w:tc>
          <w:tcPr>
            <w:tcW w:w="582" w:type="pct"/>
            <w:tcBorders>
              <w:top w:val="single" w:sz="4" w:space="0" w:color="000000"/>
              <w:left w:val="single" w:sz="4" w:space="0" w:color="000000"/>
              <w:bottom w:val="single" w:sz="4" w:space="0" w:color="000000"/>
              <w:right w:val="single" w:sz="4" w:space="0" w:color="000000"/>
            </w:tcBorders>
          </w:tcPr>
          <w:p w:rsidR="00916612" w:rsidRPr="001101EE" w:rsidRDefault="00916612" w:rsidP="00171A32">
            <w:pPr>
              <w:snapToGrid w:val="0"/>
              <w:spacing w:line="360" w:lineRule="auto"/>
              <w:jc w:val="both"/>
              <w:rPr>
                <w:rFonts w:ascii="Times New Roman" w:hAnsi="Times New Roman" w:cs="Times New Roman"/>
                <w:sz w:val="24"/>
                <w:szCs w:val="24"/>
              </w:rPr>
            </w:pPr>
          </w:p>
        </w:tc>
      </w:tr>
    </w:tbl>
    <w:p w:rsidR="00916612" w:rsidRPr="001101EE" w:rsidRDefault="00916612" w:rsidP="00916612">
      <w:pPr>
        <w:tabs>
          <w:tab w:val="left" w:pos="4858"/>
        </w:tabs>
        <w:spacing w:after="0" w:line="360" w:lineRule="auto"/>
        <w:jc w:val="both"/>
        <w:rPr>
          <w:rFonts w:ascii="Times New Roman" w:hAnsi="Times New Roman" w:cs="Times New Roman"/>
        </w:rPr>
      </w:pPr>
    </w:p>
    <w:p w:rsidR="00916612" w:rsidRPr="006A0BDD" w:rsidRDefault="00916612" w:rsidP="00916612">
      <w:pPr>
        <w:tabs>
          <w:tab w:val="left" w:pos="4858"/>
        </w:tabs>
        <w:spacing w:after="0" w:line="360" w:lineRule="auto"/>
        <w:jc w:val="both"/>
        <w:rPr>
          <w:rFonts w:ascii="Times New Roman" w:hAnsi="Times New Roman" w:cs="Times New Roman"/>
          <w:color w:val="000000"/>
          <w:sz w:val="28"/>
          <w:szCs w:val="28"/>
        </w:rPr>
      </w:pPr>
      <w:r w:rsidRPr="001101EE">
        <w:rPr>
          <w:rFonts w:ascii="Times New Roman" w:hAnsi="Times New Roman" w:cs="Times New Roman"/>
          <w:color w:val="000000"/>
          <w:sz w:val="28"/>
          <w:szCs w:val="28"/>
        </w:rPr>
        <w:t xml:space="preserve">  В 2013 году умерло в трудоспособном возрасте – 9 человек  (43,75%),  мужчин – 7 человек,  женщин – 0 человек.</w:t>
      </w:r>
      <w:r w:rsidRPr="006A0BDD">
        <w:rPr>
          <w:rFonts w:ascii="Times New Roman" w:hAnsi="Times New Roman" w:cs="Times New Roman"/>
          <w:color w:val="000000"/>
          <w:sz w:val="28"/>
          <w:szCs w:val="28"/>
        </w:rPr>
        <w:t xml:space="preserve"> </w:t>
      </w:r>
    </w:p>
    <w:p w:rsidR="00916612" w:rsidRPr="006A0BDD" w:rsidRDefault="00916612" w:rsidP="00916612">
      <w:pPr>
        <w:tabs>
          <w:tab w:val="left" w:pos="4858"/>
        </w:tabs>
        <w:spacing w:after="0" w:line="360" w:lineRule="auto"/>
        <w:jc w:val="both"/>
        <w:rPr>
          <w:rFonts w:ascii="Times New Roman" w:hAnsi="Times New Roman" w:cs="Times New Roman"/>
          <w:color w:val="000000"/>
          <w:sz w:val="28"/>
          <w:szCs w:val="28"/>
        </w:rPr>
      </w:pPr>
      <w:r w:rsidRPr="006A0BDD">
        <w:rPr>
          <w:rFonts w:ascii="Times New Roman" w:hAnsi="Times New Roman" w:cs="Times New Roman"/>
          <w:color w:val="000000"/>
          <w:sz w:val="28"/>
          <w:szCs w:val="28"/>
        </w:rPr>
        <w:t xml:space="preserve">За отчетный год умерло в  трудоспособном возрасте – </w:t>
      </w:r>
      <w:r>
        <w:rPr>
          <w:rFonts w:ascii="Times New Roman" w:hAnsi="Times New Roman" w:cs="Times New Roman"/>
          <w:color w:val="000000"/>
          <w:sz w:val="28"/>
          <w:szCs w:val="28"/>
        </w:rPr>
        <w:t>11</w:t>
      </w:r>
      <w:r w:rsidRPr="006A0BDD">
        <w:rPr>
          <w:rFonts w:ascii="Times New Roman" w:hAnsi="Times New Roman" w:cs="Times New Roman"/>
          <w:color w:val="000000"/>
          <w:sz w:val="28"/>
          <w:szCs w:val="28"/>
        </w:rPr>
        <w:t xml:space="preserve"> человек  (45,1%),  мужчин – 13 человек,  женщин – </w:t>
      </w:r>
      <w:r>
        <w:rPr>
          <w:rFonts w:ascii="Times New Roman" w:hAnsi="Times New Roman" w:cs="Times New Roman"/>
          <w:color w:val="000000"/>
          <w:sz w:val="28"/>
          <w:szCs w:val="28"/>
        </w:rPr>
        <w:t>8</w:t>
      </w:r>
      <w:r w:rsidRPr="006A0BDD">
        <w:rPr>
          <w:rFonts w:ascii="Times New Roman" w:hAnsi="Times New Roman" w:cs="Times New Roman"/>
          <w:color w:val="000000"/>
          <w:sz w:val="28"/>
          <w:szCs w:val="28"/>
        </w:rPr>
        <w:t xml:space="preserve"> человек, ст</w:t>
      </w:r>
      <w:r>
        <w:rPr>
          <w:rFonts w:ascii="Times New Roman" w:hAnsi="Times New Roman" w:cs="Times New Roman"/>
          <w:color w:val="000000"/>
          <w:sz w:val="28"/>
          <w:szCs w:val="28"/>
        </w:rPr>
        <w:t>арше трудоспособного возраста-7</w:t>
      </w:r>
      <w:r w:rsidRPr="006A0BDD">
        <w:rPr>
          <w:rFonts w:ascii="Times New Roman" w:hAnsi="Times New Roman" w:cs="Times New Roman"/>
          <w:color w:val="000000"/>
          <w:sz w:val="28"/>
          <w:szCs w:val="28"/>
        </w:rPr>
        <w:t xml:space="preserve"> человек. Доля умерших в трудоспосо</w:t>
      </w:r>
      <w:r>
        <w:rPr>
          <w:rFonts w:ascii="Times New Roman" w:hAnsi="Times New Roman" w:cs="Times New Roman"/>
          <w:color w:val="000000"/>
          <w:sz w:val="28"/>
          <w:szCs w:val="28"/>
        </w:rPr>
        <w:t>бном возрасте в сравнении с 2014</w:t>
      </w:r>
      <w:r w:rsidRPr="006A0BDD">
        <w:rPr>
          <w:rFonts w:ascii="Times New Roman" w:hAnsi="Times New Roman" w:cs="Times New Roman"/>
          <w:color w:val="000000"/>
          <w:sz w:val="28"/>
          <w:szCs w:val="28"/>
        </w:rPr>
        <w:t xml:space="preserve"> годом остается на прежнем уровне, это в основном связано с ХАИ, асоциальным образом жизни.  </w:t>
      </w:r>
    </w:p>
    <w:p w:rsidR="00916612" w:rsidRPr="006A0BDD" w:rsidRDefault="00916612" w:rsidP="00916612">
      <w:pPr>
        <w:tabs>
          <w:tab w:val="left" w:pos="1320"/>
        </w:tabs>
        <w:spacing w:before="120" w:line="360" w:lineRule="auto"/>
        <w:rPr>
          <w:rFonts w:ascii="Times New Roman" w:hAnsi="Times New Roman" w:cs="Times New Roman"/>
          <w:sz w:val="28"/>
          <w:szCs w:val="28"/>
        </w:rPr>
      </w:pPr>
      <w:r w:rsidRPr="006A0BDD">
        <w:rPr>
          <w:rFonts w:ascii="Times New Roman" w:hAnsi="Times New Roman" w:cs="Times New Roman"/>
          <w:sz w:val="28"/>
          <w:szCs w:val="28"/>
        </w:rPr>
        <w:t xml:space="preserve">     В течение 2013г  летальность по терапевтическому отделению составляла  </w:t>
      </w:r>
      <w:r>
        <w:rPr>
          <w:rFonts w:ascii="Times New Roman" w:hAnsi="Times New Roman" w:cs="Times New Roman"/>
          <w:sz w:val="28"/>
          <w:szCs w:val="28"/>
        </w:rPr>
        <w:t>0</w:t>
      </w:r>
      <w:r w:rsidRPr="006A0BDD">
        <w:rPr>
          <w:rFonts w:ascii="Times New Roman" w:hAnsi="Times New Roman" w:cs="Times New Roman"/>
          <w:sz w:val="28"/>
          <w:szCs w:val="28"/>
        </w:rPr>
        <w:t>,66</w:t>
      </w:r>
      <w:r>
        <w:rPr>
          <w:rFonts w:ascii="Times New Roman" w:hAnsi="Times New Roman" w:cs="Times New Roman"/>
          <w:sz w:val="28"/>
          <w:szCs w:val="28"/>
        </w:rPr>
        <w:t xml:space="preserve"> </w:t>
      </w:r>
      <w:r w:rsidRPr="006A0BDD">
        <w:rPr>
          <w:rFonts w:ascii="Times New Roman" w:hAnsi="Times New Roman" w:cs="Times New Roman"/>
          <w:sz w:val="28"/>
          <w:szCs w:val="28"/>
        </w:rPr>
        <w:t xml:space="preserve">(  7  случаев, из них мужчин – 4, женщин – 3,  лиц трудоспособного возраста – 2, работающих –   1). Досуточная летальность по терапевтическому отделению в 2013 году составила – 1 человек.  В 2014 году летальность по терапевтическому отделению значительно повысилась-1,07(19 случаев,из них мужчин-12, женщин-7, лица трудоспособного возраста-6 человек). Досуточная летальность не выявлена. </w:t>
      </w:r>
    </w:p>
    <w:p w:rsidR="00916612" w:rsidRPr="006A0BDD" w:rsidRDefault="00916612" w:rsidP="00916612">
      <w:pPr>
        <w:spacing w:line="360" w:lineRule="auto"/>
        <w:jc w:val="both"/>
        <w:rPr>
          <w:rFonts w:ascii="Times New Roman" w:hAnsi="Times New Roman" w:cs="Times New Roman"/>
          <w:sz w:val="28"/>
          <w:szCs w:val="28"/>
        </w:rPr>
      </w:pPr>
      <w:r w:rsidRPr="006A0BDD">
        <w:rPr>
          <w:rFonts w:ascii="Times New Roman" w:hAnsi="Times New Roman" w:cs="Times New Roman"/>
          <w:sz w:val="28"/>
          <w:szCs w:val="28"/>
        </w:rPr>
        <w:lastRenderedPageBreak/>
        <w:t xml:space="preserve">  В 2013 году по хирургическому отделению  летальность составила – 1,15 -4 случая(цирроз печени, кровотечение из варикозно-расширенных вен пищевода, ЗЧМТ, термический ожог пламенем). За отчетный год 0,4(8 случаев), в том числе 2 случая с досуточной летальностью. </w:t>
      </w:r>
    </w:p>
    <w:p w:rsidR="00916612" w:rsidRPr="006A0BDD" w:rsidRDefault="00916612" w:rsidP="00916612">
      <w:pPr>
        <w:spacing w:line="360" w:lineRule="auto"/>
        <w:jc w:val="both"/>
        <w:rPr>
          <w:rFonts w:ascii="Times New Roman" w:hAnsi="Times New Roman" w:cs="Times New Roman"/>
          <w:sz w:val="28"/>
          <w:szCs w:val="28"/>
        </w:rPr>
      </w:pPr>
      <w:r w:rsidRPr="006A0BDD">
        <w:rPr>
          <w:rFonts w:ascii="Times New Roman" w:hAnsi="Times New Roman" w:cs="Times New Roman"/>
          <w:sz w:val="28"/>
          <w:szCs w:val="28"/>
        </w:rPr>
        <w:t xml:space="preserve">    По инфекционному отделению летальность  в 2013 году составила – 1,51-4 случай (инфаркт мозга, 2 -цирроз печени, новообразование легкого).  В 2014 году зарегистрировано 2 случая-0,1.</w:t>
      </w:r>
    </w:p>
    <w:p w:rsidR="00916612" w:rsidRPr="006A0BDD" w:rsidRDefault="00507DDE" w:rsidP="0091661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 2015 году зарегистрированы 3</w:t>
      </w:r>
      <w:r w:rsidR="00916612" w:rsidRPr="006A0BDD">
        <w:rPr>
          <w:rFonts w:ascii="Times New Roman" w:hAnsi="Times New Roman" w:cs="Times New Roman"/>
          <w:sz w:val="28"/>
          <w:szCs w:val="28"/>
        </w:rPr>
        <w:t xml:space="preserve"> случая перинатальной смертности.</w:t>
      </w:r>
    </w:p>
    <w:p w:rsidR="00916612" w:rsidRPr="006A0BDD" w:rsidRDefault="00916612" w:rsidP="00916612">
      <w:pPr>
        <w:tabs>
          <w:tab w:val="left" w:pos="1320"/>
        </w:tabs>
        <w:spacing w:before="120" w:line="360" w:lineRule="auto"/>
        <w:rPr>
          <w:rFonts w:ascii="Times New Roman" w:hAnsi="Times New Roman" w:cs="Times New Roman"/>
          <w:sz w:val="28"/>
          <w:szCs w:val="28"/>
        </w:rPr>
      </w:pPr>
      <w:r w:rsidRPr="006A0BDD">
        <w:rPr>
          <w:rFonts w:ascii="Times New Roman" w:hAnsi="Times New Roman" w:cs="Times New Roman"/>
          <w:sz w:val="28"/>
          <w:szCs w:val="28"/>
        </w:rPr>
        <w:t xml:space="preserve">  В структуре причин госпитальной смертности в разрезе 3 последних лет остается на </w:t>
      </w:r>
      <w:r w:rsidRPr="006A0BDD">
        <w:rPr>
          <w:rFonts w:ascii="Times New Roman" w:hAnsi="Times New Roman" w:cs="Times New Roman"/>
          <w:b/>
          <w:sz w:val="28"/>
          <w:szCs w:val="28"/>
        </w:rPr>
        <w:t>первом месте заболевания системы</w:t>
      </w:r>
      <w:r w:rsidRPr="006A0BDD">
        <w:rPr>
          <w:rFonts w:ascii="Times New Roman" w:hAnsi="Times New Roman" w:cs="Times New Roman"/>
          <w:sz w:val="28"/>
          <w:szCs w:val="28"/>
        </w:rPr>
        <w:t xml:space="preserve"> </w:t>
      </w:r>
      <w:r>
        <w:rPr>
          <w:rFonts w:ascii="Times New Roman" w:hAnsi="Times New Roman" w:cs="Times New Roman"/>
          <w:b/>
          <w:sz w:val="28"/>
          <w:szCs w:val="28"/>
        </w:rPr>
        <w:t>кровообращения в 2015</w:t>
      </w:r>
      <w:r w:rsidRPr="006A0BDD">
        <w:rPr>
          <w:rFonts w:ascii="Times New Roman" w:hAnsi="Times New Roman" w:cs="Times New Roman"/>
          <w:b/>
          <w:sz w:val="28"/>
          <w:szCs w:val="28"/>
        </w:rPr>
        <w:t xml:space="preserve"> году</w:t>
      </w:r>
      <w:r>
        <w:rPr>
          <w:rFonts w:ascii="Times New Roman" w:hAnsi="Times New Roman" w:cs="Times New Roman"/>
          <w:sz w:val="28"/>
          <w:szCs w:val="28"/>
        </w:rPr>
        <w:t>-13</w:t>
      </w:r>
      <w:r w:rsidRPr="006A0BDD">
        <w:rPr>
          <w:rFonts w:ascii="Times New Roman" w:hAnsi="Times New Roman" w:cs="Times New Roman"/>
          <w:sz w:val="28"/>
          <w:szCs w:val="28"/>
        </w:rPr>
        <w:t xml:space="preserve"> случаев, что со</w:t>
      </w:r>
      <w:r>
        <w:rPr>
          <w:rFonts w:ascii="Times New Roman" w:hAnsi="Times New Roman" w:cs="Times New Roman"/>
          <w:sz w:val="28"/>
          <w:szCs w:val="28"/>
        </w:rPr>
        <w:t>ставило 54,8% ( в 2013 году -11 случаев(55%), в 2014</w:t>
      </w:r>
      <w:r w:rsidRPr="006A0BDD">
        <w:rPr>
          <w:rFonts w:ascii="Times New Roman" w:hAnsi="Times New Roman" w:cs="Times New Roman"/>
          <w:sz w:val="28"/>
          <w:szCs w:val="28"/>
        </w:rPr>
        <w:t xml:space="preserve"> году-8 случаев(50%)). </w:t>
      </w:r>
      <w:r w:rsidRPr="006A0BDD">
        <w:rPr>
          <w:rFonts w:ascii="Times New Roman" w:hAnsi="Times New Roman" w:cs="Times New Roman"/>
          <w:b/>
          <w:sz w:val="28"/>
          <w:szCs w:val="28"/>
        </w:rPr>
        <w:t>2</w:t>
      </w:r>
      <w:r w:rsidRPr="006A0BDD">
        <w:rPr>
          <w:rFonts w:ascii="Times New Roman" w:hAnsi="Times New Roman" w:cs="Times New Roman"/>
          <w:sz w:val="28"/>
          <w:szCs w:val="28"/>
        </w:rPr>
        <w:t xml:space="preserve"> </w:t>
      </w:r>
      <w:r w:rsidRPr="006A0BDD">
        <w:rPr>
          <w:rFonts w:ascii="Times New Roman" w:hAnsi="Times New Roman" w:cs="Times New Roman"/>
          <w:b/>
          <w:sz w:val="28"/>
          <w:szCs w:val="28"/>
        </w:rPr>
        <w:t>место занимают внешние причины</w:t>
      </w:r>
      <w:r>
        <w:rPr>
          <w:rFonts w:ascii="Times New Roman" w:hAnsi="Times New Roman" w:cs="Times New Roman"/>
          <w:sz w:val="28"/>
          <w:szCs w:val="28"/>
        </w:rPr>
        <w:t>-2</w:t>
      </w:r>
      <w:r w:rsidRPr="006A0BDD">
        <w:rPr>
          <w:rFonts w:ascii="Times New Roman" w:hAnsi="Times New Roman" w:cs="Times New Roman"/>
          <w:sz w:val="28"/>
          <w:szCs w:val="28"/>
        </w:rPr>
        <w:t xml:space="preserve"> слу</w:t>
      </w:r>
      <w:r>
        <w:rPr>
          <w:rFonts w:ascii="Times New Roman" w:hAnsi="Times New Roman" w:cs="Times New Roman"/>
          <w:sz w:val="28"/>
          <w:szCs w:val="28"/>
        </w:rPr>
        <w:t>чая, что составило 12,9%( в 2014</w:t>
      </w:r>
      <w:r w:rsidRPr="006A0BDD">
        <w:rPr>
          <w:rFonts w:ascii="Times New Roman" w:hAnsi="Times New Roman" w:cs="Times New Roman"/>
          <w:sz w:val="28"/>
          <w:szCs w:val="28"/>
        </w:rPr>
        <w:t xml:space="preserve"> году также эта категория занимало 2 место -3случая(8,7%), в 2013 году -3 случая(18,75%). </w:t>
      </w:r>
      <w:r>
        <w:rPr>
          <w:rFonts w:ascii="Times New Roman" w:hAnsi="Times New Roman" w:cs="Times New Roman"/>
          <w:sz w:val="28"/>
          <w:szCs w:val="28"/>
        </w:rPr>
        <w:t xml:space="preserve"> </w:t>
      </w:r>
      <w:r w:rsidRPr="00152F37">
        <w:rPr>
          <w:rFonts w:ascii="Times New Roman" w:hAnsi="Times New Roman" w:cs="Times New Roman"/>
          <w:b/>
          <w:sz w:val="28"/>
          <w:szCs w:val="28"/>
        </w:rPr>
        <w:t xml:space="preserve">3 </w:t>
      </w:r>
      <w:r w:rsidRPr="006A0BDD">
        <w:rPr>
          <w:rFonts w:ascii="Times New Roman" w:hAnsi="Times New Roman" w:cs="Times New Roman"/>
          <w:b/>
          <w:sz w:val="28"/>
          <w:szCs w:val="28"/>
        </w:rPr>
        <w:t>место – смертность от злокачественных новообразований</w:t>
      </w:r>
      <w:r>
        <w:rPr>
          <w:rFonts w:ascii="Times New Roman" w:hAnsi="Times New Roman" w:cs="Times New Roman"/>
          <w:sz w:val="28"/>
          <w:szCs w:val="28"/>
        </w:rPr>
        <w:t>-1</w:t>
      </w:r>
      <w:r w:rsidRPr="006A0BDD">
        <w:rPr>
          <w:rFonts w:ascii="Times New Roman" w:hAnsi="Times New Roman" w:cs="Times New Roman"/>
          <w:sz w:val="28"/>
          <w:szCs w:val="28"/>
        </w:rPr>
        <w:t xml:space="preserve"> случая, что </w:t>
      </w:r>
      <w:r>
        <w:rPr>
          <w:rFonts w:ascii="Times New Roman" w:hAnsi="Times New Roman" w:cs="Times New Roman"/>
          <w:sz w:val="28"/>
          <w:szCs w:val="28"/>
        </w:rPr>
        <w:t>составило 9,6%( в 2013</w:t>
      </w:r>
      <w:r w:rsidRPr="006A0BDD">
        <w:rPr>
          <w:rFonts w:ascii="Times New Roman" w:hAnsi="Times New Roman" w:cs="Times New Roman"/>
          <w:sz w:val="28"/>
          <w:szCs w:val="28"/>
        </w:rPr>
        <w:t xml:space="preserve"> год</w:t>
      </w:r>
      <w:r>
        <w:rPr>
          <w:rFonts w:ascii="Times New Roman" w:hAnsi="Times New Roman" w:cs="Times New Roman"/>
          <w:sz w:val="28"/>
          <w:szCs w:val="28"/>
        </w:rPr>
        <w:t>у . -   2 сл.   - 5,8%  , в 2014</w:t>
      </w:r>
      <w:r w:rsidRPr="006A0BDD">
        <w:rPr>
          <w:rFonts w:ascii="Times New Roman" w:hAnsi="Times New Roman" w:cs="Times New Roman"/>
          <w:sz w:val="28"/>
          <w:szCs w:val="28"/>
        </w:rPr>
        <w:t xml:space="preserve"> году -1 сл.6% выявлен посмертно. </w:t>
      </w:r>
      <w:r>
        <w:rPr>
          <w:rFonts w:ascii="Times New Roman" w:hAnsi="Times New Roman" w:cs="Times New Roman"/>
          <w:sz w:val="28"/>
          <w:szCs w:val="28"/>
        </w:rPr>
        <w:t>Данная причина смертности в 2014</w:t>
      </w:r>
      <w:r w:rsidRPr="006A0BDD">
        <w:rPr>
          <w:rFonts w:ascii="Times New Roman" w:hAnsi="Times New Roman" w:cs="Times New Roman"/>
          <w:sz w:val="28"/>
          <w:szCs w:val="28"/>
        </w:rPr>
        <w:t xml:space="preserve"> году была на 4 месте от все причин).</w:t>
      </w:r>
    </w:p>
    <w:p w:rsidR="00916612" w:rsidRPr="006A0BDD" w:rsidRDefault="00916612" w:rsidP="00916612">
      <w:pPr>
        <w:tabs>
          <w:tab w:val="left" w:pos="1320"/>
        </w:tabs>
        <w:spacing w:before="120" w:line="360" w:lineRule="auto"/>
        <w:rPr>
          <w:rFonts w:ascii="Times New Roman" w:hAnsi="Times New Roman" w:cs="Times New Roman"/>
          <w:sz w:val="28"/>
          <w:szCs w:val="28"/>
        </w:rPr>
      </w:pPr>
      <w:r w:rsidRPr="006A0BDD">
        <w:rPr>
          <w:rFonts w:ascii="Times New Roman" w:hAnsi="Times New Roman" w:cs="Times New Roman"/>
          <w:sz w:val="28"/>
          <w:szCs w:val="28"/>
        </w:rPr>
        <w:t>В структуре смертности от БСК:</w:t>
      </w:r>
    </w:p>
    <w:p w:rsidR="00916612" w:rsidRPr="006A0BDD" w:rsidRDefault="00916612" w:rsidP="005838F8">
      <w:pPr>
        <w:numPr>
          <w:ilvl w:val="0"/>
          <w:numId w:val="17"/>
        </w:numPr>
        <w:tabs>
          <w:tab w:val="left" w:pos="1320"/>
        </w:tabs>
        <w:suppressAutoHyphens/>
        <w:spacing w:before="120" w:line="360" w:lineRule="auto"/>
        <w:rPr>
          <w:rFonts w:ascii="Times New Roman" w:hAnsi="Times New Roman" w:cs="Times New Roman"/>
          <w:sz w:val="28"/>
          <w:szCs w:val="28"/>
        </w:rPr>
      </w:pPr>
      <w:r w:rsidRPr="006A0BDD">
        <w:rPr>
          <w:rFonts w:ascii="Times New Roman" w:hAnsi="Times New Roman" w:cs="Times New Roman"/>
          <w:sz w:val="28"/>
          <w:szCs w:val="28"/>
        </w:rPr>
        <w:t>ИБС, доля ее снизилась с 55% до 50%. Внутри класса снизилась смертность от инфаркта миокарда на 3,05 % -1сл.</w:t>
      </w:r>
    </w:p>
    <w:p w:rsidR="00916612" w:rsidRPr="006A0BDD" w:rsidRDefault="00916612" w:rsidP="005838F8">
      <w:pPr>
        <w:numPr>
          <w:ilvl w:val="0"/>
          <w:numId w:val="17"/>
        </w:numPr>
        <w:tabs>
          <w:tab w:val="left" w:pos="1320"/>
        </w:tabs>
        <w:suppressAutoHyphens/>
        <w:spacing w:before="120" w:line="360" w:lineRule="auto"/>
        <w:ind w:left="709" w:hanging="357"/>
        <w:rPr>
          <w:rFonts w:ascii="Times New Roman" w:hAnsi="Times New Roman" w:cs="Times New Roman"/>
          <w:sz w:val="28"/>
          <w:szCs w:val="28"/>
        </w:rPr>
      </w:pPr>
      <w:r w:rsidRPr="006A0BDD">
        <w:rPr>
          <w:rFonts w:ascii="Times New Roman" w:hAnsi="Times New Roman" w:cs="Times New Roman"/>
          <w:sz w:val="28"/>
          <w:szCs w:val="28"/>
        </w:rPr>
        <w:t>ЦВБ-доля их с 37,5 выросла до 38,7% в сравнении с 2013 годом. В том числе выросла смертность от ОНМК на 1,2%.</w:t>
      </w:r>
    </w:p>
    <w:p w:rsidR="00916612" w:rsidRPr="006A0BDD" w:rsidRDefault="00916612" w:rsidP="005838F8">
      <w:pPr>
        <w:numPr>
          <w:ilvl w:val="0"/>
          <w:numId w:val="19"/>
        </w:numPr>
        <w:tabs>
          <w:tab w:val="left" w:pos="1320"/>
        </w:tabs>
        <w:suppressAutoHyphens/>
        <w:spacing w:before="120" w:line="360" w:lineRule="auto"/>
        <w:rPr>
          <w:rFonts w:ascii="Times New Roman" w:hAnsi="Times New Roman" w:cs="Times New Roman"/>
          <w:sz w:val="28"/>
          <w:szCs w:val="28"/>
        </w:rPr>
      </w:pPr>
      <w:r w:rsidRPr="006A0BDD">
        <w:rPr>
          <w:rFonts w:ascii="Times New Roman" w:hAnsi="Times New Roman" w:cs="Times New Roman"/>
          <w:sz w:val="28"/>
          <w:szCs w:val="28"/>
        </w:rPr>
        <w:t>Смертность от злокачественных новообразо</w:t>
      </w:r>
      <w:r>
        <w:rPr>
          <w:rFonts w:ascii="Times New Roman" w:hAnsi="Times New Roman" w:cs="Times New Roman"/>
          <w:sz w:val="28"/>
          <w:szCs w:val="28"/>
        </w:rPr>
        <w:t>ваний осталось на прежнем уровне</w:t>
      </w:r>
      <w:r w:rsidRPr="006A0BDD">
        <w:rPr>
          <w:rFonts w:ascii="Times New Roman" w:hAnsi="Times New Roman" w:cs="Times New Roman"/>
          <w:sz w:val="28"/>
          <w:szCs w:val="28"/>
        </w:rPr>
        <w:t>, Причиной роста смертности от злокачественных новообразований является изменение основной причины смерти у умерших от некоторых сердечно-</w:t>
      </w:r>
      <w:r w:rsidRPr="006A0BDD">
        <w:rPr>
          <w:rFonts w:ascii="Times New Roman" w:hAnsi="Times New Roman" w:cs="Times New Roman"/>
          <w:sz w:val="28"/>
          <w:szCs w:val="28"/>
        </w:rPr>
        <w:lastRenderedPageBreak/>
        <w:t>сосудистых заболеваний при сочетании со злокачественными новообразованиями., первоначальной причиной смерьти считается онкологическое заболевание согласно методических рекомендаций МЗ РФ от 11.07.2013г. Порядок оформления «медицинских свидетельств о смерти».</w:t>
      </w:r>
    </w:p>
    <w:p w:rsidR="00916612" w:rsidRPr="006A0BDD" w:rsidRDefault="00916612" w:rsidP="00916612">
      <w:pPr>
        <w:spacing w:line="360" w:lineRule="auto"/>
        <w:ind w:firstLine="720"/>
        <w:rPr>
          <w:rFonts w:ascii="Times New Roman" w:hAnsi="Times New Roman" w:cs="Times New Roman"/>
        </w:rPr>
      </w:pPr>
      <w:r>
        <w:rPr>
          <w:rFonts w:ascii="Times New Roman" w:hAnsi="Times New Roman" w:cs="Times New Roman"/>
          <w:sz w:val="28"/>
          <w:szCs w:val="28"/>
        </w:rPr>
        <w:t>Досуточная летальность за 2015</w:t>
      </w:r>
      <w:r w:rsidRPr="006A0BDD">
        <w:rPr>
          <w:rFonts w:ascii="Times New Roman" w:hAnsi="Times New Roman" w:cs="Times New Roman"/>
          <w:sz w:val="28"/>
          <w:szCs w:val="28"/>
        </w:rPr>
        <w:t xml:space="preserve"> год составляла</w:t>
      </w:r>
      <w:r>
        <w:rPr>
          <w:rFonts w:ascii="Times New Roman" w:hAnsi="Times New Roman" w:cs="Times New Roman"/>
          <w:sz w:val="28"/>
          <w:szCs w:val="28"/>
        </w:rPr>
        <w:t xml:space="preserve"> 12</w:t>
      </w:r>
      <w:r w:rsidRPr="006A0BDD">
        <w:rPr>
          <w:rFonts w:ascii="Times New Roman" w:hAnsi="Times New Roman" w:cs="Times New Roman"/>
          <w:sz w:val="28"/>
          <w:szCs w:val="28"/>
        </w:rPr>
        <w:t>,75% от общей больничной летальности (</w:t>
      </w:r>
      <w:r>
        <w:rPr>
          <w:rFonts w:ascii="Times New Roman" w:hAnsi="Times New Roman" w:cs="Times New Roman"/>
          <w:sz w:val="28"/>
          <w:szCs w:val="28"/>
        </w:rPr>
        <w:t>2</w:t>
      </w:r>
      <w:r w:rsidRPr="006A0BDD">
        <w:rPr>
          <w:rFonts w:ascii="Times New Roman" w:hAnsi="Times New Roman" w:cs="Times New Roman"/>
          <w:sz w:val="28"/>
          <w:szCs w:val="28"/>
        </w:rPr>
        <w:t xml:space="preserve"> случая). </w:t>
      </w:r>
      <w:r>
        <w:rPr>
          <w:rFonts w:ascii="Times New Roman" w:hAnsi="Times New Roman" w:cs="Times New Roman"/>
          <w:sz w:val="28"/>
          <w:szCs w:val="28"/>
        </w:rPr>
        <w:t>За 2014</w:t>
      </w:r>
      <w:r w:rsidRPr="006A0BDD">
        <w:rPr>
          <w:rFonts w:ascii="Times New Roman" w:hAnsi="Times New Roman" w:cs="Times New Roman"/>
          <w:sz w:val="28"/>
          <w:szCs w:val="28"/>
        </w:rPr>
        <w:t xml:space="preserve"> год в структуре досуточной летальности:    острый инфаркт миокарда-1 сл., термический ожог пламенем – 1 сл, цирроз печени – 1сл . Причина  досуточной летальности - тяжесть состояния больных  (развитие коматозного состояния, метаболических нарушений, острой почечной недостаточности,  развитие кардиогенного шока при инфаркте миокарда; поздняя обращаемость,  недообследованные  больные (не обращаются за медицинской помощью при развитии патологических состояний). В 1 случае – трудоспособного возраста, в остальных случаях старше трудоспособного возраста.</w:t>
      </w:r>
      <w:r w:rsidRPr="006A0BDD">
        <w:rPr>
          <w:rFonts w:ascii="Times New Roman" w:hAnsi="Times New Roman" w:cs="Times New Roman"/>
          <w:sz w:val="28"/>
          <w:szCs w:val="28"/>
        </w:rPr>
        <w:tab/>
        <w:t xml:space="preserve"> </w:t>
      </w:r>
      <w:r>
        <w:rPr>
          <w:rFonts w:ascii="Times New Roman" w:hAnsi="Times New Roman" w:cs="Times New Roman"/>
          <w:sz w:val="28"/>
          <w:szCs w:val="28"/>
        </w:rPr>
        <w:t>В 2015</w:t>
      </w:r>
      <w:r w:rsidRPr="006A0BDD">
        <w:rPr>
          <w:rFonts w:ascii="Times New Roman" w:hAnsi="Times New Roman" w:cs="Times New Roman"/>
          <w:sz w:val="28"/>
          <w:szCs w:val="28"/>
        </w:rPr>
        <w:t xml:space="preserve"> году отмечано 2 случая с досуточной летальностью (по хирургическому отделению), что составило 6,4% от общей госпитальной летальности.  </w:t>
      </w:r>
      <w:r w:rsidRPr="006A0BDD">
        <w:rPr>
          <w:rFonts w:ascii="Times New Roman" w:hAnsi="Times New Roman" w:cs="Times New Roman"/>
          <w:sz w:val="28"/>
        </w:rPr>
        <w:t xml:space="preserve">. </w:t>
      </w:r>
    </w:p>
    <w:p w:rsidR="00916612" w:rsidRPr="006A0BDD" w:rsidRDefault="00916612" w:rsidP="00916612">
      <w:pPr>
        <w:tabs>
          <w:tab w:val="left" w:pos="1320"/>
        </w:tabs>
        <w:spacing w:before="120" w:line="360" w:lineRule="auto"/>
        <w:rPr>
          <w:rFonts w:ascii="Times New Roman" w:hAnsi="Times New Roman" w:cs="Times New Roman"/>
          <w:sz w:val="28"/>
          <w:szCs w:val="28"/>
        </w:rPr>
      </w:pPr>
      <w:r w:rsidRPr="006A0BDD">
        <w:rPr>
          <w:rFonts w:ascii="Times New Roman" w:hAnsi="Times New Roman" w:cs="Times New Roman"/>
          <w:color w:val="C00000"/>
          <w:sz w:val="24"/>
          <w:szCs w:val="24"/>
        </w:rPr>
        <w:t xml:space="preserve">    </w:t>
      </w:r>
      <w:r w:rsidRPr="006A0BDD">
        <w:rPr>
          <w:rFonts w:ascii="Times New Roman" w:hAnsi="Times New Roman" w:cs="Times New Roman"/>
          <w:color w:val="C00000"/>
          <w:sz w:val="28"/>
          <w:szCs w:val="28"/>
        </w:rPr>
        <w:t xml:space="preserve"> </w:t>
      </w:r>
      <w:r w:rsidRPr="006A0BDD">
        <w:rPr>
          <w:rFonts w:ascii="Times New Roman" w:hAnsi="Times New Roman" w:cs="Times New Roman"/>
          <w:sz w:val="28"/>
          <w:szCs w:val="28"/>
        </w:rPr>
        <w:t xml:space="preserve">          Патолого-анатомические вскрытия проводились в </w:t>
      </w:r>
      <w:r>
        <w:rPr>
          <w:rFonts w:ascii="Times New Roman" w:hAnsi="Times New Roman" w:cs="Times New Roman"/>
          <w:sz w:val="28"/>
          <w:szCs w:val="28"/>
        </w:rPr>
        <w:t>9</w:t>
      </w:r>
      <w:r w:rsidRPr="006A0BDD">
        <w:rPr>
          <w:rFonts w:ascii="Times New Roman" w:hAnsi="Times New Roman" w:cs="Times New Roman"/>
          <w:sz w:val="28"/>
          <w:szCs w:val="28"/>
        </w:rPr>
        <w:t xml:space="preserve">-ти случаях, что составляет </w:t>
      </w:r>
      <w:r>
        <w:rPr>
          <w:rFonts w:ascii="Times New Roman" w:hAnsi="Times New Roman" w:cs="Times New Roman"/>
          <w:sz w:val="28"/>
          <w:szCs w:val="28"/>
        </w:rPr>
        <w:t>45</w:t>
      </w:r>
      <w:r w:rsidRPr="006A0BDD">
        <w:rPr>
          <w:rFonts w:ascii="Times New Roman" w:hAnsi="Times New Roman" w:cs="Times New Roman"/>
          <w:sz w:val="28"/>
          <w:szCs w:val="28"/>
        </w:rPr>
        <w:t xml:space="preserve">%. В остальных  случаях  вскрытия не проводились по религиозным убеждениям родственников умерших,  возраста умерших,  на основании заявлений родственников умерших.   Расхождение между клиническим и патолого-анатомическим диагнозом </w:t>
      </w:r>
      <w:r>
        <w:rPr>
          <w:rFonts w:ascii="Times New Roman" w:hAnsi="Times New Roman" w:cs="Times New Roman"/>
          <w:sz w:val="28"/>
          <w:szCs w:val="28"/>
        </w:rPr>
        <w:t xml:space="preserve">не было </w:t>
      </w:r>
      <w:r w:rsidRPr="006A0BDD">
        <w:rPr>
          <w:rFonts w:ascii="Times New Roman" w:hAnsi="Times New Roman" w:cs="Times New Roman"/>
          <w:sz w:val="28"/>
          <w:szCs w:val="28"/>
        </w:rPr>
        <w:t xml:space="preserve">.  Умерли от инфаркта миокарда </w:t>
      </w:r>
      <w:r>
        <w:rPr>
          <w:rFonts w:ascii="Times New Roman" w:hAnsi="Times New Roman" w:cs="Times New Roman"/>
          <w:sz w:val="28"/>
          <w:szCs w:val="28"/>
        </w:rPr>
        <w:t>2</w:t>
      </w:r>
      <w:r w:rsidRPr="006A0BDD">
        <w:rPr>
          <w:rFonts w:ascii="Times New Roman" w:hAnsi="Times New Roman" w:cs="Times New Roman"/>
          <w:sz w:val="28"/>
          <w:szCs w:val="28"/>
        </w:rPr>
        <w:t xml:space="preserve"> человек, вскрытие  проводилось</w:t>
      </w:r>
      <w:r>
        <w:rPr>
          <w:rFonts w:ascii="Times New Roman" w:hAnsi="Times New Roman" w:cs="Times New Roman"/>
          <w:sz w:val="28"/>
          <w:szCs w:val="28"/>
        </w:rPr>
        <w:t xml:space="preserve"> 1, 1 не проводилось</w:t>
      </w:r>
      <w:r w:rsidRPr="006A0BDD">
        <w:rPr>
          <w:rFonts w:ascii="Times New Roman" w:hAnsi="Times New Roman" w:cs="Times New Roman"/>
          <w:sz w:val="28"/>
          <w:szCs w:val="28"/>
        </w:rPr>
        <w:t>.   Сре</w:t>
      </w:r>
      <w:r>
        <w:rPr>
          <w:rFonts w:ascii="Times New Roman" w:hAnsi="Times New Roman" w:cs="Times New Roman"/>
          <w:sz w:val="28"/>
          <w:szCs w:val="28"/>
        </w:rPr>
        <w:t>ди умерших с диагнозом ОНМК - 6</w:t>
      </w:r>
      <w:r w:rsidRPr="006A0BDD">
        <w:rPr>
          <w:rFonts w:ascii="Times New Roman" w:hAnsi="Times New Roman" w:cs="Times New Roman"/>
          <w:sz w:val="28"/>
          <w:szCs w:val="28"/>
        </w:rPr>
        <w:t xml:space="preserve"> больных, которые развились на фоне  наличия гипертонической болезни, церебрального атеросклероза,  длительного  употребления алкоголя, из них 2 больных трудоспособного возраста. </w:t>
      </w:r>
    </w:p>
    <w:p w:rsidR="00916612" w:rsidRPr="00182521" w:rsidRDefault="00916612" w:rsidP="00916612">
      <w:pPr>
        <w:spacing w:line="360" w:lineRule="auto"/>
        <w:jc w:val="center"/>
        <w:rPr>
          <w:rFonts w:ascii="Times New Roman" w:hAnsi="Times New Roman" w:cs="Times New Roman"/>
          <w:b/>
          <w:bCs/>
          <w:sz w:val="28"/>
          <w:szCs w:val="28"/>
        </w:rPr>
      </w:pPr>
      <w:r w:rsidRPr="00182521">
        <w:rPr>
          <w:rFonts w:ascii="Times New Roman" w:hAnsi="Times New Roman" w:cs="Times New Roman"/>
          <w:b/>
          <w:bCs/>
          <w:sz w:val="28"/>
          <w:szCs w:val="28"/>
        </w:rPr>
        <w:t>Анализ младенческой смертности по стационару ЦРБ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88"/>
        <w:gridCol w:w="1329"/>
        <w:gridCol w:w="1329"/>
        <w:gridCol w:w="1329"/>
        <w:gridCol w:w="1218"/>
        <w:gridCol w:w="1201"/>
        <w:gridCol w:w="1080"/>
        <w:gridCol w:w="916"/>
      </w:tblGrid>
      <w:tr w:rsidR="00916612" w:rsidRPr="00182521" w:rsidTr="00171A32">
        <w:tc>
          <w:tcPr>
            <w:tcW w:w="2688" w:type="dxa"/>
          </w:tcPr>
          <w:p w:rsidR="00916612" w:rsidRPr="00182521" w:rsidRDefault="00916612" w:rsidP="00171A32">
            <w:pPr>
              <w:spacing w:line="360" w:lineRule="auto"/>
              <w:jc w:val="center"/>
              <w:rPr>
                <w:rFonts w:ascii="Times New Roman" w:hAnsi="Times New Roman" w:cs="Times New Roman"/>
                <w:sz w:val="28"/>
                <w:szCs w:val="28"/>
              </w:rPr>
            </w:pPr>
          </w:p>
        </w:tc>
        <w:tc>
          <w:tcPr>
            <w:tcW w:w="1329" w:type="dxa"/>
          </w:tcPr>
          <w:p w:rsidR="00916612" w:rsidRPr="00182521" w:rsidRDefault="00916612" w:rsidP="00171A32">
            <w:pPr>
              <w:spacing w:line="360" w:lineRule="auto"/>
              <w:jc w:val="center"/>
              <w:rPr>
                <w:rFonts w:ascii="Times New Roman" w:hAnsi="Times New Roman" w:cs="Times New Roman"/>
                <w:b/>
                <w:sz w:val="28"/>
                <w:szCs w:val="28"/>
              </w:rPr>
            </w:pPr>
            <w:r w:rsidRPr="00182521">
              <w:rPr>
                <w:rFonts w:ascii="Times New Roman" w:hAnsi="Times New Roman" w:cs="Times New Roman"/>
                <w:b/>
                <w:sz w:val="28"/>
                <w:szCs w:val="28"/>
              </w:rPr>
              <w:t>2009 г.</w:t>
            </w:r>
          </w:p>
        </w:tc>
        <w:tc>
          <w:tcPr>
            <w:tcW w:w="1329" w:type="dxa"/>
          </w:tcPr>
          <w:p w:rsidR="00916612" w:rsidRPr="00182521" w:rsidRDefault="00916612" w:rsidP="00171A32">
            <w:pPr>
              <w:spacing w:line="360" w:lineRule="auto"/>
              <w:jc w:val="center"/>
              <w:rPr>
                <w:rFonts w:ascii="Times New Roman" w:hAnsi="Times New Roman" w:cs="Times New Roman"/>
                <w:b/>
                <w:sz w:val="28"/>
                <w:szCs w:val="28"/>
              </w:rPr>
            </w:pPr>
            <w:r w:rsidRPr="00182521">
              <w:rPr>
                <w:rFonts w:ascii="Times New Roman" w:hAnsi="Times New Roman" w:cs="Times New Roman"/>
                <w:b/>
                <w:sz w:val="28"/>
                <w:szCs w:val="28"/>
              </w:rPr>
              <w:t>2010 г.</w:t>
            </w:r>
          </w:p>
        </w:tc>
        <w:tc>
          <w:tcPr>
            <w:tcW w:w="1329" w:type="dxa"/>
          </w:tcPr>
          <w:p w:rsidR="00916612" w:rsidRPr="00182521" w:rsidRDefault="00916612" w:rsidP="00171A32">
            <w:pPr>
              <w:spacing w:line="360" w:lineRule="auto"/>
              <w:jc w:val="center"/>
              <w:rPr>
                <w:rFonts w:ascii="Times New Roman" w:hAnsi="Times New Roman" w:cs="Times New Roman"/>
                <w:b/>
                <w:sz w:val="28"/>
                <w:szCs w:val="28"/>
              </w:rPr>
            </w:pPr>
            <w:r w:rsidRPr="00182521">
              <w:rPr>
                <w:rFonts w:ascii="Times New Roman" w:hAnsi="Times New Roman" w:cs="Times New Roman"/>
                <w:b/>
                <w:sz w:val="28"/>
                <w:szCs w:val="28"/>
              </w:rPr>
              <w:t>2011 г.</w:t>
            </w:r>
          </w:p>
        </w:tc>
        <w:tc>
          <w:tcPr>
            <w:tcW w:w="1218" w:type="dxa"/>
          </w:tcPr>
          <w:p w:rsidR="00916612" w:rsidRPr="00182521" w:rsidRDefault="00916612" w:rsidP="00171A32">
            <w:pPr>
              <w:spacing w:line="360" w:lineRule="auto"/>
              <w:jc w:val="center"/>
              <w:rPr>
                <w:rFonts w:ascii="Times New Roman" w:hAnsi="Times New Roman" w:cs="Times New Roman"/>
                <w:b/>
                <w:sz w:val="28"/>
                <w:szCs w:val="28"/>
              </w:rPr>
            </w:pPr>
            <w:r w:rsidRPr="00182521">
              <w:rPr>
                <w:rFonts w:ascii="Times New Roman" w:hAnsi="Times New Roman" w:cs="Times New Roman"/>
                <w:b/>
                <w:sz w:val="28"/>
                <w:szCs w:val="28"/>
              </w:rPr>
              <w:t>2012 г.</w:t>
            </w:r>
          </w:p>
        </w:tc>
        <w:tc>
          <w:tcPr>
            <w:tcW w:w="1201" w:type="dxa"/>
          </w:tcPr>
          <w:p w:rsidR="00916612" w:rsidRPr="00182521" w:rsidRDefault="00916612" w:rsidP="00171A32">
            <w:pPr>
              <w:spacing w:line="360" w:lineRule="auto"/>
              <w:jc w:val="center"/>
              <w:rPr>
                <w:rFonts w:ascii="Times New Roman" w:hAnsi="Times New Roman" w:cs="Times New Roman"/>
                <w:b/>
                <w:sz w:val="28"/>
                <w:szCs w:val="28"/>
              </w:rPr>
            </w:pPr>
            <w:r w:rsidRPr="00182521">
              <w:rPr>
                <w:rFonts w:ascii="Times New Roman" w:hAnsi="Times New Roman" w:cs="Times New Roman"/>
                <w:b/>
                <w:sz w:val="28"/>
                <w:szCs w:val="28"/>
              </w:rPr>
              <w:t>2013г.</w:t>
            </w:r>
          </w:p>
        </w:tc>
        <w:tc>
          <w:tcPr>
            <w:tcW w:w="1080" w:type="dxa"/>
          </w:tcPr>
          <w:p w:rsidR="00916612" w:rsidRPr="00182521" w:rsidRDefault="00916612" w:rsidP="00171A32">
            <w:pPr>
              <w:spacing w:line="360" w:lineRule="auto"/>
              <w:jc w:val="center"/>
              <w:rPr>
                <w:rFonts w:ascii="Times New Roman" w:hAnsi="Times New Roman" w:cs="Times New Roman"/>
                <w:b/>
                <w:sz w:val="28"/>
                <w:szCs w:val="28"/>
              </w:rPr>
            </w:pPr>
            <w:r w:rsidRPr="00182521">
              <w:rPr>
                <w:rFonts w:ascii="Times New Roman" w:hAnsi="Times New Roman" w:cs="Times New Roman"/>
                <w:b/>
                <w:sz w:val="28"/>
                <w:szCs w:val="28"/>
              </w:rPr>
              <w:t>2014</w:t>
            </w:r>
          </w:p>
        </w:tc>
        <w:tc>
          <w:tcPr>
            <w:tcW w:w="916" w:type="dxa"/>
            <w:shd w:val="clear" w:color="auto" w:fill="auto"/>
          </w:tcPr>
          <w:p w:rsidR="00916612" w:rsidRPr="00182521" w:rsidRDefault="00916612" w:rsidP="00171A32">
            <w:pPr>
              <w:spacing w:after="0" w:line="240" w:lineRule="auto"/>
              <w:rPr>
                <w:rFonts w:ascii="Times New Roman" w:hAnsi="Times New Roman" w:cs="Times New Roman"/>
                <w:b/>
                <w:sz w:val="28"/>
                <w:szCs w:val="28"/>
              </w:rPr>
            </w:pPr>
            <w:r w:rsidRPr="00182521">
              <w:rPr>
                <w:rFonts w:ascii="Times New Roman" w:hAnsi="Times New Roman" w:cs="Times New Roman"/>
                <w:b/>
                <w:sz w:val="28"/>
                <w:szCs w:val="28"/>
              </w:rPr>
              <w:t>2015</w:t>
            </w:r>
          </w:p>
        </w:tc>
      </w:tr>
      <w:tr w:rsidR="00916612" w:rsidRPr="00182521" w:rsidTr="00171A32">
        <w:tc>
          <w:tcPr>
            <w:tcW w:w="2688" w:type="dxa"/>
          </w:tcPr>
          <w:p w:rsidR="00916612" w:rsidRPr="00182521" w:rsidRDefault="00916612" w:rsidP="00171A32">
            <w:pPr>
              <w:pStyle w:val="3"/>
              <w:spacing w:line="360" w:lineRule="auto"/>
              <w:rPr>
                <w:rFonts w:ascii="Times New Roman" w:hAnsi="Times New Roman"/>
                <w:color w:val="auto"/>
                <w:sz w:val="28"/>
                <w:szCs w:val="28"/>
              </w:rPr>
            </w:pPr>
            <w:r w:rsidRPr="00182521">
              <w:rPr>
                <w:rFonts w:ascii="Times New Roman" w:hAnsi="Times New Roman"/>
                <w:color w:val="auto"/>
                <w:sz w:val="28"/>
                <w:szCs w:val="28"/>
              </w:rPr>
              <w:lastRenderedPageBreak/>
              <w:t>Младенческая</w:t>
            </w:r>
          </w:p>
        </w:tc>
        <w:tc>
          <w:tcPr>
            <w:tcW w:w="1329" w:type="dxa"/>
          </w:tcPr>
          <w:p w:rsidR="00916612" w:rsidRPr="00182521" w:rsidRDefault="00916612" w:rsidP="00171A32">
            <w:pPr>
              <w:spacing w:line="360" w:lineRule="auto"/>
              <w:jc w:val="center"/>
              <w:rPr>
                <w:rFonts w:ascii="Times New Roman" w:hAnsi="Times New Roman" w:cs="Times New Roman"/>
                <w:sz w:val="28"/>
                <w:szCs w:val="28"/>
              </w:rPr>
            </w:pPr>
            <w:r w:rsidRPr="00182521">
              <w:rPr>
                <w:rFonts w:ascii="Times New Roman" w:hAnsi="Times New Roman" w:cs="Times New Roman"/>
                <w:sz w:val="28"/>
                <w:szCs w:val="28"/>
              </w:rPr>
              <w:t>26,3 %о</w:t>
            </w:r>
          </w:p>
        </w:tc>
        <w:tc>
          <w:tcPr>
            <w:tcW w:w="1329" w:type="dxa"/>
          </w:tcPr>
          <w:p w:rsidR="00916612" w:rsidRPr="00182521" w:rsidRDefault="00916612" w:rsidP="00171A32">
            <w:pPr>
              <w:spacing w:line="360" w:lineRule="auto"/>
              <w:jc w:val="center"/>
              <w:rPr>
                <w:rFonts w:ascii="Times New Roman" w:hAnsi="Times New Roman" w:cs="Times New Roman"/>
                <w:sz w:val="28"/>
                <w:szCs w:val="28"/>
              </w:rPr>
            </w:pPr>
            <w:r w:rsidRPr="00182521">
              <w:rPr>
                <w:rFonts w:ascii="Times New Roman" w:hAnsi="Times New Roman" w:cs="Times New Roman"/>
                <w:sz w:val="28"/>
                <w:szCs w:val="28"/>
              </w:rPr>
              <w:t>18,3 %о</w:t>
            </w:r>
          </w:p>
        </w:tc>
        <w:tc>
          <w:tcPr>
            <w:tcW w:w="1329" w:type="dxa"/>
          </w:tcPr>
          <w:p w:rsidR="00916612" w:rsidRPr="00182521" w:rsidRDefault="00916612" w:rsidP="00171A32">
            <w:pPr>
              <w:spacing w:line="360" w:lineRule="auto"/>
              <w:jc w:val="center"/>
              <w:rPr>
                <w:rFonts w:ascii="Times New Roman" w:hAnsi="Times New Roman" w:cs="Times New Roman"/>
                <w:sz w:val="28"/>
                <w:szCs w:val="28"/>
              </w:rPr>
            </w:pPr>
            <w:r w:rsidRPr="00182521">
              <w:rPr>
                <w:rFonts w:ascii="Times New Roman" w:hAnsi="Times New Roman" w:cs="Times New Roman"/>
                <w:sz w:val="28"/>
                <w:szCs w:val="28"/>
              </w:rPr>
              <w:t>10,8 %о</w:t>
            </w:r>
          </w:p>
        </w:tc>
        <w:tc>
          <w:tcPr>
            <w:tcW w:w="1218" w:type="dxa"/>
          </w:tcPr>
          <w:p w:rsidR="00916612" w:rsidRPr="00182521" w:rsidRDefault="00916612" w:rsidP="00171A32">
            <w:pPr>
              <w:spacing w:line="360" w:lineRule="auto"/>
              <w:jc w:val="center"/>
              <w:rPr>
                <w:rFonts w:ascii="Times New Roman" w:hAnsi="Times New Roman" w:cs="Times New Roman"/>
                <w:sz w:val="28"/>
                <w:szCs w:val="28"/>
              </w:rPr>
            </w:pPr>
            <w:r w:rsidRPr="00182521">
              <w:rPr>
                <w:rFonts w:ascii="Times New Roman" w:hAnsi="Times New Roman" w:cs="Times New Roman"/>
                <w:sz w:val="28"/>
                <w:szCs w:val="28"/>
              </w:rPr>
              <w:t>5,6 %о</w:t>
            </w:r>
          </w:p>
        </w:tc>
        <w:tc>
          <w:tcPr>
            <w:tcW w:w="1201" w:type="dxa"/>
          </w:tcPr>
          <w:p w:rsidR="00916612" w:rsidRPr="00182521" w:rsidRDefault="00916612" w:rsidP="00171A32">
            <w:pPr>
              <w:spacing w:line="360" w:lineRule="auto"/>
              <w:jc w:val="center"/>
              <w:rPr>
                <w:rFonts w:ascii="Times New Roman" w:hAnsi="Times New Roman" w:cs="Times New Roman"/>
                <w:sz w:val="28"/>
                <w:szCs w:val="28"/>
              </w:rPr>
            </w:pPr>
            <w:r w:rsidRPr="00182521">
              <w:rPr>
                <w:rFonts w:ascii="Times New Roman" w:hAnsi="Times New Roman" w:cs="Times New Roman"/>
                <w:sz w:val="28"/>
                <w:szCs w:val="28"/>
              </w:rPr>
              <w:t>-</w:t>
            </w:r>
          </w:p>
        </w:tc>
        <w:tc>
          <w:tcPr>
            <w:tcW w:w="1080" w:type="dxa"/>
          </w:tcPr>
          <w:p w:rsidR="00916612" w:rsidRPr="00182521" w:rsidRDefault="00916612" w:rsidP="00171A32">
            <w:pPr>
              <w:spacing w:line="360" w:lineRule="auto"/>
              <w:jc w:val="center"/>
              <w:rPr>
                <w:rFonts w:ascii="Times New Roman" w:hAnsi="Times New Roman" w:cs="Times New Roman"/>
                <w:sz w:val="28"/>
                <w:szCs w:val="28"/>
              </w:rPr>
            </w:pPr>
            <w:r w:rsidRPr="00182521">
              <w:rPr>
                <w:rFonts w:ascii="Times New Roman" w:hAnsi="Times New Roman" w:cs="Times New Roman"/>
                <w:sz w:val="28"/>
                <w:szCs w:val="28"/>
              </w:rPr>
              <w:t>13,6%о</w:t>
            </w:r>
          </w:p>
        </w:tc>
        <w:tc>
          <w:tcPr>
            <w:tcW w:w="916" w:type="dxa"/>
            <w:shd w:val="clear" w:color="auto" w:fill="auto"/>
          </w:tcPr>
          <w:p w:rsidR="00916612" w:rsidRPr="00182521" w:rsidRDefault="00916612" w:rsidP="00171A32">
            <w:pPr>
              <w:spacing w:after="0" w:line="240" w:lineRule="auto"/>
              <w:rPr>
                <w:rFonts w:ascii="Times New Roman" w:hAnsi="Times New Roman" w:cs="Times New Roman"/>
                <w:sz w:val="28"/>
                <w:szCs w:val="28"/>
              </w:rPr>
            </w:pPr>
            <w:r w:rsidRPr="00182521">
              <w:rPr>
                <w:rFonts w:ascii="Times New Roman" w:hAnsi="Times New Roman" w:cs="Times New Roman"/>
                <w:sz w:val="28"/>
                <w:szCs w:val="28"/>
              </w:rPr>
              <w:t xml:space="preserve">    -</w:t>
            </w:r>
          </w:p>
        </w:tc>
      </w:tr>
      <w:tr w:rsidR="00916612" w:rsidRPr="00182521" w:rsidTr="00171A32">
        <w:tc>
          <w:tcPr>
            <w:tcW w:w="2688" w:type="dxa"/>
          </w:tcPr>
          <w:p w:rsidR="00916612" w:rsidRPr="00182521" w:rsidRDefault="00916612" w:rsidP="00171A32">
            <w:pPr>
              <w:spacing w:line="360" w:lineRule="auto"/>
              <w:rPr>
                <w:rFonts w:ascii="Times New Roman" w:hAnsi="Times New Roman" w:cs="Times New Roman"/>
                <w:b/>
                <w:bCs/>
                <w:sz w:val="28"/>
                <w:szCs w:val="28"/>
              </w:rPr>
            </w:pPr>
            <w:r w:rsidRPr="00182521">
              <w:rPr>
                <w:rFonts w:ascii="Times New Roman" w:hAnsi="Times New Roman" w:cs="Times New Roman"/>
                <w:b/>
                <w:bCs/>
                <w:sz w:val="28"/>
                <w:szCs w:val="28"/>
              </w:rPr>
              <w:t>Неонатальная</w:t>
            </w:r>
          </w:p>
        </w:tc>
        <w:tc>
          <w:tcPr>
            <w:tcW w:w="1329" w:type="dxa"/>
          </w:tcPr>
          <w:p w:rsidR="00916612" w:rsidRPr="00182521" w:rsidRDefault="00916612" w:rsidP="00171A32">
            <w:pPr>
              <w:spacing w:line="360" w:lineRule="auto"/>
              <w:jc w:val="center"/>
              <w:rPr>
                <w:rFonts w:ascii="Times New Roman" w:hAnsi="Times New Roman" w:cs="Times New Roman"/>
                <w:sz w:val="28"/>
                <w:szCs w:val="28"/>
              </w:rPr>
            </w:pPr>
            <w:r w:rsidRPr="00182521">
              <w:rPr>
                <w:rFonts w:ascii="Times New Roman" w:hAnsi="Times New Roman" w:cs="Times New Roman"/>
                <w:sz w:val="28"/>
                <w:szCs w:val="28"/>
              </w:rPr>
              <w:t>15,8 %о</w:t>
            </w:r>
          </w:p>
        </w:tc>
        <w:tc>
          <w:tcPr>
            <w:tcW w:w="1329" w:type="dxa"/>
          </w:tcPr>
          <w:p w:rsidR="00916612" w:rsidRPr="00182521" w:rsidRDefault="00916612" w:rsidP="00171A32">
            <w:pPr>
              <w:spacing w:line="360" w:lineRule="auto"/>
              <w:jc w:val="center"/>
              <w:rPr>
                <w:rFonts w:ascii="Times New Roman" w:hAnsi="Times New Roman" w:cs="Times New Roman"/>
                <w:sz w:val="28"/>
                <w:szCs w:val="28"/>
              </w:rPr>
            </w:pPr>
            <w:r w:rsidRPr="00182521">
              <w:rPr>
                <w:rFonts w:ascii="Times New Roman" w:hAnsi="Times New Roman" w:cs="Times New Roman"/>
                <w:sz w:val="28"/>
                <w:szCs w:val="28"/>
              </w:rPr>
              <w:t>18,3 %о</w:t>
            </w:r>
          </w:p>
        </w:tc>
        <w:tc>
          <w:tcPr>
            <w:tcW w:w="1329" w:type="dxa"/>
          </w:tcPr>
          <w:p w:rsidR="00916612" w:rsidRPr="00182521" w:rsidRDefault="00916612" w:rsidP="00171A32">
            <w:pPr>
              <w:spacing w:line="360" w:lineRule="auto"/>
              <w:jc w:val="center"/>
              <w:rPr>
                <w:rFonts w:ascii="Times New Roman" w:hAnsi="Times New Roman" w:cs="Times New Roman"/>
                <w:sz w:val="28"/>
                <w:szCs w:val="28"/>
              </w:rPr>
            </w:pPr>
            <w:r w:rsidRPr="00182521">
              <w:rPr>
                <w:rFonts w:ascii="Times New Roman" w:hAnsi="Times New Roman" w:cs="Times New Roman"/>
                <w:sz w:val="28"/>
                <w:szCs w:val="28"/>
              </w:rPr>
              <w:t>10,8 %о</w:t>
            </w:r>
          </w:p>
        </w:tc>
        <w:tc>
          <w:tcPr>
            <w:tcW w:w="1218" w:type="dxa"/>
          </w:tcPr>
          <w:p w:rsidR="00916612" w:rsidRPr="00182521" w:rsidRDefault="00916612" w:rsidP="00171A32">
            <w:pPr>
              <w:spacing w:line="360" w:lineRule="auto"/>
              <w:jc w:val="center"/>
              <w:rPr>
                <w:rFonts w:ascii="Times New Roman" w:hAnsi="Times New Roman" w:cs="Times New Roman"/>
                <w:sz w:val="28"/>
                <w:szCs w:val="28"/>
              </w:rPr>
            </w:pPr>
            <w:r w:rsidRPr="00182521">
              <w:rPr>
                <w:rFonts w:ascii="Times New Roman" w:hAnsi="Times New Roman" w:cs="Times New Roman"/>
                <w:sz w:val="28"/>
                <w:szCs w:val="28"/>
              </w:rPr>
              <w:t>5,6 %о</w:t>
            </w:r>
          </w:p>
        </w:tc>
        <w:tc>
          <w:tcPr>
            <w:tcW w:w="1201" w:type="dxa"/>
          </w:tcPr>
          <w:p w:rsidR="00916612" w:rsidRPr="00182521" w:rsidRDefault="00916612" w:rsidP="00171A32">
            <w:pPr>
              <w:spacing w:line="360" w:lineRule="auto"/>
              <w:jc w:val="center"/>
              <w:rPr>
                <w:rFonts w:ascii="Times New Roman" w:hAnsi="Times New Roman" w:cs="Times New Roman"/>
                <w:sz w:val="28"/>
                <w:szCs w:val="28"/>
              </w:rPr>
            </w:pPr>
            <w:r w:rsidRPr="00182521">
              <w:rPr>
                <w:rFonts w:ascii="Times New Roman" w:hAnsi="Times New Roman" w:cs="Times New Roman"/>
                <w:sz w:val="28"/>
                <w:szCs w:val="28"/>
              </w:rPr>
              <w:t>-</w:t>
            </w:r>
          </w:p>
        </w:tc>
        <w:tc>
          <w:tcPr>
            <w:tcW w:w="1080" w:type="dxa"/>
          </w:tcPr>
          <w:p w:rsidR="00916612" w:rsidRPr="00182521" w:rsidRDefault="00916612" w:rsidP="00171A32">
            <w:pPr>
              <w:spacing w:line="360" w:lineRule="auto"/>
              <w:rPr>
                <w:rFonts w:ascii="Times New Roman" w:hAnsi="Times New Roman" w:cs="Times New Roman"/>
                <w:sz w:val="28"/>
                <w:szCs w:val="28"/>
              </w:rPr>
            </w:pPr>
            <w:r w:rsidRPr="00182521">
              <w:rPr>
                <w:rFonts w:ascii="Times New Roman" w:hAnsi="Times New Roman" w:cs="Times New Roman"/>
                <w:sz w:val="28"/>
                <w:szCs w:val="28"/>
              </w:rPr>
              <w:t>13,6%о</w:t>
            </w:r>
          </w:p>
        </w:tc>
        <w:tc>
          <w:tcPr>
            <w:tcW w:w="916" w:type="dxa"/>
            <w:shd w:val="clear" w:color="auto" w:fill="auto"/>
          </w:tcPr>
          <w:p w:rsidR="00916612" w:rsidRPr="00182521" w:rsidRDefault="00916612" w:rsidP="00171A32">
            <w:pPr>
              <w:spacing w:after="0" w:line="240" w:lineRule="auto"/>
              <w:rPr>
                <w:rFonts w:ascii="Times New Roman" w:hAnsi="Times New Roman" w:cs="Times New Roman"/>
                <w:sz w:val="28"/>
                <w:szCs w:val="28"/>
              </w:rPr>
            </w:pPr>
            <w:r w:rsidRPr="00182521">
              <w:rPr>
                <w:rFonts w:ascii="Times New Roman" w:hAnsi="Times New Roman" w:cs="Times New Roman"/>
                <w:sz w:val="28"/>
                <w:szCs w:val="28"/>
              </w:rPr>
              <w:t xml:space="preserve">    -</w:t>
            </w:r>
          </w:p>
        </w:tc>
      </w:tr>
      <w:tr w:rsidR="00916612" w:rsidRPr="00182521" w:rsidTr="00171A32">
        <w:tc>
          <w:tcPr>
            <w:tcW w:w="2688" w:type="dxa"/>
          </w:tcPr>
          <w:p w:rsidR="00916612" w:rsidRPr="00182521" w:rsidRDefault="00916612" w:rsidP="00171A32">
            <w:pPr>
              <w:spacing w:line="360" w:lineRule="auto"/>
              <w:rPr>
                <w:rFonts w:ascii="Times New Roman" w:hAnsi="Times New Roman" w:cs="Times New Roman"/>
                <w:b/>
                <w:bCs/>
                <w:sz w:val="28"/>
                <w:szCs w:val="28"/>
              </w:rPr>
            </w:pPr>
            <w:r w:rsidRPr="00182521">
              <w:rPr>
                <w:rFonts w:ascii="Times New Roman" w:hAnsi="Times New Roman" w:cs="Times New Roman"/>
                <w:b/>
                <w:bCs/>
                <w:sz w:val="28"/>
                <w:szCs w:val="28"/>
              </w:rPr>
              <w:t>Ранняя неонатальная</w:t>
            </w:r>
          </w:p>
        </w:tc>
        <w:tc>
          <w:tcPr>
            <w:tcW w:w="1329" w:type="dxa"/>
          </w:tcPr>
          <w:p w:rsidR="00916612" w:rsidRPr="00182521" w:rsidRDefault="00916612" w:rsidP="00171A32">
            <w:pPr>
              <w:spacing w:line="360" w:lineRule="auto"/>
              <w:jc w:val="center"/>
              <w:rPr>
                <w:rFonts w:ascii="Times New Roman" w:hAnsi="Times New Roman" w:cs="Times New Roman"/>
                <w:sz w:val="28"/>
                <w:szCs w:val="28"/>
              </w:rPr>
            </w:pPr>
            <w:r w:rsidRPr="00182521">
              <w:rPr>
                <w:rFonts w:ascii="Times New Roman" w:hAnsi="Times New Roman" w:cs="Times New Roman"/>
                <w:sz w:val="28"/>
                <w:szCs w:val="28"/>
              </w:rPr>
              <w:t>15,8 %о</w:t>
            </w:r>
          </w:p>
        </w:tc>
        <w:tc>
          <w:tcPr>
            <w:tcW w:w="1329" w:type="dxa"/>
          </w:tcPr>
          <w:p w:rsidR="00916612" w:rsidRPr="00182521" w:rsidRDefault="00916612" w:rsidP="00171A32">
            <w:pPr>
              <w:spacing w:line="360" w:lineRule="auto"/>
              <w:jc w:val="center"/>
              <w:rPr>
                <w:rFonts w:ascii="Times New Roman" w:hAnsi="Times New Roman" w:cs="Times New Roman"/>
                <w:sz w:val="28"/>
                <w:szCs w:val="28"/>
              </w:rPr>
            </w:pPr>
            <w:r w:rsidRPr="00182521">
              <w:rPr>
                <w:rFonts w:ascii="Times New Roman" w:hAnsi="Times New Roman" w:cs="Times New Roman"/>
                <w:sz w:val="28"/>
                <w:szCs w:val="28"/>
              </w:rPr>
              <w:t>18,3 %о</w:t>
            </w:r>
          </w:p>
        </w:tc>
        <w:tc>
          <w:tcPr>
            <w:tcW w:w="1329" w:type="dxa"/>
          </w:tcPr>
          <w:p w:rsidR="00916612" w:rsidRPr="00182521" w:rsidRDefault="00916612" w:rsidP="00171A32">
            <w:pPr>
              <w:spacing w:line="360" w:lineRule="auto"/>
              <w:jc w:val="center"/>
              <w:rPr>
                <w:rFonts w:ascii="Times New Roman" w:hAnsi="Times New Roman" w:cs="Times New Roman"/>
                <w:sz w:val="28"/>
                <w:szCs w:val="28"/>
              </w:rPr>
            </w:pPr>
            <w:r w:rsidRPr="00182521">
              <w:rPr>
                <w:rFonts w:ascii="Times New Roman" w:hAnsi="Times New Roman" w:cs="Times New Roman"/>
                <w:sz w:val="28"/>
                <w:szCs w:val="28"/>
              </w:rPr>
              <w:t>10,8 %о</w:t>
            </w:r>
          </w:p>
        </w:tc>
        <w:tc>
          <w:tcPr>
            <w:tcW w:w="1218" w:type="dxa"/>
          </w:tcPr>
          <w:p w:rsidR="00916612" w:rsidRPr="00182521" w:rsidRDefault="00916612" w:rsidP="00171A32">
            <w:pPr>
              <w:spacing w:line="360" w:lineRule="auto"/>
              <w:jc w:val="center"/>
              <w:rPr>
                <w:rFonts w:ascii="Times New Roman" w:hAnsi="Times New Roman" w:cs="Times New Roman"/>
                <w:sz w:val="28"/>
                <w:szCs w:val="28"/>
              </w:rPr>
            </w:pPr>
            <w:r w:rsidRPr="00182521">
              <w:rPr>
                <w:rFonts w:ascii="Times New Roman" w:hAnsi="Times New Roman" w:cs="Times New Roman"/>
                <w:sz w:val="28"/>
                <w:szCs w:val="28"/>
              </w:rPr>
              <w:t>5,6 %о</w:t>
            </w:r>
          </w:p>
        </w:tc>
        <w:tc>
          <w:tcPr>
            <w:tcW w:w="1201" w:type="dxa"/>
          </w:tcPr>
          <w:p w:rsidR="00916612" w:rsidRPr="00182521" w:rsidRDefault="00916612" w:rsidP="00171A32">
            <w:pPr>
              <w:spacing w:line="360" w:lineRule="auto"/>
              <w:jc w:val="center"/>
              <w:rPr>
                <w:rFonts w:ascii="Times New Roman" w:hAnsi="Times New Roman" w:cs="Times New Roman"/>
                <w:sz w:val="28"/>
                <w:szCs w:val="28"/>
              </w:rPr>
            </w:pPr>
            <w:r w:rsidRPr="00182521">
              <w:rPr>
                <w:rFonts w:ascii="Times New Roman" w:hAnsi="Times New Roman" w:cs="Times New Roman"/>
                <w:sz w:val="28"/>
                <w:szCs w:val="28"/>
              </w:rPr>
              <w:t>-</w:t>
            </w:r>
          </w:p>
        </w:tc>
        <w:tc>
          <w:tcPr>
            <w:tcW w:w="1080" w:type="dxa"/>
          </w:tcPr>
          <w:p w:rsidR="00916612" w:rsidRPr="00182521" w:rsidRDefault="00916612" w:rsidP="00171A32">
            <w:pPr>
              <w:spacing w:line="360" w:lineRule="auto"/>
              <w:rPr>
                <w:rFonts w:ascii="Times New Roman" w:hAnsi="Times New Roman" w:cs="Times New Roman"/>
                <w:sz w:val="28"/>
                <w:szCs w:val="28"/>
              </w:rPr>
            </w:pPr>
            <w:r w:rsidRPr="00182521">
              <w:rPr>
                <w:rFonts w:ascii="Times New Roman" w:hAnsi="Times New Roman" w:cs="Times New Roman"/>
                <w:sz w:val="28"/>
                <w:szCs w:val="28"/>
              </w:rPr>
              <w:t>13,6%о</w:t>
            </w:r>
          </w:p>
        </w:tc>
        <w:tc>
          <w:tcPr>
            <w:tcW w:w="916" w:type="dxa"/>
            <w:shd w:val="clear" w:color="auto" w:fill="auto"/>
          </w:tcPr>
          <w:p w:rsidR="00916612" w:rsidRPr="00182521" w:rsidRDefault="00916612" w:rsidP="00171A32">
            <w:pPr>
              <w:spacing w:after="0" w:line="240" w:lineRule="auto"/>
              <w:rPr>
                <w:rFonts w:ascii="Times New Roman" w:hAnsi="Times New Roman" w:cs="Times New Roman"/>
                <w:sz w:val="28"/>
                <w:szCs w:val="28"/>
              </w:rPr>
            </w:pPr>
            <w:r w:rsidRPr="00182521">
              <w:rPr>
                <w:rFonts w:ascii="Times New Roman" w:hAnsi="Times New Roman" w:cs="Times New Roman"/>
                <w:sz w:val="28"/>
                <w:szCs w:val="28"/>
              </w:rPr>
              <w:t xml:space="preserve">    -</w:t>
            </w:r>
          </w:p>
        </w:tc>
      </w:tr>
      <w:tr w:rsidR="00916612" w:rsidRPr="006A0BDD" w:rsidTr="00171A32">
        <w:tc>
          <w:tcPr>
            <w:tcW w:w="2688" w:type="dxa"/>
          </w:tcPr>
          <w:p w:rsidR="00916612" w:rsidRPr="00182521" w:rsidRDefault="00916612" w:rsidP="00171A32">
            <w:pPr>
              <w:spacing w:line="360" w:lineRule="auto"/>
              <w:rPr>
                <w:rFonts w:ascii="Times New Roman" w:hAnsi="Times New Roman" w:cs="Times New Roman"/>
                <w:b/>
                <w:bCs/>
                <w:sz w:val="28"/>
                <w:szCs w:val="28"/>
              </w:rPr>
            </w:pPr>
            <w:r w:rsidRPr="00182521">
              <w:rPr>
                <w:rFonts w:ascii="Times New Roman" w:hAnsi="Times New Roman" w:cs="Times New Roman"/>
                <w:b/>
                <w:bCs/>
                <w:sz w:val="28"/>
                <w:szCs w:val="28"/>
              </w:rPr>
              <w:t>Постнеонатальная</w:t>
            </w:r>
          </w:p>
        </w:tc>
        <w:tc>
          <w:tcPr>
            <w:tcW w:w="1329" w:type="dxa"/>
          </w:tcPr>
          <w:p w:rsidR="00916612" w:rsidRPr="00182521" w:rsidRDefault="00916612" w:rsidP="00171A32">
            <w:pPr>
              <w:spacing w:line="360" w:lineRule="auto"/>
              <w:jc w:val="center"/>
              <w:rPr>
                <w:rFonts w:ascii="Times New Roman" w:hAnsi="Times New Roman" w:cs="Times New Roman"/>
                <w:sz w:val="28"/>
                <w:szCs w:val="28"/>
              </w:rPr>
            </w:pPr>
            <w:r w:rsidRPr="00182521">
              <w:rPr>
                <w:rFonts w:ascii="Times New Roman" w:hAnsi="Times New Roman" w:cs="Times New Roman"/>
                <w:sz w:val="28"/>
                <w:szCs w:val="28"/>
              </w:rPr>
              <w:t>10,5 %о</w:t>
            </w:r>
          </w:p>
        </w:tc>
        <w:tc>
          <w:tcPr>
            <w:tcW w:w="1329" w:type="dxa"/>
          </w:tcPr>
          <w:p w:rsidR="00916612" w:rsidRPr="00182521" w:rsidRDefault="00916612" w:rsidP="00171A32">
            <w:pPr>
              <w:spacing w:line="360" w:lineRule="auto"/>
              <w:jc w:val="center"/>
              <w:rPr>
                <w:rFonts w:ascii="Times New Roman" w:hAnsi="Times New Roman" w:cs="Times New Roman"/>
                <w:sz w:val="28"/>
                <w:szCs w:val="28"/>
              </w:rPr>
            </w:pPr>
            <w:r w:rsidRPr="00182521">
              <w:rPr>
                <w:rFonts w:ascii="Times New Roman" w:hAnsi="Times New Roman" w:cs="Times New Roman"/>
                <w:sz w:val="28"/>
                <w:szCs w:val="28"/>
              </w:rPr>
              <w:t>0</w:t>
            </w:r>
          </w:p>
        </w:tc>
        <w:tc>
          <w:tcPr>
            <w:tcW w:w="1329" w:type="dxa"/>
          </w:tcPr>
          <w:p w:rsidR="00916612" w:rsidRPr="00182521" w:rsidRDefault="00916612" w:rsidP="00171A32">
            <w:pPr>
              <w:spacing w:line="360" w:lineRule="auto"/>
              <w:jc w:val="center"/>
              <w:rPr>
                <w:rFonts w:ascii="Times New Roman" w:hAnsi="Times New Roman" w:cs="Times New Roman"/>
                <w:sz w:val="28"/>
                <w:szCs w:val="28"/>
              </w:rPr>
            </w:pPr>
            <w:r w:rsidRPr="00182521">
              <w:rPr>
                <w:rFonts w:ascii="Times New Roman" w:hAnsi="Times New Roman" w:cs="Times New Roman"/>
                <w:sz w:val="28"/>
                <w:szCs w:val="28"/>
              </w:rPr>
              <w:t xml:space="preserve"> 0</w:t>
            </w:r>
          </w:p>
        </w:tc>
        <w:tc>
          <w:tcPr>
            <w:tcW w:w="1218" w:type="dxa"/>
          </w:tcPr>
          <w:p w:rsidR="00916612" w:rsidRPr="00182521" w:rsidRDefault="00916612" w:rsidP="00171A32">
            <w:pPr>
              <w:spacing w:line="360" w:lineRule="auto"/>
              <w:jc w:val="center"/>
              <w:rPr>
                <w:rFonts w:ascii="Times New Roman" w:hAnsi="Times New Roman" w:cs="Times New Roman"/>
                <w:sz w:val="28"/>
                <w:szCs w:val="28"/>
              </w:rPr>
            </w:pPr>
            <w:r w:rsidRPr="00182521">
              <w:rPr>
                <w:rFonts w:ascii="Times New Roman" w:hAnsi="Times New Roman" w:cs="Times New Roman"/>
                <w:sz w:val="28"/>
                <w:szCs w:val="28"/>
              </w:rPr>
              <w:t>0</w:t>
            </w:r>
          </w:p>
        </w:tc>
        <w:tc>
          <w:tcPr>
            <w:tcW w:w="1201" w:type="dxa"/>
          </w:tcPr>
          <w:p w:rsidR="00916612" w:rsidRPr="00182521" w:rsidRDefault="00916612" w:rsidP="00171A32">
            <w:pPr>
              <w:spacing w:line="360" w:lineRule="auto"/>
              <w:jc w:val="center"/>
              <w:rPr>
                <w:rFonts w:ascii="Times New Roman" w:hAnsi="Times New Roman" w:cs="Times New Roman"/>
                <w:sz w:val="28"/>
                <w:szCs w:val="28"/>
              </w:rPr>
            </w:pPr>
            <w:r w:rsidRPr="00182521">
              <w:rPr>
                <w:rFonts w:ascii="Times New Roman" w:hAnsi="Times New Roman" w:cs="Times New Roman"/>
                <w:sz w:val="28"/>
                <w:szCs w:val="28"/>
              </w:rPr>
              <w:t>0</w:t>
            </w:r>
          </w:p>
        </w:tc>
        <w:tc>
          <w:tcPr>
            <w:tcW w:w="1080" w:type="dxa"/>
          </w:tcPr>
          <w:p w:rsidR="00916612" w:rsidRPr="00182521" w:rsidRDefault="00916612" w:rsidP="00171A32">
            <w:pPr>
              <w:spacing w:line="360" w:lineRule="auto"/>
              <w:jc w:val="center"/>
              <w:rPr>
                <w:rFonts w:ascii="Times New Roman" w:hAnsi="Times New Roman" w:cs="Times New Roman"/>
                <w:sz w:val="28"/>
                <w:szCs w:val="28"/>
              </w:rPr>
            </w:pPr>
            <w:r w:rsidRPr="00182521">
              <w:rPr>
                <w:rFonts w:ascii="Times New Roman" w:hAnsi="Times New Roman" w:cs="Times New Roman"/>
                <w:sz w:val="28"/>
                <w:szCs w:val="28"/>
              </w:rPr>
              <w:t>0</w:t>
            </w:r>
          </w:p>
        </w:tc>
        <w:tc>
          <w:tcPr>
            <w:tcW w:w="916" w:type="dxa"/>
            <w:shd w:val="clear" w:color="auto" w:fill="auto"/>
          </w:tcPr>
          <w:p w:rsidR="00916612" w:rsidRPr="00182521" w:rsidRDefault="00916612" w:rsidP="00171A32">
            <w:pPr>
              <w:spacing w:after="0" w:line="240" w:lineRule="auto"/>
              <w:rPr>
                <w:rFonts w:ascii="Times New Roman" w:hAnsi="Times New Roman" w:cs="Times New Roman"/>
                <w:sz w:val="28"/>
                <w:szCs w:val="28"/>
              </w:rPr>
            </w:pPr>
            <w:r w:rsidRPr="00182521">
              <w:rPr>
                <w:rFonts w:ascii="Times New Roman" w:hAnsi="Times New Roman" w:cs="Times New Roman"/>
                <w:sz w:val="28"/>
                <w:szCs w:val="28"/>
              </w:rPr>
              <w:t xml:space="preserve">    -</w:t>
            </w:r>
          </w:p>
        </w:tc>
      </w:tr>
    </w:tbl>
    <w:p w:rsidR="00916612" w:rsidRDefault="00916612" w:rsidP="00916612">
      <w:pPr>
        <w:autoSpaceDE w:val="0"/>
        <w:spacing w:line="360" w:lineRule="auto"/>
        <w:jc w:val="center"/>
        <w:rPr>
          <w:rFonts w:ascii="Times New Roman" w:hAnsi="Times New Roman" w:cs="Times New Roman"/>
          <w:b/>
          <w:sz w:val="32"/>
          <w:szCs w:val="32"/>
        </w:rPr>
      </w:pPr>
    </w:p>
    <w:p w:rsidR="00916612" w:rsidRPr="006A0BDD" w:rsidRDefault="00916612" w:rsidP="00916612">
      <w:pPr>
        <w:autoSpaceDE w:val="0"/>
        <w:spacing w:line="360" w:lineRule="auto"/>
        <w:jc w:val="center"/>
        <w:rPr>
          <w:rFonts w:ascii="Times New Roman" w:hAnsi="Times New Roman" w:cs="Times New Roman"/>
          <w:b/>
          <w:sz w:val="32"/>
          <w:szCs w:val="32"/>
        </w:rPr>
      </w:pPr>
      <w:r w:rsidRPr="006A0BDD">
        <w:rPr>
          <w:rFonts w:ascii="Times New Roman" w:hAnsi="Times New Roman" w:cs="Times New Roman"/>
          <w:b/>
          <w:sz w:val="32"/>
          <w:szCs w:val="32"/>
        </w:rPr>
        <w:t>3.6. Внутриведомственная экспертиза качества оказания медицинской помощи</w:t>
      </w:r>
    </w:p>
    <w:p w:rsidR="00916612" w:rsidRPr="006A0BDD" w:rsidRDefault="00916612" w:rsidP="00916612">
      <w:pPr>
        <w:autoSpaceDE w:val="0"/>
        <w:spacing w:line="360" w:lineRule="auto"/>
        <w:rPr>
          <w:rFonts w:ascii="Times New Roman" w:hAnsi="Times New Roman" w:cs="Times New Roman"/>
          <w:color w:val="000000"/>
          <w:sz w:val="28"/>
          <w:szCs w:val="28"/>
        </w:rPr>
      </w:pPr>
      <w:r w:rsidRPr="006A0BDD">
        <w:rPr>
          <w:rFonts w:ascii="Times New Roman" w:hAnsi="Times New Roman" w:cs="Times New Roman"/>
          <w:sz w:val="28"/>
          <w:szCs w:val="28"/>
        </w:rPr>
        <w:t xml:space="preserve">       Председателем ЛКК в ЦРБ приказом главного врача назначен заместитель главн</w:t>
      </w:r>
      <w:r>
        <w:rPr>
          <w:rFonts w:ascii="Times New Roman" w:hAnsi="Times New Roman" w:cs="Times New Roman"/>
          <w:sz w:val="28"/>
          <w:szCs w:val="28"/>
        </w:rPr>
        <w:t>ого врача по лечебной работе Забелина Е.О</w:t>
      </w:r>
      <w:r w:rsidRPr="006A0BDD">
        <w:rPr>
          <w:rFonts w:ascii="Times New Roman" w:hAnsi="Times New Roman" w:cs="Times New Roman"/>
          <w:sz w:val="28"/>
          <w:szCs w:val="28"/>
        </w:rPr>
        <w:t xml:space="preserve">.  В состав комиссии входят все врачи ЦРБ. Секретарем </w:t>
      </w:r>
      <w:r>
        <w:rPr>
          <w:rFonts w:ascii="Times New Roman" w:hAnsi="Times New Roman" w:cs="Times New Roman"/>
          <w:sz w:val="28"/>
          <w:szCs w:val="28"/>
        </w:rPr>
        <w:t>назначена врач терапевт Танхаева</w:t>
      </w:r>
      <w:r w:rsidRPr="006A0BDD">
        <w:rPr>
          <w:rFonts w:ascii="Times New Roman" w:hAnsi="Times New Roman" w:cs="Times New Roman"/>
          <w:sz w:val="28"/>
          <w:szCs w:val="28"/>
        </w:rPr>
        <w:t xml:space="preserve"> О.В. По всем случаем перинатальной смертности, случаи летальности  лиц трудоспособного возраста  проведены ЛКК, разработан план мероприятий по недопущению повторных случаев. На ЛКК и КИЛИ проанализированы  не только качество лечебно-диагностического процесса, ведение медицинской документации, но и оправданность отмены патологоанатомического вскрытия.  П</w:t>
      </w:r>
      <w:r w:rsidRPr="006A0BDD">
        <w:rPr>
          <w:rFonts w:ascii="Times New Roman" w:hAnsi="Times New Roman" w:cs="Times New Roman"/>
          <w:color w:val="000000"/>
          <w:sz w:val="28"/>
          <w:szCs w:val="28"/>
        </w:rPr>
        <w:t xml:space="preserve">роведены служебные разборы, а так же проведены экспертизы историй болезней  экспертами  страховых компаний. </w:t>
      </w:r>
    </w:p>
    <w:p w:rsidR="00916612" w:rsidRPr="006A0BDD" w:rsidRDefault="00916612" w:rsidP="00916612">
      <w:pPr>
        <w:spacing w:line="360" w:lineRule="auto"/>
        <w:rPr>
          <w:rFonts w:ascii="Times New Roman" w:hAnsi="Times New Roman" w:cs="Times New Roman"/>
          <w:bCs/>
          <w:color w:val="000000"/>
          <w:sz w:val="28"/>
          <w:szCs w:val="28"/>
        </w:rPr>
      </w:pPr>
      <w:r w:rsidRPr="006A0BDD">
        <w:rPr>
          <w:rFonts w:ascii="Times New Roman" w:hAnsi="Times New Roman" w:cs="Times New Roman"/>
          <w:bCs/>
          <w:color w:val="000000"/>
          <w:sz w:val="28"/>
          <w:szCs w:val="28"/>
        </w:rPr>
        <w:t xml:space="preserve"> В ходе разбора летальных случаев выявлены дефекты оказания медицинской помощи:</w:t>
      </w:r>
    </w:p>
    <w:p w:rsidR="00916612" w:rsidRPr="006A0BDD" w:rsidRDefault="00916612" w:rsidP="00916612">
      <w:pPr>
        <w:spacing w:line="360" w:lineRule="auto"/>
        <w:rPr>
          <w:rFonts w:ascii="Times New Roman" w:hAnsi="Times New Roman" w:cs="Times New Roman"/>
          <w:bCs/>
          <w:color w:val="000000"/>
          <w:sz w:val="28"/>
          <w:szCs w:val="28"/>
        </w:rPr>
      </w:pPr>
      <w:r>
        <w:rPr>
          <w:rFonts w:ascii="Times New Roman" w:hAnsi="Times New Roman" w:cs="Times New Roman"/>
          <w:bCs/>
          <w:color w:val="000000"/>
          <w:sz w:val="28"/>
          <w:szCs w:val="28"/>
        </w:rPr>
        <w:t>-</w:t>
      </w:r>
      <w:r w:rsidRPr="006A0BDD">
        <w:rPr>
          <w:rFonts w:ascii="Times New Roman" w:hAnsi="Times New Roman" w:cs="Times New Roman"/>
          <w:bCs/>
          <w:color w:val="000000"/>
          <w:sz w:val="28"/>
          <w:szCs w:val="28"/>
        </w:rPr>
        <w:t xml:space="preserve">Дефекты лечения в 10 % </w:t>
      </w:r>
      <w:r>
        <w:rPr>
          <w:rFonts w:ascii="Times New Roman" w:hAnsi="Times New Roman" w:cs="Times New Roman"/>
          <w:bCs/>
          <w:color w:val="000000"/>
          <w:sz w:val="28"/>
          <w:szCs w:val="28"/>
        </w:rPr>
        <w:t>;</w:t>
      </w:r>
    </w:p>
    <w:p w:rsidR="00916612" w:rsidRPr="006A0BDD" w:rsidRDefault="00916612" w:rsidP="00916612">
      <w:pPr>
        <w:spacing w:line="360" w:lineRule="auto"/>
        <w:rPr>
          <w:rFonts w:ascii="Times New Roman" w:hAnsi="Times New Roman" w:cs="Times New Roman"/>
          <w:bCs/>
          <w:color w:val="000000"/>
          <w:sz w:val="28"/>
          <w:szCs w:val="28"/>
        </w:rPr>
      </w:pPr>
      <w:r>
        <w:rPr>
          <w:rFonts w:ascii="Times New Roman" w:hAnsi="Times New Roman" w:cs="Times New Roman"/>
          <w:bCs/>
          <w:color w:val="000000"/>
          <w:sz w:val="28"/>
          <w:szCs w:val="28"/>
        </w:rPr>
        <w:t>-</w:t>
      </w:r>
      <w:r w:rsidRPr="006A0BDD">
        <w:rPr>
          <w:rFonts w:ascii="Times New Roman" w:hAnsi="Times New Roman" w:cs="Times New Roman"/>
          <w:bCs/>
          <w:color w:val="000000"/>
          <w:sz w:val="28"/>
          <w:szCs w:val="28"/>
        </w:rPr>
        <w:t>Дефекты диагностического обследования пациентов 10 %</w:t>
      </w:r>
      <w:r>
        <w:rPr>
          <w:rFonts w:ascii="Times New Roman" w:hAnsi="Times New Roman" w:cs="Times New Roman"/>
          <w:bCs/>
          <w:color w:val="000000"/>
          <w:sz w:val="28"/>
          <w:szCs w:val="28"/>
        </w:rPr>
        <w:t>;</w:t>
      </w:r>
    </w:p>
    <w:p w:rsidR="00916612" w:rsidRPr="006A0BDD" w:rsidRDefault="00916612" w:rsidP="00916612">
      <w:pPr>
        <w:spacing w:line="360" w:lineRule="auto"/>
        <w:rPr>
          <w:rFonts w:ascii="Times New Roman" w:hAnsi="Times New Roman" w:cs="Times New Roman"/>
          <w:bCs/>
          <w:color w:val="000000"/>
          <w:sz w:val="28"/>
          <w:szCs w:val="28"/>
        </w:rPr>
      </w:pPr>
      <w:r>
        <w:rPr>
          <w:rFonts w:ascii="Times New Roman" w:hAnsi="Times New Roman" w:cs="Times New Roman"/>
          <w:bCs/>
          <w:color w:val="000000"/>
          <w:sz w:val="28"/>
          <w:szCs w:val="28"/>
        </w:rPr>
        <w:lastRenderedPageBreak/>
        <w:t>-</w:t>
      </w:r>
      <w:r w:rsidRPr="006A0BDD">
        <w:rPr>
          <w:rFonts w:ascii="Times New Roman" w:hAnsi="Times New Roman" w:cs="Times New Roman"/>
          <w:bCs/>
          <w:color w:val="000000"/>
          <w:sz w:val="28"/>
          <w:szCs w:val="28"/>
        </w:rPr>
        <w:t xml:space="preserve">Дефекты диспансерного наблюдения на амбулаторном этапе 15 % </w:t>
      </w:r>
      <w:r>
        <w:rPr>
          <w:rFonts w:ascii="Times New Roman" w:hAnsi="Times New Roman" w:cs="Times New Roman"/>
          <w:bCs/>
          <w:color w:val="000000"/>
          <w:sz w:val="28"/>
          <w:szCs w:val="28"/>
        </w:rPr>
        <w:t>;</w:t>
      </w:r>
    </w:p>
    <w:p w:rsidR="00916612" w:rsidRPr="006A0BDD" w:rsidRDefault="00916612" w:rsidP="00916612">
      <w:pPr>
        <w:spacing w:line="360" w:lineRule="auto"/>
        <w:rPr>
          <w:rFonts w:ascii="Times New Roman" w:hAnsi="Times New Roman" w:cs="Times New Roman"/>
          <w:bCs/>
          <w:color w:val="000000"/>
          <w:sz w:val="28"/>
          <w:szCs w:val="28"/>
        </w:rPr>
      </w:pPr>
      <w:r>
        <w:rPr>
          <w:rFonts w:ascii="Times New Roman" w:hAnsi="Times New Roman" w:cs="Times New Roman"/>
          <w:bCs/>
          <w:color w:val="000000"/>
          <w:sz w:val="28"/>
          <w:szCs w:val="28"/>
        </w:rPr>
        <w:t>-</w:t>
      </w:r>
      <w:r w:rsidRPr="006A0BDD">
        <w:rPr>
          <w:rFonts w:ascii="Times New Roman" w:hAnsi="Times New Roman" w:cs="Times New Roman"/>
          <w:bCs/>
          <w:color w:val="000000"/>
          <w:sz w:val="28"/>
          <w:szCs w:val="28"/>
        </w:rPr>
        <w:t>Недостаточная диагностика, невыполнение стандартов обследования в связи с отсутствием специалиста 5 % случаев</w:t>
      </w:r>
      <w:r>
        <w:rPr>
          <w:rFonts w:ascii="Times New Roman" w:hAnsi="Times New Roman" w:cs="Times New Roman"/>
          <w:bCs/>
          <w:color w:val="000000"/>
          <w:sz w:val="28"/>
          <w:szCs w:val="28"/>
        </w:rPr>
        <w:t>;</w:t>
      </w:r>
    </w:p>
    <w:p w:rsidR="00916612" w:rsidRPr="006A0BDD" w:rsidRDefault="00916612" w:rsidP="00916612">
      <w:pPr>
        <w:spacing w:line="360" w:lineRule="auto"/>
        <w:rPr>
          <w:rFonts w:ascii="Times New Roman" w:hAnsi="Times New Roman" w:cs="Times New Roman"/>
          <w:sz w:val="28"/>
          <w:szCs w:val="28"/>
        </w:rPr>
      </w:pPr>
      <w:r>
        <w:rPr>
          <w:rFonts w:ascii="Times New Roman" w:hAnsi="Times New Roman" w:cs="Times New Roman"/>
          <w:sz w:val="28"/>
          <w:szCs w:val="28"/>
        </w:rPr>
        <w:t>-</w:t>
      </w:r>
      <w:r w:rsidRPr="006A0BDD">
        <w:rPr>
          <w:rFonts w:ascii="Times New Roman" w:hAnsi="Times New Roman" w:cs="Times New Roman"/>
          <w:sz w:val="28"/>
          <w:szCs w:val="28"/>
        </w:rPr>
        <w:t>Высокий % смертности из социально-неблагополучной среды, безработные, не проходившие диспансеризацию в течение нескольких лет, злоупотребляющие алкоголем и курением, без определенного места жительства и одинокие.</w:t>
      </w:r>
    </w:p>
    <w:p w:rsidR="00916612" w:rsidRPr="006A0BDD" w:rsidRDefault="00916612" w:rsidP="00916612">
      <w:pPr>
        <w:spacing w:line="360" w:lineRule="auto"/>
        <w:rPr>
          <w:rFonts w:ascii="Times New Roman" w:hAnsi="Times New Roman" w:cs="Times New Roman"/>
          <w:bCs/>
          <w:color w:val="000000"/>
          <w:sz w:val="28"/>
          <w:szCs w:val="28"/>
        </w:rPr>
      </w:pPr>
      <w:r>
        <w:rPr>
          <w:rFonts w:ascii="Times New Roman" w:hAnsi="Times New Roman" w:cs="Times New Roman"/>
          <w:bCs/>
          <w:color w:val="000000"/>
          <w:sz w:val="28"/>
          <w:szCs w:val="28"/>
        </w:rPr>
        <w:t>Проведено 18</w:t>
      </w:r>
      <w:r w:rsidRPr="006A0BDD">
        <w:rPr>
          <w:rFonts w:ascii="Times New Roman" w:hAnsi="Times New Roman" w:cs="Times New Roman"/>
          <w:bCs/>
          <w:color w:val="000000"/>
          <w:sz w:val="28"/>
          <w:szCs w:val="28"/>
        </w:rPr>
        <w:t xml:space="preserve"> ЛКК  входе разбора которых выявлено:</w:t>
      </w:r>
    </w:p>
    <w:p w:rsidR="00916612" w:rsidRPr="006A0BDD" w:rsidRDefault="00916612" w:rsidP="00916612">
      <w:pPr>
        <w:spacing w:line="360" w:lineRule="auto"/>
        <w:rPr>
          <w:rFonts w:ascii="Times New Roman" w:hAnsi="Times New Roman" w:cs="Times New Roman"/>
          <w:bCs/>
          <w:color w:val="000000"/>
          <w:sz w:val="28"/>
          <w:szCs w:val="28"/>
        </w:rPr>
      </w:pPr>
      <w:r>
        <w:rPr>
          <w:rFonts w:ascii="Times New Roman" w:hAnsi="Times New Roman" w:cs="Times New Roman"/>
          <w:bCs/>
          <w:color w:val="000000"/>
          <w:sz w:val="28"/>
          <w:szCs w:val="28"/>
        </w:rPr>
        <w:t>-Д</w:t>
      </w:r>
      <w:r w:rsidRPr="006A0BDD">
        <w:rPr>
          <w:rFonts w:ascii="Times New Roman" w:hAnsi="Times New Roman" w:cs="Times New Roman"/>
          <w:bCs/>
          <w:color w:val="000000"/>
          <w:sz w:val="28"/>
          <w:szCs w:val="28"/>
        </w:rPr>
        <w:t>ефекты оказания медицинской помощи 20%</w:t>
      </w:r>
      <w:r>
        <w:rPr>
          <w:rFonts w:ascii="Times New Roman" w:hAnsi="Times New Roman" w:cs="Times New Roman"/>
          <w:bCs/>
          <w:color w:val="000000"/>
          <w:sz w:val="28"/>
          <w:szCs w:val="28"/>
        </w:rPr>
        <w:t>;</w:t>
      </w:r>
    </w:p>
    <w:p w:rsidR="00916612" w:rsidRPr="006A0BDD" w:rsidRDefault="00916612" w:rsidP="00916612">
      <w:pPr>
        <w:spacing w:line="360" w:lineRule="auto"/>
        <w:rPr>
          <w:rFonts w:ascii="Times New Roman" w:hAnsi="Times New Roman" w:cs="Times New Roman"/>
          <w:bCs/>
          <w:color w:val="000000"/>
          <w:sz w:val="28"/>
          <w:szCs w:val="28"/>
        </w:rPr>
      </w:pPr>
      <w:r>
        <w:rPr>
          <w:rFonts w:ascii="Times New Roman" w:hAnsi="Times New Roman" w:cs="Times New Roman"/>
          <w:bCs/>
          <w:color w:val="000000"/>
          <w:sz w:val="28"/>
          <w:szCs w:val="28"/>
        </w:rPr>
        <w:t>-</w:t>
      </w:r>
      <w:r w:rsidRPr="006A0BDD">
        <w:rPr>
          <w:rFonts w:ascii="Times New Roman" w:hAnsi="Times New Roman" w:cs="Times New Roman"/>
          <w:bCs/>
          <w:color w:val="000000"/>
          <w:sz w:val="28"/>
          <w:szCs w:val="28"/>
        </w:rPr>
        <w:t>Дефекты диагностического обследования 15%</w:t>
      </w:r>
      <w:r>
        <w:rPr>
          <w:rFonts w:ascii="Times New Roman" w:hAnsi="Times New Roman" w:cs="Times New Roman"/>
          <w:bCs/>
          <w:color w:val="000000"/>
          <w:sz w:val="28"/>
          <w:szCs w:val="28"/>
        </w:rPr>
        <w:t>;</w:t>
      </w:r>
    </w:p>
    <w:p w:rsidR="00916612" w:rsidRPr="006A0BDD" w:rsidRDefault="00916612" w:rsidP="00916612">
      <w:pPr>
        <w:spacing w:line="360" w:lineRule="auto"/>
        <w:rPr>
          <w:rFonts w:ascii="Times New Roman" w:hAnsi="Times New Roman" w:cs="Times New Roman"/>
          <w:bCs/>
          <w:color w:val="000000"/>
          <w:sz w:val="28"/>
          <w:szCs w:val="28"/>
        </w:rPr>
      </w:pPr>
      <w:r>
        <w:rPr>
          <w:rFonts w:ascii="Times New Roman" w:hAnsi="Times New Roman" w:cs="Times New Roman"/>
          <w:bCs/>
          <w:color w:val="000000"/>
          <w:sz w:val="28"/>
          <w:szCs w:val="28"/>
        </w:rPr>
        <w:t>-</w:t>
      </w:r>
      <w:r w:rsidRPr="006A0BDD">
        <w:rPr>
          <w:rFonts w:ascii="Times New Roman" w:hAnsi="Times New Roman" w:cs="Times New Roman"/>
          <w:bCs/>
          <w:color w:val="000000"/>
          <w:sz w:val="28"/>
          <w:szCs w:val="28"/>
        </w:rPr>
        <w:t>Невыполнение стандартов обследования в связи с отсутствием специалиста 10%</w:t>
      </w:r>
      <w:r>
        <w:rPr>
          <w:rFonts w:ascii="Times New Roman" w:hAnsi="Times New Roman" w:cs="Times New Roman"/>
          <w:bCs/>
          <w:color w:val="000000"/>
          <w:sz w:val="28"/>
          <w:szCs w:val="28"/>
        </w:rPr>
        <w:t>.</w:t>
      </w:r>
    </w:p>
    <w:p w:rsidR="00916612" w:rsidRDefault="00916612" w:rsidP="00916612">
      <w:pPr>
        <w:spacing w:line="360" w:lineRule="auto"/>
        <w:rPr>
          <w:rFonts w:ascii="Times New Roman" w:hAnsi="Times New Roman" w:cs="Times New Roman"/>
          <w:bCs/>
          <w:color w:val="000000"/>
          <w:sz w:val="28"/>
          <w:szCs w:val="28"/>
        </w:rPr>
      </w:pPr>
      <w:r w:rsidRPr="006A0BDD">
        <w:rPr>
          <w:rFonts w:ascii="Times New Roman" w:hAnsi="Times New Roman" w:cs="Times New Roman"/>
          <w:bCs/>
          <w:color w:val="000000"/>
          <w:sz w:val="28"/>
          <w:szCs w:val="28"/>
        </w:rPr>
        <w:t xml:space="preserve">4 ЛКК с разбором жалоб по качеству оказания медицинской помощи </w:t>
      </w:r>
      <w:r>
        <w:rPr>
          <w:rFonts w:ascii="Times New Roman" w:hAnsi="Times New Roman" w:cs="Times New Roman"/>
          <w:bCs/>
          <w:color w:val="000000"/>
          <w:sz w:val="28"/>
          <w:szCs w:val="28"/>
        </w:rPr>
        <w:t>.</w:t>
      </w:r>
    </w:p>
    <w:p w:rsidR="00916612" w:rsidRPr="006A0BDD" w:rsidRDefault="00916612" w:rsidP="00916612">
      <w:pPr>
        <w:spacing w:line="360" w:lineRule="auto"/>
        <w:rPr>
          <w:rFonts w:ascii="Times New Roman" w:hAnsi="Times New Roman" w:cs="Times New Roman"/>
        </w:rPr>
      </w:pPr>
      <w:r w:rsidRPr="006A0BDD">
        <w:rPr>
          <w:rFonts w:ascii="Times New Roman" w:hAnsi="Times New Roman" w:cs="Times New Roman"/>
          <w:sz w:val="28"/>
          <w:szCs w:val="28"/>
        </w:rPr>
        <w:t xml:space="preserve">Проведено 9 патологоанатомических конференций.  </w:t>
      </w:r>
    </w:p>
    <w:p w:rsidR="00916612" w:rsidRPr="006A0BDD" w:rsidRDefault="00916612" w:rsidP="00916612">
      <w:pPr>
        <w:spacing w:line="360" w:lineRule="auto"/>
        <w:jc w:val="center"/>
        <w:rPr>
          <w:rFonts w:ascii="Times New Roman" w:hAnsi="Times New Roman" w:cs="Times New Roman"/>
          <w:b/>
          <w:color w:val="000000"/>
          <w:sz w:val="32"/>
          <w:szCs w:val="32"/>
        </w:rPr>
      </w:pPr>
      <w:r w:rsidRPr="006A0BDD">
        <w:rPr>
          <w:rFonts w:ascii="Times New Roman" w:hAnsi="Times New Roman" w:cs="Times New Roman"/>
          <w:b/>
          <w:color w:val="000000"/>
          <w:sz w:val="32"/>
          <w:szCs w:val="32"/>
        </w:rPr>
        <w:t>3.7. Анализ заболеваемости с временной</w:t>
      </w:r>
      <w:r>
        <w:rPr>
          <w:rFonts w:ascii="Times New Roman" w:hAnsi="Times New Roman" w:cs="Times New Roman"/>
          <w:b/>
          <w:color w:val="000000"/>
          <w:sz w:val="32"/>
          <w:szCs w:val="32"/>
        </w:rPr>
        <w:t xml:space="preserve"> утратой трудоспособности в 2015</w:t>
      </w:r>
      <w:r w:rsidRPr="006A0BDD">
        <w:rPr>
          <w:rFonts w:ascii="Times New Roman" w:hAnsi="Times New Roman" w:cs="Times New Roman"/>
          <w:b/>
          <w:color w:val="000000"/>
          <w:sz w:val="32"/>
          <w:szCs w:val="32"/>
        </w:rPr>
        <w:t xml:space="preserve"> году</w:t>
      </w:r>
    </w:p>
    <w:p w:rsidR="00916612" w:rsidRPr="006A0BDD" w:rsidRDefault="00916612" w:rsidP="00916612">
      <w:pPr>
        <w:spacing w:line="360" w:lineRule="auto"/>
        <w:ind w:left="284"/>
        <w:rPr>
          <w:rFonts w:ascii="Times New Roman" w:hAnsi="Times New Roman" w:cs="Times New Roman"/>
          <w:color w:val="000000"/>
          <w:sz w:val="28"/>
          <w:szCs w:val="28"/>
        </w:rPr>
      </w:pPr>
      <w:r w:rsidRPr="006A0BDD">
        <w:rPr>
          <w:rFonts w:ascii="Times New Roman" w:hAnsi="Times New Roman" w:cs="Times New Roman"/>
          <w:sz w:val="28"/>
          <w:szCs w:val="28"/>
        </w:rPr>
        <w:t xml:space="preserve">       При анализе временной утраты трудоспособности в стационаре </w:t>
      </w:r>
      <w:r>
        <w:rPr>
          <w:rFonts w:ascii="Times New Roman" w:hAnsi="Times New Roman" w:cs="Times New Roman"/>
          <w:sz w:val="28"/>
          <w:szCs w:val="28"/>
        </w:rPr>
        <w:t>на первое место  выходят случаи</w:t>
      </w:r>
      <w:r w:rsidRPr="006A0BDD">
        <w:rPr>
          <w:rFonts w:ascii="Times New Roman" w:hAnsi="Times New Roman" w:cs="Times New Roman"/>
          <w:sz w:val="28"/>
          <w:szCs w:val="28"/>
        </w:rPr>
        <w:t>, связанн</w:t>
      </w:r>
      <w:r>
        <w:rPr>
          <w:rFonts w:ascii="Times New Roman" w:hAnsi="Times New Roman" w:cs="Times New Roman"/>
          <w:sz w:val="28"/>
          <w:szCs w:val="28"/>
        </w:rPr>
        <w:t xml:space="preserve">ые с беременностью и родами- 69 </w:t>
      </w:r>
      <w:r w:rsidRPr="006A0BDD">
        <w:rPr>
          <w:rFonts w:ascii="Times New Roman" w:hAnsi="Times New Roman" w:cs="Times New Roman"/>
          <w:sz w:val="28"/>
          <w:szCs w:val="28"/>
        </w:rPr>
        <w:t>случае</w:t>
      </w:r>
      <w:r>
        <w:rPr>
          <w:rFonts w:ascii="Times New Roman" w:hAnsi="Times New Roman" w:cs="Times New Roman"/>
          <w:sz w:val="28"/>
          <w:szCs w:val="28"/>
        </w:rPr>
        <w:t>в</w:t>
      </w:r>
      <w:r w:rsidRPr="006A0BDD">
        <w:rPr>
          <w:rFonts w:ascii="Times New Roman" w:hAnsi="Times New Roman" w:cs="Times New Roman"/>
          <w:sz w:val="28"/>
          <w:szCs w:val="28"/>
        </w:rPr>
        <w:t>, на втором месте за</w:t>
      </w:r>
      <w:r>
        <w:rPr>
          <w:rFonts w:ascii="Times New Roman" w:hAnsi="Times New Roman" w:cs="Times New Roman"/>
          <w:sz w:val="28"/>
          <w:szCs w:val="28"/>
        </w:rPr>
        <w:t>болевания мочеполовой системы-44 случая</w:t>
      </w:r>
      <w:r w:rsidRPr="006A0BDD">
        <w:rPr>
          <w:rFonts w:ascii="Times New Roman" w:hAnsi="Times New Roman" w:cs="Times New Roman"/>
          <w:sz w:val="28"/>
          <w:szCs w:val="28"/>
        </w:rPr>
        <w:t>, из низ мужчин 1</w:t>
      </w:r>
      <w:r>
        <w:rPr>
          <w:rFonts w:ascii="Times New Roman" w:hAnsi="Times New Roman" w:cs="Times New Roman"/>
          <w:sz w:val="28"/>
          <w:szCs w:val="28"/>
        </w:rPr>
        <w:t>8, женщин 26</w:t>
      </w:r>
      <w:r w:rsidRPr="006A0BDD">
        <w:rPr>
          <w:rFonts w:ascii="Times New Roman" w:hAnsi="Times New Roman" w:cs="Times New Roman"/>
          <w:sz w:val="28"/>
          <w:szCs w:val="28"/>
        </w:rPr>
        <w:t>( пре</w:t>
      </w:r>
      <w:r>
        <w:rPr>
          <w:rFonts w:ascii="Times New Roman" w:hAnsi="Times New Roman" w:cs="Times New Roman"/>
          <w:sz w:val="28"/>
          <w:szCs w:val="28"/>
        </w:rPr>
        <w:t>обладает в возрасте от 25  до 54</w:t>
      </w:r>
      <w:r w:rsidRPr="006A0BDD">
        <w:rPr>
          <w:rFonts w:ascii="Times New Roman" w:hAnsi="Times New Roman" w:cs="Times New Roman"/>
          <w:sz w:val="28"/>
          <w:szCs w:val="28"/>
        </w:rPr>
        <w:t xml:space="preserve"> лет ), на третьем месте –</w:t>
      </w:r>
      <w:r>
        <w:rPr>
          <w:rFonts w:ascii="Times New Roman" w:hAnsi="Times New Roman" w:cs="Times New Roman"/>
          <w:sz w:val="28"/>
          <w:szCs w:val="28"/>
        </w:rPr>
        <w:t xml:space="preserve"> заболевания органов дыхания-39 случаев, из них 17-мужчин, 22-женщины </w:t>
      </w:r>
      <w:r w:rsidRPr="006A0BDD">
        <w:rPr>
          <w:rFonts w:ascii="Times New Roman" w:hAnsi="Times New Roman" w:cs="Times New Roman"/>
          <w:sz w:val="28"/>
          <w:szCs w:val="28"/>
        </w:rPr>
        <w:t>(преоб</w:t>
      </w:r>
      <w:r>
        <w:rPr>
          <w:rFonts w:ascii="Times New Roman" w:hAnsi="Times New Roman" w:cs="Times New Roman"/>
          <w:sz w:val="28"/>
          <w:szCs w:val="28"/>
        </w:rPr>
        <w:t>ладает в возрасте от 30 до 54 лет</w:t>
      </w:r>
      <w:r w:rsidRPr="006A0BDD">
        <w:rPr>
          <w:rFonts w:ascii="Times New Roman" w:hAnsi="Times New Roman" w:cs="Times New Roman"/>
          <w:sz w:val="28"/>
          <w:szCs w:val="28"/>
        </w:rPr>
        <w:t>).</w:t>
      </w:r>
      <w:r>
        <w:rPr>
          <w:rFonts w:ascii="Times New Roman" w:hAnsi="Times New Roman" w:cs="Times New Roman"/>
          <w:sz w:val="28"/>
          <w:szCs w:val="28"/>
        </w:rPr>
        <w:t xml:space="preserve">  Н</w:t>
      </w:r>
      <w:r w:rsidRPr="006A0BDD">
        <w:rPr>
          <w:rFonts w:ascii="Times New Roman" w:hAnsi="Times New Roman" w:cs="Times New Roman"/>
          <w:sz w:val="28"/>
          <w:szCs w:val="28"/>
        </w:rPr>
        <w:t>а четвертом месте заболе</w:t>
      </w:r>
      <w:r>
        <w:rPr>
          <w:rFonts w:ascii="Times New Roman" w:hAnsi="Times New Roman" w:cs="Times New Roman"/>
          <w:sz w:val="28"/>
          <w:szCs w:val="28"/>
        </w:rPr>
        <w:t xml:space="preserve">вания органов кровообращения– </w:t>
      </w:r>
      <w:r>
        <w:rPr>
          <w:rFonts w:ascii="Times New Roman" w:hAnsi="Times New Roman" w:cs="Times New Roman"/>
          <w:sz w:val="28"/>
          <w:szCs w:val="28"/>
        </w:rPr>
        <w:lastRenderedPageBreak/>
        <w:t>38</w:t>
      </w:r>
      <w:r w:rsidRPr="006A0BDD">
        <w:rPr>
          <w:rFonts w:ascii="Times New Roman" w:hAnsi="Times New Roman" w:cs="Times New Roman"/>
          <w:sz w:val="28"/>
          <w:szCs w:val="28"/>
        </w:rPr>
        <w:t xml:space="preserve"> случаев, из них</w:t>
      </w:r>
      <w:r>
        <w:rPr>
          <w:rFonts w:ascii="Times New Roman" w:hAnsi="Times New Roman" w:cs="Times New Roman"/>
          <w:sz w:val="28"/>
          <w:szCs w:val="28"/>
        </w:rPr>
        <w:t>, мужчин-21</w:t>
      </w:r>
      <w:r w:rsidRPr="00E30B7B">
        <w:rPr>
          <w:rFonts w:ascii="Times New Roman" w:hAnsi="Times New Roman" w:cs="Times New Roman"/>
          <w:sz w:val="28"/>
          <w:szCs w:val="28"/>
        </w:rPr>
        <w:t xml:space="preserve"> </w:t>
      </w:r>
      <w:r>
        <w:rPr>
          <w:rFonts w:ascii="Times New Roman" w:hAnsi="Times New Roman" w:cs="Times New Roman"/>
          <w:sz w:val="28"/>
          <w:szCs w:val="28"/>
        </w:rPr>
        <w:t>,женщин 17</w:t>
      </w:r>
      <w:r w:rsidRPr="006A0BDD">
        <w:rPr>
          <w:rFonts w:ascii="Times New Roman" w:hAnsi="Times New Roman" w:cs="Times New Roman"/>
          <w:sz w:val="28"/>
          <w:szCs w:val="28"/>
        </w:rPr>
        <w:t xml:space="preserve"> </w:t>
      </w:r>
      <w:r>
        <w:rPr>
          <w:rFonts w:ascii="Times New Roman" w:hAnsi="Times New Roman" w:cs="Times New Roman"/>
          <w:sz w:val="28"/>
          <w:szCs w:val="28"/>
        </w:rPr>
        <w:t>(преобладает в возрасте от 50</w:t>
      </w:r>
      <w:r w:rsidRPr="006A0BDD">
        <w:rPr>
          <w:rFonts w:ascii="Times New Roman" w:hAnsi="Times New Roman" w:cs="Times New Roman"/>
          <w:sz w:val="28"/>
          <w:szCs w:val="28"/>
        </w:rPr>
        <w:t xml:space="preserve"> и старше ).</w:t>
      </w:r>
      <w:r w:rsidRPr="006A0BDD">
        <w:rPr>
          <w:rFonts w:ascii="Times New Roman" w:hAnsi="Times New Roman" w:cs="Times New Roman"/>
          <w:color w:val="000000"/>
          <w:sz w:val="28"/>
          <w:szCs w:val="28"/>
        </w:rPr>
        <w:t xml:space="preserve">  Средняя длительность пребывания на листке нетрудоспособности в общем-</w:t>
      </w:r>
      <w:r>
        <w:rPr>
          <w:rFonts w:ascii="Times New Roman" w:hAnsi="Times New Roman" w:cs="Times New Roman"/>
          <w:color w:val="000000"/>
          <w:sz w:val="28"/>
          <w:szCs w:val="28"/>
        </w:rPr>
        <w:t xml:space="preserve"> 10,6 дней</w:t>
      </w:r>
      <w:r w:rsidRPr="006A0BDD">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в 2014 году- </w:t>
      </w:r>
      <w:r w:rsidRPr="006A0BDD">
        <w:rPr>
          <w:rFonts w:ascii="Times New Roman" w:hAnsi="Times New Roman" w:cs="Times New Roman"/>
          <w:color w:val="000000"/>
          <w:sz w:val="28"/>
          <w:szCs w:val="28"/>
        </w:rPr>
        <w:t>11,7 дней</w:t>
      </w:r>
      <w:r>
        <w:rPr>
          <w:rFonts w:ascii="Times New Roman" w:hAnsi="Times New Roman" w:cs="Times New Roman"/>
          <w:color w:val="000000"/>
          <w:sz w:val="28"/>
          <w:szCs w:val="28"/>
        </w:rPr>
        <w:t xml:space="preserve">, </w:t>
      </w:r>
      <w:r w:rsidRPr="006A0BDD">
        <w:rPr>
          <w:rFonts w:ascii="Times New Roman" w:hAnsi="Times New Roman" w:cs="Times New Roman"/>
          <w:color w:val="000000"/>
          <w:sz w:val="28"/>
          <w:szCs w:val="28"/>
        </w:rPr>
        <w:t>в 2013 году-11,5 дней, в 2012 году-11, 6 дней.</w:t>
      </w:r>
    </w:p>
    <w:p w:rsidR="00916612" w:rsidRPr="006A0BDD" w:rsidRDefault="00916612" w:rsidP="00916612">
      <w:pPr>
        <w:spacing w:line="360" w:lineRule="auto"/>
        <w:ind w:left="284"/>
        <w:rPr>
          <w:rFonts w:ascii="Times New Roman" w:hAnsi="Times New Roman" w:cs="Times New Roman"/>
          <w:color w:val="000000"/>
          <w:sz w:val="24"/>
          <w:szCs w:val="24"/>
        </w:rPr>
      </w:pPr>
      <w:r w:rsidRPr="006A0BDD">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 сравнении с 2014</w:t>
      </w:r>
      <w:r w:rsidRPr="006A0BDD">
        <w:rPr>
          <w:rFonts w:ascii="Times New Roman" w:hAnsi="Times New Roman" w:cs="Times New Roman"/>
          <w:color w:val="000000"/>
          <w:sz w:val="28"/>
          <w:szCs w:val="28"/>
        </w:rPr>
        <w:t>г заболевания с ВУТ по среднему пребыванию на листке нетр</w:t>
      </w:r>
      <w:r>
        <w:rPr>
          <w:rFonts w:ascii="Times New Roman" w:hAnsi="Times New Roman" w:cs="Times New Roman"/>
          <w:color w:val="000000"/>
          <w:sz w:val="28"/>
          <w:szCs w:val="28"/>
        </w:rPr>
        <w:t>удоспособности с небольшой динамикой к снижению</w:t>
      </w:r>
      <w:r w:rsidRPr="006A0BDD">
        <w:rPr>
          <w:rFonts w:ascii="Times New Roman" w:hAnsi="Times New Roman" w:cs="Times New Roman"/>
          <w:color w:val="000000"/>
          <w:sz w:val="28"/>
          <w:szCs w:val="28"/>
        </w:rPr>
        <w:t>, но по структуре на первом месте в от</w:t>
      </w:r>
      <w:r>
        <w:rPr>
          <w:rFonts w:ascii="Times New Roman" w:hAnsi="Times New Roman" w:cs="Times New Roman"/>
          <w:color w:val="000000"/>
          <w:sz w:val="28"/>
          <w:szCs w:val="28"/>
        </w:rPr>
        <w:t>четном году выходят заболевания</w:t>
      </w:r>
      <w:r w:rsidRPr="006A0BDD">
        <w:rPr>
          <w:rFonts w:ascii="Times New Roman" w:hAnsi="Times New Roman" w:cs="Times New Roman"/>
          <w:color w:val="000000"/>
          <w:sz w:val="28"/>
          <w:szCs w:val="28"/>
        </w:rPr>
        <w:t xml:space="preserve">, связанные с беременностью и родами. </w:t>
      </w:r>
      <w:r>
        <w:rPr>
          <w:rFonts w:ascii="Times New Roman" w:hAnsi="Times New Roman" w:cs="Times New Roman"/>
          <w:color w:val="000000"/>
          <w:sz w:val="28"/>
          <w:szCs w:val="28"/>
        </w:rPr>
        <w:t>На втором месте з</w:t>
      </w:r>
      <w:r w:rsidRPr="006A0BDD">
        <w:rPr>
          <w:rFonts w:ascii="Times New Roman" w:hAnsi="Times New Roman" w:cs="Times New Roman"/>
          <w:color w:val="000000"/>
          <w:sz w:val="28"/>
          <w:szCs w:val="28"/>
        </w:rPr>
        <w:t>аболевания мочеполовой с</w:t>
      </w:r>
      <w:r>
        <w:rPr>
          <w:rFonts w:ascii="Times New Roman" w:hAnsi="Times New Roman" w:cs="Times New Roman"/>
          <w:color w:val="000000"/>
          <w:sz w:val="28"/>
          <w:szCs w:val="28"/>
        </w:rPr>
        <w:t>истемы</w:t>
      </w:r>
      <w:r w:rsidRPr="006A0BDD">
        <w:rPr>
          <w:rFonts w:ascii="Times New Roman" w:hAnsi="Times New Roman" w:cs="Times New Roman"/>
          <w:color w:val="000000"/>
          <w:sz w:val="28"/>
          <w:szCs w:val="28"/>
        </w:rPr>
        <w:t>.</w:t>
      </w:r>
      <w:r>
        <w:rPr>
          <w:rFonts w:ascii="Times New Roman" w:hAnsi="Times New Roman" w:cs="Times New Roman"/>
          <w:color w:val="000000"/>
          <w:sz w:val="28"/>
          <w:szCs w:val="28"/>
        </w:rPr>
        <w:t xml:space="preserve"> На третьем месте заболевания органов дыхания.</w:t>
      </w:r>
      <w:r w:rsidRPr="006A0BDD">
        <w:rPr>
          <w:rFonts w:ascii="Times New Roman" w:hAnsi="Times New Roman" w:cs="Times New Roman"/>
          <w:color w:val="000000"/>
          <w:sz w:val="24"/>
          <w:szCs w:val="24"/>
        </w:rPr>
        <w:t xml:space="preserve"> </w:t>
      </w:r>
    </w:p>
    <w:p w:rsidR="00916612" w:rsidRPr="006A0BDD" w:rsidRDefault="00916612" w:rsidP="00916612">
      <w:pPr>
        <w:spacing w:line="360" w:lineRule="auto"/>
        <w:jc w:val="center"/>
        <w:rPr>
          <w:rFonts w:ascii="Times New Roman" w:hAnsi="Times New Roman" w:cs="Times New Roman"/>
          <w:b/>
          <w:sz w:val="32"/>
          <w:szCs w:val="32"/>
        </w:rPr>
      </w:pPr>
      <w:r w:rsidRPr="006A0BDD">
        <w:rPr>
          <w:rFonts w:ascii="Times New Roman" w:hAnsi="Times New Roman" w:cs="Times New Roman"/>
          <w:b/>
          <w:sz w:val="32"/>
          <w:szCs w:val="32"/>
        </w:rPr>
        <w:t xml:space="preserve">        3.9. Клинико-экспертная работа в ЛПУ</w:t>
      </w:r>
    </w:p>
    <w:p w:rsidR="00916612" w:rsidRPr="006A0BDD" w:rsidRDefault="00916612" w:rsidP="00916612">
      <w:pPr>
        <w:spacing w:line="360" w:lineRule="auto"/>
        <w:rPr>
          <w:rFonts w:ascii="Times New Roman" w:hAnsi="Times New Roman" w:cs="Times New Roman"/>
          <w:sz w:val="28"/>
          <w:szCs w:val="28"/>
        </w:rPr>
      </w:pPr>
      <w:r w:rsidRPr="006A0BDD">
        <w:rPr>
          <w:rFonts w:ascii="Times New Roman" w:hAnsi="Times New Roman" w:cs="Times New Roman"/>
          <w:sz w:val="28"/>
          <w:szCs w:val="28"/>
        </w:rPr>
        <w:t xml:space="preserve">               В ГБУЗ «Муйская ЦРБ» отсутствует заместитель главного врача по КЭР. Клинико-экспертная работа в ЦРБ проводится согласно приказу главного врача. Председатель  подкомисии по ст</w:t>
      </w:r>
      <w:r>
        <w:rPr>
          <w:rFonts w:ascii="Times New Roman" w:hAnsi="Times New Roman" w:cs="Times New Roman"/>
          <w:sz w:val="28"/>
          <w:szCs w:val="28"/>
        </w:rPr>
        <w:t>ационару назначена Забелина Е.О</w:t>
      </w:r>
      <w:r w:rsidRPr="006A0BDD">
        <w:rPr>
          <w:rFonts w:ascii="Times New Roman" w:hAnsi="Times New Roman" w:cs="Times New Roman"/>
          <w:sz w:val="28"/>
          <w:szCs w:val="28"/>
        </w:rPr>
        <w:t xml:space="preserve">.  В состав комиссии по КЭР входят: заведующие отделениями.  Ведется  «Журнал учета клинико-экспертной работы лечебно-профилактического учреждения»,   утвержденной приказом МЗ РФ от 21.05.2002 года №154 «О введении формы учета   клинико-экспертной работы в лечебно-профилактических учреждениях».  </w:t>
      </w:r>
    </w:p>
    <w:p w:rsidR="00916612" w:rsidRPr="006A0BDD" w:rsidRDefault="00916612" w:rsidP="00916612">
      <w:pPr>
        <w:spacing w:line="360" w:lineRule="auto"/>
        <w:jc w:val="both"/>
        <w:rPr>
          <w:rFonts w:ascii="Times New Roman" w:hAnsi="Times New Roman" w:cs="Times New Roman"/>
          <w:sz w:val="28"/>
          <w:szCs w:val="28"/>
        </w:rPr>
      </w:pPr>
      <w:r w:rsidRPr="006A0BDD">
        <w:rPr>
          <w:rFonts w:ascii="Times New Roman" w:hAnsi="Times New Roman" w:cs="Times New Roman"/>
          <w:sz w:val="28"/>
          <w:szCs w:val="28"/>
        </w:rPr>
        <w:t xml:space="preserve">           Экспертиза качества лечения в стационаре проводится заместителем главного врача по лечебной работе. В течение 201</w:t>
      </w:r>
      <w:r>
        <w:rPr>
          <w:rFonts w:ascii="Times New Roman" w:hAnsi="Times New Roman" w:cs="Times New Roman"/>
          <w:sz w:val="28"/>
          <w:szCs w:val="28"/>
        </w:rPr>
        <w:t>5</w:t>
      </w:r>
      <w:r w:rsidRPr="006A0BDD">
        <w:rPr>
          <w:rFonts w:ascii="Times New Roman" w:hAnsi="Times New Roman" w:cs="Times New Roman"/>
          <w:sz w:val="28"/>
          <w:szCs w:val="28"/>
        </w:rPr>
        <w:t>г проведена экспертиза  1600 историй болезни(33%), проводятся еженедельные совместные осмотры больных по отделениям.</w:t>
      </w:r>
    </w:p>
    <w:p w:rsidR="00916612" w:rsidRPr="006A0BDD" w:rsidRDefault="00916612" w:rsidP="00916612">
      <w:pPr>
        <w:spacing w:after="0" w:line="360" w:lineRule="auto"/>
        <w:jc w:val="both"/>
        <w:rPr>
          <w:rFonts w:ascii="Times New Roman" w:hAnsi="Times New Roman" w:cs="Times New Roman"/>
          <w:sz w:val="28"/>
          <w:szCs w:val="28"/>
        </w:rPr>
      </w:pPr>
      <w:r w:rsidRPr="006A0BDD">
        <w:rPr>
          <w:rFonts w:ascii="Times New Roman" w:hAnsi="Times New Roman" w:cs="Times New Roman"/>
          <w:sz w:val="28"/>
          <w:szCs w:val="28"/>
        </w:rPr>
        <w:t xml:space="preserve">     </w:t>
      </w:r>
    </w:p>
    <w:p w:rsidR="00916612" w:rsidRPr="006A0BDD" w:rsidRDefault="00916612" w:rsidP="00916612">
      <w:pPr>
        <w:spacing w:line="360" w:lineRule="auto"/>
        <w:jc w:val="center"/>
        <w:rPr>
          <w:rFonts w:ascii="Times New Roman" w:hAnsi="Times New Roman" w:cs="Times New Roman"/>
          <w:sz w:val="28"/>
          <w:szCs w:val="28"/>
        </w:rPr>
      </w:pPr>
      <w:r w:rsidRPr="006A0BDD">
        <w:rPr>
          <w:rFonts w:ascii="Times New Roman" w:hAnsi="Times New Roman" w:cs="Times New Roman"/>
          <w:sz w:val="28"/>
          <w:szCs w:val="28"/>
        </w:rPr>
        <w:t xml:space="preserve">     Дефекты по</w:t>
      </w:r>
      <w:r>
        <w:rPr>
          <w:rFonts w:ascii="Times New Roman" w:hAnsi="Times New Roman" w:cs="Times New Roman"/>
          <w:sz w:val="28"/>
          <w:szCs w:val="28"/>
        </w:rPr>
        <w:t xml:space="preserve"> ведению историй болезни за 2015</w:t>
      </w:r>
      <w:r w:rsidRPr="006A0BDD">
        <w:rPr>
          <w:rFonts w:ascii="Times New Roman" w:hAnsi="Times New Roman" w:cs="Times New Roman"/>
          <w:sz w:val="28"/>
          <w:szCs w:val="28"/>
        </w:rPr>
        <w:t xml:space="preserve">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39"/>
        <w:gridCol w:w="5140"/>
      </w:tblGrid>
      <w:tr w:rsidR="00916612" w:rsidRPr="006A0BDD" w:rsidTr="00171A32">
        <w:tc>
          <w:tcPr>
            <w:tcW w:w="10279" w:type="dxa"/>
            <w:gridSpan w:val="2"/>
          </w:tcPr>
          <w:p w:rsidR="00916612" w:rsidRPr="006A0BDD" w:rsidRDefault="00916612" w:rsidP="00171A32">
            <w:pPr>
              <w:spacing w:line="360" w:lineRule="auto"/>
              <w:jc w:val="center"/>
              <w:rPr>
                <w:rFonts w:ascii="Times New Roman" w:hAnsi="Times New Roman" w:cs="Times New Roman"/>
                <w:sz w:val="28"/>
                <w:szCs w:val="28"/>
              </w:rPr>
            </w:pPr>
            <w:r w:rsidRPr="006A0BDD">
              <w:rPr>
                <w:rFonts w:ascii="Times New Roman" w:hAnsi="Times New Roman" w:cs="Times New Roman"/>
                <w:sz w:val="28"/>
                <w:szCs w:val="28"/>
              </w:rPr>
              <w:t>Дефекты оказания медицинской помощи</w:t>
            </w:r>
          </w:p>
        </w:tc>
      </w:tr>
      <w:tr w:rsidR="00916612" w:rsidRPr="006A0BDD" w:rsidTr="00171A32">
        <w:tc>
          <w:tcPr>
            <w:tcW w:w="5139" w:type="dxa"/>
          </w:tcPr>
          <w:p w:rsidR="00916612" w:rsidRPr="006A0BDD" w:rsidRDefault="00916612" w:rsidP="00171A32">
            <w:pPr>
              <w:spacing w:line="360" w:lineRule="auto"/>
              <w:rPr>
                <w:rFonts w:ascii="Times New Roman" w:hAnsi="Times New Roman" w:cs="Times New Roman"/>
                <w:sz w:val="28"/>
                <w:szCs w:val="28"/>
              </w:rPr>
            </w:pPr>
            <w:r w:rsidRPr="006A0BDD">
              <w:rPr>
                <w:rFonts w:ascii="Times New Roman" w:hAnsi="Times New Roman" w:cs="Times New Roman"/>
                <w:sz w:val="28"/>
                <w:szCs w:val="28"/>
              </w:rPr>
              <w:t xml:space="preserve">3.2.1. Последствия невыполнения </w:t>
            </w:r>
            <w:r w:rsidRPr="006A0BDD">
              <w:rPr>
                <w:rFonts w:ascii="Times New Roman" w:hAnsi="Times New Roman" w:cs="Times New Roman"/>
                <w:sz w:val="28"/>
                <w:szCs w:val="28"/>
              </w:rPr>
              <w:lastRenderedPageBreak/>
              <w:t>обязательств не повлиявших на состояния здоровья</w:t>
            </w:r>
          </w:p>
        </w:tc>
        <w:tc>
          <w:tcPr>
            <w:tcW w:w="5140" w:type="dxa"/>
          </w:tcPr>
          <w:p w:rsidR="00916612" w:rsidRPr="006A0BDD" w:rsidRDefault="00916612" w:rsidP="00171A32">
            <w:pPr>
              <w:spacing w:line="360" w:lineRule="auto"/>
              <w:rPr>
                <w:rFonts w:ascii="Times New Roman" w:hAnsi="Times New Roman" w:cs="Times New Roman"/>
                <w:sz w:val="28"/>
                <w:szCs w:val="28"/>
              </w:rPr>
            </w:pPr>
            <w:r w:rsidRPr="006A0BDD">
              <w:rPr>
                <w:rFonts w:ascii="Times New Roman" w:hAnsi="Times New Roman" w:cs="Times New Roman"/>
                <w:sz w:val="28"/>
                <w:szCs w:val="28"/>
              </w:rPr>
              <w:lastRenderedPageBreak/>
              <w:t>26.7%</w:t>
            </w:r>
          </w:p>
        </w:tc>
      </w:tr>
      <w:tr w:rsidR="00916612" w:rsidRPr="006A0BDD" w:rsidTr="00171A32">
        <w:tc>
          <w:tcPr>
            <w:tcW w:w="5139" w:type="dxa"/>
          </w:tcPr>
          <w:p w:rsidR="00916612" w:rsidRPr="006A0BDD" w:rsidRDefault="00916612" w:rsidP="00171A32">
            <w:pPr>
              <w:spacing w:line="360" w:lineRule="auto"/>
              <w:rPr>
                <w:rFonts w:ascii="Times New Roman" w:hAnsi="Times New Roman" w:cs="Times New Roman"/>
                <w:sz w:val="28"/>
                <w:szCs w:val="28"/>
              </w:rPr>
            </w:pPr>
            <w:r w:rsidRPr="006A0BDD">
              <w:rPr>
                <w:rFonts w:ascii="Times New Roman" w:hAnsi="Times New Roman" w:cs="Times New Roman"/>
                <w:sz w:val="28"/>
                <w:szCs w:val="28"/>
              </w:rPr>
              <w:lastRenderedPageBreak/>
              <w:t>3.2.3 .Последствия невыполнения обязательств повлиявших на состояния здоровья</w:t>
            </w:r>
          </w:p>
        </w:tc>
        <w:tc>
          <w:tcPr>
            <w:tcW w:w="5140" w:type="dxa"/>
          </w:tcPr>
          <w:p w:rsidR="00916612" w:rsidRPr="006A0BDD" w:rsidRDefault="00916612" w:rsidP="00171A32">
            <w:pPr>
              <w:spacing w:line="360" w:lineRule="auto"/>
              <w:rPr>
                <w:rFonts w:ascii="Times New Roman" w:hAnsi="Times New Roman" w:cs="Times New Roman"/>
                <w:sz w:val="28"/>
                <w:szCs w:val="28"/>
              </w:rPr>
            </w:pPr>
            <w:r>
              <w:rPr>
                <w:rFonts w:ascii="Times New Roman" w:hAnsi="Times New Roman" w:cs="Times New Roman"/>
                <w:sz w:val="28"/>
                <w:szCs w:val="28"/>
              </w:rPr>
              <w:t>1.3</w:t>
            </w:r>
            <w:r w:rsidRPr="006A0BDD">
              <w:rPr>
                <w:rFonts w:ascii="Times New Roman" w:hAnsi="Times New Roman" w:cs="Times New Roman"/>
                <w:sz w:val="28"/>
                <w:szCs w:val="28"/>
              </w:rPr>
              <w:t>%</w:t>
            </w:r>
          </w:p>
        </w:tc>
      </w:tr>
      <w:tr w:rsidR="00916612" w:rsidRPr="006A0BDD" w:rsidTr="00171A32">
        <w:tc>
          <w:tcPr>
            <w:tcW w:w="5139" w:type="dxa"/>
          </w:tcPr>
          <w:p w:rsidR="00916612" w:rsidRPr="006A0BDD" w:rsidRDefault="00916612" w:rsidP="00171A32">
            <w:pPr>
              <w:spacing w:line="360" w:lineRule="auto"/>
              <w:rPr>
                <w:rFonts w:ascii="Times New Roman" w:hAnsi="Times New Roman" w:cs="Times New Roman"/>
                <w:sz w:val="28"/>
                <w:szCs w:val="28"/>
              </w:rPr>
            </w:pPr>
            <w:r w:rsidRPr="006A0BDD">
              <w:rPr>
                <w:rFonts w:ascii="Times New Roman" w:hAnsi="Times New Roman" w:cs="Times New Roman"/>
                <w:sz w:val="28"/>
                <w:szCs w:val="28"/>
              </w:rPr>
              <w:t>3.4. Выполнение показанных с точки зрения лечебных мероприятий</w:t>
            </w:r>
          </w:p>
        </w:tc>
        <w:tc>
          <w:tcPr>
            <w:tcW w:w="5140" w:type="dxa"/>
          </w:tcPr>
          <w:p w:rsidR="00916612" w:rsidRPr="006A0BDD" w:rsidRDefault="00916612" w:rsidP="00171A32">
            <w:pPr>
              <w:spacing w:line="360" w:lineRule="auto"/>
              <w:rPr>
                <w:rFonts w:ascii="Times New Roman" w:hAnsi="Times New Roman" w:cs="Times New Roman"/>
                <w:sz w:val="28"/>
                <w:szCs w:val="28"/>
              </w:rPr>
            </w:pPr>
            <w:r w:rsidRPr="006A0BDD">
              <w:rPr>
                <w:rFonts w:ascii="Times New Roman" w:hAnsi="Times New Roman" w:cs="Times New Roman"/>
                <w:sz w:val="28"/>
                <w:szCs w:val="28"/>
              </w:rPr>
              <w:t>0.7%</w:t>
            </w:r>
          </w:p>
        </w:tc>
      </w:tr>
      <w:tr w:rsidR="00916612" w:rsidRPr="006A0BDD" w:rsidTr="00171A32">
        <w:tc>
          <w:tcPr>
            <w:tcW w:w="10279" w:type="dxa"/>
            <w:gridSpan w:val="2"/>
          </w:tcPr>
          <w:p w:rsidR="00916612" w:rsidRPr="006A0BDD" w:rsidRDefault="00916612" w:rsidP="00171A32">
            <w:pPr>
              <w:spacing w:line="360" w:lineRule="auto"/>
              <w:jc w:val="center"/>
              <w:rPr>
                <w:rFonts w:ascii="Times New Roman" w:hAnsi="Times New Roman" w:cs="Times New Roman"/>
                <w:sz w:val="28"/>
                <w:szCs w:val="28"/>
              </w:rPr>
            </w:pPr>
            <w:r w:rsidRPr="006A0BDD">
              <w:rPr>
                <w:rFonts w:ascii="Times New Roman" w:hAnsi="Times New Roman" w:cs="Times New Roman"/>
                <w:sz w:val="28"/>
                <w:szCs w:val="28"/>
              </w:rPr>
              <w:t>Правильность оформления медицинской документации</w:t>
            </w:r>
          </w:p>
        </w:tc>
      </w:tr>
      <w:tr w:rsidR="00916612" w:rsidRPr="006A0BDD" w:rsidTr="00171A32">
        <w:tc>
          <w:tcPr>
            <w:tcW w:w="5139" w:type="dxa"/>
          </w:tcPr>
          <w:p w:rsidR="00916612" w:rsidRPr="006A0BDD" w:rsidRDefault="00916612" w:rsidP="00171A32">
            <w:pPr>
              <w:spacing w:line="360" w:lineRule="auto"/>
              <w:rPr>
                <w:rFonts w:ascii="Times New Roman" w:hAnsi="Times New Roman" w:cs="Times New Roman"/>
                <w:sz w:val="28"/>
                <w:szCs w:val="28"/>
              </w:rPr>
            </w:pPr>
            <w:r w:rsidRPr="006A0BDD">
              <w:rPr>
                <w:rFonts w:ascii="Times New Roman" w:hAnsi="Times New Roman" w:cs="Times New Roman"/>
                <w:sz w:val="28"/>
                <w:szCs w:val="28"/>
              </w:rPr>
              <w:t xml:space="preserve">4.2. Оформление надлежащим образом первичной медицинской документации </w:t>
            </w:r>
          </w:p>
        </w:tc>
        <w:tc>
          <w:tcPr>
            <w:tcW w:w="5140" w:type="dxa"/>
          </w:tcPr>
          <w:p w:rsidR="00916612" w:rsidRPr="006A0BDD" w:rsidRDefault="00916612" w:rsidP="00171A32">
            <w:pPr>
              <w:spacing w:line="360" w:lineRule="auto"/>
              <w:rPr>
                <w:rFonts w:ascii="Times New Roman" w:hAnsi="Times New Roman" w:cs="Times New Roman"/>
                <w:sz w:val="28"/>
                <w:szCs w:val="28"/>
              </w:rPr>
            </w:pPr>
            <w:r w:rsidRPr="006A0BDD">
              <w:rPr>
                <w:rFonts w:ascii="Times New Roman" w:hAnsi="Times New Roman" w:cs="Times New Roman"/>
                <w:sz w:val="28"/>
                <w:szCs w:val="28"/>
              </w:rPr>
              <w:t>27.4%</w:t>
            </w:r>
          </w:p>
        </w:tc>
      </w:tr>
      <w:tr w:rsidR="00916612" w:rsidRPr="006A0BDD" w:rsidTr="00171A32">
        <w:tc>
          <w:tcPr>
            <w:tcW w:w="5139" w:type="dxa"/>
          </w:tcPr>
          <w:p w:rsidR="00916612" w:rsidRPr="006A0BDD" w:rsidRDefault="00916612" w:rsidP="00171A32">
            <w:pPr>
              <w:spacing w:line="360" w:lineRule="auto"/>
              <w:rPr>
                <w:rFonts w:ascii="Times New Roman" w:hAnsi="Times New Roman" w:cs="Times New Roman"/>
                <w:sz w:val="28"/>
                <w:szCs w:val="28"/>
              </w:rPr>
            </w:pPr>
            <w:r w:rsidRPr="006A0BDD">
              <w:rPr>
                <w:rFonts w:ascii="Times New Roman" w:hAnsi="Times New Roman" w:cs="Times New Roman"/>
                <w:sz w:val="28"/>
                <w:szCs w:val="28"/>
              </w:rPr>
              <w:t xml:space="preserve">4.3. Наличие добровольного согласия на мед. Вмешательство или отказ </w:t>
            </w:r>
          </w:p>
        </w:tc>
        <w:tc>
          <w:tcPr>
            <w:tcW w:w="5140" w:type="dxa"/>
          </w:tcPr>
          <w:p w:rsidR="00916612" w:rsidRPr="006A0BDD" w:rsidRDefault="00916612" w:rsidP="00171A32">
            <w:pPr>
              <w:spacing w:line="360" w:lineRule="auto"/>
              <w:rPr>
                <w:rFonts w:ascii="Times New Roman" w:hAnsi="Times New Roman" w:cs="Times New Roman"/>
                <w:sz w:val="28"/>
                <w:szCs w:val="28"/>
              </w:rPr>
            </w:pPr>
            <w:r w:rsidRPr="006A0BDD">
              <w:rPr>
                <w:rFonts w:ascii="Times New Roman" w:hAnsi="Times New Roman" w:cs="Times New Roman"/>
                <w:sz w:val="28"/>
                <w:szCs w:val="28"/>
              </w:rPr>
              <w:t>1.5%</w:t>
            </w:r>
          </w:p>
        </w:tc>
      </w:tr>
    </w:tbl>
    <w:p w:rsidR="00916612" w:rsidRPr="006A0BDD" w:rsidRDefault="00916612" w:rsidP="00916612">
      <w:pPr>
        <w:spacing w:line="360" w:lineRule="auto"/>
        <w:rPr>
          <w:rFonts w:ascii="Times New Roman" w:hAnsi="Times New Roman" w:cs="Times New Roman"/>
          <w:color w:val="000000"/>
          <w:sz w:val="28"/>
          <w:szCs w:val="28"/>
        </w:rPr>
      </w:pPr>
      <w:r w:rsidRPr="006A0BDD">
        <w:rPr>
          <w:rFonts w:ascii="Times New Roman" w:hAnsi="Times New Roman" w:cs="Times New Roman"/>
          <w:iCs/>
          <w:sz w:val="28"/>
          <w:szCs w:val="28"/>
        </w:rPr>
        <w:t xml:space="preserve">Выводы: </w:t>
      </w:r>
      <w:r w:rsidRPr="006A0BDD">
        <w:rPr>
          <w:rFonts w:ascii="Times New Roman" w:hAnsi="Times New Roman" w:cs="Times New Roman"/>
          <w:color w:val="000000"/>
          <w:sz w:val="28"/>
          <w:szCs w:val="28"/>
        </w:rPr>
        <w:t>На первом месте выявления дефекты оформления медицинской документации, на втором качество лечебно-диагностических мероприятий. Для устранения данных замечаний проводятся организационно-методическая работа.</w:t>
      </w:r>
    </w:p>
    <w:p w:rsidR="00916612" w:rsidRPr="006A0BDD" w:rsidRDefault="00916612" w:rsidP="00916612">
      <w:pPr>
        <w:spacing w:line="360" w:lineRule="auto"/>
        <w:rPr>
          <w:rFonts w:ascii="Times New Roman" w:hAnsi="Times New Roman" w:cs="Times New Roman"/>
          <w:sz w:val="28"/>
          <w:szCs w:val="28"/>
        </w:rPr>
      </w:pPr>
      <w:r w:rsidRPr="006A0BDD">
        <w:rPr>
          <w:rFonts w:ascii="Times New Roman" w:hAnsi="Times New Roman" w:cs="Times New Roman"/>
          <w:sz w:val="28"/>
          <w:szCs w:val="28"/>
        </w:rPr>
        <w:t>В течение 3-х лет по данным экспертизы улучшилось качество лечения в стационарах ЦРБ. Основные замечания врачей-экспертов – это некачественное ведение документации, нечитабельный почерк, недостаточное выполнение диагностических мероприятий, сохраняются случаи и полипрагмазии (истории болезни терапевтического отделения),  поздняя консультация.</w:t>
      </w:r>
    </w:p>
    <w:p w:rsidR="00916612" w:rsidRPr="006A0BDD" w:rsidRDefault="00916612" w:rsidP="00916612">
      <w:pPr>
        <w:spacing w:line="360" w:lineRule="auto"/>
        <w:rPr>
          <w:rFonts w:ascii="Times New Roman" w:hAnsi="Times New Roman" w:cs="Times New Roman"/>
          <w:sz w:val="28"/>
          <w:szCs w:val="28"/>
        </w:rPr>
      </w:pPr>
      <w:r w:rsidRPr="006A0BDD">
        <w:rPr>
          <w:rFonts w:ascii="Times New Roman" w:hAnsi="Times New Roman" w:cs="Times New Roman"/>
          <w:sz w:val="28"/>
          <w:szCs w:val="28"/>
        </w:rPr>
        <w:lastRenderedPageBreak/>
        <w:t xml:space="preserve">     В родильном отделении имеются алгоритмы ведения больных с тяжелыми гестозами, тактика ведения больных с кровотечениями, обследование новорожденных на фенилкетунурию, гипотиреоз, галактоземию , адреногенитальный синдром, муковисцидоз , исследование газов крови детей находящихся на ИВЛ, суточный мониторинг артериального давления беременных, мониторинг витальных функций у взрослых и новорожденных.</w:t>
      </w:r>
    </w:p>
    <w:p w:rsidR="00916612" w:rsidRPr="006A0BDD" w:rsidRDefault="00916612" w:rsidP="00916612">
      <w:pPr>
        <w:spacing w:line="360" w:lineRule="auto"/>
        <w:rPr>
          <w:rFonts w:ascii="Times New Roman" w:hAnsi="Times New Roman" w:cs="Times New Roman"/>
          <w:sz w:val="28"/>
          <w:szCs w:val="28"/>
        </w:rPr>
      </w:pPr>
      <w:r w:rsidRPr="006A0BDD">
        <w:rPr>
          <w:rFonts w:ascii="Times New Roman" w:hAnsi="Times New Roman" w:cs="Times New Roman"/>
          <w:sz w:val="28"/>
          <w:szCs w:val="28"/>
        </w:rPr>
        <w:t xml:space="preserve">     В терапевтическом отделении – стандарты обследования и лечения  больных с острым инфарктом, астматическом статусе, сахарным диабетом, ОНМК, пневмонии, алгоритмы ведения больных при неотложных состояниях.</w:t>
      </w:r>
    </w:p>
    <w:p w:rsidR="00916612" w:rsidRPr="006A0BDD" w:rsidRDefault="00916612" w:rsidP="00916612">
      <w:pPr>
        <w:spacing w:line="360" w:lineRule="auto"/>
        <w:jc w:val="both"/>
        <w:rPr>
          <w:rFonts w:ascii="Times New Roman" w:hAnsi="Times New Roman" w:cs="Times New Roman"/>
          <w:iCs/>
          <w:sz w:val="28"/>
          <w:szCs w:val="28"/>
        </w:rPr>
      </w:pPr>
      <w:r w:rsidRPr="006A0BDD">
        <w:rPr>
          <w:rFonts w:ascii="Times New Roman" w:hAnsi="Times New Roman" w:cs="Times New Roman"/>
          <w:iCs/>
          <w:sz w:val="28"/>
          <w:szCs w:val="28"/>
        </w:rPr>
        <w:t xml:space="preserve">Показатели УКЛ </w:t>
      </w:r>
      <w:r>
        <w:rPr>
          <w:rFonts w:ascii="Times New Roman" w:hAnsi="Times New Roman" w:cs="Times New Roman"/>
          <w:iCs/>
          <w:sz w:val="28"/>
          <w:szCs w:val="28"/>
        </w:rPr>
        <w:t>в сравнении с 2014</w:t>
      </w:r>
      <w:r w:rsidRPr="006A0BDD">
        <w:rPr>
          <w:rFonts w:ascii="Times New Roman" w:hAnsi="Times New Roman" w:cs="Times New Roman"/>
          <w:iCs/>
          <w:sz w:val="28"/>
          <w:szCs w:val="28"/>
        </w:rPr>
        <w:t xml:space="preserve"> годом отмечают незначительный рост за счет  внутри и вневедомственной экспертизы вследствие усиления требований и контроля за соблюдением стандартов оказания медицинской помощи со стороны как внутри ЛПУ, так и со стороны страховых компаний; Недостаточный уровень за счет отсутствия необходимых специалистов и диагностического оборудования. Надо отметить, что к </w:t>
      </w:r>
      <w:r>
        <w:rPr>
          <w:rFonts w:ascii="Times New Roman" w:hAnsi="Times New Roman" w:cs="Times New Roman"/>
          <w:iCs/>
          <w:sz w:val="28"/>
          <w:szCs w:val="28"/>
        </w:rPr>
        <w:t xml:space="preserve"> </w:t>
      </w:r>
      <w:r w:rsidRPr="006A0BDD">
        <w:rPr>
          <w:rFonts w:ascii="Times New Roman" w:hAnsi="Times New Roman" w:cs="Times New Roman"/>
          <w:iCs/>
          <w:sz w:val="28"/>
          <w:szCs w:val="28"/>
        </w:rPr>
        <w:t xml:space="preserve">ЦРБ  эксперты страховых компаний предъявляют те же требования, что и к специализированным ЛПУ, без учета оснащенности и штатов, положенных для ЦРБ. Процент удовлетворенностью медицинской помощью среди населения по данным опроса </w:t>
      </w:r>
      <w:r>
        <w:rPr>
          <w:rFonts w:ascii="Times New Roman" w:hAnsi="Times New Roman" w:cs="Times New Roman"/>
          <w:iCs/>
          <w:sz w:val="28"/>
          <w:szCs w:val="28"/>
        </w:rPr>
        <w:t>страховых компаний составляет 78</w:t>
      </w:r>
      <w:r w:rsidRPr="006A0BDD">
        <w:rPr>
          <w:rFonts w:ascii="Times New Roman" w:hAnsi="Times New Roman" w:cs="Times New Roman"/>
          <w:iCs/>
          <w:sz w:val="28"/>
          <w:szCs w:val="28"/>
        </w:rPr>
        <w:t>,8%.</w:t>
      </w:r>
    </w:p>
    <w:p w:rsidR="00916612" w:rsidRPr="006A0BDD" w:rsidRDefault="00916612" w:rsidP="00916612">
      <w:pPr>
        <w:pStyle w:val="af8"/>
        <w:spacing w:line="360" w:lineRule="auto"/>
        <w:rPr>
          <w:rFonts w:ascii="Times New Roman" w:hAnsi="Times New Roman"/>
          <w:sz w:val="28"/>
          <w:szCs w:val="28"/>
        </w:rPr>
      </w:pPr>
      <w:r w:rsidRPr="006A0BDD">
        <w:rPr>
          <w:rFonts w:ascii="Times New Roman" w:hAnsi="Times New Roman"/>
          <w:sz w:val="28"/>
          <w:szCs w:val="28"/>
        </w:rPr>
        <w:t>При заседаниях КЭК выявлены следующие нарушения:</w:t>
      </w:r>
    </w:p>
    <w:p w:rsidR="00916612" w:rsidRPr="006A0BDD" w:rsidRDefault="00916612" w:rsidP="00916612">
      <w:pPr>
        <w:pStyle w:val="af8"/>
        <w:spacing w:line="360" w:lineRule="auto"/>
        <w:rPr>
          <w:rFonts w:ascii="Times New Roman" w:hAnsi="Times New Roman"/>
          <w:sz w:val="28"/>
          <w:szCs w:val="28"/>
        </w:rPr>
      </w:pPr>
      <w:r w:rsidRPr="006A0BDD">
        <w:rPr>
          <w:rFonts w:ascii="Times New Roman" w:hAnsi="Times New Roman"/>
          <w:sz w:val="28"/>
          <w:szCs w:val="28"/>
        </w:rPr>
        <w:t>Выписка задним числом, из-за несвоевре</w:t>
      </w:r>
      <w:r>
        <w:rPr>
          <w:rFonts w:ascii="Times New Roman" w:hAnsi="Times New Roman"/>
          <w:sz w:val="28"/>
          <w:szCs w:val="28"/>
        </w:rPr>
        <w:t>менной подачи историй болезни- 2</w:t>
      </w:r>
    </w:p>
    <w:p w:rsidR="00916612" w:rsidRPr="006A0BDD" w:rsidRDefault="00916612" w:rsidP="00916612">
      <w:pPr>
        <w:pStyle w:val="af8"/>
        <w:spacing w:line="360" w:lineRule="auto"/>
        <w:rPr>
          <w:rFonts w:ascii="Times New Roman" w:hAnsi="Times New Roman"/>
          <w:sz w:val="28"/>
          <w:szCs w:val="28"/>
        </w:rPr>
      </w:pPr>
      <w:r w:rsidRPr="006A0BDD">
        <w:rPr>
          <w:rFonts w:ascii="Times New Roman" w:hAnsi="Times New Roman"/>
          <w:sz w:val="28"/>
          <w:szCs w:val="28"/>
        </w:rPr>
        <w:t>Выписка задним числом,</w:t>
      </w:r>
      <w:r>
        <w:rPr>
          <w:rFonts w:ascii="Times New Roman" w:hAnsi="Times New Roman"/>
          <w:sz w:val="28"/>
          <w:szCs w:val="28"/>
        </w:rPr>
        <w:t xml:space="preserve"> </w:t>
      </w:r>
      <w:r w:rsidRPr="006A0BDD">
        <w:rPr>
          <w:rFonts w:ascii="Times New Roman" w:hAnsi="Times New Roman"/>
          <w:sz w:val="28"/>
          <w:szCs w:val="28"/>
        </w:rPr>
        <w:t>( недостоверное  информиров</w:t>
      </w:r>
      <w:r>
        <w:rPr>
          <w:rFonts w:ascii="Times New Roman" w:hAnsi="Times New Roman"/>
          <w:sz w:val="28"/>
          <w:szCs w:val="28"/>
        </w:rPr>
        <w:t>ание врача) по вине пациента - 2</w:t>
      </w:r>
    </w:p>
    <w:p w:rsidR="00916612" w:rsidRPr="006A0BDD" w:rsidRDefault="00916612" w:rsidP="00916612">
      <w:pPr>
        <w:pStyle w:val="af8"/>
        <w:spacing w:line="360" w:lineRule="auto"/>
        <w:rPr>
          <w:rFonts w:ascii="Times New Roman" w:hAnsi="Times New Roman"/>
          <w:sz w:val="28"/>
          <w:szCs w:val="28"/>
        </w:rPr>
      </w:pPr>
      <w:r w:rsidRPr="006A0BDD">
        <w:rPr>
          <w:rFonts w:ascii="Times New Roman" w:hAnsi="Times New Roman"/>
          <w:sz w:val="28"/>
          <w:szCs w:val="28"/>
        </w:rPr>
        <w:t>Испорчен бланк   - 5</w:t>
      </w:r>
    </w:p>
    <w:p w:rsidR="00916612" w:rsidRDefault="00916612" w:rsidP="00916612">
      <w:pPr>
        <w:pStyle w:val="af8"/>
        <w:spacing w:line="360" w:lineRule="auto"/>
        <w:rPr>
          <w:rFonts w:ascii="Times New Roman" w:hAnsi="Times New Roman"/>
          <w:sz w:val="28"/>
          <w:szCs w:val="28"/>
        </w:rPr>
      </w:pPr>
      <w:r w:rsidRPr="006A0BDD">
        <w:rPr>
          <w:rFonts w:ascii="Times New Roman" w:hAnsi="Times New Roman"/>
          <w:sz w:val="28"/>
          <w:szCs w:val="28"/>
        </w:rPr>
        <w:t>Утеря 1.</w:t>
      </w:r>
    </w:p>
    <w:p w:rsidR="00916612" w:rsidRPr="006A0BDD" w:rsidRDefault="00916612" w:rsidP="00916612">
      <w:pPr>
        <w:pStyle w:val="af8"/>
        <w:spacing w:line="360" w:lineRule="auto"/>
        <w:rPr>
          <w:rFonts w:ascii="Times New Roman" w:hAnsi="Times New Roman"/>
          <w:b/>
          <w:sz w:val="28"/>
          <w:szCs w:val="28"/>
        </w:rPr>
      </w:pPr>
      <w:r w:rsidRPr="006A0BDD">
        <w:rPr>
          <w:rFonts w:ascii="Times New Roman" w:hAnsi="Times New Roman"/>
          <w:b/>
          <w:sz w:val="28"/>
          <w:szCs w:val="28"/>
        </w:rPr>
        <w:t>Формулярная комиссия</w:t>
      </w:r>
    </w:p>
    <w:p w:rsidR="00916612" w:rsidRPr="006A0BDD" w:rsidRDefault="00916612" w:rsidP="00916612">
      <w:pPr>
        <w:spacing w:line="360" w:lineRule="auto"/>
        <w:ind w:firstLine="567"/>
        <w:jc w:val="both"/>
        <w:rPr>
          <w:rFonts w:ascii="Times New Roman" w:hAnsi="Times New Roman" w:cs="Times New Roman"/>
          <w:sz w:val="28"/>
          <w:szCs w:val="28"/>
        </w:rPr>
      </w:pPr>
      <w:r w:rsidRPr="006A0BDD">
        <w:rPr>
          <w:rFonts w:ascii="Times New Roman" w:hAnsi="Times New Roman" w:cs="Times New Roman"/>
          <w:sz w:val="28"/>
          <w:szCs w:val="28"/>
        </w:rPr>
        <w:lastRenderedPageBreak/>
        <w:t>Председателем формулярной комиссии  в ЦРБ приказом главного врача назначен заместитель главно</w:t>
      </w:r>
      <w:r>
        <w:rPr>
          <w:rFonts w:ascii="Times New Roman" w:hAnsi="Times New Roman" w:cs="Times New Roman"/>
          <w:sz w:val="28"/>
          <w:szCs w:val="28"/>
        </w:rPr>
        <w:t>го врача по лечебной работе Забелина Е.О</w:t>
      </w:r>
      <w:r w:rsidRPr="006A0BDD">
        <w:rPr>
          <w:rFonts w:ascii="Times New Roman" w:hAnsi="Times New Roman" w:cs="Times New Roman"/>
          <w:sz w:val="28"/>
          <w:szCs w:val="28"/>
        </w:rPr>
        <w:t>.  В состав комиссии входят все врачи ЦРБ. Секретарем назначена главная медсестра Цыбенова С.Ц.  В ЦРБ ассортимент лекарственных препаратов составляет 600-650 наименований</w:t>
      </w:r>
      <w:r>
        <w:rPr>
          <w:rFonts w:ascii="Times New Roman" w:hAnsi="Times New Roman" w:cs="Times New Roman"/>
          <w:sz w:val="28"/>
          <w:szCs w:val="28"/>
        </w:rPr>
        <w:t xml:space="preserve"> с</w:t>
      </w:r>
      <w:r w:rsidRPr="006A0BDD">
        <w:rPr>
          <w:rFonts w:ascii="Times New Roman" w:hAnsi="Times New Roman" w:cs="Times New Roman"/>
          <w:sz w:val="28"/>
          <w:szCs w:val="28"/>
        </w:rPr>
        <w:t xml:space="preserve"> учетом перечня ЖНВЛС  и федеральных стандартов лечения, все лекарственные средства состоят на предметно-количественном учете. Заседания формулярной комиссии проводились ежеквартально. На заседаниях комиссии рассматривались следующие вопросы:</w:t>
      </w:r>
    </w:p>
    <w:p w:rsidR="00916612" w:rsidRPr="006A0BDD" w:rsidRDefault="00916612" w:rsidP="00916612">
      <w:pPr>
        <w:spacing w:line="360" w:lineRule="auto"/>
        <w:jc w:val="both"/>
        <w:rPr>
          <w:rFonts w:ascii="Times New Roman" w:eastAsia="Times New Roman CYR" w:hAnsi="Times New Roman" w:cs="Times New Roman"/>
          <w:sz w:val="28"/>
          <w:szCs w:val="28"/>
        </w:rPr>
      </w:pPr>
      <w:r w:rsidRPr="006A0BDD">
        <w:rPr>
          <w:rFonts w:ascii="Times New Roman" w:hAnsi="Times New Roman" w:cs="Times New Roman"/>
          <w:sz w:val="28"/>
          <w:szCs w:val="28"/>
        </w:rPr>
        <w:t>- составлен</w:t>
      </w:r>
      <w:r>
        <w:rPr>
          <w:rFonts w:ascii="Times New Roman" w:hAnsi="Times New Roman" w:cs="Times New Roman"/>
          <w:sz w:val="28"/>
          <w:szCs w:val="28"/>
        </w:rPr>
        <w:t>ие муниципального заказа на 2016</w:t>
      </w:r>
      <w:r w:rsidRPr="006A0BDD">
        <w:rPr>
          <w:rFonts w:ascii="Times New Roman" w:hAnsi="Times New Roman" w:cs="Times New Roman"/>
          <w:sz w:val="28"/>
          <w:szCs w:val="28"/>
        </w:rPr>
        <w:t>г.</w:t>
      </w:r>
      <w:r w:rsidRPr="006A0BDD">
        <w:rPr>
          <w:rFonts w:ascii="Times New Roman" w:eastAsia="Times New Roman CYR" w:hAnsi="Times New Roman" w:cs="Times New Roman"/>
          <w:sz w:val="28"/>
          <w:szCs w:val="28"/>
        </w:rPr>
        <w:t xml:space="preserve"> </w:t>
      </w:r>
    </w:p>
    <w:p w:rsidR="00916612" w:rsidRPr="006A0BDD" w:rsidRDefault="00916612" w:rsidP="00916612">
      <w:pPr>
        <w:spacing w:line="360" w:lineRule="auto"/>
        <w:jc w:val="both"/>
        <w:rPr>
          <w:rFonts w:ascii="Times New Roman" w:hAnsi="Times New Roman" w:cs="Times New Roman"/>
          <w:sz w:val="28"/>
          <w:szCs w:val="28"/>
        </w:rPr>
      </w:pPr>
      <w:r w:rsidRPr="006A0BDD">
        <w:rPr>
          <w:rFonts w:ascii="Times New Roman" w:hAnsi="Times New Roman" w:cs="Times New Roman"/>
          <w:sz w:val="28"/>
          <w:szCs w:val="28"/>
        </w:rPr>
        <w:t xml:space="preserve">- рациональное использование лекарственных средств, в т.ч. дорогостоящих препаратов. </w:t>
      </w:r>
    </w:p>
    <w:p w:rsidR="00916612" w:rsidRPr="006A0BDD" w:rsidRDefault="00916612" w:rsidP="00916612">
      <w:pPr>
        <w:spacing w:line="360" w:lineRule="auto"/>
        <w:jc w:val="both"/>
        <w:rPr>
          <w:rFonts w:ascii="Times New Roman" w:hAnsi="Times New Roman" w:cs="Times New Roman"/>
          <w:sz w:val="28"/>
          <w:szCs w:val="28"/>
        </w:rPr>
      </w:pPr>
      <w:r w:rsidRPr="006A0BDD">
        <w:rPr>
          <w:rFonts w:ascii="Times New Roman" w:hAnsi="Times New Roman" w:cs="Times New Roman"/>
          <w:sz w:val="28"/>
          <w:szCs w:val="28"/>
        </w:rPr>
        <w:t xml:space="preserve">- контроль учета и хранения наркотических и психотропных средств.  </w:t>
      </w:r>
    </w:p>
    <w:p w:rsidR="00916612" w:rsidRPr="006A0BDD" w:rsidRDefault="00916612" w:rsidP="00916612">
      <w:pPr>
        <w:spacing w:line="360" w:lineRule="auto"/>
        <w:jc w:val="both"/>
        <w:rPr>
          <w:rFonts w:ascii="Times New Roman" w:hAnsi="Times New Roman" w:cs="Times New Roman"/>
          <w:sz w:val="28"/>
          <w:szCs w:val="28"/>
        </w:rPr>
      </w:pPr>
      <w:r w:rsidRPr="006A0BDD">
        <w:rPr>
          <w:rFonts w:ascii="Times New Roman" w:hAnsi="Times New Roman" w:cs="Times New Roman"/>
          <w:sz w:val="28"/>
          <w:szCs w:val="28"/>
        </w:rPr>
        <w:t xml:space="preserve">     </w:t>
      </w:r>
      <w:r>
        <w:rPr>
          <w:rFonts w:ascii="Times New Roman" w:hAnsi="Times New Roman" w:cs="Times New Roman"/>
          <w:sz w:val="28"/>
          <w:szCs w:val="28"/>
        </w:rPr>
        <w:t>Лекарственное обеспечение в 2015</w:t>
      </w:r>
      <w:r w:rsidRPr="006A0BDD">
        <w:rPr>
          <w:rFonts w:ascii="Times New Roman" w:hAnsi="Times New Roman" w:cs="Times New Roman"/>
          <w:sz w:val="28"/>
          <w:szCs w:val="28"/>
        </w:rPr>
        <w:t xml:space="preserve"> году достаточное, для лечебного процесса полностью выделялись необходимые лекарственные препараты.</w:t>
      </w:r>
    </w:p>
    <w:p w:rsidR="00916612" w:rsidRPr="006A0BDD" w:rsidRDefault="00916612" w:rsidP="00916612">
      <w:pPr>
        <w:spacing w:line="360" w:lineRule="auto"/>
        <w:jc w:val="both"/>
        <w:rPr>
          <w:rFonts w:ascii="Times New Roman" w:hAnsi="Times New Roman" w:cs="Times New Roman"/>
          <w:sz w:val="28"/>
          <w:szCs w:val="28"/>
        </w:rPr>
      </w:pPr>
      <w:r w:rsidRPr="006A0BDD">
        <w:rPr>
          <w:rFonts w:ascii="Times New Roman" w:hAnsi="Times New Roman" w:cs="Times New Roman"/>
          <w:sz w:val="28"/>
          <w:szCs w:val="28"/>
        </w:rPr>
        <w:t xml:space="preserve">     Муниципальный заказ н</w:t>
      </w:r>
      <w:r>
        <w:rPr>
          <w:rFonts w:ascii="Times New Roman" w:hAnsi="Times New Roman" w:cs="Times New Roman"/>
          <w:sz w:val="28"/>
          <w:szCs w:val="28"/>
        </w:rPr>
        <w:t>а лекарственные средства на 2015</w:t>
      </w:r>
      <w:r w:rsidRPr="006A0BDD">
        <w:rPr>
          <w:rFonts w:ascii="Times New Roman" w:hAnsi="Times New Roman" w:cs="Times New Roman"/>
          <w:sz w:val="28"/>
          <w:szCs w:val="28"/>
        </w:rPr>
        <w:t xml:space="preserve"> г.-</w:t>
      </w:r>
      <w:r w:rsidRPr="006A0BDD">
        <w:rPr>
          <w:rFonts w:ascii="Times New Roman" w:eastAsia="Times New Roman CYR" w:hAnsi="Times New Roman" w:cs="Times New Roman"/>
          <w:b/>
          <w:bCs/>
          <w:sz w:val="28"/>
          <w:szCs w:val="28"/>
        </w:rPr>
        <w:t xml:space="preserve"> </w:t>
      </w:r>
      <w:r w:rsidRPr="006A0BDD">
        <w:rPr>
          <w:rFonts w:ascii="Times New Roman" w:eastAsia="Times New Roman CYR" w:hAnsi="Times New Roman" w:cs="Times New Roman"/>
          <w:sz w:val="28"/>
          <w:szCs w:val="28"/>
        </w:rPr>
        <w:t>приобретено</w:t>
      </w:r>
      <w:r w:rsidR="00E42237">
        <w:rPr>
          <w:rFonts w:ascii="Times New Roman" w:eastAsia="Times New Roman CYR" w:hAnsi="Times New Roman" w:cs="Times New Roman"/>
          <w:sz w:val="28"/>
          <w:szCs w:val="28"/>
        </w:rPr>
        <w:t xml:space="preserve"> лекарственных препаратов</w:t>
      </w:r>
      <w:r w:rsidRPr="006A0BDD">
        <w:rPr>
          <w:rFonts w:ascii="Times New Roman" w:eastAsia="Times New Roman CYR" w:hAnsi="Times New Roman" w:cs="Times New Roman"/>
          <w:sz w:val="28"/>
          <w:szCs w:val="28"/>
        </w:rPr>
        <w:t xml:space="preserve">  на сумму </w:t>
      </w:r>
      <w:r w:rsidRPr="00182521">
        <w:rPr>
          <w:rFonts w:ascii="Times New Roman" w:eastAsia="Times New Roman CYR" w:hAnsi="Times New Roman" w:cs="Times New Roman"/>
          <w:sz w:val="28"/>
          <w:szCs w:val="28"/>
        </w:rPr>
        <w:t>10663413т.р.</w:t>
      </w:r>
      <w:r w:rsidRPr="006A0BDD">
        <w:rPr>
          <w:rFonts w:ascii="Times New Roman" w:hAnsi="Times New Roman" w:cs="Times New Roman"/>
          <w:sz w:val="28"/>
          <w:szCs w:val="28"/>
        </w:rPr>
        <w:t xml:space="preserve">  Потребность определяется исходя из планируемых объемов лечебно-профилактических мероприятий, уровня и структуры заболеваемости.</w:t>
      </w:r>
    </w:p>
    <w:p w:rsidR="00916612" w:rsidRPr="006A0BDD" w:rsidRDefault="00916612" w:rsidP="00916612">
      <w:pPr>
        <w:spacing w:line="360" w:lineRule="auto"/>
        <w:jc w:val="both"/>
        <w:rPr>
          <w:rFonts w:ascii="Times New Roman" w:eastAsia="Times New Roman CYR" w:hAnsi="Times New Roman" w:cs="Times New Roman"/>
          <w:sz w:val="28"/>
          <w:szCs w:val="28"/>
        </w:rPr>
      </w:pPr>
      <w:r w:rsidRPr="006A0BDD">
        <w:rPr>
          <w:rFonts w:ascii="Times New Roman" w:eastAsia="Times New Roman CYR" w:hAnsi="Times New Roman" w:cs="Times New Roman"/>
          <w:sz w:val="28"/>
          <w:szCs w:val="28"/>
        </w:rPr>
        <w:t xml:space="preserve">В </w:t>
      </w:r>
      <w:r w:rsidRPr="006A0BDD">
        <w:rPr>
          <w:rFonts w:ascii="Times New Roman" w:hAnsi="Times New Roman" w:cs="Times New Roman"/>
          <w:sz w:val="28"/>
          <w:szCs w:val="28"/>
        </w:rPr>
        <w:t>«</w:t>
      </w:r>
      <w:r w:rsidRPr="006A0BDD">
        <w:rPr>
          <w:rFonts w:ascii="Times New Roman" w:eastAsia="Times New Roman CYR" w:hAnsi="Times New Roman" w:cs="Times New Roman"/>
          <w:sz w:val="28"/>
          <w:szCs w:val="28"/>
        </w:rPr>
        <w:t>Муйская ЦРБ</w:t>
      </w:r>
      <w:r w:rsidRPr="006A0BDD">
        <w:rPr>
          <w:rFonts w:ascii="Times New Roman" w:hAnsi="Times New Roman" w:cs="Times New Roman"/>
          <w:sz w:val="28"/>
          <w:szCs w:val="28"/>
        </w:rPr>
        <w:t xml:space="preserve">» </w:t>
      </w:r>
      <w:r w:rsidRPr="006A0BDD">
        <w:rPr>
          <w:rFonts w:ascii="Times New Roman" w:eastAsia="Times New Roman CYR" w:hAnsi="Times New Roman" w:cs="Times New Roman"/>
          <w:sz w:val="28"/>
          <w:szCs w:val="28"/>
        </w:rPr>
        <w:t xml:space="preserve">проводится планерные совещания на тему </w:t>
      </w:r>
      <w:r w:rsidRPr="006A0BDD">
        <w:rPr>
          <w:rFonts w:ascii="Times New Roman" w:hAnsi="Times New Roman" w:cs="Times New Roman"/>
          <w:sz w:val="28"/>
          <w:szCs w:val="28"/>
        </w:rPr>
        <w:t>«</w:t>
      </w:r>
      <w:r w:rsidRPr="006A0BDD">
        <w:rPr>
          <w:rFonts w:ascii="Times New Roman" w:eastAsia="Times New Roman CYR" w:hAnsi="Times New Roman" w:cs="Times New Roman"/>
          <w:sz w:val="28"/>
          <w:szCs w:val="28"/>
        </w:rPr>
        <w:t>Закупка лекарственных средств и медицинского оборудования</w:t>
      </w:r>
      <w:r w:rsidRPr="006A0BDD">
        <w:rPr>
          <w:rFonts w:ascii="Times New Roman" w:hAnsi="Times New Roman" w:cs="Times New Roman"/>
          <w:sz w:val="28"/>
          <w:szCs w:val="28"/>
        </w:rPr>
        <w:t xml:space="preserve">» </w:t>
      </w:r>
      <w:r w:rsidRPr="006A0BDD">
        <w:rPr>
          <w:rFonts w:ascii="Times New Roman" w:eastAsia="Times New Roman CYR" w:hAnsi="Times New Roman" w:cs="Times New Roman"/>
          <w:sz w:val="28"/>
          <w:szCs w:val="28"/>
        </w:rPr>
        <w:t xml:space="preserve">в котором присутствуют: главный врач ГБУЗ </w:t>
      </w:r>
      <w:r w:rsidRPr="006A0BDD">
        <w:rPr>
          <w:rFonts w:ascii="Times New Roman" w:hAnsi="Times New Roman" w:cs="Times New Roman"/>
          <w:sz w:val="28"/>
          <w:szCs w:val="28"/>
        </w:rPr>
        <w:t>«</w:t>
      </w:r>
      <w:r w:rsidRPr="006A0BDD">
        <w:rPr>
          <w:rFonts w:ascii="Times New Roman" w:eastAsia="Times New Roman CYR" w:hAnsi="Times New Roman" w:cs="Times New Roman"/>
          <w:sz w:val="28"/>
          <w:szCs w:val="28"/>
        </w:rPr>
        <w:t>Муйская ЦРБ</w:t>
      </w:r>
      <w:r w:rsidRPr="006A0BDD">
        <w:rPr>
          <w:rFonts w:ascii="Times New Roman" w:hAnsi="Times New Roman" w:cs="Times New Roman"/>
          <w:sz w:val="28"/>
          <w:szCs w:val="28"/>
        </w:rPr>
        <w:t xml:space="preserve">» </w:t>
      </w:r>
      <w:r w:rsidRPr="006A0BDD">
        <w:rPr>
          <w:rFonts w:ascii="Times New Roman" w:eastAsia="Times New Roman CYR" w:hAnsi="Times New Roman" w:cs="Times New Roman"/>
          <w:sz w:val="28"/>
          <w:szCs w:val="28"/>
        </w:rPr>
        <w:t>Мунконов Д.В, зам. глав. врача по АПО Аюшиева Б.Ж, зам. глав. врача по лечебно-профи</w:t>
      </w:r>
      <w:r>
        <w:rPr>
          <w:rFonts w:ascii="Times New Roman" w:eastAsia="Times New Roman CYR" w:hAnsi="Times New Roman" w:cs="Times New Roman"/>
          <w:sz w:val="28"/>
          <w:szCs w:val="28"/>
        </w:rPr>
        <w:t>лактической работе  Забелина Е.О.</w:t>
      </w:r>
      <w:r w:rsidRPr="006A0BDD">
        <w:rPr>
          <w:rFonts w:ascii="Times New Roman" w:eastAsia="Times New Roman CYR" w:hAnsi="Times New Roman" w:cs="Times New Roman"/>
          <w:sz w:val="28"/>
          <w:szCs w:val="28"/>
        </w:rPr>
        <w:t xml:space="preserve">, глав. м/с Цыбенова С.Ц, глав. бухгалтер Васильева Л.П., зам. По экономическим вопросам </w:t>
      </w:r>
      <w:r w:rsidRPr="00182521">
        <w:rPr>
          <w:rFonts w:ascii="Times New Roman" w:eastAsia="Times New Roman CYR" w:hAnsi="Times New Roman" w:cs="Times New Roman"/>
          <w:sz w:val="28"/>
          <w:szCs w:val="28"/>
        </w:rPr>
        <w:t>Минибаева Е.Г.</w:t>
      </w:r>
    </w:p>
    <w:p w:rsidR="00916612" w:rsidRPr="006A0BDD" w:rsidRDefault="00916612" w:rsidP="00916612">
      <w:pPr>
        <w:autoSpaceDE w:val="0"/>
        <w:spacing w:line="360" w:lineRule="auto"/>
        <w:jc w:val="both"/>
        <w:rPr>
          <w:rFonts w:ascii="Times New Roman" w:hAnsi="Times New Roman" w:cs="Times New Roman"/>
          <w:sz w:val="28"/>
          <w:szCs w:val="28"/>
        </w:rPr>
      </w:pPr>
      <w:r w:rsidRPr="006A0BDD">
        <w:rPr>
          <w:rFonts w:ascii="Times New Roman" w:eastAsia="Times New Roman CYR" w:hAnsi="Times New Roman" w:cs="Times New Roman"/>
          <w:sz w:val="28"/>
          <w:szCs w:val="28"/>
        </w:rPr>
        <w:lastRenderedPageBreak/>
        <w:t xml:space="preserve">В соответствии с поручением президента РФ от 30.11.2011 №3197 </w:t>
      </w:r>
      <w:r w:rsidRPr="006A0BDD">
        <w:rPr>
          <w:rFonts w:ascii="Times New Roman" w:hAnsi="Times New Roman" w:cs="Times New Roman"/>
          <w:sz w:val="28"/>
          <w:szCs w:val="28"/>
        </w:rPr>
        <w:t>«</w:t>
      </w:r>
      <w:r w:rsidRPr="006A0BDD">
        <w:rPr>
          <w:rFonts w:ascii="Times New Roman" w:eastAsia="Times New Roman CYR" w:hAnsi="Times New Roman" w:cs="Times New Roman"/>
          <w:sz w:val="28"/>
          <w:szCs w:val="28"/>
        </w:rPr>
        <w:t>Об исключении дискриминации Российских производителей</w:t>
      </w:r>
      <w:r w:rsidRPr="006A0BDD">
        <w:rPr>
          <w:rFonts w:ascii="Times New Roman" w:hAnsi="Times New Roman" w:cs="Times New Roman"/>
          <w:sz w:val="28"/>
          <w:szCs w:val="28"/>
        </w:rPr>
        <w:t xml:space="preserve">» </w:t>
      </w:r>
      <w:r w:rsidRPr="006A0BDD">
        <w:rPr>
          <w:rFonts w:ascii="Times New Roman" w:eastAsia="Times New Roman CYR" w:hAnsi="Times New Roman" w:cs="Times New Roman"/>
          <w:sz w:val="28"/>
          <w:szCs w:val="28"/>
        </w:rPr>
        <w:t xml:space="preserve">издан приказ внутри ЛПУ от 13.01.2011г. №188 </w:t>
      </w:r>
      <w:r w:rsidRPr="006A0BDD">
        <w:rPr>
          <w:rFonts w:ascii="Times New Roman" w:hAnsi="Times New Roman" w:cs="Times New Roman"/>
          <w:sz w:val="28"/>
          <w:szCs w:val="28"/>
        </w:rPr>
        <w:t>«</w:t>
      </w:r>
      <w:r w:rsidRPr="006A0BDD">
        <w:rPr>
          <w:rFonts w:ascii="Times New Roman" w:eastAsia="Times New Roman CYR" w:hAnsi="Times New Roman" w:cs="Times New Roman"/>
          <w:sz w:val="28"/>
          <w:szCs w:val="28"/>
        </w:rPr>
        <w:t>О необходимости приобретения лекарственных препаратов отечественного производства и медицинской техники</w:t>
      </w:r>
      <w:r w:rsidRPr="006A0BDD">
        <w:rPr>
          <w:rFonts w:ascii="Times New Roman" w:hAnsi="Times New Roman" w:cs="Times New Roman"/>
          <w:sz w:val="28"/>
          <w:szCs w:val="28"/>
        </w:rPr>
        <w:t xml:space="preserve">», </w:t>
      </w:r>
      <w:r w:rsidRPr="006A0BDD">
        <w:rPr>
          <w:rFonts w:ascii="Times New Roman" w:eastAsia="Times New Roman CYR" w:hAnsi="Times New Roman" w:cs="Times New Roman"/>
          <w:sz w:val="28"/>
          <w:szCs w:val="28"/>
        </w:rPr>
        <w:t>ответственный зам. гл</w:t>
      </w:r>
      <w:r>
        <w:rPr>
          <w:rFonts w:ascii="Times New Roman" w:eastAsia="Times New Roman CYR" w:hAnsi="Times New Roman" w:cs="Times New Roman"/>
          <w:sz w:val="28"/>
          <w:szCs w:val="28"/>
        </w:rPr>
        <w:t>.</w:t>
      </w:r>
      <w:r w:rsidRPr="006A0BDD">
        <w:rPr>
          <w:rFonts w:ascii="Times New Roman" w:eastAsia="Times New Roman CYR" w:hAnsi="Times New Roman" w:cs="Times New Roman"/>
          <w:sz w:val="28"/>
          <w:szCs w:val="28"/>
        </w:rPr>
        <w:t xml:space="preserve"> </w:t>
      </w:r>
      <w:r>
        <w:rPr>
          <w:rFonts w:ascii="Times New Roman" w:eastAsia="Times New Roman CYR" w:hAnsi="Times New Roman" w:cs="Times New Roman"/>
          <w:sz w:val="28"/>
          <w:szCs w:val="28"/>
        </w:rPr>
        <w:t xml:space="preserve"> врача. Забелина Е.О</w:t>
      </w:r>
      <w:r w:rsidRPr="006A0BDD">
        <w:rPr>
          <w:rFonts w:ascii="Times New Roman" w:eastAsia="Times New Roman CYR" w:hAnsi="Times New Roman" w:cs="Times New Roman"/>
          <w:sz w:val="28"/>
          <w:szCs w:val="28"/>
        </w:rPr>
        <w:t>.</w:t>
      </w:r>
      <w:r w:rsidRPr="006A0BDD">
        <w:rPr>
          <w:rFonts w:ascii="Times New Roman" w:hAnsi="Times New Roman" w:cs="Times New Roman"/>
          <w:sz w:val="28"/>
          <w:szCs w:val="28"/>
        </w:rPr>
        <w:t xml:space="preserve"> </w:t>
      </w:r>
    </w:p>
    <w:p w:rsidR="00916612" w:rsidRPr="006A0BDD" w:rsidRDefault="00916612" w:rsidP="00916612">
      <w:pPr>
        <w:spacing w:line="360" w:lineRule="auto"/>
        <w:rPr>
          <w:rFonts w:ascii="Times New Roman" w:hAnsi="Times New Roman" w:cs="Times New Roman"/>
          <w:sz w:val="28"/>
          <w:szCs w:val="28"/>
        </w:rPr>
      </w:pPr>
      <w:r w:rsidRPr="006A0BDD">
        <w:rPr>
          <w:rFonts w:ascii="Times New Roman" w:hAnsi="Times New Roman" w:cs="Times New Roman"/>
          <w:b/>
          <w:sz w:val="28"/>
          <w:szCs w:val="28"/>
        </w:rPr>
        <w:t xml:space="preserve">               3.11. </w:t>
      </w:r>
      <w:r w:rsidRPr="006A0BDD">
        <w:rPr>
          <w:rFonts w:ascii="Times New Roman" w:hAnsi="Times New Roman" w:cs="Times New Roman"/>
          <w:sz w:val="28"/>
          <w:szCs w:val="28"/>
        </w:rPr>
        <w:t>За отчетный период случаев внутригоспитальной инфекции не выявлено. В ЛПУ ежеквартально проводятся заседания комиссии по профилактике ВБИ, ведется производственный контроль согласно СанПина.</w:t>
      </w:r>
    </w:p>
    <w:p w:rsidR="00916612" w:rsidRPr="006A0BDD" w:rsidRDefault="00916612" w:rsidP="00916612">
      <w:pPr>
        <w:spacing w:line="360" w:lineRule="auto"/>
        <w:ind w:firstLine="540"/>
        <w:jc w:val="both"/>
        <w:rPr>
          <w:rFonts w:ascii="Times New Roman" w:hAnsi="Times New Roman" w:cs="Times New Roman"/>
          <w:sz w:val="28"/>
          <w:szCs w:val="28"/>
        </w:rPr>
      </w:pPr>
      <w:r w:rsidRPr="006A0BDD">
        <w:rPr>
          <w:rFonts w:ascii="Times New Roman" w:hAnsi="Times New Roman" w:cs="Times New Roman"/>
          <w:b/>
          <w:sz w:val="28"/>
          <w:szCs w:val="28"/>
        </w:rPr>
        <w:t xml:space="preserve">      3 .12. </w:t>
      </w:r>
      <w:r w:rsidRPr="006A0BDD">
        <w:rPr>
          <w:rFonts w:ascii="Times New Roman" w:hAnsi="Times New Roman" w:cs="Times New Roman"/>
          <w:sz w:val="28"/>
          <w:szCs w:val="28"/>
        </w:rPr>
        <w:t>Больные направляются на  ВТМП в основном вра</w:t>
      </w:r>
      <w:r>
        <w:rPr>
          <w:rFonts w:ascii="Times New Roman" w:hAnsi="Times New Roman" w:cs="Times New Roman"/>
          <w:sz w:val="28"/>
          <w:szCs w:val="28"/>
        </w:rPr>
        <w:t>чами амбулаторного звена. В 2015</w:t>
      </w:r>
      <w:r w:rsidRPr="006A0BDD">
        <w:rPr>
          <w:rFonts w:ascii="Times New Roman" w:hAnsi="Times New Roman" w:cs="Times New Roman"/>
          <w:sz w:val="28"/>
          <w:szCs w:val="28"/>
        </w:rPr>
        <w:t xml:space="preserve"> году из стационара были направлены на коронароангио</w:t>
      </w:r>
      <w:r>
        <w:rPr>
          <w:rFonts w:ascii="Times New Roman" w:hAnsi="Times New Roman" w:cs="Times New Roman"/>
          <w:sz w:val="28"/>
          <w:szCs w:val="28"/>
        </w:rPr>
        <w:t>графию 5</w:t>
      </w:r>
      <w:r w:rsidRPr="006A0BDD">
        <w:rPr>
          <w:rFonts w:ascii="Times New Roman" w:hAnsi="Times New Roman" w:cs="Times New Roman"/>
          <w:sz w:val="28"/>
          <w:szCs w:val="28"/>
        </w:rPr>
        <w:t xml:space="preserve"> пациентов, </w:t>
      </w:r>
    </w:p>
    <w:p w:rsidR="00916612" w:rsidRPr="006A0BDD" w:rsidRDefault="00916612" w:rsidP="00916612">
      <w:pPr>
        <w:spacing w:line="360" w:lineRule="auto"/>
        <w:jc w:val="center"/>
        <w:rPr>
          <w:rFonts w:ascii="Times New Roman" w:hAnsi="Times New Roman" w:cs="Times New Roman"/>
          <w:b/>
          <w:sz w:val="28"/>
          <w:szCs w:val="28"/>
        </w:rPr>
      </w:pPr>
      <w:r w:rsidRPr="006A0BDD">
        <w:rPr>
          <w:rFonts w:ascii="Times New Roman" w:hAnsi="Times New Roman" w:cs="Times New Roman"/>
          <w:b/>
          <w:sz w:val="28"/>
          <w:szCs w:val="28"/>
        </w:rPr>
        <w:t xml:space="preserve">3.13. </w:t>
      </w:r>
      <w:r>
        <w:rPr>
          <w:rFonts w:ascii="Times New Roman" w:hAnsi="Times New Roman" w:cs="Times New Roman"/>
          <w:b/>
          <w:sz w:val="28"/>
          <w:szCs w:val="28"/>
        </w:rPr>
        <w:t>Планы на 2016</w:t>
      </w:r>
      <w:r w:rsidRPr="006A0BDD">
        <w:rPr>
          <w:rFonts w:ascii="Times New Roman" w:hAnsi="Times New Roman" w:cs="Times New Roman"/>
          <w:b/>
          <w:sz w:val="28"/>
          <w:szCs w:val="28"/>
        </w:rPr>
        <w:t xml:space="preserve"> год</w:t>
      </w:r>
    </w:p>
    <w:p w:rsidR="00916612" w:rsidRPr="006A0BDD" w:rsidRDefault="00916612" w:rsidP="00916612">
      <w:pPr>
        <w:spacing w:after="0" w:line="360" w:lineRule="auto"/>
        <w:ind w:firstLine="567"/>
        <w:jc w:val="both"/>
        <w:rPr>
          <w:rFonts w:ascii="Times New Roman" w:eastAsia="Times New Roman CYR" w:hAnsi="Times New Roman" w:cs="Times New Roman"/>
          <w:sz w:val="28"/>
          <w:szCs w:val="28"/>
          <w:u w:val="single"/>
        </w:rPr>
      </w:pPr>
      <w:r w:rsidRPr="006A0BDD">
        <w:rPr>
          <w:rFonts w:ascii="Times New Roman" w:eastAsia="Times New Roman CYR" w:hAnsi="Times New Roman" w:cs="Times New Roman"/>
          <w:sz w:val="28"/>
          <w:szCs w:val="28"/>
          <w:u w:val="single"/>
        </w:rPr>
        <w:t>Для улучшения качества медицинского обслуживания населения необходимо:</w:t>
      </w:r>
    </w:p>
    <w:p w:rsidR="00916612" w:rsidRPr="006A0BDD" w:rsidRDefault="00916612" w:rsidP="00916612">
      <w:pPr>
        <w:autoSpaceDE w:val="0"/>
        <w:spacing w:line="360" w:lineRule="auto"/>
        <w:jc w:val="both"/>
        <w:rPr>
          <w:rFonts w:ascii="Times New Roman" w:eastAsia="Times New Roman CYR" w:hAnsi="Times New Roman" w:cs="Times New Roman"/>
          <w:sz w:val="28"/>
          <w:szCs w:val="28"/>
        </w:rPr>
      </w:pPr>
      <w:r w:rsidRPr="006A0BDD">
        <w:rPr>
          <w:rFonts w:ascii="Times New Roman" w:hAnsi="Times New Roman" w:cs="Times New Roman"/>
          <w:sz w:val="28"/>
          <w:szCs w:val="28"/>
        </w:rPr>
        <w:t>- В дальнейшем для улучшения работы стационара необходимо решение кадрового вопроса укомплектование терапевтическ</w:t>
      </w:r>
      <w:r>
        <w:rPr>
          <w:rFonts w:ascii="Times New Roman" w:hAnsi="Times New Roman" w:cs="Times New Roman"/>
          <w:sz w:val="28"/>
          <w:szCs w:val="28"/>
        </w:rPr>
        <w:t>ого отделения врачом ординатором</w:t>
      </w:r>
      <w:r w:rsidRPr="006A0BDD">
        <w:rPr>
          <w:rFonts w:ascii="Times New Roman" w:hAnsi="Times New Roman" w:cs="Times New Roman"/>
          <w:sz w:val="28"/>
          <w:szCs w:val="28"/>
        </w:rPr>
        <w:t>.</w:t>
      </w:r>
      <w:r>
        <w:rPr>
          <w:rFonts w:ascii="Times New Roman" w:hAnsi="Times New Roman" w:cs="Times New Roman"/>
          <w:sz w:val="28"/>
          <w:szCs w:val="28"/>
        </w:rPr>
        <w:t xml:space="preserve"> Укомплектовать хирургическое отделение врачом хирургом.</w:t>
      </w:r>
      <w:r w:rsidRPr="006A0BDD">
        <w:rPr>
          <w:rFonts w:ascii="Times New Roman" w:hAnsi="Times New Roman" w:cs="Times New Roman"/>
          <w:sz w:val="28"/>
          <w:szCs w:val="28"/>
        </w:rPr>
        <w:t xml:space="preserve"> </w:t>
      </w:r>
    </w:p>
    <w:p w:rsidR="00916612" w:rsidRPr="006A0BDD" w:rsidRDefault="00916612" w:rsidP="00916612">
      <w:pPr>
        <w:autoSpaceDE w:val="0"/>
        <w:spacing w:line="360" w:lineRule="auto"/>
        <w:jc w:val="both"/>
        <w:rPr>
          <w:rFonts w:ascii="Times New Roman" w:eastAsia="Times New Roman CYR" w:hAnsi="Times New Roman" w:cs="Times New Roman"/>
          <w:sz w:val="28"/>
          <w:szCs w:val="28"/>
        </w:rPr>
      </w:pPr>
      <w:r w:rsidRPr="006A0BDD">
        <w:rPr>
          <w:rFonts w:ascii="Times New Roman" w:hAnsi="Times New Roman" w:cs="Times New Roman"/>
          <w:sz w:val="28"/>
          <w:szCs w:val="28"/>
        </w:rPr>
        <w:t xml:space="preserve">- </w:t>
      </w:r>
      <w:r w:rsidRPr="006A0BDD">
        <w:rPr>
          <w:rFonts w:ascii="Times New Roman" w:eastAsia="Times New Roman CYR" w:hAnsi="Times New Roman" w:cs="Times New Roman"/>
          <w:sz w:val="28"/>
          <w:szCs w:val="28"/>
        </w:rPr>
        <w:t>продолжить работу по повышению квалификации врачей и средних медработников по основным разделам работы, провести учебы по конт</w:t>
      </w:r>
      <w:r>
        <w:rPr>
          <w:rFonts w:ascii="Times New Roman" w:eastAsia="Times New Roman CYR" w:hAnsi="Times New Roman" w:cs="Times New Roman"/>
          <w:sz w:val="28"/>
          <w:szCs w:val="28"/>
        </w:rPr>
        <w:t>ролю  качества  лечения больных.</w:t>
      </w:r>
      <w:r w:rsidRPr="006A0BDD">
        <w:rPr>
          <w:rFonts w:ascii="Times New Roman" w:eastAsia="Times New Roman CYR" w:hAnsi="Times New Roman" w:cs="Times New Roman"/>
          <w:sz w:val="28"/>
          <w:szCs w:val="28"/>
        </w:rPr>
        <w:t xml:space="preserve"> </w:t>
      </w:r>
    </w:p>
    <w:p w:rsidR="00916612" w:rsidRPr="006A0BDD" w:rsidRDefault="00916612" w:rsidP="00916612">
      <w:pPr>
        <w:autoSpaceDE w:val="0"/>
        <w:spacing w:line="360" w:lineRule="auto"/>
        <w:jc w:val="both"/>
        <w:rPr>
          <w:rFonts w:ascii="Times New Roman" w:eastAsia="Times New Roman CYR" w:hAnsi="Times New Roman" w:cs="Times New Roman"/>
          <w:sz w:val="28"/>
          <w:szCs w:val="28"/>
        </w:rPr>
      </w:pPr>
      <w:r w:rsidRPr="006A0BDD">
        <w:rPr>
          <w:rFonts w:ascii="Times New Roman" w:eastAsia="Times New Roman CYR" w:hAnsi="Times New Roman" w:cs="Times New Roman"/>
          <w:sz w:val="28"/>
          <w:szCs w:val="28"/>
        </w:rPr>
        <w:t>-продолжить работу по выполнению обьемных показателей  и  индикаторов  программы СЭР по стационарной помощи;</w:t>
      </w:r>
    </w:p>
    <w:p w:rsidR="00916612" w:rsidRPr="006A0BDD" w:rsidRDefault="00916612" w:rsidP="00916612">
      <w:pPr>
        <w:autoSpaceDE w:val="0"/>
        <w:spacing w:line="360" w:lineRule="auto"/>
        <w:jc w:val="both"/>
        <w:rPr>
          <w:rFonts w:ascii="Times New Roman" w:eastAsia="Times New Roman CYR" w:hAnsi="Times New Roman" w:cs="Times New Roman"/>
          <w:sz w:val="28"/>
          <w:szCs w:val="28"/>
        </w:rPr>
      </w:pPr>
      <w:r w:rsidRPr="006A0BDD">
        <w:rPr>
          <w:rFonts w:ascii="Times New Roman" w:eastAsia="Times New Roman CYR" w:hAnsi="Times New Roman" w:cs="Times New Roman"/>
          <w:sz w:val="28"/>
          <w:szCs w:val="28"/>
        </w:rPr>
        <w:t>- продолжить введение отраслевых стандартов лечения больных по отделениям, порядков ведения больных  по нозологиям.</w:t>
      </w:r>
    </w:p>
    <w:p w:rsidR="00916612" w:rsidRPr="006A0BDD" w:rsidRDefault="00916612" w:rsidP="00916612">
      <w:pPr>
        <w:autoSpaceDE w:val="0"/>
        <w:spacing w:line="360" w:lineRule="auto"/>
        <w:jc w:val="both"/>
        <w:rPr>
          <w:rFonts w:ascii="Times New Roman" w:eastAsia="Times New Roman CYR" w:hAnsi="Times New Roman" w:cs="Times New Roman"/>
          <w:sz w:val="28"/>
          <w:szCs w:val="28"/>
        </w:rPr>
      </w:pPr>
      <w:r w:rsidRPr="006A0BDD">
        <w:rPr>
          <w:rFonts w:ascii="Times New Roman" w:hAnsi="Times New Roman" w:cs="Times New Roman"/>
          <w:sz w:val="28"/>
          <w:szCs w:val="28"/>
        </w:rPr>
        <w:t xml:space="preserve">- </w:t>
      </w:r>
      <w:r w:rsidRPr="006A0BDD">
        <w:rPr>
          <w:rFonts w:ascii="Times New Roman" w:eastAsia="Times New Roman CYR" w:hAnsi="Times New Roman" w:cs="Times New Roman"/>
          <w:sz w:val="28"/>
          <w:szCs w:val="28"/>
        </w:rPr>
        <w:t>совершенствовать профилактическую работу, вакцинопрофилактику, санитарно-просветительную работу среди населения,</w:t>
      </w:r>
      <w:r w:rsidRPr="006A0BDD">
        <w:rPr>
          <w:rFonts w:ascii="Times New Roman" w:hAnsi="Times New Roman" w:cs="Times New Roman"/>
          <w:sz w:val="28"/>
          <w:szCs w:val="28"/>
        </w:rPr>
        <w:t xml:space="preserve"> </w:t>
      </w:r>
      <w:r w:rsidRPr="006A0BDD">
        <w:rPr>
          <w:rFonts w:ascii="Times New Roman" w:eastAsia="Times New Roman CYR" w:hAnsi="Times New Roman" w:cs="Times New Roman"/>
          <w:sz w:val="28"/>
          <w:szCs w:val="28"/>
        </w:rPr>
        <w:t>улучшить работу с диспансерными больными по всем нозологическим группам;</w:t>
      </w:r>
    </w:p>
    <w:p w:rsidR="00916612" w:rsidRPr="006A0BDD" w:rsidRDefault="00916612" w:rsidP="00916612">
      <w:pPr>
        <w:autoSpaceDE w:val="0"/>
        <w:spacing w:line="360" w:lineRule="auto"/>
        <w:jc w:val="both"/>
        <w:rPr>
          <w:rFonts w:ascii="Times New Roman" w:eastAsia="Times New Roman CYR" w:hAnsi="Times New Roman" w:cs="Times New Roman"/>
          <w:sz w:val="28"/>
          <w:szCs w:val="28"/>
        </w:rPr>
      </w:pPr>
      <w:r w:rsidRPr="00147BA4">
        <w:rPr>
          <w:rFonts w:ascii="Times New Roman" w:hAnsi="Times New Roman" w:cs="Times New Roman"/>
          <w:sz w:val="28"/>
          <w:szCs w:val="28"/>
        </w:rPr>
        <w:lastRenderedPageBreak/>
        <w:t xml:space="preserve">- </w:t>
      </w:r>
      <w:r w:rsidRPr="006A0BDD">
        <w:rPr>
          <w:rFonts w:ascii="Times New Roman" w:eastAsia="Times New Roman CYR" w:hAnsi="Times New Roman" w:cs="Times New Roman"/>
          <w:sz w:val="28"/>
          <w:szCs w:val="28"/>
        </w:rPr>
        <w:t>совершенствовать ресурсосберегающие технологии.</w:t>
      </w:r>
    </w:p>
    <w:p w:rsidR="00916612" w:rsidRPr="006A0BDD" w:rsidRDefault="00916612" w:rsidP="00916612">
      <w:pPr>
        <w:pStyle w:val="a4"/>
        <w:spacing w:line="360" w:lineRule="auto"/>
        <w:ind w:left="786"/>
        <w:jc w:val="both"/>
        <w:rPr>
          <w:rFonts w:ascii="Times New Roman" w:hAnsi="Times New Roman" w:cs="Times New Roman"/>
          <w:sz w:val="28"/>
          <w:szCs w:val="28"/>
        </w:rPr>
      </w:pPr>
      <w:r w:rsidRPr="006A0BDD">
        <w:rPr>
          <w:rFonts w:ascii="Times New Roman" w:eastAsia="Times New Roman CYR" w:hAnsi="Times New Roman" w:cs="Times New Roman"/>
          <w:sz w:val="28"/>
          <w:szCs w:val="28"/>
        </w:rPr>
        <w:t>-</w:t>
      </w:r>
      <w:r w:rsidRPr="006A0BDD">
        <w:rPr>
          <w:rFonts w:ascii="Times New Roman" w:hAnsi="Times New Roman" w:cs="Times New Roman"/>
          <w:sz w:val="28"/>
          <w:szCs w:val="28"/>
        </w:rPr>
        <w:t xml:space="preserve"> Из-за отдаленности района значительно затруднена и затратна транспортировка больных в республиканские учреждения здравоохранения на санитарном транспорте. Таким образом,  предлагаем рассмотреть возможность открытия травматологических коек на базе нашего ЛПУ для Северобайкальского больничного округа с обучением врачей травматологов, приобретением компьютерного томограф;</w:t>
      </w:r>
    </w:p>
    <w:p w:rsidR="00916612" w:rsidRDefault="00916612" w:rsidP="00916612">
      <w:pPr>
        <w:pStyle w:val="a4"/>
        <w:spacing w:line="360" w:lineRule="auto"/>
        <w:ind w:left="786" w:firstLine="630"/>
        <w:jc w:val="both"/>
        <w:rPr>
          <w:rFonts w:ascii="Times New Roman" w:hAnsi="Times New Roman" w:cs="Times New Roman"/>
          <w:sz w:val="28"/>
          <w:szCs w:val="28"/>
        </w:rPr>
      </w:pPr>
      <w:r w:rsidRPr="006A0BDD">
        <w:rPr>
          <w:rFonts w:ascii="Times New Roman" w:hAnsi="Times New Roman" w:cs="Times New Roman"/>
          <w:sz w:val="28"/>
          <w:szCs w:val="28"/>
        </w:rPr>
        <w:t>-На базе детского отделения  планируется развитие медицинской реабилитации детей с неврологическими забол</w:t>
      </w:r>
      <w:r>
        <w:rPr>
          <w:rFonts w:ascii="Times New Roman" w:hAnsi="Times New Roman" w:cs="Times New Roman"/>
          <w:sz w:val="28"/>
          <w:szCs w:val="28"/>
        </w:rPr>
        <w:t>еваниями, патологией органов дыхания.</w:t>
      </w:r>
    </w:p>
    <w:p w:rsidR="00916612" w:rsidRPr="006A0BDD" w:rsidRDefault="00916612" w:rsidP="00916612">
      <w:pPr>
        <w:pStyle w:val="a4"/>
        <w:spacing w:line="360" w:lineRule="auto"/>
        <w:ind w:left="786" w:firstLine="630"/>
        <w:jc w:val="both"/>
        <w:rPr>
          <w:rFonts w:ascii="Times New Roman" w:hAnsi="Times New Roman" w:cs="Times New Roman"/>
          <w:sz w:val="28"/>
          <w:szCs w:val="28"/>
        </w:rPr>
      </w:pPr>
      <w:r w:rsidRPr="006A0BDD">
        <w:rPr>
          <w:rFonts w:ascii="Times New Roman" w:hAnsi="Times New Roman" w:cs="Times New Roman"/>
          <w:sz w:val="28"/>
          <w:szCs w:val="28"/>
        </w:rPr>
        <w:t xml:space="preserve"> </w:t>
      </w:r>
    </w:p>
    <w:p w:rsidR="00916612" w:rsidRPr="006A0BDD" w:rsidRDefault="00916612" w:rsidP="005838F8">
      <w:pPr>
        <w:numPr>
          <w:ilvl w:val="1"/>
          <w:numId w:val="18"/>
        </w:numPr>
        <w:suppressAutoHyphens/>
        <w:spacing w:line="360" w:lineRule="auto"/>
        <w:rPr>
          <w:rFonts w:ascii="Times New Roman" w:hAnsi="Times New Roman" w:cs="Times New Roman"/>
          <w:b/>
          <w:bCs/>
          <w:sz w:val="28"/>
          <w:szCs w:val="28"/>
        </w:rPr>
      </w:pPr>
      <w:r w:rsidRPr="006A0BDD">
        <w:rPr>
          <w:rFonts w:ascii="Times New Roman" w:hAnsi="Times New Roman" w:cs="Times New Roman"/>
          <w:b/>
          <w:bCs/>
          <w:sz w:val="28"/>
          <w:szCs w:val="28"/>
        </w:rPr>
        <w:t>Заключения и выводы</w:t>
      </w:r>
    </w:p>
    <w:p w:rsidR="00916612" w:rsidRDefault="00916612" w:rsidP="00916612">
      <w:pPr>
        <w:spacing w:line="360" w:lineRule="auto"/>
        <w:jc w:val="both"/>
        <w:rPr>
          <w:rFonts w:ascii="Times New Roman" w:hAnsi="Times New Roman" w:cs="Times New Roman"/>
          <w:sz w:val="28"/>
          <w:szCs w:val="28"/>
        </w:rPr>
      </w:pPr>
      <w:r w:rsidRPr="006A0BDD">
        <w:rPr>
          <w:rFonts w:ascii="Times New Roman" w:hAnsi="Times New Roman" w:cs="Times New Roman"/>
          <w:sz w:val="28"/>
          <w:szCs w:val="28"/>
        </w:rPr>
        <w:t xml:space="preserve">Признать работу стационарной службы  удовлетворительной. </w:t>
      </w:r>
      <w:bookmarkStart w:id="0" w:name="_GoBack"/>
      <w:bookmarkEnd w:id="0"/>
      <w:r w:rsidRPr="006A0BDD">
        <w:rPr>
          <w:rFonts w:ascii="Times New Roman" w:hAnsi="Times New Roman" w:cs="Times New Roman"/>
          <w:sz w:val="28"/>
          <w:szCs w:val="28"/>
        </w:rPr>
        <w:t>Перед ЦРБ стоит проблема отсутствия собственного здания  стационара. На имеющихся площадях, которыми пользуется стационар на условиях аренды</w:t>
      </w:r>
      <w:r w:rsidR="00E42237">
        <w:rPr>
          <w:rFonts w:ascii="Times New Roman" w:hAnsi="Times New Roman" w:cs="Times New Roman"/>
          <w:sz w:val="28"/>
          <w:szCs w:val="28"/>
        </w:rPr>
        <w:t>,  площадей недостаточно</w:t>
      </w:r>
      <w:r w:rsidRPr="006A0BDD">
        <w:rPr>
          <w:rFonts w:ascii="Times New Roman" w:hAnsi="Times New Roman" w:cs="Times New Roman"/>
          <w:sz w:val="28"/>
          <w:szCs w:val="28"/>
        </w:rPr>
        <w:t xml:space="preserve">. </w:t>
      </w:r>
    </w:p>
    <w:p w:rsidR="00916612" w:rsidRPr="006A0BDD" w:rsidRDefault="00916612" w:rsidP="0091661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916612" w:rsidRPr="006A0BDD" w:rsidRDefault="00916612" w:rsidP="00916612">
      <w:pPr>
        <w:spacing w:line="360" w:lineRule="auto"/>
        <w:ind w:firstLine="567"/>
        <w:jc w:val="both"/>
        <w:rPr>
          <w:rFonts w:ascii="Times New Roman" w:hAnsi="Times New Roman" w:cs="Times New Roman"/>
          <w:sz w:val="28"/>
          <w:szCs w:val="28"/>
        </w:rPr>
      </w:pPr>
    </w:p>
    <w:p w:rsidR="00916612" w:rsidRPr="006A0BDD" w:rsidRDefault="00916612" w:rsidP="00916612">
      <w:pPr>
        <w:spacing w:line="360" w:lineRule="auto"/>
        <w:ind w:firstLine="567"/>
        <w:jc w:val="both"/>
        <w:rPr>
          <w:rFonts w:ascii="Times New Roman" w:hAnsi="Times New Roman" w:cs="Times New Roman"/>
          <w:sz w:val="28"/>
          <w:szCs w:val="28"/>
        </w:rPr>
      </w:pPr>
      <w:r w:rsidRPr="006A0BDD">
        <w:rPr>
          <w:rFonts w:ascii="Times New Roman" w:hAnsi="Times New Roman" w:cs="Times New Roman"/>
          <w:sz w:val="28"/>
          <w:szCs w:val="28"/>
        </w:rPr>
        <w:t xml:space="preserve">              </w:t>
      </w:r>
    </w:p>
    <w:p w:rsidR="00916612" w:rsidRPr="006A0BDD" w:rsidRDefault="00916612" w:rsidP="00916612">
      <w:pPr>
        <w:tabs>
          <w:tab w:val="left" w:pos="4720"/>
        </w:tabs>
        <w:spacing w:line="360" w:lineRule="auto"/>
        <w:jc w:val="center"/>
        <w:rPr>
          <w:rFonts w:ascii="Times New Roman" w:hAnsi="Times New Roman" w:cs="Times New Roman"/>
          <w:sz w:val="28"/>
          <w:szCs w:val="28"/>
        </w:rPr>
      </w:pPr>
    </w:p>
    <w:p w:rsidR="00916612" w:rsidRPr="006A0BDD" w:rsidRDefault="00916612" w:rsidP="00916612">
      <w:pPr>
        <w:autoSpaceDE w:val="0"/>
        <w:spacing w:line="360" w:lineRule="auto"/>
        <w:ind w:firstLine="709"/>
        <w:rPr>
          <w:rFonts w:ascii="Times New Roman" w:eastAsia="Times New Roman CYR" w:hAnsi="Times New Roman" w:cs="Times New Roman"/>
          <w:b/>
          <w:bCs/>
          <w:sz w:val="28"/>
          <w:szCs w:val="28"/>
        </w:rPr>
      </w:pPr>
      <w:r w:rsidRPr="006A0BDD">
        <w:rPr>
          <w:rFonts w:ascii="Times New Roman" w:hAnsi="Times New Roman" w:cs="Times New Roman"/>
          <w:sz w:val="28"/>
          <w:szCs w:val="28"/>
        </w:rPr>
        <w:t>.</w:t>
      </w:r>
    </w:p>
    <w:p w:rsidR="00E42237" w:rsidRDefault="00916612" w:rsidP="00916612">
      <w:pPr>
        <w:spacing w:line="360" w:lineRule="auto"/>
        <w:jc w:val="both"/>
        <w:rPr>
          <w:rFonts w:ascii="Times New Roman" w:hAnsi="Times New Roman" w:cs="Times New Roman"/>
          <w:sz w:val="28"/>
          <w:szCs w:val="28"/>
        </w:rPr>
        <w:sectPr w:rsidR="00E42237" w:rsidSect="006421CA">
          <w:type w:val="continuous"/>
          <w:pgSz w:w="16838" w:h="11906" w:orient="landscape"/>
          <w:pgMar w:top="720" w:right="720" w:bottom="720" w:left="720" w:header="720" w:footer="720" w:gutter="0"/>
          <w:cols w:space="720"/>
          <w:docGrid w:linePitch="360"/>
        </w:sectPr>
      </w:pPr>
      <w:r w:rsidRPr="006A0BDD">
        <w:rPr>
          <w:rFonts w:ascii="Times New Roman" w:hAnsi="Times New Roman" w:cs="Times New Roman"/>
          <w:sz w:val="28"/>
          <w:szCs w:val="28"/>
        </w:rPr>
        <w:t xml:space="preserve">  .     </w:t>
      </w:r>
    </w:p>
    <w:p w:rsidR="00E42237" w:rsidRDefault="00E42237" w:rsidP="00E42237">
      <w:pPr>
        <w:tabs>
          <w:tab w:val="left" w:pos="284"/>
        </w:tabs>
        <w:spacing w:after="0" w:line="240" w:lineRule="auto"/>
        <w:jc w:val="both"/>
        <w:rPr>
          <w:rFonts w:ascii="Times New Roman" w:hAnsi="Times New Roman" w:cs="Times New Roman"/>
          <w:b/>
          <w:sz w:val="28"/>
          <w:szCs w:val="28"/>
        </w:rPr>
      </w:pPr>
      <w:r w:rsidRPr="002A5F3E">
        <w:rPr>
          <w:rFonts w:ascii="Times New Roman" w:hAnsi="Times New Roman" w:cs="Times New Roman"/>
          <w:b/>
          <w:sz w:val="28"/>
          <w:szCs w:val="28"/>
        </w:rPr>
        <w:lastRenderedPageBreak/>
        <w:t>4. Охрана здоровья матери и ребёнка</w:t>
      </w:r>
    </w:p>
    <w:p w:rsidR="00C11522" w:rsidRPr="002A5F3E" w:rsidRDefault="00C11522" w:rsidP="00E42237">
      <w:pPr>
        <w:tabs>
          <w:tab w:val="left" w:pos="284"/>
        </w:tabs>
        <w:spacing w:after="0" w:line="240" w:lineRule="auto"/>
        <w:jc w:val="both"/>
        <w:rPr>
          <w:rFonts w:ascii="Times New Roman" w:hAnsi="Times New Roman" w:cs="Times New Roman"/>
          <w:b/>
          <w:sz w:val="28"/>
          <w:szCs w:val="28"/>
        </w:rPr>
      </w:pPr>
    </w:p>
    <w:p w:rsidR="00DF2D16" w:rsidRPr="00C11522" w:rsidRDefault="00E42237" w:rsidP="00E42237">
      <w:pPr>
        <w:tabs>
          <w:tab w:val="left" w:pos="284"/>
        </w:tabs>
        <w:spacing w:after="0" w:line="240" w:lineRule="auto"/>
        <w:jc w:val="both"/>
        <w:rPr>
          <w:rFonts w:ascii="Times New Roman" w:hAnsi="Times New Roman" w:cs="Times New Roman"/>
          <w:b/>
          <w:sz w:val="28"/>
          <w:szCs w:val="28"/>
        </w:rPr>
      </w:pPr>
      <w:r w:rsidRPr="00C11522">
        <w:rPr>
          <w:rFonts w:ascii="Times New Roman" w:hAnsi="Times New Roman" w:cs="Times New Roman"/>
          <w:b/>
          <w:sz w:val="28"/>
          <w:szCs w:val="28"/>
        </w:rPr>
        <w:t>4.1. Анализ состояния репродуктивного здоровья женщин, сведения о профилактике абортов, доле преждевременных родов, произошедших в учреждениях 3 группы</w:t>
      </w:r>
      <w:r w:rsidR="00DF2D16" w:rsidRPr="00C11522">
        <w:rPr>
          <w:rFonts w:ascii="Times New Roman" w:hAnsi="Times New Roman" w:cs="Times New Roman"/>
          <w:b/>
          <w:sz w:val="28"/>
          <w:szCs w:val="28"/>
        </w:rPr>
        <w:t>.</w:t>
      </w:r>
    </w:p>
    <w:p w:rsidR="00DF2D16" w:rsidRPr="008E0600" w:rsidRDefault="00DF2D16" w:rsidP="00DF2D16">
      <w:pPr>
        <w:pStyle w:val="afff2"/>
        <w:jc w:val="center"/>
        <w:rPr>
          <w:rFonts w:ascii="Times New Roman" w:hAnsi="Times New Roman"/>
        </w:rPr>
      </w:pPr>
      <w:r>
        <w:rPr>
          <w:rFonts w:ascii="Times New Roman" w:hAnsi="Times New Roman"/>
          <w:b/>
          <w:bCs/>
          <w:sz w:val="28"/>
          <w:szCs w:val="28"/>
          <w:u w:val="single"/>
        </w:rPr>
        <w:t>Характеристика структуры женского населения района</w:t>
      </w:r>
    </w:p>
    <w:tbl>
      <w:tblPr>
        <w:tblW w:w="0" w:type="auto"/>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8" w:type="dxa"/>
        </w:tblCellMar>
        <w:tblLook w:val="04A0"/>
      </w:tblPr>
      <w:tblGrid>
        <w:gridCol w:w="4385"/>
        <w:gridCol w:w="1806"/>
        <w:gridCol w:w="1585"/>
        <w:gridCol w:w="1585"/>
      </w:tblGrid>
      <w:tr w:rsidR="00DF2D16" w:rsidRPr="008E0600" w:rsidTr="00496C8F">
        <w:trPr>
          <w:cantSplit/>
        </w:trPr>
        <w:tc>
          <w:tcPr>
            <w:tcW w:w="4385"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1"/>
              <w:spacing w:line="276" w:lineRule="auto"/>
            </w:pPr>
          </w:p>
        </w:tc>
        <w:tc>
          <w:tcPr>
            <w:tcW w:w="1806"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b/>
                <w:bCs/>
                <w:sz w:val="28"/>
                <w:szCs w:val="28"/>
              </w:rPr>
              <w:t>2013</w:t>
            </w:r>
          </w:p>
        </w:tc>
        <w:tc>
          <w:tcPr>
            <w:tcW w:w="1585"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b/>
                <w:bCs/>
                <w:sz w:val="28"/>
                <w:szCs w:val="28"/>
              </w:rPr>
              <w:t>2014</w:t>
            </w:r>
          </w:p>
        </w:tc>
        <w:tc>
          <w:tcPr>
            <w:tcW w:w="1585" w:type="dxa"/>
            <w:tcBorders>
              <w:top w:val="single" w:sz="4" w:space="0" w:color="00000A"/>
              <w:left w:val="single" w:sz="4" w:space="0" w:color="00000A"/>
              <w:bottom w:val="single" w:sz="4" w:space="0" w:color="00000A"/>
              <w:right w:val="single" w:sz="4" w:space="0" w:color="00000A"/>
            </w:tcBorders>
            <w:shd w:val="clear" w:color="auto" w:fill="FFFFFF"/>
          </w:tcPr>
          <w:p w:rsidR="00DF2D16" w:rsidRPr="008E0600" w:rsidRDefault="00DF2D16" w:rsidP="00496C8F">
            <w:pPr>
              <w:pStyle w:val="afff2"/>
              <w:rPr>
                <w:rFonts w:ascii="Times New Roman" w:hAnsi="Times New Roman"/>
              </w:rPr>
            </w:pPr>
            <w:r w:rsidRPr="008E0600">
              <w:rPr>
                <w:rFonts w:ascii="Times New Roman" w:hAnsi="Times New Roman"/>
                <w:b/>
                <w:bCs/>
                <w:sz w:val="28"/>
                <w:szCs w:val="28"/>
              </w:rPr>
              <w:t>2015</w:t>
            </w:r>
          </w:p>
        </w:tc>
      </w:tr>
      <w:tr w:rsidR="00DF2D16" w:rsidRPr="008E0600" w:rsidTr="00496C8F">
        <w:trPr>
          <w:cantSplit/>
        </w:trPr>
        <w:tc>
          <w:tcPr>
            <w:tcW w:w="4385"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b/>
                <w:sz w:val="28"/>
                <w:szCs w:val="28"/>
              </w:rPr>
              <w:t xml:space="preserve">Общее население района </w:t>
            </w:r>
          </w:p>
          <w:p w:rsidR="00DF2D16" w:rsidRPr="008E0600" w:rsidRDefault="00DF2D16" w:rsidP="00496C8F">
            <w:pPr>
              <w:pStyle w:val="afff2"/>
              <w:rPr>
                <w:rFonts w:ascii="Times New Roman" w:hAnsi="Times New Roman"/>
              </w:rPr>
            </w:pPr>
            <w:r w:rsidRPr="008E0600">
              <w:rPr>
                <w:rFonts w:ascii="Times New Roman" w:hAnsi="Times New Roman"/>
                <w:b/>
                <w:sz w:val="28"/>
                <w:szCs w:val="28"/>
              </w:rPr>
              <w:t>Женское население по РБ</w:t>
            </w:r>
          </w:p>
          <w:p w:rsidR="00DF2D16" w:rsidRPr="008E0600" w:rsidRDefault="00DF2D16" w:rsidP="00496C8F">
            <w:pPr>
              <w:pStyle w:val="afff2"/>
              <w:rPr>
                <w:rFonts w:ascii="Times New Roman" w:hAnsi="Times New Roman"/>
              </w:rPr>
            </w:pPr>
            <w:r w:rsidRPr="008E0600">
              <w:rPr>
                <w:rFonts w:ascii="Times New Roman" w:hAnsi="Times New Roman"/>
                <w:b/>
                <w:sz w:val="28"/>
                <w:szCs w:val="28"/>
              </w:rPr>
              <w:t>Женское население в % к обслуживаемому населению</w:t>
            </w:r>
          </w:p>
        </w:tc>
        <w:tc>
          <w:tcPr>
            <w:tcW w:w="1806"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jc w:val="center"/>
              <w:rPr>
                <w:rFonts w:ascii="Times New Roman" w:hAnsi="Times New Roman"/>
              </w:rPr>
            </w:pPr>
            <w:r w:rsidRPr="008E0600">
              <w:rPr>
                <w:rFonts w:ascii="Times New Roman" w:hAnsi="Times New Roman"/>
                <w:bCs/>
                <w:sz w:val="28"/>
                <w:szCs w:val="28"/>
              </w:rPr>
              <w:t>11 869</w:t>
            </w:r>
          </w:p>
          <w:p w:rsidR="00DF2D16" w:rsidRPr="008E0600" w:rsidRDefault="00DF2D16" w:rsidP="00496C8F">
            <w:pPr>
              <w:pStyle w:val="afff2"/>
              <w:jc w:val="center"/>
              <w:rPr>
                <w:rFonts w:ascii="Times New Roman" w:hAnsi="Times New Roman"/>
              </w:rPr>
            </w:pPr>
          </w:p>
          <w:p w:rsidR="00DF2D16" w:rsidRPr="008E0600" w:rsidRDefault="00DF2D16" w:rsidP="00496C8F">
            <w:pPr>
              <w:pStyle w:val="afff2"/>
              <w:jc w:val="center"/>
              <w:rPr>
                <w:rFonts w:ascii="Times New Roman" w:hAnsi="Times New Roman"/>
              </w:rPr>
            </w:pPr>
            <w:r w:rsidRPr="008E0600">
              <w:rPr>
                <w:rFonts w:ascii="Times New Roman" w:hAnsi="Times New Roman"/>
                <w:bCs/>
                <w:sz w:val="28"/>
                <w:szCs w:val="28"/>
              </w:rPr>
              <w:t>4 449 – 49,3%</w:t>
            </w:r>
          </w:p>
        </w:tc>
        <w:tc>
          <w:tcPr>
            <w:tcW w:w="1585"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jc w:val="center"/>
              <w:rPr>
                <w:rFonts w:ascii="Times New Roman" w:hAnsi="Times New Roman"/>
              </w:rPr>
            </w:pPr>
            <w:r w:rsidRPr="008E0600">
              <w:rPr>
                <w:rFonts w:ascii="Times New Roman" w:hAnsi="Times New Roman"/>
                <w:sz w:val="28"/>
                <w:szCs w:val="28"/>
              </w:rPr>
              <w:t>11218</w:t>
            </w:r>
          </w:p>
          <w:p w:rsidR="00DF2D16" w:rsidRPr="008E0600" w:rsidRDefault="00DF2D16" w:rsidP="00496C8F">
            <w:pPr>
              <w:pStyle w:val="afff2"/>
              <w:jc w:val="center"/>
              <w:rPr>
                <w:rFonts w:ascii="Times New Roman" w:hAnsi="Times New Roman"/>
              </w:rPr>
            </w:pPr>
          </w:p>
          <w:p w:rsidR="00DF2D16" w:rsidRPr="008E0600" w:rsidRDefault="00DF2D16" w:rsidP="00496C8F">
            <w:pPr>
              <w:pStyle w:val="afff2"/>
              <w:jc w:val="center"/>
              <w:rPr>
                <w:rFonts w:ascii="Times New Roman" w:hAnsi="Times New Roman"/>
              </w:rPr>
            </w:pPr>
            <w:r w:rsidRPr="008E0600">
              <w:rPr>
                <w:rFonts w:ascii="Times New Roman" w:hAnsi="Times New Roman"/>
                <w:sz w:val="28"/>
                <w:szCs w:val="28"/>
              </w:rPr>
              <w:t>4201 37,5%</w:t>
            </w:r>
          </w:p>
        </w:tc>
        <w:tc>
          <w:tcPr>
            <w:tcW w:w="1585" w:type="dxa"/>
            <w:tcBorders>
              <w:top w:val="single" w:sz="4" w:space="0" w:color="00000A"/>
              <w:left w:val="single" w:sz="4" w:space="0" w:color="00000A"/>
              <w:bottom w:val="single" w:sz="4" w:space="0" w:color="00000A"/>
              <w:right w:val="single" w:sz="4" w:space="0" w:color="00000A"/>
            </w:tcBorders>
            <w:shd w:val="clear" w:color="auto" w:fill="FFFFFF"/>
          </w:tcPr>
          <w:p w:rsidR="00DF2D16" w:rsidRPr="008E0600" w:rsidRDefault="00DF2D16" w:rsidP="00496C8F">
            <w:pPr>
              <w:pStyle w:val="afff2"/>
              <w:jc w:val="center"/>
              <w:rPr>
                <w:rFonts w:ascii="Times New Roman" w:hAnsi="Times New Roman"/>
              </w:rPr>
            </w:pPr>
            <w:r w:rsidRPr="008E0600">
              <w:rPr>
                <w:rFonts w:ascii="Times New Roman" w:hAnsi="Times New Roman"/>
                <w:sz w:val="28"/>
                <w:szCs w:val="28"/>
              </w:rPr>
              <w:t>10 802</w:t>
            </w:r>
          </w:p>
          <w:p w:rsidR="00DF2D16" w:rsidRPr="008E0600" w:rsidRDefault="00DF2D16" w:rsidP="00496C8F">
            <w:pPr>
              <w:pStyle w:val="afff2"/>
              <w:jc w:val="center"/>
              <w:rPr>
                <w:rFonts w:ascii="Times New Roman" w:hAnsi="Times New Roman"/>
              </w:rPr>
            </w:pPr>
          </w:p>
          <w:p w:rsidR="00DF2D16" w:rsidRPr="008E0600" w:rsidRDefault="00DF2D16" w:rsidP="00496C8F">
            <w:pPr>
              <w:pStyle w:val="afff2"/>
              <w:jc w:val="center"/>
              <w:rPr>
                <w:rFonts w:ascii="Times New Roman" w:hAnsi="Times New Roman"/>
              </w:rPr>
            </w:pPr>
            <w:r w:rsidRPr="008E0600">
              <w:rPr>
                <w:rFonts w:ascii="Times New Roman" w:hAnsi="Times New Roman"/>
                <w:sz w:val="28"/>
                <w:szCs w:val="28"/>
              </w:rPr>
              <w:t>4014 37,2%</w:t>
            </w:r>
          </w:p>
        </w:tc>
      </w:tr>
      <w:tr w:rsidR="00DF2D16" w:rsidRPr="008E0600" w:rsidTr="00496C8F">
        <w:trPr>
          <w:cantSplit/>
        </w:trPr>
        <w:tc>
          <w:tcPr>
            <w:tcW w:w="4385"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b/>
                <w:sz w:val="28"/>
                <w:szCs w:val="28"/>
              </w:rPr>
              <w:t>Работающие в % обслуживаемому населению</w:t>
            </w:r>
          </w:p>
        </w:tc>
        <w:tc>
          <w:tcPr>
            <w:tcW w:w="1806"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7 581 – 63,9%</w:t>
            </w:r>
          </w:p>
        </w:tc>
        <w:tc>
          <w:tcPr>
            <w:tcW w:w="1585"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lang w:val="en-US"/>
              </w:rPr>
              <w:t>2000 – 47,6%</w:t>
            </w:r>
          </w:p>
        </w:tc>
        <w:tc>
          <w:tcPr>
            <w:tcW w:w="1585" w:type="dxa"/>
            <w:tcBorders>
              <w:top w:val="single" w:sz="4" w:space="0" w:color="00000A"/>
              <w:left w:val="single" w:sz="4" w:space="0" w:color="00000A"/>
              <w:bottom w:val="single" w:sz="4" w:space="0" w:color="00000A"/>
              <w:right w:val="single" w:sz="4" w:space="0" w:color="00000A"/>
            </w:tcBorders>
            <w:shd w:val="clear" w:color="auto" w:fill="FFFFFF"/>
          </w:tcPr>
          <w:p w:rsidR="00DF2D16" w:rsidRPr="008E0600" w:rsidRDefault="00DF2D16" w:rsidP="00496C8F">
            <w:pPr>
              <w:pStyle w:val="afff2"/>
              <w:rPr>
                <w:rFonts w:ascii="Times New Roman" w:hAnsi="Times New Roman"/>
              </w:rPr>
            </w:pPr>
            <w:r w:rsidRPr="008E0600">
              <w:rPr>
                <w:rFonts w:ascii="Times New Roman" w:hAnsi="Times New Roman"/>
                <w:sz w:val="28"/>
                <w:szCs w:val="28"/>
              </w:rPr>
              <w:t>1706 – 42,5%</w:t>
            </w:r>
          </w:p>
        </w:tc>
      </w:tr>
      <w:tr w:rsidR="00DF2D16" w:rsidRPr="008E0600" w:rsidTr="00496C8F">
        <w:trPr>
          <w:cantSplit/>
        </w:trPr>
        <w:tc>
          <w:tcPr>
            <w:tcW w:w="4385"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b/>
                <w:sz w:val="28"/>
                <w:szCs w:val="28"/>
              </w:rPr>
              <w:t>Домохозяйки в % обслуживаемому населению</w:t>
            </w:r>
          </w:p>
        </w:tc>
        <w:tc>
          <w:tcPr>
            <w:tcW w:w="1806"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jc w:val="center"/>
              <w:rPr>
                <w:rFonts w:ascii="Times New Roman" w:hAnsi="Times New Roman"/>
              </w:rPr>
            </w:pPr>
            <w:r w:rsidRPr="008E0600">
              <w:rPr>
                <w:rFonts w:ascii="Times New Roman" w:hAnsi="Times New Roman"/>
                <w:sz w:val="28"/>
                <w:szCs w:val="28"/>
              </w:rPr>
              <w:t>2 321 – 25,7%</w:t>
            </w:r>
          </w:p>
        </w:tc>
        <w:tc>
          <w:tcPr>
            <w:tcW w:w="1585"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jc w:val="center"/>
              <w:rPr>
                <w:rFonts w:ascii="Times New Roman" w:hAnsi="Times New Roman"/>
              </w:rPr>
            </w:pPr>
            <w:r w:rsidRPr="008E0600">
              <w:rPr>
                <w:rFonts w:ascii="Times New Roman" w:hAnsi="Times New Roman"/>
                <w:sz w:val="28"/>
                <w:szCs w:val="28"/>
                <w:lang w:val="en-US"/>
              </w:rPr>
              <w:t>2201 – 52,4%</w:t>
            </w:r>
          </w:p>
        </w:tc>
        <w:tc>
          <w:tcPr>
            <w:tcW w:w="1585" w:type="dxa"/>
            <w:tcBorders>
              <w:top w:val="single" w:sz="4" w:space="0" w:color="00000A"/>
              <w:left w:val="single" w:sz="4" w:space="0" w:color="00000A"/>
              <w:bottom w:val="single" w:sz="4" w:space="0" w:color="00000A"/>
              <w:right w:val="single" w:sz="4" w:space="0" w:color="00000A"/>
            </w:tcBorders>
            <w:shd w:val="clear" w:color="auto" w:fill="FFFFFF"/>
          </w:tcPr>
          <w:p w:rsidR="00DF2D16" w:rsidRPr="008E0600" w:rsidRDefault="00DF2D16" w:rsidP="00496C8F">
            <w:pPr>
              <w:pStyle w:val="afff2"/>
              <w:jc w:val="center"/>
              <w:rPr>
                <w:rFonts w:ascii="Times New Roman" w:hAnsi="Times New Roman"/>
              </w:rPr>
            </w:pPr>
            <w:r w:rsidRPr="008E0600">
              <w:rPr>
                <w:rFonts w:ascii="Times New Roman" w:hAnsi="Times New Roman"/>
                <w:sz w:val="28"/>
                <w:szCs w:val="28"/>
              </w:rPr>
              <w:t>2308 – 57,5%</w:t>
            </w:r>
          </w:p>
        </w:tc>
      </w:tr>
      <w:tr w:rsidR="00DF2D16" w:rsidRPr="008E0600" w:rsidTr="00496C8F">
        <w:trPr>
          <w:cantSplit/>
        </w:trPr>
        <w:tc>
          <w:tcPr>
            <w:tcW w:w="4385"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b/>
                <w:sz w:val="28"/>
                <w:szCs w:val="28"/>
              </w:rPr>
              <w:t>Женщины репродуктивного возраста в % обслуживаемому населению</w:t>
            </w:r>
          </w:p>
          <w:p w:rsidR="00DF2D16" w:rsidRPr="008E0600" w:rsidRDefault="00DF2D16" w:rsidP="00496C8F">
            <w:pPr>
              <w:pStyle w:val="afff2"/>
              <w:rPr>
                <w:rFonts w:ascii="Times New Roman" w:hAnsi="Times New Roman"/>
              </w:rPr>
            </w:pPr>
            <w:r w:rsidRPr="008E0600">
              <w:rPr>
                <w:rFonts w:ascii="Times New Roman" w:hAnsi="Times New Roman"/>
                <w:b/>
                <w:sz w:val="28"/>
                <w:szCs w:val="28"/>
              </w:rPr>
              <w:t>По РБ</w:t>
            </w:r>
          </w:p>
        </w:tc>
        <w:tc>
          <w:tcPr>
            <w:tcW w:w="1806"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jc w:val="center"/>
              <w:rPr>
                <w:rFonts w:ascii="Times New Roman" w:hAnsi="Times New Roman"/>
              </w:rPr>
            </w:pPr>
            <w:r w:rsidRPr="008E0600">
              <w:rPr>
                <w:rFonts w:ascii="Times New Roman" w:hAnsi="Times New Roman"/>
                <w:sz w:val="28"/>
                <w:szCs w:val="28"/>
              </w:rPr>
              <w:t>2811 – 31,2%</w:t>
            </w:r>
          </w:p>
        </w:tc>
        <w:tc>
          <w:tcPr>
            <w:tcW w:w="1585"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jc w:val="center"/>
              <w:rPr>
                <w:rFonts w:ascii="Times New Roman" w:hAnsi="Times New Roman"/>
              </w:rPr>
            </w:pPr>
            <w:r w:rsidRPr="008E0600">
              <w:rPr>
                <w:rFonts w:ascii="Times New Roman" w:hAnsi="Times New Roman"/>
                <w:sz w:val="28"/>
                <w:szCs w:val="28"/>
                <w:lang w:val="en-US"/>
              </w:rPr>
              <w:t>2563 – 22,8%</w:t>
            </w:r>
          </w:p>
        </w:tc>
        <w:tc>
          <w:tcPr>
            <w:tcW w:w="1585" w:type="dxa"/>
            <w:tcBorders>
              <w:top w:val="single" w:sz="4" w:space="0" w:color="00000A"/>
              <w:left w:val="single" w:sz="4" w:space="0" w:color="00000A"/>
              <w:bottom w:val="single" w:sz="4" w:space="0" w:color="00000A"/>
              <w:right w:val="single" w:sz="4" w:space="0" w:color="00000A"/>
            </w:tcBorders>
            <w:shd w:val="clear" w:color="auto" w:fill="FFFFFF"/>
          </w:tcPr>
          <w:p w:rsidR="00DF2D16" w:rsidRPr="008E0600" w:rsidRDefault="00DF2D16" w:rsidP="00496C8F">
            <w:pPr>
              <w:pStyle w:val="afff2"/>
              <w:jc w:val="center"/>
              <w:rPr>
                <w:rFonts w:ascii="Times New Roman" w:hAnsi="Times New Roman"/>
              </w:rPr>
            </w:pPr>
            <w:r w:rsidRPr="008E0600">
              <w:rPr>
                <w:rFonts w:ascii="Times New Roman" w:hAnsi="Times New Roman"/>
                <w:sz w:val="28"/>
                <w:szCs w:val="28"/>
              </w:rPr>
              <w:t>2393 – 22,2%</w:t>
            </w:r>
          </w:p>
        </w:tc>
      </w:tr>
      <w:tr w:rsidR="00DF2D16" w:rsidRPr="008E0600" w:rsidTr="00496C8F">
        <w:trPr>
          <w:cantSplit/>
          <w:trHeight w:val="300"/>
        </w:trPr>
        <w:tc>
          <w:tcPr>
            <w:tcW w:w="4385"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b/>
                <w:sz w:val="28"/>
                <w:szCs w:val="28"/>
              </w:rPr>
              <w:t>Социально не  адаптированные женщины в % обслуживаемому населению</w:t>
            </w:r>
          </w:p>
        </w:tc>
        <w:tc>
          <w:tcPr>
            <w:tcW w:w="1806"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jc w:val="center"/>
              <w:rPr>
                <w:rFonts w:ascii="Times New Roman" w:hAnsi="Times New Roman"/>
              </w:rPr>
            </w:pPr>
            <w:r w:rsidRPr="008E0600">
              <w:rPr>
                <w:rFonts w:ascii="Times New Roman" w:hAnsi="Times New Roman"/>
                <w:sz w:val="28"/>
                <w:szCs w:val="28"/>
              </w:rPr>
              <w:t>105 – 1,1%</w:t>
            </w:r>
          </w:p>
        </w:tc>
        <w:tc>
          <w:tcPr>
            <w:tcW w:w="1585"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jc w:val="center"/>
              <w:rPr>
                <w:rFonts w:ascii="Times New Roman" w:hAnsi="Times New Roman"/>
              </w:rPr>
            </w:pPr>
            <w:r w:rsidRPr="008E0600">
              <w:rPr>
                <w:rFonts w:ascii="Times New Roman" w:hAnsi="Times New Roman"/>
                <w:sz w:val="28"/>
                <w:szCs w:val="28"/>
              </w:rPr>
              <w:t>105-2,5%</w:t>
            </w:r>
          </w:p>
        </w:tc>
        <w:tc>
          <w:tcPr>
            <w:tcW w:w="1585" w:type="dxa"/>
            <w:tcBorders>
              <w:top w:val="single" w:sz="4" w:space="0" w:color="00000A"/>
              <w:left w:val="single" w:sz="4" w:space="0" w:color="00000A"/>
              <w:bottom w:val="single" w:sz="4" w:space="0" w:color="00000A"/>
              <w:right w:val="single" w:sz="4" w:space="0" w:color="00000A"/>
            </w:tcBorders>
            <w:shd w:val="clear" w:color="auto" w:fill="FFFFFF"/>
          </w:tcPr>
          <w:p w:rsidR="00DF2D16" w:rsidRPr="008E0600" w:rsidRDefault="00DF2D16" w:rsidP="00496C8F">
            <w:pPr>
              <w:pStyle w:val="afff2"/>
              <w:jc w:val="center"/>
              <w:rPr>
                <w:rFonts w:ascii="Times New Roman" w:hAnsi="Times New Roman"/>
              </w:rPr>
            </w:pPr>
            <w:r w:rsidRPr="008E0600">
              <w:rPr>
                <w:rFonts w:ascii="Times New Roman" w:hAnsi="Times New Roman"/>
                <w:sz w:val="28"/>
                <w:szCs w:val="28"/>
              </w:rPr>
              <w:t>101 –</w:t>
            </w:r>
            <w:r w:rsidRPr="008E0600">
              <w:rPr>
                <w:rFonts w:ascii="Times New Roman" w:hAnsi="Times New Roman"/>
                <w:sz w:val="28"/>
                <w:szCs w:val="28"/>
                <w:lang w:val="en-US"/>
              </w:rPr>
              <w:t xml:space="preserve"> 0,93%</w:t>
            </w:r>
          </w:p>
        </w:tc>
      </w:tr>
      <w:tr w:rsidR="00DF2D16" w:rsidRPr="008E0600" w:rsidTr="00496C8F">
        <w:trPr>
          <w:cantSplit/>
          <w:trHeight w:val="225"/>
        </w:trPr>
        <w:tc>
          <w:tcPr>
            <w:tcW w:w="4385"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b/>
                <w:sz w:val="28"/>
                <w:szCs w:val="28"/>
              </w:rPr>
              <w:t>Многодетные в % обслуживаемому населению (более 3-х детей с 2006 г.)</w:t>
            </w:r>
          </w:p>
        </w:tc>
        <w:tc>
          <w:tcPr>
            <w:tcW w:w="1806"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jc w:val="center"/>
              <w:rPr>
                <w:rFonts w:ascii="Times New Roman" w:hAnsi="Times New Roman"/>
              </w:rPr>
            </w:pPr>
            <w:r w:rsidRPr="008E0600">
              <w:rPr>
                <w:rFonts w:ascii="Times New Roman" w:hAnsi="Times New Roman"/>
                <w:sz w:val="28"/>
                <w:szCs w:val="28"/>
              </w:rPr>
              <w:t>101 – 1,1%</w:t>
            </w:r>
          </w:p>
        </w:tc>
        <w:tc>
          <w:tcPr>
            <w:tcW w:w="1585"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jc w:val="center"/>
              <w:rPr>
                <w:rFonts w:ascii="Times New Roman" w:hAnsi="Times New Roman"/>
              </w:rPr>
            </w:pPr>
            <w:r w:rsidRPr="008E0600">
              <w:rPr>
                <w:rFonts w:ascii="Times New Roman" w:hAnsi="Times New Roman"/>
                <w:sz w:val="28"/>
                <w:szCs w:val="28"/>
              </w:rPr>
              <w:t>101-2,4%</w:t>
            </w:r>
          </w:p>
        </w:tc>
        <w:tc>
          <w:tcPr>
            <w:tcW w:w="1585" w:type="dxa"/>
            <w:tcBorders>
              <w:top w:val="single" w:sz="4" w:space="0" w:color="00000A"/>
              <w:left w:val="single" w:sz="4" w:space="0" w:color="00000A"/>
              <w:bottom w:val="single" w:sz="4" w:space="0" w:color="00000A"/>
              <w:right w:val="single" w:sz="4" w:space="0" w:color="00000A"/>
            </w:tcBorders>
            <w:shd w:val="clear" w:color="auto" w:fill="FFFFFF"/>
          </w:tcPr>
          <w:p w:rsidR="00DF2D16" w:rsidRPr="008E0600" w:rsidRDefault="00DF2D16" w:rsidP="00496C8F">
            <w:pPr>
              <w:pStyle w:val="afff2"/>
              <w:jc w:val="center"/>
              <w:rPr>
                <w:rFonts w:ascii="Times New Roman" w:hAnsi="Times New Roman"/>
              </w:rPr>
            </w:pPr>
            <w:r w:rsidRPr="008E0600">
              <w:rPr>
                <w:rFonts w:ascii="Times New Roman" w:hAnsi="Times New Roman"/>
                <w:sz w:val="28"/>
                <w:szCs w:val="28"/>
                <w:lang w:val="en-US"/>
              </w:rPr>
              <w:t>120 – 1,1%</w:t>
            </w:r>
          </w:p>
        </w:tc>
      </w:tr>
      <w:tr w:rsidR="00DF2D16" w:rsidRPr="008E0600" w:rsidTr="00496C8F">
        <w:trPr>
          <w:cantSplit/>
          <w:trHeight w:val="225"/>
        </w:trPr>
        <w:tc>
          <w:tcPr>
            <w:tcW w:w="4385"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b/>
                <w:sz w:val="28"/>
                <w:szCs w:val="28"/>
              </w:rPr>
              <w:t xml:space="preserve">Инвалиды </w:t>
            </w:r>
          </w:p>
          <w:p w:rsidR="00DF2D16" w:rsidRPr="008E0600" w:rsidRDefault="00DF2D16" w:rsidP="00496C8F">
            <w:pPr>
              <w:pStyle w:val="afff2"/>
              <w:rPr>
                <w:rFonts w:ascii="Times New Roman" w:hAnsi="Times New Roman"/>
              </w:rPr>
            </w:pPr>
            <w:r w:rsidRPr="008E0600">
              <w:rPr>
                <w:rFonts w:ascii="Times New Roman" w:hAnsi="Times New Roman"/>
                <w:b/>
                <w:sz w:val="28"/>
                <w:szCs w:val="28"/>
              </w:rPr>
              <w:t>Фертильного возраста</w:t>
            </w:r>
          </w:p>
        </w:tc>
        <w:tc>
          <w:tcPr>
            <w:tcW w:w="1806"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jc w:val="center"/>
              <w:rPr>
                <w:rFonts w:ascii="Times New Roman" w:hAnsi="Times New Roman"/>
              </w:rPr>
            </w:pPr>
            <w:r w:rsidRPr="008E0600">
              <w:rPr>
                <w:rFonts w:ascii="Times New Roman" w:hAnsi="Times New Roman"/>
                <w:sz w:val="28"/>
                <w:szCs w:val="28"/>
              </w:rPr>
              <w:t>659 – 5,6%</w:t>
            </w:r>
          </w:p>
          <w:p w:rsidR="00DF2D16" w:rsidRPr="008E0600" w:rsidRDefault="00DF2D16" w:rsidP="00496C8F">
            <w:pPr>
              <w:pStyle w:val="afff2"/>
              <w:jc w:val="center"/>
              <w:rPr>
                <w:rFonts w:ascii="Times New Roman" w:hAnsi="Times New Roman"/>
              </w:rPr>
            </w:pPr>
            <w:r w:rsidRPr="008E0600">
              <w:rPr>
                <w:rFonts w:ascii="Times New Roman" w:hAnsi="Times New Roman"/>
                <w:sz w:val="28"/>
                <w:szCs w:val="28"/>
              </w:rPr>
              <w:t>29 – 0,2%</w:t>
            </w:r>
          </w:p>
        </w:tc>
        <w:tc>
          <w:tcPr>
            <w:tcW w:w="1585"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jc w:val="center"/>
              <w:rPr>
                <w:rFonts w:ascii="Times New Roman" w:hAnsi="Times New Roman"/>
              </w:rPr>
            </w:pPr>
            <w:r w:rsidRPr="008E0600">
              <w:rPr>
                <w:rFonts w:ascii="Times New Roman" w:hAnsi="Times New Roman"/>
                <w:sz w:val="28"/>
                <w:szCs w:val="28"/>
                <w:lang w:val="en-US"/>
              </w:rPr>
              <w:t>668 – 5,9%</w:t>
            </w:r>
          </w:p>
          <w:p w:rsidR="00DF2D16" w:rsidRPr="008E0600" w:rsidRDefault="00DF2D16" w:rsidP="00496C8F">
            <w:pPr>
              <w:pStyle w:val="afff2"/>
              <w:jc w:val="center"/>
              <w:rPr>
                <w:rFonts w:ascii="Times New Roman" w:hAnsi="Times New Roman"/>
              </w:rPr>
            </w:pPr>
            <w:r w:rsidRPr="008E0600">
              <w:rPr>
                <w:rFonts w:ascii="Times New Roman" w:hAnsi="Times New Roman"/>
                <w:sz w:val="28"/>
                <w:szCs w:val="28"/>
                <w:lang w:val="en-US"/>
              </w:rPr>
              <w:t>29-0,69%</w:t>
            </w:r>
          </w:p>
        </w:tc>
        <w:tc>
          <w:tcPr>
            <w:tcW w:w="1585" w:type="dxa"/>
            <w:tcBorders>
              <w:top w:val="single" w:sz="4" w:space="0" w:color="00000A"/>
              <w:left w:val="single" w:sz="4" w:space="0" w:color="00000A"/>
              <w:bottom w:val="single" w:sz="4" w:space="0" w:color="00000A"/>
              <w:right w:val="single" w:sz="4" w:space="0" w:color="00000A"/>
            </w:tcBorders>
            <w:shd w:val="clear" w:color="auto" w:fill="FFFFFF"/>
          </w:tcPr>
          <w:p w:rsidR="00DF2D16" w:rsidRPr="008E0600" w:rsidRDefault="00DF2D16" w:rsidP="00496C8F">
            <w:pPr>
              <w:pStyle w:val="afff2"/>
              <w:jc w:val="center"/>
              <w:rPr>
                <w:rFonts w:ascii="Times New Roman" w:hAnsi="Times New Roman"/>
              </w:rPr>
            </w:pPr>
            <w:r w:rsidRPr="008E0600">
              <w:rPr>
                <w:rFonts w:ascii="Times New Roman" w:hAnsi="Times New Roman"/>
                <w:sz w:val="28"/>
                <w:szCs w:val="28"/>
                <w:lang w:val="en-US"/>
              </w:rPr>
              <w:t>650</w:t>
            </w:r>
          </w:p>
          <w:p w:rsidR="00DF2D16" w:rsidRPr="008E0600" w:rsidRDefault="00DF2D16" w:rsidP="00496C8F">
            <w:pPr>
              <w:pStyle w:val="afff2"/>
              <w:jc w:val="center"/>
              <w:rPr>
                <w:rFonts w:ascii="Times New Roman" w:hAnsi="Times New Roman"/>
              </w:rPr>
            </w:pPr>
            <w:r w:rsidRPr="008E0600">
              <w:rPr>
                <w:rFonts w:ascii="Times New Roman" w:hAnsi="Times New Roman"/>
                <w:sz w:val="28"/>
                <w:szCs w:val="28"/>
                <w:lang w:val="en-US"/>
              </w:rPr>
              <w:t>28</w:t>
            </w:r>
          </w:p>
        </w:tc>
      </w:tr>
      <w:tr w:rsidR="00DF2D16" w:rsidRPr="008E0600" w:rsidTr="00496C8F">
        <w:trPr>
          <w:cantSplit/>
          <w:trHeight w:val="225"/>
        </w:trPr>
        <w:tc>
          <w:tcPr>
            <w:tcW w:w="4385"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b/>
                <w:sz w:val="28"/>
                <w:szCs w:val="28"/>
              </w:rPr>
              <w:lastRenderedPageBreak/>
              <w:t>Женщины состоящие на учете:</w:t>
            </w:r>
          </w:p>
          <w:p w:rsidR="00DF2D16" w:rsidRPr="008E0600" w:rsidRDefault="00DF2D16" w:rsidP="00496C8F">
            <w:pPr>
              <w:pStyle w:val="afff2"/>
              <w:rPr>
                <w:rFonts w:ascii="Times New Roman" w:hAnsi="Times New Roman"/>
              </w:rPr>
            </w:pPr>
            <w:r w:rsidRPr="008E0600">
              <w:rPr>
                <w:rFonts w:ascii="Times New Roman" w:hAnsi="Times New Roman"/>
                <w:b/>
                <w:sz w:val="28"/>
                <w:szCs w:val="28"/>
              </w:rPr>
              <w:t xml:space="preserve">  РПНД</w:t>
            </w:r>
          </w:p>
          <w:p w:rsidR="00DF2D16" w:rsidRPr="008E0600" w:rsidRDefault="00DF2D16" w:rsidP="00496C8F">
            <w:pPr>
              <w:pStyle w:val="afff2"/>
              <w:rPr>
                <w:rFonts w:ascii="Times New Roman" w:hAnsi="Times New Roman"/>
              </w:rPr>
            </w:pPr>
            <w:r w:rsidRPr="008E0600">
              <w:rPr>
                <w:rFonts w:ascii="Times New Roman" w:hAnsi="Times New Roman"/>
                <w:b/>
                <w:sz w:val="28"/>
                <w:szCs w:val="28"/>
              </w:rPr>
              <w:t xml:space="preserve">  РНД</w:t>
            </w:r>
          </w:p>
          <w:p w:rsidR="00DF2D16" w:rsidRPr="008E0600" w:rsidRDefault="00DF2D16" w:rsidP="00496C8F">
            <w:pPr>
              <w:pStyle w:val="afff2"/>
              <w:rPr>
                <w:rFonts w:ascii="Times New Roman" w:hAnsi="Times New Roman"/>
              </w:rPr>
            </w:pPr>
            <w:r w:rsidRPr="008E0600">
              <w:rPr>
                <w:rFonts w:ascii="Times New Roman" w:hAnsi="Times New Roman"/>
                <w:b/>
                <w:sz w:val="28"/>
                <w:szCs w:val="28"/>
              </w:rPr>
              <w:t xml:space="preserve">  СПИД- центре</w:t>
            </w:r>
          </w:p>
        </w:tc>
        <w:tc>
          <w:tcPr>
            <w:tcW w:w="1806"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jc w:val="center"/>
              <w:rPr>
                <w:rFonts w:ascii="Times New Roman" w:hAnsi="Times New Roman"/>
              </w:rPr>
            </w:pPr>
          </w:p>
          <w:p w:rsidR="00DF2D16" w:rsidRPr="008E0600" w:rsidRDefault="00DF2D16" w:rsidP="00496C8F">
            <w:pPr>
              <w:pStyle w:val="afff2"/>
              <w:jc w:val="center"/>
              <w:rPr>
                <w:rFonts w:ascii="Times New Roman" w:hAnsi="Times New Roman"/>
              </w:rPr>
            </w:pPr>
          </w:p>
          <w:p w:rsidR="00DF2D16" w:rsidRPr="008E0600" w:rsidRDefault="00DF2D16" w:rsidP="00496C8F">
            <w:pPr>
              <w:pStyle w:val="afff2"/>
              <w:jc w:val="center"/>
              <w:rPr>
                <w:rFonts w:ascii="Times New Roman" w:hAnsi="Times New Roman"/>
              </w:rPr>
            </w:pPr>
          </w:p>
          <w:p w:rsidR="00DF2D16" w:rsidRPr="008E0600" w:rsidRDefault="00DF2D16" w:rsidP="00496C8F">
            <w:pPr>
              <w:pStyle w:val="afff2"/>
              <w:jc w:val="center"/>
              <w:rPr>
                <w:rFonts w:ascii="Times New Roman" w:hAnsi="Times New Roman"/>
              </w:rPr>
            </w:pPr>
            <w:r w:rsidRPr="008E0600">
              <w:rPr>
                <w:rFonts w:ascii="Times New Roman" w:hAnsi="Times New Roman"/>
                <w:sz w:val="28"/>
                <w:szCs w:val="28"/>
              </w:rPr>
              <w:t>13 – 0,9%</w:t>
            </w:r>
          </w:p>
        </w:tc>
        <w:tc>
          <w:tcPr>
            <w:tcW w:w="1585"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jc w:val="center"/>
              <w:rPr>
                <w:rFonts w:ascii="Times New Roman" w:hAnsi="Times New Roman"/>
              </w:rPr>
            </w:pPr>
          </w:p>
          <w:p w:rsidR="00DF2D16" w:rsidRPr="008E0600" w:rsidRDefault="00DF2D16" w:rsidP="00496C8F">
            <w:pPr>
              <w:pStyle w:val="afff2"/>
              <w:jc w:val="center"/>
              <w:rPr>
                <w:rFonts w:ascii="Times New Roman" w:hAnsi="Times New Roman"/>
              </w:rPr>
            </w:pPr>
            <w:r w:rsidRPr="008E0600">
              <w:rPr>
                <w:rFonts w:ascii="Times New Roman" w:hAnsi="Times New Roman"/>
                <w:sz w:val="28"/>
                <w:szCs w:val="28"/>
              </w:rPr>
              <w:t>26</w:t>
            </w:r>
          </w:p>
          <w:p w:rsidR="00DF2D16" w:rsidRPr="008E0600" w:rsidRDefault="00DF2D16" w:rsidP="00496C8F">
            <w:pPr>
              <w:pStyle w:val="afff2"/>
              <w:jc w:val="center"/>
              <w:rPr>
                <w:rFonts w:ascii="Times New Roman" w:hAnsi="Times New Roman"/>
              </w:rPr>
            </w:pPr>
            <w:r w:rsidRPr="008E0600">
              <w:rPr>
                <w:rFonts w:ascii="Times New Roman" w:hAnsi="Times New Roman"/>
                <w:sz w:val="28"/>
                <w:szCs w:val="28"/>
              </w:rPr>
              <w:t>23</w:t>
            </w:r>
          </w:p>
          <w:p w:rsidR="00DF2D16" w:rsidRPr="008E0600" w:rsidRDefault="00DF2D16" w:rsidP="00496C8F">
            <w:pPr>
              <w:pStyle w:val="afff2"/>
              <w:jc w:val="center"/>
              <w:rPr>
                <w:rFonts w:ascii="Times New Roman" w:hAnsi="Times New Roman"/>
              </w:rPr>
            </w:pPr>
            <w:r w:rsidRPr="008E0600">
              <w:rPr>
                <w:rFonts w:ascii="Times New Roman" w:hAnsi="Times New Roman"/>
                <w:sz w:val="28"/>
                <w:szCs w:val="28"/>
              </w:rPr>
              <w:t>16 — 0,6%</w:t>
            </w:r>
          </w:p>
        </w:tc>
        <w:tc>
          <w:tcPr>
            <w:tcW w:w="1585" w:type="dxa"/>
            <w:tcBorders>
              <w:top w:val="single" w:sz="4" w:space="0" w:color="00000A"/>
              <w:left w:val="single" w:sz="4" w:space="0" w:color="00000A"/>
              <w:bottom w:val="single" w:sz="4" w:space="0" w:color="00000A"/>
              <w:right w:val="single" w:sz="4" w:space="0" w:color="00000A"/>
            </w:tcBorders>
            <w:shd w:val="clear" w:color="auto" w:fill="FFFFFF"/>
          </w:tcPr>
          <w:p w:rsidR="00DF2D16" w:rsidRPr="008E0600" w:rsidRDefault="00DF2D16" w:rsidP="00496C8F">
            <w:pPr>
              <w:pStyle w:val="afff2"/>
              <w:jc w:val="center"/>
              <w:rPr>
                <w:rFonts w:ascii="Times New Roman" w:hAnsi="Times New Roman"/>
              </w:rPr>
            </w:pPr>
          </w:p>
          <w:p w:rsidR="00DF2D16" w:rsidRPr="008E0600" w:rsidRDefault="00DF2D16" w:rsidP="00496C8F">
            <w:pPr>
              <w:pStyle w:val="afff2"/>
              <w:jc w:val="center"/>
              <w:rPr>
                <w:rFonts w:ascii="Times New Roman" w:hAnsi="Times New Roman"/>
              </w:rPr>
            </w:pPr>
            <w:r w:rsidRPr="008E0600">
              <w:rPr>
                <w:rFonts w:ascii="Times New Roman" w:hAnsi="Times New Roman"/>
                <w:sz w:val="28"/>
                <w:szCs w:val="28"/>
              </w:rPr>
              <w:t>16</w:t>
            </w:r>
          </w:p>
          <w:p w:rsidR="00DF2D16" w:rsidRPr="008E0600" w:rsidRDefault="00DF2D16" w:rsidP="00496C8F">
            <w:pPr>
              <w:pStyle w:val="afff2"/>
              <w:jc w:val="center"/>
              <w:rPr>
                <w:rFonts w:ascii="Times New Roman" w:hAnsi="Times New Roman"/>
              </w:rPr>
            </w:pPr>
            <w:r w:rsidRPr="008E0600">
              <w:rPr>
                <w:rFonts w:ascii="Times New Roman" w:hAnsi="Times New Roman"/>
                <w:sz w:val="28"/>
                <w:szCs w:val="28"/>
              </w:rPr>
              <w:t>7</w:t>
            </w:r>
          </w:p>
          <w:p w:rsidR="00DF2D16" w:rsidRPr="008E0600" w:rsidRDefault="00DF2D16" w:rsidP="00496C8F">
            <w:pPr>
              <w:pStyle w:val="afff2"/>
              <w:jc w:val="center"/>
              <w:rPr>
                <w:rFonts w:ascii="Times New Roman" w:hAnsi="Times New Roman"/>
              </w:rPr>
            </w:pPr>
            <w:r w:rsidRPr="008E0600">
              <w:rPr>
                <w:rFonts w:ascii="Times New Roman" w:hAnsi="Times New Roman"/>
                <w:sz w:val="28"/>
                <w:szCs w:val="28"/>
                <w:lang w:val="en-US"/>
              </w:rPr>
              <w:t>14</w:t>
            </w:r>
          </w:p>
        </w:tc>
      </w:tr>
      <w:tr w:rsidR="00DF2D16" w:rsidRPr="008E0600" w:rsidTr="00496C8F">
        <w:trPr>
          <w:cantSplit/>
          <w:trHeight w:val="510"/>
        </w:trPr>
        <w:tc>
          <w:tcPr>
            <w:tcW w:w="4385"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b/>
                <w:sz w:val="28"/>
                <w:szCs w:val="28"/>
              </w:rPr>
              <w:t>Юные матери в % обслуживаемому населению</w:t>
            </w:r>
          </w:p>
        </w:tc>
        <w:tc>
          <w:tcPr>
            <w:tcW w:w="1806"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jc w:val="center"/>
              <w:rPr>
                <w:rFonts w:ascii="Times New Roman" w:hAnsi="Times New Roman"/>
              </w:rPr>
            </w:pPr>
            <w:r w:rsidRPr="008E0600">
              <w:rPr>
                <w:rFonts w:ascii="Times New Roman" w:hAnsi="Times New Roman"/>
                <w:sz w:val="28"/>
                <w:szCs w:val="28"/>
              </w:rPr>
              <w:t>6 – 0,06%</w:t>
            </w:r>
          </w:p>
        </w:tc>
        <w:tc>
          <w:tcPr>
            <w:tcW w:w="1585"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jc w:val="center"/>
              <w:rPr>
                <w:rFonts w:ascii="Times New Roman" w:hAnsi="Times New Roman"/>
              </w:rPr>
            </w:pPr>
            <w:r w:rsidRPr="008E0600">
              <w:rPr>
                <w:rFonts w:ascii="Times New Roman" w:hAnsi="Times New Roman"/>
                <w:sz w:val="28"/>
                <w:szCs w:val="28"/>
                <w:lang w:val="en-US"/>
              </w:rPr>
              <w:t>8 - 0,19%</w:t>
            </w:r>
          </w:p>
        </w:tc>
        <w:tc>
          <w:tcPr>
            <w:tcW w:w="1585" w:type="dxa"/>
            <w:tcBorders>
              <w:top w:val="single" w:sz="4" w:space="0" w:color="00000A"/>
              <w:left w:val="single" w:sz="4" w:space="0" w:color="00000A"/>
              <w:bottom w:val="single" w:sz="4" w:space="0" w:color="00000A"/>
              <w:right w:val="single" w:sz="4" w:space="0" w:color="00000A"/>
            </w:tcBorders>
            <w:shd w:val="clear" w:color="auto" w:fill="FFFFFF"/>
          </w:tcPr>
          <w:p w:rsidR="00DF2D16" w:rsidRPr="008E0600" w:rsidRDefault="00DF2D16" w:rsidP="00496C8F">
            <w:pPr>
              <w:pStyle w:val="afff2"/>
              <w:jc w:val="center"/>
              <w:rPr>
                <w:rFonts w:ascii="Times New Roman" w:hAnsi="Times New Roman"/>
              </w:rPr>
            </w:pPr>
            <w:r w:rsidRPr="008E0600">
              <w:rPr>
                <w:rFonts w:ascii="Times New Roman" w:hAnsi="Times New Roman"/>
                <w:sz w:val="28"/>
                <w:szCs w:val="28"/>
                <w:lang w:val="en-US"/>
              </w:rPr>
              <w:t>5</w:t>
            </w:r>
          </w:p>
        </w:tc>
      </w:tr>
      <w:tr w:rsidR="00DF2D16" w:rsidRPr="008E0600" w:rsidTr="00496C8F">
        <w:trPr>
          <w:cantSplit/>
          <w:trHeight w:val="300"/>
        </w:trPr>
        <w:tc>
          <w:tcPr>
            <w:tcW w:w="4385"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b/>
                <w:sz w:val="28"/>
                <w:szCs w:val="28"/>
              </w:rPr>
              <w:t>Девушки (от 14 до 18 лет)</w:t>
            </w:r>
          </w:p>
        </w:tc>
        <w:tc>
          <w:tcPr>
            <w:tcW w:w="1806"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jc w:val="center"/>
              <w:rPr>
                <w:rFonts w:ascii="Times New Roman" w:hAnsi="Times New Roman"/>
              </w:rPr>
            </w:pPr>
            <w:r w:rsidRPr="008E0600">
              <w:rPr>
                <w:rFonts w:ascii="Times New Roman" w:hAnsi="Times New Roman"/>
                <w:sz w:val="28"/>
                <w:szCs w:val="28"/>
              </w:rPr>
              <w:t>227 – 8,7%</w:t>
            </w:r>
          </w:p>
        </w:tc>
        <w:tc>
          <w:tcPr>
            <w:tcW w:w="1585"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jc w:val="center"/>
              <w:rPr>
                <w:rFonts w:ascii="Times New Roman" w:hAnsi="Times New Roman"/>
              </w:rPr>
            </w:pPr>
            <w:r w:rsidRPr="008E0600">
              <w:rPr>
                <w:rFonts w:ascii="Times New Roman" w:hAnsi="Times New Roman"/>
                <w:sz w:val="28"/>
                <w:szCs w:val="28"/>
                <w:lang w:val="en-US"/>
              </w:rPr>
              <w:t>248 - 5,9%</w:t>
            </w:r>
          </w:p>
        </w:tc>
        <w:tc>
          <w:tcPr>
            <w:tcW w:w="1585" w:type="dxa"/>
            <w:tcBorders>
              <w:top w:val="single" w:sz="4" w:space="0" w:color="00000A"/>
              <w:left w:val="single" w:sz="4" w:space="0" w:color="00000A"/>
              <w:bottom w:val="single" w:sz="4" w:space="0" w:color="00000A"/>
              <w:right w:val="single" w:sz="4" w:space="0" w:color="00000A"/>
            </w:tcBorders>
            <w:shd w:val="clear" w:color="auto" w:fill="FFFFFF"/>
          </w:tcPr>
          <w:p w:rsidR="00DF2D16" w:rsidRPr="008E0600" w:rsidRDefault="00DF2D16" w:rsidP="00496C8F">
            <w:pPr>
              <w:pStyle w:val="afff2"/>
              <w:jc w:val="center"/>
              <w:rPr>
                <w:rFonts w:ascii="Times New Roman" w:hAnsi="Times New Roman"/>
              </w:rPr>
            </w:pPr>
            <w:r w:rsidRPr="008E0600">
              <w:rPr>
                <w:rFonts w:ascii="Times New Roman" w:hAnsi="Times New Roman"/>
                <w:sz w:val="28"/>
                <w:szCs w:val="28"/>
                <w:lang w:val="en-US"/>
              </w:rPr>
              <w:t>225</w:t>
            </w:r>
          </w:p>
        </w:tc>
      </w:tr>
    </w:tbl>
    <w:p w:rsidR="00DF2D16" w:rsidRDefault="00DF2D16" w:rsidP="00DF2D16">
      <w:pPr>
        <w:pStyle w:val="afff2"/>
        <w:rPr>
          <w:rFonts w:ascii="Times New Roman" w:hAnsi="Times New Roman"/>
          <w:b/>
          <w:bCs/>
          <w:sz w:val="28"/>
          <w:szCs w:val="28"/>
        </w:rPr>
      </w:pPr>
      <w:r w:rsidRPr="008E0600">
        <w:rPr>
          <w:rFonts w:ascii="Times New Roman" w:hAnsi="Times New Roman"/>
          <w:b/>
          <w:bCs/>
          <w:sz w:val="28"/>
          <w:szCs w:val="28"/>
        </w:rPr>
        <w:t xml:space="preserve">            </w:t>
      </w:r>
    </w:p>
    <w:p w:rsidR="00DF2D16" w:rsidRPr="008E0600" w:rsidRDefault="00DF2D16" w:rsidP="00DF2D16">
      <w:pPr>
        <w:pStyle w:val="afff2"/>
        <w:jc w:val="center"/>
        <w:rPr>
          <w:rFonts w:ascii="Times New Roman" w:hAnsi="Times New Roman"/>
        </w:rPr>
      </w:pPr>
      <w:r w:rsidRPr="008E0600">
        <w:rPr>
          <w:rFonts w:ascii="Times New Roman" w:hAnsi="Times New Roman"/>
          <w:b/>
          <w:bCs/>
          <w:sz w:val="28"/>
          <w:szCs w:val="28"/>
        </w:rPr>
        <w:t>Структура женского психического нездоровья.</w:t>
      </w:r>
    </w:p>
    <w:p w:rsidR="00DF2D16" w:rsidRPr="008E0600" w:rsidRDefault="00DF2D16" w:rsidP="00DF2D16">
      <w:pPr>
        <w:pStyle w:val="afff2"/>
        <w:rPr>
          <w:rFonts w:ascii="Times New Roman" w:hAnsi="Times New Roman"/>
        </w:rPr>
      </w:pPr>
      <w:r w:rsidRPr="008E0600">
        <w:rPr>
          <w:rFonts w:ascii="Times New Roman" w:hAnsi="Times New Roman"/>
          <w:sz w:val="28"/>
          <w:szCs w:val="28"/>
        </w:rPr>
        <w:t>Состоит на учете в Муйском районе у психиатра, невролога  – 34 женщин, в том числе ЖФВ – 28.</w:t>
      </w:r>
      <w:r>
        <w:rPr>
          <w:rFonts w:ascii="Times New Roman" w:hAnsi="Times New Roman"/>
          <w:sz w:val="28"/>
          <w:szCs w:val="28"/>
        </w:rPr>
        <w:t xml:space="preserve"> Состоит на учете с диагнозами:</w:t>
      </w:r>
    </w:p>
    <w:p w:rsidR="00DF2D16" w:rsidRPr="008E0600" w:rsidRDefault="00DF2D16" w:rsidP="00DF2D16">
      <w:pPr>
        <w:pStyle w:val="afff2"/>
        <w:numPr>
          <w:ilvl w:val="0"/>
          <w:numId w:val="20"/>
        </w:numPr>
        <w:spacing w:before="28" w:after="28" w:line="100" w:lineRule="atLeast"/>
        <w:rPr>
          <w:rFonts w:ascii="Times New Roman" w:hAnsi="Times New Roman"/>
        </w:rPr>
      </w:pPr>
      <w:r w:rsidRPr="008E0600">
        <w:rPr>
          <w:rFonts w:ascii="Times New Roman" w:eastAsia="Times New Roman" w:hAnsi="Times New Roman"/>
          <w:sz w:val="28"/>
          <w:szCs w:val="28"/>
        </w:rPr>
        <w:t>Шизофрения – 7, ЖФВ-5</w:t>
      </w:r>
    </w:p>
    <w:p w:rsidR="00DF2D16" w:rsidRPr="008E0600" w:rsidRDefault="00DF2D16" w:rsidP="00DF2D16">
      <w:pPr>
        <w:pStyle w:val="afff2"/>
        <w:numPr>
          <w:ilvl w:val="0"/>
          <w:numId w:val="20"/>
        </w:numPr>
        <w:spacing w:before="28" w:after="28" w:line="100" w:lineRule="atLeast"/>
        <w:rPr>
          <w:rFonts w:ascii="Times New Roman" w:hAnsi="Times New Roman"/>
        </w:rPr>
      </w:pPr>
      <w:r w:rsidRPr="008E0600">
        <w:rPr>
          <w:rFonts w:ascii="Times New Roman" w:eastAsia="Times New Roman" w:hAnsi="Times New Roman"/>
          <w:sz w:val="28"/>
          <w:szCs w:val="28"/>
        </w:rPr>
        <w:t>Олигофрения – 12, ЖФВ-11</w:t>
      </w:r>
    </w:p>
    <w:p w:rsidR="00DF2D16" w:rsidRPr="008E0600" w:rsidRDefault="00DF2D16" w:rsidP="00DF2D16">
      <w:pPr>
        <w:pStyle w:val="afff2"/>
        <w:numPr>
          <w:ilvl w:val="0"/>
          <w:numId w:val="20"/>
        </w:numPr>
        <w:spacing w:before="28" w:after="28" w:line="100" w:lineRule="atLeast"/>
        <w:rPr>
          <w:rFonts w:ascii="Times New Roman" w:hAnsi="Times New Roman"/>
        </w:rPr>
      </w:pPr>
      <w:r w:rsidRPr="008E0600">
        <w:rPr>
          <w:rFonts w:ascii="Times New Roman" w:eastAsia="Times New Roman" w:hAnsi="Times New Roman"/>
          <w:sz w:val="28"/>
          <w:szCs w:val="28"/>
        </w:rPr>
        <w:t>Психоорганический синдром – 1, ЖФВ-1</w:t>
      </w:r>
    </w:p>
    <w:p w:rsidR="00DF2D16" w:rsidRPr="008E0600" w:rsidRDefault="00DF2D16" w:rsidP="00DF2D16">
      <w:pPr>
        <w:pStyle w:val="afff2"/>
        <w:numPr>
          <w:ilvl w:val="0"/>
          <w:numId w:val="20"/>
        </w:numPr>
        <w:spacing w:before="28" w:after="28" w:line="100" w:lineRule="atLeast"/>
        <w:rPr>
          <w:rFonts w:ascii="Times New Roman" w:hAnsi="Times New Roman"/>
        </w:rPr>
      </w:pPr>
      <w:r w:rsidRPr="008E0600">
        <w:rPr>
          <w:rFonts w:ascii="Times New Roman" w:eastAsia="Times New Roman" w:hAnsi="Times New Roman"/>
          <w:sz w:val="28"/>
          <w:szCs w:val="28"/>
        </w:rPr>
        <w:t>МДП – 2, ЖФВ-1</w:t>
      </w:r>
    </w:p>
    <w:p w:rsidR="00DF2D16" w:rsidRPr="008E0600" w:rsidRDefault="00DF2D16" w:rsidP="00DF2D16">
      <w:pPr>
        <w:pStyle w:val="afff2"/>
        <w:numPr>
          <w:ilvl w:val="0"/>
          <w:numId w:val="20"/>
        </w:numPr>
        <w:spacing w:before="28" w:after="28" w:line="100" w:lineRule="atLeast"/>
        <w:rPr>
          <w:rFonts w:ascii="Times New Roman" w:hAnsi="Times New Roman"/>
        </w:rPr>
      </w:pPr>
      <w:r w:rsidRPr="008E0600">
        <w:rPr>
          <w:rFonts w:ascii="Times New Roman" w:eastAsia="Times New Roman" w:hAnsi="Times New Roman"/>
          <w:sz w:val="28"/>
          <w:szCs w:val="28"/>
        </w:rPr>
        <w:t>Неврозы – 3,ЖФВ-1</w:t>
      </w:r>
    </w:p>
    <w:p w:rsidR="00DF2D16" w:rsidRPr="00AE67A0" w:rsidRDefault="00DF2D16" w:rsidP="00DF2D16">
      <w:pPr>
        <w:pStyle w:val="afff2"/>
        <w:numPr>
          <w:ilvl w:val="0"/>
          <w:numId w:val="20"/>
        </w:numPr>
        <w:spacing w:before="28" w:after="28" w:line="100" w:lineRule="atLeast"/>
        <w:rPr>
          <w:rFonts w:ascii="Times New Roman" w:hAnsi="Times New Roman"/>
        </w:rPr>
      </w:pPr>
      <w:r w:rsidRPr="008E0600">
        <w:rPr>
          <w:rFonts w:ascii="Times New Roman" w:eastAsia="Times New Roman" w:hAnsi="Times New Roman"/>
          <w:sz w:val="28"/>
          <w:szCs w:val="28"/>
        </w:rPr>
        <w:t>Эпилепсия –9 , ЖФВ-9</w:t>
      </w:r>
    </w:p>
    <w:p w:rsidR="00AE67A0" w:rsidRDefault="00AE67A0" w:rsidP="00AE67A0">
      <w:pPr>
        <w:pStyle w:val="afff2"/>
        <w:spacing w:before="28" w:after="28" w:line="100" w:lineRule="atLeast"/>
        <w:ind w:left="360"/>
        <w:rPr>
          <w:rFonts w:ascii="Times New Roman" w:eastAsia="Times New Roman" w:hAnsi="Times New Roman"/>
          <w:sz w:val="28"/>
          <w:szCs w:val="28"/>
        </w:rPr>
      </w:pPr>
    </w:p>
    <w:p w:rsidR="00AE67A0" w:rsidRPr="00A5223D" w:rsidRDefault="00AE67A0" w:rsidP="00AE67A0">
      <w:pPr>
        <w:tabs>
          <w:tab w:val="left" w:pos="284"/>
        </w:tabs>
        <w:spacing w:after="0" w:line="240" w:lineRule="auto"/>
        <w:jc w:val="both"/>
        <w:rPr>
          <w:rFonts w:ascii="Times New Roman" w:hAnsi="Times New Roman" w:cs="Times New Roman"/>
          <w:b/>
          <w:sz w:val="28"/>
          <w:szCs w:val="28"/>
        </w:rPr>
      </w:pPr>
      <w:r w:rsidRPr="00A5223D">
        <w:rPr>
          <w:rFonts w:ascii="Times New Roman" w:hAnsi="Times New Roman" w:cs="Times New Roman"/>
          <w:b/>
          <w:sz w:val="28"/>
          <w:szCs w:val="28"/>
        </w:rPr>
        <w:t>4.2. Организация деятельности службы родовспоможения</w:t>
      </w:r>
      <w:r>
        <w:rPr>
          <w:rFonts w:ascii="Times New Roman" w:hAnsi="Times New Roman" w:cs="Times New Roman"/>
          <w:b/>
          <w:sz w:val="28"/>
          <w:szCs w:val="28"/>
        </w:rPr>
        <w:t xml:space="preserve"> и медицинской помощи детям.</w:t>
      </w:r>
    </w:p>
    <w:p w:rsidR="00DF2D16" w:rsidRPr="008E0600" w:rsidRDefault="00DF2D16" w:rsidP="00DF2D16">
      <w:pPr>
        <w:pStyle w:val="afff2"/>
        <w:spacing w:before="28" w:after="28" w:line="100" w:lineRule="atLeast"/>
        <w:rPr>
          <w:rFonts w:ascii="Times New Roman" w:hAnsi="Times New Roman"/>
        </w:rPr>
      </w:pPr>
    </w:p>
    <w:p w:rsidR="00DF2D16" w:rsidRPr="008E0600" w:rsidRDefault="00DF2D16" w:rsidP="00DF2D16">
      <w:pPr>
        <w:pStyle w:val="afff2"/>
        <w:spacing w:after="0" w:line="100" w:lineRule="atLeast"/>
        <w:jc w:val="center"/>
        <w:rPr>
          <w:rFonts w:ascii="Times New Roman" w:hAnsi="Times New Roman"/>
        </w:rPr>
      </w:pPr>
      <w:r w:rsidRPr="008E0600">
        <w:rPr>
          <w:rFonts w:ascii="Times New Roman" w:hAnsi="Times New Roman"/>
          <w:b/>
          <w:bCs/>
          <w:sz w:val="28"/>
          <w:szCs w:val="28"/>
          <w:u w:val="single"/>
        </w:rPr>
        <w:t>Сеть и кадры акушерско-гинекологической службы</w:t>
      </w:r>
      <w:r w:rsidRPr="008E0600">
        <w:rPr>
          <w:rFonts w:ascii="Times New Roman" w:hAnsi="Times New Roman"/>
          <w:sz w:val="28"/>
          <w:szCs w:val="28"/>
          <w:u w:val="single"/>
        </w:rPr>
        <w:t>.</w:t>
      </w:r>
    </w:p>
    <w:p w:rsidR="00DF2D16" w:rsidRPr="008E0600" w:rsidRDefault="00DF2D16" w:rsidP="00DF2D16">
      <w:pPr>
        <w:pStyle w:val="afff2"/>
        <w:spacing w:after="0" w:line="100" w:lineRule="atLeast"/>
        <w:rPr>
          <w:rFonts w:ascii="Times New Roman" w:hAnsi="Times New Roman"/>
        </w:rPr>
      </w:pPr>
    </w:p>
    <w:p w:rsidR="00DF2D16" w:rsidRPr="008E0600" w:rsidRDefault="00DF2D16" w:rsidP="00DF2D16">
      <w:pPr>
        <w:pStyle w:val="afff2"/>
        <w:spacing w:before="28" w:after="28"/>
        <w:jc w:val="both"/>
        <w:rPr>
          <w:rFonts w:ascii="Times New Roman" w:hAnsi="Times New Roman"/>
        </w:rPr>
      </w:pPr>
      <w:r w:rsidRPr="008E0600">
        <w:rPr>
          <w:rFonts w:ascii="Times New Roman" w:hAnsi="Times New Roman"/>
          <w:sz w:val="28"/>
          <w:szCs w:val="28"/>
        </w:rPr>
        <w:tab/>
        <w:t>Акушерско-гинекологическая помощь осуществляется населению Муйского района ГБУЗ « Муйская ЦРБ» с подразделения</w:t>
      </w:r>
      <w:r w:rsidR="00496C8F">
        <w:rPr>
          <w:rFonts w:ascii="Times New Roman" w:hAnsi="Times New Roman"/>
          <w:sz w:val="28"/>
          <w:szCs w:val="28"/>
        </w:rPr>
        <w:t>ми: поликлиника, родильным блоком</w:t>
      </w:r>
      <w:r w:rsidRPr="008E0600">
        <w:rPr>
          <w:rFonts w:ascii="Times New Roman" w:hAnsi="Times New Roman"/>
          <w:sz w:val="28"/>
          <w:szCs w:val="28"/>
        </w:rPr>
        <w:t xml:space="preserve"> на 5 коек, гинекологическим отделением на 5  коек.</w:t>
      </w:r>
    </w:p>
    <w:p w:rsidR="00DF2D16" w:rsidRPr="008E0600" w:rsidRDefault="00DF2D16" w:rsidP="00DF2D16">
      <w:pPr>
        <w:pStyle w:val="afff2"/>
        <w:spacing w:before="28" w:after="28"/>
        <w:jc w:val="both"/>
        <w:rPr>
          <w:rFonts w:ascii="Times New Roman" w:hAnsi="Times New Roman"/>
        </w:rPr>
      </w:pPr>
      <w:r w:rsidRPr="008E0600">
        <w:rPr>
          <w:rFonts w:ascii="Times New Roman" w:hAnsi="Times New Roman"/>
          <w:sz w:val="28"/>
          <w:szCs w:val="28"/>
        </w:rPr>
        <w:t>А также Иракиндинской и Северомуйской врачебными амбулаториями, Усть-Муйской ВА, Муйским фельдшерским пунктом.</w:t>
      </w:r>
    </w:p>
    <w:p w:rsidR="00DF2D16" w:rsidRPr="008E0600" w:rsidRDefault="00DF2D16" w:rsidP="00DF2D16">
      <w:pPr>
        <w:pStyle w:val="afff2"/>
        <w:spacing w:before="28" w:after="28"/>
        <w:rPr>
          <w:rFonts w:ascii="Times New Roman" w:hAnsi="Times New Roman"/>
        </w:rPr>
      </w:pPr>
      <w:r w:rsidRPr="008E0600">
        <w:rPr>
          <w:rFonts w:ascii="Times New Roman" w:hAnsi="Times New Roman"/>
          <w:sz w:val="28"/>
          <w:szCs w:val="28"/>
        </w:rPr>
        <w:t>Штатные единицы:</w:t>
      </w:r>
    </w:p>
    <w:p w:rsidR="00DF2D16" w:rsidRPr="008E0600" w:rsidRDefault="00DF2D16" w:rsidP="00DF2D16">
      <w:pPr>
        <w:pStyle w:val="afff2"/>
        <w:numPr>
          <w:ilvl w:val="0"/>
          <w:numId w:val="21"/>
        </w:numPr>
        <w:spacing w:before="28" w:after="28" w:line="100" w:lineRule="atLeast"/>
        <w:contextualSpacing/>
        <w:rPr>
          <w:rFonts w:ascii="Times New Roman" w:hAnsi="Times New Roman"/>
        </w:rPr>
      </w:pPr>
      <w:r w:rsidRPr="008E0600">
        <w:rPr>
          <w:rFonts w:ascii="Times New Roman" w:eastAsia="Times New Roman" w:hAnsi="Times New Roman"/>
          <w:sz w:val="28"/>
          <w:szCs w:val="28"/>
        </w:rPr>
        <w:t>Врачи  - 1,0 врач акушер – гинеколог поликлиника</w:t>
      </w:r>
    </w:p>
    <w:p w:rsidR="00DF2D16" w:rsidRPr="008E0600" w:rsidRDefault="00496C8F" w:rsidP="00DF2D16">
      <w:pPr>
        <w:pStyle w:val="afff2"/>
        <w:numPr>
          <w:ilvl w:val="0"/>
          <w:numId w:val="21"/>
        </w:numPr>
        <w:spacing w:before="28" w:after="28" w:line="100" w:lineRule="atLeast"/>
        <w:contextualSpacing/>
        <w:rPr>
          <w:rFonts w:ascii="Times New Roman" w:hAnsi="Times New Roman"/>
        </w:rPr>
      </w:pPr>
      <w:r>
        <w:rPr>
          <w:rFonts w:ascii="Times New Roman" w:eastAsia="Times New Roman" w:hAnsi="Times New Roman"/>
          <w:sz w:val="28"/>
          <w:szCs w:val="28"/>
        </w:rPr>
        <w:t>0,5 районный г</w:t>
      </w:r>
      <w:r w:rsidR="00DF2D16" w:rsidRPr="008E0600">
        <w:rPr>
          <w:rFonts w:ascii="Times New Roman" w:eastAsia="Times New Roman" w:hAnsi="Times New Roman"/>
          <w:sz w:val="28"/>
          <w:szCs w:val="28"/>
        </w:rPr>
        <w:t>инеколог</w:t>
      </w:r>
    </w:p>
    <w:p w:rsidR="00DF2D16" w:rsidRPr="008E0600" w:rsidRDefault="00DF2D16" w:rsidP="00DF2D16">
      <w:pPr>
        <w:pStyle w:val="afff2"/>
        <w:numPr>
          <w:ilvl w:val="0"/>
          <w:numId w:val="21"/>
        </w:numPr>
        <w:spacing w:before="28" w:after="28" w:line="100" w:lineRule="atLeast"/>
        <w:contextualSpacing/>
        <w:rPr>
          <w:rFonts w:ascii="Times New Roman" w:hAnsi="Times New Roman"/>
        </w:rPr>
      </w:pPr>
      <w:r w:rsidRPr="008E0600">
        <w:rPr>
          <w:rFonts w:ascii="Times New Roman" w:eastAsia="Times New Roman" w:hAnsi="Times New Roman"/>
          <w:sz w:val="28"/>
          <w:szCs w:val="28"/>
        </w:rPr>
        <w:t>1,0 врач акушер – гинеколог стац</w:t>
      </w:r>
      <w:r w:rsidR="00496C8F">
        <w:rPr>
          <w:rFonts w:ascii="Times New Roman" w:eastAsia="Times New Roman" w:hAnsi="Times New Roman"/>
          <w:sz w:val="28"/>
          <w:szCs w:val="28"/>
        </w:rPr>
        <w:t>ионара</w:t>
      </w:r>
    </w:p>
    <w:p w:rsidR="00DF2D16" w:rsidRPr="008E0600" w:rsidRDefault="00DF2D16" w:rsidP="00DF2D16">
      <w:pPr>
        <w:pStyle w:val="afff2"/>
        <w:numPr>
          <w:ilvl w:val="0"/>
          <w:numId w:val="21"/>
        </w:numPr>
        <w:spacing w:before="28" w:after="28" w:line="100" w:lineRule="atLeast"/>
        <w:contextualSpacing/>
        <w:rPr>
          <w:rFonts w:ascii="Times New Roman" w:hAnsi="Times New Roman"/>
        </w:rPr>
      </w:pPr>
      <w:r w:rsidRPr="008E0600">
        <w:rPr>
          <w:rFonts w:ascii="Times New Roman" w:eastAsia="Times New Roman" w:hAnsi="Times New Roman"/>
          <w:sz w:val="28"/>
          <w:szCs w:val="28"/>
        </w:rPr>
        <w:t xml:space="preserve">0,5 врач </w:t>
      </w:r>
      <w:r w:rsidR="00496C8F">
        <w:rPr>
          <w:rFonts w:ascii="Times New Roman" w:eastAsia="Times New Roman" w:hAnsi="Times New Roman"/>
          <w:sz w:val="28"/>
          <w:szCs w:val="28"/>
        </w:rPr>
        <w:t xml:space="preserve">- </w:t>
      </w:r>
      <w:r w:rsidRPr="008E0600">
        <w:rPr>
          <w:rFonts w:ascii="Times New Roman" w:eastAsia="Times New Roman" w:hAnsi="Times New Roman"/>
          <w:sz w:val="28"/>
          <w:szCs w:val="28"/>
        </w:rPr>
        <w:t>неонатолог</w:t>
      </w:r>
    </w:p>
    <w:p w:rsidR="00DF2D16" w:rsidRPr="008E0600" w:rsidRDefault="00DF2D16" w:rsidP="00DF2D16">
      <w:pPr>
        <w:pStyle w:val="afff2"/>
        <w:spacing w:before="28" w:after="28"/>
        <w:rPr>
          <w:rFonts w:ascii="Times New Roman" w:hAnsi="Times New Roman"/>
        </w:rPr>
      </w:pPr>
    </w:p>
    <w:p w:rsidR="00DF2D16" w:rsidRPr="008E0600" w:rsidRDefault="00DF2D16" w:rsidP="00DF2D16">
      <w:pPr>
        <w:pStyle w:val="afff2"/>
        <w:spacing w:before="28" w:after="28"/>
        <w:rPr>
          <w:rFonts w:ascii="Times New Roman" w:hAnsi="Times New Roman"/>
        </w:rPr>
      </w:pPr>
      <w:r w:rsidRPr="008E0600">
        <w:rPr>
          <w:rFonts w:ascii="Times New Roman" w:hAnsi="Times New Roman"/>
          <w:sz w:val="28"/>
          <w:szCs w:val="28"/>
        </w:rPr>
        <w:lastRenderedPageBreak/>
        <w:t>Средний мед</w:t>
      </w:r>
      <w:r w:rsidR="00496C8F">
        <w:rPr>
          <w:rFonts w:ascii="Times New Roman" w:hAnsi="Times New Roman"/>
          <w:sz w:val="28"/>
          <w:szCs w:val="28"/>
        </w:rPr>
        <w:t>.персонал- 1,0 –акушерка  поликлиники</w:t>
      </w:r>
      <w:r w:rsidRPr="008E0600">
        <w:rPr>
          <w:rFonts w:ascii="Times New Roman" w:hAnsi="Times New Roman"/>
          <w:sz w:val="28"/>
          <w:szCs w:val="28"/>
        </w:rPr>
        <w:t xml:space="preserve"> </w:t>
      </w:r>
      <w:r w:rsidR="00496C8F">
        <w:rPr>
          <w:rFonts w:ascii="Times New Roman" w:hAnsi="Times New Roman"/>
          <w:sz w:val="28"/>
          <w:szCs w:val="28"/>
        </w:rPr>
        <w:t xml:space="preserve"> п.</w:t>
      </w:r>
      <w:r w:rsidRPr="008E0600">
        <w:rPr>
          <w:rFonts w:ascii="Times New Roman" w:hAnsi="Times New Roman"/>
          <w:sz w:val="28"/>
          <w:szCs w:val="28"/>
        </w:rPr>
        <w:t>Таксимо</w:t>
      </w:r>
    </w:p>
    <w:p w:rsidR="00DF2D16" w:rsidRPr="008E0600" w:rsidRDefault="00DF2D16" w:rsidP="00DF2D16">
      <w:pPr>
        <w:pStyle w:val="afff2"/>
        <w:spacing w:before="28" w:after="28"/>
        <w:rPr>
          <w:rFonts w:ascii="Times New Roman" w:hAnsi="Times New Roman"/>
        </w:rPr>
      </w:pPr>
      <w:r w:rsidRPr="008E0600">
        <w:rPr>
          <w:rFonts w:ascii="Times New Roman" w:hAnsi="Times New Roman"/>
          <w:sz w:val="28"/>
          <w:szCs w:val="28"/>
        </w:rPr>
        <w:t>0,25 – акушерка</w:t>
      </w:r>
      <w:r w:rsidR="00AE67A0">
        <w:rPr>
          <w:rFonts w:ascii="Times New Roman" w:hAnsi="Times New Roman"/>
          <w:sz w:val="28"/>
          <w:szCs w:val="28"/>
        </w:rPr>
        <w:t xml:space="preserve"> </w:t>
      </w:r>
      <w:r w:rsidR="00496C8F">
        <w:rPr>
          <w:rFonts w:ascii="Times New Roman" w:hAnsi="Times New Roman"/>
          <w:sz w:val="28"/>
          <w:szCs w:val="28"/>
        </w:rPr>
        <w:t>с.</w:t>
      </w:r>
      <w:r w:rsidRPr="008E0600">
        <w:rPr>
          <w:rFonts w:ascii="Times New Roman" w:hAnsi="Times New Roman"/>
          <w:sz w:val="28"/>
          <w:szCs w:val="28"/>
        </w:rPr>
        <w:t>Усть-Муя</w:t>
      </w:r>
    </w:p>
    <w:p w:rsidR="00DF2D16" w:rsidRPr="008E0600" w:rsidRDefault="00DF2D16" w:rsidP="00DF2D16">
      <w:pPr>
        <w:pStyle w:val="afff2"/>
        <w:spacing w:before="28" w:after="28"/>
        <w:rPr>
          <w:rFonts w:ascii="Times New Roman" w:hAnsi="Times New Roman"/>
        </w:rPr>
      </w:pPr>
      <w:r w:rsidRPr="008E0600">
        <w:rPr>
          <w:rFonts w:ascii="Times New Roman" w:hAnsi="Times New Roman"/>
          <w:sz w:val="28"/>
          <w:szCs w:val="28"/>
        </w:rPr>
        <w:t>1,0 – акушерка</w:t>
      </w:r>
      <w:r w:rsidR="00496C8F">
        <w:rPr>
          <w:rFonts w:ascii="Times New Roman" w:hAnsi="Times New Roman"/>
          <w:sz w:val="28"/>
          <w:szCs w:val="28"/>
        </w:rPr>
        <w:t xml:space="preserve"> п.</w:t>
      </w:r>
      <w:r w:rsidRPr="008E0600">
        <w:rPr>
          <w:rFonts w:ascii="Times New Roman" w:hAnsi="Times New Roman"/>
          <w:sz w:val="28"/>
          <w:szCs w:val="28"/>
        </w:rPr>
        <w:t>Северомуйск</w:t>
      </w:r>
    </w:p>
    <w:p w:rsidR="00DF2D16" w:rsidRPr="008E0600" w:rsidRDefault="00DF2D16" w:rsidP="00DF2D16">
      <w:pPr>
        <w:pStyle w:val="afff2"/>
        <w:spacing w:before="28" w:after="28"/>
        <w:rPr>
          <w:rFonts w:ascii="Times New Roman" w:hAnsi="Times New Roman"/>
        </w:rPr>
      </w:pPr>
      <w:r w:rsidRPr="008E0600">
        <w:rPr>
          <w:rFonts w:ascii="Times New Roman" w:hAnsi="Times New Roman"/>
          <w:sz w:val="28"/>
          <w:szCs w:val="28"/>
        </w:rPr>
        <w:t xml:space="preserve">5,0 акушерка стационар                 </w:t>
      </w:r>
    </w:p>
    <w:p w:rsidR="00DF2D16" w:rsidRPr="008E0600" w:rsidRDefault="00DF2D16" w:rsidP="00DF2D16">
      <w:pPr>
        <w:pStyle w:val="msonormalbullet2gif"/>
        <w:ind w:left="1416"/>
        <w:contextualSpacing/>
      </w:pPr>
    </w:p>
    <w:p w:rsidR="00DF2D16" w:rsidRPr="008E0600" w:rsidRDefault="00DF2D16" w:rsidP="00DF2D16">
      <w:pPr>
        <w:pStyle w:val="msonormalbullet2gif"/>
        <w:contextualSpacing/>
      </w:pPr>
      <w:r w:rsidRPr="00496C8F">
        <w:rPr>
          <w:b/>
          <w:sz w:val="28"/>
          <w:szCs w:val="28"/>
        </w:rPr>
        <w:t>В поликлини</w:t>
      </w:r>
      <w:r w:rsidR="00496C8F" w:rsidRPr="00496C8F">
        <w:rPr>
          <w:b/>
          <w:sz w:val="28"/>
          <w:szCs w:val="28"/>
        </w:rPr>
        <w:t>ке</w:t>
      </w:r>
      <w:r w:rsidR="00496C8F">
        <w:rPr>
          <w:sz w:val="28"/>
          <w:szCs w:val="28"/>
        </w:rPr>
        <w:t xml:space="preserve"> работает 1 врач и 1 акушерка;</w:t>
      </w:r>
      <w:r w:rsidRPr="008E0600">
        <w:rPr>
          <w:sz w:val="28"/>
          <w:szCs w:val="28"/>
        </w:rPr>
        <w:t xml:space="preserve"> </w:t>
      </w:r>
    </w:p>
    <w:p w:rsidR="00DF2D16" w:rsidRPr="008E0600" w:rsidRDefault="00DF2D16" w:rsidP="00DF2D16">
      <w:pPr>
        <w:pStyle w:val="msonormalbullet2gif"/>
        <w:contextualSpacing/>
      </w:pPr>
      <w:r w:rsidRPr="00496C8F">
        <w:rPr>
          <w:b/>
          <w:sz w:val="28"/>
          <w:szCs w:val="28"/>
        </w:rPr>
        <w:t>Родильное и гинекологическое отделение</w:t>
      </w:r>
      <w:r w:rsidR="00496C8F">
        <w:rPr>
          <w:sz w:val="28"/>
          <w:szCs w:val="28"/>
        </w:rPr>
        <w:t>:</w:t>
      </w:r>
    </w:p>
    <w:p w:rsidR="00DF2D16" w:rsidRPr="008E0600" w:rsidRDefault="00DF2D16" w:rsidP="00DF2D16">
      <w:pPr>
        <w:pStyle w:val="msonormalbullet2gif"/>
        <w:contextualSpacing/>
      </w:pPr>
      <w:r w:rsidRPr="008E0600">
        <w:rPr>
          <w:sz w:val="28"/>
          <w:szCs w:val="28"/>
        </w:rPr>
        <w:t xml:space="preserve">В родильном отделении  </w:t>
      </w:r>
      <w:r w:rsidR="00496C8F">
        <w:rPr>
          <w:sz w:val="28"/>
          <w:szCs w:val="28"/>
        </w:rPr>
        <w:t xml:space="preserve">работают </w:t>
      </w:r>
      <w:r w:rsidRPr="008E0600">
        <w:rPr>
          <w:sz w:val="28"/>
          <w:szCs w:val="28"/>
        </w:rPr>
        <w:t xml:space="preserve">1 врач </w:t>
      </w:r>
      <w:r w:rsidR="00496C8F">
        <w:rPr>
          <w:sz w:val="28"/>
          <w:szCs w:val="28"/>
        </w:rPr>
        <w:t xml:space="preserve">и </w:t>
      </w:r>
      <w:r w:rsidRPr="008E0600">
        <w:rPr>
          <w:sz w:val="28"/>
          <w:szCs w:val="28"/>
        </w:rPr>
        <w:t>3 акушерки.</w:t>
      </w:r>
    </w:p>
    <w:p w:rsidR="00DF2D16" w:rsidRPr="008E0600" w:rsidRDefault="00DF2D16" w:rsidP="00DF2D16">
      <w:pPr>
        <w:pStyle w:val="msonormalbullet2gif"/>
        <w:ind w:left="1416"/>
        <w:contextualSpacing/>
      </w:pPr>
    </w:p>
    <w:p w:rsidR="00DF2D16" w:rsidRPr="008E0600" w:rsidRDefault="00DF2D16" w:rsidP="00DF2D16">
      <w:pPr>
        <w:pStyle w:val="msonormalbullet2gif"/>
        <w:ind w:left="1416"/>
        <w:contextualSpacing/>
        <w:jc w:val="center"/>
      </w:pPr>
    </w:p>
    <w:p w:rsidR="00DF2D16" w:rsidRPr="008E0600" w:rsidRDefault="00DF2D16" w:rsidP="00DF2D16">
      <w:pPr>
        <w:pStyle w:val="msonormalbullet2gif"/>
        <w:contextualSpacing/>
        <w:jc w:val="center"/>
      </w:pPr>
      <w:r w:rsidRPr="008E0600">
        <w:rPr>
          <w:b/>
          <w:sz w:val="28"/>
          <w:szCs w:val="28"/>
        </w:rPr>
        <w:t>Поликлиника</w:t>
      </w:r>
      <w:r w:rsidR="00496C8F">
        <w:rPr>
          <w:b/>
          <w:sz w:val="28"/>
          <w:szCs w:val="28"/>
        </w:rPr>
        <w:t xml:space="preserve"> ГБУЗ «Муйская ЦРБ»</w:t>
      </w:r>
    </w:p>
    <w:p w:rsidR="00DF2D16" w:rsidRPr="008E0600" w:rsidRDefault="00DF2D16" w:rsidP="00DF2D16">
      <w:pPr>
        <w:pStyle w:val="msonormalbullet2gif"/>
        <w:ind w:left="1416"/>
        <w:contextualSpacing/>
        <w:jc w:val="cente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38" w:type="dxa"/>
        </w:tblCellMar>
        <w:tblLook w:val="04A0"/>
      </w:tblPr>
      <w:tblGrid>
        <w:gridCol w:w="2161"/>
        <w:gridCol w:w="1788"/>
        <w:gridCol w:w="908"/>
        <w:gridCol w:w="1277"/>
        <w:gridCol w:w="992"/>
        <w:gridCol w:w="1277"/>
        <w:gridCol w:w="1098"/>
      </w:tblGrid>
      <w:tr w:rsidR="00DF2D16" w:rsidRPr="008E0600" w:rsidTr="00496C8F">
        <w:trPr>
          <w:cantSplit/>
          <w:trHeight w:val="435"/>
        </w:trPr>
        <w:tc>
          <w:tcPr>
            <w:tcW w:w="1137" w:type="pct"/>
            <w:vMerge w:val="restart"/>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ФИО</w:t>
            </w:r>
          </w:p>
        </w:tc>
        <w:tc>
          <w:tcPr>
            <w:tcW w:w="941" w:type="pct"/>
            <w:vMerge w:val="restart"/>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Наименование специалиста</w:t>
            </w:r>
          </w:p>
        </w:tc>
        <w:tc>
          <w:tcPr>
            <w:tcW w:w="1150" w:type="pct"/>
            <w:gridSpan w:val="2"/>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Стаж работы</w:t>
            </w:r>
          </w:p>
        </w:tc>
        <w:tc>
          <w:tcPr>
            <w:tcW w:w="522" w:type="pct"/>
            <w:vMerge w:val="restart"/>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Категория</w:t>
            </w:r>
          </w:p>
        </w:tc>
        <w:tc>
          <w:tcPr>
            <w:tcW w:w="672" w:type="pct"/>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сертификат</w:t>
            </w:r>
          </w:p>
        </w:tc>
        <w:tc>
          <w:tcPr>
            <w:tcW w:w="578" w:type="pct"/>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Последняя учеба</w:t>
            </w:r>
          </w:p>
        </w:tc>
      </w:tr>
      <w:tr w:rsidR="00DF2D16" w:rsidRPr="008E0600" w:rsidTr="00496C8F">
        <w:trPr>
          <w:cantSplit/>
          <w:trHeight w:val="825"/>
        </w:trPr>
        <w:tc>
          <w:tcPr>
            <w:tcW w:w="1137" w:type="pct"/>
            <w:vMerge/>
            <w:tcBorders>
              <w:top w:val="single" w:sz="4" w:space="0" w:color="00000A"/>
              <w:left w:val="single" w:sz="4" w:space="0" w:color="00000A"/>
              <w:bottom w:val="single" w:sz="4" w:space="0" w:color="00000A"/>
              <w:right w:val="single" w:sz="4" w:space="0" w:color="00000A"/>
            </w:tcBorders>
            <w:shd w:val="clear" w:color="auto" w:fill="FFFFFF"/>
            <w:tcMar>
              <w:left w:w="38" w:type="dxa"/>
            </w:tcMar>
            <w:vAlign w:val="center"/>
          </w:tcPr>
          <w:p w:rsidR="00DF2D16" w:rsidRPr="008E0600" w:rsidRDefault="00DF2D16" w:rsidP="00496C8F">
            <w:pPr>
              <w:pStyle w:val="afff2"/>
              <w:spacing w:after="0" w:line="100" w:lineRule="atLeast"/>
              <w:rPr>
                <w:rFonts w:ascii="Times New Roman" w:hAnsi="Times New Roman"/>
              </w:rPr>
            </w:pPr>
          </w:p>
        </w:tc>
        <w:tc>
          <w:tcPr>
            <w:tcW w:w="941" w:type="pct"/>
            <w:vMerge/>
            <w:tcBorders>
              <w:top w:val="single" w:sz="4" w:space="0" w:color="00000A"/>
              <w:left w:val="single" w:sz="4" w:space="0" w:color="00000A"/>
              <w:bottom w:val="single" w:sz="4" w:space="0" w:color="00000A"/>
              <w:right w:val="single" w:sz="4" w:space="0" w:color="00000A"/>
            </w:tcBorders>
            <w:shd w:val="clear" w:color="auto" w:fill="FFFFFF"/>
            <w:tcMar>
              <w:left w:w="38" w:type="dxa"/>
            </w:tcMar>
            <w:vAlign w:val="center"/>
          </w:tcPr>
          <w:p w:rsidR="00DF2D16" w:rsidRPr="008E0600" w:rsidRDefault="00DF2D16" w:rsidP="00496C8F">
            <w:pPr>
              <w:pStyle w:val="afff2"/>
              <w:spacing w:after="0" w:line="100" w:lineRule="atLeast"/>
              <w:rPr>
                <w:rFonts w:ascii="Times New Roman" w:hAnsi="Times New Roman"/>
              </w:rPr>
            </w:pPr>
          </w:p>
        </w:tc>
        <w:tc>
          <w:tcPr>
            <w:tcW w:w="478" w:type="pct"/>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Общ.</w:t>
            </w:r>
          </w:p>
        </w:tc>
        <w:tc>
          <w:tcPr>
            <w:tcW w:w="672" w:type="pct"/>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По спец.</w:t>
            </w:r>
          </w:p>
        </w:tc>
        <w:tc>
          <w:tcPr>
            <w:tcW w:w="522" w:type="pct"/>
            <w:vMerge/>
            <w:tcBorders>
              <w:top w:val="single" w:sz="4" w:space="0" w:color="00000A"/>
              <w:left w:val="single" w:sz="4" w:space="0" w:color="00000A"/>
              <w:bottom w:val="single" w:sz="4" w:space="0" w:color="00000A"/>
              <w:right w:val="single" w:sz="4" w:space="0" w:color="00000A"/>
            </w:tcBorders>
            <w:shd w:val="clear" w:color="auto" w:fill="FFFFFF"/>
            <w:tcMar>
              <w:left w:w="38" w:type="dxa"/>
            </w:tcMar>
            <w:vAlign w:val="center"/>
          </w:tcPr>
          <w:p w:rsidR="00DF2D16" w:rsidRPr="008E0600" w:rsidRDefault="00DF2D16" w:rsidP="00496C8F">
            <w:pPr>
              <w:pStyle w:val="afff2"/>
              <w:spacing w:after="0" w:line="100" w:lineRule="atLeast"/>
              <w:rPr>
                <w:rFonts w:ascii="Times New Roman" w:hAnsi="Times New Roman"/>
              </w:rPr>
            </w:pPr>
          </w:p>
        </w:tc>
        <w:tc>
          <w:tcPr>
            <w:tcW w:w="672" w:type="pct"/>
            <w:tcBorders>
              <w:top w:val="single" w:sz="4" w:space="0" w:color="00000A"/>
              <w:left w:val="single" w:sz="4" w:space="0" w:color="00000A"/>
              <w:bottom w:val="single" w:sz="4" w:space="0" w:color="00000A"/>
              <w:right w:val="single" w:sz="4" w:space="0" w:color="00000A"/>
            </w:tcBorders>
            <w:shd w:val="clear" w:color="auto" w:fill="FFFFFF"/>
            <w:tcMar>
              <w:left w:w="38" w:type="dxa"/>
            </w:tcMar>
            <w:vAlign w:val="center"/>
          </w:tcPr>
          <w:p w:rsidR="00DF2D16" w:rsidRPr="008E0600" w:rsidRDefault="00DF2D16" w:rsidP="00496C8F">
            <w:pPr>
              <w:pStyle w:val="afff2"/>
              <w:spacing w:after="0" w:line="100" w:lineRule="atLeast"/>
              <w:rPr>
                <w:rFonts w:ascii="Times New Roman" w:hAnsi="Times New Roman"/>
              </w:rPr>
            </w:pPr>
          </w:p>
        </w:tc>
        <w:tc>
          <w:tcPr>
            <w:tcW w:w="578" w:type="pct"/>
            <w:tcBorders>
              <w:top w:val="single" w:sz="4" w:space="0" w:color="00000A"/>
              <w:left w:val="single" w:sz="4" w:space="0" w:color="00000A"/>
              <w:bottom w:val="single" w:sz="4" w:space="0" w:color="00000A"/>
              <w:right w:val="single" w:sz="4" w:space="0" w:color="00000A"/>
            </w:tcBorders>
            <w:shd w:val="clear" w:color="auto" w:fill="FFFFFF"/>
            <w:tcMar>
              <w:left w:w="38" w:type="dxa"/>
            </w:tcMar>
            <w:vAlign w:val="center"/>
          </w:tcPr>
          <w:p w:rsidR="00DF2D16" w:rsidRPr="008E0600" w:rsidRDefault="00DF2D16" w:rsidP="00496C8F">
            <w:pPr>
              <w:pStyle w:val="afff2"/>
              <w:spacing w:after="0" w:line="100" w:lineRule="atLeast"/>
              <w:rPr>
                <w:rFonts w:ascii="Times New Roman" w:hAnsi="Times New Roman"/>
              </w:rPr>
            </w:pPr>
          </w:p>
        </w:tc>
      </w:tr>
      <w:tr w:rsidR="00DF2D16" w:rsidRPr="008E0600" w:rsidTr="00496C8F">
        <w:trPr>
          <w:cantSplit/>
          <w:trHeight w:val="1215"/>
        </w:trPr>
        <w:tc>
          <w:tcPr>
            <w:tcW w:w="1137" w:type="pct"/>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Шугаева Соелма Цыренгалдановна</w:t>
            </w:r>
          </w:p>
        </w:tc>
        <w:tc>
          <w:tcPr>
            <w:tcW w:w="941" w:type="pct"/>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Акушер-гинеколог</w:t>
            </w:r>
          </w:p>
        </w:tc>
        <w:tc>
          <w:tcPr>
            <w:tcW w:w="478" w:type="pct"/>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15 лет 6 мес</w:t>
            </w:r>
          </w:p>
        </w:tc>
        <w:tc>
          <w:tcPr>
            <w:tcW w:w="672" w:type="pct"/>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15 лет 6 мес</w:t>
            </w:r>
          </w:p>
        </w:tc>
        <w:tc>
          <w:tcPr>
            <w:tcW w:w="522" w:type="pct"/>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lang w:val="en-US"/>
              </w:rPr>
              <w:t xml:space="preserve">II </w:t>
            </w:r>
            <w:r w:rsidRPr="008E0600">
              <w:rPr>
                <w:rFonts w:ascii="Times New Roman" w:hAnsi="Times New Roman"/>
                <w:sz w:val="28"/>
                <w:szCs w:val="28"/>
              </w:rPr>
              <w:t>категория</w:t>
            </w:r>
          </w:p>
        </w:tc>
        <w:tc>
          <w:tcPr>
            <w:tcW w:w="672" w:type="pct"/>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2015</w:t>
            </w:r>
          </w:p>
        </w:tc>
        <w:tc>
          <w:tcPr>
            <w:tcW w:w="578" w:type="pct"/>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2015</w:t>
            </w:r>
          </w:p>
        </w:tc>
      </w:tr>
      <w:tr w:rsidR="00DF2D16" w:rsidRPr="008E0600" w:rsidTr="00496C8F">
        <w:trPr>
          <w:cantSplit/>
          <w:trHeight w:val="626"/>
        </w:trPr>
        <w:tc>
          <w:tcPr>
            <w:tcW w:w="1137" w:type="pct"/>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Тимошенко Елена Павловна</w:t>
            </w:r>
          </w:p>
        </w:tc>
        <w:tc>
          <w:tcPr>
            <w:tcW w:w="941" w:type="pct"/>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Акушерка</w:t>
            </w:r>
          </w:p>
        </w:tc>
        <w:tc>
          <w:tcPr>
            <w:tcW w:w="478" w:type="pct"/>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33 лет</w:t>
            </w:r>
          </w:p>
        </w:tc>
        <w:tc>
          <w:tcPr>
            <w:tcW w:w="672" w:type="pct"/>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32 лет</w:t>
            </w:r>
          </w:p>
        </w:tc>
        <w:tc>
          <w:tcPr>
            <w:tcW w:w="522" w:type="pct"/>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w:t>
            </w:r>
          </w:p>
        </w:tc>
        <w:tc>
          <w:tcPr>
            <w:tcW w:w="672" w:type="pct"/>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2015г.</w:t>
            </w:r>
          </w:p>
        </w:tc>
        <w:tc>
          <w:tcPr>
            <w:tcW w:w="578" w:type="pct"/>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2015г.</w:t>
            </w:r>
          </w:p>
        </w:tc>
      </w:tr>
      <w:tr w:rsidR="00DF2D16" w:rsidRPr="008E0600" w:rsidTr="00496C8F">
        <w:trPr>
          <w:cantSplit/>
          <w:trHeight w:val="626"/>
        </w:trPr>
        <w:tc>
          <w:tcPr>
            <w:tcW w:w="5000" w:type="pct"/>
            <w:gridSpan w:val="7"/>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Северомуйская ВА</w:t>
            </w:r>
          </w:p>
        </w:tc>
      </w:tr>
      <w:tr w:rsidR="00DF2D16" w:rsidRPr="008E0600" w:rsidTr="00496C8F">
        <w:trPr>
          <w:cantSplit/>
          <w:trHeight w:val="626"/>
        </w:trPr>
        <w:tc>
          <w:tcPr>
            <w:tcW w:w="1137" w:type="pct"/>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Вязьмина Лариса Викторовна</w:t>
            </w:r>
          </w:p>
        </w:tc>
        <w:tc>
          <w:tcPr>
            <w:tcW w:w="941" w:type="pct"/>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Фельдшер</w:t>
            </w:r>
          </w:p>
        </w:tc>
        <w:tc>
          <w:tcPr>
            <w:tcW w:w="478" w:type="pct"/>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25 года</w:t>
            </w:r>
          </w:p>
        </w:tc>
        <w:tc>
          <w:tcPr>
            <w:tcW w:w="672" w:type="pct"/>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2 год</w:t>
            </w:r>
          </w:p>
        </w:tc>
        <w:tc>
          <w:tcPr>
            <w:tcW w:w="522" w:type="pct"/>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w:t>
            </w:r>
          </w:p>
        </w:tc>
        <w:tc>
          <w:tcPr>
            <w:tcW w:w="672" w:type="pct"/>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2014г.</w:t>
            </w:r>
          </w:p>
        </w:tc>
        <w:tc>
          <w:tcPr>
            <w:tcW w:w="578" w:type="pct"/>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2014г.</w:t>
            </w:r>
          </w:p>
        </w:tc>
      </w:tr>
      <w:tr w:rsidR="00DF2D16" w:rsidRPr="008E0600" w:rsidTr="00496C8F">
        <w:trPr>
          <w:cantSplit/>
          <w:trHeight w:val="626"/>
        </w:trPr>
        <w:tc>
          <w:tcPr>
            <w:tcW w:w="5000" w:type="pct"/>
            <w:gridSpan w:val="7"/>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Усть-Муйская ВА.</w:t>
            </w:r>
          </w:p>
        </w:tc>
      </w:tr>
      <w:tr w:rsidR="00DF2D16" w:rsidRPr="008E0600" w:rsidTr="00496C8F">
        <w:trPr>
          <w:cantSplit/>
          <w:trHeight w:val="626"/>
        </w:trPr>
        <w:tc>
          <w:tcPr>
            <w:tcW w:w="1137" w:type="pct"/>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Губарева Лидия Константиновна</w:t>
            </w:r>
          </w:p>
        </w:tc>
        <w:tc>
          <w:tcPr>
            <w:tcW w:w="941" w:type="pct"/>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Медсестра врача общей практики</w:t>
            </w:r>
          </w:p>
        </w:tc>
        <w:tc>
          <w:tcPr>
            <w:tcW w:w="478" w:type="pct"/>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42 год</w:t>
            </w:r>
          </w:p>
        </w:tc>
        <w:tc>
          <w:tcPr>
            <w:tcW w:w="672" w:type="pct"/>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p>
        </w:tc>
        <w:tc>
          <w:tcPr>
            <w:tcW w:w="522" w:type="pct"/>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высшая</w:t>
            </w:r>
          </w:p>
        </w:tc>
        <w:tc>
          <w:tcPr>
            <w:tcW w:w="672" w:type="pct"/>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2011г.</w:t>
            </w:r>
          </w:p>
        </w:tc>
        <w:tc>
          <w:tcPr>
            <w:tcW w:w="578" w:type="pct"/>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2011г.</w:t>
            </w:r>
          </w:p>
        </w:tc>
      </w:tr>
    </w:tbl>
    <w:p w:rsidR="00DF2D16" w:rsidRPr="008E0600" w:rsidRDefault="00DF2D16" w:rsidP="00DF2D16">
      <w:pPr>
        <w:pStyle w:val="afff2"/>
        <w:rPr>
          <w:rFonts w:ascii="Times New Roman" w:hAnsi="Times New Roman"/>
        </w:rPr>
      </w:pPr>
    </w:p>
    <w:p w:rsidR="00DF2D16" w:rsidRPr="008E0600" w:rsidRDefault="00DF2D16" w:rsidP="00DF2D16">
      <w:pPr>
        <w:pStyle w:val="afff2"/>
        <w:jc w:val="center"/>
        <w:rPr>
          <w:rFonts w:ascii="Times New Roman" w:hAnsi="Times New Roman"/>
        </w:rPr>
      </w:pPr>
      <w:r w:rsidRPr="008E0600">
        <w:rPr>
          <w:rFonts w:ascii="Times New Roman" w:hAnsi="Times New Roman"/>
          <w:b/>
          <w:bCs/>
          <w:sz w:val="28"/>
          <w:szCs w:val="28"/>
        </w:rPr>
        <w:t>Родильное отделение</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8" w:type="dxa"/>
        </w:tblCellMar>
        <w:tblLook w:val="04A0"/>
      </w:tblPr>
      <w:tblGrid>
        <w:gridCol w:w="2149"/>
        <w:gridCol w:w="1777"/>
        <w:gridCol w:w="734"/>
        <w:gridCol w:w="723"/>
        <w:gridCol w:w="1295"/>
        <w:gridCol w:w="1428"/>
        <w:gridCol w:w="1395"/>
      </w:tblGrid>
      <w:tr w:rsidR="00DF2D16" w:rsidRPr="008E0600" w:rsidTr="00496C8F">
        <w:trPr>
          <w:cantSplit/>
          <w:trHeight w:val="435"/>
        </w:trPr>
        <w:tc>
          <w:tcPr>
            <w:tcW w:w="1132" w:type="pct"/>
            <w:vMerge w:val="restart"/>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lastRenderedPageBreak/>
              <w:t>ФИО</w:t>
            </w:r>
          </w:p>
        </w:tc>
        <w:tc>
          <w:tcPr>
            <w:tcW w:w="936" w:type="pct"/>
            <w:vMerge w:val="restart"/>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Наименование специалиста</w:t>
            </w:r>
          </w:p>
        </w:tc>
        <w:tc>
          <w:tcPr>
            <w:tcW w:w="764" w:type="pct"/>
            <w:gridSpan w:val="2"/>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Стаж работы</w:t>
            </w:r>
          </w:p>
        </w:tc>
        <w:tc>
          <w:tcPr>
            <w:tcW w:w="682" w:type="pct"/>
            <w:vMerge w:val="restart"/>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Категория</w:t>
            </w:r>
          </w:p>
        </w:tc>
        <w:tc>
          <w:tcPr>
            <w:tcW w:w="752" w:type="pct"/>
            <w:vMerge w:val="restart"/>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сертификат</w:t>
            </w:r>
          </w:p>
        </w:tc>
        <w:tc>
          <w:tcPr>
            <w:tcW w:w="734" w:type="pct"/>
            <w:vMerge w:val="restart"/>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ind w:left="-8" w:right="66"/>
              <w:rPr>
                <w:rFonts w:ascii="Times New Roman" w:hAnsi="Times New Roman"/>
              </w:rPr>
            </w:pPr>
            <w:r w:rsidRPr="008E0600">
              <w:rPr>
                <w:rFonts w:ascii="Times New Roman" w:hAnsi="Times New Roman"/>
                <w:sz w:val="28"/>
                <w:szCs w:val="28"/>
              </w:rPr>
              <w:t>Последняя учеба</w:t>
            </w:r>
          </w:p>
        </w:tc>
      </w:tr>
      <w:tr w:rsidR="00DF2D16" w:rsidRPr="008E0600" w:rsidTr="00496C8F">
        <w:trPr>
          <w:cantSplit/>
          <w:trHeight w:val="825"/>
        </w:trPr>
        <w:tc>
          <w:tcPr>
            <w:tcW w:w="1132" w:type="pct"/>
            <w:vMerge/>
            <w:tcBorders>
              <w:top w:val="single" w:sz="4" w:space="0" w:color="00000A"/>
              <w:left w:val="single" w:sz="4" w:space="0" w:color="00000A"/>
              <w:bottom w:val="single" w:sz="4" w:space="0" w:color="00000A"/>
              <w:right w:val="single" w:sz="4" w:space="0" w:color="00000A"/>
            </w:tcBorders>
            <w:shd w:val="clear" w:color="auto" w:fill="FFFFFF"/>
            <w:tcMar>
              <w:left w:w="38" w:type="dxa"/>
            </w:tcMar>
            <w:vAlign w:val="center"/>
          </w:tcPr>
          <w:p w:rsidR="00DF2D16" w:rsidRPr="008E0600" w:rsidRDefault="00DF2D16" w:rsidP="00496C8F">
            <w:pPr>
              <w:pStyle w:val="afff2"/>
              <w:spacing w:after="0" w:line="100" w:lineRule="atLeast"/>
              <w:rPr>
                <w:rFonts w:ascii="Times New Roman" w:hAnsi="Times New Roman"/>
              </w:rPr>
            </w:pPr>
          </w:p>
        </w:tc>
        <w:tc>
          <w:tcPr>
            <w:tcW w:w="936" w:type="pct"/>
            <w:vMerge/>
            <w:tcBorders>
              <w:top w:val="single" w:sz="4" w:space="0" w:color="00000A"/>
              <w:left w:val="single" w:sz="4" w:space="0" w:color="00000A"/>
              <w:bottom w:val="single" w:sz="4" w:space="0" w:color="00000A"/>
              <w:right w:val="single" w:sz="4" w:space="0" w:color="00000A"/>
            </w:tcBorders>
            <w:shd w:val="clear" w:color="auto" w:fill="FFFFFF"/>
            <w:tcMar>
              <w:left w:w="38" w:type="dxa"/>
            </w:tcMar>
            <w:vAlign w:val="center"/>
          </w:tcPr>
          <w:p w:rsidR="00DF2D16" w:rsidRPr="008E0600" w:rsidRDefault="00DF2D16" w:rsidP="00496C8F">
            <w:pPr>
              <w:pStyle w:val="afff2"/>
              <w:spacing w:after="0" w:line="100" w:lineRule="atLeast"/>
              <w:rPr>
                <w:rFonts w:ascii="Times New Roman" w:hAnsi="Times New Roman"/>
              </w:rPr>
            </w:pPr>
          </w:p>
        </w:tc>
        <w:tc>
          <w:tcPr>
            <w:tcW w:w="385" w:type="pct"/>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Общ.</w:t>
            </w:r>
          </w:p>
        </w:tc>
        <w:tc>
          <w:tcPr>
            <w:tcW w:w="379" w:type="pct"/>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По спец.</w:t>
            </w:r>
          </w:p>
        </w:tc>
        <w:tc>
          <w:tcPr>
            <w:tcW w:w="682" w:type="pct"/>
            <w:vMerge/>
            <w:tcBorders>
              <w:top w:val="single" w:sz="4" w:space="0" w:color="00000A"/>
              <w:left w:val="single" w:sz="4" w:space="0" w:color="00000A"/>
              <w:bottom w:val="single" w:sz="4" w:space="0" w:color="00000A"/>
              <w:right w:val="single" w:sz="4" w:space="0" w:color="00000A"/>
            </w:tcBorders>
            <w:shd w:val="clear" w:color="auto" w:fill="FFFFFF"/>
            <w:tcMar>
              <w:left w:w="38" w:type="dxa"/>
            </w:tcMar>
            <w:vAlign w:val="center"/>
          </w:tcPr>
          <w:p w:rsidR="00DF2D16" w:rsidRPr="008E0600" w:rsidRDefault="00DF2D16" w:rsidP="00496C8F">
            <w:pPr>
              <w:pStyle w:val="afff2"/>
              <w:spacing w:after="0" w:line="100" w:lineRule="atLeast"/>
              <w:rPr>
                <w:rFonts w:ascii="Times New Roman" w:hAnsi="Times New Roman"/>
              </w:rPr>
            </w:pPr>
          </w:p>
        </w:tc>
        <w:tc>
          <w:tcPr>
            <w:tcW w:w="752" w:type="pct"/>
            <w:vMerge/>
            <w:tcBorders>
              <w:top w:val="single" w:sz="4" w:space="0" w:color="00000A"/>
              <w:left w:val="single" w:sz="4" w:space="0" w:color="00000A"/>
              <w:bottom w:val="single" w:sz="4" w:space="0" w:color="00000A"/>
              <w:right w:val="single" w:sz="4" w:space="0" w:color="00000A"/>
            </w:tcBorders>
            <w:shd w:val="clear" w:color="auto" w:fill="FFFFFF"/>
            <w:tcMar>
              <w:left w:w="38" w:type="dxa"/>
            </w:tcMar>
            <w:vAlign w:val="center"/>
          </w:tcPr>
          <w:p w:rsidR="00DF2D16" w:rsidRPr="008E0600" w:rsidRDefault="00DF2D16" w:rsidP="00496C8F">
            <w:pPr>
              <w:pStyle w:val="afff2"/>
              <w:spacing w:after="0" w:line="100" w:lineRule="atLeast"/>
              <w:rPr>
                <w:rFonts w:ascii="Times New Roman" w:hAnsi="Times New Roman"/>
              </w:rPr>
            </w:pPr>
          </w:p>
        </w:tc>
        <w:tc>
          <w:tcPr>
            <w:tcW w:w="734" w:type="pct"/>
            <w:vMerge/>
            <w:tcBorders>
              <w:top w:val="single" w:sz="4" w:space="0" w:color="00000A"/>
              <w:left w:val="single" w:sz="4" w:space="0" w:color="00000A"/>
              <w:bottom w:val="single" w:sz="4" w:space="0" w:color="00000A"/>
              <w:right w:val="single" w:sz="4" w:space="0" w:color="00000A"/>
            </w:tcBorders>
            <w:shd w:val="clear" w:color="auto" w:fill="FFFFFF"/>
            <w:tcMar>
              <w:left w:w="38" w:type="dxa"/>
            </w:tcMar>
            <w:vAlign w:val="center"/>
          </w:tcPr>
          <w:p w:rsidR="00DF2D16" w:rsidRPr="008E0600" w:rsidRDefault="00DF2D16" w:rsidP="00496C8F">
            <w:pPr>
              <w:pStyle w:val="afff2"/>
              <w:spacing w:after="0" w:line="100" w:lineRule="atLeast"/>
              <w:rPr>
                <w:rFonts w:ascii="Times New Roman" w:hAnsi="Times New Roman"/>
              </w:rPr>
            </w:pPr>
          </w:p>
        </w:tc>
      </w:tr>
      <w:tr w:rsidR="00DF2D16" w:rsidRPr="008E0600" w:rsidTr="00496C8F">
        <w:trPr>
          <w:cantSplit/>
          <w:trHeight w:val="825"/>
        </w:trPr>
        <w:tc>
          <w:tcPr>
            <w:tcW w:w="1132" w:type="pct"/>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Шугаева Соелма Цыренгалдановна</w:t>
            </w:r>
          </w:p>
        </w:tc>
        <w:tc>
          <w:tcPr>
            <w:tcW w:w="936" w:type="pct"/>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Акушер-гинеколог</w:t>
            </w:r>
          </w:p>
        </w:tc>
        <w:tc>
          <w:tcPr>
            <w:tcW w:w="385" w:type="pct"/>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15 лет 6 мес</w:t>
            </w:r>
          </w:p>
        </w:tc>
        <w:tc>
          <w:tcPr>
            <w:tcW w:w="379" w:type="pct"/>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15 лет 6 мес</w:t>
            </w:r>
          </w:p>
        </w:tc>
        <w:tc>
          <w:tcPr>
            <w:tcW w:w="682" w:type="pct"/>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lang w:val="en-US"/>
              </w:rPr>
              <w:t xml:space="preserve">II </w:t>
            </w:r>
            <w:r w:rsidRPr="008E0600">
              <w:rPr>
                <w:rFonts w:ascii="Times New Roman" w:hAnsi="Times New Roman"/>
                <w:sz w:val="28"/>
                <w:szCs w:val="28"/>
              </w:rPr>
              <w:t>категория</w:t>
            </w:r>
          </w:p>
        </w:tc>
        <w:tc>
          <w:tcPr>
            <w:tcW w:w="752" w:type="pct"/>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2015</w:t>
            </w:r>
          </w:p>
        </w:tc>
        <w:tc>
          <w:tcPr>
            <w:tcW w:w="734" w:type="pct"/>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2015</w:t>
            </w:r>
          </w:p>
        </w:tc>
      </w:tr>
      <w:tr w:rsidR="00DF2D16" w:rsidRPr="008E0600" w:rsidTr="00496C8F">
        <w:trPr>
          <w:cantSplit/>
          <w:trHeight w:val="825"/>
        </w:trPr>
        <w:tc>
          <w:tcPr>
            <w:tcW w:w="1132" w:type="pct"/>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 xml:space="preserve">Сивенцева Любовь Николаевна </w:t>
            </w:r>
          </w:p>
        </w:tc>
        <w:tc>
          <w:tcPr>
            <w:tcW w:w="936" w:type="pct"/>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Врач –неонатолог</w:t>
            </w:r>
          </w:p>
          <w:p w:rsidR="00DF2D16" w:rsidRPr="008E0600" w:rsidRDefault="00DF2D16" w:rsidP="00496C8F">
            <w:pPr>
              <w:pStyle w:val="afff2"/>
              <w:rPr>
                <w:rFonts w:ascii="Times New Roman" w:hAnsi="Times New Roman"/>
              </w:rPr>
            </w:pPr>
            <w:r w:rsidRPr="008E0600">
              <w:rPr>
                <w:rFonts w:ascii="Times New Roman" w:hAnsi="Times New Roman"/>
                <w:sz w:val="28"/>
                <w:szCs w:val="28"/>
              </w:rPr>
              <w:t xml:space="preserve">Врач –педиатр </w:t>
            </w:r>
          </w:p>
        </w:tc>
        <w:tc>
          <w:tcPr>
            <w:tcW w:w="385" w:type="pct"/>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21 лет</w:t>
            </w:r>
          </w:p>
          <w:p w:rsidR="00DF2D16" w:rsidRPr="008E0600" w:rsidRDefault="00DF2D16" w:rsidP="00496C8F">
            <w:pPr>
              <w:pStyle w:val="afff2"/>
              <w:rPr>
                <w:rFonts w:ascii="Times New Roman" w:hAnsi="Times New Roman"/>
              </w:rPr>
            </w:pPr>
          </w:p>
          <w:p w:rsidR="00DF2D16" w:rsidRPr="008E0600" w:rsidRDefault="00DF2D16" w:rsidP="00496C8F">
            <w:pPr>
              <w:pStyle w:val="afff2"/>
              <w:rPr>
                <w:rFonts w:ascii="Times New Roman" w:hAnsi="Times New Roman"/>
              </w:rPr>
            </w:pPr>
            <w:r w:rsidRPr="008E0600">
              <w:rPr>
                <w:rFonts w:ascii="Times New Roman" w:hAnsi="Times New Roman"/>
                <w:sz w:val="28"/>
                <w:szCs w:val="28"/>
              </w:rPr>
              <w:t>40 лет</w:t>
            </w:r>
          </w:p>
        </w:tc>
        <w:tc>
          <w:tcPr>
            <w:tcW w:w="379" w:type="pct"/>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21 лет</w:t>
            </w:r>
          </w:p>
          <w:p w:rsidR="00DF2D16" w:rsidRPr="008E0600" w:rsidRDefault="00DF2D16" w:rsidP="00496C8F">
            <w:pPr>
              <w:pStyle w:val="afff2"/>
              <w:rPr>
                <w:rFonts w:ascii="Times New Roman" w:hAnsi="Times New Roman"/>
              </w:rPr>
            </w:pPr>
          </w:p>
          <w:p w:rsidR="00DF2D16" w:rsidRPr="008E0600" w:rsidRDefault="00DF2D16" w:rsidP="00496C8F">
            <w:pPr>
              <w:pStyle w:val="afff2"/>
              <w:rPr>
                <w:rFonts w:ascii="Times New Roman" w:hAnsi="Times New Roman"/>
              </w:rPr>
            </w:pPr>
            <w:r w:rsidRPr="008E0600">
              <w:rPr>
                <w:rFonts w:ascii="Times New Roman" w:hAnsi="Times New Roman"/>
                <w:sz w:val="28"/>
                <w:szCs w:val="28"/>
              </w:rPr>
              <w:t>36 лет</w:t>
            </w:r>
          </w:p>
        </w:tc>
        <w:tc>
          <w:tcPr>
            <w:tcW w:w="682" w:type="pct"/>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 xml:space="preserve">Нет </w:t>
            </w:r>
          </w:p>
          <w:p w:rsidR="00DF2D16" w:rsidRPr="008E0600" w:rsidRDefault="00DF2D16" w:rsidP="00496C8F">
            <w:pPr>
              <w:pStyle w:val="afff2"/>
              <w:rPr>
                <w:rFonts w:ascii="Times New Roman" w:hAnsi="Times New Roman"/>
              </w:rPr>
            </w:pPr>
          </w:p>
          <w:p w:rsidR="00DF2D16" w:rsidRPr="008E0600" w:rsidRDefault="00DF2D16" w:rsidP="00496C8F">
            <w:pPr>
              <w:pStyle w:val="afff2"/>
              <w:rPr>
                <w:rFonts w:ascii="Times New Roman" w:hAnsi="Times New Roman"/>
              </w:rPr>
            </w:pPr>
            <w:r w:rsidRPr="008E0600">
              <w:rPr>
                <w:rFonts w:ascii="Times New Roman" w:hAnsi="Times New Roman"/>
                <w:sz w:val="28"/>
                <w:szCs w:val="28"/>
              </w:rPr>
              <w:t>Высшая</w:t>
            </w:r>
          </w:p>
        </w:tc>
        <w:tc>
          <w:tcPr>
            <w:tcW w:w="752" w:type="pct"/>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2012г.</w:t>
            </w:r>
          </w:p>
          <w:p w:rsidR="00DF2D16" w:rsidRPr="008E0600" w:rsidRDefault="00DF2D16" w:rsidP="00496C8F">
            <w:pPr>
              <w:pStyle w:val="afff2"/>
              <w:rPr>
                <w:rFonts w:ascii="Times New Roman" w:hAnsi="Times New Roman"/>
              </w:rPr>
            </w:pPr>
          </w:p>
          <w:p w:rsidR="00DF2D16" w:rsidRPr="008E0600" w:rsidRDefault="00DF2D16" w:rsidP="00496C8F">
            <w:pPr>
              <w:pStyle w:val="afff2"/>
              <w:rPr>
                <w:rFonts w:ascii="Times New Roman" w:hAnsi="Times New Roman"/>
              </w:rPr>
            </w:pPr>
            <w:r w:rsidRPr="008E0600">
              <w:rPr>
                <w:rFonts w:ascii="Times New Roman" w:hAnsi="Times New Roman"/>
                <w:sz w:val="28"/>
                <w:szCs w:val="28"/>
              </w:rPr>
              <w:t>2015 г.</w:t>
            </w:r>
          </w:p>
        </w:tc>
        <w:tc>
          <w:tcPr>
            <w:tcW w:w="734" w:type="pct"/>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2012г.</w:t>
            </w:r>
          </w:p>
          <w:p w:rsidR="00DF2D16" w:rsidRPr="008E0600" w:rsidRDefault="00DF2D16" w:rsidP="00496C8F">
            <w:pPr>
              <w:pStyle w:val="afff2"/>
              <w:rPr>
                <w:rFonts w:ascii="Times New Roman" w:hAnsi="Times New Roman"/>
              </w:rPr>
            </w:pPr>
          </w:p>
          <w:p w:rsidR="00DF2D16" w:rsidRPr="008E0600" w:rsidRDefault="00DF2D16" w:rsidP="00496C8F">
            <w:pPr>
              <w:pStyle w:val="afff2"/>
              <w:rPr>
                <w:rFonts w:ascii="Times New Roman" w:hAnsi="Times New Roman"/>
              </w:rPr>
            </w:pPr>
            <w:r w:rsidRPr="008E0600">
              <w:rPr>
                <w:rFonts w:ascii="Times New Roman" w:hAnsi="Times New Roman"/>
                <w:sz w:val="28"/>
                <w:szCs w:val="28"/>
              </w:rPr>
              <w:t>2015г.</w:t>
            </w:r>
          </w:p>
          <w:p w:rsidR="00DF2D16" w:rsidRPr="008E0600" w:rsidRDefault="00DF2D16" w:rsidP="00496C8F">
            <w:pPr>
              <w:pStyle w:val="afff2"/>
              <w:rPr>
                <w:rFonts w:ascii="Times New Roman" w:hAnsi="Times New Roman"/>
              </w:rPr>
            </w:pPr>
          </w:p>
        </w:tc>
      </w:tr>
      <w:tr w:rsidR="00DF2D16" w:rsidRPr="008E0600" w:rsidTr="00496C8F">
        <w:trPr>
          <w:cantSplit/>
          <w:trHeight w:val="825"/>
        </w:trPr>
        <w:tc>
          <w:tcPr>
            <w:tcW w:w="1132" w:type="pct"/>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 xml:space="preserve">Бигун Наталья Викторовна </w:t>
            </w:r>
          </w:p>
          <w:p w:rsidR="00DF2D16" w:rsidRPr="008E0600" w:rsidRDefault="00DF2D16" w:rsidP="00496C8F">
            <w:pPr>
              <w:pStyle w:val="afff2"/>
              <w:rPr>
                <w:rFonts w:ascii="Times New Roman" w:hAnsi="Times New Roman"/>
              </w:rPr>
            </w:pPr>
          </w:p>
        </w:tc>
        <w:tc>
          <w:tcPr>
            <w:tcW w:w="936" w:type="pct"/>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Акушерка</w:t>
            </w:r>
          </w:p>
        </w:tc>
        <w:tc>
          <w:tcPr>
            <w:tcW w:w="385" w:type="pct"/>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29 лет</w:t>
            </w:r>
          </w:p>
        </w:tc>
        <w:tc>
          <w:tcPr>
            <w:tcW w:w="379" w:type="pct"/>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28 лет</w:t>
            </w:r>
          </w:p>
        </w:tc>
        <w:tc>
          <w:tcPr>
            <w:tcW w:w="682" w:type="pct"/>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 xml:space="preserve">Вторая </w:t>
            </w:r>
          </w:p>
        </w:tc>
        <w:tc>
          <w:tcPr>
            <w:tcW w:w="752" w:type="pct"/>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2011 г.</w:t>
            </w:r>
          </w:p>
        </w:tc>
        <w:tc>
          <w:tcPr>
            <w:tcW w:w="734" w:type="pct"/>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2011 г.</w:t>
            </w:r>
          </w:p>
        </w:tc>
      </w:tr>
      <w:tr w:rsidR="00DF2D16" w:rsidRPr="008E0600" w:rsidTr="00496C8F">
        <w:trPr>
          <w:cantSplit/>
          <w:trHeight w:val="825"/>
        </w:trPr>
        <w:tc>
          <w:tcPr>
            <w:tcW w:w="1132" w:type="pct"/>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Трофимова Татьяна Анатольевна</w:t>
            </w:r>
          </w:p>
        </w:tc>
        <w:tc>
          <w:tcPr>
            <w:tcW w:w="936" w:type="pct"/>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 xml:space="preserve">Акушерка </w:t>
            </w:r>
          </w:p>
        </w:tc>
        <w:tc>
          <w:tcPr>
            <w:tcW w:w="385" w:type="pct"/>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20 лет</w:t>
            </w:r>
          </w:p>
        </w:tc>
        <w:tc>
          <w:tcPr>
            <w:tcW w:w="379" w:type="pct"/>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14 лет</w:t>
            </w:r>
          </w:p>
        </w:tc>
        <w:tc>
          <w:tcPr>
            <w:tcW w:w="682" w:type="pct"/>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первая</w:t>
            </w:r>
          </w:p>
        </w:tc>
        <w:tc>
          <w:tcPr>
            <w:tcW w:w="752" w:type="pct"/>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2014 г.</w:t>
            </w:r>
          </w:p>
        </w:tc>
        <w:tc>
          <w:tcPr>
            <w:tcW w:w="734" w:type="pct"/>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2014 г.</w:t>
            </w:r>
          </w:p>
        </w:tc>
      </w:tr>
      <w:tr w:rsidR="00DF2D16" w:rsidRPr="008E0600" w:rsidTr="00496C8F">
        <w:trPr>
          <w:cantSplit/>
          <w:trHeight w:val="825"/>
        </w:trPr>
        <w:tc>
          <w:tcPr>
            <w:tcW w:w="1132" w:type="pct"/>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Никитенко Лариса Анатольевна</w:t>
            </w:r>
          </w:p>
        </w:tc>
        <w:tc>
          <w:tcPr>
            <w:tcW w:w="936" w:type="pct"/>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Акушерка</w:t>
            </w:r>
          </w:p>
        </w:tc>
        <w:tc>
          <w:tcPr>
            <w:tcW w:w="385" w:type="pct"/>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22 лет</w:t>
            </w:r>
          </w:p>
        </w:tc>
        <w:tc>
          <w:tcPr>
            <w:tcW w:w="379" w:type="pct"/>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22 лет</w:t>
            </w:r>
          </w:p>
        </w:tc>
        <w:tc>
          <w:tcPr>
            <w:tcW w:w="682" w:type="pct"/>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вторая</w:t>
            </w:r>
          </w:p>
        </w:tc>
        <w:tc>
          <w:tcPr>
            <w:tcW w:w="752" w:type="pct"/>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2011 г</w:t>
            </w:r>
          </w:p>
        </w:tc>
        <w:tc>
          <w:tcPr>
            <w:tcW w:w="734" w:type="pct"/>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2011 г.</w:t>
            </w:r>
          </w:p>
        </w:tc>
      </w:tr>
    </w:tbl>
    <w:p w:rsidR="00DF2D16" w:rsidRPr="008E0600" w:rsidRDefault="00DF2D16" w:rsidP="00DF2D16">
      <w:pPr>
        <w:pStyle w:val="afff2"/>
        <w:rPr>
          <w:rFonts w:ascii="Times New Roman" w:hAnsi="Times New Roman"/>
        </w:rPr>
      </w:pPr>
    </w:p>
    <w:p w:rsidR="00DF2D16" w:rsidRPr="008E0600" w:rsidRDefault="00DF2D16" w:rsidP="00DF2D16">
      <w:pPr>
        <w:pStyle w:val="afff2"/>
        <w:rPr>
          <w:rFonts w:ascii="Times New Roman" w:hAnsi="Times New Roman"/>
        </w:rPr>
      </w:pPr>
      <w:r w:rsidRPr="008E0600">
        <w:rPr>
          <w:rFonts w:ascii="Times New Roman" w:hAnsi="Times New Roman"/>
          <w:sz w:val="28"/>
          <w:szCs w:val="28"/>
        </w:rPr>
        <w:t xml:space="preserve">Обеспеченность кадрами: согласно приказу №572н: 1 врач акушер-гинеколог на 2200 женщин, составляет 54,9%                                                                                                              </w:t>
      </w:r>
    </w:p>
    <w:p w:rsidR="00DF2D16" w:rsidRPr="008E0600" w:rsidRDefault="00DF2D16" w:rsidP="00DF2D16">
      <w:pPr>
        <w:pStyle w:val="afff2"/>
        <w:rPr>
          <w:rFonts w:ascii="Times New Roman" w:hAnsi="Times New Roman"/>
        </w:rPr>
      </w:pPr>
      <w:r w:rsidRPr="008E0600">
        <w:rPr>
          <w:rFonts w:ascii="Times New Roman" w:hAnsi="Times New Roman"/>
          <w:b/>
          <w:bCs/>
          <w:sz w:val="28"/>
          <w:szCs w:val="28"/>
        </w:rPr>
        <w:t xml:space="preserve">              </w:t>
      </w:r>
    </w:p>
    <w:p w:rsidR="00DF2D16" w:rsidRPr="008E0600" w:rsidRDefault="00DF2D16" w:rsidP="00DF2D16">
      <w:pPr>
        <w:pStyle w:val="afff2"/>
        <w:rPr>
          <w:rFonts w:ascii="Times New Roman" w:hAnsi="Times New Roman"/>
        </w:rPr>
      </w:pPr>
      <w:r w:rsidRPr="008E0600">
        <w:rPr>
          <w:rFonts w:ascii="Times New Roman" w:hAnsi="Times New Roman"/>
          <w:b/>
          <w:bCs/>
          <w:sz w:val="28"/>
          <w:szCs w:val="28"/>
        </w:rPr>
        <w:t xml:space="preserve">  Коечный фонд акушерско-гинекологической службы в Муйской ЦРБ.</w:t>
      </w:r>
    </w:p>
    <w:p w:rsidR="00DF2D16" w:rsidRPr="008E0600" w:rsidRDefault="00DF2D16" w:rsidP="00DF2D16">
      <w:pPr>
        <w:pStyle w:val="afff2"/>
        <w:ind w:firstLine="705"/>
        <w:rPr>
          <w:rFonts w:ascii="Times New Roman" w:hAnsi="Times New Roman"/>
        </w:rPr>
      </w:pPr>
      <w:r w:rsidRPr="008E0600">
        <w:rPr>
          <w:rFonts w:ascii="Times New Roman" w:hAnsi="Times New Roman"/>
          <w:sz w:val="28"/>
          <w:szCs w:val="28"/>
        </w:rPr>
        <w:t>С</w:t>
      </w:r>
      <w:r w:rsidR="00342232">
        <w:rPr>
          <w:rFonts w:ascii="Times New Roman" w:hAnsi="Times New Roman"/>
          <w:sz w:val="28"/>
          <w:szCs w:val="28"/>
        </w:rPr>
        <w:t>труктура  акушерско – гинекологической службы ГБУЗ «Муйская ЦРБ», в стационаре</w:t>
      </w:r>
      <w:r w:rsidRPr="008E0600">
        <w:rPr>
          <w:rFonts w:ascii="Times New Roman" w:hAnsi="Times New Roman"/>
          <w:sz w:val="28"/>
          <w:szCs w:val="28"/>
        </w:rPr>
        <w:t xml:space="preserve"> функционирует 10 коек</w:t>
      </w:r>
      <w:r w:rsidR="00342232">
        <w:rPr>
          <w:rFonts w:ascii="Times New Roman" w:hAnsi="Times New Roman"/>
          <w:sz w:val="28"/>
          <w:szCs w:val="28"/>
        </w:rPr>
        <w:t xml:space="preserve"> акушерско-гинекологического профиля</w:t>
      </w:r>
      <w:r w:rsidRPr="008E0600">
        <w:rPr>
          <w:rFonts w:ascii="Times New Roman" w:hAnsi="Times New Roman"/>
          <w:sz w:val="28"/>
          <w:szCs w:val="28"/>
        </w:rPr>
        <w:t>:</w:t>
      </w:r>
    </w:p>
    <w:p w:rsidR="00DF2D16" w:rsidRPr="008E0600" w:rsidRDefault="00DF2D16" w:rsidP="00DF2D16">
      <w:pPr>
        <w:pStyle w:val="afff2"/>
        <w:numPr>
          <w:ilvl w:val="0"/>
          <w:numId w:val="22"/>
        </w:numPr>
        <w:spacing w:after="0" w:line="100" w:lineRule="atLeast"/>
        <w:rPr>
          <w:rFonts w:ascii="Times New Roman" w:hAnsi="Times New Roman"/>
        </w:rPr>
      </w:pPr>
      <w:r w:rsidRPr="008E0600">
        <w:rPr>
          <w:rFonts w:ascii="Times New Roman" w:hAnsi="Times New Roman"/>
          <w:sz w:val="28"/>
          <w:szCs w:val="28"/>
        </w:rPr>
        <w:lastRenderedPageBreak/>
        <w:t>2 послеродовые койки родильного отделения;</w:t>
      </w:r>
    </w:p>
    <w:p w:rsidR="00DF2D16" w:rsidRPr="008E0600" w:rsidRDefault="00DF2D16" w:rsidP="00DF2D16">
      <w:pPr>
        <w:pStyle w:val="afff2"/>
        <w:numPr>
          <w:ilvl w:val="0"/>
          <w:numId w:val="22"/>
        </w:numPr>
        <w:spacing w:after="0" w:line="100" w:lineRule="atLeast"/>
        <w:rPr>
          <w:rFonts w:ascii="Times New Roman" w:hAnsi="Times New Roman"/>
        </w:rPr>
      </w:pPr>
      <w:r w:rsidRPr="008E0600">
        <w:rPr>
          <w:rFonts w:ascii="Times New Roman" w:hAnsi="Times New Roman"/>
          <w:sz w:val="28"/>
          <w:szCs w:val="28"/>
        </w:rPr>
        <w:t xml:space="preserve">3 койки отделения патологии беременности; </w:t>
      </w:r>
    </w:p>
    <w:p w:rsidR="00DF2D16" w:rsidRPr="008E0600" w:rsidRDefault="00DF2D16" w:rsidP="00DF2D16">
      <w:pPr>
        <w:pStyle w:val="afff2"/>
        <w:numPr>
          <w:ilvl w:val="0"/>
          <w:numId w:val="22"/>
        </w:numPr>
        <w:spacing w:after="0" w:line="100" w:lineRule="atLeast"/>
        <w:rPr>
          <w:rFonts w:ascii="Times New Roman" w:hAnsi="Times New Roman"/>
        </w:rPr>
      </w:pPr>
      <w:r w:rsidRPr="008E0600">
        <w:rPr>
          <w:rFonts w:ascii="Times New Roman" w:hAnsi="Times New Roman"/>
          <w:sz w:val="28"/>
          <w:szCs w:val="28"/>
        </w:rPr>
        <w:t>5 гинекологических коек в отделении хирургического профиля</w:t>
      </w:r>
    </w:p>
    <w:p w:rsidR="00DF2D16" w:rsidRPr="008E0600" w:rsidRDefault="00DF2D16" w:rsidP="00DF2D16">
      <w:pPr>
        <w:pStyle w:val="afff2"/>
        <w:rPr>
          <w:rFonts w:ascii="Times New Roman" w:hAnsi="Times New Roman"/>
        </w:rPr>
      </w:pPr>
    </w:p>
    <w:p w:rsidR="00DF2D16" w:rsidRPr="008E0600" w:rsidRDefault="00DF2D16" w:rsidP="00DF2D16">
      <w:pPr>
        <w:pStyle w:val="afff2"/>
        <w:rPr>
          <w:rFonts w:ascii="Times New Roman" w:hAnsi="Times New Roman"/>
        </w:rPr>
      </w:pPr>
      <w:r w:rsidRPr="008E0600">
        <w:rPr>
          <w:rFonts w:ascii="Times New Roman" w:hAnsi="Times New Roman"/>
          <w:sz w:val="28"/>
          <w:szCs w:val="28"/>
        </w:rPr>
        <w:t xml:space="preserve">            Гинекологические койки входят в состав отделения хирургического профиля.</w:t>
      </w:r>
    </w:p>
    <w:p w:rsidR="00DF2D16" w:rsidRPr="008E0600" w:rsidRDefault="00DF2D16" w:rsidP="00DF2D16">
      <w:pPr>
        <w:pStyle w:val="afff2"/>
        <w:jc w:val="both"/>
        <w:rPr>
          <w:rFonts w:ascii="Times New Roman" w:hAnsi="Times New Roman"/>
        </w:rPr>
      </w:pPr>
      <w:r w:rsidRPr="008E0600">
        <w:rPr>
          <w:rFonts w:ascii="Times New Roman" w:hAnsi="Times New Roman"/>
          <w:sz w:val="28"/>
          <w:szCs w:val="28"/>
        </w:rPr>
        <w:tab/>
        <w:t>ПИТ для беременных отсутствует. Интенсивная терапия беременных и родильниц осуществляется на койках реанимации  в количестве 2 штук, которая организована в составе объединенного хирургического отделения ЦРБ.</w:t>
      </w:r>
    </w:p>
    <w:p w:rsidR="00DF2D16" w:rsidRPr="008E0600" w:rsidRDefault="00DF2D16" w:rsidP="00DF2D16">
      <w:pPr>
        <w:pStyle w:val="afff2"/>
        <w:ind w:firstLine="705"/>
        <w:rPr>
          <w:rFonts w:ascii="Times New Roman" w:hAnsi="Times New Roman"/>
        </w:rPr>
      </w:pPr>
      <w:r w:rsidRPr="008E0600">
        <w:rPr>
          <w:rFonts w:ascii="Times New Roman" w:hAnsi="Times New Roman"/>
          <w:sz w:val="28"/>
          <w:szCs w:val="28"/>
        </w:rPr>
        <w:t>ПИТ для новорожденных существует в составе родильного отделения для выхаживания недоношенных и новорожденных с различными патологиями.</w:t>
      </w:r>
    </w:p>
    <w:p w:rsidR="00DF2D16" w:rsidRPr="008E0600" w:rsidRDefault="00DF2D16" w:rsidP="00DF2D16">
      <w:pPr>
        <w:pStyle w:val="afff2"/>
        <w:jc w:val="center"/>
        <w:rPr>
          <w:rFonts w:ascii="Times New Roman" w:hAnsi="Times New Roman"/>
        </w:rPr>
      </w:pPr>
      <w:r w:rsidRPr="008E0600">
        <w:rPr>
          <w:rFonts w:ascii="Times New Roman" w:hAnsi="Times New Roman"/>
          <w:b/>
          <w:bCs/>
          <w:sz w:val="28"/>
          <w:szCs w:val="28"/>
          <w:u w:val="single"/>
        </w:rPr>
        <w:t>Материально-техническая база.</w:t>
      </w:r>
    </w:p>
    <w:p w:rsidR="00DF2D16" w:rsidRPr="008E0600" w:rsidRDefault="00DF2D16" w:rsidP="00DF2D16">
      <w:pPr>
        <w:pStyle w:val="a4"/>
        <w:numPr>
          <w:ilvl w:val="0"/>
          <w:numId w:val="23"/>
        </w:numPr>
        <w:suppressAutoHyphens/>
        <w:rPr>
          <w:rFonts w:ascii="Times New Roman" w:hAnsi="Times New Roman" w:cs="Times New Roman"/>
        </w:rPr>
      </w:pPr>
      <w:r w:rsidRPr="008E0600">
        <w:rPr>
          <w:rFonts w:ascii="Times New Roman" w:hAnsi="Times New Roman" w:cs="Times New Roman"/>
          <w:b/>
          <w:bCs/>
          <w:sz w:val="28"/>
          <w:szCs w:val="28"/>
        </w:rPr>
        <w:t>Финансирование службы охраны материнства и детства.</w:t>
      </w:r>
      <w:r w:rsidRPr="008E0600">
        <w:rPr>
          <w:rFonts w:ascii="Times New Roman" w:hAnsi="Times New Roman" w:cs="Times New Roman"/>
          <w:b/>
          <w:sz w:val="28"/>
          <w:szCs w:val="28"/>
        </w:rPr>
        <w:t xml:space="preserve"> </w:t>
      </w:r>
    </w:p>
    <w:p w:rsidR="00DF2D16" w:rsidRPr="008E0600" w:rsidRDefault="00DF2D16" w:rsidP="00DF2D16">
      <w:pPr>
        <w:pStyle w:val="afff2"/>
        <w:jc w:val="center"/>
        <w:rPr>
          <w:rFonts w:ascii="Times New Roman" w:hAnsi="Times New Roman"/>
        </w:rPr>
      </w:pPr>
      <w:r w:rsidRPr="008E0600">
        <w:rPr>
          <w:rFonts w:ascii="Times New Roman" w:hAnsi="Times New Roman"/>
          <w:b/>
          <w:sz w:val="28"/>
          <w:szCs w:val="28"/>
        </w:rPr>
        <w:t>По родовым Сертификатам</w:t>
      </w:r>
    </w:p>
    <w:p w:rsidR="00DF2D16" w:rsidRPr="008E0600" w:rsidRDefault="00DF2D16" w:rsidP="00DF2D16">
      <w:pPr>
        <w:pStyle w:val="afff2"/>
        <w:rPr>
          <w:rFonts w:ascii="Times New Roman" w:hAnsi="Times New Roman"/>
        </w:rPr>
      </w:pPr>
      <w:r w:rsidRPr="008E0600">
        <w:rPr>
          <w:rFonts w:ascii="Times New Roman" w:hAnsi="Times New Roman"/>
          <w:sz w:val="28"/>
          <w:szCs w:val="28"/>
        </w:rPr>
        <w:t>Всего выплачено финансовых средств по:</w:t>
      </w:r>
    </w:p>
    <w:p w:rsidR="00DF2D16" w:rsidRPr="008E0600" w:rsidRDefault="00DF2D16" w:rsidP="00DF2D16">
      <w:pPr>
        <w:pStyle w:val="afff2"/>
        <w:numPr>
          <w:ilvl w:val="0"/>
          <w:numId w:val="24"/>
        </w:numPr>
        <w:spacing w:before="28" w:after="28" w:line="100" w:lineRule="atLeast"/>
        <w:contextualSpacing/>
        <w:rPr>
          <w:rFonts w:ascii="Times New Roman" w:hAnsi="Times New Roman"/>
        </w:rPr>
      </w:pPr>
      <w:r w:rsidRPr="008E0600">
        <w:rPr>
          <w:rFonts w:ascii="Times New Roman" w:eastAsia="Times New Roman" w:hAnsi="Times New Roman"/>
          <w:sz w:val="28"/>
          <w:szCs w:val="28"/>
        </w:rPr>
        <w:t>1 талонам:</w:t>
      </w:r>
      <w:r w:rsidRPr="008E0600">
        <w:rPr>
          <w:rFonts w:ascii="Times New Roman" w:eastAsia="Times New Roman" w:hAnsi="Times New Roman"/>
          <w:sz w:val="28"/>
          <w:szCs w:val="28"/>
          <w:lang w:val="en-US"/>
        </w:rPr>
        <w:t xml:space="preserve"> </w:t>
      </w:r>
      <w:r w:rsidRPr="008E0600">
        <w:rPr>
          <w:rFonts w:ascii="Times New Roman" w:eastAsia="Times New Roman" w:hAnsi="Times New Roman"/>
          <w:sz w:val="28"/>
          <w:szCs w:val="28"/>
        </w:rPr>
        <w:t xml:space="preserve"> </w:t>
      </w:r>
      <w:r w:rsidRPr="008E0600">
        <w:rPr>
          <w:rFonts w:ascii="Times New Roman" w:eastAsia="Times New Roman" w:hAnsi="Times New Roman"/>
          <w:sz w:val="28"/>
          <w:szCs w:val="28"/>
          <w:lang w:val="en-US"/>
        </w:rPr>
        <w:t xml:space="preserve">136000 </w:t>
      </w:r>
      <w:r w:rsidRPr="008E0600">
        <w:rPr>
          <w:rFonts w:ascii="Times New Roman" w:eastAsia="Times New Roman" w:hAnsi="Times New Roman"/>
          <w:sz w:val="28"/>
          <w:szCs w:val="28"/>
        </w:rPr>
        <w:t>руб</w:t>
      </w:r>
    </w:p>
    <w:p w:rsidR="00DF2D16" w:rsidRPr="008E0600" w:rsidRDefault="00DF2D16" w:rsidP="00DF2D16">
      <w:pPr>
        <w:pStyle w:val="afff2"/>
        <w:numPr>
          <w:ilvl w:val="0"/>
          <w:numId w:val="24"/>
        </w:numPr>
        <w:spacing w:before="28" w:after="28" w:line="100" w:lineRule="atLeast"/>
        <w:contextualSpacing/>
        <w:rPr>
          <w:rFonts w:ascii="Times New Roman" w:hAnsi="Times New Roman"/>
        </w:rPr>
      </w:pPr>
      <w:r w:rsidRPr="008E0600">
        <w:rPr>
          <w:rFonts w:ascii="Times New Roman" w:eastAsia="Times New Roman" w:hAnsi="Times New Roman"/>
          <w:sz w:val="28"/>
          <w:szCs w:val="28"/>
        </w:rPr>
        <w:t xml:space="preserve">2 талонам:  </w:t>
      </w:r>
      <w:r w:rsidRPr="008E0600">
        <w:rPr>
          <w:rFonts w:ascii="Times New Roman" w:eastAsia="Times New Roman" w:hAnsi="Times New Roman"/>
          <w:sz w:val="28"/>
          <w:szCs w:val="28"/>
          <w:lang w:val="en-US"/>
        </w:rPr>
        <w:t xml:space="preserve">260200 </w:t>
      </w:r>
      <w:r w:rsidRPr="008E0600">
        <w:rPr>
          <w:rFonts w:ascii="Times New Roman" w:eastAsia="Times New Roman" w:hAnsi="Times New Roman"/>
          <w:sz w:val="28"/>
          <w:szCs w:val="28"/>
        </w:rPr>
        <w:t>руб</w:t>
      </w:r>
    </w:p>
    <w:p w:rsidR="00DF2D16" w:rsidRPr="008E0600" w:rsidRDefault="00DF2D16" w:rsidP="00DF2D16">
      <w:pPr>
        <w:pStyle w:val="afff2"/>
        <w:numPr>
          <w:ilvl w:val="0"/>
          <w:numId w:val="24"/>
        </w:numPr>
        <w:spacing w:before="28" w:after="28" w:line="100" w:lineRule="atLeast"/>
        <w:contextualSpacing/>
        <w:rPr>
          <w:rFonts w:ascii="Times New Roman" w:hAnsi="Times New Roman"/>
        </w:rPr>
      </w:pPr>
      <w:r w:rsidRPr="008E0600">
        <w:rPr>
          <w:rFonts w:ascii="Times New Roman" w:eastAsia="Times New Roman" w:hAnsi="Times New Roman"/>
          <w:sz w:val="28"/>
          <w:szCs w:val="28"/>
        </w:rPr>
        <w:t xml:space="preserve">3 талонам:  </w:t>
      </w:r>
      <w:r w:rsidRPr="008E0600">
        <w:rPr>
          <w:rFonts w:ascii="Times New Roman" w:eastAsia="Times New Roman" w:hAnsi="Times New Roman"/>
          <w:sz w:val="28"/>
          <w:szCs w:val="28"/>
          <w:lang w:val="en-US"/>
        </w:rPr>
        <w:t xml:space="preserve">210400 </w:t>
      </w:r>
      <w:r w:rsidRPr="008E0600">
        <w:rPr>
          <w:rFonts w:ascii="Times New Roman" w:eastAsia="Times New Roman" w:hAnsi="Times New Roman"/>
          <w:sz w:val="28"/>
          <w:szCs w:val="28"/>
        </w:rPr>
        <w:t>руб</w:t>
      </w:r>
    </w:p>
    <w:p w:rsidR="00DF2D16" w:rsidRPr="008E0600" w:rsidRDefault="00DF2D16" w:rsidP="00DF2D16">
      <w:pPr>
        <w:pStyle w:val="afff2"/>
        <w:spacing w:before="28" w:after="28" w:line="100" w:lineRule="atLeast"/>
        <w:contextualSpacing/>
        <w:rPr>
          <w:rFonts w:ascii="Times New Roman" w:hAnsi="Times New Roman"/>
        </w:rPr>
      </w:pPr>
    </w:p>
    <w:p w:rsidR="00DF2D16" w:rsidRPr="008E0600" w:rsidRDefault="00DF2D16" w:rsidP="00DF2D16">
      <w:pPr>
        <w:pStyle w:val="afff2"/>
        <w:rPr>
          <w:rFonts w:ascii="Times New Roman" w:hAnsi="Times New Roman"/>
        </w:rPr>
      </w:pPr>
      <w:r w:rsidRPr="008E0600">
        <w:rPr>
          <w:rFonts w:ascii="Times New Roman" w:hAnsi="Times New Roman"/>
          <w:sz w:val="28"/>
          <w:szCs w:val="28"/>
        </w:rPr>
        <w:tab/>
        <w:t xml:space="preserve">Из средств Родовых сертификатов Закуплено оборудования на сумму: 313850 руб </w:t>
      </w:r>
    </w:p>
    <w:p w:rsidR="00DF2D16" w:rsidRPr="008E0600" w:rsidRDefault="00DF2D16" w:rsidP="00DF2D16">
      <w:pPr>
        <w:pStyle w:val="afff2"/>
        <w:rPr>
          <w:rFonts w:ascii="Times New Roman" w:hAnsi="Times New Roman"/>
        </w:rPr>
      </w:pPr>
      <w:r w:rsidRPr="008E0600">
        <w:rPr>
          <w:rFonts w:ascii="Times New Roman" w:hAnsi="Times New Roman"/>
          <w:sz w:val="28"/>
          <w:szCs w:val="28"/>
        </w:rPr>
        <w:t xml:space="preserve">Список оборудования:   </w:t>
      </w:r>
      <w:r w:rsidRPr="008E0600">
        <w:rPr>
          <w:rFonts w:ascii="Times New Roman" w:eastAsia="Times New Roman" w:hAnsi="Times New Roman"/>
          <w:sz w:val="28"/>
          <w:szCs w:val="28"/>
        </w:rPr>
        <w:t>1. Монитор акушерский МАК-2</w:t>
      </w:r>
    </w:p>
    <w:p w:rsidR="00DF2D16" w:rsidRPr="008E0600" w:rsidRDefault="00DF2D16" w:rsidP="00DF2D16">
      <w:pPr>
        <w:pStyle w:val="afff2"/>
        <w:spacing w:before="28" w:after="28" w:line="100" w:lineRule="atLeast"/>
        <w:ind w:left="2010"/>
        <w:contextualSpacing/>
        <w:rPr>
          <w:rFonts w:ascii="Times New Roman" w:hAnsi="Times New Roman"/>
        </w:rPr>
      </w:pPr>
    </w:p>
    <w:p w:rsidR="00DF2D16" w:rsidRPr="008E0600" w:rsidRDefault="00DF2D16" w:rsidP="00DF2D16">
      <w:pPr>
        <w:pStyle w:val="afff2"/>
        <w:rPr>
          <w:rFonts w:ascii="Times New Roman" w:hAnsi="Times New Roman"/>
        </w:rPr>
      </w:pPr>
      <w:r w:rsidRPr="008E0600">
        <w:rPr>
          <w:rFonts w:ascii="Times New Roman" w:hAnsi="Times New Roman"/>
          <w:sz w:val="28"/>
          <w:szCs w:val="28"/>
        </w:rPr>
        <w:t xml:space="preserve">Закуплено лекарственных средств: на 34100 руб.                 </w:t>
      </w:r>
    </w:p>
    <w:p w:rsidR="00DF2D16" w:rsidRPr="00342232" w:rsidRDefault="00DF2D16" w:rsidP="00DF2D16">
      <w:pPr>
        <w:pStyle w:val="afff2"/>
        <w:jc w:val="both"/>
        <w:rPr>
          <w:rFonts w:ascii="Times New Roman" w:hAnsi="Times New Roman"/>
        </w:rPr>
      </w:pPr>
      <w:r w:rsidRPr="00342232">
        <w:rPr>
          <w:rFonts w:ascii="Times New Roman" w:hAnsi="Times New Roman"/>
          <w:sz w:val="28"/>
          <w:szCs w:val="28"/>
        </w:rPr>
        <w:t>Из средств ОМС оплачивался перевод беременных женщин из групп высокого риска по развитию перинатальной патологии, согласно статье 3, п. 3.9 программы государственной гарант</w:t>
      </w:r>
      <w:r w:rsidR="00342232">
        <w:rPr>
          <w:rFonts w:ascii="Times New Roman" w:hAnsi="Times New Roman"/>
          <w:sz w:val="28"/>
          <w:szCs w:val="28"/>
        </w:rPr>
        <w:t>ии РБ на 2013год, утвержденный Постановлением П</w:t>
      </w:r>
      <w:r w:rsidRPr="00342232">
        <w:rPr>
          <w:rFonts w:ascii="Times New Roman" w:hAnsi="Times New Roman"/>
          <w:sz w:val="28"/>
          <w:szCs w:val="28"/>
        </w:rPr>
        <w:t xml:space="preserve">равительства РБ № 773 от 24.12.2012г, на сумму  руб. </w:t>
      </w:r>
    </w:p>
    <w:p w:rsidR="00DF2D16" w:rsidRPr="008E0600" w:rsidRDefault="00DF2D16" w:rsidP="00DF2D16">
      <w:pPr>
        <w:pStyle w:val="afff2"/>
        <w:jc w:val="both"/>
        <w:rPr>
          <w:rFonts w:ascii="Times New Roman" w:hAnsi="Times New Roman"/>
        </w:rPr>
      </w:pPr>
      <w:r w:rsidRPr="008E0600">
        <w:rPr>
          <w:rFonts w:ascii="Times New Roman" w:hAnsi="Times New Roman"/>
          <w:b/>
          <w:sz w:val="28"/>
          <w:szCs w:val="28"/>
        </w:rPr>
        <w:t>Прика</w:t>
      </w:r>
      <w:r w:rsidR="00342232">
        <w:rPr>
          <w:rFonts w:ascii="Times New Roman" w:hAnsi="Times New Roman"/>
          <w:b/>
          <w:sz w:val="28"/>
          <w:szCs w:val="28"/>
        </w:rPr>
        <w:t>з  № 42/1 от 9.01.2013г: «О марш</w:t>
      </w:r>
      <w:r w:rsidRPr="008E0600">
        <w:rPr>
          <w:rFonts w:ascii="Times New Roman" w:hAnsi="Times New Roman"/>
          <w:b/>
          <w:sz w:val="28"/>
          <w:szCs w:val="28"/>
        </w:rPr>
        <w:t>рутизации пациентов акушерско-гинекологического профиля».</w:t>
      </w:r>
    </w:p>
    <w:p w:rsidR="00DF2D16" w:rsidRPr="008E0600" w:rsidRDefault="00DF2D16" w:rsidP="00DF2D16">
      <w:pPr>
        <w:pStyle w:val="afff2"/>
        <w:spacing w:after="100" w:afterAutospacing="1" w:line="240" w:lineRule="auto"/>
        <w:jc w:val="both"/>
        <w:rPr>
          <w:rFonts w:ascii="Times New Roman" w:hAnsi="Times New Roman"/>
        </w:rPr>
      </w:pPr>
    </w:p>
    <w:p w:rsidR="00DF2D16" w:rsidRPr="00342232" w:rsidRDefault="00342232" w:rsidP="00342232">
      <w:pPr>
        <w:suppressAutoHyphens/>
        <w:spacing w:after="0" w:line="100" w:lineRule="atLeast"/>
        <w:rPr>
          <w:rFonts w:ascii="Times New Roman" w:hAnsi="Times New Roman" w:cs="Times New Roman"/>
        </w:rPr>
      </w:pPr>
      <w:r>
        <w:rPr>
          <w:rFonts w:ascii="Times New Roman" w:hAnsi="Times New Roman" w:cs="Times New Roman"/>
          <w:b/>
          <w:bCs/>
          <w:sz w:val="28"/>
          <w:szCs w:val="28"/>
        </w:rPr>
        <w:t xml:space="preserve">                             </w:t>
      </w:r>
      <w:r w:rsidR="00DF2D16" w:rsidRPr="00342232">
        <w:rPr>
          <w:rFonts w:ascii="Times New Roman" w:hAnsi="Times New Roman" w:cs="Times New Roman"/>
          <w:b/>
          <w:bCs/>
          <w:sz w:val="28"/>
          <w:szCs w:val="28"/>
        </w:rPr>
        <w:t>Характеристика материальной базы.</w:t>
      </w:r>
    </w:p>
    <w:p w:rsidR="00DF2D16" w:rsidRPr="008E0600" w:rsidRDefault="00DF2D16" w:rsidP="00DF2D16">
      <w:pPr>
        <w:pStyle w:val="afff2"/>
        <w:ind w:firstLine="708"/>
        <w:jc w:val="both"/>
        <w:rPr>
          <w:rFonts w:ascii="Times New Roman" w:hAnsi="Times New Roman"/>
        </w:rPr>
      </w:pPr>
      <w:r w:rsidRPr="008E0600">
        <w:rPr>
          <w:rFonts w:ascii="Times New Roman" w:hAnsi="Times New Roman"/>
          <w:sz w:val="28"/>
          <w:szCs w:val="28"/>
        </w:rPr>
        <w:t xml:space="preserve">Оказание акушерско-гинекологической помощи женскому </w:t>
      </w:r>
      <w:r w:rsidR="00342232">
        <w:rPr>
          <w:rFonts w:ascii="Times New Roman" w:hAnsi="Times New Roman"/>
          <w:sz w:val="28"/>
          <w:szCs w:val="28"/>
        </w:rPr>
        <w:t xml:space="preserve">населению осуществляется акушерско - </w:t>
      </w:r>
      <w:r w:rsidRPr="008E0600">
        <w:rPr>
          <w:rFonts w:ascii="Times New Roman" w:hAnsi="Times New Roman"/>
          <w:sz w:val="28"/>
          <w:szCs w:val="28"/>
        </w:rPr>
        <w:t>гинекологическим кабинетом районной поликлиники площадью 35 м</w:t>
      </w:r>
      <w:r w:rsidRPr="008E0600">
        <w:rPr>
          <w:rFonts w:ascii="Times New Roman" w:hAnsi="Times New Roman"/>
          <w:sz w:val="28"/>
          <w:szCs w:val="28"/>
          <w:vertAlign w:val="superscript"/>
        </w:rPr>
        <w:t>2</w:t>
      </w:r>
      <w:r w:rsidRPr="008E0600">
        <w:rPr>
          <w:rFonts w:ascii="Times New Roman" w:hAnsi="Times New Roman"/>
          <w:sz w:val="28"/>
          <w:szCs w:val="28"/>
        </w:rPr>
        <w:t>, которые разделены на два смежных кабинета. Для приёма беременных женщин и для приёма * больных. Для производства процедур выделен кабинет площадью 18 м</w:t>
      </w:r>
      <w:r w:rsidRPr="008E0600">
        <w:rPr>
          <w:rFonts w:ascii="Times New Roman" w:hAnsi="Times New Roman"/>
          <w:sz w:val="28"/>
          <w:szCs w:val="28"/>
          <w:vertAlign w:val="superscript"/>
        </w:rPr>
        <w:t>2</w:t>
      </w:r>
      <w:r w:rsidRPr="008E0600">
        <w:rPr>
          <w:rFonts w:ascii="Times New Roman" w:hAnsi="Times New Roman"/>
          <w:sz w:val="28"/>
          <w:szCs w:val="28"/>
        </w:rPr>
        <w:t>, который оснащен всем необходимым. Гинекологический кабинет оснащен всем необходимым мягким и твёрдым инвентарем, медицинским инструментарием.</w:t>
      </w:r>
    </w:p>
    <w:p w:rsidR="00DF2D16" w:rsidRPr="008E0600" w:rsidRDefault="00DF2D16" w:rsidP="00DF2D16">
      <w:pPr>
        <w:pStyle w:val="afff2"/>
        <w:ind w:firstLine="708"/>
        <w:jc w:val="both"/>
        <w:rPr>
          <w:rFonts w:ascii="Times New Roman" w:hAnsi="Times New Roman"/>
        </w:rPr>
      </w:pPr>
      <w:r w:rsidRPr="008E0600">
        <w:rPr>
          <w:rFonts w:ascii="Times New Roman" w:hAnsi="Times New Roman"/>
          <w:sz w:val="28"/>
          <w:szCs w:val="28"/>
        </w:rPr>
        <w:t>Стерилизация инструментария осуществляется автоклавированием в УСО при Муйской ЦРБ.</w:t>
      </w:r>
    </w:p>
    <w:p w:rsidR="00DF2D16" w:rsidRPr="008E0600" w:rsidRDefault="00DF2D16" w:rsidP="00DF2D16">
      <w:pPr>
        <w:pStyle w:val="afff2"/>
        <w:jc w:val="both"/>
        <w:rPr>
          <w:rFonts w:ascii="Times New Roman" w:hAnsi="Times New Roman"/>
        </w:rPr>
      </w:pPr>
      <w:r w:rsidRPr="008E0600">
        <w:rPr>
          <w:rFonts w:ascii="Times New Roman" w:hAnsi="Times New Roman"/>
          <w:sz w:val="28"/>
          <w:szCs w:val="28"/>
        </w:rPr>
        <w:t>Оснащение кабинета согласно приказу №572Н:</w:t>
      </w:r>
    </w:p>
    <w:tbl>
      <w:tblPr>
        <w:tblW w:w="0" w:type="auto"/>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70" w:type="dxa"/>
        </w:tblCellMar>
        <w:tblLook w:val="04A0"/>
      </w:tblPr>
      <w:tblGrid>
        <w:gridCol w:w="887"/>
        <w:gridCol w:w="8458"/>
      </w:tblGrid>
      <w:tr w:rsidR="00DF2D16" w:rsidRPr="008E0600" w:rsidTr="00496C8F">
        <w:trPr>
          <w:cantSplit/>
          <w:trHeight w:val="360"/>
        </w:trPr>
        <w:tc>
          <w:tcPr>
            <w:tcW w:w="88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F2D16" w:rsidRPr="008E0600" w:rsidRDefault="00DF2D16" w:rsidP="00496C8F">
            <w:pPr>
              <w:pStyle w:val="afff2"/>
              <w:jc w:val="center"/>
              <w:rPr>
                <w:rFonts w:ascii="Times New Roman" w:hAnsi="Times New Roman"/>
              </w:rPr>
            </w:pPr>
            <w:r w:rsidRPr="008E0600">
              <w:rPr>
                <w:rFonts w:ascii="Times New Roman" w:eastAsia="Times New Roman" w:hAnsi="Times New Roman"/>
                <w:sz w:val="28"/>
                <w:szCs w:val="28"/>
              </w:rPr>
              <w:t>№ п/п</w:t>
            </w:r>
          </w:p>
        </w:tc>
        <w:tc>
          <w:tcPr>
            <w:tcW w:w="845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F2D16" w:rsidRPr="008E0600" w:rsidRDefault="00DF2D16" w:rsidP="00496C8F">
            <w:pPr>
              <w:pStyle w:val="afff2"/>
              <w:jc w:val="center"/>
              <w:rPr>
                <w:rFonts w:ascii="Times New Roman" w:hAnsi="Times New Roman"/>
              </w:rPr>
            </w:pPr>
            <w:r w:rsidRPr="008E0600">
              <w:rPr>
                <w:rFonts w:ascii="Times New Roman" w:eastAsia="Times New Roman" w:hAnsi="Times New Roman"/>
                <w:sz w:val="28"/>
                <w:szCs w:val="28"/>
              </w:rPr>
              <w:t>Наименование *</w:t>
            </w:r>
          </w:p>
        </w:tc>
      </w:tr>
      <w:tr w:rsidR="00DF2D16" w:rsidRPr="008E0600" w:rsidTr="00496C8F">
        <w:trPr>
          <w:cantSplit/>
          <w:trHeight w:val="240"/>
        </w:trPr>
        <w:tc>
          <w:tcPr>
            <w:tcW w:w="88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F2D16" w:rsidRPr="008E0600" w:rsidRDefault="00DF2D16" w:rsidP="00496C8F">
            <w:pPr>
              <w:pStyle w:val="afff2"/>
              <w:jc w:val="center"/>
              <w:rPr>
                <w:rFonts w:ascii="Times New Roman" w:hAnsi="Times New Roman"/>
              </w:rPr>
            </w:pPr>
            <w:r w:rsidRPr="008E0600">
              <w:rPr>
                <w:rFonts w:ascii="Times New Roman" w:eastAsia="Times New Roman" w:hAnsi="Times New Roman"/>
                <w:sz w:val="28"/>
                <w:szCs w:val="28"/>
              </w:rPr>
              <w:t>1.</w:t>
            </w:r>
          </w:p>
        </w:tc>
        <w:tc>
          <w:tcPr>
            <w:tcW w:w="845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F2D16" w:rsidRPr="008E0600" w:rsidRDefault="00DF2D16" w:rsidP="00496C8F">
            <w:pPr>
              <w:pStyle w:val="afff2"/>
              <w:jc w:val="both"/>
              <w:rPr>
                <w:rFonts w:ascii="Times New Roman" w:hAnsi="Times New Roman"/>
              </w:rPr>
            </w:pPr>
            <w:r w:rsidRPr="008E0600">
              <w:rPr>
                <w:rFonts w:ascii="Times New Roman" w:eastAsia="Times New Roman" w:hAnsi="Times New Roman"/>
                <w:sz w:val="28"/>
                <w:szCs w:val="28"/>
              </w:rPr>
              <w:t>Кресло гинекологическое</w:t>
            </w:r>
          </w:p>
        </w:tc>
      </w:tr>
      <w:tr w:rsidR="00DF2D16" w:rsidRPr="008E0600" w:rsidTr="00496C8F">
        <w:trPr>
          <w:cantSplit/>
          <w:trHeight w:val="240"/>
        </w:trPr>
        <w:tc>
          <w:tcPr>
            <w:tcW w:w="88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F2D16" w:rsidRPr="008E0600" w:rsidRDefault="00DF2D16" w:rsidP="00496C8F">
            <w:pPr>
              <w:pStyle w:val="afff2"/>
              <w:jc w:val="center"/>
              <w:rPr>
                <w:rFonts w:ascii="Times New Roman" w:hAnsi="Times New Roman"/>
              </w:rPr>
            </w:pPr>
            <w:r w:rsidRPr="008E0600">
              <w:rPr>
                <w:rFonts w:ascii="Times New Roman" w:eastAsia="Times New Roman" w:hAnsi="Times New Roman"/>
                <w:sz w:val="28"/>
                <w:szCs w:val="28"/>
              </w:rPr>
              <w:t>2.</w:t>
            </w:r>
          </w:p>
        </w:tc>
        <w:tc>
          <w:tcPr>
            <w:tcW w:w="845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F2D16" w:rsidRPr="008E0600" w:rsidRDefault="00DF2D16" w:rsidP="00496C8F">
            <w:pPr>
              <w:pStyle w:val="afff2"/>
              <w:jc w:val="both"/>
              <w:rPr>
                <w:rFonts w:ascii="Times New Roman" w:hAnsi="Times New Roman"/>
              </w:rPr>
            </w:pPr>
            <w:r w:rsidRPr="008E0600">
              <w:rPr>
                <w:rFonts w:ascii="Times New Roman" w:eastAsia="Times New Roman" w:hAnsi="Times New Roman"/>
                <w:sz w:val="28"/>
                <w:szCs w:val="28"/>
              </w:rPr>
              <w:t xml:space="preserve">Светильник медицинский передвижной </w:t>
            </w:r>
          </w:p>
        </w:tc>
      </w:tr>
      <w:tr w:rsidR="00DF2D16" w:rsidRPr="008E0600" w:rsidTr="00496C8F">
        <w:trPr>
          <w:cantSplit/>
          <w:trHeight w:val="240"/>
        </w:trPr>
        <w:tc>
          <w:tcPr>
            <w:tcW w:w="88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F2D16" w:rsidRPr="008E0600" w:rsidRDefault="00DF2D16" w:rsidP="00496C8F">
            <w:pPr>
              <w:pStyle w:val="afff2"/>
              <w:jc w:val="center"/>
              <w:rPr>
                <w:rFonts w:ascii="Times New Roman" w:hAnsi="Times New Roman"/>
              </w:rPr>
            </w:pPr>
            <w:r w:rsidRPr="008E0600">
              <w:rPr>
                <w:rFonts w:ascii="Times New Roman" w:eastAsia="Times New Roman" w:hAnsi="Times New Roman"/>
                <w:sz w:val="28"/>
                <w:szCs w:val="28"/>
              </w:rPr>
              <w:t>3.</w:t>
            </w:r>
          </w:p>
        </w:tc>
        <w:tc>
          <w:tcPr>
            <w:tcW w:w="845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F2D16" w:rsidRPr="008E0600" w:rsidRDefault="00DF2D16" w:rsidP="00496C8F">
            <w:pPr>
              <w:pStyle w:val="afff2"/>
              <w:jc w:val="both"/>
              <w:rPr>
                <w:rFonts w:ascii="Times New Roman" w:hAnsi="Times New Roman"/>
              </w:rPr>
            </w:pPr>
            <w:r w:rsidRPr="008E0600">
              <w:rPr>
                <w:rFonts w:ascii="Times New Roman" w:eastAsia="Times New Roman" w:hAnsi="Times New Roman"/>
                <w:sz w:val="28"/>
                <w:szCs w:val="28"/>
              </w:rPr>
              <w:t>Набор гинекологических инструментов</w:t>
            </w:r>
          </w:p>
        </w:tc>
      </w:tr>
      <w:tr w:rsidR="00DF2D16" w:rsidRPr="008E0600" w:rsidTr="00496C8F">
        <w:trPr>
          <w:cantSplit/>
          <w:trHeight w:val="240"/>
        </w:trPr>
        <w:tc>
          <w:tcPr>
            <w:tcW w:w="88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F2D16" w:rsidRPr="008E0600" w:rsidRDefault="00DF2D16" w:rsidP="00496C8F">
            <w:pPr>
              <w:pStyle w:val="afff2"/>
              <w:jc w:val="center"/>
              <w:rPr>
                <w:rFonts w:ascii="Times New Roman" w:hAnsi="Times New Roman"/>
              </w:rPr>
            </w:pPr>
            <w:r w:rsidRPr="008E0600">
              <w:rPr>
                <w:rFonts w:ascii="Times New Roman" w:eastAsia="Times New Roman" w:hAnsi="Times New Roman"/>
                <w:sz w:val="28"/>
                <w:szCs w:val="28"/>
              </w:rPr>
              <w:t>4.</w:t>
            </w:r>
          </w:p>
        </w:tc>
        <w:tc>
          <w:tcPr>
            <w:tcW w:w="845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F2D16" w:rsidRPr="008E0600" w:rsidRDefault="00DF2D16" w:rsidP="00496C8F">
            <w:pPr>
              <w:pStyle w:val="afff2"/>
              <w:spacing w:after="0" w:line="100" w:lineRule="atLeast"/>
              <w:jc w:val="both"/>
              <w:rPr>
                <w:rFonts w:ascii="Times New Roman" w:hAnsi="Times New Roman"/>
              </w:rPr>
            </w:pPr>
            <w:r w:rsidRPr="008E0600">
              <w:rPr>
                <w:rFonts w:ascii="Times New Roman" w:hAnsi="Times New Roman"/>
                <w:sz w:val="28"/>
                <w:szCs w:val="28"/>
              </w:rPr>
              <w:t>Кольпоскоп</w:t>
            </w:r>
            <w:r w:rsidRPr="008E0600">
              <w:rPr>
                <w:rFonts w:ascii="Times New Roman" w:hAnsi="Times New Roman"/>
                <w:sz w:val="28"/>
                <w:szCs w:val="28"/>
                <w:lang w:val="en-US"/>
              </w:rPr>
              <w:t>Som</w:t>
            </w:r>
            <w:r w:rsidRPr="008E0600">
              <w:rPr>
                <w:rFonts w:ascii="Times New Roman" w:hAnsi="Times New Roman"/>
                <w:sz w:val="28"/>
                <w:szCs w:val="28"/>
              </w:rPr>
              <w:t xml:space="preserve"> 52</w:t>
            </w:r>
          </w:p>
          <w:p w:rsidR="00DF2D16" w:rsidRPr="008E0600" w:rsidRDefault="00DF2D16" w:rsidP="00496C8F">
            <w:pPr>
              <w:pStyle w:val="afff2"/>
              <w:jc w:val="both"/>
              <w:rPr>
                <w:rFonts w:ascii="Times New Roman" w:hAnsi="Times New Roman"/>
              </w:rPr>
            </w:pPr>
          </w:p>
        </w:tc>
      </w:tr>
      <w:tr w:rsidR="00DF2D16" w:rsidRPr="008E0600" w:rsidTr="00496C8F">
        <w:trPr>
          <w:cantSplit/>
          <w:trHeight w:val="360"/>
        </w:trPr>
        <w:tc>
          <w:tcPr>
            <w:tcW w:w="88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F2D16" w:rsidRPr="008E0600" w:rsidRDefault="00DF2D16" w:rsidP="00496C8F">
            <w:pPr>
              <w:pStyle w:val="afff2"/>
              <w:jc w:val="center"/>
              <w:rPr>
                <w:rFonts w:ascii="Times New Roman" w:hAnsi="Times New Roman"/>
              </w:rPr>
            </w:pPr>
            <w:r w:rsidRPr="008E0600">
              <w:rPr>
                <w:rFonts w:ascii="Times New Roman" w:eastAsia="Times New Roman" w:hAnsi="Times New Roman"/>
                <w:sz w:val="28"/>
                <w:szCs w:val="28"/>
              </w:rPr>
              <w:t>5.</w:t>
            </w:r>
          </w:p>
        </w:tc>
        <w:tc>
          <w:tcPr>
            <w:tcW w:w="845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F2D16" w:rsidRPr="008E0600" w:rsidRDefault="00DF2D16" w:rsidP="00496C8F">
            <w:pPr>
              <w:pStyle w:val="afff2"/>
              <w:jc w:val="both"/>
              <w:rPr>
                <w:rFonts w:ascii="Times New Roman" w:hAnsi="Times New Roman"/>
              </w:rPr>
            </w:pPr>
            <w:r w:rsidRPr="008E0600">
              <w:rPr>
                <w:rFonts w:ascii="Times New Roman" w:eastAsia="Times New Roman" w:hAnsi="Times New Roman"/>
                <w:sz w:val="28"/>
                <w:szCs w:val="28"/>
              </w:rPr>
              <w:t xml:space="preserve">Анализатор допплеровский сердечно-сосудистой деятельности матери </w:t>
            </w:r>
          </w:p>
          <w:p w:rsidR="00DF2D16" w:rsidRPr="008E0600" w:rsidRDefault="00DF2D16" w:rsidP="00496C8F">
            <w:pPr>
              <w:pStyle w:val="afff2"/>
              <w:jc w:val="both"/>
              <w:rPr>
                <w:rFonts w:ascii="Times New Roman" w:hAnsi="Times New Roman"/>
              </w:rPr>
            </w:pPr>
            <w:r w:rsidRPr="008E0600">
              <w:rPr>
                <w:rFonts w:ascii="Times New Roman" w:eastAsia="Times New Roman" w:hAnsi="Times New Roman"/>
                <w:sz w:val="28"/>
                <w:szCs w:val="28"/>
              </w:rPr>
              <w:t xml:space="preserve">и плода малогабаритный </w:t>
            </w:r>
            <w:r w:rsidRPr="008E0600">
              <w:rPr>
                <w:rFonts w:ascii="Times New Roman" w:hAnsi="Times New Roman"/>
                <w:i/>
                <w:sz w:val="28"/>
                <w:szCs w:val="28"/>
              </w:rPr>
              <w:t>«</w:t>
            </w:r>
            <w:r w:rsidRPr="008E0600">
              <w:rPr>
                <w:rFonts w:ascii="Times New Roman" w:hAnsi="Times New Roman"/>
                <w:i/>
                <w:sz w:val="28"/>
                <w:szCs w:val="28"/>
                <w:lang w:val="en-US"/>
              </w:rPr>
              <w:t>Avalon</w:t>
            </w:r>
            <w:r w:rsidRPr="008E0600">
              <w:rPr>
                <w:rFonts w:ascii="Times New Roman" w:hAnsi="Times New Roman"/>
                <w:i/>
                <w:sz w:val="28"/>
                <w:szCs w:val="28"/>
              </w:rPr>
              <w:t xml:space="preserve">» </w:t>
            </w:r>
            <w:r w:rsidRPr="008E0600">
              <w:rPr>
                <w:rFonts w:ascii="Times New Roman" w:hAnsi="Times New Roman"/>
                <w:i/>
                <w:sz w:val="28"/>
                <w:szCs w:val="28"/>
                <w:lang w:val="en-US"/>
              </w:rPr>
              <w:t>FM</w:t>
            </w:r>
            <w:r w:rsidRPr="008E0600">
              <w:rPr>
                <w:rFonts w:ascii="Times New Roman" w:hAnsi="Times New Roman"/>
                <w:i/>
                <w:sz w:val="28"/>
                <w:szCs w:val="28"/>
              </w:rPr>
              <w:t xml:space="preserve"> 20.</w:t>
            </w:r>
          </w:p>
        </w:tc>
      </w:tr>
      <w:tr w:rsidR="00DF2D16" w:rsidRPr="008E0600" w:rsidTr="00496C8F">
        <w:trPr>
          <w:cantSplit/>
          <w:trHeight w:val="240"/>
        </w:trPr>
        <w:tc>
          <w:tcPr>
            <w:tcW w:w="88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F2D16" w:rsidRPr="008E0600" w:rsidRDefault="00DF2D16" w:rsidP="00496C8F">
            <w:pPr>
              <w:pStyle w:val="afff2"/>
              <w:jc w:val="center"/>
              <w:rPr>
                <w:rFonts w:ascii="Times New Roman" w:hAnsi="Times New Roman"/>
              </w:rPr>
            </w:pPr>
            <w:r w:rsidRPr="008E0600">
              <w:rPr>
                <w:rFonts w:ascii="Times New Roman" w:eastAsia="Times New Roman" w:hAnsi="Times New Roman"/>
                <w:sz w:val="28"/>
                <w:szCs w:val="28"/>
              </w:rPr>
              <w:t>6.</w:t>
            </w:r>
          </w:p>
        </w:tc>
        <w:tc>
          <w:tcPr>
            <w:tcW w:w="845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F2D16" w:rsidRPr="008E0600" w:rsidRDefault="00DF2D16" w:rsidP="00496C8F">
            <w:pPr>
              <w:pStyle w:val="afff2"/>
              <w:jc w:val="both"/>
              <w:rPr>
                <w:rFonts w:ascii="Times New Roman" w:hAnsi="Times New Roman"/>
              </w:rPr>
            </w:pPr>
            <w:r w:rsidRPr="008E0600">
              <w:rPr>
                <w:rFonts w:ascii="Times New Roman" w:eastAsia="Times New Roman" w:hAnsi="Times New Roman"/>
                <w:sz w:val="28"/>
                <w:szCs w:val="28"/>
              </w:rPr>
              <w:t xml:space="preserve">Стетоскоп акушерский </w:t>
            </w:r>
          </w:p>
        </w:tc>
      </w:tr>
      <w:tr w:rsidR="00DF2D16" w:rsidRPr="008E0600" w:rsidTr="00496C8F">
        <w:trPr>
          <w:cantSplit/>
          <w:trHeight w:val="240"/>
        </w:trPr>
        <w:tc>
          <w:tcPr>
            <w:tcW w:w="88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F2D16" w:rsidRPr="008E0600" w:rsidRDefault="00DF2D16" w:rsidP="00496C8F">
            <w:pPr>
              <w:pStyle w:val="afff2"/>
              <w:jc w:val="center"/>
              <w:rPr>
                <w:rFonts w:ascii="Times New Roman" w:hAnsi="Times New Roman"/>
              </w:rPr>
            </w:pPr>
            <w:r w:rsidRPr="008E0600">
              <w:rPr>
                <w:rFonts w:ascii="Times New Roman" w:eastAsia="Times New Roman" w:hAnsi="Times New Roman"/>
                <w:sz w:val="28"/>
                <w:szCs w:val="28"/>
              </w:rPr>
              <w:t>7.</w:t>
            </w:r>
          </w:p>
        </w:tc>
        <w:tc>
          <w:tcPr>
            <w:tcW w:w="845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F2D16" w:rsidRPr="008E0600" w:rsidRDefault="00DF2D16" w:rsidP="00496C8F">
            <w:pPr>
              <w:pStyle w:val="afff2"/>
              <w:jc w:val="both"/>
              <w:rPr>
                <w:rFonts w:ascii="Times New Roman" w:hAnsi="Times New Roman"/>
              </w:rPr>
            </w:pPr>
            <w:r w:rsidRPr="008E0600">
              <w:rPr>
                <w:rFonts w:ascii="Times New Roman" w:eastAsia="Times New Roman" w:hAnsi="Times New Roman"/>
                <w:sz w:val="28"/>
                <w:szCs w:val="28"/>
              </w:rPr>
              <w:t xml:space="preserve">Весы медицинские </w:t>
            </w:r>
          </w:p>
        </w:tc>
      </w:tr>
      <w:tr w:rsidR="00DF2D16" w:rsidRPr="008E0600" w:rsidTr="00496C8F">
        <w:trPr>
          <w:cantSplit/>
          <w:trHeight w:val="240"/>
        </w:trPr>
        <w:tc>
          <w:tcPr>
            <w:tcW w:w="88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F2D16" w:rsidRPr="008E0600" w:rsidRDefault="00DF2D16" w:rsidP="00496C8F">
            <w:pPr>
              <w:pStyle w:val="afff2"/>
              <w:jc w:val="center"/>
              <w:rPr>
                <w:rFonts w:ascii="Times New Roman" w:hAnsi="Times New Roman"/>
              </w:rPr>
            </w:pPr>
            <w:r w:rsidRPr="008E0600">
              <w:rPr>
                <w:rFonts w:ascii="Times New Roman" w:eastAsia="Times New Roman" w:hAnsi="Times New Roman"/>
                <w:sz w:val="28"/>
                <w:szCs w:val="28"/>
              </w:rPr>
              <w:t>8.</w:t>
            </w:r>
          </w:p>
        </w:tc>
        <w:tc>
          <w:tcPr>
            <w:tcW w:w="845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F2D16" w:rsidRPr="008E0600" w:rsidRDefault="00DF2D16" w:rsidP="00496C8F">
            <w:pPr>
              <w:pStyle w:val="afff2"/>
              <w:jc w:val="both"/>
              <w:rPr>
                <w:rFonts w:ascii="Times New Roman" w:hAnsi="Times New Roman"/>
              </w:rPr>
            </w:pPr>
            <w:r w:rsidRPr="008E0600">
              <w:rPr>
                <w:rFonts w:ascii="Times New Roman" w:eastAsia="Times New Roman" w:hAnsi="Times New Roman"/>
                <w:sz w:val="28"/>
                <w:szCs w:val="28"/>
              </w:rPr>
              <w:t xml:space="preserve">Ростомер </w:t>
            </w:r>
          </w:p>
        </w:tc>
      </w:tr>
      <w:tr w:rsidR="00DF2D16" w:rsidRPr="008E0600" w:rsidTr="00496C8F">
        <w:trPr>
          <w:cantSplit/>
          <w:trHeight w:val="240"/>
        </w:trPr>
        <w:tc>
          <w:tcPr>
            <w:tcW w:w="88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F2D16" w:rsidRPr="008E0600" w:rsidRDefault="00DF2D16" w:rsidP="00496C8F">
            <w:pPr>
              <w:pStyle w:val="afff2"/>
              <w:jc w:val="center"/>
              <w:rPr>
                <w:rFonts w:ascii="Times New Roman" w:hAnsi="Times New Roman"/>
              </w:rPr>
            </w:pPr>
            <w:r w:rsidRPr="008E0600">
              <w:rPr>
                <w:rFonts w:ascii="Times New Roman" w:eastAsia="Times New Roman" w:hAnsi="Times New Roman"/>
                <w:sz w:val="28"/>
                <w:szCs w:val="28"/>
              </w:rPr>
              <w:t>9.</w:t>
            </w:r>
          </w:p>
        </w:tc>
        <w:tc>
          <w:tcPr>
            <w:tcW w:w="845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F2D16" w:rsidRPr="008E0600" w:rsidRDefault="00DF2D16" w:rsidP="00496C8F">
            <w:pPr>
              <w:pStyle w:val="afff2"/>
              <w:jc w:val="both"/>
              <w:rPr>
                <w:rFonts w:ascii="Times New Roman" w:hAnsi="Times New Roman"/>
              </w:rPr>
            </w:pPr>
            <w:r w:rsidRPr="008E0600">
              <w:rPr>
                <w:rFonts w:ascii="Times New Roman" w:eastAsia="Times New Roman" w:hAnsi="Times New Roman"/>
                <w:sz w:val="28"/>
                <w:szCs w:val="28"/>
              </w:rPr>
              <w:t>Сантиметровая лента</w:t>
            </w:r>
          </w:p>
        </w:tc>
      </w:tr>
      <w:tr w:rsidR="00DF2D16" w:rsidRPr="008E0600" w:rsidTr="00496C8F">
        <w:trPr>
          <w:cantSplit/>
          <w:trHeight w:val="240"/>
        </w:trPr>
        <w:tc>
          <w:tcPr>
            <w:tcW w:w="88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F2D16" w:rsidRPr="008E0600" w:rsidRDefault="00DF2D16" w:rsidP="00496C8F">
            <w:pPr>
              <w:pStyle w:val="afff2"/>
              <w:jc w:val="center"/>
              <w:rPr>
                <w:rFonts w:ascii="Times New Roman" w:hAnsi="Times New Roman"/>
              </w:rPr>
            </w:pPr>
            <w:r w:rsidRPr="008E0600">
              <w:rPr>
                <w:rFonts w:ascii="Times New Roman" w:eastAsia="Times New Roman" w:hAnsi="Times New Roman"/>
                <w:sz w:val="28"/>
                <w:szCs w:val="28"/>
              </w:rPr>
              <w:t>10.</w:t>
            </w:r>
          </w:p>
        </w:tc>
        <w:tc>
          <w:tcPr>
            <w:tcW w:w="845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F2D16" w:rsidRPr="008E0600" w:rsidRDefault="00DF2D16" w:rsidP="00496C8F">
            <w:pPr>
              <w:pStyle w:val="afff2"/>
              <w:jc w:val="both"/>
              <w:rPr>
                <w:rFonts w:ascii="Times New Roman" w:hAnsi="Times New Roman"/>
              </w:rPr>
            </w:pPr>
            <w:r w:rsidRPr="008E0600">
              <w:rPr>
                <w:rFonts w:ascii="Times New Roman" w:eastAsia="Times New Roman" w:hAnsi="Times New Roman"/>
                <w:sz w:val="28"/>
                <w:szCs w:val="28"/>
              </w:rPr>
              <w:t xml:space="preserve">Тазомер </w:t>
            </w:r>
          </w:p>
        </w:tc>
      </w:tr>
      <w:tr w:rsidR="00DF2D16" w:rsidRPr="008E0600" w:rsidTr="00496C8F">
        <w:trPr>
          <w:cantSplit/>
          <w:trHeight w:val="240"/>
        </w:trPr>
        <w:tc>
          <w:tcPr>
            <w:tcW w:w="88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F2D16" w:rsidRPr="008E0600" w:rsidRDefault="00DF2D16" w:rsidP="00496C8F">
            <w:pPr>
              <w:pStyle w:val="afff2"/>
              <w:jc w:val="center"/>
              <w:rPr>
                <w:rFonts w:ascii="Times New Roman" w:hAnsi="Times New Roman"/>
              </w:rPr>
            </w:pPr>
            <w:r w:rsidRPr="008E0600">
              <w:rPr>
                <w:rFonts w:ascii="Times New Roman" w:eastAsia="Times New Roman" w:hAnsi="Times New Roman"/>
                <w:sz w:val="28"/>
                <w:szCs w:val="28"/>
              </w:rPr>
              <w:t>11.</w:t>
            </w:r>
          </w:p>
        </w:tc>
        <w:tc>
          <w:tcPr>
            <w:tcW w:w="845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F2D16" w:rsidRPr="008E0600" w:rsidRDefault="00DF2D16" w:rsidP="00496C8F">
            <w:pPr>
              <w:pStyle w:val="afff2"/>
              <w:jc w:val="both"/>
              <w:rPr>
                <w:rFonts w:ascii="Times New Roman" w:hAnsi="Times New Roman"/>
              </w:rPr>
            </w:pPr>
            <w:r w:rsidRPr="008E0600">
              <w:rPr>
                <w:rFonts w:ascii="Times New Roman" w:eastAsia="Times New Roman" w:hAnsi="Times New Roman"/>
                <w:sz w:val="28"/>
                <w:szCs w:val="28"/>
              </w:rPr>
              <w:t xml:space="preserve">Аппарат для измерения артериального давления </w:t>
            </w:r>
          </w:p>
        </w:tc>
      </w:tr>
      <w:tr w:rsidR="00DF2D16" w:rsidRPr="008E0600" w:rsidTr="00496C8F">
        <w:trPr>
          <w:cantSplit/>
          <w:trHeight w:val="240"/>
        </w:trPr>
        <w:tc>
          <w:tcPr>
            <w:tcW w:w="88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F2D16" w:rsidRPr="008E0600" w:rsidRDefault="00DF2D16" w:rsidP="00496C8F">
            <w:pPr>
              <w:pStyle w:val="afff2"/>
              <w:jc w:val="center"/>
              <w:rPr>
                <w:rFonts w:ascii="Times New Roman" w:hAnsi="Times New Roman"/>
              </w:rPr>
            </w:pPr>
            <w:r w:rsidRPr="008E0600">
              <w:rPr>
                <w:rFonts w:ascii="Times New Roman" w:eastAsia="Times New Roman" w:hAnsi="Times New Roman"/>
                <w:sz w:val="28"/>
                <w:szCs w:val="28"/>
              </w:rPr>
              <w:t>12.</w:t>
            </w:r>
          </w:p>
        </w:tc>
        <w:tc>
          <w:tcPr>
            <w:tcW w:w="845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F2D16" w:rsidRPr="008E0600" w:rsidRDefault="00DF2D16" w:rsidP="00496C8F">
            <w:pPr>
              <w:pStyle w:val="afff2"/>
              <w:jc w:val="both"/>
              <w:rPr>
                <w:rFonts w:ascii="Times New Roman" w:hAnsi="Times New Roman"/>
              </w:rPr>
            </w:pPr>
            <w:r w:rsidRPr="008E0600">
              <w:rPr>
                <w:rFonts w:ascii="Times New Roman" w:eastAsia="Times New Roman" w:hAnsi="Times New Roman"/>
                <w:sz w:val="28"/>
                <w:szCs w:val="28"/>
              </w:rPr>
              <w:t xml:space="preserve">Стетофонендоскоп </w:t>
            </w:r>
          </w:p>
        </w:tc>
      </w:tr>
      <w:tr w:rsidR="00DF2D16" w:rsidRPr="008E0600" w:rsidTr="00496C8F">
        <w:trPr>
          <w:cantSplit/>
          <w:trHeight w:val="240"/>
        </w:trPr>
        <w:tc>
          <w:tcPr>
            <w:tcW w:w="88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F2D16" w:rsidRPr="008E0600" w:rsidRDefault="00DF2D16" w:rsidP="00496C8F">
            <w:pPr>
              <w:pStyle w:val="afff2"/>
              <w:jc w:val="center"/>
              <w:rPr>
                <w:rFonts w:ascii="Times New Roman" w:hAnsi="Times New Roman"/>
              </w:rPr>
            </w:pPr>
            <w:r w:rsidRPr="008E0600">
              <w:rPr>
                <w:rFonts w:ascii="Times New Roman" w:eastAsia="Times New Roman" w:hAnsi="Times New Roman"/>
                <w:sz w:val="28"/>
                <w:szCs w:val="28"/>
              </w:rPr>
              <w:lastRenderedPageBreak/>
              <w:t>13.</w:t>
            </w:r>
          </w:p>
        </w:tc>
        <w:tc>
          <w:tcPr>
            <w:tcW w:w="845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F2D16" w:rsidRPr="008E0600" w:rsidRDefault="00DF2D16" w:rsidP="00496C8F">
            <w:pPr>
              <w:pStyle w:val="afff2"/>
              <w:jc w:val="both"/>
              <w:rPr>
                <w:rFonts w:ascii="Times New Roman" w:hAnsi="Times New Roman"/>
              </w:rPr>
            </w:pPr>
            <w:r w:rsidRPr="008E0600">
              <w:rPr>
                <w:rFonts w:ascii="Times New Roman" w:eastAsia="Times New Roman" w:hAnsi="Times New Roman"/>
                <w:sz w:val="28"/>
                <w:szCs w:val="28"/>
              </w:rPr>
              <w:t>Кушетка медицинская</w:t>
            </w:r>
          </w:p>
        </w:tc>
      </w:tr>
      <w:tr w:rsidR="00DF2D16" w:rsidRPr="008E0600" w:rsidTr="00496C8F">
        <w:trPr>
          <w:cantSplit/>
          <w:trHeight w:val="240"/>
        </w:trPr>
        <w:tc>
          <w:tcPr>
            <w:tcW w:w="88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F2D16" w:rsidRPr="008E0600" w:rsidRDefault="00DF2D16" w:rsidP="00496C8F">
            <w:pPr>
              <w:pStyle w:val="afff2"/>
              <w:jc w:val="center"/>
              <w:rPr>
                <w:rFonts w:ascii="Times New Roman" w:hAnsi="Times New Roman"/>
              </w:rPr>
            </w:pPr>
            <w:r w:rsidRPr="008E0600">
              <w:rPr>
                <w:rFonts w:ascii="Times New Roman" w:eastAsia="Times New Roman" w:hAnsi="Times New Roman"/>
                <w:sz w:val="28"/>
                <w:szCs w:val="28"/>
              </w:rPr>
              <w:t>14.</w:t>
            </w:r>
          </w:p>
        </w:tc>
        <w:tc>
          <w:tcPr>
            <w:tcW w:w="845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F2D16" w:rsidRPr="008E0600" w:rsidRDefault="00DF2D16" w:rsidP="00496C8F">
            <w:pPr>
              <w:pStyle w:val="afff2"/>
              <w:jc w:val="both"/>
              <w:rPr>
                <w:rFonts w:ascii="Times New Roman" w:hAnsi="Times New Roman"/>
              </w:rPr>
            </w:pPr>
            <w:r w:rsidRPr="008E0600">
              <w:rPr>
                <w:rFonts w:ascii="Times New Roman" w:eastAsia="Times New Roman" w:hAnsi="Times New Roman"/>
                <w:sz w:val="28"/>
                <w:szCs w:val="28"/>
              </w:rPr>
              <w:t>Ширма</w:t>
            </w:r>
          </w:p>
        </w:tc>
      </w:tr>
      <w:tr w:rsidR="00DF2D16" w:rsidRPr="008E0600" w:rsidTr="00496C8F">
        <w:trPr>
          <w:cantSplit/>
          <w:trHeight w:val="240"/>
        </w:trPr>
        <w:tc>
          <w:tcPr>
            <w:tcW w:w="88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F2D16" w:rsidRPr="008E0600" w:rsidRDefault="00DF2D16" w:rsidP="00496C8F">
            <w:pPr>
              <w:pStyle w:val="afff2"/>
              <w:jc w:val="center"/>
              <w:rPr>
                <w:rFonts w:ascii="Times New Roman" w:hAnsi="Times New Roman"/>
              </w:rPr>
            </w:pPr>
            <w:r w:rsidRPr="008E0600">
              <w:rPr>
                <w:rFonts w:ascii="Times New Roman" w:eastAsia="Times New Roman" w:hAnsi="Times New Roman"/>
                <w:sz w:val="28"/>
                <w:szCs w:val="28"/>
              </w:rPr>
              <w:t>15.</w:t>
            </w:r>
          </w:p>
        </w:tc>
        <w:tc>
          <w:tcPr>
            <w:tcW w:w="845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F2D16" w:rsidRPr="008E0600" w:rsidRDefault="00DF2D16" w:rsidP="00496C8F">
            <w:pPr>
              <w:pStyle w:val="afff2"/>
              <w:jc w:val="both"/>
              <w:rPr>
                <w:rFonts w:ascii="Times New Roman" w:hAnsi="Times New Roman"/>
              </w:rPr>
            </w:pPr>
            <w:r w:rsidRPr="008E0600">
              <w:rPr>
                <w:rFonts w:ascii="Times New Roman" w:eastAsia="Times New Roman" w:hAnsi="Times New Roman"/>
                <w:sz w:val="28"/>
                <w:szCs w:val="28"/>
              </w:rPr>
              <w:t>Емкость для хранения стекол с мазками и их доставки в лабораторию</w:t>
            </w:r>
          </w:p>
        </w:tc>
      </w:tr>
      <w:tr w:rsidR="00DF2D16" w:rsidRPr="008E0600" w:rsidTr="00496C8F">
        <w:trPr>
          <w:cantSplit/>
          <w:trHeight w:val="240"/>
        </w:trPr>
        <w:tc>
          <w:tcPr>
            <w:tcW w:w="88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F2D16" w:rsidRPr="008E0600" w:rsidRDefault="00DF2D16" w:rsidP="00496C8F">
            <w:pPr>
              <w:pStyle w:val="afff2"/>
              <w:jc w:val="center"/>
              <w:rPr>
                <w:rFonts w:ascii="Times New Roman" w:hAnsi="Times New Roman"/>
              </w:rPr>
            </w:pPr>
            <w:r w:rsidRPr="008E0600">
              <w:rPr>
                <w:rFonts w:ascii="Times New Roman" w:eastAsia="Times New Roman" w:hAnsi="Times New Roman"/>
                <w:sz w:val="28"/>
                <w:szCs w:val="28"/>
              </w:rPr>
              <w:t>16.</w:t>
            </w:r>
          </w:p>
        </w:tc>
        <w:tc>
          <w:tcPr>
            <w:tcW w:w="845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F2D16" w:rsidRPr="008E0600" w:rsidRDefault="00DF2D16" w:rsidP="00496C8F">
            <w:pPr>
              <w:pStyle w:val="afff2"/>
              <w:jc w:val="both"/>
              <w:rPr>
                <w:rFonts w:ascii="Times New Roman" w:hAnsi="Times New Roman"/>
              </w:rPr>
            </w:pPr>
            <w:r w:rsidRPr="008E0600">
              <w:rPr>
                <w:rFonts w:ascii="Times New Roman" w:eastAsia="Times New Roman" w:hAnsi="Times New Roman"/>
                <w:sz w:val="28"/>
                <w:szCs w:val="28"/>
              </w:rPr>
              <w:t>Пенал для переноса материала в лабораторию</w:t>
            </w:r>
          </w:p>
        </w:tc>
      </w:tr>
      <w:tr w:rsidR="00DF2D16" w:rsidRPr="008E0600" w:rsidTr="00496C8F">
        <w:trPr>
          <w:cantSplit/>
          <w:trHeight w:val="240"/>
        </w:trPr>
        <w:tc>
          <w:tcPr>
            <w:tcW w:w="88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F2D16" w:rsidRPr="008E0600" w:rsidRDefault="00DF2D16" w:rsidP="00496C8F">
            <w:pPr>
              <w:pStyle w:val="afff2"/>
              <w:jc w:val="center"/>
              <w:rPr>
                <w:rFonts w:ascii="Times New Roman" w:hAnsi="Times New Roman"/>
              </w:rPr>
            </w:pPr>
            <w:r w:rsidRPr="008E0600">
              <w:rPr>
                <w:rFonts w:ascii="Times New Roman" w:eastAsia="Times New Roman" w:hAnsi="Times New Roman"/>
                <w:sz w:val="28"/>
                <w:szCs w:val="28"/>
              </w:rPr>
              <w:t>17.</w:t>
            </w:r>
          </w:p>
        </w:tc>
        <w:tc>
          <w:tcPr>
            <w:tcW w:w="845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F2D16" w:rsidRPr="008E0600" w:rsidRDefault="00DF2D16" w:rsidP="00496C8F">
            <w:pPr>
              <w:pStyle w:val="afff2"/>
              <w:jc w:val="both"/>
              <w:rPr>
                <w:rFonts w:ascii="Times New Roman" w:hAnsi="Times New Roman"/>
              </w:rPr>
            </w:pPr>
            <w:r w:rsidRPr="008E0600">
              <w:rPr>
                <w:rFonts w:ascii="Times New Roman" w:eastAsia="Times New Roman" w:hAnsi="Times New Roman"/>
                <w:sz w:val="28"/>
                <w:szCs w:val="28"/>
              </w:rPr>
              <w:t>Манипуляционный стол для хранения стерильных инструментов</w:t>
            </w:r>
          </w:p>
        </w:tc>
      </w:tr>
      <w:tr w:rsidR="00DF2D16" w:rsidRPr="008E0600" w:rsidTr="00496C8F">
        <w:trPr>
          <w:cantSplit/>
          <w:trHeight w:val="240"/>
        </w:trPr>
        <w:tc>
          <w:tcPr>
            <w:tcW w:w="88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F2D16" w:rsidRPr="008E0600" w:rsidRDefault="00DF2D16" w:rsidP="00496C8F">
            <w:pPr>
              <w:pStyle w:val="afff2"/>
              <w:jc w:val="center"/>
              <w:rPr>
                <w:rFonts w:ascii="Times New Roman" w:hAnsi="Times New Roman"/>
              </w:rPr>
            </w:pPr>
            <w:r w:rsidRPr="008E0600">
              <w:rPr>
                <w:rFonts w:ascii="Times New Roman" w:eastAsia="Times New Roman" w:hAnsi="Times New Roman"/>
                <w:sz w:val="28"/>
                <w:szCs w:val="28"/>
              </w:rPr>
              <w:t>18.</w:t>
            </w:r>
          </w:p>
        </w:tc>
        <w:tc>
          <w:tcPr>
            <w:tcW w:w="845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F2D16" w:rsidRPr="008E0600" w:rsidRDefault="00DF2D16" w:rsidP="00496C8F">
            <w:pPr>
              <w:pStyle w:val="afff2"/>
              <w:jc w:val="both"/>
              <w:rPr>
                <w:rFonts w:ascii="Times New Roman" w:hAnsi="Times New Roman"/>
              </w:rPr>
            </w:pPr>
            <w:r w:rsidRPr="008E0600">
              <w:rPr>
                <w:rFonts w:ascii="Times New Roman" w:eastAsia="Times New Roman" w:hAnsi="Times New Roman"/>
                <w:sz w:val="28"/>
                <w:szCs w:val="28"/>
              </w:rPr>
              <w:t xml:space="preserve">Контейнеры для хранения стерильных инструментов и материала </w:t>
            </w:r>
          </w:p>
        </w:tc>
      </w:tr>
      <w:tr w:rsidR="00DF2D16" w:rsidRPr="008E0600" w:rsidTr="00496C8F">
        <w:trPr>
          <w:cantSplit/>
          <w:trHeight w:val="240"/>
        </w:trPr>
        <w:tc>
          <w:tcPr>
            <w:tcW w:w="88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F2D16" w:rsidRPr="008E0600" w:rsidRDefault="00DF2D16" w:rsidP="00496C8F">
            <w:pPr>
              <w:pStyle w:val="afff2"/>
              <w:jc w:val="center"/>
              <w:rPr>
                <w:rFonts w:ascii="Times New Roman" w:hAnsi="Times New Roman"/>
              </w:rPr>
            </w:pPr>
            <w:r w:rsidRPr="008E0600">
              <w:rPr>
                <w:rFonts w:ascii="Times New Roman" w:eastAsia="Times New Roman" w:hAnsi="Times New Roman"/>
                <w:sz w:val="28"/>
                <w:szCs w:val="28"/>
              </w:rPr>
              <w:t>19.</w:t>
            </w:r>
          </w:p>
        </w:tc>
        <w:tc>
          <w:tcPr>
            <w:tcW w:w="845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F2D16" w:rsidRPr="008E0600" w:rsidRDefault="00DF2D16" w:rsidP="00496C8F">
            <w:pPr>
              <w:pStyle w:val="afff2"/>
              <w:jc w:val="both"/>
              <w:rPr>
                <w:rFonts w:ascii="Times New Roman" w:hAnsi="Times New Roman"/>
              </w:rPr>
            </w:pPr>
            <w:r w:rsidRPr="008E0600">
              <w:rPr>
                <w:rFonts w:ascii="Times New Roman" w:eastAsia="Times New Roman" w:hAnsi="Times New Roman"/>
                <w:sz w:val="28"/>
                <w:szCs w:val="28"/>
              </w:rPr>
              <w:t xml:space="preserve">Облучатель бактерицидный (лампа) </w:t>
            </w:r>
          </w:p>
        </w:tc>
      </w:tr>
      <w:tr w:rsidR="00DF2D16" w:rsidRPr="008E0600" w:rsidTr="00496C8F">
        <w:trPr>
          <w:cantSplit/>
          <w:trHeight w:val="240"/>
        </w:trPr>
        <w:tc>
          <w:tcPr>
            <w:tcW w:w="88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F2D16" w:rsidRPr="008E0600" w:rsidRDefault="00DF2D16" w:rsidP="00496C8F">
            <w:pPr>
              <w:pStyle w:val="afff2"/>
              <w:jc w:val="center"/>
              <w:rPr>
                <w:rFonts w:ascii="Times New Roman" w:hAnsi="Times New Roman"/>
              </w:rPr>
            </w:pPr>
            <w:r w:rsidRPr="008E0600">
              <w:rPr>
                <w:rFonts w:ascii="Times New Roman" w:eastAsia="Times New Roman" w:hAnsi="Times New Roman"/>
                <w:sz w:val="28"/>
                <w:szCs w:val="28"/>
              </w:rPr>
              <w:t>20.</w:t>
            </w:r>
          </w:p>
        </w:tc>
        <w:tc>
          <w:tcPr>
            <w:tcW w:w="845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F2D16" w:rsidRPr="008E0600" w:rsidRDefault="00DF2D16" w:rsidP="00496C8F">
            <w:pPr>
              <w:pStyle w:val="afff2"/>
              <w:jc w:val="both"/>
              <w:rPr>
                <w:rFonts w:ascii="Times New Roman" w:hAnsi="Times New Roman"/>
              </w:rPr>
            </w:pPr>
            <w:r w:rsidRPr="008E0600">
              <w:rPr>
                <w:rFonts w:ascii="Times New Roman" w:eastAsia="Times New Roman" w:hAnsi="Times New Roman"/>
                <w:bCs/>
                <w:sz w:val="28"/>
                <w:szCs w:val="28"/>
              </w:rPr>
              <w:t>Амниотест</w:t>
            </w:r>
          </w:p>
        </w:tc>
      </w:tr>
      <w:tr w:rsidR="00DF2D16" w:rsidRPr="008E0600" w:rsidTr="00496C8F">
        <w:trPr>
          <w:cantSplit/>
          <w:trHeight w:val="240"/>
        </w:trPr>
        <w:tc>
          <w:tcPr>
            <w:tcW w:w="88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F2D16" w:rsidRPr="008E0600" w:rsidRDefault="00DF2D16" w:rsidP="00496C8F">
            <w:pPr>
              <w:pStyle w:val="afff2"/>
              <w:jc w:val="center"/>
              <w:rPr>
                <w:rFonts w:ascii="Times New Roman" w:hAnsi="Times New Roman"/>
              </w:rPr>
            </w:pPr>
            <w:r w:rsidRPr="008E0600">
              <w:rPr>
                <w:rFonts w:ascii="Times New Roman" w:eastAsia="Times New Roman" w:hAnsi="Times New Roman"/>
                <w:sz w:val="28"/>
                <w:szCs w:val="28"/>
              </w:rPr>
              <w:t>21.</w:t>
            </w:r>
          </w:p>
        </w:tc>
        <w:tc>
          <w:tcPr>
            <w:tcW w:w="845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F2D16" w:rsidRPr="008E0600" w:rsidRDefault="00DF2D16" w:rsidP="00496C8F">
            <w:pPr>
              <w:pStyle w:val="afff2"/>
              <w:jc w:val="both"/>
              <w:rPr>
                <w:rFonts w:ascii="Times New Roman" w:hAnsi="Times New Roman"/>
              </w:rPr>
            </w:pPr>
            <w:r w:rsidRPr="008E0600">
              <w:rPr>
                <w:rFonts w:ascii="Times New Roman" w:eastAsia="Times New Roman" w:hAnsi="Times New Roman"/>
                <w:sz w:val="28"/>
                <w:szCs w:val="28"/>
              </w:rPr>
              <w:t>Персональный компьютер с принтером</w:t>
            </w:r>
          </w:p>
        </w:tc>
      </w:tr>
      <w:tr w:rsidR="00DF2D16" w:rsidRPr="008E0600" w:rsidTr="00496C8F">
        <w:trPr>
          <w:cantSplit/>
          <w:trHeight w:val="240"/>
        </w:trPr>
        <w:tc>
          <w:tcPr>
            <w:tcW w:w="88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F2D16" w:rsidRPr="008E0600" w:rsidRDefault="00DF2D16" w:rsidP="00496C8F">
            <w:pPr>
              <w:pStyle w:val="afff2"/>
              <w:jc w:val="center"/>
              <w:rPr>
                <w:rFonts w:ascii="Times New Roman" w:hAnsi="Times New Roman"/>
              </w:rPr>
            </w:pPr>
            <w:r w:rsidRPr="008E0600">
              <w:rPr>
                <w:rFonts w:ascii="Times New Roman" w:eastAsia="Times New Roman" w:hAnsi="Times New Roman"/>
                <w:sz w:val="28"/>
                <w:szCs w:val="28"/>
              </w:rPr>
              <w:t>22.</w:t>
            </w:r>
          </w:p>
        </w:tc>
        <w:tc>
          <w:tcPr>
            <w:tcW w:w="845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F2D16" w:rsidRPr="008E0600" w:rsidRDefault="00DF2D16" w:rsidP="00496C8F">
            <w:pPr>
              <w:pStyle w:val="afff2"/>
              <w:jc w:val="both"/>
              <w:rPr>
                <w:rFonts w:ascii="Times New Roman" w:hAnsi="Times New Roman"/>
              </w:rPr>
            </w:pPr>
            <w:r w:rsidRPr="008E0600">
              <w:rPr>
                <w:rFonts w:ascii="Times New Roman" w:eastAsia="Times New Roman" w:hAnsi="Times New Roman"/>
                <w:sz w:val="28"/>
                <w:szCs w:val="28"/>
              </w:rPr>
              <w:t>Рабочее место врача</w:t>
            </w:r>
          </w:p>
        </w:tc>
      </w:tr>
      <w:tr w:rsidR="00DF2D16" w:rsidRPr="008E0600" w:rsidTr="00496C8F">
        <w:trPr>
          <w:cantSplit/>
          <w:trHeight w:val="240"/>
        </w:trPr>
        <w:tc>
          <w:tcPr>
            <w:tcW w:w="88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F2D16" w:rsidRPr="008E0600" w:rsidRDefault="00DF2D16" w:rsidP="00496C8F">
            <w:pPr>
              <w:pStyle w:val="afff2"/>
              <w:jc w:val="center"/>
              <w:rPr>
                <w:rFonts w:ascii="Times New Roman" w:hAnsi="Times New Roman"/>
              </w:rPr>
            </w:pPr>
            <w:r w:rsidRPr="008E0600">
              <w:rPr>
                <w:rFonts w:ascii="Times New Roman" w:eastAsia="Times New Roman" w:hAnsi="Times New Roman"/>
                <w:sz w:val="28"/>
                <w:szCs w:val="28"/>
              </w:rPr>
              <w:t>23.</w:t>
            </w:r>
          </w:p>
        </w:tc>
        <w:tc>
          <w:tcPr>
            <w:tcW w:w="8458"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DF2D16" w:rsidRPr="008E0600" w:rsidRDefault="00DF2D16" w:rsidP="00496C8F">
            <w:pPr>
              <w:pStyle w:val="afff2"/>
              <w:jc w:val="both"/>
              <w:rPr>
                <w:rFonts w:ascii="Times New Roman" w:hAnsi="Times New Roman"/>
              </w:rPr>
            </w:pPr>
            <w:r w:rsidRPr="008E0600">
              <w:rPr>
                <w:rFonts w:ascii="Times New Roman" w:eastAsia="Times New Roman" w:hAnsi="Times New Roman"/>
                <w:sz w:val="28"/>
                <w:szCs w:val="28"/>
              </w:rPr>
              <w:t>Рабочее место медицинской сестры</w:t>
            </w:r>
          </w:p>
        </w:tc>
      </w:tr>
    </w:tbl>
    <w:p w:rsidR="00DF2D16" w:rsidRPr="008E0600" w:rsidRDefault="00DF2D16" w:rsidP="00342232">
      <w:pPr>
        <w:pStyle w:val="afff2"/>
        <w:ind w:left="360"/>
        <w:jc w:val="both"/>
        <w:rPr>
          <w:rFonts w:ascii="Times New Roman" w:hAnsi="Times New Roman"/>
        </w:rPr>
      </w:pPr>
      <w:r w:rsidRPr="008E0600">
        <w:rPr>
          <w:rFonts w:ascii="Times New Roman" w:hAnsi="Times New Roman"/>
          <w:sz w:val="28"/>
          <w:szCs w:val="28"/>
        </w:rPr>
        <w:t>Обеспеченность твердым и мягким инвентарем одноразовыми материалами в полном объеме.</w:t>
      </w:r>
    </w:p>
    <w:p w:rsidR="00DF2D16" w:rsidRPr="008E0600" w:rsidRDefault="00DF2D16" w:rsidP="00DF2D16">
      <w:pPr>
        <w:pStyle w:val="afff2"/>
        <w:jc w:val="center"/>
        <w:rPr>
          <w:rFonts w:ascii="Times New Roman" w:hAnsi="Times New Roman"/>
        </w:rPr>
      </w:pPr>
      <w:r w:rsidRPr="008E0600">
        <w:rPr>
          <w:rFonts w:ascii="Times New Roman" w:hAnsi="Times New Roman"/>
          <w:b/>
          <w:bCs/>
          <w:sz w:val="28"/>
          <w:szCs w:val="28"/>
          <w:lang w:val="en-US"/>
        </w:rPr>
        <w:t>IV</w:t>
      </w:r>
      <w:r w:rsidRPr="008E0600">
        <w:rPr>
          <w:rFonts w:ascii="Times New Roman" w:hAnsi="Times New Roman"/>
          <w:b/>
          <w:bCs/>
          <w:sz w:val="28"/>
          <w:szCs w:val="28"/>
        </w:rPr>
        <w:t>. Диспансеризация женщин с невынашиванием и бесплодием.</w:t>
      </w:r>
    </w:p>
    <w:p w:rsidR="00DF2D16" w:rsidRPr="008E0600" w:rsidRDefault="00DF2D16" w:rsidP="00DF2D16">
      <w:pPr>
        <w:pStyle w:val="afff2"/>
        <w:numPr>
          <w:ilvl w:val="0"/>
          <w:numId w:val="26"/>
        </w:numPr>
        <w:spacing w:after="0" w:line="100" w:lineRule="atLeast"/>
        <w:rPr>
          <w:rFonts w:ascii="Times New Roman" w:hAnsi="Times New Roman"/>
        </w:rPr>
      </w:pPr>
      <w:r w:rsidRPr="008E0600">
        <w:rPr>
          <w:rFonts w:ascii="Times New Roman" w:hAnsi="Times New Roman"/>
          <w:sz w:val="28"/>
          <w:szCs w:val="28"/>
        </w:rPr>
        <w:t>Количество пациенток, состоящих на учете по невынашиванию беременности – 3</w:t>
      </w:r>
    </w:p>
    <w:p w:rsidR="00DF2D16" w:rsidRPr="008E0600" w:rsidRDefault="00DF2D16" w:rsidP="00DF2D16">
      <w:pPr>
        <w:pStyle w:val="afff2"/>
        <w:ind w:left="360"/>
        <w:rPr>
          <w:rFonts w:ascii="Times New Roman" w:hAnsi="Times New Roman"/>
        </w:rPr>
      </w:pPr>
      <w:r w:rsidRPr="008E0600">
        <w:rPr>
          <w:rFonts w:ascii="Times New Roman" w:hAnsi="Times New Roman"/>
          <w:sz w:val="28"/>
          <w:szCs w:val="28"/>
        </w:rPr>
        <w:t>А) консультировано в Республиканском ЦПРиР, из них –1</w:t>
      </w:r>
    </w:p>
    <w:p w:rsidR="00DF2D16" w:rsidRPr="008E0600" w:rsidRDefault="00DF2D16" w:rsidP="00DF2D16">
      <w:pPr>
        <w:pStyle w:val="afff2"/>
        <w:ind w:left="360"/>
        <w:rPr>
          <w:rFonts w:ascii="Times New Roman" w:hAnsi="Times New Roman"/>
        </w:rPr>
      </w:pPr>
      <w:r w:rsidRPr="008E0600">
        <w:rPr>
          <w:rFonts w:ascii="Times New Roman" w:hAnsi="Times New Roman"/>
          <w:sz w:val="28"/>
          <w:szCs w:val="28"/>
        </w:rPr>
        <w:t>Б) консультировано в Республиканском ЦПСИр – 2</w:t>
      </w:r>
    </w:p>
    <w:p w:rsidR="00DF2D16" w:rsidRPr="008E0600" w:rsidRDefault="00DF2D16" w:rsidP="00DF2D16">
      <w:pPr>
        <w:pStyle w:val="afff2"/>
        <w:numPr>
          <w:ilvl w:val="0"/>
          <w:numId w:val="26"/>
        </w:numPr>
        <w:spacing w:after="0" w:line="100" w:lineRule="atLeast"/>
        <w:rPr>
          <w:rFonts w:ascii="Times New Roman" w:hAnsi="Times New Roman"/>
        </w:rPr>
      </w:pPr>
      <w:r w:rsidRPr="008E0600">
        <w:rPr>
          <w:rFonts w:ascii="Times New Roman" w:hAnsi="Times New Roman"/>
          <w:sz w:val="28"/>
          <w:szCs w:val="28"/>
        </w:rPr>
        <w:t>Количество пациенток, состоящих на учете по бесплодному браку – 6</w:t>
      </w:r>
    </w:p>
    <w:p w:rsidR="00DF2D16" w:rsidRPr="008E0600" w:rsidRDefault="00DF2D16" w:rsidP="00DF2D16">
      <w:pPr>
        <w:pStyle w:val="afff2"/>
        <w:ind w:left="708"/>
        <w:rPr>
          <w:rFonts w:ascii="Times New Roman" w:hAnsi="Times New Roman"/>
        </w:rPr>
      </w:pPr>
      <w:r w:rsidRPr="008E0600">
        <w:rPr>
          <w:rFonts w:ascii="Times New Roman" w:hAnsi="Times New Roman"/>
          <w:sz w:val="28"/>
          <w:szCs w:val="28"/>
        </w:rPr>
        <w:t xml:space="preserve">Бесплодие – </w:t>
      </w:r>
      <w:r w:rsidRPr="008E0600">
        <w:rPr>
          <w:rFonts w:ascii="Times New Roman" w:hAnsi="Times New Roman"/>
          <w:sz w:val="28"/>
          <w:szCs w:val="28"/>
          <w:lang w:val="en-US"/>
        </w:rPr>
        <w:t>II</w:t>
      </w:r>
      <w:r w:rsidRPr="008E0600">
        <w:rPr>
          <w:rFonts w:ascii="Times New Roman" w:hAnsi="Times New Roman"/>
          <w:sz w:val="28"/>
          <w:szCs w:val="28"/>
        </w:rPr>
        <w:t xml:space="preserve">    - 3 женщины, в том числе обследуются в ООО «Диамед» - 2 женщины.</w:t>
      </w:r>
    </w:p>
    <w:p w:rsidR="00DF2D16" w:rsidRPr="008E0600" w:rsidRDefault="00DF2D16" w:rsidP="00DF2D16">
      <w:pPr>
        <w:pStyle w:val="afff2"/>
        <w:numPr>
          <w:ilvl w:val="0"/>
          <w:numId w:val="26"/>
        </w:numPr>
        <w:spacing w:after="0" w:line="100" w:lineRule="atLeast"/>
        <w:rPr>
          <w:rFonts w:ascii="Times New Roman" w:hAnsi="Times New Roman"/>
        </w:rPr>
      </w:pPr>
      <w:r w:rsidRPr="008E0600">
        <w:rPr>
          <w:rFonts w:ascii="Times New Roman" w:hAnsi="Times New Roman"/>
          <w:sz w:val="28"/>
          <w:szCs w:val="28"/>
        </w:rPr>
        <w:t>Количество пациенток состоящих на учете с:</w:t>
      </w:r>
    </w:p>
    <w:p w:rsidR="00DF2D16" w:rsidRPr="008E0600" w:rsidRDefault="00DF2D16" w:rsidP="00DF2D16">
      <w:pPr>
        <w:pStyle w:val="afff2"/>
        <w:ind w:left="360"/>
        <w:rPr>
          <w:rFonts w:ascii="Times New Roman" w:hAnsi="Times New Roman"/>
        </w:rPr>
      </w:pPr>
      <w:r w:rsidRPr="008E0600">
        <w:rPr>
          <w:rFonts w:ascii="Times New Roman" w:hAnsi="Times New Roman"/>
          <w:sz w:val="28"/>
          <w:szCs w:val="28"/>
        </w:rPr>
        <w:t xml:space="preserve">                    А) нарушением менструального цикла – 1</w:t>
      </w:r>
    </w:p>
    <w:p w:rsidR="00DF2D16" w:rsidRPr="008E0600" w:rsidRDefault="00DF2D16" w:rsidP="00DF2D16">
      <w:pPr>
        <w:pStyle w:val="afff2"/>
        <w:ind w:left="360"/>
        <w:rPr>
          <w:rFonts w:ascii="Times New Roman" w:hAnsi="Times New Roman"/>
        </w:rPr>
      </w:pPr>
      <w:r w:rsidRPr="008E0600">
        <w:rPr>
          <w:rFonts w:ascii="Times New Roman" w:hAnsi="Times New Roman"/>
          <w:sz w:val="28"/>
          <w:szCs w:val="28"/>
        </w:rPr>
        <w:tab/>
        <w:t>В том числе а) аминорея</w:t>
      </w:r>
      <w:r w:rsidRPr="008E0600">
        <w:rPr>
          <w:rFonts w:ascii="Times New Roman" w:hAnsi="Times New Roman"/>
          <w:sz w:val="28"/>
          <w:szCs w:val="28"/>
          <w:lang w:val="en-US"/>
        </w:rPr>
        <w:t>I</w:t>
      </w:r>
      <w:r w:rsidRPr="008E0600">
        <w:rPr>
          <w:rFonts w:ascii="Times New Roman" w:hAnsi="Times New Roman"/>
          <w:sz w:val="28"/>
          <w:szCs w:val="28"/>
        </w:rPr>
        <w:t xml:space="preserve"> – 0</w:t>
      </w:r>
    </w:p>
    <w:p w:rsidR="00DF2D16" w:rsidRPr="008E0600" w:rsidRDefault="00DF2D16" w:rsidP="00DF2D16">
      <w:pPr>
        <w:pStyle w:val="afff2"/>
        <w:ind w:left="360"/>
        <w:rPr>
          <w:rFonts w:ascii="Times New Roman" w:hAnsi="Times New Roman"/>
        </w:rPr>
      </w:pPr>
      <w:r w:rsidRPr="008E0600">
        <w:rPr>
          <w:rFonts w:ascii="Times New Roman" w:hAnsi="Times New Roman"/>
          <w:sz w:val="28"/>
          <w:szCs w:val="28"/>
        </w:rPr>
        <w:tab/>
      </w:r>
      <w:r w:rsidRPr="008E0600">
        <w:rPr>
          <w:rFonts w:ascii="Times New Roman" w:hAnsi="Times New Roman"/>
          <w:sz w:val="28"/>
          <w:szCs w:val="28"/>
        </w:rPr>
        <w:tab/>
        <w:t xml:space="preserve">          б) аминорея</w:t>
      </w:r>
      <w:r w:rsidRPr="008E0600">
        <w:rPr>
          <w:rFonts w:ascii="Times New Roman" w:hAnsi="Times New Roman"/>
          <w:sz w:val="28"/>
          <w:szCs w:val="28"/>
          <w:lang w:val="en-US"/>
        </w:rPr>
        <w:t>II</w:t>
      </w:r>
      <w:r w:rsidRPr="008E0600">
        <w:rPr>
          <w:rFonts w:ascii="Times New Roman" w:hAnsi="Times New Roman"/>
          <w:sz w:val="28"/>
          <w:szCs w:val="28"/>
        </w:rPr>
        <w:t xml:space="preserve"> – 0</w:t>
      </w:r>
    </w:p>
    <w:p w:rsidR="00DF2D16" w:rsidRPr="008E0600" w:rsidRDefault="00DF2D16" w:rsidP="00DF2D16">
      <w:pPr>
        <w:pStyle w:val="afff2"/>
        <w:ind w:left="360"/>
        <w:rPr>
          <w:rFonts w:ascii="Times New Roman" w:hAnsi="Times New Roman"/>
        </w:rPr>
      </w:pPr>
      <w:r w:rsidRPr="008E0600">
        <w:rPr>
          <w:rFonts w:ascii="Times New Roman" w:hAnsi="Times New Roman"/>
          <w:sz w:val="28"/>
          <w:szCs w:val="28"/>
        </w:rPr>
        <w:t xml:space="preserve">                            в) альгодисменорея - 1</w:t>
      </w:r>
    </w:p>
    <w:p w:rsidR="00DF2D16" w:rsidRPr="008E0600" w:rsidRDefault="00DF2D16" w:rsidP="00DF2D16">
      <w:pPr>
        <w:pStyle w:val="afff2"/>
        <w:ind w:left="360"/>
        <w:rPr>
          <w:rFonts w:ascii="Times New Roman" w:hAnsi="Times New Roman"/>
        </w:rPr>
      </w:pPr>
      <w:r w:rsidRPr="008E0600">
        <w:rPr>
          <w:rFonts w:ascii="Times New Roman" w:hAnsi="Times New Roman"/>
          <w:sz w:val="28"/>
          <w:szCs w:val="28"/>
        </w:rPr>
        <w:t>Б) сочетанные гиперпластические процессы в матке, в том числе:</w:t>
      </w:r>
    </w:p>
    <w:p w:rsidR="00DF2D16" w:rsidRPr="008E0600" w:rsidRDefault="00DF2D16" w:rsidP="00DF2D16">
      <w:pPr>
        <w:pStyle w:val="afff2"/>
        <w:ind w:left="360"/>
        <w:rPr>
          <w:rFonts w:ascii="Times New Roman" w:hAnsi="Times New Roman"/>
        </w:rPr>
      </w:pPr>
      <w:r w:rsidRPr="008E0600">
        <w:rPr>
          <w:rFonts w:ascii="Times New Roman" w:hAnsi="Times New Roman"/>
          <w:sz w:val="28"/>
          <w:szCs w:val="28"/>
        </w:rPr>
        <w:lastRenderedPageBreak/>
        <w:t>а) гиперпластические процессы эндометрия – 8</w:t>
      </w:r>
    </w:p>
    <w:p w:rsidR="00DF2D16" w:rsidRPr="008E0600" w:rsidRDefault="00DF2D16" w:rsidP="00DF2D16">
      <w:pPr>
        <w:pStyle w:val="afff2"/>
        <w:ind w:left="360"/>
        <w:rPr>
          <w:rFonts w:ascii="Times New Roman" w:hAnsi="Times New Roman"/>
        </w:rPr>
      </w:pPr>
      <w:r w:rsidRPr="008E0600">
        <w:rPr>
          <w:rFonts w:ascii="Times New Roman" w:hAnsi="Times New Roman"/>
          <w:sz w:val="28"/>
          <w:szCs w:val="28"/>
        </w:rPr>
        <w:t>б) миома матки – 63</w:t>
      </w:r>
    </w:p>
    <w:p w:rsidR="00DF2D16" w:rsidRPr="008E0600" w:rsidRDefault="00DF2D16" w:rsidP="00DF2D16">
      <w:pPr>
        <w:pStyle w:val="afff2"/>
        <w:ind w:left="360"/>
        <w:rPr>
          <w:rFonts w:ascii="Times New Roman" w:hAnsi="Times New Roman"/>
        </w:rPr>
      </w:pPr>
      <w:r w:rsidRPr="008E0600">
        <w:rPr>
          <w:rFonts w:ascii="Times New Roman" w:hAnsi="Times New Roman"/>
          <w:sz w:val="28"/>
          <w:szCs w:val="28"/>
        </w:rPr>
        <w:t>в) генитальный эндометриоз – 1</w:t>
      </w:r>
    </w:p>
    <w:p w:rsidR="00DF2D16" w:rsidRPr="008E0600" w:rsidRDefault="00DF2D16" w:rsidP="00DF2D16">
      <w:pPr>
        <w:pStyle w:val="afff2"/>
        <w:numPr>
          <w:ilvl w:val="0"/>
          <w:numId w:val="26"/>
        </w:numPr>
        <w:spacing w:after="0" w:line="100" w:lineRule="atLeast"/>
        <w:rPr>
          <w:rFonts w:ascii="Times New Roman" w:hAnsi="Times New Roman"/>
        </w:rPr>
      </w:pPr>
      <w:r w:rsidRPr="008E0600">
        <w:rPr>
          <w:rFonts w:ascii="Times New Roman" w:hAnsi="Times New Roman"/>
          <w:sz w:val="28"/>
          <w:szCs w:val="28"/>
        </w:rPr>
        <w:t>Количество пациенток с патологией перименопаузального периода (в том числе синдром истощения яичников) – 0</w:t>
      </w:r>
    </w:p>
    <w:p w:rsidR="00DF2D16" w:rsidRPr="008E0600" w:rsidRDefault="00DF2D16" w:rsidP="00DF2D16">
      <w:pPr>
        <w:pStyle w:val="afff2"/>
        <w:numPr>
          <w:ilvl w:val="0"/>
          <w:numId w:val="26"/>
        </w:numPr>
        <w:spacing w:after="0" w:line="100" w:lineRule="atLeast"/>
        <w:rPr>
          <w:rFonts w:ascii="Times New Roman" w:hAnsi="Times New Roman"/>
        </w:rPr>
      </w:pPr>
      <w:r w:rsidRPr="008E0600">
        <w:rPr>
          <w:rFonts w:ascii="Times New Roman" w:hAnsi="Times New Roman"/>
          <w:sz w:val="28"/>
          <w:szCs w:val="28"/>
        </w:rPr>
        <w:t>Данная эффективность лечения профильных больных</w:t>
      </w:r>
    </w:p>
    <w:p w:rsidR="00DF2D16" w:rsidRPr="008E0600" w:rsidRDefault="00DF2D16" w:rsidP="00DF2D16">
      <w:pPr>
        <w:pStyle w:val="afff2"/>
        <w:ind w:left="360"/>
        <w:rPr>
          <w:rFonts w:ascii="Times New Roman" w:hAnsi="Times New Roman"/>
        </w:rPr>
      </w:pPr>
      <w:r w:rsidRPr="008E0600">
        <w:rPr>
          <w:rFonts w:ascii="Times New Roman" w:hAnsi="Times New Roman"/>
          <w:sz w:val="28"/>
          <w:szCs w:val="28"/>
        </w:rPr>
        <w:t>а)  количество наступивших беременностей –1</w:t>
      </w:r>
    </w:p>
    <w:p w:rsidR="00DF2D16" w:rsidRPr="008E0600" w:rsidRDefault="00DF2D16" w:rsidP="00DF2D16">
      <w:pPr>
        <w:pStyle w:val="afff2"/>
        <w:ind w:left="360"/>
        <w:rPr>
          <w:rFonts w:ascii="Times New Roman" w:hAnsi="Times New Roman"/>
        </w:rPr>
      </w:pPr>
      <w:r w:rsidRPr="008E0600">
        <w:rPr>
          <w:rFonts w:ascii="Times New Roman" w:hAnsi="Times New Roman"/>
          <w:sz w:val="28"/>
          <w:szCs w:val="28"/>
        </w:rPr>
        <w:t>б) благополучное родоразрешение – 1.</w:t>
      </w:r>
    </w:p>
    <w:p w:rsidR="00DF2D16" w:rsidRPr="008E0600" w:rsidRDefault="00DF2D16" w:rsidP="00DF2D16">
      <w:pPr>
        <w:pStyle w:val="afff2"/>
        <w:ind w:left="360"/>
        <w:rPr>
          <w:rFonts w:ascii="Times New Roman" w:hAnsi="Times New Roman"/>
        </w:rPr>
      </w:pPr>
      <w:r w:rsidRPr="008E0600">
        <w:rPr>
          <w:rFonts w:ascii="Times New Roman" w:hAnsi="Times New Roman"/>
          <w:sz w:val="28"/>
          <w:szCs w:val="28"/>
        </w:rPr>
        <w:t>в) восстановление менструальной функции – 1</w:t>
      </w:r>
    </w:p>
    <w:p w:rsidR="00DF2D16" w:rsidRPr="008E0600" w:rsidRDefault="00DF2D16" w:rsidP="00DF2D16">
      <w:pPr>
        <w:pStyle w:val="afff2"/>
        <w:ind w:left="360"/>
        <w:rPr>
          <w:rFonts w:ascii="Times New Roman" w:hAnsi="Times New Roman"/>
        </w:rPr>
      </w:pPr>
      <w:r w:rsidRPr="008E0600">
        <w:rPr>
          <w:rFonts w:ascii="Times New Roman" w:hAnsi="Times New Roman"/>
          <w:sz w:val="28"/>
          <w:szCs w:val="28"/>
        </w:rPr>
        <w:t>Из них пролечено в Республиканском ЦПСиР –0</w:t>
      </w:r>
    </w:p>
    <w:p w:rsidR="00DF2D16" w:rsidRPr="008E0600" w:rsidRDefault="00DF2D16" w:rsidP="00DF2D16">
      <w:pPr>
        <w:pStyle w:val="afff2"/>
        <w:ind w:left="360"/>
        <w:rPr>
          <w:rFonts w:ascii="Times New Roman" w:hAnsi="Times New Roman"/>
        </w:rPr>
      </w:pPr>
      <w:r w:rsidRPr="008E0600">
        <w:rPr>
          <w:rFonts w:ascii="Times New Roman" w:hAnsi="Times New Roman"/>
          <w:sz w:val="28"/>
          <w:szCs w:val="28"/>
        </w:rPr>
        <w:t>Других леч. учреждениях – 1.</w:t>
      </w:r>
    </w:p>
    <w:p w:rsidR="00DF2D16" w:rsidRPr="008E0600" w:rsidRDefault="00DF2D16" w:rsidP="00DF2D16">
      <w:pPr>
        <w:pStyle w:val="afff2"/>
        <w:ind w:left="360"/>
        <w:rPr>
          <w:rFonts w:ascii="Times New Roman" w:hAnsi="Times New Roman"/>
        </w:rPr>
      </w:pPr>
    </w:p>
    <w:p w:rsidR="00DF2D16" w:rsidRPr="008E0600" w:rsidRDefault="00DF2D16" w:rsidP="00DF2D16">
      <w:pPr>
        <w:pStyle w:val="afff2"/>
        <w:ind w:left="360"/>
        <w:rPr>
          <w:rFonts w:ascii="Times New Roman" w:hAnsi="Times New Roman"/>
        </w:rPr>
      </w:pPr>
      <w:r w:rsidRPr="008E0600">
        <w:rPr>
          <w:rFonts w:ascii="Times New Roman" w:hAnsi="Times New Roman"/>
          <w:sz w:val="28"/>
          <w:szCs w:val="28"/>
        </w:rPr>
        <w:t>В санаторно – курортном лечении нуждаются женщины – 7 женщин</w:t>
      </w:r>
    </w:p>
    <w:p w:rsidR="00DF2D16" w:rsidRPr="008E0600" w:rsidRDefault="00DF2D16" w:rsidP="00DF2D16">
      <w:pPr>
        <w:pStyle w:val="afff2"/>
        <w:ind w:left="360"/>
        <w:rPr>
          <w:rFonts w:ascii="Times New Roman" w:hAnsi="Times New Roman"/>
        </w:rPr>
      </w:pPr>
      <w:r w:rsidRPr="008E0600">
        <w:rPr>
          <w:rFonts w:ascii="Times New Roman" w:hAnsi="Times New Roman"/>
          <w:sz w:val="28"/>
          <w:szCs w:val="28"/>
        </w:rPr>
        <w:t xml:space="preserve">В  вспомогательных репродуктивных технологиях нуждается – 4  женщина. </w:t>
      </w:r>
    </w:p>
    <w:p w:rsidR="00DF2D16" w:rsidRPr="008E0600" w:rsidRDefault="00DF2D16" w:rsidP="00DF2D16">
      <w:pPr>
        <w:pStyle w:val="1"/>
      </w:pPr>
    </w:p>
    <w:p w:rsidR="00DF2D16" w:rsidRPr="008E0600" w:rsidRDefault="00DF2D16" w:rsidP="00DF2D16">
      <w:pPr>
        <w:pStyle w:val="afff2"/>
        <w:jc w:val="center"/>
        <w:rPr>
          <w:rFonts w:ascii="Times New Roman" w:hAnsi="Times New Roman"/>
        </w:rPr>
      </w:pPr>
      <w:r w:rsidRPr="008E0600">
        <w:rPr>
          <w:rFonts w:ascii="Times New Roman" w:hAnsi="Times New Roman"/>
          <w:b/>
          <w:sz w:val="28"/>
          <w:szCs w:val="28"/>
          <w:lang w:val="en-US"/>
        </w:rPr>
        <w:t>V</w:t>
      </w:r>
      <w:r w:rsidRPr="008E0600">
        <w:rPr>
          <w:rFonts w:ascii="Times New Roman" w:hAnsi="Times New Roman"/>
          <w:b/>
          <w:sz w:val="28"/>
          <w:szCs w:val="28"/>
        </w:rPr>
        <w:t>. Выявляемость гинекологической патологии у детей и подростков</w:t>
      </w:r>
    </w:p>
    <w:p w:rsidR="00DF2D16" w:rsidRPr="008E0600" w:rsidRDefault="00DF2D16" w:rsidP="00DF2D16">
      <w:pPr>
        <w:pStyle w:val="afff2"/>
        <w:spacing w:after="0" w:line="100" w:lineRule="atLeast"/>
        <w:ind w:left="690" w:right="440"/>
        <w:rPr>
          <w:rFonts w:ascii="Times New Roman" w:hAnsi="Times New Roman"/>
        </w:rPr>
      </w:pPr>
      <w:r w:rsidRPr="008E0600">
        <w:rPr>
          <w:rFonts w:ascii="Times New Roman" w:hAnsi="Times New Roman"/>
          <w:b/>
          <w:bCs/>
          <w:sz w:val="28"/>
          <w:szCs w:val="28"/>
        </w:rPr>
        <w:t>1.Количество девочек на территории Муйскому району – 1319</w:t>
      </w:r>
    </w:p>
    <w:p w:rsidR="00DF2D16" w:rsidRPr="008E0600" w:rsidRDefault="00DF2D16" w:rsidP="00DF2D16">
      <w:pPr>
        <w:pStyle w:val="afff2"/>
        <w:ind w:left="3540" w:right="440"/>
        <w:rPr>
          <w:rFonts w:ascii="Times New Roman" w:hAnsi="Times New Roman"/>
        </w:rPr>
      </w:pPr>
      <w:r w:rsidRPr="008E0600">
        <w:rPr>
          <w:rFonts w:ascii="Times New Roman" w:hAnsi="Times New Roman"/>
          <w:sz w:val="28"/>
          <w:szCs w:val="28"/>
        </w:rPr>
        <w:tab/>
      </w:r>
      <w:r w:rsidRPr="008E0600">
        <w:rPr>
          <w:rFonts w:ascii="Times New Roman" w:hAnsi="Times New Roman"/>
          <w:sz w:val="28"/>
          <w:szCs w:val="28"/>
        </w:rPr>
        <w:tab/>
      </w:r>
      <w:r w:rsidRPr="008E0600">
        <w:rPr>
          <w:rFonts w:ascii="Times New Roman" w:hAnsi="Times New Roman"/>
          <w:sz w:val="28"/>
          <w:szCs w:val="28"/>
        </w:rPr>
        <w:tab/>
      </w:r>
    </w:p>
    <w:p w:rsidR="00DF2D16" w:rsidRPr="008E0600" w:rsidRDefault="00DF2D16" w:rsidP="00DF2D16">
      <w:pPr>
        <w:pStyle w:val="afff2"/>
        <w:ind w:left="690" w:right="440"/>
        <w:rPr>
          <w:rFonts w:ascii="Times New Roman" w:hAnsi="Times New Roman"/>
        </w:rPr>
      </w:pPr>
      <w:r w:rsidRPr="008E0600">
        <w:rPr>
          <w:rFonts w:ascii="Times New Roman" w:hAnsi="Times New Roman"/>
          <w:sz w:val="28"/>
          <w:szCs w:val="28"/>
        </w:rPr>
        <w:t>До 1 года</w:t>
      </w:r>
      <w:r w:rsidRPr="008E0600">
        <w:rPr>
          <w:rFonts w:ascii="Times New Roman" w:hAnsi="Times New Roman"/>
          <w:sz w:val="28"/>
          <w:szCs w:val="28"/>
        </w:rPr>
        <w:tab/>
      </w:r>
      <w:r w:rsidRPr="008E0600">
        <w:rPr>
          <w:rFonts w:ascii="Times New Roman" w:hAnsi="Times New Roman"/>
          <w:sz w:val="28"/>
          <w:szCs w:val="28"/>
        </w:rPr>
        <w:tab/>
        <w:t xml:space="preserve">                 79                               </w:t>
      </w:r>
    </w:p>
    <w:p w:rsidR="00DF2D16" w:rsidRPr="008E0600" w:rsidRDefault="00DF2D16" w:rsidP="00DF2D16">
      <w:pPr>
        <w:pStyle w:val="afff2"/>
        <w:ind w:left="690" w:right="440"/>
        <w:rPr>
          <w:rFonts w:ascii="Times New Roman" w:hAnsi="Times New Roman"/>
        </w:rPr>
      </w:pPr>
      <w:r w:rsidRPr="008E0600">
        <w:rPr>
          <w:rFonts w:ascii="Times New Roman" w:hAnsi="Times New Roman"/>
          <w:sz w:val="28"/>
          <w:szCs w:val="28"/>
        </w:rPr>
        <w:t xml:space="preserve">До 6 лет                                  455                           </w:t>
      </w:r>
    </w:p>
    <w:p w:rsidR="00DF2D16" w:rsidRPr="008E0600" w:rsidRDefault="00DF2D16" w:rsidP="00DF2D16">
      <w:pPr>
        <w:pStyle w:val="afff2"/>
        <w:ind w:left="690" w:right="440"/>
        <w:rPr>
          <w:rFonts w:ascii="Times New Roman" w:hAnsi="Times New Roman"/>
        </w:rPr>
      </w:pPr>
      <w:r w:rsidRPr="008E0600">
        <w:rPr>
          <w:rFonts w:ascii="Times New Roman" w:hAnsi="Times New Roman"/>
          <w:sz w:val="28"/>
          <w:szCs w:val="28"/>
        </w:rPr>
        <w:t xml:space="preserve">До 14 лет                                607                              </w:t>
      </w:r>
    </w:p>
    <w:p w:rsidR="00DF2D16" w:rsidRPr="008E0600" w:rsidRDefault="00DF2D16" w:rsidP="00DF2D16">
      <w:pPr>
        <w:pStyle w:val="afff2"/>
        <w:ind w:left="690" w:right="440"/>
        <w:rPr>
          <w:rFonts w:ascii="Times New Roman" w:hAnsi="Times New Roman"/>
        </w:rPr>
      </w:pPr>
      <w:r w:rsidRPr="008E0600">
        <w:rPr>
          <w:rFonts w:ascii="Times New Roman" w:hAnsi="Times New Roman"/>
          <w:sz w:val="28"/>
          <w:szCs w:val="28"/>
        </w:rPr>
        <w:t>До 18 лет                               178</w:t>
      </w:r>
    </w:p>
    <w:p w:rsidR="00DF2D16" w:rsidRPr="008E0600" w:rsidRDefault="00DF2D16" w:rsidP="00DF2D16">
      <w:pPr>
        <w:pStyle w:val="afff2"/>
        <w:ind w:left="690" w:right="440"/>
        <w:rPr>
          <w:rFonts w:ascii="Times New Roman" w:hAnsi="Times New Roman"/>
        </w:rPr>
      </w:pPr>
      <w:r w:rsidRPr="008E0600">
        <w:rPr>
          <w:rFonts w:ascii="Times New Roman" w:hAnsi="Times New Roman"/>
          <w:sz w:val="28"/>
          <w:szCs w:val="28"/>
        </w:rPr>
        <w:t>Подростки от 14 до 18 лет   225</w:t>
      </w:r>
    </w:p>
    <w:p w:rsidR="00DF2D16" w:rsidRPr="008E0600" w:rsidRDefault="00DF2D16" w:rsidP="00DF2D16">
      <w:pPr>
        <w:pStyle w:val="afff2"/>
        <w:ind w:left="690" w:right="440"/>
        <w:rPr>
          <w:rFonts w:ascii="Times New Roman" w:hAnsi="Times New Roman"/>
        </w:rPr>
      </w:pPr>
      <w:r w:rsidRPr="008E0600">
        <w:rPr>
          <w:rFonts w:ascii="Times New Roman" w:hAnsi="Times New Roman"/>
          <w:bCs/>
          <w:sz w:val="28"/>
          <w:szCs w:val="28"/>
        </w:rPr>
        <w:t>Девочек сирот 36 , осмотрены 100%.</w:t>
      </w:r>
    </w:p>
    <w:p w:rsidR="00DF2D16" w:rsidRPr="008E0600" w:rsidRDefault="00DF2D16" w:rsidP="00DF2D16">
      <w:pPr>
        <w:pStyle w:val="afff2"/>
        <w:spacing w:after="0" w:line="100" w:lineRule="atLeast"/>
        <w:ind w:left="1050" w:right="440" w:hanging="360"/>
        <w:rPr>
          <w:rFonts w:ascii="Times New Roman" w:hAnsi="Times New Roman"/>
        </w:rPr>
      </w:pPr>
      <w:r w:rsidRPr="008E0600">
        <w:rPr>
          <w:rFonts w:ascii="Times New Roman" w:hAnsi="Times New Roman"/>
          <w:b/>
          <w:bCs/>
          <w:sz w:val="28"/>
          <w:szCs w:val="28"/>
        </w:rPr>
        <w:t>2.Количество ДДУ –7, школ –5, средних учебных заведений –</w:t>
      </w:r>
    </w:p>
    <w:p w:rsidR="00DF2D16" w:rsidRPr="008E0600" w:rsidRDefault="00DF2D16" w:rsidP="00DF2D16">
      <w:pPr>
        <w:pStyle w:val="afff2"/>
        <w:ind w:left="690" w:right="440"/>
        <w:rPr>
          <w:rFonts w:ascii="Times New Roman" w:hAnsi="Times New Roman"/>
        </w:rPr>
      </w:pPr>
    </w:p>
    <w:p w:rsidR="00DF2D16" w:rsidRPr="008E0600" w:rsidRDefault="00DF2D16" w:rsidP="00DF2D16">
      <w:pPr>
        <w:pStyle w:val="afff2"/>
        <w:spacing w:after="0" w:line="100" w:lineRule="atLeast"/>
        <w:ind w:left="1050" w:right="440" w:hanging="360"/>
        <w:rPr>
          <w:rFonts w:ascii="Times New Roman" w:hAnsi="Times New Roman"/>
        </w:rPr>
      </w:pPr>
      <w:r w:rsidRPr="008E0600">
        <w:rPr>
          <w:rFonts w:ascii="Times New Roman" w:hAnsi="Times New Roman"/>
          <w:b/>
          <w:bCs/>
          <w:sz w:val="28"/>
          <w:szCs w:val="28"/>
        </w:rPr>
        <w:lastRenderedPageBreak/>
        <w:t>3.Количество детей (девочек) охваченных профосмотром (1 этап)</w:t>
      </w:r>
    </w:p>
    <w:p w:rsidR="00DF2D16" w:rsidRPr="008E0600" w:rsidRDefault="00DF2D16" w:rsidP="00DF2D16">
      <w:pPr>
        <w:pStyle w:val="afff2"/>
        <w:ind w:left="690" w:right="440"/>
        <w:rPr>
          <w:rFonts w:ascii="Times New Roman" w:hAnsi="Times New Roman"/>
        </w:rPr>
      </w:pPr>
    </w:p>
    <w:p w:rsidR="00DF2D16" w:rsidRPr="008E0600" w:rsidRDefault="00DF2D16" w:rsidP="00DF2D16">
      <w:pPr>
        <w:pStyle w:val="afff2"/>
        <w:ind w:left="3540" w:right="440"/>
        <w:rPr>
          <w:rFonts w:ascii="Times New Roman" w:hAnsi="Times New Roman"/>
        </w:rPr>
      </w:pPr>
      <w:r w:rsidRPr="008E0600">
        <w:rPr>
          <w:rFonts w:ascii="Times New Roman" w:hAnsi="Times New Roman"/>
          <w:sz w:val="28"/>
          <w:szCs w:val="28"/>
        </w:rPr>
        <w:t>Абс.</w:t>
      </w:r>
      <w:r w:rsidRPr="008E0600">
        <w:rPr>
          <w:rFonts w:ascii="Times New Roman" w:hAnsi="Times New Roman"/>
          <w:sz w:val="28"/>
          <w:szCs w:val="28"/>
        </w:rPr>
        <w:tab/>
      </w:r>
      <w:r w:rsidRPr="008E0600">
        <w:rPr>
          <w:rFonts w:ascii="Times New Roman" w:hAnsi="Times New Roman"/>
          <w:sz w:val="28"/>
          <w:szCs w:val="28"/>
        </w:rPr>
        <w:tab/>
      </w:r>
      <w:r w:rsidRPr="008E0600">
        <w:rPr>
          <w:rFonts w:ascii="Times New Roman" w:hAnsi="Times New Roman"/>
          <w:sz w:val="28"/>
          <w:szCs w:val="28"/>
        </w:rPr>
        <w:tab/>
        <w:t>%</w:t>
      </w:r>
    </w:p>
    <w:p w:rsidR="00DF2D16" w:rsidRPr="008E0600" w:rsidRDefault="00DF2D16" w:rsidP="00DF2D16">
      <w:pPr>
        <w:pStyle w:val="afff2"/>
        <w:ind w:left="690" w:right="440"/>
        <w:rPr>
          <w:rFonts w:ascii="Times New Roman" w:hAnsi="Times New Roman"/>
        </w:rPr>
      </w:pPr>
      <w:r w:rsidRPr="008E0600">
        <w:rPr>
          <w:rFonts w:ascii="Times New Roman" w:hAnsi="Times New Roman"/>
          <w:sz w:val="28"/>
          <w:szCs w:val="28"/>
        </w:rPr>
        <w:t>До 1 года</w:t>
      </w:r>
      <w:r w:rsidRPr="008E0600">
        <w:rPr>
          <w:rFonts w:ascii="Times New Roman" w:hAnsi="Times New Roman"/>
          <w:sz w:val="28"/>
          <w:szCs w:val="28"/>
        </w:rPr>
        <w:tab/>
      </w:r>
      <w:r w:rsidRPr="008E0600">
        <w:rPr>
          <w:rFonts w:ascii="Times New Roman" w:hAnsi="Times New Roman"/>
          <w:sz w:val="28"/>
          <w:szCs w:val="28"/>
        </w:rPr>
        <w:tab/>
      </w:r>
      <w:r w:rsidRPr="008E0600">
        <w:rPr>
          <w:rFonts w:ascii="Times New Roman" w:hAnsi="Times New Roman"/>
          <w:sz w:val="28"/>
          <w:szCs w:val="28"/>
        </w:rPr>
        <w:tab/>
        <w:t>79                            100</w:t>
      </w:r>
    </w:p>
    <w:p w:rsidR="00DF2D16" w:rsidRPr="008E0600" w:rsidRDefault="00DF2D16" w:rsidP="00DF2D16">
      <w:pPr>
        <w:pStyle w:val="afff2"/>
        <w:ind w:left="690" w:right="440"/>
        <w:rPr>
          <w:rFonts w:ascii="Times New Roman" w:hAnsi="Times New Roman"/>
        </w:rPr>
      </w:pPr>
      <w:r w:rsidRPr="008E0600">
        <w:rPr>
          <w:rFonts w:ascii="Times New Roman" w:hAnsi="Times New Roman"/>
          <w:sz w:val="28"/>
          <w:szCs w:val="28"/>
        </w:rPr>
        <w:t>До 6 лет                            318                         69,9</w:t>
      </w:r>
    </w:p>
    <w:p w:rsidR="00DF2D16" w:rsidRPr="008E0600" w:rsidRDefault="00DF2D16" w:rsidP="00DF2D16">
      <w:pPr>
        <w:pStyle w:val="afff2"/>
        <w:ind w:left="690" w:right="440"/>
        <w:rPr>
          <w:rFonts w:ascii="Times New Roman" w:hAnsi="Times New Roman"/>
        </w:rPr>
      </w:pPr>
      <w:r w:rsidRPr="008E0600">
        <w:rPr>
          <w:rFonts w:ascii="Times New Roman" w:hAnsi="Times New Roman"/>
          <w:sz w:val="28"/>
          <w:szCs w:val="28"/>
        </w:rPr>
        <w:t xml:space="preserve">До 14 лет                          478                          78,7                    </w:t>
      </w:r>
    </w:p>
    <w:p w:rsidR="00DF2D16" w:rsidRPr="008E0600" w:rsidRDefault="00DF2D16" w:rsidP="00DF2D16">
      <w:pPr>
        <w:pStyle w:val="afff2"/>
        <w:ind w:left="690" w:right="440"/>
        <w:rPr>
          <w:rFonts w:ascii="Times New Roman" w:hAnsi="Times New Roman"/>
        </w:rPr>
      </w:pPr>
      <w:r w:rsidRPr="008E0600">
        <w:rPr>
          <w:rFonts w:ascii="Times New Roman" w:hAnsi="Times New Roman"/>
          <w:sz w:val="28"/>
          <w:szCs w:val="28"/>
        </w:rPr>
        <w:t>До 18 лет                          178                            100</w:t>
      </w:r>
    </w:p>
    <w:p w:rsidR="00DF2D16" w:rsidRPr="008E0600" w:rsidRDefault="00DF2D16" w:rsidP="00DF2D16">
      <w:pPr>
        <w:pStyle w:val="afff2"/>
        <w:ind w:left="690" w:right="440"/>
        <w:rPr>
          <w:rFonts w:ascii="Times New Roman" w:hAnsi="Times New Roman"/>
        </w:rPr>
      </w:pPr>
    </w:p>
    <w:p w:rsidR="00DF2D16" w:rsidRPr="008E0600" w:rsidRDefault="00DF2D16" w:rsidP="00DF2D16">
      <w:pPr>
        <w:pStyle w:val="afff2"/>
        <w:spacing w:after="0" w:line="100" w:lineRule="atLeast"/>
        <w:ind w:right="440"/>
        <w:rPr>
          <w:rFonts w:ascii="Times New Roman" w:hAnsi="Times New Roman"/>
        </w:rPr>
      </w:pPr>
      <w:r w:rsidRPr="008E0600">
        <w:rPr>
          <w:rFonts w:ascii="Times New Roman" w:hAnsi="Times New Roman"/>
          <w:b/>
          <w:bCs/>
          <w:sz w:val="28"/>
          <w:szCs w:val="28"/>
        </w:rPr>
        <w:t xml:space="preserve">              4.  Выявлено детей из группы «риска».</w:t>
      </w:r>
    </w:p>
    <w:p w:rsidR="00DF2D16" w:rsidRPr="008E0600" w:rsidRDefault="00DF2D16" w:rsidP="00DF2D16">
      <w:pPr>
        <w:pStyle w:val="afff2"/>
        <w:ind w:left="690" w:right="440"/>
        <w:rPr>
          <w:rFonts w:ascii="Times New Roman" w:hAnsi="Times New Roman"/>
        </w:rPr>
      </w:pPr>
    </w:p>
    <w:p w:rsidR="00DF2D16" w:rsidRPr="008E0600" w:rsidRDefault="00DF2D16" w:rsidP="00DF2D16">
      <w:pPr>
        <w:pStyle w:val="afff2"/>
        <w:ind w:left="3540" w:right="440"/>
        <w:rPr>
          <w:rFonts w:ascii="Times New Roman" w:hAnsi="Times New Roman"/>
        </w:rPr>
      </w:pPr>
      <w:r w:rsidRPr="008E0600">
        <w:rPr>
          <w:rFonts w:ascii="Times New Roman" w:hAnsi="Times New Roman"/>
          <w:sz w:val="28"/>
          <w:szCs w:val="28"/>
        </w:rPr>
        <w:t>Абс.</w:t>
      </w:r>
      <w:r w:rsidRPr="008E0600">
        <w:rPr>
          <w:rFonts w:ascii="Times New Roman" w:hAnsi="Times New Roman"/>
          <w:sz w:val="28"/>
          <w:szCs w:val="28"/>
        </w:rPr>
        <w:tab/>
      </w:r>
      <w:r w:rsidRPr="008E0600">
        <w:rPr>
          <w:rFonts w:ascii="Times New Roman" w:hAnsi="Times New Roman"/>
          <w:sz w:val="28"/>
          <w:szCs w:val="28"/>
        </w:rPr>
        <w:tab/>
      </w:r>
      <w:r w:rsidRPr="008E0600">
        <w:rPr>
          <w:rFonts w:ascii="Times New Roman" w:hAnsi="Times New Roman"/>
          <w:sz w:val="28"/>
          <w:szCs w:val="28"/>
        </w:rPr>
        <w:tab/>
        <w:t>%</w:t>
      </w:r>
    </w:p>
    <w:p w:rsidR="00DF2D16" w:rsidRPr="008E0600" w:rsidRDefault="00DF2D16" w:rsidP="00DF2D16">
      <w:pPr>
        <w:pStyle w:val="afff2"/>
        <w:ind w:left="690" w:right="440"/>
        <w:rPr>
          <w:rFonts w:ascii="Times New Roman" w:hAnsi="Times New Roman"/>
        </w:rPr>
      </w:pPr>
      <w:r w:rsidRPr="008E0600">
        <w:rPr>
          <w:rFonts w:ascii="Times New Roman" w:hAnsi="Times New Roman"/>
          <w:sz w:val="28"/>
          <w:szCs w:val="28"/>
        </w:rPr>
        <w:t>До 1 года</w:t>
      </w:r>
      <w:r w:rsidRPr="008E0600">
        <w:rPr>
          <w:rFonts w:ascii="Times New Roman" w:hAnsi="Times New Roman"/>
          <w:sz w:val="28"/>
          <w:szCs w:val="28"/>
        </w:rPr>
        <w:tab/>
      </w:r>
      <w:r w:rsidRPr="008E0600">
        <w:rPr>
          <w:rFonts w:ascii="Times New Roman" w:hAnsi="Times New Roman"/>
          <w:sz w:val="28"/>
          <w:szCs w:val="28"/>
        </w:rPr>
        <w:tab/>
      </w:r>
      <w:r w:rsidRPr="008E0600">
        <w:rPr>
          <w:rFonts w:ascii="Times New Roman" w:hAnsi="Times New Roman"/>
          <w:sz w:val="28"/>
          <w:szCs w:val="28"/>
        </w:rPr>
        <w:tab/>
        <w:t xml:space="preserve">-                              -                        </w:t>
      </w:r>
    </w:p>
    <w:p w:rsidR="00DF2D16" w:rsidRPr="008E0600" w:rsidRDefault="00DF2D16" w:rsidP="00DF2D16">
      <w:pPr>
        <w:pStyle w:val="afff2"/>
        <w:ind w:left="690" w:right="440"/>
        <w:rPr>
          <w:rFonts w:ascii="Times New Roman" w:hAnsi="Times New Roman"/>
        </w:rPr>
      </w:pPr>
      <w:r w:rsidRPr="008E0600">
        <w:rPr>
          <w:rFonts w:ascii="Times New Roman" w:hAnsi="Times New Roman"/>
          <w:sz w:val="28"/>
          <w:szCs w:val="28"/>
        </w:rPr>
        <w:t>До 6 лет                           8                            1,7</w:t>
      </w:r>
    </w:p>
    <w:p w:rsidR="00DF2D16" w:rsidRPr="008E0600" w:rsidRDefault="00DF2D16" w:rsidP="00DF2D16">
      <w:pPr>
        <w:pStyle w:val="afff2"/>
        <w:ind w:left="690" w:right="440"/>
        <w:rPr>
          <w:rFonts w:ascii="Times New Roman" w:hAnsi="Times New Roman"/>
        </w:rPr>
      </w:pPr>
      <w:r w:rsidRPr="008E0600">
        <w:rPr>
          <w:rFonts w:ascii="Times New Roman" w:hAnsi="Times New Roman"/>
          <w:sz w:val="28"/>
          <w:szCs w:val="28"/>
        </w:rPr>
        <w:t>До 14 лет                         12                            1,9</w:t>
      </w:r>
    </w:p>
    <w:p w:rsidR="00DF2D16" w:rsidRPr="008E0600" w:rsidRDefault="00DF2D16" w:rsidP="00DF2D16">
      <w:pPr>
        <w:pStyle w:val="afff2"/>
        <w:ind w:left="690" w:right="440"/>
        <w:rPr>
          <w:rFonts w:ascii="Times New Roman" w:hAnsi="Times New Roman"/>
        </w:rPr>
      </w:pPr>
      <w:r w:rsidRPr="008E0600">
        <w:rPr>
          <w:rFonts w:ascii="Times New Roman" w:hAnsi="Times New Roman"/>
          <w:sz w:val="28"/>
          <w:szCs w:val="28"/>
        </w:rPr>
        <w:t>До 18 лет                          18                          10,1</w:t>
      </w:r>
    </w:p>
    <w:p w:rsidR="00DF2D16" w:rsidRPr="008E0600" w:rsidRDefault="00DF2D16" w:rsidP="00DF2D16">
      <w:pPr>
        <w:pStyle w:val="afff2"/>
        <w:ind w:left="690" w:right="440"/>
        <w:rPr>
          <w:rFonts w:ascii="Times New Roman" w:hAnsi="Times New Roman"/>
        </w:rPr>
      </w:pPr>
    </w:p>
    <w:p w:rsidR="00DF2D16" w:rsidRPr="008E0600" w:rsidRDefault="00DF2D16" w:rsidP="00DF2D16">
      <w:pPr>
        <w:pStyle w:val="afff2"/>
        <w:ind w:left="690" w:right="440"/>
        <w:rPr>
          <w:rFonts w:ascii="Times New Roman" w:hAnsi="Times New Roman"/>
        </w:rPr>
      </w:pPr>
      <w:r w:rsidRPr="008E0600">
        <w:rPr>
          <w:rFonts w:ascii="Times New Roman" w:hAnsi="Times New Roman"/>
          <w:b/>
          <w:bCs/>
          <w:sz w:val="28"/>
          <w:szCs w:val="28"/>
        </w:rPr>
        <w:t>5.  Из них гинекологической патологией</w:t>
      </w:r>
      <w:r w:rsidRPr="008E0600">
        <w:rPr>
          <w:rFonts w:ascii="Times New Roman" w:hAnsi="Times New Roman"/>
          <w:sz w:val="28"/>
          <w:szCs w:val="28"/>
        </w:rPr>
        <w:t>.</w:t>
      </w:r>
    </w:p>
    <w:p w:rsidR="00DF2D16" w:rsidRPr="008E0600" w:rsidRDefault="00DF2D16" w:rsidP="00DF2D16">
      <w:pPr>
        <w:pStyle w:val="afff2"/>
        <w:ind w:left="3540" w:right="440"/>
        <w:rPr>
          <w:rFonts w:ascii="Times New Roman" w:hAnsi="Times New Roman"/>
        </w:rPr>
      </w:pPr>
      <w:r w:rsidRPr="008E0600">
        <w:rPr>
          <w:rFonts w:ascii="Times New Roman" w:hAnsi="Times New Roman"/>
          <w:sz w:val="28"/>
          <w:szCs w:val="28"/>
        </w:rPr>
        <w:t>Абс.</w:t>
      </w:r>
      <w:r w:rsidRPr="008E0600">
        <w:rPr>
          <w:rFonts w:ascii="Times New Roman" w:hAnsi="Times New Roman"/>
          <w:sz w:val="28"/>
          <w:szCs w:val="28"/>
        </w:rPr>
        <w:tab/>
      </w:r>
      <w:r w:rsidRPr="008E0600">
        <w:rPr>
          <w:rFonts w:ascii="Times New Roman" w:hAnsi="Times New Roman"/>
          <w:sz w:val="28"/>
          <w:szCs w:val="28"/>
        </w:rPr>
        <w:tab/>
      </w:r>
      <w:r w:rsidRPr="008E0600">
        <w:rPr>
          <w:rFonts w:ascii="Times New Roman" w:hAnsi="Times New Roman"/>
          <w:sz w:val="28"/>
          <w:szCs w:val="28"/>
        </w:rPr>
        <w:tab/>
        <w:t>%</w:t>
      </w:r>
    </w:p>
    <w:p w:rsidR="00DF2D16" w:rsidRPr="008E0600" w:rsidRDefault="00DF2D16" w:rsidP="00DF2D16">
      <w:pPr>
        <w:pStyle w:val="afff2"/>
        <w:ind w:right="440"/>
        <w:rPr>
          <w:rFonts w:ascii="Times New Roman" w:hAnsi="Times New Roman"/>
        </w:rPr>
      </w:pPr>
      <w:r w:rsidRPr="008E0600">
        <w:rPr>
          <w:rFonts w:ascii="Times New Roman" w:hAnsi="Times New Roman"/>
          <w:sz w:val="28"/>
          <w:szCs w:val="28"/>
        </w:rPr>
        <w:t xml:space="preserve">            До 1 года</w:t>
      </w:r>
      <w:r w:rsidRPr="008E0600">
        <w:rPr>
          <w:rFonts w:ascii="Times New Roman" w:hAnsi="Times New Roman"/>
          <w:sz w:val="28"/>
          <w:szCs w:val="28"/>
        </w:rPr>
        <w:tab/>
      </w:r>
      <w:r w:rsidRPr="008E0600">
        <w:rPr>
          <w:rFonts w:ascii="Times New Roman" w:hAnsi="Times New Roman"/>
          <w:sz w:val="28"/>
          <w:szCs w:val="28"/>
        </w:rPr>
        <w:tab/>
        <w:t xml:space="preserve">  </w:t>
      </w:r>
      <w:r w:rsidRPr="008E0600">
        <w:rPr>
          <w:rFonts w:ascii="Times New Roman" w:hAnsi="Times New Roman"/>
          <w:sz w:val="28"/>
          <w:szCs w:val="28"/>
        </w:rPr>
        <w:tab/>
        <w:t xml:space="preserve">0                             0 </w:t>
      </w:r>
    </w:p>
    <w:p w:rsidR="00DF2D16" w:rsidRPr="008E0600" w:rsidRDefault="00DF2D16" w:rsidP="00DF2D16">
      <w:pPr>
        <w:pStyle w:val="afff2"/>
        <w:ind w:left="690" w:right="440"/>
        <w:rPr>
          <w:rFonts w:ascii="Times New Roman" w:hAnsi="Times New Roman"/>
        </w:rPr>
      </w:pPr>
      <w:r w:rsidRPr="008E0600">
        <w:rPr>
          <w:rFonts w:ascii="Times New Roman" w:hAnsi="Times New Roman"/>
          <w:sz w:val="28"/>
          <w:szCs w:val="28"/>
        </w:rPr>
        <w:t>До 6 лет                             3                              0,7</w:t>
      </w:r>
    </w:p>
    <w:p w:rsidR="00DF2D16" w:rsidRPr="008E0600" w:rsidRDefault="00DF2D16" w:rsidP="00DF2D16">
      <w:pPr>
        <w:pStyle w:val="afff2"/>
        <w:ind w:left="690" w:right="440"/>
        <w:rPr>
          <w:rFonts w:ascii="Times New Roman" w:hAnsi="Times New Roman"/>
        </w:rPr>
      </w:pPr>
      <w:r w:rsidRPr="008E0600">
        <w:rPr>
          <w:rFonts w:ascii="Times New Roman" w:hAnsi="Times New Roman"/>
          <w:sz w:val="28"/>
          <w:szCs w:val="28"/>
        </w:rPr>
        <w:t>До 14 лет                            9                             1,5</w:t>
      </w:r>
    </w:p>
    <w:p w:rsidR="00DF2D16" w:rsidRPr="008E0600" w:rsidRDefault="00DF2D16" w:rsidP="00DF2D16">
      <w:pPr>
        <w:pStyle w:val="afff2"/>
        <w:ind w:left="690" w:right="440"/>
        <w:rPr>
          <w:rFonts w:ascii="Times New Roman" w:hAnsi="Times New Roman"/>
        </w:rPr>
      </w:pPr>
      <w:r w:rsidRPr="008E0600">
        <w:rPr>
          <w:rFonts w:ascii="Times New Roman" w:hAnsi="Times New Roman"/>
          <w:sz w:val="28"/>
          <w:szCs w:val="28"/>
        </w:rPr>
        <w:t>До 18 лет                           16                            8,9</w:t>
      </w:r>
    </w:p>
    <w:p w:rsidR="00DF2D16" w:rsidRPr="008E0600" w:rsidRDefault="00DF2D16" w:rsidP="00DF2D16">
      <w:pPr>
        <w:pStyle w:val="afff2"/>
        <w:rPr>
          <w:rFonts w:ascii="Times New Roman" w:hAnsi="Times New Roman"/>
        </w:rPr>
      </w:pPr>
    </w:p>
    <w:p w:rsidR="00DF2D16" w:rsidRPr="008E0600" w:rsidRDefault="00DF2D16" w:rsidP="00DF2D16">
      <w:pPr>
        <w:pStyle w:val="afff2"/>
        <w:rPr>
          <w:rFonts w:ascii="Times New Roman" w:hAnsi="Times New Roman"/>
        </w:rPr>
      </w:pPr>
      <w:r w:rsidRPr="008E0600">
        <w:rPr>
          <w:rFonts w:ascii="Times New Roman" w:hAnsi="Times New Roman"/>
          <w:b/>
          <w:bCs/>
          <w:sz w:val="28"/>
          <w:szCs w:val="28"/>
        </w:rPr>
        <w:t xml:space="preserve">  6. В т.ч. консультированы детским (подростковым) гинекологом.</w:t>
      </w:r>
    </w:p>
    <w:p w:rsidR="00DF2D16" w:rsidRPr="008E0600" w:rsidRDefault="00DF2D16" w:rsidP="00DF2D16">
      <w:pPr>
        <w:pStyle w:val="afff2"/>
        <w:ind w:right="440"/>
        <w:rPr>
          <w:rFonts w:ascii="Times New Roman" w:hAnsi="Times New Roman"/>
        </w:rPr>
      </w:pPr>
      <w:r w:rsidRPr="008E0600">
        <w:rPr>
          <w:rFonts w:ascii="Times New Roman" w:hAnsi="Times New Roman"/>
          <w:sz w:val="28"/>
          <w:szCs w:val="28"/>
        </w:rPr>
        <w:t xml:space="preserve">                                                          Абс.</w:t>
      </w:r>
      <w:r w:rsidRPr="008E0600">
        <w:rPr>
          <w:rFonts w:ascii="Times New Roman" w:hAnsi="Times New Roman"/>
          <w:sz w:val="28"/>
          <w:szCs w:val="28"/>
        </w:rPr>
        <w:tab/>
      </w:r>
      <w:r w:rsidRPr="008E0600">
        <w:rPr>
          <w:rFonts w:ascii="Times New Roman" w:hAnsi="Times New Roman"/>
          <w:sz w:val="28"/>
          <w:szCs w:val="28"/>
        </w:rPr>
        <w:tab/>
      </w:r>
      <w:r w:rsidRPr="008E0600">
        <w:rPr>
          <w:rFonts w:ascii="Times New Roman" w:hAnsi="Times New Roman"/>
          <w:sz w:val="28"/>
          <w:szCs w:val="28"/>
        </w:rPr>
        <w:tab/>
        <w:t>%</w:t>
      </w:r>
    </w:p>
    <w:p w:rsidR="00DF2D16" w:rsidRPr="008E0600" w:rsidRDefault="00DF2D16" w:rsidP="00DF2D16">
      <w:pPr>
        <w:pStyle w:val="afff2"/>
        <w:ind w:left="690" w:right="440"/>
        <w:rPr>
          <w:rFonts w:ascii="Times New Roman" w:hAnsi="Times New Roman"/>
        </w:rPr>
      </w:pPr>
      <w:r w:rsidRPr="008E0600">
        <w:rPr>
          <w:rFonts w:ascii="Times New Roman" w:hAnsi="Times New Roman"/>
          <w:sz w:val="28"/>
          <w:szCs w:val="28"/>
        </w:rPr>
        <w:t>До 1 года</w:t>
      </w:r>
      <w:r w:rsidRPr="008E0600">
        <w:rPr>
          <w:rFonts w:ascii="Times New Roman" w:hAnsi="Times New Roman"/>
          <w:sz w:val="28"/>
          <w:szCs w:val="28"/>
        </w:rPr>
        <w:tab/>
      </w:r>
      <w:r w:rsidRPr="008E0600">
        <w:rPr>
          <w:rFonts w:ascii="Times New Roman" w:hAnsi="Times New Roman"/>
          <w:sz w:val="28"/>
          <w:szCs w:val="28"/>
        </w:rPr>
        <w:tab/>
      </w:r>
      <w:r w:rsidRPr="008E0600">
        <w:rPr>
          <w:rFonts w:ascii="Times New Roman" w:hAnsi="Times New Roman"/>
          <w:sz w:val="28"/>
          <w:szCs w:val="28"/>
        </w:rPr>
        <w:tab/>
        <w:t xml:space="preserve">          0                           0</w:t>
      </w:r>
    </w:p>
    <w:p w:rsidR="00DF2D16" w:rsidRPr="008E0600" w:rsidRDefault="00DF2D16" w:rsidP="00DF2D16">
      <w:pPr>
        <w:pStyle w:val="afff2"/>
        <w:ind w:left="690" w:right="440"/>
        <w:rPr>
          <w:rFonts w:ascii="Times New Roman" w:hAnsi="Times New Roman"/>
        </w:rPr>
      </w:pPr>
      <w:r w:rsidRPr="008E0600">
        <w:rPr>
          <w:rFonts w:ascii="Times New Roman" w:hAnsi="Times New Roman"/>
          <w:sz w:val="28"/>
          <w:szCs w:val="28"/>
        </w:rPr>
        <w:lastRenderedPageBreak/>
        <w:t>До 6 лет                                    0                            0</w:t>
      </w:r>
    </w:p>
    <w:p w:rsidR="00DF2D16" w:rsidRPr="008E0600" w:rsidRDefault="00DF2D16" w:rsidP="00DF2D16">
      <w:pPr>
        <w:pStyle w:val="afff2"/>
        <w:ind w:left="690" w:right="440"/>
        <w:rPr>
          <w:rFonts w:ascii="Times New Roman" w:hAnsi="Times New Roman"/>
        </w:rPr>
      </w:pPr>
      <w:r w:rsidRPr="008E0600">
        <w:rPr>
          <w:rFonts w:ascii="Times New Roman" w:hAnsi="Times New Roman"/>
          <w:sz w:val="28"/>
          <w:szCs w:val="28"/>
        </w:rPr>
        <w:t>До 14 лет                                  1                            11,1</w:t>
      </w:r>
    </w:p>
    <w:p w:rsidR="00DF2D16" w:rsidRPr="008E0600" w:rsidRDefault="00DF2D16" w:rsidP="00DF2D16">
      <w:pPr>
        <w:pStyle w:val="afff2"/>
        <w:ind w:right="440"/>
        <w:rPr>
          <w:rFonts w:ascii="Times New Roman" w:hAnsi="Times New Roman"/>
        </w:rPr>
      </w:pPr>
      <w:r w:rsidRPr="008E0600">
        <w:rPr>
          <w:rFonts w:ascii="Times New Roman" w:hAnsi="Times New Roman"/>
          <w:sz w:val="28"/>
          <w:szCs w:val="28"/>
        </w:rPr>
        <w:t xml:space="preserve">          До 18 лет                                 10                           62,5</w:t>
      </w:r>
    </w:p>
    <w:p w:rsidR="00DF2D16" w:rsidRPr="008E0600" w:rsidRDefault="00DF2D16" w:rsidP="00DF2D16">
      <w:pPr>
        <w:pStyle w:val="afff2"/>
        <w:ind w:left="690"/>
        <w:rPr>
          <w:rFonts w:ascii="Times New Roman" w:hAnsi="Times New Roman"/>
        </w:rPr>
      </w:pPr>
    </w:p>
    <w:p w:rsidR="00DF2D16" w:rsidRPr="008E0600" w:rsidRDefault="00DF2D16" w:rsidP="00DF2D16">
      <w:pPr>
        <w:pStyle w:val="afff2"/>
        <w:ind w:left="360"/>
        <w:rPr>
          <w:rFonts w:ascii="Times New Roman" w:hAnsi="Times New Roman"/>
        </w:rPr>
      </w:pPr>
      <w:r w:rsidRPr="008E0600">
        <w:rPr>
          <w:rFonts w:ascii="Times New Roman" w:hAnsi="Times New Roman"/>
          <w:b/>
          <w:bCs/>
          <w:sz w:val="28"/>
          <w:szCs w:val="28"/>
        </w:rPr>
        <w:t xml:space="preserve">      7. Структура гинекологической заболеваемости, выявленной на профосмотрах.</w:t>
      </w:r>
    </w:p>
    <w:p w:rsidR="00DF2D16" w:rsidRPr="008E0600" w:rsidRDefault="00DF2D16" w:rsidP="00DF2D16">
      <w:pPr>
        <w:pStyle w:val="afff2"/>
        <w:ind w:left="360"/>
        <w:rPr>
          <w:rFonts w:ascii="Times New Roman" w:hAnsi="Times New Roman"/>
        </w:rPr>
      </w:pPr>
      <w:r w:rsidRPr="008E0600">
        <w:rPr>
          <w:rFonts w:ascii="Times New Roman" w:hAnsi="Times New Roman"/>
          <w:sz w:val="28"/>
          <w:szCs w:val="28"/>
        </w:rPr>
        <w:t xml:space="preserve">      Вульвовагиниты – 5</w:t>
      </w:r>
    </w:p>
    <w:p w:rsidR="00DF2D16" w:rsidRPr="008E0600" w:rsidRDefault="00DF2D16" w:rsidP="00DF2D16">
      <w:pPr>
        <w:pStyle w:val="afff2"/>
        <w:ind w:left="360"/>
        <w:rPr>
          <w:rFonts w:ascii="Times New Roman" w:hAnsi="Times New Roman"/>
        </w:rPr>
      </w:pPr>
      <w:r w:rsidRPr="008E0600">
        <w:rPr>
          <w:rFonts w:ascii="Times New Roman" w:hAnsi="Times New Roman"/>
          <w:sz w:val="28"/>
          <w:szCs w:val="28"/>
        </w:rPr>
        <w:tab/>
        <w:t>В.т.ч. синехии –0</w:t>
      </w:r>
    </w:p>
    <w:p w:rsidR="00DF2D16" w:rsidRPr="008E0600" w:rsidRDefault="00DF2D16" w:rsidP="00DF2D16">
      <w:pPr>
        <w:pStyle w:val="afff2"/>
        <w:ind w:left="360"/>
        <w:rPr>
          <w:rFonts w:ascii="Times New Roman" w:hAnsi="Times New Roman"/>
        </w:rPr>
      </w:pPr>
      <w:r w:rsidRPr="008E0600">
        <w:rPr>
          <w:rFonts w:ascii="Times New Roman" w:hAnsi="Times New Roman"/>
          <w:sz w:val="28"/>
          <w:szCs w:val="28"/>
        </w:rPr>
        <w:t xml:space="preserve">      Нарушения менструального цикла – 0</w:t>
      </w:r>
    </w:p>
    <w:p w:rsidR="00DF2D16" w:rsidRPr="008E0600" w:rsidRDefault="00DF2D16" w:rsidP="00DF2D16">
      <w:pPr>
        <w:pStyle w:val="afff2"/>
        <w:ind w:left="360"/>
        <w:rPr>
          <w:rFonts w:ascii="Times New Roman" w:hAnsi="Times New Roman"/>
        </w:rPr>
      </w:pPr>
      <w:r w:rsidRPr="008E0600">
        <w:rPr>
          <w:rFonts w:ascii="Times New Roman" w:hAnsi="Times New Roman"/>
          <w:sz w:val="28"/>
          <w:szCs w:val="28"/>
        </w:rPr>
        <w:tab/>
        <w:t>В.т.ч. ювинильное кровотечение – 0</w:t>
      </w:r>
    </w:p>
    <w:p w:rsidR="00DF2D16" w:rsidRPr="008E0600" w:rsidRDefault="00DF2D16" w:rsidP="00DF2D16">
      <w:pPr>
        <w:pStyle w:val="afff2"/>
        <w:ind w:left="360"/>
        <w:rPr>
          <w:rFonts w:ascii="Times New Roman" w:hAnsi="Times New Roman"/>
        </w:rPr>
      </w:pPr>
      <w:r w:rsidRPr="008E0600">
        <w:rPr>
          <w:rFonts w:ascii="Times New Roman" w:hAnsi="Times New Roman"/>
          <w:sz w:val="28"/>
          <w:szCs w:val="28"/>
        </w:rPr>
        <w:tab/>
        <w:t>Аменорея – 0</w:t>
      </w:r>
    </w:p>
    <w:p w:rsidR="00DF2D16" w:rsidRPr="008E0600" w:rsidRDefault="00DF2D16" w:rsidP="00DF2D16">
      <w:pPr>
        <w:pStyle w:val="afff2"/>
        <w:ind w:left="360" w:firstLine="345"/>
        <w:rPr>
          <w:rFonts w:ascii="Times New Roman" w:hAnsi="Times New Roman"/>
        </w:rPr>
      </w:pPr>
      <w:r w:rsidRPr="008E0600">
        <w:rPr>
          <w:rFonts w:ascii="Times New Roman" w:hAnsi="Times New Roman"/>
          <w:sz w:val="28"/>
          <w:szCs w:val="28"/>
        </w:rPr>
        <w:t>Альгодисменорея –  4</w:t>
      </w:r>
    </w:p>
    <w:p w:rsidR="00DF2D16" w:rsidRPr="008E0600" w:rsidRDefault="00DF2D16" w:rsidP="00DF2D16">
      <w:pPr>
        <w:pStyle w:val="afff2"/>
        <w:ind w:left="360" w:firstLine="345"/>
        <w:rPr>
          <w:rFonts w:ascii="Times New Roman" w:hAnsi="Times New Roman"/>
        </w:rPr>
      </w:pPr>
      <w:r w:rsidRPr="008E0600">
        <w:rPr>
          <w:rFonts w:ascii="Times New Roman" w:hAnsi="Times New Roman"/>
          <w:sz w:val="28"/>
          <w:szCs w:val="28"/>
        </w:rPr>
        <w:tab/>
        <w:t>Задержка полового развития - 0</w:t>
      </w:r>
    </w:p>
    <w:p w:rsidR="00DF2D16" w:rsidRPr="008E0600" w:rsidRDefault="00DF2D16" w:rsidP="00DF2D16">
      <w:pPr>
        <w:pStyle w:val="afff2"/>
        <w:ind w:left="360" w:firstLine="345"/>
        <w:rPr>
          <w:rFonts w:ascii="Times New Roman" w:hAnsi="Times New Roman"/>
        </w:rPr>
      </w:pPr>
      <w:r w:rsidRPr="008E0600">
        <w:rPr>
          <w:rFonts w:ascii="Times New Roman" w:hAnsi="Times New Roman"/>
          <w:sz w:val="28"/>
          <w:szCs w:val="28"/>
        </w:rPr>
        <w:tab/>
        <w:t>Преждевременное половое развитие – 1</w:t>
      </w:r>
    </w:p>
    <w:p w:rsidR="00DF2D16" w:rsidRPr="008E0600" w:rsidRDefault="00DF2D16" w:rsidP="00DF2D16">
      <w:pPr>
        <w:pStyle w:val="afff2"/>
        <w:ind w:left="360" w:firstLine="345"/>
        <w:rPr>
          <w:rFonts w:ascii="Times New Roman" w:hAnsi="Times New Roman"/>
        </w:rPr>
      </w:pPr>
      <w:r w:rsidRPr="008E0600">
        <w:rPr>
          <w:rFonts w:ascii="Times New Roman" w:hAnsi="Times New Roman"/>
          <w:sz w:val="28"/>
          <w:szCs w:val="28"/>
        </w:rPr>
        <w:tab/>
        <w:t>Воспаление придатков – 0</w:t>
      </w:r>
    </w:p>
    <w:p w:rsidR="00DF2D16" w:rsidRPr="008E0600" w:rsidRDefault="00DF2D16" w:rsidP="00DF2D16">
      <w:pPr>
        <w:pStyle w:val="afff2"/>
        <w:ind w:left="360" w:firstLine="345"/>
        <w:rPr>
          <w:rFonts w:ascii="Times New Roman" w:hAnsi="Times New Roman"/>
        </w:rPr>
      </w:pPr>
      <w:r w:rsidRPr="008E0600">
        <w:rPr>
          <w:rFonts w:ascii="Times New Roman" w:hAnsi="Times New Roman"/>
          <w:sz w:val="28"/>
          <w:szCs w:val="28"/>
        </w:rPr>
        <w:tab/>
        <w:t>Опухолевидные образования (кисты) – 0</w:t>
      </w:r>
    </w:p>
    <w:p w:rsidR="00DF2D16" w:rsidRPr="008E0600" w:rsidRDefault="00DF2D16" w:rsidP="00DF2D16">
      <w:pPr>
        <w:pStyle w:val="afff2"/>
        <w:ind w:left="360" w:firstLine="345"/>
        <w:rPr>
          <w:rFonts w:ascii="Times New Roman" w:hAnsi="Times New Roman"/>
        </w:rPr>
      </w:pPr>
      <w:r w:rsidRPr="008E0600">
        <w:rPr>
          <w:rFonts w:ascii="Times New Roman" w:hAnsi="Times New Roman"/>
          <w:sz w:val="28"/>
          <w:szCs w:val="28"/>
        </w:rPr>
        <w:t>Аномалии развития половых органов – 0</w:t>
      </w:r>
    </w:p>
    <w:p w:rsidR="00DF2D16" w:rsidRPr="008E0600" w:rsidRDefault="00DF2D16" w:rsidP="00DF2D16">
      <w:pPr>
        <w:pStyle w:val="afff2"/>
        <w:ind w:left="360" w:firstLine="345"/>
        <w:rPr>
          <w:rFonts w:ascii="Times New Roman" w:hAnsi="Times New Roman"/>
        </w:rPr>
      </w:pPr>
      <w:r w:rsidRPr="008E0600">
        <w:rPr>
          <w:rFonts w:ascii="Times New Roman" w:hAnsi="Times New Roman"/>
          <w:sz w:val="28"/>
          <w:szCs w:val="28"/>
        </w:rPr>
        <w:tab/>
        <w:t>Травмы половых путей - 0</w:t>
      </w:r>
    </w:p>
    <w:p w:rsidR="00DF2D16" w:rsidRPr="008E0600" w:rsidRDefault="00DF2D16" w:rsidP="00DF2D16">
      <w:pPr>
        <w:pStyle w:val="afff2"/>
        <w:ind w:left="360" w:firstLine="345"/>
        <w:rPr>
          <w:rFonts w:ascii="Times New Roman" w:hAnsi="Times New Roman"/>
        </w:rPr>
      </w:pPr>
      <w:r w:rsidRPr="008E0600">
        <w:rPr>
          <w:rFonts w:ascii="Times New Roman" w:hAnsi="Times New Roman"/>
          <w:sz w:val="28"/>
          <w:szCs w:val="28"/>
        </w:rPr>
        <w:t>Прочее – 18</w:t>
      </w:r>
    </w:p>
    <w:p w:rsidR="00DF2D16" w:rsidRPr="008E0600" w:rsidRDefault="00DF2D16" w:rsidP="00DF2D16">
      <w:pPr>
        <w:pStyle w:val="afff2"/>
        <w:rPr>
          <w:rFonts w:ascii="Times New Roman" w:hAnsi="Times New Roman"/>
        </w:rPr>
      </w:pPr>
      <w:r w:rsidRPr="008E0600">
        <w:rPr>
          <w:rFonts w:ascii="Times New Roman" w:hAnsi="Times New Roman"/>
          <w:b/>
          <w:bCs/>
          <w:sz w:val="28"/>
          <w:szCs w:val="28"/>
        </w:rPr>
        <w:t xml:space="preserve">          8.  Беременность у подростков.</w:t>
      </w:r>
    </w:p>
    <w:p w:rsidR="00DF2D16" w:rsidRPr="008E0600" w:rsidRDefault="00DF2D16" w:rsidP="00DF2D16">
      <w:pPr>
        <w:pStyle w:val="afff2"/>
        <w:ind w:left="360" w:firstLine="345"/>
        <w:rPr>
          <w:rFonts w:ascii="Times New Roman" w:hAnsi="Times New Roman"/>
        </w:rPr>
      </w:pPr>
      <w:r w:rsidRPr="008E0600">
        <w:rPr>
          <w:rFonts w:ascii="Times New Roman" w:hAnsi="Times New Roman"/>
          <w:sz w:val="28"/>
          <w:szCs w:val="28"/>
        </w:rPr>
        <w:t>До 14 лет -0</w:t>
      </w:r>
    </w:p>
    <w:p w:rsidR="00DF2D16" w:rsidRPr="008E0600" w:rsidRDefault="00DF2D16" w:rsidP="00DF2D16">
      <w:pPr>
        <w:pStyle w:val="afff2"/>
        <w:ind w:left="360" w:firstLine="345"/>
        <w:rPr>
          <w:rFonts w:ascii="Times New Roman" w:hAnsi="Times New Roman"/>
        </w:rPr>
      </w:pPr>
      <w:r w:rsidRPr="008E0600">
        <w:rPr>
          <w:rFonts w:ascii="Times New Roman" w:hAnsi="Times New Roman"/>
          <w:sz w:val="28"/>
          <w:szCs w:val="28"/>
        </w:rPr>
        <w:t>15 лет – 2</w:t>
      </w:r>
    </w:p>
    <w:p w:rsidR="00DF2D16" w:rsidRPr="008E0600" w:rsidRDefault="00DF2D16" w:rsidP="00DF2D16">
      <w:pPr>
        <w:pStyle w:val="afff2"/>
        <w:ind w:left="360" w:firstLine="345"/>
        <w:rPr>
          <w:rFonts w:ascii="Times New Roman" w:hAnsi="Times New Roman"/>
        </w:rPr>
      </w:pPr>
      <w:r w:rsidRPr="008E0600">
        <w:rPr>
          <w:rFonts w:ascii="Times New Roman" w:hAnsi="Times New Roman"/>
          <w:sz w:val="28"/>
          <w:szCs w:val="28"/>
        </w:rPr>
        <w:t>16 лет – 0</w:t>
      </w:r>
    </w:p>
    <w:p w:rsidR="00DF2D16" w:rsidRPr="008E0600" w:rsidRDefault="00DF2D16" w:rsidP="00DF2D16">
      <w:pPr>
        <w:pStyle w:val="afff2"/>
        <w:ind w:left="360" w:firstLine="345"/>
        <w:rPr>
          <w:rFonts w:ascii="Times New Roman" w:hAnsi="Times New Roman"/>
        </w:rPr>
      </w:pPr>
      <w:r w:rsidRPr="008E0600">
        <w:rPr>
          <w:rFonts w:ascii="Times New Roman" w:hAnsi="Times New Roman"/>
          <w:sz w:val="28"/>
          <w:szCs w:val="28"/>
        </w:rPr>
        <w:t>17 лет – 6</w:t>
      </w:r>
    </w:p>
    <w:p w:rsidR="00DF2D16" w:rsidRPr="008E0600" w:rsidRDefault="00DF2D16" w:rsidP="00DF2D16">
      <w:pPr>
        <w:pStyle w:val="afff2"/>
        <w:rPr>
          <w:rFonts w:ascii="Times New Roman" w:hAnsi="Times New Roman"/>
        </w:rPr>
      </w:pPr>
      <w:r w:rsidRPr="008E0600">
        <w:rPr>
          <w:rFonts w:ascii="Times New Roman" w:hAnsi="Times New Roman"/>
          <w:b/>
          <w:bCs/>
          <w:sz w:val="28"/>
          <w:szCs w:val="28"/>
        </w:rPr>
        <w:t xml:space="preserve">           9. Исход беременности.            Охват контрацепцией</w:t>
      </w:r>
    </w:p>
    <w:p w:rsidR="00DF2D16" w:rsidRPr="008E0600" w:rsidRDefault="00DF2D16" w:rsidP="00DF2D16">
      <w:pPr>
        <w:pStyle w:val="afff2"/>
        <w:ind w:firstLine="705"/>
        <w:rPr>
          <w:rFonts w:ascii="Times New Roman" w:hAnsi="Times New Roman"/>
        </w:rPr>
      </w:pPr>
      <w:r w:rsidRPr="008E0600">
        <w:rPr>
          <w:rFonts w:ascii="Times New Roman" w:hAnsi="Times New Roman"/>
          <w:b/>
          <w:bCs/>
          <w:sz w:val="28"/>
          <w:szCs w:val="28"/>
        </w:rPr>
        <w:lastRenderedPageBreak/>
        <w:tab/>
      </w:r>
      <w:r w:rsidRPr="008E0600">
        <w:rPr>
          <w:rFonts w:ascii="Times New Roman" w:hAnsi="Times New Roman"/>
          <w:b/>
          <w:bCs/>
          <w:sz w:val="28"/>
          <w:szCs w:val="28"/>
        </w:rPr>
        <w:tab/>
      </w:r>
      <w:r w:rsidRPr="008E0600">
        <w:rPr>
          <w:rFonts w:ascii="Times New Roman" w:hAnsi="Times New Roman"/>
          <w:b/>
          <w:bCs/>
          <w:sz w:val="28"/>
          <w:szCs w:val="28"/>
        </w:rPr>
        <w:tab/>
      </w:r>
      <w:r w:rsidRPr="008E0600">
        <w:rPr>
          <w:rFonts w:ascii="Times New Roman" w:hAnsi="Times New Roman"/>
          <w:b/>
          <w:bCs/>
          <w:sz w:val="28"/>
          <w:szCs w:val="28"/>
        </w:rPr>
        <w:tab/>
      </w:r>
      <w:r w:rsidRPr="008E0600">
        <w:rPr>
          <w:rFonts w:ascii="Times New Roman" w:hAnsi="Times New Roman"/>
          <w:b/>
          <w:bCs/>
          <w:sz w:val="28"/>
          <w:szCs w:val="28"/>
        </w:rPr>
        <w:tab/>
      </w:r>
      <w:r w:rsidRPr="008E0600">
        <w:rPr>
          <w:rFonts w:ascii="Times New Roman" w:hAnsi="Times New Roman"/>
          <w:b/>
          <w:bCs/>
          <w:sz w:val="28"/>
          <w:szCs w:val="28"/>
        </w:rPr>
        <w:tab/>
      </w:r>
      <w:r w:rsidRPr="008E0600">
        <w:rPr>
          <w:rFonts w:ascii="Times New Roman" w:hAnsi="Times New Roman"/>
          <w:b/>
          <w:bCs/>
          <w:sz w:val="28"/>
          <w:szCs w:val="28"/>
        </w:rPr>
        <w:tab/>
        <w:t>абс.</w:t>
      </w:r>
      <w:r w:rsidRPr="008E0600">
        <w:rPr>
          <w:rFonts w:ascii="Times New Roman" w:hAnsi="Times New Roman"/>
          <w:b/>
          <w:bCs/>
          <w:sz w:val="28"/>
          <w:szCs w:val="28"/>
        </w:rPr>
        <w:tab/>
      </w:r>
      <w:r w:rsidRPr="008E0600">
        <w:rPr>
          <w:rFonts w:ascii="Times New Roman" w:hAnsi="Times New Roman"/>
          <w:b/>
          <w:bCs/>
          <w:sz w:val="28"/>
          <w:szCs w:val="28"/>
        </w:rPr>
        <w:tab/>
      </w:r>
      <w:r w:rsidRPr="008E0600">
        <w:rPr>
          <w:rFonts w:ascii="Times New Roman" w:hAnsi="Times New Roman"/>
          <w:b/>
          <w:bCs/>
          <w:sz w:val="28"/>
          <w:szCs w:val="28"/>
        </w:rPr>
        <w:tab/>
      </w:r>
      <w:r w:rsidRPr="008E0600">
        <w:rPr>
          <w:rFonts w:ascii="Times New Roman" w:hAnsi="Times New Roman"/>
          <w:b/>
          <w:bCs/>
          <w:sz w:val="28"/>
          <w:szCs w:val="28"/>
        </w:rPr>
        <w:tab/>
        <w:t>%</w:t>
      </w:r>
    </w:p>
    <w:p w:rsidR="00DF2D16" w:rsidRPr="008E0600" w:rsidRDefault="00DF2D16" w:rsidP="00DF2D16">
      <w:pPr>
        <w:pStyle w:val="afff2"/>
        <w:ind w:firstLine="705"/>
        <w:rPr>
          <w:rFonts w:ascii="Times New Roman" w:hAnsi="Times New Roman"/>
        </w:rPr>
      </w:pPr>
      <w:r w:rsidRPr="008E0600">
        <w:rPr>
          <w:rFonts w:ascii="Times New Roman" w:hAnsi="Times New Roman"/>
          <w:sz w:val="28"/>
          <w:szCs w:val="28"/>
        </w:rPr>
        <w:t xml:space="preserve">роды –5                                                                   </w:t>
      </w:r>
      <w:r w:rsidRPr="008E0600">
        <w:rPr>
          <w:rFonts w:ascii="Times New Roman" w:hAnsi="Times New Roman"/>
          <w:sz w:val="28"/>
          <w:szCs w:val="28"/>
        </w:rPr>
        <w:tab/>
        <w:t xml:space="preserve"> </w:t>
      </w:r>
      <w:r w:rsidRPr="008E0600">
        <w:rPr>
          <w:rFonts w:ascii="Times New Roman" w:hAnsi="Times New Roman"/>
          <w:sz w:val="28"/>
          <w:szCs w:val="28"/>
        </w:rPr>
        <w:tab/>
      </w:r>
      <w:r w:rsidRPr="008E0600">
        <w:rPr>
          <w:rFonts w:ascii="Times New Roman" w:hAnsi="Times New Roman"/>
          <w:sz w:val="28"/>
          <w:szCs w:val="28"/>
        </w:rPr>
        <w:tab/>
      </w:r>
      <w:r w:rsidRPr="008E0600">
        <w:rPr>
          <w:rFonts w:ascii="Times New Roman" w:hAnsi="Times New Roman"/>
          <w:b/>
          <w:bCs/>
          <w:sz w:val="28"/>
          <w:szCs w:val="28"/>
        </w:rPr>
        <w:tab/>
      </w:r>
      <w:r w:rsidRPr="008E0600">
        <w:rPr>
          <w:rFonts w:ascii="Times New Roman" w:hAnsi="Times New Roman"/>
          <w:sz w:val="28"/>
          <w:szCs w:val="28"/>
        </w:rPr>
        <w:t>самопроизв. выкидыши - 0</w:t>
      </w:r>
      <w:r w:rsidRPr="008E0600">
        <w:rPr>
          <w:rFonts w:ascii="Times New Roman" w:hAnsi="Times New Roman"/>
          <w:b/>
          <w:bCs/>
          <w:sz w:val="28"/>
          <w:szCs w:val="28"/>
        </w:rPr>
        <w:tab/>
      </w:r>
    </w:p>
    <w:p w:rsidR="00DF2D16" w:rsidRPr="008E0600" w:rsidRDefault="00DF2D16" w:rsidP="00DF2D16">
      <w:pPr>
        <w:pStyle w:val="afff2"/>
        <w:ind w:firstLine="705"/>
        <w:rPr>
          <w:rFonts w:ascii="Times New Roman" w:hAnsi="Times New Roman"/>
        </w:rPr>
      </w:pPr>
      <w:r w:rsidRPr="008E0600">
        <w:rPr>
          <w:rFonts w:ascii="Times New Roman" w:hAnsi="Times New Roman"/>
          <w:sz w:val="28"/>
          <w:szCs w:val="28"/>
        </w:rPr>
        <w:t>миниаборты – 1</w:t>
      </w:r>
    </w:p>
    <w:p w:rsidR="00DF2D16" w:rsidRPr="008E0600" w:rsidRDefault="00DF2D16" w:rsidP="00DF2D16">
      <w:pPr>
        <w:pStyle w:val="afff2"/>
        <w:ind w:firstLine="705"/>
        <w:rPr>
          <w:rFonts w:ascii="Times New Roman" w:hAnsi="Times New Roman"/>
        </w:rPr>
      </w:pPr>
      <w:r w:rsidRPr="008E0600">
        <w:rPr>
          <w:rFonts w:ascii="Times New Roman" w:hAnsi="Times New Roman"/>
          <w:sz w:val="28"/>
          <w:szCs w:val="28"/>
        </w:rPr>
        <w:t xml:space="preserve">артиф. Аборт – 2                                              </w:t>
      </w:r>
    </w:p>
    <w:p w:rsidR="00DF2D16" w:rsidRPr="008E0600" w:rsidRDefault="00DF2D16" w:rsidP="00DF2D16">
      <w:pPr>
        <w:pStyle w:val="afff2"/>
        <w:ind w:firstLine="705"/>
        <w:rPr>
          <w:rFonts w:ascii="Times New Roman" w:hAnsi="Times New Roman"/>
        </w:rPr>
      </w:pPr>
      <w:r w:rsidRPr="008E0600">
        <w:rPr>
          <w:rFonts w:ascii="Times New Roman" w:hAnsi="Times New Roman"/>
          <w:sz w:val="28"/>
          <w:szCs w:val="28"/>
        </w:rPr>
        <w:t>прерывания по мед.показ - 0</w:t>
      </w:r>
    </w:p>
    <w:p w:rsidR="00DF2D16" w:rsidRPr="008E0600" w:rsidRDefault="00DF2D16" w:rsidP="00DF2D16">
      <w:pPr>
        <w:pStyle w:val="afff2"/>
        <w:ind w:firstLine="705"/>
        <w:rPr>
          <w:rFonts w:ascii="Times New Roman" w:hAnsi="Times New Roman"/>
        </w:rPr>
      </w:pPr>
      <w:r w:rsidRPr="008E0600">
        <w:rPr>
          <w:rFonts w:ascii="Times New Roman" w:hAnsi="Times New Roman"/>
          <w:sz w:val="28"/>
          <w:szCs w:val="28"/>
        </w:rPr>
        <w:t xml:space="preserve">прерывания по соц. показ – 0                                                                      </w:t>
      </w:r>
    </w:p>
    <w:p w:rsidR="00DF2D16" w:rsidRPr="008E0600" w:rsidRDefault="00DF2D16" w:rsidP="00DF2D16">
      <w:pPr>
        <w:pStyle w:val="afff2"/>
        <w:ind w:firstLine="705"/>
        <w:rPr>
          <w:rFonts w:ascii="Times New Roman" w:hAnsi="Times New Roman"/>
        </w:rPr>
      </w:pPr>
      <w:r w:rsidRPr="008E0600">
        <w:rPr>
          <w:rFonts w:ascii="Times New Roman" w:hAnsi="Times New Roman"/>
          <w:sz w:val="28"/>
          <w:szCs w:val="28"/>
        </w:rPr>
        <w:t>Внебольничных абортов – 0</w:t>
      </w:r>
    </w:p>
    <w:p w:rsidR="00DF2D16" w:rsidRPr="008E0600" w:rsidRDefault="00DF2D16" w:rsidP="00DF2D16">
      <w:pPr>
        <w:pStyle w:val="afff2"/>
        <w:ind w:firstLine="705"/>
        <w:rPr>
          <w:rFonts w:ascii="Times New Roman" w:hAnsi="Times New Roman"/>
        </w:rPr>
      </w:pPr>
    </w:p>
    <w:p w:rsidR="00DF2D16" w:rsidRPr="008E0600" w:rsidRDefault="00DF2D16" w:rsidP="00DF2D16">
      <w:pPr>
        <w:pStyle w:val="afff2"/>
        <w:ind w:firstLine="705"/>
        <w:rPr>
          <w:rFonts w:ascii="Times New Roman" w:hAnsi="Times New Roman"/>
        </w:rPr>
      </w:pPr>
      <w:r w:rsidRPr="008E0600">
        <w:rPr>
          <w:rFonts w:ascii="Times New Roman" w:hAnsi="Times New Roman"/>
          <w:b/>
          <w:bCs/>
          <w:sz w:val="28"/>
          <w:szCs w:val="28"/>
        </w:rPr>
        <w:t>10. Охват контрацепции сексуально-активных подростков (Абс., в %)</w:t>
      </w:r>
    </w:p>
    <w:p w:rsidR="00DF2D16" w:rsidRPr="008E0600" w:rsidRDefault="00DF2D16" w:rsidP="00DF2D16">
      <w:pPr>
        <w:pStyle w:val="afff2"/>
        <w:jc w:val="both"/>
        <w:rPr>
          <w:rFonts w:ascii="Times New Roman" w:hAnsi="Times New Roman"/>
        </w:rPr>
      </w:pPr>
      <w:r w:rsidRPr="008E0600">
        <w:rPr>
          <w:rFonts w:ascii="Times New Roman" w:hAnsi="Times New Roman"/>
          <w:sz w:val="28"/>
          <w:szCs w:val="28"/>
        </w:rPr>
        <w:t>35 – гормональная контрацепция</w:t>
      </w:r>
    </w:p>
    <w:p w:rsidR="00DF2D16" w:rsidRPr="008E0600" w:rsidRDefault="00DF2D16" w:rsidP="00DF2D16">
      <w:pPr>
        <w:pStyle w:val="afff2"/>
        <w:tabs>
          <w:tab w:val="left" w:pos="7905"/>
        </w:tabs>
        <w:jc w:val="both"/>
        <w:rPr>
          <w:rFonts w:ascii="Times New Roman" w:hAnsi="Times New Roman"/>
        </w:rPr>
      </w:pPr>
      <w:r w:rsidRPr="008E0600">
        <w:rPr>
          <w:rFonts w:ascii="Times New Roman" w:hAnsi="Times New Roman"/>
          <w:sz w:val="28"/>
          <w:szCs w:val="28"/>
        </w:rPr>
        <w:t>0 - ВМС</w:t>
      </w:r>
      <w:r w:rsidRPr="008E0600">
        <w:rPr>
          <w:rFonts w:ascii="Times New Roman" w:hAnsi="Times New Roman"/>
          <w:sz w:val="28"/>
          <w:szCs w:val="28"/>
        </w:rPr>
        <w:tab/>
        <w:t>%</w:t>
      </w:r>
    </w:p>
    <w:p w:rsidR="00DF2D16" w:rsidRPr="008E0600" w:rsidRDefault="00DF2D16" w:rsidP="00342232">
      <w:pPr>
        <w:pStyle w:val="afff2"/>
        <w:jc w:val="center"/>
        <w:rPr>
          <w:rFonts w:ascii="Times New Roman" w:hAnsi="Times New Roman"/>
        </w:rPr>
      </w:pPr>
      <w:r w:rsidRPr="008E0600">
        <w:rPr>
          <w:rFonts w:ascii="Times New Roman" w:hAnsi="Times New Roman"/>
          <w:b/>
          <w:i/>
          <w:sz w:val="28"/>
          <w:szCs w:val="28"/>
        </w:rPr>
        <w:t>Профилактическая работа с подростками девочками</w:t>
      </w:r>
    </w:p>
    <w:p w:rsidR="00DF2D16" w:rsidRPr="008E0600" w:rsidRDefault="00DF2D16" w:rsidP="00DF2D16">
      <w:pPr>
        <w:pStyle w:val="afff2"/>
        <w:rPr>
          <w:rFonts w:ascii="Times New Roman" w:hAnsi="Times New Roman"/>
        </w:rPr>
      </w:pPr>
      <w:r w:rsidRPr="008E0600">
        <w:rPr>
          <w:rFonts w:ascii="Times New Roman" w:hAnsi="Times New Roman"/>
          <w:sz w:val="28"/>
          <w:szCs w:val="28"/>
        </w:rPr>
        <w:t xml:space="preserve">              В Муйском районе проводится профилактическая работа с подростками девочками до 14 лет и старше – до 18 лет. Врачи акушер- гинеколог, врач – педиатр в течении 2015 года проводили курс лекций в школах района на тему:</w:t>
      </w:r>
    </w:p>
    <w:p w:rsidR="00DF2D16" w:rsidRPr="008E0600" w:rsidRDefault="00DF2D16" w:rsidP="00DF2D16">
      <w:pPr>
        <w:pStyle w:val="afff2"/>
        <w:numPr>
          <w:ilvl w:val="0"/>
          <w:numId w:val="27"/>
        </w:numPr>
        <w:spacing w:after="0" w:line="100" w:lineRule="atLeast"/>
        <w:rPr>
          <w:rFonts w:ascii="Times New Roman" w:hAnsi="Times New Roman"/>
        </w:rPr>
      </w:pPr>
      <w:r w:rsidRPr="008E0600">
        <w:rPr>
          <w:rFonts w:ascii="Times New Roman" w:hAnsi="Times New Roman"/>
          <w:sz w:val="28"/>
          <w:szCs w:val="28"/>
        </w:rPr>
        <w:t>«Гигиена девочек, девушек»;</w:t>
      </w:r>
    </w:p>
    <w:p w:rsidR="00DF2D16" w:rsidRPr="008E0600" w:rsidRDefault="00DF2D16" w:rsidP="00DF2D16">
      <w:pPr>
        <w:pStyle w:val="afff2"/>
        <w:numPr>
          <w:ilvl w:val="0"/>
          <w:numId w:val="27"/>
        </w:numPr>
        <w:spacing w:after="0" w:line="100" w:lineRule="atLeast"/>
        <w:rPr>
          <w:rFonts w:ascii="Times New Roman" w:hAnsi="Times New Roman"/>
        </w:rPr>
      </w:pPr>
      <w:r w:rsidRPr="008E0600">
        <w:rPr>
          <w:rFonts w:ascii="Times New Roman" w:hAnsi="Times New Roman"/>
          <w:sz w:val="28"/>
          <w:szCs w:val="28"/>
        </w:rPr>
        <w:t>«Половое созревание»;</w:t>
      </w:r>
    </w:p>
    <w:p w:rsidR="00DF2D16" w:rsidRPr="008E0600" w:rsidRDefault="00DF2D16" w:rsidP="00DF2D16">
      <w:pPr>
        <w:pStyle w:val="afff2"/>
        <w:numPr>
          <w:ilvl w:val="0"/>
          <w:numId w:val="27"/>
        </w:numPr>
        <w:spacing w:after="0" w:line="100" w:lineRule="atLeast"/>
        <w:rPr>
          <w:rFonts w:ascii="Times New Roman" w:hAnsi="Times New Roman"/>
        </w:rPr>
      </w:pPr>
      <w:r w:rsidRPr="008E0600">
        <w:rPr>
          <w:rFonts w:ascii="Times New Roman" w:hAnsi="Times New Roman"/>
          <w:sz w:val="28"/>
          <w:szCs w:val="28"/>
        </w:rPr>
        <w:t>«Профилактика ЗППП и венерических заболеваний»;</w:t>
      </w:r>
    </w:p>
    <w:p w:rsidR="00DF2D16" w:rsidRPr="008E0600" w:rsidRDefault="00DF2D16" w:rsidP="00DF2D16">
      <w:pPr>
        <w:pStyle w:val="afff2"/>
        <w:numPr>
          <w:ilvl w:val="0"/>
          <w:numId w:val="27"/>
        </w:numPr>
        <w:spacing w:after="0" w:line="100" w:lineRule="atLeast"/>
        <w:rPr>
          <w:rFonts w:ascii="Times New Roman" w:hAnsi="Times New Roman"/>
        </w:rPr>
      </w:pPr>
      <w:r w:rsidRPr="008E0600">
        <w:rPr>
          <w:rFonts w:ascii="Times New Roman" w:hAnsi="Times New Roman"/>
          <w:sz w:val="28"/>
          <w:szCs w:val="28"/>
        </w:rPr>
        <w:t>«Контрацепция».</w:t>
      </w:r>
    </w:p>
    <w:p w:rsidR="00DF2D16" w:rsidRPr="008E0600" w:rsidRDefault="00DF2D16" w:rsidP="00DF2D16">
      <w:pPr>
        <w:pStyle w:val="afff2"/>
        <w:ind w:left="780"/>
        <w:rPr>
          <w:rFonts w:ascii="Times New Roman" w:hAnsi="Times New Roman"/>
        </w:rPr>
      </w:pPr>
    </w:p>
    <w:p w:rsidR="00DF2D16" w:rsidRPr="008E0600" w:rsidRDefault="00342232" w:rsidP="00DF2D16">
      <w:pPr>
        <w:pStyle w:val="afff2"/>
        <w:ind w:right="440"/>
        <w:jc w:val="center"/>
        <w:rPr>
          <w:rFonts w:ascii="Times New Roman" w:hAnsi="Times New Roman"/>
        </w:rPr>
      </w:pPr>
      <w:r>
        <w:rPr>
          <w:rFonts w:ascii="Times New Roman" w:hAnsi="Times New Roman"/>
          <w:b/>
          <w:sz w:val="28"/>
          <w:szCs w:val="28"/>
          <w:u w:val="single"/>
        </w:rPr>
        <w:t>Проведенные осмотры женщин на онкологическую патологию</w:t>
      </w:r>
    </w:p>
    <w:p w:rsidR="00DF2D16" w:rsidRPr="008E0600" w:rsidRDefault="00DF2D16" w:rsidP="00DF2D16">
      <w:pPr>
        <w:pStyle w:val="afff2"/>
        <w:spacing w:before="28" w:after="28" w:line="100" w:lineRule="atLeast"/>
        <w:ind w:left="360" w:right="440"/>
        <w:contextualSpacing/>
        <w:rPr>
          <w:rFonts w:ascii="Times New Roman" w:hAnsi="Times New Roman"/>
        </w:rPr>
      </w:pPr>
    </w:p>
    <w:tbl>
      <w:tblPr>
        <w:tblW w:w="0" w:type="auto"/>
        <w:tblInd w:w="50" w:type="dxa"/>
        <w:tblBorders>
          <w:top w:val="single" w:sz="2" w:space="0" w:color="000001"/>
          <w:left w:val="single" w:sz="2" w:space="0" w:color="000001"/>
          <w:bottom w:val="single" w:sz="2" w:space="0" w:color="000001"/>
          <w:insideH w:val="single" w:sz="2" w:space="0" w:color="000001"/>
        </w:tblBorders>
        <w:tblCellMar>
          <w:top w:w="55" w:type="dxa"/>
          <w:left w:w="48" w:type="dxa"/>
          <w:bottom w:w="55" w:type="dxa"/>
          <w:right w:w="55" w:type="dxa"/>
        </w:tblCellMar>
        <w:tblLook w:val="04A0"/>
      </w:tblPr>
      <w:tblGrid>
        <w:gridCol w:w="5046"/>
        <w:gridCol w:w="1535"/>
        <w:gridCol w:w="1359"/>
        <w:gridCol w:w="1413"/>
      </w:tblGrid>
      <w:tr w:rsidR="00DF2D16" w:rsidRPr="008E0600" w:rsidTr="00496C8F">
        <w:trPr>
          <w:cantSplit/>
        </w:trPr>
        <w:tc>
          <w:tcPr>
            <w:tcW w:w="5046" w:type="dxa"/>
            <w:tcBorders>
              <w:top w:val="single" w:sz="2" w:space="0" w:color="000001"/>
              <w:left w:val="single" w:sz="2" w:space="0" w:color="000001"/>
              <w:bottom w:val="single" w:sz="2" w:space="0" w:color="000001"/>
            </w:tcBorders>
            <w:shd w:val="clear" w:color="auto" w:fill="FFFFFF"/>
            <w:tcMar>
              <w:left w:w="48" w:type="dxa"/>
            </w:tcMar>
          </w:tcPr>
          <w:p w:rsidR="00DF2D16" w:rsidRPr="008E0600" w:rsidRDefault="00DF2D16" w:rsidP="00496C8F">
            <w:pPr>
              <w:pStyle w:val="affe"/>
              <w:rPr>
                <w:rFonts w:ascii="Times New Roman" w:hAnsi="Times New Roman" w:cs="Times New Roman"/>
              </w:rPr>
            </w:pPr>
          </w:p>
        </w:tc>
        <w:tc>
          <w:tcPr>
            <w:tcW w:w="1535" w:type="dxa"/>
            <w:tcBorders>
              <w:top w:val="single" w:sz="2" w:space="0" w:color="000001"/>
              <w:left w:val="single" w:sz="2" w:space="0" w:color="000001"/>
              <w:bottom w:val="single" w:sz="2" w:space="0" w:color="000001"/>
            </w:tcBorders>
            <w:shd w:val="clear" w:color="auto" w:fill="FFFFFF"/>
            <w:tcMar>
              <w:left w:w="48"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b/>
                <w:bCs/>
                <w:sz w:val="28"/>
                <w:szCs w:val="28"/>
              </w:rPr>
              <w:t>2013</w:t>
            </w:r>
          </w:p>
        </w:tc>
        <w:tc>
          <w:tcPr>
            <w:tcW w:w="1359" w:type="dxa"/>
            <w:tcBorders>
              <w:top w:val="single" w:sz="2" w:space="0" w:color="000001"/>
              <w:left w:val="single" w:sz="2" w:space="0" w:color="000001"/>
              <w:bottom w:val="single" w:sz="2" w:space="0" w:color="000001"/>
            </w:tcBorders>
            <w:shd w:val="clear" w:color="auto" w:fill="FFFFFF"/>
            <w:tcMar>
              <w:left w:w="48"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b/>
                <w:bCs/>
                <w:sz w:val="28"/>
                <w:szCs w:val="28"/>
              </w:rPr>
              <w:t>2014</w:t>
            </w:r>
          </w:p>
        </w:tc>
        <w:tc>
          <w:tcPr>
            <w:tcW w:w="1413" w:type="dxa"/>
            <w:tcBorders>
              <w:top w:val="single" w:sz="2" w:space="0" w:color="000001"/>
              <w:left w:val="single" w:sz="2" w:space="0" w:color="000001"/>
              <w:bottom w:val="single" w:sz="2" w:space="0" w:color="000001"/>
              <w:right w:val="single" w:sz="2" w:space="0" w:color="000001"/>
            </w:tcBorders>
            <w:shd w:val="clear" w:color="auto" w:fill="FFFFFF"/>
            <w:tcMar>
              <w:left w:w="48"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b/>
                <w:bCs/>
                <w:sz w:val="28"/>
                <w:szCs w:val="28"/>
              </w:rPr>
              <w:t>2015</w:t>
            </w:r>
          </w:p>
        </w:tc>
      </w:tr>
      <w:tr w:rsidR="00DF2D16" w:rsidRPr="008E0600" w:rsidTr="00496C8F">
        <w:trPr>
          <w:cantSplit/>
        </w:trPr>
        <w:tc>
          <w:tcPr>
            <w:tcW w:w="5046" w:type="dxa"/>
            <w:tcBorders>
              <w:left w:val="single" w:sz="2" w:space="0" w:color="000001"/>
              <w:bottom w:val="single" w:sz="2" w:space="0" w:color="000001"/>
            </w:tcBorders>
            <w:shd w:val="clear" w:color="auto" w:fill="FFFFFF"/>
            <w:tcMar>
              <w:left w:w="48"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Осмотрено всего женщин</w:t>
            </w:r>
          </w:p>
        </w:tc>
        <w:tc>
          <w:tcPr>
            <w:tcW w:w="1535" w:type="dxa"/>
            <w:tcBorders>
              <w:left w:val="single" w:sz="2" w:space="0" w:color="000001"/>
              <w:bottom w:val="single" w:sz="2" w:space="0" w:color="000001"/>
            </w:tcBorders>
            <w:shd w:val="clear" w:color="auto" w:fill="FFFFFF"/>
            <w:tcMar>
              <w:left w:w="48"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7855</w:t>
            </w:r>
          </w:p>
        </w:tc>
        <w:tc>
          <w:tcPr>
            <w:tcW w:w="1359" w:type="dxa"/>
            <w:tcBorders>
              <w:left w:val="single" w:sz="2" w:space="0" w:color="000001"/>
              <w:bottom w:val="single" w:sz="2" w:space="0" w:color="000001"/>
            </w:tcBorders>
            <w:shd w:val="clear" w:color="auto" w:fill="FFFFFF"/>
            <w:tcMar>
              <w:left w:w="48"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2057</w:t>
            </w:r>
          </w:p>
        </w:tc>
        <w:tc>
          <w:tcPr>
            <w:tcW w:w="1413" w:type="dxa"/>
            <w:tcBorders>
              <w:left w:val="single" w:sz="2" w:space="0" w:color="000001"/>
              <w:bottom w:val="single" w:sz="2" w:space="0" w:color="000001"/>
              <w:right w:val="single" w:sz="2" w:space="0" w:color="000001"/>
            </w:tcBorders>
            <w:shd w:val="clear" w:color="auto" w:fill="FFFFFF"/>
            <w:tcMar>
              <w:left w:w="48"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lang w:val="en-US"/>
              </w:rPr>
              <w:t>1764</w:t>
            </w:r>
          </w:p>
        </w:tc>
      </w:tr>
      <w:tr w:rsidR="00DF2D16" w:rsidRPr="008E0600" w:rsidTr="00496C8F">
        <w:trPr>
          <w:cantSplit/>
        </w:trPr>
        <w:tc>
          <w:tcPr>
            <w:tcW w:w="5046" w:type="dxa"/>
            <w:tcBorders>
              <w:left w:val="single" w:sz="2" w:space="0" w:color="000001"/>
              <w:bottom w:val="single" w:sz="2" w:space="0" w:color="000001"/>
            </w:tcBorders>
            <w:shd w:val="clear" w:color="auto" w:fill="FFFFFF"/>
            <w:tcMar>
              <w:left w:w="48"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Дисплазия шейки матки</w:t>
            </w:r>
          </w:p>
        </w:tc>
        <w:tc>
          <w:tcPr>
            <w:tcW w:w="1535" w:type="dxa"/>
            <w:tcBorders>
              <w:left w:val="single" w:sz="2" w:space="0" w:color="000001"/>
              <w:bottom w:val="single" w:sz="2" w:space="0" w:color="000001"/>
            </w:tcBorders>
            <w:shd w:val="clear" w:color="auto" w:fill="FFFFFF"/>
            <w:tcMar>
              <w:left w:w="48"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6</w:t>
            </w:r>
          </w:p>
        </w:tc>
        <w:tc>
          <w:tcPr>
            <w:tcW w:w="1359" w:type="dxa"/>
            <w:tcBorders>
              <w:left w:val="single" w:sz="2" w:space="0" w:color="000001"/>
              <w:bottom w:val="single" w:sz="2" w:space="0" w:color="000001"/>
            </w:tcBorders>
            <w:shd w:val="clear" w:color="auto" w:fill="FFFFFF"/>
            <w:tcMar>
              <w:left w:w="48"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5</w:t>
            </w:r>
          </w:p>
        </w:tc>
        <w:tc>
          <w:tcPr>
            <w:tcW w:w="1413" w:type="dxa"/>
            <w:tcBorders>
              <w:left w:val="single" w:sz="2" w:space="0" w:color="000001"/>
              <w:bottom w:val="single" w:sz="2" w:space="0" w:color="000001"/>
              <w:right w:val="single" w:sz="2" w:space="0" w:color="000001"/>
            </w:tcBorders>
            <w:shd w:val="clear" w:color="auto" w:fill="FFFFFF"/>
            <w:tcMar>
              <w:left w:w="48"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4</w:t>
            </w:r>
          </w:p>
        </w:tc>
      </w:tr>
      <w:tr w:rsidR="00DF2D16" w:rsidRPr="008E0600" w:rsidTr="00496C8F">
        <w:trPr>
          <w:cantSplit/>
        </w:trPr>
        <w:tc>
          <w:tcPr>
            <w:tcW w:w="5046" w:type="dxa"/>
            <w:tcBorders>
              <w:left w:val="single" w:sz="2" w:space="0" w:color="000001"/>
              <w:bottom w:val="single" w:sz="2" w:space="0" w:color="000001"/>
            </w:tcBorders>
            <w:shd w:val="clear" w:color="auto" w:fill="FFFFFF"/>
            <w:tcMar>
              <w:left w:w="48"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lang w:val="en-US"/>
              </w:rPr>
              <w:lastRenderedPageBreak/>
              <w:t xml:space="preserve">Cr </w:t>
            </w:r>
            <w:r w:rsidRPr="008E0600">
              <w:rPr>
                <w:rFonts w:ascii="Times New Roman" w:hAnsi="Times New Roman" w:cs="Times New Roman"/>
                <w:sz w:val="28"/>
                <w:szCs w:val="28"/>
              </w:rPr>
              <w:t>шейки матки</w:t>
            </w:r>
          </w:p>
        </w:tc>
        <w:tc>
          <w:tcPr>
            <w:tcW w:w="1535" w:type="dxa"/>
            <w:tcBorders>
              <w:left w:val="single" w:sz="2" w:space="0" w:color="000001"/>
              <w:bottom w:val="single" w:sz="2" w:space="0" w:color="000001"/>
            </w:tcBorders>
            <w:shd w:val="clear" w:color="auto" w:fill="FFFFFF"/>
            <w:tcMar>
              <w:left w:w="48"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1</w:t>
            </w:r>
          </w:p>
        </w:tc>
        <w:tc>
          <w:tcPr>
            <w:tcW w:w="1359" w:type="dxa"/>
            <w:tcBorders>
              <w:left w:val="single" w:sz="2" w:space="0" w:color="000001"/>
              <w:bottom w:val="single" w:sz="2" w:space="0" w:color="000001"/>
            </w:tcBorders>
            <w:shd w:val="clear" w:color="auto" w:fill="FFFFFF"/>
            <w:tcMar>
              <w:left w:w="48"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4</w:t>
            </w:r>
          </w:p>
        </w:tc>
        <w:tc>
          <w:tcPr>
            <w:tcW w:w="1413" w:type="dxa"/>
            <w:tcBorders>
              <w:left w:val="single" w:sz="2" w:space="0" w:color="000001"/>
              <w:bottom w:val="single" w:sz="2" w:space="0" w:color="000001"/>
              <w:right w:val="single" w:sz="2" w:space="0" w:color="000001"/>
            </w:tcBorders>
            <w:shd w:val="clear" w:color="auto" w:fill="FFFFFF"/>
            <w:tcMar>
              <w:left w:w="48"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2</w:t>
            </w:r>
          </w:p>
        </w:tc>
      </w:tr>
      <w:tr w:rsidR="00DF2D16" w:rsidRPr="008E0600" w:rsidTr="00496C8F">
        <w:trPr>
          <w:cantSplit/>
        </w:trPr>
        <w:tc>
          <w:tcPr>
            <w:tcW w:w="5046" w:type="dxa"/>
            <w:tcBorders>
              <w:left w:val="single" w:sz="2" w:space="0" w:color="000001"/>
              <w:bottom w:val="single" w:sz="2" w:space="0" w:color="000001"/>
            </w:tcBorders>
            <w:shd w:val="clear" w:color="auto" w:fill="FFFFFF"/>
            <w:tcMar>
              <w:left w:w="48"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Мастопатии</w:t>
            </w:r>
          </w:p>
        </w:tc>
        <w:tc>
          <w:tcPr>
            <w:tcW w:w="1535" w:type="dxa"/>
            <w:tcBorders>
              <w:left w:val="single" w:sz="2" w:space="0" w:color="000001"/>
              <w:bottom w:val="single" w:sz="2" w:space="0" w:color="000001"/>
            </w:tcBorders>
            <w:shd w:val="clear" w:color="auto" w:fill="FFFFFF"/>
            <w:tcMar>
              <w:left w:w="48"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18</w:t>
            </w:r>
          </w:p>
        </w:tc>
        <w:tc>
          <w:tcPr>
            <w:tcW w:w="1359" w:type="dxa"/>
            <w:tcBorders>
              <w:left w:val="single" w:sz="2" w:space="0" w:color="000001"/>
              <w:bottom w:val="single" w:sz="2" w:space="0" w:color="000001"/>
            </w:tcBorders>
            <w:shd w:val="clear" w:color="auto" w:fill="FFFFFF"/>
            <w:tcMar>
              <w:left w:w="48"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3</w:t>
            </w:r>
          </w:p>
        </w:tc>
        <w:tc>
          <w:tcPr>
            <w:tcW w:w="1413" w:type="dxa"/>
            <w:tcBorders>
              <w:left w:val="single" w:sz="2" w:space="0" w:color="000001"/>
              <w:bottom w:val="single" w:sz="2" w:space="0" w:color="000001"/>
              <w:right w:val="single" w:sz="2" w:space="0" w:color="000001"/>
            </w:tcBorders>
            <w:shd w:val="clear" w:color="auto" w:fill="FFFFFF"/>
            <w:tcMar>
              <w:left w:w="48"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4</w:t>
            </w:r>
          </w:p>
        </w:tc>
      </w:tr>
      <w:tr w:rsidR="00DF2D16" w:rsidRPr="008E0600" w:rsidTr="00496C8F">
        <w:trPr>
          <w:cantSplit/>
        </w:trPr>
        <w:tc>
          <w:tcPr>
            <w:tcW w:w="5046" w:type="dxa"/>
            <w:tcBorders>
              <w:left w:val="single" w:sz="2" w:space="0" w:color="000001"/>
              <w:bottom w:val="single" w:sz="2" w:space="0" w:color="000001"/>
            </w:tcBorders>
            <w:shd w:val="clear" w:color="auto" w:fill="FFFFFF"/>
            <w:tcMar>
              <w:left w:w="48"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lang w:val="en-US"/>
              </w:rPr>
              <w:t xml:space="preserve">Cr </w:t>
            </w:r>
            <w:r w:rsidRPr="008E0600">
              <w:rPr>
                <w:rFonts w:ascii="Times New Roman" w:hAnsi="Times New Roman" w:cs="Times New Roman"/>
                <w:sz w:val="28"/>
                <w:szCs w:val="28"/>
              </w:rPr>
              <w:t>молочной железы</w:t>
            </w:r>
          </w:p>
        </w:tc>
        <w:tc>
          <w:tcPr>
            <w:tcW w:w="1535" w:type="dxa"/>
            <w:tcBorders>
              <w:left w:val="single" w:sz="2" w:space="0" w:color="000001"/>
              <w:bottom w:val="single" w:sz="2" w:space="0" w:color="000001"/>
            </w:tcBorders>
            <w:shd w:val="clear" w:color="auto" w:fill="FFFFFF"/>
            <w:tcMar>
              <w:left w:w="48"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0</w:t>
            </w:r>
          </w:p>
        </w:tc>
        <w:tc>
          <w:tcPr>
            <w:tcW w:w="1359" w:type="dxa"/>
            <w:tcBorders>
              <w:left w:val="single" w:sz="2" w:space="0" w:color="000001"/>
              <w:bottom w:val="single" w:sz="2" w:space="0" w:color="000001"/>
            </w:tcBorders>
            <w:shd w:val="clear" w:color="auto" w:fill="FFFFFF"/>
            <w:tcMar>
              <w:left w:w="48"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2</w:t>
            </w:r>
          </w:p>
        </w:tc>
        <w:tc>
          <w:tcPr>
            <w:tcW w:w="1413" w:type="dxa"/>
            <w:tcBorders>
              <w:left w:val="single" w:sz="2" w:space="0" w:color="000001"/>
              <w:bottom w:val="single" w:sz="2" w:space="0" w:color="000001"/>
              <w:right w:val="single" w:sz="2" w:space="0" w:color="000001"/>
            </w:tcBorders>
            <w:shd w:val="clear" w:color="auto" w:fill="FFFFFF"/>
            <w:tcMar>
              <w:left w:w="48"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2</w:t>
            </w:r>
          </w:p>
        </w:tc>
      </w:tr>
      <w:tr w:rsidR="00DF2D16" w:rsidRPr="008E0600" w:rsidTr="00496C8F">
        <w:trPr>
          <w:cantSplit/>
        </w:trPr>
        <w:tc>
          <w:tcPr>
            <w:tcW w:w="5046" w:type="dxa"/>
            <w:tcBorders>
              <w:left w:val="single" w:sz="2" w:space="0" w:color="000001"/>
              <w:bottom w:val="single" w:sz="2" w:space="0" w:color="000001"/>
            </w:tcBorders>
            <w:shd w:val="clear" w:color="auto" w:fill="FFFFFF"/>
            <w:tcMar>
              <w:left w:w="48"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Хронический цервицит</w:t>
            </w:r>
          </w:p>
        </w:tc>
        <w:tc>
          <w:tcPr>
            <w:tcW w:w="1535" w:type="dxa"/>
            <w:tcBorders>
              <w:left w:val="single" w:sz="2" w:space="0" w:color="000001"/>
              <w:bottom w:val="single" w:sz="2" w:space="0" w:color="000001"/>
            </w:tcBorders>
            <w:shd w:val="clear" w:color="auto" w:fill="FFFFFF"/>
            <w:tcMar>
              <w:left w:w="48"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72</w:t>
            </w:r>
          </w:p>
        </w:tc>
        <w:tc>
          <w:tcPr>
            <w:tcW w:w="1359" w:type="dxa"/>
            <w:tcBorders>
              <w:left w:val="single" w:sz="2" w:space="0" w:color="000001"/>
              <w:bottom w:val="single" w:sz="2" w:space="0" w:color="000001"/>
            </w:tcBorders>
            <w:shd w:val="clear" w:color="auto" w:fill="FFFFFF"/>
            <w:tcMar>
              <w:left w:w="48"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65</w:t>
            </w:r>
          </w:p>
        </w:tc>
        <w:tc>
          <w:tcPr>
            <w:tcW w:w="1413" w:type="dxa"/>
            <w:tcBorders>
              <w:left w:val="single" w:sz="2" w:space="0" w:color="000001"/>
              <w:bottom w:val="single" w:sz="2" w:space="0" w:color="000001"/>
              <w:right w:val="single" w:sz="2" w:space="0" w:color="000001"/>
            </w:tcBorders>
            <w:shd w:val="clear" w:color="auto" w:fill="FFFFFF"/>
            <w:tcMar>
              <w:left w:w="48"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16</w:t>
            </w:r>
          </w:p>
        </w:tc>
      </w:tr>
      <w:tr w:rsidR="00DF2D16" w:rsidRPr="008E0600" w:rsidTr="00496C8F">
        <w:trPr>
          <w:cantSplit/>
        </w:trPr>
        <w:tc>
          <w:tcPr>
            <w:tcW w:w="5046" w:type="dxa"/>
            <w:tcBorders>
              <w:left w:val="single" w:sz="2" w:space="0" w:color="000001"/>
              <w:bottom w:val="single" w:sz="2" w:space="0" w:color="000001"/>
            </w:tcBorders>
            <w:shd w:val="clear" w:color="auto" w:fill="FFFFFF"/>
            <w:tcMar>
              <w:left w:w="48"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Полипов шейки матки</w:t>
            </w:r>
          </w:p>
        </w:tc>
        <w:tc>
          <w:tcPr>
            <w:tcW w:w="1535" w:type="dxa"/>
            <w:tcBorders>
              <w:left w:val="single" w:sz="2" w:space="0" w:color="000001"/>
              <w:bottom w:val="single" w:sz="2" w:space="0" w:color="000001"/>
            </w:tcBorders>
            <w:shd w:val="clear" w:color="auto" w:fill="FFFFFF"/>
            <w:tcMar>
              <w:left w:w="48"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8</w:t>
            </w:r>
          </w:p>
        </w:tc>
        <w:tc>
          <w:tcPr>
            <w:tcW w:w="1359" w:type="dxa"/>
            <w:tcBorders>
              <w:left w:val="single" w:sz="2" w:space="0" w:color="000001"/>
              <w:bottom w:val="single" w:sz="2" w:space="0" w:color="000001"/>
            </w:tcBorders>
            <w:shd w:val="clear" w:color="auto" w:fill="FFFFFF"/>
            <w:tcMar>
              <w:left w:w="48"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6</w:t>
            </w:r>
          </w:p>
        </w:tc>
        <w:tc>
          <w:tcPr>
            <w:tcW w:w="1413" w:type="dxa"/>
            <w:tcBorders>
              <w:left w:val="single" w:sz="2" w:space="0" w:color="000001"/>
              <w:bottom w:val="single" w:sz="2" w:space="0" w:color="000001"/>
              <w:right w:val="single" w:sz="2" w:space="0" w:color="000001"/>
            </w:tcBorders>
            <w:shd w:val="clear" w:color="auto" w:fill="FFFFFF"/>
            <w:tcMar>
              <w:left w:w="48"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1</w:t>
            </w:r>
          </w:p>
        </w:tc>
      </w:tr>
    </w:tbl>
    <w:p w:rsidR="00DF2D16" w:rsidRPr="008E0600" w:rsidRDefault="00DF2D16" w:rsidP="00DF2D16">
      <w:pPr>
        <w:pStyle w:val="msonormalbullet2gif"/>
        <w:ind w:right="440"/>
        <w:contextualSpacing/>
      </w:pPr>
      <w:r w:rsidRPr="008E0600">
        <w:rPr>
          <w:sz w:val="28"/>
          <w:szCs w:val="28"/>
        </w:rPr>
        <w:t>Дисплазии шейки матки 100 % пролечены, из них в Республиканских учреждениях здравоохранения.</w:t>
      </w:r>
    </w:p>
    <w:p w:rsidR="00DF2D16" w:rsidRPr="008E0600" w:rsidRDefault="00DF2D16" w:rsidP="00DF2D16">
      <w:pPr>
        <w:pStyle w:val="msonormalbullet2gif"/>
        <w:ind w:right="440"/>
        <w:contextualSpacing/>
      </w:pPr>
      <w:r w:rsidRPr="008E0600">
        <w:rPr>
          <w:sz w:val="28"/>
          <w:szCs w:val="28"/>
        </w:rPr>
        <w:t>Полипэктомий  1 (100%).</w:t>
      </w:r>
    </w:p>
    <w:p w:rsidR="00DF2D16" w:rsidRPr="008E0600" w:rsidRDefault="00DF2D16" w:rsidP="00DF2D16">
      <w:pPr>
        <w:pStyle w:val="msonormalbullet2gif"/>
        <w:ind w:right="440"/>
        <w:contextualSpacing/>
      </w:pPr>
      <w:r w:rsidRPr="008E0600">
        <w:rPr>
          <w:sz w:val="28"/>
          <w:szCs w:val="28"/>
        </w:rPr>
        <w:t>Ножевая биопсия шейки матки - 1.</w:t>
      </w:r>
    </w:p>
    <w:p w:rsidR="00DF2D16" w:rsidRPr="008E0600" w:rsidRDefault="00DF2D16" w:rsidP="00DF2D16">
      <w:pPr>
        <w:pStyle w:val="msonormalbullet2gif"/>
        <w:ind w:right="440"/>
        <w:contextualSpacing/>
      </w:pPr>
      <w:r w:rsidRPr="008E0600">
        <w:rPr>
          <w:sz w:val="28"/>
          <w:szCs w:val="28"/>
        </w:rPr>
        <w:t>Раздельных диагностических выскабливаний  проведено 41 операция.</w:t>
      </w:r>
    </w:p>
    <w:p w:rsidR="00342232" w:rsidRDefault="00342232" w:rsidP="00DF2D16">
      <w:pPr>
        <w:pStyle w:val="afff2"/>
        <w:ind w:left="1320" w:right="440"/>
        <w:jc w:val="center"/>
        <w:rPr>
          <w:rFonts w:ascii="Times New Roman" w:hAnsi="Times New Roman"/>
          <w:b/>
          <w:sz w:val="28"/>
          <w:szCs w:val="28"/>
        </w:rPr>
      </w:pPr>
    </w:p>
    <w:p w:rsidR="00DF2D16" w:rsidRPr="008E0600" w:rsidRDefault="00DF2D16" w:rsidP="00DF2D16">
      <w:pPr>
        <w:pStyle w:val="afff2"/>
        <w:ind w:left="1320" w:right="440"/>
        <w:jc w:val="center"/>
        <w:rPr>
          <w:rFonts w:ascii="Times New Roman" w:hAnsi="Times New Roman"/>
        </w:rPr>
      </w:pPr>
      <w:r w:rsidRPr="008E0600">
        <w:rPr>
          <w:rFonts w:ascii="Times New Roman" w:hAnsi="Times New Roman"/>
          <w:b/>
          <w:sz w:val="28"/>
          <w:szCs w:val="28"/>
        </w:rPr>
        <w:t xml:space="preserve">Злокачественные новообразования </w:t>
      </w:r>
    </w:p>
    <w:tbl>
      <w:tblPr>
        <w:tblW w:w="0" w:type="auto"/>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8" w:type="dxa"/>
        </w:tblCellMar>
        <w:tblLook w:val="04A0"/>
      </w:tblPr>
      <w:tblGrid>
        <w:gridCol w:w="2945"/>
        <w:gridCol w:w="2859"/>
        <w:gridCol w:w="1877"/>
        <w:gridCol w:w="1875"/>
      </w:tblGrid>
      <w:tr w:rsidR="00DF2D16" w:rsidRPr="008E0600" w:rsidTr="00496C8F">
        <w:trPr>
          <w:cantSplit/>
        </w:trPr>
        <w:tc>
          <w:tcPr>
            <w:tcW w:w="2945"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ind w:right="440"/>
              <w:jc w:val="center"/>
              <w:rPr>
                <w:rFonts w:ascii="Times New Roman" w:hAnsi="Times New Roman"/>
              </w:rPr>
            </w:pPr>
          </w:p>
        </w:tc>
        <w:tc>
          <w:tcPr>
            <w:tcW w:w="2859"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ind w:right="440"/>
              <w:jc w:val="center"/>
              <w:rPr>
                <w:rFonts w:ascii="Times New Roman" w:hAnsi="Times New Roman"/>
              </w:rPr>
            </w:pPr>
            <w:r w:rsidRPr="008E0600">
              <w:rPr>
                <w:rFonts w:ascii="Times New Roman" w:hAnsi="Times New Roman"/>
                <w:b/>
                <w:sz w:val="28"/>
                <w:szCs w:val="28"/>
              </w:rPr>
              <w:t>2013</w:t>
            </w:r>
          </w:p>
        </w:tc>
        <w:tc>
          <w:tcPr>
            <w:tcW w:w="1877"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ind w:right="440"/>
              <w:jc w:val="center"/>
              <w:rPr>
                <w:rFonts w:ascii="Times New Roman" w:hAnsi="Times New Roman"/>
              </w:rPr>
            </w:pPr>
            <w:r w:rsidRPr="008E0600">
              <w:rPr>
                <w:rFonts w:ascii="Times New Roman" w:hAnsi="Times New Roman"/>
                <w:b/>
                <w:sz w:val="28"/>
                <w:szCs w:val="28"/>
              </w:rPr>
              <w:t>2014</w:t>
            </w:r>
          </w:p>
        </w:tc>
        <w:tc>
          <w:tcPr>
            <w:tcW w:w="1875"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ind w:right="440"/>
              <w:jc w:val="center"/>
              <w:rPr>
                <w:rFonts w:ascii="Times New Roman" w:hAnsi="Times New Roman"/>
              </w:rPr>
            </w:pPr>
            <w:r w:rsidRPr="008E0600">
              <w:rPr>
                <w:rFonts w:ascii="Times New Roman" w:hAnsi="Times New Roman"/>
                <w:b/>
                <w:bCs/>
                <w:sz w:val="28"/>
                <w:szCs w:val="28"/>
              </w:rPr>
              <w:t>2015</w:t>
            </w:r>
          </w:p>
        </w:tc>
      </w:tr>
      <w:tr w:rsidR="00DF2D16" w:rsidRPr="008E0600" w:rsidTr="00496C8F">
        <w:trPr>
          <w:cantSplit/>
        </w:trPr>
        <w:tc>
          <w:tcPr>
            <w:tcW w:w="2945"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ind w:right="440"/>
              <w:jc w:val="center"/>
              <w:rPr>
                <w:rFonts w:ascii="Times New Roman" w:hAnsi="Times New Roman"/>
              </w:rPr>
            </w:pPr>
            <w:r w:rsidRPr="008E0600">
              <w:rPr>
                <w:rFonts w:ascii="Times New Roman" w:hAnsi="Times New Roman"/>
                <w:sz w:val="28"/>
                <w:szCs w:val="28"/>
              </w:rPr>
              <w:t>С</w:t>
            </w:r>
            <w:r w:rsidRPr="008E0600">
              <w:rPr>
                <w:rFonts w:ascii="Times New Roman" w:hAnsi="Times New Roman"/>
                <w:sz w:val="28"/>
                <w:szCs w:val="28"/>
                <w:lang w:val="en-US"/>
              </w:rPr>
              <w:t>r</w:t>
            </w:r>
            <w:r w:rsidRPr="008E0600">
              <w:rPr>
                <w:rFonts w:ascii="Times New Roman" w:hAnsi="Times New Roman"/>
                <w:sz w:val="28"/>
                <w:szCs w:val="28"/>
              </w:rPr>
              <w:t xml:space="preserve"> молочной железы </w:t>
            </w:r>
          </w:p>
        </w:tc>
        <w:tc>
          <w:tcPr>
            <w:tcW w:w="2859"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ind w:right="440"/>
              <w:jc w:val="center"/>
              <w:rPr>
                <w:rFonts w:ascii="Times New Roman" w:hAnsi="Times New Roman"/>
              </w:rPr>
            </w:pPr>
            <w:r w:rsidRPr="008E0600">
              <w:rPr>
                <w:rFonts w:ascii="Times New Roman" w:hAnsi="Times New Roman"/>
                <w:sz w:val="28"/>
                <w:szCs w:val="28"/>
              </w:rPr>
              <w:t>23</w:t>
            </w:r>
          </w:p>
        </w:tc>
        <w:tc>
          <w:tcPr>
            <w:tcW w:w="1877"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ind w:right="440"/>
              <w:jc w:val="center"/>
              <w:rPr>
                <w:rFonts w:ascii="Times New Roman" w:hAnsi="Times New Roman"/>
              </w:rPr>
            </w:pPr>
            <w:r w:rsidRPr="008E0600">
              <w:rPr>
                <w:rFonts w:ascii="Times New Roman" w:hAnsi="Times New Roman"/>
                <w:sz w:val="28"/>
                <w:szCs w:val="28"/>
              </w:rPr>
              <w:t>16(2)</w:t>
            </w:r>
          </w:p>
        </w:tc>
        <w:tc>
          <w:tcPr>
            <w:tcW w:w="1875"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ind w:right="440"/>
              <w:jc w:val="center"/>
              <w:rPr>
                <w:rFonts w:ascii="Times New Roman" w:hAnsi="Times New Roman"/>
              </w:rPr>
            </w:pPr>
            <w:r w:rsidRPr="008E0600">
              <w:rPr>
                <w:rFonts w:ascii="Times New Roman" w:hAnsi="Times New Roman"/>
                <w:sz w:val="28"/>
                <w:szCs w:val="28"/>
              </w:rPr>
              <w:t>18(2)</w:t>
            </w:r>
          </w:p>
        </w:tc>
      </w:tr>
      <w:tr w:rsidR="00DF2D16" w:rsidRPr="008E0600" w:rsidTr="00496C8F">
        <w:trPr>
          <w:cantSplit/>
        </w:trPr>
        <w:tc>
          <w:tcPr>
            <w:tcW w:w="2945"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ind w:right="440"/>
              <w:jc w:val="center"/>
              <w:rPr>
                <w:rFonts w:ascii="Times New Roman" w:hAnsi="Times New Roman"/>
              </w:rPr>
            </w:pPr>
            <w:r w:rsidRPr="008E0600">
              <w:rPr>
                <w:rFonts w:ascii="Times New Roman" w:hAnsi="Times New Roman"/>
                <w:sz w:val="28"/>
                <w:szCs w:val="28"/>
              </w:rPr>
              <w:t>С</w:t>
            </w:r>
            <w:r w:rsidRPr="008E0600">
              <w:rPr>
                <w:rFonts w:ascii="Times New Roman" w:hAnsi="Times New Roman"/>
                <w:sz w:val="28"/>
                <w:szCs w:val="28"/>
                <w:lang w:val="en-US"/>
              </w:rPr>
              <w:t>r</w:t>
            </w:r>
            <w:r w:rsidRPr="008E0600">
              <w:rPr>
                <w:rFonts w:ascii="Times New Roman" w:hAnsi="Times New Roman"/>
                <w:sz w:val="28"/>
                <w:szCs w:val="28"/>
              </w:rPr>
              <w:t xml:space="preserve"> шейки матки </w:t>
            </w:r>
          </w:p>
        </w:tc>
        <w:tc>
          <w:tcPr>
            <w:tcW w:w="2859"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ind w:right="440"/>
              <w:jc w:val="center"/>
              <w:rPr>
                <w:rFonts w:ascii="Times New Roman" w:hAnsi="Times New Roman"/>
              </w:rPr>
            </w:pPr>
            <w:r w:rsidRPr="008E0600">
              <w:rPr>
                <w:rFonts w:ascii="Times New Roman" w:hAnsi="Times New Roman"/>
                <w:sz w:val="28"/>
                <w:szCs w:val="28"/>
              </w:rPr>
              <w:t>2 (1)</w:t>
            </w:r>
          </w:p>
        </w:tc>
        <w:tc>
          <w:tcPr>
            <w:tcW w:w="1877"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ind w:right="440"/>
              <w:jc w:val="center"/>
              <w:rPr>
                <w:rFonts w:ascii="Times New Roman" w:hAnsi="Times New Roman"/>
              </w:rPr>
            </w:pPr>
            <w:r w:rsidRPr="008E0600">
              <w:rPr>
                <w:rFonts w:ascii="Times New Roman" w:hAnsi="Times New Roman"/>
                <w:sz w:val="28"/>
                <w:szCs w:val="28"/>
              </w:rPr>
              <w:t>14(4)</w:t>
            </w:r>
          </w:p>
        </w:tc>
        <w:tc>
          <w:tcPr>
            <w:tcW w:w="1875"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ind w:right="440"/>
              <w:jc w:val="center"/>
              <w:rPr>
                <w:rFonts w:ascii="Times New Roman" w:hAnsi="Times New Roman"/>
              </w:rPr>
            </w:pPr>
            <w:r w:rsidRPr="008E0600">
              <w:rPr>
                <w:rFonts w:ascii="Times New Roman" w:hAnsi="Times New Roman"/>
                <w:sz w:val="28"/>
                <w:szCs w:val="28"/>
              </w:rPr>
              <w:t>16(2)</w:t>
            </w:r>
          </w:p>
        </w:tc>
      </w:tr>
      <w:tr w:rsidR="00DF2D16" w:rsidRPr="008E0600" w:rsidTr="00496C8F">
        <w:trPr>
          <w:cantSplit/>
        </w:trPr>
        <w:tc>
          <w:tcPr>
            <w:tcW w:w="2945"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ind w:right="440"/>
              <w:jc w:val="center"/>
              <w:rPr>
                <w:rFonts w:ascii="Times New Roman" w:hAnsi="Times New Roman"/>
              </w:rPr>
            </w:pPr>
            <w:r w:rsidRPr="008E0600">
              <w:rPr>
                <w:rFonts w:ascii="Times New Roman" w:hAnsi="Times New Roman"/>
                <w:sz w:val="28"/>
                <w:szCs w:val="28"/>
                <w:lang w:val="en-US"/>
              </w:rPr>
              <w:t>Cr</w:t>
            </w:r>
            <w:r w:rsidRPr="008E0600">
              <w:rPr>
                <w:rFonts w:ascii="Times New Roman" w:hAnsi="Times New Roman"/>
                <w:sz w:val="28"/>
                <w:szCs w:val="28"/>
              </w:rPr>
              <w:t xml:space="preserve"> тела матки </w:t>
            </w:r>
          </w:p>
        </w:tc>
        <w:tc>
          <w:tcPr>
            <w:tcW w:w="2859"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ind w:right="440"/>
              <w:jc w:val="center"/>
              <w:rPr>
                <w:rFonts w:ascii="Times New Roman" w:hAnsi="Times New Roman"/>
              </w:rPr>
            </w:pPr>
            <w:r w:rsidRPr="008E0600">
              <w:rPr>
                <w:rFonts w:ascii="Times New Roman" w:hAnsi="Times New Roman"/>
                <w:sz w:val="28"/>
                <w:szCs w:val="28"/>
              </w:rPr>
              <w:t>3 (0)</w:t>
            </w:r>
          </w:p>
        </w:tc>
        <w:tc>
          <w:tcPr>
            <w:tcW w:w="1877"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ind w:right="440"/>
              <w:jc w:val="center"/>
              <w:rPr>
                <w:rFonts w:ascii="Times New Roman" w:hAnsi="Times New Roman"/>
              </w:rPr>
            </w:pPr>
            <w:r w:rsidRPr="008E0600">
              <w:rPr>
                <w:rFonts w:ascii="Times New Roman" w:hAnsi="Times New Roman"/>
                <w:sz w:val="28"/>
                <w:szCs w:val="28"/>
              </w:rPr>
              <w:t>10(6)</w:t>
            </w:r>
          </w:p>
        </w:tc>
        <w:tc>
          <w:tcPr>
            <w:tcW w:w="1875"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ind w:right="440"/>
              <w:jc w:val="center"/>
              <w:rPr>
                <w:rFonts w:ascii="Times New Roman" w:hAnsi="Times New Roman"/>
              </w:rPr>
            </w:pPr>
            <w:r w:rsidRPr="008E0600">
              <w:rPr>
                <w:rFonts w:ascii="Times New Roman" w:hAnsi="Times New Roman"/>
                <w:sz w:val="28"/>
                <w:szCs w:val="28"/>
              </w:rPr>
              <w:t>10</w:t>
            </w:r>
          </w:p>
        </w:tc>
      </w:tr>
      <w:tr w:rsidR="00DF2D16" w:rsidRPr="008E0600" w:rsidTr="00496C8F">
        <w:trPr>
          <w:cantSplit/>
        </w:trPr>
        <w:tc>
          <w:tcPr>
            <w:tcW w:w="2945"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ind w:right="440"/>
              <w:jc w:val="center"/>
              <w:rPr>
                <w:rFonts w:ascii="Times New Roman" w:hAnsi="Times New Roman"/>
              </w:rPr>
            </w:pPr>
            <w:r w:rsidRPr="008E0600">
              <w:rPr>
                <w:rFonts w:ascii="Times New Roman" w:hAnsi="Times New Roman"/>
                <w:sz w:val="28"/>
                <w:szCs w:val="28"/>
                <w:lang w:val="en-US"/>
              </w:rPr>
              <w:t>Cr</w:t>
            </w:r>
            <w:r w:rsidRPr="008E0600">
              <w:rPr>
                <w:rFonts w:ascii="Times New Roman" w:hAnsi="Times New Roman"/>
                <w:sz w:val="28"/>
                <w:szCs w:val="28"/>
              </w:rPr>
              <w:t xml:space="preserve"> яичника </w:t>
            </w:r>
          </w:p>
        </w:tc>
        <w:tc>
          <w:tcPr>
            <w:tcW w:w="2859"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ind w:right="440"/>
              <w:jc w:val="center"/>
              <w:rPr>
                <w:rFonts w:ascii="Times New Roman" w:hAnsi="Times New Roman"/>
              </w:rPr>
            </w:pPr>
            <w:r w:rsidRPr="008E0600">
              <w:rPr>
                <w:rFonts w:ascii="Times New Roman" w:hAnsi="Times New Roman"/>
                <w:sz w:val="28"/>
                <w:szCs w:val="28"/>
              </w:rPr>
              <w:t>1 (0)</w:t>
            </w:r>
          </w:p>
        </w:tc>
        <w:tc>
          <w:tcPr>
            <w:tcW w:w="1877"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ind w:right="440"/>
              <w:jc w:val="center"/>
              <w:rPr>
                <w:rFonts w:ascii="Times New Roman" w:hAnsi="Times New Roman"/>
              </w:rPr>
            </w:pPr>
            <w:r w:rsidRPr="008E0600">
              <w:rPr>
                <w:rFonts w:ascii="Times New Roman" w:hAnsi="Times New Roman"/>
                <w:sz w:val="28"/>
                <w:szCs w:val="28"/>
              </w:rPr>
              <w:t>4(1)</w:t>
            </w:r>
          </w:p>
        </w:tc>
        <w:tc>
          <w:tcPr>
            <w:tcW w:w="1875"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ind w:right="440"/>
              <w:jc w:val="center"/>
              <w:rPr>
                <w:rFonts w:ascii="Times New Roman" w:hAnsi="Times New Roman"/>
              </w:rPr>
            </w:pPr>
            <w:r w:rsidRPr="008E0600">
              <w:rPr>
                <w:rFonts w:ascii="Times New Roman" w:hAnsi="Times New Roman"/>
                <w:sz w:val="28"/>
                <w:szCs w:val="28"/>
              </w:rPr>
              <w:t>5(1)</w:t>
            </w:r>
          </w:p>
        </w:tc>
      </w:tr>
      <w:tr w:rsidR="00DF2D16" w:rsidRPr="008E0600" w:rsidTr="00496C8F">
        <w:trPr>
          <w:cantSplit/>
        </w:trPr>
        <w:tc>
          <w:tcPr>
            <w:tcW w:w="2945"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ind w:right="440"/>
              <w:jc w:val="center"/>
              <w:rPr>
                <w:rFonts w:ascii="Times New Roman" w:hAnsi="Times New Roman"/>
              </w:rPr>
            </w:pPr>
            <w:r w:rsidRPr="008E0600">
              <w:rPr>
                <w:rFonts w:ascii="Times New Roman" w:hAnsi="Times New Roman"/>
                <w:sz w:val="28"/>
                <w:szCs w:val="28"/>
              </w:rPr>
              <w:t xml:space="preserve">% онко запущенности </w:t>
            </w:r>
          </w:p>
        </w:tc>
        <w:tc>
          <w:tcPr>
            <w:tcW w:w="2859"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ind w:right="440"/>
              <w:jc w:val="center"/>
              <w:rPr>
                <w:rFonts w:ascii="Times New Roman" w:hAnsi="Times New Roman"/>
              </w:rPr>
            </w:pPr>
            <w:r w:rsidRPr="008E0600">
              <w:rPr>
                <w:rFonts w:ascii="Times New Roman" w:hAnsi="Times New Roman"/>
                <w:sz w:val="28"/>
                <w:szCs w:val="28"/>
              </w:rPr>
              <w:t>1%</w:t>
            </w:r>
          </w:p>
        </w:tc>
        <w:tc>
          <w:tcPr>
            <w:tcW w:w="1877"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ind w:right="440"/>
              <w:jc w:val="center"/>
              <w:rPr>
                <w:rFonts w:ascii="Times New Roman" w:hAnsi="Times New Roman"/>
              </w:rPr>
            </w:pPr>
            <w:r w:rsidRPr="008E0600">
              <w:rPr>
                <w:rFonts w:ascii="Times New Roman" w:hAnsi="Times New Roman"/>
                <w:sz w:val="28"/>
                <w:szCs w:val="28"/>
              </w:rPr>
              <w:t>1 сл-7,7%</w:t>
            </w:r>
          </w:p>
        </w:tc>
        <w:tc>
          <w:tcPr>
            <w:tcW w:w="1875"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ind w:right="440"/>
              <w:jc w:val="center"/>
              <w:rPr>
                <w:rFonts w:ascii="Times New Roman" w:hAnsi="Times New Roman"/>
              </w:rPr>
            </w:pPr>
            <w:r w:rsidRPr="008E0600">
              <w:rPr>
                <w:rFonts w:ascii="Times New Roman" w:hAnsi="Times New Roman"/>
                <w:sz w:val="28"/>
                <w:szCs w:val="28"/>
              </w:rPr>
              <w:t>1 сл — 20%</w:t>
            </w:r>
          </w:p>
        </w:tc>
      </w:tr>
    </w:tbl>
    <w:p w:rsidR="00DF2D16" w:rsidRPr="008E0600" w:rsidRDefault="00DF2D16" w:rsidP="00DF2D16">
      <w:pPr>
        <w:pStyle w:val="afff2"/>
        <w:ind w:left="780"/>
        <w:rPr>
          <w:rFonts w:ascii="Times New Roman" w:hAnsi="Times New Roman"/>
        </w:rPr>
      </w:pPr>
    </w:p>
    <w:p w:rsidR="00DF2D16" w:rsidRPr="008E0600" w:rsidRDefault="00DF2D16" w:rsidP="00DF2D16">
      <w:pPr>
        <w:pStyle w:val="a4"/>
        <w:spacing w:after="0" w:line="100" w:lineRule="atLeast"/>
        <w:ind w:left="0"/>
        <w:rPr>
          <w:rFonts w:ascii="Times New Roman" w:hAnsi="Times New Roman" w:cs="Times New Roman"/>
        </w:rPr>
      </w:pPr>
      <w:r w:rsidRPr="008E0600">
        <w:rPr>
          <w:rFonts w:ascii="Times New Roman" w:hAnsi="Times New Roman" w:cs="Times New Roman"/>
          <w:b/>
          <w:bCs/>
          <w:sz w:val="28"/>
          <w:szCs w:val="28"/>
        </w:rPr>
        <w:t xml:space="preserve">                Анализ основных показателей амбулаторной службы.</w:t>
      </w:r>
    </w:p>
    <w:p w:rsidR="00DF2D16" w:rsidRPr="008E0600" w:rsidRDefault="00DF2D16" w:rsidP="00DF2D16">
      <w:pPr>
        <w:pStyle w:val="afff2"/>
        <w:spacing w:before="222"/>
        <w:ind w:right="792"/>
        <w:rPr>
          <w:rFonts w:ascii="Times New Roman" w:hAnsi="Times New Roman"/>
        </w:rPr>
      </w:pPr>
      <w:r w:rsidRPr="008E0600">
        <w:rPr>
          <w:rFonts w:ascii="Times New Roman" w:hAnsi="Times New Roman"/>
          <w:b/>
          <w:sz w:val="28"/>
          <w:szCs w:val="28"/>
        </w:rPr>
        <w:t xml:space="preserve">                        ДИСПАНСЕРИЗАЦИЯ БЕРЕМЕННЫХ.</w:t>
      </w:r>
    </w:p>
    <w:tbl>
      <w:tblPr>
        <w:tblW w:w="0" w:type="auto"/>
        <w:tblInd w:w="-50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8" w:type="dxa"/>
        </w:tblCellMar>
        <w:tblLook w:val="04A0"/>
      </w:tblPr>
      <w:tblGrid>
        <w:gridCol w:w="3193"/>
        <w:gridCol w:w="1569"/>
        <w:gridCol w:w="1364"/>
        <w:gridCol w:w="865"/>
        <w:gridCol w:w="1077"/>
        <w:gridCol w:w="1937"/>
      </w:tblGrid>
      <w:tr w:rsidR="00DF2D16" w:rsidRPr="008E0600" w:rsidTr="00496C8F">
        <w:trPr>
          <w:cantSplit/>
          <w:trHeight w:val="210"/>
        </w:trPr>
        <w:tc>
          <w:tcPr>
            <w:tcW w:w="3193" w:type="dxa"/>
            <w:vMerge w:val="restart"/>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jc w:val="center"/>
              <w:rPr>
                <w:rFonts w:ascii="Times New Roman" w:hAnsi="Times New Roman"/>
              </w:rPr>
            </w:pPr>
            <w:r w:rsidRPr="008E0600">
              <w:rPr>
                <w:rFonts w:ascii="Times New Roman" w:hAnsi="Times New Roman"/>
                <w:b/>
                <w:sz w:val="28"/>
                <w:szCs w:val="28"/>
              </w:rPr>
              <w:t>Состояло на учете на конец года</w:t>
            </w:r>
          </w:p>
        </w:tc>
        <w:tc>
          <w:tcPr>
            <w:tcW w:w="2933" w:type="dxa"/>
            <w:gridSpan w:val="2"/>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jc w:val="center"/>
              <w:rPr>
                <w:rFonts w:ascii="Times New Roman" w:hAnsi="Times New Roman"/>
              </w:rPr>
            </w:pPr>
            <w:r w:rsidRPr="008E0600">
              <w:rPr>
                <w:rFonts w:ascii="Times New Roman" w:hAnsi="Times New Roman"/>
                <w:b/>
                <w:sz w:val="28"/>
                <w:szCs w:val="28"/>
              </w:rPr>
              <w:t>2013</w:t>
            </w:r>
          </w:p>
        </w:tc>
        <w:tc>
          <w:tcPr>
            <w:tcW w:w="1941" w:type="dxa"/>
            <w:gridSpan w:val="2"/>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jc w:val="center"/>
              <w:rPr>
                <w:rFonts w:ascii="Times New Roman" w:hAnsi="Times New Roman"/>
              </w:rPr>
            </w:pPr>
            <w:r w:rsidRPr="008E0600">
              <w:rPr>
                <w:rFonts w:ascii="Times New Roman" w:hAnsi="Times New Roman"/>
                <w:b/>
                <w:sz w:val="28"/>
                <w:szCs w:val="28"/>
              </w:rPr>
              <w:t>2014</w:t>
            </w:r>
          </w:p>
        </w:tc>
        <w:tc>
          <w:tcPr>
            <w:tcW w:w="1937"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jc w:val="center"/>
              <w:rPr>
                <w:rFonts w:ascii="Times New Roman" w:hAnsi="Times New Roman"/>
              </w:rPr>
            </w:pPr>
            <w:r w:rsidRPr="008E0600">
              <w:rPr>
                <w:rFonts w:ascii="Times New Roman" w:hAnsi="Times New Roman"/>
                <w:b/>
                <w:bCs/>
                <w:sz w:val="28"/>
                <w:szCs w:val="28"/>
              </w:rPr>
              <w:t>2015</w:t>
            </w:r>
          </w:p>
        </w:tc>
      </w:tr>
      <w:tr w:rsidR="00DF2D16" w:rsidRPr="008E0600" w:rsidTr="00496C8F">
        <w:trPr>
          <w:cantSplit/>
          <w:trHeight w:val="345"/>
        </w:trPr>
        <w:tc>
          <w:tcPr>
            <w:tcW w:w="3193" w:type="dxa"/>
            <w:vMerge/>
            <w:tcBorders>
              <w:top w:val="single" w:sz="4" w:space="0" w:color="00000A"/>
              <w:left w:val="single" w:sz="4" w:space="0" w:color="00000A"/>
              <w:bottom w:val="single" w:sz="4" w:space="0" w:color="00000A"/>
              <w:right w:val="single" w:sz="4" w:space="0" w:color="00000A"/>
            </w:tcBorders>
            <w:shd w:val="clear" w:color="auto" w:fill="FFFFFF"/>
            <w:tcMar>
              <w:left w:w="38" w:type="dxa"/>
            </w:tcMar>
            <w:vAlign w:val="center"/>
          </w:tcPr>
          <w:p w:rsidR="00DF2D16" w:rsidRPr="008E0600" w:rsidRDefault="00DF2D16" w:rsidP="00496C8F">
            <w:pPr>
              <w:pStyle w:val="afff2"/>
              <w:spacing w:after="0" w:line="100" w:lineRule="atLeast"/>
              <w:rPr>
                <w:rFonts w:ascii="Times New Roman" w:hAnsi="Times New Roman"/>
              </w:rPr>
            </w:pPr>
          </w:p>
        </w:tc>
        <w:tc>
          <w:tcPr>
            <w:tcW w:w="1569"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p>
        </w:tc>
        <w:tc>
          <w:tcPr>
            <w:tcW w:w="1364"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p>
        </w:tc>
        <w:tc>
          <w:tcPr>
            <w:tcW w:w="865"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75</w:t>
            </w:r>
          </w:p>
        </w:tc>
        <w:tc>
          <w:tcPr>
            <w:tcW w:w="1077"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p>
        </w:tc>
        <w:tc>
          <w:tcPr>
            <w:tcW w:w="1936"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88</w:t>
            </w:r>
          </w:p>
        </w:tc>
      </w:tr>
      <w:tr w:rsidR="00DF2D16" w:rsidRPr="008E0600" w:rsidTr="00496C8F">
        <w:trPr>
          <w:cantSplit/>
        </w:trPr>
        <w:tc>
          <w:tcPr>
            <w:tcW w:w="3193"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Вновь взято на учет</w:t>
            </w:r>
          </w:p>
        </w:tc>
        <w:tc>
          <w:tcPr>
            <w:tcW w:w="1569"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151</w:t>
            </w:r>
          </w:p>
        </w:tc>
        <w:tc>
          <w:tcPr>
            <w:tcW w:w="1364"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p>
        </w:tc>
        <w:tc>
          <w:tcPr>
            <w:tcW w:w="865"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179</w:t>
            </w:r>
          </w:p>
        </w:tc>
        <w:tc>
          <w:tcPr>
            <w:tcW w:w="1077"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p>
        </w:tc>
        <w:tc>
          <w:tcPr>
            <w:tcW w:w="1936"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179</w:t>
            </w:r>
          </w:p>
        </w:tc>
      </w:tr>
      <w:tr w:rsidR="00DF2D16" w:rsidRPr="008E0600" w:rsidTr="00496C8F">
        <w:trPr>
          <w:cantSplit/>
        </w:trPr>
        <w:tc>
          <w:tcPr>
            <w:tcW w:w="3193"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lastRenderedPageBreak/>
              <w:t>Из них до 12 недель</w:t>
            </w:r>
          </w:p>
        </w:tc>
        <w:tc>
          <w:tcPr>
            <w:tcW w:w="1569"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129</w:t>
            </w:r>
          </w:p>
        </w:tc>
        <w:tc>
          <w:tcPr>
            <w:tcW w:w="1364"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p>
        </w:tc>
        <w:tc>
          <w:tcPr>
            <w:tcW w:w="865"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155</w:t>
            </w:r>
          </w:p>
        </w:tc>
        <w:tc>
          <w:tcPr>
            <w:tcW w:w="1077"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p>
        </w:tc>
        <w:tc>
          <w:tcPr>
            <w:tcW w:w="1936"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163</w:t>
            </w:r>
          </w:p>
        </w:tc>
      </w:tr>
      <w:tr w:rsidR="00DF2D16" w:rsidRPr="008E0600" w:rsidTr="00496C8F">
        <w:trPr>
          <w:cantSplit/>
        </w:trPr>
        <w:tc>
          <w:tcPr>
            <w:tcW w:w="3193"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 ранней явки по ЦРБ</w:t>
            </w:r>
          </w:p>
          <w:p w:rsidR="00DF2D16" w:rsidRPr="008E0600" w:rsidRDefault="00DF2D16" w:rsidP="00496C8F">
            <w:pPr>
              <w:pStyle w:val="afff2"/>
              <w:rPr>
                <w:rFonts w:ascii="Times New Roman" w:hAnsi="Times New Roman"/>
              </w:rPr>
            </w:pPr>
            <w:r w:rsidRPr="008E0600">
              <w:rPr>
                <w:rFonts w:ascii="Times New Roman" w:hAnsi="Times New Roman"/>
                <w:sz w:val="28"/>
                <w:szCs w:val="28"/>
              </w:rPr>
              <w:t xml:space="preserve">по РБ </w:t>
            </w:r>
          </w:p>
          <w:p w:rsidR="00DF2D16" w:rsidRPr="008E0600" w:rsidRDefault="00DF2D16" w:rsidP="00496C8F">
            <w:pPr>
              <w:pStyle w:val="afff2"/>
              <w:rPr>
                <w:rFonts w:ascii="Times New Roman" w:hAnsi="Times New Roman"/>
              </w:rPr>
            </w:pPr>
            <w:r w:rsidRPr="008E0600">
              <w:rPr>
                <w:rFonts w:ascii="Times New Roman" w:hAnsi="Times New Roman"/>
                <w:sz w:val="28"/>
                <w:szCs w:val="28"/>
              </w:rPr>
              <w:t>по РФ</w:t>
            </w:r>
          </w:p>
        </w:tc>
        <w:tc>
          <w:tcPr>
            <w:tcW w:w="1569"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129</w:t>
            </w:r>
          </w:p>
        </w:tc>
        <w:tc>
          <w:tcPr>
            <w:tcW w:w="1364"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85,4%</w:t>
            </w:r>
          </w:p>
        </w:tc>
        <w:tc>
          <w:tcPr>
            <w:tcW w:w="865"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155</w:t>
            </w:r>
          </w:p>
        </w:tc>
        <w:tc>
          <w:tcPr>
            <w:tcW w:w="1077"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87,5%</w:t>
            </w:r>
          </w:p>
        </w:tc>
        <w:tc>
          <w:tcPr>
            <w:tcW w:w="1936"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163     91,1%</w:t>
            </w:r>
          </w:p>
        </w:tc>
      </w:tr>
      <w:tr w:rsidR="00DF2D16" w:rsidRPr="008E0600" w:rsidTr="00496C8F">
        <w:trPr>
          <w:cantSplit/>
        </w:trPr>
        <w:tc>
          <w:tcPr>
            <w:tcW w:w="3193"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От 12 до 28 недель</w:t>
            </w:r>
          </w:p>
        </w:tc>
        <w:tc>
          <w:tcPr>
            <w:tcW w:w="1569"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22</w:t>
            </w:r>
          </w:p>
        </w:tc>
        <w:tc>
          <w:tcPr>
            <w:tcW w:w="1364"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14,7%</w:t>
            </w:r>
          </w:p>
        </w:tc>
        <w:tc>
          <w:tcPr>
            <w:tcW w:w="865"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20</w:t>
            </w:r>
          </w:p>
        </w:tc>
        <w:tc>
          <w:tcPr>
            <w:tcW w:w="1077"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11,2%</w:t>
            </w:r>
          </w:p>
        </w:tc>
        <w:tc>
          <w:tcPr>
            <w:tcW w:w="1936"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 xml:space="preserve">12      </w:t>
            </w:r>
          </w:p>
        </w:tc>
      </w:tr>
      <w:tr w:rsidR="00DF2D16" w:rsidRPr="008E0600" w:rsidTr="00496C8F">
        <w:trPr>
          <w:cantSplit/>
        </w:trPr>
        <w:tc>
          <w:tcPr>
            <w:tcW w:w="3193"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Свыше 28 недель</w:t>
            </w:r>
          </w:p>
        </w:tc>
        <w:tc>
          <w:tcPr>
            <w:tcW w:w="1569"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w:t>
            </w:r>
          </w:p>
        </w:tc>
        <w:tc>
          <w:tcPr>
            <w:tcW w:w="1364"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w:t>
            </w:r>
          </w:p>
        </w:tc>
        <w:tc>
          <w:tcPr>
            <w:tcW w:w="865"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4</w:t>
            </w:r>
          </w:p>
        </w:tc>
        <w:tc>
          <w:tcPr>
            <w:tcW w:w="1077"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2,2%</w:t>
            </w:r>
          </w:p>
        </w:tc>
        <w:tc>
          <w:tcPr>
            <w:tcW w:w="1936"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 xml:space="preserve">4          </w:t>
            </w:r>
          </w:p>
        </w:tc>
      </w:tr>
      <w:tr w:rsidR="00DF2D16" w:rsidRPr="008E0600" w:rsidTr="00496C8F">
        <w:trPr>
          <w:cantSplit/>
        </w:trPr>
        <w:tc>
          <w:tcPr>
            <w:tcW w:w="3193"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Прибыли</w:t>
            </w:r>
          </w:p>
        </w:tc>
        <w:tc>
          <w:tcPr>
            <w:tcW w:w="1569"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20</w:t>
            </w:r>
          </w:p>
        </w:tc>
        <w:tc>
          <w:tcPr>
            <w:tcW w:w="1364"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13,2%</w:t>
            </w:r>
          </w:p>
        </w:tc>
        <w:tc>
          <w:tcPr>
            <w:tcW w:w="865"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17</w:t>
            </w:r>
          </w:p>
        </w:tc>
        <w:tc>
          <w:tcPr>
            <w:tcW w:w="1077"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p>
        </w:tc>
        <w:tc>
          <w:tcPr>
            <w:tcW w:w="1936"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 xml:space="preserve">22       </w:t>
            </w:r>
          </w:p>
        </w:tc>
      </w:tr>
      <w:tr w:rsidR="00DF2D16" w:rsidRPr="008E0600" w:rsidTr="00496C8F">
        <w:trPr>
          <w:cantSplit/>
        </w:trPr>
        <w:tc>
          <w:tcPr>
            <w:tcW w:w="3193"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Выбыли</w:t>
            </w:r>
          </w:p>
        </w:tc>
        <w:tc>
          <w:tcPr>
            <w:tcW w:w="1569"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12</w:t>
            </w:r>
          </w:p>
        </w:tc>
        <w:tc>
          <w:tcPr>
            <w:tcW w:w="1364"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7,9%</w:t>
            </w:r>
          </w:p>
        </w:tc>
        <w:tc>
          <w:tcPr>
            <w:tcW w:w="865"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39</w:t>
            </w:r>
          </w:p>
        </w:tc>
        <w:tc>
          <w:tcPr>
            <w:tcW w:w="1077"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p>
        </w:tc>
        <w:tc>
          <w:tcPr>
            <w:tcW w:w="1936"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31</w:t>
            </w:r>
          </w:p>
        </w:tc>
      </w:tr>
      <w:tr w:rsidR="00DF2D16" w:rsidRPr="008E0600" w:rsidTr="00496C8F">
        <w:trPr>
          <w:cantSplit/>
        </w:trPr>
        <w:tc>
          <w:tcPr>
            <w:tcW w:w="3193"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Закончили беременность всего</w:t>
            </w:r>
          </w:p>
          <w:p w:rsidR="00DF2D16" w:rsidRPr="008E0600" w:rsidRDefault="00DF2D16" w:rsidP="00496C8F">
            <w:pPr>
              <w:pStyle w:val="afff2"/>
              <w:rPr>
                <w:rFonts w:ascii="Times New Roman" w:hAnsi="Times New Roman"/>
              </w:rPr>
            </w:pPr>
            <w:r w:rsidRPr="008E0600">
              <w:rPr>
                <w:rFonts w:ascii="Times New Roman" w:hAnsi="Times New Roman"/>
                <w:sz w:val="28"/>
                <w:szCs w:val="28"/>
              </w:rPr>
              <w:t>по РБ</w:t>
            </w:r>
          </w:p>
          <w:p w:rsidR="00DF2D16" w:rsidRPr="008E0600" w:rsidRDefault="00DF2D16" w:rsidP="00496C8F">
            <w:pPr>
              <w:pStyle w:val="afff2"/>
              <w:rPr>
                <w:rFonts w:ascii="Times New Roman" w:hAnsi="Times New Roman"/>
              </w:rPr>
            </w:pPr>
            <w:r w:rsidRPr="008E0600">
              <w:rPr>
                <w:rFonts w:ascii="Times New Roman" w:hAnsi="Times New Roman"/>
                <w:sz w:val="28"/>
                <w:szCs w:val="28"/>
              </w:rPr>
              <w:t>по РФ</w:t>
            </w:r>
          </w:p>
        </w:tc>
        <w:tc>
          <w:tcPr>
            <w:tcW w:w="1569"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149</w:t>
            </w:r>
          </w:p>
        </w:tc>
        <w:tc>
          <w:tcPr>
            <w:tcW w:w="1364"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98,8%</w:t>
            </w:r>
          </w:p>
        </w:tc>
        <w:tc>
          <w:tcPr>
            <w:tcW w:w="865"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144</w:t>
            </w:r>
          </w:p>
        </w:tc>
        <w:tc>
          <w:tcPr>
            <w:tcW w:w="1077"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p>
        </w:tc>
        <w:tc>
          <w:tcPr>
            <w:tcW w:w="1936"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169</w:t>
            </w:r>
          </w:p>
        </w:tc>
      </w:tr>
      <w:tr w:rsidR="00DF2D16" w:rsidRPr="008E0600" w:rsidTr="00496C8F">
        <w:trPr>
          <w:cantSplit/>
        </w:trPr>
        <w:tc>
          <w:tcPr>
            <w:tcW w:w="3193"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Из них срочными родами</w:t>
            </w:r>
          </w:p>
        </w:tc>
        <w:tc>
          <w:tcPr>
            <w:tcW w:w="1569"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135</w:t>
            </w:r>
          </w:p>
        </w:tc>
        <w:tc>
          <w:tcPr>
            <w:tcW w:w="1364"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89,4%</w:t>
            </w:r>
          </w:p>
        </w:tc>
        <w:tc>
          <w:tcPr>
            <w:tcW w:w="865"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133</w:t>
            </w:r>
          </w:p>
        </w:tc>
        <w:tc>
          <w:tcPr>
            <w:tcW w:w="1077"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92,4%</w:t>
            </w:r>
          </w:p>
        </w:tc>
        <w:tc>
          <w:tcPr>
            <w:tcW w:w="1936"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161     95,3%</w:t>
            </w:r>
          </w:p>
        </w:tc>
      </w:tr>
      <w:tr w:rsidR="00DF2D16" w:rsidRPr="008E0600" w:rsidTr="00496C8F">
        <w:trPr>
          <w:cantSplit/>
        </w:trPr>
        <w:tc>
          <w:tcPr>
            <w:tcW w:w="3193"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Преждевременными родами 28-37 нед.</w:t>
            </w:r>
          </w:p>
          <w:p w:rsidR="00DF2D16" w:rsidRPr="008E0600" w:rsidRDefault="00DF2D16" w:rsidP="00496C8F">
            <w:pPr>
              <w:pStyle w:val="afff2"/>
              <w:rPr>
                <w:rFonts w:ascii="Times New Roman" w:hAnsi="Times New Roman"/>
              </w:rPr>
            </w:pPr>
            <w:r w:rsidRPr="008E0600">
              <w:rPr>
                <w:rFonts w:ascii="Times New Roman" w:hAnsi="Times New Roman"/>
                <w:sz w:val="28"/>
                <w:szCs w:val="28"/>
              </w:rPr>
              <w:t>по РБ</w:t>
            </w:r>
          </w:p>
          <w:p w:rsidR="00DF2D16" w:rsidRPr="008E0600" w:rsidRDefault="00DF2D16" w:rsidP="00496C8F">
            <w:pPr>
              <w:pStyle w:val="afff2"/>
              <w:rPr>
                <w:rFonts w:ascii="Times New Roman" w:hAnsi="Times New Roman"/>
              </w:rPr>
            </w:pPr>
            <w:r w:rsidRPr="008E0600">
              <w:rPr>
                <w:rFonts w:ascii="Times New Roman" w:hAnsi="Times New Roman"/>
                <w:sz w:val="28"/>
                <w:szCs w:val="28"/>
              </w:rPr>
              <w:t>по РФ</w:t>
            </w:r>
          </w:p>
        </w:tc>
        <w:tc>
          <w:tcPr>
            <w:tcW w:w="1569"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14</w:t>
            </w:r>
          </w:p>
        </w:tc>
        <w:tc>
          <w:tcPr>
            <w:tcW w:w="1364"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9,3%</w:t>
            </w:r>
          </w:p>
        </w:tc>
        <w:tc>
          <w:tcPr>
            <w:tcW w:w="865"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4</w:t>
            </w:r>
          </w:p>
        </w:tc>
        <w:tc>
          <w:tcPr>
            <w:tcW w:w="1077"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4-2,7%</w:t>
            </w:r>
          </w:p>
        </w:tc>
        <w:tc>
          <w:tcPr>
            <w:tcW w:w="1936"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8     4,7%</w:t>
            </w:r>
          </w:p>
        </w:tc>
      </w:tr>
      <w:tr w:rsidR="00DF2D16" w:rsidRPr="008E0600" w:rsidTr="00496C8F">
        <w:trPr>
          <w:cantSplit/>
        </w:trPr>
        <w:tc>
          <w:tcPr>
            <w:tcW w:w="3193"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Аборты до 22 недель</w:t>
            </w:r>
          </w:p>
        </w:tc>
        <w:tc>
          <w:tcPr>
            <w:tcW w:w="1569"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2</w:t>
            </w:r>
          </w:p>
        </w:tc>
        <w:tc>
          <w:tcPr>
            <w:tcW w:w="1364"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p>
        </w:tc>
        <w:tc>
          <w:tcPr>
            <w:tcW w:w="1941" w:type="dxa"/>
            <w:gridSpan w:val="2"/>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7</w:t>
            </w:r>
          </w:p>
        </w:tc>
        <w:tc>
          <w:tcPr>
            <w:tcW w:w="1937"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8</w:t>
            </w:r>
          </w:p>
        </w:tc>
      </w:tr>
      <w:tr w:rsidR="00DF2D16" w:rsidRPr="008E0600" w:rsidTr="00496C8F">
        <w:trPr>
          <w:cantSplit/>
        </w:trPr>
        <w:tc>
          <w:tcPr>
            <w:tcW w:w="3193"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Состоит на учете на конец года</w:t>
            </w:r>
          </w:p>
        </w:tc>
        <w:tc>
          <w:tcPr>
            <w:tcW w:w="1569"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82</w:t>
            </w:r>
          </w:p>
        </w:tc>
        <w:tc>
          <w:tcPr>
            <w:tcW w:w="1364"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p>
        </w:tc>
        <w:tc>
          <w:tcPr>
            <w:tcW w:w="1941" w:type="dxa"/>
            <w:gridSpan w:val="2"/>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88</w:t>
            </w:r>
          </w:p>
        </w:tc>
        <w:tc>
          <w:tcPr>
            <w:tcW w:w="1937"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89</w:t>
            </w:r>
          </w:p>
        </w:tc>
      </w:tr>
      <w:tr w:rsidR="00DF2D16" w:rsidRPr="008E0600" w:rsidTr="00496C8F">
        <w:trPr>
          <w:cantSplit/>
        </w:trPr>
        <w:tc>
          <w:tcPr>
            <w:tcW w:w="3193"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Из числа закончивших беременность</w:t>
            </w:r>
          </w:p>
        </w:tc>
        <w:tc>
          <w:tcPr>
            <w:tcW w:w="2933" w:type="dxa"/>
            <w:gridSpan w:val="2"/>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149</w:t>
            </w:r>
          </w:p>
        </w:tc>
        <w:tc>
          <w:tcPr>
            <w:tcW w:w="1941" w:type="dxa"/>
            <w:gridSpan w:val="2"/>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144</w:t>
            </w:r>
          </w:p>
        </w:tc>
        <w:tc>
          <w:tcPr>
            <w:tcW w:w="1937"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169</w:t>
            </w:r>
          </w:p>
        </w:tc>
      </w:tr>
      <w:tr w:rsidR="00DF2D16" w:rsidRPr="008E0600" w:rsidTr="00496C8F">
        <w:trPr>
          <w:cantSplit/>
        </w:trPr>
        <w:tc>
          <w:tcPr>
            <w:tcW w:w="3193"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Осмотрены терапевтом</w:t>
            </w:r>
          </w:p>
        </w:tc>
        <w:tc>
          <w:tcPr>
            <w:tcW w:w="1569"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149</w:t>
            </w:r>
          </w:p>
        </w:tc>
        <w:tc>
          <w:tcPr>
            <w:tcW w:w="1364"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100%</w:t>
            </w:r>
          </w:p>
        </w:tc>
        <w:tc>
          <w:tcPr>
            <w:tcW w:w="865"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142</w:t>
            </w:r>
          </w:p>
        </w:tc>
        <w:tc>
          <w:tcPr>
            <w:tcW w:w="1077"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p>
        </w:tc>
        <w:tc>
          <w:tcPr>
            <w:tcW w:w="1936"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169</w:t>
            </w:r>
          </w:p>
        </w:tc>
      </w:tr>
      <w:tr w:rsidR="00DF2D16" w:rsidRPr="008E0600" w:rsidTr="00496C8F">
        <w:trPr>
          <w:cantSplit/>
        </w:trPr>
        <w:tc>
          <w:tcPr>
            <w:tcW w:w="3193"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До 12 недель</w:t>
            </w:r>
          </w:p>
        </w:tc>
        <w:tc>
          <w:tcPr>
            <w:tcW w:w="1569"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101</w:t>
            </w:r>
          </w:p>
        </w:tc>
        <w:tc>
          <w:tcPr>
            <w:tcW w:w="1364"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67,8%</w:t>
            </w:r>
          </w:p>
        </w:tc>
        <w:tc>
          <w:tcPr>
            <w:tcW w:w="865"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108</w:t>
            </w:r>
          </w:p>
        </w:tc>
        <w:tc>
          <w:tcPr>
            <w:tcW w:w="1077"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75%</w:t>
            </w:r>
          </w:p>
        </w:tc>
        <w:tc>
          <w:tcPr>
            <w:tcW w:w="1936"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140     82,8%</w:t>
            </w:r>
          </w:p>
        </w:tc>
      </w:tr>
      <w:tr w:rsidR="00DF2D16" w:rsidRPr="008E0600" w:rsidTr="00496C8F">
        <w:trPr>
          <w:cantSplit/>
        </w:trPr>
        <w:tc>
          <w:tcPr>
            <w:tcW w:w="3193"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Осмотрены стоматологом</w:t>
            </w:r>
          </w:p>
        </w:tc>
        <w:tc>
          <w:tcPr>
            <w:tcW w:w="1569"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148</w:t>
            </w:r>
          </w:p>
        </w:tc>
        <w:tc>
          <w:tcPr>
            <w:tcW w:w="1364"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99%</w:t>
            </w:r>
          </w:p>
        </w:tc>
        <w:tc>
          <w:tcPr>
            <w:tcW w:w="865"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140</w:t>
            </w:r>
          </w:p>
        </w:tc>
        <w:tc>
          <w:tcPr>
            <w:tcW w:w="1077"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97,2%</w:t>
            </w:r>
          </w:p>
        </w:tc>
        <w:tc>
          <w:tcPr>
            <w:tcW w:w="1936"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169</w:t>
            </w:r>
          </w:p>
        </w:tc>
      </w:tr>
      <w:tr w:rsidR="00DF2D16" w:rsidRPr="008E0600" w:rsidTr="00496C8F">
        <w:trPr>
          <w:cantSplit/>
        </w:trPr>
        <w:tc>
          <w:tcPr>
            <w:tcW w:w="3193"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lastRenderedPageBreak/>
              <w:t>Санировано</w:t>
            </w:r>
          </w:p>
        </w:tc>
        <w:tc>
          <w:tcPr>
            <w:tcW w:w="1569"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4</w:t>
            </w:r>
          </w:p>
        </w:tc>
        <w:tc>
          <w:tcPr>
            <w:tcW w:w="1364"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2,7%</w:t>
            </w:r>
          </w:p>
        </w:tc>
        <w:tc>
          <w:tcPr>
            <w:tcW w:w="865"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p>
        </w:tc>
        <w:tc>
          <w:tcPr>
            <w:tcW w:w="1077"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p>
        </w:tc>
        <w:tc>
          <w:tcPr>
            <w:tcW w:w="1936"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p>
        </w:tc>
      </w:tr>
      <w:tr w:rsidR="00DF2D16" w:rsidRPr="008E0600" w:rsidTr="00496C8F">
        <w:trPr>
          <w:cantSplit/>
        </w:trPr>
        <w:tc>
          <w:tcPr>
            <w:tcW w:w="3193"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Страдали экстрагенитальной патологией</w:t>
            </w:r>
          </w:p>
        </w:tc>
        <w:tc>
          <w:tcPr>
            <w:tcW w:w="1569"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149</w:t>
            </w:r>
          </w:p>
        </w:tc>
        <w:tc>
          <w:tcPr>
            <w:tcW w:w="1364"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100%</w:t>
            </w:r>
          </w:p>
        </w:tc>
        <w:tc>
          <w:tcPr>
            <w:tcW w:w="865"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95</w:t>
            </w:r>
          </w:p>
        </w:tc>
        <w:tc>
          <w:tcPr>
            <w:tcW w:w="1077"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65,9%</w:t>
            </w:r>
          </w:p>
        </w:tc>
        <w:tc>
          <w:tcPr>
            <w:tcW w:w="1936"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73     43,2%</w:t>
            </w:r>
          </w:p>
        </w:tc>
      </w:tr>
      <w:tr w:rsidR="00DF2D16" w:rsidRPr="008E0600" w:rsidTr="00496C8F">
        <w:trPr>
          <w:cantSplit/>
        </w:trPr>
        <w:tc>
          <w:tcPr>
            <w:tcW w:w="3193"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В т.ч.сердечно-сосудистыми заболеваниями</w:t>
            </w:r>
          </w:p>
        </w:tc>
        <w:tc>
          <w:tcPr>
            <w:tcW w:w="1569"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9</w:t>
            </w:r>
          </w:p>
        </w:tc>
        <w:tc>
          <w:tcPr>
            <w:tcW w:w="1364"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6%</w:t>
            </w:r>
          </w:p>
        </w:tc>
        <w:tc>
          <w:tcPr>
            <w:tcW w:w="865"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8</w:t>
            </w:r>
          </w:p>
        </w:tc>
        <w:tc>
          <w:tcPr>
            <w:tcW w:w="1077"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5,5%</w:t>
            </w:r>
          </w:p>
        </w:tc>
        <w:tc>
          <w:tcPr>
            <w:tcW w:w="1936"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12      7,1%</w:t>
            </w:r>
          </w:p>
        </w:tc>
      </w:tr>
      <w:tr w:rsidR="00DF2D16" w:rsidRPr="008E0600" w:rsidTr="00496C8F">
        <w:trPr>
          <w:cantSplit/>
        </w:trPr>
        <w:tc>
          <w:tcPr>
            <w:tcW w:w="3193"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Анемией</w:t>
            </w:r>
          </w:p>
        </w:tc>
        <w:tc>
          <w:tcPr>
            <w:tcW w:w="1569"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37</w:t>
            </w:r>
          </w:p>
        </w:tc>
        <w:tc>
          <w:tcPr>
            <w:tcW w:w="1364"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24,8%</w:t>
            </w:r>
          </w:p>
        </w:tc>
        <w:tc>
          <w:tcPr>
            <w:tcW w:w="865"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35</w:t>
            </w:r>
          </w:p>
        </w:tc>
        <w:tc>
          <w:tcPr>
            <w:tcW w:w="1077"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24,3%</w:t>
            </w:r>
          </w:p>
        </w:tc>
        <w:tc>
          <w:tcPr>
            <w:tcW w:w="1936"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24      14,2%</w:t>
            </w:r>
          </w:p>
        </w:tc>
      </w:tr>
      <w:tr w:rsidR="00DF2D16" w:rsidRPr="008E0600" w:rsidTr="00496C8F">
        <w:trPr>
          <w:cantSplit/>
        </w:trPr>
        <w:tc>
          <w:tcPr>
            <w:tcW w:w="3193"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Пиелонефритом</w:t>
            </w:r>
          </w:p>
        </w:tc>
        <w:tc>
          <w:tcPr>
            <w:tcW w:w="1569"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25</w:t>
            </w:r>
          </w:p>
        </w:tc>
        <w:tc>
          <w:tcPr>
            <w:tcW w:w="1364"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16,8%</w:t>
            </w:r>
          </w:p>
        </w:tc>
        <w:tc>
          <w:tcPr>
            <w:tcW w:w="865"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38</w:t>
            </w:r>
          </w:p>
        </w:tc>
        <w:tc>
          <w:tcPr>
            <w:tcW w:w="1077"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26,4%</w:t>
            </w:r>
          </w:p>
        </w:tc>
        <w:tc>
          <w:tcPr>
            <w:tcW w:w="1936"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23     13,6%</w:t>
            </w:r>
          </w:p>
        </w:tc>
      </w:tr>
      <w:tr w:rsidR="00DF2D16" w:rsidRPr="008E0600" w:rsidTr="00496C8F">
        <w:trPr>
          <w:cantSplit/>
        </w:trPr>
        <w:tc>
          <w:tcPr>
            <w:tcW w:w="3193"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 xml:space="preserve">Гестозы  </w:t>
            </w:r>
          </w:p>
        </w:tc>
        <w:tc>
          <w:tcPr>
            <w:tcW w:w="1569"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24</w:t>
            </w:r>
          </w:p>
        </w:tc>
        <w:tc>
          <w:tcPr>
            <w:tcW w:w="1364"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16,1%</w:t>
            </w:r>
          </w:p>
        </w:tc>
        <w:tc>
          <w:tcPr>
            <w:tcW w:w="865"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3</w:t>
            </w:r>
          </w:p>
        </w:tc>
        <w:tc>
          <w:tcPr>
            <w:tcW w:w="1077"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2,1%</w:t>
            </w:r>
          </w:p>
        </w:tc>
        <w:tc>
          <w:tcPr>
            <w:tcW w:w="1936"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1      0,6</w:t>
            </w:r>
          </w:p>
        </w:tc>
      </w:tr>
      <w:tr w:rsidR="00DF2D16" w:rsidRPr="008E0600" w:rsidTr="00496C8F">
        <w:trPr>
          <w:cantSplit/>
        </w:trPr>
        <w:tc>
          <w:tcPr>
            <w:tcW w:w="3193"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Угроза прерывания беременности, угроза преждевременных родов</w:t>
            </w:r>
          </w:p>
        </w:tc>
        <w:tc>
          <w:tcPr>
            <w:tcW w:w="1569"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40</w:t>
            </w:r>
          </w:p>
        </w:tc>
        <w:tc>
          <w:tcPr>
            <w:tcW w:w="1364"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26,8%</w:t>
            </w:r>
          </w:p>
        </w:tc>
        <w:tc>
          <w:tcPr>
            <w:tcW w:w="865"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23</w:t>
            </w:r>
          </w:p>
        </w:tc>
        <w:tc>
          <w:tcPr>
            <w:tcW w:w="1077"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15,9%</w:t>
            </w:r>
          </w:p>
        </w:tc>
        <w:tc>
          <w:tcPr>
            <w:tcW w:w="1936"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63</w:t>
            </w:r>
          </w:p>
        </w:tc>
      </w:tr>
      <w:tr w:rsidR="00DF2D16" w:rsidRPr="008E0600" w:rsidTr="00496C8F">
        <w:trPr>
          <w:cantSplit/>
        </w:trPr>
        <w:tc>
          <w:tcPr>
            <w:tcW w:w="3193"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 до 22 недель</w:t>
            </w:r>
          </w:p>
        </w:tc>
        <w:tc>
          <w:tcPr>
            <w:tcW w:w="1569"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26</w:t>
            </w:r>
          </w:p>
        </w:tc>
        <w:tc>
          <w:tcPr>
            <w:tcW w:w="1364"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17,4%</w:t>
            </w:r>
          </w:p>
        </w:tc>
        <w:tc>
          <w:tcPr>
            <w:tcW w:w="865"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12</w:t>
            </w:r>
          </w:p>
        </w:tc>
        <w:tc>
          <w:tcPr>
            <w:tcW w:w="1077"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8,3%</w:t>
            </w:r>
          </w:p>
        </w:tc>
        <w:tc>
          <w:tcPr>
            <w:tcW w:w="1936"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47</w:t>
            </w:r>
          </w:p>
        </w:tc>
      </w:tr>
      <w:tr w:rsidR="00DF2D16" w:rsidRPr="008E0600" w:rsidTr="00496C8F">
        <w:trPr>
          <w:cantSplit/>
          <w:trHeight w:val="499"/>
        </w:trPr>
        <w:tc>
          <w:tcPr>
            <w:tcW w:w="3193"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 от 22 до 27 нед.</w:t>
            </w:r>
          </w:p>
        </w:tc>
        <w:tc>
          <w:tcPr>
            <w:tcW w:w="1569"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4</w:t>
            </w:r>
          </w:p>
        </w:tc>
        <w:tc>
          <w:tcPr>
            <w:tcW w:w="1364"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2,7%</w:t>
            </w:r>
          </w:p>
        </w:tc>
        <w:tc>
          <w:tcPr>
            <w:tcW w:w="865"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3</w:t>
            </w:r>
          </w:p>
        </w:tc>
        <w:tc>
          <w:tcPr>
            <w:tcW w:w="1077"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2,1%</w:t>
            </w:r>
          </w:p>
        </w:tc>
        <w:tc>
          <w:tcPr>
            <w:tcW w:w="1936"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6</w:t>
            </w:r>
          </w:p>
        </w:tc>
      </w:tr>
      <w:tr w:rsidR="00DF2D16" w:rsidRPr="008E0600" w:rsidTr="00496C8F">
        <w:trPr>
          <w:cantSplit/>
          <w:trHeight w:val="499"/>
        </w:trPr>
        <w:tc>
          <w:tcPr>
            <w:tcW w:w="3193"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 от 28 до 37 нед.</w:t>
            </w:r>
          </w:p>
        </w:tc>
        <w:tc>
          <w:tcPr>
            <w:tcW w:w="1569"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10</w:t>
            </w:r>
          </w:p>
        </w:tc>
        <w:tc>
          <w:tcPr>
            <w:tcW w:w="1364"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6,7%</w:t>
            </w:r>
          </w:p>
        </w:tc>
        <w:tc>
          <w:tcPr>
            <w:tcW w:w="865"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8</w:t>
            </w:r>
          </w:p>
        </w:tc>
        <w:tc>
          <w:tcPr>
            <w:tcW w:w="1077"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5,6%</w:t>
            </w:r>
          </w:p>
        </w:tc>
        <w:tc>
          <w:tcPr>
            <w:tcW w:w="1936"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10</w:t>
            </w:r>
          </w:p>
        </w:tc>
      </w:tr>
      <w:tr w:rsidR="00DF2D16" w:rsidRPr="008E0600" w:rsidTr="00496C8F">
        <w:trPr>
          <w:cantSplit/>
        </w:trPr>
        <w:tc>
          <w:tcPr>
            <w:tcW w:w="3193"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Вассерманизированы трижды</w:t>
            </w:r>
          </w:p>
        </w:tc>
        <w:tc>
          <w:tcPr>
            <w:tcW w:w="1569"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138</w:t>
            </w:r>
          </w:p>
        </w:tc>
        <w:tc>
          <w:tcPr>
            <w:tcW w:w="1364"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92,6%</w:t>
            </w:r>
          </w:p>
        </w:tc>
        <w:tc>
          <w:tcPr>
            <w:tcW w:w="865"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133</w:t>
            </w:r>
          </w:p>
        </w:tc>
        <w:tc>
          <w:tcPr>
            <w:tcW w:w="1077"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92,4%</w:t>
            </w:r>
          </w:p>
        </w:tc>
        <w:tc>
          <w:tcPr>
            <w:tcW w:w="1936"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154    91,1%</w:t>
            </w:r>
          </w:p>
        </w:tc>
      </w:tr>
      <w:tr w:rsidR="00DF2D16" w:rsidRPr="008E0600" w:rsidTr="00496C8F">
        <w:trPr>
          <w:cantSplit/>
        </w:trPr>
        <w:tc>
          <w:tcPr>
            <w:tcW w:w="3193"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 xml:space="preserve">Обследованы на группу и </w:t>
            </w:r>
            <w:r w:rsidRPr="008E0600">
              <w:rPr>
                <w:rFonts w:ascii="Times New Roman" w:hAnsi="Times New Roman"/>
                <w:sz w:val="28"/>
                <w:szCs w:val="28"/>
                <w:lang w:val="en-US"/>
              </w:rPr>
              <w:t>Rh</w:t>
            </w:r>
            <w:r w:rsidRPr="008E0600">
              <w:rPr>
                <w:rFonts w:ascii="Times New Roman" w:hAnsi="Times New Roman"/>
                <w:sz w:val="28"/>
                <w:szCs w:val="28"/>
              </w:rPr>
              <w:t xml:space="preserve"> фактор</w:t>
            </w:r>
          </w:p>
        </w:tc>
        <w:tc>
          <w:tcPr>
            <w:tcW w:w="1569"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149</w:t>
            </w:r>
          </w:p>
        </w:tc>
        <w:tc>
          <w:tcPr>
            <w:tcW w:w="1364"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100%</w:t>
            </w:r>
          </w:p>
        </w:tc>
        <w:tc>
          <w:tcPr>
            <w:tcW w:w="865"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144</w:t>
            </w:r>
          </w:p>
        </w:tc>
        <w:tc>
          <w:tcPr>
            <w:tcW w:w="1077"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100%</w:t>
            </w:r>
          </w:p>
        </w:tc>
        <w:tc>
          <w:tcPr>
            <w:tcW w:w="1936"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 xml:space="preserve">169  </w:t>
            </w:r>
          </w:p>
        </w:tc>
      </w:tr>
      <w:tr w:rsidR="00DF2D16" w:rsidRPr="008E0600" w:rsidTr="00496C8F">
        <w:trPr>
          <w:cantSplit/>
        </w:trPr>
        <w:tc>
          <w:tcPr>
            <w:tcW w:w="3193"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 xml:space="preserve">Из них </w:t>
            </w:r>
            <w:r w:rsidRPr="008E0600">
              <w:rPr>
                <w:rFonts w:ascii="Times New Roman" w:hAnsi="Times New Roman"/>
                <w:sz w:val="28"/>
                <w:szCs w:val="28"/>
                <w:lang w:val="en-US"/>
              </w:rPr>
              <w:t>Rh</w:t>
            </w:r>
            <w:r w:rsidRPr="008E0600">
              <w:rPr>
                <w:rFonts w:ascii="Times New Roman" w:hAnsi="Times New Roman"/>
                <w:sz w:val="28"/>
                <w:szCs w:val="28"/>
              </w:rPr>
              <w:t xml:space="preserve"> отрицательных</w:t>
            </w:r>
          </w:p>
        </w:tc>
        <w:tc>
          <w:tcPr>
            <w:tcW w:w="1569"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17</w:t>
            </w:r>
          </w:p>
        </w:tc>
        <w:tc>
          <w:tcPr>
            <w:tcW w:w="1364"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11,4%</w:t>
            </w:r>
          </w:p>
        </w:tc>
        <w:tc>
          <w:tcPr>
            <w:tcW w:w="865"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15</w:t>
            </w:r>
          </w:p>
        </w:tc>
        <w:tc>
          <w:tcPr>
            <w:tcW w:w="1077"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p>
        </w:tc>
        <w:tc>
          <w:tcPr>
            <w:tcW w:w="1936"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10</w:t>
            </w:r>
          </w:p>
        </w:tc>
      </w:tr>
      <w:tr w:rsidR="00DF2D16" w:rsidRPr="008E0600" w:rsidTr="00496C8F">
        <w:trPr>
          <w:cantSplit/>
        </w:trPr>
        <w:tc>
          <w:tcPr>
            <w:tcW w:w="3193"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Выдано декретных отпусков</w:t>
            </w:r>
          </w:p>
        </w:tc>
        <w:tc>
          <w:tcPr>
            <w:tcW w:w="1569"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68</w:t>
            </w:r>
          </w:p>
        </w:tc>
        <w:tc>
          <w:tcPr>
            <w:tcW w:w="1364"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45,6%</w:t>
            </w:r>
          </w:p>
        </w:tc>
        <w:tc>
          <w:tcPr>
            <w:tcW w:w="865"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78</w:t>
            </w:r>
          </w:p>
        </w:tc>
        <w:tc>
          <w:tcPr>
            <w:tcW w:w="1077"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p>
        </w:tc>
        <w:tc>
          <w:tcPr>
            <w:tcW w:w="1936"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113</w:t>
            </w:r>
          </w:p>
        </w:tc>
      </w:tr>
      <w:tr w:rsidR="00DF2D16" w:rsidRPr="008E0600" w:rsidTr="00496C8F">
        <w:trPr>
          <w:cantSplit/>
        </w:trPr>
        <w:tc>
          <w:tcPr>
            <w:tcW w:w="3193"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Сделано посещений всего</w:t>
            </w:r>
          </w:p>
        </w:tc>
        <w:tc>
          <w:tcPr>
            <w:tcW w:w="2933" w:type="dxa"/>
            <w:gridSpan w:val="2"/>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2029</w:t>
            </w:r>
          </w:p>
        </w:tc>
        <w:tc>
          <w:tcPr>
            <w:tcW w:w="865"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2029</w:t>
            </w:r>
          </w:p>
        </w:tc>
        <w:tc>
          <w:tcPr>
            <w:tcW w:w="1077"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p>
        </w:tc>
        <w:tc>
          <w:tcPr>
            <w:tcW w:w="1936"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2517</w:t>
            </w:r>
          </w:p>
        </w:tc>
      </w:tr>
      <w:tr w:rsidR="00DF2D16" w:rsidRPr="008E0600" w:rsidTr="00496C8F">
        <w:trPr>
          <w:cantSplit/>
        </w:trPr>
        <w:tc>
          <w:tcPr>
            <w:tcW w:w="3193"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До родов</w:t>
            </w:r>
          </w:p>
        </w:tc>
        <w:tc>
          <w:tcPr>
            <w:tcW w:w="2933" w:type="dxa"/>
            <w:gridSpan w:val="2"/>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1880</w:t>
            </w:r>
          </w:p>
        </w:tc>
        <w:tc>
          <w:tcPr>
            <w:tcW w:w="865"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1907</w:t>
            </w:r>
          </w:p>
        </w:tc>
        <w:tc>
          <w:tcPr>
            <w:tcW w:w="1077"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p>
        </w:tc>
        <w:tc>
          <w:tcPr>
            <w:tcW w:w="1936"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2366</w:t>
            </w:r>
          </w:p>
        </w:tc>
      </w:tr>
      <w:tr w:rsidR="00DF2D16" w:rsidRPr="008E0600" w:rsidTr="00496C8F">
        <w:trPr>
          <w:cantSplit/>
        </w:trPr>
        <w:tc>
          <w:tcPr>
            <w:tcW w:w="3193"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После родов</w:t>
            </w:r>
          </w:p>
        </w:tc>
        <w:tc>
          <w:tcPr>
            <w:tcW w:w="2933" w:type="dxa"/>
            <w:gridSpan w:val="2"/>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149</w:t>
            </w:r>
          </w:p>
        </w:tc>
        <w:tc>
          <w:tcPr>
            <w:tcW w:w="865"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122</w:t>
            </w:r>
          </w:p>
        </w:tc>
        <w:tc>
          <w:tcPr>
            <w:tcW w:w="1077"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p>
        </w:tc>
        <w:tc>
          <w:tcPr>
            <w:tcW w:w="1936"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151</w:t>
            </w:r>
          </w:p>
        </w:tc>
      </w:tr>
      <w:tr w:rsidR="00DF2D16" w:rsidRPr="008E0600" w:rsidTr="00496C8F">
        <w:trPr>
          <w:cantSplit/>
        </w:trPr>
        <w:tc>
          <w:tcPr>
            <w:tcW w:w="3193"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lastRenderedPageBreak/>
              <w:t>Кровотечения во время беременности</w:t>
            </w:r>
          </w:p>
        </w:tc>
        <w:tc>
          <w:tcPr>
            <w:tcW w:w="2933" w:type="dxa"/>
            <w:gridSpan w:val="2"/>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w:t>
            </w:r>
          </w:p>
        </w:tc>
        <w:tc>
          <w:tcPr>
            <w:tcW w:w="865"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1</w:t>
            </w:r>
          </w:p>
        </w:tc>
        <w:tc>
          <w:tcPr>
            <w:tcW w:w="1077"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p>
        </w:tc>
        <w:tc>
          <w:tcPr>
            <w:tcW w:w="1936"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w:t>
            </w:r>
          </w:p>
        </w:tc>
      </w:tr>
    </w:tbl>
    <w:p w:rsidR="00DF2D16" w:rsidRPr="008E0600" w:rsidRDefault="00DF2D16" w:rsidP="00DF2D16">
      <w:pPr>
        <w:pStyle w:val="afff2"/>
        <w:ind w:right="792"/>
        <w:rPr>
          <w:rFonts w:ascii="Times New Roman" w:hAnsi="Times New Roman"/>
        </w:rPr>
      </w:pPr>
    </w:p>
    <w:p w:rsidR="00DF2D16" w:rsidRPr="008E0600" w:rsidRDefault="00DF2D16" w:rsidP="00DF2D16">
      <w:pPr>
        <w:pStyle w:val="afff2"/>
        <w:ind w:firstLine="705"/>
        <w:jc w:val="both"/>
        <w:rPr>
          <w:rFonts w:ascii="Times New Roman" w:hAnsi="Times New Roman"/>
        </w:rPr>
      </w:pPr>
      <w:r w:rsidRPr="008E0600">
        <w:rPr>
          <w:rFonts w:ascii="Times New Roman" w:hAnsi="Times New Roman"/>
          <w:sz w:val="28"/>
          <w:szCs w:val="28"/>
        </w:rPr>
        <w:t xml:space="preserve">Количество женщин взятых на «Д» учет по беременности в 2015 г. осталось на том же уровне. Структура экстрагенитальных заболеваний у беременных женщин не изменилась.  </w:t>
      </w:r>
    </w:p>
    <w:p w:rsidR="00DF2D16" w:rsidRPr="008E0600" w:rsidRDefault="00DF2D16" w:rsidP="00DF2D16">
      <w:pPr>
        <w:pStyle w:val="afff2"/>
        <w:ind w:firstLine="705"/>
        <w:jc w:val="center"/>
        <w:rPr>
          <w:rFonts w:ascii="Times New Roman" w:hAnsi="Times New Roman"/>
        </w:rPr>
      </w:pPr>
      <w:r w:rsidRPr="008E0600">
        <w:rPr>
          <w:rFonts w:ascii="Times New Roman" w:hAnsi="Times New Roman"/>
          <w:b/>
          <w:sz w:val="28"/>
          <w:szCs w:val="28"/>
        </w:rPr>
        <w:t>Анализ высокой группы риска</w:t>
      </w:r>
    </w:p>
    <w:p w:rsidR="00DF2D16" w:rsidRPr="008E0600" w:rsidRDefault="00DF2D16" w:rsidP="00DF2D16">
      <w:pPr>
        <w:pStyle w:val="afff2"/>
        <w:numPr>
          <w:ilvl w:val="1"/>
          <w:numId w:val="28"/>
        </w:numPr>
        <w:shd w:val="clear" w:color="auto" w:fill="FFFFFF"/>
        <w:spacing w:before="28" w:after="28" w:line="322" w:lineRule="exact"/>
        <w:contextualSpacing/>
        <w:rPr>
          <w:rFonts w:ascii="Times New Roman" w:hAnsi="Times New Roman"/>
        </w:rPr>
      </w:pPr>
      <w:r w:rsidRPr="008E0600">
        <w:rPr>
          <w:rFonts w:ascii="Times New Roman" w:eastAsia="Times New Roman" w:hAnsi="Times New Roman"/>
          <w:sz w:val="28"/>
          <w:szCs w:val="28"/>
        </w:rPr>
        <w:t>Всего беременных – 169</w:t>
      </w:r>
    </w:p>
    <w:p w:rsidR="00DF2D16" w:rsidRPr="008E0600" w:rsidRDefault="00DF2D16" w:rsidP="00DF2D16">
      <w:pPr>
        <w:pStyle w:val="afff2"/>
        <w:numPr>
          <w:ilvl w:val="1"/>
          <w:numId w:val="28"/>
        </w:numPr>
        <w:shd w:val="clear" w:color="auto" w:fill="FFFFFF"/>
        <w:spacing w:before="28" w:after="28" w:line="322" w:lineRule="exact"/>
        <w:contextualSpacing/>
        <w:rPr>
          <w:rFonts w:ascii="Times New Roman" w:hAnsi="Times New Roman"/>
        </w:rPr>
      </w:pPr>
      <w:r w:rsidRPr="008E0600">
        <w:rPr>
          <w:rFonts w:ascii="Times New Roman" w:eastAsia="Times New Roman" w:hAnsi="Times New Roman"/>
          <w:sz w:val="28"/>
          <w:szCs w:val="28"/>
        </w:rPr>
        <w:t>из них высокой группы риска (абс.число и %) – 58 – 34,3 %</w:t>
      </w:r>
    </w:p>
    <w:p w:rsidR="00DF2D16" w:rsidRPr="008E0600" w:rsidRDefault="00DF2D16" w:rsidP="00DF2D16">
      <w:pPr>
        <w:pStyle w:val="afff2"/>
        <w:numPr>
          <w:ilvl w:val="1"/>
          <w:numId w:val="28"/>
        </w:numPr>
        <w:shd w:val="clear" w:color="auto" w:fill="FFFFFF"/>
        <w:spacing w:before="28" w:after="28" w:line="322" w:lineRule="exact"/>
        <w:contextualSpacing/>
        <w:rPr>
          <w:rFonts w:ascii="Times New Roman" w:hAnsi="Times New Roman"/>
        </w:rPr>
      </w:pPr>
      <w:r w:rsidRPr="008E0600">
        <w:rPr>
          <w:rFonts w:ascii="Times New Roman" w:eastAsia="Times New Roman" w:hAnsi="Times New Roman"/>
          <w:sz w:val="28"/>
          <w:szCs w:val="28"/>
        </w:rPr>
        <w:t>распределение по возрасту:</w:t>
      </w:r>
    </w:p>
    <w:p w:rsidR="00DF2D16" w:rsidRPr="008E0600" w:rsidRDefault="00DF2D16" w:rsidP="00DF2D16">
      <w:pPr>
        <w:pStyle w:val="afff2"/>
        <w:shd w:val="clear" w:color="auto" w:fill="FFFFFF"/>
        <w:spacing w:before="28" w:after="28" w:line="322" w:lineRule="exact"/>
        <w:contextualSpacing/>
        <w:rPr>
          <w:rFonts w:ascii="Times New Roman" w:hAnsi="Times New Roman"/>
        </w:rPr>
      </w:pPr>
    </w:p>
    <w:p w:rsidR="00DF2D16" w:rsidRPr="008E0600" w:rsidRDefault="00DF2D16" w:rsidP="00DF2D16">
      <w:pPr>
        <w:pStyle w:val="afff2"/>
        <w:numPr>
          <w:ilvl w:val="0"/>
          <w:numId w:val="29"/>
        </w:numPr>
        <w:shd w:val="clear" w:color="auto" w:fill="FFFFFF"/>
        <w:spacing w:before="28" w:after="28" w:line="322" w:lineRule="exact"/>
        <w:contextualSpacing/>
        <w:rPr>
          <w:rFonts w:ascii="Times New Roman" w:hAnsi="Times New Roman"/>
        </w:rPr>
      </w:pPr>
      <w:r w:rsidRPr="008E0600">
        <w:rPr>
          <w:rFonts w:ascii="Times New Roman" w:eastAsia="Times New Roman" w:hAnsi="Times New Roman"/>
          <w:sz w:val="28"/>
          <w:szCs w:val="28"/>
        </w:rPr>
        <w:t>15-17 лет – 5</w:t>
      </w:r>
    </w:p>
    <w:p w:rsidR="00DF2D16" w:rsidRPr="008E0600" w:rsidRDefault="00DF2D16" w:rsidP="00DF2D16">
      <w:pPr>
        <w:pStyle w:val="afff2"/>
        <w:numPr>
          <w:ilvl w:val="0"/>
          <w:numId w:val="29"/>
        </w:numPr>
        <w:shd w:val="clear" w:color="auto" w:fill="FFFFFF"/>
        <w:spacing w:before="28" w:after="28" w:line="322" w:lineRule="exact"/>
        <w:contextualSpacing/>
        <w:rPr>
          <w:rFonts w:ascii="Times New Roman" w:hAnsi="Times New Roman"/>
        </w:rPr>
      </w:pPr>
      <w:r w:rsidRPr="008E0600">
        <w:rPr>
          <w:rFonts w:ascii="Times New Roman" w:eastAsia="Times New Roman" w:hAnsi="Times New Roman"/>
          <w:sz w:val="28"/>
          <w:szCs w:val="28"/>
        </w:rPr>
        <w:t>18 – 29 лет – 26</w:t>
      </w:r>
    </w:p>
    <w:p w:rsidR="00DF2D16" w:rsidRPr="008E0600" w:rsidRDefault="00DF2D16" w:rsidP="00DF2D16">
      <w:pPr>
        <w:pStyle w:val="afff2"/>
        <w:numPr>
          <w:ilvl w:val="0"/>
          <w:numId w:val="29"/>
        </w:numPr>
        <w:shd w:val="clear" w:color="auto" w:fill="FFFFFF"/>
        <w:spacing w:before="28" w:after="28" w:line="322" w:lineRule="exact"/>
        <w:contextualSpacing/>
        <w:rPr>
          <w:rFonts w:ascii="Times New Roman" w:hAnsi="Times New Roman"/>
        </w:rPr>
      </w:pPr>
      <w:r w:rsidRPr="008E0600">
        <w:rPr>
          <w:rFonts w:ascii="Times New Roman" w:eastAsia="Times New Roman" w:hAnsi="Times New Roman"/>
          <w:sz w:val="28"/>
          <w:szCs w:val="28"/>
        </w:rPr>
        <w:t>30 – 39 лет – 26</w:t>
      </w:r>
    </w:p>
    <w:p w:rsidR="00DF2D16" w:rsidRPr="008E0600" w:rsidRDefault="00DF2D16" w:rsidP="00DF2D16">
      <w:pPr>
        <w:pStyle w:val="afff2"/>
        <w:numPr>
          <w:ilvl w:val="0"/>
          <w:numId w:val="29"/>
        </w:numPr>
        <w:shd w:val="clear" w:color="auto" w:fill="FFFFFF"/>
        <w:spacing w:before="28" w:after="28" w:line="322" w:lineRule="exact"/>
        <w:contextualSpacing/>
        <w:rPr>
          <w:rFonts w:ascii="Times New Roman" w:hAnsi="Times New Roman"/>
        </w:rPr>
      </w:pPr>
      <w:r w:rsidRPr="008E0600">
        <w:rPr>
          <w:rFonts w:ascii="Times New Roman" w:eastAsia="Times New Roman" w:hAnsi="Times New Roman"/>
          <w:sz w:val="28"/>
          <w:szCs w:val="28"/>
        </w:rPr>
        <w:t>40 и выше - 1</w:t>
      </w:r>
    </w:p>
    <w:p w:rsidR="00DF2D16" w:rsidRPr="008E0600" w:rsidRDefault="00DF2D16" w:rsidP="00DF2D16">
      <w:pPr>
        <w:pStyle w:val="afff2"/>
        <w:numPr>
          <w:ilvl w:val="1"/>
          <w:numId w:val="28"/>
        </w:numPr>
        <w:shd w:val="clear" w:color="auto" w:fill="FFFFFF"/>
        <w:spacing w:before="28" w:after="28" w:line="322" w:lineRule="exact"/>
        <w:contextualSpacing/>
        <w:rPr>
          <w:rFonts w:ascii="Times New Roman" w:hAnsi="Times New Roman"/>
        </w:rPr>
      </w:pPr>
      <w:r w:rsidRPr="008E0600">
        <w:rPr>
          <w:rFonts w:ascii="Times New Roman" w:eastAsia="Times New Roman" w:hAnsi="Times New Roman"/>
          <w:sz w:val="28"/>
          <w:szCs w:val="28"/>
        </w:rPr>
        <w:t>распределение по нозологии</w:t>
      </w:r>
    </w:p>
    <w:p w:rsidR="00DF2D16" w:rsidRPr="008E0600" w:rsidRDefault="00DF2D16" w:rsidP="00DF2D16">
      <w:pPr>
        <w:pStyle w:val="afff2"/>
        <w:numPr>
          <w:ilvl w:val="0"/>
          <w:numId w:val="30"/>
        </w:numPr>
        <w:shd w:val="clear" w:color="auto" w:fill="FFFFFF"/>
        <w:spacing w:before="28" w:after="28" w:line="322" w:lineRule="exact"/>
        <w:rPr>
          <w:rFonts w:ascii="Times New Roman" w:hAnsi="Times New Roman"/>
        </w:rPr>
      </w:pPr>
      <w:r w:rsidRPr="008E0600">
        <w:rPr>
          <w:rFonts w:ascii="Times New Roman" w:eastAsia="Times New Roman" w:hAnsi="Times New Roman"/>
          <w:sz w:val="28"/>
          <w:szCs w:val="28"/>
        </w:rPr>
        <w:t>рубец на матке – 25</w:t>
      </w:r>
    </w:p>
    <w:p w:rsidR="00DF2D16" w:rsidRPr="008E0600" w:rsidRDefault="00DF2D16" w:rsidP="00DF2D16">
      <w:pPr>
        <w:pStyle w:val="afff2"/>
        <w:numPr>
          <w:ilvl w:val="0"/>
          <w:numId w:val="30"/>
        </w:numPr>
        <w:shd w:val="clear" w:color="auto" w:fill="FFFFFF"/>
        <w:spacing w:before="28" w:after="28" w:line="322" w:lineRule="exact"/>
        <w:rPr>
          <w:rFonts w:ascii="Times New Roman" w:hAnsi="Times New Roman"/>
        </w:rPr>
      </w:pPr>
      <w:r w:rsidRPr="008E0600">
        <w:rPr>
          <w:rFonts w:ascii="Times New Roman" w:eastAsia="Times New Roman" w:hAnsi="Times New Roman"/>
          <w:sz w:val="28"/>
          <w:szCs w:val="28"/>
        </w:rPr>
        <w:t>умеренная преэклампсия – 1</w:t>
      </w:r>
    </w:p>
    <w:p w:rsidR="00DF2D16" w:rsidRPr="008E0600" w:rsidRDefault="00DF2D16" w:rsidP="00DF2D16">
      <w:pPr>
        <w:pStyle w:val="afff2"/>
        <w:numPr>
          <w:ilvl w:val="0"/>
          <w:numId w:val="30"/>
        </w:numPr>
        <w:shd w:val="clear" w:color="auto" w:fill="FFFFFF"/>
        <w:spacing w:before="28" w:after="28" w:line="322" w:lineRule="exact"/>
        <w:rPr>
          <w:rFonts w:ascii="Times New Roman" w:hAnsi="Times New Roman"/>
        </w:rPr>
      </w:pPr>
      <w:r w:rsidRPr="008E0600">
        <w:rPr>
          <w:rFonts w:ascii="Times New Roman" w:eastAsia="Times New Roman" w:hAnsi="Times New Roman"/>
          <w:sz w:val="28"/>
          <w:szCs w:val="28"/>
        </w:rPr>
        <w:t>АГ – 10</w:t>
      </w:r>
    </w:p>
    <w:p w:rsidR="00DF2D16" w:rsidRPr="008E0600" w:rsidRDefault="00DF2D16" w:rsidP="00DF2D16">
      <w:pPr>
        <w:pStyle w:val="afff2"/>
        <w:numPr>
          <w:ilvl w:val="0"/>
          <w:numId w:val="30"/>
        </w:numPr>
        <w:shd w:val="clear" w:color="auto" w:fill="FFFFFF"/>
        <w:spacing w:before="28" w:after="28" w:line="322" w:lineRule="exact"/>
        <w:rPr>
          <w:rFonts w:ascii="Times New Roman" w:hAnsi="Times New Roman"/>
        </w:rPr>
      </w:pPr>
      <w:r w:rsidRPr="008E0600">
        <w:rPr>
          <w:rFonts w:ascii="Times New Roman" w:eastAsia="Times New Roman" w:hAnsi="Times New Roman"/>
          <w:sz w:val="28"/>
          <w:szCs w:val="28"/>
        </w:rPr>
        <w:t>прочее – 17</w:t>
      </w:r>
    </w:p>
    <w:p w:rsidR="00DF2D16" w:rsidRPr="008E0600" w:rsidRDefault="00DF2D16" w:rsidP="00DF2D16">
      <w:pPr>
        <w:pStyle w:val="afff2"/>
        <w:numPr>
          <w:ilvl w:val="1"/>
          <w:numId w:val="28"/>
        </w:numPr>
        <w:shd w:val="clear" w:color="auto" w:fill="FFFFFF"/>
        <w:spacing w:before="28" w:after="28" w:line="322" w:lineRule="exact"/>
        <w:contextualSpacing/>
        <w:rPr>
          <w:rFonts w:ascii="Times New Roman" w:hAnsi="Times New Roman"/>
        </w:rPr>
      </w:pPr>
      <w:r w:rsidRPr="008E0600">
        <w:rPr>
          <w:rFonts w:ascii="Times New Roman" w:eastAsia="Times New Roman" w:hAnsi="Times New Roman"/>
          <w:sz w:val="28"/>
          <w:szCs w:val="28"/>
        </w:rPr>
        <w:t xml:space="preserve"> количество консультированных в РПЦ – 58</w:t>
      </w:r>
    </w:p>
    <w:p w:rsidR="00DF2D16" w:rsidRPr="008E0600" w:rsidRDefault="00DF2D16" w:rsidP="00DF2D16">
      <w:pPr>
        <w:pStyle w:val="afff2"/>
        <w:numPr>
          <w:ilvl w:val="1"/>
          <w:numId w:val="28"/>
        </w:numPr>
        <w:shd w:val="clear" w:color="auto" w:fill="FFFFFF"/>
        <w:spacing w:before="28" w:after="28" w:line="322" w:lineRule="exact"/>
        <w:contextualSpacing/>
        <w:rPr>
          <w:rFonts w:ascii="Times New Roman" w:hAnsi="Times New Roman"/>
        </w:rPr>
      </w:pPr>
      <w:r w:rsidRPr="008E0600">
        <w:rPr>
          <w:rFonts w:ascii="Times New Roman" w:eastAsia="Times New Roman" w:hAnsi="Times New Roman"/>
          <w:sz w:val="28"/>
          <w:szCs w:val="28"/>
        </w:rPr>
        <w:t>количество передаваемых по мониторингу – 58</w:t>
      </w:r>
    </w:p>
    <w:p w:rsidR="00DF2D16" w:rsidRPr="008E0600" w:rsidRDefault="00DF2D16" w:rsidP="00DF2D16">
      <w:pPr>
        <w:pStyle w:val="afff2"/>
        <w:numPr>
          <w:ilvl w:val="1"/>
          <w:numId w:val="28"/>
        </w:numPr>
        <w:shd w:val="clear" w:color="auto" w:fill="FFFFFF"/>
        <w:spacing w:before="28" w:after="28" w:line="322" w:lineRule="exact"/>
        <w:contextualSpacing/>
        <w:rPr>
          <w:rFonts w:ascii="Times New Roman" w:hAnsi="Times New Roman"/>
        </w:rPr>
      </w:pPr>
      <w:r w:rsidRPr="008E0600">
        <w:rPr>
          <w:rFonts w:ascii="Times New Roman" w:eastAsia="Times New Roman" w:hAnsi="Times New Roman"/>
          <w:sz w:val="28"/>
          <w:szCs w:val="28"/>
        </w:rPr>
        <w:t>место родоразрешения – 34 в РПЦ, в ЦРБ- 18, выбыло — 6.</w:t>
      </w:r>
    </w:p>
    <w:p w:rsidR="00DF2D16" w:rsidRPr="008E0600" w:rsidRDefault="00DF2D16" w:rsidP="00DF2D16">
      <w:pPr>
        <w:pStyle w:val="afff2"/>
        <w:numPr>
          <w:ilvl w:val="1"/>
          <w:numId w:val="28"/>
        </w:numPr>
        <w:shd w:val="clear" w:color="auto" w:fill="FFFFFF"/>
        <w:spacing w:before="28" w:after="28" w:line="322" w:lineRule="exact"/>
        <w:contextualSpacing/>
        <w:rPr>
          <w:rFonts w:ascii="Times New Roman" w:hAnsi="Times New Roman"/>
        </w:rPr>
      </w:pPr>
      <w:r w:rsidRPr="008E0600">
        <w:rPr>
          <w:rFonts w:ascii="Times New Roman" w:eastAsia="Times New Roman" w:hAnsi="Times New Roman"/>
          <w:sz w:val="28"/>
          <w:szCs w:val="28"/>
        </w:rPr>
        <w:t>родоразрешились – 58,</w:t>
      </w:r>
    </w:p>
    <w:p w:rsidR="00DF2D16" w:rsidRPr="008E0600" w:rsidRDefault="00DF2D16" w:rsidP="00DF2D16">
      <w:pPr>
        <w:pStyle w:val="afff2"/>
        <w:numPr>
          <w:ilvl w:val="0"/>
          <w:numId w:val="31"/>
        </w:numPr>
        <w:shd w:val="clear" w:color="auto" w:fill="FFFFFF"/>
        <w:spacing w:before="28" w:after="28" w:line="322" w:lineRule="exact"/>
        <w:contextualSpacing/>
        <w:rPr>
          <w:rFonts w:ascii="Times New Roman" w:hAnsi="Times New Roman"/>
        </w:rPr>
      </w:pPr>
      <w:r w:rsidRPr="008E0600">
        <w:rPr>
          <w:rFonts w:ascii="Times New Roman" w:eastAsia="Times New Roman" w:hAnsi="Times New Roman"/>
          <w:sz w:val="28"/>
          <w:szCs w:val="28"/>
        </w:rPr>
        <w:t>путем кесарева сечения – 32,</w:t>
      </w:r>
    </w:p>
    <w:p w:rsidR="00DF2D16" w:rsidRPr="008E0600" w:rsidRDefault="00DF2D16" w:rsidP="00DF2D16">
      <w:pPr>
        <w:pStyle w:val="afff2"/>
        <w:numPr>
          <w:ilvl w:val="0"/>
          <w:numId w:val="31"/>
        </w:numPr>
        <w:shd w:val="clear" w:color="auto" w:fill="FFFFFF"/>
        <w:spacing w:before="28" w:after="28" w:line="322" w:lineRule="exact"/>
        <w:contextualSpacing/>
        <w:rPr>
          <w:rFonts w:ascii="Times New Roman" w:hAnsi="Times New Roman"/>
        </w:rPr>
      </w:pPr>
      <w:r w:rsidRPr="008E0600">
        <w:rPr>
          <w:rFonts w:ascii="Times New Roman" w:eastAsia="Times New Roman" w:hAnsi="Times New Roman"/>
          <w:sz w:val="28"/>
          <w:szCs w:val="28"/>
        </w:rPr>
        <w:t>через естественные родовые пути –26 ,</w:t>
      </w:r>
    </w:p>
    <w:p w:rsidR="00DF2D16" w:rsidRPr="008E0600" w:rsidRDefault="00DF2D16" w:rsidP="00DF2D16">
      <w:pPr>
        <w:pStyle w:val="afff2"/>
        <w:numPr>
          <w:ilvl w:val="1"/>
          <w:numId w:val="28"/>
        </w:numPr>
        <w:shd w:val="clear" w:color="auto" w:fill="FFFFFF"/>
        <w:spacing w:before="28" w:after="28" w:line="322" w:lineRule="exact"/>
        <w:contextualSpacing/>
        <w:rPr>
          <w:rFonts w:ascii="Times New Roman" w:hAnsi="Times New Roman"/>
        </w:rPr>
      </w:pPr>
      <w:r w:rsidRPr="008E0600">
        <w:rPr>
          <w:rFonts w:ascii="Times New Roman" w:eastAsia="Times New Roman" w:hAnsi="Times New Roman"/>
          <w:sz w:val="28"/>
          <w:szCs w:val="28"/>
        </w:rPr>
        <w:t>преэклампсия умеренная – 1.</w:t>
      </w:r>
    </w:p>
    <w:p w:rsidR="00DF2D16" w:rsidRPr="008E0600" w:rsidRDefault="00DF2D16" w:rsidP="00DF2D16">
      <w:pPr>
        <w:pStyle w:val="afff2"/>
        <w:numPr>
          <w:ilvl w:val="1"/>
          <w:numId w:val="28"/>
        </w:numPr>
        <w:shd w:val="clear" w:color="auto" w:fill="FFFFFF"/>
        <w:spacing w:before="28" w:after="28" w:line="322" w:lineRule="exact"/>
        <w:contextualSpacing/>
        <w:rPr>
          <w:rFonts w:ascii="Times New Roman" w:hAnsi="Times New Roman"/>
        </w:rPr>
      </w:pPr>
      <w:r w:rsidRPr="008E0600">
        <w:rPr>
          <w:rFonts w:ascii="Times New Roman" w:eastAsia="Times New Roman" w:hAnsi="Times New Roman"/>
          <w:sz w:val="28"/>
          <w:szCs w:val="28"/>
        </w:rPr>
        <w:t>преэклампсия тяжелая - -.</w:t>
      </w:r>
    </w:p>
    <w:p w:rsidR="00DF2D16" w:rsidRPr="008E0600" w:rsidRDefault="00DF2D16" w:rsidP="00DF2D16">
      <w:pPr>
        <w:pStyle w:val="afff2"/>
        <w:shd w:val="clear" w:color="auto" w:fill="FFFFFF"/>
        <w:spacing w:before="28" w:after="28" w:line="322" w:lineRule="exact"/>
        <w:contextualSpacing/>
        <w:rPr>
          <w:rFonts w:ascii="Times New Roman" w:hAnsi="Times New Roman"/>
        </w:rPr>
      </w:pPr>
    </w:p>
    <w:p w:rsidR="00DF2D16" w:rsidRPr="008E0600" w:rsidRDefault="00DF2D16" w:rsidP="00DF2D16">
      <w:pPr>
        <w:pStyle w:val="afff2"/>
        <w:shd w:val="clear" w:color="auto" w:fill="FFFFFF"/>
        <w:spacing w:before="28" w:after="28" w:line="322" w:lineRule="exact"/>
        <w:contextualSpacing/>
        <w:rPr>
          <w:rFonts w:ascii="Times New Roman" w:hAnsi="Times New Roman"/>
        </w:rPr>
      </w:pPr>
    </w:p>
    <w:p w:rsidR="00DF2D16" w:rsidRPr="008E0600" w:rsidRDefault="00DF2D16" w:rsidP="00DF2D16">
      <w:pPr>
        <w:pStyle w:val="afff2"/>
        <w:shd w:val="clear" w:color="auto" w:fill="FFFFFF"/>
        <w:spacing w:line="322" w:lineRule="exact"/>
        <w:rPr>
          <w:rFonts w:ascii="Times New Roman" w:hAnsi="Times New Roman"/>
        </w:rPr>
      </w:pPr>
      <w:r w:rsidRPr="008E0600">
        <w:rPr>
          <w:rFonts w:ascii="Times New Roman" w:hAnsi="Times New Roman"/>
          <w:b/>
          <w:sz w:val="28"/>
          <w:szCs w:val="28"/>
        </w:rPr>
        <w:t>Структура родоразрешения и консультаций беременных женщин в РПЦ</w:t>
      </w:r>
    </w:p>
    <w:tbl>
      <w:tblPr>
        <w:tblW w:w="0" w:type="auto"/>
        <w:tblInd w:w="-5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8" w:type="dxa"/>
        </w:tblCellMar>
        <w:tblLook w:val="04A0"/>
      </w:tblPr>
      <w:tblGrid>
        <w:gridCol w:w="2927"/>
        <w:gridCol w:w="2826"/>
        <w:gridCol w:w="1881"/>
        <w:gridCol w:w="1878"/>
      </w:tblGrid>
      <w:tr w:rsidR="00DF2D16" w:rsidRPr="008E0600" w:rsidTr="00496C8F">
        <w:trPr>
          <w:cantSplit/>
        </w:trPr>
        <w:tc>
          <w:tcPr>
            <w:tcW w:w="2927"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spacing w:line="322" w:lineRule="exact"/>
              <w:rPr>
                <w:rFonts w:ascii="Times New Roman" w:hAnsi="Times New Roman"/>
              </w:rPr>
            </w:pPr>
            <w:r w:rsidRPr="008E0600">
              <w:rPr>
                <w:rFonts w:ascii="Times New Roman" w:hAnsi="Times New Roman"/>
                <w:b/>
                <w:bCs/>
                <w:sz w:val="28"/>
                <w:szCs w:val="28"/>
              </w:rPr>
              <w:t>РПЦ</w:t>
            </w:r>
          </w:p>
        </w:tc>
        <w:tc>
          <w:tcPr>
            <w:tcW w:w="2826"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spacing w:line="322" w:lineRule="exact"/>
              <w:rPr>
                <w:rFonts w:ascii="Times New Roman" w:hAnsi="Times New Roman"/>
              </w:rPr>
            </w:pPr>
            <w:r w:rsidRPr="008E0600">
              <w:rPr>
                <w:rFonts w:ascii="Times New Roman" w:hAnsi="Times New Roman"/>
                <w:b/>
                <w:bCs/>
                <w:sz w:val="28"/>
                <w:szCs w:val="28"/>
              </w:rPr>
              <w:t>2013</w:t>
            </w:r>
          </w:p>
        </w:tc>
        <w:tc>
          <w:tcPr>
            <w:tcW w:w="1881"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spacing w:line="322" w:lineRule="exact"/>
              <w:rPr>
                <w:rFonts w:ascii="Times New Roman" w:hAnsi="Times New Roman"/>
              </w:rPr>
            </w:pPr>
            <w:r w:rsidRPr="008E0600">
              <w:rPr>
                <w:rFonts w:ascii="Times New Roman" w:hAnsi="Times New Roman"/>
                <w:b/>
                <w:bCs/>
                <w:sz w:val="28"/>
                <w:szCs w:val="28"/>
              </w:rPr>
              <w:t>2014</w:t>
            </w:r>
          </w:p>
        </w:tc>
        <w:tc>
          <w:tcPr>
            <w:tcW w:w="1878"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spacing w:line="322" w:lineRule="exact"/>
              <w:rPr>
                <w:rFonts w:ascii="Times New Roman" w:hAnsi="Times New Roman"/>
              </w:rPr>
            </w:pPr>
            <w:r w:rsidRPr="008E0600">
              <w:rPr>
                <w:rFonts w:ascii="Times New Roman" w:hAnsi="Times New Roman"/>
                <w:b/>
                <w:bCs/>
                <w:sz w:val="28"/>
                <w:szCs w:val="28"/>
              </w:rPr>
              <w:t>2015</w:t>
            </w:r>
          </w:p>
        </w:tc>
      </w:tr>
      <w:tr w:rsidR="00DF2D16" w:rsidRPr="008E0600" w:rsidTr="00496C8F">
        <w:trPr>
          <w:cantSplit/>
        </w:trPr>
        <w:tc>
          <w:tcPr>
            <w:tcW w:w="2927"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spacing w:line="322" w:lineRule="exact"/>
              <w:rPr>
                <w:rFonts w:ascii="Times New Roman" w:hAnsi="Times New Roman"/>
              </w:rPr>
            </w:pPr>
            <w:r w:rsidRPr="008E0600">
              <w:rPr>
                <w:rFonts w:ascii="Times New Roman" w:hAnsi="Times New Roman"/>
                <w:sz w:val="28"/>
                <w:szCs w:val="28"/>
              </w:rPr>
              <w:t xml:space="preserve">Родоразрешение </w:t>
            </w:r>
          </w:p>
        </w:tc>
        <w:tc>
          <w:tcPr>
            <w:tcW w:w="2826"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spacing w:line="322" w:lineRule="exact"/>
              <w:rPr>
                <w:rFonts w:ascii="Times New Roman" w:hAnsi="Times New Roman"/>
              </w:rPr>
            </w:pPr>
            <w:r w:rsidRPr="008E0600">
              <w:rPr>
                <w:rFonts w:ascii="Times New Roman" w:hAnsi="Times New Roman"/>
                <w:sz w:val="28"/>
                <w:szCs w:val="28"/>
              </w:rPr>
              <w:t>25 – 16,8%</w:t>
            </w:r>
          </w:p>
        </w:tc>
        <w:tc>
          <w:tcPr>
            <w:tcW w:w="1881"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spacing w:line="322" w:lineRule="exact"/>
              <w:rPr>
                <w:rFonts w:ascii="Times New Roman" w:hAnsi="Times New Roman"/>
              </w:rPr>
            </w:pPr>
            <w:r w:rsidRPr="008E0600">
              <w:rPr>
                <w:rFonts w:ascii="Times New Roman" w:hAnsi="Times New Roman"/>
                <w:sz w:val="28"/>
                <w:szCs w:val="28"/>
              </w:rPr>
              <w:t>30-20,8%</w:t>
            </w:r>
          </w:p>
        </w:tc>
        <w:tc>
          <w:tcPr>
            <w:tcW w:w="1878"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spacing w:line="322" w:lineRule="exact"/>
              <w:rPr>
                <w:rFonts w:ascii="Times New Roman" w:hAnsi="Times New Roman"/>
              </w:rPr>
            </w:pPr>
            <w:r w:rsidRPr="008E0600">
              <w:rPr>
                <w:rFonts w:ascii="Times New Roman" w:hAnsi="Times New Roman"/>
                <w:sz w:val="28"/>
                <w:szCs w:val="28"/>
              </w:rPr>
              <w:t>38- 22,5%</w:t>
            </w:r>
          </w:p>
        </w:tc>
      </w:tr>
      <w:tr w:rsidR="00DF2D16" w:rsidRPr="008E0600" w:rsidTr="00496C8F">
        <w:trPr>
          <w:cantSplit/>
        </w:trPr>
        <w:tc>
          <w:tcPr>
            <w:tcW w:w="2927"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spacing w:line="322" w:lineRule="exact"/>
              <w:rPr>
                <w:rFonts w:ascii="Times New Roman" w:hAnsi="Times New Roman"/>
              </w:rPr>
            </w:pPr>
            <w:r w:rsidRPr="008E0600">
              <w:rPr>
                <w:rFonts w:ascii="Times New Roman" w:hAnsi="Times New Roman"/>
                <w:sz w:val="28"/>
                <w:szCs w:val="28"/>
              </w:rPr>
              <w:t xml:space="preserve">Консультация </w:t>
            </w:r>
          </w:p>
        </w:tc>
        <w:tc>
          <w:tcPr>
            <w:tcW w:w="2826"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spacing w:line="322" w:lineRule="exact"/>
              <w:rPr>
                <w:rFonts w:ascii="Times New Roman" w:hAnsi="Times New Roman"/>
              </w:rPr>
            </w:pPr>
            <w:r w:rsidRPr="008E0600">
              <w:rPr>
                <w:rFonts w:ascii="Times New Roman" w:hAnsi="Times New Roman"/>
                <w:sz w:val="28"/>
                <w:szCs w:val="28"/>
              </w:rPr>
              <w:t>19 – 12,6%</w:t>
            </w:r>
          </w:p>
        </w:tc>
        <w:tc>
          <w:tcPr>
            <w:tcW w:w="1881"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spacing w:line="322" w:lineRule="exact"/>
              <w:rPr>
                <w:rFonts w:ascii="Times New Roman" w:hAnsi="Times New Roman"/>
              </w:rPr>
            </w:pPr>
            <w:r w:rsidRPr="008E0600">
              <w:rPr>
                <w:rFonts w:ascii="Times New Roman" w:hAnsi="Times New Roman"/>
                <w:sz w:val="28"/>
                <w:szCs w:val="28"/>
              </w:rPr>
              <w:t>18-12,5%</w:t>
            </w:r>
          </w:p>
        </w:tc>
        <w:tc>
          <w:tcPr>
            <w:tcW w:w="1878"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spacing w:line="322" w:lineRule="exact"/>
              <w:rPr>
                <w:rFonts w:ascii="Times New Roman" w:hAnsi="Times New Roman"/>
              </w:rPr>
            </w:pPr>
            <w:r w:rsidRPr="008E0600">
              <w:rPr>
                <w:rFonts w:ascii="Times New Roman" w:hAnsi="Times New Roman"/>
                <w:sz w:val="28"/>
                <w:szCs w:val="28"/>
              </w:rPr>
              <w:t>30 -17,7%</w:t>
            </w:r>
          </w:p>
        </w:tc>
      </w:tr>
    </w:tbl>
    <w:p w:rsidR="00DF2D16" w:rsidRPr="008E0600" w:rsidRDefault="00DF2D16" w:rsidP="00DF2D16">
      <w:pPr>
        <w:pStyle w:val="afff2"/>
        <w:rPr>
          <w:rFonts w:ascii="Times New Roman" w:hAnsi="Times New Roman"/>
        </w:rPr>
      </w:pPr>
    </w:p>
    <w:p w:rsidR="00DF2D16" w:rsidRPr="008E0600" w:rsidRDefault="00DF2D16" w:rsidP="00DF2D16">
      <w:pPr>
        <w:pStyle w:val="afff2"/>
        <w:rPr>
          <w:rFonts w:ascii="Times New Roman" w:hAnsi="Times New Roman"/>
        </w:rPr>
      </w:pPr>
      <w:r w:rsidRPr="008E0600">
        <w:rPr>
          <w:rFonts w:ascii="Times New Roman" w:hAnsi="Times New Roman"/>
          <w:bCs/>
          <w:sz w:val="28"/>
          <w:szCs w:val="28"/>
        </w:rPr>
        <w:lastRenderedPageBreak/>
        <w:t xml:space="preserve">В динамике трех лет  количество родоразрешений женщин в РПЦ повысилась на 5,7%.      </w:t>
      </w:r>
    </w:p>
    <w:p w:rsidR="00DF2D16" w:rsidRPr="008E0600" w:rsidRDefault="00DF2D16" w:rsidP="00DF2D16">
      <w:pPr>
        <w:pStyle w:val="afff2"/>
        <w:rPr>
          <w:rFonts w:ascii="Times New Roman" w:hAnsi="Times New Roman"/>
        </w:rPr>
      </w:pPr>
      <w:r w:rsidRPr="008E0600">
        <w:rPr>
          <w:rFonts w:ascii="Times New Roman" w:hAnsi="Times New Roman"/>
          <w:bCs/>
          <w:sz w:val="28"/>
          <w:szCs w:val="28"/>
        </w:rPr>
        <w:tab/>
        <w:t xml:space="preserve">  На родоразрешение и консультацию в РПЦ направляются женщины с района по причине высокой степени риска:</w:t>
      </w:r>
    </w:p>
    <w:p w:rsidR="00DF2D16" w:rsidRPr="008E0600" w:rsidRDefault="00DF2D16" w:rsidP="00DF2D16">
      <w:pPr>
        <w:pStyle w:val="afff2"/>
        <w:numPr>
          <w:ilvl w:val="0"/>
          <w:numId w:val="37"/>
        </w:numPr>
        <w:spacing w:after="0" w:line="100" w:lineRule="atLeast"/>
        <w:rPr>
          <w:rFonts w:ascii="Times New Roman" w:hAnsi="Times New Roman"/>
        </w:rPr>
      </w:pPr>
      <w:r w:rsidRPr="008E0600">
        <w:rPr>
          <w:rFonts w:ascii="Times New Roman" w:hAnsi="Times New Roman"/>
          <w:bCs/>
          <w:sz w:val="28"/>
          <w:szCs w:val="28"/>
        </w:rPr>
        <w:t>Рубцы на матке</w:t>
      </w:r>
    </w:p>
    <w:p w:rsidR="00DF2D16" w:rsidRPr="008E0600" w:rsidRDefault="00DF2D16" w:rsidP="00DF2D16">
      <w:pPr>
        <w:pStyle w:val="afff2"/>
        <w:numPr>
          <w:ilvl w:val="0"/>
          <w:numId w:val="37"/>
        </w:numPr>
        <w:spacing w:after="0" w:line="100" w:lineRule="atLeast"/>
        <w:rPr>
          <w:rFonts w:ascii="Times New Roman" w:hAnsi="Times New Roman"/>
        </w:rPr>
      </w:pPr>
      <w:r w:rsidRPr="008E0600">
        <w:rPr>
          <w:rFonts w:ascii="Times New Roman" w:hAnsi="Times New Roman"/>
          <w:bCs/>
          <w:sz w:val="28"/>
          <w:szCs w:val="28"/>
        </w:rPr>
        <w:t xml:space="preserve">ЭГП </w:t>
      </w:r>
    </w:p>
    <w:p w:rsidR="00DF2D16" w:rsidRPr="008E0600" w:rsidRDefault="00DF2D16" w:rsidP="00DF2D16">
      <w:pPr>
        <w:pStyle w:val="afff2"/>
        <w:numPr>
          <w:ilvl w:val="0"/>
          <w:numId w:val="37"/>
        </w:numPr>
        <w:spacing w:after="0" w:line="100" w:lineRule="atLeast"/>
        <w:rPr>
          <w:rFonts w:ascii="Times New Roman" w:hAnsi="Times New Roman"/>
        </w:rPr>
      </w:pPr>
      <w:r w:rsidRPr="008E0600">
        <w:rPr>
          <w:rFonts w:ascii="Times New Roman" w:hAnsi="Times New Roman"/>
          <w:bCs/>
          <w:sz w:val="28"/>
          <w:szCs w:val="28"/>
        </w:rPr>
        <w:t>Преэклампсия;</w:t>
      </w:r>
    </w:p>
    <w:p w:rsidR="00DF2D16" w:rsidRPr="008E0600" w:rsidRDefault="00DF2D16" w:rsidP="00DF2D16">
      <w:pPr>
        <w:pStyle w:val="afff2"/>
        <w:numPr>
          <w:ilvl w:val="0"/>
          <w:numId w:val="37"/>
        </w:numPr>
        <w:spacing w:after="0" w:line="100" w:lineRule="atLeast"/>
        <w:rPr>
          <w:rFonts w:ascii="Times New Roman" w:hAnsi="Times New Roman"/>
        </w:rPr>
      </w:pPr>
      <w:r w:rsidRPr="008E0600">
        <w:rPr>
          <w:rFonts w:ascii="Times New Roman" w:hAnsi="Times New Roman"/>
          <w:bCs/>
          <w:sz w:val="28"/>
          <w:szCs w:val="28"/>
        </w:rPr>
        <w:t>Сахарный диабет;</w:t>
      </w:r>
    </w:p>
    <w:p w:rsidR="00DF2D16" w:rsidRPr="008E0600" w:rsidRDefault="00DF2D16" w:rsidP="00DF2D16">
      <w:pPr>
        <w:pStyle w:val="afff2"/>
        <w:numPr>
          <w:ilvl w:val="0"/>
          <w:numId w:val="37"/>
        </w:numPr>
        <w:spacing w:after="0" w:line="100" w:lineRule="atLeast"/>
        <w:rPr>
          <w:rFonts w:ascii="Times New Roman" w:hAnsi="Times New Roman"/>
        </w:rPr>
      </w:pPr>
      <w:r w:rsidRPr="008E0600">
        <w:rPr>
          <w:rFonts w:ascii="Times New Roman" w:hAnsi="Times New Roman"/>
          <w:bCs/>
          <w:sz w:val="28"/>
          <w:szCs w:val="28"/>
        </w:rPr>
        <w:t>ОАА по перинаталу</w:t>
      </w:r>
    </w:p>
    <w:p w:rsidR="00DF2D16" w:rsidRPr="008E0600" w:rsidRDefault="00DF2D16" w:rsidP="00DF2D16">
      <w:pPr>
        <w:pStyle w:val="afff2"/>
        <w:numPr>
          <w:ilvl w:val="0"/>
          <w:numId w:val="37"/>
        </w:numPr>
        <w:spacing w:after="0" w:line="100" w:lineRule="atLeast"/>
        <w:rPr>
          <w:rFonts w:ascii="Times New Roman" w:hAnsi="Times New Roman"/>
        </w:rPr>
      </w:pPr>
      <w:r w:rsidRPr="008E0600">
        <w:rPr>
          <w:rFonts w:ascii="Times New Roman" w:hAnsi="Times New Roman"/>
          <w:bCs/>
          <w:sz w:val="28"/>
          <w:szCs w:val="28"/>
        </w:rPr>
        <w:t>Юные беременные</w:t>
      </w:r>
    </w:p>
    <w:p w:rsidR="00DF2D16" w:rsidRPr="008E0600" w:rsidRDefault="00DF2D16" w:rsidP="00DF2D16">
      <w:pPr>
        <w:pStyle w:val="afff2"/>
        <w:numPr>
          <w:ilvl w:val="0"/>
          <w:numId w:val="37"/>
        </w:numPr>
        <w:spacing w:after="0" w:line="100" w:lineRule="atLeast"/>
        <w:rPr>
          <w:rFonts w:ascii="Times New Roman" w:hAnsi="Times New Roman"/>
        </w:rPr>
      </w:pPr>
      <w:r w:rsidRPr="008E0600">
        <w:rPr>
          <w:rFonts w:ascii="Times New Roman" w:hAnsi="Times New Roman"/>
          <w:bCs/>
          <w:sz w:val="28"/>
          <w:szCs w:val="28"/>
        </w:rPr>
        <w:t>ВПР плода</w:t>
      </w:r>
    </w:p>
    <w:p w:rsidR="00DF2D16" w:rsidRPr="008E0600" w:rsidRDefault="00DF2D16" w:rsidP="00DF2D16">
      <w:pPr>
        <w:pStyle w:val="afff2"/>
        <w:numPr>
          <w:ilvl w:val="0"/>
          <w:numId w:val="37"/>
        </w:numPr>
        <w:spacing w:after="0" w:line="100" w:lineRule="atLeast"/>
        <w:rPr>
          <w:rFonts w:ascii="Times New Roman" w:hAnsi="Times New Roman"/>
        </w:rPr>
      </w:pPr>
      <w:r w:rsidRPr="008E0600">
        <w:rPr>
          <w:rFonts w:ascii="Times New Roman" w:hAnsi="Times New Roman"/>
          <w:bCs/>
          <w:sz w:val="28"/>
          <w:szCs w:val="28"/>
        </w:rPr>
        <w:t>СЗРП 2-3 ст</w:t>
      </w:r>
    </w:p>
    <w:p w:rsidR="00DF2D16" w:rsidRPr="008E0600" w:rsidRDefault="00DF2D16" w:rsidP="00DF2D16">
      <w:pPr>
        <w:pStyle w:val="afff2"/>
        <w:numPr>
          <w:ilvl w:val="0"/>
          <w:numId w:val="37"/>
        </w:numPr>
        <w:shd w:val="clear" w:color="auto" w:fill="FFFFFF"/>
        <w:spacing w:after="0" w:line="100" w:lineRule="atLeast"/>
        <w:rPr>
          <w:rFonts w:ascii="Times New Roman" w:hAnsi="Times New Roman"/>
        </w:rPr>
      </w:pPr>
      <w:r w:rsidRPr="008E0600">
        <w:rPr>
          <w:rFonts w:ascii="Times New Roman" w:eastAsia="Times New Roman" w:hAnsi="Times New Roman"/>
          <w:bCs/>
          <w:sz w:val="28"/>
          <w:szCs w:val="28"/>
        </w:rPr>
        <w:t>Перенашивание при неготовых родовых путях</w:t>
      </w:r>
    </w:p>
    <w:p w:rsidR="00DF2D16" w:rsidRPr="008E0600" w:rsidRDefault="00DF2D16" w:rsidP="00DF2D16">
      <w:pPr>
        <w:pStyle w:val="afff2"/>
        <w:numPr>
          <w:ilvl w:val="0"/>
          <w:numId w:val="37"/>
        </w:numPr>
        <w:shd w:val="clear" w:color="auto" w:fill="FFFFFF"/>
        <w:spacing w:after="0" w:line="100" w:lineRule="atLeast"/>
        <w:rPr>
          <w:rFonts w:ascii="Times New Roman" w:hAnsi="Times New Roman"/>
        </w:rPr>
      </w:pPr>
      <w:r w:rsidRPr="008E0600">
        <w:rPr>
          <w:rFonts w:ascii="Times New Roman" w:eastAsia="Times New Roman" w:hAnsi="Times New Roman"/>
          <w:bCs/>
          <w:sz w:val="28"/>
          <w:szCs w:val="28"/>
        </w:rPr>
        <w:t>Предлежание плаценты</w:t>
      </w:r>
    </w:p>
    <w:p w:rsidR="00DF2D16" w:rsidRPr="008E0600" w:rsidRDefault="00DF2D16" w:rsidP="00DF2D16">
      <w:pPr>
        <w:pStyle w:val="afff2"/>
        <w:numPr>
          <w:ilvl w:val="0"/>
          <w:numId w:val="37"/>
        </w:numPr>
        <w:shd w:val="clear" w:color="auto" w:fill="FFFFFF"/>
        <w:spacing w:after="0" w:line="100" w:lineRule="atLeast"/>
        <w:rPr>
          <w:rFonts w:ascii="Times New Roman" w:hAnsi="Times New Roman"/>
        </w:rPr>
      </w:pPr>
      <w:r w:rsidRPr="008E0600">
        <w:rPr>
          <w:rFonts w:ascii="Times New Roman" w:eastAsia="Times New Roman" w:hAnsi="Times New Roman"/>
          <w:bCs/>
          <w:sz w:val="28"/>
          <w:szCs w:val="28"/>
        </w:rPr>
        <w:t>ПРПО на недоношенном сроке.</w:t>
      </w:r>
    </w:p>
    <w:p w:rsidR="00DF2D16" w:rsidRPr="008E0600" w:rsidRDefault="00DF2D16" w:rsidP="00DF2D16">
      <w:pPr>
        <w:pStyle w:val="afff2"/>
        <w:shd w:val="clear" w:color="auto" w:fill="FFFFFF"/>
        <w:spacing w:after="0" w:line="100" w:lineRule="atLeast"/>
        <w:rPr>
          <w:rFonts w:ascii="Times New Roman" w:hAnsi="Times New Roman"/>
        </w:rPr>
      </w:pPr>
    </w:p>
    <w:p w:rsidR="00DF2D16" w:rsidRPr="008E0600" w:rsidRDefault="00DF2D16" w:rsidP="00DF2D16">
      <w:pPr>
        <w:pStyle w:val="afff2"/>
        <w:ind w:left="780"/>
        <w:rPr>
          <w:rFonts w:ascii="Times New Roman" w:hAnsi="Times New Roman"/>
        </w:rPr>
      </w:pPr>
    </w:p>
    <w:p w:rsidR="00DF2D16" w:rsidRPr="008E0600" w:rsidRDefault="00DF2D16" w:rsidP="00DF2D16">
      <w:pPr>
        <w:pStyle w:val="afff2"/>
        <w:ind w:firstLine="705"/>
        <w:jc w:val="center"/>
        <w:rPr>
          <w:rFonts w:ascii="Times New Roman" w:hAnsi="Times New Roman"/>
        </w:rPr>
      </w:pPr>
      <w:r w:rsidRPr="008E0600">
        <w:rPr>
          <w:rFonts w:ascii="Times New Roman" w:hAnsi="Times New Roman"/>
          <w:b/>
          <w:sz w:val="28"/>
          <w:szCs w:val="28"/>
          <w:lang w:val="en-US"/>
        </w:rPr>
        <w:t xml:space="preserve">VII </w:t>
      </w:r>
      <w:r w:rsidRPr="008E0600">
        <w:rPr>
          <w:rFonts w:ascii="Times New Roman" w:hAnsi="Times New Roman"/>
          <w:b/>
          <w:sz w:val="28"/>
          <w:szCs w:val="28"/>
          <w:u w:val="single"/>
        </w:rPr>
        <w:t xml:space="preserve">. Динамика абортов </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8" w:type="dxa"/>
        </w:tblCellMar>
        <w:tblLook w:val="04A0"/>
      </w:tblPr>
      <w:tblGrid>
        <w:gridCol w:w="2938"/>
        <w:gridCol w:w="2814"/>
        <w:gridCol w:w="1875"/>
        <w:gridCol w:w="1874"/>
      </w:tblGrid>
      <w:tr w:rsidR="00DF2D16" w:rsidRPr="008E0600" w:rsidTr="00496C8F">
        <w:trPr>
          <w:cantSplit/>
        </w:trPr>
        <w:tc>
          <w:tcPr>
            <w:tcW w:w="1546" w:type="pct"/>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jc w:val="center"/>
              <w:rPr>
                <w:rFonts w:ascii="Times New Roman" w:hAnsi="Times New Roman"/>
              </w:rPr>
            </w:pPr>
            <w:r w:rsidRPr="008E0600">
              <w:rPr>
                <w:rFonts w:ascii="Times New Roman" w:hAnsi="Times New Roman"/>
                <w:b/>
                <w:sz w:val="28"/>
                <w:szCs w:val="28"/>
              </w:rPr>
              <w:t xml:space="preserve">Показатель  </w:t>
            </w:r>
          </w:p>
        </w:tc>
        <w:tc>
          <w:tcPr>
            <w:tcW w:w="1481" w:type="pct"/>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jc w:val="center"/>
              <w:rPr>
                <w:rFonts w:ascii="Times New Roman" w:hAnsi="Times New Roman"/>
              </w:rPr>
            </w:pPr>
            <w:r w:rsidRPr="008E0600">
              <w:rPr>
                <w:rFonts w:ascii="Times New Roman" w:hAnsi="Times New Roman"/>
                <w:b/>
                <w:sz w:val="28"/>
                <w:szCs w:val="28"/>
                <w:lang w:val="en-US"/>
              </w:rPr>
              <w:t>2013</w:t>
            </w:r>
          </w:p>
        </w:tc>
        <w:tc>
          <w:tcPr>
            <w:tcW w:w="987" w:type="pct"/>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jc w:val="center"/>
              <w:rPr>
                <w:rFonts w:ascii="Times New Roman" w:hAnsi="Times New Roman"/>
              </w:rPr>
            </w:pPr>
            <w:r w:rsidRPr="008E0600">
              <w:rPr>
                <w:rFonts w:ascii="Times New Roman" w:hAnsi="Times New Roman"/>
                <w:b/>
                <w:sz w:val="28"/>
                <w:szCs w:val="28"/>
                <w:lang w:val="en-US"/>
              </w:rPr>
              <w:t>2014</w:t>
            </w:r>
          </w:p>
        </w:tc>
        <w:tc>
          <w:tcPr>
            <w:tcW w:w="986" w:type="pct"/>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jc w:val="center"/>
              <w:rPr>
                <w:rFonts w:ascii="Times New Roman" w:hAnsi="Times New Roman"/>
              </w:rPr>
            </w:pPr>
            <w:r w:rsidRPr="008E0600">
              <w:rPr>
                <w:rFonts w:ascii="Times New Roman" w:hAnsi="Times New Roman"/>
                <w:b/>
                <w:bCs/>
                <w:sz w:val="28"/>
                <w:szCs w:val="28"/>
              </w:rPr>
              <w:t>2015</w:t>
            </w:r>
          </w:p>
        </w:tc>
      </w:tr>
      <w:tr w:rsidR="00DF2D16" w:rsidRPr="008E0600" w:rsidTr="00496C8F">
        <w:trPr>
          <w:cantSplit/>
        </w:trPr>
        <w:tc>
          <w:tcPr>
            <w:tcW w:w="1546" w:type="pct"/>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jc w:val="center"/>
              <w:rPr>
                <w:rFonts w:ascii="Times New Roman" w:hAnsi="Times New Roman"/>
              </w:rPr>
            </w:pPr>
            <w:r w:rsidRPr="008E0600">
              <w:rPr>
                <w:rFonts w:ascii="Times New Roman" w:hAnsi="Times New Roman"/>
                <w:sz w:val="28"/>
                <w:szCs w:val="28"/>
              </w:rPr>
              <w:t xml:space="preserve">Общее количество абортов </w:t>
            </w:r>
          </w:p>
        </w:tc>
        <w:tc>
          <w:tcPr>
            <w:tcW w:w="1481" w:type="pct"/>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jc w:val="center"/>
              <w:rPr>
                <w:rFonts w:ascii="Times New Roman" w:hAnsi="Times New Roman"/>
              </w:rPr>
            </w:pPr>
            <w:r w:rsidRPr="008E0600">
              <w:rPr>
                <w:rFonts w:ascii="Times New Roman" w:hAnsi="Times New Roman"/>
                <w:sz w:val="28"/>
                <w:szCs w:val="28"/>
              </w:rPr>
              <w:t>133</w:t>
            </w:r>
          </w:p>
        </w:tc>
        <w:tc>
          <w:tcPr>
            <w:tcW w:w="987" w:type="pct"/>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jc w:val="center"/>
              <w:rPr>
                <w:rFonts w:ascii="Times New Roman" w:hAnsi="Times New Roman"/>
              </w:rPr>
            </w:pPr>
            <w:r w:rsidRPr="008E0600">
              <w:rPr>
                <w:rFonts w:ascii="Times New Roman" w:hAnsi="Times New Roman"/>
                <w:sz w:val="28"/>
                <w:szCs w:val="28"/>
              </w:rPr>
              <w:t>127</w:t>
            </w:r>
          </w:p>
        </w:tc>
        <w:tc>
          <w:tcPr>
            <w:tcW w:w="986" w:type="pct"/>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jc w:val="center"/>
              <w:rPr>
                <w:rFonts w:ascii="Times New Roman" w:hAnsi="Times New Roman"/>
              </w:rPr>
            </w:pPr>
            <w:r w:rsidRPr="008E0600">
              <w:rPr>
                <w:rFonts w:ascii="Times New Roman" w:hAnsi="Times New Roman"/>
                <w:sz w:val="28"/>
                <w:szCs w:val="28"/>
              </w:rPr>
              <w:t>115</w:t>
            </w:r>
          </w:p>
        </w:tc>
      </w:tr>
      <w:tr w:rsidR="00DF2D16" w:rsidRPr="008E0600" w:rsidTr="00496C8F">
        <w:trPr>
          <w:cantSplit/>
        </w:trPr>
        <w:tc>
          <w:tcPr>
            <w:tcW w:w="1546" w:type="pct"/>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jc w:val="center"/>
              <w:rPr>
                <w:rFonts w:ascii="Times New Roman" w:hAnsi="Times New Roman"/>
              </w:rPr>
            </w:pPr>
            <w:r w:rsidRPr="008E0600">
              <w:rPr>
                <w:rFonts w:ascii="Times New Roman" w:hAnsi="Times New Roman"/>
                <w:sz w:val="28"/>
                <w:szCs w:val="28"/>
              </w:rPr>
              <w:t>Медицинский аборт</w:t>
            </w:r>
          </w:p>
        </w:tc>
        <w:tc>
          <w:tcPr>
            <w:tcW w:w="1481" w:type="pct"/>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jc w:val="center"/>
              <w:rPr>
                <w:rFonts w:ascii="Times New Roman" w:hAnsi="Times New Roman"/>
              </w:rPr>
            </w:pPr>
          </w:p>
        </w:tc>
        <w:tc>
          <w:tcPr>
            <w:tcW w:w="987" w:type="pct"/>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jc w:val="center"/>
              <w:rPr>
                <w:rFonts w:ascii="Times New Roman" w:hAnsi="Times New Roman"/>
              </w:rPr>
            </w:pPr>
            <w:r w:rsidRPr="008E0600">
              <w:rPr>
                <w:rFonts w:ascii="Times New Roman" w:hAnsi="Times New Roman"/>
                <w:sz w:val="28"/>
                <w:szCs w:val="28"/>
              </w:rPr>
              <w:t>98</w:t>
            </w:r>
          </w:p>
        </w:tc>
        <w:tc>
          <w:tcPr>
            <w:tcW w:w="986" w:type="pct"/>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jc w:val="center"/>
              <w:rPr>
                <w:rFonts w:ascii="Times New Roman" w:hAnsi="Times New Roman"/>
              </w:rPr>
            </w:pPr>
            <w:r w:rsidRPr="008E0600">
              <w:rPr>
                <w:rFonts w:ascii="Times New Roman" w:hAnsi="Times New Roman"/>
                <w:sz w:val="28"/>
                <w:szCs w:val="28"/>
              </w:rPr>
              <w:t>62</w:t>
            </w:r>
          </w:p>
        </w:tc>
      </w:tr>
      <w:tr w:rsidR="00DF2D16" w:rsidRPr="008E0600" w:rsidTr="00496C8F">
        <w:trPr>
          <w:cantSplit/>
        </w:trPr>
        <w:tc>
          <w:tcPr>
            <w:tcW w:w="1546" w:type="pct"/>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jc w:val="center"/>
              <w:rPr>
                <w:rFonts w:ascii="Times New Roman" w:hAnsi="Times New Roman"/>
              </w:rPr>
            </w:pPr>
            <w:r w:rsidRPr="008E0600">
              <w:rPr>
                <w:rFonts w:ascii="Times New Roman" w:hAnsi="Times New Roman"/>
                <w:sz w:val="28"/>
                <w:szCs w:val="28"/>
              </w:rPr>
              <w:t>Из них мини</w:t>
            </w:r>
          </w:p>
        </w:tc>
        <w:tc>
          <w:tcPr>
            <w:tcW w:w="1481" w:type="pct"/>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jc w:val="center"/>
              <w:rPr>
                <w:rFonts w:ascii="Times New Roman" w:hAnsi="Times New Roman"/>
              </w:rPr>
            </w:pPr>
            <w:r w:rsidRPr="008E0600">
              <w:rPr>
                <w:rFonts w:ascii="Times New Roman" w:hAnsi="Times New Roman"/>
                <w:sz w:val="28"/>
                <w:szCs w:val="28"/>
              </w:rPr>
              <w:t>41</w:t>
            </w:r>
          </w:p>
        </w:tc>
        <w:tc>
          <w:tcPr>
            <w:tcW w:w="987" w:type="pct"/>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jc w:val="center"/>
              <w:rPr>
                <w:rFonts w:ascii="Times New Roman" w:hAnsi="Times New Roman"/>
              </w:rPr>
            </w:pPr>
            <w:r w:rsidRPr="008E0600">
              <w:rPr>
                <w:rFonts w:ascii="Times New Roman" w:hAnsi="Times New Roman"/>
                <w:sz w:val="28"/>
                <w:szCs w:val="28"/>
              </w:rPr>
              <w:t>17</w:t>
            </w:r>
          </w:p>
        </w:tc>
        <w:tc>
          <w:tcPr>
            <w:tcW w:w="986" w:type="pct"/>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jc w:val="center"/>
              <w:rPr>
                <w:rFonts w:ascii="Times New Roman" w:hAnsi="Times New Roman"/>
              </w:rPr>
            </w:pPr>
            <w:r w:rsidRPr="008E0600">
              <w:rPr>
                <w:rFonts w:ascii="Times New Roman" w:hAnsi="Times New Roman"/>
                <w:sz w:val="28"/>
                <w:szCs w:val="28"/>
              </w:rPr>
              <w:t>25</w:t>
            </w:r>
          </w:p>
        </w:tc>
      </w:tr>
      <w:tr w:rsidR="00DF2D16" w:rsidRPr="008E0600" w:rsidTr="00496C8F">
        <w:trPr>
          <w:cantSplit/>
        </w:trPr>
        <w:tc>
          <w:tcPr>
            <w:tcW w:w="1546" w:type="pct"/>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jc w:val="center"/>
              <w:rPr>
                <w:rFonts w:ascii="Times New Roman" w:hAnsi="Times New Roman"/>
              </w:rPr>
            </w:pPr>
            <w:r w:rsidRPr="008E0600">
              <w:rPr>
                <w:rFonts w:ascii="Times New Roman" w:hAnsi="Times New Roman"/>
                <w:sz w:val="28"/>
                <w:szCs w:val="28"/>
              </w:rPr>
              <w:t>Медикаментозный аборт</w:t>
            </w:r>
          </w:p>
        </w:tc>
        <w:tc>
          <w:tcPr>
            <w:tcW w:w="1481" w:type="pct"/>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jc w:val="center"/>
              <w:rPr>
                <w:rFonts w:ascii="Times New Roman" w:hAnsi="Times New Roman"/>
              </w:rPr>
            </w:pPr>
            <w:r w:rsidRPr="008E0600">
              <w:rPr>
                <w:rFonts w:ascii="Times New Roman" w:hAnsi="Times New Roman"/>
                <w:sz w:val="28"/>
                <w:szCs w:val="28"/>
              </w:rPr>
              <w:t>1</w:t>
            </w:r>
          </w:p>
        </w:tc>
        <w:tc>
          <w:tcPr>
            <w:tcW w:w="987" w:type="pct"/>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jc w:val="center"/>
              <w:rPr>
                <w:rFonts w:ascii="Times New Roman" w:hAnsi="Times New Roman"/>
              </w:rPr>
            </w:pPr>
            <w:r w:rsidRPr="008E0600">
              <w:rPr>
                <w:rFonts w:ascii="Times New Roman" w:hAnsi="Times New Roman"/>
                <w:sz w:val="28"/>
                <w:szCs w:val="28"/>
              </w:rPr>
              <w:t>5</w:t>
            </w:r>
          </w:p>
        </w:tc>
        <w:tc>
          <w:tcPr>
            <w:tcW w:w="986" w:type="pct"/>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jc w:val="center"/>
              <w:rPr>
                <w:rFonts w:ascii="Times New Roman" w:hAnsi="Times New Roman"/>
              </w:rPr>
            </w:pPr>
            <w:r w:rsidRPr="008E0600">
              <w:rPr>
                <w:rFonts w:ascii="Times New Roman" w:hAnsi="Times New Roman"/>
                <w:sz w:val="28"/>
                <w:szCs w:val="28"/>
              </w:rPr>
              <w:t>12</w:t>
            </w:r>
          </w:p>
        </w:tc>
      </w:tr>
      <w:tr w:rsidR="00DF2D16" w:rsidRPr="008E0600" w:rsidTr="00496C8F">
        <w:trPr>
          <w:cantSplit/>
        </w:trPr>
        <w:tc>
          <w:tcPr>
            <w:tcW w:w="1546" w:type="pct"/>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jc w:val="center"/>
              <w:rPr>
                <w:rFonts w:ascii="Times New Roman" w:hAnsi="Times New Roman"/>
              </w:rPr>
            </w:pPr>
            <w:r w:rsidRPr="008E0600">
              <w:rPr>
                <w:rFonts w:ascii="Times New Roman" w:hAnsi="Times New Roman"/>
                <w:sz w:val="28"/>
                <w:szCs w:val="28"/>
              </w:rPr>
              <w:t>Артифициальные аборты до 12 недель (выкидыши)</w:t>
            </w:r>
          </w:p>
        </w:tc>
        <w:tc>
          <w:tcPr>
            <w:tcW w:w="1481" w:type="pct"/>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jc w:val="center"/>
              <w:rPr>
                <w:rFonts w:ascii="Times New Roman" w:hAnsi="Times New Roman"/>
              </w:rPr>
            </w:pPr>
            <w:r w:rsidRPr="008E0600">
              <w:rPr>
                <w:rFonts w:ascii="Times New Roman" w:hAnsi="Times New Roman"/>
                <w:sz w:val="28"/>
                <w:szCs w:val="28"/>
              </w:rPr>
              <w:t>27</w:t>
            </w:r>
          </w:p>
        </w:tc>
        <w:tc>
          <w:tcPr>
            <w:tcW w:w="987" w:type="pct"/>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jc w:val="center"/>
              <w:rPr>
                <w:rFonts w:ascii="Times New Roman" w:hAnsi="Times New Roman"/>
              </w:rPr>
            </w:pPr>
            <w:r w:rsidRPr="008E0600">
              <w:rPr>
                <w:rFonts w:ascii="Times New Roman" w:hAnsi="Times New Roman"/>
                <w:sz w:val="28"/>
                <w:szCs w:val="28"/>
              </w:rPr>
              <w:t>27</w:t>
            </w:r>
          </w:p>
        </w:tc>
        <w:tc>
          <w:tcPr>
            <w:tcW w:w="986" w:type="pct"/>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jc w:val="center"/>
              <w:rPr>
                <w:rFonts w:ascii="Times New Roman" w:hAnsi="Times New Roman"/>
              </w:rPr>
            </w:pPr>
            <w:r w:rsidRPr="008E0600">
              <w:rPr>
                <w:rFonts w:ascii="Times New Roman" w:hAnsi="Times New Roman"/>
                <w:sz w:val="28"/>
                <w:szCs w:val="28"/>
              </w:rPr>
              <w:t>49</w:t>
            </w:r>
          </w:p>
        </w:tc>
      </w:tr>
      <w:tr w:rsidR="00DF2D16" w:rsidRPr="008E0600" w:rsidTr="00496C8F">
        <w:trPr>
          <w:cantSplit/>
        </w:trPr>
        <w:tc>
          <w:tcPr>
            <w:tcW w:w="1546" w:type="pct"/>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jc w:val="center"/>
              <w:rPr>
                <w:rFonts w:ascii="Times New Roman" w:hAnsi="Times New Roman"/>
              </w:rPr>
            </w:pPr>
            <w:r w:rsidRPr="008E0600">
              <w:rPr>
                <w:rFonts w:ascii="Times New Roman" w:hAnsi="Times New Roman"/>
                <w:sz w:val="28"/>
                <w:szCs w:val="28"/>
              </w:rPr>
              <w:t>Аборты на сроках 12-21 нед.</w:t>
            </w:r>
          </w:p>
        </w:tc>
        <w:tc>
          <w:tcPr>
            <w:tcW w:w="1481" w:type="pct"/>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jc w:val="center"/>
              <w:rPr>
                <w:rFonts w:ascii="Times New Roman" w:hAnsi="Times New Roman"/>
              </w:rPr>
            </w:pPr>
            <w:r w:rsidRPr="008E0600">
              <w:rPr>
                <w:rFonts w:ascii="Times New Roman" w:hAnsi="Times New Roman"/>
                <w:sz w:val="28"/>
                <w:szCs w:val="28"/>
              </w:rPr>
              <w:t>1</w:t>
            </w:r>
          </w:p>
        </w:tc>
        <w:tc>
          <w:tcPr>
            <w:tcW w:w="987" w:type="pct"/>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jc w:val="center"/>
              <w:rPr>
                <w:rFonts w:ascii="Times New Roman" w:hAnsi="Times New Roman"/>
              </w:rPr>
            </w:pPr>
            <w:r w:rsidRPr="008E0600">
              <w:rPr>
                <w:rFonts w:ascii="Times New Roman" w:hAnsi="Times New Roman"/>
                <w:sz w:val="28"/>
                <w:szCs w:val="28"/>
              </w:rPr>
              <w:t>2</w:t>
            </w:r>
          </w:p>
        </w:tc>
        <w:tc>
          <w:tcPr>
            <w:tcW w:w="986" w:type="pct"/>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jc w:val="center"/>
              <w:rPr>
                <w:rFonts w:ascii="Times New Roman" w:hAnsi="Times New Roman"/>
              </w:rPr>
            </w:pPr>
            <w:r w:rsidRPr="008E0600">
              <w:rPr>
                <w:rFonts w:ascii="Times New Roman" w:hAnsi="Times New Roman"/>
                <w:sz w:val="28"/>
                <w:szCs w:val="28"/>
              </w:rPr>
              <w:t>4</w:t>
            </w:r>
          </w:p>
        </w:tc>
      </w:tr>
      <w:tr w:rsidR="00DF2D16" w:rsidRPr="008E0600" w:rsidTr="00496C8F">
        <w:trPr>
          <w:cantSplit/>
        </w:trPr>
        <w:tc>
          <w:tcPr>
            <w:tcW w:w="1546" w:type="pct"/>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jc w:val="center"/>
              <w:rPr>
                <w:rFonts w:ascii="Times New Roman" w:hAnsi="Times New Roman"/>
              </w:rPr>
            </w:pPr>
            <w:r w:rsidRPr="008E0600">
              <w:rPr>
                <w:rFonts w:ascii="Times New Roman" w:hAnsi="Times New Roman"/>
                <w:sz w:val="28"/>
                <w:szCs w:val="28"/>
              </w:rPr>
              <w:t xml:space="preserve">Из них по медицинским показаниям </w:t>
            </w:r>
          </w:p>
        </w:tc>
        <w:tc>
          <w:tcPr>
            <w:tcW w:w="1481" w:type="pct"/>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jc w:val="center"/>
              <w:rPr>
                <w:rFonts w:ascii="Times New Roman" w:hAnsi="Times New Roman"/>
              </w:rPr>
            </w:pPr>
            <w:r w:rsidRPr="008E0600">
              <w:rPr>
                <w:rFonts w:ascii="Times New Roman" w:hAnsi="Times New Roman"/>
                <w:sz w:val="28"/>
                <w:szCs w:val="28"/>
                <w:lang w:val="en-US"/>
              </w:rPr>
              <w:t>1</w:t>
            </w:r>
          </w:p>
        </w:tc>
        <w:tc>
          <w:tcPr>
            <w:tcW w:w="987" w:type="pct"/>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jc w:val="center"/>
              <w:rPr>
                <w:rFonts w:ascii="Times New Roman" w:hAnsi="Times New Roman"/>
              </w:rPr>
            </w:pPr>
            <w:r w:rsidRPr="008E0600">
              <w:rPr>
                <w:rFonts w:ascii="Times New Roman" w:hAnsi="Times New Roman"/>
                <w:sz w:val="28"/>
                <w:szCs w:val="28"/>
              </w:rPr>
              <w:t>-</w:t>
            </w:r>
          </w:p>
        </w:tc>
        <w:tc>
          <w:tcPr>
            <w:tcW w:w="986" w:type="pct"/>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jc w:val="center"/>
              <w:rPr>
                <w:rFonts w:ascii="Times New Roman" w:hAnsi="Times New Roman"/>
              </w:rPr>
            </w:pPr>
            <w:r w:rsidRPr="008E0600">
              <w:rPr>
                <w:rFonts w:ascii="Times New Roman" w:hAnsi="Times New Roman"/>
                <w:sz w:val="28"/>
                <w:szCs w:val="28"/>
              </w:rPr>
              <w:t>-</w:t>
            </w:r>
          </w:p>
        </w:tc>
      </w:tr>
      <w:tr w:rsidR="00DF2D16" w:rsidRPr="008E0600" w:rsidTr="00496C8F">
        <w:trPr>
          <w:cantSplit/>
          <w:trHeight w:val="360"/>
        </w:trPr>
        <w:tc>
          <w:tcPr>
            <w:tcW w:w="1546" w:type="pct"/>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jc w:val="center"/>
              <w:rPr>
                <w:rFonts w:ascii="Times New Roman" w:hAnsi="Times New Roman"/>
              </w:rPr>
            </w:pPr>
            <w:r w:rsidRPr="008E0600">
              <w:rPr>
                <w:rFonts w:ascii="Times New Roman" w:hAnsi="Times New Roman"/>
                <w:sz w:val="28"/>
                <w:szCs w:val="28"/>
              </w:rPr>
              <w:lastRenderedPageBreak/>
              <w:t xml:space="preserve">Криминальные аборты </w:t>
            </w:r>
          </w:p>
        </w:tc>
        <w:tc>
          <w:tcPr>
            <w:tcW w:w="1481" w:type="pct"/>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jc w:val="center"/>
              <w:rPr>
                <w:rFonts w:ascii="Times New Roman" w:hAnsi="Times New Roman"/>
              </w:rPr>
            </w:pPr>
            <w:r w:rsidRPr="008E0600">
              <w:rPr>
                <w:rFonts w:ascii="Times New Roman" w:hAnsi="Times New Roman"/>
                <w:sz w:val="28"/>
                <w:szCs w:val="28"/>
                <w:lang w:val="en-US"/>
              </w:rPr>
              <w:t>1</w:t>
            </w:r>
          </w:p>
        </w:tc>
        <w:tc>
          <w:tcPr>
            <w:tcW w:w="987" w:type="pct"/>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jc w:val="center"/>
              <w:rPr>
                <w:rFonts w:ascii="Times New Roman" w:hAnsi="Times New Roman"/>
              </w:rPr>
            </w:pPr>
            <w:r w:rsidRPr="008E0600">
              <w:rPr>
                <w:rFonts w:ascii="Times New Roman" w:hAnsi="Times New Roman"/>
                <w:sz w:val="28"/>
                <w:szCs w:val="28"/>
              </w:rPr>
              <w:t>-</w:t>
            </w:r>
          </w:p>
        </w:tc>
        <w:tc>
          <w:tcPr>
            <w:tcW w:w="986" w:type="pct"/>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jc w:val="center"/>
              <w:rPr>
                <w:rFonts w:ascii="Times New Roman" w:hAnsi="Times New Roman"/>
              </w:rPr>
            </w:pPr>
            <w:r w:rsidRPr="008E0600">
              <w:rPr>
                <w:rFonts w:ascii="Times New Roman" w:hAnsi="Times New Roman"/>
                <w:sz w:val="28"/>
                <w:szCs w:val="28"/>
              </w:rPr>
              <w:t>-</w:t>
            </w:r>
          </w:p>
        </w:tc>
      </w:tr>
      <w:tr w:rsidR="00DF2D16" w:rsidRPr="008E0600" w:rsidTr="00496C8F">
        <w:trPr>
          <w:cantSplit/>
        </w:trPr>
        <w:tc>
          <w:tcPr>
            <w:tcW w:w="1546" w:type="pct"/>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jc w:val="center"/>
              <w:rPr>
                <w:rFonts w:ascii="Times New Roman" w:hAnsi="Times New Roman"/>
              </w:rPr>
            </w:pPr>
            <w:r w:rsidRPr="008E0600">
              <w:rPr>
                <w:rFonts w:ascii="Times New Roman" w:hAnsi="Times New Roman"/>
                <w:sz w:val="28"/>
                <w:szCs w:val="28"/>
              </w:rPr>
              <w:t>Аборты у первобеременных</w:t>
            </w:r>
          </w:p>
        </w:tc>
        <w:tc>
          <w:tcPr>
            <w:tcW w:w="1481" w:type="pct"/>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jc w:val="center"/>
              <w:rPr>
                <w:rFonts w:ascii="Times New Roman" w:hAnsi="Times New Roman"/>
              </w:rPr>
            </w:pPr>
            <w:r w:rsidRPr="008E0600">
              <w:rPr>
                <w:rFonts w:ascii="Times New Roman" w:hAnsi="Times New Roman"/>
                <w:sz w:val="28"/>
                <w:szCs w:val="28"/>
              </w:rPr>
              <w:t>4</w:t>
            </w:r>
          </w:p>
        </w:tc>
        <w:tc>
          <w:tcPr>
            <w:tcW w:w="987" w:type="pct"/>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jc w:val="center"/>
              <w:rPr>
                <w:rFonts w:ascii="Times New Roman" w:hAnsi="Times New Roman"/>
              </w:rPr>
            </w:pPr>
            <w:r w:rsidRPr="008E0600">
              <w:rPr>
                <w:rFonts w:ascii="Times New Roman" w:hAnsi="Times New Roman"/>
                <w:sz w:val="28"/>
                <w:szCs w:val="28"/>
              </w:rPr>
              <w:t>2</w:t>
            </w:r>
          </w:p>
        </w:tc>
        <w:tc>
          <w:tcPr>
            <w:tcW w:w="986" w:type="pct"/>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jc w:val="center"/>
              <w:rPr>
                <w:rFonts w:ascii="Times New Roman" w:hAnsi="Times New Roman"/>
              </w:rPr>
            </w:pPr>
            <w:r w:rsidRPr="008E0600">
              <w:rPr>
                <w:rFonts w:ascii="Times New Roman" w:hAnsi="Times New Roman"/>
                <w:sz w:val="28"/>
                <w:szCs w:val="28"/>
              </w:rPr>
              <w:t>1</w:t>
            </w:r>
          </w:p>
        </w:tc>
      </w:tr>
      <w:tr w:rsidR="00DF2D16" w:rsidRPr="008E0600" w:rsidTr="00496C8F">
        <w:trPr>
          <w:cantSplit/>
        </w:trPr>
        <w:tc>
          <w:tcPr>
            <w:tcW w:w="1546" w:type="pct"/>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jc w:val="center"/>
              <w:rPr>
                <w:rFonts w:ascii="Times New Roman" w:hAnsi="Times New Roman"/>
              </w:rPr>
            </w:pPr>
            <w:r w:rsidRPr="008E0600">
              <w:rPr>
                <w:rFonts w:ascii="Times New Roman" w:hAnsi="Times New Roman"/>
                <w:sz w:val="28"/>
                <w:szCs w:val="28"/>
              </w:rPr>
              <w:t>Аборты у юных</w:t>
            </w:r>
          </w:p>
        </w:tc>
        <w:tc>
          <w:tcPr>
            <w:tcW w:w="1481" w:type="pct"/>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jc w:val="center"/>
              <w:rPr>
                <w:rFonts w:ascii="Times New Roman" w:hAnsi="Times New Roman"/>
              </w:rPr>
            </w:pPr>
            <w:r w:rsidRPr="008E0600">
              <w:rPr>
                <w:rFonts w:ascii="Times New Roman" w:hAnsi="Times New Roman"/>
                <w:sz w:val="28"/>
                <w:szCs w:val="28"/>
              </w:rPr>
              <w:t>5</w:t>
            </w:r>
          </w:p>
        </w:tc>
        <w:tc>
          <w:tcPr>
            <w:tcW w:w="987" w:type="pct"/>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jc w:val="center"/>
              <w:rPr>
                <w:rFonts w:ascii="Times New Roman" w:hAnsi="Times New Roman"/>
              </w:rPr>
            </w:pPr>
            <w:r w:rsidRPr="008E0600">
              <w:rPr>
                <w:rFonts w:ascii="Times New Roman" w:hAnsi="Times New Roman"/>
                <w:sz w:val="28"/>
                <w:szCs w:val="28"/>
              </w:rPr>
              <w:t>3</w:t>
            </w:r>
          </w:p>
        </w:tc>
        <w:tc>
          <w:tcPr>
            <w:tcW w:w="986" w:type="pct"/>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jc w:val="center"/>
              <w:rPr>
                <w:rFonts w:ascii="Times New Roman" w:hAnsi="Times New Roman"/>
              </w:rPr>
            </w:pPr>
            <w:r w:rsidRPr="008E0600">
              <w:rPr>
                <w:rFonts w:ascii="Times New Roman" w:hAnsi="Times New Roman"/>
                <w:sz w:val="28"/>
                <w:szCs w:val="28"/>
              </w:rPr>
              <w:t>5</w:t>
            </w:r>
          </w:p>
        </w:tc>
      </w:tr>
      <w:tr w:rsidR="00DF2D16" w:rsidRPr="008E0600" w:rsidTr="00496C8F">
        <w:trPr>
          <w:cantSplit/>
          <w:trHeight w:val="566"/>
        </w:trPr>
        <w:tc>
          <w:tcPr>
            <w:tcW w:w="1546" w:type="pct"/>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jc w:val="center"/>
              <w:rPr>
                <w:rFonts w:ascii="Times New Roman" w:hAnsi="Times New Roman"/>
              </w:rPr>
            </w:pPr>
            <w:r w:rsidRPr="008E0600">
              <w:rPr>
                <w:rFonts w:ascii="Times New Roman" w:hAnsi="Times New Roman"/>
                <w:sz w:val="28"/>
                <w:szCs w:val="28"/>
              </w:rPr>
              <w:t>Аборты на 1 000 ЖФВ</w:t>
            </w:r>
          </w:p>
        </w:tc>
        <w:tc>
          <w:tcPr>
            <w:tcW w:w="1481" w:type="pct"/>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jc w:val="center"/>
              <w:rPr>
                <w:rFonts w:ascii="Times New Roman" w:hAnsi="Times New Roman"/>
              </w:rPr>
            </w:pPr>
            <w:r w:rsidRPr="008E0600">
              <w:rPr>
                <w:rFonts w:ascii="Times New Roman" w:hAnsi="Times New Roman"/>
                <w:sz w:val="28"/>
                <w:szCs w:val="28"/>
              </w:rPr>
              <w:t>47,3</w:t>
            </w:r>
          </w:p>
        </w:tc>
        <w:tc>
          <w:tcPr>
            <w:tcW w:w="987" w:type="pct"/>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jc w:val="center"/>
              <w:rPr>
                <w:rFonts w:ascii="Times New Roman" w:hAnsi="Times New Roman"/>
              </w:rPr>
            </w:pPr>
            <w:r w:rsidRPr="008E0600">
              <w:rPr>
                <w:rFonts w:ascii="Times New Roman" w:hAnsi="Times New Roman"/>
                <w:sz w:val="28"/>
                <w:szCs w:val="28"/>
              </w:rPr>
              <w:t>49,5</w:t>
            </w:r>
          </w:p>
        </w:tc>
        <w:tc>
          <w:tcPr>
            <w:tcW w:w="986" w:type="pct"/>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jc w:val="center"/>
              <w:rPr>
                <w:rFonts w:ascii="Times New Roman" w:hAnsi="Times New Roman"/>
              </w:rPr>
            </w:pPr>
            <w:r w:rsidRPr="008E0600">
              <w:rPr>
                <w:rFonts w:ascii="Times New Roman" w:hAnsi="Times New Roman"/>
                <w:sz w:val="28"/>
                <w:szCs w:val="28"/>
              </w:rPr>
              <w:t>48,1</w:t>
            </w:r>
          </w:p>
        </w:tc>
      </w:tr>
      <w:tr w:rsidR="00DF2D16" w:rsidRPr="008E0600" w:rsidTr="00496C8F">
        <w:trPr>
          <w:cantSplit/>
          <w:trHeight w:val="1170"/>
        </w:trPr>
        <w:tc>
          <w:tcPr>
            <w:tcW w:w="1546" w:type="pct"/>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jc w:val="center"/>
              <w:rPr>
                <w:rFonts w:ascii="Times New Roman" w:hAnsi="Times New Roman"/>
              </w:rPr>
            </w:pPr>
            <w:r w:rsidRPr="008E0600">
              <w:rPr>
                <w:rFonts w:ascii="Times New Roman" w:hAnsi="Times New Roman"/>
                <w:sz w:val="28"/>
                <w:szCs w:val="28"/>
              </w:rPr>
              <w:t xml:space="preserve">На 100 родившихся живыми и мертвыми </w:t>
            </w:r>
          </w:p>
        </w:tc>
        <w:tc>
          <w:tcPr>
            <w:tcW w:w="1481" w:type="pct"/>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jc w:val="center"/>
              <w:rPr>
                <w:rFonts w:ascii="Times New Roman" w:hAnsi="Times New Roman"/>
              </w:rPr>
            </w:pPr>
            <w:r w:rsidRPr="008E0600">
              <w:rPr>
                <w:rFonts w:ascii="Times New Roman" w:hAnsi="Times New Roman"/>
                <w:sz w:val="28"/>
                <w:szCs w:val="28"/>
              </w:rPr>
              <w:t>107,3</w:t>
            </w:r>
          </w:p>
        </w:tc>
        <w:tc>
          <w:tcPr>
            <w:tcW w:w="987" w:type="pct"/>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jc w:val="center"/>
              <w:rPr>
                <w:rFonts w:ascii="Times New Roman" w:hAnsi="Times New Roman"/>
              </w:rPr>
            </w:pPr>
            <w:r w:rsidRPr="008E0600">
              <w:rPr>
                <w:rFonts w:ascii="Times New Roman" w:hAnsi="Times New Roman"/>
                <w:sz w:val="28"/>
                <w:szCs w:val="28"/>
              </w:rPr>
              <w:t>86,9</w:t>
            </w:r>
          </w:p>
        </w:tc>
        <w:tc>
          <w:tcPr>
            <w:tcW w:w="986" w:type="pct"/>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jc w:val="center"/>
              <w:rPr>
                <w:rFonts w:ascii="Times New Roman" w:hAnsi="Times New Roman"/>
              </w:rPr>
            </w:pPr>
            <w:r w:rsidRPr="008E0600">
              <w:rPr>
                <w:rFonts w:ascii="Times New Roman" w:hAnsi="Times New Roman"/>
                <w:sz w:val="28"/>
                <w:szCs w:val="28"/>
              </w:rPr>
              <w:t>95</w:t>
            </w:r>
          </w:p>
        </w:tc>
      </w:tr>
      <w:tr w:rsidR="00DF2D16" w:rsidRPr="008E0600" w:rsidTr="00496C8F">
        <w:trPr>
          <w:cantSplit/>
          <w:trHeight w:val="960"/>
        </w:trPr>
        <w:tc>
          <w:tcPr>
            <w:tcW w:w="1546" w:type="pct"/>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jc w:val="center"/>
              <w:rPr>
                <w:rFonts w:ascii="Times New Roman" w:hAnsi="Times New Roman"/>
              </w:rPr>
            </w:pPr>
            <w:r w:rsidRPr="008E0600">
              <w:rPr>
                <w:rFonts w:ascii="Times New Roman" w:hAnsi="Times New Roman"/>
                <w:sz w:val="28"/>
                <w:szCs w:val="28"/>
              </w:rPr>
              <w:t>Удельный вес миниабортов</w:t>
            </w:r>
          </w:p>
        </w:tc>
        <w:tc>
          <w:tcPr>
            <w:tcW w:w="1481" w:type="pct"/>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jc w:val="center"/>
              <w:rPr>
                <w:rFonts w:ascii="Times New Roman" w:hAnsi="Times New Roman"/>
              </w:rPr>
            </w:pPr>
            <w:r w:rsidRPr="008E0600">
              <w:rPr>
                <w:rFonts w:ascii="Times New Roman" w:hAnsi="Times New Roman"/>
                <w:sz w:val="28"/>
                <w:szCs w:val="28"/>
              </w:rPr>
              <w:t>39,4</w:t>
            </w:r>
          </w:p>
        </w:tc>
        <w:tc>
          <w:tcPr>
            <w:tcW w:w="987" w:type="pct"/>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jc w:val="center"/>
              <w:rPr>
                <w:rFonts w:ascii="Times New Roman" w:hAnsi="Times New Roman"/>
              </w:rPr>
            </w:pPr>
            <w:r w:rsidRPr="008E0600">
              <w:rPr>
                <w:rFonts w:ascii="Times New Roman" w:hAnsi="Times New Roman"/>
                <w:sz w:val="28"/>
                <w:szCs w:val="28"/>
              </w:rPr>
              <w:t>17,3</w:t>
            </w:r>
          </w:p>
        </w:tc>
        <w:tc>
          <w:tcPr>
            <w:tcW w:w="986" w:type="pct"/>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jc w:val="center"/>
              <w:rPr>
                <w:rFonts w:ascii="Times New Roman" w:hAnsi="Times New Roman"/>
              </w:rPr>
            </w:pPr>
            <w:r w:rsidRPr="008E0600">
              <w:rPr>
                <w:rFonts w:ascii="Times New Roman" w:hAnsi="Times New Roman"/>
                <w:sz w:val="28"/>
                <w:szCs w:val="28"/>
              </w:rPr>
              <w:t>40,3</w:t>
            </w:r>
          </w:p>
        </w:tc>
      </w:tr>
      <w:tr w:rsidR="00DF2D16" w:rsidRPr="008E0600" w:rsidTr="00496C8F">
        <w:trPr>
          <w:cantSplit/>
          <w:trHeight w:val="315"/>
        </w:trPr>
        <w:tc>
          <w:tcPr>
            <w:tcW w:w="1546" w:type="pct"/>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jc w:val="center"/>
              <w:rPr>
                <w:rFonts w:ascii="Times New Roman" w:hAnsi="Times New Roman"/>
              </w:rPr>
            </w:pPr>
            <w:r w:rsidRPr="008E0600">
              <w:rPr>
                <w:rFonts w:ascii="Times New Roman" w:hAnsi="Times New Roman"/>
                <w:sz w:val="28"/>
                <w:szCs w:val="28"/>
              </w:rPr>
              <w:t>Мини-аборты на 1000 ЖФВ</w:t>
            </w:r>
          </w:p>
        </w:tc>
        <w:tc>
          <w:tcPr>
            <w:tcW w:w="1481" w:type="pct"/>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jc w:val="center"/>
              <w:rPr>
                <w:rFonts w:ascii="Times New Roman" w:hAnsi="Times New Roman"/>
              </w:rPr>
            </w:pPr>
            <w:r w:rsidRPr="008E0600">
              <w:rPr>
                <w:rFonts w:ascii="Times New Roman" w:hAnsi="Times New Roman"/>
                <w:sz w:val="28"/>
                <w:szCs w:val="28"/>
              </w:rPr>
              <w:t>14,5</w:t>
            </w:r>
          </w:p>
        </w:tc>
        <w:tc>
          <w:tcPr>
            <w:tcW w:w="987" w:type="pct"/>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jc w:val="center"/>
              <w:rPr>
                <w:rFonts w:ascii="Times New Roman" w:hAnsi="Times New Roman"/>
              </w:rPr>
            </w:pPr>
            <w:r w:rsidRPr="008E0600">
              <w:rPr>
                <w:rFonts w:ascii="Times New Roman" w:hAnsi="Times New Roman"/>
                <w:sz w:val="28"/>
                <w:szCs w:val="28"/>
              </w:rPr>
              <w:t>0,85</w:t>
            </w:r>
          </w:p>
        </w:tc>
        <w:tc>
          <w:tcPr>
            <w:tcW w:w="986" w:type="pct"/>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jc w:val="center"/>
              <w:rPr>
                <w:rFonts w:ascii="Times New Roman" w:hAnsi="Times New Roman"/>
              </w:rPr>
            </w:pPr>
            <w:r w:rsidRPr="008E0600">
              <w:rPr>
                <w:rFonts w:ascii="Times New Roman" w:hAnsi="Times New Roman"/>
                <w:sz w:val="28"/>
                <w:szCs w:val="28"/>
              </w:rPr>
              <w:t>10,4</w:t>
            </w:r>
          </w:p>
        </w:tc>
      </w:tr>
      <w:tr w:rsidR="00DF2D16" w:rsidRPr="008E0600" w:rsidTr="00496C8F">
        <w:trPr>
          <w:cantSplit/>
        </w:trPr>
        <w:tc>
          <w:tcPr>
            <w:tcW w:w="1546" w:type="pct"/>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jc w:val="center"/>
              <w:rPr>
                <w:rFonts w:ascii="Times New Roman" w:hAnsi="Times New Roman"/>
              </w:rPr>
            </w:pPr>
            <w:r w:rsidRPr="008E0600">
              <w:rPr>
                <w:rFonts w:ascii="Times New Roman" w:hAnsi="Times New Roman"/>
                <w:sz w:val="28"/>
                <w:szCs w:val="28"/>
              </w:rPr>
              <w:t>Процент женщин с ВМС, к числу ЖФВ</w:t>
            </w:r>
          </w:p>
        </w:tc>
        <w:tc>
          <w:tcPr>
            <w:tcW w:w="1481" w:type="pct"/>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jc w:val="center"/>
              <w:rPr>
                <w:rFonts w:ascii="Times New Roman" w:hAnsi="Times New Roman"/>
              </w:rPr>
            </w:pPr>
            <w:r w:rsidRPr="008E0600">
              <w:rPr>
                <w:rFonts w:ascii="Times New Roman" w:hAnsi="Times New Roman"/>
                <w:sz w:val="28"/>
                <w:szCs w:val="28"/>
              </w:rPr>
              <w:t>13%</w:t>
            </w:r>
          </w:p>
        </w:tc>
        <w:tc>
          <w:tcPr>
            <w:tcW w:w="987" w:type="pct"/>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jc w:val="center"/>
              <w:rPr>
                <w:rFonts w:ascii="Times New Roman" w:hAnsi="Times New Roman"/>
              </w:rPr>
            </w:pPr>
            <w:r w:rsidRPr="008E0600">
              <w:rPr>
                <w:rFonts w:ascii="Times New Roman" w:hAnsi="Times New Roman"/>
                <w:sz w:val="28"/>
                <w:szCs w:val="28"/>
                <w:lang w:val="en-US"/>
              </w:rPr>
              <w:t>14%</w:t>
            </w:r>
          </w:p>
        </w:tc>
        <w:tc>
          <w:tcPr>
            <w:tcW w:w="986" w:type="pct"/>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jc w:val="center"/>
              <w:rPr>
                <w:rFonts w:ascii="Times New Roman" w:hAnsi="Times New Roman"/>
              </w:rPr>
            </w:pPr>
            <w:r w:rsidRPr="008E0600">
              <w:rPr>
                <w:rFonts w:ascii="Times New Roman" w:hAnsi="Times New Roman"/>
                <w:sz w:val="28"/>
                <w:szCs w:val="28"/>
              </w:rPr>
              <w:t>11%</w:t>
            </w:r>
          </w:p>
        </w:tc>
      </w:tr>
      <w:tr w:rsidR="00DF2D16" w:rsidRPr="008E0600" w:rsidTr="00496C8F">
        <w:trPr>
          <w:cantSplit/>
        </w:trPr>
        <w:tc>
          <w:tcPr>
            <w:tcW w:w="1546" w:type="pct"/>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jc w:val="center"/>
              <w:rPr>
                <w:rFonts w:ascii="Times New Roman" w:hAnsi="Times New Roman"/>
              </w:rPr>
            </w:pPr>
            <w:r w:rsidRPr="008E0600">
              <w:rPr>
                <w:rFonts w:ascii="Times New Roman" w:hAnsi="Times New Roman"/>
                <w:sz w:val="28"/>
                <w:szCs w:val="28"/>
              </w:rPr>
              <w:t>Процент женщин, использующих гормональную  контрацепцию к ЖФВ</w:t>
            </w:r>
          </w:p>
        </w:tc>
        <w:tc>
          <w:tcPr>
            <w:tcW w:w="1481" w:type="pct"/>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jc w:val="center"/>
              <w:rPr>
                <w:rFonts w:ascii="Times New Roman" w:hAnsi="Times New Roman"/>
              </w:rPr>
            </w:pPr>
            <w:r w:rsidRPr="008E0600">
              <w:rPr>
                <w:rFonts w:ascii="Times New Roman" w:hAnsi="Times New Roman"/>
                <w:sz w:val="28"/>
                <w:szCs w:val="28"/>
              </w:rPr>
              <w:t>15%</w:t>
            </w:r>
          </w:p>
        </w:tc>
        <w:tc>
          <w:tcPr>
            <w:tcW w:w="987" w:type="pct"/>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jc w:val="center"/>
              <w:rPr>
                <w:rFonts w:ascii="Times New Roman" w:hAnsi="Times New Roman"/>
              </w:rPr>
            </w:pPr>
            <w:r w:rsidRPr="008E0600">
              <w:rPr>
                <w:rFonts w:ascii="Times New Roman" w:hAnsi="Times New Roman"/>
                <w:sz w:val="28"/>
                <w:szCs w:val="28"/>
                <w:lang w:val="en-US"/>
              </w:rPr>
              <w:t>16%</w:t>
            </w:r>
          </w:p>
        </w:tc>
        <w:tc>
          <w:tcPr>
            <w:tcW w:w="986" w:type="pct"/>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jc w:val="center"/>
              <w:rPr>
                <w:rFonts w:ascii="Times New Roman" w:hAnsi="Times New Roman"/>
              </w:rPr>
            </w:pPr>
            <w:r w:rsidRPr="008E0600">
              <w:rPr>
                <w:rFonts w:ascii="Times New Roman" w:hAnsi="Times New Roman"/>
                <w:sz w:val="28"/>
                <w:szCs w:val="28"/>
              </w:rPr>
              <w:t>18%</w:t>
            </w:r>
          </w:p>
        </w:tc>
      </w:tr>
    </w:tbl>
    <w:p w:rsidR="00DF2D16" w:rsidRPr="008E0600" w:rsidRDefault="00DF2D16" w:rsidP="00DF2D16">
      <w:pPr>
        <w:pStyle w:val="afff2"/>
        <w:rPr>
          <w:rFonts w:ascii="Times New Roman" w:hAnsi="Times New Roman"/>
        </w:rPr>
      </w:pPr>
    </w:p>
    <w:p w:rsidR="00DF2D16" w:rsidRPr="008E0600" w:rsidRDefault="00DF2D16" w:rsidP="00DF2D16">
      <w:pPr>
        <w:pStyle w:val="afff2"/>
        <w:rPr>
          <w:rFonts w:ascii="Times New Roman" w:hAnsi="Times New Roman"/>
        </w:rPr>
      </w:pPr>
      <w:r w:rsidRPr="008E0600">
        <w:rPr>
          <w:rFonts w:ascii="Times New Roman" w:hAnsi="Times New Roman"/>
          <w:sz w:val="28"/>
          <w:szCs w:val="28"/>
        </w:rPr>
        <w:t>Медицинские аборты методом вакуум-аспирации проведено 50-80,6%</w:t>
      </w:r>
    </w:p>
    <w:p w:rsidR="00DF2D16" w:rsidRPr="008E0600" w:rsidRDefault="00DF2D16" w:rsidP="00DF2D16">
      <w:pPr>
        <w:pStyle w:val="afff2"/>
        <w:rPr>
          <w:rFonts w:ascii="Times New Roman" w:hAnsi="Times New Roman"/>
        </w:rPr>
      </w:pPr>
      <w:r w:rsidRPr="008E0600">
        <w:rPr>
          <w:rFonts w:ascii="Times New Roman" w:hAnsi="Times New Roman"/>
          <w:sz w:val="28"/>
          <w:szCs w:val="28"/>
        </w:rPr>
        <w:t xml:space="preserve">Абортов у девочек </w:t>
      </w:r>
    </w:p>
    <w:p w:rsidR="00DF2D16" w:rsidRPr="008E0600" w:rsidRDefault="00DF2D16" w:rsidP="00DF2D16">
      <w:pPr>
        <w:pStyle w:val="afff2"/>
        <w:rPr>
          <w:rFonts w:ascii="Times New Roman" w:hAnsi="Times New Roman"/>
        </w:rPr>
      </w:pPr>
      <w:r w:rsidRPr="008E0600">
        <w:rPr>
          <w:rFonts w:ascii="Times New Roman" w:hAnsi="Times New Roman"/>
          <w:sz w:val="28"/>
          <w:szCs w:val="28"/>
        </w:rPr>
        <w:t>- до 14 лет  - 0</w:t>
      </w:r>
    </w:p>
    <w:p w:rsidR="00DF2D16" w:rsidRPr="008E0600" w:rsidRDefault="00DF2D16" w:rsidP="00DF2D16">
      <w:pPr>
        <w:pStyle w:val="afff2"/>
        <w:rPr>
          <w:rFonts w:ascii="Times New Roman" w:hAnsi="Times New Roman"/>
        </w:rPr>
      </w:pPr>
      <w:r w:rsidRPr="008E0600">
        <w:rPr>
          <w:rFonts w:ascii="Times New Roman" w:hAnsi="Times New Roman"/>
          <w:bCs/>
          <w:sz w:val="28"/>
          <w:szCs w:val="28"/>
        </w:rPr>
        <w:t>Девушки 15-17 лет: 3</w:t>
      </w:r>
    </w:p>
    <w:p w:rsidR="00DF2D16" w:rsidRPr="008E0600" w:rsidRDefault="00DF2D16" w:rsidP="00DF2D16">
      <w:pPr>
        <w:pStyle w:val="afff2"/>
        <w:jc w:val="both"/>
        <w:rPr>
          <w:rFonts w:ascii="Times New Roman" w:hAnsi="Times New Roman"/>
        </w:rPr>
      </w:pPr>
      <w:r w:rsidRPr="008E0600">
        <w:rPr>
          <w:rFonts w:ascii="Times New Roman" w:hAnsi="Times New Roman"/>
          <w:bCs/>
          <w:sz w:val="28"/>
          <w:szCs w:val="28"/>
        </w:rPr>
        <w:t xml:space="preserve">С девушками проведена беседа, рекомендована гормональная контрацепция. </w:t>
      </w:r>
    </w:p>
    <w:p w:rsidR="00DF2D16" w:rsidRPr="008E0600" w:rsidRDefault="00DF2D16" w:rsidP="00DF2D16">
      <w:pPr>
        <w:pStyle w:val="afff2"/>
        <w:rPr>
          <w:rFonts w:ascii="Times New Roman" w:hAnsi="Times New Roman"/>
        </w:rPr>
      </w:pPr>
      <w:r w:rsidRPr="008E0600">
        <w:rPr>
          <w:rFonts w:ascii="Times New Roman" w:hAnsi="Times New Roman"/>
          <w:sz w:val="28"/>
          <w:szCs w:val="28"/>
        </w:rPr>
        <w:t xml:space="preserve">В рамках акции « Подари мне жизнь» в районе проведена неделя против абортов с 6 по 12 июля 2015 года.                                                           Подготовлена и опубликована статья «Морально-этические аспекты медицинского аборта и методы контрацепции»  в газете « Муйская новь».                                                                              Разработаны и распространены среди населения района буклеты «О вреде абортов» в количестве 200 шт. Проведено 123 индивидуальные беседы  о </w:t>
      </w:r>
      <w:r w:rsidRPr="008E0600">
        <w:rPr>
          <w:rFonts w:ascii="Times New Roman" w:hAnsi="Times New Roman"/>
          <w:sz w:val="28"/>
          <w:szCs w:val="28"/>
        </w:rPr>
        <w:lastRenderedPageBreak/>
        <w:t xml:space="preserve">медицинском, нравственном и этическом вреде абортов с женщинами обратившимися для проведения аборта в женскую консультацию.                                 Согласно Протокола проведения прерывания беременности соблюдается «неделя тишины». В организациях района проведено 12 лекций о профилактике нежелательной беременности и методах  контрацепции.      </w:t>
      </w:r>
    </w:p>
    <w:p w:rsidR="00DF2D16" w:rsidRPr="008E0600" w:rsidRDefault="00DF2D16" w:rsidP="00DF2D16">
      <w:pPr>
        <w:pStyle w:val="a4"/>
        <w:spacing w:after="0" w:line="100" w:lineRule="atLeast"/>
        <w:rPr>
          <w:rFonts w:ascii="Times New Roman" w:hAnsi="Times New Roman" w:cs="Times New Roman"/>
        </w:rPr>
      </w:pPr>
      <w:r w:rsidRPr="008E0600">
        <w:rPr>
          <w:rFonts w:ascii="Times New Roman" w:hAnsi="Times New Roman" w:cs="Times New Roman"/>
          <w:b/>
          <w:bCs/>
          <w:sz w:val="28"/>
          <w:szCs w:val="28"/>
          <w:u w:val="single"/>
        </w:rPr>
        <w:t>Анализ демографической ситуации в Муйском районе.</w:t>
      </w:r>
    </w:p>
    <w:p w:rsidR="00DF2D16" w:rsidRPr="008E0600" w:rsidRDefault="00DF2D16" w:rsidP="00DF2D16">
      <w:pPr>
        <w:pStyle w:val="afff2"/>
        <w:rPr>
          <w:rFonts w:ascii="Times New Roman" w:hAnsi="Times New Roman"/>
        </w:rPr>
      </w:pPr>
    </w:p>
    <w:tbl>
      <w:tblPr>
        <w:tblW w:w="0" w:type="auto"/>
        <w:tblInd w:w="-28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8" w:type="dxa"/>
        </w:tblCellMar>
        <w:tblLook w:val="04A0"/>
      </w:tblPr>
      <w:tblGrid>
        <w:gridCol w:w="5592"/>
        <w:gridCol w:w="1340"/>
        <w:gridCol w:w="1252"/>
        <w:gridCol w:w="1253"/>
      </w:tblGrid>
      <w:tr w:rsidR="00DF2D16" w:rsidRPr="008E0600" w:rsidTr="00496C8F">
        <w:trPr>
          <w:cantSplit/>
          <w:trHeight w:val="420"/>
        </w:trPr>
        <w:tc>
          <w:tcPr>
            <w:tcW w:w="5592" w:type="dxa"/>
            <w:tcBorders>
              <w:top w:val="single" w:sz="4" w:space="0" w:color="00000A"/>
              <w:left w:val="single" w:sz="4" w:space="0" w:color="00000A"/>
              <w:bottom w:val="single" w:sz="4" w:space="0" w:color="00000A"/>
              <w:right w:val="single" w:sz="4" w:space="0" w:color="00000A"/>
            </w:tcBorders>
            <w:shd w:val="clear" w:color="auto" w:fill="FFFFFF"/>
            <w:tcMar>
              <w:left w:w="38" w:type="dxa"/>
            </w:tcMar>
            <w:vAlign w:val="center"/>
          </w:tcPr>
          <w:p w:rsidR="00DF2D16" w:rsidRPr="008E0600" w:rsidRDefault="00DF2D16" w:rsidP="00496C8F">
            <w:pPr>
              <w:pStyle w:val="afff2"/>
              <w:rPr>
                <w:rFonts w:ascii="Times New Roman" w:hAnsi="Times New Roma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jc w:val="center"/>
              <w:rPr>
                <w:rFonts w:ascii="Times New Roman" w:hAnsi="Times New Roman"/>
              </w:rPr>
            </w:pPr>
            <w:r w:rsidRPr="008E0600">
              <w:rPr>
                <w:rFonts w:ascii="Times New Roman" w:hAnsi="Times New Roman"/>
                <w:b/>
                <w:bCs/>
                <w:sz w:val="28"/>
                <w:szCs w:val="28"/>
              </w:rPr>
              <w:t>2013</w:t>
            </w:r>
          </w:p>
        </w:tc>
        <w:tc>
          <w:tcPr>
            <w:tcW w:w="1252"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jc w:val="center"/>
              <w:rPr>
                <w:rFonts w:ascii="Times New Roman" w:hAnsi="Times New Roman"/>
              </w:rPr>
            </w:pPr>
            <w:r w:rsidRPr="008E0600">
              <w:rPr>
                <w:rFonts w:ascii="Times New Roman" w:hAnsi="Times New Roman"/>
                <w:b/>
                <w:bCs/>
                <w:sz w:val="28"/>
                <w:szCs w:val="28"/>
              </w:rPr>
              <w:t>2014</w:t>
            </w:r>
          </w:p>
        </w:tc>
        <w:tc>
          <w:tcPr>
            <w:tcW w:w="1253"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jc w:val="center"/>
              <w:rPr>
                <w:rFonts w:ascii="Times New Roman" w:hAnsi="Times New Roman"/>
              </w:rPr>
            </w:pPr>
            <w:r w:rsidRPr="008E0600">
              <w:rPr>
                <w:rFonts w:ascii="Times New Roman" w:hAnsi="Times New Roman"/>
                <w:b/>
                <w:bCs/>
                <w:sz w:val="28"/>
                <w:szCs w:val="28"/>
              </w:rPr>
              <w:t xml:space="preserve">2015 </w:t>
            </w:r>
          </w:p>
        </w:tc>
      </w:tr>
      <w:tr w:rsidR="00DF2D16" w:rsidRPr="008E0600" w:rsidTr="00496C8F">
        <w:trPr>
          <w:cantSplit/>
        </w:trPr>
        <w:tc>
          <w:tcPr>
            <w:tcW w:w="5592"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jc w:val="center"/>
              <w:rPr>
                <w:rFonts w:ascii="Times New Roman" w:hAnsi="Times New Roman"/>
              </w:rPr>
            </w:pPr>
            <w:r w:rsidRPr="008E0600">
              <w:rPr>
                <w:rFonts w:ascii="Times New Roman" w:hAnsi="Times New Roman"/>
                <w:bCs/>
                <w:sz w:val="28"/>
                <w:szCs w:val="28"/>
              </w:rPr>
              <w:t xml:space="preserve">Рождаемость на 1000 населения </w:t>
            </w: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jc w:val="center"/>
              <w:rPr>
                <w:rFonts w:ascii="Times New Roman" w:hAnsi="Times New Roman"/>
              </w:rPr>
            </w:pPr>
            <w:r w:rsidRPr="008E0600">
              <w:rPr>
                <w:rFonts w:ascii="Times New Roman" w:hAnsi="Times New Roman"/>
                <w:bCs/>
                <w:sz w:val="28"/>
                <w:szCs w:val="28"/>
              </w:rPr>
              <w:t>13,8</w:t>
            </w:r>
          </w:p>
        </w:tc>
        <w:tc>
          <w:tcPr>
            <w:tcW w:w="1252"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jc w:val="center"/>
              <w:rPr>
                <w:rFonts w:ascii="Times New Roman" w:hAnsi="Times New Roman"/>
              </w:rPr>
            </w:pPr>
            <w:r w:rsidRPr="008E0600">
              <w:rPr>
                <w:rFonts w:ascii="Times New Roman" w:hAnsi="Times New Roman"/>
                <w:sz w:val="28"/>
                <w:szCs w:val="28"/>
              </w:rPr>
              <w:t>13,1</w:t>
            </w:r>
          </w:p>
        </w:tc>
        <w:tc>
          <w:tcPr>
            <w:tcW w:w="1253"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jc w:val="center"/>
              <w:rPr>
                <w:rFonts w:ascii="Times New Roman" w:hAnsi="Times New Roman"/>
              </w:rPr>
            </w:pPr>
            <w:r w:rsidRPr="008E0600">
              <w:rPr>
                <w:rFonts w:ascii="Times New Roman" w:hAnsi="Times New Roman"/>
                <w:sz w:val="28"/>
                <w:szCs w:val="28"/>
              </w:rPr>
              <w:t>15,8</w:t>
            </w:r>
          </w:p>
        </w:tc>
      </w:tr>
      <w:tr w:rsidR="00DF2D16" w:rsidRPr="008E0600" w:rsidTr="00496C8F">
        <w:trPr>
          <w:cantSplit/>
          <w:trHeight w:val="754"/>
        </w:trPr>
        <w:tc>
          <w:tcPr>
            <w:tcW w:w="5592"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jc w:val="center"/>
              <w:rPr>
                <w:rFonts w:ascii="Times New Roman" w:hAnsi="Times New Roman"/>
              </w:rPr>
            </w:pPr>
            <w:r w:rsidRPr="008E0600">
              <w:rPr>
                <w:rFonts w:ascii="Times New Roman" w:hAnsi="Times New Roman"/>
                <w:bCs/>
                <w:sz w:val="28"/>
                <w:szCs w:val="28"/>
              </w:rPr>
              <w:t xml:space="preserve">Общая смертность на 1000 населения </w:t>
            </w: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jc w:val="center"/>
              <w:rPr>
                <w:rFonts w:ascii="Times New Roman" w:hAnsi="Times New Roman"/>
              </w:rPr>
            </w:pPr>
            <w:r w:rsidRPr="008E0600">
              <w:rPr>
                <w:rFonts w:ascii="Times New Roman" w:hAnsi="Times New Roman"/>
                <w:bCs/>
                <w:sz w:val="28"/>
                <w:szCs w:val="28"/>
              </w:rPr>
              <w:t>9,9</w:t>
            </w:r>
          </w:p>
        </w:tc>
        <w:tc>
          <w:tcPr>
            <w:tcW w:w="1252"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jc w:val="center"/>
              <w:rPr>
                <w:rFonts w:ascii="Times New Roman" w:hAnsi="Times New Roman"/>
              </w:rPr>
            </w:pPr>
            <w:r w:rsidRPr="008E0600">
              <w:rPr>
                <w:rFonts w:ascii="Times New Roman" w:hAnsi="Times New Roman"/>
                <w:sz w:val="28"/>
                <w:szCs w:val="28"/>
              </w:rPr>
              <w:t>9,7</w:t>
            </w:r>
          </w:p>
        </w:tc>
        <w:tc>
          <w:tcPr>
            <w:tcW w:w="1253"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jc w:val="center"/>
              <w:rPr>
                <w:rFonts w:ascii="Times New Roman" w:hAnsi="Times New Roman"/>
              </w:rPr>
            </w:pPr>
            <w:r w:rsidRPr="008E0600">
              <w:rPr>
                <w:rFonts w:ascii="Times New Roman" w:hAnsi="Times New Roman"/>
                <w:sz w:val="28"/>
                <w:szCs w:val="28"/>
              </w:rPr>
              <w:t>9,9</w:t>
            </w:r>
          </w:p>
        </w:tc>
      </w:tr>
      <w:tr w:rsidR="00DF2D16" w:rsidRPr="008E0600" w:rsidTr="00496C8F">
        <w:trPr>
          <w:cantSplit/>
        </w:trPr>
        <w:tc>
          <w:tcPr>
            <w:tcW w:w="5592"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jc w:val="center"/>
              <w:rPr>
                <w:rFonts w:ascii="Times New Roman" w:hAnsi="Times New Roman"/>
              </w:rPr>
            </w:pPr>
            <w:r w:rsidRPr="008E0600">
              <w:rPr>
                <w:rFonts w:ascii="Times New Roman" w:hAnsi="Times New Roman"/>
                <w:bCs/>
                <w:sz w:val="28"/>
                <w:szCs w:val="28"/>
              </w:rPr>
              <w:t xml:space="preserve">Естественный прирост на 1000 населения </w:t>
            </w: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jc w:val="center"/>
              <w:rPr>
                <w:rFonts w:ascii="Times New Roman" w:hAnsi="Times New Roman"/>
              </w:rPr>
            </w:pPr>
            <w:r w:rsidRPr="008E0600">
              <w:rPr>
                <w:rFonts w:ascii="Times New Roman" w:hAnsi="Times New Roman"/>
                <w:bCs/>
                <w:sz w:val="28"/>
                <w:szCs w:val="28"/>
              </w:rPr>
              <w:t>+3,9</w:t>
            </w:r>
          </w:p>
        </w:tc>
        <w:tc>
          <w:tcPr>
            <w:tcW w:w="1252"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jc w:val="center"/>
              <w:rPr>
                <w:rFonts w:ascii="Times New Roman" w:hAnsi="Times New Roman"/>
              </w:rPr>
            </w:pPr>
            <w:r w:rsidRPr="008E0600">
              <w:rPr>
                <w:rFonts w:ascii="Times New Roman" w:hAnsi="Times New Roman"/>
                <w:sz w:val="28"/>
                <w:szCs w:val="28"/>
              </w:rPr>
              <w:t>+3,4</w:t>
            </w:r>
          </w:p>
        </w:tc>
        <w:tc>
          <w:tcPr>
            <w:tcW w:w="1253"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jc w:val="center"/>
              <w:rPr>
                <w:rFonts w:ascii="Times New Roman" w:hAnsi="Times New Roman"/>
              </w:rPr>
            </w:pPr>
            <w:r w:rsidRPr="008E0600">
              <w:rPr>
                <w:rFonts w:ascii="Times New Roman" w:hAnsi="Times New Roman"/>
                <w:sz w:val="28"/>
                <w:szCs w:val="28"/>
              </w:rPr>
              <w:t>+5,9</w:t>
            </w:r>
          </w:p>
        </w:tc>
      </w:tr>
      <w:tr w:rsidR="00DF2D16" w:rsidRPr="008E0600" w:rsidTr="00496C8F">
        <w:trPr>
          <w:cantSplit/>
          <w:trHeight w:val="774"/>
        </w:trPr>
        <w:tc>
          <w:tcPr>
            <w:tcW w:w="5592"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jc w:val="center"/>
              <w:rPr>
                <w:rFonts w:ascii="Times New Roman" w:hAnsi="Times New Roman"/>
              </w:rPr>
            </w:pPr>
            <w:r w:rsidRPr="008E0600">
              <w:rPr>
                <w:rFonts w:ascii="Times New Roman" w:hAnsi="Times New Roman"/>
                <w:bCs/>
                <w:sz w:val="28"/>
                <w:szCs w:val="28"/>
              </w:rPr>
              <w:t xml:space="preserve">Младенческая смертность на 1000 родившихся живыми </w:t>
            </w: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jc w:val="center"/>
              <w:rPr>
                <w:rFonts w:ascii="Times New Roman" w:hAnsi="Times New Roman"/>
              </w:rPr>
            </w:pPr>
            <w:r w:rsidRPr="008E0600">
              <w:rPr>
                <w:rFonts w:ascii="Times New Roman" w:hAnsi="Times New Roman"/>
                <w:bCs/>
                <w:sz w:val="28"/>
                <w:szCs w:val="28"/>
              </w:rPr>
              <w:t>-</w:t>
            </w:r>
          </w:p>
        </w:tc>
        <w:tc>
          <w:tcPr>
            <w:tcW w:w="1252"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jc w:val="center"/>
              <w:rPr>
                <w:rFonts w:ascii="Times New Roman" w:hAnsi="Times New Roman"/>
              </w:rPr>
            </w:pPr>
            <w:r w:rsidRPr="008E0600">
              <w:rPr>
                <w:rFonts w:ascii="Times New Roman" w:hAnsi="Times New Roman"/>
                <w:sz w:val="28"/>
                <w:szCs w:val="28"/>
              </w:rPr>
              <w:t>13,6</w:t>
            </w:r>
          </w:p>
        </w:tc>
        <w:tc>
          <w:tcPr>
            <w:tcW w:w="1253"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jc w:val="center"/>
              <w:rPr>
                <w:rFonts w:ascii="Times New Roman" w:hAnsi="Times New Roman"/>
              </w:rPr>
            </w:pPr>
            <w:r w:rsidRPr="008E0600">
              <w:rPr>
                <w:rFonts w:ascii="Times New Roman" w:hAnsi="Times New Roman"/>
                <w:sz w:val="28"/>
                <w:szCs w:val="28"/>
              </w:rPr>
              <w:t>5,8</w:t>
            </w:r>
          </w:p>
        </w:tc>
      </w:tr>
      <w:tr w:rsidR="00DF2D16" w:rsidRPr="008E0600" w:rsidTr="00496C8F">
        <w:trPr>
          <w:cantSplit/>
        </w:trPr>
        <w:tc>
          <w:tcPr>
            <w:tcW w:w="5592"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jc w:val="center"/>
              <w:rPr>
                <w:rFonts w:ascii="Times New Roman" w:hAnsi="Times New Roman"/>
              </w:rPr>
            </w:pPr>
            <w:r w:rsidRPr="008E0600">
              <w:rPr>
                <w:rFonts w:ascii="Times New Roman" w:hAnsi="Times New Roman"/>
                <w:bCs/>
                <w:sz w:val="28"/>
                <w:szCs w:val="28"/>
              </w:rPr>
              <w:t xml:space="preserve">Материнская смертность на 100 тыс. родившихся живыми </w:t>
            </w: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jc w:val="center"/>
              <w:rPr>
                <w:rFonts w:ascii="Times New Roman" w:hAnsi="Times New Roman"/>
              </w:rPr>
            </w:pPr>
            <w:r w:rsidRPr="008E0600">
              <w:rPr>
                <w:rFonts w:ascii="Times New Roman" w:hAnsi="Times New Roman"/>
                <w:bCs/>
                <w:sz w:val="28"/>
                <w:szCs w:val="28"/>
              </w:rPr>
              <w:t>-</w:t>
            </w:r>
          </w:p>
        </w:tc>
        <w:tc>
          <w:tcPr>
            <w:tcW w:w="1252"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jc w:val="center"/>
              <w:rPr>
                <w:rFonts w:ascii="Times New Roman" w:hAnsi="Times New Roman"/>
              </w:rPr>
            </w:pPr>
            <w:r w:rsidRPr="008E0600">
              <w:rPr>
                <w:rFonts w:ascii="Times New Roman" w:hAnsi="Times New Roman"/>
                <w:sz w:val="28"/>
                <w:szCs w:val="28"/>
              </w:rPr>
              <w:t>-</w:t>
            </w:r>
          </w:p>
        </w:tc>
        <w:tc>
          <w:tcPr>
            <w:tcW w:w="1253"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jc w:val="center"/>
              <w:rPr>
                <w:rFonts w:ascii="Times New Roman" w:hAnsi="Times New Roman"/>
              </w:rPr>
            </w:pPr>
            <w:r w:rsidRPr="008E0600">
              <w:rPr>
                <w:rFonts w:ascii="Times New Roman" w:hAnsi="Times New Roman"/>
                <w:sz w:val="28"/>
                <w:szCs w:val="28"/>
              </w:rPr>
              <w:t>-</w:t>
            </w:r>
          </w:p>
        </w:tc>
      </w:tr>
      <w:tr w:rsidR="00DF2D16" w:rsidRPr="008E0600" w:rsidTr="00496C8F">
        <w:trPr>
          <w:cantSplit/>
        </w:trPr>
        <w:tc>
          <w:tcPr>
            <w:tcW w:w="5592"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jc w:val="center"/>
              <w:rPr>
                <w:rFonts w:ascii="Times New Roman" w:hAnsi="Times New Roman"/>
              </w:rPr>
            </w:pPr>
            <w:r w:rsidRPr="008E0600">
              <w:rPr>
                <w:rFonts w:ascii="Times New Roman" w:hAnsi="Times New Roman"/>
                <w:bCs/>
                <w:sz w:val="28"/>
                <w:szCs w:val="28"/>
              </w:rPr>
              <w:t xml:space="preserve">Перинатальная смертность на 1000 родившихся живыми и мертвыми </w:t>
            </w: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jc w:val="center"/>
              <w:rPr>
                <w:rFonts w:ascii="Times New Roman" w:hAnsi="Times New Roman"/>
              </w:rPr>
            </w:pPr>
            <w:r w:rsidRPr="008E0600">
              <w:rPr>
                <w:rFonts w:ascii="Times New Roman" w:hAnsi="Times New Roman"/>
                <w:bCs/>
                <w:sz w:val="28"/>
                <w:szCs w:val="28"/>
              </w:rPr>
              <w:t>1,6</w:t>
            </w:r>
          </w:p>
        </w:tc>
        <w:tc>
          <w:tcPr>
            <w:tcW w:w="1252"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jc w:val="center"/>
              <w:rPr>
                <w:rFonts w:ascii="Times New Roman" w:hAnsi="Times New Roman"/>
              </w:rPr>
            </w:pPr>
            <w:r w:rsidRPr="008E0600">
              <w:rPr>
                <w:rFonts w:ascii="Times New Roman" w:hAnsi="Times New Roman"/>
                <w:sz w:val="28"/>
                <w:szCs w:val="28"/>
              </w:rPr>
              <w:t>18,5</w:t>
            </w:r>
          </w:p>
        </w:tc>
        <w:tc>
          <w:tcPr>
            <w:tcW w:w="1253" w:type="dxa"/>
            <w:tcBorders>
              <w:top w:val="single" w:sz="4" w:space="0" w:color="00000A"/>
              <w:left w:val="single" w:sz="4" w:space="0" w:color="00000A"/>
              <w:bottom w:val="single" w:sz="4" w:space="0" w:color="00000A"/>
              <w:right w:val="single" w:sz="4" w:space="0" w:color="00000A"/>
            </w:tcBorders>
            <w:shd w:val="clear" w:color="auto" w:fill="FFFFFF"/>
            <w:tcMar>
              <w:left w:w="38" w:type="dxa"/>
            </w:tcMar>
          </w:tcPr>
          <w:p w:rsidR="00DF2D16" w:rsidRPr="008E0600" w:rsidRDefault="00DF2D16" w:rsidP="00496C8F">
            <w:pPr>
              <w:pStyle w:val="afff2"/>
              <w:jc w:val="center"/>
              <w:rPr>
                <w:rFonts w:ascii="Times New Roman" w:hAnsi="Times New Roman"/>
              </w:rPr>
            </w:pPr>
            <w:r w:rsidRPr="008E0600">
              <w:rPr>
                <w:rFonts w:ascii="Times New Roman" w:hAnsi="Times New Roman"/>
                <w:sz w:val="28"/>
                <w:szCs w:val="28"/>
              </w:rPr>
              <w:t>23,4</w:t>
            </w:r>
          </w:p>
        </w:tc>
      </w:tr>
    </w:tbl>
    <w:p w:rsidR="00DF2D16" w:rsidRPr="008E0600" w:rsidRDefault="00DF2D16" w:rsidP="00DF2D16">
      <w:pPr>
        <w:pStyle w:val="afff2"/>
        <w:jc w:val="center"/>
        <w:rPr>
          <w:rFonts w:ascii="Times New Roman" w:hAnsi="Times New Roman"/>
        </w:rPr>
      </w:pPr>
    </w:p>
    <w:p w:rsidR="00DF2D16" w:rsidRPr="008E0600" w:rsidRDefault="00DF2D16" w:rsidP="00DF2D16">
      <w:pPr>
        <w:pStyle w:val="afff2"/>
        <w:jc w:val="both"/>
        <w:rPr>
          <w:rFonts w:ascii="Times New Roman" w:hAnsi="Times New Roman"/>
        </w:rPr>
        <w:sectPr w:rsidR="00DF2D16" w:rsidRPr="008E0600" w:rsidSect="006421CA">
          <w:footerReference w:type="default" r:id="rId9"/>
          <w:type w:val="continuous"/>
          <w:pgSz w:w="11906" w:h="16838"/>
          <w:pgMar w:top="1134" w:right="850" w:bottom="1686" w:left="1701" w:header="0" w:footer="1134" w:gutter="0"/>
          <w:cols w:space="720"/>
          <w:formProt w:val="0"/>
          <w:docGrid w:linePitch="520" w:charSpace="61440"/>
        </w:sectPr>
      </w:pPr>
      <w:r w:rsidRPr="008E0600">
        <w:rPr>
          <w:rFonts w:ascii="Times New Roman" w:hAnsi="Times New Roman"/>
          <w:bCs/>
          <w:sz w:val="28"/>
          <w:szCs w:val="28"/>
        </w:rPr>
        <w:tab/>
        <w:t xml:space="preserve">В 2015 году родилось детей живыми - 118, 3 случая перинатальной смертности за счет антенатальной потери плода. </w:t>
      </w:r>
    </w:p>
    <w:p w:rsidR="00DF2D16" w:rsidRPr="008E0600" w:rsidRDefault="00DF2D16" w:rsidP="00DF2D16">
      <w:pPr>
        <w:pStyle w:val="afff2"/>
        <w:rPr>
          <w:rFonts w:ascii="Times New Roman" w:hAnsi="Times New Roman"/>
        </w:rPr>
      </w:pPr>
      <w:r w:rsidRPr="008E0600">
        <w:rPr>
          <w:rFonts w:ascii="Times New Roman" w:hAnsi="Times New Roman"/>
          <w:b/>
          <w:sz w:val="28"/>
          <w:szCs w:val="28"/>
        </w:rPr>
        <w:lastRenderedPageBreak/>
        <w:t>Протокол врачебной комиссии от 14.12.2015 года: разбор случая антенатальной смертности у Фалилеевой Т.А. 29 лет, проживающей по адресу п.Таксимо, ул.Новоселов,28-4</w:t>
      </w:r>
    </w:p>
    <w:p w:rsidR="00DF2D16" w:rsidRPr="008E0600" w:rsidRDefault="00DF2D16" w:rsidP="00DF2D16">
      <w:pPr>
        <w:pStyle w:val="afff2"/>
        <w:rPr>
          <w:rFonts w:ascii="Times New Roman" w:hAnsi="Times New Roman"/>
        </w:rPr>
      </w:pPr>
      <w:r w:rsidRPr="008E0600">
        <w:rPr>
          <w:rFonts w:ascii="Times New Roman" w:hAnsi="Times New Roman"/>
          <w:sz w:val="28"/>
          <w:szCs w:val="28"/>
        </w:rPr>
        <w:t>Присутствовали:</w:t>
      </w:r>
    </w:p>
    <w:p w:rsidR="00DF2D16" w:rsidRPr="008E0600" w:rsidRDefault="00DF2D16" w:rsidP="00DF2D16">
      <w:pPr>
        <w:pStyle w:val="afff2"/>
        <w:rPr>
          <w:rFonts w:ascii="Times New Roman" w:hAnsi="Times New Roman"/>
        </w:rPr>
      </w:pPr>
      <w:r w:rsidRPr="008E0600">
        <w:rPr>
          <w:rFonts w:ascii="Times New Roman" w:hAnsi="Times New Roman"/>
          <w:sz w:val="28"/>
          <w:szCs w:val="28"/>
        </w:rPr>
        <w:t xml:space="preserve">Главный  врач Мунконов Д.В. </w:t>
      </w:r>
    </w:p>
    <w:p w:rsidR="00DF2D16" w:rsidRPr="008E0600" w:rsidRDefault="00DF2D16" w:rsidP="00DF2D16">
      <w:pPr>
        <w:pStyle w:val="afff2"/>
        <w:rPr>
          <w:rFonts w:ascii="Times New Roman" w:hAnsi="Times New Roman"/>
        </w:rPr>
      </w:pPr>
      <w:r w:rsidRPr="008E0600">
        <w:rPr>
          <w:rFonts w:ascii="Times New Roman" w:hAnsi="Times New Roman"/>
          <w:sz w:val="28"/>
          <w:szCs w:val="28"/>
        </w:rPr>
        <w:t>Зам. главного врача по МОНР Аюшиева Б.Ж.</w:t>
      </w:r>
    </w:p>
    <w:p w:rsidR="00DF2D16" w:rsidRPr="008E0600" w:rsidRDefault="00DF2D16" w:rsidP="00DF2D16">
      <w:pPr>
        <w:pStyle w:val="afff2"/>
        <w:rPr>
          <w:rFonts w:ascii="Times New Roman" w:hAnsi="Times New Roman"/>
        </w:rPr>
      </w:pPr>
      <w:r w:rsidRPr="008E0600">
        <w:rPr>
          <w:rFonts w:ascii="Times New Roman" w:hAnsi="Times New Roman"/>
          <w:sz w:val="28"/>
          <w:szCs w:val="28"/>
        </w:rPr>
        <w:t>Врач акушер-гинеколог Шугаева С.Ц. (докладчик)</w:t>
      </w:r>
    </w:p>
    <w:p w:rsidR="00DF2D16" w:rsidRPr="008E0600" w:rsidRDefault="00DF2D16" w:rsidP="00DF2D16">
      <w:pPr>
        <w:pStyle w:val="afff2"/>
        <w:rPr>
          <w:rFonts w:ascii="Times New Roman" w:hAnsi="Times New Roman"/>
        </w:rPr>
      </w:pPr>
      <w:r w:rsidRPr="008E0600">
        <w:rPr>
          <w:rFonts w:ascii="Times New Roman" w:hAnsi="Times New Roman"/>
          <w:sz w:val="28"/>
          <w:szCs w:val="28"/>
        </w:rPr>
        <w:t xml:space="preserve"> Врач акушер-гинеколог Вериго А.В. (рецензент)</w:t>
      </w:r>
    </w:p>
    <w:p w:rsidR="00DF2D16" w:rsidRPr="008E0600" w:rsidRDefault="00DF2D16" w:rsidP="00DF2D16">
      <w:pPr>
        <w:pStyle w:val="afff2"/>
        <w:rPr>
          <w:rFonts w:ascii="Times New Roman" w:hAnsi="Times New Roman"/>
        </w:rPr>
      </w:pPr>
      <w:r w:rsidRPr="008E0600">
        <w:rPr>
          <w:rFonts w:ascii="Times New Roman" w:hAnsi="Times New Roman"/>
          <w:sz w:val="28"/>
          <w:szCs w:val="28"/>
        </w:rPr>
        <w:lastRenderedPageBreak/>
        <w:t>Врач патологоанатом Долбин С.В.</w:t>
      </w:r>
    </w:p>
    <w:p w:rsidR="00DF2D16" w:rsidRPr="008E0600" w:rsidRDefault="00DF2D16" w:rsidP="00DF2D16">
      <w:pPr>
        <w:pStyle w:val="afff2"/>
        <w:rPr>
          <w:rFonts w:ascii="Times New Roman" w:hAnsi="Times New Roman"/>
        </w:rPr>
      </w:pPr>
      <w:r w:rsidRPr="008E0600">
        <w:rPr>
          <w:rFonts w:ascii="Times New Roman" w:hAnsi="Times New Roman"/>
          <w:sz w:val="28"/>
          <w:szCs w:val="28"/>
        </w:rPr>
        <w:t>Представлена обменная карта беременной № 196  , индивидуальная карта беременной  №196</w:t>
      </w:r>
    </w:p>
    <w:p w:rsidR="00DF2D16" w:rsidRPr="008E0600" w:rsidRDefault="00DF2D16" w:rsidP="00DF2D16">
      <w:pPr>
        <w:pStyle w:val="afff2"/>
        <w:rPr>
          <w:rFonts w:ascii="Times New Roman" w:hAnsi="Times New Roman"/>
        </w:rPr>
      </w:pPr>
      <w:r w:rsidRPr="008E0600">
        <w:rPr>
          <w:rFonts w:ascii="Times New Roman" w:hAnsi="Times New Roman"/>
          <w:sz w:val="28"/>
          <w:szCs w:val="28"/>
        </w:rPr>
        <w:t xml:space="preserve"> ФалилееваТ.А.</w:t>
      </w:r>
      <w:r w:rsidRPr="008E0600">
        <w:rPr>
          <w:rFonts w:ascii="Times New Roman" w:hAnsi="Times New Roman"/>
          <w:b/>
          <w:sz w:val="28"/>
          <w:szCs w:val="28"/>
        </w:rPr>
        <w:t xml:space="preserve"> </w:t>
      </w:r>
      <w:r w:rsidRPr="008E0600">
        <w:rPr>
          <w:rFonts w:ascii="Times New Roman" w:hAnsi="Times New Roman"/>
          <w:sz w:val="28"/>
          <w:szCs w:val="28"/>
        </w:rPr>
        <w:t xml:space="preserve">02.08.1986 года рождения, работающая, образование среднее специальное, взята на "Д" учет по беременности 24.08.2015 на сроке гестации 15-16 недель. </w:t>
      </w:r>
    </w:p>
    <w:p w:rsidR="00DF2D16" w:rsidRPr="008E0600" w:rsidRDefault="00DF2D16" w:rsidP="00DF2D16">
      <w:pPr>
        <w:pStyle w:val="afff2"/>
        <w:jc w:val="center"/>
        <w:rPr>
          <w:rFonts w:ascii="Times New Roman" w:hAnsi="Times New Roman"/>
        </w:rPr>
      </w:pPr>
      <w:r w:rsidRPr="008E0600">
        <w:rPr>
          <w:rFonts w:ascii="Times New Roman" w:hAnsi="Times New Roman"/>
          <w:sz w:val="28"/>
          <w:szCs w:val="28"/>
        </w:rPr>
        <w:t>Данная беременность 5, роды 3, медабортов 1, выкидыш ( замершая беременность)1</w:t>
      </w:r>
    </w:p>
    <w:p w:rsidR="00DF2D16" w:rsidRPr="008E0600" w:rsidRDefault="00DF2D16" w:rsidP="00DF2D16">
      <w:pPr>
        <w:pStyle w:val="afff2"/>
        <w:rPr>
          <w:rFonts w:ascii="Times New Roman" w:hAnsi="Times New Roman"/>
        </w:rPr>
      </w:pPr>
      <w:r w:rsidRPr="008E0600">
        <w:rPr>
          <w:rFonts w:ascii="Times New Roman" w:hAnsi="Times New Roman"/>
          <w:sz w:val="28"/>
          <w:szCs w:val="28"/>
          <w:lang w:val="en-US"/>
        </w:rPr>
        <w:t>I</w:t>
      </w:r>
      <w:r w:rsidRPr="008E0600">
        <w:rPr>
          <w:rFonts w:ascii="Times New Roman" w:hAnsi="Times New Roman"/>
          <w:sz w:val="28"/>
          <w:szCs w:val="28"/>
        </w:rPr>
        <w:t xml:space="preserve"> беременность в 2006 г – роды в срок в Улан-Удэ, беременность осложнилась  гестозом, ХВУГП. Вес плода 2800.</w:t>
      </w:r>
    </w:p>
    <w:p w:rsidR="00DF2D16" w:rsidRPr="008E0600" w:rsidRDefault="00DF2D16" w:rsidP="00DF2D16">
      <w:pPr>
        <w:pStyle w:val="afff2"/>
        <w:rPr>
          <w:rFonts w:ascii="Times New Roman" w:hAnsi="Times New Roman"/>
        </w:rPr>
      </w:pPr>
      <w:r w:rsidRPr="008E0600">
        <w:rPr>
          <w:rFonts w:ascii="Times New Roman" w:hAnsi="Times New Roman"/>
          <w:sz w:val="28"/>
          <w:szCs w:val="28"/>
          <w:lang w:val="en-US"/>
        </w:rPr>
        <w:t>II</w:t>
      </w:r>
      <w:r w:rsidRPr="008E0600">
        <w:rPr>
          <w:rFonts w:ascii="Times New Roman" w:hAnsi="Times New Roman"/>
          <w:sz w:val="28"/>
          <w:szCs w:val="28"/>
        </w:rPr>
        <w:t xml:space="preserve"> беременность в 2007 г –роды в срок. Вес плода 2020. </w:t>
      </w:r>
    </w:p>
    <w:p w:rsidR="00DF2D16" w:rsidRPr="008E0600" w:rsidRDefault="00DF2D16" w:rsidP="00DF2D16">
      <w:pPr>
        <w:pStyle w:val="afff2"/>
        <w:rPr>
          <w:rFonts w:ascii="Times New Roman" w:hAnsi="Times New Roman"/>
        </w:rPr>
      </w:pPr>
      <w:r w:rsidRPr="008E0600">
        <w:rPr>
          <w:rFonts w:ascii="Times New Roman" w:hAnsi="Times New Roman"/>
          <w:sz w:val="28"/>
          <w:szCs w:val="28"/>
          <w:lang w:val="en-US"/>
        </w:rPr>
        <w:t>III</w:t>
      </w:r>
      <w:r w:rsidRPr="008E0600">
        <w:rPr>
          <w:rFonts w:ascii="Times New Roman" w:hAnsi="Times New Roman"/>
          <w:sz w:val="28"/>
          <w:szCs w:val="28"/>
        </w:rPr>
        <w:t xml:space="preserve"> беременность  в 2008 г- медицинский аборт до 12 недель без осложнений</w:t>
      </w:r>
    </w:p>
    <w:p w:rsidR="00DF2D16" w:rsidRPr="008E0600" w:rsidRDefault="00DF2D16" w:rsidP="00DF2D16">
      <w:pPr>
        <w:pStyle w:val="afff2"/>
        <w:rPr>
          <w:rFonts w:ascii="Times New Roman" w:hAnsi="Times New Roman"/>
        </w:rPr>
      </w:pPr>
      <w:r w:rsidRPr="008E0600">
        <w:rPr>
          <w:rFonts w:ascii="Times New Roman" w:hAnsi="Times New Roman"/>
          <w:sz w:val="28"/>
          <w:szCs w:val="28"/>
          <w:lang w:val="en-US"/>
        </w:rPr>
        <w:t>IV</w:t>
      </w:r>
      <w:r w:rsidRPr="008E0600">
        <w:rPr>
          <w:rFonts w:ascii="Times New Roman" w:hAnsi="Times New Roman"/>
          <w:sz w:val="28"/>
          <w:szCs w:val="28"/>
        </w:rPr>
        <w:t xml:space="preserve"> беременность март 2015 г – замершая беременность на сроке 8 недель.</w:t>
      </w:r>
    </w:p>
    <w:p w:rsidR="00DF2D16" w:rsidRPr="008E0600" w:rsidRDefault="00DF2D16" w:rsidP="00DF2D16">
      <w:pPr>
        <w:pStyle w:val="afff2"/>
        <w:rPr>
          <w:rFonts w:ascii="Times New Roman" w:hAnsi="Times New Roman"/>
        </w:rPr>
      </w:pPr>
      <w:r w:rsidRPr="008E0600">
        <w:rPr>
          <w:rFonts w:ascii="Times New Roman" w:hAnsi="Times New Roman"/>
          <w:sz w:val="28"/>
          <w:szCs w:val="28"/>
          <w:lang w:val="en-US"/>
        </w:rPr>
        <w:t>V</w:t>
      </w:r>
      <w:r w:rsidRPr="008E0600">
        <w:rPr>
          <w:rFonts w:ascii="Times New Roman" w:hAnsi="Times New Roman"/>
          <w:sz w:val="28"/>
          <w:szCs w:val="28"/>
        </w:rPr>
        <w:t xml:space="preserve"> беременность  2015 г -настоящая.                                                                                        </w:t>
      </w:r>
    </w:p>
    <w:p w:rsidR="00DF2D16" w:rsidRPr="008E0600" w:rsidRDefault="00DF2D16" w:rsidP="00DF2D16">
      <w:pPr>
        <w:pStyle w:val="afff2"/>
        <w:rPr>
          <w:rFonts w:ascii="Times New Roman" w:hAnsi="Times New Roman"/>
        </w:rPr>
      </w:pPr>
      <w:r w:rsidRPr="008E0600">
        <w:rPr>
          <w:rFonts w:ascii="Times New Roman" w:hAnsi="Times New Roman"/>
          <w:sz w:val="28"/>
          <w:szCs w:val="28"/>
        </w:rPr>
        <w:t>Брак зарегистрирован. Образование среднее специальное. Место работы РУО МАДОУ  Золотой ключик, мл. воспитатель.</w:t>
      </w:r>
    </w:p>
    <w:p w:rsidR="00DF2D16" w:rsidRPr="008E0600" w:rsidRDefault="00DF2D16" w:rsidP="00DF2D16">
      <w:pPr>
        <w:pStyle w:val="afff2"/>
        <w:rPr>
          <w:rFonts w:ascii="Times New Roman" w:hAnsi="Times New Roman"/>
        </w:rPr>
      </w:pPr>
      <w:r w:rsidRPr="008E0600">
        <w:rPr>
          <w:rFonts w:ascii="Times New Roman" w:hAnsi="Times New Roman"/>
          <w:sz w:val="28"/>
          <w:szCs w:val="28"/>
        </w:rPr>
        <w:t>Группа крови А (</w:t>
      </w:r>
      <w:r w:rsidRPr="008E0600">
        <w:rPr>
          <w:rFonts w:ascii="Times New Roman" w:hAnsi="Times New Roman"/>
          <w:sz w:val="28"/>
          <w:szCs w:val="28"/>
          <w:lang w:val="en-US"/>
        </w:rPr>
        <w:t>II</w:t>
      </w:r>
      <w:r w:rsidRPr="008E0600">
        <w:rPr>
          <w:rFonts w:ascii="Times New Roman" w:hAnsi="Times New Roman"/>
          <w:sz w:val="28"/>
          <w:szCs w:val="28"/>
        </w:rPr>
        <w:t xml:space="preserve">), </w:t>
      </w:r>
      <w:r w:rsidRPr="008E0600">
        <w:rPr>
          <w:rFonts w:ascii="Times New Roman" w:hAnsi="Times New Roman"/>
          <w:sz w:val="28"/>
          <w:szCs w:val="28"/>
          <w:lang w:val="en-US"/>
        </w:rPr>
        <w:t>Rh</w:t>
      </w:r>
      <w:r w:rsidRPr="008E0600">
        <w:rPr>
          <w:rFonts w:ascii="Times New Roman" w:hAnsi="Times New Roman"/>
          <w:sz w:val="28"/>
          <w:szCs w:val="28"/>
        </w:rPr>
        <w:t xml:space="preserve"> (+) положительная. Операций, травм, гемотрансфузий не было. Вредные привычки — курила до беременности. Аллергоанамнез без особенностей. Общие анализы крови, мочи в пределах нормы. Б/х СРБ ++++.ПТИ: протромбиновое время, протромбиновое отношение, МНО укорочено, ПТИ- удлинено. ЦМВ </w:t>
      </w:r>
      <w:r w:rsidRPr="008E0600">
        <w:rPr>
          <w:rFonts w:ascii="Times New Roman" w:hAnsi="Times New Roman"/>
          <w:sz w:val="28"/>
          <w:szCs w:val="28"/>
          <w:lang w:val="en-US"/>
        </w:rPr>
        <w:t>igG</w:t>
      </w:r>
      <w:r w:rsidRPr="008E0600">
        <w:rPr>
          <w:rFonts w:ascii="Times New Roman" w:hAnsi="Times New Roman"/>
          <w:sz w:val="28"/>
          <w:szCs w:val="28"/>
        </w:rPr>
        <w:t xml:space="preserve"> полож,  </w:t>
      </w:r>
      <w:r w:rsidRPr="008E0600">
        <w:rPr>
          <w:rFonts w:ascii="Times New Roman" w:hAnsi="Times New Roman"/>
          <w:sz w:val="28"/>
          <w:szCs w:val="28"/>
          <w:lang w:val="en-US"/>
        </w:rPr>
        <w:t>Clamydia</w:t>
      </w:r>
      <w:r w:rsidRPr="008E0600">
        <w:rPr>
          <w:rFonts w:ascii="Times New Roman" w:hAnsi="Times New Roman"/>
          <w:sz w:val="28"/>
          <w:szCs w:val="28"/>
        </w:rPr>
        <w:t xml:space="preserve"> </w:t>
      </w:r>
      <w:r w:rsidRPr="008E0600">
        <w:rPr>
          <w:rFonts w:ascii="Times New Roman" w:hAnsi="Times New Roman"/>
          <w:sz w:val="28"/>
          <w:szCs w:val="28"/>
          <w:lang w:val="en-US"/>
        </w:rPr>
        <w:t>tr</w:t>
      </w:r>
      <w:r w:rsidRPr="008E0600">
        <w:rPr>
          <w:rFonts w:ascii="Times New Roman" w:hAnsi="Times New Roman"/>
          <w:sz w:val="28"/>
          <w:szCs w:val="28"/>
        </w:rPr>
        <w:t xml:space="preserve">. полож, титр 1:10. За время наблюдения посетила женскую консультацию 8 раз. Осмотрена терапевтом при постановке на учет и в 30 недель ДЗ: Ревматоидный полиартрит. Дважды осмотрена ЛОР врачом, окулистом, стоматологом и педиатром. Консультирована дерматовенерологом, инфекционистом. </w:t>
      </w:r>
    </w:p>
    <w:p w:rsidR="00DF2D16" w:rsidRPr="008E0600" w:rsidRDefault="00DF2D16" w:rsidP="00DF2D16">
      <w:pPr>
        <w:pStyle w:val="afff2"/>
        <w:rPr>
          <w:rFonts w:ascii="Times New Roman" w:hAnsi="Times New Roman"/>
        </w:rPr>
      </w:pPr>
      <w:r w:rsidRPr="008E0600">
        <w:rPr>
          <w:rFonts w:ascii="Times New Roman" w:hAnsi="Times New Roman"/>
          <w:sz w:val="28"/>
          <w:szCs w:val="28"/>
        </w:rPr>
        <w:t xml:space="preserve">УЗИ проведено 3 раза: </w:t>
      </w:r>
    </w:p>
    <w:p w:rsidR="00DF2D16" w:rsidRPr="008E0600" w:rsidRDefault="00DF2D16" w:rsidP="00DF2D16">
      <w:pPr>
        <w:pStyle w:val="afff2"/>
        <w:rPr>
          <w:rFonts w:ascii="Times New Roman" w:hAnsi="Times New Roman"/>
        </w:rPr>
      </w:pPr>
      <w:r w:rsidRPr="008E0600">
        <w:rPr>
          <w:rFonts w:ascii="Times New Roman" w:hAnsi="Times New Roman"/>
          <w:sz w:val="28"/>
          <w:szCs w:val="28"/>
        </w:rPr>
        <w:t xml:space="preserve">02.09.2015г в Муйской ЦРБ Закл: Беременность 16-17 нед. </w:t>
      </w:r>
    </w:p>
    <w:p w:rsidR="00DF2D16" w:rsidRPr="008E0600" w:rsidRDefault="00DF2D16" w:rsidP="00DF2D16">
      <w:pPr>
        <w:pStyle w:val="afff2"/>
        <w:rPr>
          <w:rFonts w:ascii="Times New Roman" w:hAnsi="Times New Roman"/>
        </w:rPr>
      </w:pPr>
      <w:r w:rsidRPr="008E0600">
        <w:rPr>
          <w:rFonts w:ascii="Times New Roman" w:hAnsi="Times New Roman"/>
          <w:sz w:val="28"/>
          <w:szCs w:val="28"/>
        </w:rPr>
        <w:t xml:space="preserve">02.10..2015г в Нижнеангарске Закл: беременность  19-20  нед. Тазовое предлежание. Гипертонус матки. Низкая плацентация. </w:t>
      </w:r>
    </w:p>
    <w:p w:rsidR="00DF2D16" w:rsidRPr="008E0600" w:rsidRDefault="00DF2D16" w:rsidP="00DF2D16">
      <w:pPr>
        <w:pStyle w:val="afff2"/>
        <w:rPr>
          <w:rFonts w:ascii="Times New Roman" w:hAnsi="Times New Roman"/>
        </w:rPr>
      </w:pPr>
      <w:r w:rsidRPr="008E0600">
        <w:rPr>
          <w:rFonts w:ascii="Times New Roman" w:hAnsi="Times New Roman"/>
          <w:sz w:val="28"/>
          <w:szCs w:val="28"/>
        </w:rPr>
        <w:lastRenderedPageBreak/>
        <w:t>09.12.2015г Закл: Признаки антенатальной гибели плода на сроке по фетометрии 25 нед 5дн. Абсолютное маловодие.</w:t>
      </w:r>
    </w:p>
    <w:p w:rsidR="00DF2D16" w:rsidRPr="008E0600" w:rsidRDefault="00DF2D16" w:rsidP="00DF2D16">
      <w:pPr>
        <w:pStyle w:val="afff2"/>
        <w:rPr>
          <w:rFonts w:ascii="Times New Roman" w:hAnsi="Times New Roman"/>
        </w:rPr>
      </w:pPr>
      <w:r w:rsidRPr="008E0600">
        <w:rPr>
          <w:rFonts w:ascii="Times New Roman" w:hAnsi="Times New Roman"/>
          <w:sz w:val="28"/>
          <w:szCs w:val="28"/>
        </w:rPr>
        <w:t>Оценка риска перинатальной патологии 5 балла. Оценка акушерских факторов  риска 8 баллов.</w:t>
      </w:r>
    </w:p>
    <w:p w:rsidR="00DF2D16" w:rsidRPr="008E0600" w:rsidRDefault="00DF2D16" w:rsidP="00DF2D16">
      <w:pPr>
        <w:pStyle w:val="afff2"/>
        <w:rPr>
          <w:rFonts w:ascii="Times New Roman" w:hAnsi="Times New Roman"/>
        </w:rPr>
      </w:pPr>
      <w:r w:rsidRPr="008E0600">
        <w:rPr>
          <w:rFonts w:ascii="Times New Roman" w:hAnsi="Times New Roman"/>
          <w:sz w:val="28"/>
          <w:szCs w:val="28"/>
        </w:rPr>
        <w:t>Составлен план ведения беременности с учетом индивидуальных особенностей беременной.</w:t>
      </w:r>
    </w:p>
    <w:p w:rsidR="00DF2D16" w:rsidRPr="008E0600" w:rsidRDefault="00DF2D16" w:rsidP="00DF2D16">
      <w:pPr>
        <w:pStyle w:val="afff2"/>
        <w:rPr>
          <w:rFonts w:ascii="Times New Roman" w:hAnsi="Times New Roman"/>
        </w:rPr>
      </w:pPr>
      <w:r w:rsidRPr="008E0600">
        <w:rPr>
          <w:rFonts w:ascii="Times New Roman" w:hAnsi="Times New Roman"/>
          <w:sz w:val="28"/>
          <w:szCs w:val="28"/>
        </w:rPr>
        <w:t>Беременность наступила ч/з 2 месяца после замершей беременности. На Д учет по беременности встала на сроке 15-16 недель. Первая половина беременности протекала без особенностей. Со срока 24-25 нед отставание ВДМ от срока не расценено правильно. ДЗ: СЗРП выставлен запоздало на сроке 30 недель, что привело к антенатальной гибели плода  09.12.2015г.</w:t>
      </w:r>
    </w:p>
    <w:p w:rsidR="00DF2D16" w:rsidRPr="008E0600" w:rsidRDefault="00DF2D16" w:rsidP="00DF2D16">
      <w:pPr>
        <w:pStyle w:val="afff2"/>
        <w:rPr>
          <w:rFonts w:ascii="Times New Roman" w:hAnsi="Times New Roman"/>
        </w:rPr>
      </w:pPr>
      <w:r w:rsidRPr="008E0600">
        <w:rPr>
          <w:rFonts w:ascii="Times New Roman" w:hAnsi="Times New Roman"/>
          <w:sz w:val="28"/>
          <w:szCs w:val="28"/>
        </w:rPr>
        <w:t>09.12.2015г госпитализирована в р/о ЦРБ</w:t>
      </w:r>
    </w:p>
    <w:p w:rsidR="00DF2D16" w:rsidRPr="008E0600" w:rsidRDefault="00DF2D16" w:rsidP="00DF2D16">
      <w:pPr>
        <w:pStyle w:val="afff2"/>
        <w:rPr>
          <w:rFonts w:ascii="Times New Roman" w:hAnsi="Times New Roman"/>
        </w:rPr>
      </w:pPr>
      <w:r w:rsidRPr="008E0600">
        <w:rPr>
          <w:rFonts w:ascii="Times New Roman" w:hAnsi="Times New Roman"/>
          <w:sz w:val="28"/>
          <w:szCs w:val="28"/>
        </w:rPr>
        <w:t xml:space="preserve">                                             </w:t>
      </w:r>
    </w:p>
    <w:p w:rsidR="00DF2D16" w:rsidRPr="008E0600" w:rsidRDefault="00DF2D16" w:rsidP="00DF2D16">
      <w:pPr>
        <w:pStyle w:val="afff2"/>
        <w:rPr>
          <w:rFonts w:ascii="Times New Roman" w:hAnsi="Times New Roman"/>
        </w:rPr>
      </w:pPr>
      <w:r w:rsidRPr="008E0600">
        <w:rPr>
          <w:rFonts w:ascii="Times New Roman" w:hAnsi="Times New Roman"/>
          <w:sz w:val="28"/>
          <w:szCs w:val="28"/>
        </w:rPr>
        <w:t xml:space="preserve"> Родоразрешена 10.12.2015   18 ч 40 мин.  Плод мужского пола (масса-895, рост-37) без признаков жизнедеятельности. По шкале Апгар 0-0 баллов. </w:t>
      </w:r>
    </w:p>
    <w:p w:rsidR="00DF2D16" w:rsidRPr="008E0600" w:rsidRDefault="00DF2D16" w:rsidP="00DF2D16">
      <w:pPr>
        <w:pStyle w:val="afff2"/>
        <w:rPr>
          <w:rFonts w:ascii="Times New Roman" w:hAnsi="Times New Roman"/>
        </w:rPr>
      </w:pPr>
      <w:r w:rsidRPr="008E0600">
        <w:rPr>
          <w:rFonts w:ascii="Times New Roman" w:hAnsi="Times New Roman"/>
          <w:sz w:val="28"/>
          <w:szCs w:val="28"/>
        </w:rPr>
        <w:t xml:space="preserve">Женщина в послеродовом периоде без особенностей. </w:t>
      </w:r>
    </w:p>
    <w:p w:rsidR="00DF2D16" w:rsidRPr="008E0600" w:rsidRDefault="00DF2D16" w:rsidP="00DF2D16">
      <w:pPr>
        <w:pStyle w:val="afff2"/>
        <w:rPr>
          <w:rFonts w:ascii="Times New Roman" w:hAnsi="Times New Roman"/>
        </w:rPr>
      </w:pPr>
      <w:r w:rsidRPr="008E0600">
        <w:rPr>
          <w:rFonts w:ascii="Times New Roman" w:hAnsi="Times New Roman"/>
          <w:b/>
          <w:sz w:val="28"/>
          <w:szCs w:val="28"/>
        </w:rPr>
        <w:t>Протокол вскрытия мертворожденного ребенка</w:t>
      </w:r>
      <w:r w:rsidRPr="008E0600">
        <w:rPr>
          <w:rFonts w:ascii="Times New Roman" w:hAnsi="Times New Roman"/>
          <w:sz w:val="28"/>
          <w:szCs w:val="28"/>
        </w:rPr>
        <w:t xml:space="preserve"> №15. Дата вскрытия 19.10.2015г.</w:t>
      </w:r>
    </w:p>
    <w:p w:rsidR="00DF2D16" w:rsidRPr="008E0600" w:rsidRDefault="00DF2D16" w:rsidP="00DF2D16">
      <w:pPr>
        <w:pStyle w:val="afff2"/>
        <w:rPr>
          <w:rFonts w:ascii="Times New Roman" w:hAnsi="Times New Roman"/>
        </w:rPr>
      </w:pPr>
      <w:r w:rsidRPr="008E0600">
        <w:rPr>
          <w:rFonts w:ascii="Times New Roman" w:hAnsi="Times New Roman"/>
          <w:sz w:val="28"/>
          <w:szCs w:val="28"/>
        </w:rPr>
        <w:t xml:space="preserve"> Патологоанатомический диагноз: Внутриутробная гипоксия плода: первичный ателектаз легких; острое венозное полнокровие внутренних органов, жидкая кровь в полостях сердца; мелкоточечные и мелкоочаговые кровоизлияния в мягкие мозговые оболочки головного мозга, висцеральную и париетальную плевру, слизистые и серозные оболочки кишечника, эпикард, капсулу вилочковой железы.</w:t>
      </w:r>
    </w:p>
    <w:p w:rsidR="00DF2D16" w:rsidRPr="008E0600" w:rsidRDefault="00DF2D16" w:rsidP="00DF2D16">
      <w:pPr>
        <w:pStyle w:val="afff2"/>
        <w:rPr>
          <w:rFonts w:ascii="Times New Roman" w:hAnsi="Times New Roman"/>
        </w:rPr>
      </w:pPr>
      <w:r w:rsidRPr="008E0600">
        <w:rPr>
          <w:rFonts w:ascii="Times New Roman" w:hAnsi="Times New Roman"/>
          <w:b/>
          <w:sz w:val="28"/>
          <w:szCs w:val="28"/>
        </w:rPr>
        <w:t>Дефекты:</w:t>
      </w:r>
    </w:p>
    <w:p w:rsidR="00DF2D16" w:rsidRPr="008E0600" w:rsidRDefault="00DF2D16" w:rsidP="00DF2D16">
      <w:pPr>
        <w:pStyle w:val="afff2"/>
        <w:rPr>
          <w:rFonts w:ascii="Times New Roman" w:hAnsi="Times New Roman"/>
        </w:rPr>
      </w:pPr>
      <w:r w:rsidRPr="008E0600">
        <w:rPr>
          <w:rFonts w:ascii="Times New Roman" w:hAnsi="Times New Roman"/>
          <w:sz w:val="28"/>
          <w:szCs w:val="28"/>
        </w:rPr>
        <w:t>-беременность наступила без предгравидарной подготовки;</w:t>
      </w:r>
    </w:p>
    <w:p w:rsidR="00DF2D16" w:rsidRPr="008E0600" w:rsidRDefault="00DF2D16" w:rsidP="00DF2D16">
      <w:pPr>
        <w:pStyle w:val="afff2"/>
        <w:rPr>
          <w:rFonts w:ascii="Times New Roman" w:hAnsi="Times New Roman"/>
        </w:rPr>
      </w:pPr>
      <w:r w:rsidRPr="008E0600">
        <w:rPr>
          <w:rFonts w:ascii="Times New Roman" w:hAnsi="Times New Roman"/>
          <w:sz w:val="28"/>
          <w:szCs w:val="28"/>
        </w:rPr>
        <w:t>-позднее взятие на учет по беременности;</w:t>
      </w:r>
    </w:p>
    <w:p w:rsidR="00DF2D16" w:rsidRPr="008E0600" w:rsidRDefault="00DF2D16" w:rsidP="00DF2D16">
      <w:pPr>
        <w:pStyle w:val="afff2"/>
        <w:rPr>
          <w:rFonts w:ascii="Times New Roman" w:hAnsi="Times New Roman"/>
        </w:rPr>
      </w:pPr>
      <w:r w:rsidRPr="008E0600">
        <w:rPr>
          <w:rFonts w:ascii="Times New Roman" w:hAnsi="Times New Roman"/>
          <w:sz w:val="28"/>
          <w:szCs w:val="28"/>
        </w:rPr>
        <w:t>-на этапе амбулаторного наблюдения пропущен синдром задержки внутриутробного развития плода;</w:t>
      </w:r>
    </w:p>
    <w:p w:rsidR="00DF2D16" w:rsidRPr="008E0600" w:rsidRDefault="00DF2D16" w:rsidP="00DF2D16">
      <w:pPr>
        <w:pStyle w:val="afff2"/>
        <w:rPr>
          <w:rFonts w:ascii="Times New Roman" w:hAnsi="Times New Roman"/>
        </w:rPr>
      </w:pPr>
      <w:r w:rsidRPr="008E0600">
        <w:rPr>
          <w:rFonts w:ascii="Times New Roman" w:hAnsi="Times New Roman"/>
          <w:b/>
          <w:sz w:val="28"/>
          <w:szCs w:val="28"/>
        </w:rPr>
        <w:t>Выводы:</w:t>
      </w:r>
    </w:p>
    <w:p w:rsidR="00DF2D16" w:rsidRPr="008E0600" w:rsidRDefault="00DF2D16" w:rsidP="00DF2D16">
      <w:pPr>
        <w:pStyle w:val="afff2"/>
        <w:rPr>
          <w:rFonts w:ascii="Times New Roman" w:hAnsi="Times New Roman"/>
        </w:rPr>
      </w:pPr>
      <w:r w:rsidRPr="008E0600">
        <w:rPr>
          <w:rFonts w:ascii="Times New Roman" w:hAnsi="Times New Roman"/>
          <w:sz w:val="28"/>
          <w:szCs w:val="28"/>
        </w:rPr>
        <w:lastRenderedPageBreak/>
        <w:t>учитывая отсутствие своевременной диагностики ЗВУР и ФПН неверно выбрана тактика ведения беременности.  Случай  считать управляемым и предотвратимым, при своевременной диагностике ЗВУР и ФПН.</w:t>
      </w:r>
    </w:p>
    <w:p w:rsidR="00DF2D16" w:rsidRPr="008E0600" w:rsidRDefault="00DF2D16" w:rsidP="00DF2D16">
      <w:pPr>
        <w:pStyle w:val="afff2"/>
        <w:rPr>
          <w:rFonts w:ascii="Times New Roman" w:hAnsi="Times New Roman"/>
        </w:rPr>
      </w:pPr>
      <w:r w:rsidRPr="008E0600">
        <w:rPr>
          <w:rFonts w:ascii="Times New Roman" w:hAnsi="Times New Roman"/>
          <w:sz w:val="28"/>
          <w:szCs w:val="28"/>
        </w:rPr>
        <w:t>с целью снижения перинатальных потерь необходимо:</w:t>
      </w:r>
    </w:p>
    <w:p w:rsidR="00DF2D16" w:rsidRPr="008E0600" w:rsidRDefault="00DF2D16" w:rsidP="00DF2D16">
      <w:pPr>
        <w:pStyle w:val="afff2"/>
        <w:rPr>
          <w:rFonts w:ascii="Times New Roman" w:hAnsi="Times New Roman"/>
        </w:rPr>
      </w:pPr>
      <w:r w:rsidRPr="008E0600">
        <w:rPr>
          <w:rFonts w:ascii="Times New Roman" w:hAnsi="Times New Roman"/>
          <w:sz w:val="28"/>
          <w:szCs w:val="28"/>
        </w:rPr>
        <w:t xml:space="preserve">-усилить контроль зав. поликлиникой за Д наблюдением беременных. </w:t>
      </w:r>
    </w:p>
    <w:p w:rsidR="00DF2D16" w:rsidRPr="008E0600" w:rsidRDefault="00DF2D16" w:rsidP="00DF2D16">
      <w:pPr>
        <w:pStyle w:val="afff2"/>
        <w:jc w:val="both"/>
        <w:rPr>
          <w:rFonts w:ascii="Times New Roman" w:hAnsi="Times New Roman"/>
        </w:rPr>
      </w:pPr>
      <w:r w:rsidRPr="008E0600">
        <w:rPr>
          <w:rFonts w:ascii="Times New Roman" w:hAnsi="Times New Roman"/>
          <w:bCs/>
          <w:sz w:val="28"/>
          <w:szCs w:val="28"/>
        </w:rPr>
        <w:t>-врачам акушер-гинекологам Шугаевой С.Ц.,Вериго А.В. в связи с несвоевременной постановкой диагноза ЗВУР объявить замечание, направить на обучение на симуляционный цикл.</w:t>
      </w:r>
    </w:p>
    <w:p w:rsidR="00DF2D16" w:rsidRPr="008E0600" w:rsidRDefault="00DF2D16" w:rsidP="00DF2D16">
      <w:pPr>
        <w:pStyle w:val="afff2"/>
        <w:rPr>
          <w:rFonts w:ascii="Times New Roman" w:hAnsi="Times New Roman"/>
        </w:rPr>
      </w:pPr>
      <w:r w:rsidRPr="008E0600">
        <w:rPr>
          <w:rFonts w:ascii="Times New Roman" w:hAnsi="Times New Roman"/>
          <w:b/>
          <w:sz w:val="24"/>
          <w:szCs w:val="24"/>
        </w:rPr>
        <w:t>Протокол врачебной комиссии от 25.08.2015 года: разбор случая антенатальной смертности у Раменской О.В. 33 года, проживающей по адресу п.Таксимо, ул.Таежная 9-2</w:t>
      </w:r>
    </w:p>
    <w:p w:rsidR="00DF2D16" w:rsidRPr="008E0600" w:rsidRDefault="00DF2D16" w:rsidP="00DF2D16">
      <w:pPr>
        <w:pStyle w:val="afff2"/>
        <w:rPr>
          <w:rFonts w:ascii="Times New Roman" w:hAnsi="Times New Roman"/>
        </w:rPr>
      </w:pPr>
      <w:r w:rsidRPr="008E0600">
        <w:rPr>
          <w:rFonts w:ascii="Times New Roman" w:hAnsi="Times New Roman"/>
          <w:sz w:val="24"/>
          <w:szCs w:val="24"/>
        </w:rPr>
        <w:t>Присутствовали:</w:t>
      </w:r>
    </w:p>
    <w:p w:rsidR="00DF2D16" w:rsidRPr="008E0600" w:rsidRDefault="00DF2D16" w:rsidP="00DF2D16">
      <w:pPr>
        <w:pStyle w:val="afff2"/>
        <w:rPr>
          <w:rFonts w:ascii="Times New Roman" w:hAnsi="Times New Roman"/>
        </w:rPr>
      </w:pPr>
      <w:r w:rsidRPr="008E0600">
        <w:rPr>
          <w:rFonts w:ascii="Times New Roman" w:hAnsi="Times New Roman"/>
          <w:sz w:val="24"/>
          <w:szCs w:val="24"/>
        </w:rPr>
        <w:t>И.о. главного врача Дондокова Е.Ц.</w:t>
      </w:r>
    </w:p>
    <w:p w:rsidR="00DF2D16" w:rsidRPr="008E0600" w:rsidRDefault="00DF2D16" w:rsidP="00DF2D16">
      <w:pPr>
        <w:pStyle w:val="afff2"/>
        <w:rPr>
          <w:rFonts w:ascii="Times New Roman" w:hAnsi="Times New Roman"/>
        </w:rPr>
      </w:pPr>
      <w:r w:rsidRPr="008E0600">
        <w:rPr>
          <w:rFonts w:ascii="Times New Roman" w:hAnsi="Times New Roman"/>
          <w:sz w:val="24"/>
          <w:szCs w:val="24"/>
        </w:rPr>
        <w:t>И.о зам. главного врача по лечебной работе Сивенцева Л.Н.</w:t>
      </w:r>
    </w:p>
    <w:p w:rsidR="00DF2D16" w:rsidRPr="008E0600" w:rsidRDefault="00DF2D16" w:rsidP="00DF2D16">
      <w:pPr>
        <w:pStyle w:val="afff2"/>
        <w:rPr>
          <w:rFonts w:ascii="Times New Roman" w:hAnsi="Times New Roman"/>
        </w:rPr>
      </w:pPr>
      <w:r w:rsidRPr="008E0600">
        <w:rPr>
          <w:rFonts w:ascii="Times New Roman" w:hAnsi="Times New Roman"/>
          <w:sz w:val="24"/>
          <w:szCs w:val="24"/>
        </w:rPr>
        <w:t>Врач акушер-гинеколог Шугаева С.Ц. (докладчик)</w:t>
      </w:r>
    </w:p>
    <w:p w:rsidR="00DF2D16" w:rsidRPr="008E0600" w:rsidRDefault="00DF2D16" w:rsidP="00DF2D16">
      <w:pPr>
        <w:pStyle w:val="afff2"/>
        <w:rPr>
          <w:rFonts w:ascii="Times New Roman" w:hAnsi="Times New Roman"/>
        </w:rPr>
      </w:pPr>
      <w:r w:rsidRPr="008E0600">
        <w:rPr>
          <w:rFonts w:ascii="Times New Roman" w:hAnsi="Times New Roman"/>
          <w:sz w:val="24"/>
          <w:szCs w:val="24"/>
        </w:rPr>
        <w:t>Врач акушер-гинеколог Вериго А.В. (докладчик)</w:t>
      </w:r>
    </w:p>
    <w:p w:rsidR="00DF2D16" w:rsidRPr="008E0600" w:rsidRDefault="00DF2D16" w:rsidP="00DF2D16">
      <w:pPr>
        <w:pStyle w:val="afff2"/>
        <w:rPr>
          <w:rFonts w:ascii="Times New Roman" w:hAnsi="Times New Roman"/>
        </w:rPr>
      </w:pPr>
      <w:r w:rsidRPr="008E0600">
        <w:rPr>
          <w:rFonts w:ascii="Times New Roman" w:hAnsi="Times New Roman"/>
          <w:sz w:val="24"/>
          <w:szCs w:val="24"/>
        </w:rPr>
        <w:t>Врач анестезиолог-реаниматолог  Забелина Е.О.</w:t>
      </w:r>
    </w:p>
    <w:p w:rsidR="00DF2D16" w:rsidRPr="008E0600" w:rsidRDefault="00DF2D16" w:rsidP="00DF2D16">
      <w:pPr>
        <w:pStyle w:val="afff2"/>
        <w:rPr>
          <w:rFonts w:ascii="Times New Roman" w:hAnsi="Times New Roman"/>
        </w:rPr>
      </w:pPr>
      <w:r w:rsidRPr="008E0600">
        <w:rPr>
          <w:rFonts w:ascii="Times New Roman" w:hAnsi="Times New Roman"/>
          <w:sz w:val="24"/>
          <w:szCs w:val="24"/>
        </w:rPr>
        <w:t xml:space="preserve">Врач анестезиолог-реаниматолог  Цыренжапов С.Р. (рецензент) </w:t>
      </w:r>
    </w:p>
    <w:p w:rsidR="00DF2D16" w:rsidRPr="008E0600" w:rsidRDefault="00DF2D16" w:rsidP="00DF2D16">
      <w:pPr>
        <w:pStyle w:val="afff2"/>
        <w:rPr>
          <w:rFonts w:ascii="Times New Roman" w:hAnsi="Times New Roman"/>
        </w:rPr>
      </w:pPr>
      <w:r w:rsidRPr="008E0600">
        <w:rPr>
          <w:rFonts w:ascii="Times New Roman" w:hAnsi="Times New Roman"/>
          <w:sz w:val="24"/>
          <w:szCs w:val="24"/>
        </w:rPr>
        <w:t>Врач патологоанатом Долбин С.В.</w:t>
      </w:r>
    </w:p>
    <w:p w:rsidR="00DF2D16" w:rsidRPr="008E0600" w:rsidRDefault="00DF2D16" w:rsidP="00DF2D16">
      <w:pPr>
        <w:pStyle w:val="afff2"/>
        <w:rPr>
          <w:rFonts w:ascii="Times New Roman" w:hAnsi="Times New Roman"/>
        </w:rPr>
      </w:pPr>
      <w:r w:rsidRPr="008E0600">
        <w:rPr>
          <w:rFonts w:ascii="Times New Roman" w:hAnsi="Times New Roman"/>
          <w:sz w:val="24"/>
          <w:szCs w:val="24"/>
        </w:rPr>
        <w:t>Представлена обменная карта беременной № 88  , индивидуальная карта беременной  №88</w:t>
      </w:r>
    </w:p>
    <w:p w:rsidR="00DF2D16" w:rsidRPr="008E0600" w:rsidRDefault="00DF2D16" w:rsidP="00DF2D16">
      <w:pPr>
        <w:pStyle w:val="afff2"/>
        <w:rPr>
          <w:rFonts w:ascii="Times New Roman" w:hAnsi="Times New Roman"/>
        </w:rPr>
      </w:pPr>
      <w:r w:rsidRPr="008E0600">
        <w:rPr>
          <w:rFonts w:ascii="Times New Roman" w:hAnsi="Times New Roman"/>
          <w:sz w:val="24"/>
          <w:szCs w:val="24"/>
        </w:rPr>
        <w:t>Раменская О.В. 23.07.1982 года рождения, работающая, образование среднее специальное, взята на "Д" учет по беременности 12.01.2015 на сроке гестации 10 недель. Сделано явок 19. Брак не зарегистрирован. Беременность по счету 6, желанная. Роды предстоят 2. Вредные привычки отрицает. Аллергоанамнез без особенностей. Наследственность не отягощена. Гемотрансфузии отрицает. Хронические заболевания отрицает. Гепатит, туберкулез отрицает. Последняя менструация от 5.11.14  По органам и системам без особенностей.</w:t>
      </w:r>
    </w:p>
    <w:p w:rsidR="00DF2D16" w:rsidRPr="008E0600" w:rsidRDefault="00DF2D16" w:rsidP="00DF2D16">
      <w:pPr>
        <w:pStyle w:val="afff2"/>
        <w:rPr>
          <w:rFonts w:ascii="Times New Roman" w:hAnsi="Times New Roman"/>
        </w:rPr>
      </w:pPr>
      <w:r w:rsidRPr="008E0600">
        <w:rPr>
          <w:rFonts w:ascii="Times New Roman" w:hAnsi="Times New Roman"/>
          <w:sz w:val="24"/>
          <w:szCs w:val="24"/>
        </w:rPr>
        <w:t xml:space="preserve">Составлен план ведения родов. </w:t>
      </w:r>
    </w:p>
    <w:p w:rsidR="00DF2D16" w:rsidRPr="008E0600" w:rsidRDefault="00DF2D16" w:rsidP="00DF2D16">
      <w:pPr>
        <w:pStyle w:val="afff2"/>
        <w:rPr>
          <w:rFonts w:ascii="Times New Roman" w:hAnsi="Times New Roman"/>
        </w:rPr>
      </w:pPr>
      <w:r w:rsidRPr="008E0600">
        <w:rPr>
          <w:rFonts w:ascii="Times New Roman" w:hAnsi="Times New Roman"/>
          <w:sz w:val="24"/>
          <w:szCs w:val="24"/>
        </w:rPr>
        <w:t>При постановке на учет назначено обследование по порядку оказания медицинской помощи по профилю "акушерство и гинекологии, утвержденному по приказом Министерством Здравоохранения РФ от 1.09.2012 № 572н".</w:t>
      </w:r>
    </w:p>
    <w:p w:rsidR="00DF2D16" w:rsidRPr="008E0600" w:rsidRDefault="00DF2D16" w:rsidP="00DF2D16">
      <w:pPr>
        <w:pStyle w:val="afff2"/>
        <w:rPr>
          <w:rFonts w:ascii="Times New Roman" w:hAnsi="Times New Roman"/>
        </w:rPr>
      </w:pPr>
      <w:r w:rsidRPr="008E0600">
        <w:rPr>
          <w:rFonts w:ascii="Times New Roman" w:hAnsi="Times New Roman"/>
          <w:sz w:val="24"/>
          <w:szCs w:val="24"/>
        </w:rPr>
        <w:lastRenderedPageBreak/>
        <w:t xml:space="preserve">Выявленная патология (ИФА):  хламидии  </w:t>
      </w:r>
      <w:r w:rsidRPr="008E0600">
        <w:rPr>
          <w:rFonts w:ascii="Times New Roman" w:hAnsi="Times New Roman"/>
          <w:sz w:val="24"/>
          <w:szCs w:val="24"/>
          <w:lang w:val="en-US"/>
        </w:rPr>
        <w:t>IgG</w:t>
      </w:r>
      <w:r w:rsidRPr="008E0600">
        <w:rPr>
          <w:rFonts w:ascii="Times New Roman" w:hAnsi="Times New Roman"/>
          <w:sz w:val="24"/>
          <w:szCs w:val="24"/>
        </w:rPr>
        <w:t xml:space="preserve"> сильно положительно 1:80, ЦМВИ </w:t>
      </w:r>
      <w:r w:rsidRPr="008E0600">
        <w:rPr>
          <w:rFonts w:ascii="Times New Roman" w:hAnsi="Times New Roman"/>
          <w:sz w:val="24"/>
          <w:szCs w:val="24"/>
          <w:lang w:val="en-US"/>
        </w:rPr>
        <w:t>IgG</w:t>
      </w:r>
      <w:r w:rsidRPr="008E0600">
        <w:rPr>
          <w:rFonts w:ascii="Times New Roman" w:hAnsi="Times New Roman"/>
          <w:sz w:val="24"/>
          <w:szCs w:val="24"/>
        </w:rPr>
        <w:t xml:space="preserve"> положительно, ВПГ-2 </w:t>
      </w:r>
      <w:r w:rsidRPr="008E0600">
        <w:rPr>
          <w:rFonts w:ascii="Times New Roman" w:hAnsi="Times New Roman"/>
          <w:sz w:val="24"/>
          <w:szCs w:val="24"/>
          <w:lang w:val="en-US"/>
        </w:rPr>
        <w:t>IgG</w:t>
      </w:r>
      <w:r w:rsidRPr="008E0600">
        <w:rPr>
          <w:rFonts w:ascii="Times New Roman" w:hAnsi="Times New Roman"/>
          <w:sz w:val="24"/>
          <w:szCs w:val="24"/>
        </w:rPr>
        <w:t xml:space="preserve"> положительно. </w:t>
      </w:r>
    </w:p>
    <w:p w:rsidR="00DF2D16" w:rsidRPr="008E0600" w:rsidRDefault="00DF2D16" w:rsidP="00DF2D16">
      <w:pPr>
        <w:pStyle w:val="afff2"/>
        <w:rPr>
          <w:rFonts w:ascii="Times New Roman" w:hAnsi="Times New Roman"/>
        </w:rPr>
      </w:pPr>
      <w:r w:rsidRPr="008E0600">
        <w:rPr>
          <w:rFonts w:ascii="Times New Roman" w:hAnsi="Times New Roman"/>
          <w:color w:val="000000"/>
          <w:sz w:val="24"/>
          <w:szCs w:val="24"/>
          <w:shd w:val="clear" w:color="auto" w:fill="FFFFFF"/>
        </w:rPr>
        <w:t xml:space="preserve">Проведен забор биологического материала на исследование материнских сывороточных маркеров (связанного с беременностью плазменного протеина А (РАРР-А) и свободной бета-субъединицы хорионического гонадотропина) с последующим программным комплексным расчетом индивидуального риска рождения ребенка с хромосомной патологией при обследование в </w:t>
      </w:r>
      <w:r w:rsidRPr="008E0600">
        <w:rPr>
          <w:rFonts w:ascii="Times New Roman" w:hAnsi="Times New Roman"/>
          <w:color w:val="000000"/>
          <w:sz w:val="24"/>
          <w:szCs w:val="24"/>
          <w:shd w:val="clear" w:color="auto" w:fill="FFFFFF"/>
          <w:lang w:val="en-US"/>
        </w:rPr>
        <w:t>I</w:t>
      </w:r>
      <w:r w:rsidRPr="008E0600">
        <w:rPr>
          <w:rFonts w:ascii="Times New Roman" w:hAnsi="Times New Roman"/>
          <w:color w:val="000000"/>
          <w:sz w:val="24"/>
          <w:szCs w:val="24"/>
          <w:shd w:val="clear" w:color="auto" w:fill="FFFFFF"/>
        </w:rPr>
        <w:t xml:space="preserve"> триместре в соответствии с приказом </w:t>
      </w:r>
      <w:r w:rsidRPr="008E0600">
        <w:rPr>
          <w:rFonts w:ascii="Times New Roman" w:hAnsi="Times New Roman"/>
          <w:sz w:val="24"/>
          <w:szCs w:val="24"/>
        </w:rPr>
        <w:t>по порядку оказания медицинской помощи по профилю "акушерство и гинекологии, утвержденному по приказом Министерством Здравоохранения РФ от 1.09.2012 № 572н". Но в связи с отсутствием авиационного транспорта, отправка биологического материала на исследование была невозможна.</w:t>
      </w:r>
    </w:p>
    <w:p w:rsidR="00DF2D16" w:rsidRPr="008E0600" w:rsidRDefault="00DF2D16" w:rsidP="00DF2D16">
      <w:pPr>
        <w:pStyle w:val="afff2"/>
        <w:rPr>
          <w:rFonts w:ascii="Times New Roman" w:hAnsi="Times New Roman"/>
        </w:rPr>
      </w:pPr>
      <w:r w:rsidRPr="008E0600">
        <w:rPr>
          <w:rFonts w:ascii="Times New Roman" w:hAnsi="Times New Roman"/>
          <w:sz w:val="24"/>
          <w:szCs w:val="24"/>
        </w:rPr>
        <w:t>Проведены  УЗ-исследований:</w:t>
      </w:r>
    </w:p>
    <w:p w:rsidR="00DF2D16" w:rsidRPr="008E0600" w:rsidRDefault="00DF2D16" w:rsidP="00DF2D16">
      <w:pPr>
        <w:pStyle w:val="afff2"/>
        <w:rPr>
          <w:rFonts w:ascii="Times New Roman" w:hAnsi="Times New Roman"/>
        </w:rPr>
      </w:pPr>
      <w:r w:rsidRPr="008E0600">
        <w:rPr>
          <w:rFonts w:ascii="Times New Roman" w:hAnsi="Times New Roman"/>
          <w:sz w:val="24"/>
          <w:szCs w:val="24"/>
        </w:rPr>
        <w:t>24.12.14 - врач Аюшеева Б.Ж. (Таксимо) заключение: беременность 7-8 недель</w:t>
      </w:r>
    </w:p>
    <w:p w:rsidR="00DF2D16" w:rsidRPr="008E0600" w:rsidRDefault="00DF2D16" w:rsidP="00DF2D16">
      <w:pPr>
        <w:pStyle w:val="afff2"/>
        <w:rPr>
          <w:rFonts w:ascii="Times New Roman" w:hAnsi="Times New Roman"/>
        </w:rPr>
      </w:pPr>
      <w:r w:rsidRPr="008E0600">
        <w:rPr>
          <w:rFonts w:ascii="Times New Roman" w:hAnsi="Times New Roman"/>
          <w:sz w:val="24"/>
          <w:szCs w:val="24"/>
        </w:rPr>
        <w:t xml:space="preserve">04.02.15 - врач Аюшеева Б.Ж. (Таксимо) заключение: 14-15 недель беременности, предлежание плаценты </w:t>
      </w:r>
      <w:r w:rsidRPr="008E0600">
        <w:rPr>
          <w:rFonts w:ascii="Times New Roman" w:hAnsi="Times New Roman"/>
          <w:sz w:val="24"/>
          <w:szCs w:val="24"/>
          <w:lang w:val="en-US"/>
        </w:rPr>
        <w:t>II</w:t>
      </w:r>
      <w:r w:rsidRPr="008E0600">
        <w:rPr>
          <w:rFonts w:ascii="Times New Roman" w:hAnsi="Times New Roman"/>
          <w:sz w:val="24"/>
          <w:szCs w:val="24"/>
        </w:rPr>
        <w:t>ст</w:t>
      </w:r>
    </w:p>
    <w:p w:rsidR="00DF2D16" w:rsidRPr="008E0600" w:rsidRDefault="00DF2D16" w:rsidP="00DF2D16">
      <w:pPr>
        <w:pStyle w:val="afff2"/>
        <w:rPr>
          <w:rFonts w:ascii="Times New Roman" w:hAnsi="Times New Roman"/>
        </w:rPr>
      </w:pPr>
      <w:r w:rsidRPr="008E0600">
        <w:rPr>
          <w:rFonts w:ascii="Times New Roman" w:hAnsi="Times New Roman"/>
          <w:sz w:val="24"/>
          <w:szCs w:val="24"/>
        </w:rPr>
        <w:t xml:space="preserve">12.03.2015 - врач Аюшеева Б.Ж.(Таксимо)  заключение: беременность 18 недель вентрикуломегалия у плода, предлежание плаценты </w:t>
      </w:r>
      <w:r w:rsidRPr="008E0600">
        <w:rPr>
          <w:rFonts w:ascii="Times New Roman" w:hAnsi="Times New Roman"/>
          <w:sz w:val="24"/>
          <w:szCs w:val="24"/>
          <w:lang w:val="en-US"/>
        </w:rPr>
        <w:t>I</w:t>
      </w:r>
      <w:r w:rsidRPr="008E0600">
        <w:rPr>
          <w:rFonts w:ascii="Times New Roman" w:hAnsi="Times New Roman"/>
          <w:sz w:val="24"/>
          <w:szCs w:val="24"/>
        </w:rPr>
        <w:t xml:space="preserve"> ст</w:t>
      </w:r>
    </w:p>
    <w:p w:rsidR="00DF2D16" w:rsidRPr="008E0600" w:rsidRDefault="00DF2D16" w:rsidP="00DF2D16">
      <w:pPr>
        <w:pStyle w:val="afff2"/>
        <w:rPr>
          <w:rFonts w:ascii="Times New Roman" w:hAnsi="Times New Roman"/>
        </w:rPr>
      </w:pPr>
      <w:r w:rsidRPr="008E0600">
        <w:rPr>
          <w:rFonts w:ascii="Times New Roman" w:hAnsi="Times New Roman"/>
          <w:sz w:val="24"/>
          <w:szCs w:val="24"/>
        </w:rPr>
        <w:t>30.03.15 - врач Городец (Краснокаменск) заключение: плод соответствует 20 неделям 3 дням</w:t>
      </w:r>
    </w:p>
    <w:p w:rsidR="00DF2D16" w:rsidRPr="008E0600" w:rsidRDefault="00DF2D16" w:rsidP="00DF2D16">
      <w:pPr>
        <w:pStyle w:val="afff2"/>
        <w:rPr>
          <w:rFonts w:ascii="Times New Roman" w:hAnsi="Times New Roman"/>
        </w:rPr>
      </w:pPr>
      <w:r w:rsidRPr="008E0600">
        <w:rPr>
          <w:rFonts w:ascii="Times New Roman" w:hAnsi="Times New Roman"/>
          <w:sz w:val="24"/>
          <w:szCs w:val="24"/>
        </w:rPr>
        <w:t>30.04.15 - врач Вериго А.В. (Таксимо) заключение: сердце плода 4х камерное, клапаны и сосуды без видимой патологии ЧСС=136 уд в мин.</w:t>
      </w:r>
    </w:p>
    <w:p w:rsidR="00DF2D16" w:rsidRPr="008E0600" w:rsidRDefault="00DF2D16" w:rsidP="00DF2D16">
      <w:pPr>
        <w:pStyle w:val="afff2"/>
        <w:rPr>
          <w:rFonts w:ascii="Times New Roman" w:hAnsi="Times New Roman"/>
        </w:rPr>
      </w:pPr>
      <w:r w:rsidRPr="008E0600">
        <w:rPr>
          <w:rFonts w:ascii="Times New Roman" w:hAnsi="Times New Roman"/>
          <w:sz w:val="24"/>
          <w:szCs w:val="24"/>
        </w:rPr>
        <w:t>10.06.15 - врач Галсанова Ч.А. (Таксимо) заключение: плод соответствует 28 неделям 4-6 дням</w:t>
      </w:r>
    </w:p>
    <w:p w:rsidR="00DF2D16" w:rsidRPr="008E0600" w:rsidRDefault="00DF2D16" w:rsidP="00DF2D16">
      <w:pPr>
        <w:pStyle w:val="afff2"/>
        <w:rPr>
          <w:rFonts w:ascii="Times New Roman" w:hAnsi="Times New Roman"/>
        </w:rPr>
      </w:pPr>
      <w:r w:rsidRPr="008E0600">
        <w:rPr>
          <w:rFonts w:ascii="Times New Roman" w:hAnsi="Times New Roman"/>
          <w:sz w:val="24"/>
          <w:szCs w:val="24"/>
        </w:rPr>
        <w:t>17.06.15 - Галсанова Ч.А. (Таксимо) заключение: беременность 30 неделям по фетометрии</w:t>
      </w:r>
    </w:p>
    <w:p w:rsidR="00DF2D16" w:rsidRPr="008E0600" w:rsidRDefault="00DF2D16" w:rsidP="00DF2D16">
      <w:pPr>
        <w:pStyle w:val="afff2"/>
        <w:rPr>
          <w:rFonts w:ascii="Times New Roman" w:hAnsi="Times New Roman"/>
        </w:rPr>
      </w:pPr>
      <w:r w:rsidRPr="008E0600">
        <w:rPr>
          <w:rFonts w:ascii="Times New Roman" w:hAnsi="Times New Roman"/>
          <w:sz w:val="24"/>
          <w:szCs w:val="24"/>
        </w:rPr>
        <w:t>13.08.15 - врач Вериго А.В. (Таксимо) заключение: 39-40 недель беременности</w:t>
      </w:r>
    </w:p>
    <w:p w:rsidR="00DF2D16" w:rsidRPr="008E0600" w:rsidRDefault="00DF2D16" w:rsidP="00DF2D16">
      <w:pPr>
        <w:pStyle w:val="afff2"/>
        <w:rPr>
          <w:rFonts w:ascii="Times New Roman" w:hAnsi="Times New Roman"/>
        </w:rPr>
      </w:pPr>
      <w:r w:rsidRPr="008E0600">
        <w:rPr>
          <w:rFonts w:ascii="Times New Roman" w:hAnsi="Times New Roman"/>
          <w:sz w:val="24"/>
          <w:szCs w:val="24"/>
        </w:rPr>
        <w:t xml:space="preserve">20.08.15 - врач Вериго А.В. (Таксимо) заключение: 41,1 неделя беременности по месячным, по фетометрии 34-35 недель .ЗВУР </w:t>
      </w:r>
      <w:r w:rsidRPr="008E0600">
        <w:rPr>
          <w:rFonts w:ascii="Times New Roman" w:hAnsi="Times New Roman"/>
          <w:sz w:val="24"/>
          <w:szCs w:val="24"/>
          <w:lang w:val="en-US"/>
        </w:rPr>
        <w:t>III</w:t>
      </w:r>
      <w:r w:rsidRPr="008E0600">
        <w:rPr>
          <w:rFonts w:ascii="Times New Roman" w:hAnsi="Times New Roman"/>
          <w:sz w:val="24"/>
          <w:szCs w:val="24"/>
        </w:rPr>
        <w:t xml:space="preserve"> ст. Выраженное маловодие. ХФПН. НМПК </w:t>
      </w:r>
      <w:r w:rsidRPr="008E0600">
        <w:rPr>
          <w:rFonts w:ascii="Times New Roman" w:hAnsi="Times New Roman"/>
          <w:sz w:val="24"/>
          <w:szCs w:val="24"/>
          <w:lang w:val="en-US"/>
        </w:rPr>
        <w:t>III</w:t>
      </w:r>
      <w:r w:rsidRPr="008E0600">
        <w:rPr>
          <w:rFonts w:ascii="Times New Roman" w:hAnsi="Times New Roman"/>
          <w:sz w:val="24"/>
          <w:szCs w:val="24"/>
        </w:rPr>
        <w:t xml:space="preserve"> ст</w:t>
      </w:r>
    </w:p>
    <w:p w:rsidR="00DF2D16" w:rsidRPr="008E0600" w:rsidRDefault="00DF2D16" w:rsidP="00DF2D16">
      <w:pPr>
        <w:pStyle w:val="afff2"/>
        <w:rPr>
          <w:rFonts w:ascii="Times New Roman" w:hAnsi="Times New Roman"/>
        </w:rPr>
      </w:pPr>
    </w:p>
    <w:p w:rsidR="00DF2D16" w:rsidRPr="008E0600" w:rsidRDefault="00DF2D16" w:rsidP="00DF2D16">
      <w:pPr>
        <w:pStyle w:val="afff2"/>
        <w:rPr>
          <w:rFonts w:ascii="Times New Roman" w:hAnsi="Times New Roman"/>
        </w:rPr>
      </w:pPr>
      <w:r w:rsidRPr="008E0600">
        <w:rPr>
          <w:rFonts w:ascii="Times New Roman" w:hAnsi="Times New Roman"/>
          <w:sz w:val="24"/>
          <w:szCs w:val="24"/>
        </w:rPr>
        <w:t xml:space="preserve">12.08.2015 поступила на дородовую госпитализацию с диагнозом: беременность 39-40 недель. ОАА. Носитель ЦМВИ, ВПГ-2. ХФПН. Внутриутробная гипоксия плода легкой степени. ПНВ. Направлена врачом А.В. Вериго. На 20.08.2015 диагноз: беременность 40 недель.ОАА. Носитель </w:t>
      </w:r>
      <w:r w:rsidRPr="008E0600">
        <w:rPr>
          <w:rFonts w:ascii="Times New Roman" w:hAnsi="Times New Roman"/>
          <w:sz w:val="24"/>
          <w:szCs w:val="24"/>
          <w:lang w:val="en-US"/>
        </w:rPr>
        <w:t>TORCH</w:t>
      </w:r>
      <w:r w:rsidRPr="008E0600">
        <w:rPr>
          <w:rFonts w:ascii="Times New Roman" w:hAnsi="Times New Roman"/>
          <w:sz w:val="24"/>
          <w:szCs w:val="24"/>
        </w:rPr>
        <w:t xml:space="preserve">-инфекции. Шейка матки по Бишопу 5б- незрелая. КТГ от 20.08.2015 - 6 баллов. УЗИ заключение от 20.08.2015 - беременность по мес. 40-41 недели, по фетометрии 34-35 недель. Выраженное маловодие. ХФПН. ЗВУРП </w:t>
      </w:r>
      <w:r w:rsidRPr="008E0600">
        <w:rPr>
          <w:rFonts w:ascii="Times New Roman" w:hAnsi="Times New Roman"/>
          <w:sz w:val="24"/>
          <w:szCs w:val="24"/>
          <w:lang w:val="en-US"/>
        </w:rPr>
        <w:t>III</w:t>
      </w:r>
      <w:r w:rsidRPr="008E0600">
        <w:rPr>
          <w:rFonts w:ascii="Times New Roman" w:hAnsi="Times New Roman"/>
          <w:sz w:val="24"/>
          <w:szCs w:val="24"/>
        </w:rPr>
        <w:t xml:space="preserve"> ст. НМПК </w:t>
      </w:r>
      <w:r w:rsidRPr="008E0600">
        <w:rPr>
          <w:rFonts w:ascii="Times New Roman" w:hAnsi="Times New Roman"/>
          <w:sz w:val="24"/>
          <w:szCs w:val="24"/>
          <w:lang w:val="en-US"/>
        </w:rPr>
        <w:t>III</w:t>
      </w:r>
      <w:r w:rsidRPr="008E0600">
        <w:rPr>
          <w:rFonts w:ascii="Times New Roman" w:hAnsi="Times New Roman"/>
          <w:sz w:val="24"/>
          <w:szCs w:val="24"/>
        </w:rPr>
        <w:t xml:space="preserve"> ст. Проведена консультация по телефону с заведующей АДКЦ  Кушеевой И. У.  (47-16-87). </w:t>
      </w:r>
      <w:r w:rsidRPr="008E0600">
        <w:rPr>
          <w:rFonts w:ascii="Times New Roman" w:hAnsi="Times New Roman"/>
          <w:sz w:val="24"/>
          <w:szCs w:val="24"/>
        </w:rPr>
        <w:lastRenderedPageBreak/>
        <w:t xml:space="preserve">Диагноз: беременность 40-41 недели. ОАА. ХФПН. СЗРП </w:t>
      </w:r>
      <w:r w:rsidRPr="008E0600">
        <w:rPr>
          <w:rFonts w:ascii="Times New Roman" w:hAnsi="Times New Roman"/>
          <w:sz w:val="24"/>
          <w:szCs w:val="24"/>
          <w:lang w:val="en-US"/>
        </w:rPr>
        <w:t>III</w:t>
      </w:r>
      <w:r w:rsidRPr="008E0600">
        <w:rPr>
          <w:rFonts w:ascii="Times New Roman" w:hAnsi="Times New Roman"/>
          <w:sz w:val="24"/>
          <w:szCs w:val="24"/>
        </w:rPr>
        <w:t xml:space="preserve"> ст. Прогрессирующая антенатальная гипоксия плода. Рекомендовано: экстренное родоразрешение оперативным методом.</w:t>
      </w:r>
    </w:p>
    <w:p w:rsidR="00DF2D16" w:rsidRPr="008E0600" w:rsidRDefault="00DF2D16" w:rsidP="00DF2D16">
      <w:pPr>
        <w:pStyle w:val="afff2"/>
        <w:rPr>
          <w:rFonts w:ascii="Times New Roman" w:hAnsi="Times New Roman"/>
        </w:rPr>
      </w:pPr>
      <w:r w:rsidRPr="008E0600">
        <w:rPr>
          <w:rFonts w:ascii="Times New Roman" w:hAnsi="Times New Roman"/>
          <w:sz w:val="24"/>
          <w:szCs w:val="24"/>
        </w:rPr>
        <w:t xml:space="preserve">20.08.2015 13ч40 мин-15ч10мин операция: лапаротомия по Пфанненштилю . Кесарево сечение в нижне маточном сегменте поперечным разрезом.  13ч 50 мин  извлечен плод мужского пола (масса-1900, рост-46) без признаков жизнедеятельности с множествен-ными ВАР. По шкале Апгар 0-0 баллов. </w:t>
      </w:r>
    </w:p>
    <w:p w:rsidR="00DF2D16" w:rsidRPr="008E0600" w:rsidRDefault="00DF2D16" w:rsidP="00DF2D16">
      <w:pPr>
        <w:pStyle w:val="afff2"/>
        <w:rPr>
          <w:rFonts w:ascii="Times New Roman" w:hAnsi="Times New Roman"/>
        </w:rPr>
      </w:pPr>
      <w:r w:rsidRPr="008E0600">
        <w:rPr>
          <w:rFonts w:ascii="Times New Roman" w:hAnsi="Times New Roman"/>
          <w:sz w:val="24"/>
          <w:szCs w:val="24"/>
        </w:rPr>
        <w:t xml:space="preserve">Женщина в послеродовом периоде без особенностей. </w:t>
      </w:r>
    </w:p>
    <w:p w:rsidR="00DF2D16" w:rsidRPr="008E0600" w:rsidRDefault="00DF2D16" w:rsidP="00DF2D16">
      <w:pPr>
        <w:pStyle w:val="afff2"/>
        <w:rPr>
          <w:rFonts w:ascii="Times New Roman" w:hAnsi="Times New Roman"/>
        </w:rPr>
      </w:pPr>
      <w:r w:rsidRPr="008E0600">
        <w:rPr>
          <w:rFonts w:ascii="Times New Roman" w:hAnsi="Times New Roman"/>
          <w:b/>
          <w:sz w:val="24"/>
          <w:szCs w:val="24"/>
        </w:rPr>
        <w:t>Протокол вскрытия мертворожденного ребенка</w:t>
      </w:r>
      <w:r w:rsidRPr="008E0600">
        <w:rPr>
          <w:rFonts w:ascii="Times New Roman" w:hAnsi="Times New Roman"/>
          <w:sz w:val="24"/>
          <w:szCs w:val="24"/>
        </w:rPr>
        <w:t xml:space="preserve"> №10. Время вскрытия 09 часов 05 мин. 21.08.2015г.</w:t>
      </w:r>
    </w:p>
    <w:p w:rsidR="00DF2D16" w:rsidRPr="008E0600" w:rsidRDefault="00DF2D16" w:rsidP="00DF2D16">
      <w:pPr>
        <w:pStyle w:val="afff2"/>
        <w:rPr>
          <w:rFonts w:ascii="Times New Roman" w:hAnsi="Times New Roman"/>
        </w:rPr>
      </w:pPr>
      <w:r w:rsidRPr="008E0600">
        <w:rPr>
          <w:rFonts w:ascii="Times New Roman" w:hAnsi="Times New Roman"/>
          <w:sz w:val="24"/>
          <w:szCs w:val="24"/>
        </w:rPr>
        <w:t xml:space="preserve"> Патологоанатомический диагноз: 1) Врожденные пороки развития. Пороки развития черепа и головного мозга с отсутствием дифференцировки коркового и мозгового вещества и желудочков мозга, дефектом срединной части лобной кости и истончением теменных костей свода черепа. Пороки развития органов пищеварения с атрезией анального отверстия и стенозом поперечной ободочной кишки. Пороки развития дыхательной системы с гипоплазией легких. Пороки развития конечностей с отсутствием пястно-фаланговых суставов 1-х пальцев кистей.</w:t>
      </w:r>
    </w:p>
    <w:p w:rsidR="00DF2D16" w:rsidRPr="008E0600" w:rsidRDefault="00DF2D16" w:rsidP="00DF2D16">
      <w:pPr>
        <w:pStyle w:val="afff2"/>
        <w:rPr>
          <w:rFonts w:ascii="Times New Roman" w:hAnsi="Times New Roman"/>
        </w:rPr>
      </w:pPr>
      <w:r w:rsidRPr="008E0600">
        <w:rPr>
          <w:rFonts w:ascii="Times New Roman" w:hAnsi="Times New Roman"/>
          <w:b/>
          <w:sz w:val="24"/>
          <w:szCs w:val="24"/>
        </w:rPr>
        <w:t>Дефекты:</w:t>
      </w:r>
    </w:p>
    <w:p w:rsidR="00DF2D16" w:rsidRPr="008E0600" w:rsidRDefault="00DF2D16" w:rsidP="00DF2D16">
      <w:pPr>
        <w:pStyle w:val="afff2"/>
        <w:rPr>
          <w:rFonts w:ascii="Times New Roman" w:hAnsi="Times New Roman"/>
        </w:rPr>
      </w:pPr>
      <w:r w:rsidRPr="008E0600">
        <w:rPr>
          <w:rFonts w:ascii="Times New Roman" w:hAnsi="Times New Roman"/>
          <w:sz w:val="24"/>
          <w:szCs w:val="24"/>
        </w:rPr>
        <w:t xml:space="preserve">-не выполнено </w:t>
      </w:r>
      <w:r w:rsidRPr="008E0600">
        <w:rPr>
          <w:rFonts w:ascii="Times New Roman" w:hAnsi="Times New Roman"/>
          <w:color w:val="000000"/>
          <w:sz w:val="24"/>
          <w:szCs w:val="24"/>
          <w:shd w:val="clear" w:color="auto" w:fill="FFFFFF"/>
        </w:rPr>
        <w:t xml:space="preserve">исследование материнских сывороточных маркеров (связанного с беременностью плазменного протеина А (РАРР-А) и свободной бета-субъединицы хорионического гонадотропина) с последующим программным комплексным расчетом индивидуального риска рождения ребенка с хромосомной патологией при обследование в </w:t>
      </w:r>
      <w:r w:rsidRPr="008E0600">
        <w:rPr>
          <w:rFonts w:ascii="Times New Roman" w:hAnsi="Times New Roman"/>
          <w:color w:val="000000"/>
          <w:sz w:val="24"/>
          <w:szCs w:val="24"/>
          <w:shd w:val="clear" w:color="auto" w:fill="FFFFFF"/>
          <w:lang w:val="en-US"/>
        </w:rPr>
        <w:t>I</w:t>
      </w:r>
      <w:r w:rsidRPr="008E0600">
        <w:rPr>
          <w:rFonts w:ascii="Times New Roman" w:hAnsi="Times New Roman"/>
          <w:color w:val="000000"/>
          <w:sz w:val="24"/>
          <w:szCs w:val="24"/>
          <w:shd w:val="clear" w:color="auto" w:fill="FFFFFF"/>
        </w:rPr>
        <w:t xml:space="preserve"> триместре из-за отсутствия авиарейса, невозможности отправки биологического материала;</w:t>
      </w:r>
    </w:p>
    <w:p w:rsidR="00DF2D16" w:rsidRPr="008E0600" w:rsidRDefault="00DF2D16" w:rsidP="00DF2D16">
      <w:pPr>
        <w:pStyle w:val="afff2"/>
        <w:rPr>
          <w:rFonts w:ascii="Times New Roman" w:hAnsi="Times New Roman"/>
        </w:rPr>
      </w:pPr>
      <w:r w:rsidRPr="008E0600">
        <w:rPr>
          <w:rFonts w:ascii="Times New Roman" w:hAnsi="Times New Roman"/>
          <w:sz w:val="24"/>
          <w:szCs w:val="24"/>
        </w:rPr>
        <w:t>-на этапе амбулаторного наблюдения пропущен синдром задержки внутриутробного развития плода;</w:t>
      </w:r>
    </w:p>
    <w:p w:rsidR="00DF2D16" w:rsidRPr="008E0600" w:rsidRDefault="00DF2D16" w:rsidP="00DF2D16">
      <w:pPr>
        <w:pStyle w:val="afff2"/>
        <w:rPr>
          <w:rFonts w:ascii="Times New Roman" w:hAnsi="Times New Roman"/>
        </w:rPr>
      </w:pPr>
      <w:r w:rsidRPr="008E0600">
        <w:rPr>
          <w:rFonts w:ascii="Times New Roman" w:hAnsi="Times New Roman"/>
          <w:sz w:val="24"/>
          <w:szCs w:val="24"/>
        </w:rPr>
        <w:t>-при проведении УЗ-исследований  не выявлены множественные пороки развития;</w:t>
      </w:r>
    </w:p>
    <w:p w:rsidR="00DF2D16" w:rsidRPr="008E0600" w:rsidRDefault="00DF2D16" w:rsidP="00DF2D16">
      <w:pPr>
        <w:pStyle w:val="afff2"/>
        <w:rPr>
          <w:rFonts w:ascii="Times New Roman" w:hAnsi="Times New Roman"/>
        </w:rPr>
      </w:pPr>
      <w:r w:rsidRPr="008E0600">
        <w:rPr>
          <w:rFonts w:ascii="Times New Roman" w:hAnsi="Times New Roman"/>
          <w:color w:val="000000"/>
          <w:sz w:val="24"/>
          <w:szCs w:val="24"/>
          <w:shd w:val="clear" w:color="auto" w:fill="FFFFFF"/>
        </w:rPr>
        <w:t>-при подозрении на вентрикуломегалию у плода ( УЗИ от 12.03.2015г.Заключение: Беременность 18 нед. Вентрикуломегалия у плода. Предлежание плаценты 1ст. УЗИ контроль через 2 нед.(сердце, ЦНС). Врач Аюшиева Б.Ж.  , беременная не обследована в связи с выездом в г. Краснокаменск Забайкальского края с 23 марта по 10 апреля</w:t>
      </w:r>
    </w:p>
    <w:p w:rsidR="00DF2D16" w:rsidRPr="008E0600" w:rsidRDefault="00DF2D16" w:rsidP="00DF2D16">
      <w:pPr>
        <w:pStyle w:val="afff2"/>
        <w:rPr>
          <w:rFonts w:ascii="Times New Roman" w:hAnsi="Times New Roman"/>
        </w:rPr>
      </w:pPr>
      <w:r w:rsidRPr="008E0600">
        <w:rPr>
          <w:rFonts w:ascii="Times New Roman" w:hAnsi="Times New Roman"/>
          <w:b/>
          <w:sz w:val="24"/>
          <w:szCs w:val="24"/>
        </w:rPr>
        <w:t>Выводы:</w:t>
      </w:r>
    </w:p>
    <w:p w:rsidR="00DF2D16" w:rsidRPr="008E0600" w:rsidRDefault="00DF2D16" w:rsidP="00DF2D16">
      <w:pPr>
        <w:pStyle w:val="afff2"/>
        <w:rPr>
          <w:rFonts w:ascii="Times New Roman" w:hAnsi="Times New Roman"/>
        </w:rPr>
      </w:pPr>
      <w:r w:rsidRPr="008E0600">
        <w:rPr>
          <w:rFonts w:ascii="Times New Roman" w:hAnsi="Times New Roman"/>
          <w:sz w:val="24"/>
          <w:szCs w:val="24"/>
        </w:rPr>
        <w:t>учитывая отсутствие своевременной диагностики ЗВУР и МВПР неверно выбрана тактика ведения беременности и родов. Случай  считать управляемым и предотвратимым, при своевременной диагностике ЗВУР и МВПР.</w:t>
      </w:r>
    </w:p>
    <w:p w:rsidR="00DF2D16" w:rsidRPr="008E0600" w:rsidRDefault="00DF2D16" w:rsidP="00DF2D16">
      <w:pPr>
        <w:pStyle w:val="afff2"/>
        <w:rPr>
          <w:rFonts w:ascii="Times New Roman" w:hAnsi="Times New Roman"/>
        </w:rPr>
      </w:pPr>
      <w:r w:rsidRPr="008E0600">
        <w:rPr>
          <w:rFonts w:ascii="Times New Roman" w:hAnsi="Times New Roman"/>
          <w:sz w:val="24"/>
          <w:szCs w:val="24"/>
        </w:rPr>
        <w:t>с целю снижения перинатальных потерь необходимо:</w:t>
      </w:r>
    </w:p>
    <w:p w:rsidR="00DF2D16" w:rsidRPr="008E0600" w:rsidRDefault="00DF2D16" w:rsidP="00DF2D16">
      <w:pPr>
        <w:pStyle w:val="afff2"/>
        <w:rPr>
          <w:rFonts w:ascii="Times New Roman" w:hAnsi="Times New Roman"/>
        </w:rPr>
      </w:pPr>
      <w:r w:rsidRPr="008E0600">
        <w:rPr>
          <w:rFonts w:ascii="Times New Roman" w:hAnsi="Times New Roman"/>
          <w:sz w:val="24"/>
          <w:szCs w:val="24"/>
        </w:rPr>
        <w:lastRenderedPageBreak/>
        <w:t xml:space="preserve">-врачам УЗД Галсановой Ч.А., Вериго А.В. объявить замечание, направить на ТУ по пренатальной диагностике. </w:t>
      </w:r>
    </w:p>
    <w:p w:rsidR="00DF2D16" w:rsidRPr="008E0600" w:rsidRDefault="00DF2D16" w:rsidP="00DF2D16">
      <w:pPr>
        <w:pStyle w:val="afff2"/>
        <w:rPr>
          <w:rFonts w:ascii="Times New Roman" w:hAnsi="Times New Roman"/>
        </w:rPr>
      </w:pPr>
      <w:r w:rsidRPr="008E0600">
        <w:rPr>
          <w:rFonts w:ascii="Times New Roman" w:hAnsi="Times New Roman"/>
          <w:sz w:val="24"/>
          <w:szCs w:val="24"/>
        </w:rPr>
        <w:t>-врачам акушер-гинекологам Шугаевой С.Ц.,  Вериго А.В. в связи с несвоевременной постановки диагноза ЗВУР объявить замечание.</w:t>
      </w:r>
    </w:p>
    <w:p w:rsidR="00DF2D16" w:rsidRPr="008E0600" w:rsidRDefault="00DF2D16" w:rsidP="00DF2D16">
      <w:pPr>
        <w:pStyle w:val="afff2"/>
        <w:rPr>
          <w:rFonts w:ascii="Times New Roman" w:hAnsi="Times New Roman"/>
        </w:rPr>
      </w:pPr>
      <w:r w:rsidRPr="008E0600">
        <w:rPr>
          <w:rFonts w:ascii="Times New Roman" w:hAnsi="Times New Roman"/>
          <w:b/>
          <w:sz w:val="24"/>
          <w:szCs w:val="24"/>
        </w:rPr>
        <w:t>Протокол врачебной комиссии от 26.10.2015 года: разбор случая антенатальной смертности у Фалеткиной М.А. 28 лет, проживающей по адресу п.Таксимо, ул.Механизаторов 1-3</w:t>
      </w:r>
    </w:p>
    <w:p w:rsidR="00DF2D16" w:rsidRPr="008E0600" w:rsidRDefault="00DF2D16" w:rsidP="00DF2D16">
      <w:pPr>
        <w:pStyle w:val="afff2"/>
        <w:rPr>
          <w:rFonts w:ascii="Times New Roman" w:hAnsi="Times New Roman"/>
        </w:rPr>
      </w:pPr>
      <w:r w:rsidRPr="008E0600">
        <w:rPr>
          <w:rFonts w:ascii="Times New Roman" w:hAnsi="Times New Roman"/>
          <w:sz w:val="24"/>
          <w:szCs w:val="24"/>
        </w:rPr>
        <w:t>Присутствовали:</w:t>
      </w:r>
    </w:p>
    <w:p w:rsidR="00DF2D16" w:rsidRPr="008E0600" w:rsidRDefault="00DF2D16" w:rsidP="00DF2D16">
      <w:pPr>
        <w:pStyle w:val="afff2"/>
        <w:rPr>
          <w:rFonts w:ascii="Times New Roman" w:hAnsi="Times New Roman"/>
        </w:rPr>
      </w:pPr>
      <w:r w:rsidRPr="008E0600">
        <w:rPr>
          <w:rFonts w:ascii="Times New Roman" w:hAnsi="Times New Roman"/>
          <w:sz w:val="24"/>
          <w:szCs w:val="24"/>
        </w:rPr>
        <w:t xml:space="preserve">Главный  врач Мунконов Д.В. </w:t>
      </w:r>
    </w:p>
    <w:p w:rsidR="00DF2D16" w:rsidRPr="008E0600" w:rsidRDefault="00DF2D16" w:rsidP="00DF2D16">
      <w:pPr>
        <w:pStyle w:val="afff2"/>
        <w:rPr>
          <w:rFonts w:ascii="Times New Roman" w:hAnsi="Times New Roman"/>
        </w:rPr>
      </w:pPr>
      <w:r w:rsidRPr="008E0600">
        <w:rPr>
          <w:rFonts w:ascii="Times New Roman" w:hAnsi="Times New Roman"/>
          <w:sz w:val="24"/>
          <w:szCs w:val="24"/>
        </w:rPr>
        <w:t>Зам. главного врача по МОНР Аюшиева Б.Ж.</w:t>
      </w:r>
    </w:p>
    <w:p w:rsidR="00DF2D16" w:rsidRPr="008E0600" w:rsidRDefault="00DF2D16" w:rsidP="00DF2D16">
      <w:pPr>
        <w:pStyle w:val="afff2"/>
        <w:rPr>
          <w:rFonts w:ascii="Times New Roman" w:hAnsi="Times New Roman"/>
        </w:rPr>
      </w:pPr>
      <w:r w:rsidRPr="008E0600">
        <w:rPr>
          <w:rFonts w:ascii="Times New Roman" w:hAnsi="Times New Roman"/>
          <w:sz w:val="24"/>
          <w:szCs w:val="24"/>
        </w:rPr>
        <w:t>Врач акушер-гинеколог Шугаева С.Ц. (докладчик)</w:t>
      </w:r>
    </w:p>
    <w:p w:rsidR="00DF2D16" w:rsidRPr="008E0600" w:rsidRDefault="00DF2D16" w:rsidP="00DF2D16">
      <w:pPr>
        <w:pStyle w:val="afff2"/>
        <w:rPr>
          <w:rFonts w:ascii="Times New Roman" w:hAnsi="Times New Roman"/>
        </w:rPr>
      </w:pPr>
      <w:r w:rsidRPr="008E0600">
        <w:rPr>
          <w:rFonts w:ascii="Times New Roman" w:hAnsi="Times New Roman"/>
          <w:sz w:val="24"/>
          <w:szCs w:val="24"/>
        </w:rPr>
        <w:t xml:space="preserve"> Врач акушер-гинеколог Вериго А.В. (рецензент)</w:t>
      </w:r>
    </w:p>
    <w:p w:rsidR="00DF2D16" w:rsidRPr="008E0600" w:rsidRDefault="00DF2D16" w:rsidP="00DF2D16">
      <w:pPr>
        <w:pStyle w:val="afff2"/>
        <w:rPr>
          <w:rFonts w:ascii="Times New Roman" w:hAnsi="Times New Roman"/>
        </w:rPr>
      </w:pPr>
      <w:r w:rsidRPr="008E0600">
        <w:rPr>
          <w:rFonts w:ascii="Times New Roman" w:hAnsi="Times New Roman"/>
          <w:sz w:val="24"/>
          <w:szCs w:val="24"/>
        </w:rPr>
        <w:t>Врач патологоанатом Долбин С.В.</w:t>
      </w:r>
    </w:p>
    <w:p w:rsidR="00DF2D16" w:rsidRPr="008E0600" w:rsidRDefault="00DF2D16" w:rsidP="00DF2D16">
      <w:pPr>
        <w:pStyle w:val="afff2"/>
        <w:rPr>
          <w:rFonts w:ascii="Times New Roman" w:hAnsi="Times New Roman"/>
        </w:rPr>
      </w:pPr>
      <w:r w:rsidRPr="008E0600">
        <w:rPr>
          <w:rFonts w:ascii="Times New Roman" w:hAnsi="Times New Roman"/>
          <w:sz w:val="24"/>
          <w:szCs w:val="24"/>
        </w:rPr>
        <w:t>Представлена обменная карта беременной № 176  , индивидуальная карта беременной  №176</w:t>
      </w:r>
    </w:p>
    <w:p w:rsidR="00DF2D16" w:rsidRPr="008E0600" w:rsidRDefault="00DF2D16" w:rsidP="00DF2D16">
      <w:pPr>
        <w:pStyle w:val="afff2"/>
        <w:rPr>
          <w:rFonts w:ascii="Times New Roman" w:hAnsi="Times New Roman"/>
        </w:rPr>
      </w:pPr>
      <w:r w:rsidRPr="008E0600">
        <w:rPr>
          <w:rFonts w:ascii="Times New Roman" w:hAnsi="Times New Roman"/>
          <w:sz w:val="24"/>
          <w:szCs w:val="24"/>
        </w:rPr>
        <w:t xml:space="preserve"> Фалеткина М.А.</w:t>
      </w:r>
      <w:r w:rsidRPr="008E0600">
        <w:rPr>
          <w:rFonts w:ascii="Times New Roman" w:hAnsi="Times New Roman"/>
          <w:b/>
          <w:sz w:val="24"/>
          <w:szCs w:val="24"/>
        </w:rPr>
        <w:t xml:space="preserve"> </w:t>
      </w:r>
      <w:r w:rsidRPr="008E0600">
        <w:rPr>
          <w:rFonts w:ascii="Times New Roman" w:hAnsi="Times New Roman"/>
          <w:sz w:val="24"/>
          <w:szCs w:val="24"/>
        </w:rPr>
        <w:t xml:space="preserve">15.06.1987 года рождения, работающая, образование среднее специальное, взята на "Д" учет по беременности 07.07.2015 на сроке гестации 19-20 недель. Сделано явок 9. Брак не зарегистрирован. Беременность по счету 6, желанная. Роды предстоят 2. Вредные привычки курение. Аллергоанамнез без особенностей. Наследственность не отягощена. Гемотрансфузии отрицает. Хронические заболевания пиелонефрит. Гепатит, туберкулез отрицает. </w:t>
      </w:r>
      <w:r w:rsidRPr="008E0600">
        <w:rPr>
          <w:rFonts w:ascii="Times New Roman" w:hAnsi="Times New Roman"/>
          <w:sz w:val="24"/>
          <w:szCs w:val="24"/>
          <w:lang w:val="en-US"/>
        </w:rPr>
        <w:t>Lues</w:t>
      </w:r>
      <w:r w:rsidRPr="008E0600">
        <w:rPr>
          <w:rFonts w:ascii="Times New Roman" w:hAnsi="Times New Roman"/>
          <w:sz w:val="24"/>
          <w:szCs w:val="24"/>
        </w:rPr>
        <w:t xml:space="preserve"> в анамнезе с 2010г. Последняя менструация до мед. аборта. Мед. аборт 05.02.2015г.  По органам и системам без особенностей.</w:t>
      </w:r>
    </w:p>
    <w:p w:rsidR="00DF2D16" w:rsidRPr="008E0600" w:rsidRDefault="00DF2D16" w:rsidP="00DF2D16">
      <w:pPr>
        <w:pStyle w:val="afff2"/>
        <w:rPr>
          <w:rFonts w:ascii="Times New Roman" w:hAnsi="Times New Roman"/>
        </w:rPr>
      </w:pPr>
      <w:r w:rsidRPr="008E0600">
        <w:rPr>
          <w:rFonts w:ascii="Times New Roman" w:hAnsi="Times New Roman"/>
          <w:sz w:val="24"/>
          <w:szCs w:val="24"/>
        </w:rPr>
        <w:t xml:space="preserve">Составлен план ведения родов. </w:t>
      </w:r>
    </w:p>
    <w:p w:rsidR="00DF2D16" w:rsidRPr="008E0600" w:rsidRDefault="00DF2D16" w:rsidP="00DF2D16">
      <w:pPr>
        <w:pStyle w:val="afff2"/>
        <w:rPr>
          <w:rFonts w:ascii="Times New Roman" w:hAnsi="Times New Roman"/>
        </w:rPr>
      </w:pPr>
      <w:r w:rsidRPr="008E0600">
        <w:rPr>
          <w:rFonts w:ascii="Times New Roman" w:hAnsi="Times New Roman"/>
          <w:sz w:val="24"/>
          <w:szCs w:val="24"/>
        </w:rPr>
        <w:t>При постановке на учет назначено обследование по порядку оказания медицинской помощи по профилю "акушерство и гинекологии, утвержденному по приказом Министерством Здравоохранения РФ от 1.09.2012 № 572н".</w:t>
      </w:r>
    </w:p>
    <w:p w:rsidR="00DF2D16" w:rsidRPr="008E0600" w:rsidRDefault="00DF2D16" w:rsidP="00DF2D16">
      <w:pPr>
        <w:pStyle w:val="afff2"/>
        <w:rPr>
          <w:rFonts w:ascii="Times New Roman" w:hAnsi="Times New Roman"/>
        </w:rPr>
      </w:pPr>
      <w:r w:rsidRPr="008E0600">
        <w:rPr>
          <w:rFonts w:ascii="Times New Roman" w:hAnsi="Times New Roman"/>
          <w:sz w:val="24"/>
          <w:szCs w:val="24"/>
        </w:rPr>
        <w:t xml:space="preserve">Выявленная патология (ИФА):  хламидии  </w:t>
      </w:r>
      <w:r w:rsidRPr="008E0600">
        <w:rPr>
          <w:rFonts w:ascii="Times New Roman" w:hAnsi="Times New Roman"/>
          <w:sz w:val="24"/>
          <w:szCs w:val="24"/>
          <w:lang w:val="en-US"/>
        </w:rPr>
        <w:t>IgG</w:t>
      </w:r>
      <w:r w:rsidRPr="008E0600">
        <w:rPr>
          <w:rFonts w:ascii="Times New Roman" w:hAnsi="Times New Roman"/>
          <w:sz w:val="24"/>
          <w:szCs w:val="24"/>
        </w:rPr>
        <w:t xml:space="preserve"> сильно положительно 1:160, ЦМВИ </w:t>
      </w:r>
      <w:r w:rsidRPr="008E0600">
        <w:rPr>
          <w:rFonts w:ascii="Times New Roman" w:hAnsi="Times New Roman"/>
          <w:sz w:val="24"/>
          <w:szCs w:val="24"/>
          <w:lang w:val="en-US"/>
        </w:rPr>
        <w:t>IgG</w:t>
      </w:r>
      <w:r w:rsidRPr="008E0600">
        <w:rPr>
          <w:rFonts w:ascii="Times New Roman" w:hAnsi="Times New Roman"/>
          <w:sz w:val="24"/>
          <w:szCs w:val="24"/>
        </w:rPr>
        <w:t xml:space="preserve"> положительно. </w:t>
      </w:r>
    </w:p>
    <w:p w:rsidR="00DF2D16" w:rsidRPr="008E0600" w:rsidRDefault="00DF2D16" w:rsidP="00DF2D16">
      <w:pPr>
        <w:pStyle w:val="afff2"/>
        <w:rPr>
          <w:rFonts w:ascii="Times New Roman" w:hAnsi="Times New Roman"/>
        </w:rPr>
      </w:pPr>
      <w:r w:rsidRPr="008E0600">
        <w:rPr>
          <w:rFonts w:ascii="Times New Roman" w:hAnsi="Times New Roman"/>
          <w:color w:val="000000"/>
          <w:sz w:val="24"/>
          <w:szCs w:val="24"/>
          <w:shd w:val="clear" w:color="auto" w:fill="FFFFFF"/>
        </w:rPr>
        <w:t xml:space="preserve">Пропущен забор биологического материала на исследование материнских сывороточных маркеров (связанного с беременностью плазменного протеина А (РАРР-А) и свободной бета-субъединицы хорионического гонадотропина) с последующим программным комплексным расчетом индивидуального риска рождения ребенка с хромосомной патологией при обследование в </w:t>
      </w:r>
      <w:r w:rsidRPr="008E0600">
        <w:rPr>
          <w:rFonts w:ascii="Times New Roman" w:hAnsi="Times New Roman"/>
          <w:color w:val="000000"/>
          <w:sz w:val="24"/>
          <w:szCs w:val="24"/>
          <w:shd w:val="clear" w:color="auto" w:fill="FFFFFF"/>
          <w:lang w:val="en-US"/>
        </w:rPr>
        <w:t>I</w:t>
      </w:r>
      <w:r w:rsidRPr="008E0600">
        <w:rPr>
          <w:rFonts w:ascii="Times New Roman" w:hAnsi="Times New Roman"/>
          <w:color w:val="000000"/>
          <w:sz w:val="24"/>
          <w:szCs w:val="24"/>
          <w:shd w:val="clear" w:color="auto" w:fill="FFFFFF"/>
        </w:rPr>
        <w:t xml:space="preserve"> триместре в соответствии с приказом </w:t>
      </w:r>
      <w:r w:rsidRPr="008E0600">
        <w:rPr>
          <w:rFonts w:ascii="Times New Roman" w:hAnsi="Times New Roman"/>
          <w:sz w:val="24"/>
          <w:szCs w:val="24"/>
        </w:rPr>
        <w:t xml:space="preserve">по порядку оказания медицинской помощи по профилю "акушерство и гинекологии, утвержденному </w:t>
      </w:r>
      <w:r w:rsidRPr="008E0600">
        <w:rPr>
          <w:rFonts w:ascii="Times New Roman" w:hAnsi="Times New Roman"/>
          <w:sz w:val="24"/>
          <w:szCs w:val="24"/>
        </w:rPr>
        <w:lastRenderedPageBreak/>
        <w:t xml:space="preserve">по приказом Министерством Здравоохранения РФ от 1.09.2012 № 572н" в связи с поздней явкой. </w:t>
      </w:r>
    </w:p>
    <w:p w:rsidR="00DF2D16" w:rsidRPr="008E0600" w:rsidRDefault="00DF2D16" w:rsidP="00DF2D16">
      <w:pPr>
        <w:pStyle w:val="afff2"/>
        <w:rPr>
          <w:rFonts w:ascii="Times New Roman" w:hAnsi="Times New Roman"/>
        </w:rPr>
      </w:pPr>
      <w:r w:rsidRPr="008E0600">
        <w:rPr>
          <w:rFonts w:ascii="Times New Roman" w:hAnsi="Times New Roman"/>
          <w:sz w:val="24"/>
          <w:szCs w:val="24"/>
        </w:rPr>
        <w:t>Беременность развивалась на фоне курения,  отравления эмалью на сроке 27 недель, ОРВИ, о. ринотрахеобронхита на сроке 30 недель, АГ 1 ст с 32 недель.</w:t>
      </w:r>
    </w:p>
    <w:p w:rsidR="00DF2D16" w:rsidRPr="008E0600" w:rsidRDefault="00DF2D16" w:rsidP="00DF2D16">
      <w:pPr>
        <w:pStyle w:val="afff2"/>
        <w:rPr>
          <w:rFonts w:ascii="Times New Roman" w:hAnsi="Times New Roman"/>
        </w:rPr>
      </w:pPr>
      <w:r w:rsidRPr="008E0600">
        <w:rPr>
          <w:rFonts w:ascii="Times New Roman" w:hAnsi="Times New Roman"/>
          <w:sz w:val="24"/>
          <w:szCs w:val="24"/>
        </w:rPr>
        <w:t>Проведены  УЗ-исследований:</w:t>
      </w:r>
    </w:p>
    <w:p w:rsidR="00DF2D16" w:rsidRPr="008E0600" w:rsidRDefault="00DF2D16" w:rsidP="00DF2D16">
      <w:pPr>
        <w:pStyle w:val="afff2"/>
        <w:rPr>
          <w:rFonts w:ascii="Times New Roman" w:hAnsi="Times New Roman"/>
        </w:rPr>
      </w:pPr>
      <w:r w:rsidRPr="008E0600">
        <w:rPr>
          <w:rFonts w:ascii="Times New Roman" w:hAnsi="Times New Roman"/>
          <w:sz w:val="24"/>
          <w:szCs w:val="24"/>
        </w:rPr>
        <w:t xml:space="preserve">30.07.2015 - врач Аюшеева Б.Ж. (Таксимо) заключение: беременность 23 недели 3дня по  фетометрии. , предлежание плаценты </w:t>
      </w:r>
      <w:r w:rsidRPr="008E0600">
        <w:rPr>
          <w:rFonts w:ascii="Times New Roman" w:hAnsi="Times New Roman"/>
          <w:sz w:val="24"/>
          <w:szCs w:val="24"/>
          <w:lang w:val="en-US"/>
        </w:rPr>
        <w:t>II</w:t>
      </w:r>
      <w:r w:rsidRPr="008E0600">
        <w:rPr>
          <w:rFonts w:ascii="Times New Roman" w:hAnsi="Times New Roman"/>
          <w:sz w:val="24"/>
          <w:szCs w:val="24"/>
        </w:rPr>
        <w:t xml:space="preserve"> ст</w:t>
      </w:r>
    </w:p>
    <w:p w:rsidR="00DF2D16" w:rsidRPr="008E0600" w:rsidRDefault="00DF2D16" w:rsidP="00DF2D16">
      <w:pPr>
        <w:pStyle w:val="afff2"/>
        <w:rPr>
          <w:rFonts w:ascii="Times New Roman" w:hAnsi="Times New Roman"/>
        </w:rPr>
      </w:pPr>
      <w:r w:rsidRPr="008E0600">
        <w:rPr>
          <w:rFonts w:ascii="Times New Roman" w:hAnsi="Times New Roman"/>
          <w:sz w:val="24"/>
          <w:szCs w:val="24"/>
        </w:rPr>
        <w:t>28.08.15 - врач Вериго А.В.(Таксимо) заключение: 26-27 недель беременности. Низкая плацентация.</w:t>
      </w:r>
    </w:p>
    <w:p w:rsidR="00DF2D16" w:rsidRPr="008E0600" w:rsidRDefault="00DF2D16" w:rsidP="00DF2D16">
      <w:pPr>
        <w:pStyle w:val="afff2"/>
        <w:rPr>
          <w:rFonts w:ascii="Times New Roman" w:hAnsi="Times New Roman"/>
        </w:rPr>
      </w:pPr>
      <w:r w:rsidRPr="008E0600">
        <w:rPr>
          <w:rFonts w:ascii="Times New Roman" w:hAnsi="Times New Roman"/>
          <w:sz w:val="24"/>
          <w:szCs w:val="24"/>
        </w:rPr>
        <w:t>16.10.2015 - врач Аюшеева Б.Ж.(Таксимо)  заключение: признаки антенатальной гибели плода.  По  фетометрии 31-32 недели.</w:t>
      </w:r>
    </w:p>
    <w:p w:rsidR="00DF2D16" w:rsidRPr="008E0600" w:rsidRDefault="00DF2D16" w:rsidP="00DF2D16">
      <w:pPr>
        <w:pStyle w:val="afff2"/>
        <w:rPr>
          <w:rFonts w:ascii="Times New Roman" w:hAnsi="Times New Roman"/>
        </w:rPr>
      </w:pPr>
      <w:r w:rsidRPr="008E0600">
        <w:rPr>
          <w:rFonts w:ascii="Times New Roman" w:hAnsi="Times New Roman"/>
          <w:sz w:val="24"/>
          <w:szCs w:val="24"/>
        </w:rPr>
        <w:t xml:space="preserve">16.10.2015 поступила на госпитализацию с диагнозом: беременность 34 недели. ОАА. ХФПН, декомпенсация. СЗРП </w:t>
      </w:r>
      <w:r w:rsidRPr="008E0600">
        <w:rPr>
          <w:rFonts w:ascii="Times New Roman" w:hAnsi="Times New Roman"/>
          <w:sz w:val="24"/>
          <w:szCs w:val="24"/>
          <w:lang w:val="en-US"/>
        </w:rPr>
        <w:t>II</w:t>
      </w:r>
      <w:r w:rsidRPr="008E0600">
        <w:rPr>
          <w:rFonts w:ascii="Times New Roman" w:hAnsi="Times New Roman"/>
          <w:sz w:val="24"/>
          <w:szCs w:val="24"/>
        </w:rPr>
        <w:t xml:space="preserve"> ст. Антенатальная гибель плода. </w:t>
      </w:r>
      <w:r w:rsidRPr="008E0600">
        <w:rPr>
          <w:rFonts w:ascii="Times New Roman" w:hAnsi="Times New Roman"/>
          <w:sz w:val="24"/>
          <w:szCs w:val="24"/>
          <w:lang w:val="en-US"/>
        </w:rPr>
        <w:t>Lues</w:t>
      </w:r>
      <w:r w:rsidRPr="008E0600">
        <w:rPr>
          <w:rFonts w:ascii="Times New Roman" w:hAnsi="Times New Roman"/>
          <w:sz w:val="24"/>
          <w:szCs w:val="24"/>
        </w:rPr>
        <w:t xml:space="preserve"> в анамнезе. Носитель ЦМВ, хламидиоза.                                             </w:t>
      </w:r>
    </w:p>
    <w:p w:rsidR="00DF2D16" w:rsidRPr="008E0600" w:rsidRDefault="00DF2D16" w:rsidP="00DF2D16">
      <w:pPr>
        <w:pStyle w:val="afff2"/>
        <w:rPr>
          <w:rFonts w:ascii="Times New Roman" w:hAnsi="Times New Roman"/>
        </w:rPr>
      </w:pPr>
      <w:r w:rsidRPr="008E0600">
        <w:rPr>
          <w:rFonts w:ascii="Times New Roman" w:hAnsi="Times New Roman"/>
          <w:sz w:val="24"/>
          <w:szCs w:val="24"/>
        </w:rPr>
        <w:t xml:space="preserve"> Родоразрешена 17.10.2015   18 ч 35 мин.  Плод мужского пола (масса-1660, рост-48) без признаков жизнедеятельности. По шкале Апгар 0-0 баллов. </w:t>
      </w:r>
    </w:p>
    <w:p w:rsidR="00DF2D16" w:rsidRPr="008E0600" w:rsidRDefault="00DF2D16" w:rsidP="00DF2D16">
      <w:pPr>
        <w:pStyle w:val="afff2"/>
        <w:rPr>
          <w:rFonts w:ascii="Times New Roman" w:hAnsi="Times New Roman"/>
        </w:rPr>
      </w:pPr>
      <w:r w:rsidRPr="008E0600">
        <w:rPr>
          <w:rFonts w:ascii="Times New Roman" w:hAnsi="Times New Roman"/>
          <w:sz w:val="24"/>
          <w:szCs w:val="24"/>
        </w:rPr>
        <w:t xml:space="preserve">Женщина в послеродовом периоде без особенностей. </w:t>
      </w:r>
    </w:p>
    <w:p w:rsidR="00DF2D16" w:rsidRPr="008E0600" w:rsidRDefault="00DF2D16" w:rsidP="00DF2D16">
      <w:pPr>
        <w:pStyle w:val="afff2"/>
        <w:rPr>
          <w:rFonts w:ascii="Times New Roman" w:hAnsi="Times New Roman"/>
        </w:rPr>
      </w:pPr>
      <w:r w:rsidRPr="008E0600">
        <w:rPr>
          <w:rFonts w:ascii="Times New Roman" w:hAnsi="Times New Roman"/>
          <w:b/>
          <w:sz w:val="24"/>
          <w:szCs w:val="24"/>
        </w:rPr>
        <w:t>Протокол вскрытия мертворожденного ребенка</w:t>
      </w:r>
      <w:r w:rsidRPr="008E0600">
        <w:rPr>
          <w:rFonts w:ascii="Times New Roman" w:hAnsi="Times New Roman"/>
          <w:sz w:val="24"/>
          <w:szCs w:val="24"/>
        </w:rPr>
        <w:t xml:space="preserve"> №15. Дата вскрытия 19.10.2015г.</w:t>
      </w:r>
    </w:p>
    <w:p w:rsidR="00DF2D16" w:rsidRPr="008E0600" w:rsidRDefault="00DF2D16" w:rsidP="00DF2D16">
      <w:pPr>
        <w:pStyle w:val="afff2"/>
        <w:rPr>
          <w:rFonts w:ascii="Times New Roman" w:hAnsi="Times New Roman"/>
        </w:rPr>
      </w:pPr>
      <w:r w:rsidRPr="008E0600">
        <w:rPr>
          <w:rFonts w:ascii="Times New Roman" w:hAnsi="Times New Roman"/>
          <w:sz w:val="24"/>
          <w:szCs w:val="24"/>
        </w:rPr>
        <w:t xml:space="preserve"> Патологоанатомический диагноз: Внутриутробная гипоксия плода: первичный ателектаз легких; острое венозное полнокровие внутренних органов, жидкая кровь в полостях сердца; мелкоточечные и мелкоочаговые кровоизлияния в мягкие мозговые оболочки головного мозга, висцеральную и париетальную плевру, слизистые и серозные оболочки кишечника, эпикард, капсулу вилочковой железы.</w:t>
      </w:r>
    </w:p>
    <w:p w:rsidR="00DF2D16" w:rsidRPr="008E0600" w:rsidRDefault="00DF2D16" w:rsidP="00DF2D16">
      <w:pPr>
        <w:pStyle w:val="afff2"/>
        <w:rPr>
          <w:rFonts w:ascii="Times New Roman" w:hAnsi="Times New Roman"/>
        </w:rPr>
      </w:pPr>
      <w:r w:rsidRPr="008E0600">
        <w:rPr>
          <w:rFonts w:ascii="Times New Roman" w:hAnsi="Times New Roman"/>
          <w:b/>
          <w:sz w:val="24"/>
          <w:szCs w:val="24"/>
        </w:rPr>
        <w:t>Дефекты:</w:t>
      </w:r>
    </w:p>
    <w:p w:rsidR="00DF2D16" w:rsidRPr="008E0600" w:rsidRDefault="00DF2D16" w:rsidP="00DF2D16">
      <w:pPr>
        <w:pStyle w:val="afff2"/>
        <w:rPr>
          <w:rFonts w:ascii="Times New Roman" w:hAnsi="Times New Roman"/>
        </w:rPr>
      </w:pPr>
      <w:r w:rsidRPr="008E0600">
        <w:rPr>
          <w:rFonts w:ascii="Times New Roman" w:hAnsi="Times New Roman"/>
          <w:sz w:val="24"/>
          <w:szCs w:val="24"/>
        </w:rPr>
        <w:t>-беременность наступила без предгравидарной подготовки;</w:t>
      </w:r>
    </w:p>
    <w:p w:rsidR="00DF2D16" w:rsidRPr="008E0600" w:rsidRDefault="00DF2D16" w:rsidP="00DF2D16">
      <w:pPr>
        <w:pStyle w:val="afff2"/>
        <w:rPr>
          <w:rFonts w:ascii="Times New Roman" w:hAnsi="Times New Roman"/>
        </w:rPr>
      </w:pPr>
      <w:r w:rsidRPr="008E0600">
        <w:rPr>
          <w:rFonts w:ascii="Times New Roman" w:hAnsi="Times New Roman"/>
          <w:sz w:val="24"/>
          <w:szCs w:val="24"/>
        </w:rPr>
        <w:t>-позднее взятие на учет по беременности;</w:t>
      </w:r>
    </w:p>
    <w:p w:rsidR="00DF2D16" w:rsidRPr="008E0600" w:rsidRDefault="00DF2D16" w:rsidP="00DF2D16">
      <w:pPr>
        <w:pStyle w:val="afff2"/>
        <w:rPr>
          <w:rFonts w:ascii="Times New Roman" w:hAnsi="Times New Roman"/>
        </w:rPr>
      </w:pPr>
      <w:r w:rsidRPr="008E0600">
        <w:rPr>
          <w:rFonts w:ascii="Times New Roman" w:hAnsi="Times New Roman"/>
          <w:sz w:val="24"/>
          <w:szCs w:val="24"/>
        </w:rPr>
        <w:t>-на этапе амбулаторного наблюдения пропущен синдром задержки внутриутробного развития плода;</w:t>
      </w:r>
    </w:p>
    <w:p w:rsidR="00DF2D16" w:rsidRPr="008E0600" w:rsidRDefault="00DF2D16" w:rsidP="00DF2D16">
      <w:pPr>
        <w:pStyle w:val="afff2"/>
        <w:rPr>
          <w:rFonts w:ascii="Times New Roman" w:hAnsi="Times New Roman"/>
        </w:rPr>
      </w:pPr>
      <w:r w:rsidRPr="008E0600">
        <w:rPr>
          <w:rFonts w:ascii="Times New Roman" w:hAnsi="Times New Roman"/>
          <w:sz w:val="24"/>
          <w:szCs w:val="24"/>
        </w:rPr>
        <w:t>-врачами УЗИ не проведено доплер при степени зрелости плаценты 2 ст на сроке 23 недели,  не соблюден протокол обследования УЗИ в 26-27 нед.</w:t>
      </w:r>
    </w:p>
    <w:p w:rsidR="00DF2D16" w:rsidRPr="008E0600" w:rsidRDefault="00DF2D16" w:rsidP="00DF2D16">
      <w:pPr>
        <w:pStyle w:val="afff2"/>
        <w:rPr>
          <w:rFonts w:ascii="Times New Roman" w:hAnsi="Times New Roman"/>
        </w:rPr>
      </w:pPr>
      <w:r w:rsidRPr="008E0600">
        <w:rPr>
          <w:rFonts w:ascii="Times New Roman" w:hAnsi="Times New Roman"/>
          <w:b/>
          <w:sz w:val="24"/>
          <w:szCs w:val="24"/>
        </w:rPr>
        <w:t>Выводы:</w:t>
      </w:r>
    </w:p>
    <w:p w:rsidR="00DF2D16" w:rsidRPr="008E0600" w:rsidRDefault="00DF2D16" w:rsidP="00DF2D16">
      <w:pPr>
        <w:pStyle w:val="afff2"/>
        <w:rPr>
          <w:rFonts w:ascii="Times New Roman" w:hAnsi="Times New Roman"/>
        </w:rPr>
      </w:pPr>
      <w:r w:rsidRPr="008E0600">
        <w:rPr>
          <w:rFonts w:ascii="Times New Roman" w:hAnsi="Times New Roman"/>
          <w:sz w:val="24"/>
          <w:szCs w:val="24"/>
        </w:rPr>
        <w:lastRenderedPageBreak/>
        <w:t>учитывая отсутствие своевременной диагностики ЗВУР и ФПН неверно выбрана тактика ведения беременности.  Случай  считать управляемым и предотвратимым, при своевременной диагностике ЗВУР и ФПН.</w:t>
      </w:r>
    </w:p>
    <w:p w:rsidR="00DF2D16" w:rsidRPr="008E0600" w:rsidRDefault="00DF2D16" w:rsidP="00DF2D16">
      <w:pPr>
        <w:pStyle w:val="afff2"/>
        <w:rPr>
          <w:rFonts w:ascii="Times New Roman" w:hAnsi="Times New Roman"/>
        </w:rPr>
      </w:pPr>
      <w:r w:rsidRPr="008E0600">
        <w:rPr>
          <w:rFonts w:ascii="Times New Roman" w:hAnsi="Times New Roman"/>
          <w:sz w:val="24"/>
          <w:szCs w:val="24"/>
        </w:rPr>
        <w:t>с целью снижения перинатальных потерь необходимо:</w:t>
      </w:r>
    </w:p>
    <w:p w:rsidR="00DF2D16" w:rsidRPr="008E0600" w:rsidRDefault="00DF2D16" w:rsidP="00DF2D16">
      <w:pPr>
        <w:pStyle w:val="afff2"/>
        <w:rPr>
          <w:rFonts w:ascii="Times New Roman" w:hAnsi="Times New Roman"/>
        </w:rPr>
      </w:pPr>
      <w:r w:rsidRPr="008E0600">
        <w:rPr>
          <w:rFonts w:ascii="Times New Roman" w:hAnsi="Times New Roman"/>
          <w:sz w:val="24"/>
          <w:szCs w:val="24"/>
        </w:rPr>
        <w:t>-усилить контроль зав. поликлиникой за Д наблюдением беременных.</w:t>
      </w:r>
    </w:p>
    <w:p w:rsidR="00DF2D16" w:rsidRPr="008E0600" w:rsidRDefault="00DF2D16" w:rsidP="00DF2D16">
      <w:pPr>
        <w:pStyle w:val="afff2"/>
        <w:rPr>
          <w:rFonts w:ascii="Times New Roman" w:hAnsi="Times New Roman"/>
        </w:rPr>
      </w:pPr>
      <w:r w:rsidRPr="008E0600">
        <w:rPr>
          <w:rFonts w:ascii="Times New Roman" w:hAnsi="Times New Roman"/>
          <w:sz w:val="24"/>
          <w:szCs w:val="24"/>
        </w:rPr>
        <w:t xml:space="preserve">-врачам УЗД Аюшиевой  Б.Ж, Вериго А.В. объявить замечание, направить на ТУ по пренатальной диагностике. </w:t>
      </w:r>
    </w:p>
    <w:p w:rsidR="00DF2D16" w:rsidRPr="008E0600" w:rsidRDefault="00DF2D16" w:rsidP="00DF2D16">
      <w:pPr>
        <w:pStyle w:val="afff2"/>
        <w:rPr>
          <w:rFonts w:ascii="Times New Roman" w:hAnsi="Times New Roman"/>
        </w:rPr>
      </w:pPr>
      <w:r w:rsidRPr="008E0600">
        <w:rPr>
          <w:rFonts w:ascii="Times New Roman" w:hAnsi="Times New Roman"/>
          <w:sz w:val="24"/>
          <w:szCs w:val="24"/>
        </w:rPr>
        <w:t>-врачам акушер-гинекологам Шугаевой С.Ц., в связи с несвоевременной постановкой диагноза ЗВУР объявить замечание, направить на обучение на симуляционный цикл.</w:t>
      </w:r>
    </w:p>
    <w:p w:rsidR="00DF2D16" w:rsidRPr="008E0600" w:rsidRDefault="00DF2D16" w:rsidP="00DF2D16">
      <w:pPr>
        <w:pStyle w:val="afff2"/>
        <w:jc w:val="center"/>
        <w:rPr>
          <w:rFonts w:ascii="Times New Roman" w:hAnsi="Times New Roman"/>
        </w:rPr>
      </w:pPr>
      <w:r w:rsidRPr="008E0600">
        <w:rPr>
          <w:rFonts w:ascii="Times New Roman" w:hAnsi="Times New Roman"/>
          <w:b/>
          <w:sz w:val="28"/>
          <w:szCs w:val="28"/>
        </w:rPr>
        <w:t xml:space="preserve">Инвалидность женского населения </w:t>
      </w:r>
    </w:p>
    <w:p w:rsidR="00DF2D16" w:rsidRPr="008E0600" w:rsidRDefault="00DF2D16" w:rsidP="00DF2D16">
      <w:pPr>
        <w:pStyle w:val="afff2"/>
        <w:jc w:val="center"/>
        <w:rPr>
          <w:rFonts w:ascii="Times New Roman" w:hAnsi="Times New Roman"/>
        </w:rPr>
      </w:pPr>
      <w:r w:rsidRPr="008E0600">
        <w:rPr>
          <w:rFonts w:ascii="Times New Roman" w:hAnsi="Times New Roman"/>
          <w:sz w:val="28"/>
          <w:szCs w:val="28"/>
        </w:rPr>
        <w:t xml:space="preserve">на 10 000 населения </w:t>
      </w:r>
    </w:p>
    <w:p w:rsidR="00342232" w:rsidRDefault="00DF2D16" w:rsidP="00342232">
      <w:pPr>
        <w:pStyle w:val="afff2"/>
        <w:rPr>
          <w:rFonts w:ascii="Times New Roman" w:hAnsi="Times New Roman"/>
        </w:rPr>
      </w:pPr>
      <w:r w:rsidRPr="008E0600">
        <w:rPr>
          <w:rFonts w:ascii="Times New Roman" w:hAnsi="Times New Roman"/>
          <w:sz w:val="28"/>
          <w:szCs w:val="28"/>
        </w:rPr>
        <w:t>Всего женщин – инвалидов по ЦРБ – 659– 5,6%</w:t>
      </w:r>
      <w:r w:rsidR="00342232">
        <w:rPr>
          <w:rFonts w:ascii="Times New Roman" w:hAnsi="Times New Roman"/>
        </w:rPr>
        <w:t>,</w:t>
      </w:r>
    </w:p>
    <w:p w:rsidR="00DF2D16" w:rsidRPr="008E0600" w:rsidRDefault="00DF2D16" w:rsidP="00342232">
      <w:pPr>
        <w:pStyle w:val="afff2"/>
        <w:rPr>
          <w:rFonts w:ascii="Times New Roman" w:hAnsi="Times New Roman"/>
        </w:rPr>
      </w:pPr>
      <w:r w:rsidRPr="008E0600">
        <w:rPr>
          <w:rFonts w:ascii="Times New Roman" w:hAnsi="Times New Roman"/>
          <w:sz w:val="28"/>
          <w:szCs w:val="28"/>
        </w:rPr>
        <w:t xml:space="preserve">  Из них: женщин фертильного возраста – 28 – 0,2%</w:t>
      </w:r>
    </w:p>
    <w:p w:rsidR="00DF2D16" w:rsidRPr="008E0600" w:rsidRDefault="00DF2D16" w:rsidP="00DF2D16">
      <w:pPr>
        <w:pStyle w:val="afff2"/>
        <w:jc w:val="center"/>
        <w:rPr>
          <w:rFonts w:ascii="Times New Roman" w:hAnsi="Times New Roman"/>
        </w:rPr>
      </w:pPr>
    </w:p>
    <w:p w:rsidR="00DF2D16" w:rsidRPr="008E0600" w:rsidRDefault="00DF2D16" w:rsidP="00DF2D16">
      <w:pPr>
        <w:pStyle w:val="afff2"/>
        <w:jc w:val="center"/>
        <w:rPr>
          <w:rFonts w:ascii="Times New Roman" w:hAnsi="Times New Roman"/>
        </w:rPr>
      </w:pPr>
      <w:r w:rsidRPr="008E0600">
        <w:rPr>
          <w:rFonts w:ascii="Times New Roman" w:hAnsi="Times New Roman"/>
          <w:i/>
          <w:sz w:val="28"/>
          <w:szCs w:val="28"/>
        </w:rPr>
        <w:t xml:space="preserve">Структура инвалидности женщин фертильного возраста </w:t>
      </w:r>
    </w:p>
    <w:p w:rsidR="00DF2D16" w:rsidRPr="008E0600" w:rsidRDefault="00DF2D16" w:rsidP="00DF2D16">
      <w:pPr>
        <w:pStyle w:val="afff2"/>
        <w:rPr>
          <w:rFonts w:ascii="Times New Roman" w:hAnsi="Times New Roman"/>
        </w:rPr>
      </w:pPr>
      <w:r w:rsidRPr="008E0600">
        <w:rPr>
          <w:rFonts w:ascii="Times New Roman" w:hAnsi="Times New Roman"/>
          <w:sz w:val="28"/>
          <w:szCs w:val="28"/>
        </w:rPr>
        <w:t xml:space="preserve">1 место – сердечно – сосудистые заболевания. </w:t>
      </w:r>
    </w:p>
    <w:p w:rsidR="00DF2D16" w:rsidRPr="008E0600" w:rsidRDefault="00DF2D16" w:rsidP="00DF2D16">
      <w:pPr>
        <w:pStyle w:val="afff2"/>
        <w:rPr>
          <w:rFonts w:ascii="Times New Roman" w:hAnsi="Times New Roman"/>
        </w:rPr>
      </w:pPr>
      <w:r w:rsidRPr="008E0600">
        <w:rPr>
          <w:rFonts w:ascii="Times New Roman" w:hAnsi="Times New Roman"/>
          <w:sz w:val="28"/>
          <w:szCs w:val="28"/>
        </w:rPr>
        <w:t>2 место – онко - заболевания.</w:t>
      </w:r>
    </w:p>
    <w:p w:rsidR="00DF2D16" w:rsidRPr="008E0600" w:rsidRDefault="00DF2D16" w:rsidP="00DF2D16">
      <w:pPr>
        <w:pStyle w:val="afff2"/>
        <w:rPr>
          <w:rFonts w:ascii="Times New Roman" w:hAnsi="Times New Roman"/>
        </w:rPr>
      </w:pPr>
      <w:r w:rsidRPr="008E0600">
        <w:rPr>
          <w:rFonts w:ascii="Times New Roman" w:hAnsi="Times New Roman"/>
          <w:sz w:val="28"/>
          <w:szCs w:val="28"/>
        </w:rPr>
        <w:t>3 место –костно – мышечные заболевания</w:t>
      </w:r>
    </w:p>
    <w:p w:rsidR="00DF2D16" w:rsidRPr="008E0600" w:rsidRDefault="00DF2D16" w:rsidP="00DF2D16">
      <w:pPr>
        <w:pStyle w:val="afff2"/>
        <w:rPr>
          <w:rFonts w:ascii="Times New Roman" w:hAnsi="Times New Roman"/>
        </w:rPr>
      </w:pPr>
      <w:r w:rsidRPr="008E0600">
        <w:rPr>
          <w:rFonts w:ascii="Times New Roman" w:hAnsi="Times New Roman"/>
          <w:sz w:val="28"/>
          <w:szCs w:val="28"/>
        </w:rPr>
        <w:t xml:space="preserve">Во время беременности нет случаев заболеваемости туберкулезом. Выявлено </w:t>
      </w:r>
      <w:r w:rsidRPr="008E0600">
        <w:rPr>
          <w:rFonts w:ascii="Times New Roman" w:hAnsi="Times New Roman"/>
          <w:sz w:val="28"/>
          <w:szCs w:val="28"/>
          <w:lang w:val="en-US"/>
        </w:rPr>
        <w:t>Cr</w:t>
      </w:r>
      <w:r w:rsidRPr="008E0600">
        <w:rPr>
          <w:rFonts w:ascii="Times New Roman" w:hAnsi="Times New Roman"/>
          <w:sz w:val="28"/>
          <w:szCs w:val="28"/>
        </w:rPr>
        <w:t xml:space="preserve"> шейки матки </w:t>
      </w:r>
      <w:r w:rsidRPr="008E0600">
        <w:rPr>
          <w:rFonts w:ascii="Times New Roman" w:hAnsi="Times New Roman"/>
          <w:sz w:val="28"/>
          <w:szCs w:val="28"/>
          <w:lang w:val="en-US"/>
        </w:rPr>
        <w:t>in</w:t>
      </w:r>
      <w:r w:rsidRPr="008E0600">
        <w:rPr>
          <w:rFonts w:ascii="Times New Roman" w:hAnsi="Times New Roman"/>
          <w:sz w:val="28"/>
          <w:szCs w:val="28"/>
        </w:rPr>
        <w:t xml:space="preserve"> </w:t>
      </w:r>
      <w:r w:rsidRPr="008E0600">
        <w:rPr>
          <w:rFonts w:ascii="Times New Roman" w:hAnsi="Times New Roman"/>
          <w:sz w:val="28"/>
          <w:szCs w:val="28"/>
          <w:lang w:val="en-US"/>
        </w:rPr>
        <w:t>situ</w:t>
      </w:r>
      <w:r w:rsidRPr="008E0600">
        <w:rPr>
          <w:rFonts w:ascii="Times New Roman" w:hAnsi="Times New Roman"/>
          <w:sz w:val="28"/>
          <w:szCs w:val="28"/>
        </w:rPr>
        <w:t>.</w:t>
      </w:r>
    </w:p>
    <w:p w:rsidR="00DF2D16" w:rsidRPr="008E0600" w:rsidRDefault="00DF2D16" w:rsidP="00DF2D16">
      <w:pPr>
        <w:pStyle w:val="a4"/>
        <w:numPr>
          <w:ilvl w:val="0"/>
          <w:numId w:val="32"/>
        </w:numPr>
        <w:suppressAutoHyphens/>
        <w:rPr>
          <w:rFonts w:ascii="Times New Roman" w:hAnsi="Times New Roman" w:cs="Times New Roman"/>
        </w:rPr>
      </w:pPr>
      <w:r w:rsidRPr="008E0600">
        <w:rPr>
          <w:rFonts w:ascii="Times New Roman" w:hAnsi="Times New Roman" w:cs="Times New Roman"/>
          <w:b/>
          <w:bCs/>
          <w:sz w:val="28"/>
          <w:szCs w:val="28"/>
          <w:u w:val="single"/>
        </w:rPr>
        <w:t>Анализ показателей стационарной службы.</w:t>
      </w:r>
    </w:p>
    <w:p w:rsidR="00DF2D16" w:rsidRPr="008E0600" w:rsidRDefault="00DF2D16" w:rsidP="00DF2D16">
      <w:pPr>
        <w:pStyle w:val="afff2"/>
        <w:widowControl w:val="0"/>
        <w:shd w:val="clear" w:color="auto" w:fill="FFFFFF"/>
        <w:tabs>
          <w:tab w:val="left" w:pos="197"/>
        </w:tabs>
        <w:spacing w:line="278" w:lineRule="exact"/>
        <w:rPr>
          <w:rFonts w:ascii="Times New Roman" w:hAnsi="Times New Roman"/>
        </w:rPr>
      </w:pPr>
      <w:r w:rsidRPr="008E0600">
        <w:rPr>
          <w:rFonts w:ascii="Times New Roman" w:hAnsi="Times New Roman"/>
          <w:b/>
          <w:sz w:val="28"/>
          <w:szCs w:val="28"/>
        </w:rPr>
        <w:t>Количество родов по району – 169, родов в ЦРБ – 121 , РПЦ – 38.</w:t>
      </w:r>
    </w:p>
    <w:p w:rsidR="00DF2D16" w:rsidRPr="008E0600" w:rsidRDefault="00DF2D16" w:rsidP="00DF2D16">
      <w:pPr>
        <w:pStyle w:val="afff2"/>
        <w:widowControl w:val="0"/>
        <w:shd w:val="clear" w:color="auto" w:fill="FFFFFF"/>
        <w:tabs>
          <w:tab w:val="left" w:pos="197"/>
        </w:tabs>
        <w:spacing w:line="278" w:lineRule="exact"/>
        <w:rPr>
          <w:rFonts w:ascii="Times New Roman" w:hAnsi="Times New Roman"/>
        </w:rPr>
      </w:pPr>
      <w:r w:rsidRPr="008E0600">
        <w:rPr>
          <w:rFonts w:ascii="Times New Roman" w:hAnsi="Times New Roman"/>
          <w:sz w:val="28"/>
          <w:szCs w:val="28"/>
        </w:rPr>
        <w:t>Родоразрешилось путем кесарево сечение в районе 43 женщин, в том числе 24 в РПЦ, из них 7 экстренных, 17 – плановых. В ЦРБ –27 путем  кесарево сечения, из них 85,2 % экстренных.</w:t>
      </w:r>
    </w:p>
    <w:p w:rsidR="00DF2D16" w:rsidRPr="008E0600" w:rsidRDefault="00DF2D16" w:rsidP="00DF2D16">
      <w:pPr>
        <w:pStyle w:val="afff2"/>
        <w:widowControl w:val="0"/>
        <w:shd w:val="clear" w:color="auto" w:fill="FFFFFF"/>
        <w:tabs>
          <w:tab w:val="left" w:pos="197"/>
        </w:tabs>
        <w:spacing w:line="278" w:lineRule="exact"/>
        <w:rPr>
          <w:rFonts w:ascii="Times New Roman" w:hAnsi="Times New Roman"/>
        </w:rPr>
      </w:pPr>
      <w:r w:rsidRPr="008E0600">
        <w:rPr>
          <w:rFonts w:ascii="Times New Roman" w:hAnsi="Times New Roman"/>
          <w:sz w:val="28"/>
          <w:szCs w:val="28"/>
        </w:rPr>
        <w:t>В дневном стационаре пролечено всего    пациенток, без осложнений.</w:t>
      </w:r>
    </w:p>
    <w:p w:rsidR="00DF2D16" w:rsidRPr="008E0600" w:rsidRDefault="00DF2D16" w:rsidP="00DF2D16">
      <w:pPr>
        <w:pStyle w:val="afff2"/>
        <w:shd w:val="clear" w:color="auto" w:fill="FFFFFF"/>
        <w:spacing w:before="547"/>
        <w:rPr>
          <w:rFonts w:ascii="Times New Roman" w:hAnsi="Times New Roman"/>
        </w:rPr>
      </w:pPr>
      <w:r w:rsidRPr="008E0600">
        <w:rPr>
          <w:rFonts w:ascii="Times New Roman" w:hAnsi="Times New Roman"/>
          <w:b/>
          <w:bCs/>
          <w:i/>
          <w:iCs/>
          <w:spacing w:val="-4"/>
          <w:sz w:val="28"/>
          <w:szCs w:val="28"/>
          <w:u w:val="single"/>
        </w:rPr>
        <w:t xml:space="preserve">Роды </w:t>
      </w:r>
      <w:r w:rsidRPr="008E0600">
        <w:rPr>
          <w:rFonts w:ascii="Times New Roman" w:hAnsi="Times New Roman"/>
          <w:i/>
          <w:iCs/>
          <w:spacing w:val="-4"/>
          <w:sz w:val="28"/>
          <w:szCs w:val="28"/>
          <w:u w:val="single"/>
        </w:rPr>
        <w:t xml:space="preserve">в </w:t>
      </w:r>
      <w:r w:rsidRPr="008E0600">
        <w:rPr>
          <w:rFonts w:ascii="Times New Roman" w:hAnsi="Times New Roman"/>
          <w:b/>
          <w:bCs/>
          <w:i/>
          <w:iCs/>
          <w:spacing w:val="-4"/>
          <w:sz w:val="28"/>
          <w:szCs w:val="28"/>
          <w:u w:val="single"/>
        </w:rPr>
        <w:t>ЦРБ:</w:t>
      </w:r>
    </w:p>
    <w:tbl>
      <w:tblPr>
        <w:tblW w:w="5000" w:type="pct"/>
        <w:tblBorders>
          <w:top w:val="single" w:sz="2" w:space="0" w:color="000001"/>
          <w:left w:val="single" w:sz="2" w:space="0" w:color="000001"/>
          <w:bottom w:val="single" w:sz="2" w:space="0" w:color="000001"/>
          <w:insideH w:val="single" w:sz="2" w:space="0" w:color="000001"/>
        </w:tblBorders>
        <w:tblCellMar>
          <w:top w:w="55" w:type="dxa"/>
          <w:left w:w="48" w:type="dxa"/>
          <w:bottom w:w="55" w:type="dxa"/>
          <w:right w:w="55" w:type="dxa"/>
        </w:tblCellMar>
        <w:tblLook w:val="04A0"/>
      </w:tblPr>
      <w:tblGrid>
        <w:gridCol w:w="1441"/>
        <w:gridCol w:w="1061"/>
        <w:gridCol w:w="755"/>
        <w:gridCol w:w="1492"/>
        <w:gridCol w:w="1108"/>
        <w:gridCol w:w="1314"/>
        <w:gridCol w:w="1169"/>
        <w:gridCol w:w="1118"/>
      </w:tblGrid>
      <w:tr w:rsidR="00DF2D16" w:rsidRPr="008E0600" w:rsidTr="00496C8F">
        <w:trPr>
          <w:cantSplit/>
        </w:trPr>
        <w:tc>
          <w:tcPr>
            <w:tcW w:w="762" w:type="pct"/>
            <w:tcBorders>
              <w:top w:val="single" w:sz="2" w:space="0" w:color="000001"/>
              <w:left w:val="single" w:sz="2" w:space="0" w:color="000001"/>
              <w:bottom w:val="single" w:sz="2" w:space="0" w:color="000001"/>
            </w:tcBorders>
            <w:shd w:val="clear" w:color="auto" w:fill="FFFFFF"/>
            <w:tcMar>
              <w:left w:w="48"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b/>
                <w:bCs/>
                <w:sz w:val="28"/>
                <w:szCs w:val="28"/>
              </w:rPr>
              <w:lastRenderedPageBreak/>
              <w:t>Всего</w:t>
            </w:r>
          </w:p>
        </w:tc>
        <w:tc>
          <w:tcPr>
            <w:tcW w:w="561" w:type="pct"/>
            <w:tcBorders>
              <w:top w:val="single" w:sz="2" w:space="0" w:color="000001"/>
              <w:left w:val="single" w:sz="2" w:space="0" w:color="000001"/>
              <w:bottom w:val="single" w:sz="2" w:space="0" w:color="000001"/>
            </w:tcBorders>
            <w:shd w:val="clear" w:color="auto" w:fill="FFFFFF"/>
            <w:tcMar>
              <w:left w:w="48"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b/>
                <w:bCs/>
                <w:sz w:val="28"/>
                <w:szCs w:val="28"/>
              </w:rPr>
              <w:t>% нормальных</w:t>
            </w:r>
          </w:p>
        </w:tc>
        <w:tc>
          <w:tcPr>
            <w:tcW w:w="399" w:type="pct"/>
            <w:tcBorders>
              <w:top w:val="single" w:sz="2" w:space="0" w:color="000001"/>
              <w:left w:val="single" w:sz="2" w:space="0" w:color="000001"/>
              <w:bottom w:val="single" w:sz="2" w:space="0" w:color="000001"/>
            </w:tcBorders>
            <w:shd w:val="clear" w:color="auto" w:fill="FFFFFF"/>
            <w:tcMar>
              <w:left w:w="48"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b/>
                <w:bCs/>
                <w:sz w:val="28"/>
                <w:szCs w:val="28"/>
              </w:rPr>
              <w:t>% срочных</w:t>
            </w:r>
          </w:p>
        </w:tc>
        <w:tc>
          <w:tcPr>
            <w:tcW w:w="789" w:type="pct"/>
            <w:tcBorders>
              <w:top w:val="single" w:sz="2" w:space="0" w:color="000001"/>
              <w:left w:val="single" w:sz="2" w:space="0" w:color="000001"/>
              <w:bottom w:val="single" w:sz="2" w:space="0" w:color="000001"/>
            </w:tcBorders>
            <w:shd w:val="clear" w:color="auto" w:fill="FFFFFF"/>
            <w:tcMar>
              <w:left w:w="48"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b/>
                <w:bCs/>
                <w:sz w:val="28"/>
                <w:szCs w:val="28"/>
              </w:rPr>
              <w:t>% преждевременных</w:t>
            </w:r>
          </w:p>
        </w:tc>
        <w:tc>
          <w:tcPr>
            <w:tcW w:w="586" w:type="pct"/>
            <w:tcBorders>
              <w:top w:val="single" w:sz="2" w:space="0" w:color="000001"/>
              <w:left w:val="single" w:sz="2" w:space="0" w:color="000001"/>
              <w:bottom w:val="single" w:sz="2" w:space="0" w:color="000001"/>
            </w:tcBorders>
            <w:shd w:val="clear" w:color="auto" w:fill="FFFFFF"/>
            <w:tcMar>
              <w:left w:w="48"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b/>
                <w:bCs/>
                <w:sz w:val="28"/>
                <w:szCs w:val="28"/>
              </w:rPr>
              <w:t>% оперативных</w:t>
            </w:r>
          </w:p>
        </w:tc>
        <w:tc>
          <w:tcPr>
            <w:tcW w:w="695" w:type="pct"/>
            <w:tcBorders>
              <w:top w:val="single" w:sz="2" w:space="0" w:color="000001"/>
              <w:left w:val="single" w:sz="2" w:space="0" w:color="000001"/>
              <w:bottom w:val="single" w:sz="2" w:space="0" w:color="000001"/>
            </w:tcBorders>
            <w:shd w:val="clear" w:color="auto" w:fill="FFFFFF"/>
            <w:tcMar>
              <w:left w:w="48"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b/>
                <w:bCs/>
                <w:sz w:val="28"/>
                <w:szCs w:val="28"/>
              </w:rPr>
              <w:t>Травматизм новорожденных</w:t>
            </w:r>
          </w:p>
        </w:tc>
        <w:tc>
          <w:tcPr>
            <w:tcW w:w="618" w:type="pct"/>
            <w:tcBorders>
              <w:top w:val="single" w:sz="2" w:space="0" w:color="000001"/>
              <w:left w:val="single" w:sz="2" w:space="0" w:color="000001"/>
              <w:bottom w:val="single" w:sz="2" w:space="0" w:color="000001"/>
            </w:tcBorders>
            <w:shd w:val="clear" w:color="auto" w:fill="FFFFFF"/>
            <w:tcMar>
              <w:left w:w="48"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b/>
                <w:bCs/>
                <w:sz w:val="28"/>
                <w:szCs w:val="28"/>
              </w:rPr>
              <w:t>% затрудненных</w:t>
            </w:r>
          </w:p>
        </w:tc>
        <w:tc>
          <w:tcPr>
            <w:tcW w:w="591" w:type="pct"/>
            <w:tcBorders>
              <w:top w:val="single" w:sz="2" w:space="0" w:color="000001"/>
              <w:left w:val="single" w:sz="2" w:space="0" w:color="000001"/>
              <w:bottom w:val="single" w:sz="2" w:space="0" w:color="000001"/>
              <w:right w:val="single" w:sz="2" w:space="0" w:color="000001"/>
            </w:tcBorders>
            <w:shd w:val="clear" w:color="auto" w:fill="FFFFFF"/>
            <w:tcMar>
              <w:left w:w="48"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b/>
                <w:bCs/>
                <w:sz w:val="28"/>
                <w:szCs w:val="28"/>
              </w:rPr>
              <w:t>Нарушение род. деятельности</w:t>
            </w:r>
          </w:p>
        </w:tc>
      </w:tr>
      <w:tr w:rsidR="00DF2D16" w:rsidRPr="008E0600" w:rsidTr="00496C8F">
        <w:trPr>
          <w:cantSplit/>
        </w:trPr>
        <w:tc>
          <w:tcPr>
            <w:tcW w:w="762" w:type="pct"/>
            <w:tcBorders>
              <w:left w:val="single" w:sz="2" w:space="0" w:color="000001"/>
              <w:bottom w:val="single" w:sz="2" w:space="0" w:color="000001"/>
            </w:tcBorders>
            <w:shd w:val="clear" w:color="auto" w:fill="FFFFFF"/>
            <w:tcMar>
              <w:left w:w="48"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121</w:t>
            </w:r>
          </w:p>
        </w:tc>
        <w:tc>
          <w:tcPr>
            <w:tcW w:w="561" w:type="pct"/>
            <w:tcBorders>
              <w:left w:val="single" w:sz="2" w:space="0" w:color="000001"/>
              <w:bottom w:val="single" w:sz="2" w:space="0" w:color="000001"/>
            </w:tcBorders>
            <w:shd w:val="clear" w:color="auto" w:fill="FFFFFF"/>
            <w:tcMar>
              <w:left w:w="48"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 xml:space="preserve"> 71,1</w:t>
            </w:r>
          </w:p>
        </w:tc>
        <w:tc>
          <w:tcPr>
            <w:tcW w:w="399" w:type="pct"/>
            <w:tcBorders>
              <w:left w:val="single" w:sz="2" w:space="0" w:color="000001"/>
              <w:bottom w:val="single" w:sz="2" w:space="0" w:color="000001"/>
            </w:tcBorders>
            <w:shd w:val="clear" w:color="auto" w:fill="FFFFFF"/>
            <w:tcMar>
              <w:left w:w="48"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96,7</w:t>
            </w:r>
          </w:p>
        </w:tc>
        <w:tc>
          <w:tcPr>
            <w:tcW w:w="789" w:type="pct"/>
            <w:tcBorders>
              <w:left w:val="single" w:sz="2" w:space="0" w:color="000001"/>
              <w:bottom w:val="single" w:sz="2" w:space="0" w:color="000001"/>
            </w:tcBorders>
            <w:shd w:val="clear" w:color="auto" w:fill="FFFFFF"/>
            <w:tcMar>
              <w:left w:w="48"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3,3</w:t>
            </w:r>
          </w:p>
        </w:tc>
        <w:tc>
          <w:tcPr>
            <w:tcW w:w="586" w:type="pct"/>
            <w:tcBorders>
              <w:left w:val="single" w:sz="2" w:space="0" w:color="000001"/>
              <w:bottom w:val="single" w:sz="2" w:space="0" w:color="000001"/>
            </w:tcBorders>
            <w:shd w:val="clear" w:color="auto" w:fill="FFFFFF"/>
            <w:tcMar>
              <w:left w:w="48"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22,3</w:t>
            </w:r>
          </w:p>
        </w:tc>
        <w:tc>
          <w:tcPr>
            <w:tcW w:w="695" w:type="pct"/>
            <w:tcBorders>
              <w:left w:val="single" w:sz="2" w:space="0" w:color="000001"/>
              <w:bottom w:val="single" w:sz="2" w:space="0" w:color="000001"/>
            </w:tcBorders>
            <w:shd w:val="clear" w:color="auto" w:fill="FFFFFF"/>
            <w:tcMar>
              <w:left w:w="48"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1,6</w:t>
            </w:r>
          </w:p>
        </w:tc>
        <w:tc>
          <w:tcPr>
            <w:tcW w:w="618" w:type="pct"/>
            <w:tcBorders>
              <w:left w:val="single" w:sz="2" w:space="0" w:color="000001"/>
              <w:bottom w:val="single" w:sz="2" w:space="0" w:color="000001"/>
            </w:tcBorders>
            <w:shd w:val="clear" w:color="auto" w:fill="FFFFFF"/>
            <w:tcMar>
              <w:left w:w="48"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1,6</w:t>
            </w:r>
          </w:p>
        </w:tc>
        <w:tc>
          <w:tcPr>
            <w:tcW w:w="591" w:type="pct"/>
            <w:tcBorders>
              <w:left w:val="single" w:sz="2" w:space="0" w:color="000001"/>
              <w:bottom w:val="single" w:sz="2" w:space="0" w:color="000001"/>
              <w:right w:val="single" w:sz="2" w:space="0" w:color="000001"/>
            </w:tcBorders>
            <w:shd w:val="clear" w:color="auto" w:fill="FFFFFF"/>
            <w:tcMar>
              <w:left w:w="48"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3,3</w:t>
            </w:r>
          </w:p>
        </w:tc>
      </w:tr>
      <w:tr w:rsidR="00DF2D16" w:rsidRPr="008E0600" w:rsidTr="00496C8F">
        <w:trPr>
          <w:cantSplit/>
        </w:trPr>
        <w:tc>
          <w:tcPr>
            <w:tcW w:w="762" w:type="pct"/>
            <w:tcBorders>
              <w:left w:val="single" w:sz="2" w:space="0" w:color="000001"/>
              <w:bottom w:val="single" w:sz="2" w:space="0" w:color="000001"/>
            </w:tcBorders>
            <w:shd w:val="clear" w:color="auto" w:fill="FFFFFF"/>
            <w:tcMar>
              <w:left w:w="48"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У социально неадаптированных</w:t>
            </w:r>
          </w:p>
        </w:tc>
        <w:tc>
          <w:tcPr>
            <w:tcW w:w="561" w:type="pct"/>
            <w:tcBorders>
              <w:left w:val="single" w:sz="2" w:space="0" w:color="000001"/>
              <w:bottom w:val="single" w:sz="2" w:space="0" w:color="000001"/>
            </w:tcBorders>
            <w:shd w:val="clear" w:color="auto" w:fill="FFFFFF"/>
            <w:tcMar>
              <w:left w:w="48"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1 — 0,82%</w:t>
            </w:r>
          </w:p>
        </w:tc>
        <w:tc>
          <w:tcPr>
            <w:tcW w:w="399" w:type="pct"/>
            <w:tcBorders>
              <w:left w:val="single" w:sz="2" w:space="0" w:color="000001"/>
              <w:bottom w:val="single" w:sz="2" w:space="0" w:color="000001"/>
            </w:tcBorders>
            <w:shd w:val="clear" w:color="auto" w:fill="FFFFFF"/>
            <w:tcMar>
              <w:left w:w="48"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w:t>
            </w:r>
          </w:p>
        </w:tc>
        <w:tc>
          <w:tcPr>
            <w:tcW w:w="789" w:type="pct"/>
            <w:tcBorders>
              <w:left w:val="single" w:sz="2" w:space="0" w:color="000001"/>
              <w:bottom w:val="single" w:sz="2" w:space="0" w:color="000001"/>
            </w:tcBorders>
            <w:shd w:val="clear" w:color="auto" w:fill="FFFFFF"/>
            <w:tcMar>
              <w:left w:w="48"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w:t>
            </w:r>
          </w:p>
        </w:tc>
        <w:tc>
          <w:tcPr>
            <w:tcW w:w="586" w:type="pct"/>
            <w:tcBorders>
              <w:left w:val="single" w:sz="2" w:space="0" w:color="000001"/>
              <w:bottom w:val="single" w:sz="2" w:space="0" w:color="000001"/>
            </w:tcBorders>
            <w:shd w:val="clear" w:color="auto" w:fill="FFFFFF"/>
            <w:tcMar>
              <w:left w:w="48"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w:t>
            </w:r>
          </w:p>
        </w:tc>
        <w:tc>
          <w:tcPr>
            <w:tcW w:w="695" w:type="pct"/>
            <w:tcBorders>
              <w:left w:val="single" w:sz="2" w:space="0" w:color="000001"/>
              <w:bottom w:val="single" w:sz="2" w:space="0" w:color="000001"/>
            </w:tcBorders>
            <w:shd w:val="clear" w:color="auto" w:fill="FFFFFF"/>
            <w:tcMar>
              <w:left w:w="48"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w:t>
            </w:r>
          </w:p>
        </w:tc>
        <w:tc>
          <w:tcPr>
            <w:tcW w:w="618" w:type="pct"/>
            <w:tcBorders>
              <w:left w:val="single" w:sz="2" w:space="0" w:color="000001"/>
              <w:bottom w:val="single" w:sz="2" w:space="0" w:color="000001"/>
            </w:tcBorders>
            <w:shd w:val="clear" w:color="auto" w:fill="FFFFFF"/>
            <w:tcMar>
              <w:left w:w="48"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w:t>
            </w:r>
          </w:p>
        </w:tc>
        <w:tc>
          <w:tcPr>
            <w:tcW w:w="591" w:type="pct"/>
            <w:tcBorders>
              <w:left w:val="single" w:sz="2" w:space="0" w:color="000001"/>
              <w:bottom w:val="single" w:sz="2" w:space="0" w:color="000001"/>
              <w:right w:val="single" w:sz="2" w:space="0" w:color="000001"/>
            </w:tcBorders>
            <w:shd w:val="clear" w:color="auto" w:fill="FFFFFF"/>
            <w:tcMar>
              <w:left w:w="48"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w:t>
            </w:r>
          </w:p>
        </w:tc>
      </w:tr>
      <w:tr w:rsidR="00DF2D16" w:rsidRPr="008E0600" w:rsidTr="00496C8F">
        <w:trPr>
          <w:cantSplit/>
        </w:trPr>
        <w:tc>
          <w:tcPr>
            <w:tcW w:w="762" w:type="pct"/>
            <w:tcBorders>
              <w:left w:val="single" w:sz="2" w:space="0" w:color="000001"/>
              <w:bottom w:val="single" w:sz="2" w:space="0" w:color="000001"/>
            </w:tcBorders>
            <w:shd w:val="clear" w:color="auto" w:fill="FFFFFF"/>
            <w:tcMar>
              <w:left w:w="48"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У ВИЧ-инфиц</w:t>
            </w:r>
          </w:p>
        </w:tc>
        <w:tc>
          <w:tcPr>
            <w:tcW w:w="561" w:type="pct"/>
            <w:tcBorders>
              <w:left w:val="single" w:sz="2" w:space="0" w:color="000001"/>
              <w:bottom w:val="single" w:sz="2" w:space="0" w:color="000001"/>
            </w:tcBorders>
            <w:shd w:val="clear" w:color="auto" w:fill="FFFFFF"/>
            <w:tcMar>
              <w:left w:w="48"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w:t>
            </w:r>
          </w:p>
        </w:tc>
        <w:tc>
          <w:tcPr>
            <w:tcW w:w="399" w:type="pct"/>
            <w:tcBorders>
              <w:left w:val="single" w:sz="2" w:space="0" w:color="000001"/>
              <w:bottom w:val="single" w:sz="2" w:space="0" w:color="000001"/>
            </w:tcBorders>
            <w:shd w:val="clear" w:color="auto" w:fill="FFFFFF"/>
            <w:tcMar>
              <w:left w:w="48"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w:t>
            </w:r>
          </w:p>
        </w:tc>
        <w:tc>
          <w:tcPr>
            <w:tcW w:w="789" w:type="pct"/>
            <w:tcBorders>
              <w:left w:val="single" w:sz="2" w:space="0" w:color="000001"/>
              <w:bottom w:val="single" w:sz="2" w:space="0" w:color="000001"/>
            </w:tcBorders>
            <w:shd w:val="clear" w:color="auto" w:fill="FFFFFF"/>
            <w:tcMar>
              <w:left w:w="48"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w:t>
            </w:r>
          </w:p>
        </w:tc>
        <w:tc>
          <w:tcPr>
            <w:tcW w:w="586" w:type="pct"/>
            <w:tcBorders>
              <w:left w:val="single" w:sz="2" w:space="0" w:color="000001"/>
              <w:bottom w:val="single" w:sz="2" w:space="0" w:color="000001"/>
            </w:tcBorders>
            <w:shd w:val="clear" w:color="auto" w:fill="FFFFFF"/>
            <w:tcMar>
              <w:left w:w="48"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w:t>
            </w:r>
          </w:p>
        </w:tc>
        <w:tc>
          <w:tcPr>
            <w:tcW w:w="695" w:type="pct"/>
            <w:tcBorders>
              <w:left w:val="single" w:sz="2" w:space="0" w:color="000001"/>
              <w:bottom w:val="single" w:sz="2" w:space="0" w:color="000001"/>
            </w:tcBorders>
            <w:shd w:val="clear" w:color="auto" w:fill="FFFFFF"/>
            <w:tcMar>
              <w:left w:w="48"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w:t>
            </w:r>
          </w:p>
        </w:tc>
        <w:tc>
          <w:tcPr>
            <w:tcW w:w="618" w:type="pct"/>
            <w:tcBorders>
              <w:left w:val="single" w:sz="2" w:space="0" w:color="000001"/>
              <w:bottom w:val="single" w:sz="2" w:space="0" w:color="000001"/>
            </w:tcBorders>
            <w:shd w:val="clear" w:color="auto" w:fill="FFFFFF"/>
            <w:tcMar>
              <w:left w:w="48"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w:t>
            </w:r>
          </w:p>
        </w:tc>
        <w:tc>
          <w:tcPr>
            <w:tcW w:w="591" w:type="pct"/>
            <w:tcBorders>
              <w:left w:val="single" w:sz="2" w:space="0" w:color="000001"/>
              <w:bottom w:val="single" w:sz="2" w:space="0" w:color="000001"/>
              <w:right w:val="single" w:sz="2" w:space="0" w:color="000001"/>
            </w:tcBorders>
            <w:shd w:val="clear" w:color="auto" w:fill="FFFFFF"/>
            <w:tcMar>
              <w:left w:w="48"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w:t>
            </w:r>
          </w:p>
        </w:tc>
      </w:tr>
      <w:tr w:rsidR="00DF2D16" w:rsidRPr="008E0600" w:rsidTr="00496C8F">
        <w:trPr>
          <w:cantSplit/>
        </w:trPr>
        <w:tc>
          <w:tcPr>
            <w:tcW w:w="762" w:type="pct"/>
            <w:tcBorders>
              <w:left w:val="single" w:sz="2" w:space="0" w:color="000001"/>
              <w:bottom w:val="single" w:sz="2" w:space="0" w:color="000001"/>
            </w:tcBorders>
            <w:shd w:val="clear" w:color="auto" w:fill="FFFFFF"/>
            <w:tcMar>
              <w:left w:w="48"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У больных ТБЦ</w:t>
            </w:r>
          </w:p>
        </w:tc>
        <w:tc>
          <w:tcPr>
            <w:tcW w:w="561" w:type="pct"/>
            <w:tcBorders>
              <w:left w:val="single" w:sz="2" w:space="0" w:color="000001"/>
              <w:bottom w:val="single" w:sz="2" w:space="0" w:color="000001"/>
            </w:tcBorders>
            <w:shd w:val="clear" w:color="auto" w:fill="FFFFFF"/>
            <w:tcMar>
              <w:left w:w="48"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w:t>
            </w:r>
          </w:p>
        </w:tc>
        <w:tc>
          <w:tcPr>
            <w:tcW w:w="399" w:type="pct"/>
            <w:tcBorders>
              <w:left w:val="single" w:sz="2" w:space="0" w:color="000001"/>
              <w:bottom w:val="single" w:sz="2" w:space="0" w:color="000001"/>
            </w:tcBorders>
            <w:shd w:val="clear" w:color="auto" w:fill="FFFFFF"/>
            <w:tcMar>
              <w:left w:w="48"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w:t>
            </w:r>
          </w:p>
        </w:tc>
        <w:tc>
          <w:tcPr>
            <w:tcW w:w="789" w:type="pct"/>
            <w:tcBorders>
              <w:left w:val="single" w:sz="2" w:space="0" w:color="000001"/>
              <w:bottom w:val="single" w:sz="2" w:space="0" w:color="000001"/>
            </w:tcBorders>
            <w:shd w:val="clear" w:color="auto" w:fill="FFFFFF"/>
            <w:tcMar>
              <w:left w:w="48"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w:t>
            </w:r>
          </w:p>
        </w:tc>
        <w:tc>
          <w:tcPr>
            <w:tcW w:w="586" w:type="pct"/>
            <w:tcBorders>
              <w:left w:val="single" w:sz="2" w:space="0" w:color="000001"/>
              <w:bottom w:val="single" w:sz="2" w:space="0" w:color="000001"/>
            </w:tcBorders>
            <w:shd w:val="clear" w:color="auto" w:fill="FFFFFF"/>
            <w:tcMar>
              <w:left w:w="48"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w:t>
            </w:r>
          </w:p>
        </w:tc>
        <w:tc>
          <w:tcPr>
            <w:tcW w:w="695" w:type="pct"/>
            <w:tcBorders>
              <w:left w:val="single" w:sz="2" w:space="0" w:color="000001"/>
              <w:bottom w:val="single" w:sz="2" w:space="0" w:color="000001"/>
            </w:tcBorders>
            <w:shd w:val="clear" w:color="auto" w:fill="FFFFFF"/>
            <w:tcMar>
              <w:left w:w="48"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w:t>
            </w:r>
          </w:p>
        </w:tc>
        <w:tc>
          <w:tcPr>
            <w:tcW w:w="618" w:type="pct"/>
            <w:tcBorders>
              <w:left w:val="single" w:sz="2" w:space="0" w:color="000001"/>
              <w:bottom w:val="single" w:sz="2" w:space="0" w:color="000001"/>
            </w:tcBorders>
            <w:shd w:val="clear" w:color="auto" w:fill="FFFFFF"/>
            <w:tcMar>
              <w:left w:w="48"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w:t>
            </w:r>
          </w:p>
        </w:tc>
        <w:tc>
          <w:tcPr>
            <w:tcW w:w="591" w:type="pct"/>
            <w:tcBorders>
              <w:left w:val="single" w:sz="2" w:space="0" w:color="000001"/>
              <w:bottom w:val="single" w:sz="2" w:space="0" w:color="000001"/>
              <w:right w:val="single" w:sz="2" w:space="0" w:color="000001"/>
            </w:tcBorders>
            <w:shd w:val="clear" w:color="auto" w:fill="FFFFFF"/>
            <w:tcMar>
              <w:left w:w="48"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w:t>
            </w:r>
          </w:p>
        </w:tc>
      </w:tr>
      <w:tr w:rsidR="00DF2D16" w:rsidRPr="008E0600" w:rsidTr="00496C8F">
        <w:trPr>
          <w:cantSplit/>
        </w:trPr>
        <w:tc>
          <w:tcPr>
            <w:tcW w:w="762" w:type="pct"/>
            <w:tcBorders>
              <w:left w:val="single" w:sz="2" w:space="0" w:color="000001"/>
              <w:bottom w:val="single" w:sz="2" w:space="0" w:color="000001"/>
            </w:tcBorders>
            <w:shd w:val="clear" w:color="auto" w:fill="FFFFFF"/>
            <w:tcMar>
              <w:left w:w="48"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У больных сифилисом ( в анамнезе)</w:t>
            </w:r>
          </w:p>
        </w:tc>
        <w:tc>
          <w:tcPr>
            <w:tcW w:w="561" w:type="pct"/>
            <w:tcBorders>
              <w:left w:val="single" w:sz="2" w:space="0" w:color="000001"/>
              <w:bottom w:val="single" w:sz="2" w:space="0" w:color="000001"/>
            </w:tcBorders>
            <w:shd w:val="clear" w:color="auto" w:fill="FFFFFF"/>
            <w:tcMar>
              <w:left w:w="48"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1 — 0,82%</w:t>
            </w:r>
          </w:p>
        </w:tc>
        <w:tc>
          <w:tcPr>
            <w:tcW w:w="399" w:type="pct"/>
            <w:tcBorders>
              <w:left w:val="single" w:sz="2" w:space="0" w:color="000001"/>
              <w:bottom w:val="single" w:sz="2" w:space="0" w:color="000001"/>
            </w:tcBorders>
            <w:shd w:val="clear" w:color="auto" w:fill="FFFFFF"/>
            <w:tcMar>
              <w:left w:w="48"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w:t>
            </w:r>
          </w:p>
        </w:tc>
        <w:tc>
          <w:tcPr>
            <w:tcW w:w="789" w:type="pct"/>
            <w:tcBorders>
              <w:left w:val="single" w:sz="2" w:space="0" w:color="000001"/>
              <w:bottom w:val="single" w:sz="2" w:space="0" w:color="000001"/>
            </w:tcBorders>
            <w:shd w:val="clear" w:color="auto" w:fill="FFFFFF"/>
            <w:tcMar>
              <w:left w:w="48"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1 — 0,82%</w:t>
            </w:r>
          </w:p>
        </w:tc>
        <w:tc>
          <w:tcPr>
            <w:tcW w:w="586" w:type="pct"/>
            <w:tcBorders>
              <w:left w:val="single" w:sz="2" w:space="0" w:color="000001"/>
              <w:bottom w:val="single" w:sz="2" w:space="0" w:color="000001"/>
            </w:tcBorders>
            <w:shd w:val="clear" w:color="auto" w:fill="FFFFFF"/>
            <w:tcMar>
              <w:left w:w="48"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w:t>
            </w:r>
          </w:p>
        </w:tc>
        <w:tc>
          <w:tcPr>
            <w:tcW w:w="695" w:type="pct"/>
            <w:tcBorders>
              <w:left w:val="single" w:sz="2" w:space="0" w:color="000001"/>
              <w:bottom w:val="single" w:sz="2" w:space="0" w:color="000001"/>
            </w:tcBorders>
            <w:shd w:val="clear" w:color="auto" w:fill="FFFFFF"/>
            <w:tcMar>
              <w:left w:w="48"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w:t>
            </w:r>
          </w:p>
        </w:tc>
        <w:tc>
          <w:tcPr>
            <w:tcW w:w="618" w:type="pct"/>
            <w:tcBorders>
              <w:left w:val="single" w:sz="2" w:space="0" w:color="000001"/>
              <w:bottom w:val="single" w:sz="2" w:space="0" w:color="000001"/>
            </w:tcBorders>
            <w:shd w:val="clear" w:color="auto" w:fill="FFFFFF"/>
            <w:tcMar>
              <w:left w:w="48"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w:t>
            </w:r>
          </w:p>
        </w:tc>
        <w:tc>
          <w:tcPr>
            <w:tcW w:w="591" w:type="pct"/>
            <w:tcBorders>
              <w:left w:val="single" w:sz="2" w:space="0" w:color="000001"/>
              <w:bottom w:val="single" w:sz="2" w:space="0" w:color="000001"/>
              <w:right w:val="single" w:sz="2" w:space="0" w:color="000001"/>
            </w:tcBorders>
            <w:shd w:val="clear" w:color="auto" w:fill="FFFFFF"/>
            <w:tcMar>
              <w:left w:w="48"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w:t>
            </w:r>
          </w:p>
        </w:tc>
      </w:tr>
      <w:tr w:rsidR="00DF2D16" w:rsidRPr="008E0600" w:rsidTr="00496C8F">
        <w:trPr>
          <w:cantSplit/>
        </w:trPr>
        <w:tc>
          <w:tcPr>
            <w:tcW w:w="762" w:type="pct"/>
            <w:tcBorders>
              <w:left w:val="single" w:sz="2" w:space="0" w:color="000001"/>
              <w:bottom w:val="single" w:sz="2" w:space="0" w:color="000001"/>
            </w:tcBorders>
            <w:shd w:val="clear" w:color="auto" w:fill="FFFFFF"/>
            <w:tcMar>
              <w:left w:w="48"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У больных псих. заболеваниями</w:t>
            </w:r>
          </w:p>
        </w:tc>
        <w:tc>
          <w:tcPr>
            <w:tcW w:w="561" w:type="pct"/>
            <w:tcBorders>
              <w:left w:val="single" w:sz="2" w:space="0" w:color="000001"/>
              <w:bottom w:val="single" w:sz="2" w:space="0" w:color="000001"/>
            </w:tcBorders>
            <w:shd w:val="clear" w:color="auto" w:fill="FFFFFF"/>
            <w:tcMar>
              <w:left w:w="48"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1 — 0,82%</w:t>
            </w:r>
          </w:p>
        </w:tc>
        <w:tc>
          <w:tcPr>
            <w:tcW w:w="399" w:type="pct"/>
            <w:tcBorders>
              <w:left w:val="single" w:sz="2" w:space="0" w:color="000001"/>
              <w:bottom w:val="single" w:sz="2" w:space="0" w:color="000001"/>
            </w:tcBorders>
            <w:shd w:val="clear" w:color="auto" w:fill="FFFFFF"/>
            <w:tcMar>
              <w:left w:w="48"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w:t>
            </w:r>
          </w:p>
        </w:tc>
        <w:tc>
          <w:tcPr>
            <w:tcW w:w="789" w:type="pct"/>
            <w:tcBorders>
              <w:left w:val="single" w:sz="2" w:space="0" w:color="000001"/>
              <w:bottom w:val="single" w:sz="2" w:space="0" w:color="000001"/>
            </w:tcBorders>
            <w:shd w:val="clear" w:color="auto" w:fill="FFFFFF"/>
            <w:tcMar>
              <w:left w:w="48"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w:t>
            </w:r>
          </w:p>
        </w:tc>
        <w:tc>
          <w:tcPr>
            <w:tcW w:w="586" w:type="pct"/>
            <w:tcBorders>
              <w:left w:val="single" w:sz="2" w:space="0" w:color="000001"/>
              <w:bottom w:val="single" w:sz="2" w:space="0" w:color="000001"/>
            </w:tcBorders>
            <w:shd w:val="clear" w:color="auto" w:fill="FFFFFF"/>
            <w:tcMar>
              <w:left w:w="48"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w:t>
            </w:r>
          </w:p>
        </w:tc>
        <w:tc>
          <w:tcPr>
            <w:tcW w:w="695" w:type="pct"/>
            <w:tcBorders>
              <w:left w:val="single" w:sz="2" w:space="0" w:color="000001"/>
              <w:bottom w:val="single" w:sz="2" w:space="0" w:color="000001"/>
            </w:tcBorders>
            <w:shd w:val="clear" w:color="auto" w:fill="FFFFFF"/>
            <w:tcMar>
              <w:left w:w="48"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w:t>
            </w:r>
          </w:p>
        </w:tc>
        <w:tc>
          <w:tcPr>
            <w:tcW w:w="618" w:type="pct"/>
            <w:tcBorders>
              <w:left w:val="single" w:sz="2" w:space="0" w:color="000001"/>
              <w:bottom w:val="single" w:sz="2" w:space="0" w:color="000001"/>
            </w:tcBorders>
            <w:shd w:val="clear" w:color="auto" w:fill="FFFFFF"/>
            <w:tcMar>
              <w:left w:w="48"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w:t>
            </w:r>
          </w:p>
        </w:tc>
        <w:tc>
          <w:tcPr>
            <w:tcW w:w="591" w:type="pct"/>
            <w:tcBorders>
              <w:left w:val="single" w:sz="2" w:space="0" w:color="000001"/>
              <w:bottom w:val="single" w:sz="2" w:space="0" w:color="000001"/>
              <w:right w:val="single" w:sz="2" w:space="0" w:color="000001"/>
            </w:tcBorders>
            <w:shd w:val="clear" w:color="auto" w:fill="FFFFFF"/>
            <w:tcMar>
              <w:left w:w="48"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w:t>
            </w:r>
          </w:p>
        </w:tc>
      </w:tr>
      <w:tr w:rsidR="00DF2D16" w:rsidRPr="008E0600" w:rsidTr="00496C8F">
        <w:trPr>
          <w:cantSplit/>
        </w:trPr>
        <w:tc>
          <w:tcPr>
            <w:tcW w:w="762" w:type="pct"/>
            <w:tcBorders>
              <w:left w:val="single" w:sz="2" w:space="0" w:color="000001"/>
              <w:bottom w:val="single" w:sz="2" w:space="0" w:color="000001"/>
            </w:tcBorders>
            <w:shd w:val="clear" w:color="auto" w:fill="FFFFFF"/>
            <w:tcMar>
              <w:left w:w="48"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У наркоманок</w:t>
            </w:r>
          </w:p>
        </w:tc>
        <w:tc>
          <w:tcPr>
            <w:tcW w:w="561" w:type="pct"/>
            <w:tcBorders>
              <w:left w:val="single" w:sz="2" w:space="0" w:color="000001"/>
              <w:bottom w:val="single" w:sz="2" w:space="0" w:color="000001"/>
            </w:tcBorders>
            <w:shd w:val="clear" w:color="auto" w:fill="FFFFFF"/>
            <w:tcMar>
              <w:left w:w="48"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w:t>
            </w:r>
          </w:p>
        </w:tc>
        <w:tc>
          <w:tcPr>
            <w:tcW w:w="399" w:type="pct"/>
            <w:tcBorders>
              <w:left w:val="single" w:sz="2" w:space="0" w:color="000001"/>
              <w:bottom w:val="single" w:sz="2" w:space="0" w:color="000001"/>
            </w:tcBorders>
            <w:shd w:val="clear" w:color="auto" w:fill="FFFFFF"/>
            <w:tcMar>
              <w:left w:w="48"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w:t>
            </w:r>
          </w:p>
        </w:tc>
        <w:tc>
          <w:tcPr>
            <w:tcW w:w="789" w:type="pct"/>
            <w:tcBorders>
              <w:left w:val="single" w:sz="2" w:space="0" w:color="000001"/>
              <w:bottom w:val="single" w:sz="2" w:space="0" w:color="000001"/>
            </w:tcBorders>
            <w:shd w:val="clear" w:color="auto" w:fill="FFFFFF"/>
            <w:tcMar>
              <w:left w:w="48"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w:t>
            </w:r>
          </w:p>
        </w:tc>
        <w:tc>
          <w:tcPr>
            <w:tcW w:w="586" w:type="pct"/>
            <w:tcBorders>
              <w:left w:val="single" w:sz="2" w:space="0" w:color="000001"/>
              <w:bottom w:val="single" w:sz="2" w:space="0" w:color="000001"/>
            </w:tcBorders>
            <w:shd w:val="clear" w:color="auto" w:fill="FFFFFF"/>
            <w:tcMar>
              <w:left w:w="48"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w:t>
            </w:r>
          </w:p>
        </w:tc>
        <w:tc>
          <w:tcPr>
            <w:tcW w:w="695" w:type="pct"/>
            <w:tcBorders>
              <w:left w:val="single" w:sz="2" w:space="0" w:color="000001"/>
              <w:bottom w:val="single" w:sz="2" w:space="0" w:color="000001"/>
            </w:tcBorders>
            <w:shd w:val="clear" w:color="auto" w:fill="FFFFFF"/>
            <w:tcMar>
              <w:left w:w="48"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w:t>
            </w:r>
          </w:p>
        </w:tc>
        <w:tc>
          <w:tcPr>
            <w:tcW w:w="618" w:type="pct"/>
            <w:tcBorders>
              <w:left w:val="single" w:sz="2" w:space="0" w:color="000001"/>
              <w:bottom w:val="single" w:sz="2" w:space="0" w:color="000001"/>
            </w:tcBorders>
            <w:shd w:val="clear" w:color="auto" w:fill="FFFFFF"/>
            <w:tcMar>
              <w:left w:w="48"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w:t>
            </w:r>
          </w:p>
        </w:tc>
        <w:tc>
          <w:tcPr>
            <w:tcW w:w="591" w:type="pct"/>
            <w:tcBorders>
              <w:left w:val="single" w:sz="2" w:space="0" w:color="000001"/>
              <w:bottom w:val="single" w:sz="2" w:space="0" w:color="000001"/>
              <w:right w:val="single" w:sz="2" w:space="0" w:color="000001"/>
            </w:tcBorders>
            <w:shd w:val="clear" w:color="auto" w:fill="FFFFFF"/>
            <w:tcMar>
              <w:left w:w="48"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w:t>
            </w:r>
          </w:p>
        </w:tc>
      </w:tr>
      <w:tr w:rsidR="00DF2D16" w:rsidRPr="008E0600" w:rsidTr="00496C8F">
        <w:trPr>
          <w:cantSplit/>
        </w:trPr>
        <w:tc>
          <w:tcPr>
            <w:tcW w:w="762" w:type="pct"/>
            <w:tcBorders>
              <w:left w:val="single" w:sz="2" w:space="0" w:color="000001"/>
              <w:bottom w:val="single" w:sz="2" w:space="0" w:color="000001"/>
            </w:tcBorders>
            <w:shd w:val="clear" w:color="auto" w:fill="FFFFFF"/>
            <w:tcMar>
              <w:left w:w="48"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У алкоголичек</w:t>
            </w:r>
          </w:p>
        </w:tc>
        <w:tc>
          <w:tcPr>
            <w:tcW w:w="561" w:type="pct"/>
            <w:tcBorders>
              <w:left w:val="single" w:sz="2" w:space="0" w:color="000001"/>
              <w:bottom w:val="single" w:sz="2" w:space="0" w:color="000001"/>
            </w:tcBorders>
            <w:shd w:val="clear" w:color="auto" w:fill="FFFFFF"/>
            <w:tcMar>
              <w:left w:w="48"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w:t>
            </w:r>
          </w:p>
        </w:tc>
        <w:tc>
          <w:tcPr>
            <w:tcW w:w="399" w:type="pct"/>
            <w:tcBorders>
              <w:left w:val="single" w:sz="2" w:space="0" w:color="000001"/>
              <w:bottom w:val="single" w:sz="2" w:space="0" w:color="000001"/>
            </w:tcBorders>
            <w:shd w:val="clear" w:color="auto" w:fill="FFFFFF"/>
            <w:tcMar>
              <w:left w:w="48"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w:t>
            </w:r>
          </w:p>
        </w:tc>
        <w:tc>
          <w:tcPr>
            <w:tcW w:w="789" w:type="pct"/>
            <w:tcBorders>
              <w:left w:val="single" w:sz="2" w:space="0" w:color="000001"/>
              <w:bottom w:val="single" w:sz="2" w:space="0" w:color="000001"/>
            </w:tcBorders>
            <w:shd w:val="clear" w:color="auto" w:fill="FFFFFF"/>
            <w:tcMar>
              <w:left w:w="48"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w:t>
            </w:r>
          </w:p>
        </w:tc>
        <w:tc>
          <w:tcPr>
            <w:tcW w:w="586" w:type="pct"/>
            <w:tcBorders>
              <w:left w:val="single" w:sz="2" w:space="0" w:color="000001"/>
              <w:bottom w:val="single" w:sz="2" w:space="0" w:color="000001"/>
            </w:tcBorders>
            <w:shd w:val="clear" w:color="auto" w:fill="FFFFFF"/>
            <w:tcMar>
              <w:left w:w="48"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w:t>
            </w:r>
          </w:p>
        </w:tc>
        <w:tc>
          <w:tcPr>
            <w:tcW w:w="695" w:type="pct"/>
            <w:tcBorders>
              <w:left w:val="single" w:sz="2" w:space="0" w:color="000001"/>
              <w:bottom w:val="single" w:sz="2" w:space="0" w:color="000001"/>
            </w:tcBorders>
            <w:shd w:val="clear" w:color="auto" w:fill="FFFFFF"/>
            <w:tcMar>
              <w:left w:w="48"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w:t>
            </w:r>
          </w:p>
        </w:tc>
        <w:tc>
          <w:tcPr>
            <w:tcW w:w="618" w:type="pct"/>
            <w:tcBorders>
              <w:left w:val="single" w:sz="2" w:space="0" w:color="000001"/>
              <w:bottom w:val="single" w:sz="2" w:space="0" w:color="000001"/>
            </w:tcBorders>
            <w:shd w:val="clear" w:color="auto" w:fill="FFFFFF"/>
            <w:tcMar>
              <w:left w:w="48"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w:t>
            </w:r>
          </w:p>
        </w:tc>
        <w:tc>
          <w:tcPr>
            <w:tcW w:w="591" w:type="pct"/>
            <w:tcBorders>
              <w:left w:val="single" w:sz="2" w:space="0" w:color="000001"/>
              <w:bottom w:val="single" w:sz="2" w:space="0" w:color="000001"/>
              <w:right w:val="single" w:sz="2" w:space="0" w:color="000001"/>
            </w:tcBorders>
            <w:shd w:val="clear" w:color="auto" w:fill="FFFFFF"/>
            <w:tcMar>
              <w:left w:w="48"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w:t>
            </w:r>
          </w:p>
        </w:tc>
      </w:tr>
      <w:tr w:rsidR="00DF2D16" w:rsidRPr="008E0600" w:rsidTr="00496C8F">
        <w:trPr>
          <w:cantSplit/>
        </w:trPr>
        <w:tc>
          <w:tcPr>
            <w:tcW w:w="762" w:type="pct"/>
            <w:tcBorders>
              <w:left w:val="single" w:sz="2" w:space="0" w:color="000001"/>
              <w:bottom w:val="single" w:sz="2" w:space="0" w:color="000001"/>
            </w:tcBorders>
            <w:shd w:val="clear" w:color="auto" w:fill="FFFFFF"/>
            <w:tcMar>
              <w:left w:w="48"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lastRenderedPageBreak/>
              <w:t>После ЭКО</w:t>
            </w:r>
          </w:p>
        </w:tc>
        <w:tc>
          <w:tcPr>
            <w:tcW w:w="561" w:type="pct"/>
            <w:tcBorders>
              <w:left w:val="single" w:sz="2" w:space="0" w:color="000001"/>
              <w:bottom w:val="single" w:sz="2" w:space="0" w:color="000001"/>
            </w:tcBorders>
            <w:shd w:val="clear" w:color="auto" w:fill="FFFFFF"/>
            <w:tcMar>
              <w:left w:w="48"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w:t>
            </w:r>
          </w:p>
        </w:tc>
        <w:tc>
          <w:tcPr>
            <w:tcW w:w="399" w:type="pct"/>
            <w:tcBorders>
              <w:left w:val="single" w:sz="2" w:space="0" w:color="000001"/>
              <w:bottom w:val="single" w:sz="2" w:space="0" w:color="000001"/>
            </w:tcBorders>
            <w:shd w:val="clear" w:color="auto" w:fill="FFFFFF"/>
            <w:tcMar>
              <w:left w:w="48"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w:t>
            </w:r>
          </w:p>
        </w:tc>
        <w:tc>
          <w:tcPr>
            <w:tcW w:w="789" w:type="pct"/>
            <w:tcBorders>
              <w:left w:val="single" w:sz="2" w:space="0" w:color="000001"/>
              <w:bottom w:val="single" w:sz="2" w:space="0" w:color="000001"/>
            </w:tcBorders>
            <w:shd w:val="clear" w:color="auto" w:fill="FFFFFF"/>
            <w:tcMar>
              <w:left w:w="48"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w:t>
            </w:r>
          </w:p>
        </w:tc>
        <w:tc>
          <w:tcPr>
            <w:tcW w:w="586" w:type="pct"/>
            <w:tcBorders>
              <w:left w:val="single" w:sz="2" w:space="0" w:color="000001"/>
              <w:bottom w:val="single" w:sz="2" w:space="0" w:color="000001"/>
            </w:tcBorders>
            <w:shd w:val="clear" w:color="auto" w:fill="FFFFFF"/>
            <w:tcMar>
              <w:left w:w="48"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w:t>
            </w:r>
          </w:p>
        </w:tc>
        <w:tc>
          <w:tcPr>
            <w:tcW w:w="695" w:type="pct"/>
            <w:tcBorders>
              <w:left w:val="single" w:sz="2" w:space="0" w:color="000001"/>
              <w:bottom w:val="single" w:sz="2" w:space="0" w:color="000001"/>
            </w:tcBorders>
            <w:shd w:val="clear" w:color="auto" w:fill="FFFFFF"/>
            <w:tcMar>
              <w:left w:w="48"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w:t>
            </w:r>
          </w:p>
        </w:tc>
        <w:tc>
          <w:tcPr>
            <w:tcW w:w="618" w:type="pct"/>
            <w:tcBorders>
              <w:left w:val="single" w:sz="2" w:space="0" w:color="000001"/>
              <w:bottom w:val="single" w:sz="2" w:space="0" w:color="000001"/>
            </w:tcBorders>
            <w:shd w:val="clear" w:color="auto" w:fill="FFFFFF"/>
            <w:tcMar>
              <w:left w:w="48"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w:t>
            </w:r>
          </w:p>
        </w:tc>
        <w:tc>
          <w:tcPr>
            <w:tcW w:w="591" w:type="pct"/>
            <w:tcBorders>
              <w:left w:val="single" w:sz="2" w:space="0" w:color="000001"/>
              <w:bottom w:val="single" w:sz="2" w:space="0" w:color="000001"/>
              <w:right w:val="single" w:sz="2" w:space="0" w:color="000001"/>
            </w:tcBorders>
            <w:shd w:val="clear" w:color="auto" w:fill="FFFFFF"/>
            <w:tcMar>
              <w:left w:w="48"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w:t>
            </w:r>
          </w:p>
        </w:tc>
      </w:tr>
    </w:tbl>
    <w:p w:rsidR="00DF2D16" w:rsidRPr="008E0600" w:rsidRDefault="00DF2D16" w:rsidP="00DF2D16">
      <w:pPr>
        <w:pStyle w:val="afff2"/>
        <w:rPr>
          <w:rFonts w:ascii="Times New Roman" w:hAnsi="Times New Roman"/>
        </w:rPr>
      </w:pPr>
      <w:r w:rsidRPr="008E0600">
        <w:rPr>
          <w:rFonts w:ascii="Times New Roman" w:hAnsi="Times New Roman"/>
          <w:sz w:val="28"/>
          <w:szCs w:val="28"/>
        </w:rPr>
        <w:t>Тяжелых гестозов не было, запоздалых родов не было, плановых родовозбужнений не было.</w:t>
      </w:r>
    </w:p>
    <w:p w:rsidR="00DF2D16" w:rsidRPr="008E0600" w:rsidRDefault="00DF2D16" w:rsidP="00DF2D16">
      <w:pPr>
        <w:pStyle w:val="afff2"/>
        <w:rPr>
          <w:rFonts w:ascii="Times New Roman" w:hAnsi="Times New Roman"/>
        </w:rPr>
      </w:pPr>
      <w:r w:rsidRPr="008E0600">
        <w:rPr>
          <w:rFonts w:ascii="Times New Roman" w:hAnsi="Times New Roman"/>
          <w:sz w:val="28"/>
          <w:szCs w:val="28"/>
        </w:rPr>
        <w:t>Вызовов санитарной авиации всего 1, вывезено женщин 5.</w:t>
      </w:r>
    </w:p>
    <w:p w:rsidR="00DF2D16" w:rsidRPr="008E0600" w:rsidRDefault="00DF2D16" w:rsidP="00DF2D16">
      <w:pPr>
        <w:pStyle w:val="afff2"/>
        <w:shd w:val="clear" w:color="auto" w:fill="FFFFFF"/>
        <w:ind w:left="2904"/>
        <w:rPr>
          <w:rFonts w:ascii="Times New Roman" w:hAnsi="Times New Roman"/>
        </w:rPr>
      </w:pPr>
    </w:p>
    <w:p w:rsidR="00DF2D16" w:rsidRPr="008E0600" w:rsidRDefault="00DF2D16" w:rsidP="00DF2D16">
      <w:pPr>
        <w:pStyle w:val="afff2"/>
        <w:shd w:val="clear" w:color="auto" w:fill="FFFFFF"/>
        <w:ind w:left="2904"/>
        <w:rPr>
          <w:rFonts w:ascii="Times New Roman" w:hAnsi="Times New Roman"/>
        </w:rPr>
      </w:pPr>
      <w:r w:rsidRPr="008E0600">
        <w:rPr>
          <w:rFonts w:ascii="Times New Roman" w:hAnsi="Times New Roman"/>
          <w:b/>
          <w:bCs/>
          <w:i/>
          <w:iCs/>
          <w:sz w:val="28"/>
          <w:szCs w:val="28"/>
          <w:u w:val="single"/>
        </w:rPr>
        <w:t>Структура экстрагенитальной патологии</w:t>
      </w:r>
    </w:p>
    <w:tbl>
      <w:tblPr>
        <w:tblW w:w="0" w:type="auto"/>
        <w:jc w:val="center"/>
        <w:tblInd w:w="51" w:type="dxa"/>
        <w:tblBorders>
          <w:top w:val="single" w:sz="2" w:space="0" w:color="000001"/>
          <w:left w:val="single" w:sz="2" w:space="0" w:color="000001"/>
          <w:bottom w:val="single" w:sz="2" w:space="0" w:color="000001"/>
          <w:insideH w:val="single" w:sz="2" w:space="0" w:color="000001"/>
        </w:tblBorders>
        <w:tblCellMar>
          <w:top w:w="55" w:type="dxa"/>
          <w:left w:w="48" w:type="dxa"/>
          <w:bottom w:w="55" w:type="dxa"/>
          <w:right w:w="55" w:type="dxa"/>
        </w:tblCellMar>
        <w:tblLook w:val="04A0"/>
      </w:tblPr>
      <w:tblGrid>
        <w:gridCol w:w="3118"/>
        <w:gridCol w:w="3118"/>
        <w:gridCol w:w="3118"/>
      </w:tblGrid>
      <w:tr w:rsidR="00DF2D16" w:rsidRPr="008E0600" w:rsidTr="00496C8F">
        <w:trPr>
          <w:cantSplit/>
          <w:jc w:val="center"/>
        </w:trPr>
        <w:tc>
          <w:tcPr>
            <w:tcW w:w="3118" w:type="dxa"/>
            <w:tcBorders>
              <w:top w:val="single" w:sz="2" w:space="0" w:color="000001"/>
              <w:left w:val="single" w:sz="2" w:space="0" w:color="000001"/>
              <w:bottom w:val="single" w:sz="2" w:space="0" w:color="000001"/>
            </w:tcBorders>
            <w:shd w:val="clear" w:color="auto" w:fill="FFFFFF"/>
            <w:tcMar>
              <w:left w:w="48"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b/>
                <w:bCs/>
                <w:sz w:val="28"/>
                <w:szCs w:val="28"/>
              </w:rPr>
              <w:t>Нозоология</w:t>
            </w:r>
          </w:p>
        </w:tc>
        <w:tc>
          <w:tcPr>
            <w:tcW w:w="3118" w:type="dxa"/>
            <w:tcBorders>
              <w:top w:val="single" w:sz="2" w:space="0" w:color="000001"/>
              <w:left w:val="single" w:sz="2" w:space="0" w:color="000001"/>
              <w:bottom w:val="single" w:sz="2" w:space="0" w:color="000001"/>
            </w:tcBorders>
            <w:shd w:val="clear" w:color="auto" w:fill="FFFFFF"/>
            <w:tcMar>
              <w:left w:w="48"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b/>
                <w:bCs/>
                <w:sz w:val="28"/>
                <w:szCs w:val="28"/>
              </w:rPr>
              <w:t>Абс. число</w:t>
            </w:r>
          </w:p>
        </w:tc>
        <w:tc>
          <w:tcPr>
            <w:tcW w:w="3118" w:type="dxa"/>
            <w:tcBorders>
              <w:top w:val="single" w:sz="2" w:space="0" w:color="000001"/>
              <w:left w:val="single" w:sz="2" w:space="0" w:color="000001"/>
              <w:bottom w:val="single" w:sz="2" w:space="0" w:color="000001"/>
              <w:right w:val="single" w:sz="2" w:space="0" w:color="000001"/>
            </w:tcBorders>
            <w:shd w:val="clear" w:color="auto" w:fill="FFFFFF"/>
            <w:tcMar>
              <w:left w:w="48"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b/>
                <w:bCs/>
                <w:sz w:val="28"/>
                <w:szCs w:val="28"/>
              </w:rPr>
              <w:t>%</w:t>
            </w:r>
          </w:p>
        </w:tc>
      </w:tr>
      <w:tr w:rsidR="00DF2D16" w:rsidRPr="008E0600" w:rsidTr="00496C8F">
        <w:trPr>
          <w:cantSplit/>
          <w:jc w:val="center"/>
        </w:trPr>
        <w:tc>
          <w:tcPr>
            <w:tcW w:w="3118" w:type="dxa"/>
            <w:tcBorders>
              <w:left w:val="single" w:sz="2" w:space="0" w:color="000001"/>
              <w:bottom w:val="single" w:sz="2" w:space="0" w:color="000001"/>
            </w:tcBorders>
            <w:shd w:val="clear" w:color="auto" w:fill="FFFFFF"/>
            <w:tcMar>
              <w:left w:w="48"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Анемия</w:t>
            </w:r>
          </w:p>
        </w:tc>
        <w:tc>
          <w:tcPr>
            <w:tcW w:w="3118" w:type="dxa"/>
            <w:tcBorders>
              <w:left w:val="single" w:sz="2" w:space="0" w:color="000001"/>
              <w:bottom w:val="single" w:sz="2" w:space="0" w:color="000001"/>
            </w:tcBorders>
            <w:shd w:val="clear" w:color="auto" w:fill="FFFFFF"/>
            <w:tcMar>
              <w:left w:w="48"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24</w:t>
            </w:r>
          </w:p>
        </w:tc>
        <w:tc>
          <w:tcPr>
            <w:tcW w:w="3118" w:type="dxa"/>
            <w:tcBorders>
              <w:left w:val="single" w:sz="2" w:space="0" w:color="000001"/>
              <w:bottom w:val="single" w:sz="2" w:space="0" w:color="000001"/>
              <w:right w:val="single" w:sz="2" w:space="0" w:color="000001"/>
            </w:tcBorders>
            <w:shd w:val="clear" w:color="auto" w:fill="FFFFFF"/>
            <w:tcMar>
              <w:left w:w="48"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14,2</w:t>
            </w:r>
          </w:p>
        </w:tc>
      </w:tr>
      <w:tr w:rsidR="00DF2D16" w:rsidRPr="008E0600" w:rsidTr="00496C8F">
        <w:trPr>
          <w:cantSplit/>
          <w:jc w:val="center"/>
        </w:trPr>
        <w:tc>
          <w:tcPr>
            <w:tcW w:w="3118" w:type="dxa"/>
            <w:tcBorders>
              <w:left w:val="single" w:sz="2" w:space="0" w:color="000001"/>
              <w:bottom w:val="single" w:sz="2" w:space="0" w:color="000001"/>
            </w:tcBorders>
            <w:shd w:val="clear" w:color="auto" w:fill="FFFFFF"/>
            <w:tcMar>
              <w:left w:w="48"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АГ</w:t>
            </w:r>
          </w:p>
        </w:tc>
        <w:tc>
          <w:tcPr>
            <w:tcW w:w="3118" w:type="dxa"/>
            <w:tcBorders>
              <w:left w:val="single" w:sz="2" w:space="0" w:color="000001"/>
              <w:bottom w:val="single" w:sz="2" w:space="0" w:color="000001"/>
            </w:tcBorders>
            <w:shd w:val="clear" w:color="auto" w:fill="FFFFFF"/>
            <w:tcMar>
              <w:left w:w="48"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11</w:t>
            </w:r>
          </w:p>
        </w:tc>
        <w:tc>
          <w:tcPr>
            <w:tcW w:w="3118" w:type="dxa"/>
            <w:tcBorders>
              <w:left w:val="single" w:sz="2" w:space="0" w:color="000001"/>
              <w:bottom w:val="single" w:sz="2" w:space="0" w:color="000001"/>
              <w:right w:val="single" w:sz="2" w:space="0" w:color="000001"/>
            </w:tcBorders>
            <w:shd w:val="clear" w:color="auto" w:fill="FFFFFF"/>
            <w:tcMar>
              <w:left w:w="48"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6,5</w:t>
            </w:r>
          </w:p>
        </w:tc>
      </w:tr>
      <w:tr w:rsidR="00DF2D16" w:rsidRPr="008E0600" w:rsidTr="00496C8F">
        <w:trPr>
          <w:cantSplit/>
          <w:jc w:val="center"/>
        </w:trPr>
        <w:tc>
          <w:tcPr>
            <w:tcW w:w="3118" w:type="dxa"/>
            <w:tcBorders>
              <w:left w:val="single" w:sz="2" w:space="0" w:color="000001"/>
              <w:bottom w:val="single" w:sz="2" w:space="0" w:color="000001"/>
            </w:tcBorders>
            <w:shd w:val="clear" w:color="auto" w:fill="FFFFFF"/>
            <w:tcMar>
              <w:left w:w="48"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Болезни мочеполовой системы</w:t>
            </w:r>
          </w:p>
        </w:tc>
        <w:tc>
          <w:tcPr>
            <w:tcW w:w="3118" w:type="dxa"/>
            <w:tcBorders>
              <w:left w:val="single" w:sz="2" w:space="0" w:color="000001"/>
              <w:bottom w:val="single" w:sz="2" w:space="0" w:color="000001"/>
            </w:tcBorders>
            <w:shd w:val="clear" w:color="auto" w:fill="FFFFFF"/>
            <w:tcMar>
              <w:left w:w="48"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23</w:t>
            </w:r>
          </w:p>
        </w:tc>
        <w:tc>
          <w:tcPr>
            <w:tcW w:w="3118" w:type="dxa"/>
            <w:tcBorders>
              <w:left w:val="single" w:sz="2" w:space="0" w:color="000001"/>
              <w:bottom w:val="single" w:sz="2" w:space="0" w:color="000001"/>
              <w:right w:val="single" w:sz="2" w:space="0" w:color="000001"/>
            </w:tcBorders>
            <w:shd w:val="clear" w:color="auto" w:fill="FFFFFF"/>
            <w:tcMar>
              <w:left w:w="48"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13,6</w:t>
            </w:r>
          </w:p>
        </w:tc>
      </w:tr>
      <w:tr w:rsidR="00DF2D16" w:rsidRPr="008E0600" w:rsidTr="00496C8F">
        <w:trPr>
          <w:cantSplit/>
          <w:jc w:val="center"/>
        </w:trPr>
        <w:tc>
          <w:tcPr>
            <w:tcW w:w="3118" w:type="dxa"/>
            <w:tcBorders>
              <w:left w:val="single" w:sz="2" w:space="0" w:color="000001"/>
              <w:bottom w:val="single" w:sz="2" w:space="0" w:color="000001"/>
            </w:tcBorders>
            <w:shd w:val="clear" w:color="auto" w:fill="FFFFFF"/>
            <w:tcMar>
              <w:left w:w="48"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Венозные осложнения</w:t>
            </w:r>
          </w:p>
        </w:tc>
        <w:tc>
          <w:tcPr>
            <w:tcW w:w="3118" w:type="dxa"/>
            <w:tcBorders>
              <w:left w:val="single" w:sz="2" w:space="0" w:color="000001"/>
              <w:bottom w:val="single" w:sz="2" w:space="0" w:color="000001"/>
            </w:tcBorders>
            <w:shd w:val="clear" w:color="auto" w:fill="FFFFFF"/>
            <w:tcMar>
              <w:left w:w="48"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6</w:t>
            </w:r>
          </w:p>
        </w:tc>
        <w:tc>
          <w:tcPr>
            <w:tcW w:w="3118" w:type="dxa"/>
            <w:tcBorders>
              <w:left w:val="single" w:sz="2" w:space="0" w:color="000001"/>
              <w:bottom w:val="single" w:sz="2" w:space="0" w:color="000001"/>
              <w:right w:val="single" w:sz="2" w:space="0" w:color="000001"/>
            </w:tcBorders>
            <w:shd w:val="clear" w:color="auto" w:fill="FFFFFF"/>
            <w:tcMar>
              <w:left w:w="48"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3,5</w:t>
            </w:r>
          </w:p>
        </w:tc>
      </w:tr>
      <w:tr w:rsidR="00DF2D16" w:rsidRPr="008E0600" w:rsidTr="00496C8F">
        <w:trPr>
          <w:cantSplit/>
          <w:jc w:val="center"/>
        </w:trPr>
        <w:tc>
          <w:tcPr>
            <w:tcW w:w="3118" w:type="dxa"/>
            <w:tcBorders>
              <w:left w:val="single" w:sz="2" w:space="0" w:color="000001"/>
              <w:bottom w:val="single" w:sz="2" w:space="0" w:color="000001"/>
            </w:tcBorders>
            <w:shd w:val="clear" w:color="auto" w:fill="FFFFFF"/>
            <w:tcMar>
              <w:left w:w="48"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Болезни системы кровообращения</w:t>
            </w:r>
          </w:p>
        </w:tc>
        <w:tc>
          <w:tcPr>
            <w:tcW w:w="3118" w:type="dxa"/>
            <w:tcBorders>
              <w:left w:val="single" w:sz="2" w:space="0" w:color="000001"/>
              <w:bottom w:val="single" w:sz="2" w:space="0" w:color="000001"/>
            </w:tcBorders>
            <w:shd w:val="clear" w:color="auto" w:fill="FFFFFF"/>
            <w:tcMar>
              <w:left w:w="48"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12</w:t>
            </w:r>
          </w:p>
        </w:tc>
        <w:tc>
          <w:tcPr>
            <w:tcW w:w="3118" w:type="dxa"/>
            <w:tcBorders>
              <w:left w:val="single" w:sz="2" w:space="0" w:color="000001"/>
              <w:bottom w:val="single" w:sz="2" w:space="0" w:color="000001"/>
              <w:right w:val="single" w:sz="2" w:space="0" w:color="000001"/>
            </w:tcBorders>
            <w:shd w:val="clear" w:color="auto" w:fill="FFFFFF"/>
            <w:tcMar>
              <w:left w:w="48"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7,1</w:t>
            </w:r>
          </w:p>
        </w:tc>
      </w:tr>
      <w:tr w:rsidR="00DF2D16" w:rsidRPr="008E0600" w:rsidTr="00496C8F">
        <w:trPr>
          <w:cantSplit/>
          <w:jc w:val="center"/>
        </w:trPr>
        <w:tc>
          <w:tcPr>
            <w:tcW w:w="3118" w:type="dxa"/>
            <w:tcBorders>
              <w:left w:val="single" w:sz="2" w:space="0" w:color="000001"/>
              <w:bottom w:val="single" w:sz="2" w:space="0" w:color="000001"/>
            </w:tcBorders>
            <w:shd w:val="clear" w:color="auto" w:fill="FFFFFF"/>
            <w:tcMar>
              <w:left w:w="48"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Болезни эндокринной системы</w:t>
            </w:r>
          </w:p>
        </w:tc>
        <w:tc>
          <w:tcPr>
            <w:tcW w:w="3118" w:type="dxa"/>
            <w:tcBorders>
              <w:left w:val="single" w:sz="2" w:space="0" w:color="000001"/>
              <w:bottom w:val="single" w:sz="2" w:space="0" w:color="000001"/>
            </w:tcBorders>
            <w:shd w:val="clear" w:color="auto" w:fill="FFFFFF"/>
            <w:tcMar>
              <w:left w:w="48"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1</w:t>
            </w:r>
          </w:p>
        </w:tc>
        <w:tc>
          <w:tcPr>
            <w:tcW w:w="3118" w:type="dxa"/>
            <w:tcBorders>
              <w:left w:val="single" w:sz="2" w:space="0" w:color="000001"/>
              <w:bottom w:val="single" w:sz="2" w:space="0" w:color="000001"/>
              <w:right w:val="single" w:sz="2" w:space="0" w:color="000001"/>
            </w:tcBorders>
            <w:shd w:val="clear" w:color="auto" w:fill="FFFFFF"/>
            <w:tcMar>
              <w:left w:w="48"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0,6</w:t>
            </w:r>
          </w:p>
        </w:tc>
      </w:tr>
    </w:tbl>
    <w:p w:rsidR="00DF2D16" w:rsidRPr="008E0600" w:rsidRDefault="00DF2D16" w:rsidP="00DF2D16">
      <w:pPr>
        <w:pStyle w:val="afff2"/>
        <w:rPr>
          <w:rFonts w:ascii="Times New Roman" w:hAnsi="Times New Roman"/>
        </w:rPr>
      </w:pPr>
    </w:p>
    <w:p w:rsidR="00DF2D16" w:rsidRPr="008E0600" w:rsidRDefault="00DF2D16" w:rsidP="00DF2D16">
      <w:pPr>
        <w:pStyle w:val="afff2"/>
        <w:shd w:val="clear" w:color="auto" w:fill="FFFFFF"/>
        <w:spacing w:line="317" w:lineRule="exact"/>
        <w:ind w:left="2107"/>
        <w:rPr>
          <w:rFonts w:ascii="Times New Roman" w:hAnsi="Times New Roman"/>
        </w:rPr>
      </w:pPr>
    </w:p>
    <w:p w:rsidR="00DF2D16" w:rsidRPr="008E0600" w:rsidRDefault="00DF2D16" w:rsidP="00DF2D16">
      <w:pPr>
        <w:pStyle w:val="afff2"/>
        <w:shd w:val="clear" w:color="auto" w:fill="FFFFFF"/>
        <w:spacing w:line="317" w:lineRule="exact"/>
        <w:ind w:left="2107"/>
        <w:jc w:val="center"/>
        <w:rPr>
          <w:rFonts w:ascii="Times New Roman" w:hAnsi="Times New Roman"/>
        </w:rPr>
      </w:pPr>
      <w:r w:rsidRPr="008E0600">
        <w:rPr>
          <w:rFonts w:ascii="Times New Roman" w:hAnsi="Times New Roman"/>
          <w:b/>
          <w:bCs/>
          <w:sz w:val="28"/>
          <w:szCs w:val="28"/>
        </w:rPr>
        <w:t>Анализ кровотечений и ГСИ</w:t>
      </w:r>
    </w:p>
    <w:p w:rsidR="00DF2D16" w:rsidRPr="008E0600" w:rsidRDefault="00DF2D16" w:rsidP="00DF2D16">
      <w:pPr>
        <w:pStyle w:val="msonormalbullet2gif"/>
        <w:numPr>
          <w:ilvl w:val="0"/>
          <w:numId w:val="33"/>
        </w:numPr>
        <w:shd w:val="clear" w:color="auto" w:fill="FFFFFF"/>
        <w:spacing w:line="317" w:lineRule="exact"/>
        <w:ind w:right="5184"/>
        <w:contextualSpacing/>
        <w:jc w:val="both"/>
      </w:pPr>
      <w:r w:rsidRPr="008E0600">
        <w:rPr>
          <w:sz w:val="28"/>
          <w:szCs w:val="28"/>
        </w:rPr>
        <w:t>Кровотечения–всего 2(1,6%)</w:t>
      </w:r>
    </w:p>
    <w:p w:rsidR="00DF2D16" w:rsidRPr="008E0600" w:rsidRDefault="00DF2D16" w:rsidP="00DF2D16">
      <w:pPr>
        <w:pStyle w:val="msonormalbullet2gif"/>
        <w:widowControl w:val="0"/>
        <w:numPr>
          <w:ilvl w:val="0"/>
          <w:numId w:val="34"/>
        </w:numPr>
        <w:shd w:val="clear" w:color="auto" w:fill="FFFFFF"/>
        <w:tabs>
          <w:tab w:val="left" w:pos="173"/>
        </w:tabs>
        <w:spacing w:line="317" w:lineRule="exact"/>
        <w:contextualSpacing/>
      </w:pPr>
      <w:r w:rsidRPr="008E0600">
        <w:rPr>
          <w:sz w:val="28"/>
          <w:szCs w:val="28"/>
        </w:rPr>
        <w:t>во время беременности  - 1 (преждевременная отслойка нормально расположенной плаценты 1 степени)</w:t>
      </w:r>
    </w:p>
    <w:p w:rsidR="00DF2D16" w:rsidRPr="008E0600" w:rsidRDefault="00DF2D16" w:rsidP="00DF2D16">
      <w:pPr>
        <w:pStyle w:val="msonormalbullet2gif"/>
        <w:widowControl w:val="0"/>
        <w:numPr>
          <w:ilvl w:val="0"/>
          <w:numId w:val="34"/>
        </w:numPr>
        <w:shd w:val="clear" w:color="auto" w:fill="FFFFFF"/>
        <w:tabs>
          <w:tab w:val="left" w:pos="173"/>
        </w:tabs>
        <w:spacing w:line="317" w:lineRule="exact"/>
        <w:contextualSpacing/>
      </w:pPr>
      <w:r w:rsidRPr="008E0600">
        <w:rPr>
          <w:sz w:val="28"/>
          <w:szCs w:val="28"/>
        </w:rPr>
        <w:t>в 1  периоде родов – 1 (ПОНРП 1ст)</w:t>
      </w:r>
    </w:p>
    <w:p w:rsidR="00DF2D16" w:rsidRPr="008E0600" w:rsidRDefault="00DF2D16" w:rsidP="00DF2D16">
      <w:pPr>
        <w:pStyle w:val="msonormalbullet2gif"/>
        <w:widowControl w:val="0"/>
        <w:numPr>
          <w:ilvl w:val="0"/>
          <w:numId w:val="34"/>
        </w:numPr>
        <w:shd w:val="clear" w:color="auto" w:fill="FFFFFF"/>
        <w:tabs>
          <w:tab w:val="left" w:pos="173"/>
        </w:tabs>
        <w:spacing w:line="317" w:lineRule="exact"/>
        <w:contextualSpacing/>
      </w:pPr>
      <w:r w:rsidRPr="008E0600">
        <w:rPr>
          <w:sz w:val="28"/>
          <w:szCs w:val="28"/>
        </w:rPr>
        <w:t>в 3 и раннем послеродовом периоде- нет</w:t>
      </w:r>
    </w:p>
    <w:p w:rsidR="00DF2D16" w:rsidRPr="008E0600" w:rsidRDefault="00DF2D16" w:rsidP="00DF2D16">
      <w:pPr>
        <w:pStyle w:val="msonormalbullet2gif"/>
        <w:widowControl w:val="0"/>
        <w:numPr>
          <w:ilvl w:val="0"/>
          <w:numId w:val="34"/>
        </w:numPr>
        <w:shd w:val="clear" w:color="auto" w:fill="FFFFFF"/>
        <w:tabs>
          <w:tab w:val="left" w:pos="173"/>
        </w:tabs>
        <w:spacing w:line="317" w:lineRule="exact"/>
        <w:contextualSpacing/>
      </w:pPr>
      <w:r w:rsidRPr="008E0600">
        <w:rPr>
          <w:sz w:val="28"/>
          <w:szCs w:val="28"/>
        </w:rPr>
        <w:t>в позднем послеродовом периоде -нет.</w:t>
      </w:r>
    </w:p>
    <w:p w:rsidR="00DF2D16" w:rsidRPr="008E0600" w:rsidRDefault="00DF2D16" w:rsidP="00DF2D16">
      <w:pPr>
        <w:pStyle w:val="msonormalbullet2gif"/>
        <w:numPr>
          <w:ilvl w:val="0"/>
          <w:numId w:val="33"/>
        </w:numPr>
        <w:shd w:val="clear" w:color="auto" w:fill="FFFFFF"/>
        <w:tabs>
          <w:tab w:val="left" w:pos="730"/>
        </w:tabs>
        <w:spacing w:line="322" w:lineRule="exact"/>
        <w:contextualSpacing/>
      </w:pPr>
      <w:r w:rsidRPr="008E0600">
        <w:rPr>
          <w:sz w:val="28"/>
          <w:szCs w:val="28"/>
        </w:rPr>
        <w:t>по объему</w:t>
      </w:r>
    </w:p>
    <w:p w:rsidR="00DF2D16" w:rsidRPr="008E0600" w:rsidRDefault="00DF2D16" w:rsidP="00DF2D16">
      <w:pPr>
        <w:pStyle w:val="afff2"/>
        <w:widowControl w:val="0"/>
        <w:numPr>
          <w:ilvl w:val="0"/>
          <w:numId w:val="35"/>
        </w:numPr>
        <w:shd w:val="clear" w:color="auto" w:fill="FFFFFF"/>
        <w:tabs>
          <w:tab w:val="left" w:pos="173"/>
        </w:tabs>
        <w:spacing w:after="0" w:line="322" w:lineRule="exact"/>
        <w:rPr>
          <w:rFonts w:ascii="Times New Roman" w:hAnsi="Times New Roman"/>
        </w:rPr>
      </w:pPr>
      <w:r w:rsidRPr="008E0600">
        <w:rPr>
          <w:rFonts w:ascii="Times New Roman" w:hAnsi="Times New Roman"/>
          <w:sz w:val="28"/>
          <w:szCs w:val="28"/>
        </w:rPr>
        <w:t>до 500 мл – 2 (100%)</w:t>
      </w:r>
    </w:p>
    <w:p w:rsidR="00DF2D16" w:rsidRPr="008E0600" w:rsidRDefault="00DF2D16" w:rsidP="00DF2D16">
      <w:pPr>
        <w:pStyle w:val="afff2"/>
        <w:widowControl w:val="0"/>
        <w:numPr>
          <w:ilvl w:val="0"/>
          <w:numId w:val="35"/>
        </w:numPr>
        <w:shd w:val="clear" w:color="auto" w:fill="FFFFFF"/>
        <w:tabs>
          <w:tab w:val="left" w:pos="173"/>
        </w:tabs>
        <w:spacing w:after="0" w:line="322" w:lineRule="exact"/>
        <w:ind w:right="6356"/>
        <w:rPr>
          <w:rFonts w:ascii="Times New Roman" w:hAnsi="Times New Roman"/>
        </w:rPr>
      </w:pPr>
      <w:r w:rsidRPr="008E0600">
        <w:rPr>
          <w:rFonts w:ascii="Times New Roman" w:hAnsi="Times New Roman"/>
          <w:b/>
          <w:sz w:val="28"/>
          <w:szCs w:val="28"/>
          <w:u w:val="single"/>
        </w:rPr>
        <w:t>до 1000 мл</w:t>
      </w:r>
      <w:r w:rsidRPr="008E0600">
        <w:rPr>
          <w:rFonts w:ascii="Times New Roman" w:hAnsi="Times New Roman"/>
          <w:sz w:val="28"/>
          <w:szCs w:val="28"/>
        </w:rPr>
        <w:t xml:space="preserve">  - нет</w:t>
      </w:r>
    </w:p>
    <w:p w:rsidR="00DF2D16" w:rsidRPr="008E0600" w:rsidRDefault="00DF2D16" w:rsidP="00DF2D16">
      <w:pPr>
        <w:pStyle w:val="afff2"/>
        <w:shd w:val="clear" w:color="auto" w:fill="FFFFFF"/>
        <w:tabs>
          <w:tab w:val="left" w:pos="173"/>
          <w:tab w:val="left" w:pos="2127"/>
        </w:tabs>
        <w:spacing w:line="322" w:lineRule="exact"/>
        <w:ind w:right="6236"/>
        <w:rPr>
          <w:rFonts w:ascii="Times New Roman" w:hAnsi="Times New Roman"/>
        </w:rPr>
      </w:pPr>
      <w:r w:rsidRPr="008E0600">
        <w:rPr>
          <w:rFonts w:ascii="Times New Roman" w:hAnsi="Times New Roman"/>
          <w:sz w:val="28"/>
          <w:szCs w:val="28"/>
        </w:rPr>
        <w:lastRenderedPageBreak/>
        <w:t xml:space="preserve">- до1500 мл –  нет </w:t>
      </w:r>
    </w:p>
    <w:p w:rsidR="00DF2D16" w:rsidRPr="008E0600" w:rsidRDefault="00DF2D16" w:rsidP="00DF2D16">
      <w:pPr>
        <w:pStyle w:val="afff2"/>
        <w:shd w:val="clear" w:color="auto" w:fill="FFFFFF"/>
        <w:tabs>
          <w:tab w:val="left" w:pos="173"/>
          <w:tab w:val="left" w:pos="2127"/>
        </w:tabs>
        <w:spacing w:line="322" w:lineRule="exact"/>
        <w:ind w:right="6236"/>
        <w:rPr>
          <w:rFonts w:ascii="Times New Roman" w:hAnsi="Times New Roman"/>
        </w:rPr>
      </w:pPr>
      <w:r w:rsidRPr="008E0600">
        <w:rPr>
          <w:rFonts w:ascii="Times New Roman" w:hAnsi="Times New Roman"/>
          <w:sz w:val="28"/>
          <w:szCs w:val="28"/>
        </w:rPr>
        <w:t>- более 1500 мл -нет</w:t>
      </w:r>
    </w:p>
    <w:p w:rsidR="00DF2D16" w:rsidRPr="008E0600" w:rsidRDefault="00DF2D16" w:rsidP="00DF2D16">
      <w:pPr>
        <w:pStyle w:val="a4"/>
        <w:numPr>
          <w:ilvl w:val="0"/>
          <w:numId w:val="33"/>
        </w:numPr>
        <w:shd w:val="clear" w:color="auto" w:fill="FFFFFF"/>
        <w:tabs>
          <w:tab w:val="left" w:pos="11530"/>
        </w:tabs>
        <w:suppressAutoHyphens/>
        <w:spacing w:before="307" w:line="322" w:lineRule="exact"/>
        <w:rPr>
          <w:rFonts w:ascii="Times New Roman" w:hAnsi="Times New Roman" w:cs="Times New Roman"/>
        </w:rPr>
      </w:pPr>
      <w:r w:rsidRPr="008E0600">
        <w:rPr>
          <w:rFonts w:ascii="Times New Roman" w:hAnsi="Times New Roman" w:cs="Times New Roman"/>
          <w:sz w:val="28"/>
          <w:szCs w:val="28"/>
        </w:rPr>
        <w:t>метод родоразрешения при кровотечениях</w:t>
      </w:r>
    </w:p>
    <w:p w:rsidR="00DF2D16" w:rsidRPr="008E0600" w:rsidRDefault="00DF2D16" w:rsidP="00DF2D16">
      <w:pPr>
        <w:pStyle w:val="afff2"/>
        <w:shd w:val="clear" w:color="auto" w:fill="FFFFFF"/>
        <w:tabs>
          <w:tab w:val="left" w:pos="173"/>
        </w:tabs>
        <w:spacing w:line="322" w:lineRule="exact"/>
        <w:ind w:right="6356"/>
        <w:rPr>
          <w:rFonts w:ascii="Times New Roman" w:hAnsi="Times New Roman"/>
        </w:rPr>
      </w:pPr>
      <w:r w:rsidRPr="008E0600">
        <w:rPr>
          <w:rFonts w:ascii="Times New Roman" w:hAnsi="Times New Roman"/>
          <w:sz w:val="28"/>
          <w:szCs w:val="28"/>
        </w:rPr>
        <w:t>-самостоятельные -</w:t>
      </w:r>
      <w:r w:rsidRPr="008E0600">
        <w:rPr>
          <w:rFonts w:ascii="Times New Roman" w:hAnsi="Times New Roman"/>
          <w:sz w:val="28"/>
          <w:szCs w:val="28"/>
          <w:lang w:val="en-US"/>
        </w:rPr>
        <w:t>1</w:t>
      </w:r>
      <w:r w:rsidRPr="008E0600">
        <w:rPr>
          <w:rFonts w:ascii="Times New Roman" w:hAnsi="Times New Roman"/>
          <w:sz w:val="28"/>
          <w:szCs w:val="28"/>
        </w:rPr>
        <w:t>.</w:t>
      </w:r>
      <w:r w:rsidRPr="008E0600">
        <w:rPr>
          <w:rFonts w:ascii="Times New Roman" w:hAnsi="Times New Roman"/>
          <w:sz w:val="28"/>
          <w:szCs w:val="28"/>
        </w:rPr>
        <w:br/>
        <w:t>-оперативные – 1.</w:t>
      </w:r>
    </w:p>
    <w:p w:rsidR="00DF2D16" w:rsidRPr="008E0600" w:rsidRDefault="00DF2D16" w:rsidP="00DF2D16">
      <w:pPr>
        <w:pStyle w:val="a4"/>
        <w:numPr>
          <w:ilvl w:val="0"/>
          <w:numId w:val="33"/>
        </w:numPr>
        <w:shd w:val="clear" w:color="auto" w:fill="FFFFFF"/>
        <w:tabs>
          <w:tab w:val="left" w:pos="11102"/>
        </w:tabs>
        <w:suppressAutoHyphens/>
        <w:spacing w:before="302" w:line="326" w:lineRule="exact"/>
        <w:rPr>
          <w:rFonts w:ascii="Times New Roman" w:hAnsi="Times New Roman" w:cs="Times New Roman"/>
        </w:rPr>
      </w:pPr>
      <w:r w:rsidRPr="008E0600">
        <w:rPr>
          <w:rFonts w:ascii="Times New Roman" w:hAnsi="Times New Roman" w:cs="Times New Roman"/>
          <w:sz w:val="28"/>
          <w:szCs w:val="28"/>
        </w:rPr>
        <w:t>исходы для матери</w:t>
      </w:r>
    </w:p>
    <w:p w:rsidR="00DF2D16" w:rsidRPr="008E0600" w:rsidRDefault="00DF2D16" w:rsidP="00DF2D16">
      <w:pPr>
        <w:pStyle w:val="afff2"/>
        <w:widowControl w:val="0"/>
        <w:numPr>
          <w:ilvl w:val="0"/>
          <w:numId w:val="35"/>
        </w:numPr>
        <w:shd w:val="clear" w:color="auto" w:fill="FFFFFF"/>
        <w:tabs>
          <w:tab w:val="left" w:pos="173"/>
        </w:tabs>
        <w:spacing w:after="0" w:line="326" w:lineRule="exact"/>
        <w:rPr>
          <w:rFonts w:ascii="Times New Roman" w:hAnsi="Times New Roman"/>
        </w:rPr>
      </w:pPr>
      <w:r w:rsidRPr="008E0600">
        <w:rPr>
          <w:rFonts w:ascii="Times New Roman" w:hAnsi="Times New Roman"/>
          <w:sz w:val="28"/>
          <w:szCs w:val="28"/>
        </w:rPr>
        <w:t>выписана домой – 2</w:t>
      </w:r>
    </w:p>
    <w:p w:rsidR="00DF2D16" w:rsidRPr="008E0600" w:rsidRDefault="00DF2D16" w:rsidP="00DF2D16">
      <w:pPr>
        <w:pStyle w:val="afff2"/>
        <w:widowControl w:val="0"/>
        <w:numPr>
          <w:ilvl w:val="0"/>
          <w:numId w:val="35"/>
        </w:numPr>
        <w:shd w:val="clear" w:color="auto" w:fill="FFFFFF"/>
        <w:tabs>
          <w:tab w:val="left" w:pos="173"/>
        </w:tabs>
        <w:spacing w:after="0" w:line="326" w:lineRule="exact"/>
        <w:rPr>
          <w:rFonts w:ascii="Times New Roman" w:hAnsi="Times New Roman"/>
        </w:rPr>
      </w:pPr>
      <w:r w:rsidRPr="008E0600">
        <w:rPr>
          <w:rFonts w:ascii="Times New Roman" w:hAnsi="Times New Roman"/>
          <w:sz w:val="28"/>
          <w:szCs w:val="28"/>
        </w:rPr>
        <w:t>перевод (причина)-нет.</w:t>
      </w:r>
    </w:p>
    <w:p w:rsidR="00DF2D16" w:rsidRPr="008E0600" w:rsidRDefault="00DF2D16" w:rsidP="00DF2D16">
      <w:pPr>
        <w:pStyle w:val="a4"/>
        <w:numPr>
          <w:ilvl w:val="0"/>
          <w:numId w:val="33"/>
        </w:numPr>
        <w:shd w:val="clear" w:color="auto" w:fill="FFFFFF"/>
        <w:tabs>
          <w:tab w:val="left" w:pos="11525"/>
        </w:tabs>
        <w:suppressAutoHyphens/>
        <w:spacing w:before="326" w:line="312" w:lineRule="exact"/>
        <w:rPr>
          <w:rFonts w:ascii="Times New Roman" w:hAnsi="Times New Roman" w:cs="Times New Roman"/>
        </w:rPr>
      </w:pPr>
      <w:r w:rsidRPr="008E0600">
        <w:rPr>
          <w:rFonts w:ascii="Times New Roman" w:hAnsi="Times New Roman" w:cs="Times New Roman"/>
          <w:sz w:val="28"/>
          <w:szCs w:val="28"/>
        </w:rPr>
        <w:t>Исход для ребенка</w:t>
      </w:r>
    </w:p>
    <w:p w:rsidR="00DF2D16" w:rsidRPr="008E0600" w:rsidRDefault="00DF2D16" w:rsidP="00DF2D16">
      <w:pPr>
        <w:pStyle w:val="afff2"/>
        <w:widowControl w:val="0"/>
        <w:numPr>
          <w:ilvl w:val="0"/>
          <w:numId w:val="35"/>
        </w:numPr>
        <w:shd w:val="clear" w:color="auto" w:fill="FFFFFF"/>
        <w:tabs>
          <w:tab w:val="left" w:pos="173"/>
        </w:tabs>
        <w:spacing w:before="5" w:after="0" w:line="312" w:lineRule="exact"/>
        <w:ind w:right="5244"/>
        <w:rPr>
          <w:rFonts w:ascii="Times New Roman" w:hAnsi="Times New Roman"/>
        </w:rPr>
      </w:pPr>
      <w:r w:rsidRPr="008E0600">
        <w:rPr>
          <w:rFonts w:ascii="Times New Roman" w:hAnsi="Times New Roman"/>
          <w:sz w:val="28"/>
          <w:szCs w:val="28"/>
        </w:rPr>
        <w:t xml:space="preserve">выписан домой – 2 </w:t>
      </w:r>
    </w:p>
    <w:p w:rsidR="00DF2D16" w:rsidRPr="008E0600" w:rsidRDefault="00DF2D16" w:rsidP="00DF2D16">
      <w:pPr>
        <w:pStyle w:val="afff2"/>
        <w:widowControl w:val="0"/>
        <w:numPr>
          <w:ilvl w:val="0"/>
          <w:numId w:val="35"/>
        </w:numPr>
        <w:shd w:val="clear" w:color="auto" w:fill="FFFFFF"/>
        <w:tabs>
          <w:tab w:val="left" w:pos="173"/>
        </w:tabs>
        <w:spacing w:before="5" w:after="0" w:line="312" w:lineRule="exact"/>
        <w:ind w:right="5244"/>
        <w:rPr>
          <w:rFonts w:ascii="Times New Roman" w:hAnsi="Times New Roman"/>
        </w:rPr>
      </w:pPr>
      <w:r w:rsidRPr="008E0600">
        <w:rPr>
          <w:rFonts w:ascii="Times New Roman" w:hAnsi="Times New Roman"/>
          <w:sz w:val="28"/>
          <w:szCs w:val="28"/>
        </w:rPr>
        <w:t>перевод ( причина)-нет</w:t>
      </w:r>
    </w:p>
    <w:p w:rsidR="00DF2D16" w:rsidRPr="008E0600" w:rsidRDefault="00DF2D16" w:rsidP="00DF2D16">
      <w:pPr>
        <w:pStyle w:val="afff2"/>
        <w:widowControl w:val="0"/>
        <w:numPr>
          <w:ilvl w:val="0"/>
          <w:numId w:val="35"/>
        </w:numPr>
        <w:shd w:val="clear" w:color="auto" w:fill="FFFFFF"/>
        <w:tabs>
          <w:tab w:val="left" w:pos="173"/>
        </w:tabs>
        <w:spacing w:after="0" w:line="312" w:lineRule="exact"/>
        <w:rPr>
          <w:rFonts w:ascii="Times New Roman" w:hAnsi="Times New Roman"/>
        </w:rPr>
      </w:pPr>
      <w:r w:rsidRPr="008E0600">
        <w:rPr>
          <w:rFonts w:ascii="Times New Roman" w:hAnsi="Times New Roman"/>
          <w:sz w:val="28"/>
          <w:szCs w:val="28"/>
        </w:rPr>
        <w:t xml:space="preserve">перинатальная смертность (диагноз матери и ребенка) -нет                                     </w:t>
      </w:r>
    </w:p>
    <w:p w:rsidR="00DF2D16" w:rsidRPr="008E0600" w:rsidRDefault="00DF2D16" w:rsidP="00DF2D16">
      <w:pPr>
        <w:pStyle w:val="afff2"/>
        <w:widowControl w:val="0"/>
        <w:shd w:val="clear" w:color="auto" w:fill="FFFFFF"/>
        <w:tabs>
          <w:tab w:val="left" w:pos="173"/>
        </w:tabs>
        <w:spacing w:after="0" w:line="312" w:lineRule="exact"/>
        <w:rPr>
          <w:rFonts w:ascii="Times New Roman" w:hAnsi="Times New Roman"/>
        </w:rPr>
      </w:pPr>
      <w:r w:rsidRPr="008E0600">
        <w:rPr>
          <w:rFonts w:ascii="Times New Roman" w:hAnsi="Times New Roman"/>
          <w:sz w:val="28"/>
          <w:szCs w:val="28"/>
        </w:rPr>
        <w:t xml:space="preserve">  </w:t>
      </w:r>
    </w:p>
    <w:p w:rsidR="00DF2D16" w:rsidRPr="008E0600" w:rsidRDefault="00DF2D16" w:rsidP="00DF2D16">
      <w:pPr>
        <w:pStyle w:val="afff2"/>
        <w:widowControl w:val="0"/>
        <w:shd w:val="clear" w:color="auto" w:fill="FFFFFF"/>
        <w:tabs>
          <w:tab w:val="left" w:pos="173"/>
        </w:tabs>
        <w:spacing w:after="0" w:line="312" w:lineRule="exact"/>
        <w:rPr>
          <w:rFonts w:ascii="Times New Roman" w:hAnsi="Times New Roman"/>
        </w:rPr>
      </w:pPr>
    </w:p>
    <w:p w:rsidR="00DF2D16" w:rsidRPr="008E0600" w:rsidRDefault="00DF2D16" w:rsidP="00DF2D16">
      <w:pPr>
        <w:pStyle w:val="msonormalbullet2gif"/>
        <w:numPr>
          <w:ilvl w:val="0"/>
          <w:numId w:val="33"/>
        </w:numPr>
        <w:shd w:val="clear" w:color="auto" w:fill="FFFFFF"/>
        <w:tabs>
          <w:tab w:val="left" w:pos="11243"/>
          <w:tab w:val="left" w:pos="11675"/>
          <w:tab w:val="left" w:pos="14494"/>
        </w:tabs>
        <w:spacing w:line="317" w:lineRule="exact"/>
        <w:ind w:right="5811"/>
        <w:contextualSpacing/>
      </w:pPr>
      <w:r w:rsidRPr="008E0600">
        <w:rPr>
          <w:sz w:val="28"/>
          <w:szCs w:val="28"/>
        </w:rPr>
        <w:t>количество эндометритов – нет</w:t>
      </w:r>
    </w:p>
    <w:p w:rsidR="00DF2D16" w:rsidRPr="008E0600" w:rsidRDefault="00DF2D16" w:rsidP="00DF2D16">
      <w:pPr>
        <w:pStyle w:val="msonormalbullet2gif"/>
        <w:numPr>
          <w:ilvl w:val="0"/>
          <w:numId w:val="33"/>
        </w:numPr>
        <w:shd w:val="clear" w:color="auto" w:fill="FFFFFF"/>
        <w:tabs>
          <w:tab w:val="left" w:pos="11243"/>
          <w:tab w:val="left" w:pos="11675"/>
        </w:tabs>
        <w:spacing w:line="317" w:lineRule="exact"/>
        <w:ind w:right="4819"/>
        <w:contextualSpacing/>
      </w:pPr>
      <w:r w:rsidRPr="008E0600">
        <w:rPr>
          <w:sz w:val="28"/>
          <w:szCs w:val="28"/>
        </w:rPr>
        <w:t>количество перитонитов –нет</w:t>
      </w:r>
    </w:p>
    <w:p w:rsidR="00DF2D16" w:rsidRPr="008E0600" w:rsidRDefault="00DF2D16" w:rsidP="00DF2D16">
      <w:pPr>
        <w:pStyle w:val="msonormalbullet2gif"/>
        <w:numPr>
          <w:ilvl w:val="0"/>
          <w:numId w:val="33"/>
        </w:numPr>
        <w:shd w:val="clear" w:color="auto" w:fill="FFFFFF"/>
        <w:tabs>
          <w:tab w:val="left" w:pos="11243"/>
          <w:tab w:val="left" w:pos="11675"/>
        </w:tabs>
        <w:spacing w:line="317" w:lineRule="exact"/>
        <w:ind w:right="4819"/>
        <w:contextualSpacing/>
      </w:pPr>
      <w:r w:rsidRPr="008E0600">
        <w:rPr>
          <w:sz w:val="28"/>
          <w:szCs w:val="28"/>
        </w:rPr>
        <w:t>маститов – нет.</w:t>
      </w:r>
    </w:p>
    <w:p w:rsidR="00DF2D16" w:rsidRPr="008E0600" w:rsidRDefault="00DF2D16" w:rsidP="00DF2D16">
      <w:pPr>
        <w:pStyle w:val="msonormalbullet2gif"/>
        <w:numPr>
          <w:ilvl w:val="0"/>
          <w:numId w:val="33"/>
        </w:numPr>
        <w:shd w:val="clear" w:color="auto" w:fill="FFFFFF"/>
        <w:tabs>
          <w:tab w:val="left" w:pos="11243"/>
          <w:tab w:val="left" w:pos="11675"/>
        </w:tabs>
        <w:spacing w:line="317" w:lineRule="exact"/>
        <w:ind w:right="4819"/>
        <w:contextualSpacing/>
      </w:pPr>
      <w:r w:rsidRPr="008E0600">
        <w:rPr>
          <w:sz w:val="28"/>
          <w:szCs w:val="28"/>
        </w:rPr>
        <w:t>других ГСО -нет</w:t>
      </w:r>
    </w:p>
    <w:p w:rsidR="00DF2D16" w:rsidRPr="008E0600" w:rsidRDefault="00DF2D16" w:rsidP="00DF2D16">
      <w:pPr>
        <w:pStyle w:val="afff2"/>
        <w:shd w:val="clear" w:color="auto" w:fill="FFFFFF"/>
        <w:spacing w:line="322" w:lineRule="exact"/>
        <w:rPr>
          <w:rFonts w:ascii="Times New Roman" w:hAnsi="Times New Roman"/>
        </w:rPr>
      </w:pPr>
    </w:p>
    <w:p w:rsidR="00DF2D16" w:rsidRPr="008E0600" w:rsidRDefault="00DF2D16" w:rsidP="00DF2D16">
      <w:pPr>
        <w:pStyle w:val="afff2"/>
        <w:shd w:val="clear" w:color="auto" w:fill="FFFFFF"/>
        <w:spacing w:line="322" w:lineRule="exact"/>
        <w:jc w:val="center"/>
        <w:rPr>
          <w:rFonts w:ascii="Times New Roman" w:hAnsi="Times New Roman"/>
        </w:rPr>
      </w:pPr>
      <w:r w:rsidRPr="008E0600">
        <w:rPr>
          <w:rFonts w:ascii="Times New Roman" w:hAnsi="Times New Roman"/>
          <w:b/>
          <w:bCs/>
          <w:sz w:val="28"/>
          <w:szCs w:val="28"/>
        </w:rPr>
        <w:t>Показатели стационарной службы</w:t>
      </w:r>
    </w:p>
    <w:p w:rsidR="00DF2D16" w:rsidRPr="008E0600" w:rsidRDefault="00DF2D16" w:rsidP="00DF2D16">
      <w:pPr>
        <w:pStyle w:val="afff2"/>
        <w:spacing w:after="0" w:line="100" w:lineRule="atLeast"/>
        <w:rPr>
          <w:rFonts w:ascii="Times New Roman" w:hAnsi="Times New Roman"/>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43" w:type="dxa"/>
        </w:tblCellMar>
        <w:tblLook w:val="04A0"/>
      </w:tblPr>
      <w:tblGrid>
        <w:gridCol w:w="1126"/>
        <w:gridCol w:w="430"/>
        <w:gridCol w:w="430"/>
        <w:gridCol w:w="430"/>
        <w:gridCol w:w="430"/>
        <w:gridCol w:w="475"/>
        <w:gridCol w:w="475"/>
        <w:gridCol w:w="430"/>
        <w:gridCol w:w="430"/>
        <w:gridCol w:w="430"/>
        <w:gridCol w:w="430"/>
        <w:gridCol w:w="475"/>
        <w:gridCol w:w="475"/>
        <w:gridCol w:w="430"/>
        <w:gridCol w:w="430"/>
        <w:gridCol w:w="545"/>
        <w:gridCol w:w="545"/>
        <w:gridCol w:w="545"/>
        <w:gridCol w:w="545"/>
      </w:tblGrid>
      <w:tr w:rsidR="00DF2D16" w:rsidRPr="008E0600" w:rsidTr="00496C8F">
        <w:trPr>
          <w:cantSplit/>
          <w:trHeight w:val="464"/>
        </w:trPr>
        <w:tc>
          <w:tcPr>
            <w:tcW w:w="607" w:type="pct"/>
            <w:vMerge w:val="restart"/>
            <w:tcBorders>
              <w:top w:val="single" w:sz="4" w:space="0" w:color="00000A"/>
              <w:left w:val="single" w:sz="4" w:space="0" w:color="00000A"/>
              <w:bottom w:val="single" w:sz="4" w:space="0" w:color="00000A"/>
              <w:right w:val="single" w:sz="4" w:space="0" w:color="00000A"/>
            </w:tcBorders>
            <w:shd w:val="clear" w:color="auto" w:fill="FFFFFF"/>
            <w:tcMar>
              <w:left w:w="43" w:type="dxa"/>
            </w:tcMar>
          </w:tcPr>
          <w:p w:rsidR="00DF2D16" w:rsidRPr="008E0600" w:rsidRDefault="00DF2D16" w:rsidP="00496C8F">
            <w:pPr>
              <w:pStyle w:val="afff2"/>
              <w:jc w:val="center"/>
              <w:rPr>
                <w:rFonts w:ascii="Times New Roman" w:hAnsi="Times New Roman"/>
              </w:rPr>
            </w:pPr>
            <w:r w:rsidRPr="008E0600">
              <w:rPr>
                <w:rFonts w:ascii="Times New Roman" w:hAnsi="Times New Roman"/>
                <w:b/>
                <w:sz w:val="28"/>
                <w:szCs w:val="28"/>
              </w:rPr>
              <w:t>Показатели</w:t>
            </w:r>
          </w:p>
        </w:tc>
        <w:tc>
          <w:tcPr>
            <w:tcW w:w="2791" w:type="pct"/>
            <w:gridSpan w:val="12"/>
            <w:tcBorders>
              <w:top w:val="single" w:sz="4" w:space="0" w:color="00000A"/>
              <w:left w:val="single" w:sz="4" w:space="0" w:color="00000A"/>
              <w:bottom w:val="single" w:sz="4" w:space="0" w:color="00000A"/>
              <w:right w:val="single" w:sz="4" w:space="0" w:color="00000A"/>
            </w:tcBorders>
            <w:shd w:val="clear" w:color="auto" w:fill="FFFFFF"/>
            <w:tcMar>
              <w:left w:w="43" w:type="dxa"/>
            </w:tcMar>
          </w:tcPr>
          <w:p w:rsidR="00DF2D16" w:rsidRPr="008E0600" w:rsidRDefault="00DF2D16" w:rsidP="00496C8F">
            <w:pPr>
              <w:pStyle w:val="afff2"/>
              <w:jc w:val="center"/>
              <w:rPr>
                <w:rFonts w:ascii="Times New Roman" w:hAnsi="Times New Roman"/>
              </w:rPr>
            </w:pPr>
            <w:r w:rsidRPr="008E0600">
              <w:rPr>
                <w:rFonts w:ascii="Times New Roman" w:hAnsi="Times New Roman"/>
                <w:b/>
                <w:sz w:val="28"/>
                <w:szCs w:val="28"/>
              </w:rPr>
              <w:t>Родильное отделение</w:t>
            </w:r>
          </w:p>
        </w:tc>
        <w:tc>
          <w:tcPr>
            <w:tcW w:w="1603" w:type="pct"/>
            <w:gridSpan w:val="6"/>
            <w:vMerge w:val="restart"/>
            <w:tcBorders>
              <w:top w:val="single" w:sz="4" w:space="0" w:color="00000A"/>
              <w:left w:val="single" w:sz="4" w:space="0" w:color="00000A"/>
              <w:bottom w:val="single" w:sz="4" w:space="0" w:color="00000A"/>
              <w:right w:val="single" w:sz="4" w:space="0" w:color="00000A"/>
            </w:tcBorders>
            <w:shd w:val="clear" w:color="auto" w:fill="FFFFFF"/>
            <w:tcMar>
              <w:left w:w="43" w:type="dxa"/>
            </w:tcMar>
          </w:tcPr>
          <w:p w:rsidR="00DF2D16" w:rsidRPr="008E0600" w:rsidRDefault="00DF2D16" w:rsidP="00496C8F">
            <w:pPr>
              <w:pStyle w:val="afff2"/>
              <w:jc w:val="center"/>
              <w:rPr>
                <w:rFonts w:ascii="Times New Roman" w:hAnsi="Times New Roman"/>
              </w:rPr>
            </w:pPr>
            <w:r w:rsidRPr="008E0600">
              <w:rPr>
                <w:rFonts w:ascii="Times New Roman" w:hAnsi="Times New Roman"/>
                <w:b/>
                <w:sz w:val="28"/>
                <w:szCs w:val="28"/>
              </w:rPr>
              <w:t>Гинекологическое отделение</w:t>
            </w:r>
          </w:p>
          <w:p w:rsidR="00DF2D16" w:rsidRPr="008E0600" w:rsidRDefault="00DF2D16" w:rsidP="00496C8F">
            <w:pPr>
              <w:pStyle w:val="afff2"/>
              <w:tabs>
                <w:tab w:val="left" w:pos="3390"/>
              </w:tabs>
              <w:rPr>
                <w:rFonts w:ascii="Times New Roman" w:hAnsi="Times New Roman"/>
              </w:rPr>
            </w:pPr>
            <w:r w:rsidRPr="008E0600">
              <w:rPr>
                <w:rFonts w:ascii="Times New Roman" w:hAnsi="Times New Roman"/>
                <w:sz w:val="28"/>
                <w:szCs w:val="28"/>
              </w:rPr>
              <w:tab/>
            </w:r>
          </w:p>
        </w:tc>
      </w:tr>
      <w:tr w:rsidR="00DF2D16" w:rsidRPr="008E0600" w:rsidTr="00496C8F">
        <w:trPr>
          <w:cantSplit/>
          <w:trHeight w:val="386"/>
        </w:trPr>
        <w:tc>
          <w:tcPr>
            <w:tcW w:w="607" w:type="pct"/>
            <w:vMerge/>
            <w:tcBorders>
              <w:top w:val="single" w:sz="4" w:space="0" w:color="00000A"/>
              <w:left w:val="single" w:sz="4" w:space="0" w:color="00000A"/>
              <w:bottom w:val="single" w:sz="4" w:space="0" w:color="00000A"/>
              <w:right w:val="single" w:sz="4" w:space="0" w:color="00000A"/>
            </w:tcBorders>
            <w:shd w:val="clear" w:color="auto" w:fill="FFFFFF"/>
            <w:tcMar>
              <w:left w:w="43" w:type="dxa"/>
            </w:tcMar>
          </w:tcPr>
          <w:p w:rsidR="00DF2D16" w:rsidRPr="008E0600" w:rsidRDefault="00DF2D16" w:rsidP="00496C8F">
            <w:pPr>
              <w:pStyle w:val="afff2"/>
              <w:rPr>
                <w:rFonts w:ascii="Times New Roman" w:hAnsi="Times New Roman"/>
              </w:rPr>
            </w:pPr>
          </w:p>
        </w:tc>
        <w:tc>
          <w:tcPr>
            <w:tcW w:w="1396" w:type="pct"/>
            <w:gridSpan w:val="6"/>
            <w:tcBorders>
              <w:top w:val="single" w:sz="4" w:space="0" w:color="00000A"/>
              <w:left w:val="single" w:sz="4" w:space="0" w:color="00000A"/>
              <w:bottom w:val="single" w:sz="4" w:space="0" w:color="00000A"/>
              <w:right w:val="single" w:sz="4" w:space="0" w:color="00000A"/>
            </w:tcBorders>
            <w:shd w:val="clear" w:color="auto" w:fill="FFFFFF"/>
            <w:tcMar>
              <w:left w:w="43" w:type="dxa"/>
            </w:tcMar>
          </w:tcPr>
          <w:p w:rsidR="00DF2D16" w:rsidRPr="008E0600" w:rsidRDefault="00DF2D16" w:rsidP="00496C8F">
            <w:pPr>
              <w:pStyle w:val="afff2"/>
              <w:jc w:val="center"/>
              <w:rPr>
                <w:rFonts w:ascii="Times New Roman" w:hAnsi="Times New Roman"/>
              </w:rPr>
            </w:pPr>
            <w:r w:rsidRPr="008E0600">
              <w:rPr>
                <w:rFonts w:ascii="Times New Roman" w:hAnsi="Times New Roman"/>
                <w:b/>
                <w:sz w:val="28"/>
                <w:szCs w:val="28"/>
              </w:rPr>
              <w:t>Родильные койки</w:t>
            </w:r>
          </w:p>
        </w:tc>
        <w:tc>
          <w:tcPr>
            <w:tcW w:w="1395" w:type="pct"/>
            <w:gridSpan w:val="6"/>
            <w:tcBorders>
              <w:top w:val="single" w:sz="4" w:space="0" w:color="00000A"/>
              <w:left w:val="single" w:sz="4" w:space="0" w:color="00000A"/>
              <w:bottom w:val="single" w:sz="4" w:space="0" w:color="00000A"/>
              <w:right w:val="single" w:sz="4" w:space="0" w:color="00000A"/>
            </w:tcBorders>
            <w:shd w:val="clear" w:color="auto" w:fill="FFFFFF"/>
            <w:tcMar>
              <w:left w:w="43" w:type="dxa"/>
            </w:tcMar>
          </w:tcPr>
          <w:p w:rsidR="00DF2D16" w:rsidRPr="008E0600" w:rsidRDefault="00DF2D16" w:rsidP="00496C8F">
            <w:pPr>
              <w:pStyle w:val="afff2"/>
              <w:jc w:val="center"/>
              <w:rPr>
                <w:rFonts w:ascii="Times New Roman" w:hAnsi="Times New Roman"/>
              </w:rPr>
            </w:pPr>
            <w:r w:rsidRPr="008E0600">
              <w:rPr>
                <w:rFonts w:ascii="Times New Roman" w:hAnsi="Times New Roman"/>
                <w:b/>
                <w:sz w:val="28"/>
                <w:szCs w:val="28"/>
              </w:rPr>
              <w:t>ОПБ</w:t>
            </w:r>
          </w:p>
        </w:tc>
        <w:tc>
          <w:tcPr>
            <w:tcW w:w="1603" w:type="pct"/>
            <w:gridSpan w:val="6"/>
            <w:vMerge/>
            <w:tcBorders>
              <w:top w:val="single" w:sz="4" w:space="0" w:color="00000A"/>
              <w:left w:val="single" w:sz="4" w:space="0" w:color="00000A"/>
              <w:bottom w:val="single" w:sz="4" w:space="0" w:color="00000A"/>
              <w:right w:val="single" w:sz="4" w:space="0" w:color="00000A"/>
            </w:tcBorders>
            <w:shd w:val="clear" w:color="auto" w:fill="FFFFFF"/>
            <w:tcMar>
              <w:left w:w="43" w:type="dxa"/>
            </w:tcMar>
          </w:tcPr>
          <w:p w:rsidR="00DF2D16" w:rsidRPr="008E0600" w:rsidRDefault="00DF2D16" w:rsidP="00496C8F">
            <w:pPr>
              <w:pStyle w:val="afff2"/>
              <w:rPr>
                <w:rFonts w:ascii="Times New Roman" w:hAnsi="Times New Roman"/>
              </w:rPr>
            </w:pPr>
          </w:p>
        </w:tc>
      </w:tr>
      <w:tr w:rsidR="00DF2D16" w:rsidRPr="008E0600" w:rsidTr="00496C8F">
        <w:trPr>
          <w:cantSplit/>
          <w:trHeight w:val="420"/>
        </w:trPr>
        <w:tc>
          <w:tcPr>
            <w:tcW w:w="607" w:type="pct"/>
            <w:vMerge/>
            <w:tcBorders>
              <w:top w:val="single" w:sz="4" w:space="0" w:color="00000A"/>
              <w:left w:val="single" w:sz="4" w:space="0" w:color="00000A"/>
              <w:bottom w:val="single" w:sz="4" w:space="0" w:color="00000A"/>
              <w:right w:val="single" w:sz="4" w:space="0" w:color="00000A"/>
            </w:tcBorders>
            <w:shd w:val="clear" w:color="auto" w:fill="FFFFFF"/>
            <w:tcMar>
              <w:left w:w="43" w:type="dxa"/>
            </w:tcMar>
          </w:tcPr>
          <w:p w:rsidR="00DF2D16" w:rsidRPr="008E0600" w:rsidRDefault="00DF2D16" w:rsidP="00496C8F">
            <w:pPr>
              <w:pStyle w:val="afff2"/>
              <w:rPr>
                <w:rFonts w:ascii="Times New Roman" w:hAnsi="Times New Roman"/>
              </w:rPr>
            </w:pPr>
          </w:p>
        </w:tc>
        <w:tc>
          <w:tcPr>
            <w:tcW w:w="448" w:type="pct"/>
            <w:gridSpan w:val="2"/>
            <w:tcBorders>
              <w:top w:val="single" w:sz="4" w:space="0" w:color="00000A"/>
              <w:left w:val="single" w:sz="4" w:space="0" w:color="00000A"/>
              <w:bottom w:val="single" w:sz="4" w:space="0" w:color="00000A"/>
              <w:right w:val="single" w:sz="4" w:space="0" w:color="00000A"/>
            </w:tcBorders>
            <w:shd w:val="clear" w:color="auto" w:fill="FFFFFF"/>
            <w:tcMar>
              <w:left w:w="43" w:type="dxa"/>
            </w:tcMar>
          </w:tcPr>
          <w:p w:rsidR="00DF2D16" w:rsidRPr="008E0600" w:rsidRDefault="00DF2D16" w:rsidP="00496C8F">
            <w:pPr>
              <w:pStyle w:val="afff2"/>
              <w:jc w:val="center"/>
              <w:rPr>
                <w:rFonts w:ascii="Times New Roman" w:hAnsi="Times New Roman"/>
              </w:rPr>
            </w:pPr>
            <w:r w:rsidRPr="008E0600">
              <w:rPr>
                <w:rFonts w:ascii="Times New Roman" w:hAnsi="Times New Roman"/>
                <w:b/>
                <w:sz w:val="28"/>
                <w:szCs w:val="28"/>
              </w:rPr>
              <w:t>2013</w:t>
            </w:r>
          </w:p>
        </w:tc>
        <w:tc>
          <w:tcPr>
            <w:tcW w:w="447" w:type="pct"/>
            <w:gridSpan w:val="2"/>
            <w:tcBorders>
              <w:top w:val="single" w:sz="4" w:space="0" w:color="00000A"/>
              <w:left w:val="single" w:sz="4" w:space="0" w:color="00000A"/>
              <w:bottom w:val="single" w:sz="4" w:space="0" w:color="00000A"/>
              <w:right w:val="single" w:sz="4" w:space="0" w:color="00000A"/>
            </w:tcBorders>
            <w:shd w:val="clear" w:color="auto" w:fill="FFFFFF"/>
            <w:tcMar>
              <w:left w:w="43" w:type="dxa"/>
            </w:tcMar>
          </w:tcPr>
          <w:p w:rsidR="00DF2D16" w:rsidRPr="008E0600" w:rsidRDefault="00DF2D16" w:rsidP="00496C8F">
            <w:pPr>
              <w:pStyle w:val="afff2"/>
              <w:jc w:val="center"/>
              <w:rPr>
                <w:rFonts w:ascii="Times New Roman" w:hAnsi="Times New Roman"/>
              </w:rPr>
            </w:pPr>
            <w:r w:rsidRPr="008E0600">
              <w:rPr>
                <w:rFonts w:ascii="Times New Roman" w:hAnsi="Times New Roman"/>
                <w:b/>
                <w:sz w:val="28"/>
                <w:szCs w:val="28"/>
              </w:rPr>
              <w:t>2014</w:t>
            </w:r>
          </w:p>
        </w:tc>
        <w:tc>
          <w:tcPr>
            <w:tcW w:w="500" w:type="pct"/>
            <w:gridSpan w:val="2"/>
            <w:tcBorders>
              <w:top w:val="single" w:sz="4" w:space="0" w:color="00000A"/>
              <w:left w:val="single" w:sz="4" w:space="0" w:color="00000A"/>
              <w:bottom w:val="single" w:sz="4" w:space="0" w:color="00000A"/>
              <w:right w:val="single" w:sz="4" w:space="0" w:color="00000A"/>
            </w:tcBorders>
            <w:shd w:val="clear" w:color="auto" w:fill="FFFFFF"/>
            <w:tcMar>
              <w:left w:w="43" w:type="dxa"/>
            </w:tcMar>
          </w:tcPr>
          <w:p w:rsidR="00DF2D16" w:rsidRPr="008E0600" w:rsidRDefault="00DF2D16" w:rsidP="00496C8F">
            <w:pPr>
              <w:pStyle w:val="afff2"/>
              <w:jc w:val="center"/>
              <w:rPr>
                <w:rFonts w:ascii="Times New Roman" w:hAnsi="Times New Roman"/>
              </w:rPr>
            </w:pPr>
            <w:r w:rsidRPr="008E0600">
              <w:rPr>
                <w:rFonts w:ascii="Times New Roman" w:hAnsi="Times New Roman"/>
                <w:b/>
                <w:sz w:val="28"/>
                <w:szCs w:val="28"/>
              </w:rPr>
              <w:t>2015</w:t>
            </w:r>
          </w:p>
        </w:tc>
        <w:tc>
          <w:tcPr>
            <w:tcW w:w="447" w:type="pct"/>
            <w:gridSpan w:val="2"/>
            <w:tcBorders>
              <w:top w:val="single" w:sz="4" w:space="0" w:color="00000A"/>
              <w:left w:val="single" w:sz="4" w:space="0" w:color="00000A"/>
              <w:bottom w:val="single" w:sz="4" w:space="0" w:color="00000A"/>
              <w:right w:val="single" w:sz="4" w:space="0" w:color="00000A"/>
            </w:tcBorders>
            <w:shd w:val="clear" w:color="auto" w:fill="FFFFFF"/>
            <w:tcMar>
              <w:left w:w="43" w:type="dxa"/>
            </w:tcMar>
          </w:tcPr>
          <w:p w:rsidR="00DF2D16" w:rsidRPr="008E0600" w:rsidRDefault="00DF2D16" w:rsidP="00496C8F">
            <w:pPr>
              <w:pStyle w:val="afff2"/>
              <w:jc w:val="center"/>
              <w:rPr>
                <w:rFonts w:ascii="Times New Roman" w:hAnsi="Times New Roman"/>
              </w:rPr>
            </w:pPr>
            <w:r w:rsidRPr="008E0600">
              <w:rPr>
                <w:rFonts w:ascii="Times New Roman" w:hAnsi="Times New Roman"/>
                <w:b/>
                <w:sz w:val="28"/>
                <w:szCs w:val="28"/>
              </w:rPr>
              <w:t>2013</w:t>
            </w:r>
          </w:p>
        </w:tc>
        <w:tc>
          <w:tcPr>
            <w:tcW w:w="447" w:type="pct"/>
            <w:gridSpan w:val="2"/>
            <w:tcBorders>
              <w:top w:val="single" w:sz="4" w:space="0" w:color="00000A"/>
              <w:left w:val="single" w:sz="4" w:space="0" w:color="00000A"/>
              <w:bottom w:val="single" w:sz="4" w:space="0" w:color="00000A"/>
              <w:right w:val="single" w:sz="4" w:space="0" w:color="00000A"/>
            </w:tcBorders>
            <w:shd w:val="clear" w:color="auto" w:fill="FFFFFF"/>
            <w:tcMar>
              <w:left w:w="43" w:type="dxa"/>
            </w:tcMar>
          </w:tcPr>
          <w:p w:rsidR="00DF2D16" w:rsidRPr="008E0600" w:rsidRDefault="00DF2D16" w:rsidP="00496C8F">
            <w:pPr>
              <w:pStyle w:val="afff2"/>
              <w:jc w:val="center"/>
              <w:rPr>
                <w:rFonts w:ascii="Times New Roman" w:hAnsi="Times New Roman"/>
              </w:rPr>
            </w:pPr>
            <w:r w:rsidRPr="008E0600">
              <w:rPr>
                <w:rFonts w:ascii="Times New Roman" w:hAnsi="Times New Roman"/>
                <w:b/>
                <w:sz w:val="28"/>
                <w:szCs w:val="28"/>
              </w:rPr>
              <w:t>2014</w:t>
            </w:r>
          </w:p>
        </w:tc>
        <w:tc>
          <w:tcPr>
            <w:tcW w:w="500" w:type="pct"/>
            <w:gridSpan w:val="2"/>
            <w:tcBorders>
              <w:top w:val="single" w:sz="4" w:space="0" w:color="00000A"/>
              <w:left w:val="single" w:sz="4" w:space="0" w:color="00000A"/>
              <w:bottom w:val="single" w:sz="4" w:space="0" w:color="00000A"/>
              <w:right w:val="single" w:sz="4" w:space="0" w:color="00000A"/>
            </w:tcBorders>
            <w:shd w:val="clear" w:color="auto" w:fill="FFFFFF"/>
            <w:tcMar>
              <w:left w:w="43" w:type="dxa"/>
            </w:tcMar>
          </w:tcPr>
          <w:p w:rsidR="00DF2D16" w:rsidRPr="008E0600" w:rsidRDefault="00DF2D16" w:rsidP="00496C8F">
            <w:pPr>
              <w:pStyle w:val="afff2"/>
              <w:jc w:val="center"/>
              <w:rPr>
                <w:rFonts w:ascii="Times New Roman" w:hAnsi="Times New Roman"/>
              </w:rPr>
            </w:pPr>
            <w:r w:rsidRPr="008E0600">
              <w:rPr>
                <w:rFonts w:ascii="Times New Roman" w:hAnsi="Times New Roman"/>
                <w:b/>
                <w:sz w:val="28"/>
                <w:szCs w:val="28"/>
              </w:rPr>
              <w:t>2015</w:t>
            </w:r>
          </w:p>
        </w:tc>
        <w:tc>
          <w:tcPr>
            <w:tcW w:w="447" w:type="pct"/>
            <w:gridSpan w:val="2"/>
            <w:tcBorders>
              <w:top w:val="single" w:sz="4" w:space="0" w:color="00000A"/>
              <w:left w:val="single" w:sz="4" w:space="0" w:color="00000A"/>
              <w:bottom w:val="single" w:sz="4" w:space="0" w:color="00000A"/>
              <w:right w:val="single" w:sz="4" w:space="0" w:color="00000A"/>
            </w:tcBorders>
            <w:shd w:val="clear" w:color="auto" w:fill="FFFFFF"/>
            <w:tcMar>
              <w:left w:w="43" w:type="dxa"/>
            </w:tcMar>
          </w:tcPr>
          <w:p w:rsidR="00DF2D16" w:rsidRPr="008E0600" w:rsidRDefault="00DF2D16" w:rsidP="00496C8F">
            <w:pPr>
              <w:pStyle w:val="afff2"/>
              <w:jc w:val="center"/>
              <w:rPr>
                <w:rFonts w:ascii="Times New Roman" w:hAnsi="Times New Roman"/>
              </w:rPr>
            </w:pPr>
            <w:r w:rsidRPr="008E0600">
              <w:rPr>
                <w:rFonts w:ascii="Times New Roman" w:hAnsi="Times New Roman"/>
                <w:b/>
                <w:sz w:val="28"/>
                <w:szCs w:val="28"/>
              </w:rPr>
              <w:t>2013</w:t>
            </w:r>
          </w:p>
        </w:tc>
        <w:tc>
          <w:tcPr>
            <w:tcW w:w="578" w:type="pct"/>
            <w:gridSpan w:val="2"/>
            <w:tcBorders>
              <w:top w:val="single" w:sz="4" w:space="0" w:color="00000A"/>
              <w:left w:val="single" w:sz="4" w:space="0" w:color="00000A"/>
              <w:bottom w:val="single" w:sz="4" w:space="0" w:color="00000A"/>
              <w:right w:val="single" w:sz="4" w:space="0" w:color="00000A"/>
            </w:tcBorders>
            <w:shd w:val="clear" w:color="auto" w:fill="FFFFFF"/>
            <w:tcMar>
              <w:left w:w="43" w:type="dxa"/>
            </w:tcMar>
          </w:tcPr>
          <w:p w:rsidR="00DF2D16" w:rsidRPr="008E0600" w:rsidRDefault="00DF2D16" w:rsidP="00496C8F">
            <w:pPr>
              <w:pStyle w:val="afff2"/>
              <w:jc w:val="center"/>
              <w:rPr>
                <w:rFonts w:ascii="Times New Roman" w:hAnsi="Times New Roman"/>
              </w:rPr>
            </w:pPr>
            <w:r w:rsidRPr="008E0600">
              <w:rPr>
                <w:rFonts w:ascii="Times New Roman" w:hAnsi="Times New Roman"/>
                <w:b/>
                <w:sz w:val="28"/>
                <w:szCs w:val="28"/>
              </w:rPr>
              <w:t>2014</w:t>
            </w:r>
          </w:p>
        </w:tc>
        <w:tc>
          <w:tcPr>
            <w:tcW w:w="578" w:type="pct"/>
            <w:gridSpan w:val="2"/>
            <w:tcBorders>
              <w:top w:val="single" w:sz="4" w:space="0" w:color="00000A"/>
              <w:left w:val="single" w:sz="4" w:space="0" w:color="00000A"/>
              <w:bottom w:val="single" w:sz="4" w:space="0" w:color="00000A"/>
              <w:right w:val="single" w:sz="4" w:space="0" w:color="00000A"/>
            </w:tcBorders>
            <w:shd w:val="clear" w:color="auto" w:fill="FFFFFF"/>
            <w:tcMar>
              <w:left w:w="43" w:type="dxa"/>
            </w:tcMar>
          </w:tcPr>
          <w:p w:rsidR="00DF2D16" w:rsidRPr="008E0600" w:rsidRDefault="00DF2D16" w:rsidP="00496C8F">
            <w:pPr>
              <w:pStyle w:val="afff2"/>
              <w:jc w:val="center"/>
              <w:rPr>
                <w:rFonts w:ascii="Times New Roman" w:hAnsi="Times New Roman"/>
              </w:rPr>
            </w:pPr>
            <w:r w:rsidRPr="008E0600">
              <w:rPr>
                <w:rFonts w:ascii="Times New Roman" w:hAnsi="Times New Roman"/>
                <w:b/>
                <w:sz w:val="28"/>
                <w:szCs w:val="28"/>
              </w:rPr>
              <w:t>2015</w:t>
            </w:r>
          </w:p>
        </w:tc>
      </w:tr>
      <w:tr w:rsidR="00DF2D16" w:rsidRPr="008E0600" w:rsidTr="00496C8F">
        <w:trPr>
          <w:cantSplit/>
        </w:trPr>
        <w:tc>
          <w:tcPr>
            <w:tcW w:w="607" w:type="pct"/>
            <w:tcBorders>
              <w:top w:val="single" w:sz="4" w:space="0" w:color="00000A"/>
              <w:left w:val="single" w:sz="4" w:space="0" w:color="00000A"/>
              <w:bottom w:val="single" w:sz="4" w:space="0" w:color="00000A"/>
              <w:right w:val="single" w:sz="4" w:space="0" w:color="00000A"/>
            </w:tcBorders>
            <w:shd w:val="clear" w:color="auto" w:fill="FFFFFF"/>
            <w:tcMar>
              <w:left w:w="43"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 xml:space="preserve">Коечный фонд </w:t>
            </w:r>
          </w:p>
        </w:tc>
        <w:tc>
          <w:tcPr>
            <w:tcW w:w="448" w:type="pct"/>
            <w:gridSpan w:val="2"/>
            <w:tcBorders>
              <w:top w:val="single" w:sz="4" w:space="0" w:color="00000A"/>
              <w:left w:val="single" w:sz="4" w:space="0" w:color="00000A"/>
              <w:bottom w:val="single" w:sz="4" w:space="0" w:color="00000A"/>
              <w:right w:val="single" w:sz="4" w:space="0" w:color="00000A"/>
            </w:tcBorders>
            <w:shd w:val="clear" w:color="auto" w:fill="FFFFFF"/>
            <w:tcMar>
              <w:left w:w="43"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2</w:t>
            </w:r>
          </w:p>
        </w:tc>
        <w:tc>
          <w:tcPr>
            <w:tcW w:w="447" w:type="pct"/>
            <w:gridSpan w:val="2"/>
            <w:tcBorders>
              <w:top w:val="single" w:sz="4" w:space="0" w:color="00000A"/>
              <w:left w:val="single" w:sz="4" w:space="0" w:color="00000A"/>
              <w:bottom w:val="single" w:sz="4" w:space="0" w:color="00000A"/>
              <w:right w:val="single" w:sz="4" w:space="0" w:color="00000A"/>
            </w:tcBorders>
            <w:shd w:val="clear" w:color="auto" w:fill="FFFFFF"/>
            <w:tcMar>
              <w:left w:w="43"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2</w:t>
            </w:r>
          </w:p>
        </w:tc>
        <w:tc>
          <w:tcPr>
            <w:tcW w:w="500" w:type="pct"/>
            <w:gridSpan w:val="2"/>
            <w:tcBorders>
              <w:top w:val="single" w:sz="4" w:space="0" w:color="00000A"/>
              <w:left w:val="single" w:sz="4" w:space="0" w:color="00000A"/>
              <w:bottom w:val="single" w:sz="4" w:space="0" w:color="00000A"/>
              <w:right w:val="single" w:sz="4" w:space="0" w:color="00000A"/>
            </w:tcBorders>
            <w:shd w:val="clear" w:color="auto" w:fill="FFFFFF"/>
            <w:tcMar>
              <w:left w:w="43"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2</w:t>
            </w:r>
          </w:p>
        </w:tc>
        <w:tc>
          <w:tcPr>
            <w:tcW w:w="447" w:type="pct"/>
            <w:gridSpan w:val="2"/>
            <w:tcBorders>
              <w:top w:val="single" w:sz="4" w:space="0" w:color="00000A"/>
              <w:left w:val="single" w:sz="4" w:space="0" w:color="00000A"/>
              <w:bottom w:val="single" w:sz="4" w:space="0" w:color="00000A"/>
              <w:right w:val="single" w:sz="4" w:space="0" w:color="00000A"/>
            </w:tcBorders>
            <w:shd w:val="clear" w:color="auto" w:fill="FFFFFF"/>
            <w:tcMar>
              <w:left w:w="43"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4</w:t>
            </w:r>
          </w:p>
        </w:tc>
        <w:tc>
          <w:tcPr>
            <w:tcW w:w="447" w:type="pct"/>
            <w:gridSpan w:val="2"/>
            <w:tcBorders>
              <w:top w:val="single" w:sz="4" w:space="0" w:color="00000A"/>
              <w:left w:val="single" w:sz="4" w:space="0" w:color="00000A"/>
              <w:bottom w:val="single" w:sz="4" w:space="0" w:color="00000A"/>
              <w:right w:val="single" w:sz="4" w:space="0" w:color="00000A"/>
            </w:tcBorders>
            <w:shd w:val="clear" w:color="auto" w:fill="FFFFFF"/>
            <w:tcMar>
              <w:left w:w="43"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4</w:t>
            </w:r>
          </w:p>
        </w:tc>
        <w:tc>
          <w:tcPr>
            <w:tcW w:w="500" w:type="pct"/>
            <w:gridSpan w:val="2"/>
            <w:tcBorders>
              <w:top w:val="single" w:sz="4" w:space="0" w:color="00000A"/>
              <w:left w:val="single" w:sz="4" w:space="0" w:color="00000A"/>
              <w:bottom w:val="single" w:sz="4" w:space="0" w:color="00000A"/>
              <w:right w:val="single" w:sz="4" w:space="0" w:color="00000A"/>
            </w:tcBorders>
            <w:shd w:val="clear" w:color="auto" w:fill="FFFFFF"/>
            <w:tcMar>
              <w:left w:w="43"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3</w:t>
            </w:r>
          </w:p>
        </w:tc>
        <w:tc>
          <w:tcPr>
            <w:tcW w:w="447" w:type="pct"/>
            <w:gridSpan w:val="2"/>
            <w:tcBorders>
              <w:top w:val="single" w:sz="4" w:space="0" w:color="00000A"/>
              <w:left w:val="single" w:sz="4" w:space="0" w:color="00000A"/>
              <w:bottom w:val="single" w:sz="4" w:space="0" w:color="00000A"/>
              <w:right w:val="single" w:sz="4" w:space="0" w:color="00000A"/>
            </w:tcBorders>
            <w:shd w:val="clear" w:color="auto" w:fill="FFFFFF"/>
            <w:tcMar>
              <w:left w:w="43"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9</w:t>
            </w:r>
          </w:p>
        </w:tc>
        <w:tc>
          <w:tcPr>
            <w:tcW w:w="578" w:type="pct"/>
            <w:gridSpan w:val="2"/>
            <w:tcBorders>
              <w:top w:val="single" w:sz="4" w:space="0" w:color="00000A"/>
              <w:left w:val="single" w:sz="4" w:space="0" w:color="00000A"/>
              <w:bottom w:val="single" w:sz="4" w:space="0" w:color="00000A"/>
              <w:right w:val="single" w:sz="4" w:space="0" w:color="00000A"/>
            </w:tcBorders>
            <w:shd w:val="clear" w:color="auto" w:fill="FFFFFF"/>
            <w:tcMar>
              <w:left w:w="43"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9</w:t>
            </w:r>
          </w:p>
        </w:tc>
        <w:tc>
          <w:tcPr>
            <w:tcW w:w="578" w:type="pct"/>
            <w:gridSpan w:val="2"/>
            <w:tcBorders>
              <w:top w:val="single" w:sz="4" w:space="0" w:color="00000A"/>
              <w:left w:val="single" w:sz="4" w:space="0" w:color="00000A"/>
              <w:bottom w:val="single" w:sz="4" w:space="0" w:color="00000A"/>
              <w:right w:val="single" w:sz="4" w:space="0" w:color="00000A"/>
            </w:tcBorders>
            <w:shd w:val="clear" w:color="auto" w:fill="FFFFFF"/>
            <w:tcMar>
              <w:left w:w="43"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5</w:t>
            </w:r>
          </w:p>
        </w:tc>
      </w:tr>
      <w:tr w:rsidR="00DF2D16" w:rsidRPr="008E0600" w:rsidTr="00496C8F">
        <w:trPr>
          <w:cantSplit/>
        </w:trPr>
        <w:tc>
          <w:tcPr>
            <w:tcW w:w="607" w:type="pct"/>
            <w:tcBorders>
              <w:top w:val="single" w:sz="4" w:space="0" w:color="00000A"/>
              <w:left w:val="single" w:sz="4" w:space="0" w:color="00000A"/>
              <w:bottom w:val="single" w:sz="4" w:space="0" w:color="00000A"/>
              <w:right w:val="single" w:sz="4" w:space="0" w:color="00000A"/>
            </w:tcBorders>
            <w:shd w:val="clear" w:color="auto" w:fill="FFFFFF"/>
            <w:tcMar>
              <w:left w:w="43"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lastRenderedPageBreak/>
              <w:t xml:space="preserve">Обеспеченность койками на 10 тыс. женского населения </w:t>
            </w:r>
          </w:p>
        </w:tc>
        <w:tc>
          <w:tcPr>
            <w:tcW w:w="448" w:type="pct"/>
            <w:gridSpan w:val="2"/>
            <w:tcBorders>
              <w:top w:val="single" w:sz="4" w:space="0" w:color="00000A"/>
              <w:left w:val="single" w:sz="4" w:space="0" w:color="00000A"/>
              <w:bottom w:val="single" w:sz="4" w:space="0" w:color="00000A"/>
              <w:right w:val="single" w:sz="4" w:space="0" w:color="00000A"/>
            </w:tcBorders>
            <w:shd w:val="clear" w:color="auto" w:fill="FFFFFF"/>
            <w:tcMar>
              <w:left w:w="43"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4,4</w:t>
            </w:r>
          </w:p>
        </w:tc>
        <w:tc>
          <w:tcPr>
            <w:tcW w:w="447" w:type="pct"/>
            <w:gridSpan w:val="2"/>
            <w:tcBorders>
              <w:top w:val="single" w:sz="4" w:space="0" w:color="00000A"/>
              <w:left w:val="single" w:sz="4" w:space="0" w:color="00000A"/>
              <w:bottom w:val="single" w:sz="4" w:space="0" w:color="00000A"/>
              <w:right w:val="single" w:sz="4" w:space="0" w:color="00000A"/>
            </w:tcBorders>
            <w:shd w:val="clear" w:color="auto" w:fill="FFFFFF"/>
            <w:tcMar>
              <w:left w:w="43"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4,7</w:t>
            </w:r>
          </w:p>
        </w:tc>
        <w:tc>
          <w:tcPr>
            <w:tcW w:w="500" w:type="pct"/>
            <w:gridSpan w:val="2"/>
            <w:tcBorders>
              <w:top w:val="single" w:sz="4" w:space="0" w:color="00000A"/>
              <w:left w:val="single" w:sz="4" w:space="0" w:color="00000A"/>
              <w:bottom w:val="single" w:sz="4" w:space="0" w:color="00000A"/>
              <w:right w:val="single" w:sz="4" w:space="0" w:color="00000A"/>
            </w:tcBorders>
            <w:shd w:val="clear" w:color="auto" w:fill="FFFFFF"/>
            <w:tcMar>
              <w:left w:w="43"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2,4</w:t>
            </w:r>
          </w:p>
        </w:tc>
        <w:tc>
          <w:tcPr>
            <w:tcW w:w="447" w:type="pct"/>
            <w:gridSpan w:val="2"/>
            <w:tcBorders>
              <w:top w:val="single" w:sz="4" w:space="0" w:color="00000A"/>
              <w:left w:val="single" w:sz="4" w:space="0" w:color="00000A"/>
              <w:bottom w:val="single" w:sz="4" w:space="0" w:color="00000A"/>
              <w:right w:val="single" w:sz="4" w:space="0" w:color="00000A"/>
            </w:tcBorders>
            <w:shd w:val="clear" w:color="auto" w:fill="FFFFFF"/>
            <w:tcMar>
              <w:left w:w="43"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12,7</w:t>
            </w:r>
          </w:p>
        </w:tc>
        <w:tc>
          <w:tcPr>
            <w:tcW w:w="447" w:type="pct"/>
            <w:gridSpan w:val="2"/>
            <w:tcBorders>
              <w:top w:val="single" w:sz="4" w:space="0" w:color="00000A"/>
              <w:left w:val="single" w:sz="4" w:space="0" w:color="00000A"/>
              <w:bottom w:val="single" w:sz="4" w:space="0" w:color="00000A"/>
              <w:right w:val="single" w:sz="4" w:space="0" w:color="00000A"/>
            </w:tcBorders>
            <w:shd w:val="clear" w:color="auto" w:fill="FFFFFF"/>
            <w:tcMar>
              <w:left w:w="43"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9,5</w:t>
            </w:r>
          </w:p>
        </w:tc>
        <w:tc>
          <w:tcPr>
            <w:tcW w:w="500" w:type="pct"/>
            <w:gridSpan w:val="2"/>
            <w:tcBorders>
              <w:top w:val="single" w:sz="4" w:space="0" w:color="00000A"/>
              <w:left w:val="single" w:sz="4" w:space="0" w:color="00000A"/>
              <w:bottom w:val="single" w:sz="4" w:space="0" w:color="00000A"/>
              <w:right w:val="single" w:sz="4" w:space="0" w:color="00000A"/>
            </w:tcBorders>
            <w:shd w:val="clear" w:color="auto" w:fill="FFFFFF"/>
            <w:tcMar>
              <w:left w:w="43"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3,6</w:t>
            </w:r>
          </w:p>
        </w:tc>
        <w:tc>
          <w:tcPr>
            <w:tcW w:w="447" w:type="pct"/>
            <w:gridSpan w:val="2"/>
            <w:tcBorders>
              <w:top w:val="single" w:sz="4" w:space="0" w:color="00000A"/>
              <w:left w:val="single" w:sz="4" w:space="0" w:color="00000A"/>
              <w:bottom w:val="single" w:sz="4" w:space="0" w:color="00000A"/>
              <w:right w:val="single" w:sz="4" w:space="0" w:color="00000A"/>
            </w:tcBorders>
            <w:shd w:val="clear" w:color="auto" w:fill="FFFFFF"/>
            <w:tcMar>
              <w:left w:w="43"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14,2</w:t>
            </w:r>
          </w:p>
        </w:tc>
        <w:tc>
          <w:tcPr>
            <w:tcW w:w="578" w:type="pct"/>
            <w:gridSpan w:val="2"/>
            <w:tcBorders>
              <w:top w:val="single" w:sz="4" w:space="0" w:color="00000A"/>
              <w:left w:val="single" w:sz="4" w:space="0" w:color="00000A"/>
              <w:bottom w:val="single" w:sz="4" w:space="0" w:color="00000A"/>
              <w:right w:val="single" w:sz="4" w:space="0" w:color="00000A"/>
            </w:tcBorders>
            <w:shd w:val="clear" w:color="auto" w:fill="FFFFFF"/>
            <w:tcMar>
              <w:left w:w="43"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7,0</w:t>
            </w:r>
          </w:p>
        </w:tc>
        <w:tc>
          <w:tcPr>
            <w:tcW w:w="578" w:type="pct"/>
            <w:gridSpan w:val="2"/>
            <w:tcBorders>
              <w:top w:val="single" w:sz="4" w:space="0" w:color="00000A"/>
              <w:left w:val="single" w:sz="4" w:space="0" w:color="00000A"/>
              <w:bottom w:val="single" w:sz="4" w:space="0" w:color="00000A"/>
              <w:right w:val="single" w:sz="4" w:space="0" w:color="00000A"/>
            </w:tcBorders>
            <w:shd w:val="clear" w:color="auto" w:fill="FFFFFF"/>
            <w:tcMar>
              <w:left w:w="43"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6,1</w:t>
            </w:r>
          </w:p>
        </w:tc>
      </w:tr>
      <w:tr w:rsidR="00DF2D16" w:rsidRPr="008E0600" w:rsidTr="00496C8F">
        <w:trPr>
          <w:cantSplit/>
          <w:trHeight w:val="1383"/>
        </w:trPr>
        <w:tc>
          <w:tcPr>
            <w:tcW w:w="607" w:type="pct"/>
            <w:tcBorders>
              <w:top w:val="single" w:sz="4" w:space="0" w:color="00000A"/>
              <w:left w:val="single" w:sz="4" w:space="0" w:color="00000A"/>
              <w:bottom w:val="single" w:sz="4" w:space="0" w:color="00000A"/>
              <w:right w:val="single" w:sz="4" w:space="0" w:color="00000A"/>
            </w:tcBorders>
            <w:shd w:val="clear" w:color="auto" w:fill="FFFFFF"/>
            <w:tcMar>
              <w:left w:w="43"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 xml:space="preserve">Средняя занятость </w:t>
            </w:r>
          </w:p>
          <w:p w:rsidR="00DF2D16" w:rsidRPr="008E0600" w:rsidRDefault="00DF2D16" w:rsidP="00496C8F">
            <w:pPr>
              <w:pStyle w:val="afff2"/>
              <w:rPr>
                <w:rFonts w:ascii="Times New Roman" w:hAnsi="Times New Roman"/>
              </w:rPr>
            </w:pPr>
            <w:r w:rsidRPr="008E0600">
              <w:rPr>
                <w:rFonts w:ascii="Times New Roman" w:hAnsi="Times New Roman"/>
                <w:sz w:val="28"/>
                <w:szCs w:val="28"/>
              </w:rPr>
              <w:t xml:space="preserve">( в днях) </w:t>
            </w:r>
          </w:p>
        </w:tc>
        <w:tc>
          <w:tcPr>
            <w:tcW w:w="448" w:type="pct"/>
            <w:gridSpan w:val="2"/>
            <w:tcBorders>
              <w:top w:val="single" w:sz="4" w:space="0" w:color="00000A"/>
              <w:left w:val="single" w:sz="4" w:space="0" w:color="00000A"/>
              <w:bottom w:val="single" w:sz="4" w:space="0" w:color="00000A"/>
              <w:right w:val="single" w:sz="4" w:space="0" w:color="00000A"/>
            </w:tcBorders>
            <w:shd w:val="clear" w:color="auto" w:fill="FFFFFF"/>
            <w:tcMar>
              <w:left w:w="43"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260,5</w:t>
            </w:r>
          </w:p>
        </w:tc>
        <w:tc>
          <w:tcPr>
            <w:tcW w:w="447" w:type="pct"/>
            <w:gridSpan w:val="2"/>
            <w:tcBorders>
              <w:top w:val="single" w:sz="4" w:space="0" w:color="00000A"/>
              <w:left w:val="single" w:sz="4" w:space="0" w:color="00000A"/>
              <w:bottom w:val="single" w:sz="4" w:space="0" w:color="00000A"/>
              <w:right w:val="single" w:sz="4" w:space="0" w:color="00000A"/>
            </w:tcBorders>
            <w:shd w:val="clear" w:color="auto" w:fill="FFFFFF"/>
            <w:tcMar>
              <w:left w:w="43" w:type="dxa"/>
            </w:tcMar>
          </w:tcPr>
          <w:p w:rsidR="00DF2D16" w:rsidRPr="008E0600" w:rsidRDefault="00DF2D16" w:rsidP="00496C8F">
            <w:pPr>
              <w:pStyle w:val="afff2"/>
              <w:rPr>
                <w:rFonts w:ascii="Times New Roman" w:hAnsi="Times New Roman"/>
              </w:rPr>
            </w:pPr>
          </w:p>
        </w:tc>
        <w:tc>
          <w:tcPr>
            <w:tcW w:w="500" w:type="pct"/>
            <w:gridSpan w:val="2"/>
            <w:tcBorders>
              <w:top w:val="single" w:sz="4" w:space="0" w:color="00000A"/>
              <w:left w:val="single" w:sz="4" w:space="0" w:color="00000A"/>
              <w:bottom w:val="single" w:sz="4" w:space="0" w:color="00000A"/>
              <w:right w:val="single" w:sz="4" w:space="0" w:color="00000A"/>
            </w:tcBorders>
            <w:shd w:val="clear" w:color="auto" w:fill="FFFFFF"/>
            <w:tcMar>
              <w:left w:w="43"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290,5</w:t>
            </w:r>
          </w:p>
        </w:tc>
        <w:tc>
          <w:tcPr>
            <w:tcW w:w="447" w:type="pct"/>
            <w:gridSpan w:val="2"/>
            <w:tcBorders>
              <w:top w:val="single" w:sz="4" w:space="0" w:color="00000A"/>
              <w:left w:val="single" w:sz="4" w:space="0" w:color="00000A"/>
              <w:bottom w:val="single" w:sz="4" w:space="0" w:color="00000A"/>
              <w:right w:val="single" w:sz="4" w:space="0" w:color="00000A"/>
            </w:tcBorders>
            <w:shd w:val="clear" w:color="auto" w:fill="FFFFFF"/>
            <w:tcMar>
              <w:left w:w="43"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297,5</w:t>
            </w:r>
          </w:p>
        </w:tc>
        <w:tc>
          <w:tcPr>
            <w:tcW w:w="447" w:type="pct"/>
            <w:gridSpan w:val="2"/>
            <w:tcBorders>
              <w:top w:val="single" w:sz="4" w:space="0" w:color="00000A"/>
              <w:left w:val="single" w:sz="4" w:space="0" w:color="00000A"/>
              <w:bottom w:val="single" w:sz="4" w:space="0" w:color="00000A"/>
              <w:right w:val="single" w:sz="4" w:space="0" w:color="00000A"/>
            </w:tcBorders>
            <w:shd w:val="clear" w:color="auto" w:fill="FFFFFF"/>
            <w:tcMar>
              <w:left w:w="43" w:type="dxa"/>
            </w:tcMar>
          </w:tcPr>
          <w:p w:rsidR="00DF2D16" w:rsidRPr="008E0600" w:rsidRDefault="00DF2D16" w:rsidP="00496C8F">
            <w:pPr>
              <w:pStyle w:val="afff2"/>
              <w:rPr>
                <w:rFonts w:ascii="Times New Roman" w:hAnsi="Times New Roman"/>
              </w:rPr>
            </w:pPr>
          </w:p>
        </w:tc>
        <w:tc>
          <w:tcPr>
            <w:tcW w:w="500" w:type="pct"/>
            <w:gridSpan w:val="2"/>
            <w:tcBorders>
              <w:top w:val="single" w:sz="4" w:space="0" w:color="00000A"/>
              <w:left w:val="single" w:sz="4" w:space="0" w:color="00000A"/>
              <w:bottom w:val="single" w:sz="4" w:space="0" w:color="00000A"/>
              <w:right w:val="single" w:sz="4" w:space="0" w:color="00000A"/>
            </w:tcBorders>
            <w:shd w:val="clear" w:color="auto" w:fill="FFFFFF"/>
            <w:tcMar>
              <w:left w:w="43"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330,3</w:t>
            </w:r>
          </w:p>
        </w:tc>
        <w:tc>
          <w:tcPr>
            <w:tcW w:w="447" w:type="pct"/>
            <w:gridSpan w:val="2"/>
            <w:tcBorders>
              <w:top w:val="single" w:sz="4" w:space="0" w:color="00000A"/>
              <w:left w:val="single" w:sz="4" w:space="0" w:color="00000A"/>
              <w:bottom w:val="single" w:sz="4" w:space="0" w:color="00000A"/>
              <w:right w:val="single" w:sz="4" w:space="0" w:color="00000A"/>
            </w:tcBorders>
            <w:shd w:val="clear" w:color="auto" w:fill="FFFFFF"/>
            <w:tcMar>
              <w:left w:w="43"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280,9</w:t>
            </w:r>
          </w:p>
        </w:tc>
        <w:tc>
          <w:tcPr>
            <w:tcW w:w="578" w:type="pct"/>
            <w:gridSpan w:val="2"/>
            <w:tcBorders>
              <w:top w:val="single" w:sz="4" w:space="0" w:color="00000A"/>
              <w:left w:val="single" w:sz="4" w:space="0" w:color="00000A"/>
              <w:bottom w:val="single" w:sz="4" w:space="0" w:color="00000A"/>
              <w:right w:val="single" w:sz="4" w:space="0" w:color="00000A"/>
            </w:tcBorders>
            <w:shd w:val="clear" w:color="auto" w:fill="FFFFFF"/>
            <w:tcMar>
              <w:left w:w="43"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263,7</w:t>
            </w:r>
          </w:p>
        </w:tc>
        <w:tc>
          <w:tcPr>
            <w:tcW w:w="578" w:type="pct"/>
            <w:gridSpan w:val="2"/>
            <w:tcBorders>
              <w:top w:val="single" w:sz="4" w:space="0" w:color="00000A"/>
              <w:left w:val="single" w:sz="4" w:space="0" w:color="00000A"/>
              <w:bottom w:val="single" w:sz="4" w:space="0" w:color="00000A"/>
              <w:right w:val="single" w:sz="4" w:space="0" w:color="00000A"/>
            </w:tcBorders>
            <w:shd w:val="clear" w:color="auto" w:fill="FFFFFF"/>
            <w:tcMar>
              <w:left w:w="43"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306,4</w:t>
            </w:r>
          </w:p>
        </w:tc>
      </w:tr>
      <w:tr w:rsidR="00DF2D16" w:rsidRPr="008E0600" w:rsidTr="00496C8F">
        <w:trPr>
          <w:cantSplit/>
        </w:trPr>
        <w:tc>
          <w:tcPr>
            <w:tcW w:w="607" w:type="pct"/>
            <w:tcBorders>
              <w:top w:val="single" w:sz="4" w:space="0" w:color="00000A"/>
              <w:left w:val="single" w:sz="4" w:space="0" w:color="00000A"/>
              <w:bottom w:val="single" w:sz="4" w:space="0" w:color="00000A"/>
              <w:right w:val="single" w:sz="4" w:space="0" w:color="00000A"/>
            </w:tcBorders>
            <w:shd w:val="clear" w:color="auto" w:fill="FFFFFF"/>
            <w:tcMar>
              <w:left w:w="43"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 xml:space="preserve">Средняя длительность пребывания </w:t>
            </w:r>
          </w:p>
          <w:p w:rsidR="00DF2D16" w:rsidRPr="008E0600" w:rsidRDefault="00DF2D16" w:rsidP="00496C8F">
            <w:pPr>
              <w:pStyle w:val="afff2"/>
              <w:rPr>
                <w:rFonts w:ascii="Times New Roman" w:hAnsi="Times New Roman"/>
              </w:rPr>
            </w:pPr>
            <w:r w:rsidRPr="008E0600">
              <w:rPr>
                <w:rFonts w:ascii="Times New Roman" w:hAnsi="Times New Roman"/>
                <w:sz w:val="28"/>
                <w:szCs w:val="28"/>
              </w:rPr>
              <w:t xml:space="preserve">(в днях) </w:t>
            </w:r>
          </w:p>
        </w:tc>
        <w:tc>
          <w:tcPr>
            <w:tcW w:w="448" w:type="pct"/>
            <w:gridSpan w:val="2"/>
            <w:tcBorders>
              <w:top w:val="single" w:sz="4" w:space="0" w:color="00000A"/>
              <w:left w:val="single" w:sz="4" w:space="0" w:color="00000A"/>
              <w:bottom w:val="single" w:sz="4" w:space="0" w:color="00000A"/>
              <w:right w:val="single" w:sz="4" w:space="0" w:color="00000A"/>
            </w:tcBorders>
            <w:shd w:val="clear" w:color="auto" w:fill="FFFFFF"/>
            <w:tcMar>
              <w:left w:w="43"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4,2</w:t>
            </w:r>
          </w:p>
        </w:tc>
        <w:tc>
          <w:tcPr>
            <w:tcW w:w="447" w:type="pct"/>
            <w:gridSpan w:val="2"/>
            <w:tcBorders>
              <w:top w:val="single" w:sz="4" w:space="0" w:color="00000A"/>
              <w:left w:val="single" w:sz="4" w:space="0" w:color="00000A"/>
              <w:bottom w:val="single" w:sz="4" w:space="0" w:color="00000A"/>
              <w:right w:val="single" w:sz="4" w:space="0" w:color="00000A"/>
            </w:tcBorders>
            <w:shd w:val="clear" w:color="auto" w:fill="FFFFFF"/>
            <w:tcMar>
              <w:left w:w="43" w:type="dxa"/>
            </w:tcMar>
          </w:tcPr>
          <w:p w:rsidR="00DF2D16" w:rsidRPr="008E0600" w:rsidRDefault="00DF2D16" w:rsidP="00496C8F">
            <w:pPr>
              <w:pStyle w:val="afff2"/>
              <w:rPr>
                <w:rFonts w:ascii="Times New Roman" w:hAnsi="Times New Roman"/>
              </w:rPr>
            </w:pPr>
          </w:p>
        </w:tc>
        <w:tc>
          <w:tcPr>
            <w:tcW w:w="500" w:type="pct"/>
            <w:gridSpan w:val="2"/>
            <w:tcBorders>
              <w:top w:val="single" w:sz="4" w:space="0" w:color="00000A"/>
              <w:left w:val="single" w:sz="4" w:space="0" w:color="00000A"/>
              <w:bottom w:val="single" w:sz="4" w:space="0" w:color="00000A"/>
              <w:right w:val="single" w:sz="4" w:space="0" w:color="00000A"/>
            </w:tcBorders>
            <w:shd w:val="clear" w:color="auto" w:fill="FFFFFF"/>
            <w:tcMar>
              <w:left w:w="43"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4,7</w:t>
            </w:r>
          </w:p>
        </w:tc>
        <w:tc>
          <w:tcPr>
            <w:tcW w:w="447" w:type="pct"/>
            <w:gridSpan w:val="2"/>
            <w:tcBorders>
              <w:top w:val="single" w:sz="4" w:space="0" w:color="00000A"/>
              <w:left w:val="single" w:sz="4" w:space="0" w:color="00000A"/>
              <w:bottom w:val="single" w:sz="4" w:space="0" w:color="00000A"/>
              <w:right w:val="single" w:sz="4" w:space="0" w:color="00000A"/>
            </w:tcBorders>
            <w:shd w:val="clear" w:color="auto" w:fill="FFFFFF"/>
            <w:tcMar>
              <w:left w:w="43"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6,6</w:t>
            </w:r>
          </w:p>
        </w:tc>
        <w:tc>
          <w:tcPr>
            <w:tcW w:w="447" w:type="pct"/>
            <w:gridSpan w:val="2"/>
            <w:tcBorders>
              <w:top w:val="single" w:sz="4" w:space="0" w:color="00000A"/>
              <w:left w:val="single" w:sz="4" w:space="0" w:color="00000A"/>
              <w:bottom w:val="single" w:sz="4" w:space="0" w:color="00000A"/>
              <w:right w:val="single" w:sz="4" w:space="0" w:color="00000A"/>
            </w:tcBorders>
            <w:shd w:val="clear" w:color="auto" w:fill="FFFFFF"/>
            <w:tcMar>
              <w:left w:w="43" w:type="dxa"/>
            </w:tcMar>
          </w:tcPr>
          <w:p w:rsidR="00DF2D16" w:rsidRPr="008E0600" w:rsidRDefault="00DF2D16" w:rsidP="00496C8F">
            <w:pPr>
              <w:pStyle w:val="afff2"/>
              <w:rPr>
                <w:rFonts w:ascii="Times New Roman" w:hAnsi="Times New Roman"/>
              </w:rPr>
            </w:pPr>
          </w:p>
        </w:tc>
        <w:tc>
          <w:tcPr>
            <w:tcW w:w="500" w:type="pct"/>
            <w:gridSpan w:val="2"/>
            <w:tcBorders>
              <w:top w:val="single" w:sz="4" w:space="0" w:color="00000A"/>
              <w:left w:val="single" w:sz="4" w:space="0" w:color="00000A"/>
              <w:bottom w:val="single" w:sz="4" w:space="0" w:color="00000A"/>
              <w:right w:val="single" w:sz="4" w:space="0" w:color="00000A"/>
            </w:tcBorders>
            <w:shd w:val="clear" w:color="auto" w:fill="FFFFFF"/>
            <w:tcMar>
              <w:left w:w="43"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7,9</w:t>
            </w:r>
          </w:p>
        </w:tc>
        <w:tc>
          <w:tcPr>
            <w:tcW w:w="447" w:type="pct"/>
            <w:gridSpan w:val="2"/>
            <w:tcBorders>
              <w:top w:val="single" w:sz="4" w:space="0" w:color="00000A"/>
              <w:left w:val="single" w:sz="4" w:space="0" w:color="00000A"/>
              <w:bottom w:val="single" w:sz="4" w:space="0" w:color="00000A"/>
              <w:right w:val="single" w:sz="4" w:space="0" w:color="00000A"/>
            </w:tcBorders>
            <w:shd w:val="clear" w:color="auto" w:fill="FFFFFF"/>
            <w:tcMar>
              <w:left w:w="43"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6,3</w:t>
            </w:r>
          </w:p>
        </w:tc>
        <w:tc>
          <w:tcPr>
            <w:tcW w:w="578" w:type="pct"/>
            <w:gridSpan w:val="2"/>
            <w:tcBorders>
              <w:top w:val="single" w:sz="4" w:space="0" w:color="00000A"/>
              <w:left w:val="single" w:sz="4" w:space="0" w:color="00000A"/>
              <w:bottom w:val="single" w:sz="4" w:space="0" w:color="00000A"/>
              <w:right w:val="single" w:sz="4" w:space="0" w:color="00000A"/>
            </w:tcBorders>
            <w:shd w:val="clear" w:color="auto" w:fill="FFFFFF"/>
            <w:tcMar>
              <w:left w:w="43"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7,0</w:t>
            </w:r>
          </w:p>
        </w:tc>
        <w:tc>
          <w:tcPr>
            <w:tcW w:w="578" w:type="pct"/>
            <w:gridSpan w:val="2"/>
            <w:tcBorders>
              <w:top w:val="single" w:sz="4" w:space="0" w:color="00000A"/>
              <w:left w:val="single" w:sz="4" w:space="0" w:color="00000A"/>
              <w:bottom w:val="single" w:sz="4" w:space="0" w:color="00000A"/>
              <w:right w:val="single" w:sz="4" w:space="0" w:color="00000A"/>
            </w:tcBorders>
            <w:shd w:val="clear" w:color="auto" w:fill="FFFFFF"/>
            <w:tcMar>
              <w:left w:w="43"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6,6</w:t>
            </w:r>
          </w:p>
        </w:tc>
      </w:tr>
      <w:tr w:rsidR="00DF2D16" w:rsidRPr="008E0600" w:rsidTr="00496C8F">
        <w:trPr>
          <w:cantSplit/>
        </w:trPr>
        <w:tc>
          <w:tcPr>
            <w:tcW w:w="607" w:type="pct"/>
            <w:tcBorders>
              <w:top w:val="single" w:sz="4" w:space="0" w:color="00000A"/>
              <w:left w:val="single" w:sz="4" w:space="0" w:color="00000A"/>
              <w:bottom w:val="single" w:sz="4" w:space="0" w:color="00000A"/>
              <w:right w:val="single" w:sz="4" w:space="0" w:color="00000A"/>
            </w:tcBorders>
            <w:shd w:val="clear" w:color="auto" w:fill="FFFFFF"/>
            <w:tcMar>
              <w:left w:w="43"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Оборот койки (в количестве больных)</w:t>
            </w:r>
          </w:p>
        </w:tc>
        <w:tc>
          <w:tcPr>
            <w:tcW w:w="448" w:type="pct"/>
            <w:gridSpan w:val="2"/>
            <w:tcBorders>
              <w:top w:val="single" w:sz="4" w:space="0" w:color="00000A"/>
              <w:left w:val="single" w:sz="4" w:space="0" w:color="00000A"/>
              <w:bottom w:val="single" w:sz="4" w:space="0" w:color="00000A"/>
              <w:right w:val="single" w:sz="4" w:space="0" w:color="00000A"/>
            </w:tcBorders>
            <w:shd w:val="clear" w:color="auto" w:fill="FFFFFF"/>
            <w:tcMar>
              <w:left w:w="43"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62</w:t>
            </w:r>
          </w:p>
        </w:tc>
        <w:tc>
          <w:tcPr>
            <w:tcW w:w="447" w:type="pct"/>
            <w:gridSpan w:val="2"/>
            <w:tcBorders>
              <w:top w:val="single" w:sz="4" w:space="0" w:color="00000A"/>
              <w:left w:val="single" w:sz="4" w:space="0" w:color="00000A"/>
              <w:bottom w:val="single" w:sz="4" w:space="0" w:color="00000A"/>
              <w:right w:val="single" w:sz="4" w:space="0" w:color="00000A"/>
            </w:tcBorders>
            <w:shd w:val="clear" w:color="auto" w:fill="FFFFFF"/>
            <w:tcMar>
              <w:left w:w="43" w:type="dxa"/>
            </w:tcMar>
          </w:tcPr>
          <w:p w:rsidR="00DF2D16" w:rsidRPr="008E0600" w:rsidRDefault="00DF2D16" w:rsidP="00496C8F">
            <w:pPr>
              <w:pStyle w:val="afff2"/>
              <w:rPr>
                <w:rFonts w:ascii="Times New Roman" w:hAnsi="Times New Roman"/>
              </w:rPr>
            </w:pPr>
          </w:p>
        </w:tc>
        <w:tc>
          <w:tcPr>
            <w:tcW w:w="500" w:type="pct"/>
            <w:gridSpan w:val="2"/>
            <w:tcBorders>
              <w:top w:val="single" w:sz="4" w:space="0" w:color="00000A"/>
              <w:left w:val="single" w:sz="4" w:space="0" w:color="00000A"/>
              <w:bottom w:val="single" w:sz="4" w:space="0" w:color="00000A"/>
              <w:right w:val="single" w:sz="4" w:space="0" w:color="00000A"/>
            </w:tcBorders>
            <w:shd w:val="clear" w:color="auto" w:fill="FFFFFF"/>
            <w:tcMar>
              <w:left w:w="43"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61</w:t>
            </w:r>
          </w:p>
        </w:tc>
        <w:tc>
          <w:tcPr>
            <w:tcW w:w="447" w:type="pct"/>
            <w:gridSpan w:val="2"/>
            <w:tcBorders>
              <w:top w:val="single" w:sz="4" w:space="0" w:color="00000A"/>
              <w:left w:val="single" w:sz="4" w:space="0" w:color="00000A"/>
              <w:bottom w:val="single" w:sz="4" w:space="0" w:color="00000A"/>
              <w:right w:val="single" w:sz="4" w:space="0" w:color="00000A"/>
            </w:tcBorders>
            <w:shd w:val="clear" w:color="auto" w:fill="FFFFFF"/>
            <w:tcMar>
              <w:left w:w="43"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45</w:t>
            </w:r>
          </w:p>
        </w:tc>
        <w:tc>
          <w:tcPr>
            <w:tcW w:w="447" w:type="pct"/>
            <w:gridSpan w:val="2"/>
            <w:tcBorders>
              <w:top w:val="single" w:sz="4" w:space="0" w:color="00000A"/>
              <w:left w:val="single" w:sz="4" w:space="0" w:color="00000A"/>
              <w:bottom w:val="single" w:sz="4" w:space="0" w:color="00000A"/>
              <w:right w:val="single" w:sz="4" w:space="0" w:color="00000A"/>
            </w:tcBorders>
            <w:shd w:val="clear" w:color="auto" w:fill="FFFFFF"/>
            <w:tcMar>
              <w:left w:w="43" w:type="dxa"/>
            </w:tcMar>
          </w:tcPr>
          <w:p w:rsidR="00DF2D16" w:rsidRPr="008E0600" w:rsidRDefault="00DF2D16" w:rsidP="00496C8F">
            <w:pPr>
              <w:pStyle w:val="afff2"/>
              <w:rPr>
                <w:rFonts w:ascii="Times New Roman" w:hAnsi="Times New Roman"/>
              </w:rPr>
            </w:pPr>
          </w:p>
        </w:tc>
        <w:tc>
          <w:tcPr>
            <w:tcW w:w="500" w:type="pct"/>
            <w:gridSpan w:val="2"/>
            <w:tcBorders>
              <w:top w:val="single" w:sz="4" w:space="0" w:color="00000A"/>
              <w:left w:val="single" w:sz="4" w:space="0" w:color="00000A"/>
              <w:bottom w:val="single" w:sz="4" w:space="0" w:color="00000A"/>
              <w:right w:val="single" w:sz="4" w:space="0" w:color="00000A"/>
            </w:tcBorders>
            <w:shd w:val="clear" w:color="auto" w:fill="FFFFFF"/>
            <w:tcMar>
              <w:left w:w="43"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41,3</w:t>
            </w:r>
          </w:p>
        </w:tc>
        <w:tc>
          <w:tcPr>
            <w:tcW w:w="447" w:type="pct"/>
            <w:gridSpan w:val="2"/>
            <w:tcBorders>
              <w:top w:val="single" w:sz="4" w:space="0" w:color="00000A"/>
              <w:left w:val="single" w:sz="4" w:space="0" w:color="00000A"/>
              <w:bottom w:val="single" w:sz="4" w:space="0" w:color="00000A"/>
              <w:right w:val="single" w:sz="4" w:space="0" w:color="00000A"/>
            </w:tcBorders>
            <w:shd w:val="clear" w:color="auto" w:fill="FFFFFF"/>
            <w:tcMar>
              <w:left w:w="43"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44,6</w:t>
            </w:r>
          </w:p>
        </w:tc>
        <w:tc>
          <w:tcPr>
            <w:tcW w:w="578" w:type="pct"/>
            <w:gridSpan w:val="2"/>
            <w:tcBorders>
              <w:top w:val="single" w:sz="4" w:space="0" w:color="00000A"/>
              <w:left w:val="single" w:sz="4" w:space="0" w:color="00000A"/>
              <w:bottom w:val="single" w:sz="4" w:space="0" w:color="00000A"/>
              <w:right w:val="single" w:sz="4" w:space="0" w:color="00000A"/>
            </w:tcBorders>
            <w:shd w:val="clear" w:color="auto" w:fill="FFFFFF"/>
            <w:tcMar>
              <w:left w:w="43"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37,7</w:t>
            </w:r>
          </w:p>
        </w:tc>
        <w:tc>
          <w:tcPr>
            <w:tcW w:w="578" w:type="pct"/>
            <w:gridSpan w:val="2"/>
            <w:tcBorders>
              <w:top w:val="single" w:sz="4" w:space="0" w:color="00000A"/>
              <w:left w:val="single" w:sz="4" w:space="0" w:color="00000A"/>
              <w:bottom w:val="single" w:sz="4" w:space="0" w:color="00000A"/>
              <w:right w:val="single" w:sz="4" w:space="0" w:color="00000A"/>
            </w:tcBorders>
            <w:shd w:val="clear" w:color="auto" w:fill="FFFFFF"/>
            <w:tcMar>
              <w:left w:w="43"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45,8</w:t>
            </w:r>
          </w:p>
        </w:tc>
      </w:tr>
      <w:tr w:rsidR="00DF2D16" w:rsidRPr="008E0600" w:rsidTr="00496C8F">
        <w:trPr>
          <w:cantSplit/>
        </w:trPr>
        <w:tc>
          <w:tcPr>
            <w:tcW w:w="607" w:type="pct"/>
            <w:vMerge w:val="restart"/>
            <w:tcBorders>
              <w:top w:val="single" w:sz="4" w:space="0" w:color="00000A"/>
              <w:left w:val="single" w:sz="4" w:space="0" w:color="00000A"/>
              <w:bottom w:val="single" w:sz="4" w:space="0" w:color="00000A"/>
              <w:right w:val="single" w:sz="4" w:space="0" w:color="00000A"/>
            </w:tcBorders>
            <w:shd w:val="clear" w:color="auto" w:fill="FFFFFF"/>
            <w:tcMar>
              <w:left w:w="43" w:type="dxa"/>
            </w:tcMar>
          </w:tcPr>
          <w:p w:rsidR="00DF2D16" w:rsidRPr="008E0600" w:rsidRDefault="00DF2D16" w:rsidP="00496C8F">
            <w:pPr>
              <w:pStyle w:val="afff2"/>
              <w:rPr>
                <w:rFonts w:ascii="Times New Roman" w:hAnsi="Times New Roman"/>
              </w:rPr>
            </w:pPr>
          </w:p>
          <w:p w:rsidR="00DF2D16" w:rsidRPr="008E0600" w:rsidRDefault="00DF2D16" w:rsidP="00496C8F">
            <w:pPr>
              <w:pStyle w:val="afff2"/>
              <w:rPr>
                <w:rFonts w:ascii="Times New Roman" w:hAnsi="Times New Roman"/>
              </w:rPr>
            </w:pPr>
          </w:p>
          <w:p w:rsidR="00DF2D16" w:rsidRPr="008E0600" w:rsidRDefault="00DF2D16" w:rsidP="00496C8F">
            <w:pPr>
              <w:pStyle w:val="afff2"/>
              <w:rPr>
                <w:rFonts w:ascii="Times New Roman" w:hAnsi="Times New Roman"/>
              </w:rPr>
            </w:pPr>
          </w:p>
        </w:tc>
        <w:tc>
          <w:tcPr>
            <w:tcW w:w="448" w:type="pct"/>
            <w:gridSpan w:val="2"/>
            <w:tcBorders>
              <w:top w:val="single" w:sz="4" w:space="0" w:color="00000A"/>
              <w:left w:val="single" w:sz="4" w:space="0" w:color="00000A"/>
              <w:bottom w:val="single" w:sz="4" w:space="0" w:color="00000A"/>
              <w:right w:val="single" w:sz="4" w:space="0" w:color="00000A"/>
            </w:tcBorders>
            <w:shd w:val="clear" w:color="auto" w:fill="FFFFFF"/>
            <w:tcMar>
              <w:left w:w="43" w:type="dxa"/>
            </w:tcMar>
          </w:tcPr>
          <w:p w:rsidR="00DF2D16" w:rsidRPr="008E0600" w:rsidRDefault="00DF2D16" w:rsidP="00496C8F">
            <w:pPr>
              <w:pStyle w:val="afff2"/>
              <w:rPr>
                <w:rFonts w:ascii="Times New Roman" w:hAnsi="Times New Roman"/>
              </w:rPr>
            </w:pPr>
            <w:r w:rsidRPr="008E0600">
              <w:rPr>
                <w:rFonts w:ascii="Times New Roman" w:hAnsi="Times New Roman"/>
                <w:b/>
                <w:sz w:val="28"/>
                <w:szCs w:val="28"/>
              </w:rPr>
              <w:lastRenderedPageBreak/>
              <w:t>2013</w:t>
            </w:r>
          </w:p>
        </w:tc>
        <w:tc>
          <w:tcPr>
            <w:tcW w:w="447" w:type="pct"/>
            <w:gridSpan w:val="2"/>
            <w:tcBorders>
              <w:top w:val="single" w:sz="4" w:space="0" w:color="00000A"/>
              <w:left w:val="single" w:sz="4" w:space="0" w:color="00000A"/>
              <w:bottom w:val="single" w:sz="4" w:space="0" w:color="00000A"/>
              <w:right w:val="single" w:sz="4" w:space="0" w:color="00000A"/>
            </w:tcBorders>
            <w:shd w:val="clear" w:color="auto" w:fill="FFFFFF"/>
            <w:tcMar>
              <w:left w:w="43" w:type="dxa"/>
            </w:tcMar>
          </w:tcPr>
          <w:p w:rsidR="00DF2D16" w:rsidRPr="008E0600" w:rsidRDefault="00DF2D16" w:rsidP="00496C8F">
            <w:pPr>
              <w:pStyle w:val="afff2"/>
              <w:rPr>
                <w:rFonts w:ascii="Times New Roman" w:hAnsi="Times New Roman"/>
              </w:rPr>
            </w:pPr>
            <w:r w:rsidRPr="008E0600">
              <w:rPr>
                <w:rFonts w:ascii="Times New Roman" w:hAnsi="Times New Roman"/>
                <w:b/>
                <w:sz w:val="28"/>
                <w:szCs w:val="28"/>
              </w:rPr>
              <w:t>2014</w:t>
            </w:r>
          </w:p>
        </w:tc>
        <w:tc>
          <w:tcPr>
            <w:tcW w:w="500" w:type="pct"/>
            <w:gridSpan w:val="2"/>
            <w:tcBorders>
              <w:top w:val="single" w:sz="4" w:space="0" w:color="00000A"/>
              <w:left w:val="single" w:sz="4" w:space="0" w:color="00000A"/>
              <w:bottom w:val="single" w:sz="4" w:space="0" w:color="00000A"/>
              <w:right w:val="single" w:sz="4" w:space="0" w:color="00000A"/>
            </w:tcBorders>
            <w:shd w:val="clear" w:color="auto" w:fill="FFFFFF"/>
            <w:tcMar>
              <w:left w:w="43" w:type="dxa"/>
            </w:tcMar>
          </w:tcPr>
          <w:p w:rsidR="00DF2D16" w:rsidRPr="008E0600" w:rsidRDefault="00DF2D16" w:rsidP="00496C8F">
            <w:pPr>
              <w:pStyle w:val="afff2"/>
              <w:rPr>
                <w:rFonts w:ascii="Times New Roman" w:hAnsi="Times New Roman"/>
              </w:rPr>
            </w:pPr>
            <w:r w:rsidRPr="008E0600">
              <w:rPr>
                <w:rFonts w:ascii="Times New Roman" w:hAnsi="Times New Roman"/>
                <w:b/>
                <w:sz w:val="28"/>
                <w:szCs w:val="28"/>
              </w:rPr>
              <w:t>2015</w:t>
            </w:r>
          </w:p>
        </w:tc>
        <w:tc>
          <w:tcPr>
            <w:tcW w:w="447" w:type="pct"/>
            <w:gridSpan w:val="2"/>
            <w:tcBorders>
              <w:top w:val="single" w:sz="4" w:space="0" w:color="00000A"/>
              <w:left w:val="single" w:sz="4" w:space="0" w:color="00000A"/>
              <w:bottom w:val="single" w:sz="4" w:space="0" w:color="00000A"/>
              <w:right w:val="single" w:sz="4" w:space="0" w:color="00000A"/>
            </w:tcBorders>
            <w:shd w:val="clear" w:color="auto" w:fill="FFFFFF"/>
            <w:tcMar>
              <w:left w:w="43" w:type="dxa"/>
            </w:tcMar>
          </w:tcPr>
          <w:p w:rsidR="00DF2D16" w:rsidRPr="008E0600" w:rsidRDefault="00DF2D16" w:rsidP="00496C8F">
            <w:pPr>
              <w:pStyle w:val="afff2"/>
              <w:rPr>
                <w:rFonts w:ascii="Times New Roman" w:hAnsi="Times New Roman"/>
              </w:rPr>
            </w:pPr>
            <w:r w:rsidRPr="008E0600">
              <w:rPr>
                <w:rFonts w:ascii="Times New Roman" w:hAnsi="Times New Roman"/>
                <w:b/>
                <w:sz w:val="28"/>
                <w:szCs w:val="28"/>
              </w:rPr>
              <w:t>2013</w:t>
            </w:r>
          </w:p>
        </w:tc>
        <w:tc>
          <w:tcPr>
            <w:tcW w:w="447" w:type="pct"/>
            <w:gridSpan w:val="2"/>
            <w:tcBorders>
              <w:top w:val="single" w:sz="4" w:space="0" w:color="00000A"/>
              <w:left w:val="single" w:sz="4" w:space="0" w:color="00000A"/>
              <w:bottom w:val="single" w:sz="4" w:space="0" w:color="00000A"/>
              <w:right w:val="single" w:sz="4" w:space="0" w:color="00000A"/>
            </w:tcBorders>
            <w:shd w:val="clear" w:color="auto" w:fill="FFFFFF"/>
            <w:tcMar>
              <w:left w:w="43" w:type="dxa"/>
            </w:tcMar>
          </w:tcPr>
          <w:p w:rsidR="00DF2D16" w:rsidRPr="008E0600" w:rsidRDefault="00DF2D16" w:rsidP="00496C8F">
            <w:pPr>
              <w:pStyle w:val="afff2"/>
              <w:rPr>
                <w:rFonts w:ascii="Times New Roman" w:hAnsi="Times New Roman"/>
              </w:rPr>
            </w:pPr>
            <w:r w:rsidRPr="008E0600">
              <w:rPr>
                <w:rFonts w:ascii="Times New Roman" w:hAnsi="Times New Roman"/>
                <w:b/>
                <w:sz w:val="28"/>
                <w:szCs w:val="28"/>
              </w:rPr>
              <w:t>2014</w:t>
            </w:r>
          </w:p>
        </w:tc>
        <w:tc>
          <w:tcPr>
            <w:tcW w:w="500" w:type="pct"/>
            <w:gridSpan w:val="2"/>
            <w:tcBorders>
              <w:top w:val="single" w:sz="4" w:space="0" w:color="00000A"/>
              <w:left w:val="single" w:sz="4" w:space="0" w:color="00000A"/>
              <w:bottom w:val="single" w:sz="4" w:space="0" w:color="00000A"/>
              <w:right w:val="single" w:sz="4" w:space="0" w:color="00000A"/>
            </w:tcBorders>
            <w:shd w:val="clear" w:color="auto" w:fill="FFFFFF"/>
            <w:tcMar>
              <w:left w:w="43" w:type="dxa"/>
            </w:tcMar>
          </w:tcPr>
          <w:p w:rsidR="00DF2D16" w:rsidRPr="008E0600" w:rsidRDefault="00DF2D16" w:rsidP="00496C8F">
            <w:pPr>
              <w:pStyle w:val="afff2"/>
              <w:rPr>
                <w:rFonts w:ascii="Times New Roman" w:hAnsi="Times New Roman"/>
              </w:rPr>
            </w:pPr>
            <w:r w:rsidRPr="008E0600">
              <w:rPr>
                <w:rFonts w:ascii="Times New Roman" w:hAnsi="Times New Roman"/>
                <w:b/>
                <w:sz w:val="28"/>
                <w:szCs w:val="28"/>
              </w:rPr>
              <w:t>2015</w:t>
            </w:r>
          </w:p>
        </w:tc>
        <w:tc>
          <w:tcPr>
            <w:tcW w:w="447" w:type="pct"/>
            <w:gridSpan w:val="2"/>
            <w:tcBorders>
              <w:top w:val="single" w:sz="4" w:space="0" w:color="00000A"/>
              <w:left w:val="single" w:sz="4" w:space="0" w:color="00000A"/>
              <w:bottom w:val="single" w:sz="4" w:space="0" w:color="00000A"/>
              <w:right w:val="single" w:sz="4" w:space="0" w:color="00000A"/>
            </w:tcBorders>
            <w:shd w:val="clear" w:color="auto" w:fill="FFFFFF"/>
            <w:tcMar>
              <w:left w:w="43" w:type="dxa"/>
            </w:tcMar>
          </w:tcPr>
          <w:p w:rsidR="00DF2D16" w:rsidRPr="008E0600" w:rsidRDefault="00DF2D16" w:rsidP="00496C8F">
            <w:pPr>
              <w:pStyle w:val="afff2"/>
              <w:rPr>
                <w:rFonts w:ascii="Times New Roman" w:hAnsi="Times New Roman"/>
              </w:rPr>
            </w:pPr>
            <w:r w:rsidRPr="008E0600">
              <w:rPr>
                <w:rFonts w:ascii="Times New Roman" w:hAnsi="Times New Roman"/>
                <w:b/>
                <w:sz w:val="28"/>
                <w:szCs w:val="28"/>
              </w:rPr>
              <w:t>2013</w:t>
            </w:r>
          </w:p>
        </w:tc>
        <w:tc>
          <w:tcPr>
            <w:tcW w:w="578" w:type="pct"/>
            <w:gridSpan w:val="2"/>
            <w:tcBorders>
              <w:top w:val="single" w:sz="4" w:space="0" w:color="00000A"/>
              <w:left w:val="single" w:sz="4" w:space="0" w:color="00000A"/>
              <w:bottom w:val="single" w:sz="4" w:space="0" w:color="00000A"/>
              <w:right w:val="single" w:sz="4" w:space="0" w:color="00000A"/>
            </w:tcBorders>
            <w:shd w:val="clear" w:color="auto" w:fill="FFFFFF"/>
            <w:tcMar>
              <w:left w:w="43" w:type="dxa"/>
            </w:tcMar>
          </w:tcPr>
          <w:p w:rsidR="00DF2D16" w:rsidRPr="008E0600" w:rsidRDefault="00DF2D16" w:rsidP="00496C8F">
            <w:pPr>
              <w:pStyle w:val="afff2"/>
              <w:rPr>
                <w:rFonts w:ascii="Times New Roman" w:hAnsi="Times New Roman"/>
              </w:rPr>
            </w:pPr>
            <w:r w:rsidRPr="008E0600">
              <w:rPr>
                <w:rFonts w:ascii="Times New Roman" w:hAnsi="Times New Roman"/>
                <w:b/>
                <w:sz w:val="28"/>
                <w:szCs w:val="28"/>
              </w:rPr>
              <w:t>2014</w:t>
            </w:r>
          </w:p>
        </w:tc>
        <w:tc>
          <w:tcPr>
            <w:tcW w:w="578" w:type="pct"/>
            <w:gridSpan w:val="2"/>
            <w:tcBorders>
              <w:top w:val="single" w:sz="4" w:space="0" w:color="00000A"/>
              <w:left w:val="single" w:sz="4" w:space="0" w:color="00000A"/>
              <w:bottom w:val="single" w:sz="4" w:space="0" w:color="00000A"/>
              <w:right w:val="single" w:sz="4" w:space="0" w:color="00000A"/>
            </w:tcBorders>
            <w:shd w:val="clear" w:color="auto" w:fill="FFFFFF"/>
            <w:tcMar>
              <w:left w:w="43" w:type="dxa"/>
            </w:tcMar>
          </w:tcPr>
          <w:p w:rsidR="00DF2D16" w:rsidRPr="008E0600" w:rsidRDefault="00DF2D16" w:rsidP="00496C8F">
            <w:pPr>
              <w:pStyle w:val="afff2"/>
              <w:rPr>
                <w:rFonts w:ascii="Times New Roman" w:hAnsi="Times New Roman"/>
              </w:rPr>
            </w:pPr>
            <w:r w:rsidRPr="008E0600">
              <w:rPr>
                <w:rFonts w:ascii="Times New Roman" w:hAnsi="Times New Roman"/>
                <w:b/>
                <w:sz w:val="28"/>
                <w:szCs w:val="28"/>
              </w:rPr>
              <w:t>2015</w:t>
            </w:r>
          </w:p>
        </w:tc>
      </w:tr>
      <w:tr w:rsidR="00DF2D16" w:rsidRPr="008E0600" w:rsidTr="00496C8F">
        <w:trPr>
          <w:cantSplit/>
          <w:trHeight w:val="1134"/>
        </w:trPr>
        <w:tc>
          <w:tcPr>
            <w:tcW w:w="607" w:type="pct"/>
            <w:vMerge/>
            <w:tcBorders>
              <w:top w:val="single" w:sz="4" w:space="0" w:color="00000A"/>
              <w:left w:val="single" w:sz="4" w:space="0" w:color="00000A"/>
              <w:bottom w:val="single" w:sz="4" w:space="0" w:color="00000A"/>
              <w:right w:val="single" w:sz="4" w:space="0" w:color="00000A"/>
            </w:tcBorders>
            <w:shd w:val="clear" w:color="auto" w:fill="FFFFFF"/>
            <w:tcMar>
              <w:left w:w="43" w:type="dxa"/>
            </w:tcMar>
          </w:tcPr>
          <w:p w:rsidR="00DF2D16" w:rsidRPr="008E0600" w:rsidRDefault="00DF2D16" w:rsidP="00496C8F">
            <w:pPr>
              <w:pStyle w:val="afff2"/>
              <w:rPr>
                <w:rFonts w:ascii="Times New Roman" w:hAnsi="Times New Roman"/>
              </w:rPr>
            </w:pPr>
          </w:p>
        </w:tc>
        <w:tc>
          <w:tcPr>
            <w:tcW w:w="224" w:type="pct"/>
            <w:tcBorders>
              <w:top w:val="single" w:sz="4" w:space="0" w:color="00000A"/>
              <w:left w:val="single" w:sz="4" w:space="0" w:color="00000A"/>
              <w:bottom w:val="single" w:sz="4" w:space="0" w:color="00000A"/>
              <w:right w:val="single" w:sz="4" w:space="0" w:color="00000A"/>
            </w:tcBorders>
            <w:shd w:val="clear" w:color="auto" w:fill="FFFFFF"/>
            <w:tcMar>
              <w:left w:w="43" w:type="dxa"/>
            </w:tcMar>
          </w:tcPr>
          <w:p w:rsidR="00DF2D16" w:rsidRPr="008E0600" w:rsidRDefault="00DF2D16" w:rsidP="00496C8F">
            <w:pPr>
              <w:pStyle w:val="afff2"/>
              <w:ind w:left="113" w:right="113"/>
              <w:rPr>
                <w:rFonts w:ascii="Times New Roman" w:hAnsi="Times New Roman"/>
              </w:rPr>
            </w:pPr>
            <w:r w:rsidRPr="008E0600">
              <w:rPr>
                <w:rFonts w:ascii="Times New Roman" w:hAnsi="Times New Roman"/>
                <w:b/>
                <w:sz w:val="28"/>
                <w:szCs w:val="28"/>
                <w:eastAsianLayout w:id="1102929664" w:vert="1"/>
              </w:rPr>
              <w:t>план</w:t>
            </w:r>
          </w:p>
        </w:tc>
        <w:tc>
          <w:tcPr>
            <w:tcW w:w="224" w:type="pct"/>
            <w:tcBorders>
              <w:top w:val="single" w:sz="4" w:space="0" w:color="00000A"/>
              <w:left w:val="single" w:sz="4" w:space="0" w:color="00000A"/>
              <w:bottom w:val="single" w:sz="4" w:space="0" w:color="00000A"/>
              <w:right w:val="single" w:sz="4" w:space="0" w:color="00000A"/>
            </w:tcBorders>
            <w:shd w:val="clear" w:color="auto" w:fill="FFFFFF"/>
            <w:tcMar>
              <w:left w:w="43" w:type="dxa"/>
            </w:tcMar>
          </w:tcPr>
          <w:p w:rsidR="00DF2D16" w:rsidRPr="008E0600" w:rsidRDefault="00DF2D16" w:rsidP="00496C8F">
            <w:pPr>
              <w:pStyle w:val="afff2"/>
              <w:ind w:left="113" w:right="113"/>
              <w:rPr>
                <w:rFonts w:ascii="Times New Roman" w:hAnsi="Times New Roman"/>
              </w:rPr>
            </w:pPr>
            <w:r w:rsidRPr="008E0600">
              <w:rPr>
                <w:rFonts w:ascii="Times New Roman" w:hAnsi="Times New Roman"/>
                <w:b/>
                <w:sz w:val="28"/>
                <w:szCs w:val="28"/>
                <w:eastAsianLayout w:id="1102929665" w:vert="1"/>
              </w:rPr>
              <w:t>факт</w:t>
            </w:r>
          </w:p>
        </w:tc>
        <w:tc>
          <w:tcPr>
            <w:tcW w:w="224" w:type="pct"/>
            <w:tcBorders>
              <w:top w:val="single" w:sz="4" w:space="0" w:color="00000A"/>
              <w:left w:val="single" w:sz="4" w:space="0" w:color="00000A"/>
              <w:bottom w:val="single" w:sz="4" w:space="0" w:color="00000A"/>
              <w:right w:val="single" w:sz="4" w:space="0" w:color="00000A"/>
            </w:tcBorders>
            <w:shd w:val="clear" w:color="auto" w:fill="FFFFFF"/>
            <w:tcMar>
              <w:left w:w="43" w:type="dxa"/>
            </w:tcMar>
          </w:tcPr>
          <w:p w:rsidR="00DF2D16" w:rsidRPr="008E0600" w:rsidRDefault="00DF2D16" w:rsidP="00496C8F">
            <w:pPr>
              <w:pStyle w:val="afff2"/>
              <w:ind w:left="113" w:right="113"/>
              <w:rPr>
                <w:rFonts w:ascii="Times New Roman" w:hAnsi="Times New Roman"/>
              </w:rPr>
            </w:pPr>
            <w:r w:rsidRPr="008E0600">
              <w:rPr>
                <w:rFonts w:ascii="Times New Roman" w:hAnsi="Times New Roman"/>
                <w:b/>
                <w:sz w:val="28"/>
                <w:szCs w:val="28"/>
                <w:eastAsianLayout w:id="1102929666" w:vert="1"/>
              </w:rPr>
              <w:t>план</w:t>
            </w:r>
          </w:p>
        </w:tc>
        <w:tc>
          <w:tcPr>
            <w:tcW w:w="224" w:type="pct"/>
            <w:tcBorders>
              <w:top w:val="single" w:sz="4" w:space="0" w:color="00000A"/>
              <w:left w:val="single" w:sz="4" w:space="0" w:color="00000A"/>
              <w:bottom w:val="single" w:sz="4" w:space="0" w:color="00000A"/>
              <w:right w:val="single" w:sz="4" w:space="0" w:color="00000A"/>
            </w:tcBorders>
            <w:shd w:val="clear" w:color="auto" w:fill="FFFFFF"/>
            <w:tcMar>
              <w:left w:w="43" w:type="dxa"/>
            </w:tcMar>
          </w:tcPr>
          <w:p w:rsidR="00DF2D16" w:rsidRPr="008E0600" w:rsidRDefault="00DF2D16" w:rsidP="00496C8F">
            <w:pPr>
              <w:pStyle w:val="afff2"/>
              <w:ind w:left="113" w:right="113"/>
              <w:rPr>
                <w:rFonts w:ascii="Times New Roman" w:hAnsi="Times New Roman"/>
              </w:rPr>
            </w:pPr>
            <w:r w:rsidRPr="008E0600">
              <w:rPr>
                <w:rFonts w:ascii="Times New Roman" w:hAnsi="Times New Roman"/>
                <w:b/>
                <w:sz w:val="28"/>
                <w:szCs w:val="28"/>
                <w:eastAsianLayout w:id="1102929667" w:vert="1"/>
              </w:rPr>
              <w:t>Факт</w:t>
            </w:r>
          </w:p>
        </w:tc>
        <w:tc>
          <w:tcPr>
            <w:tcW w:w="250" w:type="pct"/>
            <w:tcBorders>
              <w:top w:val="single" w:sz="4" w:space="0" w:color="00000A"/>
              <w:left w:val="single" w:sz="4" w:space="0" w:color="00000A"/>
              <w:bottom w:val="single" w:sz="4" w:space="0" w:color="00000A"/>
              <w:right w:val="single" w:sz="4" w:space="0" w:color="00000A"/>
            </w:tcBorders>
            <w:shd w:val="clear" w:color="auto" w:fill="FFFFFF"/>
            <w:tcMar>
              <w:left w:w="43" w:type="dxa"/>
            </w:tcMar>
          </w:tcPr>
          <w:p w:rsidR="00DF2D16" w:rsidRPr="008E0600" w:rsidRDefault="00DF2D16" w:rsidP="00496C8F">
            <w:pPr>
              <w:pStyle w:val="afff2"/>
              <w:ind w:left="113" w:right="113"/>
              <w:rPr>
                <w:rFonts w:ascii="Times New Roman" w:hAnsi="Times New Roman"/>
              </w:rPr>
            </w:pPr>
            <w:r w:rsidRPr="008E0600">
              <w:rPr>
                <w:rFonts w:ascii="Times New Roman" w:hAnsi="Times New Roman"/>
                <w:b/>
                <w:sz w:val="28"/>
                <w:szCs w:val="28"/>
                <w:eastAsianLayout w:id="1102929668" w:vert="1"/>
              </w:rPr>
              <w:t>план</w:t>
            </w:r>
          </w:p>
        </w:tc>
        <w:tc>
          <w:tcPr>
            <w:tcW w:w="250" w:type="pct"/>
            <w:tcBorders>
              <w:top w:val="single" w:sz="4" w:space="0" w:color="00000A"/>
              <w:left w:val="single" w:sz="4" w:space="0" w:color="00000A"/>
              <w:bottom w:val="single" w:sz="4" w:space="0" w:color="00000A"/>
              <w:right w:val="single" w:sz="4" w:space="0" w:color="00000A"/>
            </w:tcBorders>
            <w:shd w:val="clear" w:color="auto" w:fill="FFFFFF"/>
            <w:tcMar>
              <w:left w:w="43" w:type="dxa"/>
            </w:tcMar>
          </w:tcPr>
          <w:p w:rsidR="00DF2D16" w:rsidRPr="008E0600" w:rsidRDefault="00DF2D16" w:rsidP="00496C8F">
            <w:pPr>
              <w:pStyle w:val="afff2"/>
              <w:ind w:left="113" w:right="113"/>
              <w:rPr>
                <w:rFonts w:ascii="Times New Roman" w:hAnsi="Times New Roman"/>
              </w:rPr>
            </w:pPr>
            <w:r w:rsidRPr="008E0600">
              <w:rPr>
                <w:rFonts w:ascii="Times New Roman" w:hAnsi="Times New Roman"/>
                <w:b/>
                <w:sz w:val="28"/>
                <w:szCs w:val="28"/>
                <w:eastAsianLayout w:id="1102929669" w:vert="1"/>
              </w:rPr>
              <w:t>факт</w:t>
            </w:r>
          </w:p>
        </w:tc>
        <w:tc>
          <w:tcPr>
            <w:tcW w:w="224" w:type="pct"/>
            <w:tcBorders>
              <w:top w:val="single" w:sz="4" w:space="0" w:color="00000A"/>
              <w:left w:val="single" w:sz="4" w:space="0" w:color="00000A"/>
              <w:bottom w:val="single" w:sz="4" w:space="0" w:color="00000A"/>
              <w:right w:val="single" w:sz="4" w:space="0" w:color="00000A"/>
            </w:tcBorders>
            <w:shd w:val="clear" w:color="auto" w:fill="FFFFFF"/>
            <w:tcMar>
              <w:left w:w="43" w:type="dxa"/>
            </w:tcMar>
          </w:tcPr>
          <w:p w:rsidR="00DF2D16" w:rsidRPr="008E0600" w:rsidRDefault="00DF2D16" w:rsidP="00496C8F">
            <w:pPr>
              <w:pStyle w:val="afff2"/>
              <w:ind w:left="113" w:right="113"/>
              <w:rPr>
                <w:rFonts w:ascii="Times New Roman" w:hAnsi="Times New Roman"/>
              </w:rPr>
            </w:pPr>
            <w:r w:rsidRPr="008E0600">
              <w:rPr>
                <w:rFonts w:ascii="Times New Roman" w:hAnsi="Times New Roman"/>
                <w:b/>
                <w:sz w:val="28"/>
                <w:szCs w:val="28"/>
                <w:eastAsianLayout w:id="1102929670" w:vert="1"/>
              </w:rPr>
              <w:t>план</w:t>
            </w:r>
          </w:p>
        </w:tc>
        <w:tc>
          <w:tcPr>
            <w:tcW w:w="224" w:type="pct"/>
            <w:tcBorders>
              <w:top w:val="single" w:sz="4" w:space="0" w:color="00000A"/>
              <w:left w:val="single" w:sz="4" w:space="0" w:color="00000A"/>
              <w:bottom w:val="single" w:sz="4" w:space="0" w:color="00000A"/>
              <w:right w:val="single" w:sz="4" w:space="0" w:color="00000A"/>
            </w:tcBorders>
            <w:shd w:val="clear" w:color="auto" w:fill="FFFFFF"/>
            <w:tcMar>
              <w:left w:w="43" w:type="dxa"/>
            </w:tcMar>
          </w:tcPr>
          <w:p w:rsidR="00DF2D16" w:rsidRPr="008E0600" w:rsidRDefault="00DF2D16" w:rsidP="00496C8F">
            <w:pPr>
              <w:pStyle w:val="afff2"/>
              <w:ind w:left="113" w:right="113"/>
              <w:rPr>
                <w:rFonts w:ascii="Times New Roman" w:hAnsi="Times New Roman"/>
              </w:rPr>
            </w:pPr>
            <w:r w:rsidRPr="008E0600">
              <w:rPr>
                <w:rFonts w:ascii="Times New Roman" w:hAnsi="Times New Roman"/>
                <w:b/>
                <w:sz w:val="28"/>
                <w:szCs w:val="28"/>
                <w:eastAsianLayout w:id="1102929671" w:vert="1"/>
              </w:rPr>
              <w:t>факт</w:t>
            </w:r>
          </w:p>
        </w:tc>
        <w:tc>
          <w:tcPr>
            <w:tcW w:w="224" w:type="pct"/>
            <w:tcBorders>
              <w:top w:val="single" w:sz="4" w:space="0" w:color="00000A"/>
              <w:left w:val="single" w:sz="4" w:space="0" w:color="00000A"/>
              <w:bottom w:val="single" w:sz="4" w:space="0" w:color="00000A"/>
              <w:right w:val="single" w:sz="4" w:space="0" w:color="00000A"/>
            </w:tcBorders>
            <w:shd w:val="clear" w:color="auto" w:fill="FFFFFF"/>
            <w:tcMar>
              <w:left w:w="43" w:type="dxa"/>
            </w:tcMar>
          </w:tcPr>
          <w:p w:rsidR="00DF2D16" w:rsidRPr="008E0600" w:rsidRDefault="00DF2D16" w:rsidP="00496C8F">
            <w:pPr>
              <w:pStyle w:val="afff2"/>
              <w:ind w:left="113" w:right="113"/>
              <w:rPr>
                <w:rFonts w:ascii="Times New Roman" w:hAnsi="Times New Roman"/>
              </w:rPr>
            </w:pPr>
            <w:r w:rsidRPr="008E0600">
              <w:rPr>
                <w:rFonts w:ascii="Times New Roman" w:hAnsi="Times New Roman"/>
                <w:b/>
                <w:sz w:val="28"/>
                <w:szCs w:val="28"/>
                <w:eastAsianLayout w:id="1102929672" w:vert="1"/>
              </w:rPr>
              <w:t>план</w:t>
            </w:r>
          </w:p>
        </w:tc>
        <w:tc>
          <w:tcPr>
            <w:tcW w:w="224" w:type="pct"/>
            <w:tcBorders>
              <w:top w:val="single" w:sz="4" w:space="0" w:color="00000A"/>
              <w:left w:val="single" w:sz="4" w:space="0" w:color="00000A"/>
              <w:bottom w:val="single" w:sz="4" w:space="0" w:color="00000A"/>
              <w:right w:val="single" w:sz="4" w:space="0" w:color="00000A"/>
            </w:tcBorders>
            <w:shd w:val="clear" w:color="auto" w:fill="FFFFFF"/>
            <w:tcMar>
              <w:left w:w="43" w:type="dxa"/>
            </w:tcMar>
          </w:tcPr>
          <w:p w:rsidR="00DF2D16" w:rsidRPr="008E0600" w:rsidRDefault="00DF2D16" w:rsidP="00496C8F">
            <w:pPr>
              <w:pStyle w:val="afff2"/>
              <w:ind w:left="113" w:right="113"/>
              <w:rPr>
                <w:rFonts w:ascii="Times New Roman" w:hAnsi="Times New Roman"/>
              </w:rPr>
            </w:pPr>
            <w:r w:rsidRPr="008E0600">
              <w:rPr>
                <w:rFonts w:ascii="Times New Roman" w:hAnsi="Times New Roman"/>
                <w:b/>
                <w:sz w:val="28"/>
                <w:szCs w:val="28"/>
                <w:eastAsianLayout w:id="1102929673" w:vert="1"/>
              </w:rPr>
              <w:t>Факт</w:t>
            </w:r>
          </w:p>
        </w:tc>
        <w:tc>
          <w:tcPr>
            <w:tcW w:w="250" w:type="pct"/>
            <w:tcBorders>
              <w:top w:val="single" w:sz="4" w:space="0" w:color="00000A"/>
              <w:left w:val="single" w:sz="4" w:space="0" w:color="00000A"/>
              <w:bottom w:val="single" w:sz="4" w:space="0" w:color="00000A"/>
              <w:right w:val="single" w:sz="4" w:space="0" w:color="00000A"/>
            </w:tcBorders>
            <w:shd w:val="clear" w:color="auto" w:fill="FFFFFF"/>
            <w:tcMar>
              <w:left w:w="43" w:type="dxa"/>
            </w:tcMar>
          </w:tcPr>
          <w:p w:rsidR="00DF2D16" w:rsidRPr="008E0600" w:rsidRDefault="00DF2D16" w:rsidP="00496C8F">
            <w:pPr>
              <w:pStyle w:val="afff2"/>
              <w:ind w:left="113" w:right="113"/>
              <w:rPr>
                <w:rFonts w:ascii="Times New Roman" w:hAnsi="Times New Roman"/>
              </w:rPr>
            </w:pPr>
            <w:r w:rsidRPr="008E0600">
              <w:rPr>
                <w:rFonts w:ascii="Times New Roman" w:hAnsi="Times New Roman"/>
                <w:b/>
                <w:sz w:val="28"/>
                <w:szCs w:val="28"/>
                <w:eastAsianLayout w:id="1102929674" w:vert="1"/>
              </w:rPr>
              <w:t>план</w:t>
            </w:r>
          </w:p>
        </w:tc>
        <w:tc>
          <w:tcPr>
            <w:tcW w:w="250" w:type="pct"/>
            <w:tcBorders>
              <w:top w:val="single" w:sz="4" w:space="0" w:color="00000A"/>
              <w:left w:val="single" w:sz="4" w:space="0" w:color="00000A"/>
              <w:bottom w:val="single" w:sz="4" w:space="0" w:color="00000A"/>
              <w:right w:val="single" w:sz="4" w:space="0" w:color="00000A"/>
            </w:tcBorders>
            <w:shd w:val="clear" w:color="auto" w:fill="FFFFFF"/>
            <w:tcMar>
              <w:left w:w="43" w:type="dxa"/>
            </w:tcMar>
          </w:tcPr>
          <w:p w:rsidR="00DF2D16" w:rsidRPr="008E0600" w:rsidRDefault="00DF2D16" w:rsidP="00496C8F">
            <w:pPr>
              <w:pStyle w:val="afff2"/>
              <w:ind w:left="113" w:right="113"/>
              <w:rPr>
                <w:rFonts w:ascii="Times New Roman" w:hAnsi="Times New Roman"/>
              </w:rPr>
            </w:pPr>
            <w:r w:rsidRPr="008E0600">
              <w:rPr>
                <w:rFonts w:ascii="Times New Roman" w:hAnsi="Times New Roman"/>
                <w:b/>
                <w:sz w:val="28"/>
                <w:szCs w:val="28"/>
                <w:eastAsianLayout w:id="1102929675" w:vert="1"/>
              </w:rPr>
              <w:t>факт</w:t>
            </w:r>
          </w:p>
        </w:tc>
        <w:tc>
          <w:tcPr>
            <w:tcW w:w="224" w:type="pct"/>
            <w:tcBorders>
              <w:top w:val="single" w:sz="4" w:space="0" w:color="00000A"/>
              <w:left w:val="single" w:sz="4" w:space="0" w:color="00000A"/>
              <w:bottom w:val="single" w:sz="4" w:space="0" w:color="00000A"/>
              <w:right w:val="single" w:sz="4" w:space="0" w:color="00000A"/>
            </w:tcBorders>
            <w:shd w:val="clear" w:color="auto" w:fill="FFFFFF"/>
            <w:tcMar>
              <w:left w:w="43" w:type="dxa"/>
            </w:tcMar>
          </w:tcPr>
          <w:p w:rsidR="00DF2D16" w:rsidRPr="008E0600" w:rsidRDefault="00DF2D16" w:rsidP="00496C8F">
            <w:pPr>
              <w:pStyle w:val="afff2"/>
              <w:ind w:left="113" w:right="113"/>
              <w:rPr>
                <w:rFonts w:ascii="Times New Roman" w:hAnsi="Times New Roman"/>
              </w:rPr>
            </w:pPr>
            <w:r w:rsidRPr="008E0600">
              <w:rPr>
                <w:rFonts w:ascii="Times New Roman" w:hAnsi="Times New Roman"/>
                <w:b/>
                <w:sz w:val="28"/>
                <w:szCs w:val="28"/>
                <w:eastAsianLayout w:id="1102929676" w:vert="1"/>
              </w:rPr>
              <w:t>план</w:t>
            </w:r>
          </w:p>
        </w:tc>
        <w:tc>
          <w:tcPr>
            <w:tcW w:w="224" w:type="pct"/>
            <w:tcBorders>
              <w:top w:val="single" w:sz="4" w:space="0" w:color="00000A"/>
              <w:left w:val="single" w:sz="4" w:space="0" w:color="00000A"/>
              <w:bottom w:val="single" w:sz="4" w:space="0" w:color="00000A"/>
              <w:right w:val="single" w:sz="4" w:space="0" w:color="00000A"/>
            </w:tcBorders>
            <w:shd w:val="clear" w:color="auto" w:fill="FFFFFF"/>
            <w:tcMar>
              <w:left w:w="43" w:type="dxa"/>
            </w:tcMar>
          </w:tcPr>
          <w:p w:rsidR="00DF2D16" w:rsidRPr="008E0600" w:rsidRDefault="00DF2D16" w:rsidP="00496C8F">
            <w:pPr>
              <w:pStyle w:val="afff2"/>
              <w:ind w:left="113" w:right="113"/>
              <w:rPr>
                <w:rFonts w:ascii="Times New Roman" w:hAnsi="Times New Roman"/>
              </w:rPr>
            </w:pPr>
            <w:r w:rsidRPr="008E0600">
              <w:rPr>
                <w:rFonts w:ascii="Times New Roman" w:hAnsi="Times New Roman"/>
                <w:b/>
                <w:sz w:val="28"/>
                <w:szCs w:val="28"/>
                <w:eastAsianLayout w:id="1102929677" w:vert="1"/>
              </w:rPr>
              <w:t>факт</w:t>
            </w:r>
          </w:p>
        </w:tc>
        <w:tc>
          <w:tcPr>
            <w:tcW w:w="289" w:type="pct"/>
            <w:tcBorders>
              <w:top w:val="single" w:sz="4" w:space="0" w:color="00000A"/>
              <w:left w:val="single" w:sz="4" w:space="0" w:color="00000A"/>
              <w:bottom w:val="single" w:sz="4" w:space="0" w:color="00000A"/>
              <w:right w:val="single" w:sz="4" w:space="0" w:color="00000A"/>
            </w:tcBorders>
            <w:shd w:val="clear" w:color="auto" w:fill="FFFFFF"/>
            <w:tcMar>
              <w:left w:w="43" w:type="dxa"/>
            </w:tcMar>
          </w:tcPr>
          <w:p w:rsidR="00DF2D16" w:rsidRPr="008E0600" w:rsidRDefault="00DF2D16" w:rsidP="00496C8F">
            <w:pPr>
              <w:pStyle w:val="afff2"/>
              <w:ind w:left="113" w:right="113"/>
              <w:rPr>
                <w:rFonts w:ascii="Times New Roman" w:hAnsi="Times New Roman"/>
              </w:rPr>
            </w:pPr>
            <w:r w:rsidRPr="008E0600">
              <w:rPr>
                <w:rFonts w:ascii="Times New Roman" w:hAnsi="Times New Roman"/>
                <w:b/>
                <w:sz w:val="28"/>
                <w:szCs w:val="28"/>
                <w:eastAsianLayout w:id="1102929678" w:vert="1"/>
              </w:rPr>
              <w:t>план</w:t>
            </w:r>
          </w:p>
        </w:tc>
        <w:tc>
          <w:tcPr>
            <w:tcW w:w="289" w:type="pct"/>
            <w:tcBorders>
              <w:top w:val="single" w:sz="4" w:space="0" w:color="00000A"/>
              <w:left w:val="single" w:sz="4" w:space="0" w:color="00000A"/>
              <w:bottom w:val="single" w:sz="4" w:space="0" w:color="00000A"/>
              <w:right w:val="single" w:sz="4" w:space="0" w:color="00000A"/>
            </w:tcBorders>
            <w:shd w:val="clear" w:color="auto" w:fill="FFFFFF"/>
            <w:tcMar>
              <w:left w:w="43" w:type="dxa"/>
            </w:tcMar>
          </w:tcPr>
          <w:p w:rsidR="00DF2D16" w:rsidRPr="008E0600" w:rsidRDefault="00DF2D16" w:rsidP="00496C8F">
            <w:pPr>
              <w:pStyle w:val="afff2"/>
              <w:ind w:left="113" w:right="113"/>
              <w:rPr>
                <w:rFonts w:ascii="Times New Roman" w:hAnsi="Times New Roman"/>
              </w:rPr>
            </w:pPr>
            <w:r w:rsidRPr="008E0600">
              <w:rPr>
                <w:rFonts w:ascii="Times New Roman" w:hAnsi="Times New Roman"/>
                <w:b/>
                <w:sz w:val="28"/>
                <w:szCs w:val="28"/>
                <w:eastAsianLayout w:id="1102929679" w:vert="1"/>
              </w:rPr>
              <w:t>Факт</w:t>
            </w:r>
          </w:p>
        </w:tc>
        <w:tc>
          <w:tcPr>
            <w:tcW w:w="289" w:type="pct"/>
            <w:tcBorders>
              <w:top w:val="single" w:sz="4" w:space="0" w:color="00000A"/>
              <w:left w:val="single" w:sz="4" w:space="0" w:color="00000A"/>
              <w:bottom w:val="single" w:sz="4" w:space="0" w:color="00000A"/>
              <w:right w:val="single" w:sz="4" w:space="0" w:color="00000A"/>
            </w:tcBorders>
            <w:shd w:val="clear" w:color="auto" w:fill="FFFFFF"/>
            <w:tcMar>
              <w:left w:w="43" w:type="dxa"/>
            </w:tcMar>
          </w:tcPr>
          <w:p w:rsidR="00DF2D16" w:rsidRPr="008E0600" w:rsidRDefault="00DF2D16" w:rsidP="00496C8F">
            <w:pPr>
              <w:pStyle w:val="afff2"/>
              <w:ind w:left="113" w:right="113"/>
              <w:rPr>
                <w:rFonts w:ascii="Times New Roman" w:hAnsi="Times New Roman"/>
              </w:rPr>
            </w:pPr>
            <w:r w:rsidRPr="008E0600">
              <w:rPr>
                <w:rFonts w:ascii="Times New Roman" w:hAnsi="Times New Roman"/>
                <w:b/>
                <w:sz w:val="28"/>
                <w:szCs w:val="28"/>
                <w:eastAsianLayout w:id="1102929680" w:vert="1"/>
              </w:rPr>
              <w:t>план</w:t>
            </w:r>
          </w:p>
        </w:tc>
        <w:tc>
          <w:tcPr>
            <w:tcW w:w="289" w:type="pct"/>
            <w:tcBorders>
              <w:top w:val="single" w:sz="4" w:space="0" w:color="00000A"/>
              <w:left w:val="single" w:sz="4" w:space="0" w:color="00000A"/>
              <w:bottom w:val="single" w:sz="4" w:space="0" w:color="00000A"/>
              <w:right w:val="single" w:sz="4" w:space="0" w:color="00000A"/>
            </w:tcBorders>
            <w:shd w:val="clear" w:color="auto" w:fill="FFFFFF"/>
            <w:tcMar>
              <w:left w:w="43" w:type="dxa"/>
            </w:tcMar>
          </w:tcPr>
          <w:p w:rsidR="00DF2D16" w:rsidRPr="008E0600" w:rsidRDefault="00DF2D16" w:rsidP="00496C8F">
            <w:pPr>
              <w:pStyle w:val="afff2"/>
              <w:ind w:left="113" w:right="113"/>
              <w:rPr>
                <w:rFonts w:ascii="Times New Roman" w:hAnsi="Times New Roman"/>
              </w:rPr>
            </w:pPr>
            <w:r w:rsidRPr="008E0600">
              <w:rPr>
                <w:rFonts w:ascii="Times New Roman" w:hAnsi="Times New Roman"/>
                <w:b/>
                <w:sz w:val="28"/>
                <w:szCs w:val="28"/>
                <w:eastAsianLayout w:id="1102929664" w:vert="1"/>
              </w:rPr>
              <w:t>факт</w:t>
            </w:r>
          </w:p>
        </w:tc>
      </w:tr>
      <w:tr w:rsidR="00DF2D16" w:rsidRPr="008E0600" w:rsidTr="00496C8F">
        <w:trPr>
          <w:cantSplit/>
          <w:trHeight w:val="1134"/>
        </w:trPr>
        <w:tc>
          <w:tcPr>
            <w:tcW w:w="607" w:type="pct"/>
            <w:tcBorders>
              <w:top w:val="single" w:sz="4" w:space="0" w:color="00000A"/>
              <w:left w:val="single" w:sz="4" w:space="0" w:color="00000A"/>
              <w:bottom w:val="single" w:sz="4" w:space="0" w:color="00000A"/>
              <w:right w:val="single" w:sz="4" w:space="0" w:color="00000A"/>
            </w:tcBorders>
            <w:shd w:val="clear" w:color="auto" w:fill="FFFFFF"/>
            <w:tcMar>
              <w:left w:w="43"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lastRenderedPageBreak/>
              <w:t>Число койко - дней</w:t>
            </w:r>
          </w:p>
        </w:tc>
        <w:tc>
          <w:tcPr>
            <w:tcW w:w="224" w:type="pct"/>
            <w:tcBorders>
              <w:top w:val="single" w:sz="4" w:space="0" w:color="00000A"/>
              <w:left w:val="single" w:sz="4" w:space="0" w:color="00000A"/>
              <w:bottom w:val="single" w:sz="4" w:space="0" w:color="00000A"/>
              <w:right w:val="single" w:sz="4" w:space="0" w:color="00000A"/>
            </w:tcBorders>
            <w:shd w:val="clear" w:color="auto" w:fill="FFFFFF"/>
            <w:tcMar>
              <w:left w:w="43" w:type="dxa"/>
            </w:tcMar>
          </w:tcPr>
          <w:p w:rsidR="00DF2D16" w:rsidRPr="008E0600" w:rsidRDefault="00DF2D16" w:rsidP="00496C8F">
            <w:pPr>
              <w:pStyle w:val="afff2"/>
              <w:ind w:left="113" w:right="113"/>
              <w:rPr>
                <w:rFonts w:ascii="Times New Roman" w:hAnsi="Times New Roman"/>
              </w:rPr>
            </w:pPr>
            <w:r w:rsidRPr="008E0600">
              <w:rPr>
                <w:rFonts w:ascii="Times New Roman" w:hAnsi="Times New Roman"/>
                <w:sz w:val="28"/>
                <w:szCs w:val="28"/>
                <w:eastAsianLayout w:id="1102929665" w:vert="1"/>
              </w:rPr>
              <w:t>560</w:t>
            </w:r>
          </w:p>
        </w:tc>
        <w:tc>
          <w:tcPr>
            <w:tcW w:w="224" w:type="pct"/>
            <w:tcBorders>
              <w:top w:val="single" w:sz="4" w:space="0" w:color="00000A"/>
              <w:left w:val="single" w:sz="4" w:space="0" w:color="00000A"/>
              <w:bottom w:val="single" w:sz="4" w:space="0" w:color="00000A"/>
              <w:right w:val="single" w:sz="4" w:space="0" w:color="00000A"/>
            </w:tcBorders>
            <w:shd w:val="clear" w:color="auto" w:fill="FFFFFF"/>
            <w:tcMar>
              <w:left w:w="43" w:type="dxa"/>
            </w:tcMar>
          </w:tcPr>
          <w:p w:rsidR="00DF2D16" w:rsidRPr="008E0600" w:rsidRDefault="00DF2D16" w:rsidP="00496C8F">
            <w:pPr>
              <w:pStyle w:val="afff2"/>
              <w:ind w:left="113" w:right="113"/>
              <w:rPr>
                <w:rFonts w:ascii="Times New Roman" w:hAnsi="Times New Roman"/>
              </w:rPr>
            </w:pPr>
            <w:r w:rsidRPr="008E0600">
              <w:rPr>
                <w:rFonts w:ascii="Times New Roman" w:hAnsi="Times New Roman"/>
                <w:sz w:val="28"/>
                <w:szCs w:val="28"/>
                <w:eastAsianLayout w:id="1102929666" w:vert="1"/>
              </w:rPr>
              <w:t>521</w:t>
            </w:r>
          </w:p>
        </w:tc>
        <w:tc>
          <w:tcPr>
            <w:tcW w:w="224" w:type="pct"/>
            <w:tcBorders>
              <w:top w:val="single" w:sz="4" w:space="0" w:color="00000A"/>
              <w:left w:val="single" w:sz="4" w:space="0" w:color="00000A"/>
              <w:bottom w:val="single" w:sz="4" w:space="0" w:color="00000A"/>
              <w:right w:val="single" w:sz="4" w:space="0" w:color="00000A"/>
            </w:tcBorders>
            <w:shd w:val="clear" w:color="auto" w:fill="FFFFFF"/>
            <w:tcMar>
              <w:left w:w="43" w:type="dxa"/>
            </w:tcMar>
          </w:tcPr>
          <w:p w:rsidR="00DF2D16" w:rsidRPr="008E0600" w:rsidRDefault="00DF2D16" w:rsidP="00496C8F">
            <w:pPr>
              <w:pStyle w:val="afff2"/>
              <w:ind w:left="113" w:right="113"/>
              <w:rPr>
                <w:rFonts w:ascii="Times New Roman" w:hAnsi="Times New Roman"/>
              </w:rPr>
            </w:pPr>
          </w:p>
        </w:tc>
        <w:tc>
          <w:tcPr>
            <w:tcW w:w="224" w:type="pct"/>
            <w:tcBorders>
              <w:top w:val="single" w:sz="4" w:space="0" w:color="00000A"/>
              <w:left w:val="single" w:sz="4" w:space="0" w:color="00000A"/>
              <w:bottom w:val="single" w:sz="4" w:space="0" w:color="00000A"/>
              <w:right w:val="single" w:sz="4" w:space="0" w:color="00000A"/>
            </w:tcBorders>
            <w:shd w:val="clear" w:color="auto" w:fill="FFFFFF"/>
            <w:tcMar>
              <w:left w:w="43" w:type="dxa"/>
            </w:tcMar>
          </w:tcPr>
          <w:p w:rsidR="00DF2D16" w:rsidRPr="008E0600" w:rsidRDefault="00DF2D16" w:rsidP="00496C8F">
            <w:pPr>
              <w:pStyle w:val="afff2"/>
              <w:ind w:left="113" w:right="113"/>
              <w:rPr>
                <w:rFonts w:ascii="Times New Roman" w:hAnsi="Times New Roman"/>
              </w:rPr>
            </w:pPr>
          </w:p>
        </w:tc>
        <w:tc>
          <w:tcPr>
            <w:tcW w:w="250" w:type="pct"/>
            <w:tcBorders>
              <w:top w:val="single" w:sz="4" w:space="0" w:color="00000A"/>
              <w:left w:val="single" w:sz="4" w:space="0" w:color="00000A"/>
              <w:bottom w:val="single" w:sz="4" w:space="0" w:color="00000A"/>
              <w:right w:val="single" w:sz="4" w:space="0" w:color="00000A"/>
            </w:tcBorders>
            <w:shd w:val="clear" w:color="auto" w:fill="FFFFFF"/>
            <w:tcMar>
              <w:left w:w="43" w:type="dxa"/>
            </w:tcMar>
          </w:tcPr>
          <w:p w:rsidR="00DF2D16" w:rsidRPr="008E0600" w:rsidRDefault="00DF2D16" w:rsidP="00496C8F">
            <w:pPr>
              <w:pStyle w:val="afff2"/>
              <w:ind w:left="113" w:right="113"/>
              <w:rPr>
                <w:rFonts w:ascii="Times New Roman" w:hAnsi="Times New Roman"/>
              </w:rPr>
            </w:pPr>
            <w:r w:rsidRPr="008E0600">
              <w:rPr>
                <w:rFonts w:ascii="Times New Roman" w:hAnsi="Times New Roman"/>
                <w:sz w:val="28"/>
                <w:szCs w:val="28"/>
              </w:rPr>
              <w:t>581</w:t>
            </w:r>
          </w:p>
        </w:tc>
        <w:tc>
          <w:tcPr>
            <w:tcW w:w="250" w:type="pct"/>
            <w:tcBorders>
              <w:top w:val="single" w:sz="4" w:space="0" w:color="00000A"/>
              <w:left w:val="single" w:sz="4" w:space="0" w:color="00000A"/>
              <w:bottom w:val="single" w:sz="4" w:space="0" w:color="00000A"/>
              <w:right w:val="single" w:sz="4" w:space="0" w:color="00000A"/>
            </w:tcBorders>
            <w:shd w:val="clear" w:color="auto" w:fill="FFFFFF"/>
            <w:tcMar>
              <w:left w:w="43" w:type="dxa"/>
            </w:tcMar>
          </w:tcPr>
          <w:p w:rsidR="00DF2D16" w:rsidRPr="008E0600" w:rsidRDefault="00DF2D16" w:rsidP="00496C8F">
            <w:pPr>
              <w:pStyle w:val="afff2"/>
              <w:ind w:left="113" w:right="113"/>
              <w:rPr>
                <w:rFonts w:ascii="Times New Roman" w:hAnsi="Times New Roman"/>
              </w:rPr>
            </w:pPr>
            <w:r w:rsidRPr="008E0600">
              <w:rPr>
                <w:rFonts w:ascii="Times New Roman" w:hAnsi="Times New Roman"/>
                <w:sz w:val="28"/>
                <w:szCs w:val="28"/>
              </w:rPr>
              <w:t>581</w:t>
            </w:r>
          </w:p>
        </w:tc>
        <w:tc>
          <w:tcPr>
            <w:tcW w:w="224" w:type="pct"/>
            <w:tcBorders>
              <w:top w:val="single" w:sz="4" w:space="0" w:color="00000A"/>
              <w:left w:val="single" w:sz="4" w:space="0" w:color="00000A"/>
              <w:bottom w:val="single" w:sz="4" w:space="0" w:color="00000A"/>
              <w:right w:val="single" w:sz="4" w:space="0" w:color="00000A"/>
            </w:tcBorders>
            <w:shd w:val="clear" w:color="auto" w:fill="FFFFFF"/>
            <w:tcMar>
              <w:left w:w="43" w:type="dxa"/>
            </w:tcMar>
          </w:tcPr>
          <w:p w:rsidR="00DF2D16" w:rsidRPr="008E0600" w:rsidRDefault="00DF2D16" w:rsidP="00496C8F">
            <w:pPr>
              <w:pStyle w:val="afff2"/>
              <w:ind w:left="113" w:right="113"/>
              <w:rPr>
                <w:rFonts w:ascii="Times New Roman" w:hAnsi="Times New Roman"/>
              </w:rPr>
            </w:pPr>
            <w:r w:rsidRPr="008E0600">
              <w:rPr>
                <w:rFonts w:ascii="Times New Roman" w:hAnsi="Times New Roman"/>
                <w:sz w:val="28"/>
                <w:szCs w:val="28"/>
                <w:eastAsianLayout w:id="1102929667" w:vert="1"/>
              </w:rPr>
              <w:t>1200</w:t>
            </w:r>
          </w:p>
        </w:tc>
        <w:tc>
          <w:tcPr>
            <w:tcW w:w="224" w:type="pct"/>
            <w:tcBorders>
              <w:top w:val="single" w:sz="4" w:space="0" w:color="00000A"/>
              <w:left w:val="single" w:sz="4" w:space="0" w:color="00000A"/>
              <w:bottom w:val="single" w:sz="4" w:space="0" w:color="00000A"/>
              <w:right w:val="single" w:sz="4" w:space="0" w:color="00000A"/>
            </w:tcBorders>
            <w:shd w:val="clear" w:color="auto" w:fill="FFFFFF"/>
            <w:tcMar>
              <w:left w:w="43" w:type="dxa"/>
            </w:tcMar>
          </w:tcPr>
          <w:p w:rsidR="00DF2D16" w:rsidRPr="008E0600" w:rsidRDefault="00DF2D16" w:rsidP="00496C8F">
            <w:pPr>
              <w:pStyle w:val="afff2"/>
              <w:ind w:left="113" w:right="113"/>
              <w:rPr>
                <w:rFonts w:ascii="Times New Roman" w:hAnsi="Times New Roman"/>
              </w:rPr>
            </w:pPr>
            <w:r w:rsidRPr="008E0600">
              <w:rPr>
                <w:rFonts w:ascii="Times New Roman" w:hAnsi="Times New Roman"/>
                <w:sz w:val="28"/>
                <w:szCs w:val="28"/>
                <w:eastAsianLayout w:id="1102929668" w:vert="1"/>
              </w:rPr>
              <w:t>1190</w:t>
            </w:r>
          </w:p>
        </w:tc>
        <w:tc>
          <w:tcPr>
            <w:tcW w:w="224" w:type="pct"/>
            <w:tcBorders>
              <w:top w:val="single" w:sz="4" w:space="0" w:color="00000A"/>
              <w:left w:val="single" w:sz="4" w:space="0" w:color="00000A"/>
              <w:bottom w:val="single" w:sz="4" w:space="0" w:color="00000A"/>
              <w:right w:val="single" w:sz="4" w:space="0" w:color="00000A"/>
            </w:tcBorders>
            <w:shd w:val="clear" w:color="auto" w:fill="FFFFFF"/>
            <w:tcMar>
              <w:left w:w="43" w:type="dxa"/>
            </w:tcMar>
          </w:tcPr>
          <w:p w:rsidR="00DF2D16" w:rsidRPr="008E0600" w:rsidRDefault="00DF2D16" w:rsidP="00496C8F">
            <w:pPr>
              <w:pStyle w:val="afff2"/>
              <w:ind w:left="113" w:right="113"/>
              <w:rPr>
                <w:rFonts w:ascii="Times New Roman" w:hAnsi="Times New Roman"/>
              </w:rPr>
            </w:pPr>
          </w:p>
        </w:tc>
        <w:tc>
          <w:tcPr>
            <w:tcW w:w="224" w:type="pct"/>
            <w:tcBorders>
              <w:top w:val="single" w:sz="4" w:space="0" w:color="00000A"/>
              <w:left w:val="single" w:sz="4" w:space="0" w:color="00000A"/>
              <w:bottom w:val="single" w:sz="4" w:space="0" w:color="00000A"/>
              <w:right w:val="single" w:sz="4" w:space="0" w:color="00000A"/>
            </w:tcBorders>
            <w:shd w:val="clear" w:color="auto" w:fill="FFFFFF"/>
            <w:tcMar>
              <w:left w:w="43" w:type="dxa"/>
            </w:tcMar>
          </w:tcPr>
          <w:p w:rsidR="00DF2D16" w:rsidRPr="008E0600" w:rsidRDefault="00DF2D16" w:rsidP="00496C8F">
            <w:pPr>
              <w:pStyle w:val="afff2"/>
              <w:ind w:left="113" w:right="113"/>
              <w:rPr>
                <w:rFonts w:ascii="Times New Roman" w:hAnsi="Times New Roman"/>
              </w:rPr>
            </w:pPr>
          </w:p>
        </w:tc>
        <w:tc>
          <w:tcPr>
            <w:tcW w:w="250" w:type="pct"/>
            <w:tcBorders>
              <w:top w:val="single" w:sz="4" w:space="0" w:color="00000A"/>
              <w:left w:val="single" w:sz="4" w:space="0" w:color="00000A"/>
              <w:bottom w:val="single" w:sz="4" w:space="0" w:color="00000A"/>
              <w:right w:val="single" w:sz="4" w:space="0" w:color="00000A"/>
            </w:tcBorders>
            <w:shd w:val="clear" w:color="auto" w:fill="FFFFFF"/>
            <w:tcMar>
              <w:left w:w="43" w:type="dxa"/>
            </w:tcMar>
          </w:tcPr>
          <w:p w:rsidR="00DF2D16" w:rsidRPr="008E0600" w:rsidRDefault="00DF2D16" w:rsidP="00496C8F">
            <w:pPr>
              <w:pStyle w:val="afff2"/>
              <w:ind w:left="113" w:right="113"/>
              <w:rPr>
                <w:rFonts w:ascii="Times New Roman" w:hAnsi="Times New Roman"/>
              </w:rPr>
            </w:pPr>
            <w:r w:rsidRPr="008E0600">
              <w:rPr>
                <w:rFonts w:ascii="Times New Roman" w:hAnsi="Times New Roman"/>
                <w:sz w:val="28"/>
                <w:szCs w:val="28"/>
              </w:rPr>
              <w:t>991</w:t>
            </w:r>
          </w:p>
        </w:tc>
        <w:tc>
          <w:tcPr>
            <w:tcW w:w="250" w:type="pct"/>
            <w:tcBorders>
              <w:top w:val="single" w:sz="4" w:space="0" w:color="00000A"/>
              <w:left w:val="single" w:sz="4" w:space="0" w:color="00000A"/>
              <w:bottom w:val="single" w:sz="4" w:space="0" w:color="00000A"/>
              <w:right w:val="single" w:sz="4" w:space="0" w:color="00000A"/>
            </w:tcBorders>
            <w:shd w:val="clear" w:color="auto" w:fill="FFFFFF"/>
            <w:tcMar>
              <w:left w:w="43" w:type="dxa"/>
            </w:tcMar>
          </w:tcPr>
          <w:p w:rsidR="00DF2D16" w:rsidRPr="008E0600" w:rsidRDefault="00DF2D16" w:rsidP="00496C8F">
            <w:pPr>
              <w:pStyle w:val="afff2"/>
              <w:ind w:left="113" w:right="113"/>
              <w:rPr>
                <w:rFonts w:ascii="Times New Roman" w:hAnsi="Times New Roman"/>
              </w:rPr>
            </w:pPr>
            <w:r w:rsidRPr="008E0600">
              <w:rPr>
                <w:rFonts w:ascii="Times New Roman" w:hAnsi="Times New Roman"/>
                <w:sz w:val="28"/>
                <w:szCs w:val="28"/>
              </w:rPr>
              <w:t>991</w:t>
            </w:r>
          </w:p>
        </w:tc>
        <w:tc>
          <w:tcPr>
            <w:tcW w:w="224" w:type="pct"/>
            <w:tcBorders>
              <w:top w:val="single" w:sz="4" w:space="0" w:color="00000A"/>
              <w:left w:val="single" w:sz="4" w:space="0" w:color="00000A"/>
              <w:bottom w:val="single" w:sz="4" w:space="0" w:color="00000A"/>
              <w:right w:val="single" w:sz="4" w:space="0" w:color="00000A"/>
            </w:tcBorders>
            <w:shd w:val="clear" w:color="auto" w:fill="FFFFFF"/>
            <w:tcMar>
              <w:left w:w="43" w:type="dxa"/>
            </w:tcMar>
          </w:tcPr>
          <w:p w:rsidR="00DF2D16" w:rsidRPr="008E0600" w:rsidRDefault="00DF2D16" w:rsidP="00496C8F">
            <w:pPr>
              <w:pStyle w:val="afff2"/>
              <w:ind w:left="113" w:right="113"/>
              <w:rPr>
                <w:rFonts w:ascii="Times New Roman" w:hAnsi="Times New Roman"/>
              </w:rPr>
            </w:pPr>
            <w:r w:rsidRPr="008E0600">
              <w:rPr>
                <w:rFonts w:ascii="Times New Roman" w:hAnsi="Times New Roman"/>
                <w:sz w:val="28"/>
                <w:szCs w:val="28"/>
                <w:eastAsianLayout w:id="1102929669" w:vert="1"/>
              </w:rPr>
              <w:t>1600</w:t>
            </w:r>
          </w:p>
        </w:tc>
        <w:tc>
          <w:tcPr>
            <w:tcW w:w="224" w:type="pct"/>
            <w:tcBorders>
              <w:top w:val="single" w:sz="4" w:space="0" w:color="00000A"/>
              <w:left w:val="single" w:sz="4" w:space="0" w:color="00000A"/>
              <w:bottom w:val="single" w:sz="4" w:space="0" w:color="00000A"/>
              <w:right w:val="single" w:sz="4" w:space="0" w:color="00000A"/>
            </w:tcBorders>
            <w:shd w:val="clear" w:color="auto" w:fill="FFFFFF"/>
            <w:tcMar>
              <w:left w:w="43" w:type="dxa"/>
            </w:tcMar>
          </w:tcPr>
          <w:p w:rsidR="00DF2D16" w:rsidRPr="008E0600" w:rsidRDefault="00DF2D16" w:rsidP="00496C8F">
            <w:pPr>
              <w:pStyle w:val="afff2"/>
              <w:ind w:left="113" w:right="113"/>
              <w:rPr>
                <w:rFonts w:ascii="Times New Roman" w:hAnsi="Times New Roman"/>
              </w:rPr>
            </w:pPr>
            <w:r w:rsidRPr="008E0600">
              <w:rPr>
                <w:rFonts w:ascii="Times New Roman" w:hAnsi="Times New Roman"/>
                <w:sz w:val="28"/>
                <w:szCs w:val="28"/>
                <w:eastAsianLayout w:id="1102929670" w:vert="1"/>
              </w:rPr>
              <w:t>2528</w:t>
            </w:r>
          </w:p>
        </w:tc>
        <w:tc>
          <w:tcPr>
            <w:tcW w:w="289" w:type="pct"/>
            <w:tcBorders>
              <w:top w:val="single" w:sz="4" w:space="0" w:color="00000A"/>
              <w:left w:val="single" w:sz="4" w:space="0" w:color="00000A"/>
              <w:bottom w:val="single" w:sz="4" w:space="0" w:color="00000A"/>
              <w:right w:val="single" w:sz="4" w:space="0" w:color="00000A"/>
            </w:tcBorders>
            <w:shd w:val="clear" w:color="auto" w:fill="FFFFFF"/>
            <w:tcMar>
              <w:left w:w="43" w:type="dxa"/>
            </w:tcMar>
          </w:tcPr>
          <w:p w:rsidR="00DF2D16" w:rsidRPr="008E0600" w:rsidRDefault="00DF2D16" w:rsidP="00496C8F">
            <w:pPr>
              <w:pStyle w:val="afff2"/>
              <w:ind w:left="113" w:right="113"/>
              <w:rPr>
                <w:rFonts w:ascii="Times New Roman" w:hAnsi="Times New Roman"/>
              </w:rPr>
            </w:pPr>
            <w:r w:rsidRPr="008E0600">
              <w:rPr>
                <w:rFonts w:ascii="Times New Roman" w:hAnsi="Times New Roman"/>
                <w:sz w:val="28"/>
                <w:szCs w:val="28"/>
              </w:rPr>
              <w:t>1558</w:t>
            </w:r>
          </w:p>
        </w:tc>
        <w:tc>
          <w:tcPr>
            <w:tcW w:w="289" w:type="pct"/>
            <w:tcBorders>
              <w:top w:val="single" w:sz="4" w:space="0" w:color="00000A"/>
              <w:left w:val="single" w:sz="4" w:space="0" w:color="00000A"/>
              <w:bottom w:val="single" w:sz="4" w:space="0" w:color="00000A"/>
              <w:right w:val="single" w:sz="4" w:space="0" w:color="00000A"/>
            </w:tcBorders>
            <w:shd w:val="clear" w:color="auto" w:fill="FFFFFF"/>
            <w:tcMar>
              <w:left w:w="43" w:type="dxa"/>
            </w:tcMar>
          </w:tcPr>
          <w:p w:rsidR="00DF2D16" w:rsidRPr="008E0600" w:rsidRDefault="00DF2D16" w:rsidP="00496C8F">
            <w:pPr>
              <w:pStyle w:val="afff2"/>
              <w:ind w:left="113" w:right="113"/>
              <w:rPr>
                <w:rFonts w:ascii="Times New Roman" w:hAnsi="Times New Roman"/>
              </w:rPr>
            </w:pPr>
            <w:r w:rsidRPr="008E0600">
              <w:rPr>
                <w:rFonts w:ascii="Times New Roman" w:hAnsi="Times New Roman"/>
                <w:sz w:val="28"/>
                <w:szCs w:val="28"/>
              </w:rPr>
              <w:t>2373</w:t>
            </w:r>
          </w:p>
        </w:tc>
        <w:tc>
          <w:tcPr>
            <w:tcW w:w="289" w:type="pct"/>
            <w:tcBorders>
              <w:top w:val="single" w:sz="4" w:space="0" w:color="00000A"/>
              <w:left w:val="single" w:sz="4" w:space="0" w:color="00000A"/>
              <w:bottom w:val="single" w:sz="4" w:space="0" w:color="00000A"/>
              <w:right w:val="single" w:sz="4" w:space="0" w:color="00000A"/>
            </w:tcBorders>
            <w:shd w:val="clear" w:color="auto" w:fill="FFFFFF"/>
            <w:tcMar>
              <w:left w:w="43" w:type="dxa"/>
            </w:tcMar>
          </w:tcPr>
          <w:p w:rsidR="00DF2D16" w:rsidRPr="008E0600" w:rsidRDefault="00DF2D16" w:rsidP="00496C8F">
            <w:pPr>
              <w:pStyle w:val="afff2"/>
              <w:ind w:left="113" w:right="113"/>
              <w:rPr>
                <w:rFonts w:ascii="Times New Roman" w:hAnsi="Times New Roman"/>
              </w:rPr>
            </w:pPr>
            <w:r w:rsidRPr="008E0600">
              <w:rPr>
                <w:rFonts w:ascii="Times New Roman" w:hAnsi="Times New Roman"/>
                <w:sz w:val="28"/>
                <w:szCs w:val="28"/>
              </w:rPr>
              <w:t>1532</w:t>
            </w:r>
          </w:p>
        </w:tc>
        <w:tc>
          <w:tcPr>
            <w:tcW w:w="289" w:type="pct"/>
            <w:tcBorders>
              <w:top w:val="single" w:sz="4" w:space="0" w:color="00000A"/>
              <w:left w:val="single" w:sz="4" w:space="0" w:color="00000A"/>
              <w:bottom w:val="single" w:sz="4" w:space="0" w:color="00000A"/>
              <w:right w:val="single" w:sz="4" w:space="0" w:color="00000A"/>
            </w:tcBorders>
            <w:shd w:val="clear" w:color="auto" w:fill="FFFFFF"/>
            <w:tcMar>
              <w:left w:w="43" w:type="dxa"/>
            </w:tcMar>
          </w:tcPr>
          <w:p w:rsidR="00DF2D16" w:rsidRPr="008E0600" w:rsidRDefault="00DF2D16" w:rsidP="00496C8F">
            <w:pPr>
              <w:pStyle w:val="afff2"/>
              <w:ind w:left="113" w:right="113"/>
              <w:rPr>
                <w:rFonts w:ascii="Times New Roman" w:hAnsi="Times New Roman"/>
              </w:rPr>
            </w:pPr>
            <w:r w:rsidRPr="008E0600">
              <w:rPr>
                <w:rFonts w:ascii="Times New Roman" w:hAnsi="Times New Roman"/>
                <w:sz w:val="28"/>
                <w:szCs w:val="28"/>
              </w:rPr>
              <w:t>1532</w:t>
            </w:r>
          </w:p>
        </w:tc>
      </w:tr>
      <w:tr w:rsidR="00DF2D16" w:rsidRPr="008E0600" w:rsidTr="00496C8F">
        <w:trPr>
          <w:cantSplit/>
          <w:trHeight w:val="1134"/>
        </w:trPr>
        <w:tc>
          <w:tcPr>
            <w:tcW w:w="607" w:type="pct"/>
            <w:tcBorders>
              <w:top w:val="single" w:sz="4" w:space="0" w:color="00000A"/>
              <w:left w:val="single" w:sz="4" w:space="0" w:color="00000A"/>
              <w:bottom w:val="single" w:sz="4" w:space="0" w:color="00000A"/>
              <w:right w:val="single" w:sz="4" w:space="0" w:color="00000A"/>
            </w:tcBorders>
            <w:shd w:val="clear" w:color="auto" w:fill="FFFFFF"/>
            <w:tcMar>
              <w:left w:w="43" w:type="dxa"/>
            </w:tcMar>
          </w:tcPr>
          <w:p w:rsidR="00DF2D16" w:rsidRPr="008E0600" w:rsidRDefault="00DF2D16" w:rsidP="00496C8F">
            <w:pPr>
              <w:pStyle w:val="afff2"/>
              <w:rPr>
                <w:rFonts w:ascii="Times New Roman" w:hAnsi="Times New Roman"/>
              </w:rPr>
            </w:pPr>
            <w:r w:rsidRPr="008E0600">
              <w:rPr>
                <w:rFonts w:ascii="Times New Roman" w:hAnsi="Times New Roman"/>
                <w:sz w:val="28"/>
                <w:szCs w:val="28"/>
              </w:rPr>
              <w:t>Пролечено больных</w:t>
            </w:r>
          </w:p>
        </w:tc>
        <w:tc>
          <w:tcPr>
            <w:tcW w:w="224" w:type="pct"/>
            <w:tcBorders>
              <w:top w:val="single" w:sz="4" w:space="0" w:color="00000A"/>
              <w:left w:val="single" w:sz="4" w:space="0" w:color="00000A"/>
              <w:bottom w:val="single" w:sz="4" w:space="0" w:color="00000A"/>
              <w:right w:val="single" w:sz="4" w:space="0" w:color="00000A"/>
            </w:tcBorders>
            <w:shd w:val="clear" w:color="auto" w:fill="FFFFFF"/>
            <w:tcMar>
              <w:left w:w="43" w:type="dxa"/>
            </w:tcMar>
          </w:tcPr>
          <w:p w:rsidR="00DF2D16" w:rsidRPr="008E0600" w:rsidRDefault="00DF2D16" w:rsidP="00496C8F">
            <w:pPr>
              <w:pStyle w:val="afff2"/>
              <w:ind w:left="113" w:right="113"/>
              <w:rPr>
                <w:rFonts w:ascii="Times New Roman" w:hAnsi="Times New Roman"/>
              </w:rPr>
            </w:pPr>
            <w:r w:rsidRPr="008E0600">
              <w:rPr>
                <w:rFonts w:ascii="Times New Roman" w:hAnsi="Times New Roman"/>
                <w:sz w:val="28"/>
                <w:szCs w:val="28"/>
                <w:eastAsianLayout w:id="1102929671" w:vert="1"/>
              </w:rPr>
              <w:t>130</w:t>
            </w:r>
          </w:p>
        </w:tc>
        <w:tc>
          <w:tcPr>
            <w:tcW w:w="224" w:type="pct"/>
            <w:tcBorders>
              <w:top w:val="single" w:sz="4" w:space="0" w:color="00000A"/>
              <w:left w:val="single" w:sz="4" w:space="0" w:color="00000A"/>
              <w:bottom w:val="single" w:sz="4" w:space="0" w:color="00000A"/>
              <w:right w:val="single" w:sz="4" w:space="0" w:color="00000A"/>
            </w:tcBorders>
            <w:shd w:val="clear" w:color="auto" w:fill="FFFFFF"/>
            <w:tcMar>
              <w:left w:w="43" w:type="dxa"/>
            </w:tcMar>
          </w:tcPr>
          <w:p w:rsidR="00DF2D16" w:rsidRPr="008E0600" w:rsidRDefault="00DF2D16" w:rsidP="00496C8F">
            <w:pPr>
              <w:pStyle w:val="afff2"/>
              <w:ind w:left="113" w:right="113"/>
              <w:rPr>
                <w:rFonts w:ascii="Times New Roman" w:hAnsi="Times New Roman"/>
              </w:rPr>
            </w:pPr>
            <w:r w:rsidRPr="008E0600">
              <w:rPr>
                <w:rFonts w:ascii="Times New Roman" w:hAnsi="Times New Roman"/>
                <w:sz w:val="28"/>
                <w:szCs w:val="28"/>
                <w:eastAsianLayout w:id="1102929672" w:vert="1"/>
              </w:rPr>
              <w:t>124</w:t>
            </w:r>
          </w:p>
        </w:tc>
        <w:tc>
          <w:tcPr>
            <w:tcW w:w="224" w:type="pct"/>
            <w:tcBorders>
              <w:top w:val="single" w:sz="4" w:space="0" w:color="00000A"/>
              <w:left w:val="single" w:sz="4" w:space="0" w:color="00000A"/>
              <w:bottom w:val="single" w:sz="4" w:space="0" w:color="00000A"/>
              <w:right w:val="single" w:sz="4" w:space="0" w:color="00000A"/>
            </w:tcBorders>
            <w:shd w:val="clear" w:color="auto" w:fill="FFFFFF"/>
            <w:tcMar>
              <w:left w:w="43" w:type="dxa"/>
            </w:tcMar>
          </w:tcPr>
          <w:p w:rsidR="00DF2D16" w:rsidRPr="008E0600" w:rsidRDefault="00DF2D16" w:rsidP="00496C8F">
            <w:pPr>
              <w:pStyle w:val="afff2"/>
              <w:ind w:left="113" w:right="113"/>
              <w:rPr>
                <w:rFonts w:ascii="Times New Roman" w:hAnsi="Times New Roman"/>
              </w:rPr>
            </w:pPr>
          </w:p>
        </w:tc>
        <w:tc>
          <w:tcPr>
            <w:tcW w:w="224" w:type="pct"/>
            <w:tcBorders>
              <w:top w:val="single" w:sz="4" w:space="0" w:color="00000A"/>
              <w:left w:val="single" w:sz="4" w:space="0" w:color="00000A"/>
              <w:bottom w:val="single" w:sz="4" w:space="0" w:color="00000A"/>
              <w:right w:val="single" w:sz="4" w:space="0" w:color="00000A"/>
            </w:tcBorders>
            <w:shd w:val="clear" w:color="auto" w:fill="FFFFFF"/>
            <w:tcMar>
              <w:left w:w="43" w:type="dxa"/>
            </w:tcMar>
          </w:tcPr>
          <w:p w:rsidR="00DF2D16" w:rsidRPr="008E0600" w:rsidRDefault="00DF2D16" w:rsidP="00496C8F">
            <w:pPr>
              <w:pStyle w:val="afff2"/>
              <w:ind w:left="113" w:right="113"/>
              <w:rPr>
                <w:rFonts w:ascii="Times New Roman" w:hAnsi="Times New Roman"/>
              </w:rPr>
            </w:pPr>
          </w:p>
        </w:tc>
        <w:tc>
          <w:tcPr>
            <w:tcW w:w="250" w:type="pct"/>
            <w:tcBorders>
              <w:top w:val="single" w:sz="4" w:space="0" w:color="00000A"/>
              <w:left w:val="single" w:sz="4" w:space="0" w:color="00000A"/>
              <w:bottom w:val="single" w:sz="4" w:space="0" w:color="00000A"/>
              <w:right w:val="single" w:sz="4" w:space="0" w:color="00000A"/>
            </w:tcBorders>
            <w:shd w:val="clear" w:color="auto" w:fill="FFFFFF"/>
            <w:tcMar>
              <w:left w:w="43" w:type="dxa"/>
            </w:tcMar>
          </w:tcPr>
          <w:p w:rsidR="00DF2D16" w:rsidRPr="008E0600" w:rsidRDefault="00DF2D16" w:rsidP="00496C8F">
            <w:pPr>
              <w:pStyle w:val="afff2"/>
              <w:ind w:left="113" w:right="113"/>
              <w:rPr>
                <w:rFonts w:ascii="Times New Roman" w:hAnsi="Times New Roman"/>
              </w:rPr>
            </w:pPr>
            <w:r w:rsidRPr="008E0600">
              <w:rPr>
                <w:rFonts w:ascii="Times New Roman" w:hAnsi="Times New Roman"/>
                <w:sz w:val="28"/>
                <w:szCs w:val="28"/>
              </w:rPr>
              <w:t>121</w:t>
            </w:r>
          </w:p>
        </w:tc>
        <w:tc>
          <w:tcPr>
            <w:tcW w:w="250" w:type="pct"/>
            <w:tcBorders>
              <w:top w:val="single" w:sz="4" w:space="0" w:color="00000A"/>
              <w:left w:val="single" w:sz="4" w:space="0" w:color="00000A"/>
              <w:bottom w:val="single" w:sz="4" w:space="0" w:color="00000A"/>
              <w:right w:val="single" w:sz="4" w:space="0" w:color="00000A"/>
            </w:tcBorders>
            <w:shd w:val="clear" w:color="auto" w:fill="FFFFFF"/>
            <w:tcMar>
              <w:left w:w="43" w:type="dxa"/>
            </w:tcMar>
          </w:tcPr>
          <w:p w:rsidR="00DF2D16" w:rsidRPr="008E0600" w:rsidRDefault="00DF2D16" w:rsidP="00496C8F">
            <w:pPr>
              <w:pStyle w:val="afff2"/>
              <w:ind w:left="113" w:right="113"/>
              <w:rPr>
                <w:rFonts w:ascii="Times New Roman" w:hAnsi="Times New Roman"/>
              </w:rPr>
            </w:pPr>
            <w:r w:rsidRPr="008E0600">
              <w:rPr>
                <w:rFonts w:ascii="Times New Roman" w:hAnsi="Times New Roman"/>
                <w:sz w:val="28"/>
                <w:szCs w:val="28"/>
              </w:rPr>
              <w:t>121</w:t>
            </w:r>
          </w:p>
        </w:tc>
        <w:tc>
          <w:tcPr>
            <w:tcW w:w="224" w:type="pct"/>
            <w:tcBorders>
              <w:top w:val="single" w:sz="4" w:space="0" w:color="00000A"/>
              <w:left w:val="single" w:sz="4" w:space="0" w:color="00000A"/>
              <w:bottom w:val="single" w:sz="4" w:space="0" w:color="00000A"/>
              <w:right w:val="single" w:sz="4" w:space="0" w:color="00000A"/>
            </w:tcBorders>
            <w:shd w:val="clear" w:color="auto" w:fill="FFFFFF"/>
            <w:tcMar>
              <w:left w:w="43" w:type="dxa"/>
            </w:tcMar>
          </w:tcPr>
          <w:p w:rsidR="00DF2D16" w:rsidRPr="008E0600" w:rsidRDefault="00DF2D16" w:rsidP="00496C8F">
            <w:pPr>
              <w:pStyle w:val="afff2"/>
              <w:ind w:left="113" w:right="113"/>
              <w:rPr>
                <w:rFonts w:ascii="Times New Roman" w:hAnsi="Times New Roman"/>
              </w:rPr>
            </w:pPr>
            <w:r w:rsidRPr="008E0600">
              <w:rPr>
                <w:rFonts w:ascii="Times New Roman" w:hAnsi="Times New Roman"/>
                <w:sz w:val="28"/>
                <w:szCs w:val="28"/>
                <w:eastAsianLayout w:id="1102929673" w:vert="1"/>
              </w:rPr>
              <w:t>185</w:t>
            </w:r>
          </w:p>
        </w:tc>
        <w:tc>
          <w:tcPr>
            <w:tcW w:w="224" w:type="pct"/>
            <w:tcBorders>
              <w:top w:val="single" w:sz="4" w:space="0" w:color="00000A"/>
              <w:left w:val="single" w:sz="4" w:space="0" w:color="00000A"/>
              <w:bottom w:val="single" w:sz="4" w:space="0" w:color="00000A"/>
              <w:right w:val="single" w:sz="4" w:space="0" w:color="00000A"/>
            </w:tcBorders>
            <w:shd w:val="clear" w:color="auto" w:fill="FFFFFF"/>
            <w:tcMar>
              <w:left w:w="43" w:type="dxa"/>
            </w:tcMar>
          </w:tcPr>
          <w:p w:rsidR="00DF2D16" w:rsidRPr="008E0600" w:rsidRDefault="00DF2D16" w:rsidP="00496C8F">
            <w:pPr>
              <w:pStyle w:val="afff2"/>
              <w:ind w:left="113" w:right="113"/>
              <w:rPr>
                <w:rFonts w:ascii="Times New Roman" w:hAnsi="Times New Roman"/>
              </w:rPr>
            </w:pPr>
            <w:r w:rsidRPr="008E0600">
              <w:rPr>
                <w:rFonts w:ascii="Times New Roman" w:hAnsi="Times New Roman"/>
                <w:sz w:val="28"/>
                <w:szCs w:val="28"/>
                <w:eastAsianLayout w:id="1102929674" w:vert="1"/>
              </w:rPr>
              <w:t>180</w:t>
            </w:r>
          </w:p>
        </w:tc>
        <w:tc>
          <w:tcPr>
            <w:tcW w:w="224" w:type="pct"/>
            <w:tcBorders>
              <w:top w:val="single" w:sz="4" w:space="0" w:color="00000A"/>
              <w:left w:val="single" w:sz="4" w:space="0" w:color="00000A"/>
              <w:bottom w:val="single" w:sz="4" w:space="0" w:color="00000A"/>
              <w:right w:val="single" w:sz="4" w:space="0" w:color="00000A"/>
            </w:tcBorders>
            <w:shd w:val="clear" w:color="auto" w:fill="FFFFFF"/>
            <w:tcMar>
              <w:left w:w="43" w:type="dxa"/>
            </w:tcMar>
          </w:tcPr>
          <w:p w:rsidR="00DF2D16" w:rsidRPr="008E0600" w:rsidRDefault="00DF2D16" w:rsidP="00496C8F">
            <w:pPr>
              <w:pStyle w:val="afff2"/>
              <w:ind w:left="113" w:right="113"/>
              <w:rPr>
                <w:rFonts w:ascii="Times New Roman" w:hAnsi="Times New Roman"/>
              </w:rPr>
            </w:pPr>
          </w:p>
        </w:tc>
        <w:tc>
          <w:tcPr>
            <w:tcW w:w="224" w:type="pct"/>
            <w:tcBorders>
              <w:top w:val="single" w:sz="4" w:space="0" w:color="00000A"/>
              <w:left w:val="single" w:sz="4" w:space="0" w:color="00000A"/>
              <w:bottom w:val="single" w:sz="4" w:space="0" w:color="00000A"/>
              <w:right w:val="single" w:sz="4" w:space="0" w:color="00000A"/>
            </w:tcBorders>
            <w:shd w:val="clear" w:color="auto" w:fill="FFFFFF"/>
            <w:tcMar>
              <w:left w:w="43" w:type="dxa"/>
            </w:tcMar>
          </w:tcPr>
          <w:p w:rsidR="00DF2D16" w:rsidRPr="008E0600" w:rsidRDefault="00DF2D16" w:rsidP="00496C8F">
            <w:pPr>
              <w:pStyle w:val="afff2"/>
              <w:ind w:left="113" w:right="113"/>
              <w:rPr>
                <w:rFonts w:ascii="Times New Roman" w:hAnsi="Times New Roman"/>
              </w:rPr>
            </w:pPr>
          </w:p>
        </w:tc>
        <w:tc>
          <w:tcPr>
            <w:tcW w:w="250" w:type="pct"/>
            <w:tcBorders>
              <w:top w:val="single" w:sz="4" w:space="0" w:color="00000A"/>
              <w:left w:val="single" w:sz="4" w:space="0" w:color="00000A"/>
              <w:bottom w:val="single" w:sz="4" w:space="0" w:color="00000A"/>
              <w:right w:val="single" w:sz="4" w:space="0" w:color="00000A"/>
            </w:tcBorders>
            <w:shd w:val="clear" w:color="auto" w:fill="FFFFFF"/>
            <w:tcMar>
              <w:left w:w="43" w:type="dxa"/>
            </w:tcMar>
          </w:tcPr>
          <w:p w:rsidR="00DF2D16" w:rsidRPr="008E0600" w:rsidRDefault="00DF2D16" w:rsidP="00496C8F">
            <w:pPr>
              <w:pStyle w:val="afff2"/>
              <w:ind w:left="113" w:right="113"/>
              <w:rPr>
                <w:rFonts w:ascii="Times New Roman" w:hAnsi="Times New Roman"/>
              </w:rPr>
            </w:pPr>
            <w:r w:rsidRPr="008E0600">
              <w:rPr>
                <w:rFonts w:ascii="Times New Roman" w:hAnsi="Times New Roman"/>
                <w:sz w:val="28"/>
                <w:szCs w:val="28"/>
              </w:rPr>
              <w:t>124</w:t>
            </w:r>
          </w:p>
        </w:tc>
        <w:tc>
          <w:tcPr>
            <w:tcW w:w="250" w:type="pct"/>
            <w:tcBorders>
              <w:top w:val="single" w:sz="4" w:space="0" w:color="00000A"/>
              <w:left w:val="single" w:sz="4" w:space="0" w:color="00000A"/>
              <w:bottom w:val="single" w:sz="4" w:space="0" w:color="00000A"/>
              <w:right w:val="single" w:sz="4" w:space="0" w:color="00000A"/>
            </w:tcBorders>
            <w:shd w:val="clear" w:color="auto" w:fill="FFFFFF"/>
            <w:tcMar>
              <w:left w:w="43" w:type="dxa"/>
            </w:tcMar>
          </w:tcPr>
          <w:p w:rsidR="00DF2D16" w:rsidRPr="008E0600" w:rsidRDefault="00DF2D16" w:rsidP="00496C8F">
            <w:pPr>
              <w:pStyle w:val="afff2"/>
              <w:ind w:left="113" w:right="113"/>
              <w:rPr>
                <w:rFonts w:ascii="Times New Roman" w:hAnsi="Times New Roman"/>
              </w:rPr>
            </w:pPr>
            <w:r w:rsidRPr="008E0600">
              <w:rPr>
                <w:rFonts w:ascii="Times New Roman" w:hAnsi="Times New Roman"/>
                <w:sz w:val="28"/>
                <w:szCs w:val="28"/>
              </w:rPr>
              <w:t>124</w:t>
            </w:r>
          </w:p>
        </w:tc>
        <w:tc>
          <w:tcPr>
            <w:tcW w:w="224" w:type="pct"/>
            <w:tcBorders>
              <w:top w:val="single" w:sz="4" w:space="0" w:color="00000A"/>
              <w:left w:val="single" w:sz="4" w:space="0" w:color="00000A"/>
              <w:bottom w:val="single" w:sz="4" w:space="0" w:color="00000A"/>
              <w:right w:val="single" w:sz="4" w:space="0" w:color="00000A"/>
            </w:tcBorders>
            <w:shd w:val="clear" w:color="auto" w:fill="FFFFFF"/>
            <w:tcMar>
              <w:left w:w="43" w:type="dxa"/>
            </w:tcMar>
          </w:tcPr>
          <w:p w:rsidR="00DF2D16" w:rsidRPr="008E0600" w:rsidRDefault="00DF2D16" w:rsidP="00496C8F">
            <w:pPr>
              <w:pStyle w:val="afff2"/>
              <w:ind w:left="113" w:right="113"/>
              <w:rPr>
                <w:rFonts w:ascii="Times New Roman" w:hAnsi="Times New Roman"/>
              </w:rPr>
            </w:pPr>
            <w:r w:rsidRPr="008E0600">
              <w:rPr>
                <w:rFonts w:ascii="Times New Roman" w:hAnsi="Times New Roman"/>
                <w:sz w:val="28"/>
                <w:szCs w:val="28"/>
                <w:eastAsianLayout w:id="1102929675" w:vert="1"/>
              </w:rPr>
              <w:t>213</w:t>
            </w:r>
          </w:p>
        </w:tc>
        <w:tc>
          <w:tcPr>
            <w:tcW w:w="224" w:type="pct"/>
            <w:tcBorders>
              <w:top w:val="single" w:sz="4" w:space="0" w:color="00000A"/>
              <w:left w:val="single" w:sz="4" w:space="0" w:color="00000A"/>
              <w:bottom w:val="single" w:sz="4" w:space="0" w:color="00000A"/>
              <w:right w:val="single" w:sz="4" w:space="0" w:color="00000A"/>
            </w:tcBorders>
            <w:shd w:val="clear" w:color="auto" w:fill="FFFFFF"/>
            <w:tcMar>
              <w:left w:w="43" w:type="dxa"/>
            </w:tcMar>
          </w:tcPr>
          <w:p w:rsidR="00DF2D16" w:rsidRPr="008E0600" w:rsidRDefault="00DF2D16" w:rsidP="00496C8F">
            <w:pPr>
              <w:pStyle w:val="afff2"/>
              <w:ind w:left="113" w:right="113"/>
              <w:rPr>
                <w:rFonts w:ascii="Times New Roman" w:hAnsi="Times New Roman"/>
              </w:rPr>
            </w:pPr>
            <w:r w:rsidRPr="008E0600">
              <w:rPr>
                <w:rFonts w:ascii="Times New Roman" w:hAnsi="Times New Roman"/>
                <w:sz w:val="28"/>
                <w:szCs w:val="28"/>
                <w:eastAsianLayout w:id="1102929676" w:vert="1"/>
              </w:rPr>
              <w:t>401</w:t>
            </w:r>
          </w:p>
        </w:tc>
        <w:tc>
          <w:tcPr>
            <w:tcW w:w="289" w:type="pct"/>
            <w:tcBorders>
              <w:top w:val="single" w:sz="4" w:space="0" w:color="00000A"/>
              <w:left w:val="single" w:sz="4" w:space="0" w:color="00000A"/>
              <w:bottom w:val="single" w:sz="4" w:space="0" w:color="00000A"/>
              <w:right w:val="single" w:sz="4" w:space="0" w:color="00000A"/>
            </w:tcBorders>
            <w:shd w:val="clear" w:color="auto" w:fill="FFFFFF"/>
            <w:tcMar>
              <w:left w:w="43" w:type="dxa"/>
            </w:tcMar>
          </w:tcPr>
          <w:p w:rsidR="00DF2D16" w:rsidRPr="008E0600" w:rsidRDefault="00DF2D16" w:rsidP="00496C8F">
            <w:pPr>
              <w:pStyle w:val="afff2"/>
              <w:ind w:left="113" w:right="113"/>
              <w:rPr>
                <w:rFonts w:ascii="Times New Roman" w:hAnsi="Times New Roman"/>
              </w:rPr>
            </w:pPr>
            <w:r w:rsidRPr="008E0600">
              <w:rPr>
                <w:rFonts w:ascii="Times New Roman" w:hAnsi="Times New Roman"/>
                <w:sz w:val="28"/>
                <w:szCs w:val="28"/>
              </w:rPr>
              <w:t>200</w:t>
            </w:r>
          </w:p>
        </w:tc>
        <w:tc>
          <w:tcPr>
            <w:tcW w:w="289" w:type="pct"/>
            <w:tcBorders>
              <w:top w:val="single" w:sz="4" w:space="0" w:color="00000A"/>
              <w:left w:val="single" w:sz="4" w:space="0" w:color="00000A"/>
              <w:bottom w:val="single" w:sz="4" w:space="0" w:color="00000A"/>
              <w:right w:val="single" w:sz="4" w:space="0" w:color="00000A"/>
            </w:tcBorders>
            <w:shd w:val="clear" w:color="auto" w:fill="FFFFFF"/>
            <w:tcMar>
              <w:left w:w="43" w:type="dxa"/>
            </w:tcMar>
          </w:tcPr>
          <w:p w:rsidR="00DF2D16" w:rsidRPr="008E0600" w:rsidRDefault="00DF2D16" w:rsidP="00496C8F">
            <w:pPr>
              <w:pStyle w:val="afff2"/>
              <w:ind w:left="113" w:right="113"/>
              <w:rPr>
                <w:rFonts w:ascii="Times New Roman" w:hAnsi="Times New Roman"/>
              </w:rPr>
            </w:pPr>
            <w:r w:rsidRPr="008E0600">
              <w:rPr>
                <w:rFonts w:ascii="Times New Roman" w:hAnsi="Times New Roman"/>
                <w:sz w:val="28"/>
                <w:szCs w:val="28"/>
              </w:rPr>
              <w:t>339</w:t>
            </w:r>
          </w:p>
        </w:tc>
        <w:tc>
          <w:tcPr>
            <w:tcW w:w="289" w:type="pct"/>
            <w:tcBorders>
              <w:top w:val="single" w:sz="4" w:space="0" w:color="00000A"/>
              <w:left w:val="single" w:sz="4" w:space="0" w:color="00000A"/>
              <w:bottom w:val="single" w:sz="4" w:space="0" w:color="00000A"/>
              <w:right w:val="single" w:sz="4" w:space="0" w:color="00000A"/>
            </w:tcBorders>
            <w:shd w:val="clear" w:color="auto" w:fill="FFFFFF"/>
            <w:tcMar>
              <w:left w:w="43" w:type="dxa"/>
            </w:tcMar>
          </w:tcPr>
          <w:p w:rsidR="00DF2D16" w:rsidRPr="008E0600" w:rsidRDefault="00DF2D16" w:rsidP="00496C8F">
            <w:pPr>
              <w:pStyle w:val="afff2"/>
              <w:ind w:left="113" w:right="113"/>
              <w:rPr>
                <w:rFonts w:ascii="Times New Roman" w:hAnsi="Times New Roman"/>
              </w:rPr>
            </w:pPr>
            <w:r w:rsidRPr="008E0600">
              <w:rPr>
                <w:rFonts w:ascii="Times New Roman" w:hAnsi="Times New Roman"/>
                <w:sz w:val="28"/>
                <w:szCs w:val="28"/>
              </w:rPr>
              <w:t>229</w:t>
            </w:r>
          </w:p>
        </w:tc>
        <w:tc>
          <w:tcPr>
            <w:tcW w:w="289" w:type="pct"/>
            <w:tcBorders>
              <w:top w:val="single" w:sz="4" w:space="0" w:color="00000A"/>
              <w:left w:val="single" w:sz="4" w:space="0" w:color="00000A"/>
              <w:bottom w:val="single" w:sz="4" w:space="0" w:color="00000A"/>
              <w:right w:val="single" w:sz="4" w:space="0" w:color="00000A"/>
            </w:tcBorders>
            <w:shd w:val="clear" w:color="auto" w:fill="FFFFFF"/>
            <w:tcMar>
              <w:left w:w="43" w:type="dxa"/>
            </w:tcMar>
          </w:tcPr>
          <w:p w:rsidR="00DF2D16" w:rsidRPr="008E0600" w:rsidRDefault="00DF2D16" w:rsidP="00496C8F">
            <w:pPr>
              <w:pStyle w:val="afff2"/>
              <w:ind w:left="113" w:right="113"/>
              <w:rPr>
                <w:rFonts w:ascii="Times New Roman" w:hAnsi="Times New Roman"/>
              </w:rPr>
            </w:pPr>
            <w:r w:rsidRPr="008E0600">
              <w:rPr>
                <w:rFonts w:ascii="Times New Roman" w:hAnsi="Times New Roman"/>
                <w:sz w:val="28"/>
                <w:szCs w:val="28"/>
              </w:rPr>
              <w:t>229</w:t>
            </w:r>
          </w:p>
        </w:tc>
      </w:tr>
    </w:tbl>
    <w:p w:rsidR="00DF2D16" w:rsidRPr="008E0600" w:rsidRDefault="00DF2D16" w:rsidP="00DF2D16">
      <w:pPr>
        <w:pStyle w:val="afff2"/>
        <w:ind w:firstLine="705"/>
        <w:jc w:val="center"/>
        <w:rPr>
          <w:rFonts w:ascii="Times New Roman" w:hAnsi="Times New Roman"/>
        </w:rPr>
      </w:pPr>
    </w:p>
    <w:p w:rsidR="00DF2D16" w:rsidRPr="008E0600" w:rsidRDefault="00DF2D16" w:rsidP="00DF2D16">
      <w:pPr>
        <w:pStyle w:val="afff2"/>
        <w:ind w:firstLine="705"/>
        <w:jc w:val="center"/>
        <w:rPr>
          <w:rFonts w:ascii="Times New Roman" w:hAnsi="Times New Roman"/>
        </w:rPr>
      </w:pPr>
      <w:r w:rsidRPr="008E0600">
        <w:rPr>
          <w:rFonts w:ascii="Times New Roman" w:hAnsi="Times New Roman"/>
          <w:b/>
          <w:sz w:val="28"/>
          <w:szCs w:val="28"/>
        </w:rPr>
        <w:t>Хирургическая активность.</w:t>
      </w:r>
    </w:p>
    <w:p w:rsidR="00DF2D16" w:rsidRPr="008E0600" w:rsidRDefault="00DF2D16" w:rsidP="00DF2D16">
      <w:pPr>
        <w:pStyle w:val="afff2"/>
        <w:ind w:firstLine="705"/>
        <w:rPr>
          <w:rFonts w:ascii="Times New Roman" w:hAnsi="Times New Roman"/>
        </w:rPr>
      </w:pPr>
      <w:r w:rsidRPr="008E0600">
        <w:rPr>
          <w:rFonts w:ascii="Times New Roman" w:hAnsi="Times New Roman"/>
          <w:sz w:val="28"/>
          <w:szCs w:val="28"/>
        </w:rPr>
        <w:t>Гинекологических  лапаротомные операции проведенные в объединенном отделении хирургического профиля, всего 33, из них:</w:t>
      </w:r>
    </w:p>
    <w:p w:rsidR="00DF2D16" w:rsidRPr="008E0600" w:rsidRDefault="00DF2D16" w:rsidP="00DF2D16">
      <w:pPr>
        <w:pStyle w:val="afff2"/>
        <w:numPr>
          <w:ilvl w:val="0"/>
          <w:numId w:val="36"/>
        </w:numPr>
        <w:spacing w:before="28" w:after="28" w:line="100" w:lineRule="atLeast"/>
        <w:contextualSpacing/>
        <w:rPr>
          <w:rFonts w:ascii="Times New Roman" w:hAnsi="Times New Roman"/>
        </w:rPr>
      </w:pPr>
      <w:r w:rsidRPr="008E0600">
        <w:rPr>
          <w:rFonts w:ascii="Times New Roman" w:eastAsia="Times New Roman" w:hAnsi="Times New Roman"/>
          <w:sz w:val="28"/>
          <w:szCs w:val="28"/>
        </w:rPr>
        <w:t>Тубэктомия по поводу внематочной беременности  – 4;</w:t>
      </w:r>
    </w:p>
    <w:p w:rsidR="00DF2D16" w:rsidRPr="008E0600" w:rsidRDefault="00DF2D16" w:rsidP="00DF2D16">
      <w:pPr>
        <w:pStyle w:val="afff2"/>
        <w:numPr>
          <w:ilvl w:val="0"/>
          <w:numId w:val="36"/>
        </w:numPr>
        <w:spacing w:before="28" w:after="28" w:line="100" w:lineRule="atLeast"/>
        <w:contextualSpacing/>
        <w:rPr>
          <w:rFonts w:ascii="Times New Roman" w:hAnsi="Times New Roman"/>
        </w:rPr>
      </w:pPr>
      <w:r w:rsidRPr="008E0600">
        <w:rPr>
          <w:rFonts w:ascii="Times New Roman" w:eastAsia="Times New Roman" w:hAnsi="Times New Roman"/>
          <w:sz w:val="28"/>
          <w:szCs w:val="28"/>
        </w:rPr>
        <w:t>Плановая стерилизация — 1;</w:t>
      </w:r>
    </w:p>
    <w:p w:rsidR="00DF2D16" w:rsidRPr="008E0600" w:rsidRDefault="00DF2D16" w:rsidP="00DF2D16">
      <w:pPr>
        <w:pStyle w:val="afff2"/>
        <w:numPr>
          <w:ilvl w:val="0"/>
          <w:numId w:val="36"/>
        </w:numPr>
        <w:spacing w:before="28" w:after="28" w:line="100" w:lineRule="atLeast"/>
        <w:contextualSpacing/>
        <w:rPr>
          <w:rFonts w:ascii="Times New Roman" w:hAnsi="Times New Roman"/>
        </w:rPr>
      </w:pPr>
      <w:r w:rsidRPr="008E0600">
        <w:rPr>
          <w:rFonts w:ascii="Times New Roman" w:eastAsia="Times New Roman" w:hAnsi="Times New Roman"/>
          <w:sz w:val="28"/>
          <w:szCs w:val="28"/>
        </w:rPr>
        <w:t>Диагностическая лапаротомия — 1;</w:t>
      </w:r>
    </w:p>
    <w:p w:rsidR="00DF2D16" w:rsidRPr="008E0600" w:rsidRDefault="00DF2D16" w:rsidP="00DF2D16">
      <w:pPr>
        <w:pStyle w:val="afff2"/>
        <w:numPr>
          <w:ilvl w:val="0"/>
          <w:numId w:val="36"/>
        </w:numPr>
        <w:spacing w:before="28" w:after="28" w:line="100" w:lineRule="atLeast"/>
        <w:contextualSpacing/>
        <w:rPr>
          <w:rFonts w:ascii="Times New Roman" w:hAnsi="Times New Roman"/>
        </w:rPr>
      </w:pPr>
      <w:r w:rsidRPr="008E0600">
        <w:rPr>
          <w:rFonts w:ascii="Times New Roman" w:eastAsia="Times New Roman" w:hAnsi="Times New Roman"/>
          <w:sz w:val="28"/>
          <w:szCs w:val="28"/>
        </w:rPr>
        <w:t>Кесарево сечение – 27.</w:t>
      </w:r>
    </w:p>
    <w:p w:rsidR="00DF2D16" w:rsidRPr="008E0600" w:rsidRDefault="00DF2D16" w:rsidP="00DF2D16">
      <w:pPr>
        <w:pStyle w:val="afff2"/>
        <w:rPr>
          <w:rFonts w:ascii="Times New Roman" w:hAnsi="Times New Roman"/>
        </w:rPr>
      </w:pPr>
      <w:r w:rsidRPr="008E0600">
        <w:rPr>
          <w:rFonts w:ascii="Times New Roman" w:hAnsi="Times New Roman"/>
          <w:sz w:val="28"/>
          <w:szCs w:val="28"/>
        </w:rPr>
        <w:t xml:space="preserve">Интенсивная терапия проводится на 2 койках в составе объединенного отделения, средний койко день составило </w:t>
      </w:r>
    </w:p>
    <w:p w:rsidR="00DF2D16" w:rsidRPr="008E0600" w:rsidRDefault="00DF2D16" w:rsidP="00DF2D16">
      <w:pPr>
        <w:pStyle w:val="afff2"/>
        <w:rPr>
          <w:rFonts w:ascii="Times New Roman" w:hAnsi="Times New Roman"/>
        </w:rPr>
      </w:pPr>
      <w:r w:rsidRPr="008E0600">
        <w:rPr>
          <w:rFonts w:ascii="Times New Roman" w:hAnsi="Times New Roman"/>
          <w:sz w:val="28"/>
          <w:szCs w:val="28"/>
        </w:rPr>
        <w:t xml:space="preserve">Удельный вес родов обезболенных методом региональной анальгезии  составил     %.    </w:t>
      </w:r>
    </w:p>
    <w:p w:rsidR="00DF2D16" w:rsidRPr="008E0600" w:rsidRDefault="00DF2D16" w:rsidP="00DF2D16">
      <w:pPr>
        <w:pStyle w:val="a4"/>
        <w:shd w:val="clear" w:color="auto" w:fill="FFFFFF"/>
        <w:spacing w:line="317" w:lineRule="exact"/>
        <w:rPr>
          <w:rFonts w:ascii="Times New Roman" w:hAnsi="Times New Roman" w:cs="Times New Roman"/>
        </w:rPr>
      </w:pPr>
      <w:r w:rsidRPr="008E0600">
        <w:rPr>
          <w:rFonts w:ascii="Times New Roman" w:hAnsi="Times New Roman" w:cs="Times New Roman"/>
          <w:b/>
          <w:bCs/>
          <w:sz w:val="28"/>
          <w:szCs w:val="28"/>
        </w:rPr>
        <w:t>ОТЧЕТ по неонатальной службе в Муйской ЦРБ</w:t>
      </w:r>
    </w:p>
    <w:p w:rsidR="00DF2D16" w:rsidRPr="008E0600" w:rsidRDefault="00DF2D16" w:rsidP="00DF2D16">
      <w:pPr>
        <w:pStyle w:val="afff2"/>
        <w:shd w:val="clear" w:color="auto" w:fill="FFFFFF"/>
        <w:spacing w:line="322" w:lineRule="exact"/>
        <w:ind w:left="14"/>
        <w:rPr>
          <w:rFonts w:ascii="Times New Roman" w:hAnsi="Times New Roman"/>
        </w:rPr>
      </w:pPr>
      <w:r w:rsidRPr="008E0600">
        <w:rPr>
          <w:rFonts w:ascii="Times New Roman" w:hAnsi="Times New Roman"/>
          <w:sz w:val="28"/>
          <w:szCs w:val="28"/>
        </w:rPr>
        <w:t>Врачей-неонатологов -1,0,</w:t>
      </w:r>
    </w:p>
    <w:p w:rsidR="00DF2D16" w:rsidRPr="008E0600" w:rsidRDefault="00DF2D16" w:rsidP="00DF2D16">
      <w:pPr>
        <w:pStyle w:val="afff2"/>
        <w:shd w:val="clear" w:color="auto" w:fill="FFFFFF"/>
        <w:spacing w:line="322" w:lineRule="exact"/>
        <w:ind w:left="19"/>
        <w:rPr>
          <w:rFonts w:ascii="Times New Roman" w:hAnsi="Times New Roman"/>
        </w:rPr>
      </w:pPr>
      <w:r w:rsidRPr="008E0600">
        <w:rPr>
          <w:rFonts w:ascii="Times New Roman" w:hAnsi="Times New Roman"/>
          <w:sz w:val="28"/>
          <w:szCs w:val="28"/>
        </w:rPr>
        <w:t>Из них обучены по протоколу реанимации -1</w:t>
      </w:r>
    </w:p>
    <w:p w:rsidR="00DF2D16" w:rsidRPr="008E0600" w:rsidRDefault="00DF2D16" w:rsidP="00DF2D16">
      <w:pPr>
        <w:pStyle w:val="afff2"/>
        <w:shd w:val="clear" w:color="auto" w:fill="FFFFFF"/>
        <w:spacing w:line="322" w:lineRule="exact"/>
        <w:ind w:left="14"/>
        <w:rPr>
          <w:rFonts w:ascii="Times New Roman" w:hAnsi="Times New Roman"/>
        </w:rPr>
      </w:pPr>
      <w:r w:rsidRPr="008E0600">
        <w:rPr>
          <w:rFonts w:ascii="Times New Roman" w:hAnsi="Times New Roman"/>
          <w:sz w:val="28"/>
          <w:szCs w:val="28"/>
        </w:rPr>
        <w:t>Присутствие неонатологов на родах – 100%</w:t>
      </w:r>
    </w:p>
    <w:p w:rsidR="00DF2D16" w:rsidRPr="008E0600" w:rsidRDefault="00DF2D16" w:rsidP="00DF2D16">
      <w:pPr>
        <w:pStyle w:val="afff2"/>
        <w:shd w:val="clear" w:color="auto" w:fill="FFFFFF"/>
        <w:spacing w:line="322" w:lineRule="exact"/>
        <w:ind w:left="19"/>
        <w:rPr>
          <w:rFonts w:ascii="Times New Roman" w:hAnsi="Times New Roman"/>
        </w:rPr>
      </w:pPr>
      <w:r w:rsidRPr="008E0600">
        <w:rPr>
          <w:rFonts w:ascii="Times New Roman" w:hAnsi="Times New Roman"/>
          <w:sz w:val="28"/>
          <w:szCs w:val="28"/>
        </w:rPr>
        <w:t>Родильное отделение на -   2  коек      Для новорожденных -   2  коек</w:t>
      </w:r>
    </w:p>
    <w:p w:rsidR="00DF2D16" w:rsidRPr="008E0600" w:rsidRDefault="00DF2D16" w:rsidP="00DF2D16">
      <w:pPr>
        <w:pStyle w:val="afff2"/>
        <w:shd w:val="clear" w:color="auto" w:fill="FFFFFF"/>
        <w:spacing w:line="322" w:lineRule="exact"/>
        <w:ind w:left="19"/>
        <w:rPr>
          <w:rFonts w:ascii="Times New Roman" w:hAnsi="Times New Roman"/>
        </w:rPr>
      </w:pPr>
      <w:r w:rsidRPr="008E0600">
        <w:rPr>
          <w:rFonts w:ascii="Times New Roman" w:hAnsi="Times New Roman"/>
          <w:sz w:val="28"/>
          <w:szCs w:val="28"/>
        </w:rPr>
        <w:t>Удельный вес палат «мать и дитя»-  100 % Наличие ПИТ -  в общем</w:t>
      </w:r>
    </w:p>
    <w:p w:rsidR="00DF2D16" w:rsidRPr="008E0600" w:rsidRDefault="00DF2D16" w:rsidP="00DF2D16">
      <w:pPr>
        <w:pStyle w:val="afff2"/>
        <w:shd w:val="clear" w:color="auto" w:fill="FFFFFF"/>
        <w:spacing w:line="322" w:lineRule="exact"/>
        <w:ind w:left="24"/>
        <w:rPr>
          <w:rFonts w:ascii="Times New Roman" w:hAnsi="Times New Roman"/>
        </w:rPr>
      </w:pPr>
      <w:r w:rsidRPr="008E0600">
        <w:rPr>
          <w:rFonts w:ascii="Times New Roman" w:hAnsi="Times New Roman"/>
          <w:sz w:val="28"/>
          <w:szCs w:val="28"/>
        </w:rPr>
        <w:t>отделении ЦРБ</w:t>
      </w:r>
    </w:p>
    <w:p w:rsidR="00DF2D16" w:rsidRPr="008E0600" w:rsidRDefault="00DF2D16" w:rsidP="00DF2D16">
      <w:pPr>
        <w:pStyle w:val="afff2"/>
        <w:shd w:val="clear" w:color="auto" w:fill="FFFFFF"/>
        <w:spacing w:line="322" w:lineRule="exact"/>
        <w:ind w:left="24"/>
        <w:rPr>
          <w:rFonts w:ascii="Times New Roman" w:hAnsi="Times New Roman"/>
        </w:rPr>
      </w:pPr>
      <w:r w:rsidRPr="008E0600">
        <w:rPr>
          <w:rFonts w:ascii="Times New Roman" w:hAnsi="Times New Roman"/>
          <w:b/>
          <w:bCs/>
          <w:sz w:val="28"/>
          <w:szCs w:val="28"/>
        </w:rPr>
        <w:t>Показатели работы:</w:t>
      </w:r>
    </w:p>
    <w:p w:rsidR="00DF2D16" w:rsidRPr="008E0600" w:rsidRDefault="00DF2D16" w:rsidP="00DF2D16">
      <w:pPr>
        <w:pStyle w:val="afff2"/>
        <w:spacing w:after="206" w:line="1" w:lineRule="exact"/>
        <w:rPr>
          <w:rFonts w:ascii="Times New Roman" w:hAnsi="Times New Roman"/>
        </w:rPr>
      </w:pPr>
    </w:p>
    <w:tbl>
      <w:tblPr>
        <w:tblW w:w="5000" w:type="pct"/>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Look w:val="04A0"/>
      </w:tblPr>
      <w:tblGrid>
        <w:gridCol w:w="4855"/>
        <w:gridCol w:w="1694"/>
        <w:gridCol w:w="1393"/>
        <w:gridCol w:w="1519"/>
      </w:tblGrid>
      <w:tr w:rsidR="00DF2D16" w:rsidRPr="008E0600" w:rsidTr="00496C8F">
        <w:trPr>
          <w:cantSplit/>
        </w:trPr>
        <w:tc>
          <w:tcPr>
            <w:tcW w:w="2566" w:type="pct"/>
            <w:tcBorders>
              <w:top w:val="single" w:sz="2" w:space="0" w:color="000001"/>
              <w:left w:val="single" w:sz="2" w:space="0" w:color="000001"/>
              <w:bottom w:val="single" w:sz="2" w:space="0" w:color="000001"/>
            </w:tcBorders>
            <w:shd w:val="clear" w:color="auto" w:fill="FFFFFF"/>
            <w:tcMar>
              <w:left w:w="51"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b/>
                <w:bCs/>
                <w:sz w:val="28"/>
                <w:szCs w:val="28"/>
              </w:rPr>
              <w:lastRenderedPageBreak/>
              <w:t>Показатели</w:t>
            </w:r>
          </w:p>
        </w:tc>
        <w:tc>
          <w:tcPr>
            <w:tcW w:w="895" w:type="pct"/>
            <w:tcBorders>
              <w:top w:val="single" w:sz="2" w:space="0" w:color="000001"/>
              <w:left w:val="single" w:sz="2" w:space="0" w:color="000001"/>
              <w:bottom w:val="single" w:sz="2" w:space="0" w:color="000001"/>
            </w:tcBorders>
            <w:shd w:val="clear" w:color="auto" w:fill="FFFFFF"/>
            <w:tcMar>
              <w:left w:w="51"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b/>
                <w:bCs/>
                <w:sz w:val="28"/>
                <w:szCs w:val="28"/>
              </w:rPr>
              <w:t>2013</w:t>
            </w:r>
          </w:p>
        </w:tc>
        <w:tc>
          <w:tcPr>
            <w:tcW w:w="736" w:type="pct"/>
            <w:tcBorders>
              <w:top w:val="single" w:sz="2" w:space="0" w:color="000001"/>
              <w:left w:val="single" w:sz="2" w:space="0" w:color="000001"/>
              <w:bottom w:val="single" w:sz="2" w:space="0" w:color="000001"/>
            </w:tcBorders>
            <w:shd w:val="clear" w:color="auto" w:fill="FFFFFF"/>
            <w:tcMar>
              <w:left w:w="51"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b/>
                <w:bCs/>
                <w:sz w:val="28"/>
                <w:szCs w:val="28"/>
              </w:rPr>
              <w:t>2014</w:t>
            </w:r>
          </w:p>
        </w:tc>
        <w:tc>
          <w:tcPr>
            <w:tcW w:w="803" w:type="pct"/>
            <w:tcBorders>
              <w:top w:val="single" w:sz="2" w:space="0" w:color="000001"/>
              <w:left w:val="single" w:sz="2" w:space="0" w:color="000001"/>
              <w:bottom w:val="single" w:sz="2" w:space="0" w:color="000001"/>
              <w:right w:val="single" w:sz="2" w:space="0" w:color="000001"/>
            </w:tcBorders>
            <w:shd w:val="clear" w:color="auto" w:fill="FFFFFF"/>
            <w:tcMar>
              <w:left w:w="51"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b/>
                <w:bCs/>
                <w:sz w:val="28"/>
                <w:szCs w:val="28"/>
              </w:rPr>
              <w:t>2015</w:t>
            </w:r>
          </w:p>
        </w:tc>
      </w:tr>
      <w:tr w:rsidR="00DF2D16" w:rsidRPr="008E0600" w:rsidTr="00496C8F">
        <w:trPr>
          <w:cantSplit/>
        </w:trPr>
        <w:tc>
          <w:tcPr>
            <w:tcW w:w="2566" w:type="pct"/>
            <w:tcBorders>
              <w:left w:val="single" w:sz="2" w:space="0" w:color="000001"/>
              <w:bottom w:val="single" w:sz="2" w:space="0" w:color="000001"/>
            </w:tcBorders>
            <w:shd w:val="clear" w:color="auto" w:fill="FFFFFF"/>
            <w:tcMar>
              <w:left w:w="51"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Родилось всего в ЦРБ/в РПЦ</w:t>
            </w:r>
          </w:p>
        </w:tc>
        <w:tc>
          <w:tcPr>
            <w:tcW w:w="895" w:type="pct"/>
            <w:tcBorders>
              <w:left w:val="single" w:sz="2" w:space="0" w:color="000001"/>
              <w:bottom w:val="single" w:sz="2" w:space="0" w:color="000001"/>
            </w:tcBorders>
            <w:shd w:val="clear" w:color="auto" w:fill="FFFFFF"/>
            <w:tcMar>
              <w:left w:w="51"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124/25</w:t>
            </w:r>
          </w:p>
        </w:tc>
        <w:tc>
          <w:tcPr>
            <w:tcW w:w="736" w:type="pct"/>
            <w:tcBorders>
              <w:left w:val="single" w:sz="2" w:space="0" w:color="000001"/>
              <w:bottom w:val="single" w:sz="2" w:space="0" w:color="000001"/>
            </w:tcBorders>
            <w:shd w:val="clear" w:color="auto" w:fill="FFFFFF"/>
            <w:tcMar>
              <w:left w:w="51"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108</w:t>
            </w:r>
          </w:p>
        </w:tc>
        <w:tc>
          <w:tcPr>
            <w:tcW w:w="803" w:type="pct"/>
            <w:tcBorders>
              <w:left w:val="single" w:sz="2" w:space="0" w:color="000001"/>
              <w:bottom w:val="single" w:sz="2" w:space="0" w:color="000001"/>
              <w:right w:val="single" w:sz="2" w:space="0" w:color="000001"/>
            </w:tcBorders>
            <w:shd w:val="clear" w:color="auto" w:fill="FFFFFF"/>
            <w:tcMar>
              <w:left w:w="51"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118</w:t>
            </w:r>
          </w:p>
        </w:tc>
      </w:tr>
      <w:tr w:rsidR="00DF2D16" w:rsidRPr="008E0600" w:rsidTr="00496C8F">
        <w:trPr>
          <w:cantSplit/>
        </w:trPr>
        <w:tc>
          <w:tcPr>
            <w:tcW w:w="2566" w:type="pct"/>
            <w:tcBorders>
              <w:left w:val="single" w:sz="2" w:space="0" w:color="000001"/>
              <w:bottom w:val="single" w:sz="2" w:space="0" w:color="000001"/>
            </w:tcBorders>
            <w:shd w:val="clear" w:color="auto" w:fill="FFFFFF"/>
            <w:tcMar>
              <w:left w:w="51"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Из них доношенные</w:t>
            </w:r>
          </w:p>
        </w:tc>
        <w:tc>
          <w:tcPr>
            <w:tcW w:w="895" w:type="pct"/>
            <w:tcBorders>
              <w:left w:val="single" w:sz="2" w:space="0" w:color="000001"/>
              <w:bottom w:val="single" w:sz="2" w:space="0" w:color="000001"/>
            </w:tcBorders>
            <w:shd w:val="clear" w:color="auto" w:fill="FFFFFF"/>
            <w:tcMar>
              <w:left w:w="51"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110</w:t>
            </w:r>
          </w:p>
        </w:tc>
        <w:tc>
          <w:tcPr>
            <w:tcW w:w="736" w:type="pct"/>
            <w:tcBorders>
              <w:left w:val="single" w:sz="2" w:space="0" w:color="000001"/>
              <w:bottom w:val="single" w:sz="2" w:space="0" w:color="000001"/>
            </w:tcBorders>
            <w:shd w:val="clear" w:color="auto" w:fill="FFFFFF"/>
            <w:tcMar>
              <w:left w:w="51"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105</w:t>
            </w:r>
          </w:p>
        </w:tc>
        <w:tc>
          <w:tcPr>
            <w:tcW w:w="803" w:type="pct"/>
            <w:tcBorders>
              <w:left w:val="single" w:sz="2" w:space="0" w:color="000001"/>
              <w:bottom w:val="single" w:sz="2" w:space="0" w:color="000001"/>
              <w:right w:val="single" w:sz="2" w:space="0" w:color="000001"/>
            </w:tcBorders>
            <w:shd w:val="clear" w:color="auto" w:fill="FFFFFF"/>
            <w:tcMar>
              <w:left w:w="51"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116</w:t>
            </w:r>
          </w:p>
        </w:tc>
      </w:tr>
      <w:tr w:rsidR="00DF2D16" w:rsidRPr="008E0600" w:rsidTr="00496C8F">
        <w:trPr>
          <w:cantSplit/>
        </w:trPr>
        <w:tc>
          <w:tcPr>
            <w:tcW w:w="2566" w:type="pct"/>
            <w:tcBorders>
              <w:left w:val="single" w:sz="2" w:space="0" w:color="000001"/>
              <w:bottom w:val="single" w:sz="2" w:space="0" w:color="000001"/>
            </w:tcBorders>
            <w:shd w:val="clear" w:color="auto" w:fill="FFFFFF"/>
            <w:tcMar>
              <w:left w:w="51"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 xml:space="preserve">Недоношенные </w:t>
            </w:r>
          </w:p>
        </w:tc>
        <w:tc>
          <w:tcPr>
            <w:tcW w:w="895" w:type="pct"/>
            <w:tcBorders>
              <w:left w:val="single" w:sz="2" w:space="0" w:color="000001"/>
              <w:bottom w:val="single" w:sz="2" w:space="0" w:color="000001"/>
            </w:tcBorders>
            <w:shd w:val="clear" w:color="auto" w:fill="FFFFFF"/>
            <w:tcMar>
              <w:left w:w="51"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14</w:t>
            </w:r>
          </w:p>
        </w:tc>
        <w:tc>
          <w:tcPr>
            <w:tcW w:w="736" w:type="pct"/>
            <w:tcBorders>
              <w:left w:val="single" w:sz="2" w:space="0" w:color="000001"/>
              <w:bottom w:val="single" w:sz="2" w:space="0" w:color="000001"/>
            </w:tcBorders>
            <w:shd w:val="clear" w:color="auto" w:fill="FFFFFF"/>
            <w:tcMar>
              <w:left w:w="51"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3</w:t>
            </w:r>
          </w:p>
        </w:tc>
        <w:tc>
          <w:tcPr>
            <w:tcW w:w="803" w:type="pct"/>
            <w:tcBorders>
              <w:left w:val="single" w:sz="2" w:space="0" w:color="000001"/>
              <w:bottom w:val="single" w:sz="2" w:space="0" w:color="000001"/>
              <w:right w:val="single" w:sz="2" w:space="0" w:color="000001"/>
            </w:tcBorders>
            <w:shd w:val="clear" w:color="auto" w:fill="FFFFFF"/>
            <w:tcMar>
              <w:left w:w="51"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2</w:t>
            </w:r>
          </w:p>
        </w:tc>
      </w:tr>
      <w:tr w:rsidR="00DF2D16" w:rsidRPr="008E0600" w:rsidTr="00496C8F">
        <w:trPr>
          <w:cantSplit/>
        </w:trPr>
        <w:tc>
          <w:tcPr>
            <w:tcW w:w="2566" w:type="pct"/>
            <w:tcBorders>
              <w:left w:val="single" w:sz="2" w:space="0" w:color="000001"/>
              <w:bottom w:val="single" w:sz="2" w:space="0" w:color="000001"/>
            </w:tcBorders>
            <w:shd w:val="clear" w:color="auto" w:fill="FFFFFF"/>
            <w:tcMar>
              <w:left w:w="51"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Детей от оперативных родов всего</w:t>
            </w:r>
          </w:p>
        </w:tc>
        <w:tc>
          <w:tcPr>
            <w:tcW w:w="895" w:type="pct"/>
            <w:tcBorders>
              <w:left w:val="single" w:sz="2" w:space="0" w:color="000001"/>
              <w:bottom w:val="single" w:sz="2" w:space="0" w:color="000001"/>
            </w:tcBorders>
            <w:shd w:val="clear" w:color="auto" w:fill="FFFFFF"/>
            <w:tcMar>
              <w:left w:w="51"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39</w:t>
            </w:r>
          </w:p>
        </w:tc>
        <w:tc>
          <w:tcPr>
            <w:tcW w:w="736" w:type="pct"/>
            <w:tcBorders>
              <w:left w:val="single" w:sz="2" w:space="0" w:color="000001"/>
              <w:bottom w:val="single" w:sz="2" w:space="0" w:color="000001"/>
            </w:tcBorders>
            <w:shd w:val="clear" w:color="auto" w:fill="FFFFFF"/>
            <w:tcMar>
              <w:left w:w="51"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18</w:t>
            </w:r>
          </w:p>
        </w:tc>
        <w:tc>
          <w:tcPr>
            <w:tcW w:w="803" w:type="pct"/>
            <w:tcBorders>
              <w:left w:val="single" w:sz="2" w:space="0" w:color="000001"/>
              <w:bottom w:val="single" w:sz="2" w:space="0" w:color="000001"/>
              <w:right w:val="single" w:sz="2" w:space="0" w:color="000001"/>
            </w:tcBorders>
            <w:shd w:val="clear" w:color="auto" w:fill="FFFFFF"/>
            <w:tcMar>
              <w:left w:w="51"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27</w:t>
            </w:r>
          </w:p>
        </w:tc>
      </w:tr>
      <w:tr w:rsidR="00DF2D16" w:rsidRPr="008E0600" w:rsidTr="00496C8F">
        <w:trPr>
          <w:cantSplit/>
        </w:trPr>
        <w:tc>
          <w:tcPr>
            <w:tcW w:w="2566" w:type="pct"/>
            <w:tcBorders>
              <w:left w:val="single" w:sz="2" w:space="0" w:color="000001"/>
              <w:bottom w:val="single" w:sz="2" w:space="0" w:color="000001"/>
            </w:tcBorders>
            <w:shd w:val="clear" w:color="auto" w:fill="FFFFFF"/>
            <w:tcMar>
              <w:left w:w="51"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От плановых кес/сечений</w:t>
            </w:r>
          </w:p>
        </w:tc>
        <w:tc>
          <w:tcPr>
            <w:tcW w:w="895" w:type="pct"/>
            <w:tcBorders>
              <w:left w:val="single" w:sz="2" w:space="0" w:color="000001"/>
              <w:bottom w:val="single" w:sz="2" w:space="0" w:color="000001"/>
            </w:tcBorders>
            <w:shd w:val="clear" w:color="auto" w:fill="FFFFFF"/>
            <w:tcMar>
              <w:left w:w="51"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12</w:t>
            </w:r>
          </w:p>
        </w:tc>
        <w:tc>
          <w:tcPr>
            <w:tcW w:w="736" w:type="pct"/>
            <w:tcBorders>
              <w:left w:val="single" w:sz="2" w:space="0" w:color="000001"/>
              <w:bottom w:val="single" w:sz="2" w:space="0" w:color="000001"/>
            </w:tcBorders>
            <w:shd w:val="clear" w:color="auto" w:fill="FFFFFF"/>
            <w:tcMar>
              <w:left w:w="51"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5</w:t>
            </w:r>
          </w:p>
        </w:tc>
        <w:tc>
          <w:tcPr>
            <w:tcW w:w="803" w:type="pct"/>
            <w:tcBorders>
              <w:left w:val="single" w:sz="2" w:space="0" w:color="000001"/>
              <w:bottom w:val="single" w:sz="2" w:space="0" w:color="000001"/>
              <w:right w:val="single" w:sz="2" w:space="0" w:color="000001"/>
            </w:tcBorders>
            <w:shd w:val="clear" w:color="auto" w:fill="FFFFFF"/>
            <w:tcMar>
              <w:left w:w="51"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4</w:t>
            </w:r>
          </w:p>
        </w:tc>
      </w:tr>
      <w:tr w:rsidR="00DF2D16" w:rsidRPr="008E0600" w:rsidTr="00496C8F">
        <w:trPr>
          <w:cantSplit/>
        </w:trPr>
        <w:tc>
          <w:tcPr>
            <w:tcW w:w="2566" w:type="pct"/>
            <w:tcBorders>
              <w:left w:val="single" w:sz="2" w:space="0" w:color="000001"/>
              <w:bottom w:val="single" w:sz="2" w:space="0" w:color="000001"/>
            </w:tcBorders>
            <w:shd w:val="clear" w:color="auto" w:fill="FFFFFF"/>
            <w:tcMar>
              <w:left w:w="51"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От экстренных кес/сечений</w:t>
            </w:r>
          </w:p>
        </w:tc>
        <w:tc>
          <w:tcPr>
            <w:tcW w:w="895" w:type="pct"/>
            <w:tcBorders>
              <w:left w:val="single" w:sz="2" w:space="0" w:color="000001"/>
              <w:bottom w:val="single" w:sz="2" w:space="0" w:color="000001"/>
            </w:tcBorders>
            <w:shd w:val="clear" w:color="auto" w:fill="FFFFFF"/>
            <w:tcMar>
              <w:left w:w="51"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25</w:t>
            </w:r>
          </w:p>
        </w:tc>
        <w:tc>
          <w:tcPr>
            <w:tcW w:w="736" w:type="pct"/>
            <w:tcBorders>
              <w:left w:val="single" w:sz="2" w:space="0" w:color="000001"/>
              <w:bottom w:val="single" w:sz="2" w:space="0" w:color="000001"/>
            </w:tcBorders>
            <w:shd w:val="clear" w:color="auto" w:fill="FFFFFF"/>
            <w:tcMar>
              <w:left w:w="51"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13</w:t>
            </w:r>
          </w:p>
        </w:tc>
        <w:tc>
          <w:tcPr>
            <w:tcW w:w="803" w:type="pct"/>
            <w:tcBorders>
              <w:left w:val="single" w:sz="2" w:space="0" w:color="000001"/>
              <w:bottom w:val="single" w:sz="2" w:space="0" w:color="000001"/>
              <w:right w:val="single" w:sz="2" w:space="0" w:color="000001"/>
            </w:tcBorders>
            <w:shd w:val="clear" w:color="auto" w:fill="FFFFFF"/>
            <w:tcMar>
              <w:left w:w="51"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23</w:t>
            </w:r>
          </w:p>
        </w:tc>
      </w:tr>
      <w:tr w:rsidR="00DF2D16" w:rsidRPr="008E0600" w:rsidTr="00496C8F">
        <w:trPr>
          <w:cantSplit/>
        </w:trPr>
        <w:tc>
          <w:tcPr>
            <w:tcW w:w="2566" w:type="pct"/>
            <w:tcBorders>
              <w:left w:val="single" w:sz="2" w:space="0" w:color="000001"/>
              <w:bottom w:val="single" w:sz="2" w:space="0" w:color="000001"/>
            </w:tcBorders>
            <w:shd w:val="clear" w:color="auto" w:fill="FFFFFF"/>
            <w:tcMar>
              <w:left w:w="51"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Акушерские щипцы</w:t>
            </w:r>
          </w:p>
        </w:tc>
        <w:tc>
          <w:tcPr>
            <w:tcW w:w="895" w:type="pct"/>
            <w:tcBorders>
              <w:left w:val="single" w:sz="2" w:space="0" w:color="000001"/>
              <w:bottom w:val="single" w:sz="2" w:space="0" w:color="000001"/>
            </w:tcBorders>
            <w:shd w:val="clear" w:color="auto" w:fill="FFFFFF"/>
            <w:tcMar>
              <w:left w:w="51"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w:t>
            </w:r>
          </w:p>
        </w:tc>
        <w:tc>
          <w:tcPr>
            <w:tcW w:w="736" w:type="pct"/>
            <w:tcBorders>
              <w:left w:val="single" w:sz="2" w:space="0" w:color="000001"/>
              <w:bottom w:val="single" w:sz="2" w:space="0" w:color="000001"/>
            </w:tcBorders>
            <w:shd w:val="clear" w:color="auto" w:fill="FFFFFF"/>
            <w:tcMar>
              <w:left w:w="51"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w:t>
            </w:r>
          </w:p>
        </w:tc>
        <w:tc>
          <w:tcPr>
            <w:tcW w:w="803" w:type="pct"/>
            <w:tcBorders>
              <w:left w:val="single" w:sz="2" w:space="0" w:color="000001"/>
              <w:bottom w:val="single" w:sz="2" w:space="0" w:color="000001"/>
              <w:right w:val="single" w:sz="2" w:space="0" w:color="000001"/>
            </w:tcBorders>
            <w:shd w:val="clear" w:color="auto" w:fill="FFFFFF"/>
            <w:tcMar>
              <w:left w:w="51"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w:t>
            </w:r>
          </w:p>
        </w:tc>
      </w:tr>
      <w:tr w:rsidR="00DF2D16" w:rsidRPr="008E0600" w:rsidTr="00496C8F">
        <w:trPr>
          <w:cantSplit/>
        </w:trPr>
        <w:tc>
          <w:tcPr>
            <w:tcW w:w="2566" w:type="pct"/>
            <w:tcBorders>
              <w:left w:val="single" w:sz="2" w:space="0" w:color="000001"/>
              <w:bottom w:val="single" w:sz="2" w:space="0" w:color="000001"/>
            </w:tcBorders>
            <w:shd w:val="clear" w:color="auto" w:fill="FFFFFF"/>
            <w:tcMar>
              <w:left w:w="51"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 xml:space="preserve">Вакуум-экстракция </w:t>
            </w:r>
          </w:p>
        </w:tc>
        <w:tc>
          <w:tcPr>
            <w:tcW w:w="895" w:type="pct"/>
            <w:tcBorders>
              <w:left w:val="single" w:sz="2" w:space="0" w:color="000001"/>
              <w:bottom w:val="single" w:sz="2" w:space="0" w:color="000001"/>
            </w:tcBorders>
            <w:shd w:val="clear" w:color="auto" w:fill="FFFFFF"/>
            <w:tcMar>
              <w:left w:w="51"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2</w:t>
            </w:r>
          </w:p>
        </w:tc>
        <w:tc>
          <w:tcPr>
            <w:tcW w:w="736" w:type="pct"/>
            <w:tcBorders>
              <w:left w:val="single" w:sz="2" w:space="0" w:color="000001"/>
              <w:bottom w:val="single" w:sz="2" w:space="0" w:color="000001"/>
            </w:tcBorders>
            <w:shd w:val="clear" w:color="auto" w:fill="FFFFFF"/>
            <w:tcMar>
              <w:left w:w="51"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w:t>
            </w:r>
          </w:p>
        </w:tc>
        <w:tc>
          <w:tcPr>
            <w:tcW w:w="803" w:type="pct"/>
            <w:tcBorders>
              <w:left w:val="single" w:sz="2" w:space="0" w:color="000001"/>
              <w:bottom w:val="single" w:sz="2" w:space="0" w:color="000001"/>
              <w:right w:val="single" w:sz="2" w:space="0" w:color="000001"/>
            </w:tcBorders>
            <w:shd w:val="clear" w:color="auto" w:fill="FFFFFF"/>
            <w:tcMar>
              <w:left w:w="51"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w:t>
            </w:r>
          </w:p>
        </w:tc>
      </w:tr>
      <w:tr w:rsidR="00DF2D16" w:rsidRPr="008E0600" w:rsidTr="00496C8F">
        <w:trPr>
          <w:cantSplit/>
        </w:trPr>
        <w:tc>
          <w:tcPr>
            <w:tcW w:w="2566" w:type="pct"/>
            <w:tcBorders>
              <w:left w:val="single" w:sz="2" w:space="0" w:color="000001"/>
              <w:bottom w:val="single" w:sz="2" w:space="0" w:color="000001"/>
            </w:tcBorders>
            <w:shd w:val="clear" w:color="auto" w:fill="FFFFFF"/>
            <w:tcMar>
              <w:left w:w="51"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Двойни</w:t>
            </w:r>
          </w:p>
        </w:tc>
        <w:tc>
          <w:tcPr>
            <w:tcW w:w="895" w:type="pct"/>
            <w:tcBorders>
              <w:left w:val="single" w:sz="2" w:space="0" w:color="000001"/>
              <w:bottom w:val="single" w:sz="2" w:space="0" w:color="000001"/>
            </w:tcBorders>
            <w:shd w:val="clear" w:color="auto" w:fill="FFFFFF"/>
            <w:tcMar>
              <w:left w:w="51"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1</w:t>
            </w:r>
          </w:p>
        </w:tc>
        <w:tc>
          <w:tcPr>
            <w:tcW w:w="736" w:type="pct"/>
            <w:tcBorders>
              <w:left w:val="single" w:sz="2" w:space="0" w:color="000001"/>
              <w:bottom w:val="single" w:sz="2" w:space="0" w:color="000001"/>
            </w:tcBorders>
            <w:shd w:val="clear" w:color="auto" w:fill="FFFFFF"/>
            <w:tcMar>
              <w:left w:w="51"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w:t>
            </w:r>
          </w:p>
        </w:tc>
        <w:tc>
          <w:tcPr>
            <w:tcW w:w="803" w:type="pct"/>
            <w:tcBorders>
              <w:left w:val="single" w:sz="2" w:space="0" w:color="000001"/>
              <w:bottom w:val="single" w:sz="2" w:space="0" w:color="000001"/>
              <w:right w:val="single" w:sz="2" w:space="0" w:color="000001"/>
            </w:tcBorders>
            <w:shd w:val="clear" w:color="auto" w:fill="FFFFFF"/>
            <w:tcMar>
              <w:left w:w="51"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w:t>
            </w:r>
          </w:p>
        </w:tc>
      </w:tr>
      <w:tr w:rsidR="00DF2D16" w:rsidRPr="008E0600" w:rsidTr="00496C8F">
        <w:trPr>
          <w:cantSplit/>
        </w:trPr>
        <w:tc>
          <w:tcPr>
            <w:tcW w:w="2566" w:type="pct"/>
            <w:tcBorders>
              <w:left w:val="single" w:sz="2" w:space="0" w:color="000001"/>
              <w:bottom w:val="single" w:sz="2" w:space="0" w:color="000001"/>
            </w:tcBorders>
            <w:shd w:val="clear" w:color="auto" w:fill="FFFFFF"/>
            <w:tcMar>
              <w:left w:w="51"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Привито БЦЖ</w:t>
            </w:r>
          </w:p>
        </w:tc>
        <w:tc>
          <w:tcPr>
            <w:tcW w:w="895" w:type="pct"/>
            <w:tcBorders>
              <w:left w:val="single" w:sz="2" w:space="0" w:color="000001"/>
              <w:bottom w:val="single" w:sz="2" w:space="0" w:color="000001"/>
            </w:tcBorders>
            <w:shd w:val="clear" w:color="auto" w:fill="FFFFFF"/>
            <w:tcMar>
              <w:left w:w="51"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144</w:t>
            </w:r>
          </w:p>
        </w:tc>
        <w:tc>
          <w:tcPr>
            <w:tcW w:w="736" w:type="pct"/>
            <w:tcBorders>
              <w:left w:val="single" w:sz="2" w:space="0" w:color="000001"/>
              <w:bottom w:val="single" w:sz="2" w:space="0" w:color="000001"/>
            </w:tcBorders>
            <w:shd w:val="clear" w:color="auto" w:fill="FFFFFF"/>
            <w:tcMar>
              <w:left w:w="51"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99</w:t>
            </w:r>
          </w:p>
        </w:tc>
        <w:tc>
          <w:tcPr>
            <w:tcW w:w="803" w:type="pct"/>
            <w:tcBorders>
              <w:left w:val="single" w:sz="2" w:space="0" w:color="000001"/>
              <w:bottom w:val="single" w:sz="2" w:space="0" w:color="000001"/>
              <w:right w:val="single" w:sz="2" w:space="0" w:color="000001"/>
            </w:tcBorders>
            <w:shd w:val="clear" w:color="auto" w:fill="FFFFFF"/>
            <w:tcMar>
              <w:left w:w="51"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112</w:t>
            </w:r>
          </w:p>
        </w:tc>
      </w:tr>
      <w:tr w:rsidR="00DF2D16" w:rsidRPr="008E0600" w:rsidTr="00496C8F">
        <w:trPr>
          <w:cantSplit/>
        </w:trPr>
        <w:tc>
          <w:tcPr>
            <w:tcW w:w="2566" w:type="pct"/>
            <w:tcBorders>
              <w:left w:val="single" w:sz="2" w:space="0" w:color="000001"/>
              <w:bottom w:val="single" w:sz="2" w:space="0" w:color="000001"/>
            </w:tcBorders>
            <w:shd w:val="clear" w:color="auto" w:fill="FFFFFF"/>
            <w:tcMar>
              <w:left w:w="51"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Привито БЦЖ-М</w:t>
            </w:r>
          </w:p>
        </w:tc>
        <w:tc>
          <w:tcPr>
            <w:tcW w:w="895" w:type="pct"/>
            <w:tcBorders>
              <w:left w:val="single" w:sz="2" w:space="0" w:color="000001"/>
              <w:bottom w:val="single" w:sz="2" w:space="0" w:color="000001"/>
            </w:tcBorders>
            <w:shd w:val="clear" w:color="auto" w:fill="FFFFFF"/>
            <w:tcMar>
              <w:left w:w="51"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2</w:t>
            </w:r>
          </w:p>
        </w:tc>
        <w:tc>
          <w:tcPr>
            <w:tcW w:w="736" w:type="pct"/>
            <w:tcBorders>
              <w:left w:val="single" w:sz="2" w:space="0" w:color="000001"/>
              <w:bottom w:val="single" w:sz="2" w:space="0" w:color="000001"/>
            </w:tcBorders>
            <w:shd w:val="clear" w:color="auto" w:fill="FFFFFF"/>
            <w:tcMar>
              <w:left w:w="51" w:type="dxa"/>
            </w:tcMar>
          </w:tcPr>
          <w:p w:rsidR="00DF2D16" w:rsidRPr="008E0600" w:rsidRDefault="00DF2D16" w:rsidP="00496C8F">
            <w:pPr>
              <w:pStyle w:val="affe"/>
              <w:rPr>
                <w:rFonts w:ascii="Times New Roman" w:hAnsi="Times New Roman" w:cs="Times New Roman"/>
              </w:rPr>
            </w:pPr>
          </w:p>
        </w:tc>
        <w:tc>
          <w:tcPr>
            <w:tcW w:w="803" w:type="pct"/>
            <w:tcBorders>
              <w:left w:val="single" w:sz="2" w:space="0" w:color="000001"/>
              <w:bottom w:val="single" w:sz="2" w:space="0" w:color="000001"/>
              <w:right w:val="single" w:sz="2" w:space="0" w:color="000001"/>
            </w:tcBorders>
            <w:shd w:val="clear" w:color="auto" w:fill="FFFFFF"/>
            <w:tcMar>
              <w:left w:w="51"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w:t>
            </w:r>
          </w:p>
        </w:tc>
      </w:tr>
      <w:tr w:rsidR="00DF2D16" w:rsidRPr="008E0600" w:rsidTr="00496C8F">
        <w:trPr>
          <w:cantSplit/>
        </w:trPr>
        <w:tc>
          <w:tcPr>
            <w:tcW w:w="2566" w:type="pct"/>
            <w:tcBorders>
              <w:left w:val="single" w:sz="2" w:space="0" w:color="000001"/>
              <w:bottom w:val="single" w:sz="2" w:space="0" w:color="000001"/>
            </w:tcBorders>
            <w:shd w:val="clear" w:color="auto" w:fill="FFFFFF"/>
            <w:tcMar>
              <w:left w:w="51"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Мед. Отводы от БЦЖ</w:t>
            </w:r>
          </w:p>
        </w:tc>
        <w:tc>
          <w:tcPr>
            <w:tcW w:w="895" w:type="pct"/>
            <w:tcBorders>
              <w:left w:val="single" w:sz="2" w:space="0" w:color="000001"/>
              <w:bottom w:val="single" w:sz="2" w:space="0" w:color="000001"/>
            </w:tcBorders>
            <w:shd w:val="clear" w:color="auto" w:fill="FFFFFF"/>
            <w:tcMar>
              <w:left w:w="51"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1</w:t>
            </w:r>
          </w:p>
        </w:tc>
        <w:tc>
          <w:tcPr>
            <w:tcW w:w="736" w:type="pct"/>
            <w:tcBorders>
              <w:left w:val="single" w:sz="2" w:space="0" w:color="000001"/>
              <w:bottom w:val="single" w:sz="2" w:space="0" w:color="000001"/>
            </w:tcBorders>
            <w:shd w:val="clear" w:color="auto" w:fill="FFFFFF"/>
            <w:tcMar>
              <w:left w:w="51" w:type="dxa"/>
            </w:tcMar>
          </w:tcPr>
          <w:p w:rsidR="00DF2D16" w:rsidRPr="008E0600" w:rsidRDefault="00DF2D16" w:rsidP="00496C8F">
            <w:pPr>
              <w:pStyle w:val="affe"/>
              <w:rPr>
                <w:rFonts w:ascii="Times New Roman" w:hAnsi="Times New Roman" w:cs="Times New Roman"/>
              </w:rPr>
            </w:pPr>
          </w:p>
        </w:tc>
        <w:tc>
          <w:tcPr>
            <w:tcW w:w="803" w:type="pct"/>
            <w:tcBorders>
              <w:left w:val="single" w:sz="2" w:space="0" w:color="000001"/>
              <w:bottom w:val="single" w:sz="2" w:space="0" w:color="000001"/>
              <w:right w:val="single" w:sz="2" w:space="0" w:color="000001"/>
            </w:tcBorders>
            <w:shd w:val="clear" w:color="auto" w:fill="FFFFFF"/>
            <w:tcMar>
              <w:left w:w="51"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2</w:t>
            </w:r>
          </w:p>
        </w:tc>
      </w:tr>
      <w:tr w:rsidR="00DF2D16" w:rsidRPr="008E0600" w:rsidTr="00496C8F">
        <w:trPr>
          <w:cantSplit/>
        </w:trPr>
        <w:tc>
          <w:tcPr>
            <w:tcW w:w="2566" w:type="pct"/>
            <w:tcBorders>
              <w:left w:val="single" w:sz="2" w:space="0" w:color="000001"/>
              <w:bottom w:val="single" w:sz="2" w:space="0" w:color="000001"/>
            </w:tcBorders>
            <w:shd w:val="clear" w:color="auto" w:fill="FFFFFF"/>
            <w:tcMar>
              <w:left w:w="51"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Отказы родителей от вакцинации</w:t>
            </w:r>
            <w:r w:rsidR="00172B02">
              <w:rPr>
                <w:rFonts w:ascii="Times New Roman" w:hAnsi="Times New Roman" w:cs="Times New Roman"/>
                <w:sz w:val="28"/>
                <w:szCs w:val="28"/>
              </w:rPr>
              <w:t xml:space="preserve"> </w:t>
            </w:r>
            <w:r w:rsidRPr="008E0600">
              <w:rPr>
                <w:rFonts w:ascii="Times New Roman" w:hAnsi="Times New Roman" w:cs="Times New Roman"/>
                <w:sz w:val="28"/>
                <w:szCs w:val="28"/>
              </w:rPr>
              <w:t>БЦЖ</w:t>
            </w:r>
          </w:p>
        </w:tc>
        <w:tc>
          <w:tcPr>
            <w:tcW w:w="895" w:type="pct"/>
            <w:tcBorders>
              <w:left w:val="single" w:sz="2" w:space="0" w:color="000001"/>
              <w:bottom w:val="single" w:sz="2" w:space="0" w:color="000001"/>
            </w:tcBorders>
            <w:shd w:val="clear" w:color="auto" w:fill="FFFFFF"/>
            <w:tcMar>
              <w:left w:w="51"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2</w:t>
            </w:r>
          </w:p>
        </w:tc>
        <w:tc>
          <w:tcPr>
            <w:tcW w:w="736" w:type="pct"/>
            <w:tcBorders>
              <w:left w:val="single" w:sz="2" w:space="0" w:color="000001"/>
              <w:bottom w:val="single" w:sz="2" w:space="0" w:color="000001"/>
            </w:tcBorders>
            <w:shd w:val="clear" w:color="auto" w:fill="FFFFFF"/>
            <w:tcMar>
              <w:left w:w="51" w:type="dxa"/>
            </w:tcMar>
          </w:tcPr>
          <w:p w:rsidR="00DF2D16" w:rsidRPr="008E0600" w:rsidRDefault="00DF2D16" w:rsidP="00496C8F">
            <w:pPr>
              <w:pStyle w:val="affe"/>
              <w:rPr>
                <w:rFonts w:ascii="Times New Roman" w:hAnsi="Times New Roman" w:cs="Times New Roman"/>
              </w:rPr>
            </w:pPr>
          </w:p>
        </w:tc>
        <w:tc>
          <w:tcPr>
            <w:tcW w:w="803" w:type="pct"/>
            <w:tcBorders>
              <w:left w:val="single" w:sz="2" w:space="0" w:color="000001"/>
              <w:bottom w:val="single" w:sz="2" w:space="0" w:color="000001"/>
              <w:right w:val="single" w:sz="2" w:space="0" w:color="000001"/>
            </w:tcBorders>
            <w:shd w:val="clear" w:color="auto" w:fill="FFFFFF"/>
            <w:tcMar>
              <w:left w:w="51"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4</w:t>
            </w:r>
          </w:p>
        </w:tc>
      </w:tr>
      <w:tr w:rsidR="00DF2D16" w:rsidRPr="008E0600" w:rsidTr="00496C8F">
        <w:trPr>
          <w:cantSplit/>
        </w:trPr>
        <w:tc>
          <w:tcPr>
            <w:tcW w:w="2566" w:type="pct"/>
            <w:tcBorders>
              <w:left w:val="single" w:sz="2" w:space="0" w:color="000001"/>
              <w:bottom w:val="single" w:sz="2" w:space="0" w:color="000001"/>
            </w:tcBorders>
            <w:shd w:val="clear" w:color="auto" w:fill="FFFFFF"/>
            <w:tcMar>
              <w:left w:w="51"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Привито против гепатита В</w:t>
            </w:r>
          </w:p>
        </w:tc>
        <w:tc>
          <w:tcPr>
            <w:tcW w:w="895" w:type="pct"/>
            <w:tcBorders>
              <w:left w:val="single" w:sz="2" w:space="0" w:color="000001"/>
              <w:bottom w:val="single" w:sz="2" w:space="0" w:color="000001"/>
            </w:tcBorders>
            <w:shd w:val="clear" w:color="auto" w:fill="FFFFFF"/>
            <w:tcMar>
              <w:left w:w="51"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146</w:t>
            </w:r>
          </w:p>
        </w:tc>
        <w:tc>
          <w:tcPr>
            <w:tcW w:w="736" w:type="pct"/>
            <w:tcBorders>
              <w:left w:val="single" w:sz="2" w:space="0" w:color="000001"/>
              <w:bottom w:val="single" w:sz="2" w:space="0" w:color="000001"/>
            </w:tcBorders>
            <w:shd w:val="clear" w:color="auto" w:fill="FFFFFF"/>
            <w:tcMar>
              <w:left w:w="51"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100</w:t>
            </w:r>
          </w:p>
        </w:tc>
        <w:tc>
          <w:tcPr>
            <w:tcW w:w="803" w:type="pct"/>
            <w:tcBorders>
              <w:left w:val="single" w:sz="2" w:space="0" w:color="000001"/>
              <w:bottom w:val="single" w:sz="2" w:space="0" w:color="000001"/>
              <w:right w:val="single" w:sz="2" w:space="0" w:color="000001"/>
            </w:tcBorders>
            <w:shd w:val="clear" w:color="auto" w:fill="FFFFFF"/>
            <w:tcMar>
              <w:left w:w="51"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114</w:t>
            </w:r>
          </w:p>
        </w:tc>
      </w:tr>
      <w:tr w:rsidR="00DF2D16" w:rsidRPr="008E0600" w:rsidTr="00496C8F">
        <w:trPr>
          <w:cantSplit/>
        </w:trPr>
        <w:tc>
          <w:tcPr>
            <w:tcW w:w="2566" w:type="pct"/>
            <w:tcBorders>
              <w:left w:val="single" w:sz="2" w:space="0" w:color="000001"/>
              <w:bottom w:val="single" w:sz="2" w:space="0" w:color="000001"/>
            </w:tcBorders>
            <w:shd w:val="clear" w:color="auto" w:fill="FFFFFF"/>
            <w:tcMar>
              <w:left w:w="51"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Мед. Отводы от гепатита В</w:t>
            </w:r>
          </w:p>
        </w:tc>
        <w:tc>
          <w:tcPr>
            <w:tcW w:w="895" w:type="pct"/>
            <w:tcBorders>
              <w:left w:val="single" w:sz="2" w:space="0" w:color="000001"/>
              <w:bottom w:val="single" w:sz="2" w:space="0" w:color="000001"/>
            </w:tcBorders>
            <w:shd w:val="clear" w:color="auto" w:fill="FFFFFF"/>
            <w:tcMar>
              <w:left w:w="51"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1</w:t>
            </w:r>
          </w:p>
        </w:tc>
        <w:tc>
          <w:tcPr>
            <w:tcW w:w="736" w:type="pct"/>
            <w:tcBorders>
              <w:left w:val="single" w:sz="2" w:space="0" w:color="000001"/>
              <w:bottom w:val="single" w:sz="2" w:space="0" w:color="000001"/>
            </w:tcBorders>
            <w:shd w:val="clear" w:color="auto" w:fill="FFFFFF"/>
            <w:tcMar>
              <w:left w:w="51" w:type="dxa"/>
            </w:tcMar>
          </w:tcPr>
          <w:p w:rsidR="00DF2D16" w:rsidRPr="008E0600" w:rsidRDefault="00DF2D16" w:rsidP="00496C8F">
            <w:pPr>
              <w:pStyle w:val="affe"/>
              <w:rPr>
                <w:rFonts w:ascii="Times New Roman" w:hAnsi="Times New Roman" w:cs="Times New Roman"/>
              </w:rPr>
            </w:pPr>
          </w:p>
        </w:tc>
        <w:tc>
          <w:tcPr>
            <w:tcW w:w="803" w:type="pct"/>
            <w:tcBorders>
              <w:left w:val="single" w:sz="2" w:space="0" w:color="000001"/>
              <w:bottom w:val="single" w:sz="2" w:space="0" w:color="000001"/>
              <w:right w:val="single" w:sz="2" w:space="0" w:color="000001"/>
            </w:tcBorders>
            <w:shd w:val="clear" w:color="auto" w:fill="FFFFFF"/>
            <w:tcMar>
              <w:left w:w="51" w:type="dxa"/>
            </w:tcMar>
          </w:tcPr>
          <w:p w:rsidR="00DF2D16" w:rsidRPr="008E0600" w:rsidRDefault="00DF2D16" w:rsidP="00496C8F">
            <w:pPr>
              <w:pStyle w:val="affe"/>
              <w:rPr>
                <w:rFonts w:ascii="Times New Roman" w:hAnsi="Times New Roman" w:cs="Times New Roman"/>
              </w:rPr>
            </w:pPr>
          </w:p>
        </w:tc>
      </w:tr>
      <w:tr w:rsidR="00DF2D16" w:rsidRPr="008E0600" w:rsidTr="00496C8F">
        <w:trPr>
          <w:cantSplit/>
        </w:trPr>
        <w:tc>
          <w:tcPr>
            <w:tcW w:w="2566" w:type="pct"/>
            <w:tcBorders>
              <w:left w:val="single" w:sz="2" w:space="0" w:color="000001"/>
              <w:bottom w:val="single" w:sz="2" w:space="0" w:color="000001"/>
            </w:tcBorders>
            <w:shd w:val="clear" w:color="auto" w:fill="FFFFFF"/>
            <w:tcMar>
              <w:left w:w="51"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Отказы родителей от вакцинации против гепатита В</w:t>
            </w:r>
          </w:p>
        </w:tc>
        <w:tc>
          <w:tcPr>
            <w:tcW w:w="895" w:type="pct"/>
            <w:tcBorders>
              <w:left w:val="single" w:sz="2" w:space="0" w:color="000001"/>
              <w:bottom w:val="single" w:sz="2" w:space="0" w:color="000001"/>
            </w:tcBorders>
            <w:shd w:val="clear" w:color="auto" w:fill="FFFFFF"/>
            <w:tcMar>
              <w:left w:w="51"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2</w:t>
            </w:r>
          </w:p>
        </w:tc>
        <w:tc>
          <w:tcPr>
            <w:tcW w:w="736" w:type="pct"/>
            <w:tcBorders>
              <w:left w:val="single" w:sz="2" w:space="0" w:color="000001"/>
              <w:bottom w:val="single" w:sz="2" w:space="0" w:color="000001"/>
            </w:tcBorders>
            <w:shd w:val="clear" w:color="auto" w:fill="FFFFFF"/>
            <w:tcMar>
              <w:left w:w="51" w:type="dxa"/>
            </w:tcMar>
          </w:tcPr>
          <w:p w:rsidR="00DF2D16" w:rsidRPr="008E0600" w:rsidRDefault="00DF2D16" w:rsidP="00496C8F">
            <w:pPr>
              <w:pStyle w:val="affe"/>
              <w:rPr>
                <w:rFonts w:ascii="Times New Roman" w:hAnsi="Times New Roman" w:cs="Times New Roman"/>
              </w:rPr>
            </w:pPr>
          </w:p>
        </w:tc>
        <w:tc>
          <w:tcPr>
            <w:tcW w:w="803" w:type="pct"/>
            <w:tcBorders>
              <w:left w:val="single" w:sz="2" w:space="0" w:color="000001"/>
              <w:bottom w:val="single" w:sz="2" w:space="0" w:color="000001"/>
              <w:right w:val="single" w:sz="2" w:space="0" w:color="000001"/>
            </w:tcBorders>
            <w:shd w:val="clear" w:color="auto" w:fill="FFFFFF"/>
            <w:tcMar>
              <w:left w:w="51"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4</w:t>
            </w:r>
          </w:p>
        </w:tc>
      </w:tr>
      <w:tr w:rsidR="00DF2D16" w:rsidRPr="008E0600" w:rsidTr="00496C8F">
        <w:trPr>
          <w:cantSplit/>
        </w:trPr>
        <w:tc>
          <w:tcPr>
            <w:tcW w:w="2566" w:type="pct"/>
            <w:tcBorders>
              <w:left w:val="single" w:sz="2" w:space="0" w:color="000001"/>
              <w:bottom w:val="single" w:sz="2" w:space="0" w:color="000001"/>
            </w:tcBorders>
            <w:shd w:val="clear" w:color="auto" w:fill="FFFFFF"/>
            <w:tcMar>
              <w:left w:w="51"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Охват неонатальным скринингом</w:t>
            </w:r>
          </w:p>
        </w:tc>
        <w:tc>
          <w:tcPr>
            <w:tcW w:w="895" w:type="pct"/>
            <w:tcBorders>
              <w:left w:val="single" w:sz="2" w:space="0" w:color="000001"/>
              <w:bottom w:val="single" w:sz="2" w:space="0" w:color="000001"/>
            </w:tcBorders>
            <w:shd w:val="clear" w:color="auto" w:fill="FFFFFF"/>
            <w:tcMar>
              <w:left w:w="51"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149</w:t>
            </w:r>
          </w:p>
        </w:tc>
        <w:tc>
          <w:tcPr>
            <w:tcW w:w="736" w:type="pct"/>
            <w:tcBorders>
              <w:left w:val="single" w:sz="2" w:space="0" w:color="000001"/>
              <w:bottom w:val="single" w:sz="2" w:space="0" w:color="000001"/>
            </w:tcBorders>
            <w:shd w:val="clear" w:color="auto" w:fill="FFFFFF"/>
            <w:tcMar>
              <w:left w:w="51"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105</w:t>
            </w:r>
          </w:p>
        </w:tc>
        <w:tc>
          <w:tcPr>
            <w:tcW w:w="803" w:type="pct"/>
            <w:tcBorders>
              <w:left w:val="single" w:sz="2" w:space="0" w:color="000001"/>
              <w:bottom w:val="single" w:sz="2" w:space="0" w:color="000001"/>
              <w:right w:val="single" w:sz="2" w:space="0" w:color="000001"/>
            </w:tcBorders>
            <w:shd w:val="clear" w:color="auto" w:fill="FFFFFF"/>
            <w:tcMar>
              <w:left w:w="51"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118</w:t>
            </w:r>
          </w:p>
        </w:tc>
      </w:tr>
      <w:tr w:rsidR="00DF2D16" w:rsidRPr="008E0600" w:rsidTr="00496C8F">
        <w:trPr>
          <w:cantSplit/>
        </w:trPr>
        <w:tc>
          <w:tcPr>
            <w:tcW w:w="2566" w:type="pct"/>
            <w:tcBorders>
              <w:left w:val="single" w:sz="2" w:space="0" w:color="000001"/>
              <w:bottom w:val="single" w:sz="2" w:space="0" w:color="000001"/>
            </w:tcBorders>
            <w:shd w:val="clear" w:color="auto" w:fill="FFFFFF"/>
            <w:tcMar>
              <w:left w:w="51"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Находились на ИВЛ</w:t>
            </w:r>
          </w:p>
        </w:tc>
        <w:tc>
          <w:tcPr>
            <w:tcW w:w="895" w:type="pct"/>
            <w:tcBorders>
              <w:left w:val="single" w:sz="2" w:space="0" w:color="000001"/>
              <w:bottom w:val="single" w:sz="2" w:space="0" w:color="000001"/>
            </w:tcBorders>
            <w:shd w:val="clear" w:color="auto" w:fill="FFFFFF"/>
            <w:tcMar>
              <w:left w:w="51"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2</w:t>
            </w:r>
          </w:p>
        </w:tc>
        <w:tc>
          <w:tcPr>
            <w:tcW w:w="736" w:type="pct"/>
            <w:tcBorders>
              <w:left w:val="single" w:sz="2" w:space="0" w:color="000001"/>
              <w:bottom w:val="single" w:sz="2" w:space="0" w:color="000001"/>
            </w:tcBorders>
            <w:shd w:val="clear" w:color="auto" w:fill="FFFFFF"/>
            <w:tcMar>
              <w:left w:w="51" w:type="dxa"/>
            </w:tcMar>
          </w:tcPr>
          <w:p w:rsidR="00DF2D16" w:rsidRPr="008E0600" w:rsidRDefault="00DF2D16" w:rsidP="00496C8F">
            <w:pPr>
              <w:pStyle w:val="affe"/>
              <w:rPr>
                <w:rFonts w:ascii="Times New Roman" w:hAnsi="Times New Roman" w:cs="Times New Roman"/>
              </w:rPr>
            </w:pPr>
          </w:p>
        </w:tc>
        <w:tc>
          <w:tcPr>
            <w:tcW w:w="803" w:type="pct"/>
            <w:tcBorders>
              <w:left w:val="single" w:sz="2" w:space="0" w:color="000001"/>
              <w:bottom w:val="single" w:sz="2" w:space="0" w:color="000001"/>
              <w:right w:val="single" w:sz="2" w:space="0" w:color="000001"/>
            </w:tcBorders>
            <w:shd w:val="clear" w:color="auto" w:fill="FFFFFF"/>
            <w:tcMar>
              <w:left w:w="51"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1</w:t>
            </w:r>
          </w:p>
        </w:tc>
      </w:tr>
      <w:tr w:rsidR="00DF2D16" w:rsidRPr="008E0600" w:rsidTr="00496C8F">
        <w:trPr>
          <w:cantSplit/>
        </w:trPr>
        <w:tc>
          <w:tcPr>
            <w:tcW w:w="2566" w:type="pct"/>
            <w:tcBorders>
              <w:left w:val="single" w:sz="2" w:space="0" w:color="000001"/>
              <w:bottom w:val="single" w:sz="2" w:space="0" w:color="000001"/>
            </w:tcBorders>
            <w:shd w:val="clear" w:color="auto" w:fill="FFFFFF"/>
            <w:tcMar>
              <w:left w:w="51"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lastRenderedPageBreak/>
              <w:t>Снято с ИВЛ в род. доме</w:t>
            </w:r>
          </w:p>
        </w:tc>
        <w:tc>
          <w:tcPr>
            <w:tcW w:w="895" w:type="pct"/>
            <w:tcBorders>
              <w:left w:val="single" w:sz="2" w:space="0" w:color="000001"/>
              <w:bottom w:val="single" w:sz="2" w:space="0" w:color="000001"/>
            </w:tcBorders>
            <w:shd w:val="clear" w:color="auto" w:fill="FFFFFF"/>
            <w:tcMar>
              <w:left w:w="51"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2</w:t>
            </w:r>
          </w:p>
        </w:tc>
        <w:tc>
          <w:tcPr>
            <w:tcW w:w="736" w:type="pct"/>
            <w:tcBorders>
              <w:left w:val="single" w:sz="2" w:space="0" w:color="000001"/>
              <w:bottom w:val="single" w:sz="2" w:space="0" w:color="000001"/>
            </w:tcBorders>
            <w:shd w:val="clear" w:color="auto" w:fill="FFFFFF"/>
            <w:tcMar>
              <w:left w:w="51" w:type="dxa"/>
            </w:tcMar>
          </w:tcPr>
          <w:p w:rsidR="00DF2D16" w:rsidRPr="008E0600" w:rsidRDefault="00DF2D16" w:rsidP="00496C8F">
            <w:pPr>
              <w:pStyle w:val="affe"/>
              <w:rPr>
                <w:rFonts w:ascii="Times New Roman" w:hAnsi="Times New Roman" w:cs="Times New Roman"/>
              </w:rPr>
            </w:pPr>
          </w:p>
        </w:tc>
        <w:tc>
          <w:tcPr>
            <w:tcW w:w="803" w:type="pct"/>
            <w:tcBorders>
              <w:left w:val="single" w:sz="2" w:space="0" w:color="000001"/>
              <w:bottom w:val="single" w:sz="2" w:space="0" w:color="000001"/>
              <w:right w:val="single" w:sz="2" w:space="0" w:color="000001"/>
            </w:tcBorders>
            <w:shd w:val="clear" w:color="auto" w:fill="FFFFFF"/>
            <w:tcMar>
              <w:left w:w="51"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1</w:t>
            </w:r>
          </w:p>
        </w:tc>
      </w:tr>
      <w:tr w:rsidR="00DF2D16" w:rsidRPr="008E0600" w:rsidTr="00496C8F">
        <w:trPr>
          <w:cantSplit/>
        </w:trPr>
        <w:tc>
          <w:tcPr>
            <w:tcW w:w="2566" w:type="pct"/>
            <w:tcBorders>
              <w:left w:val="single" w:sz="2" w:space="0" w:color="000001"/>
              <w:bottom w:val="single" w:sz="2" w:space="0" w:color="000001"/>
            </w:tcBorders>
            <w:shd w:val="clear" w:color="auto" w:fill="FFFFFF"/>
            <w:tcMar>
              <w:left w:w="51"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Средний ИВЛ - день</w:t>
            </w:r>
          </w:p>
        </w:tc>
        <w:tc>
          <w:tcPr>
            <w:tcW w:w="895" w:type="pct"/>
            <w:tcBorders>
              <w:left w:val="single" w:sz="2" w:space="0" w:color="000001"/>
              <w:bottom w:val="single" w:sz="2" w:space="0" w:color="000001"/>
            </w:tcBorders>
            <w:shd w:val="clear" w:color="auto" w:fill="FFFFFF"/>
            <w:tcMar>
              <w:left w:w="51"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4</w:t>
            </w:r>
          </w:p>
        </w:tc>
        <w:tc>
          <w:tcPr>
            <w:tcW w:w="736" w:type="pct"/>
            <w:tcBorders>
              <w:left w:val="single" w:sz="2" w:space="0" w:color="000001"/>
              <w:bottom w:val="single" w:sz="2" w:space="0" w:color="000001"/>
            </w:tcBorders>
            <w:shd w:val="clear" w:color="auto" w:fill="FFFFFF"/>
            <w:tcMar>
              <w:left w:w="51" w:type="dxa"/>
            </w:tcMar>
          </w:tcPr>
          <w:p w:rsidR="00DF2D16" w:rsidRPr="008E0600" w:rsidRDefault="00DF2D16" w:rsidP="00496C8F">
            <w:pPr>
              <w:pStyle w:val="affe"/>
              <w:rPr>
                <w:rFonts w:ascii="Times New Roman" w:hAnsi="Times New Roman" w:cs="Times New Roman"/>
              </w:rPr>
            </w:pPr>
          </w:p>
        </w:tc>
        <w:tc>
          <w:tcPr>
            <w:tcW w:w="803" w:type="pct"/>
            <w:tcBorders>
              <w:left w:val="single" w:sz="2" w:space="0" w:color="000001"/>
              <w:bottom w:val="single" w:sz="2" w:space="0" w:color="000001"/>
              <w:right w:val="single" w:sz="2" w:space="0" w:color="000001"/>
            </w:tcBorders>
            <w:shd w:val="clear" w:color="auto" w:fill="FFFFFF"/>
            <w:tcMar>
              <w:left w:w="51"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3часа</w:t>
            </w:r>
          </w:p>
        </w:tc>
      </w:tr>
      <w:tr w:rsidR="00DF2D16" w:rsidRPr="008E0600" w:rsidTr="00496C8F">
        <w:trPr>
          <w:cantSplit/>
        </w:trPr>
        <w:tc>
          <w:tcPr>
            <w:tcW w:w="2566" w:type="pct"/>
            <w:tcBorders>
              <w:left w:val="single" w:sz="2" w:space="0" w:color="000001"/>
              <w:bottom w:val="single" w:sz="2" w:space="0" w:color="000001"/>
            </w:tcBorders>
            <w:shd w:val="clear" w:color="auto" w:fill="FFFFFF"/>
            <w:tcMar>
              <w:left w:w="51"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Умершие всего/недоношенные</w:t>
            </w:r>
          </w:p>
        </w:tc>
        <w:tc>
          <w:tcPr>
            <w:tcW w:w="895" w:type="pct"/>
            <w:tcBorders>
              <w:left w:val="single" w:sz="2" w:space="0" w:color="000001"/>
              <w:bottom w:val="single" w:sz="2" w:space="0" w:color="000001"/>
            </w:tcBorders>
            <w:shd w:val="clear" w:color="auto" w:fill="FFFFFF"/>
            <w:tcMar>
              <w:left w:w="51"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0</w:t>
            </w:r>
          </w:p>
        </w:tc>
        <w:tc>
          <w:tcPr>
            <w:tcW w:w="736" w:type="pct"/>
            <w:tcBorders>
              <w:left w:val="single" w:sz="2" w:space="0" w:color="000001"/>
              <w:bottom w:val="single" w:sz="2" w:space="0" w:color="000001"/>
            </w:tcBorders>
            <w:shd w:val="clear" w:color="auto" w:fill="FFFFFF"/>
            <w:tcMar>
              <w:left w:w="51"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1</w:t>
            </w:r>
          </w:p>
        </w:tc>
        <w:tc>
          <w:tcPr>
            <w:tcW w:w="803" w:type="pct"/>
            <w:tcBorders>
              <w:left w:val="single" w:sz="2" w:space="0" w:color="000001"/>
              <w:bottom w:val="single" w:sz="2" w:space="0" w:color="000001"/>
              <w:right w:val="single" w:sz="2" w:space="0" w:color="000001"/>
            </w:tcBorders>
            <w:shd w:val="clear" w:color="auto" w:fill="FFFFFF"/>
            <w:tcMar>
              <w:left w:w="51"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w:t>
            </w:r>
          </w:p>
        </w:tc>
      </w:tr>
      <w:tr w:rsidR="00DF2D16" w:rsidRPr="008E0600" w:rsidTr="00496C8F">
        <w:trPr>
          <w:cantSplit/>
        </w:trPr>
        <w:tc>
          <w:tcPr>
            <w:tcW w:w="2566" w:type="pct"/>
            <w:tcBorders>
              <w:left w:val="single" w:sz="2" w:space="0" w:color="000001"/>
              <w:bottom w:val="single" w:sz="2" w:space="0" w:color="000001"/>
            </w:tcBorders>
            <w:shd w:val="clear" w:color="auto" w:fill="FFFFFF"/>
            <w:tcMar>
              <w:left w:w="51"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Умершие от 0 до 7 суток жизни</w:t>
            </w:r>
          </w:p>
        </w:tc>
        <w:tc>
          <w:tcPr>
            <w:tcW w:w="895" w:type="pct"/>
            <w:tcBorders>
              <w:left w:val="single" w:sz="2" w:space="0" w:color="000001"/>
              <w:bottom w:val="single" w:sz="2" w:space="0" w:color="000001"/>
            </w:tcBorders>
            <w:shd w:val="clear" w:color="auto" w:fill="FFFFFF"/>
            <w:tcMar>
              <w:left w:w="51"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0</w:t>
            </w:r>
          </w:p>
        </w:tc>
        <w:tc>
          <w:tcPr>
            <w:tcW w:w="736" w:type="pct"/>
            <w:tcBorders>
              <w:left w:val="single" w:sz="2" w:space="0" w:color="000001"/>
              <w:bottom w:val="single" w:sz="2" w:space="0" w:color="000001"/>
            </w:tcBorders>
            <w:shd w:val="clear" w:color="auto" w:fill="FFFFFF"/>
            <w:tcMar>
              <w:left w:w="51"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2</w:t>
            </w:r>
          </w:p>
        </w:tc>
        <w:tc>
          <w:tcPr>
            <w:tcW w:w="803" w:type="pct"/>
            <w:tcBorders>
              <w:left w:val="single" w:sz="2" w:space="0" w:color="000001"/>
              <w:bottom w:val="single" w:sz="2" w:space="0" w:color="000001"/>
              <w:right w:val="single" w:sz="2" w:space="0" w:color="000001"/>
            </w:tcBorders>
            <w:shd w:val="clear" w:color="auto" w:fill="FFFFFF"/>
            <w:tcMar>
              <w:left w:w="51"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w:t>
            </w:r>
          </w:p>
        </w:tc>
      </w:tr>
      <w:tr w:rsidR="00DF2D16" w:rsidRPr="008E0600" w:rsidTr="00496C8F">
        <w:trPr>
          <w:cantSplit/>
        </w:trPr>
        <w:tc>
          <w:tcPr>
            <w:tcW w:w="2566" w:type="pct"/>
            <w:tcBorders>
              <w:left w:val="single" w:sz="2" w:space="0" w:color="000001"/>
              <w:bottom w:val="single" w:sz="2" w:space="0" w:color="000001"/>
            </w:tcBorders>
            <w:shd w:val="clear" w:color="auto" w:fill="FFFFFF"/>
            <w:tcMar>
              <w:left w:w="51"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 xml:space="preserve">Мертворожденные </w:t>
            </w:r>
          </w:p>
        </w:tc>
        <w:tc>
          <w:tcPr>
            <w:tcW w:w="895" w:type="pct"/>
            <w:tcBorders>
              <w:left w:val="single" w:sz="2" w:space="0" w:color="000001"/>
              <w:bottom w:val="single" w:sz="2" w:space="0" w:color="000001"/>
            </w:tcBorders>
            <w:shd w:val="clear" w:color="auto" w:fill="FFFFFF"/>
            <w:tcMar>
              <w:left w:w="51"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2</w:t>
            </w:r>
          </w:p>
        </w:tc>
        <w:tc>
          <w:tcPr>
            <w:tcW w:w="736" w:type="pct"/>
            <w:tcBorders>
              <w:left w:val="single" w:sz="2" w:space="0" w:color="000001"/>
              <w:bottom w:val="single" w:sz="2" w:space="0" w:color="000001"/>
            </w:tcBorders>
            <w:shd w:val="clear" w:color="auto" w:fill="FFFFFF"/>
            <w:tcMar>
              <w:left w:w="51" w:type="dxa"/>
            </w:tcMar>
          </w:tcPr>
          <w:p w:rsidR="00DF2D16" w:rsidRPr="008E0600" w:rsidRDefault="00DF2D16" w:rsidP="00496C8F">
            <w:pPr>
              <w:pStyle w:val="affe"/>
              <w:rPr>
                <w:rFonts w:ascii="Times New Roman" w:hAnsi="Times New Roman" w:cs="Times New Roman"/>
              </w:rPr>
            </w:pPr>
          </w:p>
        </w:tc>
        <w:tc>
          <w:tcPr>
            <w:tcW w:w="803" w:type="pct"/>
            <w:tcBorders>
              <w:left w:val="single" w:sz="2" w:space="0" w:color="000001"/>
              <w:bottom w:val="single" w:sz="2" w:space="0" w:color="000001"/>
              <w:right w:val="single" w:sz="2" w:space="0" w:color="000001"/>
            </w:tcBorders>
            <w:shd w:val="clear" w:color="auto" w:fill="FFFFFF"/>
            <w:tcMar>
              <w:left w:w="51"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3</w:t>
            </w:r>
          </w:p>
        </w:tc>
      </w:tr>
      <w:tr w:rsidR="00DF2D16" w:rsidRPr="008E0600" w:rsidTr="00496C8F">
        <w:trPr>
          <w:cantSplit/>
        </w:trPr>
        <w:tc>
          <w:tcPr>
            <w:tcW w:w="2566" w:type="pct"/>
            <w:tcBorders>
              <w:left w:val="single" w:sz="2" w:space="0" w:color="000001"/>
              <w:bottom w:val="single" w:sz="2" w:space="0" w:color="000001"/>
            </w:tcBorders>
            <w:shd w:val="clear" w:color="auto" w:fill="FFFFFF"/>
            <w:tcMar>
              <w:left w:w="51"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 xml:space="preserve">Летальность </w:t>
            </w:r>
          </w:p>
        </w:tc>
        <w:tc>
          <w:tcPr>
            <w:tcW w:w="895" w:type="pct"/>
            <w:tcBorders>
              <w:left w:val="single" w:sz="2" w:space="0" w:color="000001"/>
              <w:bottom w:val="single" w:sz="2" w:space="0" w:color="000001"/>
            </w:tcBorders>
            <w:shd w:val="clear" w:color="auto" w:fill="FFFFFF"/>
            <w:tcMar>
              <w:left w:w="51" w:type="dxa"/>
            </w:tcMar>
          </w:tcPr>
          <w:p w:rsidR="00DF2D16" w:rsidRPr="008E0600" w:rsidRDefault="00DF2D16" w:rsidP="00496C8F">
            <w:pPr>
              <w:pStyle w:val="affe"/>
              <w:rPr>
                <w:rFonts w:ascii="Times New Roman" w:hAnsi="Times New Roman" w:cs="Times New Roman"/>
              </w:rPr>
            </w:pPr>
          </w:p>
        </w:tc>
        <w:tc>
          <w:tcPr>
            <w:tcW w:w="736" w:type="pct"/>
            <w:tcBorders>
              <w:left w:val="single" w:sz="2" w:space="0" w:color="000001"/>
              <w:bottom w:val="single" w:sz="2" w:space="0" w:color="000001"/>
            </w:tcBorders>
            <w:shd w:val="clear" w:color="auto" w:fill="FFFFFF"/>
            <w:tcMar>
              <w:left w:w="51" w:type="dxa"/>
            </w:tcMar>
          </w:tcPr>
          <w:p w:rsidR="00DF2D16" w:rsidRPr="008E0600" w:rsidRDefault="00DF2D16" w:rsidP="00496C8F">
            <w:pPr>
              <w:pStyle w:val="affe"/>
              <w:rPr>
                <w:rFonts w:ascii="Times New Roman" w:hAnsi="Times New Roman" w:cs="Times New Roman"/>
              </w:rPr>
            </w:pPr>
          </w:p>
        </w:tc>
        <w:tc>
          <w:tcPr>
            <w:tcW w:w="803" w:type="pct"/>
            <w:tcBorders>
              <w:left w:val="single" w:sz="2" w:space="0" w:color="000001"/>
              <w:bottom w:val="single" w:sz="2" w:space="0" w:color="000001"/>
              <w:right w:val="single" w:sz="2" w:space="0" w:color="000001"/>
            </w:tcBorders>
            <w:shd w:val="clear" w:color="auto" w:fill="FFFFFF"/>
            <w:tcMar>
              <w:left w:w="51"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w:t>
            </w:r>
          </w:p>
        </w:tc>
      </w:tr>
      <w:tr w:rsidR="00DF2D16" w:rsidRPr="008E0600" w:rsidTr="00496C8F">
        <w:trPr>
          <w:cantSplit/>
        </w:trPr>
        <w:tc>
          <w:tcPr>
            <w:tcW w:w="2566" w:type="pct"/>
            <w:tcBorders>
              <w:left w:val="single" w:sz="2" w:space="0" w:color="000001"/>
              <w:bottom w:val="single" w:sz="2" w:space="0" w:color="000001"/>
            </w:tcBorders>
            <w:shd w:val="clear" w:color="auto" w:fill="FFFFFF"/>
            <w:tcMar>
              <w:left w:w="51"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Ранняя неонатальная смертность</w:t>
            </w:r>
          </w:p>
        </w:tc>
        <w:tc>
          <w:tcPr>
            <w:tcW w:w="895" w:type="pct"/>
            <w:tcBorders>
              <w:left w:val="single" w:sz="2" w:space="0" w:color="000001"/>
              <w:bottom w:val="single" w:sz="2" w:space="0" w:color="000001"/>
            </w:tcBorders>
            <w:shd w:val="clear" w:color="auto" w:fill="FFFFFF"/>
            <w:tcMar>
              <w:left w:w="51"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0</w:t>
            </w:r>
          </w:p>
        </w:tc>
        <w:tc>
          <w:tcPr>
            <w:tcW w:w="736" w:type="pct"/>
            <w:tcBorders>
              <w:left w:val="single" w:sz="2" w:space="0" w:color="000001"/>
              <w:bottom w:val="single" w:sz="2" w:space="0" w:color="000001"/>
            </w:tcBorders>
            <w:shd w:val="clear" w:color="auto" w:fill="FFFFFF"/>
            <w:tcMar>
              <w:left w:w="51" w:type="dxa"/>
            </w:tcMar>
          </w:tcPr>
          <w:p w:rsidR="00DF2D16" w:rsidRPr="008E0600" w:rsidRDefault="00DF2D16" w:rsidP="00496C8F">
            <w:pPr>
              <w:pStyle w:val="affe"/>
              <w:rPr>
                <w:rFonts w:ascii="Times New Roman" w:hAnsi="Times New Roman" w:cs="Times New Roman"/>
              </w:rPr>
            </w:pPr>
          </w:p>
        </w:tc>
        <w:tc>
          <w:tcPr>
            <w:tcW w:w="803" w:type="pct"/>
            <w:tcBorders>
              <w:left w:val="single" w:sz="2" w:space="0" w:color="000001"/>
              <w:bottom w:val="single" w:sz="2" w:space="0" w:color="000001"/>
              <w:right w:val="single" w:sz="2" w:space="0" w:color="000001"/>
            </w:tcBorders>
            <w:shd w:val="clear" w:color="auto" w:fill="FFFFFF"/>
            <w:tcMar>
              <w:left w:w="51"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w:t>
            </w:r>
          </w:p>
        </w:tc>
      </w:tr>
      <w:tr w:rsidR="00DF2D16" w:rsidRPr="008E0600" w:rsidTr="00496C8F">
        <w:trPr>
          <w:cantSplit/>
        </w:trPr>
        <w:tc>
          <w:tcPr>
            <w:tcW w:w="2566" w:type="pct"/>
            <w:tcBorders>
              <w:left w:val="single" w:sz="2" w:space="0" w:color="000001"/>
              <w:bottom w:val="single" w:sz="2" w:space="0" w:color="000001"/>
            </w:tcBorders>
            <w:shd w:val="clear" w:color="auto" w:fill="FFFFFF"/>
            <w:tcMar>
              <w:left w:w="51"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Перинатальная смертность</w:t>
            </w:r>
          </w:p>
        </w:tc>
        <w:tc>
          <w:tcPr>
            <w:tcW w:w="895" w:type="pct"/>
            <w:tcBorders>
              <w:left w:val="single" w:sz="2" w:space="0" w:color="000001"/>
              <w:bottom w:val="single" w:sz="2" w:space="0" w:color="000001"/>
            </w:tcBorders>
            <w:shd w:val="clear" w:color="auto" w:fill="FFFFFF"/>
            <w:tcMar>
              <w:left w:w="51"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1,6</w:t>
            </w:r>
          </w:p>
        </w:tc>
        <w:tc>
          <w:tcPr>
            <w:tcW w:w="736" w:type="pct"/>
            <w:tcBorders>
              <w:left w:val="single" w:sz="2" w:space="0" w:color="000001"/>
              <w:bottom w:val="single" w:sz="2" w:space="0" w:color="000001"/>
            </w:tcBorders>
            <w:shd w:val="clear" w:color="auto" w:fill="FFFFFF"/>
            <w:tcMar>
              <w:left w:w="51"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18,5</w:t>
            </w:r>
          </w:p>
        </w:tc>
        <w:tc>
          <w:tcPr>
            <w:tcW w:w="803" w:type="pct"/>
            <w:tcBorders>
              <w:left w:val="single" w:sz="2" w:space="0" w:color="000001"/>
              <w:bottom w:val="single" w:sz="2" w:space="0" w:color="000001"/>
              <w:right w:val="single" w:sz="2" w:space="0" w:color="000001"/>
            </w:tcBorders>
            <w:shd w:val="clear" w:color="auto" w:fill="FFFFFF"/>
            <w:tcMar>
              <w:left w:w="51"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25,4</w:t>
            </w:r>
          </w:p>
        </w:tc>
      </w:tr>
      <w:tr w:rsidR="00DF2D16" w:rsidRPr="008E0600" w:rsidTr="00496C8F">
        <w:trPr>
          <w:cantSplit/>
        </w:trPr>
        <w:tc>
          <w:tcPr>
            <w:tcW w:w="2566" w:type="pct"/>
            <w:tcBorders>
              <w:left w:val="single" w:sz="2" w:space="0" w:color="000001"/>
              <w:bottom w:val="single" w:sz="2" w:space="0" w:color="000001"/>
            </w:tcBorders>
            <w:shd w:val="clear" w:color="auto" w:fill="FFFFFF"/>
            <w:tcMar>
              <w:left w:w="51"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Досуточная летальность</w:t>
            </w:r>
          </w:p>
        </w:tc>
        <w:tc>
          <w:tcPr>
            <w:tcW w:w="895" w:type="pct"/>
            <w:tcBorders>
              <w:left w:val="single" w:sz="2" w:space="0" w:color="000001"/>
              <w:bottom w:val="single" w:sz="2" w:space="0" w:color="000001"/>
            </w:tcBorders>
            <w:shd w:val="clear" w:color="auto" w:fill="FFFFFF"/>
            <w:tcMar>
              <w:left w:w="51"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0</w:t>
            </w:r>
          </w:p>
        </w:tc>
        <w:tc>
          <w:tcPr>
            <w:tcW w:w="736" w:type="pct"/>
            <w:tcBorders>
              <w:left w:val="single" w:sz="2" w:space="0" w:color="000001"/>
              <w:bottom w:val="single" w:sz="2" w:space="0" w:color="000001"/>
            </w:tcBorders>
            <w:shd w:val="clear" w:color="auto" w:fill="FFFFFF"/>
            <w:tcMar>
              <w:left w:w="51"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1</w:t>
            </w:r>
          </w:p>
        </w:tc>
        <w:tc>
          <w:tcPr>
            <w:tcW w:w="803" w:type="pct"/>
            <w:tcBorders>
              <w:left w:val="single" w:sz="2" w:space="0" w:color="000001"/>
              <w:bottom w:val="single" w:sz="2" w:space="0" w:color="000001"/>
              <w:right w:val="single" w:sz="2" w:space="0" w:color="000001"/>
            </w:tcBorders>
            <w:shd w:val="clear" w:color="auto" w:fill="FFFFFF"/>
            <w:tcMar>
              <w:left w:w="51"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w:t>
            </w:r>
          </w:p>
        </w:tc>
      </w:tr>
    </w:tbl>
    <w:p w:rsidR="00DF2D16" w:rsidRPr="008E0600" w:rsidRDefault="00DF2D16" w:rsidP="00DF2D16">
      <w:pPr>
        <w:pStyle w:val="afff2"/>
        <w:rPr>
          <w:rFonts w:ascii="Times New Roman" w:hAnsi="Times New Roman"/>
        </w:rPr>
      </w:pPr>
    </w:p>
    <w:p w:rsidR="00DF2D16" w:rsidRPr="008E0600" w:rsidRDefault="00DF2D16" w:rsidP="00DF2D16">
      <w:pPr>
        <w:pStyle w:val="afff2"/>
        <w:shd w:val="clear" w:color="auto" w:fill="FFFFFF"/>
        <w:spacing w:line="312" w:lineRule="exact"/>
        <w:jc w:val="center"/>
        <w:rPr>
          <w:rFonts w:ascii="Times New Roman" w:hAnsi="Times New Roman"/>
        </w:rPr>
      </w:pPr>
      <w:r w:rsidRPr="008E0600">
        <w:rPr>
          <w:rFonts w:ascii="Times New Roman" w:hAnsi="Times New Roman"/>
          <w:b/>
          <w:bCs/>
          <w:spacing w:val="-18"/>
          <w:sz w:val="28"/>
          <w:szCs w:val="28"/>
        </w:rPr>
        <w:t>ЗАБОЛЕВАЕМОСТЬ ПО МУЙСКОМУ РАЙОНУ</w:t>
      </w:r>
    </w:p>
    <w:tbl>
      <w:tblPr>
        <w:tblW w:w="5000" w:type="pct"/>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Look w:val="04A0"/>
      </w:tblPr>
      <w:tblGrid>
        <w:gridCol w:w="4872"/>
        <w:gridCol w:w="1678"/>
        <w:gridCol w:w="1412"/>
        <w:gridCol w:w="1499"/>
      </w:tblGrid>
      <w:tr w:rsidR="00DF2D16" w:rsidRPr="008E0600" w:rsidTr="00496C8F">
        <w:trPr>
          <w:cantSplit/>
        </w:trPr>
        <w:tc>
          <w:tcPr>
            <w:tcW w:w="2575" w:type="pct"/>
            <w:tcBorders>
              <w:top w:val="single" w:sz="2" w:space="0" w:color="000001"/>
              <w:left w:val="single" w:sz="2" w:space="0" w:color="000001"/>
              <w:bottom w:val="single" w:sz="2" w:space="0" w:color="000001"/>
            </w:tcBorders>
            <w:shd w:val="clear" w:color="auto" w:fill="FFFFFF"/>
            <w:tcMar>
              <w:left w:w="51"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b/>
                <w:bCs/>
                <w:sz w:val="28"/>
                <w:szCs w:val="28"/>
              </w:rPr>
              <w:t xml:space="preserve">Показатели </w:t>
            </w:r>
          </w:p>
        </w:tc>
        <w:tc>
          <w:tcPr>
            <w:tcW w:w="887" w:type="pct"/>
            <w:tcBorders>
              <w:top w:val="single" w:sz="2" w:space="0" w:color="000001"/>
              <w:left w:val="single" w:sz="2" w:space="0" w:color="000001"/>
              <w:bottom w:val="single" w:sz="2" w:space="0" w:color="000001"/>
            </w:tcBorders>
            <w:shd w:val="clear" w:color="auto" w:fill="FFFFFF"/>
            <w:tcMar>
              <w:left w:w="51"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b/>
                <w:bCs/>
                <w:sz w:val="28"/>
                <w:szCs w:val="28"/>
              </w:rPr>
              <w:t>2013</w:t>
            </w:r>
          </w:p>
        </w:tc>
        <w:tc>
          <w:tcPr>
            <w:tcW w:w="746" w:type="pct"/>
            <w:tcBorders>
              <w:top w:val="single" w:sz="2" w:space="0" w:color="000001"/>
              <w:left w:val="single" w:sz="2" w:space="0" w:color="000001"/>
              <w:bottom w:val="single" w:sz="2" w:space="0" w:color="000001"/>
            </w:tcBorders>
            <w:shd w:val="clear" w:color="auto" w:fill="FFFFFF"/>
            <w:tcMar>
              <w:left w:w="51"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b/>
                <w:bCs/>
                <w:sz w:val="28"/>
                <w:szCs w:val="28"/>
              </w:rPr>
              <w:t>2014</w:t>
            </w:r>
          </w:p>
        </w:tc>
        <w:tc>
          <w:tcPr>
            <w:tcW w:w="793" w:type="pct"/>
            <w:tcBorders>
              <w:top w:val="single" w:sz="2" w:space="0" w:color="000001"/>
              <w:left w:val="single" w:sz="2" w:space="0" w:color="000001"/>
              <w:bottom w:val="single" w:sz="2" w:space="0" w:color="000001"/>
              <w:right w:val="single" w:sz="2" w:space="0" w:color="000001"/>
            </w:tcBorders>
            <w:shd w:val="clear" w:color="auto" w:fill="FFFFFF"/>
            <w:tcMar>
              <w:left w:w="51"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b/>
                <w:bCs/>
                <w:sz w:val="28"/>
                <w:szCs w:val="28"/>
              </w:rPr>
              <w:t>2015</w:t>
            </w:r>
          </w:p>
        </w:tc>
      </w:tr>
      <w:tr w:rsidR="00DF2D16" w:rsidRPr="008E0600" w:rsidTr="00496C8F">
        <w:trPr>
          <w:cantSplit/>
        </w:trPr>
        <w:tc>
          <w:tcPr>
            <w:tcW w:w="2575" w:type="pct"/>
            <w:tcBorders>
              <w:left w:val="single" w:sz="2" w:space="0" w:color="000001"/>
              <w:bottom w:val="single" w:sz="2" w:space="0" w:color="000001"/>
            </w:tcBorders>
            <w:shd w:val="clear" w:color="auto" w:fill="FFFFFF"/>
            <w:tcMar>
              <w:left w:w="51"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Детей с низкой оценкой по шкале Апгар (менее 6)</w:t>
            </w:r>
          </w:p>
        </w:tc>
        <w:tc>
          <w:tcPr>
            <w:tcW w:w="887" w:type="pct"/>
            <w:tcBorders>
              <w:left w:val="single" w:sz="2" w:space="0" w:color="000001"/>
              <w:bottom w:val="single" w:sz="2" w:space="0" w:color="000001"/>
            </w:tcBorders>
            <w:shd w:val="clear" w:color="auto" w:fill="FFFFFF"/>
            <w:tcMar>
              <w:left w:w="51"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2</w:t>
            </w:r>
          </w:p>
        </w:tc>
        <w:tc>
          <w:tcPr>
            <w:tcW w:w="746" w:type="pct"/>
            <w:tcBorders>
              <w:left w:val="single" w:sz="2" w:space="0" w:color="000001"/>
              <w:bottom w:val="single" w:sz="2" w:space="0" w:color="000001"/>
            </w:tcBorders>
            <w:shd w:val="clear" w:color="auto" w:fill="FFFFFF"/>
            <w:tcMar>
              <w:left w:w="51"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1</w:t>
            </w:r>
          </w:p>
        </w:tc>
        <w:tc>
          <w:tcPr>
            <w:tcW w:w="793" w:type="pct"/>
            <w:tcBorders>
              <w:left w:val="single" w:sz="2" w:space="0" w:color="000001"/>
              <w:bottom w:val="single" w:sz="2" w:space="0" w:color="000001"/>
              <w:right w:val="single" w:sz="2" w:space="0" w:color="000001"/>
            </w:tcBorders>
            <w:shd w:val="clear" w:color="auto" w:fill="FFFFFF"/>
            <w:tcMar>
              <w:left w:w="51"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3</w:t>
            </w:r>
          </w:p>
        </w:tc>
      </w:tr>
      <w:tr w:rsidR="00DF2D16" w:rsidRPr="008E0600" w:rsidTr="00496C8F">
        <w:trPr>
          <w:cantSplit/>
        </w:trPr>
        <w:tc>
          <w:tcPr>
            <w:tcW w:w="2575" w:type="pct"/>
            <w:tcBorders>
              <w:left w:val="single" w:sz="2" w:space="0" w:color="000001"/>
              <w:bottom w:val="single" w:sz="2" w:space="0" w:color="000001"/>
            </w:tcBorders>
            <w:shd w:val="clear" w:color="auto" w:fill="FFFFFF"/>
            <w:tcMar>
              <w:left w:w="51"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Гипоксически-ишемическое поражение ЦНС</w:t>
            </w:r>
          </w:p>
        </w:tc>
        <w:tc>
          <w:tcPr>
            <w:tcW w:w="887" w:type="pct"/>
            <w:tcBorders>
              <w:left w:val="single" w:sz="2" w:space="0" w:color="000001"/>
              <w:bottom w:val="single" w:sz="2" w:space="0" w:color="000001"/>
            </w:tcBorders>
            <w:shd w:val="clear" w:color="auto" w:fill="FFFFFF"/>
            <w:tcMar>
              <w:left w:w="51"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2</w:t>
            </w:r>
          </w:p>
        </w:tc>
        <w:tc>
          <w:tcPr>
            <w:tcW w:w="746" w:type="pct"/>
            <w:tcBorders>
              <w:left w:val="single" w:sz="2" w:space="0" w:color="000001"/>
              <w:bottom w:val="single" w:sz="2" w:space="0" w:color="000001"/>
            </w:tcBorders>
            <w:shd w:val="clear" w:color="auto" w:fill="FFFFFF"/>
            <w:tcMar>
              <w:left w:w="51"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6</w:t>
            </w:r>
          </w:p>
        </w:tc>
        <w:tc>
          <w:tcPr>
            <w:tcW w:w="793" w:type="pct"/>
            <w:tcBorders>
              <w:left w:val="single" w:sz="2" w:space="0" w:color="000001"/>
              <w:bottom w:val="single" w:sz="2" w:space="0" w:color="000001"/>
              <w:right w:val="single" w:sz="2" w:space="0" w:color="000001"/>
            </w:tcBorders>
            <w:shd w:val="clear" w:color="auto" w:fill="FFFFFF"/>
            <w:tcMar>
              <w:left w:w="51"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10</w:t>
            </w:r>
          </w:p>
        </w:tc>
      </w:tr>
      <w:tr w:rsidR="00DF2D16" w:rsidRPr="008E0600" w:rsidTr="00496C8F">
        <w:trPr>
          <w:cantSplit/>
        </w:trPr>
        <w:tc>
          <w:tcPr>
            <w:tcW w:w="2575" w:type="pct"/>
            <w:tcBorders>
              <w:left w:val="single" w:sz="2" w:space="0" w:color="000001"/>
              <w:bottom w:val="single" w:sz="2" w:space="0" w:color="000001"/>
            </w:tcBorders>
            <w:shd w:val="clear" w:color="auto" w:fill="FFFFFF"/>
            <w:tcMar>
              <w:left w:w="51"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СДР</w:t>
            </w:r>
          </w:p>
        </w:tc>
        <w:tc>
          <w:tcPr>
            <w:tcW w:w="887" w:type="pct"/>
            <w:tcBorders>
              <w:left w:val="single" w:sz="2" w:space="0" w:color="000001"/>
              <w:bottom w:val="single" w:sz="2" w:space="0" w:color="000001"/>
            </w:tcBorders>
            <w:shd w:val="clear" w:color="auto" w:fill="FFFFFF"/>
            <w:tcMar>
              <w:left w:w="51"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1</w:t>
            </w:r>
          </w:p>
        </w:tc>
        <w:tc>
          <w:tcPr>
            <w:tcW w:w="746" w:type="pct"/>
            <w:tcBorders>
              <w:left w:val="single" w:sz="2" w:space="0" w:color="000001"/>
              <w:bottom w:val="single" w:sz="2" w:space="0" w:color="000001"/>
            </w:tcBorders>
            <w:shd w:val="clear" w:color="auto" w:fill="FFFFFF"/>
            <w:tcMar>
              <w:left w:w="51"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2</w:t>
            </w:r>
          </w:p>
        </w:tc>
        <w:tc>
          <w:tcPr>
            <w:tcW w:w="793" w:type="pct"/>
            <w:tcBorders>
              <w:left w:val="single" w:sz="2" w:space="0" w:color="000001"/>
              <w:bottom w:val="single" w:sz="2" w:space="0" w:color="000001"/>
              <w:right w:val="single" w:sz="2" w:space="0" w:color="000001"/>
            </w:tcBorders>
            <w:shd w:val="clear" w:color="auto" w:fill="FFFFFF"/>
            <w:tcMar>
              <w:left w:w="51"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w:t>
            </w:r>
          </w:p>
        </w:tc>
      </w:tr>
      <w:tr w:rsidR="00DF2D16" w:rsidRPr="008E0600" w:rsidTr="00496C8F">
        <w:trPr>
          <w:cantSplit/>
        </w:trPr>
        <w:tc>
          <w:tcPr>
            <w:tcW w:w="2575" w:type="pct"/>
            <w:tcBorders>
              <w:left w:val="single" w:sz="2" w:space="0" w:color="000001"/>
              <w:bottom w:val="single" w:sz="2" w:space="0" w:color="000001"/>
            </w:tcBorders>
            <w:shd w:val="clear" w:color="auto" w:fill="FFFFFF"/>
            <w:tcMar>
              <w:left w:w="51"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ВУИ</w:t>
            </w:r>
          </w:p>
        </w:tc>
        <w:tc>
          <w:tcPr>
            <w:tcW w:w="887" w:type="pct"/>
            <w:tcBorders>
              <w:left w:val="single" w:sz="2" w:space="0" w:color="000001"/>
              <w:bottom w:val="single" w:sz="2" w:space="0" w:color="000001"/>
            </w:tcBorders>
            <w:shd w:val="clear" w:color="auto" w:fill="FFFFFF"/>
            <w:tcMar>
              <w:left w:w="51" w:type="dxa"/>
            </w:tcMar>
          </w:tcPr>
          <w:p w:rsidR="00DF2D16" w:rsidRPr="008E0600" w:rsidRDefault="00DF2D16" w:rsidP="00496C8F">
            <w:pPr>
              <w:pStyle w:val="affe"/>
              <w:rPr>
                <w:rFonts w:ascii="Times New Roman" w:hAnsi="Times New Roman" w:cs="Times New Roman"/>
              </w:rPr>
            </w:pPr>
          </w:p>
        </w:tc>
        <w:tc>
          <w:tcPr>
            <w:tcW w:w="746" w:type="pct"/>
            <w:tcBorders>
              <w:left w:val="single" w:sz="2" w:space="0" w:color="000001"/>
              <w:bottom w:val="single" w:sz="2" w:space="0" w:color="000001"/>
            </w:tcBorders>
            <w:shd w:val="clear" w:color="auto" w:fill="FFFFFF"/>
            <w:tcMar>
              <w:left w:w="51" w:type="dxa"/>
            </w:tcMar>
          </w:tcPr>
          <w:p w:rsidR="00DF2D16" w:rsidRPr="008E0600" w:rsidRDefault="00DF2D16" w:rsidP="00496C8F">
            <w:pPr>
              <w:pStyle w:val="affe"/>
              <w:rPr>
                <w:rFonts w:ascii="Times New Roman" w:hAnsi="Times New Roman" w:cs="Times New Roman"/>
              </w:rPr>
            </w:pPr>
          </w:p>
        </w:tc>
        <w:tc>
          <w:tcPr>
            <w:tcW w:w="793" w:type="pct"/>
            <w:tcBorders>
              <w:left w:val="single" w:sz="2" w:space="0" w:color="000001"/>
              <w:bottom w:val="single" w:sz="2" w:space="0" w:color="000001"/>
              <w:right w:val="single" w:sz="2" w:space="0" w:color="000001"/>
            </w:tcBorders>
            <w:shd w:val="clear" w:color="auto" w:fill="FFFFFF"/>
            <w:tcMar>
              <w:left w:w="51"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w:t>
            </w:r>
          </w:p>
        </w:tc>
      </w:tr>
      <w:tr w:rsidR="00DF2D16" w:rsidRPr="008E0600" w:rsidTr="00496C8F">
        <w:trPr>
          <w:cantSplit/>
        </w:trPr>
        <w:tc>
          <w:tcPr>
            <w:tcW w:w="2575" w:type="pct"/>
            <w:tcBorders>
              <w:left w:val="single" w:sz="2" w:space="0" w:color="000001"/>
              <w:bottom w:val="single" w:sz="2" w:space="0" w:color="000001"/>
            </w:tcBorders>
            <w:shd w:val="clear" w:color="auto" w:fill="FFFFFF"/>
            <w:tcMar>
              <w:left w:w="51"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Родовая травма ЦНС</w:t>
            </w:r>
          </w:p>
        </w:tc>
        <w:tc>
          <w:tcPr>
            <w:tcW w:w="887" w:type="pct"/>
            <w:tcBorders>
              <w:left w:val="single" w:sz="2" w:space="0" w:color="000001"/>
              <w:bottom w:val="single" w:sz="2" w:space="0" w:color="000001"/>
            </w:tcBorders>
            <w:shd w:val="clear" w:color="auto" w:fill="FFFFFF"/>
            <w:tcMar>
              <w:left w:w="51" w:type="dxa"/>
            </w:tcMar>
          </w:tcPr>
          <w:p w:rsidR="00DF2D16" w:rsidRPr="008E0600" w:rsidRDefault="00DF2D16" w:rsidP="00496C8F">
            <w:pPr>
              <w:pStyle w:val="affe"/>
              <w:rPr>
                <w:rFonts w:ascii="Times New Roman" w:hAnsi="Times New Roman" w:cs="Times New Roman"/>
              </w:rPr>
            </w:pPr>
          </w:p>
        </w:tc>
        <w:tc>
          <w:tcPr>
            <w:tcW w:w="746" w:type="pct"/>
            <w:tcBorders>
              <w:left w:val="single" w:sz="2" w:space="0" w:color="000001"/>
              <w:bottom w:val="single" w:sz="2" w:space="0" w:color="000001"/>
            </w:tcBorders>
            <w:shd w:val="clear" w:color="auto" w:fill="FFFFFF"/>
            <w:tcMar>
              <w:left w:w="51"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2</w:t>
            </w:r>
          </w:p>
        </w:tc>
        <w:tc>
          <w:tcPr>
            <w:tcW w:w="793" w:type="pct"/>
            <w:tcBorders>
              <w:left w:val="single" w:sz="2" w:space="0" w:color="000001"/>
              <w:bottom w:val="single" w:sz="2" w:space="0" w:color="000001"/>
              <w:right w:val="single" w:sz="2" w:space="0" w:color="000001"/>
            </w:tcBorders>
            <w:shd w:val="clear" w:color="auto" w:fill="FFFFFF"/>
            <w:tcMar>
              <w:left w:w="51"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2</w:t>
            </w:r>
          </w:p>
        </w:tc>
      </w:tr>
      <w:tr w:rsidR="00DF2D16" w:rsidRPr="008E0600" w:rsidTr="00496C8F">
        <w:trPr>
          <w:cantSplit/>
        </w:trPr>
        <w:tc>
          <w:tcPr>
            <w:tcW w:w="2575" w:type="pct"/>
            <w:tcBorders>
              <w:left w:val="single" w:sz="2" w:space="0" w:color="000001"/>
              <w:bottom w:val="single" w:sz="2" w:space="0" w:color="000001"/>
            </w:tcBorders>
            <w:shd w:val="clear" w:color="auto" w:fill="FFFFFF"/>
            <w:tcMar>
              <w:left w:w="51"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 xml:space="preserve">Кефалогогематомы </w:t>
            </w:r>
          </w:p>
        </w:tc>
        <w:tc>
          <w:tcPr>
            <w:tcW w:w="887" w:type="pct"/>
            <w:tcBorders>
              <w:left w:val="single" w:sz="2" w:space="0" w:color="000001"/>
              <w:bottom w:val="single" w:sz="2" w:space="0" w:color="000001"/>
            </w:tcBorders>
            <w:shd w:val="clear" w:color="auto" w:fill="FFFFFF"/>
            <w:tcMar>
              <w:left w:w="51" w:type="dxa"/>
            </w:tcMar>
          </w:tcPr>
          <w:p w:rsidR="00DF2D16" w:rsidRPr="008E0600" w:rsidRDefault="00DF2D16" w:rsidP="00496C8F">
            <w:pPr>
              <w:pStyle w:val="affe"/>
              <w:rPr>
                <w:rFonts w:ascii="Times New Roman" w:hAnsi="Times New Roman" w:cs="Times New Roman"/>
              </w:rPr>
            </w:pPr>
          </w:p>
        </w:tc>
        <w:tc>
          <w:tcPr>
            <w:tcW w:w="746" w:type="pct"/>
            <w:tcBorders>
              <w:left w:val="single" w:sz="2" w:space="0" w:color="000001"/>
              <w:bottom w:val="single" w:sz="2" w:space="0" w:color="000001"/>
            </w:tcBorders>
            <w:shd w:val="clear" w:color="auto" w:fill="FFFFFF"/>
            <w:tcMar>
              <w:left w:w="51" w:type="dxa"/>
            </w:tcMar>
          </w:tcPr>
          <w:p w:rsidR="00DF2D16" w:rsidRPr="008E0600" w:rsidRDefault="00DF2D16" w:rsidP="00496C8F">
            <w:pPr>
              <w:pStyle w:val="affe"/>
              <w:rPr>
                <w:rFonts w:ascii="Times New Roman" w:hAnsi="Times New Roman" w:cs="Times New Roman"/>
              </w:rPr>
            </w:pPr>
          </w:p>
        </w:tc>
        <w:tc>
          <w:tcPr>
            <w:tcW w:w="793" w:type="pct"/>
            <w:tcBorders>
              <w:left w:val="single" w:sz="2" w:space="0" w:color="000001"/>
              <w:bottom w:val="single" w:sz="2" w:space="0" w:color="000001"/>
              <w:right w:val="single" w:sz="2" w:space="0" w:color="000001"/>
            </w:tcBorders>
            <w:shd w:val="clear" w:color="auto" w:fill="FFFFFF"/>
            <w:tcMar>
              <w:left w:w="51"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2</w:t>
            </w:r>
          </w:p>
        </w:tc>
      </w:tr>
      <w:tr w:rsidR="00DF2D16" w:rsidRPr="008E0600" w:rsidTr="00496C8F">
        <w:trPr>
          <w:cantSplit/>
        </w:trPr>
        <w:tc>
          <w:tcPr>
            <w:tcW w:w="2575" w:type="pct"/>
            <w:tcBorders>
              <w:left w:val="single" w:sz="2" w:space="0" w:color="000001"/>
              <w:bottom w:val="single" w:sz="2" w:space="0" w:color="000001"/>
            </w:tcBorders>
            <w:shd w:val="clear" w:color="auto" w:fill="FFFFFF"/>
            <w:tcMar>
              <w:left w:w="51"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Переломы ключиц</w:t>
            </w:r>
          </w:p>
        </w:tc>
        <w:tc>
          <w:tcPr>
            <w:tcW w:w="887" w:type="pct"/>
            <w:tcBorders>
              <w:left w:val="single" w:sz="2" w:space="0" w:color="000001"/>
              <w:bottom w:val="single" w:sz="2" w:space="0" w:color="000001"/>
            </w:tcBorders>
            <w:shd w:val="clear" w:color="auto" w:fill="FFFFFF"/>
            <w:tcMar>
              <w:left w:w="51" w:type="dxa"/>
            </w:tcMar>
          </w:tcPr>
          <w:p w:rsidR="00DF2D16" w:rsidRPr="008E0600" w:rsidRDefault="00DF2D16" w:rsidP="00496C8F">
            <w:pPr>
              <w:pStyle w:val="affe"/>
              <w:rPr>
                <w:rFonts w:ascii="Times New Roman" w:hAnsi="Times New Roman" w:cs="Times New Roman"/>
              </w:rPr>
            </w:pPr>
          </w:p>
        </w:tc>
        <w:tc>
          <w:tcPr>
            <w:tcW w:w="746" w:type="pct"/>
            <w:tcBorders>
              <w:left w:val="single" w:sz="2" w:space="0" w:color="000001"/>
              <w:bottom w:val="single" w:sz="2" w:space="0" w:color="000001"/>
            </w:tcBorders>
            <w:shd w:val="clear" w:color="auto" w:fill="FFFFFF"/>
            <w:tcMar>
              <w:left w:w="51" w:type="dxa"/>
            </w:tcMar>
          </w:tcPr>
          <w:p w:rsidR="00DF2D16" w:rsidRPr="008E0600" w:rsidRDefault="00DF2D16" w:rsidP="00496C8F">
            <w:pPr>
              <w:pStyle w:val="affe"/>
              <w:rPr>
                <w:rFonts w:ascii="Times New Roman" w:hAnsi="Times New Roman" w:cs="Times New Roman"/>
              </w:rPr>
            </w:pPr>
          </w:p>
        </w:tc>
        <w:tc>
          <w:tcPr>
            <w:tcW w:w="793" w:type="pct"/>
            <w:tcBorders>
              <w:left w:val="single" w:sz="2" w:space="0" w:color="000001"/>
              <w:bottom w:val="single" w:sz="2" w:space="0" w:color="000001"/>
              <w:right w:val="single" w:sz="2" w:space="0" w:color="000001"/>
            </w:tcBorders>
            <w:shd w:val="clear" w:color="auto" w:fill="FFFFFF"/>
            <w:tcMar>
              <w:left w:w="51"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w:t>
            </w:r>
          </w:p>
        </w:tc>
      </w:tr>
      <w:tr w:rsidR="00DF2D16" w:rsidRPr="008E0600" w:rsidTr="00496C8F">
        <w:trPr>
          <w:cantSplit/>
        </w:trPr>
        <w:tc>
          <w:tcPr>
            <w:tcW w:w="2575" w:type="pct"/>
            <w:tcBorders>
              <w:left w:val="single" w:sz="2" w:space="0" w:color="000001"/>
              <w:bottom w:val="single" w:sz="2" w:space="0" w:color="000001"/>
            </w:tcBorders>
            <w:shd w:val="clear" w:color="auto" w:fill="FFFFFF"/>
            <w:tcMar>
              <w:left w:w="51"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lastRenderedPageBreak/>
              <w:t>Гемолитическая болезнь</w:t>
            </w:r>
          </w:p>
        </w:tc>
        <w:tc>
          <w:tcPr>
            <w:tcW w:w="887" w:type="pct"/>
            <w:tcBorders>
              <w:left w:val="single" w:sz="2" w:space="0" w:color="000001"/>
              <w:bottom w:val="single" w:sz="2" w:space="0" w:color="000001"/>
            </w:tcBorders>
            <w:shd w:val="clear" w:color="auto" w:fill="FFFFFF"/>
            <w:tcMar>
              <w:left w:w="51" w:type="dxa"/>
            </w:tcMar>
          </w:tcPr>
          <w:p w:rsidR="00DF2D16" w:rsidRPr="008E0600" w:rsidRDefault="00DF2D16" w:rsidP="00496C8F">
            <w:pPr>
              <w:pStyle w:val="affe"/>
              <w:rPr>
                <w:rFonts w:ascii="Times New Roman" w:hAnsi="Times New Roman" w:cs="Times New Roman"/>
              </w:rPr>
            </w:pPr>
          </w:p>
        </w:tc>
        <w:tc>
          <w:tcPr>
            <w:tcW w:w="746" w:type="pct"/>
            <w:tcBorders>
              <w:left w:val="single" w:sz="2" w:space="0" w:color="000001"/>
              <w:bottom w:val="single" w:sz="2" w:space="0" w:color="000001"/>
            </w:tcBorders>
            <w:shd w:val="clear" w:color="auto" w:fill="FFFFFF"/>
            <w:tcMar>
              <w:left w:w="51" w:type="dxa"/>
            </w:tcMar>
          </w:tcPr>
          <w:p w:rsidR="00DF2D16" w:rsidRPr="008E0600" w:rsidRDefault="00DF2D16" w:rsidP="00496C8F">
            <w:pPr>
              <w:pStyle w:val="affe"/>
              <w:rPr>
                <w:rFonts w:ascii="Times New Roman" w:hAnsi="Times New Roman" w:cs="Times New Roman"/>
              </w:rPr>
            </w:pPr>
          </w:p>
        </w:tc>
        <w:tc>
          <w:tcPr>
            <w:tcW w:w="793" w:type="pct"/>
            <w:tcBorders>
              <w:left w:val="single" w:sz="2" w:space="0" w:color="000001"/>
              <w:bottom w:val="single" w:sz="2" w:space="0" w:color="000001"/>
              <w:right w:val="single" w:sz="2" w:space="0" w:color="000001"/>
            </w:tcBorders>
            <w:shd w:val="clear" w:color="auto" w:fill="FFFFFF"/>
            <w:tcMar>
              <w:left w:w="51"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w:t>
            </w:r>
          </w:p>
        </w:tc>
      </w:tr>
      <w:tr w:rsidR="00DF2D16" w:rsidRPr="008E0600" w:rsidTr="00496C8F">
        <w:trPr>
          <w:cantSplit/>
        </w:trPr>
        <w:tc>
          <w:tcPr>
            <w:tcW w:w="2575" w:type="pct"/>
            <w:tcBorders>
              <w:left w:val="single" w:sz="2" w:space="0" w:color="000001"/>
              <w:bottom w:val="single" w:sz="2" w:space="0" w:color="000001"/>
            </w:tcBorders>
            <w:shd w:val="clear" w:color="auto" w:fill="FFFFFF"/>
            <w:tcMar>
              <w:left w:w="51"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Геморрагическая болезнь</w:t>
            </w:r>
          </w:p>
        </w:tc>
        <w:tc>
          <w:tcPr>
            <w:tcW w:w="887" w:type="pct"/>
            <w:tcBorders>
              <w:left w:val="single" w:sz="2" w:space="0" w:color="000001"/>
              <w:bottom w:val="single" w:sz="2" w:space="0" w:color="000001"/>
            </w:tcBorders>
            <w:shd w:val="clear" w:color="auto" w:fill="FFFFFF"/>
            <w:tcMar>
              <w:left w:w="51" w:type="dxa"/>
            </w:tcMar>
          </w:tcPr>
          <w:p w:rsidR="00DF2D16" w:rsidRPr="008E0600" w:rsidRDefault="00DF2D16" w:rsidP="00496C8F">
            <w:pPr>
              <w:pStyle w:val="affe"/>
              <w:rPr>
                <w:rFonts w:ascii="Times New Roman" w:hAnsi="Times New Roman" w:cs="Times New Roman"/>
              </w:rPr>
            </w:pPr>
          </w:p>
        </w:tc>
        <w:tc>
          <w:tcPr>
            <w:tcW w:w="746" w:type="pct"/>
            <w:tcBorders>
              <w:left w:val="single" w:sz="2" w:space="0" w:color="000001"/>
              <w:bottom w:val="single" w:sz="2" w:space="0" w:color="000001"/>
            </w:tcBorders>
            <w:shd w:val="clear" w:color="auto" w:fill="FFFFFF"/>
            <w:tcMar>
              <w:left w:w="51" w:type="dxa"/>
            </w:tcMar>
          </w:tcPr>
          <w:p w:rsidR="00DF2D16" w:rsidRPr="008E0600" w:rsidRDefault="00DF2D16" w:rsidP="00496C8F">
            <w:pPr>
              <w:pStyle w:val="affe"/>
              <w:rPr>
                <w:rFonts w:ascii="Times New Roman" w:hAnsi="Times New Roman" w:cs="Times New Roman"/>
              </w:rPr>
            </w:pPr>
          </w:p>
        </w:tc>
        <w:tc>
          <w:tcPr>
            <w:tcW w:w="793" w:type="pct"/>
            <w:tcBorders>
              <w:left w:val="single" w:sz="2" w:space="0" w:color="000001"/>
              <w:bottom w:val="single" w:sz="2" w:space="0" w:color="000001"/>
              <w:right w:val="single" w:sz="2" w:space="0" w:color="000001"/>
            </w:tcBorders>
            <w:shd w:val="clear" w:color="auto" w:fill="FFFFFF"/>
            <w:tcMar>
              <w:left w:w="51"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w:t>
            </w:r>
          </w:p>
        </w:tc>
      </w:tr>
      <w:tr w:rsidR="00DF2D16" w:rsidRPr="008E0600" w:rsidTr="00496C8F">
        <w:trPr>
          <w:cantSplit/>
        </w:trPr>
        <w:tc>
          <w:tcPr>
            <w:tcW w:w="2575" w:type="pct"/>
            <w:tcBorders>
              <w:left w:val="single" w:sz="2" w:space="0" w:color="000001"/>
              <w:bottom w:val="single" w:sz="2" w:space="0" w:color="000001"/>
            </w:tcBorders>
            <w:shd w:val="clear" w:color="auto" w:fill="FFFFFF"/>
            <w:tcMar>
              <w:left w:w="51"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 xml:space="preserve">Анемия </w:t>
            </w:r>
          </w:p>
        </w:tc>
        <w:tc>
          <w:tcPr>
            <w:tcW w:w="887" w:type="pct"/>
            <w:tcBorders>
              <w:left w:val="single" w:sz="2" w:space="0" w:color="000001"/>
              <w:bottom w:val="single" w:sz="2" w:space="0" w:color="000001"/>
            </w:tcBorders>
            <w:shd w:val="clear" w:color="auto" w:fill="FFFFFF"/>
            <w:tcMar>
              <w:left w:w="51"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1</w:t>
            </w:r>
          </w:p>
        </w:tc>
        <w:tc>
          <w:tcPr>
            <w:tcW w:w="746" w:type="pct"/>
            <w:tcBorders>
              <w:left w:val="single" w:sz="2" w:space="0" w:color="000001"/>
              <w:bottom w:val="single" w:sz="2" w:space="0" w:color="000001"/>
            </w:tcBorders>
            <w:shd w:val="clear" w:color="auto" w:fill="FFFFFF"/>
            <w:tcMar>
              <w:left w:w="51" w:type="dxa"/>
            </w:tcMar>
          </w:tcPr>
          <w:p w:rsidR="00DF2D16" w:rsidRPr="008E0600" w:rsidRDefault="00DF2D16" w:rsidP="00496C8F">
            <w:pPr>
              <w:pStyle w:val="affe"/>
              <w:rPr>
                <w:rFonts w:ascii="Times New Roman" w:hAnsi="Times New Roman" w:cs="Times New Roman"/>
              </w:rPr>
            </w:pPr>
          </w:p>
        </w:tc>
        <w:tc>
          <w:tcPr>
            <w:tcW w:w="793" w:type="pct"/>
            <w:tcBorders>
              <w:left w:val="single" w:sz="2" w:space="0" w:color="000001"/>
              <w:bottom w:val="single" w:sz="2" w:space="0" w:color="000001"/>
              <w:right w:val="single" w:sz="2" w:space="0" w:color="000001"/>
            </w:tcBorders>
            <w:shd w:val="clear" w:color="auto" w:fill="FFFFFF"/>
            <w:tcMar>
              <w:left w:w="51"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w:t>
            </w:r>
          </w:p>
        </w:tc>
      </w:tr>
      <w:tr w:rsidR="00DF2D16" w:rsidRPr="008E0600" w:rsidTr="00496C8F">
        <w:trPr>
          <w:cantSplit/>
        </w:trPr>
        <w:tc>
          <w:tcPr>
            <w:tcW w:w="2575" w:type="pct"/>
            <w:tcBorders>
              <w:left w:val="single" w:sz="2" w:space="0" w:color="000001"/>
              <w:bottom w:val="single" w:sz="2" w:space="0" w:color="000001"/>
            </w:tcBorders>
            <w:shd w:val="clear" w:color="auto" w:fill="FFFFFF"/>
            <w:tcMar>
              <w:left w:w="51"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Коньюгационная желтуха</w:t>
            </w:r>
          </w:p>
        </w:tc>
        <w:tc>
          <w:tcPr>
            <w:tcW w:w="887" w:type="pct"/>
            <w:tcBorders>
              <w:left w:val="single" w:sz="2" w:space="0" w:color="000001"/>
              <w:bottom w:val="single" w:sz="2" w:space="0" w:color="000001"/>
            </w:tcBorders>
            <w:shd w:val="clear" w:color="auto" w:fill="FFFFFF"/>
            <w:tcMar>
              <w:left w:w="51" w:type="dxa"/>
            </w:tcMar>
          </w:tcPr>
          <w:p w:rsidR="00DF2D16" w:rsidRPr="008E0600" w:rsidRDefault="00DF2D16" w:rsidP="00496C8F">
            <w:pPr>
              <w:pStyle w:val="affe"/>
              <w:rPr>
                <w:rFonts w:ascii="Times New Roman" w:hAnsi="Times New Roman" w:cs="Times New Roman"/>
              </w:rPr>
            </w:pPr>
          </w:p>
        </w:tc>
        <w:tc>
          <w:tcPr>
            <w:tcW w:w="746" w:type="pct"/>
            <w:tcBorders>
              <w:left w:val="single" w:sz="2" w:space="0" w:color="000001"/>
              <w:bottom w:val="single" w:sz="2" w:space="0" w:color="000001"/>
            </w:tcBorders>
            <w:shd w:val="clear" w:color="auto" w:fill="FFFFFF"/>
            <w:tcMar>
              <w:left w:w="51"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2</w:t>
            </w:r>
          </w:p>
        </w:tc>
        <w:tc>
          <w:tcPr>
            <w:tcW w:w="793" w:type="pct"/>
            <w:tcBorders>
              <w:left w:val="single" w:sz="2" w:space="0" w:color="000001"/>
              <w:bottom w:val="single" w:sz="2" w:space="0" w:color="000001"/>
              <w:right w:val="single" w:sz="2" w:space="0" w:color="000001"/>
            </w:tcBorders>
            <w:shd w:val="clear" w:color="auto" w:fill="FFFFFF"/>
            <w:tcMar>
              <w:left w:w="51"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1</w:t>
            </w:r>
          </w:p>
        </w:tc>
      </w:tr>
      <w:tr w:rsidR="00DF2D16" w:rsidRPr="008E0600" w:rsidTr="00496C8F">
        <w:trPr>
          <w:cantSplit/>
        </w:trPr>
        <w:tc>
          <w:tcPr>
            <w:tcW w:w="2575" w:type="pct"/>
            <w:tcBorders>
              <w:left w:val="single" w:sz="2" w:space="0" w:color="000001"/>
              <w:bottom w:val="single" w:sz="2" w:space="0" w:color="000001"/>
            </w:tcBorders>
            <w:shd w:val="clear" w:color="auto" w:fill="FFFFFF"/>
            <w:tcMar>
              <w:left w:w="51"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ЗВУР</w:t>
            </w:r>
          </w:p>
        </w:tc>
        <w:tc>
          <w:tcPr>
            <w:tcW w:w="887" w:type="pct"/>
            <w:tcBorders>
              <w:left w:val="single" w:sz="2" w:space="0" w:color="000001"/>
              <w:bottom w:val="single" w:sz="2" w:space="0" w:color="000001"/>
            </w:tcBorders>
            <w:shd w:val="clear" w:color="auto" w:fill="FFFFFF"/>
            <w:tcMar>
              <w:left w:w="51" w:type="dxa"/>
            </w:tcMar>
          </w:tcPr>
          <w:p w:rsidR="00DF2D16" w:rsidRPr="008E0600" w:rsidRDefault="00DF2D16" w:rsidP="00496C8F">
            <w:pPr>
              <w:pStyle w:val="affe"/>
              <w:rPr>
                <w:rFonts w:ascii="Times New Roman" w:hAnsi="Times New Roman" w:cs="Times New Roman"/>
              </w:rPr>
            </w:pPr>
          </w:p>
        </w:tc>
        <w:tc>
          <w:tcPr>
            <w:tcW w:w="746" w:type="pct"/>
            <w:tcBorders>
              <w:left w:val="single" w:sz="2" w:space="0" w:color="000001"/>
              <w:bottom w:val="single" w:sz="2" w:space="0" w:color="000001"/>
            </w:tcBorders>
            <w:shd w:val="clear" w:color="auto" w:fill="FFFFFF"/>
            <w:tcMar>
              <w:left w:w="51"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8</w:t>
            </w:r>
          </w:p>
        </w:tc>
        <w:tc>
          <w:tcPr>
            <w:tcW w:w="793" w:type="pct"/>
            <w:tcBorders>
              <w:left w:val="single" w:sz="2" w:space="0" w:color="000001"/>
              <w:bottom w:val="single" w:sz="2" w:space="0" w:color="000001"/>
              <w:right w:val="single" w:sz="2" w:space="0" w:color="000001"/>
            </w:tcBorders>
            <w:shd w:val="clear" w:color="auto" w:fill="FFFFFF"/>
            <w:tcMar>
              <w:left w:w="51"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4</w:t>
            </w:r>
          </w:p>
        </w:tc>
      </w:tr>
      <w:tr w:rsidR="00DF2D16" w:rsidRPr="008E0600" w:rsidTr="00496C8F">
        <w:trPr>
          <w:cantSplit/>
        </w:trPr>
        <w:tc>
          <w:tcPr>
            <w:tcW w:w="2575" w:type="pct"/>
            <w:tcBorders>
              <w:left w:val="single" w:sz="2" w:space="0" w:color="000001"/>
              <w:bottom w:val="single" w:sz="2" w:space="0" w:color="000001"/>
            </w:tcBorders>
            <w:shd w:val="clear" w:color="auto" w:fill="FFFFFF"/>
            <w:tcMar>
              <w:left w:w="51"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 xml:space="preserve">ВПР всего </w:t>
            </w:r>
          </w:p>
        </w:tc>
        <w:tc>
          <w:tcPr>
            <w:tcW w:w="887" w:type="pct"/>
            <w:tcBorders>
              <w:left w:val="single" w:sz="2" w:space="0" w:color="000001"/>
              <w:bottom w:val="single" w:sz="2" w:space="0" w:color="000001"/>
            </w:tcBorders>
            <w:shd w:val="clear" w:color="auto" w:fill="FFFFFF"/>
            <w:tcMar>
              <w:left w:w="51" w:type="dxa"/>
            </w:tcMar>
          </w:tcPr>
          <w:p w:rsidR="00DF2D16" w:rsidRPr="008E0600" w:rsidRDefault="00DF2D16" w:rsidP="00496C8F">
            <w:pPr>
              <w:pStyle w:val="affe"/>
              <w:rPr>
                <w:rFonts w:ascii="Times New Roman" w:hAnsi="Times New Roman" w:cs="Times New Roman"/>
              </w:rPr>
            </w:pPr>
          </w:p>
        </w:tc>
        <w:tc>
          <w:tcPr>
            <w:tcW w:w="746" w:type="pct"/>
            <w:tcBorders>
              <w:left w:val="single" w:sz="2" w:space="0" w:color="000001"/>
              <w:bottom w:val="single" w:sz="2" w:space="0" w:color="000001"/>
            </w:tcBorders>
            <w:shd w:val="clear" w:color="auto" w:fill="FFFFFF"/>
            <w:tcMar>
              <w:left w:w="51"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1</w:t>
            </w:r>
          </w:p>
        </w:tc>
        <w:tc>
          <w:tcPr>
            <w:tcW w:w="793" w:type="pct"/>
            <w:tcBorders>
              <w:left w:val="single" w:sz="2" w:space="0" w:color="000001"/>
              <w:bottom w:val="single" w:sz="2" w:space="0" w:color="000001"/>
              <w:right w:val="single" w:sz="2" w:space="0" w:color="000001"/>
            </w:tcBorders>
            <w:shd w:val="clear" w:color="auto" w:fill="FFFFFF"/>
            <w:tcMar>
              <w:left w:w="51"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2</w:t>
            </w:r>
          </w:p>
        </w:tc>
      </w:tr>
      <w:tr w:rsidR="00DF2D16" w:rsidRPr="008E0600" w:rsidTr="00496C8F">
        <w:trPr>
          <w:cantSplit/>
        </w:trPr>
        <w:tc>
          <w:tcPr>
            <w:tcW w:w="2575" w:type="pct"/>
            <w:tcBorders>
              <w:left w:val="single" w:sz="2" w:space="0" w:color="000001"/>
              <w:bottom w:val="single" w:sz="2" w:space="0" w:color="000001"/>
            </w:tcBorders>
            <w:shd w:val="clear" w:color="auto" w:fill="FFFFFF"/>
            <w:tcMar>
              <w:left w:w="51"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Малые формы инфекции</w:t>
            </w:r>
          </w:p>
        </w:tc>
        <w:tc>
          <w:tcPr>
            <w:tcW w:w="887" w:type="pct"/>
            <w:tcBorders>
              <w:left w:val="single" w:sz="2" w:space="0" w:color="000001"/>
              <w:bottom w:val="single" w:sz="2" w:space="0" w:color="000001"/>
            </w:tcBorders>
            <w:shd w:val="clear" w:color="auto" w:fill="FFFFFF"/>
            <w:tcMar>
              <w:left w:w="51" w:type="dxa"/>
            </w:tcMar>
          </w:tcPr>
          <w:p w:rsidR="00DF2D16" w:rsidRPr="008E0600" w:rsidRDefault="00DF2D16" w:rsidP="00496C8F">
            <w:pPr>
              <w:pStyle w:val="affe"/>
              <w:rPr>
                <w:rFonts w:ascii="Times New Roman" w:hAnsi="Times New Roman" w:cs="Times New Roman"/>
              </w:rPr>
            </w:pPr>
          </w:p>
        </w:tc>
        <w:tc>
          <w:tcPr>
            <w:tcW w:w="746" w:type="pct"/>
            <w:tcBorders>
              <w:left w:val="single" w:sz="2" w:space="0" w:color="000001"/>
              <w:bottom w:val="single" w:sz="2" w:space="0" w:color="000001"/>
            </w:tcBorders>
            <w:shd w:val="clear" w:color="auto" w:fill="FFFFFF"/>
            <w:tcMar>
              <w:left w:w="51" w:type="dxa"/>
            </w:tcMar>
          </w:tcPr>
          <w:p w:rsidR="00DF2D16" w:rsidRPr="008E0600" w:rsidRDefault="00DF2D16" w:rsidP="00496C8F">
            <w:pPr>
              <w:pStyle w:val="affe"/>
              <w:rPr>
                <w:rFonts w:ascii="Times New Roman" w:hAnsi="Times New Roman" w:cs="Times New Roman"/>
              </w:rPr>
            </w:pPr>
          </w:p>
        </w:tc>
        <w:tc>
          <w:tcPr>
            <w:tcW w:w="793" w:type="pct"/>
            <w:tcBorders>
              <w:left w:val="single" w:sz="2" w:space="0" w:color="000001"/>
              <w:bottom w:val="single" w:sz="2" w:space="0" w:color="000001"/>
              <w:right w:val="single" w:sz="2" w:space="0" w:color="000001"/>
            </w:tcBorders>
            <w:shd w:val="clear" w:color="auto" w:fill="FFFFFF"/>
            <w:tcMar>
              <w:left w:w="51"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w:t>
            </w:r>
          </w:p>
        </w:tc>
      </w:tr>
      <w:tr w:rsidR="00DF2D16" w:rsidRPr="008E0600" w:rsidTr="00496C8F">
        <w:trPr>
          <w:cantSplit/>
        </w:trPr>
        <w:tc>
          <w:tcPr>
            <w:tcW w:w="2575" w:type="pct"/>
            <w:tcBorders>
              <w:left w:val="single" w:sz="2" w:space="0" w:color="000001"/>
              <w:bottom w:val="single" w:sz="2" w:space="0" w:color="000001"/>
            </w:tcBorders>
            <w:shd w:val="clear" w:color="auto" w:fill="FFFFFF"/>
            <w:tcMar>
              <w:left w:w="51"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Общая заболеваемость</w:t>
            </w:r>
          </w:p>
        </w:tc>
        <w:tc>
          <w:tcPr>
            <w:tcW w:w="887" w:type="pct"/>
            <w:tcBorders>
              <w:left w:val="single" w:sz="2" w:space="0" w:color="000001"/>
              <w:bottom w:val="single" w:sz="2" w:space="0" w:color="000001"/>
            </w:tcBorders>
            <w:shd w:val="clear" w:color="auto" w:fill="FFFFFF"/>
            <w:tcMar>
              <w:left w:w="51" w:type="dxa"/>
            </w:tcMar>
          </w:tcPr>
          <w:p w:rsidR="00DF2D16" w:rsidRPr="008E0600" w:rsidRDefault="00DF2D16" w:rsidP="00496C8F">
            <w:pPr>
              <w:pStyle w:val="affe"/>
              <w:rPr>
                <w:rFonts w:ascii="Times New Roman" w:hAnsi="Times New Roman" w:cs="Times New Roman"/>
              </w:rPr>
            </w:pPr>
          </w:p>
        </w:tc>
        <w:tc>
          <w:tcPr>
            <w:tcW w:w="746" w:type="pct"/>
            <w:tcBorders>
              <w:left w:val="single" w:sz="2" w:space="0" w:color="000001"/>
              <w:bottom w:val="single" w:sz="2" w:space="0" w:color="000001"/>
            </w:tcBorders>
            <w:shd w:val="clear" w:color="auto" w:fill="FFFFFF"/>
            <w:tcMar>
              <w:left w:w="51" w:type="dxa"/>
            </w:tcMar>
          </w:tcPr>
          <w:p w:rsidR="00DF2D16" w:rsidRPr="008E0600" w:rsidRDefault="00DF2D16" w:rsidP="00496C8F">
            <w:pPr>
              <w:pStyle w:val="affe"/>
              <w:rPr>
                <w:rFonts w:ascii="Times New Roman" w:hAnsi="Times New Roman" w:cs="Times New Roman"/>
              </w:rPr>
            </w:pPr>
          </w:p>
        </w:tc>
        <w:tc>
          <w:tcPr>
            <w:tcW w:w="793" w:type="pct"/>
            <w:tcBorders>
              <w:left w:val="single" w:sz="2" w:space="0" w:color="000001"/>
              <w:bottom w:val="single" w:sz="2" w:space="0" w:color="000001"/>
              <w:right w:val="single" w:sz="2" w:space="0" w:color="000001"/>
            </w:tcBorders>
            <w:shd w:val="clear" w:color="auto" w:fill="FFFFFF"/>
            <w:tcMar>
              <w:left w:w="51"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21</w:t>
            </w:r>
          </w:p>
        </w:tc>
      </w:tr>
      <w:tr w:rsidR="00DF2D16" w:rsidRPr="008E0600" w:rsidTr="00496C8F">
        <w:trPr>
          <w:cantSplit/>
        </w:trPr>
        <w:tc>
          <w:tcPr>
            <w:tcW w:w="2575" w:type="pct"/>
            <w:tcBorders>
              <w:left w:val="single" w:sz="2" w:space="0" w:color="000001"/>
              <w:bottom w:val="single" w:sz="2" w:space="0" w:color="000001"/>
            </w:tcBorders>
            <w:shd w:val="clear" w:color="auto" w:fill="FFFFFF"/>
            <w:tcMar>
              <w:left w:w="51"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Абсолютная заболеваемость</w:t>
            </w:r>
          </w:p>
        </w:tc>
        <w:tc>
          <w:tcPr>
            <w:tcW w:w="887" w:type="pct"/>
            <w:tcBorders>
              <w:left w:val="single" w:sz="2" w:space="0" w:color="000001"/>
              <w:bottom w:val="single" w:sz="2" w:space="0" w:color="000001"/>
            </w:tcBorders>
            <w:shd w:val="clear" w:color="auto" w:fill="FFFFFF"/>
            <w:tcMar>
              <w:left w:w="51" w:type="dxa"/>
            </w:tcMar>
          </w:tcPr>
          <w:p w:rsidR="00DF2D16" w:rsidRPr="008E0600" w:rsidRDefault="00DF2D16" w:rsidP="00496C8F">
            <w:pPr>
              <w:pStyle w:val="affe"/>
              <w:rPr>
                <w:rFonts w:ascii="Times New Roman" w:hAnsi="Times New Roman" w:cs="Times New Roman"/>
              </w:rPr>
            </w:pPr>
          </w:p>
        </w:tc>
        <w:tc>
          <w:tcPr>
            <w:tcW w:w="746" w:type="pct"/>
            <w:tcBorders>
              <w:left w:val="single" w:sz="2" w:space="0" w:color="000001"/>
              <w:bottom w:val="single" w:sz="2" w:space="0" w:color="000001"/>
            </w:tcBorders>
            <w:shd w:val="clear" w:color="auto" w:fill="FFFFFF"/>
            <w:tcMar>
              <w:left w:w="51"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29</w:t>
            </w:r>
          </w:p>
        </w:tc>
        <w:tc>
          <w:tcPr>
            <w:tcW w:w="793" w:type="pct"/>
            <w:tcBorders>
              <w:left w:val="single" w:sz="2" w:space="0" w:color="000001"/>
              <w:bottom w:val="single" w:sz="2" w:space="0" w:color="000001"/>
              <w:right w:val="single" w:sz="2" w:space="0" w:color="000001"/>
            </w:tcBorders>
            <w:shd w:val="clear" w:color="auto" w:fill="FFFFFF"/>
            <w:tcMar>
              <w:left w:w="51"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21</w:t>
            </w:r>
          </w:p>
        </w:tc>
      </w:tr>
      <w:tr w:rsidR="00DF2D16" w:rsidRPr="008E0600" w:rsidTr="00496C8F">
        <w:trPr>
          <w:cantSplit/>
        </w:trPr>
        <w:tc>
          <w:tcPr>
            <w:tcW w:w="2575" w:type="pct"/>
            <w:tcBorders>
              <w:left w:val="single" w:sz="2" w:space="0" w:color="000001"/>
              <w:bottom w:val="single" w:sz="2" w:space="0" w:color="000001"/>
            </w:tcBorders>
            <w:shd w:val="clear" w:color="auto" w:fill="FFFFFF"/>
            <w:tcMar>
              <w:left w:w="51"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Заболеваемость доношенных</w:t>
            </w:r>
          </w:p>
        </w:tc>
        <w:tc>
          <w:tcPr>
            <w:tcW w:w="887" w:type="pct"/>
            <w:tcBorders>
              <w:left w:val="single" w:sz="2" w:space="0" w:color="000001"/>
              <w:bottom w:val="single" w:sz="2" w:space="0" w:color="000001"/>
            </w:tcBorders>
            <w:shd w:val="clear" w:color="auto" w:fill="FFFFFF"/>
            <w:tcMar>
              <w:left w:w="51" w:type="dxa"/>
            </w:tcMar>
          </w:tcPr>
          <w:p w:rsidR="00DF2D16" w:rsidRPr="008E0600" w:rsidRDefault="00DF2D16" w:rsidP="00496C8F">
            <w:pPr>
              <w:pStyle w:val="affe"/>
              <w:rPr>
                <w:rFonts w:ascii="Times New Roman" w:hAnsi="Times New Roman" w:cs="Times New Roman"/>
              </w:rPr>
            </w:pPr>
          </w:p>
        </w:tc>
        <w:tc>
          <w:tcPr>
            <w:tcW w:w="746" w:type="pct"/>
            <w:tcBorders>
              <w:left w:val="single" w:sz="2" w:space="0" w:color="000001"/>
              <w:bottom w:val="single" w:sz="2" w:space="0" w:color="000001"/>
            </w:tcBorders>
            <w:shd w:val="clear" w:color="auto" w:fill="FFFFFF"/>
            <w:tcMar>
              <w:left w:w="51" w:type="dxa"/>
            </w:tcMar>
          </w:tcPr>
          <w:p w:rsidR="00DF2D16" w:rsidRPr="008E0600" w:rsidRDefault="00DF2D16" w:rsidP="00496C8F">
            <w:pPr>
              <w:pStyle w:val="affe"/>
              <w:rPr>
                <w:rFonts w:ascii="Times New Roman" w:hAnsi="Times New Roman" w:cs="Times New Roman"/>
              </w:rPr>
            </w:pPr>
          </w:p>
        </w:tc>
        <w:tc>
          <w:tcPr>
            <w:tcW w:w="793" w:type="pct"/>
            <w:tcBorders>
              <w:left w:val="single" w:sz="2" w:space="0" w:color="000001"/>
              <w:bottom w:val="single" w:sz="2" w:space="0" w:color="000001"/>
              <w:right w:val="single" w:sz="2" w:space="0" w:color="000001"/>
            </w:tcBorders>
            <w:shd w:val="clear" w:color="auto" w:fill="FFFFFF"/>
            <w:tcMar>
              <w:left w:w="51"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19</w:t>
            </w:r>
          </w:p>
        </w:tc>
      </w:tr>
      <w:tr w:rsidR="00DF2D16" w:rsidRPr="008E0600" w:rsidTr="00496C8F">
        <w:trPr>
          <w:cantSplit/>
        </w:trPr>
        <w:tc>
          <w:tcPr>
            <w:tcW w:w="2575" w:type="pct"/>
            <w:tcBorders>
              <w:left w:val="single" w:sz="2" w:space="0" w:color="000001"/>
              <w:bottom w:val="single" w:sz="2" w:space="0" w:color="000001"/>
            </w:tcBorders>
            <w:shd w:val="clear" w:color="auto" w:fill="FFFFFF"/>
            <w:tcMar>
              <w:left w:w="51"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Заболеваемость недоношенных</w:t>
            </w:r>
          </w:p>
        </w:tc>
        <w:tc>
          <w:tcPr>
            <w:tcW w:w="887" w:type="pct"/>
            <w:tcBorders>
              <w:left w:val="single" w:sz="2" w:space="0" w:color="000001"/>
              <w:bottom w:val="single" w:sz="2" w:space="0" w:color="000001"/>
            </w:tcBorders>
            <w:shd w:val="clear" w:color="auto" w:fill="FFFFFF"/>
            <w:tcMar>
              <w:left w:w="51" w:type="dxa"/>
            </w:tcMar>
          </w:tcPr>
          <w:p w:rsidR="00DF2D16" w:rsidRPr="008E0600" w:rsidRDefault="00DF2D16" w:rsidP="00496C8F">
            <w:pPr>
              <w:pStyle w:val="affe"/>
              <w:rPr>
                <w:rFonts w:ascii="Times New Roman" w:hAnsi="Times New Roman" w:cs="Times New Roman"/>
              </w:rPr>
            </w:pPr>
          </w:p>
        </w:tc>
        <w:tc>
          <w:tcPr>
            <w:tcW w:w="746" w:type="pct"/>
            <w:tcBorders>
              <w:left w:val="single" w:sz="2" w:space="0" w:color="000001"/>
              <w:bottom w:val="single" w:sz="2" w:space="0" w:color="000001"/>
            </w:tcBorders>
            <w:shd w:val="clear" w:color="auto" w:fill="FFFFFF"/>
            <w:tcMar>
              <w:left w:w="51" w:type="dxa"/>
            </w:tcMar>
          </w:tcPr>
          <w:p w:rsidR="00DF2D16" w:rsidRPr="008E0600" w:rsidRDefault="00DF2D16" w:rsidP="00496C8F">
            <w:pPr>
              <w:pStyle w:val="affe"/>
              <w:rPr>
                <w:rFonts w:ascii="Times New Roman" w:hAnsi="Times New Roman" w:cs="Times New Roman"/>
              </w:rPr>
            </w:pPr>
          </w:p>
        </w:tc>
        <w:tc>
          <w:tcPr>
            <w:tcW w:w="793" w:type="pct"/>
            <w:tcBorders>
              <w:left w:val="single" w:sz="2" w:space="0" w:color="000001"/>
              <w:bottom w:val="single" w:sz="2" w:space="0" w:color="000001"/>
              <w:right w:val="single" w:sz="2" w:space="0" w:color="000001"/>
            </w:tcBorders>
            <w:shd w:val="clear" w:color="auto" w:fill="FFFFFF"/>
            <w:tcMar>
              <w:left w:w="51"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2</w:t>
            </w:r>
          </w:p>
        </w:tc>
      </w:tr>
    </w:tbl>
    <w:p w:rsidR="00DF2D16" w:rsidRPr="008E0600" w:rsidRDefault="00DF2D16" w:rsidP="00DF2D16">
      <w:pPr>
        <w:pStyle w:val="afff2"/>
        <w:shd w:val="clear" w:color="auto" w:fill="FFFFFF"/>
        <w:spacing w:line="312" w:lineRule="exact"/>
        <w:rPr>
          <w:rFonts w:ascii="Times New Roman" w:hAnsi="Times New Roman"/>
        </w:rPr>
      </w:pPr>
    </w:p>
    <w:p w:rsidR="00DF2D16" w:rsidRPr="008E0600" w:rsidRDefault="00DF2D16" w:rsidP="00DF2D16">
      <w:pPr>
        <w:pStyle w:val="afff2"/>
        <w:shd w:val="clear" w:color="auto" w:fill="FFFFFF"/>
        <w:spacing w:line="312" w:lineRule="exact"/>
        <w:jc w:val="center"/>
        <w:rPr>
          <w:rFonts w:ascii="Times New Roman" w:hAnsi="Times New Roman"/>
        </w:rPr>
      </w:pPr>
      <w:r w:rsidRPr="008E0600">
        <w:rPr>
          <w:rFonts w:ascii="Times New Roman" w:hAnsi="Times New Roman"/>
          <w:b/>
          <w:bCs/>
          <w:sz w:val="28"/>
          <w:szCs w:val="28"/>
        </w:rPr>
        <w:t>Распределение по весу</w:t>
      </w:r>
    </w:p>
    <w:tbl>
      <w:tblPr>
        <w:tblW w:w="0" w:type="auto"/>
        <w:tblInd w:w="53"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Look w:val="04A0"/>
      </w:tblPr>
      <w:tblGrid>
        <w:gridCol w:w="4834"/>
        <w:gridCol w:w="1624"/>
        <w:gridCol w:w="1430"/>
        <w:gridCol w:w="1466"/>
      </w:tblGrid>
      <w:tr w:rsidR="00DF2D16" w:rsidRPr="008E0600" w:rsidTr="00496C8F">
        <w:trPr>
          <w:cantSplit/>
        </w:trPr>
        <w:tc>
          <w:tcPr>
            <w:tcW w:w="4834" w:type="dxa"/>
            <w:tcBorders>
              <w:top w:val="single" w:sz="2" w:space="0" w:color="000001"/>
              <w:left w:val="single" w:sz="2" w:space="0" w:color="000001"/>
              <w:bottom w:val="single" w:sz="2" w:space="0" w:color="000001"/>
            </w:tcBorders>
            <w:shd w:val="clear" w:color="auto" w:fill="FFFFFF"/>
            <w:tcMar>
              <w:left w:w="51"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b/>
                <w:bCs/>
                <w:sz w:val="28"/>
                <w:szCs w:val="28"/>
              </w:rPr>
              <w:t xml:space="preserve">Вес </w:t>
            </w:r>
          </w:p>
        </w:tc>
        <w:tc>
          <w:tcPr>
            <w:tcW w:w="1624" w:type="dxa"/>
            <w:tcBorders>
              <w:top w:val="single" w:sz="2" w:space="0" w:color="000001"/>
              <w:left w:val="single" w:sz="2" w:space="0" w:color="000001"/>
              <w:bottom w:val="single" w:sz="2" w:space="0" w:color="000001"/>
            </w:tcBorders>
            <w:shd w:val="clear" w:color="auto" w:fill="FFFFFF"/>
            <w:tcMar>
              <w:left w:w="51"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b/>
                <w:bCs/>
                <w:sz w:val="28"/>
                <w:szCs w:val="28"/>
              </w:rPr>
              <w:t>2013</w:t>
            </w:r>
          </w:p>
        </w:tc>
        <w:tc>
          <w:tcPr>
            <w:tcW w:w="1430" w:type="dxa"/>
            <w:tcBorders>
              <w:top w:val="single" w:sz="2" w:space="0" w:color="000001"/>
              <w:left w:val="single" w:sz="2" w:space="0" w:color="000001"/>
              <w:bottom w:val="single" w:sz="2" w:space="0" w:color="000001"/>
            </w:tcBorders>
            <w:shd w:val="clear" w:color="auto" w:fill="FFFFFF"/>
            <w:tcMar>
              <w:left w:w="51"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b/>
                <w:bCs/>
                <w:sz w:val="28"/>
                <w:szCs w:val="28"/>
              </w:rPr>
              <w:t>2014</w:t>
            </w:r>
          </w:p>
        </w:tc>
        <w:tc>
          <w:tcPr>
            <w:tcW w:w="1466" w:type="dxa"/>
            <w:tcBorders>
              <w:top w:val="single" w:sz="2" w:space="0" w:color="000001"/>
              <w:left w:val="single" w:sz="2" w:space="0" w:color="000001"/>
              <w:bottom w:val="single" w:sz="2" w:space="0" w:color="000001"/>
              <w:right w:val="single" w:sz="2" w:space="0" w:color="000001"/>
            </w:tcBorders>
            <w:shd w:val="clear" w:color="auto" w:fill="FFFFFF"/>
            <w:tcMar>
              <w:left w:w="51"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b/>
                <w:bCs/>
                <w:sz w:val="28"/>
                <w:szCs w:val="28"/>
              </w:rPr>
              <w:t>2015</w:t>
            </w:r>
          </w:p>
        </w:tc>
      </w:tr>
      <w:tr w:rsidR="00DF2D16" w:rsidRPr="008E0600" w:rsidTr="00496C8F">
        <w:trPr>
          <w:cantSplit/>
        </w:trPr>
        <w:tc>
          <w:tcPr>
            <w:tcW w:w="4834" w:type="dxa"/>
            <w:tcBorders>
              <w:left w:val="single" w:sz="2" w:space="0" w:color="000001"/>
              <w:bottom w:val="single" w:sz="2" w:space="0" w:color="000001"/>
            </w:tcBorders>
            <w:shd w:val="clear" w:color="auto" w:fill="FFFFFF"/>
            <w:tcMar>
              <w:left w:w="51"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Менее 1000</w:t>
            </w:r>
          </w:p>
        </w:tc>
        <w:tc>
          <w:tcPr>
            <w:tcW w:w="1624" w:type="dxa"/>
            <w:tcBorders>
              <w:left w:val="single" w:sz="2" w:space="0" w:color="000001"/>
              <w:bottom w:val="single" w:sz="2" w:space="0" w:color="000001"/>
            </w:tcBorders>
            <w:shd w:val="clear" w:color="auto" w:fill="FFFFFF"/>
            <w:tcMar>
              <w:left w:w="51"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1</w:t>
            </w:r>
          </w:p>
        </w:tc>
        <w:tc>
          <w:tcPr>
            <w:tcW w:w="1430" w:type="dxa"/>
            <w:tcBorders>
              <w:left w:val="single" w:sz="2" w:space="0" w:color="000001"/>
              <w:bottom w:val="single" w:sz="2" w:space="0" w:color="000001"/>
            </w:tcBorders>
            <w:shd w:val="clear" w:color="auto" w:fill="FFFFFF"/>
            <w:tcMar>
              <w:left w:w="51"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w:t>
            </w:r>
          </w:p>
        </w:tc>
        <w:tc>
          <w:tcPr>
            <w:tcW w:w="1466" w:type="dxa"/>
            <w:tcBorders>
              <w:left w:val="single" w:sz="2" w:space="0" w:color="000001"/>
              <w:bottom w:val="single" w:sz="2" w:space="0" w:color="000001"/>
              <w:right w:val="single" w:sz="2" w:space="0" w:color="000001"/>
            </w:tcBorders>
            <w:shd w:val="clear" w:color="auto" w:fill="FFFFFF"/>
            <w:tcMar>
              <w:left w:w="51"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w:t>
            </w:r>
          </w:p>
        </w:tc>
      </w:tr>
      <w:tr w:rsidR="00DF2D16" w:rsidRPr="008E0600" w:rsidTr="00496C8F">
        <w:trPr>
          <w:cantSplit/>
        </w:trPr>
        <w:tc>
          <w:tcPr>
            <w:tcW w:w="4834" w:type="dxa"/>
            <w:tcBorders>
              <w:left w:val="single" w:sz="2" w:space="0" w:color="000001"/>
              <w:bottom w:val="single" w:sz="2" w:space="0" w:color="000001"/>
            </w:tcBorders>
            <w:shd w:val="clear" w:color="auto" w:fill="FFFFFF"/>
            <w:tcMar>
              <w:left w:w="51"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1000-1499</w:t>
            </w:r>
          </w:p>
        </w:tc>
        <w:tc>
          <w:tcPr>
            <w:tcW w:w="1624" w:type="dxa"/>
            <w:tcBorders>
              <w:left w:val="single" w:sz="2" w:space="0" w:color="000001"/>
              <w:bottom w:val="single" w:sz="2" w:space="0" w:color="000001"/>
            </w:tcBorders>
            <w:shd w:val="clear" w:color="auto" w:fill="FFFFFF"/>
            <w:tcMar>
              <w:left w:w="51"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1</w:t>
            </w:r>
          </w:p>
        </w:tc>
        <w:tc>
          <w:tcPr>
            <w:tcW w:w="1430" w:type="dxa"/>
            <w:tcBorders>
              <w:left w:val="single" w:sz="2" w:space="0" w:color="000001"/>
              <w:bottom w:val="single" w:sz="2" w:space="0" w:color="000001"/>
            </w:tcBorders>
            <w:shd w:val="clear" w:color="auto" w:fill="FFFFFF"/>
            <w:tcMar>
              <w:left w:w="51"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w:t>
            </w:r>
          </w:p>
        </w:tc>
        <w:tc>
          <w:tcPr>
            <w:tcW w:w="1466" w:type="dxa"/>
            <w:tcBorders>
              <w:left w:val="single" w:sz="2" w:space="0" w:color="000001"/>
              <w:bottom w:val="single" w:sz="2" w:space="0" w:color="000001"/>
              <w:right w:val="single" w:sz="2" w:space="0" w:color="000001"/>
            </w:tcBorders>
            <w:shd w:val="clear" w:color="auto" w:fill="FFFFFF"/>
            <w:tcMar>
              <w:left w:w="51"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w:t>
            </w:r>
          </w:p>
        </w:tc>
      </w:tr>
      <w:tr w:rsidR="00DF2D16" w:rsidRPr="008E0600" w:rsidTr="00496C8F">
        <w:trPr>
          <w:cantSplit/>
        </w:trPr>
        <w:tc>
          <w:tcPr>
            <w:tcW w:w="4834" w:type="dxa"/>
            <w:tcBorders>
              <w:left w:val="single" w:sz="2" w:space="0" w:color="000001"/>
              <w:bottom w:val="single" w:sz="2" w:space="0" w:color="000001"/>
            </w:tcBorders>
            <w:shd w:val="clear" w:color="auto" w:fill="FFFFFF"/>
            <w:tcMar>
              <w:left w:w="51"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1500-1999</w:t>
            </w:r>
          </w:p>
        </w:tc>
        <w:tc>
          <w:tcPr>
            <w:tcW w:w="1624" w:type="dxa"/>
            <w:tcBorders>
              <w:left w:val="single" w:sz="2" w:space="0" w:color="000001"/>
              <w:bottom w:val="single" w:sz="2" w:space="0" w:color="000001"/>
            </w:tcBorders>
            <w:shd w:val="clear" w:color="auto" w:fill="FFFFFF"/>
            <w:tcMar>
              <w:left w:w="51"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w:t>
            </w:r>
          </w:p>
        </w:tc>
        <w:tc>
          <w:tcPr>
            <w:tcW w:w="1430" w:type="dxa"/>
            <w:tcBorders>
              <w:left w:val="single" w:sz="2" w:space="0" w:color="000001"/>
              <w:bottom w:val="single" w:sz="2" w:space="0" w:color="000001"/>
            </w:tcBorders>
            <w:shd w:val="clear" w:color="auto" w:fill="FFFFFF"/>
            <w:tcMar>
              <w:left w:w="51"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1</w:t>
            </w:r>
          </w:p>
        </w:tc>
        <w:tc>
          <w:tcPr>
            <w:tcW w:w="1466" w:type="dxa"/>
            <w:tcBorders>
              <w:left w:val="single" w:sz="2" w:space="0" w:color="000001"/>
              <w:bottom w:val="single" w:sz="2" w:space="0" w:color="000001"/>
              <w:right w:val="single" w:sz="2" w:space="0" w:color="000001"/>
            </w:tcBorders>
            <w:shd w:val="clear" w:color="auto" w:fill="FFFFFF"/>
            <w:tcMar>
              <w:left w:w="51"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w:t>
            </w:r>
          </w:p>
        </w:tc>
      </w:tr>
      <w:tr w:rsidR="00DF2D16" w:rsidRPr="008E0600" w:rsidTr="00496C8F">
        <w:trPr>
          <w:cantSplit/>
        </w:trPr>
        <w:tc>
          <w:tcPr>
            <w:tcW w:w="4834" w:type="dxa"/>
            <w:tcBorders>
              <w:left w:val="single" w:sz="2" w:space="0" w:color="000001"/>
              <w:bottom w:val="single" w:sz="2" w:space="0" w:color="000001"/>
            </w:tcBorders>
            <w:shd w:val="clear" w:color="auto" w:fill="FFFFFF"/>
            <w:tcMar>
              <w:left w:w="51"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2000-2499</w:t>
            </w:r>
          </w:p>
        </w:tc>
        <w:tc>
          <w:tcPr>
            <w:tcW w:w="1624" w:type="dxa"/>
            <w:tcBorders>
              <w:left w:val="single" w:sz="2" w:space="0" w:color="000001"/>
              <w:bottom w:val="single" w:sz="2" w:space="0" w:color="000001"/>
            </w:tcBorders>
            <w:shd w:val="clear" w:color="auto" w:fill="FFFFFF"/>
            <w:tcMar>
              <w:left w:w="51"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2</w:t>
            </w:r>
          </w:p>
        </w:tc>
        <w:tc>
          <w:tcPr>
            <w:tcW w:w="1430" w:type="dxa"/>
            <w:tcBorders>
              <w:left w:val="single" w:sz="2" w:space="0" w:color="000001"/>
              <w:bottom w:val="single" w:sz="2" w:space="0" w:color="000001"/>
            </w:tcBorders>
            <w:shd w:val="clear" w:color="auto" w:fill="FFFFFF"/>
            <w:tcMar>
              <w:left w:w="51"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5</w:t>
            </w:r>
          </w:p>
        </w:tc>
        <w:tc>
          <w:tcPr>
            <w:tcW w:w="1466" w:type="dxa"/>
            <w:tcBorders>
              <w:left w:val="single" w:sz="2" w:space="0" w:color="000001"/>
              <w:bottom w:val="single" w:sz="2" w:space="0" w:color="000001"/>
              <w:right w:val="single" w:sz="2" w:space="0" w:color="000001"/>
            </w:tcBorders>
            <w:shd w:val="clear" w:color="auto" w:fill="FFFFFF"/>
            <w:tcMar>
              <w:left w:w="51"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3</w:t>
            </w:r>
          </w:p>
        </w:tc>
      </w:tr>
      <w:tr w:rsidR="00DF2D16" w:rsidRPr="008E0600" w:rsidTr="00496C8F">
        <w:trPr>
          <w:cantSplit/>
        </w:trPr>
        <w:tc>
          <w:tcPr>
            <w:tcW w:w="4834" w:type="dxa"/>
            <w:tcBorders>
              <w:left w:val="single" w:sz="2" w:space="0" w:color="000001"/>
              <w:bottom w:val="single" w:sz="2" w:space="0" w:color="000001"/>
            </w:tcBorders>
            <w:shd w:val="clear" w:color="auto" w:fill="FFFFFF"/>
            <w:tcMar>
              <w:left w:w="51"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2500-2999</w:t>
            </w:r>
          </w:p>
        </w:tc>
        <w:tc>
          <w:tcPr>
            <w:tcW w:w="1624" w:type="dxa"/>
            <w:tcBorders>
              <w:left w:val="single" w:sz="2" w:space="0" w:color="000001"/>
              <w:bottom w:val="single" w:sz="2" w:space="0" w:color="000001"/>
            </w:tcBorders>
            <w:shd w:val="clear" w:color="auto" w:fill="FFFFFF"/>
            <w:tcMar>
              <w:left w:w="51"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27</w:t>
            </w:r>
          </w:p>
        </w:tc>
        <w:tc>
          <w:tcPr>
            <w:tcW w:w="1430" w:type="dxa"/>
            <w:tcBorders>
              <w:left w:val="single" w:sz="2" w:space="0" w:color="000001"/>
              <w:bottom w:val="single" w:sz="2" w:space="0" w:color="000001"/>
            </w:tcBorders>
            <w:shd w:val="clear" w:color="auto" w:fill="FFFFFF"/>
            <w:tcMar>
              <w:left w:w="51"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17</w:t>
            </w:r>
          </w:p>
        </w:tc>
        <w:tc>
          <w:tcPr>
            <w:tcW w:w="1466" w:type="dxa"/>
            <w:tcBorders>
              <w:left w:val="single" w:sz="2" w:space="0" w:color="000001"/>
              <w:bottom w:val="single" w:sz="2" w:space="0" w:color="000001"/>
              <w:right w:val="single" w:sz="2" w:space="0" w:color="000001"/>
            </w:tcBorders>
            <w:shd w:val="clear" w:color="auto" w:fill="FFFFFF"/>
            <w:tcMar>
              <w:left w:w="51"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16</w:t>
            </w:r>
          </w:p>
        </w:tc>
      </w:tr>
      <w:tr w:rsidR="00DF2D16" w:rsidRPr="008E0600" w:rsidTr="00496C8F">
        <w:trPr>
          <w:cantSplit/>
        </w:trPr>
        <w:tc>
          <w:tcPr>
            <w:tcW w:w="4834" w:type="dxa"/>
            <w:tcBorders>
              <w:left w:val="single" w:sz="2" w:space="0" w:color="000001"/>
              <w:bottom w:val="single" w:sz="2" w:space="0" w:color="000001"/>
            </w:tcBorders>
            <w:shd w:val="clear" w:color="auto" w:fill="FFFFFF"/>
            <w:tcMar>
              <w:left w:w="51"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3000-3499</w:t>
            </w:r>
          </w:p>
        </w:tc>
        <w:tc>
          <w:tcPr>
            <w:tcW w:w="1624" w:type="dxa"/>
            <w:tcBorders>
              <w:left w:val="single" w:sz="2" w:space="0" w:color="000001"/>
              <w:bottom w:val="single" w:sz="2" w:space="0" w:color="000001"/>
            </w:tcBorders>
            <w:shd w:val="clear" w:color="auto" w:fill="FFFFFF"/>
            <w:tcMar>
              <w:left w:w="51"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38</w:t>
            </w:r>
          </w:p>
        </w:tc>
        <w:tc>
          <w:tcPr>
            <w:tcW w:w="1430" w:type="dxa"/>
            <w:tcBorders>
              <w:left w:val="single" w:sz="2" w:space="0" w:color="000001"/>
              <w:bottom w:val="single" w:sz="2" w:space="0" w:color="000001"/>
            </w:tcBorders>
            <w:shd w:val="clear" w:color="auto" w:fill="FFFFFF"/>
            <w:tcMar>
              <w:left w:w="51"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38</w:t>
            </w:r>
          </w:p>
        </w:tc>
        <w:tc>
          <w:tcPr>
            <w:tcW w:w="1466" w:type="dxa"/>
            <w:tcBorders>
              <w:left w:val="single" w:sz="2" w:space="0" w:color="000001"/>
              <w:bottom w:val="single" w:sz="2" w:space="0" w:color="000001"/>
              <w:right w:val="single" w:sz="2" w:space="0" w:color="000001"/>
            </w:tcBorders>
            <w:shd w:val="clear" w:color="auto" w:fill="FFFFFF"/>
            <w:tcMar>
              <w:left w:w="51"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44</w:t>
            </w:r>
          </w:p>
        </w:tc>
      </w:tr>
      <w:tr w:rsidR="00DF2D16" w:rsidRPr="008E0600" w:rsidTr="00496C8F">
        <w:trPr>
          <w:cantSplit/>
        </w:trPr>
        <w:tc>
          <w:tcPr>
            <w:tcW w:w="4834" w:type="dxa"/>
            <w:tcBorders>
              <w:left w:val="single" w:sz="2" w:space="0" w:color="000001"/>
              <w:bottom w:val="single" w:sz="2" w:space="0" w:color="000001"/>
            </w:tcBorders>
            <w:shd w:val="clear" w:color="auto" w:fill="FFFFFF"/>
            <w:tcMar>
              <w:left w:w="51"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lastRenderedPageBreak/>
              <w:t>3500-3999</w:t>
            </w:r>
          </w:p>
        </w:tc>
        <w:tc>
          <w:tcPr>
            <w:tcW w:w="1624" w:type="dxa"/>
            <w:tcBorders>
              <w:left w:val="single" w:sz="2" w:space="0" w:color="000001"/>
              <w:bottom w:val="single" w:sz="2" w:space="0" w:color="000001"/>
            </w:tcBorders>
            <w:shd w:val="clear" w:color="auto" w:fill="FFFFFF"/>
            <w:tcMar>
              <w:left w:w="51"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37</w:t>
            </w:r>
          </w:p>
        </w:tc>
        <w:tc>
          <w:tcPr>
            <w:tcW w:w="1430" w:type="dxa"/>
            <w:tcBorders>
              <w:left w:val="single" w:sz="2" w:space="0" w:color="000001"/>
              <w:bottom w:val="single" w:sz="2" w:space="0" w:color="000001"/>
            </w:tcBorders>
            <w:shd w:val="clear" w:color="auto" w:fill="FFFFFF"/>
            <w:tcMar>
              <w:left w:w="51"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30</w:t>
            </w:r>
          </w:p>
        </w:tc>
        <w:tc>
          <w:tcPr>
            <w:tcW w:w="1466" w:type="dxa"/>
            <w:tcBorders>
              <w:left w:val="single" w:sz="2" w:space="0" w:color="000001"/>
              <w:bottom w:val="single" w:sz="2" w:space="0" w:color="000001"/>
              <w:right w:val="single" w:sz="2" w:space="0" w:color="000001"/>
            </w:tcBorders>
            <w:shd w:val="clear" w:color="auto" w:fill="FFFFFF"/>
            <w:tcMar>
              <w:left w:w="51"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36</w:t>
            </w:r>
          </w:p>
        </w:tc>
      </w:tr>
      <w:tr w:rsidR="00DF2D16" w:rsidRPr="008E0600" w:rsidTr="00496C8F">
        <w:trPr>
          <w:cantSplit/>
        </w:trPr>
        <w:tc>
          <w:tcPr>
            <w:tcW w:w="4834" w:type="dxa"/>
            <w:tcBorders>
              <w:left w:val="single" w:sz="2" w:space="0" w:color="000001"/>
              <w:bottom w:val="single" w:sz="2" w:space="0" w:color="000001"/>
            </w:tcBorders>
            <w:shd w:val="clear" w:color="auto" w:fill="FFFFFF"/>
            <w:tcMar>
              <w:left w:w="51"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4000 и более</w:t>
            </w:r>
          </w:p>
        </w:tc>
        <w:tc>
          <w:tcPr>
            <w:tcW w:w="1624" w:type="dxa"/>
            <w:tcBorders>
              <w:left w:val="single" w:sz="2" w:space="0" w:color="000001"/>
              <w:bottom w:val="single" w:sz="2" w:space="0" w:color="000001"/>
            </w:tcBorders>
            <w:shd w:val="clear" w:color="auto" w:fill="FFFFFF"/>
            <w:tcMar>
              <w:left w:w="51"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15</w:t>
            </w:r>
          </w:p>
        </w:tc>
        <w:tc>
          <w:tcPr>
            <w:tcW w:w="1430" w:type="dxa"/>
            <w:tcBorders>
              <w:left w:val="single" w:sz="2" w:space="0" w:color="000001"/>
              <w:bottom w:val="single" w:sz="2" w:space="0" w:color="000001"/>
            </w:tcBorders>
            <w:shd w:val="clear" w:color="auto" w:fill="FFFFFF"/>
            <w:tcMar>
              <w:left w:w="51"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16</w:t>
            </w:r>
          </w:p>
        </w:tc>
        <w:tc>
          <w:tcPr>
            <w:tcW w:w="1466" w:type="dxa"/>
            <w:tcBorders>
              <w:left w:val="single" w:sz="2" w:space="0" w:color="000001"/>
              <w:bottom w:val="single" w:sz="2" w:space="0" w:color="000001"/>
              <w:right w:val="single" w:sz="2" w:space="0" w:color="000001"/>
            </w:tcBorders>
            <w:shd w:val="clear" w:color="auto" w:fill="FFFFFF"/>
            <w:tcMar>
              <w:left w:w="51"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19</w:t>
            </w:r>
          </w:p>
        </w:tc>
      </w:tr>
    </w:tbl>
    <w:p w:rsidR="00DF2D16" w:rsidRPr="008E0600" w:rsidRDefault="00DF2D16" w:rsidP="00DF2D16">
      <w:pPr>
        <w:pStyle w:val="afff2"/>
        <w:spacing w:after="355" w:line="1" w:lineRule="exact"/>
        <w:rPr>
          <w:rFonts w:ascii="Times New Roman" w:hAnsi="Times New Roman"/>
        </w:rPr>
      </w:pPr>
    </w:p>
    <w:p w:rsidR="00DF2D16" w:rsidRPr="008E0600" w:rsidRDefault="00DF2D16" w:rsidP="00DF2D16">
      <w:pPr>
        <w:pStyle w:val="afff2"/>
        <w:shd w:val="clear" w:color="auto" w:fill="FFFFFF"/>
        <w:tabs>
          <w:tab w:val="left" w:pos="2230"/>
        </w:tabs>
        <w:spacing w:line="322" w:lineRule="exact"/>
        <w:ind w:left="125"/>
        <w:jc w:val="center"/>
        <w:rPr>
          <w:rFonts w:ascii="Times New Roman" w:hAnsi="Times New Roman"/>
        </w:rPr>
      </w:pPr>
      <w:r w:rsidRPr="008E0600">
        <w:rPr>
          <w:rFonts w:ascii="Times New Roman" w:hAnsi="Times New Roman"/>
          <w:b/>
          <w:bCs/>
          <w:sz w:val="28"/>
          <w:szCs w:val="28"/>
        </w:rPr>
        <w:t>Распределение по срокам преждевременных родов</w:t>
      </w:r>
    </w:p>
    <w:tbl>
      <w:tblPr>
        <w:tblW w:w="0" w:type="auto"/>
        <w:tblInd w:w="53"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Look w:val="04A0"/>
      </w:tblPr>
      <w:tblGrid>
        <w:gridCol w:w="4853"/>
        <w:gridCol w:w="1641"/>
        <w:gridCol w:w="1412"/>
        <w:gridCol w:w="1448"/>
      </w:tblGrid>
      <w:tr w:rsidR="00DF2D16" w:rsidRPr="008E0600" w:rsidTr="00496C8F">
        <w:trPr>
          <w:cantSplit/>
        </w:trPr>
        <w:tc>
          <w:tcPr>
            <w:tcW w:w="4853" w:type="dxa"/>
            <w:tcBorders>
              <w:top w:val="single" w:sz="2" w:space="0" w:color="000001"/>
              <w:left w:val="single" w:sz="2" w:space="0" w:color="000001"/>
              <w:bottom w:val="single" w:sz="2" w:space="0" w:color="000001"/>
            </w:tcBorders>
            <w:shd w:val="clear" w:color="auto" w:fill="FFFFFF"/>
            <w:tcMar>
              <w:left w:w="51"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b/>
                <w:bCs/>
                <w:sz w:val="28"/>
                <w:szCs w:val="28"/>
              </w:rPr>
              <w:t>Сроки</w:t>
            </w:r>
          </w:p>
        </w:tc>
        <w:tc>
          <w:tcPr>
            <w:tcW w:w="1641" w:type="dxa"/>
            <w:tcBorders>
              <w:top w:val="single" w:sz="2" w:space="0" w:color="000001"/>
              <w:left w:val="single" w:sz="2" w:space="0" w:color="000001"/>
              <w:bottom w:val="single" w:sz="2" w:space="0" w:color="000001"/>
            </w:tcBorders>
            <w:shd w:val="clear" w:color="auto" w:fill="FFFFFF"/>
            <w:tcMar>
              <w:left w:w="51"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b/>
                <w:bCs/>
                <w:sz w:val="28"/>
                <w:szCs w:val="28"/>
              </w:rPr>
              <w:t>2013</w:t>
            </w:r>
          </w:p>
        </w:tc>
        <w:tc>
          <w:tcPr>
            <w:tcW w:w="1412" w:type="dxa"/>
            <w:tcBorders>
              <w:top w:val="single" w:sz="2" w:space="0" w:color="000001"/>
              <w:left w:val="single" w:sz="2" w:space="0" w:color="000001"/>
              <w:bottom w:val="single" w:sz="2" w:space="0" w:color="000001"/>
            </w:tcBorders>
            <w:shd w:val="clear" w:color="auto" w:fill="FFFFFF"/>
            <w:tcMar>
              <w:left w:w="51"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b/>
                <w:bCs/>
                <w:sz w:val="28"/>
                <w:szCs w:val="28"/>
              </w:rPr>
              <w:t>2014</w:t>
            </w:r>
          </w:p>
        </w:tc>
        <w:tc>
          <w:tcPr>
            <w:tcW w:w="1448" w:type="dxa"/>
            <w:tcBorders>
              <w:top w:val="single" w:sz="2" w:space="0" w:color="000001"/>
              <w:left w:val="single" w:sz="2" w:space="0" w:color="000001"/>
              <w:bottom w:val="single" w:sz="2" w:space="0" w:color="000001"/>
              <w:right w:val="single" w:sz="2" w:space="0" w:color="000001"/>
            </w:tcBorders>
            <w:shd w:val="clear" w:color="auto" w:fill="FFFFFF"/>
            <w:tcMar>
              <w:left w:w="51"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b/>
                <w:bCs/>
                <w:sz w:val="28"/>
                <w:szCs w:val="28"/>
              </w:rPr>
              <w:t>2015</w:t>
            </w:r>
          </w:p>
        </w:tc>
      </w:tr>
      <w:tr w:rsidR="00DF2D16" w:rsidRPr="008E0600" w:rsidTr="00496C8F">
        <w:trPr>
          <w:cantSplit/>
        </w:trPr>
        <w:tc>
          <w:tcPr>
            <w:tcW w:w="4853" w:type="dxa"/>
            <w:tcBorders>
              <w:left w:val="single" w:sz="2" w:space="0" w:color="000001"/>
              <w:bottom w:val="single" w:sz="2" w:space="0" w:color="000001"/>
            </w:tcBorders>
            <w:shd w:val="clear" w:color="auto" w:fill="FFFFFF"/>
            <w:tcMar>
              <w:left w:w="51"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22-27 нед.</w:t>
            </w:r>
          </w:p>
        </w:tc>
        <w:tc>
          <w:tcPr>
            <w:tcW w:w="1641" w:type="dxa"/>
            <w:tcBorders>
              <w:left w:val="single" w:sz="2" w:space="0" w:color="000001"/>
              <w:bottom w:val="single" w:sz="2" w:space="0" w:color="000001"/>
            </w:tcBorders>
            <w:shd w:val="clear" w:color="auto" w:fill="FFFFFF"/>
            <w:tcMar>
              <w:left w:w="51"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1</w:t>
            </w:r>
          </w:p>
        </w:tc>
        <w:tc>
          <w:tcPr>
            <w:tcW w:w="1412" w:type="dxa"/>
            <w:tcBorders>
              <w:left w:val="single" w:sz="2" w:space="0" w:color="000001"/>
              <w:bottom w:val="single" w:sz="2" w:space="0" w:color="000001"/>
            </w:tcBorders>
            <w:shd w:val="clear" w:color="auto" w:fill="FFFFFF"/>
            <w:tcMar>
              <w:left w:w="51"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w:t>
            </w:r>
          </w:p>
        </w:tc>
        <w:tc>
          <w:tcPr>
            <w:tcW w:w="1448" w:type="dxa"/>
            <w:tcBorders>
              <w:left w:val="single" w:sz="2" w:space="0" w:color="000001"/>
              <w:bottom w:val="single" w:sz="2" w:space="0" w:color="000001"/>
              <w:right w:val="single" w:sz="2" w:space="0" w:color="000001"/>
            </w:tcBorders>
            <w:shd w:val="clear" w:color="auto" w:fill="FFFFFF"/>
            <w:tcMar>
              <w:left w:w="51"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w:t>
            </w:r>
          </w:p>
        </w:tc>
      </w:tr>
      <w:tr w:rsidR="00DF2D16" w:rsidRPr="008E0600" w:rsidTr="00496C8F">
        <w:trPr>
          <w:cantSplit/>
        </w:trPr>
        <w:tc>
          <w:tcPr>
            <w:tcW w:w="4853" w:type="dxa"/>
            <w:tcBorders>
              <w:left w:val="single" w:sz="2" w:space="0" w:color="000001"/>
              <w:bottom w:val="single" w:sz="2" w:space="0" w:color="000001"/>
            </w:tcBorders>
            <w:shd w:val="clear" w:color="auto" w:fill="FFFFFF"/>
            <w:tcMar>
              <w:left w:w="51"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28-33 нед.</w:t>
            </w:r>
          </w:p>
        </w:tc>
        <w:tc>
          <w:tcPr>
            <w:tcW w:w="1641" w:type="dxa"/>
            <w:tcBorders>
              <w:left w:val="single" w:sz="2" w:space="0" w:color="000001"/>
              <w:bottom w:val="single" w:sz="2" w:space="0" w:color="000001"/>
            </w:tcBorders>
            <w:shd w:val="clear" w:color="auto" w:fill="FFFFFF"/>
            <w:tcMar>
              <w:left w:w="51"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1</w:t>
            </w:r>
          </w:p>
        </w:tc>
        <w:tc>
          <w:tcPr>
            <w:tcW w:w="1412" w:type="dxa"/>
            <w:tcBorders>
              <w:left w:val="single" w:sz="2" w:space="0" w:color="000001"/>
              <w:bottom w:val="single" w:sz="2" w:space="0" w:color="000001"/>
            </w:tcBorders>
            <w:shd w:val="clear" w:color="auto" w:fill="FFFFFF"/>
            <w:tcMar>
              <w:left w:w="51"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2</w:t>
            </w:r>
          </w:p>
        </w:tc>
        <w:tc>
          <w:tcPr>
            <w:tcW w:w="1448" w:type="dxa"/>
            <w:tcBorders>
              <w:left w:val="single" w:sz="2" w:space="0" w:color="000001"/>
              <w:bottom w:val="single" w:sz="2" w:space="0" w:color="000001"/>
              <w:right w:val="single" w:sz="2" w:space="0" w:color="000001"/>
            </w:tcBorders>
            <w:shd w:val="clear" w:color="auto" w:fill="FFFFFF"/>
            <w:tcMar>
              <w:left w:w="51"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2</w:t>
            </w:r>
          </w:p>
        </w:tc>
      </w:tr>
      <w:tr w:rsidR="00DF2D16" w:rsidRPr="008E0600" w:rsidTr="00496C8F">
        <w:trPr>
          <w:cantSplit/>
        </w:trPr>
        <w:tc>
          <w:tcPr>
            <w:tcW w:w="4853" w:type="dxa"/>
            <w:tcBorders>
              <w:left w:val="single" w:sz="2" w:space="0" w:color="000001"/>
              <w:bottom w:val="single" w:sz="2" w:space="0" w:color="000001"/>
            </w:tcBorders>
            <w:shd w:val="clear" w:color="auto" w:fill="FFFFFF"/>
            <w:tcMar>
              <w:left w:w="51"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34-37 нед.</w:t>
            </w:r>
          </w:p>
        </w:tc>
        <w:tc>
          <w:tcPr>
            <w:tcW w:w="1641" w:type="dxa"/>
            <w:tcBorders>
              <w:left w:val="single" w:sz="2" w:space="0" w:color="000001"/>
              <w:bottom w:val="single" w:sz="2" w:space="0" w:color="000001"/>
            </w:tcBorders>
            <w:shd w:val="clear" w:color="auto" w:fill="FFFFFF"/>
            <w:tcMar>
              <w:left w:w="51"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2</w:t>
            </w:r>
          </w:p>
        </w:tc>
        <w:tc>
          <w:tcPr>
            <w:tcW w:w="1412" w:type="dxa"/>
            <w:tcBorders>
              <w:left w:val="single" w:sz="2" w:space="0" w:color="000001"/>
              <w:bottom w:val="single" w:sz="2" w:space="0" w:color="000001"/>
            </w:tcBorders>
            <w:shd w:val="clear" w:color="auto" w:fill="FFFFFF"/>
            <w:tcMar>
              <w:left w:w="51"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1</w:t>
            </w:r>
          </w:p>
        </w:tc>
        <w:tc>
          <w:tcPr>
            <w:tcW w:w="1448" w:type="dxa"/>
            <w:tcBorders>
              <w:left w:val="single" w:sz="2" w:space="0" w:color="000001"/>
              <w:bottom w:val="single" w:sz="2" w:space="0" w:color="000001"/>
              <w:right w:val="single" w:sz="2" w:space="0" w:color="000001"/>
            </w:tcBorders>
            <w:shd w:val="clear" w:color="auto" w:fill="FFFFFF"/>
            <w:tcMar>
              <w:left w:w="51"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2</w:t>
            </w:r>
          </w:p>
        </w:tc>
      </w:tr>
    </w:tbl>
    <w:p w:rsidR="00DF2D16" w:rsidRPr="008E0600" w:rsidRDefault="00DF2D16" w:rsidP="00DF2D16">
      <w:pPr>
        <w:pStyle w:val="afff2"/>
        <w:shd w:val="clear" w:color="auto" w:fill="FFFFFF"/>
        <w:tabs>
          <w:tab w:val="left" w:pos="1980"/>
        </w:tabs>
        <w:spacing w:line="322" w:lineRule="exact"/>
        <w:rPr>
          <w:rFonts w:ascii="Times New Roman" w:hAnsi="Times New Roman"/>
        </w:rPr>
      </w:pPr>
    </w:p>
    <w:p w:rsidR="00DF2D16" w:rsidRPr="008E0600" w:rsidRDefault="00DF2D16" w:rsidP="00DF2D16">
      <w:pPr>
        <w:pStyle w:val="afff2"/>
        <w:shd w:val="clear" w:color="auto" w:fill="FFFFFF"/>
        <w:tabs>
          <w:tab w:val="left" w:pos="2230"/>
        </w:tabs>
        <w:spacing w:line="322" w:lineRule="exact"/>
        <w:ind w:left="125"/>
        <w:rPr>
          <w:rFonts w:ascii="Times New Roman" w:hAnsi="Times New Roman"/>
        </w:rPr>
      </w:pPr>
      <w:r w:rsidRPr="008E0600">
        <w:rPr>
          <w:rFonts w:ascii="Times New Roman" w:hAnsi="Times New Roman"/>
          <w:sz w:val="28"/>
          <w:szCs w:val="28"/>
        </w:rPr>
        <w:t>Санитарным транспортом 1 случай перевода ребенка.</w:t>
      </w:r>
    </w:p>
    <w:p w:rsidR="00DF2D16" w:rsidRPr="008E0600" w:rsidRDefault="00DF2D16" w:rsidP="00DF2D16">
      <w:pPr>
        <w:pStyle w:val="afff2"/>
        <w:shd w:val="clear" w:color="auto" w:fill="FFFFFF"/>
        <w:tabs>
          <w:tab w:val="left" w:pos="2230"/>
        </w:tabs>
        <w:spacing w:line="322" w:lineRule="exact"/>
        <w:ind w:left="125"/>
        <w:rPr>
          <w:rFonts w:ascii="Times New Roman" w:hAnsi="Times New Roman"/>
        </w:rPr>
      </w:pPr>
      <w:r w:rsidRPr="008E0600">
        <w:rPr>
          <w:rFonts w:ascii="Times New Roman" w:hAnsi="Times New Roman"/>
          <w:sz w:val="28"/>
          <w:szCs w:val="28"/>
        </w:rPr>
        <w:t>Количество детей на мониторинге 5.</w:t>
      </w:r>
    </w:p>
    <w:p w:rsidR="00DF2D16" w:rsidRPr="008E0600" w:rsidRDefault="00DF2D16" w:rsidP="00DF2D16">
      <w:pPr>
        <w:pStyle w:val="afff2"/>
        <w:shd w:val="clear" w:color="auto" w:fill="FFFFFF"/>
        <w:tabs>
          <w:tab w:val="left" w:pos="2230"/>
        </w:tabs>
        <w:spacing w:line="322" w:lineRule="exact"/>
        <w:ind w:left="125"/>
        <w:rPr>
          <w:rFonts w:ascii="Times New Roman" w:hAnsi="Times New Roman"/>
        </w:rPr>
      </w:pPr>
      <w:r w:rsidRPr="008E0600">
        <w:rPr>
          <w:rFonts w:ascii="Times New Roman" w:hAnsi="Times New Roman"/>
          <w:sz w:val="28"/>
          <w:szCs w:val="28"/>
        </w:rPr>
        <w:t>Детской заболеваемости не было.</w:t>
      </w:r>
    </w:p>
    <w:p w:rsidR="00DF2D16" w:rsidRPr="008E0600" w:rsidRDefault="00DF2D16" w:rsidP="00DF2D16">
      <w:pPr>
        <w:pStyle w:val="afff2"/>
        <w:shd w:val="clear" w:color="auto" w:fill="FFFFFF"/>
        <w:spacing w:before="307"/>
        <w:ind w:left="130"/>
        <w:rPr>
          <w:rFonts w:ascii="Times New Roman" w:hAnsi="Times New Roman"/>
        </w:rPr>
      </w:pPr>
      <w:r w:rsidRPr="008E0600">
        <w:rPr>
          <w:rFonts w:ascii="Times New Roman" w:hAnsi="Times New Roman"/>
          <w:sz w:val="28"/>
          <w:szCs w:val="28"/>
        </w:rPr>
        <w:t>Случаев ГСИ -0</w:t>
      </w:r>
    </w:p>
    <w:p w:rsidR="00DF2D16" w:rsidRPr="008E0600" w:rsidRDefault="00DF2D16" w:rsidP="00DF2D16">
      <w:pPr>
        <w:pStyle w:val="afff2"/>
        <w:shd w:val="clear" w:color="auto" w:fill="FFFFFF"/>
        <w:tabs>
          <w:tab w:val="left" w:leader="underscore" w:pos="10237"/>
        </w:tabs>
        <w:spacing w:line="322" w:lineRule="exact"/>
        <w:ind w:left="125"/>
        <w:rPr>
          <w:rFonts w:ascii="Times New Roman" w:hAnsi="Times New Roman"/>
        </w:rPr>
      </w:pPr>
      <w:r w:rsidRPr="008E0600">
        <w:rPr>
          <w:rFonts w:ascii="Times New Roman" w:hAnsi="Times New Roman"/>
          <w:sz w:val="28"/>
          <w:szCs w:val="28"/>
        </w:rPr>
        <w:t>Доля детей, находившихся на грудном вскармливании, к числу</w:t>
      </w:r>
      <w:r w:rsidRPr="008E0600">
        <w:rPr>
          <w:rFonts w:ascii="Times New Roman" w:hAnsi="Times New Roman"/>
          <w:sz w:val="28"/>
          <w:szCs w:val="28"/>
        </w:rPr>
        <w:br/>
        <w:t>детей, достигших возраста 1 г</w:t>
      </w:r>
    </w:p>
    <w:tbl>
      <w:tblPr>
        <w:tblW w:w="0" w:type="auto"/>
        <w:tblInd w:w="53"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Look w:val="04A0"/>
      </w:tblPr>
      <w:tblGrid>
        <w:gridCol w:w="2338"/>
        <w:gridCol w:w="2339"/>
        <w:gridCol w:w="2338"/>
        <w:gridCol w:w="2339"/>
      </w:tblGrid>
      <w:tr w:rsidR="00DF2D16" w:rsidRPr="008E0600" w:rsidTr="00496C8F">
        <w:trPr>
          <w:cantSplit/>
        </w:trPr>
        <w:tc>
          <w:tcPr>
            <w:tcW w:w="2338" w:type="dxa"/>
            <w:tcBorders>
              <w:top w:val="single" w:sz="2" w:space="0" w:color="000001"/>
              <w:left w:val="single" w:sz="2" w:space="0" w:color="000001"/>
              <w:bottom w:val="single" w:sz="2" w:space="0" w:color="000001"/>
            </w:tcBorders>
            <w:shd w:val="clear" w:color="auto" w:fill="FFFFFF"/>
            <w:tcMar>
              <w:left w:w="51" w:type="dxa"/>
            </w:tcMar>
          </w:tcPr>
          <w:p w:rsidR="00DF2D16" w:rsidRPr="008E0600" w:rsidRDefault="00DF2D16" w:rsidP="00496C8F">
            <w:pPr>
              <w:pStyle w:val="affe"/>
              <w:rPr>
                <w:rFonts w:ascii="Times New Roman" w:hAnsi="Times New Roman" w:cs="Times New Roman"/>
              </w:rPr>
            </w:pPr>
          </w:p>
        </w:tc>
        <w:tc>
          <w:tcPr>
            <w:tcW w:w="2339" w:type="dxa"/>
            <w:tcBorders>
              <w:top w:val="single" w:sz="2" w:space="0" w:color="000001"/>
              <w:left w:val="single" w:sz="2" w:space="0" w:color="000001"/>
              <w:bottom w:val="single" w:sz="2" w:space="0" w:color="000001"/>
            </w:tcBorders>
            <w:shd w:val="clear" w:color="auto" w:fill="FFFFFF"/>
            <w:tcMar>
              <w:left w:w="51"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b/>
                <w:bCs/>
                <w:sz w:val="28"/>
                <w:szCs w:val="28"/>
              </w:rPr>
              <w:t>2013</w:t>
            </w:r>
          </w:p>
        </w:tc>
        <w:tc>
          <w:tcPr>
            <w:tcW w:w="2338" w:type="dxa"/>
            <w:tcBorders>
              <w:top w:val="single" w:sz="2" w:space="0" w:color="000001"/>
              <w:left w:val="single" w:sz="2" w:space="0" w:color="000001"/>
              <w:bottom w:val="single" w:sz="2" w:space="0" w:color="000001"/>
            </w:tcBorders>
            <w:shd w:val="clear" w:color="auto" w:fill="FFFFFF"/>
            <w:tcMar>
              <w:left w:w="51"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b/>
                <w:bCs/>
                <w:sz w:val="28"/>
                <w:szCs w:val="28"/>
              </w:rPr>
              <w:t>2014</w:t>
            </w:r>
          </w:p>
        </w:tc>
        <w:tc>
          <w:tcPr>
            <w:tcW w:w="2339" w:type="dxa"/>
            <w:tcBorders>
              <w:top w:val="single" w:sz="2" w:space="0" w:color="000001"/>
              <w:left w:val="single" w:sz="2" w:space="0" w:color="000001"/>
              <w:bottom w:val="single" w:sz="2" w:space="0" w:color="000001"/>
              <w:right w:val="single" w:sz="2" w:space="0" w:color="000001"/>
            </w:tcBorders>
            <w:shd w:val="clear" w:color="auto" w:fill="FFFFFF"/>
            <w:tcMar>
              <w:left w:w="51"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b/>
                <w:bCs/>
                <w:sz w:val="28"/>
                <w:szCs w:val="28"/>
              </w:rPr>
              <w:t>2015</w:t>
            </w:r>
          </w:p>
        </w:tc>
      </w:tr>
      <w:tr w:rsidR="00DF2D16" w:rsidRPr="008E0600" w:rsidTr="00496C8F">
        <w:trPr>
          <w:cantSplit/>
        </w:trPr>
        <w:tc>
          <w:tcPr>
            <w:tcW w:w="2338" w:type="dxa"/>
            <w:tcBorders>
              <w:left w:val="single" w:sz="2" w:space="0" w:color="000001"/>
              <w:bottom w:val="single" w:sz="2" w:space="0" w:color="000001"/>
            </w:tcBorders>
            <w:shd w:val="clear" w:color="auto" w:fill="FFFFFF"/>
            <w:tcMar>
              <w:left w:w="51"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От 3-6 месяцев</w:t>
            </w:r>
          </w:p>
        </w:tc>
        <w:tc>
          <w:tcPr>
            <w:tcW w:w="2339" w:type="dxa"/>
            <w:tcBorders>
              <w:left w:val="single" w:sz="2" w:space="0" w:color="000001"/>
              <w:bottom w:val="single" w:sz="2" w:space="0" w:color="000001"/>
            </w:tcBorders>
            <w:shd w:val="clear" w:color="auto" w:fill="FFFFFF"/>
            <w:tcMar>
              <w:left w:w="51"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32%</w:t>
            </w:r>
          </w:p>
        </w:tc>
        <w:tc>
          <w:tcPr>
            <w:tcW w:w="2338" w:type="dxa"/>
            <w:tcBorders>
              <w:left w:val="single" w:sz="2" w:space="0" w:color="000001"/>
              <w:bottom w:val="single" w:sz="2" w:space="0" w:color="000001"/>
            </w:tcBorders>
            <w:shd w:val="clear" w:color="auto" w:fill="FFFFFF"/>
            <w:tcMar>
              <w:left w:w="51"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63%</w:t>
            </w:r>
          </w:p>
        </w:tc>
        <w:tc>
          <w:tcPr>
            <w:tcW w:w="2339" w:type="dxa"/>
            <w:tcBorders>
              <w:left w:val="single" w:sz="2" w:space="0" w:color="000001"/>
              <w:bottom w:val="single" w:sz="2" w:space="0" w:color="000001"/>
              <w:right w:val="single" w:sz="2" w:space="0" w:color="000001"/>
            </w:tcBorders>
            <w:shd w:val="clear" w:color="auto" w:fill="FFFFFF"/>
            <w:tcMar>
              <w:left w:w="51"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86%</w:t>
            </w:r>
          </w:p>
        </w:tc>
      </w:tr>
      <w:tr w:rsidR="00DF2D16" w:rsidRPr="008E0600" w:rsidTr="00496C8F">
        <w:trPr>
          <w:cantSplit/>
        </w:trPr>
        <w:tc>
          <w:tcPr>
            <w:tcW w:w="2338" w:type="dxa"/>
            <w:tcBorders>
              <w:left w:val="single" w:sz="2" w:space="0" w:color="000001"/>
              <w:bottom w:val="single" w:sz="2" w:space="0" w:color="000001"/>
            </w:tcBorders>
            <w:shd w:val="clear" w:color="auto" w:fill="FFFFFF"/>
            <w:tcMar>
              <w:left w:w="51"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От 6 мес. до 1 года</w:t>
            </w:r>
          </w:p>
        </w:tc>
        <w:tc>
          <w:tcPr>
            <w:tcW w:w="2339" w:type="dxa"/>
            <w:tcBorders>
              <w:left w:val="single" w:sz="2" w:space="0" w:color="000001"/>
              <w:bottom w:val="single" w:sz="2" w:space="0" w:color="000001"/>
            </w:tcBorders>
            <w:shd w:val="clear" w:color="auto" w:fill="FFFFFF"/>
            <w:tcMar>
              <w:left w:w="51"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64%</w:t>
            </w:r>
          </w:p>
        </w:tc>
        <w:tc>
          <w:tcPr>
            <w:tcW w:w="2338" w:type="dxa"/>
            <w:tcBorders>
              <w:left w:val="single" w:sz="2" w:space="0" w:color="000001"/>
              <w:bottom w:val="single" w:sz="2" w:space="0" w:color="000001"/>
            </w:tcBorders>
            <w:shd w:val="clear" w:color="auto" w:fill="FFFFFF"/>
            <w:tcMar>
              <w:left w:w="51"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24%</w:t>
            </w:r>
          </w:p>
        </w:tc>
        <w:tc>
          <w:tcPr>
            <w:tcW w:w="2339" w:type="dxa"/>
            <w:tcBorders>
              <w:left w:val="single" w:sz="2" w:space="0" w:color="000001"/>
              <w:bottom w:val="single" w:sz="2" w:space="0" w:color="000001"/>
              <w:right w:val="single" w:sz="2" w:space="0" w:color="000001"/>
            </w:tcBorders>
            <w:shd w:val="clear" w:color="auto" w:fill="FFFFFF"/>
            <w:tcMar>
              <w:left w:w="51"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30%</w:t>
            </w:r>
          </w:p>
        </w:tc>
      </w:tr>
      <w:tr w:rsidR="00DF2D16" w:rsidRPr="008E0600" w:rsidTr="00496C8F">
        <w:trPr>
          <w:cantSplit/>
        </w:trPr>
        <w:tc>
          <w:tcPr>
            <w:tcW w:w="2338" w:type="dxa"/>
            <w:tcBorders>
              <w:left w:val="single" w:sz="2" w:space="0" w:color="000001"/>
              <w:bottom w:val="single" w:sz="2" w:space="0" w:color="000001"/>
            </w:tcBorders>
            <w:shd w:val="clear" w:color="auto" w:fill="FFFFFF"/>
            <w:tcMar>
              <w:left w:w="51" w:type="dxa"/>
            </w:tcMar>
          </w:tcPr>
          <w:p w:rsidR="00DF2D16" w:rsidRPr="008E0600" w:rsidRDefault="00DF2D16" w:rsidP="00496C8F">
            <w:pPr>
              <w:pStyle w:val="affe"/>
              <w:rPr>
                <w:rFonts w:ascii="Times New Roman" w:hAnsi="Times New Roman" w:cs="Times New Roman"/>
              </w:rPr>
            </w:pPr>
            <w:r w:rsidRPr="008E0600">
              <w:rPr>
                <w:rFonts w:ascii="Times New Roman" w:hAnsi="Times New Roman" w:cs="Times New Roman"/>
                <w:sz w:val="28"/>
                <w:szCs w:val="28"/>
              </w:rPr>
              <w:t>РБ</w:t>
            </w:r>
          </w:p>
        </w:tc>
        <w:tc>
          <w:tcPr>
            <w:tcW w:w="2339" w:type="dxa"/>
            <w:tcBorders>
              <w:left w:val="single" w:sz="2" w:space="0" w:color="000001"/>
              <w:bottom w:val="single" w:sz="2" w:space="0" w:color="000001"/>
            </w:tcBorders>
            <w:shd w:val="clear" w:color="auto" w:fill="FFFFFF"/>
            <w:tcMar>
              <w:left w:w="51" w:type="dxa"/>
            </w:tcMar>
          </w:tcPr>
          <w:p w:rsidR="00DF2D16" w:rsidRPr="008E0600" w:rsidRDefault="00DF2D16" w:rsidP="00496C8F">
            <w:pPr>
              <w:pStyle w:val="affe"/>
              <w:rPr>
                <w:rFonts w:ascii="Times New Roman" w:hAnsi="Times New Roman" w:cs="Times New Roman"/>
              </w:rPr>
            </w:pPr>
          </w:p>
        </w:tc>
        <w:tc>
          <w:tcPr>
            <w:tcW w:w="2338" w:type="dxa"/>
            <w:tcBorders>
              <w:left w:val="single" w:sz="2" w:space="0" w:color="000001"/>
              <w:bottom w:val="single" w:sz="2" w:space="0" w:color="000001"/>
            </w:tcBorders>
            <w:shd w:val="clear" w:color="auto" w:fill="FFFFFF"/>
            <w:tcMar>
              <w:left w:w="51" w:type="dxa"/>
            </w:tcMar>
          </w:tcPr>
          <w:p w:rsidR="00DF2D16" w:rsidRPr="008E0600" w:rsidRDefault="00DF2D16" w:rsidP="00496C8F">
            <w:pPr>
              <w:pStyle w:val="affe"/>
              <w:rPr>
                <w:rFonts w:ascii="Times New Roman" w:hAnsi="Times New Roman" w:cs="Times New Roman"/>
              </w:rPr>
            </w:pPr>
          </w:p>
        </w:tc>
        <w:tc>
          <w:tcPr>
            <w:tcW w:w="2339" w:type="dxa"/>
            <w:tcBorders>
              <w:left w:val="single" w:sz="2" w:space="0" w:color="000001"/>
              <w:bottom w:val="single" w:sz="2" w:space="0" w:color="000001"/>
              <w:right w:val="single" w:sz="2" w:space="0" w:color="000001"/>
            </w:tcBorders>
            <w:shd w:val="clear" w:color="auto" w:fill="FFFFFF"/>
            <w:tcMar>
              <w:left w:w="51" w:type="dxa"/>
            </w:tcMar>
          </w:tcPr>
          <w:p w:rsidR="00DF2D16" w:rsidRPr="008E0600" w:rsidRDefault="00DF2D16" w:rsidP="00496C8F">
            <w:pPr>
              <w:pStyle w:val="affe"/>
              <w:rPr>
                <w:rFonts w:ascii="Times New Roman" w:hAnsi="Times New Roman" w:cs="Times New Roman"/>
              </w:rPr>
            </w:pPr>
          </w:p>
        </w:tc>
      </w:tr>
    </w:tbl>
    <w:p w:rsidR="00DF2D16" w:rsidRPr="008E0600" w:rsidRDefault="00DF2D16" w:rsidP="00DF2D16">
      <w:pPr>
        <w:pStyle w:val="afff2"/>
        <w:shd w:val="clear" w:color="auto" w:fill="FFFFFF"/>
        <w:spacing w:before="293" w:line="326" w:lineRule="exact"/>
        <w:rPr>
          <w:rFonts w:ascii="Times New Roman" w:hAnsi="Times New Roman"/>
        </w:rPr>
      </w:pPr>
      <w:r w:rsidRPr="008E0600">
        <w:rPr>
          <w:rFonts w:ascii="Times New Roman" w:hAnsi="Times New Roman"/>
          <w:sz w:val="28"/>
          <w:szCs w:val="28"/>
        </w:rPr>
        <w:t xml:space="preserve">Смертность по нозологии: </w:t>
      </w:r>
      <w:r w:rsidRPr="008E0600">
        <w:rPr>
          <w:rFonts w:ascii="Times New Roman" w:hAnsi="Times New Roman"/>
          <w:sz w:val="28"/>
          <w:szCs w:val="28"/>
          <w:u w:val="single"/>
        </w:rPr>
        <w:t>Мертворожденных –3</w:t>
      </w:r>
    </w:p>
    <w:p w:rsidR="00DF2D16" w:rsidRPr="008E0600" w:rsidRDefault="00DF2D16" w:rsidP="00DF2D16">
      <w:pPr>
        <w:pStyle w:val="afff2"/>
        <w:shd w:val="clear" w:color="auto" w:fill="FFFFFF"/>
        <w:spacing w:before="293" w:line="326" w:lineRule="exact"/>
        <w:ind w:left="120"/>
        <w:rPr>
          <w:rFonts w:ascii="Times New Roman" w:hAnsi="Times New Roman"/>
        </w:rPr>
      </w:pPr>
      <w:r w:rsidRPr="008E0600">
        <w:rPr>
          <w:rFonts w:ascii="Times New Roman" w:hAnsi="Times New Roman"/>
          <w:sz w:val="28"/>
          <w:szCs w:val="28"/>
        </w:rPr>
        <w:t>Ранняя неонатальная смертность-0</w:t>
      </w:r>
    </w:p>
    <w:p w:rsidR="00DF2D16" w:rsidRPr="008E0600" w:rsidRDefault="00DF2D16" w:rsidP="00DF2D16">
      <w:pPr>
        <w:pStyle w:val="afff2"/>
        <w:shd w:val="clear" w:color="auto" w:fill="FFFFFF"/>
        <w:spacing w:before="293" w:line="326" w:lineRule="exact"/>
        <w:ind w:left="120"/>
        <w:rPr>
          <w:rFonts w:ascii="Times New Roman" w:hAnsi="Times New Roman"/>
        </w:rPr>
      </w:pPr>
      <w:r w:rsidRPr="008E0600">
        <w:rPr>
          <w:rFonts w:ascii="Times New Roman" w:hAnsi="Times New Roman"/>
          <w:sz w:val="28"/>
          <w:szCs w:val="28"/>
        </w:rPr>
        <w:t>СДР синдром (инфекционная пневмония) — 0</w:t>
      </w:r>
    </w:p>
    <w:p w:rsidR="00DF2D16" w:rsidRPr="008E0600" w:rsidRDefault="00DF2D16" w:rsidP="00DF2D16">
      <w:pPr>
        <w:pStyle w:val="afff2"/>
        <w:shd w:val="clear" w:color="auto" w:fill="FFFFFF"/>
        <w:spacing w:before="293" w:line="326" w:lineRule="exact"/>
        <w:ind w:left="120"/>
        <w:rPr>
          <w:rFonts w:ascii="Times New Roman" w:hAnsi="Times New Roman"/>
        </w:rPr>
      </w:pPr>
      <w:r w:rsidRPr="008E0600">
        <w:rPr>
          <w:rFonts w:ascii="Times New Roman" w:hAnsi="Times New Roman"/>
          <w:sz w:val="28"/>
          <w:szCs w:val="28"/>
        </w:rPr>
        <w:lastRenderedPageBreak/>
        <w:t>СОП: гипоксически - ишемическое поражение ЦНС-0</w:t>
      </w:r>
    </w:p>
    <w:p w:rsidR="00DF2D16" w:rsidRPr="008E0600" w:rsidRDefault="00DF2D16" w:rsidP="00DF2D16">
      <w:pPr>
        <w:pStyle w:val="afff2"/>
        <w:shd w:val="clear" w:color="auto" w:fill="FFFFFF"/>
        <w:spacing w:before="293" w:line="326" w:lineRule="exact"/>
        <w:ind w:left="120"/>
        <w:rPr>
          <w:rFonts w:ascii="Times New Roman" w:hAnsi="Times New Roman"/>
        </w:rPr>
      </w:pPr>
      <w:r w:rsidRPr="008E0600">
        <w:rPr>
          <w:rFonts w:ascii="Times New Roman" w:hAnsi="Times New Roman"/>
          <w:sz w:val="28"/>
          <w:szCs w:val="28"/>
        </w:rPr>
        <w:t xml:space="preserve"> Фоновые состояния: глубокая недоношенность-нет.</w:t>
      </w:r>
    </w:p>
    <w:p w:rsidR="00DF2D16" w:rsidRDefault="00DF2D16" w:rsidP="00DF2D16">
      <w:pPr>
        <w:pStyle w:val="afff2"/>
        <w:shd w:val="clear" w:color="auto" w:fill="FFFFFF"/>
        <w:spacing w:before="293" w:line="326" w:lineRule="exact"/>
        <w:ind w:left="120"/>
        <w:rPr>
          <w:rFonts w:ascii="Times New Roman" w:hAnsi="Times New Roman"/>
          <w:sz w:val="28"/>
          <w:szCs w:val="28"/>
        </w:rPr>
      </w:pPr>
      <w:r w:rsidRPr="008E0600">
        <w:rPr>
          <w:rFonts w:ascii="Times New Roman" w:hAnsi="Times New Roman"/>
          <w:sz w:val="28"/>
          <w:szCs w:val="28"/>
        </w:rPr>
        <w:t>Морфологическая незрелость внутренних органов-нет</w:t>
      </w:r>
      <w:r w:rsidR="00172B02">
        <w:rPr>
          <w:rFonts w:ascii="Times New Roman" w:hAnsi="Times New Roman"/>
          <w:sz w:val="28"/>
          <w:szCs w:val="28"/>
        </w:rPr>
        <w:t>.</w:t>
      </w:r>
    </w:p>
    <w:p w:rsidR="00172B02" w:rsidRDefault="00172B02" w:rsidP="00172B02">
      <w:pPr>
        <w:tabs>
          <w:tab w:val="left" w:pos="284"/>
        </w:tabs>
        <w:spacing w:after="0" w:line="240" w:lineRule="auto"/>
        <w:jc w:val="both"/>
        <w:rPr>
          <w:rFonts w:ascii="Times New Roman" w:hAnsi="Times New Roman" w:cs="Times New Roman"/>
          <w:b/>
          <w:sz w:val="28"/>
          <w:szCs w:val="28"/>
        </w:rPr>
      </w:pPr>
    </w:p>
    <w:p w:rsidR="00172B02" w:rsidRDefault="00172B02" w:rsidP="00172B02">
      <w:pPr>
        <w:tabs>
          <w:tab w:val="left" w:pos="284"/>
        </w:tabs>
        <w:spacing w:after="0" w:line="240" w:lineRule="auto"/>
        <w:jc w:val="both"/>
        <w:rPr>
          <w:rFonts w:ascii="Times New Roman" w:hAnsi="Times New Roman" w:cs="Times New Roman"/>
          <w:b/>
          <w:sz w:val="28"/>
          <w:szCs w:val="28"/>
        </w:rPr>
      </w:pPr>
    </w:p>
    <w:p w:rsidR="00172B02" w:rsidRDefault="00172B02" w:rsidP="00172B02">
      <w:pPr>
        <w:tabs>
          <w:tab w:val="left" w:pos="284"/>
        </w:tabs>
        <w:spacing w:after="0" w:line="240" w:lineRule="auto"/>
        <w:jc w:val="both"/>
        <w:rPr>
          <w:rFonts w:ascii="Times New Roman" w:hAnsi="Times New Roman" w:cs="Times New Roman"/>
          <w:b/>
          <w:sz w:val="28"/>
          <w:szCs w:val="28"/>
        </w:rPr>
      </w:pPr>
    </w:p>
    <w:p w:rsidR="00172B02" w:rsidRPr="00A5223D" w:rsidRDefault="00172B02" w:rsidP="00172B02">
      <w:pPr>
        <w:tabs>
          <w:tab w:val="left" w:pos="284"/>
        </w:tabs>
        <w:spacing w:after="0" w:line="240" w:lineRule="auto"/>
        <w:jc w:val="both"/>
        <w:rPr>
          <w:rFonts w:ascii="Times New Roman" w:hAnsi="Times New Roman" w:cs="Times New Roman"/>
          <w:b/>
          <w:sz w:val="28"/>
          <w:szCs w:val="28"/>
        </w:rPr>
      </w:pPr>
      <w:r w:rsidRPr="00A5223D">
        <w:rPr>
          <w:rFonts w:ascii="Times New Roman" w:hAnsi="Times New Roman" w:cs="Times New Roman"/>
          <w:b/>
          <w:sz w:val="28"/>
          <w:szCs w:val="28"/>
        </w:rPr>
        <w:t xml:space="preserve">4.3. Итоги проведения комплексной пренатальной (дородовой) диагностики нарушений развития ребёнка. </w:t>
      </w:r>
    </w:p>
    <w:p w:rsidR="00172B02" w:rsidRDefault="00172B02" w:rsidP="00172B02">
      <w:pPr>
        <w:pStyle w:val="a5"/>
        <w:ind w:firstLine="720"/>
        <w:jc w:val="both"/>
        <w:rPr>
          <w:rFonts w:ascii="Times New Roman" w:hAnsi="Times New Roman"/>
          <w:sz w:val="28"/>
          <w:szCs w:val="28"/>
        </w:rPr>
      </w:pPr>
      <w:r>
        <w:rPr>
          <w:rFonts w:ascii="Times New Roman" w:hAnsi="Times New Roman"/>
          <w:sz w:val="28"/>
          <w:szCs w:val="28"/>
        </w:rPr>
        <w:t>В</w:t>
      </w:r>
      <w:r w:rsidRPr="00083B05">
        <w:rPr>
          <w:rFonts w:ascii="Times New Roman" w:hAnsi="Times New Roman"/>
          <w:sz w:val="28"/>
          <w:szCs w:val="28"/>
        </w:rPr>
        <w:t xml:space="preserve"> 2013 году внедрена пренатальная диагностика плода.  2 врача прошли обучение на семинаре, проведенном в сентябре 2013 года специалистом по пренатальной диагностике РМАПО, также прошли обучение на базе РПЦ в отделе</w:t>
      </w:r>
      <w:r>
        <w:rPr>
          <w:rFonts w:ascii="Times New Roman" w:hAnsi="Times New Roman"/>
          <w:sz w:val="28"/>
          <w:szCs w:val="28"/>
        </w:rPr>
        <w:t>нии лучевой диагностики.  В 2015</w:t>
      </w:r>
      <w:r w:rsidRPr="00083B05">
        <w:rPr>
          <w:rFonts w:ascii="Times New Roman" w:hAnsi="Times New Roman"/>
          <w:sz w:val="28"/>
          <w:szCs w:val="28"/>
        </w:rPr>
        <w:t xml:space="preserve"> году  направлено на пренатальный скрининг </w:t>
      </w:r>
      <w:r>
        <w:rPr>
          <w:rFonts w:ascii="Times New Roman" w:hAnsi="Times New Roman"/>
          <w:sz w:val="28"/>
          <w:szCs w:val="28"/>
        </w:rPr>
        <w:t>123</w:t>
      </w:r>
      <w:r w:rsidRPr="00083B05">
        <w:rPr>
          <w:rFonts w:ascii="Times New Roman" w:hAnsi="Times New Roman"/>
          <w:sz w:val="28"/>
          <w:szCs w:val="28"/>
        </w:rPr>
        <w:t xml:space="preserve"> образцов сывор</w:t>
      </w:r>
      <w:r>
        <w:rPr>
          <w:rFonts w:ascii="Times New Roman" w:hAnsi="Times New Roman"/>
          <w:sz w:val="28"/>
          <w:szCs w:val="28"/>
        </w:rPr>
        <w:t>отки беременных женщин 11,5</w:t>
      </w:r>
      <w:r w:rsidRPr="00083B05">
        <w:rPr>
          <w:rFonts w:ascii="Times New Roman" w:hAnsi="Times New Roman"/>
          <w:sz w:val="28"/>
          <w:szCs w:val="28"/>
        </w:rPr>
        <w:t xml:space="preserve">-13,5 недель, что </w:t>
      </w:r>
      <w:r>
        <w:rPr>
          <w:rFonts w:ascii="Times New Roman" w:hAnsi="Times New Roman"/>
          <w:sz w:val="28"/>
          <w:szCs w:val="28"/>
        </w:rPr>
        <w:t>составило  76,8</w:t>
      </w:r>
      <w:r w:rsidRPr="00083B05">
        <w:rPr>
          <w:rFonts w:ascii="Times New Roman" w:hAnsi="Times New Roman"/>
          <w:sz w:val="28"/>
          <w:szCs w:val="28"/>
        </w:rPr>
        <w:t>% от всех вставших на учет беременных женщин</w:t>
      </w:r>
      <w:r>
        <w:rPr>
          <w:rFonts w:ascii="Times New Roman" w:hAnsi="Times New Roman"/>
          <w:sz w:val="28"/>
          <w:szCs w:val="28"/>
        </w:rPr>
        <w:t xml:space="preserve">, или 86,6% от вставших на учет до 14 недель. </w:t>
      </w:r>
      <w:r w:rsidRPr="00083B05">
        <w:rPr>
          <w:rFonts w:ascii="Times New Roman" w:hAnsi="Times New Roman"/>
          <w:sz w:val="28"/>
          <w:szCs w:val="28"/>
        </w:rPr>
        <w:t xml:space="preserve"> </w:t>
      </w:r>
      <w:r>
        <w:rPr>
          <w:rFonts w:ascii="Times New Roman" w:hAnsi="Times New Roman"/>
          <w:sz w:val="28"/>
          <w:szCs w:val="28"/>
        </w:rPr>
        <w:t xml:space="preserve">Осложняет доставку образцов крови беременных женщин в медико-генетическую лабораторию отмена авиарейсов из-за погодных условий. </w:t>
      </w:r>
    </w:p>
    <w:p w:rsidR="00DF2D16" w:rsidRPr="008E0600" w:rsidRDefault="00DF2D16" w:rsidP="00DF2D16">
      <w:pPr>
        <w:pStyle w:val="a4"/>
        <w:jc w:val="center"/>
        <w:rPr>
          <w:rFonts w:ascii="Times New Roman" w:hAnsi="Times New Roman" w:cs="Times New Roman"/>
        </w:rPr>
      </w:pPr>
      <w:r w:rsidRPr="008E0600">
        <w:rPr>
          <w:rFonts w:ascii="Times New Roman" w:hAnsi="Times New Roman" w:cs="Times New Roman"/>
          <w:b/>
          <w:bCs/>
          <w:sz w:val="28"/>
          <w:szCs w:val="28"/>
          <w:u w:val="single"/>
        </w:rPr>
        <w:t>ВЫВОДЫ.</w:t>
      </w:r>
    </w:p>
    <w:p w:rsidR="00DF2D16" w:rsidRPr="008E0600" w:rsidRDefault="00DF2D16" w:rsidP="00DF2D16">
      <w:pPr>
        <w:pStyle w:val="a4"/>
        <w:numPr>
          <w:ilvl w:val="0"/>
          <w:numId w:val="38"/>
        </w:numPr>
        <w:suppressAutoHyphens/>
        <w:rPr>
          <w:rFonts w:ascii="Times New Roman" w:hAnsi="Times New Roman" w:cs="Times New Roman"/>
        </w:rPr>
      </w:pPr>
      <w:r w:rsidRPr="008E0600">
        <w:rPr>
          <w:rFonts w:ascii="Times New Roman" w:eastAsia="Times New Roman" w:hAnsi="Times New Roman" w:cs="Times New Roman"/>
          <w:sz w:val="28"/>
          <w:szCs w:val="28"/>
        </w:rPr>
        <w:t>Оснащенность кадрами: согласно приказу №572н: 1 врач акушер-гинеколог на 2200 женщин, составляет 54,9 %.</w:t>
      </w:r>
    </w:p>
    <w:p w:rsidR="00DF2D16" w:rsidRPr="008E0600" w:rsidRDefault="00DF2D16" w:rsidP="00DF2D16">
      <w:pPr>
        <w:pStyle w:val="a4"/>
        <w:numPr>
          <w:ilvl w:val="0"/>
          <w:numId w:val="38"/>
        </w:numPr>
        <w:suppressAutoHyphens/>
        <w:rPr>
          <w:rFonts w:ascii="Times New Roman" w:hAnsi="Times New Roman" w:cs="Times New Roman"/>
        </w:rPr>
      </w:pPr>
      <w:r w:rsidRPr="008E0600">
        <w:rPr>
          <w:rFonts w:ascii="Times New Roman" w:eastAsia="Times New Roman" w:hAnsi="Times New Roman" w:cs="Times New Roman"/>
          <w:sz w:val="28"/>
          <w:szCs w:val="28"/>
        </w:rPr>
        <w:t>Повышение процента ранней явки на 4% в течении 2х последних лет, говорит об  усилении  амбулаторно- поликлинической службы путем привлечения Врача акушер- гинеколога, акушерку смотрового кабинета, информированности населения об необходимости ранней явки для постановки на учет по беременности.</w:t>
      </w:r>
    </w:p>
    <w:p w:rsidR="00DF2D16" w:rsidRPr="008E0600" w:rsidRDefault="00DF2D16" w:rsidP="00DF2D16">
      <w:pPr>
        <w:pStyle w:val="a4"/>
        <w:numPr>
          <w:ilvl w:val="0"/>
          <w:numId w:val="38"/>
        </w:numPr>
        <w:suppressAutoHyphens/>
        <w:rPr>
          <w:rFonts w:ascii="Times New Roman" w:hAnsi="Times New Roman" w:cs="Times New Roman"/>
        </w:rPr>
      </w:pPr>
      <w:r w:rsidRPr="008E0600">
        <w:rPr>
          <w:rFonts w:ascii="Times New Roman" w:eastAsia="Times New Roman" w:hAnsi="Times New Roman" w:cs="Times New Roman"/>
          <w:color w:val="000000"/>
          <w:sz w:val="28"/>
          <w:szCs w:val="28"/>
          <w:shd w:val="clear" w:color="auto" w:fill="FFFFFF"/>
        </w:rPr>
        <w:t>Внедрение ВРТ дал шанс одной семейной паре стать родителями, также 3 пары находятся на Д учете по беременности.</w:t>
      </w:r>
    </w:p>
    <w:p w:rsidR="00DF2D16" w:rsidRPr="008E0600" w:rsidRDefault="00DF2D16" w:rsidP="00DF2D16">
      <w:pPr>
        <w:pStyle w:val="a4"/>
        <w:numPr>
          <w:ilvl w:val="0"/>
          <w:numId w:val="38"/>
        </w:numPr>
        <w:suppressAutoHyphens/>
        <w:rPr>
          <w:rFonts w:ascii="Times New Roman" w:hAnsi="Times New Roman" w:cs="Times New Roman"/>
        </w:rPr>
      </w:pPr>
      <w:r w:rsidRPr="008E0600">
        <w:rPr>
          <w:rFonts w:ascii="Times New Roman" w:eastAsia="Times New Roman" w:hAnsi="Times New Roman" w:cs="Times New Roman"/>
          <w:color w:val="000000"/>
          <w:sz w:val="28"/>
          <w:szCs w:val="28"/>
          <w:shd w:val="clear" w:color="auto" w:fill="FFFFFF"/>
        </w:rPr>
        <w:t>Охват Диспансеризацией детей, в том числе детей сирот приблизился к 100%,  в 2016г запланировать обучение врача акушер-гинеколог или врача педиатра по детской и подростковой гинекологии.</w:t>
      </w:r>
    </w:p>
    <w:p w:rsidR="00DF2D16" w:rsidRPr="008E0600" w:rsidRDefault="00DF2D16" w:rsidP="00DF2D16">
      <w:pPr>
        <w:pStyle w:val="a4"/>
        <w:numPr>
          <w:ilvl w:val="0"/>
          <w:numId w:val="38"/>
        </w:numPr>
        <w:suppressAutoHyphens/>
        <w:rPr>
          <w:rFonts w:ascii="Times New Roman" w:hAnsi="Times New Roman" w:cs="Times New Roman"/>
        </w:rPr>
      </w:pPr>
      <w:r w:rsidRPr="008E0600">
        <w:rPr>
          <w:rFonts w:ascii="Times New Roman" w:eastAsia="Times New Roman" w:hAnsi="Times New Roman" w:cs="Times New Roman"/>
          <w:color w:val="000000"/>
          <w:sz w:val="28"/>
          <w:szCs w:val="28"/>
          <w:shd w:val="clear" w:color="auto" w:fill="FFFFFF"/>
        </w:rPr>
        <w:t>Процент медикаментозных абортов составил 19,3%, что выше в 3 раза по сравнению с 2014 годом. Необходимо широкое распространения информации об этом методе прерывания беременности в ранних сроках беременности, об безопасности метода.</w:t>
      </w:r>
    </w:p>
    <w:p w:rsidR="00DF2D16" w:rsidRPr="008E0600" w:rsidRDefault="00DF2D16" w:rsidP="00DF2D16">
      <w:pPr>
        <w:pStyle w:val="a4"/>
        <w:numPr>
          <w:ilvl w:val="0"/>
          <w:numId w:val="38"/>
        </w:numPr>
        <w:suppressAutoHyphens/>
        <w:rPr>
          <w:rFonts w:ascii="Times New Roman" w:hAnsi="Times New Roman" w:cs="Times New Roman"/>
        </w:rPr>
      </w:pPr>
      <w:r w:rsidRPr="008E0600">
        <w:rPr>
          <w:rFonts w:ascii="Times New Roman" w:eastAsia="Times New Roman" w:hAnsi="Times New Roman" w:cs="Times New Roman"/>
          <w:color w:val="000000"/>
          <w:sz w:val="28"/>
          <w:szCs w:val="28"/>
          <w:shd w:val="clear" w:color="auto" w:fill="FFFFFF"/>
        </w:rPr>
        <w:t>Заболеваемость туберкулезом у беременных женщин не было, т.к. проводится профилактические беседы у этой группы лиц, своевременное прохождение ЖФВ флюро- обследования и выявление заболевания.</w:t>
      </w:r>
    </w:p>
    <w:p w:rsidR="00DF2D16" w:rsidRPr="008E0600" w:rsidRDefault="00DF2D16" w:rsidP="00DF2D16">
      <w:pPr>
        <w:pStyle w:val="a4"/>
        <w:numPr>
          <w:ilvl w:val="0"/>
          <w:numId w:val="38"/>
        </w:numPr>
        <w:suppressAutoHyphens/>
        <w:rPr>
          <w:rFonts w:ascii="Times New Roman" w:hAnsi="Times New Roman" w:cs="Times New Roman"/>
        </w:rPr>
      </w:pPr>
      <w:r w:rsidRPr="008E0600">
        <w:rPr>
          <w:rFonts w:ascii="Times New Roman" w:eastAsia="Times New Roman" w:hAnsi="Times New Roman" w:cs="Times New Roman"/>
          <w:color w:val="000000"/>
          <w:sz w:val="28"/>
          <w:szCs w:val="28"/>
          <w:shd w:val="clear" w:color="auto" w:fill="FFFFFF"/>
        </w:rPr>
        <w:lastRenderedPageBreak/>
        <w:t>Онкологической патологии во время беременности выявлена у одной беременной. Проводить работу по   привлечению населения старшего трудоспособного возраста и пенсионного возраста к тщательному прохождению медицинских осмотров. Также для усиления выявления предраковых патологии шейки матки и конце 2013г прошла обучение врач-лаборант по цитологическим исследованиям, что позволит проводить обследование в максимально сжатые сроки.</w:t>
      </w:r>
      <w:r w:rsidRPr="008E0600">
        <w:rPr>
          <w:rFonts w:ascii="Times New Roman" w:eastAsia="Times New Roman" w:hAnsi="Times New Roman" w:cs="Times New Roman"/>
          <w:color w:val="000000"/>
          <w:sz w:val="24"/>
          <w:szCs w:val="24"/>
        </w:rPr>
        <w:br/>
      </w:r>
    </w:p>
    <w:p w:rsidR="00DF2D16" w:rsidRPr="008E0600" w:rsidRDefault="00DF2D16" w:rsidP="00DF2D16">
      <w:pPr>
        <w:pStyle w:val="afff2"/>
        <w:ind w:left="717" w:firstLine="348"/>
        <w:rPr>
          <w:rFonts w:ascii="Times New Roman" w:hAnsi="Times New Roman"/>
        </w:rPr>
      </w:pPr>
      <w:r w:rsidRPr="008E0600">
        <w:rPr>
          <w:rFonts w:ascii="Times New Roman" w:hAnsi="Times New Roman"/>
          <w:b/>
          <w:sz w:val="28"/>
          <w:szCs w:val="28"/>
          <w:u w:val="single"/>
        </w:rPr>
        <w:t>ПРЕДЛОЖЕНИЯ.</w:t>
      </w:r>
    </w:p>
    <w:p w:rsidR="00DF2D16" w:rsidRPr="008E0600" w:rsidRDefault="00DF2D16" w:rsidP="00DF2D16">
      <w:pPr>
        <w:pStyle w:val="afff2"/>
        <w:numPr>
          <w:ilvl w:val="0"/>
          <w:numId w:val="39"/>
        </w:numPr>
        <w:rPr>
          <w:rFonts w:ascii="Times New Roman" w:hAnsi="Times New Roman"/>
        </w:rPr>
      </w:pPr>
      <w:r w:rsidRPr="008E0600">
        <w:rPr>
          <w:rFonts w:ascii="Times New Roman" w:hAnsi="Times New Roman"/>
          <w:sz w:val="28"/>
          <w:szCs w:val="28"/>
        </w:rPr>
        <w:t>Усовершенствовать службу  планирования семьи: укомплектовать кабинет по планированию семьи, провести учебу среди медицинских работников по планированию семьи. Проводить школы Молодых матерей.</w:t>
      </w:r>
    </w:p>
    <w:p w:rsidR="00DF2D16" w:rsidRPr="008E0600" w:rsidRDefault="00DF2D16" w:rsidP="00DF2D16">
      <w:pPr>
        <w:pStyle w:val="afff2"/>
        <w:numPr>
          <w:ilvl w:val="0"/>
          <w:numId w:val="39"/>
        </w:numPr>
        <w:rPr>
          <w:rFonts w:ascii="Times New Roman" w:hAnsi="Times New Roman"/>
        </w:rPr>
      </w:pPr>
      <w:r w:rsidRPr="008E0600">
        <w:rPr>
          <w:rFonts w:ascii="Times New Roman" w:hAnsi="Times New Roman"/>
          <w:sz w:val="28"/>
          <w:szCs w:val="28"/>
        </w:rPr>
        <w:t xml:space="preserve">Улучшить антенатальную охрану плода: проводить УЗИ скрининг согласно приказу, повысить качество диспансерного наблюдения за беременными. </w:t>
      </w:r>
    </w:p>
    <w:p w:rsidR="00DF2D16" w:rsidRPr="008E0600" w:rsidRDefault="00DF2D16" w:rsidP="00DF2D16">
      <w:pPr>
        <w:pStyle w:val="afff2"/>
        <w:numPr>
          <w:ilvl w:val="0"/>
          <w:numId w:val="39"/>
        </w:numPr>
        <w:rPr>
          <w:rFonts w:ascii="Times New Roman" w:hAnsi="Times New Roman"/>
        </w:rPr>
      </w:pPr>
      <w:r w:rsidRPr="008E0600">
        <w:rPr>
          <w:rFonts w:ascii="Times New Roman" w:hAnsi="Times New Roman"/>
          <w:sz w:val="28"/>
          <w:szCs w:val="28"/>
        </w:rPr>
        <w:t>Ввести дни патологии шейки матки.</w:t>
      </w:r>
    </w:p>
    <w:p w:rsidR="00DF2D16" w:rsidRPr="008E0600" w:rsidRDefault="00DF2D16" w:rsidP="00DF2D16">
      <w:pPr>
        <w:pStyle w:val="afff2"/>
        <w:numPr>
          <w:ilvl w:val="0"/>
          <w:numId w:val="39"/>
        </w:numPr>
        <w:rPr>
          <w:rFonts w:ascii="Times New Roman" w:hAnsi="Times New Roman"/>
        </w:rPr>
      </w:pPr>
      <w:r w:rsidRPr="008E0600">
        <w:rPr>
          <w:rFonts w:ascii="Times New Roman" w:hAnsi="Times New Roman"/>
          <w:sz w:val="28"/>
          <w:szCs w:val="28"/>
        </w:rPr>
        <w:t xml:space="preserve">Улучшить материально – техническую базу и оснащение женской консультации, родильного отделения из средств родовых сертификатов, из средств местного бюджета.      </w:t>
      </w:r>
    </w:p>
    <w:p w:rsidR="00DF2D16" w:rsidRPr="008E0600" w:rsidRDefault="00DF2D16" w:rsidP="00DF2D16">
      <w:pPr>
        <w:pStyle w:val="afff2"/>
        <w:numPr>
          <w:ilvl w:val="0"/>
          <w:numId w:val="39"/>
        </w:numPr>
        <w:rPr>
          <w:rFonts w:ascii="Times New Roman" w:hAnsi="Times New Roman"/>
        </w:rPr>
      </w:pPr>
      <w:r w:rsidRPr="008E0600">
        <w:rPr>
          <w:rFonts w:ascii="Times New Roman" w:hAnsi="Times New Roman"/>
          <w:sz w:val="28"/>
          <w:szCs w:val="28"/>
        </w:rPr>
        <w:t xml:space="preserve">Остро встал вопрос по привлечению на работу акушерок в родильное отделение ЦРБ. </w:t>
      </w:r>
    </w:p>
    <w:p w:rsidR="00160313" w:rsidRDefault="00160313" w:rsidP="00E42237">
      <w:pPr>
        <w:tabs>
          <w:tab w:val="left" w:pos="284"/>
        </w:tabs>
        <w:spacing w:after="0" w:line="240" w:lineRule="auto"/>
        <w:jc w:val="both"/>
        <w:rPr>
          <w:rFonts w:ascii="Times New Roman" w:hAnsi="Times New Roman" w:cs="Times New Roman"/>
          <w:b/>
          <w:sz w:val="28"/>
          <w:szCs w:val="28"/>
        </w:rPr>
      </w:pPr>
    </w:p>
    <w:p w:rsidR="00160313" w:rsidRDefault="00160313" w:rsidP="00160313">
      <w:pPr>
        <w:tabs>
          <w:tab w:val="left" w:pos="284"/>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Анализ работы педиатрической службы ГБУЗ «Муйская ЦРБ»</w:t>
      </w:r>
    </w:p>
    <w:p w:rsidR="00160313" w:rsidRDefault="00160313" w:rsidP="00E42237">
      <w:pPr>
        <w:tabs>
          <w:tab w:val="left" w:pos="284"/>
        </w:tabs>
        <w:spacing w:after="0" w:line="240" w:lineRule="auto"/>
        <w:jc w:val="both"/>
        <w:rPr>
          <w:rFonts w:ascii="Times New Roman" w:hAnsi="Times New Roman" w:cs="Times New Roman"/>
          <w:b/>
          <w:sz w:val="28"/>
          <w:szCs w:val="28"/>
        </w:rPr>
      </w:pPr>
    </w:p>
    <w:p w:rsidR="00E42237" w:rsidRPr="00160313" w:rsidRDefault="00160313" w:rsidP="00E42237">
      <w:pPr>
        <w:tabs>
          <w:tab w:val="left" w:pos="284"/>
        </w:tabs>
        <w:spacing w:after="0" w:line="240" w:lineRule="auto"/>
        <w:jc w:val="both"/>
        <w:rPr>
          <w:rFonts w:ascii="Times New Roman" w:hAnsi="Times New Roman" w:cs="Times New Roman"/>
          <w:sz w:val="28"/>
          <w:szCs w:val="28"/>
        </w:rPr>
      </w:pPr>
      <w:r w:rsidRPr="00160313">
        <w:rPr>
          <w:rFonts w:ascii="Times New Roman" w:hAnsi="Times New Roman" w:cs="Times New Roman"/>
          <w:sz w:val="28"/>
          <w:szCs w:val="28"/>
        </w:rPr>
        <w:t xml:space="preserve">        </w:t>
      </w:r>
      <w:r w:rsidRPr="00A5223D">
        <w:rPr>
          <w:rFonts w:ascii="Times New Roman" w:hAnsi="Times New Roman" w:cs="Times New Roman"/>
          <w:b/>
          <w:sz w:val="28"/>
          <w:szCs w:val="28"/>
        </w:rPr>
        <w:t>Инвалидность детям первого года жизни</w:t>
      </w:r>
      <w:r w:rsidRPr="00160313">
        <w:rPr>
          <w:rFonts w:ascii="Times New Roman" w:hAnsi="Times New Roman" w:cs="Times New Roman"/>
          <w:sz w:val="28"/>
          <w:szCs w:val="28"/>
        </w:rPr>
        <w:t xml:space="preserve"> впервые установлена у одного ребенка: </w:t>
      </w:r>
      <w:r w:rsidR="00E42237" w:rsidRPr="00160313">
        <w:rPr>
          <w:rFonts w:ascii="Times New Roman" w:hAnsi="Times New Roman" w:cs="Times New Roman"/>
          <w:i/>
          <w:sz w:val="28"/>
          <w:szCs w:val="28"/>
        </w:rPr>
        <w:t xml:space="preserve">  Сычев Роман Дмитриевич,05.03.2015 Д-з:  Голопрозэнцефалия, частичная атрофия дисков зрительных нервов</w:t>
      </w:r>
      <w:r>
        <w:rPr>
          <w:rFonts w:ascii="Times New Roman" w:hAnsi="Times New Roman" w:cs="Times New Roman"/>
          <w:i/>
          <w:sz w:val="28"/>
          <w:szCs w:val="28"/>
        </w:rPr>
        <w:t>.</w:t>
      </w:r>
    </w:p>
    <w:p w:rsidR="00E42237" w:rsidRPr="002A5F3E" w:rsidRDefault="00E42237" w:rsidP="00E42237">
      <w:pPr>
        <w:tabs>
          <w:tab w:val="left" w:pos="284"/>
        </w:tabs>
        <w:spacing w:after="0" w:line="240" w:lineRule="auto"/>
        <w:jc w:val="both"/>
        <w:rPr>
          <w:rFonts w:ascii="Times New Roman" w:hAnsi="Times New Roman" w:cs="Times New Roman"/>
          <w:b/>
          <w:i/>
          <w:sz w:val="28"/>
          <w:szCs w:val="28"/>
        </w:rPr>
      </w:pPr>
    </w:p>
    <w:p w:rsidR="00E42237" w:rsidRPr="008960EC" w:rsidRDefault="00E42237" w:rsidP="00E42237">
      <w:pPr>
        <w:tabs>
          <w:tab w:val="left" w:pos="284"/>
        </w:tabs>
        <w:spacing w:after="0" w:line="240" w:lineRule="auto"/>
        <w:jc w:val="both"/>
        <w:rPr>
          <w:rFonts w:ascii="Times New Roman" w:hAnsi="Times New Roman" w:cs="Times New Roman"/>
          <w:b/>
          <w:sz w:val="28"/>
          <w:szCs w:val="28"/>
        </w:rPr>
      </w:pPr>
      <w:r w:rsidRPr="008960EC">
        <w:rPr>
          <w:rFonts w:ascii="Times New Roman" w:hAnsi="Times New Roman" w:cs="Times New Roman"/>
          <w:b/>
          <w:sz w:val="28"/>
          <w:szCs w:val="28"/>
        </w:rPr>
        <w:t>4.5.Подробно анализ смертности  на дому, досуточной летальности:</w:t>
      </w:r>
    </w:p>
    <w:p w:rsidR="00E42237" w:rsidRDefault="00E42237" w:rsidP="008960EC">
      <w:pPr>
        <w:tabs>
          <w:tab w:val="left" w:pos="284"/>
        </w:tabs>
        <w:spacing w:after="0" w:line="240" w:lineRule="auto"/>
        <w:jc w:val="both"/>
        <w:rPr>
          <w:rFonts w:ascii="Times New Roman" w:hAnsi="Times New Roman" w:cs="Times New Roman"/>
          <w:sz w:val="28"/>
          <w:szCs w:val="28"/>
        </w:rPr>
      </w:pPr>
      <w:r w:rsidRPr="008960EC">
        <w:rPr>
          <w:rFonts w:ascii="Times New Roman" w:hAnsi="Times New Roman" w:cs="Times New Roman"/>
          <w:b/>
          <w:sz w:val="28"/>
          <w:szCs w:val="28"/>
        </w:rPr>
        <w:t xml:space="preserve">  Анализ в динамике за 3 года младенческой смертности и смертности детей 1-4 года, 5-9 лет, 10-14 лет, 15-17 лет  и 0-17 лет</w:t>
      </w:r>
      <w:r w:rsidRPr="002A5F3E">
        <w:rPr>
          <w:rFonts w:ascii="Times New Roman" w:hAnsi="Times New Roman" w:cs="Times New Roman"/>
          <w:sz w:val="28"/>
          <w:szCs w:val="28"/>
        </w:rPr>
        <w:t>,  структура  причин смертности,  проводимые мероприятия по снижению смертности детей.</w:t>
      </w:r>
    </w:p>
    <w:p w:rsidR="008960EC" w:rsidRDefault="008960EC" w:rsidP="008960EC">
      <w:pPr>
        <w:shd w:val="clear" w:color="auto" w:fill="FFFFFF"/>
        <w:ind w:right="340" w:firstLine="360"/>
        <w:jc w:val="both"/>
        <w:rPr>
          <w:rFonts w:ascii="Times New Roman" w:hAnsi="Times New Roman" w:cs="Times New Roman"/>
          <w:b/>
          <w:bCs/>
          <w:sz w:val="28"/>
          <w:szCs w:val="28"/>
        </w:rPr>
      </w:pPr>
    </w:p>
    <w:p w:rsidR="008960EC" w:rsidRDefault="008960EC" w:rsidP="008960EC">
      <w:pPr>
        <w:shd w:val="clear" w:color="auto" w:fill="FFFFFF"/>
        <w:ind w:right="340" w:firstLine="360"/>
        <w:jc w:val="both"/>
        <w:rPr>
          <w:rFonts w:ascii="Times New Roman" w:hAnsi="Times New Roman" w:cs="Times New Roman"/>
          <w:b/>
          <w:bCs/>
          <w:sz w:val="28"/>
          <w:szCs w:val="28"/>
        </w:rPr>
      </w:pPr>
    </w:p>
    <w:p w:rsidR="008960EC" w:rsidRPr="000B05A7" w:rsidRDefault="008960EC" w:rsidP="008960EC">
      <w:pPr>
        <w:shd w:val="clear" w:color="auto" w:fill="FFFFFF"/>
        <w:ind w:right="340" w:firstLine="360"/>
        <w:jc w:val="both"/>
        <w:rPr>
          <w:rFonts w:ascii="Times New Roman" w:hAnsi="Times New Roman" w:cs="Times New Roman"/>
          <w:b/>
          <w:bCs/>
          <w:sz w:val="28"/>
          <w:szCs w:val="28"/>
        </w:rPr>
      </w:pPr>
      <w:r w:rsidRPr="000B05A7">
        <w:rPr>
          <w:rFonts w:ascii="Times New Roman" w:hAnsi="Times New Roman" w:cs="Times New Roman"/>
          <w:b/>
          <w:bCs/>
          <w:sz w:val="28"/>
          <w:szCs w:val="28"/>
        </w:rPr>
        <w:lastRenderedPageBreak/>
        <w:t>Анализ младенческой смертности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11"/>
        <w:gridCol w:w="1969"/>
        <w:gridCol w:w="1865"/>
        <w:gridCol w:w="2002"/>
        <w:gridCol w:w="1324"/>
      </w:tblGrid>
      <w:tr w:rsidR="008960EC" w:rsidRPr="004D0ADF" w:rsidTr="008960EC">
        <w:tc>
          <w:tcPr>
            <w:tcW w:w="1202" w:type="pct"/>
          </w:tcPr>
          <w:p w:rsidR="008960EC" w:rsidRPr="000B05A7" w:rsidRDefault="008960EC" w:rsidP="0058021E">
            <w:pPr>
              <w:jc w:val="center"/>
              <w:rPr>
                <w:rFonts w:ascii="Times New Roman" w:hAnsi="Times New Roman" w:cs="Times New Roman"/>
                <w:sz w:val="28"/>
                <w:szCs w:val="28"/>
              </w:rPr>
            </w:pPr>
          </w:p>
        </w:tc>
        <w:tc>
          <w:tcPr>
            <w:tcW w:w="1043" w:type="pct"/>
          </w:tcPr>
          <w:p w:rsidR="008960EC" w:rsidRPr="00BB7E0A" w:rsidRDefault="008960EC" w:rsidP="008960EC">
            <w:pPr>
              <w:spacing w:after="0" w:line="240" w:lineRule="auto"/>
              <w:jc w:val="center"/>
              <w:rPr>
                <w:rFonts w:ascii="Times New Roman" w:hAnsi="Times New Roman" w:cs="Times New Roman"/>
                <w:sz w:val="28"/>
                <w:szCs w:val="28"/>
              </w:rPr>
            </w:pPr>
            <w:r w:rsidRPr="00BB7E0A">
              <w:rPr>
                <w:rFonts w:ascii="Times New Roman" w:hAnsi="Times New Roman" w:cs="Times New Roman"/>
                <w:sz w:val="28"/>
                <w:szCs w:val="28"/>
              </w:rPr>
              <w:t>2012 г.</w:t>
            </w:r>
          </w:p>
        </w:tc>
        <w:tc>
          <w:tcPr>
            <w:tcW w:w="989" w:type="pct"/>
          </w:tcPr>
          <w:p w:rsidR="008960EC" w:rsidRPr="00BB7E0A" w:rsidRDefault="008960EC" w:rsidP="0058021E">
            <w:pPr>
              <w:jc w:val="center"/>
              <w:rPr>
                <w:rFonts w:ascii="Times New Roman" w:hAnsi="Times New Roman" w:cs="Times New Roman"/>
                <w:sz w:val="28"/>
                <w:szCs w:val="28"/>
              </w:rPr>
            </w:pPr>
            <w:r w:rsidRPr="00BB7E0A">
              <w:rPr>
                <w:rFonts w:ascii="Times New Roman" w:hAnsi="Times New Roman" w:cs="Times New Roman"/>
                <w:sz w:val="28"/>
                <w:szCs w:val="28"/>
              </w:rPr>
              <w:t>2013г.</w:t>
            </w:r>
          </w:p>
        </w:tc>
        <w:tc>
          <w:tcPr>
            <w:tcW w:w="1060" w:type="pct"/>
            <w:shd w:val="clear" w:color="auto" w:fill="auto"/>
          </w:tcPr>
          <w:p w:rsidR="008960EC" w:rsidRPr="00BB7E0A" w:rsidRDefault="008960EC" w:rsidP="0058021E">
            <w:pPr>
              <w:jc w:val="center"/>
              <w:rPr>
                <w:rFonts w:ascii="Times New Roman" w:hAnsi="Times New Roman" w:cs="Times New Roman"/>
                <w:sz w:val="28"/>
                <w:szCs w:val="28"/>
              </w:rPr>
            </w:pPr>
            <w:r w:rsidRPr="00BB7E0A">
              <w:rPr>
                <w:rFonts w:ascii="Times New Roman" w:hAnsi="Times New Roman" w:cs="Times New Roman"/>
                <w:sz w:val="28"/>
                <w:szCs w:val="28"/>
              </w:rPr>
              <w:t>2014г.</w:t>
            </w:r>
          </w:p>
        </w:tc>
        <w:tc>
          <w:tcPr>
            <w:tcW w:w="707" w:type="pct"/>
          </w:tcPr>
          <w:p w:rsidR="008960EC" w:rsidRPr="00BB7E0A" w:rsidRDefault="008960EC" w:rsidP="0058021E">
            <w:pPr>
              <w:jc w:val="center"/>
              <w:rPr>
                <w:rFonts w:ascii="Times New Roman" w:hAnsi="Times New Roman" w:cs="Times New Roman"/>
                <w:sz w:val="28"/>
                <w:szCs w:val="28"/>
              </w:rPr>
            </w:pPr>
            <w:r>
              <w:rPr>
                <w:rFonts w:ascii="Times New Roman" w:hAnsi="Times New Roman" w:cs="Times New Roman"/>
                <w:sz w:val="28"/>
                <w:szCs w:val="28"/>
              </w:rPr>
              <w:t>2015г.</w:t>
            </w:r>
          </w:p>
        </w:tc>
      </w:tr>
      <w:tr w:rsidR="008960EC" w:rsidRPr="004D0ADF" w:rsidTr="008960EC">
        <w:tc>
          <w:tcPr>
            <w:tcW w:w="1202" w:type="pct"/>
          </w:tcPr>
          <w:p w:rsidR="008960EC" w:rsidRPr="000B05A7" w:rsidRDefault="008960EC" w:rsidP="0058021E">
            <w:pPr>
              <w:pStyle w:val="3"/>
              <w:rPr>
                <w:rFonts w:ascii="Times New Roman" w:hAnsi="Times New Roman"/>
                <w:b w:val="0"/>
                <w:color w:val="auto"/>
                <w:sz w:val="28"/>
                <w:szCs w:val="28"/>
              </w:rPr>
            </w:pPr>
            <w:r w:rsidRPr="000B05A7">
              <w:rPr>
                <w:rFonts w:ascii="Times New Roman" w:hAnsi="Times New Roman"/>
                <w:b w:val="0"/>
                <w:color w:val="auto"/>
                <w:sz w:val="28"/>
                <w:szCs w:val="28"/>
              </w:rPr>
              <w:t>Младенческая</w:t>
            </w:r>
          </w:p>
        </w:tc>
        <w:tc>
          <w:tcPr>
            <w:tcW w:w="1043" w:type="pct"/>
          </w:tcPr>
          <w:p w:rsidR="008960EC" w:rsidRPr="00BB7E0A" w:rsidRDefault="008960EC" w:rsidP="0058021E">
            <w:pPr>
              <w:jc w:val="center"/>
              <w:rPr>
                <w:rFonts w:ascii="Times New Roman" w:hAnsi="Times New Roman" w:cs="Times New Roman"/>
                <w:sz w:val="28"/>
                <w:szCs w:val="28"/>
              </w:rPr>
            </w:pPr>
            <w:r w:rsidRPr="00BB7E0A">
              <w:rPr>
                <w:rFonts w:ascii="Times New Roman" w:hAnsi="Times New Roman" w:cs="Times New Roman"/>
                <w:sz w:val="28"/>
                <w:szCs w:val="28"/>
              </w:rPr>
              <w:t>5,6 %о</w:t>
            </w:r>
          </w:p>
        </w:tc>
        <w:tc>
          <w:tcPr>
            <w:tcW w:w="989" w:type="pct"/>
          </w:tcPr>
          <w:p w:rsidR="008960EC" w:rsidRPr="00BB7E0A" w:rsidRDefault="008960EC" w:rsidP="0058021E">
            <w:pPr>
              <w:jc w:val="center"/>
              <w:rPr>
                <w:rFonts w:ascii="Times New Roman" w:hAnsi="Times New Roman" w:cs="Times New Roman"/>
                <w:sz w:val="28"/>
                <w:szCs w:val="28"/>
              </w:rPr>
            </w:pPr>
            <w:r w:rsidRPr="00BB7E0A">
              <w:rPr>
                <w:rFonts w:ascii="Times New Roman" w:hAnsi="Times New Roman" w:cs="Times New Roman"/>
                <w:sz w:val="28"/>
                <w:szCs w:val="28"/>
              </w:rPr>
              <w:t>-</w:t>
            </w:r>
          </w:p>
        </w:tc>
        <w:tc>
          <w:tcPr>
            <w:tcW w:w="1060" w:type="pct"/>
            <w:shd w:val="clear" w:color="auto" w:fill="auto"/>
          </w:tcPr>
          <w:p w:rsidR="008960EC" w:rsidRPr="00BB7E0A" w:rsidRDefault="008960EC" w:rsidP="0058021E">
            <w:pPr>
              <w:jc w:val="center"/>
              <w:rPr>
                <w:rFonts w:ascii="Times New Roman" w:hAnsi="Times New Roman" w:cs="Times New Roman"/>
                <w:sz w:val="28"/>
                <w:szCs w:val="28"/>
              </w:rPr>
            </w:pPr>
            <w:r w:rsidRPr="00BB7E0A">
              <w:rPr>
                <w:rFonts w:ascii="Times New Roman" w:hAnsi="Times New Roman" w:cs="Times New Roman"/>
                <w:sz w:val="28"/>
                <w:szCs w:val="28"/>
              </w:rPr>
              <w:t>13,6%0</w:t>
            </w:r>
          </w:p>
        </w:tc>
        <w:tc>
          <w:tcPr>
            <w:tcW w:w="707" w:type="pct"/>
          </w:tcPr>
          <w:p w:rsidR="008960EC" w:rsidRPr="00BB7E0A" w:rsidRDefault="008960EC" w:rsidP="0058021E">
            <w:pPr>
              <w:jc w:val="center"/>
              <w:rPr>
                <w:rFonts w:ascii="Times New Roman" w:hAnsi="Times New Roman" w:cs="Times New Roman"/>
                <w:sz w:val="28"/>
                <w:szCs w:val="28"/>
              </w:rPr>
            </w:pPr>
            <w:r>
              <w:rPr>
                <w:rFonts w:ascii="Times New Roman" w:hAnsi="Times New Roman" w:cs="Times New Roman"/>
                <w:sz w:val="28"/>
                <w:szCs w:val="28"/>
              </w:rPr>
              <w:t>5,8%0</w:t>
            </w:r>
          </w:p>
        </w:tc>
      </w:tr>
      <w:tr w:rsidR="008960EC" w:rsidRPr="004D0ADF" w:rsidTr="008960EC">
        <w:tc>
          <w:tcPr>
            <w:tcW w:w="1202" w:type="pct"/>
          </w:tcPr>
          <w:p w:rsidR="008960EC" w:rsidRPr="000B05A7" w:rsidRDefault="008960EC" w:rsidP="0058021E">
            <w:pPr>
              <w:rPr>
                <w:rFonts w:ascii="Times New Roman" w:hAnsi="Times New Roman" w:cs="Times New Roman"/>
                <w:bCs/>
                <w:sz w:val="28"/>
                <w:szCs w:val="28"/>
              </w:rPr>
            </w:pPr>
            <w:r w:rsidRPr="000B05A7">
              <w:rPr>
                <w:rFonts w:ascii="Times New Roman" w:hAnsi="Times New Roman" w:cs="Times New Roman"/>
                <w:bCs/>
                <w:sz w:val="28"/>
                <w:szCs w:val="28"/>
              </w:rPr>
              <w:t>Неонатальная</w:t>
            </w:r>
          </w:p>
        </w:tc>
        <w:tc>
          <w:tcPr>
            <w:tcW w:w="1043" w:type="pct"/>
          </w:tcPr>
          <w:p w:rsidR="008960EC" w:rsidRPr="00BB7E0A" w:rsidRDefault="008960EC" w:rsidP="0058021E">
            <w:pPr>
              <w:jc w:val="center"/>
              <w:rPr>
                <w:rFonts w:ascii="Times New Roman" w:hAnsi="Times New Roman" w:cs="Times New Roman"/>
                <w:sz w:val="28"/>
                <w:szCs w:val="28"/>
              </w:rPr>
            </w:pPr>
            <w:r w:rsidRPr="00BB7E0A">
              <w:rPr>
                <w:rFonts w:ascii="Times New Roman" w:hAnsi="Times New Roman" w:cs="Times New Roman"/>
                <w:sz w:val="28"/>
                <w:szCs w:val="28"/>
              </w:rPr>
              <w:t>5,6 %о</w:t>
            </w:r>
          </w:p>
        </w:tc>
        <w:tc>
          <w:tcPr>
            <w:tcW w:w="989" w:type="pct"/>
          </w:tcPr>
          <w:p w:rsidR="008960EC" w:rsidRPr="00BB7E0A" w:rsidRDefault="008960EC" w:rsidP="0058021E">
            <w:pPr>
              <w:jc w:val="center"/>
              <w:rPr>
                <w:rFonts w:ascii="Times New Roman" w:hAnsi="Times New Roman" w:cs="Times New Roman"/>
                <w:sz w:val="28"/>
                <w:szCs w:val="28"/>
              </w:rPr>
            </w:pPr>
            <w:r w:rsidRPr="00BB7E0A">
              <w:rPr>
                <w:rFonts w:ascii="Times New Roman" w:hAnsi="Times New Roman" w:cs="Times New Roman"/>
                <w:sz w:val="28"/>
                <w:szCs w:val="28"/>
              </w:rPr>
              <w:t>-</w:t>
            </w:r>
          </w:p>
        </w:tc>
        <w:tc>
          <w:tcPr>
            <w:tcW w:w="1060" w:type="pct"/>
            <w:shd w:val="clear" w:color="auto" w:fill="auto"/>
          </w:tcPr>
          <w:p w:rsidR="008960EC" w:rsidRPr="00BB7E0A" w:rsidRDefault="008960EC" w:rsidP="0058021E">
            <w:pPr>
              <w:jc w:val="center"/>
              <w:rPr>
                <w:rFonts w:ascii="Times New Roman" w:hAnsi="Times New Roman" w:cs="Times New Roman"/>
                <w:sz w:val="28"/>
                <w:szCs w:val="28"/>
              </w:rPr>
            </w:pPr>
            <w:r w:rsidRPr="00BB7E0A">
              <w:rPr>
                <w:rFonts w:ascii="Times New Roman" w:hAnsi="Times New Roman" w:cs="Times New Roman"/>
                <w:sz w:val="28"/>
                <w:szCs w:val="28"/>
              </w:rPr>
              <w:t>13,6%0</w:t>
            </w:r>
          </w:p>
        </w:tc>
        <w:tc>
          <w:tcPr>
            <w:tcW w:w="707" w:type="pct"/>
          </w:tcPr>
          <w:p w:rsidR="008960EC" w:rsidRPr="00BB7E0A" w:rsidRDefault="008960EC" w:rsidP="0058021E">
            <w:pPr>
              <w:jc w:val="center"/>
              <w:rPr>
                <w:rFonts w:ascii="Times New Roman" w:hAnsi="Times New Roman" w:cs="Times New Roman"/>
                <w:sz w:val="28"/>
                <w:szCs w:val="28"/>
              </w:rPr>
            </w:pPr>
            <w:r>
              <w:rPr>
                <w:rFonts w:ascii="Times New Roman" w:hAnsi="Times New Roman" w:cs="Times New Roman"/>
                <w:sz w:val="28"/>
                <w:szCs w:val="28"/>
              </w:rPr>
              <w:t>5,8%0</w:t>
            </w:r>
          </w:p>
        </w:tc>
      </w:tr>
      <w:tr w:rsidR="008960EC" w:rsidRPr="004D0ADF" w:rsidTr="008960EC">
        <w:tc>
          <w:tcPr>
            <w:tcW w:w="1202" w:type="pct"/>
          </w:tcPr>
          <w:p w:rsidR="008960EC" w:rsidRPr="000B05A7" w:rsidRDefault="008960EC" w:rsidP="0058021E">
            <w:pPr>
              <w:rPr>
                <w:rFonts w:ascii="Times New Roman" w:hAnsi="Times New Roman" w:cs="Times New Roman"/>
                <w:bCs/>
                <w:sz w:val="28"/>
                <w:szCs w:val="28"/>
              </w:rPr>
            </w:pPr>
            <w:r w:rsidRPr="000B05A7">
              <w:rPr>
                <w:rFonts w:ascii="Times New Roman" w:hAnsi="Times New Roman" w:cs="Times New Roman"/>
                <w:bCs/>
                <w:sz w:val="28"/>
                <w:szCs w:val="28"/>
              </w:rPr>
              <w:t>Ранняя неонатальная</w:t>
            </w:r>
          </w:p>
        </w:tc>
        <w:tc>
          <w:tcPr>
            <w:tcW w:w="1043" w:type="pct"/>
          </w:tcPr>
          <w:p w:rsidR="008960EC" w:rsidRPr="00BB7E0A" w:rsidRDefault="008960EC" w:rsidP="0058021E">
            <w:pPr>
              <w:jc w:val="center"/>
              <w:rPr>
                <w:rFonts w:ascii="Times New Roman" w:hAnsi="Times New Roman" w:cs="Times New Roman"/>
                <w:sz w:val="28"/>
                <w:szCs w:val="28"/>
              </w:rPr>
            </w:pPr>
            <w:r w:rsidRPr="00BB7E0A">
              <w:rPr>
                <w:rFonts w:ascii="Times New Roman" w:hAnsi="Times New Roman" w:cs="Times New Roman"/>
                <w:sz w:val="28"/>
                <w:szCs w:val="28"/>
              </w:rPr>
              <w:t>5,6 %о</w:t>
            </w:r>
          </w:p>
        </w:tc>
        <w:tc>
          <w:tcPr>
            <w:tcW w:w="989" w:type="pct"/>
          </w:tcPr>
          <w:p w:rsidR="008960EC" w:rsidRPr="00BB7E0A" w:rsidRDefault="008960EC" w:rsidP="0058021E">
            <w:pPr>
              <w:jc w:val="center"/>
              <w:rPr>
                <w:rFonts w:ascii="Times New Roman" w:hAnsi="Times New Roman" w:cs="Times New Roman"/>
                <w:sz w:val="28"/>
                <w:szCs w:val="28"/>
              </w:rPr>
            </w:pPr>
            <w:r w:rsidRPr="00BB7E0A">
              <w:rPr>
                <w:rFonts w:ascii="Times New Roman" w:hAnsi="Times New Roman" w:cs="Times New Roman"/>
                <w:sz w:val="28"/>
                <w:szCs w:val="28"/>
              </w:rPr>
              <w:t>-</w:t>
            </w:r>
          </w:p>
        </w:tc>
        <w:tc>
          <w:tcPr>
            <w:tcW w:w="1060" w:type="pct"/>
            <w:shd w:val="clear" w:color="auto" w:fill="auto"/>
          </w:tcPr>
          <w:p w:rsidR="008960EC" w:rsidRPr="00BB7E0A" w:rsidRDefault="008960EC" w:rsidP="0058021E">
            <w:pPr>
              <w:jc w:val="center"/>
              <w:rPr>
                <w:rFonts w:ascii="Times New Roman" w:hAnsi="Times New Roman" w:cs="Times New Roman"/>
                <w:sz w:val="28"/>
                <w:szCs w:val="28"/>
              </w:rPr>
            </w:pPr>
            <w:r w:rsidRPr="00BB7E0A">
              <w:rPr>
                <w:rFonts w:ascii="Times New Roman" w:hAnsi="Times New Roman" w:cs="Times New Roman"/>
                <w:sz w:val="28"/>
                <w:szCs w:val="28"/>
              </w:rPr>
              <w:t>13,6%0</w:t>
            </w:r>
          </w:p>
        </w:tc>
        <w:tc>
          <w:tcPr>
            <w:tcW w:w="707" w:type="pct"/>
          </w:tcPr>
          <w:p w:rsidR="008960EC" w:rsidRPr="00BB7E0A" w:rsidRDefault="008960EC" w:rsidP="0058021E">
            <w:pPr>
              <w:jc w:val="center"/>
              <w:rPr>
                <w:rFonts w:ascii="Times New Roman" w:hAnsi="Times New Roman" w:cs="Times New Roman"/>
                <w:sz w:val="28"/>
                <w:szCs w:val="28"/>
              </w:rPr>
            </w:pPr>
            <w:r>
              <w:rPr>
                <w:rFonts w:ascii="Times New Roman" w:hAnsi="Times New Roman" w:cs="Times New Roman"/>
                <w:sz w:val="28"/>
                <w:szCs w:val="28"/>
              </w:rPr>
              <w:t>5,8%0</w:t>
            </w:r>
          </w:p>
        </w:tc>
      </w:tr>
      <w:tr w:rsidR="008960EC" w:rsidRPr="004D0ADF" w:rsidTr="008960EC">
        <w:tc>
          <w:tcPr>
            <w:tcW w:w="1202" w:type="pct"/>
          </w:tcPr>
          <w:p w:rsidR="008960EC" w:rsidRPr="000B05A7" w:rsidRDefault="008960EC" w:rsidP="0058021E">
            <w:pPr>
              <w:rPr>
                <w:rFonts w:ascii="Times New Roman" w:hAnsi="Times New Roman" w:cs="Times New Roman"/>
                <w:bCs/>
                <w:sz w:val="28"/>
                <w:szCs w:val="28"/>
              </w:rPr>
            </w:pPr>
            <w:r w:rsidRPr="000B05A7">
              <w:rPr>
                <w:rFonts w:ascii="Times New Roman" w:hAnsi="Times New Roman" w:cs="Times New Roman"/>
                <w:bCs/>
                <w:sz w:val="28"/>
                <w:szCs w:val="28"/>
              </w:rPr>
              <w:t>Постнеонатальная</w:t>
            </w:r>
          </w:p>
        </w:tc>
        <w:tc>
          <w:tcPr>
            <w:tcW w:w="1043" w:type="pct"/>
          </w:tcPr>
          <w:p w:rsidR="008960EC" w:rsidRPr="00BB7E0A" w:rsidRDefault="008960EC" w:rsidP="0058021E">
            <w:pPr>
              <w:jc w:val="center"/>
              <w:rPr>
                <w:rFonts w:ascii="Times New Roman" w:hAnsi="Times New Roman" w:cs="Times New Roman"/>
                <w:sz w:val="28"/>
                <w:szCs w:val="28"/>
              </w:rPr>
            </w:pPr>
            <w:r w:rsidRPr="00BB7E0A">
              <w:rPr>
                <w:rFonts w:ascii="Times New Roman" w:hAnsi="Times New Roman" w:cs="Times New Roman"/>
                <w:sz w:val="28"/>
                <w:szCs w:val="28"/>
              </w:rPr>
              <w:t>0</w:t>
            </w:r>
          </w:p>
        </w:tc>
        <w:tc>
          <w:tcPr>
            <w:tcW w:w="989" w:type="pct"/>
          </w:tcPr>
          <w:p w:rsidR="008960EC" w:rsidRPr="00BB7E0A" w:rsidRDefault="008960EC" w:rsidP="0058021E">
            <w:pPr>
              <w:jc w:val="center"/>
              <w:rPr>
                <w:rFonts w:ascii="Times New Roman" w:hAnsi="Times New Roman" w:cs="Times New Roman"/>
                <w:sz w:val="28"/>
                <w:szCs w:val="28"/>
              </w:rPr>
            </w:pPr>
            <w:r w:rsidRPr="00BB7E0A">
              <w:rPr>
                <w:rFonts w:ascii="Times New Roman" w:hAnsi="Times New Roman" w:cs="Times New Roman"/>
                <w:sz w:val="28"/>
                <w:szCs w:val="28"/>
              </w:rPr>
              <w:t>-</w:t>
            </w:r>
          </w:p>
        </w:tc>
        <w:tc>
          <w:tcPr>
            <w:tcW w:w="1060" w:type="pct"/>
            <w:shd w:val="clear" w:color="auto" w:fill="auto"/>
          </w:tcPr>
          <w:p w:rsidR="008960EC" w:rsidRPr="00BB7E0A" w:rsidRDefault="008960EC" w:rsidP="0058021E">
            <w:pPr>
              <w:jc w:val="center"/>
              <w:rPr>
                <w:rFonts w:ascii="Times New Roman" w:hAnsi="Times New Roman" w:cs="Times New Roman"/>
                <w:sz w:val="28"/>
                <w:szCs w:val="28"/>
              </w:rPr>
            </w:pPr>
            <w:r w:rsidRPr="00BB7E0A">
              <w:rPr>
                <w:rFonts w:ascii="Times New Roman" w:hAnsi="Times New Roman" w:cs="Times New Roman"/>
                <w:sz w:val="28"/>
                <w:szCs w:val="28"/>
              </w:rPr>
              <w:t>-</w:t>
            </w:r>
          </w:p>
        </w:tc>
        <w:tc>
          <w:tcPr>
            <w:tcW w:w="707" w:type="pct"/>
          </w:tcPr>
          <w:p w:rsidR="008960EC" w:rsidRPr="00BB7E0A" w:rsidRDefault="008960EC" w:rsidP="0058021E">
            <w:pPr>
              <w:jc w:val="center"/>
              <w:rPr>
                <w:rFonts w:ascii="Times New Roman" w:hAnsi="Times New Roman" w:cs="Times New Roman"/>
                <w:sz w:val="28"/>
                <w:szCs w:val="28"/>
              </w:rPr>
            </w:pPr>
            <w:r>
              <w:rPr>
                <w:rFonts w:ascii="Times New Roman" w:hAnsi="Times New Roman" w:cs="Times New Roman"/>
                <w:sz w:val="28"/>
                <w:szCs w:val="28"/>
              </w:rPr>
              <w:t>-</w:t>
            </w:r>
          </w:p>
        </w:tc>
      </w:tr>
    </w:tbl>
    <w:p w:rsidR="008960EC" w:rsidRDefault="008960EC" w:rsidP="008960EC">
      <w:pPr>
        <w:jc w:val="both"/>
        <w:rPr>
          <w:rFonts w:ascii="Times New Roman" w:hAnsi="Times New Roman" w:cs="Times New Roman"/>
          <w:sz w:val="28"/>
          <w:szCs w:val="28"/>
        </w:rPr>
      </w:pPr>
      <w:r>
        <w:rPr>
          <w:rFonts w:ascii="Times New Roman" w:hAnsi="Times New Roman" w:cs="Times New Roman"/>
          <w:sz w:val="28"/>
          <w:szCs w:val="28"/>
        </w:rPr>
        <w:t xml:space="preserve">   </w:t>
      </w:r>
      <w:r w:rsidRPr="000B05A7">
        <w:rPr>
          <w:rFonts w:ascii="Times New Roman" w:hAnsi="Times New Roman" w:cs="Times New Roman"/>
          <w:sz w:val="28"/>
          <w:szCs w:val="28"/>
        </w:rPr>
        <w:t>В 201</w:t>
      </w:r>
      <w:r>
        <w:rPr>
          <w:rFonts w:ascii="Times New Roman" w:hAnsi="Times New Roman" w:cs="Times New Roman"/>
          <w:sz w:val="28"/>
          <w:szCs w:val="28"/>
        </w:rPr>
        <w:t>5 году зарегистрирована смертность 1 ребенка в возрасте 1-х суток в Республиканском перинатальном центре</w:t>
      </w:r>
      <w:r w:rsidRPr="000B05A7">
        <w:rPr>
          <w:rFonts w:ascii="Times New Roman" w:hAnsi="Times New Roman" w:cs="Times New Roman"/>
          <w:sz w:val="28"/>
          <w:szCs w:val="28"/>
        </w:rPr>
        <w:t>.</w:t>
      </w:r>
      <w:r>
        <w:rPr>
          <w:rFonts w:ascii="Times New Roman" w:hAnsi="Times New Roman" w:cs="Times New Roman"/>
          <w:sz w:val="28"/>
          <w:szCs w:val="28"/>
        </w:rPr>
        <w:t xml:space="preserve"> Причина смерти: множественные аномалии развития  жизненно важных органов (сердца, головного мозга и т.д.). Женщина встала на учет по беременности на сроке </w:t>
      </w:r>
      <w:r w:rsidRPr="00BB1351">
        <w:rPr>
          <w:rFonts w:ascii="Times New Roman" w:hAnsi="Times New Roman" w:cs="Times New Roman"/>
          <w:sz w:val="28"/>
          <w:szCs w:val="28"/>
        </w:rPr>
        <w:t>16-17</w:t>
      </w:r>
      <w:r>
        <w:rPr>
          <w:rFonts w:ascii="Times New Roman" w:hAnsi="Times New Roman" w:cs="Times New Roman"/>
          <w:sz w:val="28"/>
          <w:szCs w:val="28"/>
        </w:rPr>
        <w:t xml:space="preserve"> недель, при плановом исследовании выявлены пороки развития плода. Выезжать на дообследование в РПЦ женщина отказалась, выехала только на доношенном сроке для родоразрешения. От прерывания беременности женщина категорически отказалась в силу религиозных причин.</w:t>
      </w:r>
    </w:p>
    <w:p w:rsidR="008960EC" w:rsidRPr="00D77E68" w:rsidRDefault="008960EC" w:rsidP="008960EC">
      <w:pPr>
        <w:jc w:val="both"/>
        <w:rPr>
          <w:b/>
          <w:bCs/>
          <w:szCs w:val="28"/>
        </w:rPr>
      </w:pPr>
      <w:r>
        <w:rPr>
          <w:rFonts w:ascii="Times New Roman" w:hAnsi="Times New Roman" w:cs="Times New Roman"/>
          <w:sz w:val="28"/>
          <w:szCs w:val="28"/>
        </w:rPr>
        <w:t xml:space="preserve">  В РПЦ выставлен диагноз: </w:t>
      </w:r>
      <w:r>
        <w:rPr>
          <w:rFonts w:ascii="Times New Roman" w:hAnsi="Times New Roman" w:cs="Times New Roman"/>
          <w:sz w:val="28"/>
          <w:szCs w:val="28"/>
          <w:lang w:val="en-US"/>
        </w:rPr>
        <w:t>IV</w:t>
      </w:r>
      <w:r w:rsidRPr="00D77E68">
        <w:rPr>
          <w:rFonts w:ascii="Times New Roman" w:hAnsi="Times New Roman" w:cs="Times New Roman"/>
          <w:sz w:val="28"/>
          <w:szCs w:val="28"/>
        </w:rPr>
        <w:t xml:space="preserve"> </w:t>
      </w:r>
      <w:r>
        <w:rPr>
          <w:rFonts w:ascii="Times New Roman" w:hAnsi="Times New Roman" w:cs="Times New Roman"/>
          <w:sz w:val="28"/>
          <w:szCs w:val="28"/>
        </w:rPr>
        <w:t>своевременные оперативные роды на сроке 37 недель. РОАА. 3 рубца на матке. Несостоятельный рубец. Носитель ВПГ, ЦМВИ. Миопия 1 ст. ХФПН. Анемия 1 ст. ХВГП. ЗВУР 3ст. Выраженное многоводие. МВПР у плода: Синдром Арнольда –</w:t>
      </w:r>
      <w:r w:rsidRPr="00D77E68">
        <w:rPr>
          <w:rFonts w:ascii="Times New Roman" w:hAnsi="Times New Roman" w:cs="Times New Roman"/>
          <w:sz w:val="28"/>
          <w:szCs w:val="28"/>
        </w:rPr>
        <w:t xml:space="preserve"> </w:t>
      </w:r>
      <w:r>
        <w:rPr>
          <w:rFonts w:ascii="Times New Roman" w:hAnsi="Times New Roman" w:cs="Times New Roman"/>
          <w:sz w:val="28"/>
          <w:szCs w:val="28"/>
        </w:rPr>
        <w:t>Киари.</w:t>
      </w:r>
      <w:r w:rsidRPr="00D77E68">
        <w:rPr>
          <w:rFonts w:ascii="Times New Roman" w:hAnsi="Times New Roman" w:cs="Times New Roman"/>
          <w:sz w:val="28"/>
          <w:szCs w:val="28"/>
        </w:rPr>
        <w:t xml:space="preserve"> </w:t>
      </w:r>
      <w:r>
        <w:rPr>
          <w:rFonts w:ascii="Times New Roman" w:hAnsi="Times New Roman" w:cs="Times New Roman"/>
          <w:sz w:val="28"/>
          <w:szCs w:val="28"/>
          <w:lang w:val="en-US"/>
        </w:rPr>
        <w:t>Spina</w:t>
      </w:r>
      <w:r w:rsidRPr="00D77E68">
        <w:rPr>
          <w:rFonts w:ascii="Times New Roman" w:hAnsi="Times New Roman" w:cs="Times New Roman"/>
          <w:sz w:val="28"/>
          <w:szCs w:val="28"/>
        </w:rPr>
        <w:t xml:space="preserve"> </w:t>
      </w:r>
      <w:r>
        <w:rPr>
          <w:rFonts w:ascii="Times New Roman" w:hAnsi="Times New Roman" w:cs="Times New Roman"/>
          <w:sz w:val="28"/>
          <w:szCs w:val="28"/>
          <w:lang w:val="en-US"/>
        </w:rPr>
        <w:t>bifida</w:t>
      </w:r>
      <w:r w:rsidRPr="00D77E68">
        <w:rPr>
          <w:rFonts w:ascii="Times New Roman" w:hAnsi="Times New Roman" w:cs="Times New Roman"/>
          <w:sz w:val="28"/>
          <w:szCs w:val="28"/>
        </w:rPr>
        <w:t xml:space="preserve">. </w:t>
      </w:r>
      <w:r>
        <w:rPr>
          <w:rFonts w:ascii="Times New Roman" w:hAnsi="Times New Roman" w:cs="Times New Roman"/>
          <w:sz w:val="28"/>
          <w:szCs w:val="28"/>
        </w:rPr>
        <w:t xml:space="preserve">ВПС у плода. </w:t>
      </w:r>
      <w:r w:rsidRPr="00D77E68">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8960EC" w:rsidRPr="000B05A7" w:rsidRDefault="008960EC" w:rsidP="008960EC">
      <w:pPr>
        <w:jc w:val="center"/>
        <w:rPr>
          <w:rFonts w:ascii="Times New Roman" w:hAnsi="Times New Roman" w:cs="Times New Roman"/>
          <w:b/>
          <w:bCs/>
          <w:sz w:val="28"/>
          <w:szCs w:val="28"/>
        </w:rPr>
      </w:pPr>
      <w:r w:rsidRPr="000B05A7">
        <w:rPr>
          <w:rFonts w:ascii="Times New Roman" w:hAnsi="Times New Roman" w:cs="Times New Roman"/>
          <w:b/>
          <w:bCs/>
          <w:sz w:val="28"/>
          <w:szCs w:val="28"/>
        </w:rPr>
        <w:t>Детская смертность (на 100 тыс. соответствующего возраста)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47"/>
        <w:gridCol w:w="2009"/>
        <w:gridCol w:w="1903"/>
        <w:gridCol w:w="1767"/>
        <w:gridCol w:w="1645"/>
      </w:tblGrid>
      <w:tr w:rsidR="008960EC" w:rsidRPr="000B05A7" w:rsidTr="0058021E">
        <w:tc>
          <w:tcPr>
            <w:tcW w:w="2376" w:type="dxa"/>
          </w:tcPr>
          <w:p w:rsidR="008960EC" w:rsidRPr="000B05A7" w:rsidRDefault="008960EC" w:rsidP="0058021E">
            <w:pPr>
              <w:jc w:val="center"/>
              <w:rPr>
                <w:rFonts w:ascii="Times New Roman" w:hAnsi="Times New Roman" w:cs="Times New Roman"/>
                <w:sz w:val="28"/>
                <w:szCs w:val="28"/>
              </w:rPr>
            </w:pPr>
          </w:p>
        </w:tc>
        <w:tc>
          <w:tcPr>
            <w:tcW w:w="2127" w:type="dxa"/>
          </w:tcPr>
          <w:p w:rsidR="008960EC" w:rsidRPr="000B05A7" w:rsidRDefault="008960EC" w:rsidP="0058021E">
            <w:pPr>
              <w:jc w:val="center"/>
              <w:rPr>
                <w:rFonts w:ascii="Times New Roman" w:hAnsi="Times New Roman" w:cs="Times New Roman"/>
                <w:b/>
                <w:sz w:val="28"/>
                <w:szCs w:val="28"/>
              </w:rPr>
            </w:pPr>
            <w:r w:rsidRPr="000B05A7">
              <w:rPr>
                <w:rFonts w:ascii="Times New Roman" w:hAnsi="Times New Roman" w:cs="Times New Roman"/>
                <w:b/>
                <w:sz w:val="28"/>
                <w:szCs w:val="28"/>
              </w:rPr>
              <w:t>2012 г.</w:t>
            </w:r>
          </w:p>
        </w:tc>
        <w:tc>
          <w:tcPr>
            <w:tcW w:w="1984" w:type="dxa"/>
          </w:tcPr>
          <w:p w:rsidR="008960EC" w:rsidRPr="000B05A7" w:rsidRDefault="008960EC" w:rsidP="0058021E">
            <w:pPr>
              <w:jc w:val="center"/>
              <w:rPr>
                <w:rFonts w:ascii="Times New Roman" w:hAnsi="Times New Roman" w:cs="Times New Roman"/>
                <w:b/>
                <w:sz w:val="28"/>
                <w:szCs w:val="28"/>
              </w:rPr>
            </w:pPr>
            <w:r w:rsidRPr="000B05A7">
              <w:rPr>
                <w:rFonts w:ascii="Times New Roman" w:hAnsi="Times New Roman" w:cs="Times New Roman"/>
                <w:b/>
                <w:sz w:val="28"/>
                <w:szCs w:val="28"/>
              </w:rPr>
              <w:t>2013г.</w:t>
            </w:r>
          </w:p>
        </w:tc>
        <w:tc>
          <w:tcPr>
            <w:tcW w:w="1843" w:type="dxa"/>
            <w:tcBorders>
              <w:bottom w:val="single" w:sz="4" w:space="0" w:color="auto"/>
            </w:tcBorders>
            <w:shd w:val="clear" w:color="auto" w:fill="auto"/>
          </w:tcPr>
          <w:p w:rsidR="008960EC" w:rsidRPr="000B05A7" w:rsidRDefault="008960EC" w:rsidP="0058021E">
            <w:pPr>
              <w:rPr>
                <w:rFonts w:ascii="Times New Roman" w:hAnsi="Times New Roman" w:cs="Times New Roman"/>
                <w:b/>
                <w:sz w:val="28"/>
                <w:szCs w:val="28"/>
              </w:rPr>
            </w:pPr>
            <w:r w:rsidRPr="000B05A7">
              <w:rPr>
                <w:rFonts w:ascii="Times New Roman" w:hAnsi="Times New Roman" w:cs="Times New Roman"/>
                <w:b/>
                <w:sz w:val="28"/>
                <w:szCs w:val="28"/>
              </w:rPr>
              <w:t xml:space="preserve">    2014г.</w:t>
            </w:r>
          </w:p>
        </w:tc>
        <w:tc>
          <w:tcPr>
            <w:tcW w:w="1701" w:type="dxa"/>
            <w:tcBorders>
              <w:bottom w:val="single" w:sz="4" w:space="0" w:color="auto"/>
            </w:tcBorders>
          </w:tcPr>
          <w:p w:rsidR="008960EC" w:rsidRPr="000B05A7" w:rsidRDefault="008960EC" w:rsidP="0058021E">
            <w:pPr>
              <w:rPr>
                <w:rFonts w:ascii="Times New Roman" w:hAnsi="Times New Roman" w:cs="Times New Roman"/>
                <w:b/>
                <w:sz w:val="28"/>
                <w:szCs w:val="28"/>
              </w:rPr>
            </w:pPr>
            <w:r>
              <w:rPr>
                <w:rFonts w:ascii="Times New Roman" w:hAnsi="Times New Roman" w:cs="Times New Roman"/>
                <w:b/>
                <w:sz w:val="28"/>
                <w:szCs w:val="28"/>
              </w:rPr>
              <w:t>2015г.</w:t>
            </w:r>
          </w:p>
        </w:tc>
      </w:tr>
      <w:tr w:rsidR="008960EC" w:rsidRPr="000B05A7" w:rsidTr="0058021E">
        <w:trPr>
          <w:trHeight w:val="528"/>
        </w:trPr>
        <w:tc>
          <w:tcPr>
            <w:tcW w:w="2376" w:type="dxa"/>
          </w:tcPr>
          <w:p w:rsidR="008960EC" w:rsidRPr="000B05A7" w:rsidRDefault="008960EC" w:rsidP="0058021E">
            <w:pPr>
              <w:rPr>
                <w:rFonts w:ascii="Times New Roman" w:hAnsi="Times New Roman" w:cs="Times New Roman"/>
                <w:sz w:val="28"/>
                <w:szCs w:val="28"/>
              </w:rPr>
            </w:pPr>
            <w:r w:rsidRPr="000B05A7">
              <w:rPr>
                <w:rFonts w:ascii="Times New Roman" w:hAnsi="Times New Roman" w:cs="Times New Roman"/>
                <w:sz w:val="28"/>
                <w:szCs w:val="28"/>
              </w:rPr>
              <w:t>От 1 до 4 лет</w:t>
            </w:r>
          </w:p>
        </w:tc>
        <w:tc>
          <w:tcPr>
            <w:tcW w:w="2127" w:type="dxa"/>
          </w:tcPr>
          <w:p w:rsidR="008960EC" w:rsidRPr="000B05A7" w:rsidRDefault="008960EC" w:rsidP="0058021E">
            <w:pPr>
              <w:jc w:val="center"/>
              <w:rPr>
                <w:rFonts w:ascii="Times New Roman" w:hAnsi="Times New Roman" w:cs="Times New Roman"/>
                <w:sz w:val="28"/>
                <w:szCs w:val="28"/>
              </w:rPr>
            </w:pPr>
            <w:r w:rsidRPr="000B05A7">
              <w:rPr>
                <w:rFonts w:ascii="Times New Roman" w:hAnsi="Times New Roman" w:cs="Times New Roman"/>
                <w:sz w:val="28"/>
                <w:szCs w:val="28"/>
              </w:rPr>
              <w:t>0</w:t>
            </w:r>
          </w:p>
        </w:tc>
        <w:tc>
          <w:tcPr>
            <w:tcW w:w="1984" w:type="dxa"/>
          </w:tcPr>
          <w:p w:rsidR="008960EC" w:rsidRPr="000B05A7" w:rsidRDefault="008960EC" w:rsidP="0058021E">
            <w:pPr>
              <w:jc w:val="center"/>
              <w:rPr>
                <w:rFonts w:ascii="Times New Roman" w:hAnsi="Times New Roman" w:cs="Times New Roman"/>
                <w:sz w:val="28"/>
                <w:szCs w:val="28"/>
              </w:rPr>
            </w:pPr>
            <w:r>
              <w:rPr>
                <w:rFonts w:ascii="Times New Roman" w:hAnsi="Times New Roman" w:cs="Times New Roman"/>
                <w:sz w:val="28"/>
                <w:szCs w:val="28"/>
              </w:rPr>
              <w:t>1/136,2</w:t>
            </w:r>
          </w:p>
        </w:tc>
        <w:tc>
          <w:tcPr>
            <w:tcW w:w="1843" w:type="dxa"/>
            <w:tcBorders>
              <w:bottom w:val="single" w:sz="4" w:space="0" w:color="auto"/>
            </w:tcBorders>
            <w:shd w:val="clear" w:color="auto" w:fill="auto"/>
          </w:tcPr>
          <w:p w:rsidR="008960EC" w:rsidRPr="000B05A7" w:rsidRDefault="008960EC" w:rsidP="0058021E">
            <w:pPr>
              <w:rPr>
                <w:rFonts w:ascii="Times New Roman" w:hAnsi="Times New Roman" w:cs="Times New Roman"/>
                <w:sz w:val="28"/>
                <w:szCs w:val="28"/>
              </w:rPr>
            </w:pPr>
            <w:r w:rsidRPr="000B05A7">
              <w:rPr>
                <w:rFonts w:ascii="Times New Roman" w:hAnsi="Times New Roman" w:cs="Times New Roman"/>
                <w:sz w:val="28"/>
                <w:szCs w:val="28"/>
              </w:rPr>
              <w:t>0</w:t>
            </w:r>
          </w:p>
        </w:tc>
        <w:tc>
          <w:tcPr>
            <w:tcW w:w="1701" w:type="dxa"/>
            <w:tcBorders>
              <w:bottom w:val="single" w:sz="4" w:space="0" w:color="auto"/>
            </w:tcBorders>
          </w:tcPr>
          <w:p w:rsidR="008960EC" w:rsidRPr="000B05A7" w:rsidRDefault="008960EC" w:rsidP="0058021E">
            <w:pPr>
              <w:rPr>
                <w:rFonts w:ascii="Times New Roman" w:hAnsi="Times New Roman" w:cs="Times New Roman"/>
                <w:sz w:val="28"/>
                <w:szCs w:val="28"/>
              </w:rPr>
            </w:pPr>
            <w:r>
              <w:rPr>
                <w:rFonts w:ascii="Times New Roman" w:hAnsi="Times New Roman" w:cs="Times New Roman"/>
                <w:sz w:val="28"/>
                <w:szCs w:val="28"/>
              </w:rPr>
              <w:t>1/148,6</w:t>
            </w:r>
          </w:p>
        </w:tc>
      </w:tr>
      <w:tr w:rsidR="008960EC" w:rsidRPr="000B05A7" w:rsidTr="0058021E">
        <w:trPr>
          <w:trHeight w:val="555"/>
        </w:trPr>
        <w:tc>
          <w:tcPr>
            <w:tcW w:w="2376" w:type="dxa"/>
          </w:tcPr>
          <w:p w:rsidR="008960EC" w:rsidRPr="000B05A7" w:rsidRDefault="008960EC" w:rsidP="0058021E">
            <w:pPr>
              <w:rPr>
                <w:rFonts w:ascii="Times New Roman" w:hAnsi="Times New Roman" w:cs="Times New Roman"/>
                <w:sz w:val="28"/>
                <w:szCs w:val="28"/>
              </w:rPr>
            </w:pPr>
            <w:r w:rsidRPr="000B05A7">
              <w:rPr>
                <w:rFonts w:ascii="Times New Roman" w:hAnsi="Times New Roman" w:cs="Times New Roman"/>
                <w:sz w:val="28"/>
                <w:szCs w:val="28"/>
              </w:rPr>
              <w:t>От 5 до 9 лет</w:t>
            </w:r>
          </w:p>
        </w:tc>
        <w:tc>
          <w:tcPr>
            <w:tcW w:w="2127" w:type="dxa"/>
          </w:tcPr>
          <w:p w:rsidR="008960EC" w:rsidRPr="000B05A7" w:rsidRDefault="008960EC" w:rsidP="0058021E">
            <w:pPr>
              <w:jc w:val="center"/>
              <w:rPr>
                <w:rFonts w:ascii="Times New Roman" w:hAnsi="Times New Roman" w:cs="Times New Roman"/>
                <w:sz w:val="28"/>
                <w:szCs w:val="28"/>
              </w:rPr>
            </w:pPr>
            <w:r w:rsidRPr="000B05A7">
              <w:rPr>
                <w:rFonts w:ascii="Times New Roman" w:hAnsi="Times New Roman" w:cs="Times New Roman"/>
                <w:sz w:val="28"/>
                <w:szCs w:val="28"/>
              </w:rPr>
              <w:t>0</w:t>
            </w:r>
          </w:p>
        </w:tc>
        <w:tc>
          <w:tcPr>
            <w:tcW w:w="1984" w:type="dxa"/>
          </w:tcPr>
          <w:p w:rsidR="008960EC" w:rsidRPr="000B05A7" w:rsidRDefault="008960EC" w:rsidP="0058021E">
            <w:pPr>
              <w:jc w:val="center"/>
              <w:rPr>
                <w:rFonts w:ascii="Times New Roman" w:hAnsi="Times New Roman" w:cs="Times New Roman"/>
                <w:sz w:val="28"/>
                <w:szCs w:val="28"/>
              </w:rPr>
            </w:pPr>
            <w:r w:rsidRPr="000B05A7">
              <w:rPr>
                <w:rFonts w:ascii="Times New Roman" w:hAnsi="Times New Roman" w:cs="Times New Roman"/>
                <w:sz w:val="28"/>
                <w:szCs w:val="28"/>
              </w:rPr>
              <w:t>0</w:t>
            </w:r>
          </w:p>
        </w:tc>
        <w:tc>
          <w:tcPr>
            <w:tcW w:w="1843" w:type="dxa"/>
            <w:shd w:val="clear" w:color="auto" w:fill="auto"/>
          </w:tcPr>
          <w:p w:rsidR="008960EC" w:rsidRPr="000B05A7" w:rsidRDefault="008960EC" w:rsidP="0058021E">
            <w:pPr>
              <w:rPr>
                <w:rFonts w:ascii="Times New Roman" w:hAnsi="Times New Roman" w:cs="Times New Roman"/>
                <w:sz w:val="28"/>
                <w:szCs w:val="28"/>
              </w:rPr>
            </w:pPr>
            <w:r w:rsidRPr="000B05A7">
              <w:rPr>
                <w:rFonts w:ascii="Times New Roman" w:hAnsi="Times New Roman" w:cs="Times New Roman"/>
                <w:sz w:val="28"/>
                <w:szCs w:val="28"/>
              </w:rPr>
              <w:t>0</w:t>
            </w:r>
          </w:p>
        </w:tc>
        <w:tc>
          <w:tcPr>
            <w:tcW w:w="1701" w:type="dxa"/>
          </w:tcPr>
          <w:p w:rsidR="008960EC" w:rsidRPr="000B05A7" w:rsidRDefault="008960EC" w:rsidP="0058021E">
            <w:pPr>
              <w:rPr>
                <w:rFonts w:ascii="Times New Roman" w:hAnsi="Times New Roman" w:cs="Times New Roman"/>
                <w:sz w:val="28"/>
                <w:szCs w:val="28"/>
              </w:rPr>
            </w:pPr>
            <w:r>
              <w:rPr>
                <w:rFonts w:ascii="Times New Roman" w:hAnsi="Times New Roman" w:cs="Times New Roman"/>
                <w:sz w:val="28"/>
                <w:szCs w:val="28"/>
              </w:rPr>
              <w:t>0</w:t>
            </w:r>
          </w:p>
        </w:tc>
      </w:tr>
      <w:tr w:rsidR="008960EC" w:rsidRPr="000B05A7" w:rsidTr="0058021E">
        <w:tc>
          <w:tcPr>
            <w:tcW w:w="2376" w:type="dxa"/>
          </w:tcPr>
          <w:p w:rsidR="008960EC" w:rsidRPr="000B05A7" w:rsidRDefault="008960EC" w:rsidP="0058021E">
            <w:pPr>
              <w:rPr>
                <w:rFonts w:ascii="Times New Roman" w:hAnsi="Times New Roman" w:cs="Times New Roman"/>
                <w:sz w:val="28"/>
                <w:szCs w:val="28"/>
              </w:rPr>
            </w:pPr>
            <w:r w:rsidRPr="000B05A7">
              <w:rPr>
                <w:rFonts w:ascii="Times New Roman" w:hAnsi="Times New Roman" w:cs="Times New Roman"/>
                <w:sz w:val="28"/>
                <w:szCs w:val="28"/>
              </w:rPr>
              <w:t>От 10 до 14 лет</w:t>
            </w:r>
          </w:p>
        </w:tc>
        <w:tc>
          <w:tcPr>
            <w:tcW w:w="2127" w:type="dxa"/>
          </w:tcPr>
          <w:p w:rsidR="008960EC" w:rsidRPr="000B05A7" w:rsidRDefault="008960EC" w:rsidP="0058021E">
            <w:pPr>
              <w:jc w:val="center"/>
              <w:rPr>
                <w:rFonts w:ascii="Times New Roman" w:hAnsi="Times New Roman" w:cs="Times New Roman"/>
                <w:sz w:val="28"/>
                <w:szCs w:val="28"/>
              </w:rPr>
            </w:pPr>
            <w:r w:rsidRPr="000B05A7">
              <w:rPr>
                <w:rFonts w:ascii="Times New Roman" w:hAnsi="Times New Roman" w:cs="Times New Roman"/>
                <w:sz w:val="28"/>
                <w:szCs w:val="28"/>
              </w:rPr>
              <w:t>0</w:t>
            </w:r>
          </w:p>
        </w:tc>
        <w:tc>
          <w:tcPr>
            <w:tcW w:w="1984" w:type="dxa"/>
          </w:tcPr>
          <w:p w:rsidR="008960EC" w:rsidRPr="000B05A7" w:rsidRDefault="008960EC" w:rsidP="0058021E">
            <w:pPr>
              <w:jc w:val="center"/>
              <w:rPr>
                <w:rFonts w:ascii="Times New Roman" w:hAnsi="Times New Roman" w:cs="Times New Roman"/>
                <w:sz w:val="28"/>
                <w:szCs w:val="28"/>
              </w:rPr>
            </w:pPr>
            <w:r w:rsidRPr="000B05A7">
              <w:rPr>
                <w:rFonts w:ascii="Times New Roman" w:hAnsi="Times New Roman" w:cs="Times New Roman"/>
                <w:sz w:val="28"/>
                <w:szCs w:val="28"/>
              </w:rPr>
              <w:t>0</w:t>
            </w:r>
          </w:p>
        </w:tc>
        <w:tc>
          <w:tcPr>
            <w:tcW w:w="1843" w:type="dxa"/>
            <w:shd w:val="clear" w:color="auto" w:fill="auto"/>
          </w:tcPr>
          <w:p w:rsidR="008960EC" w:rsidRPr="000B05A7" w:rsidRDefault="008960EC" w:rsidP="0058021E">
            <w:pPr>
              <w:rPr>
                <w:rFonts w:ascii="Times New Roman" w:hAnsi="Times New Roman" w:cs="Times New Roman"/>
                <w:sz w:val="28"/>
                <w:szCs w:val="28"/>
              </w:rPr>
            </w:pPr>
            <w:r w:rsidRPr="000B05A7">
              <w:rPr>
                <w:rFonts w:ascii="Times New Roman" w:hAnsi="Times New Roman" w:cs="Times New Roman"/>
                <w:sz w:val="28"/>
                <w:szCs w:val="28"/>
              </w:rPr>
              <w:t>0</w:t>
            </w:r>
          </w:p>
        </w:tc>
        <w:tc>
          <w:tcPr>
            <w:tcW w:w="1701" w:type="dxa"/>
          </w:tcPr>
          <w:p w:rsidR="008960EC" w:rsidRPr="000B05A7" w:rsidRDefault="008960EC" w:rsidP="0058021E">
            <w:pPr>
              <w:rPr>
                <w:rFonts w:ascii="Times New Roman" w:hAnsi="Times New Roman" w:cs="Times New Roman"/>
                <w:sz w:val="28"/>
                <w:szCs w:val="28"/>
              </w:rPr>
            </w:pPr>
            <w:r>
              <w:rPr>
                <w:rFonts w:ascii="Times New Roman" w:hAnsi="Times New Roman" w:cs="Times New Roman"/>
                <w:sz w:val="28"/>
                <w:szCs w:val="28"/>
              </w:rPr>
              <w:t>0</w:t>
            </w:r>
          </w:p>
        </w:tc>
      </w:tr>
      <w:tr w:rsidR="008960EC" w:rsidRPr="000B05A7" w:rsidTr="0058021E">
        <w:tc>
          <w:tcPr>
            <w:tcW w:w="2376" w:type="dxa"/>
          </w:tcPr>
          <w:p w:rsidR="008960EC" w:rsidRPr="000B05A7" w:rsidRDefault="008960EC" w:rsidP="0058021E">
            <w:pPr>
              <w:rPr>
                <w:rFonts w:ascii="Times New Roman" w:hAnsi="Times New Roman" w:cs="Times New Roman"/>
                <w:sz w:val="28"/>
                <w:szCs w:val="28"/>
              </w:rPr>
            </w:pPr>
            <w:r w:rsidRPr="000B05A7">
              <w:rPr>
                <w:rFonts w:ascii="Times New Roman" w:hAnsi="Times New Roman" w:cs="Times New Roman"/>
                <w:sz w:val="28"/>
                <w:szCs w:val="28"/>
              </w:rPr>
              <w:t>От 15 до 17 лет</w:t>
            </w:r>
          </w:p>
        </w:tc>
        <w:tc>
          <w:tcPr>
            <w:tcW w:w="2127" w:type="dxa"/>
          </w:tcPr>
          <w:p w:rsidR="008960EC" w:rsidRPr="000B05A7" w:rsidRDefault="008960EC" w:rsidP="0058021E">
            <w:pPr>
              <w:jc w:val="center"/>
              <w:rPr>
                <w:rFonts w:ascii="Times New Roman" w:hAnsi="Times New Roman" w:cs="Times New Roman"/>
                <w:sz w:val="28"/>
                <w:szCs w:val="28"/>
              </w:rPr>
            </w:pPr>
            <w:r w:rsidRPr="000B05A7">
              <w:rPr>
                <w:rFonts w:ascii="Times New Roman" w:hAnsi="Times New Roman" w:cs="Times New Roman"/>
                <w:sz w:val="28"/>
                <w:szCs w:val="28"/>
              </w:rPr>
              <w:t>0</w:t>
            </w:r>
          </w:p>
        </w:tc>
        <w:tc>
          <w:tcPr>
            <w:tcW w:w="1984" w:type="dxa"/>
          </w:tcPr>
          <w:p w:rsidR="008960EC" w:rsidRPr="000B05A7" w:rsidRDefault="008960EC" w:rsidP="0058021E">
            <w:pPr>
              <w:jc w:val="center"/>
              <w:rPr>
                <w:rFonts w:ascii="Times New Roman" w:hAnsi="Times New Roman" w:cs="Times New Roman"/>
                <w:sz w:val="28"/>
                <w:szCs w:val="28"/>
              </w:rPr>
            </w:pPr>
            <w:r w:rsidRPr="000B05A7">
              <w:rPr>
                <w:rFonts w:ascii="Times New Roman" w:hAnsi="Times New Roman" w:cs="Times New Roman"/>
                <w:sz w:val="28"/>
                <w:szCs w:val="28"/>
              </w:rPr>
              <w:t>0</w:t>
            </w:r>
          </w:p>
        </w:tc>
        <w:tc>
          <w:tcPr>
            <w:tcW w:w="1843" w:type="dxa"/>
            <w:shd w:val="clear" w:color="auto" w:fill="auto"/>
          </w:tcPr>
          <w:p w:rsidR="008960EC" w:rsidRPr="000B05A7" w:rsidRDefault="008960EC" w:rsidP="0058021E">
            <w:pPr>
              <w:rPr>
                <w:rFonts w:ascii="Times New Roman" w:hAnsi="Times New Roman" w:cs="Times New Roman"/>
                <w:sz w:val="28"/>
                <w:szCs w:val="28"/>
              </w:rPr>
            </w:pPr>
            <w:r w:rsidRPr="000B05A7">
              <w:rPr>
                <w:rFonts w:ascii="Times New Roman" w:hAnsi="Times New Roman" w:cs="Times New Roman"/>
                <w:sz w:val="28"/>
                <w:szCs w:val="28"/>
              </w:rPr>
              <w:t>0</w:t>
            </w:r>
          </w:p>
        </w:tc>
        <w:tc>
          <w:tcPr>
            <w:tcW w:w="1701" w:type="dxa"/>
          </w:tcPr>
          <w:p w:rsidR="008960EC" w:rsidRPr="000B05A7" w:rsidRDefault="008960EC" w:rsidP="0058021E">
            <w:pPr>
              <w:rPr>
                <w:rFonts w:ascii="Times New Roman" w:hAnsi="Times New Roman" w:cs="Times New Roman"/>
                <w:sz w:val="28"/>
                <w:szCs w:val="28"/>
              </w:rPr>
            </w:pPr>
            <w:r>
              <w:rPr>
                <w:rFonts w:ascii="Times New Roman" w:hAnsi="Times New Roman" w:cs="Times New Roman"/>
                <w:sz w:val="28"/>
                <w:szCs w:val="28"/>
              </w:rPr>
              <w:t>1/273,2</w:t>
            </w:r>
          </w:p>
        </w:tc>
      </w:tr>
      <w:tr w:rsidR="008960EC" w:rsidRPr="000B05A7" w:rsidTr="0058021E">
        <w:tc>
          <w:tcPr>
            <w:tcW w:w="2376" w:type="dxa"/>
          </w:tcPr>
          <w:p w:rsidR="008960EC" w:rsidRPr="000B05A7" w:rsidRDefault="008960EC" w:rsidP="0058021E">
            <w:pPr>
              <w:rPr>
                <w:rFonts w:ascii="Times New Roman" w:hAnsi="Times New Roman" w:cs="Times New Roman"/>
                <w:sz w:val="28"/>
                <w:szCs w:val="28"/>
              </w:rPr>
            </w:pPr>
            <w:r w:rsidRPr="000B05A7">
              <w:rPr>
                <w:rFonts w:ascii="Times New Roman" w:hAnsi="Times New Roman" w:cs="Times New Roman"/>
                <w:sz w:val="28"/>
                <w:szCs w:val="28"/>
              </w:rPr>
              <w:t xml:space="preserve">Всего </w:t>
            </w:r>
          </w:p>
        </w:tc>
        <w:tc>
          <w:tcPr>
            <w:tcW w:w="2127" w:type="dxa"/>
          </w:tcPr>
          <w:p w:rsidR="008960EC" w:rsidRPr="000B05A7" w:rsidRDefault="008960EC" w:rsidP="0058021E">
            <w:pPr>
              <w:jc w:val="center"/>
              <w:rPr>
                <w:rFonts w:ascii="Times New Roman" w:hAnsi="Times New Roman" w:cs="Times New Roman"/>
                <w:sz w:val="28"/>
                <w:szCs w:val="28"/>
              </w:rPr>
            </w:pPr>
            <w:r w:rsidRPr="000B05A7">
              <w:rPr>
                <w:rFonts w:ascii="Times New Roman" w:hAnsi="Times New Roman" w:cs="Times New Roman"/>
                <w:sz w:val="28"/>
                <w:szCs w:val="28"/>
              </w:rPr>
              <w:t>0</w:t>
            </w:r>
          </w:p>
        </w:tc>
        <w:tc>
          <w:tcPr>
            <w:tcW w:w="1984" w:type="dxa"/>
          </w:tcPr>
          <w:p w:rsidR="008960EC" w:rsidRPr="000B05A7" w:rsidRDefault="008960EC" w:rsidP="0058021E">
            <w:pPr>
              <w:jc w:val="center"/>
              <w:rPr>
                <w:rFonts w:ascii="Times New Roman" w:hAnsi="Times New Roman" w:cs="Times New Roman"/>
                <w:sz w:val="28"/>
                <w:szCs w:val="28"/>
              </w:rPr>
            </w:pPr>
            <w:r>
              <w:rPr>
                <w:rFonts w:ascii="Times New Roman" w:hAnsi="Times New Roman" w:cs="Times New Roman"/>
                <w:sz w:val="28"/>
                <w:szCs w:val="28"/>
              </w:rPr>
              <w:t>1/35,0</w:t>
            </w:r>
          </w:p>
        </w:tc>
        <w:tc>
          <w:tcPr>
            <w:tcW w:w="1843" w:type="dxa"/>
            <w:shd w:val="clear" w:color="auto" w:fill="auto"/>
          </w:tcPr>
          <w:p w:rsidR="008960EC" w:rsidRPr="000B05A7" w:rsidRDefault="008960EC" w:rsidP="0058021E">
            <w:pPr>
              <w:rPr>
                <w:rFonts w:ascii="Times New Roman" w:hAnsi="Times New Roman" w:cs="Times New Roman"/>
                <w:sz w:val="28"/>
                <w:szCs w:val="28"/>
              </w:rPr>
            </w:pPr>
            <w:r w:rsidRPr="000B05A7">
              <w:rPr>
                <w:rFonts w:ascii="Times New Roman" w:hAnsi="Times New Roman" w:cs="Times New Roman"/>
                <w:sz w:val="28"/>
                <w:szCs w:val="28"/>
              </w:rPr>
              <w:t>0</w:t>
            </w:r>
          </w:p>
        </w:tc>
        <w:tc>
          <w:tcPr>
            <w:tcW w:w="1701" w:type="dxa"/>
          </w:tcPr>
          <w:p w:rsidR="008960EC" w:rsidRPr="000B05A7" w:rsidRDefault="008960EC" w:rsidP="0058021E">
            <w:pPr>
              <w:rPr>
                <w:rFonts w:ascii="Times New Roman" w:hAnsi="Times New Roman" w:cs="Times New Roman"/>
                <w:sz w:val="28"/>
                <w:szCs w:val="28"/>
              </w:rPr>
            </w:pPr>
            <w:r>
              <w:rPr>
                <w:rFonts w:ascii="Times New Roman" w:hAnsi="Times New Roman" w:cs="Times New Roman"/>
                <w:sz w:val="28"/>
                <w:szCs w:val="28"/>
              </w:rPr>
              <w:t>2/70,3</w:t>
            </w:r>
          </w:p>
        </w:tc>
      </w:tr>
    </w:tbl>
    <w:p w:rsidR="008960EC" w:rsidRPr="000B05A7" w:rsidRDefault="008960EC" w:rsidP="008960EC">
      <w:pPr>
        <w:rPr>
          <w:rFonts w:ascii="Times New Roman" w:hAnsi="Times New Roman" w:cs="Times New Roman"/>
          <w:b/>
          <w:color w:val="FF0000"/>
          <w:sz w:val="28"/>
          <w:szCs w:val="28"/>
          <w:u w:val="single"/>
        </w:rPr>
      </w:pPr>
      <w:r>
        <w:rPr>
          <w:rFonts w:ascii="Times New Roman" w:hAnsi="Times New Roman" w:cs="Times New Roman"/>
          <w:sz w:val="28"/>
          <w:szCs w:val="28"/>
        </w:rPr>
        <w:t xml:space="preserve">        </w:t>
      </w:r>
      <w:r w:rsidRPr="000B05A7">
        <w:rPr>
          <w:rFonts w:ascii="Times New Roman" w:hAnsi="Times New Roman" w:cs="Times New Roman"/>
          <w:sz w:val="28"/>
          <w:szCs w:val="28"/>
        </w:rPr>
        <w:t xml:space="preserve"> В 2013 году  умер  1 ребенок в возрасте 1год 9 месяцев от обтурационной асфиксии.  </w:t>
      </w:r>
      <w:r>
        <w:rPr>
          <w:rFonts w:ascii="Times New Roman" w:hAnsi="Times New Roman" w:cs="Times New Roman"/>
          <w:sz w:val="28"/>
          <w:szCs w:val="28"/>
        </w:rPr>
        <w:t xml:space="preserve">В 2015 году умерло 2 детей от травм и других </w:t>
      </w:r>
      <w:r>
        <w:rPr>
          <w:rFonts w:ascii="Times New Roman" w:hAnsi="Times New Roman" w:cs="Times New Roman"/>
          <w:sz w:val="28"/>
          <w:szCs w:val="28"/>
        </w:rPr>
        <w:lastRenderedPageBreak/>
        <w:t>последствий внешних причин:  юноша 16 лет  умер от травматического субдурального кровоизлияния  при падении с высоты, у девочки 3-х лет причина смерти не установлена из-за разрушения огнем  при  пожаре.</w:t>
      </w:r>
    </w:p>
    <w:p w:rsidR="008960EC" w:rsidRDefault="008960EC" w:rsidP="00E42237">
      <w:pPr>
        <w:spacing w:after="0" w:line="240" w:lineRule="auto"/>
        <w:ind w:firstLine="708"/>
        <w:rPr>
          <w:rFonts w:ascii="Times New Roman" w:hAnsi="Times New Roman" w:cs="Times New Roman"/>
          <w:b/>
          <w:sz w:val="28"/>
          <w:szCs w:val="28"/>
        </w:rPr>
      </w:pPr>
    </w:p>
    <w:p w:rsidR="001E30BB" w:rsidRDefault="00E42237" w:rsidP="001E30BB">
      <w:pPr>
        <w:spacing w:after="0" w:line="240" w:lineRule="auto"/>
        <w:ind w:firstLine="708"/>
        <w:rPr>
          <w:rFonts w:ascii="Times New Roman" w:hAnsi="Times New Roman" w:cs="Times New Roman"/>
          <w:sz w:val="28"/>
          <w:szCs w:val="28"/>
        </w:rPr>
      </w:pPr>
      <w:r w:rsidRPr="003741A6">
        <w:rPr>
          <w:rFonts w:ascii="Times New Roman" w:hAnsi="Times New Roman" w:cs="Times New Roman"/>
          <w:b/>
          <w:sz w:val="28"/>
          <w:szCs w:val="28"/>
        </w:rPr>
        <w:t>2.11. Анализ показателей  деятельности АПУ в сравнении с 2013 и 2012 гг.,  в том числе</w:t>
      </w:r>
      <w:r w:rsidR="001E30BB">
        <w:rPr>
          <w:rFonts w:ascii="Times New Roman" w:hAnsi="Times New Roman" w:cs="Times New Roman"/>
          <w:b/>
          <w:sz w:val="28"/>
          <w:szCs w:val="28"/>
        </w:rPr>
        <w:t xml:space="preserve"> </w:t>
      </w:r>
      <w:r w:rsidRPr="002A5F3E">
        <w:rPr>
          <w:rFonts w:ascii="Times New Roman" w:hAnsi="Times New Roman" w:cs="Times New Roman"/>
          <w:sz w:val="28"/>
          <w:szCs w:val="28"/>
        </w:rPr>
        <w:t>по перв</w:t>
      </w:r>
      <w:r w:rsidR="001E30BB">
        <w:rPr>
          <w:rFonts w:ascii="Times New Roman" w:hAnsi="Times New Roman" w:cs="Times New Roman"/>
          <w:sz w:val="28"/>
          <w:szCs w:val="28"/>
        </w:rPr>
        <w:t>ичному  выходу  на инвалидность:</w:t>
      </w:r>
    </w:p>
    <w:p w:rsidR="00E42237" w:rsidRPr="001E30BB" w:rsidRDefault="001E30BB" w:rsidP="001E30BB">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Впервые установлена  </w:t>
      </w:r>
      <w:r w:rsidR="00E42237" w:rsidRPr="002A5F3E">
        <w:rPr>
          <w:rFonts w:ascii="Times New Roman" w:hAnsi="Times New Roman" w:cs="Times New Roman"/>
          <w:sz w:val="28"/>
          <w:szCs w:val="28"/>
        </w:rPr>
        <w:t xml:space="preserve"> инвалидность</w:t>
      </w:r>
      <w:r>
        <w:rPr>
          <w:rFonts w:ascii="Times New Roman" w:hAnsi="Times New Roman" w:cs="Times New Roman"/>
          <w:sz w:val="28"/>
          <w:szCs w:val="28"/>
        </w:rPr>
        <w:t xml:space="preserve"> у  3 – х детей</w:t>
      </w:r>
      <w:r w:rsidR="00E42237" w:rsidRPr="002A5F3E">
        <w:rPr>
          <w:rFonts w:ascii="Times New Roman" w:hAnsi="Times New Roman" w:cs="Times New Roman"/>
          <w:sz w:val="28"/>
          <w:szCs w:val="28"/>
        </w:rPr>
        <w:t xml:space="preserve">: </w:t>
      </w:r>
    </w:p>
    <w:p w:rsidR="00E42237" w:rsidRPr="002A5F3E" w:rsidRDefault="00E42237" w:rsidP="00E42237">
      <w:pPr>
        <w:spacing w:after="0" w:line="240" w:lineRule="auto"/>
        <w:ind w:left="720"/>
        <w:rPr>
          <w:rFonts w:ascii="Times New Roman" w:hAnsi="Times New Roman" w:cs="Times New Roman"/>
          <w:sz w:val="28"/>
          <w:szCs w:val="28"/>
          <w:u w:val="single"/>
        </w:rPr>
      </w:pPr>
      <w:r w:rsidRPr="002A5F3E">
        <w:rPr>
          <w:rFonts w:ascii="Times New Roman" w:hAnsi="Times New Roman" w:cs="Times New Roman"/>
          <w:sz w:val="28"/>
          <w:szCs w:val="28"/>
          <w:u w:val="single"/>
        </w:rPr>
        <w:t>Сычев Роман Дмитриевич 05.03.2015 – Голопрозэнцефалия, частичная атрофия дисков зрительных нервов</w:t>
      </w:r>
    </w:p>
    <w:p w:rsidR="00E42237" w:rsidRPr="002A5F3E" w:rsidRDefault="00E42237" w:rsidP="00E42237">
      <w:pPr>
        <w:rPr>
          <w:rFonts w:ascii="Times New Roman" w:hAnsi="Times New Roman" w:cs="Times New Roman"/>
          <w:i/>
          <w:sz w:val="28"/>
          <w:szCs w:val="28"/>
        </w:rPr>
      </w:pPr>
      <w:r w:rsidRPr="002A5F3E">
        <w:rPr>
          <w:rFonts w:ascii="Times New Roman" w:hAnsi="Times New Roman" w:cs="Times New Roman"/>
          <w:b/>
          <w:i/>
          <w:sz w:val="28"/>
          <w:szCs w:val="28"/>
        </w:rPr>
        <w:t xml:space="preserve">      -</w:t>
      </w:r>
      <w:r w:rsidRPr="002A5F3E">
        <w:rPr>
          <w:rFonts w:ascii="Times New Roman" w:hAnsi="Times New Roman" w:cs="Times New Roman"/>
          <w:i/>
          <w:sz w:val="28"/>
          <w:szCs w:val="28"/>
        </w:rPr>
        <w:t xml:space="preserve">       Янголышева Да</w:t>
      </w:r>
      <w:r w:rsidR="001E30BB">
        <w:rPr>
          <w:rFonts w:ascii="Times New Roman" w:hAnsi="Times New Roman" w:cs="Times New Roman"/>
          <w:i/>
          <w:sz w:val="28"/>
          <w:szCs w:val="28"/>
        </w:rPr>
        <w:t>рья Руслановна, 28.11.2009г.р. – диагноз: Детский церебральный паралич;</w:t>
      </w:r>
    </w:p>
    <w:p w:rsidR="00E42237" w:rsidRPr="002A5F3E" w:rsidRDefault="00E42237" w:rsidP="001E30BB">
      <w:pPr>
        <w:rPr>
          <w:rFonts w:ascii="Times New Roman" w:hAnsi="Times New Roman" w:cs="Times New Roman"/>
          <w:sz w:val="28"/>
          <w:szCs w:val="28"/>
        </w:rPr>
      </w:pPr>
      <w:r w:rsidRPr="002A5F3E">
        <w:rPr>
          <w:rFonts w:ascii="Times New Roman" w:hAnsi="Times New Roman" w:cs="Times New Roman"/>
          <w:i/>
          <w:sz w:val="28"/>
          <w:szCs w:val="28"/>
        </w:rPr>
        <w:t xml:space="preserve">      </w:t>
      </w:r>
      <w:r w:rsidRPr="002A5F3E">
        <w:rPr>
          <w:rFonts w:ascii="Times New Roman" w:hAnsi="Times New Roman" w:cs="Times New Roman"/>
          <w:b/>
          <w:i/>
          <w:sz w:val="28"/>
          <w:szCs w:val="28"/>
        </w:rPr>
        <w:t>-</w:t>
      </w:r>
      <w:r w:rsidRPr="002A5F3E">
        <w:rPr>
          <w:rFonts w:ascii="Times New Roman" w:hAnsi="Times New Roman" w:cs="Times New Roman"/>
          <w:i/>
          <w:sz w:val="28"/>
          <w:szCs w:val="28"/>
        </w:rPr>
        <w:t xml:space="preserve">       Чойдоков Тимур Базарович, 15.01.2014</w:t>
      </w:r>
      <w:r w:rsidR="001E30BB">
        <w:rPr>
          <w:rFonts w:ascii="Times New Roman" w:hAnsi="Times New Roman" w:cs="Times New Roman"/>
          <w:i/>
          <w:sz w:val="28"/>
          <w:szCs w:val="28"/>
        </w:rPr>
        <w:t>г.р. – диагноз: Детский церебральный паралич;</w:t>
      </w:r>
    </w:p>
    <w:p w:rsidR="00E42237" w:rsidRPr="008960EC" w:rsidRDefault="00E42237" w:rsidP="00E42237">
      <w:pPr>
        <w:spacing w:after="0" w:line="240" w:lineRule="auto"/>
        <w:ind w:firstLine="708"/>
        <w:jc w:val="both"/>
        <w:rPr>
          <w:rFonts w:ascii="Times New Roman" w:hAnsi="Times New Roman" w:cs="Times New Roman"/>
          <w:b/>
          <w:sz w:val="28"/>
          <w:szCs w:val="28"/>
        </w:rPr>
      </w:pPr>
      <w:r w:rsidRPr="008960EC">
        <w:rPr>
          <w:rFonts w:ascii="Times New Roman" w:hAnsi="Times New Roman" w:cs="Times New Roman"/>
          <w:b/>
          <w:sz w:val="28"/>
          <w:szCs w:val="28"/>
        </w:rPr>
        <w:t>2.12. Уровень обеспеченности высокотехнологичной медицинской помощью (ВМП) (доля лиц, получивших ВМП, в расчёте на 100 тыс. нас.).</w:t>
      </w:r>
    </w:p>
    <w:p w:rsidR="00E42237" w:rsidRPr="008960EC" w:rsidRDefault="00E42237" w:rsidP="00E42237">
      <w:pPr>
        <w:jc w:val="center"/>
        <w:rPr>
          <w:rFonts w:ascii="Times New Roman" w:hAnsi="Times New Roman" w:cs="Times New Roman"/>
          <w:b/>
          <w:sz w:val="28"/>
          <w:szCs w:val="28"/>
        </w:rPr>
      </w:pPr>
      <w:r w:rsidRPr="008960EC">
        <w:rPr>
          <w:rFonts w:ascii="Times New Roman" w:hAnsi="Times New Roman" w:cs="Times New Roman"/>
          <w:b/>
          <w:sz w:val="28"/>
          <w:szCs w:val="28"/>
        </w:rPr>
        <w:t>Спис</w:t>
      </w:r>
      <w:r w:rsidR="008960EC">
        <w:rPr>
          <w:rFonts w:ascii="Times New Roman" w:hAnsi="Times New Roman" w:cs="Times New Roman"/>
          <w:b/>
          <w:sz w:val="28"/>
          <w:szCs w:val="28"/>
        </w:rPr>
        <w:t>ок детей, получивших ВМП в 2015</w:t>
      </w:r>
      <w:r w:rsidRPr="008960EC">
        <w:rPr>
          <w:rFonts w:ascii="Times New Roman" w:hAnsi="Times New Roman" w:cs="Times New Roman"/>
          <w:b/>
          <w:sz w:val="28"/>
          <w:szCs w:val="28"/>
        </w:rPr>
        <w:t>г</w:t>
      </w:r>
      <w:r w:rsidR="008960EC">
        <w:rPr>
          <w:rFonts w:ascii="Times New Roman" w:hAnsi="Times New Roman" w:cs="Times New Roman"/>
          <w:b/>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3"/>
        <w:gridCol w:w="1641"/>
        <w:gridCol w:w="1189"/>
        <w:gridCol w:w="1926"/>
        <w:gridCol w:w="1906"/>
        <w:gridCol w:w="2226"/>
      </w:tblGrid>
      <w:tr w:rsidR="00E42237" w:rsidRPr="002A5F3E" w:rsidTr="00B34EDB">
        <w:trPr>
          <w:trHeight w:val="731"/>
        </w:trPr>
        <w:tc>
          <w:tcPr>
            <w:tcW w:w="165" w:type="pct"/>
            <w:vAlign w:val="center"/>
          </w:tcPr>
          <w:p w:rsidR="00E42237" w:rsidRPr="002A5F3E" w:rsidRDefault="00E42237" w:rsidP="00B34EDB">
            <w:pPr>
              <w:spacing w:after="0" w:line="240" w:lineRule="auto"/>
              <w:jc w:val="center"/>
              <w:rPr>
                <w:rFonts w:ascii="Times New Roman" w:hAnsi="Times New Roman" w:cs="Times New Roman"/>
                <w:b/>
                <w:sz w:val="28"/>
                <w:szCs w:val="28"/>
              </w:rPr>
            </w:pPr>
            <w:r w:rsidRPr="002A5F3E">
              <w:rPr>
                <w:rFonts w:ascii="Times New Roman" w:hAnsi="Times New Roman" w:cs="Times New Roman"/>
                <w:b/>
                <w:sz w:val="28"/>
                <w:szCs w:val="28"/>
              </w:rPr>
              <w:t>№пп</w:t>
            </w:r>
          </w:p>
        </w:tc>
        <w:tc>
          <w:tcPr>
            <w:tcW w:w="744" w:type="pct"/>
            <w:vAlign w:val="center"/>
          </w:tcPr>
          <w:p w:rsidR="00E42237" w:rsidRPr="002A5F3E" w:rsidRDefault="00E42237" w:rsidP="00B34EDB">
            <w:pPr>
              <w:spacing w:after="0" w:line="240" w:lineRule="auto"/>
              <w:jc w:val="center"/>
              <w:rPr>
                <w:rFonts w:ascii="Times New Roman" w:hAnsi="Times New Roman" w:cs="Times New Roman"/>
                <w:b/>
                <w:sz w:val="28"/>
                <w:szCs w:val="28"/>
              </w:rPr>
            </w:pPr>
            <w:r w:rsidRPr="002A5F3E">
              <w:rPr>
                <w:rFonts w:ascii="Times New Roman" w:hAnsi="Times New Roman" w:cs="Times New Roman"/>
                <w:b/>
                <w:sz w:val="28"/>
                <w:szCs w:val="28"/>
              </w:rPr>
              <w:t>ФИО</w:t>
            </w:r>
          </w:p>
        </w:tc>
        <w:tc>
          <w:tcPr>
            <w:tcW w:w="563" w:type="pct"/>
            <w:vAlign w:val="center"/>
          </w:tcPr>
          <w:p w:rsidR="00E42237" w:rsidRPr="002A5F3E" w:rsidRDefault="00E42237" w:rsidP="00B34EDB">
            <w:pPr>
              <w:spacing w:after="0" w:line="240" w:lineRule="auto"/>
              <w:jc w:val="center"/>
              <w:rPr>
                <w:rFonts w:ascii="Times New Roman" w:hAnsi="Times New Roman" w:cs="Times New Roman"/>
                <w:b/>
                <w:sz w:val="28"/>
                <w:szCs w:val="28"/>
              </w:rPr>
            </w:pPr>
            <w:r w:rsidRPr="002A5F3E">
              <w:rPr>
                <w:rFonts w:ascii="Times New Roman" w:hAnsi="Times New Roman" w:cs="Times New Roman"/>
                <w:b/>
                <w:sz w:val="28"/>
                <w:szCs w:val="28"/>
              </w:rPr>
              <w:t>Дата рождения</w:t>
            </w:r>
          </w:p>
        </w:tc>
        <w:tc>
          <w:tcPr>
            <w:tcW w:w="915" w:type="pct"/>
            <w:vAlign w:val="center"/>
          </w:tcPr>
          <w:p w:rsidR="00E42237" w:rsidRPr="002A5F3E" w:rsidRDefault="00E42237" w:rsidP="00B34EDB">
            <w:pPr>
              <w:spacing w:after="0" w:line="240" w:lineRule="auto"/>
              <w:jc w:val="center"/>
              <w:rPr>
                <w:rFonts w:ascii="Times New Roman" w:hAnsi="Times New Roman" w:cs="Times New Roman"/>
                <w:b/>
                <w:sz w:val="28"/>
                <w:szCs w:val="28"/>
              </w:rPr>
            </w:pPr>
            <w:r w:rsidRPr="002A5F3E">
              <w:rPr>
                <w:rFonts w:ascii="Times New Roman" w:hAnsi="Times New Roman" w:cs="Times New Roman"/>
                <w:b/>
                <w:sz w:val="28"/>
                <w:szCs w:val="28"/>
              </w:rPr>
              <w:t>Адрес</w:t>
            </w:r>
          </w:p>
        </w:tc>
        <w:tc>
          <w:tcPr>
            <w:tcW w:w="1307" w:type="pct"/>
            <w:vAlign w:val="center"/>
          </w:tcPr>
          <w:p w:rsidR="00E42237" w:rsidRPr="002A5F3E" w:rsidRDefault="00E42237" w:rsidP="00B34EDB">
            <w:pPr>
              <w:spacing w:after="0" w:line="240" w:lineRule="auto"/>
              <w:jc w:val="center"/>
              <w:rPr>
                <w:rFonts w:ascii="Times New Roman" w:hAnsi="Times New Roman" w:cs="Times New Roman"/>
                <w:b/>
                <w:sz w:val="28"/>
                <w:szCs w:val="28"/>
              </w:rPr>
            </w:pPr>
            <w:r w:rsidRPr="002A5F3E">
              <w:rPr>
                <w:rFonts w:ascii="Times New Roman" w:hAnsi="Times New Roman" w:cs="Times New Roman"/>
                <w:b/>
                <w:sz w:val="28"/>
                <w:szCs w:val="28"/>
              </w:rPr>
              <w:t>Диагноз</w:t>
            </w:r>
          </w:p>
        </w:tc>
        <w:tc>
          <w:tcPr>
            <w:tcW w:w="1307" w:type="pct"/>
          </w:tcPr>
          <w:p w:rsidR="00E42237" w:rsidRPr="002A5F3E" w:rsidRDefault="00E42237" w:rsidP="00B34EDB">
            <w:pPr>
              <w:spacing w:after="0" w:line="240" w:lineRule="auto"/>
              <w:jc w:val="center"/>
              <w:rPr>
                <w:rFonts w:ascii="Times New Roman" w:hAnsi="Times New Roman" w:cs="Times New Roman"/>
                <w:b/>
                <w:sz w:val="28"/>
                <w:szCs w:val="28"/>
              </w:rPr>
            </w:pPr>
            <w:r w:rsidRPr="002A5F3E">
              <w:rPr>
                <w:rFonts w:ascii="Times New Roman" w:hAnsi="Times New Roman" w:cs="Times New Roman"/>
                <w:b/>
                <w:sz w:val="28"/>
                <w:szCs w:val="28"/>
              </w:rPr>
              <w:t>ВМП</w:t>
            </w:r>
          </w:p>
        </w:tc>
      </w:tr>
      <w:tr w:rsidR="00E42237" w:rsidRPr="002A5F3E" w:rsidTr="00B34EDB">
        <w:trPr>
          <w:trHeight w:val="1406"/>
        </w:trPr>
        <w:tc>
          <w:tcPr>
            <w:tcW w:w="165" w:type="pct"/>
            <w:vAlign w:val="center"/>
          </w:tcPr>
          <w:p w:rsidR="00E42237" w:rsidRPr="002A5F3E" w:rsidRDefault="00E42237" w:rsidP="00B34EDB">
            <w:pPr>
              <w:spacing w:after="0" w:line="240" w:lineRule="auto"/>
              <w:jc w:val="center"/>
              <w:rPr>
                <w:rFonts w:ascii="Times New Roman" w:hAnsi="Times New Roman" w:cs="Times New Roman"/>
                <w:sz w:val="28"/>
                <w:szCs w:val="28"/>
              </w:rPr>
            </w:pPr>
            <w:r w:rsidRPr="002A5F3E">
              <w:rPr>
                <w:rFonts w:ascii="Times New Roman" w:hAnsi="Times New Roman" w:cs="Times New Roman"/>
                <w:sz w:val="28"/>
                <w:szCs w:val="28"/>
              </w:rPr>
              <w:t>1</w:t>
            </w:r>
          </w:p>
        </w:tc>
        <w:tc>
          <w:tcPr>
            <w:tcW w:w="744" w:type="pct"/>
            <w:vAlign w:val="center"/>
          </w:tcPr>
          <w:p w:rsidR="00E42237" w:rsidRPr="002A5F3E" w:rsidRDefault="00E42237" w:rsidP="00B34EDB">
            <w:pPr>
              <w:spacing w:after="0" w:line="240" w:lineRule="auto"/>
              <w:jc w:val="center"/>
              <w:rPr>
                <w:rFonts w:ascii="Times New Roman" w:hAnsi="Times New Roman" w:cs="Times New Roman"/>
                <w:sz w:val="28"/>
                <w:szCs w:val="28"/>
              </w:rPr>
            </w:pPr>
            <w:r w:rsidRPr="002A5F3E">
              <w:rPr>
                <w:rFonts w:ascii="Times New Roman" w:hAnsi="Times New Roman" w:cs="Times New Roman"/>
                <w:sz w:val="28"/>
                <w:szCs w:val="28"/>
              </w:rPr>
              <w:t xml:space="preserve">Шайдуров </w:t>
            </w:r>
          </w:p>
          <w:p w:rsidR="00E42237" w:rsidRPr="002A5F3E" w:rsidRDefault="00E42237" w:rsidP="00B34EDB">
            <w:pPr>
              <w:spacing w:after="0" w:line="240" w:lineRule="auto"/>
              <w:jc w:val="center"/>
              <w:rPr>
                <w:rFonts w:ascii="Times New Roman" w:hAnsi="Times New Roman" w:cs="Times New Roman"/>
                <w:sz w:val="28"/>
                <w:szCs w:val="28"/>
              </w:rPr>
            </w:pPr>
            <w:r w:rsidRPr="002A5F3E">
              <w:rPr>
                <w:rFonts w:ascii="Times New Roman" w:hAnsi="Times New Roman" w:cs="Times New Roman"/>
                <w:sz w:val="28"/>
                <w:szCs w:val="28"/>
              </w:rPr>
              <w:t>Николай Евгеньевич</w:t>
            </w:r>
          </w:p>
        </w:tc>
        <w:tc>
          <w:tcPr>
            <w:tcW w:w="563" w:type="pct"/>
            <w:vAlign w:val="center"/>
          </w:tcPr>
          <w:p w:rsidR="00E42237" w:rsidRPr="002A5F3E" w:rsidRDefault="00E42237" w:rsidP="00B34EDB">
            <w:pPr>
              <w:spacing w:after="0" w:line="240" w:lineRule="auto"/>
              <w:jc w:val="center"/>
              <w:rPr>
                <w:rFonts w:ascii="Times New Roman" w:hAnsi="Times New Roman" w:cs="Times New Roman"/>
                <w:sz w:val="28"/>
                <w:szCs w:val="28"/>
              </w:rPr>
            </w:pPr>
            <w:r w:rsidRPr="002A5F3E">
              <w:rPr>
                <w:rFonts w:ascii="Times New Roman" w:hAnsi="Times New Roman" w:cs="Times New Roman"/>
                <w:sz w:val="28"/>
                <w:szCs w:val="28"/>
              </w:rPr>
              <w:t>08.04.2014</w:t>
            </w:r>
          </w:p>
        </w:tc>
        <w:tc>
          <w:tcPr>
            <w:tcW w:w="915" w:type="pct"/>
            <w:vAlign w:val="center"/>
          </w:tcPr>
          <w:p w:rsidR="00E42237" w:rsidRPr="002A5F3E" w:rsidRDefault="00E42237" w:rsidP="00B34EDB">
            <w:pPr>
              <w:spacing w:after="0" w:line="240" w:lineRule="auto"/>
              <w:jc w:val="center"/>
              <w:rPr>
                <w:rFonts w:ascii="Times New Roman" w:hAnsi="Times New Roman" w:cs="Times New Roman"/>
                <w:sz w:val="28"/>
                <w:szCs w:val="28"/>
              </w:rPr>
            </w:pPr>
            <w:r w:rsidRPr="002A5F3E">
              <w:rPr>
                <w:rFonts w:ascii="Times New Roman" w:hAnsi="Times New Roman" w:cs="Times New Roman"/>
                <w:sz w:val="28"/>
                <w:szCs w:val="28"/>
              </w:rPr>
              <w:t>п. Таксимо,</w:t>
            </w:r>
          </w:p>
          <w:p w:rsidR="00E42237" w:rsidRPr="002A5F3E" w:rsidRDefault="00E42237" w:rsidP="00B34EDB">
            <w:pPr>
              <w:spacing w:after="0" w:line="240" w:lineRule="auto"/>
              <w:jc w:val="center"/>
              <w:rPr>
                <w:rFonts w:ascii="Times New Roman" w:hAnsi="Times New Roman" w:cs="Times New Roman"/>
                <w:sz w:val="28"/>
                <w:szCs w:val="28"/>
              </w:rPr>
            </w:pPr>
            <w:r w:rsidRPr="002A5F3E">
              <w:rPr>
                <w:rFonts w:ascii="Times New Roman" w:hAnsi="Times New Roman" w:cs="Times New Roman"/>
                <w:sz w:val="28"/>
                <w:szCs w:val="28"/>
              </w:rPr>
              <w:t>ул. Белорусская 11/57</w:t>
            </w:r>
          </w:p>
        </w:tc>
        <w:tc>
          <w:tcPr>
            <w:tcW w:w="1307" w:type="pct"/>
            <w:vAlign w:val="center"/>
          </w:tcPr>
          <w:p w:rsidR="00E42237" w:rsidRPr="002A5F3E" w:rsidRDefault="00E42237" w:rsidP="00B34EDB">
            <w:pPr>
              <w:spacing w:after="0" w:line="240" w:lineRule="auto"/>
              <w:jc w:val="center"/>
              <w:rPr>
                <w:rFonts w:ascii="Times New Roman" w:hAnsi="Times New Roman" w:cs="Times New Roman"/>
                <w:sz w:val="28"/>
                <w:szCs w:val="28"/>
              </w:rPr>
            </w:pPr>
            <w:r w:rsidRPr="002A5F3E">
              <w:rPr>
                <w:rFonts w:ascii="Times New Roman" w:hAnsi="Times New Roman" w:cs="Times New Roman"/>
                <w:sz w:val="28"/>
                <w:szCs w:val="28"/>
              </w:rPr>
              <w:t>Врожденная двусторонняя воронкообразная отслойка сетчатки, значительно выраженные нарушения сенсорных функций (зрения)</w:t>
            </w:r>
          </w:p>
        </w:tc>
        <w:tc>
          <w:tcPr>
            <w:tcW w:w="1307" w:type="pct"/>
          </w:tcPr>
          <w:p w:rsidR="00E42237" w:rsidRPr="002A5F3E" w:rsidRDefault="00E42237" w:rsidP="00B34EDB">
            <w:pPr>
              <w:spacing w:after="0" w:line="240" w:lineRule="auto"/>
              <w:jc w:val="center"/>
              <w:rPr>
                <w:rFonts w:ascii="Times New Roman" w:hAnsi="Times New Roman" w:cs="Times New Roman"/>
                <w:sz w:val="28"/>
                <w:szCs w:val="28"/>
              </w:rPr>
            </w:pPr>
            <w:r w:rsidRPr="002A5F3E">
              <w:rPr>
                <w:rFonts w:ascii="Times New Roman" w:hAnsi="Times New Roman" w:cs="Times New Roman"/>
                <w:sz w:val="28"/>
                <w:szCs w:val="28"/>
              </w:rPr>
              <w:t>РДКБ, г. Москва, отделение офтальмологии</w:t>
            </w:r>
          </w:p>
          <w:p w:rsidR="00E42237" w:rsidRPr="002A5F3E" w:rsidRDefault="00E42237" w:rsidP="00B34EDB">
            <w:pPr>
              <w:spacing w:after="0" w:line="240" w:lineRule="auto"/>
              <w:jc w:val="center"/>
              <w:rPr>
                <w:rFonts w:ascii="Times New Roman" w:hAnsi="Times New Roman" w:cs="Times New Roman"/>
                <w:sz w:val="28"/>
                <w:szCs w:val="28"/>
              </w:rPr>
            </w:pPr>
            <w:r w:rsidRPr="002A5F3E">
              <w:rPr>
                <w:rFonts w:ascii="Times New Roman" w:hAnsi="Times New Roman" w:cs="Times New Roman"/>
                <w:sz w:val="28"/>
                <w:szCs w:val="28"/>
              </w:rPr>
              <w:t xml:space="preserve"> </w:t>
            </w:r>
          </w:p>
        </w:tc>
      </w:tr>
      <w:tr w:rsidR="00E42237" w:rsidRPr="002A5F3E" w:rsidTr="00B34EDB">
        <w:trPr>
          <w:trHeight w:val="1081"/>
        </w:trPr>
        <w:tc>
          <w:tcPr>
            <w:tcW w:w="165" w:type="pct"/>
            <w:vAlign w:val="center"/>
          </w:tcPr>
          <w:p w:rsidR="00E42237" w:rsidRPr="002A5F3E" w:rsidRDefault="00E42237" w:rsidP="00B34EDB">
            <w:pPr>
              <w:spacing w:after="0" w:line="240" w:lineRule="auto"/>
              <w:jc w:val="center"/>
              <w:rPr>
                <w:rFonts w:ascii="Times New Roman" w:hAnsi="Times New Roman" w:cs="Times New Roman"/>
                <w:sz w:val="28"/>
                <w:szCs w:val="28"/>
              </w:rPr>
            </w:pPr>
            <w:r w:rsidRPr="002A5F3E">
              <w:rPr>
                <w:rFonts w:ascii="Times New Roman" w:hAnsi="Times New Roman" w:cs="Times New Roman"/>
                <w:sz w:val="28"/>
                <w:szCs w:val="28"/>
              </w:rPr>
              <w:t>2</w:t>
            </w:r>
          </w:p>
        </w:tc>
        <w:tc>
          <w:tcPr>
            <w:tcW w:w="744" w:type="pct"/>
            <w:vAlign w:val="center"/>
          </w:tcPr>
          <w:p w:rsidR="00E42237" w:rsidRPr="002A5F3E" w:rsidRDefault="00E42237" w:rsidP="00B34EDB">
            <w:pPr>
              <w:spacing w:after="0" w:line="240" w:lineRule="auto"/>
              <w:jc w:val="center"/>
              <w:rPr>
                <w:rFonts w:ascii="Times New Roman" w:hAnsi="Times New Roman" w:cs="Times New Roman"/>
                <w:sz w:val="28"/>
                <w:szCs w:val="28"/>
              </w:rPr>
            </w:pPr>
            <w:r w:rsidRPr="002A5F3E">
              <w:rPr>
                <w:rFonts w:ascii="Times New Roman" w:hAnsi="Times New Roman" w:cs="Times New Roman"/>
                <w:sz w:val="28"/>
                <w:szCs w:val="28"/>
              </w:rPr>
              <w:t xml:space="preserve">Негодюк </w:t>
            </w:r>
          </w:p>
          <w:p w:rsidR="00E42237" w:rsidRPr="002A5F3E" w:rsidRDefault="00E42237" w:rsidP="00B34EDB">
            <w:pPr>
              <w:spacing w:after="0" w:line="240" w:lineRule="auto"/>
              <w:jc w:val="center"/>
              <w:rPr>
                <w:rFonts w:ascii="Times New Roman" w:hAnsi="Times New Roman" w:cs="Times New Roman"/>
                <w:sz w:val="28"/>
                <w:szCs w:val="28"/>
              </w:rPr>
            </w:pPr>
            <w:r w:rsidRPr="002A5F3E">
              <w:rPr>
                <w:rFonts w:ascii="Times New Roman" w:hAnsi="Times New Roman" w:cs="Times New Roman"/>
                <w:sz w:val="28"/>
                <w:szCs w:val="28"/>
              </w:rPr>
              <w:t>Анастасия  Петровна</w:t>
            </w:r>
          </w:p>
        </w:tc>
        <w:tc>
          <w:tcPr>
            <w:tcW w:w="563" w:type="pct"/>
            <w:vAlign w:val="center"/>
          </w:tcPr>
          <w:p w:rsidR="00E42237" w:rsidRPr="002A5F3E" w:rsidRDefault="00E42237" w:rsidP="00B34EDB">
            <w:pPr>
              <w:spacing w:after="0" w:line="240" w:lineRule="auto"/>
              <w:jc w:val="center"/>
              <w:rPr>
                <w:rFonts w:ascii="Times New Roman" w:hAnsi="Times New Roman" w:cs="Times New Roman"/>
                <w:sz w:val="28"/>
                <w:szCs w:val="28"/>
              </w:rPr>
            </w:pPr>
            <w:r w:rsidRPr="002A5F3E">
              <w:rPr>
                <w:rFonts w:ascii="Times New Roman" w:hAnsi="Times New Roman" w:cs="Times New Roman"/>
                <w:sz w:val="28"/>
                <w:szCs w:val="28"/>
              </w:rPr>
              <w:t>27.01.2008</w:t>
            </w:r>
          </w:p>
        </w:tc>
        <w:tc>
          <w:tcPr>
            <w:tcW w:w="915" w:type="pct"/>
            <w:vAlign w:val="center"/>
          </w:tcPr>
          <w:p w:rsidR="00E42237" w:rsidRPr="002A5F3E" w:rsidRDefault="00E42237" w:rsidP="00B34EDB">
            <w:pPr>
              <w:spacing w:after="0" w:line="240" w:lineRule="auto"/>
              <w:jc w:val="center"/>
              <w:rPr>
                <w:rFonts w:ascii="Times New Roman" w:hAnsi="Times New Roman" w:cs="Times New Roman"/>
                <w:sz w:val="28"/>
                <w:szCs w:val="28"/>
              </w:rPr>
            </w:pPr>
            <w:r w:rsidRPr="002A5F3E">
              <w:rPr>
                <w:rFonts w:ascii="Times New Roman" w:hAnsi="Times New Roman" w:cs="Times New Roman"/>
                <w:sz w:val="28"/>
                <w:szCs w:val="28"/>
              </w:rPr>
              <w:t>п. Таксимо,</w:t>
            </w:r>
          </w:p>
          <w:p w:rsidR="00E42237" w:rsidRPr="002A5F3E" w:rsidRDefault="00E42237" w:rsidP="00B34EDB">
            <w:pPr>
              <w:spacing w:after="0" w:line="240" w:lineRule="auto"/>
              <w:jc w:val="center"/>
              <w:rPr>
                <w:rFonts w:ascii="Times New Roman" w:hAnsi="Times New Roman" w:cs="Times New Roman"/>
                <w:sz w:val="28"/>
                <w:szCs w:val="28"/>
              </w:rPr>
            </w:pPr>
            <w:r w:rsidRPr="002A5F3E">
              <w:rPr>
                <w:rFonts w:ascii="Times New Roman" w:hAnsi="Times New Roman" w:cs="Times New Roman"/>
                <w:sz w:val="28"/>
                <w:szCs w:val="28"/>
              </w:rPr>
              <w:t>ул. Парамская 13</w:t>
            </w:r>
          </w:p>
        </w:tc>
        <w:tc>
          <w:tcPr>
            <w:tcW w:w="1307" w:type="pct"/>
            <w:vAlign w:val="center"/>
          </w:tcPr>
          <w:p w:rsidR="00E42237" w:rsidRPr="002A5F3E" w:rsidRDefault="00E42237" w:rsidP="00B34EDB">
            <w:pPr>
              <w:spacing w:after="0" w:line="240" w:lineRule="auto"/>
              <w:jc w:val="center"/>
              <w:rPr>
                <w:rFonts w:ascii="Times New Roman" w:hAnsi="Times New Roman" w:cs="Times New Roman"/>
                <w:sz w:val="28"/>
                <w:szCs w:val="28"/>
              </w:rPr>
            </w:pPr>
            <w:r w:rsidRPr="002A5F3E">
              <w:rPr>
                <w:rFonts w:ascii="Times New Roman" w:hAnsi="Times New Roman" w:cs="Times New Roman"/>
                <w:sz w:val="28"/>
                <w:szCs w:val="28"/>
              </w:rPr>
              <w:t>Преждевременное половое созревание</w:t>
            </w:r>
          </w:p>
        </w:tc>
        <w:tc>
          <w:tcPr>
            <w:tcW w:w="1307" w:type="pct"/>
          </w:tcPr>
          <w:p w:rsidR="00E42237" w:rsidRPr="002A5F3E" w:rsidRDefault="00E42237" w:rsidP="00B34EDB">
            <w:pPr>
              <w:spacing w:after="0" w:line="240" w:lineRule="auto"/>
              <w:jc w:val="center"/>
              <w:rPr>
                <w:rFonts w:ascii="Times New Roman" w:hAnsi="Times New Roman" w:cs="Times New Roman"/>
                <w:sz w:val="28"/>
                <w:szCs w:val="28"/>
              </w:rPr>
            </w:pPr>
            <w:r w:rsidRPr="002A5F3E">
              <w:rPr>
                <w:rFonts w:ascii="Times New Roman" w:hAnsi="Times New Roman" w:cs="Times New Roman"/>
                <w:sz w:val="28"/>
                <w:szCs w:val="28"/>
              </w:rPr>
              <w:t>РДКБ, г. Москва, эндокринологическое отделение</w:t>
            </w:r>
          </w:p>
        </w:tc>
      </w:tr>
      <w:tr w:rsidR="00E42237" w:rsidRPr="002A5F3E" w:rsidTr="00B34EDB">
        <w:trPr>
          <w:trHeight w:val="350"/>
        </w:trPr>
        <w:tc>
          <w:tcPr>
            <w:tcW w:w="165" w:type="pct"/>
            <w:vAlign w:val="center"/>
          </w:tcPr>
          <w:p w:rsidR="00E42237" w:rsidRPr="002A5F3E" w:rsidRDefault="00E42237" w:rsidP="00B34EDB">
            <w:pPr>
              <w:spacing w:after="0" w:line="240" w:lineRule="auto"/>
              <w:jc w:val="center"/>
              <w:rPr>
                <w:rFonts w:ascii="Times New Roman" w:hAnsi="Times New Roman" w:cs="Times New Roman"/>
                <w:sz w:val="28"/>
                <w:szCs w:val="28"/>
              </w:rPr>
            </w:pPr>
            <w:r w:rsidRPr="002A5F3E">
              <w:rPr>
                <w:rFonts w:ascii="Times New Roman" w:hAnsi="Times New Roman" w:cs="Times New Roman"/>
                <w:sz w:val="28"/>
                <w:szCs w:val="28"/>
              </w:rPr>
              <w:t>3</w:t>
            </w:r>
          </w:p>
        </w:tc>
        <w:tc>
          <w:tcPr>
            <w:tcW w:w="744" w:type="pct"/>
            <w:vAlign w:val="center"/>
          </w:tcPr>
          <w:p w:rsidR="00E42237" w:rsidRPr="002A5F3E" w:rsidRDefault="00E42237" w:rsidP="00B34EDB">
            <w:pPr>
              <w:spacing w:after="0" w:line="240" w:lineRule="auto"/>
              <w:jc w:val="center"/>
              <w:rPr>
                <w:rFonts w:ascii="Times New Roman" w:hAnsi="Times New Roman" w:cs="Times New Roman"/>
                <w:sz w:val="28"/>
                <w:szCs w:val="28"/>
              </w:rPr>
            </w:pPr>
            <w:r w:rsidRPr="002A5F3E">
              <w:rPr>
                <w:rFonts w:ascii="Times New Roman" w:hAnsi="Times New Roman" w:cs="Times New Roman"/>
                <w:sz w:val="28"/>
                <w:szCs w:val="28"/>
              </w:rPr>
              <w:t>Росс</w:t>
            </w:r>
          </w:p>
          <w:p w:rsidR="00E42237" w:rsidRPr="002A5F3E" w:rsidRDefault="00E42237" w:rsidP="00B34EDB">
            <w:pPr>
              <w:spacing w:after="0" w:line="240" w:lineRule="auto"/>
              <w:jc w:val="center"/>
              <w:rPr>
                <w:rFonts w:ascii="Times New Roman" w:hAnsi="Times New Roman" w:cs="Times New Roman"/>
                <w:sz w:val="28"/>
                <w:szCs w:val="28"/>
              </w:rPr>
            </w:pPr>
            <w:r w:rsidRPr="002A5F3E">
              <w:rPr>
                <w:rFonts w:ascii="Times New Roman" w:hAnsi="Times New Roman" w:cs="Times New Roman"/>
                <w:sz w:val="28"/>
                <w:szCs w:val="28"/>
              </w:rPr>
              <w:t>Дмитрий Александрович</w:t>
            </w:r>
          </w:p>
        </w:tc>
        <w:tc>
          <w:tcPr>
            <w:tcW w:w="563" w:type="pct"/>
            <w:vAlign w:val="center"/>
          </w:tcPr>
          <w:p w:rsidR="00E42237" w:rsidRPr="002A5F3E" w:rsidRDefault="00E42237" w:rsidP="00B34EDB">
            <w:pPr>
              <w:spacing w:after="0" w:line="240" w:lineRule="auto"/>
              <w:jc w:val="center"/>
              <w:rPr>
                <w:rFonts w:ascii="Times New Roman" w:hAnsi="Times New Roman" w:cs="Times New Roman"/>
                <w:sz w:val="28"/>
                <w:szCs w:val="28"/>
              </w:rPr>
            </w:pPr>
            <w:r w:rsidRPr="002A5F3E">
              <w:rPr>
                <w:rFonts w:ascii="Times New Roman" w:hAnsi="Times New Roman" w:cs="Times New Roman"/>
                <w:sz w:val="28"/>
                <w:szCs w:val="28"/>
              </w:rPr>
              <w:t>06.09.2007</w:t>
            </w:r>
          </w:p>
        </w:tc>
        <w:tc>
          <w:tcPr>
            <w:tcW w:w="915" w:type="pct"/>
            <w:vAlign w:val="center"/>
          </w:tcPr>
          <w:p w:rsidR="00E42237" w:rsidRPr="002A5F3E" w:rsidRDefault="00E42237" w:rsidP="00B34EDB">
            <w:pPr>
              <w:spacing w:after="0" w:line="240" w:lineRule="auto"/>
              <w:jc w:val="center"/>
              <w:rPr>
                <w:rFonts w:ascii="Times New Roman" w:hAnsi="Times New Roman" w:cs="Times New Roman"/>
                <w:sz w:val="28"/>
                <w:szCs w:val="28"/>
              </w:rPr>
            </w:pPr>
            <w:r w:rsidRPr="002A5F3E">
              <w:rPr>
                <w:rFonts w:ascii="Times New Roman" w:hAnsi="Times New Roman" w:cs="Times New Roman"/>
                <w:sz w:val="28"/>
                <w:szCs w:val="28"/>
              </w:rPr>
              <w:t xml:space="preserve">п. Усть-Муя, </w:t>
            </w:r>
          </w:p>
          <w:p w:rsidR="00E42237" w:rsidRPr="002A5F3E" w:rsidRDefault="00E42237" w:rsidP="00B34EDB">
            <w:pPr>
              <w:spacing w:after="0" w:line="240" w:lineRule="auto"/>
              <w:jc w:val="center"/>
              <w:rPr>
                <w:rFonts w:ascii="Times New Roman" w:hAnsi="Times New Roman" w:cs="Times New Roman"/>
                <w:sz w:val="28"/>
                <w:szCs w:val="28"/>
              </w:rPr>
            </w:pPr>
            <w:r w:rsidRPr="002A5F3E">
              <w:rPr>
                <w:rFonts w:ascii="Times New Roman" w:hAnsi="Times New Roman" w:cs="Times New Roman"/>
                <w:sz w:val="28"/>
                <w:szCs w:val="28"/>
              </w:rPr>
              <w:t>ул. Производственная 4/1</w:t>
            </w:r>
          </w:p>
        </w:tc>
        <w:tc>
          <w:tcPr>
            <w:tcW w:w="1307" w:type="pct"/>
            <w:vAlign w:val="center"/>
          </w:tcPr>
          <w:p w:rsidR="00E42237" w:rsidRPr="002A5F3E" w:rsidRDefault="00E42237" w:rsidP="00B34EDB">
            <w:pPr>
              <w:spacing w:after="0" w:line="240" w:lineRule="auto"/>
              <w:jc w:val="center"/>
              <w:rPr>
                <w:rFonts w:ascii="Times New Roman" w:hAnsi="Times New Roman" w:cs="Times New Roman"/>
                <w:sz w:val="28"/>
                <w:szCs w:val="28"/>
              </w:rPr>
            </w:pPr>
            <w:r w:rsidRPr="002A5F3E">
              <w:rPr>
                <w:rFonts w:ascii="Times New Roman" w:hAnsi="Times New Roman" w:cs="Times New Roman"/>
                <w:sz w:val="28"/>
                <w:szCs w:val="28"/>
              </w:rPr>
              <w:t>Гамартома гипоталамуса</w:t>
            </w:r>
          </w:p>
        </w:tc>
        <w:tc>
          <w:tcPr>
            <w:tcW w:w="1307" w:type="pct"/>
          </w:tcPr>
          <w:p w:rsidR="00E42237" w:rsidRPr="002A5F3E" w:rsidRDefault="00E42237" w:rsidP="00B34EDB">
            <w:pPr>
              <w:spacing w:after="0" w:line="240" w:lineRule="auto"/>
              <w:jc w:val="center"/>
              <w:rPr>
                <w:rFonts w:ascii="Times New Roman" w:hAnsi="Times New Roman" w:cs="Times New Roman"/>
                <w:sz w:val="28"/>
                <w:szCs w:val="28"/>
              </w:rPr>
            </w:pPr>
            <w:r w:rsidRPr="002A5F3E">
              <w:rPr>
                <w:rFonts w:ascii="Times New Roman" w:hAnsi="Times New Roman" w:cs="Times New Roman"/>
                <w:sz w:val="28"/>
                <w:szCs w:val="28"/>
              </w:rPr>
              <w:t>Япония</w:t>
            </w:r>
          </w:p>
        </w:tc>
      </w:tr>
      <w:tr w:rsidR="00E42237" w:rsidRPr="002A5F3E" w:rsidTr="00B34EDB">
        <w:trPr>
          <w:trHeight w:val="350"/>
        </w:trPr>
        <w:tc>
          <w:tcPr>
            <w:tcW w:w="165" w:type="pct"/>
            <w:vAlign w:val="center"/>
          </w:tcPr>
          <w:p w:rsidR="00E42237" w:rsidRPr="002A5F3E" w:rsidRDefault="00E42237" w:rsidP="00B34EDB">
            <w:pPr>
              <w:spacing w:after="0" w:line="240" w:lineRule="auto"/>
              <w:jc w:val="center"/>
              <w:rPr>
                <w:rFonts w:ascii="Times New Roman" w:hAnsi="Times New Roman" w:cs="Times New Roman"/>
                <w:sz w:val="28"/>
                <w:szCs w:val="28"/>
              </w:rPr>
            </w:pPr>
            <w:r w:rsidRPr="002A5F3E">
              <w:rPr>
                <w:rFonts w:ascii="Times New Roman" w:hAnsi="Times New Roman" w:cs="Times New Roman"/>
                <w:sz w:val="28"/>
                <w:szCs w:val="28"/>
              </w:rPr>
              <w:lastRenderedPageBreak/>
              <w:t>4</w:t>
            </w:r>
          </w:p>
        </w:tc>
        <w:tc>
          <w:tcPr>
            <w:tcW w:w="744" w:type="pct"/>
            <w:vAlign w:val="center"/>
          </w:tcPr>
          <w:p w:rsidR="00E42237" w:rsidRPr="002A5F3E" w:rsidRDefault="00E42237" w:rsidP="00B34EDB">
            <w:pPr>
              <w:spacing w:after="0" w:line="240" w:lineRule="auto"/>
              <w:jc w:val="center"/>
              <w:rPr>
                <w:rFonts w:ascii="Times New Roman" w:hAnsi="Times New Roman" w:cs="Times New Roman"/>
                <w:sz w:val="28"/>
                <w:szCs w:val="28"/>
              </w:rPr>
            </w:pPr>
            <w:r w:rsidRPr="002A5F3E">
              <w:rPr>
                <w:rFonts w:ascii="Times New Roman" w:hAnsi="Times New Roman" w:cs="Times New Roman"/>
                <w:sz w:val="28"/>
                <w:szCs w:val="28"/>
              </w:rPr>
              <w:t>Сапсай Дмитрий Егорович</w:t>
            </w:r>
          </w:p>
        </w:tc>
        <w:tc>
          <w:tcPr>
            <w:tcW w:w="563" w:type="pct"/>
            <w:vAlign w:val="center"/>
          </w:tcPr>
          <w:p w:rsidR="00E42237" w:rsidRPr="002A5F3E" w:rsidRDefault="00E42237" w:rsidP="00B34EDB">
            <w:pPr>
              <w:spacing w:after="0" w:line="240" w:lineRule="auto"/>
              <w:jc w:val="center"/>
              <w:rPr>
                <w:rFonts w:ascii="Times New Roman" w:hAnsi="Times New Roman" w:cs="Times New Roman"/>
                <w:sz w:val="28"/>
                <w:szCs w:val="28"/>
              </w:rPr>
            </w:pPr>
            <w:r w:rsidRPr="002A5F3E">
              <w:rPr>
                <w:rFonts w:ascii="Times New Roman" w:hAnsi="Times New Roman" w:cs="Times New Roman"/>
                <w:sz w:val="28"/>
                <w:szCs w:val="28"/>
              </w:rPr>
              <w:t xml:space="preserve"> 08.01.2012</w:t>
            </w:r>
          </w:p>
        </w:tc>
        <w:tc>
          <w:tcPr>
            <w:tcW w:w="915" w:type="pct"/>
            <w:vAlign w:val="center"/>
          </w:tcPr>
          <w:p w:rsidR="00E42237" w:rsidRPr="002A5F3E" w:rsidRDefault="00E42237" w:rsidP="00B34EDB">
            <w:pPr>
              <w:rPr>
                <w:rFonts w:ascii="Times New Roman" w:hAnsi="Times New Roman" w:cs="Times New Roman"/>
                <w:sz w:val="28"/>
                <w:szCs w:val="28"/>
              </w:rPr>
            </w:pPr>
            <w:r w:rsidRPr="002A5F3E">
              <w:rPr>
                <w:rFonts w:ascii="Times New Roman" w:hAnsi="Times New Roman" w:cs="Times New Roman"/>
                <w:sz w:val="28"/>
                <w:szCs w:val="28"/>
              </w:rPr>
              <w:t xml:space="preserve">п. Таксимо, </w:t>
            </w:r>
          </w:p>
          <w:p w:rsidR="00E42237" w:rsidRPr="002A5F3E" w:rsidRDefault="00E42237" w:rsidP="00B34EDB">
            <w:pPr>
              <w:rPr>
                <w:rFonts w:ascii="Times New Roman" w:hAnsi="Times New Roman" w:cs="Times New Roman"/>
                <w:sz w:val="28"/>
                <w:szCs w:val="28"/>
              </w:rPr>
            </w:pPr>
            <w:r w:rsidRPr="002A5F3E">
              <w:rPr>
                <w:rFonts w:ascii="Times New Roman" w:hAnsi="Times New Roman" w:cs="Times New Roman"/>
                <w:sz w:val="28"/>
                <w:szCs w:val="28"/>
              </w:rPr>
              <w:t>ул. Еловая 9</w:t>
            </w:r>
          </w:p>
          <w:p w:rsidR="00E42237" w:rsidRPr="002A5F3E" w:rsidRDefault="00E42237" w:rsidP="00B34EDB">
            <w:pPr>
              <w:spacing w:after="0" w:line="240" w:lineRule="auto"/>
              <w:jc w:val="center"/>
              <w:rPr>
                <w:rFonts w:ascii="Times New Roman" w:hAnsi="Times New Roman" w:cs="Times New Roman"/>
                <w:sz w:val="28"/>
                <w:szCs w:val="28"/>
              </w:rPr>
            </w:pPr>
          </w:p>
        </w:tc>
        <w:tc>
          <w:tcPr>
            <w:tcW w:w="1307" w:type="pct"/>
            <w:vAlign w:val="center"/>
          </w:tcPr>
          <w:p w:rsidR="00E42237" w:rsidRPr="002A5F3E" w:rsidRDefault="00E42237" w:rsidP="00B34EDB">
            <w:pPr>
              <w:spacing w:after="0" w:line="240" w:lineRule="auto"/>
              <w:jc w:val="center"/>
              <w:rPr>
                <w:rFonts w:ascii="Times New Roman" w:hAnsi="Times New Roman" w:cs="Times New Roman"/>
                <w:sz w:val="28"/>
                <w:szCs w:val="28"/>
              </w:rPr>
            </w:pPr>
            <w:r w:rsidRPr="002A5F3E">
              <w:rPr>
                <w:rFonts w:ascii="Times New Roman" w:hAnsi="Times New Roman" w:cs="Times New Roman"/>
                <w:sz w:val="28"/>
                <w:szCs w:val="28"/>
              </w:rPr>
              <w:t>ДЦП</w:t>
            </w:r>
          </w:p>
        </w:tc>
        <w:tc>
          <w:tcPr>
            <w:tcW w:w="1307" w:type="pct"/>
          </w:tcPr>
          <w:p w:rsidR="00E42237" w:rsidRPr="002A5F3E" w:rsidRDefault="00E42237" w:rsidP="00B34EDB">
            <w:pPr>
              <w:spacing w:after="0" w:line="240" w:lineRule="auto"/>
              <w:jc w:val="center"/>
              <w:rPr>
                <w:rFonts w:ascii="Times New Roman" w:hAnsi="Times New Roman" w:cs="Times New Roman"/>
                <w:sz w:val="28"/>
                <w:szCs w:val="28"/>
              </w:rPr>
            </w:pPr>
            <w:r w:rsidRPr="002A5F3E">
              <w:rPr>
                <w:rFonts w:ascii="Times New Roman" w:hAnsi="Times New Roman" w:cs="Times New Roman"/>
                <w:sz w:val="28"/>
                <w:szCs w:val="28"/>
              </w:rPr>
              <w:t>НИИТО г. Новосибирск</w:t>
            </w:r>
          </w:p>
        </w:tc>
      </w:tr>
    </w:tbl>
    <w:p w:rsidR="00E42237" w:rsidRPr="002A5F3E" w:rsidRDefault="00E42237" w:rsidP="00E42237">
      <w:pPr>
        <w:spacing w:after="0" w:line="240" w:lineRule="auto"/>
        <w:jc w:val="both"/>
        <w:rPr>
          <w:rFonts w:ascii="Times New Roman" w:hAnsi="Times New Roman" w:cs="Times New Roman"/>
          <w:sz w:val="28"/>
          <w:szCs w:val="28"/>
        </w:rPr>
      </w:pPr>
    </w:p>
    <w:p w:rsidR="00E42237" w:rsidRPr="002A5F3E" w:rsidRDefault="00E42237" w:rsidP="00E42237">
      <w:pPr>
        <w:spacing w:after="0" w:line="240" w:lineRule="auto"/>
        <w:ind w:firstLine="708"/>
        <w:jc w:val="both"/>
        <w:rPr>
          <w:rFonts w:ascii="Times New Roman" w:hAnsi="Times New Roman" w:cs="Times New Roman"/>
          <w:sz w:val="28"/>
          <w:szCs w:val="28"/>
        </w:rPr>
      </w:pPr>
      <w:r w:rsidRPr="002A5F3E">
        <w:rPr>
          <w:rFonts w:ascii="Times New Roman" w:hAnsi="Times New Roman" w:cs="Times New Roman"/>
          <w:sz w:val="28"/>
          <w:szCs w:val="28"/>
        </w:rPr>
        <w:t>2.13. Охват реабилитационной помощью взрослых, детей-инвалидов от числа нуждающихся.</w:t>
      </w:r>
    </w:p>
    <w:p w:rsidR="00E42237" w:rsidRPr="002A5F3E" w:rsidRDefault="00E42237" w:rsidP="00E42237">
      <w:pPr>
        <w:spacing w:after="0" w:line="240" w:lineRule="auto"/>
        <w:ind w:firstLine="708"/>
        <w:jc w:val="both"/>
        <w:rPr>
          <w:rFonts w:ascii="Times New Roman" w:hAnsi="Times New Roman" w:cs="Times New Roman"/>
          <w:sz w:val="28"/>
          <w:szCs w:val="28"/>
        </w:rPr>
      </w:pPr>
      <w:r w:rsidRPr="002A5F3E">
        <w:rPr>
          <w:rFonts w:ascii="Times New Roman" w:hAnsi="Times New Roman" w:cs="Times New Roman"/>
          <w:sz w:val="28"/>
          <w:szCs w:val="28"/>
        </w:rPr>
        <w:t>Реабилитационное лечение получили 47 детей (100%).</w:t>
      </w:r>
    </w:p>
    <w:p w:rsidR="00E42237" w:rsidRPr="002A5F3E" w:rsidRDefault="00E42237" w:rsidP="00E42237">
      <w:pPr>
        <w:spacing w:after="0" w:line="240" w:lineRule="auto"/>
        <w:ind w:firstLine="708"/>
        <w:jc w:val="both"/>
        <w:rPr>
          <w:rFonts w:ascii="Times New Roman" w:hAnsi="Times New Roman" w:cs="Times New Roman"/>
          <w:sz w:val="28"/>
          <w:szCs w:val="28"/>
        </w:rPr>
      </w:pPr>
      <w:r w:rsidRPr="002A5F3E">
        <w:rPr>
          <w:rFonts w:ascii="Times New Roman" w:hAnsi="Times New Roman" w:cs="Times New Roman"/>
          <w:sz w:val="28"/>
          <w:szCs w:val="28"/>
        </w:rPr>
        <w:t>1 ребенок снят с инвалидности в связи со значительным улучшением здоровья (Пашкевич),</w:t>
      </w:r>
    </w:p>
    <w:p w:rsidR="00E42237" w:rsidRPr="002A5F3E" w:rsidRDefault="00E42237" w:rsidP="00E42237">
      <w:pPr>
        <w:spacing w:after="0" w:line="240" w:lineRule="auto"/>
        <w:ind w:firstLine="708"/>
        <w:jc w:val="both"/>
        <w:rPr>
          <w:rFonts w:ascii="Times New Roman" w:hAnsi="Times New Roman" w:cs="Times New Roman"/>
          <w:sz w:val="28"/>
          <w:szCs w:val="28"/>
        </w:rPr>
      </w:pPr>
      <w:r w:rsidRPr="002A5F3E">
        <w:rPr>
          <w:rFonts w:ascii="Times New Roman" w:hAnsi="Times New Roman" w:cs="Times New Roman"/>
          <w:sz w:val="28"/>
          <w:szCs w:val="28"/>
        </w:rPr>
        <w:t xml:space="preserve">3 детей сняты в связи с переходом во взрослую сеть. </w:t>
      </w:r>
    </w:p>
    <w:p w:rsidR="00E42237" w:rsidRPr="002A5F3E" w:rsidRDefault="00E42237" w:rsidP="00E42237">
      <w:pPr>
        <w:spacing w:after="0" w:line="240" w:lineRule="auto"/>
        <w:ind w:firstLine="708"/>
        <w:jc w:val="both"/>
        <w:rPr>
          <w:rFonts w:ascii="Times New Roman" w:hAnsi="Times New Roman" w:cs="Times New Roman"/>
          <w:sz w:val="28"/>
          <w:szCs w:val="28"/>
        </w:rPr>
      </w:pPr>
    </w:p>
    <w:p w:rsidR="00E42237" w:rsidRPr="002A5F3E" w:rsidRDefault="00E42237" w:rsidP="00E42237">
      <w:pPr>
        <w:spacing w:after="0" w:line="240" w:lineRule="auto"/>
        <w:ind w:firstLine="708"/>
        <w:jc w:val="both"/>
        <w:rPr>
          <w:rFonts w:ascii="Times New Roman" w:hAnsi="Times New Roman" w:cs="Times New Roman"/>
          <w:sz w:val="28"/>
          <w:szCs w:val="28"/>
        </w:rPr>
      </w:pPr>
      <w:r w:rsidRPr="002A5F3E">
        <w:rPr>
          <w:rFonts w:ascii="Times New Roman" w:hAnsi="Times New Roman" w:cs="Times New Roman"/>
          <w:sz w:val="28"/>
          <w:szCs w:val="28"/>
        </w:rPr>
        <w:t>2.14. Обеспеченность санаторно-курортным лечением на 100 тыс. взрослого и детского населения.</w:t>
      </w:r>
    </w:p>
    <w:p w:rsidR="00E42237" w:rsidRPr="002A5F3E" w:rsidRDefault="00E42237" w:rsidP="00E42237">
      <w:pPr>
        <w:spacing w:after="0" w:line="240" w:lineRule="auto"/>
        <w:ind w:firstLine="708"/>
        <w:jc w:val="both"/>
        <w:rPr>
          <w:rFonts w:ascii="Times New Roman" w:hAnsi="Times New Roman" w:cs="Times New Roman"/>
          <w:sz w:val="28"/>
          <w:szCs w:val="28"/>
        </w:rPr>
      </w:pPr>
      <w:r w:rsidRPr="002A5F3E">
        <w:rPr>
          <w:rFonts w:ascii="Times New Roman" w:hAnsi="Times New Roman" w:cs="Times New Roman"/>
          <w:sz w:val="28"/>
          <w:szCs w:val="28"/>
        </w:rPr>
        <w:t>Санкурлечение получили 6 человек,  5,3  на 100 тыс. детского населения</w:t>
      </w:r>
    </w:p>
    <w:p w:rsidR="00E42237" w:rsidRPr="002A5F3E" w:rsidRDefault="00E42237" w:rsidP="00E42237">
      <w:pPr>
        <w:pStyle w:val="1"/>
        <w:jc w:val="left"/>
        <w:rPr>
          <w:sz w:val="28"/>
          <w:szCs w:val="28"/>
        </w:rPr>
      </w:pPr>
    </w:p>
    <w:p w:rsidR="00E42237" w:rsidRPr="002A5F3E" w:rsidRDefault="00E42237" w:rsidP="00E42237">
      <w:pPr>
        <w:pStyle w:val="1"/>
        <w:rPr>
          <w:sz w:val="28"/>
          <w:szCs w:val="28"/>
        </w:rPr>
      </w:pPr>
      <w:r w:rsidRPr="002A5F3E">
        <w:rPr>
          <w:sz w:val="28"/>
          <w:szCs w:val="28"/>
        </w:rPr>
        <w:t>Структура детской поликлиники Муйской ЦРБ за 2015г.</w:t>
      </w:r>
    </w:p>
    <w:p w:rsidR="00E42237" w:rsidRPr="002A5F3E" w:rsidRDefault="00E42237" w:rsidP="00E42237">
      <w:pPr>
        <w:pStyle w:val="af8"/>
        <w:spacing w:line="276" w:lineRule="auto"/>
        <w:rPr>
          <w:rFonts w:ascii="Times New Roman" w:hAnsi="Times New Roman"/>
          <w:sz w:val="28"/>
          <w:szCs w:val="28"/>
        </w:rPr>
      </w:pPr>
      <w:r w:rsidRPr="002A5F3E">
        <w:rPr>
          <w:rFonts w:ascii="Times New Roman" w:hAnsi="Times New Roman"/>
          <w:sz w:val="28"/>
          <w:szCs w:val="28"/>
        </w:rPr>
        <w:t xml:space="preserve">                  Детская консультация расположена в здании поликлиники ЦРБ, филиал детской консультации расположен в здании стационара (для удобства обслуживания детского населения постоянного поселка). В детской консультации имеется 2 регистратуры, 3 кабинета приёма, 2 прививочных кабинета, централизованная картотека.  Кабинет здорового ребёнка расположен в помещении филиала. Оснащение прививочных кабинетов: 5 холодильников для хранения вакцин, медицинские шкафы, кушетки, рабочие столы.</w:t>
      </w:r>
    </w:p>
    <w:p w:rsidR="00E42237" w:rsidRPr="002A5F3E" w:rsidRDefault="00E42237" w:rsidP="00E42237">
      <w:pPr>
        <w:tabs>
          <w:tab w:val="left" w:pos="1440"/>
        </w:tabs>
        <w:jc w:val="both"/>
        <w:rPr>
          <w:rFonts w:ascii="Times New Roman" w:hAnsi="Times New Roman" w:cs="Times New Roman"/>
          <w:sz w:val="28"/>
          <w:szCs w:val="28"/>
        </w:rPr>
      </w:pPr>
      <w:r w:rsidRPr="002A5F3E">
        <w:rPr>
          <w:rFonts w:ascii="Times New Roman" w:hAnsi="Times New Roman" w:cs="Times New Roman"/>
          <w:sz w:val="28"/>
          <w:szCs w:val="28"/>
        </w:rPr>
        <w:t xml:space="preserve">                   В составе детской консультации 5 педиатрических участков, 3 кабинета приёма педиатра. Обеспечен приём детей следующими специалистами: офтальмолог, хирург, невролог,   стоматолог, фтизиатр, дерматолог, эндокринолог, гинеколог, инфекционист.</w:t>
      </w:r>
    </w:p>
    <w:p w:rsidR="00E42237" w:rsidRPr="002A5F3E" w:rsidRDefault="00E42237" w:rsidP="00E42237">
      <w:pPr>
        <w:jc w:val="center"/>
        <w:rPr>
          <w:rFonts w:ascii="Times New Roman" w:hAnsi="Times New Roman" w:cs="Times New Roman"/>
          <w:b/>
          <w:bCs/>
          <w:sz w:val="28"/>
          <w:szCs w:val="28"/>
        </w:rPr>
      </w:pPr>
      <w:r w:rsidRPr="002A5F3E">
        <w:rPr>
          <w:rFonts w:ascii="Times New Roman" w:hAnsi="Times New Roman" w:cs="Times New Roman"/>
          <w:b/>
          <w:bCs/>
          <w:sz w:val="28"/>
          <w:szCs w:val="28"/>
        </w:rPr>
        <w:t xml:space="preserve">Кадры  </w:t>
      </w:r>
    </w:p>
    <w:p w:rsidR="00E42237" w:rsidRPr="002A5F3E" w:rsidRDefault="00E42237" w:rsidP="00E42237">
      <w:pPr>
        <w:pStyle w:val="31"/>
        <w:rPr>
          <w:sz w:val="28"/>
          <w:szCs w:val="28"/>
        </w:rPr>
      </w:pPr>
      <w:r w:rsidRPr="002A5F3E">
        <w:rPr>
          <w:sz w:val="28"/>
          <w:szCs w:val="28"/>
        </w:rPr>
        <w:t>В Муйской ЦРБ в настоящее время работают 4 врача-педиатра:</w:t>
      </w:r>
    </w:p>
    <w:p w:rsidR="00E42237" w:rsidRPr="002A5F3E" w:rsidRDefault="00E42237" w:rsidP="00E42237">
      <w:pPr>
        <w:numPr>
          <w:ilvl w:val="0"/>
          <w:numId w:val="8"/>
        </w:numPr>
        <w:spacing w:after="0"/>
        <w:ind w:left="0"/>
        <w:jc w:val="both"/>
        <w:rPr>
          <w:rFonts w:ascii="Times New Roman" w:hAnsi="Times New Roman" w:cs="Times New Roman"/>
          <w:sz w:val="28"/>
          <w:szCs w:val="28"/>
        </w:rPr>
      </w:pPr>
      <w:r w:rsidRPr="002A5F3E">
        <w:rPr>
          <w:rFonts w:ascii="Times New Roman" w:hAnsi="Times New Roman" w:cs="Times New Roman"/>
          <w:sz w:val="28"/>
          <w:szCs w:val="28"/>
        </w:rPr>
        <w:t>Сивенцева Л.Н. - участковый педиатр, стаж работы по специальности 34 года, высшая категория, совмещает должности врача детского отделения, врача-неонатолога, должность районного педиатра.</w:t>
      </w:r>
    </w:p>
    <w:p w:rsidR="00E42237" w:rsidRPr="002A5F3E" w:rsidRDefault="00E42237" w:rsidP="00E42237">
      <w:pPr>
        <w:numPr>
          <w:ilvl w:val="0"/>
          <w:numId w:val="8"/>
        </w:numPr>
        <w:spacing w:after="0"/>
        <w:ind w:left="0"/>
        <w:jc w:val="both"/>
        <w:rPr>
          <w:rFonts w:ascii="Times New Roman" w:hAnsi="Times New Roman" w:cs="Times New Roman"/>
          <w:sz w:val="28"/>
          <w:szCs w:val="28"/>
        </w:rPr>
      </w:pPr>
      <w:r w:rsidRPr="002A5F3E">
        <w:rPr>
          <w:rFonts w:ascii="Times New Roman" w:hAnsi="Times New Roman" w:cs="Times New Roman"/>
          <w:sz w:val="28"/>
          <w:szCs w:val="28"/>
        </w:rPr>
        <w:t>Загарий Т.И. - участковый педиатр, стаж работы по специальности 38 лет,  без категории.</w:t>
      </w:r>
    </w:p>
    <w:p w:rsidR="00E42237" w:rsidRPr="002A5F3E" w:rsidRDefault="00E42237" w:rsidP="00E42237">
      <w:pPr>
        <w:numPr>
          <w:ilvl w:val="0"/>
          <w:numId w:val="8"/>
        </w:numPr>
        <w:spacing w:after="0"/>
        <w:ind w:left="0"/>
        <w:jc w:val="both"/>
        <w:rPr>
          <w:rFonts w:ascii="Times New Roman" w:hAnsi="Times New Roman" w:cs="Times New Roman"/>
          <w:sz w:val="28"/>
          <w:szCs w:val="28"/>
        </w:rPr>
      </w:pPr>
      <w:r w:rsidRPr="002A5F3E">
        <w:rPr>
          <w:rFonts w:ascii="Times New Roman" w:hAnsi="Times New Roman" w:cs="Times New Roman"/>
          <w:sz w:val="28"/>
          <w:szCs w:val="28"/>
        </w:rPr>
        <w:lastRenderedPageBreak/>
        <w:t>Галсанова Ч.А. - участковый педиатр, стаж  работы по специальности 2 год, без категории.</w:t>
      </w:r>
    </w:p>
    <w:p w:rsidR="00E42237" w:rsidRPr="002A5F3E" w:rsidRDefault="00E42237" w:rsidP="00E42237">
      <w:pPr>
        <w:numPr>
          <w:ilvl w:val="0"/>
          <w:numId w:val="8"/>
        </w:numPr>
        <w:spacing w:after="0"/>
        <w:ind w:left="0"/>
        <w:jc w:val="both"/>
        <w:rPr>
          <w:rFonts w:ascii="Times New Roman" w:hAnsi="Times New Roman" w:cs="Times New Roman"/>
          <w:sz w:val="28"/>
          <w:szCs w:val="28"/>
        </w:rPr>
      </w:pPr>
      <w:r w:rsidRPr="002A5F3E">
        <w:rPr>
          <w:rFonts w:ascii="Times New Roman" w:hAnsi="Times New Roman" w:cs="Times New Roman"/>
          <w:sz w:val="28"/>
          <w:szCs w:val="28"/>
        </w:rPr>
        <w:t>Мироевская Ольга Андреевна - участковый педиатр, стаж  работы по специальности – 1 год, без категории.</w:t>
      </w:r>
    </w:p>
    <w:p w:rsidR="00E42237" w:rsidRPr="002A5F3E" w:rsidRDefault="00E42237" w:rsidP="00E42237">
      <w:pPr>
        <w:spacing w:after="0" w:line="240" w:lineRule="auto"/>
        <w:jc w:val="both"/>
        <w:rPr>
          <w:rFonts w:ascii="Times New Roman" w:hAnsi="Times New Roman" w:cs="Times New Roman"/>
          <w:sz w:val="28"/>
          <w:szCs w:val="28"/>
        </w:rPr>
      </w:pPr>
    </w:p>
    <w:p w:rsidR="00E42237" w:rsidRPr="002A5F3E" w:rsidRDefault="00E42237" w:rsidP="00E42237">
      <w:pPr>
        <w:spacing w:after="0" w:line="240" w:lineRule="auto"/>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18"/>
        <w:gridCol w:w="2624"/>
        <w:gridCol w:w="2167"/>
        <w:gridCol w:w="2362"/>
      </w:tblGrid>
      <w:tr w:rsidR="00E42237" w:rsidRPr="002A5F3E" w:rsidTr="00B34EDB">
        <w:trPr>
          <w:cantSplit/>
        </w:trPr>
        <w:tc>
          <w:tcPr>
            <w:tcW w:w="1263" w:type="pct"/>
            <w:vMerge w:val="restart"/>
          </w:tcPr>
          <w:p w:rsidR="00E42237" w:rsidRPr="00E42237" w:rsidRDefault="00E42237" w:rsidP="00B34EDB">
            <w:pPr>
              <w:pStyle w:val="1"/>
              <w:jc w:val="left"/>
              <w:rPr>
                <w:sz w:val="20"/>
              </w:rPr>
            </w:pPr>
            <w:r w:rsidRPr="00E42237">
              <w:rPr>
                <w:sz w:val="20"/>
              </w:rPr>
              <w:t>Врачи-педиатры</w:t>
            </w:r>
          </w:p>
        </w:tc>
        <w:tc>
          <w:tcPr>
            <w:tcW w:w="1371" w:type="pct"/>
            <w:vMerge w:val="restart"/>
          </w:tcPr>
          <w:p w:rsidR="00E42237" w:rsidRPr="00E42237" w:rsidRDefault="00E42237" w:rsidP="00B34EDB">
            <w:pPr>
              <w:rPr>
                <w:rFonts w:ascii="Times New Roman" w:hAnsi="Times New Roman" w:cs="Times New Roman"/>
                <w:b/>
                <w:bCs/>
                <w:sz w:val="20"/>
                <w:szCs w:val="20"/>
              </w:rPr>
            </w:pPr>
            <w:r w:rsidRPr="00E42237">
              <w:rPr>
                <w:rFonts w:ascii="Times New Roman" w:hAnsi="Times New Roman" w:cs="Times New Roman"/>
                <w:b/>
                <w:bCs/>
                <w:sz w:val="20"/>
                <w:szCs w:val="20"/>
              </w:rPr>
              <w:t>Дата последнего обучения на СЦ</w:t>
            </w:r>
          </w:p>
        </w:tc>
        <w:tc>
          <w:tcPr>
            <w:tcW w:w="2367" w:type="pct"/>
            <w:gridSpan w:val="2"/>
          </w:tcPr>
          <w:p w:rsidR="00E42237" w:rsidRPr="00E42237" w:rsidRDefault="00E42237" w:rsidP="00B34EDB">
            <w:pPr>
              <w:jc w:val="center"/>
              <w:rPr>
                <w:rFonts w:ascii="Times New Roman" w:hAnsi="Times New Roman" w:cs="Times New Roman"/>
                <w:b/>
                <w:bCs/>
                <w:sz w:val="20"/>
                <w:szCs w:val="20"/>
              </w:rPr>
            </w:pPr>
            <w:r w:rsidRPr="00E42237">
              <w:rPr>
                <w:rFonts w:ascii="Times New Roman" w:hAnsi="Times New Roman" w:cs="Times New Roman"/>
                <w:b/>
                <w:bCs/>
                <w:sz w:val="20"/>
                <w:szCs w:val="20"/>
              </w:rPr>
              <w:t>Дата последнего участия в работе совещаний</w:t>
            </w:r>
          </w:p>
        </w:tc>
      </w:tr>
      <w:tr w:rsidR="00E42237" w:rsidRPr="002A5F3E" w:rsidTr="00B34EDB">
        <w:trPr>
          <w:cantSplit/>
        </w:trPr>
        <w:tc>
          <w:tcPr>
            <w:tcW w:w="1263" w:type="pct"/>
            <w:vMerge/>
          </w:tcPr>
          <w:p w:rsidR="00E42237" w:rsidRPr="00E42237" w:rsidRDefault="00E42237" w:rsidP="00B34EDB">
            <w:pPr>
              <w:jc w:val="center"/>
              <w:rPr>
                <w:rFonts w:ascii="Times New Roman" w:hAnsi="Times New Roman" w:cs="Times New Roman"/>
                <w:b/>
                <w:bCs/>
                <w:sz w:val="20"/>
                <w:szCs w:val="20"/>
              </w:rPr>
            </w:pPr>
          </w:p>
        </w:tc>
        <w:tc>
          <w:tcPr>
            <w:tcW w:w="1371" w:type="pct"/>
            <w:vMerge/>
          </w:tcPr>
          <w:p w:rsidR="00E42237" w:rsidRPr="00E42237" w:rsidRDefault="00E42237" w:rsidP="00B34EDB">
            <w:pPr>
              <w:jc w:val="center"/>
              <w:rPr>
                <w:rFonts w:ascii="Times New Roman" w:hAnsi="Times New Roman" w:cs="Times New Roman"/>
                <w:b/>
                <w:bCs/>
                <w:sz w:val="20"/>
                <w:szCs w:val="20"/>
              </w:rPr>
            </w:pPr>
          </w:p>
        </w:tc>
        <w:tc>
          <w:tcPr>
            <w:tcW w:w="1132" w:type="pct"/>
          </w:tcPr>
          <w:p w:rsidR="00E42237" w:rsidRPr="00E42237" w:rsidRDefault="00E42237" w:rsidP="00B34EDB">
            <w:pPr>
              <w:jc w:val="center"/>
              <w:rPr>
                <w:rFonts w:ascii="Times New Roman" w:hAnsi="Times New Roman" w:cs="Times New Roman"/>
                <w:b/>
                <w:bCs/>
                <w:sz w:val="20"/>
                <w:szCs w:val="20"/>
              </w:rPr>
            </w:pPr>
            <w:r w:rsidRPr="00E42237">
              <w:rPr>
                <w:rFonts w:ascii="Times New Roman" w:hAnsi="Times New Roman" w:cs="Times New Roman"/>
                <w:b/>
                <w:bCs/>
                <w:sz w:val="20"/>
                <w:szCs w:val="20"/>
              </w:rPr>
              <w:t>республиканских</w:t>
            </w:r>
          </w:p>
        </w:tc>
        <w:tc>
          <w:tcPr>
            <w:tcW w:w="1234" w:type="pct"/>
          </w:tcPr>
          <w:p w:rsidR="00E42237" w:rsidRPr="00E42237" w:rsidRDefault="00E42237" w:rsidP="00B34EDB">
            <w:pPr>
              <w:rPr>
                <w:rFonts w:ascii="Times New Roman" w:hAnsi="Times New Roman" w:cs="Times New Roman"/>
                <w:b/>
                <w:bCs/>
                <w:sz w:val="20"/>
                <w:szCs w:val="20"/>
              </w:rPr>
            </w:pPr>
            <w:r w:rsidRPr="00E42237">
              <w:rPr>
                <w:rFonts w:ascii="Times New Roman" w:hAnsi="Times New Roman" w:cs="Times New Roman"/>
                <w:b/>
                <w:bCs/>
                <w:sz w:val="20"/>
                <w:szCs w:val="20"/>
              </w:rPr>
              <w:t>Региональных и всероссийских</w:t>
            </w:r>
          </w:p>
        </w:tc>
      </w:tr>
      <w:tr w:rsidR="00E42237" w:rsidRPr="002A5F3E" w:rsidTr="00B34EDB">
        <w:trPr>
          <w:cantSplit/>
        </w:trPr>
        <w:tc>
          <w:tcPr>
            <w:tcW w:w="1263" w:type="pct"/>
          </w:tcPr>
          <w:p w:rsidR="00E42237" w:rsidRPr="00E42237" w:rsidRDefault="00E42237" w:rsidP="00B34EDB">
            <w:pPr>
              <w:rPr>
                <w:rFonts w:ascii="Times New Roman" w:hAnsi="Times New Roman" w:cs="Times New Roman"/>
                <w:sz w:val="20"/>
                <w:szCs w:val="20"/>
              </w:rPr>
            </w:pPr>
            <w:r w:rsidRPr="00E42237">
              <w:rPr>
                <w:rFonts w:ascii="Times New Roman" w:hAnsi="Times New Roman" w:cs="Times New Roman"/>
                <w:sz w:val="20"/>
                <w:szCs w:val="20"/>
              </w:rPr>
              <w:t>Сивенцева Л.Н.</w:t>
            </w:r>
          </w:p>
        </w:tc>
        <w:tc>
          <w:tcPr>
            <w:tcW w:w="1371" w:type="pct"/>
          </w:tcPr>
          <w:p w:rsidR="00E42237" w:rsidRPr="00E42237" w:rsidRDefault="00E42237" w:rsidP="00B34EDB">
            <w:pPr>
              <w:rPr>
                <w:rFonts w:ascii="Times New Roman" w:hAnsi="Times New Roman" w:cs="Times New Roman"/>
                <w:sz w:val="20"/>
                <w:szCs w:val="20"/>
              </w:rPr>
            </w:pPr>
            <w:r w:rsidRPr="00E42237">
              <w:rPr>
                <w:rFonts w:ascii="Times New Roman" w:hAnsi="Times New Roman" w:cs="Times New Roman"/>
                <w:sz w:val="20"/>
                <w:szCs w:val="20"/>
              </w:rPr>
              <w:t>2015</w:t>
            </w:r>
          </w:p>
        </w:tc>
        <w:tc>
          <w:tcPr>
            <w:tcW w:w="1132" w:type="pct"/>
          </w:tcPr>
          <w:p w:rsidR="00E42237" w:rsidRPr="00E42237" w:rsidRDefault="00E42237" w:rsidP="00B34EDB">
            <w:pPr>
              <w:rPr>
                <w:rFonts w:ascii="Times New Roman" w:hAnsi="Times New Roman" w:cs="Times New Roman"/>
                <w:sz w:val="20"/>
                <w:szCs w:val="20"/>
              </w:rPr>
            </w:pPr>
            <w:r w:rsidRPr="00E42237">
              <w:rPr>
                <w:rFonts w:ascii="Times New Roman" w:hAnsi="Times New Roman" w:cs="Times New Roman"/>
                <w:sz w:val="20"/>
                <w:szCs w:val="20"/>
              </w:rPr>
              <w:t>Не участвовала</w:t>
            </w:r>
          </w:p>
        </w:tc>
        <w:tc>
          <w:tcPr>
            <w:tcW w:w="1234" w:type="pct"/>
          </w:tcPr>
          <w:p w:rsidR="00E42237" w:rsidRPr="00E42237" w:rsidRDefault="00E42237" w:rsidP="00B34EDB">
            <w:pPr>
              <w:rPr>
                <w:rFonts w:ascii="Times New Roman" w:hAnsi="Times New Roman" w:cs="Times New Roman"/>
                <w:sz w:val="20"/>
                <w:szCs w:val="20"/>
              </w:rPr>
            </w:pPr>
            <w:r w:rsidRPr="00E42237">
              <w:rPr>
                <w:rFonts w:ascii="Times New Roman" w:hAnsi="Times New Roman" w:cs="Times New Roman"/>
                <w:sz w:val="20"/>
                <w:szCs w:val="20"/>
              </w:rPr>
              <w:t>Не участвовала</w:t>
            </w:r>
          </w:p>
        </w:tc>
      </w:tr>
      <w:tr w:rsidR="00E42237" w:rsidRPr="002A5F3E" w:rsidTr="00B34EDB">
        <w:tc>
          <w:tcPr>
            <w:tcW w:w="1263" w:type="pct"/>
          </w:tcPr>
          <w:p w:rsidR="00E42237" w:rsidRPr="00E42237" w:rsidRDefault="00E42237" w:rsidP="00B34EDB">
            <w:pPr>
              <w:rPr>
                <w:rFonts w:ascii="Times New Roman" w:hAnsi="Times New Roman" w:cs="Times New Roman"/>
                <w:sz w:val="20"/>
                <w:szCs w:val="20"/>
              </w:rPr>
            </w:pPr>
            <w:r w:rsidRPr="00E42237">
              <w:rPr>
                <w:rFonts w:ascii="Times New Roman" w:hAnsi="Times New Roman" w:cs="Times New Roman"/>
                <w:sz w:val="20"/>
                <w:szCs w:val="20"/>
              </w:rPr>
              <w:t>Загарий Т.И.</w:t>
            </w:r>
          </w:p>
        </w:tc>
        <w:tc>
          <w:tcPr>
            <w:tcW w:w="1371" w:type="pct"/>
          </w:tcPr>
          <w:p w:rsidR="00E42237" w:rsidRPr="00E42237" w:rsidRDefault="00E42237" w:rsidP="00B34EDB">
            <w:pPr>
              <w:rPr>
                <w:rFonts w:ascii="Times New Roman" w:hAnsi="Times New Roman" w:cs="Times New Roman"/>
                <w:sz w:val="20"/>
                <w:szCs w:val="20"/>
              </w:rPr>
            </w:pPr>
            <w:r w:rsidRPr="00E42237">
              <w:rPr>
                <w:rFonts w:ascii="Times New Roman" w:hAnsi="Times New Roman" w:cs="Times New Roman"/>
                <w:sz w:val="20"/>
                <w:szCs w:val="20"/>
              </w:rPr>
              <w:t>Декабрь 2012 г.</w:t>
            </w:r>
          </w:p>
        </w:tc>
        <w:tc>
          <w:tcPr>
            <w:tcW w:w="1132" w:type="pct"/>
          </w:tcPr>
          <w:p w:rsidR="00E42237" w:rsidRPr="00E42237" w:rsidRDefault="00E42237" w:rsidP="00B34EDB">
            <w:pPr>
              <w:rPr>
                <w:rFonts w:ascii="Times New Roman" w:hAnsi="Times New Roman" w:cs="Times New Roman"/>
                <w:sz w:val="20"/>
                <w:szCs w:val="20"/>
              </w:rPr>
            </w:pPr>
            <w:r w:rsidRPr="00E42237">
              <w:rPr>
                <w:rFonts w:ascii="Times New Roman" w:hAnsi="Times New Roman" w:cs="Times New Roman"/>
                <w:sz w:val="20"/>
                <w:szCs w:val="20"/>
              </w:rPr>
              <w:t>Не участвовала</w:t>
            </w:r>
          </w:p>
        </w:tc>
        <w:tc>
          <w:tcPr>
            <w:tcW w:w="1234" w:type="pct"/>
          </w:tcPr>
          <w:p w:rsidR="00E42237" w:rsidRPr="00E42237" w:rsidRDefault="00E42237" w:rsidP="00B34EDB">
            <w:pPr>
              <w:rPr>
                <w:rFonts w:ascii="Times New Roman" w:hAnsi="Times New Roman" w:cs="Times New Roman"/>
                <w:sz w:val="20"/>
                <w:szCs w:val="20"/>
              </w:rPr>
            </w:pPr>
            <w:r w:rsidRPr="00E42237">
              <w:rPr>
                <w:rFonts w:ascii="Times New Roman" w:hAnsi="Times New Roman" w:cs="Times New Roman"/>
                <w:sz w:val="20"/>
                <w:szCs w:val="20"/>
              </w:rPr>
              <w:t>Не участвовала</w:t>
            </w:r>
          </w:p>
        </w:tc>
      </w:tr>
      <w:tr w:rsidR="00E42237" w:rsidRPr="002A5F3E" w:rsidTr="00B34EDB">
        <w:tc>
          <w:tcPr>
            <w:tcW w:w="1263" w:type="pct"/>
          </w:tcPr>
          <w:p w:rsidR="00E42237" w:rsidRPr="00E42237" w:rsidRDefault="00E42237" w:rsidP="00B34EDB">
            <w:pPr>
              <w:rPr>
                <w:rFonts w:ascii="Times New Roman" w:hAnsi="Times New Roman" w:cs="Times New Roman"/>
                <w:sz w:val="20"/>
                <w:szCs w:val="20"/>
              </w:rPr>
            </w:pPr>
            <w:r w:rsidRPr="00E42237">
              <w:rPr>
                <w:rFonts w:ascii="Times New Roman" w:hAnsi="Times New Roman" w:cs="Times New Roman"/>
                <w:sz w:val="20"/>
                <w:szCs w:val="20"/>
              </w:rPr>
              <w:t xml:space="preserve"> Мироевская О.А.</w:t>
            </w:r>
          </w:p>
        </w:tc>
        <w:tc>
          <w:tcPr>
            <w:tcW w:w="1371" w:type="pct"/>
          </w:tcPr>
          <w:p w:rsidR="00E42237" w:rsidRPr="00E42237" w:rsidRDefault="00E42237" w:rsidP="00B34EDB">
            <w:pPr>
              <w:rPr>
                <w:rFonts w:ascii="Times New Roman" w:hAnsi="Times New Roman" w:cs="Times New Roman"/>
                <w:sz w:val="20"/>
                <w:szCs w:val="20"/>
              </w:rPr>
            </w:pPr>
            <w:r w:rsidRPr="00E42237">
              <w:rPr>
                <w:rFonts w:ascii="Times New Roman" w:hAnsi="Times New Roman" w:cs="Times New Roman"/>
                <w:sz w:val="20"/>
                <w:szCs w:val="20"/>
              </w:rPr>
              <w:t xml:space="preserve"> Год окончания интернатуры - 2014 г.  </w:t>
            </w:r>
          </w:p>
        </w:tc>
        <w:tc>
          <w:tcPr>
            <w:tcW w:w="1132" w:type="pct"/>
          </w:tcPr>
          <w:p w:rsidR="00E42237" w:rsidRPr="00E42237" w:rsidRDefault="00E42237" w:rsidP="00B34EDB">
            <w:pPr>
              <w:rPr>
                <w:rFonts w:ascii="Times New Roman" w:hAnsi="Times New Roman" w:cs="Times New Roman"/>
                <w:sz w:val="20"/>
                <w:szCs w:val="20"/>
              </w:rPr>
            </w:pPr>
            <w:r w:rsidRPr="00E42237">
              <w:rPr>
                <w:rFonts w:ascii="Times New Roman" w:hAnsi="Times New Roman" w:cs="Times New Roman"/>
                <w:sz w:val="20"/>
                <w:szCs w:val="20"/>
              </w:rPr>
              <w:t>Не участвовала</w:t>
            </w:r>
          </w:p>
        </w:tc>
        <w:tc>
          <w:tcPr>
            <w:tcW w:w="1234" w:type="pct"/>
          </w:tcPr>
          <w:p w:rsidR="00E42237" w:rsidRPr="00E42237" w:rsidRDefault="00E42237" w:rsidP="00B34EDB">
            <w:pPr>
              <w:rPr>
                <w:rFonts w:ascii="Times New Roman" w:hAnsi="Times New Roman" w:cs="Times New Roman"/>
                <w:sz w:val="20"/>
                <w:szCs w:val="20"/>
              </w:rPr>
            </w:pPr>
            <w:r w:rsidRPr="00E42237">
              <w:rPr>
                <w:rFonts w:ascii="Times New Roman" w:hAnsi="Times New Roman" w:cs="Times New Roman"/>
                <w:sz w:val="20"/>
                <w:szCs w:val="20"/>
              </w:rPr>
              <w:t>Не участвовала</w:t>
            </w:r>
          </w:p>
        </w:tc>
      </w:tr>
      <w:tr w:rsidR="00E42237" w:rsidRPr="002A5F3E" w:rsidTr="00B34EDB">
        <w:tc>
          <w:tcPr>
            <w:tcW w:w="1263" w:type="pct"/>
          </w:tcPr>
          <w:p w:rsidR="00E42237" w:rsidRPr="00E42237" w:rsidRDefault="00E42237" w:rsidP="00B34EDB">
            <w:pPr>
              <w:rPr>
                <w:rFonts w:ascii="Times New Roman" w:hAnsi="Times New Roman" w:cs="Times New Roman"/>
                <w:sz w:val="20"/>
                <w:szCs w:val="20"/>
              </w:rPr>
            </w:pPr>
            <w:r w:rsidRPr="00E42237">
              <w:rPr>
                <w:rFonts w:ascii="Times New Roman" w:hAnsi="Times New Roman" w:cs="Times New Roman"/>
                <w:sz w:val="20"/>
                <w:szCs w:val="20"/>
              </w:rPr>
              <w:t>Галсанова Ч.А.</w:t>
            </w:r>
          </w:p>
        </w:tc>
        <w:tc>
          <w:tcPr>
            <w:tcW w:w="1371" w:type="pct"/>
          </w:tcPr>
          <w:p w:rsidR="00E42237" w:rsidRPr="00E42237" w:rsidRDefault="00E42237" w:rsidP="00B34EDB">
            <w:pPr>
              <w:rPr>
                <w:rFonts w:ascii="Times New Roman" w:hAnsi="Times New Roman" w:cs="Times New Roman"/>
                <w:sz w:val="20"/>
                <w:szCs w:val="20"/>
              </w:rPr>
            </w:pPr>
            <w:r w:rsidRPr="00E42237">
              <w:rPr>
                <w:rFonts w:ascii="Times New Roman" w:hAnsi="Times New Roman" w:cs="Times New Roman"/>
                <w:sz w:val="20"/>
                <w:szCs w:val="20"/>
              </w:rPr>
              <w:t xml:space="preserve">Год окончания интернатуры - 2013 г.  </w:t>
            </w:r>
          </w:p>
        </w:tc>
        <w:tc>
          <w:tcPr>
            <w:tcW w:w="1132" w:type="pct"/>
          </w:tcPr>
          <w:p w:rsidR="00E42237" w:rsidRPr="00E42237" w:rsidRDefault="00E42237" w:rsidP="00B34EDB">
            <w:pPr>
              <w:rPr>
                <w:rFonts w:ascii="Times New Roman" w:hAnsi="Times New Roman" w:cs="Times New Roman"/>
                <w:sz w:val="20"/>
                <w:szCs w:val="20"/>
              </w:rPr>
            </w:pPr>
            <w:r w:rsidRPr="00E42237">
              <w:rPr>
                <w:rFonts w:ascii="Times New Roman" w:hAnsi="Times New Roman" w:cs="Times New Roman"/>
                <w:sz w:val="20"/>
                <w:szCs w:val="20"/>
              </w:rPr>
              <w:t>Не участвовала</w:t>
            </w:r>
          </w:p>
        </w:tc>
        <w:tc>
          <w:tcPr>
            <w:tcW w:w="1234" w:type="pct"/>
          </w:tcPr>
          <w:p w:rsidR="00E42237" w:rsidRPr="00E42237" w:rsidRDefault="00E42237" w:rsidP="00B34EDB">
            <w:pPr>
              <w:rPr>
                <w:rFonts w:ascii="Times New Roman" w:hAnsi="Times New Roman" w:cs="Times New Roman"/>
                <w:sz w:val="20"/>
                <w:szCs w:val="20"/>
              </w:rPr>
            </w:pPr>
            <w:r w:rsidRPr="00E42237">
              <w:rPr>
                <w:rFonts w:ascii="Times New Roman" w:hAnsi="Times New Roman" w:cs="Times New Roman"/>
                <w:sz w:val="20"/>
                <w:szCs w:val="20"/>
              </w:rPr>
              <w:t>Не участвовала</w:t>
            </w:r>
          </w:p>
        </w:tc>
      </w:tr>
    </w:tbl>
    <w:p w:rsidR="00E42237" w:rsidRPr="002A5F3E" w:rsidRDefault="00E42237" w:rsidP="00E42237">
      <w:pPr>
        <w:pStyle w:val="a7"/>
        <w:rPr>
          <w:rFonts w:ascii="Times New Roman" w:hAnsi="Times New Roman"/>
          <w:sz w:val="28"/>
          <w:szCs w:val="28"/>
        </w:rPr>
      </w:pPr>
      <w:r w:rsidRPr="002A5F3E">
        <w:rPr>
          <w:rFonts w:ascii="Times New Roman" w:hAnsi="Times New Roman"/>
          <w:sz w:val="28"/>
          <w:szCs w:val="28"/>
        </w:rPr>
        <w:t xml:space="preserve">             Сертификат по неонатологии  имеет педиатр  Сивенцева Л. Н. (СЦ в сентябре-декабре 2012 г.).</w:t>
      </w:r>
    </w:p>
    <w:p w:rsidR="00E42237" w:rsidRPr="002A5F3E" w:rsidRDefault="00E42237" w:rsidP="00E42237">
      <w:pPr>
        <w:pStyle w:val="2"/>
        <w:rPr>
          <w:rFonts w:ascii="Times New Roman" w:hAnsi="Times New Roman" w:cs="Times New Roman"/>
        </w:rPr>
      </w:pPr>
      <w:r w:rsidRPr="002A5F3E">
        <w:rPr>
          <w:rFonts w:ascii="Times New Roman" w:hAnsi="Times New Roman" w:cs="Times New Roman"/>
        </w:rPr>
        <w:t>Дети – инвалиды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65"/>
        <w:gridCol w:w="1966"/>
        <w:gridCol w:w="1967"/>
        <w:gridCol w:w="1886"/>
        <w:gridCol w:w="1787"/>
      </w:tblGrid>
      <w:tr w:rsidR="00E42237" w:rsidRPr="002A5F3E" w:rsidTr="00B34EDB">
        <w:tc>
          <w:tcPr>
            <w:tcW w:w="2084" w:type="dxa"/>
          </w:tcPr>
          <w:p w:rsidR="00E42237" w:rsidRPr="002A5F3E" w:rsidRDefault="00E42237" w:rsidP="00B34EDB">
            <w:pPr>
              <w:jc w:val="center"/>
              <w:rPr>
                <w:rFonts w:ascii="Times New Roman" w:hAnsi="Times New Roman" w:cs="Times New Roman"/>
                <w:b/>
                <w:bCs/>
                <w:sz w:val="28"/>
                <w:szCs w:val="28"/>
              </w:rPr>
            </w:pPr>
            <w:r w:rsidRPr="002A5F3E">
              <w:rPr>
                <w:rFonts w:ascii="Times New Roman" w:hAnsi="Times New Roman" w:cs="Times New Roman"/>
                <w:b/>
                <w:bCs/>
                <w:sz w:val="28"/>
                <w:szCs w:val="28"/>
              </w:rPr>
              <w:t>2011 г.</w:t>
            </w:r>
          </w:p>
        </w:tc>
        <w:tc>
          <w:tcPr>
            <w:tcW w:w="2085" w:type="dxa"/>
          </w:tcPr>
          <w:p w:rsidR="00E42237" w:rsidRPr="002A5F3E" w:rsidRDefault="00E42237" w:rsidP="00B34EDB">
            <w:pPr>
              <w:jc w:val="center"/>
              <w:rPr>
                <w:rFonts w:ascii="Times New Roman" w:hAnsi="Times New Roman" w:cs="Times New Roman"/>
                <w:b/>
                <w:bCs/>
                <w:sz w:val="28"/>
                <w:szCs w:val="28"/>
              </w:rPr>
            </w:pPr>
            <w:r w:rsidRPr="002A5F3E">
              <w:rPr>
                <w:rFonts w:ascii="Times New Roman" w:hAnsi="Times New Roman" w:cs="Times New Roman"/>
                <w:b/>
                <w:bCs/>
                <w:sz w:val="28"/>
                <w:szCs w:val="28"/>
              </w:rPr>
              <w:t>2012 г.</w:t>
            </w:r>
          </w:p>
        </w:tc>
        <w:tc>
          <w:tcPr>
            <w:tcW w:w="2085" w:type="dxa"/>
          </w:tcPr>
          <w:p w:rsidR="00E42237" w:rsidRPr="002A5F3E" w:rsidRDefault="00E42237" w:rsidP="00B34EDB">
            <w:pPr>
              <w:jc w:val="center"/>
              <w:rPr>
                <w:rFonts w:ascii="Times New Roman" w:hAnsi="Times New Roman" w:cs="Times New Roman"/>
                <w:sz w:val="28"/>
                <w:szCs w:val="28"/>
              </w:rPr>
            </w:pPr>
            <w:r w:rsidRPr="002A5F3E">
              <w:rPr>
                <w:rFonts w:ascii="Times New Roman" w:hAnsi="Times New Roman" w:cs="Times New Roman"/>
                <w:b/>
                <w:bCs/>
                <w:sz w:val="28"/>
                <w:szCs w:val="28"/>
              </w:rPr>
              <w:t>2013 г.</w:t>
            </w:r>
          </w:p>
        </w:tc>
        <w:tc>
          <w:tcPr>
            <w:tcW w:w="1996" w:type="dxa"/>
          </w:tcPr>
          <w:p w:rsidR="00E42237" w:rsidRPr="002A5F3E" w:rsidRDefault="00E42237" w:rsidP="00B34EDB">
            <w:pPr>
              <w:jc w:val="center"/>
              <w:rPr>
                <w:rFonts w:ascii="Times New Roman" w:hAnsi="Times New Roman" w:cs="Times New Roman"/>
                <w:b/>
                <w:bCs/>
                <w:sz w:val="28"/>
                <w:szCs w:val="28"/>
              </w:rPr>
            </w:pPr>
            <w:r w:rsidRPr="002A5F3E">
              <w:rPr>
                <w:rFonts w:ascii="Times New Roman" w:hAnsi="Times New Roman" w:cs="Times New Roman"/>
                <w:b/>
                <w:bCs/>
                <w:sz w:val="28"/>
                <w:szCs w:val="28"/>
              </w:rPr>
              <w:t>2014</w:t>
            </w:r>
          </w:p>
        </w:tc>
        <w:tc>
          <w:tcPr>
            <w:tcW w:w="1887" w:type="dxa"/>
          </w:tcPr>
          <w:p w:rsidR="00E42237" w:rsidRPr="002A5F3E" w:rsidRDefault="00E42237" w:rsidP="00B34EDB">
            <w:pPr>
              <w:jc w:val="center"/>
              <w:rPr>
                <w:rFonts w:ascii="Times New Roman" w:hAnsi="Times New Roman" w:cs="Times New Roman"/>
                <w:b/>
                <w:bCs/>
                <w:sz w:val="28"/>
                <w:szCs w:val="28"/>
              </w:rPr>
            </w:pPr>
            <w:r w:rsidRPr="002A5F3E">
              <w:rPr>
                <w:rFonts w:ascii="Times New Roman" w:hAnsi="Times New Roman" w:cs="Times New Roman"/>
                <w:b/>
                <w:bCs/>
                <w:sz w:val="28"/>
                <w:szCs w:val="28"/>
              </w:rPr>
              <w:t>2015</w:t>
            </w:r>
          </w:p>
        </w:tc>
      </w:tr>
      <w:tr w:rsidR="00E42237" w:rsidRPr="002A5F3E" w:rsidTr="00B34EDB">
        <w:tc>
          <w:tcPr>
            <w:tcW w:w="2084" w:type="dxa"/>
          </w:tcPr>
          <w:p w:rsidR="00E42237" w:rsidRPr="002A5F3E" w:rsidRDefault="00E42237" w:rsidP="00B34EDB">
            <w:pPr>
              <w:jc w:val="center"/>
              <w:rPr>
                <w:rFonts w:ascii="Times New Roman" w:hAnsi="Times New Roman" w:cs="Times New Roman"/>
                <w:sz w:val="28"/>
                <w:szCs w:val="28"/>
              </w:rPr>
            </w:pPr>
            <w:r w:rsidRPr="002A5F3E">
              <w:rPr>
                <w:rFonts w:ascii="Times New Roman" w:hAnsi="Times New Roman" w:cs="Times New Roman"/>
                <w:sz w:val="28"/>
                <w:szCs w:val="28"/>
              </w:rPr>
              <w:t>47</w:t>
            </w:r>
          </w:p>
        </w:tc>
        <w:tc>
          <w:tcPr>
            <w:tcW w:w="2085" w:type="dxa"/>
          </w:tcPr>
          <w:p w:rsidR="00E42237" w:rsidRPr="002A5F3E" w:rsidRDefault="00E42237" w:rsidP="00B34EDB">
            <w:pPr>
              <w:jc w:val="center"/>
              <w:rPr>
                <w:rFonts w:ascii="Times New Roman" w:hAnsi="Times New Roman" w:cs="Times New Roman"/>
                <w:sz w:val="28"/>
                <w:szCs w:val="28"/>
              </w:rPr>
            </w:pPr>
            <w:r w:rsidRPr="002A5F3E">
              <w:rPr>
                <w:rFonts w:ascii="Times New Roman" w:hAnsi="Times New Roman" w:cs="Times New Roman"/>
                <w:sz w:val="28"/>
                <w:szCs w:val="28"/>
              </w:rPr>
              <w:t>48</w:t>
            </w:r>
          </w:p>
        </w:tc>
        <w:tc>
          <w:tcPr>
            <w:tcW w:w="2085" w:type="dxa"/>
          </w:tcPr>
          <w:p w:rsidR="00E42237" w:rsidRPr="002A5F3E" w:rsidRDefault="00E42237" w:rsidP="00B34EDB">
            <w:pPr>
              <w:jc w:val="center"/>
              <w:rPr>
                <w:rFonts w:ascii="Times New Roman" w:hAnsi="Times New Roman" w:cs="Times New Roman"/>
                <w:sz w:val="28"/>
                <w:szCs w:val="28"/>
              </w:rPr>
            </w:pPr>
            <w:r w:rsidRPr="002A5F3E">
              <w:rPr>
                <w:rFonts w:ascii="Times New Roman" w:hAnsi="Times New Roman" w:cs="Times New Roman"/>
                <w:sz w:val="28"/>
                <w:szCs w:val="28"/>
              </w:rPr>
              <w:t>50</w:t>
            </w:r>
          </w:p>
        </w:tc>
        <w:tc>
          <w:tcPr>
            <w:tcW w:w="1996" w:type="dxa"/>
          </w:tcPr>
          <w:p w:rsidR="00E42237" w:rsidRPr="002A5F3E" w:rsidRDefault="00E42237" w:rsidP="00B34EDB">
            <w:pPr>
              <w:jc w:val="center"/>
              <w:rPr>
                <w:rFonts w:ascii="Times New Roman" w:hAnsi="Times New Roman" w:cs="Times New Roman"/>
                <w:sz w:val="28"/>
                <w:szCs w:val="28"/>
              </w:rPr>
            </w:pPr>
            <w:r w:rsidRPr="002A5F3E">
              <w:rPr>
                <w:rFonts w:ascii="Times New Roman" w:hAnsi="Times New Roman" w:cs="Times New Roman"/>
                <w:sz w:val="28"/>
                <w:szCs w:val="28"/>
              </w:rPr>
              <w:t>47</w:t>
            </w:r>
          </w:p>
        </w:tc>
        <w:tc>
          <w:tcPr>
            <w:tcW w:w="1887" w:type="dxa"/>
          </w:tcPr>
          <w:p w:rsidR="00E42237" w:rsidRPr="002A5F3E" w:rsidRDefault="00E42237" w:rsidP="00B34EDB">
            <w:pPr>
              <w:jc w:val="center"/>
              <w:rPr>
                <w:rFonts w:ascii="Times New Roman" w:hAnsi="Times New Roman" w:cs="Times New Roman"/>
                <w:sz w:val="28"/>
                <w:szCs w:val="28"/>
              </w:rPr>
            </w:pPr>
            <w:r w:rsidRPr="002A5F3E">
              <w:rPr>
                <w:rFonts w:ascii="Times New Roman" w:hAnsi="Times New Roman" w:cs="Times New Roman"/>
                <w:sz w:val="28"/>
                <w:szCs w:val="28"/>
              </w:rPr>
              <w:t>49</w:t>
            </w:r>
          </w:p>
        </w:tc>
      </w:tr>
    </w:tbl>
    <w:p w:rsidR="00E42237" w:rsidRPr="002A5F3E" w:rsidRDefault="00E42237" w:rsidP="00E42237">
      <w:pPr>
        <w:pStyle w:val="21"/>
        <w:spacing w:line="240" w:lineRule="auto"/>
        <w:ind w:left="170"/>
        <w:rPr>
          <w:rFonts w:ascii="Times New Roman" w:hAnsi="Times New Roman" w:cs="Times New Roman"/>
          <w:sz w:val="28"/>
          <w:szCs w:val="28"/>
        </w:rPr>
      </w:pPr>
      <w:r w:rsidRPr="002A5F3E">
        <w:rPr>
          <w:rFonts w:ascii="Times New Roman" w:hAnsi="Times New Roman" w:cs="Times New Roman"/>
          <w:sz w:val="28"/>
          <w:szCs w:val="28"/>
        </w:rPr>
        <w:t xml:space="preserve">             На конец отчётного года на учете состоит 49 детей-инвалидов. Из них: 35 мальчиков, 14 девочек.  В этом году снято с учёта  3 детей, которые переданы под наблюдение во взрослую сеть. </w:t>
      </w:r>
    </w:p>
    <w:p w:rsidR="00E42237" w:rsidRPr="002A5F3E" w:rsidRDefault="00E42237" w:rsidP="00E42237">
      <w:pPr>
        <w:pStyle w:val="21"/>
        <w:spacing w:line="240" w:lineRule="auto"/>
        <w:ind w:left="170"/>
        <w:rPr>
          <w:rFonts w:ascii="Times New Roman" w:hAnsi="Times New Roman" w:cs="Times New Roman"/>
          <w:sz w:val="28"/>
          <w:szCs w:val="28"/>
        </w:rPr>
      </w:pPr>
      <w:r w:rsidRPr="002A5F3E">
        <w:rPr>
          <w:rFonts w:ascii="Times New Roman" w:hAnsi="Times New Roman" w:cs="Times New Roman"/>
          <w:sz w:val="28"/>
          <w:szCs w:val="28"/>
        </w:rPr>
        <w:t xml:space="preserve">1 ребенок со значительным улучшением состояния здоровья. </w:t>
      </w:r>
    </w:p>
    <w:p w:rsidR="00E42237" w:rsidRPr="002A5F3E" w:rsidRDefault="00E42237" w:rsidP="00E42237">
      <w:pPr>
        <w:pStyle w:val="21"/>
        <w:spacing w:line="240" w:lineRule="auto"/>
        <w:ind w:left="170"/>
        <w:rPr>
          <w:rFonts w:ascii="Times New Roman" w:hAnsi="Times New Roman" w:cs="Times New Roman"/>
          <w:sz w:val="28"/>
          <w:szCs w:val="28"/>
        </w:rPr>
      </w:pPr>
      <w:r w:rsidRPr="002A5F3E">
        <w:rPr>
          <w:rFonts w:ascii="Times New Roman" w:hAnsi="Times New Roman" w:cs="Times New Roman"/>
          <w:sz w:val="28"/>
          <w:szCs w:val="28"/>
        </w:rPr>
        <w:t xml:space="preserve">Впервые установлена инвалидность  3  детям, (в 2011 году – 7, в 2012 году – 3  детям, в 2013 – 11, в 2014 – 4). </w:t>
      </w:r>
    </w:p>
    <w:p w:rsidR="00E42237" w:rsidRPr="002A5F3E" w:rsidRDefault="00E42237" w:rsidP="00E42237">
      <w:pPr>
        <w:pStyle w:val="1"/>
        <w:rPr>
          <w:b w:val="0"/>
          <w:bCs/>
          <w:sz w:val="28"/>
          <w:szCs w:val="28"/>
        </w:rPr>
      </w:pPr>
      <w:r w:rsidRPr="002A5F3E">
        <w:rPr>
          <w:sz w:val="28"/>
          <w:szCs w:val="28"/>
        </w:rPr>
        <w:t>Контингенты детей – инвалидов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84"/>
        <w:gridCol w:w="1112"/>
        <w:gridCol w:w="2561"/>
        <w:gridCol w:w="3514"/>
      </w:tblGrid>
      <w:tr w:rsidR="00E42237" w:rsidRPr="00E42237" w:rsidTr="00B34EDB">
        <w:trPr>
          <w:cantSplit/>
          <w:trHeight w:val="124"/>
        </w:trPr>
        <w:tc>
          <w:tcPr>
            <w:tcW w:w="1245" w:type="pct"/>
            <w:vMerge w:val="restart"/>
          </w:tcPr>
          <w:p w:rsidR="00E42237" w:rsidRPr="00E42237" w:rsidRDefault="00E42237" w:rsidP="00B34EDB">
            <w:pPr>
              <w:rPr>
                <w:rFonts w:ascii="Times New Roman" w:hAnsi="Times New Roman" w:cs="Times New Roman"/>
                <w:b/>
                <w:bCs/>
                <w:sz w:val="20"/>
                <w:szCs w:val="20"/>
              </w:rPr>
            </w:pPr>
            <w:r w:rsidRPr="00E42237">
              <w:rPr>
                <w:rFonts w:ascii="Times New Roman" w:hAnsi="Times New Roman" w:cs="Times New Roman"/>
                <w:b/>
                <w:bCs/>
                <w:sz w:val="20"/>
                <w:szCs w:val="20"/>
              </w:rPr>
              <w:t>Возраст ребёнка</w:t>
            </w:r>
          </w:p>
        </w:tc>
        <w:tc>
          <w:tcPr>
            <w:tcW w:w="581" w:type="pct"/>
            <w:vMerge w:val="restart"/>
          </w:tcPr>
          <w:p w:rsidR="00E42237" w:rsidRPr="00E42237" w:rsidRDefault="00E42237" w:rsidP="00B34EDB">
            <w:pPr>
              <w:rPr>
                <w:rFonts w:ascii="Times New Roman" w:hAnsi="Times New Roman" w:cs="Times New Roman"/>
                <w:b/>
                <w:bCs/>
                <w:sz w:val="20"/>
                <w:szCs w:val="20"/>
              </w:rPr>
            </w:pPr>
            <w:r w:rsidRPr="00E42237">
              <w:rPr>
                <w:rFonts w:ascii="Times New Roman" w:hAnsi="Times New Roman" w:cs="Times New Roman"/>
                <w:b/>
                <w:bCs/>
                <w:sz w:val="20"/>
                <w:szCs w:val="20"/>
              </w:rPr>
              <w:t xml:space="preserve">Пол </w:t>
            </w:r>
          </w:p>
        </w:tc>
        <w:tc>
          <w:tcPr>
            <w:tcW w:w="3174" w:type="pct"/>
            <w:gridSpan w:val="2"/>
            <w:vAlign w:val="center"/>
          </w:tcPr>
          <w:p w:rsidR="00E42237" w:rsidRPr="00E42237" w:rsidRDefault="00E42237" w:rsidP="00B34EDB">
            <w:pPr>
              <w:jc w:val="center"/>
              <w:rPr>
                <w:rFonts w:ascii="Times New Roman" w:hAnsi="Times New Roman" w:cs="Times New Roman"/>
                <w:b/>
                <w:bCs/>
                <w:sz w:val="20"/>
                <w:szCs w:val="20"/>
              </w:rPr>
            </w:pPr>
            <w:r w:rsidRPr="00E42237">
              <w:rPr>
                <w:rFonts w:ascii="Times New Roman" w:hAnsi="Times New Roman" w:cs="Times New Roman"/>
                <w:b/>
                <w:bCs/>
                <w:sz w:val="20"/>
                <w:szCs w:val="20"/>
              </w:rPr>
              <w:t>Число детей-инвалидов</w:t>
            </w:r>
          </w:p>
        </w:tc>
      </w:tr>
      <w:tr w:rsidR="00E42237" w:rsidRPr="00E42237" w:rsidTr="00B34EDB">
        <w:trPr>
          <w:cantSplit/>
          <w:trHeight w:val="222"/>
        </w:trPr>
        <w:tc>
          <w:tcPr>
            <w:tcW w:w="1245" w:type="pct"/>
            <w:vMerge/>
          </w:tcPr>
          <w:p w:rsidR="00E42237" w:rsidRPr="00E42237" w:rsidRDefault="00E42237" w:rsidP="00B34EDB">
            <w:pPr>
              <w:jc w:val="center"/>
              <w:rPr>
                <w:rFonts w:ascii="Times New Roman" w:hAnsi="Times New Roman" w:cs="Times New Roman"/>
                <w:b/>
                <w:bCs/>
                <w:sz w:val="20"/>
                <w:szCs w:val="20"/>
              </w:rPr>
            </w:pPr>
          </w:p>
        </w:tc>
        <w:tc>
          <w:tcPr>
            <w:tcW w:w="581" w:type="pct"/>
            <w:vMerge/>
          </w:tcPr>
          <w:p w:rsidR="00E42237" w:rsidRPr="00E42237" w:rsidRDefault="00E42237" w:rsidP="00B34EDB">
            <w:pPr>
              <w:jc w:val="center"/>
              <w:rPr>
                <w:rFonts w:ascii="Times New Roman" w:hAnsi="Times New Roman" w:cs="Times New Roman"/>
                <w:b/>
                <w:bCs/>
                <w:sz w:val="20"/>
                <w:szCs w:val="20"/>
              </w:rPr>
            </w:pPr>
          </w:p>
        </w:tc>
        <w:tc>
          <w:tcPr>
            <w:tcW w:w="1338" w:type="pct"/>
          </w:tcPr>
          <w:p w:rsidR="00E42237" w:rsidRPr="00E42237" w:rsidRDefault="00E42237" w:rsidP="00B34EDB">
            <w:pPr>
              <w:rPr>
                <w:rFonts w:ascii="Times New Roman" w:hAnsi="Times New Roman" w:cs="Times New Roman"/>
                <w:b/>
                <w:bCs/>
                <w:sz w:val="20"/>
                <w:szCs w:val="20"/>
              </w:rPr>
            </w:pPr>
            <w:r w:rsidRPr="00E42237">
              <w:rPr>
                <w:rFonts w:ascii="Times New Roman" w:hAnsi="Times New Roman" w:cs="Times New Roman"/>
                <w:b/>
                <w:bCs/>
                <w:sz w:val="20"/>
                <w:szCs w:val="20"/>
              </w:rPr>
              <w:t xml:space="preserve">Всего </w:t>
            </w:r>
          </w:p>
        </w:tc>
        <w:tc>
          <w:tcPr>
            <w:tcW w:w="1836" w:type="pct"/>
          </w:tcPr>
          <w:p w:rsidR="00E42237" w:rsidRPr="00E42237" w:rsidRDefault="00E42237" w:rsidP="00B34EDB">
            <w:pPr>
              <w:rPr>
                <w:rFonts w:ascii="Times New Roman" w:hAnsi="Times New Roman" w:cs="Times New Roman"/>
                <w:bCs/>
                <w:sz w:val="20"/>
                <w:szCs w:val="20"/>
              </w:rPr>
            </w:pPr>
            <w:r w:rsidRPr="00E42237">
              <w:rPr>
                <w:rFonts w:ascii="Times New Roman" w:hAnsi="Times New Roman" w:cs="Times New Roman"/>
                <w:bCs/>
                <w:sz w:val="20"/>
                <w:szCs w:val="20"/>
              </w:rPr>
              <w:t>В т.ч. с впервые установленной инвалидностью</w:t>
            </w:r>
          </w:p>
        </w:tc>
      </w:tr>
      <w:tr w:rsidR="00E42237" w:rsidRPr="00E42237" w:rsidTr="00B34EDB">
        <w:trPr>
          <w:cantSplit/>
          <w:trHeight w:val="17"/>
        </w:trPr>
        <w:tc>
          <w:tcPr>
            <w:tcW w:w="1245" w:type="pct"/>
            <w:vMerge w:val="restart"/>
          </w:tcPr>
          <w:p w:rsidR="00E42237" w:rsidRPr="00E42237" w:rsidRDefault="00E42237" w:rsidP="00B34EDB">
            <w:pPr>
              <w:rPr>
                <w:rFonts w:ascii="Times New Roman" w:hAnsi="Times New Roman" w:cs="Times New Roman"/>
                <w:sz w:val="20"/>
                <w:szCs w:val="20"/>
              </w:rPr>
            </w:pPr>
            <w:r w:rsidRPr="00E42237">
              <w:rPr>
                <w:rFonts w:ascii="Times New Roman" w:hAnsi="Times New Roman" w:cs="Times New Roman"/>
                <w:sz w:val="20"/>
                <w:szCs w:val="20"/>
              </w:rPr>
              <w:t>0-4 года</w:t>
            </w:r>
          </w:p>
        </w:tc>
        <w:tc>
          <w:tcPr>
            <w:tcW w:w="581" w:type="pct"/>
          </w:tcPr>
          <w:p w:rsidR="00E42237" w:rsidRPr="00E42237" w:rsidRDefault="00E42237" w:rsidP="00B34EDB">
            <w:pPr>
              <w:rPr>
                <w:rFonts w:ascii="Times New Roman" w:hAnsi="Times New Roman" w:cs="Times New Roman"/>
                <w:sz w:val="20"/>
                <w:szCs w:val="20"/>
              </w:rPr>
            </w:pPr>
            <w:r w:rsidRPr="00E42237">
              <w:rPr>
                <w:rFonts w:ascii="Times New Roman" w:hAnsi="Times New Roman" w:cs="Times New Roman"/>
                <w:sz w:val="20"/>
                <w:szCs w:val="20"/>
              </w:rPr>
              <w:t>М</w:t>
            </w:r>
          </w:p>
        </w:tc>
        <w:tc>
          <w:tcPr>
            <w:tcW w:w="1338" w:type="pct"/>
          </w:tcPr>
          <w:p w:rsidR="00E42237" w:rsidRPr="00E42237" w:rsidRDefault="00E42237" w:rsidP="00B34EDB">
            <w:pPr>
              <w:jc w:val="center"/>
              <w:rPr>
                <w:rFonts w:ascii="Times New Roman" w:hAnsi="Times New Roman" w:cs="Times New Roman"/>
                <w:sz w:val="20"/>
                <w:szCs w:val="20"/>
              </w:rPr>
            </w:pPr>
            <w:r w:rsidRPr="00E42237">
              <w:rPr>
                <w:rFonts w:ascii="Times New Roman" w:hAnsi="Times New Roman" w:cs="Times New Roman"/>
                <w:sz w:val="20"/>
                <w:szCs w:val="20"/>
              </w:rPr>
              <w:t>8</w:t>
            </w:r>
          </w:p>
        </w:tc>
        <w:tc>
          <w:tcPr>
            <w:tcW w:w="1836" w:type="pct"/>
          </w:tcPr>
          <w:p w:rsidR="00E42237" w:rsidRPr="00E42237" w:rsidRDefault="00E42237" w:rsidP="00B34EDB">
            <w:pPr>
              <w:jc w:val="center"/>
              <w:rPr>
                <w:rFonts w:ascii="Times New Roman" w:hAnsi="Times New Roman" w:cs="Times New Roman"/>
                <w:sz w:val="20"/>
                <w:szCs w:val="20"/>
              </w:rPr>
            </w:pPr>
            <w:r w:rsidRPr="00E42237">
              <w:rPr>
                <w:rFonts w:ascii="Times New Roman" w:hAnsi="Times New Roman" w:cs="Times New Roman"/>
                <w:sz w:val="20"/>
                <w:szCs w:val="20"/>
              </w:rPr>
              <w:t>2</w:t>
            </w:r>
          </w:p>
        </w:tc>
      </w:tr>
      <w:tr w:rsidR="00E42237" w:rsidRPr="00E42237" w:rsidTr="00B34EDB">
        <w:trPr>
          <w:cantSplit/>
          <w:trHeight w:val="17"/>
        </w:trPr>
        <w:tc>
          <w:tcPr>
            <w:tcW w:w="1245" w:type="pct"/>
            <w:vMerge/>
          </w:tcPr>
          <w:p w:rsidR="00E42237" w:rsidRPr="00E42237" w:rsidRDefault="00E42237" w:rsidP="00B34EDB">
            <w:pPr>
              <w:jc w:val="center"/>
              <w:rPr>
                <w:rFonts w:ascii="Times New Roman" w:hAnsi="Times New Roman" w:cs="Times New Roman"/>
                <w:sz w:val="20"/>
                <w:szCs w:val="20"/>
              </w:rPr>
            </w:pPr>
          </w:p>
        </w:tc>
        <w:tc>
          <w:tcPr>
            <w:tcW w:w="581" w:type="pct"/>
          </w:tcPr>
          <w:p w:rsidR="00E42237" w:rsidRPr="00E42237" w:rsidRDefault="00E42237" w:rsidP="00B34EDB">
            <w:pPr>
              <w:rPr>
                <w:rFonts w:ascii="Times New Roman" w:hAnsi="Times New Roman" w:cs="Times New Roman"/>
                <w:sz w:val="20"/>
                <w:szCs w:val="20"/>
              </w:rPr>
            </w:pPr>
            <w:r w:rsidRPr="00E42237">
              <w:rPr>
                <w:rFonts w:ascii="Times New Roman" w:hAnsi="Times New Roman" w:cs="Times New Roman"/>
                <w:sz w:val="20"/>
                <w:szCs w:val="20"/>
              </w:rPr>
              <w:t>Ж</w:t>
            </w:r>
          </w:p>
        </w:tc>
        <w:tc>
          <w:tcPr>
            <w:tcW w:w="1338" w:type="pct"/>
          </w:tcPr>
          <w:p w:rsidR="00E42237" w:rsidRPr="00E42237" w:rsidRDefault="00E42237" w:rsidP="00B34EDB">
            <w:pPr>
              <w:jc w:val="center"/>
              <w:rPr>
                <w:rFonts w:ascii="Times New Roman" w:hAnsi="Times New Roman" w:cs="Times New Roman"/>
                <w:sz w:val="20"/>
                <w:szCs w:val="20"/>
              </w:rPr>
            </w:pPr>
            <w:r w:rsidRPr="00E42237">
              <w:rPr>
                <w:rFonts w:ascii="Times New Roman" w:hAnsi="Times New Roman" w:cs="Times New Roman"/>
                <w:sz w:val="20"/>
                <w:szCs w:val="20"/>
              </w:rPr>
              <w:t xml:space="preserve"> </w:t>
            </w:r>
          </w:p>
        </w:tc>
        <w:tc>
          <w:tcPr>
            <w:tcW w:w="1836" w:type="pct"/>
          </w:tcPr>
          <w:p w:rsidR="00E42237" w:rsidRPr="00E42237" w:rsidRDefault="00E42237" w:rsidP="00B34EDB">
            <w:pPr>
              <w:jc w:val="center"/>
              <w:rPr>
                <w:rFonts w:ascii="Times New Roman" w:hAnsi="Times New Roman" w:cs="Times New Roman"/>
                <w:sz w:val="20"/>
                <w:szCs w:val="20"/>
              </w:rPr>
            </w:pPr>
            <w:r w:rsidRPr="00E42237">
              <w:rPr>
                <w:rFonts w:ascii="Times New Roman" w:hAnsi="Times New Roman" w:cs="Times New Roman"/>
                <w:sz w:val="20"/>
                <w:szCs w:val="20"/>
              </w:rPr>
              <w:t xml:space="preserve"> </w:t>
            </w:r>
          </w:p>
        </w:tc>
      </w:tr>
      <w:tr w:rsidR="00E42237" w:rsidRPr="00E42237" w:rsidTr="00B34EDB">
        <w:trPr>
          <w:cantSplit/>
          <w:trHeight w:val="239"/>
        </w:trPr>
        <w:tc>
          <w:tcPr>
            <w:tcW w:w="1245" w:type="pct"/>
            <w:vMerge w:val="restart"/>
          </w:tcPr>
          <w:p w:rsidR="00E42237" w:rsidRPr="00E42237" w:rsidRDefault="00E42237" w:rsidP="00B34EDB">
            <w:pPr>
              <w:rPr>
                <w:rFonts w:ascii="Times New Roman" w:hAnsi="Times New Roman" w:cs="Times New Roman"/>
                <w:sz w:val="20"/>
                <w:szCs w:val="20"/>
              </w:rPr>
            </w:pPr>
            <w:r w:rsidRPr="00E42237">
              <w:rPr>
                <w:rFonts w:ascii="Times New Roman" w:hAnsi="Times New Roman" w:cs="Times New Roman"/>
                <w:sz w:val="20"/>
                <w:szCs w:val="20"/>
              </w:rPr>
              <w:t>5-9 лет</w:t>
            </w:r>
          </w:p>
        </w:tc>
        <w:tc>
          <w:tcPr>
            <w:tcW w:w="581" w:type="pct"/>
          </w:tcPr>
          <w:p w:rsidR="00E42237" w:rsidRPr="00E42237" w:rsidRDefault="00E42237" w:rsidP="00B34EDB">
            <w:pPr>
              <w:rPr>
                <w:rFonts w:ascii="Times New Roman" w:hAnsi="Times New Roman" w:cs="Times New Roman"/>
                <w:sz w:val="20"/>
                <w:szCs w:val="20"/>
              </w:rPr>
            </w:pPr>
            <w:r w:rsidRPr="00E42237">
              <w:rPr>
                <w:rFonts w:ascii="Times New Roman" w:hAnsi="Times New Roman" w:cs="Times New Roman"/>
                <w:sz w:val="20"/>
                <w:szCs w:val="20"/>
              </w:rPr>
              <w:t>М</w:t>
            </w:r>
          </w:p>
        </w:tc>
        <w:tc>
          <w:tcPr>
            <w:tcW w:w="1338" w:type="pct"/>
          </w:tcPr>
          <w:p w:rsidR="00E42237" w:rsidRPr="00E42237" w:rsidRDefault="00E42237" w:rsidP="00B34EDB">
            <w:pPr>
              <w:jc w:val="center"/>
              <w:rPr>
                <w:rFonts w:ascii="Times New Roman" w:hAnsi="Times New Roman" w:cs="Times New Roman"/>
                <w:sz w:val="20"/>
                <w:szCs w:val="20"/>
              </w:rPr>
            </w:pPr>
            <w:r w:rsidRPr="00E42237">
              <w:rPr>
                <w:rFonts w:ascii="Times New Roman" w:hAnsi="Times New Roman" w:cs="Times New Roman"/>
                <w:sz w:val="20"/>
                <w:szCs w:val="20"/>
              </w:rPr>
              <w:t>9</w:t>
            </w:r>
          </w:p>
        </w:tc>
        <w:tc>
          <w:tcPr>
            <w:tcW w:w="1836" w:type="pct"/>
          </w:tcPr>
          <w:p w:rsidR="00E42237" w:rsidRPr="00E42237" w:rsidRDefault="00E42237" w:rsidP="00B34EDB">
            <w:pPr>
              <w:jc w:val="center"/>
              <w:rPr>
                <w:rFonts w:ascii="Times New Roman" w:hAnsi="Times New Roman" w:cs="Times New Roman"/>
                <w:sz w:val="20"/>
                <w:szCs w:val="20"/>
              </w:rPr>
            </w:pPr>
          </w:p>
        </w:tc>
      </w:tr>
      <w:tr w:rsidR="00E42237" w:rsidRPr="00E42237" w:rsidTr="00B34EDB">
        <w:trPr>
          <w:cantSplit/>
          <w:trHeight w:val="246"/>
        </w:trPr>
        <w:tc>
          <w:tcPr>
            <w:tcW w:w="1245" w:type="pct"/>
            <w:vMerge/>
          </w:tcPr>
          <w:p w:rsidR="00E42237" w:rsidRPr="00E42237" w:rsidRDefault="00E42237" w:rsidP="00B34EDB">
            <w:pPr>
              <w:jc w:val="center"/>
              <w:rPr>
                <w:rFonts w:ascii="Times New Roman" w:hAnsi="Times New Roman" w:cs="Times New Roman"/>
                <w:sz w:val="20"/>
                <w:szCs w:val="20"/>
              </w:rPr>
            </w:pPr>
          </w:p>
        </w:tc>
        <w:tc>
          <w:tcPr>
            <w:tcW w:w="581" w:type="pct"/>
          </w:tcPr>
          <w:p w:rsidR="00E42237" w:rsidRPr="00E42237" w:rsidRDefault="00E42237" w:rsidP="00B34EDB">
            <w:pPr>
              <w:rPr>
                <w:rFonts w:ascii="Times New Roman" w:hAnsi="Times New Roman" w:cs="Times New Roman"/>
                <w:sz w:val="20"/>
                <w:szCs w:val="20"/>
              </w:rPr>
            </w:pPr>
            <w:r w:rsidRPr="00E42237">
              <w:rPr>
                <w:rFonts w:ascii="Times New Roman" w:hAnsi="Times New Roman" w:cs="Times New Roman"/>
                <w:sz w:val="20"/>
                <w:szCs w:val="20"/>
              </w:rPr>
              <w:t>Ж</w:t>
            </w:r>
          </w:p>
        </w:tc>
        <w:tc>
          <w:tcPr>
            <w:tcW w:w="1338" w:type="pct"/>
          </w:tcPr>
          <w:p w:rsidR="00E42237" w:rsidRPr="00E42237" w:rsidRDefault="00E42237" w:rsidP="00B34EDB">
            <w:pPr>
              <w:jc w:val="center"/>
              <w:rPr>
                <w:rFonts w:ascii="Times New Roman" w:hAnsi="Times New Roman" w:cs="Times New Roman"/>
                <w:sz w:val="20"/>
                <w:szCs w:val="20"/>
              </w:rPr>
            </w:pPr>
            <w:r w:rsidRPr="00E42237">
              <w:rPr>
                <w:rFonts w:ascii="Times New Roman" w:hAnsi="Times New Roman" w:cs="Times New Roman"/>
                <w:sz w:val="20"/>
                <w:szCs w:val="20"/>
              </w:rPr>
              <w:t>6</w:t>
            </w:r>
          </w:p>
        </w:tc>
        <w:tc>
          <w:tcPr>
            <w:tcW w:w="1836" w:type="pct"/>
          </w:tcPr>
          <w:p w:rsidR="00E42237" w:rsidRPr="00E42237" w:rsidRDefault="00E42237" w:rsidP="00B34EDB">
            <w:pPr>
              <w:jc w:val="center"/>
              <w:rPr>
                <w:rFonts w:ascii="Times New Roman" w:hAnsi="Times New Roman" w:cs="Times New Roman"/>
                <w:sz w:val="20"/>
                <w:szCs w:val="20"/>
              </w:rPr>
            </w:pPr>
          </w:p>
        </w:tc>
      </w:tr>
      <w:tr w:rsidR="00E42237" w:rsidRPr="00E42237" w:rsidTr="00B34EDB">
        <w:trPr>
          <w:cantSplit/>
          <w:trHeight w:val="239"/>
        </w:trPr>
        <w:tc>
          <w:tcPr>
            <w:tcW w:w="1245" w:type="pct"/>
            <w:vMerge w:val="restart"/>
          </w:tcPr>
          <w:p w:rsidR="00E42237" w:rsidRPr="00E42237" w:rsidRDefault="00E42237" w:rsidP="00B34EDB">
            <w:pPr>
              <w:rPr>
                <w:rFonts w:ascii="Times New Roman" w:hAnsi="Times New Roman" w:cs="Times New Roman"/>
                <w:sz w:val="20"/>
                <w:szCs w:val="20"/>
              </w:rPr>
            </w:pPr>
            <w:r w:rsidRPr="00E42237">
              <w:rPr>
                <w:rFonts w:ascii="Times New Roman" w:hAnsi="Times New Roman" w:cs="Times New Roman"/>
                <w:sz w:val="20"/>
                <w:szCs w:val="20"/>
              </w:rPr>
              <w:t>10-14 лет</w:t>
            </w:r>
          </w:p>
        </w:tc>
        <w:tc>
          <w:tcPr>
            <w:tcW w:w="581" w:type="pct"/>
          </w:tcPr>
          <w:p w:rsidR="00E42237" w:rsidRPr="00E42237" w:rsidRDefault="00E42237" w:rsidP="00B34EDB">
            <w:pPr>
              <w:rPr>
                <w:rFonts w:ascii="Times New Roman" w:hAnsi="Times New Roman" w:cs="Times New Roman"/>
                <w:sz w:val="20"/>
                <w:szCs w:val="20"/>
              </w:rPr>
            </w:pPr>
            <w:r w:rsidRPr="00E42237">
              <w:rPr>
                <w:rFonts w:ascii="Times New Roman" w:hAnsi="Times New Roman" w:cs="Times New Roman"/>
                <w:sz w:val="20"/>
                <w:szCs w:val="20"/>
              </w:rPr>
              <w:t>М</w:t>
            </w:r>
          </w:p>
        </w:tc>
        <w:tc>
          <w:tcPr>
            <w:tcW w:w="1338" w:type="pct"/>
          </w:tcPr>
          <w:p w:rsidR="00E42237" w:rsidRPr="00E42237" w:rsidRDefault="00E42237" w:rsidP="00B34EDB">
            <w:pPr>
              <w:jc w:val="center"/>
              <w:rPr>
                <w:rFonts w:ascii="Times New Roman" w:hAnsi="Times New Roman" w:cs="Times New Roman"/>
                <w:sz w:val="20"/>
                <w:szCs w:val="20"/>
              </w:rPr>
            </w:pPr>
            <w:r w:rsidRPr="00E42237">
              <w:rPr>
                <w:rFonts w:ascii="Times New Roman" w:hAnsi="Times New Roman" w:cs="Times New Roman"/>
                <w:sz w:val="20"/>
                <w:szCs w:val="20"/>
              </w:rPr>
              <w:t>10</w:t>
            </w:r>
          </w:p>
        </w:tc>
        <w:tc>
          <w:tcPr>
            <w:tcW w:w="1836" w:type="pct"/>
          </w:tcPr>
          <w:p w:rsidR="00E42237" w:rsidRPr="00E42237" w:rsidRDefault="00E42237" w:rsidP="00B34EDB">
            <w:pPr>
              <w:jc w:val="center"/>
              <w:rPr>
                <w:rFonts w:ascii="Times New Roman" w:hAnsi="Times New Roman" w:cs="Times New Roman"/>
                <w:sz w:val="20"/>
                <w:szCs w:val="20"/>
              </w:rPr>
            </w:pPr>
            <w:r w:rsidRPr="00E42237">
              <w:rPr>
                <w:rFonts w:ascii="Times New Roman" w:hAnsi="Times New Roman" w:cs="Times New Roman"/>
                <w:sz w:val="20"/>
                <w:szCs w:val="20"/>
              </w:rPr>
              <w:t>1</w:t>
            </w:r>
          </w:p>
        </w:tc>
      </w:tr>
      <w:tr w:rsidR="00E42237" w:rsidRPr="00E42237" w:rsidTr="00B34EDB">
        <w:trPr>
          <w:cantSplit/>
          <w:trHeight w:val="252"/>
        </w:trPr>
        <w:tc>
          <w:tcPr>
            <w:tcW w:w="1245" w:type="pct"/>
            <w:vMerge/>
          </w:tcPr>
          <w:p w:rsidR="00E42237" w:rsidRPr="00E42237" w:rsidRDefault="00E42237" w:rsidP="00B34EDB">
            <w:pPr>
              <w:jc w:val="center"/>
              <w:rPr>
                <w:rFonts w:ascii="Times New Roman" w:hAnsi="Times New Roman" w:cs="Times New Roman"/>
                <w:sz w:val="20"/>
                <w:szCs w:val="20"/>
              </w:rPr>
            </w:pPr>
          </w:p>
        </w:tc>
        <w:tc>
          <w:tcPr>
            <w:tcW w:w="581" w:type="pct"/>
          </w:tcPr>
          <w:p w:rsidR="00E42237" w:rsidRPr="00E42237" w:rsidRDefault="00E42237" w:rsidP="00B34EDB">
            <w:pPr>
              <w:rPr>
                <w:rFonts w:ascii="Times New Roman" w:hAnsi="Times New Roman" w:cs="Times New Roman"/>
                <w:sz w:val="20"/>
                <w:szCs w:val="20"/>
              </w:rPr>
            </w:pPr>
            <w:r w:rsidRPr="00E42237">
              <w:rPr>
                <w:rFonts w:ascii="Times New Roman" w:hAnsi="Times New Roman" w:cs="Times New Roman"/>
                <w:sz w:val="20"/>
                <w:szCs w:val="20"/>
              </w:rPr>
              <w:t>Ж</w:t>
            </w:r>
          </w:p>
        </w:tc>
        <w:tc>
          <w:tcPr>
            <w:tcW w:w="1338" w:type="pct"/>
          </w:tcPr>
          <w:p w:rsidR="00E42237" w:rsidRPr="00E42237" w:rsidRDefault="00E42237" w:rsidP="00B34EDB">
            <w:pPr>
              <w:jc w:val="center"/>
              <w:rPr>
                <w:rFonts w:ascii="Times New Roman" w:hAnsi="Times New Roman" w:cs="Times New Roman"/>
                <w:sz w:val="20"/>
                <w:szCs w:val="20"/>
              </w:rPr>
            </w:pPr>
            <w:r w:rsidRPr="00E42237">
              <w:rPr>
                <w:rFonts w:ascii="Times New Roman" w:hAnsi="Times New Roman" w:cs="Times New Roman"/>
                <w:sz w:val="20"/>
                <w:szCs w:val="20"/>
              </w:rPr>
              <w:t>5</w:t>
            </w:r>
          </w:p>
        </w:tc>
        <w:tc>
          <w:tcPr>
            <w:tcW w:w="1836" w:type="pct"/>
          </w:tcPr>
          <w:p w:rsidR="00E42237" w:rsidRPr="00E42237" w:rsidRDefault="00E42237" w:rsidP="00B34EDB">
            <w:pPr>
              <w:jc w:val="center"/>
              <w:rPr>
                <w:rFonts w:ascii="Times New Roman" w:hAnsi="Times New Roman" w:cs="Times New Roman"/>
                <w:sz w:val="20"/>
                <w:szCs w:val="20"/>
              </w:rPr>
            </w:pPr>
          </w:p>
        </w:tc>
      </w:tr>
      <w:tr w:rsidR="00E42237" w:rsidRPr="00E42237" w:rsidTr="00B34EDB">
        <w:trPr>
          <w:cantSplit/>
          <w:trHeight w:val="71"/>
        </w:trPr>
        <w:tc>
          <w:tcPr>
            <w:tcW w:w="1245" w:type="pct"/>
            <w:vMerge w:val="restart"/>
          </w:tcPr>
          <w:p w:rsidR="00E42237" w:rsidRPr="00E42237" w:rsidRDefault="00E42237" w:rsidP="00B34EDB">
            <w:pPr>
              <w:rPr>
                <w:rFonts w:ascii="Times New Roman" w:hAnsi="Times New Roman" w:cs="Times New Roman"/>
                <w:sz w:val="20"/>
                <w:szCs w:val="20"/>
              </w:rPr>
            </w:pPr>
            <w:r w:rsidRPr="00E42237">
              <w:rPr>
                <w:rFonts w:ascii="Times New Roman" w:hAnsi="Times New Roman" w:cs="Times New Roman"/>
                <w:sz w:val="20"/>
                <w:szCs w:val="20"/>
              </w:rPr>
              <w:t>15-17 лет</w:t>
            </w:r>
          </w:p>
        </w:tc>
        <w:tc>
          <w:tcPr>
            <w:tcW w:w="581" w:type="pct"/>
          </w:tcPr>
          <w:p w:rsidR="00E42237" w:rsidRPr="00E42237" w:rsidRDefault="00E42237" w:rsidP="00B34EDB">
            <w:pPr>
              <w:rPr>
                <w:rFonts w:ascii="Times New Roman" w:hAnsi="Times New Roman" w:cs="Times New Roman"/>
                <w:sz w:val="20"/>
                <w:szCs w:val="20"/>
              </w:rPr>
            </w:pPr>
            <w:r w:rsidRPr="00E42237">
              <w:rPr>
                <w:rFonts w:ascii="Times New Roman" w:hAnsi="Times New Roman" w:cs="Times New Roman"/>
                <w:sz w:val="20"/>
                <w:szCs w:val="20"/>
              </w:rPr>
              <w:t>М</w:t>
            </w:r>
          </w:p>
        </w:tc>
        <w:tc>
          <w:tcPr>
            <w:tcW w:w="1338" w:type="pct"/>
          </w:tcPr>
          <w:p w:rsidR="00E42237" w:rsidRPr="00E42237" w:rsidRDefault="00E42237" w:rsidP="00B34EDB">
            <w:pPr>
              <w:jc w:val="center"/>
              <w:rPr>
                <w:rFonts w:ascii="Times New Roman" w:hAnsi="Times New Roman" w:cs="Times New Roman"/>
                <w:sz w:val="20"/>
                <w:szCs w:val="20"/>
              </w:rPr>
            </w:pPr>
            <w:r w:rsidRPr="00E42237">
              <w:rPr>
                <w:rFonts w:ascii="Times New Roman" w:hAnsi="Times New Roman" w:cs="Times New Roman"/>
                <w:sz w:val="20"/>
                <w:szCs w:val="20"/>
              </w:rPr>
              <w:t>8</w:t>
            </w:r>
          </w:p>
        </w:tc>
        <w:tc>
          <w:tcPr>
            <w:tcW w:w="1836" w:type="pct"/>
          </w:tcPr>
          <w:p w:rsidR="00E42237" w:rsidRPr="00E42237" w:rsidRDefault="00E42237" w:rsidP="00B34EDB">
            <w:pPr>
              <w:jc w:val="center"/>
              <w:rPr>
                <w:rFonts w:ascii="Times New Roman" w:hAnsi="Times New Roman" w:cs="Times New Roman"/>
                <w:sz w:val="20"/>
                <w:szCs w:val="20"/>
              </w:rPr>
            </w:pPr>
          </w:p>
        </w:tc>
      </w:tr>
      <w:tr w:rsidR="00E42237" w:rsidRPr="00E42237" w:rsidTr="00B34EDB">
        <w:trPr>
          <w:cantSplit/>
          <w:trHeight w:val="71"/>
        </w:trPr>
        <w:tc>
          <w:tcPr>
            <w:tcW w:w="1245" w:type="pct"/>
            <w:vMerge/>
          </w:tcPr>
          <w:p w:rsidR="00E42237" w:rsidRPr="00E42237" w:rsidRDefault="00E42237" w:rsidP="00B34EDB">
            <w:pPr>
              <w:jc w:val="center"/>
              <w:rPr>
                <w:rFonts w:ascii="Times New Roman" w:hAnsi="Times New Roman" w:cs="Times New Roman"/>
                <w:sz w:val="20"/>
                <w:szCs w:val="20"/>
              </w:rPr>
            </w:pPr>
          </w:p>
        </w:tc>
        <w:tc>
          <w:tcPr>
            <w:tcW w:w="581" w:type="pct"/>
          </w:tcPr>
          <w:p w:rsidR="00E42237" w:rsidRPr="00E42237" w:rsidRDefault="00E42237" w:rsidP="00B34EDB">
            <w:pPr>
              <w:rPr>
                <w:rFonts w:ascii="Times New Roman" w:hAnsi="Times New Roman" w:cs="Times New Roman"/>
                <w:sz w:val="20"/>
                <w:szCs w:val="20"/>
              </w:rPr>
            </w:pPr>
            <w:r w:rsidRPr="00E42237">
              <w:rPr>
                <w:rFonts w:ascii="Times New Roman" w:hAnsi="Times New Roman" w:cs="Times New Roman"/>
                <w:sz w:val="20"/>
                <w:szCs w:val="20"/>
              </w:rPr>
              <w:t>Ж</w:t>
            </w:r>
          </w:p>
        </w:tc>
        <w:tc>
          <w:tcPr>
            <w:tcW w:w="1338" w:type="pct"/>
          </w:tcPr>
          <w:p w:rsidR="00E42237" w:rsidRPr="00E42237" w:rsidRDefault="00E42237" w:rsidP="00B34EDB">
            <w:pPr>
              <w:jc w:val="center"/>
              <w:rPr>
                <w:rFonts w:ascii="Times New Roman" w:hAnsi="Times New Roman" w:cs="Times New Roman"/>
                <w:sz w:val="20"/>
                <w:szCs w:val="20"/>
              </w:rPr>
            </w:pPr>
            <w:r w:rsidRPr="00E42237">
              <w:rPr>
                <w:rFonts w:ascii="Times New Roman" w:hAnsi="Times New Roman" w:cs="Times New Roman"/>
                <w:sz w:val="20"/>
                <w:szCs w:val="20"/>
              </w:rPr>
              <w:t>3</w:t>
            </w:r>
          </w:p>
        </w:tc>
        <w:tc>
          <w:tcPr>
            <w:tcW w:w="1836" w:type="pct"/>
          </w:tcPr>
          <w:p w:rsidR="00E42237" w:rsidRPr="00E42237" w:rsidRDefault="00E42237" w:rsidP="00B34EDB">
            <w:pPr>
              <w:jc w:val="center"/>
              <w:rPr>
                <w:rFonts w:ascii="Times New Roman" w:hAnsi="Times New Roman" w:cs="Times New Roman"/>
                <w:sz w:val="20"/>
                <w:szCs w:val="20"/>
              </w:rPr>
            </w:pPr>
          </w:p>
        </w:tc>
      </w:tr>
      <w:tr w:rsidR="00E42237" w:rsidRPr="00E42237" w:rsidTr="00B34EDB">
        <w:trPr>
          <w:cantSplit/>
          <w:trHeight w:val="71"/>
        </w:trPr>
        <w:tc>
          <w:tcPr>
            <w:tcW w:w="1245" w:type="pct"/>
            <w:vMerge w:val="restart"/>
          </w:tcPr>
          <w:p w:rsidR="00E42237" w:rsidRPr="00E42237" w:rsidRDefault="00E42237" w:rsidP="00B34EDB">
            <w:pPr>
              <w:rPr>
                <w:rFonts w:ascii="Times New Roman" w:hAnsi="Times New Roman" w:cs="Times New Roman"/>
                <w:sz w:val="20"/>
                <w:szCs w:val="20"/>
              </w:rPr>
            </w:pPr>
            <w:r w:rsidRPr="00E42237">
              <w:rPr>
                <w:rFonts w:ascii="Times New Roman" w:hAnsi="Times New Roman" w:cs="Times New Roman"/>
                <w:sz w:val="20"/>
                <w:szCs w:val="20"/>
              </w:rPr>
              <w:t xml:space="preserve">Итого </w:t>
            </w:r>
          </w:p>
        </w:tc>
        <w:tc>
          <w:tcPr>
            <w:tcW w:w="581" w:type="pct"/>
          </w:tcPr>
          <w:p w:rsidR="00E42237" w:rsidRPr="00E42237" w:rsidRDefault="00E42237" w:rsidP="00B34EDB">
            <w:pPr>
              <w:rPr>
                <w:rFonts w:ascii="Times New Roman" w:hAnsi="Times New Roman" w:cs="Times New Roman"/>
                <w:sz w:val="20"/>
                <w:szCs w:val="20"/>
              </w:rPr>
            </w:pPr>
            <w:r w:rsidRPr="00E42237">
              <w:rPr>
                <w:rFonts w:ascii="Times New Roman" w:hAnsi="Times New Roman" w:cs="Times New Roman"/>
                <w:sz w:val="20"/>
                <w:szCs w:val="20"/>
              </w:rPr>
              <w:t>М</w:t>
            </w:r>
          </w:p>
        </w:tc>
        <w:tc>
          <w:tcPr>
            <w:tcW w:w="1338" w:type="pct"/>
          </w:tcPr>
          <w:p w:rsidR="00E42237" w:rsidRPr="00E42237" w:rsidRDefault="00E42237" w:rsidP="00B34EDB">
            <w:pPr>
              <w:jc w:val="center"/>
              <w:rPr>
                <w:rFonts w:ascii="Times New Roman" w:hAnsi="Times New Roman" w:cs="Times New Roman"/>
                <w:sz w:val="20"/>
                <w:szCs w:val="20"/>
              </w:rPr>
            </w:pPr>
            <w:r w:rsidRPr="00E42237">
              <w:rPr>
                <w:rFonts w:ascii="Times New Roman" w:hAnsi="Times New Roman" w:cs="Times New Roman"/>
                <w:sz w:val="20"/>
                <w:szCs w:val="20"/>
              </w:rPr>
              <w:t>35</w:t>
            </w:r>
          </w:p>
        </w:tc>
        <w:tc>
          <w:tcPr>
            <w:tcW w:w="1836" w:type="pct"/>
          </w:tcPr>
          <w:p w:rsidR="00E42237" w:rsidRPr="00E42237" w:rsidRDefault="00E42237" w:rsidP="00B34EDB">
            <w:pPr>
              <w:jc w:val="center"/>
              <w:rPr>
                <w:rFonts w:ascii="Times New Roman" w:hAnsi="Times New Roman" w:cs="Times New Roman"/>
                <w:sz w:val="20"/>
                <w:szCs w:val="20"/>
              </w:rPr>
            </w:pPr>
            <w:r w:rsidRPr="00E42237">
              <w:rPr>
                <w:rFonts w:ascii="Times New Roman" w:hAnsi="Times New Roman" w:cs="Times New Roman"/>
                <w:sz w:val="20"/>
                <w:szCs w:val="20"/>
              </w:rPr>
              <w:t xml:space="preserve"> 2</w:t>
            </w:r>
          </w:p>
        </w:tc>
      </w:tr>
      <w:tr w:rsidR="00E42237" w:rsidRPr="00E42237" w:rsidTr="00B34EDB">
        <w:trPr>
          <w:cantSplit/>
          <w:trHeight w:val="71"/>
        </w:trPr>
        <w:tc>
          <w:tcPr>
            <w:tcW w:w="1245" w:type="pct"/>
            <w:vMerge/>
          </w:tcPr>
          <w:p w:rsidR="00E42237" w:rsidRPr="00E42237" w:rsidRDefault="00E42237" w:rsidP="00B34EDB">
            <w:pPr>
              <w:jc w:val="center"/>
              <w:rPr>
                <w:rFonts w:ascii="Times New Roman" w:hAnsi="Times New Roman" w:cs="Times New Roman"/>
                <w:sz w:val="20"/>
                <w:szCs w:val="20"/>
              </w:rPr>
            </w:pPr>
          </w:p>
        </w:tc>
        <w:tc>
          <w:tcPr>
            <w:tcW w:w="581" w:type="pct"/>
          </w:tcPr>
          <w:p w:rsidR="00E42237" w:rsidRPr="00E42237" w:rsidRDefault="00E42237" w:rsidP="00B34EDB">
            <w:pPr>
              <w:rPr>
                <w:rFonts w:ascii="Times New Roman" w:hAnsi="Times New Roman" w:cs="Times New Roman"/>
                <w:sz w:val="20"/>
                <w:szCs w:val="20"/>
              </w:rPr>
            </w:pPr>
            <w:r w:rsidRPr="00E42237">
              <w:rPr>
                <w:rFonts w:ascii="Times New Roman" w:hAnsi="Times New Roman" w:cs="Times New Roman"/>
                <w:sz w:val="20"/>
                <w:szCs w:val="20"/>
              </w:rPr>
              <w:t>Ж</w:t>
            </w:r>
          </w:p>
        </w:tc>
        <w:tc>
          <w:tcPr>
            <w:tcW w:w="1338" w:type="pct"/>
          </w:tcPr>
          <w:p w:rsidR="00E42237" w:rsidRPr="00E42237" w:rsidRDefault="00E42237" w:rsidP="00B34EDB">
            <w:pPr>
              <w:jc w:val="center"/>
              <w:rPr>
                <w:rFonts w:ascii="Times New Roman" w:hAnsi="Times New Roman" w:cs="Times New Roman"/>
                <w:sz w:val="20"/>
                <w:szCs w:val="20"/>
              </w:rPr>
            </w:pPr>
            <w:r w:rsidRPr="00E42237">
              <w:rPr>
                <w:rFonts w:ascii="Times New Roman" w:hAnsi="Times New Roman" w:cs="Times New Roman"/>
                <w:sz w:val="20"/>
                <w:szCs w:val="20"/>
              </w:rPr>
              <w:t>14</w:t>
            </w:r>
          </w:p>
        </w:tc>
        <w:tc>
          <w:tcPr>
            <w:tcW w:w="1836" w:type="pct"/>
          </w:tcPr>
          <w:p w:rsidR="00E42237" w:rsidRPr="00E42237" w:rsidRDefault="00E42237" w:rsidP="00B34EDB">
            <w:pPr>
              <w:jc w:val="center"/>
              <w:rPr>
                <w:rFonts w:ascii="Times New Roman" w:hAnsi="Times New Roman" w:cs="Times New Roman"/>
                <w:sz w:val="20"/>
                <w:szCs w:val="20"/>
              </w:rPr>
            </w:pPr>
            <w:r w:rsidRPr="00E42237">
              <w:rPr>
                <w:rFonts w:ascii="Times New Roman" w:hAnsi="Times New Roman" w:cs="Times New Roman"/>
                <w:sz w:val="20"/>
                <w:szCs w:val="20"/>
              </w:rPr>
              <w:t xml:space="preserve"> 1</w:t>
            </w:r>
          </w:p>
        </w:tc>
      </w:tr>
    </w:tbl>
    <w:p w:rsidR="00E42237" w:rsidRPr="00E42237" w:rsidRDefault="00E42237" w:rsidP="00E42237">
      <w:pPr>
        <w:pStyle w:val="1"/>
        <w:rPr>
          <w:sz w:val="20"/>
        </w:rPr>
      </w:pPr>
    </w:p>
    <w:p w:rsidR="00E42237" w:rsidRPr="002A5F3E" w:rsidRDefault="00E42237" w:rsidP="00E42237">
      <w:pPr>
        <w:pStyle w:val="1"/>
        <w:rPr>
          <w:sz w:val="28"/>
          <w:szCs w:val="28"/>
        </w:rPr>
      </w:pPr>
      <w:r w:rsidRPr="002A5F3E">
        <w:rPr>
          <w:sz w:val="28"/>
          <w:szCs w:val="28"/>
        </w:rPr>
        <w:t>Структура заболеваемости детей-инвалидов</w:t>
      </w:r>
    </w:p>
    <w:tbl>
      <w:tblPr>
        <w:tblW w:w="5000" w:type="pct"/>
        <w:tblLook w:val="04A0"/>
      </w:tblPr>
      <w:tblGrid>
        <w:gridCol w:w="3647"/>
        <w:gridCol w:w="1013"/>
        <w:gridCol w:w="1013"/>
        <w:gridCol w:w="467"/>
        <w:gridCol w:w="484"/>
        <w:gridCol w:w="383"/>
        <w:gridCol w:w="480"/>
        <w:gridCol w:w="569"/>
        <w:gridCol w:w="480"/>
        <w:gridCol w:w="507"/>
        <w:gridCol w:w="528"/>
      </w:tblGrid>
      <w:tr w:rsidR="00E42237" w:rsidRPr="00E42237" w:rsidTr="00B34EDB">
        <w:trPr>
          <w:trHeight w:val="315"/>
        </w:trPr>
        <w:tc>
          <w:tcPr>
            <w:tcW w:w="190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2237" w:rsidRPr="00E42237" w:rsidRDefault="00E42237" w:rsidP="00B34EDB">
            <w:pPr>
              <w:spacing w:after="0" w:line="240" w:lineRule="auto"/>
              <w:rPr>
                <w:rFonts w:ascii="Times New Roman" w:hAnsi="Times New Roman" w:cs="Times New Roman"/>
                <w:sz w:val="20"/>
                <w:szCs w:val="20"/>
              </w:rPr>
            </w:pPr>
            <w:r w:rsidRPr="00E42237">
              <w:rPr>
                <w:rFonts w:ascii="Times New Roman" w:hAnsi="Times New Roman" w:cs="Times New Roman"/>
                <w:sz w:val="20"/>
                <w:szCs w:val="20"/>
              </w:rPr>
              <w:t>Наименование классов и отдельных болезней</w:t>
            </w:r>
          </w:p>
        </w:tc>
        <w:tc>
          <w:tcPr>
            <w:tcW w:w="1058"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2237" w:rsidRPr="00E42237" w:rsidRDefault="00E42237" w:rsidP="00B34EDB">
            <w:pPr>
              <w:spacing w:after="0" w:line="240" w:lineRule="auto"/>
              <w:jc w:val="center"/>
              <w:rPr>
                <w:rFonts w:ascii="Times New Roman" w:hAnsi="Times New Roman" w:cs="Times New Roman"/>
                <w:sz w:val="20"/>
                <w:szCs w:val="20"/>
              </w:rPr>
            </w:pPr>
            <w:r w:rsidRPr="00E42237">
              <w:rPr>
                <w:rFonts w:ascii="Times New Roman" w:hAnsi="Times New Roman" w:cs="Times New Roman"/>
                <w:sz w:val="20"/>
                <w:szCs w:val="20"/>
              </w:rPr>
              <w:t>Всего детей-инвалидов</w:t>
            </w:r>
          </w:p>
        </w:tc>
        <w:tc>
          <w:tcPr>
            <w:tcW w:w="2037" w:type="pct"/>
            <w:gridSpan w:val="8"/>
            <w:tcBorders>
              <w:top w:val="single" w:sz="4" w:space="0" w:color="auto"/>
              <w:left w:val="nil"/>
              <w:bottom w:val="single" w:sz="4" w:space="0" w:color="auto"/>
              <w:right w:val="single" w:sz="4" w:space="0" w:color="auto"/>
            </w:tcBorders>
            <w:shd w:val="clear" w:color="auto" w:fill="auto"/>
            <w:noWrap/>
            <w:vAlign w:val="center"/>
            <w:hideMark/>
          </w:tcPr>
          <w:p w:rsidR="00E42237" w:rsidRPr="00E42237" w:rsidRDefault="00E42237" w:rsidP="00B34EDB">
            <w:pPr>
              <w:spacing w:after="0" w:line="240" w:lineRule="auto"/>
              <w:jc w:val="center"/>
              <w:rPr>
                <w:rFonts w:ascii="Times New Roman" w:hAnsi="Times New Roman" w:cs="Times New Roman"/>
                <w:sz w:val="20"/>
                <w:szCs w:val="20"/>
              </w:rPr>
            </w:pPr>
            <w:r w:rsidRPr="00E42237">
              <w:rPr>
                <w:rFonts w:ascii="Times New Roman" w:hAnsi="Times New Roman" w:cs="Times New Roman"/>
                <w:sz w:val="20"/>
                <w:szCs w:val="20"/>
              </w:rPr>
              <w:t>в том числе в возрасте (лет)</w:t>
            </w:r>
          </w:p>
        </w:tc>
      </w:tr>
      <w:tr w:rsidR="00E42237" w:rsidRPr="00E42237" w:rsidTr="00B34EDB">
        <w:trPr>
          <w:trHeight w:val="315"/>
        </w:trPr>
        <w:tc>
          <w:tcPr>
            <w:tcW w:w="1905" w:type="pct"/>
            <w:vMerge/>
            <w:tcBorders>
              <w:top w:val="single" w:sz="4" w:space="0" w:color="auto"/>
              <w:left w:val="single" w:sz="4" w:space="0" w:color="auto"/>
              <w:bottom w:val="single" w:sz="4" w:space="0" w:color="auto"/>
              <w:right w:val="single" w:sz="4" w:space="0" w:color="auto"/>
            </w:tcBorders>
            <w:vAlign w:val="center"/>
            <w:hideMark/>
          </w:tcPr>
          <w:p w:rsidR="00E42237" w:rsidRPr="00E42237" w:rsidRDefault="00E42237" w:rsidP="00B34EDB">
            <w:pPr>
              <w:spacing w:after="0" w:line="240" w:lineRule="auto"/>
              <w:rPr>
                <w:rFonts w:ascii="Times New Roman" w:hAnsi="Times New Roman" w:cs="Times New Roman"/>
                <w:sz w:val="20"/>
                <w:szCs w:val="20"/>
              </w:rPr>
            </w:pPr>
          </w:p>
        </w:tc>
        <w:tc>
          <w:tcPr>
            <w:tcW w:w="1058" w:type="pct"/>
            <w:gridSpan w:val="2"/>
            <w:vMerge/>
            <w:tcBorders>
              <w:top w:val="single" w:sz="4" w:space="0" w:color="auto"/>
              <w:left w:val="single" w:sz="4" w:space="0" w:color="auto"/>
              <w:bottom w:val="single" w:sz="4" w:space="0" w:color="auto"/>
              <w:right w:val="single" w:sz="4" w:space="0" w:color="auto"/>
            </w:tcBorders>
            <w:vAlign w:val="center"/>
            <w:hideMark/>
          </w:tcPr>
          <w:p w:rsidR="00E42237" w:rsidRPr="00E42237" w:rsidRDefault="00E42237" w:rsidP="00B34EDB">
            <w:pPr>
              <w:spacing w:after="0" w:line="240" w:lineRule="auto"/>
              <w:jc w:val="center"/>
              <w:rPr>
                <w:rFonts w:ascii="Times New Roman" w:hAnsi="Times New Roman" w:cs="Times New Roman"/>
                <w:sz w:val="20"/>
                <w:szCs w:val="20"/>
              </w:rPr>
            </w:pPr>
          </w:p>
        </w:tc>
        <w:tc>
          <w:tcPr>
            <w:tcW w:w="497" w:type="pct"/>
            <w:gridSpan w:val="2"/>
            <w:tcBorders>
              <w:top w:val="single" w:sz="4" w:space="0" w:color="auto"/>
              <w:left w:val="nil"/>
              <w:bottom w:val="single" w:sz="4" w:space="0" w:color="auto"/>
              <w:right w:val="single" w:sz="4" w:space="0" w:color="auto"/>
            </w:tcBorders>
            <w:shd w:val="clear" w:color="auto" w:fill="auto"/>
            <w:vAlign w:val="center"/>
            <w:hideMark/>
          </w:tcPr>
          <w:p w:rsidR="00E42237" w:rsidRPr="00E42237" w:rsidRDefault="00E42237" w:rsidP="00B34EDB">
            <w:pPr>
              <w:spacing w:after="0" w:line="240" w:lineRule="auto"/>
              <w:jc w:val="center"/>
              <w:rPr>
                <w:rFonts w:ascii="Times New Roman" w:hAnsi="Times New Roman" w:cs="Times New Roman"/>
                <w:sz w:val="20"/>
                <w:szCs w:val="20"/>
              </w:rPr>
            </w:pPr>
            <w:r w:rsidRPr="00E42237">
              <w:rPr>
                <w:rFonts w:ascii="Times New Roman" w:hAnsi="Times New Roman" w:cs="Times New Roman"/>
                <w:sz w:val="20"/>
                <w:szCs w:val="20"/>
              </w:rPr>
              <w:t>0 - 4 года</w:t>
            </w:r>
          </w:p>
        </w:tc>
        <w:tc>
          <w:tcPr>
            <w:tcW w:w="451" w:type="pct"/>
            <w:gridSpan w:val="2"/>
            <w:tcBorders>
              <w:top w:val="single" w:sz="4" w:space="0" w:color="auto"/>
              <w:left w:val="nil"/>
              <w:bottom w:val="single" w:sz="4" w:space="0" w:color="auto"/>
              <w:right w:val="single" w:sz="4" w:space="0" w:color="auto"/>
            </w:tcBorders>
            <w:shd w:val="clear" w:color="auto" w:fill="auto"/>
            <w:vAlign w:val="center"/>
            <w:hideMark/>
          </w:tcPr>
          <w:p w:rsidR="00E42237" w:rsidRPr="00E42237" w:rsidRDefault="00E42237" w:rsidP="00B34EDB">
            <w:pPr>
              <w:spacing w:after="0" w:line="240" w:lineRule="auto"/>
              <w:jc w:val="center"/>
              <w:rPr>
                <w:rFonts w:ascii="Times New Roman" w:hAnsi="Times New Roman" w:cs="Times New Roman"/>
                <w:sz w:val="20"/>
                <w:szCs w:val="20"/>
              </w:rPr>
            </w:pPr>
            <w:r w:rsidRPr="00E42237">
              <w:rPr>
                <w:rFonts w:ascii="Times New Roman" w:hAnsi="Times New Roman" w:cs="Times New Roman"/>
                <w:sz w:val="20"/>
                <w:szCs w:val="20"/>
              </w:rPr>
              <w:t>5 - 9 лет</w:t>
            </w:r>
          </w:p>
        </w:tc>
        <w:tc>
          <w:tcPr>
            <w:tcW w:w="548" w:type="pct"/>
            <w:gridSpan w:val="2"/>
            <w:tcBorders>
              <w:top w:val="single" w:sz="4" w:space="0" w:color="auto"/>
              <w:left w:val="nil"/>
              <w:bottom w:val="single" w:sz="4" w:space="0" w:color="auto"/>
              <w:right w:val="single" w:sz="4" w:space="0" w:color="auto"/>
            </w:tcBorders>
            <w:shd w:val="clear" w:color="auto" w:fill="auto"/>
            <w:vAlign w:val="center"/>
            <w:hideMark/>
          </w:tcPr>
          <w:p w:rsidR="00E42237" w:rsidRPr="00E42237" w:rsidRDefault="00E42237" w:rsidP="00B34EDB">
            <w:pPr>
              <w:spacing w:after="0" w:line="240" w:lineRule="auto"/>
              <w:jc w:val="center"/>
              <w:rPr>
                <w:rFonts w:ascii="Times New Roman" w:hAnsi="Times New Roman" w:cs="Times New Roman"/>
                <w:sz w:val="20"/>
                <w:szCs w:val="20"/>
              </w:rPr>
            </w:pPr>
            <w:r w:rsidRPr="00E42237">
              <w:rPr>
                <w:rFonts w:ascii="Times New Roman" w:hAnsi="Times New Roman" w:cs="Times New Roman"/>
                <w:sz w:val="20"/>
                <w:szCs w:val="20"/>
              </w:rPr>
              <w:t>10 - 14 лет</w:t>
            </w:r>
          </w:p>
        </w:tc>
        <w:tc>
          <w:tcPr>
            <w:tcW w:w="541" w:type="pct"/>
            <w:gridSpan w:val="2"/>
            <w:tcBorders>
              <w:top w:val="single" w:sz="4" w:space="0" w:color="auto"/>
              <w:left w:val="nil"/>
              <w:bottom w:val="single" w:sz="4" w:space="0" w:color="auto"/>
              <w:right w:val="single" w:sz="4" w:space="0" w:color="auto"/>
            </w:tcBorders>
            <w:shd w:val="clear" w:color="auto" w:fill="auto"/>
            <w:vAlign w:val="center"/>
            <w:hideMark/>
          </w:tcPr>
          <w:p w:rsidR="00E42237" w:rsidRPr="00E42237" w:rsidRDefault="00E42237" w:rsidP="00B34EDB">
            <w:pPr>
              <w:spacing w:after="0" w:line="240" w:lineRule="auto"/>
              <w:jc w:val="center"/>
              <w:rPr>
                <w:rFonts w:ascii="Times New Roman" w:hAnsi="Times New Roman" w:cs="Times New Roman"/>
                <w:sz w:val="20"/>
                <w:szCs w:val="20"/>
              </w:rPr>
            </w:pPr>
            <w:r w:rsidRPr="00E42237">
              <w:rPr>
                <w:rFonts w:ascii="Times New Roman" w:hAnsi="Times New Roman" w:cs="Times New Roman"/>
                <w:sz w:val="20"/>
                <w:szCs w:val="20"/>
              </w:rPr>
              <w:t>15 - 17 лет</w:t>
            </w:r>
          </w:p>
        </w:tc>
      </w:tr>
      <w:tr w:rsidR="00E42237" w:rsidRPr="00E42237" w:rsidTr="00B34EDB">
        <w:trPr>
          <w:trHeight w:val="315"/>
        </w:trPr>
        <w:tc>
          <w:tcPr>
            <w:tcW w:w="1905" w:type="pct"/>
            <w:vMerge/>
            <w:tcBorders>
              <w:top w:val="single" w:sz="4" w:space="0" w:color="auto"/>
              <w:left w:val="single" w:sz="4" w:space="0" w:color="auto"/>
              <w:bottom w:val="single" w:sz="4" w:space="0" w:color="auto"/>
              <w:right w:val="single" w:sz="4" w:space="0" w:color="auto"/>
            </w:tcBorders>
            <w:vAlign w:val="center"/>
            <w:hideMark/>
          </w:tcPr>
          <w:p w:rsidR="00E42237" w:rsidRPr="00E42237" w:rsidRDefault="00E42237" w:rsidP="00B34EDB">
            <w:pPr>
              <w:spacing w:after="0" w:line="240" w:lineRule="auto"/>
              <w:rPr>
                <w:rFonts w:ascii="Times New Roman" w:hAnsi="Times New Roman" w:cs="Times New Roman"/>
                <w:sz w:val="20"/>
                <w:szCs w:val="20"/>
              </w:rPr>
            </w:pPr>
          </w:p>
        </w:tc>
        <w:tc>
          <w:tcPr>
            <w:tcW w:w="529" w:type="pct"/>
            <w:tcBorders>
              <w:top w:val="nil"/>
              <w:left w:val="nil"/>
              <w:bottom w:val="single" w:sz="4" w:space="0" w:color="auto"/>
              <w:right w:val="single" w:sz="4" w:space="0" w:color="auto"/>
            </w:tcBorders>
            <w:shd w:val="clear" w:color="auto" w:fill="auto"/>
            <w:vAlign w:val="center"/>
            <w:hideMark/>
          </w:tcPr>
          <w:p w:rsidR="00E42237" w:rsidRPr="00E42237" w:rsidRDefault="00E42237" w:rsidP="00B34EDB">
            <w:pPr>
              <w:spacing w:after="0" w:line="240" w:lineRule="auto"/>
              <w:jc w:val="center"/>
              <w:rPr>
                <w:rFonts w:ascii="Times New Roman" w:hAnsi="Times New Roman" w:cs="Times New Roman"/>
                <w:sz w:val="20"/>
                <w:szCs w:val="20"/>
              </w:rPr>
            </w:pPr>
            <w:r w:rsidRPr="00E42237">
              <w:rPr>
                <w:rFonts w:ascii="Times New Roman" w:hAnsi="Times New Roman" w:cs="Times New Roman"/>
                <w:sz w:val="20"/>
                <w:szCs w:val="20"/>
              </w:rPr>
              <w:t>м</w:t>
            </w:r>
          </w:p>
        </w:tc>
        <w:tc>
          <w:tcPr>
            <w:tcW w:w="529" w:type="pct"/>
            <w:tcBorders>
              <w:top w:val="nil"/>
              <w:left w:val="nil"/>
              <w:bottom w:val="single" w:sz="4" w:space="0" w:color="auto"/>
              <w:right w:val="single" w:sz="4" w:space="0" w:color="auto"/>
            </w:tcBorders>
            <w:shd w:val="clear" w:color="auto" w:fill="auto"/>
            <w:vAlign w:val="center"/>
            <w:hideMark/>
          </w:tcPr>
          <w:p w:rsidR="00E42237" w:rsidRPr="00E42237" w:rsidRDefault="00E42237" w:rsidP="00B34EDB">
            <w:pPr>
              <w:spacing w:after="0" w:line="240" w:lineRule="auto"/>
              <w:jc w:val="center"/>
              <w:rPr>
                <w:rFonts w:ascii="Times New Roman" w:hAnsi="Times New Roman" w:cs="Times New Roman"/>
                <w:sz w:val="20"/>
                <w:szCs w:val="20"/>
              </w:rPr>
            </w:pPr>
            <w:r w:rsidRPr="00E42237">
              <w:rPr>
                <w:rFonts w:ascii="Times New Roman" w:hAnsi="Times New Roman" w:cs="Times New Roman"/>
                <w:sz w:val="20"/>
                <w:szCs w:val="20"/>
              </w:rPr>
              <w:t>ж</w:t>
            </w:r>
          </w:p>
        </w:tc>
        <w:tc>
          <w:tcPr>
            <w:tcW w:w="244" w:type="pct"/>
            <w:tcBorders>
              <w:top w:val="nil"/>
              <w:left w:val="nil"/>
              <w:bottom w:val="single" w:sz="4" w:space="0" w:color="auto"/>
              <w:right w:val="single" w:sz="4" w:space="0" w:color="auto"/>
            </w:tcBorders>
            <w:shd w:val="clear" w:color="auto" w:fill="auto"/>
            <w:vAlign w:val="center"/>
            <w:hideMark/>
          </w:tcPr>
          <w:p w:rsidR="00E42237" w:rsidRPr="00E42237" w:rsidRDefault="00E42237" w:rsidP="00B34EDB">
            <w:pPr>
              <w:spacing w:after="0" w:line="240" w:lineRule="auto"/>
              <w:jc w:val="center"/>
              <w:rPr>
                <w:rFonts w:ascii="Times New Roman" w:hAnsi="Times New Roman" w:cs="Times New Roman"/>
                <w:sz w:val="20"/>
                <w:szCs w:val="20"/>
              </w:rPr>
            </w:pPr>
            <w:r w:rsidRPr="00E42237">
              <w:rPr>
                <w:rFonts w:ascii="Times New Roman" w:hAnsi="Times New Roman" w:cs="Times New Roman"/>
                <w:sz w:val="20"/>
                <w:szCs w:val="20"/>
              </w:rPr>
              <w:t>м</w:t>
            </w:r>
          </w:p>
        </w:tc>
        <w:tc>
          <w:tcPr>
            <w:tcW w:w="253" w:type="pct"/>
            <w:tcBorders>
              <w:top w:val="nil"/>
              <w:left w:val="nil"/>
              <w:bottom w:val="single" w:sz="4" w:space="0" w:color="auto"/>
              <w:right w:val="single" w:sz="4" w:space="0" w:color="auto"/>
            </w:tcBorders>
            <w:shd w:val="clear" w:color="auto" w:fill="auto"/>
            <w:vAlign w:val="center"/>
            <w:hideMark/>
          </w:tcPr>
          <w:p w:rsidR="00E42237" w:rsidRPr="00E42237" w:rsidRDefault="00E42237" w:rsidP="00B34EDB">
            <w:pPr>
              <w:spacing w:after="0" w:line="240" w:lineRule="auto"/>
              <w:jc w:val="center"/>
              <w:rPr>
                <w:rFonts w:ascii="Times New Roman" w:hAnsi="Times New Roman" w:cs="Times New Roman"/>
                <w:sz w:val="20"/>
                <w:szCs w:val="20"/>
              </w:rPr>
            </w:pPr>
            <w:r w:rsidRPr="00E42237">
              <w:rPr>
                <w:rFonts w:ascii="Times New Roman" w:hAnsi="Times New Roman" w:cs="Times New Roman"/>
                <w:sz w:val="20"/>
                <w:szCs w:val="20"/>
              </w:rPr>
              <w:t>ж</w:t>
            </w:r>
          </w:p>
        </w:tc>
        <w:tc>
          <w:tcPr>
            <w:tcW w:w="200" w:type="pct"/>
            <w:tcBorders>
              <w:top w:val="nil"/>
              <w:left w:val="nil"/>
              <w:bottom w:val="single" w:sz="4" w:space="0" w:color="auto"/>
              <w:right w:val="single" w:sz="4" w:space="0" w:color="auto"/>
            </w:tcBorders>
            <w:shd w:val="clear" w:color="auto" w:fill="auto"/>
            <w:vAlign w:val="center"/>
            <w:hideMark/>
          </w:tcPr>
          <w:p w:rsidR="00E42237" w:rsidRPr="00E42237" w:rsidRDefault="00E42237" w:rsidP="00B34EDB">
            <w:pPr>
              <w:spacing w:after="0" w:line="240" w:lineRule="auto"/>
              <w:jc w:val="center"/>
              <w:rPr>
                <w:rFonts w:ascii="Times New Roman" w:hAnsi="Times New Roman" w:cs="Times New Roman"/>
                <w:sz w:val="20"/>
                <w:szCs w:val="20"/>
              </w:rPr>
            </w:pPr>
            <w:r w:rsidRPr="00E42237">
              <w:rPr>
                <w:rFonts w:ascii="Times New Roman" w:hAnsi="Times New Roman" w:cs="Times New Roman"/>
                <w:sz w:val="20"/>
                <w:szCs w:val="20"/>
              </w:rPr>
              <w:t>м</w:t>
            </w:r>
          </w:p>
        </w:tc>
        <w:tc>
          <w:tcPr>
            <w:tcW w:w="251" w:type="pct"/>
            <w:tcBorders>
              <w:top w:val="nil"/>
              <w:left w:val="nil"/>
              <w:bottom w:val="single" w:sz="4" w:space="0" w:color="auto"/>
              <w:right w:val="single" w:sz="4" w:space="0" w:color="auto"/>
            </w:tcBorders>
            <w:shd w:val="clear" w:color="auto" w:fill="auto"/>
            <w:vAlign w:val="center"/>
            <w:hideMark/>
          </w:tcPr>
          <w:p w:rsidR="00E42237" w:rsidRPr="00E42237" w:rsidRDefault="00E42237" w:rsidP="00B34EDB">
            <w:pPr>
              <w:spacing w:after="0" w:line="240" w:lineRule="auto"/>
              <w:jc w:val="center"/>
              <w:rPr>
                <w:rFonts w:ascii="Times New Roman" w:hAnsi="Times New Roman" w:cs="Times New Roman"/>
                <w:sz w:val="20"/>
                <w:szCs w:val="20"/>
              </w:rPr>
            </w:pPr>
            <w:r w:rsidRPr="00E42237">
              <w:rPr>
                <w:rFonts w:ascii="Times New Roman" w:hAnsi="Times New Roman" w:cs="Times New Roman"/>
                <w:sz w:val="20"/>
                <w:szCs w:val="20"/>
              </w:rPr>
              <w:t>ж</w:t>
            </w:r>
          </w:p>
        </w:tc>
        <w:tc>
          <w:tcPr>
            <w:tcW w:w="297" w:type="pct"/>
            <w:tcBorders>
              <w:top w:val="nil"/>
              <w:left w:val="nil"/>
              <w:bottom w:val="single" w:sz="4" w:space="0" w:color="auto"/>
              <w:right w:val="single" w:sz="4" w:space="0" w:color="auto"/>
            </w:tcBorders>
            <w:shd w:val="clear" w:color="auto" w:fill="auto"/>
            <w:vAlign w:val="center"/>
            <w:hideMark/>
          </w:tcPr>
          <w:p w:rsidR="00E42237" w:rsidRPr="00E42237" w:rsidRDefault="00E42237" w:rsidP="00B34EDB">
            <w:pPr>
              <w:spacing w:after="0" w:line="240" w:lineRule="auto"/>
              <w:jc w:val="center"/>
              <w:rPr>
                <w:rFonts w:ascii="Times New Roman" w:hAnsi="Times New Roman" w:cs="Times New Roman"/>
                <w:sz w:val="20"/>
                <w:szCs w:val="20"/>
              </w:rPr>
            </w:pPr>
            <w:r w:rsidRPr="00E42237">
              <w:rPr>
                <w:rFonts w:ascii="Times New Roman" w:hAnsi="Times New Roman" w:cs="Times New Roman"/>
                <w:sz w:val="20"/>
                <w:szCs w:val="20"/>
              </w:rPr>
              <w:t>м</w:t>
            </w:r>
          </w:p>
        </w:tc>
        <w:tc>
          <w:tcPr>
            <w:tcW w:w="251" w:type="pct"/>
            <w:tcBorders>
              <w:top w:val="nil"/>
              <w:left w:val="nil"/>
              <w:bottom w:val="single" w:sz="4" w:space="0" w:color="auto"/>
              <w:right w:val="single" w:sz="4" w:space="0" w:color="auto"/>
            </w:tcBorders>
            <w:shd w:val="clear" w:color="auto" w:fill="auto"/>
            <w:vAlign w:val="center"/>
            <w:hideMark/>
          </w:tcPr>
          <w:p w:rsidR="00E42237" w:rsidRPr="00E42237" w:rsidRDefault="00E42237" w:rsidP="00B34EDB">
            <w:pPr>
              <w:spacing w:after="0" w:line="240" w:lineRule="auto"/>
              <w:jc w:val="center"/>
              <w:rPr>
                <w:rFonts w:ascii="Times New Roman" w:hAnsi="Times New Roman" w:cs="Times New Roman"/>
                <w:sz w:val="20"/>
                <w:szCs w:val="20"/>
              </w:rPr>
            </w:pPr>
            <w:r w:rsidRPr="00E42237">
              <w:rPr>
                <w:rFonts w:ascii="Times New Roman" w:hAnsi="Times New Roman" w:cs="Times New Roman"/>
                <w:sz w:val="20"/>
                <w:szCs w:val="20"/>
              </w:rPr>
              <w:t>ж</w:t>
            </w:r>
          </w:p>
        </w:tc>
        <w:tc>
          <w:tcPr>
            <w:tcW w:w="265" w:type="pct"/>
            <w:tcBorders>
              <w:top w:val="nil"/>
              <w:left w:val="nil"/>
              <w:bottom w:val="single" w:sz="4" w:space="0" w:color="auto"/>
              <w:right w:val="single" w:sz="4" w:space="0" w:color="auto"/>
            </w:tcBorders>
            <w:shd w:val="clear" w:color="auto" w:fill="auto"/>
            <w:vAlign w:val="center"/>
            <w:hideMark/>
          </w:tcPr>
          <w:p w:rsidR="00E42237" w:rsidRPr="00E42237" w:rsidRDefault="00E42237" w:rsidP="00B34EDB">
            <w:pPr>
              <w:spacing w:after="0" w:line="240" w:lineRule="auto"/>
              <w:jc w:val="center"/>
              <w:rPr>
                <w:rFonts w:ascii="Times New Roman" w:hAnsi="Times New Roman" w:cs="Times New Roman"/>
                <w:sz w:val="20"/>
                <w:szCs w:val="20"/>
              </w:rPr>
            </w:pPr>
            <w:r w:rsidRPr="00E42237">
              <w:rPr>
                <w:rFonts w:ascii="Times New Roman" w:hAnsi="Times New Roman" w:cs="Times New Roman"/>
                <w:sz w:val="20"/>
                <w:szCs w:val="20"/>
              </w:rPr>
              <w:t>м</w:t>
            </w:r>
          </w:p>
        </w:tc>
        <w:tc>
          <w:tcPr>
            <w:tcW w:w="275" w:type="pct"/>
            <w:tcBorders>
              <w:top w:val="nil"/>
              <w:left w:val="nil"/>
              <w:bottom w:val="single" w:sz="4" w:space="0" w:color="auto"/>
              <w:right w:val="single" w:sz="4" w:space="0" w:color="auto"/>
            </w:tcBorders>
            <w:shd w:val="clear" w:color="auto" w:fill="auto"/>
            <w:vAlign w:val="center"/>
            <w:hideMark/>
          </w:tcPr>
          <w:p w:rsidR="00E42237" w:rsidRPr="00E42237" w:rsidRDefault="00E42237" w:rsidP="00B34EDB">
            <w:pPr>
              <w:spacing w:after="0" w:line="240" w:lineRule="auto"/>
              <w:jc w:val="center"/>
              <w:rPr>
                <w:rFonts w:ascii="Times New Roman" w:hAnsi="Times New Roman" w:cs="Times New Roman"/>
                <w:sz w:val="20"/>
                <w:szCs w:val="20"/>
              </w:rPr>
            </w:pPr>
            <w:r w:rsidRPr="00E42237">
              <w:rPr>
                <w:rFonts w:ascii="Times New Roman" w:hAnsi="Times New Roman" w:cs="Times New Roman"/>
                <w:sz w:val="20"/>
                <w:szCs w:val="20"/>
              </w:rPr>
              <w:t>ж</w:t>
            </w:r>
          </w:p>
        </w:tc>
      </w:tr>
      <w:tr w:rsidR="00E42237" w:rsidRPr="00E42237" w:rsidTr="00B34EDB">
        <w:trPr>
          <w:trHeight w:val="315"/>
        </w:trPr>
        <w:tc>
          <w:tcPr>
            <w:tcW w:w="1905" w:type="pct"/>
            <w:tcBorders>
              <w:top w:val="nil"/>
              <w:left w:val="single" w:sz="4" w:space="0" w:color="auto"/>
              <w:bottom w:val="single" w:sz="4" w:space="0" w:color="auto"/>
              <w:right w:val="single" w:sz="4" w:space="0" w:color="auto"/>
            </w:tcBorders>
            <w:shd w:val="clear" w:color="auto" w:fill="auto"/>
            <w:vAlign w:val="center"/>
            <w:hideMark/>
          </w:tcPr>
          <w:p w:rsidR="00E42237" w:rsidRPr="00E42237" w:rsidRDefault="00E42237" w:rsidP="00B34EDB">
            <w:pPr>
              <w:spacing w:after="0" w:line="240" w:lineRule="auto"/>
              <w:rPr>
                <w:rFonts w:ascii="Times New Roman" w:hAnsi="Times New Roman" w:cs="Times New Roman"/>
                <w:b/>
                <w:bCs/>
                <w:sz w:val="20"/>
                <w:szCs w:val="20"/>
              </w:rPr>
            </w:pPr>
            <w:r w:rsidRPr="00E42237">
              <w:rPr>
                <w:rFonts w:ascii="Times New Roman" w:hAnsi="Times New Roman" w:cs="Times New Roman"/>
                <w:b/>
                <w:bCs/>
                <w:sz w:val="20"/>
                <w:szCs w:val="20"/>
              </w:rPr>
              <w:t>ВСЕГО ЗАБОЛЕВАНИЙ</w:t>
            </w:r>
          </w:p>
        </w:tc>
        <w:tc>
          <w:tcPr>
            <w:tcW w:w="529" w:type="pct"/>
            <w:tcBorders>
              <w:top w:val="nil"/>
              <w:left w:val="nil"/>
              <w:bottom w:val="single" w:sz="4" w:space="0" w:color="auto"/>
              <w:right w:val="single" w:sz="4" w:space="0" w:color="auto"/>
            </w:tcBorders>
            <w:shd w:val="clear" w:color="auto" w:fill="auto"/>
            <w:noWrap/>
            <w:vAlign w:val="center"/>
            <w:hideMark/>
          </w:tcPr>
          <w:p w:rsidR="00E42237" w:rsidRPr="00E42237" w:rsidRDefault="00E42237" w:rsidP="00B34EDB">
            <w:pPr>
              <w:spacing w:after="0" w:line="240" w:lineRule="auto"/>
              <w:jc w:val="center"/>
              <w:rPr>
                <w:rFonts w:ascii="Times New Roman" w:hAnsi="Times New Roman" w:cs="Times New Roman"/>
                <w:sz w:val="20"/>
                <w:szCs w:val="20"/>
              </w:rPr>
            </w:pPr>
            <w:r w:rsidRPr="00E42237">
              <w:rPr>
                <w:rFonts w:ascii="Times New Roman" w:hAnsi="Times New Roman" w:cs="Times New Roman"/>
                <w:sz w:val="20"/>
                <w:szCs w:val="20"/>
              </w:rPr>
              <w:t>35</w:t>
            </w:r>
          </w:p>
        </w:tc>
        <w:tc>
          <w:tcPr>
            <w:tcW w:w="529" w:type="pct"/>
            <w:tcBorders>
              <w:top w:val="nil"/>
              <w:left w:val="nil"/>
              <w:bottom w:val="single" w:sz="4" w:space="0" w:color="auto"/>
              <w:right w:val="single" w:sz="4" w:space="0" w:color="auto"/>
            </w:tcBorders>
            <w:shd w:val="clear" w:color="auto" w:fill="auto"/>
            <w:noWrap/>
            <w:vAlign w:val="center"/>
            <w:hideMark/>
          </w:tcPr>
          <w:p w:rsidR="00E42237" w:rsidRPr="00E42237" w:rsidRDefault="00E42237" w:rsidP="00B34EDB">
            <w:pPr>
              <w:spacing w:after="0" w:line="240" w:lineRule="auto"/>
              <w:jc w:val="center"/>
              <w:rPr>
                <w:rFonts w:ascii="Times New Roman" w:hAnsi="Times New Roman" w:cs="Times New Roman"/>
                <w:sz w:val="20"/>
                <w:szCs w:val="20"/>
              </w:rPr>
            </w:pPr>
            <w:r w:rsidRPr="00E42237">
              <w:rPr>
                <w:rFonts w:ascii="Times New Roman" w:hAnsi="Times New Roman" w:cs="Times New Roman"/>
                <w:sz w:val="20"/>
                <w:szCs w:val="20"/>
              </w:rPr>
              <w:t>14</w:t>
            </w:r>
          </w:p>
        </w:tc>
        <w:tc>
          <w:tcPr>
            <w:tcW w:w="244" w:type="pct"/>
            <w:tcBorders>
              <w:top w:val="nil"/>
              <w:left w:val="nil"/>
              <w:bottom w:val="single" w:sz="4" w:space="0" w:color="auto"/>
              <w:right w:val="single" w:sz="4" w:space="0" w:color="auto"/>
            </w:tcBorders>
            <w:shd w:val="clear" w:color="auto" w:fill="auto"/>
            <w:noWrap/>
            <w:vAlign w:val="center"/>
            <w:hideMark/>
          </w:tcPr>
          <w:p w:rsidR="00E42237" w:rsidRPr="00E42237" w:rsidRDefault="00E42237" w:rsidP="00B34EDB">
            <w:pPr>
              <w:spacing w:after="0" w:line="240" w:lineRule="auto"/>
              <w:jc w:val="center"/>
              <w:rPr>
                <w:rFonts w:ascii="Times New Roman" w:hAnsi="Times New Roman" w:cs="Times New Roman"/>
                <w:sz w:val="20"/>
                <w:szCs w:val="20"/>
              </w:rPr>
            </w:pPr>
            <w:r w:rsidRPr="00E42237">
              <w:rPr>
                <w:rFonts w:ascii="Times New Roman" w:hAnsi="Times New Roman" w:cs="Times New Roman"/>
                <w:sz w:val="20"/>
                <w:szCs w:val="20"/>
              </w:rPr>
              <w:t>8</w:t>
            </w:r>
          </w:p>
        </w:tc>
        <w:tc>
          <w:tcPr>
            <w:tcW w:w="253" w:type="pct"/>
            <w:tcBorders>
              <w:top w:val="nil"/>
              <w:left w:val="nil"/>
              <w:bottom w:val="single" w:sz="4" w:space="0" w:color="auto"/>
              <w:right w:val="single" w:sz="4" w:space="0" w:color="auto"/>
            </w:tcBorders>
            <w:shd w:val="clear" w:color="auto" w:fill="auto"/>
            <w:noWrap/>
            <w:vAlign w:val="center"/>
            <w:hideMark/>
          </w:tcPr>
          <w:p w:rsidR="00E42237" w:rsidRPr="00E42237" w:rsidRDefault="00E42237" w:rsidP="00B34EDB">
            <w:pPr>
              <w:spacing w:after="0" w:line="240" w:lineRule="auto"/>
              <w:jc w:val="center"/>
              <w:rPr>
                <w:rFonts w:ascii="Times New Roman" w:hAnsi="Times New Roman" w:cs="Times New Roman"/>
                <w:sz w:val="20"/>
                <w:szCs w:val="20"/>
              </w:rPr>
            </w:pPr>
          </w:p>
        </w:tc>
        <w:tc>
          <w:tcPr>
            <w:tcW w:w="200" w:type="pct"/>
            <w:tcBorders>
              <w:top w:val="nil"/>
              <w:left w:val="nil"/>
              <w:bottom w:val="single" w:sz="4" w:space="0" w:color="auto"/>
              <w:right w:val="single" w:sz="4" w:space="0" w:color="auto"/>
            </w:tcBorders>
            <w:shd w:val="clear" w:color="auto" w:fill="auto"/>
            <w:noWrap/>
            <w:vAlign w:val="center"/>
            <w:hideMark/>
          </w:tcPr>
          <w:p w:rsidR="00E42237" w:rsidRPr="00E42237" w:rsidRDefault="00E42237" w:rsidP="00B34EDB">
            <w:pPr>
              <w:spacing w:after="0" w:line="240" w:lineRule="auto"/>
              <w:jc w:val="center"/>
              <w:rPr>
                <w:rFonts w:ascii="Times New Roman" w:hAnsi="Times New Roman" w:cs="Times New Roman"/>
                <w:sz w:val="20"/>
                <w:szCs w:val="20"/>
              </w:rPr>
            </w:pPr>
            <w:r w:rsidRPr="00E42237">
              <w:rPr>
                <w:rFonts w:ascii="Times New Roman" w:hAnsi="Times New Roman" w:cs="Times New Roman"/>
                <w:sz w:val="20"/>
                <w:szCs w:val="20"/>
              </w:rPr>
              <w:t>9</w:t>
            </w:r>
          </w:p>
        </w:tc>
        <w:tc>
          <w:tcPr>
            <w:tcW w:w="251" w:type="pct"/>
            <w:tcBorders>
              <w:top w:val="nil"/>
              <w:left w:val="nil"/>
              <w:bottom w:val="single" w:sz="4" w:space="0" w:color="auto"/>
              <w:right w:val="single" w:sz="4" w:space="0" w:color="auto"/>
            </w:tcBorders>
            <w:shd w:val="clear" w:color="auto" w:fill="auto"/>
            <w:noWrap/>
            <w:vAlign w:val="center"/>
            <w:hideMark/>
          </w:tcPr>
          <w:p w:rsidR="00E42237" w:rsidRPr="00E42237" w:rsidRDefault="00E42237" w:rsidP="00B34EDB">
            <w:pPr>
              <w:spacing w:after="0" w:line="240" w:lineRule="auto"/>
              <w:jc w:val="center"/>
              <w:rPr>
                <w:rFonts w:ascii="Times New Roman" w:hAnsi="Times New Roman" w:cs="Times New Roman"/>
                <w:sz w:val="20"/>
                <w:szCs w:val="20"/>
              </w:rPr>
            </w:pPr>
            <w:r w:rsidRPr="00E42237">
              <w:rPr>
                <w:rFonts w:ascii="Times New Roman" w:hAnsi="Times New Roman" w:cs="Times New Roman"/>
                <w:sz w:val="20"/>
                <w:szCs w:val="20"/>
              </w:rPr>
              <w:t>6</w:t>
            </w:r>
          </w:p>
        </w:tc>
        <w:tc>
          <w:tcPr>
            <w:tcW w:w="297" w:type="pct"/>
            <w:tcBorders>
              <w:top w:val="nil"/>
              <w:left w:val="nil"/>
              <w:bottom w:val="single" w:sz="4" w:space="0" w:color="auto"/>
              <w:right w:val="single" w:sz="4" w:space="0" w:color="auto"/>
            </w:tcBorders>
            <w:shd w:val="clear" w:color="auto" w:fill="auto"/>
            <w:noWrap/>
            <w:vAlign w:val="center"/>
            <w:hideMark/>
          </w:tcPr>
          <w:p w:rsidR="00E42237" w:rsidRPr="00E42237" w:rsidRDefault="00E42237" w:rsidP="00B34EDB">
            <w:pPr>
              <w:spacing w:after="0" w:line="240" w:lineRule="auto"/>
              <w:jc w:val="center"/>
              <w:rPr>
                <w:rFonts w:ascii="Times New Roman" w:hAnsi="Times New Roman" w:cs="Times New Roman"/>
                <w:sz w:val="20"/>
                <w:szCs w:val="20"/>
              </w:rPr>
            </w:pPr>
            <w:r w:rsidRPr="00E42237">
              <w:rPr>
                <w:rFonts w:ascii="Times New Roman" w:hAnsi="Times New Roman" w:cs="Times New Roman"/>
                <w:sz w:val="20"/>
                <w:szCs w:val="20"/>
              </w:rPr>
              <w:t>10</w:t>
            </w:r>
          </w:p>
        </w:tc>
        <w:tc>
          <w:tcPr>
            <w:tcW w:w="251" w:type="pct"/>
            <w:tcBorders>
              <w:top w:val="nil"/>
              <w:left w:val="nil"/>
              <w:bottom w:val="single" w:sz="4" w:space="0" w:color="auto"/>
              <w:right w:val="single" w:sz="4" w:space="0" w:color="auto"/>
            </w:tcBorders>
            <w:shd w:val="clear" w:color="auto" w:fill="auto"/>
            <w:noWrap/>
            <w:vAlign w:val="center"/>
            <w:hideMark/>
          </w:tcPr>
          <w:p w:rsidR="00E42237" w:rsidRPr="00E42237" w:rsidRDefault="00E42237" w:rsidP="00B34EDB">
            <w:pPr>
              <w:spacing w:after="0" w:line="240" w:lineRule="auto"/>
              <w:jc w:val="center"/>
              <w:rPr>
                <w:rFonts w:ascii="Times New Roman" w:hAnsi="Times New Roman" w:cs="Times New Roman"/>
                <w:sz w:val="20"/>
                <w:szCs w:val="20"/>
              </w:rPr>
            </w:pPr>
            <w:r w:rsidRPr="00E42237">
              <w:rPr>
                <w:rFonts w:ascii="Times New Roman" w:hAnsi="Times New Roman" w:cs="Times New Roman"/>
                <w:sz w:val="20"/>
                <w:szCs w:val="20"/>
              </w:rPr>
              <w:t>5</w:t>
            </w:r>
          </w:p>
        </w:tc>
        <w:tc>
          <w:tcPr>
            <w:tcW w:w="265" w:type="pct"/>
            <w:tcBorders>
              <w:top w:val="nil"/>
              <w:left w:val="nil"/>
              <w:bottom w:val="single" w:sz="4" w:space="0" w:color="auto"/>
              <w:right w:val="single" w:sz="4" w:space="0" w:color="auto"/>
            </w:tcBorders>
            <w:shd w:val="clear" w:color="auto" w:fill="auto"/>
            <w:noWrap/>
            <w:vAlign w:val="center"/>
            <w:hideMark/>
          </w:tcPr>
          <w:p w:rsidR="00E42237" w:rsidRPr="00E42237" w:rsidRDefault="00E42237" w:rsidP="00B34EDB">
            <w:pPr>
              <w:spacing w:after="0" w:line="240" w:lineRule="auto"/>
              <w:jc w:val="center"/>
              <w:rPr>
                <w:rFonts w:ascii="Times New Roman" w:hAnsi="Times New Roman" w:cs="Times New Roman"/>
                <w:sz w:val="20"/>
                <w:szCs w:val="20"/>
              </w:rPr>
            </w:pPr>
            <w:r w:rsidRPr="00E42237">
              <w:rPr>
                <w:rFonts w:ascii="Times New Roman" w:hAnsi="Times New Roman" w:cs="Times New Roman"/>
                <w:sz w:val="20"/>
                <w:szCs w:val="20"/>
              </w:rPr>
              <w:t>8</w:t>
            </w:r>
          </w:p>
        </w:tc>
        <w:tc>
          <w:tcPr>
            <w:tcW w:w="275" w:type="pct"/>
            <w:tcBorders>
              <w:top w:val="nil"/>
              <w:left w:val="nil"/>
              <w:bottom w:val="single" w:sz="4" w:space="0" w:color="auto"/>
              <w:right w:val="single" w:sz="4" w:space="0" w:color="auto"/>
            </w:tcBorders>
            <w:shd w:val="clear" w:color="auto" w:fill="auto"/>
            <w:noWrap/>
            <w:vAlign w:val="center"/>
            <w:hideMark/>
          </w:tcPr>
          <w:p w:rsidR="00E42237" w:rsidRPr="00E42237" w:rsidRDefault="00E42237" w:rsidP="00B34EDB">
            <w:pPr>
              <w:spacing w:after="0" w:line="240" w:lineRule="auto"/>
              <w:jc w:val="center"/>
              <w:rPr>
                <w:rFonts w:ascii="Times New Roman" w:hAnsi="Times New Roman" w:cs="Times New Roman"/>
                <w:sz w:val="20"/>
                <w:szCs w:val="20"/>
              </w:rPr>
            </w:pPr>
            <w:r w:rsidRPr="00E42237">
              <w:rPr>
                <w:rFonts w:ascii="Times New Roman" w:hAnsi="Times New Roman" w:cs="Times New Roman"/>
                <w:sz w:val="20"/>
                <w:szCs w:val="20"/>
              </w:rPr>
              <w:t>3</w:t>
            </w:r>
          </w:p>
        </w:tc>
      </w:tr>
      <w:tr w:rsidR="00E42237" w:rsidRPr="00E42237" w:rsidTr="00B34EDB">
        <w:trPr>
          <w:trHeight w:val="315"/>
        </w:trPr>
        <w:tc>
          <w:tcPr>
            <w:tcW w:w="1905" w:type="pct"/>
            <w:tcBorders>
              <w:top w:val="nil"/>
              <w:left w:val="single" w:sz="4" w:space="0" w:color="auto"/>
              <w:bottom w:val="single" w:sz="4" w:space="0" w:color="auto"/>
              <w:right w:val="single" w:sz="4" w:space="0" w:color="auto"/>
            </w:tcBorders>
            <w:shd w:val="clear" w:color="auto" w:fill="auto"/>
            <w:vAlign w:val="center"/>
            <w:hideMark/>
          </w:tcPr>
          <w:p w:rsidR="00E42237" w:rsidRPr="00E42237" w:rsidRDefault="00E42237" w:rsidP="00B34EDB">
            <w:pPr>
              <w:spacing w:after="0" w:line="240" w:lineRule="auto"/>
              <w:rPr>
                <w:rFonts w:ascii="Times New Roman" w:hAnsi="Times New Roman" w:cs="Times New Roman"/>
                <w:b/>
                <w:bCs/>
                <w:sz w:val="20"/>
                <w:szCs w:val="20"/>
              </w:rPr>
            </w:pPr>
            <w:r w:rsidRPr="00E42237">
              <w:rPr>
                <w:rFonts w:ascii="Times New Roman" w:hAnsi="Times New Roman" w:cs="Times New Roman"/>
                <w:b/>
                <w:bCs/>
                <w:sz w:val="20"/>
                <w:szCs w:val="20"/>
              </w:rPr>
              <w:t>НОВООБРАЗОВАНИЯ</w:t>
            </w:r>
          </w:p>
        </w:tc>
        <w:tc>
          <w:tcPr>
            <w:tcW w:w="529" w:type="pct"/>
            <w:tcBorders>
              <w:top w:val="nil"/>
              <w:left w:val="nil"/>
              <w:bottom w:val="single" w:sz="4" w:space="0" w:color="auto"/>
              <w:right w:val="single" w:sz="4" w:space="0" w:color="auto"/>
            </w:tcBorders>
            <w:shd w:val="clear" w:color="auto" w:fill="auto"/>
            <w:noWrap/>
            <w:vAlign w:val="center"/>
            <w:hideMark/>
          </w:tcPr>
          <w:p w:rsidR="00E42237" w:rsidRPr="00E42237" w:rsidRDefault="00E42237" w:rsidP="00B34EDB">
            <w:pPr>
              <w:spacing w:after="0" w:line="240" w:lineRule="auto"/>
              <w:jc w:val="center"/>
              <w:rPr>
                <w:rFonts w:ascii="Times New Roman" w:hAnsi="Times New Roman" w:cs="Times New Roman"/>
                <w:sz w:val="20"/>
                <w:szCs w:val="20"/>
              </w:rPr>
            </w:pPr>
            <w:r w:rsidRPr="00E42237">
              <w:rPr>
                <w:rFonts w:ascii="Times New Roman" w:hAnsi="Times New Roman" w:cs="Times New Roman"/>
                <w:sz w:val="20"/>
                <w:szCs w:val="20"/>
              </w:rPr>
              <w:t>1</w:t>
            </w:r>
          </w:p>
        </w:tc>
        <w:tc>
          <w:tcPr>
            <w:tcW w:w="529" w:type="pct"/>
            <w:tcBorders>
              <w:top w:val="nil"/>
              <w:left w:val="nil"/>
              <w:bottom w:val="single" w:sz="4" w:space="0" w:color="auto"/>
              <w:right w:val="single" w:sz="4" w:space="0" w:color="auto"/>
            </w:tcBorders>
            <w:shd w:val="clear" w:color="auto" w:fill="auto"/>
            <w:noWrap/>
            <w:vAlign w:val="center"/>
            <w:hideMark/>
          </w:tcPr>
          <w:p w:rsidR="00E42237" w:rsidRPr="00E42237" w:rsidRDefault="00E42237" w:rsidP="00B34EDB">
            <w:pPr>
              <w:spacing w:after="0" w:line="240" w:lineRule="auto"/>
              <w:jc w:val="center"/>
              <w:rPr>
                <w:rFonts w:ascii="Times New Roman" w:hAnsi="Times New Roman" w:cs="Times New Roman"/>
                <w:sz w:val="20"/>
                <w:szCs w:val="20"/>
              </w:rPr>
            </w:pPr>
            <w:r w:rsidRPr="00E42237">
              <w:rPr>
                <w:rFonts w:ascii="Times New Roman" w:hAnsi="Times New Roman" w:cs="Times New Roman"/>
                <w:sz w:val="20"/>
                <w:szCs w:val="20"/>
              </w:rPr>
              <w:t xml:space="preserve"> </w:t>
            </w:r>
          </w:p>
        </w:tc>
        <w:tc>
          <w:tcPr>
            <w:tcW w:w="244" w:type="pct"/>
            <w:tcBorders>
              <w:top w:val="nil"/>
              <w:left w:val="nil"/>
              <w:bottom w:val="single" w:sz="4" w:space="0" w:color="auto"/>
              <w:right w:val="single" w:sz="4" w:space="0" w:color="auto"/>
            </w:tcBorders>
            <w:shd w:val="clear" w:color="auto" w:fill="auto"/>
            <w:noWrap/>
            <w:vAlign w:val="center"/>
            <w:hideMark/>
          </w:tcPr>
          <w:p w:rsidR="00E42237" w:rsidRPr="00E42237" w:rsidRDefault="00E42237" w:rsidP="00B34EDB">
            <w:pPr>
              <w:spacing w:after="0" w:line="240" w:lineRule="auto"/>
              <w:jc w:val="center"/>
              <w:rPr>
                <w:rFonts w:ascii="Times New Roman" w:hAnsi="Times New Roman" w:cs="Times New Roman"/>
                <w:sz w:val="20"/>
                <w:szCs w:val="20"/>
              </w:rPr>
            </w:pPr>
          </w:p>
        </w:tc>
        <w:tc>
          <w:tcPr>
            <w:tcW w:w="253" w:type="pct"/>
            <w:tcBorders>
              <w:top w:val="nil"/>
              <w:left w:val="nil"/>
              <w:bottom w:val="single" w:sz="4" w:space="0" w:color="auto"/>
              <w:right w:val="single" w:sz="4" w:space="0" w:color="auto"/>
            </w:tcBorders>
            <w:shd w:val="clear" w:color="auto" w:fill="auto"/>
            <w:noWrap/>
            <w:vAlign w:val="center"/>
            <w:hideMark/>
          </w:tcPr>
          <w:p w:rsidR="00E42237" w:rsidRPr="00E42237" w:rsidRDefault="00E42237" w:rsidP="00B34EDB">
            <w:pPr>
              <w:spacing w:after="0" w:line="240" w:lineRule="auto"/>
              <w:jc w:val="center"/>
              <w:rPr>
                <w:rFonts w:ascii="Times New Roman" w:hAnsi="Times New Roman" w:cs="Times New Roman"/>
                <w:sz w:val="20"/>
                <w:szCs w:val="20"/>
              </w:rPr>
            </w:pPr>
          </w:p>
        </w:tc>
        <w:tc>
          <w:tcPr>
            <w:tcW w:w="200" w:type="pct"/>
            <w:tcBorders>
              <w:top w:val="nil"/>
              <w:left w:val="nil"/>
              <w:bottom w:val="single" w:sz="4" w:space="0" w:color="auto"/>
              <w:right w:val="single" w:sz="4" w:space="0" w:color="auto"/>
            </w:tcBorders>
            <w:shd w:val="clear" w:color="auto" w:fill="auto"/>
            <w:noWrap/>
            <w:vAlign w:val="center"/>
            <w:hideMark/>
          </w:tcPr>
          <w:p w:rsidR="00E42237" w:rsidRPr="00E42237" w:rsidRDefault="00E42237" w:rsidP="00B34EDB">
            <w:pPr>
              <w:spacing w:after="0" w:line="240" w:lineRule="auto"/>
              <w:jc w:val="center"/>
              <w:rPr>
                <w:rFonts w:ascii="Times New Roman" w:hAnsi="Times New Roman" w:cs="Times New Roman"/>
                <w:sz w:val="20"/>
                <w:szCs w:val="20"/>
              </w:rPr>
            </w:pPr>
            <w:r w:rsidRPr="00E42237">
              <w:rPr>
                <w:rFonts w:ascii="Times New Roman" w:hAnsi="Times New Roman" w:cs="Times New Roman"/>
                <w:sz w:val="20"/>
                <w:szCs w:val="20"/>
              </w:rPr>
              <w:t>1</w:t>
            </w:r>
          </w:p>
        </w:tc>
        <w:tc>
          <w:tcPr>
            <w:tcW w:w="251" w:type="pct"/>
            <w:tcBorders>
              <w:top w:val="nil"/>
              <w:left w:val="nil"/>
              <w:bottom w:val="single" w:sz="4" w:space="0" w:color="auto"/>
              <w:right w:val="single" w:sz="4" w:space="0" w:color="auto"/>
            </w:tcBorders>
            <w:shd w:val="clear" w:color="auto" w:fill="auto"/>
            <w:noWrap/>
            <w:vAlign w:val="center"/>
            <w:hideMark/>
          </w:tcPr>
          <w:p w:rsidR="00E42237" w:rsidRPr="00E42237" w:rsidRDefault="00E42237" w:rsidP="00B34EDB">
            <w:pPr>
              <w:spacing w:after="0" w:line="240" w:lineRule="auto"/>
              <w:jc w:val="center"/>
              <w:rPr>
                <w:rFonts w:ascii="Times New Roman" w:hAnsi="Times New Roman" w:cs="Times New Roman"/>
                <w:sz w:val="20"/>
                <w:szCs w:val="20"/>
              </w:rPr>
            </w:pPr>
            <w:r w:rsidRPr="00E42237">
              <w:rPr>
                <w:rFonts w:ascii="Times New Roman" w:hAnsi="Times New Roman" w:cs="Times New Roman"/>
                <w:sz w:val="20"/>
                <w:szCs w:val="20"/>
              </w:rPr>
              <w:t xml:space="preserve"> </w:t>
            </w:r>
          </w:p>
        </w:tc>
        <w:tc>
          <w:tcPr>
            <w:tcW w:w="297" w:type="pct"/>
            <w:tcBorders>
              <w:top w:val="nil"/>
              <w:left w:val="nil"/>
              <w:bottom w:val="single" w:sz="4" w:space="0" w:color="auto"/>
              <w:right w:val="single" w:sz="4" w:space="0" w:color="auto"/>
            </w:tcBorders>
            <w:shd w:val="clear" w:color="auto" w:fill="auto"/>
            <w:noWrap/>
            <w:vAlign w:val="center"/>
            <w:hideMark/>
          </w:tcPr>
          <w:p w:rsidR="00E42237" w:rsidRPr="00E42237" w:rsidRDefault="00E42237" w:rsidP="00B34EDB">
            <w:pPr>
              <w:spacing w:after="0" w:line="240" w:lineRule="auto"/>
              <w:jc w:val="center"/>
              <w:rPr>
                <w:rFonts w:ascii="Times New Roman" w:hAnsi="Times New Roman" w:cs="Times New Roman"/>
                <w:sz w:val="20"/>
                <w:szCs w:val="20"/>
              </w:rPr>
            </w:pPr>
          </w:p>
        </w:tc>
        <w:tc>
          <w:tcPr>
            <w:tcW w:w="251" w:type="pct"/>
            <w:tcBorders>
              <w:top w:val="nil"/>
              <w:left w:val="nil"/>
              <w:bottom w:val="single" w:sz="4" w:space="0" w:color="auto"/>
              <w:right w:val="single" w:sz="4" w:space="0" w:color="auto"/>
            </w:tcBorders>
            <w:shd w:val="clear" w:color="auto" w:fill="auto"/>
            <w:noWrap/>
            <w:vAlign w:val="center"/>
            <w:hideMark/>
          </w:tcPr>
          <w:p w:rsidR="00E42237" w:rsidRPr="00E42237" w:rsidRDefault="00E42237" w:rsidP="00B34EDB">
            <w:pPr>
              <w:spacing w:after="0" w:line="240" w:lineRule="auto"/>
              <w:jc w:val="center"/>
              <w:rPr>
                <w:rFonts w:ascii="Times New Roman" w:hAnsi="Times New Roman" w:cs="Times New Roman"/>
                <w:sz w:val="20"/>
                <w:szCs w:val="20"/>
              </w:rPr>
            </w:pPr>
          </w:p>
        </w:tc>
        <w:tc>
          <w:tcPr>
            <w:tcW w:w="265" w:type="pct"/>
            <w:tcBorders>
              <w:top w:val="nil"/>
              <w:left w:val="nil"/>
              <w:bottom w:val="single" w:sz="4" w:space="0" w:color="auto"/>
              <w:right w:val="single" w:sz="4" w:space="0" w:color="auto"/>
            </w:tcBorders>
            <w:shd w:val="clear" w:color="auto" w:fill="auto"/>
            <w:noWrap/>
            <w:vAlign w:val="center"/>
            <w:hideMark/>
          </w:tcPr>
          <w:p w:rsidR="00E42237" w:rsidRPr="00E42237" w:rsidRDefault="00E42237" w:rsidP="00B34EDB">
            <w:pPr>
              <w:spacing w:after="0" w:line="240" w:lineRule="auto"/>
              <w:jc w:val="center"/>
              <w:rPr>
                <w:rFonts w:ascii="Times New Roman" w:hAnsi="Times New Roman" w:cs="Times New Roman"/>
                <w:sz w:val="20"/>
                <w:szCs w:val="20"/>
              </w:rPr>
            </w:pPr>
          </w:p>
        </w:tc>
        <w:tc>
          <w:tcPr>
            <w:tcW w:w="275" w:type="pct"/>
            <w:tcBorders>
              <w:top w:val="nil"/>
              <w:left w:val="nil"/>
              <w:bottom w:val="single" w:sz="4" w:space="0" w:color="auto"/>
              <w:right w:val="single" w:sz="4" w:space="0" w:color="auto"/>
            </w:tcBorders>
            <w:shd w:val="clear" w:color="auto" w:fill="auto"/>
            <w:noWrap/>
            <w:vAlign w:val="center"/>
            <w:hideMark/>
          </w:tcPr>
          <w:p w:rsidR="00E42237" w:rsidRPr="00E42237" w:rsidRDefault="00E42237" w:rsidP="00B34EDB">
            <w:pPr>
              <w:spacing w:after="0" w:line="240" w:lineRule="auto"/>
              <w:jc w:val="center"/>
              <w:rPr>
                <w:rFonts w:ascii="Times New Roman" w:hAnsi="Times New Roman" w:cs="Times New Roman"/>
                <w:sz w:val="20"/>
                <w:szCs w:val="20"/>
              </w:rPr>
            </w:pPr>
          </w:p>
        </w:tc>
      </w:tr>
      <w:tr w:rsidR="00E42237" w:rsidRPr="00E42237" w:rsidTr="00B34EDB">
        <w:trPr>
          <w:trHeight w:val="945"/>
        </w:trPr>
        <w:tc>
          <w:tcPr>
            <w:tcW w:w="1905" w:type="pct"/>
            <w:tcBorders>
              <w:top w:val="nil"/>
              <w:left w:val="single" w:sz="4" w:space="0" w:color="auto"/>
              <w:bottom w:val="single" w:sz="4" w:space="0" w:color="auto"/>
              <w:right w:val="single" w:sz="4" w:space="0" w:color="auto"/>
            </w:tcBorders>
            <w:shd w:val="clear" w:color="auto" w:fill="auto"/>
            <w:vAlign w:val="center"/>
            <w:hideMark/>
          </w:tcPr>
          <w:p w:rsidR="00E42237" w:rsidRPr="00E42237" w:rsidRDefault="00E42237" w:rsidP="00B34EDB">
            <w:pPr>
              <w:spacing w:after="0" w:line="240" w:lineRule="auto"/>
              <w:rPr>
                <w:rFonts w:ascii="Times New Roman" w:hAnsi="Times New Roman" w:cs="Times New Roman"/>
                <w:b/>
                <w:bCs/>
                <w:sz w:val="20"/>
                <w:szCs w:val="20"/>
              </w:rPr>
            </w:pPr>
            <w:r w:rsidRPr="00E42237">
              <w:rPr>
                <w:rFonts w:ascii="Times New Roman" w:hAnsi="Times New Roman" w:cs="Times New Roman"/>
                <w:b/>
                <w:bCs/>
                <w:sz w:val="20"/>
                <w:szCs w:val="20"/>
              </w:rPr>
              <w:t>БОЛЕЗНИ ЭНДОКРИННОЙ СИСТЕМЫ</w:t>
            </w:r>
          </w:p>
        </w:tc>
        <w:tc>
          <w:tcPr>
            <w:tcW w:w="529" w:type="pct"/>
            <w:tcBorders>
              <w:top w:val="nil"/>
              <w:left w:val="nil"/>
              <w:bottom w:val="single" w:sz="4" w:space="0" w:color="auto"/>
              <w:right w:val="single" w:sz="4" w:space="0" w:color="auto"/>
            </w:tcBorders>
            <w:shd w:val="clear" w:color="auto" w:fill="auto"/>
            <w:noWrap/>
            <w:vAlign w:val="center"/>
            <w:hideMark/>
          </w:tcPr>
          <w:p w:rsidR="00E42237" w:rsidRPr="00E42237" w:rsidRDefault="00E42237" w:rsidP="00B34EDB">
            <w:pPr>
              <w:spacing w:after="0" w:line="240" w:lineRule="auto"/>
              <w:jc w:val="center"/>
              <w:rPr>
                <w:rFonts w:ascii="Times New Roman" w:hAnsi="Times New Roman" w:cs="Times New Roman"/>
                <w:sz w:val="20"/>
                <w:szCs w:val="20"/>
              </w:rPr>
            </w:pPr>
          </w:p>
        </w:tc>
        <w:tc>
          <w:tcPr>
            <w:tcW w:w="529" w:type="pct"/>
            <w:tcBorders>
              <w:top w:val="nil"/>
              <w:left w:val="nil"/>
              <w:bottom w:val="single" w:sz="4" w:space="0" w:color="auto"/>
              <w:right w:val="single" w:sz="4" w:space="0" w:color="auto"/>
            </w:tcBorders>
            <w:shd w:val="clear" w:color="auto" w:fill="auto"/>
            <w:noWrap/>
            <w:vAlign w:val="center"/>
            <w:hideMark/>
          </w:tcPr>
          <w:p w:rsidR="00E42237" w:rsidRPr="00E42237" w:rsidRDefault="00E42237" w:rsidP="00B34EDB">
            <w:pPr>
              <w:spacing w:after="0" w:line="240" w:lineRule="auto"/>
              <w:jc w:val="center"/>
              <w:rPr>
                <w:rFonts w:ascii="Times New Roman" w:hAnsi="Times New Roman" w:cs="Times New Roman"/>
                <w:sz w:val="20"/>
                <w:szCs w:val="20"/>
              </w:rPr>
            </w:pPr>
            <w:r w:rsidRPr="00E42237">
              <w:rPr>
                <w:rFonts w:ascii="Times New Roman" w:hAnsi="Times New Roman" w:cs="Times New Roman"/>
                <w:sz w:val="20"/>
                <w:szCs w:val="20"/>
              </w:rPr>
              <w:t>1</w:t>
            </w:r>
          </w:p>
        </w:tc>
        <w:tc>
          <w:tcPr>
            <w:tcW w:w="244" w:type="pct"/>
            <w:tcBorders>
              <w:top w:val="nil"/>
              <w:left w:val="nil"/>
              <w:bottom w:val="single" w:sz="4" w:space="0" w:color="auto"/>
              <w:right w:val="single" w:sz="4" w:space="0" w:color="auto"/>
            </w:tcBorders>
            <w:shd w:val="clear" w:color="auto" w:fill="auto"/>
            <w:noWrap/>
            <w:vAlign w:val="center"/>
            <w:hideMark/>
          </w:tcPr>
          <w:p w:rsidR="00E42237" w:rsidRPr="00E42237" w:rsidRDefault="00E42237" w:rsidP="00B34EDB">
            <w:pPr>
              <w:spacing w:after="0" w:line="240" w:lineRule="auto"/>
              <w:jc w:val="center"/>
              <w:rPr>
                <w:rFonts w:ascii="Times New Roman" w:hAnsi="Times New Roman" w:cs="Times New Roman"/>
                <w:sz w:val="20"/>
                <w:szCs w:val="20"/>
              </w:rPr>
            </w:pPr>
          </w:p>
        </w:tc>
        <w:tc>
          <w:tcPr>
            <w:tcW w:w="253" w:type="pct"/>
            <w:tcBorders>
              <w:top w:val="nil"/>
              <w:left w:val="nil"/>
              <w:bottom w:val="single" w:sz="4" w:space="0" w:color="auto"/>
              <w:right w:val="single" w:sz="4" w:space="0" w:color="auto"/>
            </w:tcBorders>
            <w:shd w:val="clear" w:color="auto" w:fill="auto"/>
            <w:noWrap/>
            <w:vAlign w:val="center"/>
            <w:hideMark/>
          </w:tcPr>
          <w:p w:rsidR="00E42237" w:rsidRPr="00E42237" w:rsidRDefault="00E42237" w:rsidP="00B34EDB">
            <w:pPr>
              <w:spacing w:after="0" w:line="240" w:lineRule="auto"/>
              <w:jc w:val="center"/>
              <w:rPr>
                <w:rFonts w:ascii="Times New Roman" w:hAnsi="Times New Roman" w:cs="Times New Roman"/>
                <w:sz w:val="20"/>
                <w:szCs w:val="20"/>
              </w:rPr>
            </w:pPr>
          </w:p>
        </w:tc>
        <w:tc>
          <w:tcPr>
            <w:tcW w:w="200" w:type="pct"/>
            <w:tcBorders>
              <w:top w:val="nil"/>
              <w:left w:val="nil"/>
              <w:bottom w:val="single" w:sz="4" w:space="0" w:color="auto"/>
              <w:right w:val="single" w:sz="4" w:space="0" w:color="auto"/>
            </w:tcBorders>
            <w:shd w:val="clear" w:color="auto" w:fill="auto"/>
            <w:noWrap/>
            <w:vAlign w:val="center"/>
            <w:hideMark/>
          </w:tcPr>
          <w:p w:rsidR="00E42237" w:rsidRPr="00E42237" w:rsidRDefault="00E42237" w:rsidP="00B34EDB">
            <w:pPr>
              <w:spacing w:after="0" w:line="240" w:lineRule="auto"/>
              <w:jc w:val="center"/>
              <w:rPr>
                <w:rFonts w:ascii="Times New Roman" w:hAnsi="Times New Roman" w:cs="Times New Roman"/>
                <w:sz w:val="20"/>
                <w:szCs w:val="20"/>
              </w:rPr>
            </w:pPr>
          </w:p>
        </w:tc>
        <w:tc>
          <w:tcPr>
            <w:tcW w:w="251" w:type="pct"/>
            <w:tcBorders>
              <w:top w:val="nil"/>
              <w:left w:val="nil"/>
              <w:bottom w:val="single" w:sz="4" w:space="0" w:color="auto"/>
              <w:right w:val="single" w:sz="4" w:space="0" w:color="auto"/>
            </w:tcBorders>
            <w:shd w:val="clear" w:color="auto" w:fill="auto"/>
            <w:noWrap/>
            <w:vAlign w:val="center"/>
            <w:hideMark/>
          </w:tcPr>
          <w:p w:rsidR="00E42237" w:rsidRPr="00E42237" w:rsidRDefault="00E42237" w:rsidP="00B34EDB">
            <w:pPr>
              <w:spacing w:after="0" w:line="240" w:lineRule="auto"/>
              <w:jc w:val="center"/>
              <w:rPr>
                <w:rFonts w:ascii="Times New Roman" w:hAnsi="Times New Roman" w:cs="Times New Roman"/>
                <w:sz w:val="20"/>
                <w:szCs w:val="20"/>
              </w:rPr>
            </w:pPr>
            <w:r w:rsidRPr="00E42237">
              <w:rPr>
                <w:rFonts w:ascii="Times New Roman" w:hAnsi="Times New Roman" w:cs="Times New Roman"/>
                <w:sz w:val="20"/>
                <w:szCs w:val="20"/>
              </w:rPr>
              <w:t>1</w:t>
            </w:r>
          </w:p>
        </w:tc>
        <w:tc>
          <w:tcPr>
            <w:tcW w:w="297" w:type="pct"/>
            <w:tcBorders>
              <w:top w:val="nil"/>
              <w:left w:val="nil"/>
              <w:bottom w:val="single" w:sz="4" w:space="0" w:color="auto"/>
              <w:right w:val="single" w:sz="4" w:space="0" w:color="auto"/>
            </w:tcBorders>
            <w:shd w:val="clear" w:color="auto" w:fill="auto"/>
            <w:noWrap/>
            <w:vAlign w:val="center"/>
            <w:hideMark/>
          </w:tcPr>
          <w:p w:rsidR="00E42237" w:rsidRPr="00E42237" w:rsidRDefault="00E42237" w:rsidP="00B34EDB">
            <w:pPr>
              <w:spacing w:after="0" w:line="240" w:lineRule="auto"/>
              <w:jc w:val="center"/>
              <w:rPr>
                <w:rFonts w:ascii="Times New Roman" w:hAnsi="Times New Roman" w:cs="Times New Roman"/>
                <w:sz w:val="20"/>
                <w:szCs w:val="20"/>
              </w:rPr>
            </w:pPr>
          </w:p>
        </w:tc>
        <w:tc>
          <w:tcPr>
            <w:tcW w:w="251" w:type="pct"/>
            <w:tcBorders>
              <w:top w:val="nil"/>
              <w:left w:val="nil"/>
              <w:bottom w:val="single" w:sz="4" w:space="0" w:color="auto"/>
              <w:right w:val="single" w:sz="4" w:space="0" w:color="auto"/>
            </w:tcBorders>
            <w:shd w:val="clear" w:color="auto" w:fill="auto"/>
            <w:noWrap/>
            <w:vAlign w:val="center"/>
            <w:hideMark/>
          </w:tcPr>
          <w:p w:rsidR="00E42237" w:rsidRPr="00E42237" w:rsidRDefault="00E42237" w:rsidP="00B34EDB">
            <w:pPr>
              <w:spacing w:after="0" w:line="240" w:lineRule="auto"/>
              <w:jc w:val="center"/>
              <w:rPr>
                <w:rFonts w:ascii="Times New Roman" w:hAnsi="Times New Roman" w:cs="Times New Roman"/>
                <w:sz w:val="20"/>
                <w:szCs w:val="20"/>
              </w:rPr>
            </w:pPr>
          </w:p>
        </w:tc>
        <w:tc>
          <w:tcPr>
            <w:tcW w:w="265" w:type="pct"/>
            <w:tcBorders>
              <w:top w:val="nil"/>
              <w:left w:val="nil"/>
              <w:bottom w:val="single" w:sz="4" w:space="0" w:color="auto"/>
              <w:right w:val="single" w:sz="4" w:space="0" w:color="auto"/>
            </w:tcBorders>
            <w:shd w:val="clear" w:color="auto" w:fill="auto"/>
            <w:noWrap/>
            <w:vAlign w:val="center"/>
            <w:hideMark/>
          </w:tcPr>
          <w:p w:rsidR="00E42237" w:rsidRPr="00E42237" w:rsidRDefault="00E42237" w:rsidP="00B34EDB">
            <w:pPr>
              <w:spacing w:after="0" w:line="240" w:lineRule="auto"/>
              <w:jc w:val="center"/>
              <w:rPr>
                <w:rFonts w:ascii="Times New Roman" w:hAnsi="Times New Roman" w:cs="Times New Roman"/>
                <w:sz w:val="20"/>
                <w:szCs w:val="20"/>
              </w:rPr>
            </w:pPr>
          </w:p>
        </w:tc>
        <w:tc>
          <w:tcPr>
            <w:tcW w:w="275" w:type="pct"/>
            <w:tcBorders>
              <w:top w:val="nil"/>
              <w:left w:val="nil"/>
              <w:bottom w:val="single" w:sz="4" w:space="0" w:color="auto"/>
              <w:right w:val="single" w:sz="4" w:space="0" w:color="auto"/>
            </w:tcBorders>
            <w:shd w:val="clear" w:color="auto" w:fill="auto"/>
            <w:noWrap/>
            <w:vAlign w:val="center"/>
            <w:hideMark/>
          </w:tcPr>
          <w:p w:rsidR="00E42237" w:rsidRPr="00E42237" w:rsidRDefault="00E42237" w:rsidP="00B34EDB">
            <w:pPr>
              <w:spacing w:after="0" w:line="240" w:lineRule="auto"/>
              <w:jc w:val="center"/>
              <w:rPr>
                <w:rFonts w:ascii="Times New Roman" w:hAnsi="Times New Roman" w:cs="Times New Roman"/>
                <w:sz w:val="20"/>
                <w:szCs w:val="20"/>
              </w:rPr>
            </w:pPr>
          </w:p>
        </w:tc>
      </w:tr>
      <w:tr w:rsidR="00E42237" w:rsidRPr="00E42237" w:rsidTr="00B34EDB">
        <w:trPr>
          <w:trHeight w:val="315"/>
        </w:trPr>
        <w:tc>
          <w:tcPr>
            <w:tcW w:w="1905" w:type="pct"/>
            <w:tcBorders>
              <w:top w:val="nil"/>
              <w:left w:val="single" w:sz="4" w:space="0" w:color="auto"/>
              <w:bottom w:val="single" w:sz="4" w:space="0" w:color="auto"/>
              <w:right w:val="single" w:sz="4" w:space="0" w:color="auto"/>
            </w:tcBorders>
            <w:shd w:val="clear" w:color="auto" w:fill="auto"/>
            <w:vAlign w:val="center"/>
            <w:hideMark/>
          </w:tcPr>
          <w:p w:rsidR="00E42237" w:rsidRPr="00E42237" w:rsidRDefault="00E42237" w:rsidP="00B34EDB">
            <w:pPr>
              <w:spacing w:after="0" w:line="240" w:lineRule="auto"/>
              <w:rPr>
                <w:rFonts w:ascii="Times New Roman" w:hAnsi="Times New Roman" w:cs="Times New Roman"/>
                <w:sz w:val="20"/>
                <w:szCs w:val="20"/>
              </w:rPr>
            </w:pPr>
            <w:r w:rsidRPr="00E42237">
              <w:rPr>
                <w:rFonts w:ascii="Times New Roman" w:hAnsi="Times New Roman" w:cs="Times New Roman"/>
                <w:sz w:val="20"/>
                <w:szCs w:val="20"/>
              </w:rPr>
              <w:t>сахарный диабет</w:t>
            </w:r>
          </w:p>
        </w:tc>
        <w:tc>
          <w:tcPr>
            <w:tcW w:w="529" w:type="pct"/>
            <w:tcBorders>
              <w:top w:val="nil"/>
              <w:left w:val="nil"/>
              <w:bottom w:val="single" w:sz="4" w:space="0" w:color="auto"/>
              <w:right w:val="single" w:sz="4" w:space="0" w:color="auto"/>
            </w:tcBorders>
            <w:shd w:val="clear" w:color="auto" w:fill="auto"/>
            <w:noWrap/>
            <w:vAlign w:val="center"/>
            <w:hideMark/>
          </w:tcPr>
          <w:p w:rsidR="00E42237" w:rsidRPr="00E42237" w:rsidRDefault="00E42237" w:rsidP="00B34EDB">
            <w:pPr>
              <w:spacing w:after="0" w:line="240" w:lineRule="auto"/>
              <w:jc w:val="center"/>
              <w:rPr>
                <w:rFonts w:ascii="Times New Roman" w:hAnsi="Times New Roman" w:cs="Times New Roman"/>
                <w:sz w:val="20"/>
                <w:szCs w:val="20"/>
              </w:rPr>
            </w:pPr>
          </w:p>
        </w:tc>
        <w:tc>
          <w:tcPr>
            <w:tcW w:w="529" w:type="pct"/>
            <w:tcBorders>
              <w:top w:val="nil"/>
              <w:left w:val="nil"/>
              <w:bottom w:val="single" w:sz="4" w:space="0" w:color="auto"/>
              <w:right w:val="single" w:sz="4" w:space="0" w:color="auto"/>
            </w:tcBorders>
            <w:shd w:val="clear" w:color="auto" w:fill="auto"/>
            <w:noWrap/>
            <w:vAlign w:val="center"/>
            <w:hideMark/>
          </w:tcPr>
          <w:p w:rsidR="00E42237" w:rsidRPr="00E42237" w:rsidRDefault="00E42237" w:rsidP="00B34EDB">
            <w:pPr>
              <w:spacing w:after="0" w:line="240" w:lineRule="auto"/>
              <w:jc w:val="center"/>
              <w:rPr>
                <w:rFonts w:ascii="Times New Roman" w:hAnsi="Times New Roman" w:cs="Times New Roman"/>
                <w:sz w:val="20"/>
                <w:szCs w:val="20"/>
              </w:rPr>
            </w:pPr>
            <w:r w:rsidRPr="00E42237">
              <w:rPr>
                <w:rFonts w:ascii="Times New Roman" w:hAnsi="Times New Roman" w:cs="Times New Roman"/>
                <w:sz w:val="20"/>
                <w:szCs w:val="20"/>
              </w:rPr>
              <w:t>1</w:t>
            </w:r>
          </w:p>
        </w:tc>
        <w:tc>
          <w:tcPr>
            <w:tcW w:w="244" w:type="pct"/>
            <w:tcBorders>
              <w:top w:val="nil"/>
              <w:left w:val="nil"/>
              <w:bottom w:val="single" w:sz="4" w:space="0" w:color="auto"/>
              <w:right w:val="single" w:sz="4" w:space="0" w:color="auto"/>
            </w:tcBorders>
            <w:shd w:val="clear" w:color="auto" w:fill="auto"/>
            <w:noWrap/>
            <w:vAlign w:val="center"/>
            <w:hideMark/>
          </w:tcPr>
          <w:p w:rsidR="00E42237" w:rsidRPr="00E42237" w:rsidRDefault="00E42237" w:rsidP="00B34EDB">
            <w:pPr>
              <w:spacing w:after="0" w:line="240" w:lineRule="auto"/>
              <w:jc w:val="center"/>
              <w:rPr>
                <w:rFonts w:ascii="Times New Roman" w:hAnsi="Times New Roman" w:cs="Times New Roman"/>
                <w:sz w:val="20"/>
                <w:szCs w:val="20"/>
              </w:rPr>
            </w:pPr>
          </w:p>
        </w:tc>
        <w:tc>
          <w:tcPr>
            <w:tcW w:w="253" w:type="pct"/>
            <w:tcBorders>
              <w:top w:val="nil"/>
              <w:left w:val="nil"/>
              <w:bottom w:val="single" w:sz="4" w:space="0" w:color="auto"/>
              <w:right w:val="single" w:sz="4" w:space="0" w:color="auto"/>
            </w:tcBorders>
            <w:shd w:val="clear" w:color="auto" w:fill="auto"/>
            <w:noWrap/>
            <w:vAlign w:val="center"/>
            <w:hideMark/>
          </w:tcPr>
          <w:p w:rsidR="00E42237" w:rsidRPr="00E42237" w:rsidRDefault="00E42237" w:rsidP="00B34EDB">
            <w:pPr>
              <w:spacing w:after="0" w:line="240" w:lineRule="auto"/>
              <w:jc w:val="center"/>
              <w:rPr>
                <w:rFonts w:ascii="Times New Roman" w:hAnsi="Times New Roman" w:cs="Times New Roman"/>
                <w:sz w:val="20"/>
                <w:szCs w:val="20"/>
              </w:rPr>
            </w:pPr>
          </w:p>
        </w:tc>
        <w:tc>
          <w:tcPr>
            <w:tcW w:w="200" w:type="pct"/>
            <w:tcBorders>
              <w:top w:val="nil"/>
              <w:left w:val="nil"/>
              <w:bottom w:val="single" w:sz="4" w:space="0" w:color="auto"/>
              <w:right w:val="single" w:sz="4" w:space="0" w:color="auto"/>
            </w:tcBorders>
            <w:shd w:val="clear" w:color="auto" w:fill="auto"/>
            <w:noWrap/>
            <w:vAlign w:val="center"/>
            <w:hideMark/>
          </w:tcPr>
          <w:p w:rsidR="00E42237" w:rsidRPr="00E42237" w:rsidRDefault="00E42237" w:rsidP="00B34EDB">
            <w:pPr>
              <w:spacing w:after="0" w:line="240" w:lineRule="auto"/>
              <w:jc w:val="center"/>
              <w:rPr>
                <w:rFonts w:ascii="Times New Roman" w:hAnsi="Times New Roman" w:cs="Times New Roman"/>
                <w:sz w:val="20"/>
                <w:szCs w:val="20"/>
              </w:rPr>
            </w:pPr>
          </w:p>
        </w:tc>
        <w:tc>
          <w:tcPr>
            <w:tcW w:w="251" w:type="pct"/>
            <w:tcBorders>
              <w:top w:val="nil"/>
              <w:left w:val="nil"/>
              <w:bottom w:val="single" w:sz="4" w:space="0" w:color="auto"/>
              <w:right w:val="single" w:sz="4" w:space="0" w:color="auto"/>
            </w:tcBorders>
            <w:shd w:val="clear" w:color="auto" w:fill="auto"/>
            <w:noWrap/>
            <w:vAlign w:val="center"/>
            <w:hideMark/>
          </w:tcPr>
          <w:p w:rsidR="00E42237" w:rsidRPr="00E42237" w:rsidRDefault="00E42237" w:rsidP="00B34EDB">
            <w:pPr>
              <w:spacing w:after="0" w:line="240" w:lineRule="auto"/>
              <w:jc w:val="center"/>
              <w:rPr>
                <w:rFonts w:ascii="Times New Roman" w:hAnsi="Times New Roman" w:cs="Times New Roman"/>
                <w:sz w:val="20"/>
                <w:szCs w:val="20"/>
              </w:rPr>
            </w:pPr>
            <w:r w:rsidRPr="00E42237">
              <w:rPr>
                <w:rFonts w:ascii="Times New Roman" w:hAnsi="Times New Roman" w:cs="Times New Roman"/>
                <w:sz w:val="20"/>
                <w:szCs w:val="20"/>
              </w:rPr>
              <w:t>1</w:t>
            </w:r>
          </w:p>
        </w:tc>
        <w:tc>
          <w:tcPr>
            <w:tcW w:w="297" w:type="pct"/>
            <w:tcBorders>
              <w:top w:val="nil"/>
              <w:left w:val="nil"/>
              <w:bottom w:val="single" w:sz="4" w:space="0" w:color="auto"/>
              <w:right w:val="single" w:sz="4" w:space="0" w:color="auto"/>
            </w:tcBorders>
            <w:shd w:val="clear" w:color="auto" w:fill="auto"/>
            <w:noWrap/>
            <w:vAlign w:val="center"/>
            <w:hideMark/>
          </w:tcPr>
          <w:p w:rsidR="00E42237" w:rsidRPr="00E42237" w:rsidRDefault="00E42237" w:rsidP="00B34EDB">
            <w:pPr>
              <w:spacing w:after="0" w:line="240" w:lineRule="auto"/>
              <w:jc w:val="center"/>
              <w:rPr>
                <w:rFonts w:ascii="Times New Roman" w:hAnsi="Times New Roman" w:cs="Times New Roman"/>
                <w:sz w:val="20"/>
                <w:szCs w:val="20"/>
              </w:rPr>
            </w:pPr>
          </w:p>
        </w:tc>
        <w:tc>
          <w:tcPr>
            <w:tcW w:w="251" w:type="pct"/>
            <w:tcBorders>
              <w:top w:val="nil"/>
              <w:left w:val="nil"/>
              <w:bottom w:val="single" w:sz="4" w:space="0" w:color="auto"/>
              <w:right w:val="single" w:sz="4" w:space="0" w:color="auto"/>
            </w:tcBorders>
            <w:shd w:val="clear" w:color="auto" w:fill="auto"/>
            <w:noWrap/>
            <w:vAlign w:val="center"/>
            <w:hideMark/>
          </w:tcPr>
          <w:p w:rsidR="00E42237" w:rsidRPr="00E42237" w:rsidRDefault="00E42237" w:rsidP="00B34EDB">
            <w:pPr>
              <w:spacing w:after="0" w:line="240" w:lineRule="auto"/>
              <w:jc w:val="center"/>
              <w:rPr>
                <w:rFonts w:ascii="Times New Roman" w:hAnsi="Times New Roman" w:cs="Times New Roman"/>
                <w:sz w:val="20"/>
                <w:szCs w:val="20"/>
              </w:rPr>
            </w:pPr>
          </w:p>
        </w:tc>
        <w:tc>
          <w:tcPr>
            <w:tcW w:w="265" w:type="pct"/>
            <w:tcBorders>
              <w:top w:val="nil"/>
              <w:left w:val="nil"/>
              <w:bottom w:val="single" w:sz="4" w:space="0" w:color="auto"/>
              <w:right w:val="single" w:sz="4" w:space="0" w:color="auto"/>
            </w:tcBorders>
            <w:shd w:val="clear" w:color="auto" w:fill="auto"/>
            <w:noWrap/>
            <w:vAlign w:val="center"/>
            <w:hideMark/>
          </w:tcPr>
          <w:p w:rsidR="00E42237" w:rsidRPr="00E42237" w:rsidRDefault="00E42237" w:rsidP="00B34EDB">
            <w:pPr>
              <w:spacing w:after="0" w:line="240" w:lineRule="auto"/>
              <w:jc w:val="center"/>
              <w:rPr>
                <w:rFonts w:ascii="Times New Roman" w:hAnsi="Times New Roman" w:cs="Times New Roman"/>
                <w:sz w:val="20"/>
                <w:szCs w:val="20"/>
              </w:rPr>
            </w:pPr>
          </w:p>
        </w:tc>
        <w:tc>
          <w:tcPr>
            <w:tcW w:w="275" w:type="pct"/>
            <w:tcBorders>
              <w:top w:val="nil"/>
              <w:left w:val="nil"/>
              <w:bottom w:val="single" w:sz="4" w:space="0" w:color="auto"/>
              <w:right w:val="single" w:sz="4" w:space="0" w:color="auto"/>
            </w:tcBorders>
            <w:shd w:val="clear" w:color="auto" w:fill="auto"/>
            <w:noWrap/>
            <w:vAlign w:val="center"/>
            <w:hideMark/>
          </w:tcPr>
          <w:p w:rsidR="00E42237" w:rsidRPr="00E42237" w:rsidRDefault="00E42237" w:rsidP="00B34EDB">
            <w:pPr>
              <w:spacing w:after="0" w:line="240" w:lineRule="auto"/>
              <w:jc w:val="center"/>
              <w:rPr>
                <w:rFonts w:ascii="Times New Roman" w:hAnsi="Times New Roman" w:cs="Times New Roman"/>
                <w:sz w:val="20"/>
                <w:szCs w:val="20"/>
              </w:rPr>
            </w:pPr>
          </w:p>
        </w:tc>
      </w:tr>
      <w:tr w:rsidR="00E42237" w:rsidRPr="00E42237" w:rsidTr="00B34EDB">
        <w:trPr>
          <w:trHeight w:val="630"/>
        </w:trPr>
        <w:tc>
          <w:tcPr>
            <w:tcW w:w="1905" w:type="pct"/>
            <w:tcBorders>
              <w:top w:val="nil"/>
              <w:left w:val="single" w:sz="4" w:space="0" w:color="auto"/>
              <w:bottom w:val="single" w:sz="4" w:space="0" w:color="auto"/>
              <w:right w:val="single" w:sz="4" w:space="0" w:color="auto"/>
            </w:tcBorders>
            <w:shd w:val="clear" w:color="auto" w:fill="auto"/>
            <w:vAlign w:val="center"/>
            <w:hideMark/>
          </w:tcPr>
          <w:p w:rsidR="00E42237" w:rsidRPr="00E42237" w:rsidRDefault="00E42237" w:rsidP="00B34EDB">
            <w:pPr>
              <w:spacing w:after="0" w:line="240" w:lineRule="auto"/>
              <w:rPr>
                <w:rFonts w:ascii="Times New Roman" w:hAnsi="Times New Roman" w:cs="Times New Roman"/>
                <w:b/>
                <w:bCs/>
                <w:sz w:val="20"/>
                <w:szCs w:val="20"/>
              </w:rPr>
            </w:pPr>
            <w:r w:rsidRPr="00E42237">
              <w:rPr>
                <w:rFonts w:ascii="Times New Roman" w:hAnsi="Times New Roman" w:cs="Times New Roman"/>
                <w:b/>
                <w:bCs/>
                <w:sz w:val="20"/>
                <w:szCs w:val="20"/>
              </w:rPr>
              <w:t xml:space="preserve">ПСИХИЧЕСКИЕ РАССТРОЙСТВА </w:t>
            </w:r>
          </w:p>
        </w:tc>
        <w:tc>
          <w:tcPr>
            <w:tcW w:w="529" w:type="pct"/>
            <w:tcBorders>
              <w:top w:val="nil"/>
              <w:left w:val="nil"/>
              <w:bottom w:val="single" w:sz="4" w:space="0" w:color="auto"/>
              <w:right w:val="single" w:sz="4" w:space="0" w:color="auto"/>
            </w:tcBorders>
            <w:shd w:val="clear" w:color="auto" w:fill="auto"/>
            <w:noWrap/>
            <w:vAlign w:val="center"/>
            <w:hideMark/>
          </w:tcPr>
          <w:p w:rsidR="00E42237" w:rsidRPr="00E42237" w:rsidRDefault="00E42237" w:rsidP="00B34EDB">
            <w:pPr>
              <w:spacing w:after="0" w:line="240" w:lineRule="auto"/>
              <w:jc w:val="center"/>
              <w:rPr>
                <w:rFonts w:ascii="Times New Roman" w:hAnsi="Times New Roman" w:cs="Times New Roman"/>
                <w:sz w:val="20"/>
                <w:szCs w:val="20"/>
              </w:rPr>
            </w:pPr>
            <w:r w:rsidRPr="00E42237">
              <w:rPr>
                <w:rFonts w:ascii="Times New Roman" w:hAnsi="Times New Roman" w:cs="Times New Roman"/>
                <w:sz w:val="20"/>
                <w:szCs w:val="20"/>
              </w:rPr>
              <w:t>17</w:t>
            </w:r>
          </w:p>
        </w:tc>
        <w:tc>
          <w:tcPr>
            <w:tcW w:w="529" w:type="pct"/>
            <w:tcBorders>
              <w:top w:val="nil"/>
              <w:left w:val="nil"/>
              <w:bottom w:val="single" w:sz="4" w:space="0" w:color="auto"/>
              <w:right w:val="single" w:sz="4" w:space="0" w:color="auto"/>
            </w:tcBorders>
            <w:shd w:val="clear" w:color="auto" w:fill="auto"/>
            <w:noWrap/>
            <w:vAlign w:val="center"/>
            <w:hideMark/>
          </w:tcPr>
          <w:p w:rsidR="00E42237" w:rsidRPr="00E42237" w:rsidRDefault="00E42237" w:rsidP="00B34EDB">
            <w:pPr>
              <w:spacing w:after="0" w:line="240" w:lineRule="auto"/>
              <w:jc w:val="center"/>
              <w:rPr>
                <w:rFonts w:ascii="Times New Roman" w:hAnsi="Times New Roman" w:cs="Times New Roman"/>
                <w:sz w:val="20"/>
                <w:szCs w:val="20"/>
              </w:rPr>
            </w:pPr>
            <w:r w:rsidRPr="00E42237">
              <w:rPr>
                <w:rFonts w:ascii="Times New Roman" w:hAnsi="Times New Roman" w:cs="Times New Roman"/>
                <w:sz w:val="20"/>
                <w:szCs w:val="20"/>
              </w:rPr>
              <w:t>3</w:t>
            </w:r>
          </w:p>
        </w:tc>
        <w:tc>
          <w:tcPr>
            <w:tcW w:w="244" w:type="pct"/>
            <w:tcBorders>
              <w:top w:val="nil"/>
              <w:left w:val="nil"/>
              <w:bottom w:val="single" w:sz="4" w:space="0" w:color="auto"/>
              <w:right w:val="single" w:sz="4" w:space="0" w:color="auto"/>
            </w:tcBorders>
            <w:shd w:val="clear" w:color="auto" w:fill="auto"/>
            <w:noWrap/>
            <w:vAlign w:val="center"/>
            <w:hideMark/>
          </w:tcPr>
          <w:p w:rsidR="00E42237" w:rsidRPr="00E42237" w:rsidRDefault="00E42237" w:rsidP="00B34EDB">
            <w:pPr>
              <w:spacing w:after="0" w:line="240" w:lineRule="auto"/>
              <w:jc w:val="center"/>
              <w:rPr>
                <w:rFonts w:ascii="Times New Roman" w:hAnsi="Times New Roman" w:cs="Times New Roman"/>
                <w:sz w:val="20"/>
                <w:szCs w:val="20"/>
              </w:rPr>
            </w:pPr>
            <w:r w:rsidRPr="00E42237">
              <w:rPr>
                <w:rFonts w:ascii="Times New Roman" w:hAnsi="Times New Roman" w:cs="Times New Roman"/>
                <w:sz w:val="20"/>
                <w:szCs w:val="20"/>
              </w:rPr>
              <w:t xml:space="preserve"> </w:t>
            </w:r>
          </w:p>
        </w:tc>
        <w:tc>
          <w:tcPr>
            <w:tcW w:w="253" w:type="pct"/>
            <w:tcBorders>
              <w:top w:val="nil"/>
              <w:left w:val="nil"/>
              <w:bottom w:val="single" w:sz="4" w:space="0" w:color="auto"/>
              <w:right w:val="single" w:sz="4" w:space="0" w:color="auto"/>
            </w:tcBorders>
            <w:shd w:val="clear" w:color="auto" w:fill="auto"/>
            <w:noWrap/>
            <w:vAlign w:val="center"/>
            <w:hideMark/>
          </w:tcPr>
          <w:p w:rsidR="00E42237" w:rsidRPr="00E42237" w:rsidRDefault="00E42237" w:rsidP="00B34EDB">
            <w:pPr>
              <w:spacing w:after="0" w:line="240" w:lineRule="auto"/>
              <w:jc w:val="center"/>
              <w:rPr>
                <w:rFonts w:ascii="Times New Roman" w:hAnsi="Times New Roman" w:cs="Times New Roman"/>
                <w:sz w:val="20"/>
                <w:szCs w:val="20"/>
              </w:rPr>
            </w:pPr>
          </w:p>
        </w:tc>
        <w:tc>
          <w:tcPr>
            <w:tcW w:w="200" w:type="pct"/>
            <w:tcBorders>
              <w:top w:val="nil"/>
              <w:left w:val="nil"/>
              <w:bottom w:val="single" w:sz="4" w:space="0" w:color="auto"/>
              <w:right w:val="single" w:sz="4" w:space="0" w:color="auto"/>
            </w:tcBorders>
            <w:shd w:val="clear" w:color="auto" w:fill="auto"/>
            <w:noWrap/>
            <w:vAlign w:val="center"/>
            <w:hideMark/>
          </w:tcPr>
          <w:p w:rsidR="00E42237" w:rsidRPr="00E42237" w:rsidRDefault="00E42237" w:rsidP="00B34EDB">
            <w:pPr>
              <w:spacing w:after="0" w:line="240" w:lineRule="auto"/>
              <w:jc w:val="center"/>
              <w:rPr>
                <w:rFonts w:ascii="Times New Roman" w:hAnsi="Times New Roman" w:cs="Times New Roman"/>
                <w:sz w:val="20"/>
                <w:szCs w:val="20"/>
              </w:rPr>
            </w:pPr>
            <w:r w:rsidRPr="00E42237">
              <w:rPr>
                <w:rFonts w:ascii="Times New Roman" w:hAnsi="Times New Roman" w:cs="Times New Roman"/>
                <w:sz w:val="20"/>
                <w:szCs w:val="20"/>
              </w:rPr>
              <w:t>3</w:t>
            </w:r>
          </w:p>
        </w:tc>
        <w:tc>
          <w:tcPr>
            <w:tcW w:w="251" w:type="pct"/>
            <w:tcBorders>
              <w:top w:val="nil"/>
              <w:left w:val="nil"/>
              <w:bottom w:val="single" w:sz="4" w:space="0" w:color="auto"/>
              <w:right w:val="single" w:sz="4" w:space="0" w:color="auto"/>
            </w:tcBorders>
            <w:shd w:val="clear" w:color="auto" w:fill="auto"/>
            <w:noWrap/>
            <w:vAlign w:val="center"/>
            <w:hideMark/>
          </w:tcPr>
          <w:p w:rsidR="00E42237" w:rsidRPr="00E42237" w:rsidRDefault="00E42237" w:rsidP="00B34EDB">
            <w:pPr>
              <w:spacing w:after="0" w:line="240" w:lineRule="auto"/>
              <w:jc w:val="center"/>
              <w:rPr>
                <w:rFonts w:ascii="Times New Roman" w:hAnsi="Times New Roman" w:cs="Times New Roman"/>
                <w:sz w:val="20"/>
                <w:szCs w:val="20"/>
              </w:rPr>
            </w:pPr>
          </w:p>
        </w:tc>
        <w:tc>
          <w:tcPr>
            <w:tcW w:w="297" w:type="pct"/>
            <w:tcBorders>
              <w:top w:val="nil"/>
              <w:left w:val="nil"/>
              <w:bottom w:val="single" w:sz="4" w:space="0" w:color="auto"/>
              <w:right w:val="single" w:sz="4" w:space="0" w:color="auto"/>
            </w:tcBorders>
            <w:shd w:val="clear" w:color="auto" w:fill="auto"/>
            <w:noWrap/>
            <w:vAlign w:val="center"/>
            <w:hideMark/>
          </w:tcPr>
          <w:p w:rsidR="00E42237" w:rsidRPr="00E42237" w:rsidRDefault="00E42237" w:rsidP="00B34EDB">
            <w:pPr>
              <w:spacing w:after="0" w:line="240" w:lineRule="auto"/>
              <w:jc w:val="center"/>
              <w:rPr>
                <w:rFonts w:ascii="Times New Roman" w:hAnsi="Times New Roman" w:cs="Times New Roman"/>
                <w:sz w:val="20"/>
                <w:szCs w:val="20"/>
              </w:rPr>
            </w:pPr>
            <w:r w:rsidRPr="00E42237">
              <w:rPr>
                <w:rFonts w:ascii="Times New Roman" w:hAnsi="Times New Roman" w:cs="Times New Roman"/>
                <w:sz w:val="20"/>
                <w:szCs w:val="20"/>
              </w:rPr>
              <w:t>8</w:t>
            </w:r>
          </w:p>
        </w:tc>
        <w:tc>
          <w:tcPr>
            <w:tcW w:w="251" w:type="pct"/>
            <w:tcBorders>
              <w:top w:val="nil"/>
              <w:left w:val="nil"/>
              <w:bottom w:val="single" w:sz="4" w:space="0" w:color="auto"/>
              <w:right w:val="single" w:sz="4" w:space="0" w:color="auto"/>
            </w:tcBorders>
            <w:shd w:val="clear" w:color="auto" w:fill="auto"/>
            <w:noWrap/>
            <w:vAlign w:val="center"/>
            <w:hideMark/>
          </w:tcPr>
          <w:p w:rsidR="00E42237" w:rsidRPr="00E42237" w:rsidRDefault="00E42237" w:rsidP="00B34EDB">
            <w:pPr>
              <w:spacing w:after="0" w:line="240" w:lineRule="auto"/>
              <w:jc w:val="center"/>
              <w:rPr>
                <w:rFonts w:ascii="Times New Roman" w:hAnsi="Times New Roman" w:cs="Times New Roman"/>
                <w:sz w:val="20"/>
                <w:szCs w:val="20"/>
              </w:rPr>
            </w:pPr>
          </w:p>
        </w:tc>
        <w:tc>
          <w:tcPr>
            <w:tcW w:w="265" w:type="pct"/>
            <w:tcBorders>
              <w:top w:val="nil"/>
              <w:left w:val="nil"/>
              <w:bottom w:val="single" w:sz="4" w:space="0" w:color="auto"/>
              <w:right w:val="single" w:sz="4" w:space="0" w:color="auto"/>
            </w:tcBorders>
            <w:shd w:val="clear" w:color="auto" w:fill="auto"/>
            <w:noWrap/>
            <w:vAlign w:val="center"/>
            <w:hideMark/>
          </w:tcPr>
          <w:p w:rsidR="00E42237" w:rsidRPr="00E42237" w:rsidRDefault="00E42237" w:rsidP="00B34EDB">
            <w:pPr>
              <w:spacing w:after="0" w:line="240" w:lineRule="auto"/>
              <w:jc w:val="center"/>
              <w:rPr>
                <w:rFonts w:ascii="Times New Roman" w:hAnsi="Times New Roman" w:cs="Times New Roman"/>
                <w:sz w:val="20"/>
                <w:szCs w:val="20"/>
              </w:rPr>
            </w:pPr>
            <w:r w:rsidRPr="00E42237">
              <w:rPr>
                <w:rFonts w:ascii="Times New Roman" w:hAnsi="Times New Roman" w:cs="Times New Roman"/>
                <w:sz w:val="20"/>
                <w:szCs w:val="20"/>
              </w:rPr>
              <w:t>6</w:t>
            </w:r>
          </w:p>
        </w:tc>
        <w:tc>
          <w:tcPr>
            <w:tcW w:w="275" w:type="pct"/>
            <w:tcBorders>
              <w:top w:val="nil"/>
              <w:left w:val="nil"/>
              <w:bottom w:val="single" w:sz="4" w:space="0" w:color="auto"/>
              <w:right w:val="single" w:sz="4" w:space="0" w:color="auto"/>
            </w:tcBorders>
            <w:shd w:val="clear" w:color="auto" w:fill="auto"/>
            <w:noWrap/>
            <w:vAlign w:val="center"/>
            <w:hideMark/>
          </w:tcPr>
          <w:p w:rsidR="00E42237" w:rsidRPr="00E42237" w:rsidRDefault="00E42237" w:rsidP="00B34EDB">
            <w:pPr>
              <w:spacing w:after="0" w:line="240" w:lineRule="auto"/>
              <w:jc w:val="center"/>
              <w:rPr>
                <w:rFonts w:ascii="Times New Roman" w:hAnsi="Times New Roman" w:cs="Times New Roman"/>
                <w:sz w:val="20"/>
                <w:szCs w:val="20"/>
              </w:rPr>
            </w:pPr>
            <w:r w:rsidRPr="00E42237">
              <w:rPr>
                <w:rFonts w:ascii="Times New Roman" w:hAnsi="Times New Roman" w:cs="Times New Roman"/>
                <w:sz w:val="20"/>
                <w:szCs w:val="20"/>
              </w:rPr>
              <w:t>3</w:t>
            </w:r>
          </w:p>
        </w:tc>
      </w:tr>
      <w:tr w:rsidR="00E42237" w:rsidRPr="00E42237" w:rsidTr="00B34EDB">
        <w:trPr>
          <w:trHeight w:val="315"/>
        </w:trPr>
        <w:tc>
          <w:tcPr>
            <w:tcW w:w="1905" w:type="pct"/>
            <w:tcBorders>
              <w:top w:val="nil"/>
              <w:left w:val="single" w:sz="4" w:space="0" w:color="auto"/>
              <w:bottom w:val="single" w:sz="4" w:space="0" w:color="auto"/>
              <w:right w:val="single" w:sz="4" w:space="0" w:color="auto"/>
            </w:tcBorders>
            <w:shd w:val="clear" w:color="auto" w:fill="auto"/>
            <w:vAlign w:val="center"/>
            <w:hideMark/>
          </w:tcPr>
          <w:p w:rsidR="00E42237" w:rsidRPr="00E42237" w:rsidRDefault="00E42237" w:rsidP="00B34EDB">
            <w:pPr>
              <w:spacing w:after="0" w:line="240" w:lineRule="auto"/>
              <w:rPr>
                <w:rFonts w:ascii="Times New Roman" w:hAnsi="Times New Roman" w:cs="Times New Roman"/>
                <w:sz w:val="20"/>
                <w:szCs w:val="20"/>
              </w:rPr>
            </w:pPr>
            <w:r w:rsidRPr="00E42237">
              <w:rPr>
                <w:rFonts w:ascii="Times New Roman" w:hAnsi="Times New Roman" w:cs="Times New Roman"/>
                <w:sz w:val="20"/>
                <w:szCs w:val="20"/>
              </w:rPr>
              <w:t xml:space="preserve"> органические психические расстройства</w:t>
            </w:r>
          </w:p>
        </w:tc>
        <w:tc>
          <w:tcPr>
            <w:tcW w:w="529" w:type="pct"/>
            <w:tcBorders>
              <w:top w:val="nil"/>
              <w:left w:val="nil"/>
              <w:bottom w:val="single" w:sz="4" w:space="0" w:color="auto"/>
              <w:right w:val="single" w:sz="4" w:space="0" w:color="auto"/>
            </w:tcBorders>
            <w:shd w:val="clear" w:color="auto" w:fill="auto"/>
            <w:noWrap/>
            <w:vAlign w:val="center"/>
            <w:hideMark/>
          </w:tcPr>
          <w:p w:rsidR="00E42237" w:rsidRPr="00E42237" w:rsidRDefault="00E42237" w:rsidP="00B34EDB">
            <w:pPr>
              <w:spacing w:after="0" w:line="240" w:lineRule="auto"/>
              <w:jc w:val="center"/>
              <w:rPr>
                <w:rFonts w:ascii="Times New Roman" w:hAnsi="Times New Roman" w:cs="Times New Roman"/>
                <w:sz w:val="20"/>
                <w:szCs w:val="20"/>
              </w:rPr>
            </w:pPr>
            <w:r w:rsidRPr="00E42237">
              <w:rPr>
                <w:rFonts w:ascii="Times New Roman" w:hAnsi="Times New Roman" w:cs="Times New Roman"/>
                <w:sz w:val="20"/>
                <w:szCs w:val="20"/>
              </w:rPr>
              <w:t>3</w:t>
            </w:r>
          </w:p>
        </w:tc>
        <w:tc>
          <w:tcPr>
            <w:tcW w:w="529" w:type="pct"/>
            <w:tcBorders>
              <w:top w:val="nil"/>
              <w:left w:val="nil"/>
              <w:bottom w:val="single" w:sz="4" w:space="0" w:color="auto"/>
              <w:right w:val="single" w:sz="4" w:space="0" w:color="auto"/>
            </w:tcBorders>
            <w:shd w:val="clear" w:color="auto" w:fill="auto"/>
            <w:noWrap/>
            <w:vAlign w:val="center"/>
            <w:hideMark/>
          </w:tcPr>
          <w:p w:rsidR="00E42237" w:rsidRPr="00E42237" w:rsidRDefault="00E42237" w:rsidP="00B34EDB">
            <w:pPr>
              <w:spacing w:after="0" w:line="240" w:lineRule="auto"/>
              <w:jc w:val="center"/>
              <w:rPr>
                <w:rFonts w:ascii="Times New Roman" w:hAnsi="Times New Roman" w:cs="Times New Roman"/>
                <w:sz w:val="20"/>
                <w:szCs w:val="20"/>
              </w:rPr>
            </w:pPr>
          </w:p>
        </w:tc>
        <w:tc>
          <w:tcPr>
            <w:tcW w:w="244" w:type="pct"/>
            <w:tcBorders>
              <w:top w:val="nil"/>
              <w:left w:val="nil"/>
              <w:bottom w:val="single" w:sz="4" w:space="0" w:color="auto"/>
              <w:right w:val="single" w:sz="4" w:space="0" w:color="auto"/>
            </w:tcBorders>
            <w:shd w:val="clear" w:color="auto" w:fill="auto"/>
            <w:noWrap/>
            <w:vAlign w:val="center"/>
            <w:hideMark/>
          </w:tcPr>
          <w:p w:rsidR="00E42237" w:rsidRPr="00E42237" w:rsidRDefault="00E42237" w:rsidP="00B34EDB">
            <w:pPr>
              <w:spacing w:after="0" w:line="240" w:lineRule="auto"/>
              <w:jc w:val="center"/>
              <w:rPr>
                <w:rFonts w:ascii="Times New Roman" w:hAnsi="Times New Roman" w:cs="Times New Roman"/>
                <w:sz w:val="20"/>
                <w:szCs w:val="20"/>
              </w:rPr>
            </w:pPr>
          </w:p>
        </w:tc>
        <w:tc>
          <w:tcPr>
            <w:tcW w:w="253" w:type="pct"/>
            <w:tcBorders>
              <w:top w:val="nil"/>
              <w:left w:val="nil"/>
              <w:bottom w:val="single" w:sz="4" w:space="0" w:color="auto"/>
              <w:right w:val="single" w:sz="4" w:space="0" w:color="auto"/>
            </w:tcBorders>
            <w:shd w:val="clear" w:color="auto" w:fill="auto"/>
            <w:noWrap/>
            <w:vAlign w:val="center"/>
            <w:hideMark/>
          </w:tcPr>
          <w:p w:rsidR="00E42237" w:rsidRPr="00E42237" w:rsidRDefault="00E42237" w:rsidP="00B34EDB">
            <w:pPr>
              <w:spacing w:after="0" w:line="240" w:lineRule="auto"/>
              <w:jc w:val="center"/>
              <w:rPr>
                <w:rFonts w:ascii="Times New Roman" w:hAnsi="Times New Roman" w:cs="Times New Roman"/>
                <w:sz w:val="20"/>
                <w:szCs w:val="20"/>
              </w:rPr>
            </w:pPr>
          </w:p>
        </w:tc>
        <w:tc>
          <w:tcPr>
            <w:tcW w:w="200" w:type="pct"/>
            <w:tcBorders>
              <w:top w:val="nil"/>
              <w:left w:val="nil"/>
              <w:bottom w:val="single" w:sz="4" w:space="0" w:color="auto"/>
              <w:right w:val="single" w:sz="4" w:space="0" w:color="auto"/>
            </w:tcBorders>
            <w:shd w:val="clear" w:color="auto" w:fill="auto"/>
            <w:noWrap/>
            <w:vAlign w:val="center"/>
            <w:hideMark/>
          </w:tcPr>
          <w:p w:rsidR="00E42237" w:rsidRPr="00E42237" w:rsidRDefault="00E42237" w:rsidP="00B34EDB">
            <w:pPr>
              <w:spacing w:after="0" w:line="240" w:lineRule="auto"/>
              <w:jc w:val="center"/>
              <w:rPr>
                <w:rFonts w:ascii="Times New Roman" w:hAnsi="Times New Roman" w:cs="Times New Roman"/>
                <w:sz w:val="20"/>
                <w:szCs w:val="20"/>
              </w:rPr>
            </w:pPr>
            <w:r w:rsidRPr="00E42237">
              <w:rPr>
                <w:rFonts w:ascii="Times New Roman" w:hAnsi="Times New Roman" w:cs="Times New Roman"/>
                <w:sz w:val="20"/>
                <w:szCs w:val="20"/>
              </w:rPr>
              <w:t>2</w:t>
            </w:r>
          </w:p>
        </w:tc>
        <w:tc>
          <w:tcPr>
            <w:tcW w:w="251" w:type="pct"/>
            <w:tcBorders>
              <w:top w:val="nil"/>
              <w:left w:val="nil"/>
              <w:bottom w:val="single" w:sz="4" w:space="0" w:color="auto"/>
              <w:right w:val="single" w:sz="4" w:space="0" w:color="auto"/>
            </w:tcBorders>
            <w:shd w:val="clear" w:color="auto" w:fill="auto"/>
            <w:noWrap/>
            <w:vAlign w:val="center"/>
            <w:hideMark/>
          </w:tcPr>
          <w:p w:rsidR="00E42237" w:rsidRPr="00E42237" w:rsidRDefault="00E42237" w:rsidP="00B34EDB">
            <w:pPr>
              <w:spacing w:after="0" w:line="240" w:lineRule="auto"/>
              <w:jc w:val="center"/>
              <w:rPr>
                <w:rFonts w:ascii="Times New Roman" w:hAnsi="Times New Roman" w:cs="Times New Roman"/>
                <w:sz w:val="20"/>
                <w:szCs w:val="20"/>
              </w:rPr>
            </w:pPr>
          </w:p>
        </w:tc>
        <w:tc>
          <w:tcPr>
            <w:tcW w:w="297" w:type="pct"/>
            <w:tcBorders>
              <w:top w:val="nil"/>
              <w:left w:val="nil"/>
              <w:bottom w:val="single" w:sz="4" w:space="0" w:color="auto"/>
              <w:right w:val="single" w:sz="4" w:space="0" w:color="auto"/>
            </w:tcBorders>
            <w:shd w:val="clear" w:color="auto" w:fill="auto"/>
            <w:noWrap/>
            <w:vAlign w:val="center"/>
            <w:hideMark/>
          </w:tcPr>
          <w:p w:rsidR="00E42237" w:rsidRPr="00E42237" w:rsidRDefault="00E42237" w:rsidP="00B34EDB">
            <w:pPr>
              <w:spacing w:after="0" w:line="240" w:lineRule="auto"/>
              <w:jc w:val="center"/>
              <w:rPr>
                <w:rFonts w:ascii="Times New Roman" w:hAnsi="Times New Roman" w:cs="Times New Roman"/>
                <w:sz w:val="20"/>
                <w:szCs w:val="20"/>
              </w:rPr>
            </w:pPr>
            <w:r w:rsidRPr="00E42237">
              <w:rPr>
                <w:rFonts w:ascii="Times New Roman" w:hAnsi="Times New Roman" w:cs="Times New Roman"/>
                <w:sz w:val="20"/>
                <w:szCs w:val="20"/>
              </w:rPr>
              <w:t>1</w:t>
            </w:r>
          </w:p>
        </w:tc>
        <w:tc>
          <w:tcPr>
            <w:tcW w:w="251" w:type="pct"/>
            <w:tcBorders>
              <w:top w:val="nil"/>
              <w:left w:val="nil"/>
              <w:bottom w:val="single" w:sz="4" w:space="0" w:color="auto"/>
              <w:right w:val="single" w:sz="4" w:space="0" w:color="auto"/>
            </w:tcBorders>
            <w:shd w:val="clear" w:color="auto" w:fill="auto"/>
            <w:noWrap/>
            <w:vAlign w:val="center"/>
            <w:hideMark/>
          </w:tcPr>
          <w:p w:rsidR="00E42237" w:rsidRPr="00E42237" w:rsidRDefault="00E42237" w:rsidP="00B34EDB">
            <w:pPr>
              <w:spacing w:after="0" w:line="240" w:lineRule="auto"/>
              <w:jc w:val="center"/>
              <w:rPr>
                <w:rFonts w:ascii="Times New Roman" w:hAnsi="Times New Roman" w:cs="Times New Roman"/>
                <w:sz w:val="20"/>
                <w:szCs w:val="20"/>
              </w:rPr>
            </w:pPr>
          </w:p>
        </w:tc>
        <w:tc>
          <w:tcPr>
            <w:tcW w:w="265" w:type="pct"/>
            <w:tcBorders>
              <w:top w:val="nil"/>
              <w:left w:val="nil"/>
              <w:bottom w:val="single" w:sz="4" w:space="0" w:color="auto"/>
              <w:right w:val="single" w:sz="4" w:space="0" w:color="auto"/>
            </w:tcBorders>
            <w:shd w:val="clear" w:color="auto" w:fill="auto"/>
            <w:noWrap/>
            <w:vAlign w:val="center"/>
            <w:hideMark/>
          </w:tcPr>
          <w:p w:rsidR="00E42237" w:rsidRPr="00E42237" w:rsidRDefault="00E42237" w:rsidP="00B34EDB">
            <w:pPr>
              <w:spacing w:after="0" w:line="240" w:lineRule="auto"/>
              <w:jc w:val="center"/>
              <w:rPr>
                <w:rFonts w:ascii="Times New Roman" w:hAnsi="Times New Roman" w:cs="Times New Roman"/>
                <w:sz w:val="20"/>
                <w:szCs w:val="20"/>
              </w:rPr>
            </w:pPr>
          </w:p>
        </w:tc>
        <w:tc>
          <w:tcPr>
            <w:tcW w:w="275" w:type="pct"/>
            <w:tcBorders>
              <w:top w:val="nil"/>
              <w:left w:val="nil"/>
              <w:bottom w:val="single" w:sz="4" w:space="0" w:color="auto"/>
              <w:right w:val="single" w:sz="4" w:space="0" w:color="auto"/>
            </w:tcBorders>
            <w:shd w:val="clear" w:color="auto" w:fill="auto"/>
            <w:noWrap/>
            <w:vAlign w:val="center"/>
            <w:hideMark/>
          </w:tcPr>
          <w:p w:rsidR="00E42237" w:rsidRPr="00E42237" w:rsidRDefault="00E42237" w:rsidP="00B34EDB">
            <w:pPr>
              <w:spacing w:after="0" w:line="240" w:lineRule="auto"/>
              <w:jc w:val="center"/>
              <w:rPr>
                <w:rFonts w:ascii="Times New Roman" w:hAnsi="Times New Roman" w:cs="Times New Roman"/>
                <w:sz w:val="20"/>
                <w:szCs w:val="20"/>
              </w:rPr>
            </w:pPr>
          </w:p>
        </w:tc>
      </w:tr>
      <w:tr w:rsidR="00E42237" w:rsidRPr="00E42237" w:rsidTr="00B34EDB">
        <w:trPr>
          <w:trHeight w:val="315"/>
        </w:trPr>
        <w:tc>
          <w:tcPr>
            <w:tcW w:w="1905" w:type="pct"/>
            <w:tcBorders>
              <w:top w:val="nil"/>
              <w:left w:val="single" w:sz="4" w:space="0" w:color="auto"/>
              <w:bottom w:val="single" w:sz="4" w:space="0" w:color="auto"/>
              <w:right w:val="single" w:sz="4" w:space="0" w:color="auto"/>
            </w:tcBorders>
            <w:shd w:val="clear" w:color="auto" w:fill="auto"/>
            <w:vAlign w:val="center"/>
            <w:hideMark/>
          </w:tcPr>
          <w:p w:rsidR="00E42237" w:rsidRPr="00E42237" w:rsidRDefault="00E42237" w:rsidP="00B34EDB">
            <w:pPr>
              <w:spacing w:after="0" w:line="240" w:lineRule="auto"/>
              <w:rPr>
                <w:rFonts w:ascii="Times New Roman" w:hAnsi="Times New Roman" w:cs="Times New Roman"/>
                <w:sz w:val="20"/>
                <w:szCs w:val="20"/>
              </w:rPr>
            </w:pPr>
            <w:r w:rsidRPr="00E42237">
              <w:rPr>
                <w:rFonts w:ascii="Times New Roman" w:hAnsi="Times New Roman" w:cs="Times New Roman"/>
                <w:sz w:val="20"/>
                <w:szCs w:val="20"/>
              </w:rPr>
              <w:t>умственная отсталость</w:t>
            </w:r>
          </w:p>
        </w:tc>
        <w:tc>
          <w:tcPr>
            <w:tcW w:w="529" w:type="pct"/>
            <w:tcBorders>
              <w:top w:val="nil"/>
              <w:left w:val="nil"/>
              <w:bottom w:val="single" w:sz="4" w:space="0" w:color="auto"/>
              <w:right w:val="single" w:sz="4" w:space="0" w:color="auto"/>
            </w:tcBorders>
            <w:shd w:val="clear" w:color="auto" w:fill="auto"/>
            <w:noWrap/>
            <w:vAlign w:val="center"/>
            <w:hideMark/>
          </w:tcPr>
          <w:p w:rsidR="00E42237" w:rsidRPr="00E42237" w:rsidRDefault="00E42237" w:rsidP="00B34EDB">
            <w:pPr>
              <w:spacing w:after="0" w:line="240" w:lineRule="auto"/>
              <w:jc w:val="center"/>
              <w:rPr>
                <w:rFonts w:ascii="Times New Roman" w:hAnsi="Times New Roman" w:cs="Times New Roman"/>
                <w:sz w:val="20"/>
                <w:szCs w:val="20"/>
              </w:rPr>
            </w:pPr>
            <w:r w:rsidRPr="00E42237">
              <w:rPr>
                <w:rFonts w:ascii="Times New Roman" w:hAnsi="Times New Roman" w:cs="Times New Roman"/>
                <w:sz w:val="20"/>
                <w:szCs w:val="20"/>
              </w:rPr>
              <w:t>8</w:t>
            </w:r>
          </w:p>
        </w:tc>
        <w:tc>
          <w:tcPr>
            <w:tcW w:w="529" w:type="pct"/>
            <w:tcBorders>
              <w:top w:val="nil"/>
              <w:left w:val="nil"/>
              <w:bottom w:val="single" w:sz="4" w:space="0" w:color="auto"/>
              <w:right w:val="single" w:sz="4" w:space="0" w:color="auto"/>
            </w:tcBorders>
            <w:shd w:val="clear" w:color="auto" w:fill="auto"/>
            <w:noWrap/>
            <w:vAlign w:val="center"/>
            <w:hideMark/>
          </w:tcPr>
          <w:p w:rsidR="00E42237" w:rsidRPr="00E42237" w:rsidRDefault="00E42237" w:rsidP="00B34EDB">
            <w:pPr>
              <w:spacing w:after="0" w:line="240" w:lineRule="auto"/>
              <w:jc w:val="center"/>
              <w:rPr>
                <w:rFonts w:ascii="Times New Roman" w:hAnsi="Times New Roman" w:cs="Times New Roman"/>
                <w:sz w:val="20"/>
                <w:szCs w:val="20"/>
              </w:rPr>
            </w:pPr>
            <w:r w:rsidRPr="00E42237">
              <w:rPr>
                <w:rFonts w:ascii="Times New Roman" w:hAnsi="Times New Roman" w:cs="Times New Roman"/>
                <w:sz w:val="20"/>
                <w:szCs w:val="20"/>
              </w:rPr>
              <w:t>2</w:t>
            </w:r>
          </w:p>
        </w:tc>
        <w:tc>
          <w:tcPr>
            <w:tcW w:w="244" w:type="pct"/>
            <w:tcBorders>
              <w:top w:val="nil"/>
              <w:left w:val="nil"/>
              <w:bottom w:val="single" w:sz="4" w:space="0" w:color="auto"/>
              <w:right w:val="single" w:sz="4" w:space="0" w:color="auto"/>
            </w:tcBorders>
            <w:shd w:val="clear" w:color="auto" w:fill="auto"/>
            <w:noWrap/>
            <w:vAlign w:val="center"/>
            <w:hideMark/>
          </w:tcPr>
          <w:p w:rsidR="00E42237" w:rsidRPr="00E42237" w:rsidRDefault="00E42237" w:rsidP="00B34EDB">
            <w:pPr>
              <w:spacing w:after="0" w:line="240" w:lineRule="auto"/>
              <w:jc w:val="center"/>
              <w:rPr>
                <w:rFonts w:ascii="Times New Roman" w:hAnsi="Times New Roman" w:cs="Times New Roman"/>
                <w:sz w:val="20"/>
                <w:szCs w:val="20"/>
              </w:rPr>
            </w:pPr>
          </w:p>
        </w:tc>
        <w:tc>
          <w:tcPr>
            <w:tcW w:w="253" w:type="pct"/>
            <w:tcBorders>
              <w:top w:val="nil"/>
              <w:left w:val="nil"/>
              <w:bottom w:val="single" w:sz="4" w:space="0" w:color="auto"/>
              <w:right w:val="single" w:sz="4" w:space="0" w:color="auto"/>
            </w:tcBorders>
            <w:shd w:val="clear" w:color="auto" w:fill="auto"/>
            <w:noWrap/>
            <w:vAlign w:val="center"/>
            <w:hideMark/>
          </w:tcPr>
          <w:p w:rsidR="00E42237" w:rsidRPr="00E42237" w:rsidRDefault="00E42237" w:rsidP="00B34EDB">
            <w:pPr>
              <w:spacing w:after="0" w:line="240" w:lineRule="auto"/>
              <w:jc w:val="center"/>
              <w:rPr>
                <w:rFonts w:ascii="Times New Roman" w:hAnsi="Times New Roman" w:cs="Times New Roman"/>
                <w:sz w:val="20"/>
                <w:szCs w:val="20"/>
              </w:rPr>
            </w:pPr>
          </w:p>
        </w:tc>
        <w:tc>
          <w:tcPr>
            <w:tcW w:w="200" w:type="pct"/>
            <w:tcBorders>
              <w:top w:val="nil"/>
              <w:left w:val="nil"/>
              <w:bottom w:val="single" w:sz="4" w:space="0" w:color="auto"/>
              <w:right w:val="single" w:sz="4" w:space="0" w:color="auto"/>
            </w:tcBorders>
            <w:shd w:val="clear" w:color="auto" w:fill="auto"/>
            <w:noWrap/>
            <w:vAlign w:val="center"/>
            <w:hideMark/>
          </w:tcPr>
          <w:p w:rsidR="00E42237" w:rsidRPr="00E42237" w:rsidRDefault="00E42237" w:rsidP="00B34EDB">
            <w:pPr>
              <w:spacing w:after="0" w:line="240" w:lineRule="auto"/>
              <w:jc w:val="center"/>
              <w:rPr>
                <w:rFonts w:ascii="Times New Roman" w:hAnsi="Times New Roman" w:cs="Times New Roman"/>
                <w:sz w:val="20"/>
                <w:szCs w:val="20"/>
              </w:rPr>
            </w:pPr>
          </w:p>
        </w:tc>
        <w:tc>
          <w:tcPr>
            <w:tcW w:w="251" w:type="pct"/>
            <w:tcBorders>
              <w:top w:val="nil"/>
              <w:left w:val="nil"/>
              <w:bottom w:val="single" w:sz="4" w:space="0" w:color="auto"/>
              <w:right w:val="single" w:sz="4" w:space="0" w:color="auto"/>
            </w:tcBorders>
            <w:shd w:val="clear" w:color="auto" w:fill="auto"/>
            <w:noWrap/>
            <w:vAlign w:val="center"/>
            <w:hideMark/>
          </w:tcPr>
          <w:p w:rsidR="00E42237" w:rsidRPr="00E42237" w:rsidRDefault="00E42237" w:rsidP="00B34EDB">
            <w:pPr>
              <w:spacing w:after="0" w:line="240" w:lineRule="auto"/>
              <w:jc w:val="center"/>
              <w:rPr>
                <w:rFonts w:ascii="Times New Roman" w:hAnsi="Times New Roman" w:cs="Times New Roman"/>
                <w:sz w:val="20"/>
                <w:szCs w:val="20"/>
              </w:rPr>
            </w:pPr>
          </w:p>
        </w:tc>
        <w:tc>
          <w:tcPr>
            <w:tcW w:w="297" w:type="pct"/>
            <w:tcBorders>
              <w:top w:val="nil"/>
              <w:left w:val="nil"/>
              <w:bottom w:val="single" w:sz="4" w:space="0" w:color="auto"/>
              <w:right w:val="single" w:sz="4" w:space="0" w:color="auto"/>
            </w:tcBorders>
            <w:shd w:val="clear" w:color="auto" w:fill="auto"/>
            <w:noWrap/>
            <w:vAlign w:val="center"/>
            <w:hideMark/>
          </w:tcPr>
          <w:p w:rsidR="00E42237" w:rsidRPr="00E42237" w:rsidRDefault="00E42237" w:rsidP="00B34EDB">
            <w:pPr>
              <w:spacing w:after="0" w:line="240" w:lineRule="auto"/>
              <w:jc w:val="center"/>
              <w:rPr>
                <w:rFonts w:ascii="Times New Roman" w:hAnsi="Times New Roman" w:cs="Times New Roman"/>
                <w:sz w:val="20"/>
                <w:szCs w:val="20"/>
              </w:rPr>
            </w:pPr>
            <w:r w:rsidRPr="00E42237">
              <w:rPr>
                <w:rFonts w:ascii="Times New Roman" w:hAnsi="Times New Roman" w:cs="Times New Roman"/>
                <w:sz w:val="20"/>
                <w:szCs w:val="20"/>
              </w:rPr>
              <w:t>3</w:t>
            </w:r>
          </w:p>
        </w:tc>
        <w:tc>
          <w:tcPr>
            <w:tcW w:w="251" w:type="pct"/>
            <w:tcBorders>
              <w:top w:val="nil"/>
              <w:left w:val="nil"/>
              <w:bottom w:val="single" w:sz="4" w:space="0" w:color="auto"/>
              <w:right w:val="single" w:sz="4" w:space="0" w:color="auto"/>
            </w:tcBorders>
            <w:shd w:val="clear" w:color="auto" w:fill="auto"/>
            <w:noWrap/>
            <w:vAlign w:val="center"/>
            <w:hideMark/>
          </w:tcPr>
          <w:p w:rsidR="00E42237" w:rsidRPr="00E42237" w:rsidRDefault="00E42237" w:rsidP="00B34EDB">
            <w:pPr>
              <w:spacing w:after="0" w:line="240" w:lineRule="auto"/>
              <w:jc w:val="center"/>
              <w:rPr>
                <w:rFonts w:ascii="Times New Roman" w:hAnsi="Times New Roman" w:cs="Times New Roman"/>
                <w:sz w:val="20"/>
                <w:szCs w:val="20"/>
              </w:rPr>
            </w:pPr>
          </w:p>
        </w:tc>
        <w:tc>
          <w:tcPr>
            <w:tcW w:w="265" w:type="pct"/>
            <w:tcBorders>
              <w:top w:val="nil"/>
              <w:left w:val="nil"/>
              <w:bottom w:val="single" w:sz="4" w:space="0" w:color="auto"/>
              <w:right w:val="single" w:sz="4" w:space="0" w:color="auto"/>
            </w:tcBorders>
            <w:shd w:val="clear" w:color="auto" w:fill="auto"/>
            <w:noWrap/>
            <w:vAlign w:val="center"/>
            <w:hideMark/>
          </w:tcPr>
          <w:p w:rsidR="00E42237" w:rsidRPr="00E42237" w:rsidRDefault="00E42237" w:rsidP="00B34EDB">
            <w:pPr>
              <w:spacing w:after="0" w:line="240" w:lineRule="auto"/>
              <w:jc w:val="center"/>
              <w:rPr>
                <w:rFonts w:ascii="Times New Roman" w:hAnsi="Times New Roman" w:cs="Times New Roman"/>
                <w:sz w:val="20"/>
                <w:szCs w:val="20"/>
              </w:rPr>
            </w:pPr>
            <w:r w:rsidRPr="00E42237">
              <w:rPr>
                <w:rFonts w:ascii="Times New Roman" w:hAnsi="Times New Roman" w:cs="Times New Roman"/>
                <w:sz w:val="20"/>
                <w:szCs w:val="20"/>
              </w:rPr>
              <w:t>5</w:t>
            </w:r>
          </w:p>
        </w:tc>
        <w:tc>
          <w:tcPr>
            <w:tcW w:w="275" w:type="pct"/>
            <w:tcBorders>
              <w:top w:val="nil"/>
              <w:left w:val="nil"/>
              <w:bottom w:val="single" w:sz="4" w:space="0" w:color="auto"/>
              <w:right w:val="single" w:sz="4" w:space="0" w:color="auto"/>
            </w:tcBorders>
            <w:shd w:val="clear" w:color="auto" w:fill="auto"/>
            <w:noWrap/>
            <w:vAlign w:val="center"/>
            <w:hideMark/>
          </w:tcPr>
          <w:p w:rsidR="00E42237" w:rsidRPr="00E42237" w:rsidRDefault="00E42237" w:rsidP="00B34EDB">
            <w:pPr>
              <w:spacing w:after="0" w:line="240" w:lineRule="auto"/>
              <w:jc w:val="center"/>
              <w:rPr>
                <w:rFonts w:ascii="Times New Roman" w:hAnsi="Times New Roman" w:cs="Times New Roman"/>
                <w:sz w:val="20"/>
                <w:szCs w:val="20"/>
              </w:rPr>
            </w:pPr>
            <w:r w:rsidRPr="00E42237">
              <w:rPr>
                <w:rFonts w:ascii="Times New Roman" w:hAnsi="Times New Roman" w:cs="Times New Roman"/>
                <w:sz w:val="20"/>
                <w:szCs w:val="20"/>
              </w:rPr>
              <w:t>2</w:t>
            </w:r>
          </w:p>
        </w:tc>
      </w:tr>
      <w:tr w:rsidR="00E42237" w:rsidRPr="00E42237" w:rsidTr="00B34EDB">
        <w:trPr>
          <w:trHeight w:val="315"/>
        </w:trPr>
        <w:tc>
          <w:tcPr>
            <w:tcW w:w="1905" w:type="pct"/>
            <w:tcBorders>
              <w:top w:val="nil"/>
              <w:left w:val="single" w:sz="4" w:space="0" w:color="auto"/>
              <w:bottom w:val="single" w:sz="4" w:space="0" w:color="auto"/>
              <w:right w:val="single" w:sz="4" w:space="0" w:color="auto"/>
            </w:tcBorders>
            <w:shd w:val="clear" w:color="auto" w:fill="auto"/>
            <w:vAlign w:val="center"/>
            <w:hideMark/>
          </w:tcPr>
          <w:p w:rsidR="00E42237" w:rsidRPr="00E42237" w:rsidRDefault="00E42237" w:rsidP="00B34EDB">
            <w:pPr>
              <w:spacing w:after="0" w:line="240" w:lineRule="auto"/>
              <w:rPr>
                <w:rFonts w:ascii="Times New Roman" w:hAnsi="Times New Roman" w:cs="Times New Roman"/>
                <w:b/>
                <w:bCs/>
                <w:sz w:val="20"/>
                <w:szCs w:val="20"/>
              </w:rPr>
            </w:pPr>
            <w:r w:rsidRPr="00E42237">
              <w:rPr>
                <w:rFonts w:ascii="Times New Roman" w:hAnsi="Times New Roman" w:cs="Times New Roman"/>
                <w:b/>
                <w:bCs/>
                <w:sz w:val="20"/>
                <w:szCs w:val="20"/>
              </w:rPr>
              <w:t>БОЛЕЗНИ НЕРВНОЙ СИСТЕМЫ</w:t>
            </w:r>
          </w:p>
        </w:tc>
        <w:tc>
          <w:tcPr>
            <w:tcW w:w="529" w:type="pct"/>
            <w:tcBorders>
              <w:top w:val="nil"/>
              <w:left w:val="nil"/>
              <w:bottom w:val="single" w:sz="4" w:space="0" w:color="auto"/>
              <w:right w:val="single" w:sz="4" w:space="0" w:color="auto"/>
            </w:tcBorders>
            <w:shd w:val="clear" w:color="auto" w:fill="auto"/>
            <w:noWrap/>
            <w:vAlign w:val="center"/>
            <w:hideMark/>
          </w:tcPr>
          <w:p w:rsidR="00E42237" w:rsidRPr="00E42237" w:rsidRDefault="00E42237" w:rsidP="00B34EDB">
            <w:pPr>
              <w:spacing w:after="0" w:line="240" w:lineRule="auto"/>
              <w:jc w:val="center"/>
              <w:rPr>
                <w:rFonts w:ascii="Times New Roman" w:hAnsi="Times New Roman" w:cs="Times New Roman"/>
                <w:sz w:val="20"/>
                <w:szCs w:val="20"/>
              </w:rPr>
            </w:pPr>
            <w:r w:rsidRPr="00E42237">
              <w:rPr>
                <w:rFonts w:ascii="Times New Roman" w:hAnsi="Times New Roman" w:cs="Times New Roman"/>
                <w:sz w:val="20"/>
                <w:szCs w:val="20"/>
              </w:rPr>
              <w:t>5</w:t>
            </w:r>
          </w:p>
        </w:tc>
        <w:tc>
          <w:tcPr>
            <w:tcW w:w="529" w:type="pct"/>
            <w:tcBorders>
              <w:top w:val="nil"/>
              <w:left w:val="nil"/>
              <w:bottom w:val="single" w:sz="4" w:space="0" w:color="auto"/>
              <w:right w:val="single" w:sz="4" w:space="0" w:color="auto"/>
            </w:tcBorders>
            <w:shd w:val="clear" w:color="auto" w:fill="auto"/>
            <w:noWrap/>
            <w:vAlign w:val="center"/>
            <w:hideMark/>
          </w:tcPr>
          <w:p w:rsidR="00E42237" w:rsidRPr="00E42237" w:rsidRDefault="00E42237" w:rsidP="00B34EDB">
            <w:pPr>
              <w:spacing w:after="0" w:line="240" w:lineRule="auto"/>
              <w:jc w:val="center"/>
              <w:rPr>
                <w:rFonts w:ascii="Times New Roman" w:hAnsi="Times New Roman" w:cs="Times New Roman"/>
                <w:sz w:val="20"/>
                <w:szCs w:val="20"/>
              </w:rPr>
            </w:pPr>
            <w:r w:rsidRPr="00E42237">
              <w:rPr>
                <w:rFonts w:ascii="Times New Roman" w:hAnsi="Times New Roman" w:cs="Times New Roman"/>
                <w:sz w:val="20"/>
                <w:szCs w:val="20"/>
              </w:rPr>
              <w:t>5</w:t>
            </w:r>
          </w:p>
        </w:tc>
        <w:tc>
          <w:tcPr>
            <w:tcW w:w="244" w:type="pct"/>
            <w:tcBorders>
              <w:top w:val="nil"/>
              <w:left w:val="nil"/>
              <w:bottom w:val="single" w:sz="4" w:space="0" w:color="auto"/>
              <w:right w:val="single" w:sz="4" w:space="0" w:color="auto"/>
            </w:tcBorders>
            <w:shd w:val="clear" w:color="auto" w:fill="auto"/>
            <w:noWrap/>
            <w:vAlign w:val="center"/>
            <w:hideMark/>
          </w:tcPr>
          <w:p w:rsidR="00E42237" w:rsidRPr="00E42237" w:rsidRDefault="00E42237" w:rsidP="00B34EDB">
            <w:pPr>
              <w:spacing w:after="0" w:line="240" w:lineRule="auto"/>
              <w:jc w:val="center"/>
              <w:rPr>
                <w:rFonts w:ascii="Times New Roman" w:hAnsi="Times New Roman" w:cs="Times New Roman"/>
                <w:sz w:val="20"/>
                <w:szCs w:val="20"/>
              </w:rPr>
            </w:pPr>
            <w:r w:rsidRPr="00E42237">
              <w:rPr>
                <w:rFonts w:ascii="Times New Roman" w:hAnsi="Times New Roman" w:cs="Times New Roman"/>
                <w:sz w:val="20"/>
                <w:szCs w:val="20"/>
              </w:rPr>
              <w:t>3</w:t>
            </w:r>
          </w:p>
        </w:tc>
        <w:tc>
          <w:tcPr>
            <w:tcW w:w="253" w:type="pct"/>
            <w:tcBorders>
              <w:top w:val="nil"/>
              <w:left w:val="nil"/>
              <w:bottom w:val="single" w:sz="4" w:space="0" w:color="auto"/>
              <w:right w:val="single" w:sz="4" w:space="0" w:color="auto"/>
            </w:tcBorders>
            <w:shd w:val="clear" w:color="auto" w:fill="auto"/>
            <w:noWrap/>
            <w:vAlign w:val="center"/>
            <w:hideMark/>
          </w:tcPr>
          <w:p w:rsidR="00E42237" w:rsidRPr="00E42237" w:rsidRDefault="00E42237" w:rsidP="00B34EDB">
            <w:pPr>
              <w:spacing w:after="0" w:line="240" w:lineRule="auto"/>
              <w:jc w:val="center"/>
              <w:rPr>
                <w:rFonts w:ascii="Times New Roman" w:hAnsi="Times New Roman" w:cs="Times New Roman"/>
                <w:sz w:val="20"/>
                <w:szCs w:val="20"/>
              </w:rPr>
            </w:pPr>
          </w:p>
        </w:tc>
        <w:tc>
          <w:tcPr>
            <w:tcW w:w="200" w:type="pct"/>
            <w:tcBorders>
              <w:top w:val="nil"/>
              <w:left w:val="nil"/>
              <w:bottom w:val="single" w:sz="4" w:space="0" w:color="auto"/>
              <w:right w:val="single" w:sz="4" w:space="0" w:color="auto"/>
            </w:tcBorders>
            <w:shd w:val="clear" w:color="auto" w:fill="auto"/>
            <w:noWrap/>
            <w:vAlign w:val="center"/>
            <w:hideMark/>
          </w:tcPr>
          <w:p w:rsidR="00E42237" w:rsidRPr="00E42237" w:rsidRDefault="00E42237" w:rsidP="00B34EDB">
            <w:pPr>
              <w:spacing w:after="0" w:line="240" w:lineRule="auto"/>
              <w:jc w:val="center"/>
              <w:rPr>
                <w:rFonts w:ascii="Times New Roman" w:hAnsi="Times New Roman" w:cs="Times New Roman"/>
                <w:sz w:val="20"/>
                <w:szCs w:val="20"/>
              </w:rPr>
            </w:pPr>
            <w:r w:rsidRPr="00E42237">
              <w:rPr>
                <w:rFonts w:ascii="Times New Roman" w:hAnsi="Times New Roman" w:cs="Times New Roman"/>
                <w:sz w:val="20"/>
                <w:szCs w:val="20"/>
              </w:rPr>
              <w:t>1</w:t>
            </w:r>
          </w:p>
        </w:tc>
        <w:tc>
          <w:tcPr>
            <w:tcW w:w="251" w:type="pct"/>
            <w:tcBorders>
              <w:top w:val="nil"/>
              <w:left w:val="nil"/>
              <w:bottom w:val="single" w:sz="4" w:space="0" w:color="auto"/>
              <w:right w:val="single" w:sz="4" w:space="0" w:color="auto"/>
            </w:tcBorders>
            <w:shd w:val="clear" w:color="auto" w:fill="auto"/>
            <w:noWrap/>
            <w:vAlign w:val="center"/>
            <w:hideMark/>
          </w:tcPr>
          <w:p w:rsidR="00E42237" w:rsidRPr="00E42237" w:rsidRDefault="00E42237" w:rsidP="00B34EDB">
            <w:pPr>
              <w:spacing w:after="0" w:line="240" w:lineRule="auto"/>
              <w:jc w:val="center"/>
              <w:rPr>
                <w:rFonts w:ascii="Times New Roman" w:hAnsi="Times New Roman" w:cs="Times New Roman"/>
                <w:sz w:val="20"/>
                <w:szCs w:val="20"/>
              </w:rPr>
            </w:pPr>
            <w:r w:rsidRPr="00E42237">
              <w:rPr>
                <w:rFonts w:ascii="Times New Roman" w:hAnsi="Times New Roman" w:cs="Times New Roman"/>
                <w:sz w:val="20"/>
                <w:szCs w:val="20"/>
              </w:rPr>
              <w:t>2</w:t>
            </w:r>
          </w:p>
        </w:tc>
        <w:tc>
          <w:tcPr>
            <w:tcW w:w="297" w:type="pct"/>
            <w:tcBorders>
              <w:top w:val="nil"/>
              <w:left w:val="nil"/>
              <w:bottom w:val="single" w:sz="4" w:space="0" w:color="auto"/>
              <w:right w:val="single" w:sz="4" w:space="0" w:color="auto"/>
            </w:tcBorders>
            <w:shd w:val="clear" w:color="auto" w:fill="auto"/>
            <w:noWrap/>
            <w:vAlign w:val="center"/>
            <w:hideMark/>
          </w:tcPr>
          <w:p w:rsidR="00E42237" w:rsidRPr="00E42237" w:rsidRDefault="00E42237" w:rsidP="00B34EDB">
            <w:pPr>
              <w:spacing w:after="0" w:line="240" w:lineRule="auto"/>
              <w:jc w:val="center"/>
              <w:rPr>
                <w:rFonts w:ascii="Times New Roman" w:hAnsi="Times New Roman" w:cs="Times New Roman"/>
                <w:sz w:val="20"/>
                <w:szCs w:val="20"/>
              </w:rPr>
            </w:pPr>
            <w:r w:rsidRPr="00E42237">
              <w:rPr>
                <w:rFonts w:ascii="Times New Roman" w:hAnsi="Times New Roman" w:cs="Times New Roman"/>
                <w:sz w:val="20"/>
                <w:szCs w:val="20"/>
              </w:rPr>
              <w:t xml:space="preserve"> </w:t>
            </w:r>
          </w:p>
        </w:tc>
        <w:tc>
          <w:tcPr>
            <w:tcW w:w="251" w:type="pct"/>
            <w:tcBorders>
              <w:top w:val="nil"/>
              <w:left w:val="nil"/>
              <w:bottom w:val="single" w:sz="4" w:space="0" w:color="auto"/>
              <w:right w:val="single" w:sz="4" w:space="0" w:color="auto"/>
            </w:tcBorders>
            <w:shd w:val="clear" w:color="auto" w:fill="auto"/>
            <w:noWrap/>
            <w:vAlign w:val="center"/>
            <w:hideMark/>
          </w:tcPr>
          <w:p w:rsidR="00E42237" w:rsidRPr="00E42237" w:rsidRDefault="00E42237" w:rsidP="00B34EDB">
            <w:pPr>
              <w:spacing w:after="0" w:line="240" w:lineRule="auto"/>
              <w:jc w:val="center"/>
              <w:rPr>
                <w:rFonts w:ascii="Times New Roman" w:hAnsi="Times New Roman" w:cs="Times New Roman"/>
                <w:sz w:val="20"/>
                <w:szCs w:val="20"/>
              </w:rPr>
            </w:pPr>
            <w:r w:rsidRPr="00E42237">
              <w:rPr>
                <w:rFonts w:ascii="Times New Roman" w:hAnsi="Times New Roman" w:cs="Times New Roman"/>
                <w:sz w:val="20"/>
                <w:szCs w:val="20"/>
              </w:rPr>
              <w:t>2</w:t>
            </w:r>
          </w:p>
        </w:tc>
        <w:tc>
          <w:tcPr>
            <w:tcW w:w="265" w:type="pct"/>
            <w:tcBorders>
              <w:top w:val="nil"/>
              <w:left w:val="nil"/>
              <w:bottom w:val="single" w:sz="4" w:space="0" w:color="auto"/>
              <w:right w:val="single" w:sz="4" w:space="0" w:color="auto"/>
            </w:tcBorders>
            <w:shd w:val="clear" w:color="auto" w:fill="auto"/>
            <w:noWrap/>
            <w:vAlign w:val="center"/>
            <w:hideMark/>
          </w:tcPr>
          <w:p w:rsidR="00E42237" w:rsidRPr="00E42237" w:rsidRDefault="00E42237" w:rsidP="00B34EDB">
            <w:pPr>
              <w:spacing w:after="0" w:line="240" w:lineRule="auto"/>
              <w:jc w:val="center"/>
              <w:rPr>
                <w:rFonts w:ascii="Times New Roman" w:hAnsi="Times New Roman" w:cs="Times New Roman"/>
                <w:sz w:val="20"/>
                <w:szCs w:val="20"/>
              </w:rPr>
            </w:pPr>
            <w:r w:rsidRPr="00E42237">
              <w:rPr>
                <w:rFonts w:ascii="Times New Roman" w:hAnsi="Times New Roman" w:cs="Times New Roman"/>
                <w:sz w:val="20"/>
                <w:szCs w:val="20"/>
              </w:rPr>
              <w:t>1</w:t>
            </w:r>
          </w:p>
        </w:tc>
        <w:tc>
          <w:tcPr>
            <w:tcW w:w="275" w:type="pct"/>
            <w:tcBorders>
              <w:top w:val="nil"/>
              <w:left w:val="nil"/>
              <w:bottom w:val="single" w:sz="4" w:space="0" w:color="auto"/>
              <w:right w:val="single" w:sz="4" w:space="0" w:color="auto"/>
            </w:tcBorders>
            <w:shd w:val="clear" w:color="auto" w:fill="auto"/>
            <w:noWrap/>
            <w:vAlign w:val="center"/>
            <w:hideMark/>
          </w:tcPr>
          <w:p w:rsidR="00E42237" w:rsidRPr="00E42237" w:rsidRDefault="00E42237" w:rsidP="00B34EDB">
            <w:pPr>
              <w:spacing w:after="0" w:line="240" w:lineRule="auto"/>
              <w:jc w:val="center"/>
              <w:rPr>
                <w:rFonts w:ascii="Times New Roman" w:hAnsi="Times New Roman" w:cs="Times New Roman"/>
                <w:sz w:val="20"/>
                <w:szCs w:val="20"/>
              </w:rPr>
            </w:pPr>
            <w:r w:rsidRPr="00E42237">
              <w:rPr>
                <w:rFonts w:ascii="Times New Roman" w:hAnsi="Times New Roman" w:cs="Times New Roman"/>
                <w:sz w:val="20"/>
                <w:szCs w:val="20"/>
              </w:rPr>
              <w:t>1</w:t>
            </w:r>
          </w:p>
        </w:tc>
      </w:tr>
      <w:tr w:rsidR="00E42237" w:rsidRPr="00E42237" w:rsidTr="00B34EDB">
        <w:trPr>
          <w:trHeight w:val="630"/>
        </w:trPr>
        <w:tc>
          <w:tcPr>
            <w:tcW w:w="1905" w:type="pct"/>
            <w:tcBorders>
              <w:top w:val="nil"/>
              <w:left w:val="single" w:sz="4" w:space="0" w:color="auto"/>
              <w:bottom w:val="single" w:sz="4" w:space="0" w:color="auto"/>
              <w:right w:val="single" w:sz="4" w:space="0" w:color="auto"/>
            </w:tcBorders>
            <w:shd w:val="clear" w:color="auto" w:fill="auto"/>
            <w:vAlign w:val="center"/>
            <w:hideMark/>
          </w:tcPr>
          <w:p w:rsidR="00E42237" w:rsidRPr="00E42237" w:rsidRDefault="00E42237" w:rsidP="00B34EDB">
            <w:pPr>
              <w:spacing w:after="0" w:line="240" w:lineRule="auto"/>
              <w:rPr>
                <w:rFonts w:ascii="Times New Roman" w:hAnsi="Times New Roman" w:cs="Times New Roman"/>
                <w:sz w:val="20"/>
                <w:szCs w:val="20"/>
              </w:rPr>
            </w:pPr>
            <w:r w:rsidRPr="00E42237">
              <w:rPr>
                <w:rFonts w:ascii="Times New Roman" w:hAnsi="Times New Roman" w:cs="Times New Roman"/>
                <w:sz w:val="20"/>
                <w:szCs w:val="20"/>
              </w:rPr>
              <w:t>эпизодические и пароксизмальные расстройства</w:t>
            </w:r>
          </w:p>
        </w:tc>
        <w:tc>
          <w:tcPr>
            <w:tcW w:w="529" w:type="pct"/>
            <w:tcBorders>
              <w:top w:val="nil"/>
              <w:left w:val="nil"/>
              <w:bottom w:val="single" w:sz="4" w:space="0" w:color="auto"/>
              <w:right w:val="single" w:sz="4" w:space="0" w:color="auto"/>
            </w:tcBorders>
            <w:shd w:val="clear" w:color="auto" w:fill="auto"/>
            <w:noWrap/>
            <w:vAlign w:val="center"/>
            <w:hideMark/>
          </w:tcPr>
          <w:p w:rsidR="00E42237" w:rsidRPr="00E42237" w:rsidRDefault="00E42237" w:rsidP="00B34EDB">
            <w:pPr>
              <w:spacing w:after="0" w:line="240" w:lineRule="auto"/>
              <w:jc w:val="center"/>
              <w:rPr>
                <w:rFonts w:ascii="Times New Roman" w:hAnsi="Times New Roman" w:cs="Times New Roman"/>
                <w:sz w:val="20"/>
                <w:szCs w:val="20"/>
              </w:rPr>
            </w:pPr>
            <w:r w:rsidRPr="00E42237">
              <w:rPr>
                <w:rFonts w:ascii="Times New Roman" w:hAnsi="Times New Roman" w:cs="Times New Roman"/>
                <w:sz w:val="20"/>
                <w:szCs w:val="20"/>
              </w:rPr>
              <w:t xml:space="preserve"> </w:t>
            </w:r>
          </w:p>
        </w:tc>
        <w:tc>
          <w:tcPr>
            <w:tcW w:w="529" w:type="pct"/>
            <w:tcBorders>
              <w:top w:val="nil"/>
              <w:left w:val="nil"/>
              <w:bottom w:val="single" w:sz="4" w:space="0" w:color="auto"/>
              <w:right w:val="single" w:sz="4" w:space="0" w:color="auto"/>
            </w:tcBorders>
            <w:shd w:val="clear" w:color="auto" w:fill="auto"/>
            <w:noWrap/>
            <w:vAlign w:val="center"/>
            <w:hideMark/>
          </w:tcPr>
          <w:p w:rsidR="00E42237" w:rsidRPr="00E42237" w:rsidRDefault="00E42237" w:rsidP="00B34EDB">
            <w:pPr>
              <w:spacing w:after="0" w:line="240" w:lineRule="auto"/>
              <w:jc w:val="center"/>
              <w:rPr>
                <w:rFonts w:ascii="Times New Roman" w:hAnsi="Times New Roman" w:cs="Times New Roman"/>
                <w:sz w:val="20"/>
                <w:szCs w:val="20"/>
              </w:rPr>
            </w:pPr>
            <w:r w:rsidRPr="00E42237">
              <w:rPr>
                <w:rFonts w:ascii="Times New Roman" w:hAnsi="Times New Roman" w:cs="Times New Roman"/>
                <w:sz w:val="20"/>
                <w:szCs w:val="20"/>
              </w:rPr>
              <w:t>1</w:t>
            </w:r>
          </w:p>
        </w:tc>
        <w:tc>
          <w:tcPr>
            <w:tcW w:w="244" w:type="pct"/>
            <w:tcBorders>
              <w:top w:val="nil"/>
              <w:left w:val="nil"/>
              <w:bottom w:val="single" w:sz="4" w:space="0" w:color="auto"/>
              <w:right w:val="single" w:sz="4" w:space="0" w:color="auto"/>
            </w:tcBorders>
            <w:shd w:val="clear" w:color="auto" w:fill="auto"/>
            <w:noWrap/>
            <w:vAlign w:val="center"/>
            <w:hideMark/>
          </w:tcPr>
          <w:p w:rsidR="00E42237" w:rsidRPr="00E42237" w:rsidRDefault="00E42237" w:rsidP="00B34EDB">
            <w:pPr>
              <w:spacing w:after="0" w:line="240" w:lineRule="auto"/>
              <w:jc w:val="center"/>
              <w:rPr>
                <w:rFonts w:ascii="Times New Roman" w:hAnsi="Times New Roman" w:cs="Times New Roman"/>
                <w:sz w:val="20"/>
                <w:szCs w:val="20"/>
              </w:rPr>
            </w:pPr>
          </w:p>
        </w:tc>
        <w:tc>
          <w:tcPr>
            <w:tcW w:w="253" w:type="pct"/>
            <w:tcBorders>
              <w:top w:val="nil"/>
              <w:left w:val="nil"/>
              <w:bottom w:val="single" w:sz="4" w:space="0" w:color="auto"/>
              <w:right w:val="single" w:sz="4" w:space="0" w:color="auto"/>
            </w:tcBorders>
            <w:shd w:val="clear" w:color="auto" w:fill="auto"/>
            <w:noWrap/>
            <w:vAlign w:val="center"/>
            <w:hideMark/>
          </w:tcPr>
          <w:p w:rsidR="00E42237" w:rsidRPr="00E42237" w:rsidRDefault="00E42237" w:rsidP="00B34EDB">
            <w:pPr>
              <w:spacing w:after="0" w:line="240" w:lineRule="auto"/>
              <w:jc w:val="center"/>
              <w:rPr>
                <w:rFonts w:ascii="Times New Roman" w:hAnsi="Times New Roman" w:cs="Times New Roman"/>
                <w:sz w:val="20"/>
                <w:szCs w:val="20"/>
              </w:rPr>
            </w:pPr>
          </w:p>
        </w:tc>
        <w:tc>
          <w:tcPr>
            <w:tcW w:w="200" w:type="pct"/>
            <w:tcBorders>
              <w:top w:val="nil"/>
              <w:left w:val="nil"/>
              <w:bottom w:val="single" w:sz="4" w:space="0" w:color="auto"/>
              <w:right w:val="single" w:sz="4" w:space="0" w:color="auto"/>
            </w:tcBorders>
            <w:shd w:val="clear" w:color="auto" w:fill="auto"/>
            <w:noWrap/>
            <w:vAlign w:val="center"/>
            <w:hideMark/>
          </w:tcPr>
          <w:p w:rsidR="00E42237" w:rsidRPr="00E42237" w:rsidRDefault="00E42237" w:rsidP="00B34EDB">
            <w:pPr>
              <w:spacing w:after="0" w:line="240" w:lineRule="auto"/>
              <w:jc w:val="center"/>
              <w:rPr>
                <w:rFonts w:ascii="Times New Roman" w:hAnsi="Times New Roman" w:cs="Times New Roman"/>
                <w:sz w:val="20"/>
                <w:szCs w:val="20"/>
              </w:rPr>
            </w:pPr>
          </w:p>
        </w:tc>
        <w:tc>
          <w:tcPr>
            <w:tcW w:w="251" w:type="pct"/>
            <w:tcBorders>
              <w:top w:val="nil"/>
              <w:left w:val="nil"/>
              <w:bottom w:val="single" w:sz="4" w:space="0" w:color="auto"/>
              <w:right w:val="single" w:sz="4" w:space="0" w:color="auto"/>
            </w:tcBorders>
            <w:shd w:val="clear" w:color="auto" w:fill="auto"/>
            <w:noWrap/>
            <w:vAlign w:val="center"/>
            <w:hideMark/>
          </w:tcPr>
          <w:p w:rsidR="00E42237" w:rsidRPr="00E42237" w:rsidRDefault="00E42237" w:rsidP="00B34EDB">
            <w:pPr>
              <w:spacing w:after="0" w:line="240" w:lineRule="auto"/>
              <w:jc w:val="center"/>
              <w:rPr>
                <w:rFonts w:ascii="Times New Roman" w:hAnsi="Times New Roman" w:cs="Times New Roman"/>
                <w:sz w:val="20"/>
                <w:szCs w:val="20"/>
              </w:rPr>
            </w:pPr>
          </w:p>
        </w:tc>
        <w:tc>
          <w:tcPr>
            <w:tcW w:w="297" w:type="pct"/>
            <w:tcBorders>
              <w:top w:val="nil"/>
              <w:left w:val="nil"/>
              <w:bottom w:val="single" w:sz="4" w:space="0" w:color="auto"/>
              <w:right w:val="single" w:sz="4" w:space="0" w:color="auto"/>
            </w:tcBorders>
            <w:shd w:val="clear" w:color="auto" w:fill="auto"/>
            <w:noWrap/>
            <w:vAlign w:val="center"/>
            <w:hideMark/>
          </w:tcPr>
          <w:p w:rsidR="00E42237" w:rsidRPr="00E42237" w:rsidRDefault="00E42237" w:rsidP="00B34EDB">
            <w:pPr>
              <w:spacing w:after="0" w:line="240" w:lineRule="auto"/>
              <w:jc w:val="center"/>
              <w:rPr>
                <w:rFonts w:ascii="Times New Roman" w:hAnsi="Times New Roman" w:cs="Times New Roman"/>
                <w:sz w:val="20"/>
                <w:szCs w:val="20"/>
              </w:rPr>
            </w:pPr>
          </w:p>
        </w:tc>
        <w:tc>
          <w:tcPr>
            <w:tcW w:w="251" w:type="pct"/>
            <w:tcBorders>
              <w:top w:val="nil"/>
              <w:left w:val="nil"/>
              <w:bottom w:val="single" w:sz="4" w:space="0" w:color="auto"/>
              <w:right w:val="single" w:sz="4" w:space="0" w:color="auto"/>
            </w:tcBorders>
            <w:shd w:val="clear" w:color="auto" w:fill="auto"/>
            <w:noWrap/>
            <w:vAlign w:val="center"/>
            <w:hideMark/>
          </w:tcPr>
          <w:p w:rsidR="00E42237" w:rsidRPr="00E42237" w:rsidRDefault="00E42237" w:rsidP="00B34EDB">
            <w:pPr>
              <w:spacing w:after="0" w:line="240" w:lineRule="auto"/>
              <w:jc w:val="center"/>
              <w:rPr>
                <w:rFonts w:ascii="Times New Roman" w:hAnsi="Times New Roman" w:cs="Times New Roman"/>
                <w:sz w:val="20"/>
                <w:szCs w:val="20"/>
              </w:rPr>
            </w:pPr>
            <w:r w:rsidRPr="00E42237">
              <w:rPr>
                <w:rFonts w:ascii="Times New Roman" w:hAnsi="Times New Roman" w:cs="Times New Roman"/>
                <w:sz w:val="20"/>
                <w:szCs w:val="20"/>
              </w:rPr>
              <w:t xml:space="preserve"> </w:t>
            </w:r>
          </w:p>
        </w:tc>
        <w:tc>
          <w:tcPr>
            <w:tcW w:w="265" w:type="pct"/>
            <w:tcBorders>
              <w:top w:val="nil"/>
              <w:left w:val="nil"/>
              <w:bottom w:val="single" w:sz="4" w:space="0" w:color="auto"/>
              <w:right w:val="single" w:sz="4" w:space="0" w:color="auto"/>
            </w:tcBorders>
            <w:shd w:val="clear" w:color="auto" w:fill="auto"/>
            <w:noWrap/>
            <w:vAlign w:val="center"/>
            <w:hideMark/>
          </w:tcPr>
          <w:p w:rsidR="00E42237" w:rsidRPr="00E42237" w:rsidRDefault="00E42237" w:rsidP="00B34EDB">
            <w:pPr>
              <w:spacing w:after="0" w:line="240" w:lineRule="auto"/>
              <w:jc w:val="center"/>
              <w:rPr>
                <w:rFonts w:ascii="Times New Roman" w:hAnsi="Times New Roman" w:cs="Times New Roman"/>
                <w:sz w:val="20"/>
                <w:szCs w:val="20"/>
              </w:rPr>
            </w:pPr>
            <w:r w:rsidRPr="00E42237">
              <w:rPr>
                <w:rFonts w:ascii="Times New Roman" w:hAnsi="Times New Roman" w:cs="Times New Roman"/>
                <w:sz w:val="20"/>
                <w:szCs w:val="20"/>
              </w:rPr>
              <w:t xml:space="preserve"> </w:t>
            </w:r>
          </w:p>
        </w:tc>
        <w:tc>
          <w:tcPr>
            <w:tcW w:w="275" w:type="pct"/>
            <w:tcBorders>
              <w:top w:val="nil"/>
              <w:left w:val="nil"/>
              <w:bottom w:val="single" w:sz="4" w:space="0" w:color="auto"/>
              <w:right w:val="single" w:sz="4" w:space="0" w:color="auto"/>
            </w:tcBorders>
            <w:shd w:val="clear" w:color="auto" w:fill="auto"/>
            <w:noWrap/>
            <w:vAlign w:val="center"/>
            <w:hideMark/>
          </w:tcPr>
          <w:p w:rsidR="00E42237" w:rsidRPr="00E42237" w:rsidRDefault="00E42237" w:rsidP="00B34EDB">
            <w:pPr>
              <w:spacing w:after="0" w:line="240" w:lineRule="auto"/>
              <w:jc w:val="center"/>
              <w:rPr>
                <w:rFonts w:ascii="Times New Roman" w:hAnsi="Times New Roman" w:cs="Times New Roman"/>
                <w:sz w:val="20"/>
                <w:szCs w:val="20"/>
              </w:rPr>
            </w:pPr>
            <w:r w:rsidRPr="00E42237">
              <w:rPr>
                <w:rFonts w:ascii="Times New Roman" w:hAnsi="Times New Roman" w:cs="Times New Roman"/>
                <w:sz w:val="20"/>
                <w:szCs w:val="20"/>
              </w:rPr>
              <w:t>1</w:t>
            </w:r>
          </w:p>
        </w:tc>
      </w:tr>
      <w:tr w:rsidR="00E42237" w:rsidRPr="00E42237" w:rsidTr="00B34EDB">
        <w:trPr>
          <w:trHeight w:val="630"/>
        </w:trPr>
        <w:tc>
          <w:tcPr>
            <w:tcW w:w="1905" w:type="pct"/>
            <w:tcBorders>
              <w:top w:val="nil"/>
              <w:left w:val="single" w:sz="4" w:space="0" w:color="auto"/>
              <w:bottom w:val="single" w:sz="4" w:space="0" w:color="auto"/>
              <w:right w:val="single" w:sz="4" w:space="0" w:color="auto"/>
            </w:tcBorders>
            <w:shd w:val="clear" w:color="auto" w:fill="auto"/>
            <w:vAlign w:val="center"/>
            <w:hideMark/>
          </w:tcPr>
          <w:p w:rsidR="00E42237" w:rsidRPr="00E42237" w:rsidRDefault="00E42237" w:rsidP="00B34EDB">
            <w:pPr>
              <w:spacing w:after="0" w:line="240" w:lineRule="auto"/>
              <w:rPr>
                <w:rFonts w:ascii="Times New Roman" w:hAnsi="Times New Roman" w:cs="Times New Roman"/>
                <w:sz w:val="20"/>
                <w:szCs w:val="20"/>
              </w:rPr>
            </w:pPr>
            <w:r w:rsidRPr="00E42237">
              <w:rPr>
                <w:rFonts w:ascii="Times New Roman" w:hAnsi="Times New Roman" w:cs="Times New Roman"/>
                <w:sz w:val="20"/>
                <w:szCs w:val="20"/>
              </w:rPr>
              <w:t>церебральный паралич и другие паралитические синдромы</w:t>
            </w:r>
          </w:p>
        </w:tc>
        <w:tc>
          <w:tcPr>
            <w:tcW w:w="529" w:type="pct"/>
            <w:tcBorders>
              <w:top w:val="nil"/>
              <w:left w:val="nil"/>
              <w:bottom w:val="single" w:sz="4" w:space="0" w:color="auto"/>
              <w:right w:val="single" w:sz="4" w:space="0" w:color="auto"/>
            </w:tcBorders>
            <w:shd w:val="clear" w:color="auto" w:fill="auto"/>
            <w:noWrap/>
            <w:vAlign w:val="center"/>
            <w:hideMark/>
          </w:tcPr>
          <w:p w:rsidR="00E42237" w:rsidRPr="00E42237" w:rsidRDefault="00E42237" w:rsidP="00B34EDB">
            <w:pPr>
              <w:spacing w:after="0" w:line="240" w:lineRule="auto"/>
              <w:jc w:val="center"/>
              <w:rPr>
                <w:rFonts w:ascii="Times New Roman" w:hAnsi="Times New Roman" w:cs="Times New Roman"/>
                <w:sz w:val="20"/>
                <w:szCs w:val="20"/>
              </w:rPr>
            </w:pPr>
            <w:r w:rsidRPr="00E42237">
              <w:rPr>
                <w:rFonts w:ascii="Times New Roman" w:hAnsi="Times New Roman" w:cs="Times New Roman"/>
                <w:sz w:val="20"/>
                <w:szCs w:val="20"/>
              </w:rPr>
              <w:t>5</w:t>
            </w:r>
          </w:p>
        </w:tc>
        <w:tc>
          <w:tcPr>
            <w:tcW w:w="529" w:type="pct"/>
            <w:tcBorders>
              <w:top w:val="nil"/>
              <w:left w:val="nil"/>
              <w:bottom w:val="single" w:sz="4" w:space="0" w:color="auto"/>
              <w:right w:val="single" w:sz="4" w:space="0" w:color="auto"/>
            </w:tcBorders>
            <w:shd w:val="clear" w:color="auto" w:fill="auto"/>
            <w:noWrap/>
            <w:vAlign w:val="center"/>
            <w:hideMark/>
          </w:tcPr>
          <w:p w:rsidR="00E42237" w:rsidRPr="00E42237" w:rsidRDefault="00E42237" w:rsidP="00B34EDB">
            <w:pPr>
              <w:spacing w:after="0" w:line="240" w:lineRule="auto"/>
              <w:jc w:val="center"/>
              <w:rPr>
                <w:rFonts w:ascii="Times New Roman" w:hAnsi="Times New Roman" w:cs="Times New Roman"/>
                <w:sz w:val="20"/>
                <w:szCs w:val="20"/>
              </w:rPr>
            </w:pPr>
            <w:r w:rsidRPr="00E42237">
              <w:rPr>
                <w:rFonts w:ascii="Times New Roman" w:hAnsi="Times New Roman" w:cs="Times New Roman"/>
                <w:sz w:val="20"/>
                <w:szCs w:val="20"/>
              </w:rPr>
              <w:t>4</w:t>
            </w:r>
          </w:p>
        </w:tc>
        <w:tc>
          <w:tcPr>
            <w:tcW w:w="244" w:type="pct"/>
            <w:tcBorders>
              <w:top w:val="nil"/>
              <w:left w:val="nil"/>
              <w:bottom w:val="single" w:sz="4" w:space="0" w:color="auto"/>
              <w:right w:val="single" w:sz="4" w:space="0" w:color="auto"/>
            </w:tcBorders>
            <w:shd w:val="clear" w:color="auto" w:fill="auto"/>
            <w:noWrap/>
            <w:vAlign w:val="center"/>
            <w:hideMark/>
          </w:tcPr>
          <w:p w:rsidR="00E42237" w:rsidRPr="00E42237" w:rsidRDefault="00E42237" w:rsidP="00B34EDB">
            <w:pPr>
              <w:spacing w:after="0" w:line="240" w:lineRule="auto"/>
              <w:jc w:val="center"/>
              <w:rPr>
                <w:rFonts w:ascii="Times New Roman" w:hAnsi="Times New Roman" w:cs="Times New Roman"/>
                <w:sz w:val="20"/>
                <w:szCs w:val="20"/>
              </w:rPr>
            </w:pPr>
            <w:r w:rsidRPr="00E42237">
              <w:rPr>
                <w:rFonts w:ascii="Times New Roman" w:hAnsi="Times New Roman" w:cs="Times New Roman"/>
                <w:sz w:val="20"/>
                <w:szCs w:val="20"/>
              </w:rPr>
              <w:t>3</w:t>
            </w:r>
          </w:p>
        </w:tc>
        <w:tc>
          <w:tcPr>
            <w:tcW w:w="253" w:type="pct"/>
            <w:tcBorders>
              <w:top w:val="nil"/>
              <w:left w:val="nil"/>
              <w:bottom w:val="single" w:sz="4" w:space="0" w:color="auto"/>
              <w:right w:val="single" w:sz="4" w:space="0" w:color="auto"/>
            </w:tcBorders>
            <w:shd w:val="clear" w:color="auto" w:fill="auto"/>
            <w:noWrap/>
            <w:vAlign w:val="center"/>
            <w:hideMark/>
          </w:tcPr>
          <w:p w:rsidR="00E42237" w:rsidRPr="00E42237" w:rsidRDefault="00E42237" w:rsidP="00B34EDB">
            <w:pPr>
              <w:spacing w:after="0" w:line="240" w:lineRule="auto"/>
              <w:jc w:val="center"/>
              <w:rPr>
                <w:rFonts w:ascii="Times New Roman" w:hAnsi="Times New Roman" w:cs="Times New Roman"/>
                <w:sz w:val="20"/>
                <w:szCs w:val="20"/>
              </w:rPr>
            </w:pPr>
          </w:p>
        </w:tc>
        <w:tc>
          <w:tcPr>
            <w:tcW w:w="200" w:type="pct"/>
            <w:tcBorders>
              <w:top w:val="nil"/>
              <w:left w:val="nil"/>
              <w:bottom w:val="single" w:sz="4" w:space="0" w:color="auto"/>
              <w:right w:val="single" w:sz="4" w:space="0" w:color="auto"/>
            </w:tcBorders>
            <w:shd w:val="clear" w:color="auto" w:fill="auto"/>
            <w:noWrap/>
            <w:vAlign w:val="center"/>
            <w:hideMark/>
          </w:tcPr>
          <w:p w:rsidR="00E42237" w:rsidRPr="00E42237" w:rsidRDefault="00E42237" w:rsidP="00B34EDB">
            <w:pPr>
              <w:spacing w:after="0" w:line="240" w:lineRule="auto"/>
              <w:jc w:val="center"/>
              <w:rPr>
                <w:rFonts w:ascii="Times New Roman" w:hAnsi="Times New Roman" w:cs="Times New Roman"/>
                <w:sz w:val="20"/>
                <w:szCs w:val="20"/>
              </w:rPr>
            </w:pPr>
            <w:r w:rsidRPr="00E42237">
              <w:rPr>
                <w:rFonts w:ascii="Times New Roman" w:hAnsi="Times New Roman" w:cs="Times New Roman"/>
                <w:sz w:val="20"/>
                <w:szCs w:val="20"/>
              </w:rPr>
              <w:t>1</w:t>
            </w:r>
          </w:p>
        </w:tc>
        <w:tc>
          <w:tcPr>
            <w:tcW w:w="251" w:type="pct"/>
            <w:tcBorders>
              <w:top w:val="nil"/>
              <w:left w:val="nil"/>
              <w:bottom w:val="single" w:sz="4" w:space="0" w:color="auto"/>
              <w:right w:val="single" w:sz="4" w:space="0" w:color="auto"/>
            </w:tcBorders>
            <w:shd w:val="clear" w:color="auto" w:fill="auto"/>
            <w:noWrap/>
            <w:vAlign w:val="center"/>
            <w:hideMark/>
          </w:tcPr>
          <w:p w:rsidR="00E42237" w:rsidRPr="00E42237" w:rsidRDefault="00E42237" w:rsidP="00B34EDB">
            <w:pPr>
              <w:spacing w:after="0" w:line="240" w:lineRule="auto"/>
              <w:jc w:val="center"/>
              <w:rPr>
                <w:rFonts w:ascii="Times New Roman" w:hAnsi="Times New Roman" w:cs="Times New Roman"/>
                <w:sz w:val="20"/>
                <w:szCs w:val="20"/>
              </w:rPr>
            </w:pPr>
            <w:r w:rsidRPr="00E42237">
              <w:rPr>
                <w:rFonts w:ascii="Times New Roman" w:hAnsi="Times New Roman" w:cs="Times New Roman"/>
                <w:sz w:val="20"/>
                <w:szCs w:val="20"/>
              </w:rPr>
              <w:t>2</w:t>
            </w:r>
          </w:p>
        </w:tc>
        <w:tc>
          <w:tcPr>
            <w:tcW w:w="297" w:type="pct"/>
            <w:tcBorders>
              <w:top w:val="nil"/>
              <w:left w:val="nil"/>
              <w:bottom w:val="single" w:sz="4" w:space="0" w:color="auto"/>
              <w:right w:val="single" w:sz="4" w:space="0" w:color="auto"/>
            </w:tcBorders>
            <w:shd w:val="clear" w:color="auto" w:fill="auto"/>
            <w:noWrap/>
            <w:vAlign w:val="center"/>
            <w:hideMark/>
          </w:tcPr>
          <w:p w:rsidR="00E42237" w:rsidRPr="00E42237" w:rsidRDefault="00E42237" w:rsidP="00B34EDB">
            <w:pPr>
              <w:spacing w:after="0" w:line="240" w:lineRule="auto"/>
              <w:jc w:val="center"/>
              <w:rPr>
                <w:rFonts w:ascii="Times New Roman" w:hAnsi="Times New Roman" w:cs="Times New Roman"/>
                <w:sz w:val="20"/>
                <w:szCs w:val="20"/>
              </w:rPr>
            </w:pPr>
            <w:r w:rsidRPr="00E42237">
              <w:rPr>
                <w:rFonts w:ascii="Times New Roman" w:hAnsi="Times New Roman" w:cs="Times New Roman"/>
                <w:sz w:val="20"/>
                <w:szCs w:val="20"/>
              </w:rPr>
              <w:t xml:space="preserve"> </w:t>
            </w:r>
          </w:p>
        </w:tc>
        <w:tc>
          <w:tcPr>
            <w:tcW w:w="251" w:type="pct"/>
            <w:tcBorders>
              <w:top w:val="nil"/>
              <w:left w:val="nil"/>
              <w:bottom w:val="single" w:sz="4" w:space="0" w:color="auto"/>
              <w:right w:val="single" w:sz="4" w:space="0" w:color="auto"/>
            </w:tcBorders>
            <w:shd w:val="clear" w:color="auto" w:fill="auto"/>
            <w:noWrap/>
            <w:vAlign w:val="center"/>
            <w:hideMark/>
          </w:tcPr>
          <w:p w:rsidR="00E42237" w:rsidRPr="00E42237" w:rsidRDefault="00E42237" w:rsidP="00B34EDB">
            <w:pPr>
              <w:spacing w:after="0" w:line="240" w:lineRule="auto"/>
              <w:jc w:val="center"/>
              <w:rPr>
                <w:rFonts w:ascii="Times New Roman" w:hAnsi="Times New Roman" w:cs="Times New Roman"/>
                <w:sz w:val="20"/>
                <w:szCs w:val="20"/>
              </w:rPr>
            </w:pPr>
            <w:r w:rsidRPr="00E42237">
              <w:rPr>
                <w:rFonts w:ascii="Times New Roman" w:hAnsi="Times New Roman" w:cs="Times New Roman"/>
                <w:sz w:val="20"/>
                <w:szCs w:val="20"/>
              </w:rPr>
              <w:t>2</w:t>
            </w:r>
          </w:p>
        </w:tc>
        <w:tc>
          <w:tcPr>
            <w:tcW w:w="265" w:type="pct"/>
            <w:tcBorders>
              <w:top w:val="nil"/>
              <w:left w:val="nil"/>
              <w:bottom w:val="single" w:sz="4" w:space="0" w:color="auto"/>
              <w:right w:val="single" w:sz="4" w:space="0" w:color="auto"/>
            </w:tcBorders>
            <w:shd w:val="clear" w:color="auto" w:fill="auto"/>
            <w:noWrap/>
            <w:vAlign w:val="center"/>
            <w:hideMark/>
          </w:tcPr>
          <w:p w:rsidR="00E42237" w:rsidRPr="00E42237" w:rsidRDefault="00E42237" w:rsidP="00B34EDB">
            <w:pPr>
              <w:spacing w:after="0" w:line="240" w:lineRule="auto"/>
              <w:jc w:val="center"/>
              <w:rPr>
                <w:rFonts w:ascii="Times New Roman" w:hAnsi="Times New Roman" w:cs="Times New Roman"/>
                <w:sz w:val="20"/>
                <w:szCs w:val="20"/>
              </w:rPr>
            </w:pPr>
            <w:r w:rsidRPr="00E42237">
              <w:rPr>
                <w:rFonts w:ascii="Times New Roman" w:hAnsi="Times New Roman" w:cs="Times New Roman"/>
                <w:sz w:val="20"/>
                <w:szCs w:val="20"/>
              </w:rPr>
              <w:t>1</w:t>
            </w:r>
          </w:p>
        </w:tc>
        <w:tc>
          <w:tcPr>
            <w:tcW w:w="275" w:type="pct"/>
            <w:tcBorders>
              <w:top w:val="nil"/>
              <w:left w:val="nil"/>
              <w:bottom w:val="single" w:sz="4" w:space="0" w:color="auto"/>
              <w:right w:val="single" w:sz="4" w:space="0" w:color="auto"/>
            </w:tcBorders>
            <w:shd w:val="clear" w:color="auto" w:fill="auto"/>
            <w:noWrap/>
            <w:vAlign w:val="center"/>
            <w:hideMark/>
          </w:tcPr>
          <w:p w:rsidR="00E42237" w:rsidRPr="00E42237" w:rsidRDefault="00E42237" w:rsidP="00B34EDB">
            <w:pPr>
              <w:spacing w:after="0" w:line="240" w:lineRule="auto"/>
              <w:jc w:val="center"/>
              <w:rPr>
                <w:rFonts w:ascii="Times New Roman" w:hAnsi="Times New Roman" w:cs="Times New Roman"/>
                <w:sz w:val="20"/>
                <w:szCs w:val="20"/>
              </w:rPr>
            </w:pPr>
          </w:p>
        </w:tc>
      </w:tr>
      <w:tr w:rsidR="00E42237" w:rsidRPr="00E42237" w:rsidTr="00B34EDB">
        <w:trPr>
          <w:trHeight w:val="630"/>
        </w:trPr>
        <w:tc>
          <w:tcPr>
            <w:tcW w:w="1905" w:type="pct"/>
            <w:tcBorders>
              <w:top w:val="nil"/>
              <w:left w:val="single" w:sz="4" w:space="0" w:color="auto"/>
              <w:bottom w:val="single" w:sz="4" w:space="0" w:color="auto"/>
              <w:right w:val="single" w:sz="4" w:space="0" w:color="auto"/>
            </w:tcBorders>
            <w:shd w:val="clear" w:color="auto" w:fill="auto"/>
            <w:vAlign w:val="center"/>
            <w:hideMark/>
          </w:tcPr>
          <w:p w:rsidR="00E42237" w:rsidRPr="00E42237" w:rsidRDefault="00E42237" w:rsidP="00B34EDB">
            <w:pPr>
              <w:spacing w:after="0" w:line="240" w:lineRule="auto"/>
              <w:rPr>
                <w:rFonts w:ascii="Times New Roman" w:hAnsi="Times New Roman" w:cs="Times New Roman"/>
                <w:b/>
                <w:bCs/>
                <w:sz w:val="20"/>
                <w:szCs w:val="20"/>
              </w:rPr>
            </w:pPr>
            <w:r w:rsidRPr="00E42237">
              <w:rPr>
                <w:rFonts w:ascii="Times New Roman" w:hAnsi="Times New Roman" w:cs="Times New Roman"/>
                <w:b/>
                <w:bCs/>
                <w:sz w:val="20"/>
                <w:szCs w:val="20"/>
              </w:rPr>
              <w:t>БОЛЕЗНИ ГЛАЗА И ЕГО ПРИДАТОЧНОГО ОТРОСТКА</w:t>
            </w:r>
          </w:p>
        </w:tc>
        <w:tc>
          <w:tcPr>
            <w:tcW w:w="529" w:type="pct"/>
            <w:tcBorders>
              <w:top w:val="nil"/>
              <w:left w:val="nil"/>
              <w:bottom w:val="single" w:sz="4" w:space="0" w:color="auto"/>
              <w:right w:val="single" w:sz="4" w:space="0" w:color="auto"/>
            </w:tcBorders>
            <w:shd w:val="clear" w:color="auto" w:fill="auto"/>
            <w:noWrap/>
            <w:vAlign w:val="center"/>
            <w:hideMark/>
          </w:tcPr>
          <w:p w:rsidR="00E42237" w:rsidRPr="00E42237" w:rsidRDefault="00E42237" w:rsidP="00B34EDB">
            <w:pPr>
              <w:spacing w:after="0" w:line="240" w:lineRule="auto"/>
              <w:jc w:val="center"/>
              <w:rPr>
                <w:rFonts w:ascii="Times New Roman" w:hAnsi="Times New Roman" w:cs="Times New Roman"/>
                <w:sz w:val="20"/>
                <w:szCs w:val="20"/>
              </w:rPr>
            </w:pPr>
            <w:r w:rsidRPr="00E42237">
              <w:rPr>
                <w:rFonts w:ascii="Times New Roman" w:hAnsi="Times New Roman" w:cs="Times New Roman"/>
                <w:sz w:val="20"/>
                <w:szCs w:val="20"/>
              </w:rPr>
              <w:t>2</w:t>
            </w:r>
          </w:p>
        </w:tc>
        <w:tc>
          <w:tcPr>
            <w:tcW w:w="529" w:type="pct"/>
            <w:tcBorders>
              <w:top w:val="nil"/>
              <w:left w:val="nil"/>
              <w:bottom w:val="single" w:sz="4" w:space="0" w:color="auto"/>
              <w:right w:val="single" w:sz="4" w:space="0" w:color="auto"/>
            </w:tcBorders>
            <w:shd w:val="clear" w:color="auto" w:fill="auto"/>
            <w:noWrap/>
            <w:vAlign w:val="center"/>
            <w:hideMark/>
          </w:tcPr>
          <w:p w:rsidR="00E42237" w:rsidRPr="00E42237" w:rsidRDefault="00E42237" w:rsidP="00B34EDB">
            <w:pPr>
              <w:spacing w:after="0" w:line="240" w:lineRule="auto"/>
              <w:jc w:val="center"/>
              <w:rPr>
                <w:rFonts w:ascii="Times New Roman" w:hAnsi="Times New Roman" w:cs="Times New Roman"/>
                <w:sz w:val="20"/>
                <w:szCs w:val="20"/>
              </w:rPr>
            </w:pPr>
          </w:p>
        </w:tc>
        <w:tc>
          <w:tcPr>
            <w:tcW w:w="244" w:type="pct"/>
            <w:tcBorders>
              <w:top w:val="nil"/>
              <w:left w:val="nil"/>
              <w:bottom w:val="single" w:sz="4" w:space="0" w:color="auto"/>
              <w:right w:val="single" w:sz="4" w:space="0" w:color="auto"/>
            </w:tcBorders>
            <w:shd w:val="clear" w:color="auto" w:fill="auto"/>
            <w:noWrap/>
            <w:vAlign w:val="center"/>
            <w:hideMark/>
          </w:tcPr>
          <w:p w:rsidR="00E42237" w:rsidRPr="00E42237" w:rsidRDefault="00E42237" w:rsidP="00B34EDB">
            <w:pPr>
              <w:spacing w:after="0" w:line="240" w:lineRule="auto"/>
              <w:jc w:val="center"/>
              <w:rPr>
                <w:rFonts w:ascii="Times New Roman" w:hAnsi="Times New Roman" w:cs="Times New Roman"/>
                <w:sz w:val="20"/>
                <w:szCs w:val="20"/>
              </w:rPr>
            </w:pPr>
            <w:r w:rsidRPr="00E42237">
              <w:rPr>
                <w:rFonts w:ascii="Times New Roman" w:hAnsi="Times New Roman" w:cs="Times New Roman"/>
                <w:sz w:val="20"/>
                <w:szCs w:val="20"/>
              </w:rPr>
              <w:t xml:space="preserve"> </w:t>
            </w:r>
          </w:p>
        </w:tc>
        <w:tc>
          <w:tcPr>
            <w:tcW w:w="253" w:type="pct"/>
            <w:tcBorders>
              <w:top w:val="nil"/>
              <w:left w:val="nil"/>
              <w:bottom w:val="single" w:sz="4" w:space="0" w:color="auto"/>
              <w:right w:val="single" w:sz="4" w:space="0" w:color="auto"/>
            </w:tcBorders>
            <w:shd w:val="clear" w:color="auto" w:fill="auto"/>
            <w:noWrap/>
            <w:vAlign w:val="center"/>
            <w:hideMark/>
          </w:tcPr>
          <w:p w:rsidR="00E42237" w:rsidRPr="00E42237" w:rsidRDefault="00E42237" w:rsidP="00B34EDB">
            <w:pPr>
              <w:spacing w:after="0" w:line="240" w:lineRule="auto"/>
              <w:jc w:val="center"/>
              <w:rPr>
                <w:rFonts w:ascii="Times New Roman" w:hAnsi="Times New Roman" w:cs="Times New Roman"/>
                <w:sz w:val="20"/>
                <w:szCs w:val="20"/>
              </w:rPr>
            </w:pPr>
          </w:p>
        </w:tc>
        <w:tc>
          <w:tcPr>
            <w:tcW w:w="200" w:type="pct"/>
            <w:tcBorders>
              <w:top w:val="nil"/>
              <w:left w:val="nil"/>
              <w:bottom w:val="single" w:sz="4" w:space="0" w:color="auto"/>
              <w:right w:val="single" w:sz="4" w:space="0" w:color="auto"/>
            </w:tcBorders>
            <w:shd w:val="clear" w:color="auto" w:fill="auto"/>
            <w:noWrap/>
            <w:vAlign w:val="center"/>
            <w:hideMark/>
          </w:tcPr>
          <w:p w:rsidR="00E42237" w:rsidRPr="00E42237" w:rsidRDefault="00E42237" w:rsidP="00B34EDB">
            <w:pPr>
              <w:spacing w:after="0" w:line="240" w:lineRule="auto"/>
              <w:jc w:val="center"/>
              <w:rPr>
                <w:rFonts w:ascii="Times New Roman" w:hAnsi="Times New Roman" w:cs="Times New Roman"/>
                <w:sz w:val="20"/>
                <w:szCs w:val="20"/>
              </w:rPr>
            </w:pPr>
            <w:r w:rsidRPr="00E42237">
              <w:rPr>
                <w:rFonts w:ascii="Times New Roman" w:hAnsi="Times New Roman" w:cs="Times New Roman"/>
                <w:sz w:val="20"/>
                <w:szCs w:val="20"/>
              </w:rPr>
              <w:t xml:space="preserve"> 2</w:t>
            </w:r>
          </w:p>
        </w:tc>
        <w:tc>
          <w:tcPr>
            <w:tcW w:w="251" w:type="pct"/>
            <w:tcBorders>
              <w:top w:val="nil"/>
              <w:left w:val="nil"/>
              <w:bottom w:val="single" w:sz="4" w:space="0" w:color="auto"/>
              <w:right w:val="single" w:sz="4" w:space="0" w:color="auto"/>
            </w:tcBorders>
            <w:shd w:val="clear" w:color="auto" w:fill="auto"/>
            <w:noWrap/>
            <w:vAlign w:val="center"/>
            <w:hideMark/>
          </w:tcPr>
          <w:p w:rsidR="00E42237" w:rsidRPr="00E42237" w:rsidRDefault="00E42237" w:rsidP="00B34EDB">
            <w:pPr>
              <w:spacing w:after="0" w:line="240" w:lineRule="auto"/>
              <w:jc w:val="center"/>
              <w:rPr>
                <w:rFonts w:ascii="Times New Roman" w:hAnsi="Times New Roman" w:cs="Times New Roman"/>
                <w:sz w:val="20"/>
                <w:szCs w:val="20"/>
              </w:rPr>
            </w:pPr>
          </w:p>
        </w:tc>
        <w:tc>
          <w:tcPr>
            <w:tcW w:w="297" w:type="pct"/>
            <w:tcBorders>
              <w:top w:val="nil"/>
              <w:left w:val="nil"/>
              <w:bottom w:val="single" w:sz="4" w:space="0" w:color="auto"/>
              <w:right w:val="single" w:sz="4" w:space="0" w:color="auto"/>
            </w:tcBorders>
            <w:shd w:val="clear" w:color="auto" w:fill="auto"/>
            <w:noWrap/>
            <w:vAlign w:val="center"/>
            <w:hideMark/>
          </w:tcPr>
          <w:p w:rsidR="00E42237" w:rsidRPr="00E42237" w:rsidRDefault="00E42237" w:rsidP="00B34EDB">
            <w:pPr>
              <w:spacing w:after="0" w:line="240" w:lineRule="auto"/>
              <w:jc w:val="center"/>
              <w:rPr>
                <w:rFonts w:ascii="Times New Roman" w:hAnsi="Times New Roman" w:cs="Times New Roman"/>
                <w:sz w:val="20"/>
                <w:szCs w:val="20"/>
              </w:rPr>
            </w:pPr>
          </w:p>
        </w:tc>
        <w:tc>
          <w:tcPr>
            <w:tcW w:w="251" w:type="pct"/>
            <w:tcBorders>
              <w:top w:val="nil"/>
              <w:left w:val="nil"/>
              <w:bottom w:val="single" w:sz="4" w:space="0" w:color="auto"/>
              <w:right w:val="single" w:sz="4" w:space="0" w:color="auto"/>
            </w:tcBorders>
            <w:shd w:val="clear" w:color="auto" w:fill="auto"/>
            <w:noWrap/>
            <w:vAlign w:val="center"/>
            <w:hideMark/>
          </w:tcPr>
          <w:p w:rsidR="00E42237" w:rsidRPr="00E42237" w:rsidRDefault="00E42237" w:rsidP="00B34EDB">
            <w:pPr>
              <w:spacing w:after="0" w:line="240" w:lineRule="auto"/>
              <w:jc w:val="center"/>
              <w:rPr>
                <w:rFonts w:ascii="Times New Roman" w:hAnsi="Times New Roman" w:cs="Times New Roman"/>
                <w:sz w:val="20"/>
                <w:szCs w:val="20"/>
              </w:rPr>
            </w:pPr>
          </w:p>
        </w:tc>
        <w:tc>
          <w:tcPr>
            <w:tcW w:w="265" w:type="pct"/>
            <w:tcBorders>
              <w:top w:val="nil"/>
              <w:left w:val="nil"/>
              <w:bottom w:val="single" w:sz="4" w:space="0" w:color="auto"/>
              <w:right w:val="single" w:sz="4" w:space="0" w:color="auto"/>
            </w:tcBorders>
            <w:shd w:val="clear" w:color="auto" w:fill="auto"/>
            <w:noWrap/>
            <w:vAlign w:val="center"/>
            <w:hideMark/>
          </w:tcPr>
          <w:p w:rsidR="00E42237" w:rsidRPr="00E42237" w:rsidRDefault="00E42237" w:rsidP="00B34EDB">
            <w:pPr>
              <w:spacing w:after="0" w:line="240" w:lineRule="auto"/>
              <w:jc w:val="center"/>
              <w:rPr>
                <w:rFonts w:ascii="Times New Roman" w:hAnsi="Times New Roman" w:cs="Times New Roman"/>
                <w:sz w:val="20"/>
                <w:szCs w:val="20"/>
              </w:rPr>
            </w:pPr>
          </w:p>
        </w:tc>
        <w:tc>
          <w:tcPr>
            <w:tcW w:w="275" w:type="pct"/>
            <w:tcBorders>
              <w:top w:val="nil"/>
              <w:left w:val="nil"/>
              <w:bottom w:val="single" w:sz="4" w:space="0" w:color="auto"/>
              <w:right w:val="single" w:sz="4" w:space="0" w:color="auto"/>
            </w:tcBorders>
            <w:shd w:val="clear" w:color="auto" w:fill="auto"/>
            <w:noWrap/>
            <w:vAlign w:val="center"/>
            <w:hideMark/>
          </w:tcPr>
          <w:p w:rsidR="00E42237" w:rsidRPr="00E42237" w:rsidRDefault="00E42237" w:rsidP="00B34EDB">
            <w:pPr>
              <w:spacing w:after="0" w:line="240" w:lineRule="auto"/>
              <w:jc w:val="center"/>
              <w:rPr>
                <w:rFonts w:ascii="Times New Roman" w:hAnsi="Times New Roman" w:cs="Times New Roman"/>
                <w:sz w:val="20"/>
                <w:szCs w:val="20"/>
              </w:rPr>
            </w:pPr>
          </w:p>
        </w:tc>
      </w:tr>
      <w:tr w:rsidR="00E42237" w:rsidRPr="00E42237" w:rsidTr="00B34EDB">
        <w:trPr>
          <w:trHeight w:val="630"/>
        </w:trPr>
        <w:tc>
          <w:tcPr>
            <w:tcW w:w="1905" w:type="pct"/>
            <w:tcBorders>
              <w:top w:val="nil"/>
              <w:left w:val="single" w:sz="4" w:space="0" w:color="auto"/>
              <w:bottom w:val="single" w:sz="4" w:space="0" w:color="auto"/>
              <w:right w:val="single" w:sz="4" w:space="0" w:color="auto"/>
            </w:tcBorders>
            <w:shd w:val="clear" w:color="auto" w:fill="auto"/>
            <w:vAlign w:val="center"/>
            <w:hideMark/>
          </w:tcPr>
          <w:p w:rsidR="00E42237" w:rsidRPr="00E42237" w:rsidRDefault="00E42237" w:rsidP="00B34EDB">
            <w:pPr>
              <w:spacing w:after="0" w:line="240" w:lineRule="auto"/>
              <w:rPr>
                <w:rFonts w:ascii="Times New Roman" w:hAnsi="Times New Roman" w:cs="Times New Roman"/>
                <w:b/>
                <w:bCs/>
                <w:sz w:val="20"/>
                <w:szCs w:val="20"/>
              </w:rPr>
            </w:pPr>
            <w:r w:rsidRPr="00E42237">
              <w:rPr>
                <w:rFonts w:ascii="Times New Roman" w:hAnsi="Times New Roman" w:cs="Times New Roman"/>
                <w:b/>
                <w:bCs/>
                <w:sz w:val="20"/>
                <w:szCs w:val="20"/>
              </w:rPr>
              <w:t>БОЛЕЗНИ УХА И СОСЦЕВИДНОГО ОТРОСТКА</w:t>
            </w:r>
          </w:p>
        </w:tc>
        <w:tc>
          <w:tcPr>
            <w:tcW w:w="529" w:type="pct"/>
            <w:tcBorders>
              <w:top w:val="nil"/>
              <w:left w:val="nil"/>
              <w:bottom w:val="single" w:sz="4" w:space="0" w:color="auto"/>
              <w:right w:val="single" w:sz="4" w:space="0" w:color="auto"/>
            </w:tcBorders>
            <w:shd w:val="clear" w:color="auto" w:fill="auto"/>
            <w:noWrap/>
            <w:vAlign w:val="center"/>
            <w:hideMark/>
          </w:tcPr>
          <w:p w:rsidR="00E42237" w:rsidRPr="00E42237" w:rsidRDefault="00E42237" w:rsidP="00B34EDB">
            <w:pPr>
              <w:spacing w:after="0" w:line="240" w:lineRule="auto"/>
              <w:jc w:val="center"/>
              <w:rPr>
                <w:rFonts w:ascii="Times New Roman" w:hAnsi="Times New Roman" w:cs="Times New Roman"/>
                <w:sz w:val="20"/>
                <w:szCs w:val="20"/>
              </w:rPr>
            </w:pPr>
          </w:p>
        </w:tc>
        <w:tc>
          <w:tcPr>
            <w:tcW w:w="529" w:type="pct"/>
            <w:tcBorders>
              <w:top w:val="nil"/>
              <w:left w:val="nil"/>
              <w:bottom w:val="single" w:sz="4" w:space="0" w:color="auto"/>
              <w:right w:val="single" w:sz="4" w:space="0" w:color="auto"/>
            </w:tcBorders>
            <w:shd w:val="clear" w:color="auto" w:fill="auto"/>
            <w:noWrap/>
            <w:vAlign w:val="center"/>
            <w:hideMark/>
          </w:tcPr>
          <w:p w:rsidR="00E42237" w:rsidRPr="00E42237" w:rsidRDefault="00E42237" w:rsidP="00B34EDB">
            <w:pPr>
              <w:spacing w:after="0" w:line="240" w:lineRule="auto"/>
              <w:jc w:val="center"/>
              <w:rPr>
                <w:rFonts w:ascii="Times New Roman" w:hAnsi="Times New Roman" w:cs="Times New Roman"/>
                <w:sz w:val="20"/>
                <w:szCs w:val="20"/>
              </w:rPr>
            </w:pPr>
            <w:r w:rsidRPr="00E42237">
              <w:rPr>
                <w:rFonts w:ascii="Times New Roman" w:hAnsi="Times New Roman" w:cs="Times New Roman"/>
                <w:sz w:val="20"/>
                <w:szCs w:val="20"/>
              </w:rPr>
              <w:t>1</w:t>
            </w:r>
          </w:p>
        </w:tc>
        <w:tc>
          <w:tcPr>
            <w:tcW w:w="244" w:type="pct"/>
            <w:tcBorders>
              <w:top w:val="nil"/>
              <w:left w:val="nil"/>
              <w:bottom w:val="single" w:sz="4" w:space="0" w:color="auto"/>
              <w:right w:val="single" w:sz="4" w:space="0" w:color="auto"/>
            </w:tcBorders>
            <w:shd w:val="clear" w:color="auto" w:fill="auto"/>
            <w:noWrap/>
            <w:vAlign w:val="center"/>
            <w:hideMark/>
          </w:tcPr>
          <w:p w:rsidR="00E42237" w:rsidRPr="00E42237" w:rsidRDefault="00E42237" w:rsidP="00B34EDB">
            <w:pPr>
              <w:spacing w:after="0" w:line="240" w:lineRule="auto"/>
              <w:jc w:val="center"/>
              <w:rPr>
                <w:rFonts w:ascii="Times New Roman" w:hAnsi="Times New Roman" w:cs="Times New Roman"/>
                <w:sz w:val="20"/>
                <w:szCs w:val="20"/>
              </w:rPr>
            </w:pPr>
          </w:p>
        </w:tc>
        <w:tc>
          <w:tcPr>
            <w:tcW w:w="253" w:type="pct"/>
            <w:tcBorders>
              <w:top w:val="nil"/>
              <w:left w:val="nil"/>
              <w:bottom w:val="single" w:sz="4" w:space="0" w:color="auto"/>
              <w:right w:val="single" w:sz="4" w:space="0" w:color="auto"/>
            </w:tcBorders>
            <w:shd w:val="clear" w:color="auto" w:fill="auto"/>
            <w:noWrap/>
            <w:vAlign w:val="center"/>
            <w:hideMark/>
          </w:tcPr>
          <w:p w:rsidR="00E42237" w:rsidRPr="00E42237" w:rsidRDefault="00E42237" w:rsidP="00B34EDB">
            <w:pPr>
              <w:spacing w:after="0" w:line="240" w:lineRule="auto"/>
              <w:jc w:val="center"/>
              <w:rPr>
                <w:rFonts w:ascii="Times New Roman" w:hAnsi="Times New Roman" w:cs="Times New Roman"/>
                <w:sz w:val="20"/>
                <w:szCs w:val="20"/>
              </w:rPr>
            </w:pPr>
          </w:p>
        </w:tc>
        <w:tc>
          <w:tcPr>
            <w:tcW w:w="200" w:type="pct"/>
            <w:tcBorders>
              <w:top w:val="nil"/>
              <w:left w:val="nil"/>
              <w:bottom w:val="single" w:sz="4" w:space="0" w:color="auto"/>
              <w:right w:val="single" w:sz="4" w:space="0" w:color="auto"/>
            </w:tcBorders>
            <w:shd w:val="clear" w:color="auto" w:fill="auto"/>
            <w:noWrap/>
            <w:vAlign w:val="center"/>
            <w:hideMark/>
          </w:tcPr>
          <w:p w:rsidR="00E42237" w:rsidRPr="00E42237" w:rsidRDefault="00E42237" w:rsidP="00B34EDB">
            <w:pPr>
              <w:spacing w:after="0" w:line="240" w:lineRule="auto"/>
              <w:jc w:val="center"/>
              <w:rPr>
                <w:rFonts w:ascii="Times New Roman" w:hAnsi="Times New Roman" w:cs="Times New Roman"/>
                <w:sz w:val="20"/>
                <w:szCs w:val="20"/>
              </w:rPr>
            </w:pPr>
          </w:p>
        </w:tc>
        <w:tc>
          <w:tcPr>
            <w:tcW w:w="251" w:type="pct"/>
            <w:tcBorders>
              <w:top w:val="nil"/>
              <w:left w:val="nil"/>
              <w:bottom w:val="single" w:sz="4" w:space="0" w:color="auto"/>
              <w:right w:val="single" w:sz="4" w:space="0" w:color="auto"/>
            </w:tcBorders>
            <w:shd w:val="clear" w:color="auto" w:fill="auto"/>
            <w:noWrap/>
            <w:vAlign w:val="center"/>
            <w:hideMark/>
          </w:tcPr>
          <w:p w:rsidR="00E42237" w:rsidRPr="00E42237" w:rsidRDefault="00E42237" w:rsidP="00B34EDB">
            <w:pPr>
              <w:spacing w:after="0" w:line="240" w:lineRule="auto"/>
              <w:jc w:val="center"/>
              <w:rPr>
                <w:rFonts w:ascii="Times New Roman" w:hAnsi="Times New Roman" w:cs="Times New Roman"/>
                <w:sz w:val="20"/>
                <w:szCs w:val="20"/>
              </w:rPr>
            </w:pPr>
            <w:r w:rsidRPr="00E42237">
              <w:rPr>
                <w:rFonts w:ascii="Times New Roman" w:hAnsi="Times New Roman" w:cs="Times New Roman"/>
                <w:sz w:val="20"/>
                <w:szCs w:val="20"/>
              </w:rPr>
              <w:t xml:space="preserve"> </w:t>
            </w:r>
          </w:p>
        </w:tc>
        <w:tc>
          <w:tcPr>
            <w:tcW w:w="297" w:type="pct"/>
            <w:tcBorders>
              <w:top w:val="nil"/>
              <w:left w:val="nil"/>
              <w:bottom w:val="single" w:sz="4" w:space="0" w:color="auto"/>
              <w:right w:val="single" w:sz="4" w:space="0" w:color="auto"/>
            </w:tcBorders>
            <w:shd w:val="clear" w:color="auto" w:fill="auto"/>
            <w:noWrap/>
            <w:vAlign w:val="center"/>
            <w:hideMark/>
          </w:tcPr>
          <w:p w:rsidR="00E42237" w:rsidRPr="00E42237" w:rsidRDefault="00E42237" w:rsidP="00B34EDB">
            <w:pPr>
              <w:spacing w:after="0" w:line="240" w:lineRule="auto"/>
              <w:jc w:val="center"/>
              <w:rPr>
                <w:rFonts w:ascii="Times New Roman" w:hAnsi="Times New Roman" w:cs="Times New Roman"/>
                <w:sz w:val="20"/>
                <w:szCs w:val="20"/>
              </w:rPr>
            </w:pPr>
          </w:p>
        </w:tc>
        <w:tc>
          <w:tcPr>
            <w:tcW w:w="251" w:type="pct"/>
            <w:tcBorders>
              <w:top w:val="nil"/>
              <w:left w:val="nil"/>
              <w:bottom w:val="single" w:sz="4" w:space="0" w:color="auto"/>
              <w:right w:val="single" w:sz="4" w:space="0" w:color="auto"/>
            </w:tcBorders>
            <w:shd w:val="clear" w:color="auto" w:fill="auto"/>
            <w:noWrap/>
            <w:vAlign w:val="center"/>
            <w:hideMark/>
          </w:tcPr>
          <w:p w:rsidR="00E42237" w:rsidRPr="00E42237" w:rsidRDefault="00E42237" w:rsidP="00B34EDB">
            <w:pPr>
              <w:spacing w:after="0" w:line="240" w:lineRule="auto"/>
              <w:jc w:val="center"/>
              <w:rPr>
                <w:rFonts w:ascii="Times New Roman" w:hAnsi="Times New Roman" w:cs="Times New Roman"/>
                <w:sz w:val="20"/>
                <w:szCs w:val="20"/>
              </w:rPr>
            </w:pPr>
            <w:r w:rsidRPr="00E42237">
              <w:rPr>
                <w:rFonts w:ascii="Times New Roman" w:hAnsi="Times New Roman" w:cs="Times New Roman"/>
                <w:sz w:val="20"/>
                <w:szCs w:val="20"/>
              </w:rPr>
              <w:t>1</w:t>
            </w:r>
          </w:p>
        </w:tc>
        <w:tc>
          <w:tcPr>
            <w:tcW w:w="265" w:type="pct"/>
            <w:tcBorders>
              <w:top w:val="nil"/>
              <w:left w:val="nil"/>
              <w:bottom w:val="single" w:sz="4" w:space="0" w:color="auto"/>
              <w:right w:val="single" w:sz="4" w:space="0" w:color="auto"/>
            </w:tcBorders>
            <w:shd w:val="clear" w:color="auto" w:fill="auto"/>
            <w:noWrap/>
            <w:vAlign w:val="center"/>
            <w:hideMark/>
          </w:tcPr>
          <w:p w:rsidR="00E42237" w:rsidRPr="00E42237" w:rsidRDefault="00E42237" w:rsidP="00B34EDB">
            <w:pPr>
              <w:spacing w:after="0" w:line="240" w:lineRule="auto"/>
              <w:jc w:val="center"/>
              <w:rPr>
                <w:rFonts w:ascii="Times New Roman" w:hAnsi="Times New Roman" w:cs="Times New Roman"/>
                <w:sz w:val="20"/>
                <w:szCs w:val="20"/>
              </w:rPr>
            </w:pPr>
          </w:p>
        </w:tc>
        <w:tc>
          <w:tcPr>
            <w:tcW w:w="275" w:type="pct"/>
            <w:tcBorders>
              <w:top w:val="nil"/>
              <w:left w:val="nil"/>
              <w:bottom w:val="single" w:sz="4" w:space="0" w:color="auto"/>
              <w:right w:val="single" w:sz="4" w:space="0" w:color="auto"/>
            </w:tcBorders>
            <w:shd w:val="clear" w:color="auto" w:fill="auto"/>
            <w:noWrap/>
            <w:vAlign w:val="center"/>
            <w:hideMark/>
          </w:tcPr>
          <w:p w:rsidR="00E42237" w:rsidRPr="00E42237" w:rsidRDefault="00E42237" w:rsidP="00B34EDB">
            <w:pPr>
              <w:spacing w:after="0" w:line="240" w:lineRule="auto"/>
              <w:jc w:val="center"/>
              <w:rPr>
                <w:rFonts w:ascii="Times New Roman" w:hAnsi="Times New Roman" w:cs="Times New Roman"/>
                <w:sz w:val="20"/>
                <w:szCs w:val="20"/>
              </w:rPr>
            </w:pPr>
          </w:p>
        </w:tc>
      </w:tr>
      <w:tr w:rsidR="00E42237" w:rsidRPr="00E42237" w:rsidTr="00B34EDB">
        <w:trPr>
          <w:trHeight w:val="945"/>
        </w:trPr>
        <w:tc>
          <w:tcPr>
            <w:tcW w:w="1905" w:type="pct"/>
            <w:tcBorders>
              <w:top w:val="nil"/>
              <w:left w:val="single" w:sz="4" w:space="0" w:color="auto"/>
              <w:bottom w:val="single" w:sz="4" w:space="0" w:color="auto"/>
              <w:right w:val="single" w:sz="4" w:space="0" w:color="auto"/>
            </w:tcBorders>
            <w:shd w:val="clear" w:color="auto" w:fill="auto"/>
            <w:vAlign w:val="center"/>
            <w:hideMark/>
          </w:tcPr>
          <w:p w:rsidR="00E42237" w:rsidRPr="00E42237" w:rsidRDefault="00E42237" w:rsidP="00B34EDB">
            <w:pPr>
              <w:spacing w:after="0" w:line="240" w:lineRule="auto"/>
              <w:rPr>
                <w:rFonts w:ascii="Times New Roman" w:hAnsi="Times New Roman" w:cs="Times New Roman"/>
                <w:b/>
                <w:bCs/>
                <w:sz w:val="20"/>
                <w:szCs w:val="20"/>
              </w:rPr>
            </w:pPr>
            <w:r w:rsidRPr="00E42237">
              <w:rPr>
                <w:rFonts w:ascii="Times New Roman" w:hAnsi="Times New Roman" w:cs="Times New Roman"/>
                <w:b/>
                <w:bCs/>
                <w:sz w:val="20"/>
                <w:szCs w:val="20"/>
              </w:rPr>
              <w:t>БОЛЕЗНИ КОСТНО-МЫШЕЧНОЙ СИСТЕМЫ В СОЕДИНИТЕЛЬНОЙ ТКАНИ</w:t>
            </w:r>
          </w:p>
        </w:tc>
        <w:tc>
          <w:tcPr>
            <w:tcW w:w="529" w:type="pct"/>
            <w:tcBorders>
              <w:top w:val="nil"/>
              <w:left w:val="nil"/>
              <w:bottom w:val="single" w:sz="4" w:space="0" w:color="auto"/>
              <w:right w:val="single" w:sz="4" w:space="0" w:color="auto"/>
            </w:tcBorders>
            <w:shd w:val="clear" w:color="auto" w:fill="auto"/>
            <w:noWrap/>
            <w:vAlign w:val="center"/>
            <w:hideMark/>
          </w:tcPr>
          <w:p w:rsidR="00E42237" w:rsidRPr="00E42237" w:rsidRDefault="00E42237" w:rsidP="00B34EDB">
            <w:pPr>
              <w:spacing w:after="0" w:line="240" w:lineRule="auto"/>
              <w:jc w:val="center"/>
              <w:rPr>
                <w:rFonts w:ascii="Times New Roman" w:hAnsi="Times New Roman" w:cs="Times New Roman"/>
                <w:sz w:val="20"/>
                <w:szCs w:val="20"/>
              </w:rPr>
            </w:pPr>
          </w:p>
        </w:tc>
        <w:tc>
          <w:tcPr>
            <w:tcW w:w="529" w:type="pct"/>
            <w:tcBorders>
              <w:top w:val="nil"/>
              <w:left w:val="nil"/>
              <w:bottom w:val="single" w:sz="4" w:space="0" w:color="auto"/>
              <w:right w:val="single" w:sz="4" w:space="0" w:color="auto"/>
            </w:tcBorders>
            <w:shd w:val="clear" w:color="auto" w:fill="auto"/>
            <w:noWrap/>
            <w:vAlign w:val="center"/>
            <w:hideMark/>
          </w:tcPr>
          <w:p w:rsidR="00E42237" w:rsidRPr="00E42237" w:rsidRDefault="00E42237" w:rsidP="00B34EDB">
            <w:pPr>
              <w:spacing w:after="0" w:line="240" w:lineRule="auto"/>
              <w:jc w:val="center"/>
              <w:rPr>
                <w:rFonts w:ascii="Times New Roman" w:hAnsi="Times New Roman" w:cs="Times New Roman"/>
                <w:sz w:val="20"/>
                <w:szCs w:val="20"/>
              </w:rPr>
            </w:pPr>
            <w:r w:rsidRPr="00E42237">
              <w:rPr>
                <w:rFonts w:ascii="Times New Roman" w:hAnsi="Times New Roman" w:cs="Times New Roman"/>
                <w:sz w:val="20"/>
                <w:szCs w:val="20"/>
              </w:rPr>
              <w:t>1</w:t>
            </w:r>
          </w:p>
        </w:tc>
        <w:tc>
          <w:tcPr>
            <w:tcW w:w="244" w:type="pct"/>
            <w:tcBorders>
              <w:top w:val="nil"/>
              <w:left w:val="nil"/>
              <w:bottom w:val="single" w:sz="4" w:space="0" w:color="auto"/>
              <w:right w:val="single" w:sz="4" w:space="0" w:color="auto"/>
            </w:tcBorders>
            <w:shd w:val="clear" w:color="auto" w:fill="auto"/>
            <w:noWrap/>
            <w:vAlign w:val="center"/>
            <w:hideMark/>
          </w:tcPr>
          <w:p w:rsidR="00E42237" w:rsidRPr="00E42237" w:rsidRDefault="00E42237" w:rsidP="00B34EDB">
            <w:pPr>
              <w:spacing w:after="0" w:line="240" w:lineRule="auto"/>
              <w:jc w:val="center"/>
              <w:rPr>
                <w:rFonts w:ascii="Times New Roman" w:hAnsi="Times New Roman" w:cs="Times New Roman"/>
                <w:sz w:val="20"/>
                <w:szCs w:val="20"/>
              </w:rPr>
            </w:pPr>
          </w:p>
        </w:tc>
        <w:tc>
          <w:tcPr>
            <w:tcW w:w="253" w:type="pct"/>
            <w:tcBorders>
              <w:top w:val="nil"/>
              <w:left w:val="nil"/>
              <w:bottom w:val="single" w:sz="4" w:space="0" w:color="auto"/>
              <w:right w:val="single" w:sz="4" w:space="0" w:color="auto"/>
            </w:tcBorders>
            <w:shd w:val="clear" w:color="auto" w:fill="auto"/>
            <w:noWrap/>
            <w:vAlign w:val="center"/>
            <w:hideMark/>
          </w:tcPr>
          <w:p w:rsidR="00E42237" w:rsidRPr="00E42237" w:rsidRDefault="00E42237" w:rsidP="00B34EDB">
            <w:pPr>
              <w:spacing w:after="0" w:line="240" w:lineRule="auto"/>
              <w:jc w:val="center"/>
              <w:rPr>
                <w:rFonts w:ascii="Times New Roman" w:hAnsi="Times New Roman" w:cs="Times New Roman"/>
                <w:sz w:val="20"/>
                <w:szCs w:val="20"/>
              </w:rPr>
            </w:pPr>
          </w:p>
        </w:tc>
        <w:tc>
          <w:tcPr>
            <w:tcW w:w="200" w:type="pct"/>
            <w:tcBorders>
              <w:top w:val="nil"/>
              <w:left w:val="nil"/>
              <w:bottom w:val="single" w:sz="4" w:space="0" w:color="auto"/>
              <w:right w:val="single" w:sz="4" w:space="0" w:color="auto"/>
            </w:tcBorders>
            <w:shd w:val="clear" w:color="auto" w:fill="auto"/>
            <w:noWrap/>
            <w:vAlign w:val="center"/>
            <w:hideMark/>
          </w:tcPr>
          <w:p w:rsidR="00E42237" w:rsidRPr="00E42237" w:rsidRDefault="00E42237" w:rsidP="00B34EDB">
            <w:pPr>
              <w:spacing w:after="0" w:line="240" w:lineRule="auto"/>
              <w:jc w:val="center"/>
              <w:rPr>
                <w:rFonts w:ascii="Times New Roman" w:hAnsi="Times New Roman" w:cs="Times New Roman"/>
                <w:sz w:val="20"/>
                <w:szCs w:val="20"/>
              </w:rPr>
            </w:pPr>
          </w:p>
        </w:tc>
        <w:tc>
          <w:tcPr>
            <w:tcW w:w="251" w:type="pct"/>
            <w:tcBorders>
              <w:top w:val="nil"/>
              <w:left w:val="nil"/>
              <w:bottom w:val="single" w:sz="4" w:space="0" w:color="auto"/>
              <w:right w:val="single" w:sz="4" w:space="0" w:color="auto"/>
            </w:tcBorders>
            <w:shd w:val="clear" w:color="auto" w:fill="auto"/>
            <w:noWrap/>
            <w:vAlign w:val="center"/>
            <w:hideMark/>
          </w:tcPr>
          <w:p w:rsidR="00E42237" w:rsidRPr="00E42237" w:rsidRDefault="00E42237" w:rsidP="00B34EDB">
            <w:pPr>
              <w:spacing w:after="0" w:line="240" w:lineRule="auto"/>
              <w:jc w:val="center"/>
              <w:rPr>
                <w:rFonts w:ascii="Times New Roman" w:hAnsi="Times New Roman" w:cs="Times New Roman"/>
                <w:sz w:val="20"/>
                <w:szCs w:val="20"/>
              </w:rPr>
            </w:pPr>
          </w:p>
        </w:tc>
        <w:tc>
          <w:tcPr>
            <w:tcW w:w="297" w:type="pct"/>
            <w:tcBorders>
              <w:top w:val="nil"/>
              <w:left w:val="nil"/>
              <w:bottom w:val="single" w:sz="4" w:space="0" w:color="auto"/>
              <w:right w:val="single" w:sz="4" w:space="0" w:color="auto"/>
            </w:tcBorders>
            <w:shd w:val="clear" w:color="auto" w:fill="auto"/>
            <w:noWrap/>
            <w:vAlign w:val="center"/>
            <w:hideMark/>
          </w:tcPr>
          <w:p w:rsidR="00E42237" w:rsidRPr="00E42237" w:rsidRDefault="00E42237" w:rsidP="00B34EDB">
            <w:pPr>
              <w:spacing w:after="0" w:line="240" w:lineRule="auto"/>
              <w:jc w:val="center"/>
              <w:rPr>
                <w:rFonts w:ascii="Times New Roman" w:hAnsi="Times New Roman" w:cs="Times New Roman"/>
                <w:sz w:val="20"/>
                <w:szCs w:val="20"/>
              </w:rPr>
            </w:pPr>
          </w:p>
        </w:tc>
        <w:tc>
          <w:tcPr>
            <w:tcW w:w="251" w:type="pct"/>
            <w:tcBorders>
              <w:top w:val="nil"/>
              <w:left w:val="nil"/>
              <w:bottom w:val="single" w:sz="4" w:space="0" w:color="auto"/>
              <w:right w:val="single" w:sz="4" w:space="0" w:color="auto"/>
            </w:tcBorders>
            <w:shd w:val="clear" w:color="auto" w:fill="auto"/>
            <w:noWrap/>
            <w:vAlign w:val="center"/>
            <w:hideMark/>
          </w:tcPr>
          <w:p w:rsidR="00E42237" w:rsidRPr="00E42237" w:rsidRDefault="00E42237" w:rsidP="00B34EDB">
            <w:pPr>
              <w:spacing w:after="0" w:line="240" w:lineRule="auto"/>
              <w:jc w:val="center"/>
              <w:rPr>
                <w:rFonts w:ascii="Times New Roman" w:hAnsi="Times New Roman" w:cs="Times New Roman"/>
                <w:sz w:val="20"/>
                <w:szCs w:val="20"/>
              </w:rPr>
            </w:pPr>
          </w:p>
        </w:tc>
        <w:tc>
          <w:tcPr>
            <w:tcW w:w="265" w:type="pct"/>
            <w:tcBorders>
              <w:top w:val="nil"/>
              <w:left w:val="nil"/>
              <w:bottom w:val="single" w:sz="4" w:space="0" w:color="auto"/>
              <w:right w:val="single" w:sz="4" w:space="0" w:color="auto"/>
            </w:tcBorders>
            <w:shd w:val="clear" w:color="auto" w:fill="auto"/>
            <w:noWrap/>
            <w:vAlign w:val="center"/>
            <w:hideMark/>
          </w:tcPr>
          <w:p w:rsidR="00E42237" w:rsidRPr="00E42237" w:rsidRDefault="00E42237" w:rsidP="00B34EDB">
            <w:pPr>
              <w:spacing w:after="0" w:line="240" w:lineRule="auto"/>
              <w:jc w:val="center"/>
              <w:rPr>
                <w:rFonts w:ascii="Times New Roman" w:hAnsi="Times New Roman" w:cs="Times New Roman"/>
                <w:sz w:val="20"/>
                <w:szCs w:val="20"/>
              </w:rPr>
            </w:pPr>
          </w:p>
        </w:tc>
        <w:tc>
          <w:tcPr>
            <w:tcW w:w="275" w:type="pct"/>
            <w:tcBorders>
              <w:top w:val="nil"/>
              <w:left w:val="nil"/>
              <w:bottom w:val="single" w:sz="4" w:space="0" w:color="auto"/>
              <w:right w:val="single" w:sz="4" w:space="0" w:color="auto"/>
            </w:tcBorders>
            <w:shd w:val="clear" w:color="auto" w:fill="auto"/>
            <w:noWrap/>
            <w:vAlign w:val="center"/>
            <w:hideMark/>
          </w:tcPr>
          <w:p w:rsidR="00E42237" w:rsidRPr="00E42237" w:rsidRDefault="00E42237" w:rsidP="00B34EDB">
            <w:pPr>
              <w:spacing w:after="0" w:line="240" w:lineRule="auto"/>
              <w:jc w:val="center"/>
              <w:rPr>
                <w:rFonts w:ascii="Times New Roman" w:hAnsi="Times New Roman" w:cs="Times New Roman"/>
                <w:sz w:val="20"/>
                <w:szCs w:val="20"/>
              </w:rPr>
            </w:pPr>
            <w:r w:rsidRPr="00E42237">
              <w:rPr>
                <w:rFonts w:ascii="Times New Roman" w:hAnsi="Times New Roman" w:cs="Times New Roman"/>
                <w:sz w:val="20"/>
                <w:szCs w:val="20"/>
              </w:rPr>
              <w:t>1</w:t>
            </w:r>
          </w:p>
        </w:tc>
      </w:tr>
      <w:tr w:rsidR="00E42237" w:rsidRPr="00E42237" w:rsidTr="00B34EDB">
        <w:trPr>
          <w:trHeight w:val="630"/>
        </w:trPr>
        <w:tc>
          <w:tcPr>
            <w:tcW w:w="1905" w:type="pct"/>
            <w:tcBorders>
              <w:top w:val="nil"/>
              <w:left w:val="single" w:sz="4" w:space="0" w:color="auto"/>
              <w:bottom w:val="single" w:sz="4" w:space="0" w:color="auto"/>
              <w:right w:val="single" w:sz="4" w:space="0" w:color="auto"/>
            </w:tcBorders>
            <w:shd w:val="clear" w:color="auto" w:fill="auto"/>
            <w:vAlign w:val="center"/>
            <w:hideMark/>
          </w:tcPr>
          <w:p w:rsidR="00E42237" w:rsidRPr="00E42237" w:rsidRDefault="00E42237" w:rsidP="00B34EDB">
            <w:pPr>
              <w:spacing w:after="0" w:line="240" w:lineRule="auto"/>
              <w:rPr>
                <w:rFonts w:ascii="Times New Roman" w:hAnsi="Times New Roman" w:cs="Times New Roman"/>
                <w:sz w:val="20"/>
                <w:szCs w:val="20"/>
              </w:rPr>
            </w:pPr>
            <w:r w:rsidRPr="00E42237">
              <w:rPr>
                <w:rFonts w:ascii="Times New Roman" w:hAnsi="Times New Roman" w:cs="Times New Roman"/>
                <w:sz w:val="20"/>
                <w:szCs w:val="20"/>
              </w:rPr>
              <w:t>системные поражения соединительной ткани</w:t>
            </w:r>
          </w:p>
        </w:tc>
        <w:tc>
          <w:tcPr>
            <w:tcW w:w="529" w:type="pct"/>
            <w:tcBorders>
              <w:top w:val="nil"/>
              <w:left w:val="nil"/>
              <w:bottom w:val="single" w:sz="4" w:space="0" w:color="auto"/>
              <w:right w:val="single" w:sz="4" w:space="0" w:color="auto"/>
            </w:tcBorders>
            <w:shd w:val="clear" w:color="auto" w:fill="auto"/>
            <w:noWrap/>
            <w:vAlign w:val="center"/>
            <w:hideMark/>
          </w:tcPr>
          <w:p w:rsidR="00E42237" w:rsidRPr="00E42237" w:rsidRDefault="00E42237" w:rsidP="00B34EDB">
            <w:pPr>
              <w:spacing w:after="0" w:line="240" w:lineRule="auto"/>
              <w:jc w:val="center"/>
              <w:rPr>
                <w:rFonts w:ascii="Times New Roman" w:hAnsi="Times New Roman" w:cs="Times New Roman"/>
                <w:sz w:val="20"/>
                <w:szCs w:val="20"/>
              </w:rPr>
            </w:pPr>
          </w:p>
        </w:tc>
        <w:tc>
          <w:tcPr>
            <w:tcW w:w="529" w:type="pct"/>
            <w:tcBorders>
              <w:top w:val="nil"/>
              <w:left w:val="nil"/>
              <w:bottom w:val="single" w:sz="4" w:space="0" w:color="auto"/>
              <w:right w:val="single" w:sz="4" w:space="0" w:color="auto"/>
            </w:tcBorders>
            <w:shd w:val="clear" w:color="auto" w:fill="auto"/>
            <w:noWrap/>
            <w:vAlign w:val="center"/>
            <w:hideMark/>
          </w:tcPr>
          <w:p w:rsidR="00E42237" w:rsidRPr="00E42237" w:rsidRDefault="00E42237" w:rsidP="00B34EDB">
            <w:pPr>
              <w:spacing w:after="0" w:line="240" w:lineRule="auto"/>
              <w:jc w:val="center"/>
              <w:rPr>
                <w:rFonts w:ascii="Times New Roman" w:hAnsi="Times New Roman" w:cs="Times New Roman"/>
                <w:sz w:val="20"/>
                <w:szCs w:val="20"/>
              </w:rPr>
            </w:pPr>
            <w:r w:rsidRPr="00E42237">
              <w:rPr>
                <w:rFonts w:ascii="Times New Roman" w:hAnsi="Times New Roman" w:cs="Times New Roman"/>
                <w:sz w:val="20"/>
                <w:szCs w:val="20"/>
              </w:rPr>
              <w:t>1</w:t>
            </w:r>
          </w:p>
        </w:tc>
        <w:tc>
          <w:tcPr>
            <w:tcW w:w="244" w:type="pct"/>
            <w:tcBorders>
              <w:top w:val="nil"/>
              <w:left w:val="nil"/>
              <w:bottom w:val="single" w:sz="4" w:space="0" w:color="auto"/>
              <w:right w:val="single" w:sz="4" w:space="0" w:color="auto"/>
            </w:tcBorders>
            <w:shd w:val="clear" w:color="auto" w:fill="auto"/>
            <w:noWrap/>
            <w:vAlign w:val="center"/>
            <w:hideMark/>
          </w:tcPr>
          <w:p w:rsidR="00E42237" w:rsidRPr="00E42237" w:rsidRDefault="00E42237" w:rsidP="00B34EDB">
            <w:pPr>
              <w:spacing w:after="0" w:line="240" w:lineRule="auto"/>
              <w:jc w:val="center"/>
              <w:rPr>
                <w:rFonts w:ascii="Times New Roman" w:hAnsi="Times New Roman" w:cs="Times New Roman"/>
                <w:sz w:val="20"/>
                <w:szCs w:val="20"/>
              </w:rPr>
            </w:pPr>
          </w:p>
        </w:tc>
        <w:tc>
          <w:tcPr>
            <w:tcW w:w="253" w:type="pct"/>
            <w:tcBorders>
              <w:top w:val="nil"/>
              <w:left w:val="nil"/>
              <w:bottom w:val="single" w:sz="4" w:space="0" w:color="auto"/>
              <w:right w:val="single" w:sz="4" w:space="0" w:color="auto"/>
            </w:tcBorders>
            <w:shd w:val="clear" w:color="auto" w:fill="auto"/>
            <w:noWrap/>
            <w:vAlign w:val="center"/>
            <w:hideMark/>
          </w:tcPr>
          <w:p w:rsidR="00E42237" w:rsidRPr="00E42237" w:rsidRDefault="00E42237" w:rsidP="00B34EDB">
            <w:pPr>
              <w:spacing w:after="0" w:line="240" w:lineRule="auto"/>
              <w:jc w:val="center"/>
              <w:rPr>
                <w:rFonts w:ascii="Times New Roman" w:hAnsi="Times New Roman" w:cs="Times New Roman"/>
                <w:sz w:val="20"/>
                <w:szCs w:val="20"/>
              </w:rPr>
            </w:pPr>
          </w:p>
        </w:tc>
        <w:tc>
          <w:tcPr>
            <w:tcW w:w="200" w:type="pct"/>
            <w:tcBorders>
              <w:top w:val="nil"/>
              <w:left w:val="nil"/>
              <w:bottom w:val="single" w:sz="4" w:space="0" w:color="auto"/>
              <w:right w:val="single" w:sz="4" w:space="0" w:color="auto"/>
            </w:tcBorders>
            <w:shd w:val="clear" w:color="auto" w:fill="auto"/>
            <w:noWrap/>
            <w:vAlign w:val="center"/>
            <w:hideMark/>
          </w:tcPr>
          <w:p w:rsidR="00E42237" w:rsidRPr="00E42237" w:rsidRDefault="00E42237" w:rsidP="00B34EDB">
            <w:pPr>
              <w:spacing w:after="0" w:line="240" w:lineRule="auto"/>
              <w:jc w:val="center"/>
              <w:rPr>
                <w:rFonts w:ascii="Times New Roman" w:hAnsi="Times New Roman" w:cs="Times New Roman"/>
                <w:sz w:val="20"/>
                <w:szCs w:val="20"/>
              </w:rPr>
            </w:pPr>
          </w:p>
        </w:tc>
        <w:tc>
          <w:tcPr>
            <w:tcW w:w="251" w:type="pct"/>
            <w:tcBorders>
              <w:top w:val="nil"/>
              <w:left w:val="nil"/>
              <w:bottom w:val="single" w:sz="4" w:space="0" w:color="auto"/>
              <w:right w:val="single" w:sz="4" w:space="0" w:color="auto"/>
            </w:tcBorders>
            <w:shd w:val="clear" w:color="auto" w:fill="auto"/>
            <w:noWrap/>
            <w:vAlign w:val="center"/>
            <w:hideMark/>
          </w:tcPr>
          <w:p w:rsidR="00E42237" w:rsidRPr="00E42237" w:rsidRDefault="00E42237" w:rsidP="00B34EDB">
            <w:pPr>
              <w:spacing w:after="0" w:line="240" w:lineRule="auto"/>
              <w:jc w:val="center"/>
              <w:rPr>
                <w:rFonts w:ascii="Times New Roman" w:hAnsi="Times New Roman" w:cs="Times New Roman"/>
                <w:sz w:val="20"/>
                <w:szCs w:val="20"/>
              </w:rPr>
            </w:pPr>
          </w:p>
        </w:tc>
        <w:tc>
          <w:tcPr>
            <w:tcW w:w="297" w:type="pct"/>
            <w:tcBorders>
              <w:top w:val="nil"/>
              <w:left w:val="nil"/>
              <w:bottom w:val="single" w:sz="4" w:space="0" w:color="auto"/>
              <w:right w:val="single" w:sz="4" w:space="0" w:color="auto"/>
            </w:tcBorders>
            <w:shd w:val="clear" w:color="auto" w:fill="auto"/>
            <w:noWrap/>
            <w:vAlign w:val="center"/>
            <w:hideMark/>
          </w:tcPr>
          <w:p w:rsidR="00E42237" w:rsidRPr="00E42237" w:rsidRDefault="00E42237" w:rsidP="00B34EDB">
            <w:pPr>
              <w:spacing w:after="0" w:line="240" w:lineRule="auto"/>
              <w:jc w:val="center"/>
              <w:rPr>
                <w:rFonts w:ascii="Times New Roman" w:hAnsi="Times New Roman" w:cs="Times New Roman"/>
                <w:sz w:val="20"/>
                <w:szCs w:val="20"/>
              </w:rPr>
            </w:pPr>
          </w:p>
        </w:tc>
        <w:tc>
          <w:tcPr>
            <w:tcW w:w="251" w:type="pct"/>
            <w:tcBorders>
              <w:top w:val="nil"/>
              <w:left w:val="nil"/>
              <w:bottom w:val="single" w:sz="4" w:space="0" w:color="auto"/>
              <w:right w:val="single" w:sz="4" w:space="0" w:color="auto"/>
            </w:tcBorders>
            <w:shd w:val="clear" w:color="auto" w:fill="auto"/>
            <w:noWrap/>
            <w:vAlign w:val="center"/>
            <w:hideMark/>
          </w:tcPr>
          <w:p w:rsidR="00E42237" w:rsidRPr="00E42237" w:rsidRDefault="00E42237" w:rsidP="00B34EDB">
            <w:pPr>
              <w:spacing w:after="0" w:line="240" w:lineRule="auto"/>
              <w:jc w:val="center"/>
              <w:rPr>
                <w:rFonts w:ascii="Times New Roman" w:hAnsi="Times New Roman" w:cs="Times New Roman"/>
                <w:sz w:val="20"/>
                <w:szCs w:val="20"/>
              </w:rPr>
            </w:pPr>
          </w:p>
        </w:tc>
        <w:tc>
          <w:tcPr>
            <w:tcW w:w="265" w:type="pct"/>
            <w:tcBorders>
              <w:top w:val="nil"/>
              <w:left w:val="nil"/>
              <w:bottom w:val="single" w:sz="4" w:space="0" w:color="auto"/>
              <w:right w:val="single" w:sz="4" w:space="0" w:color="auto"/>
            </w:tcBorders>
            <w:shd w:val="clear" w:color="auto" w:fill="auto"/>
            <w:noWrap/>
            <w:vAlign w:val="center"/>
            <w:hideMark/>
          </w:tcPr>
          <w:p w:rsidR="00E42237" w:rsidRPr="00E42237" w:rsidRDefault="00E42237" w:rsidP="00B34EDB">
            <w:pPr>
              <w:spacing w:after="0" w:line="240" w:lineRule="auto"/>
              <w:jc w:val="center"/>
              <w:rPr>
                <w:rFonts w:ascii="Times New Roman" w:hAnsi="Times New Roman" w:cs="Times New Roman"/>
                <w:sz w:val="20"/>
                <w:szCs w:val="20"/>
              </w:rPr>
            </w:pPr>
          </w:p>
        </w:tc>
        <w:tc>
          <w:tcPr>
            <w:tcW w:w="275" w:type="pct"/>
            <w:tcBorders>
              <w:top w:val="nil"/>
              <w:left w:val="nil"/>
              <w:bottom w:val="single" w:sz="4" w:space="0" w:color="auto"/>
              <w:right w:val="single" w:sz="4" w:space="0" w:color="auto"/>
            </w:tcBorders>
            <w:shd w:val="clear" w:color="auto" w:fill="auto"/>
            <w:noWrap/>
            <w:vAlign w:val="center"/>
            <w:hideMark/>
          </w:tcPr>
          <w:p w:rsidR="00E42237" w:rsidRPr="00E42237" w:rsidRDefault="00E42237" w:rsidP="00B34EDB">
            <w:pPr>
              <w:spacing w:after="0" w:line="240" w:lineRule="auto"/>
              <w:jc w:val="center"/>
              <w:rPr>
                <w:rFonts w:ascii="Times New Roman" w:hAnsi="Times New Roman" w:cs="Times New Roman"/>
                <w:sz w:val="20"/>
                <w:szCs w:val="20"/>
              </w:rPr>
            </w:pPr>
            <w:r w:rsidRPr="00E42237">
              <w:rPr>
                <w:rFonts w:ascii="Times New Roman" w:hAnsi="Times New Roman" w:cs="Times New Roman"/>
                <w:sz w:val="20"/>
                <w:szCs w:val="20"/>
              </w:rPr>
              <w:t>1</w:t>
            </w:r>
          </w:p>
        </w:tc>
      </w:tr>
      <w:tr w:rsidR="00E42237" w:rsidRPr="00E42237" w:rsidTr="00B34EDB">
        <w:trPr>
          <w:trHeight w:val="315"/>
        </w:trPr>
        <w:tc>
          <w:tcPr>
            <w:tcW w:w="1905" w:type="pct"/>
            <w:tcBorders>
              <w:top w:val="nil"/>
              <w:left w:val="single" w:sz="4" w:space="0" w:color="auto"/>
              <w:bottom w:val="single" w:sz="4" w:space="0" w:color="auto"/>
              <w:right w:val="single" w:sz="4" w:space="0" w:color="auto"/>
            </w:tcBorders>
            <w:shd w:val="clear" w:color="auto" w:fill="auto"/>
            <w:vAlign w:val="center"/>
            <w:hideMark/>
          </w:tcPr>
          <w:p w:rsidR="00E42237" w:rsidRPr="00E42237" w:rsidRDefault="00E42237" w:rsidP="00B34EDB">
            <w:pPr>
              <w:spacing w:after="0" w:line="240" w:lineRule="auto"/>
              <w:rPr>
                <w:rFonts w:ascii="Times New Roman" w:hAnsi="Times New Roman" w:cs="Times New Roman"/>
                <w:b/>
                <w:bCs/>
                <w:sz w:val="20"/>
                <w:szCs w:val="20"/>
              </w:rPr>
            </w:pPr>
            <w:r w:rsidRPr="00E42237">
              <w:rPr>
                <w:rFonts w:ascii="Times New Roman" w:hAnsi="Times New Roman" w:cs="Times New Roman"/>
                <w:b/>
                <w:bCs/>
                <w:sz w:val="20"/>
                <w:szCs w:val="20"/>
              </w:rPr>
              <w:t>ВРОЖДЕННЫЕ АНОМАЛИИ</w:t>
            </w:r>
          </w:p>
        </w:tc>
        <w:tc>
          <w:tcPr>
            <w:tcW w:w="529" w:type="pct"/>
            <w:tcBorders>
              <w:top w:val="nil"/>
              <w:left w:val="nil"/>
              <w:bottom w:val="single" w:sz="4" w:space="0" w:color="auto"/>
              <w:right w:val="single" w:sz="4" w:space="0" w:color="auto"/>
            </w:tcBorders>
            <w:shd w:val="clear" w:color="auto" w:fill="auto"/>
            <w:noWrap/>
            <w:vAlign w:val="center"/>
            <w:hideMark/>
          </w:tcPr>
          <w:p w:rsidR="00E42237" w:rsidRPr="00E42237" w:rsidRDefault="00E42237" w:rsidP="00B34EDB">
            <w:pPr>
              <w:spacing w:after="0" w:line="240" w:lineRule="auto"/>
              <w:jc w:val="center"/>
              <w:rPr>
                <w:rFonts w:ascii="Times New Roman" w:hAnsi="Times New Roman" w:cs="Times New Roman"/>
                <w:sz w:val="20"/>
                <w:szCs w:val="20"/>
              </w:rPr>
            </w:pPr>
            <w:r w:rsidRPr="00E42237">
              <w:rPr>
                <w:rFonts w:ascii="Times New Roman" w:hAnsi="Times New Roman" w:cs="Times New Roman"/>
                <w:sz w:val="20"/>
                <w:szCs w:val="20"/>
              </w:rPr>
              <w:t>10</w:t>
            </w:r>
          </w:p>
        </w:tc>
        <w:tc>
          <w:tcPr>
            <w:tcW w:w="529" w:type="pct"/>
            <w:tcBorders>
              <w:top w:val="nil"/>
              <w:left w:val="nil"/>
              <w:bottom w:val="single" w:sz="4" w:space="0" w:color="auto"/>
              <w:right w:val="single" w:sz="4" w:space="0" w:color="auto"/>
            </w:tcBorders>
            <w:shd w:val="clear" w:color="auto" w:fill="auto"/>
            <w:noWrap/>
            <w:vAlign w:val="center"/>
            <w:hideMark/>
          </w:tcPr>
          <w:p w:rsidR="00E42237" w:rsidRPr="00E42237" w:rsidRDefault="00E42237" w:rsidP="00B34EDB">
            <w:pPr>
              <w:spacing w:after="0" w:line="240" w:lineRule="auto"/>
              <w:jc w:val="center"/>
              <w:rPr>
                <w:rFonts w:ascii="Times New Roman" w:hAnsi="Times New Roman" w:cs="Times New Roman"/>
                <w:sz w:val="20"/>
                <w:szCs w:val="20"/>
              </w:rPr>
            </w:pPr>
            <w:r w:rsidRPr="00E42237">
              <w:rPr>
                <w:rFonts w:ascii="Times New Roman" w:hAnsi="Times New Roman" w:cs="Times New Roman"/>
                <w:sz w:val="20"/>
                <w:szCs w:val="20"/>
              </w:rPr>
              <w:t>4</w:t>
            </w:r>
          </w:p>
        </w:tc>
        <w:tc>
          <w:tcPr>
            <w:tcW w:w="244" w:type="pct"/>
            <w:tcBorders>
              <w:top w:val="nil"/>
              <w:left w:val="nil"/>
              <w:bottom w:val="single" w:sz="4" w:space="0" w:color="auto"/>
              <w:right w:val="single" w:sz="4" w:space="0" w:color="auto"/>
            </w:tcBorders>
            <w:shd w:val="clear" w:color="auto" w:fill="auto"/>
            <w:noWrap/>
            <w:vAlign w:val="center"/>
            <w:hideMark/>
          </w:tcPr>
          <w:p w:rsidR="00E42237" w:rsidRPr="00E42237" w:rsidRDefault="00E42237" w:rsidP="00B34EDB">
            <w:pPr>
              <w:spacing w:after="0" w:line="240" w:lineRule="auto"/>
              <w:jc w:val="center"/>
              <w:rPr>
                <w:rFonts w:ascii="Times New Roman" w:hAnsi="Times New Roman" w:cs="Times New Roman"/>
                <w:sz w:val="20"/>
                <w:szCs w:val="20"/>
              </w:rPr>
            </w:pPr>
            <w:r w:rsidRPr="00E42237">
              <w:rPr>
                <w:rFonts w:ascii="Times New Roman" w:hAnsi="Times New Roman" w:cs="Times New Roman"/>
                <w:sz w:val="20"/>
                <w:szCs w:val="20"/>
              </w:rPr>
              <w:t>5</w:t>
            </w:r>
          </w:p>
        </w:tc>
        <w:tc>
          <w:tcPr>
            <w:tcW w:w="253" w:type="pct"/>
            <w:tcBorders>
              <w:top w:val="nil"/>
              <w:left w:val="nil"/>
              <w:bottom w:val="single" w:sz="4" w:space="0" w:color="auto"/>
              <w:right w:val="single" w:sz="4" w:space="0" w:color="auto"/>
            </w:tcBorders>
            <w:shd w:val="clear" w:color="auto" w:fill="auto"/>
            <w:noWrap/>
            <w:vAlign w:val="center"/>
            <w:hideMark/>
          </w:tcPr>
          <w:p w:rsidR="00E42237" w:rsidRPr="00E42237" w:rsidRDefault="00E42237" w:rsidP="00B34EDB">
            <w:pPr>
              <w:spacing w:after="0" w:line="240" w:lineRule="auto"/>
              <w:jc w:val="center"/>
              <w:rPr>
                <w:rFonts w:ascii="Times New Roman" w:hAnsi="Times New Roman" w:cs="Times New Roman"/>
                <w:sz w:val="20"/>
                <w:szCs w:val="20"/>
              </w:rPr>
            </w:pPr>
          </w:p>
        </w:tc>
        <w:tc>
          <w:tcPr>
            <w:tcW w:w="200" w:type="pct"/>
            <w:tcBorders>
              <w:top w:val="nil"/>
              <w:left w:val="nil"/>
              <w:bottom w:val="single" w:sz="4" w:space="0" w:color="auto"/>
              <w:right w:val="single" w:sz="4" w:space="0" w:color="auto"/>
            </w:tcBorders>
            <w:shd w:val="clear" w:color="auto" w:fill="auto"/>
            <w:noWrap/>
            <w:vAlign w:val="center"/>
            <w:hideMark/>
          </w:tcPr>
          <w:p w:rsidR="00E42237" w:rsidRPr="00E42237" w:rsidRDefault="00E42237" w:rsidP="00B34EDB">
            <w:pPr>
              <w:spacing w:after="0" w:line="240" w:lineRule="auto"/>
              <w:jc w:val="center"/>
              <w:rPr>
                <w:rFonts w:ascii="Times New Roman" w:hAnsi="Times New Roman" w:cs="Times New Roman"/>
                <w:sz w:val="20"/>
                <w:szCs w:val="20"/>
              </w:rPr>
            </w:pPr>
            <w:r w:rsidRPr="00E42237">
              <w:rPr>
                <w:rFonts w:ascii="Times New Roman" w:hAnsi="Times New Roman" w:cs="Times New Roman"/>
                <w:sz w:val="20"/>
                <w:szCs w:val="20"/>
              </w:rPr>
              <w:t>2</w:t>
            </w:r>
          </w:p>
        </w:tc>
        <w:tc>
          <w:tcPr>
            <w:tcW w:w="251" w:type="pct"/>
            <w:tcBorders>
              <w:top w:val="nil"/>
              <w:left w:val="nil"/>
              <w:bottom w:val="single" w:sz="4" w:space="0" w:color="auto"/>
              <w:right w:val="single" w:sz="4" w:space="0" w:color="auto"/>
            </w:tcBorders>
            <w:shd w:val="clear" w:color="auto" w:fill="auto"/>
            <w:noWrap/>
            <w:vAlign w:val="center"/>
            <w:hideMark/>
          </w:tcPr>
          <w:p w:rsidR="00E42237" w:rsidRPr="00E42237" w:rsidRDefault="00E42237" w:rsidP="00B34EDB">
            <w:pPr>
              <w:spacing w:after="0" w:line="240" w:lineRule="auto"/>
              <w:jc w:val="center"/>
              <w:rPr>
                <w:rFonts w:ascii="Times New Roman" w:hAnsi="Times New Roman" w:cs="Times New Roman"/>
                <w:sz w:val="20"/>
                <w:szCs w:val="20"/>
              </w:rPr>
            </w:pPr>
            <w:r w:rsidRPr="00E42237">
              <w:rPr>
                <w:rFonts w:ascii="Times New Roman" w:hAnsi="Times New Roman" w:cs="Times New Roman"/>
                <w:sz w:val="20"/>
                <w:szCs w:val="20"/>
              </w:rPr>
              <w:t>3</w:t>
            </w:r>
          </w:p>
        </w:tc>
        <w:tc>
          <w:tcPr>
            <w:tcW w:w="297" w:type="pct"/>
            <w:tcBorders>
              <w:top w:val="nil"/>
              <w:left w:val="nil"/>
              <w:bottom w:val="single" w:sz="4" w:space="0" w:color="auto"/>
              <w:right w:val="single" w:sz="4" w:space="0" w:color="auto"/>
            </w:tcBorders>
            <w:shd w:val="clear" w:color="auto" w:fill="auto"/>
            <w:noWrap/>
            <w:vAlign w:val="center"/>
            <w:hideMark/>
          </w:tcPr>
          <w:p w:rsidR="00E42237" w:rsidRPr="00E42237" w:rsidRDefault="00E42237" w:rsidP="00B34EDB">
            <w:pPr>
              <w:spacing w:after="0" w:line="240" w:lineRule="auto"/>
              <w:jc w:val="center"/>
              <w:rPr>
                <w:rFonts w:ascii="Times New Roman" w:hAnsi="Times New Roman" w:cs="Times New Roman"/>
                <w:sz w:val="20"/>
                <w:szCs w:val="20"/>
              </w:rPr>
            </w:pPr>
            <w:r w:rsidRPr="00E42237">
              <w:rPr>
                <w:rFonts w:ascii="Times New Roman" w:hAnsi="Times New Roman" w:cs="Times New Roman"/>
                <w:sz w:val="20"/>
                <w:szCs w:val="20"/>
              </w:rPr>
              <w:t>2</w:t>
            </w:r>
          </w:p>
        </w:tc>
        <w:tc>
          <w:tcPr>
            <w:tcW w:w="251" w:type="pct"/>
            <w:tcBorders>
              <w:top w:val="nil"/>
              <w:left w:val="nil"/>
              <w:bottom w:val="single" w:sz="4" w:space="0" w:color="auto"/>
              <w:right w:val="single" w:sz="4" w:space="0" w:color="auto"/>
            </w:tcBorders>
            <w:shd w:val="clear" w:color="auto" w:fill="auto"/>
            <w:noWrap/>
            <w:vAlign w:val="center"/>
            <w:hideMark/>
          </w:tcPr>
          <w:p w:rsidR="00E42237" w:rsidRPr="00E42237" w:rsidRDefault="00E42237" w:rsidP="00B34EDB">
            <w:pPr>
              <w:spacing w:after="0" w:line="240" w:lineRule="auto"/>
              <w:jc w:val="center"/>
              <w:rPr>
                <w:rFonts w:ascii="Times New Roman" w:hAnsi="Times New Roman" w:cs="Times New Roman"/>
                <w:sz w:val="20"/>
                <w:szCs w:val="20"/>
              </w:rPr>
            </w:pPr>
            <w:r w:rsidRPr="00E42237">
              <w:rPr>
                <w:rFonts w:ascii="Times New Roman" w:hAnsi="Times New Roman" w:cs="Times New Roman"/>
                <w:sz w:val="20"/>
                <w:szCs w:val="20"/>
              </w:rPr>
              <w:t>1</w:t>
            </w:r>
          </w:p>
        </w:tc>
        <w:tc>
          <w:tcPr>
            <w:tcW w:w="265" w:type="pct"/>
            <w:tcBorders>
              <w:top w:val="nil"/>
              <w:left w:val="nil"/>
              <w:bottom w:val="single" w:sz="4" w:space="0" w:color="auto"/>
              <w:right w:val="single" w:sz="4" w:space="0" w:color="auto"/>
            </w:tcBorders>
            <w:shd w:val="clear" w:color="auto" w:fill="auto"/>
            <w:noWrap/>
            <w:vAlign w:val="center"/>
            <w:hideMark/>
          </w:tcPr>
          <w:p w:rsidR="00E42237" w:rsidRPr="00E42237" w:rsidRDefault="00E42237" w:rsidP="00B34EDB">
            <w:pPr>
              <w:spacing w:after="0" w:line="240" w:lineRule="auto"/>
              <w:jc w:val="center"/>
              <w:rPr>
                <w:rFonts w:ascii="Times New Roman" w:hAnsi="Times New Roman" w:cs="Times New Roman"/>
                <w:sz w:val="20"/>
                <w:szCs w:val="20"/>
              </w:rPr>
            </w:pPr>
            <w:r w:rsidRPr="00E42237">
              <w:rPr>
                <w:rFonts w:ascii="Times New Roman" w:hAnsi="Times New Roman" w:cs="Times New Roman"/>
                <w:sz w:val="20"/>
                <w:szCs w:val="20"/>
              </w:rPr>
              <w:t>1</w:t>
            </w:r>
          </w:p>
        </w:tc>
        <w:tc>
          <w:tcPr>
            <w:tcW w:w="275" w:type="pct"/>
            <w:tcBorders>
              <w:top w:val="nil"/>
              <w:left w:val="nil"/>
              <w:bottom w:val="single" w:sz="4" w:space="0" w:color="auto"/>
              <w:right w:val="single" w:sz="4" w:space="0" w:color="auto"/>
            </w:tcBorders>
            <w:shd w:val="clear" w:color="auto" w:fill="auto"/>
            <w:noWrap/>
            <w:vAlign w:val="center"/>
            <w:hideMark/>
          </w:tcPr>
          <w:p w:rsidR="00E42237" w:rsidRPr="00E42237" w:rsidRDefault="00E42237" w:rsidP="00B34EDB">
            <w:pPr>
              <w:spacing w:after="0" w:line="240" w:lineRule="auto"/>
              <w:jc w:val="center"/>
              <w:rPr>
                <w:rFonts w:ascii="Times New Roman" w:hAnsi="Times New Roman" w:cs="Times New Roman"/>
                <w:sz w:val="20"/>
                <w:szCs w:val="20"/>
              </w:rPr>
            </w:pPr>
            <w:r w:rsidRPr="00E42237">
              <w:rPr>
                <w:rFonts w:ascii="Times New Roman" w:hAnsi="Times New Roman" w:cs="Times New Roman"/>
                <w:sz w:val="20"/>
                <w:szCs w:val="20"/>
              </w:rPr>
              <w:t xml:space="preserve"> </w:t>
            </w:r>
          </w:p>
        </w:tc>
      </w:tr>
      <w:tr w:rsidR="00E42237" w:rsidRPr="00E42237" w:rsidTr="00B34EDB">
        <w:trPr>
          <w:trHeight w:val="315"/>
        </w:trPr>
        <w:tc>
          <w:tcPr>
            <w:tcW w:w="1905" w:type="pct"/>
            <w:tcBorders>
              <w:top w:val="nil"/>
              <w:left w:val="single" w:sz="4" w:space="0" w:color="auto"/>
              <w:bottom w:val="single" w:sz="4" w:space="0" w:color="auto"/>
              <w:right w:val="single" w:sz="4" w:space="0" w:color="auto"/>
            </w:tcBorders>
            <w:shd w:val="clear" w:color="auto" w:fill="auto"/>
            <w:vAlign w:val="center"/>
            <w:hideMark/>
          </w:tcPr>
          <w:p w:rsidR="00E42237" w:rsidRPr="00E42237" w:rsidRDefault="00E42237" w:rsidP="00B34EDB">
            <w:pPr>
              <w:spacing w:after="0" w:line="240" w:lineRule="auto"/>
              <w:rPr>
                <w:rFonts w:ascii="Times New Roman" w:hAnsi="Times New Roman" w:cs="Times New Roman"/>
                <w:sz w:val="20"/>
                <w:szCs w:val="20"/>
              </w:rPr>
            </w:pPr>
            <w:r w:rsidRPr="00E42237">
              <w:rPr>
                <w:rFonts w:ascii="Times New Roman" w:hAnsi="Times New Roman" w:cs="Times New Roman"/>
                <w:sz w:val="20"/>
                <w:szCs w:val="20"/>
              </w:rPr>
              <w:t>аномалии нервной системы</w:t>
            </w:r>
          </w:p>
        </w:tc>
        <w:tc>
          <w:tcPr>
            <w:tcW w:w="529" w:type="pct"/>
            <w:tcBorders>
              <w:top w:val="nil"/>
              <w:left w:val="nil"/>
              <w:bottom w:val="single" w:sz="4" w:space="0" w:color="auto"/>
              <w:right w:val="single" w:sz="4" w:space="0" w:color="auto"/>
            </w:tcBorders>
            <w:shd w:val="clear" w:color="auto" w:fill="auto"/>
            <w:noWrap/>
            <w:vAlign w:val="center"/>
            <w:hideMark/>
          </w:tcPr>
          <w:p w:rsidR="00E42237" w:rsidRPr="00E42237" w:rsidRDefault="00E42237" w:rsidP="00B34EDB">
            <w:pPr>
              <w:spacing w:after="0" w:line="240" w:lineRule="auto"/>
              <w:jc w:val="center"/>
              <w:rPr>
                <w:rFonts w:ascii="Times New Roman" w:hAnsi="Times New Roman" w:cs="Times New Roman"/>
                <w:sz w:val="20"/>
                <w:szCs w:val="20"/>
              </w:rPr>
            </w:pPr>
          </w:p>
        </w:tc>
        <w:tc>
          <w:tcPr>
            <w:tcW w:w="529" w:type="pct"/>
            <w:tcBorders>
              <w:top w:val="nil"/>
              <w:left w:val="nil"/>
              <w:bottom w:val="single" w:sz="4" w:space="0" w:color="auto"/>
              <w:right w:val="single" w:sz="4" w:space="0" w:color="auto"/>
            </w:tcBorders>
            <w:shd w:val="clear" w:color="auto" w:fill="auto"/>
            <w:noWrap/>
            <w:vAlign w:val="center"/>
            <w:hideMark/>
          </w:tcPr>
          <w:p w:rsidR="00E42237" w:rsidRPr="00E42237" w:rsidRDefault="00E42237" w:rsidP="00B34EDB">
            <w:pPr>
              <w:spacing w:after="0" w:line="240" w:lineRule="auto"/>
              <w:jc w:val="center"/>
              <w:rPr>
                <w:rFonts w:ascii="Times New Roman" w:hAnsi="Times New Roman" w:cs="Times New Roman"/>
                <w:sz w:val="20"/>
                <w:szCs w:val="20"/>
              </w:rPr>
            </w:pPr>
            <w:r w:rsidRPr="00E42237">
              <w:rPr>
                <w:rFonts w:ascii="Times New Roman" w:hAnsi="Times New Roman" w:cs="Times New Roman"/>
                <w:sz w:val="20"/>
                <w:szCs w:val="20"/>
              </w:rPr>
              <w:t>1</w:t>
            </w:r>
          </w:p>
        </w:tc>
        <w:tc>
          <w:tcPr>
            <w:tcW w:w="244" w:type="pct"/>
            <w:tcBorders>
              <w:top w:val="nil"/>
              <w:left w:val="nil"/>
              <w:bottom w:val="single" w:sz="4" w:space="0" w:color="auto"/>
              <w:right w:val="single" w:sz="4" w:space="0" w:color="auto"/>
            </w:tcBorders>
            <w:shd w:val="clear" w:color="auto" w:fill="auto"/>
            <w:noWrap/>
            <w:vAlign w:val="center"/>
            <w:hideMark/>
          </w:tcPr>
          <w:p w:rsidR="00E42237" w:rsidRPr="00E42237" w:rsidRDefault="00E42237" w:rsidP="00B34EDB">
            <w:pPr>
              <w:spacing w:after="0" w:line="240" w:lineRule="auto"/>
              <w:jc w:val="center"/>
              <w:rPr>
                <w:rFonts w:ascii="Times New Roman" w:hAnsi="Times New Roman" w:cs="Times New Roman"/>
                <w:sz w:val="20"/>
                <w:szCs w:val="20"/>
              </w:rPr>
            </w:pPr>
          </w:p>
        </w:tc>
        <w:tc>
          <w:tcPr>
            <w:tcW w:w="253" w:type="pct"/>
            <w:tcBorders>
              <w:top w:val="nil"/>
              <w:left w:val="nil"/>
              <w:bottom w:val="single" w:sz="4" w:space="0" w:color="auto"/>
              <w:right w:val="single" w:sz="4" w:space="0" w:color="auto"/>
            </w:tcBorders>
            <w:shd w:val="clear" w:color="auto" w:fill="auto"/>
            <w:noWrap/>
            <w:vAlign w:val="center"/>
            <w:hideMark/>
          </w:tcPr>
          <w:p w:rsidR="00E42237" w:rsidRPr="00E42237" w:rsidRDefault="00E42237" w:rsidP="00B34EDB">
            <w:pPr>
              <w:spacing w:after="0" w:line="240" w:lineRule="auto"/>
              <w:jc w:val="center"/>
              <w:rPr>
                <w:rFonts w:ascii="Times New Roman" w:hAnsi="Times New Roman" w:cs="Times New Roman"/>
                <w:sz w:val="20"/>
                <w:szCs w:val="20"/>
              </w:rPr>
            </w:pPr>
          </w:p>
        </w:tc>
        <w:tc>
          <w:tcPr>
            <w:tcW w:w="200" w:type="pct"/>
            <w:tcBorders>
              <w:top w:val="nil"/>
              <w:left w:val="nil"/>
              <w:bottom w:val="single" w:sz="4" w:space="0" w:color="auto"/>
              <w:right w:val="single" w:sz="4" w:space="0" w:color="auto"/>
            </w:tcBorders>
            <w:shd w:val="clear" w:color="auto" w:fill="auto"/>
            <w:noWrap/>
            <w:vAlign w:val="center"/>
            <w:hideMark/>
          </w:tcPr>
          <w:p w:rsidR="00E42237" w:rsidRPr="00E42237" w:rsidRDefault="00E42237" w:rsidP="00B34EDB">
            <w:pPr>
              <w:spacing w:after="0" w:line="240" w:lineRule="auto"/>
              <w:jc w:val="center"/>
              <w:rPr>
                <w:rFonts w:ascii="Times New Roman" w:hAnsi="Times New Roman" w:cs="Times New Roman"/>
                <w:sz w:val="20"/>
                <w:szCs w:val="20"/>
              </w:rPr>
            </w:pPr>
          </w:p>
        </w:tc>
        <w:tc>
          <w:tcPr>
            <w:tcW w:w="251" w:type="pct"/>
            <w:tcBorders>
              <w:top w:val="nil"/>
              <w:left w:val="nil"/>
              <w:bottom w:val="single" w:sz="4" w:space="0" w:color="auto"/>
              <w:right w:val="single" w:sz="4" w:space="0" w:color="auto"/>
            </w:tcBorders>
            <w:shd w:val="clear" w:color="auto" w:fill="auto"/>
            <w:noWrap/>
            <w:vAlign w:val="center"/>
            <w:hideMark/>
          </w:tcPr>
          <w:p w:rsidR="00E42237" w:rsidRPr="00E42237" w:rsidRDefault="00E42237" w:rsidP="00B34EDB">
            <w:pPr>
              <w:spacing w:after="0" w:line="240" w:lineRule="auto"/>
              <w:jc w:val="center"/>
              <w:rPr>
                <w:rFonts w:ascii="Times New Roman" w:hAnsi="Times New Roman" w:cs="Times New Roman"/>
                <w:sz w:val="20"/>
                <w:szCs w:val="20"/>
              </w:rPr>
            </w:pPr>
            <w:r w:rsidRPr="00E42237">
              <w:rPr>
                <w:rFonts w:ascii="Times New Roman" w:hAnsi="Times New Roman" w:cs="Times New Roman"/>
                <w:sz w:val="20"/>
                <w:szCs w:val="20"/>
              </w:rPr>
              <w:t>1</w:t>
            </w:r>
          </w:p>
        </w:tc>
        <w:tc>
          <w:tcPr>
            <w:tcW w:w="297" w:type="pct"/>
            <w:tcBorders>
              <w:top w:val="nil"/>
              <w:left w:val="nil"/>
              <w:bottom w:val="single" w:sz="4" w:space="0" w:color="auto"/>
              <w:right w:val="single" w:sz="4" w:space="0" w:color="auto"/>
            </w:tcBorders>
            <w:shd w:val="clear" w:color="auto" w:fill="auto"/>
            <w:noWrap/>
            <w:vAlign w:val="center"/>
            <w:hideMark/>
          </w:tcPr>
          <w:p w:rsidR="00E42237" w:rsidRPr="00E42237" w:rsidRDefault="00E42237" w:rsidP="00B34EDB">
            <w:pPr>
              <w:spacing w:after="0" w:line="240" w:lineRule="auto"/>
              <w:jc w:val="center"/>
              <w:rPr>
                <w:rFonts w:ascii="Times New Roman" w:hAnsi="Times New Roman" w:cs="Times New Roman"/>
                <w:sz w:val="20"/>
                <w:szCs w:val="20"/>
              </w:rPr>
            </w:pPr>
          </w:p>
        </w:tc>
        <w:tc>
          <w:tcPr>
            <w:tcW w:w="251" w:type="pct"/>
            <w:tcBorders>
              <w:top w:val="nil"/>
              <w:left w:val="nil"/>
              <w:bottom w:val="single" w:sz="4" w:space="0" w:color="auto"/>
              <w:right w:val="single" w:sz="4" w:space="0" w:color="auto"/>
            </w:tcBorders>
            <w:shd w:val="clear" w:color="auto" w:fill="auto"/>
            <w:noWrap/>
            <w:vAlign w:val="center"/>
            <w:hideMark/>
          </w:tcPr>
          <w:p w:rsidR="00E42237" w:rsidRPr="00E42237" w:rsidRDefault="00E42237" w:rsidP="00B34EDB">
            <w:pPr>
              <w:spacing w:after="0" w:line="240" w:lineRule="auto"/>
              <w:jc w:val="center"/>
              <w:rPr>
                <w:rFonts w:ascii="Times New Roman" w:hAnsi="Times New Roman" w:cs="Times New Roman"/>
                <w:sz w:val="20"/>
                <w:szCs w:val="20"/>
              </w:rPr>
            </w:pPr>
          </w:p>
        </w:tc>
        <w:tc>
          <w:tcPr>
            <w:tcW w:w="265" w:type="pct"/>
            <w:tcBorders>
              <w:top w:val="nil"/>
              <w:left w:val="nil"/>
              <w:bottom w:val="single" w:sz="4" w:space="0" w:color="auto"/>
              <w:right w:val="single" w:sz="4" w:space="0" w:color="auto"/>
            </w:tcBorders>
            <w:shd w:val="clear" w:color="auto" w:fill="auto"/>
            <w:noWrap/>
            <w:vAlign w:val="center"/>
            <w:hideMark/>
          </w:tcPr>
          <w:p w:rsidR="00E42237" w:rsidRPr="00E42237" w:rsidRDefault="00E42237" w:rsidP="00B34EDB">
            <w:pPr>
              <w:spacing w:after="0" w:line="240" w:lineRule="auto"/>
              <w:jc w:val="center"/>
              <w:rPr>
                <w:rFonts w:ascii="Times New Roman" w:hAnsi="Times New Roman" w:cs="Times New Roman"/>
                <w:sz w:val="20"/>
                <w:szCs w:val="20"/>
              </w:rPr>
            </w:pPr>
          </w:p>
        </w:tc>
        <w:tc>
          <w:tcPr>
            <w:tcW w:w="275" w:type="pct"/>
            <w:tcBorders>
              <w:top w:val="nil"/>
              <w:left w:val="nil"/>
              <w:bottom w:val="single" w:sz="4" w:space="0" w:color="auto"/>
              <w:right w:val="single" w:sz="4" w:space="0" w:color="auto"/>
            </w:tcBorders>
            <w:shd w:val="clear" w:color="auto" w:fill="auto"/>
            <w:noWrap/>
            <w:vAlign w:val="center"/>
            <w:hideMark/>
          </w:tcPr>
          <w:p w:rsidR="00E42237" w:rsidRPr="00E42237" w:rsidRDefault="00E42237" w:rsidP="00B34EDB">
            <w:pPr>
              <w:spacing w:after="0" w:line="240" w:lineRule="auto"/>
              <w:jc w:val="center"/>
              <w:rPr>
                <w:rFonts w:ascii="Times New Roman" w:hAnsi="Times New Roman" w:cs="Times New Roman"/>
                <w:sz w:val="20"/>
                <w:szCs w:val="20"/>
              </w:rPr>
            </w:pPr>
          </w:p>
        </w:tc>
      </w:tr>
      <w:tr w:rsidR="00E42237" w:rsidRPr="00E42237" w:rsidTr="00B34EDB">
        <w:trPr>
          <w:trHeight w:val="630"/>
        </w:trPr>
        <w:tc>
          <w:tcPr>
            <w:tcW w:w="1905" w:type="pct"/>
            <w:tcBorders>
              <w:top w:val="nil"/>
              <w:left w:val="single" w:sz="4" w:space="0" w:color="auto"/>
              <w:bottom w:val="single" w:sz="4" w:space="0" w:color="auto"/>
              <w:right w:val="single" w:sz="4" w:space="0" w:color="auto"/>
            </w:tcBorders>
            <w:shd w:val="clear" w:color="auto" w:fill="auto"/>
            <w:vAlign w:val="center"/>
            <w:hideMark/>
          </w:tcPr>
          <w:p w:rsidR="00E42237" w:rsidRPr="00E42237" w:rsidRDefault="00E42237" w:rsidP="00B34EDB">
            <w:pPr>
              <w:spacing w:after="0" w:line="240" w:lineRule="auto"/>
              <w:rPr>
                <w:rFonts w:ascii="Times New Roman" w:hAnsi="Times New Roman" w:cs="Times New Roman"/>
                <w:sz w:val="20"/>
                <w:szCs w:val="20"/>
              </w:rPr>
            </w:pPr>
            <w:r w:rsidRPr="00E42237">
              <w:rPr>
                <w:rFonts w:ascii="Times New Roman" w:hAnsi="Times New Roman" w:cs="Times New Roman"/>
                <w:sz w:val="20"/>
                <w:szCs w:val="20"/>
              </w:rPr>
              <w:lastRenderedPageBreak/>
              <w:t>хромосомные нарушения (не классифицированные в других рубриках)</w:t>
            </w:r>
          </w:p>
        </w:tc>
        <w:tc>
          <w:tcPr>
            <w:tcW w:w="529" w:type="pct"/>
            <w:tcBorders>
              <w:top w:val="nil"/>
              <w:left w:val="nil"/>
              <w:bottom w:val="single" w:sz="4" w:space="0" w:color="auto"/>
              <w:right w:val="single" w:sz="4" w:space="0" w:color="auto"/>
            </w:tcBorders>
            <w:shd w:val="clear" w:color="auto" w:fill="auto"/>
            <w:noWrap/>
            <w:vAlign w:val="center"/>
            <w:hideMark/>
          </w:tcPr>
          <w:p w:rsidR="00E42237" w:rsidRPr="00E42237" w:rsidRDefault="00E42237" w:rsidP="00B34EDB">
            <w:pPr>
              <w:spacing w:after="0" w:line="240" w:lineRule="auto"/>
              <w:jc w:val="center"/>
              <w:rPr>
                <w:rFonts w:ascii="Times New Roman" w:hAnsi="Times New Roman" w:cs="Times New Roman"/>
                <w:sz w:val="20"/>
                <w:szCs w:val="20"/>
              </w:rPr>
            </w:pPr>
            <w:r w:rsidRPr="00E42237">
              <w:rPr>
                <w:rFonts w:ascii="Times New Roman" w:hAnsi="Times New Roman" w:cs="Times New Roman"/>
                <w:sz w:val="20"/>
                <w:szCs w:val="20"/>
              </w:rPr>
              <w:t>1</w:t>
            </w:r>
          </w:p>
        </w:tc>
        <w:tc>
          <w:tcPr>
            <w:tcW w:w="529" w:type="pct"/>
            <w:tcBorders>
              <w:top w:val="nil"/>
              <w:left w:val="nil"/>
              <w:bottom w:val="single" w:sz="4" w:space="0" w:color="auto"/>
              <w:right w:val="single" w:sz="4" w:space="0" w:color="auto"/>
            </w:tcBorders>
            <w:shd w:val="clear" w:color="auto" w:fill="auto"/>
            <w:noWrap/>
            <w:vAlign w:val="center"/>
            <w:hideMark/>
          </w:tcPr>
          <w:p w:rsidR="00E42237" w:rsidRPr="00E42237" w:rsidRDefault="00E42237" w:rsidP="00B34EDB">
            <w:pPr>
              <w:spacing w:after="0" w:line="240" w:lineRule="auto"/>
              <w:jc w:val="center"/>
              <w:rPr>
                <w:rFonts w:ascii="Times New Roman" w:hAnsi="Times New Roman" w:cs="Times New Roman"/>
                <w:sz w:val="20"/>
                <w:szCs w:val="20"/>
              </w:rPr>
            </w:pPr>
            <w:r w:rsidRPr="00E42237">
              <w:rPr>
                <w:rFonts w:ascii="Times New Roman" w:hAnsi="Times New Roman" w:cs="Times New Roman"/>
                <w:sz w:val="20"/>
                <w:szCs w:val="20"/>
              </w:rPr>
              <w:t>1</w:t>
            </w:r>
          </w:p>
        </w:tc>
        <w:tc>
          <w:tcPr>
            <w:tcW w:w="244" w:type="pct"/>
            <w:tcBorders>
              <w:top w:val="nil"/>
              <w:left w:val="nil"/>
              <w:bottom w:val="single" w:sz="4" w:space="0" w:color="auto"/>
              <w:right w:val="single" w:sz="4" w:space="0" w:color="auto"/>
            </w:tcBorders>
            <w:shd w:val="clear" w:color="auto" w:fill="auto"/>
            <w:noWrap/>
            <w:vAlign w:val="center"/>
            <w:hideMark/>
          </w:tcPr>
          <w:p w:rsidR="00E42237" w:rsidRPr="00E42237" w:rsidRDefault="00E42237" w:rsidP="00B34EDB">
            <w:pPr>
              <w:spacing w:after="0" w:line="240" w:lineRule="auto"/>
              <w:jc w:val="center"/>
              <w:rPr>
                <w:rFonts w:ascii="Times New Roman" w:hAnsi="Times New Roman" w:cs="Times New Roman"/>
                <w:sz w:val="20"/>
                <w:szCs w:val="20"/>
              </w:rPr>
            </w:pPr>
            <w:r w:rsidRPr="00E42237">
              <w:rPr>
                <w:rFonts w:ascii="Times New Roman" w:hAnsi="Times New Roman" w:cs="Times New Roman"/>
                <w:sz w:val="20"/>
                <w:szCs w:val="20"/>
              </w:rPr>
              <w:t>1</w:t>
            </w:r>
          </w:p>
        </w:tc>
        <w:tc>
          <w:tcPr>
            <w:tcW w:w="253" w:type="pct"/>
            <w:tcBorders>
              <w:top w:val="nil"/>
              <w:left w:val="nil"/>
              <w:bottom w:val="single" w:sz="4" w:space="0" w:color="auto"/>
              <w:right w:val="single" w:sz="4" w:space="0" w:color="auto"/>
            </w:tcBorders>
            <w:shd w:val="clear" w:color="auto" w:fill="auto"/>
            <w:noWrap/>
            <w:vAlign w:val="center"/>
            <w:hideMark/>
          </w:tcPr>
          <w:p w:rsidR="00E42237" w:rsidRPr="00E42237" w:rsidRDefault="00E42237" w:rsidP="00B34EDB">
            <w:pPr>
              <w:spacing w:after="0" w:line="240" w:lineRule="auto"/>
              <w:jc w:val="center"/>
              <w:rPr>
                <w:rFonts w:ascii="Times New Roman" w:hAnsi="Times New Roman" w:cs="Times New Roman"/>
                <w:sz w:val="20"/>
                <w:szCs w:val="20"/>
              </w:rPr>
            </w:pPr>
          </w:p>
        </w:tc>
        <w:tc>
          <w:tcPr>
            <w:tcW w:w="200" w:type="pct"/>
            <w:tcBorders>
              <w:top w:val="nil"/>
              <w:left w:val="nil"/>
              <w:bottom w:val="single" w:sz="4" w:space="0" w:color="auto"/>
              <w:right w:val="single" w:sz="4" w:space="0" w:color="auto"/>
            </w:tcBorders>
            <w:shd w:val="clear" w:color="auto" w:fill="auto"/>
            <w:noWrap/>
            <w:vAlign w:val="center"/>
            <w:hideMark/>
          </w:tcPr>
          <w:p w:rsidR="00E42237" w:rsidRPr="00E42237" w:rsidRDefault="00E42237" w:rsidP="00B34EDB">
            <w:pPr>
              <w:spacing w:after="0" w:line="240" w:lineRule="auto"/>
              <w:jc w:val="center"/>
              <w:rPr>
                <w:rFonts w:ascii="Times New Roman" w:hAnsi="Times New Roman" w:cs="Times New Roman"/>
                <w:sz w:val="20"/>
                <w:szCs w:val="20"/>
              </w:rPr>
            </w:pPr>
          </w:p>
        </w:tc>
        <w:tc>
          <w:tcPr>
            <w:tcW w:w="251" w:type="pct"/>
            <w:tcBorders>
              <w:top w:val="nil"/>
              <w:left w:val="nil"/>
              <w:bottom w:val="single" w:sz="4" w:space="0" w:color="auto"/>
              <w:right w:val="single" w:sz="4" w:space="0" w:color="auto"/>
            </w:tcBorders>
            <w:shd w:val="clear" w:color="auto" w:fill="auto"/>
            <w:noWrap/>
            <w:vAlign w:val="center"/>
            <w:hideMark/>
          </w:tcPr>
          <w:p w:rsidR="00E42237" w:rsidRPr="00E42237" w:rsidRDefault="00E42237" w:rsidP="00B34EDB">
            <w:pPr>
              <w:spacing w:after="0" w:line="240" w:lineRule="auto"/>
              <w:jc w:val="center"/>
              <w:rPr>
                <w:rFonts w:ascii="Times New Roman" w:hAnsi="Times New Roman" w:cs="Times New Roman"/>
                <w:sz w:val="20"/>
                <w:szCs w:val="20"/>
              </w:rPr>
            </w:pPr>
            <w:r w:rsidRPr="00E42237">
              <w:rPr>
                <w:rFonts w:ascii="Times New Roman" w:hAnsi="Times New Roman" w:cs="Times New Roman"/>
                <w:sz w:val="20"/>
                <w:szCs w:val="20"/>
              </w:rPr>
              <w:t>1</w:t>
            </w:r>
          </w:p>
        </w:tc>
        <w:tc>
          <w:tcPr>
            <w:tcW w:w="297" w:type="pct"/>
            <w:tcBorders>
              <w:top w:val="nil"/>
              <w:left w:val="nil"/>
              <w:bottom w:val="single" w:sz="4" w:space="0" w:color="auto"/>
              <w:right w:val="single" w:sz="4" w:space="0" w:color="auto"/>
            </w:tcBorders>
            <w:shd w:val="clear" w:color="auto" w:fill="auto"/>
            <w:noWrap/>
            <w:vAlign w:val="center"/>
            <w:hideMark/>
          </w:tcPr>
          <w:p w:rsidR="00E42237" w:rsidRPr="00E42237" w:rsidRDefault="00E42237" w:rsidP="00B34EDB">
            <w:pPr>
              <w:spacing w:after="0" w:line="240" w:lineRule="auto"/>
              <w:jc w:val="center"/>
              <w:rPr>
                <w:rFonts w:ascii="Times New Roman" w:hAnsi="Times New Roman" w:cs="Times New Roman"/>
                <w:sz w:val="20"/>
                <w:szCs w:val="20"/>
              </w:rPr>
            </w:pPr>
          </w:p>
        </w:tc>
        <w:tc>
          <w:tcPr>
            <w:tcW w:w="251" w:type="pct"/>
            <w:tcBorders>
              <w:top w:val="nil"/>
              <w:left w:val="nil"/>
              <w:bottom w:val="single" w:sz="4" w:space="0" w:color="auto"/>
              <w:right w:val="single" w:sz="4" w:space="0" w:color="auto"/>
            </w:tcBorders>
            <w:shd w:val="clear" w:color="auto" w:fill="auto"/>
            <w:noWrap/>
            <w:vAlign w:val="center"/>
            <w:hideMark/>
          </w:tcPr>
          <w:p w:rsidR="00E42237" w:rsidRPr="00E42237" w:rsidRDefault="00E42237" w:rsidP="00B34EDB">
            <w:pPr>
              <w:spacing w:after="0" w:line="240" w:lineRule="auto"/>
              <w:jc w:val="center"/>
              <w:rPr>
                <w:rFonts w:ascii="Times New Roman" w:hAnsi="Times New Roman" w:cs="Times New Roman"/>
                <w:sz w:val="20"/>
                <w:szCs w:val="20"/>
              </w:rPr>
            </w:pPr>
          </w:p>
        </w:tc>
        <w:tc>
          <w:tcPr>
            <w:tcW w:w="265" w:type="pct"/>
            <w:tcBorders>
              <w:top w:val="nil"/>
              <w:left w:val="nil"/>
              <w:bottom w:val="single" w:sz="4" w:space="0" w:color="auto"/>
              <w:right w:val="single" w:sz="4" w:space="0" w:color="auto"/>
            </w:tcBorders>
            <w:shd w:val="clear" w:color="auto" w:fill="auto"/>
            <w:noWrap/>
            <w:vAlign w:val="center"/>
            <w:hideMark/>
          </w:tcPr>
          <w:p w:rsidR="00E42237" w:rsidRPr="00E42237" w:rsidRDefault="00E42237" w:rsidP="00B34EDB">
            <w:pPr>
              <w:spacing w:after="0" w:line="240" w:lineRule="auto"/>
              <w:jc w:val="center"/>
              <w:rPr>
                <w:rFonts w:ascii="Times New Roman" w:hAnsi="Times New Roman" w:cs="Times New Roman"/>
                <w:sz w:val="20"/>
                <w:szCs w:val="20"/>
              </w:rPr>
            </w:pPr>
          </w:p>
        </w:tc>
        <w:tc>
          <w:tcPr>
            <w:tcW w:w="275" w:type="pct"/>
            <w:tcBorders>
              <w:top w:val="nil"/>
              <w:left w:val="nil"/>
              <w:bottom w:val="single" w:sz="4" w:space="0" w:color="auto"/>
              <w:right w:val="single" w:sz="4" w:space="0" w:color="auto"/>
            </w:tcBorders>
            <w:shd w:val="clear" w:color="auto" w:fill="auto"/>
            <w:noWrap/>
            <w:vAlign w:val="center"/>
            <w:hideMark/>
          </w:tcPr>
          <w:p w:rsidR="00E42237" w:rsidRPr="00E42237" w:rsidRDefault="00E42237" w:rsidP="00B34EDB">
            <w:pPr>
              <w:spacing w:after="0" w:line="240" w:lineRule="auto"/>
              <w:jc w:val="center"/>
              <w:rPr>
                <w:rFonts w:ascii="Times New Roman" w:hAnsi="Times New Roman" w:cs="Times New Roman"/>
                <w:sz w:val="20"/>
                <w:szCs w:val="20"/>
              </w:rPr>
            </w:pPr>
            <w:r w:rsidRPr="00E42237">
              <w:rPr>
                <w:rFonts w:ascii="Times New Roman" w:hAnsi="Times New Roman" w:cs="Times New Roman"/>
                <w:sz w:val="20"/>
                <w:szCs w:val="20"/>
              </w:rPr>
              <w:t xml:space="preserve"> </w:t>
            </w:r>
          </w:p>
        </w:tc>
      </w:tr>
      <w:tr w:rsidR="00E42237" w:rsidRPr="00E42237" w:rsidTr="00B34EDB">
        <w:trPr>
          <w:trHeight w:val="945"/>
        </w:trPr>
        <w:tc>
          <w:tcPr>
            <w:tcW w:w="1905" w:type="pct"/>
            <w:tcBorders>
              <w:top w:val="nil"/>
              <w:left w:val="single" w:sz="4" w:space="0" w:color="auto"/>
              <w:bottom w:val="single" w:sz="4" w:space="0" w:color="auto"/>
              <w:right w:val="single" w:sz="4" w:space="0" w:color="auto"/>
            </w:tcBorders>
            <w:shd w:val="clear" w:color="auto" w:fill="auto"/>
            <w:vAlign w:val="center"/>
            <w:hideMark/>
          </w:tcPr>
          <w:p w:rsidR="00E42237" w:rsidRPr="00E42237" w:rsidRDefault="00E42237" w:rsidP="00B34EDB">
            <w:pPr>
              <w:spacing w:after="0" w:line="240" w:lineRule="auto"/>
              <w:rPr>
                <w:rFonts w:ascii="Times New Roman" w:hAnsi="Times New Roman" w:cs="Times New Roman"/>
                <w:b/>
                <w:bCs/>
                <w:sz w:val="20"/>
                <w:szCs w:val="20"/>
              </w:rPr>
            </w:pPr>
            <w:r w:rsidRPr="00E42237">
              <w:rPr>
                <w:rFonts w:ascii="Times New Roman" w:hAnsi="Times New Roman" w:cs="Times New Roman"/>
                <w:b/>
                <w:bCs/>
                <w:sz w:val="20"/>
                <w:szCs w:val="20"/>
              </w:rPr>
              <w:t>ТРАВМЫ, ОТРАВЛЕНИЯ И НЕКОТОРЫЕ ДРУГИЕ ПОСЛЕДСТВИЯ ВОЗДЕЙСТВИЯ ВНЕШНИХ ПРИЧИН</w:t>
            </w:r>
          </w:p>
        </w:tc>
        <w:tc>
          <w:tcPr>
            <w:tcW w:w="529" w:type="pct"/>
            <w:tcBorders>
              <w:top w:val="nil"/>
              <w:left w:val="nil"/>
              <w:bottom w:val="single" w:sz="4" w:space="0" w:color="auto"/>
              <w:right w:val="single" w:sz="4" w:space="0" w:color="auto"/>
            </w:tcBorders>
            <w:shd w:val="clear" w:color="auto" w:fill="auto"/>
            <w:noWrap/>
            <w:vAlign w:val="center"/>
            <w:hideMark/>
          </w:tcPr>
          <w:p w:rsidR="00E42237" w:rsidRPr="00E42237" w:rsidRDefault="00E42237" w:rsidP="00B34EDB">
            <w:pPr>
              <w:spacing w:after="0" w:line="240" w:lineRule="auto"/>
              <w:jc w:val="center"/>
              <w:rPr>
                <w:rFonts w:ascii="Times New Roman" w:hAnsi="Times New Roman" w:cs="Times New Roman"/>
                <w:sz w:val="20"/>
                <w:szCs w:val="20"/>
              </w:rPr>
            </w:pPr>
          </w:p>
        </w:tc>
        <w:tc>
          <w:tcPr>
            <w:tcW w:w="529" w:type="pct"/>
            <w:tcBorders>
              <w:top w:val="nil"/>
              <w:left w:val="nil"/>
              <w:bottom w:val="single" w:sz="4" w:space="0" w:color="auto"/>
              <w:right w:val="single" w:sz="4" w:space="0" w:color="auto"/>
            </w:tcBorders>
            <w:shd w:val="clear" w:color="auto" w:fill="auto"/>
            <w:noWrap/>
            <w:vAlign w:val="center"/>
            <w:hideMark/>
          </w:tcPr>
          <w:p w:rsidR="00E42237" w:rsidRPr="00E42237" w:rsidRDefault="00E42237" w:rsidP="00B34EDB">
            <w:pPr>
              <w:spacing w:after="0" w:line="240" w:lineRule="auto"/>
              <w:jc w:val="center"/>
              <w:rPr>
                <w:rFonts w:ascii="Times New Roman" w:hAnsi="Times New Roman" w:cs="Times New Roman"/>
                <w:sz w:val="20"/>
                <w:szCs w:val="20"/>
              </w:rPr>
            </w:pPr>
          </w:p>
        </w:tc>
        <w:tc>
          <w:tcPr>
            <w:tcW w:w="244" w:type="pct"/>
            <w:tcBorders>
              <w:top w:val="nil"/>
              <w:left w:val="nil"/>
              <w:bottom w:val="single" w:sz="4" w:space="0" w:color="auto"/>
              <w:right w:val="single" w:sz="4" w:space="0" w:color="auto"/>
            </w:tcBorders>
            <w:shd w:val="clear" w:color="auto" w:fill="auto"/>
            <w:noWrap/>
            <w:vAlign w:val="center"/>
            <w:hideMark/>
          </w:tcPr>
          <w:p w:rsidR="00E42237" w:rsidRPr="00E42237" w:rsidRDefault="00E42237" w:rsidP="00B34EDB">
            <w:pPr>
              <w:spacing w:after="0" w:line="240" w:lineRule="auto"/>
              <w:jc w:val="center"/>
              <w:rPr>
                <w:rFonts w:ascii="Times New Roman" w:hAnsi="Times New Roman" w:cs="Times New Roman"/>
                <w:sz w:val="20"/>
                <w:szCs w:val="20"/>
              </w:rPr>
            </w:pPr>
          </w:p>
        </w:tc>
        <w:tc>
          <w:tcPr>
            <w:tcW w:w="253" w:type="pct"/>
            <w:tcBorders>
              <w:top w:val="nil"/>
              <w:left w:val="nil"/>
              <w:bottom w:val="single" w:sz="4" w:space="0" w:color="auto"/>
              <w:right w:val="single" w:sz="4" w:space="0" w:color="auto"/>
            </w:tcBorders>
            <w:shd w:val="clear" w:color="auto" w:fill="auto"/>
            <w:noWrap/>
            <w:vAlign w:val="center"/>
            <w:hideMark/>
          </w:tcPr>
          <w:p w:rsidR="00E42237" w:rsidRPr="00E42237" w:rsidRDefault="00E42237" w:rsidP="00B34EDB">
            <w:pPr>
              <w:spacing w:after="0" w:line="240" w:lineRule="auto"/>
              <w:jc w:val="center"/>
              <w:rPr>
                <w:rFonts w:ascii="Times New Roman" w:hAnsi="Times New Roman" w:cs="Times New Roman"/>
                <w:sz w:val="20"/>
                <w:szCs w:val="20"/>
              </w:rPr>
            </w:pPr>
          </w:p>
        </w:tc>
        <w:tc>
          <w:tcPr>
            <w:tcW w:w="200" w:type="pct"/>
            <w:tcBorders>
              <w:top w:val="nil"/>
              <w:left w:val="nil"/>
              <w:bottom w:val="single" w:sz="4" w:space="0" w:color="auto"/>
              <w:right w:val="single" w:sz="4" w:space="0" w:color="auto"/>
            </w:tcBorders>
            <w:shd w:val="clear" w:color="auto" w:fill="auto"/>
            <w:noWrap/>
            <w:vAlign w:val="center"/>
            <w:hideMark/>
          </w:tcPr>
          <w:p w:rsidR="00E42237" w:rsidRPr="00E42237" w:rsidRDefault="00E42237" w:rsidP="00B34EDB">
            <w:pPr>
              <w:spacing w:after="0" w:line="240" w:lineRule="auto"/>
              <w:jc w:val="center"/>
              <w:rPr>
                <w:rFonts w:ascii="Times New Roman" w:hAnsi="Times New Roman" w:cs="Times New Roman"/>
                <w:sz w:val="20"/>
                <w:szCs w:val="20"/>
              </w:rPr>
            </w:pPr>
          </w:p>
        </w:tc>
        <w:tc>
          <w:tcPr>
            <w:tcW w:w="251" w:type="pct"/>
            <w:tcBorders>
              <w:top w:val="nil"/>
              <w:left w:val="nil"/>
              <w:bottom w:val="single" w:sz="4" w:space="0" w:color="auto"/>
              <w:right w:val="single" w:sz="4" w:space="0" w:color="auto"/>
            </w:tcBorders>
            <w:shd w:val="clear" w:color="auto" w:fill="auto"/>
            <w:noWrap/>
            <w:vAlign w:val="center"/>
            <w:hideMark/>
          </w:tcPr>
          <w:p w:rsidR="00E42237" w:rsidRPr="00E42237" w:rsidRDefault="00E42237" w:rsidP="00B34EDB">
            <w:pPr>
              <w:spacing w:after="0" w:line="240" w:lineRule="auto"/>
              <w:jc w:val="center"/>
              <w:rPr>
                <w:rFonts w:ascii="Times New Roman" w:hAnsi="Times New Roman" w:cs="Times New Roman"/>
                <w:sz w:val="20"/>
                <w:szCs w:val="20"/>
              </w:rPr>
            </w:pPr>
          </w:p>
        </w:tc>
        <w:tc>
          <w:tcPr>
            <w:tcW w:w="297" w:type="pct"/>
            <w:tcBorders>
              <w:top w:val="nil"/>
              <w:left w:val="nil"/>
              <w:bottom w:val="single" w:sz="4" w:space="0" w:color="auto"/>
              <w:right w:val="single" w:sz="4" w:space="0" w:color="auto"/>
            </w:tcBorders>
            <w:shd w:val="clear" w:color="auto" w:fill="auto"/>
            <w:noWrap/>
            <w:vAlign w:val="center"/>
            <w:hideMark/>
          </w:tcPr>
          <w:p w:rsidR="00E42237" w:rsidRPr="00E42237" w:rsidRDefault="00E42237" w:rsidP="00B34EDB">
            <w:pPr>
              <w:spacing w:after="0" w:line="240" w:lineRule="auto"/>
              <w:jc w:val="center"/>
              <w:rPr>
                <w:rFonts w:ascii="Times New Roman" w:hAnsi="Times New Roman" w:cs="Times New Roman"/>
                <w:sz w:val="20"/>
                <w:szCs w:val="20"/>
              </w:rPr>
            </w:pPr>
          </w:p>
        </w:tc>
        <w:tc>
          <w:tcPr>
            <w:tcW w:w="251" w:type="pct"/>
            <w:tcBorders>
              <w:top w:val="nil"/>
              <w:left w:val="nil"/>
              <w:bottom w:val="single" w:sz="4" w:space="0" w:color="auto"/>
              <w:right w:val="single" w:sz="4" w:space="0" w:color="auto"/>
            </w:tcBorders>
            <w:shd w:val="clear" w:color="auto" w:fill="auto"/>
            <w:noWrap/>
            <w:vAlign w:val="center"/>
            <w:hideMark/>
          </w:tcPr>
          <w:p w:rsidR="00E42237" w:rsidRPr="00E42237" w:rsidRDefault="00E42237" w:rsidP="00B34EDB">
            <w:pPr>
              <w:spacing w:after="0" w:line="240" w:lineRule="auto"/>
              <w:jc w:val="center"/>
              <w:rPr>
                <w:rFonts w:ascii="Times New Roman" w:hAnsi="Times New Roman" w:cs="Times New Roman"/>
                <w:sz w:val="20"/>
                <w:szCs w:val="20"/>
              </w:rPr>
            </w:pPr>
          </w:p>
        </w:tc>
        <w:tc>
          <w:tcPr>
            <w:tcW w:w="265" w:type="pct"/>
            <w:tcBorders>
              <w:top w:val="nil"/>
              <w:left w:val="nil"/>
              <w:bottom w:val="single" w:sz="4" w:space="0" w:color="auto"/>
              <w:right w:val="single" w:sz="4" w:space="0" w:color="auto"/>
            </w:tcBorders>
            <w:shd w:val="clear" w:color="auto" w:fill="auto"/>
            <w:noWrap/>
            <w:vAlign w:val="center"/>
            <w:hideMark/>
          </w:tcPr>
          <w:p w:rsidR="00E42237" w:rsidRPr="00E42237" w:rsidRDefault="00E42237" w:rsidP="00B34EDB">
            <w:pPr>
              <w:spacing w:after="0" w:line="240" w:lineRule="auto"/>
              <w:jc w:val="center"/>
              <w:rPr>
                <w:rFonts w:ascii="Times New Roman" w:hAnsi="Times New Roman" w:cs="Times New Roman"/>
                <w:sz w:val="20"/>
                <w:szCs w:val="20"/>
              </w:rPr>
            </w:pPr>
          </w:p>
        </w:tc>
        <w:tc>
          <w:tcPr>
            <w:tcW w:w="275" w:type="pct"/>
            <w:tcBorders>
              <w:top w:val="nil"/>
              <w:left w:val="nil"/>
              <w:bottom w:val="single" w:sz="4" w:space="0" w:color="auto"/>
              <w:right w:val="single" w:sz="4" w:space="0" w:color="auto"/>
            </w:tcBorders>
            <w:shd w:val="clear" w:color="auto" w:fill="auto"/>
            <w:noWrap/>
            <w:vAlign w:val="center"/>
            <w:hideMark/>
          </w:tcPr>
          <w:p w:rsidR="00E42237" w:rsidRPr="00E42237" w:rsidRDefault="00E42237" w:rsidP="00B34EDB">
            <w:pPr>
              <w:spacing w:after="0" w:line="240" w:lineRule="auto"/>
              <w:jc w:val="center"/>
              <w:rPr>
                <w:rFonts w:ascii="Times New Roman" w:hAnsi="Times New Roman" w:cs="Times New Roman"/>
                <w:sz w:val="20"/>
                <w:szCs w:val="20"/>
              </w:rPr>
            </w:pPr>
          </w:p>
        </w:tc>
      </w:tr>
    </w:tbl>
    <w:p w:rsidR="00E42237" w:rsidRPr="002A5F3E" w:rsidRDefault="00E42237" w:rsidP="00E42237">
      <w:pPr>
        <w:pStyle w:val="21"/>
        <w:spacing w:line="240" w:lineRule="auto"/>
        <w:rPr>
          <w:rFonts w:ascii="Times New Roman" w:hAnsi="Times New Roman" w:cs="Times New Roman"/>
          <w:sz w:val="28"/>
          <w:szCs w:val="28"/>
        </w:rPr>
      </w:pPr>
      <w:r w:rsidRPr="002A5F3E">
        <w:rPr>
          <w:rFonts w:ascii="Times New Roman" w:hAnsi="Times New Roman" w:cs="Times New Roman"/>
          <w:sz w:val="28"/>
          <w:szCs w:val="28"/>
        </w:rPr>
        <w:t xml:space="preserve">           На первом месте среди заболеваний, обусловивших возникновение инвалидности у детей,  находятся психические заболевания (20 детей), на втором месте – врожденные аномалии  (14 детей), на третьем – болезни нервной системы (5 детей).</w:t>
      </w:r>
    </w:p>
    <w:p w:rsidR="00E42237" w:rsidRPr="002A5F3E" w:rsidRDefault="00E42237" w:rsidP="00E42237">
      <w:pPr>
        <w:pStyle w:val="21"/>
        <w:spacing w:line="240" w:lineRule="auto"/>
        <w:rPr>
          <w:rFonts w:ascii="Times New Roman" w:hAnsi="Times New Roman" w:cs="Times New Roman"/>
          <w:sz w:val="28"/>
          <w:szCs w:val="28"/>
        </w:rPr>
      </w:pPr>
      <w:r w:rsidRPr="002A5F3E">
        <w:rPr>
          <w:rFonts w:ascii="Times New Roman" w:hAnsi="Times New Roman" w:cs="Times New Roman"/>
          <w:sz w:val="28"/>
          <w:szCs w:val="28"/>
        </w:rPr>
        <w:t xml:space="preserve">             Федеральный регистр ведётся с 2007г.  Данные передаются в полном объеме и  регулярно.</w:t>
      </w:r>
    </w:p>
    <w:p w:rsidR="00E42237" w:rsidRPr="002A5F3E" w:rsidRDefault="00E42237" w:rsidP="00E42237">
      <w:pPr>
        <w:pStyle w:val="21"/>
        <w:spacing w:line="240" w:lineRule="auto"/>
        <w:rPr>
          <w:rFonts w:ascii="Times New Roman" w:hAnsi="Times New Roman" w:cs="Times New Roman"/>
          <w:sz w:val="28"/>
          <w:szCs w:val="28"/>
        </w:rPr>
      </w:pPr>
      <w:r w:rsidRPr="002A5F3E">
        <w:rPr>
          <w:rFonts w:ascii="Times New Roman" w:hAnsi="Times New Roman" w:cs="Times New Roman"/>
          <w:sz w:val="28"/>
          <w:szCs w:val="28"/>
        </w:rPr>
        <w:t xml:space="preserve">             В течение отчётного периода на МСЭК представлено 15  детей, из них  3  впервые. </w:t>
      </w:r>
    </w:p>
    <w:p w:rsidR="00E42237" w:rsidRPr="002A5F3E" w:rsidRDefault="00E42237" w:rsidP="00E42237">
      <w:pPr>
        <w:pStyle w:val="21"/>
        <w:spacing w:line="240" w:lineRule="auto"/>
        <w:rPr>
          <w:rFonts w:ascii="Times New Roman" w:hAnsi="Times New Roman" w:cs="Times New Roman"/>
          <w:sz w:val="28"/>
          <w:szCs w:val="28"/>
        </w:rPr>
      </w:pPr>
      <w:r w:rsidRPr="002A5F3E">
        <w:rPr>
          <w:rFonts w:ascii="Times New Roman" w:hAnsi="Times New Roman" w:cs="Times New Roman"/>
          <w:sz w:val="28"/>
          <w:szCs w:val="28"/>
        </w:rPr>
        <w:t xml:space="preserve">   Выполнение ИПР составило 100 %. </w:t>
      </w:r>
    </w:p>
    <w:p w:rsidR="00E42237" w:rsidRPr="002A5F3E" w:rsidRDefault="00E42237" w:rsidP="00E42237">
      <w:pPr>
        <w:pStyle w:val="21"/>
        <w:spacing w:line="240" w:lineRule="auto"/>
        <w:rPr>
          <w:rFonts w:ascii="Times New Roman" w:hAnsi="Times New Roman" w:cs="Times New Roman"/>
          <w:sz w:val="28"/>
          <w:szCs w:val="28"/>
        </w:rPr>
      </w:pPr>
      <w:r w:rsidRPr="002A5F3E">
        <w:rPr>
          <w:rFonts w:ascii="Times New Roman" w:hAnsi="Times New Roman" w:cs="Times New Roman"/>
          <w:b/>
          <w:sz w:val="28"/>
          <w:szCs w:val="28"/>
        </w:rPr>
        <w:t>ВМТ</w:t>
      </w:r>
      <w:r w:rsidRPr="002A5F3E">
        <w:rPr>
          <w:rFonts w:ascii="Times New Roman" w:hAnsi="Times New Roman" w:cs="Times New Roman"/>
          <w:sz w:val="28"/>
          <w:szCs w:val="28"/>
        </w:rPr>
        <w:t xml:space="preserve"> получили 4  детей, по профилям: эндокринология – 1, врожденные пороки развития органов зрения -1, ортопедия – 1, онкология - 1.</w:t>
      </w:r>
    </w:p>
    <w:p w:rsidR="00E42237" w:rsidRPr="002A5F3E" w:rsidRDefault="00E42237" w:rsidP="00E42237">
      <w:pPr>
        <w:pStyle w:val="21"/>
        <w:spacing w:line="240" w:lineRule="auto"/>
        <w:rPr>
          <w:rFonts w:ascii="Times New Roman" w:hAnsi="Times New Roman" w:cs="Times New Roman"/>
          <w:sz w:val="28"/>
          <w:szCs w:val="28"/>
        </w:rPr>
      </w:pPr>
      <w:r w:rsidRPr="002A5F3E">
        <w:rPr>
          <w:rFonts w:ascii="Times New Roman" w:hAnsi="Times New Roman" w:cs="Times New Roman"/>
          <w:b/>
          <w:sz w:val="28"/>
          <w:szCs w:val="28"/>
        </w:rPr>
        <w:t xml:space="preserve">   Аудиологический скрининг:</w:t>
      </w:r>
      <w:r w:rsidRPr="002A5F3E">
        <w:rPr>
          <w:rFonts w:ascii="Times New Roman" w:hAnsi="Times New Roman" w:cs="Times New Roman"/>
          <w:sz w:val="28"/>
          <w:szCs w:val="28"/>
        </w:rPr>
        <w:t xml:space="preserve"> обследовано 118 новорожденных на I этапе скрининга в родильном отделении и 1 новорожденный– в детской консультации поликлиники.  Детей, выявленных с нарушением слуха, нет.</w:t>
      </w:r>
    </w:p>
    <w:p w:rsidR="00E42237" w:rsidRPr="002A5F3E" w:rsidRDefault="00E42237" w:rsidP="00E42237">
      <w:pPr>
        <w:jc w:val="center"/>
        <w:rPr>
          <w:rFonts w:ascii="Times New Roman" w:hAnsi="Times New Roman" w:cs="Times New Roman"/>
          <w:b/>
          <w:bCs/>
          <w:sz w:val="28"/>
          <w:szCs w:val="28"/>
        </w:rPr>
      </w:pPr>
      <w:r w:rsidRPr="002A5F3E">
        <w:rPr>
          <w:rFonts w:ascii="Times New Roman" w:hAnsi="Times New Roman" w:cs="Times New Roman"/>
          <w:b/>
          <w:bCs/>
          <w:sz w:val="28"/>
          <w:szCs w:val="28"/>
        </w:rPr>
        <w:t>Анализ младенческой смертности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99"/>
        <w:gridCol w:w="1015"/>
        <w:gridCol w:w="1014"/>
        <w:gridCol w:w="1014"/>
        <w:gridCol w:w="935"/>
        <w:gridCol w:w="974"/>
        <w:gridCol w:w="1080"/>
        <w:gridCol w:w="940"/>
      </w:tblGrid>
      <w:tr w:rsidR="00E42237" w:rsidRPr="002A5F3E" w:rsidTr="00B34EDB">
        <w:trPr>
          <w:trHeight w:val="357"/>
        </w:trPr>
        <w:tc>
          <w:tcPr>
            <w:tcW w:w="1258" w:type="pct"/>
          </w:tcPr>
          <w:p w:rsidR="00E42237" w:rsidRPr="002A5F3E" w:rsidRDefault="00E42237" w:rsidP="00B34EDB">
            <w:pPr>
              <w:jc w:val="center"/>
              <w:rPr>
                <w:rFonts w:ascii="Times New Roman" w:hAnsi="Times New Roman" w:cs="Times New Roman"/>
                <w:sz w:val="28"/>
                <w:szCs w:val="28"/>
              </w:rPr>
            </w:pPr>
          </w:p>
        </w:tc>
        <w:tc>
          <w:tcPr>
            <w:tcW w:w="580" w:type="pct"/>
          </w:tcPr>
          <w:p w:rsidR="00E42237" w:rsidRPr="002A5F3E" w:rsidRDefault="00E42237" w:rsidP="00B34EDB">
            <w:pPr>
              <w:jc w:val="center"/>
              <w:rPr>
                <w:rFonts w:ascii="Times New Roman" w:hAnsi="Times New Roman" w:cs="Times New Roman"/>
                <w:b/>
                <w:sz w:val="28"/>
                <w:szCs w:val="28"/>
              </w:rPr>
            </w:pPr>
            <w:r w:rsidRPr="002A5F3E">
              <w:rPr>
                <w:rFonts w:ascii="Times New Roman" w:hAnsi="Times New Roman" w:cs="Times New Roman"/>
                <w:b/>
                <w:sz w:val="28"/>
                <w:szCs w:val="28"/>
              </w:rPr>
              <w:t>2009 г.</w:t>
            </w:r>
          </w:p>
        </w:tc>
        <w:tc>
          <w:tcPr>
            <w:tcW w:w="579" w:type="pct"/>
          </w:tcPr>
          <w:p w:rsidR="00E42237" w:rsidRPr="002A5F3E" w:rsidRDefault="00E42237" w:rsidP="00B34EDB">
            <w:pPr>
              <w:jc w:val="center"/>
              <w:rPr>
                <w:rFonts w:ascii="Times New Roman" w:hAnsi="Times New Roman" w:cs="Times New Roman"/>
                <w:b/>
                <w:sz w:val="28"/>
                <w:szCs w:val="28"/>
              </w:rPr>
            </w:pPr>
            <w:r w:rsidRPr="002A5F3E">
              <w:rPr>
                <w:rFonts w:ascii="Times New Roman" w:hAnsi="Times New Roman" w:cs="Times New Roman"/>
                <w:b/>
                <w:sz w:val="28"/>
                <w:szCs w:val="28"/>
              </w:rPr>
              <w:t>2010 г.</w:t>
            </w:r>
          </w:p>
        </w:tc>
        <w:tc>
          <w:tcPr>
            <w:tcW w:w="579" w:type="pct"/>
          </w:tcPr>
          <w:p w:rsidR="00E42237" w:rsidRPr="002A5F3E" w:rsidRDefault="00E42237" w:rsidP="00B34EDB">
            <w:pPr>
              <w:jc w:val="center"/>
              <w:rPr>
                <w:rFonts w:ascii="Times New Roman" w:hAnsi="Times New Roman" w:cs="Times New Roman"/>
                <w:b/>
                <w:sz w:val="28"/>
                <w:szCs w:val="28"/>
              </w:rPr>
            </w:pPr>
            <w:r w:rsidRPr="002A5F3E">
              <w:rPr>
                <w:rFonts w:ascii="Times New Roman" w:hAnsi="Times New Roman" w:cs="Times New Roman"/>
                <w:b/>
                <w:sz w:val="28"/>
                <w:szCs w:val="28"/>
              </w:rPr>
              <w:t>2011 г.</w:t>
            </w:r>
          </w:p>
        </w:tc>
        <w:tc>
          <w:tcPr>
            <w:tcW w:w="537" w:type="pct"/>
          </w:tcPr>
          <w:p w:rsidR="00E42237" w:rsidRPr="002A5F3E" w:rsidRDefault="00E42237" w:rsidP="00B34EDB">
            <w:pPr>
              <w:jc w:val="center"/>
              <w:rPr>
                <w:rFonts w:ascii="Times New Roman" w:hAnsi="Times New Roman" w:cs="Times New Roman"/>
                <w:b/>
                <w:sz w:val="28"/>
                <w:szCs w:val="28"/>
              </w:rPr>
            </w:pPr>
            <w:r w:rsidRPr="002A5F3E">
              <w:rPr>
                <w:rFonts w:ascii="Times New Roman" w:hAnsi="Times New Roman" w:cs="Times New Roman"/>
                <w:b/>
                <w:sz w:val="28"/>
                <w:szCs w:val="28"/>
              </w:rPr>
              <w:t>2012 г.</w:t>
            </w:r>
          </w:p>
        </w:tc>
        <w:tc>
          <w:tcPr>
            <w:tcW w:w="548" w:type="pct"/>
          </w:tcPr>
          <w:p w:rsidR="00E42237" w:rsidRPr="002A5F3E" w:rsidRDefault="00E42237" w:rsidP="00B34EDB">
            <w:pPr>
              <w:jc w:val="center"/>
              <w:rPr>
                <w:rFonts w:ascii="Times New Roman" w:hAnsi="Times New Roman" w:cs="Times New Roman"/>
                <w:b/>
                <w:sz w:val="28"/>
                <w:szCs w:val="28"/>
              </w:rPr>
            </w:pPr>
            <w:r w:rsidRPr="002A5F3E">
              <w:rPr>
                <w:rFonts w:ascii="Times New Roman" w:hAnsi="Times New Roman" w:cs="Times New Roman"/>
                <w:b/>
                <w:sz w:val="28"/>
                <w:szCs w:val="28"/>
              </w:rPr>
              <w:t>2013г.</w:t>
            </w:r>
          </w:p>
        </w:tc>
        <w:tc>
          <w:tcPr>
            <w:tcW w:w="498" w:type="pct"/>
          </w:tcPr>
          <w:p w:rsidR="00E42237" w:rsidRPr="002A5F3E" w:rsidRDefault="00E42237" w:rsidP="00B34EDB">
            <w:pPr>
              <w:jc w:val="center"/>
              <w:rPr>
                <w:rFonts w:ascii="Times New Roman" w:hAnsi="Times New Roman" w:cs="Times New Roman"/>
                <w:b/>
                <w:sz w:val="28"/>
                <w:szCs w:val="28"/>
              </w:rPr>
            </w:pPr>
            <w:r w:rsidRPr="002A5F3E">
              <w:rPr>
                <w:rFonts w:ascii="Times New Roman" w:hAnsi="Times New Roman" w:cs="Times New Roman"/>
                <w:b/>
                <w:sz w:val="28"/>
                <w:szCs w:val="28"/>
              </w:rPr>
              <w:t>2014</w:t>
            </w:r>
          </w:p>
        </w:tc>
        <w:tc>
          <w:tcPr>
            <w:tcW w:w="421" w:type="pct"/>
          </w:tcPr>
          <w:p w:rsidR="00E42237" w:rsidRPr="002A5F3E" w:rsidRDefault="00E42237" w:rsidP="00B34EDB">
            <w:pPr>
              <w:jc w:val="center"/>
              <w:rPr>
                <w:rFonts w:ascii="Times New Roman" w:hAnsi="Times New Roman" w:cs="Times New Roman"/>
                <w:b/>
                <w:sz w:val="28"/>
                <w:szCs w:val="28"/>
              </w:rPr>
            </w:pPr>
            <w:r w:rsidRPr="002A5F3E">
              <w:rPr>
                <w:rFonts w:ascii="Times New Roman" w:hAnsi="Times New Roman" w:cs="Times New Roman"/>
                <w:b/>
                <w:sz w:val="28"/>
                <w:szCs w:val="28"/>
              </w:rPr>
              <w:t>2015</w:t>
            </w:r>
          </w:p>
        </w:tc>
      </w:tr>
      <w:tr w:rsidR="00E42237" w:rsidRPr="002A5F3E" w:rsidTr="00B34EDB">
        <w:tc>
          <w:tcPr>
            <w:tcW w:w="1258" w:type="pct"/>
            <w:vAlign w:val="center"/>
          </w:tcPr>
          <w:p w:rsidR="00E42237" w:rsidRPr="002A5F3E" w:rsidRDefault="00E42237" w:rsidP="00B34EDB">
            <w:pPr>
              <w:pStyle w:val="3"/>
              <w:jc w:val="center"/>
              <w:rPr>
                <w:rFonts w:ascii="Times New Roman" w:hAnsi="Times New Roman"/>
                <w:color w:val="auto"/>
                <w:sz w:val="28"/>
                <w:szCs w:val="28"/>
              </w:rPr>
            </w:pPr>
            <w:r w:rsidRPr="002A5F3E">
              <w:rPr>
                <w:rFonts w:ascii="Times New Roman" w:hAnsi="Times New Roman"/>
                <w:color w:val="auto"/>
                <w:sz w:val="28"/>
                <w:szCs w:val="28"/>
              </w:rPr>
              <w:t>Младенческая</w:t>
            </w:r>
          </w:p>
        </w:tc>
        <w:tc>
          <w:tcPr>
            <w:tcW w:w="580" w:type="pct"/>
            <w:vAlign w:val="center"/>
          </w:tcPr>
          <w:p w:rsidR="00E42237" w:rsidRPr="002A5F3E" w:rsidRDefault="00E42237" w:rsidP="00B34EDB">
            <w:pPr>
              <w:jc w:val="center"/>
              <w:rPr>
                <w:rFonts w:ascii="Times New Roman" w:hAnsi="Times New Roman" w:cs="Times New Roman"/>
                <w:sz w:val="28"/>
                <w:szCs w:val="28"/>
              </w:rPr>
            </w:pPr>
            <w:r w:rsidRPr="002A5F3E">
              <w:rPr>
                <w:rFonts w:ascii="Times New Roman" w:hAnsi="Times New Roman" w:cs="Times New Roman"/>
                <w:sz w:val="28"/>
                <w:szCs w:val="28"/>
              </w:rPr>
              <w:t>26,3 %о</w:t>
            </w:r>
          </w:p>
        </w:tc>
        <w:tc>
          <w:tcPr>
            <w:tcW w:w="579" w:type="pct"/>
            <w:vAlign w:val="center"/>
          </w:tcPr>
          <w:p w:rsidR="00E42237" w:rsidRPr="002A5F3E" w:rsidRDefault="00E42237" w:rsidP="00B34EDB">
            <w:pPr>
              <w:jc w:val="center"/>
              <w:rPr>
                <w:rFonts w:ascii="Times New Roman" w:hAnsi="Times New Roman" w:cs="Times New Roman"/>
                <w:sz w:val="28"/>
                <w:szCs w:val="28"/>
              </w:rPr>
            </w:pPr>
            <w:r w:rsidRPr="002A5F3E">
              <w:rPr>
                <w:rFonts w:ascii="Times New Roman" w:hAnsi="Times New Roman" w:cs="Times New Roman"/>
                <w:sz w:val="28"/>
                <w:szCs w:val="28"/>
              </w:rPr>
              <w:t>18,3 %о</w:t>
            </w:r>
          </w:p>
        </w:tc>
        <w:tc>
          <w:tcPr>
            <w:tcW w:w="579" w:type="pct"/>
            <w:vAlign w:val="center"/>
          </w:tcPr>
          <w:p w:rsidR="00E42237" w:rsidRPr="002A5F3E" w:rsidRDefault="00E42237" w:rsidP="00B34EDB">
            <w:pPr>
              <w:jc w:val="center"/>
              <w:rPr>
                <w:rFonts w:ascii="Times New Roman" w:hAnsi="Times New Roman" w:cs="Times New Roman"/>
                <w:sz w:val="28"/>
                <w:szCs w:val="28"/>
              </w:rPr>
            </w:pPr>
            <w:r w:rsidRPr="002A5F3E">
              <w:rPr>
                <w:rFonts w:ascii="Times New Roman" w:hAnsi="Times New Roman" w:cs="Times New Roman"/>
                <w:sz w:val="28"/>
                <w:szCs w:val="28"/>
              </w:rPr>
              <w:t>10,8 %о</w:t>
            </w:r>
          </w:p>
        </w:tc>
        <w:tc>
          <w:tcPr>
            <w:tcW w:w="537" w:type="pct"/>
            <w:vAlign w:val="center"/>
          </w:tcPr>
          <w:p w:rsidR="00E42237" w:rsidRPr="002A5F3E" w:rsidRDefault="00E42237" w:rsidP="00B34EDB">
            <w:pPr>
              <w:jc w:val="center"/>
              <w:rPr>
                <w:rFonts w:ascii="Times New Roman" w:hAnsi="Times New Roman" w:cs="Times New Roman"/>
                <w:sz w:val="28"/>
                <w:szCs w:val="28"/>
              </w:rPr>
            </w:pPr>
            <w:r w:rsidRPr="002A5F3E">
              <w:rPr>
                <w:rFonts w:ascii="Times New Roman" w:hAnsi="Times New Roman" w:cs="Times New Roman"/>
                <w:sz w:val="28"/>
                <w:szCs w:val="28"/>
              </w:rPr>
              <w:t>5,6 %о</w:t>
            </w:r>
          </w:p>
        </w:tc>
        <w:tc>
          <w:tcPr>
            <w:tcW w:w="548" w:type="pct"/>
            <w:vAlign w:val="center"/>
          </w:tcPr>
          <w:p w:rsidR="00E42237" w:rsidRPr="002A5F3E" w:rsidRDefault="00E42237" w:rsidP="00B34EDB">
            <w:pPr>
              <w:jc w:val="center"/>
              <w:rPr>
                <w:rFonts w:ascii="Times New Roman" w:hAnsi="Times New Roman" w:cs="Times New Roman"/>
                <w:sz w:val="28"/>
                <w:szCs w:val="28"/>
              </w:rPr>
            </w:pPr>
            <w:r w:rsidRPr="002A5F3E">
              <w:rPr>
                <w:rFonts w:ascii="Times New Roman" w:hAnsi="Times New Roman" w:cs="Times New Roman"/>
                <w:sz w:val="28"/>
                <w:szCs w:val="28"/>
              </w:rPr>
              <w:t>-</w:t>
            </w:r>
          </w:p>
        </w:tc>
        <w:tc>
          <w:tcPr>
            <w:tcW w:w="498" w:type="pct"/>
            <w:vAlign w:val="center"/>
          </w:tcPr>
          <w:p w:rsidR="00E42237" w:rsidRPr="002A5F3E" w:rsidRDefault="00E42237" w:rsidP="00B34EDB">
            <w:pPr>
              <w:jc w:val="center"/>
              <w:rPr>
                <w:rFonts w:ascii="Times New Roman" w:hAnsi="Times New Roman" w:cs="Times New Roman"/>
                <w:sz w:val="28"/>
                <w:szCs w:val="28"/>
              </w:rPr>
            </w:pPr>
            <w:r w:rsidRPr="002A5F3E">
              <w:rPr>
                <w:rFonts w:ascii="Times New Roman" w:hAnsi="Times New Roman" w:cs="Times New Roman"/>
                <w:sz w:val="28"/>
                <w:szCs w:val="28"/>
              </w:rPr>
              <w:t>13,6%о</w:t>
            </w:r>
          </w:p>
        </w:tc>
        <w:tc>
          <w:tcPr>
            <w:tcW w:w="421" w:type="pct"/>
            <w:vAlign w:val="center"/>
          </w:tcPr>
          <w:p w:rsidR="00E42237" w:rsidRPr="002A5F3E" w:rsidRDefault="00E42237" w:rsidP="00B34EDB">
            <w:pPr>
              <w:jc w:val="center"/>
              <w:rPr>
                <w:rFonts w:ascii="Times New Roman" w:hAnsi="Times New Roman" w:cs="Times New Roman"/>
                <w:sz w:val="28"/>
                <w:szCs w:val="28"/>
              </w:rPr>
            </w:pPr>
            <w:r w:rsidRPr="002A5F3E">
              <w:rPr>
                <w:rFonts w:ascii="Times New Roman" w:hAnsi="Times New Roman" w:cs="Times New Roman"/>
                <w:sz w:val="28"/>
                <w:szCs w:val="28"/>
              </w:rPr>
              <w:t>5,8%о</w:t>
            </w:r>
          </w:p>
        </w:tc>
      </w:tr>
      <w:tr w:rsidR="00E42237" w:rsidRPr="002A5F3E" w:rsidTr="00B34EDB">
        <w:tc>
          <w:tcPr>
            <w:tcW w:w="1258" w:type="pct"/>
            <w:vAlign w:val="center"/>
          </w:tcPr>
          <w:p w:rsidR="00E42237" w:rsidRPr="002A5F3E" w:rsidRDefault="00E42237" w:rsidP="00B34EDB">
            <w:pPr>
              <w:jc w:val="center"/>
              <w:rPr>
                <w:rFonts w:ascii="Times New Roman" w:hAnsi="Times New Roman" w:cs="Times New Roman"/>
                <w:b/>
                <w:bCs/>
                <w:sz w:val="28"/>
                <w:szCs w:val="28"/>
              </w:rPr>
            </w:pPr>
            <w:r w:rsidRPr="002A5F3E">
              <w:rPr>
                <w:rFonts w:ascii="Times New Roman" w:hAnsi="Times New Roman" w:cs="Times New Roman"/>
                <w:b/>
                <w:bCs/>
                <w:sz w:val="28"/>
                <w:szCs w:val="28"/>
              </w:rPr>
              <w:t>Неонатальная</w:t>
            </w:r>
          </w:p>
        </w:tc>
        <w:tc>
          <w:tcPr>
            <w:tcW w:w="580" w:type="pct"/>
            <w:vAlign w:val="center"/>
          </w:tcPr>
          <w:p w:rsidR="00E42237" w:rsidRPr="002A5F3E" w:rsidRDefault="00E42237" w:rsidP="00B34EDB">
            <w:pPr>
              <w:jc w:val="center"/>
              <w:rPr>
                <w:rFonts w:ascii="Times New Roman" w:hAnsi="Times New Roman" w:cs="Times New Roman"/>
                <w:sz w:val="28"/>
                <w:szCs w:val="28"/>
              </w:rPr>
            </w:pPr>
            <w:r w:rsidRPr="002A5F3E">
              <w:rPr>
                <w:rFonts w:ascii="Times New Roman" w:hAnsi="Times New Roman" w:cs="Times New Roman"/>
                <w:sz w:val="28"/>
                <w:szCs w:val="28"/>
              </w:rPr>
              <w:t>15,8 %о</w:t>
            </w:r>
          </w:p>
        </w:tc>
        <w:tc>
          <w:tcPr>
            <w:tcW w:w="579" w:type="pct"/>
            <w:vAlign w:val="center"/>
          </w:tcPr>
          <w:p w:rsidR="00E42237" w:rsidRPr="002A5F3E" w:rsidRDefault="00E42237" w:rsidP="00B34EDB">
            <w:pPr>
              <w:jc w:val="center"/>
              <w:rPr>
                <w:rFonts w:ascii="Times New Roman" w:hAnsi="Times New Roman" w:cs="Times New Roman"/>
                <w:sz w:val="28"/>
                <w:szCs w:val="28"/>
              </w:rPr>
            </w:pPr>
            <w:r w:rsidRPr="002A5F3E">
              <w:rPr>
                <w:rFonts w:ascii="Times New Roman" w:hAnsi="Times New Roman" w:cs="Times New Roman"/>
                <w:sz w:val="28"/>
                <w:szCs w:val="28"/>
              </w:rPr>
              <w:t>18,3 %о</w:t>
            </w:r>
          </w:p>
        </w:tc>
        <w:tc>
          <w:tcPr>
            <w:tcW w:w="579" w:type="pct"/>
            <w:vAlign w:val="center"/>
          </w:tcPr>
          <w:p w:rsidR="00E42237" w:rsidRPr="002A5F3E" w:rsidRDefault="00E42237" w:rsidP="00B34EDB">
            <w:pPr>
              <w:jc w:val="center"/>
              <w:rPr>
                <w:rFonts w:ascii="Times New Roman" w:hAnsi="Times New Roman" w:cs="Times New Roman"/>
                <w:sz w:val="28"/>
                <w:szCs w:val="28"/>
              </w:rPr>
            </w:pPr>
            <w:r w:rsidRPr="002A5F3E">
              <w:rPr>
                <w:rFonts w:ascii="Times New Roman" w:hAnsi="Times New Roman" w:cs="Times New Roman"/>
                <w:sz w:val="28"/>
                <w:szCs w:val="28"/>
              </w:rPr>
              <w:t>10,8 %о</w:t>
            </w:r>
          </w:p>
        </w:tc>
        <w:tc>
          <w:tcPr>
            <w:tcW w:w="537" w:type="pct"/>
            <w:vAlign w:val="center"/>
          </w:tcPr>
          <w:p w:rsidR="00E42237" w:rsidRPr="002A5F3E" w:rsidRDefault="00E42237" w:rsidP="00B34EDB">
            <w:pPr>
              <w:jc w:val="center"/>
              <w:rPr>
                <w:rFonts w:ascii="Times New Roman" w:hAnsi="Times New Roman" w:cs="Times New Roman"/>
                <w:sz w:val="28"/>
                <w:szCs w:val="28"/>
              </w:rPr>
            </w:pPr>
            <w:r w:rsidRPr="002A5F3E">
              <w:rPr>
                <w:rFonts w:ascii="Times New Roman" w:hAnsi="Times New Roman" w:cs="Times New Roman"/>
                <w:sz w:val="28"/>
                <w:szCs w:val="28"/>
              </w:rPr>
              <w:t>5,6 %о</w:t>
            </w:r>
          </w:p>
        </w:tc>
        <w:tc>
          <w:tcPr>
            <w:tcW w:w="548" w:type="pct"/>
            <w:vAlign w:val="center"/>
          </w:tcPr>
          <w:p w:rsidR="00E42237" w:rsidRPr="002A5F3E" w:rsidRDefault="00E42237" w:rsidP="00B34EDB">
            <w:pPr>
              <w:jc w:val="center"/>
              <w:rPr>
                <w:rFonts w:ascii="Times New Roman" w:hAnsi="Times New Roman" w:cs="Times New Roman"/>
                <w:sz w:val="28"/>
                <w:szCs w:val="28"/>
              </w:rPr>
            </w:pPr>
            <w:r w:rsidRPr="002A5F3E">
              <w:rPr>
                <w:rFonts w:ascii="Times New Roman" w:hAnsi="Times New Roman" w:cs="Times New Roman"/>
                <w:sz w:val="28"/>
                <w:szCs w:val="28"/>
              </w:rPr>
              <w:t>-</w:t>
            </w:r>
          </w:p>
        </w:tc>
        <w:tc>
          <w:tcPr>
            <w:tcW w:w="498" w:type="pct"/>
            <w:vAlign w:val="center"/>
          </w:tcPr>
          <w:p w:rsidR="00E42237" w:rsidRPr="002A5F3E" w:rsidRDefault="00E42237" w:rsidP="00B34EDB">
            <w:pPr>
              <w:jc w:val="center"/>
              <w:rPr>
                <w:rFonts w:ascii="Times New Roman" w:hAnsi="Times New Roman" w:cs="Times New Roman"/>
                <w:sz w:val="28"/>
                <w:szCs w:val="28"/>
              </w:rPr>
            </w:pPr>
            <w:r w:rsidRPr="002A5F3E">
              <w:rPr>
                <w:rFonts w:ascii="Times New Roman" w:hAnsi="Times New Roman" w:cs="Times New Roman"/>
                <w:sz w:val="28"/>
                <w:szCs w:val="28"/>
              </w:rPr>
              <w:t>13,6%о</w:t>
            </w:r>
          </w:p>
        </w:tc>
        <w:tc>
          <w:tcPr>
            <w:tcW w:w="421" w:type="pct"/>
            <w:vAlign w:val="center"/>
          </w:tcPr>
          <w:p w:rsidR="00E42237" w:rsidRPr="002A5F3E" w:rsidRDefault="00E42237" w:rsidP="00B34EDB">
            <w:pPr>
              <w:jc w:val="center"/>
              <w:rPr>
                <w:rFonts w:ascii="Times New Roman" w:hAnsi="Times New Roman" w:cs="Times New Roman"/>
                <w:sz w:val="28"/>
                <w:szCs w:val="28"/>
              </w:rPr>
            </w:pPr>
            <w:r w:rsidRPr="002A5F3E">
              <w:rPr>
                <w:rFonts w:ascii="Times New Roman" w:hAnsi="Times New Roman" w:cs="Times New Roman"/>
                <w:sz w:val="28"/>
                <w:szCs w:val="28"/>
              </w:rPr>
              <w:t>5,8%о</w:t>
            </w:r>
          </w:p>
        </w:tc>
      </w:tr>
      <w:tr w:rsidR="00E42237" w:rsidRPr="002A5F3E" w:rsidTr="00B34EDB">
        <w:tc>
          <w:tcPr>
            <w:tcW w:w="1258" w:type="pct"/>
            <w:vAlign w:val="center"/>
          </w:tcPr>
          <w:p w:rsidR="00E42237" w:rsidRPr="002A5F3E" w:rsidRDefault="00E42237" w:rsidP="00B34EDB">
            <w:pPr>
              <w:pStyle w:val="af8"/>
              <w:jc w:val="center"/>
              <w:rPr>
                <w:rFonts w:ascii="Times New Roman" w:hAnsi="Times New Roman"/>
                <w:b/>
                <w:sz w:val="28"/>
                <w:szCs w:val="28"/>
              </w:rPr>
            </w:pPr>
            <w:r w:rsidRPr="002A5F3E">
              <w:rPr>
                <w:rFonts w:ascii="Times New Roman" w:hAnsi="Times New Roman"/>
                <w:b/>
                <w:sz w:val="28"/>
                <w:szCs w:val="28"/>
              </w:rPr>
              <w:t>Ранняя</w:t>
            </w:r>
          </w:p>
          <w:p w:rsidR="00E42237" w:rsidRPr="002A5F3E" w:rsidRDefault="00E42237" w:rsidP="00B34EDB">
            <w:pPr>
              <w:pStyle w:val="af8"/>
              <w:jc w:val="center"/>
              <w:rPr>
                <w:rFonts w:ascii="Times New Roman" w:hAnsi="Times New Roman"/>
                <w:sz w:val="28"/>
                <w:szCs w:val="28"/>
              </w:rPr>
            </w:pPr>
            <w:r w:rsidRPr="002A5F3E">
              <w:rPr>
                <w:rFonts w:ascii="Times New Roman" w:hAnsi="Times New Roman"/>
                <w:b/>
                <w:sz w:val="28"/>
                <w:szCs w:val="28"/>
              </w:rPr>
              <w:t>неонатальная</w:t>
            </w:r>
          </w:p>
        </w:tc>
        <w:tc>
          <w:tcPr>
            <w:tcW w:w="580" w:type="pct"/>
            <w:vAlign w:val="center"/>
          </w:tcPr>
          <w:p w:rsidR="00E42237" w:rsidRPr="002A5F3E" w:rsidRDefault="00E42237" w:rsidP="00B34EDB">
            <w:pPr>
              <w:jc w:val="center"/>
              <w:rPr>
                <w:rFonts w:ascii="Times New Roman" w:hAnsi="Times New Roman" w:cs="Times New Roman"/>
                <w:sz w:val="28"/>
                <w:szCs w:val="28"/>
              </w:rPr>
            </w:pPr>
            <w:r w:rsidRPr="002A5F3E">
              <w:rPr>
                <w:rFonts w:ascii="Times New Roman" w:hAnsi="Times New Roman" w:cs="Times New Roman"/>
                <w:sz w:val="28"/>
                <w:szCs w:val="28"/>
              </w:rPr>
              <w:t>15,8 %о</w:t>
            </w:r>
          </w:p>
        </w:tc>
        <w:tc>
          <w:tcPr>
            <w:tcW w:w="579" w:type="pct"/>
            <w:vAlign w:val="center"/>
          </w:tcPr>
          <w:p w:rsidR="00E42237" w:rsidRPr="002A5F3E" w:rsidRDefault="00E42237" w:rsidP="00B34EDB">
            <w:pPr>
              <w:jc w:val="center"/>
              <w:rPr>
                <w:rFonts w:ascii="Times New Roman" w:hAnsi="Times New Roman" w:cs="Times New Roman"/>
                <w:sz w:val="28"/>
                <w:szCs w:val="28"/>
              </w:rPr>
            </w:pPr>
            <w:r w:rsidRPr="002A5F3E">
              <w:rPr>
                <w:rFonts w:ascii="Times New Roman" w:hAnsi="Times New Roman" w:cs="Times New Roman"/>
                <w:sz w:val="28"/>
                <w:szCs w:val="28"/>
              </w:rPr>
              <w:t>18,3 %о</w:t>
            </w:r>
          </w:p>
        </w:tc>
        <w:tc>
          <w:tcPr>
            <w:tcW w:w="579" w:type="pct"/>
            <w:vAlign w:val="center"/>
          </w:tcPr>
          <w:p w:rsidR="00E42237" w:rsidRPr="002A5F3E" w:rsidRDefault="00E42237" w:rsidP="00B34EDB">
            <w:pPr>
              <w:jc w:val="center"/>
              <w:rPr>
                <w:rFonts w:ascii="Times New Roman" w:hAnsi="Times New Roman" w:cs="Times New Roman"/>
                <w:sz w:val="28"/>
                <w:szCs w:val="28"/>
              </w:rPr>
            </w:pPr>
            <w:r w:rsidRPr="002A5F3E">
              <w:rPr>
                <w:rFonts w:ascii="Times New Roman" w:hAnsi="Times New Roman" w:cs="Times New Roman"/>
                <w:sz w:val="28"/>
                <w:szCs w:val="28"/>
              </w:rPr>
              <w:t>10,8 %о</w:t>
            </w:r>
          </w:p>
        </w:tc>
        <w:tc>
          <w:tcPr>
            <w:tcW w:w="537" w:type="pct"/>
            <w:vAlign w:val="center"/>
          </w:tcPr>
          <w:p w:rsidR="00E42237" w:rsidRPr="002A5F3E" w:rsidRDefault="00E42237" w:rsidP="00B34EDB">
            <w:pPr>
              <w:jc w:val="center"/>
              <w:rPr>
                <w:rFonts w:ascii="Times New Roman" w:hAnsi="Times New Roman" w:cs="Times New Roman"/>
                <w:sz w:val="28"/>
                <w:szCs w:val="28"/>
              </w:rPr>
            </w:pPr>
            <w:r w:rsidRPr="002A5F3E">
              <w:rPr>
                <w:rFonts w:ascii="Times New Roman" w:hAnsi="Times New Roman" w:cs="Times New Roman"/>
                <w:sz w:val="28"/>
                <w:szCs w:val="28"/>
              </w:rPr>
              <w:t>5,6 %о</w:t>
            </w:r>
          </w:p>
        </w:tc>
        <w:tc>
          <w:tcPr>
            <w:tcW w:w="548" w:type="pct"/>
            <w:vAlign w:val="center"/>
          </w:tcPr>
          <w:p w:rsidR="00E42237" w:rsidRPr="002A5F3E" w:rsidRDefault="00E42237" w:rsidP="00B34EDB">
            <w:pPr>
              <w:jc w:val="center"/>
              <w:rPr>
                <w:rFonts w:ascii="Times New Roman" w:hAnsi="Times New Roman" w:cs="Times New Roman"/>
                <w:sz w:val="28"/>
                <w:szCs w:val="28"/>
              </w:rPr>
            </w:pPr>
            <w:r w:rsidRPr="002A5F3E">
              <w:rPr>
                <w:rFonts w:ascii="Times New Roman" w:hAnsi="Times New Roman" w:cs="Times New Roman"/>
                <w:sz w:val="28"/>
                <w:szCs w:val="28"/>
              </w:rPr>
              <w:t>-</w:t>
            </w:r>
          </w:p>
        </w:tc>
        <w:tc>
          <w:tcPr>
            <w:tcW w:w="498" w:type="pct"/>
            <w:vAlign w:val="center"/>
          </w:tcPr>
          <w:p w:rsidR="00E42237" w:rsidRPr="002A5F3E" w:rsidRDefault="00E42237" w:rsidP="00B34EDB">
            <w:pPr>
              <w:jc w:val="center"/>
              <w:rPr>
                <w:rFonts w:ascii="Times New Roman" w:hAnsi="Times New Roman" w:cs="Times New Roman"/>
                <w:sz w:val="28"/>
                <w:szCs w:val="28"/>
              </w:rPr>
            </w:pPr>
            <w:r w:rsidRPr="002A5F3E">
              <w:rPr>
                <w:rFonts w:ascii="Times New Roman" w:hAnsi="Times New Roman" w:cs="Times New Roman"/>
                <w:sz w:val="28"/>
                <w:szCs w:val="28"/>
              </w:rPr>
              <w:t>13,6%о</w:t>
            </w:r>
          </w:p>
        </w:tc>
        <w:tc>
          <w:tcPr>
            <w:tcW w:w="421" w:type="pct"/>
            <w:vAlign w:val="center"/>
          </w:tcPr>
          <w:p w:rsidR="00E42237" w:rsidRPr="002A5F3E" w:rsidRDefault="00E42237" w:rsidP="00B34EDB">
            <w:pPr>
              <w:jc w:val="center"/>
              <w:rPr>
                <w:rFonts w:ascii="Times New Roman" w:hAnsi="Times New Roman" w:cs="Times New Roman"/>
                <w:sz w:val="28"/>
                <w:szCs w:val="28"/>
              </w:rPr>
            </w:pPr>
            <w:r w:rsidRPr="002A5F3E">
              <w:rPr>
                <w:rFonts w:ascii="Times New Roman" w:hAnsi="Times New Roman" w:cs="Times New Roman"/>
                <w:sz w:val="28"/>
                <w:szCs w:val="28"/>
              </w:rPr>
              <w:t>5,8%о</w:t>
            </w:r>
          </w:p>
        </w:tc>
      </w:tr>
      <w:tr w:rsidR="00E42237" w:rsidRPr="002A5F3E" w:rsidTr="00B34EDB">
        <w:tc>
          <w:tcPr>
            <w:tcW w:w="1258" w:type="pct"/>
            <w:vAlign w:val="center"/>
          </w:tcPr>
          <w:p w:rsidR="00E42237" w:rsidRPr="002A5F3E" w:rsidRDefault="00E42237" w:rsidP="00B34EDB">
            <w:pPr>
              <w:jc w:val="center"/>
              <w:rPr>
                <w:rFonts w:ascii="Times New Roman" w:hAnsi="Times New Roman" w:cs="Times New Roman"/>
                <w:b/>
                <w:bCs/>
                <w:sz w:val="28"/>
                <w:szCs w:val="28"/>
              </w:rPr>
            </w:pPr>
            <w:r w:rsidRPr="002A5F3E">
              <w:rPr>
                <w:rFonts w:ascii="Times New Roman" w:hAnsi="Times New Roman" w:cs="Times New Roman"/>
                <w:b/>
                <w:bCs/>
                <w:sz w:val="28"/>
                <w:szCs w:val="28"/>
              </w:rPr>
              <w:t>Постнеонатальная</w:t>
            </w:r>
          </w:p>
        </w:tc>
        <w:tc>
          <w:tcPr>
            <w:tcW w:w="580" w:type="pct"/>
            <w:vAlign w:val="center"/>
          </w:tcPr>
          <w:p w:rsidR="00E42237" w:rsidRPr="002A5F3E" w:rsidRDefault="00E42237" w:rsidP="00B34EDB">
            <w:pPr>
              <w:jc w:val="center"/>
              <w:rPr>
                <w:rFonts w:ascii="Times New Roman" w:hAnsi="Times New Roman" w:cs="Times New Roman"/>
                <w:sz w:val="28"/>
                <w:szCs w:val="28"/>
              </w:rPr>
            </w:pPr>
            <w:r w:rsidRPr="002A5F3E">
              <w:rPr>
                <w:rFonts w:ascii="Times New Roman" w:hAnsi="Times New Roman" w:cs="Times New Roman"/>
                <w:sz w:val="28"/>
                <w:szCs w:val="28"/>
              </w:rPr>
              <w:t>10,5 %о</w:t>
            </w:r>
          </w:p>
        </w:tc>
        <w:tc>
          <w:tcPr>
            <w:tcW w:w="579" w:type="pct"/>
            <w:vAlign w:val="center"/>
          </w:tcPr>
          <w:p w:rsidR="00E42237" w:rsidRPr="002A5F3E" w:rsidRDefault="00E42237" w:rsidP="00B34EDB">
            <w:pPr>
              <w:jc w:val="center"/>
              <w:rPr>
                <w:rFonts w:ascii="Times New Roman" w:hAnsi="Times New Roman" w:cs="Times New Roman"/>
                <w:sz w:val="28"/>
                <w:szCs w:val="28"/>
              </w:rPr>
            </w:pPr>
            <w:r w:rsidRPr="002A5F3E">
              <w:rPr>
                <w:rFonts w:ascii="Times New Roman" w:hAnsi="Times New Roman" w:cs="Times New Roman"/>
                <w:sz w:val="28"/>
                <w:szCs w:val="28"/>
              </w:rPr>
              <w:t>0</w:t>
            </w:r>
          </w:p>
        </w:tc>
        <w:tc>
          <w:tcPr>
            <w:tcW w:w="579" w:type="pct"/>
            <w:vAlign w:val="center"/>
          </w:tcPr>
          <w:p w:rsidR="00E42237" w:rsidRPr="002A5F3E" w:rsidRDefault="00E42237" w:rsidP="00B34EDB">
            <w:pPr>
              <w:jc w:val="center"/>
              <w:rPr>
                <w:rFonts w:ascii="Times New Roman" w:hAnsi="Times New Roman" w:cs="Times New Roman"/>
                <w:sz w:val="28"/>
                <w:szCs w:val="28"/>
              </w:rPr>
            </w:pPr>
            <w:r w:rsidRPr="002A5F3E">
              <w:rPr>
                <w:rFonts w:ascii="Times New Roman" w:hAnsi="Times New Roman" w:cs="Times New Roman"/>
                <w:sz w:val="28"/>
                <w:szCs w:val="28"/>
              </w:rPr>
              <w:t>0</w:t>
            </w:r>
          </w:p>
        </w:tc>
        <w:tc>
          <w:tcPr>
            <w:tcW w:w="537" w:type="pct"/>
            <w:vAlign w:val="center"/>
          </w:tcPr>
          <w:p w:rsidR="00E42237" w:rsidRPr="002A5F3E" w:rsidRDefault="00E42237" w:rsidP="00B34EDB">
            <w:pPr>
              <w:jc w:val="center"/>
              <w:rPr>
                <w:rFonts w:ascii="Times New Roman" w:hAnsi="Times New Roman" w:cs="Times New Roman"/>
                <w:sz w:val="28"/>
                <w:szCs w:val="28"/>
              </w:rPr>
            </w:pPr>
            <w:r w:rsidRPr="002A5F3E">
              <w:rPr>
                <w:rFonts w:ascii="Times New Roman" w:hAnsi="Times New Roman" w:cs="Times New Roman"/>
                <w:sz w:val="28"/>
                <w:szCs w:val="28"/>
              </w:rPr>
              <w:t>0</w:t>
            </w:r>
          </w:p>
        </w:tc>
        <w:tc>
          <w:tcPr>
            <w:tcW w:w="548" w:type="pct"/>
            <w:vAlign w:val="center"/>
          </w:tcPr>
          <w:p w:rsidR="00E42237" w:rsidRPr="002A5F3E" w:rsidRDefault="00E42237" w:rsidP="00B34EDB">
            <w:pPr>
              <w:jc w:val="center"/>
              <w:rPr>
                <w:rFonts w:ascii="Times New Roman" w:hAnsi="Times New Roman" w:cs="Times New Roman"/>
                <w:sz w:val="28"/>
                <w:szCs w:val="28"/>
              </w:rPr>
            </w:pPr>
            <w:r w:rsidRPr="002A5F3E">
              <w:rPr>
                <w:rFonts w:ascii="Times New Roman" w:hAnsi="Times New Roman" w:cs="Times New Roman"/>
                <w:sz w:val="28"/>
                <w:szCs w:val="28"/>
              </w:rPr>
              <w:t>0</w:t>
            </w:r>
          </w:p>
        </w:tc>
        <w:tc>
          <w:tcPr>
            <w:tcW w:w="498" w:type="pct"/>
            <w:vAlign w:val="center"/>
          </w:tcPr>
          <w:p w:rsidR="00E42237" w:rsidRPr="002A5F3E" w:rsidRDefault="00E42237" w:rsidP="00B34EDB">
            <w:pPr>
              <w:jc w:val="center"/>
              <w:rPr>
                <w:rFonts w:ascii="Times New Roman" w:hAnsi="Times New Roman" w:cs="Times New Roman"/>
                <w:sz w:val="28"/>
                <w:szCs w:val="28"/>
              </w:rPr>
            </w:pPr>
            <w:r w:rsidRPr="002A5F3E">
              <w:rPr>
                <w:rFonts w:ascii="Times New Roman" w:hAnsi="Times New Roman" w:cs="Times New Roman"/>
                <w:sz w:val="28"/>
                <w:szCs w:val="28"/>
              </w:rPr>
              <w:t>0</w:t>
            </w:r>
          </w:p>
        </w:tc>
        <w:tc>
          <w:tcPr>
            <w:tcW w:w="421" w:type="pct"/>
            <w:vAlign w:val="center"/>
          </w:tcPr>
          <w:p w:rsidR="00E42237" w:rsidRPr="002A5F3E" w:rsidRDefault="00E42237" w:rsidP="00B34EDB">
            <w:pPr>
              <w:jc w:val="center"/>
              <w:rPr>
                <w:rFonts w:ascii="Times New Roman" w:hAnsi="Times New Roman" w:cs="Times New Roman"/>
                <w:sz w:val="28"/>
                <w:szCs w:val="28"/>
              </w:rPr>
            </w:pPr>
            <w:r w:rsidRPr="002A5F3E">
              <w:rPr>
                <w:rFonts w:ascii="Times New Roman" w:hAnsi="Times New Roman" w:cs="Times New Roman"/>
                <w:sz w:val="28"/>
                <w:szCs w:val="28"/>
              </w:rPr>
              <w:t>0</w:t>
            </w:r>
          </w:p>
        </w:tc>
      </w:tr>
    </w:tbl>
    <w:p w:rsidR="00E42237" w:rsidRDefault="00E42237" w:rsidP="00E42237">
      <w:pPr>
        <w:pStyle w:val="21"/>
        <w:rPr>
          <w:rFonts w:ascii="Times New Roman" w:hAnsi="Times New Roman"/>
          <w:sz w:val="28"/>
          <w:szCs w:val="28"/>
        </w:rPr>
      </w:pPr>
      <w:r w:rsidRPr="002A5F3E">
        <w:rPr>
          <w:rFonts w:ascii="Times New Roman" w:hAnsi="Times New Roman" w:cs="Times New Roman"/>
          <w:sz w:val="28"/>
          <w:szCs w:val="28"/>
        </w:rPr>
        <w:t xml:space="preserve">          В  отчётном году умерло  детей в родильном отделении: 0</w:t>
      </w:r>
    </w:p>
    <w:p w:rsidR="00802368" w:rsidRDefault="00802368" w:rsidP="00E42237">
      <w:pPr>
        <w:pStyle w:val="21"/>
        <w:rPr>
          <w:rFonts w:ascii="Times New Roman" w:hAnsi="Times New Roman" w:cs="Times New Roman"/>
          <w:b/>
          <w:bCs/>
          <w:sz w:val="28"/>
          <w:szCs w:val="28"/>
        </w:rPr>
      </w:pPr>
    </w:p>
    <w:p w:rsidR="00E42237" w:rsidRPr="002A5F3E" w:rsidRDefault="00E42237" w:rsidP="00E42237">
      <w:pPr>
        <w:pStyle w:val="21"/>
        <w:rPr>
          <w:rFonts w:ascii="Times New Roman" w:hAnsi="Times New Roman" w:cs="Times New Roman"/>
          <w:b/>
          <w:bCs/>
          <w:sz w:val="28"/>
          <w:szCs w:val="28"/>
        </w:rPr>
      </w:pPr>
      <w:r w:rsidRPr="002A5F3E">
        <w:rPr>
          <w:rFonts w:ascii="Times New Roman" w:hAnsi="Times New Roman" w:cs="Times New Roman"/>
          <w:b/>
          <w:bCs/>
          <w:sz w:val="28"/>
          <w:szCs w:val="28"/>
        </w:rPr>
        <w:lastRenderedPageBreak/>
        <w:t>Детская смертность (на 100 тыс. соответствующего возраста)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74"/>
        <w:gridCol w:w="1250"/>
        <w:gridCol w:w="1221"/>
        <w:gridCol w:w="1250"/>
        <w:gridCol w:w="1221"/>
        <w:gridCol w:w="1261"/>
        <w:gridCol w:w="1091"/>
        <w:gridCol w:w="1003"/>
      </w:tblGrid>
      <w:tr w:rsidR="00E42237" w:rsidRPr="002A5F3E" w:rsidTr="00B34EDB">
        <w:tc>
          <w:tcPr>
            <w:tcW w:w="665" w:type="pct"/>
          </w:tcPr>
          <w:p w:rsidR="00E42237" w:rsidRPr="002A5F3E" w:rsidRDefault="00E42237" w:rsidP="00B34EDB">
            <w:pPr>
              <w:jc w:val="center"/>
              <w:rPr>
                <w:rFonts w:ascii="Times New Roman" w:hAnsi="Times New Roman" w:cs="Times New Roman"/>
                <w:sz w:val="28"/>
                <w:szCs w:val="28"/>
              </w:rPr>
            </w:pPr>
          </w:p>
        </w:tc>
        <w:tc>
          <w:tcPr>
            <w:tcW w:w="653" w:type="pct"/>
          </w:tcPr>
          <w:p w:rsidR="00E42237" w:rsidRPr="002A5F3E" w:rsidRDefault="00E42237" w:rsidP="00B34EDB">
            <w:pPr>
              <w:jc w:val="center"/>
              <w:rPr>
                <w:rFonts w:ascii="Times New Roman" w:hAnsi="Times New Roman" w:cs="Times New Roman"/>
                <w:b/>
                <w:sz w:val="28"/>
                <w:szCs w:val="28"/>
              </w:rPr>
            </w:pPr>
            <w:r w:rsidRPr="002A5F3E">
              <w:rPr>
                <w:rFonts w:ascii="Times New Roman" w:hAnsi="Times New Roman" w:cs="Times New Roman"/>
                <w:b/>
                <w:sz w:val="28"/>
                <w:szCs w:val="28"/>
              </w:rPr>
              <w:t>2009 г.</w:t>
            </w:r>
          </w:p>
        </w:tc>
        <w:tc>
          <w:tcPr>
            <w:tcW w:w="638" w:type="pct"/>
          </w:tcPr>
          <w:p w:rsidR="00E42237" w:rsidRPr="002A5F3E" w:rsidRDefault="00E42237" w:rsidP="00B34EDB">
            <w:pPr>
              <w:jc w:val="center"/>
              <w:rPr>
                <w:rFonts w:ascii="Times New Roman" w:hAnsi="Times New Roman" w:cs="Times New Roman"/>
                <w:b/>
                <w:sz w:val="28"/>
                <w:szCs w:val="28"/>
              </w:rPr>
            </w:pPr>
            <w:r w:rsidRPr="002A5F3E">
              <w:rPr>
                <w:rFonts w:ascii="Times New Roman" w:hAnsi="Times New Roman" w:cs="Times New Roman"/>
                <w:b/>
                <w:sz w:val="28"/>
                <w:szCs w:val="28"/>
              </w:rPr>
              <w:t>2010 г.</w:t>
            </w:r>
          </w:p>
        </w:tc>
        <w:tc>
          <w:tcPr>
            <w:tcW w:w="653" w:type="pct"/>
          </w:tcPr>
          <w:p w:rsidR="00E42237" w:rsidRPr="002A5F3E" w:rsidRDefault="00E42237" w:rsidP="00B34EDB">
            <w:pPr>
              <w:jc w:val="center"/>
              <w:rPr>
                <w:rFonts w:ascii="Times New Roman" w:hAnsi="Times New Roman" w:cs="Times New Roman"/>
                <w:b/>
                <w:sz w:val="28"/>
                <w:szCs w:val="28"/>
              </w:rPr>
            </w:pPr>
            <w:r w:rsidRPr="002A5F3E">
              <w:rPr>
                <w:rFonts w:ascii="Times New Roman" w:hAnsi="Times New Roman" w:cs="Times New Roman"/>
                <w:b/>
                <w:sz w:val="28"/>
                <w:szCs w:val="28"/>
              </w:rPr>
              <w:t>2011 г.</w:t>
            </w:r>
          </w:p>
        </w:tc>
        <w:tc>
          <w:tcPr>
            <w:tcW w:w="638" w:type="pct"/>
          </w:tcPr>
          <w:p w:rsidR="00E42237" w:rsidRPr="002A5F3E" w:rsidRDefault="00E42237" w:rsidP="00B34EDB">
            <w:pPr>
              <w:jc w:val="center"/>
              <w:rPr>
                <w:rFonts w:ascii="Times New Roman" w:hAnsi="Times New Roman" w:cs="Times New Roman"/>
                <w:b/>
                <w:sz w:val="28"/>
                <w:szCs w:val="28"/>
              </w:rPr>
            </w:pPr>
            <w:r w:rsidRPr="002A5F3E">
              <w:rPr>
                <w:rFonts w:ascii="Times New Roman" w:hAnsi="Times New Roman" w:cs="Times New Roman"/>
                <w:b/>
                <w:sz w:val="28"/>
                <w:szCs w:val="28"/>
              </w:rPr>
              <w:t>2012 г.</w:t>
            </w:r>
          </w:p>
        </w:tc>
        <w:tc>
          <w:tcPr>
            <w:tcW w:w="659" w:type="pct"/>
          </w:tcPr>
          <w:p w:rsidR="00E42237" w:rsidRPr="002A5F3E" w:rsidRDefault="00E42237" w:rsidP="00B34EDB">
            <w:pPr>
              <w:jc w:val="center"/>
              <w:rPr>
                <w:rFonts w:ascii="Times New Roman" w:hAnsi="Times New Roman" w:cs="Times New Roman"/>
                <w:b/>
                <w:sz w:val="28"/>
                <w:szCs w:val="28"/>
              </w:rPr>
            </w:pPr>
            <w:r w:rsidRPr="002A5F3E">
              <w:rPr>
                <w:rFonts w:ascii="Times New Roman" w:hAnsi="Times New Roman" w:cs="Times New Roman"/>
                <w:b/>
                <w:sz w:val="28"/>
                <w:szCs w:val="28"/>
              </w:rPr>
              <w:t>2013г.</w:t>
            </w:r>
          </w:p>
        </w:tc>
        <w:tc>
          <w:tcPr>
            <w:tcW w:w="570" w:type="pct"/>
          </w:tcPr>
          <w:p w:rsidR="00E42237" w:rsidRPr="002A5F3E" w:rsidRDefault="00E42237" w:rsidP="00B34EDB">
            <w:pPr>
              <w:jc w:val="center"/>
              <w:rPr>
                <w:rFonts w:ascii="Times New Roman" w:hAnsi="Times New Roman" w:cs="Times New Roman"/>
                <w:b/>
                <w:sz w:val="28"/>
                <w:szCs w:val="28"/>
              </w:rPr>
            </w:pPr>
            <w:r w:rsidRPr="002A5F3E">
              <w:rPr>
                <w:rFonts w:ascii="Times New Roman" w:hAnsi="Times New Roman" w:cs="Times New Roman"/>
                <w:b/>
                <w:sz w:val="28"/>
                <w:szCs w:val="28"/>
              </w:rPr>
              <w:t>2014</w:t>
            </w:r>
          </w:p>
        </w:tc>
        <w:tc>
          <w:tcPr>
            <w:tcW w:w="525" w:type="pct"/>
          </w:tcPr>
          <w:p w:rsidR="00E42237" w:rsidRPr="002A5F3E" w:rsidRDefault="00E42237" w:rsidP="00B34EDB">
            <w:pPr>
              <w:jc w:val="center"/>
              <w:rPr>
                <w:rFonts w:ascii="Times New Roman" w:hAnsi="Times New Roman" w:cs="Times New Roman"/>
                <w:b/>
                <w:sz w:val="28"/>
                <w:szCs w:val="28"/>
              </w:rPr>
            </w:pPr>
            <w:r w:rsidRPr="002A5F3E">
              <w:rPr>
                <w:rFonts w:ascii="Times New Roman" w:hAnsi="Times New Roman" w:cs="Times New Roman"/>
                <w:b/>
                <w:sz w:val="28"/>
                <w:szCs w:val="28"/>
              </w:rPr>
              <w:t>2015</w:t>
            </w:r>
          </w:p>
        </w:tc>
      </w:tr>
      <w:tr w:rsidR="00E42237" w:rsidRPr="002A5F3E" w:rsidTr="00B34EDB">
        <w:tc>
          <w:tcPr>
            <w:tcW w:w="665" w:type="pct"/>
          </w:tcPr>
          <w:p w:rsidR="00E42237" w:rsidRPr="002A5F3E" w:rsidRDefault="00E42237" w:rsidP="00B34EDB">
            <w:pPr>
              <w:rPr>
                <w:rFonts w:ascii="Times New Roman" w:hAnsi="Times New Roman" w:cs="Times New Roman"/>
                <w:sz w:val="28"/>
                <w:szCs w:val="28"/>
              </w:rPr>
            </w:pPr>
            <w:r w:rsidRPr="002A5F3E">
              <w:rPr>
                <w:rFonts w:ascii="Times New Roman" w:hAnsi="Times New Roman" w:cs="Times New Roman"/>
                <w:sz w:val="28"/>
                <w:szCs w:val="28"/>
              </w:rPr>
              <w:t>От 1 до 4 лет</w:t>
            </w:r>
          </w:p>
        </w:tc>
        <w:tc>
          <w:tcPr>
            <w:tcW w:w="653" w:type="pct"/>
          </w:tcPr>
          <w:p w:rsidR="00E42237" w:rsidRPr="002A5F3E" w:rsidRDefault="00E42237" w:rsidP="00B34EDB">
            <w:pPr>
              <w:jc w:val="center"/>
              <w:rPr>
                <w:rFonts w:ascii="Times New Roman" w:hAnsi="Times New Roman" w:cs="Times New Roman"/>
                <w:sz w:val="28"/>
                <w:szCs w:val="28"/>
              </w:rPr>
            </w:pPr>
            <w:r w:rsidRPr="002A5F3E">
              <w:rPr>
                <w:rFonts w:ascii="Times New Roman" w:hAnsi="Times New Roman" w:cs="Times New Roman"/>
                <w:sz w:val="28"/>
                <w:szCs w:val="28"/>
              </w:rPr>
              <w:t>128,9</w:t>
            </w:r>
          </w:p>
        </w:tc>
        <w:tc>
          <w:tcPr>
            <w:tcW w:w="638" w:type="pct"/>
          </w:tcPr>
          <w:p w:rsidR="00E42237" w:rsidRPr="002A5F3E" w:rsidRDefault="00E42237" w:rsidP="00B34EDB">
            <w:pPr>
              <w:jc w:val="center"/>
              <w:rPr>
                <w:rFonts w:ascii="Times New Roman" w:hAnsi="Times New Roman" w:cs="Times New Roman"/>
                <w:sz w:val="28"/>
                <w:szCs w:val="28"/>
              </w:rPr>
            </w:pPr>
            <w:r w:rsidRPr="002A5F3E">
              <w:rPr>
                <w:rFonts w:ascii="Times New Roman" w:hAnsi="Times New Roman" w:cs="Times New Roman"/>
                <w:sz w:val="28"/>
                <w:szCs w:val="28"/>
              </w:rPr>
              <w:t>0</w:t>
            </w:r>
          </w:p>
        </w:tc>
        <w:tc>
          <w:tcPr>
            <w:tcW w:w="653" w:type="pct"/>
          </w:tcPr>
          <w:p w:rsidR="00E42237" w:rsidRPr="002A5F3E" w:rsidRDefault="00E42237" w:rsidP="00B34EDB">
            <w:pPr>
              <w:jc w:val="center"/>
              <w:rPr>
                <w:rFonts w:ascii="Times New Roman" w:hAnsi="Times New Roman" w:cs="Times New Roman"/>
                <w:sz w:val="28"/>
                <w:szCs w:val="28"/>
              </w:rPr>
            </w:pPr>
            <w:r w:rsidRPr="002A5F3E">
              <w:rPr>
                <w:rFonts w:ascii="Times New Roman" w:hAnsi="Times New Roman" w:cs="Times New Roman"/>
                <w:sz w:val="28"/>
                <w:szCs w:val="28"/>
              </w:rPr>
              <w:t>0</w:t>
            </w:r>
          </w:p>
        </w:tc>
        <w:tc>
          <w:tcPr>
            <w:tcW w:w="638" w:type="pct"/>
          </w:tcPr>
          <w:p w:rsidR="00E42237" w:rsidRPr="002A5F3E" w:rsidRDefault="00E42237" w:rsidP="00B34EDB">
            <w:pPr>
              <w:jc w:val="center"/>
              <w:rPr>
                <w:rFonts w:ascii="Times New Roman" w:hAnsi="Times New Roman" w:cs="Times New Roman"/>
                <w:sz w:val="28"/>
                <w:szCs w:val="28"/>
              </w:rPr>
            </w:pPr>
            <w:r w:rsidRPr="002A5F3E">
              <w:rPr>
                <w:rFonts w:ascii="Times New Roman" w:hAnsi="Times New Roman" w:cs="Times New Roman"/>
                <w:sz w:val="28"/>
                <w:szCs w:val="28"/>
              </w:rPr>
              <w:t>0</w:t>
            </w:r>
          </w:p>
        </w:tc>
        <w:tc>
          <w:tcPr>
            <w:tcW w:w="659" w:type="pct"/>
          </w:tcPr>
          <w:p w:rsidR="00E42237" w:rsidRPr="002A5F3E" w:rsidRDefault="00E42237" w:rsidP="00B34EDB">
            <w:pPr>
              <w:jc w:val="center"/>
              <w:rPr>
                <w:rFonts w:ascii="Times New Roman" w:hAnsi="Times New Roman" w:cs="Times New Roman"/>
                <w:sz w:val="28"/>
                <w:szCs w:val="28"/>
              </w:rPr>
            </w:pPr>
            <w:r w:rsidRPr="002A5F3E">
              <w:rPr>
                <w:rFonts w:ascii="Times New Roman" w:hAnsi="Times New Roman" w:cs="Times New Roman"/>
                <w:sz w:val="28"/>
                <w:szCs w:val="28"/>
              </w:rPr>
              <w:t>1/126,6</w:t>
            </w:r>
          </w:p>
        </w:tc>
        <w:tc>
          <w:tcPr>
            <w:tcW w:w="570" w:type="pct"/>
          </w:tcPr>
          <w:p w:rsidR="00E42237" w:rsidRPr="002A5F3E" w:rsidRDefault="00E42237" w:rsidP="00B34EDB">
            <w:pPr>
              <w:jc w:val="center"/>
              <w:rPr>
                <w:rFonts w:ascii="Times New Roman" w:hAnsi="Times New Roman" w:cs="Times New Roman"/>
                <w:sz w:val="28"/>
                <w:szCs w:val="28"/>
              </w:rPr>
            </w:pPr>
            <w:r w:rsidRPr="002A5F3E">
              <w:rPr>
                <w:rFonts w:ascii="Times New Roman" w:hAnsi="Times New Roman" w:cs="Times New Roman"/>
                <w:sz w:val="28"/>
                <w:szCs w:val="28"/>
              </w:rPr>
              <w:t>0</w:t>
            </w:r>
          </w:p>
        </w:tc>
        <w:tc>
          <w:tcPr>
            <w:tcW w:w="525" w:type="pct"/>
          </w:tcPr>
          <w:p w:rsidR="00E42237" w:rsidRPr="002A5F3E" w:rsidRDefault="00E42237" w:rsidP="00B34EDB">
            <w:pPr>
              <w:jc w:val="center"/>
              <w:rPr>
                <w:rFonts w:ascii="Times New Roman" w:hAnsi="Times New Roman" w:cs="Times New Roman"/>
                <w:sz w:val="28"/>
                <w:szCs w:val="28"/>
              </w:rPr>
            </w:pPr>
            <w:r w:rsidRPr="002A5F3E">
              <w:rPr>
                <w:rFonts w:ascii="Times New Roman" w:hAnsi="Times New Roman" w:cs="Times New Roman"/>
                <w:sz w:val="28"/>
                <w:szCs w:val="28"/>
              </w:rPr>
              <w:t>0</w:t>
            </w:r>
          </w:p>
        </w:tc>
      </w:tr>
      <w:tr w:rsidR="00E42237" w:rsidRPr="002A5F3E" w:rsidTr="00B34EDB">
        <w:tc>
          <w:tcPr>
            <w:tcW w:w="665" w:type="pct"/>
          </w:tcPr>
          <w:p w:rsidR="00E42237" w:rsidRPr="002A5F3E" w:rsidRDefault="00E42237" w:rsidP="00B34EDB">
            <w:pPr>
              <w:rPr>
                <w:rFonts w:ascii="Times New Roman" w:hAnsi="Times New Roman" w:cs="Times New Roman"/>
                <w:sz w:val="28"/>
                <w:szCs w:val="28"/>
              </w:rPr>
            </w:pPr>
            <w:r w:rsidRPr="002A5F3E">
              <w:rPr>
                <w:rFonts w:ascii="Times New Roman" w:hAnsi="Times New Roman" w:cs="Times New Roman"/>
                <w:sz w:val="28"/>
                <w:szCs w:val="28"/>
              </w:rPr>
              <w:t>От 5 до 9 лет</w:t>
            </w:r>
          </w:p>
        </w:tc>
        <w:tc>
          <w:tcPr>
            <w:tcW w:w="653" w:type="pct"/>
          </w:tcPr>
          <w:p w:rsidR="00E42237" w:rsidRPr="002A5F3E" w:rsidRDefault="00E42237" w:rsidP="00B34EDB">
            <w:pPr>
              <w:jc w:val="center"/>
              <w:rPr>
                <w:rFonts w:ascii="Times New Roman" w:hAnsi="Times New Roman" w:cs="Times New Roman"/>
                <w:sz w:val="28"/>
                <w:szCs w:val="28"/>
              </w:rPr>
            </w:pPr>
            <w:r w:rsidRPr="002A5F3E">
              <w:rPr>
                <w:rFonts w:ascii="Times New Roman" w:hAnsi="Times New Roman" w:cs="Times New Roman"/>
                <w:sz w:val="28"/>
                <w:szCs w:val="28"/>
              </w:rPr>
              <w:t>0</w:t>
            </w:r>
          </w:p>
        </w:tc>
        <w:tc>
          <w:tcPr>
            <w:tcW w:w="638" w:type="pct"/>
          </w:tcPr>
          <w:p w:rsidR="00E42237" w:rsidRPr="002A5F3E" w:rsidRDefault="00E42237" w:rsidP="00B34EDB">
            <w:pPr>
              <w:jc w:val="center"/>
              <w:rPr>
                <w:rFonts w:ascii="Times New Roman" w:hAnsi="Times New Roman" w:cs="Times New Roman"/>
                <w:sz w:val="28"/>
                <w:szCs w:val="28"/>
              </w:rPr>
            </w:pPr>
            <w:r w:rsidRPr="002A5F3E">
              <w:rPr>
                <w:rFonts w:ascii="Times New Roman" w:hAnsi="Times New Roman" w:cs="Times New Roman"/>
                <w:sz w:val="28"/>
                <w:szCs w:val="28"/>
              </w:rPr>
              <w:t>0</w:t>
            </w:r>
          </w:p>
        </w:tc>
        <w:tc>
          <w:tcPr>
            <w:tcW w:w="653" w:type="pct"/>
          </w:tcPr>
          <w:p w:rsidR="00E42237" w:rsidRPr="002A5F3E" w:rsidRDefault="00E42237" w:rsidP="00B34EDB">
            <w:pPr>
              <w:jc w:val="center"/>
              <w:rPr>
                <w:rFonts w:ascii="Times New Roman" w:hAnsi="Times New Roman" w:cs="Times New Roman"/>
                <w:sz w:val="28"/>
                <w:szCs w:val="28"/>
              </w:rPr>
            </w:pPr>
            <w:r w:rsidRPr="002A5F3E">
              <w:rPr>
                <w:rFonts w:ascii="Times New Roman" w:hAnsi="Times New Roman" w:cs="Times New Roman"/>
                <w:sz w:val="28"/>
                <w:szCs w:val="28"/>
              </w:rPr>
              <w:t>0</w:t>
            </w:r>
          </w:p>
        </w:tc>
        <w:tc>
          <w:tcPr>
            <w:tcW w:w="638" w:type="pct"/>
          </w:tcPr>
          <w:p w:rsidR="00E42237" w:rsidRPr="002A5F3E" w:rsidRDefault="00E42237" w:rsidP="00B34EDB">
            <w:pPr>
              <w:jc w:val="center"/>
              <w:rPr>
                <w:rFonts w:ascii="Times New Roman" w:hAnsi="Times New Roman" w:cs="Times New Roman"/>
                <w:sz w:val="28"/>
                <w:szCs w:val="28"/>
              </w:rPr>
            </w:pPr>
            <w:r w:rsidRPr="002A5F3E">
              <w:rPr>
                <w:rFonts w:ascii="Times New Roman" w:hAnsi="Times New Roman" w:cs="Times New Roman"/>
                <w:sz w:val="28"/>
                <w:szCs w:val="28"/>
              </w:rPr>
              <w:t>0</w:t>
            </w:r>
          </w:p>
        </w:tc>
        <w:tc>
          <w:tcPr>
            <w:tcW w:w="659" w:type="pct"/>
          </w:tcPr>
          <w:p w:rsidR="00E42237" w:rsidRPr="002A5F3E" w:rsidRDefault="00E42237" w:rsidP="00B34EDB">
            <w:pPr>
              <w:jc w:val="center"/>
              <w:rPr>
                <w:rFonts w:ascii="Times New Roman" w:hAnsi="Times New Roman" w:cs="Times New Roman"/>
                <w:sz w:val="28"/>
                <w:szCs w:val="28"/>
              </w:rPr>
            </w:pPr>
            <w:r w:rsidRPr="002A5F3E">
              <w:rPr>
                <w:rFonts w:ascii="Times New Roman" w:hAnsi="Times New Roman" w:cs="Times New Roman"/>
                <w:sz w:val="28"/>
                <w:szCs w:val="28"/>
              </w:rPr>
              <w:t>-</w:t>
            </w:r>
          </w:p>
        </w:tc>
        <w:tc>
          <w:tcPr>
            <w:tcW w:w="570" w:type="pct"/>
          </w:tcPr>
          <w:p w:rsidR="00E42237" w:rsidRPr="002A5F3E" w:rsidRDefault="00E42237" w:rsidP="00B34EDB">
            <w:pPr>
              <w:jc w:val="center"/>
              <w:rPr>
                <w:rFonts w:ascii="Times New Roman" w:hAnsi="Times New Roman" w:cs="Times New Roman"/>
                <w:sz w:val="28"/>
                <w:szCs w:val="28"/>
              </w:rPr>
            </w:pPr>
            <w:r w:rsidRPr="002A5F3E">
              <w:rPr>
                <w:rFonts w:ascii="Times New Roman" w:hAnsi="Times New Roman" w:cs="Times New Roman"/>
                <w:sz w:val="28"/>
                <w:szCs w:val="28"/>
              </w:rPr>
              <w:t>0</w:t>
            </w:r>
          </w:p>
        </w:tc>
        <w:tc>
          <w:tcPr>
            <w:tcW w:w="525" w:type="pct"/>
          </w:tcPr>
          <w:p w:rsidR="00E42237" w:rsidRPr="002A5F3E" w:rsidRDefault="00E42237" w:rsidP="00B34EDB">
            <w:pPr>
              <w:jc w:val="center"/>
              <w:rPr>
                <w:rFonts w:ascii="Times New Roman" w:hAnsi="Times New Roman" w:cs="Times New Roman"/>
                <w:sz w:val="28"/>
                <w:szCs w:val="28"/>
              </w:rPr>
            </w:pPr>
            <w:r w:rsidRPr="002A5F3E">
              <w:rPr>
                <w:rFonts w:ascii="Times New Roman" w:hAnsi="Times New Roman" w:cs="Times New Roman"/>
                <w:sz w:val="28"/>
                <w:szCs w:val="28"/>
              </w:rPr>
              <w:t>0</w:t>
            </w:r>
          </w:p>
        </w:tc>
      </w:tr>
      <w:tr w:rsidR="00E42237" w:rsidRPr="002A5F3E" w:rsidTr="00B34EDB">
        <w:tc>
          <w:tcPr>
            <w:tcW w:w="665" w:type="pct"/>
          </w:tcPr>
          <w:p w:rsidR="00E42237" w:rsidRPr="002A5F3E" w:rsidRDefault="00E42237" w:rsidP="00B34EDB">
            <w:pPr>
              <w:rPr>
                <w:rFonts w:ascii="Times New Roman" w:hAnsi="Times New Roman" w:cs="Times New Roman"/>
                <w:sz w:val="28"/>
                <w:szCs w:val="28"/>
              </w:rPr>
            </w:pPr>
            <w:r w:rsidRPr="002A5F3E">
              <w:rPr>
                <w:rFonts w:ascii="Times New Roman" w:hAnsi="Times New Roman" w:cs="Times New Roman"/>
                <w:sz w:val="28"/>
                <w:szCs w:val="28"/>
              </w:rPr>
              <w:t>От 10 до 14 лет</w:t>
            </w:r>
          </w:p>
        </w:tc>
        <w:tc>
          <w:tcPr>
            <w:tcW w:w="653" w:type="pct"/>
          </w:tcPr>
          <w:p w:rsidR="00E42237" w:rsidRPr="002A5F3E" w:rsidRDefault="00E42237" w:rsidP="00B34EDB">
            <w:pPr>
              <w:jc w:val="center"/>
              <w:rPr>
                <w:rFonts w:ascii="Times New Roman" w:hAnsi="Times New Roman" w:cs="Times New Roman"/>
                <w:sz w:val="28"/>
                <w:szCs w:val="28"/>
              </w:rPr>
            </w:pPr>
            <w:r w:rsidRPr="002A5F3E">
              <w:rPr>
                <w:rFonts w:ascii="Times New Roman" w:hAnsi="Times New Roman" w:cs="Times New Roman"/>
                <w:sz w:val="28"/>
                <w:szCs w:val="28"/>
              </w:rPr>
              <w:t>0</w:t>
            </w:r>
          </w:p>
        </w:tc>
        <w:tc>
          <w:tcPr>
            <w:tcW w:w="638" w:type="pct"/>
          </w:tcPr>
          <w:p w:rsidR="00E42237" w:rsidRPr="002A5F3E" w:rsidRDefault="00E42237" w:rsidP="00B34EDB">
            <w:pPr>
              <w:jc w:val="center"/>
              <w:rPr>
                <w:rFonts w:ascii="Times New Roman" w:hAnsi="Times New Roman" w:cs="Times New Roman"/>
                <w:sz w:val="28"/>
                <w:szCs w:val="28"/>
              </w:rPr>
            </w:pPr>
            <w:r w:rsidRPr="002A5F3E">
              <w:rPr>
                <w:rFonts w:ascii="Times New Roman" w:hAnsi="Times New Roman" w:cs="Times New Roman"/>
                <w:sz w:val="28"/>
                <w:szCs w:val="28"/>
              </w:rPr>
              <w:t>0</w:t>
            </w:r>
          </w:p>
        </w:tc>
        <w:tc>
          <w:tcPr>
            <w:tcW w:w="653" w:type="pct"/>
          </w:tcPr>
          <w:p w:rsidR="00E42237" w:rsidRPr="002A5F3E" w:rsidRDefault="00E42237" w:rsidP="00B34EDB">
            <w:pPr>
              <w:jc w:val="center"/>
              <w:rPr>
                <w:rFonts w:ascii="Times New Roman" w:hAnsi="Times New Roman" w:cs="Times New Roman"/>
                <w:sz w:val="28"/>
                <w:szCs w:val="28"/>
              </w:rPr>
            </w:pPr>
            <w:r w:rsidRPr="002A5F3E">
              <w:rPr>
                <w:rFonts w:ascii="Times New Roman" w:hAnsi="Times New Roman" w:cs="Times New Roman"/>
                <w:sz w:val="28"/>
                <w:szCs w:val="28"/>
              </w:rPr>
              <w:t>0</w:t>
            </w:r>
          </w:p>
        </w:tc>
        <w:tc>
          <w:tcPr>
            <w:tcW w:w="638" w:type="pct"/>
          </w:tcPr>
          <w:p w:rsidR="00E42237" w:rsidRPr="002A5F3E" w:rsidRDefault="00E42237" w:rsidP="00B34EDB">
            <w:pPr>
              <w:jc w:val="center"/>
              <w:rPr>
                <w:rFonts w:ascii="Times New Roman" w:hAnsi="Times New Roman" w:cs="Times New Roman"/>
                <w:sz w:val="28"/>
                <w:szCs w:val="28"/>
              </w:rPr>
            </w:pPr>
            <w:r w:rsidRPr="002A5F3E">
              <w:rPr>
                <w:rFonts w:ascii="Times New Roman" w:hAnsi="Times New Roman" w:cs="Times New Roman"/>
                <w:sz w:val="28"/>
                <w:szCs w:val="28"/>
              </w:rPr>
              <w:t>0</w:t>
            </w:r>
          </w:p>
        </w:tc>
        <w:tc>
          <w:tcPr>
            <w:tcW w:w="659" w:type="pct"/>
          </w:tcPr>
          <w:p w:rsidR="00E42237" w:rsidRPr="002A5F3E" w:rsidRDefault="00E42237" w:rsidP="00B34EDB">
            <w:pPr>
              <w:jc w:val="center"/>
              <w:rPr>
                <w:rFonts w:ascii="Times New Roman" w:hAnsi="Times New Roman" w:cs="Times New Roman"/>
                <w:sz w:val="28"/>
                <w:szCs w:val="28"/>
              </w:rPr>
            </w:pPr>
            <w:r w:rsidRPr="002A5F3E">
              <w:rPr>
                <w:rFonts w:ascii="Times New Roman" w:hAnsi="Times New Roman" w:cs="Times New Roman"/>
                <w:sz w:val="28"/>
                <w:szCs w:val="28"/>
              </w:rPr>
              <w:t>-</w:t>
            </w:r>
          </w:p>
        </w:tc>
        <w:tc>
          <w:tcPr>
            <w:tcW w:w="570" w:type="pct"/>
          </w:tcPr>
          <w:p w:rsidR="00E42237" w:rsidRPr="002A5F3E" w:rsidRDefault="00E42237" w:rsidP="00B34EDB">
            <w:pPr>
              <w:jc w:val="center"/>
              <w:rPr>
                <w:rFonts w:ascii="Times New Roman" w:hAnsi="Times New Roman" w:cs="Times New Roman"/>
                <w:sz w:val="28"/>
                <w:szCs w:val="28"/>
              </w:rPr>
            </w:pPr>
            <w:r w:rsidRPr="002A5F3E">
              <w:rPr>
                <w:rFonts w:ascii="Times New Roman" w:hAnsi="Times New Roman" w:cs="Times New Roman"/>
                <w:sz w:val="28"/>
                <w:szCs w:val="28"/>
              </w:rPr>
              <w:t>0</w:t>
            </w:r>
          </w:p>
        </w:tc>
        <w:tc>
          <w:tcPr>
            <w:tcW w:w="525" w:type="pct"/>
          </w:tcPr>
          <w:p w:rsidR="00E42237" w:rsidRPr="002A5F3E" w:rsidRDefault="00E42237" w:rsidP="00B34EDB">
            <w:pPr>
              <w:jc w:val="center"/>
              <w:rPr>
                <w:rFonts w:ascii="Times New Roman" w:hAnsi="Times New Roman" w:cs="Times New Roman"/>
                <w:sz w:val="28"/>
                <w:szCs w:val="28"/>
              </w:rPr>
            </w:pPr>
            <w:r w:rsidRPr="002A5F3E">
              <w:rPr>
                <w:rFonts w:ascii="Times New Roman" w:hAnsi="Times New Roman" w:cs="Times New Roman"/>
                <w:sz w:val="28"/>
                <w:szCs w:val="28"/>
              </w:rPr>
              <w:t>0</w:t>
            </w:r>
          </w:p>
        </w:tc>
      </w:tr>
      <w:tr w:rsidR="00E42237" w:rsidRPr="002A5F3E" w:rsidTr="00B34EDB">
        <w:tc>
          <w:tcPr>
            <w:tcW w:w="665" w:type="pct"/>
          </w:tcPr>
          <w:p w:rsidR="00E42237" w:rsidRPr="002A5F3E" w:rsidRDefault="00E42237" w:rsidP="00B34EDB">
            <w:pPr>
              <w:rPr>
                <w:rFonts w:ascii="Times New Roman" w:hAnsi="Times New Roman" w:cs="Times New Roman"/>
                <w:sz w:val="28"/>
                <w:szCs w:val="28"/>
              </w:rPr>
            </w:pPr>
            <w:r w:rsidRPr="002A5F3E">
              <w:rPr>
                <w:rFonts w:ascii="Times New Roman" w:hAnsi="Times New Roman" w:cs="Times New Roman"/>
                <w:sz w:val="28"/>
                <w:szCs w:val="28"/>
              </w:rPr>
              <w:t>От 15 до 17 лет</w:t>
            </w:r>
          </w:p>
        </w:tc>
        <w:tc>
          <w:tcPr>
            <w:tcW w:w="653" w:type="pct"/>
          </w:tcPr>
          <w:p w:rsidR="00E42237" w:rsidRPr="002A5F3E" w:rsidRDefault="00E42237" w:rsidP="00B34EDB">
            <w:pPr>
              <w:jc w:val="center"/>
              <w:rPr>
                <w:rFonts w:ascii="Times New Roman" w:hAnsi="Times New Roman" w:cs="Times New Roman"/>
                <w:sz w:val="28"/>
                <w:szCs w:val="28"/>
              </w:rPr>
            </w:pPr>
            <w:r w:rsidRPr="002A5F3E">
              <w:rPr>
                <w:rFonts w:ascii="Times New Roman" w:hAnsi="Times New Roman" w:cs="Times New Roman"/>
                <w:sz w:val="28"/>
                <w:szCs w:val="28"/>
              </w:rPr>
              <w:t>0</w:t>
            </w:r>
          </w:p>
        </w:tc>
        <w:tc>
          <w:tcPr>
            <w:tcW w:w="638" w:type="pct"/>
          </w:tcPr>
          <w:p w:rsidR="00E42237" w:rsidRPr="002A5F3E" w:rsidRDefault="00E42237" w:rsidP="00B34EDB">
            <w:pPr>
              <w:jc w:val="center"/>
              <w:rPr>
                <w:rFonts w:ascii="Times New Roman" w:hAnsi="Times New Roman" w:cs="Times New Roman"/>
                <w:sz w:val="28"/>
                <w:szCs w:val="28"/>
              </w:rPr>
            </w:pPr>
            <w:r w:rsidRPr="002A5F3E">
              <w:rPr>
                <w:rFonts w:ascii="Times New Roman" w:hAnsi="Times New Roman" w:cs="Times New Roman"/>
                <w:sz w:val="28"/>
                <w:szCs w:val="28"/>
              </w:rPr>
              <w:t>0</w:t>
            </w:r>
          </w:p>
        </w:tc>
        <w:tc>
          <w:tcPr>
            <w:tcW w:w="653" w:type="pct"/>
          </w:tcPr>
          <w:p w:rsidR="00E42237" w:rsidRPr="002A5F3E" w:rsidRDefault="00E42237" w:rsidP="00B34EDB">
            <w:pPr>
              <w:jc w:val="center"/>
              <w:rPr>
                <w:rFonts w:ascii="Times New Roman" w:hAnsi="Times New Roman" w:cs="Times New Roman"/>
                <w:sz w:val="28"/>
                <w:szCs w:val="28"/>
              </w:rPr>
            </w:pPr>
            <w:r w:rsidRPr="002A5F3E">
              <w:rPr>
                <w:rFonts w:ascii="Times New Roman" w:hAnsi="Times New Roman" w:cs="Times New Roman"/>
                <w:sz w:val="28"/>
                <w:szCs w:val="28"/>
              </w:rPr>
              <w:t>210,1</w:t>
            </w:r>
          </w:p>
        </w:tc>
        <w:tc>
          <w:tcPr>
            <w:tcW w:w="638" w:type="pct"/>
          </w:tcPr>
          <w:p w:rsidR="00E42237" w:rsidRPr="002A5F3E" w:rsidRDefault="00E42237" w:rsidP="00B34EDB">
            <w:pPr>
              <w:jc w:val="center"/>
              <w:rPr>
                <w:rFonts w:ascii="Times New Roman" w:hAnsi="Times New Roman" w:cs="Times New Roman"/>
                <w:sz w:val="28"/>
                <w:szCs w:val="28"/>
              </w:rPr>
            </w:pPr>
            <w:r w:rsidRPr="002A5F3E">
              <w:rPr>
                <w:rFonts w:ascii="Times New Roman" w:hAnsi="Times New Roman" w:cs="Times New Roman"/>
                <w:sz w:val="28"/>
                <w:szCs w:val="28"/>
              </w:rPr>
              <w:t>0</w:t>
            </w:r>
          </w:p>
        </w:tc>
        <w:tc>
          <w:tcPr>
            <w:tcW w:w="659" w:type="pct"/>
          </w:tcPr>
          <w:p w:rsidR="00E42237" w:rsidRPr="002A5F3E" w:rsidRDefault="00E42237" w:rsidP="00B34EDB">
            <w:pPr>
              <w:jc w:val="center"/>
              <w:rPr>
                <w:rFonts w:ascii="Times New Roman" w:hAnsi="Times New Roman" w:cs="Times New Roman"/>
                <w:sz w:val="28"/>
                <w:szCs w:val="28"/>
              </w:rPr>
            </w:pPr>
            <w:r w:rsidRPr="002A5F3E">
              <w:rPr>
                <w:rFonts w:ascii="Times New Roman" w:hAnsi="Times New Roman" w:cs="Times New Roman"/>
                <w:sz w:val="28"/>
                <w:szCs w:val="28"/>
              </w:rPr>
              <w:t>-</w:t>
            </w:r>
          </w:p>
        </w:tc>
        <w:tc>
          <w:tcPr>
            <w:tcW w:w="570" w:type="pct"/>
          </w:tcPr>
          <w:p w:rsidR="00E42237" w:rsidRPr="002A5F3E" w:rsidRDefault="00E42237" w:rsidP="00B34EDB">
            <w:pPr>
              <w:jc w:val="center"/>
              <w:rPr>
                <w:rFonts w:ascii="Times New Roman" w:hAnsi="Times New Roman" w:cs="Times New Roman"/>
                <w:sz w:val="28"/>
                <w:szCs w:val="28"/>
              </w:rPr>
            </w:pPr>
            <w:r w:rsidRPr="002A5F3E">
              <w:rPr>
                <w:rFonts w:ascii="Times New Roman" w:hAnsi="Times New Roman" w:cs="Times New Roman"/>
                <w:sz w:val="28"/>
                <w:szCs w:val="28"/>
              </w:rPr>
              <w:t>0</w:t>
            </w:r>
          </w:p>
        </w:tc>
        <w:tc>
          <w:tcPr>
            <w:tcW w:w="525" w:type="pct"/>
          </w:tcPr>
          <w:p w:rsidR="00E42237" w:rsidRPr="002A5F3E" w:rsidRDefault="00E42237" w:rsidP="00B34EDB">
            <w:pPr>
              <w:jc w:val="center"/>
              <w:rPr>
                <w:rFonts w:ascii="Times New Roman" w:hAnsi="Times New Roman" w:cs="Times New Roman"/>
                <w:sz w:val="28"/>
                <w:szCs w:val="28"/>
              </w:rPr>
            </w:pPr>
            <w:r w:rsidRPr="002A5F3E">
              <w:rPr>
                <w:rFonts w:ascii="Times New Roman" w:hAnsi="Times New Roman" w:cs="Times New Roman"/>
                <w:sz w:val="28"/>
                <w:szCs w:val="28"/>
              </w:rPr>
              <w:t>0</w:t>
            </w:r>
          </w:p>
        </w:tc>
      </w:tr>
      <w:tr w:rsidR="00E42237" w:rsidRPr="002A5F3E" w:rsidTr="00B34EDB">
        <w:tc>
          <w:tcPr>
            <w:tcW w:w="665" w:type="pct"/>
          </w:tcPr>
          <w:p w:rsidR="00E42237" w:rsidRPr="002A5F3E" w:rsidRDefault="00E42237" w:rsidP="00B34EDB">
            <w:pPr>
              <w:rPr>
                <w:rFonts w:ascii="Times New Roman" w:hAnsi="Times New Roman" w:cs="Times New Roman"/>
                <w:sz w:val="28"/>
                <w:szCs w:val="28"/>
              </w:rPr>
            </w:pPr>
            <w:r w:rsidRPr="002A5F3E">
              <w:rPr>
                <w:rFonts w:ascii="Times New Roman" w:hAnsi="Times New Roman" w:cs="Times New Roman"/>
                <w:sz w:val="28"/>
                <w:szCs w:val="28"/>
              </w:rPr>
              <w:t xml:space="preserve">Всего </w:t>
            </w:r>
          </w:p>
        </w:tc>
        <w:tc>
          <w:tcPr>
            <w:tcW w:w="653" w:type="pct"/>
          </w:tcPr>
          <w:p w:rsidR="00E42237" w:rsidRPr="002A5F3E" w:rsidRDefault="00E42237" w:rsidP="00B34EDB">
            <w:pPr>
              <w:jc w:val="center"/>
              <w:rPr>
                <w:rFonts w:ascii="Times New Roman" w:hAnsi="Times New Roman" w:cs="Times New Roman"/>
                <w:sz w:val="28"/>
                <w:szCs w:val="28"/>
              </w:rPr>
            </w:pPr>
            <w:r w:rsidRPr="002A5F3E">
              <w:rPr>
                <w:rFonts w:ascii="Times New Roman" w:hAnsi="Times New Roman" w:cs="Times New Roman"/>
                <w:sz w:val="28"/>
                <w:szCs w:val="28"/>
              </w:rPr>
              <w:t>32,5</w:t>
            </w:r>
          </w:p>
        </w:tc>
        <w:tc>
          <w:tcPr>
            <w:tcW w:w="638" w:type="pct"/>
          </w:tcPr>
          <w:p w:rsidR="00E42237" w:rsidRPr="002A5F3E" w:rsidRDefault="00E42237" w:rsidP="00B34EDB">
            <w:pPr>
              <w:jc w:val="center"/>
              <w:rPr>
                <w:rFonts w:ascii="Times New Roman" w:hAnsi="Times New Roman" w:cs="Times New Roman"/>
                <w:sz w:val="28"/>
                <w:szCs w:val="28"/>
              </w:rPr>
            </w:pPr>
            <w:r w:rsidRPr="002A5F3E">
              <w:rPr>
                <w:rFonts w:ascii="Times New Roman" w:hAnsi="Times New Roman" w:cs="Times New Roman"/>
                <w:sz w:val="28"/>
                <w:szCs w:val="28"/>
              </w:rPr>
              <w:t xml:space="preserve">0 </w:t>
            </w:r>
          </w:p>
        </w:tc>
        <w:tc>
          <w:tcPr>
            <w:tcW w:w="653" w:type="pct"/>
          </w:tcPr>
          <w:p w:rsidR="00E42237" w:rsidRPr="002A5F3E" w:rsidRDefault="00E42237" w:rsidP="00B34EDB">
            <w:pPr>
              <w:jc w:val="center"/>
              <w:rPr>
                <w:rFonts w:ascii="Times New Roman" w:hAnsi="Times New Roman" w:cs="Times New Roman"/>
                <w:sz w:val="28"/>
                <w:szCs w:val="28"/>
              </w:rPr>
            </w:pPr>
            <w:r w:rsidRPr="002A5F3E">
              <w:rPr>
                <w:rFonts w:ascii="Times New Roman" w:hAnsi="Times New Roman" w:cs="Times New Roman"/>
                <w:sz w:val="28"/>
                <w:szCs w:val="28"/>
              </w:rPr>
              <w:t>30,9</w:t>
            </w:r>
          </w:p>
        </w:tc>
        <w:tc>
          <w:tcPr>
            <w:tcW w:w="638" w:type="pct"/>
          </w:tcPr>
          <w:p w:rsidR="00E42237" w:rsidRPr="002A5F3E" w:rsidRDefault="00E42237" w:rsidP="00B34EDB">
            <w:pPr>
              <w:jc w:val="center"/>
              <w:rPr>
                <w:rFonts w:ascii="Times New Roman" w:hAnsi="Times New Roman" w:cs="Times New Roman"/>
                <w:sz w:val="28"/>
                <w:szCs w:val="28"/>
              </w:rPr>
            </w:pPr>
            <w:r w:rsidRPr="002A5F3E">
              <w:rPr>
                <w:rFonts w:ascii="Times New Roman" w:hAnsi="Times New Roman" w:cs="Times New Roman"/>
                <w:sz w:val="28"/>
                <w:szCs w:val="28"/>
              </w:rPr>
              <w:t>0</w:t>
            </w:r>
          </w:p>
        </w:tc>
        <w:tc>
          <w:tcPr>
            <w:tcW w:w="659" w:type="pct"/>
          </w:tcPr>
          <w:p w:rsidR="00E42237" w:rsidRPr="002A5F3E" w:rsidRDefault="00E42237" w:rsidP="00B34EDB">
            <w:pPr>
              <w:jc w:val="center"/>
              <w:rPr>
                <w:rFonts w:ascii="Times New Roman" w:hAnsi="Times New Roman" w:cs="Times New Roman"/>
                <w:sz w:val="28"/>
                <w:szCs w:val="28"/>
              </w:rPr>
            </w:pPr>
            <w:r w:rsidRPr="002A5F3E">
              <w:rPr>
                <w:rFonts w:ascii="Times New Roman" w:hAnsi="Times New Roman" w:cs="Times New Roman"/>
                <w:sz w:val="28"/>
                <w:szCs w:val="28"/>
              </w:rPr>
              <w:t>1/35,1</w:t>
            </w:r>
          </w:p>
        </w:tc>
        <w:tc>
          <w:tcPr>
            <w:tcW w:w="570" w:type="pct"/>
          </w:tcPr>
          <w:p w:rsidR="00E42237" w:rsidRPr="002A5F3E" w:rsidRDefault="00E42237" w:rsidP="00B34EDB">
            <w:pPr>
              <w:jc w:val="center"/>
              <w:rPr>
                <w:rFonts w:ascii="Times New Roman" w:hAnsi="Times New Roman" w:cs="Times New Roman"/>
                <w:sz w:val="28"/>
                <w:szCs w:val="28"/>
              </w:rPr>
            </w:pPr>
            <w:r w:rsidRPr="002A5F3E">
              <w:rPr>
                <w:rFonts w:ascii="Times New Roman" w:hAnsi="Times New Roman" w:cs="Times New Roman"/>
                <w:sz w:val="28"/>
                <w:szCs w:val="28"/>
              </w:rPr>
              <w:t>0</w:t>
            </w:r>
          </w:p>
        </w:tc>
        <w:tc>
          <w:tcPr>
            <w:tcW w:w="525" w:type="pct"/>
          </w:tcPr>
          <w:p w:rsidR="00E42237" w:rsidRPr="002A5F3E" w:rsidRDefault="00E42237" w:rsidP="00B34EDB">
            <w:pPr>
              <w:jc w:val="center"/>
              <w:rPr>
                <w:rFonts w:ascii="Times New Roman" w:hAnsi="Times New Roman" w:cs="Times New Roman"/>
                <w:sz w:val="28"/>
                <w:szCs w:val="28"/>
              </w:rPr>
            </w:pPr>
            <w:r w:rsidRPr="002A5F3E">
              <w:rPr>
                <w:rFonts w:ascii="Times New Roman" w:hAnsi="Times New Roman" w:cs="Times New Roman"/>
                <w:sz w:val="28"/>
                <w:szCs w:val="28"/>
              </w:rPr>
              <w:t>0</w:t>
            </w:r>
          </w:p>
        </w:tc>
      </w:tr>
    </w:tbl>
    <w:p w:rsidR="00E42237" w:rsidRPr="002A5F3E" w:rsidRDefault="00E42237" w:rsidP="00E42237">
      <w:pPr>
        <w:rPr>
          <w:rFonts w:ascii="Times New Roman" w:hAnsi="Times New Roman" w:cs="Times New Roman"/>
          <w:sz w:val="28"/>
          <w:szCs w:val="28"/>
        </w:rPr>
      </w:pPr>
      <w:r w:rsidRPr="002A5F3E">
        <w:rPr>
          <w:rFonts w:ascii="Times New Roman" w:hAnsi="Times New Roman" w:cs="Times New Roman"/>
          <w:sz w:val="28"/>
          <w:szCs w:val="28"/>
        </w:rPr>
        <w:t xml:space="preserve">     </w:t>
      </w:r>
    </w:p>
    <w:p w:rsidR="00E42237" w:rsidRPr="002A5F3E" w:rsidRDefault="00E42237" w:rsidP="00E42237">
      <w:pPr>
        <w:rPr>
          <w:rFonts w:ascii="Times New Roman" w:hAnsi="Times New Roman" w:cs="Times New Roman"/>
          <w:sz w:val="28"/>
          <w:szCs w:val="28"/>
        </w:rPr>
      </w:pPr>
      <w:r w:rsidRPr="002A5F3E">
        <w:rPr>
          <w:rFonts w:ascii="Times New Roman" w:hAnsi="Times New Roman" w:cs="Times New Roman"/>
          <w:sz w:val="28"/>
          <w:szCs w:val="28"/>
        </w:rPr>
        <w:t xml:space="preserve">    В отчетном году детская смертность не зарегистрирована.</w:t>
      </w:r>
    </w:p>
    <w:p w:rsidR="00E42237" w:rsidRPr="002A5F3E" w:rsidRDefault="00E42237" w:rsidP="00E42237">
      <w:pPr>
        <w:pStyle w:val="2"/>
        <w:rPr>
          <w:rFonts w:ascii="Times New Roman" w:hAnsi="Times New Roman" w:cs="Times New Roman"/>
        </w:rPr>
      </w:pPr>
      <w:r w:rsidRPr="002A5F3E">
        <w:rPr>
          <w:rFonts w:ascii="Times New Roman" w:hAnsi="Times New Roman" w:cs="Times New Roman"/>
        </w:rPr>
        <w:t>Медицинское обеспечение школ</w:t>
      </w:r>
    </w:p>
    <w:p w:rsidR="00E42237" w:rsidRPr="002A5F3E" w:rsidRDefault="00E42237" w:rsidP="00E42237">
      <w:pPr>
        <w:pStyle w:val="31"/>
        <w:jc w:val="both"/>
        <w:rPr>
          <w:sz w:val="28"/>
          <w:szCs w:val="28"/>
        </w:rPr>
      </w:pPr>
      <w:r w:rsidRPr="002A5F3E">
        <w:rPr>
          <w:sz w:val="28"/>
          <w:szCs w:val="28"/>
        </w:rPr>
        <w:t xml:space="preserve">             Количество школ в районе – 5, в которых обучается 1537 детей. В штате ЦРБ 2 вакантные ставки врачей ДОУ и школ. В школах работают 4 медсестры, которые занимают 2,5 ставки в штате ЦРБ. Все школы в своём составе имеют оснащённые медицинские кабинеты. Медицинские кабинеты в школах  имеют лицензии на медицинскую деятельность, кроме школ с. Усть-Муя, п. Иракинда.</w:t>
      </w:r>
    </w:p>
    <w:p w:rsidR="00E42237" w:rsidRPr="002A5F3E" w:rsidRDefault="00E42237" w:rsidP="00E42237">
      <w:pPr>
        <w:pStyle w:val="31"/>
        <w:jc w:val="both"/>
        <w:rPr>
          <w:sz w:val="28"/>
          <w:szCs w:val="28"/>
        </w:rPr>
      </w:pPr>
      <w:r w:rsidRPr="002A5F3E">
        <w:rPr>
          <w:sz w:val="28"/>
          <w:szCs w:val="28"/>
        </w:rPr>
        <w:t xml:space="preserve">              Число учащихся, получающих горячее питание:</w:t>
      </w:r>
    </w:p>
    <w:p w:rsidR="00E42237" w:rsidRPr="002A5F3E" w:rsidRDefault="00E42237" w:rsidP="00E42237">
      <w:pPr>
        <w:pStyle w:val="31"/>
        <w:numPr>
          <w:ilvl w:val="0"/>
          <w:numId w:val="11"/>
        </w:numPr>
        <w:spacing w:after="0"/>
        <w:jc w:val="both"/>
        <w:rPr>
          <w:sz w:val="28"/>
          <w:szCs w:val="28"/>
        </w:rPr>
      </w:pPr>
      <w:r w:rsidRPr="002A5F3E">
        <w:rPr>
          <w:sz w:val="28"/>
          <w:szCs w:val="28"/>
        </w:rPr>
        <w:t>1 – 4 классы – 93,3 %</w:t>
      </w:r>
    </w:p>
    <w:p w:rsidR="00E42237" w:rsidRPr="002A5F3E" w:rsidRDefault="00E42237" w:rsidP="00E42237">
      <w:pPr>
        <w:pStyle w:val="31"/>
        <w:numPr>
          <w:ilvl w:val="0"/>
          <w:numId w:val="11"/>
        </w:numPr>
        <w:spacing w:after="0"/>
        <w:jc w:val="both"/>
        <w:rPr>
          <w:sz w:val="28"/>
          <w:szCs w:val="28"/>
        </w:rPr>
      </w:pPr>
      <w:r w:rsidRPr="002A5F3E">
        <w:rPr>
          <w:sz w:val="28"/>
          <w:szCs w:val="28"/>
        </w:rPr>
        <w:t>5 – 8 классы – 63,9 %</w:t>
      </w:r>
    </w:p>
    <w:p w:rsidR="00E42237" w:rsidRPr="002A5F3E" w:rsidRDefault="00E42237" w:rsidP="00E42237">
      <w:pPr>
        <w:pStyle w:val="31"/>
        <w:numPr>
          <w:ilvl w:val="0"/>
          <w:numId w:val="11"/>
        </w:numPr>
        <w:spacing w:after="0"/>
        <w:jc w:val="both"/>
        <w:rPr>
          <w:sz w:val="28"/>
          <w:szCs w:val="28"/>
        </w:rPr>
      </w:pPr>
      <w:r w:rsidRPr="002A5F3E">
        <w:rPr>
          <w:sz w:val="28"/>
          <w:szCs w:val="28"/>
        </w:rPr>
        <w:t>9 – 11 классы – 41,9 %</w:t>
      </w:r>
    </w:p>
    <w:p w:rsidR="00E42237" w:rsidRPr="002A5F3E" w:rsidRDefault="00E42237" w:rsidP="00E42237">
      <w:pPr>
        <w:pStyle w:val="31"/>
        <w:ind w:left="720"/>
        <w:jc w:val="both"/>
        <w:rPr>
          <w:sz w:val="28"/>
          <w:szCs w:val="28"/>
        </w:rPr>
      </w:pPr>
      <w:r w:rsidRPr="002A5F3E">
        <w:rPr>
          <w:sz w:val="28"/>
          <w:szCs w:val="28"/>
        </w:rPr>
        <w:t>Число учащихся, получающих буфетную продукцию:</w:t>
      </w:r>
    </w:p>
    <w:p w:rsidR="00E42237" w:rsidRPr="002A5F3E" w:rsidRDefault="00E42237" w:rsidP="00E42237">
      <w:pPr>
        <w:pStyle w:val="31"/>
        <w:numPr>
          <w:ilvl w:val="0"/>
          <w:numId w:val="12"/>
        </w:numPr>
        <w:spacing w:after="0"/>
        <w:jc w:val="both"/>
        <w:rPr>
          <w:sz w:val="28"/>
          <w:szCs w:val="28"/>
        </w:rPr>
      </w:pPr>
      <w:r w:rsidRPr="002A5F3E">
        <w:rPr>
          <w:sz w:val="28"/>
          <w:szCs w:val="28"/>
        </w:rPr>
        <w:t>1 – 4 классы – 16,7 %</w:t>
      </w:r>
    </w:p>
    <w:p w:rsidR="00E42237" w:rsidRPr="002A5F3E" w:rsidRDefault="00E42237" w:rsidP="00E42237">
      <w:pPr>
        <w:pStyle w:val="31"/>
        <w:numPr>
          <w:ilvl w:val="0"/>
          <w:numId w:val="12"/>
        </w:numPr>
        <w:spacing w:after="0"/>
        <w:jc w:val="both"/>
        <w:rPr>
          <w:sz w:val="28"/>
          <w:szCs w:val="28"/>
        </w:rPr>
      </w:pPr>
      <w:r w:rsidRPr="002A5F3E">
        <w:rPr>
          <w:sz w:val="28"/>
          <w:szCs w:val="28"/>
        </w:rPr>
        <w:t>5 – 8 классы – 15,4%</w:t>
      </w:r>
    </w:p>
    <w:p w:rsidR="00E42237" w:rsidRPr="002A5F3E" w:rsidRDefault="00E42237" w:rsidP="00E42237">
      <w:pPr>
        <w:pStyle w:val="31"/>
        <w:numPr>
          <w:ilvl w:val="0"/>
          <w:numId w:val="12"/>
        </w:numPr>
        <w:spacing w:after="0"/>
        <w:jc w:val="both"/>
        <w:rPr>
          <w:sz w:val="28"/>
          <w:szCs w:val="28"/>
        </w:rPr>
      </w:pPr>
      <w:r w:rsidRPr="002A5F3E">
        <w:rPr>
          <w:sz w:val="28"/>
          <w:szCs w:val="28"/>
        </w:rPr>
        <w:t>9 – 11 классы – 15,9 %</w:t>
      </w:r>
    </w:p>
    <w:p w:rsidR="00E42237" w:rsidRPr="002A5F3E" w:rsidRDefault="00E42237" w:rsidP="00E42237">
      <w:pPr>
        <w:pStyle w:val="2"/>
        <w:ind w:left="170"/>
        <w:rPr>
          <w:rFonts w:ascii="Times New Roman" w:hAnsi="Times New Roman" w:cs="Times New Roman"/>
        </w:rPr>
      </w:pPr>
      <w:r w:rsidRPr="002A5F3E">
        <w:rPr>
          <w:rFonts w:ascii="Times New Roman" w:hAnsi="Times New Roman" w:cs="Times New Roman"/>
        </w:rPr>
        <w:t>Санитарно-гигиеническое воспитание и образование</w:t>
      </w:r>
    </w:p>
    <w:p w:rsidR="00E42237" w:rsidRPr="002A5F3E" w:rsidRDefault="00E42237" w:rsidP="00E42237">
      <w:pPr>
        <w:ind w:left="170"/>
        <w:rPr>
          <w:rFonts w:ascii="Times New Roman" w:hAnsi="Times New Roman" w:cs="Times New Roman"/>
          <w:sz w:val="28"/>
          <w:szCs w:val="28"/>
        </w:rPr>
      </w:pPr>
      <w:r w:rsidRPr="002A5F3E">
        <w:rPr>
          <w:rFonts w:ascii="Times New Roman" w:hAnsi="Times New Roman" w:cs="Times New Roman"/>
          <w:sz w:val="28"/>
          <w:szCs w:val="28"/>
        </w:rPr>
        <w:t xml:space="preserve">              В санитарно-просветительной работе принимают участие все врачи и средний медицинский персонал Детской консультации, школ и ДДУ. Проводились лекции в школах и ДДУ с родителями и учащимися на </w:t>
      </w:r>
      <w:r w:rsidRPr="002A5F3E">
        <w:rPr>
          <w:rFonts w:ascii="Times New Roman" w:hAnsi="Times New Roman" w:cs="Times New Roman"/>
          <w:sz w:val="28"/>
          <w:szCs w:val="28"/>
        </w:rPr>
        <w:lastRenderedPageBreak/>
        <w:t>следующие темы: «Необходимость вакцинации и ее роль в профилактике инфекционных заболеваний», «Профилактика ОРВИ и гриппа», «Борьба с алкоголизмом и наркоманией среди подростков», «О вреде курения», «Здоровый образ жизни», «ВИЧ-инфекция и СПИД. Пути заражения и профилактика», «Клещевой энцефалит», «Туберкулез и его профилактика», «Профилактика сезонного и высокопатогенного гриппа» и др.  Постоянно в ходе работы проводятся беседы с родителями о правилах ухода, рационального вскармливания, закаливающих мероприятиях, профилактике рахита и анемии у детей грудного возраста, соблюдении режима дня, профилактике ОРВИ, важности проведения вакцинации детям раннего и дошкольного возраста. Развешиваются плакаты,  раздаются брошюры и буклеты для родителей, выпущенные Республиканским центром медицинской профилактики.</w:t>
      </w:r>
    </w:p>
    <w:p w:rsidR="00E42237" w:rsidRPr="002A5F3E" w:rsidRDefault="00E42237" w:rsidP="00E42237">
      <w:pPr>
        <w:ind w:left="170"/>
        <w:rPr>
          <w:rFonts w:ascii="Times New Roman" w:hAnsi="Times New Roman" w:cs="Times New Roman"/>
          <w:sz w:val="28"/>
          <w:szCs w:val="28"/>
        </w:rPr>
      </w:pPr>
      <w:r w:rsidRPr="002A5F3E">
        <w:rPr>
          <w:rFonts w:ascii="Times New Roman" w:hAnsi="Times New Roman" w:cs="Times New Roman"/>
          <w:sz w:val="28"/>
          <w:szCs w:val="28"/>
        </w:rPr>
        <w:t>Во всех школах проведен</w:t>
      </w:r>
    </w:p>
    <w:p w:rsidR="00E42237" w:rsidRDefault="00E42237" w:rsidP="00E42237">
      <w:pPr>
        <w:pStyle w:val="a5"/>
        <w:jc w:val="center"/>
        <w:rPr>
          <w:rFonts w:ascii="Times New Roman" w:hAnsi="Times New Roman"/>
          <w:b/>
          <w:sz w:val="28"/>
          <w:szCs w:val="28"/>
        </w:rPr>
      </w:pPr>
    </w:p>
    <w:p w:rsidR="00E42237" w:rsidRPr="002A5F3E" w:rsidRDefault="00E42237" w:rsidP="00E42237">
      <w:pPr>
        <w:pStyle w:val="a5"/>
        <w:jc w:val="center"/>
        <w:rPr>
          <w:rFonts w:ascii="Times New Roman" w:hAnsi="Times New Roman"/>
          <w:b/>
          <w:sz w:val="28"/>
          <w:szCs w:val="28"/>
        </w:rPr>
      </w:pPr>
      <w:r w:rsidRPr="002A5F3E">
        <w:rPr>
          <w:rFonts w:ascii="Times New Roman" w:hAnsi="Times New Roman"/>
          <w:b/>
          <w:sz w:val="28"/>
          <w:szCs w:val="28"/>
        </w:rPr>
        <w:t>Анализ работы детского отделения</w:t>
      </w:r>
    </w:p>
    <w:p w:rsidR="00E42237" w:rsidRPr="002A5F3E" w:rsidRDefault="00E42237" w:rsidP="00E42237">
      <w:pPr>
        <w:pStyle w:val="a5"/>
        <w:jc w:val="center"/>
        <w:rPr>
          <w:rFonts w:ascii="Times New Roman" w:hAnsi="Times New Roman"/>
          <w:b/>
          <w:sz w:val="28"/>
          <w:szCs w:val="28"/>
        </w:rPr>
      </w:pPr>
    </w:p>
    <w:p w:rsidR="00E42237" w:rsidRPr="002A5F3E" w:rsidRDefault="00E42237" w:rsidP="00E42237">
      <w:pPr>
        <w:pStyle w:val="a5"/>
        <w:rPr>
          <w:rFonts w:ascii="Times New Roman" w:hAnsi="Times New Roman"/>
          <w:sz w:val="28"/>
          <w:szCs w:val="28"/>
        </w:rPr>
      </w:pPr>
      <w:r w:rsidRPr="002A5F3E">
        <w:rPr>
          <w:rFonts w:ascii="Times New Roman" w:hAnsi="Times New Roman"/>
          <w:sz w:val="28"/>
          <w:szCs w:val="28"/>
        </w:rPr>
        <w:t>Детское соматическое отделение расположено  на втором этаже типового кирпичного здания,  мощностью на  14  коек. Помещение арендовано у ОАО РЖД.</w:t>
      </w:r>
    </w:p>
    <w:p w:rsidR="00E42237" w:rsidRPr="002A5F3E" w:rsidRDefault="00E42237" w:rsidP="00E42237">
      <w:pPr>
        <w:pStyle w:val="a5"/>
        <w:rPr>
          <w:rFonts w:ascii="Times New Roman" w:hAnsi="Times New Roman"/>
          <w:sz w:val="28"/>
          <w:szCs w:val="28"/>
        </w:rPr>
      </w:pPr>
      <w:r w:rsidRPr="002A5F3E">
        <w:rPr>
          <w:rFonts w:ascii="Times New Roman" w:hAnsi="Times New Roman"/>
          <w:sz w:val="28"/>
          <w:szCs w:val="28"/>
        </w:rPr>
        <w:t>Удельный вес от всего коечного  фонда  ЛПУ составляет   20,8 %</w:t>
      </w:r>
    </w:p>
    <w:p w:rsidR="00E42237" w:rsidRPr="002A5F3E" w:rsidRDefault="00E42237" w:rsidP="00E42237">
      <w:pPr>
        <w:pStyle w:val="a5"/>
        <w:rPr>
          <w:rFonts w:ascii="Times New Roman" w:hAnsi="Times New Roman"/>
          <w:sz w:val="28"/>
          <w:szCs w:val="28"/>
        </w:rPr>
      </w:pPr>
    </w:p>
    <w:p w:rsidR="00E42237" w:rsidRPr="002A5F3E" w:rsidRDefault="00E42237" w:rsidP="00E42237">
      <w:pPr>
        <w:pStyle w:val="a5"/>
        <w:rPr>
          <w:rFonts w:ascii="Times New Roman" w:hAnsi="Times New Roman"/>
          <w:b/>
          <w:bCs/>
          <w:sz w:val="28"/>
          <w:szCs w:val="28"/>
        </w:rPr>
      </w:pPr>
      <w:r w:rsidRPr="002A5F3E">
        <w:rPr>
          <w:rFonts w:ascii="Times New Roman" w:hAnsi="Times New Roman"/>
          <w:b/>
          <w:bCs/>
          <w:sz w:val="28"/>
          <w:szCs w:val="28"/>
        </w:rPr>
        <w:t>Материально - техническая база отделения:</w:t>
      </w:r>
    </w:p>
    <w:p w:rsidR="00E42237" w:rsidRPr="002A5F3E" w:rsidRDefault="00E42237" w:rsidP="00E42237">
      <w:pPr>
        <w:pStyle w:val="a5"/>
        <w:rPr>
          <w:rFonts w:ascii="Times New Roman" w:hAnsi="Times New Roman"/>
          <w:b/>
          <w:bCs/>
          <w:sz w:val="28"/>
          <w:szCs w:val="28"/>
        </w:rPr>
      </w:pPr>
    </w:p>
    <w:p w:rsidR="00E42237" w:rsidRPr="002A5F3E" w:rsidRDefault="00E42237" w:rsidP="00E42237">
      <w:pPr>
        <w:pStyle w:val="a5"/>
        <w:rPr>
          <w:rFonts w:ascii="Times New Roman" w:hAnsi="Times New Roman"/>
          <w:bCs/>
          <w:sz w:val="28"/>
          <w:szCs w:val="28"/>
        </w:rPr>
      </w:pPr>
      <w:r w:rsidRPr="002A5F3E">
        <w:rPr>
          <w:rFonts w:ascii="Times New Roman" w:hAnsi="Times New Roman"/>
          <w:bCs/>
          <w:sz w:val="28"/>
          <w:szCs w:val="28"/>
        </w:rPr>
        <w:t xml:space="preserve"> Помещение капитально отремонтировано (замена старых окон на пластиковые, замена сантехники – смесителей, раковин, унитазов, установка душевой кабины, покраска стен, замена светильников). В 2014 г продолжен капитальный ремонт: замена межкомнатных дверей, улучшенная покраска стен, установка потолков Армстронг (за счет спонсорской помощи).</w:t>
      </w:r>
    </w:p>
    <w:p w:rsidR="00E42237" w:rsidRPr="002A5F3E" w:rsidRDefault="00E42237" w:rsidP="00E42237">
      <w:pPr>
        <w:pStyle w:val="a5"/>
        <w:rPr>
          <w:rFonts w:ascii="Times New Roman" w:hAnsi="Times New Roman"/>
          <w:sz w:val="28"/>
          <w:szCs w:val="28"/>
        </w:rPr>
      </w:pPr>
      <w:r w:rsidRPr="002A5F3E">
        <w:rPr>
          <w:rFonts w:ascii="Times New Roman" w:hAnsi="Times New Roman"/>
          <w:sz w:val="28"/>
          <w:szCs w:val="28"/>
        </w:rPr>
        <w:t xml:space="preserve">     Общая площадь палат составляет   115,98     м</w:t>
      </w:r>
      <w:r w:rsidRPr="002A5F3E">
        <w:rPr>
          <w:rFonts w:ascii="Times New Roman" w:hAnsi="Times New Roman"/>
          <w:sz w:val="28"/>
          <w:szCs w:val="28"/>
          <w:vertAlign w:val="superscript"/>
        </w:rPr>
        <w:t>2</w:t>
      </w:r>
      <w:r w:rsidRPr="002A5F3E">
        <w:rPr>
          <w:rFonts w:ascii="Times New Roman" w:hAnsi="Times New Roman"/>
          <w:sz w:val="28"/>
          <w:szCs w:val="28"/>
        </w:rPr>
        <w:t xml:space="preserve"> .</w:t>
      </w:r>
    </w:p>
    <w:p w:rsidR="00E42237" w:rsidRPr="002A5F3E" w:rsidRDefault="00E42237" w:rsidP="00E42237">
      <w:pPr>
        <w:pStyle w:val="a5"/>
        <w:rPr>
          <w:rFonts w:ascii="Times New Roman" w:hAnsi="Times New Roman"/>
          <w:sz w:val="28"/>
          <w:szCs w:val="28"/>
        </w:rPr>
      </w:pPr>
      <w:r w:rsidRPr="002A5F3E">
        <w:rPr>
          <w:rFonts w:ascii="Times New Roman" w:hAnsi="Times New Roman"/>
          <w:sz w:val="28"/>
          <w:szCs w:val="28"/>
        </w:rPr>
        <w:t xml:space="preserve">     Полезная площадь на одного ребенка составляет      7,73      м</w:t>
      </w:r>
      <w:r w:rsidRPr="002A5F3E">
        <w:rPr>
          <w:rFonts w:ascii="Times New Roman" w:hAnsi="Times New Roman"/>
          <w:sz w:val="28"/>
          <w:szCs w:val="28"/>
          <w:vertAlign w:val="superscript"/>
        </w:rPr>
        <w:t>2</w:t>
      </w:r>
      <w:r w:rsidRPr="002A5F3E">
        <w:rPr>
          <w:rFonts w:ascii="Times New Roman" w:hAnsi="Times New Roman"/>
          <w:sz w:val="28"/>
          <w:szCs w:val="28"/>
        </w:rPr>
        <w:t>,</w:t>
      </w:r>
    </w:p>
    <w:p w:rsidR="00E42237" w:rsidRPr="002A5F3E" w:rsidRDefault="00E42237" w:rsidP="00E42237">
      <w:pPr>
        <w:pStyle w:val="a5"/>
        <w:rPr>
          <w:rFonts w:ascii="Times New Roman" w:hAnsi="Times New Roman"/>
          <w:sz w:val="28"/>
          <w:szCs w:val="28"/>
        </w:rPr>
      </w:pPr>
      <w:r w:rsidRPr="002A5F3E">
        <w:rPr>
          <w:rFonts w:ascii="Times New Roman" w:hAnsi="Times New Roman"/>
          <w:sz w:val="28"/>
          <w:szCs w:val="28"/>
        </w:rPr>
        <w:t xml:space="preserve">                       Детских палат 7:</w:t>
      </w:r>
    </w:p>
    <w:p w:rsidR="00E42237" w:rsidRPr="002A5F3E" w:rsidRDefault="00E42237" w:rsidP="00E42237">
      <w:pPr>
        <w:pStyle w:val="a5"/>
        <w:rPr>
          <w:rFonts w:ascii="Times New Roman" w:hAnsi="Times New Roman"/>
          <w:sz w:val="28"/>
          <w:szCs w:val="28"/>
        </w:rPr>
      </w:pPr>
      <w:r w:rsidRPr="002A5F3E">
        <w:rPr>
          <w:rFonts w:ascii="Times New Roman" w:hAnsi="Times New Roman"/>
          <w:sz w:val="28"/>
          <w:szCs w:val="28"/>
        </w:rPr>
        <w:t xml:space="preserve">     I     4 палаты  п/боксированного типа, с туалетной комнатой.</w:t>
      </w:r>
    </w:p>
    <w:p w:rsidR="00E42237" w:rsidRPr="002A5F3E" w:rsidRDefault="00E42237" w:rsidP="00E42237">
      <w:pPr>
        <w:pStyle w:val="a5"/>
        <w:rPr>
          <w:rFonts w:ascii="Times New Roman" w:hAnsi="Times New Roman"/>
          <w:sz w:val="28"/>
          <w:szCs w:val="28"/>
        </w:rPr>
      </w:pPr>
      <w:r w:rsidRPr="002A5F3E">
        <w:rPr>
          <w:rFonts w:ascii="Times New Roman" w:hAnsi="Times New Roman"/>
          <w:sz w:val="28"/>
          <w:szCs w:val="28"/>
        </w:rPr>
        <w:t xml:space="preserve">           Полезная площадь      60      м</w:t>
      </w:r>
      <w:r w:rsidRPr="002A5F3E">
        <w:rPr>
          <w:rFonts w:ascii="Times New Roman" w:hAnsi="Times New Roman"/>
          <w:sz w:val="28"/>
          <w:szCs w:val="28"/>
          <w:vertAlign w:val="superscript"/>
        </w:rPr>
        <w:t>2</w:t>
      </w:r>
      <w:r w:rsidRPr="002A5F3E">
        <w:rPr>
          <w:rFonts w:ascii="Times New Roman" w:hAnsi="Times New Roman"/>
          <w:sz w:val="28"/>
          <w:szCs w:val="28"/>
        </w:rPr>
        <w:t>, на одного больного -             6    м</w:t>
      </w:r>
      <w:r w:rsidRPr="002A5F3E">
        <w:rPr>
          <w:rFonts w:ascii="Times New Roman" w:hAnsi="Times New Roman"/>
          <w:sz w:val="28"/>
          <w:szCs w:val="28"/>
          <w:vertAlign w:val="superscript"/>
        </w:rPr>
        <w:t>2</w:t>
      </w:r>
      <w:r w:rsidRPr="002A5F3E">
        <w:rPr>
          <w:rFonts w:ascii="Times New Roman" w:hAnsi="Times New Roman"/>
          <w:sz w:val="28"/>
          <w:szCs w:val="28"/>
        </w:rPr>
        <w:t>.</w:t>
      </w:r>
    </w:p>
    <w:p w:rsidR="00E42237" w:rsidRPr="002A5F3E" w:rsidRDefault="00E42237" w:rsidP="00E42237">
      <w:pPr>
        <w:pStyle w:val="a5"/>
        <w:rPr>
          <w:rFonts w:ascii="Times New Roman" w:hAnsi="Times New Roman"/>
          <w:sz w:val="28"/>
          <w:szCs w:val="28"/>
        </w:rPr>
      </w:pPr>
      <w:r w:rsidRPr="002A5F3E">
        <w:rPr>
          <w:rFonts w:ascii="Times New Roman" w:hAnsi="Times New Roman"/>
          <w:sz w:val="28"/>
          <w:szCs w:val="28"/>
        </w:rPr>
        <w:t xml:space="preserve">     II    3  палаты -  с  площадью     55,98     м</w:t>
      </w:r>
      <w:r w:rsidRPr="002A5F3E">
        <w:rPr>
          <w:rFonts w:ascii="Times New Roman" w:hAnsi="Times New Roman"/>
          <w:sz w:val="28"/>
          <w:szCs w:val="28"/>
          <w:vertAlign w:val="superscript"/>
        </w:rPr>
        <w:t>2</w:t>
      </w:r>
      <w:r w:rsidRPr="002A5F3E">
        <w:rPr>
          <w:rFonts w:ascii="Times New Roman" w:hAnsi="Times New Roman"/>
          <w:sz w:val="28"/>
          <w:szCs w:val="28"/>
        </w:rPr>
        <w:t xml:space="preserve"> ,</w:t>
      </w:r>
    </w:p>
    <w:p w:rsidR="00E42237" w:rsidRPr="002A5F3E" w:rsidRDefault="00E42237" w:rsidP="00E42237">
      <w:pPr>
        <w:pStyle w:val="a5"/>
        <w:rPr>
          <w:rFonts w:ascii="Times New Roman" w:hAnsi="Times New Roman"/>
          <w:sz w:val="28"/>
          <w:szCs w:val="28"/>
        </w:rPr>
      </w:pPr>
      <w:r w:rsidRPr="002A5F3E">
        <w:rPr>
          <w:rFonts w:ascii="Times New Roman" w:hAnsi="Times New Roman"/>
          <w:sz w:val="28"/>
          <w:szCs w:val="28"/>
        </w:rPr>
        <w:t xml:space="preserve">           на одного больного             6,22       м</w:t>
      </w:r>
      <w:r w:rsidRPr="002A5F3E">
        <w:rPr>
          <w:rFonts w:ascii="Times New Roman" w:hAnsi="Times New Roman"/>
          <w:sz w:val="28"/>
          <w:szCs w:val="28"/>
          <w:vertAlign w:val="superscript"/>
        </w:rPr>
        <w:t>2</w:t>
      </w:r>
      <w:r w:rsidRPr="002A5F3E">
        <w:rPr>
          <w:rFonts w:ascii="Times New Roman" w:hAnsi="Times New Roman"/>
          <w:sz w:val="28"/>
          <w:szCs w:val="28"/>
        </w:rPr>
        <w:t xml:space="preserve"> .</w:t>
      </w:r>
    </w:p>
    <w:p w:rsidR="00E42237" w:rsidRPr="002A5F3E" w:rsidRDefault="00E42237" w:rsidP="00E42237">
      <w:pPr>
        <w:pStyle w:val="a5"/>
        <w:rPr>
          <w:rFonts w:ascii="Times New Roman" w:hAnsi="Times New Roman"/>
          <w:sz w:val="28"/>
          <w:szCs w:val="28"/>
          <w:vertAlign w:val="superscript"/>
        </w:rPr>
      </w:pPr>
      <w:r w:rsidRPr="002A5F3E">
        <w:rPr>
          <w:rFonts w:ascii="Times New Roman" w:hAnsi="Times New Roman"/>
          <w:sz w:val="28"/>
          <w:szCs w:val="28"/>
        </w:rPr>
        <w:t xml:space="preserve">     III   1 палата выделена в структуре  отделения, как  диагностическая: для тяжелых больных, больных  с  неустановленным  диагнозом,  рассчитана  на  2 места. Площадь       12,7     м</w:t>
      </w:r>
      <w:r w:rsidRPr="002A5F3E">
        <w:rPr>
          <w:rFonts w:ascii="Times New Roman" w:hAnsi="Times New Roman"/>
          <w:sz w:val="28"/>
          <w:szCs w:val="28"/>
          <w:vertAlign w:val="superscript"/>
        </w:rPr>
        <w:t>2</w:t>
      </w:r>
      <w:r w:rsidRPr="002A5F3E">
        <w:rPr>
          <w:rFonts w:ascii="Times New Roman" w:hAnsi="Times New Roman"/>
          <w:sz w:val="28"/>
          <w:szCs w:val="28"/>
        </w:rPr>
        <w:t>. На одного больного –  6,35   м</w:t>
      </w:r>
      <w:r w:rsidRPr="002A5F3E">
        <w:rPr>
          <w:rFonts w:ascii="Times New Roman" w:hAnsi="Times New Roman"/>
          <w:sz w:val="28"/>
          <w:szCs w:val="28"/>
          <w:vertAlign w:val="superscript"/>
        </w:rPr>
        <w:t>2</w:t>
      </w:r>
    </w:p>
    <w:p w:rsidR="00E42237" w:rsidRPr="002A5F3E" w:rsidRDefault="00E42237" w:rsidP="00E42237">
      <w:pPr>
        <w:pStyle w:val="a5"/>
        <w:rPr>
          <w:rFonts w:ascii="Times New Roman" w:hAnsi="Times New Roman"/>
          <w:sz w:val="28"/>
          <w:szCs w:val="28"/>
        </w:rPr>
      </w:pPr>
      <w:r w:rsidRPr="002A5F3E">
        <w:rPr>
          <w:rFonts w:ascii="Times New Roman" w:hAnsi="Times New Roman"/>
          <w:sz w:val="28"/>
          <w:szCs w:val="28"/>
        </w:rPr>
        <w:t xml:space="preserve">     Из  рабочих  помещений:                                                                                                            </w:t>
      </w:r>
    </w:p>
    <w:p w:rsidR="00E42237" w:rsidRPr="002A5F3E" w:rsidRDefault="00E42237" w:rsidP="00E42237">
      <w:pPr>
        <w:pStyle w:val="a5"/>
        <w:rPr>
          <w:rFonts w:ascii="Times New Roman" w:hAnsi="Times New Roman"/>
          <w:sz w:val="28"/>
          <w:szCs w:val="28"/>
        </w:rPr>
      </w:pPr>
      <w:r w:rsidRPr="002A5F3E">
        <w:rPr>
          <w:rFonts w:ascii="Times New Roman" w:hAnsi="Times New Roman"/>
          <w:sz w:val="28"/>
          <w:szCs w:val="28"/>
        </w:rPr>
        <w:lastRenderedPageBreak/>
        <w:t>- кабинет врача и старшей медсестры, площадь 11 м</w:t>
      </w:r>
      <w:r w:rsidRPr="002A5F3E">
        <w:rPr>
          <w:rFonts w:ascii="Times New Roman" w:hAnsi="Times New Roman"/>
          <w:sz w:val="28"/>
          <w:szCs w:val="28"/>
          <w:vertAlign w:val="superscript"/>
        </w:rPr>
        <w:t>2</w:t>
      </w:r>
      <w:r w:rsidRPr="002A5F3E">
        <w:rPr>
          <w:rFonts w:ascii="Times New Roman" w:hAnsi="Times New Roman"/>
          <w:sz w:val="28"/>
          <w:szCs w:val="28"/>
        </w:rPr>
        <w:t xml:space="preserve"> .</w:t>
      </w:r>
    </w:p>
    <w:p w:rsidR="00E42237" w:rsidRPr="002A5F3E" w:rsidRDefault="00E42237" w:rsidP="00E42237">
      <w:pPr>
        <w:pStyle w:val="a5"/>
        <w:rPr>
          <w:rFonts w:ascii="Times New Roman" w:hAnsi="Times New Roman"/>
          <w:sz w:val="28"/>
          <w:szCs w:val="28"/>
        </w:rPr>
      </w:pPr>
      <w:r w:rsidRPr="002A5F3E">
        <w:rPr>
          <w:rFonts w:ascii="Times New Roman" w:hAnsi="Times New Roman"/>
          <w:sz w:val="28"/>
          <w:szCs w:val="28"/>
        </w:rPr>
        <w:t>- процедурный кабинет, площадь 13 м</w:t>
      </w:r>
      <w:r w:rsidRPr="002A5F3E">
        <w:rPr>
          <w:rFonts w:ascii="Times New Roman" w:hAnsi="Times New Roman"/>
          <w:sz w:val="28"/>
          <w:szCs w:val="28"/>
          <w:vertAlign w:val="superscript"/>
        </w:rPr>
        <w:t>2</w:t>
      </w:r>
      <w:r w:rsidRPr="002A5F3E">
        <w:rPr>
          <w:rFonts w:ascii="Times New Roman" w:hAnsi="Times New Roman"/>
          <w:sz w:val="28"/>
          <w:szCs w:val="28"/>
        </w:rPr>
        <w:t>.</w:t>
      </w:r>
    </w:p>
    <w:p w:rsidR="00E42237" w:rsidRPr="002A5F3E" w:rsidRDefault="00E42237" w:rsidP="00E42237">
      <w:pPr>
        <w:pStyle w:val="a5"/>
        <w:rPr>
          <w:rFonts w:ascii="Times New Roman" w:hAnsi="Times New Roman"/>
          <w:sz w:val="28"/>
          <w:szCs w:val="28"/>
        </w:rPr>
      </w:pPr>
      <w:r w:rsidRPr="002A5F3E">
        <w:rPr>
          <w:rFonts w:ascii="Times New Roman" w:hAnsi="Times New Roman"/>
          <w:sz w:val="28"/>
          <w:szCs w:val="28"/>
        </w:rPr>
        <w:t>- пост дежурной медсестры.</w:t>
      </w:r>
    </w:p>
    <w:p w:rsidR="00E42237" w:rsidRPr="002A5F3E" w:rsidRDefault="00E42237" w:rsidP="00E42237">
      <w:pPr>
        <w:pStyle w:val="a5"/>
        <w:rPr>
          <w:rFonts w:ascii="Times New Roman" w:hAnsi="Times New Roman"/>
          <w:sz w:val="28"/>
          <w:szCs w:val="28"/>
        </w:rPr>
      </w:pPr>
      <w:r w:rsidRPr="002A5F3E">
        <w:rPr>
          <w:rFonts w:ascii="Times New Roman" w:hAnsi="Times New Roman"/>
          <w:sz w:val="28"/>
          <w:szCs w:val="28"/>
        </w:rPr>
        <w:t xml:space="preserve">- ингаляторий </w:t>
      </w:r>
    </w:p>
    <w:p w:rsidR="00E42237" w:rsidRPr="002A5F3E" w:rsidRDefault="00E42237" w:rsidP="00E42237">
      <w:pPr>
        <w:pStyle w:val="a5"/>
        <w:rPr>
          <w:rFonts w:ascii="Times New Roman" w:hAnsi="Times New Roman"/>
          <w:sz w:val="28"/>
          <w:szCs w:val="28"/>
        </w:rPr>
      </w:pPr>
      <w:r w:rsidRPr="002A5F3E">
        <w:rPr>
          <w:rFonts w:ascii="Times New Roman" w:hAnsi="Times New Roman"/>
          <w:sz w:val="28"/>
          <w:szCs w:val="28"/>
        </w:rPr>
        <w:t>- бытовая комната.</w:t>
      </w:r>
    </w:p>
    <w:p w:rsidR="00E42237" w:rsidRPr="002A5F3E" w:rsidRDefault="00E42237" w:rsidP="00E42237">
      <w:pPr>
        <w:pStyle w:val="a5"/>
        <w:rPr>
          <w:rFonts w:ascii="Times New Roman" w:hAnsi="Times New Roman"/>
          <w:sz w:val="28"/>
          <w:szCs w:val="28"/>
        </w:rPr>
      </w:pPr>
      <w:r w:rsidRPr="002A5F3E">
        <w:rPr>
          <w:rFonts w:ascii="Times New Roman" w:hAnsi="Times New Roman"/>
          <w:sz w:val="28"/>
          <w:szCs w:val="28"/>
        </w:rPr>
        <w:t>- буфет - раздаточная.</w:t>
      </w:r>
    </w:p>
    <w:p w:rsidR="00E42237" w:rsidRPr="002A5F3E" w:rsidRDefault="00E42237" w:rsidP="00E42237">
      <w:pPr>
        <w:pStyle w:val="a5"/>
        <w:rPr>
          <w:rFonts w:ascii="Times New Roman" w:hAnsi="Times New Roman"/>
          <w:sz w:val="28"/>
          <w:szCs w:val="28"/>
        </w:rPr>
      </w:pPr>
      <w:r w:rsidRPr="002A5F3E">
        <w:rPr>
          <w:rFonts w:ascii="Times New Roman" w:hAnsi="Times New Roman"/>
          <w:sz w:val="28"/>
          <w:szCs w:val="28"/>
        </w:rPr>
        <w:t>- 2 комнаты гигиены (для сотрудников и пациентов).</w:t>
      </w:r>
    </w:p>
    <w:p w:rsidR="00E42237" w:rsidRPr="002A5F3E" w:rsidRDefault="00E42237" w:rsidP="00E42237">
      <w:pPr>
        <w:pStyle w:val="a5"/>
        <w:rPr>
          <w:rFonts w:ascii="Times New Roman" w:eastAsia="Calibri" w:hAnsi="Times New Roman"/>
          <w:sz w:val="28"/>
          <w:szCs w:val="28"/>
          <w:u w:val="single"/>
        </w:rPr>
      </w:pPr>
      <w:r w:rsidRPr="002A5F3E">
        <w:rPr>
          <w:rFonts w:ascii="Times New Roman" w:hAnsi="Times New Roman"/>
          <w:sz w:val="28"/>
          <w:szCs w:val="28"/>
        </w:rPr>
        <w:t>- две бельевых (чистая, грязная).</w:t>
      </w:r>
    </w:p>
    <w:p w:rsidR="00E42237" w:rsidRPr="002A5F3E" w:rsidRDefault="00E42237" w:rsidP="00E42237">
      <w:pPr>
        <w:pStyle w:val="a5"/>
        <w:rPr>
          <w:rFonts w:ascii="Times New Roman" w:hAnsi="Times New Roman"/>
          <w:sz w:val="28"/>
          <w:szCs w:val="28"/>
        </w:rPr>
      </w:pPr>
      <w:r w:rsidRPr="002A5F3E">
        <w:rPr>
          <w:rFonts w:ascii="Times New Roman" w:hAnsi="Times New Roman"/>
          <w:sz w:val="28"/>
          <w:szCs w:val="28"/>
        </w:rPr>
        <w:t>- раздевалка для сотрудников.</w:t>
      </w:r>
    </w:p>
    <w:p w:rsidR="00E42237" w:rsidRPr="002A5F3E" w:rsidRDefault="00E42237" w:rsidP="00E42237">
      <w:pPr>
        <w:pStyle w:val="a5"/>
        <w:rPr>
          <w:rFonts w:ascii="Times New Roman" w:hAnsi="Times New Roman"/>
          <w:sz w:val="28"/>
          <w:szCs w:val="28"/>
        </w:rPr>
      </w:pPr>
    </w:p>
    <w:p w:rsidR="00E42237" w:rsidRPr="002A5F3E" w:rsidRDefault="00E42237" w:rsidP="00E42237">
      <w:pPr>
        <w:pStyle w:val="a5"/>
        <w:rPr>
          <w:rFonts w:ascii="Times New Roman" w:hAnsi="Times New Roman"/>
          <w:b/>
          <w:bCs/>
          <w:sz w:val="28"/>
          <w:szCs w:val="28"/>
        </w:rPr>
      </w:pPr>
      <w:r w:rsidRPr="002A5F3E">
        <w:rPr>
          <w:rFonts w:ascii="Times New Roman" w:hAnsi="Times New Roman"/>
          <w:b/>
          <w:bCs/>
          <w:sz w:val="28"/>
          <w:szCs w:val="28"/>
        </w:rPr>
        <w:t>Отделение оснащено:</w:t>
      </w:r>
    </w:p>
    <w:p w:rsidR="00E42237" w:rsidRPr="002A5F3E" w:rsidRDefault="00E42237" w:rsidP="00E42237">
      <w:pPr>
        <w:pStyle w:val="a5"/>
        <w:spacing w:line="276" w:lineRule="auto"/>
        <w:rPr>
          <w:rFonts w:ascii="Times New Roman" w:hAnsi="Times New Roman"/>
          <w:sz w:val="28"/>
          <w:szCs w:val="28"/>
        </w:rPr>
      </w:pPr>
      <w:r w:rsidRPr="002A5F3E">
        <w:rPr>
          <w:rFonts w:ascii="Times New Roman" w:hAnsi="Times New Roman"/>
          <w:sz w:val="28"/>
          <w:szCs w:val="28"/>
        </w:rPr>
        <w:t xml:space="preserve">        Рециркуляторами, бытовыми холодильниками,  электротитанами,  УЗ – ингаляторами - 3,  небулайзерами - 3,  электроотсосом "Вулкан", электрокардиографом,  инфузоматом.</w:t>
      </w:r>
    </w:p>
    <w:p w:rsidR="00E42237" w:rsidRPr="002A5F3E" w:rsidRDefault="00E42237" w:rsidP="00E42237">
      <w:pPr>
        <w:pStyle w:val="a5"/>
        <w:spacing w:line="276" w:lineRule="auto"/>
        <w:rPr>
          <w:rFonts w:ascii="Times New Roman" w:hAnsi="Times New Roman"/>
          <w:sz w:val="28"/>
          <w:szCs w:val="28"/>
        </w:rPr>
      </w:pPr>
      <w:r w:rsidRPr="002A5F3E">
        <w:rPr>
          <w:rFonts w:ascii="Times New Roman" w:hAnsi="Times New Roman"/>
          <w:sz w:val="28"/>
          <w:szCs w:val="28"/>
        </w:rPr>
        <w:t xml:space="preserve">           Отделение оснащено  центральным  отоплением, горячим  и холодным  водоснабжением, канализационной  системой, центральным энергообеспечением. Отделение бесперебойно  работает одноразовыми  системами для в/в инфузии, одноразовыми шприцами.</w:t>
      </w:r>
    </w:p>
    <w:p w:rsidR="00E42237" w:rsidRPr="002A5F3E" w:rsidRDefault="00E42237" w:rsidP="00E42237">
      <w:pPr>
        <w:pStyle w:val="a5"/>
        <w:spacing w:line="276" w:lineRule="auto"/>
        <w:rPr>
          <w:rFonts w:ascii="Times New Roman" w:hAnsi="Times New Roman"/>
          <w:sz w:val="28"/>
          <w:szCs w:val="28"/>
        </w:rPr>
      </w:pPr>
      <w:r w:rsidRPr="002A5F3E">
        <w:rPr>
          <w:rFonts w:ascii="Times New Roman" w:hAnsi="Times New Roman"/>
          <w:sz w:val="28"/>
          <w:szCs w:val="28"/>
        </w:rPr>
        <w:t xml:space="preserve">       Из вспомогательных служб отделение пользуется: баклабораторией, рентгенкабинетом, кабинетом функциональной  диагностики (ЭКГ, УЗИ, ФГДС, ФВД), физиотерапевтическим  кабинетом, клинической лабораторией.</w:t>
      </w:r>
    </w:p>
    <w:p w:rsidR="00E42237" w:rsidRPr="002A5F3E" w:rsidRDefault="00E42237" w:rsidP="00E42237">
      <w:pPr>
        <w:pStyle w:val="a5"/>
        <w:spacing w:line="276" w:lineRule="auto"/>
        <w:rPr>
          <w:rFonts w:ascii="Times New Roman" w:hAnsi="Times New Roman"/>
          <w:sz w:val="28"/>
          <w:szCs w:val="28"/>
        </w:rPr>
      </w:pPr>
      <w:r w:rsidRPr="002A5F3E">
        <w:rPr>
          <w:rFonts w:ascii="Times New Roman" w:hAnsi="Times New Roman"/>
          <w:sz w:val="28"/>
          <w:szCs w:val="28"/>
        </w:rPr>
        <w:t xml:space="preserve">           Детское отделение обслуживает детское население Муйского района -  </w:t>
      </w:r>
      <w:r w:rsidRPr="002A5F3E">
        <w:rPr>
          <w:rFonts w:ascii="Times New Roman" w:hAnsi="Times New Roman"/>
          <w:b/>
          <w:i/>
          <w:sz w:val="28"/>
          <w:szCs w:val="28"/>
        </w:rPr>
        <w:t xml:space="preserve">2841         </w:t>
      </w:r>
    </w:p>
    <w:p w:rsidR="00E42237" w:rsidRPr="002A5F3E" w:rsidRDefault="00E42237" w:rsidP="00E42237">
      <w:pPr>
        <w:pStyle w:val="a5"/>
        <w:rPr>
          <w:rFonts w:ascii="Times New Roman" w:hAnsi="Times New Roman"/>
          <w:sz w:val="28"/>
          <w:szCs w:val="28"/>
        </w:rPr>
      </w:pPr>
    </w:p>
    <w:p w:rsidR="00E42237" w:rsidRPr="002A5F3E" w:rsidRDefault="00E42237" w:rsidP="00E42237">
      <w:pPr>
        <w:pStyle w:val="a5"/>
        <w:rPr>
          <w:rFonts w:ascii="Times New Roman" w:hAnsi="Times New Roman"/>
          <w:sz w:val="28"/>
          <w:szCs w:val="28"/>
        </w:rPr>
      </w:pPr>
      <w:r w:rsidRPr="002A5F3E">
        <w:rPr>
          <w:rFonts w:ascii="Times New Roman" w:hAnsi="Times New Roman"/>
          <w:b/>
          <w:bCs/>
          <w:sz w:val="28"/>
          <w:szCs w:val="28"/>
        </w:rPr>
        <w:t>Отделение имеет следующие штаты</w:t>
      </w:r>
      <w:r w:rsidRPr="002A5F3E">
        <w:rPr>
          <w:rFonts w:ascii="Times New Roman" w:hAnsi="Times New Roman"/>
          <w:sz w:val="28"/>
          <w:szCs w:val="28"/>
        </w:rPr>
        <w:t>:</w:t>
      </w:r>
    </w:p>
    <w:p w:rsidR="00E42237" w:rsidRPr="002A5F3E" w:rsidRDefault="00E42237" w:rsidP="00E42237">
      <w:pPr>
        <w:pStyle w:val="a5"/>
        <w:rPr>
          <w:rFonts w:ascii="Times New Roman" w:hAnsi="Times New Roman"/>
          <w:sz w:val="28"/>
          <w:szCs w:val="28"/>
        </w:rPr>
      </w:pPr>
    </w:p>
    <w:p w:rsidR="00E42237" w:rsidRPr="002A5F3E" w:rsidRDefault="00E42237" w:rsidP="00E42237">
      <w:pPr>
        <w:pStyle w:val="a5"/>
        <w:spacing w:line="276" w:lineRule="auto"/>
        <w:rPr>
          <w:rFonts w:ascii="Times New Roman" w:hAnsi="Times New Roman"/>
          <w:sz w:val="28"/>
          <w:szCs w:val="28"/>
        </w:rPr>
      </w:pPr>
      <w:r w:rsidRPr="002A5F3E">
        <w:rPr>
          <w:rFonts w:ascii="Times New Roman" w:hAnsi="Times New Roman"/>
          <w:sz w:val="28"/>
          <w:szCs w:val="28"/>
        </w:rPr>
        <w:t xml:space="preserve">                 - Врач ординатор                                   - 1.0</w:t>
      </w:r>
    </w:p>
    <w:p w:rsidR="00E42237" w:rsidRPr="002A5F3E" w:rsidRDefault="00E42237" w:rsidP="00E42237">
      <w:pPr>
        <w:pStyle w:val="a5"/>
        <w:spacing w:line="276" w:lineRule="auto"/>
        <w:rPr>
          <w:rFonts w:ascii="Times New Roman" w:hAnsi="Times New Roman"/>
          <w:sz w:val="28"/>
          <w:szCs w:val="28"/>
        </w:rPr>
      </w:pPr>
      <w:r w:rsidRPr="002A5F3E">
        <w:rPr>
          <w:rFonts w:ascii="Times New Roman" w:hAnsi="Times New Roman"/>
          <w:sz w:val="28"/>
          <w:szCs w:val="28"/>
        </w:rPr>
        <w:t xml:space="preserve">                 - Старшая медсестра                              - 0,5</w:t>
      </w:r>
    </w:p>
    <w:p w:rsidR="00E42237" w:rsidRPr="002A5F3E" w:rsidRDefault="00E42237" w:rsidP="00E42237">
      <w:pPr>
        <w:pStyle w:val="a5"/>
        <w:spacing w:line="276" w:lineRule="auto"/>
        <w:rPr>
          <w:rFonts w:ascii="Times New Roman" w:hAnsi="Times New Roman"/>
          <w:sz w:val="28"/>
          <w:szCs w:val="28"/>
        </w:rPr>
      </w:pPr>
      <w:r w:rsidRPr="002A5F3E">
        <w:rPr>
          <w:rFonts w:ascii="Times New Roman" w:hAnsi="Times New Roman"/>
          <w:sz w:val="28"/>
          <w:szCs w:val="28"/>
        </w:rPr>
        <w:t xml:space="preserve">                 - Палатная медсестра                             - 4.0</w:t>
      </w:r>
    </w:p>
    <w:p w:rsidR="00E42237" w:rsidRPr="002A5F3E" w:rsidRDefault="00E42237" w:rsidP="00E42237">
      <w:pPr>
        <w:pStyle w:val="a5"/>
        <w:spacing w:line="276" w:lineRule="auto"/>
        <w:rPr>
          <w:rFonts w:ascii="Times New Roman" w:hAnsi="Times New Roman"/>
          <w:sz w:val="28"/>
          <w:szCs w:val="28"/>
        </w:rPr>
      </w:pPr>
      <w:r w:rsidRPr="002A5F3E">
        <w:rPr>
          <w:rFonts w:ascii="Times New Roman" w:hAnsi="Times New Roman"/>
          <w:sz w:val="28"/>
          <w:szCs w:val="28"/>
        </w:rPr>
        <w:t xml:space="preserve">                 - Санитарка палатная                             - 4.0</w:t>
      </w:r>
    </w:p>
    <w:p w:rsidR="00E42237" w:rsidRPr="002A5F3E" w:rsidRDefault="00E42237" w:rsidP="00E42237">
      <w:pPr>
        <w:pStyle w:val="a5"/>
        <w:spacing w:line="276" w:lineRule="auto"/>
        <w:rPr>
          <w:rFonts w:ascii="Times New Roman" w:hAnsi="Times New Roman"/>
          <w:sz w:val="28"/>
          <w:szCs w:val="28"/>
        </w:rPr>
      </w:pPr>
      <w:r w:rsidRPr="002A5F3E">
        <w:rPr>
          <w:rFonts w:ascii="Times New Roman" w:hAnsi="Times New Roman"/>
          <w:sz w:val="28"/>
          <w:szCs w:val="28"/>
        </w:rPr>
        <w:t xml:space="preserve">                 - Санитарка - буфетчица                        - 0,25</w:t>
      </w:r>
    </w:p>
    <w:p w:rsidR="00E42237" w:rsidRPr="002A5F3E" w:rsidRDefault="00E42237" w:rsidP="00E42237">
      <w:pPr>
        <w:pStyle w:val="a5"/>
        <w:spacing w:line="276" w:lineRule="auto"/>
        <w:rPr>
          <w:rFonts w:ascii="Times New Roman" w:hAnsi="Times New Roman"/>
          <w:sz w:val="28"/>
          <w:szCs w:val="28"/>
        </w:rPr>
      </w:pPr>
      <w:r w:rsidRPr="002A5F3E">
        <w:rPr>
          <w:rFonts w:ascii="Times New Roman" w:hAnsi="Times New Roman"/>
          <w:sz w:val="28"/>
          <w:szCs w:val="28"/>
        </w:rPr>
        <w:t xml:space="preserve">                 - Сестра - хозяйка                                   - 1,0</w:t>
      </w:r>
    </w:p>
    <w:p w:rsidR="00E42237" w:rsidRPr="002A5F3E" w:rsidRDefault="00E42237" w:rsidP="00E42237">
      <w:pPr>
        <w:pStyle w:val="a5"/>
        <w:rPr>
          <w:rFonts w:ascii="Times New Roman" w:hAnsi="Times New Roman"/>
          <w:sz w:val="28"/>
          <w:szCs w:val="28"/>
        </w:rPr>
      </w:pPr>
    </w:p>
    <w:p w:rsidR="00E42237" w:rsidRPr="002A5F3E" w:rsidRDefault="00E42237" w:rsidP="00E42237">
      <w:pPr>
        <w:pStyle w:val="a5"/>
        <w:rPr>
          <w:rFonts w:ascii="Times New Roman" w:hAnsi="Times New Roman"/>
          <w:sz w:val="28"/>
          <w:szCs w:val="28"/>
        </w:rPr>
      </w:pPr>
      <w:r w:rsidRPr="002A5F3E">
        <w:rPr>
          <w:rFonts w:ascii="Times New Roman" w:hAnsi="Times New Roman"/>
          <w:b/>
          <w:bCs/>
          <w:sz w:val="28"/>
          <w:szCs w:val="28"/>
          <w:u w:val="single"/>
        </w:rPr>
        <w:t>Врач - ординатор</w:t>
      </w:r>
      <w:r w:rsidRPr="002A5F3E">
        <w:rPr>
          <w:rFonts w:ascii="Times New Roman" w:hAnsi="Times New Roman"/>
          <w:sz w:val="28"/>
          <w:szCs w:val="28"/>
        </w:rPr>
        <w:t xml:space="preserve"> – Сивенцева Любовь Николаевна. </w:t>
      </w:r>
    </w:p>
    <w:p w:rsidR="00E42237" w:rsidRPr="002A5F3E" w:rsidRDefault="00E42237" w:rsidP="00E42237">
      <w:pPr>
        <w:pStyle w:val="a5"/>
        <w:rPr>
          <w:rFonts w:ascii="Times New Roman" w:hAnsi="Times New Roman"/>
          <w:sz w:val="28"/>
          <w:szCs w:val="28"/>
        </w:rPr>
      </w:pPr>
    </w:p>
    <w:p w:rsidR="00E42237" w:rsidRPr="002A5F3E" w:rsidRDefault="00E42237" w:rsidP="00E42237">
      <w:pPr>
        <w:pStyle w:val="a5"/>
        <w:spacing w:line="276" w:lineRule="auto"/>
        <w:rPr>
          <w:rFonts w:ascii="Times New Roman" w:hAnsi="Times New Roman"/>
          <w:sz w:val="28"/>
          <w:szCs w:val="28"/>
        </w:rPr>
      </w:pPr>
      <w:r w:rsidRPr="002A5F3E">
        <w:rPr>
          <w:rFonts w:ascii="Times New Roman" w:hAnsi="Times New Roman"/>
          <w:sz w:val="28"/>
          <w:szCs w:val="28"/>
        </w:rPr>
        <w:t xml:space="preserve">           01.05.1958 года рождения. Общий стаж работы 39 лет. Стаж  работы  педиатра – 34 года.    </w:t>
      </w:r>
    </w:p>
    <w:p w:rsidR="00E42237" w:rsidRDefault="00E42237" w:rsidP="008960EC">
      <w:pPr>
        <w:pStyle w:val="a5"/>
        <w:spacing w:line="276" w:lineRule="auto"/>
        <w:rPr>
          <w:rFonts w:ascii="Times New Roman" w:hAnsi="Times New Roman"/>
          <w:b/>
          <w:sz w:val="28"/>
          <w:szCs w:val="28"/>
        </w:rPr>
      </w:pPr>
      <w:r w:rsidRPr="002A5F3E">
        <w:rPr>
          <w:rFonts w:ascii="Times New Roman" w:hAnsi="Times New Roman"/>
          <w:sz w:val="28"/>
          <w:szCs w:val="28"/>
        </w:rPr>
        <w:t xml:space="preserve">           Квалификационная  категория высшая.</w:t>
      </w:r>
    </w:p>
    <w:p w:rsidR="00E42237" w:rsidRDefault="00E42237" w:rsidP="00E42237">
      <w:pPr>
        <w:tabs>
          <w:tab w:val="left" w:pos="426"/>
        </w:tabs>
        <w:jc w:val="center"/>
        <w:rPr>
          <w:rFonts w:ascii="Times New Roman" w:hAnsi="Times New Roman"/>
          <w:b/>
          <w:sz w:val="28"/>
          <w:szCs w:val="28"/>
        </w:rPr>
      </w:pPr>
    </w:p>
    <w:p w:rsidR="00802368" w:rsidRPr="002A5F3E" w:rsidRDefault="00802368" w:rsidP="00802368">
      <w:pPr>
        <w:tabs>
          <w:tab w:val="left" w:pos="426"/>
        </w:tabs>
        <w:jc w:val="center"/>
        <w:rPr>
          <w:rFonts w:ascii="Times New Roman" w:hAnsi="Times New Roman" w:cs="Times New Roman"/>
          <w:b/>
          <w:sz w:val="28"/>
          <w:szCs w:val="28"/>
        </w:rPr>
      </w:pPr>
      <w:r>
        <w:rPr>
          <w:rFonts w:ascii="Times New Roman" w:hAnsi="Times New Roman"/>
          <w:b/>
          <w:sz w:val="28"/>
          <w:szCs w:val="28"/>
        </w:rPr>
        <w:lastRenderedPageBreak/>
        <w:t>О</w:t>
      </w:r>
      <w:r w:rsidRPr="002A5F3E">
        <w:rPr>
          <w:rFonts w:ascii="Times New Roman" w:hAnsi="Times New Roman" w:cs="Times New Roman"/>
          <w:b/>
          <w:sz w:val="28"/>
          <w:szCs w:val="28"/>
        </w:rPr>
        <w:t>бщая заболеваемость детского населения Муйского района в 2015 году</w:t>
      </w:r>
    </w:p>
    <w:p w:rsidR="00802368" w:rsidRDefault="00802368" w:rsidP="00802368">
      <w:pPr>
        <w:tabs>
          <w:tab w:val="left" w:pos="426"/>
        </w:tabs>
        <w:jc w:val="center"/>
        <w:rPr>
          <w:rFonts w:ascii="Times New Roman" w:hAnsi="Times New Roman"/>
          <w:b/>
          <w:sz w:val="28"/>
          <w:szCs w:val="28"/>
        </w:rPr>
      </w:pPr>
    </w:p>
    <w:p w:rsidR="00802368" w:rsidRDefault="00802368" w:rsidP="00E42237">
      <w:pPr>
        <w:tabs>
          <w:tab w:val="left" w:pos="426"/>
        </w:tabs>
        <w:jc w:val="center"/>
        <w:rPr>
          <w:rFonts w:ascii="Times New Roman" w:hAnsi="Times New Roman"/>
          <w:b/>
          <w:sz w:val="28"/>
          <w:szCs w:val="28"/>
        </w:rPr>
      </w:pPr>
    </w:p>
    <w:p w:rsidR="00802368" w:rsidRDefault="00802368" w:rsidP="00E42237">
      <w:pPr>
        <w:tabs>
          <w:tab w:val="left" w:pos="426"/>
        </w:tabs>
        <w:jc w:val="center"/>
        <w:rPr>
          <w:rFonts w:ascii="Times New Roman" w:hAnsi="Times New Roman"/>
          <w:b/>
          <w:sz w:val="28"/>
          <w:szCs w:val="28"/>
        </w:rPr>
      </w:pPr>
    </w:p>
    <w:tbl>
      <w:tblPr>
        <w:tblpPr w:leftFromText="180" w:rightFromText="180" w:vertAnchor="page" w:horzAnchor="page" w:tblpX="703" w:tblpY="247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73"/>
        <w:gridCol w:w="2092"/>
        <w:gridCol w:w="776"/>
        <w:gridCol w:w="1267"/>
        <w:gridCol w:w="3063"/>
      </w:tblGrid>
      <w:tr w:rsidR="00E42237" w:rsidRPr="002A5F3E" w:rsidTr="003741A6">
        <w:trPr>
          <w:trHeight w:val="274"/>
        </w:trPr>
        <w:tc>
          <w:tcPr>
            <w:tcW w:w="1240" w:type="pct"/>
            <w:vMerge w:val="restart"/>
          </w:tcPr>
          <w:p w:rsidR="00E42237" w:rsidRPr="002A5F3E" w:rsidRDefault="00E42237" w:rsidP="00E42237">
            <w:pPr>
              <w:tabs>
                <w:tab w:val="left" w:pos="426"/>
              </w:tabs>
              <w:jc w:val="center"/>
              <w:rPr>
                <w:rFonts w:ascii="Times New Roman" w:hAnsi="Times New Roman" w:cs="Times New Roman"/>
                <w:sz w:val="28"/>
                <w:szCs w:val="28"/>
              </w:rPr>
            </w:pPr>
            <w:r w:rsidRPr="002A5F3E">
              <w:rPr>
                <w:rFonts w:ascii="Times New Roman" w:hAnsi="Times New Roman" w:cs="Times New Roman"/>
                <w:sz w:val="28"/>
                <w:szCs w:val="28"/>
              </w:rPr>
              <w:t>Наименование классов заболеваний</w:t>
            </w:r>
          </w:p>
        </w:tc>
        <w:tc>
          <w:tcPr>
            <w:tcW w:w="1093" w:type="pct"/>
            <w:vMerge w:val="restart"/>
          </w:tcPr>
          <w:p w:rsidR="00E42237" w:rsidRPr="002A5F3E" w:rsidRDefault="00E42237" w:rsidP="00E42237">
            <w:pPr>
              <w:tabs>
                <w:tab w:val="left" w:pos="426"/>
              </w:tabs>
              <w:jc w:val="center"/>
              <w:rPr>
                <w:rFonts w:ascii="Times New Roman" w:hAnsi="Times New Roman" w:cs="Times New Roman"/>
                <w:sz w:val="28"/>
                <w:szCs w:val="28"/>
              </w:rPr>
            </w:pPr>
            <w:r w:rsidRPr="002A5F3E">
              <w:rPr>
                <w:rFonts w:ascii="Times New Roman" w:hAnsi="Times New Roman" w:cs="Times New Roman"/>
                <w:sz w:val="28"/>
                <w:szCs w:val="28"/>
              </w:rPr>
              <w:t>Место в структуре общей заболеваемости</w:t>
            </w:r>
          </w:p>
        </w:tc>
        <w:tc>
          <w:tcPr>
            <w:tcW w:w="2667" w:type="pct"/>
            <w:gridSpan w:val="3"/>
          </w:tcPr>
          <w:p w:rsidR="00E42237" w:rsidRPr="002A5F3E" w:rsidRDefault="00E42237" w:rsidP="00E42237">
            <w:pPr>
              <w:tabs>
                <w:tab w:val="left" w:pos="426"/>
              </w:tabs>
              <w:jc w:val="center"/>
              <w:rPr>
                <w:rFonts w:ascii="Times New Roman" w:hAnsi="Times New Roman" w:cs="Times New Roman"/>
                <w:sz w:val="28"/>
                <w:szCs w:val="28"/>
              </w:rPr>
            </w:pPr>
            <w:r w:rsidRPr="002A5F3E">
              <w:rPr>
                <w:rFonts w:ascii="Times New Roman" w:hAnsi="Times New Roman" w:cs="Times New Roman"/>
                <w:sz w:val="28"/>
                <w:szCs w:val="28"/>
              </w:rPr>
              <w:t>2015</w:t>
            </w:r>
          </w:p>
        </w:tc>
      </w:tr>
      <w:tr w:rsidR="00E42237" w:rsidRPr="002A5F3E" w:rsidTr="00802368">
        <w:tc>
          <w:tcPr>
            <w:tcW w:w="1240" w:type="pct"/>
            <w:vMerge/>
          </w:tcPr>
          <w:p w:rsidR="00E42237" w:rsidRPr="002A5F3E" w:rsidRDefault="00E42237" w:rsidP="00E42237">
            <w:pPr>
              <w:tabs>
                <w:tab w:val="left" w:pos="426"/>
              </w:tabs>
              <w:jc w:val="center"/>
              <w:rPr>
                <w:rFonts w:ascii="Times New Roman" w:hAnsi="Times New Roman" w:cs="Times New Roman"/>
                <w:sz w:val="28"/>
                <w:szCs w:val="28"/>
              </w:rPr>
            </w:pPr>
          </w:p>
        </w:tc>
        <w:tc>
          <w:tcPr>
            <w:tcW w:w="1093" w:type="pct"/>
            <w:vMerge/>
          </w:tcPr>
          <w:p w:rsidR="00E42237" w:rsidRPr="002A5F3E" w:rsidRDefault="00E42237" w:rsidP="00E42237">
            <w:pPr>
              <w:tabs>
                <w:tab w:val="left" w:pos="426"/>
              </w:tabs>
              <w:jc w:val="center"/>
              <w:rPr>
                <w:rFonts w:ascii="Times New Roman" w:hAnsi="Times New Roman" w:cs="Times New Roman"/>
                <w:sz w:val="28"/>
                <w:szCs w:val="28"/>
              </w:rPr>
            </w:pPr>
          </w:p>
        </w:tc>
        <w:tc>
          <w:tcPr>
            <w:tcW w:w="1067" w:type="pct"/>
            <w:gridSpan w:val="2"/>
          </w:tcPr>
          <w:p w:rsidR="00E42237" w:rsidRPr="002A5F3E" w:rsidRDefault="00E42237" w:rsidP="00E42237">
            <w:pPr>
              <w:tabs>
                <w:tab w:val="left" w:pos="426"/>
              </w:tabs>
              <w:jc w:val="center"/>
              <w:rPr>
                <w:rFonts w:ascii="Times New Roman" w:hAnsi="Times New Roman" w:cs="Times New Roman"/>
                <w:sz w:val="28"/>
                <w:szCs w:val="28"/>
              </w:rPr>
            </w:pPr>
            <w:r w:rsidRPr="002A5F3E">
              <w:rPr>
                <w:rFonts w:ascii="Times New Roman" w:hAnsi="Times New Roman" w:cs="Times New Roman"/>
                <w:sz w:val="28"/>
                <w:szCs w:val="28"/>
              </w:rPr>
              <w:t>всего</w:t>
            </w:r>
          </w:p>
        </w:tc>
        <w:tc>
          <w:tcPr>
            <w:tcW w:w="1600" w:type="pct"/>
            <w:vMerge w:val="restart"/>
          </w:tcPr>
          <w:p w:rsidR="00E42237" w:rsidRPr="002A5F3E" w:rsidRDefault="00E42237" w:rsidP="00E42237">
            <w:pPr>
              <w:tabs>
                <w:tab w:val="left" w:pos="426"/>
              </w:tabs>
              <w:jc w:val="center"/>
              <w:rPr>
                <w:rFonts w:ascii="Times New Roman" w:hAnsi="Times New Roman" w:cs="Times New Roman"/>
                <w:sz w:val="28"/>
                <w:szCs w:val="28"/>
              </w:rPr>
            </w:pPr>
            <w:r w:rsidRPr="002A5F3E">
              <w:rPr>
                <w:rFonts w:ascii="Times New Roman" w:hAnsi="Times New Roman" w:cs="Times New Roman"/>
                <w:sz w:val="28"/>
                <w:szCs w:val="28"/>
              </w:rPr>
              <w:t>Состоит на Д учете человек</w:t>
            </w:r>
          </w:p>
        </w:tc>
      </w:tr>
      <w:tr w:rsidR="00E42237" w:rsidRPr="002A5F3E" w:rsidTr="00802368">
        <w:trPr>
          <w:trHeight w:val="315"/>
        </w:trPr>
        <w:tc>
          <w:tcPr>
            <w:tcW w:w="1240" w:type="pct"/>
            <w:vMerge/>
          </w:tcPr>
          <w:p w:rsidR="00E42237" w:rsidRPr="002A5F3E" w:rsidRDefault="00E42237" w:rsidP="00E42237">
            <w:pPr>
              <w:tabs>
                <w:tab w:val="left" w:pos="426"/>
              </w:tabs>
              <w:jc w:val="center"/>
              <w:rPr>
                <w:rFonts w:ascii="Times New Roman" w:hAnsi="Times New Roman" w:cs="Times New Roman"/>
                <w:sz w:val="28"/>
                <w:szCs w:val="28"/>
              </w:rPr>
            </w:pPr>
          </w:p>
        </w:tc>
        <w:tc>
          <w:tcPr>
            <w:tcW w:w="1093" w:type="pct"/>
            <w:vMerge/>
          </w:tcPr>
          <w:p w:rsidR="00E42237" w:rsidRPr="002A5F3E" w:rsidRDefault="00E42237" w:rsidP="00E42237">
            <w:pPr>
              <w:tabs>
                <w:tab w:val="left" w:pos="426"/>
              </w:tabs>
              <w:jc w:val="center"/>
              <w:rPr>
                <w:rFonts w:ascii="Times New Roman" w:hAnsi="Times New Roman" w:cs="Times New Roman"/>
                <w:sz w:val="28"/>
                <w:szCs w:val="28"/>
              </w:rPr>
            </w:pPr>
          </w:p>
        </w:tc>
        <w:tc>
          <w:tcPr>
            <w:tcW w:w="405" w:type="pct"/>
          </w:tcPr>
          <w:p w:rsidR="00E42237" w:rsidRPr="002A5F3E" w:rsidRDefault="00E42237" w:rsidP="00E42237">
            <w:pPr>
              <w:tabs>
                <w:tab w:val="left" w:pos="426"/>
              </w:tabs>
              <w:jc w:val="center"/>
              <w:rPr>
                <w:rFonts w:ascii="Times New Roman" w:hAnsi="Times New Roman" w:cs="Times New Roman"/>
                <w:sz w:val="28"/>
                <w:szCs w:val="28"/>
              </w:rPr>
            </w:pPr>
            <w:r w:rsidRPr="002A5F3E">
              <w:rPr>
                <w:rFonts w:ascii="Times New Roman" w:hAnsi="Times New Roman" w:cs="Times New Roman"/>
                <w:sz w:val="28"/>
                <w:szCs w:val="28"/>
              </w:rPr>
              <w:t>Абс.</w:t>
            </w:r>
          </w:p>
        </w:tc>
        <w:tc>
          <w:tcPr>
            <w:tcW w:w="662" w:type="pct"/>
          </w:tcPr>
          <w:p w:rsidR="00E42237" w:rsidRPr="002A5F3E" w:rsidRDefault="00E42237" w:rsidP="00E42237">
            <w:pPr>
              <w:tabs>
                <w:tab w:val="left" w:pos="426"/>
              </w:tabs>
              <w:jc w:val="center"/>
              <w:rPr>
                <w:rFonts w:ascii="Times New Roman" w:hAnsi="Times New Roman" w:cs="Times New Roman"/>
                <w:sz w:val="28"/>
                <w:szCs w:val="28"/>
              </w:rPr>
            </w:pPr>
            <w:r w:rsidRPr="002A5F3E">
              <w:rPr>
                <w:rFonts w:ascii="Times New Roman" w:hAnsi="Times New Roman" w:cs="Times New Roman"/>
                <w:sz w:val="28"/>
                <w:szCs w:val="28"/>
              </w:rPr>
              <w:t>Пок-ль</w:t>
            </w:r>
          </w:p>
        </w:tc>
        <w:tc>
          <w:tcPr>
            <w:tcW w:w="1600" w:type="pct"/>
            <w:vMerge/>
          </w:tcPr>
          <w:p w:rsidR="00E42237" w:rsidRPr="002A5F3E" w:rsidRDefault="00E42237" w:rsidP="00E42237">
            <w:pPr>
              <w:tabs>
                <w:tab w:val="left" w:pos="426"/>
              </w:tabs>
              <w:jc w:val="center"/>
              <w:rPr>
                <w:rFonts w:ascii="Times New Roman" w:hAnsi="Times New Roman" w:cs="Times New Roman"/>
                <w:sz w:val="28"/>
                <w:szCs w:val="28"/>
              </w:rPr>
            </w:pPr>
          </w:p>
        </w:tc>
      </w:tr>
      <w:tr w:rsidR="00E42237" w:rsidRPr="002A5F3E" w:rsidTr="00802368">
        <w:trPr>
          <w:trHeight w:val="549"/>
        </w:trPr>
        <w:tc>
          <w:tcPr>
            <w:tcW w:w="1240" w:type="pct"/>
          </w:tcPr>
          <w:p w:rsidR="00E42237" w:rsidRPr="002A5F3E" w:rsidRDefault="00E42237" w:rsidP="00E42237">
            <w:pPr>
              <w:tabs>
                <w:tab w:val="left" w:pos="426"/>
              </w:tabs>
              <w:jc w:val="center"/>
              <w:rPr>
                <w:rFonts w:ascii="Times New Roman" w:hAnsi="Times New Roman" w:cs="Times New Roman"/>
                <w:sz w:val="28"/>
                <w:szCs w:val="28"/>
              </w:rPr>
            </w:pPr>
            <w:r w:rsidRPr="002A5F3E">
              <w:rPr>
                <w:rFonts w:ascii="Times New Roman" w:hAnsi="Times New Roman" w:cs="Times New Roman"/>
                <w:sz w:val="28"/>
                <w:szCs w:val="28"/>
              </w:rPr>
              <w:t>Болезни органов дыхания</w:t>
            </w:r>
          </w:p>
        </w:tc>
        <w:tc>
          <w:tcPr>
            <w:tcW w:w="1093" w:type="pct"/>
          </w:tcPr>
          <w:p w:rsidR="00E42237" w:rsidRPr="002A5F3E" w:rsidRDefault="00E42237" w:rsidP="00E42237">
            <w:pPr>
              <w:tabs>
                <w:tab w:val="left" w:pos="426"/>
              </w:tabs>
              <w:jc w:val="center"/>
              <w:rPr>
                <w:rFonts w:ascii="Times New Roman" w:hAnsi="Times New Roman" w:cs="Times New Roman"/>
                <w:sz w:val="28"/>
                <w:szCs w:val="28"/>
              </w:rPr>
            </w:pPr>
            <w:r w:rsidRPr="002A5F3E">
              <w:rPr>
                <w:rFonts w:ascii="Times New Roman" w:hAnsi="Times New Roman" w:cs="Times New Roman"/>
                <w:sz w:val="28"/>
                <w:szCs w:val="28"/>
              </w:rPr>
              <w:t>1</w:t>
            </w:r>
          </w:p>
        </w:tc>
        <w:tc>
          <w:tcPr>
            <w:tcW w:w="405" w:type="pct"/>
          </w:tcPr>
          <w:p w:rsidR="00E42237" w:rsidRPr="002A5F3E" w:rsidRDefault="00E42237" w:rsidP="00E42237">
            <w:pPr>
              <w:tabs>
                <w:tab w:val="left" w:pos="426"/>
              </w:tabs>
              <w:jc w:val="center"/>
              <w:rPr>
                <w:rFonts w:ascii="Times New Roman" w:hAnsi="Times New Roman" w:cs="Times New Roman"/>
                <w:sz w:val="28"/>
                <w:szCs w:val="28"/>
                <w:lang w:val="en-US"/>
              </w:rPr>
            </w:pPr>
            <w:r w:rsidRPr="002A5F3E">
              <w:rPr>
                <w:rFonts w:ascii="Times New Roman" w:hAnsi="Times New Roman" w:cs="Times New Roman"/>
                <w:sz w:val="28"/>
                <w:szCs w:val="28"/>
              </w:rPr>
              <w:t>1328</w:t>
            </w:r>
          </w:p>
        </w:tc>
        <w:tc>
          <w:tcPr>
            <w:tcW w:w="662" w:type="pct"/>
          </w:tcPr>
          <w:p w:rsidR="00E42237" w:rsidRPr="002A5F3E" w:rsidRDefault="00E42237" w:rsidP="00E42237">
            <w:pPr>
              <w:tabs>
                <w:tab w:val="left" w:pos="426"/>
              </w:tabs>
              <w:jc w:val="center"/>
              <w:rPr>
                <w:rFonts w:ascii="Times New Roman" w:hAnsi="Times New Roman" w:cs="Times New Roman"/>
                <w:sz w:val="28"/>
                <w:szCs w:val="28"/>
              </w:rPr>
            </w:pPr>
            <w:r w:rsidRPr="002A5F3E">
              <w:rPr>
                <w:rFonts w:ascii="Times New Roman" w:hAnsi="Times New Roman" w:cs="Times New Roman"/>
                <w:sz w:val="28"/>
                <w:szCs w:val="28"/>
              </w:rPr>
              <w:t>45919,7</w:t>
            </w:r>
          </w:p>
        </w:tc>
        <w:tc>
          <w:tcPr>
            <w:tcW w:w="1600" w:type="pct"/>
          </w:tcPr>
          <w:p w:rsidR="00E42237" w:rsidRPr="002A5F3E" w:rsidRDefault="00E42237" w:rsidP="00E42237">
            <w:pPr>
              <w:tabs>
                <w:tab w:val="left" w:pos="426"/>
              </w:tabs>
              <w:jc w:val="center"/>
              <w:rPr>
                <w:rFonts w:ascii="Times New Roman" w:hAnsi="Times New Roman" w:cs="Times New Roman"/>
                <w:sz w:val="28"/>
                <w:szCs w:val="28"/>
              </w:rPr>
            </w:pPr>
            <w:r w:rsidRPr="002A5F3E">
              <w:rPr>
                <w:rFonts w:ascii="Times New Roman" w:hAnsi="Times New Roman" w:cs="Times New Roman"/>
                <w:sz w:val="28"/>
                <w:szCs w:val="28"/>
              </w:rPr>
              <w:t>87</w:t>
            </w:r>
          </w:p>
        </w:tc>
      </w:tr>
      <w:tr w:rsidR="00E42237" w:rsidRPr="002A5F3E" w:rsidTr="00802368">
        <w:tc>
          <w:tcPr>
            <w:tcW w:w="1240" w:type="pct"/>
          </w:tcPr>
          <w:p w:rsidR="00E42237" w:rsidRPr="002A5F3E" w:rsidRDefault="00E42237" w:rsidP="00E42237">
            <w:pPr>
              <w:tabs>
                <w:tab w:val="left" w:pos="426"/>
              </w:tabs>
              <w:jc w:val="center"/>
              <w:rPr>
                <w:rFonts w:ascii="Times New Roman" w:hAnsi="Times New Roman" w:cs="Times New Roman"/>
                <w:sz w:val="28"/>
                <w:szCs w:val="28"/>
              </w:rPr>
            </w:pPr>
            <w:r w:rsidRPr="002A5F3E">
              <w:rPr>
                <w:rFonts w:ascii="Times New Roman" w:hAnsi="Times New Roman" w:cs="Times New Roman"/>
                <w:sz w:val="28"/>
                <w:szCs w:val="28"/>
              </w:rPr>
              <w:t>Болезни эндокринной системы</w:t>
            </w:r>
          </w:p>
        </w:tc>
        <w:tc>
          <w:tcPr>
            <w:tcW w:w="1093" w:type="pct"/>
          </w:tcPr>
          <w:p w:rsidR="00E42237" w:rsidRPr="002A5F3E" w:rsidRDefault="00E42237" w:rsidP="00E42237">
            <w:pPr>
              <w:tabs>
                <w:tab w:val="left" w:pos="426"/>
              </w:tabs>
              <w:jc w:val="center"/>
              <w:rPr>
                <w:rFonts w:ascii="Times New Roman" w:hAnsi="Times New Roman" w:cs="Times New Roman"/>
                <w:sz w:val="28"/>
                <w:szCs w:val="28"/>
              </w:rPr>
            </w:pPr>
            <w:r w:rsidRPr="002A5F3E">
              <w:rPr>
                <w:rFonts w:ascii="Times New Roman" w:hAnsi="Times New Roman" w:cs="Times New Roman"/>
                <w:sz w:val="28"/>
                <w:szCs w:val="28"/>
              </w:rPr>
              <w:t>2</w:t>
            </w:r>
          </w:p>
        </w:tc>
        <w:tc>
          <w:tcPr>
            <w:tcW w:w="405" w:type="pct"/>
          </w:tcPr>
          <w:p w:rsidR="00E42237" w:rsidRPr="002A5F3E" w:rsidRDefault="00E42237" w:rsidP="00E42237">
            <w:pPr>
              <w:tabs>
                <w:tab w:val="left" w:pos="426"/>
              </w:tabs>
              <w:jc w:val="center"/>
              <w:rPr>
                <w:rFonts w:ascii="Times New Roman" w:hAnsi="Times New Roman" w:cs="Times New Roman"/>
                <w:sz w:val="28"/>
                <w:szCs w:val="28"/>
              </w:rPr>
            </w:pPr>
            <w:r w:rsidRPr="002A5F3E">
              <w:rPr>
                <w:rFonts w:ascii="Times New Roman" w:hAnsi="Times New Roman" w:cs="Times New Roman"/>
                <w:sz w:val="28"/>
                <w:szCs w:val="28"/>
              </w:rPr>
              <w:t>355</w:t>
            </w:r>
          </w:p>
        </w:tc>
        <w:tc>
          <w:tcPr>
            <w:tcW w:w="662" w:type="pct"/>
          </w:tcPr>
          <w:p w:rsidR="00E42237" w:rsidRPr="002A5F3E" w:rsidRDefault="00E42237" w:rsidP="00E42237">
            <w:pPr>
              <w:tabs>
                <w:tab w:val="left" w:pos="426"/>
              </w:tabs>
              <w:jc w:val="center"/>
              <w:rPr>
                <w:rFonts w:ascii="Times New Roman" w:hAnsi="Times New Roman" w:cs="Times New Roman"/>
                <w:sz w:val="28"/>
                <w:szCs w:val="28"/>
              </w:rPr>
            </w:pPr>
            <w:r w:rsidRPr="002A5F3E">
              <w:rPr>
                <w:rFonts w:ascii="Times New Roman" w:hAnsi="Times New Roman" w:cs="Times New Roman"/>
                <w:sz w:val="28"/>
                <w:szCs w:val="28"/>
              </w:rPr>
              <w:t>12275,2</w:t>
            </w:r>
          </w:p>
        </w:tc>
        <w:tc>
          <w:tcPr>
            <w:tcW w:w="1600" w:type="pct"/>
          </w:tcPr>
          <w:p w:rsidR="00E42237" w:rsidRPr="002A5F3E" w:rsidRDefault="00E42237" w:rsidP="00E42237">
            <w:pPr>
              <w:tabs>
                <w:tab w:val="left" w:pos="426"/>
              </w:tabs>
              <w:jc w:val="center"/>
              <w:rPr>
                <w:rFonts w:ascii="Times New Roman" w:hAnsi="Times New Roman" w:cs="Times New Roman"/>
                <w:sz w:val="28"/>
                <w:szCs w:val="28"/>
              </w:rPr>
            </w:pPr>
            <w:r w:rsidRPr="002A5F3E">
              <w:rPr>
                <w:rFonts w:ascii="Times New Roman" w:hAnsi="Times New Roman" w:cs="Times New Roman"/>
                <w:sz w:val="28"/>
                <w:szCs w:val="28"/>
              </w:rPr>
              <w:t>170</w:t>
            </w:r>
          </w:p>
        </w:tc>
      </w:tr>
      <w:tr w:rsidR="00E42237" w:rsidRPr="002A5F3E" w:rsidTr="00802368">
        <w:tc>
          <w:tcPr>
            <w:tcW w:w="1240" w:type="pct"/>
          </w:tcPr>
          <w:p w:rsidR="00E42237" w:rsidRPr="002A5F3E" w:rsidRDefault="00E42237" w:rsidP="00E42237">
            <w:pPr>
              <w:tabs>
                <w:tab w:val="left" w:pos="426"/>
              </w:tabs>
              <w:jc w:val="center"/>
              <w:rPr>
                <w:rFonts w:ascii="Times New Roman" w:hAnsi="Times New Roman" w:cs="Times New Roman"/>
                <w:sz w:val="28"/>
                <w:szCs w:val="28"/>
              </w:rPr>
            </w:pPr>
            <w:r w:rsidRPr="002A5F3E">
              <w:rPr>
                <w:rFonts w:ascii="Times New Roman" w:hAnsi="Times New Roman" w:cs="Times New Roman"/>
                <w:sz w:val="28"/>
                <w:szCs w:val="28"/>
              </w:rPr>
              <w:t>Травмы, отравления и другие последствия внешних причин</w:t>
            </w:r>
          </w:p>
        </w:tc>
        <w:tc>
          <w:tcPr>
            <w:tcW w:w="1093" w:type="pct"/>
          </w:tcPr>
          <w:p w:rsidR="00E42237" w:rsidRPr="002A5F3E" w:rsidRDefault="00E42237" w:rsidP="00E42237">
            <w:pPr>
              <w:tabs>
                <w:tab w:val="left" w:pos="426"/>
              </w:tabs>
              <w:jc w:val="center"/>
              <w:rPr>
                <w:rFonts w:ascii="Times New Roman" w:hAnsi="Times New Roman" w:cs="Times New Roman"/>
                <w:sz w:val="28"/>
                <w:szCs w:val="28"/>
              </w:rPr>
            </w:pPr>
            <w:r w:rsidRPr="002A5F3E">
              <w:rPr>
                <w:rFonts w:ascii="Times New Roman" w:hAnsi="Times New Roman" w:cs="Times New Roman"/>
                <w:sz w:val="28"/>
                <w:szCs w:val="28"/>
              </w:rPr>
              <w:t>7</w:t>
            </w:r>
          </w:p>
        </w:tc>
        <w:tc>
          <w:tcPr>
            <w:tcW w:w="405" w:type="pct"/>
          </w:tcPr>
          <w:p w:rsidR="00E42237" w:rsidRPr="002A5F3E" w:rsidRDefault="00E42237" w:rsidP="00E42237">
            <w:pPr>
              <w:tabs>
                <w:tab w:val="left" w:pos="426"/>
              </w:tabs>
              <w:jc w:val="center"/>
              <w:rPr>
                <w:rFonts w:ascii="Times New Roman" w:hAnsi="Times New Roman" w:cs="Times New Roman"/>
                <w:sz w:val="28"/>
                <w:szCs w:val="28"/>
              </w:rPr>
            </w:pPr>
            <w:r w:rsidRPr="002A5F3E">
              <w:rPr>
                <w:rFonts w:ascii="Times New Roman" w:hAnsi="Times New Roman" w:cs="Times New Roman"/>
                <w:sz w:val="28"/>
                <w:szCs w:val="28"/>
              </w:rPr>
              <w:t>109</w:t>
            </w:r>
          </w:p>
        </w:tc>
        <w:tc>
          <w:tcPr>
            <w:tcW w:w="662" w:type="pct"/>
          </w:tcPr>
          <w:p w:rsidR="00E42237" w:rsidRPr="002A5F3E" w:rsidRDefault="00E42237" w:rsidP="00E42237">
            <w:pPr>
              <w:tabs>
                <w:tab w:val="left" w:pos="426"/>
              </w:tabs>
              <w:jc w:val="center"/>
              <w:rPr>
                <w:rFonts w:ascii="Times New Roman" w:hAnsi="Times New Roman" w:cs="Times New Roman"/>
                <w:sz w:val="28"/>
                <w:szCs w:val="28"/>
              </w:rPr>
            </w:pPr>
            <w:r w:rsidRPr="002A5F3E">
              <w:rPr>
                <w:rFonts w:ascii="Times New Roman" w:hAnsi="Times New Roman" w:cs="Times New Roman"/>
                <w:sz w:val="28"/>
                <w:szCs w:val="28"/>
              </w:rPr>
              <w:t>3769,0</w:t>
            </w:r>
          </w:p>
        </w:tc>
        <w:tc>
          <w:tcPr>
            <w:tcW w:w="1600" w:type="pct"/>
          </w:tcPr>
          <w:p w:rsidR="00E42237" w:rsidRPr="002A5F3E" w:rsidRDefault="00E42237" w:rsidP="00E42237">
            <w:pPr>
              <w:tabs>
                <w:tab w:val="left" w:pos="426"/>
              </w:tabs>
              <w:jc w:val="center"/>
              <w:rPr>
                <w:rFonts w:ascii="Times New Roman" w:hAnsi="Times New Roman" w:cs="Times New Roman"/>
                <w:sz w:val="28"/>
                <w:szCs w:val="28"/>
              </w:rPr>
            </w:pPr>
            <w:r w:rsidRPr="002A5F3E">
              <w:rPr>
                <w:rFonts w:ascii="Times New Roman" w:hAnsi="Times New Roman" w:cs="Times New Roman"/>
                <w:sz w:val="28"/>
                <w:szCs w:val="28"/>
              </w:rPr>
              <w:t>-</w:t>
            </w:r>
          </w:p>
        </w:tc>
      </w:tr>
      <w:tr w:rsidR="00E42237" w:rsidRPr="002A5F3E" w:rsidTr="00802368">
        <w:tc>
          <w:tcPr>
            <w:tcW w:w="1240" w:type="pct"/>
          </w:tcPr>
          <w:p w:rsidR="00E42237" w:rsidRPr="002A5F3E" w:rsidRDefault="00E42237" w:rsidP="00E42237">
            <w:pPr>
              <w:tabs>
                <w:tab w:val="left" w:pos="426"/>
              </w:tabs>
              <w:jc w:val="center"/>
              <w:rPr>
                <w:rFonts w:ascii="Times New Roman" w:hAnsi="Times New Roman" w:cs="Times New Roman"/>
                <w:sz w:val="28"/>
                <w:szCs w:val="28"/>
              </w:rPr>
            </w:pPr>
            <w:r w:rsidRPr="002A5F3E">
              <w:rPr>
                <w:rFonts w:ascii="Times New Roman" w:hAnsi="Times New Roman" w:cs="Times New Roman"/>
                <w:sz w:val="28"/>
                <w:szCs w:val="28"/>
              </w:rPr>
              <w:t>Болезни системы кровообращения</w:t>
            </w:r>
          </w:p>
        </w:tc>
        <w:tc>
          <w:tcPr>
            <w:tcW w:w="1093" w:type="pct"/>
          </w:tcPr>
          <w:p w:rsidR="00E42237" w:rsidRPr="002A5F3E" w:rsidRDefault="00E42237" w:rsidP="00E42237">
            <w:pPr>
              <w:tabs>
                <w:tab w:val="left" w:pos="426"/>
              </w:tabs>
              <w:jc w:val="center"/>
              <w:rPr>
                <w:rFonts w:ascii="Times New Roman" w:hAnsi="Times New Roman" w:cs="Times New Roman"/>
                <w:sz w:val="28"/>
                <w:szCs w:val="28"/>
              </w:rPr>
            </w:pPr>
            <w:r w:rsidRPr="002A5F3E">
              <w:rPr>
                <w:rFonts w:ascii="Times New Roman" w:hAnsi="Times New Roman" w:cs="Times New Roman"/>
                <w:sz w:val="28"/>
                <w:szCs w:val="28"/>
              </w:rPr>
              <w:t>15</w:t>
            </w:r>
          </w:p>
        </w:tc>
        <w:tc>
          <w:tcPr>
            <w:tcW w:w="405" w:type="pct"/>
          </w:tcPr>
          <w:p w:rsidR="00E42237" w:rsidRPr="002A5F3E" w:rsidRDefault="00E42237" w:rsidP="00E42237">
            <w:pPr>
              <w:tabs>
                <w:tab w:val="left" w:pos="426"/>
              </w:tabs>
              <w:jc w:val="center"/>
              <w:rPr>
                <w:rFonts w:ascii="Times New Roman" w:hAnsi="Times New Roman" w:cs="Times New Roman"/>
                <w:sz w:val="28"/>
                <w:szCs w:val="28"/>
              </w:rPr>
            </w:pPr>
            <w:r w:rsidRPr="002A5F3E">
              <w:rPr>
                <w:rFonts w:ascii="Times New Roman" w:hAnsi="Times New Roman" w:cs="Times New Roman"/>
                <w:sz w:val="28"/>
                <w:szCs w:val="28"/>
              </w:rPr>
              <w:t>10</w:t>
            </w:r>
          </w:p>
        </w:tc>
        <w:tc>
          <w:tcPr>
            <w:tcW w:w="662" w:type="pct"/>
          </w:tcPr>
          <w:p w:rsidR="00E42237" w:rsidRPr="002A5F3E" w:rsidRDefault="00E42237" w:rsidP="00E42237">
            <w:pPr>
              <w:tabs>
                <w:tab w:val="left" w:pos="426"/>
              </w:tabs>
              <w:jc w:val="center"/>
              <w:rPr>
                <w:rFonts w:ascii="Times New Roman" w:hAnsi="Times New Roman" w:cs="Times New Roman"/>
                <w:sz w:val="28"/>
                <w:szCs w:val="28"/>
              </w:rPr>
            </w:pPr>
            <w:r w:rsidRPr="002A5F3E">
              <w:rPr>
                <w:rFonts w:ascii="Times New Roman" w:hAnsi="Times New Roman" w:cs="Times New Roman"/>
                <w:sz w:val="28"/>
                <w:szCs w:val="28"/>
              </w:rPr>
              <w:t>345,7</w:t>
            </w:r>
          </w:p>
        </w:tc>
        <w:tc>
          <w:tcPr>
            <w:tcW w:w="1600" w:type="pct"/>
          </w:tcPr>
          <w:p w:rsidR="00E42237" w:rsidRPr="002A5F3E" w:rsidRDefault="00E42237" w:rsidP="00E42237">
            <w:pPr>
              <w:tabs>
                <w:tab w:val="left" w:pos="426"/>
              </w:tabs>
              <w:jc w:val="center"/>
              <w:rPr>
                <w:rFonts w:ascii="Times New Roman" w:hAnsi="Times New Roman" w:cs="Times New Roman"/>
                <w:sz w:val="28"/>
                <w:szCs w:val="28"/>
              </w:rPr>
            </w:pPr>
            <w:r w:rsidRPr="002A5F3E">
              <w:rPr>
                <w:rFonts w:ascii="Times New Roman" w:hAnsi="Times New Roman" w:cs="Times New Roman"/>
                <w:sz w:val="28"/>
                <w:szCs w:val="28"/>
              </w:rPr>
              <w:t>5</w:t>
            </w:r>
          </w:p>
        </w:tc>
      </w:tr>
      <w:tr w:rsidR="00E42237" w:rsidRPr="002A5F3E" w:rsidTr="00802368">
        <w:tc>
          <w:tcPr>
            <w:tcW w:w="1240" w:type="pct"/>
          </w:tcPr>
          <w:p w:rsidR="00E42237" w:rsidRPr="002A5F3E" w:rsidRDefault="00E42237" w:rsidP="00E42237">
            <w:pPr>
              <w:tabs>
                <w:tab w:val="left" w:pos="426"/>
              </w:tabs>
              <w:jc w:val="center"/>
              <w:rPr>
                <w:rFonts w:ascii="Times New Roman" w:hAnsi="Times New Roman" w:cs="Times New Roman"/>
                <w:sz w:val="28"/>
                <w:szCs w:val="28"/>
              </w:rPr>
            </w:pPr>
            <w:r w:rsidRPr="002A5F3E">
              <w:rPr>
                <w:rFonts w:ascii="Times New Roman" w:hAnsi="Times New Roman" w:cs="Times New Roman"/>
                <w:sz w:val="28"/>
                <w:szCs w:val="28"/>
              </w:rPr>
              <w:t>Болезни глаза и его придат. аппарата</w:t>
            </w:r>
          </w:p>
        </w:tc>
        <w:tc>
          <w:tcPr>
            <w:tcW w:w="1093" w:type="pct"/>
          </w:tcPr>
          <w:p w:rsidR="00E42237" w:rsidRPr="002A5F3E" w:rsidRDefault="00E42237" w:rsidP="00E42237">
            <w:pPr>
              <w:tabs>
                <w:tab w:val="left" w:pos="426"/>
              </w:tabs>
              <w:jc w:val="center"/>
              <w:rPr>
                <w:rFonts w:ascii="Times New Roman" w:hAnsi="Times New Roman" w:cs="Times New Roman"/>
                <w:sz w:val="28"/>
                <w:szCs w:val="28"/>
              </w:rPr>
            </w:pPr>
            <w:r w:rsidRPr="002A5F3E">
              <w:rPr>
                <w:rFonts w:ascii="Times New Roman" w:hAnsi="Times New Roman" w:cs="Times New Roman"/>
                <w:sz w:val="28"/>
                <w:szCs w:val="28"/>
              </w:rPr>
              <w:t>3</w:t>
            </w:r>
          </w:p>
        </w:tc>
        <w:tc>
          <w:tcPr>
            <w:tcW w:w="405" w:type="pct"/>
          </w:tcPr>
          <w:p w:rsidR="00E42237" w:rsidRPr="002A5F3E" w:rsidRDefault="00E42237" w:rsidP="00E42237">
            <w:pPr>
              <w:tabs>
                <w:tab w:val="left" w:pos="426"/>
              </w:tabs>
              <w:jc w:val="center"/>
              <w:rPr>
                <w:rFonts w:ascii="Times New Roman" w:hAnsi="Times New Roman" w:cs="Times New Roman"/>
                <w:sz w:val="28"/>
                <w:szCs w:val="28"/>
                <w:lang w:val="en-US"/>
              </w:rPr>
            </w:pPr>
            <w:r w:rsidRPr="002A5F3E">
              <w:rPr>
                <w:rFonts w:ascii="Times New Roman" w:hAnsi="Times New Roman" w:cs="Times New Roman"/>
                <w:sz w:val="28"/>
                <w:szCs w:val="28"/>
              </w:rPr>
              <w:t>330</w:t>
            </w:r>
          </w:p>
        </w:tc>
        <w:tc>
          <w:tcPr>
            <w:tcW w:w="662" w:type="pct"/>
          </w:tcPr>
          <w:p w:rsidR="00E42237" w:rsidRPr="002A5F3E" w:rsidRDefault="00E42237" w:rsidP="00E42237">
            <w:pPr>
              <w:tabs>
                <w:tab w:val="left" w:pos="426"/>
              </w:tabs>
              <w:jc w:val="center"/>
              <w:rPr>
                <w:rFonts w:ascii="Times New Roman" w:hAnsi="Times New Roman" w:cs="Times New Roman"/>
                <w:sz w:val="28"/>
                <w:szCs w:val="28"/>
              </w:rPr>
            </w:pPr>
            <w:r w:rsidRPr="002A5F3E">
              <w:rPr>
                <w:rFonts w:ascii="Times New Roman" w:hAnsi="Times New Roman" w:cs="Times New Roman"/>
                <w:sz w:val="28"/>
                <w:szCs w:val="28"/>
              </w:rPr>
              <w:t>11410,7</w:t>
            </w:r>
          </w:p>
        </w:tc>
        <w:tc>
          <w:tcPr>
            <w:tcW w:w="1600" w:type="pct"/>
          </w:tcPr>
          <w:p w:rsidR="00E42237" w:rsidRPr="002A5F3E" w:rsidRDefault="00E42237" w:rsidP="00E42237">
            <w:pPr>
              <w:tabs>
                <w:tab w:val="left" w:pos="426"/>
              </w:tabs>
              <w:jc w:val="center"/>
              <w:rPr>
                <w:rFonts w:ascii="Times New Roman" w:hAnsi="Times New Roman" w:cs="Times New Roman"/>
                <w:sz w:val="28"/>
                <w:szCs w:val="28"/>
              </w:rPr>
            </w:pPr>
            <w:r w:rsidRPr="002A5F3E">
              <w:rPr>
                <w:rFonts w:ascii="Times New Roman" w:hAnsi="Times New Roman" w:cs="Times New Roman"/>
                <w:sz w:val="28"/>
                <w:szCs w:val="28"/>
              </w:rPr>
              <w:t>165</w:t>
            </w:r>
          </w:p>
        </w:tc>
      </w:tr>
      <w:tr w:rsidR="00E42237" w:rsidRPr="002A5F3E" w:rsidTr="00802368">
        <w:tc>
          <w:tcPr>
            <w:tcW w:w="1240" w:type="pct"/>
          </w:tcPr>
          <w:p w:rsidR="00E42237" w:rsidRPr="002A5F3E" w:rsidRDefault="00E42237" w:rsidP="00E42237">
            <w:pPr>
              <w:tabs>
                <w:tab w:val="left" w:pos="426"/>
              </w:tabs>
              <w:jc w:val="center"/>
              <w:rPr>
                <w:rFonts w:ascii="Times New Roman" w:hAnsi="Times New Roman" w:cs="Times New Roman"/>
                <w:sz w:val="28"/>
                <w:szCs w:val="28"/>
              </w:rPr>
            </w:pPr>
            <w:r w:rsidRPr="002A5F3E">
              <w:rPr>
                <w:rFonts w:ascii="Times New Roman" w:hAnsi="Times New Roman" w:cs="Times New Roman"/>
                <w:sz w:val="28"/>
                <w:szCs w:val="28"/>
              </w:rPr>
              <w:t>Болезни мочеполовой системы</w:t>
            </w:r>
          </w:p>
        </w:tc>
        <w:tc>
          <w:tcPr>
            <w:tcW w:w="1093" w:type="pct"/>
          </w:tcPr>
          <w:p w:rsidR="00E42237" w:rsidRPr="002A5F3E" w:rsidRDefault="00E42237" w:rsidP="00E42237">
            <w:pPr>
              <w:tabs>
                <w:tab w:val="left" w:pos="426"/>
              </w:tabs>
              <w:jc w:val="center"/>
              <w:rPr>
                <w:rFonts w:ascii="Times New Roman" w:hAnsi="Times New Roman" w:cs="Times New Roman"/>
                <w:sz w:val="28"/>
                <w:szCs w:val="28"/>
              </w:rPr>
            </w:pPr>
            <w:r w:rsidRPr="002A5F3E">
              <w:rPr>
                <w:rFonts w:ascii="Times New Roman" w:hAnsi="Times New Roman" w:cs="Times New Roman"/>
                <w:sz w:val="28"/>
                <w:szCs w:val="28"/>
              </w:rPr>
              <w:t>5</w:t>
            </w:r>
          </w:p>
        </w:tc>
        <w:tc>
          <w:tcPr>
            <w:tcW w:w="405" w:type="pct"/>
          </w:tcPr>
          <w:p w:rsidR="00E42237" w:rsidRPr="002A5F3E" w:rsidRDefault="00E42237" w:rsidP="00E42237">
            <w:pPr>
              <w:tabs>
                <w:tab w:val="left" w:pos="426"/>
              </w:tabs>
              <w:jc w:val="center"/>
              <w:rPr>
                <w:rFonts w:ascii="Times New Roman" w:hAnsi="Times New Roman" w:cs="Times New Roman"/>
                <w:sz w:val="28"/>
                <w:szCs w:val="28"/>
                <w:lang w:val="en-US"/>
              </w:rPr>
            </w:pPr>
            <w:r w:rsidRPr="002A5F3E">
              <w:rPr>
                <w:rFonts w:ascii="Times New Roman" w:hAnsi="Times New Roman" w:cs="Times New Roman"/>
                <w:sz w:val="28"/>
                <w:szCs w:val="28"/>
              </w:rPr>
              <w:t>145</w:t>
            </w:r>
          </w:p>
        </w:tc>
        <w:tc>
          <w:tcPr>
            <w:tcW w:w="662" w:type="pct"/>
          </w:tcPr>
          <w:p w:rsidR="00E42237" w:rsidRPr="002A5F3E" w:rsidRDefault="00E42237" w:rsidP="00E42237">
            <w:pPr>
              <w:tabs>
                <w:tab w:val="left" w:pos="426"/>
              </w:tabs>
              <w:jc w:val="center"/>
              <w:rPr>
                <w:rFonts w:ascii="Times New Roman" w:hAnsi="Times New Roman" w:cs="Times New Roman"/>
                <w:sz w:val="28"/>
                <w:szCs w:val="28"/>
              </w:rPr>
            </w:pPr>
            <w:r w:rsidRPr="002A5F3E">
              <w:rPr>
                <w:rFonts w:ascii="Times New Roman" w:hAnsi="Times New Roman" w:cs="Times New Roman"/>
                <w:sz w:val="28"/>
                <w:szCs w:val="28"/>
              </w:rPr>
              <w:t>5013,8</w:t>
            </w:r>
          </w:p>
        </w:tc>
        <w:tc>
          <w:tcPr>
            <w:tcW w:w="1600" w:type="pct"/>
          </w:tcPr>
          <w:p w:rsidR="00E42237" w:rsidRPr="002A5F3E" w:rsidRDefault="00E42237" w:rsidP="00E42237">
            <w:pPr>
              <w:tabs>
                <w:tab w:val="left" w:pos="426"/>
              </w:tabs>
              <w:jc w:val="center"/>
              <w:rPr>
                <w:rFonts w:ascii="Times New Roman" w:hAnsi="Times New Roman" w:cs="Times New Roman"/>
                <w:sz w:val="28"/>
                <w:szCs w:val="28"/>
              </w:rPr>
            </w:pPr>
            <w:r w:rsidRPr="002A5F3E">
              <w:rPr>
                <w:rFonts w:ascii="Times New Roman" w:hAnsi="Times New Roman" w:cs="Times New Roman"/>
                <w:sz w:val="28"/>
                <w:szCs w:val="28"/>
              </w:rPr>
              <w:t>36</w:t>
            </w:r>
          </w:p>
        </w:tc>
      </w:tr>
      <w:tr w:rsidR="00E42237" w:rsidRPr="002A5F3E" w:rsidTr="00802368">
        <w:tc>
          <w:tcPr>
            <w:tcW w:w="1240" w:type="pct"/>
          </w:tcPr>
          <w:p w:rsidR="00E42237" w:rsidRPr="002A5F3E" w:rsidRDefault="00E42237" w:rsidP="00E42237">
            <w:pPr>
              <w:tabs>
                <w:tab w:val="left" w:pos="426"/>
              </w:tabs>
              <w:jc w:val="center"/>
              <w:rPr>
                <w:rFonts w:ascii="Times New Roman" w:hAnsi="Times New Roman" w:cs="Times New Roman"/>
                <w:sz w:val="28"/>
                <w:szCs w:val="28"/>
              </w:rPr>
            </w:pPr>
            <w:r w:rsidRPr="002A5F3E">
              <w:rPr>
                <w:rFonts w:ascii="Times New Roman" w:hAnsi="Times New Roman" w:cs="Times New Roman"/>
                <w:sz w:val="28"/>
                <w:szCs w:val="28"/>
              </w:rPr>
              <w:t>Болезни нервной системы</w:t>
            </w:r>
          </w:p>
        </w:tc>
        <w:tc>
          <w:tcPr>
            <w:tcW w:w="1093" w:type="pct"/>
          </w:tcPr>
          <w:p w:rsidR="00E42237" w:rsidRPr="002A5F3E" w:rsidRDefault="00E42237" w:rsidP="00E42237">
            <w:pPr>
              <w:tabs>
                <w:tab w:val="left" w:pos="426"/>
              </w:tabs>
              <w:jc w:val="center"/>
              <w:rPr>
                <w:rFonts w:ascii="Times New Roman" w:hAnsi="Times New Roman" w:cs="Times New Roman"/>
                <w:sz w:val="28"/>
                <w:szCs w:val="28"/>
              </w:rPr>
            </w:pPr>
            <w:r w:rsidRPr="002A5F3E">
              <w:rPr>
                <w:rFonts w:ascii="Times New Roman" w:hAnsi="Times New Roman" w:cs="Times New Roman"/>
                <w:sz w:val="28"/>
                <w:szCs w:val="28"/>
              </w:rPr>
              <w:t>9</w:t>
            </w:r>
          </w:p>
        </w:tc>
        <w:tc>
          <w:tcPr>
            <w:tcW w:w="405" w:type="pct"/>
          </w:tcPr>
          <w:p w:rsidR="00E42237" w:rsidRPr="002A5F3E" w:rsidRDefault="00E42237" w:rsidP="00E42237">
            <w:pPr>
              <w:tabs>
                <w:tab w:val="left" w:pos="426"/>
              </w:tabs>
              <w:jc w:val="center"/>
              <w:rPr>
                <w:rFonts w:ascii="Times New Roman" w:hAnsi="Times New Roman" w:cs="Times New Roman"/>
                <w:sz w:val="28"/>
                <w:szCs w:val="28"/>
              </w:rPr>
            </w:pPr>
            <w:r w:rsidRPr="002A5F3E">
              <w:rPr>
                <w:rFonts w:ascii="Times New Roman" w:hAnsi="Times New Roman" w:cs="Times New Roman"/>
                <w:sz w:val="28"/>
                <w:szCs w:val="28"/>
              </w:rPr>
              <w:t>91</w:t>
            </w:r>
          </w:p>
        </w:tc>
        <w:tc>
          <w:tcPr>
            <w:tcW w:w="662" w:type="pct"/>
          </w:tcPr>
          <w:p w:rsidR="00E42237" w:rsidRPr="002A5F3E" w:rsidRDefault="00E42237" w:rsidP="00E42237">
            <w:pPr>
              <w:tabs>
                <w:tab w:val="left" w:pos="426"/>
              </w:tabs>
              <w:jc w:val="center"/>
              <w:rPr>
                <w:rFonts w:ascii="Times New Roman" w:hAnsi="Times New Roman" w:cs="Times New Roman"/>
                <w:sz w:val="28"/>
                <w:szCs w:val="28"/>
              </w:rPr>
            </w:pPr>
            <w:r w:rsidRPr="002A5F3E">
              <w:rPr>
                <w:rFonts w:ascii="Times New Roman" w:hAnsi="Times New Roman" w:cs="Times New Roman"/>
                <w:sz w:val="28"/>
                <w:szCs w:val="28"/>
              </w:rPr>
              <w:t>3146,6</w:t>
            </w:r>
          </w:p>
        </w:tc>
        <w:tc>
          <w:tcPr>
            <w:tcW w:w="1600" w:type="pct"/>
          </w:tcPr>
          <w:p w:rsidR="00E42237" w:rsidRPr="002A5F3E" w:rsidRDefault="00E42237" w:rsidP="00E42237">
            <w:pPr>
              <w:tabs>
                <w:tab w:val="left" w:pos="426"/>
              </w:tabs>
              <w:jc w:val="center"/>
              <w:rPr>
                <w:rFonts w:ascii="Times New Roman" w:hAnsi="Times New Roman" w:cs="Times New Roman"/>
                <w:sz w:val="28"/>
                <w:szCs w:val="28"/>
              </w:rPr>
            </w:pPr>
            <w:r w:rsidRPr="002A5F3E">
              <w:rPr>
                <w:rFonts w:ascii="Times New Roman" w:hAnsi="Times New Roman" w:cs="Times New Roman"/>
                <w:sz w:val="28"/>
                <w:szCs w:val="28"/>
              </w:rPr>
              <w:t>33</w:t>
            </w:r>
          </w:p>
        </w:tc>
      </w:tr>
      <w:tr w:rsidR="00E42237" w:rsidRPr="002A5F3E" w:rsidTr="00802368">
        <w:tc>
          <w:tcPr>
            <w:tcW w:w="1240" w:type="pct"/>
          </w:tcPr>
          <w:p w:rsidR="00E42237" w:rsidRPr="002A5F3E" w:rsidRDefault="00E42237" w:rsidP="00E42237">
            <w:pPr>
              <w:tabs>
                <w:tab w:val="left" w:pos="426"/>
              </w:tabs>
              <w:jc w:val="center"/>
              <w:rPr>
                <w:rFonts w:ascii="Times New Roman" w:hAnsi="Times New Roman" w:cs="Times New Roman"/>
                <w:sz w:val="28"/>
                <w:szCs w:val="28"/>
              </w:rPr>
            </w:pPr>
            <w:r w:rsidRPr="002A5F3E">
              <w:rPr>
                <w:rFonts w:ascii="Times New Roman" w:hAnsi="Times New Roman" w:cs="Times New Roman"/>
                <w:sz w:val="28"/>
                <w:szCs w:val="28"/>
              </w:rPr>
              <w:t xml:space="preserve">Беременность, роды и </w:t>
            </w:r>
            <w:r w:rsidRPr="002A5F3E">
              <w:rPr>
                <w:rFonts w:ascii="Times New Roman" w:hAnsi="Times New Roman" w:cs="Times New Roman"/>
                <w:sz w:val="28"/>
                <w:szCs w:val="28"/>
              </w:rPr>
              <w:lastRenderedPageBreak/>
              <w:t>послеродовой период</w:t>
            </w:r>
          </w:p>
        </w:tc>
        <w:tc>
          <w:tcPr>
            <w:tcW w:w="1093" w:type="pct"/>
          </w:tcPr>
          <w:p w:rsidR="00E42237" w:rsidRPr="002A5F3E" w:rsidRDefault="00E42237" w:rsidP="00E42237">
            <w:pPr>
              <w:tabs>
                <w:tab w:val="left" w:pos="426"/>
              </w:tabs>
              <w:jc w:val="center"/>
              <w:rPr>
                <w:rFonts w:ascii="Times New Roman" w:hAnsi="Times New Roman" w:cs="Times New Roman"/>
                <w:sz w:val="28"/>
                <w:szCs w:val="28"/>
              </w:rPr>
            </w:pPr>
            <w:r w:rsidRPr="002A5F3E">
              <w:rPr>
                <w:rFonts w:ascii="Times New Roman" w:hAnsi="Times New Roman" w:cs="Times New Roman"/>
                <w:sz w:val="28"/>
                <w:szCs w:val="28"/>
              </w:rPr>
              <w:lastRenderedPageBreak/>
              <w:t>17</w:t>
            </w:r>
          </w:p>
        </w:tc>
        <w:tc>
          <w:tcPr>
            <w:tcW w:w="405" w:type="pct"/>
          </w:tcPr>
          <w:p w:rsidR="00E42237" w:rsidRPr="002A5F3E" w:rsidRDefault="00E42237" w:rsidP="00E42237">
            <w:pPr>
              <w:tabs>
                <w:tab w:val="left" w:pos="426"/>
              </w:tabs>
              <w:jc w:val="center"/>
              <w:rPr>
                <w:rFonts w:ascii="Times New Roman" w:hAnsi="Times New Roman" w:cs="Times New Roman"/>
                <w:sz w:val="28"/>
                <w:szCs w:val="28"/>
              </w:rPr>
            </w:pPr>
            <w:r w:rsidRPr="002A5F3E">
              <w:rPr>
                <w:rFonts w:ascii="Times New Roman" w:hAnsi="Times New Roman" w:cs="Times New Roman"/>
                <w:sz w:val="28"/>
                <w:szCs w:val="28"/>
              </w:rPr>
              <w:t>4</w:t>
            </w:r>
          </w:p>
        </w:tc>
        <w:tc>
          <w:tcPr>
            <w:tcW w:w="662" w:type="pct"/>
          </w:tcPr>
          <w:p w:rsidR="00E42237" w:rsidRPr="002A5F3E" w:rsidRDefault="00E42237" w:rsidP="00E42237">
            <w:pPr>
              <w:tabs>
                <w:tab w:val="left" w:pos="426"/>
              </w:tabs>
              <w:jc w:val="center"/>
              <w:rPr>
                <w:rFonts w:ascii="Times New Roman" w:hAnsi="Times New Roman" w:cs="Times New Roman"/>
                <w:sz w:val="28"/>
                <w:szCs w:val="28"/>
              </w:rPr>
            </w:pPr>
            <w:r w:rsidRPr="002A5F3E">
              <w:rPr>
                <w:rFonts w:ascii="Times New Roman" w:hAnsi="Times New Roman" w:cs="Times New Roman"/>
                <w:sz w:val="28"/>
                <w:szCs w:val="28"/>
              </w:rPr>
              <w:t>138,3</w:t>
            </w:r>
          </w:p>
        </w:tc>
        <w:tc>
          <w:tcPr>
            <w:tcW w:w="1600" w:type="pct"/>
          </w:tcPr>
          <w:p w:rsidR="00E42237" w:rsidRPr="002A5F3E" w:rsidRDefault="00E42237" w:rsidP="00E42237">
            <w:pPr>
              <w:tabs>
                <w:tab w:val="left" w:pos="426"/>
              </w:tabs>
              <w:jc w:val="center"/>
              <w:rPr>
                <w:rFonts w:ascii="Times New Roman" w:hAnsi="Times New Roman" w:cs="Times New Roman"/>
                <w:sz w:val="28"/>
                <w:szCs w:val="28"/>
              </w:rPr>
            </w:pPr>
            <w:r w:rsidRPr="002A5F3E">
              <w:rPr>
                <w:rFonts w:ascii="Times New Roman" w:hAnsi="Times New Roman" w:cs="Times New Roman"/>
                <w:sz w:val="28"/>
                <w:szCs w:val="28"/>
              </w:rPr>
              <w:t>-</w:t>
            </w:r>
          </w:p>
        </w:tc>
      </w:tr>
      <w:tr w:rsidR="00E42237" w:rsidRPr="002A5F3E" w:rsidTr="00802368">
        <w:tc>
          <w:tcPr>
            <w:tcW w:w="1240" w:type="pct"/>
          </w:tcPr>
          <w:p w:rsidR="00E42237" w:rsidRPr="002A5F3E" w:rsidRDefault="00E42237" w:rsidP="00E42237">
            <w:pPr>
              <w:tabs>
                <w:tab w:val="left" w:pos="426"/>
              </w:tabs>
              <w:jc w:val="center"/>
              <w:rPr>
                <w:rFonts w:ascii="Times New Roman" w:hAnsi="Times New Roman" w:cs="Times New Roman"/>
                <w:sz w:val="28"/>
                <w:szCs w:val="28"/>
              </w:rPr>
            </w:pPr>
            <w:r w:rsidRPr="002A5F3E">
              <w:rPr>
                <w:rFonts w:ascii="Times New Roman" w:hAnsi="Times New Roman" w:cs="Times New Roman"/>
                <w:sz w:val="28"/>
                <w:szCs w:val="28"/>
              </w:rPr>
              <w:lastRenderedPageBreak/>
              <w:t>Болезни кожи и подкожной клетчатки</w:t>
            </w:r>
          </w:p>
        </w:tc>
        <w:tc>
          <w:tcPr>
            <w:tcW w:w="1093" w:type="pct"/>
          </w:tcPr>
          <w:p w:rsidR="00E42237" w:rsidRPr="002A5F3E" w:rsidRDefault="00E42237" w:rsidP="00E42237">
            <w:pPr>
              <w:tabs>
                <w:tab w:val="left" w:pos="426"/>
              </w:tabs>
              <w:jc w:val="center"/>
              <w:rPr>
                <w:rFonts w:ascii="Times New Roman" w:hAnsi="Times New Roman" w:cs="Times New Roman"/>
                <w:sz w:val="28"/>
                <w:szCs w:val="28"/>
              </w:rPr>
            </w:pPr>
            <w:r w:rsidRPr="002A5F3E">
              <w:rPr>
                <w:rFonts w:ascii="Times New Roman" w:hAnsi="Times New Roman" w:cs="Times New Roman"/>
                <w:sz w:val="28"/>
                <w:szCs w:val="28"/>
              </w:rPr>
              <w:t>6</w:t>
            </w:r>
          </w:p>
        </w:tc>
        <w:tc>
          <w:tcPr>
            <w:tcW w:w="405" w:type="pct"/>
          </w:tcPr>
          <w:p w:rsidR="00E42237" w:rsidRPr="002A5F3E" w:rsidRDefault="00E42237" w:rsidP="00E42237">
            <w:pPr>
              <w:tabs>
                <w:tab w:val="left" w:pos="426"/>
              </w:tabs>
              <w:jc w:val="center"/>
              <w:rPr>
                <w:rFonts w:ascii="Times New Roman" w:hAnsi="Times New Roman" w:cs="Times New Roman"/>
                <w:sz w:val="28"/>
                <w:szCs w:val="28"/>
              </w:rPr>
            </w:pPr>
            <w:r w:rsidRPr="002A5F3E">
              <w:rPr>
                <w:rFonts w:ascii="Times New Roman" w:hAnsi="Times New Roman" w:cs="Times New Roman"/>
                <w:sz w:val="28"/>
                <w:szCs w:val="28"/>
              </w:rPr>
              <w:t>143</w:t>
            </w:r>
          </w:p>
        </w:tc>
        <w:tc>
          <w:tcPr>
            <w:tcW w:w="662" w:type="pct"/>
          </w:tcPr>
          <w:p w:rsidR="00E42237" w:rsidRPr="002A5F3E" w:rsidRDefault="00E42237" w:rsidP="00E42237">
            <w:pPr>
              <w:tabs>
                <w:tab w:val="left" w:pos="426"/>
              </w:tabs>
              <w:jc w:val="center"/>
              <w:rPr>
                <w:rFonts w:ascii="Times New Roman" w:hAnsi="Times New Roman" w:cs="Times New Roman"/>
                <w:sz w:val="28"/>
                <w:szCs w:val="28"/>
              </w:rPr>
            </w:pPr>
            <w:r w:rsidRPr="002A5F3E">
              <w:rPr>
                <w:rFonts w:ascii="Times New Roman" w:hAnsi="Times New Roman" w:cs="Times New Roman"/>
                <w:sz w:val="28"/>
                <w:szCs w:val="28"/>
              </w:rPr>
              <w:t>4948,0</w:t>
            </w:r>
          </w:p>
        </w:tc>
        <w:tc>
          <w:tcPr>
            <w:tcW w:w="1600" w:type="pct"/>
          </w:tcPr>
          <w:p w:rsidR="00E42237" w:rsidRPr="002A5F3E" w:rsidRDefault="00E42237" w:rsidP="00E42237">
            <w:pPr>
              <w:tabs>
                <w:tab w:val="left" w:pos="426"/>
              </w:tabs>
              <w:jc w:val="center"/>
              <w:rPr>
                <w:rFonts w:ascii="Times New Roman" w:hAnsi="Times New Roman" w:cs="Times New Roman"/>
                <w:sz w:val="28"/>
                <w:szCs w:val="28"/>
              </w:rPr>
            </w:pPr>
            <w:r w:rsidRPr="002A5F3E">
              <w:rPr>
                <w:rFonts w:ascii="Times New Roman" w:hAnsi="Times New Roman" w:cs="Times New Roman"/>
                <w:sz w:val="28"/>
                <w:szCs w:val="28"/>
              </w:rPr>
              <w:t>25</w:t>
            </w:r>
          </w:p>
        </w:tc>
      </w:tr>
      <w:tr w:rsidR="00E42237" w:rsidRPr="002A5F3E" w:rsidTr="00802368">
        <w:tc>
          <w:tcPr>
            <w:tcW w:w="1240" w:type="pct"/>
          </w:tcPr>
          <w:p w:rsidR="00E42237" w:rsidRPr="002A5F3E" w:rsidRDefault="00E42237" w:rsidP="00E42237">
            <w:pPr>
              <w:tabs>
                <w:tab w:val="left" w:pos="426"/>
              </w:tabs>
              <w:jc w:val="center"/>
              <w:rPr>
                <w:rFonts w:ascii="Times New Roman" w:hAnsi="Times New Roman" w:cs="Times New Roman"/>
                <w:sz w:val="28"/>
                <w:szCs w:val="28"/>
              </w:rPr>
            </w:pPr>
            <w:r w:rsidRPr="002A5F3E">
              <w:rPr>
                <w:rFonts w:ascii="Times New Roman" w:hAnsi="Times New Roman" w:cs="Times New Roman"/>
                <w:sz w:val="28"/>
                <w:szCs w:val="28"/>
              </w:rPr>
              <w:t>Болезни костно-мышечной системы</w:t>
            </w:r>
          </w:p>
        </w:tc>
        <w:tc>
          <w:tcPr>
            <w:tcW w:w="1093" w:type="pct"/>
          </w:tcPr>
          <w:p w:rsidR="00E42237" w:rsidRPr="002A5F3E" w:rsidRDefault="00E42237" w:rsidP="00E42237">
            <w:pPr>
              <w:tabs>
                <w:tab w:val="left" w:pos="426"/>
              </w:tabs>
              <w:jc w:val="center"/>
              <w:rPr>
                <w:rFonts w:ascii="Times New Roman" w:hAnsi="Times New Roman" w:cs="Times New Roman"/>
                <w:sz w:val="28"/>
                <w:szCs w:val="28"/>
              </w:rPr>
            </w:pPr>
            <w:r w:rsidRPr="002A5F3E">
              <w:rPr>
                <w:rFonts w:ascii="Times New Roman" w:hAnsi="Times New Roman" w:cs="Times New Roman"/>
                <w:sz w:val="28"/>
                <w:szCs w:val="28"/>
              </w:rPr>
              <w:t>10</w:t>
            </w:r>
          </w:p>
        </w:tc>
        <w:tc>
          <w:tcPr>
            <w:tcW w:w="405" w:type="pct"/>
          </w:tcPr>
          <w:p w:rsidR="00E42237" w:rsidRPr="002A5F3E" w:rsidRDefault="00E42237" w:rsidP="00E42237">
            <w:pPr>
              <w:tabs>
                <w:tab w:val="left" w:pos="426"/>
              </w:tabs>
              <w:jc w:val="center"/>
              <w:rPr>
                <w:rFonts w:ascii="Times New Roman" w:hAnsi="Times New Roman" w:cs="Times New Roman"/>
                <w:sz w:val="28"/>
                <w:szCs w:val="28"/>
              </w:rPr>
            </w:pPr>
            <w:r w:rsidRPr="002A5F3E">
              <w:rPr>
                <w:rFonts w:ascii="Times New Roman" w:hAnsi="Times New Roman" w:cs="Times New Roman"/>
                <w:sz w:val="28"/>
                <w:szCs w:val="28"/>
              </w:rPr>
              <w:t>67</w:t>
            </w:r>
          </w:p>
        </w:tc>
        <w:tc>
          <w:tcPr>
            <w:tcW w:w="662" w:type="pct"/>
          </w:tcPr>
          <w:p w:rsidR="00E42237" w:rsidRPr="002A5F3E" w:rsidRDefault="00E42237" w:rsidP="00E42237">
            <w:pPr>
              <w:tabs>
                <w:tab w:val="left" w:pos="426"/>
              </w:tabs>
              <w:jc w:val="center"/>
              <w:rPr>
                <w:rFonts w:ascii="Times New Roman" w:hAnsi="Times New Roman" w:cs="Times New Roman"/>
                <w:sz w:val="28"/>
                <w:szCs w:val="28"/>
              </w:rPr>
            </w:pPr>
            <w:r w:rsidRPr="002A5F3E">
              <w:rPr>
                <w:rFonts w:ascii="Times New Roman" w:hAnsi="Times New Roman" w:cs="Times New Roman"/>
                <w:sz w:val="28"/>
                <w:szCs w:val="28"/>
              </w:rPr>
              <w:t>2316,7</w:t>
            </w:r>
          </w:p>
        </w:tc>
        <w:tc>
          <w:tcPr>
            <w:tcW w:w="1600" w:type="pct"/>
          </w:tcPr>
          <w:p w:rsidR="00E42237" w:rsidRPr="002A5F3E" w:rsidRDefault="00E42237" w:rsidP="00E42237">
            <w:pPr>
              <w:tabs>
                <w:tab w:val="left" w:pos="426"/>
              </w:tabs>
              <w:jc w:val="center"/>
              <w:rPr>
                <w:rFonts w:ascii="Times New Roman" w:hAnsi="Times New Roman" w:cs="Times New Roman"/>
                <w:sz w:val="28"/>
                <w:szCs w:val="28"/>
              </w:rPr>
            </w:pPr>
            <w:r w:rsidRPr="002A5F3E">
              <w:rPr>
                <w:rFonts w:ascii="Times New Roman" w:hAnsi="Times New Roman" w:cs="Times New Roman"/>
                <w:sz w:val="28"/>
                <w:szCs w:val="28"/>
              </w:rPr>
              <w:t>40</w:t>
            </w:r>
          </w:p>
        </w:tc>
      </w:tr>
      <w:tr w:rsidR="00E42237" w:rsidRPr="002A5F3E" w:rsidTr="00802368">
        <w:tc>
          <w:tcPr>
            <w:tcW w:w="1240" w:type="pct"/>
          </w:tcPr>
          <w:p w:rsidR="00E42237" w:rsidRPr="002A5F3E" w:rsidRDefault="00E42237" w:rsidP="00E42237">
            <w:pPr>
              <w:tabs>
                <w:tab w:val="left" w:pos="426"/>
              </w:tabs>
              <w:jc w:val="center"/>
              <w:rPr>
                <w:rFonts w:ascii="Times New Roman" w:hAnsi="Times New Roman" w:cs="Times New Roman"/>
                <w:sz w:val="28"/>
                <w:szCs w:val="28"/>
              </w:rPr>
            </w:pPr>
            <w:r w:rsidRPr="002A5F3E">
              <w:rPr>
                <w:rFonts w:ascii="Times New Roman" w:hAnsi="Times New Roman" w:cs="Times New Roman"/>
                <w:sz w:val="28"/>
                <w:szCs w:val="28"/>
              </w:rPr>
              <w:t>Болезни органов пищеварения</w:t>
            </w:r>
          </w:p>
        </w:tc>
        <w:tc>
          <w:tcPr>
            <w:tcW w:w="1093" w:type="pct"/>
          </w:tcPr>
          <w:p w:rsidR="00E42237" w:rsidRPr="002A5F3E" w:rsidRDefault="00E42237" w:rsidP="00E42237">
            <w:pPr>
              <w:tabs>
                <w:tab w:val="left" w:pos="426"/>
              </w:tabs>
              <w:jc w:val="center"/>
              <w:rPr>
                <w:rFonts w:ascii="Times New Roman" w:hAnsi="Times New Roman" w:cs="Times New Roman"/>
                <w:sz w:val="28"/>
                <w:szCs w:val="28"/>
              </w:rPr>
            </w:pPr>
            <w:r w:rsidRPr="002A5F3E">
              <w:rPr>
                <w:rFonts w:ascii="Times New Roman" w:hAnsi="Times New Roman" w:cs="Times New Roman"/>
                <w:sz w:val="28"/>
                <w:szCs w:val="28"/>
              </w:rPr>
              <w:t>8</w:t>
            </w:r>
          </w:p>
        </w:tc>
        <w:tc>
          <w:tcPr>
            <w:tcW w:w="405" w:type="pct"/>
          </w:tcPr>
          <w:p w:rsidR="00E42237" w:rsidRPr="002A5F3E" w:rsidRDefault="00E42237" w:rsidP="00E42237">
            <w:pPr>
              <w:tabs>
                <w:tab w:val="left" w:pos="426"/>
              </w:tabs>
              <w:jc w:val="center"/>
              <w:rPr>
                <w:rFonts w:ascii="Times New Roman" w:hAnsi="Times New Roman" w:cs="Times New Roman"/>
                <w:sz w:val="28"/>
                <w:szCs w:val="28"/>
              </w:rPr>
            </w:pPr>
            <w:r w:rsidRPr="002A5F3E">
              <w:rPr>
                <w:rFonts w:ascii="Times New Roman" w:hAnsi="Times New Roman" w:cs="Times New Roman"/>
                <w:sz w:val="28"/>
                <w:szCs w:val="28"/>
              </w:rPr>
              <w:t>105</w:t>
            </w:r>
          </w:p>
        </w:tc>
        <w:tc>
          <w:tcPr>
            <w:tcW w:w="662" w:type="pct"/>
          </w:tcPr>
          <w:p w:rsidR="00E42237" w:rsidRPr="002A5F3E" w:rsidRDefault="00E42237" w:rsidP="00E42237">
            <w:pPr>
              <w:tabs>
                <w:tab w:val="left" w:pos="426"/>
              </w:tabs>
              <w:jc w:val="center"/>
              <w:rPr>
                <w:rFonts w:ascii="Times New Roman" w:hAnsi="Times New Roman" w:cs="Times New Roman"/>
                <w:sz w:val="28"/>
                <w:szCs w:val="28"/>
              </w:rPr>
            </w:pPr>
            <w:r w:rsidRPr="002A5F3E">
              <w:rPr>
                <w:rFonts w:ascii="Times New Roman" w:hAnsi="Times New Roman" w:cs="Times New Roman"/>
                <w:sz w:val="28"/>
                <w:szCs w:val="28"/>
              </w:rPr>
              <w:t>3630,7</w:t>
            </w:r>
          </w:p>
        </w:tc>
        <w:tc>
          <w:tcPr>
            <w:tcW w:w="1600" w:type="pct"/>
          </w:tcPr>
          <w:p w:rsidR="00E42237" w:rsidRPr="002A5F3E" w:rsidRDefault="00E42237" w:rsidP="00E42237">
            <w:pPr>
              <w:tabs>
                <w:tab w:val="left" w:pos="426"/>
              </w:tabs>
              <w:jc w:val="center"/>
              <w:rPr>
                <w:rFonts w:ascii="Times New Roman" w:hAnsi="Times New Roman" w:cs="Times New Roman"/>
                <w:sz w:val="28"/>
                <w:szCs w:val="28"/>
              </w:rPr>
            </w:pPr>
            <w:r w:rsidRPr="002A5F3E">
              <w:rPr>
                <w:rFonts w:ascii="Times New Roman" w:hAnsi="Times New Roman" w:cs="Times New Roman"/>
                <w:sz w:val="28"/>
                <w:szCs w:val="28"/>
              </w:rPr>
              <w:t>58</w:t>
            </w:r>
          </w:p>
        </w:tc>
      </w:tr>
      <w:tr w:rsidR="00E42237" w:rsidRPr="002A5F3E" w:rsidTr="00802368">
        <w:tc>
          <w:tcPr>
            <w:tcW w:w="1240" w:type="pct"/>
          </w:tcPr>
          <w:p w:rsidR="00E42237" w:rsidRPr="002A5F3E" w:rsidRDefault="00E42237" w:rsidP="00E42237">
            <w:pPr>
              <w:tabs>
                <w:tab w:val="left" w:pos="426"/>
              </w:tabs>
              <w:jc w:val="center"/>
              <w:rPr>
                <w:rFonts w:ascii="Times New Roman" w:hAnsi="Times New Roman" w:cs="Times New Roman"/>
                <w:sz w:val="28"/>
                <w:szCs w:val="28"/>
              </w:rPr>
            </w:pPr>
            <w:r w:rsidRPr="002A5F3E">
              <w:rPr>
                <w:rFonts w:ascii="Times New Roman" w:hAnsi="Times New Roman" w:cs="Times New Roman"/>
                <w:sz w:val="28"/>
                <w:szCs w:val="28"/>
              </w:rPr>
              <w:t>Болезни уха и сосцевидного отростка</w:t>
            </w:r>
          </w:p>
        </w:tc>
        <w:tc>
          <w:tcPr>
            <w:tcW w:w="1093" w:type="pct"/>
          </w:tcPr>
          <w:p w:rsidR="00E42237" w:rsidRPr="002A5F3E" w:rsidRDefault="00E42237" w:rsidP="00E42237">
            <w:pPr>
              <w:tabs>
                <w:tab w:val="left" w:pos="426"/>
              </w:tabs>
              <w:jc w:val="center"/>
              <w:rPr>
                <w:rFonts w:ascii="Times New Roman" w:hAnsi="Times New Roman" w:cs="Times New Roman"/>
                <w:sz w:val="28"/>
                <w:szCs w:val="28"/>
              </w:rPr>
            </w:pPr>
            <w:r w:rsidRPr="002A5F3E">
              <w:rPr>
                <w:rFonts w:ascii="Times New Roman" w:hAnsi="Times New Roman" w:cs="Times New Roman"/>
                <w:sz w:val="28"/>
                <w:szCs w:val="28"/>
              </w:rPr>
              <w:t>11</w:t>
            </w:r>
          </w:p>
        </w:tc>
        <w:tc>
          <w:tcPr>
            <w:tcW w:w="405" w:type="pct"/>
          </w:tcPr>
          <w:p w:rsidR="00E42237" w:rsidRPr="002A5F3E" w:rsidRDefault="00E42237" w:rsidP="00E42237">
            <w:pPr>
              <w:tabs>
                <w:tab w:val="left" w:pos="426"/>
              </w:tabs>
              <w:jc w:val="center"/>
              <w:rPr>
                <w:rFonts w:ascii="Times New Roman" w:hAnsi="Times New Roman" w:cs="Times New Roman"/>
                <w:sz w:val="28"/>
                <w:szCs w:val="28"/>
              </w:rPr>
            </w:pPr>
            <w:r w:rsidRPr="002A5F3E">
              <w:rPr>
                <w:rFonts w:ascii="Times New Roman" w:hAnsi="Times New Roman" w:cs="Times New Roman"/>
                <w:sz w:val="28"/>
                <w:szCs w:val="28"/>
              </w:rPr>
              <w:t>56</w:t>
            </w:r>
          </w:p>
        </w:tc>
        <w:tc>
          <w:tcPr>
            <w:tcW w:w="662" w:type="pct"/>
          </w:tcPr>
          <w:p w:rsidR="00E42237" w:rsidRPr="002A5F3E" w:rsidRDefault="00E42237" w:rsidP="00E42237">
            <w:pPr>
              <w:tabs>
                <w:tab w:val="left" w:pos="426"/>
              </w:tabs>
              <w:jc w:val="center"/>
              <w:rPr>
                <w:rFonts w:ascii="Times New Roman" w:hAnsi="Times New Roman" w:cs="Times New Roman"/>
                <w:sz w:val="28"/>
                <w:szCs w:val="28"/>
              </w:rPr>
            </w:pPr>
            <w:r w:rsidRPr="002A5F3E">
              <w:rPr>
                <w:rFonts w:ascii="Times New Roman" w:hAnsi="Times New Roman" w:cs="Times New Roman"/>
                <w:sz w:val="28"/>
                <w:szCs w:val="28"/>
              </w:rPr>
              <w:t>1936,3</w:t>
            </w:r>
          </w:p>
        </w:tc>
        <w:tc>
          <w:tcPr>
            <w:tcW w:w="1600" w:type="pct"/>
          </w:tcPr>
          <w:p w:rsidR="00E42237" w:rsidRPr="002A5F3E" w:rsidRDefault="00E42237" w:rsidP="00E42237">
            <w:pPr>
              <w:tabs>
                <w:tab w:val="left" w:pos="426"/>
              </w:tabs>
              <w:jc w:val="center"/>
              <w:rPr>
                <w:rFonts w:ascii="Times New Roman" w:hAnsi="Times New Roman" w:cs="Times New Roman"/>
                <w:sz w:val="28"/>
                <w:szCs w:val="28"/>
              </w:rPr>
            </w:pPr>
            <w:r w:rsidRPr="002A5F3E">
              <w:rPr>
                <w:rFonts w:ascii="Times New Roman" w:hAnsi="Times New Roman" w:cs="Times New Roman"/>
                <w:sz w:val="28"/>
                <w:szCs w:val="28"/>
              </w:rPr>
              <w:t>9</w:t>
            </w:r>
          </w:p>
        </w:tc>
      </w:tr>
      <w:tr w:rsidR="00E42237" w:rsidRPr="002A5F3E" w:rsidTr="00802368">
        <w:tc>
          <w:tcPr>
            <w:tcW w:w="1240" w:type="pct"/>
          </w:tcPr>
          <w:p w:rsidR="00E42237" w:rsidRPr="002A5F3E" w:rsidRDefault="00E42237" w:rsidP="00E42237">
            <w:pPr>
              <w:tabs>
                <w:tab w:val="left" w:pos="426"/>
              </w:tabs>
              <w:jc w:val="center"/>
              <w:rPr>
                <w:rFonts w:ascii="Times New Roman" w:hAnsi="Times New Roman" w:cs="Times New Roman"/>
                <w:sz w:val="28"/>
                <w:szCs w:val="28"/>
              </w:rPr>
            </w:pPr>
            <w:r w:rsidRPr="002A5F3E">
              <w:rPr>
                <w:rFonts w:ascii="Times New Roman" w:hAnsi="Times New Roman" w:cs="Times New Roman"/>
                <w:sz w:val="28"/>
                <w:szCs w:val="28"/>
              </w:rPr>
              <w:t>Инфекционные заболевания</w:t>
            </w:r>
          </w:p>
        </w:tc>
        <w:tc>
          <w:tcPr>
            <w:tcW w:w="1093" w:type="pct"/>
          </w:tcPr>
          <w:p w:rsidR="00E42237" w:rsidRPr="002A5F3E" w:rsidRDefault="00E42237" w:rsidP="00E42237">
            <w:pPr>
              <w:tabs>
                <w:tab w:val="left" w:pos="426"/>
              </w:tabs>
              <w:jc w:val="center"/>
              <w:rPr>
                <w:rFonts w:ascii="Times New Roman" w:hAnsi="Times New Roman" w:cs="Times New Roman"/>
                <w:sz w:val="28"/>
                <w:szCs w:val="28"/>
              </w:rPr>
            </w:pPr>
            <w:r w:rsidRPr="002A5F3E">
              <w:rPr>
                <w:rFonts w:ascii="Times New Roman" w:hAnsi="Times New Roman" w:cs="Times New Roman"/>
                <w:sz w:val="28"/>
                <w:szCs w:val="28"/>
              </w:rPr>
              <w:t>4</w:t>
            </w:r>
          </w:p>
        </w:tc>
        <w:tc>
          <w:tcPr>
            <w:tcW w:w="405" w:type="pct"/>
          </w:tcPr>
          <w:p w:rsidR="00E42237" w:rsidRPr="002A5F3E" w:rsidRDefault="00E42237" w:rsidP="00E42237">
            <w:pPr>
              <w:tabs>
                <w:tab w:val="left" w:pos="426"/>
              </w:tabs>
              <w:jc w:val="center"/>
              <w:rPr>
                <w:rFonts w:ascii="Times New Roman" w:hAnsi="Times New Roman" w:cs="Times New Roman"/>
                <w:sz w:val="28"/>
                <w:szCs w:val="28"/>
              </w:rPr>
            </w:pPr>
            <w:r w:rsidRPr="002A5F3E">
              <w:rPr>
                <w:rFonts w:ascii="Times New Roman" w:hAnsi="Times New Roman" w:cs="Times New Roman"/>
                <w:sz w:val="28"/>
                <w:szCs w:val="28"/>
              </w:rPr>
              <w:t>280</w:t>
            </w:r>
          </w:p>
        </w:tc>
        <w:tc>
          <w:tcPr>
            <w:tcW w:w="662" w:type="pct"/>
          </w:tcPr>
          <w:p w:rsidR="00E42237" w:rsidRPr="002A5F3E" w:rsidRDefault="00E42237" w:rsidP="00E42237">
            <w:pPr>
              <w:tabs>
                <w:tab w:val="left" w:pos="426"/>
              </w:tabs>
              <w:jc w:val="center"/>
              <w:rPr>
                <w:rFonts w:ascii="Times New Roman" w:hAnsi="Times New Roman" w:cs="Times New Roman"/>
                <w:sz w:val="28"/>
                <w:szCs w:val="28"/>
              </w:rPr>
            </w:pPr>
            <w:r w:rsidRPr="002A5F3E">
              <w:rPr>
                <w:rFonts w:ascii="Times New Roman" w:hAnsi="Times New Roman" w:cs="Times New Roman"/>
                <w:sz w:val="28"/>
                <w:szCs w:val="28"/>
              </w:rPr>
              <w:t>9681,8</w:t>
            </w:r>
          </w:p>
        </w:tc>
        <w:tc>
          <w:tcPr>
            <w:tcW w:w="1600" w:type="pct"/>
          </w:tcPr>
          <w:p w:rsidR="00E42237" w:rsidRPr="002A5F3E" w:rsidRDefault="00E42237" w:rsidP="00E42237">
            <w:pPr>
              <w:tabs>
                <w:tab w:val="left" w:pos="426"/>
              </w:tabs>
              <w:jc w:val="center"/>
              <w:rPr>
                <w:rFonts w:ascii="Times New Roman" w:hAnsi="Times New Roman" w:cs="Times New Roman"/>
                <w:sz w:val="28"/>
                <w:szCs w:val="28"/>
              </w:rPr>
            </w:pPr>
            <w:r w:rsidRPr="002A5F3E">
              <w:rPr>
                <w:rFonts w:ascii="Times New Roman" w:hAnsi="Times New Roman" w:cs="Times New Roman"/>
                <w:sz w:val="28"/>
                <w:szCs w:val="28"/>
              </w:rPr>
              <w:t>4</w:t>
            </w:r>
          </w:p>
        </w:tc>
      </w:tr>
      <w:tr w:rsidR="00E42237" w:rsidRPr="002A5F3E" w:rsidTr="00802368">
        <w:tc>
          <w:tcPr>
            <w:tcW w:w="1240" w:type="pct"/>
          </w:tcPr>
          <w:p w:rsidR="00E42237" w:rsidRPr="002A5F3E" w:rsidRDefault="00E42237" w:rsidP="00E42237">
            <w:pPr>
              <w:tabs>
                <w:tab w:val="left" w:pos="426"/>
              </w:tabs>
              <w:jc w:val="center"/>
              <w:rPr>
                <w:rFonts w:ascii="Times New Roman" w:hAnsi="Times New Roman" w:cs="Times New Roman"/>
                <w:sz w:val="28"/>
                <w:szCs w:val="28"/>
              </w:rPr>
            </w:pPr>
            <w:r w:rsidRPr="002A5F3E">
              <w:rPr>
                <w:rFonts w:ascii="Times New Roman" w:hAnsi="Times New Roman" w:cs="Times New Roman"/>
                <w:sz w:val="28"/>
                <w:szCs w:val="28"/>
              </w:rPr>
              <w:t xml:space="preserve">Новообразования </w:t>
            </w:r>
          </w:p>
        </w:tc>
        <w:tc>
          <w:tcPr>
            <w:tcW w:w="1093" w:type="pct"/>
          </w:tcPr>
          <w:p w:rsidR="00E42237" w:rsidRPr="002A5F3E" w:rsidRDefault="00E42237" w:rsidP="00E42237">
            <w:pPr>
              <w:tabs>
                <w:tab w:val="left" w:pos="426"/>
              </w:tabs>
              <w:jc w:val="center"/>
              <w:rPr>
                <w:rFonts w:ascii="Times New Roman" w:hAnsi="Times New Roman" w:cs="Times New Roman"/>
                <w:sz w:val="28"/>
                <w:szCs w:val="28"/>
              </w:rPr>
            </w:pPr>
            <w:r w:rsidRPr="002A5F3E">
              <w:rPr>
                <w:rFonts w:ascii="Times New Roman" w:hAnsi="Times New Roman" w:cs="Times New Roman"/>
                <w:sz w:val="28"/>
                <w:szCs w:val="28"/>
              </w:rPr>
              <w:t>16</w:t>
            </w:r>
          </w:p>
        </w:tc>
        <w:tc>
          <w:tcPr>
            <w:tcW w:w="405" w:type="pct"/>
          </w:tcPr>
          <w:p w:rsidR="00E42237" w:rsidRPr="002A5F3E" w:rsidRDefault="00E42237" w:rsidP="00E42237">
            <w:pPr>
              <w:tabs>
                <w:tab w:val="left" w:pos="426"/>
              </w:tabs>
              <w:jc w:val="center"/>
              <w:rPr>
                <w:rFonts w:ascii="Times New Roman" w:hAnsi="Times New Roman" w:cs="Times New Roman"/>
                <w:sz w:val="28"/>
                <w:szCs w:val="28"/>
              </w:rPr>
            </w:pPr>
            <w:r w:rsidRPr="002A5F3E">
              <w:rPr>
                <w:rFonts w:ascii="Times New Roman" w:hAnsi="Times New Roman" w:cs="Times New Roman"/>
                <w:sz w:val="28"/>
                <w:szCs w:val="28"/>
              </w:rPr>
              <w:t>8</w:t>
            </w:r>
          </w:p>
        </w:tc>
        <w:tc>
          <w:tcPr>
            <w:tcW w:w="662" w:type="pct"/>
          </w:tcPr>
          <w:p w:rsidR="00E42237" w:rsidRPr="002A5F3E" w:rsidRDefault="00E42237" w:rsidP="00E42237">
            <w:pPr>
              <w:tabs>
                <w:tab w:val="left" w:pos="426"/>
              </w:tabs>
              <w:jc w:val="center"/>
              <w:rPr>
                <w:rFonts w:ascii="Times New Roman" w:hAnsi="Times New Roman" w:cs="Times New Roman"/>
                <w:sz w:val="28"/>
                <w:szCs w:val="28"/>
              </w:rPr>
            </w:pPr>
            <w:r w:rsidRPr="002A5F3E">
              <w:rPr>
                <w:rFonts w:ascii="Times New Roman" w:hAnsi="Times New Roman" w:cs="Times New Roman"/>
                <w:sz w:val="28"/>
                <w:szCs w:val="28"/>
              </w:rPr>
              <w:t>276,6</w:t>
            </w:r>
          </w:p>
        </w:tc>
        <w:tc>
          <w:tcPr>
            <w:tcW w:w="1600" w:type="pct"/>
          </w:tcPr>
          <w:p w:rsidR="00E42237" w:rsidRPr="002A5F3E" w:rsidRDefault="00E42237" w:rsidP="00E42237">
            <w:pPr>
              <w:tabs>
                <w:tab w:val="left" w:pos="426"/>
              </w:tabs>
              <w:jc w:val="center"/>
              <w:rPr>
                <w:rFonts w:ascii="Times New Roman" w:hAnsi="Times New Roman" w:cs="Times New Roman"/>
                <w:sz w:val="28"/>
                <w:szCs w:val="28"/>
              </w:rPr>
            </w:pPr>
            <w:r w:rsidRPr="002A5F3E">
              <w:rPr>
                <w:rFonts w:ascii="Times New Roman" w:hAnsi="Times New Roman" w:cs="Times New Roman"/>
                <w:sz w:val="28"/>
                <w:szCs w:val="28"/>
              </w:rPr>
              <w:t>10</w:t>
            </w:r>
          </w:p>
        </w:tc>
      </w:tr>
      <w:tr w:rsidR="00E42237" w:rsidRPr="002A5F3E" w:rsidTr="00802368">
        <w:tc>
          <w:tcPr>
            <w:tcW w:w="1240" w:type="pct"/>
          </w:tcPr>
          <w:p w:rsidR="00E42237" w:rsidRPr="002A5F3E" w:rsidRDefault="00E42237" w:rsidP="00E42237">
            <w:pPr>
              <w:tabs>
                <w:tab w:val="left" w:pos="426"/>
              </w:tabs>
              <w:jc w:val="center"/>
              <w:rPr>
                <w:rFonts w:ascii="Times New Roman" w:hAnsi="Times New Roman" w:cs="Times New Roman"/>
                <w:sz w:val="28"/>
                <w:szCs w:val="28"/>
              </w:rPr>
            </w:pPr>
            <w:r w:rsidRPr="002A5F3E">
              <w:rPr>
                <w:rFonts w:ascii="Times New Roman" w:hAnsi="Times New Roman" w:cs="Times New Roman"/>
                <w:sz w:val="28"/>
                <w:szCs w:val="28"/>
              </w:rPr>
              <w:t>Болезни крови и кроветворных органов</w:t>
            </w:r>
          </w:p>
        </w:tc>
        <w:tc>
          <w:tcPr>
            <w:tcW w:w="1093" w:type="pct"/>
          </w:tcPr>
          <w:p w:rsidR="00E42237" w:rsidRPr="002A5F3E" w:rsidRDefault="00E42237" w:rsidP="00E42237">
            <w:pPr>
              <w:tabs>
                <w:tab w:val="left" w:pos="426"/>
              </w:tabs>
              <w:jc w:val="center"/>
              <w:rPr>
                <w:rFonts w:ascii="Times New Roman" w:hAnsi="Times New Roman" w:cs="Times New Roman"/>
                <w:sz w:val="28"/>
                <w:szCs w:val="28"/>
              </w:rPr>
            </w:pPr>
            <w:r w:rsidRPr="002A5F3E">
              <w:rPr>
                <w:rFonts w:ascii="Times New Roman" w:hAnsi="Times New Roman" w:cs="Times New Roman"/>
                <w:sz w:val="28"/>
                <w:szCs w:val="28"/>
              </w:rPr>
              <w:t>12</w:t>
            </w:r>
          </w:p>
        </w:tc>
        <w:tc>
          <w:tcPr>
            <w:tcW w:w="405" w:type="pct"/>
          </w:tcPr>
          <w:p w:rsidR="00E42237" w:rsidRPr="002A5F3E" w:rsidRDefault="00E42237" w:rsidP="00E42237">
            <w:pPr>
              <w:tabs>
                <w:tab w:val="left" w:pos="426"/>
              </w:tabs>
              <w:jc w:val="center"/>
              <w:rPr>
                <w:rFonts w:ascii="Times New Roman" w:hAnsi="Times New Roman" w:cs="Times New Roman"/>
                <w:sz w:val="28"/>
                <w:szCs w:val="28"/>
              </w:rPr>
            </w:pPr>
            <w:r w:rsidRPr="002A5F3E">
              <w:rPr>
                <w:rFonts w:ascii="Times New Roman" w:hAnsi="Times New Roman" w:cs="Times New Roman"/>
                <w:sz w:val="28"/>
                <w:szCs w:val="28"/>
              </w:rPr>
              <w:t>51</w:t>
            </w:r>
          </w:p>
        </w:tc>
        <w:tc>
          <w:tcPr>
            <w:tcW w:w="662" w:type="pct"/>
          </w:tcPr>
          <w:p w:rsidR="00E42237" w:rsidRPr="002A5F3E" w:rsidRDefault="00E42237" w:rsidP="00E42237">
            <w:pPr>
              <w:tabs>
                <w:tab w:val="left" w:pos="426"/>
              </w:tabs>
              <w:jc w:val="center"/>
              <w:rPr>
                <w:rFonts w:ascii="Times New Roman" w:hAnsi="Times New Roman" w:cs="Times New Roman"/>
                <w:sz w:val="28"/>
                <w:szCs w:val="28"/>
              </w:rPr>
            </w:pPr>
            <w:r w:rsidRPr="002A5F3E">
              <w:rPr>
                <w:rFonts w:ascii="Times New Roman" w:hAnsi="Times New Roman" w:cs="Times New Roman"/>
                <w:sz w:val="28"/>
                <w:szCs w:val="28"/>
              </w:rPr>
              <w:t>1763,4</w:t>
            </w:r>
          </w:p>
        </w:tc>
        <w:tc>
          <w:tcPr>
            <w:tcW w:w="1600" w:type="pct"/>
          </w:tcPr>
          <w:p w:rsidR="00E42237" w:rsidRPr="002A5F3E" w:rsidRDefault="00E42237" w:rsidP="00E42237">
            <w:pPr>
              <w:tabs>
                <w:tab w:val="left" w:pos="426"/>
              </w:tabs>
              <w:jc w:val="center"/>
              <w:rPr>
                <w:rFonts w:ascii="Times New Roman" w:hAnsi="Times New Roman" w:cs="Times New Roman"/>
                <w:sz w:val="28"/>
                <w:szCs w:val="28"/>
              </w:rPr>
            </w:pPr>
            <w:r w:rsidRPr="002A5F3E">
              <w:rPr>
                <w:rFonts w:ascii="Times New Roman" w:hAnsi="Times New Roman" w:cs="Times New Roman"/>
                <w:sz w:val="28"/>
                <w:szCs w:val="28"/>
              </w:rPr>
              <w:t>21</w:t>
            </w:r>
          </w:p>
        </w:tc>
      </w:tr>
      <w:tr w:rsidR="00E42237" w:rsidRPr="002A5F3E" w:rsidTr="00802368">
        <w:tc>
          <w:tcPr>
            <w:tcW w:w="1240" w:type="pct"/>
          </w:tcPr>
          <w:p w:rsidR="00E42237" w:rsidRPr="002A5F3E" w:rsidRDefault="00E42237" w:rsidP="00E42237">
            <w:pPr>
              <w:tabs>
                <w:tab w:val="left" w:pos="426"/>
              </w:tabs>
              <w:jc w:val="center"/>
              <w:rPr>
                <w:rFonts w:ascii="Times New Roman" w:hAnsi="Times New Roman" w:cs="Times New Roman"/>
                <w:sz w:val="28"/>
                <w:szCs w:val="28"/>
              </w:rPr>
            </w:pPr>
            <w:r w:rsidRPr="002A5F3E">
              <w:rPr>
                <w:rFonts w:ascii="Times New Roman" w:hAnsi="Times New Roman" w:cs="Times New Roman"/>
                <w:sz w:val="28"/>
                <w:szCs w:val="28"/>
              </w:rPr>
              <w:t>Психические расстройства</w:t>
            </w:r>
          </w:p>
        </w:tc>
        <w:tc>
          <w:tcPr>
            <w:tcW w:w="1093" w:type="pct"/>
          </w:tcPr>
          <w:p w:rsidR="00E42237" w:rsidRPr="002A5F3E" w:rsidRDefault="00E42237" w:rsidP="00E42237">
            <w:pPr>
              <w:tabs>
                <w:tab w:val="left" w:pos="426"/>
              </w:tabs>
              <w:jc w:val="center"/>
              <w:rPr>
                <w:rFonts w:ascii="Times New Roman" w:hAnsi="Times New Roman" w:cs="Times New Roman"/>
                <w:sz w:val="28"/>
                <w:szCs w:val="28"/>
              </w:rPr>
            </w:pPr>
            <w:r w:rsidRPr="002A5F3E">
              <w:rPr>
                <w:rFonts w:ascii="Times New Roman" w:hAnsi="Times New Roman" w:cs="Times New Roman"/>
                <w:sz w:val="28"/>
                <w:szCs w:val="28"/>
              </w:rPr>
              <w:t>13</w:t>
            </w:r>
          </w:p>
        </w:tc>
        <w:tc>
          <w:tcPr>
            <w:tcW w:w="405" w:type="pct"/>
          </w:tcPr>
          <w:p w:rsidR="00E42237" w:rsidRPr="002A5F3E" w:rsidRDefault="00E42237" w:rsidP="00E42237">
            <w:pPr>
              <w:tabs>
                <w:tab w:val="left" w:pos="426"/>
              </w:tabs>
              <w:jc w:val="center"/>
              <w:rPr>
                <w:rFonts w:ascii="Times New Roman" w:hAnsi="Times New Roman" w:cs="Times New Roman"/>
                <w:sz w:val="28"/>
                <w:szCs w:val="28"/>
              </w:rPr>
            </w:pPr>
            <w:r w:rsidRPr="002A5F3E">
              <w:rPr>
                <w:rFonts w:ascii="Times New Roman" w:hAnsi="Times New Roman" w:cs="Times New Roman"/>
                <w:sz w:val="28"/>
                <w:szCs w:val="28"/>
              </w:rPr>
              <w:t>46</w:t>
            </w:r>
          </w:p>
        </w:tc>
        <w:tc>
          <w:tcPr>
            <w:tcW w:w="662" w:type="pct"/>
          </w:tcPr>
          <w:p w:rsidR="00E42237" w:rsidRPr="002A5F3E" w:rsidRDefault="00E42237" w:rsidP="00E42237">
            <w:pPr>
              <w:tabs>
                <w:tab w:val="left" w:pos="426"/>
              </w:tabs>
              <w:jc w:val="center"/>
              <w:rPr>
                <w:rFonts w:ascii="Times New Roman" w:hAnsi="Times New Roman" w:cs="Times New Roman"/>
                <w:sz w:val="28"/>
                <w:szCs w:val="28"/>
              </w:rPr>
            </w:pPr>
            <w:r w:rsidRPr="002A5F3E">
              <w:rPr>
                <w:rFonts w:ascii="Times New Roman" w:hAnsi="Times New Roman" w:cs="Times New Roman"/>
                <w:sz w:val="28"/>
                <w:szCs w:val="28"/>
              </w:rPr>
              <w:t>1590,5</w:t>
            </w:r>
          </w:p>
        </w:tc>
        <w:tc>
          <w:tcPr>
            <w:tcW w:w="1600" w:type="pct"/>
          </w:tcPr>
          <w:p w:rsidR="00E42237" w:rsidRPr="002A5F3E" w:rsidRDefault="00E42237" w:rsidP="00E42237">
            <w:pPr>
              <w:tabs>
                <w:tab w:val="left" w:pos="426"/>
              </w:tabs>
              <w:jc w:val="center"/>
              <w:rPr>
                <w:rFonts w:ascii="Times New Roman" w:hAnsi="Times New Roman" w:cs="Times New Roman"/>
                <w:sz w:val="28"/>
                <w:szCs w:val="28"/>
              </w:rPr>
            </w:pPr>
            <w:r w:rsidRPr="002A5F3E">
              <w:rPr>
                <w:rFonts w:ascii="Times New Roman" w:hAnsi="Times New Roman" w:cs="Times New Roman"/>
                <w:sz w:val="28"/>
                <w:szCs w:val="28"/>
              </w:rPr>
              <w:t>17</w:t>
            </w:r>
          </w:p>
        </w:tc>
      </w:tr>
      <w:tr w:rsidR="00E42237" w:rsidRPr="002A5F3E" w:rsidTr="00802368">
        <w:tc>
          <w:tcPr>
            <w:tcW w:w="1240" w:type="pct"/>
          </w:tcPr>
          <w:p w:rsidR="00E42237" w:rsidRPr="002A5F3E" w:rsidRDefault="00E42237" w:rsidP="00E42237">
            <w:pPr>
              <w:tabs>
                <w:tab w:val="left" w:pos="426"/>
              </w:tabs>
              <w:jc w:val="center"/>
              <w:rPr>
                <w:rFonts w:ascii="Times New Roman" w:hAnsi="Times New Roman" w:cs="Times New Roman"/>
                <w:sz w:val="28"/>
                <w:szCs w:val="28"/>
              </w:rPr>
            </w:pPr>
            <w:r w:rsidRPr="002A5F3E">
              <w:rPr>
                <w:rFonts w:ascii="Times New Roman" w:hAnsi="Times New Roman" w:cs="Times New Roman"/>
                <w:sz w:val="28"/>
                <w:szCs w:val="28"/>
              </w:rPr>
              <w:t>Врожденные аномалии</w:t>
            </w:r>
          </w:p>
        </w:tc>
        <w:tc>
          <w:tcPr>
            <w:tcW w:w="1093" w:type="pct"/>
          </w:tcPr>
          <w:p w:rsidR="00E42237" w:rsidRPr="002A5F3E" w:rsidRDefault="00E42237" w:rsidP="00E42237">
            <w:pPr>
              <w:tabs>
                <w:tab w:val="left" w:pos="426"/>
              </w:tabs>
              <w:jc w:val="center"/>
              <w:rPr>
                <w:rFonts w:ascii="Times New Roman" w:hAnsi="Times New Roman" w:cs="Times New Roman"/>
                <w:sz w:val="28"/>
                <w:szCs w:val="28"/>
              </w:rPr>
            </w:pPr>
            <w:r w:rsidRPr="002A5F3E">
              <w:rPr>
                <w:rFonts w:ascii="Times New Roman" w:hAnsi="Times New Roman" w:cs="Times New Roman"/>
                <w:sz w:val="28"/>
                <w:szCs w:val="28"/>
              </w:rPr>
              <w:t>14</w:t>
            </w:r>
          </w:p>
        </w:tc>
        <w:tc>
          <w:tcPr>
            <w:tcW w:w="405" w:type="pct"/>
          </w:tcPr>
          <w:p w:rsidR="00E42237" w:rsidRPr="002A5F3E" w:rsidRDefault="00E42237" w:rsidP="00E42237">
            <w:pPr>
              <w:tabs>
                <w:tab w:val="left" w:pos="426"/>
              </w:tabs>
              <w:jc w:val="center"/>
              <w:rPr>
                <w:rFonts w:ascii="Times New Roman" w:hAnsi="Times New Roman" w:cs="Times New Roman"/>
                <w:sz w:val="28"/>
                <w:szCs w:val="28"/>
              </w:rPr>
            </w:pPr>
            <w:r w:rsidRPr="002A5F3E">
              <w:rPr>
                <w:rFonts w:ascii="Times New Roman" w:hAnsi="Times New Roman" w:cs="Times New Roman"/>
                <w:sz w:val="28"/>
                <w:szCs w:val="28"/>
              </w:rPr>
              <w:t>16</w:t>
            </w:r>
          </w:p>
        </w:tc>
        <w:tc>
          <w:tcPr>
            <w:tcW w:w="662" w:type="pct"/>
          </w:tcPr>
          <w:p w:rsidR="00E42237" w:rsidRPr="002A5F3E" w:rsidRDefault="00E42237" w:rsidP="00E42237">
            <w:pPr>
              <w:tabs>
                <w:tab w:val="left" w:pos="426"/>
              </w:tabs>
              <w:jc w:val="center"/>
              <w:rPr>
                <w:rFonts w:ascii="Times New Roman" w:hAnsi="Times New Roman" w:cs="Times New Roman"/>
                <w:sz w:val="28"/>
                <w:szCs w:val="28"/>
              </w:rPr>
            </w:pPr>
            <w:r w:rsidRPr="002A5F3E">
              <w:rPr>
                <w:rFonts w:ascii="Times New Roman" w:hAnsi="Times New Roman" w:cs="Times New Roman"/>
                <w:sz w:val="28"/>
                <w:szCs w:val="28"/>
              </w:rPr>
              <w:t>553,2</w:t>
            </w:r>
          </w:p>
        </w:tc>
        <w:tc>
          <w:tcPr>
            <w:tcW w:w="1600" w:type="pct"/>
          </w:tcPr>
          <w:p w:rsidR="00E42237" w:rsidRPr="002A5F3E" w:rsidRDefault="00E42237" w:rsidP="00E42237">
            <w:pPr>
              <w:tabs>
                <w:tab w:val="left" w:pos="426"/>
              </w:tabs>
              <w:jc w:val="center"/>
              <w:rPr>
                <w:rFonts w:ascii="Times New Roman" w:hAnsi="Times New Roman" w:cs="Times New Roman"/>
                <w:sz w:val="28"/>
                <w:szCs w:val="28"/>
              </w:rPr>
            </w:pPr>
            <w:r w:rsidRPr="002A5F3E">
              <w:rPr>
                <w:rFonts w:ascii="Times New Roman" w:hAnsi="Times New Roman" w:cs="Times New Roman"/>
                <w:sz w:val="28"/>
                <w:szCs w:val="28"/>
              </w:rPr>
              <w:t>14</w:t>
            </w:r>
          </w:p>
        </w:tc>
      </w:tr>
      <w:tr w:rsidR="00E42237" w:rsidRPr="002A5F3E" w:rsidTr="00802368">
        <w:tc>
          <w:tcPr>
            <w:tcW w:w="1240" w:type="pct"/>
          </w:tcPr>
          <w:p w:rsidR="00E42237" w:rsidRPr="002A5F3E" w:rsidRDefault="00E42237" w:rsidP="00E42237">
            <w:pPr>
              <w:tabs>
                <w:tab w:val="left" w:pos="426"/>
              </w:tabs>
              <w:jc w:val="center"/>
              <w:rPr>
                <w:rFonts w:ascii="Times New Roman" w:hAnsi="Times New Roman" w:cs="Times New Roman"/>
                <w:sz w:val="28"/>
                <w:szCs w:val="28"/>
              </w:rPr>
            </w:pPr>
            <w:r w:rsidRPr="002A5F3E">
              <w:rPr>
                <w:rFonts w:ascii="Times New Roman" w:hAnsi="Times New Roman" w:cs="Times New Roman"/>
                <w:sz w:val="28"/>
                <w:szCs w:val="28"/>
              </w:rPr>
              <w:t>Всего</w:t>
            </w:r>
          </w:p>
        </w:tc>
        <w:tc>
          <w:tcPr>
            <w:tcW w:w="1093" w:type="pct"/>
          </w:tcPr>
          <w:p w:rsidR="00E42237" w:rsidRPr="002A5F3E" w:rsidRDefault="00E42237" w:rsidP="00E42237">
            <w:pPr>
              <w:tabs>
                <w:tab w:val="left" w:pos="426"/>
              </w:tabs>
              <w:jc w:val="center"/>
              <w:rPr>
                <w:rFonts w:ascii="Times New Roman" w:hAnsi="Times New Roman" w:cs="Times New Roman"/>
                <w:sz w:val="28"/>
                <w:szCs w:val="28"/>
              </w:rPr>
            </w:pPr>
          </w:p>
        </w:tc>
        <w:tc>
          <w:tcPr>
            <w:tcW w:w="405" w:type="pct"/>
          </w:tcPr>
          <w:p w:rsidR="00E42237" w:rsidRPr="002A5F3E" w:rsidRDefault="00E42237" w:rsidP="00E42237">
            <w:pPr>
              <w:tabs>
                <w:tab w:val="left" w:pos="426"/>
              </w:tabs>
              <w:jc w:val="center"/>
              <w:rPr>
                <w:rFonts w:ascii="Times New Roman" w:hAnsi="Times New Roman" w:cs="Times New Roman"/>
                <w:sz w:val="28"/>
                <w:szCs w:val="28"/>
              </w:rPr>
            </w:pPr>
            <w:r w:rsidRPr="002A5F3E">
              <w:rPr>
                <w:rFonts w:ascii="Times New Roman" w:hAnsi="Times New Roman" w:cs="Times New Roman"/>
                <w:sz w:val="28"/>
                <w:szCs w:val="28"/>
              </w:rPr>
              <w:t>3144</w:t>
            </w:r>
          </w:p>
        </w:tc>
        <w:tc>
          <w:tcPr>
            <w:tcW w:w="662" w:type="pct"/>
          </w:tcPr>
          <w:p w:rsidR="00E42237" w:rsidRPr="002A5F3E" w:rsidRDefault="00E42237" w:rsidP="00E42237">
            <w:pPr>
              <w:tabs>
                <w:tab w:val="left" w:pos="426"/>
              </w:tabs>
              <w:jc w:val="center"/>
              <w:rPr>
                <w:rFonts w:ascii="Times New Roman" w:hAnsi="Times New Roman" w:cs="Times New Roman"/>
                <w:sz w:val="28"/>
                <w:szCs w:val="28"/>
              </w:rPr>
            </w:pPr>
            <w:r w:rsidRPr="002A5F3E">
              <w:rPr>
                <w:rFonts w:ascii="Times New Roman" w:hAnsi="Times New Roman" w:cs="Times New Roman"/>
                <w:sz w:val="28"/>
                <w:szCs w:val="28"/>
              </w:rPr>
              <w:t>108713,6</w:t>
            </w:r>
          </w:p>
        </w:tc>
        <w:tc>
          <w:tcPr>
            <w:tcW w:w="1600" w:type="pct"/>
          </w:tcPr>
          <w:p w:rsidR="00E42237" w:rsidRPr="002A5F3E" w:rsidRDefault="00E42237" w:rsidP="00E42237">
            <w:pPr>
              <w:tabs>
                <w:tab w:val="left" w:pos="426"/>
              </w:tabs>
              <w:jc w:val="center"/>
              <w:rPr>
                <w:rFonts w:ascii="Times New Roman" w:hAnsi="Times New Roman" w:cs="Times New Roman"/>
                <w:sz w:val="28"/>
                <w:szCs w:val="28"/>
              </w:rPr>
            </w:pPr>
            <w:r w:rsidRPr="002A5F3E">
              <w:rPr>
                <w:rFonts w:ascii="Times New Roman" w:hAnsi="Times New Roman" w:cs="Times New Roman"/>
                <w:sz w:val="28"/>
                <w:szCs w:val="28"/>
              </w:rPr>
              <w:t>694</w:t>
            </w:r>
          </w:p>
        </w:tc>
      </w:tr>
    </w:tbl>
    <w:p w:rsidR="00E42237" w:rsidRPr="002A5F3E" w:rsidRDefault="00E42237" w:rsidP="00E42237">
      <w:pPr>
        <w:tabs>
          <w:tab w:val="left" w:pos="426"/>
        </w:tabs>
        <w:rPr>
          <w:rFonts w:ascii="Times New Roman" w:hAnsi="Times New Roman" w:cs="Times New Roman"/>
          <w:b/>
          <w:sz w:val="28"/>
          <w:szCs w:val="28"/>
        </w:rPr>
      </w:pPr>
    </w:p>
    <w:p w:rsidR="001A023C" w:rsidRDefault="001A023C" w:rsidP="00E42237">
      <w:pPr>
        <w:tabs>
          <w:tab w:val="left" w:pos="426"/>
        </w:tabs>
        <w:jc w:val="center"/>
        <w:rPr>
          <w:rFonts w:ascii="Times New Roman" w:hAnsi="Times New Roman" w:cs="Times New Roman"/>
          <w:b/>
          <w:sz w:val="28"/>
          <w:szCs w:val="28"/>
        </w:rPr>
      </w:pPr>
    </w:p>
    <w:p w:rsidR="001A023C" w:rsidRDefault="001A023C" w:rsidP="00E42237">
      <w:pPr>
        <w:tabs>
          <w:tab w:val="left" w:pos="426"/>
        </w:tabs>
        <w:jc w:val="center"/>
        <w:rPr>
          <w:rFonts w:ascii="Times New Roman" w:hAnsi="Times New Roman" w:cs="Times New Roman"/>
          <w:b/>
          <w:sz w:val="28"/>
          <w:szCs w:val="28"/>
        </w:rPr>
      </w:pPr>
    </w:p>
    <w:p w:rsidR="001A023C" w:rsidRDefault="001A023C" w:rsidP="00E42237">
      <w:pPr>
        <w:tabs>
          <w:tab w:val="left" w:pos="426"/>
        </w:tabs>
        <w:jc w:val="center"/>
        <w:rPr>
          <w:rFonts w:ascii="Times New Roman" w:hAnsi="Times New Roman" w:cs="Times New Roman"/>
          <w:b/>
          <w:sz w:val="28"/>
          <w:szCs w:val="28"/>
        </w:rPr>
      </w:pPr>
    </w:p>
    <w:p w:rsidR="001A023C" w:rsidRDefault="001A023C" w:rsidP="00E42237">
      <w:pPr>
        <w:tabs>
          <w:tab w:val="left" w:pos="426"/>
        </w:tabs>
        <w:jc w:val="center"/>
        <w:rPr>
          <w:rFonts w:ascii="Times New Roman" w:hAnsi="Times New Roman" w:cs="Times New Roman"/>
          <w:b/>
          <w:sz w:val="28"/>
          <w:szCs w:val="28"/>
        </w:rPr>
      </w:pPr>
    </w:p>
    <w:p w:rsidR="001A023C" w:rsidRDefault="001A023C" w:rsidP="00E42237">
      <w:pPr>
        <w:tabs>
          <w:tab w:val="left" w:pos="426"/>
        </w:tabs>
        <w:jc w:val="center"/>
        <w:rPr>
          <w:rFonts w:ascii="Times New Roman" w:hAnsi="Times New Roman" w:cs="Times New Roman"/>
          <w:b/>
          <w:sz w:val="28"/>
          <w:szCs w:val="28"/>
        </w:rPr>
      </w:pPr>
    </w:p>
    <w:p w:rsidR="001A023C" w:rsidRDefault="001A023C" w:rsidP="00E42237">
      <w:pPr>
        <w:tabs>
          <w:tab w:val="left" w:pos="426"/>
        </w:tabs>
        <w:jc w:val="center"/>
        <w:rPr>
          <w:rFonts w:ascii="Times New Roman" w:hAnsi="Times New Roman" w:cs="Times New Roman"/>
          <w:b/>
          <w:sz w:val="28"/>
          <w:szCs w:val="28"/>
        </w:rPr>
      </w:pPr>
    </w:p>
    <w:p w:rsidR="001A023C" w:rsidRDefault="001A023C" w:rsidP="00E42237">
      <w:pPr>
        <w:tabs>
          <w:tab w:val="left" w:pos="426"/>
        </w:tabs>
        <w:jc w:val="center"/>
        <w:rPr>
          <w:rFonts w:ascii="Times New Roman" w:hAnsi="Times New Roman" w:cs="Times New Roman"/>
          <w:b/>
          <w:sz w:val="28"/>
          <w:szCs w:val="28"/>
        </w:rPr>
      </w:pPr>
    </w:p>
    <w:p w:rsidR="001A023C" w:rsidRDefault="001A023C" w:rsidP="00E42237">
      <w:pPr>
        <w:tabs>
          <w:tab w:val="left" w:pos="426"/>
        </w:tabs>
        <w:jc w:val="center"/>
        <w:rPr>
          <w:rFonts w:ascii="Times New Roman" w:hAnsi="Times New Roman" w:cs="Times New Roman"/>
          <w:b/>
          <w:sz w:val="28"/>
          <w:szCs w:val="28"/>
        </w:rPr>
      </w:pPr>
    </w:p>
    <w:p w:rsidR="001A023C" w:rsidRDefault="001A023C" w:rsidP="00E42237">
      <w:pPr>
        <w:tabs>
          <w:tab w:val="left" w:pos="426"/>
        </w:tabs>
        <w:jc w:val="center"/>
        <w:rPr>
          <w:rFonts w:ascii="Times New Roman" w:hAnsi="Times New Roman" w:cs="Times New Roman"/>
          <w:b/>
          <w:sz w:val="28"/>
          <w:szCs w:val="28"/>
        </w:rPr>
      </w:pPr>
    </w:p>
    <w:p w:rsidR="001A023C" w:rsidRDefault="001A023C" w:rsidP="00E42237">
      <w:pPr>
        <w:tabs>
          <w:tab w:val="left" w:pos="426"/>
        </w:tabs>
        <w:jc w:val="center"/>
        <w:rPr>
          <w:rFonts w:ascii="Times New Roman" w:hAnsi="Times New Roman" w:cs="Times New Roman"/>
          <w:b/>
          <w:sz w:val="28"/>
          <w:szCs w:val="28"/>
        </w:rPr>
      </w:pPr>
    </w:p>
    <w:p w:rsidR="001A023C" w:rsidRDefault="001A023C" w:rsidP="00E42237">
      <w:pPr>
        <w:tabs>
          <w:tab w:val="left" w:pos="426"/>
        </w:tabs>
        <w:jc w:val="center"/>
        <w:rPr>
          <w:rFonts w:ascii="Times New Roman" w:hAnsi="Times New Roman" w:cs="Times New Roman"/>
          <w:b/>
          <w:sz w:val="28"/>
          <w:szCs w:val="28"/>
        </w:rPr>
      </w:pPr>
    </w:p>
    <w:p w:rsidR="001A023C" w:rsidRDefault="001A023C" w:rsidP="00E42237">
      <w:pPr>
        <w:tabs>
          <w:tab w:val="left" w:pos="426"/>
        </w:tabs>
        <w:jc w:val="center"/>
        <w:rPr>
          <w:rFonts w:ascii="Times New Roman" w:hAnsi="Times New Roman" w:cs="Times New Roman"/>
          <w:b/>
          <w:sz w:val="28"/>
          <w:szCs w:val="28"/>
        </w:rPr>
      </w:pPr>
    </w:p>
    <w:p w:rsidR="001A023C" w:rsidRDefault="001A023C" w:rsidP="00E42237">
      <w:pPr>
        <w:tabs>
          <w:tab w:val="left" w:pos="426"/>
        </w:tabs>
        <w:jc w:val="center"/>
        <w:rPr>
          <w:rFonts w:ascii="Times New Roman" w:hAnsi="Times New Roman" w:cs="Times New Roman"/>
          <w:b/>
          <w:sz w:val="28"/>
          <w:szCs w:val="28"/>
        </w:rPr>
      </w:pPr>
    </w:p>
    <w:p w:rsidR="001A023C" w:rsidRDefault="001A023C" w:rsidP="00E42237">
      <w:pPr>
        <w:tabs>
          <w:tab w:val="left" w:pos="426"/>
        </w:tabs>
        <w:jc w:val="center"/>
        <w:rPr>
          <w:rFonts w:ascii="Times New Roman" w:hAnsi="Times New Roman" w:cs="Times New Roman"/>
          <w:b/>
          <w:sz w:val="28"/>
          <w:szCs w:val="28"/>
        </w:rPr>
      </w:pPr>
    </w:p>
    <w:p w:rsidR="005E1A0B" w:rsidRDefault="005E1A0B" w:rsidP="003741A6">
      <w:pPr>
        <w:tabs>
          <w:tab w:val="left" w:pos="284"/>
        </w:tabs>
        <w:spacing w:after="0" w:line="240" w:lineRule="auto"/>
        <w:jc w:val="both"/>
        <w:rPr>
          <w:rFonts w:ascii="Times New Roman" w:hAnsi="Times New Roman" w:cs="Times New Roman"/>
          <w:b/>
          <w:sz w:val="28"/>
          <w:szCs w:val="28"/>
        </w:rPr>
      </w:pPr>
    </w:p>
    <w:p w:rsidR="005E1A0B" w:rsidRDefault="005E1A0B" w:rsidP="003741A6">
      <w:pPr>
        <w:tabs>
          <w:tab w:val="left" w:pos="284"/>
        </w:tabs>
        <w:spacing w:after="0" w:line="240" w:lineRule="auto"/>
        <w:jc w:val="both"/>
        <w:rPr>
          <w:rFonts w:ascii="Times New Roman" w:hAnsi="Times New Roman" w:cs="Times New Roman"/>
          <w:b/>
          <w:sz w:val="28"/>
          <w:szCs w:val="28"/>
        </w:rPr>
      </w:pPr>
    </w:p>
    <w:p w:rsidR="005E1A0B" w:rsidRDefault="005E1A0B" w:rsidP="003741A6">
      <w:pPr>
        <w:tabs>
          <w:tab w:val="left" w:pos="284"/>
        </w:tabs>
        <w:spacing w:after="0" w:line="240" w:lineRule="auto"/>
        <w:jc w:val="both"/>
        <w:rPr>
          <w:rFonts w:ascii="Times New Roman" w:hAnsi="Times New Roman" w:cs="Times New Roman"/>
          <w:b/>
          <w:sz w:val="28"/>
          <w:szCs w:val="28"/>
        </w:rPr>
      </w:pPr>
    </w:p>
    <w:p w:rsidR="005E1A0B" w:rsidRDefault="005E1A0B" w:rsidP="003741A6">
      <w:pPr>
        <w:tabs>
          <w:tab w:val="left" w:pos="284"/>
        </w:tabs>
        <w:spacing w:after="0" w:line="240" w:lineRule="auto"/>
        <w:jc w:val="both"/>
        <w:rPr>
          <w:rFonts w:ascii="Times New Roman" w:hAnsi="Times New Roman" w:cs="Times New Roman"/>
          <w:b/>
          <w:sz w:val="28"/>
          <w:szCs w:val="28"/>
        </w:rPr>
      </w:pPr>
    </w:p>
    <w:p w:rsidR="005E1A0B" w:rsidRDefault="005E1A0B" w:rsidP="003741A6">
      <w:pPr>
        <w:tabs>
          <w:tab w:val="left" w:pos="284"/>
        </w:tabs>
        <w:spacing w:after="0" w:line="240" w:lineRule="auto"/>
        <w:jc w:val="both"/>
        <w:rPr>
          <w:rFonts w:ascii="Times New Roman" w:hAnsi="Times New Roman" w:cs="Times New Roman"/>
          <w:b/>
          <w:sz w:val="28"/>
          <w:szCs w:val="28"/>
        </w:rPr>
      </w:pPr>
    </w:p>
    <w:p w:rsidR="005E1A0B" w:rsidRDefault="005E1A0B" w:rsidP="003741A6">
      <w:pPr>
        <w:tabs>
          <w:tab w:val="left" w:pos="284"/>
        </w:tabs>
        <w:spacing w:after="0" w:line="240" w:lineRule="auto"/>
        <w:jc w:val="both"/>
        <w:rPr>
          <w:rFonts w:ascii="Times New Roman" w:hAnsi="Times New Roman" w:cs="Times New Roman"/>
          <w:b/>
          <w:sz w:val="28"/>
          <w:szCs w:val="28"/>
        </w:rPr>
      </w:pPr>
    </w:p>
    <w:p w:rsidR="005E1A0B" w:rsidRDefault="005E1A0B" w:rsidP="003741A6">
      <w:pPr>
        <w:tabs>
          <w:tab w:val="left" w:pos="284"/>
        </w:tabs>
        <w:spacing w:after="0" w:line="240" w:lineRule="auto"/>
        <w:jc w:val="both"/>
        <w:rPr>
          <w:rFonts w:ascii="Times New Roman" w:hAnsi="Times New Roman" w:cs="Times New Roman"/>
          <w:b/>
          <w:sz w:val="28"/>
          <w:szCs w:val="28"/>
        </w:rPr>
      </w:pPr>
    </w:p>
    <w:p w:rsidR="005E1A0B" w:rsidRDefault="005E1A0B" w:rsidP="003741A6">
      <w:pPr>
        <w:tabs>
          <w:tab w:val="left" w:pos="284"/>
        </w:tabs>
        <w:spacing w:after="0" w:line="240" w:lineRule="auto"/>
        <w:jc w:val="both"/>
        <w:rPr>
          <w:rFonts w:ascii="Times New Roman" w:hAnsi="Times New Roman" w:cs="Times New Roman"/>
          <w:b/>
          <w:sz w:val="28"/>
          <w:szCs w:val="28"/>
        </w:rPr>
      </w:pPr>
    </w:p>
    <w:p w:rsidR="005E1A0B" w:rsidRDefault="005E1A0B" w:rsidP="003741A6">
      <w:pPr>
        <w:tabs>
          <w:tab w:val="left" w:pos="284"/>
        </w:tabs>
        <w:spacing w:after="0" w:line="240" w:lineRule="auto"/>
        <w:jc w:val="both"/>
        <w:rPr>
          <w:rFonts w:ascii="Times New Roman" w:hAnsi="Times New Roman" w:cs="Times New Roman"/>
          <w:b/>
          <w:sz w:val="28"/>
          <w:szCs w:val="28"/>
        </w:rPr>
      </w:pPr>
    </w:p>
    <w:p w:rsidR="005E1A0B" w:rsidRDefault="005E1A0B" w:rsidP="003741A6">
      <w:pPr>
        <w:tabs>
          <w:tab w:val="left" w:pos="284"/>
        </w:tabs>
        <w:spacing w:after="0" w:line="240" w:lineRule="auto"/>
        <w:jc w:val="both"/>
        <w:rPr>
          <w:rFonts w:ascii="Times New Roman" w:hAnsi="Times New Roman" w:cs="Times New Roman"/>
          <w:b/>
          <w:sz w:val="28"/>
          <w:szCs w:val="28"/>
        </w:rPr>
      </w:pPr>
    </w:p>
    <w:p w:rsidR="003741A6" w:rsidRPr="003741A6" w:rsidRDefault="003741A6" w:rsidP="003741A6">
      <w:pPr>
        <w:tabs>
          <w:tab w:val="left" w:pos="284"/>
        </w:tabs>
        <w:spacing w:after="0" w:line="240" w:lineRule="auto"/>
        <w:jc w:val="both"/>
        <w:rPr>
          <w:rFonts w:ascii="Times New Roman" w:hAnsi="Times New Roman" w:cs="Times New Roman"/>
          <w:b/>
          <w:sz w:val="28"/>
          <w:szCs w:val="28"/>
        </w:rPr>
      </w:pPr>
      <w:r w:rsidRPr="003741A6">
        <w:rPr>
          <w:rFonts w:ascii="Times New Roman" w:hAnsi="Times New Roman" w:cs="Times New Roman"/>
          <w:b/>
          <w:sz w:val="28"/>
          <w:szCs w:val="28"/>
        </w:rPr>
        <w:t xml:space="preserve">4.4. Анализ повозрастной впервые выявленной и общей заболеваемости детей,  госпитализированной заболеваемости согласно схеме. </w:t>
      </w:r>
    </w:p>
    <w:p w:rsidR="003741A6" w:rsidRPr="003741A6" w:rsidRDefault="003741A6" w:rsidP="003741A6">
      <w:pPr>
        <w:tabs>
          <w:tab w:val="left" w:pos="284"/>
        </w:tabs>
        <w:spacing w:after="0" w:line="240" w:lineRule="auto"/>
        <w:jc w:val="both"/>
        <w:rPr>
          <w:rFonts w:ascii="Times New Roman" w:hAnsi="Times New Roman" w:cs="Times New Roman"/>
          <w:b/>
          <w:sz w:val="28"/>
          <w:szCs w:val="28"/>
        </w:rPr>
      </w:pPr>
    </w:p>
    <w:p w:rsidR="00E42237" w:rsidRPr="002A5F3E" w:rsidRDefault="00E42237" w:rsidP="00E42237">
      <w:pPr>
        <w:tabs>
          <w:tab w:val="left" w:pos="426"/>
        </w:tabs>
        <w:jc w:val="both"/>
        <w:rPr>
          <w:rFonts w:ascii="Times New Roman" w:hAnsi="Times New Roman" w:cs="Times New Roman"/>
          <w:sz w:val="28"/>
          <w:szCs w:val="28"/>
        </w:rPr>
      </w:pPr>
      <w:r w:rsidRPr="002A5F3E">
        <w:rPr>
          <w:rFonts w:ascii="Times New Roman" w:hAnsi="Times New Roman" w:cs="Times New Roman"/>
          <w:sz w:val="28"/>
          <w:szCs w:val="28"/>
        </w:rPr>
        <w:tab/>
        <w:t>В 2015 году зарегистрировано 3144 случаев  общей заболеваемости среди детского населения. Показатель на 100 тыс. населения составил  108713,6.</w:t>
      </w:r>
    </w:p>
    <w:p w:rsidR="00E42237" w:rsidRPr="002A5F3E" w:rsidRDefault="00E42237" w:rsidP="00E42237">
      <w:pPr>
        <w:tabs>
          <w:tab w:val="left" w:pos="426"/>
        </w:tabs>
        <w:jc w:val="both"/>
        <w:rPr>
          <w:rFonts w:ascii="Times New Roman" w:hAnsi="Times New Roman" w:cs="Times New Roman"/>
          <w:sz w:val="28"/>
          <w:szCs w:val="28"/>
        </w:rPr>
      </w:pPr>
      <w:r w:rsidRPr="002A5F3E">
        <w:rPr>
          <w:rFonts w:ascii="Times New Roman" w:hAnsi="Times New Roman" w:cs="Times New Roman"/>
          <w:sz w:val="28"/>
          <w:szCs w:val="28"/>
        </w:rPr>
        <w:tab/>
      </w:r>
      <w:r w:rsidRPr="002A5F3E">
        <w:rPr>
          <w:rFonts w:ascii="Times New Roman" w:hAnsi="Times New Roman" w:cs="Times New Roman"/>
          <w:b/>
          <w:sz w:val="28"/>
          <w:szCs w:val="28"/>
        </w:rPr>
        <w:t>В структуре общей заболеваемости</w:t>
      </w:r>
      <w:r w:rsidRPr="002A5F3E">
        <w:rPr>
          <w:rFonts w:ascii="Times New Roman" w:hAnsi="Times New Roman" w:cs="Times New Roman"/>
          <w:sz w:val="28"/>
          <w:szCs w:val="28"/>
        </w:rPr>
        <w:t>:</w:t>
      </w:r>
    </w:p>
    <w:p w:rsidR="00E42237" w:rsidRPr="002A5F3E" w:rsidRDefault="00E42237" w:rsidP="00E42237">
      <w:pPr>
        <w:tabs>
          <w:tab w:val="left" w:pos="426"/>
        </w:tabs>
        <w:jc w:val="both"/>
        <w:rPr>
          <w:rFonts w:ascii="Times New Roman" w:hAnsi="Times New Roman" w:cs="Times New Roman"/>
          <w:color w:val="C00000"/>
          <w:sz w:val="28"/>
          <w:szCs w:val="28"/>
        </w:rPr>
      </w:pPr>
      <w:r w:rsidRPr="002A5F3E">
        <w:rPr>
          <w:rFonts w:ascii="Times New Roman" w:hAnsi="Times New Roman" w:cs="Times New Roman"/>
          <w:sz w:val="28"/>
          <w:szCs w:val="28"/>
        </w:rPr>
        <w:lastRenderedPageBreak/>
        <w:t xml:space="preserve">- </w:t>
      </w:r>
      <w:r w:rsidRPr="002A5F3E">
        <w:rPr>
          <w:rFonts w:ascii="Times New Roman" w:hAnsi="Times New Roman" w:cs="Times New Roman"/>
          <w:sz w:val="28"/>
          <w:szCs w:val="28"/>
          <w:u w:val="single"/>
        </w:rPr>
        <w:t>на первом месте</w:t>
      </w:r>
      <w:r w:rsidRPr="002A5F3E">
        <w:rPr>
          <w:rFonts w:ascii="Times New Roman" w:hAnsi="Times New Roman" w:cs="Times New Roman"/>
          <w:sz w:val="28"/>
          <w:szCs w:val="28"/>
        </w:rPr>
        <w:t xml:space="preserve"> – болезни органов дыхания 42%  – 1328 случаев, показатель  45919,7, отмечается увеличение  заболеваемости болезнями органов дыхания на 3%.  </w:t>
      </w:r>
    </w:p>
    <w:p w:rsidR="00E42237" w:rsidRPr="002A5F3E" w:rsidRDefault="00E42237" w:rsidP="00E42237">
      <w:pPr>
        <w:tabs>
          <w:tab w:val="left" w:pos="426"/>
        </w:tabs>
        <w:jc w:val="both"/>
        <w:rPr>
          <w:rFonts w:ascii="Times New Roman" w:hAnsi="Times New Roman" w:cs="Times New Roman"/>
          <w:sz w:val="28"/>
          <w:szCs w:val="28"/>
        </w:rPr>
      </w:pPr>
      <w:r w:rsidRPr="002A5F3E">
        <w:rPr>
          <w:rFonts w:ascii="Times New Roman" w:hAnsi="Times New Roman" w:cs="Times New Roman"/>
          <w:sz w:val="28"/>
          <w:szCs w:val="28"/>
        </w:rPr>
        <w:t xml:space="preserve">-  </w:t>
      </w:r>
      <w:r w:rsidRPr="002A5F3E">
        <w:rPr>
          <w:rFonts w:ascii="Times New Roman" w:hAnsi="Times New Roman" w:cs="Times New Roman"/>
          <w:sz w:val="28"/>
          <w:szCs w:val="28"/>
          <w:u w:val="single"/>
        </w:rPr>
        <w:t xml:space="preserve">на втором месте </w:t>
      </w:r>
      <w:r w:rsidRPr="002A5F3E">
        <w:rPr>
          <w:rFonts w:ascii="Times New Roman" w:hAnsi="Times New Roman" w:cs="Times New Roman"/>
          <w:sz w:val="28"/>
          <w:szCs w:val="28"/>
        </w:rPr>
        <w:t>– болезни эндокринной системы – 11,2%,  355 случаев, показатель – 12275,2;</w:t>
      </w:r>
    </w:p>
    <w:p w:rsidR="00E42237" w:rsidRPr="002A5F3E" w:rsidRDefault="00E42237" w:rsidP="00E42237">
      <w:pPr>
        <w:tabs>
          <w:tab w:val="left" w:pos="426"/>
        </w:tabs>
        <w:jc w:val="both"/>
        <w:rPr>
          <w:rFonts w:ascii="Times New Roman" w:hAnsi="Times New Roman" w:cs="Times New Roman"/>
          <w:sz w:val="28"/>
          <w:szCs w:val="28"/>
        </w:rPr>
      </w:pPr>
      <w:r w:rsidRPr="002A5F3E">
        <w:rPr>
          <w:rFonts w:ascii="Times New Roman" w:hAnsi="Times New Roman" w:cs="Times New Roman"/>
          <w:sz w:val="28"/>
          <w:szCs w:val="28"/>
        </w:rPr>
        <w:t xml:space="preserve">-  </w:t>
      </w:r>
      <w:r w:rsidRPr="002A5F3E">
        <w:rPr>
          <w:rFonts w:ascii="Times New Roman" w:hAnsi="Times New Roman" w:cs="Times New Roman"/>
          <w:sz w:val="28"/>
          <w:szCs w:val="28"/>
          <w:u w:val="single"/>
        </w:rPr>
        <w:t>на третьем месте</w:t>
      </w:r>
      <w:r w:rsidRPr="002A5F3E">
        <w:rPr>
          <w:rFonts w:ascii="Times New Roman" w:hAnsi="Times New Roman" w:cs="Times New Roman"/>
          <w:sz w:val="28"/>
          <w:szCs w:val="28"/>
        </w:rPr>
        <w:t xml:space="preserve"> – болезни глаза и его придаточного аппарата -  10,4%,   случая 330, показатель 11410,7;</w:t>
      </w:r>
    </w:p>
    <w:p w:rsidR="00E42237" w:rsidRPr="002A5F3E" w:rsidRDefault="00E42237" w:rsidP="00E42237">
      <w:pPr>
        <w:tabs>
          <w:tab w:val="left" w:pos="426"/>
        </w:tabs>
        <w:jc w:val="both"/>
        <w:rPr>
          <w:rFonts w:ascii="Times New Roman" w:hAnsi="Times New Roman" w:cs="Times New Roman"/>
          <w:sz w:val="28"/>
          <w:szCs w:val="28"/>
        </w:rPr>
      </w:pPr>
      <w:r w:rsidRPr="002A5F3E">
        <w:rPr>
          <w:rFonts w:ascii="Times New Roman" w:hAnsi="Times New Roman" w:cs="Times New Roman"/>
          <w:sz w:val="28"/>
          <w:szCs w:val="28"/>
        </w:rPr>
        <w:t xml:space="preserve">- </w:t>
      </w:r>
      <w:r w:rsidRPr="002A5F3E">
        <w:rPr>
          <w:rFonts w:ascii="Times New Roman" w:hAnsi="Times New Roman" w:cs="Times New Roman"/>
          <w:sz w:val="28"/>
          <w:szCs w:val="28"/>
          <w:u w:val="single"/>
        </w:rPr>
        <w:t>на четвертом месте</w:t>
      </w:r>
      <w:r w:rsidRPr="002A5F3E">
        <w:rPr>
          <w:rFonts w:ascii="Times New Roman" w:hAnsi="Times New Roman" w:cs="Times New Roman"/>
          <w:sz w:val="28"/>
          <w:szCs w:val="28"/>
        </w:rPr>
        <w:t xml:space="preserve"> – инфекционные заболевания 8,9% - 280 случаев, показатель 9681,8</w:t>
      </w:r>
    </w:p>
    <w:p w:rsidR="00E42237" w:rsidRPr="002A5F3E" w:rsidRDefault="00E42237" w:rsidP="00E42237">
      <w:pPr>
        <w:tabs>
          <w:tab w:val="left" w:pos="426"/>
        </w:tabs>
        <w:jc w:val="both"/>
        <w:rPr>
          <w:rFonts w:ascii="Times New Roman" w:hAnsi="Times New Roman" w:cs="Times New Roman"/>
          <w:sz w:val="28"/>
          <w:szCs w:val="28"/>
        </w:rPr>
      </w:pPr>
      <w:r w:rsidRPr="002A5F3E">
        <w:rPr>
          <w:rFonts w:ascii="Times New Roman" w:hAnsi="Times New Roman" w:cs="Times New Roman"/>
          <w:sz w:val="28"/>
          <w:szCs w:val="28"/>
          <w:u w:val="single"/>
        </w:rPr>
        <w:t>на пятом  месте</w:t>
      </w:r>
      <w:r w:rsidRPr="002A5F3E">
        <w:rPr>
          <w:rFonts w:ascii="Times New Roman" w:hAnsi="Times New Roman" w:cs="Times New Roman"/>
          <w:sz w:val="28"/>
          <w:szCs w:val="28"/>
        </w:rPr>
        <w:t xml:space="preserve"> – болезни мочеполовой системы – 4,6%, всего 145 случаев, показатель 5013,8;</w:t>
      </w:r>
    </w:p>
    <w:p w:rsidR="00E42237" w:rsidRPr="002A5F3E" w:rsidRDefault="00E42237" w:rsidP="00E42237">
      <w:pPr>
        <w:tabs>
          <w:tab w:val="left" w:pos="426"/>
        </w:tabs>
        <w:rPr>
          <w:rFonts w:ascii="Times New Roman" w:hAnsi="Times New Roman" w:cs="Times New Roman"/>
          <w:sz w:val="28"/>
          <w:szCs w:val="28"/>
        </w:rPr>
      </w:pPr>
      <w:r w:rsidRPr="002A5F3E">
        <w:rPr>
          <w:rFonts w:ascii="Times New Roman" w:hAnsi="Times New Roman" w:cs="Times New Roman"/>
          <w:sz w:val="28"/>
          <w:szCs w:val="28"/>
        </w:rPr>
        <w:tab/>
        <w:t>В динамике по сравнению с 2014 годом отмечается    увеличение  общей  заболеваемости  детского населения  на 24%.</w:t>
      </w:r>
    </w:p>
    <w:p w:rsidR="00E42237" w:rsidRPr="002A5F3E" w:rsidRDefault="00E42237" w:rsidP="00E42237">
      <w:pPr>
        <w:tabs>
          <w:tab w:val="left" w:pos="426"/>
        </w:tabs>
        <w:jc w:val="both"/>
        <w:rPr>
          <w:rFonts w:ascii="Times New Roman" w:hAnsi="Times New Roman" w:cs="Times New Roman"/>
          <w:sz w:val="28"/>
          <w:szCs w:val="28"/>
        </w:rPr>
      </w:pPr>
      <w:r w:rsidRPr="002A5F3E">
        <w:rPr>
          <w:rFonts w:ascii="Times New Roman" w:hAnsi="Times New Roman" w:cs="Times New Roman"/>
          <w:sz w:val="28"/>
          <w:szCs w:val="28"/>
        </w:rPr>
        <w:tab/>
        <w:t>Увеличилась общая заболеваемость болезнями органов дыхания на  6,5%, нервной системы – на 44,4%</w:t>
      </w:r>
    </w:p>
    <w:p w:rsidR="00E42237" w:rsidRPr="002A5F3E" w:rsidRDefault="00E42237" w:rsidP="00E42237">
      <w:pPr>
        <w:tabs>
          <w:tab w:val="left" w:pos="426"/>
        </w:tabs>
        <w:jc w:val="both"/>
        <w:rPr>
          <w:rFonts w:ascii="Times New Roman" w:hAnsi="Times New Roman" w:cs="Times New Roman"/>
          <w:sz w:val="28"/>
          <w:szCs w:val="28"/>
        </w:rPr>
      </w:pPr>
      <w:r w:rsidRPr="002A5F3E">
        <w:rPr>
          <w:rFonts w:ascii="Times New Roman" w:hAnsi="Times New Roman" w:cs="Times New Roman"/>
          <w:sz w:val="28"/>
          <w:szCs w:val="28"/>
        </w:rPr>
        <w:t xml:space="preserve">      Заболеваемость болезнями мочеполовой системы, болезнями крови, осталась на прежнем уровне по сравнению с 2014 годом.</w:t>
      </w:r>
    </w:p>
    <w:p w:rsidR="00E42237" w:rsidRPr="002A5F3E" w:rsidRDefault="00E42237" w:rsidP="00E42237">
      <w:pPr>
        <w:tabs>
          <w:tab w:val="left" w:pos="426"/>
        </w:tabs>
        <w:jc w:val="center"/>
        <w:rPr>
          <w:rFonts w:ascii="Times New Roman" w:hAnsi="Times New Roman" w:cs="Times New Roman"/>
          <w:b/>
          <w:sz w:val="28"/>
          <w:szCs w:val="28"/>
        </w:rPr>
      </w:pPr>
      <w:r w:rsidRPr="002A5F3E">
        <w:rPr>
          <w:rFonts w:ascii="Times New Roman" w:hAnsi="Times New Roman" w:cs="Times New Roman"/>
          <w:b/>
          <w:sz w:val="28"/>
          <w:szCs w:val="28"/>
        </w:rPr>
        <w:t>Показатель первичной  детской заболеваемости  Муйского района в 2015г.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28"/>
        <w:gridCol w:w="2092"/>
        <w:gridCol w:w="1108"/>
        <w:gridCol w:w="1254"/>
        <w:gridCol w:w="1689"/>
      </w:tblGrid>
      <w:tr w:rsidR="00E42237" w:rsidRPr="002A5F3E" w:rsidTr="001A023C">
        <w:tc>
          <w:tcPr>
            <w:tcW w:w="1818" w:type="pct"/>
            <w:vMerge w:val="restart"/>
          </w:tcPr>
          <w:p w:rsidR="00E42237" w:rsidRPr="002A5F3E" w:rsidRDefault="00E42237" w:rsidP="00B34EDB">
            <w:pPr>
              <w:tabs>
                <w:tab w:val="left" w:pos="426"/>
              </w:tabs>
              <w:jc w:val="center"/>
              <w:rPr>
                <w:rFonts w:ascii="Times New Roman" w:hAnsi="Times New Roman" w:cs="Times New Roman"/>
                <w:sz w:val="28"/>
                <w:szCs w:val="28"/>
              </w:rPr>
            </w:pPr>
            <w:r w:rsidRPr="002A5F3E">
              <w:rPr>
                <w:rFonts w:ascii="Times New Roman" w:hAnsi="Times New Roman" w:cs="Times New Roman"/>
                <w:sz w:val="28"/>
                <w:szCs w:val="28"/>
              </w:rPr>
              <w:t>Наименование классов заболеваний</w:t>
            </w:r>
          </w:p>
        </w:tc>
        <w:tc>
          <w:tcPr>
            <w:tcW w:w="985" w:type="pct"/>
            <w:vMerge w:val="restart"/>
          </w:tcPr>
          <w:p w:rsidR="00E42237" w:rsidRPr="002A5F3E" w:rsidRDefault="00E42237" w:rsidP="00B34EDB">
            <w:pPr>
              <w:tabs>
                <w:tab w:val="left" w:pos="426"/>
              </w:tabs>
              <w:jc w:val="center"/>
              <w:rPr>
                <w:rFonts w:ascii="Times New Roman" w:hAnsi="Times New Roman" w:cs="Times New Roman"/>
                <w:sz w:val="28"/>
                <w:szCs w:val="28"/>
              </w:rPr>
            </w:pPr>
            <w:r w:rsidRPr="002A5F3E">
              <w:rPr>
                <w:rFonts w:ascii="Times New Roman" w:hAnsi="Times New Roman" w:cs="Times New Roman"/>
                <w:sz w:val="28"/>
                <w:szCs w:val="28"/>
              </w:rPr>
              <w:t>Место в структуре общей заболеваемости</w:t>
            </w:r>
          </w:p>
        </w:tc>
        <w:tc>
          <w:tcPr>
            <w:tcW w:w="2197" w:type="pct"/>
            <w:gridSpan w:val="3"/>
          </w:tcPr>
          <w:p w:rsidR="00E42237" w:rsidRPr="002A5F3E" w:rsidRDefault="00E42237" w:rsidP="00B34EDB">
            <w:pPr>
              <w:tabs>
                <w:tab w:val="left" w:pos="426"/>
              </w:tabs>
              <w:jc w:val="center"/>
              <w:rPr>
                <w:rFonts w:ascii="Times New Roman" w:hAnsi="Times New Roman" w:cs="Times New Roman"/>
                <w:sz w:val="28"/>
                <w:szCs w:val="28"/>
              </w:rPr>
            </w:pPr>
            <w:r w:rsidRPr="002A5F3E">
              <w:rPr>
                <w:rFonts w:ascii="Times New Roman" w:hAnsi="Times New Roman" w:cs="Times New Roman"/>
                <w:sz w:val="28"/>
                <w:szCs w:val="28"/>
              </w:rPr>
              <w:t>2014 год</w:t>
            </w:r>
          </w:p>
        </w:tc>
      </w:tr>
      <w:tr w:rsidR="00E42237" w:rsidRPr="002A5F3E" w:rsidTr="001A023C">
        <w:tc>
          <w:tcPr>
            <w:tcW w:w="1818" w:type="pct"/>
            <w:vMerge/>
          </w:tcPr>
          <w:p w:rsidR="00E42237" w:rsidRPr="002A5F3E" w:rsidRDefault="00E42237" w:rsidP="00B34EDB">
            <w:pPr>
              <w:tabs>
                <w:tab w:val="left" w:pos="426"/>
              </w:tabs>
              <w:jc w:val="center"/>
              <w:rPr>
                <w:rFonts w:ascii="Times New Roman" w:hAnsi="Times New Roman" w:cs="Times New Roman"/>
                <w:sz w:val="28"/>
                <w:szCs w:val="28"/>
              </w:rPr>
            </w:pPr>
          </w:p>
        </w:tc>
        <w:tc>
          <w:tcPr>
            <w:tcW w:w="985" w:type="pct"/>
            <w:vMerge/>
          </w:tcPr>
          <w:p w:rsidR="00E42237" w:rsidRPr="002A5F3E" w:rsidRDefault="00E42237" w:rsidP="00B34EDB">
            <w:pPr>
              <w:tabs>
                <w:tab w:val="left" w:pos="426"/>
              </w:tabs>
              <w:jc w:val="center"/>
              <w:rPr>
                <w:rFonts w:ascii="Times New Roman" w:hAnsi="Times New Roman" w:cs="Times New Roman"/>
                <w:sz w:val="28"/>
                <w:szCs w:val="28"/>
              </w:rPr>
            </w:pPr>
          </w:p>
        </w:tc>
        <w:tc>
          <w:tcPr>
            <w:tcW w:w="1288" w:type="pct"/>
            <w:gridSpan w:val="2"/>
          </w:tcPr>
          <w:p w:rsidR="00E42237" w:rsidRPr="002A5F3E" w:rsidRDefault="00E42237" w:rsidP="00B34EDB">
            <w:pPr>
              <w:tabs>
                <w:tab w:val="left" w:pos="426"/>
              </w:tabs>
              <w:jc w:val="center"/>
              <w:rPr>
                <w:rFonts w:ascii="Times New Roman" w:hAnsi="Times New Roman" w:cs="Times New Roman"/>
                <w:sz w:val="28"/>
                <w:szCs w:val="28"/>
              </w:rPr>
            </w:pPr>
            <w:r w:rsidRPr="002A5F3E">
              <w:rPr>
                <w:rFonts w:ascii="Times New Roman" w:hAnsi="Times New Roman" w:cs="Times New Roman"/>
                <w:sz w:val="28"/>
                <w:szCs w:val="28"/>
              </w:rPr>
              <w:t>всего</w:t>
            </w:r>
          </w:p>
        </w:tc>
        <w:tc>
          <w:tcPr>
            <w:tcW w:w="909" w:type="pct"/>
            <w:vMerge w:val="restart"/>
          </w:tcPr>
          <w:p w:rsidR="00E42237" w:rsidRPr="002A5F3E" w:rsidRDefault="00E42237" w:rsidP="00B34EDB">
            <w:pPr>
              <w:tabs>
                <w:tab w:val="left" w:pos="426"/>
              </w:tabs>
              <w:jc w:val="center"/>
              <w:rPr>
                <w:rFonts w:ascii="Times New Roman" w:hAnsi="Times New Roman" w:cs="Times New Roman"/>
                <w:sz w:val="28"/>
                <w:szCs w:val="28"/>
              </w:rPr>
            </w:pPr>
            <w:r w:rsidRPr="002A5F3E">
              <w:rPr>
                <w:rFonts w:ascii="Times New Roman" w:hAnsi="Times New Roman" w:cs="Times New Roman"/>
                <w:sz w:val="28"/>
                <w:szCs w:val="28"/>
              </w:rPr>
              <w:t>Взято  на Д учет человек</w:t>
            </w:r>
          </w:p>
        </w:tc>
      </w:tr>
      <w:tr w:rsidR="00E42237" w:rsidRPr="002A5F3E" w:rsidTr="001A023C">
        <w:tc>
          <w:tcPr>
            <w:tcW w:w="1818" w:type="pct"/>
            <w:vMerge/>
          </w:tcPr>
          <w:p w:rsidR="00E42237" w:rsidRPr="002A5F3E" w:rsidRDefault="00E42237" w:rsidP="00B34EDB">
            <w:pPr>
              <w:tabs>
                <w:tab w:val="left" w:pos="426"/>
              </w:tabs>
              <w:jc w:val="center"/>
              <w:rPr>
                <w:rFonts w:ascii="Times New Roman" w:hAnsi="Times New Roman" w:cs="Times New Roman"/>
                <w:sz w:val="28"/>
                <w:szCs w:val="28"/>
              </w:rPr>
            </w:pPr>
          </w:p>
        </w:tc>
        <w:tc>
          <w:tcPr>
            <w:tcW w:w="985" w:type="pct"/>
            <w:vMerge/>
          </w:tcPr>
          <w:p w:rsidR="00E42237" w:rsidRPr="002A5F3E" w:rsidRDefault="00E42237" w:rsidP="00B34EDB">
            <w:pPr>
              <w:tabs>
                <w:tab w:val="left" w:pos="426"/>
              </w:tabs>
              <w:jc w:val="center"/>
              <w:rPr>
                <w:rFonts w:ascii="Times New Roman" w:hAnsi="Times New Roman" w:cs="Times New Roman"/>
                <w:sz w:val="28"/>
                <w:szCs w:val="28"/>
              </w:rPr>
            </w:pPr>
          </w:p>
        </w:tc>
        <w:tc>
          <w:tcPr>
            <w:tcW w:w="606" w:type="pct"/>
          </w:tcPr>
          <w:p w:rsidR="00E42237" w:rsidRPr="002A5F3E" w:rsidRDefault="00E42237" w:rsidP="00B34EDB">
            <w:pPr>
              <w:tabs>
                <w:tab w:val="left" w:pos="426"/>
              </w:tabs>
              <w:jc w:val="center"/>
              <w:rPr>
                <w:rFonts w:ascii="Times New Roman" w:hAnsi="Times New Roman" w:cs="Times New Roman"/>
                <w:sz w:val="28"/>
                <w:szCs w:val="28"/>
              </w:rPr>
            </w:pPr>
            <w:r w:rsidRPr="002A5F3E">
              <w:rPr>
                <w:rFonts w:ascii="Times New Roman" w:hAnsi="Times New Roman" w:cs="Times New Roman"/>
                <w:sz w:val="28"/>
                <w:szCs w:val="28"/>
              </w:rPr>
              <w:t>Абс.</w:t>
            </w:r>
          </w:p>
        </w:tc>
        <w:tc>
          <w:tcPr>
            <w:tcW w:w="682" w:type="pct"/>
          </w:tcPr>
          <w:p w:rsidR="00E42237" w:rsidRPr="002A5F3E" w:rsidRDefault="00E42237" w:rsidP="00B34EDB">
            <w:pPr>
              <w:tabs>
                <w:tab w:val="left" w:pos="426"/>
              </w:tabs>
              <w:jc w:val="center"/>
              <w:rPr>
                <w:rFonts w:ascii="Times New Roman" w:hAnsi="Times New Roman" w:cs="Times New Roman"/>
                <w:sz w:val="28"/>
                <w:szCs w:val="28"/>
              </w:rPr>
            </w:pPr>
            <w:r w:rsidRPr="002A5F3E">
              <w:rPr>
                <w:rFonts w:ascii="Times New Roman" w:hAnsi="Times New Roman" w:cs="Times New Roman"/>
                <w:sz w:val="28"/>
                <w:szCs w:val="28"/>
              </w:rPr>
              <w:t>Пок-ль</w:t>
            </w:r>
          </w:p>
        </w:tc>
        <w:tc>
          <w:tcPr>
            <w:tcW w:w="909" w:type="pct"/>
            <w:vMerge/>
          </w:tcPr>
          <w:p w:rsidR="00E42237" w:rsidRPr="002A5F3E" w:rsidRDefault="00E42237" w:rsidP="00B34EDB">
            <w:pPr>
              <w:tabs>
                <w:tab w:val="left" w:pos="426"/>
              </w:tabs>
              <w:jc w:val="center"/>
              <w:rPr>
                <w:rFonts w:ascii="Times New Roman" w:hAnsi="Times New Roman" w:cs="Times New Roman"/>
                <w:sz w:val="28"/>
                <w:szCs w:val="28"/>
              </w:rPr>
            </w:pPr>
          </w:p>
        </w:tc>
      </w:tr>
      <w:tr w:rsidR="00E42237" w:rsidRPr="002A5F3E" w:rsidTr="001A023C">
        <w:tc>
          <w:tcPr>
            <w:tcW w:w="1818" w:type="pct"/>
          </w:tcPr>
          <w:p w:rsidR="00E42237" w:rsidRPr="002A5F3E" w:rsidRDefault="00E42237" w:rsidP="00B34EDB">
            <w:pPr>
              <w:tabs>
                <w:tab w:val="left" w:pos="426"/>
              </w:tabs>
              <w:jc w:val="center"/>
              <w:rPr>
                <w:rFonts w:ascii="Times New Roman" w:hAnsi="Times New Roman" w:cs="Times New Roman"/>
                <w:sz w:val="28"/>
                <w:szCs w:val="28"/>
              </w:rPr>
            </w:pPr>
            <w:r w:rsidRPr="002A5F3E">
              <w:rPr>
                <w:rFonts w:ascii="Times New Roman" w:hAnsi="Times New Roman" w:cs="Times New Roman"/>
                <w:sz w:val="28"/>
                <w:szCs w:val="28"/>
              </w:rPr>
              <w:t>Болезни органов дыхания</w:t>
            </w:r>
          </w:p>
        </w:tc>
        <w:tc>
          <w:tcPr>
            <w:tcW w:w="985" w:type="pct"/>
          </w:tcPr>
          <w:p w:rsidR="00E42237" w:rsidRPr="002A5F3E" w:rsidRDefault="00E42237" w:rsidP="00B34EDB">
            <w:pPr>
              <w:tabs>
                <w:tab w:val="left" w:pos="426"/>
              </w:tabs>
              <w:jc w:val="center"/>
              <w:rPr>
                <w:rFonts w:ascii="Times New Roman" w:hAnsi="Times New Roman" w:cs="Times New Roman"/>
                <w:sz w:val="28"/>
                <w:szCs w:val="28"/>
              </w:rPr>
            </w:pPr>
            <w:r w:rsidRPr="002A5F3E">
              <w:rPr>
                <w:rFonts w:ascii="Times New Roman" w:hAnsi="Times New Roman" w:cs="Times New Roman"/>
                <w:sz w:val="28"/>
                <w:szCs w:val="28"/>
              </w:rPr>
              <w:t>1</w:t>
            </w:r>
          </w:p>
        </w:tc>
        <w:tc>
          <w:tcPr>
            <w:tcW w:w="606" w:type="pct"/>
          </w:tcPr>
          <w:p w:rsidR="00E42237" w:rsidRPr="002A5F3E" w:rsidRDefault="00E42237" w:rsidP="00B34EDB">
            <w:pPr>
              <w:tabs>
                <w:tab w:val="left" w:pos="426"/>
              </w:tabs>
              <w:jc w:val="center"/>
              <w:rPr>
                <w:rFonts w:ascii="Times New Roman" w:hAnsi="Times New Roman" w:cs="Times New Roman"/>
                <w:sz w:val="28"/>
                <w:szCs w:val="28"/>
              </w:rPr>
            </w:pPr>
            <w:r w:rsidRPr="002A5F3E">
              <w:rPr>
                <w:rFonts w:ascii="Times New Roman" w:hAnsi="Times New Roman" w:cs="Times New Roman"/>
                <w:sz w:val="28"/>
                <w:szCs w:val="28"/>
              </w:rPr>
              <w:t>1264</w:t>
            </w:r>
          </w:p>
        </w:tc>
        <w:tc>
          <w:tcPr>
            <w:tcW w:w="682" w:type="pct"/>
          </w:tcPr>
          <w:p w:rsidR="00E42237" w:rsidRPr="002A5F3E" w:rsidRDefault="00E42237" w:rsidP="00B34EDB">
            <w:pPr>
              <w:tabs>
                <w:tab w:val="left" w:pos="426"/>
              </w:tabs>
              <w:jc w:val="center"/>
              <w:rPr>
                <w:rFonts w:ascii="Times New Roman" w:hAnsi="Times New Roman" w:cs="Times New Roman"/>
                <w:sz w:val="28"/>
                <w:szCs w:val="28"/>
              </w:rPr>
            </w:pPr>
            <w:r w:rsidRPr="002A5F3E">
              <w:rPr>
                <w:rFonts w:ascii="Times New Roman" w:hAnsi="Times New Roman" w:cs="Times New Roman"/>
                <w:sz w:val="28"/>
                <w:szCs w:val="28"/>
              </w:rPr>
              <w:t>43706,7</w:t>
            </w:r>
          </w:p>
        </w:tc>
        <w:tc>
          <w:tcPr>
            <w:tcW w:w="909" w:type="pct"/>
          </w:tcPr>
          <w:p w:rsidR="00E42237" w:rsidRPr="002A5F3E" w:rsidRDefault="00E42237" w:rsidP="00B34EDB">
            <w:pPr>
              <w:tabs>
                <w:tab w:val="left" w:pos="426"/>
              </w:tabs>
              <w:jc w:val="center"/>
              <w:rPr>
                <w:rFonts w:ascii="Times New Roman" w:hAnsi="Times New Roman" w:cs="Times New Roman"/>
                <w:sz w:val="28"/>
                <w:szCs w:val="28"/>
              </w:rPr>
            </w:pPr>
            <w:r w:rsidRPr="002A5F3E">
              <w:rPr>
                <w:rFonts w:ascii="Times New Roman" w:hAnsi="Times New Roman" w:cs="Times New Roman"/>
                <w:sz w:val="28"/>
                <w:szCs w:val="28"/>
              </w:rPr>
              <w:t>106</w:t>
            </w:r>
          </w:p>
        </w:tc>
      </w:tr>
      <w:tr w:rsidR="00E42237" w:rsidRPr="002A5F3E" w:rsidTr="001A023C">
        <w:tc>
          <w:tcPr>
            <w:tcW w:w="1818" w:type="pct"/>
          </w:tcPr>
          <w:p w:rsidR="00E42237" w:rsidRPr="002A5F3E" w:rsidRDefault="00E42237" w:rsidP="00B34EDB">
            <w:pPr>
              <w:tabs>
                <w:tab w:val="left" w:pos="426"/>
              </w:tabs>
              <w:jc w:val="center"/>
              <w:rPr>
                <w:rFonts w:ascii="Times New Roman" w:hAnsi="Times New Roman" w:cs="Times New Roman"/>
                <w:sz w:val="28"/>
                <w:szCs w:val="28"/>
              </w:rPr>
            </w:pPr>
            <w:r w:rsidRPr="002A5F3E">
              <w:rPr>
                <w:rFonts w:ascii="Times New Roman" w:hAnsi="Times New Roman" w:cs="Times New Roman"/>
                <w:sz w:val="28"/>
                <w:szCs w:val="28"/>
              </w:rPr>
              <w:t>Болезни эндокринной системы</w:t>
            </w:r>
          </w:p>
        </w:tc>
        <w:tc>
          <w:tcPr>
            <w:tcW w:w="985" w:type="pct"/>
          </w:tcPr>
          <w:p w:rsidR="00E42237" w:rsidRPr="002A5F3E" w:rsidRDefault="00E42237" w:rsidP="00B34EDB">
            <w:pPr>
              <w:tabs>
                <w:tab w:val="left" w:pos="426"/>
              </w:tabs>
              <w:jc w:val="center"/>
              <w:rPr>
                <w:rFonts w:ascii="Times New Roman" w:hAnsi="Times New Roman" w:cs="Times New Roman"/>
                <w:sz w:val="28"/>
                <w:szCs w:val="28"/>
              </w:rPr>
            </w:pPr>
            <w:r w:rsidRPr="002A5F3E">
              <w:rPr>
                <w:rFonts w:ascii="Times New Roman" w:hAnsi="Times New Roman" w:cs="Times New Roman"/>
                <w:sz w:val="28"/>
                <w:szCs w:val="28"/>
              </w:rPr>
              <w:t>12</w:t>
            </w:r>
          </w:p>
        </w:tc>
        <w:tc>
          <w:tcPr>
            <w:tcW w:w="606" w:type="pct"/>
          </w:tcPr>
          <w:p w:rsidR="00E42237" w:rsidRPr="002A5F3E" w:rsidRDefault="00E42237" w:rsidP="00B34EDB">
            <w:pPr>
              <w:tabs>
                <w:tab w:val="left" w:pos="426"/>
              </w:tabs>
              <w:jc w:val="center"/>
              <w:rPr>
                <w:rFonts w:ascii="Times New Roman" w:hAnsi="Times New Roman" w:cs="Times New Roman"/>
                <w:sz w:val="28"/>
                <w:szCs w:val="28"/>
              </w:rPr>
            </w:pPr>
            <w:r w:rsidRPr="002A5F3E">
              <w:rPr>
                <w:rFonts w:ascii="Times New Roman" w:hAnsi="Times New Roman" w:cs="Times New Roman"/>
                <w:sz w:val="28"/>
                <w:szCs w:val="28"/>
              </w:rPr>
              <w:t>12</w:t>
            </w:r>
          </w:p>
        </w:tc>
        <w:tc>
          <w:tcPr>
            <w:tcW w:w="682" w:type="pct"/>
          </w:tcPr>
          <w:p w:rsidR="00E42237" w:rsidRPr="002A5F3E" w:rsidRDefault="00E42237" w:rsidP="00B34EDB">
            <w:pPr>
              <w:tabs>
                <w:tab w:val="left" w:pos="426"/>
              </w:tabs>
              <w:jc w:val="center"/>
              <w:rPr>
                <w:rFonts w:ascii="Times New Roman" w:hAnsi="Times New Roman" w:cs="Times New Roman"/>
                <w:sz w:val="28"/>
                <w:szCs w:val="28"/>
              </w:rPr>
            </w:pPr>
            <w:r w:rsidRPr="002A5F3E">
              <w:rPr>
                <w:rFonts w:ascii="Times New Roman" w:hAnsi="Times New Roman" w:cs="Times New Roman"/>
                <w:sz w:val="28"/>
                <w:szCs w:val="28"/>
              </w:rPr>
              <w:t>414,9</w:t>
            </w:r>
          </w:p>
        </w:tc>
        <w:tc>
          <w:tcPr>
            <w:tcW w:w="909" w:type="pct"/>
          </w:tcPr>
          <w:p w:rsidR="00E42237" w:rsidRPr="002A5F3E" w:rsidRDefault="00E42237" w:rsidP="00B34EDB">
            <w:pPr>
              <w:tabs>
                <w:tab w:val="left" w:pos="426"/>
              </w:tabs>
              <w:jc w:val="center"/>
              <w:rPr>
                <w:rFonts w:ascii="Times New Roman" w:hAnsi="Times New Roman" w:cs="Times New Roman"/>
                <w:sz w:val="28"/>
                <w:szCs w:val="28"/>
              </w:rPr>
            </w:pPr>
            <w:r w:rsidRPr="002A5F3E">
              <w:rPr>
                <w:rFonts w:ascii="Times New Roman" w:hAnsi="Times New Roman" w:cs="Times New Roman"/>
                <w:sz w:val="28"/>
                <w:szCs w:val="28"/>
              </w:rPr>
              <w:t>102</w:t>
            </w:r>
          </w:p>
        </w:tc>
      </w:tr>
      <w:tr w:rsidR="00E42237" w:rsidRPr="002A5F3E" w:rsidTr="001A023C">
        <w:tc>
          <w:tcPr>
            <w:tcW w:w="1818" w:type="pct"/>
          </w:tcPr>
          <w:p w:rsidR="00E42237" w:rsidRPr="002A5F3E" w:rsidRDefault="00E42237" w:rsidP="00B34EDB">
            <w:pPr>
              <w:tabs>
                <w:tab w:val="left" w:pos="426"/>
              </w:tabs>
              <w:jc w:val="center"/>
              <w:rPr>
                <w:rFonts w:ascii="Times New Roman" w:hAnsi="Times New Roman" w:cs="Times New Roman"/>
                <w:sz w:val="28"/>
                <w:szCs w:val="28"/>
              </w:rPr>
            </w:pPr>
            <w:r w:rsidRPr="002A5F3E">
              <w:rPr>
                <w:rFonts w:ascii="Times New Roman" w:hAnsi="Times New Roman" w:cs="Times New Roman"/>
                <w:sz w:val="28"/>
                <w:szCs w:val="28"/>
              </w:rPr>
              <w:t>Травмы, отравления и другие последствия внешних причин</w:t>
            </w:r>
          </w:p>
        </w:tc>
        <w:tc>
          <w:tcPr>
            <w:tcW w:w="985" w:type="pct"/>
          </w:tcPr>
          <w:p w:rsidR="00E42237" w:rsidRPr="002A5F3E" w:rsidRDefault="00E42237" w:rsidP="00B34EDB">
            <w:pPr>
              <w:tabs>
                <w:tab w:val="left" w:pos="426"/>
              </w:tabs>
              <w:jc w:val="center"/>
              <w:rPr>
                <w:rFonts w:ascii="Times New Roman" w:hAnsi="Times New Roman" w:cs="Times New Roman"/>
                <w:sz w:val="28"/>
                <w:szCs w:val="28"/>
              </w:rPr>
            </w:pPr>
            <w:r w:rsidRPr="002A5F3E">
              <w:rPr>
                <w:rFonts w:ascii="Times New Roman" w:hAnsi="Times New Roman" w:cs="Times New Roman"/>
                <w:sz w:val="28"/>
                <w:szCs w:val="28"/>
              </w:rPr>
              <w:t>5</w:t>
            </w:r>
          </w:p>
        </w:tc>
        <w:tc>
          <w:tcPr>
            <w:tcW w:w="606" w:type="pct"/>
          </w:tcPr>
          <w:p w:rsidR="00E42237" w:rsidRPr="002A5F3E" w:rsidRDefault="00E42237" w:rsidP="00B34EDB">
            <w:pPr>
              <w:tabs>
                <w:tab w:val="left" w:pos="426"/>
              </w:tabs>
              <w:jc w:val="center"/>
              <w:rPr>
                <w:rFonts w:ascii="Times New Roman" w:hAnsi="Times New Roman" w:cs="Times New Roman"/>
                <w:sz w:val="28"/>
                <w:szCs w:val="28"/>
              </w:rPr>
            </w:pPr>
            <w:r w:rsidRPr="002A5F3E">
              <w:rPr>
                <w:rFonts w:ascii="Times New Roman" w:hAnsi="Times New Roman" w:cs="Times New Roman"/>
                <w:sz w:val="28"/>
                <w:szCs w:val="28"/>
              </w:rPr>
              <w:t>109</w:t>
            </w:r>
          </w:p>
        </w:tc>
        <w:tc>
          <w:tcPr>
            <w:tcW w:w="682" w:type="pct"/>
          </w:tcPr>
          <w:p w:rsidR="00E42237" w:rsidRPr="002A5F3E" w:rsidRDefault="00E42237" w:rsidP="00B34EDB">
            <w:pPr>
              <w:tabs>
                <w:tab w:val="left" w:pos="426"/>
              </w:tabs>
              <w:jc w:val="center"/>
              <w:rPr>
                <w:rFonts w:ascii="Times New Roman" w:hAnsi="Times New Roman" w:cs="Times New Roman"/>
                <w:sz w:val="28"/>
                <w:szCs w:val="28"/>
              </w:rPr>
            </w:pPr>
            <w:r w:rsidRPr="002A5F3E">
              <w:rPr>
                <w:rFonts w:ascii="Times New Roman" w:hAnsi="Times New Roman" w:cs="Times New Roman"/>
                <w:sz w:val="28"/>
                <w:szCs w:val="28"/>
              </w:rPr>
              <w:t>3769,0</w:t>
            </w:r>
          </w:p>
        </w:tc>
        <w:tc>
          <w:tcPr>
            <w:tcW w:w="909" w:type="pct"/>
          </w:tcPr>
          <w:p w:rsidR="00E42237" w:rsidRPr="002A5F3E" w:rsidRDefault="00E42237" w:rsidP="00B34EDB">
            <w:pPr>
              <w:tabs>
                <w:tab w:val="left" w:pos="426"/>
              </w:tabs>
              <w:jc w:val="center"/>
              <w:rPr>
                <w:rFonts w:ascii="Times New Roman" w:hAnsi="Times New Roman" w:cs="Times New Roman"/>
                <w:sz w:val="28"/>
                <w:szCs w:val="28"/>
              </w:rPr>
            </w:pPr>
          </w:p>
        </w:tc>
      </w:tr>
      <w:tr w:rsidR="00E42237" w:rsidRPr="002A5F3E" w:rsidTr="001A023C">
        <w:tc>
          <w:tcPr>
            <w:tcW w:w="1818" w:type="pct"/>
          </w:tcPr>
          <w:p w:rsidR="00E42237" w:rsidRPr="002A5F3E" w:rsidRDefault="00E42237" w:rsidP="00B34EDB">
            <w:pPr>
              <w:tabs>
                <w:tab w:val="left" w:pos="426"/>
              </w:tabs>
              <w:jc w:val="center"/>
              <w:rPr>
                <w:rFonts w:ascii="Times New Roman" w:hAnsi="Times New Roman" w:cs="Times New Roman"/>
                <w:sz w:val="28"/>
                <w:szCs w:val="28"/>
              </w:rPr>
            </w:pPr>
            <w:r w:rsidRPr="002A5F3E">
              <w:rPr>
                <w:rFonts w:ascii="Times New Roman" w:hAnsi="Times New Roman" w:cs="Times New Roman"/>
                <w:sz w:val="28"/>
                <w:szCs w:val="28"/>
              </w:rPr>
              <w:lastRenderedPageBreak/>
              <w:t>Болезни системы кровообращения</w:t>
            </w:r>
          </w:p>
        </w:tc>
        <w:tc>
          <w:tcPr>
            <w:tcW w:w="985" w:type="pct"/>
          </w:tcPr>
          <w:p w:rsidR="00E42237" w:rsidRPr="002A5F3E" w:rsidRDefault="00E42237" w:rsidP="00B34EDB">
            <w:pPr>
              <w:tabs>
                <w:tab w:val="left" w:pos="426"/>
              </w:tabs>
              <w:jc w:val="center"/>
              <w:rPr>
                <w:rFonts w:ascii="Times New Roman" w:hAnsi="Times New Roman" w:cs="Times New Roman"/>
                <w:sz w:val="28"/>
                <w:szCs w:val="28"/>
              </w:rPr>
            </w:pPr>
            <w:r w:rsidRPr="002A5F3E">
              <w:rPr>
                <w:rFonts w:ascii="Times New Roman" w:hAnsi="Times New Roman" w:cs="Times New Roman"/>
                <w:sz w:val="28"/>
                <w:szCs w:val="28"/>
              </w:rPr>
              <w:t>15</w:t>
            </w:r>
          </w:p>
        </w:tc>
        <w:tc>
          <w:tcPr>
            <w:tcW w:w="606" w:type="pct"/>
          </w:tcPr>
          <w:p w:rsidR="00E42237" w:rsidRPr="002A5F3E" w:rsidRDefault="00E42237" w:rsidP="00B34EDB">
            <w:pPr>
              <w:tabs>
                <w:tab w:val="left" w:pos="426"/>
              </w:tabs>
              <w:jc w:val="center"/>
              <w:rPr>
                <w:rFonts w:ascii="Times New Roman" w:hAnsi="Times New Roman" w:cs="Times New Roman"/>
                <w:sz w:val="28"/>
                <w:szCs w:val="28"/>
              </w:rPr>
            </w:pPr>
            <w:r w:rsidRPr="002A5F3E">
              <w:rPr>
                <w:rFonts w:ascii="Times New Roman" w:hAnsi="Times New Roman" w:cs="Times New Roman"/>
                <w:sz w:val="28"/>
                <w:szCs w:val="28"/>
              </w:rPr>
              <w:t>2</w:t>
            </w:r>
          </w:p>
        </w:tc>
        <w:tc>
          <w:tcPr>
            <w:tcW w:w="682" w:type="pct"/>
          </w:tcPr>
          <w:p w:rsidR="00E42237" w:rsidRPr="002A5F3E" w:rsidRDefault="00E42237" w:rsidP="00B34EDB">
            <w:pPr>
              <w:tabs>
                <w:tab w:val="left" w:pos="426"/>
              </w:tabs>
              <w:jc w:val="center"/>
              <w:rPr>
                <w:rFonts w:ascii="Times New Roman" w:hAnsi="Times New Roman" w:cs="Times New Roman"/>
                <w:sz w:val="28"/>
                <w:szCs w:val="28"/>
              </w:rPr>
            </w:pPr>
            <w:r w:rsidRPr="002A5F3E">
              <w:rPr>
                <w:rFonts w:ascii="Times New Roman" w:hAnsi="Times New Roman" w:cs="Times New Roman"/>
                <w:sz w:val="28"/>
                <w:szCs w:val="28"/>
              </w:rPr>
              <w:t>69,1</w:t>
            </w:r>
          </w:p>
        </w:tc>
        <w:tc>
          <w:tcPr>
            <w:tcW w:w="909" w:type="pct"/>
          </w:tcPr>
          <w:p w:rsidR="00E42237" w:rsidRPr="002A5F3E" w:rsidRDefault="00E42237" w:rsidP="00B34EDB">
            <w:pPr>
              <w:tabs>
                <w:tab w:val="left" w:pos="426"/>
              </w:tabs>
              <w:jc w:val="center"/>
              <w:rPr>
                <w:rFonts w:ascii="Times New Roman" w:hAnsi="Times New Roman" w:cs="Times New Roman"/>
                <w:sz w:val="28"/>
                <w:szCs w:val="28"/>
              </w:rPr>
            </w:pPr>
            <w:r w:rsidRPr="002A5F3E">
              <w:rPr>
                <w:rFonts w:ascii="Times New Roman" w:hAnsi="Times New Roman" w:cs="Times New Roman"/>
                <w:sz w:val="28"/>
                <w:szCs w:val="28"/>
              </w:rPr>
              <w:t>7</w:t>
            </w:r>
          </w:p>
        </w:tc>
      </w:tr>
      <w:tr w:rsidR="00E42237" w:rsidRPr="002A5F3E" w:rsidTr="001A023C">
        <w:tc>
          <w:tcPr>
            <w:tcW w:w="1818" w:type="pct"/>
          </w:tcPr>
          <w:p w:rsidR="00E42237" w:rsidRPr="002A5F3E" w:rsidRDefault="00E42237" w:rsidP="00B34EDB">
            <w:pPr>
              <w:tabs>
                <w:tab w:val="left" w:pos="426"/>
              </w:tabs>
              <w:jc w:val="center"/>
              <w:rPr>
                <w:rFonts w:ascii="Times New Roman" w:hAnsi="Times New Roman" w:cs="Times New Roman"/>
                <w:sz w:val="28"/>
                <w:szCs w:val="28"/>
              </w:rPr>
            </w:pPr>
            <w:r w:rsidRPr="002A5F3E">
              <w:rPr>
                <w:rFonts w:ascii="Times New Roman" w:hAnsi="Times New Roman" w:cs="Times New Roman"/>
                <w:sz w:val="28"/>
                <w:szCs w:val="28"/>
              </w:rPr>
              <w:t>Болезни глаза и его придат. Аппарата</w:t>
            </w:r>
          </w:p>
        </w:tc>
        <w:tc>
          <w:tcPr>
            <w:tcW w:w="985" w:type="pct"/>
          </w:tcPr>
          <w:p w:rsidR="00E42237" w:rsidRPr="002A5F3E" w:rsidRDefault="00E42237" w:rsidP="00B34EDB">
            <w:pPr>
              <w:tabs>
                <w:tab w:val="left" w:pos="426"/>
              </w:tabs>
              <w:jc w:val="center"/>
              <w:rPr>
                <w:rFonts w:ascii="Times New Roman" w:hAnsi="Times New Roman" w:cs="Times New Roman"/>
                <w:sz w:val="28"/>
                <w:szCs w:val="28"/>
              </w:rPr>
            </w:pPr>
            <w:r w:rsidRPr="002A5F3E">
              <w:rPr>
                <w:rFonts w:ascii="Times New Roman" w:hAnsi="Times New Roman" w:cs="Times New Roman"/>
                <w:sz w:val="28"/>
                <w:szCs w:val="28"/>
              </w:rPr>
              <w:t>3</w:t>
            </w:r>
          </w:p>
        </w:tc>
        <w:tc>
          <w:tcPr>
            <w:tcW w:w="606" w:type="pct"/>
          </w:tcPr>
          <w:p w:rsidR="00E42237" w:rsidRPr="002A5F3E" w:rsidRDefault="00E42237" w:rsidP="00B34EDB">
            <w:pPr>
              <w:tabs>
                <w:tab w:val="left" w:pos="426"/>
              </w:tabs>
              <w:jc w:val="center"/>
              <w:rPr>
                <w:rFonts w:ascii="Times New Roman" w:hAnsi="Times New Roman" w:cs="Times New Roman"/>
                <w:sz w:val="28"/>
                <w:szCs w:val="28"/>
              </w:rPr>
            </w:pPr>
            <w:r w:rsidRPr="002A5F3E">
              <w:rPr>
                <w:rFonts w:ascii="Times New Roman" w:hAnsi="Times New Roman" w:cs="Times New Roman"/>
                <w:sz w:val="28"/>
                <w:szCs w:val="28"/>
              </w:rPr>
              <w:t>144</w:t>
            </w:r>
          </w:p>
        </w:tc>
        <w:tc>
          <w:tcPr>
            <w:tcW w:w="682" w:type="pct"/>
          </w:tcPr>
          <w:p w:rsidR="00E42237" w:rsidRPr="002A5F3E" w:rsidRDefault="00E42237" w:rsidP="00B34EDB">
            <w:pPr>
              <w:tabs>
                <w:tab w:val="left" w:pos="426"/>
              </w:tabs>
              <w:jc w:val="center"/>
              <w:rPr>
                <w:rFonts w:ascii="Times New Roman" w:hAnsi="Times New Roman" w:cs="Times New Roman"/>
                <w:sz w:val="28"/>
                <w:szCs w:val="28"/>
              </w:rPr>
            </w:pPr>
            <w:r w:rsidRPr="002A5F3E">
              <w:rPr>
                <w:rFonts w:ascii="Times New Roman" w:hAnsi="Times New Roman" w:cs="Times New Roman"/>
                <w:sz w:val="28"/>
                <w:szCs w:val="28"/>
              </w:rPr>
              <w:t>4979,2</w:t>
            </w:r>
          </w:p>
        </w:tc>
        <w:tc>
          <w:tcPr>
            <w:tcW w:w="909" w:type="pct"/>
          </w:tcPr>
          <w:p w:rsidR="00E42237" w:rsidRPr="002A5F3E" w:rsidRDefault="00E42237" w:rsidP="00B34EDB">
            <w:pPr>
              <w:tabs>
                <w:tab w:val="left" w:pos="426"/>
              </w:tabs>
              <w:jc w:val="center"/>
              <w:rPr>
                <w:rFonts w:ascii="Times New Roman" w:hAnsi="Times New Roman" w:cs="Times New Roman"/>
                <w:sz w:val="28"/>
                <w:szCs w:val="28"/>
              </w:rPr>
            </w:pPr>
            <w:r w:rsidRPr="002A5F3E">
              <w:rPr>
                <w:rFonts w:ascii="Times New Roman" w:hAnsi="Times New Roman" w:cs="Times New Roman"/>
                <w:sz w:val="28"/>
                <w:szCs w:val="28"/>
              </w:rPr>
              <w:t>161</w:t>
            </w:r>
          </w:p>
        </w:tc>
      </w:tr>
      <w:tr w:rsidR="00E42237" w:rsidRPr="002A5F3E" w:rsidTr="001A023C">
        <w:tc>
          <w:tcPr>
            <w:tcW w:w="1818" w:type="pct"/>
          </w:tcPr>
          <w:p w:rsidR="00E42237" w:rsidRPr="002A5F3E" w:rsidRDefault="00E42237" w:rsidP="00B34EDB">
            <w:pPr>
              <w:tabs>
                <w:tab w:val="left" w:pos="426"/>
              </w:tabs>
              <w:jc w:val="center"/>
              <w:rPr>
                <w:rFonts w:ascii="Times New Roman" w:hAnsi="Times New Roman" w:cs="Times New Roman"/>
                <w:sz w:val="28"/>
                <w:szCs w:val="28"/>
              </w:rPr>
            </w:pPr>
            <w:r w:rsidRPr="002A5F3E">
              <w:rPr>
                <w:rFonts w:ascii="Times New Roman" w:hAnsi="Times New Roman" w:cs="Times New Roman"/>
                <w:sz w:val="28"/>
                <w:szCs w:val="28"/>
              </w:rPr>
              <w:t>Болезни мочеполовой системы</w:t>
            </w:r>
          </w:p>
        </w:tc>
        <w:tc>
          <w:tcPr>
            <w:tcW w:w="985" w:type="pct"/>
          </w:tcPr>
          <w:p w:rsidR="00E42237" w:rsidRPr="002A5F3E" w:rsidRDefault="00E42237" w:rsidP="00B34EDB">
            <w:pPr>
              <w:tabs>
                <w:tab w:val="left" w:pos="426"/>
              </w:tabs>
              <w:jc w:val="center"/>
              <w:rPr>
                <w:rFonts w:ascii="Times New Roman" w:hAnsi="Times New Roman" w:cs="Times New Roman"/>
                <w:sz w:val="28"/>
                <w:szCs w:val="28"/>
              </w:rPr>
            </w:pPr>
            <w:r w:rsidRPr="002A5F3E">
              <w:rPr>
                <w:rFonts w:ascii="Times New Roman" w:hAnsi="Times New Roman" w:cs="Times New Roman"/>
                <w:sz w:val="28"/>
                <w:szCs w:val="28"/>
              </w:rPr>
              <w:t>6</w:t>
            </w:r>
          </w:p>
        </w:tc>
        <w:tc>
          <w:tcPr>
            <w:tcW w:w="606" w:type="pct"/>
          </w:tcPr>
          <w:p w:rsidR="00E42237" w:rsidRPr="002A5F3E" w:rsidRDefault="00E42237" w:rsidP="00B34EDB">
            <w:pPr>
              <w:tabs>
                <w:tab w:val="left" w:pos="426"/>
              </w:tabs>
              <w:jc w:val="center"/>
              <w:rPr>
                <w:rFonts w:ascii="Times New Roman" w:hAnsi="Times New Roman" w:cs="Times New Roman"/>
                <w:sz w:val="28"/>
                <w:szCs w:val="28"/>
              </w:rPr>
            </w:pPr>
            <w:r w:rsidRPr="002A5F3E">
              <w:rPr>
                <w:rFonts w:ascii="Times New Roman" w:hAnsi="Times New Roman" w:cs="Times New Roman"/>
                <w:sz w:val="28"/>
                <w:szCs w:val="28"/>
              </w:rPr>
              <w:t>89</w:t>
            </w:r>
          </w:p>
        </w:tc>
        <w:tc>
          <w:tcPr>
            <w:tcW w:w="682" w:type="pct"/>
          </w:tcPr>
          <w:p w:rsidR="00E42237" w:rsidRPr="002A5F3E" w:rsidRDefault="00E42237" w:rsidP="00B34EDB">
            <w:pPr>
              <w:tabs>
                <w:tab w:val="left" w:pos="426"/>
              </w:tabs>
              <w:jc w:val="center"/>
              <w:rPr>
                <w:rFonts w:ascii="Times New Roman" w:hAnsi="Times New Roman" w:cs="Times New Roman"/>
                <w:sz w:val="28"/>
                <w:szCs w:val="28"/>
              </w:rPr>
            </w:pPr>
            <w:r w:rsidRPr="002A5F3E">
              <w:rPr>
                <w:rFonts w:ascii="Times New Roman" w:hAnsi="Times New Roman" w:cs="Times New Roman"/>
                <w:sz w:val="28"/>
                <w:szCs w:val="28"/>
              </w:rPr>
              <w:t>3077,4</w:t>
            </w:r>
          </w:p>
        </w:tc>
        <w:tc>
          <w:tcPr>
            <w:tcW w:w="909" w:type="pct"/>
          </w:tcPr>
          <w:p w:rsidR="00E42237" w:rsidRPr="002A5F3E" w:rsidRDefault="00E42237" w:rsidP="00B34EDB">
            <w:pPr>
              <w:tabs>
                <w:tab w:val="left" w:pos="426"/>
              </w:tabs>
              <w:jc w:val="center"/>
              <w:rPr>
                <w:rFonts w:ascii="Times New Roman" w:hAnsi="Times New Roman" w:cs="Times New Roman"/>
                <w:sz w:val="28"/>
                <w:szCs w:val="28"/>
              </w:rPr>
            </w:pPr>
            <w:r w:rsidRPr="002A5F3E">
              <w:rPr>
                <w:rFonts w:ascii="Times New Roman" w:hAnsi="Times New Roman" w:cs="Times New Roman"/>
                <w:sz w:val="28"/>
                <w:szCs w:val="28"/>
              </w:rPr>
              <w:t>58</w:t>
            </w:r>
          </w:p>
        </w:tc>
      </w:tr>
      <w:tr w:rsidR="00E42237" w:rsidRPr="002A5F3E" w:rsidTr="001A023C">
        <w:tc>
          <w:tcPr>
            <w:tcW w:w="1818" w:type="pct"/>
          </w:tcPr>
          <w:p w:rsidR="00E42237" w:rsidRPr="002A5F3E" w:rsidRDefault="00E42237" w:rsidP="00B34EDB">
            <w:pPr>
              <w:tabs>
                <w:tab w:val="left" w:pos="426"/>
              </w:tabs>
              <w:jc w:val="center"/>
              <w:rPr>
                <w:rFonts w:ascii="Times New Roman" w:hAnsi="Times New Roman" w:cs="Times New Roman"/>
                <w:sz w:val="28"/>
                <w:szCs w:val="28"/>
              </w:rPr>
            </w:pPr>
            <w:r w:rsidRPr="002A5F3E">
              <w:rPr>
                <w:rFonts w:ascii="Times New Roman" w:hAnsi="Times New Roman" w:cs="Times New Roman"/>
                <w:sz w:val="28"/>
                <w:szCs w:val="28"/>
              </w:rPr>
              <w:t>Болезни нервной системы</w:t>
            </w:r>
          </w:p>
        </w:tc>
        <w:tc>
          <w:tcPr>
            <w:tcW w:w="985" w:type="pct"/>
          </w:tcPr>
          <w:p w:rsidR="00E42237" w:rsidRPr="002A5F3E" w:rsidRDefault="00E42237" w:rsidP="00B34EDB">
            <w:pPr>
              <w:tabs>
                <w:tab w:val="left" w:pos="426"/>
              </w:tabs>
              <w:jc w:val="center"/>
              <w:rPr>
                <w:rFonts w:ascii="Times New Roman" w:hAnsi="Times New Roman" w:cs="Times New Roman"/>
                <w:sz w:val="28"/>
                <w:szCs w:val="28"/>
              </w:rPr>
            </w:pPr>
            <w:r w:rsidRPr="002A5F3E">
              <w:rPr>
                <w:rFonts w:ascii="Times New Roman" w:hAnsi="Times New Roman" w:cs="Times New Roman"/>
                <w:sz w:val="28"/>
                <w:szCs w:val="28"/>
              </w:rPr>
              <w:t>8</w:t>
            </w:r>
          </w:p>
        </w:tc>
        <w:tc>
          <w:tcPr>
            <w:tcW w:w="606" w:type="pct"/>
          </w:tcPr>
          <w:p w:rsidR="00E42237" w:rsidRPr="002A5F3E" w:rsidRDefault="00E42237" w:rsidP="00B34EDB">
            <w:pPr>
              <w:tabs>
                <w:tab w:val="left" w:pos="426"/>
              </w:tabs>
              <w:jc w:val="center"/>
              <w:rPr>
                <w:rFonts w:ascii="Times New Roman" w:hAnsi="Times New Roman" w:cs="Times New Roman"/>
                <w:sz w:val="28"/>
                <w:szCs w:val="28"/>
              </w:rPr>
            </w:pPr>
            <w:r w:rsidRPr="002A5F3E">
              <w:rPr>
                <w:rFonts w:ascii="Times New Roman" w:hAnsi="Times New Roman" w:cs="Times New Roman"/>
                <w:sz w:val="28"/>
                <w:szCs w:val="28"/>
              </w:rPr>
              <w:t>55</w:t>
            </w:r>
          </w:p>
        </w:tc>
        <w:tc>
          <w:tcPr>
            <w:tcW w:w="682" w:type="pct"/>
          </w:tcPr>
          <w:p w:rsidR="00E42237" w:rsidRPr="002A5F3E" w:rsidRDefault="00E42237" w:rsidP="00B34EDB">
            <w:pPr>
              <w:tabs>
                <w:tab w:val="left" w:pos="426"/>
              </w:tabs>
              <w:jc w:val="center"/>
              <w:rPr>
                <w:rFonts w:ascii="Times New Roman" w:hAnsi="Times New Roman" w:cs="Times New Roman"/>
                <w:sz w:val="28"/>
                <w:szCs w:val="28"/>
              </w:rPr>
            </w:pPr>
            <w:r w:rsidRPr="002A5F3E">
              <w:rPr>
                <w:rFonts w:ascii="Times New Roman" w:hAnsi="Times New Roman" w:cs="Times New Roman"/>
                <w:sz w:val="28"/>
                <w:szCs w:val="28"/>
              </w:rPr>
              <w:t>1904,7</w:t>
            </w:r>
          </w:p>
        </w:tc>
        <w:tc>
          <w:tcPr>
            <w:tcW w:w="909" w:type="pct"/>
          </w:tcPr>
          <w:p w:rsidR="00E42237" w:rsidRPr="002A5F3E" w:rsidRDefault="00E42237" w:rsidP="00B34EDB">
            <w:pPr>
              <w:tabs>
                <w:tab w:val="left" w:pos="426"/>
              </w:tabs>
              <w:jc w:val="center"/>
              <w:rPr>
                <w:rFonts w:ascii="Times New Roman" w:hAnsi="Times New Roman" w:cs="Times New Roman"/>
                <w:sz w:val="28"/>
                <w:szCs w:val="28"/>
              </w:rPr>
            </w:pPr>
            <w:r w:rsidRPr="002A5F3E">
              <w:rPr>
                <w:rFonts w:ascii="Times New Roman" w:hAnsi="Times New Roman" w:cs="Times New Roman"/>
                <w:sz w:val="28"/>
                <w:szCs w:val="28"/>
              </w:rPr>
              <w:t>46</w:t>
            </w:r>
          </w:p>
        </w:tc>
      </w:tr>
      <w:tr w:rsidR="00E42237" w:rsidRPr="002A5F3E" w:rsidTr="001A023C">
        <w:tc>
          <w:tcPr>
            <w:tcW w:w="1818" w:type="pct"/>
          </w:tcPr>
          <w:p w:rsidR="00E42237" w:rsidRPr="002A5F3E" w:rsidRDefault="00E42237" w:rsidP="00B34EDB">
            <w:pPr>
              <w:tabs>
                <w:tab w:val="left" w:pos="426"/>
              </w:tabs>
              <w:jc w:val="center"/>
              <w:rPr>
                <w:rFonts w:ascii="Times New Roman" w:hAnsi="Times New Roman" w:cs="Times New Roman"/>
                <w:sz w:val="28"/>
                <w:szCs w:val="28"/>
              </w:rPr>
            </w:pPr>
            <w:r w:rsidRPr="002A5F3E">
              <w:rPr>
                <w:rFonts w:ascii="Times New Roman" w:hAnsi="Times New Roman" w:cs="Times New Roman"/>
                <w:sz w:val="28"/>
                <w:szCs w:val="28"/>
              </w:rPr>
              <w:t>Беременность, роды и послеродовой период</w:t>
            </w:r>
          </w:p>
        </w:tc>
        <w:tc>
          <w:tcPr>
            <w:tcW w:w="985" w:type="pct"/>
          </w:tcPr>
          <w:p w:rsidR="00E42237" w:rsidRPr="002A5F3E" w:rsidRDefault="00E42237" w:rsidP="00B34EDB">
            <w:pPr>
              <w:tabs>
                <w:tab w:val="left" w:pos="426"/>
              </w:tabs>
              <w:jc w:val="center"/>
              <w:rPr>
                <w:rFonts w:ascii="Times New Roman" w:hAnsi="Times New Roman" w:cs="Times New Roman"/>
                <w:sz w:val="28"/>
                <w:szCs w:val="28"/>
              </w:rPr>
            </w:pPr>
            <w:r w:rsidRPr="002A5F3E">
              <w:rPr>
                <w:rFonts w:ascii="Times New Roman" w:hAnsi="Times New Roman" w:cs="Times New Roman"/>
                <w:sz w:val="28"/>
                <w:szCs w:val="28"/>
              </w:rPr>
              <w:t>13</w:t>
            </w:r>
          </w:p>
        </w:tc>
        <w:tc>
          <w:tcPr>
            <w:tcW w:w="606" w:type="pct"/>
          </w:tcPr>
          <w:p w:rsidR="00E42237" w:rsidRPr="002A5F3E" w:rsidRDefault="00E42237" w:rsidP="00B34EDB">
            <w:pPr>
              <w:tabs>
                <w:tab w:val="left" w:pos="426"/>
              </w:tabs>
              <w:jc w:val="center"/>
              <w:rPr>
                <w:rFonts w:ascii="Times New Roman" w:hAnsi="Times New Roman" w:cs="Times New Roman"/>
                <w:sz w:val="28"/>
                <w:szCs w:val="28"/>
              </w:rPr>
            </w:pPr>
            <w:r w:rsidRPr="002A5F3E">
              <w:rPr>
                <w:rFonts w:ascii="Times New Roman" w:hAnsi="Times New Roman" w:cs="Times New Roman"/>
                <w:sz w:val="28"/>
                <w:szCs w:val="28"/>
              </w:rPr>
              <w:t>4</w:t>
            </w:r>
          </w:p>
        </w:tc>
        <w:tc>
          <w:tcPr>
            <w:tcW w:w="682" w:type="pct"/>
          </w:tcPr>
          <w:p w:rsidR="00E42237" w:rsidRPr="002A5F3E" w:rsidRDefault="00E42237" w:rsidP="00B34EDB">
            <w:pPr>
              <w:tabs>
                <w:tab w:val="left" w:pos="426"/>
              </w:tabs>
              <w:jc w:val="center"/>
              <w:rPr>
                <w:rFonts w:ascii="Times New Roman" w:hAnsi="Times New Roman" w:cs="Times New Roman"/>
                <w:sz w:val="28"/>
                <w:szCs w:val="28"/>
              </w:rPr>
            </w:pPr>
            <w:r w:rsidRPr="002A5F3E">
              <w:rPr>
                <w:rFonts w:ascii="Times New Roman" w:hAnsi="Times New Roman" w:cs="Times New Roman"/>
                <w:sz w:val="28"/>
                <w:szCs w:val="28"/>
              </w:rPr>
              <w:t>138,3</w:t>
            </w:r>
          </w:p>
        </w:tc>
        <w:tc>
          <w:tcPr>
            <w:tcW w:w="909" w:type="pct"/>
          </w:tcPr>
          <w:p w:rsidR="00E42237" w:rsidRPr="002A5F3E" w:rsidRDefault="00E42237" w:rsidP="00B34EDB">
            <w:pPr>
              <w:tabs>
                <w:tab w:val="left" w:pos="426"/>
              </w:tabs>
              <w:jc w:val="center"/>
              <w:rPr>
                <w:rFonts w:ascii="Times New Roman" w:hAnsi="Times New Roman" w:cs="Times New Roman"/>
                <w:sz w:val="28"/>
                <w:szCs w:val="28"/>
              </w:rPr>
            </w:pPr>
          </w:p>
        </w:tc>
      </w:tr>
      <w:tr w:rsidR="00E42237" w:rsidRPr="002A5F3E" w:rsidTr="001A023C">
        <w:tc>
          <w:tcPr>
            <w:tcW w:w="1818" w:type="pct"/>
          </w:tcPr>
          <w:p w:rsidR="00E42237" w:rsidRPr="002A5F3E" w:rsidRDefault="00E42237" w:rsidP="00B34EDB">
            <w:pPr>
              <w:tabs>
                <w:tab w:val="left" w:pos="426"/>
              </w:tabs>
              <w:jc w:val="center"/>
              <w:rPr>
                <w:rFonts w:ascii="Times New Roman" w:hAnsi="Times New Roman" w:cs="Times New Roman"/>
                <w:sz w:val="28"/>
                <w:szCs w:val="28"/>
              </w:rPr>
            </w:pPr>
            <w:r w:rsidRPr="002A5F3E">
              <w:rPr>
                <w:rFonts w:ascii="Times New Roman" w:hAnsi="Times New Roman" w:cs="Times New Roman"/>
                <w:sz w:val="28"/>
                <w:szCs w:val="28"/>
              </w:rPr>
              <w:t>Болезни кожи и подкожной клетчатки</w:t>
            </w:r>
          </w:p>
        </w:tc>
        <w:tc>
          <w:tcPr>
            <w:tcW w:w="985" w:type="pct"/>
          </w:tcPr>
          <w:p w:rsidR="00E42237" w:rsidRPr="002A5F3E" w:rsidRDefault="00E42237" w:rsidP="00B34EDB">
            <w:pPr>
              <w:tabs>
                <w:tab w:val="left" w:pos="426"/>
              </w:tabs>
              <w:jc w:val="center"/>
              <w:rPr>
                <w:rFonts w:ascii="Times New Roman" w:hAnsi="Times New Roman" w:cs="Times New Roman"/>
                <w:sz w:val="28"/>
                <w:szCs w:val="28"/>
              </w:rPr>
            </w:pPr>
            <w:r w:rsidRPr="002A5F3E">
              <w:rPr>
                <w:rFonts w:ascii="Times New Roman" w:hAnsi="Times New Roman" w:cs="Times New Roman"/>
                <w:sz w:val="28"/>
                <w:szCs w:val="28"/>
              </w:rPr>
              <w:t>4</w:t>
            </w:r>
          </w:p>
        </w:tc>
        <w:tc>
          <w:tcPr>
            <w:tcW w:w="606" w:type="pct"/>
          </w:tcPr>
          <w:p w:rsidR="00E42237" w:rsidRPr="002A5F3E" w:rsidRDefault="00E42237" w:rsidP="00B34EDB">
            <w:pPr>
              <w:tabs>
                <w:tab w:val="left" w:pos="426"/>
              </w:tabs>
              <w:jc w:val="center"/>
              <w:rPr>
                <w:rFonts w:ascii="Times New Roman" w:hAnsi="Times New Roman" w:cs="Times New Roman"/>
                <w:sz w:val="28"/>
                <w:szCs w:val="28"/>
              </w:rPr>
            </w:pPr>
            <w:r w:rsidRPr="002A5F3E">
              <w:rPr>
                <w:rFonts w:ascii="Times New Roman" w:hAnsi="Times New Roman" w:cs="Times New Roman"/>
                <w:sz w:val="28"/>
                <w:szCs w:val="28"/>
              </w:rPr>
              <w:t>131</w:t>
            </w:r>
          </w:p>
        </w:tc>
        <w:tc>
          <w:tcPr>
            <w:tcW w:w="682" w:type="pct"/>
          </w:tcPr>
          <w:p w:rsidR="00E42237" w:rsidRPr="002A5F3E" w:rsidRDefault="00E42237" w:rsidP="00B34EDB">
            <w:pPr>
              <w:tabs>
                <w:tab w:val="left" w:pos="426"/>
              </w:tabs>
              <w:jc w:val="center"/>
              <w:rPr>
                <w:rFonts w:ascii="Times New Roman" w:hAnsi="Times New Roman" w:cs="Times New Roman"/>
                <w:sz w:val="28"/>
                <w:szCs w:val="28"/>
              </w:rPr>
            </w:pPr>
            <w:r w:rsidRPr="002A5F3E">
              <w:rPr>
                <w:rFonts w:ascii="Times New Roman" w:hAnsi="Times New Roman" w:cs="Times New Roman"/>
                <w:sz w:val="28"/>
                <w:szCs w:val="28"/>
              </w:rPr>
              <w:t>4529,7</w:t>
            </w:r>
          </w:p>
        </w:tc>
        <w:tc>
          <w:tcPr>
            <w:tcW w:w="909" w:type="pct"/>
          </w:tcPr>
          <w:p w:rsidR="00E42237" w:rsidRPr="002A5F3E" w:rsidRDefault="00E42237" w:rsidP="00B34EDB">
            <w:pPr>
              <w:tabs>
                <w:tab w:val="left" w:pos="426"/>
              </w:tabs>
              <w:jc w:val="center"/>
              <w:rPr>
                <w:rFonts w:ascii="Times New Roman" w:hAnsi="Times New Roman" w:cs="Times New Roman"/>
                <w:sz w:val="28"/>
                <w:szCs w:val="28"/>
              </w:rPr>
            </w:pPr>
            <w:r w:rsidRPr="002A5F3E">
              <w:rPr>
                <w:rFonts w:ascii="Times New Roman" w:hAnsi="Times New Roman" w:cs="Times New Roman"/>
                <w:sz w:val="28"/>
                <w:szCs w:val="28"/>
              </w:rPr>
              <w:t>25</w:t>
            </w:r>
          </w:p>
        </w:tc>
      </w:tr>
      <w:tr w:rsidR="00E42237" w:rsidRPr="002A5F3E" w:rsidTr="001A023C">
        <w:trPr>
          <w:trHeight w:val="683"/>
        </w:trPr>
        <w:tc>
          <w:tcPr>
            <w:tcW w:w="1818" w:type="pct"/>
          </w:tcPr>
          <w:p w:rsidR="00E42237" w:rsidRPr="002A5F3E" w:rsidRDefault="00E42237" w:rsidP="00B34EDB">
            <w:pPr>
              <w:tabs>
                <w:tab w:val="left" w:pos="426"/>
              </w:tabs>
              <w:jc w:val="center"/>
              <w:rPr>
                <w:rFonts w:ascii="Times New Roman" w:hAnsi="Times New Roman" w:cs="Times New Roman"/>
                <w:sz w:val="28"/>
                <w:szCs w:val="28"/>
              </w:rPr>
            </w:pPr>
            <w:r w:rsidRPr="002A5F3E">
              <w:rPr>
                <w:rFonts w:ascii="Times New Roman" w:hAnsi="Times New Roman" w:cs="Times New Roman"/>
                <w:sz w:val="28"/>
                <w:szCs w:val="28"/>
              </w:rPr>
              <w:t>Болезни костно-мышечной системы</w:t>
            </w:r>
          </w:p>
        </w:tc>
        <w:tc>
          <w:tcPr>
            <w:tcW w:w="985" w:type="pct"/>
          </w:tcPr>
          <w:p w:rsidR="00E42237" w:rsidRPr="002A5F3E" w:rsidRDefault="00E42237" w:rsidP="00B34EDB">
            <w:pPr>
              <w:tabs>
                <w:tab w:val="left" w:pos="426"/>
              </w:tabs>
              <w:jc w:val="center"/>
              <w:rPr>
                <w:rFonts w:ascii="Times New Roman" w:hAnsi="Times New Roman" w:cs="Times New Roman"/>
                <w:sz w:val="28"/>
                <w:szCs w:val="28"/>
              </w:rPr>
            </w:pPr>
            <w:r w:rsidRPr="002A5F3E">
              <w:rPr>
                <w:rFonts w:ascii="Times New Roman" w:hAnsi="Times New Roman" w:cs="Times New Roman"/>
                <w:sz w:val="28"/>
                <w:szCs w:val="28"/>
              </w:rPr>
              <w:t>7</w:t>
            </w:r>
          </w:p>
        </w:tc>
        <w:tc>
          <w:tcPr>
            <w:tcW w:w="606" w:type="pct"/>
          </w:tcPr>
          <w:p w:rsidR="00E42237" w:rsidRPr="002A5F3E" w:rsidRDefault="00E42237" w:rsidP="00B34EDB">
            <w:pPr>
              <w:tabs>
                <w:tab w:val="left" w:pos="426"/>
              </w:tabs>
              <w:jc w:val="center"/>
              <w:rPr>
                <w:rFonts w:ascii="Times New Roman" w:hAnsi="Times New Roman" w:cs="Times New Roman"/>
                <w:sz w:val="28"/>
                <w:szCs w:val="28"/>
              </w:rPr>
            </w:pPr>
            <w:r w:rsidRPr="002A5F3E">
              <w:rPr>
                <w:rFonts w:ascii="Times New Roman" w:hAnsi="Times New Roman" w:cs="Times New Roman"/>
                <w:sz w:val="28"/>
                <w:szCs w:val="28"/>
              </w:rPr>
              <w:t>59</w:t>
            </w:r>
          </w:p>
        </w:tc>
        <w:tc>
          <w:tcPr>
            <w:tcW w:w="682" w:type="pct"/>
          </w:tcPr>
          <w:p w:rsidR="00E42237" w:rsidRPr="002A5F3E" w:rsidRDefault="00E42237" w:rsidP="00B34EDB">
            <w:pPr>
              <w:tabs>
                <w:tab w:val="left" w:pos="426"/>
              </w:tabs>
              <w:jc w:val="center"/>
              <w:rPr>
                <w:rFonts w:ascii="Times New Roman" w:hAnsi="Times New Roman" w:cs="Times New Roman"/>
                <w:sz w:val="28"/>
                <w:szCs w:val="28"/>
              </w:rPr>
            </w:pPr>
            <w:r w:rsidRPr="002A5F3E">
              <w:rPr>
                <w:rFonts w:ascii="Times New Roman" w:hAnsi="Times New Roman" w:cs="Times New Roman"/>
                <w:sz w:val="28"/>
                <w:szCs w:val="28"/>
              </w:rPr>
              <w:t>2040,1</w:t>
            </w:r>
          </w:p>
        </w:tc>
        <w:tc>
          <w:tcPr>
            <w:tcW w:w="909" w:type="pct"/>
          </w:tcPr>
          <w:p w:rsidR="00E42237" w:rsidRPr="002A5F3E" w:rsidRDefault="00E42237" w:rsidP="00B34EDB">
            <w:pPr>
              <w:tabs>
                <w:tab w:val="left" w:pos="426"/>
              </w:tabs>
              <w:jc w:val="center"/>
              <w:rPr>
                <w:rFonts w:ascii="Times New Roman" w:hAnsi="Times New Roman" w:cs="Times New Roman"/>
                <w:sz w:val="28"/>
                <w:szCs w:val="28"/>
              </w:rPr>
            </w:pPr>
            <w:r w:rsidRPr="002A5F3E">
              <w:rPr>
                <w:rFonts w:ascii="Times New Roman" w:hAnsi="Times New Roman" w:cs="Times New Roman"/>
                <w:sz w:val="28"/>
                <w:szCs w:val="28"/>
              </w:rPr>
              <w:t>6</w:t>
            </w:r>
          </w:p>
        </w:tc>
      </w:tr>
      <w:tr w:rsidR="00E42237" w:rsidRPr="002A5F3E" w:rsidTr="001A023C">
        <w:tc>
          <w:tcPr>
            <w:tcW w:w="1818" w:type="pct"/>
          </w:tcPr>
          <w:p w:rsidR="00E42237" w:rsidRPr="002A5F3E" w:rsidRDefault="00E42237" w:rsidP="00B34EDB">
            <w:pPr>
              <w:tabs>
                <w:tab w:val="left" w:pos="426"/>
              </w:tabs>
              <w:jc w:val="center"/>
              <w:rPr>
                <w:rFonts w:ascii="Times New Roman" w:hAnsi="Times New Roman" w:cs="Times New Roman"/>
                <w:sz w:val="28"/>
                <w:szCs w:val="28"/>
              </w:rPr>
            </w:pPr>
            <w:r w:rsidRPr="002A5F3E">
              <w:rPr>
                <w:rFonts w:ascii="Times New Roman" w:hAnsi="Times New Roman" w:cs="Times New Roman"/>
                <w:sz w:val="28"/>
                <w:szCs w:val="28"/>
              </w:rPr>
              <w:t>Болезни органов пищеварения</w:t>
            </w:r>
          </w:p>
        </w:tc>
        <w:tc>
          <w:tcPr>
            <w:tcW w:w="985" w:type="pct"/>
          </w:tcPr>
          <w:p w:rsidR="00E42237" w:rsidRPr="002A5F3E" w:rsidRDefault="00E42237" w:rsidP="00B34EDB">
            <w:pPr>
              <w:tabs>
                <w:tab w:val="left" w:pos="426"/>
              </w:tabs>
              <w:jc w:val="center"/>
              <w:rPr>
                <w:rFonts w:ascii="Times New Roman" w:hAnsi="Times New Roman" w:cs="Times New Roman"/>
                <w:sz w:val="28"/>
                <w:szCs w:val="28"/>
              </w:rPr>
            </w:pPr>
            <w:r w:rsidRPr="002A5F3E">
              <w:rPr>
                <w:rFonts w:ascii="Times New Roman" w:hAnsi="Times New Roman" w:cs="Times New Roman"/>
                <w:sz w:val="28"/>
                <w:szCs w:val="28"/>
              </w:rPr>
              <w:t>9</w:t>
            </w:r>
          </w:p>
        </w:tc>
        <w:tc>
          <w:tcPr>
            <w:tcW w:w="606" w:type="pct"/>
          </w:tcPr>
          <w:p w:rsidR="00E42237" w:rsidRPr="002A5F3E" w:rsidRDefault="00E42237" w:rsidP="00B34EDB">
            <w:pPr>
              <w:tabs>
                <w:tab w:val="left" w:pos="426"/>
              </w:tabs>
              <w:jc w:val="center"/>
              <w:rPr>
                <w:rFonts w:ascii="Times New Roman" w:hAnsi="Times New Roman" w:cs="Times New Roman"/>
                <w:sz w:val="28"/>
                <w:szCs w:val="28"/>
              </w:rPr>
            </w:pPr>
            <w:r w:rsidRPr="002A5F3E">
              <w:rPr>
                <w:rFonts w:ascii="Times New Roman" w:hAnsi="Times New Roman" w:cs="Times New Roman"/>
                <w:sz w:val="28"/>
                <w:szCs w:val="28"/>
              </w:rPr>
              <w:t>49</w:t>
            </w:r>
          </w:p>
        </w:tc>
        <w:tc>
          <w:tcPr>
            <w:tcW w:w="682" w:type="pct"/>
          </w:tcPr>
          <w:p w:rsidR="00E42237" w:rsidRPr="002A5F3E" w:rsidRDefault="00E42237" w:rsidP="00B34EDB">
            <w:pPr>
              <w:tabs>
                <w:tab w:val="left" w:pos="426"/>
              </w:tabs>
              <w:jc w:val="center"/>
              <w:rPr>
                <w:rFonts w:ascii="Times New Roman" w:hAnsi="Times New Roman" w:cs="Times New Roman"/>
                <w:sz w:val="28"/>
                <w:szCs w:val="28"/>
              </w:rPr>
            </w:pPr>
            <w:r w:rsidRPr="002A5F3E">
              <w:rPr>
                <w:rFonts w:ascii="Times New Roman" w:hAnsi="Times New Roman" w:cs="Times New Roman"/>
                <w:sz w:val="28"/>
                <w:szCs w:val="28"/>
              </w:rPr>
              <w:t>1694,3</w:t>
            </w:r>
          </w:p>
        </w:tc>
        <w:tc>
          <w:tcPr>
            <w:tcW w:w="909" w:type="pct"/>
          </w:tcPr>
          <w:p w:rsidR="00E42237" w:rsidRPr="002A5F3E" w:rsidRDefault="00E42237" w:rsidP="00B34EDB">
            <w:pPr>
              <w:tabs>
                <w:tab w:val="left" w:pos="426"/>
              </w:tabs>
              <w:jc w:val="center"/>
              <w:rPr>
                <w:rFonts w:ascii="Times New Roman" w:hAnsi="Times New Roman" w:cs="Times New Roman"/>
                <w:sz w:val="28"/>
                <w:szCs w:val="28"/>
              </w:rPr>
            </w:pPr>
            <w:r w:rsidRPr="002A5F3E">
              <w:rPr>
                <w:rFonts w:ascii="Times New Roman" w:hAnsi="Times New Roman" w:cs="Times New Roman"/>
                <w:sz w:val="28"/>
                <w:szCs w:val="28"/>
              </w:rPr>
              <w:t>63</w:t>
            </w:r>
          </w:p>
        </w:tc>
      </w:tr>
      <w:tr w:rsidR="00E42237" w:rsidRPr="002A5F3E" w:rsidTr="001A023C">
        <w:tc>
          <w:tcPr>
            <w:tcW w:w="1818" w:type="pct"/>
          </w:tcPr>
          <w:p w:rsidR="00E42237" w:rsidRPr="002A5F3E" w:rsidRDefault="00E42237" w:rsidP="00B34EDB">
            <w:pPr>
              <w:tabs>
                <w:tab w:val="left" w:pos="426"/>
              </w:tabs>
              <w:jc w:val="center"/>
              <w:rPr>
                <w:rFonts w:ascii="Times New Roman" w:hAnsi="Times New Roman" w:cs="Times New Roman"/>
                <w:sz w:val="28"/>
                <w:szCs w:val="28"/>
              </w:rPr>
            </w:pPr>
            <w:r w:rsidRPr="002A5F3E">
              <w:rPr>
                <w:rFonts w:ascii="Times New Roman" w:hAnsi="Times New Roman" w:cs="Times New Roman"/>
                <w:sz w:val="28"/>
                <w:szCs w:val="28"/>
              </w:rPr>
              <w:t>Болезни уха и сосцевидного отростка</w:t>
            </w:r>
          </w:p>
        </w:tc>
        <w:tc>
          <w:tcPr>
            <w:tcW w:w="985" w:type="pct"/>
          </w:tcPr>
          <w:p w:rsidR="00E42237" w:rsidRPr="002A5F3E" w:rsidRDefault="00E42237" w:rsidP="00B34EDB">
            <w:pPr>
              <w:tabs>
                <w:tab w:val="left" w:pos="426"/>
              </w:tabs>
              <w:jc w:val="center"/>
              <w:rPr>
                <w:rFonts w:ascii="Times New Roman" w:hAnsi="Times New Roman" w:cs="Times New Roman"/>
                <w:sz w:val="28"/>
                <w:szCs w:val="28"/>
              </w:rPr>
            </w:pPr>
            <w:r w:rsidRPr="002A5F3E">
              <w:rPr>
                <w:rFonts w:ascii="Times New Roman" w:hAnsi="Times New Roman" w:cs="Times New Roman"/>
                <w:sz w:val="28"/>
                <w:szCs w:val="28"/>
              </w:rPr>
              <w:t>10</w:t>
            </w:r>
          </w:p>
        </w:tc>
        <w:tc>
          <w:tcPr>
            <w:tcW w:w="606" w:type="pct"/>
          </w:tcPr>
          <w:p w:rsidR="00E42237" w:rsidRPr="002A5F3E" w:rsidRDefault="00E42237" w:rsidP="00B34EDB">
            <w:pPr>
              <w:tabs>
                <w:tab w:val="left" w:pos="426"/>
              </w:tabs>
              <w:jc w:val="center"/>
              <w:rPr>
                <w:rFonts w:ascii="Times New Roman" w:hAnsi="Times New Roman" w:cs="Times New Roman"/>
                <w:sz w:val="28"/>
                <w:szCs w:val="28"/>
              </w:rPr>
            </w:pPr>
            <w:r w:rsidRPr="002A5F3E">
              <w:rPr>
                <w:rFonts w:ascii="Times New Roman" w:hAnsi="Times New Roman" w:cs="Times New Roman"/>
                <w:sz w:val="28"/>
                <w:szCs w:val="28"/>
              </w:rPr>
              <w:t>41</w:t>
            </w:r>
          </w:p>
        </w:tc>
        <w:tc>
          <w:tcPr>
            <w:tcW w:w="682" w:type="pct"/>
          </w:tcPr>
          <w:p w:rsidR="00E42237" w:rsidRPr="002A5F3E" w:rsidRDefault="00E42237" w:rsidP="00B34EDB">
            <w:pPr>
              <w:tabs>
                <w:tab w:val="left" w:pos="426"/>
              </w:tabs>
              <w:jc w:val="center"/>
              <w:rPr>
                <w:rFonts w:ascii="Times New Roman" w:hAnsi="Times New Roman" w:cs="Times New Roman"/>
                <w:sz w:val="28"/>
                <w:szCs w:val="28"/>
              </w:rPr>
            </w:pPr>
            <w:r w:rsidRPr="002A5F3E">
              <w:rPr>
                <w:rFonts w:ascii="Times New Roman" w:hAnsi="Times New Roman" w:cs="Times New Roman"/>
                <w:sz w:val="28"/>
                <w:szCs w:val="28"/>
              </w:rPr>
              <w:t>1417,7</w:t>
            </w:r>
          </w:p>
        </w:tc>
        <w:tc>
          <w:tcPr>
            <w:tcW w:w="909" w:type="pct"/>
          </w:tcPr>
          <w:p w:rsidR="00E42237" w:rsidRPr="002A5F3E" w:rsidRDefault="00E42237" w:rsidP="00B34EDB">
            <w:pPr>
              <w:tabs>
                <w:tab w:val="left" w:pos="426"/>
              </w:tabs>
              <w:jc w:val="center"/>
              <w:rPr>
                <w:rFonts w:ascii="Times New Roman" w:hAnsi="Times New Roman" w:cs="Times New Roman"/>
                <w:sz w:val="28"/>
                <w:szCs w:val="28"/>
              </w:rPr>
            </w:pPr>
            <w:r w:rsidRPr="002A5F3E">
              <w:rPr>
                <w:rFonts w:ascii="Times New Roman" w:hAnsi="Times New Roman" w:cs="Times New Roman"/>
                <w:sz w:val="28"/>
                <w:szCs w:val="28"/>
              </w:rPr>
              <w:t>11</w:t>
            </w:r>
          </w:p>
        </w:tc>
      </w:tr>
      <w:tr w:rsidR="00E42237" w:rsidRPr="002A5F3E" w:rsidTr="001A023C">
        <w:tc>
          <w:tcPr>
            <w:tcW w:w="1818" w:type="pct"/>
          </w:tcPr>
          <w:p w:rsidR="00E42237" w:rsidRPr="002A5F3E" w:rsidRDefault="00E42237" w:rsidP="00B34EDB">
            <w:pPr>
              <w:tabs>
                <w:tab w:val="left" w:pos="426"/>
              </w:tabs>
              <w:jc w:val="center"/>
              <w:rPr>
                <w:rFonts w:ascii="Times New Roman" w:hAnsi="Times New Roman" w:cs="Times New Roman"/>
                <w:sz w:val="28"/>
                <w:szCs w:val="28"/>
              </w:rPr>
            </w:pPr>
            <w:r w:rsidRPr="002A5F3E">
              <w:rPr>
                <w:rFonts w:ascii="Times New Roman" w:hAnsi="Times New Roman" w:cs="Times New Roman"/>
                <w:sz w:val="28"/>
                <w:szCs w:val="28"/>
              </w:rPr>
              <w:t>Инфекционные заболевания</w:t>
            </w:r>
          </w:p>
        </w:tc>
        <w:tc>
          <w:tcPr>
            <w:tcW w:w="985" w:type="pct"/>
          </w:tcPr>
          <w:p w:rsidR="00E42237" w:rsidRPr="002A5F3E" w:rsidRDefault="00E42237" w:rsidP="00B34EDB">
            <w:pPr>
              <w:tabs>
                <w:tab w:val="left" w:pos="426"/>
              </w:tabs>
              <w:jc w:val="center"/>
              <w:rPr>
                <w:rFonts w:ascii="Times New Roman" w:hAnsi="Times New Roman" w:cs="Times New Roman"/>
                <w:sz w:val="28"/>
                <w:szCs w:val="28"/>
              </w:rPr>
            </w:pPr>
            <w:r w:rsidRPr="002A5F3E">
              <w:rPr>
                <w:rFonts w:ascii="Times New Roman" w:hAnsi="Times New Roman" w:cs="Times New Roman"/>
                <w:sz w:val="28"/>
                <w:szCs w:val="28"/>
              </w:rPr>
              <w:t>2</w:t>
            </w:r>
          </w:p>
        </w:tc>
        <w:tc>
          <w:tcPr>
            <w:tcW w:w="606" w:type="pct"/>
          </w:tcPr>
          <w:p w:rsidR="00E42237" w:rsidRPr="002A5F3E" w:rsidRDefault="00E42237" w:rsidP="00B34EDB">
            <w:pPr>
              <w:tabs>
                <w:tab w:val="left" w:pos="426"/>
              </w:tabs>
              <w:jc w:val="center"/>
              <w:rPr>
                <w:rFonts w:ascii="Times New Roman" w:hAnsi="Times New Roman" w:cs="Times New Roman"/>
                <w:sz w:val="28"/>
                <w:szCs w:val="28"/>
              </w:rPr>
            </w:pPr>
            <w:r w:rsidRPr="002A5F3E">
              <w:rPr>
                <w:rFonts w:ascii="Times New Roman" w:hAnsi="Times New Roman" w:cs="Times New Roman"/>
                <w:sz w:val="28"/>
                <w:szCs w:val="28"/>
              </w:rPr>
              <w:t>280</w:t>
            </w:r>
          </w:p>
        </w:tc>
        <w:tc>
          <w:tcPr>
            <w:tcW w:w="682" w:type="pct"/>
          </w:tcPr>
          <w:p w:rsidR="00E42237" w:rsidRPr="002A5F3E" w:rsidRDefault="00E42237" w:rsidP="00B34EDB">
            <w:pPr>
              <w:tabs>
                <w:tab w:val="left" w:pos="426"/>
              </w:tabs>
              <w:jc w:val="center"/>
              <w:rPr>
                <w:rFonts w:ascii="Times New Roman" w:hAnsi="Times New Roman" w:cs="Times New Roman"/>
                <w:sz w:val="28"/>
                <w:szCs w:val="28"/>
              </w:rPr>
            </w:pPr>
            <w:r w:rsidRPr="002A5F3E">
              <w:rPr>
                <w:rFonts w:ascii="Times New Roman" w:hAnsi="Times New Roman" w:cs="Times New Roman"/>
                <w:sz w:val="28"/>
                <w:szCs w:val="28"/>
              </w:rPr>
              <w:t>9681,8</w:t>
            </w:r>
          </w:p>
        </w:tc>
        <w:tc>
          <w:tcPr>
            <w:tcW w:w="909" w:type="pct"/>
          </w:tcPr>
          <w:p w:rsidR="00E42237" w:rsidRPr="002A5F3E" w:rsidRDefault="00E42237" w:rsidP="00B34EDB">
            <w:pPr>
              <w:tabs>
                <w:tab w:val="left" w:pos="426"/>
              </w:tabs>
              <w:jc w:val="center"/>
              <w:rPr>
                <w:rFonts w:ascii="Times New Roman" w:hAnsi="Times New Roman" w:cs="Times New Roman"/>
                <w:sz w:val="28"/>
                <w:szCs w:val="28"/>
              </w:rPr>
            </w:pPr>
            <w:r w:rsidRPr="002A5F3E">
              <w:rPr>
                <w:rFonts w:ascii="Times New Roman" w:hAnsi="Times New Roman" w:cs="Times New Roman"/>
                <w:sz w:val="28"/>
                <w:szCs w:val="28"/>
              </w:rPr>
              <w:t>4</w:t>
            </w:r>
          </w:p>
        </w:tc>
      </w:tr>
      <w:tr w:rsidR="00E42237" w:rsidRPr="002A5F3E" w:rsidTr="001A023C">
        <w:tc>
          <w:tcPr>
            <w:tcW w:w="1818" w:type="pct"/>
          </w:tcPr>
          <w:p w:rsidR="00E42237" w:rsidRPr="002A5F3E" w:rsidRDefault="00E42237" w:rsidP="00B34EDB">
            <w:pPr>
              <w:tabs>
                <w:tab w:val="left" w:pos="426"/>
              </w:tabs>
              <w:jc w:val="center"/>
              <w:rPr>
                <w:rFonts w:ascii="Times New Roman" w:hAnsi="Times New Roman" w:cs="Times New Roman"/>
                <w:sz w:val="28"/>
                <w:szCs w:val="28"/>
              </w:rPr>
            </w:pPr>
            <w:r w:rsidRPr="002A5F3E">
              <w:rPr>
                <w:rFonts w:ascii="Times New Roman" w:hAnsi="Times New Roman" w:cs="Times New Roman"/>
                <w:sz w:val="28"/>
                <w:szCs w:val="28"/>
              </w:rPr>
              <w:t xml:space="preserve">Новообразования </w:t>
            </w:r>
          </w:p>
        </w:tc>
        <w:tc>
          <w:tcPr>
            <w:tcW w:w="985" w:type="pct"/>
          </w:tcPr>
          <w:p w:rsidR="00E42237" w:rsidRPr="002A5F3E" w:rsidRDefault="00E42237" w:rsidP="00B34EDB">
            <w:pPr>
              <w:tabs>
                <w:tab w:val="left" w:pos="426"/>
              </w:tabs>
              <w:jc w:val="center"/>
              <w:rPr>
                <w:rFonts w:ascii="Times New Roman" w:hAnsi="Times New Roman" w:cs="Times New Roman"/>
                <w:sz w:val="28"/>
                <w:szCs w:val="28"/>
              </w:rPr>
            </w:pPr>
            <w:r w:rsidRPr="002A5F3E">
              <w:rPr>
                <w:rFonts w:ascii="Times New Roman" w:hAnsi="Times New Roman" w:cs="Times New Roman"/>
                <w:sz w:val="28"/>
                <w:szCs w:val="28"/>
              </w:rPr>
              <w:t>14</w:t>
            </w:r>
          </w:p>
        </w:tc>
        <w:tc>
          <w:tcPr>
            <w:tcW w:w="606" w:type="pct"/>
          </w:tcPr>
          <w:p w:rsidR="00E42237" w:rsidRPr="002A5F3E" w:rsidRDefault="00E42237" w:rsidP="00B34EDB">
            <w:pPr>
              <w:tabs>
                <w:tab w:val="left" w:pos="426"/>
              </w:tabs>
              <w:jc w:val="center"/>
              <w:rPr>
                <w:rFonts w:ascii="Times New Roman" w:hAnsi="Times New Roman" w:cs="Times New Roman"/>
                <w:sz w:val="28"/>
                <w:szCs w:val="28"/>
              </w:rPr>
            </w:pPr>
            <w:r w:rsidRPr="002A5F3E">
              <w:rPr>
                <w:rFonts w:ascii="Times New Roman" w:hAnsi="Times New Roman" w:cs="Times New Roman"/>
                <w:sz w:val="28"/>
                <w:szCs w:val="28"/>
              </w:rPr>
              <w:t>3</w:t>
            </w:r>
          </w:p>
        </w:tc>
        <w:tc>
          <w:tcPr>
            <w:tcW w:w="682" w:type="pct"/>
          </w:tcPr>
          <w:p w:rsidR="00E42237" w:rsidRPr="002A5F3E" w:rsidRDefault="00E42237" w:rsidP="00B34EDB">
            <w:pPr>
              <w:tabs>
                <w:tab w:val="left" w:pos="426"/>
              </w:tabs>
              <w:jc w:val="center"/>
              <w:rPr>
                <w:rFonts w:ascii="Times New Roman" w:hAnsi="Times New Roman" w:cs="Times New Roman"/>
                <w:sz w:val="28"/>
                <w:szCs w:val="28"/>
              </w:rPr>
            </w:pPr>
            <w:r w:rsidRPr="002A5F3E">
              <w:rPr>
                <w:rFonts w:ascii="Times New Roman" w:hAnsi="Times New Roman" w:cs="Times New Roman"/>
                <w:sz w:val="28"/>
                <w:szCs w:val="28"/>
              </w:rPr>
              <w:t>103,7</w:t>
            </w:r>
          </w:p>
        </w:tc>
        <w:tc>
          <w:tcPr>
            <w:tcW w:w="909" w:type="pct"/>
          </w:tcPr>
          <w:p w:rsidR="00E42237" w:rsidRPr="002A5F3E" w:rsidRDefault="00E42237" w:rsidP="00B34EDB">
            <w:pPr>
              <w:tabs>
                <w:tab w:val="left" w:pos="426"/>
              </w:tabs>
              <w:jc w:val="center"/>
              <w:rPr>
                <w:rFonts w:ascii="Times New Roman" w:hAnsi="Times New Roman" w:cs="Times New Roman"/>
                <w:sz w:val="28"/>
                <w:szCs w:val="28"/>
              </w:rPr>
            </w:pPr>
            <w:r w:rsidRPr="002A5F3E">
              <w:rPr>
                <w:rFonts w:ascii="Times New Roman" w:hAnsi="Times New Roman" w:cs="Times New Roman"/>
                <w:sz w:val="28"/>
                <w:szCs w:val="28"/>
              </w:rPr>
              <w:t>8</w:t>
            </w:r>
          </w:p>
        </w:tc>
      </w:tr>
      <w:tr w:rsidR="00E42237" w:rsidRPr="002A5F3E" w:rsidTr="001A023C">
        <w:tc>
          <w:tcPr>
            <w:tcW w:w="1818" w:type="pct"/>
          </w:tcPr>
          <w:p w:rsidR="00E42237" w:rsidRPr="002A5F3E" w:rsidRDefault="00E42237" w:rsidP="00B34EDB">
            <w:pPr>
              <w:tabs>
                <w:tab w:val="left" w:pos="426"/>
              </w:tabs>
              <w:jc w:val="center"/>
              <w:rPr>
                <w:rFonts w:ascii="Times New Roman" w:hAnsi="Times New Roman" w:cs="Times New Roman"/>
                <w:sz w:val="28"/>
                <w:szCs w:val="28"/>
              </w:rPr>
            </w:pPr>
            <w:r w:rsidRPr="002A5F3E">
              <w:rPr>
                <w:rFonts w:ascii="Times New Roman" w:hAnsi="Times New Roman" w:cs="Times New Roman"/>
                <w:sz w:val="28"/>
                <w:szCs w:val="28"/>
              </w:rPr>
              <w:t>Болезни крови и кроветворных органов</w:t>
            </w:r>
          </w:p>
        </w:tc>
        <w:tc>
          <w:tcPr>
            <w:tcW w:w="985" w:type="pct"/>
          </w:tcPr>
          <w:p w:rsidR="00E42237" w:rsidRPr="002A5F3E" w:rsidRDefault="00E42237" w:rsidP="00B34EDB">
            <w:pPr>
              <w:tabs>
                <w:tab w:val="left" w:pos="426"/>
              </w:tabs>
              <w:jc w:val="center"/>
              <w:rPr>
                <w:rFonts w:ascii="Times New Roman" w:hAnsi="Times New Roman" w:cs="Times New Roman"/>
                <w:sz w:val="28"/>
                <w:szCs w:val="28"/>
              </w:rPr>
            </w:pPr>
            <w:r w:rsidRPr="002A5F3E">
              <w:rPr>
                <w:rFonts w:ascii="Times New Roman" w:hAnsi="Times New Roman" w:cs="Times New Roman"/>
                <w:sz w:val="28"/>
                <w:szCs w:val="28"/>
              </w:rPr>
              <w:t>11</w:t>
            </w:r>
          </w:p>
        </w:tc>
        <w:tc>
          <w:tcPr>
            <w:tcW w:w="606" w:type="pct"/>
          </w:tcPr>
          <w:p w:rsidR="00E42237" w:rsidRPr="002A5F3E" w:rsidRDefault="00E42237" w:rsidP="00B34EDB">
            <w:pPr>
              <w:tabs>
                <w:tab w:val="left" w:pos="426"/>
              </w:tabs>
              <w:jc w:val="center"/>
              <w:rPr>
                <w:rFonts w:ascii="Times New Roman" w:hAnsi="Times New Roman" w:cs="Times New Roman"/>
                <w:sz w:val="28"/>
                <w:szCs w:val="28"/>
              </w:rPr>
            </w:pPr>
            <w:r w:rsidRPr="002A5F3E">
              <w:rPr>
                <w:rFonts w:ascii="Times New Roman" w:hAnsi="Times New Roman" w:cs="Times New Roman"/>
                <w:sz w:val="28"/>
                <w:szCs w:val="28"/>
              </w:rPr>
              <w:t>28</w:t>
            </w:r>
          </w:p>
        </w:tc>
        <w:tc>
          <w:tcPr>
            <w:tcW w:w="682" w:type="pct"/>
          </w:tcPr>
          <w:p w:rsidR="00E42237" w:rsidRPr="002A5F3E" w:rsidRDefault="00E42237" w:rsidP="00B34EDB">
            <w:pPr>
              <w:tabs>
                <w:tab w:val="left" w:pos="426"/>
              </w:tabs>
              <w:jc w:val="center"/>
              <w:rPr>
                <w:rFonts w:ascii="Times New Roman" w:hAnsi="Times New Roman" w:cs="Times New Roman"/>
                <w:sz w:val="28"/>
                <w:szCs w:val="28"/>
              </w:rPr>
            </w:pPr>
            <w:r w:rsidRPr="002A5F3E">
              <w:rPr>
                <w:rFonts w:ascii="Times New Roman" w:hAnsi="Times New Roman" w:cs="Times New Roman"/>
                <w:sz w:val="28"/>
                <w:szCs w:val="28"/>
              </w:rPr>
              <w:t>968,1</w:t>
            </w:r>
          </w:p>
        </w:tc>
        <w:tc>
          <w:tcPr>
            <w:tcW w:w="909" w:type="pct"/>
          </w:tcPr>
          <w:p w:rsidR="00E42237" w:rsidRPr="002A5F3E" w:rsidRDefault="00E42237" w:rsidP="00B34EDB">
            <w:pPr>
              <w:tabs>
                <w:tab w:val="left" w:pos="426"/>
              </w:tabs>
              <w:jc w:val="center"/>
              <w:rPr>
                <w:rFonts w:ascii="Times New Roman" w:hAnsi="Times New Roman" w:cs="Times New Roman"/>
                <w:sz w:val="28"/>
                <w:szCs w:val="28"/>
              </w:rPr>
            </w:pPr>
            <w:r w:rsidRPr="002A5F3E">
              <w:rPr>
                <w:rFonts w:ascii="Times New Roman" w:hAnsi="Times New Roman" w:cs="Times New Roman"/>
                <w:sz w:val="28"/>
                <w:szCs w:val="28"/>
              </w:rPr>
              <w:t>33</w:t>
            </w:r>
          </w:p>
        </w:tc>
      </w:tr>
      <w:tr w:rsidR="00E42237" w:rsidRPr="002A5F3E" w:rsidTr="001A023C">
        <w:tc>
          <w:tcPr>
            <w:tcW w:w="1818" w:type="pct"/>
          </w:tcPr>
          <w:p w:rsidR="00E42237" w:rsidRPr="002A5F3E" w:rsidRDefault="00E42237" w:rsidP="00B34EDB">
            <w:pPr>
              <w:tabs>
                <w:tab w:val="left" w:pos="426"/>
              </w:tabs>
              <w:jc w:val="center"/>
              <w:rPr>
                <w:rFonts w:ascii="Times New Roman" w:hAnsi="Times New Roman" w:cs="Times New Roman"/>
                <w:sz w:val="28"/>
                <w:szCs w:val="28"/>
              </w:rPr>
            </w:pPr>
            <w:r w:rsidRPr="002A5F3E">
              <w:rPr>
                <w:rFonts w:ascii="Times New Roman" w:hAnsi="Times New Roman" w:cs="Times New Roman"/>
                <w:sz w:val="28"/>
                <w:szCs w:val="28"/>
              </w:rPr>
              <w:t>Психические расстройства</w:t>
            </w:r>
          </w:p>
        </w:tc>
        <w:tc>
          <w:tcPr>
            <w:tcW w:w="985" w:type="pct"/>
          </w:tcPr>
          <w:p w:rsidR="00E42237" w:rsidRPr="002A5F3E" w:rsidRDefault="00E42237" w:rsidP="00B34EDB">
            <w:pPr>
              <w:tabs>
                <w:tab w:val="left" w:pos="426"/>
              </w:tabs>
              <w:jc w:val="center"/>
              <w:rPr>
                <w:rFonts w:ascii="Times New Roman" w:hAnsi="Times New Roman" w:cs="Times New Roman"/>
                <w:sz w:val="28"/>
                <w:szCs w:val="28"/>
              </w:rPr>
            </w:pPr>
          </w:p>
        </w:tc>
        <w:tc>
          <w:tcPr>
            <w:tcW w:w="606" w:type="pct"/>
          </w:tcPr>
          <w:p w:rsidR="00E42237" w:rsidRPr="002A5F3E" w:rsidRDefault="00E42237" w:rsidP="00B34EDB">
            <w:pPr>
              <w:tabs>
                <w:tab w:val="left" w:pos="426"/>
              </w:tabs>
              <w:jc w:val="center"/>
              <w:rPr>
                <w:rFonts w:ascii="Times New Roman" w:hAnsi="Times New Roman" w:cs="Times New Roman"/>
                <w:sz w:val="28"/>
                <w:szCs w:val="28"/>
              </w:rPr>
            </w:pPr>
          </w:p>
        </w:tc>
        <w:tc>
          <w:tcPr>
            <w:tcW w:w="682" w:type="pct"/>
          </w:tcPr>
          <w:p w:rsidR="00E42237" w:rsidRPr="002A5F3E" w:rsidRDefault="00E42237" w:rsidP="00B34EDB">
            <w:pPr>
              <w:tabs>
                <w:tab w:val="left" w:pos="426"/>
              </w:tabs>
              <w:jc w:val="center"/>
              <w:rPr>
                <w:rFonts w:ascii="Times New Roman" w:hAnsi="Times New Roman" w:cs="Times New Roman"/>
                <w:sz w:val="28"/>
                <w:szCs w:val="28"/>
              </w:rPr>
            </w:pPr>
          </w:p>
        </w:tc>
        <w:tc>
          <w:tcPr>
            <w:tcW w:w="909" w:type="pct"/>
          </w:tcPr>
          <w:p w:rsidR="00E42237" w:rsidRPr="002A5F3E" w:rsidRDefault="00E42237" w:rsidP="00B34EDB">
            <w:pPr>
              <w:tabs>
                <w:tab w:val="left" w:pos="426"/>
              </w:tabs>
              <w:jc w:val="center"/>
              <w:rPr>
                <w:rFonts w:ascii="Times New Roman" w:hAnsi="Times New Roman" w:cs="Times New Roman"/>
                <w:sz w:val="28"/>
                <w:szCs w:val="28"/>
              </w:rPr>
            </w:pPr>
            <w:r w:rsidRPr="002A5F3E">
              <w:rPr>
                <w:rFonts w:ascii="Times New Roman" w:hAnsi="Times New Roman" w:cs="Times New Roman"/>
                <w:sz w:val="28"/>
                <w:szCs w:val="28"/>
              </w:rPr>
              <w:t>23</w:t>
            </w:r>
          </w:p>
        </w:tc>
      </w:tr>
      <w:tr w:rsidR="00E42237" w:rsidRPr="002A5F3E" w:rsidTr="001A023C">
        <w:tc>
          <w:tcPr>
            <w:tcW w:w="1818" w:type="pct"/>
          </w:tcPr>
          <w:p w:rsidR="00E42237" w:rsidRPr="002A5F3E" w:rsidRDefault="00E42237" w:rsidP="00B34EDB">
            <w:pPr>
              <w:tabs>
                <w:tab w:val="left" w:pos="426"/>
              </w:tabs>
              <w:jc w:val="center"/>
              <w:rPr>
                <w:rFonts w:ascii="Times New Roman" w:hAnsi="Times New Roman" w:cs="Times New Roman"/>
                <w:sz w:val="28"/>
                <w:szCs w:val="28"/>
              </w:rPr>
            </w:pPr>
            <w:r w:rsidRPr="002A5F3E">
              <w:rPr>
                <w:rFonts w:ascii="Times New Roman" w:hAnsi="Times New Roman" w:cs="Times New Roman"/>
                <w:sz w:val="28"/>
                <w:szCs w:val="28"/>
              </w:rPr>
              <w:t>Врожденные аномалии</w:t>
            </w:r>
          </w:p>
        </w:tc>
        <w:tc>
          <w:tcPr>
            <w:tcW w:w="985" w:type="pct"/>
          </w:tcPr>
          <w:p w:rsidR="00E42237" w:rsidRPr="002A5F3E" w:rsidRDefault="00E42237" w:rsidP="00B34EDB">
            <w:pPr>
              <w:tabs>
                <w:tab w:val="left" w:pos="426"/>
              </w:tabs>
              <w:jc w:val="center"/>
              <w:rPr>
                <w:rFonts w:ascii="Times New Roman" w:hAnsi="Times New Roman" w:cs="Times New Roman"/>
                <w:sz w:val="28"/>
                <w:szCs w:val="28"/>
              </w:rPr>
            </w:pPr>
            <w:r w:rsidRPr="002A5F3E">
              <w:rPr>
                <w:rFonts w:ascii="Times New Roman" w:hAnsi="Times New Roman" w:cs="Times New Roman"/>
                <w:sz w:val="28"/>
                <w:szCs w:val="28"/>
              </w:rPr>
              <w:t>15</w:t>
            </w:r>
          </w:p>
        </w:tc>
        <w:tc>
          <w:tcPr>
            <w:tcW w:w="606" w:type="pct"/>
          </w:tcPr>
          <w:p w:rsidR="00E42237" w:rsidRPr="002A5F3E" w:rsidRDefault="00E42237" w:rsidP="00B34EDB">
            <w:pPr>
              <w:tabs>
                <w:tab w:val="left" w:pos="426"/>
              </w:tabs>
              <w:jc w:val="center"/>
              <w:rPr>
                <w:rFonts w:ascii="Times New Roman" w:hAnsi="Times New Roman" w:cs="Times New Roman"/>
                <w:sz w:val="28"/>
                <w:szCs w:val="28"/>
              </w:rPr>
            </w:pPr>
            <w:r w:rsidRPr="002A5F3E">
              <w:rPr>
                <w:rFonts w:ascii="Times New Roman" w:hAnsi="Times New Roman" w:cs="Times New Roman"/>
                <w:sz w:val="28"/>
                <w:szCs w:val="28"/>
              </w:rPr>
              <w:t>2</w:t>
            </w:r>
          </w:p>
        </w:tc>
        <w:tc>
          <w:tcPr>
            <w:tcW w:w="682" w:type="pct"/>
          </w:tcPr>
          <w:p w:rsidR="00E42237" w:rsidRPr="002A5F3E" w:rsidRDefault="00E42237" w:rsidP="00B34EDB">
            <w:pPr>
              <w:tabs>
                <w:tab w:val="left" w:pos="426"/>
              </w:tabs>
              <w:jc w:val="center"/>
              <w:rPr>
                <w:rFonts w:ascii="Times New Roman" w:hAnsi="Times New Roman" w:cs="Times New Roman"/>
                <w:sz w:val="28"/>
                <w:szCs w:val="28"/>
              </w:rPr>
            </w:pPr>
            <w:r w:rsidRPr="002A5F3E">
              <w:rPr>
                <w:rFonts w:ascii="Times New Roman" w:hAnsi="Times New Roman" w:cs="Times New Roman"/>
                <w:sz w:val="28"/>
                <w:szCs w:val="28"/>
              </w:rPr>
              <w:t>69,1</w:t>
            </w:r>
          </w:p>
        </w:tc>
        <w:tc>
          <w:tcPr>
            <w:tcW w:w="909" w:type="pct"/>
          </w:tcPr>
          <w:p w:rsidR="00E42237" w:rsidRPr="002A5F3E" w:rsidRDefault="00E42237" w:rsidP="00B34EDB">
            <w:pPr>
              <w:tabs>
                <w:tab w:val="left" w:pos="426"/>
              </w:tabs>
              <w:jc w:val="center"/>
              <w:rPr>
                <w:rFonts w:ascii="Times New Roman" w:hAnsi="Times New Roman" w:cs="Times New Roman"/>
                <w:sz w:val="28"/>
                <w:szCs w:val="28"/>
              </w:rPr>
            </w:pPr>
            <w:r w:rsidRPr="002A5F3E">
              <w:rPr>
                <w:rFonts w:ascii="Times New Roman" w:hAnsi="Times New Roman" w:cs="Times New Roman"/>
                <w:sz w:val="28"/>
                <w:szCs w:val="28"/>
              </w:rPr>
              <w:t>13</w:t>
            </w:r>
          </w:p>
        </w:tc>
      </w:tr>
      <w:tr w:rsidR="00E42237" w:rsidRPr="002A5F3E" w:rsidTr="001A023C">
        <w:tc>
          <w:tcPr>
            <w:tcW w:w="1818" w:type="pct"/>
          </w:tcPr>
          <w:p w:rsidR="00E42237" w:rsidRPr="002A5F3E" w:rsidRDefault="00E42237" w:rsidP="00B34EDB">
            <w:pPr>
              <w:tabs>
                <w:tab w:val="left" w:pos="426"/>
              </w:tabs>
              <w:jc w:val="center"/>
              <w:rPr>
                <w:rFonts w:ascii="Times New Roman" w:hAnsi="Times New Roman" w:cs="Times New Roman"/>
                <w:sz w:val="28"/>
                <w:szCs w:val="28"/>
              </w:rPr>
            </w:pPr>
            <w:r w:rsidRPr="002A5F3E">
              <w:rPr>
                <w:rFonts w:ascii="Times New Roman" w:hAnsi="Times New Roman" w:cs="Times New Roman"/>
                <w:sz w:val="28"/>
                <w:szCs w:val="28"/>
              </w:rPr>
              <w:t>Всего</w:t>
            </w:r>
          </w:p>
        </w:tc>
        <w:tc>
          <w:tcPr>
            <w:tcW w:w="985" w:type="pct"/>
          </w:tcPr>
          <w:p w:rsidR="00E42237" w:rsidRPr="002A5F3E" w:rsidRDefault="00E42237" w:rsidP="00B34EDB">
            <w:pPr>
              <w:tabs>
                <w:tab w:val="left" w:pos="426"/>
              </w:tabs>
              <w:jc w:val="center"/>
              <w:rPr>
                <w:rFonts w:ascii="Times New Roman" w:hAnsi="Times New Roman" w:cs="Times New Roman"/>
                <w:sz w:val="28"/>
                <w:szCs w:val="28"/>
              </w:rPr>
            </w:pPr>
          </w:p>
        </w:tc>
        <w:tc>
          <w:tcPr>
            <w:tcW w:w="606" w:type="pct"/>
          </w:tcPr>
          <w:p w:rsidR="00E42237" w:rsidRPr="002A5F3E" w:rsidRDefault="00E42237" w:rsidP="00B34EDB">
            <w:pPr>
              <w:tabs>
                <w:tab w:val="left" w:pos="426"/>
              </w:tabs>
              <w:jc w:val="center"/>
              <w:rPr>
                <w:rFonts w:ascii="Times New Roman" w:hAnsi="Times New Roman" w:cs="Times New Roman"/>
                <w:sz w:val="28"/>
                <w:szCs w:val="28"/>
              </w:rPr>
            </w:pPr>
            <w:r w:rsidRPr="002A5F3E">
              <w:rPr>
                <w:rFonts w:ascii="Times New Roman" w:hAnsi="Times New Roman" w:cs="Times New Roman"/>
                <w:sz w:val="28"/>
                <w:szCs w:val="28"/>
              </w:rPr>
              <w:t>2272</w:t>
            </w:r>
          </w:p>
        </w:tc>
        <w:tc>
          <w:tcPr>
            <w:tcW w:w="682" w:type="pct"/>
          </w:tcPr>
          <w:p w:rsidR="00E42237" w:rsidRPr="002A5F3E" w:rsidRDefault="00E42237" w:rsidP="00B34EDB">
            <w:pPr>
              <w:tabs>
                <w:tab w:val="left" w:pos="426"/>
              </w:tabs>
              <w:jc w:val="center"/>
              <w:rPr>
                <w:rFonts w:ascii="Times New Roman" w:hAnsi="Times New Roman" w:cs="Times New Roman"/>
                <w:sz w:val="28"/>
                <w:szCs w:val="28"/>
              </w:rPr>
            </w:pPr>
            <w:r w:rsidRPr="002A5F3E">
              <w:rPr>
                <w:rFonts w:ascii="Times New Roman" w:hAnsi="Times New Roman" w:cs="Times New Roman"/>
                <w:sz w:val="28"/>
                <w:szCs w:val="28"/>
              </w:rPr>
              <w:t>78561,5</w:t>
            </w:r>
          </w:p>
        </w:tc>
        <w:tc>
          <w:tcPr>
            <w:tcW w:w="909" w:type="pct"/>
          </w:tcPr>
          <w:p w:rsidR="00E42237" w:rsidRPr="002A5F3E" w:rsidRDefault="00E42237" w:rsidP="00B34EDB">
            <w:pPr>
              <w:tabs>
                <w:tab w:val="left" w:pos="426"/>
              </w:tabs>
              <w:jc w:val="center"/>
              <w:rPr>
                <w:rFonts w:ascii="Times New Roman" w:hAnsi="Times New Roman" w:cs="Times New Roman"/>
                <w:sz w:val="28"/>
                <w:szCs w:val="28"/>
              </w:rPr>
            </w:pPr>
            <w:r w:rsidRPr="002A5F3E">
              <w:rPr>
                <w:rFonts w:ascii="Times New Roman" w:hAnsi="Times New Roman" w:cs="Times New Roman"/>
                <w:sz w:val="28"/>
                <w:szCs w:val="28"/>
              </w:rPr>
              <w:t>666</w:t>
            </w:r>
          </w:p>
        </w:tc>
      </w:tr>
    </w:tbl>
    <w:p w:rsidR="00E42237" w:rsidRDefault="00E42237" w:rsidP="00E42237">
      <w:pPr>
        <w:tabs>
          <w:tab w:val="left" w:pos="426"/>
        </w:tabs>
        <w:jc w:val="center"/>
        <w:rPr>
          <w:rFonts w:ascii="Times New Roman" w:hAnsi="Times New Roman"/>
          <w:b/>
          <w:sz w:val="28"/>
          <w:szCs w:val="28"/>
        </w:rPr>
      </w:pPr>
    </w:p>
    <w:p w:rsidR="005E1A0B" w:rsidRDefault="005E1A0B" w:rsidP="00E42237">
      <w:pPr>
        <w:tabs>
          <w:tab w:val="left" w:pos="426"/>
        </w:tabs>
        <w:jc w:val="center"/>
        <w:rPr>
          <w:rFonts w:ascii="Times New Roman" w:hAnsi="Times New Roman" w:cs="Times New Roman"/>
          <w:b/>
          <w:sz w:val="28"/>
          <w:szCs w:val="28"/>
        </w:rPr>
      </w:pPr>
    </w:p>
    <w:p w:rsidR="005E1A0B" w:rsidRDefault="005E1A0B" w:rsidP="00E42237">
      <w:pPr>
        <w:tabs>
          <w:tab w:val="left" w:pos="426"/>
        </w:tabs>
        <w:jc w:val="center"/>
        <w:rPr>
          <w:rFonts w:ascii="Times New Roman" w:hAnsi="Times New Roman" w:cs="Times New Roman"/>
          <w:b/>
          <w:sz w:val="28"/>
          <w:szCs w:val="28"/>
        </w:rPr>
      </w:pPr>
    </w:p>
    <w:p w:rsidR="00E42237" w:rsidRPr="002A5F3E" w:rsidRDefault="00E42237" w:rsidP="00E42237">
      <w:pPr>
        <w:tabs>
          <w:tab w:val="left" w:pos="426"/>
        </w:tabs>
        <w:jc w:val="center"/>
        <w:rPr>
          <w:rFonts w:ascii="Times New Roman" w:hAnsi="Times New Roman" w:cs="Times New Roman"/>
          <w:b/>
          <w:sz w:val="28"/>
          <w:szCs w:val="28"/>
        </w:rPr>
      </w:pPr>
      <w:r w:rsidRPr="002A5F3E">
        <w:rPr>
          <w:rFonts w:ascii="Times New Roman" w:hAnsi="Times New Roman" w:cs="Times New Roman"/>
          <w:b/>
          <w:sz w:val="28"/>
          <w:szCs w:val="28"/>
        </w:rPr>
        <w:lastRenderedPageBreak/>
        <w:t>Анализ первичной заболеваемости детского населения</w:t>
      </w:r>
    </w:p>
    <w:p w:rsidR="00E42237" w:rsidRPr="002A5F3E" w:rsidRDefault="00E42237" w:rsidP="00E42237">
      <w:pPr>
        <w:tabs>
          <w:tab w:val="left" w:pos="426"/>
        </w:tabs>
        <w:jc w:val="center"/>
        <w:rPr>
          <w:rFonts w:ascii="Times New Roman" w:hAnsi="Times New Roman" w:cs="Times New Roman"/>
          <w:sz w:val="28"/>
          <w:szCs w:val="28"/>
        </w:rPr>
      </w:pPr>
      <w:r w:rsidRPr="002A5F3E">
        <w:rPr>
          <w:rFonts w:ascii="Times New Roman" w:hAnsi="Times New Roman" w:cs="Times New Roman"/>
          <w:b/>
          <w:sz w:val="28"/>
          <w:szCs w:val="28"/>
        </w:rPr>
        <w:t>Муйского района в 2015 году</w:t>
      </w:r>
    </w:p>
    <w:p w:rsidR="00E42237" w:rsidRPr="002A5F3E" w:rsidRDefault="00E42237" w:rsidP="00E42237">
      <w:pPr>
        <w:tabs>
          <w:tab w:val="left" w:pos="426"/>
        </w:tabs>
        <w:jc w:val="both"/>
        <w:rPr>
          <w:rFonts w:ascii="Times New Roman" w:hAnsi="Times New Roman" w:cs="Times New Roman"/>
          <w:sz w:val="28"/>
          <w:szCs w:val="28"/>
        </w:rPr>
      </w:pPr>
      <w:r w:rsidRPr="002A5F3E">
        <w:rPr>
          <w:rFonts w:ascii="Times New Roman" w:hAnsi="Times New Roman" w:cs="Times New Roman"/>
          <w:sz w:val="28"/>
          <w:szCs w:val="28"/>
        </w:rPr>
        <w:tab/>
        <w:t xml:space="preserve">Первично  в 2015 году зарегистрировано 2272 случая заболеваемости, показатель составил 78561,5 на 100 тыс. детского населения, что на </w:t>
      </w:r>
      <w:r w:rsidRPr="002A5F3E">
        <w:rPr>
          <w:rFonts w:ascii="Times New Roman" w:hAnsi="Times New Roman" w:cs="Times New Roman"/>
          <w:b/>
          <w:sz w:val="28"/>
          <w:szCs w:val="28"/>
        </w:rPr>
        <w:t>28</w:t>
      </w:r>
      <w:r w:rsidRPr="002A5F3E">
        <w:rPr>
          <w:rFonts w:ascii="Times New Roman" w:hAnsi="Times New Roman" w:cs="Times New Roman"/>
          <w:sz w:val="28"/>
          <w:szCs w:val="28"/>
        </w:rPr>
        <w:t xml:space="preserve">% выше показателя 2014 года. </w:t>
      </w:r>
    </w:p>
    <w:p w:rsidR="00E42237" w:rsidRPr="002A5F3E" w:rsidRDefault="00E42237" w:rsidP="00E42237">
      <w:pPr>
        <w:tabs>
          <w:tab w:val="left" w:pos="426"/>
        </w:tabs>
        <w:jc w:val="both"/>
        <w:rPr>
          <w:rFonts w:ascii="Times New Roman" w:hAnsi="Times New Roman" w:cs="Times New Roman"/>
          <w:sz w:val="28"/>
          <w:szCs w:val="28"/>
        </w:rPr>
      </w:pPr>
      <w:r w:rsidRPr="002A5F3E">
        <w:rPr>
          <w:rFonts w:ascii="Times New Roman" w:hAnsi="Times New Roman" w:cs="Times New Roman"/>
          <w:sz w:val="28"/>
          <w:szCs w:val="28"/>
        </w:rPr>
        <w:t>Удельный вес первичной заболеваемости в общей составил 72,2% .</w:t>
      </w:r>
    </w:p>
    <w:p w:rsidR="00E42237" w:rsidRPr="002A5F3E" w:rsidRDefault="00E42237" w:rsidP="00E42237">
      <w:pPr>
        <w:tabs>
          <w:tab w:val="left" w:pos="426"/>
        </w:tabs>
        <w:jc w:val="both"/>
        <w:rPr>
          <w:rFonts w:ascii="Times New Roman" w:hAnsi="Times New Roman" w:cs="Times New Roman"/>
          <w:sz w:val="28"/>
          <w:szCs w:val="28"/>
        </w:rPr>
      </w:pPr>
      <w:r w:rsidRPr="002A5F3E">
        <w:rPr>
          <w:rFonts w:ascii="Times New Roman" w:hAnsi="Times New Roman" w:cs="Times New Roman"/>
          <w:sz w:val="28"/>
          <w:szCs w:val="28"/>
        </w:rPr>
        <w:tab/>
        <w:t>В структуре первичной заболеваемости  2015 года в Муйском районе:</w:t>
      </w:r>
    </w:p>
    <w:p w:rsidR="00E42237" w:rsidRPr="002A5F3E" w:rsidRDefault="00E42237" w:rsidP="00E42237">
      <w:pPr>
        <w:tabs>
          <w:tab w:val="left" w:pos="426"/>
        </w:tabs>
        <w:jc w:val="both"/>
        <w:rPr>
          <w:rFonts w:ascii="Times New Roman" w:hAnsi="Times New Roman" w:cs="Times New Roman"/>
          <w:sz w:val="28"/>
          <w:szCs w:val="28"/>
        </w:rPr>
      </w:pPr>
      <w:r w:rsidRPr="002A5F3E">
        <w:rPr>
          <w:rFonts w:ascii="Times New Roman" w:hAnsi="Times New Roman" w:cs="Times New Roman"/>
          <w:sz w:val="28"/>
          <w:szCs w:val="28"/>
          <w:u w:val="single"/>
        </w:rPr>
        <w:t>На первом месте</w:t>
      </w:r>
      <w:r w:rsidRPr="002A5F3E">
        <w:rPr>
          <w:rFonts w:ascii="Times New Roman" w:hAnsi="Times New Roman" w:cs="Times New Roman"/>
          <w:sz w:val="28"/>
          <w:szCs w:val="28"/>
        </w:rPr>
        <w:t xml:space="preserve"> заболевания органов дыхания – 55%.</w:t>
      </w:r>
    </w:p>
    <w:p w:rsidR="00E42237" w:rsidRPr="002A5F3E" w:rsidRDefault="00E42237" w:rsidP="00E42237">
      <w:pPr>
        <w:tabs>
          <w:tab w:val="left" w:pos="426"/>
        </w:tabs>
        <w:jc w:val="both"/>
        <w:rPr>
          <w:rFonts w:ascii="Times New Roman" w:hAnsi="Times New Roman" w:cs="Times New Roman"/>
          <w:sz w:val="28"/>
          <w:szCs w:val="28"/>
        </w:rPr>
      </w:pPr>
      <w:r w:rsidRPr="002A5F3E">
        <w:rPr>
          <w:rFonts w:ascii="Times New Roman" w:hAnsi="Times New Roman" w:cs="Times New Roman"/>
          <w:sz w:val="28"/>
          <w:szCs w:val="28"/>
          <w:u w:val="single"/>
        </w:rPr>
        <w:t>На втором месте</w:t>
      </w:r>
      <w:r w:rsidRPr="002A5F3E">
        <w:rPr>
          <w:rFonts w:ascii="Times New Roman" w:hAnsi="Times New Roman" w:cs="Times New Roman"/>
          <w:sz w:val="28"/>
          <w:szCs w:val="28"/>
        </w:rPr>
        <w:t xml:space="preserve"> – инфекционные заболевания – 12,3%.</w:t>
      </w:r>
    </w:p>
    <w:p w:rsidR="00E42237" w:rsidRPr="002A5F3E" w:rsidRDefault="00E42237" w:rsidP="00E42237">
      <w:pPr>
        <w:tabs>
          <w:tab w:val="left" w:pos="426"/>
        </w:tabs>
        <w:jc w:val="both"/>
        <w:rPr>
          <w:rFonts w:ascii="Times New Roman" w:hAnsi="Times New Roman" w:cs="Times New Roman"/>
          <w:sz w:val="28"/>
          <w:szCs w:val="28"/>
        </w:rPr>
      </w:pPr>
      <w:r w:rsidRPr="002A5F3E">
        <w:rPr>
          <w:rFonts w:ascii="Times New Roman" w:hAnsi="Times New Roman" w:cs="Times New Roman"/>
          <w:sz w:val="28"/>
          <w:szCs w:val="28"/>
          <w:u w:val="single"/>
        </w:rPr>
        <w:t>На третьем месте</w:t>
      </w:r>
      <w:r w:rsidRPr="002A5F3E">
        <w:rPr>
          <w:rFonts w:ascii="Times New Roman" w:hAnsi="Times New Roman" w:cs="Times New Roman"/>
          <w:sz w:val="28"/>
          <w:szCs w:val="28"/>
        </w:rPr>
        <w:t xml:space="preserve"> болезни глаза – 6,3%.</w:t>
      </w:r>
    </w:p>
    <w:p w:rsidR="00E42237" w:rsidRPr="002A5F3E" w:rsidRDefault="00E42237" w:rsidP="00E42237">
      <w:pPr>
        <w:tabs>
          <w:tab w:val="left" w:pos="426"/>
        </w:tabs>
        <w:jc w:val="both"/>
        <w:rPr>
          <w:rFonts w:ascii="Times New Roman" w:hAnsi="Times New Roman" w:cs="Times New Roman"/>
          <w:sz w:val="28"/>
          <w:szCs w:val="28"/>
        </w:rPr>
      </w:pPr>
      <w:r w:rsidRPr="002A5F3E">
        <w:rPr>
          <w:rFonts w:ascii="Times New Roman" w:hAnsi="Times New Roman" w:cs="Times New Roman"/>
          <w:sz w:val="28"/>
          <w:szCs w:val="28"/>
          <w:u w:val="single"/>
        </w:rPr>
        <w:t>На четвертом месте</w:t>
      </w:r>
      <w:r w:rsidRPr="002A5F3E">
        <w:rPr>
          <w:rFonts w:ascii="Times New Roman" w:hAnsi="Times New Roman" w:cs="Times New Roman"/>
          <w:sz w:val="28"/>
          <w:szCs w:val="28"/>
        </w:rPr>
        <w:t xml:space="preserve"> –– болезни кожи и подкожной клетчатки  5,7%</w:t>
      </w:r>
    </w:p>
    <w:p w:rsidR="00E42237" w:rsidRPr="002A5F3E" w:rsidRDefault="00E42237" w:rsidP="00E42237">
      <w:pPr>
        <w:pStyle w:val="a5"/>
        <w:jc w:val="center"/>
        <w:rPr>
          <w:rFonts w:ascii="Times New Roman" w:hAnsi="Times New Roman"/>
          <w:b/>
          <w:bCs/>
          <w:sz w:val="28"/>
          <w:szCs w:val="28"/>
        </w:rPr>
      </w:pPr>
    </w:p>
    <w:p w:rsidR="00E42237" w:rsidRPr="002A5F3E" w:rsidRDefault="00E42237" w:rsidP="00E42237">
      <w:pPr>
        <w:pStyle w:val="a5"/>
        <w:jc w:val="center"/>
        <w:rPr>
          <w:rFonts w:ascii="Times New Roman" w:hAnsi="Times New Roman"/>
          <w:bCs/>
          <w:sz w:val="28"/>
          <w:szCs w:val="28"/>
        </w:rPr>
      </w:pPr>
      <w:r w:rsidRPr="002A5F3E">
        <w:rPr>
          <w:rFonts w:ascii="Times New Roman" w:hAnsi="Times New Roman"/>
          <w:b/>
          <w:bCs/>
          <w:sz w:val="28"/>
          <w:szCs w:val="28"/>
        </w:rPr>
        <w:t xml:space="preserve">Структура госпитализированных больных по нозологиям </w:t>
      </w:r>
      <w:r w:rsidRPr="002A5F3E">
        <w:rPr>
          <w:rFonts w:ascii="Times New Roman" w:hAnsi="Times New Roman"/>
          <w:bCs/>
          <w:sz w:val="28"/>
          <w:szCs w:val="28"/>
        </w:rPr>
        <w:t>(выписанные+умершие)</w:t>
      </w:r>
    </w:p>
    <w:p w:rsidR="00E42237" w:rsidRPr="002A5F3E" w:rsidRDefault="00E42237" w:rsidP="00E42237">
      <w:pPr>
        <w:pStyle w:val="a5"/>
        <w:jc w:val="center"/>
        <w:rPr>
          <w:rFonts w:ascii="Times New Roman" w:hAnsi="Times New Roman"/>
          <w:bCs/>
          <w:sz w:val="28"/>
          <w:szCs w:val="28"/>
        </w:rPr>
      </w:pPr>
      <w:r w:rsidRPr="002A5F3E">
        <w:rPr>
          <w:rFonts w:ascii="Times New Roman" w:hAnsi="Times New Roman"/>
          <w:b/>
          <w:bCs/>
          <w:sz w:val="28"/>
          <w:szCs w:val="28"/>
        </w:rPr>
        <w:t>в детском отделении</w:t>
      </w:r>
      <w:r w:rsidRPr="002A5F3E">
        <w:rPr>
          <w:rFonts w:ascii="Times New Roman" w:hAnsi="Times New Roman"/>
          <w:bCs/>
          <w:sz w:val="28"/>
          <w:szCs w:val="28"/>
        </w:rPr>
        <w:t xml:space="preserve">   за 2015г.</w:t>
      </w:r>
    </w:p>
    <w:p w:rsidR="00E42237" w:rsidRPr="002A5F3E" w:rsidRDefault="00E42237" w:rsidP="00E42237">
      <w:pPr>
        <w:pStyle w:val="a5"/>
        <w:jc w:val="center"/>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92"/>
        <w:gridCol w:w="542"/>
        <w:gridCol w:w="789"/>
        <w:gridCol w:w="542"/>
        <w:gridCol w:w="788"/>
        <w:gridCol w:w="456"/>
        <w:gridCol w:w="788"/>
        <w:gridCol w:w="456"/>
        <w:gridCol w:w="788"/>
        <w:gridCol w:w="477"/>
        <w:gridCol w:w="788"/>
        <w:gridCol w:w="477"/>
        <w:gridCol w:w="788"/>
      </w:tblGrid>
      <w:tr w:rsidR="00E42237" w:rsidRPr="00E42237" w:rsidTr="001A023C">
        <w:trPr>
          <w:cantSplit/>
        </w:trPr>
        <w:tc>
          <w:tcPr>
            <w:tcW w:w="1069" w:type="pct"/>
            <w:tcBorders>
              <w:top w:val="single" w:sz="4" w:space="0" w:color="auto"/>
              <w:left w:val="single" w:sz="4" w:space="0" w:color="auto"/>
              <w:bottom w:val="single" w:sz="4" w:space="0" w:color="auto"/>
              <w:right w:val="single" w:sz="4" w:space="0" w:color="auto"/>
            </w:tcBorders>
            <w:hideMark/>
          </w:tcPr>
          <w:p w:rsidR="00E42237" w:rsidRPr="00E42237" w:rsidRDefault="00E42237" w:rsidP="00B34EDB">
            <w:pPr>
              <w:pStyle w:val="a5"/>
              <w:jc w:val="center"/>
              <w:rPr>
                <w:rFonts w:ascii="Times New Roman" w:hAnsi="Times New Roman"/>
                <w:b/>
                <w:bCs/>
              </w:rPr>
            </w:pPr>
            <w:r w:rsidRPr="00E42237">
              <w:rPr>
                <w:rFonts w:ascii="Times New Roman" w:hAnsi="Times New Roman"/>
                <w:b/>
                <w:bCs/>
              </w:rPr>
              <w:t>Нозология</w:t>
            </w:r>
          </w:p>
        </w:tc>
        <w:tc>
          <w:tcPr>
            <w:tcW w:w="339" w:type="pct"/>
            <w:tcBorders>
              <w:top w:val="single" w:sz="4" w:space="0" w:color="auto"/>
              <w:left w:val="single" w:sz="4" w:space="0" w:color="auto"/>
              <w:bottom w:val="single" w:sz="4" w:space="0" w:color="auto"/>
              <w:right w:val="single" w:sz="4" w:space="0" w:color="auto"/>
            </w:tcBorders>
            <w:hideMark/>
          </w:tcPr>
          <w:p w:rsidR="00E42237" w:rsidRPr="00E42237" w:rsidRDefault="00E42237" w:rsidP="00B34EDB">
            <w:pPr>
              <w:pStyle w:val="a5"/>
              <w:jc w:val="center"/>
              <w:rPr>
                <w:rFonts w:ascii="Times New Roman" w:hAnsi="Times New Roman"/>
                <w:bCs/>
              </w:rPr>
            </w:pPr>
            <w:r w:rsidRPr="00E42237">
              <w:rPr>
                <w:rFonts w:ascii="Times New Roman" w:hAnsi="Times New Roman"/>
                <w:bCs/>
              </w:rPr>
              <w:t>До 1 года</w:t>
            </w: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Cs/>
              </w:rPr>
            </w:pPr>
            <w:r w:rsidRPr="00E42237">
              <w:rPr>
                <w:rFonts w:ascii="Times New Roman" w:hAnsi="Times New Roman"/>
                <w:bCs/>
              </w:rPr>
              <w:t>Умерло в абс.ч.</w:t>
            </w:r>
          </w:p>
        </w:tc>
        <w:tc>
          <w:tcPr>
            <w:tcW w:w="339" w:type="pct"/>
            <w:tcBorders>
              <w:top w:val="single" w:sz="4" w:space="0" w:color="auto"/>
              <w:left w:val="single" w:sz="4" w:space="0" w:color="auto"/>
              <w:bottom w:val="single" w:sz="4" w:space="0" w:color="auto"/>
              <w:right w:val="single" w:sz="4" w:space="0" w:color="auto"/>
            </w:tcBorders>
            <w:hideMark/>
          </w:tcPr>
          <w:p w:rsidR="00E42237" w:rsidRPr="00E42237" w:rsidRDefault="00E42237" w:rsidP="00B34EDB">
            <w:pPr>
              <w:pStyle w:val="a5"/>
              <w:jc w:val="center"/>
              <w:rPr>
                <w:rFonts w:ascii="Times New Roman" w:hAnsi="Times New Roman"/>
                <w:bCs/>
              </w:rPr>
            </w:pPr>
            <w:r w:rsidRPr="00E42237">
              <w:rPr>
                <w:rFonts w:ascii="Times New Roman" w:hAnsi="Times New Roman"/>
                <w:bCs/>
              </w:rPr>
              <w:t>1-2 года</w:t>
            </w:r>
          </w:p>
        </w:tc>
        <w:tc>
          <w:tcPr>
            <w:tcW w:w="407"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Cs/>
              </w:rPr>
            </w:pPr>
            <w:r w:rsidRPr="00E42237">
              <w:rPr>
                <w:rFonts w:ascii="Times New Roman" w:hAnsi="Times New Roman"/>
                <w:bCs/>
              </w:rPr>
              <w:t>Умерло в абс.ч.</w:t>
            </w:r>
          </w:p>
        </w:tc>
        <w:tc>
          <w:tcPr>
            <w:tcW w:w="339" w:type="pct"/>
            <w:tcBorders>
              <w:top w:val="single" w:sz="4" w:space="0" w:color="auto"/>
              <w:left w:val="single" w:sz="4" w:space="0" w:color="auto"/>
              <w:bottom w:val="single" w:sz="4" w:space="0" w:color="auto"/>
              <w:right w:val="single" w:sz="4" w:space="0" w:color="auto"/>
            </w:tcBorders>
            <w:hideMark/>
          </w:tcPr>
          <w:p w:rsidR="00E42237" w:rsidRPr="00E42237" w:rsidRDefault="00E42237" w:rsidP="00B34EDB">
            <w:pPr>
              <w:pStyle w:val="a5"/>
              <w:jc w:val="center"/>
              <w:rPr>
                <w:rFonts w:ascii="Times New Roman" w:hAnsi="Times New Roman"/>
                <w:bCs/>
              </w:rPr>
            </w:pPr>
            <w:r w:rsidRPr="00E42237">
              <w:rPr>
                <w:rFonts w:ascii="Times New Roman" w:hAnsi="Times New Roman"/>
                <w:bCs/>
              </w:rPr>
              <w:t>3-6 лет</w:t>
            </w: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Cs/>
              </w:rPr>
            </w:pPr>
            <w:r w:rsidRPr="00E42237">
              <w:rPr>
                <w:rFonts w:ascii="Times New Roman" w:hAnsi="Times New Roman"/>
                <w:bCs/>
              </w:rPr>
              <w:t>Умерло в абс.ч.</w:t>
            </w:r>
          </w:p>
        </w:tc>
        <w:tc>
          <w:tcPr>
            <w:tcW w:w="339" w:type="pct"/>
            <w:tcBorders>
              <w:top w:val="single" w:sz="4" w:space="0" w:color="auto"/>
              <w:left w:val="single" w:sz="4" w:space="0" w:color="auto"/>
              <w:bottom w:val="single" w:sz="4" w:space="0" w:color="auto"/>
              <w:right w:val="single" w:sz="4" w:space="0" w:color="auto"/>
            </w:tcBorders>
            <w:hideMark/>
          </w:tcPr>
          <w:p w:rsidR="00E42237" w:rsidRPr="00E42237" w:rsidRDefault="00E42237" w:rsidP="00B34EDB">
            <w:pPr>
              <w:pStyle w:val="a5"/>
              <w:jc w:val="center"/>
              <w:rPr>
                <w:rFonts w:ascii="Times New Roman" w:hAnsi="Times New Roman"/>
                <w:bCs/>
              </w:rPr>
            </w:pPr>
            <w:r w:rsidRPr="00E42237">
              <w:rPr>
                <w:rFonts w:ascii="Times New Roman" w:hAnsi="Times New Roman"/>
                <w:bCs/>
              </w:rPr>
              <w:t>7-14 лет</w:t>
            </w: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Cs/>
              </w:rPr>
            </w:pPr>
            <w:r w:rsidRPr="00E42237">
              <w:rPr>
                <w:rFonts w:ascii="Times New Roman" w:hAnsi="Times New Roman"/>
                <w:bCs/>
              </w:rPr>
              <w:t>Умерло в абс.ч.</w:t>
            </w:r>
          </w:p>
        </w:tc>
        <w:tc>
          <w:tcPr>
            <w:tcW w:w="339" w:type="pct"/>
            <w:tcBorders>
              <w:top w:val="single" w:sz="4" w:space="0" w:color="auto"/>
              <w:left w:val="single" w:sz="4" w:space="0" w:color="auto"/>
              <w:bottom w:val="single" w:sz="4" w:space="0" w:color="auto"/>
              <w:right w:val="single" w:sz="4" w:space="0" w:color="auto"/>
            </w:tcBorders>
            <w:hideMark/>
          </w:tcPr>
          <w:p w:rsidR="00E42237" w:rsidRPr="00E42237" w:rsidRDefault="00E42237" w:rsidP="00B34EDB">
            <w:pPr>
              <w:pStyle w:val="a5"/>
              <w:jc w:val="center"/>
              <w:rPr>
                <w:rFonts w:ascii="Times New Roman" w:hAnsi="Times New Roman"/>
                <w:bCs/>
              </w:rPr>
            </w:pPr>
            <w:r w:rsidRPr="00E42237">
              <w:rPr>
                <w:rFonts w:ascii="Times New Roman" w:hAnsi="Times New Roman"/>
                <w:bCs/>
              </w:rPr>
              <w:t>15-17 лет</w:t>
            </w: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Cs/>
              </w:rPr>
            </w:pPr>
            <w:r w:rsidRPr="00E42237">
              <w:rPr>
                <w:rFonts w:ascii="Times New Roman" w:hAnsi="Times New Roman"/>
                <w:bCs/>
              </w:rPr>
              <w:t>Умерло в абс.ч.</w:t>
            </w:r>
          </w:p>
        </w:tc>
        <w:tc>
          <w:tcPr>
            <w:tcW w:w="406" w:type="pct"/>
            <w:tcBorders>
              <w:top w:val="single" w:sz="4" w:space="0" w:color="auto"/>
              <w:left w:val="single" w:sz="4" w:space="0" w:color="auto"/>
              <w:bottom w:val="single" w:sz="4" w:space="0" w:color="auto"/>
              <w:right w:val="single" w:sz="4" w:space="0" w:color="auto"/>
            </w:tcBorders>
            <w:hideMark/>
          </w:tcPr>
          <w:p w:rsidR="00E42237" w:rsidRPr="00E42237" w:rsidRDefault="00E42237" w:rsidP="00B34EDB">
            <w:pPr>
              <w:pStyle w:val="a5"/>
              <w:rPr>
                <w:rFonts w:ascii="Times New Roman" w:hAnsi="Times New Roman"/>
                <w:bCs/>
              </w:rPr>
            </w:pPr>
            <w:r w:rsidRPr="00E42237">
              <w:rPr>
                <w:rFonts w:ascii="Times New Roman" w:hAnsi="Times New Roman"/>
                <w:bCs/>
              </w:rPr>
              <w:t>0-17</w:t>
            </w:r>
          </w:p>
          <w:p w:rsidR="00E42237" w:rsidRPr="00E42237" w:rsidRDefault="00E42237" w:rsidP="00B34EDB">
            <w:pPr>
              <w:pStyle w:val="a5"/>
              <w:rPr>
                <w:rFonts w:ascii="Times New Roman" w:hAnsi="Times New Roman"/>
                <w:bCs/>
              </w:rPr>
            </w:pPr>
            <w:r w:rsidRPr="00E42237">
              <w:rPr>
                <w:rFonts w:ascii="Times New Roman" w:hAnsi="Times New Roman"/>
                <w:bCs/>
              </w:rPr>
              <w:t>лет</w:t>
            </w: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Cs/>
              </w:rPr>
            </w:pPr>
            <w:r w:rsidRPr="00E42237">
              <w:rPr>
                <w:rFonts w:ascii="Times New Roman" w:hAnsi="Times New Roman"/>
                <w:bCs/>
              </w:rPr>
              <w:t>Умерло в абс.ч.</w:t>
            </w:r>
          </w:p>
        </w:tc>
      </w:tr>
      <w:tr w:rsidR="00E42237" w:rsidRPr="00E42237" w:rsidTr="001A023C">
        <w:trPr>
          <w:cantSplit/>
        </w:trPr>
        <w:tc>
          <w:tcPr>
            <w:tcW w:w="1069" w:type="pct"/>
            <w:tcBorders>
              <w:top w:val="single" w:sz="4" w:space="0" w:color="auto"/>
              <w:left w:val="single" w:sz="4" w:space="0" w:color="auto"/>
              <w:bottom w:val="single" w:sz="4" w:space="0" w:color="auto"/>
              <w:right w:val="single" w:sz="4" w:space="0" w:color="auto"/>
            </w:tcBorders>
            <w:hideMark/>
          </w:tcPr>
          <w:p w:rsidR="00E42237" w:rsidRPr="00E42237" w:rsidRDefault="00E42237" w:rsidP="00B34EDB">
            <w:pPr>
              <w:pStyle w:val="a5"/>
              <w:rPr>
                <w:rFonts w:ascii="Times New Roman" w:hAnsi="Times New Roman"/>
              </w:rPr>
            </w:pPr>
            <w:r w:rsidRPr="00E42237">
              <w:rPr>
                <w:rFonts w:ascii="Times New Roman" w:hAnsi="Times New Roman"/>
                <w:b/>
                <w:bCs/>
              </w:rPr>
              <w:t xml:space="preserve">Заболевания орг. дыхания </w:t>
            </w:r>
            <w:r w:rsidRPr="00E42237">
              <w:rPr>
                <w:rFonts w:ascii="Times New Roman" w:hAnsi="Times New Roman"/>
              </w:rPr>
              <w:t xml:space="preserve">всего </w:t>
            </w: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r w:rsidRPr="00E42237">
              <w:rPr>
                <w:rFonts w:ascii="Times New Roman" w:hAnsi="Times New Roman"/>
                <w:b/>
                <w:bCs/>
              </w:rPr>
              <w:t>36</w:t>
            </w: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r w:rsidRPr="00E42237">
              <w:rPr>
                <w:rFonts w:ascii="Times New Roman" w:hAnsi="Times New Roman"/>
                <w:b/>
                <w:bCs/>
              </w:rPr>
              <w:t>30</w:t>
            </w:r>
          </w:p>
        </w:tc>
        <w:tc>
          <w:tcPr>
            <w:tcW w:w="407"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r w:rsidRPr="00E42237">
              <w:rPr>
                <w:rFonts w:ascii="Times New Roman" w:hAnsi="Times New Roman"/>
                <w:b/>
                <w:bCs/>
              </w:rPr>
              <w:t>47</w:t>
            </w: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r w:rsidRPr="00E42237">
              <w:rPr>
                <w:rFonts w:ascii="Times New Roman" w:hAnsi="Times New Roman"/>
                <w:b/>
                <w:bCs/>
              </w:rPr>
              <w:t>35</w:t>
            </w: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r w:rsidRPr="00E42237">
              <w:rPr>
                <w:rFonts w:ascii="Times New Roman" w:hAnsi="Times New Roman"/>
                <w:b/>
                <w:bCs/>
              </w:rPr>
              <w:t>37</w:t>
            </w: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406"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r w:rsidRPr="00E42237">
              <w:rPr>
                <w:rFonts w:ascii="Times New Roman" w:hAnsi="Times New Roman"/>
                <w:b/>
                <w:bCs/>
              </w:rPr>
              <w:t>185</w:t>
            </w: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r>
      <w:tr w:rsidR="00E42237" w:rsidRPr="00E42237" w:rsidTr="001A023C">
        <w:trPr>
          <w:cantSplit/>
        </w:trPr>
        <w:tc>
          <w:tcPr>
            <w:tcW w:w="106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rPr>
                <w:rFonts w:ascii="Times New Roman" w:hAnsi="Times New Roman"/>
              </w:rPr>
            </w:pPr>
            <w:r w:rsidRPr="00E42237">
              <w:rPr>
                <w:rFonts w:ascii="Times New Roman" w:hAnsi="Times New Roman"/>
              </w:rPr>
              <w:t>Из них пневмонии всего, в т.ч.</w:t>
            </w: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r w:rsidRPr="00E42237">
              <w:rPr>
                <w:rFonts w:ascii="Times New Roman" w:hAnsi="Times New Roman"/>
              </w:rPr>
              <w:t>0</w:t>
            </w: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r w:rsidRPr="00E42237">
              <w:rPr>
                <w:rFonts w:ascii="Times New Roman" w:hAnsi="Times New Roman"/>
              </w:rPr>
              <w:t>6</w:t>
            </w:r>
          </w:p>
        </w:tc>
        <w:tc>
          <w:tcPr>
            <w:tcW w:w="407"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r w:rsidRPr="00E42237">
              <w:rPr>
                <w:rFonts w:ascii="Times New Roman" w:hAnsi="Times New Roman"/>
              </w:rPr>
              <w:t>13</w:t>
            </w: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r w:rsidRPr="00E42237">
              <w:rPr>
                <w:rFonts w:ascii="Times New Roman" w:hAnsi="Times New Roman"/>
              </w:rPr>
              <w:t>5</w:t>
            </w: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r w:rsidRPr="00E42237">
              <w:rPr>
                <w:rFonts w:ascii="Times New Roman" w:hAnsi="Times New Roman"/>
              </w:rPr>
              <w:t>4</w:t>
            </w: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406"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r w:rsidRPr="00E42237">
              <w:rPr>
                <w:rFonts w:ascii="Times New Roman" w:hAnsi="Times New Roman"/>
              </w:rPr>
              <w:t>28</w:t>
            </w: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r>
      <w:tr w:rsidR="00E42237" w:rsidRPr="00E42237" w:rsidTr="001A023C">
        <w:trPr>
          <w:cantSplit/>
        </w:trPr>
        <w:tc>
          <w:tcPr>
            <w:tcW w:w="106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both"/>
              <w:rPr>
                <w:rFonts w:ascii="Times New Roman" w:hAnsi="Times New Roman"/>
              </w:rPr>
            </w:pPr>
            <w:r w:rsidRPr="00E42237">
              <w:rPr>
                <w:rFonts w:ascii="Times New Roman" w:hAnsi="Times New Roman"/>
              </w:rPr>
              <w:t xml:space="preserve">- пневмония вирусно- бактериальная, бактериальная.  </w:t>
            </w: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r w:rsidRPr="00E42237">
              <w:rPr>
                <w:rFonts w:ascii="Times New Roman" w:hAnsi="Times New Roman"/>
              </w:rPr>
              <w:t>3</w:t>
            </w:r>
          </w:p>
        </w:tc>
        <w:tc>
          <w:tcPr>
            <w:tcW w:w="407"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r w:rsidRPr="00E42237">
              <w:rPr>
                <w:rFonts w:ascii="Times New Roman" w:hAnsi="Times New Roman"/>
              </w:rPr>
              <w:t>10</w:t>
            </w: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r w:rsidRPr="00E42237">
              <w:rPr>
                <w:rFonts w:ascii="Times New Roman" w:hAnsi="Times New Roman"/>
              </w:rPr>
              <w:t>5</w:t>
            </w: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r w:rsidRPr="00E42237">
              <w:rPr>
                <w:rFonts w:ascii="Times New Roman" w:hAnsi="Times New Roman"/>
              </w:rPr>
              <w:t>2</w:t>
            </w: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406"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r w:rsidRPr="00E42237">
              <w:rPr>
                <w:rFonts w:ascii="Times New Roman" w:hAnsi="Times New Roman"/>
              </w:rPr>
              <w:t>20</w:t>
            </w: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r>
      <w:tr w:rsidR="00E42237" w:rsidRPr="00E42237" w:rsidTr="001A023C">
        <w:trPr>
          <w:cantSplit/>
        </w:trPr>
        <w:tc>
          <w:tcPr>
            <w:tcW w:w="106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rPr>
                <w:rFonts w:ascii="Times New Roman" w:hAnsi="Times New Roman"/>
              </w:rPr>
            </w:pPr>
            <w:r w:rsidRPr="00E42237">
              <w:rPr>
                <w:rFonts w:ascii="Times New Roman" w:hAnsi="Times New Roman"/>
              </w:rPr>
              <w:t xml:space="preserve"> -пневмония вирусная</w:t>
            </w: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r w:rsidRPr="00E42237">
              <w:rPr>
                <w:rFonts w:ascii="Times New Roman" w:hAnsi="Times New Roman"/>
              </w:rPr>
              <w:t>3</w:t>
            </w:r>
          </w:p>
        </w:tc>
        <w:tc>
          <w:tcPr>
            <w:tcW w:w="407"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r w:rsidRPr="00E42237">
              <w:rPr>
                <w:rFonts w:ascii="Times New Roman" w:hAnsi="Times New Roman"/>
              </w:rPr>
              <w:t>3</w:t>
            </w: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r w:rsidRPr="00E42237">
              <w:rPr>
                <w:rFonts w:ascii="Times New Roman" w:hAnsi="Times New Roman"/>
              </w:rPr>
              <w:t>2</w:t>
            </w: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406"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r w:rsidRPr="00E42237">
              <w:rPr>
                <w:rFonts w:ascii="Times New Roman" w:hAnsi="Times New Roman"/>
              </w:rPr>
              <w:t>8</w:t>
            </w: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r>
      <w:tr w:rsidR="00E42237" w:rsidRPr="00E42237" w:rsidTr="001A023C">
        <w:trPr>
          <w:cantSplit/>
        </w:trPr>
        <w:tc>
          <w:tcPr>
            <w:tcW w:w="1069" w:type="pct"/>
            <w:tcBorders>
              <w:top w:val="single" w:sz="4" w:space="0" w:color="auto"/>
              <w:left w:val="single" w:sz="4" w:space="0" w:color="auto"/>
              <w:bottom w:val="single" w:sz="4" w:space="0" w:color="auto"/>
              <w:right w:val="single" w:sz="4" w:space="0" w:color="auto"/>
            </w:tcBorders>
            <w:hideMark/>
          </w:tcPr>
          <w:p w:rsidR="00E42237" w:rsidRPr="00E42237" w:rsidRDefault="00E42237" w:rsidP="00B34EDB">
            <w:pPr>
              <w:pStyle w:val="a5"/>
              <w:rPr>
                <w:rFonts w:ascii="Times New Roman" w:hAnsi="Times New Roman"/>
              </w:rPr>
            </w:pPr>
            <w:r w:rsidRPr="00E42237">
              <w:rPr>
                <w:rFonts w:ascii="Times New Roman" w:hAnsi="Times New Roman"/>
              </w:rPr>
              <w:t>- бронхиолит</w:t>
            </w: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r w:rsidRPr="00E42237">
              <w:rPr>
                <w:rFonts w:ascii="Times New Roman" w:hAnsi="Times New Roman"/>
              </w:rPr>
              <w:t>17</w:t>
            </w: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r w:rsidRPr="00E42237">
              <w:rPr>
                <w:rFonts w:ascii="Times New Roman" w:hAnsi="Times New Roman"/>
              </w:rPr>
              <w:t>8</w:t>
            </w:r>
          </w:p>
        </w:tc>
        <w:tc>
          <w:tcPr>
            <w:tcW w:w="407"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406"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r w:rsidRPr="00E42237">
              <w:rPr>
                <w:rFonts w:ascii="Times New Roman" w:hAnsi="Times New Roman"/>
              </w:rPr>
              <w:t>25</w:t>
            </w: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r>
      <w:tr w:rsidR="00E42237" w:rsidRPr="00E42237" w:rsidTr="001A023C">
        <w:trPr>
          <w:cantSplit/>
        </w:trPr>
        <w:tc>
          <w:tcPr>
            <w:tcW w:w="106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rPr>
                <w:rFonts w:ascii="Times New Roman" w:hAnsi="Times New Roman"/>
              </w:rPr>
            </w:pPr>
            <w:r w:rsidRPr="00E42237">
              <w:rPr>
                <w:rFonts w:ascii="Times New Roman" w:hAnsi="Times New Roman"/>
              </w:rPr>
              <w:t>- бронхит</w:t>
            </w: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r w:rsidRPr="00E42237">
              <w:rPr>
                <w:rFonts w:ascii="Times New Roman" w:hAnsi="Times New Roman"/>
              </w:rPr>
              <w:t>19</w:t>
            </w: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r w:rsidRPr="00E42237">
              <w:rPr>
                <w:rFonts w:ascii="Times New Roman" w:hAnsi="Times New Roman"/>
              </w:rPr>
              <w:t>16</w:t>
            </w:r>
          </w:p>
        </w:tc>
        <w:tc>
          <w:tcPr>
            <w:tcW w:w="407"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r w:rsidRPr="00E42237">
              <w:rPr>
                <w:rFonts w:ascii="Times New Roman" w:hAnsi="Times New Roman"/>
              </w:rPr>
              <w:t>29</w:t>
            </w: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r w:rsidRPr="00E42237">
              <w:rPr>
                <w:rFonts w:ascii="Times New Roman" w:hAnsi="Times New Roman"/>
              </w:rPr>
              <w:t>24</w:t>
            </w: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r w:rsidRPr="00E42237">
              <w:rPr>
                <w:rFonts w:ascii="Times New Roman" w:hAnsi="Times New Roman"/>
              </w:rPr>
              <w:t>30</w:t>
            </w: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406"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r w:rsidRPr="00E42237">
              <w:rPr>
                <w:rFonts w:ascii="Times New Roman" w:hAnsi="Times New Roman"/>
              </w:rPr>
              <w:t>118</w:t>
            </w: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r>
      <w:tr w:rsidR="00E42237" w:rsidRPr="00E42237" w:rsidTr="001A023C">
        <w:trPr>
          <w:cantSplit/>
        </w:trPr>
        <w:tc>
          <w:tcPr>
            <w:tcW w:w="106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rPr>
                <w:rFonts w:ascii="Times New Roman" w:hAnsi="Times New Roman"/>
              </w:rPr>
            </w:pPr>
            <w:r w:rsidRPr="00E42237">
              <w:rPr>
                <w:rFonts w:ascii="Times New Roman" w:hAnsi="Times New Roman"/>
              </w:rPr>
              <w:t>-бронхиальная  астма</w:t>
            </w: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407"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r w:rsidRPr="00E42237">
              <w:rPr>
                <w:rFonts w:ascii="Times New Roman" w:hAnsi="Times New Roman"/>
              </w:rPr>
              <w:t>5</w:t>
            </w: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r w:rsidRPr="00E42237">
              <w:rPr>
                <w:rFonts w:ascii="Times New Roman" w:hAnsi="Times New Roman"/>
              </w:rPr>
              <w:t>6</w:t>
            </w: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r w:rsidRPr="00E42237">
              <w:rPr>
                <w:rFonts w:ascii="Times New Roman" w:hAnsi="Times New Roman"/>
              </w:rPr>
              <w:t>3</w:t>
            </w: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406"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r w:rsidRPr="00E42237">
              <w:rPr>
                <w:rFonts w:ascii="Times New Roman" w:hAnsi="Times New Roman"/>
              </w:rPr>
              <w:t>14</w:t>
            </w: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r>
      <w:tr w:rsidR="00E42237" w:rsidRPr="00E42237" w:rsidTr="001A023C">
        <w:trPr>
          <w:cantSplit/>
        </w:trPr>
        <w:tc>
          <w:tcPr>
            <w:tcW w:w="1069" w:type="pct"/>
            <w:tcBorders>
              <w:top w:val="single" w:sz="4" w:space="0" w:color="auto"/>
              <w:left w:val="single" w:sz="4" w:space="0" w:color="auto"/>
              <w:bottom w:val="single" w:sz="4" w:space="0" w:color="auto"/>
              <w:right w:val="single" w:sz="4" w:space="0" w:color="auto"/>
            </w:tcBorders>
            <w:vAlign w:val="bottom"/>
            <w:hideMark/>
          </w:tcPr>
          <w:p w:rsidR="00E42237" w:rsidRPr="00E42237" w:rsidRDefault="00E42237" w:rsidP="00B34EDB">
            <w:pPr>
              <w:rPr>
                <w:rFonts w:ascii="Times New Roman" w:hAnsi="Times New Roman" w:cs="Times New Roman"/>
                <w:sz w:val="20"/>
                <w:szCs w:val="20"/>
              </w:rPr>
            </w:pPr>
            <w:r w:rsidRPr="00E42237">
              <w:rPr>
                <w:rFonts w:ascii="Times New Roman" w:hAnsi="Times New Roman" w:cs="Times New Roman"/>
                <w:sz w:val="20"/>
                <w:szCs w:val="20"/>
              </w:rPr>
              <w:t>-аллергический ринит и -поллинозы</w:t>
            </w: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407"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406"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r>
      <w:tr w:rsidR="00E42237" w:rsidRPr="00E42237" w:rsidTr="001A023C">
        <w:trPr>
          <w:cantSplit/>
          <w:trHeight w:val="135"/>
        </w:trPr>
        <w:tc>
          <w:tcPr>
            <w:tcW w:w="106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rPr>
                <w:rFonts w:ascii="Times New Roman" w:hAnsi="Times New Roman"/>
              </w:rPr>
            </w:pPr>
            <w:r w:rsidRPr="00E42237">
              <w:rPr>
                <w:rFonts w:ascii="Times New Roman" w:hAnsi="Times New Roman"/>
              </w:rPr>
              <w:t>- хр.фарингит, синусит</w:t>
            </w: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407"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406"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r>
      <w:tr w:rsidR="00E42237" w:rsidRPr="00E42237" w:rsidTr="001A023C">
        <w:trPr>
          <w:cantSplit/>
          <w:trHeight w:val="315"/>
        </w:trPr>
        <w:tc>
          <w:tcPr>
            <w:tcW w:w="106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rPr>
                <w:rFonts w:ascii="Times New Roman" w:hAnsi="Times New Roman"/>
              </w:rPr>
            </w:pPr>
            <w:r w:rsidRPr="00E42237">
              <w:rPr>
                <w:rFonts w:ascii="Times New Roman" w:hAnsi="Times New Roman"/>
              </w:rPr>
              <w:lastRenderedPageBreak/>
              <w:t>-плевропневмония, абсцесс</w:t>
            </w:r>
          </w:p>
        </w:tc>
        <w:tc>
          <w:tcPr>
            <w:tcW w:w="339" w:type="pct"/>
            <w:tcBorders>
              <w:top w:val="single" w:sz="4" w:space="0" w:color="auto"/>
              <w:left w:val="single" w:sz="4" w:space="0" w:color="auto"/>
              <w:bottom w:val="single" w:sz="4" w:space="0" w:color="auto"/>
              <w:right w:val="single" w:sz="4" w:space="0" w:color="auto"/>
            </w:tcBorders>
            <w:vAlign w:val="bottom"/>
          </w:tcPr>
          <w:p w:rsidR="00E42237" w:rsidRPr="00E42237" w:rsidRDefault="00E42237" w:rsidP="00B34EDB">
            <w:pPr>
              <w:rPr>
                <w:rFonts w:ascii="Times New Roman" w:hAnsi="Times New Roman" w:cs="Times New Roman"/>
                <w:sz w:val="20"/>
                <w:szCs w:val="20"/>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rPr>
                <w:rFonts w:ascii="Times New Roman" w:hAnsi="Times New Roman" w:cs="Times New Roman"/>
                <w:sz w:val="20"/>
                <w:szCs w:val="20"/>
              </w:rPr>
            </w:pPr>
          </w:p>
        </w:tc>
        <w:tc>
          <w:tcPr>
            <w:tcW w:w="339" w:type="pct"/>
            <w:tcBorders>
              <w:top w:val="single" w:sz="4" w:space="0" w:color="auto"/>
              <w:left w:val="single" w:sz="4" w:space="0" w:color="auto"/>
              <w:bottom w:val="single" w:sz="4" w:space="0" w:color="auto"/>
              <w:right w:val="single" w:sz="4" w:space="0" w:color="auto"/>
            </w:tcBorders>
            <w:vAlign w:val="bottom"/>
          </w:tcPr>
          <w:p w:rsidR="00E42237" w:rsidRPr="00E42237" w:rsidRDefault="00E42237" w:rsidP="00B34EDB">
            <w:pPr>
              <w:rPr>
                <w:rFonts w:ascii="Times New Roman" w:hAnsi="Times New Roman" w:cs="Times New Roman"/>
                <w:sz w:val="20"/>
                <w:szCs w:val="20"/>
              </w:rPr>
            </w:pPr>
          </w:p>
        </w:tc>
        <w:tc>
          <w:tcPr>
            <w:tcW w:w="407"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rPr>
                <w:rFonts w:ascii="Times New Roman" w:hAnsi="Times New Roman" w:cs="Times New Roman"/>
                <w:sz w:val="20"/>
                <w:szCs w:val="20"/>
              </w:rPr>
            </w:pPr>
          </w:p>
        </w:tc>
        <w:tc>
          <w:tcPr>
            <w:tcW w:w="339" w:type="pct"/>
            <w:tcBorders>
              <w:top w:val="single" w:sz="4" w:space="0" w:color="auto"/>
              <w:left w:val="single" w:sz="4" w:space="0" w:color="auto"/>
              <w:bottom w:val="single" w:sz="4" w:space="0" w:color="auto"/>
              <w:right w:val="single" w:sz="4" w:space="0" w:color="auto"/>
            </w:tcBorders>
            <w:vAlign w:val="bottom"/>
          </w:tcPr>
          <w:p w:rsidR="00E42237" w:rsidRPr="00E42237" w:rsidRDefault="00E42237" w:rsidP="00B34EDB">
            <w:pPr>
              <w:rPr>
                <w:rFonts w:ascii="Times New Roman" w:hAnsi="Times New Roman" w:cs="Times New Roman"/>
                <w:sz w:val="20"/>
                <w:szCs w:val="20"/>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rPr>
                <w:rFonts w:ascii="Times New Roman" w:hAnsi="Times New Roman" w:cs="Times New Roman"/>
                <w:sz w:val="20"/>
                <w:szCs w:val="20"/>
              </w:rPr>
            </w:pPr>
          </w:p>
        </w:tc>
        <w:tc>
          <w:tcPr>
            <w:tcW w:w="339" w:type="pct"/>
            <w:tcBorders>
              <w:top w:val="single" w:sz="4" w:space="0" w:color="auto"/>
              <w:left w:val="single" w:sz="4" w:space="0" w:color="auto"/>
              <w:bottom w:val="single" w:sz="4" w:space="0" w:color="auto"/>
              <w:right w:val="single" w:sz="4" w:space="0" w:color="auto"/>
            </w:tcBorders>
            <w:vAlign w:val="bottom"/>
          </w:tcPr>
          <w:p w:rsidR="00E42237" w:rsidRPr="00E42237" w:rsidRDefault="00E42237" w:rsidP="00B34EDB">
            <w:pPr>
              <w:rPr>
                <w:rFonts w:ascii="Times New Roman" w:hAnsi="Times New Roman" w:cs="Times New Roman"/>
                <w:sz w:val="20"/>
                <w:szCs w:val="20"/>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rPr>
                <w:rFonts w:ascii="Times New Roman" w:hAnsi="Times New Roman" w:cs="Times New Roman"/>
                <w:sz w:val="20"/>
                <w:szCs w:val="20"/>
              </w:rPr>
            </w:pPr>
          </w:p>
        </w:tc>
        <w:tc>
          <w:tcPr>
            <w:tcW w:w="339" w:type="pct"/>
            <w:tcBorders>
              <w:top w:val="single" w:sz="4" w:space="0" w:color="auto"/>
              <w:left w:val="single" w:sz="4" w:space="0" w:color="auto"/>
              <w:bottom w:val="single" w:sz="4" w:space="0" w:color="auto"/>
              <w:right w:val="single" w:sz="4" w:space="0" w:color="auto"/>
            </w:tcBorders>
            <w:vAlign w:val="bottom"/>
          </w:tcPr>
          <w:p w:rsidR="00E42237" w:rsidRPr="00E42237" w:rsidRDefault="00E42237" w:rsidP="00B34EDB">
            <w:pPr>
              <w:rPr>
                <w:rFonts w:ascii="Times New Roman" w:hAnsi="Times New Roman" w:cs="Times New Roman"/>
                <w:sz w:val="20"/>
                <w:szCs w:val="20"/>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rPr>
                <w:rFonts w:ascii="Times New Roman" w:hAnsi="Times New Roman" w:cs="Times New Roman"/>
                <w:sz w:val="20"/>
                <w:szCs w:val="20"/>
              </w:rPr>
            </w:pPr>
          </w:p>
        </w:tc>
        <w:tc>
          <w:tcPr>
            <w:tcW w:w="406" w:type="pct"/>
            <w:tcBorders>
              <w:top w:val="single" w:sz="4" w:space="0" w:color="auto"/>
              <w:left w:val="single" w:sz="4" w:space="0" w:color="auto"/>
              <w:bottom w:val="single" w:sz="4" w:space="0" w:color="auto"/>
              <w:right w:val="single" w:sz="4" w:space="0" w:color="auto"/>
            </w:tcBorders>
            <w:vAlign w:val="bottom"/>
          </w:tcPr>
          <w:p w:rsidR="00E42237" w:rsidRPr="00E42237" w:rsidRDefault="00E42237" w:rsidP="00B34EDB">
            <w:pPr>
              <w:rPr>
                <w:rFonts w:ascii="Times New Roman" w:hAnsi="Times New Roman" w:cs="Times New Roman"/>
                <w:sz w:val="20"/>
                <w:szCs w:val="20"/>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rPr>
                <w:rFonts w:ascii="Times New Roman" w:hAnsi="Times New Roman" w:cs="Times New Roman"/>
                <w:sz w:val="20"/>
                <w:szCs w:val="20"/>
              </w:rPr>
            </w:pPr>
          </w:p>
        </w:tc>
      </w:tr>
      <w:tr w:rsidR="00E42237" w:rsidRPr="00E42237" w:rsidTr="001A023C">
        <w:trPr>
          <w:cantSplit/>
          <w:trHeight w:val="315"/>
        </w:trPr>
        <w:tc>
          <w:tcPr>
            <w:tcW w:w="106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rPr>
                <w:rFonts w:ascii="Times New Roman" w:hAnsi="Times New Roman"/>
              </w:rPr>
            </w:pPr>
            <w:r w:rsidRPr="00E42237">
              <w:rPr>
                <w:rFonts w:ascii="Times New Roman" w:hAnsi="Times New Roman"/>
              </w:rPr>
              <w:t xml:space="preserve">-ОРВИ, осл.                 </w:t>
            </w:r>
          </w:p>
        </w:tc>
        <w:tc>
          <w:tcPr>
            <w:tcW w:w="339" w:type="pct"/>
            <w:tcBorders>
              <w:top w:val="single" w:sz="4" w:space="0" w:color="auto"/>
              <w:left w:val="single" w:sz="4" w:space="0" w:color="auto"/>
              <w:bottom w:val="single" w:sz="4" w:space="0" w:color="auto"/>
              <w:right w:val="single" w:sz="4" w:space="0" w:color="auto"/>
            </w:tcBorders>
            <w:vAlign w:val="bottom"/>
          </w:tcPr>
          <w:p w:rsidR="00E42237" w:rsidRPr="00E42237" w:rsidRDefault="00E42237" w:rsidP="00B34EDB">
            <w:pPr>
              <w:rPr>
                <w:rFonts w:ascii="Times New Roman" w:hAnsi="Times New Roman" w:cs="Times New Roman"/>
                <w:sz w:val="20"/>
                <w:szCs w:val="20"/>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rPr>
                <w:rFonts w:ascii="Times New Roman" w:hAnsi="Times New Roman" w:cs="Times New Roman"/>
                <w:sz w:val="20"/>
                <w:szCs w:val="20"/>
              </w:rPr>
            </w:pPr>
          </w:p>
        </w:tc>
        <w:tc>
          <w:tcPr>
            <w:tcW w:w="339" w:type="pct"/>
            <w:tcBorders>
              <w:top w:val="single" w:sz="4" w:space="0" w:color="auto"/>
              <w:left w:val="single" w:sz="4" w:space="0" w:color="auto"/>
              <w:bottom w:val="single" w:sz="4" w:space="0" w:color="auto"/>
              <w:right w:val="single" w:sz="4" w:space="0" w:color="auto"/>
            </w:tcBorders>
            <w:vAlign w:val="bottom"/>
          </w:tcPr>
          <w:p w:rsidR="00E42237" w:rsidRPr="00E42237" w:rsidRDefault="00E42237" w:rsidP="00B34EDB">
            <w:pPr>
              <w:rPr>
                <w:rFonts w:ascii="Times New Roman" w:hAnsi="Times New Roman" w:cs="Times New Roman"/>
                <w:sz w:val="20"/>
                <w:szCs w:val="20"/>
              </w:rPr>
            </w:pPr>
          </w:p>
        </w:tc>
        <w:tc>
          <w:tcPr>
            <w:tcW w:w="407"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rPr>
                <w:rFonts w:ascii="Times New Roman" w:hAnsi="Times New Roman" w:cs="Times New Roman"/>
                <w:sz w:val="20"/>
                <w:szCs w:val="20"/>
              </w:rPr>
            </w:pPr>
          </w:p>
        </w:tc>
        <w:tc>
          <w:tcPr>
            <w:tcW w:w="339" w:type="pct"/>
            <w:tcBorders>
              <w:top w:val="single" w:sz="4" w:space="0" w:color="auto"/>
              <w:left w:val="single" w:sz="4" w:space="0" w:color="auto"/>
              <w:bottom w:val="single" w:sz="4" w:space="0" w:color="auto"/>
              <w:right w:val="single" w:sz="4" w:space="0" w:color="auto"/>
            </w:tcBorders>
            <w:vAlign w:val="bottom"/>
          </w:tcPr>
          <w:p w:rsidR="00E42237" w:rsidRPr="00E42237" w:rsidRDefault="00E42237" w:rsidP="00B34EDB">
            <w:pPr>
              <w:rPr>
                <w:rFonts w:ascii="Times New Roman" w:hAnsi="Times New Roman" w:cs="Times New Roman"/>
                <w:sz w:val="20"/>
                <w:szCs w:val="20"/>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rPr>
                <w:rFonts w:ascii="Times New Roman" w:hAnsi="Times New Roman" w:cs="Times New Roman"/>
                <w:sz w:val="20"/>
                <w:szCs w:val="20"/>
              </w:rPr>
            </w:pPr>
          </w:p>
        </w:tc>
        <w:tc>
          <w:tcPr>
            <w:tcW w:w="339" w:type="pct"/>
            <w:tcBorders>
              <w:top w:val="single" w:sz="4" w:space="0" w:color="auto"/>
              <w:left w:val="single" w:sz="4" w:space="0" w:color="auto"/>
              <w:bottom w:val="single" w:sz="4" w:space="0" w:color="auto"/>
              <w:right w:val="single" w:sz="4" w:space="0" w:color="auto"/>
            </w:tcBorders>
            <w:vAlign w:val="bottom"/>
          </w:tcPr>
          <w:p w:rsidR="00E42237" w:rsidRPr="00E42237" w:rsidRDefault="00E42237" w:rsidP="00B34EDB">
            <w:pPr>
              <w:rPr>
                <w:rFonts w:ascii="Times New Roman" w:hAnsi="Times New Roman" w:cs="Times New Roman"/>
                <w:sz w:val="20"/>
                <w:szCs w:val="20"/>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rPr>
                <w:rFonts w:ascii="Times New Roman" w:hAnsi="Times New Roman" w:cs="Times New Roman"/>
                <w:sz w:val="20"/>
                <w:szCs w:val="20"/>
              </w:rPr>
            </w:pPr>
          </w:p>
        </w:tc>
        <w:tc>
          <w:tcPr>
            <w:tcW w:w="339" w:type="pct"/>
            <w:tcBorders>
              <w:top w:val="single" w:sz="4" w:space="0" w:color="auto"/>
              <w:left w:val="single" w:sz="4" w:space="0" w:color="auto"/>
              <w:bottom w:val="single" w:sz="4" w:space="0" w:color="auto"/>
              <w:right w:val="single" w:sz="4" w:space="0" w:color="auto"/>
            </w:tcBorders>
            <w:vAlign w:val="bottom"/>
          </w:tcPr>
          <w:p w:rsidR="00E42237" w:rsidRPr="00E42237" w:rsidRDefault="00E42237" w:rsidP="00B34EDB">
            <w:pPr>
              <w:rPr>
                <w:rFonts w:ascii="Times New Roman" w:hAnsi="Times New Roman" w:cs="Times New Roman"/>
                <w:sz w:val="20"/>
                <w:szCs w:val="20"/>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rPr>
                <w:rFonts w:ascii="Times New Roman" w:hAnsi="Times New Roman" w:cs="Times New Roman"/>
                <w:sz w:val="20"/>
                <w:szCs w:val="20"/>
              </w:rPr>
            </w:pPr>
          </w:p>
        </w:tc>
        <w:tc>
          <w:tcPr>
            <w:tcW w:w="406" w:type="pct"/>
            <w:tcBorders>
              <w:top w:val="single" w:sz="4" w:space="0" w:color="auto"/>
              <w:left w:val="single" w:sz="4" w:space="0" w:color="auto"/>
              <w:bottom w:val="single" w:sz="4" w:space="0" w:color="auto"/>
              <w:right w:val="single" w:sz="4" w:space="0" w:color="auto"/>
            </w:tcBorders>
            <w:vAlign w:val="bottom"/>
          </w:tcPr>
          <w:p w:rsidR="00E42237" w:rsidRPr="00E42237" w:rsidRDefault="00E42237" w:rsidP="00B34EDB">
            <w:pPr>
              <w:rPr>
                <w:rFonts w:ascii="Times New Roman" w:hAnsi="Times New Roman" w:cs="Times New Roman"/>
                <w:sz w:val="20"/>
                <w:szCs w:val="20"/>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rPr>
                <w:rFonts w:ascii="Times New Roman" w:hAnsi="Times New Roman" w:cs="Times New Roman"/>
                <w:sz w:val="20"/>
                <w:szCs w:val="20"/>
              </w:rPr>
            </w:pPr>
          </w:p>
        </w:tc>
      </w:tr>
      <w:tr w:rsidR="00E42237" w:rsidRPr="00E42237" w:rsidTr="001A023C">
        <w:trPr>
          <w:cantSplit/>
          <w:trHeight w:val="315"/>
        </w:trPr>
        <w:tc>
          <w:tcPr>
            <w:tcW w:w="106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rPr>
                <w:rFonts w:ascii="Times New Roman" w:hAnsi="Times New Roman"/>
              </w:rPr>
            </w:pPr>
            <w:r w:rsidRPr="00E42237">
              <w:rPr>
                <w:rFonts w:ascii="Times New Roman" w:hAnsi="Times New Roman"/>
              </w:rPr>
              <w:t>Др. хроническая обструктивная лёгочная патология, бронхоэктатическая болезнь</w:t>
            </w:r>
          </w:p>
        </w:tc>
        <w:tc>
          <w:tcPr>
            <w:tcW w:w="339" w:type="pct"/>
            <w:tcBorders>
              <w:top w:val="single" w:sz="4" w:space="0" w:color="auto"/>
              <w:left w:val="single" w:sz="4" w:space="0" w:color="auto"/>
              <w:bottom w:val="single" w:sz="4" w:space="0" w:color="auto"/>
              <w:right w:val="single" w:sz="4" w:space="0" w:color="auto"/>
            </w:tcBorders>
            <w:vAlign w:val="bottom"/>
          </w:tcPr>
          <w:p w:rsidR="00E42237" w:rsidRPr="00E42237" w:rsidRDefault="00E42237" w:rsidP="00B34EDB">
            <w:pPr>
              <w:jc w:val="center"/>
              <w:rPr>
                <w:rFonts w:ascii="Times New Roman" w:hAnsi="Times New Roman" w:cs="Times New Roman"/>
                <w:sz w:val="20"/>
                <w:szCs w:val="20"/>
              </w:rPr>
            </w:pPr>
          </w:p>
        </w:tc>
        <w:tc>
          <w:tcPr>
            <w:tcW w:w="271" w:type="pct"/>
            <w:tcBorders>
              <w:top w:val="single" w:sz="4" w:space="0" w:color="auto"/>
              <w:left w:val="single" w:sz="4" w:space="0" w:color="auto"/>
              <w:bottom w:val="single" w:sz="4" w:space="0" w:color="auto"/>
              <w:right w:val="single" w:sz="4" w:space="0" w:color="auto"/>
            </w:tcBorders>
            <w:vAlign w:val="bottom"/>
          </w:tcPr>
          <w:p w:rsidR="00E42237" w:rsidRPr="00E42237" w:rsidRDefault="00E42237" w:rsidP="00B34EDB">
            <w:pPr>
              <w:jc w:val="center"/>
              <w:rPr>
                <w:rFonts w:ascii="Times New Roman" w:hAnsi="Times New Roman" w:cs="Times New Roman"/>
                <w:sz w:val="20"/>
                <w:szCs w:val="20"/>
              </w:rPr>
            </w:pPr>
          </w:p>
        </w:tc>
        <w:tc>
          <w:tcPr>
            <w:tcW w:w="339" w:type="pct"/>
            <w:tcBorders>
              <w:top w:val="single" w:sz="4" w:space="0" w:color="auto"/>
              <w:left w:val="single" w:sz="4" w:space="0" w:color="auto"/>
              <w:bottom w:val="single" w:sz="4" w:space="0" w:color="auto"/>
              <w:right w:val="single" w:sz="4" w:space="0" w:color="auto"/>
            </w:tcBorders>
            <w:vAlign w:val="bottom"/>
          </w:tcPr>
          <w:p w:rsidR="00E42237" w:rsidRPr="00E42237" w:rsidRDefault="00E42237" w:rsidP="00B34EDB">
            <w:pPr>
              <w:jc w:val="center"/>
              <w:rPr>
                <w:rFonts w:ascii="Times New Roman" w:hAnsi="Times New Roman" w:cs="Times New Roman"/>
                <w:sz w:val="20"/>
                <w:szCs w:val="20"/>
              </w:rPr>
            </w:pPr>
          </w:p>
        </w:tc>
        <w:tc>
          <w:tcPr>
            <w:tcW w:w="407" w:type="pct"/>
            <w:tcBorders>
              <w:top w:val="single" w:sz="4" w:space="0" w:color="auto"/>
              <w:left w:val="single" w:sz="4" w:space="0" w:color="auto"/>
              <w:bottom w:val="single" w:sz="4" w:space="0" w:color="auto"/>
              <w:right w:val="single" w:sz="4" w:space="0" w:color="auto"/>
            </w:tcBorders>
            <w:vAlign w:val="bottom"/>
          </w:tcPr>
          <w:p w:rsidR="00E42237" w:rsidRPr="00E42237" w:rsidRDefault="00E42237" w:rsidP="00B34EDB">
            <w:pPr>
              <w:jc w:val="center"/>
              <w:rPr>
                <w:rFonts w:ascii="Times New Roman" w:hAnsi="Times New Roman" w:cs="Times New Roman"/>
                <w:sz w:val="20"/>
                <w:szCs w:val="20"/>
              </w:rPr>
            </w:pPr>
          </w:p>
        </w:tc>
        <w:tc>
          <w:tcPr>
            <w:tcW w:w="339" w:type="pct"/>
            <w:tcBorders>
              <w:top w:val="single" w:sz="4" w:space="0" w:color="auto"/>
              <w:left w:val="single" w:sz="4" w:space="0" w:color="auto"/>
              <w:bottom w:val="single" w:sz="4" w:space="0" w:color="auto"/>
              <w:right w:val="single" w:sz="4" w:space="0" w:color="auto"/>
            </w:tcBorders>
            <w:vAlign w:val="bottom"/>
          </w:tcPr>
          <w:p w:rsidR="00E42237" w:rsidRPr="00E42237" w:rsidRDefault="00E42237" w:rsidP="00B34EDB">
            <w:pPr>
              <w:jc w:val="center"/>
              <w:rPr>
                <w:rFonts w:ascii="Times New Roman" w:hAnsi="Times New Roman" w:cs="Times New Roman"/>
                <w:sz w:val="20"/>
                <w:szCs w:val="20"/>
              </w:rPr>
            </w:pPr>
          </w:p>
        </w:tc>
        <w:tc>
          <w:tcPr>
            <w:tcW w:w="339" w:type="pct"/>
            <w:tcBorders>
              <w:top w:val="single" w:sz="4" w:space="0" w:color="auto"/>
              <w:left w:val="single" w:sz="4" w:space="0" w:color="auto"/>
              <w:bottom w:val="single" w:sz="4" w:space="0" w:color="auto"/>
              <w:right w:val="single" w:sz="4" w:space="0" w:color="auto"/>
            </w:tcBorders>
            <w:vAlign w:val="bottom"/>
          </w:tcPr>
          <w:p w:rsidR="00E42237" w:rsidRPr="00E42237" w:rsidRDefault="00E42237" w:rsidP="00B34EDB">
            <w:pPr>
              <w:jc w:val="center"/>
              <w:rPr>
                <w:rFonts w:ascii="Times New Roman" w:hAnsi="Times New Roman" w:cs="Times New Roman"/>
                <w:sz w:val="20"/>
                <w:szCs w:val="20"/>
              </w:rPr>
            </w:pPr>
          </w:p>
        </w:tc>
        <w:tc>
          <w:tcPr>
            <w:tcW w:w="339" w:type="pct"/>
            <w:tcBorders>
              <w:top w:val="single" w:sz="4" w:space="0" w:color="auto"/>
              <w:left w:val="single" w:sz="4" w:space="0" w:color="auto"/>
              <w:bottom w:val="single" w:sz="4" w:space="0" w:color="auto"/>
              <w:right w:val="single" w:sz="4" w:space="0" w:color="auto"/>
            </w:tcBorders>
            <w:vAlign w:val="bottom"/>
          </w:tcPr>
          <w:p w:rsidR="00E42237" w:rsidRPr="00E42237" w:rsidRDefault="00E42237" w:rsidP="00B34EDB">
            <w:pPr>
              <w:jc w:val="center"/>
              <w:rPr>
                <w:rFonts w:ascii="Times New Roman" w:hAnsi="Times New Roman" w:cs="Times New Roman"/>
                <w:sz w:val="20"/>
                <w:szCs w:val="20"/>
              </w:rPr>
            </w:pPr>
          </w:p>
        </w:tc>
        <w:tc>
          <w:tcPr>
            <w:tcW w:w="271" w:type="pct"/>
            <w:tcBorders>
              <w:top w:val="single" w:sz="4" w:space="0" w:color="auto"/>
              <w:left w:val="single" w:sz="4" w:space="0" w:color="auto"/>
              <w:bottom w:val="single" w:sz="4" w:space="0" w:color="auto"/>
              <w:right w:val="single" w:sz="4" w:space="0" w:color="auto"/>
            </w:tcBorders>
            <w:vAlign w:val="bottom"/>
          </w:tcPr>
          <w:p w:rsidR="00E42237" w:rsidRPr="00E42237" w:rsidRDefault="00E42237" w:rsidP="00B34EDB">
            <w:pPr>
              <w:jc w:val="center"/>
              <w:rPr>
                <w:rFonts w:ascii="Times New Roman" w:hAnsi="Times New Roman" w:cs="Times New Roman"/>
                <w:sz w:val="20"/>
                <w:szCs w:val="20"/>
              </w:rPr>
            </w:pPr>
          </w:p>
        </w:tc>
        <w:tc>
          <w:tcPr>
            <w:tcW w:w="339" w:type="pct"/>
            <w:tcBorders>
              <w:top w:val="single" w:sz="4" w:space="0" w:color="auto"/>
              <w:left w:val="single" w:sz="4" w:space="0" w:color="auto"/>
              <w:bottom w:val="single" w:sz="4" w:space="0" w:color="auto"/>
              <w:right w:val="single" w:sz="4" w:space="0" w:color="auto"/>
            </w:tcBorders>
            <w:vAlign w:val="bottom"/>
          </w:tcPr>
          <w:p w:rsidR="00E42237" w:rsidRPr="00E42237" w:rsidRDefault="00E42237" w:rsidP="00B34EDB">
            <w:pPr>
              <w:jc w:val="center"/>
              <w:rPr>
                <w:rFonts w:ascii="Times New Roman" w:hAnsi="Times New Roman" w:cs="Times New Roman"/>
                <w:sz w:val="20"/>
                <w:szCs w:val="20"/>
              </w:rPr>
            </w:pPr>
          </w:p>
        </w:tc>
        <w:tc>
          <w:tcPr>
            <w:tcW w:w="271" w:type="pct"/>
            <w:tcBorders>
              <w:top w:val="single" w:sz="4" w:space="0" w:color="auto"/>
              <w:left w:val="single" w:sz="4" w:space="0" w:color="auto"/>
              <w:bottom w:val="single" w:sz="4" w:space="0" w:color="auto"/>
              <w:right w:val="single" w:sz="4" w:space="0" w:color="auto"/>
            </w:tcBorders>
            <w:vAlign w:val="bottom"/>
          </w:tcPr>
          <w:p w:rsidR="00E42237" w:rsidRPr="00E42237" w:rsidRDefault="00E42237" w:rsidP="00B34EDB">
            <w:pPr>
              <w:jc w:val="center"/>
              <w:rPr>
                <w:rFonts w:ascii="Times New Roman" w:hAnsi="Times New Roman" w:cs="Times New Roman"/>
                <w:sz w:val="20"/>
                <w:szCs w:val="20"/>
              </w:rPr>
            </w:pPr>
          </w:p>
        </w:tc>
        <w:tc>
          <w:tcPr>
            <w:tcW w:w="406" w:type="pct"/>
            <w:tcBorders>
              <w:top w:val="single" w:sz="4" w:space="0" w:color="auto"/>
              <w:left w:val="single" w:sz="4" w:space="0" w:color="auto"/>
              <w:bottom w:val="single" w:sz="4" w:space="0" w:color="auto"/>
              <w:right w:val="single" w:sz="4" w:space="0" w:color="auto"/>
            </w:tcBorders>
            <w:vAlign w:val="bottom"/>
          </w:tcPr>
          <w:p w:rsidR="00E42237" w:rsidRPr="00E42237" w:rsidRDefault="00E42237" w:rsidP="00B34EDB">
            <w:pPr>
              <w:jc w:val="center"/>
              <w:rPr>
                <w:rFonts w:ascii="Times New Roman" w:hAnsi="Times New Roman" w:cs="Times New Roman"/>
                <w:sz w:val="20"/>
                <w:szCs w:val="20"/>
              </w:rPr>
            </w:pPr>
          </w:p>
        </w:tc>
        <w:tc>
          <w:tcPr>
            <w:tcW w:w="271" w:type="pct"/>
            <w:tcBorders>
              <w:top w:val="single" w:sz="4" w:space="0" w:color="auto"/>
              <w:left w:val="single" w:sz="4" w:space="0" w:color="auto"/>
              <w:bottom w:val="single" w:sz="4" w:space="0" w:color="auto"/>
              <w:right w:val="single" w:sz="4" w:space="0" w:color="auto"/>
            </w:tcBorders>
            <w:vAlign w:val="bottom"/>
          </w:tcPr>
          <w:p w:rsidR="00E42237" w:rsidRPr="00E42237" w:rsidRDefault="00E42237" w:rsidP="00B34EDB">
            <w:pPr>
              <w:jc w:val="center"/>
              <w:rPr>
                <w:rFonts w:ascii="Times New Roman" w:hAnsi="Times New Roman" w:cs="Times New Roman"/>
                <w:sz w:val="20"/>
                <w:szCs w:val="20"/>
              </w:rPr>
            </w:pPr>
          </w:p>
        </w:tc>
      </w:tr>
      <w:tr w:rsidR="00E42237" w:rsidRPr="00E42237" w:rsidTr="001A023C">
        <w:trPr>
          <w:cantSplit/>
          <w:trHeight w:val="315"/>
        </w:trPr>
        <w:tc>
          <w:tcPr>
            <w:tcW w:w="1069" w:type="pct"/>
            <w:tcBorders>
              <w:top w:val="single" w:sz="4" w:space="0" w:color="auto"/>
              <w:left w:val="single" w:sz="4" w:space="0" w:color="auto"/>
              <w:bottom w:val="single" w:sz="4" w:space="0" w:color="auto"/>
              <w:right w:val="single" w:sz="4" w:space="0" w:color="auto"/>
            </w:tcBorders>
            <w:hideMark/>
          </w:tcPr>
          <w:p w:rsidR="00E42237" w:rsidRPr="00E42237" w:rsidRDefault="00E42237" w:rsidP="00B34EDB">
            <w:pPr>
              <w:pStyle w:val="a5"/>
              <w:rPr>
                <w:rFonts w:ascii="Times New Roman" w:hAnsi="Times New Roman"/>
              </w:rPr>
            </w:pPr>
            <w:r w:rsidRPr="00E42237">
              <w:rPr>
                <w:rFonts w:ascii="Times New Roman" w:hAnsi="Times New Roman"/>
                <w:b/>
                <w:bCs/>
              </w:rPr>
              <w:t xml:space="preserve">Заболевания орг. пищеварения </w:t>
            </w:r>
            <w:r w:rsidRPr="00E42237">
              <w:rPr>
                <w:rFonts w:ascii="Times New Roman" w:hAnsi="Times New Roman"/>
              </w:rPr>
              <w:t xml:space="preserve">всего </w:t>
            </w: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407"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rPr>
            </w:pPr>
            <w:r w:rsidRPr="00E42237">
              <w:rPr>
                <w:rFonts w:ascii="Times New Roman" w:hAnsi="Times New Roman"/>
                <w:b/>
              </w:rPr>
              <w:t>3</w:t>
            </w: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rPr>
            </w:pPr>
            <w:r w:rsidRPr="00E42237">
              <w:rPr>
                <w:rFonts w:ascii="Times New Roman" w:hAnsi="Times New Roman"/>
                <w:b/>
              </w:rPr>
              <w:t>23</w:t>
            </w: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rPr>
            </w:pPr>
            <w:r w:rsidRPr="00E42237">
              <w:rPr>
                <w:rFonts w:ascii="Times New Roman" w:hAnsi="Times New Roman"/>
                <w:b/>
              </w:rPr>
              <w:t>32</w:t>
            </w: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rPr>
            </w:pPr>
          </w:p>
        </w:tc>
        <w:tc>
          <w:tcPr>
            <w:tcW w:w="406"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rPr>
            </w:pPr>
            <w:r w:rsidRPr="00E42237">
              <w:rPr>
                <w:rFonts w:ascii="Times New Roman" w:hAnsi="Times New Roman"/>
                <w:b/>
              </w:rPr>
              <w:t>58</w:t>
            </w: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r>
      <w:tr w:rsidR="00E42237" w:rsidRPr="00E42237" w:rsidTr="001A023C">
        <w:trPr>
          <w:cantSplit/>
        </w:trPr>
        <w:tc>
          <w:tcPr>
            <w:tcW w:w="106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rPr>
                <w:rFonts w:ascii="Times New Roman" w:hAnsi="Times New Roman"/>
              </w:rPr>
            </w:pPr>
            <w:r w:rsidRPr="00E42237">
              <w:rPr>
                <w:rFonts w:ascii="Times New Roman" w:hAnsi="Times New Roman"/>
              </w:rPr>
              <w:t>В т.ч- язвенная б-нь желудка и 12-пёрстной к-ки</w:t>
            </w: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407"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Cs/>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Cs/>
              </w:rPr>
            </w:pPr>
          </w:p>
        </w:tc>
        <w:tc>
          <w:tcPr>
            <w:tcW w:w="406"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Cs/>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r>
      <w:tr w:rsidR="00E42237" w:rsidRPr="00E42237" w:rsidTr="001A023C">
        <w:trPr>
          <w:cantSplit/>
        </w:trPr>
        <w:tc>
          <w:tcPr>
            <w:tcW w:w="1069" w:type="pct"/>
            <w:tcBorders>
              <w:top w:val="single" w:sz="4" w:space="0" w:color="auto"/>
              <w:left w:val="single" w:sz="4" w:space="0" w:color="auto"/>
              <w:bottom w:val="single" w:sz="4" w:space="0" w:color="auto"/>
              <w:right w:val="single" w:sz="4" w:space="0" w:color="auto"/>
            </w:tcBorders>
            <w:hideMark/>
          </w:tcPr>
          <w:p w:rsidR="00E42237" w:rsidRPr="00E42237" w:rsidRDefault="00E42237" w:rsidP="00B34EDB">
            <w:pPr>
              <w:pStyle w:val="a5"/>
              <w:rPr>
                <w:rFonts w:ascii="Times New Roman" w:hAnsi="Times New Roman"/>
              </w:rPr>
            </w:pPr>
            <w:r w:rsidRPr="00E42237">
              <w:rPr>
                <w:rFonts w:ascii="Times New Roman" w:hAnsi="Times New Roman"/>
              </w:rPr>
              <w:t>- гастродуоденит</w:t>
            </w: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407"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r w:rsidRPr="00E42237">
              <w:rPr>
                <w:rFonts w:ascii="Times New Roman" w:hAnsi="Times New Roman"/>
              </w:rPr>
              <w:t>3</w:t>
            </w: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r w:rsidRPr="00E42237">
              <w:rPr>
                <w:rFonts w:ascii="Times New Roman" w:hAnsi="Times New Roman"/>
              </w:rPr>
              <w:t>15</w:t>
            </w: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r w:rsidRPr="00E42237">
              <w:rPr>
                <w:rFonts w:ascii="Times New Roman" w:hAnsi="Times New Roman"/>
              </w:rPr>
              <w:t>18</w:t>
            </w: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406"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r w:rsidRPr="00E42237">
              <w:rPr>
                <w:rFonts w:ascii="Times New Roman" w:hAnsi="Times New Roman"/>
              </w:rPr>
              <w:t>36</w:t>
            </w: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r>
      <w:tr w:rsidR="00E42237" w:rsidRPr="00E42237" w:rsidTr="001A023C">
        <w:trPr>
          <w:cantSplit/>
        </w:trPr>
        <w:tc>
          <w:tcPr>
            <w:tcW w:w="1069" w:type="pct"/>
            <w:tcBorders>
              <w:top w:val="single" w:sz="4" w:space="0" w:color="auto"/>
              <w:left w:val="single" w:sz="4" w:space="0" w:color="auto"/>
              <w:bottom w:val="single" w:sz="4" w:space="0" w:color="auto"/>
              <w:right w:val="single" w:sz="4" w:space="0" w:color="auto"/>
            </w:tcBorders>
            <w:hideMark/>
          </w:tcPr>
          <w:p w:rsidR="00E42237" w:rsidRPr="00E42237" w:rsidRDefault="00E42237" w:rsidP="00B34EDB">
            <w:pPr>
              <w:pStyle w:val="a5"/>
              <w:rPr>
                <w:rFonts w:ascii="Times New Roman" w:hAnsi="Times New Roman"/>
              </w:rPr>
            </w:pPr>
            <w:r w:rsidRPr="00E42237">
              <w:rPr>
                <w:rFonts w:ascii="Times New Roman" w:hAnsi="Times New Roman"/>
              </w:rPr>
              <w:t>-ГЭР</w:t>
            </w: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407"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406"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r>
      <w:tr w:rsidR="00E42237" w:rsidRPr="00E42237" w:rsidTr="001A023C">
        <w:trPr>
          <w:cantSplit/>
        </w:trPr>
        <w:tc>
          <w:tcPr>
            <w:tcW w:w="1069" w:type="pct"/>
            <w:tcBorders>
              <w:top w:val="single" w:sz="4" w:space="0" w:color="auto"/>
              <w:left w:val="single" w:sz="4" w:space="0" w:color="auto"/>
              <w:bottom w:val="single" w:sz="4" w:space="0" w:color="auto"/>
              <w:right w:val="single" w:sz="4" w:space="0" w:color="auto"/>
            </w:tcBorders>
            <w:hideMark/>
          </w:tcPr>
          <w:p w:rsidR="00E42237" w:rsidRPr="00E42237" w:rsidRDefault="00E42237" w:rsidP="00B34EDB">
            <w:pPr>
              <w:pStyle w:val="a5"/>
              <w:rPr>
                <w:rFonts w:ascii="Times New Roman" w:hAnsi="Times New Roman"/>
              </w:rPr>
            </w:pPr>
            <w:r w:rsidRPr="00E42237">
              <w:rPr>
                <w:rFonts w:ascii="Times New Roman" w:hAnsi="Times New Roman"/>
              </w:rPr>
              <w:t>-ГДР</w:t>
            </w: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407"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406"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r>
      <w:tr w:rsidR="00E42237" w:rsidRPr="00E42237" w:rsidTr="001A023C">
        <w:trPr>
          <w:cantSplit/>
        </w:trPr>
        <w:tc>
          <w:tcPr>
            <w:tcW w:w="106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rPr>
                <w:rFonts w:ascii="Times New Roman" w:hAnsi="Times New Roman"/>
              </w:rPr>
            </w:pPr>
            <w:r w:rsidRPr="00E42237">
              <w:rPr>
                <w:rFonts w:ascii="Times New Roman" w:hAnsi="Times New Roman"/>
              </w:rPr>
              <w:t>-Гастриты</w:t>
            </w: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407"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r w:rsidRPr="00E42237">
              <w:rPr>
                <w:rFonts w:ascii="Times New Roman" w:hAnsi="Times New Roman"/>
              </w:rPr>
              <w:t>5</w:t>
            </w: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406"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r w:rsidRPr="00E42237">
              <w:rPr>
                <w:rFonts w:ascii="Times New Roman" w:hAnsi="Times New Roman"/>
              </w:rPr>
              <w:t>5</w:t>
            </w: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r>
      <w:tr w:rsidR="00E42237" w:rsidRPr="00E42237" w:rsidTr="001A023C">
        <w:trPr>
          <w:cantSplit/>
        </w:trPr>
        <w:tc>
          <w:tcPr>
            <w:tcW w:w="106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rPr>
                <w:rFonts w:ascii="Times New Roman" w:hAnsi="Times New Roman"/>
              </w:rPr>
            </w:pPr>
            <w:r w:rsidRPr="00E42237">
              <w:rPr>
                <w:rFonts w:ascii="Times New Roman" w:hAnsi="Times New Roman"/>
              </w:rPr>
              <w:t>-ДЖВП</w:t>
            </w: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407"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406"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r>
      <w:tr w:rsidR="00E42237" w:rsidRPr="00E42237" w:rsidTr="001A023C">
        <w:trPr>
          <w:cantSplit/>
        </w:trPr>
        <w:tc>
          <w:tcPr>
            <w:tcW w:w="106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rPr>
                <w:rFonts w:ascii="Times New Roman" w:hAnsi="Times New Roman"/>
              </w:rPr>
            </w:pPr>
            <w:r w:rsidRPr="00E42237">
              <w:rPr>
                <w:rFonts w:ascii="Times New Roman" w:hAnsi="Times New Roman"/>
              </w:rPr>
              <w:t>- холецистохолангит</w:t>
            </w: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407"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r w:rsidRPr="00E42237">
              <w:rPr>
                <w:rFonts w:ascii="Times New Roman" w:hAnsi="Times New Roman"/>
              </w:rPr>
              <w:t>2</w:t>
            </w: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r w:rsidRPr="00E42237">
              <w:rPr>
                <w:rFonts w:ascii="Times New Roman" w:hAnsi="Times New Roman"/>
              </w:rPr>
              <w:t>10</w:t>
            </w: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406"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r w:rsidRPr="00E42237">
              <w:rPr>
                <w:rFonts w:ascii="Times New Roman" w:hAnsi="Times New Roman"/>
              </w:rPr>
              <w:t>12</w:t>
            </w: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r>
      <w:tr w:rsidR="00E42237" w:rsidRPr="00E42237" w:rsidTr="001A023C">
        <w:trPr>
          <w:cantSplit/>
        </w:trPr>
        <w:tc>
          <w:tcPr>
            <w:tcW w:w="106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rPr>
                <w:rFonts w:ascii="Times New Roman" w:hAnsi="Times New Roman"/>
              </w:rPr>
            </w:pPr>
            <w:r w:rsidRPr="00E42237">
              <w:rPr>
                <w:rFonts w:ascii="Times New Roman" w:hAnsi="Times New Roman"/>
              </w:rPr>
              <w:t>-панкреатит</w:t>
            </w: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407"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r w:rsidRPr="00E42237">
              <w:rPr>
                <w:rFonts w:ascii="Times New Roman" w:hAnsi="Times New Roman"/>
              </w:rPr>
              <w:t>1</w:t>
            </w: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r w:rsidRPr="00E42237">
              <w:rPr>
                <w:rFonts w:ascii="Times New Roman" w:hAnsi="Times New Roman"/>
              </w:rPr>
              <w:t>4</w:t>
            </w: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406"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r w:rsidRPr="00E42237">
              <w:rPr>
                <w:rFonts w:ascii="Times New Roman" w:hAnsi="Times New Roman"/>
              </w:rPr>
              <w:t>5</w:t>
            </w: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r>
      <w:tr w:rsidR="00E42237" w:rsidRPr="00E42237" w:rsidTr="001A023C">
        <w:trPr>
          <w:cantSplit/>
        </w:trPr>
        <w:tc>
          <w:tcPr>
            <w:tcW w:w="106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rPr>
                <w:rFonts w:ascii="Times New Roman" w:hAnsi="Times New Roman"/>
              </w:rPr>
            </w:pPr>
            <w:r w:rsidRPr="00E42237">
              <w:rPr>
                <w:rFonts w:ascii="Times New Roman" w:hAnsi="Times New Roman"/>
              </w:rPr>
              <w:t>-хрон. гепатит В, С, др.</w:t>
            </w: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407"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406"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r>
      <w:tr w:rsidR="00E42237" w:rsidRPr="00E42237" w:rsidTr="001A023C">
        <w:trPr>
          <w:cantSplit/>
        </w:trPr>
        <w:tc>
          <w:tcPr>
            <w:tcW w:w="106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rPr>
                <w:rFonts w:ascii="Times New Roman" w:hAnsi="Times New Roman"/>
              </w:rPr>
            </w:pPr>
            <w:r w:rsidRPr="00E42237">
              <w:rPr>
                <w:rFonts w:ascii="Times New Roman" w:hAnsi="Times New Roman"/>
              </w:rPr>
              <w:t>НЯК и БК</w:t>
            </w: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407"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406"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r>
      <w:tr w:rsidR="00E42237" w:rsidRPr="00E42237" w:rsidTr="001A023C">
        <w:trPr>
          <w:cantSplit/>
        </w:trPr>
        <w:tc>
          <w:tcPr>
            <w:tcW w:w="106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rPr>
                <w:rFonts w:ascii="Times New Roman" w:hAnsi="Times New Roman"/>
              </w:rPr>
            </w:pPr>
            <w:r w:rsidRPr="00E42237">
              <w:rPr>
                <w:rFonts w:ascii="Times New Roman" w:hAnsi="Times New Roman"/>
              </w:rPr>
              <w:t>-пилороспазм, пилоростеноз</w:t>
            </w: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407"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406"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r>
      <w:tr w:rsidR="00E42237" w:rsidRPr="00E42237" w:rsidTr="001A023C">
        <w:trPr>
          <w:cantSplit/>
        </w:trPr>
        <w:tc>
          <w:tcPr>
            <w:tcW w:w="106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rPr>
                <w:rFonts w:ascii="Times New Roman" w:hAnsi="Times New Roman"/>
              </w:rPr>
            </w:pPr>
            <w:r w:rsidRPr="00E42237">
              <w:rPr>
                <w:rFonts w:ascii="Times New Roman" w:hAnsi="Times New Roman"/>
              </w:rPr>
              <w:t>стоматит</w:t>
            </w: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407"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406"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r>
      <w:tr w:rsidR="00E42237" w:rsidRPr="00E42237" w:rsidTr="001A023C">
        <w:trPr>
          <w:cantSplit/>
        </w:trPr>
        <w:tc>
          <w:tcPr>
            <w:tcW w:w="1069" w:type="pct"/>
            <w:tcBorders>
              <w:top w:val="single" w:sz="4" w:space="0" w:color="auto"/>
              <w:left w:val="single" w:sz="4" w:space="0" w:color="auto"/>
              <w:bottom w:val="single" w:sz="4" w:space="0" w:color="auto"/>
              <w:right w:val="single" w:sz="4" w:space="0" w:color="auto"/>
            </w:tcBorders>
            <w:hideMark/>
          </w:tcPr>
          <w:p w:rsidR="00E42237" w:rsidRPr="00E42237" w:rsidRDefault="00E42237" w:rsidP="00B34EDB">
            <w:pPr>
              <w:pStyle w:val="a5"/>
              <w:rPr>
                <w:rFonts w:ascii="Times New Roman" w:hAnsi="Times New Roman"/>
              </w:rPr>
            </w:pPr>
            <w:r w:rsidRPr="00E42237">
              <w:rPr>
                <w:rFonts w:ascii="Times New Roman" w:hAnsi="Times New Roman"/>
                <w:b/>
                <w:bCs/>
              </w:rPr>
              <w:t>Заболевания мочеполовой системы</w:t>
            </w:r>
            <w:r w:rsidRPr="00E42237">
              <w:rPr>
                <w:rFonts w:ascii="Times New Roman" w:hAnsi="Times New Roman"/>
              </w:rPr>
              <w:t xml:space="preserve"> всего</w:t>
            </w: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r w:rsidRPr="00E42237">
              <w:rPr>
                <w:rFonts w:ascii="Times New Roman" w:hAnsi="Times New Roman"/>
                <w:b/>
                <w:bCs/>
              </w:rPr>
              <w:t>1</w:t>
            </w: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407"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r w:rsidRPr="00E42237">
              <w:rPr>
                <w:rFonts w:ascii="Times New Roman" w:hAnsi="Times New Roman"/>
                <w:b/>
                <w:bCs/>
              </w:rPr>
              <w:t>2</w:t>
            </w: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r w:rsidRPr="00E42237">
              <w:rPr>
                <w:rFonts w:ascii="Times New Roman" w:hAnsi="Times New Roman"/>
                <w:b/>
                <w:bCs/>
              </w:rPr>
              <w:t>12</w:t>
            </w: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r w:rsidRPr="00E42237">
              <w:rPr>
                <w:rFonts w:ascii="Times New Roman" w:hAnsi="Times New Roman"/>
                <w:b/>
                <w:bCs/>
              </w:rPr>
              <w:t>8</w:t>
            </w: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406"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r w:rsidRPr="00E42237">
              <w:rPr>
                <w:rFonts w:ascii="Times New Roman" w:hAnsi="Times New Roman"/>
                <w:b/>
                <w:bCs/>
              </w:rPr>
              <w:t>23</w:t>
            </w: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r>
      <w:tr w:rsidR="00E42237" w:rsidRPr="00E42237" w:rsidTr="001A023C">
        <w:trPr>
          <w:cantSplit/>
        </w:trPr>
        <w:tc>
          <w:tcPr>
            <w:tcW w:w="1069" w:type="pct"/>
            <w:tcBorders>
              <w:top w:val="single" w:sz="4" w:space="0" w:color="auto"/>
              <w:left w:val="single" w:sz="4" w:space="0" w:color="auto"/>
              <w:bottom w:val="single" w:sz="4" w:space="0" w:color="auto"/>
              <w:right w:val="single" w:sz="4" w:space="0" w:color="auto"/>
            </w:tcBorders>
            <w:hideMark/>
          </w:tcPr>
          <w:p w:rsidR="00E42237" w:rsidRPr="00E42237" w:rsidRDefault="00E42237" w:rsidP="00B34EDB">
            <w:pPr>
              <w:pStyle w:val="a5"/>
              <w:jc w:val="center"/>
              <w:rPr>
                <w:rFonts w:ascii="Times New Roman" w:hAnsi="Times New Roman"/>
              </w:rPr>
            </w:pPr>
            <w:r w:rsidRPr="00E42237">
              <w:rPr>
                <w:rFonts w:ascii="Times New Roman" w:hAnsi="Times New Roman"/>
              </w:rPr>
              <w:t>В т.ч.- о. пиелонефрит</w:t>
            </w: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407"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406"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r>
      <w:tr w:rsidR="00E42237" w:rsidRPr="00E42237" w:rsidTr="001A023C">
        <w:trPr>
          <w:cantSplit/>
        </w:trPr>
        <w:tc>
          <w:tcPr>
            <w:tcW w:w="1069" w:type="pct"/>
            <w:tcBorders>
              <w:top w:val="single" w:sz="4" w:space="0" w:color="auto"/>
              <w:left w:val="single" w:sz="4" w:space="0" w:color="auto"/>
              <w:bottom w:val="single" w:sz="4" w:space="0" w:color="auto"/>
              <w:right w:val="single" w:sz="4" w:space="0" w:color="auto"/>
            </w:tcBorders>
            <w:hideMark/>
          </w:tcPr>
          <w:p w:rsidR="00E42237" w:rsidRPr="00E42237" w:rsidRDefault="00E42237" w:rsidP="00B34EDB">
            <w:pPr>
              <w:pStyle w:val="a5"/>
              <w:rPr>
                <w:rFonts w:ascii="Times New Roman" w:hAnsi="Times New Roman"/>
              </w:rPr>
            </w:pPr>
            <w:r w:rsidRPr="00E42237">
              <w:rPr>
                <w:rFonts w:ascii="Times New Roman" w:hAnsi="Times New Roman"/>
              </w:rPr>
              <w:t xml:space="preserve"> - хр. пиелонефрит, обострение</w:t>
            </w: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407"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r w:rsidRPr="00E42237">
              <w:rPr>
                <w:rFonts w:ascii="Times New Roman" w:hAnsi="Times New Roman"/>
              </w:rPr>
              <w:t>2</w:t>
            </w: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r w:rsidRPr="00E42237">
              <w:rPr>
                <w:rFonts w:ascii="Times New Roman" w:hAnsi="Times New Roman"/>
              </w:rPr>
              <w:t>4</w:t>
            </w: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r w:rsidRPr="00E42237">
              <w:rPr>
                <w:rFonts w:ascii="Times New Roman" w:hAnsi="Times New Roman"/>
              </w:rPr>
              <w:t>3</w:t>
            </w: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406"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r w:rsidRPr="00E42237">
              <w:rPr>
                <w:rFonts w:ascii="Times New Roman" w:hAnsi="Times New Roman"/>
              </w:rPr>
              <w:t>9</w:t>
            </w: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r>
      <w:tr w:rsidR="00E42237" w:rsidRPr="00E42237" w:rsidTr="001A023C">
        <w:trPr>
          <w:cantSplit/>
        </w:trPr>
        <w:tc>
          <w:tcPr>
            <w:tcW w:w="1069" w:type="pct"/>
            <w:tcBorders>
              <w:top w:val="single" w:sz="4" w:space="0" w:color="auto"/>
              <w:left w:val="single" w:sz="4" w:space="0" w:color="auto"/>
              <w:bottom w:val="single" w:sz="4" w:space="0" w:color="auto"/>
              <w:right w:val="single" w:sz="4" w:space="0" w:color="auto"/>
            </w:tcBorders>
            <w:hideMark/>
          </w:tcPr>
          <w:p w:rsidR="00E42237" w:rsidRPr="00E42237" w:rsidRDefault="00E42237" w:rsidP="00B34EDB">
            <w:pPr>
              <w:pStyle w:val="a5"/>
              <w:rPr>
                <w:rFonts w:ascii="Times New Roman" w:hAnsi="Times New Roman"/>
              </w:rPr>
            </w:pPr>
            <w:r w:rsidRPr="00E42237">
              <w:rPr>
                <w:rFonts w:ascii="Times New Roman" w:hAnsi="Times New Roman"/>
              </w:rPr>
              <w:t xml:space="preserve">  -ИМВП </w:t>
            </w: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r w:rsidRPr="00E42237">
              <w:rPr>
                <w:rFonts w:ascii="Times New Roman" w:hAnsi="Times New Roman"/>
              </w:rPr>
              <w:t>1</w:t>
            </w: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407"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406"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r w:rsidRPr="00E42237">
              <w:rPr>
                <w:rFonts w:ascii="Times New Roman" w:hAnsi="Times New Roman"/>
              </w:rPr>
              <w:t>1</w:t>
            </w: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r>
      <w:tr w:rsidR="00E42237" w:rsidRPr="00E42237" w:rsidTr="001A023C">
        <w:trPr>
          <w:cantSplit/>
        </w:trPr>
        <w:tc>
          <w:tcPr>
            <w:tcW w:w="106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rPr>
                <w:rFonts w:ascii="Times New Roman" w:hAnsi="Times New Roman"/>
              </w:rPr>
            </w:pPr>
            <w:r w:rsidRPr="00E42237">
              <w:rPr>
                <w:rFonts w:ascii="Times New Roman" w:hAnsi="Times New Roman"/>
              </w:rPr>
              <w:t>о цистит</w:t>
            </w: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407"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r w:rsidRPr="00E42237">
              <w:rPr>
                <w:rFonts w:ascii="Times New Roman" w:hAnsi="Times New Roman"/>
              </w:rPr>
              <w:t>3</w:t>
            </w: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406"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r>
      <w:tr w:rsidR="00E42237" w:rsidRPr="00E42237" w:rsidTr="001A023C">
        <w:trPr>
          <w:cantSplit/>
        </w:trPr>
        <w:tc>
          <w:tcPr>
            <w:tcW w:w="106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rPr>
                <w:rFonts w:ascii="Times New Roman" w:hAnsi="Times New Roman"/>
              </w:rPr>
            </w:pPr>
            <w:r w:rsidRPr="00E42237">
              <w:rPr>
                <w:rFonts w:ascii="Times New Roman" w:hAnsi="Times New Roman"/>
              </w:rPr>
              <w:t>-гломерулонефрит</w:t>
            </w: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407"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406"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r>
      <w:tr w:rsidR="00E42237" w:rsidRPr="00E42237" w:rsidTr="001A023C">
        <w:trPr>
          <w:cantSplit/>
        </w:trPr>
        <w:tc>
          <w:tcPr>
            <w:tcW w:w="106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rPr>
                <w:rFonts w:ascii="Times New Roman" w:hAnsi="Times New Roman"/>
              </w:rPr>
            </w:pPr>
            <w:r w:rsidRPr="00E42237">
              <w:rPr>
                <w:rFonts w:ascii="Times New Roman" w:hAnsi="Times New Roman"/>
              </w:rPr>
              <w:t>-дисметаболическая нефропатия</w:t>
            </w: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407"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r w:rsidRPr="00E42237">
              <w:rPr>
                <w:rFonts w:ascii="Times New Roman" w:hAnsi="Times New Roman"/>
              </w:rPr>
              <w:t>5</w:t>
            </w: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r w:rsidRPr="00E42237">
              <w:rPr>
                <w:rFonts w:ascii="Times New Roman" w:hAnsi="Times New Roman"/>
              </w:rPr>
              <w:t>5</w:t>
            </w: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406"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r w:rsidRPr="00E42237">
              <w:rPr>
                <w:rFonts w:ascii="Times New Roman" w:hAnsi="Times New Roman"/>
              </w:rPr>
              <w:t>10</w:t>
            </w: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r>
      <w:tr w:rsidR="00E42237" w:rsidRPr="00E42237" w:rsidTr="001A023C">
        <w:trPr>
          <w:cantSplit/>
        </w:trPr>
        <w:tc>
          <w:tcPr>
            <w:tcW w:w="106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rPr>
                <w:rFonts w:ascii="Times New Roman" w:hAnsi="Times New Roman"/>
              </w:rPr>
            </w:pPr>
            <w:r w:rsidRPr="00E42237">
              <w:rPr>
                <w:rFonts w:ascii="Times New Roman" w:hAnsi="Times New Roman"/>
              </w:rPr>
              <w:t>-тубулоинтерстициаль-ный нефрит (ТИН)</w:t>
            </w: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407"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406"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r>
      <w:tr w:rsidR="00E42237" w:rsidRPr="00E42237" w:rsidTr="001A023C">
        <w:trPr>
          <w:cantSplit/>
        </w:trPr>
        <w:tc>
          <w:tcPr>
            <w:tcW w:w="106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rPr>
                <w:rFonts w:ascii="Times New Roman" w:hAnsi="Times New Roman"/>
              </w:rPr>
            </w:pPr>
            <w:r w:rsidRPr="00E42237">
              <w:rPr>
                <w:rFonts w:ascii="Times New Roman" w:hAnsi="Times New Roman"/>
              </w:rPr>
              <w:t>- мочекаменная б-нь</w:t>
            </w: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407"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406"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r>
      <w:tr w:rsidR="00E42237" w:rsidRPr="00E42237" w:rsidTr="001A023C">
        <w:trPr>
          <w:cantSplit/>
        </w:trPr>
        <w:tc>
          <w:tcPr>
            <w:tcW w:w="106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rPr>
                <w:rFonts w:ascii="Times New Roman" w:hAnsi="Times New Roman"/>
              </w:rPr>
            </w:pPr>
            <w:r w:rsidRPr="00E42237">
              <w:rPr>
                <w:rFonts w:ascii="Times New Roman" w:hAnsi="Times New Roman"/>
              </w:rPr>
              <w:t>-Почечная недостаточность</w:t>
            </w: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407"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406"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r>
      <w:tr w:rsidR="00E42237" w:rsidRPr="00E42237" w:rsidTr="001A023C">
        <w:trPr>
          <w:cantSplit/>
        </w:trPr>
        <w:tc>
          <w:tcPr>
            <w:tcW w:w="1069" w:type="pct"/>
            <w:tcBorders>
              <w:top w:val="single" w:sz="4" w:space="0" w:color="auto"/>
              <w:left w:val="single" w:sz="4" w:space="0" w:color="auto"/>
              <w:bottom w:val="single" w:sz="4" w:space="0" w:color="auto"/>
              <w:right w:val="single" w:sz="4" w:space="0" w:color="auto"/>
            </w:tcBorders>
            <w:hideMark/>
          </w:tcPr>
          <w:p w:rsidR="00E42237" w:rsidRPr="00E42237" w:rsidRDefault="00E42237" w:rsidP="00B34EDB">
            <w:pPr>
              <w:pStyle w:val="a5"/>
              <w:jc w:val="both"/>
              <w:rPr>
                <w:rFonts w:ascii="Times New Roman" w:hAnsi="Times New Roman"/>
              </w:rPr>
            </w:pPr>
            <w:r w:rsidRPr="00E42237">
              <w:rPr>
                <w:rFonts w:ascii="Times New Roman" w:hAnsi="Times New Roman"/>
                <w:b/>
                <w:bCs/>
              </w:rPr>
              <w:t>Заболевания крови</w:t>
            </w:r>
            <w:r w:rsidRPr="00E42237">
              <w:rPr>
                <w:rFonts w:ascii="Times New Roman" w:hAnsi="Times New Roman"/>
              </w:rPr>
              <w:t xml:space="preserve"> всего</w:t>
            </w: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r w:rsidRPr="00E42237">
              <w:rPr>
                <w:rFonts w:ascii="Times New Roman" w:hAnsi="Times New Roman"/>
              </w:rPr>
              <w:t>2</w:t>
            </w:r>
          </w:p>
        </w:tc>
        <w:tc>
          <w:tcPr>
            <w:tcW w:w="407"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406"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r w:rsidRPr="00E42237">
              <w:rPr>
                <w:rFonts w:ascii="Times New Roman" w:hAnsi="Times New Roman"/>
                <w:b/>
                <w:bCs/>
              </w:rPr>
              <w:t>2</w:t>
            </w: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r>
      <w:tr w:rsidR="00E42237" w:rsidRPr="00E42237" w:rsidTr="001A023C">
        <w:trPr>
          <w:cantSplit/>
          <w:trHeight w:val="315"/>
        </w:trPr>
        <w:tc>
          <w:tcPr>
            <w:tcW w:w="1069" w:type="pct"/>
            <w:tcBorders>
              <w:top w:val="single" w:sz="4" w:space="0" w:color="auto"/>
              <w:left w:val="single" w:sz="4" w:space="0" w:color="auto"/>
              <w:bottom w:val="single" w:sz="4" w:space="0" w:color="auto"/>
              <w:right w:val="single" w:sz="4" w:space="0" w:color="auto"/>
            </w:tcBorders>
            <w:hideMark/>
          </w:tcPr>
          <w:p w:rsidR="00E42237" w:rsidRPr="00E42237" w:rsidRDefault="00E42237" w:rsidP="00B34EDB">
            <w:pPr>
              <w:pStyle w:val="a5"/>
              <w:rPr>
                <w:rFonts w:ascii="Times New Roman" w:hAnsi="Times New Roman"/>
              </w:rPr>
            </w:pPr>
            <w:r w:rsidRPr="00E42237">
              <w:rPr>
                <w:rFonts w:ascii="Times New Roman" w:hAnsi="Times New Roman"/>
              </w:rPr>
              <w:t>Из ни  – анемия ж-деф.</w:t>
            </w: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r w:rsidRPr="00E42237">
              <w:rPr>
                <w:rFonts w:ascii="Times New Roman" w:hAnsi="Times New Roman"/>
              </w:rPr>
              <w:t>2</w:t>
            </w:r>
          </w:p>
        </w:tc>
        <w:tc>
          <w:tcPr>
            <w:tcW w:w="407"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406"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r w:rsidRPr="00E42237">
              <w:rPr>
                <w:rFonts w:ascii="Times New Roman" w:hAnsi="Times New Roman"/>
              </w:rPr>
              <w:t>2</w:t>
            </w: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r>
      <w:tr w:rsidR="00E42237" w:rsidRPr="00E42237" w:rsidTr="001A023C">
        <w:trPr>
          <w:cantSplit/>
          <w:trHeight w:val="225"/>
        </w:trPr>
        <w:tc>
          <w:tcPr>
            <w:tcW w:w="106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rPr>
                <w:rFonts w:ascii="Times New Roman" w:hAnsi="Times New Roman"/>
              </w:rPr>
            </w:pPr>
            <w:r w:rsidRPr="00E42237">
              <w:rPr>
                <w:rFonts w:ascii="Times New Roman" w:hAnsi="Times New Roman"/>
              </w:rPr>
              <w:t>-анемия гемолитическая</w:t>
            </w: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407"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406"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r>
      <w:tr w:rsidR="00E42237" w:rsidRPr="00E42237" w:rsidTr="001A023C">
        <w:trPr>
          <w:cantSplit/>
          <w:trHeight w:val="225"/>
        </w:trPr>
        <w:tc>
          <w:tcPr>
            <w:tcW w:w="106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rPr>
                <w:rFonts w:ascii="Times New Roman" w:hAnsi="Times New Roman"/>
              </w:rPr>
            </w:pPr>
            <w:r w:rsidRPr="00E42237">
              <w:rPr>
                <w:rFonts w:ascii="Times New Roman" w:hAnsi="Times New Roman"/>
              </w:rPr>
              <w:t>- геморрагическая пурпура</w:t>
            </w: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407"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406"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r>
      <w:tr w:rsidR="00E42237" w:rsidRPr="00E42237" w:rsidTr="001A023C">
        <w:trPr>
          <w:cantSplit/>
          <w:trHeight w:val="225"/>
        </w:trPr>
        <w:tc>
          <w:tcPr>
            <w:tcW w:w="106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rPr>
                <w:rFonts w:ascii="Times New Roman" w:hAnsi="Times New Roman"/>
              </w:rPr>
            </w:pPr>
            <w:r w:rsidRPr="00E42237">
              <w:rPr>
                <w:rFonts w:ascii="Times New Roman" w:hAnsi="Times New Roman"/>
              </w:rPr>
              <w:lastRenderedPageBreak/>
              <w:t>гемофилия</w:t>
            </w: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407"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406"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r>
      <w:tr w:rsidR="00E42237" w:rsidRPr="00E42237" w:rsidTr="001A023C">
        <w:trPr>
          <w:cantSplit/>
          <w:trHeight w:val="225"/>
        </w:trPr>
        <w:tc>
          <w:tcPr>
            <w:tcW w:w="106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rPr>
                <w:rFonts w:ascii="Times New Roman" w:hAnsi="Times New Roman"/>
              </w:rPr>
            </w:pPr>
            <w:r w:rsidRPr="00E42237">
              <w:rPr>
                <w:rFonts w:ascii="Times New Roman" w:hAnsi="Times New Roman"/>
              </w:rPr>
              <w:t>- Б. Шенлейн-Геноха</w:t>
            </w: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407"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406"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r>
      <w:tr w:rsidR="00E42237" w:rsidRPr="00E42237" w:rsidTr="001A023C">
        <w:trPr>
          <w:cantSplit/>
          <w:trHeight w:val="225"/>
        </w:trPr>
        <w:tc>
          <w:tcPr>
            <w:tcW w:w="106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rPr>
                <w:rFonts w:ascii="Times New Roman" w:hAnsi="Times New Roman"/>
              </w:rPr>
            </w:pPr>
            <w:r w:rsidRPr="00E42237">
              <w:rPr>
                <w:rFonts w:ascii="Times New Roman" w:hAnsi="Times New Roman"/>
              </w:rPr>
              <w:t>- Б. Виллебранда</w:t>
            </w: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407"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406"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r>
      <w:tr w:rsidR="00E42237" w:rsidRPr="00E42237" w:rsidTr="001A023C">
        <w:trPr>
          <w:cantSplit/>
          <w:trHeight w:val="225"/>
        </w:trPr>
        <w:tc>
          <w:tcPr>
            <w:tcW w:w="106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rPr>
                <w:rFonts w:ascii="Times New Roman" w:hAnsi="Times New Roman"/>
              </w:rPr>
            </w:pPr>
            <w:r w:rsidRPr="00E42237">
              <w:rPr>
                <w:rFonts w:ascii="Times New Roman" w:hAnsi="Times New Roman"/>
              </w:rPr>
              <w:t>- апластическая анемия</w:t>
            </w: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407"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406"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r>
      <w:tr w:rsidR="00E42237" w:rsidRPr="00E42237" w:rsidTr="001A023C">
        <w:trPr>
          <w:cantSplit/>
          <w:trHeight w:val="225"/>
        </w:trPr>
        <w:tc>
          <w:tcPr>
            <w:tcW w:w="106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rPr>
                <w:rFonts w:ascii="Times New Roman" w:hAnsi="Times New Roman"/>
              </w:rPr>
            </w:pPr>
            <w:r w:rsidRPr="00E42237">
              <w:rPr>
                <w:rFonts w:ascii="Times New Roman" w:hAnsi="Times New Roman"/>
              </w:rPr>
              <w:t>-лимфогранулематоз</w:t>
            </w: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407"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406"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r>
      <w:tr w:rsidR="00E42237" w:rsidRPr="00E42237" w:rsidTr="001A023C">
        <w:trPr>
          <w:cantSplit/>
          <w:trHeight w:val="225"/>
        </w:trPr>
        <w:tc>
          <w:tcPr>
            <w:tcW w:w="106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rPr>
                <w:rFonts w:ascii="Times New Roman" w:hAnsi="Times New Roman"/>
              </w:rPr>
            </w:pPr>
            <w:r w:rsidRPr="00E42237">
              <w:rPr>
                <w:rFonts w:ascii="Times New Roman" w:hAnsi="Times New Roman"/>
              </w:rPr>
              <w:t>- лейкозы всего</w:t>
            </w: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407"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406"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r>
      <w:tr w:rsidR="00E42237" w:rsidRPr="00E42237" w:rsidTr="001A023C">
        <w:trPr>
          <w:cantSplit/>
          <w:trHeight w:val="225"/>
        </w:trPr>
        <w:tc>
          <w:tcPr>
            <w:tcW w:w="106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rPr>
                <w:rFonts w:ascii="Times New Roman" w:hAnsi="Times New Roman"/>
              </w:rPr>
            </w:pPr>
            <w:r w:rsidRPr="00E42237">
              <w:rPr>
                <w:rFonts w:ascii="Times New Roman" w:hAnsi="Times New Roman"/>
              </w:rPr>
              <w:t>лимфолейкоз</w:t>
            </w: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407"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406"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r>
      <w:tr w:rsidR="00E42237" w:rsidRPr="00E42237" w:rsidTr="001A023C">
        <w:trPr>
          <w:cantSplit/>
          <w:trHeight w:val="225"/>
        </w:trPr>
        <w:tc>
          <w:tcPr>
            <w:tcW w:w="106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rPr>
                <w:rFonts w:ascii="Times New Roman" w:hAnsi="Times New Roman"/>
              </w:rPr>
            </w:pPr>
            <w:r w:rsidRPr="00E42237">
              <w:rPr>
                <w:rFonts w:ascii="Times New Roman" w:hAnsi="Times New Roman"/>
              </w:rPr>
              <w:t>миелолейкоз</w:t>
            </w: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407"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406"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r>
      <w:tr w:rsidR="00E42237" w:rsidRPr="00E42237" w:rsidTr="001A023C">
        <w:trPr>
          <w:cantSplit/>
        </w:trPr>
        <w:tc>
          <w:tcPr>
            <w:tcW w:w="1069" w:type="pct"/>
            <w:tcBorders>
              <w:top w:val="single" w:sz="4" w:space="0" w:color="auto"/>
              <w:left w:val="single" w:sz="4" w:space="0" w:color="auto"/>
              <w:bottom w:val="single" w:sz="4" w:space="0" w:color="auto"/>
              <w:right w:val="single" w:sz="4" w:space="0" w:color="auto"/>
            </w:tcBorders>
            <w:hideMark/>
          </w:tcPr>
          <w:p w:rsidR="00E42237" w:rsidRPr="00E42237" w:rsidRDefault="00E42237" w:rsidP="00B34EDB">
            <w:pPr>
              <w:pStyle w:val="a5"/>
              <w:rPr>
                <w:rFonts w:ascii="Times New Roman" w:hAnsi="Times New Roman"/>
              </w:rPr>
            </w:pPr>
            <w:r w:rsidRPr="00E42237">
              <w:rPr>
                <w:rFonts w:ascii="Times New Roman" w:hAnsi="Times New Roman"/>
                <w:b/>
                <w:bCs/>
              </w:rPr>
              <w:t>Заболевания сердечно-сосудистой системы</w:t>
            </w:r>
            <w:r w:rsidRPr="00E42237">
              <w:rPr>
                <w:rFonts w:ascii="Times New Roman" w:hAnsi="Times New Roman"/>
              </w:rPr>
              <w:t xml:space="preserve"> всего</w:t>
            </w: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407"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406"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r>
      <w:tr w:rsidR="00E42237" w:rsidRPr="00E42237" w:rsidTr="001A023C">
        <w:trPr>
          <w:cantSplit/>
        </w:trPr>
        <w:tc>
          <w:tcPr>
            <w:tcW w:w="106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rPr>
                <w:rFonts w:ascii="Times New Roman" w:hAnsi="Times New Roman"/>
                <w:bCs/>
              </w:rPr>
            </w:pPr>
            <w:r w:rsidRPr="00E42237">
              <w:rPr>
                <w:rFonts w:ascii="Times New Roman" w:hAnsi="Times New Roman"/>
                <w:bCs/>
              </w:rPr>
              <w:t>-Б-ни, характеризующиеся повышенным кровяным давлением</w:t>
            </w: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407"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406"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r>
      <w:tr w:rsidR="00E42237" w:rsidRPr="00E42237" w:rsidTr="001A023C">
        <w:trPr>
          <w:cantSplit/>
        </w:trPr>
        <w:tc>
          <w:tcPr>
            <w:tcW w:w="106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rPr>
                <w:rFonts w:ascii="Times New Roman" w:hAnsi="Times New Roman"/>
                <w:bCs/>
              </w:rPr>
            </w:pPr>
            <w:r w:rsidRPr="00E42237">
              <w:rPr>
                <w:rFonts w:ascii="Times New Roman" w:hAnsi="Times New Roman"/>
                <w:bCs/>
              </w:rPr>
              <w:t>-Острая ревматическая лихорадка</w:t>
            </w: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407"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406"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r>
      <w:tr w:rsidR="00E42237" w:rsidRPr="00E42237" w:rsidTr="001A023C">
        <w:trPr>
          <w:cantSplit/>
        </w:trPr>
        <w:tc>
          <w:tcPr>
            <w:tcW w:w="106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rPr>
                <w:rFonts w:ascii="Times New Roman" w:hAnsi="Times New Roman"/>
                <w:b/>
                <w:bCs/>
              </w:rPr>
            </w:pPr>
            <w:r w:rsidRPr="00E42237">
              <w:rPr>
                <w:rFonts w:ascii="Times New Roman" w:hAnsi="Times New Roman"/>
              </w:rPr>
              <w:t>-Хронические ревматические болезни сердца, в т.ч. ревматизм с пороками клапанов</w:t>
            </w: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407"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406"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r>
      <w:tr w:rsidR="00E42237" w:rsidRPr="00E42237" w:rsidTr="001A023C">
        <w:trPr>
          <w:cantSplit/>
        </w:trPr>
        <w:tc>
          <w:tcPr>
            <w:tcW w:w="106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rPr>
                <w:rFonts w:ascii="Times New Roman" w:hAnsi="Times New Roman"/>
                <w:bCs/>
              </w:rPr>
            </w:pPr>
            <w:r w:rsidRPr="00E42237">
              <w:rPr>
                <w:rFonts w:ascii="Times New Roman" w:hAnsi="Times New Roman"/>
                <w:bCs/>
              </w:rPr>
              <w:t>-хорея</w:t>
            </w: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407"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406"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r>
      <w:tr w:rsidR="00E42237" w:rsidRPr="00E42237" w:rsidTr="001A023C">
        <w:trPr>
          <w:cantSplit/>
        </w:trPr>
        <w:tc>
          <w:tcPr>
            <w:tcW w:w="106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rPr>
                <w:rFonts w:ascii="Times New Roman" w:hAnsi="Times New Roman"/>
                <w:bCs/>
              </w:rPr>
            </w:pPr>
            <w:r w:rsidRPr="00E42237">
              <w:rPr>
                <w:rFonts w:ascii="Times New Roman" w:hAnsi="Times New Roman"/>
                <w:bCs/>
              </w:rPr>
              <w:t>-эндокардит неревмат.</w:t>
            </w: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407"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406"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r>
      <w:tr w:rsidR="00E42237" w:rsidRPr="00E42237" w:rsidTr="001A023C">
        <w:trPr>
          <w:cantSplit/>
        </w:trPr>
        <w:tc>
          <w:tcPr>
            <w:tcW w:w="106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rPr>
                <w:rFonts w:ascii="Times New Roman" w:hAnsi="Times New Roman"/>
                <w:bCs/>
              </w:rPr>
            </w:pPr>
            <w:r w:rsidRPr="00E42237">
              <w:rPr>
                <w:rFonts w:ascii="Times New Roman" w:hAnsi="Times New Roman"/>
                <w:bCs/>
              </w:rPr>
              <w:t>-миокардит неревмат.</w:t>
            </w: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407"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406"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Cs/>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r>
      <w:tr w:rsidR="00E42237" w:rsidRPr="00E42237" w:rsidTr="001A023C">
        <w:trPr>
          <w:cantSplit/>
        </w:trPr>
        <w:tc>
          <w:tcPr>
            <w:tcW w:w="106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rPr>
                <w:rFonts w:ascii="Times New Roman" w:hAnsi="Times New Roman"/>
                <w:bCs/>
              </w:rPr>
            </w:pPr>
            <w:r w:rsidRPr="00E42237">
              <w:rPr>
                <w:rFonts w:ascii="Times New Roman" w:hAnsi="Times New Roman"/>
                <w:bCs/>
              </w:rPr>
              <w:t>-перикардит неревмат.</w:t>
            </w: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407"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406"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r>
      <w:tr w:rsidR="00E42237" w:rsidRPr="00E42237" w:rsidTr="001A023C">
        <w:trPr>
          <w:cantSplit/>
        </w:trPr>
        <w:tc>
          <w:tcPr>
            <w:tcW w:w="106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rPr>
                <w:rFonts w:ascii="Times New Roman" w:hAnsi="Times New Roman"/>
                <w:bCs/>
              </w:rPr>
            </w:pPr>
            <w:r w:rsidRPr="00E42237">
              <w:rPr>
                <w:rFonts w:ascii="Times New Roman" w:hAnsi="Times New Roman"/>
                <w:bCs/>
              </w:rPr>
              <w:t>- фиброэластоз</w:t>
            </w: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407"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406"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r>
      <w:tr w:rsidR="00E42237" w:rsidRPr="00E42237" w:rsidTr="001A023C">
        <w:trPr>
          <w:cantSplit/>
        </w:trPr>
        <w:tc>
          <w:tcPr>
            <w:tcW w:w="106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rPr>
                <w:rFonts w:ascii="Times New Roman" w:hAnsi="Times New Roman"/>
                <w:bCs/>
              </w:rPr>
            </w:pPr>
            <w:r w:rsidRPr="00E42237">
              <w:rPr>
                <w:rFonts w:ascii="Times New Roman" w:hAnsi="Times New Roman"/>
                <w:bCs/>
              </w:rPr>
              <w:t>-кардиомиопатия</w:t>
            </w: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407"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406"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r>
      <w:tr w:rsidR="00E42237" w:rsidRPr="00E42237" w:rsidTr="001A023C">
        <w:trPr>
          <w:cantSplit/>
        </w:trPr>
        <w:tc>
          <w:tcPr>
            <w:tcW w:w="106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rPr>
                <w:rFonts w:ascii="Times New Roman" w:hAnsi="Times New Roman"/>
                <w:bCs/>
              </w:rPr>
            </w:pPr>
            <w:r w:rsidRPr="00E42237">
              <w:rPr>
                <w:rFonts w:ascii="Times New Roman" w:hAnsi="Times New Roman"/>
                <w:bCs/>
              </w:rPr>
              <w:t>-нарушение ритма</w:t>
            </w: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407"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406"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r>
      <w:tr w:rsidR="00E42237" w:rsidRPr="00E42237" w:rsidTr="001A023C">
        <w:trPr>
          <w:cantSplit/>
        </w:trPr>
        <w:tc>
          <w:tcPr>
            <w:tcW w:w="106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rPr>
                <w:rFonts w:ascii="Times New Roman" w:hAnsi="Times New Roman"/>
                <w:bCs/>
              </w:rPr>
            </w:pPr>
            <w:r w:rsidRPr="00E42237">
              <w:rPr>
                <w:rFonts w:ascii="Times New Roman" w:hAnsi="Times New Roman"/>
                <w:bCs/>
              </w:rPr>
              <w:t>-сердечная недостаточность</w:t>
            </w: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407"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406"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r>
      <w:tr w:rsidR="00E42237" w:rsidRPr="00E42237" w:rsidTr="001A023C">
        <w:trPr>
          <w:cantSplit/>
        </w:trPr>
        <w:tc>
          <w:tcPr>
            <w:tcW w:w="1069" w:type="pct"/>
            <w:tcBorders>
              <w:top w:val="single" w:sz="4" w:space="0" w:color="auto"/>
              <w:left w:val="single" w:sz="4" w:space="0" w:color="auto"/>
              <w:bottom w:val="single" w:sz="4" w:space="0" w:color="auto"/>
              <w:right w:val="single" w:sz="4" w:space="0" w:color="auto"/>
            </w:tcBorders>
            <w:vAlign w:val="bottom"/>
          </w:tcPr>
          <w:p w:rsidR="00E42237" w:rsidRPr="00E42237" w:rsidRDefault="00E42237" w:rsidP="00B34EDB">
            <w:pPr>
              <w:rPr>
                <w:rFonts w:ascii="Times New Roman" w:hAnsi="Times New Roman" w:cs="Times New Roman"/>
                <w:b/>
                <w:sz w:val="20"/>
                <w:szCs w:val="20"/>
              </w:rPr>
            </w:pPr>
            <w:r w:rsidRPr="00E42237">
              <w:rPr>
                <w:rFonts w:ascii="Times New Roman" w:hAnsi="Times New Roman" w:cs="Times New Roman"/>
                <w:b/>
                <w:sz w:val="20"/>
                <w:szCs w:val="20"/>
              </w:rPr>
              <w:t>Б-ни эндокринной системы, расстройства питания и нарушенияобмена, в</w:t>
            </w:r>
            <w:r w:rsidRPr="00E42237">
              <w:rPr>
                <w:rFonts w:ascii="Times New Roman" w:hAnsi="Times New Roman" w:cs="Times New Roman"/>
                <w:sz w:val="20"/>
                <w:szCs w:val="20"/>
              </w:rPr>
              <w:t xml:space="preserve"> т.ч.</w:t>
            </w: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407"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r w:rsidRPr="00E42237">
              <w:rPr>
                <w:rFonts w:ascii="Times New Roman" w:hAnsi="Times New Roman"/>
                <w:b/>
                <w:bCs/>
              </w:rPr>
              <w:t>2</w:t>
            </w: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406"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r w:rsidRPr="00E42237">
              <w:rPr>
                <w:rFonts w:ascii="Times New Roman" w:hAnsi="Times New Roman"/>
                <w:b/>
                <w:bCs/>
              </w:rPr>
              <w:t>2</w:t>
            </w: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r>
      <w:tr w:rsidR="00E42237" w:rsidRPr="00E42237" w:rsidTr="001A023C">
        <w:trPr>
          <w:cantSplit/>
        </w:trPr>
        <w:tc>
          <w:tcPr>
            <w:tcW w:w="1069" w:type="pct"/>
            <w:tcBorders>
              <w:top w:val="single" w:sz="4" w:space="0" w:color="auto"/>
              <w:left w:val="single" w:sz="4" w:space="0" w:color="auto"/>
              <w:bottom w:val="single" w:sz="4" w:space="0" w:color="auto"/>
              <w:right w:val="single" w:sz="4" w:space="0" w:color="auto"/>
            </w:tcBorders>
            <w:vAlign w:val="bottom"/>
          </w:tcPr>
          <w:p w:rsidR="00E42237" w:rsidRPr="00E42237" w:rsidRDefault="00E42237" w:rsidP="00B34EDB">
            <w:pPr>
              <w:rPr>
                <w:rFonts w:ascii="Times New Roman" w:hAnsi="Times New Roman" w:cs="Times New Roman"/>
                <w:sz w:val="20"/>
                <w:szCs w:val="20"/>
              </w:rPr>
            </w:pPr>
            <w:r w:rsidRPr="00E42237">
              <w:rPr>
                <w:rFonts w:ascii="Times New Roman" w:hAnsi="Times New Roman" w:cs="Times New Roman"/>
                <w:sz w:val="20"/>
                <w:szCs w:val="20"/>
              </w:rPr>
              <w:t>сахарный диабет</w:t>
            </w: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407"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r w:rsidRPr="00E42237">
              <w:rPr>
                <w:rFonts w:ascii="Times New Roman" w:hAnsi="Times New Roman"/>
                <w:b/>
                <w:bCs/>
              </w:rPr>
              <w:t>2</w:t>
            </w: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Cs/>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Cs/>
              </w:rPr>
            </w:pPr>
          </w:p>
        </w:tc>
        <w:tc>
          <w:tcPr>
            <w:tcW w:w="406"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Cs/>
              </w:rPr>
            </w:pPr>
            <w:r w:rsidRPr="00E42237">
              <w:rPr>
                <w:rFonts w:ascii="Times New Roman" w:hAnsi="Times New Roman"/>
                <w:bCs/>
              </w:rPr>
              <w:t>2</w:t>
            </w: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r>
      <w:tr w:rsidR="00E42237" w:rsidRPr="00E42237" w:rsidTr="001A023C">
        <w:trPr>
          <w:cantSplit/>
        </w:trPr>
        <w:tc>
          <w:tcPr>
            <w:tcW w:w="1069" w:type="pct"/>
            <w:tcBorders>
              <w:top w:val="single" w:sz="4" w:space="0" w:color="auto"/>
              <w:left w:val="single" w:sz="4" w:space="0" w:color="auto"/>
              <w:bottom w:val="single" w:sz="4" w:space="0" w:color="auto"/>
              <w:right w:val="single" w:sz="4" w:space="0" w:color="auto"/>
            </w:tcBorders>
            <w:vAlign w:val="bottom"/>
          </w:tcPr>
          <w:p w:rsidR="00E42237" w:rsidRPr="00E42237" w:rsidRDefault="00E42237" w:rsidP="00B34EDB">
            <w:pPr>
              <w:rPr>
                <w:rFonts w:ascii="Times New Roman" w:hAnsi="Times New Roman" w:cs="Times New Roman"/>
                <w:sz w:val="20"/>
                <w:szCs w:val="20"/>
              </w:rPr>
            </w:pPr>
            <w:r w:rsidRPr="00E42237">
              <w:rPr>
                <w:rFonts w:ascii="Times New Roman" w:hAnsi="Times New Roman" w:cs="Times New Roman"/>
                <w:sz w:val="20"/>
                <w:szCs w:val="20"/>
              </w:rPr>
              <w:t>Ожирение</w:t>
            </w: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407"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406"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r>
      <w:tr w:rsidR="00E42237" w:rsidRPr="00E42237" w:rsidTr="001A023C">
        <w:trPr>
          <w:cantSplit/>
        </w:trPr>
        <w:tc>
          <w:tcPr>
            <w:tcW w:w="1069" w:type="pct"/>
            <w:tcBorders>
              <w:top w:val="single" w:sz="4" w:space="0" w:color="auto"/>
              <w:left w:val="single" w:sz="4" w:space="0" w:color="auto"/>
              <w:bottom w:val="single" w:sz="4" w:space="0" w:color="auto"/>
              <w:right w:val="single" w:sz="4" w:space="0" w:color="auto"/>
            </w:tcBorders>
            <w:vAlign w:val="bottom"/>
          </w:tcPr>
          <w:p w:rsidR="00E42237" w:rsidRPr="00E42237" w:rsidRDefault="00E42237" w:rsidP="00B34EDB">
            <w:pPr>
              <w:rPr>
                <w:rFonts w:ascii="Times New Roman" w:hAnsi="Times New Roman" w:cs="Times New Roman"/>
                <w:sz w:val="20"/>
                <w:szCs w:val="20"/>
              </w:rPr>
            </w:pPr>
            <w:r w:rsidRPr="00E42237">
              <w:rPr>
                <w:rFonts w:ascii="Times New Roman" w:hAnsi="Times New Roman" w:cs="Times New Roman"/>
                <w:sz w:val="20"/>
                <w:szCs w:val="20"/>
              </w:rPr>
              <w:t>муковисцидоз</w:t>
            </w: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407"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406"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r>
      <w:tr w:rsidR="00E42237" w:rsidRPr="00E42237" w:rsidTr="001A023C">
        <w:trPr>
          <w:cantSplit/>
        </w:trPr>
        <w:tc>
          <w:tcPr>
            <w:tcW w:w="1069" w:type="pct"/>
            <w:tcBorders>
              <w:top w:val="single" w:sz="4" w:space="0" w:color="auto"/>
              <w:left w:val="single" w:sz="4" w:space="0" w:color="auto"/>
              <w:bottom w:val="single" w:sz="4" w:space="0" w:color="auto"/>
              <w:right w:val="single" w:sz="4" w:space="0" w:color="auto"/>
            </w:tcBorders>
            <w:vAlign w:val="bottom"/>
          </w:tcPr>
          <w:p w:rsidR="00E42237" w:rsidRPr="00E42237" w:rsidRDefault="00E42237" w:rsidP="00B34EDB">
            <w:pPr>
              <w:rPr>
                <w:rFonts w:ascii="Times New Roman" w:hAnsi="Times New Roman" w:cs="Times New Roman"/>
                <w:sz w:val="20"/>
                <w:szCs w:val="20"/>
              </w:rPr>
            </w:pPr>
            <w:r w:rsidRPr="00E42237">
              <w:rPr>
                <w:rFonts w:ascii="Times New Roman" w:hAnsi="Times New Roman" w:cs="Times New Roman"/>
                <w:sz w:val="20"/>
                <w:szCs w:val="20"/>
              </w:rPr>
              <w:t>АГС</w:t>
            </w: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407"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406"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r>
      <w:tr w:rsidR="00E42237" w:rsidRPr="00E42237" w:rsidTr="001A023C">
        <w:trPr>
          <w:cantSplit/>
        </w:trPr>
        <w:tc>
          <w:tcPr>
            <w:tcW w:w="106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rPr>
                <w:rFonts w:ascii="Times New Roman" w:hAnsi="Times New Roman"/>
                <w:bCs/>
              </w:rPr>
            </w:pPr>
            <w:r w:rsidRPr="00E42237">
              <w:rPr>
                <w:rFonts w:ascii="Times New Roman" w:hAnsi="Times New Roman"/>
                <w:bCs/>
              </w:rPr>
              <w:lastRenderedPageBreak/>
              <w:t>Белково -энергетическая недостаточность (потеря массы, отсут. прибавки)</w:t>
            </w: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407"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406"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r>
      <w:tr w:rsidR="00E42237" w:rsidRPr="00E42237" w:rsidTr="001A023C">
        <w:trPr>
          <w:cantSplit/>
        </w:trPr>
        <w:tc>
          <w:tcPr>
            <w:tcW w:w="106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rPr>
                <w:rFonts w:ascii="Times New Roman" w:hAnsi="Times New Roman"/>
                <w:bCs/>
              </w:rPr>
            </w:pPr>
            <w:r w:rsidRPr="00E42237">
              <w:rPr>
                <w:rFonts w:ascii="Times New Roman" w:hAnsi="Times New Roman"/>
                <w:bCs/>
              </w:rPr>
              <w:t>Рахит активный</w:t>
            </w: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407"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406"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r>
      <w:tr w:rsidR="00E42237" w:rsidRPr="00E42237" w:rsidTr="001A023C">
        <w:trPr>
          <w:cantSplit/>
        </w:trPr>
        <w:tc>
          <w:tcPr>
            <w:tcW w:w="1069" w:type="pct"/>
            <w:tcBorders>
              <w:top w:val="single" w:sz="4" w:space="0" w:color="auto"/>
              <w:left w:val="single" w:sz="4" w:space="0" w:color="auto"/>
              <w:bottom w:val="single" w:sz="4" w:space="0" w:color="auto"/>
              <w:right w:val="single" w:sz="4" w:space="0" w:color="auto"/>
            </w:tcBorders>
            <w:vAlign w:val="bottom"/>
          </w:tcPr>
          <w:p w:rsidR="00E42237" w:rsidRPr="00E42237" w:rsidRDefault="00E42237" w:rsidP="00B34EDB">
            <w:pPr>
              <w:rPr>
                <w:rFonts w:ascii="Times New Roman" w:hAnsi="Times New Roman" w:cs="Times New Roman"/>
                <w:b/>
                <w:sz w:val="20"/>
                <w:szCs w:val="20"/>
              </w:rPr>
            </w:pPr>
            <w:r w:rsidRPr="00E42237">
              <w:rPr>
                <w:rFonts w:ascii="Times New Roman" w:hAnsi="Times New Roman" w:cs="Times New Roman"/>
                <w:b/>
                <w:sz w:val="20"/>
                <w:szCs w:val="20"/>
              </w:rPr>
              <w:t>Болезни кожи и подкожной клетчатки, в т.ч.</w:t>
            </w: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rPr>
            </w:pPr>
          </w:p>
        </w:tc>
        <w:tc>
          <w:tcPr>
            <w:tcW w:w="407"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r w:rsidRPr="00E42237">
              <w:rPr>
                <w:rFonts w:ascii="Times New Roman" w:hAnsi="Times New Roman"/>
                <w:b/>
                <w:bCs/>
              </w:rPr>
              <w:t>10</w:t>
            </w: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406"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r w:rsidRPr="00E42237">
              <w:rPr>
                <w:rFonts w:ascii="Times New Roman" w:hAnsi="Times New Roman"/>
                <w:b/>
                <w:bCs/>
              </w:rPr>
              <w:t>10</w:t>
            </w: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r>
      <w:tr w:rsidR="00E42237" w:rsidRPr="00E42237" w:rsidTr="001A023C">
        <w:trPr>
          <w:cantSplit/>
        </w:trPr>
        <w:tc>
          <w:tcPr>
            <w:tcW w:w="1069" w:type="pct"/>
            <w:tcBorders>
              <w:top w:val="single" w:sz="4" w:space="0" w:color="auto"/>
              <w:left w:val="single" w:sz="4" w:space="0" w:color="auto"/>
              <w:bottom w:val="single" w:sz="4" w:space="0" w:color="auto"/>
              <w:right w:val="single" w:sz="4" w:space="0" w:color="auto"/>
            </w:tcBorders>
            <w:vAlign w:val="bottom"/>
          </w:tcPr>
          <w:p w:rsidR="00E42237" w:rsidRPr="00E42237" w:rsidRDefault="00E42237" w:rsidP="00B34EDB">
            <w:pPr>
              <w:rPr>
                <w:rFonts w:ascii="Times New Roman" w:hAnsi="Times New Roman" w:cs="Times New Roman"/>
                <w:sz w:val="20"/>
                <w:szCs w:val="20"/>
              </w:rPr>
            </w:pPr>
            <w:r w:rsidRPr="00E42237">
              <w:rPr>
                <w:rFonts w:ascii="Times New Roman" w:hAnsi="Times New Roman" w:cs="Times New Roman"/>
                <w:sz w:val="20"/>
                <w:szCs w:val="20"/>
              </w:rPr>
              <w:t>- атопический дерматит</w:t>
            </w: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407"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Cs/>
              </w:rPr>
            </w:pPr>
            <w:r w:rsidRPr="00E42237">
              <w:rPr>
                <w:rFonts w:ascii="Times New Roman" w:hAnsi="Times New Roman"/>
                <w:bCs/>
              </w:rPr>
              <w:t>7</w:t>
            </w: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Cs/>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Cs/>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Cs/>
              </w:rPr>
            </w:pPr>
          </w:p>
        </w:tc>
        <w:tc>
          <w:tcPr>
            <w:tcW w:w="406"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Cs/>
              </w:rPr>
            </w:pPr>
            <w:r w:rsidRPr="00E42237">
              <w:rPr>
                <w:rFonts w:ascii="Times New Roman" w:hAnsi="Times New Roman"/>
                <w:bCs/>
              </w:rPr>
              <w:t>7</w:t>
            </w: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r>
      <w:tr w:rsidR="00E42237" w:rsidRPr="00E42237" w:rsidTr="001A023C">
        <w:trPr>
          <w:cantSplit/>
        </w:trPr>
        <w:tc>
          <w:tcPr>
            <w:tcW w:w="1069" w:type="pct"/>
            <w:tcBorders>
              <w:top w:val="single" w:sz="4" w:space="0" w:color="auto"/>
              <w:left w:val="single" w:sz="4" w:space="0" w:color="auto"/>
              <w:bottom w:val="single" w:sz="4" w:space="0" w:color="auto"/>
              <w:right w:val="single" w:sz="4" w:space="0" w:color="auto"/>
            </w:tcBorders>
            <w:vAlign w:val="bottom"/>
          </w:tcPr>
          <w:p w:rsidR="00E42237" w:rsidRPr="00E42237" w:rsidRDefault="00E42237" w:rsidP="00B34EDB">
            <w:pPr>
              <w:rPr>
                <w:rFonts w:ascii="Times New Roman" w:hAnsi="Times New Roman" w:cs="Times New Roman"/>
                <w:sz w:val="20"/>
                <w:szCs w:val="20"/>
              </w:rPr>
            </w:pPr>
            <w:r w:rsidRPr="00E42237">
              <w:rPr>
                <w:rFonts w:ascii="Times New Roman" w:hAnsi="Times New Roman" w:cs="Times New Roman"/>
                <w:sz w:val="20"/>
                <w:szCs w:val="20"/>
              </w:rPr>
              <w:t>-контактный дерматит</w:t>
            </w: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407"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406"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r>
      <w:tr w:rsidR="00E42237" w:rsidRPr="00E42237" w:rsidTr="001A023C">
        <w:trPr>
          <w:cantSplit/>
        </w:trPr>
        <w:tc>
          <w:tcPr>
            <w:tcW w:w="1069" w:type="pct"/>
            <w:tcBorders>
              <w:top w:val="single" w:sz="4" w:space="0" w:color="auto"/>
              <w:left w:val="single" w:sz="4" w:space="0" w:color="auto"/>
              <w:bottom w:val="single" w:sz="4" w:space="0" w:color="auto"/>
              <w:right w:val="single" w:sz="4" w:space="0" w:color="auto"/>
            </w:tcBorders>
            <w:vAlign w:val="bottom"/>
          </w:tcPr>
          <w:p w:rsidR="00E42237" w:rsidRPr="00E42237" w:rsidRDefault="00E42237" w:rsidP="00B34EDB">
            <w:pPr>
              <w:rPr>
                <w:rFonts w:ascii="Times New Roman" w:hAnsi="Times New Roman" w:cs="Times New Roman"/>
                <w:sz w:val="20"/>
                <w:szCs w:val="20"/>
              </w:rPr>
            </w:pPr>
            <w:r w:rsidRPr="00E42237">
              <w:rPr>
                <w:rFonts w:ascii="Times New Roman" w:hAnsi="Times New Roman" w:cs="Times New Roman"/>
                <w:sz w:val="20"/>
                <w:szCs w:val="20"/>
              </w:rPr>
              <w:t>-инфекции кожи: абсцессы кожи, фурункул, карбункул, флегмона</w:t>
            </w: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407"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406"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Cs/>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r>
      <w:tr w:rsidR="00E42237" w:rsidRPr="00E42237" w:rsidTr="001A023C">
        <w:trPr>
          <w:cantSplit/>
        </w:trPr>
        <w:tc>
          <w:tcPr>
            <w:tcW w:w="1069" w:type="pct"/>
            <w:tcBorders>
              <w:top w:val="single" w:sz="4" w:space="0" w:color="auto"/>
              <w:left w:val="single" w:sz="4" w:space="0" w:color="auto"/>
              <w:bottom w:val="single" w:sz="4" w:space="0" w:color="auto"/>
              <w:right w:val="single" w:sz="4" w:space="0" w:color="auto"/>
            </w:tcBorders>
            <w:vAlign w:val="bottom"/>
          </w:tcPr>
          <w:p w:rsidR="00E42237" w:rsidRPr="00E42237" w:rsidRDefault="00E42237" w:rsidP="00B34EDB">
            <w:pPr>
              <w:rPr>
                <w:rFonts w:ascii="Times New Roman" w:hAnsi="Times New Roman" w:cs="Times New Roman"/>
                <w:sz w:val="20"/>
                <w:szCs w:val="20"/>
              </w:rPr>
            </w:pPr>
            <w:r w:rsidRPr="00E42237">
              <w:rPr>
                <w:rFonts w:ascii="Times New Roman" w:hAnsi="Times New Roman" w:cs="Times New Roman"/>
                <w:sz w:val="20"/>
                <w:szCs w:val="20"/>
              </w:rPr>
              <w:t>-пиодермия</w:t>
            </w: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407"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Cs/>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Cs/>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Cs/>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Cs/>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Cs/>
              </w:rPr>
            </w:pPr>
          </w:p>
        </w:tc>
        <w:tc>
          <w:tcPr>
            <w:tcW w:w="406"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Cs/>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r>
      <w:tr w:rsidR="00E42237" w:rsidRPr="00E42237" w:rsidTr="001A023C">
        <w:trPr>
          <w:cantSplit/>
        </w:trPr>
        <w:tc>
          <w:tcPr>
            <w:tcW w:w="1069" w:type="pct"/>
            <w:tcBorders>
              <w:top w:val="single" w:sz="4" w:space="0" w:color="auto"/>
              <w:left w:val="single" w:sz="4" w:space="0" w:color="auto"/>
              <w:bottom w:val="single" w:sz="4" w:space="0" w:color="auto"/>
              <w:right w:val="single" w:sz="4" w:space="0" w:color="auto"/>
            </w:tcBorders>
            <w:vAlign w:val="bottom"/>
          </w:tcPr>
          <w:p w:rsidR="00E42237" w:rsidRPr="00E42237" w:rsidRDefault="00E42237" w:rsidP="00B34EDB">
            <w:pPr>
              <w:rPr>
                <w:rFonts w:ascii="Times New Roman" w:hAnsi="Times New Roman" w:cs="Times New Roman"/>
                <w:sz w:val="20"/>
                <w:szCs w:val="20"/>
              </w:rPr>
            </w:pPr>
            <w:r w:rsidRPr="00E42237">
              <w:rPr>
                <w:rFonts w:ascii="Times New Roman" w:hAnsi="Times New Roman" w:cs="Times New Roman"/>
                <w:sz w:val="20"/>
                <w:szCs w:val="20"/>
              </w:rPr>
              <w:t>-псориаз</w:t>
            </w: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407"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Cs/>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Cs/>
              </w:rPr>
            </w:pPr>
            <w:r w:rsidRPr="00E42237">
              <w:rPr>
                <w:rFonts w:ascii="Times New Roman" w:hAnsi="Times New Roman"/>
                <w:bCs/>
              </w:rPr>
              <w:t>3</w:t>
            </w: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Cs/>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Cs/>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Cs/>
              </w:rPr>
            </w:pPr>
          </w:p>
        </w:tc>
        <w:tc>
          <w:tcPr>
            <w:tcW w:w="406"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Cs/>
              </w:rPr>
            </w:pPr>
            <w:r w:rsidRPr="00E42237">
              <w:rPr>
                <w:rFonts w:ascii="Times New Roman" w:hAnsi="Times New Roman"/>
                <w:bCs/>
              </w:rPr>
              <w:t>3</w:t>
            </w: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r>
      <w:tr w:rsidR="00E42237" w:rsidRPr="00E42237" w:rsidTr="001A023C">
        <w:trPr>
          <w:cantSplit/>
        </w:trPr>
        <w:tc>
          <w:tcPr>
            <w:tcW w:w="1069" w:type="pct"/>
            <w:tcBorders>
              <w:top w:val="single" w:sz="4" w:space="0" w:color="auto"/>
              <w:left w:val="single" w:sz="4" w:space="0" w:color="auto"/>
              <w:bottom w:val="single" w:sz="4" w:space="0" w:color="auto"/>
              <w:right w:val="single" w:sz="4" w:space="0" w:color="auto"/>
            </w:tcBorders>
            <w:vAlign w:val="bottom"/>
          </w:tcPr>
          <w:p w:rsidR="00E42237" w:rsidRPr="00E42237" w:rsidRDefault="00E42237" w:rsidP="00B34EDB">
            <w:pPr>
              <w:rPr>
                <w:rFonts w:ascii="Times New Roman" w:hAnsi="Times New Roman" w:cs="Times New Roman"/>
                <w:sz w:val="20"/>
                <w:szCs w:val="20"/>
              </w:rPr>
            </w:pPr>
            <w:r w:rsidRPr="00E42237">
              <w:rPr>
                <w:rFonts w:ascii="Times New Roman" w:hAnsi="Times New Roman" w:cs="Times New Roman"/>
                <w:sz w:val="20"/>
                <w:szCs w:val="20"/>
              </w:rPr>
              <w:t>-эритема узловатая</w:t>
            </w: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407"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406"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r>
      <w:tr w:rsidR="00E42237" w:rsidRPr="00E42237" w:rsidTr="001A023C">
        <w:trPr>
          <w:cantSplit/>
        </w:trPr>
        <w:tc>
          <w:tcPr>
            <w:tcW w:w="1069" w:type="pct"/>
            <w:tcBorders>
              <w:top w:val="single" w:sz="4" w:space="0" w:color="auto"/>
              <w:left w:val="single" w:sz="4" w:space="0" w:color="auto"/>
              <w:bottom w:val="single" w:sz="4" w:space="0" w:color="auto"/>
              <w:right w:val="single" w:sz="4" w:space="0" w:color="auto"/>
            </w:tcBorders>
            <w:vAlign w:val="bottom"/>
          </w:tcPr>
          <w:p w:rsidR="00E42237" w:rsidRPr="00E42237" w:rsidRDefault="00E42237" w:rsidP="00B34EDB">
            <w:pPr>
              <w:rPr>
                <w:rFonts w:ascii="Times New Roman" w:hAnsi="Times New Roman" w:cs="Times New Roman"/>
                <w:sz w:val="20"/>
                <w:szCs w:val="20"/>
              </w:rPr>
            </w:pPr>
            <w:r w:rsidRPr="00E42237">
              <w:rPr>
                <w:rFonts w:ascii="Times New Roman" w:hAnsi="Times New Roman" w:cs="Times New Roman"/>
                <w:b/>
                <w:sz w:val="20"/>
                <w:szCs w:val="20"/>
              </w:rPr>
              <w:t xml:space="preserve">Б-ни костно-мышечной системы </w:t>
            </w:r>
            <w:r w:rsidRPr="00E42237">
              <w:rPr>
                <w:rFonts w:ascii="Times New Roman" w:hAnsi="Times New Roman" w:cs="Times New Roman"/>
                <w:sz w:val="20"/>
                <w:szCs w:val="20"/>
              </w:rPr>
              <w:t>всего</w:t>
            </w: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407"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r w:rsidRPr="00E42237">
              <w:rPr>
                <w:rFonts w:ascii="Times New Roman" w:hAnsi="Times New Roman"/>
                <w:b/>
                <w:bCs/>
              </w:rPr>
              <w:t>2</w:t>
            </w: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r w:rsidRPr="00E42237">
              <w:rPr>
                <w:rFonts w:ascii="Times New Roman" w:hAnsi="Times New Roman"/>
                <w:b/>
                <w:bCs/>
              </w:rPr>
              <w:t>3</w:t>
            </w: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406"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r w:rsidRPr="00E42237">
              <w:rPr>
                <w:rFonts w:ascii="Times New Roman" w:hAnsi="Times New Roman"/>
                <w:b/>
                <w:bCs/>
              </w:rPr>
              <w:t>5</w:t>
            </w: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r>
      <w:tr w:rsidR="00E42237" w:rsidRPr="00E42237" w:rsidTr="001A023C">
        <w:trPr>
          <w:cantSplit/>
        </w:trPr>
        <w:tc>
          <w:tcPr>
            <w:tcW w:w="1069" w:type="pct"/>
            <w:tcBorders>
              <w:top w:val="single" w:sz="4" w:space="0" w:color="auto"/>
              <w:left w:val="single" w:sz="4" w:space="0" w:color="auto"/>
              <w:bottom w:val="single" w:sz="4" w:space="0" w:color="auto"/>
              <w:right w:val="single" w:sz="4" w:space="0" w:color="auto"/>
            </w:tcBorders>
            <w:vAlign w:val="bottom"/>
          </w:tcPr>
          <w:p w:rsidR="00E42237" w:rsidRPr="00E42237" w:rsidRDefault="00E42237" w:rsidP="00B34EDB">
            <w:pPr>
              <w:rPr>
                <w:rFonts w:ascii="Times New Roman" w:hAnsi="Times New Roman" w:cs="Times New Roman"/>
                <w:sz w:val="20"/>
                <w:szCs w:val="20"/>
              </w:rPr>
            </w:pPr>
            <w:r w:rsidRPr="00E42237">
              <w:rPr>
                <w:rFonts w:ascii="Times New Roman" w:hAnsi="Times New Roman" w:cs="Times New Roman"/>
                <w:sz w:val="20"/>
                <w:szCs w:val="20"/>
              </w:rPr>
              <w:t>-ревматоидный артрит с вовлечением др. орг.</w:t>
            </w: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407"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406"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r>
      <w:tr w:rsidR="00E42237" w:rsidRPr="00E42237" w:rsidTr="001A023C">
        <w:trPr>
          <w:cantSplit/>
        </w:trPr>
        <w:tc>
          <w:tcPr>
            <w:tcW w:w="1069" w:type="pct"/>
            <w:tcBorders>
              <w:top w:val="single" w:sz="4" w:space="0" w:color="auto"/>
              <w:left w:val="single" w:sz="4" w:space="0" w:color="auto"/>
              <w:bottom w:val="single" w:sz="4" w:space="0" w:color="auto"/>
              <w:right w:val="single" w:sz="4" w:space="0" w:color="auto"/>
            </w:tcBorders>
            <w:vAlign w:val="bottom"/>
          </w:tcPr>
          <w:p w:rsidR="00E42237" w:rsidRPr="00E42237" w:rsidRDefault="00E42237" w:rsidP="00B34EDB">
            <w:pPr>
              <w:rPr>
                <w:rFonts w:ascii="Times New Roman" w:hAnsi="Times New Roman" w:cs="Times New Roman"/>
                <w:sz w:val="20"/>
                <w:szCs w:val="20"/>
              </w:rPr>
            </w:pPr>
            <w:r w:rsidRPr="00E42237">
              <w:rPr>
                <w:rFonts w:ascii="Times New Roman" w:hAnsi="Times New Roman" w:cs="Times New Roman"/>
                <w:sz w:val="20"/>
                <w:szCs w:val="20"/>
              </w:rPr>
              <w:t>-ювенильный ревматоидный артрит (ЮРА)</w:t>
            </w: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407"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406"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r>
      <w:tr w:rsidR="00E42237" w:rsidRPr="00E42237" w:rsidTr="001A023C">
        <w:trPr>
          <w:cantSplit/>
        </w:trPr>
        <w:tc>
          <w:tcPr>
            <w:tcW w:w="1069" w:type="pct"/>
            <w:tcBorders>
              <w:top w:val="single" w:sz="4" w:space="0" w:color="auto"/>
              <w:left w:val="single" w:sz="4" w:space="0" w:color="auto"/>
              <w:bottom w:val="single" w:sz="4" w:space="0" w:color="auto"/>
              <w:right w:val="single" w:sz="4" w:space="0" w:color="auto"/>
            </w:tcBorders>
            <w:vAlign w:val="bottom"/>
          </w:tcPr>
          <w:p w:rsidR="00E42237" w:rsidRPr="00E42237" w:rsidRDefault="00E42237" w:rsidP="00B34EDB">
            <w:pPr>
              <w:rPr>
                <w:rFonts w:ascii="Times New Roman" w:hAnsi="Times New Roman" w:cs="Times New Roman"/>
                <w:sz w:val="20"/>
                <w:szCs w:val="20"/>
              </w:rPr>
            </w:pPr>
            <w:r w:rsidRPr="00E42237">
              <w:rPr>
                <w:rFonts w:ascii="Times New Roman" w:hAnsi="Times New Roman" w:cs="Times New Roman"/>
                <w:sz w:val="20"/>
                <w:szCs w:val="20"/>
              </w:rPr>
              <w:t>-артралгии</w:t>
            </w: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407"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r w:rsidRPr="00E42237">
              <w:rPr>
                <w:rFonts w:ascii="Times New Roman" w:hAnsi="Times New Roman"/>
                <w:b/>
                <w:bCs/>
              </w:rPr>
              <w:t>2</w:t>
            </w: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Cs/>
              </w:rPr>
            </w:pPr>
            <w:r w:rsidRPr="00E42237">
              <w:rPr>
                <w:rFonts w:ascii="Times New Roman" w:hAnsi="Times New Roman"/>
                <w:bCs/>
              </w:rPr>
              <w:t>3</w:t>
            </w: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Cs/>
              </w:rPr>
            </w:pPr>
          </w:p>
        </w:tc>
        <w:tc>
          <w:tcPr>
            <w:tcW w:w="406"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Cs/>
              </w:rPr>
            </w:pPr>
            <w:r w:rsidRPr="00E42237">
              <w:rPr>
                <w:rFonts w:ascii="Times New Roman" w:hAnsi="Times New Roman"/>
                <w:bCs/>
              </w:rPr>
              <w:t>5</w:t>
            </w: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r>
      <w:tr w:rsidR="00E42237" w:rsidRPr="00E42237" w:rsidTr="001A023C">
        <w:trPr>
          <w:cantSplit/>
        </w:trPr>
        <w:tc>
          <w:tcPr>
            <w:tcW w:w="1069" w:type="pct"/>
            <w:tcBorders>
              <w:top w:val="single" w:sz="4" w:space="0" w:color="auto"/>
              <w:left w:val="single" w:sz="4" w:space="0" w:color="auto"/>
              <w:bottom w:val="single" w:sz="4" w:space="0" w:color="auto"/>
              <w:right w:val="single" w:sz="4" w:space="0" w:color="auto"/>
            </w:tcBorders>
            <w:vAlign w:val="bottom"/>
          </w:tcPr>
          <w:p w:rsidR="00E42237" w:rsidRPr="00E42237" w:rsidRDefault="00E42237" w:rsidP="00B34EDB">
            <w:pPr>
              <w:rPr>
                <w:rFonts w:ascii="Times New Roman" w:hAnsi="Times New Roman" w:cs="Times New Roman"/>
                <w:b/>
                <w:sz w:val="20"/>
                <w:szCs w:val="20"/>
              </w:rPr>
            </w:pPr>
            <w:r w:rsidRPr="00E42237">
              <w:rPr>
                <w:rFonts w:ascii="Times New Roman" w:hAnsi="Times New Roman" w:cs="Times New Roman"/>
                <w:b/>
                <w:sz w:val="20"/>
                <w:szCs w:val="20"/>
              </w:rPr>
              <w:t>Системные поражения соединительной тк.</w:t>
            </w: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407"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406"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r>
      <w:tr w:rsidR="00E42237" w:rsidRPr="00E42237" w:rsidTr="001A023C">
        <w:trPr>
          <w:cantSplit/>
        </w:trPr>
        <w:tc>
          <w:tcPr>
            <w:tcW w:w="1069" w:type="pct"/>
            <w:tcBorders>
              <w:top w:val="single" w:sz="4" w:space="0" w:color="auto"/>
              <w:left w:val="single" w:sz="4" w:space="0" w:color="auto"/>
              <w:bottom w:val="single" w:sz="4" w:space="0" w:color="auto"/>
              <w:right w:val="single" w:sz="4" w:space="0" w:color="auto"/>
            </w:tcBorders>
            <w:vAlign w:val="bottom"/>
          </w:tcPr>
          <w:p w:rsidR="00E42237" w:rsidRPr="00E42237" w:rsidRDefault="00E42237" w:rsidP="00B34EDB">
            <w:pPr>
              <w:rPr>
                <w:rFonts w:ascii="Times New Roman" w:hAnsi="Times New Roman" w:cs="Times New Roman"/>
                <w:sz w:val="20"/>
                <w:szCs w:val="20"/>
              </w:rPr>
            </w:pPr>
            <w:r w:rsidRPr="00E42237">
              <w:rPr>
                <w:rFonts w:ascii="Times New Roman" w:hAnsi="Times New Roman" w:cs="Times New Roman"/>
                <w:sz w:val="20"/>
                <w:szCs w:val="20"/>
              </w:rPr>
              <w:t>-системная красная волчанка</w:t>
            </w: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407"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406"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r>
      <w:tr w:rsidR="00E42237" w:rsidRPr="00E42237" w:rsidTr="001A023C">
        <w:trPr>
          <w:cantSplit/>
        </w:trPr>
        <w:tc>
          <w:tcPr>
            <w:tcW w:w="1069" w:type="pct"/>
            <w:tcBorders>
              <w:top w:val="single" w:sz="4" w:space="0" w:color="auto"/>
              <w:left w:val="single" w:sz="4" w:space="0" w:color="auto"/>
              <w:bottom w:val="single" w:sz="4" w:space="0" w:color="auto"/>
              <w:right w:val="single" w:sz="4" w:space="0" w:color="auto"/>
            </w:tcBorders>
            <w:vAlign w:val="bottom"/>
          </w:tcPr>
          <w:p w:rsidR="00E42237" w:rsidRPr="00E42237" w:rsidRDefault="00E42237" w:rsidP="00B34EDB">
            <w:pPr>
              <w:rPr>
                <w:rFonts w:ascii="Times New Roman" w:hAnsi="Times New Roman" w:cs="Times New Roman"/>
                <w:sz w:val="20"/>
                <w:szCs w:val="20"/>
              </w:rPr>
            </w:pPr>
            <w:r w:rsidRPr="00E42237">
              <w:rPr>
                <w:rFonts w:ascii="Times New Roman" w:hAnsi="Times New Roman" w:cs="Times New Roman"/>
                <w:sz w:val="20"/>
                <w:szCs w:val="20"/>
              </w:rPr>
              <w:t>-дерматомиозит</w:t>
            </w: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407"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406"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r>
      <w:tr w:rsidR="00E42237" w:rsidRPr="00E42237" w:rsidTr="001A023C">
        <w:trPr>
          <w:cantSplit/>
        </w:trPr>
        <w:tc>
          <w:tcPr>
            <w:tcW w:w="1069" w:type="pct"/>
            <w:tcBorders>
              <w:top w:val="single" w:sz="4" w:space="0" w:color="auto"/>
              <w:left w:val="single" w:sz="4" w:space="0" w:color="auto"/>
              <w:bottom w:val="single" w:sz="4" w:space="0" w:color="auto"/>
              <w:right w:val="single" w:sz="4" w:space="0" w:color="auto"/>
            </w:tcBorders>
            <w:vAlign w:val="bottom"/>
          </w:tcPr>
          <w:p w:rsidR="00E42237" w:rsidRPr="00E42237" w:rsidRDefault="00E42237" w:rsidP="00B34EDB">
            <w:pPr>
              <w:rPr>
                <w:rFonts w:ascii="Times New Roman" w:hAnsi="Times New Roman" w:cs="Times New Roman"/>
                <w:sz w:val="20"/>
                <w:szCs w:val="20"/>
              </w:rPr>
            </w:pPr>
            <w:r w:rsidRPr="00E42237">
              <w:rPr>
                <w:rFonts w:ascii="Times New Roman" w:hAnsi="Times New Roman" w:cs="Times New Roman"/>
                <w:sz w:val="20"/>
                <w:szCs w:val="20"/>
              </w:rPr>
              <w:t>-склеродермия</w:t>
            </w: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407"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406"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r>
      <w:tr w:rsidR="00E42237" w:rsidRPr="00E42237" w:rsidTr="001A023C">
        <w:trPr>
          <w:cantSplit/>
        </w:trPr>
        <w:tc>
          <w:tcPr>
            <w:tcW w:w="1069" w:type="pct"/>
            <w:tcBorders>
              <w:top w:val="single" w:sz="4" w:space="0" w:color="auto"/>
              <w:left w:val="single" w:sz="4" w:space="0" w:color="auto"/>
              <w:bottom w:val="single" w:sz="4" w:space="0" w:color="auto"/>
              <w:right w:val="single" w:sz="4" w:space="0" w:color="auto"/>
            </w:tcBorders>
            <w:vAlign w:val="bottom"/>
          </w:tcPr>
          <w:p w:rsidR="00E42237" w:rsidRPr="00E42237" w:rsidRDefault="00E42237" w:rsidP="00B34EDB">
            <w:pPr>
              <w:rPr>
                <w:rFonts w:ascii="Times New Roman" w:hAnsi="Times New Roman" w:cs="Times New Roman"/>
                <w:b/>
                <w:sz w:val="20"/>
                <w:szCs w:val="20"/>
              </w:rPr>
            </w:pPr>
            <w:r w:rsidRPr="00E42237">
              <w:rPr>
                <w:rFonts w:ascii="Times New Roman" w:hAnsi="Times New Roman" w:cs="Times New Roman"/>
                <w:b/>
                <w:sz w:val="20"/>
                <w:szCs w:val="20"/>
              </w:rPr>
              <w:lastRenderedPageBreak/>
              <w:t>Б-ни нервной системы</w:t>
            </w: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rPr>
            </w:pPr>
            <w:r w:rsidRPr="00E42237">
              <w:rPr>
                <w:rFonts w:ascii="Times New Roman" w:hAnsi="Times New Roman"/>
                <w:b/>
              </w:rPr>
              <w:t>2</w:t>
            </w:r>
          </w:p>
        </w:tc>
        <w:tc>
          <w:tcPr>
            <w:tcW w:w="407"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rPr>
            </w:pPr>
            <w:r w:rsidRPr="00E42237">
              <w:rPr>
                <w:rFonts w:ascii="Times New Roman" w:hAnsi="Times New Roman"/>
                <w:b/>
              </w:rPr>
              <w:t>2</w:t>
            </w: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r w:rsidRPr="00E42237">
              <w:rPr>
                <w:rFonts w:ascii="Times New Roman" w:hAnsi="Times New Roman"/>
                <w:b/>
                <w:bCs/>
              </w:rPr>
              <w:t>4</w:t>
            </w: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r w:rsidRPr="00E42237">
              <w:rPr>
                <w:rFonts w:ascii="Times New Roman" w:hAnsi="Times New Roman"/>
                <w:b/>
                <w:bCs/>
              </w:rPr>
              <w:t>46</w:t>
            </w: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406"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r w:rsidRPr="00E42237">
              <w:rPr>
                <w:rFonts w:ascii="Times New Roman" w:hAnsi="Times New Roman"/>
                <w:b/>
                <w:bCs/>
              </w:rPr>
              <w:t>54</w:t>
            </w: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r>
      <w:tr w:rsidR="00E42237" w:rsidRPr="00E42237" w:rsidTr="001A023C">
        <w:trPr>
          <w:cantSplit/>
        </w:trPr>
        <w:tc>
          <w:tcPr>
            <w:tcW w:w="1069" w:type="pct"/>
            <w:tcBorders>
              <w:top w:val="single" w:sz="4" w:space="0" w:color="auto"/>
              <w:left w:val="single" w:sz="4" w:space="0" w:color="auto"/>
              <w:bottom w:val="single" w:sz="4" w:space="0" w:color="auto"/>
              <w:right w:val="single" w:sz="4" w:space="0" w:color="auto"/>
            </w:tcBorders>
            <w:vAlign w:val="bottom"/>
          </w:tcPr>
          <w:p w:rsidR="00E42237" w:rsidRPr="00E42237" w:rsidRDefault="00E42237" w:rsidP="00B34EDB">
            <w:pPr>
              <w:rPr>
                <w:rFonts w:ascii="Times New Roman" w:hAnsi="Times New Roman" w:cs="Times New Roman"/>
                <w:sz w:val="20"/>
                <w:szCs w:val="20"/>
              </w:rPr>
            </w:pPr>
            <w:r w:rsidRPr="00E42237">
              <w:rPr>
                <w:rFonts w:ascii="Times New Roman" w:hAnsi="Times New Roman" w:cs="Times New Roman"/>
                <w:sz w:val="20"/>
                <w:szCs w:val="20"/>
              </w:rPr>
              <w:t>из них - эпилепсия</w:t>
            </w: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407"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r w:rsidRPr="00E42237">
              <w:rPr>
                <w:rFonts w:ascii="Times New Roman" w:hAnsi="Times New Roman"/>
              </w:rPr>
              <w:t>2</w:t>
            </w: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Cs/>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Cs/>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Cs/>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Cs/>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Cs/>
              </w:rPr>
            </w:pPr>
          </w:p>
        </w:tc>
        <w:tc>
          <w:tcPr>
            <w:tcW w:w="406"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Cs/>
              </w:rPr>
            </w:pPr>
            <w:r w:rsidRPr="00E42237">
              <w:rPr>
                <w:rFonts w:ascii="Times New Roman" w:hAnsi="Times New Roman"/>
                <w:bCs/>
              </w:rPr>
              <w:t>2</w:t>
            </w: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r>
      <w:tr w:rsidR="00E42237" w:rsidRPr="00E42237" w:rsidTr="001A023C">
        <w:trPr>
          <w:cantSplit/>
        </w:trPr>
        <w:tc>
          <w:tcPr>
            <w:tcW w:w="1069" w:type="pct"/>
            <w:tcBorders>
              <w:top w:val="single" w:sz="4" w:space="0" w:color="auto"/>
              <w:left w:val="single" w:sz="4" w:space="0" w:color="auto"/>
              <w:bottom w:val="single" w:sz="4" w:space="0" w:color="auto"/>
              <w:right w:val="single" w:sz="4" w:space="0" w:color="auto"/>
            </w:tcBorders>
            <w:vAlign w:val="bottom"/>
          </w:tcPr>
          <w:p w:rsidR="00E42237" w:rsidRPr="00E42237" w:rsidRDefault="00E42237" w:rsidP="00B34EDB">
            <w:pPr>
              <w:rPr>
                <w:rFonts w:ascii="Times New Roman" w:hAnsi="Times New Roman" w:cs="Times New Roman"/>
                <w:sz w:val="20"/>
                <w:szCs w:val="20"/>
              </w:rPr>
            </w:pPr>
            <w:r w:rsidRPr="00E42237">
              <w:rPr>
                <w:rFonts w:ascii="Times New Roman" w:hAnsi="Times New Roman" w:cs="Times New Roman"/>
                <w:sz w:val="20"/>
                <w:szCs w:val="20"/>
              </w:rPr>
              <w:t>-судорожный синдром</w:t>
            </w: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r w:rsidRPr="00E42237">
              <w:rPr>
                <w:rFonts w:ascii="Times New Roman" w:hAnsi="Times New Roman"/>
              </w:rPr>
              <w:t>2</w:t>
            </w:r>
          </w:p>
        </w:tc>
        <w:tc>
          <w:tcPr>
            <w:tcW w:w="407"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Cs/>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Cs/>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Cs/>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Cs/>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Cs/>
              </w:rPr>
            </w:pPr>
          </w:p>
        </w:tc>
        <w:tc>
          <w:tcPr>
            <w:tcW w:w="406"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Cs/>
              </w:rPr>
            </w:pPr>
            <w:r w:rsidRPr="00E42237">
              <w:rPr>
                <w:rFonts w:ascii="Times New Roman" w:hAnsi="Times New Roman"/>
                <w:bCs/>
              </w:rPr>
              <w:t>2</w:t>
            </w: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r>
      <w:tr w:rsidR="00E42237" w:rsidRPr="00E42237" w:rsidTr="001A023C">
        <w:trPr>
          <w:cantSplit/>
        </w:trPr>
        <w:tc>
          <w:tcPr>
            <w:tcW w:w="1069" w:type="pct"/>
            <w:tcBorders>
              <w:top w:val="single" w:sz="4" w:space="0" w:color="auto"/>
              <w:left w:val="single" w:sz="4" w:space="0" w:color="auto"/>
              <w:bottom w:val="single" w:sz="4" w:space="0" w:color="auto"/>
              <w:right w:val="single" w:sz="4" w:space="0" w:color="auto"/>
            </w:tcBorders>
            <w:vAlign w:val="bottom"/>
          </w:tcPr>
          <w:p w:rsidR="00E42237" w:rsidRPr="00E42237" w:rsidRDefault="00E42237" w:rsidP="00B34EDB">
            <w:pPr>
              <w:rPr>
                <w:rFonts w:ascii="Times New Roman" w:hAnsi="Times New Roman" w:cs="Times New Roman"/>
                <w:sz w:val="20"/>
                <w:szCs w:val="20"/>
              </w:rPr>
            </w:pPr>
            <w:r w:rsidRPr="00E42237">
              <w:rPr>
                <w:rFonts w:ascii="Times New Roman" w:hAnsi="Times New Roman" w:cs="Times New Roman"/>
                <w:sz w:val="20"/>
                <w:szCs w:val="20"/>
              </w:rPr>
              <w:t xml:space="preserve">-менингит бактер. </w:t>
            </w: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407"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406"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r>
      <w:tr w:rsidR="00E42237" w:rsidRPr="00E42237" w:rsidTr="001A023C">
        <w:trPr>
          <w:cantSplit/>
        </w:trPr>
        <w:tc>
          <w:tcPr>
            <w:tcW w:w="1069" w:type="pct"/>
            <w:tcBorders>
              <w:top w:val="single" w:sz="4" w:space="0" w:color="auto"/>
              <w:left w:val="single" w:sz="4" w:space="0" w:color="auto"/>
              <w:bottom w:val="single" w:sz="4" w:space="0" w:color="auto"/>
              <w:right w:val="single" w:sz="4" w:space="0" w:color="auto"/>
            </w:tcBorders>
            <w:vAlign w:val="bottom"/>
          </w:tcPr>
          <w:p w:rsidR="00E42237" w:rsidRPr="00E42237" w:rsidRDefault="00E42237" w:rsidP="00B34EDB">
            <w:pPr>
              <w:rPr>
                <w:rFonts w:ascii="Times New Roman" w:hAnsi="Times New Roman" w:cs="Times New Roman"/>
                <w:sz w:val="20"/>
                <w:szCs w:val="20"/>
              </w:rPr>
            </w:pPr>
            <w:r w:rsidRPr="00E42237">
              <w:rPr>
                <w:rFonts w:ascii="Times New Roman" w:hAnsi="Times New Roman" w:cs="Times New Roman"/>
                <w:sz w:val="20"/>
                <w:szCs w:val="20"/>
              </w:rPr>
              <w:t>-энцефалит, энц-миелит</w:t>
            </w: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407"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406"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r>
      <w:tr w:rsidR="00E42237" w:rsidRPr="00E42237" w:rsidTr="001A023C">
        <w:trPr>
          <w:cantSplit/>
        </w:trPr>
        <w:tc>
          <w:tcPr>
            <w:tcW w:w="1069" w:type="pct"/>
            <w:tcBorders>
              <w:top w:val="single" w:sz="4" w:space="0" w:color="auto"/>
              <w:left w:val="single" w:sz="4" w:space="0" w:color="auto"/>
              <w:bottom w:val="single" w:sz="4" w:space="0" w:color="auto"/>
              <w:right w:val="single" w:sz="4" w:space="0" w:color="auto"/>
            </w:tcBorders>
            <w:vAlign w:val="bottom"/>
          </w:tcPr>
          <w:p w:rsidR="00E42237" w:rsidRPr="00E42237" w:rsidRDefault="00E42237" w:rsidP="00B34EDB">
            <w:pPr>
              <w:rPr>
                <w:rFonts w:ascii="Times New Roman" w:hAnsi="Times New Roman" w:cs="Times New Roman"/>
                <w:sz w:val="20"/>
                <w:szCs w:val="20"/>
              </w:rPr>
            </w:pPr>
            <w:r w:rsidRPr="00E42237">
              <w:rPr>
                <w:rFonts w:ascii="Times New Roman" w:hAnsi="Times New Roman" w:cs="Times New Roman"/>
                <w:sz w:val="20"/>
                <w:szCs w:val="20"/>
              </w:rPr>
              <w:t>-б-ни периферической нервной системы</w:t>
            </w: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407"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Cs/>
              </w:rPr>
            </w:pPr>
            <w:r w:rsidRPr="00E42237">
              <w:rPr>
                <w:rFonts w:ascii="Times New Roman" w:hAnsi="Times New Roman"/>
                <w:bCs/>
              </w:rPr>
              <w:t>2</w:t>
            </w: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Cs/>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Cs/>
              </w:rPr>
            </w:pPr>
            <w:r w:rsidRPr="00E42237">
              <w:rPr>
                <w:rFonts w:ascii="Times New Roman" w:hAnsi="Times New Roman"/>
                <w:bCs/>
              </w:rPr>
              <w:t>26</w:t>
            </w: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Cs/>
              </w:rPr>
            </w:pPr>
          </w:p>
        </w:tc>
        <w:tc>
          <w:tcPr>
            <w:tcW w:w="406"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Cs/>
              </w:rPr>
            </w:pPr>
            <w:r w:rsidRPr="00E42237">
              <w:rPr>
                <w:rFonts w:ascii="Times New Roman" w:hAnsi="Times New Roman"/>
                <w:bCs/>
              </w:rPr>
              <w:t>28</w:t>
            </w: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r>
      <w:tr w:rsidR="00E42237" w:rsidRPr="00E42237" w:rsidTr="001A023C">
        <w:trPr>
          <w:cantSplit/>
        </w:trPr>
        <w:tc>
          <w:tcPr>
            <w:tcW w:w="1069" w:type="pct"/>
            <w:tcBorders>
              <w:top w:val="single" w:sz="4" w:space="0" w:color="auto"/>
              <w:left w:val="single" w:sz="4" w:space="0" w:color="auto"/>
              <w:bottom w:val="single" w:sz="4" w:space="0" w:color="auto"/>
              <w:right w:val="single" w:sz="4" w:space="0" w:color="auto"/>
            </w:tcBorders>
            <w:vAlign w:val="bottom"/>
          </w:tcPr>
          <w:p w:rsidR="00E42237" w:rsidRPr="00E42237" w:rsidRDefault="00E42237" w:rsidP="00B34EDB">
            <w:pPr>
              <w:rPr>
                <w:rFonts w:ascii="Times New Roman" w:hAnsi="Times New Roman" w:cs="Times New Roman"/>
                <w:sz w:val="20"/>
                <w:szCs w:val="20"/>
              </w:rPr>
            </w:pPr>
            <w:r w:rsidRPr="00E42237">
              <w:rPr>
                <w:rFonts w:ascii="Times New Roman" w:hAnsi="Times New Roman" w:cs="Times New Roman"/>
                <w:sz w:val="20"/>
                <w:szCs w:val="20"/>
              </w:rPr>
              <w:t>-поражения  отдельных  нервов, нервных корешков, полиневропатии, и др. поражения периф. НС</w:t>
            </w: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407"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406"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r>
      <w:tr w:rsidR="00E42237" w:rsidRPr="00E42237" w:rsidTr="001A023C">
        <w:trPr>
          <w:cantSplit/>
        </w:trPr>
        <w:tc>
          <w:tcPr>
            <w:tcW w:w="1069" w:type="pct"/>
            <w:tcBorders>
              <w:top w:val="single" w:sz="4" w:space="0" w:color="auto"/>
              <w:left w:val="single" w:sz="4" w:space="0" w:color="auto"/>
              <w:bottom w:val="single" w:sz="4" w:space="0" w:color="auto"/>
              <w:right w:val="single" w:sz="4" w:space="0" w:color="auto"/>
            </w:tcBorders>
            <w:vAlign w:val="bottom"/>
          </w:tcPr>
          <w:p w:rsidR="00E42237" w:rsidRPr="00E42237" w:rsidRDefault="00E42237" w:rsidP="00B34EDB">
            <w:pPr>
              <w:rPr>
                <w:rFonts w:ascii="Times New Roman" w:hAnsi="Times New Roman" w:cs="Times New Roman"/>
                <w:sz w:val="20"/>
                <w:szCs w:val="20"/>
              </w:rPr>
            </w:pPr>
            <w:r w:rsidRPr="00E42237">
              <w:rPr>
                <w:rFonts w:ascii="Times New Roman" w:hAnsi="Times New Roman" w:cs="Times New Roman"/>
                <w:sz w:val="20"/>
                <w:szCs w:val="20"/>
              </w:rPr>
              <w:t>-ДЦП</w:t>
            </w: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407"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Cs/>
              </w:rPr>
            </w:pPr>
            <w:r w:rsidRPr="00E42237">
              <w:rPr>
                <w:rFonts w:ascii="Times New Roman" w:hAnsi="Times New Roman"/>
                <w:bCs/>
              </w:rPr>
              <w:t>1</w:t>
            </w: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Cs/>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Cs/>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Cs/>
              </w:rPr>
            </w:pPr>
          </w:p>
        </w:tc>
        <w:tc>
          <w:tcPr>
            <w:tcW w:w="406"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Cs/>
              </w:rPr>
            </w:pPr>
            <w:r w:rsidRPr="00E42237">
              <w:rPr>
                <w:rFonts w:ascii="Times New Roman" w:hAnsi="Times New Roman"/>
                <w:bCs/>
              </w:rPr>
              <w:t>1</w:t>
            </w: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r>
      <w:tr w:rsidR="00E42237" w:rsidRPr="00E42237" w:rsidTr="001A023C">
        <w:trPr>
          <w:cantSplit/>
        </w:trPr>
        <w:tc>
          <w:tcPr>
            <w:tcW w:w="1069" w:type="pct"/>
            <w:tcBorders>
              <w:top w:val="single" w:sz="4" w:space="0" w:color="auto"/>
              <w:left w:val="single" w:sz="4" w:space="0" w:color="auto"/>
              <w:bottom w:val="single" w:sz="4" w:space="0" w:color="auto"/>
              <w:right w:val="single" w:sz="4" w:space="0" w:color="auto"/>
            </w:tcBorders>
            <w:vAlign w:val="bottom"/>
          </w:tcPr>
          <w:p w:rsidR="00E42237" w:rsidRPr="00E42237" w:rsidRDefault="00E42237" w:rsidP="00B34EDB">
            <w:pPr>
              <w:rPr>
                <w:rFonts w:ascii="Times New Roman" w:hAnsi="Times New Roman" w:cs="Times New Roman"/>
                <w:sz w:val="20"/>
                <w:szCs w:val="20"/>
              </w:rPr>
            </w:pPr>
            <w:r w:rsidRPr="00E42237">
              <w:rPr>
                <w:rFonts w:ascii="Times New Roman" w:hAnsi="Times New Roman" w:cs="Times New Roman"/>
                <w:sz w:val="20"/>
                <w:szCs w:val="20"/>
              </w:rPr>
              <w:t>-рассеянный склероз</w:t>
            </w: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407"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406"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r>
      <w:tr w:rsidR="00E42237" w:rsidRPr="00E42237" w:rsidTr="001A023C">
        <w:trPr>
          <w:cantSplit/>
        </w:trPr>
        <w:tc>
          <w:tcPr>
            <w:tcW w:w="1069" w:type="pct"/>
            <w:tcBorders>
              <w:top w:val="single" w:sz="4" w:space="0" w:color="auto"/>
              <w:left w:val="single" w:sz="4" w:space="0" w:color="auto"/>
              <w:bottom w:val="single" w:sz="4" w:space="0" w:color="auto"/>
              <w:right w:val="single" w:sz="4" w:space="0" w:color="auto"/>
            </w:tcBorders>
            <w:vAlign w:val="bottom"/>
          </w:tcPr>
          <w:p w:rsidR="00E42237" w:rsidRPr="00E42237" w:rsidRDefault="00E42237" w:rsidP="00B34EDB">
            <w:pPr>
              <w:rPr>
                <w:rFonts w:ascii="Times New Roman" w:hAnsi="Times New Roman" w:cs="Times New Roman"/>
                <w:sz w:val="20"/>
                <w:szCs w:val="20"/>
              </w:rPr>
            </w:pPr>
            <w:r w:rsidRPr="00E42237">
              <w:rPr>
                <w:rFonts w:ascii="Times New Roman" w:hAnsi="Times New Roman" w:cs="Times New Roman"/>
                <w:sz w:val="20"/>
                <w:szCs w:val="20"/>
              </w:rPr>
              <w:t>-полирадикулоневрит</w:t>
            </w: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407"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406"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r>
      <w:tr w:rsidR="00E42237" w:rsidRPr="00E42237" w:rsidTr="001A023C">
        <w:trPr>
          <w:cantSplit/>
        </w:trPr>
        <w:tc>
          <w:tcPr>
            <w:tcW w:w="1069" w:type="pct"/>
            <w:tcBorders>
              <w:top w:val="single" w:sz="4" w:space="0" w:color="auto"/>
              <w:left w:val="single" w:sz="4" w:space="0" w:color="auto"/>
              <w:bottom w:val="single" w:sz="4" w:space="0" w:color="auto"/>
              <w:right w:val="single" w:sz="4" w:space="0" w:color="auto"/>
            </w:tcBorders>
            <w:vAlign w:val="bottom"/>
          </w:tcPr>
          <w:p w:rsidR="00E42237" w:rsidRPr="00E42237" w:rsidRDefault="00E42237" w:rsidP="00B34EDB">
            <w:pPr>
              <w:rPr>
                <w:rFonts w:ascii="Times New Roman" w:hAnsi="Times New Roman" w:cs="Times New Roman"/>
                <w:sz w:val="20"/>
                <w:szCs w:val="20"/>
              </w:rPr>
            </w:pPr>
            <w:r w:rsidRPr="00E42237">
              <w:rPr>
                <w:rFonts w:ascii="Times New Roman" w:hAnsi="Times New Roman" w:cs="Times New Roman"/>
                <w:sz w:val="20"/>
                <w:szCs w:val="20"/>
              </w:rPr>
              <w:t>-гидроцефалия</w:t>
            </w: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407"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406"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r>
      <w:tr w:rsidR="00E42237" w:rsidRPr="00E42237" w:rsidTr="001A023C">
        <w:trPr>
          <w:cantSplit/>
        </w:trPr>
        <w:tc>
          <w:tcPr>
            <w:tcW w:w="1069" w:type="pct"/>
            <w:tcBorders>
              <w:top w:val="single" w:sz="4" w:space="0" w:color="auto"/>
              <w:left w:val="single" w:sz="4" w:space="0" w:color="auto"/>
              <w:bottom w:val="single" w:sz="4" w:space="0" w:color="auto"/>
              <w:right w:val="single" w:sz="4" w:space="0" w:color="auto"/>
            </w:tcBorders>
            <w:vAlign w:val="bottom"/>
          </w:tcPr>
          <w:p w:rsidR="00E42237" w:rsidRPr="00E42237" w:rsidRDefault="00E42237" w:rsidP="00B34EDB">
            <w:pPr>
              <w:rPr>
                <w:rFonts w:ascii="Times New Roman" w:hAnsi="Times New Roman" w:cs="Times New Roman"/>
                <w:sz w:val="20"/>
                <w:szCs w:val="20"/>
              </w:rPr>
            </w:pPr>
            <w:r w:rsidRPr="00E42237">
              <w:rPr>
                <w:rFonts w:ascii="Times New Roman" w:hAnsi="Times New Roman" w:cs="Times New Roman"/>
                <w:sz w:val="20"/>
                <w:szCs w:val="20"/>
              </w:rPr>
              <w:t xml:space="preserve">-энцефалопатия неут. </w:t>
            </w: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407"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406"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r>
      <w:tr w:rsidR="00E42237" w:rsidRPr="00E42237" w:rsidTr="001A023C">
        <w:trPr>
          <w:cantSplit/>
        </w:trPr>
        <w:tc>
          <w:tcPr>
            <w:tcW w:w="1069" w:type="pct"/>
            <w:tcBorders>
              <w:top w:val="single" w:sz="4" w:space="0" w:color="auto"/>
              <w:left w:val="single" w:sz="4" w:space="0" w:color="auto"/>
              <w:bottom w:val="single" w:sz="4" w:space="0" w:color="auto"/>
              <w:right w:val="single" w:sz="4" w:space="0" w:color="auto"/>
            </w:tcBorders>
            <w:vAlign w:val="bottom"/>
          </w:tcPr>
          <w:p w:rsidR="00E42237" w:rsidRPr="00E42237" w:rsidRDefault="00E42237" w:rsidP="00B34EDB">
            <w:pPr>
              <w:rPr>
                <w:rFonts w:ascii="Times New Roman" w:hAnsi="Times New Roman" w:cs="Times New Roman"/>
                <w:sz w:val="20"/>
                <w:szCs w:val="20"/>
              </w:rPr>
            </w:pPr>
            <w:r w:rsidRPr="00E42237">
              <w:rPr>
                <w:rFonts w:ascii="Times New Roman" w:hAnsi="Times New Roman" w:cs="Times New Roman"/>
                <w:sz w:val="20"/>
                <w:szCs w:val="20"/>
              </w:rPr>
              <w:t>-расстройства вегет. НС</w:t>
            </w: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407"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Cs/>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Cs/>
              </w:rPr>
            </w:pPr>
            <w:r w:rsidRPr="00E42237">
              <w:rPr>
                <w:rFonts w:ascii="Times New Roman" w:hAnsi="Times New Roman"/>
                <w:bCs/>
              </w:rPr>
              <w:t>1</w:t>
            </w: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Cs/>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Cs/>
              </w:rPr>
            </w:pPr>
            <w:r w:rsidRPr="00E42237">
              <w:rPr>
                <w:rFonts w:ascii="Times New Roman" w:hAnsi="Times New Roman"/>
                <w:bCs/>
              </w:rPr>
              <w:t>20</w:t>
            </w: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Cs/>
              </w:rPr>
            </w:pPr>
          </w:p>
        </w:tc>
        <w:tc>
          <w:tcPr>
            <w:tcW w:w="406"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Cs/>
              </w:rPr>
            </w:pPr>
            <w:r w:rsidRPr="00E42237">
              <w:rPr>
                <w:rFonts w:ascii="Times New Roman" w:hAnsi="Times New Roman"/>
                <w:bCs/>
              </w:rPr>
              <w:t>21</w:t>
            </w: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r>
      <w:tr w:rsidR="00E42237" w:rsidRPr="00E42237" w:rsidTr="001A023C">
        <w:trPr>
          <w:cantSplit/>
        </w:trPr>
        <w:tc>
          <w:tcPr>
            <w:tcW w:w="1069" w:type="pct"/>
            <w:tcBorders>
              <w:top w:val="single" w:sz="4" w:space="0" w:color="auto"/>
              <w:left w:val="single" w:sz="4" w:space="0" w:color="auto"/>
              <w:bottom w:val="single" w:sz="4" w:space="0" w:color="auto"/>
              <w:right w:val="single" w:sz="4" w:space="0" w:color="auto"/>
            </w:tcBorders>
            <w:vAlign w:val="bottom"/>
          </w:tcPr>
          <w:p w:rsidR="00E42237" w:rsidRPr="00E42237" w:rsidRDefault="00E42237" w:rsidP="00B34EDB">
            <w:pPr>
              <w:rPr>
                <w:rFonts w:ascii="Times New Roman" w:hAnsi="Times New Roman" w:cs="Times New Roman"/>
                <w:b/>
                <w:sz w:val="20"/>
                <w:szCs w:val="20"/>
              </w:rPr>
            </w:pPr>
            <w:r w:rsidRPr="00E42237">
              <w:rPr>
                <w:rFonts w:ascii="Times New Roman" w:hAnsi="Times New Roman" w:cs="Times New Roman"/>
                <w:b/>
                <w:sz w:val="20"/>
                <w:szCs w:val="20"/>
              </w:rPr>
              <w:t>ВАР</w:t>
            </w: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407"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406"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r>
      <w:tr w:rsidR="00E42237" w:rsidRPr="00E42237" w:rsidTr="001A023C">
        <w:trPr>
          <w:cantSplit/>
        </w:trPr>
        <w:tc>
          <w:tcPr>
            <w:tcW w:w="1069" w:type="pct"/>
            <w:tcBorders>
              <w:top w:val="single" w:sz="4" w:space="0" w:color="auto"/>
              <w:left w:val="single" w:sz="4" w:space="0" w:color="auto"/>
              <w:bottom w:val="single" w:sz="4" w:space="0" w:color="auto"/>
              <w:right w:val="single" w:sz="4" w:space="0" w:color="auto"/>
            </w:tcBorders>
            <w:vAlign w:val="bottom"/>
          </w:tcPr>
          <w:p w:rsidR="00E42237" w:rsidRPr="00E42237" w:rsidRDefault="00E42237" w:rsidP="00B34EDB">
            <w:pPr>
              <w:rPr>
                <w:rFonts w:ascii="Times New Roman" w:hAnsi="Times New Roman" w:cs="Times New Roman"/>
                <w:sz w:val="20"/>
                <w:szCs w:val="20"/>
              </w:rPr>
            </w:pPr>
            <w:r w:rsidRPr="00E42237">
              <w:rPr>
                <w:rFonts w:ascii="Times New Roman" w:hAnsi="Times New Roman" w:cs="Times New Roman"/>
                <w:sz w:val="20"/>
                <w:szCs w:val="20"/>
              </w:rPr>
              <w:t>Вр. пороки сердца (ВПС)</w:t>
            </w: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407"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406"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r>
      <w:tr w:rsidR="00E42237" w:rsidRPr="00E42237" w:rsidTr="001A023C">
        <w:trPr>
          <w:cantSplit/>
        </w:trPr>
        <w:tc>
          <w:tcPr>
            <w:tcW w:w="1069" w:type="pct"/>
            <w:tcBorders>
              <w:top w:val="single" w:sz="4" w:space="0" w:color="auto"/>
              <w:left w:val="single" w:sz="4" w:space="0" w:color="auto"/>
              <w:bottom w:val="single" w:sz="4" w:space="0" w:color="auto"/>
              <w:right w:val="single" w:sz="4" w:space="0" w:color="auto"/>
            </w:tcBorders>
            <w:vAlign w:val="bottom"/>
          </w:tcPr>
          <w:p w:rsidR="00E42237" w:rsidRPr="00E42237" w:rsidRDefault="00E42237" w:rsidP="00B34EDB">
            <w:pPr>
              <w:rPr>
                <w:rFonts w:ascii="Times New Roman" w:hAnsi="Times New Roman" w:cs="Times New Roman"/>
                <w:sz w:val="20"/>
                <w:szCs w:val="20"/>
              </w:rPr>
            </w:pPr>
            <w:r w:rsidRPr="00E42237">
              <w:rPr>
                <w:rFonts w:ascii="Times New Roman" w:hAnsi="Times New Roman" w:cs="Times New Roman"/>
                <w:sz w:val="20"/>
                <w:szCs w:val="20"/>
              </w:rPr>
              <w:t>ВАР ЖКТ</w:t>
            </w: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407"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406"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r>
      <w:tr w:rsidR="00E42237" w:rsidRPr="00E42237" w:rsidTr="001A023C">
        <w:trPr>
          <w:cantSplit/>
        </w:trPr>
        <w:tc>
          <w:tcPr>
            <w:tcW w:w="1069" w:type="pct"/>
            <w:tcBorders>
              <w:top w:val="single" w:sz="4" w:space="0" w:color="auto"/>
              <w:left w:val="single" w:sz="4" w:space="0" w:color="auto"/>
              <w:bottom w:val="single" w:sz="4" w:space="0" w:color="auto"/>
              <w:right w:val="single" w:sz="4" w:space="0" w:color="auto"/>
            </w:tcBorders>
            <w:vAlign w:val="bottom"/>
          </w:tcPr>
          <w:p w:rsidR="00E42237" w:rsidRPr="00E42237" w:rsidRDefault="00E42237" w:rsidP="00B34EDB">
            <w:pPr>
              <w:rPr>
                <w:rFonts w:ascii="Times New Roman" w:hAnsi="Times New Roman" w:cs="Times New Roman"/>
                <w:sz w:val="20"/>
                <w:szCs w:val="20"/>
              </w:rPr>
            </w:pPr>
            <w:r w:rsidRPr="00E42237">
              <w:rPr>
                <w:rFonts w:ascii="Times New Roman" w:hAnsi="Times New Roman" w:cs="Times New Roman"/>
                <w:sz w:val="20"/>
                <w:szCs w:val="20"/>
              </w:rPr>
              <w:t>ВАР МПС</w:t>
            </w: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407"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406"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r>
      <w:tr w:rsidR="00E42237" w:rsidRPr="00E42237" w:rsidTr="001A023C">
        <w:trPr>
          <w:cantSplit/>
        </w:trPr>
        <w:tc>
          <w:tcPr>
            <w:tcW w:w="1069" w:type="pct"/>
            <w:tcBorders>
              <w:top w:val="single" w:sz="4" w:space="0" w:color="auto"/>
              <w:left w:val="single" w:sz="4" w:space="0" w:color="auto"/>
              <w:bottom w:val="single" w:sz="4" w:space="0" w:color="auto"/>
              <w:right w:val="single" w:sz="4" w:space="0" w:color="auto"/>
            </w:tcBorders>
            <w:vAlign w:val="bottom"/>
          </w:tcPr>
          <w:p w:rsidR="00E42237" w:rsidRPr="00E42237" w:rsidRDefault="00E42237" w:rsidP="00B34EDB">
            <w:pPr>
              <w:rPr>
                <w:rFonts w:ascii="Times New Roman" w:hAnsi="Times New Roman" w:cs="Times New Roman"/>
                <w:sz w:val="20"/>
                <w:szCs w:val="20"/>
              </w:rPr>
            </w:pPr>
            <w:r w:rsidRPr="00E42237">
              <w:rPr>
                <w:rFonts w:ascii="Times New Roman" w:hAnsi="Times New Roman" w:cs="Times New Roman"/>
                <w:sz w:val="20"/>
                <w:szCs w:val="20"/>
              </w:rPr>
              <w:t>ВАР НС</w:t>
            </w: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407"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406"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r>
      <w:tr w:rsidR="00E42237" w:rsidRPr="00E42237" w:rsidTr="001A023C">
        <w:trPr>
          <w:cantSplit/>
        </w:trPr>
        <w:tc>
          <w:tcPr>
            <w:tcW w:w="1069" w:type="pct"/>
            <w:tcBorders>
              <w:top w:val="single" w:sz="4" w:space="0" w:color="auto"/>
              <w:left w:val="single" w:sz="4" w:space="0" w:color="auto"/>
              <w:bottom w:val="single" w:sz="4" w:space="0" w:color="auto"/>
              <w:right w:val="single" w:sz="4" w:space="0" w:color="auto"/>
            </w:tcBorders>
            <w:vAlign w:val="bottom"/>
          </w:tcPr>
          <w:p w:rsidR="00E42237" w:rsidRPr="00E42237" w:rsidRDefault="00E42237" w:rsidP="00B34EDB">
            <w:pPr>
              <w:rPr>
                <w:rFonts w:ascii="Times New Roman" w:hAnsi="Times New Roman" w:cs="Times New Roman"/>
                <w:b/>
                <w:sz w:val="20"/>
                <w:szCs w:val="20"/>
              </w:rPr>
            </w:pPr>
            <w:r w:rsidRPr="00E42237">
              <w:rPr>
                <w:rFonts w:ascii="Times New Roman" w:hAnsi="Times New Roman" w:cs="Times New Roman"/>
                <w:b/>
                <w:sz w:val="20"/>
                <w:szCs w:val="20"/>
              </w:rPr>
              <w:t>Сепсис</w:t>
            </w: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407"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406"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r>
      <w:tr w:rsidR="00E42237" w:rsidRPr="00E42237" w:rsidTr="001A023C">
        <w:trPr>
          <w:cantSplit/>
        </w:trPr>
        <w:tc>
          <w:tcPr>
            <w:tcW w:w="1069" w:type="pct"/>
            <w:tcBorders>
              <w:top w:val="single" w:sz="4" w:space="0" w:color="auto"/>
              <w:left w:val="single" w:sz="4" w:space="0" w:color="auto"/>
              <w:bottom w:val="single" w:sz="4" w:space="0" w:color="auto"/>
              <w:right w:val="single" w:sz="4" w:space="0" w:color="auto"/>
            </w:tcBorders>
            <w:vAlign w:val="bottom"/>
          </w:tcPr>
          <w:p w:rsidR="00E42237" w:rsidRPr="00E42237" w:rsidRDefault="00E42237" w:rsidP="00B34EDB">
            <w:pPr>
              <w:rPr>
                <w:rFonts w:ascii="Times New Roman" w:hAnsi="Times New Roman" w:cs="Times New Roman"/>
                <w:b/>
                <w:sz w:val="20"/>
                <w:szCs w:val="20"/>
              </w:rPr>
            </w:pPr>
            <w:r w:rsidRPr="00E42237">
              <w:rPr>
                <w:rFonts w:ascii="Times New Roman" w:hAnsi="Times New Roman" w:cs="Times New Roman"/>
                <w:b/>
                <w:sz w:val="20"/>
                <w:szCs w:val="20"/>
              </w:rPr>
              <w:t>Гельминтозы</w:t>
            </w: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407"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406"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r>
      <w:tr w:rsidR="00E42237" w:rsidRPr="00E42237" w:rsidTr="001A023C">
        <w:trPr>
          <w:cantSplit/>
        </w:trPr>
        <w:tc>
          <w:tcPr>
            <w:tcW w:w="1069" w:type="pct"/>
            <w:tcBorders>
              <w:top w:val="single" w:sz="4" w:space="0" w:color="auto"/>
              <w:left w:val="single" w:sz="4" w:space="0" w:color="auto"/>
              <w:bottom w:val="single" w:sz="4" w:space="0" w:color="auto"/>
              <w:right w:val="single" w:sz="4" w:space="0" w:color="auto"/>
            </w:tcBorders>
            <w:vAlign w:val="bottom"/>
          </w:tcPr>
          <w:p w:rsidR="00E42237" w:rsidRPr="00E42237" w:rsidRDefault="00E42237" w:rsidP="00B34EDB">
            <w:pPr>
              <w:rPr>
                <w:rFonts w:ascii="Times New Roman" w:hAnsi="Times New Roman" w:cs="Times New Roman"/>
                <w:b/>
                <w:sz w:val="20"/>
                <w:szCs w:val="20"/>
              </w:rPr>
            </w:pPr>
            <w:r w:rsidRPr="00E42237">
              <w:rPr>
                <w:rFonts w:ascii="Times New Roman" w:hAnsi="Times New Roman" w:cs="Times New Roman"/>
                <w:b/>
                <w:sz w:val="20"/>
                <w:szCs w:val="20"/>
              </w:rPr>
              <w:lastRenderedPageBreak/>
              <w:t>Отдельные состояния перинатально периода:</w:t>
            </w: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407"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406"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r>
      <w:tr w:rsidR="00E42237" w:rsidRPr="00E42237" w:rsidTr="001A023C">
        <w:trPr>
          <w:cantSplit/>
        </w:trPr>
        <w:tc>
          <w:tcPr>
            <w:tcW w:w="1069" w:type="pct"/>
            <w:tcBorders>
              <w:top w:val="single" w:sz="4" w:space="0" w:color="auto"/>
              <w:left w:val="single" w:sz="4" w:space="0" w:color="auto"/>
              <w:bottom w:val="single" w:sz="4" w:space="0" w:color="auto"/>
              <w:right w:val="single" w:sz="4" w:space="0" w:color="auto"/>
            </w:tcBorders>
            <w:vAlign w:val="bottom"/>
          </w:tcPr>
          <w:p w:rsidR="00E42237" w:rsidRPr="00E42237" w:rsidRDefault="00E42237" w:rsidP="00B34EDB">
            <w:pPr>
              <w:rPr>
                <w:rFonts w:ascii="Times New Roman" w:hAnsi="Times New Roman" w:cs="Times New Roman"/>
                <w:sz w:val="20"/>
                <w:szCs w:val="20"/>
              </w:rPr>
            </w:pPr>
            <w:r w:rsidRPr="00E42237">
              <w:rPr>
                <w:rFonts w:ascii="Times New Roman" w:hAnsi="Times New Roman" w:cs="Times New Roman"/>
                <w:sz w:val="20"/>
                <w:szCs w:val="20"/>
              </w:rPr>
              <w:t>-замедление роста и недостаточность питания</w:t>
            </w: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407"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406"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r>
      <w:tr w:rsidR="00E42237" w:rsidRPr="00E42237" w:rsidTr="001A023C">
        <w:trPr>
          <w:cantSplit/>
        </w:trPr>
        <w:tc>
          <w:tcPr>
            <w:tcW w:w="1069" w:type="pct"/>
            <w:tcBorders>
              <w:top w:val="single" w:sz="4" w:space="0" w:color="auto"/>
              <w:left w:val="single" w:sz="4" w:space="0" w:color="auto"/>
              <w:bottom w:val="single" w:sz="4" w:space="0" w:color="auto"/>
              <w:right w:val="single" w:sz="4" w:space="0" w:color="auto"/>
            </w:tcBorders>
            <w:vAlign w:val="bottom"/>
          </w:tcPr>
          <w:p w:rsidR="00E42237" w:rsidRPr="00E42237" w:rsidRDefault="00E42237" w:rsidP="00B34EDB">
            <w:pPr>
              <w:rPr>
                <w:rFonts w:ascii="Times New Roman" w:hAnsi="Times New Roman" w:cs="Times New Roman"/>
                <w:sz w:val="20"/>
                <w:szCs w:val="20"/>
              </w:rPr>
            </w:pPr>
            <w:r w:rsidRPr="00E42237">
              <w:rPr>
                <w:rFonts w:ascii="Times New Roman" w:hAnsi="Times New Roman" w:cs="Times New Roman"/>
                <w:sz w:val="20"/>
                <w:szCs w:val="20"/>
              </w:rPr>
              <w:t>-респираторные нарушения у нов-х, возникшие в перинатальном периоде</w:t>
            </w: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407"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406"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r>
      <w:tr w:rsidR="00E42237" w:rsidRPr="00E42237" w:rsidTr="001A023C">
        <w:trPr>
          <w:cantSplit/>
        </w:trPr>
        <w:tc>
          <w:tcPr>
            <w:tcW w:w="1069" w:type="pct"/>
            <w:tcBorders>
              <w:top w:val="single" w:sz="4" w:space="0" w:color="auto"/>
              <w:left w:val="single" w:sz="4" w:space="0" w:color="auto"/>
              <w:bottom w:val="single" w:sz="4" w:space="0" w:color="auto"/>
              <w:right w:val="single" w:sz="4" w:space="0" w:color="auto"/>
            </w:tcBorders>
            <w:vAlign w:val="bottom"/>
          </w:tcPr>
          <w:p w:rsidR="00E42237" w:rsidRPr="00E42237" w:rsidRDefault="00E42237" w:rsidP="00B34EDB">
            <w:pPr>
              <w:rPr>
                <w:rFonts w:ascii="Times New Roman" w:hAnsi="Times New Roman" w:cs="Times New Roman"/>
                <w:sz w:val="20"/>
                <w:szCs w:val="20"/>
              </w:rPr>
            </w:pPr>
            <w:r w:rsidRPr="00E42237">
              <w:rPr>
                <w:rFonts w:ascii="Times New Roman" w:hAnsi="Times New Roman" w:cs="Times New Roman"/>
                <w:sz w:val="20"/>
                <w:szCs w:val="20"/>
              </w:rPr>
              <w:t>-врожд. пневмония</w:t>
            </w: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407"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406"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r>
      <w:tr w:rsidR="00E42237" w:rsidRPr="00E42237" w:rsidTr="001A023C">
        <w:trPr>
          <w:cantSplit/>
        </w:trPr>
        <w:tc>
          <w:tcPr>
            <w:tcW w:w="1069" w:type="pct"/>
            <w:tcBorders>
              <w:top w:val="single" w:sz="4" w:space="0" w:color="auto"/>
              <w:left w:val="single" w:sz="4" w:space="0" w:color="auto"/>
              <w:bottom w:val="single" w:sz="4" w:space="0" w:color="auto"/>
              <w:right w:val="single" w:sz="4" w:space="0" w:color="auto"/>
            </w:tcBorders>
            <w:vAlign w:val="bottom"/>
          </w:tcPr>
          <w:p w:rsidR="00E42237" w:rsidRPr="00E42237" w:rsidRDefault="00E42237" w:rsidP="00B34EDB">
            <w:pPr>
              <w:rPr>
                <w:rFonts w:ascii="Times New Roman" w:hAnsi="Times New Roman" w:cs="Times New Roman"/>
                <w:sz w:val="20"/>
                <w:szCs w:val="20"/>
              </w:rPr>
            </w:pPr>
            <w:r w:rsidRPr="00E42237">
              <w:rPr>
                <w:rFonts w:ascii="Times New Roman" w:hAnsi="Times New Roman" w:cs="Times New Roman"/>
                <w:sz w:val="20"/>
                <w:szCs w:val="20"/>
              </w:rPr>
              <w:t>- гипоксия и асфиксия в родах</w:t>
            </w: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407"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406"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r>
      <w:tr w:rsidR="00E42237" w:rsidRPr="00E42237" w:rsidTr="001A023C">
        <w:trPr>
          <w:cantSplit/>
        </w:trPr>
        <w:tc>
          <w:tcPr>
            <w:tcW w:w="1069" w:type="pct"/>
            <w:tcBorders>
              <w:top w:val="single" w:sz="4" w:space="0" w:color="auto"/>
              <w:left w:val="single" w:sz="4" w:space="0" w:color="auto"/>
              <w:bottom w:val="single" w:sz="4" w:space="0" w:color="auto"/>
              <w:right w:val="single" w:sz="4" w:space="0" w:color="auto"/>
            </w:tcBorders>
            <w:vAlign w:val="bottom"/>
          </w:tcPr>
          <w:p w:rsidR="00E42237" w:rsidRPr="00E42237" w:rsidRDefault="00E42237" w:rsidP="00B34EDB">
            <w:pPr>
              <w:rPr>
                <w:rFonts w:ascii="Times New Roman" w:hAnsi="Times New Roman" w:cs="Times New Roman"/>
                <w:sz w:val="20"/>
                <w:szCs w:val="20"/>
              </w:rPr>
            </w:pPr>
            <w:r w:rsidRPr="00E42237">
              <w:rPr>
                <w:rFonts w:ascii="Times New Roman" w:hAnsi="Times New Roman" w:cs="Times New Roman"/>
                <w:sz w:val="20"/>
                <w:szCs w:val="20"/>
              </w:rPr>
              <w:t>-неон.асп. пневмония</w:t>
            </w: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407"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406"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r>
      <w:tr w:rsidR="00E42237" w:rsidRPr="00E42237" w:rsidTr="001A023C">
        <w:trPr>
          <w:cantSplit/>
        </w:trPr>
        <w:tc>
          <w:tcPr>
            <w:tcW w:w="1069" w:type="pct"/>
            <w:tcBorders>
              <w:top w:val="single" w:sz="4" w:space="0" w:color="auto"/>
              <w:left w:val="single" w:sz="4" w:space="0" w:color="auto"/>
              <w:bottom w:val="single" w:sz="4" w:space="0" w:color="auto"/>
              <w:right w:val="single" w:sz="4" w:space="0" w:color="auto"/>
            </w:tcBorders>
            <w:vAlign w:val="bottom"/>
          </w:tcPr>
          <w:p w:rsidR="00E42237" w:rsidRPr="00E42237" w:rsidRDefault="00E42237" w:rsidP="00B34EDB">
            <w:pPr>
              <w:rPr>
                <w:rFonts w:ascii="Times New Roman" w:hAnsi="Times New Roman" w:cs="Times New Roman"/>
                <w:sz w:val="20"/>
                <w:szCs w:val="20"/>
              </w:rPr>
            </w:pPr>
            <w:r w:rsidRPr="00E42237">
              <w:rPr>
                <w:rFonts w:ascii="Times New Roman" w:hAnsi="Times New Roman" w:cs="Times New Roman"/>
                <w:sz w:val="20"/>
                <w:szCs w:val="20"/>
              </w:rPr>
              <w:t>-родовые травмы</w:t>
            </w: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407"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406"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r>
      <w:tr w:rsidR="00E42237" w:rsidRPr="00E42237" w:rsidTr="001A023C">
        <w:trPr>
          <w:cantSplit/>
        </w:trPr>
        <w:tc>
          <w:tcPr>
            <w:tcW w:w="1069" w:type="pct"/>
            <w:tcBorders>
              <w:top w:val="single" w:sz="4" w:space="0" w:color="auto"/>
              <w:left w:val="single" w:sz="4" w:space="0" w:color="auto"/>
              <w:bottom w:val="single" w:sz="4" w:space="0" w:color="auto"/>
              <w:right w:val="single" w:sz="4" w:space="0" w:color="auto"/>
            </w:tcBorders>
            <w:vAlign w:val="bottom"/>
          </w:tcPr>
          <w:p w:rsidR="00E42237" w:rsidRPr="00E42237" w:rsidRDefault="00E42237" w:rsidP="00B34EDB">
            <w:pPr>
              <w:rPr>
                <w:rFonts w:ascii="Times New Roman" w:hAnsi="Times New Roman" w:cs="Times New Roman"/>
                <w:sz w:val="20"/>
                <w:szCs w:val="20"/>
              </w:rPr>
            </w:pPr>
            <w:r w:rsidRPr="00E42237">
              <w:rPr>
                <w:rFonts w:ascii="Times New Roman" w:hAnsi="Times New Roman" w:cs="Times New Roman"/>
                <w:sz w:val="20"/>
                <w:szCs w:val="20"/>
              </w:rPr>
              <w:t>- другие нарушения церебрального статуса</w:t>
            </w: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407"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406"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r>
      <w:tr w:rsidR="00E42237" w:rsidRPr="00E42237" w:rsidTr="001A023C">
        <w:trPr>
          <w:cantSplit/>
        </w:trPr>
        <w:tc>
          <w:tcPr>
            <w:tcW w:w="1069" w:type="pct"/>
            <w:tcBorders>
              <w:top w:val="single" w:sz="4" w:space="0" w:color="auto"/>
              <w:left w:val="single" w:sz="4" w:space="0" w:color="auto"/>
              <w:bottom w:val="single" w:sz="4" w:space="0" w:color="auto"/>
              <w:right w:val="single" w:sz="4" w:space="0" w:color="auto"/>
            </w:tcBorders>
            <w:vAlign w:val="bottom"/>
          </w:tcPr>
          <w:p w:rsidR="00E42237" w:rsidRPr="00E42237" w:rsidRDefault="00E42237" w:rsidP="00B34EDB">
            <w:pPr>
              <w:rPr>
                <w:rFonts w:ascii="Times New Roman" w:hAnsi="Times New Roman" w:cs="Times New Roman"/>
                <w:b/>
                <w:sz w:val="20"/>
                <w:szCs w:val="20"/>
              </w:rPr>
            </w:pPr>
            <w:r w:rsidRPr="00E42237">
              <w:rPr>
                <w:rFonts w:ascii="Times New Roman" w:hAnsi="Times New Roman" w:cs="Times New Roman"/>
                <w:b/>
                <w:sz w:val="20"/>
                <w:szCs w:val="20"/>
              </w:rPr>
              <w:t>Расстройства менструации</w:t>
            </w: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407"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406"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r>
      <w:tr w:rsidR="00E42237" w:rsidRPr="00E42237" w:rsidTr="001A023C">
        <w:trPr>
          <w:cantSplit/>
        </w:trPr>
        <w:tc>
          <w:tcPr>
            <w:tcW w:w="1069" w:type="pct"/>
            <w:tcBorders>
              <w:top w:val="single" w:sz="4" w:space="0" w:color="auto"/>
              <w:left w:val="single" w:sz="4" w:space="0" w:color="auto"/>
              <w:bottom w:val="single" w:sz="4" w:space="0" w:color="auto"/>
              <w:right w:val="single" w:sz="4" w:space="0" w:color="auto"/>
            </w:tcBorders>
            <w:vAlign w:val="bottom"/>
          </w:tcPr>
          <w:p w:rsidR="00E42237" w:rsidRPr="00E42237" w:rsidRDefault="00E42237" w:rsidP="00B34EDB">
            <w:pPr>
              <w:rPr>
                <w:rFonts w:ascii="Times New Roman" w:hAnsi="Times New Roman" w:cs="Times New Roman"/>
                <w:b/>
                <w:sz w:val="20"/>
                <w:szCs w:val="20"/>
              </w:rPr>
            </w:pPr>
            <w:r w:rsidRPr="00E42237">
              <w:rPr>
                <w:rFonts w:ascii="Times New Roman" w:hAnsi="Times New Roman" w:cs="Times New Roman"/>
                <w:b/>
                <w:sz w:val="20"/>
                <w:szCs w:val="20"/>
              </w:rPr>
              <w:t>Отравления</w:t>
            </w: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407"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406"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r>
      <w:tr w:rsidR="00E42237" w:rsidRPr="00E42237" w:rsidTr="001A023C">
        <w:trPr>
          <w:cantSplit/>
        </w:trPr>
        <w:tc>
          <w:tcPr>
            <w:tcW w:w="1069" w:type="pct"/>
            <w:tcBorders>
              <w:top w:val="single" w:sz="4" w:space="0" w:color="auto"/>
              <w:left w:val="single" w:sz="4" w:space="0" w:color="auto"/>
              <w:bottom w:val="single" w:sz="4" w:space="0" w:color="auto"/>
              <w:right w:val="single" w:sz="4" w:space="0" w:color="auto"/>
            </w:tcBorders>
            <w:vAlign w:val="bottom"/>
          </w:tcPr>
          <w:p w:rsidR="00E42237" w:rsidRPr="00E42237" w:rsidRDefault="00E42237" w:rsidP="00B34EDB">
            <w:pPr>
              <w:rPr>
                <w:rFonts w:ascii="Times New Roman" w:hAnsi="Times New Roman" w:cs="Times New Roman"/>
                <w:sz w:val="20"/>
                <w:szCs w:val="20"/>
              </w:rPr>
            </w:pPr>
            <w:r w:rsidRPr="00E42237">
              <w:rPr>
                <w:rFonts w:ascii="Times New Roman" w:hAnsi="Times New Roman" w:cs="Times New Roman"/>
                <w:sz w:val="20"/>
                <w:szCs w:val="20"/>
              </w:rPr>
              <w:t>-лекарствами</w:t>
            </w: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407"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406"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r>
      <w:tr w:rsidR="00E42237" w:rsidRPr="00E42237" w:rsidTr="001A023C">
        <w:trPr>
          <w:cantSplit/>
        </w:trPr>
        <w:tc>
          <w:tcPr>
            <w:tcW w:w="1069" w:type="pct"/>
            <w:tcBorders>
              <w:top w:val="single" w:sz="4" w:space="0" w:color="auto"/>
              <w:left w:val="single" w:sz="4" w:space="0" w:color="auto"/>
              <w:bottom w:val="single" w:sz="4" w:space="0" w:color="auto"/>
              <w:right w:val="single" w:sz="4" w:space="0" w:color="auto"/>
            </w:tcBorders>
            <w:vAlign w:val="bottom"/>
          </w:tcPr>
          <w:p w:rsidR="00E42237" w:rsidRPr="00E42237" w:rsidRDefault="00E42237" w:rsidP="00B34EDB">
            <w:pPr>
              <w:rPr>
                <w:rFonts w:ascii="Times New Roman" w:hAnsi="Times New Roman" w:cs="Times New Roman"/>
                <w:sz w:val="20"/>
                <w:szCs w:val="20"/>
              </w:rPr>
            </w:pPr>
            <w:r w:rsidRPr="00E42237">
              <w:rPr>
                <w:rFonts w:ascii="Times New Roman" w:hAnsi="Times New Roman" w:cs="Times New Roman"/>
                <w:sz w:val="20"/>
                <w:szCs w:val="20"/>
              </w:rPr>
              <w:t>-окисью углерода (СО)</w:t>
            </w: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407"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406"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r>
      <w:tr w:rsidR="00E42237" w:rsidRPr="00E42237" w:rsidTr="001A023C">
        <w:trPr>
          <w:cantSplit/>
        </w:trPr>
        <w:tc>
          <w:tcPr>
            <w:tcW w:w="1069" w:type="pct"/>
            <w:tcBorders>
              <w:top w:val="single" w:sz="4" w:space="0" w:color="auto"/>
              <w:left w:val="single" w:sz="4" w:space="0" w:color="auto"/>
              <w:bottom w:val="single" w:sz="4" w:space="0" w:color="auto"/>
              <w:right w:val="single" w:sz="4" w:space="0" w:color="auto"/>
            </w:tcBorders>
            <w:vAlign w:val="bottom"/>
          </w:tcPr>
          <w:p w:rsidR="00E42237" w:rsidRPr="00E42237" w:rsidRDefault="00E42237" w:rsidP="00B34EDB">
            <w:pPr>
              <w:rPr>
                <w:rFonts w:ascii="Times New Roman" w:hAnsi="Times New Roman" w:cs="Times New Roman"/>
                <w:sz w:val="20"/>
                <w:szCs w:val="20"/>
              </w:rPr>
            </w:pPr>
            <w:r w:rsidRPr="00E42237">
              <w:rPr>
                <w:rFonts w:ascii="Times New Roman" w:hAnsi="Times New Roman" w:cs="Times New Roman"/>
                <w:sz w:val="20"/>
                <w:szCs w:val="20"/>
              </w:rPr>
              <w:t>-пищевые</w:t>
            </w: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407"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406"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r>
      <w:tr w:rsidR="00E42237" w:rsidRPr="00E42237" w:rsidTr="001A023C">
        <w:trPr>
          <w:cantSplit/>
        </w:trPr>
        <w:tc>
          <w:tcPr>
            <w:tcW w:w="1069" w:type="pct"/>
            <w:tcBorders>
              <w:top w:val="single" w:sz="4" w:space="0" w:color="auto"/>
              <w:left w:val="single" w:sz="4" w:space="0" w:color="auto"/>
              <w:bottom w:val="single" w:sz="4" w:space="0" w:color="auto"/>
              <w:right w:val="single" w:sz="4" w:space="0" w:color="auto"/>
            </w:tcBorders>
            <w:vAlign w:val="bottom"/>
          </w:tcPr>
          <w:p w:rsidR="00E42237" w:rsidRPr="00E42237" w:rsidRDefault="00E42237" w:rsidP="00B34EDB">
            <w:pPr>
              <w:rPr>
                <w:rFonts w:ascii="Times New Roman" w:hAnsi="Times New Roman" w:cs="Times New Roman"/>
                <w:sz w:val="20"/>
                <w:szCs w:val="20"/>
              </w:rPr>
            </w:pPr>
            <w:r w:rsidRPr="00E42237">
              <w:rPr>
                <w:rFonts w:ascii="Times New Roman" w:hAnsi="Times New Roman" w:cs="Times New Roman"/>
                <w:sz w:val="20"/>
                <w:szCs w:val="20"/>
              </w:rPr>
              <w:t>-алкоголем</w:t>
            </w: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407"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406"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r>
      <w:tr w:rsidR="00E42237" w:rsidRPr="00E42237" w:rsidTr="001A023C">
        <w:trPr>
          <w:cantSplit/>
        </w:trPr>
        <w:tc>
          <w:tcPr>
            <w:tcW w:w="1069" w:type="pct"/>
            <w:tcBorders>
              <w:top w:val="single" w:sz="4" w:space="0" w:color="auto"/>
              <w:left w:val="single" w:sz="4" w:space="0" w:color="auto"/>
              <w:bottom w:val="single" w:sz="4" w:space="0" w:color="auto"/>
              <w:right w:val="single" w:sz="4" w:space="0" w:color="auto"/>
            </w:tcBorders>
            <w:vAlign w:val="bottom"/>
          </w:tcPr>
          <w:p w:rsidR="00E42237" w:rsidRPr="00E42237" w:rsidRDefault="00E42237" w:rsidP="00B34EDB">
            <w:pPr>
              <w:rPr>
                <w:rFonts w:ascii="Times New Roman" w:hAnsi="Times New Roman" w:cs="Times New Roman"/>
                <w:sz w:val="20"/>
                <w:szCs w:val="20"/>
              </w:rPr>
            </w:pPr>
            <w:r w:rsidRPr="00E42237">
              <w:rPr>
                <w:rFonts w:ascii="Times New Roman" w:hAnsi="Times New Roman" w:cs="Times New Roman"/>
                <w:sz w:val="20"/>
                <w:szCs w:val="20"/>
              </w:rPr>
              <w:t>другие</w:t>
            </w: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407"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406"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r>
      <w:tr w:rsidR="00E42237" w:rsidRPr="00E42237" w:rsidTr="001A023C">
        <w:trPr>
          <w:cantSplit/>
        </w:trPr>
        <w:tc>
          <w:tcPr>
            <w:tcW w:w="1069" w:type="pct"/>
            <w:tcBorders>
              <w:top w:val="single" w:sz="4" w:space="0" w:color="auto"/>
              <w:left w:val="single" w:sz="4" w:space="0" w:color="auto"/>
              <w:bottom w:val="single" w:sz="4" w:space="0" w:color="auto"/>
              <w:right w:val="single" w:sz="4" w:space="0" w:color="auto"/>
            </w:tcBorders>
            <w:vAlign w:val="bottom"/>
          </w:tcPr>
          <w:p w:rsidR="00E42237" w:rsidRPr="00E42237" w:rsidRDefault="00E42237" w:rsidP="00B34EDB">
            <w:pPr>
              <w:rPr>
                <w:rFonts w:ascii="Times New Roman" w:hAnsi="Times New Roman" w:cs="Times New Roman"/>
                <w:b/>
                <w:sz w:val="20"/>
                <w:szCs w:val="20"/>
              </w:rPr>
            </w:pPr>
            <w:r w:rsidRPr="00E42237">
              <w:rPr>
                <w:rFonts w:ascii="Times New Roman" w:hAnsi="Times New Roman" w:cs="Times New Roman"/>
                <w:b/>
                <w:sz w:val="20"/>
                <w:szCs w:val="20"/>
              </w:rPr>
              <w:t>Новообразования</w:t>
            </w: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407"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406"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r>
      <w:tr w:rsidR="00E42237" w:rsidRPr="00E42237" w:rsidTr="001A023C">
        <w:trPr>
          <w:cantSplit/>
        </w:trPr>
        <w:tc>
          <w:tcPr>
            <w:tcW w:w="1069" w:type="pct"/>
            <w:tcBorders>
              <w:top w:val="single" w:sz="4" w:space="0" w:color="auto"/>
              <w:left w:val="single" w:sz="4" w:space="0" w:color="auto"/>
              <w:bottom w:val="single" w:sz="4" w:space="0" w:color="auto"/>
              <w:right w:val="single" w:sz="4" w:space="0" w:color="auto"/>
            </w:tcBorders>
            <w:vAlign w:val="bottom"/>
          </w:tcPr>
          <w:p w:rsidR="00E42237" w:rsidRPr="00E42237" w:rsidRDefault="00E42237" w:rsidP="00B34EDB">
            <w:pPr>
              <w:rPr>
                <w:rFonts w:ascii="Times New Roman" w:hAnsi="Times New Roman" w:cs="Times New Roman"/>
                <w:b/>
                <w:sz w:val="20"/>
                <w:szCs w:val="20"/>
              </w:rPr>
            </w:pPr>
            <w:r w:rsidRPr="00E42237">
              <w:rPr>
                <w:rFonts w:ascii="Times New Roman" w:hAnsi="Times New Roman" w:cs="Times New Roman"/>
                <w:b/>
                <w:sz w:val="20"/>
                <w:szCs w:val="20"/>
              </w:rPr>
              <w:t xml:space="preserve">Бол-ни уха и сосцевидного отростка, </w:t>
            </w:r>
            <w:r w:rsidRPr="00E42237">
              <w:rPr>
                <w:rFonts w:ascii="Times New Roman" w:hAnsi="Times New Roman" w:cs="Times New Roman"/>
                <w:sz w:val="20"/>
                <w:szCs w:val="20"/>
              </w:rPr>
              <w:t>из них</w:t>
            </w: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rPr>
            </w:pPr>
            <w:r w:rsidRPr="00E42237">
              <w:rPr>
                <w:rFonts w:ascii="Times New Roman" w:hAnsi="Times New Roman"/>
                <w:b/>
              </w:rPr>
              <w:t>1</w:t>
            </w:r>
          </w:p>
        </w:tc>
        <w:tc>
          <w:tcPr>
            <w:tcW w:w="407"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406"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r w:rsidRPr="00E42237">
              <w:rPr>
                <w:rFonts w:ascii="Times New Roman" w:hAnsi="Times New Roman"/>
                <w:b/>
                <w:bCs/>
              </w:rPr>
              <w:t>1</w:t>
            </w: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r>
      <w:tr w:rsidR="00E42237" w:rsidRPr="00E42237" w:rsidTr="001A023C">
        <w:trPr>
          <w:cantSplit/>
        </w:trPr>
        <w:tc>
          <w:tcPr>
            <w:tcW w:w="1069" w:type="pct"/>
            <w:tcBorders>
              <w:top w:val="single" w:sz="4" w:space="0" w:color="auto"/>
              <w:left w:val="single" w:sz="4" w:space="0" w:color="auto"/>
              <w:bottom w:val="single" w:sz="4" w:space="0" w:color="auto"/>
              <w:right w:val="single" w:sz="4" w:space="0" w:color="auto"/>
            </w:tcBorders>
            <w:vAlign w:val="bottom"/>
          </w:tcPr>
          <w:p w:rsidR="00E42237" w:rsidRPr="00E42237" w:rsidRDefault="00E42237" w:rsidP="00B34EDB">
            <w:pPr>
              <w:rPr>
                <w:rFonts w:ascii="Times New Roman" w:hAnsi="Times New Roman" w:cs="Times New Roman"/>
                <w:sz w:val="20"/>
                <w:szCs w:val="20"/>
              </w:rPr>
            </w:pPr>
            <w:r w:rsidRPr="00E42237">
              <w:rPr>
                <w:rFonts w:ascii="Times New Roman" w:hAnsi="Times New Roman" w:cs="Times New Roman"/>
                <w:sz w:val="20"/>
                <w:szCs w:val="20"/>
              </w:rPr>
              <w:t>-средний отит острый ,</w:t>
            </w: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r w:rsidRPr="00E42237">
              <w:rPr>
                <w:rFonts w:ascii="Times New Roman" w:hAnsi="Times New Roman"/>
              </w:rPr>
              <w:t>1</w:t>
            </w:r>
          </w:p>
        </w:tc>
        <w:tc>
          <w:tcPr>
            <w:tcW w:w="407"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406"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Cs/>
              </w:rPr>
            </w:pPr>
            <w:r w:rsidRPr="00E42237">
              <w:rPr>
                <w:rFonts w:ascii="Times New Roman" w:hAnsi="Times New Roman"/>
                <w:bCs/>
              </w:rPr>
              <w:t>1</w:t>
            </w: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r>
      <w:tr w:rsidR="00E42237" w:rsidRPr="00E42237" w:rsidTr="001A023C">
        <w:trPr>
          <w:cantSplit/>
        </w:trPr>
        <w:tc>
          <w:tcPr>
            <w:tcW w:w="1069" w:type="pct"/>
            <w:tcBorders>
              <w:top w:val="single" w:sz="4" w:space="0" w:color="auto"/>
              <w:left w:val="single" w:sz="4" w:space="0" w:color="auto"/>
              <w:bottom w:val="single" w:sz="4" w:space="0" w:color="auto"/>
              <w:right w:val="single" w:sz="4" w:space="0" w:color="auto"/>
            </w:tcBorders>
            <w:vAlign w:val="bottom"/>
          </w:tcPr>
          <w:p w:rsidR="00E42237" w:rsidRPr="00E42237" w:rsidRDefault="00E42237" w:rsidP="00B34EDB">
            <w:pPr>
              <w:rPr>
                <w:rFonts w:ascii="Times New Roman" w:hAnsi="Times New Roman" w:cs="Times New Roman"/>
                <w:sz w:val="20"/>
                <w:szCs w:val="20"/>
              </w:rPr>
            </w:pPr>
            <w:r w:rsidRPr="00E42237">
              <w:rPr>
                <w:rFonts w:ascii="Times New Roman" w:hAnsi="Times New Roman" w:cs="Times New Roman"/>
                <w:sz w:val="20"/>
                <w:szCs w:val="20"/>
              </w:rPr>
              <w:lastRenderedPageBreak/>
              <w:t>-хр. отит</w:t>
            </w: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407"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406"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r>
      <w:tr w:rsidR="00E42237" w:rsidRPr="00E42237" w:rsidTr="001A023C">
        <w:trPr>
          <w:cantSplit/>
        </w:trPr>
        <w:tc>
          <w:tcPr>
            <w:tcW w:w="1069" w:type="pct"/>
            <w:tcBorders>
              <w:top w:val="single" w:sz="4" w:space="0" w:color="auto"/>
              <w:left w:val="single" w:sz="4" w:space="0" w:color="auto"/>
              <w:bottom w:val="single" w:sz="4" w:space="0" w:color="auto"/>
              <w:right w:val="single" w:sz="4" w:space="0" w:color="auto"/>
            </w:tcBorders>
            <w:vAlign w:val="bottom"/>
          </w:tcPr>
          <w:p w:rsidR="00E42237" w:rsidRPr="00E42237" w:rsidRDefault="00E42237" w:rsidP="00B34EDB">
            <w:pPr>
              <w:rPr>
                <w:rFonts w:ascii="Times New Roman" w:hAnsi="Times New Roman" w:cs="Times New Roman"/>
                <w:b/>
                <w:sz w:val="20"/>
                <w:szCs w:val="20"/>
              </w:rPr>
            </w:pPr>
            <w:r w:rsidRPr="00E42237">
              <w:rPr>
                <w:rFonts w:ascii="Times New Roman" w:hAnsi="Times New Roman" w:cs="Times New Roman"/>
                <w:b/>
                <w:sz w:val="20"/>
                <w:szCs w:val="20"/>
              </w:rPr>
              <w:t>Последствия травм и др. последствия воздействия внешних причин</w:t>
            </w: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407"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r w:rsidRPr="00E42237">
              <w:rPr>
                <w:rFonts w:ascii="Times New Roman" w:hAnsi="Times New Roman"/>
                <w:b/>
                <w:bCs/>
              </w:rPr>
              <w:t>1</w:t>
            </w: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406"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r w:rsidRPr="00E42237">
              <w:rPr>
                <w:rFonts w:ascii="Times New Roman" w:hAnsi="Times New Roman"/>
                <w:b/>
                <w:bCs/>
              </w:rPr>
              <w:t>1</w:t>
            </w: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r>
      <w:tr w:rsidR="00E42237" w:rsidRPr="00E42237" w:rsidTr="001A023C">
        <w:trPr>
          <w:cantSplit/>
        </w:trPr>
        <w:tc>
          <w:tcPr>
            <w:tcW w:w="1069" w:type="pct"/>
            <w:tcBorders>
              <w:top w:val="single" w:sz="4" w:space="0" w:color="auto"/>
              <w:left w:val="single" w:sz="4" w:space="0" w:color="auto"/>
              <w:bottom w:val="single" w:sz="4" w:space="0" w:color="auto"/>
              <w:right w:val="single" w:sz="4" w:space="0" w:color="auto"/>
            </w:tcBorders>
            <w:vAlign w:val="bottom"/>
          </w:tcPr>
          <w:p w:rsidR="00E42237" w:rsidRPr="00E42237" w:rsidRDefault="00E42237" w:rsidP="00B34EDB">
            <w:pPr>
              <w:rPr>
                <w:rFonts w:ascii="Times New Roman" w:hAnsi="Times New Roman" w:cs="Times New Roman"/>
                <w:b/>
                <w:sz w:val="20"/>
                <w:szCs w:val="20"/>
              </w:rPr>
            </w:pPr>
            <w:r w:rsidRPr="00E42237">
              <w:rPr>
                <w:rFonts w:ascii="Times New Roman" w:hAnsi="Times New Roman" w:cs="Times New Roman"/>
                <w:b/>
                <w:sz w:val="20"/>
                <w:szCs w:val="20"/>
              </w:rPr>
              <w:t>С-мы, признаки, откл. от нормы</w:t>
            </w: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r w:rsidRPr="00E42237">
              <w:rPr>
                <w:rFonts w:ascii="Times New Roman" w:hAnsi="Times New Roman"/>
              </w:rPr>
              <w:t>1</w:t>
            </w: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r w:rsidRPr="00E42237">
              <w:rPr>
                <w:rFonts w:ascii="Times New Roman" w:hAnsi="Times New Roman"/>
              </w:rPr>
              <w:t>2</w:t>
            </w:r>
          </w:p>
        </w:tc>
        <w:tc>
          <w:tcPr>
            <w:tcW w:w="407"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406"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r w:rsidRPr="00E42237">
              <w:rPr>
                <w:rFonts w:ascii="Times New Roman" w:hAnsi="Times New Roman"/>
                <w:b/>
                <w:bCs/>
              </w:rPr>
              <w:t>3</w:t>
            </w: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r>
      <w:tr w:rsidR="00E42237" w:rsidRPr="00E42237" w:rsidTr="001A023C">
        <w:trPr>
          <w:cantSplit/>
        </w:trPr>
        <w:tc>
          <w:tcPr>
            <w:tcW w:w="1069" w:type="pct"/>
            <w:tcBorders>
              <w:top w:val="single" w:sz="4" w:space="0" w:color="auto"/>
              <w:left w:val="single" w:sz="4" w:space="0" w:color="auto"/>
              <w:bottom w:val="single" w:sz="4" w:space="0" w:color="auto"/>
              <w:right w:val="single" w:sz="4" w:space="0" w:color="auto"/>
            </w:tcBorders>
            <w:vAlign w:val="bottom"/>
          </w:tcPr>
          <w:p w:rsidR="00E42237" w:rsidRPr="00E42237" w:rsidRDefault="00E42237" w:rsidP="00B34EDB">
            <w:pPr>
              <w:rPr>
                <w:rFonts w:ascii="Times New Roman" w:hAnsi="Times New Roman" w:cs="Times New Roman"/>
                <w:b/>
                <w:sz w:val="20"/>
                <w:szCs w:val="20"/>
              </w:rPr>
            </w:pPr>
            <w:r w:rsidRPr="00E42237">
              <w:rPr>
                <w:rFonts w:ascii="Times New Roman" w:hAnsi="Times New Roman" w:cs="Times New Roman"/>
                <w:b/>
                <w:sz w:val="20"/>
                <w:szCs w:val="20"/>
              </w:rPr>
              <w:t xml:space="preserve">Прочие </w:t>
            </w: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407"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339"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406"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c>
          <w:tcPr>
            <w:tcW w:w="271" w:type="pct"/>
            <w:tcBorders>
              <w:top w:val="single" w:sz="4" w:space="0" w:color="auto"/>
              <w:left w:val="single" w:sz="4" w:space="0" w:color="auto"/>
              <w:bottom w:val="single" w:sz="4" w:space="0" w:color="auto"/>
              <w:right w:val="single" w:sz="4" w:space="0" w:color="auto"/>
            </w:tcBorders>
          </w:tcPr>
          <w:p w:rsidR="00E42237" w:rsidRPr="00E42237" w:rsidRDefault="00E42237" w:rsidP="00B34EDB">
            <w:pPr>
              <w:pStyle w:val="a5"/>
              <w:jc w:val="center"/>
              <w:rPr>
                <w:rFonts w:ascii="Times New Roman" w:hAnsi="Times New Roman"/>
                <w:b/>
                <w:bCs/>
              </w:rPr>
            </w:pPr>
          </w:p>
        </w:tc>
      </w:tr>
      <w:tr w:rsidR="00E42237" w:rsidRPr="00E42237" w:rsidTr="001A023C">
        <w:trPr>
          <w:cantSplit/>
        </w:trPr>
        <w:tc>
          <w:tcPr>
            <w:tcW w:w="1069" w:type="pct"/>
            <w:tcBorders>
              <w:top w:val="single" w:sz="4" w:space="0" w:color="auto"/>
              <w:left w:val="single" w:sz="4" w:space="0" w:color="auto"/>
              <w:bottom w:val="single" w:sz="4" w:space="0" w:color="auto"/>
              <w:right w:val="single" w:sz="4" w:space="0" w:color="auto"/>
            </w:tcBorders>
            <w:vAlign w:val="bottom"/>
          </w:tcPr>
          <w:p w:rsidR="00E42237" w:rsidRPr="00E42237" w:rsidRDefault="00E42237" w:rsidP="00B34EDB">
            <w:pPr>
              <w:rPr>
                <w:rFonts w:ascii="Times New Roman" w:hAnsi="Times New Roman" w:cs="Times New Roman"/>
                <w:b/>
                <w:sz w:val="20"/>
                <w:szCs w:val="20"/>
              </w:rPr>
            </w:pPr>
            <w:r w:rsidRPr="00E42237">
              <w:rPr>
                <w:rFonts w:ascii="Times New Roman" w:hAnsi="Times New Roman" w:cs="Times New Roman"/>
                <w:b/>
                <w:sz w:val="20"/>
                <w:szCs w:val="20"/>
              </w:rPr>
              <w:t>Всего</w:t>
            </w:r>
          </w:p>
        </w:tc>
        <w:tc>
          <w:tcPr>
            <w:tcW w:w="339" w:type="pct"/>
            <w:tcBorders>
              <w:top w:val="single" w:sz="4" w:space="0" w:color="auto"/>
              <w:left w:val="single" w:sz="4" w:space="0" w:color="auto"/>
              <w:bottom w:val="single" w:sz="4" w:space="0" w:color="auto"/>
              <w:right w:val="single" w:sz="4" w:space="0" w:color="auto"/>
            </w:tcBorders>
            <w:vAlign w:val="center"/>
          </w:tcPr>
          <w:p w:rsidR="00E42237" w:rsidRPr="00E42237" w:rsidRDefault="00E42237" w:rsidP="00B34EDB">
            <w:pPr>
              <w:pStyle w:val="a5"/>
              <w:jc w:val="center"/>
              <w:rPr>
                <w:rFonts w:ascii="Times New Roman" w:hAnsi="Times New Roman"/>
                <w:b/>
              </w:rPr>
            </w:pPr>
            <w:r w:rsidRPr="00E42237">
              <w:rPr>
                <w:rFonts w:ascii="Times New Roman" w:hAnsi="Times New Roman"/>
                <w:b/>
              </w:rPr>
              <w:t>38</w:t>
            </w:r>
          </w:p>
        </w:tc>
        <w:tc>
          <w:tcPr>
            <w:tcW w:w="271" w:type="pct"/>
            <w:tcBorders>
              <w:top w:val="single" w:sz="4" w:space="0" w:color="auto"/>
              <w:left w:val="single" w:sz="4" w:space="0" w:color="auto"/>
              <w:bottom w:val="single" w:sz="4" w:space="0" w:color="auto"/>
              <w:right w:val="single" w:sz="4" w:space="0" w:color="auto"/>
            </w:tcBorders>
            <w:vAlign w:val="center"/>
          </w:tcPr>
          <w:p w:rsidR="00E42237" w:rsidRPr="00E42237" w:rsidRDefault="00E42237" w:rsidP="00B34EDB">
            <w:pPr>
              <w:pStyle w:val="a5"/>
              <w:jc w:val="center"/>
              <w:rPr>
                <w:rFonts w:ascii="Times New Roman" w:hAnsi="Times New Roman"/>
                <w:b/>
              </w:rPr>
            </w:pPr>
            <w:r w:rsidRPr="00E42237">
              <w:rPr>
                <w:rFonts w:ascii="Times New Roman" w:hAnsi="Times New Roman"/>
                <w:b/>
              </w:rPr>
              <w:t>0</w:t>
            </w:r>
          </w:p>
        </w:tc>
        <w:tc>
          <w:tcPr>
            <w:tcW w:w="339" w:type="pct"/>
            <w:tcBorders>
              <w:top w:val="single" w:sz="4" w:space="0" w:color="auto"/>
              <w:left w:val="single" w:sz="4" w:space="0" w:color="auto"/>
              <w:bottom w:val="single" w:sz="4" w:space="0" w:color="auto"/>
              <w:right w:val="single" w:sz="4" w:space="0" w:color="auto"/>
            </w:tcBorders>
            <w:vAlign w:val="center"/>
          </w:tcPr>
          <w:p w:rsidR="00E42237" w:rsidRPr="00E42237" w:rsidRDefault="00E42237" w:rsidP="00B34EDB">
            <w:pPr>
              <w:pStyle w:val="a5"/>
              <w:jc w:val="center"/>
              <w:rPr>
                <w:rFonts w:ascii="Times New Roman" w:hAnsi="Times New Roman"/>
                <w:b/>
              </w:rPr>
            </w:pPr>
            <w:r w:rsidRPr="00E42237">
              <w:rPr>
                <w:rFonts w:ascii="Times New Roman" w:hAnsi="Times New Roman"/>
                <w:b/>
              </w:rPr>
              <w:t>37</w:t>
            </w:r>
          </w:p>
        </w:tc>
        <w:tc>
          <w:tcPr>
            <w:tcW w:w="407" w:type="pct"/>
            <w:tcBorders>
              <w:top w:val="single" w:sz="4" w:space="0" w:color="auto"/>
              <w:left w:val="single" w:sz="4" w:space="0" w:color="auto"/>
              <w:bottom w:val="single" w:sz="4" w:space="0" w:color="auto"/>
              <w:right w:val="single" w:sz="4" w:space="0" w:color="auto"/>
            </w:tcBorders>
            <w:vAlign w:val="center"/>
          </w:tcPr>
          <w:p w:rsidR="00E42237" w:rsidRPr="00E42237" w:rsidRDefault="00E42237" w:rsidP="00B34EDB">
            <w:pPr>
              <w:pStyle w:val="a5"/>
              <w:jc w:val="center"/>
              <w:rPr>
                <w:rFonts w:ascii="Times New Roman" w:hAnsi="Times New Roman"/>
                <w:b/>
              </w:rPr>
            </w:pPr>
            <w:r w:rsidRPr="00E42237">
              <w:rPr>
                <w:rFonts w:ascii="Times New Roman" w:hAnsi="Times New Roman"/>
                <w:b/>
              </w:rPr>
              <w:t>0</w:t>
            </w:r>
          </w:p>
        </w:tc>
        <w:tc>
          <w:tcPr>
            <w:tcW w:w="339" w:type="pct"/>
            <w:tcBorders>
              <w:top w:val="single" w:sz="4" w:space="0" w:color="auto"/>
              <w:left w:val="single" w:sz="4" w:space="0" w:color="auto"/>
              <w:bottom w:val="single" w:sz="4" w:space="0" w:color="auto"/>
              <w:right w:val="single" w:sz="4" w:space="0" w:color="auto"/>
            </w:tcBorders>
            <w:vAlign w:val="center"/>
          </w:tcPr>
          <w:p w:rsidR="00E42237" w:rsidRPr="00E42237" w:rsidRDefault="00E42237" w:rsidP="00B34EDB">
            <w:pPr>
              <w:pStyle w:val="a5"/>
              <w:jc w:val="center"/>
              <w:rPr>
                <w:rFonts w:ascii="Times New Roman" w:hAnsi="Times New Roman"/>
                <w:b/>
              </w:rPr>
            </w:pPr>
            <w:r w:rsidRPr="00E42237">
              <w:rPr>
                <w:rFonts w:ascii="Times New Roman" w:hAnsi="Times New Roman"/>
                <w:b/>
              </w:rPr>
              <w:t>54</w:t>
            </w:r>
          </w:p>
        </w:tc>
        <w:tc>
          <w:tcPr>
            <w:tcW w:w="339" w:type="pct"/>
            <w:tcBorders>
              <w:top w:val="single" w:sz="4" w:space="0" w:color="auto"/>
              <w:left w:val="single" w:sz="4" w:space="0" w:color="auto"/>
              <w:bottom w:val="single" w:sz="4" w:space="0" w:color="auto"/>
              <w:right w:val="single" w:sz="4" w:space="0" w:color="auto"/>
            </w:tcBorders>
            <w:vAlign w:val="center"/>
          </w:tcPr>
          <w:p w:rsidR="00E42237" w:rsidRPr="00E42237" w:rsidRDefault="00E42237" w:rsidP="00B34EDB">
            <w:pPr>
              <w:pStyle w:val="a5"/>
              <w:jc w:val="center"/>
              <w:rPr>
                <w:rFonts w:ascii="Times New Roman" w:hAnsi="Times New Roman"/>
                <w:b/>
                <w:bCs/>
              </w:rPr>
            </w:pPr>
          </w:p>
        </w:tc>
        <w:tc>
          <w:tcPr>
            <w:tcW w:w="339" w:type="pct"/>
            <w:tcBorders>
              <w:top w:val="single" w:sz="4" w:space="0" w:color="auto"/>
              <w:left w:val="single" w:sz="4" w:space="0" w:color="auto"/>
              <w:bottom w:val="single" w:sz="4" w:space="0" w:color="auto"/>
              <w:right w:val="single" w:sz="4" w:space="0" w:color="auto"/>
            </w:tcBorders>
            <w:vAlign w:val="center"/>
          </w:tcPr>
          <w:p w:rsidR="00E42237" w:rsidRPr="00E42237" w:rsidRDefault="00E42237" w:rsidP="00B34EDB">
            <w:pPr>
              <w:pStyle w:val="a5"/>
              <w:jc w:val="center"/>
              <w:rPr>
                <w:rFonts w:ascii="Times New Roman" w:hAnsi="Times New Roman"/>
                <w:b/>
                <w:bCs/>
              </w:rPr>
            </w:pPr>
            <w:r w:rsidRPr="00E42237">
              <w:rPr>
                <w:rFonts w:ascii="Times New Roman" w:hAnsi="Times New Roman"/>
                <w:b/>
                <w:bCs/>
              </w:rPr>
              <w:t>88</w:t>
            </w:r>
          </w:p>
        </w:tc>
        <w:tc>
          <w:tcPr>
            <w:tcW w:w="271" w:type="pct"/>
            <w:tcBorders>
              <w:top w:val="single" w:sz="4" w:space="0" w:color="auto"/>
              <w:left w:val="single" w:sz="4" w:space="0" w:color="auto"/>
              <w:bottom w:val="single" w:sz="4" w:space="0" w:color="auto"/>
              <w:right w:val="single" w:sz="4" w:space="0" w:color="auto"/>
            </w:tcBorders>
            <w:vAlign w:val="center"/>
          </w:tcPr>
          <w:p w:rsidR="00E42237" w:rsidRPr="00E42237" w:rsidRDefault="00E42237" w:rsidP="00B34EDB">
            <w:pPr>
              <w:pStyle w:val="a5"/>
              <w:jc w:val="center"/>
              <w:rPr>
                <w:rFonts w:ascii="Times New Roman" w:hAnsi="Times New Roman"/>
                <w:b/>
                <w:bCs/>
              </w:rPr>
            </w:pPr>
          </w:p>
        </w:tc>
        <w:tc>
          <w:tcPr>
            <w:tcW w:w="339" w:type="pct"/>
            <w:tcBorders>
              <w:top w:val="single" w:sz="4" w:space="0" w:color="auto"/>
              <w:left w:val="single" w:sz="4" w:space="0" w:color="auto"/>
              <w:bottom w:val="single" w:sz="4" w:space="0" w:color="auto"/>
              <w:right w:val="single" w:sz="4" w:space="0" w:color="auto"/>
            </w:tcBorders>
            <w:vAlign w:val="center"/>
          </w:tcPr>
          <w:p w:rsidR="00E42237" w:rsidRPr="00E42237" w:rsidRDefault="00E42237" w:rsidP="00B34EDB">
            <w:pPr>
              <w:pStyle w:val="a5"/>
              <w:jc w:val="center"/>
              <w:rPr>
                <w:rFonts w:ascii="Times New Roman" w:hAnsi="Times New Roman"/>
                <w:b/>
                <w:bCs/>
              </w:rPr>
            </w:pPr>
            <w:r w:rsidRPr="00E42237">
              <w:rPr>
                <w:rFonts w:ascii="Times New Roman" w:hAnsi="Times New Roman"/>
                <w:b/>
                <w:bCs/>
              </w:rPr>
              <w:t>127</w:t>
            </w:r>
          </w:p>
        </w:tc>
        <w:tc>
          <w:tcPr>
            <w:tcW w:w="271" w:type="pct"/>
            <w:tcBorders>
              <w:top w:val="single" w:sz="4" w:space="0" w:color="auto"/>
              <w:left w:val="single" w:sz="4" w:space="0" w:color="auto"/>
              <w:bottom w:val="single" w:sz="4" w:space="0" w:color="auto"/>
              <w:right w:val="single" w:sz="4" w:space="0" w:color="auto"/>
            </w:tcBorders>
            <w:vAlign w:val="center"/>
          </w:tcPr>
          <w:p w:rsidR="00E42237" w:rsidRPr="00E42237" w:rsidRDefault="00E42237" w:rsidP="00B34EDB">
            <w:pPr>
              <w:pStyle w:val="a5"/>
              <w:jc w:val="center"/>
              <w:rPr>
                <w:rFonts w:ascii="Times New Roman" w:hAnsi="Times New Roman"/>
                <w:b/>
                <w:bCs/>
              </w:rPr>
            </w:pPr>
          </w:p>
        </w:tc>
        <w:tc>
          <w:tcPr>
            <w:tcW w:w="406" w:type="pct"/>
            <w:tcBorders>
              <w:top w:val="single" w:sz="4" w:space="0" w:color="auto"/>
              <w:left w:val="single" w:sz="4" w:space="0" w:color="auto"/>
              <w:bottom w:val="single" w:sz="4" w:space="0" w:color="auto"/>
              <w:right w:val="single" w:sz="4" w:space="0" w:color="auto"/>
            </w:tcBorders>
            <w:vAlign w:val="center"/>
          </w:tcPr>
          <w:p w:rsidR="00E42237" w:rsidRPr="00E42237" w:rsidRDefault="00E42237" w:rsidP="00B34EDB">
            <w:pPr>
              <w:pStyle w:val="a5"/>
              <w:jc w:val="center"/>
              <w:rPr>
                <w:rFonts w:ascii="Times New Roman" w:hAnsi="Times New Roman"/>
                <w:b/>
                <w:bCs/>
              </w:rPr>
            </w:pPr>
            <w:r w:rsidRPr="00E42237">
              <w:rPr>
                <w:rFonts w:ascii="Times New Roman" w:hAnsi="Times New Roman"/>
                <w:b/>
                <w:bCs/>
              </w:rPr>
              <w:t>341</w:t>
            </w:r>
          </w:p>
        </w:tc>
        <w:tc>
          <w:tcPr>
            <w:tcW w:w="271" w:type="pct"/>
            <w:tcBorders>
              <w:top w:val="single" w:sz="4" w:space="0" w:color="auto"/>
              <w:left w:val="single" w:sz="4" w:space="0" w:color="auto"/>
              <w:bottom w:val="single" w:sz="4" w:space="0" w:color="auto"/>
              <w:right w:val="single" w:sz="4" w:space="0" w:color="auto"/>
            </w:tcBorders>
            <w:vAlign w:val="center"/>
          </w:tcPr>
          <w:p w:rsidR="00E42237" w:rsidRPr="00E42237" w:rsidRDefault="00E42237" w:rsidP="00B34EDB">
            <w:pPr>
              <w:pStyle w:val="a5"/>
              <w:jc w:val="center"/>
              <w:rPr>
                <w:rFonts w:ascii="Times New Roman" w:hAnsi="Times New Roman"/>
                <w:b/>
                <w:bCs/>
              </w:rPr>
            </w:pPr>
          </w:p>
        </w:tc>
      </w:tr>
    </w:tbl>
    <w:p w:rsidR="00E42237" w:rsidRPr="00E42237" w:rsidRDefault="00E42237" w:rsidP="00E42237">
      <w:pPr>
        <w:pStyle w:val="4"/>
        <w:rPr>
          <w:sz w:val="20"/>
          <w:szCs w:val="20"/>
        </w:rPr>
      </w:pPr>
    </w:p>
    <w:p w:rsidR="00E42237" w:rsidRPr="002A5F3E" w:rsidRDefault="00E42237" w:rsidP="00E42237">
      <w:pPr>
        <w:pStyle w:val="4"/>
        <w:rPr>
          <w:szCs w:val="28"/>
        </w:rPr>
      </w:pPr>
      <w:r w:rsidRPr="002A5F3E">
        <w:rPr>
          <w:szCs w:val="28"/>
        </w:rPr>
        <w:t>Выводы</w:t>
      </w:r>
    </w:p>
    <w:p w:rsidR="00E42237" w:rsidRPr="002A5F3E" w:rsidRDefault="00E42237" w:rsidP="00E42237">
      <w:pPr>
        <w:rPr>
          <w:rFonts w:ascii="Times New Roman" w:hAnsi="Times New Roman" w:cs="Times New Roman"/>
          <w:sz w:val="28"/>
          <w:szCs w:val="28"/>
        </w:rPr>
      </w:pPr>
    </w:p>
    <w:p w:rsidR="00E42237" w:rsidRPr="002A5F3E" w:rsidRDefault="00E42237" w:rsidP="00E42237">
      <w:pPr>
        <w:numPr>
          <w:ilvl w:val="0"/>
          <w:numId w:val="9"/>
        </w:numPr>
        <w:spacing w:after="0"/>
        <w:jc w:val="both"/>
        <w:rPr>
          <w:rFonts w:ascii="Times New Roman" w:hAnsi="Times New Roman" w:cs="Times New Roman"/>
          <w:sz w:val="28"/>
          <w:szCs w:val="28"/>
        </w:rPr>
      </w:pPr>
      <w:r w:rsidRPr="002A5F3E">
        <w:rPr>
          <w:rFonts w:ascii="Times New Roman" w:hAnsi="Times New Roman" w:cs="Times New Roman"/>
          <w:sz w:val="28"/>
          <w:szCs w:val="28"/>
        </w:rPr>
        <w:t>В отчетном году сократилась численность детского населения по сравнению с предыдущим годом в связи с миграцией населения (выезд на постоянное место жительства за пределы района).</w:t>
      </w:r>
    </w:p>
    <w:p w:rsidR="00E42237" w:rsidRPr="002A5F3E" w:rsidRDefault="00E42237" w:rsidP="00E42237">
      <w:pPr>
        <w:numPr>
          <w:ilvl w:val="0"/>
          <w:numId w:val="9"/>
        </w:numPr>
        <w:spacing w:after="0"/>
        <w:jc w:val="both"/>
        <w:rPr>
          <w:rFonts w:ascii="Times New Roman" w:hAnsi="Times New Roman" w:cs="Times New Roman"/>
          <w:sz w:val="28"/>
          <w:szCs w:val="28"/>
        </w:rPr>
      </w:pPr>
      <w:r w:rsidRPr="002A5F3E">
        <w:rPr>
          <w:rFonts w:ascii="Times New Roman" w:hAnsi="Times New Roman" w:cs="Times New Roman"/>
          <w:sz w:val="28"/>
          <w:szCs w:val="28"/>
        </w:rPr>
        <w:t xml:space="preserve">Уровень рождаемости в 2015 г 15,8, по сравнению </w:t>
      </w:r>
      <w:r w:rsidR="00390436">
        <w:rPr>
          <w:rFonts w:ascii="Times New Roman" w:hAnsi="Times New Roman" w:cs="Times New Roman"/>
          <w:sz w:val="28"/>
          <w:szCs w:val="28"/>
        </w:rPr>
        <w:t xml:space="preserve">с 2013 годом (13,1)  увеличился </w:t>
      </w:r>
      <w:r w:rsidRPr="002A5F3E">
        <w:rPr>
          <w:rFonts w:ascii="Times New Roman" w:hAnsi="Times New Roman" w:cs="Times New Roman"/>
          <w:sz w:val="28"/>
          <w:szCs w:val="28"/>
        </w:rPr>
        <w:t xml:space="preserve"> на 12,7 %     </w:t>
      </w:r>
    </w:p>
    <w:p w:rsidR="00E42237" w:rsidRPr="002A5F3E" w:rsidRDefault="00E42237" w:rsidP="00E42237">
      <w:pPr>
        <w:numPr>
          <w:ilvl w:val="0"/>
          <w:numId w:val="9"/>
        </w:numPr>
        <w:spacing w:after="0"/>
        <w:jc w:val="both"/>
        <w:rPr>
          <w:rFonts w:ascii="Times New Roman" w:hAnsi="Times New Roman" w:cs="Times New Roman"/>
          <w:sz w:val="28"/>
          <w:szCs w:val="28"/>
        </w:rPr>
      </w:pPr>
      <w:r w:rsidRPr="002A5F3E">
        <w:rPr>
          <w:rFonts w:ascii="Times New Roman" w:hAnsi="Times New Roman" w:cs="Times New Roman"/>
          <w:sz w:val="28"/>
          <w:szCs w:val="28"/>
        </w:rPr>
        <w:t xml:space="preserve">В 2015 году </w:t>
      </w:r>
      <w:r w:rsidR="00390436">
        <w:rPr>
          <w:rFonts w:ascii="Times New Roman" w:hAnsi="Times New Roman" w:cs="Times New Roman"/>
          <w:sz w:val="28"/>
          <w:szCs w:val="28"/>
        </w:rPr>
        <w:t xml:space="preserve">зарегистрирована младенческая смертность на уровне </w:t>
      </w:r>
      <w:r w:rsidRPr="002A5F3E">
        <w:rPr>
          <w:rFonts w:ascii="Times New Roman" w:hAnsi="Times New Roman" w:cs="Times New Roman"/>
          <w:sz w:val="28"/>
          <w:szCs w:val="28"/>
        </w:rPr>
        <w:t xml:space="preserve"> 5,8%о</w:t>
      </w:r>
      <w:r w:rsidR="00390436">
        <w:rPr>
          <w:rFonts w:ascii="Times New Roman" w:hAnsi="Times New Roman" w:cs="Times New Roman"/>
          <w:sz w:val="28"/>
          <w:szCs w:val="28"/>
        </w:rPr>
        <w:t>.</w:t>
      </w:r>
    </w:p>
    <w:p w:rsidR="00E42237" w:rsidRPr="002A5F3E" w:rsidRDefault="00E42237" w:rsidP="00E42237">
      <w:pPr>
        <w:pStyle w:val="21"/>
        <w:numPr>
          <w:ilvl w:val="0"/>
          <w:numId w:val="9"/>
        </w:numPr>
        <w:spacing w:after="0" w:line="276" w:lineRule="auto"/>
        <w:jc w:val="both"/>
        <w:rPr>
          <w:rFonts w:ascii="Times New Roman" w:hAnsi="Times New Roman" w:cs="Times New Roman"/>
          <w:sz w:val="28"/>
          <w:szCs w:val="28"/>
        </w:rPr>
      </w:pPr>
      <w:r w:rsidRPr="002A5F3E">
        <w:rPr>
          <w:rFonts w:ascii="Times New Roman" w:hAnsi="Times New Roman" w:cs="Times New Roman"/>
          <w:sz w:val="28"/>
          <w:szCs w:val="28"/>
        </w:rPr>
        <w:t>В результате активизации работы по межведомственному взаимодействию, участия в работе Комиссии по делам несовершеннол</w:t>
      </w:r>
      <w:r w:rsidR="00390436">
        <w:rPr>
          <w:rFonts w:ascii="Times New Roman" w:hAnsi="Times New Roman" w:cs="Times New Roman"/>
          <w:sz w:val="28"/>
          <w:szCs w:val="28"/>
        </w:rPr>
        <w:t>етних улучшилась</w:t>
      </w:r>
      <w:r w:rsidRPr="002A5F3E">
        <w:rPr>
          <w:rFonts w:ascii="Times New Roman" w:hAnsi="Times New Roman" w:cs="Times New Roman"/>
          <w:sz w:val="28"/>
          <w:szCs w:val="28"/>
        </w:rPr>
        <w:t xml:space="preserve"> профилактическая работа с безнадзорными детьми.</w:t>
      </w:r>
    </w:p>
    <w:p w:rsidR="00E42237" w:rsidRPr="002A5F3E" w:rsidRDefault="00E42237" w:rsidP="00E42237">
      <w:pPr>
        <w:pStyle w:val="21"/>
        <w:numPr>
          <w:ilvl w:val="0"/>
          <w:numId w:val="9"/>
        </w:numPr>
        <w:spacing w:after="0" w:line="276" w:lineRule="auto"/>
        <w:jc w:val="both"/>
        <w:rPr>
          <w:rFonts w:ascii="Times New Roman" w:hAnsi="Times New Roman" w:cs="Times New Roman"/>
          <w:sz w:val="28"/>
          <w:szCs w:val="28"/>
        </w:rPr>
      </w:pPr>
      <w:r w:rsidRPr="002A5F3E">
        <w:rPr>
          <w:rFonts w:ascii="Times New Roman" w:hAnsi="Times New Roman" w:cs="Times New Roman"/>
          <w:sz w:val="28"/>
          <w:szCs w:val="28"/>
        </w:rPr>
        <w:t xml:space="preserve">Уменьшился  показатель общей заболеваемости новорожденных.  </w:t>
      </w:r>
    </w:p>
    <w:p w:rsidR="00E42237" w:rsidRPr="002A5F3E" w:rsidRDefault="00E42237" w:rsidP="00E42237">
      <w:pPr>
        <w:pStyle w:val="5"/>
        <w:rPr>
          <w:b/>
          <w:szCs w:val="28"/>
        </w:rPr>
      </w:pPr>
    </w:p>
    <w:p w:rsidR="00E42237" w:rsidRPr="002A5F3E" w:rsidRDefault="00E42237" w:rsidP="00E42237">
      <w:pPr>
        <w:pStyle w:val="5"/>
        <w:rPr>
          <w:b/>
          <w:szCs w:val="28"/>
        </w:rPr>
      </w:pPr>
      <w:r w:rsidRPr="002A5F3E">
        <w:rPr>
          <w:b/>
          <w:szCs w:val="28"/>
        </w:rPr>
        <w:t>Предложения</w:t>
      </w:r>
    </w:p>
    <w:p w:rsidR="00E42237" w:rsidRPr="002A5F3E" w:rsidRDefault="00E42237" w:rsidP="00E42237">
      <w:pPr>
        <w:numPr>
          <w:ilvl w:val="0"/>
          <w:numId w:val="10"/>
        </w:numPr>
        <w:spacing w:after="0"/>
        <w:jc w:val="both"/>
        <w:rPr>
          <w:rFonts w:ascii="Times New Roman" w:hAnsi="Times New Roman" w:cs="Times New Roman"/>
          <w:sz w:val="28"/>
          <w:szCs w:val="28"/>
        </w:rPr>
      </w:pPr>
      <w:r w:rsidRPr="002A5F3E">
        <w:rPr>
          <w:rFonts w:ascii="Times New Roman" w:hAnsi="Times New Roman" w:cs="Times New Roman"/>
          <w:sz w:val="28"/>
          <w:szCs w:val="28"/>
        </w:rPr>
        <w:t>В связи с отдаленностью района и невозможностью большинства населения выехать на обследование – продолжить сотрудничество с врачами-специалистами из ДРКБ, приглашая их на выездную работу в ЦРБ, использовать телемедицинские консультации.</w:t>
      </w:r>
    </w:p>
    <w:p w:rsidR="00E42237" w:rsidRPr="002A5F3E" w:rsidRDefault="00E42237" w:rsidP="00E42237">
      <w:pPr>
        <w:numPr>
          <w:ilvl w:val="0"/>
          <w:numId w:val="10"/>
        </w:numPr>
        <w:spacing w:after="0"/>
        <w:jc w:val="both"/>
        <w:rPr>
          <w:rFonts w:ascii="Times New Roman" w:hAnsi="Times New Roman" w:cs="Times New Roman"/>
          <w:sz w:val="28"/>
          <w:szCs w:val="28"/>
        </w:rPr>
      </w:pPr>
      <w:r w:rsidRPr="002A5F3E">
        <w:rPr>
          <w:rFonts w:ascii="Times New Roman" w:hAnsi="Times New Roman" w:cs="Times New Roman"/>
          <w:sz w:val="28"/>
          <w:szCs w:val="28"/>
        </w:rPr>
        <w:t>Организовать работу медико-социального кабинета.</w:t>
      </w:r>
    </w:p>
    <w:p w:rsidR="00E42237" w:rsidRPr="002A5F3E" w:rsidRDefault="00E42237" w:rsidP="00E42237">
      <w:pPr>
        <w:numPr>
          <w:ilvl w:val="0"/>
          <w:numId w:val="10"/>
        </w:numPr>
        <w:spacing w:after="0"/>
        <w:jc w:val="both"/>
        <w:rPr>
          <w:rFonts w:ascii="Times New Roman" w:hAnsi="Times New Roman" w:cs="Times New Roman"/>
          <w:sz w:val="28"/>
          <w:szCs w:val="28"/>
        </w:rPr>
      </w:pPr>
      <w:r w:rsidRPr="002A5F3E">
        <w:rPr>
          <w:rFonts w:ascii="Times New Roman" w:hAnsi="Times New Roman" w:cs="Times New Roman"/>
          <w:sz w:val="28"/>
          <w:szCs w:val="28"/>
        </w:rPr>
        <w:t>Активизировать работу по пропаганде грудного вскармливания.</w:t>
      </w:r>
    </w:p>
    <w:p w:rsidR="00E42237" w:rsidRPr="002A5F3E" w:rsidRDefault="00E42237" w:rsidP="00E42237">
      <w:pPr>
        <w:numPr>
          <w:ilvl w:val="0"/>
          <w:numId w:val="10"/>
        </w:numPr>
        <w:spacing w:after="0"/>
        <w:jc w:val="both"/>
        <w:rPr>
          <w:rFonts w:ascii="Times New Roman" w:hAnsi="Times New Roman" w:cs="Times New Roman"/>
          <w:sz w:val="28"/>
          <w:szCs w:val="28"/>
        </w:rPr>
      </w:pPr>
      <w:r w:rsidRPr="002A5F3E">
        <w:rPr>
          <w:rFonts w:ascii="Times New Roman" w:hAnsi="Times New Roman" w:cs="Times New Roman"/>
          <w:sz w:val="28"/>
          <w:szCs w:val="28"/>
        </w:rPr>
        <w:t>Улучшить работу по реабилитации диспансерных больных.</w:t>
      </w:r>
    </w:p>
    <w:p w:rsidR="00E42237" w:rsidRPr="002A5F3E" w:rsidRDefault="00E42237" w:rsidP="00E42237">
      <w:pPr>
        <w:numPr>
          <w:ilvl w:val="0"/>
          <w:numId w:val="10"/>
        </w:numPr>
        <w:spacing w:after="0"/>
        <w:jc w:val="both"/>
        <w:rPr>
          <w:rFonts w:ascii="Times New Roman" w:hAnsi="Times New Roman" w:cs="Times New Roman"/>
          <w:sz w:val="28"/>
          <w:szCs w:val="28"/>
        </w:rPr>
      </w:pPr>
      <w:r w:rsidRPr="002A5F3E">
        <w:rPr>
          <w:rFonts w:ascii="Times New Roman" w:hAnsi="Times New Roman" w:cs="Times New Roman"/>
          <w:sz w:val="28"/>
          <w:szCs w:val="28"/>
        </w:rPr>
        <w:t>Активизировать санитарно-просветительную работу среди населения, принять участие в публикациях и выступлениях в районных СМИ.</w:t>
      </w:r>
    </w:p>
    <w:p w:rsidR="00E42237" w:rsidRPr="002A5F3E" w:rsidRDefault="00E42237" w:rsidP="00E42237">
      <w:pPr>
        <w:spacing w:after="0" w:line="240" w:lineRule="auto"/>
        <w:ind w:left="720"/>
        <w:jc w:val="both"/>
        <w:rPr>
          <w:rFonts w:ascii="Times New Roman" w:hAnsi="Times New Roman" w:cs="Times New Roman"/>
          <w:sz w:val="28"/>
          <w:szCs w:val="28"/>
        </w:rPr>
      </w:pPr>
    </w:p>
    <w:p w:rsidR="001A023C" w:rsidRDefault="001A023C" w:rsidP="001A023C">
      <w:pPr>
        <w:pStyle w:val="afff2"/>
        <w:jc w:val="center"/>
        <w:rPr>
          <w:rFonts w:ascii="Times New Roman" w:hAnsi="Times New Roman"/>
          <w:b/>
          <w:bCs/>
          <w:sz w:val="28"/>
          <w:szCs w:val="28"/>
          <w:u w:val="single"/>
        </w:rPr>
      </w:pPr>
    </w:p>
    <w:sectPr w:rsidR="001A023C" w:rsidSect="003741A6">
      <w:type w:val="continuous"/>
      <w:pgSz w:w="11906" w:h="16838"/>
      <w:pgMar w:top="1134" w:right="850" w:bottom="1686" w:left="1701" w:header="0" w:footer="1134" w:gutter="0"/>
      <w:cols w:space="720"/>
      <w:formProt w:val="0"/>
      <w:docGrid w:linePitch="520" w:charSpace="6144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7377" w:rsidRDefault="00BA7377" w:rsidP="00F34711">
      <w:pPr>
        <w:spacing w:after="0" w:line="240" w:lineRule="auto"/>
      </w:pPr>
      <w:r>
        <w:separator/>
      </w:r>
    </w:p>
  </w:endnote>
  <w:endnote w:type="continuationSeparator" w:id="1">
    <w:p w:rsidR="00BA7377" w:rsidRDefault="00BA7377" w:rsidP="00F347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Times New Roman"/>
    <w:charset w:val="00"/>
    <w:family w:val="auto"/>
    <w:pitch w:val="variable"/>
    <w:sig w:usb0="00000003" w:usb1="1001ECEA"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CYR">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Helios">
    <w:altName w:val="Arial"/>
    <w:panose1 w:val="00000000000000000000"/>
    <w:charset w:val="CC"/>
    <w:family w:val="swiss"/>
    <w:notTrueType/>
    <w:pitch w:val="default"/>
    <w:sig w:usb0="00000203" w:usb1="00000000" w:usb2="00000000" w:usb3="00000000" w:csb0="00000005" w:csb1="00000000"/>
  </w:font>
  <w:font w:name="Microsoft YaHei">
    <w:charset w:val="86"/>
    <w:family w:val="swiss"/>
    <w:pitch w:val="variable"/>
    <w:sig w:usb0="80000287" w:usb1="280F3C52" w:usb2="00000016" w:usb3="00000000" w:csb0="0004001F"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265763"/>
      <w:docPartObj>
        <w:docPartGallery w:val="Page Numbers (Bottom of Page)"/>
        <w:docPartUnique/>
      </w:docPartObj>
    </w:sdtPr>
    <w:sdtContent>
      <w:p w:rsidR="00996C2F" w:rsidRDefault="00996C2F">
        <w:pPr>
          <w:pStyle w:val="ae"/>
          <w:jc w:val="right"/>
        </w:pPr>
        <w:fldSimple w:instr=" PAGE   \* MERGEFORMAT ">
          <w:r w:rsidR="007E26A0">
            <w:rPr>
              <w:noProof/>
            </w:rPr>
            <w:t>80</w:t>
          </w:r>
        </w:fldSimple>
      </w:p>
    </w:sdtContent>
  </w:sdt>
  <w:p w:rsidR="00996C2F" w:rsidRDefault="00996C2F">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C2F" w:rsidRDefault="00996C2F">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7377" w:rsidRDefault="00BA7377" w:rsidP="00F34711">
      <w:pPr>
        <w:spacing w:after="0" w:line="240" w:lineRule="auto"/>
      </w:pPr>
      <w:r>
        <w:separator/>
      </w:r>
    </w:p>
  </w:footnote>
  <w:footnote w:type="continuationSeparator" w:id="1">
    <w:p w:rsidR="00BA7377" w:rsidRDefault="00BA7377" w:rsidP="00F347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927" w:hanging="360"/>
      </w:p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
    <w:nsid w:val="00000004"/>
    <w:multiLevelType w:val="singleLevel"/>
    <w:tmpl w:val="00000004"/>
    <w:name w:val="WW8Num4"/>
    <w:lvl w:ilvl="0">
      <w:start w:val="1"/>
      <w:numFmt w:val="bullet"/>
      <w:lvlText w:val=""/>
      <w:lvlJc w:val="left"/>
      <w:pPr>
        <w:tabs>
          <w:tab w:val="num" w:pos="0"/>
        </w:tabs>
        <w:ind w:left="360" w:hanging="360"/>
      </w:pPr>
      <w:rPr>
        <w:rFonts w:ascii="Symbol" w:hAnsi="Symbol"/>
        <w:b/>
      </w:rPr>
    </w:lvl>
  </w:abstractNum>
  <w:abstractNum w:abstractNumId="3">
    <w:nsid w:val="00000005"/>
    <w:multiLevelType w:val="singleLevel"/>
    <w:tmpl w:val="00000005"/>
    <w:name w:val="WW8Num5"/>
    <w:lvl w:ilvl="0">
      <w:start w:val="1"/>
      <w:numFmt w:val="none"/>
      <w:suff w:val="nothing"/>
      <w:lvlText w:val="·"/>
      <w:lvlJc w:val="left"/>
      <w:pPr>
        <w:tabs>
          <w:tab w:val="num" w:pos="0"/>
        </w:tabs>
        <w:ind w:left="360" w:hanging="360"/>
      </w:pPr>
      <w:rPr>
        <w:rFonts w:ascii="Times New Roman" w:eastAsia="Times New Roman" w:hAnsi="Times New Roman" w:cs="Times New Roman"/>
      </w:rPr>
    </w:lvl>
  </w:abstractNum>
  <w:abstractNum w:abstractNumId="4">
    <w:nsid w:val="00000006"/>
    <w:multiLevelType w:val="singleLevel"/>
    <w:tmpl w:val="00000006"/>
    <w:name w:val="WW8Num6"/>
    <w:lvl w:ilvl="0">
      <w:start w:val="1"/>
      <w:numFmt w:val="none"/>
      <w:suff w:val="nothing"/>
      <w:lvlText w:val="·"/>
      <w:lvlJc w:val="left"/>
      <w:pPr>
        <w:tabs>
          <w:tab w:val="num" w:pos="0"/>
        </w:tabs>
        <w:ind w:left="360" w:hanging="360"/>
      </w:pPr>
      <w:rPr>
        <w:rFonts w:ascii="Symbol" w:hAnsi="Symbol"/>
      </w:rPr>
    </w:lvl>
  </w:abstractNum>
  <w:abstractNum w:abstractNumId="5">
    <w:nsid w:val="03A570D1"/>
    <w:multiLevelType w:val="multilevel"/>
    <w:tmpl w:val="9B4C610E"/>
    <w:lvl w:ilvl="0">
      <w:start w:val="1"/>
      <w:numFmt w:val="bullet"/>
      <w:lvlText w:val=""/>
      <w:lvlJc w:val="left"/>
      <w:pPr>
        <w:ind w:left="75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9AF3020"/>
    <w:multiLevelType w:val="hybridMultilevel"/>
    <w:tmpl w:val="CA8015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D558E7"/>
    <w:multiLevelType w:val="multilevel"/>
    <w:tmpl w:val="CF34A2FE"/>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C08409F"/>
    <w:multiLevelType w:val="multilevel"/>
    <w:tmpl w:val="8CDA22FE"/>
    <w:lvl w:ilvl="0">
      <w:start w:val="1"/>
      <w:numFmt w:val="bullet"/>
      <w:lvlText w:val="*"/>
      <w:lvlJc w:val="left"/>
      <w:pPr>
        <w:ind w:left="0" w:firstLine="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C9B423F"/>
    <w:multiLevelType w:val="multilevel"/>
    <w:tmpl w:val="35789EC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nsid w:val="10577E25"/>
    <w:multiLevelType w:val="multilevel"/>
    <w:tmpl w:val="31BC897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1">
    <w:nsid w:val="13D33781"/>
    <w:multiLevelType w:val="hybridMultilevel"/>
    <w:tmpl w:val="BB809CA2"/>
    <w:lvl w:ilvl="0" w:tplc="04190001">
      <w:start w:val="1"/>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2">
    <w:nsid w:val="17AF5A7E"/>
    <w:multiLevelType w:val="hybridMultilevel"/>
    <w:tmpl w:val="CCE2AA3A"/>
    <w:lvl w:ilvl="0" w:tplc="0419000F">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1A222EE5"/>
    <w:multiLevelType w:val="multilevel"/>
    <w:tmpl w:val="6290C5A6"/>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1B566741"/>
    <w:multiLevelType w:val="multilevel"/>
    <w:tmpl w:val="D696CDB6"/>
    <w:lvl w:ilvl="0">
      <w:start w:val="1"/>
      <w:numFmt w:val="bullet"/>
      <w:lvlText w:val=""/>
      <w:lvlJc w:val="left"/>
      <w:pPr>
        <w:ind w:left="734"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1D614947"/>
    <w:multiLevelType w:val="multilevel"/>
    <w:tmpl w:val="E758DD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1E6E0C9E"/>
    <w:multiLevelType w:val="hybridMultilevel"/>
    <w:tmpl w:val="5BFC5BAA"/>
    <w:lvl w:ilvl="0" w:tplc="49604170">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7">
    <w:nsid w:val="1EE56F64"/>
    <w:multiLevelType w:val="multilevel"/>
    <w:tmpl w:val="2EC8081A"/>
    <w:lvl w:ilvl="0">
      <w:start w:val="1"/>
      <w:numFmt w:val="decimal"/>
      <w:lvlText w:val="%1."/>
      <w:lvlJc w:val="left"/>
      <w:pPr>
        <w:ind w:left="1065" w:hanging="360"/>
      </w:pPr>
      <w:rPr>
        <w:b w:val="0"/>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23564549"/>
    <w:multiLevelType w:val="hybridMultilevel"/>
    <w:tmpl w:val="7CAEA18A"/>
    <w:lvl w:ilvl="0" w:tplc="04190001">
      <w:start w:val="1"/>
      <w:numFmt w:val="decimal"/>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25BA03DD"/>
    <w:multiLevelType w:val="hybridMultilevel"/>
    <w:tmpl w:val="AE8802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DD34461"/>
    <w:multiLevelType w:val="hybridMultilevel"/>
    <w:tmpl w:val="F75407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2E1052CC"/>
    <w:multiLevelType w:val="hybridMultilevel"/>
    <w:tmpl w:val="16566764"/>
    <w:lvl w:ilvl="0" w:tplc="0419000F">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2">
    <w:nsid w:val="34A43781"/>
    <w:multiLevelType w:val="hybridMultilevel"/>
    <w:tmpl w:val="EA80C05A"/>
    <w:lvl w:ilvl="0" w:tplc="D7E4FCE8">
      <w:start w:val="1"/>
      <w:numFmt w:val="bullet"/>
      <w:lvlText w:val=""/>
      <w:lvlJc w:val="left"/>
      <w:pPr>
        <w:ind w:left="720" w:hanging="360"/>
      </w:pPr>
      <w:rPr>
        <w:rFonts w:ascii="Symbol" w:hAnsi="Symbol" w:hint="default"/>
      </w:rPr>
    </w:lvl>
    <w:lvl w:ilvl="1" w:tplc="04190019">
      <w:start w:val="1"/>
      <w:numFmt w:val="decimal"/>
      <w:lvlText w:val="%2."/>
      <w:lvlJc w:val="left"/>
      <w:pPr>
        <w:ind w:left="2055" w:hanging="975"/>
      </w:pPr>
      <w:rPr>
        <w:rFonts w:hint="default"/>
        <w:b/>
      </w:rPr>
    </w:lvl>
    <w:lvl w:ilvl="2" w:tplc="0419001B" w:tentative="1">
      <w:start w:val="1"/>
      <w:numFmt w:val="bullet"/>
      <w:lvlText w:val=""/>
      <w:lvlJc w:val="left"/>
      <w:pPr>
        <w:ind w:left="2160" w:hanging="360"/>
      </w:pPr>
      <w:rPr>
        <w:rFonts w:ascii="Wingdings" w:hAnsi="Wingdings" w:hint="default"/>
      </w:rPr>
    </w:lvl>
    <w:lvl w:ilvl="3" w:tplc="0419000F">
      <w:start w:val="1"/>
      <w:numFmt w:val="decimal"/>
      <w:lvlText w:val="%4."/>
      <w:lvlJc w:val="left"/>
      <w:pPr>
        <w:ind w:left="2880" w:hanging="360"/>
      </w:pPr>
      <w:rPr>
        <w:rFonts w:hint="default"/>
      </w:rPr>
    </w:lvl>
    <w:lvl w:ilvl="4" w:tplc="04190019">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3">
    <w:nsid w:val="371F62AA"/>
    <w:multiLevelType w:val="hybridMultilevel"/>
    <w:tmpl w:val="A0EC0EC6"/>
    <w:lvl w:ilvl="0" w:tplc="440A9E18">
      <w:start w:val="1"/>
      <w:numFmt w:val="decimal"/>
      <w:lvlText w:val="%1."/>
      <w:lvlJc w:val="left"/>
      <w:pPr>
        <w:ind w:left="1302" w:hanging="37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37C82A39"/>
    <w:multiLevelType w:val="multilevel"/>
    <w:tmpl w:val="C5D40016"/>
    <w:lvl w:ilvl="0">
      <w:start w:val="1"/>
      <w:numFmt w:val="decimal"/>
      <w:lvlText w:val="%1."/>
      <w:lvlJc w:val="left"/>
      <w:pPr>
        <w:ind w:left="720" w:hanging="360"/>
      </w:pPr>
      <w:rPr>
        <w:rFonts w:hint="default"/>
      </w:rPr>
    </w:lvl>
    <w:lvl w:ilvl="1">
      <w:start w:val="14"/>
      <w:numFmt w:val="decimal"/>
      <w:isLgl/>
      <w:lvlText w:val="%1.%2."/>
      <w:lvlJc w:val="left"/>
      <w:pPr>
        <w:ind w:left="6816" w:hanging="720"/>
      </w:pPr>
      <w:rPr>
        <w:rFonts w:ascii="Times New Roman" w:eastAsia="Times New Roman CYR" w:hAnsi="Times New Roman" w:cs="Times New Roman CYR" w:hint="default"/>
        <w:b/>
      </w:rPr>
    </w:lvl>
    <w:lvl w:ilvl="2">
      <w:start w:val="1"/>
      <w:numFmt w:val="decimal"/>
      <w:isLgl/>
      <w:lvlText w:val="%1.%2.%3."/>
      <w:lvlJc w:val="left"/>
      <w:pPr>
        <w:ind w:left="1080" w:hanging="720"/>
      </w:pPr>
      <w:rPr>
        <w:rFonts w:ascii="Times New Roman" w:eastAsia="Times New Roman CYR" w:hAnsi="Times New Roman" w:cs="Times New Roman CYR" w:hint="default"/>
        <w:b w:val="0"/>
      </w:rPr>
    </w:lvl>
    <w:lvl w:ilvl="3">
      <w:start w:val="1"/>
      <w:numFmt w:val="decimal"/>
      <w:isLgl/>
      <w:lvlText w:val="%1.%2.%3.%4."/>
      <w:lvlJc w:val="left"/>
      <w:pPr>
        <w:ind w:left="1440" w:hanging="1080"/>
      </w:pPr>
      <w:rPr>
        <w:rFonts w:ascii="Times New Roman" w:eastAsia="Times New Roman CYR" w:hAnsi="Times New Roman" w:cs="Times New Roman CYR" w:hint="default"/>
        <w:b w:val="0"/>
      </w:rPr>
    </w:lvl>
    <w:lvl w:ilvl="4">
      <w:start w:val="1"/>
      <w:numFmt w:val="decimal"/>
      <w:isLgl/>
      <w:lvlText w:val="%1.%2.%3.%4.%5."/>
      <w:lvlJc w:val="left"/>
      <w:pPr>
        <w:ind w:left="1440" w:hanging="1080"/>
      </w:pPr>
      <w:rPr>
        <w:rFonts w:ascii="Times New Roman" w:eastAsia="Times New Roman CYR" w:hAnsi="Times New Roman" w:cs="Times New Roman CYR" w:hint="default"/>
        <w:b w:val="0"/>
      </w:rPr>
    </w:lvl>
    <w:lvl w:ilvl="5">
      <w:start w:val="1"/>
      <w:numFmt w:val="decimal"/>
      <w:isLgl/>
      <w:lvlText w:val="%1.%2.%3.%4.%5.%6."/>
      <w:lvlJc w:val="left"/>
      <w:pPr>
        <w:ind w:left="1800" w:hanging="1440"/>
      </w:pPr>
      <w:rPr>
        <w:rFonts w:ascii="Times New Roman" w:eastAsia="Times New Roman CYR" w:hAnsi="Times New Roman" w:cs="Times New Roman CYR" w:hint="default"/>
        <w:b w:val="0"/>
      </w:rPr>
    </w:lvl>
    <w:lvl w:ilvl="6">
      <w:start w:val="1"/>
      <w:numFmt w:val="decimal"/>
      <w:isLgl/>
      <w:lvlText w:val="%1.%2.%3.%4.%5.%6.%7."/>
      <w:lvlJc w:val="left"/>
      <w:pPr>
        <w:ind w:left="2160" w:hanging="1800"/>
      </w:pPr>
      <w:rPr>
        <w:rFonts w:ascii="Times New Roman" w:eastAsia="Times New Roman CYR" w:hAnsi="Times New Roman" w:cs="Times New Roman CYR" w:hint="default"/>
        <w:b w:val="0"/>
      </w:rPr>
    </w:lvl>
    <w:lvl w:ilvl="7">
      <w:start w:val="1"/>
      <w:numFmt w:val="decimal"/>
      <w:isLgl/>
      <w:lvlText w:val="%1.%2.%3.%4.%5.%6.%7.%8."/>
      <w:lvlJc w:val="left"/>
      <w:pPr>
        <w:ind w:left="2160" w:hanging="1800"/>
      </w:pPr>
      <w:rPr>
        <w:rFonts w:ascii="Times New Roman" w:eastAsia="Times New Roman CYR" w:hAnsi="Times New Roman" w:cs="Times New Roman CYR" w:hint="default"/>
        <w:b w:val="0"/>
      </w:rPr>
    </w:lvl>
    <w:lvl w:ilvl="8">
      <w:start w:val="1"/>
      <w:numFmt w:val="decimal"/>
      <w:isLgl/>
      <w:lvlText w:val="%1.%2.%3.%4.%5.%6.%7.%8.%9."/>
      <w:lvlJc w:val="left"/>
      <w:pPr>
        <w:ind w:left="2520" w:hanging="2160"/>
      </w:pPr>
      <w:rPr>
        <w:rFonts w:ascii="Times New Roman" w:eastAsia="Times New Roman CYR" w:hAnsi="Times New Roman" w:cs="Times New Roman CYR" w:hint="default"/>
        <w:b w:val="0"/>
      </w:rPr>
    </w:lvl>
  </w:abstractNum>
  <w:abstractNum w:abstractNumId="25">
    <w:nsid w:val="3DC2724F"/>
    <w:multiLevelType w:val="multilevel"/>
    <w:tmpl w:val="2AD6A5D0"/>
    <w:lvl w:ilvl="0">
      <w:start w:val="8"/>
      <w:numFmt w:val="upperRoman"/>
      <w:lvlText w:val="%1."/>
      <w:lvlJc w:val="left"/>
      <w:pPr>
        <w:ind w:left="288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3EFF6D5F"/>
    <w:multiLevelType w:val="multilevel"/>
    <w:tmpl w:val="60806AC4"/>
    <w:lvl w:ilvl="0">
      <w:start w:val="1"/>
      <w:numFmt w:val="bullet"/>
      <w:lvlText w:val=""/>
      <w:lvlJc w:val="left"/>
      <w:pPr>
        <w:tabs>
          <w:tab w:val="num" w:pos="1605"/>
        </w:tabs>
        <w:ind w:left="1605"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42EA52B2"/>
    <w:multiLevelType w:val="hybridMultilevel"/>
    <w:tmpl w:val="578E6E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A8350C3"/>
    <w:multiLevelType w:val="multilevel"/>
    <w:tmpl w:val="44B8A7A0"/>
    <w:lvl w:ilvl="0">
      <w:start w:val="1"/>
      <w:numFmt w:val="decimal"/>
      <w:lvlText w:val="%1."/>
      <w:lvlJc w:val="left"/>
      <w:pPr>
        <w:ind w:left="73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4CA05556"/>
    <w:multiLevelType w:val="multilevel"/>
    <w:tmpl w:val="05CCD09C"/>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4FF35241"/>
    <w:multiLevelType w:val="hybridMultilevel"/>
    <w:tmpl w:val="22E630D6"/>
    <w:lvl w:ilvl="0" w:tplc="94E6A292">
      <w:start w:val="6"/>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54690FD5"/>
    <w:multiLevelType w:val="multilevel"/>
    <w:tmpl w:val="2506B932"/>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58353D37"/>
    <w:multiLevelType w:val="multilevel"/>
    <w:tmpl w:val="5EB835BA"/>
    <w:lvl w:ilvl="0">
      <w:start w:val="1"/>
      <w:numFmt w:val="bullet"/>
      <w:lvlText w:val=""/>
      <w:lvlJc w:val="left"/>
      <w:pPr>
        <w:ind w:left="734"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5C045BF1"/>
    <w:multiLevelType w:val="multilevel"/>
    <w:tmpl w:val="DBE6BAAE"/>
    <w:lvl w:ilvl="0">
      <w:start w:val="1"/>
      <w:numFmt w:val="bullet"/>
      <w:lvlText w:val=""/>
      <w:lvlJc w:val="left"/>
      <w:pPr>
        <w:ind w:left="1425"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5CD47891"/>
    <w:multiLevelType w:val="hybridMultilevel"/>
    <w:tmpl w:val="A2D8B334"/>
    <w:lvl w:ilvl="0" w:tplc="D854C678">
      <w:start w:val="1"/>
      <w:numFmt w:val="decimal"/>
      <w:lvlText w:val="%1."/>
      <w:lvlJc w:val="left"/>
      <w:pPr>
        <w:ind w:left="1662" w:hanging="109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5DC93850"/>
    <w:multiLevelType w:val="hybridMultilevel"/>
    <w:tmpl w:val="3844EE44"/>
    <w:lvl w:ilvl="0" w:tplc="89AACB7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616A7DF2"/>
    <w:multiLevelType w:val="hybridMultilevel"/>
    <w:tmpl w:val="090A1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3660DCD"/>
    <w:multiLevelType w:val="multilevel"/>
    <w:tmpl w:val="2F485540"/>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668A7B79"/>
    <w:multiLevelType w:val="hybridMultilevel"/>
    <w:tmpl w:val="F80200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EE87863"/>
    <w:multiLevelType w:val="multilevel"/>
    <w:tmpl w:val="6B342EA4"/>
    <w:lvl w:ilvl="0">
      <w:start w:val="1"/>
      <w:numFmt w:val="bullet"/>
      <w:lvlText w:val=""/>
      <w:lvlJc w:val="left"/>
      <w:pPr>
        <w:tabs>
          <w:tab w:val="num" w:pos="780"/>
        </w:tabs>
        <w:ind w:left="78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6F171C89"/>
    <w:multiLevelType w:val="hybridMultilevel"/>
    <w:tmpl w:val="DD8271AC"/>
    <w:lvl w:ilvl="0" w:tplc="04190001">
      <w:start w:val="1"/>
      <w:numFmt w:val="decimal"/>
      <w:lvlText w:val="%1."/>
      <w:lvlJc w:val="left"/>
      <w:pPr>
        <w:tabs>
          <w:tab w:val="num" w:pos="720"/>
        </w:tabs>
        <w:ind w:left="720" w:hanging="360"/>
      </w:p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41">
    <w:nsid w:val="766B3A0B"/>
    <w:multiLevelType w:val="hybridMultilevel"/>
    <w:tmpl w:val="B4DE5A32"/>
    <w:lvl w:ilvl="0" w:tplc="0419000F">
      <w:start w:val="1"/>
      <w:numFmt w:val="decimal"/>
      <w:lvlText w:val="%1."/>
      <w:lvlJc w:val="left"/>
      <w:pPr>
        <w:tabs>
          <w:tab w:val="num" w:pos="720"/>
        </w:tabs>
        <w:ind w:left="720" w:hanging="360"/>
      </w:pPr>
      <w:rPr>
        <w:rFonts w:cs="Times New Roman" w:hint="default"/>
      </w:rPr>
    </w:lvl>
    <w:lvl w:ilvl="1" w:tplc="04190019">
      <w:start w:val="1"/>
      <w:numFmt w:val="upperRoman"/>
      <w:pStyle w:val="7"/>
      <w:lvlText w:val="%2."/>
      <w:lvlJc w:val="left"/>
      <w:pPr>
        <w:tabs>
          <w:tab w:val="num" w:pos="1800"/>
        </w:tabs>
        <w:ind w:left="1800" w:hanging="72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2">
    <w:nsid w:val="7AAC6E4F"/>
    <w:multiLevelType w:val="multilevel"/>
    <w:tmpl w:val="27F4FEF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3">
    <w:nsid w:val="7AFC6A2F"/>
    <w:multiLevelType w:val="multilevel"/>
    <w:tmpl w:val="AA0888A2"/>
    <w:lvl w:ilvl="0">
      <w:start w:val="1"/>
      <w:numFmt w:val="decimal"/>
      <w:lvlText w:val="%1."/>
      <w:lvlJc w:val="left"/>
      <w:pPr>
        <w:ind w:left="2010" w:hanging="1650"/>
      </w:pPr>
    </w:lvl>
    <w:lvl w:ilvl="1">
      <w:start w:val="1"/>
      <w:numFmt w:val="decimal"/>
      <w:lvlText w:val="%2."/>
      <w:lvlJc w:val="left"/>
      <w:pPr>
        <w:tabs>
          <w:tab w:val="num" w:pos="1440"/>
        </w:tabs>
        <w:ind w:left="1440" w:hanging="360"/>
      </w:pPr>
    </w:lvl>
    <w:lvl w:ilvl="2">
      <w:start w:val="1"/>
      <w:numFmt w:val="lowerRoman"/>
      <w:lvlText w:val="%3."/>
      <w:lvlJc w:val="right"/>
      <w:pPr>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4"/>
  </w:num>
  <w:num w:numId="2">
    <w:abstractNumId w:val="22"/>
  </w:num>
  <w:num w:numId="3">
    <w:abstractNumId w:val="12"/>
  </w:num>
  <w:num w:numId="4">
    <w:abstractNumId w:val="30"/>
  </w:num>
  <w:num w:numId="5">
    <w:abstractNumId w:val="16"/>
  </w:num>
  <w:num w:numId="6">
    <w:abstractNumId w:val="21"/>
  </w:num>
  <w:num w:numId="7">
    <w:abstractNumId w:val="41"/>
  </w:num>
  <w:num w:numId="8">
    <w:abstractNumId w:val="20"/>
  </w:num>
  <w:num w:numId="9">
    <w:abstractNumId w:val="40"/>
  </w:num>
  <w:num w:numId="10">
    <w:abstractNumId w:val="11"/>
  </w:num>
  <w:num w:numId="11">
    <w:abstractNumId w:val="27"/>
  </w:num>
  <w:num w:numId="12">
    <w:abstractNumId w:val="36"/>
  </w:num>
  <w:num w:numId="13">
    <w:abstractNumId w:val="18"/>
  </w:num>
  <w:num w:numId="14">
    <w:abstractNumId w:val="38"/>
  </w:num>
  <w:num w:numId="15">
    <w:abstractNumId w:val="23"/>
  </w:num>
  <w:num w:numId="16">
    <w:abstractNumId w:val="6"/>
  </w:num>
  <w:num w:numId="17">
    <w:abstractNumId w:val="19"/>
  </w:num>
  <w:num w:numId="18">
    <w:abstractNumId w:val="24"/>
  </w:num>
  <w:num w:numId="19">
    <w:abstractNumId w:val="35"/>
  </w:num>
  <w:num w:numId="20">
    <w:abstractNumId w:val="37"/>
  </w:num>
  <w:num w:numId="21">
    <w:abstractNumId w:val="7"/>
  </w:num>
  <w:num w:numId="22">
    <w:abstractNumId w:val="26"/>
  </w:num>
  <w:num w:numId="23">
    <w:abstractNumId w:val="17"/>
  </w:num>
  <w:num w:numId="24">
    <w:abstractNumId w:val="5"/>
  </w:num>
  <w:num w:numId="25">
    <w:abstractNumId w:val="43"/>
  </w:num>
  <w:num w:numId="26">
    <w:abstractNumId w:val="15"/>
  </w:num>
  <w:num w:numId="27">
    <w:abstractNumId w:val="39"/>
  </w:num>
  <w:num w:numId="28">
    <w:abstractNumId w:val="29"/>
  </w:num>
  <w:num w:numId="29">
    <w:abstractNumId w:val="32"/>
  </w:num>
  <w:num w:numId="30">
    <w:abstractNumId w:val="31"/>
  </w:num>
  <w:num w:numId="31">
    <w:abstractNumId w:val="14"/>
  </w:num>
  <w:num w:numId="32">
    <w:abstractNumId w:val="25"/>
  </w:num>
  <w:num w:numId="33">
    <w:abstractNumId w:val="28"/>
  </w:num>
  <w:num w:numId="34">
    <w:abstractNumId w:val="13"/>
  </w:num>
  <w:num w:numId="35">
    <w:abstractNumId w:val="8"/>
  </w:num>
  <w:num w:numId="36">
    <w:abstractNumId w:val="33"/>
  </w:num>
  <w:num w:numId="37">
    <w:abstractNumId w:val="9"/>
  </w:num>
  <w:num w:numId="38">
    <w:abstractNumId w:val="42"/>
  </w:num>
  <w:num w:numId="39">
    <w:abstractNumId w:val="10"/>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D26397"/>
    <w:rsid w:val="000021A3"/>
    <w:rsid w:val="0000708B"/>
    <w:rsid w:val="00010FB9"/>
    <w:rsid w:val="00014D32"/>
    <w:rsid w:val="00024163"/>
    <w:rsid w:val="00024E79"/>
    <w:rsid w:val="00027D59"/>
    <w:rsid w:val="0003738B"/>
    <w:rsid w:val="0007789B"/>
    <w:rsid w:val="00081C54"/>
    <w:rsid w:val="000961BD"/>
    <w:rsid w:val="000A07DA"/>
    <w:rsid w:val="000A5EC6"/>
    <w:rsid w:val="000B657E"/>
    <w:rsid w:val="000D70C7"/>
    <w:rsid w:val="001033F3"/>
    <w:rsid w:val="00105A7F"/>
    <w:rsid w:val="001216FB"/>
    <w:rsid w:val="00125D8B"/>
    <w:rsid w:val="00142E23"/>
    <w:rsid w:val="00160313"/>
    <w:rsid w:val="00171A32"/>
    <w:rsid w:val="00172B02"/>
    <w:rsid w:val="001878CD"/>
    <w:rsid w:val="00196C34"/>
    <w:rsid w:val="001A023C"/>
    <w:rsid w:val="001B0D22"/>
    <w:rsid w:val="001B7B62"/>
    <w:rsid w:val="001C3864"/>
    <w:rsid w:val="001C3BC4"/>
    <w:rsid w:val="001D052F"/>
    <w:rsid w:val="001D7135"/>
    <w:rsid w:val="001D75AF"/>
    <w:rsid w:val="001E145D"/>
    <w:rsid w:val="001E30BB"/>
    <w:rsid w:val="001E4CEA"/>
    <w:rsid w:val="001E5ECA"/>
    <w:rsid w:val="001F1C5D"/>
    <w:rsid w:val="00204794"/>
    <w:rsid w:val="00235198"/>
    <w:rsid w:val="002364A1"/>
    <w:rsid w:val="00240EFB"/>
    <w:rsid w:val="00244F37"/>
    <w:rsid w:val="00254DF2"/>
    <w:rsid w:val="00264684"/>
    <w:rsid w:val="002843C7"/>
    <w:rsid w:val="00291384"/>
    <w:rsid w:val="00297AA1"/>
    <w:rsid w:val="002A0CB6"/>
    <w:rsid w:val="002A392D"/>
    <w:rsid w:val="002A76F1"/>
    <w:rsid w:val="002D3FDA"/>
    <w:rsid w:val="002D7AA9"/>
    <w:rsid w:val="002F3DEE"/>
    <w:rsid w:val="003004C9"/>
    <w:rsid w:val="00300E6F"/>
    <w:rsid w:val="00342232"/>
    <w:rsid w:val="0035582F"/>
    <w:rsid w:val="00372A12"/>
    <w:rsid w:val="00374066"/>
    <w:rsid w:val="003741A6"/>
    <w:rsid w:val="003764BE"/>
    <w:rsid w:val="00381CC2"/>
    <w:rsid w:val="00386283"/>
    <w:rsid w:val="00390436"/>
    <w:rsid w:val="003B4F2A"/>
    <w:rsid w:val="003B6E39"/>
    <w:rsid w:val="003D5081"/>
    <w:rsid w:val="003D6DBE"/>
    <w:rsid w:val="003E2744"/>
    <w:rsid w:val="003E7600"/>
    <w:rsid w:val="003F17B6"/>
    <w:rsid w:val="003F3E95"/>
    <w:rsid w:val="003F456B"/>
    <w:rsid w:val="003F7614"/>
    <w:rsid w:val="0040325C"/>
    <w:rsid w:val="0041013C"/>
    <w:rsid w:val="0042181E"/>
    <w:rsid w:val="00423686"/>
    <w:rsid w:val="00431A48"/>
    <w:rsid w:val="00443421"/>
    <w:rsid w:val="00446072"/>
    <w:rsid w:val="00457A03"/>
    <w:rsid w:val="00471A24"/>
    <w:rsid w:val="00473812"/>
    <w:rsid w:val="00496C8F"/>
    <w:rsid w:val="004B11EA"/>
    <w:rsid w:val="004D0634"/>
    <w:rsid w:val="004F743E"/>
    <w:rsid w:val="005008B9"/>
    <w:rsid w:val="00507DDE"/>
    <w:rsid w:val="005106C4"/>
    <w:rsid w:val="00511B78"/>
    <w:rsid w:val="00511C08"/>
    <w:rsid w:val="0051624F"/>
    <w:rsid w:val="005415A9"/>
    <w:rsid w:val="00552147"/>
    <w:rsid w:val="005579DC"/>
    <w:rsid w:val="00562EC9"/>
    <w:rsid w:val="00570EB7"/>
    <w:rsid w:val="0058021E"/>
    <w:rsid w:val="005832B4"/>
    <w:rsid w:val="005838F8"/>
    <w:rsid w:val="005846BB"/>
    <w:rsid w:val="00596EB4"/>
    <w:rsid w:val="0059741E"/>
    <w:rsid w:val="005D6AE9"/>
    <w:rsid w:val="005D7423"/>
    <w:rsid w:val="005E018E"/>
    <w:rsid w:val="005E1A0B"/>
    <w:rsid w:val="005F2B8C"/>
    <w:rsid w:val="005F7E03"/>
    <w:rsid w:val="0061209D"/>
    <w:rsid w:val="00630E21"/>
    <w:rsid w:val="0063454A"/>
    <w:rsid w:val="0063660E"/>
    <w:rsid w:val="006421CA"/>
    <w:rsid w:val="00646EE9"/>
    <w:rsid w:val="00655420"/>
    <w:rsid w:val="00657CCB"/>
    <w:rsid w:val="00660F7B"/>
    <w:rsid w:val="00665CE1"/>
    <w:rsid w:val="00681A81"/>
    <w:rsid w:val="006C7655"/>
    <w:rsid w:val="006D6C7E"/>
    <w:rsid w:val="006F35E2"/>
    <w:rsid w:val="0070301D"/>
    <w:rsid w:val="0070638B"/>
    <w:rsid w:val="00712596"/>
    <w:rsid w:val="00717166"/>
    <w:rsid w:val="00734FBD"/>
    <w:rsid w:val="0073524D"/>
    <w:rsid w:val="00752D91"/>
    <w:rsid w:val="007634A2"/>
    <w:rsid w:val="007659F6"/>
    <w:rsid w:val="00767437"/>
    <w:rsid w:val="007743CF"/>
    <w:rsid w:val="00774DA8"/>
    <w:rsid w:val="00776917"/>
    <w:rsid w:val="007B30F6"/>
    <w:rsid w:val="007C5129"/>
    <w:rsid w:val="007E26A0"/>
    <w:rsid w:val="007E40E0"/>
    <w:rsid w:val="007F478D"/>
    <w:rsid w:val="00802368"/>
    <w:rsid w:val="008229B0"/>
    <w:rsid w:val="00827E7D"/>
    <w:rsid w:val="00840A1C"/>
    <w:rsid w:val="00841FCB"/>
    <w:rsid w:val="00852B3A"/>
    <w:rsid w:val="00863D1C"/>
    <w:rsid w:val="00864733"/>
    <w:rsid w:val="00894813"/>
    <w:rsid w:val="00894994"/>
    <w:rsid w:val="008960EC"/>
    <w:rsid w:val="008A5359"/>
    <w:rsid w:val="008B21DA"/>
    <w:rsid w:val="008B613F"/>
    <w:rsid w:val="008C6C05"/>
    <w:rsid w:val="008D5422"/>
    <w:rsid w:val="008E0600"/>
    <w:rsid w:val="00916612"/>
    <w:rsid w:val="009302D5"/>
    <w:rsid w:val="009343EF"/>
    <w:rsid w:val="009538E6"/>
    <w:rsid w:val="00955CCF"/>
    <w:rsid w:val="00972B4F"/>
    <w:rsid w:val="00986A04"/>
    <w:rsid w:val="00987138"/>
    <w:rsid w:val="00987BCF"/>
    <w:rsid w:val="00996C2F"/>
    <w:rsid w:val="009A62C9"/>
    <w:rsid w:val="009B114F"/>
    <w:rsid w:val="009B7EFF"/>
    <w:rsid w:val="009F2DAA"/>
    <w:rsid w:val="009F5F20"/>
    <w:rsid w:val="00A04373"/>
    <w:rsid w:val="00A064A0"/>
    <w:rsid w:val="00A10434"/>
    <w:rsid w:val="00A169B5"/>
    <w:rsid w:val="00A17FEF"/>
    <w:rsid w:val="00A5223D"/>
    <w:rsid w:val="00A637D4"/>
    <w:rsid w:val="00A66E74"/>
    <w:rsid w:val="00A853F8"/>
    <w:rsid w:val="00A870D9"/>
    <w:rsid w:val="00A92CEF"/>
    <w:rsid w:val="00AA06B7"/>
    <w:rsid w:val="00AB24A4"/>
    <w:rsid w:val="00AC2C5F"/>
    <w:rsid w:val="00AE67A0"/>
    <w:rsid w:val="00B13FF9"/>
    <w:rsid w:val="00B274F5"/>
    <w:rsid w:val="00B30BC8"/>
    <w:rsid w:val="00B34EDB"/>
    <w:rsid w:val="00B35974"/>
    <w:rsid w:val="00B3752D"/>
    <w:rsid w:val="00B412C4"/>
    <w:rsid w:val="00B654F4"/>
    <w:rsid w:val="00B6673D"/>
    <w:rsid w:val="00B97900"/>
    <w:rsid w:val="00BA7377"/>
    <w:rsid w:val="00BB40B2"/>
    <w:rsid w:val="00BC3767"/>
    <w:rsid w:val="00BC61B3"/>
    <w:rsid w:val="00C00C7B"/>
    <w:rsid w:val="00C1060D"/>
    <w:rsid w:val="00C11522"/>
    <w:rsid w:val="00C163B2"/>
    <w:rsid w:val="00C245C2"/>
    <w:rsid w:val="00C3583F"/>
    <w:rsid w:val="00C3625A"/>
    <w:rsid w:val="00C62954"/>
    <w:rsid w:val="00C65DFA"/>
    <w:rsid w:val="00CA439D"/>
    <w:rsid w:val="00CB211D"/>
    <w:rsid w:val="00CB28BF"/>
    <w:rsid w:val="00CC0598"/>
    <w:rsid w:val="00CC2AA8"/>
    <w:rsid w:val="00D001D4"/>
    <w:rsid w:val="00D127F2"/>
    <w:rsid w:val="00D166A7"/>
    <w:rsid w:val="00D26397"/>
    <w:rsid w:val="00D26B9B"/>
    <w:rsid w:val="00D32ACC"/>
    <w:rsid w:val="00D8309E"/>
    <w:rsid w:val="00DA3557"/>
    <w:rsid w:val="00DB317B"/>
    <w:rsid w:val="00DF14DB"/>
    <w:rsid w:val="00DF2D16"/>
    <w:rsid w:val="00DF75A8"/>
    <w:rsid w:val="00E03B6A"/>
    <w:rsid w:val="00E0476D"/>
    <w:rsid w:val="00E30DF9"/>
    <w:rsid w:val="00E41960"/>
    <w:rsid w:val="00E42237"/>
    <w:rsid w:val="00E44C92"/>
    <w:rsid w:val="00E5242B"/>
    <w:rsid w:val="00E54741"/>
    <w:rsid w:val="00E7495A"/>
    <w:rsid w:val="00E7570B"/>
    <w:rsid w:val="00E8480E"/>
    <w:rsid w:val="00E85B95"/>
    <w:rsid w:val="00E85F4F"/>
    <w:rsid w:val="00E95D79"/>
    <w:rsid w:val="00EA3C8F"/>
    <w:rsid w:val="00EE0FFF"/>
    <w:rsid w:val="00EF6469"/>
    <w:rsid w:val="00EF7C0F"/>
    <w:rsid w:val="00F27CA8"/>
    <w:rsid w:val="00F329E4"/>
    <w:rsid w:val="00F33B88"/>
    <w:rsid w:val="00F340AA"/>
    <w:rsid w:val="00F34711"/>
    <w:rsid w:val="00F35B10"/>
    <w:rsid w:val="00F568A1"/>
    <w:rsid w:val="00F64FDE"/>
    <w:rsid w:val="00F65FE9"/>
    <w:rsid w:val="00F86884"/>
    <w:rsid w:val="00FA0820"/>
    <w:rsid w:val="00FA4301"/>
    <w:rsid w:val="00FB03CF"/>
    <w:rsid w:val="00FB0594"/>
    <w:rsid w:val="00FB3E63"/>
    <w:rsid w:val="00FB49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422"/>
  </w:style>
  <w:style w:type="paragraph" w:styleId="1">
    <w:name w:val="heading 1"/>
    <w:basedOn w:val="a"/>
    <w:next w:val="a"/>
    <w:link w:val="10"/>
    <w:qFormat/>
    <w:rsid w:val="005832B4"/>
    <w:pPr>
      <w:keepNext/>
      <w:spacing w:after="0" w:line="360" w:lineRule="auto"/>
      <w:jc w:val="center"/>
      <w:outlineLvl w:val="0"/>
    </w:pPr>
    <w:rPr>
      <w:rFonts w:ascii="Times New Roman" w:eastAsia="Times New Roman" w:hAnsi="Times New Roman" w:cs="Times New Roman"/>
      <w:b/>
      <w:sz w:val="24"/>
      <w:szCs w:val="20"/>
    </w:rPr>
  </w:style>
  <w:style w:type="paragraph" w:styleId="2">
    <w:name w:val="heading 2"/>
    <w:basedOn w:val="a"/>
    <w:next w:val="a"/>
    <w:link w:val="20"/>
    <w:qFormat/>
    <w:rsid w:val="005832B4"/>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5832B4"/>
    <w:pPr>
      <w:keepNext/>
      <w:keepLines/>
      <w:spacing w:before="200" w:after="0"/>
      <w:outlineLvl w:val="2"/>
    </w:pPr>
    <w:rPr>
      <w:rFonts w:ascii="Cambria" w:eastAsia="Times New Roman" w:hAnsi="Cambria" w:cs="Times New Roman"/>
      <w:b/>
      <w:bCs/>
      <w:color w:val="4F81BD"/>
    </w:rPr>
  </w:style>
  <w:style w:type="paragraph" w:styleId="4">
    <w:name w:val="heading 4"/>
    <w:basedOn w:val="a"/>
    <w:next w:val="a"/>
    <w:link w:val="40"/>
    <w:qFormat/>
    <w:rsid w:val="005832B4"/>
    <w:pPr>
      <w:keepNext/>
      <w:spacing w:after="0" w:line="240" w:lineRule="auto"/>
      <w:jc w:val="center"/>
      <w:outlineLvl w:val="3"/>
    </w:pPr>
    <w:rPr>
      <w:rFonts w:ascii="Times New Roman" w:eastAsia="Times New Roman" w:hAnsi="Times New Roman" w:cs="Times New Roman"/>
      <w:b/>
      <w:bCs/>
      <w:sz w:val="28"/>
      <w:szCs w:val="24"/>
    </w:rPr>
  </w:style>
  <w:style w:type="paragraph" w:styleId="5">
    <w:name w:val="heading 5"/>
    <w:basedOn w:val="a"/>
    <w:next w:val="a"/>
    <w:link w:val="50"/>
    <w:qFormat/>
    <w:rsid w:val="005832B4"/>
    <w:pPr>
      <w:keepNext/>
      <w:spacing w:after="0" w:line="240" w:lineRule="auto"/>
      <w:jc w:val="both"/>
      <w:outlineLvl w:val="4"/>
    </w:pPr>
    <w:rPr>
      <w:rFonts w:ascii="Times New Roman" w:eastAsia="Times New Roman" w:hAnsi="Times New Roman" w:cs="Times New Roman"/>
      <w:sz w:val="28"/>
      <w:szCs w:val="24"/>
    </w:rPr>
  </w:style>
  <w:style w:type="paragraph" w:styleId="6">
    <w:name w:val="heading 6"/>
    <w:basedOn w:val="a"/>
    <w:next w:val="a"/>
    <w:link w:val="60"/>
    <w:qFormat/>
    <w:rsid w:val="005832B4"/>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qFormat/>
    <w:rsid w:val="005832B4"/>
    <w:pPr>
      <w:keepNext/>
      <w:numPr>
        <w:ilvl w:val="1"/>
        <w:numId w:val="7"/>
      </w:numPr>
      <w:spacing w:after="0" w:line="240" w:lineRule="auto"/>
      <w:jc w:val="center"/>
      <w:outlineLvl w:val="6"/>
    </w:pPr>
    <w:rPr>
      <w:rFonts w:ascii="Times New Roman" w:eastAsia="Times New Roman" w:hAnsi="Times New Roman" w:cs="Times New Roman"/>
      <w:b/>
      <w:bCs/>
      <w:sz w:val="28"/>
      <w:szCs w:val="24"/>
    </w:rPr>
  </w:style>
  <w:style w:type="paragraph" w:styleId="8">
    <w:name w:val="heading 8"/>
    <w:basedOn w:val="a"/>
    <w:next w:val="a"/>
    <w:link w:val="80"/>
    <w:qFormat/>
    <w:rsid w:val="005832B4"/>
    <w:pPr>
      <w:keepNext/>
      <w:spacing w:after="0" w:line="240" w:lineRule="auto"/>
      <w:ind w:left="708"/>
      <w:jc w:val="center"/>
      <w:outlineLvl w:val="7"/>
    </w:pPr>
    <w:rPr>
      <w:rFonts w:ascii="Times New Roman" w:eastAsia="Times New Roman" w:hAnsi="Times New Roman" w:cs="Times New Roman"/>
      <w:b/>
      <w:bCs/>
      <w:sz w:val="32"/>
      <w:szCs w:val="24"/>
    </w:rPr>
  </w:style>
  <w:style w:type="paragraph" w:styleId="9">
    <w:name w:val="heading 9"/>
    <w:basedOn w:val="a"/>
    <w:next w:val="a"/>
    <w:link w:val="90"/>
    <w:qFormat/>
    <w:rsid w:val="005832B4"/>
    <w:pPr>
      <w:keepNext/>
      <w:spacing w:after="0" w:line="240" w:lineRule="auto"/>
      <w:ind w:left="708" w:firstLine="708"/>
      <w:jc w:val="center"/>
      <w:outlineLvl w:val="8"/>
    </w:pPr>
    <w:rPr>
      <w:rFonts w:ascii="Times New Roman" w:eastAsia="Times New Roman" w:hAnsi="Times New Roman" w:cs="Times New Roman"/>
      <w:b/>
      <w:bCs/>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2639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qFormat/>
    <w:rsid w:val="00D26397"/>
    <w:pPr>
      <w:ind w:left="720"/>
      <w:contextualSpacing/>
    </w:pPr>
    <w:rPr>
      <w:rFonts w:eastAsiaTheme="minorHAnsi"/>
      <w:lang w:eastAsia="en-US"/>
    </w:rPr>
  </w:style>
  <w:style w:type="character" w:customStyle="1" w:styleId="apple-converted-space">
    <w:name w:val="apple-converted-space"/>
    <w:basedOn w:val="a0"/>
    <w:rsid w:val="00D26397"/>
  </w:style>
  <w:style w:type="paragraph" w:styleId="a5">
    <w:name w:val="Plain Text"/>
    <w:basedOn w:val="a"/>
    <w:link w:val="a6"/>
    <w:rsid w:val="00D26397"/>
    <w:pPr>
      <w:spacing w:after="0" w:line="240" w:lineRule="auto"/>
    </w:pPr>
    <w:rPr>
      <w:rFonts w:ascii="Courier New" w:eastAsia="Times New Roman" w:hAnsi="Courier New" w:cs="Times New Roman"/>
      <w:sz w:val="20"/>
      <w:szCs w:val="20"/>
    </w:rPr>
  </w:style>
  <w:style w:type="character" w:customStyle="1" w:styleId="a6">
    <w:name w:val="Текст Знак"/>
    <w:basedOn w:val="a0"/>
    <w:link w:val="a5"/>
    <w:rsid w:val="00D26397"/>
    <w:rPr>
      <w:rFonts w:ascii="Courier New" w:eastAsia="Times New Roman" w:hAnsi="Courier New" w:cs="Times New Roman"/>
      <w:sz w:val="20"/>
      <w:szCs w:val="20"/>
    </w:rPr>
  </w:style>
  <w:style w:type="paragraph" w:customStyle="1" w:styleId="11">
    <w:name w:val="Обычный1"/>
    <w:uiPriority w:val="99"/>
    <w:rsid w:val="00D26397"/>
    <w:pPr>
      <w:widowControl w:val="0"/>
      <w:snapToGrid w:val="0"/>
      <w:spacing w:after="0" w:line="300" w:lineRule="auto"/>
      <w:ind w:firstLine="700"/>
      <w:jc w:val="both"/>
    </w:pPr>
    <w:rPr>
      <w:rFonts w:ascii="Times New Roman" w:eastAsia="Times New Roman" w:hAnsi="Times New Roman" w:cs="Times New Roman"/>
      <w:szCs w:val="20"/>
    </w:rPr>
  </w:style>
  <w:style w:type="paragraph" w:customStyle="1" w:styleId="ConsPlusNormal">
    <w:name w:val="ConsPlusNormal"/>
    <w:link w:val="ConsPlusNormal0"/>
    <w:uiPriority w:val="99"/>
    <w:rsid w:val="00D26397"/>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uiPriority w:val="99"/>
    <w:locked/>
    <w:rsid w:val="00D26397"/>
    <w:rPr>
      <w:rFonts w:ascii="Arial" w:eastAsia="Times New Roman" w:hAnsi="Arial" w:cs="Arial"/>
      <w:sz w:val="20"/>
      <w:szCs w:val="20"/>
    </w:rPr>
  </w:style>
  <w:style w:type="paragraph" w:styleId="a7">
    <w:name w:val="Body Text Indent"/>
    <w:basedOn w:val="a"/>
    <w:link w:val="a8"/>
    <w:rsid w:val="00D26397"/>
    <w:pPr>
      <w:spacing w:after="120"/>
      <w:ind w:left="283"/>
    </w:pPr>
    <w:rPr>
      <w:rFonts w:ascii="Calibri" w:eastAsia="Times New Roman" w:hAnsi="Calibri" w:cs="Times New Roman"/>
    </w:rPr>
  </w:style>
  <w:style w:type="character" w:customStyle="1" w:styleId="a8">
    <w:name w:val="Основной текст с отступом Знак"/>
    <w:basedOn w:val="a0"/>
    <w:link w:val="a7"/>
    <w:rsid w:val="00D26397"/>
    <w:rPr>
      <w:rFonts w:ascii="Calibri" w:eastAsia="Times New Roman" w:hAnsi="Calibri" w:cs="Times New Roman"/>
    </w:rPr>
  </w:style>
  <w:style w:type="paragraph" w:customStyle="1" w:styleId="ConsPlusCell">
    <w:name w:val="ConsPlusCell"/>
    <w:uiPriority w:val="99"/>
    <w:rsid w:val="00D26397"/>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headertext">
    <w:name w:val="headertext"/>
    <w:basedOn w:val="a"/>
    <w:rsid w:val="00D26397"/>
    <w:pPr>
      <w:spacing w:before="100" w:beforeAutospacing="1" w:after="100" w:afterAutospacing="1" w:line="240" w:lineRule="auto"/>
    </w:pPr>
    <w:rPr>
      <w:rFonts w:ascii="Times New Roman" w:eastAsia="Times New Roman" w:hAnsi="Times New Roman" w:cs="Times New Roman"/>
      <w:sz w:val="24"/>
      <w:szCs w:val="24"/>
    </w:rPr>
  </w:style>
  <w:style w:type="paragraph" w:styleId="21">
    <w:name w:val="Body Text 2"/>
    <w:basedOn w:val="a"/>
    <w:link w:val="22"/>
    <w:unhideWhenUsed/>
    <w:rsid w:val="00D26397"/>
    <w:pPr>
      <w:spacing w:after="120" w:line="480" w:lineRule="auto"/>
    </w:pPr>
  </w:style>
  <w:style w:type="character" w:customStyle="1" w:styleId="22">
    <w:name w:val="Основной текст 2 Знак"/>
    <w:basedOn w:val="a0"/>
    <w:link w:val="21"/>
    <w:rsid w:val="00D26397"/>
  </w:style>
  <w:style w:type="paragraph" w:styleId="a9">
    <w:name w:val="caption"/>
    <w:basedOn w:val="a"/>
    <w:next w:val="a"/>
    <w:qFormat/>
    <w:rsid w:val="00D26397"/>
    <w:pPr>
      <w:spacing w:after="0" w:line="240" w:lineRule="auto"/>
      <w:jc w:val="center"/>
    </w:pPr>
    <w:rPr>
      <w:rFonts w:ascii="Times New Roman" w:eastAsia="Times New Roman" w:hAnsi="Times New Roman" w:cs="Times New Roman"/>
      <w:b/>
      <w:bCs/>
      <w:sz w:val="24"/>
      <w:szCs w:val="24"/>
    </w:rPr>
  </w:style>
  <w:style w:type="paragraph" w:styleId="aa">
    <w:name w:val="Body Text"/>
    <w:basedOn w:val="a"/>
    <w:link w:val="ab"/>
    <w:unhideWhenUsed/>
    <w:rsid w:val="00511C08"/>
    <w:pPr>
      <w:spacing w:after="120"/>
    </w:pPr>
  </w:style>
  <w:style w:type="character" w:customStyle="1" w:styleId="ab">
    <w:name w:val="Основной текст Знак"/>
    <w:basedOn w:val="a0"/>
    <w:link w:val="aa"/>
    <w:rsid w:val="00511C08"/>
  </w:style>
  <w:style w:type="character" w:customStyle="1" w:styleId="10">
    <w:name w:val="Заголовок 1 Знак"/>
    <w:basedOn w:val="a0"/>
    <w:link w:val="1"/>
    <w:rsid w:val="005832B4"/>
    <w:rPr>
      <w:rFonts w:ascii="Times New Roman" w:eastAsia="Times New Roman" w:hAnsi="Times New Roman" w:cs="Times New Roman"/>
      <w:b/>
      <w:sz w:val="24"/>
      <w:szCs w:val="20"/>
    </w:rPr>
  </w:style>
  <w:style w:type="character" w:customStyle="1" w:styleId="20">
    <w:name w:val="Заголовок 2 Знак"/>
    <w:basedOn w:val="a0"/>
    <w:link w:val="2"/>
    <w:rsid w:val="005832B4"/>
    <w:rPr>
      <w:rFonts w:ascii="Arial" w:eastAsia="Times New Roman" w:hAnsi="Arial" w:cs="Arial"/>
      <w:b/>
      <w:bCs/>
      <w:i/>
      <w:iCs/>
      <w:sz w:val="28"/>
      <w:szCs w:val="28"/>
    </w:rPr>
  </w:style>
  <w:style w:type="character" w:customStyle="1" w:styleId="30">
    <w:name w:val="Заголовок 3 Знак"/>
    <w:basedOn w:val="a0"/>
    <w:link w:val="3"/>
    <w:rsid w:val="005832B4"/>
    <w:rPr>
      <w:rFonts w:ascii="Cambria" w:eastAsia="Times New Roman" w:hAnsi="Cambria" w:cs="Times New Roman"/>
      <w:b/>
      <w:bCs/>
      <w:color w:val="4F81BD"/>
    </w:rPr>
  </w:style>
  <w:style w:type="character" w:customStyle="1" w:styleId="40">
    <w:name w:val="Заголовок 4 Знак"/>
    <w:basedOn w:val="a0"/>
    <w:link w:val="4"/>
    <w:rsid w:val="005832B4"/>
    <w:rPr>
      <w:rFonts w:ascii="Times New Roman" w:eastAsia="Times New Roman" w:hAnsi="Times New Roman" w:cs="Times New Roman"/>
      <w:b/>
      <w:bCs/>
      <w:sz w:val="28"/>
      <w:szCs w:val="24"/>
    </w:rPr>
  </w:style>
  <w:style w:type="character" w:customStyle="1" w:styleId="50">
    <w:name w:val="Заголовок 5 Знак"/>
    <w:basedOn w:val="a0"/>
    <w:link w:val="5"/>
    <w:rsid w:val="005832B4"/>
    <w:rPr>
      <w:rFonts w:ascii="Times New Roman" w:eastAsia="Times New Roman" w:hAnsi="Times New Roman" w:cs="Times New Roman"/>
      <w:sz w:val="28"/>
      <w:szCs w:val="24"/>
    </w:rPr>
  </w:style>
  <w:style w:type="character" w:customStyle="1" w:styleId="60">
    <w:name w:val="Заголовок 6 Знак"/>
    <w:basedOn w:val="a0"/>
    <w:link w:val="6"/>
    <w:rsid w:val="005832B4"/>
    <w:rPr>
      <w:rFonts w:ascii="Times New Roman" w:eastAsia="Times New Roman" w:hAnsi="Times New Roman" w:cs="Times New Roman"/>
      <w:b/>
      <w:bCs/>
    </w:rPr>
  </w:style>
  <w:style w:type="character" w:customStyle="1" w:styleId="70">
    <w:name w:val="Заголовок 7 Знак"/>
    <w:basedOn w:val="a0"/>
    <w:link w:val="7"/>
    <w:rsid w:val="005832B4"/>
    <w:rPr>
      <w:rFonts w:ascii="Times New Roman" w:eastAsia="Times New Roman" w:hAnsi="Times New Roman" w:cs="Times New Roman"/>
      <w:b/>
      <w:bCs/>
      <w:sz w:val="28"/>
      <w:szCs w:val="24"/>
    </w:rPr>
  </w:style>
  <w:style w:type="character" w:customStyle="1" w:styleId="80">
    <w:name w:val="Заголовок 8 Знак"/>
    <w:basedOn w:val="a0"/>
    <w:link w:val="8"/>
    <w:rsid w:val="005832B4"/>
    <w:rPr>
      <w:rFonts w:ascii="Times New Roman" w:eastAsia="Times New Roman" w:hAnsi="Times New Roman" w:cs="Times New Roman"/>
      <w:b/>
      <w:bCs/>
      <w:sz w:val="32"/>
      <w:szCs w:val="24"/>
    </w:rPr>
  </w:style>
  <w:style w:type="character" w:customStyle="1" w:styleId="90">
    <w:name w:val="Заголовок 9 Знак"/>
    <w:basedOn w:val="a0"/>
    <w:link w:val="9"/>
    <w:rsid w:val="005832B4"/>
    <w:rPr>
      <w:rFonts w:ascii="Times New Roman" w:eastAsia="Times New Roman" w:hAnsi="Times New Roman" w:cs="Times New Roman"/>
      <w:b/>
      <w:bCs/>
      <w:sz w:val="32"/>
      <w:szCs w:val="24"/>
    </w:rPr>
  </w:style>
  <w:style w:type="paragraph" w:styleId="ac">
    <w:name w:val="header"/>
    <w:basedOn w:val="a"/>
    <w:link w:val="ad"/>
    <w:unhideWhenUsed/>
    <w:rsid w:val="005832B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Верхний колонтитул Знак"/>
    <w:basedOn w:val="a0"/>
    <w:link w:val="ac"/>
    <w:rsid w:val="005832B4"/>
    <w:rPr>
      <w:rFonts w:ascii="Times New Roman" w:eastAsia="Times New Roman" w:hAnsi="Times New Roman" w:cs="Times New Roman"/>
      <w:sz w:val="24"/>
      <w:szCs w:val="24"/>
    </w:rPr>
  </w:style>
  <w:style w:type="paragraph" w:styleId="23">
    <w:name w:val="Body Text Indent 2"/>
    <w:basedOn w:val="a"/>
    <w:link w:val="24"/>
    <w:unhideWhenUsed/>
    <w:rsid w:val="005832B4"/>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rsid w:val="005832B4"/>
    <w:rPr>
      <w:rFonts w:ascii="Times New Roman" w:eastAsia="Times New Roman" w:hAnsi="Times New Roman" w:cs="Times New Roman"/>
      <w:sz w:val="24"/>
      <w:szCs w:val="24"/>
    </w:rPr>
  </w:style>
  <w:style w:type="paragraph" w:styleId="ae">
    <w:name w:val="footer"/>
    <w:basedOn w:val="a"/>
    <w:link w:val="af"/>
    <w:unhideWhenUsed/>
    <w:rsid w:val="005832B4"/>
    <w:pPr>
      <w:tabs>
        <w:tab w:val="center" w:pos="4677"/>
        <w:tab w:val="right" w:pos="9355"/>
      </w:tabs>
      <w:spacing w:after="0" w:line="240" w:lineRule="auto"/>
    </w:pPr>
  </w:style>
  <w:style w:type="character" w:customStyle="1" w:styleId="af">
    <w:name w:val="Нижний колонтитул Знак"/>
    <w:basedOn w:val="a0"/>
    <w:link w:val="ae"/>
    <w:rsid w:val="005832B4"/>
  </w:style>
  <w:style w:type="character" w:customStyle="1" w:styleId="af0">
    <w:name w:val="Знак"/>
    <w:basedOn w:val="a0"/>
    <w:rsid w:val="005832B4"/>
    <w:rPr>
      <w:rFonts w:cs="Times New Roman"/>
      <w:sz w:val="24"/>
      <w:szCs w:val="24"/>
      <w:lang w:val="ru-RU" w:eastAsia="ru-RU" w:bidi="ar-SA"/>
    </w:rPr>
  </w:style>
  <w:style w:type="character" w:styleId="af1">
    <w:name w:val="page number"/>
    <w:basedOn w:val="a0"/>
    <w:rsid w:val="005832B4"/>
    <w:rPr>
      <w:rFonts w:cs="Times New Roman"/>
    </w:rPr>
  </w:style>
  <w:style w:type="paragraph" w:styleId="31">
    <w:name w:val="Body Text 3"/>
    <w:basedOn w:val="a"/>
    <w:link w:val="32"/>
    <w:rsid w:val="005832B4"/>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5832B4"/>
    <w:rPr>
      <w:rFonts w:ascii="Times New Roman" w:eastAsia="Times New Roman" w:hAnsi="Times New Roman" w:cs="Times New Roman"/>
      <w:sz w:val="16"/>
      <w:szCs w:val="16"/>
    </w:rPr>
  </w:style>
  <w:style w:type="paragraph" w:styleId="33">
    <w:name w:val="Body Text Indent 3"/>
    <w:basedOn w:val="a"/>
    <w:link w:val="34"/>
    <w:rsid w:val="005832B4"/>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rsid w:val="005832B4"/>
    <w:rPr>
      <w:rFonts w:ascii="Times New Roman" w:eastAsia="Times New Roman" w:hAnsi="Times New Roman" w:cs="Times New Roman"/>
      <w:sz w:val="16"/>
      <w:szCs w:val="16"/>
    </w:rPr>
  </w:style>
  <w:style w:type="paragraph" w:customStyle="1" w:styleId="af2">
    <w:name w:val="Таблицы (моноширинный)"/>
    <w:basedOn w:val="a"/>
    <w:next w:val="a"/>
    <w:rsid w:val="005832B4"/>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f3">
    <w:name w:val="Title"/>
    <w:basedOn w:val="a"/>
    <w:link w:val="af4"/>
    <w:qFormat/>
    <w:rsid w:val="005832B4"/>
    <w:pPr>
      <w:spacing w:after="0" w:line="240" w:lineRule="auto"/>
      <w:jc w:val="center"/>
    </w:pPr>
    <w:rPr>
      <w:rFonts w:ascii="Times New Roman" w:eastAsia="Times New Roman" w:hAnsi="Times New Roman" w:cs="Times New Roman"/>
      <w:b/>
      <w:bCs/>
      <w:sz w:val="24"/>
      <w:szCs w:val="24"/>
    </w:rPr>
  </w:style>
  <w:style w:type="character" w:customStyle="1" w:styleId="af4">
    <w:name w:val="Название Знак"/>
    <w:basedOn w:val="a0"/>
    <w:link w:val="af3"/>
    <w:rsid w:val="005832B4"/>
    <w:rPr>
      <w:rFonts w:ascii="Times New Roman" w:eastAsia="Times New Roman" w:hAnsi="Times New Roman" w:cs="Times New Roman"/>
      <w:b/>
      <w:bCs/>
      <w:sz w:val="24"/>
      <w:szCs w:val="24"/>
    </w:rPr>
  </w:style>
  <w:style w:type="character" w:customStyle="1" w:styleId="af5">
    <w:name w:val="Схема документа Знак"/>
    <w:basedOn w:val="a0"/>
    <w:link w:val="af6"/>
    <w:rsid w:val="005832B4"/>
    <w:rPr>
      <w:rFonts w:ascii="Tahoma" w:eastAsia="Times New Roman" w:hAnsi="Tahoma" w:cs="Tahoma"/>
      <w:sz w:val="20"/>
      <w:szCs w:val="20"/>
      <w:shd w:val="clear" w:color="auto" w:fill="000080"/>
    </w:rPr>
  </w:style>
  <w:style w:type="paragraph" w:styleId="af6">
    <w:name w:val="Document Map"/>
    <w:basedOn w:val="a"/>
    <w:link w:val="af5"/>
    <w:rsid w:val="005832B4"/>
    <w:pPr>
      <w:shd w:val="clear" w:color="auto" w:fill="000080"/>
      <w:spacing w:after="0" w:line="240" w:lineRule="auto"/>
    </w:pPr>
    <w:rPr>
      <w:rFonts w:ascii="Tahoma" w:eastAsia="Times New Roman" w:hAnsi="Tahoma" w:cs="Tahoma"/>
      <w:sz w:val="20"/>
      <w:szCs w:val="20"/>
    </w:rPr>
  </w:style>
  <w:style w:type="character" w:customStyle="1" w:styleId="12">
    <w:name w:val="Схема документа Знак1"/>
    <w:basedOn w:val="a0"/>
    <w:link w:val="af6"/>
    <w:uiPriority w:val="99"/>
    <w:rsid w:val="005832B4"/>
    <w:rPr>
      <w:rFonts w:ascii="Tahoma" w:hAnsi="Tahoma" w:cs="Tahoma"/>
      <w:sz w:val="16"/>
      <w:szCs w:val="16"/>
    </w:rPr>
  </w:style>
  <w:style w:type="paragraph" w:customStyle="1" w:styleId="-1">
    <w:name w:val="абзац-1"/>
    <w:basedOn w:val="a"/>
    <w:rsid w:val="005832B4"/>
    <w:pPr>
      <w:spacing w:after="0" w:line="360" w:lineRule="auto"/>
      <w:ind w:firstLine="709"/>
    </w:pPr>
    <w:rPr>
      <w:rFonts w:ascii="Times New Roman" w:eastAsia="Times New Roman" w:hAnsi="Times New Roman" w:cs="Times New Roman"/>
      <w:sz w:val="24"/>
      <w:szCs w:val="24"/>
    </w:rPr>
  </w:style>
  <w:style w:type="paragraph" w:customStyle="1" w:styleId="210">
    <w:name w:val="Основной текст 21"/>
    <w:basedOn w:val="a"/>
    <w:rsid w:val="005832B4"/>
    <w:pPr>
      <w:widowControl w:val="0"/>
      <w:spacing w:after="0" w:line="130" w:lineRule="exact"/>
      <w:ind w:right="-113"/>
    </w:pPr>
    <w:rPr>
      <w:rFonts w:ascii="Times New Roman" w:eastAsia="Times New Roman" w:hAnsi="Times New Roman" w:cs="Times New Roman"/>
      <w:sz w:val="20"/>
      <w:szCs w:val="24"/>
    </w:rPr>
  </w:style>
  <w:style w:type="character" w:styleId="af7">
    <w:name w:val="Hyperlink"/>
    <w:basedOn w:val="a0"/>
    <w:rsid w:val="005832B4"/>
    <w:rPr>
      <w:rFonts w:cs="Times New Roman"/>
      <w:color w:val="0000FF"/>
      <w:u w:val="single"/>
    </w:rPr>
  </w:style>
  <w:style w:type="paragraph" w:customStyle="1" w:styleId="xl65">
    <w:name w:val="xl65"/>
    <w:basedOn w:val="a"/>
    <w:rsid w:val="00583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16"/>
      <w:szCs w:val="16"/>
    </w:rPr>
  </w:style>
  <w:style w:type="paragraph" w:customStyle="1" w:styleId="xl66">
    <w:name w:val="xl66"/>
    <w:basedOn w:val="a"/>
    <w:rsid w:val="00583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16"/>
      <w:szCs w:val="16"/>
    </w:rPr>
  </w:style>
  <w:style w:type="paragraph" w:customStyle="1" w:styleId="xl67">
    <w:name w:val="xl67"/>
    <w:basedOn w:val="a"/>
    <w:rsid w:val="00583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16"/>
      <w:szCs w:val="16"/>
    </w:rPr>
  </w:style>
  <w:style w:type="paragraph" w:customStyle="1" w:styleId="xl68">
    <w:name w:val="xl68"/>
    <w:basedOn w:val="a"/>
    <w:rsid w:val="005832B4"/>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9">
    <w:name w:val="xl69"/>
    <w:basedOn w:val="a"/>
    <w:rsid w:val="00583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70">
    <w:name w:val="xl70"/>
    <w:basedOn w:val="a"/>
    <w:rsid w:val="00583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71">
    <w:name w:val="xl71"/>
    <w:basedOn w:val="a"/>
    <w:rsid w:val="00583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72">
    <w:name w:val="xl72"/>
    <w:basedOn w:val="a"/>
    <w:rsid w:val="00583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73">
    <w:name w:val="xl73"/>
    <w:basedOn w:val="a"/>
    <w:rsid w:val="00583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rPr>
  </w:style>
  <w:style w:type="paragraph" w:customStyle="1" w:styleId="xl74">
    <w:name w:val="xl74"/>
    <w:basedOn w:val="a"/>
    <w:rsid w:val="00583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75">
    <w:name w:val="xl75"/>
    <w:basedOn w:val="a"/>
    <w:rsid w:val="00583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76">
    <w:name w:val="xl76"/>
    <w:basedOn w:val="a"/>
    <w:rsid w:val="00583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77">
    <w:name w:val="xl77"/>
    <w:basedOn w:val="a"/>
    <w:rsid w:val="00583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78">
    <w:name w:val="xl78"/>
    <w:basedOn w:val="a"/>
    <w:rsid w:val="00583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rPr>
  </w:style>
  <w:style w:type="paragraph" w:customStyle="1" w:styleId="xl79">
    <w:name w:val="xl79"/>
    <w:basedOn w:val="a"/>
    <w:rsid w:val="00583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rPr>
  </w:style>
  <w:style w:type="paragraph" w:customStyle="1" w:styleId="xl80">
    <w:name w:val="xl80"/>
    <w:basedOn w:val="a"/>
    <w:rsid w:val="00583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rPr>
  </w:style>
  <w:style w:type="paragraph" w:customStyle="1" w:styleId="xl81">
    <w:name w:val="xl81"/>
    <w:basedOn w:val="a"/>
    <w:rsid w:val="00583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rPr>
  </w:style>
  <w:style w:type="paragraph" w:customStyle="1" w:styleId="xl82">
    <w:name w:val="xl82"/>
    <w:basedOn w:val="a"/>
    <w:rsid w:val="00583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rPr>
  </w:style>
  <w:style w:type="paragraph" w:customStyle="1" w:styleId="xl83">
    <w:name w:val="xl83"/>
    <w:basedOn w:val="a"/>
    <w:rsid w:val="005832B4"/>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84">
    <w:name w:val="xl84"/>
    <w:basedOn w:val="a"/>
    <w:rsid w:val="00583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rPr>
  </w:style>
  <w:style w:type="paragraph" w:customStyle="1" w:styleId="xl85">
    <w:name w:val="xl85"/>
    <w:basedOn w:val="a"/>
    <w:rsid w:val="00583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86">
    <w:name w:val="xl86"/>
    <w:basedOn w:val="a"/>
    <w:rsid w:val="00583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87">
    <w:name w:val="xl87"/>
    <w:basedOn w:val="a"/>
    <w:rsid w:val="00583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88">
    <w:name w:val="xl88"/>
    <w:basedOn w:val="a"/>
    <w:rsid w:val="00583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89">
    <w:name w:val="xl89"/>
    <w:basedOn w:val="a"/>
    <w:rsid w:val="00583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90">
    <w:name w:val="xl90"/>
    <w:basedOn w:val="a"/>
    <w:rsid w:val="00583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rPr>
  </w:style>
  <w:style w:type="paragraph" w:customStyle="1" w:styleId="xl91">
    <w:name w:val="xl91"/>
    <w:basedOn w:val="a"/>
    <w:rsid w:val="00583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92">
    <w:name w:val="xl92"/>
    <w:basedOn w:val="a"/>
    <w:rsid w:val="00583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93">
    <w:name w:val="xl93"/>
    <w:basedOn w:val="a"/>
    <w:rsid w:val="00583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rPr>
  </w:style>
  <w:style w:type="paragraph" w:customStyle="1" w:styleId="xl94">
    <w:name w:val="xl94"/>
    <w:basedOn w:val="a"/>
    <w:rsid w:val="00583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95">
    <w:name w:val="xl95"/>
    <w:basedOn w:val="a"/>
    <w:rsid w:val="00583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96">
    <w:name w:val="xl96"/>
    <w:basedOn w:val="a"/>
    <w:rsid w:val="00583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97">
    <w:name w:val="xl97"/>
    <w:basedOn w:val="a"/>
    <w:rsid w:val="00583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98">
    <w:name w:val="xl98"/>
    <w:basedOn w:val="a"/>
    <w:rsid w:val="00583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99">
    <w:name w:val="xl99"/>
    <w:basedOn w:val="a"/>
    <w:rsid w:val="00583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100">
    <w:name w:val="xl100"/>
    <w:basedOn w:val="a"/>
    <w:rsid w:val="00583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101">
    <w:name w:val="xl101"/>
    <w:basedOn w:val="a"/>
    <w:rsid w:val="005832B4"/>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textAlignment w:val="top"/>
    </w:pPr>
    <w:rPr>
      <w:rFonts w:ascii="Arial" w:eastAsia="Times New Roman" w:hAnsi="Arial" w:cs="Arial"/>
      <w:b/>
      <w:bCs/>
      <w:sz w:val="18"/>
      <w:szCs w:val="18"/>
    </w:rPr>
  </w:style>
  <w:style w:type="paragraph" w:customStyle="1" w:styleId="xl102">
    <w:name w:val="xl102"/>
    <w:basedOn w:val="a"/>
    <w:rsid w:val="005832B4"/>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pPr>
    <w:rPr>
      <w:rFonts w:ascii="Arial" w:eastAsia="Times New Roman" w:hAnsi="Arial" w:cs="Arial"/>
      <w:b/>
      <w:bCs/>
      <w:sz w:val="18"/>
      <w:szCs w:val="18"/>
    </w:rPr>
  </w:style>
  <w:style w:type="paragraph" w:customStyle="1" w:styleId="xl103">
    <w:name w:val="xl103"/>
    <w:basedOn w:val="a"/>
    <w:rsid w:val="005832B4"/>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pPr>
    <w:rPr>
      <w:rFonts w:ascii="Arial" w:eastAsia="Times New Roman" w:hAnsi="Arial" w:cs="Arial"/>
      <w:b/>
      <w:bCs/>
      <w:sz w:val="18"/>
      <w:szCs w:val="18"/>
    </w:rPr>
  </w:style>
  <w:style w:type="paragraph" w:customStyle="1" w:styleId="xl104">
    <w:name w:val="xl104"/>
    <w:basedOn w:val="a"/>
    <w:rsid w:val="005832B4"/>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pPr>
    <w:rPr>
      <w:rFonts w:ascii="Arial" w:eastAsia="Times New Roman" w:hAnsi="Arial" w:cs="Arial"/>
      <w:b/>
      <w:bCs/>
      <w:sz w:val="18"/>
      <w:szCs w:val="18"/>
    </w:rPr>
  </w:style>
  <w:style w:type="paragraph" w:customStyle="1" w:styleId="xl105">
    <w:name w:val="xl105"/>
    <w:basedOn w:val="a"/>
    <w:rsid w:val="005832B4"/>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pPr>
    <w:rPr>
      <w:rFonts w:ascii="Arial" w:eastAsia="Times New Roman" w:hAnsi="Arial" w:cs="Arial"/>
      <w:b/>
      <w:bCs/>
      <w:sz w:val="18"/>
      <w:szCs w:val="18"/>
    </w:rPr>
  </w:style>
  <w:style w:type="paragraph" w:customStyle="1" w:styleId="xl106">
    <w:name w:val="xl106"/>
    <w:basedOn w:val="a"/>
    <w:rsid w:val="005832B4"/>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pPr>
    <w:rPr>
      <w:rFonts w:ascii="Arial" w:eastAsia="Times New Roman" w:hAnsi="Arial" w:cs="Arial"/>
      <w:b/>
      <w:bCs/>
      <w:sz w:val="18"/>
      <w:szCs w:val="18"/>
    </w:rPr>
  </w:style>
  <w:style w:type="paragraph" w:customStyle="1" w:styleId="xl107">
    <w:name w:val="xl107"/>
    <w:basedOn w:val="a"/>
    <w:rsid w:val="005832B4"/>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pPr>
    <w:rPr>
      <w:rFonts w:ascii="Arial" w:eastAsia="Times New Roman" w:hAnsi="Arial" w:cs="Arial"/>
      <w:b/>
      <w:bCs/>
      <w:sz w:val="18"/>
      <w:szCs w:val="18"/>
    </w:rPr>
  </w:style>
  <w:style w:type="paragraph" w:customStyle="1" w:styleId="xl108">
    <w:name w:val="xl108"/>
    <w:basedOn w:val="a"/>
    <w:rsid w:val="005832B4"/>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pPr>
    <w:rPr>
      <w:rFonts w:ascii="Arial" w:eastAsia="Times New Roman" w:hAnsi="Arial" w:cs="Arial"/>
      <w:sz w:val="18"/>
      <w:szCs w:val="18"/>
    </w:rPr>
  </w:style>
  <w:style w:type="paragraph" w:customStyle="1" w:styleId="xl109">
    <w:name w:val="xl109"/>
    <w:basedOn w:val="a"/>
    <w:rsid w:val="005832B4"/>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pPr>
    <w:rPr>
      <w:rFonts w:ascii="Arial" w:eastAsia="Times New Roman" w:hAnsi="Arial" w:cs="Arial"/>
      <w:sz w:val="18"/>
      <w:szCs w:val="18"/>
    </w:rPr>
  </w:style>
  <w:style w:type="paragraph" w:customStyle="1" w:styleId="xl110">
    <w:name w:val="xl110"/>
    <w:basedOn w:val="a"/>
    <w:rsid w:val="005832B4"/>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textAlignment w:val="top"/>
    </w:pPr>
    <w:rPr>
      <w:rFonts w:ascii="Arial" w:eastAsia="Times New Roman" w:hAnsi="Arial" w:cs="Arial"/>
      <w:b/>
      <w:bCs/>
      <w:sz w:val="18"/>
      <w:szCs w:val="18"/>
    </w:rPr>
  </w:style>
  <w:style w:type="paragraph" w:customStyle="1" w:styleId="xl111">
    <w:name w:val="xl111"/>
    <w:basedOn w:val="a"/>
    <w:rsid w:val="005832B4"/>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112">
    <w:name w:val="xl112"/>
    <w:basedOn w:val="a"/>
    <w:rsid w:val="00583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b/>
      <w:bCs/>
      <w:sz w:val="16"/>
      <w:szCs w:val="16"/>
    </w:rPr>
  </w:style>
  <w:style w:type="paragraph" w:customStyle="1" w:styleId="xl113">
    <w:name w:val="xl113"/>
    <w:basedOn w:val="a"/>
    <w:rsid w:val="00583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4">
    <w:name w:val="xl114"/>
    <w:basedOn w:val="a"/>
    <w:rsid w:val="00583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16"/>
      <w:szCs w:val="16"/>
    </w:rPr>
  </w:style>
  <w:style w:type="paragraph" w:customStyle="1" w:styleId="xl115">
    <w:name w:val="xl115"/>
    <w:basedOn w:val="a"/>
    <w:rsid w:val="00583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16">
    <w:name w:val="xl116"/>
    <w:basedOn w:val="a"/>
    <w:rsid w:val="005832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17">
    <w:name w:val="xl117"/>
    <w:basedOn w:val="a"/>
    <w:rsid w:val="005832B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b/>
      <w:bCs/>
      <w:sz w:val="16"/>
      <w:szCs w:val="16"/>
    </w:rPr>
  </w:style>
  <w:style w:type="paragraph" w:customStyle="1" w:styleId="xl118">
    <w:name w:val="xl118"/>
    <w:basedOn w:val="a"/>
    <w:rsid w:val="005832B4"/>
    <w:pPr>
      <w:pBdr>
        <w:top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b/>
      <w:bCs/>
      <w:sz w:val="16"/>
      <w:szCs w:val="16"/>
    </w:rPr>
  </w:style>
  <w:style w:type="paragraph" w:customStyle="1" w:styleId="xl119">
    <w:name w:val="xl119"/>
    <w:basedOn w:val="a"/>
    <w:rsid w:val="005832B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16"/>
      <w:szCs w:val="16"/>
    </w:rPr>
  </w:style>
  <w:style w:type="paragraph" w:customStyle="1" w:styleId="xl120">
    <w:name w:val="xl120"/>
    <w:basedOn w:val="a"/>
    <w:rsid w:val="005832B4"/>
    <w:pPr>
      <w:pBdr>
        <w:top w:val="single" w:sz="4" w:space="0" w:color="auto"/>
        <w:lef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16"/>
      <w:szCs w:val="16"/>
    </w:rPr>
  </w:style>
  <w:style w:type="paragraph" w:customStyle="1" w:styleId="xl121">
    <w:name w:val="xl121"/>
    <w:basedOn w:val="a"/>
    <w:rsid w:val="005832B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16"/>
      <w:szCs w:val="16"/>
    </w:rPr>
  </w:style>
  <w:style w:type="paragraph" w:customStyle="1" w:styleId="xl122">
    <w:name w:val="xl122"/>
    <w:basedOn w:val="a"/>
    <w:rsid w:val="005832B4"/>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16"/>
      <w:szCs w:val="16"/>
    </w:rPr>
  </w:style>
  <w:style w:type="paragraph" w:customStyle="1" w:styleId="xl123">
    <w:name w:val="xl123"/>
    <w:basedOn w:val="a"/>
    <w:rsid w:val="005832B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24">
    <w:name w:val="xl124"/>
    <w:basedOn w:val="a"/>
    <w:rsid w:val="005832B4"/>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25">
    <w:name w:val="xl125"/>
    <w:basedOn w:val="a"/>
    <w:uiPriority w:val="99"/>
    <w:rsid w:val="005832B4"/>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26">
    <w:name w:val="xl126"/>
    <w:basedOn w:val="a"/>
    <w:uiPriority w:val="99"/>
    <w:rsid w:val="005832B4"/>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27">
    <w:name w:val="xl127"/>
    <w:basedOn w:val="a"/>
    <w:uiPriority w:val="99"/>
    <w:rsid w:val="005832B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28">
    <w:name w:val="xl128"/>
    <w:basedOn w:val="a"/>
    <w:uiPriority w:val="99"/>
    <w:rsid w:val="005832B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16"/>
      <w:szCs w:val="16"/>
    </w:rPr>
  </w:style>
  <w:style w:type="paragraph" w:customStyle="1" w:styleId="xl129">
    <w:name w:val="xl129"/>
    <w:basedOn w:val="a"/>
    <w:uiPriority w:val="99"/>
    <w:rsid w:val="005832B4"/>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16"/>
      <w:szCs w:val="16"/>
    </w:rPr>
  </w:style>
  <w:style w:type="paragraph" w:customStyle="1" w:styleId="xl130">
    <w:name w:val="xl130"/>
    <w:basedOn w:val="a"/>
    <w:uiPriority w:val="99"/>
    <w:rsid w:val="005832B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styleId="af8">
    <w:name w:val="No Spacing"/>
    <w:link w:val="af9"/>
    <w:qFormat/>
    <w:rsid w:val="005832B4"/>
    <w:pPr>
      <w:spacing w:after="0" w:line="240" w:lineRule="auto"/>
    </w:pPr>
    <w:rPr>
      <w:rFonts w:ascii="Calibri" w:eastAsia="Times New Roman" w:hAnsi="Calibri" w:cs="Times New Roman"/>
      <w:lang w:eastAsia="en-US"/>
    </w:rPr>
  </w:style>
  <w:style w:type="character" w:customStyle="1" w:styleId="af9">
    <w:name w:val="Без интервала Знак"/>
    <w:basedOn w:val="a0"/>
    <w:link w:val="af8"/>
    <w:locked/>
    <w:rsid w:val="005832B4"/>
    <w:rPr>
      <w:rFonts w:ascii="Calibri" w:eastAsia="Times New Roman" w:hAnsi="Calibri" w:cs="Times New Roman"/>
      <w:lang w:eastAsia="en-US"/>
    </w:rPr>
  </w:style>
  <w:style w:type="paragraph" w:styleId="afa">
    <w:name w:val="Balloon Text"/>
    <w:basedOn w:val="a"/>
    <w:link w:val="afb"/>
    <w:rsid w:val="005832B4"/>
    <w:pPr>
      <w:spacing w:after="0" w:line="240" w:lineRule="auto"/>
    </w:pPr>
    <w:rPr>
      <w:rFonts w:ascii="Tahoma" w:eastAsia="Times New Roman" w:hAnsi="Tahoma" w:cs="Tahoma"/>
      <w:sz w:val="16"/>
      <w:szCs w:val="16"/>
    </w:rPr>
  </w:style>
  <w:style w:type="character" w:customStyle="1" w:styleId="afb">
    <w:name w:val="Текст выноски Знак"/>
    <w:basedOn w:val="a0"/>
    <w:link w:val="afa"/>
    <w:rsid w:val="005832B4"/>
    <w:rPr>
      <w:rFonts w:ascii="Tahoma" w:eastAsia="Times New Roman" w:hAnsi="Tahoma" w:cs="Tahoma"/>
      <w:sz w:val="16"/>
      <w:szCs w:val="16"/>
    </w:rPr>
  </w:style>
  <w:style w:type="table" w:styleId="13">
    <w:name w:val="Table Grid 1"/>
    <w:basedOn w:val="a1"/>
    <w:uiPriority w:val="99"/>
    <w:rsid w:val="005832B4"/>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ConsPlusNonformat">
    <w:name w:val="ConsPlusNonformat"/>
    <w:uiPriority w:val="99"/>
    <w:rsid w:val="005832B4"/>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5832B4"/>
    <w:pPr>
      <w:widowControl w:val="0"/>
      <w:autoSpaceDE w:val="0"/>
      <w:autoSpaceDN w:val="0"/>
      <w:adjustRightInd w:val="0"/>
      <w:spacing w:after="0" w:line="240" w:lineRule="auto"/>
    </w:pPr>
    <w:rPr>
      <w:rFonts w:ascii="Calibri" w:eastAsia="Times New Roman" w:hAnsi="Calibri" w:cs="Calibri"/>
      <w:b/>
      <w:bCs/>
    </w:rPr>
  </w:style>
  <w:style w:type="paragraph" w:customStyle="1" w:styleId="NoSpacing1">
    <w:name w:val="No Spacing1"/>
    <w:link w:val="NoSpacingChar"/>
    <w:uiPriority w:val="99"/>
    <w:rsid w:val="005832B4"/>
    <w:pPr>
      <w:spacing w:after="0" w:line="240" w:lineRule="auto"/>
    </w:pPr>
    <w:rPr>
      <w:rFonts w:ascii="Calibri" w:eastAsia="Times New Roman" w:hAnsi="Calibri" w:cs="Times New Roman"/>
      <w:lang w:eastAsia="en-US"/>
    </w:rPr>
  </w:style>
  <w:style w:type="character" w:customStyle="1" w:styleId="NoSpacingChar">
    <w:name w:val="No Spacing Char"/>
    <w:link w:val="NoSpacing1"/>
    <w:uiPriority w:val="99"/>
    <w:locked/>
    <w:rsid w:val="005832B4"/>
    <w:rPr>
      <w:rFonts w:ascii="Calibri" w:eastAsia="Times New Roman" w:hAnsi="Calibri" w:cs="Times New Roman"/>
      <w:lang w:eastAsia="en-US"/>
    </w:rPr>
  </w:style>
  <w:style w:type="paragraph" w:customStyle="1" w:styleId="14">
    <w:name w:val="Без интервала1"/>
    <w:link w:val="NoSpacingChar1"/>
    <w:uiPriority w:val="99"/>
    <w:rsid w:val="005832B4"/>
    <w:rPr>
      <w:rFonts w:ascii="Calibri" w:eastAsia="Times New Roman" w:hAnsi="Calibri" w:cs="Times New Roman"/>
      <w:lang w:eastAsia="en-US"/>
    </w:rPr>
  </w:style>
  <w:style w:type="character" w:customStyle="1" w:styleId="NoSpacingChar1">
    <w:name w:val="No Spacing Char1"/>
    <w:link w:val="14"/>
    <w:uiPriority w:val="99"/>
    <w:locked/>
    <w:rsid w:val="005832B4"/>
    <w:rPr>
      <w:rFonts w:ascii="Calibri" w:eastAsia="Times New Roman" w:hAnsi="Calibri" w:cs="Times New Roman"/>
      <w:lang w:eastAsia="en-US"/>
    </w:rPr>
  </w:style>
  <w:style w:type="character" w:customStyle="1" w:styleId="FontStyle87">
    <w:name w:val="Font Style87"/>
    <w:uiPriority w:val="99"/>
    <w:rsid w:val="005832B4"/>
    <w:rPr>
      <w:rFonts w:ascii="Times New Roman" w:hAnsi="Times New Roman"/>
      <w:sz w:val="22"/>
    </w:rPr>
  </w:style>
  <w:style w:type="paragraph" w:customStyle="1" w:styleId="Style42">
    <w:name w:val="Style42"/>
    <w:basedOn w:val="a"/>
    <w:uiPriority w:val="99"/>
    <w:rsid w:val="005832B4"/>
    <w:pPr>
      <w:widowControl w:val="0"/>
      <w:autoSpaceDE w:val="0"/>
      <w:autoSpaceDN w:val="0"/>
      <w:adjustRightInd w:val="0"/>
      <w:spacing w:after="0" w:line="318" w:lineRule="exact"/>
      <w:ind w:firstLine="715"/>
      <w:jc w:val="both"/>
    </w:pPr>
    <w:rPr>
      <w:rFonts w:ascii="Times New Roman" w:eastAsia="Times New Roman" w:hAnsi="Times New Roman" w:cs="Times New Roman"/>
      <w:sz w:val="24"/>
      <w:szCs w:val="24"/>
    </w:rPr>
  </w:style>
  <w:style w:type="paragraph" w:customStyle="1" w:styleId="Standard">
    <w:name w:val="Standard"/>
    <w:uiPriority w:val="99"/>
    <w:rsid w:val="005832B4"/>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Textbody">
    <w:name w:val="Text body"/>
    <w:basedOn w:val="Standard"/>
    <w:uiPriority w:val="99"/>
    <w:rsid w:val="005832B4"/>
    <w:pPr>
      <w:spacing w:after="120"/>
    </w:pPr>
  </w:style>
  <w:style w:type="paragraph" w:customStyle="1" w:styleId="Quotations">
    <w:name w:val="Quotations"/>
    <w:basedOn w:val="Standard"/>
    <w:uiPriority w:val="99"/>
    <w:rsid w:val="005832B4"/>
    <w:pPr>
      <w:ind w:left="-709" w:right="-908"/>
    </w:pPr>
    <w:rPr>
      <w:szCs w:val="20"/>
    </w:rPr>
  </w:style>
  <w:style w:type="character" w:customStyle="1" w:styleId="afc">
    <w:name w:val="Обычный (веб) Знак"/>
    <w:aliases w:val="Обычный (Web) Знак"/>
    <w:link w:val="afd"/>
    <w:uiPriority w:val="99"/>
    <w:locked/>
    <w:rsid w:val="005832B4"/>
    <w:rPr>
      <w:rFonts w:ascii="SimSun" w:eastAsia="SimSun"/>
      <w:kern w:val="3"/>
      <w:sz w:val="28"/>
      <w:lang w:eastAsia="zh-CN"/>
    </w:rPr>
  </w:style>
  <w:style w:type="paragraph" w:styleId="afd">
    <w:name w:val="Normal (Web)"/>
    <w:aliases w:val="Обычный (Web)"/>
    <w:basedOn w:val="Standard"/>
    <w:link w:val="afc"/>
    <w:uiPriority w:val="99"/>
    <w:rsid w:val="005832B4"/>
    <w:pPr>
      <w:jc w:val="both"/>
    </w:pPr>
    <w:rPr>
      <w:rFonts w:ascii="SimSun" w:hAnsiTheme="minorHAnsi" w:cstheme="minorBidi"/>
      <w:sz w:val="28"/>
      <w:szCs w:val="22"/>
      <w:lang w:bidi="ar-SA"/>
    </w:rPr>
  </w:style>
  <w:style w:type="paragraph" w:customStyle="1" w:styleId="afe">
    <w:name w:val="Без интервала Знак Знак"/>
    <w:link w:val="aff"/>
    <w:uiPriority w:val="99"/>
    <w:rsid w:val="005832B4"/>
    <w:pPr>
      <w:suppressAutoHyphens/>
      <w:autoSpaceDN w:val="0"/>
      <w:spacing w:after="0" w:line="240" w:lineRule="auto"/>
      <w:textAlignment w:val="baseline"/>
    </w:pPr>
    <w:rPr>
      <w:rFonts w:ascii="Calibri" w:eastAsia="Calibri" w:hAnsi="Calibri" w:cs="Times New Roman"/>
      <w:kern w:val="3"/>
      <w:lang w:eastAsia="zh-CN"/>
    </w:rPr>
  </w:style>
  <w:style w:type="character" w:customStyle="1" w:styleId="aff">
    <w:name w:val="Без интервала Знак Знак Знак"/>
    <w:link w:val="afe"/>
    <w:uiPriority w:val="99"/>
    <w:locked/>
    <w:rsid w:val="005832B4"/>
    <w:rPr>
      <w:rFonts w:ascii="Calibri" w:eastAsia="Calibri" w:hAnsi="Calibri" w:cs="Times New Roman"/>
      <w:kern w:val="3"/>
      <w:lang w:eastAsia="zh-CN"/>
    </w:rPr>
  </w:style>
  <w:style w:type="paragraph" w:customStyle="1" w:styleId="Style6">
    <w:name w:val="Style6"/>
    <w:basedOn w:val="a"/>
    <w:uiPriority w:val="99"/>
    <w:rsid w:val="005832B4"/>
    <w:pPr>
      <w:widowControl w:val="0"/>
      <w:autoSpaceDE w:val="0"/>
      <w:autoSpaceDN w:val="0"/>
      <w:adjustRightInd w:val="0"/>
      <w:spacing w:after="0" w:line="332" w:lineRule="exact"/>
      <w:ind w:firstLine="677"/>
      <w:jc w:val="both"/>
    </w:pPr>
    <w:rPr>
      <w:rFonts w:ascii="Times New Roman" w:eastAsia="Times New Roman" w:hAnsi="Times New Roman" w:cs="Times New Roman"/>
      <w:sz w:val="24"/>
      <w:szCs w:val="24"/>
    </w:rPr>
  </w:style>
  <w:style w:type="paragraph" w:styleId="aff0">
    <w:name w:val="footnote text"/>
    <w:basedOn w:val="a"/>
    <w:link w:val="aff1"/>
    <w:uiPriority w:val="99"/>
    <w:rsid w:val="005832B4"/>
    <w:pPr>
      <w:spacing w:after="0" w:line="240" w:lineRule="auto"/>
    </w:pPr>
    <w:rPr>
      <w:rFonts w:ascii="Times New Roman" w:eastAsia="Calibri" w:hAnsi="Times New Roman" w:cs="Times New Roman"/>
      <w:sz w:val="20"/>
      <w:szCs w:val="20"/>
    </w:rPr>
  </w:style>
  <w:style w:type="character" w:customStyle="1" w:styleId="aff1">
    <w:name w:val="Текст сноски Знак"/>
    <w:basedOn w:val="a0"/>
    <w:link w:val="aff0"/>
    <w:uiPriority w:val="99"/>
    <w:rsid w:val="005832B4"/>
    <w:rPr>
      <w:rFonts w:ascii="Times New Roman" w:eastAsia="Calibri" w:hAnsi="Times New Roman" w:cs="Times New Roman"/>
      <w:sz w:val="20"/>
      <w:szCs w:val="20"/>
    </w:rPr>
  </w:style>
  <w:style w:type="paragraph" w:customStyle="1" w:styleId="25">
    <w:name w:val="Обычный2"/>
    <w:uiPriority w:val="99"/>
    <w:rsid w:val="005832B4"/>
    <w:pPr>
      <w:widowControl w:val="0"/>
      <w:spacing w:after="0" w:line="300" w:lineRule="auto"/>
      <w:ind w:firstLine="700"/>
      <w:jc w:val="both"/>
    </w:pPr>
    <w:rPr>
      <w:rFonts w:ascii="Times New Roman" w:eastAsia="Times New Roman" w:hAnsi="Times New Roman" w:cs="Times New Roman"/>
      <w:szCs w:val="20"/>
    </w:rPr>
  </w:style>
  <w:style w:type="paragraph" w:customStyle="1" w:styleId="Default">
    <w:name w:val="Default"/>
    <w:uiPriority w:val="99"/>
    <w:rsid w:val="005832B4"/>
    <w:pPr>
      <w:autoSpaceDE w:val="0"/>
      <w:autoSpaceDN w:val="0"/>
      <w:adjustRightInd w:val="0"/>
      <w:spacing w:after="0" w:line="240" w:lineRule="auto"/>
    </w:pPr>
    <w:rPr>
      <w:rFonts w:ascii="Helios" w:eastAsia="Times New Roman" w:hAnsi="Helios" w:cs="Helios"/>
      <w:color w:val="000000"/>
      <w:sz w:val="24"/>
      <w:szCs w:val="24"/>
    </w:rPr>
  </w:style>
  <w:style w:type="paragraph" w:customStyle="1" w:styleId="ConsNonformat">
    <w:name w:val="ConsNonformat"/>
    <w:rsid w:val="005832B4"/>
    <w:pPr>
      <w:widowControl w:val="0"/>
      <w:overflowPunct w:val="0"/>
      <w:autoSpaceDE w:val="0"/>
      <w:autoSpaceDN w:val="0"/>
      <w:adjustRightInd w:val="0"/>
      <w:spacing w:after="0" w:line="240" w:lineRule="auto"/>
    </w:pPr>
    <w:rPr>
      <w:rFonts w:ascii="Courier New" w:eastAsia="Times New Roman" w:hAnsi="Courier New" w:cs="Times New Roman"/>
      <w:sz w:val="20"/>
      <w:szCs w:val="20"/>
    </w:rPr>
  </w:style>
  <w:style w:type="paragraph" w:customStyle="1" w:styleId="26">
    <w:name w:val="Абзац списка2"/>
    <w:basedOn w:val="a"/>
    <w:uiPriority w:val="99"/>
    <w:rsid w:val="005832B4"/>
    <w:pPr>
      <w:ind w:left="720"/>
    </w:pPr>
    <w:rPr>
      <w:rFonts w:ascii="Calibri" w:eastAsia="Times New Roman" w:hAnsi="Calibri" w:cs="Times New Roman"/>
      <w:lang w:eastAsia="en-US"/>
    </w:rPr>
  </w:style>
  <w:style w:type="paragraph" w:customStyle="1" w:styleId="35">
    <w:name w:val="Обычный3"/>
    <w:uiPriority w:val="99"/>
    <w:rsid w:val="005832B4"/>
    <w:pPr>
      <w:widowControl w:val="0"/>
      <w:spacing w:after="0" w:line="300" w:lineRule="auto"/>
      <w:ind w:firstLine="700"/>
      <w:jc w:val="both"/>
    </w:pPr>
    <w:rPr>
      <w:rFonts w:ascii="Times New Roman" w:eastAsia="Times New Roman" w:hAnsi="Times New Roman" w:cs="Times New Roman"/>
      <w:szCs w:val="20"/>
    </w:rPr>
  </w:style>
  <w:style w:type="paragraph" w:customStyle="1" w:styleId="aff2">
    <w:name w:val="Доклад: основной текст Знак Знак"/>
    <w:basedOn w:val="a"/>
    <w:link w:val="aff3"/>
    <w:uiPriority w:val="99"/>
    <w:rsid w:val="005832B4"/>
    <w:pPr>
      <w:spacing w:after="0" w:line="360" w:lineRule="auto"/>
      <w:ind w:firstLine="567"/>
      <w:jc w:val="both"/>
    </w:pPr>
    <w:rPr>
      <w:rFonts w:ascii="Arial" w:eastAsia="Calibri" w:hAnsi="Arial" w:cs="Times New Roman"/>
      <w:kern w:val="3"/>
      <w:sz w:val="28"/>
      <w:szCs w:val="20"/>
    </w:rPr>
  </w:style>
  <w:style w:type="character" w:customStyle="1" w:styleId="aff3">
    <w:name w:val="Доклад: основной текст Знак Знак Знак"/>
    <w:link w:val="aff2"/>
    <w:uiPriority w:val="99"/>
    <w:locked/>
    <w:rsid w:val="005832B4"/>
    <w:rPr>
      <w:rFonts w:ascii="Arial" w:eastAsia="Calibri" w:hAnsi="Arial" w:cs="Times New Roman"/>
      <w:kern w:val="3"/>
      <w:sz w:val="28"/>
      <w:szCs w:val="20"/>
    </w:rPr>
  </w:style>
  <w:style w:type="paragraph" w:customStyle="1" w:styleId="15">
    <w:name w:val="Абзац списка1"/>
    <w:basedOn w:val="Standard"/>
    <w:uiPriority w:val="99"/>
    <w:rsid w:val="005832B4"/>
    <w:pPr>
      <w:widowControl/>
      <w:suppressAutoHyphens w:val="0"/>
      <w:spacing w:after="200" w:line="276" w:lineRule="auto"/>
      <w:ind w:left="720"/>
      <w:contextualSpacing/>
    </w:pPr>
    <w:rPr>
      <w:rFonts w:ascii="Calibri" w:eastAsia="Times New Roman" w:hAnsi="Calibri" w:cs="Times New Roman"/>
      <w:kern w:val="0"/>
      <w:sz w:val="22"/>
      <w:szCs w:val="22"/>
      <w:lang w:eastAsia="en-US" w:bidi="ar-SA"/>
    </w:rPr>
  </w:style>
  <w:style w:type="paragraph" w:customStyle="1" w:styleId="aff4">
    <w:name w:val="Основной текст ГД Знак Знак"/>
    <w:basedOn w:val="a7"/>
    <w:uiPriority w:val="99"/>
    <w:rsid w:val="005832B4"/>
    <w:pPr>
      <w:suppressAutoHyphens/>
      <w:spacing w:after="0" w:line="240" w:lineRule="auto"/>
      <w:ind w:left="0" w:firstLine="709"/>
      <w:jc w:val="both"/>
    </w:pPr>
    <w:rPr>
      <w:rFonts w:ascii="Times New Roman" w:hAnsi="Times New Roman" w:cs="Calibri"/>
      <w:sz w:val="28"/>
      <w:szCs w:val="20"/>
      <w:lang w:eastAsia="ar-SA"/>
    </w:rPr>
  </w:style>
  <w:style w:type="paragraph" w:customStyle="1" w:styleId="Style2">
    <w:name w:val="Style2"/>
    <w:basedOn w:val="a"/>
    <w:uiPriority w:val="99"/>
    <w:rsid w:val="005832B4"/>
    <w:pPr>
      <w:widowControl w:val="0"/>
      <w:autoSpaceDE w:val="0"/>
      <w:autoSpaceDN w:val="0"/>
      <w:adjustRightInd w:val="0"/>
      <w:spacing w:after="0" w:line="314" w:lineRule="exact"/>
      <w:jc w:val="both"/>
    </w:pPr>
    <w:rPr>
      <w:rFonts w:ascii="Times New Roman" w:eastAsia="Times New Roman" w:hAnsi="Times New Roman" w:cs="Times New Roman"/>
      <w:sz w:val="24"/>
      <w:szCs w:val="24"/>
    </w:rPr>
  </w:style>
  <w:style w:type="character" w:customStyle="1" w:styleId="FontStyle25">
    <w:name w:val="Font Style25"/>
    <w:uiPriority w:val="99"/>
    <w:rsid w:val="005832B4"/>
    <w:rPr>
      <w:rFonts w:ascii="Times New Roman" w:hAnsi="Times New Roman"/>
      <w:sz w:val="26"/>
    </w:rPr>
  </w:style>
  <w:style w:type="paragraph" w:customStyle="1" w:styleId="Style4">
    <w:name w:val="Style4"/>
    <w:basedOn w:val="a"/>
    <w:uiPriority w:val="99"/>
    <w:rsid w:val="005832B4"/>
    <w:pPr>
      <w:widowControl w:val="0"/>
      <w:autoSpaceDE w:val="0"/>
      <w:autoSpaceDN w:val="0"/>
      <w:adjustRightInd w:val="0"/>
      <w:spacing w:after="0" w:line="324" w:lineRule="exact"/>
      <w:ind w:hanging="355"/>
    </w:pPr>
    <w:rPr>
      <w:rFonts w:ascii="Times New Roman" w:eastAsia="Times New Roman" w:hAnsi="Times New Roman" w:cs="Times New Roman"/>
      <w:sz w:val="24"/>
      <w:szCs w:val="24"/>
    </w:rPr>
  </w:style>
  <w:style w:type="paragraph" w:customStyle="1" w:styleId="Style5">
    <w:name w:val="Style5"/>
    <w:basedOn w:val="a"/>
    <w:uiPriority w:val="99"/>
    <w:rsid w:val="005832B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5832B4"/>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Style11">
    <w:name w:val="Style11"/>
    <w:basedOn w:val="a"/>
    <w:uiPriority w:val="99"/>
    <w:rsid w:val="005832B4"/>
    <w:pPr>
      <w:widowControl w:val="0"/>
      <w:autoSpaceDE w:val="0"/>
      <w:autoSpaceDN w:val="0"/>
      <w:adjustRightInd w:val="0"/>
      <w:spacing w:after="0" w:line="321" w:lineRule="exact"/>
      <w:ind w:firstLine="641"/>
      <w:jc w:val="both"/>
    </w:pPr>
    <w:rPr>
      <w:rFonts w:ascii="Times New Roman" w:eastAsia="Times New Roman" w:hAnsi="Times New Roman" w:cs="Times New Roman"/>
      <w:sz w:val="24"/>
      <w:szCs w:val="24"/>
    </w:rPr>
  </w:style>
  <w:style w:type="paragraph" w:customStyle="1" w:styleId="41">
    <w:name w:val="Обычный4"/>
    <w:uiPriority w:val="99"/>
    <w:rsid w:val="005832B4"/>
    <w:pPr>
      <w:widowControl w:val="0"/>
      <w:spacing w:after="0" w:line="300" w:lineRule="auto"/>
      <w:ind w:firstLine="700"/>
      <w:jc w:val="both"/>
    </w:pPr>
    <w:rPr>
      <w:rFonts w:ascii="Times New Roman" w:eastAsia="Times New Roman" w:hAnsi="Times New Roman" w:cs="Times New Roman"/>
      <w:szCs w:val="20"/>
    </w:rPr>
  </w:style>
  <w:style w:type="character" w:customStyle="1" w:styleId="WW8Num3z0">
    <w:name w:val="WW8Num3z0"/>
    <w:rsid w:val="005832B4"/>
    <w:rPr>
      <w:rFonts w:ascii="Symbol" w:hAnsi="Symbol" w:cs="Times New Roman"/>
    </w:rPr>
  </w:style>
  <w:style w:type="character" w:customStyle="1" w:styleId="WW8Num4z0">
    <w:name w:val="WW8Num4z0"/>
    <w:rsid w:val="005832B4"/>
    <w:rPr>
      <w:b/>
    </w:rPr>
  </w:style>
  <w:style w:type="character" w:customStyle="1" w:styleId="WW8Num5z0">
    <w:name w:val="WW8Num5z0"/>
    <w:rsid w:val="005832B4"/>
    <w:rPr>
      <w:rFonts w:ascii="Times New Roman" w:eastAsia="Times New Roman" w:hAnsi="Times New Roman" w:cs="Times New Roman"/>
    </w:rPr>
  </w:style>
  <w:style w:type="character" w:customStyle="1" w:styleId="WW8Num6z0">
    <w:name w:val="WW8Num6z0"/>
    <w:rsid w:val="005832B4"/>
    <w:rPr>
      <w:rFonts w:ascii="Symbol" w:hAnsi="Symbol"/>
    </w:rPr>
  </w:style>
  <w:style w:type="character" w:customStyle="1" w:styleId="51">
    <w:name w:val="Основной шрифт абзаца5"/>
    <w:rsid w:val="005832B4"/>
  </w:style>
  <w:style w:type="character" w:customStyle="1" w:styleId="Absatz-Standardschriftart">
    <w:name w:val="Absatz-Standardschriftart"/>
    <w:rsid w:val="005832B4"/>
  </w:style>
  <w:style w:type="character" w:customStyle="1" w:styleId="WW-Absatz-Standardschriftart">
    <w:name w:val="WW-Absatz-Standardschriftart"/>
    <w:rsid w:val="005832B4"/>
  </w:style>
  <w:style w:type="character" w:customStyle="1" w:styleId="WW8Num2z0">
    <w:name w:val="WW8Num2z0"/>
    <w:rsid w:val="005832B4"/>
    <w:rPr>
      <w:rFonts w:ascii="Symbol" w:hAnsi="Symbol"/>
    </w:rPr>
  </w:style>
  <w:style w:type="character" w:customStyle="1" w:styleId="WW8Num7z0">
    <w:name w:val="WW8Num7z0"/>
    <w:rsid w:val="005832B4"/>
    <w:rPr>
      <w:rFonts w:ascii="Symbol" w:hAnsi="Symbol"/>
    </w:rPr>
  </w:style>
  <w:style w:type="character" w:customStyle="1" w:styleId="WW8Num8z0">
    <w:name w:val="WW8Num8z0"/>
    <w:rsid w:val="005832B4"/>
    <w:rPr>
      <w:rFonts w:ascii="Symbol" w:hAnsi="Symbol"/>
    </w:rPr>
  </w:style>
  <w:style w:type="character" w:customStyle="1" w:styleId="WW8Num9z0">
    <w:name w:val="WW8Num9z0"/>
    <w:rsid w:val="005832B4"/>
    <w:rPr>
      <w:rFonts w:ascii="Times New Roman" w:eastAsia="Times New Roman" w:hAnsi="Times New Roman" w:cs="Times New Roman"/>
    </w:rPr>
  </w:style>
  <w:style w:type="character" w:customStyle="1" w:styleId="WW8Num10z0">
    <w:name w:val="WW8Num10z0"/>
    <w:rsid w:val="005832B4"/>
    <w:rPr>
      <w:rFonts w:ascii="Symbol" w:hAnsi="Symbol"/>
    </w:rPr>
  </w:style>
  <w:style w:type="character" w:customStyle="1" w:styleId="WW8Num11z0">
    <w:name w:val="WW8Num11z0"/>
    <w:rsid w:val="005832B4"/>
    <w:rPr>
      <w:rFonts w:ascii="Symbol" w:hAnsi="Symbol"/>
    </w:rPr>
  </w:style>
  <w:style w:type="character" w:customStyle="1" w:styleId="WW8Num13z0">
    <w:name w:val="WW8Num13z0"/>
    <w:rsid w:val="005832B4"/>
    <w:rPr>
      <w:rFonts w:ascii="Symbol" w:hAnsi="Symbol"/>
    </w:rPr>
  </w:style>
  <w:style w:type="character" w:customStyle="1" w:styleId="WW8Num14z0">
    <w:name w:val="WW8Num14z0"/>
    <w:rsid w:val="005832B4"/>
    <w:rPr>
      <w:rFonts w:ascii="Symbol" w:hAnsi="Symbol"/>
    </w:rPr>
  </w:style>
  <w:style w:type="character" w:customStyle="1" w:styleId="WW8Num17z0">
    <w:name w:val="WW8Num17z0"/>
    <w:rsid w:val="005832B4"/>
    <w:rPr>
      <w:rFonts w:ascii="Times New Roman" w:eastAsia="Times New Roman" w:hAnsi="Times New Roman" w:cs="Times New Roman"/>
    </w:rPr>
  </w:style>
  <w:style w:type="character" w:customStyle="1" w:styleId="WW8Num19z0">
    <w:name w:val="WW8Num19z0"/>
    <w:rsid w:val="005832B4"/>
    <w:rPr>
      <w:rFonts w:ascii="Times New Roman" w:eastAsia="Times New Roman" w:hAnsi="Times New Roman" w:cs="Times New Roman"/>
    </w:rPr>
  </w:style>
  <w:style w:type="character" w:customStyle="1" w:styleId="WW8Num20z0">
    <w:name w:val="WW8Num20z0"/>
    <w:rsid w:val="005832B4"/>
    <w:rPr>
      <w:rFonts w:ascii="Symbol" w:hAnsi="Symbol"/>
    </w:rPr>
  </w:style>
  <w:style w:type="character" w:customStyle="1" w:styleId="WW8Num21z0">
    <w:name w:val="WW8Num21z0"/>
    <w:rsid w:val="005832B4"/>
    <w:rPr>
      <w:rFonts w:ascii="Symbol" w:hAnsi="Symbol"/>
    </w:rPr>
  </w:style>
  <w:style w:type="character" w:customStyle="1" w:styleId="WW8Num24z0">
    <w:name w:val="WW8Num24z0"/>
    <w:rsid w:val="005832B4"/>
    <w:rPr>
      <w:rFonts w:ascii="Symbol" w:hAnsi="Symbol"/>
    </w:rPr>
  </w:style>
  <w:style w:type="character" w:customStyle="1" w:styleId="WW8Num25z0">
    <w:name w:val="WW8Num25z0"/>
    <w:rsid w:val="005832B4"/>
    <w:rPr>
      <w:rFonts w:ascii="Symbol" w:hAnsi="Symbol"/>
    </w:rPr>
  </w:style>
  <w:style w:type="character" w:customStyle="1" w:styleId="WW8Num29z0">
    <w:name w:val="WW8Num29z0"/>
    <w:rsid w:val="005832B4"/>
    <w:rPr>
      <w:rFonts w:ascii="Symbol" w:hAnsi="Symbol"/>
    </w:rPr>
  </w:style>
  <w:style w:type="character" w:customStyle="1" w:styleId="WW8Num31z0">
    <w:name w:val="WW8Num31z0"/>
    <w:rsid w:val="005832B4"/>
    <w:rPr>
      <w:rFonts w:ascii="Times New Roman" w:hAnsi="Times New Roman"/>
    </w:rPr>
  </w:style>
  <w:style w:type="character" w:customStyle="1" w:styleId="WW8Num34z0">
    <w:name w:val="WW8Num34z0"/>
    <w:rsid w:val="005832B4"/>
    <w:rPr>
      <w:rFonts w:ascii="Times New Roman" w:eastAsia="Times New Roman" w:hAnsi="Times New Roman" w:cs="Times New Roman"/>
    </w:rPr>
  </w:style>
  <w:style w:type="character" w:customStyle="1" w:styleId="WW8Num35z0">
    <w:name w:val="WW8Num35z0"/>
    <w:rsid w:val="005832B4"/>
    <w:rPr>
      <w:rFonts w:ascii="Times New Roman" w:hAnsi="Times New Roman" w:cs="Times New Roman"/>
    </w:rPr>
  </w:style>
  <w:style w:type="character" w:customStyle="1" w:styleId="WW8Num36z0">
    <w:name w:val="WW8Num36z0"/>
    <w:rsid w:val="005832B4"/>
    <w:rPr>
      <w:rFonts w:ascii="Times New Roman" w:hAnsi="Times New Roman" w:cs="Times New Roman"/>
    </w:rPr>
  </w:style>
  <w:style w:type="character" w:customStyle="1" w:styleId="WW8Num37z0">
    <w:name w:val="WW8Num37z0"/>
    <w:rsid w:val="005832B4"/>
    <w:rPr>
      <w:rFonts w:ascii="Symbol" w:hAnsi="Symbol"/>
    </w:rPr>
  </w:style>
  <w:style w:type="character" w:customStyle="1" w:styleId="WW8Num37z1">
    <w:name w:val="WW8Num37z1"/>
    <w:rsid w:val="005832B4"/>
    <w:rPr>
      <w:rFonts w:ascii="Courier New" w:hAnsi="Courier New" w:cs="Courier New"/>
    </w:rPr>
  </w:style>
  <w:style w:type="character" w:customStyle="1" w:styleId="WW8Num37z2">
    <w:name w:val="WW8Num37z2"/>
    <w:rsid w:val="005832B4"/>
    <w:rPr>
      <w:rFonts w:ascii="Wingdings" w:hAnsi="Wingdings"/>
    </w:rPr>
  </w:style>
  <w:style w:type="character" w:customStyle="1" w:styleId="42">
    <w:name w:val="Основной шрифт абзаца4"/>
    <w:rsid w:val="005832B4"/>
  </w:style>
  <w:style w:type="character" w:customStyle="1" w:styleId="WW-Absatz-Standardschriftart1">
    <w:name w:val="WW-Absatz-Standardschriftart1"/>
    <w:rsid w:val="005832B4"/>
  </w:style>
  <w:style w:type="character" w:customStyle="1" w:styleId="36">
    <w:name w:val="Основной шрифт абзаца3"/>
    <w:rsid w:val="005832B4"/>
  </w:style>
  <w:style w:type="character" w:customStyle="1" w:styleId="WW-Absatz-Standardschriftart11">
    <w:name w:val="WW-Absatz-Standardschriftart11"/>
    <w:rsid w:val="005832B4"/>
  </w:style>
  <w:style w:type="character" w:customStyle="1" w:styleId="WW-Absatz-Standardschriftart111">
    <w:name w:val="WW-Absatz-Standardschriftart111"/>
    <w:rsid w:val="005832B4"/>
  </w:style>
  <w:style w:type="character" w:customStyle="1" w:styleId="WW8Num15z0">
    <w:name w:val="WW8Num15z0"/>
    <w:rsid w:val="005832B4"/>
    <w:rPr>
      <w:rFonts w:ascii="Symbol" w:hAnsi="Symbol"/>
    </w:rPr>
  </w:style>
  <w:style w:type="character" w:customStyle="1" w:styleId="WW8Num18z0">
    <w:name w:val="WW8Num18z0"/>
    <w:rsid w:val="005832B4"/>
    <w:rPr>
      <w:rFonts w:ascii="Times New Roman" w:hAnsi="Times New Roman" w:cs="Times New Roman"/>
    </w:rPr>
  </w:style>
  <w:style w:type="character" w:customStyle="1" w:styleId="WW8Num22z0">
    <w:name w:val="WW8Num22z0"/>
    <w:rsid w:val="005832B4"/>
    <w:rPr>
      <w:b/>
    </w:rPr>
  </w:style>
  <w:style w:type="character" w:customStyle="1" w:styleId="WW8Num26z0">
    <w:name w:val="WW8Num26z0"/>
    <w:rsid w:val="005832B4"/>
    <w:rPr>
      <w:rFonts w:ascii="Symbol" w:hAnsi="Symbol"/>
    </w:rPr>
  </w:style>
  <w:style w:type="character" w:customStyle="1" w:styleId="WW8Num30z0">
    <w:name w:val="WW8Num30z0"/>
    <w:rsid w:val="005832B4"/>
    <w:rPr>
      <w:rFonts w:ascii="Symbol" w:hAnsi="Symbol"/>
    </w:rPr>
  </w:style>
  <w:style w:type="character" w:customStyle="1" w:styleId="WW8Num32z0">
    <w:name w:val="WW8Num32z0"/>
    <w:rsid w:val="005832B4"/>
    <w:rPr>
      <w:rFonts w:ascii="Symbol" w:hAnsi="Symbol"/>
    </w:rPr>
  </w:style>
  <w:style w:type="character" w:customStyle="1" w:styleId="27">
    <w:name w:val="Основной шрифт абзаца2"/>
    <w:rsid w:val="005832B4"/>
  </w:style>
  <w:style w:type="character" w:customStyle="1" w:styleId="WW8Num2z1">
    <w:name w:val="WW8Num2z1"/>
    <w:rsid w:val="005832B4"/>
    <w:rPr>
      <w:rFonts w:ascii="Courier New" w:hAnsi="Courier New" w:cs="Courier New"/>
    </w:rPr>
  </w:style>
  <w:style w:type="character" w:customStyle="1" w:styleId="WW8Num2z2">
    <w:name w:val="WW8Num2z2"/>
    <w:rsid w:val="005832B4"/>
    <w:rPr>
      <w:rFonts w:ascii="Wingdings" w:hAnsi="Wingdings"/>
    </w:rPr>
  </w:style>
  <w:style w:type="character" w:customStyle="1" w:styleId="WW8Num6z1">
    <w:name w:val="WW8Num6z1"/>
    <w:rsid w:val="005832B4"/>
    <w:rPr>
      <w:rFonts w:ascii="Courier New" w:hAnsi="Courier New" w:cs="Courier New"/>
    </w:rPr>
  </w:style>
  <w:style w:type="character" w:customStyle="1" w:styleId="WW8Num6z2">
    <w:name w:val="WW8Num6z2"/>
    <w:rsid w:val="005832B4"/>
    <w:rPr>
      <w:rFonts w:ascii="Wingdings" w:hAnsi="Wingdings"/>
    </w:rPr>
  </w:style>
  <w:style w:type="character" w:customStyle="1" w:styleId="WW8Num7z1">
    <w:name w:val="WW8Num7z1"/>
    <w:rsid w:val="005832B4"/>
    <w:rPr>
      <w:rFonts w:ascii="Courier New" w:hAnsi="Courier New" w:cs="Courier New"/>
    </w:rPr>
  </w:style>
  <w:style w:type="character" w:customStyle="1" w:styleId="WW8Num7z2">
    <w:name w:val="WW8Num7z2"/>
    <w:rsid w:val="005832B4"/>
    <w:rPr>
      <w:rFonts w:ascii="Wingdings" w:hAnsi="Wingdings"/>
    </w:rPr>
  </w:style>
  <w:style w:type="character" w:customStyle="1" w:styleId="WW8Num8z1">
    <w:name w:val="WW8Num8z1"/>
    <w:rsid w:val="005832B4"/>
    <w:rPr>
      <w:rFonts w:ascii="Courier New" w:hAnsi="Courier New" w:cs="Courier New"/>
    </w:rPr>
  </w:style>
  <w:style w:type="character" w:customStyle="1" w:styleId="WW8Num8z2">
    <w:name w:val="WW8Num8z2"/>
    <w:rsid w:val="005832B4"/>
    <w:rPr>
      <w:rFonts w:ascii="Wingdings" w:hAnsi="Wingdings"/>
    </w:rPr>
  </w:style>
  <w:style w:type="character" w:customStyle="1" w:styleId="WW8Num10z1">
    <w:name w:val="WW8Num10z1"/>
    <w:rsid w:val="005832B4"/>
    <w:rPr>
      <w:rFonts w:ascii="Courier New" w:hAnsi="Courier New" w:cs="Courier New"/>
    </w:rPr>
  </w:style>
  <w:style w:type="character" w:customStyle="1" w:styleId="WW8Num10z2">
    <w:name w:val="WW8Num10z2"/>
    <w:rsid w:val="005832B4"/>
    <w:rPr>
      <w:rFonts w:ascii="Wingdings" w:hAnsi="Wingdings"/>
    </w:rPr>
  </w:style>
  <w:style w:type="character" w:customStyle="1" w:styleId="WW8Num11z1">
    <w:name w:val="WW8Num11z1"/>
    <w:rsid w:val="005832B4"/>
    <w:rPr>
      <w:rFonts w:ascii="Courier New" w:hAnsi="Courier New"/>
    </w:rPr>
  </w:style>
  <w:style w:type="character" w:customStyle="1" w:styleId="WW8Num11z2">
    <w:name w:val="WW8Num11z2"/>
    <w:rsid w:val="005832B4"/>
    <w:rPr>
      <w:rFonts w:ascii="Wingdings" w:hAnsi="Wingdings"/>
    </w:rPr>
  </w:style>
  <w:style w:type="character" w:customStyle="1" w:styleId="WW8Num13z1">
    <w:name w:val="WW8Num13z1"/>
    <w:rsid w:val="005832B4"/>
    <w:rPr>
      <w:rFonts w:ascii="Courier New" w:hAnsi="Courier New" w:cs="Courier New"/>
    </w:rPr>
  </w:style>
  <w:style w:type="character" w:customStyle="1" w:styleId="WW8Num13z2">
    <w:name w:val="WW8Num13z2"/>
    <w:rsid w:val="005832B4"/>
    <w:rPr>
      <w:rFonts w:ascii="Wingdings" w:hAnsi="Wingdings"/>
    </w:rPr>
  </w:style>
  <w:style w:type="character" w:customStyle="1" w:styleId="WW8Num15z1">
    <w:name w:val="WW8Num15z1"/>
    <w:rsid w:val="005832B4"/>
    <w:rPr>
      <w:rFonts w:ascii="Courier New" w:hAnsi="Courier New" w:cs="Courier New"/>
    </w:rPr>
  </w:style>
  <w:style w:type="character" w:customStyle="1" w:styleId="WW8Num15z2">
    <w:name w:val="WW8Num15z2"/>
    <w:rsid w:val="005832B4"/>
    <w:rPr>
      <w:rFonts w:ascii="Wingdings" w:hAnsi="Wingdings"/>
    </w:rPr>
  </w:style>
  <w:style w:type="character" w:customStyle="1" w:styleId="WW8Num17z1">
    <w:name w:val="WW8Num17z1"/>
    <w:rsid w:val="005832B4"/>
    <w:rPr>
      <w:rFonts w:ascii="Courier New" w:hAnsi="Courier New"/>
    </w:rPr>
  </w:style>
  <w:style w:type="character" w:customStyle="1" w:styleId="WW8Num17z2">
    <w:name w:val="WW8Num17z2"/>
    <w:rsid w:val="005832B4"/>
    <w:rPr>
      <w:rFonts w:ascii="Wingdings" w:hAnsi="Wingdings"/>
    </w:rPr>
  </w:style>
  <w:style w:type="character" w:customStyle="1" w:styleId="WW8Num17z3">
    <w:name w:val="WW8Num17z3"/>
    <w:rsid w:val="005832B4"/>
    <w:rPr>
      <w:rFonts w:ascii="Symbol" w:hAnsi="Symbol"/>
    </w:rPr>
  </w:style>
  <w:style w:type="character" w:customStyle="1" w:styleId="WW8Num19z1">
    <w:name w:val="WW8Num19z1"/>
    <w:rsid w:val="005832B4"/>
    <w:rPr>
      <w:rFonts w:ascii="Courier New" w:hAnsi="Courier New"/>
    </w:rPr>
  </w:style>
  <w:style w:type="character" w:customStyle="1" w:styleId="WW8Num19z2">
    <w:name w:val="WW8Num19z2"/>
    <w:rsid w:val="005832B4"/>
    <w:rPr>
      <w:rFonts w:ascii="Wingdings" w:hAnsi="Wingdings"/>
    </w:rPr>
  </w:style>
  <w:style w:type="character" w:customStyle="1" w:styleId="WW8Num19z3">
    <w:name w:val="WW8Num19z3"/>
    <w:rsid w:val="005832B4"/>
    <w:rPr>
      <w:rFonts w:ascii="Symbol" w:hAnsi="Symbol"/>
    </w:rPr>
  </w:style>
  <w:style w:type="character" w:customStyle="1" w:styleId="WW8Num21z1">
    <w:name w:val="WW8Num21z1"/>
    <w:rsid w:val="005832B4"/>
    <w:rPr>
      <w:rFonts w:ascii="Courier New" w:hAnsi="Courier New" w:cs="Courier New"/>
    </w:rPr>
  </w:style>
  <w:style w:type="character" w:customStyle="1" w:styleId="WW8Num21z2">
    <w:name w:val="WW8Num21z2"/>
    <w:rsid w:val="005832B4"/>
    <w:rPr>
      <w:rFonts w:ascii="Wingdings" w:hAnsi="Wingdings"/>
    </w:rPr>
  </w:style>
  <w:style w:type="character" w:customStyle="1" w:styleId="WW8Num23z0">
    <w:name w:val="WW8Num23z0"/>
    <w:rsid w:val="005832B4"/>
    <w:rPr>
      <w:rFonts w:ascii="Symbol" w:hAnsi="Symbol"/>
    </w:rPr>
  </w:style>
  <w:style w:type="character" w:customStyle="1" w:styleId="WW8Num23z1">
    <w:name w:val="WW8Num23z1"/>
    <w:rsid w:val="005832B4"/>
    <w:rPr>
      <w:rFonts w:ascii="Courier New" w:hAnsi="Courier New" w:cs="Courier New"/>
    </w:rPr>
  </w:style>
  <w:style w:type="character" w:customStyle="1" w:styleId="WW8Num23z2">
    <w:name w:val="WW8Num23z2"/>
    <w:rsid w:val="005832B4"/>
    <w:rPr>
      <w:rFonts w:ascii="Wingdings" w:hAnsi="Wingdings"/>
    </w:rPr>
  </w:style>
  <w:style w:type="character" w:customStyle="1" w:styleId="WW8Num26z1">
    <w:name w:val="WW8Num26z1"/>
    <w:rsid w:val="005832B4"/>
    <w:rPr>
      <w:rFonts w:ascii="Courier New" w:hAnsi="Courier New" w:cs="Courier New"/>
    </w:rPr>
  </w:style>
  <w:style w:type="character" w:customStyle="1" w:styleId="WW8Num26z2">
    <w:name w:val="WW8Num26z2"/>
    <w:rsid w:val="005832B4"/>
    <w:rPr>
      <w:rFonts w:ascii="Wingdings" w:hAnsi="Wingdings"/>
    </w:rPr>
  </w:style>
  <w:style w:type="character" w:customStyle="1" w:styleId="WW8Num27z0">
    <w:name w:val="WW8Num27z0"/>
    <w:rsid w:val="005832B4"/>
    <w:rPr>
      <w:rFonts w:ascii="Symbol" w:hAnsi="Symbol"/>
    </w:rPr>
  </w:style>
  <w:style w:type="character" w:customStyle="1" w:styleId="WW8Num27z1">
    <w:name w:val="WW8Num27z1"/>
    <w:rsid w:val="005832B4"/>
    <w:rPr>
      <w:rFonts w:ascii="Courier New" w:hAnsi="Courier New" w:cs="Courier New"/>
    </w:rPr>
  </w:style>
  <w:style w:type="character" w:customStyle="1" w:styleId="WW8Num27z2">
    <w:name w:val="WW8Num27z2"/>
    <w:rsid w:val="005832B4"/>
    <w:rPr>
      <w:rFonts w:ascii="Wingdings" w:hAnsi="Wingdings"/>
    </w:rPr>
  </w:style>
  <w:style w:type="character" w:customStyle="1" w:styleId="WW8Num32z1">
    <w:name w:val="WW8Num32z1"/>
    <w:rsid w:val="005832B4"/>
    <w:rPr>
      <w:rFonts w:ascii="Courier New" w:hAnsi="Courier New" w:cs="Courier New"/>
    </w:rPr>
  </w:style>
  <w:style w:type="character" w:customStyle="1" w:styleId="WW8Num32z2">
    <w:name w:val="WW8Num32z2"/>
    <w:rsid w:val="005832B4"/>
    <w:rPr>
      <w:rFonts w:ascii="Wingdings" w:hAnsi="Wingdings"/>
    </w:rPr>
  </w:style>
  <w:style w:type="character" w:customStyle="1" w:styleId="WW8NumSt4z0">
    <w:name w:val="WW8NumSt4z0"/>
    <w:rsid w:val="005832B4"/>
    <w:rPr>
      <w:rFonts w:ascii="Times New Roman" w:hAnsi="Times New Roman" w:cs="Times New Roman"/>
    </w:rPr>
  </w:style>
  <w:style w:type="character" w:customStyle="1" w:styleId="WW8NumSt5z0">
    <w:name w:val="WW8NumSt5z0"/>
    <w:rsid w:val="005832B4"/>
    <w:rPr>
      <w:rFonts w:ascii="Times New Roman" w:hAnsi="Times New Roman" w:cs="Times New Roman"/>
    </w:rPr>
  </w:style>
  <w:style w:type="character" w:customStyle="1" w:styleId="16">
    <w:name w:val="Основной шрифт абзаца1"/>
    <w:rsid w:val="005832B4"/>
  </w:style>
  <w:style w:type="character" w:customStyle="1" w:styleId="aff5">
    <w:name w:val="Основной шрифт"/>
    <w:rsid w:val="005832B4"/>
  </w:style>
  <w:style w:type="character" w:styleId="aff6">
    <w:name w:val="Strong"/>
    <w:qFormat/>
    <w:rsid w:val="005832B4"/>
    <w:rPr>
      <w:b/>
      <w:bCs/>
    </w:rPr>
  </w:style>
  <w:style w:type="character" w:customStyle="1" w:styleId="aff7">
    <w:name w:val="Символ нумерации"/>
    <w:rsid w:val="005832B4"/>
  </w:style>
  <w:style w:type="character" w:customStyle="1" w:styleId="aff8">
    <w:name w:val="Маркеры списка"/>
    <w:rsid w:val="005832B4"/>
    <w:rPr>
      <w:rFonts w:ascii="OpenSymbol" w:eastAsia="OpenSymbol" w:hAnsi="OpenSymbol" w:cs="OpenSymbol"/>
    </w:rPr>
  </w:style>
  <w:style w:type="character" w:customStyle="1" w:styleId="RTFNum21">
    <w:name w:val="RTF_Num 2 1"/>
    <w:rsid w:val="005832B4"/>
    <w:rPr>
      <w:rFonts w:ascii="Symbol" w:hAnsi="Symbol"/>
    </w:rPr>
  </w:style>
  <w:style w:type="character" w:customStyle="1" w:styleId="WW-RTFNum21">
    <w:name w:val="WW-RTF_Num 2 1"/>
    <w:rsid w:val="005832B4"/>
    <w:rPr>
      <w:rFonts w:ascii="Symbol" w:hAnsi="Symbol"/>
    </w:rPr>
  </w:style>
  <w:style w:type="character" w:styleId="aff9">
    <w:name w:val="FollowedHyperlink"/>
    <w:rsid w:val="005832B4"/>
    <w:rPr>
      <w:color w:val="800080"/>
      <w:u w:val="single"/>
    </w:rPr>
  </w:style>
  <w:style w:type="paragraph" w:customStyle="1" w:styleId="affa">
    <w:name w:val="Заголовок"/>
    <w:basedOn w:val="a"/>
    <w:next w:val="aa"/>
    <w:rsid w:val="005832B4"/>
    <w:pPr>
      <w:keepNext/>
      <w:suppressAutoHyphens/>
      <w:spacing w:before="240" w:after="120"/>
    </w:pPr>
    <w:rPr>
      <w:rFonts w:ascii="Arial" w:eastAsia="Microsoft YaHei" w:hAnsi="Arial" w:cs="Mangal"/>
      <w:sz w:val="28"/>
      <w:szCs w:val="28"/>
      <w:lang w:eastAsia="ar-SA"/>
    </w:rPr>
  </w:style>
  <w:style w:type="character" w:customStyle="1" w:styleId="17">
    <w:name w:val="Основной текст Знак1"/>
    <w:basedOn w:val="a0"/>
    <w:rsid w:val="005832B4"/>
    <w:rPr>
      <w:rFonts w:ascii="Times New Roman" w:eastAsia="Times New Roman" w:hAnsi="Times New Roman" w:cs="Calibri"/>
      <w:sz w:val="24"/>
      <w:szCs w:val="24"/>
      <w:lang w:eastAsia="ar-SA"/>
    </w:rPr>
  </w:style>
  <w:style w:type="paragraph" w:styleId="affb">
    <w:name w:val="List"/>
    <w:basedOn w:val="aa"/>
    <w:rsid w:val="005832B4"/>
    <w:pPr>
      <w:suppressAutoHyphens/>
      <w:spacing w:line="240" w:lineRule="auto"/>
    </w:pPr>
    <w:rPr>
      <w:rFonts w:ascii="Times New Roman" w:eastAsia="Times New Roman" w:hAnsi="Times New Roman" w:cs="Mangal"/>
      <w:sz w:val="24"/>
      <w:szCs w:val="24"/>
      <w:lang w:eastAsia="ar-SA"/>
    </w:rPr>
  </w:style>
  <w:style w:type="paragraph" w:customStyle="1" w:styleId="52">
    <w:name w:val="Название5"/>
    <w:basedOn w:val="a"/>
    <w:rsid w:val="005832B4"/>
    <w:pPr>
      <w:suppressLineNumbers/>
      <w:suppressAutoHyphens/>
      <w:spacing w:before="120" w:after="120"/>
    </w:pPr>
    <w:rPr>
      <w:rFonts w:ascii="Calibri" w:eastAsia="Times New Roman" w:hAnsi="Calibri" w:cs="Mangal"/>
      <w:i/>
      <w:iCs/>
      <w:sz w:val="24"/>
      <w:szCs w:val="24"/>
      <w:lang w:eastAsia="ar-SA"/>
    </w:rPr>
  </w:style>
  <w:style w:type="paragraph" w:customStyle="1" w:styleId="53">
    <w:name w:val="Указатель5"/>
    <w:basedOn w:val="a"/>
    <w:rsid w:val="005832B4"/>
    <w:pPr>
      <w:suppressLineNumbers/>
      <w:suppressAutoHyphens/>
    </w:pPr>
    <w:rPr>
      <w:rFonts w:ascii="Calibri" w:eastAsia="Times New Roman" w:hAnsi="Calibri" w:cs="Mangal"/>
      <w:lang w:eastAsia="ar-SA"/>
    </w:rPr>
  </w:style>
  <w:style w:type="paragraph" w:customStyle="1" w:styleId="43">
    <w:name w:val="Название4"/>
    <w:basedOn w:val="a"/>
    <w:rsid w:val="005832B4"/>
    <w:pPr>
      <w:suppressLineNumbers/>
      <w:suppressAutoHyphens/>
      <w:spacing w:before="120" w:after="120"/>
    </w:pPr>
    <w:rPr>
      <w:rFonts w:ascii="Calibri" w:eastAsia="Times New Roman" w:hAnsi="Calibri" w:cs="Mangal"/>
      <w:i/>
      <w:iCs/>
      <w:sz w:val="24"/>
      <w:szCs w:val="24"/>
      <w:lang w:eastAsia="ar-SA"/>
    </w:rPr>
  </w:style>
  <w:style w:type="paragraph" w:customStyle="1" w:styleId="44">
    <w:name w:val="Указатель4"/>
    <w:basedOn w:val="a"/>
    <w:rsid w:val="005832B4"/>
    <w:pPr>
      <w:suppressLineNumbers/>
      <w:suppressAutoHyphens/>
    </w:pPr>
    <w:rPr>
      <w:rFonts w:ascii="Calibri" w:eastAsia="Times New Roman" w:hAnsi="Calibri" w:cs="Mangal"/>
      <w:lang w:eastAsia="ar-SA"/>
    </w:rPr>
  </w:style>
  <w:style w:type="paragraph" w:customStyle="1" w:styleId="37">
    <w:name w:val="Название3"/>
    <w:basedOn w:val="a"/>
    <w:rsid w:val="005832B4"/>
    <w:pPr>
      <w:suppressLineNumbers/>
      <w:suppressAutoHyphens/>
      <w:spacing w:before="120" w:after="120"/>
    </w:pPr>
    <w:rPr>
      <w:rFonts w:ascii="Calibri" w:eastAsia="Times New Roman" w:hAnsi="Calibri" w:cs="Mangal"/>
      <w:i/>
      <w:iCs/>
      <w:sz w:val="24"/>
      <w:szCs w:val="24"/>
      <w:lang w:eastAsia="ar-SA"/>
    </w:rPr>
  </w:style>
  <w:style w:type="paragraph" w:customStyle="1" w:styleId="38">
    <w:name w:val="Указатель3"/>
    <w:basedOn w:val="a"/>
    <w:rsid w:val="005832B4"/>
    <w:pPr>
      <w:suppressLineNumbers/>
      <w:suppressAutoHyphens/>
    </w:pPr>
    <w:rPr>
      <w:rFonts w:ascii="Calibri" w:eastAsia="Times New Roman" w:hAnsi="Calibri" w:cs="Mangal"/>
      <w:lang w:eastAsia="ar-SA"/>
    </w:rPr>
  </w:style>
  <w:style w:type="paragraph" w:customStyle="1" w:styleId="28">
    <w:name w:val="Название2"/>
    <w:basedOn w:val="a"/>
    <w:rsid w:val="005832B4"/>
    <w:pPr>
      <w:suppressLineNumbers/>
      <w:suppressAutoHyphens/>
      <w:spacing w:before="120" w:after="120"/>
    </w:pPr>
    <w:rPr>
      <w:rFonts w:ascii="Calibri" w:eastAsia="Times New Roman" w:hAnsi="Calibri" w:cs="Mangal"/>
      <w:i/>
      <w:iCs/>
      <w:sz w:val="24"/>
      <w:szCs w:val="24"/>
      <w:lang w:eastAsia="ar-SA"/>
    </w:rPr>
  </w:style>
  <w:style w:type="paragraph" w:customStyle="1" w:styleId="29">
    <w:name w:val="Указатель2"/>
    <w:basedOn w:val="a"/>
    <w:rsid w:val="005832B4"/>
    <w:pPr>
      <w:suppressLineNumbers/>
      <w:suppressAutoHyphens/>
    </w:pPr>
    <w:rPr>
      <w:rFonts w:ascii="Calibri" w:eastAsia="Times New Roman" w:hAnsi="Calibri" w:cs="Mangal"/>
      <w:lang w:eastAsia="ar-SA"/>
    </w:rPr>
  </w:style>
  <w:style w:type="paragraph" w:customStyle="1" w:styleId="18">
    <w:name w:val="Название1"/>
    <w:basedOn w:val="a"/>
    <w:rsid w:val="005832B4"/>
    <w:pPr>
      <w:suppressLineNumbers/>
      <w:suppressAutoHyphens/>
      <w:spacing w:before="120" w:after="120"/>
    </w:pPr>
    <w:rPr>
      <w:rFonts w:ascii="Calibri" w:eastAsia="Times New Roman" w:hAnsi="Calibri" w:cs="Mangal"/>
      <w:i/>
      <w:iCs/>
      <w:sz w:val="24"/>
      <w:szCs w:val="24"/>
      <w:lang w:eastAsia="ar-SA"/>
    </w:rPr>
  </w:style>
  <w:style w:type="paragraph" w:customStyle="1" w:styleId="19">
    <w:name w:val="Указатель1"/>
    <w:basedOn w:val="a"/>
    <w:rsid w:val="005832B4"/>
    <w:pPr>
      <w:suppressLineNumbers/>
      <w:suppressAutoHyphens/>
    </w:pPr>
    <w:rPr>
      <w:rFonts w:ascii="Calibri" w:eastAsia="Times New Roman" w:hAnsi="Calibri" w:cs="Mangal"/>
      <w:lang w:eastAsia="ar-SA"/>
    </w:rPr>
  </w:style>
  <w:style w:type="character" w:customStyle="1" w:styleId="1a">
    <w:name w:val="Основной текст с отступом Знак1"/>
    <w:basedOn w:val="a0"/>
    <w:rsid w:val="005832B4"/>
    <w:rPr>
      <w:rFonts w:ascii="Calibri" w:eastAsia="Times New Roman" w:hAnsi="Calibri" w:cs="Calibri"/>
      <w:lang w:eastAsia="ar-SA"/>
    </w:rPr>
  </w:style>
  <w:style w:type="character" w:customStyle="1" w:styleId="1b">
    <w:name w:val="Верхний колонтитул Знак1"/>
    <w:basedOn w:val="a0"/>
    <w:rsid w:val="005832B4"/>
    <w:rPr>
      <w:rFonts w:ascii="Times New Roman" w:eastAsia="Times New Roman" w:hAnsi="Times New Roman" w:cs="Calibri"/>
      <w:sz w:val="24"/>
      <w:szCs w:val="24"/>
      <w:lang w:eastAsia="ar-SA"/>
    </w:rPr>
  </w:style>
  <w:style w:type="character" w:customStyle="1" w:styleId="1c">
    <w:name w:val="Нижний колонтитул Знак1"/>
    <w:basedOn w:val="a0"/>
    <w:rsid w:val="005832B4"/>
    <w:rPr>
      <w:rFonts w:ascii="Times New Roman" w:eastAsia="Times New Roman" w:hAnsi="Times New Roman" w:cs="Calibri"/>
      <w:sz w:val="20"/>
      <w:szCs w:val="20"/>
      <w:lang w:eastAsia="ar-SA"/>
    </w:rPr>
  </w:style>
  <w:style w:type="paragraph" w:customStyle="1" w:styleId="310">
    <w:name w:val="Основной текст 31"/>
    <w:basedOn w:val="a"/>
    <w:rsid w:val="005832B4"/>
    <w:pPr>
      <w:suppressAutoHyphens/>
      <w:spacing w:after="120" w:line="240" w:lineRule="auto"/>
    </w:pPr>
    <w:rPr>
      <w:rFonts w:ascii="Times New Roman" w:eastAsia="Times New Roman" w:hAnsi="Times New Roman" w:cs="Calibri"/>
      <w:sz w:val="16"/>
      <w:szCs w:val="16"/>
      <w:lang w:eastAsia="ar-SA"/>
    </w:rPr>
  </w:style>
  <w:style w:type="paragraph" w:customStyle="1" w:styleId="220">
    <w:name w:val="Основной текст 22"/>
    <w:basedOn w:val="a"/>
    <w:rsid w:val="005832B4"/>
    <w:pPr>
      <w:suppressAutoHyphens/>
      <w:spacing w:after="120" w:line="480" w:lineRule="auto"/>
    </w:pPr>
    <w:rPr>
      <w:rFonts w:ascii="Times New Roman" w:eastAsia="Times New Roman" w:hAnsi="Times New Roman" w:cs="Calibri"/>
      <w:sz w:val="20"/>
      <w:szCs w:val="20"/>
      <w:lang w:eastAsia="ar-SA"/>
    </w:rPr>
  </w:style>
  <w:style w:type="paragraph" w:customStyle="1" w:styleId="211">
    <w:name w:val="Основной текст с отступом 21"/>
    <w:basedOn w:val="a"/>
    <w:rsid w:val="005832B4"/>
    <w:pPr>
      <w:suppressAutoHyphens/>
      <w:spacing w:after="120" w:line="480" w:lineRule="auto"/>
      <w:ind w:left="283"/>
    </w:pPr>
    <w:rPr>
      <w:rFonts w:ascii="Times New Roman" w:eastAsia="Times New Roman" w:hAnsi="Times New Roman" w:cs="Calibri"/>
      <w:sz w:val="20"/>
      <w:szCs w:val="20"/>
      <w:lang w:eastAsia="ar-SA"/>
    </w:rPr>
  </w:style>
  <w:style w:type="paragraph" w:customStyle="1" w:styleId="311">
    <w:name w:val="Основной текст с отступом 31"/>
    <w:basedOn w:val="a"/>
    <w:rsid w:val="005832B4"/>
    <w:pPr>
      <w:suppressAutoHyphens/>
      <w:spacing w:after="120" w:line="240" w:lineRule="auto"/>
      <w:ind w:left="283"/>
    </w:pPr>
    <w:rPr>
      <w:rFonts w:ascii="Times New Roman" w:eastAsia="Times New Roman" w:hAnsi="Times New Roman" w:cs="Calibri"/>
      <w:sz w:val="16"/>
      <w:szCs w:val="16"/>
      <w:lang w:eastAsia="ar-SA"/>
    </w:rPr>
  </w:style>
  <w:style w:type="character" w:customStyle="1" w:styleId="1d">
    <w:name w:val="Название Знак1"/>
    <w:basedOn w:val="a0"/>
    <w:rsid w:val="005832B4"/>
    <w:rPr>
      <w:rFonts w:ascii="Times New Roman" w:eastAsia="Times New Roman" w:hAnsi="Times New Roman" w:cs="Calibri"/>
      <w:b/>
      <w:bCs/>
      <w:sz w:val="24"/>
      <w:szCs w:val="24"/>
      <w:lang w:eastAsia="ar-SA"/>
    </w:rPr>
  </w:style>
  <w:style w:type="paragraph" w:styleId="affc">
    <w:name w:val="Subtitle"/>
    <w:basedOn w:val="affa"/>
    <w:next w:val="aa"/>
    <w:link w:val="affd"/>
    <w:qFormat/>
    <w:rsid w:val="005832B4"/>
    <w:pPr>
      <w:jc w:val="center"/>
    </w:pPr>
    <w:rPr>
      <w:i/>
      <w:iCs/>
    </w:rPr>
  </w:style>
  <w:style w:type="character" w:customStyle="1" w:styleId="affd">
    <w:name w:val="Подзаголовок Знак"/>
    <w:basedOn w:val="a0"/>
    <w:link w:val="affc"/>
    <w:rsid w:val="005832B4"/>
    <w:rPr>
      <w:rFonts w:ascii="Arial" w:eastAsia="Microsoft YaHei" w:hAnsi="Arial" w:cs="Mangal"/>
      <w:i/>
      <w:iCs/>
      <w:sz w:val="28"/>
      <w:szCs w:val="28"/>
      <w:lang w:eastAsia="ar-SA"/>
    </w:rPr>
  </w:style>
  <w:style w:type="paragraph" w:customStyle="1" w:styleId="1e">
    <w:name w:val="Название объекта1"/>
    <w:basedOn w:val="a"/>
    <w:next w:val="a"/>
    <w:rsid w:val="005832B4"/>
    <w:pPr>
      <w:suppressAutoHyphens/>
      <w:spacing w:after="0" w:line="240" w:lineRule="auto"/>
      <w:jc w:val="center"/>
    </w:pPr>
    <w:rPr>
      <w:rFonts w:ascii="Times New Roman" w:eastAsia="Times New Roman" w:hAnsi="Times New Roman" w:cs="Calibri"/>
      <w:b/>
      <w:bCs/>
      <w:sz w:val="24"/>
      <w:szCs w:val="24"/>
      <w:lang w:eastAsia="ar-SA"/>
    </w:rPr>
  </w:style>
  <w:style w:type="paragraph" w:customStyle="1" w:styleId="1f">
    <w:name w:val="Текст1"/>
    <w:basedOn w:val="a"/>
    <w:rsid w:val="005832B4"/>
    <w:pPr>
      <w:suppressAutoHyphens/>
      <w:spacing w:after="0" w:line="240" w:lineRule="auto"/>
    </w:pPr>
    <w:rPr>
      <w:rFonts w:ascii="Courier New" w:eastAsia="Times New Roman" w:hAnsi="Courier New" w:cs="Calibri"/>
      <w:sz w:val="20"/>
      <w:szCs w:val="20"/>
      <w:lang w:eastAsia="ar-SA"/>
    </w:rPr>
  </w:style>
  <w:style w:type="paragraph" w:customStyle="1" w:styleId="1f0">
    <w:name w:val="Схема документа1"/>
    <w:basedOn w:val="a"/>
    <w:rsid w:val="005832B4"/>
    <w:pPr>
      <w:shd w:val="clear" w:color="auto" w:fill="000080"/>
      <w:suppressAutoHyphens/>
      <w:spacing w:after="0" w:line="240" w:lineRule="auto"/>
    </w:pPr>
    <w:rPr>
      <w:rFonts w:ascii="Tahoma" w:eastAsia="Times New Roman" w:hAnsi="Tahoma" w:cs="Tahoma"/>
      <w:sz w:val="20"/>
      <w:szCs w:val="20"/>
      <w:lang w:eastAsia="ar-SA"/>
    </w:rPr>
  </w:style>
  <w:style w:type="character" w:customStyle="1" w:styleId="1f1">
    <w:name w:val="Текст выноски Знак1"/>
    <w:basedOn w:val="a0"/>
    <w:rsid w:val="005832B4"/>
    <w:rPr>
      <w:rFonts w:ascii="Tahoma" w:eastAsia="Times New Roman" w:hAnsi="Tahoma" w:cs="Tahoma"/>
      <w:sz w:val="16"/>
      <w:szCs w:val="16"/>
      <w:lang w:eastAsia="ar-SA"/>
    </w:rPr>
  </w:style>
  <w:style w:type="paragraph" w:customStyle="1" w:styleId="1f2">
    <w:name w:val="заголовок 1"/>
    <w:basedOn w:val="a"/>
    <w:next w:val="a"/>
    <w:rsid w:val="005832B4"/>
    <w:pPr>
      <w:keepNext/>
      <w:widowControl w:val="0"/>
      <w:suppressAutoHyphens/>
      <w:spacing w:after="0" w:line="240" w:lineRule="auto"/>
      <w:jc w:val="center"/>
    </w:pPr>
    <w:rPr>
      <w:rFonts w:ascii="Times New Roman" w:eastAsia="Times New Roman" w:hAnsi="Times New Roman" w:cs="Calibri"/>
      <w:b/>
      <w:sz w:val="20"/>
      <w:szCs w:val="20"/>
      <w:lang w:eastAsia="ar-SA"/>
    </w:rPr>
  </w:style>
  <w:style w:type="paragraph" w:customStyle="1" w:styleId="affe">
    <w:name w:val="Содержимое таблицы"/>
    <w:basedOn w:val="a"/>
    <w:rsid w:val="005832B4"/>
    <w:pPr>
      <w:suppressLineNumbers/>
      <w:suppressAutoHyphens/>
    </w:pPr>
    <w:rPr>
      <w:rFonts w:ascii="Calibri" w:eastAsia="Times New Roman" w:hAnsi="Calibri" w:cs="Calibri"/>
      <w:lang w:eastAsia="ar-SA"/>
    </w:rPr>
  </w:style>
  <w:style w:type="paragraph" w:customStyle="1" w:styleId="afff">
    <w:name w:val="Заголовок таблицы"/>
    <w:basedOn w:val="affe"/>
    <w:rsid w:val="005832B4"/>
    <w:pPr>
      <w:jc w:val="center"/>
    </w:pPr>
    <w:rPr>
      <w:b/>
      <w:bCs/>
    </w:rPr>
  </w:style>
  <w:style w:type="paragraph" w:customStyle="1" w:styleId="afff0">
    <w:name w:val="Содержимое врезки"/>
    <w:basedOn w:val="aa"/>
    <w:rsid w:val="005832B4"/>
    <w:pPr>
      <w:suppressAutoHyphens/>
      <w:spacing w:line="240" w:lineRule="auto"/>
    </w:pPr>
    <w:rPr>
      <w:rFonts w:ascii="Times New Roman" w:eastAsia="Times New Roman" w:hAnsi="Times New Roman" w:cs="Calibri"/>
      <w:sz w:val="24"/>
      <w:szCs w:val="24"/>
      <w:lang w:eastAsia="ar-SA"/>
    </w:rPr>
  </w:style>
  <w:style w:type="paragraph" w:customStyle="1" w:styleId="afff1">
    <w:name w:val="Знак Знак Знак Знак Знак Знак Знак Знак Знак Знак"/>
    <w:basedOn w:val="a"/>
    <w:rsid w:val="005832B4"/>
    <w:pPr>
      <w:spacing w:after="0" w:line="240" w:lineRule="auto"/>
    </w:pPr>
    <w:rPr>
      <w:rFonts w:ascii="Verdana" w:eastAsia="Times New Roman" w:hAnsi="Verdana" w:cs="Verdana"/>
      <w:sz w:val="20"/>
      <w:szCs w:val="20"/>
      <w:lang w:val="en-US" w:eastAsia="en-US"/>
    </w:rPr>
  </w:style>
  <w:style w:type="paragraph" w:customStyle="1" w:styleId="afff2">
    <w:name w:val="Базовый"/>
    <w:rsid w:val="005832B4"/>
    <w:pPr>
      <w:suppressAutoHyphens/>
    </w:pPr>
    <w:rPr>
      <w:rFonts w:ascii="Calibri" w:eastAsia="SimSun" w:hAnsi="Calibri" w:cs="Times New Roman"/>
    </w:rPr>
  </w:style>
  <w:style w:type="paragraph" w:customStyle="1" w:styleId="afff3">
    <w:name w:val="Знак Знак Знак Знак Знак Знак Знак Знак Знак Знак"/>
    <w:basedOn w:val="a"/>
    <w:rsid w:val="00471A24"/>
    <w:pPr>
      <w:spacing w:after="0" w:line="240" w:lineRule="auto"/>
    </w:pPr>
    <w:rPr>
      <w:rFonts w:ascii="Verdana" w:eastAsia="Times New Roman" w:hAnsi="Verdana" w:cs="Verdana"/>
      <w:sz w:val="20"/>
      <w:szCs w:val="20"/>
      <w:lang w:val="en-US" w:eastAsia="en-US"/>
    </w:rPr>
  </w:style>
  <w:style w:type="character" w:customStyle="1" w:styleId="212">
    <w:name w:val="Основной текст с отступом 2 Знак1"/>
    <w:basedOn w:val="a0"/>
    <w:rsid w:val="00916612"/>
    <w:rPr>
      <w:rFonts w:ascii="Calibri" w:hAnsi="Calibri" w:cs="Calibri"/>
      <w:sz w:val="22"/>
      <w:szCs w:val="22"/>
      <w:lang w:eastAsia="ar-SA"/>
    </w:rPr>
  </w:style>
  <w:style w:type="character" w:customStyle="1" w:styleId="1f3">
    <w:name w:val="Текст Знак1"/>
    <w:basedOn w:val="a0"/>
    <w:uiPriority w:val="99"/>
    <w:semiHidden/>
    <w:rsid w:val="00916612"/>
    <w:rPr>
      <w:rFonts w:ascii="Courier New" w:hAnsi="Courier New" w:cs="Courier New"/>
      <w:lang w:eastAsia="ar-SA"/>
    </w:rPr>
  </w:style>
  <w:style w:type="character" w:customStyle="1" w:styleId="213">
    <w:name w:val="Основной текст 2 Знак1"/>
    <w:basedOn w:val="a0"/>
    <w:uiPriority w:val="99"/>
    <w:semiHidden/>
    <w:rsid w:val="00916612"/>
    <w:rPr>
      <w:rFonts w:ascii="Calibri" w:hAnsi="Calibri" w:cs="Calibri"/>
      <w:sz w:val="22"/>
      <w:szCs w:val="22"/>
      <w:lang w:eastAsia="ar-SA"/>
    </w:rPr>
  </w:style>
  <w:style w:type="character" w:customStyle="1" w:styleId="FontStyle13">
    <w:name w:val="Font Style13"/>
    <w:basedOn w:val="a0"/>
    <w:uiPriority w:val="99"/>
    <w:rsid w:val="00916612"/>
    <w:rPr>
      <w:rFonts w:ascii="Times New Roman" w:hAnsi="Times New Roman" w:cs="Times New Roman"/>
      <w:sz w:val="24"/>
      <w:szCs w:val="24"/>
    </w:rPr>
  </w:style>
  <w:style w:type="paragraph" w:customStyle="1" w:styleId="Style3">
    <w:name w:val="Style3"/>
    <w:basedOn w:val="a"/>
    <w:uiPriority w:val="99"/>
    <w:rsid w:val="00916612"/>
    <w:pPr>
      <w:widowControl w:val="0"/>
      <w:autoSpaceDE w:val="0"/>
      <w:autoSpaceDN w:val="0"/>
      <w:adjustRightInd w:val="0"/>
      <w:spacing w:after="0" w:line="334" w:lineRule="exact"/>
    </w:pPr>
    <w:rPr>
      <w:rFonts w:ascii="Times New Roman" w:eastAsia="Times New Roman" w:hAnsi="Times New Roman" w:cs="Times New Roman"/>
      <w:sz w:val="24"/>
      <w:szCs w:val="24"/>
    </w:rPr>
  </w:style>
  <w:style w:type="character" w:customStyle="1" w:styleId="FontStyle11">
    <w:name w:val="Font Style11"/>
    <w:basedOn w:val="a0"/>
    <w:uiPriority w:val="99"/>
    <w:rsid w:val="00916612"/>
    <w:rPr>
      <w:rFonts w:ascii="Times New Roman" w:hAnsi="Times New Roman" w:cs="Times New Roman"/>
      <w:b/>
      <w:bCs/>
      <w:spacing w:val="10"/>
      <w:sz w:val="24"/>
      <w:szCs w:val="24"/>
    </w:rPr>
  </w:style>
  <w:style w:type="character" w:customStyle="1" w:styleId="-">
    <w:name w:val="Интернет-ссылка"/>
    <w:basedOn w:val="a0"/>
    <w:rsid w:val="001A023C"/>
    <w:rPr>
      <w:color w:val="0000FF"/>
      <w:u w:val="single"/>
    </w:rPr>
  </w:style>
  <w:style w:type="character" w:customStyle="1" w:styleId="ListLabel1">
    <w:name w:val="ListLabel 1"/>
    <w:rsid w:val="001A023C"/>
    <w:rPr>
      <w:rFonts w:cs="Times New Roman"/>
      <w:b w:val="0"/>
      <w:sz w:val="22"/>
    </w:rPr>
  </w:style>
  <w:style w:type="character" w:customStyle="1" w:styleId="ListLabel2">
    <w:name w:val="ListLabel 2"/>
    <w:rsid w:val="001A023C"/>
    <w:rPr>
      <w:rFonts w:eastAsia="Times New Roman" w:cs="Times New Roman"/>
    </w:rPr>
  </w:style>
  <w:style w:type="character" w:customStyle="1" w:styleId="ListLabel3">
    <w:name w:val="ListLabel 3"/>
    <w:rsid w:val="001A023C"/>
    <w:rPr>
      <w:rFonts w:cs="Symbol"/>
    </w:rPr>
  </w:style>
  <w:style w:type="character" w:customStyle="1" w:styleId="ListLabel4">
    <w:name w:val="ListLabel 4"/>
    <w:rsid w:val="001A023C"/>
    <w:rPr>
      <w:b w:val="0"/>
      <w:sz w:val="22"/>
    </w:rPr>
  </w:style>
  <w:style w:type="character" w:customStyle="1" w:styleId="ListLabel5">
    <w:name w:val="ListLabel 5"/>
    <w:rsid w:val="001A023C"/>
    <w:rPr>
      <w:rFonts w:cs="OpenSymbol"/>
    </w:rPr>
  </w:style>
  <w:style w:type="character" w:customStyle="1" w:styleId="ListLabel6">
    <w:name w:val="ListLabel 6"/>
    <w:rsid w:val="001A023C"/>
    <w:rPr>
      <w:rFonts w:cs="Symbol"/>
    </w:rPr>
  </w:style>
  <w:style w:type="character" w:customStyle="1" w:styleId="ListLabel7">
    <w:name w:val="ListLabel 7"/>
    <w:rsid w:val="001A023C"/>
    <w:rPr>
      <w:b w:val="0"/>
      <w:sz w:val="22"/>
    </w:rPr>
  </w:style>
  <w:style w:type="character" w:customStyle="1" w:styleId="ListLabel8">
    <w:name w:val="ListLabel 8"/>
    <w:rsid w:val="001A023C"/>
    <w:rPr>
      <w:rFonts w:cs="OpenSymbol"/>
    </w:rPr>
  </w:style>
  <w:style w:type="character" w:customStyle="1" w:styleId="ListLabel9">
    <w:name w:val="ListLabel 9"/>
    <w:rsid w:val="001A023C"/>
    <w:rPr>
      <w:rFonts w:cs="Symbol"/>
    </w:rPr>
  </w:style>
  <w:style w:type="character" w:customStyle="1" w:styleId="ListLabel10">
    <w:name w:val="ListLabel 10"/>
    <w:rsid w:val="001A023C"/>
    <w:rPr>
      <w:b w:val="0"/>
      <w:sz w:val="22"/>
    </w:rPr>
  </w:style>
  <w:style w:type="character" w:customStyle="1" w:styleId="ListLabel11">
    <w:name w:val="ListLabel 11"/>
    <w:rsid w:val="001A023C"/>
    <w:rPr>
      <w:rFonts w:cs="OpenSymbol"/>
    </w:rPr>
  </w:style>
  <w:style w:type="character" w:customStyle="1" w:styleId="ListLabel12">
    <w:name w:val="ListLabel 12"/>
    <w:rsid w:val="001A023C"/>
    <w:rPr>
      <w:rFonts w:cs="Symbol"/>
    </w:rPr>
  </w:style>
  <w:style w:type="character" w:customStyle="1" w:styleId="ListLabel13">
    <w:name w:val="ListLabel 13"/>
    <w:rsid w:val="001A023C"/>
    <w:rPr>
      <w:b w:val="0"/>
      <w:sz w:val="22"/>
    </w:rPr>
  </w:style>
  <w:style w:type="character" w:customStyle="1" w:styleId="ListLabel14">
    <w:name w:val="ListLabel 14"/>
    <w:rsid w:val="001A023C"/>
    <w:rPr>
      <w:rFonts w:cs="OpenSymbol"/>
    </w:rPr>
  </w:style>
  <w:style w:type="character" w:customStyle="1" w:styleId="ListLabel15">
    <w:name w:val="ListLabel 15"/>
    <w:rsid w:val="001A023C"/>
    <w:rPr>
      <w:rFonts w:cs="Symbol"/>
    </w:rPr>
  </w:style>
  <w:style w:type="character" w:customStyle="1" w:styleId="ListLabel16">
    <w:name w:val="ListLabel 16"/>
    <w:rsid w:val="001A023C"/>
    <w:rPr>
      <w:b w:val="0"/>
      <w:sz w:val="22"/>
    </w:rPr>
  </w:style>
  <w:style w:type="character" w:customStyle="1" w:styleId="ListLabel17">
    <w:name w:val="ListLabel 17"/>
    <w:rsid w:val="001A023C"/>
    <w:rPr>
      <w:rFonts w:cs="OpenSymbol"/>
    </w:rPr>
  </w:style>
  <w:style w:type="character" w:customStyle="1" w:styleId="ListLabel18">
    <w:name w:val="ListLabel 18"/>
    <w:rsid w:val="001A023C"/>
    <w:rPr>
      <w:rFonts w:cs="Symbol"/>
    </w:rPr>
  </w:style>
  <w:style w:type="character" w:customStyle="1" w:styleId="ListLabel19">
    <w:name w:val="ListLabel 19"/>
    <w:rsid w:val="001A023C"/>
    <w:rPr>
      <w:b w:val="0"/>
      <w:sz w:val="22"/>
    </w:rPr>
  </w:style>
  <w:style w:type="character" w:customStyle="1" w:styleId="ListLabel20">
    <w:name w:val="ListLabel 20"/>
    <w:rsid w:val="001A023C"/>
    <w:rPr>
      <w:rFonts w:cs="OpenSymbol"/>
    </w:rPr>
  </w:style>
  <w:style w:type="character" w:customStyle="1" w:styleId="ListLabel21">
    <w:name w:val="ListLabel 21"/>
    <w:rsid w:val="001A023C"/>
    <w:rPr>
      <w:rFonts w:cs="Symbol"/>
    </w:rPr>
  </w:style>
  <w:style w:type="character" w:customStyle="1" w:styleId="ListLabel22">
    <w:name w:val="ListLabel 22"/>
    <w:rsid w:val="001A023C"/>
    <w:rPr>
      <w:b w:val="0"/>
      <w:sz w:val="22"/>
    </w:rPr>
  </w:style>
  <w:style w:type="character" w:customStyle="1" w:styleId="ListLabel23">
    <w:name w:val="ListLabel 23"/>
    <w:rsid w:val="001A023C"/>
    <w:rPr>
      <w:rFonts w:cs="OpenSymbol"/>
    </w:rPr>
  </w:style>
  <w:style w:type="character" w:customStyle="1" w:styleId="ListLabel24">
    <w:name w:val="ListLabel 24"/>
    <w:rsid w:val="001A023C"/>
    <w:rPr>
      <w:rFonts w:cs="Symbol"/>
    </w:rPr>
  </w:style>
  <w:style w:type="character" w:customStyle="1" w:styleId="ListLabel25">
    <w:name w:val="ListLabel 25"/>
    <w:rsid w:val="001A023C"/>
    <w:rPr>
      <w:b w:val="0"/>
      <w:sz w:val="22"/>
    </w:rPr>
  </w:style>
  <w:style w:type="character" w:customStyle="1" w:styleId="ListLabel26">
    <w:name w:val="ListLabel 26"/>
    <w:rsid w:val="001A023C"/>
    <w:rPr>
      <w:rFonts w:cs="OpenSymbol"/>
    </w:rPr>
  </w:style>
  <w:style w:type="character" w:customStyle="1" w:styleId="ListLabel27">
    <w:name w:val="ListLabel 27"/>
    <w:rsid w:val="001A023C"/>
    <w:rPr>
      <w:rFonts w:cs="Symbol"/>
    </w:rPr>
  </w:style>
  <w:style w:type="character" w:customStyle="1" w:styleId="ListLabel28">
    <w:name w:val="ListLabel 28"/>
    <w:rsid w:val="001A023C"/>
    <w:rPr>
      <w:b w:val="0"/>
      <w:sz w:val="22"/>
    </w:rPr>
  </w:style>
  <w:style w:type="character" w:customStyle="1" w:styleId="ListLabel29">
    <w:name w:val="ListLabel 29"/>
    <w:rsid w:val="001A023C"/>
    <w:rPr>
      <w:rFonts w:cs="OpenSymbol"/>
    </w:rPr>
  </w:style>
  <w:style w:type="character" w:customStyle="1" w:styleId="ListLabel30">
    <w:name w:val="ListLabel 30"/>
    <w:rsid w:val="001A023C"/>
    <w:rPr>
      <w:rFonts w:cs="Symbol"/>
    </w:rPr>
  </w:style>
  <w:style w:type="character" w:customStyle="1" w:styleId="ListLabel31">
    <w:name w:val="ListLabel 31"/>
    <w:rsid w:val="001A023C"/>
    <w:rPr>
      <w:b w:val="0"/>
      <w:sz w:val="22"/>
    </w:rPr>
  </w:style>
  <w:style w:type="character" w:customStyle="1" w:styleId="ListLabel32">
    <w:name w:val="ListLabel 32"/>
    <w:rsid w:val="001A023C"/>
    <w:rPr>
      <w:rFonts w:cs="OpenSymbol"/>
    </w:rPr>
  </w:style>
  <w:style w:type="character" w:customStyle="1" w:styleId="ListLabel33">
    <w:name w:val="ListLabel 33"/>
    <w:rsid w:val="001A023C"/>
    <w:rPr>
      <w:rFonts w:cs="Symbol"/>
    </w:rPr>
  </w:style>
  <w:style w:type="character" w:customStyle="1" w:styleId="ListLabel34">
    <w:name w:val="ListLabel 34"/>
    <w:rsid w:val="001A023C"/>
    <w:rPr>
      <w:b w:val="0"/>
      <w:sz w:val="22"/>
    </w:rPr>
  </w:style>
  <w:style w:type="character" w:customStyle="1" w:styleId="ListLabel35">
    <w:name w:val="ListLabel 35"/>
    <w:rsid w:val="001A023C"/>
    <w:rPr>
      <w:rFonts w:cs="OpenSymbol"/>
    </w:rPr>
  </w:style>
  <w:style w:type="character" w:customStyle="1" w:styleId="ListLabel36">
    <w:name w:val="ListLabel 36"/>
    <w:rsid w:val="001A023C"/>
    <w:rPr>
      <w:rFonts w:cs="Symbol"/>
    </w:rPr>
  </w:style>
  <w:style w:type="character" w:customStyle="1" w:styleId="ListLabel37">
    <w:name w:val="ListLabel 37"/>
    <w:rsid w:val="001A023C"/>
    <w:rPr>
      <w:b w:val="0"/>
      <w:sz w:val="22"/>
    </w:rPr>
  </w:style>
  <w:style w:type="character" w:customStyle="1" w:styleId="ListLabel38">
    <w:name w:val="ListLabel 38"/>
    <w:rsid w:val="001A023C"/>
    <w:rPr>
      <w:rFonts w:cs="OpenSymbol"/>
    </w:rPr>
  </w:style>
  <w:style w:type="character" w:customStyle="1" w:styleId="ListLabel39">
    <w:name w:val="ListLabel 39"/>
    <w:rsid w:val="001A023C"/>
    <w:rPr>
      <w:rFonts w:cs="Symbol"/>
    </w:rPr>
  </w:style>
  <w:style w:type="character" w:customStyle="1" w:styleId="ListLabel40">
    <w:name w:val="ListLabel 40"/>
    <w:rsid w:val="001A023C"/>
    <w:rPr>
      <w:b w:val="0"/>
      <w:sz w:val="22"/>
    </w:rPr>
  </w:style>
  <w:style w:type="character" w:customStyle="1" w:styleId="ListLabel41">
    <w:name w:val="ListLabel 41"/>
    <w:rsid w:val="001A023C"/>
    <w:rPr>
      <w:rFonts w:cs="OpenSymbol"/>
    </w:rPr>
  </w:style>
  <w:style w:type="character" w:customStyle="1" w:styleId="ListLabel42">
    <w:name w:val="ListLabel 42"/>
    <w:rsid w:val="001A023C"/>
    <w:rPr>
      <w:rFonts w:cs="Symbol"/>
    </w:rPr>
  </w:style>
  <w:style w:type="character" w:customStyle="1" w:styleId="ListLabel43">
    <w:name w:val="ListLabel 43"/>
    <w:rsid w:val="001A023C"/>
    <w:rPr>
      <w:b w:val="0"/>
      <w:sz w:val="22"/>
    </w:rPr>
  </w:style>
  <w:style w:type="character" w:customStyle="1" w:styleId="ListLabel44">
    <w:name w:val="ListLabel 44"/>
    <w:rsid w:val="001A023C"/>
    <w:rPr>
      <w:rFonts w:cs="OpenSymbol"/>
    </w:rPr>
  </w:style>
  <w:style w:type="paragraph" w:styleId="1f4">
    <w:name w:val="index 1"/>
    <w:basedOn w:val="a"/>
    <w:next w:val="a"/>
    <w:autoRedefine/>
    <w:uiPriority w:val="99"/>
    <w:semiHidden/>
    <w:unhideWhenUsed/>
    <w:rsid w:val="001A023C"/>
    <w:pPr>
      <w:spacing w:after="0" w:line="240" w:lineRule="auto"/>
      <w:ind w:left="220" w:hanging="220"/>
    </w:pPr>
  </w:style>
  <w:style w:type="paragraph" w:styleId="afff4">
    <w:name w:val="index heading"/>
    <w:basedOn w:val="afff2"/>
    <w:rsid w:val="001A023C"/>
    <w:pPr>
      <w:suppressLineNumbers/>
    </w:pPr>
    <w:rPr>
      <w:rFonts w:cs="Mangal"/>
      <w:color w:val="00000A"/>
    </w:rPr>
  </w:style>
  <w:style w:type="paragraph" w:customStyle="1" w:styleId="afff5">
    <w:name w:val="Заглавие"/>
    <w:basedOn w:val="afff2"/>
    <w:rsid w:val="001A023C"/>
    <w:pPr>
      <w:suppressLineNumbers/>
      <w:spacing w:before="120" w:after="0" w:line="100" w:lineRule="atLeast"/>
      <w:jc w:val="center"/>
    </w:pPr>
    <w:rPr>
      <w:rFonts w:ascii="Times New Roman" w:eastAsia="Times New Roman" w:hAnsi="Times New Roman"/>
      <w:b/>
      <w:i/>
      <w:iCs/>
      <w:color w:val="00000A"/>
      <w:sz w:val="28"/>
      <w:szCs w:val="28"/>
    </w:rPr>
  </w:style>
  <w:style w:type="paragraph" w:customStyle="1" w:styleId="msonormalbullet2gif">
    <w:name w:val="msonormalbullet2.gif"/>
    <w:basedOn w:val="afff2"/>
    <w:rsid w:val="001A023C"/>
    <w:pPr>
      <w:spacing w:before="28" w:after="28" w:line="100" w:lineRule="atLeast"/>
    </w:pPr>
    <w:rPr>
      <w:rFonts w:ascii="Times New Roman" w:eastAsia="Times New Roman" w:hAnsi="Times New Roman"/>
      <w:color w:val="00000A"/>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90F20-0A27-43EF-9435-BC062E21D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2204</TotalTime>
  <Pages>1</Pages>
  <Words>56263</Words>
  <Characters>320704</Characters>
  <Application>Microsoft Office Word</Application>
  <DocSecurity>0</DocSecurity>
  <Lines>2672</Lines>
  <Paragraphs>752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376215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dc:creator>
  <cp:keywords/>
  <dc:description/>
  <cp:lastModifiedBy>crb</cp:lastModifiedBy>
  <cp:revision>126</cp:revision>
  <cp:lastPrinted>2016-01-23T13:24:00Z</cp:lastPrinted>
  <dcterms:created xsi:type="dcterms:W3CDTF">2016-01-17T04:52:00Z</dcterms:created>
  <dcterms:modified xsi:type="dcterms:W3CDTF">2016-02-01T06:28:00Z</dcterms:modified>
</cp:coreProperties>
</file>